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931C89" w14:textId="43638126" w:rsidR="0019481A" w:rsidRDefault="0019481A" w:rsidP="00BD1CE0">
      <w:pPr>
        <w:spacing w:after="0" w:line="240" w:lineRule="auto"/>
        <w:jc w:val="right"/>
        <w:rPr>
          <w:sz w:val="28"/>
          <w:szCs w:val="28"/>
        </w:rPr>
      </w:pPr>
    </w:p>
    <w:p w14:paraId="5B5E5456" w14:textId="4CD656A9" w:rsidR="002B456B" w:rsidRDefault="002B456B" w:rsidP="00BD1CE0">
      <w:pPr>
        <w:spacing w:after="0" w:line="240" w:lineRule="auto"/>
        <w:jc w:val="right"/>
        <w:rPr>
          <w:sz w:val="28"/>
          <w:szCs w:val="28"/>
        </w:rPr>
      </w:pPr>
    </w:p>
    <w:p w14:paraId="483F35A9" w14:textId="77777777" w:rsidR="002B456B" w:rsidRPr="002B456B" w:rsidRDefault="002B456B" w:rsidP="002B456B">
      <w:pPr>
        <w:spacing w:after="0" w:line="240" w:lineRule="auto"/>
        <w:ind w:firstLine="0"/>
        <w:jc w:val="center"/>
        <w:rPr>
          <w:rFonts w:ascii="Arial" w:eastAsia="Times New Roman" w:hAnsi="Arial" w:cs="Arial"/>
          <w:b/>
          <w:sz w:val="32"/>
          <w:szCs w:val="32"/>
          <w:lang w:eastAsia="ru-RU"/>
        </w:rPr>
      </w:pPr>
      <w:r w:rsidRPr="002B456B">
        <w:rPr>
          <w:rFonts w:ascii="Arial" w:eastAsia="Lucida Sans Unicode" w:hAnsi="Arial" w:cs="Arial"/>
          <w:noProof/>
          <w:color w:val="4F6228"/>
          <w:szCs w:val="24"/>
          <w:lang w:eastAsia="ru-RU"/>
        </w:rPr>
        <w:drawing>
          <wp:inline distT="0" distB="0" distL="0" distR="0" wp14:anchorId="74DDA473" wp14:editId="75FAC544">
            <wp:extent cx="514350" cy="850900"/>
            <wp:effectExtent l="0" t="0" r="0" b="6350"/>
            <wp:docPr id="1" name="Рисунок 1" descr="C:\Users\Софья\Desktop\secenov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Софья\Desktop\secenov2.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4350" cy="850900"/>
                    </a:xfrm>
                    <a:prstGeom prst="rect">
                      <a:avLst/>
                    </a:prstGeom>
                    <a:noFill/>
                    <a:ln>
                      <a:noFill/>
                    </a:ln>
                  </pic:spPr>
                </pic:pic>
              </a:graphicData>
            </a:graphic>
          </wp:inline>
        </w:drawing>
      </w:r>
    </w:p>
    <w:p w14:paraId="3BFA7E1E" w14:textId="77777777" w:rsidR="002B456B" w:rsidRPr="002B456B" w:rsidRDefault="002B456B" w:rsidP="002B456B">
      <w:pPr>
        <w:spacing w:after="0" w:line="240" w:lineRule="auto"/>
        <w:ind w:firstLine="0"/>
        <w:jc w:val="center"/>
        <w:rPr>
          <w:rFonts w:eastAsia="Times New Roman"/>
          <w:sz w:val="28"/>
          <w:szCs w:val="28"/>
          <w:lang w:eastAsia="ru-RU"/>
        </w:rPr>
      </w:pPr>
      <w:r w:rsidRPr="002B456B">
        <w:rPr>
          <w:rFonts w:eastAsia="Times New Roman"/>
          <w:sz w:val="28"/>
          <w:szCs w:val="28"/>
          <w:lang w:eastAsia="ru-RU"/>
        </w:rPr>
        <w:t xml:space="preserve">СОВЕТ ДЕПУТАТОВ </w:t>
      </w:r>
    </w:p>
    <w:p w14:paraId="13C52A0E" w14:textId="77777777" w:rsidR="002B456B" w:rsidRPr="002B456B" w:rsidRDefault="002B456B" w:rsidP="002B456B">
      <w:pPr>
        <w:spacing w:after="0" w:line="240" w:lineRule="auto"/>
        <w:ind w:firstLine="0"/>
        <w:jc w:val="center"/>
        <w:rPr>
          <w:rFonts w:eastAsia="Times New Roman"/>
          <w:sz w:val="28"/>
          <w:szCs w:val="28"/>
          <w:lang w:eastAsia="ru-RU"/>
        </w:rPr>
      </w:pPr>
      <w:r w:rsidRPr="002B456B">
        <w:rPr>
          <w:rFonts w:eastAsia="Times New Roman"/>
          <w:sz w:val="28"/>
          <w:szCs w:val="28"/>
          <w:lang w:eastAsia="ru-RU"/>
        </w:rPr>
        <w:t>СЕЧЕНОВСКОГО МУНИЦИПАЛЬНОГО ОКРУГА</w:t>
      </w:r>
    </w:p>
    <w:p w14:paraId="0DEB16CF" w14:textId="77777777" w:rsidR="002B456B" w:rsidRPr="002B456B" w:rsidRDefault="002B456B" w:rsidP="002B456B">
      <w:pPr>
        <w:spacing w:after="0" w:line="240" w:lineRule="auto"/>
        <w:ind w:firstLine="0"/>
        <w:jc w:val="center"/>
        <w:rPr>
          <w:rFonts w:eastAsia="Times New Roman"/>
          <w:sz w:val="28"/>
          <w:szCs w:val="28"/>
          <w:lang w:eastAsia="ru-RU"/>
        </w:rPr>
      </w:pPr>
      <w:r w:rsidRPr="002B456B">
        <w:rPr>
          <w:rFonts w:eastAsia="Times New Roman"/>
          <w:sz w:val="28"/>
          <w:szCs w:val="28"/>
          <w:lang w:eastAsia="ru-RU"/>
        </w:rPr>
        <w:t xml:space="preserve"> НИЖЕГОРОДСКОЙ ОБЛАСТИ</w:t>
      </w:r>
    </w:p>
    <w:p w14:paraId="0ED6ADC3" w14:textId="77777777" w:rsidR="002B456B" w:rsidRPr="002B456B" w:rsidRDefault="002B456B" w:rsidP="002B456B">
      <w:pPr>
        <w:autoSpaceDE w:val="0"/>
        <w:autoSpaceDN w:val="0"/>
        <w:spacing w:after="0" w:line="240" w:lineRule="auto"/>
        <w:ind w:firstLine="0"/>
        <w:jc w:val="center"/>
        <w:rPr>
          <w:rFonts w:ascii="Arial" w:eastAsia="Times New Roman" w:hAnsi="Arial" w:cs="Arial"/>
          <w:b/>
          <w:szCs w:val="24"/>
          <w:lang w:eastAsia="ru-RU"/>
        </w:rPr>
      </w:pPr>
    </w:p>
    <w:p w14:paraId="5CD4CBE8" w14:textId="77777777" w:rsidR="002B456B" w:rsidRPr="002B456B" w:rsidRDefault="002B456B" w:rsidP="002B456B">
      <w:pPr>
        <w:autoSpaceDE w:val="0"/>
        <w:autoSpaceDN w:val="0"/>
        <w:spacing w:after="0" w:line="240" w:lineRule="auto"/>
        <w:ind w:firstLine="0"/>
        <w:jc w:val="center"/>
        <w:rPr>
          <w:rFonts w:eastAsia="Times New Roman"/>
          <w:b/>
          <w:sz w:val="40"/>
          <w:szCs w:val="40"/>
          <w:lang w:eastAsia="ru-RU"/>
        </w:rPr>
      </w:pPr>
      <w:r w:rsidRPr="002B456B">
        <w:rPr>
          <w:rFonts w:eastAsia="Times New Roman"/>
          <w:b/>
          <w:sz w:val="40"/>
          <w:szCs w:val="40"/>
          <w:lang w:eastAsia="ru-RU"/>
        </w:rPr>
        <w:t>Р Е Ш Е Н И Е</w:t>
      </w:r>
    </w:p>
    <w:p w14:paraId="6A9F7AB7" w14:textId="77777777" w:rsidR="002B456B" w:rsidRPr="002B456B" w:rsidRDefault="002B456B" w:rsidP="002B456B">
      <w:pPr>
        <w:autoSpaceDE w:val="0"/>
        <w:autoSpaceDN w:val="0"/>
        <w:spacing w:after="0" w:line="240" w:lineRule="auto"/>
        <w:ind w:firstLine="0"/>
        <w:jc w:val="center"/>
        <w:rPr>
          <w:rFonts w:eastAsia="Times New Roman"/>
          <w:b/>
          <w:sz w:val="40"/>
          <w:szCs w:val="40"/>
          <w:lang w:eastAsia="ru-RU"/>
        </w:rPr>
      </w:pPr>
    </w:p>
    <w:p w14:paraId="2B8E4D62" w14:textId="4D08A54E" w:rsidR="009F1730" w:rsidRPr="00C551C4" w:rsidRDefault="009F1730" w:rsidP="009F1730">
      <w:pPr>
        <w:shd w:val="clear" w:color="auto" w:fill="FFFFFF"/>
        <w:spacing w:after="0" w:line="240" w:lineRule="auto"/>
        <w:ind w:firstLine="0"/>
        <w:jc w:val="left"/>
        <w:rPr>
          <w:rFonts w:eastAsia="Times New Roman"/>
          <w:b/>
          <w:bCs/>
          <w:color w:val="333333"/>
          <w:sz w:val="28"/>
          <w:szCs w:val="28"/>
          <w:lang w:eastAsia="ru-RU"/>
        </w:rPr>
      </w:pPr>
      <w:r w:rsidRPr="00C551C4">
        <w:rPr>
          <w:rFonts w:eastAsia="Times New Roman"/>
          <w:sz w:val="28"/>
          <w:szCs w:val="28"/>
          <w:lang w:eastAsia="ru-RU"/>
        </w:rPr>
        <w:t xml:space="preserve">от «13» марта 2026 года </w:t>
      </w:r>
      <w:r w:rsidRPr="00C551C4">
        <w:rPr>
          <w:rFonts w:eastAsia="Times New Roman"/>
          <w:sz w:val="28"/>
          <w:szCs w:val="28"/>
          <w:lang w:eastAsia="ru-RU"/>
        </w:rPr>
        <w:tab/>
        <w:t xml:space="preserve">                                                                                №</w:t>
      </w:r>
      <w:r w:rsidR="005F5D6E">
        <w:rPr>
          <w:rFonts w:eastAsia="Times New Roman"/>
          <w:sz w:val="28"/>
          <w:szCs w:val="28"/>
          <w:lang w:eastAsia="ru-RU"/>
        </w:rPr>
        <w:t>14</w:t>
      </w:r>
    </w:p>
    <w:p w14:paraId="707AF006" w14:textId="77777777" w:rsidR="002B456B" w:rsidRPr="002B456B" w:rsidRDefault="002B456B" w:rsidP="002B456B">
      <w:pPr>
        <w:shd w:val="clear" w:color="auto" w:fill="FFFFFF"/>
        <w:spacing w:after="0" w:line="240" w:lineRule="auto"/>
        <w:ind w:firstLine="0"/>
        <w:jc w:val="left"/>
        <w:rPr>
          <w:rFonts w:eastAsia="Times New Roman"/>
          <w:b/>
          <w:bCs/>
          <w:color w:val="333333"/>
          <w:sz w:val="28"/>
          <w:szCs w:val="28"/>
          <w:lang w:eastAsia="ru-RU"/>
        </w:rPr>
      </w:pPr>
    </w:p>
    <w:p w14:paraId="3757054D" w14:textId="77777777" w:rsidR="002B456B" w:rsidRPr="002B456B" w:rsidRDefault="002B456B" w:rsidP="002B456B">
      <w:pPr>
        <w:shd w:val="clear" w:color="auto" w:fill="FFFFFF"/>
        <w:spacing w:after="0" w:line="240" w:lineRule="auto"/>
        <w:ind w:firstLine="0"/>
        <w:jc w:val="center"/>
        <w:rPr>
          <w:rFonts w:eastAsia="Times New Roman"/>
          <w:b/>
          <w:bCs/>
          <w:sz w:val="28"/>
          <w:szCs w:val="28"/>
          <w:lang w:eastAsia="ru-RU"/>
        </w:rPr>
      </w:pPr>
      <w:r w:rsidRPr="002B456B">
        <w:rPr>
          <w:rFonts w:eastAsia="Times New Roman"/>
          <w:b/>
          <w:bCs/>
          <w:sz w:val="28"/>
          <w:szCs w:val="28"/>
          <w:lang w:eastAsia="ru-RU"/>
        </w:rPr>
        <w:t>Об утверждении местных нормативов градостроительного проектирования</w:t>
      </w:r>
      <w:r w:rsidRPr="002B456B">
        <w:rPr>
          <w:rFonts w:eastAsia="Times New Roman"/>
          <w:bCs/>
          <w:szCs w:val="24"/>
          <w:lang w:eastAsia="ru-RU"/>
        </w:rPr>
        <w:t xml:space="preserve"> </w:t>
      </w:r>
      <w:r w:rsidRPr="002B456B">
        <w:rPr>
          <w:rFonts w:eastAsia="Times New Roman"/>
          <w:b/>
          <w:bCs/>
          <w:sz w:val="28"/>
          <w:szCs w:val="28"/>
          <w:lang w:eastAsia="ru-RU"/>
        </w:rPr>
        <w:t xml:space="preserve">Сеченовского муниципального округа Нижегородской области </w:t>
      </w:r>
    </w:p>
    <w:p w14:paraId="207333C4" w14:textId="77777777" w:rsidR="002B456B" w:rsidRPr="002B456B" w:rsidRDefault="002B456B" w:rsidP="002B456B">
      <w:pPr>
        <w:shd w:val="clear" w:color="auto" w:fill="FFFFFF"/>
        <w:spacing w:after="0" w:line="240" w:lineRule="auto"/>
        <w:ind w:firstLine="0"/>
        <w:jc w:val="center"/>
        <w:rPr>
          <w:rFonts w:eastAsia="Times New Roman"/>
          <w:b/>
          <w:bCs/>
          <w:sz w:val="28"/>
          <w:szCs w:val="28"/>
          <w:lang w:eastAsia="ru-RU"/>
        </w:rPr>
      </w:pPr>
    </w:p>
    <w:p w14:paraId="7E95A30B" w14:textId="77777777" w:rsidR="002B456B" w:rsidRPr="002B456B" w:rsidRDefault="002B456B" w:rsidP="002B456B">
      <w:pPr>
        <w:shd w:val="clear" w:color="auto" w:fill="FFFFFF"/>
        <w:spacing w:after="0" w:line="240" w:lineRule="auto"/>
        <w:ind w:firstLine="709"/>
        <w:rPr>
          <w:rFonts w:eastAsia="Times New Roman"/>
          <w:bCs/>
          <w:szCs w:val="24"/>
          <w:lang w:eastAsia="ru-RU"/>
        </w:rPr>
      </w:pPr>
      <w:r w:rsidRPr="002B456B">
        <w:rPr>
          <w:rFonts w:eastAsia="Times New Roman"/>
          <w:szCs w:val="24"/>
          <w:lang w:eastAsia="ru-RU"/>
        </w:rPr>
        <w:t>В соответствии с Градостроительным кодексом Российской Федерации, Федеральным законом от 06.10.2003 № 131-ФЗ «Об общих принципах организации местного самоуправления в Российской Федерации», Федеральным законом от 20.03.2025 № 33-ФЗ «Об общих принципах организации местного самоуправления в единой системе публичной власти»,</w:t>
      </w:r>
      <w:r w:rsidRPr="002B456B">
        <w:rPr>
          <w:rFonts w:eastAsia="Times New Roman"/>
          <w:bCs/>
          <w:sz w:val="28"/>
          <w:szCs w:val="28"/>
          <w:lang w:eastAsia="ru-RU"/>
        </w:rPr>
        <w:t xml:space="preserve"> </w:t>
      </w:r>
      <w:r w:rsidRPr="002B456B">
        <w:rPr>
          <w:rFonts w:eastAsia="Times New Roman"/>
          <w:bCs/>
          <w:szCs w:val="24"/>
          <w:lang w:eastAsia="ru-RU"/>
        </w:rPr>
        <w:t xml:space="preserve">Законом Нижегородской области от 8 апреля 2008 года №37-З «Об основах регулирования градостроительной деятельности на территории Нижегородской области», </w:t>
      </w:r>
      <w:r w:rsidRPr="002B456B">
        <w:rPr>
          <w:rFonts w:eastAsia="Times New Roman"/>
          <w:szCs w:val="24"/>
          <w:lang w:eastAsia="ru-RU"/>
        </w:rPr>
        <w:t>Уставом Сеченовского муниципального округа Нижегородской области,</w:t>
      </w:r>
      <w:r w:rsidRPr="002B456B">
        <w:rPr>
          <w:rFonts w:eastAsia="Times New Roman"/>
          <w:bCs/>
          <w:szCs w:val="24"/>
          <w:lang w:eastAsia="ru-RU"/>
        </w:rPr>
        <w:t xml:space="preserve"> Совет депутатов Сеченовского муниципального округа Нижегородской области  </w:t>
      </w:r>
      <w:r w:rsidRPr="002B456B">
        <w:rPr>
          <w:rFonts w:eastAsia="Times New Roman"/>
          <w:b/>
          <w:bCs/>
          <w:szCs w:val="24"/>
          <w:lang w:eastAsia="ru-RU"/>
        </w:rPr>
        <w:t>р е ш и л</w:t>
      </w:r>
      <w:r w:rsidRPr="002B456B">
        <w:rPr>
          <w:rFonts w:eastAsia="Times New Roman"/>
          <w:bCs/>
          <w:szCs w:val="24"/>
          <w:lang w:eastAsia="ru-RU"/>
        </w:rPr>
        <w:t>:</w:t>
      </w:r>
    </w:p>
    <w:p w14:paraId="4D9CC9B7" w14:textId="03CFE687" w:rsidR="002B456B" w:rsidRPr="002B456B" w:rsidRDefault="002B456B" w:rsidP="002B456B">
      <w:pPr>
        <w:shd w:val="clear" w:color="auto" w:fill="FFFFFF"/>
        <w:spacing w:after="0" w:line="240" w:lineRule="auto"/>
        <w:ind w:firstLine="709"/>
        <w:rPr>
          <w:rFonts w:eastAsia="Times New Roman"/>
          <w:bCs/>
          <w:szCs w:val="24"/>
          <w:lang w:eastAsia="ru-RU"/>
        </w:rPr>
      </w:pPr>
      <w:r w:rsidRPr="002B456B">
        <w:rPr>
          <w:rFonts w:eastAsia="Times New Roman"/>
          <w:bCs/>
          <w:szCs w:val="24"/>
          <w:lang w:eastAsia="ru-RU"/>
        </w:rPr>
        <w:t xml:space="preserve">1. </w:t>
      </w:r>
      <w:r w:rsidRPr="002B456B">
        <w:rPr>
          <w:rFonts w:eastAsia="Times New Roman"/>
          <w:szCs w:val="24"/>
          <w:lang w:eastAsia="ru-RU"/>
        </w:rPr>
        <w:t xml:space="preserve">Утвердить Местные </w:t>
      </w:r>
      <w:hyperlink w:anchor="Par29" w:history="1">
        <w:r w:rsidRPr="002B456B">
          <w:rPr>
            <w:rFonts w:eastAsia="Times New Roman"/>
            <w:szCs w:val="24"/>
            <w:lang w:eastAsia="ru-RU"/>
          </w:rPr>
          <w:t>нормативы</w:t>
        </w:r>
      </w:hyperlink>
      <w:r w:rsidRPr="002B456B">
        <w:rPr>
          <w:rFonts w:eastAsia="Times New Roman"/>
          <w:szCs w:val="24"/>
          <w:lang w:eastAsia="ru-RU"/>
        </w:rPr>
        <w:t xml:space="preserve"> градостроительного проектирования </w:t>
      </w:r>
      <w:r w:rsidRPr="002B456B">
        <w:rPr>
          <w:rFonts w:eastAsia="Times New Roman"/>
          <w:bCs/>
          <w:szCs w:val="24"/>
          <w:lang w:eastAsia="ru-RU"/>
        </w:rPr>
        <w:t>Сеченовского муниципального округа Нижегородской области</w:t>
      </w:r>
      <w:r w:rsidR="00F17EF6">
        <w:rPr>
          <w:rFonts w:eastAsia="Times New Roman"/>
          <w:bCs/>
          <w:szCs w:val="24"/>
          <w:lang w:eastAsia="ru-RU"/>
        </w:rPr>
        <w:t>,</w:t>
      </w:r>
      <w:r w:rsidRPr="002B456B">
        <w:rPr>
          <w:rFonts w:eastAsia="Times New Roman"/>
          <w:bCs/>
          <w:szCs w:val="24"/>
          <w:lang w:eastAsia="ru-RU"/>
        </w:rPr>
        <w:t xml:space="preserve"> согласно </w:t>
      </w:r>
      <w:r w:rsidR="00F17EF6">
        <w:rPr>
          <w:rFonts w:eastAsia="Times New Roman"/>
          <w:bCs/>
          <w:szCs w:val="24"/>
          <w:lang w:eastAsia="ru-RU"/>
        </w:rPr>
        <w:t>П</w:t>
      </w:r>
      <w:r w:rsidRPr="002B456B">
        <w:rPr>
          <w:rFonts w:eastAsia="Times New Roman"/>
          <w:bCs/>
          <w:szCs w:val="24"/>
          <w:lang w:eastAsia="ru-RU"/>
        </w:rPr>
        <w:t>риложению к настоящему решению.</w:t>
      </w:r>
    </w:p>
    <w:p w14:paraId="12F360E7" w14:textId="77777777" w:rsidR="002B456B" w:rsidRPr="002B456B" w:rsidRDefault="002B456B" w:rsidP="002B456B">
      <w:pPr>
        <w:shd w:val="clear" w:color="auto" w:fill="FFFFFF"/>
        <w:spacing w:after="0" w:line="240" w:lineRule="auto"/>
        <w:ind w:firstLine="709"/>
        <w:rPr>
          <w:rFonts w:eastAsia="Times New Roman"/>
          <w:szCs w:val="24"/>
          <w:lang w:eastAsia="ru-RU"/>
        </w:rPr>
      </w:pPr>
      <w:r w:rsidRPr="002B456B">
        <w:rPr>
          <w:rFonts w:eastAsia="Times New Roman"/>
          <w:szCs w:val="24"/>
          <w:lang w:eastAsia="ru-RU"/>
        </w:rPr>
        <w:t xml:space="preserve">2. Признать утратившими силу: </w:t>
      </w:r>
    </w:p>
    <w:p w14:paraId="1DD93538" w14:textId="77777777" w:rsidR="002B456B" w:rsidRPr="002B456B" w:rsidRDefault="002B456B" w:rsidP="002B456B">
      <w:pPr>
        <w:shd w:val="clear" w:color="auto" w:fill="FFFFFF"/>
        <w:spacing w:after="0" w:line="240" w:lineRule="auto"/>
        <w:ind w:firstLine="709"/>
        <w:rPr>
          <w:rFonts w:eastAsia="Times New Roman"/>
          <w:szCs w:val="24"/>
          <w:lang w:eastAsia="ru-RU"/>
        </w:rPr>
      </w:pPr>
      <w:r w:rsidRPr="002B456B">
        <w:rPr>
          <w:rFonts w:eastAsia="Times New Roman"/>
          <w:szCs w:val="24"/>
          <w:lang w:eastAsia="ru-RU"/>
        </w:rPr>
        <w:t xml:space="preserve">1.1. Решение Земского собрания </w:t>
      </w:r>
      <w:r w:rsidRPr="002B456B">
        <w:rPr>
          <w:rFonts w:eastAsia="Times New Roman"/>
          <w:bCs/>
          <w:szCs w:val="24"/>
          <w:lang w:eastAsia="ru-RU"/>
        </w:rPr>
        <w:t>Сеченовского муниципального района Нижегородской области от 24.07.2015 г. №33 «</w:t>
      </w:r>
      <w:r w:rsidRPr="002B456B">
        <w:rPr>
          <w:rFonts w:eastAsia="Times New Roman"/>
          <w:szCs w:val="24"/>
          <w:lang w:eastAsia="ru-RU"/>
        </w:rPr>
        <w:t>Об утверждении местных нормативов градостроительного проектирования Сеченовского муниципального района Нижегородской области»;</w:t>
      </w:r>
    </w:p>
    <w:p w14:paraId="30DB5AC5" w14:textId="77777777" w:rsidR="002B456B" w:rsidRPr="002B456B" w:rsidRDefault="002B456B" w:rsidP="002B456B">
      <w:pPr>
        <w:shd w:val="clear" w:color="auto" w:fill="FFFFFF"/>
        <w:spacing w:after="0" w:line="240" w:lineRule="auto"/>
        <w:ind w:firstLine="709"/>
        <w:rPr>
          <w:rFonts w:eastAsia="Times New Roman"/>
          <w:szCs w:val="24"/>
          <w:lang w:eastAsia="ru-RU"/>
        </w:rPr>
      </w:pPr>
      <w:r w:rsidRPr="002B456B">
        <w:rPr>
          <w:rFonts w:eastAsia="Times New Roman"/>
          <w:szCs w:val="24"/>
          <w:lang w:eastAsia="ru-RU"/>
        </w:rPr>
        <w:t xml:space="preserve">1.2. Решение Сельского Совета Сеченовского сельсовета </w:t>
      </w:r>
      <w:r w:rsidRPr="002B456B">
        <w:rPr>
          <w:rFonts w:eastAsia="Times New Roman"/>
          <w:bCs/>
          <w:szCs w:val="24"/>
          <w:lang w:eastAsia="ru-RU"/>
        </w:rPr>
        <w:t>Сеченовского района Нижегородской области от 25.12.2015 г. №33 «</w:t>
      </w:r>
      <w:r w:rsidRPr="002B456B">
        <w:rPr>
          <w:rFonts w:eastAsia="Times New Roman"/>
          <w:szCs w:val="24"/>
          <w:lang w:eastAsia="ru-RU"/>
        </w:rPr>
        <w:t>Об утверждении местных нормативов градостроительного проектирования Сеченовского сельсовета Сеченовского района Нижегородской области»;</w:t>
      </w:r>
    </w:p>
    <w:p w14:paraId="6A35FE99" w14:textId="77777777" w:rsidR="002B456B" w:rsidRPr="002B456B" w:rsidRDefault="002B456B" w:rsidP="002B456B">
      <w:pPr>
        <w:shd w:val="clear" w:color="auto" w:fill="FFFFFF"/>
        <w:spacing w:after="0" w:line="240" w:lineRule="auto"/>
        <w:ind w:firstLine="709"/>
        <w:rPr>
          <w:rFonts w:eastAsia="Times New Roman"/>
          <w:szCs w:val="24"/>
          <w:lang w:eastAsia="ru-RU"/>
        </w:rPr>
      </w:pPr>
      <w:r w:rsidRPr="002B456B">
        <w:rPr>
          <w:rFonts w:eastAsia="Times New Roman"/>
          <w:szCs w:val="24"/>
          <w:lang w:eastAsia="ru-RU"/>
        </w:rPr>
        <w:t xml:space="preserve">1.3. Решение Сельского Совета Болтинского сельсовета </w:t>
      </w:r>
      <w:r w:rsidRPr="002B456B">
        <w:rPr>
          <w:rFonts w:eastAsia="Times New Roman"/>
          <w:bCs/>
          <w:szCs w:val="24"/>
          <w:lang w:eastAsia="ru-RU"/>
        </w:rPr>
        <w:t xml:space="preserve">Сеченовского </w:t>
      </w:r>
      <w:r w:rsidRPr="002B456B">
        <w:rPr>
          <w:rFonts w:eastAsia="Times New Roman"/>
          <w:szCs w:val="24"/>
          <w:lang w:eastAsia="ru-RU"/>
        </w:rPr>
        <w:t>муниципального</w:t>
      </w:r>
      <w:r w:rsidRPr="002B456B">
        <w:rPr>
          <w:rFonts w:eastAsia="Times New Roman"/>
          <w:bCs/>
          <w:szCs w:val="24"/>
          <w:lang w:eastAsia="ru-RU"/>
        </w:rPr>
        <w:t xml:space="preserve"> района Нижегородской области от 22.01.2018 г. №3 «</w:t>
      </w:r>
      <w:r w:rsidRPr="002B456B">
        <w:rPr>
          <w:rFonts w:eastAsia="Times New Roman"/>
          <w:szCs w:val="24"/>
          <w:lang w:eastAsia="ru-RU"/>
        </w:rPr>
        <w:t>Об утверждении местных нормативов градостроительного проектирования Болтинского сельсовета Сеченовского муниципального</w:t>
      </w:r>
      <w:r w:rsidRPr="002B456B">
        <w:rPr>
          <w:rFonts w:eastAsia="Times New Roman"/>
          <w:bCs/>
          <w:szCs w:val="24"/>
          <w:lang w:eastAsia="ru-RU"/>
        </w:rPr>
        <w:t xml:space="preserve"> </w:t>
      </w:r>
      <w:r w:rsidRPr="002B456B">
        <w:rPr>
          <w:rFonts w:eastAsia="Times New Roman"/>
          <w:szCs w:val="24"/>
          <w:lang w:eastAsia="ru-RU"/>
        </w:rPr>
        <w:t xml:space="preserve">района Нижегородской области»; </w:t>
      </w:r>
    </w:p>
    <w:p w14:paraId="347514EA" w14:textId="77777777" w:rsidR="002B456B" w:rsidRPr="002B456B" w:rsidRDefault="002B456B" w:rsidP="002B456B">
      <w:pPr>
        <w:shd w:val="clear" w:color="auto" w:fill="FFFFFF"/>
        <w:spacing w:after="0" w:line="240" w:lineRule="auto"/>
        <w:ind w:firstLine="709"/>
        <w:rPr>
          <w:rFonts w:eastAsia="Times New Roman"/>
          <w:szCs w:val="24"/>
          <w:lang w:eastAsia="ru-RU"/>
        </w:rPr>
      </w:pPr>
      <w:r w:rsidRPr="002B456B">
        <w:rPr>
          <w:rFonts w:eastAsia="Times New Roman"/>
          <w:szCs w:val="24"/>
          <w:lang w:eastAsia="ru-RU"/>
        </w:rPr>
        <w:t xml:space="preserve">1.4. Решение Сельского Совета Васильевского сельсовета </w:t>
      </w:r>
      <w:r w:rsidRPr="002B456B">
        <w:rPr>
          <w:rFonts w:eastAsia="Times New Roman"/>
          <w:bCs/>
          <w:szCs w:val="24"/>
          <w:lang w:eastAsia="ru-RU"/>
        </w:rPr>
        <w:t xml:space="preserve">Сеченовского </w:t>
      </w:r>
      <w:r w:rsidRPr="002B456B">
        <w:rPr>
          <w:rFonts w:eastAsia="Times New Roman"/>
          <w:szCs w:val="24"/>
          <w:lang w:eastAsia="ru-RU"/>
        </w:rPr>
        <w:t>муниципального</w:t>
      </w:r>
      <w:r w:rsidRPr="002B456B">
        <w:rPr>
          <w:rFonts w:eastAsia="Times New Roman"/>
          <w:bCs/>
          <w:szCs w:val="24"/>
          <w:lang w:eastAsia="ru-RU"/>
        </w:rPr>
        <w:t xml:space="preserve"> района Нижегородской области от 26.01.2018 г. №3 «</w:t>
      </w:r>
      <w:r w:rsidRPr="002B456B">
        <w:rPr>
          <w:rFonts w:eastAsia="Times New Roman"/>
          <w:szCs w:val="24"/>
          <w:lang w:eastAsia="ru-RU"/>
        </w:rPr>
        <w:t>Об утверждении местных нормативов градостроительного проектирования Васильевского сельсовета Сеченовского муниципального</w:t>
      </w:r>
      <w:r w:rsidRPr="002B456B">
        <w:rPr>
          <w:rFonts w:eastAsia="Times New Roman"/>
          <w:bCs/>
          <w:szCs w:val="24"/>
          <w:lang w:eastAsia="ru-RU"/>
        </w:rPr>
        <w:t xml:space="preserve"> </w:t>
      </w:r>
      <w:r w:rsidRPr="002B456B">
        <w:rPr>
          <w:rFonts w:eastAsia="Times New Roman"/>
          <w:szCs w:val="24"/>
          <w:lang w:eastAsia="ru-RU"/>
        </w:rPr>
        <w:t>района Нижегородской области»;</w:t>
      </w:r>
    </w:p>
    <w:p w14:paraId="0AB02CFA" w14:textId="77777777" w:rsidR="002B456B" w:rsidRPr="002B456B" w:rsidRDefault="002B456B" w:rsidP="002B456B">
      <w:pPr>
        <w:shd w:val="clear" w:color="auto" w:fill="FFFFFF"/>
        <w:spacing w:after="0" w:line="240" w:lineRule="auto"/>
        <w:ind w:firstLine="709"/>
        <w:rPr>
          <w:rFonts w:eastAsia="Times New Roman"/>
          <w:szCs w:val="24"/>
          <w:lang w:eastAsia="ru-RU"/>
        </w:rPr>
      </w:pPr>
      <w:r w:rsidRPr="002B456B">
        <w:rPr>
          <w:rFonts w:eastAsia="Times New Roman"/>
          <w:szCs w:val="24"/>
          <w:lang w:eastAsia="ru-RU"/>
        </w:rPr>
        <w:t xml:space="preserve">1.5. Решение Сельского Совета Верхнеталызинского сельсовета </w:t>
      </w:r>
      <w:r w:rsidRPr="002B456B">
        <w:rPr>
          <w:rFonts w:eastAsia="Times New Roman"/>
          <w:bCs/>
          <w:szCs w:val="24"/>
          <w:lang w:eastAsia="ru-RU"/>
        </w:rPr>
        <w:t xml:space="preserve">Сеченовского </w:t>
      </w:r>
      <w:r w:rsidRPr="002B456B">
        <w:rPr>
          <w:rFonts w:eastAsia="Times New Roman"/>
          <w:szCs w:val="24"/>
          <w:lang w:eastAsia="ru-RU"/>
        </w:rPr>
        <w:t>муниципального</w:t>
      </w:r>
      <w:r w:rsidRPr="002B456B">
        <w:rPr>
          <w:rFonts w:eastAsia="Times New Roman"/>
          <w:bCs/>
          <w:szCs w:val="24"/>
          <w:lang w:eastAsia="ru-RU"/>
        </w:rPr>
        <w:t xml:space="preserve"> района Нижегородской области от 28.02.2018 г. №6 «</w:t>
      </w:r>
      <w:r w:rsidRPr="002B456B">
        <w:rPr>
          <w:rFonts w:eastAsia="Times New Roman"/>
          <w:szCs w:val="24"/>
          <w:lang w:eastAsia="ru-RU"/>
        </w:rPr>
        <w:t>Об утверждении местных нормативов градостроительного проектирования Верхнеталызинского сельсовета Сеченовского муниципального</w:t>
      </w:r>
      <w:r w:rsidRPr="002B456B">
        <w:rPr>
          <w:rFonts w:eastAsia="Times New Roman"/>
          <w:bCs/>
          <w:szCs w:val="24"/>
          <w:lang w:eastAsia="ru-RU"/>
        </w:rPr>
        <w:t xml:space="preserve"> </w:t>
      </w:r>
      <w:r w:rsidRPr="002B456B">
        <w:rPr>
          <w:rFonts w:eastAsia="Times New Roman"/>
          <w:szCs w:val="24"/>
          <w:lang w:eastAsia="ru-RU"/>
        </w:rPr>
        <w:t xml:space="preserve">района Нижегородской области»; </w:t>
      </w:r>
    </w:p>
    <w:p w14:paraId="40EE2390" w14:textId="77777777" w:rsidR="002B456B" w:rsidRDefault="002B456B" w:rsidP="002B456B">
      <w:pPr>
        <w:shd w:val="clear" w:color="auto" w:fill="FFFFFF"/>
        <w:spacing w:after="0" w:line="240" w:lineRule="auto"/>
        <w:ind w:firstLine="709"/>
        <w:rPr>
          <w:rFonts w:eastAsia="Times New Roman"/>
          <w:szCs w:val="24"/>
          <w:lang w:eastAsia="ru-RU"/>
        </w:rPr>
        <w:sectPr w:rsidR="002B456B" w:rsidSect="002B456B">
          <w:headerReference w:type="default" r:id="rId9"/>
          <w:footerReference w:type="default" r:id="rId10"/>
          <w:pgSz w:w="11910" w:h="16840"/>
          <w:pgMar w:top="1180" w:right="620" w:bottom="280" w:left="1300" w:header="720" w:footer="720" w:gutter="0"/>
          <w:cols w:space="720"/>
          <w:noEndnote/>
          <w:titlePg/>
          <w:docGrid w:linePitch="326"/>
        </w:sectPr>
      </w:pPr>
      <w:r w:rsidRPr="002B456B">
        <w:rPr>
          <w:rFonts w:eastAsia="Times New Roman"/>
          <w:szCs w:val="24"/>
          <w:lang w:eastAsia="ru-RU"/>
        </w:rPr>
        <w:t xml:space="preserve">1.6. Решение Сельского Совета Кочетовского сельсовета </w:t>
      </w:r>
      <w:r w:rsidRPr="002B456B">
        <w:rPr>
          <w:rFonts w:eastAsia="Times New Roman"/>
          <w:bCs/>
          <w:szCs w:val="24"/>
          <w:lang w:eastAsia="ru-RU"/>
        </w:rPr>
        <w:t xml:space="preserve">Сеченовского </w:t>
      </w:r>
      <w:r w:rsidRPr="002B456B">
        <w:rPr>
          <w:rFonts w:eastAsia="Times New Roman"/>
          <w:szCs w:val="24"/>
          <w:lang w:eastAsia="ru-RU"/>
        </w:rPr>
        <w:t>муниципального</w:t>
      </w:r>
      <w:r w:rsidRPr="002B456B">
        <w:rPr>
          <w:rFonts w:eastAsia="Times New Roman"/>
          <w:bCs/>
          <w:szCs w:val="24"/>
          <w:lang w:eastAsia="ru-RU"/>
        </w:rPr>
        <w:t xml:space="preserve"> района Нижегородской области от 19.01.2018 г. №2 «</w:t>
      </w:r>
      <w:r w:rsidRPr="002B456B">
        <w:rPr>
          <w:rFonts w:eastAsia="Times New Roman"/>
          <w:szCs w:val="24"/>
          <w:lang w:eastAsia="ru-RU"/>
        </w:rPr>
        <w:t>Об утверждении местных нормативов градостроительного проектирования Кочетовского сельсовета Сеченовского муниципального</w:t>
      </w:r>
      <w:r w:rsidRPr="002B456B">
        <w:rPr>
          <w:rFonts w:eastAsia="Times New Roman"/>
          <w:bCs/>
          <w:szCs w:val="24"/>
          <w:lang w:eastAsia="ru-RU"/>
        </w:rPr>
        <w:t xml:space="preserve"> </w:t>
      </w:r>
      <w:r w:rsidRPr="002B456B">
        <w:rPr>
          <w:rFonts w:eastAsia="Times New Roman"/>
          <w:szCs w:val="24"/>
          <w:lang w:eastAsia="ru-RU"/>
        </w:rPr>
        <w:t xml:space="preserve">района Нижегородской области»; </w:t>
      </w:r>
    </w:p>
    <w:p w14:paraId="38C632FD" w14:textId="77777777" w:rsidR="002B456B" w:rsidRPr="002B456B" w:rsidRDefault="002B456B" w:rsidP="002B456B">
      <w:pPr>
        <w:shd w:val="clear" w:color="auto" w:fill="FFFFFF"/>
        <w:spacing w:after="0" w:line="240" w:lineRule="auto"/>
        <w:ind w:firstLine="709"/>
        <w:rPr>
          <w:rFonts w:eastAsia="Times New Roman"/>
          <w:szCs w:val="24"/>
          <w:lang w:eastAsia="ru-RU"/>
        </w:rPr>
      </w:pPr>
      <w:r w:rsidRPr="002B456B">
        <w:rPr>
          <w:rFonts w:eastAsia="Times New Roman"/>
          <w:szCs w:val="24"/>
          <w:lang w:eastAsia="ru-RU"/>
        </w:rPr>
        <w:lastRenderedPageBreak/>
        <w:t xml:space="preserve">1.7. Решение Сельского Совета Красноостровского сельсовета </w:t>
      </w:r>
      <w:r w:rsidRPr="002B456B">
        <w:rPr>
          <w:rFonts w:eastAsia="Times New Roman"/>
          <w:bCs/>
          <w:szCs w:val="24"/>
          <w:lang w:eastAsia="ru-RU"/>
        </w:rPr>
        <w:t xml:space="preserve">Сеченовского </w:t>
      </w:r>
      <w:r w:rsidRPr="002B456B">
        <w:rPr>
          <w:rFonts w:eastAsia="Times New Roman"/>
          <w:szCs w:val="24"/>
          <w:lang w:eastAsia="ru-RU"/>
        </w:rPr>
        <w:t>муниципального</w:t>
      </w:r>
      <w:r w:rsidRPr="002B456B">
        <w:rPr>
          <w:rFonts w:eastAsia="Times New Roman"/>
          <w:bCs/>
          <w:szCs w:val="24"/>
          <w:lang w:eastAsia="ru-RU"/>
        </w:rPr>
        <w:t xml:space="preserve"> района Нижегородской области от 29.01.2018 г. №4 «</w:t>
      </w:r>
      <w:r w:rsidRPr="002B456B">
        <w:rPr>
          <w:rFonts w:eastAsia="Times New Roman"/>
          <w:szCs w:val="24"/>
          <w:lang w:eastAsia="ru-RU"/>
        </w:rPr>
        <w:t>Об утверждении местных нормативов градостроительного проектирования Красноостровского сельсовета Сеченовского муниципального</w:t>
      </w:r>
      <w:r w:rsidRPr="002B456B">
        <w:rPr>
          <w:rFonts w:eastAsia="Times New Roman"/>
          <w:bCs/>
          <w:szCs w:val="24"/>
          <w:lang w:eastAsia="ru-RU"/>
        </w:rPr>
        <w:t xml:space="preserve"> </w:t>
      </w:r>
      <w:r w:rsidRPr="002B456B">
        <w:rPr>
          <w:rFonts w:eastAsia="Times New Roman"/>
          <w:szCs w:val="24"/>
          <w:lang w:eastAsia="ru-RU"/>
        </w:rPr>
        <w:t xml:space="preserve">района Нижегородской области»;  </w:t>
      </w:r>
    </w:p>
    <w:p w14:paraId="269ED8C5" w14:textId="77777777" w:rsidR="002B456B" w:rsidRPr="002B456B" w:rsidRDefault="002B456B" w:rsidP="002B456B">
      <w:pPr>
        <w:shd w:val="clear" w:color="auto" w:fill="FFFFFF"/>
        <w:spacing w:after="0" w:line="240" w:lineRule="auto"/>
        <w:ind w:firstLine="709"/>
        <w:rPr>
          <w:rFonts w:eastAsia="Times New Roman"/>
          <w:szCs w:val="24"/>
          <w:lang w:eastAsia="ru-RU"/>
        </w:rPr>
      </w:pPr>
      <w:r w:rsidRPr="002B456B">
        <w:rPr>
          <w:rFonts w:eastAsia="Times New Roman"/>
          <w:szCs w:val="24"/>
          <w:lang w:eastAsia="ru-RU"/>
        </w:rPr>
        <w:t xml:space="preserve">1.8. Решение Сельского Совета Мурзицкого сельсовета </w:t>
      </w:r>
      <w:r w:rsidRPr="002B456B">
        <w:rPr>
          <w:rFonts w:eastAsia="Times New Roman"/>
          <w:bCs/>
          <w:szCs w:val="24"/>
          <w:lang w:eastAsia="ru-RU"/>
        </w:rPr>
        <w:t xml:space="preserve">Сеченовского </w:t>
      </w:r>
      <w:r w:rsidRPr="002B456B">
        <w:rPr>
          <w:rFonts w:eastAsia="Times New Roman"/>
          <w:szCs w:val="24"/>
          <w:lang w:eastAsia="ru-RU"/>
        </w:rPr>
        <w:t>муниципального</w:t>
      </w:r>
      <w:r w:rsidRPr="002B456B">
        <w:rPr>
          <w:rFonts w:eastAsia="Times New Roman"/>
          <w:bCs/>
          <w:szCs w:val="24"/>
          <w:lang w:eastAsia="ru-RU"/>
        </w:rPr>
        <w:t xml:space="preserve"> района Нижегородской области от 28.02.2018 г. №3 «</w:t>
      </w:r>
      <w:r w:rsidRPr="002B456B">
        <w:rPr>
          <w:rFonts w:eastAsia="Times New Roman"/>
          <w:szCs w:val="24"/>
          <w:lang w:eastAsia="ru-RU"/>
        </w:rPr>
        <w:t>Об утверждении местных нормативов градостроительного проектирования Мурзицкого сельсовета Сеченовского муниципального</w:t>
      </w:r>
      <w:r w:rsidRPr="002B456B">
        <w:rPr>
          <w:rFonts w:eastAsia="Times New Roman"/>
          <w:bCs/>
          <w:szCs w:val="24"/>
          <w:lang w:eastAsia="ru-RU"/>
        </w:rPr>
        <w:t xml:space="preserve"> </w:t>
      </w:r>
      <w:r w:rsidRPr="002B456B">
        <w:rPr>
          <w:rFonts w:eastAsia="Times New Roman"/>
          <w:szCs w:val="24"/>
          <w:lang w:eastAsia="ru-RU"/>
        </w:rPr>
        <w:t xml:space="preserve">района Нижегородской области»; </w:t>
      </w:r>
    </w:p>
    <w:p w14:paraId="36EED4A2" w14:textId="77777777" w:rsidR="002B456B" w:rsidRPr="002B456B" w:rsidRDefault="002B456B" w:rsidP="002B456B">
      <w:pPr>
        <w:shd w:val="clear" w:color="auto" w:fill="FFFFFF"/>
        <w:spacing w:after="0" w:line="240" w:lineRule="auto"/>
        <w:ind w:firstLine="709"/>
        <w:rPr>
          <w:rFonts w:eastAsia="Times New Roman"/>
          <w:szCs w:val="24"/>
          <w:lang w:eastAsia="ru-RU"/>
        </w:rPr>
      </w:pPr>
      <w:r w:rsidRPr="002B456B">
        <w:rPr>
          <w:rFonts w:eastAsia="Times New Roman"/>
          <w:szCs w:val="24"/>
          <w:lang w:eastAsia="ru-RU"/>
        </w:rPr>
        <w:t xml:space="preserve">2. Опубликовать настоящее решение в </w:t>
      </w:r>
      <w:r w:rsidRPr="002B456B">
        <w:rPr>
          <w:szCs w:val="24"/>
        </w:rPr>
        <w:t xml:space="preserve">газете </w:t>
      </w:r>
      <w:r w:rsidRPr="002B456B">
        <w:rPr>
          <w:szCs w:val="24"/>
          <w:lang w:eastAsia="ar-SA"/>
        </w:rPr>
        <w:t xml:space="preserve">"Борьба", или в "Деловом вестнике", являющимся специальным приложением к газете "Борьба" </w:t>
      </w:r>
      <w:r w:rsidRPr="002B456B">
        <w:rPr>
          <w:rFonts w:eastAsia="Times New Roman"/>
          <w:szCs w:val="24"/>
          <w:lang w:eastAsia="ru-RU"/>
        </w:rPr>
        <w:t>и на официальном сайте Администрации Сеченовского муниципального округа в информационно-коммуникационной сети «Интернет».</w:t>
      </w:r>
    </w:p>
    <w:p w14:paraId="0360273E" w14:textId="77777777" w:rsidR="002B456B" w:rsidRPr="002B456B" w:rsidRDefault="002B456B" w:rsidP="002B456B">
      <w:pPr>
        <w:shd w:val="clear" w:color="auto" w:fill="FFFFFF"/>
        <w:spacing w:after="0" w:line="240" w:lineRule="auto"/>
        <w:ind w:firstLine="709"/>
        <w:rPr>
          <w:rFonts w:eastAsia="Times New Roman"/>
          <w:szCs w:val="24"/>
          <w:lang w:eastAsia="ru-RU"/>
        </w:rPr>
      </w:pPr>
      <w:r w:rsidRPr="002B456B">
        <w:rPr>
          <w:rFonts w:eastAsia="Times New Roman"/>
          <w:szCs w:val="24"/>
          <w:lang w:eastAsia="ru-RU"/>
        </w:rPr>
        <w:t>3. Настоящее решение вступает в силу со дня его официального опубликования.</w:t>
      </w:r>
    </w:p>
    <w:p w14:paraId="1ACE2794" w14:textId="77777777" w:rsidR="002B456B" w:rsidRPr="002B456B" w:rsidRDefault="002B456B" w:rsidP="002B456B">
      <w:pPr>
        <w:shd w:val="clear" w:color="auto" w:fill="FFFFFF"/>
        <w:spacing w:after="0" w:line="240" w:lineRule="auto"/>
        <w:ind w:firstLine="709"/>
        <w:rPr>
          <w:rFonts w:eastAsia="Times New Roman"/>
          <w:szCs w:val="24"/>
          <w:lang w:eastAsia="ru-RU"/>
        </w:rPr>
      </w:pPr>
    </w:p>
    <w:p w14:paraId="71D11920" w14:textId="77777777" w:rsidR="002B456B" w:rsidRPr="002B456B" w:rsidRDefault="002B456B" w:rsidP="002B456B">
      <w:pPr>
        <w:shd w:val="clear" w:color="auto" w:fill="FFFFFF"/>
        <w:spacing w:after="0" w:line="240" w:lineRule="auto"/>
        <w:ind w:firstLine="709"/>
        <w:rPr>
          <w:rFonts w:eastAsia="Times New Roman"/>
          <w:szCs w:val="24"/>
          <w:lang w:eastAsia="ru-RU"/>
        </w:rPr>
      </w:pPr>
    </w:p>
    <w:tbl>
      <w:tblPr>
        <w:tblW w:w="10989" w:type="dxa"/>
        <w:tblLook w:val="00A0" w:firstRow="1" w:lastRow="0" w:firstColumn="1" w:lastColumn="0" w:noHBand="0" w:noVBand="0"/>
      </w:tblPr>
      <w:tblGrid>
        <w:gridCol w:w="4785"/>
        <w:gridCol w:w="993"/>
        <w:gridCol w:w="5104"/>
        <w:gridCol w:w="107"/>
      </w:tblGrid>
      <w:tr w:rsidR="002B456B" w:rsidRPr="002B456B" w14:paraId="17388B82" w14:textId="77777777" w:rsidTr="002B456B">
        <w:trPr>
          <w:gridAfter w:val="1"/>
          <w:wAfter w:w="107" w:type="dxa"/>
        </w:trPr>
        <w:tc>
          <w:tcPr>
            <w:tcW w:w="4785" w:type="dxa"/>
          </w:tcPr>
          <w:p w14:paraId="7DBDE1F3" w14:textId="77777777" w:rsidR="002B456B" w:rsidRPr="002B456B" w:rsidRDefault="002B456B" w:rsidP="002B456B">
            <w:pPr>
              <w:suppressAutoHyphens/>
              <w:spacing w:after="0" w:line="240" w:lineRule="auto"/>
              <w:ind w:right="458" w:firstLine="0"/>
              <w:rPr>
                <w:szCs w:val="24"/>
                <w:lang w:eastAsia="ar-SA"/>
              </w:rPr>
            </w:pPr>
          </w:p>
        </w:tc>
        <w:tc>
          <w:tcPr>
            <w:tcW w:w="6097" w:type="dxa"/>
            <w:gridSpan w:val="2"/>
          </w:tcPr>
          <w:p w14:paraId="789214E5" w14:textId="77777777" w:rsidR="002B456B" w:rsidRPr="002B456B" w:rsidRDefault="002B456B" w:rsidP="002B456B">
            <w:pPr>
              <w:suppressAutoHyphens/>
              <w:spacing w:after="0" w:line="240" w:lineRule="auto"/>
              <w:ind w:left="602" w:firstLine="0"/>
              <w:rPr>
                <w:szCs w:val="24"/>
                <w:lang w:eastAsia="ar-SA"/>
              </w:rPr>
            </w:pPr>
          </w:p>
        </w:tc>
      </w:tr>
      <w:tr w:rsidR="002B456B" w:rsidRPr="002B456B" w14:paraId="3DC0A65E" w14:textId="77777777" w:rsidTr="002B456B">
        <w:tblPrEx>
          <w:tblLook w:val="04A0" w:firstRow="1" w:lastRow="0" w:firstColumn="1" w:lastColumn="0" w:noHBand="0" w:noVBand="1"/>
        </w:tblPrEx>
        <w:tc>
          <w:tcPr>
            <w:tcW w:w="5778" w:type="dxa"/>
            <w:gridSpan w:val="2"/>
            <w:shd w:val="clear" w:color="auto" w:fill="auto"/>
          </w:tcPr>
          <w:p w14:paraId="6F4CA682" w14:textId="77777777" w:rsidR="002B456B" w:rsidRPr="002B456B" w:rsidRDefault="002B456B" w:rsidP="002B456B">
            <w:pPr>
              <w:overflowPunct w:val="0"/>
              <w:autoSpaceDE w:val="0"/>
              <w:autoSpaceDN w:val="0"/>
              <w:adjustRightInd w:val="0"/>
              <w:spacing w:after="0" w:line="240" w:lineRule="auto"/>
              <w:ind w:firstLine="0"/>
              <w:jc w:val="left"/>
              <w:rPr>
                <w:rFonts w:eastAsia="Times New Roman"/>
                <w:szCs w:val="24"/>
                <w:lang w:eastAsia="ru-RU"/>
              </w:rPr>
            </w:pPr>
            <w:r w:rsidRPr="002B456B">
              <w:rPr>
                <w:rFonts w:eastAsia="Times New Roman"/>
                <w:szCs w:val="24"/>
                <w:lang w:eastAsia="ru-RU"/>
              </w:rPr>
              <w:t>Председатель Совета депутатов</w:t>
            </w:r>
          </w:p>
          <w:p w14:paraId="6A9CB07A" w14:textId="77777777" w:rsidR="002B456B" w:rsidRPr="002B456B" w:rsidRDefault="002B456B" w:rsidP="002B456B">
            <w:pPr>
              <w:overflowPunct w:val="0"/>
              <w:autoSpaceDE w:val="0"/>
              <w:autoSpaceDN w:val="0"/>
              <w:adjustRightInd w:val="0"/>
              <w:spacing w:after="0" w:line="240" w:lineRule="auto"/>
              <w:ind w:firstLine="0"/>
              <w:jc w:val="left"/>
              <w:rPr>
                <w:rFonts w:eastAsia="Times New Roman"/>
                <w:szCs w:val="24"/>
                <w:lang w:eastAsia="ru-RU"/>
              </w:rPr>
            </w:pPr>
            <w:r w:rsidRPr="002B456B">
              <w:rPr>
                <w:rFonts w:eastAsia="Times New Roman"/>
                <w:szCs w:val="24"/>
                <w:lang w:eastAsia="ru-RU"/>
              </w:rPr>
              <w:t>Сеченовского муниципального округа</w:t>
            </w:r>
          </w:p>
          <w:p w14:paraId="182B1DDA" w14:textId="77777777" w:rsidR="002B456B" w:rsidRPr="002B456B" w:rsidRDefault="002B456B" w:rsidP="002B456B">
            <w:pPr>
              <w:overflowPunct w:val="0"/>
              <w:autoSpaceDE w:val="0"/>
              <w:autoSpaceDN w:val="0"/>
              <w:adjustRightInd w:val="0"/>
              <w:spacing w:after="0" w:line="240" w:lineRule="auto"/>
              <w:ind w:firstLine="0"/>
              <w:jc w:val="left"/>
              <w:rPr>
                <w:rFonts w:eastAsia="Times New Roman"/>
                <w:szCs w:val="24"/>
                <w:lang w:eastAsia="ru-RU"/>
              </w:rPr>
            </w:pPr>
            <w:r w:rsidRPr="002B456B">
              <w:rPr>
                <w:rFonts w:eastAsia="Times New Roman"/>
                <w:szCs w:val="24"/>
                <w:lang w:eastAsia="ru-RU"/>
              </w:rPr>
              <w:t>Нижегородской области</w:t>
            </w:r>
          </w:p>
          <w:p w14:paraId="4924EC64" w14:textId="77777777" w:rsidR="002B456B" w:rsidRPr="002B456B" w:rsidRDefault="002B456B" w:rsidP="002B456B">
            <w:pPr>
              <w:overflowPunct w:val="0"/>
              <w:autoSpaceDE w:val="0"/>
              <w:autoSpaceDN w:val="0"/>
              <w:adjustRightInd w:val="0"/>
              <w:spacing w:after="0" w:line="240" w:lineRule="auto"/>
              <w:ind w:firstLine="0"/>
              <w:jc w:val="left"/>
              <w:rPr>
                <w:rFonts w:eastAsia="Times New Roman"/>
                <w:szCs w:val="24"/>
                <w:lang w:eastAsia="ru-RU"/>
              </w:rPr>
            </w:pPr>
            <w:r w:rsidRPr="002B456B">
              <w:rPr>
                <w:rFonts w:eastAsia="Times New Roman"/>
                <w:szCs w:val="24"/>
                <w:lang w:eastAsia="ru-RU"/>
              </w:rPr>
              <w:t xml:space="preserve">             __________________Г.А. Домашенков</w:t>
            </w:r>
          </w:p>
        </w:tc>
        <w:tc>
          <w:tcPr>
            <w:tcW w:w="5211" w:type="dxa"/>
            <w:gridSpan w:val="2"/>
            <w:shd w:val="clear" w:color="auto" w:fill="auto"/>
          </w:tcPr>
          <w:p w14:paraId="288D9B03" w14:textId="77777777" w:rsidR="002B456B" w:rsidRPr="002B456B" w:rsidRDefault="002B456B" w:rsidP="002B456B">
            <w:pPr>
              <w:overflowPunct w:val="0"/>
              <w:autoSpaceDE w:val="0"/>
              <w:autoSpaceDN w:val="0"/>
              <w:adjustRightInd w:val="0"/>
              <w:spacing w:after="0" w:line="240" w:lineRule="auto"/>
              <w:ind w:firstLine="0"/>
              <w:jc w:val="left"/>
              <w:rPr>
                <w:rFonts w:eastAsia="Times New Roman"/>
                <w:szCs w:val="24"/>
                <w:lang w:eastAsia="ru-RU"/>
              </w:rPr>
            </w:pPr>
            <w:r w:rsidRPr="002B456B">
              <w:rPr>
                <w:rFonts w:eastAsia="Times New Roman"/>
                <w:szCs w:val="24"/>
                <w:lang w:eastAsia="ru-RU"/>
              </w:rPr>
              <w:t>Глава местного самоуправления</w:t>
            </w:r>
          </w:p>
          <w:p w14:paraId="5B807E08" w14:textId="77777777" w:rsidR="002B456B" w:rsidRPr="002B456B" w:rsidRDefault="002B456B" w:rsidP="002B456B">
            <w:pPr>
              <w:overflowPunct w:val="0"/>
              <w:autoSpaceDE w:val="0"/>
              <w:autoSpaceDN w:val="0"/>
              <w:adjustRightInd w:val="0"/>
              <w:spacing w:after="0" w:line="240" w:lineRule="auto"/>
              <w:ind w:firstLine="0"/>
              <w:jc w:val="left"/>
              <w:rPr>
                <w:rFonts w:eastAsia="Times New Roman"/>
                <w:szCs w:val="24"/>
                <w:lang w:eastAsia="ru-RU"/>
              </w:rPr>
            </w:pPr>
            <w:r w:rsidRPr="002B456B">
              <w:rPr>
                <w:rFonts w:eastAsia="Times New Roman"/>
                <w:szCs w:val="24"/>
                <w:lang w:eastAsia="ru-RU"/>
              </w:rPr>
              <w:t>Сеченовского муниципального округа</w:t>
            </w:r>
          </w:p>
          <w:p w14:paraId="6B6FDEBB" w14:textId="77777777" w:rsidR="002B456B" w:rsidRPr="002B456B" w:rsidRDefault="002B456B" w:rsidP="002B456B">
            <w:pPr>
              <w:overflowPunct w:val="0"/>
              <w:autoSpaceDE w:val="0"/>
              <w:autoSpaceDN w:val="0"/>
              <w:adjustRightInd w:val="0"/>
              <w:spacing w:after="0" w:line="240" w:lineRule="auto"/>
              <w:ind w:firstLine="0"/>
              <w:jc w:val="left"/>
              <w:rPr>
                <w:rFonts w:eastAsia="Times New Roman"/>
                <w:szCs w:val="24"/>
                <w:lang w:eastAsia="ru-RU"/>
              </w:rPr>
            </w:pPr>
            <w:r w:rsidRPr="002B456B">
              <w:rPr>
                <w:rFonts w:eastAsia="Times New Roman"/>
                <w:szCs w:val="24"/>
                <w:lang w:eastAsia="ru-RU"/>
              </w:rPr>
              <w:t>Нижегородской области</w:t>
            </w:r>
            <w:r w:rsidRPr="002B456B">
              <w:rPr>
                <w:rFonts w:eastAsia="Times New Roman"/>
                <w:szCs w:val="24"/>
                <w:lang w:eastAsia="ru-RU"/>
              </w:rPr>
              <w:tab/>
            </w:r>
            <w:r w:rsidRPr="002B456B">
              <w:rPr>
                <w:rFonts w:eastAsia="Times New Roman"/>
                <w:szCs w:val="24"/>
                <w:lang w:eastAsia="ru-RU"/>
              </w:rPr>
              <w:tab/>
            </w:r>
            <w:r w:rsidRPr="002B456B">
              <w:rPr>
                <w:rFonts w:eastAsia="Times New Roman"/>
                <w:szCs w:val="24"/>
                <w:lang w:eastAsia="ru-RU"/>
              </w:rPr>
              <w:tab/>
              <w:t>_______________ Е.Г. Наборнов</w:t>
            </w:r>
          </w:p>
        </w:tc>
      </w:tr>
    </w:tbl>
    <w:p w14:paraId="22BB367F" w14:textId="77777777" w:rsidR="002B456B" w:rsidRPr="002B456B" w:rsidRDefault="002B456B" w:rsidP="002B456B">
      <w:pPr>
        <w:spacing w:after="0" w:line="240" w:lineRule="auto"/>
        <w:ind w:firstLine="0"/>
        <w:jc w:val="left"/>
        <w:rPr>
          <w:szCs w:val="24"/>
          <w:u w:val="single"/>
        </w:rPr>
      </w:pPr>
    </w:p>
    <w:p w14:paraId="03267185" w14:textId="77777777" w:rsidR="002B456B" w:rsidRPr="002B456B" w:rsidRDefault="002B456B" w:rsidP="002B456B">
      <w:pPr>
        <w:spacing w:after="0" w:line="240" w:lineRule="auto"/>
        <w:ind w:firstLine="0"/>
        <w:jc w:val="left"/>
        <w:rPr>
          <w:szCs w:val="24"/>
          <w:u w:val="single"/>
        </w:rPr>
      </w:pPr>
    </w:p>
    <w:p w14:paraId="55C76F0E" w14:textId="04337F8F" w:rsidR="002B456B" w:rsidRDefault="002B456B" w:rsidP="00BD1CE0">
      <w:pPr>
        <w:spacing w:after="0" w:line="240" w:lineRule="auto"/>
        <w:jc w:val="right"/>
        <w:rPr>
          <w:sz w:val="28"/>
          <w:szCs w:val="28"/>
        </w:rPr>
      </w:pPr>
    </w:p>
    <w:p w14:paraId="46B143AD" w14:textId="2A94EF09" w:rsidR="002B456B" w:rsidRDefault="002B456B" w:rsidP="00BD1CE0">
      <w:pPr>
        <w:spacing w:after="0" w:line="240" w:lineRule="auto"/>
        <w:jc w:val="right"/>
        <w:rPr>
          <w:sz w:val="28"/>
          <w:szCs w:val="28"/>
        </w:rPr>
      </w:pPr>
    </w:p>
    <w:p w14:paraId="2EA2FA7F" w14:textId="2823521F" w:rsidR="002B456B" w:rsidRDefault="002B456B" w:rsidP="00BD1CE0">
      <w:pPr>
        <w:spacing w:after="0" w:line="240" w:lineRule="auto"/>
        <w:jc w:val="right"/>
        <w:rPr>
          <w:sz w:val="28"/>
          <w:szCs w:val="28"/>
        </w:rPr>
      </w:pPr>
    </w:p>
    <w:p w14:paraId="6E1226B5" w14:textId="319B38B0" w:rsidR="002B456B" w:rsidRDefault="002B456B" w:rsidP="00BD1CE0">
      <w:pPr>
        <w:spacing w:after="0" w:line="240" w:lineRule="auto"/>
        <w:jc w:val="right"/>
        <w:rPr>
          <w:sz w:val="28"/>
          <w:szCs w:val="28"/>
        </w:rPr>
      </w:pPr>
    </w:p>
    <w:p w14:paraId="2ADA7D66" w14:textId="646C0F87" w:rsidR="002B456B" w:rsidRDefault="002B456B" w:rsidP="00BD1CE0">
      <w:pPr>
        <w:spacing w:after="0" w:line="240" w:lineRule="auto"/>
        <w:jc w:val="right"/>
        <w:rPr>
          <w:sz w:val="28"/>
          <w:szCs w:val="28"/>
        </w:rPr>
      </w:pPr>
    </w:p>
    <w:p w14:paraId="209CA4CE" w14:textId="59F5901E" w:rsidR="002B456B" w:rsidRDefault="002B456B" w:rsidP="00BD1CE0">
      <w:pPr>
        <w:spacing w:after="0" w:line="240" w:lineRule="auto"/>
        <w:jc w:val="right"/>
        <w:rPr>
          <w:sz w:val="28"/>
          <w:szCs w:val="28"/>
        </w:rPr>
      </w:pPr>
    </w:p>
    <w:p w14:paraId="3CA6B866" w14:textId="61056834" w:rsidR="002B456B" w:rsidRDefault="002B456B" w:rsidP="00BD1CE0">
      <w:pPr>
        <w:spacing w:after="0" w:line="240" w:lineRule="auto"/>
        <w:jc w:val="right"/>
        <w:rPr>
          <w:sz w:val="28"/>
          <w:szCs w:val="28"/>
        </w:rPr>
      </w:pPr>
    </w:p>
    <w:p w14:paraId="277B7187" w14:textId="4E891D8A" w:rsidR="002B456B" w:rsidRDefault="002B456B" w:rsidP="00BD1CE0">
      <w:pPr>
        <w:spacing w:after="0" w:line="240" w:lineRule="auto"/>
        <w:jc w:val="right"/>
        <w:rPr>
          <w:sz w:val="28"/>
          <w:szCs w:val="28"/>
        </w:rPr>
      </w:pPr>
    </w:p>
    <w:p w14:paraId="7D3F0F2C" w14:textId="57702879" w:rsidR="002B456B" w:rsidRDefault="002B456B" w:rsidP="00BD1CE0">
      <w:pPr>
        <w:spacing w:after="0" w:line="240" w:lineRule="auto"/>
        <w:jc w:val="right"/>
        <w:rPr>
          <w:sz w:val="28"/>
          <w:szCs w:val="28"/>
        </w:rPr>
      </w:pPr>
    </w:p>
    <w:p w14:paraId="04CD812D" w14:textId="0CE321A4" w:rsidR="002B456B" w:rsidRDefault="002B456B" w:rsidP="00BD1CE0">
      <w:pPr>
        <w:spacing w:after="0" w:line="240" w:lineRule="auto"/>
        <w:jc w:val="right"/>
        <w:rPr>
          <w:sz w:val="28"/>
          <w:szCs w:val="28"/>
        </w:rPr>
      </w:pPr>
    </w:p>
    <w:p w14:paraId="008E40D6" w14:textId="05A81F02" w:rsidR="002B456B" w:rsidRDefault="002B456B" w:rsidP="00BD1CE0">
      <w:pPr>
        <w:spacing w:after="0" w:line="240" w:lineRule="auto"/>
        <w:jc w:val="right"/>
        <w:rPr>
          <w:sz w:val="28"/>
          <w:szCs w:val="28"/>
        </w:rPr>
      </w:pPr>
    </w:p>
    <w:p w14:paraId="1DBA5137" w14:textId="32A5C4EC" w:rsidR="002B456B" w:rsidRDefault="002B456B" w:rsidP="00BD1CE0">
      <w:pPr>
        <w:spacing w:after="0" w:line="240" w:lineRule="auto"/>
        <w:jc w:val="right"/>
        <w:rPr>
          <w:sz w:val="28"/>
          <w:szCs w:val="28"/>
        </w:rPr>
      </w:pPr>
    </w:p>
    <w:p w14:paraId="1C8072FE" w14:textId="2A1208AC" w:rsidR="002B456B" w:rsidRDefault="002B456B" w:rsidP="00BD1CE0">
      <w:pPr>
        <w:spacing w:after="0" w:line="240" w:lineRule="auto"/>
        <w:jc w:val="right"/>
        <w:rPr>
          <w:sz w:val="28"/>
          <w:szCs w:val="28"/>
        </w:rPr>
      </w:pPr>
    </w:p>
    <w:p w14:paraId="10E376F1" w14:textId="2952DE3E" w:rsidR="002B456B" w:rsidRDefault="002B456B" w:rsidP="00BD1CE0">
      <w:pPr>
        <w:spacing w:after="0" w:line="240" w:lineRule="auto"/>
        <w:jc w:val="right"/>
        <w:rPr>
          <w:sz w:val="28"/>
          <w:szCs w:val="28"/>
        </w:rPr>
      </w:pPr>
    </w:p>
    <w:p w14:paraId="6B24C005" w14:textId="55246ED7" w:rsidR="002B456B" w:rsidRDefault="002B456B" w:rsidP="00BD1CE0">
      <w:pPr>
        <w:spacing w:after="0" w:line="240" w:lineRule="auto"/>
        <w:jc w:val="right"/>
        <w:rPr>
          <w:sz w:val="28"/>
          <w:szCs w:val="28"/>
        </w:rPr>
      </w:pPr>
    </w:p>
    <w:p w14:paraId="71BD0E9C" w14:textId="522A2352" w:rsidR="002B456B" w:rsidRDefault="002B456B" w:rsidP="00BD1CE0">
      <w:pPr>
        <w:spacing w:after="0" w:line="240" w:lineRule="auto"/>
        <w:jc w:val="right"/>
        <w:rPr>
          <w:sz w:val="28"/>
          <w:szCs w:val="28"/>
        </w:rPr>
      </w:pPr>
    </w:p>
    <w:p w14:paraId="3599EEEF" w14:textId="78BA3DB2" w:rsidR="002B456B" w:rsidRDefault="002B456B" w:rsidP="00BD1CE0">
      <w:pPr>
        <w:spacing w:after="0" w:line="240" w:lineRule="auto"/>
        <w:jc w:val="right"/>
        <w:rPr>
          <w:sz w:val="28"/>
          <w:szCs w:val="28"/>
        </w:rPr>
      </w:pPr>
    </w:p>
    <w:p w14:paraId="1BDDCFCD" w14:textId="32D205CB" w:rsidR="002B456B" w:rsidRDefault="002B456B" w:rsidP="00BD1CE0">
      <w:pPr>
        <w:spacing w:after="0" w:line="240" w:lineRule="auto"/>
        <w:jc w:val="right"/>
        <w:rPr>
          <w:sz w:val="28"/>
          <w:szCs w:val="28"/>
        </w:rPr>
      </w:pPr>
    </w:p>
    <w:p w14:paraId="3E35092C" w14:textId="2A23BF32" w:rsidR="002B456B" w:rsidRDefault="002B456B" w:rsidP="00BD1CE0">
      <w:pPr>
        <w:spacing w:after="0" w:line="240" w:lineRule="auto"/>
        <w:jc w:val="right"/>
        <w:rPr>
          <w:sz w:val="28"/>
          <w:szCs w:val="28"/>
        </w:rPr>
      </w:pPr>
    </w:p>
    <w:p w14:paraId="386A99F6" w14:textId="607BAC14" w:rsidR="002B456B" w:rsidRDefault="002B456B" w:rsidP="00BD1CE0">
      <w:pPr>
        <w:spacing w:after="0" w:line="240" w:lineRule="auto"/>
        <w:jc w:val="right"/>
        <w:rPr>
          <w:sz w:val="28"/>
          <w:szCs w:val="28"/>
        </w:rPr>
      </w:pPr>
    </w:p>
    <w:p w14:paraId="03856392" w14:textId="6D6FD933" w:rsidR="002B456B" w:rsidRDefault="002B456B" w:rsidP="00BD1CE0">
      <w:pPr>
        <w:spacing w:after="0" w:line="240" w:lineRule="auto"/>
        <w:jc w:val="right"/>
        <w:rPr>
          <w:sz w:val="28"/>
          <w:szCs w:val="28"/>
        </w:rPr>
      </w:pPr>
    </w:p>
    <w:p w14:paraId="76EC75C1" w14:textId="1F272127" w:rsidR="002B456B" w:rsidRDefault="002B456B" w:rsidP="00BD1CE0">
      <w:pPr>
        <w:spacing w:after="0" w:line="240" w:lineRule="auto"/>
        <w:jc w:val="right"/>
        <w:rPr>
          <w:sz w:val="28"/>
          <w:szCs w:val="28"/>
        </w:rPr>
      </w:pPr>
    </w:p>
    <w:p w14:paraId="3B2FA245" w14:textId="146F39E9" w:rsidR="002B456B" w:rsidRDefault="002B456B" w:rsidP="00BD1CE0">
      <w:pPr>
        <w:spacing w:after="0" w:line="240" w:lineRule="auto"/>
        <w:jc w:val="right"/>
        <w:rPr>
          <w:sz w:val="28"/>
          <w:szCs w:val="28"/>
        </w:rPr>
      </w:pPr>
    </w:p>
    <w:p w14:paraId="0A0D5273" w14:textId="7E6D60B3" w:rsidR="002B456B" w:rsidRDefault="002B456B" w:rsidP="00BD1CE0">
      <w:pPr>
        <w:spacing w:after="0" w:line="240" w:lineRule="auto"/>
        <w:jc w:val="right"/>
        <w:rPr>
          <w:sz w:val="28"/>
          <w:szCs w:val="28"/>
        </w:rPr>
      </w:pPr>
    </w:p>
    <w:p w14:paraId="45239BED" w14:textId="3DE8A013" w:rsidR="002B456B" w:rsidRDefault="002B456B" w:rsidP="00BD1CE0">
      <w:pPr>
        <w:spacing w:after="0" w:line="240" w:lineRule="auto"/>
        <w:jc w:val="right"/>
        <w:rPr>
          <w:sz w:val="28"/>
          <w:szCs w:val="28"/>
        </w:rPr>
      </w:pPr>
    </w:p>
    <w:p w14:paraId="2051DE22" w14:textId="089D6A0F" w:rsidR="002B456B" w:rsidRDefault="002B456B" w:rsidP="00BD1CE0">
      <w:pPr>
        <w:spacing w:after="0" w:line="240" w:lineRule="auto"/>
        <w:jc w:val="right"/>
        <w:rPr>
          <w:sz w:val="28"/>
          <w:szCs w:val="28"/>
        </w:rPr>
      </w:pPr>
    </w:p>
    <w:p w14:paraId="71C2EF33" w14:textId="77777777" w:rsidR="002B456B" w:rsidRDefault="002B456B" w:rsidP="00BD1CE0">
      <w:pPr>
        <w:spacing w:after="0" w:line="240" w:lineRule="auto"/>
        <w:jc w:val="right"/>
        <w:rPr>
          <w:sz w:val="28"/>
          <w:szCs w:val="28"/>
        </w:rPr>
        <w:sectPr w:rsidR="002B456B" w:rsidSect="002B456B">
          <w:pgSz w:w="11910" w:h="16840"/>
          <w:pgMar w:top="1180" w:right="620" w:bottom="280" w:left="1300" w:header="720" w:footer="720" w:gutter="0"/>
          <w:cols w:space="720"/>
          <w:noEndnote/>
          <w:titlePg/>
          <w:docGrid w:linePitch="326"/>
        </w:sectPr>
      </w:pPr>
    </w:p>
    <w:p w14:paraId="0249C781" w14:textId="77777777" w:rsidR="009F1730" w:rsidRPr="00C72711" w:rsidRDefault="009F1730" w:rsidP="009F1730">
      <w:pPr>
        <w:spacing w:after="0" w:line="240" w:lineRule="auto"/>
        <w:jc w:val="right"/>
        <w:rPr>
          <w:szCs w:val="24"/>
        </w:rPr>
      </w:pPr>
      <w:r w:rsidRPr="00C72711">
        <w:rPr>
          <w:szCs w:val="24"/>
        </w:rPr>
        <w:lastRenderedPageBreak/>
        <w:t>Утвержден</w:t>
      </w:r>
      <w:r>
        <w:rPr>
          <w:szCs w:val="24"/>
        </w:rPr>
        <w:t>о</w:t>
      </w:r>
    </w:p>
    <w:p w14:paraId="63775549" w14:textId="77777777" w:rsidR="009F1730" w:rsidRDefault="009F1730" w:rsidP="009F1730">
      <w:pPr>
        <w:spacing w:after="0" w:line="240" w:lineRule="auto"/>
        <w:jc w:val="right"/>
        <w:rPr>
          <w:szCs w:val="24"/>
        </w:rPr>
      </w:pPr>
      <w:r w:rsidRPr="00C72711">
        <w:rPr>
          <w:szCs w:val="24"/>
        </w:rPr>
        <w:t>решением Совета депутатов</w:t>
      </w:r>
    </w:p>
    <w:p w14:paraId="740FBEEA" w14:textId="77777777" w:rsidR="009F1730" w:rsidRPr="00C72711" w:rsidRDefault="009F1730" w:rsidP="009F1730">
      <w:pPr>
        <w:spacing w:after="0" w:line="240" w:lineRule="auto"/>
        <w:jc w:val="right"/>
        <w:rPr>
          <w:szCs w:val="24"/>
        </w:rPr>
      </w:pPr>
      <w:r w:rsidRPr="00C72711">
        <w:rPr>
          <w:szCs w:val="24"/>
        </w:rPr>
        <w:t xml:space="preserve">Сеченовского муниципального округа </w:t>
      </w:r>
    </w:p>
    <w:p w14:paraId="1B1C0F58" w14:textId="77777777" w:rsidR="009F1730" w:rsidRPr="00C72711" w:rsidRDefault="009F1730" w:rsidP="009F1730">
      <w:pPr>
        <w:spacing w:after="0" w:line="240" w:lineRule="auto"/>
        <w:jc w:val="right"/>
        <w:rPr>
          <w:szCs w:val="24"/>
        </w:rPr>
      </w:pPr>
      <w:r w:rsidRPr="00C72711">
        <w:rPr>
          <w:szCs w:val="24"/>
        </w:rPr>
        <w:t xml:space="preserve">Нижегородской области </w:t>
      </w:r>
    </w:p>
    <w:p w14:paraId="1E857205" w14:textId="468CCF10" w:rsidR="009F1730" w:rsidRPr="00C72711" w:rsidRDefault="009F1730" w:rsidP="009F1730">
      <w:pPr>
        <w:spacing w:after="0" w:line="240" w:lineRule="auto"/>
        <w:jc w:val="right"/>
        <w:rPr>
          <w:szCs w:val="24"/>
        </w:rPr>
      </w:pPr>
      <w:r>
        <w:rPr>
          <w:szCs w:val="24"/>
        </w:rPr>
        <w:t>от «13» марта 2026 г. №</w:t>
      </w:r>
      <w:r w:rsidR="005F5D6E">
        <w:rPr>
          <w:szCs w:val="24"/>
        </w:rPr>
        <w:t>14</w:t>
      </w:r>
      <w:bookmarkStart w:id="0" w:name="_GoBack"/>
      <w:bookmarkEnd w:id="0"/>
      <w:r>
        <w:rPr>
          <w:szCs w:val="24"/>
        </w:rPr>
        <w:t xml:space="preserve"> </w:t>
      </w:r>
    </w:p>
    <w:p w14:paraId="0073F580" w14:textId="77777777" w:rsidR="009F1730" w:rsidRDefault="009F1730" w:rsidP="009F1730">
      <w:pPr>
        <w:rPr>
          <w:sz w:val="32"/>
        </w:rPr>
      </w:pPr>
    </w:p>
    <w:p w14:paraId="37DBA363" w14:textId="77777777" w:rsidR="008B6BA4" w:rsidRDefault="008B6BA4" w:rsidP="008B6BA4">
      <w:pPr>
        <w:rPr>
          <w:sz w:val="32"/>
        </w:rPr>
      </w:pPr>
    </w:p>
    <w:p w14:paraId="0017EB87" w14:textId="77777777" w:rsidR="008B6BA4" w:rsidRDefault="008B6BA4" w:rsidP="008B6BA4">
      <w:pPr>
        <w:rPr>
          <w:sz w:val="32"/>
        </w:rPr>
      </w:pPr>
    </w:p>
    <w:p w14:paraId="30B3565D" w14:textId="77777777" w:rsidR="006A6E13" w:rsidRDefault="006A6E13" w:rsidP="008B6BA4">
      <w:pPr>
        <w:rPr>
          <w:sz w:val="32"/>
        </w:rPr>
      </w:pPr>
    </w:p>
    <w:p w14:paraId="663C88CA" w14:textId="77777777" w:rsidR="008B6BA4" w:rsidRDefault="008B6BA4" w:rsidP="009A0AC8">
      <w:pPr>
        <w:ind w:firstLine="0"/>
        <w:rPr>
          <w:sz w:val="32"/>
        </w:rPr>
      </w:pPr>
    </w:p>
    <w:p w14:paraId="49D15A92" w14:textId="77777777" w:rsidR="00C72711" w:rsidRDefault="008B6BA4" w:rsidP="00BD1CE0">
      <w:pPr>
        <w:spacing w:after="0" w:line="240" w:lineRule="auto"/>
        <w:ind w:firstLine="0"/>
        <w:jc w:val="center"/>
        <w:rPr>
          <w:b/>
          <w:sz w:val="28"/>
          <w:szCs w:val="28"/>
        </w:rPr>
      </w:pPr>
      <w:r w:rsidRPr="00BD1CE0">
        <w:rPr>
          <w:b/>
          <w:sz w:val="28"/>
          <w:szCs w:val="28"/>
        </w:rPr>
        <w:t xml:space="preserve">МЕСТНЫЕ НОРМАТИВЫ </w:t>
      </w:r>
    </w:p>
    <w:p w14:paraId="559FB195" w14:textId="158D9B43" w:rsidR="007F4B1B" w:rsidRDefault="008B6BA4" w:rsidP="00C72711">
      <w:pPr>
        <w:spacing w:after="0" w:line="240" w:lineRule="auto"/>
        <w:ind w:firstLine="0"/>
        <w:jc w:val="center"/>
        <w:rPr>
          <w:b/>
          <w:sz w:val="28"/>
          <w:szCs w:val="28"/>
        </w:rPr>
      </w:pPr>
      <w:r w:rsidRPr="00BD1CE0">
        <w:rPr>
          <w:b/>
          <w:sz w:val="28"/>
          <w:szCs w:val="28"/>
        </w:rPr>
        <w:t xml:space="preserve">ГРАДОСТРОИТЕЛЬНОГО </w:t>
      </w:r>
      <w:r w:rsidR="00A5647E" w:rsidRPr="00BD1CE0">
        <w:rPr>
          <w:b/>
          <w:sz w:val="28"/>
          <w:szCs w:val="28"/>
        </w:rPr>
        <w:t xml:space="preserve">ПРОЕКТИРОВАНИЯ </w:t>
      </w:r>
      <w:r w:rsidR="00C72711">
        <w:rPr>
          <w:b/>
          <w:sz w:val="28"/>
          <w:szCs w:val="28"/>
        </w:rPr>
        <w:t>СЕЧЕНОВСКОГО</w:t>
      </w:r>
      <w:r w:rsidR="004418D5" w:rsidRPr="00BD1CE0">
        <w:rPr>
          <w:b/>
          <w:sz w:val="28"/>
          <w:szCs w:val="28"/>
        </w:rPr>
        <w:t xml:space="preserve"> МУНИЦИПАЛЬНОГО ОКРУГА</w:t>
      </w:r>
      <w:r w:rsidR="00C72711">
        <w:rPr>
          <w:b/>
          <w:sz w:val="28"/>
          <w:szCs w:val="28"/>
        </w:rPr>
        <w:t xml:space="preserve"> </w:t>
      </w:r>
      <w:r w:rsidR="004418D5" w:rsidRPr="00BD1CE0">
        <w:rPr>
          <w:b/>
          <w:sz w:val="28"/>
          <w:szCs w:val="28"/>
        </w:rPr>
        <w:t>НИЖЕГОРОДСКОЙ ОБЛАСТИ</w:t>
      </w:r>
    </w:p>
    <w:p w14:paraId="2D42B83A" w14:textId="77777777" w:rsidR="00BD1CE0" w:rsidRDefault="00BD1CE0" w:rsidP="00BD1CE0">
      <w:pPr>
        <w:pStyle w:val="affffffffffe"/>
        <w:jc w:val="center"/>
      </w:pPr>
      <w:r>
        <w:t>(далее - Нормативы)</w:t>
      </w:r>
    </w:p>
    <w:p w14:paraId="529B5CC4" w14:textId="77777777" w:rsidR="00BD1CE0" w:rsidRDefault="00BD1CE0" w:rsidP="00BD1CE0">
      <w:pPr>
        <w:spacing w:after="0" w:line="240" w:lineRule="auto"/>
        <w:ind w:firstLine="0"/>
        <w:jc w:val="center"/>
        <w:rPr>
          <w:b/>
          <w:sz w:val="28"/>
          <w:szCs w:val="28"/>
        </w:rPr>
      </w:pPr>
    </w:p>
    <w:p w14:paraId="73A2478F" w14:textId="77777777" w:rsidR="00BD1CE0" w:rsidRDefault="00BD1CE0" w:rsidP="00BD1CE0">
      <w:pPr>
        <w:spacing w:after="0" w:line="240" w:lineRule="auto"/>
        <w:ind w:firstLine="0"/>
        <w:jc w:val="center"/>
        <w:rPr>
          <w:b/>
          <w:sz w:val="28"/>
          <w:szCs w:val="28"/>
        </w:rPr>
      </w:pPr>
    </w:p>
    <w:p w14:paraId="33A02585" w14:textId="77777777" w:rsidR="00BD1CE0" w:rsidRDefault="00BD1CE0" w:rsidP="00BD1CE0">
      <w:pPr>
        <w:spacing w:after="0" w:line="240" w:lineRule="auto"/>
        <w:ind w:firstLine="0"/>
        <w:jc w:val="center"/>
        <w:rPr>
          <w:b/>
          <w:sz w:val="28"/>
          <w:szCs w:val="28"/>
        </w:rPr>
      </w:pPr>
    </w:p>
    <w:p w14:paraId="21CC40CD" w14:textId="77777777" w:rsidR="00BD1CE0" w:rsidRDefault="00BD1CE0" w:rsidP="00BD1CE0">
      <w:pPr>
        <w:spacing w:after="0" w:line="240" w:lineRule="auto"/>
        <w:ind w:firstLine="0"/>
        <w:jc w:val="center"/>
        <w:rPr>
          <w:b/>
          <w:sz w:val="28"/>
          <w:szCs w:val="28"/>
        </w:rPr>
      </w:pPr>
    </w:p>
    <w:p w14:paraId="33DEB803" w14:textId="77777777" w:rsidR="00BD1CE0" w:rsidRPr="00BD1CE0" w:rsidRDefault="00BD1CE0" w:rsidP="00BD1CE0">
      <w:pPr>
        <w:spacing w:after="0" w:line="240" w:lineRule="auto"/>
        <w:ind w:firstLine="0"/>
        <w:jc w:val="center"/>
        <w:rPr>
          <w:b/>
          <w:sz w:val="28"/>
          <w:szCs w:val="28"/>
        </w:rPr>
      </w:pPr>
    </w:p>
    <w:p w14:paraId="6A6C883A" w14:textId="023CF3C7" w:rsidR="008B6BA4" w:rsidRDefault="00573CFF" w:rsidP="008B6BA4">
      <w:pPr>
        <w:spacing w:line="360" w:lineRule="auto"/>
        <w:ind w:firstLine="0"/>
        <w:jc w:val="center"/>
        <w:rPr>
          <w:sz w:val="40"/>
        </w:rPr>
      </w:pPr>
      <w:r w:rsidRPr="009D1135">
        <w:rPr>
          <w:sz w:val="40"/>
        </w:rPr>
        <w:t xml:space="preserve">Раздел 1. </w:t>
      </w:r>
      <w:r w:rsidR="00B07B8C" w:rsidRPr="009D1135">
        <w:rPr>
          <w:sz w:val="40"/>
        </w:rPr>
        <w:t>Основная часть</w:t>
      </w:r>
    </w:p>
    <w:p w14:paraId="7760C5CC" w14:textId="77777777" w:rsidR="002B456B" w:rsidRDefault="002B456B" w:rsidP="008B6BA4">
      <w:pPr>
        <w:spacing w:line="360" w:lineRule="auto"/>
        <w:ind w:firstLine="0"/>
        <w:jc w:val="center"/>
        <w:rPr>
          <w:sz w:val="40"/>
        </w:rPr>
      </w:pPr>
    </w:p>
    <w:p w14:paraId="62834D16" w14:textId="77777777" w:rsidR="009A0AC8" w:rsidRDefault="009A0AC8" w:rsidP="008B6BA4">
      <w:pPr>
        <w:spacing w:line="360" w:lineRule="auto"/>
        <w:ind w:firstLine="0"/>
        <w:jc w:val="center"/>
        <w:rPr>
          <w:sz w:val="40"/>
        </w:rPr>
      </w:pPr>
    </w:p>
    <w:p w14:paraId="62311F5B" w14:textId="77777777" w:rsidR="009A0AC8" w:rsidRDefault="009A0AC8" w:rsidP="008B6BA4">
      <w:pPr>
        <w:spacing w:line="360" w:lineRule="auto"/>
        <w:ind w:firstLine="0"/>
        <w:jc w:val="center"/>
        <w:rPr>
          <w:sz w:val="40"/>
        </w:rPr>
      </w:pPr>
    </w:p>
    <w:p w14:paraId="118CC226" w14:textId="77777777" w:rsidR="009A0AC8" w:rsidRPr="009D1135" w:rsidRDefault="009A0AC8" w:rsidP="008B6BA4">
      <w:pPr>
        <w:spacing w:line="360" w:lineRule="auto"/>
        <w:ind w:firstLine="0"/>
        <w:jc w:val="center"/>
        <w:rPr>
          <w:sz w:val="40"/>
        </w:rPr>
      </w:pPr>
    </w:p>
    <w:p w14:paraId="1DDE6F2F" w14:textId="16C155B6" w:rsidR="009A0AC8" w:rsidRDefault="009A0AC8" w:rsidP="009A0AC8">
      <w:pPr>
        <w:spacing w:line="360" w:lineRule="auto"/>
        <w:ind w:firstLine="0"/>
        <w:jc w:val="left"/>
        <w:rPr>
          <w:sz w:val="28"/>
          <w:szCs w:val="28"/>
        </w:rPr>
      </w:pPr>
    </w:p>
    <w:p w14:paraId="1201F50C" w14:textId="16846DA8" w:rsidR="00C72711" w:rsidRDefault="00C72711" w:rsidP="009A0AC8">
      <w:pPr>
        <w:spacing w:line="360" w:lineRule="auto"/>
        <w:ind w:firstLine="0"/>
        <w:jc w:val="left"/>
        <w:rPr>
          <w:sz w:val="28"/>
          <w:szCs w:val="28"/>
        </w:rPr>
      </w:pPr>
    </w:p>
    <w:p w14:paraId="716F87BE" w14:textId="130C9295" w:rsidR="00C72711" w:rsidRDefault="00C72711" w:rsidP="009A0AC8">
      <w:pPr>
        <w:spacing w:line="360" w:lineRule="auto"/>
        <w:ind w:firstLine="0"/>
        <w:jc w:val="left"/>
        <w:rPr>
          <w:sz w:val="28"/>
          <w:szCs w:val="28"/>
        </w:rPr>
      </w:pPr>
    </w:p>
    <w:p w14:paraId="64602349" w14:textId="77777777" w:rsidR="00C72711" w:rsidRPr="009A0AC8" w:rsidRDefault="00C72711" w:rsidP="009A0AC8">
      <w:pPr>
        <w:spacing w:line="360" w:lineRule="auto"/>
        <w:ind w:firstLine="0"/>
        <w:jc w:val="left"/>
        <w:rPr>
          <w:sz w:val="28"/>
          <w:szCs w:val="28"/>
        </w:rPr>
      </w:pPr>
    </w:p>
    <w:p w14:paraId="13B9FFEC" w14:textId="77777777" w:rsidR="007135E2" w:rsidRDefault="007135E2" w:rsidP="008B6BA4">
      <w:pPr>
        <w:spacing w:line="360" w:lineRule="auto"/>
        <w:ind w:firstLine="0"/>
        <w:jc w:val="center"/>
        <w:rPr>
          <w:b/>
        </w:rPr>
      </w:pPr>
    </w:p>
    <w:p w14:paraId="5D4F6B05" w14:textId="77777777" w:rsidR="002F3F5C" w:rsidRDefault="002F3F5C" w:rsidP="008B6BA4">
      <w:pPr>
        <w:spacing w:line="360" w:lineRule="auto"/>
        <w:ind w:firstLine="0"/>
        <w:jc w:val="center"/>
        <w:rPr>
          <w:b/>
        </w:rPr>
      </w:pPr>
    </w:p>
    <w:p w14:paraId="4AC996ED" w14:textId="77777777" w:rsidR="002F3F5C" w:rsidRDefault="002F3F5C" w:rsidP="008B6BA4">
      <w:pPr>
        <w:spacing w:line="360" w:lineRule="auto"/>
        <w:ind w:firstLine="0"/>
        <w:jc w:val="center"/>
        <w:rPr>
          <w:b/>
        </w:rPr>
      </w:pPr>
    </w:p>
    <w:p w14:paraId="32AFE275" w14:textId="77777777" w:rsidR="002F3F5C" w:rsidRDefault="002F3F5C" w:rsidP="008B6BA4">
      <w:pPr>
        <w:spacing w:line="360" w:lineRule="auto"/>
        <w:ind w:firstLine="0"/>
        <w:jc w:val="center"/>
        <w:rPr>
          <w:b/>
        </w:rPr>
      </w:pPr>
    </w:p>
    <w:sdt>
      <w:sdtPr>
        <w:rPr>
          <w:rFonts w:ascii="Times New Roman" w:eastAsia="Calibri" w:hAnsi="Times New Roman" w:cs="Times New Roman"/>
          <w:color w:val="auto"/>
          <w:sz w:val="28"/>
          <w:szCs w:val="22"/>
          <w:lang w:eastAsia="en-US"/>
        </w:rPr>
        <w:id w:val="-1223901548"/>
        <w:docPartObj>
          <w:docPartGallery w:val="Table of Contents"/>
          <w:docPartUnique/>
        </w:docPartObj>
      </w:sdtPr>
      <w:sdtEndPr>
        <w:rPr>
          <w:b/>
          <w:bCs/>
          <w:sz w:val="22"/>
        </w:rPr>
      </w:sdtEndPr>
      <w:sdtContent>
        <w:p w14:paraId="0A101539" w14:textId="77777777" w:rsidR="00823E9F" w:rsidRPr="00800FEF" w:rsidRDefault="00823E9F" w:rsidP="00823E9F">
          <w:pPr>
            <w:pStyle w:val="a7"/>
            <w:numPr>
              <w:ilvl w:val="0"/>
              <w:numId w:val="0"/>
            </w:numPr>
            <w:tabs>
              <w:tab w:val="left" w:pos="3828"/>
            </w:tabs>
            <w:ind w:left="1069" w:hanging="927"/>
            <w:jc w:val="center"/>
            <w:rPr>
              <w:rFonts w:ascii="Times New Roman" w:hAnsi="Times New Roman" w:cs="Times New Roman"/>
              <w:b/>
              <w:color w:val="auto"/>
              <w:sz w:val="24"/>
              <w:szCs w:val="24"/>
            </w:rPr>
          </w:pPr>
          <w:r w:rsidRPr="00800FEF">
            <w:rPr>
              <w:rFonts w:ascii="Times New Roman" w:hAnsi="Times New Roman" w:cs="Times New Roman"/>
              <w:b/>
              <w:color w:val="auto"/>
              <w:sz w:val="24"/>
              <w:szCs w:val="24"/>
            </w:rPr>
            <w:t>Оглавление</w:t>
          </w:r>
        </w:p>
        <w:p w14:paraId="61CBBED6" w14:textId="672BA399" w:rsidR="00DA0928" w:rsidRDefault="00823E9F">
          <w:pPr>
            <w:pStyle w:val="14"/>
            <w:tabs>
              <w:tab w:val="left" w:pos="1120"/>
              <w:tab w:val="right" w:leader="dot" w:pos="9980"/>
            </w:tabs>
            <w:rPr>
              <w:rFonts w:asciiTheme="minorHAnsi" w:hAnsiTheme="minorHAnsi" w:cstheme="minorBidi"/>
              <w:noProof/>
            </w:rPr>
          </w:pPr>
          <w:r>
            <w:fldChar w:fldCharType="begin"/>
          </w:r>
          <w:r>
            <w:instrText xml:space="preserve"> TOC \o "1-3" \h \z \u </w:instrText>
          </w:r>
          <w:r>
            <w:fldChar w:fldCharType="separate"/>
          </w:r>
          <w:hyperlink w:anchor="_Toc150515533" w:history="1">
            <w:r w:rsidR="00DA0928" w:rsidRPr="00B460D4">
              <w:rPr>
                <w:rStyle w:val="a8"/>
                <w:noProof/>
              </w:rPr>
              <w:t>Часть 1.</w:t>
            </w:r>
            <w:r w:rsidR="00DA0928">
              <w:rPr>
                <w:rFonts w:asciiTheme="minorHAnsi" w:hAnsiTheme="minorHAnsi" w:cstheme="minorBidi"/>
                <w:noProof/>
              </w:rPr>
              <w:tab/>
            </w:r>
            <w:r w:rsidR="00DA0928" w:rsidRPr="00B460D4">
              <w:rPr>
                <w:rStyle w:val="a8"/>
                <w:noProof/>
              </w:rPr>
              <w:t>Общие положения</w:t>
            </w:r>
            <w:r w:rsidR="00DA0928">
              <w:rPr>
                <w:noProof/>
                <w:webHidden/>
              </w:rPr>
              <w:tab/>
            </w:r>
            <w:r w:rsidR="00DA0928">
              <w:rPr>
                <w:noProof/>
                <w:webHidden/>
              </w:rPr>
              <w:fldChar w:fldCharType="begin"/>
            </w:r>
            <w:r w:rsidR="00DA0928">
              <w:rPr>
                <w:noProof/>
                <w:webHidden/>
              </w:rPr>
              <w:instrText xml:space="preserve"> PAGEREF _Toc150515533 \h </w:instrText>
            </w:r>
            <w:r w:rsidR="00DA0928">
              <w:rPr>
                <w:noProof/>
                <w:webHidden/>
              </w:rPr>
            </w:r>
            <w:r w:rsidR="00DA0928">
              <w:rPr>
                <w:noProof/>
                <w:webHidden/>
              </w:rPr>
              <w:fldChar w:fldCharType="separate"/>
            </w:r>
            <w:r w:rsidR="002D4C45">
              <w:rPr>
                <w:noProof/>
                <w:webHidden/>
              </w:rPr>
              <w:t>3</w:t>
            </w:r>
            <w:r w:rsidR="00DA0928">
              <w:rPr>
                <w:noProof/>
                <w:webHidden/>
              </w:rPr>
              <w:fldChar w:fldCharType="end"/>
            </w:r>
          </w:hyperlink>
        </w:p>
        <w:p w14:paraId="6064F061" w14:textId="09CB4786" w:rsidR="00DA0928" w:rsidRDefault="004A780E">
          <w:pPr>
            <w:pStyle w:val="14"/>
            <w:tabs>
              <w:tab w:val="left" w:pos="1120"/>
              <w:tab w:val="right" w:leader="dot" w:pos="9980"/>
            </w:tabs>
            <w:rPr>
              <w:rFonts w:asciiTheme="minorHAnsi" w:hAnsiTheme="minorHAnsi" w:cstheme="minorBidi"/>
              <w:noProof/>
            </w:rPr>
          </w:pPr>
          <w:hyperlink w:anchor="_Toc150515534" w:history="1">
            <w:r w:rsidR="00DA0928" w:rsidRPr="00B460D4">
              <w:rPr>
                <w:rStyle w:val="a8"/>
                <w:noProof/>
              </w:rPr>
              <w:t>Часть 2.</w:t>
            </w:r>
            <w:r w:rsidR="00DA0928">
              <w:rPr>
                <w:rFonts w:asciiTheme="minorHAnsi" w:hAnsiTheme="minorHAnsi" w:cstheme="minorBidi"/>
                <w:noProof/>
              </w:rPr>
              <w:tab/>
            </w:r>
            <w:r w:rsidR="00DA0928" w:rsidRPr="00B460D4">
              <w:rPr>
                <w:rStyle w:val="a8"/>
                <w:noProof/>
              </w:rPr>
              <w:t>Нормативы градостроительного проектирования жилых зон</w:t>
            </w:r>
            <w:r w:rsidR="00DA0928">
              <w:rPr>
                <w:noProof/>
                <w:webHidden/>
              </w:rPr>
              <w:tab/>
            </w:r>
            <w:r w:rsidR="00E33755">
              <w:rPr>
                <w:noProof/>
                <w:webHidden/>
              </w:rPr>
              <w:t>12</w:t>
            </w:r>
          </w:hyperlink>
        </w:p>
        <w:p w14:paraId="1B66B4DF" w14:textId="0FA43E8A" w:rsidR="00DA0928" w:rsidRDefault="004A780E">
          <w:pPr>
            <w:pStyle w:val="14"/>
            <w:tabs>
              <w:tab w:val="left" w:pos="1120"/>
              <w:tab w:val="right" w:leader="dot" w:pos="9980"/>
            </w:tabs>
            <w:rPr>
              <w:rFonts w:asciiTheme="minorHAnsi" w:hAnsiTheme="minorHAnsi" w:cstheme="minorBidi"/>
              <w:noProof/>
            </w:rPr>
          </w:pPr>
          <w:hyperlink w:anchor="_Toc150515535" w:history="1">
            <w:r w:rsidR="00DA0928" w:rsidRPr="00B460D4">
              <w:rPr>
                <w:rStyle w:val="a8"/>
                <w:noProof/>
              </w:rPr>
              <w:t>Часть 3.</w:t>
            </w:r>
            <w:r w:rsidR="00DA0928">
              <w:rPr>
                <w:rFonts w:asciiTheme="minorHAnsi" w:hAnsiTheme="minorHAnsi" w:cstheme="minorBidi"/>
                <w:noProof/>
              </w:rPr>
              <w:tab/>
            </w:r>
            <w:r w:rsidR="00DA0928" w:rsidRPr="00B460D4">
              <w:rPr>
                <w:rStyle w:val="a8"/>
                <w:noProof/>
              </w:rPr>
              <w:t>Производственная территория</w:t>
            </w:r>
            <w:r w:rsidR="00DA0928">
              <w:rPr>
                <w:noProof/>
                <w:webHidden/>
              </w:rPr>
              <w:tab/>
            </w:r>
            <w:r w:rsidR="00DA0928">
              <w:rPr>
                <w:noProof/>
                <w:webHidden/>
              </w:rPr>
              <w:fldChar w:fldCharType="begin"/>
            </w:r>
            <w:r w:rsidR="00DA0928">
              <w:rPr>
                <w:noProof/>
                <w:webHidden/>
              </w:rPr>
              <w:instrText xml:space="preserve"> PAGEREF _Toc150515535 \h </w:instrText>
            </w:r>
            <w:r w:rsidR="00DA0928">
              <w:rPr>
                <w:noProof/>
                <w:webHidden/>
              </w:rPr>
            </w:r>
            <w:r w:rsidR="00DA0928">
              <w:rPr>
                <w:noProof/>
                <w:webHidden/>
              </w:rPr>
              <w:fldChar w:fldCharType="separate"/>
            </w:r>
            <w:r w:rsidR="002D4C45">
              <w:rPr>
                <w:noProof/>
                <w:webHidden/>
              </w:rPr>
              <w:t>40</w:t>
            </w:r>
            <w:r w:rsidR="00DA0928">
              <w:rPr>
                <w:noProof/>
                <w:webHidden/>
              </w:rPr>
              <w:fldChar w:fldCharType="end"/>
            </w:r>
          </w:hyperlink>
        </w:p>
        <w:p w14:paraId="4E359D9C" w14:textId="38AF82F6" w:rsidR="00DA0928" w:rsidRDefault="004A780E">
          <w:pPr>
            <w:pStyle w:val="14"/>
            <w:tabs>
              <w:tab w:val="left" w:pos="1120"/>
              <w:tab w:val="right" w:leader="dot" w:pos="9980"/>
            </w:tabs>
            <w:rPr>
              <w:rFonts w:asciiTheme="minorHAnsi" w:hAnsiTheme="minorHAnsi" w:cstheme="minorBidi"/>
              <w:noProof/>
            </w:rPr>
          </w:pPr>
          <w:hyperlink w:anchor="_Toc150515536" w:history="1">
            <w:r w:rsidR="00DA0928" w:rsidRPr="00B460D4">
              <w:rPr>
                <w:rStyle w:val="a8"/>
                <w:noProof/>
              </w:rPr>
              <w:t>Часть 4.</w:t>
            </w:r>
            <w:r w:rsidR="00DA0928">
              <w:rPr>
                <w:rFonts w:asciiTheme="minorHAnsi" w:hAnsiTheme="minorHAnsi" w:cstheme="minorBidi"/>
                <w:noProof/>
              </w:rPr>
              <w:tab/>
            </w:r>
            <w:r w:rsidR="00DA0928" w:rsidRPr="00B460D4">
              <w:rPr>
                <w:rStyle w:val="a8"/>
                <w:noProof/>
              </w:rPr>
              <w:t xml:space="preserve">Зоны </w:t>
            </w:r>
            <w:r w:rsidR="00DA0928" w:rsidRPr="00B460D4">
              <w:rPr>
                <w:rStyle w:val="a8"/>
                <w:noProof/>
                <w:spacing w:val="-1"/>
              </w:rPr>
              <w:t>сельскохозяйственного</w:t>
            </w:r>
            <w:r w:rsidR="00DA0928" w:rsidRPr="00B460D4">
              <w:rPr>
                <w:rStyle w:val="a8"/>
                <w:noProof/>
              </w:rPr>
              <w:t xml:space="preserve"> </w:t>
            </w:r>
            <w:r w:rsidR="00DA0928" w:rsidRPr="00B460D4">
              <w:rPr>
                <w:rStyle w:val="a8"/>
                <w:noProof/>
                <w:spacing w:val="-1"/>
              </w:rPr>
              <w:t>использования</w:t>
            </w:r>
            <w:r w:rsidR="00DA0928">
              <w:rPr>
                <w:noProof/>
                <w:webHidden/>
              </w:rPr>
              <w:tab/>
            </w:r>
            <w:r w:rsidR="00DA0928">
              <w:rPr>
                <w:noProof/>
                <w:webHidden/>
              </w:rPr>
              <w:fldChar w:fldCharType="begin"/>
            </w:r>
            <w:r w:rsidR="00DA0928">
              <w:rPr>
                <w:noProof/>
                <w:webHidden/>
              </w:rPr>
              <w:instrText xml:space="preserve"> PAGEREF _Toc150515536 \h </w:instrText>
            </w:r>
            <w:r w:rsidR="00DA0928">
              <w:rPr>
                <w:noProof/>
                <w:webHidden/>
              </w:rPr>
            </w:r>
            <w:r w:rsidR="00DA0928">
              <w:rPr>
                <w:noProof/>
                <w:webHidden/>
              </w:rPr>
              <w:fldChar w:fldCharType="separate"/>
            </w:r>
            <w:r w:rsidR="002D4C45">
              <w:rPr>
                <w:noProof/>
                <w:webHidden/>
              </w:rPr>
              <w:t>81</w:t>
            </w:r>
            <w:r w:rsidR="00DA0928">
              <w:rPr>
                <w:noProof/>
                <w:webHidden/>
              </w:rPr>
              <w:fldChar w:fldCharType="end"/>
            </w:r>
          </w:hyperlink>
        </w:p>
        <w:p w14:paraId="79EC5843" w14:textId="70828B02" w:rsidR="00DA0928" w:rsidRDefault="004A780E">
          <w:pPr>
            <w:pStyle w:val="14"/>
            <w:tabs>
              <w:tab w:val="left" w:pos="1120"/>
              <w:tab w:val="right" w:leader="dot" w:pos="9980"/>
            </w:tabs>
            <w:rPr>
              <w:rFonts w:asciiTheme="minorHAnsi" w:hAnsiTheme="minorHAnsi" w:cstheme="minorBidi"/>
              <w:noProof/>
            </w:rPr>
          </w:pPr>
          <w:hyperlink w:anchor="_Toc150515537" w:history="1">
            <w:r w:rsidR="00DA0928" w:rsidRPr="00B460D4">
              <w:rPr>
                <w:rStyle w:val="a8"/>
                <w:noProof/>
              </w:rPr>
              <w:t>Часть 5.</w:t>
            </w:r>
            <w:r w:rsidR="00DA0928">
              <w:rPr>
                <w:rFonts w:asciiTheme="minorHAnsi" w:hAnsiTheme="minorHAnsi" w:cstheme="minorBidi"/>
                <w:noProof/>
              </w:rPr>
              <w:tab/>
            </w:r>
            <w:r w:rsidR="00DA0928" w:rsidRPr="00B460D4">
              <w:rPr>
                <w:rStyle w:val="a8"/>
                <w:noProof/>
              </w:rPr>
              <w:t>Особо</w:t>
            </w:r>
            <w:r w:rsidR="00DA0928" w:rsidRPr="00B460D4">
              <w:rPr>
                <w:rStyle w:val="a8"/>
                <w:noProof/>
                <w:spacing w:val="-2"/>
              </w:rPr>
              <w:t xml:space="preserve"> </w:t>
            </w:r>
            <w:r w:rsidR="00DA0928" w:rsidRPr="00B460D4">
              <w:rPr>
                <w:rStyle w:val="a8"/>
                <w:noProof/>
                <w:spacing w:val="-1"/>
              </w:rPr>
              <w:t>охраняемые</w:t>
            </w:r>
            <w:r w:rsidR="00DA0928" w:rsidRPr="00B460D4">
              <w:rPr>
                <w:rStyle w:val="a8"/>
                <w:noProof/>
              </w:rPr>
              <w:t xml:space="preserve"> </w:t>
            </w:r>
            <w:r w:rsidR="00DA0928" w:rsidRPr="00B460D4">
              <w:rPr>
                <w:rStyle w:val="a8"/>
                <w:noProof/>
                <w:spacing w:val="-1"/>
              </w:rPr>
              <w:t>территории</w:t>
            </w:r>
            <w:r w:rsidR="00DA0928">
              <w:rPr>
                <w:noProof/>
                <w:webHidden/>
              </w:rPr>
              <w:tab/>
            </w:r>
            <w:r w:rsidR="00DA0928">
              <w:rPr>
                <w:noProof/>
                <w:webHidden/>
              </w:rPr>
              <w:fldChar w:fldCharType="begin"/>
            </w:r>
            <w:r w:rsidR="00DA0928">
              <w:rPr>
                <w:noProof/>
                <w:webHidden/>
              </w:rPr>
              <w:instrText xml:space="preserve"> PAGEREF _Toc150515537 \h </w:instrText>
            </w:r>
            <w:r w:rsidR="00DA0928">
              <w:rPr>
                <w:noProof/>
                <w:webHidden/>
              </w:rPr>
            </w:r>
            <w:r w:rsidR="00DA0928">
              <w:rPr>
                <w:noProof/>
                <w:webHidden/>
              </w:rPr>
              <w:fldChar w:fldCharType="separate"/>
            </w:r>
            <w:r w:rsidR="002D4C45">
              <w:rPr>
                <w:noProof/>
                <w:webHidden/>
              </w:rPr>
              <w:t>83</w:t>
            </w:r>
            <w:r w:rsidR="00DA0928">
              <w:rPr>
                <w:noProof/>
                <w:webHidden/>
              </w:rPr>
              <w:fldChar w:fldCharType="end"/>
            </w:r>
          </w:hyperlink>
        </w:p>
        <w:p w14:paraId="7B03066F" w14:textId="53E1416A" w:rsidR="00DA0928" w:rsidRDefault="004A780E">
          <w:pPr>
            <w:pStyle w:val="14"/>
            <w:tabs>
              <w:tab w:val="left" w:pos="1120"/>
              <w:tab w:val="right" w:leader="dot" w:pos="9980"/>
            </w:tabs>
            <w:rPr>
              <w:rFonts w:asciiTheme="minorHAnsi" w:hAnsiTheme="minorHAnsi" w:cstheme="minorBidi"/>
              <w:noProof/>
            </w:rPr>
          </w:pPr>
          <w:hyperlink w:anchor="_Toc150515538" w:history="1">
            <w:r w:rsidR="00DA0928" w:rsidRPr="00B460D4">
              <w:rPr>
                <w:rStyle w:val="a8"/>
                <w:noProof/>
              </w:rPr>
              <w:t>Часть 6.</w:t>
            </w:r>
            <w:r w:rsidR="00DA0928">
              <w:rPr>
                <w:rFonts w:asciiTheme="minorHAnsi" w:hAnsiTheme="minorHAnsi" w:cstheme="minorBidi"/>
                <w:noProof/>
              </w:rPr>
              <w:tab/>
            </w:r>
            <w:r w:rsidR="00DA0928" w:rsidRPr="00B460D4">
              <w:rPr>
                <w:rStyle w:val="a8"/>
                <w:noProof/>
                <w:spacing w:val="-1"/>
              </w:rPr>
              <w:t>Зоны специального назначения</w:t>
            </w:r>
            <w:r w:rsidR="00DA0928">
              <w:rPr>
                <w:noProof/>
                <w:webHidden/>
              </w:rPr>
              <w:tab/>
            </w:r>
            <w:r w:rsidR="00DA0928">
              <w:rPr>
                <w:noProof/>
                <w:webHidden/>
              </w:rPr>
              <w:fldChar w:fldCharType="begin"/>
            </w:r>
            <w:r w:rsidR="00DA0928">
              <w:rPr>
                <w:noProof/>
                <w:webHidden/>
              </w:rPr>
              <w:instrText xml:space="preserve"> PAGEREF _Toc150515538 \h </w:instrText>
            </w:r>
            <w:r w:rsidR="00DA0928">
              <w:rPr>
                <w:noProof/>
                <w:webHidden/>
              </w:rPr>
            </w:r>
            <w:r w:rsidR="00DA0928">
              <w:rPr>
                <w:noProof/>
                <w:webHidden/>
              </w:rPr>
              <w:fldChar w:fldCharType="separate"/>
            </w:r>
            <w:r w:rsidR="002D4C45">
              <w:rPr>
                <w:noProof/>
                <w:webHidden/>
              </w:rPr>
              <w:t>87</w:t>
            </w:r>
            <w:r w:rsidR="00DA0928">
              <w:rPr>
                <w:noProof/>
                <w:webHidden/>
              </w:rPr>
              <w:fldChar w:fldCharType="end"/>
            </w:r>
          </w:hyperlink>
        </w:p>
        <w:p w14:paraId="3E1AD985" w14:textId="622B8768" w:rsidR="00DA0928" w:rsidRDefault="004A780E">
          <w:pPr>
            <w:pStyle w:val="14"/>
            <w:tabs>
              <w:tab w:val="left" w:pos="1120"/>
              <w:tab w:val="right" w:leader="dot" w:pos="9980"/>
            </w:tabs>
            <w:rPr>
              <w:rFonts w:asciiTheme="minorHAnsi" w:hAnsiTheme="minorHAnsi" w:cstheme="minorBidi"/>
              <w:noProof/>
            </w:rPr>
          </w:pPr>
          <w:hyperlink w:anchor="_Toc150515539" w:history="1">
            <w:r w:rsidR="00DA0928" w:rsidRPr="00B460D4">
              <w:rPr>
                <w:rStyle w:val="a8"/>
                <w:noProof/>
              </w:rPr>
              <w:t>Часть 7.</w:t>
            </w:r>
            <w:r w:rsidR="00DA0928">
              <w:rPr>
                <w:rFonts w:asciiTheme="minorHAnsi" w:hAnsiTheme="minorHAnsi" w:cstheme="minorBidi"/>
                <w:noProof/>
              </w:rPr>
              <w:tab/>
            </w:r>
            <w:r w:rsidR="00DA0928" w:rsidRPr="00B460D4">
              <w:rPr>
                <w:rStyle w:val="a8"/>
                <w:noProof/>
                <w:spacing w:val="-1"/>
              </w:rPr>
              <w:t>Инженерная подготовка и защита территории</w:t>
            </w:r>
            <w:r w:rsidR="00DA0928">
              <w:rPr>
                <w:noProof/>
                <w:webHidden/>
              </w:rPr>
              <w:tab/>
            </w:r>
            <w:r w:rsidR="00DA0928">
              <w:rPr>
                <w:noProof/>
                <w:webHidden/>
              </w:rPr>
              <w:fldChar w:fldCharType="begin"/>
            </w:r>
            <w:r w:rsidR="00DA0928">
              <w:rPr>
                <w:noProof/>
                <w:webHidden/>
              </w:rPr>
              <w:instrText xml:space="preserve"> PAGEREF _Toc150515539 \h </w:instrText>
            </w:r>
            <w:r w:rsidR="00DA0928">
              <w:rPr>
                <w:noProof/>
                <w:webHidden/>
              </w:rPr>
            </w:r>
            <w:r w:rsidR="00DA0928">
              <w:rPr>
                <w:noProof/>
                <w:webHidden/>
              </w:rPr>
              <w:fldChar w:fldCharType="separate"/>
            </w:r>
            <w:r w:rsidR="002D4C45">
              <w:rPr>
                <w:noProof/>
                <w:webHidden/>
              </w:rPr>
              <w:t>92</w:t>
            </w:r>
            <w:r w:rsidR="00DA0928">
              <w:rPr>
                <w:noProof/>
                <w:webHidden/>
              </w:rPr>
              <w:fldChar w:fldCharType="end"/>
            </w:r>
          </w:hyperlink>
        </w:p>
        <w:p w14:paraId="27178D46" w14:textId="1D12D434" w:rsidR="00DA0928" w:rsidRDefault="004A780E">
          <w:pPr>
            <w:pStyle w:val="14"/>
            <w:tabs>
              <w:tab w:val="left" w:pos="1120"/>
              <w:tab w:val="right" w:leader="dot" w:pos="9980"/>
            </w:tabs>
            <w:rPr>
              <w:rFonts w:asciiTheme="minorHAnsi" w:hAnsiTheme="minorHAnsi" w:cstheme="minorBidi"/>
              <w:noProof/>
            </w:rPr>
          </w:pPr>
          <w:hyperlink w:anchor="_Toc150515540" w:history="1">
            <w:r w:rsidR="00DA0928" w:rsidRPr="00B460D4">
              <w:rPr>
                <w:rStyle w:val="a8"/>
                <w:noProof/>
              </w:rPr>
              <w:t>Часть 8.</w:t>
            </w:r>
            <w:r w:rsidR="00DA0928">
              <w:rPr>
                <w:rFonts w:asciiTheme="minorHAnsi" w:hAnsiTheme="minorHAnsi" w:cstheme="minorBidi"/>
                <w:noProof/>
              </w:rPr>
              <w:tab/>
            </w:r>
            <w:r w:rsidR="00DA0928" w:rsidRPr="00B460D4">
              <w:rPr>
                <w:rStyle w:val="a8"/>
                <w:noProof/>
                <w:spacing w:val="-1"/>
              </w:rPr>
              <w:t>Охрана окружающей среды</w:t>
            </w:r>
            <w:r w:rsidR="00DA0928">
              <w:rPr>
                <w:noProof/>
                <w:webHidden/>
              </w:rPr>
              <w:tab/>
            </w:r>
            <w:r w:rsidR="00DA0928">
              <w:rPr>
                <w:noProof/>
                <w:webHidden/>
              </w:rPr>
              <w:fldChar w:fldCharType="begin"/>
            </w:r>
            <w:r w:rsidR="00DA0928">
              <w:rPr>
                <w:noProof/>
                <w:webHidden/>
              </w:rPr>
              <w:instrText xml:space="preserve"> PAGEREF _Toc150515540 \h </w:instrText>
            </w:r>
            <w:r w:rsidR="00DA0928">
              <w:rPr>
                <w:noProof/>
                <w:webHidden/>
              </w:rPr>
            </w:r>
            <w:r w:rsidR="00DA0928">
              <w:rPr>
                <w:noProof/>
                <w:webHidden/>
              </w:rPr>
              <w:fldChar w:fldCharType="separate"/>
            </w:r>
            <w:r w:rsidR="002D4C45">
              <w:rPr>
                <w:noProof/>
                <w:webHidden/>
              </w:rPr>
              <w:t>93</w:t>
            </w:r>
            <w:r w:rsidR="00DA0928">
              <w:rPr>
                <w:noProof/>
                <w:webHidden/>
              </w:rPr>
              <w:fldChar w:fldCharType="end"/>
            </w:r>
          </w:hyperlink>
        </w:p>
        <w:p w14:paraId="4D93749F" w14:textId="644AADC6" w:rsidR="00DA0928" w:rsidRDefault="004A780E">
          <w:pPr>
            <w:pStyle w:val="14"/>
            <w:tabs>
              <w:tab w:val="left" w:pos="1120"/>
              <w:tab w:val="right" w:leader="dot" w:pos="9980"/>
            </w:tabs>
            <w:rPr>
              <w:rFonts w:asciiTheme="minorHAnsi" w:hAnsiTheme="minorHAnsi" w:cstheme="minorBidi"/>
              <w:noProof/>
            </w:rPr>
          </w:pPr>
          <w:hyperlink w:anchor="_Toc150515541" w:history="1">
            <w:r w:rsidR="00DA0928" w:rsidRPr="00B460D4">
              <w:rPr>
                <w:rStyle w:val="a8"/>
                <w:noProof/>
              </w:rPr>
              <w:t>Часть 9.</w:t>
            </w:r>
            <w:r w:rsidR="00DA0928">
              <w:rPr>
                <w:rFonts w:asciiTheme="minorHAnsi" w:hAnsiTheme="minorHAnsi" w:cstheme="minorBidi"/>
                <w:noProof/>
              </w:rPr>
              <w:tab/>
            </w:r>
            <w:r w:rsidR="00DA0928" w:rsidRPr="00B460D4">
              <w:rPr>
                <w:rStyle w:val="a8"/>
                <w:noProof/>
                <w:spacing w:val="-1"/>
              </w:rPr>
              <w:t>Охрана объектов культурного наследия (памятников истории и культуры)</w:t>
            </w:r>
            <w:r w:rsidR="00DA0928">
              <w:rPr>
                <w:noProof/>
                <w:webHidden/>
              </w:rPr>
              <w:tab/>
            </w:r>
            <w:r w:rsidR="00DA0928">
              <w:rPr>
                <w:noProof/>
                <w:webHidden/>
              </w:rPr>
              <w:fldChar w:fldCharType="begin"/>
            </w:r>
            <w:r w:rsidR="00DA0928">
              <w:rPr>
                <w:noProof/>
                <w:webHidden/>
              </w:rPr>
              <w:instrText xml:space="preserve"> PAGEREF _Toc150515541 \h </w:instrText>
            </w:r>
            <w:r w:rsidR="00DA0928">
              <w:rPr>
                <w:noProof/>
                <w:webHidden/>
              </w:rPr>
            </w:r>
            <w:r w:rsidR="00DA0928">
              <w:rPr>
                <w:noProof/>
                <w:webHidden/>
              </w:rPr>
              <w:fldChar w:fldCharType="separate"/>
            </w:r>
            <w:r w:rsidR="002D4C45">
              <w:rPr>
                <w:noProof/>
                <w:webHidden/>
              </w:rPr>
              <w:t>108</w:t>
            </w:r>
            <w:r w:rsidR="00DA0928">
              <w:rPr>
                <w:noProof/>
                <w:webHidden/>
              </w:rPr>
              <w:fldChar w:fldCharType="end"/>
            </w:r>
          </w:hyperlink>
        </w:p>
        <w:p w14:paraId="2CEDC876" w14:textId="3EA9A6BC" w:rsidR="00DA0928" w:rsidRDefault="004A780E">
          <w:pPr>
            <w:pStyle w:val="14"/>
            <w:tabs>
              <w:tab w:val="left" w:pos="1120"/>
              <w:tab w:val="right" w:leader="dot" w:pos="9980"/>
            </w:tabs>
            <w:rPr>
              <w:rFonts w:asciiTheme="minorHAnsi" w:hAnsiTheme="minorHAnsi" w:cstheme="minorBidi"/>
              <w:noProof/>
            </w:rPr>
          </w:pPr>
          <w:hyperlink w:anchor="_Toc150515542" w:history="1">
            <w:r w:rsidR="00DA0928" w:rsidRPr="00B460D4">
              <w:rPr>
                <w:rStyle w:val="a8"/>
                <w:noProof/>
              </w:rPr>
              <w:t>Часть 10.</w:t>
            </w:r>
            <w:r w:rsidR="00DA0928">
              <w:rPr>
                <w:rFonts w:asciiTheme="minorHAnsi" w:hAnsiTheme="minorHAnsi" w:cstheme="minorBidi"/>
                <w:noProof/>
              </w:rPr>
              <w:tab/>
            </w:r>
            <w:r w:rsidR="00DA0928" w:rsidRPr="00B460D4">
              <w:rPr>
                <w:rStyle w:val="a8"/>
                <w:noProof/>
                <w:spacing w:val="-1"/>
              </w:rPr>
              <w:t>Обеспечение доступности объектов социальной инфраструктуры для инвалидов и других маломобильных групп населения</w:t>
            </w:r>
            <w:r w:rsidR="00DA0928">
              <w:rPr>
                <w:noProof/>
                <w:webHidden/>
              </w:rPr>
              <w:tab/>
            </w:r>
            <w:r w:rsidR="00DA0928">
              <w:rPr>
                <w:noProof/>
                <w:webHidden/>
              </w:rPr>
              <w:fldChar w:fldCharType="begin"/>
            </w:r>
            <w:r w:rsidR="00DA0928">
              <w:rPr>
                <w:noProof/>
                <w:webHidden/>
              </w:rPr>
              <w:instrText xml:space="preserve"> PAGEREF _Toc150515542 \h </w:instrText>
            </w:r>
            <w:r w:rsidR="00DA0928">
              <w:rPr>
                <w:noProof/>
                <w:webHidden/>
              </w:rPr>
            </w:r>
            <w:r w:rsidR="00DA0928">
              <w:rPr>
                <w:noProof/>
                <w:webHidden/>
              </w:rPr>
              <w:fldChar w:fldCharType="separate"/>
            </w:r>
            <w:r w:rsidR="002D4C45">
              <w:rPr>
                <w:noProof/>
                <w:webHidden/>
              </w:rPr>
              <w:t>113</w:t>
            </w:r>
            <w:r w:rsidR="00DA0928">
              <w:rPr>
                <w:noProof/>
                <w:webHidden/>
              </w:rPr>
              <w:fldChar w:fldCharType="end"/>
            </w:r>
          </w:hyperlink>
        </w:p>
        <w:p w14:paraId="39302265" w14:textId="5E5380BA" w:rsidR="00DA0928" w:rsidRDefault="004A780E">
          <w:pPr>
            <w:pStyle w:val="14"/>
            <w:tabs>
              <w:tab w:val="left" w:pos="1120"/>
              <w:tab w:val="right" w:leader="dot" w:pos="9980"/>
            </w:tabs>
            <w:rPr>
              <w:rFonts w:asciiTheme="minorHAnsi" w:hAnsiTheme="minorHAnsi" w:cstheme="minorBidi"/>
              <w:noProof/>
            </w:rPr>
          </w:pPr>
          <w:hyperlink w:anchor="_Toc150515543" w:history="1">
            <w:r w:rsidR="00DA0928" w:rsidRPr="00B460D4">
              <w:rPr>
                <w:rStyle w:val="a8"/>
                <w:noProof/>
              </w:rPr>
              <w:t>Часть 11.</w:t>
            </w:r>
            <w:r w:rsidR="00DA0928">
              <w:rPr>
                <w:rFonts w:asciiTheme="minorHAnsi" w:hAnsiTheme="minorHAnsi" w:cstheme="minorBidi"/>
                <w:noProof/>
              </w:rPr>
              <w:tab/>
            </w:r>
            <w:r w:rsidR="00DA0928" w:rsidRPr="00B460D4">
              <w:rPr>
                <w:rStyle w:val="a8"/>
                <w:noProof/>
                <w:spacing w:val="-1"/>
              </w:rPr>
              <w:t>Противопожарные требования</w:t>
            </w:r>
            <w:r w:rsidR="00DA0928">
              <w:rPr>
                <w:noProof/>
                <w:webHidden/>
              </w:rPr>
              <w:tab/>
            </w:r>
            <w:r w:rsidR="00DA0928">
              <w:rPr>
                <w:noProof/>
                <w:webHidden/>
              </w:rPr>
              <w:fldChar w:fldCharType="begin"/>
            </w:r>
            <w:r w:rsidR="00DA0928">
              <w:rPr>
                <w:noProof/>
                <w:webHidden/>
              </w:rPr>
              <w:instrText xml:space="preserve"> PAGEREF _Toc150515543 \h </w:instrText>
            </w:r>
            <w:r w:rsidR="00DA0928">
              <w:rPr>
                <w:noProof/>
                <w:webHidden/>
              </w:rPr>
            </w:r>
            <w:r w:rsidR="00DA0928">
              <w:rPr>
                <w:noProof/>
                <w:webHidden/>
              </w:rPr>
              <w:fldChar w:fldCharType="separate"/>
            </w:r>
            <w:r w:rsidR="002D4C45">
              <w:rPr>
                <w:noProof/>
                <w:webHidden/>
              </w:rPr>
              <w:t>117</w:t>
            </w:r>
            <w:r w:rsidR="00DA0928">
              <w:rPr>
                <w:noProof/>
                <w:webHidden/>
              </w:rPr>
              <w:fldChar w:fldCharType="end"/>
            </w:r>
          </w:hyperlink>
        </w:p>
        <w:p w14:paraId="06A45A21" w14:textId="3D38D71B" w:rsidR="00DA0928" w:rsidRDefault="004A780E">
          <w:pPr>
            <w:pStyle w:val="14"/>
            <w:tabs>
              <w:tab w:val="left" w:pos="1400"/>
              <w:tab w:val="right" w:leader="dot" w:pos="9980"/>
            </w:tabs>
            <w:rPr>
              <w:rFonts w:asciiTheme="minorHAnsi" w:hAnsiTheme="minorHAnsi" w:cstheme="minorBidi"/>
              <w:noProof/>
            </w:rPr>
          </w:pPr>
          <w:hyperlink w:anchor="_Toc150515544" w:history="1">
            <w:r w:rsidR="00DA0928" w:rsidRPr="00B460D4">
              <w:rPr>
                <w:rStyle w:val="a8"/>
                <w:noProof/>
              </w:rPr>
              <w:t>Часть 12.</w:t>
            </w:r>
            <w:r w:rsidR="00DA0928">
              <w:rPr>
                <w:rFonts w:asciiTheme="minorHAnsi" w:hAnsiTheme="minorHAnsi" w:cstheme="minorBidi"/>
                <w:noProof/>
              </w:rPr>
              <w:tab/>
            </w:r>
            <w:r w:rsidR="00DA0928" w:rsidRPr="00B460D4">
              <w:rPr>
                <w:rStyle w:val="a8"/>
                <w:noProof/>
                <w:spacing w:val="-1"/>
              </w:rPr>
              <w:t>Расчетные показатели минимально допустимого уровня обеспеченности и предельные значения расчетных показателей максимально допустимого уровня территориальной доступности при расчете и размещении парковочных мест, минимально допустимое количество парковочных мест для парковки легковых автомобилей на стоянках автомобилей, размещаемых в непосредственной близости от отдельно стоящих объектов капитального строительства в границах жилых и общественно-деловых зон</w:t>
            </w:r>
            <w:r w:rsidR="000504A8">
              <w:rPr>
                <w:rStyle w:val="a8"/>
                <w:noProof/>
                <w:spacing w:val="-1"/>
              </w:rPr>
              <w:t>……………</w:t>
            </w:r>
            <w:r w:rsidR="000504A8">
              <w:rPr>
                <w:noProof/>
                <w:webHidden/>
              </w:rPr>
              <w:t>…..</w:t>
            </w:r>
            <w:r w:rsidR="00DA0928">
              <w:rPr>
                <w:noProof/>
                <w:webHidden/>
              </w:rPr>
              <w:tab/>
            </w:r>
            <w:r w:rsidR="00DA0928">
              <w:rPr>
                <w:noProof/>
                <w:webHidden/>
              </w:rPr>
              <w:fldChar w:fldCharType="begin"/>
            </w:r>
            <w:r w:rsidR="00DA0928">
              <w:rPr>
                <w:noProof/>
                <w:webHidden/>
              </w:rPr>
              <w:instrText xml:space="preserve"> PAGEREF _Toc150515544 \h </w:instrText>
            </w:r>
            <w:r w:rsidR="00DA0928">
              <w:rPr>
                <w:noProof/>
                <w:webHidden/>
              </w:rPr>
            </w:r>
            <w:r w:rsidR="00DA0928">
              <w:rPr>
                <w:noProof/>
                <w:webHidden/>
              </w:rPr>
              <w:fldChar w:fldCharType="separate"/>
            </w:r>
            <w:r w:rsidR="002D4C45">
              <w:rPr>
                <w:noProof/>
                <w:webHidden/>
              </w:rPr>
              <w:t>125</w:t>
            </w:r>
            <w:r w:rsidR="00DA0928">
              <w:rPr>
                <w:noProof/>
                <w:webHidden/>
              </w:rPr>
              <w:fldChar w:fldCharType="end"/>
            </w:r>
          </w:hyperlink>
        </w:p>
        <w:p w14:paraId="01B88465" w14:textId="160FB882" w:rsidR="004C39FE" w:rsidRDefault="004A780E" w:rsidP="00800FEF">
          <w:pPr>
            <w:pStyle w:val="14"/>
            <w:tabs>
              <w:tab w:val="left" w:pos="1120"/>
              <w:tab w:val="right" w:leader="dot" w:pos="9980"/>
            </w:tabs>
            <w:rPr>
              <w:bCs/>
            </w:rPr>
          </w:pPr>
          <w:hyperlink w:anchor="_Toc150515545" w:history="1">
            <w:r w:rsidR="00DA0928" w:rsidRPr="00B460D4">
              <w:rPr>
                <w:rStyle w:val="a8"/>
                <w:noProof/>
              </w:rPr>
              <w:t>Часть 13.</w:t>
            </w:r>
            <w:r w:rsidR="00DA0928">
              <w:rPr>
                <w:rFonts w:asciiTheme="minorHAnsi" w:hAnsiTheme="minorHAnsi" w:cstheme="minorBidi"/>
                <w:noProof/>
              </w:rPr>
              <w:tab/>
            </w:r>
            <w:r w:rsidR="00DA0928" w:rsidRPr="00B460D4">
              <w:rPr>
                <w:rStyle w:val="a8"/>
                <w:noProof/>
                <w:spacing w:val="-1"/>
              </w:rPr>
              <w:t>Расчетные показатели минимально допустимой площади озелененных территорий общего пользования и расчетных показателей максимально допустимого уровня территориальной доступности таких объектов</w:t>
            </w:r>
            <w:r w:rsidR="00E33755">
              <w:rPr>
                <w:rStyle w:val="a8"/>
                <w:noProof/>
                <w:spacing w:val="-1"/>
              </w:rPr>
              <w:t xml:space="preserve"> …………………………………………………………………………………………………</w:t>
            </w:r>
            <w:r w:rsidR="00E33755">
              <w:t>13</w:t>
            </w:r>
            <w:r w:rsidR="00787645">
              <w:t>5</w:t>
            </w:r>
            <w:r w:rsidR="00E33755">
              <w:rPr>
                <w:noProof/>
                <w:webHidden/>
              </w:rPr>
              <w:t xml:space="preserve"> </w:t>
            </w:r>
          </w:hyperlink>
          <w:r w:rsidR="00823E9F">
            <w:rPr>
              <w:b/>
              <w:bCs/>
            </w:rPr>
            <w:fldChar w:fldCharType="end"/>
          </w:r>
        </w:p>
        <w:p w14:paraId="178461F0" w14:textId="283B74E1" w:rsidR="00823E9F" w:rsidRPr="004C39FE" w:rsidRDefault="004C39FE" w:rsidP="004C39FE">
          <w:pPr>
            <w:ind w:firstLine="0"/>
            <w:rPr>
              <w:sz w:val="22"/>
              <w:lang w:eastAsia="ru-RU"/>
            </w:rPr>
          </w:pPr>
          <w:r w:rsidRPr="004C39FE">
            <w:rPr>
              <w:sz w:val="22"/>
              <w:lang w:eastAsia="ru-RU"/>
            </w:rPr>
            <w:t xml:space="preserve">Часть 14. </w:t>
          </w:r>
          <w:r w:rsidRPr="004C39FE">
            <w:rPr>
              <w:sz w:val="22"/>
            </w:rPr>
            <w:t>Расчетные показатели минимально допустимого уровня обеспеченности и расчетные показатели максимально допустимого уровня территориальной доступности объектов спортивного и физкультурно-оздоровительного назначения регионального и местного значения</w:t>
          </w:r>
          <w:r>
            <w:rPr>
              <w:sz w:val="22"/>
            </w:rPr>
            <w:t xml:space="preserve"> ……………………... </w:t>
          </w:r>
          <w:r w:rsidR="00E33755">
            <w:rPr>
              <w:sz w:val="22"/>
            </w:rPr>
            <w:t>………………</w:t>
          </w:r>
          <w:r>
            <w:rPr>
              <w:sz w:val="22"/>
            </w:rPr>
            <w:t>13</w:t>
          </w:r>
          <w:r w:rsidR="00787645">
            <w:rPr>
              <w:sz w:val="22"/>
            </w:rPr>
            <w:t>5</w:t>
          </w:r>
        </w:p>
      </w:sdtContent>
    </w:sdt>
    <w:p w14:paraId="4CADEDE2" w14:textId="77777777" w:rsidR="008B6BA4" w:rsidRPr="007E5F08" w:rsidRDefault="008B6BA4">
      <w:pPr>
        <w:spacing w:after="160" w:line="259" w:lineRule="auto"/>
        <w:ind w:firstLine="0"/>
        <w:jc w:val="left"/>
        <w:rPr>
          <w:b/>
        </w:rPr>
      </w:pPr>
    </w:p>
    <w:p w14:paraId="478BCBB2" w14:textId="77777777" w:rsidR="001B1930" w:rsidRDefault="001B1930">
      <w:pPr>
        <w:spacing w:after="160" w:line="259" w:lineRule="auto"/>
        <w:ind w:firstLine="0"/>
        <w:jc w:val="left"/>
        <w:rPr>
          <w:b/>
        </w:rPr>
      </w:pPr>
      <w:r>
        <w:rPr>
          <w:b/>
        </w:rPr>
        <w:br w:type="page"/>
      </w:r>
    </w:p>
    <w:p w14:paraId="59124846" w14:textId="22F2462E" w:rsidR="00B2177C" w:rsidRDefault="00DA0928" w:rsidP="00CF32E0">
      <w:pPr>
        <w:jc w:val="center"/>
        <w:rPr>
          <w:b/>
        </w:rPr>
      </w:pPr>
      <w:r w:rsidRPr="00CF32E0">
        <w:rPr>
          <w:b/>
        </w:rPr>
        <w:lastRenderedPageBreak/>
        <w:t>Раздел 1. Основная часть</w:t>
      </w:r>
    </w:p>
    <w:p w14:paraId="783E4D4D" w14:textId="3094126C" w:rsidR="00187473" w:rsidRPr="00187473" w:rsidRDefault="00187473" w:rsidP="00800FEF">
      <w:pPr>
        <w:spacing w:after="0" w:line="240" w:lineRule="auto"/>
        <w:ind w:firstLine="720"/>
        <w:rPr>
          <w:b/>
          <w:sz w:val="28"/>
        </w:rPr>
      </w:pPr>
      <w:r w:rsidRPr="00187473">
        <w:rPr>
          <w:rFonts w:eastAsiaTheme="minorHAnsi"/>
          <w:sz w:val="28"/>
          <w:szCs w:val="24"/>
        </w:rPr>
        <w:t xml:space="preserve"> </w:t>
      </w:r>
      <w:r w:rsidRPr="00187473">
        <w:rPr>
          <w:rFonts w:eastAsiaTheme="minorHAnsi"/>
          <w:szCs w:val="23"/>
        </w:rPr>
        <w:t xml:space="preserve">Настоящие местные нормативы градостроительного проектирования </w:t>
      </w:r>
      <w:r w:rsidR="00C72711" w:rsidRPr="00DF408A">
        <w:t>Сеченовского</w:t>
      </w:r>
      <w:r w:rsidRPr="00187473">
        <w:rPr>
          <w:rFonts w:eastAsiaTheme="minorHAnsi"/>
          <w:szCs w:val="23"/>
        </w:rPr>
        <w:t xml:space="preserve"> муниципального округа Нижегородской области (далее - Нормативы) разработаны в соответствии с Градостроительным кодексом Российской Федерации, Законом Нижегородской области от 8 апреля 2008 года № 37-З «Об основах регулирования градостроительной деятельности на территории Нижегородской области».</w:t>
      </w:r>
    </w:p>
    <w:p w14:paraId="2D6B92C0" w14:textId="76DB12E5" w:rsidR="00B2177C" w:rsidRDefault="00DA0928" w:rsidP="00FE7968">
      <w:pPr>
        <w:pStyle w:val="12"/>
      </w:pPr>
      <w:bookmarkStart w:id="1" w:name="_Toc150515533"/>
      <w:r w:rsidRPr="00187473">
        <w:t>Общие положения</w:t>
      </w:r>
      <w:bookmarkEnd w:id="1"/>
    </w:p>
    <w:p w14:paraId="3544A125" w14:textId="5E6F4F51" w:rsidR="00710449" w:rsidRDefault="00710449" w:rsidP="00800FEF">
      <w:pPr>
        <w:pStyle w:val="a"/>
        <w:widowControl w:val="0"/>
        <w:numPr>
          <w:ilvl w:val="1"/>
          <w:numId w:val="93"/>
        </w:numPr>
        <w:tabs>
          <w:tab w:val="left" w:pos="1252"/>
        </w:tabs>
        <w:kinsoku w:val="0"/>
        <w:overflowPunct w:val="0"/>
        <w:autoSpaceDE w:val="0"/>
        <w:autoSpaceDN w:val="0"/>
        <w:adjustRightInd w:val="0"/>
        <w:spacing w:before="0" w:after="0"/>
        <w:ind w:left="119" w:right="108" w:firstLine="720"/>
        <w:rPr>
          <w:spacing w:val="-1"/>
        </w:rPr>
      </w:pPr>
      <w:r>
        <w:rPr>
          <w:spacing w:val="-1"/>
        </w:rPr>
        <w:t>Назначение</w:t>
      </w:r>
      <w:r>
        <w:rPr>
          <w:spacing w:val="3"/>
        </w:rPr>
        <w:t xml:space="preserve"> </w:t>
      </w:r>
      <w:r>
        <w:t>и</w:t>
      </w:r>
      <w:r>
        <w:rPr>
          <w:spacing w:val="5"/>
        </w:rPr>
        <w:t xml:space="preserve"> </w:t>
      </w:r>
      <w:r>
        <w:rPr>
          <w:spacing w:val="-1"/>
        </w:rPr>
        <w:t>область</w:t>
      </w:r>
      <w:r>
        <w:rPr>
          <w:spacing w:val="5"/>
        </w:rPr>
        <w:t xml:space="preserve"> </w:t>
      </w:r>
      <w:r>
        <w:rPr>
          <w:spacing w:val="-1"/>
        </w:rPr>
        <w:t>применения</w:t>
      </w:r>
      <w:r>
        <w:rPr>
          <w:spacing w:val="4"/>
        </w:rPr>
        <w:t xml:space="preserve"> </w:t>
      </w:r>
      <w:r>
        <w:rPr>
          <w:spacing w:val="-1"/>
        </w:rPr>
        <w:t>местных</w:t>
      </w:r>
      <w:r>
        <w:rPr>
          <w:spacing w:val="4"/>
        </w:rPr>
        <w:t xml:space="preserve"> </w:t>
      </w:r>
      <w:r>
        <w:rPr>
          <w:spacing w:val="-1"/>
        </w:rPr>
        <w:t>нормативов</w:t>
      </w:r>
      <w:r>
        <w:rPr>
          <w:spacing w:val="3"/>
        </w:rPr>
        <w:t xml:space="preserve"> </w:t>
      </w:r>
      <w:r>
        <w:rPr>
          <w:spacing w:val="-1"/>
        </w:rPr>
        <w:t>градостроительного</w:t>
      </w:r>
      <w:r>
        <w:rPr>
          <w:spacing w:val="2"/>
        </w:rPr>
        <w:t xml:space="preserve"> </w:t>
      </w:r>
      <w:r>
        <w:rPr>
          <w:spacing w:val="1"/>
        </w:rPr>
        <w:t>проек</w:t>
      </w:r>
      <w:r>
        <w:rPr>
          <w:spacing w:val="-1"/>
        </w:rPr>
        <w:t>тирования</w:t>
      </w:r>
    </w:p>
    <w:p w14:paraId="48D43235" w14:textId="73728C4A" w:rsidR="00710449" w:rsidRDefault="00710449" w:rsidP="00800FEF">
      <w:pPr>
        <w:pStyle w:val="a"/>
        <w:widowControl w:val="0"/>
        <w:numPr>
          <w:ilvl w:val="2"/>
          <w:numId w:val="93"/>
        </w:numPr>
        <w:tabs>
          <w:tab w:val="left" w:pos="1463"/>
        </w:tabs>
        <w:kinsoku w:val="0"/>
        <w:overflowPunct w:val="0"/>
        <w:autoSpaceDE w:val="0"/>
        <w:autoSpaceDN w:val="0"/>
        <w:adjustRightInd w:val="0"/>
        <w:spacing w:before="0" w:after="0"/>
        <w:ind w:left="119" w:right="108" w:firstLine="720"/>
        <w:rPr>
          <w:spacing w:val="-1"/>
        </w:rPr>
      </w:pPr>
      <w:r>
        <w:rPr>
          <w:spacing w:val="-1"/>
        </w:rPr>
        <w:t>Настоящие</w:t>
      </w:r>
      <w:r>
        <w:rPr>
          <w:spacing w:val="34"/>
        </w:rPr>
        <w:t xml:space="preserve"> </w:t>
      </w:r>
      <w:r>
        <w:t>нормативы</w:t>
      </w:r>
      <w:r>
        <w:rPr>
          <w:spacing w:val="34"/>
        </w:rPr>
        <w:t xml:space="preserve"> </w:t>
      </w:r>
      <w:r>
        <w:rPr>
          <w:spacing w:val="-1"/>
        </w:rPr>
        <w:t>применяются</w:t>
      </w:r>
      <w:r>
        <w:rPr>
          <w:spacing w:val="35"/>
        </w:rPr>
        <w:t xml:space="preserve"> </w:t>
      </w:r>
      <w:r>
        <w:rPr>
          <w:spacing w:val="-1"/>
        </w:rPr>
        <w:t>при</w:t>
      </w:r>
      <w:r>
        <w:rPr>
          <w:spacing w:val="36"/>
        </w:rPr>
        <w:t xml:space="preserve"> </w:t>
      </w:r>
      <w:r>
        <w:rPr>
          <w:spacing w:val="-1"/>
        </w:rPr>
        <w:t>разработке,</w:t>
      </w:r>
      <w:r>
        <w:rPr>
          <w:spacing w:val="35"/>
        </w:rPr>
        <w:t xml:space="preserve"> </w:t>
      </w:r>
      <w:r>
        <w:rPr>
          <w:spacing w:val="-1"/>
        </w:rPr>
        <w:t>согласовании,</w:t>
      </w:r>
      <w:r>
        <w:rPr>
          <w:spacing w:val="35"/>
        </w:rPr>
        <w:t xml:space="preserve"> </w:t>
      </w:r>
      <w:r>
        <w:rPr>
          <w:spacing w:val="-1"/>
        </w:rPr>
        <w:t>экспертизе,</w:t>
      </w:r>
      <w:r>
        <w:rPr>
          <w:spacing w:val="77"/>
        </w:rPr>
        <w:t xml:space="preserve"> </w:t>
      </w:r>
      <w:r>
        <w:rPr>
          <w:spacing w:val="-1"/>
        </w:rPr>
        <w:t>утверждении</w:t>
      </w:r>
      <w:r>
        <w:rPr>
          <w:spacing w:val="22"/>
        </w:rPr>
        <w:t xml:space="preserve"> </w:t>
      </w:r>
      <w:r>
        <w:t>и</w:t>
      </w:r>
      <w:r>
        <w:rPr>
          <w:spacing w:val="24"/>
        </w:rPr>
        <w:t xml:space="preserve"> </w:t>
      </w:r>
      <w:r>
        <w:rPr>
          <w:spacing w:val="-1"/>
        </w:rPr>
        <w:t>реализации</w:t>
      </w:r>
      <w:r>
        <w:rPr>
          <w:spacing w:val="22"/>
        </w:rPr>
        <w:t xml:space="preserve"> </w:t>
      </w:r>
      <w:r>
        <w:rPr>
          <w:spacing w:val="-1"/>
        </w:rPr>
        <w:t>документов</w:t>
      </w:r>
      <w:r>
        <w:rPr>
          <w:spacing w:val="23"/>
        </w:rPr>
        <w:t xml:space="preserve"> </w:t>
      </w:r>
      <w:r>
        <w:rPr>
          <w:spacing w:val="-1"/>
        </w:rPr>
        <w:t>территориального</w:t>
      </w:r>
      <w:r>
        <w:rPr>
          <w:spacing w:val="21"/>
        </w:rPr>
        <w:t xml:space="preserve"> </w:t>
      </w:r>
      <w:r>
        <w:rPr>
          <w:spacing w:val="-1"/>
        </w:rPr>
        <w:t>планирования,</w:t>
      </w:r>
      <w:r>
        <w:rPr>
          <w:spacing w:val="23"/>
        </w:rPr>
        <w:t xml:space="preserve"> </w:t>
      </w:r>
      <w:r>
        <w:rPr>
          <w:spacing w:val="-1"/>
        </w:rPr>
        <w:t>градостроительного</w:t>
      </w:r>
      <w:r>
        <w:rPr>
          <w:spacing w:val="95"/>
        </w:rPr>
        <w:t xml:space="preserve"> </w:t>
      </w:r>
      <w:r>
        <w:rPr>
          <w:spacing w:val="-1"/>
        </w:rPr>
        <w:t>зонирования</w:t>
      </w:r>
      <w:r>
        <w:rPr>
          <w:spacing w:val="16"/>
        </w:rPr>
        <w:t xml:space="preserve"> </w:t>
      </w:r>
      <w:r>
        <w:t>и</w:t>
      </w:r>
      <w:r>
        <w:rPr>
          <w:spacing w:val="15"/>
        </w:rPr>
        <w:t xml:space="preserve"> </w:t>
      </w:r>
      <w:r>
        <w:rPr>
          <w:spacing w:val="-1"/>
        </w:rPr>
        <w:t>планировке</w:t>
      </w:r>
      <w:r>
        <w:rPr>
          <w:spacing w:val="16"/>
        </w:rPr>
        <w:t xml:space="preserve"> </w:t>
      </w:r>
      <w:r>
        <w:rPr>
          <w:spacing w:val="-1"/>
        </w:rPr>
        <w:t>территории</w:t>
      </w:r>
      <w:r>
        <w:rPr>
          <w:spacing w:val="17"/>
        </w:rPr>
        <w:t xml:space="preserve"> </w:t>
      </w:r>
      <w:r w:rsidR="00C72711" w:rsidRPr="00DF408A">
        <w:t>Сеченовского</w:t>
      </w:r>
      <w:r>
        <w:rPr>
          <w:spacing w:val="16"/>
        </w:rPr>
        <w:t xml:space="preserve"> </w:t>
      </w:r>
      <w:r>
        <w:rPr>
          <w:spacing w:val="-1"/>
        </w:rPr>
        <w:t>муниципального</w:t>
      </w:r>
      <w:r>
        <w:rPr>
          <w:spacing w:val="14"/>
        </w:rPr>
        <w:t xml:space="preserve"> </w:t>
      </w:r>
      <w:r>
        <w:rPr>
          <w:spacing w:val="-1"/>
        </w:rPr>
        <w:t>округа,</w:t>
      </w:r>
      <w:r>
        <w:rPr>
          <w:spacing w:val="16"/>
        </w:rPr>
        <w:t xml:space="preserve"> </w:t>
      </w:r>
      <w:r>
        <w:t>а</w:t>
      </w:r>
      <w:r>
        <w:rPr>
          <w:spacing w:val="15"/>
        </w:rPr>
        <w:t xml:space="preserve"> </w:t>
      </w:r>
      <w:r>
        <w:rPr>
          <w:spacing w:val="-1"/>
        </w:rPr>
        <w:t>также</w:t>
      </w:r>
      <w:r>
        <w:rPr>
          <w:spacing w:val="15"/>
        </w:rPr>
        <w:t xml:space="preserve"> </w:t>
      </w:r>
      <w:r>
        <w:rPr>
          <w:spacing w:val="1"/>
        </w:rPr>
        <w:t>исполь</w:t>
      </w:r>
      <w:r>
        <w:rPr>
          <w:spacing w:val="-1"/>
        </w:rPr>
        <w:t>зуются</w:t>
      </w:r>
      <w:r>
        <w:rPr>
          <w:spacing w:val="13"/>
        </w:rPr>
        <w:t xml:space="preserve"> </w:t>
      </w:r>
      <w:r>
        <w:t>для</w:t>
      </w:r>
      <w:r>
        <w:rPr>
          <w:spacing w:val="12"/>
        </w:rPr>
        <w:t xml:space="preserve"> </w:t>
      </w:r>
      <w:r>
        <w:t>принятия</w:t>
      </w:r>
      <w:r>
        <w:rPr>
          <w:spacing w:val="11"/>
        </w:rPr>
        <w:t xml:space="preserve"> </w:t>
      </w:r>
      <w:r>
        <w:rPr>
          <w:spacing w:val="-1"/>
        </w:rPr>
        <w:t>решений</w:t>
      </w:r>
      <w:r>
        <w:rPr>
          <w:spacing w:val="12"/>
        </w:rPr>
        <w:t xml:space="preserve"> </w:t>
      </w:r>
      <w:r>
        <w:rPr>
          <w:spacing w:val="-1"/>
        </w:rPr>
        <w:t>органами</w:t>
      </w:r>
      <w:r>
        <w:rPr>
          <w:spacing w:val="12"/>
        </w:rPr>
        <w:t xml:space="preserve"> </w:t>
      </w:r>
      <w:r>
        <w:rPr>
          <w:spacing w:val="-1"/>
        </w:rPr>
        <w:t>государственной</w:t>
      </w:r>
      <w:r>
        <w:rPr>
          <w:spacing w:val="12"/>
        </w:rPr>
        <w:t xml:space="preserve"> </w:t>
      </w:r>
      <w:r>
        <w:rPr>
          <w:spacing w:val="-1"/>
        </w:rPr>
        <w:t>власти</w:t>
      </w:r>
      <w:r>
        <w:rPr>
          <w:spacing w:val="12"/>
        </w:rPr>
        <w:t xml:space="preserve"> </w:t>
      </w:r>
      <w:r>
        <w:t>и</w:t>
      </w:r>
      <w:r>
        <w:rPr>
          <w:spacing w:val="15"/>
        </w:rPr>
        <w:t xml:space="preserve"> </w:t>
      </w:r>
      <w:r>
        <w:rPr>
          <w:spacing w:val="-1"/>
        </w:rPr>
        <w:t>местного</w:t>
      </w:r>
      <w:r>
        <w:rPr>
          <w:spacing w:val="11"/>
        </w:rPr>
        <w:t xml:space="preserve"> </w:t>
      </w:r>
      <w:r>
        <w:rPr>
          <w:spacing w:val="-1"/>
        </w:rPr>
        <w:t>самоуправления,</w:t>
      </w:r>
      <w:r>
        <w:rPr>
          <w:spacing w:val="77"/>
        </w:rPr>
        <w:t xml:space="preserve"> </w:t>
      </w:r>
      <w:r>
        <w:rPr>
          <w:spacing w:val="-1"/>
        </w:rPr>
        <w:t>органами</w:t>
      </w:r>
      <w:r>
        <w:t xml:space="preserve"> контроля</w:t>
      </w:r>
      <w:r>
        <w:rPr>
          <w:spacing w:val="-3"/>
        </w:rPr>
        <w:t xml:space="preserve"> </w:t>
      </w:r>
      <w:r>
        <w:t xml:space="preserve">и </w:t>
      </w:r>
      <w:r>
        <w:rPr>
          <w:spacing w:val="-1"/>
        </w:rPr>
        <w:t>надзора.</w:t>
      </w:r>
    </w:p>
    <w:p w14:paraId="0F96F459" w14:textId="2EBB4145" w:rsidR="00710449" w:rsidRDefault="00710449" w:rsidP="00800FEF">
      <w:pPr>
        <w:pStyle w:val="a"/>
        <w:widowControl w:val="0"/>
        <w:numPr>
          <w:ilvl w:val="2"/>
          <w:numId w:val="93"/>
        </w:numPr>
        <w:tabs>
          <w:tab w:val="left" w:pos="1485"/>
        </w:tabs>
        <w:kinsoku w:val="0"/>
        <w:overflowPunct w:val="0"/>
        <w:autoSpaceDE w:val="0"/>
        <w:autoSpaceDN w:val="0"/>
        <w:adjustRightInd w:val="0"/>
        <w:spacing w:before="0" w:after="0"/>
        <w:ind w:left="119" w:right="108" w:firstLine="720"/>
        <w:rPr>
          <w:spacing w:val="-1"/>
        </w:rPr>
      </w:pPr>
      <w:r>
        <w:rPr>
          <w:spacing w:val="-1"/>
        </w:rPr>
        <w:t>Нормативы</w:t>
      </w:r>
      <w:r>
        <w:rPr>
          <w:spacing w:val="56"/>
        </w:rPr>
        <w:t xml:space="preserve"> </w:t>
      </w:r>
      <w:r>
        <w:rPr>
          <w:spacing w:val="-1"/>
        </w:rPr>
        <w:t>содержат</w:t>
      </w:r>
      <w:r>
        <w:rPr>
          <w:spacing w:val="57"/>
        </w:rPr>
        <w:t xml:space="preserve"> </w:t>
      </w:r>
      <w:r>
        <w:rPr>
          <w:spacing w:val="-1"/>
        </w:rPr>
        <w:t>минимальные</w:t>
      </w:r>
      <w:r>
        <w:rPr>
          <w:spacing w:val="55"/>
        </w:rPr>
        <w:t xml:space="preserve"> </w:t>
      </w:r>
      <w:r>
        <w:rPr>
          <w:spacing w:val="-1"/>
        </w:rPr>
        <w:t>расчетные</w:t>
      </w:r>
      <w:r>
        <w:rPr>
          <w:spacing w:val="55"/>
        </w:rPr>
        <w:t xml:space="preserve"> </w:t>
      </w:r>
      <w:r>
        <w:t>показатели</w:t>
      </w:r>
      <w:r>
        <w:rPr>
          <w:spacing w:val="58"/>
        </w:rPr>
        <w:t xml:space="preserve"> </w:t>
      </w:r>
      <w:r>
        <w:rPr>
          <w:spacing w:val="-1"/>
        </w:rPr>
        <w:t>обеспечения</w:t>
      </w:r>
      <w:r>
        <w:rPr>
          <w:spacing w:val="57"/>
        </w:rPr>
        <w:t xml:space="preserve"> </w:t>
      </w:r>
      <w:r>
        <w:t>благо</w:t>
      </w:r>
      <w:r>
        <w:rPr>
          <w:spacing w:val="-1"/>
        </w:rPr>
        <w:t>приятных</w:t>
      </w:r>
      <w:r>
        <w:rPr>
          <w:spacing w:val="11"/>
        </w:rPr>
        <w:t xml:space="preserve"> </w:t>
      </w:r>
      <w:r>
        <w:rPr>
          <w:spacing w:val="-1"/>
        </w:rPr>
        <w:t>условий</w:t>
      </w:r>
      <w:r>
        <w:rPr>
          <w:spacing w:val="7"/>
        </w:rPr>
        <w:t xml:space="preserve"> </w:t>
      </w:r>
      <w:r>
        <w:rPr>
          <w:spacing w:val="-1"/>
        </w:rPr>
        <w:t>жизнедеятельности</w:t>
      </w:r>
      <w:r>
        <w:rPr>
          <w:spacing w:val="7"/>
        </w:rPr>
        <w:t xml:space="preserve"> </w:t>
      </w:r>
      <w:r>
        <w:rPr>
          <w:spacing w:val="-1"/>
        </w:rPr>
        <w:t>человека,</w:t>
      </w:r>
      <w:r>
        <w:rPr>
          <w:spacing w:val="6"/>
        </w:rPr>
        <w:t xml:space="preserve"> </w:t>
      </w:r>
      <w:r>
        <w:rPr>
          <w:spacing w:val="-1"/>
        </w:rPr>
        <w:t>направленные</w:t>
      </w:r>
      <w:r>
        <w:rPr>
          <w:spacing w:val="5"/>
        </w:rPr>
        <w:t xml:space="preserve"> </w:t>
      </w:r>
      <w:r>
        <w:t>на</w:t>
      </w:r>
      <w:r>
        <w:rPr>
          <w:spacing w:val="8"/>
        </w:rPr>
        <w:t xml:space="preserve"> </w:t>
      </w:r>
      <w:r>
        <w:rPr>
          <w:spacing w:val="-1"/>
        </w:rPr>
        <w:t>устойчивое</w:t>
      </w:r>
      <w:r>
        <w:rPr>
          <w:spacing w:val="5"/>
        </w:rPr>
        <w:t xml:space="preserve"> </w:t>
      </w:r>
      <w:r>
        <w:rPr>
          <w:spacing w:val="-1"/>
        </w:rPr>
        <w:t>развитие</w:t>
      </w:r>
      <w:r>
        <w:rPr>
          <w:spacing w:val="6"/>
        </w:rPr>
        <w:t xml:space="preserve"> </w:t>
      </w:r>
      <w:r>
        <w:rPr>
          <w:spacing w:val="1"/>
        </w:rPr>
        <w:t>терри</w:t>
      </w:r>
      <w:r>
        <w:t>тории,</w:t>
      </w:r>
      <w:r>
        <w:rPr>
          <w:spacing w:val="16"/>
        </w:rPr>
        <w:t xml:space="preserve"> </w:t>
      </w:r>
      <w:r>
        <w:rPr>
          <w:spacing w:val="-1"/>
        </w:rPr>
        <w:t>развитие</w:t>
      </w:r>
      <w:r>
        <w:rPr>
          <w:spacing w:val="15"/>
        </w:rPr>
        <w:t xml:space="preserve"> </w:t>
      </w:r>
      <w:r>
        <w:rPr>
          <w:spacing w:val="-1"/>
        </w:rPr>
        <w:t>комплекса</w:t>
      </w:r>
      <w:r>
        <w:rPr>
          <w:spacing w:val="15"/>
        </w:rPr>
        <w:t xml:space="preserve"> </w:t>
      </w:r>
      <w:r>
        <w:rPr>
          <w:spacing w:val="-1"/>
        </w:rPr>
        <w:t>транспортной</w:t>
      </w:r>
      <w:r>
        <w:rPr>
          <w:spacing w:val="15"/>
        </w:rPr>
        <w:t xml:space="preserve"> </w:t>
      </w:r>
      <w:r>
        <w:rPr>
          <w:spacing w:val="-1"/>
        </w:rPr>
        <w:t>инфраструктуры,</w:t>
      </w:r>
      <w:r>
        <w:rPr>
          <w:spacing w:val="16"/>
        </w:rPr>
        <w:t xml:space="preserve"> </w:t>
      </w:r>
      <w:r>
        <w:rPr>
          <w:spacing w:val="-1"/>
        </w:rPr>
        <w:t>рациональное</w:t>
      </w:r>
      <w:r>
        <w:rPr>
          <w:spacing w:val="15"/>
        </w:rPr>
        <w:t xml:space="preserve"> </w:t>
      </w:r>
      <w:r>
        <w:rPr>
          <w:spacing w:val="-1"/>
        </w:rPr>
        <w:t>использование</w:t>
      </w:r>
      <w:r>
        <w:rPr>
          <w:spacing w:val="15"/>
        </w:rPr>
        <w:t xml:space="preserve"> </w:t>
      </w:r>
      <w:r>
        <w:rPr>
          <w:spacing w:val="2"/>
        </w:rPr>
        <w:t>при</w:t>
      </w:r>
      <w:r>
        <w:t>родных</w:t>
      </w:r>
      <w:r>
        <w:rPr>
          <w:spacing w:val="1"/>
        </w:rPr>
        <w:t xml:space="preserve"> </w:t>
      </w:r>
      <w:r>
        <w:rPr>
          <w:spacing w:val="-1"/>
        </w:rPr>
        <w:t>ресурсов.</w:t>
      </w:r>
    </w:p>
    <w:p w14:paraId="2D28ACAF" w14:textId="77777777" w:rsidR="00710449" w:rsidRDefault="00710449" w:rsidP="00800FEF">
      <w:pPr>
        <w:pStyle w:val="a"/>
        <w:widowControl w:val="0"/>
        <w:numPr>
          <w:ilvl w:val="2"/>
          <w:numId w:val="93"/>
        </w:numPr>
        <w:tabs>
          <w:tab w:val="left" w:pos="1427"/>
        </w:tabs>
        <w:kinsoku w:val="0"/>
        <w:overflowPunct w:val="0"/>
        <w:autoSpaceDE w:val="0"/>
        <w:autoSpaceDN w:val="0"/>
        <w:adjustRightInd w:val="0"/>
        <w:spacing w:before="0" w:after="0"/>
        <w:ind w:left="1548" w:hanging="720"/>
        <w:jc w:val="left"/>
      </w:pPr>
      <w:r>
        <w:rPr>
          <w:spacing w:val="-1"/>
        </w:rPr>
        <w:t>Нормативы</w:t>
      </w:r>
      <w:r>
        <w:rPr>
          <w:spacing w:val="3"/>
        </w:rPr>
        <w:t xml:space="preserve"> </w:t>
      </w:r>
      <w:r>
        <w:rPr>
          <w:spacing w:val="-1"/>
        </w:rPr>
        <w:t>устанавливают</w:t>
      </w:r>
      <w:r>
        <w:t xml:space="preserve"> </w:t>
      </w:r>
      <w:r>
        <w:rPr>
          <w:spacing w:val="-1"/>
        </w:rPr>
        <w:t>минимальные</w:t>
      </w:r>
      <w:r>
        <w:rPr>
          <w:spacing w:val="-4"/>
        </w:rPr>
        <w:t xml:space="preserve"> </w:t>
      </w:r>
      <w:r>
        <w:t>расчетные</w:t>
      </w:r>
      <w:r>
        <w:rPr>
          <w:spacing w:val="-2"/>
        </w:rPr>
        <w:t xml:space="preserve"> </w:t>
      </w:r>
      <w:r>
        <w:rPr>
          <w:spacing w:val="-1"/>
        </w:rPr>
        <w:t>показатели</w:t>
      </w:r>
      <w:r>
        <w:rPr>
          <w:spacing w:val="1"/>
        </w:rPr>
        <w:t xml:space="preserve"> </w:t>
      </w:r>
      <w:r>
        <w:t>для:</w:t>
      </w:r>
    </w:p>
    <w:p w14:paraId="0C7591D0" w14:textId="24F94791" w:rsidR="00710449" w:rsidRDefault="00710449" w:rsidP="00800FEF">
      <w:pPr>
        <w:pStyle w:val="a"/>
        <w:widowControl w:val="0"/>
        <w:numPr>
          <w:ilvl w:val="0"/>
          <w:numId w:val="92"/>
        </w:numPr>
        <w:tabs>
          <w:tab w:val="left" w:pos="998"/>
        </w:tabs>
        <w:kinsoku w:val="0"/>
        <w:overflowPunct w:val="0"/>
        <w:autoSpaceDE w:val="0"/>
        <w:autoSpaceDN w:val="0"/>
        <w:adjustRightInd w:val="0"/>
        <w:spacing w:before="0" w:after="0"/>
        <w:ind w:right="110" w:firstLine="708"/>
        <w:rPr>
          <w:spacing w:val="-1"/>
        </w:rPr>
      </w:pPr>
      <w:r>
        <w:rPr>
          <w:spacing w:val="-1"/>
        </w:rPr>
        <w:t>определения</w:t>
      </w:r>
      <w:r>
        <w:rPr>
          <w:spacing w:val="30"/>
        </w:rPr>
        <w:t xml:space="preserve"> </w:t>
      </w:r>
      <w:r>
        <w:rPr>
          <w:spacing w:val="-1"/>
        </w:rPr>
        <w:t>интенсивности</w:t>
      </w:r>
      <w:r>
        <w:rPr>
          <w:spacing w:val="31"/>
        </w:rPr>
        <w:t xml:space="preserve"> </w:t>
      </w:r>
      <w:r>
        <w:rPr>
          <w:spacing w:val="-1"/>
        </w:rPr>
        <w:t>использования</w:t>
      </w:r>
      <w:r>
        <w:rPr>
          <w:spacing w:val="28"/>
        </w:rPr>
        <w:t xml:space="preserve"> </w:t>
      </w:r>
      <w:r>
        <w:rPr>
          <w:spacing w:val="-1"/>
        </w:rPr>
        <w:t>территорий</w:t>
      </w:r>
      <w:r>
        <w:rPr>
          <w:spacing w:val="31"/>
        </w:rPr>
        <w:t xml:space="preserve"> </w:t>
      </w:r>
      <w:r>
        <w:rPr>
          <w:spacing w:val="-1"/>
        </w:rPr>
        <w:t>различного</w:t>
      </w:r>
      <w:r>
        <w:rPr>
          <w:spacing w:val="28"/>
        </w:rPr>
        <w:t xml:space="preserve"> </w:t>
      </w:r>
      <w:r>
        <w:rPr>
          <w:spacing w:val="-1"/>
        </w:rPr>
        <w:t>назначения</w:t>
      </w:r>
      <w:r>
        <w:rPr>
          <w:spacing w:val="30"/>
        </w:rPr>
        <w:t xml:space="preserve"> </w:t>
      </w:r>
      <w:r>
        <w:t>в</w:t>
      </w:r>
      <w:r>
        <w:rPr>
          <w:spacing w:val="28"/>
        </w:rPr>
        <w:t xml:space="preserve"> </w:t>
      </w:r>
      <w:r>
        <w:rPr>
          <w:spacing w:val="3"/>
        </w:rPr>
        <w:t>за</w:t>
      </w:r>
      <w:r>
        <w:rPr>
          <w:spacing w:val="-1"/>
        </w:rPr>
        <w:t>висимости</w:t>
      </w:r>
      <w:r>
        <w:rPr>
          <w:spacing w:val="17"/>
        </w:rPr>
        <w:t xml:space="preserve"> </w:t>
      </w:r>
      <w:r>
        <w:t>от</w:t>
      </w:r>
      <w:r>
        <w:rPr>
          <w:spacing w:val="17"/>
        </w:rPr>
        <w:t xml:space="preserve"> </w:t>
      </w:r>
      <w:r>
        <w:rPr>
          <w:spacing w:val="-1"/>
        </w:rPr>
        <w:t>их</w:t>
      </w:r>
      <w:r>
        <w:rPr>
          <w:spacing w:val="18"/>
        </w:rPr>
        <w:t xml:space="preserve"> </w:t>
      </w:r>
      <w:r>
        <w:rPr>
          <w:spacing w:val="-1"/>
        </w:rPr>
        <w:t>расположения,</w:t>
      </w:r>
      <w:r>
        <w:rPr>
          <w:spacing w:val="16"/>
        </w:rPr>
        <w:t xml:space="preserve"> </w:t>
      </w:r>
      <w:r>
        <w:t>а</w:t>
      </w:r>
      <w:r>
        <w:rPr>
          <w:spacing w:val="15"/>
        </w:rPr>
        <w:t xml:space="preserve"> </w:t>
      </w:r>
      <w:r>
        <w:rPr>
          <w:spacing w:val="-1"/>
        </w:rPr>
        <w:t>также</w:t>
      </w:r>
      <w:r>
        <w:rPr>
          <w:spacing w:val="15"/>
        </w:rPr>
        <w:t xml:space="preserve"> </w:t>
      </w:r>
      <w:r>
        <w:t>от</w:t>
      </w:r>
      <w:r>
        <w:rPr>
          <w:spacing w:val="17"/>
        </w:rPr>
        <w:t xml:space="preserve"> </w:t>
      </w:r>
      <w:r>
        <w:rPr>
          <w:spacing w:val="-1"/>
        </w:rPr>
        <w:t>этапов</w:t>
      </w:r>
      <w:r>
        <w:rPr>
          <w:spacing w:val="16"/>
        </w:rPr>
        <w:t xml:space="preserve"> </w:t>
      </w:r>
      <w:r>
        <w:rPr>
          <w:spacing w:val="-1"/>
        </w:rPr>
        <w:t>последовательного</w:t>
      </w:r>
      <w:r>
        <w:rPr>
          <w:spacing w:val="16"/>
        </w:rPr>
        <w:t xml:space="preserve"> </w:t>
      </w:r>
      <w:r>
        <w:rPr>
          <w:spacing w:val="-1"/>
        </w:rPr>
        <w:t>достижения</w:t>
      </w:r>
      <w:r>
        <w:rPr>
          <w:spacing w:val="16"/>
        </w:rPr>
        <w:t xml:space="preserve"> </w:t>
      </w:r>
      <w:r>
        <w:t>поставленных</w:t>
      </w:r>
      <w:r>
        <w:rPr>
          <w:spacing w:val="-1"/>
        </w:rPr>
        <w:t xml:space="preserve"> задач развития</w:t>
      </w:r>
      <w:r>
        <w:t xml:space="preserve"> </w:t>
      </w:r>
      <w:r>
        <w:rPr>
          <w:spacing w:val="-1"/>
        </w:rPr>
        <w:t>таких территорий;</w:t>
      </w:r>
    </w:p>
    <w:p w14:paraId="1567A30B" w14:textId="77777777" w:rsidR="00710449" w:rsidRDefault="00710449" w:rsidP="00800FEF">
      <w:pPr>
        <w:pStyle w:val="a"/>
        <w:widowControl w:val="0"/>
        <w:numPr>
          <w:ilvl w:val="0"/>
          <w:numId w:val="92"/>
        </w:numPr>
        <w:tabs>
          <w:tab w:val="left" w:pos="966"/>
        </w:tabs>
        <w:kinsoku w:val="0"/>
        <w:overflowPunct w:val="0"/>
        <w:autoSpaceDE w:val="0"/>
        <w:autoSpaceDN w:val="0"/>
        <w:adjustRightInd w:val="0"/>
        <w:spacing w:before="0" w:after="0"/>
        <w:ind w:left="966" w:hanging="140"/>
        <w:jc w:val="left"/>
        <w:rPr>
          <w:spacing w:val="-1"/>
        </w:rPr>
      </w:pPr>
      <w:r>
        <w:rPr>
          <w:spacing w:val="-1"/>
        </w:rPr>
        <w:t>определения</w:t>
      </w:r>
      <w:r>
        <w:t xml:space="preserve"> </w:t>
      </w:r>
      <w:r>
        <w:rPr>
          <w:spacing w:val="-1"/>
        </w:rPr>
        <w:t>потребности</w:t>
      </w:r>
      <w:r>
        <w:t xml:space="preserve"> в </w:t>
      </w:r>
      <w:r>
        <w:rPr>
          <w:spacing w:val="-1"/>
        </w:rPr>
        <w:t>территориях</w:t>
      </w:r>
      <w:r>
        <w:rPr>
          <w:spacing w:val="2"/>
        </w:rPr>
        <w:t xml:space="preserve"> </w:t>
      </w:r>
      <w:r>
        <w:rPr>
          <w:spacing w:val="-1"/>
        </w:rPr>
        <w:t>различного</w:t>
      </w:r>
      <w:r>
        <w:t xml:space="preserve"> </w:t>
      </w:r>
      <w:r>
        <w:rPr>
          <w:spacing w:val="-1"/>
        </w:rPr>
        <w:t>назначения;</w:t>
      </w:r>
    </w:p>
    <w:p w14:paraId="43E6A59A" w14:textId="77777777" w:rsidR="00710449" w:rsidRDefault="00710449" w:rsidP="00800FEF">
      <w:pPr>
        <w:pStyle w:val="a"/>
        <w:widowControl w:val="0"/>
        <w:numPr>
          <w:ilvl w:val="0"/>
          <w:numId w:val="92"/>
        </w:numPr>
        <w:tabs>
          <w:tab w:val="left" w:pos="1010"/>
        </w:tabs>
        <w:kinsoku w:val="0"/>
        <w:overflowPunct w:val="0"/>
        <w:autoSpaceDE w:val="0"/>
        <w:autoSpaceDN w:val="0"/>
        <w:adjustRightInd w:val="0"/>
        <w:spacing w:before="0" w:after="0"/>
        <w:ind w:right="118" w:firstLine="708"/>
        <w:rPr>
          <w:spacing w:val="-1"/>
        </w:rPr>
      </w:pPr>
      <w:r>
        <w:rPr>
          <w:spacing w:val="-1"/>
        </w:rPr>
        <w:t>определения</w:t>
      </w:r>
      <w:r>
        <w:rPr>
          <w:spacing w:val="42"/>
        </w:rPr>
        <w:t xml:space="preserve"> </w:t>
      </w:r>
      <w:r>
        <w:rPr>
          <w:spacing w:val="-1"/>
        </w:rPr>
        <w:t>размеров</w:t>
      </w:r>
      <w:r>
        <w:rPr>
          <w:spacing w:val="42"/>
        </w:rPr>
        <w:t xml:space="preserve"> </w:t>
      </w:r>
      <w:r>
        <w:rPr>
          <w:spacing w:val="-1"/>
        </w:rPr>
        <w:t>земельных</w:t>
      </w:r>
      <w:r>
        <w:rPr>
          <w:spacing w:val="44"/>
        </w:rPr>
        <w:t xml:space="preserve"> </w:t>
      </w:r>
      <w:r>
        <w:rPr>
          <w:spacing w:val="-1"/>
        </w:rPr>
        <w:t>участков</w:t>
      </w:r>
      <w:r>
        <w:rPr>
          <w:spacing w:val="44"/>
        </w:rPr>
        <w:t xml:space="preserve"> </w:t>
      </w:r>
      <w:r>
        <w:t>для</w:t>
      </w:r>
      <w:r>
        <w:rPr>
          <w:spacing w:val="43"/>
        </w:rPr>
        <w:t xml:space="preserve"> </w:t>
      </w:r>
      <w:r>
        <w:rPr>
          <w:spacing w:val="-1"/>
        </w:rPr>
        <w:t>размещения</w:t>
      </w:r>
      <w:r>
        <w:rPr>
          <w:spacing w:val="42"/>
        </w:rPr>
        <w:t xml:space="preserve"> </w:t>
      </w:r>
      <w:r>
        <w:rPr>
          <w:spacing w:val="-1"/>
        </w:rPr>
        <w:t>объектов</w:t>
      </w:r>
      <w:r>
        <w:rPr>
          <w:spacing w:val="42"/>
        </w:rPr>
        <w:t xml:space="preserve"> </w:t>
      </w:r>
      <w:r>
        <w:rPr>
          <w:spacing w:val="-1"/>
        </w:rPr>
        <w:t>капитального</w:t>
      </w:r>
      <w:r>
        <w:rPr>
          <w:spacing w:val="71"/>
        </w:rPr>
        <w:t xml:space="preserve"> </w:t>
      </w:r>
      <w:r>
        <w:rPr>
          <w:spacing w:val="-1"/>
        </w:rPr>
        <w:t>строительства,</w:t>
      </w:r>
      <w:r>
        <w:t xml:space="preserve"> </w:t>
      </w:r>
      <w:r>
        <w:rPr>
          <w:spacing w:val="-1"/>
        </w:rPr>
        <w:t>необходимых</w:t>
      </w:r>
      <w:r>
        <w:rPr>
          <w:spacing w:val="1"/>
        </w:rPr>
        <w:t xml:space="preserve"> </w:t>
      </w:r>
      <w:r>
        <w:t xml:space="preserve">для </w:t>
      </w:r>
      <w:r>
        <w:rPr>
          <w:spacing w:val="-1"/>
        </w:rPr>
        <w:t xml:space="preserve">государственных </w:t>
      </w:r>
      <w:r>
        <w:t>или</w:t>
      </w:r>
      <w:r>
        <w:rPr>
          <w:spacing w:val="1"/>
        </w:rPr>
        <w:t xml:space="preserve"> </w:t>
      </w:r>
      <w:r>
        <w:rPr>
          <w:spacing w:val="-2"/>
        </w:rPr>
        <w:t>муниципальных</w:t>
      </w:r>
      <w:r>
        <w:rPr>
          <w:spacing w:val="2"/>
        </w:rPr>
        <w:t xml:space="preserve"> </w:t>
      </w:r>
      <w:r>
        <w:rPr>
          <w:spacing w:val="-1"/>
        </w:rPr>
        <w:t>нужд;</w:t>
      </w:r>
    </w:p>
    <w:p w14:paraId="026BDF2A" w14:textId="77777777" w:rsidR="00710449" w:rsidRDefault="00710449" w:rsidP="00800FEF">
      <w:pPr>
        <w:pStyle w:val="a"/>
        <w:widowControl w:val="0"/>
        <w:numPr>
          <w:ilvl w:val="0"/>
          <w:numId w:val="92"/>
        </w:numPr>
        <w:tabs>
          <w:tab w:val="left" w:pos="981"/>
        </w:tabs>
        <w:kinsoku w:val="0"/>
        <w:overflowPunct w:val="0"/>
        <w:autoSpaceDE w:val="0"/>
        <w:autoSpaceDN w:val="0"/>
        <w:adjustRightInd w:val="0"/>
        <w:spacing w:before="0" w:after="0"/>
        <w:ind w:right="114" w:firstLine="708"/>
        <w:rPr>
          <w:spacing w:val="-1"/>
        </w:rPr>
      </w:pPr>
      <w:r>
        <w:rPr>
          <w:spacing w:val="-1"/>
        </w:rPr>
        <w:t>обеспечения</w:t>
      </w:r>
      <w:r>
        <w:rPr>
          <w:spacing w:val="14"/>
        </w:rPr>
        <w:t xml:space="preserve"> </w:t>
      </w:r>
      <w:r>
        <w:rPr>
          <w:spacing w:val="-1"/>
        </w:rPr>
        <w:t>доступности</w:t>
      </w:r>
      <w:r>
        <w:rPr>
          <w:spacing w:val="15"/>
        </w:rPr>
        <w:t xml:space="preserve"> </w:t>
      </w:r>
      <w:r>
        <w:rPr>
          <w:spacing w:val="-1"/>
        </w:rPr>
        <w:t>объектов</w:t>
      </w:r>
      <w:r>
        <w:rPr>
          <w:spacing w:val="13"/>
        </w:rPr>
        <w:t xml:space="preserve"> </w:t>
      </w:r>
      <w:r>
        <w:rPr>
          <w:spacing w:val="-1"/>
        </w:rPr>
        <w:t>социального,</w:t>
      </w:r>
      <w:r>
        <w:rPr>
          <w:spacing w:val="14"/>
        </w:rPr>
        <w:t xml:space="preserve"> </w:t>
      </w:r>
      <w:r>
        <w:rPr>
          <w:spacing w:val="-1"/>
        </w:rPr>
        <w:t>транспортного</w:t>
      </w:r>
      <w:r>
        <w:rPr>
          <w:spacing w:val="14"/>
        </w:rPr>
        <w:t xml:space="preserve"> </w:t>
      </w:r>
      <w:r>
        <w:rPr>
          <w:spacing w:val="-1"/>
        </w:rPr>
        <w:t>обслуживания</w:t>
      </w:r>
      <w:r>
        <w:rPr>
          <w:spacing w:val="14"/>
        </w:rPr>
        <w:t xml:space="preserve"> </w:t>
      </w:r>
      <w:r>
        <w:rPr>
          <w:spacing w:val="1"/>
        </w:rPr>
        <w:t>путем</w:t>
      </w:r>
      <w:r>
        <w:rPr>
          <w:spacing w:val="93"/>
        </w:rPr>
        <w:t xml:space="preserve"> </w:t>
      </w:r>
      <w:r>
        <w:rPr>
          <w:spacing w:val="-1"/>
        </w:rPr>
        <w:t>установления</w:t>
      </w:r>
      <w:r>
        <w:rPr>
          <w:spacing w:val="14"/>
        </w:rPr>
        <w:t xml:space="preserve"> </w:t>
      </w:r>
      <w:r>
        <w:rPr>
          <w:spacing w:val="-1"/>
        </w:rPr>
        <w:t>расстояний</w:t>
      </w:r>
      <w:r>
        <w:rPr>
          <w:spacing w:val="15"/>
        </w:rPr>
        <w:t xml:space="preserve"> </w:t>
      </w:r>
      <w:r>
        <w:t>до</w:t>
      </w:r>
      <w:r>
        <w:rPr>
          <w:spacing w:val="14"/>
        </w:rPr>
        <w:t xml:space="preserve"> </w:t>
      </w:r>
      <w:r>
        <w:rPr>
          <w:spacing w:val="-1"/>
        </w:rPr>
        <w:t>соответствующих</w:t>
      </w:r>
      <w:r>
        <w:rPr>
          <w:spacing w:val="16"/>
        </w:rPr>
        <w:t xml:space="preserve"> </w:t>
      </w:r>
      <w:r>
        <w:rPr>
          <w:spacing w:val="-1"/>
        </w:rPr>
        <w:t>объектов</w:t>
      </w:r>
      <w:r>
        <w:rPr>
          <w:spacing w:val="13"/>
        </w:rPr>
        <w:t xml:space="preserve"> </w:t>
      </w:r>
      <w:r>
        <w:rPr>
          <w:spacing w:val="-1"/>
        </w:rPr>
        <w:t>различных</w:t>
      </w:r>
      <w:r>
        <w:rPr>
          <w:spacing w:val="13"/>
        </w:rPr>
        <w:t xml:space="preserve"> </w:t>
      </w:r>
      <w:r>
        <w:t>типов</w:t>
      </w:r>
      <w:r>
        <w:rPr>
          <w:spacing w:val="13"/>
        </w:rPr>
        <w:t xml:space="preserve"> </w:t>
      </w:r>
      <w:r>
        <w:t>и</w:t>
      </w:r>
      <w:r>
        <w:rPr>
          <w:spacing w:val="12"/>
        </w:rPr>
        <w:t xml:space="preserve"> </w:t>
      </w:r>
      <w:r>
        <w:rPr>
          <w:spacing w:val="-1"/>
        </w:rPr>
        <w:t>применительно</w:t>
      </w:r>
      <w:r>
        <w:rPr>
          <w:spacing w:val="11"/>
        </w:rPr>
        <w:t xml:space="preserve"> </w:t>
      </w:r>
      <w:r>
        <w:t>к</w:t>
      </w:r>
      <w:r>
        <w:rPr>
          <w:spacing w:val="79"/>
        </w:rPr>
        <w:t xml:space="preserve"> </w:t>
      </w:r>
      <w:r>
        <w:rPr>
          <w:spacing w:val="-1"/>
        </w:rPr>
        <w:t>различным</w:t>
      </w:r>
      <w:r>
        <w:rPr>
          <w:spacing w:val="-2"/>
        </w:rPr>
        <w:t xml:space="preserve"> </w:t>
      </w:r>
      <w:r>
        <w:rPr>
          <w:spacing w:val="-1"/>
        </w:rPr>
        <w:t>планировочным</w:t>
      </w:r>
      <w:r>
        <w:rPr>
          <w:spacing w:val="-2"/>
        </w:rPr>
        <w:t xml:space="preserve"> </w:t>
      </w:r>
      <w:r>
        <w:t xml:space="preserve">и иным </w:t>
      </w:r>
      <w:r>
        <w:rPr>
          <w:spacing w:val="-1"/>
        </w:rPr>
        <w:t>условиям;</w:t>
      </w:r>
    </w:p>
    <w:p w14:paraId="7F5CF60B" w14:textId="77777777" w:rsidR="00710449" w:rsidRDefault="00710449" w:rsidP="00800FEF">
      <w:pPr>
        <w:pStyle w:val="a"/>
        <w:widowControl w:val="0"/>
        <w:numPr>
          <w:ilvl w:val="0"/>
          <w:numId w:val="92"/>
        </w:numPr>
        <w:tabs>
          <w:tab w:val="left" w:pos="966"/>
        </w:tabs>
        <w:kinsoku w:val="0"/>
        <w:overflowPunct w:val="0"/>
        <w:autoSpaceDE w:val="0"/>
        <w:autoSpaceDN w:val="0"/>
        <w:adjustRightInd w:val="0"/>
        <w:spacing w:before="0" w:after="0"/>
        <w:ind w:left="966" w:hanging="140"/>
        <w:jc w:val="left"/>
        <w:rPr>
          <w:spacing w:val="-1"/>
        </w:rPr>
      </w:pPr>
      <w:r>
        <w:rPr>
          <w:spacing w:val="-1"/>
        </w:rPr>
        <w:t>определения</w:t>
      </w:r>
      <w:r>
        <w:t xml:space="preserve"> при</w:t>
      </w:r>
      <w:r>
        <w:rPr>
          <w:spacing w:val="-2"/>
        </w:rPr>
        <w:t xml:space="preserve"> </w:t>
      </w:r>
      <w:r>
        <w:rPr>
          <w:spacing w:val="-1"/>
        </w:rPr>
        <w:t>подготовке</w:t>
      </w:r>
      <w:r>
        <w:t xml:space="preserve"> </w:t>
      </w:r>
      <w:r>
        <w:rPr>
          <w:spacing w:val="-1"/>
        </w:rPr>
        <w:t>проектов</w:t>
      </w:r>
      <w:r>
        <w:t xml:space="preserve"> </w:t>
      </w:r>
      <w:r>
        <w:rPr>
          <w:spacing w:val="-1"/>
        </w:rPr>
        <w:t>планировки</w:t>
      </w:r>
      <w:r>
        <w:rPr>
          <w:spacing w:val="1"/>
        </w:rPr>
        <w:t xml:space="preserve"> </w:t>
      </w:r>
      <w:r>
        <w:t>и</w:t>
      </w:r>
      <w:r>
        <w:rPr>
          <w:spacing w:val="-2"/>
        </w:rPr>
        <w:t xml:space="preserve"> </w:t>
      </w:r>
      <w:r>
        <w:rPr>
          <w:spacing w:val="-1"/>
        </w:rPr>
        <w:t>проектов</w:t>
      </w:r>
      <w:r>
        <w:t xml:space="preserve"> </w:t>
      </w:r>
      <w:r>
        <w:rPr>
          <w:spacing w:val="-1"/>
        </w:rPr>
        <w:t>межевания:</w:t>
      </w:r>
    </w:p>
    <w:p w14:paraId="2C57EF26" w14:textId="4F26C033" w:rsidR="00710449" w:rsidRDefault="00710449" w:rsidP="00800FEF">
      <w:pPr>
        <w:pStyle w:val="a"/>
        <w:kinsoku w:val="0"/>
        <w:overflowPunct w:val="0"/>
        <w:spacing w:before="0" w:after="0"/>
        <w:ind w:right="112" w:firstLine="707"/>
        <w:rPr>
          <w:spacing w:val="-1"/>
        </w:rPr>
      </w:pPr>
      <w:r>
        <w:rPr>
          <w:spacing w:val="-1"/>
        </w:rPr>
        <w:t>размеров</w:t>
      </w:r>
      <w:r>
        <w:rPr>
          <w:spacing w:val="30"/>
        </w:rPr>
        <w:t xml:space="preserve"> </w:t>
      </w:r>
      <w:r>
        <w:rPr>
          <w:spacing w:val="-1"/>
        </w:rPr>
        <w:t>земельных</w:t>
      </w:r>
      <w:r>
        <w:rPr>
          <w:spacing w:val="32"/>
        </w:rPr>
        <w:t xml:space="preserve"> </w:t>
      </w:r>
      <w:r>
        <w:rPr>
          <w:spacing w:val="-1"/>
        </w:rPr>
        <w:t>участков,</w:t>
      </w:r>
      <w:r>
        <w:rPr>
          <w:spacing w:val="30"/>
        </w:rPr>
        <w:t xml:space="preserve"> </w:t>
      </w:r>
      <w:r>
        <w:rPr>
          <w:spacing w:val="-1"/>
        </w:rPr>
        <w:t>необходимых</w:t>
      </w:r>
      <w:r>
        <w:rPr>
          <w:spacing w:val="32"/>
        </w:rPr>
        <w:t xml:space="preserve"> </w:t>
      </w:r>
      <w:r>
        <w:t>для</w:t>
      </w:r>
      <w:r>
        <w:rPr>
          <w:spacing w:val="29"/>
        </w:rPr>
        <w:t xml:space="preserve"> </w:t>
      </w:r>
      <w:r>
        <w:rPr>
          <w:spacing w:val="-1"/>
        </w:rPr>
        <w:t>эксплуатации</w:t>
      </w:r>
      <w:r>
        <w:rPr>
          <w:spacing w:val="31"/>
        </w:rPr>
        <w:t xml:space="preserve"> </w:t>
      </w:r>
      <w:r>
        <w:rPr>
          <w:spacing w:val="-1"/>
        </w:rPr>
        <w:t>существующих</w:t>
      </w:r>
      <w:r>
        <w:rPr>
          <w:spacing w:val="33"/>
        </w:rPr>
        <w:t xml:space="preserve"> </w:t>
      </w:r>
      <w:r>
        <w:t xml:space="preserve">зданий, </w:t>
      </w:r>
      <w:r>
        <w:rPr>
          <w:spacing w:val="-1"/>
        </w:rPr>
        <w:t>строений,</w:t>
      </w:r>
      <w:r>
        <w:t xml:space="preserve"> </w:t>
      </w:r>
      <w:r>
        <w:rPr>
          <w:spacing w:val="-1"/>
        </w:rPr>
        <w:t>сооружений;</w:t>
      </w:r>
    </w:p>
    <w:p w14:paraId="447E459E" w14:textId="0A43E56B" w:rsidR="00710449" w:rsidRDefault="00710449" w:rsidP="00800FEF">
      <w:pPr>
        <w:pStyle w:val="a"/>
        <w:kinsoku w:val="0"/>
        <w:overflowPunct w:val="0"/>
        <w:spacing w:before="0" w:after="0"/>
        <w:ind w:right="110" w:firstLine="707"/>
      </w:pPr>
      <w:r>
        <w:rPr>
          <w:spacing w:val="-1"/>
        </w:rPr>
        <w:t>расстояний</w:t>
      </w:r>
      <w:r>
        <w:rPr>
          <w:spacing w:val="7"/>
        </w:rPr>
        <w:t xml:space="preserve"> </w:t>
      </w:r>
      <w:r>
        <w:t>между</w:t>
      </w:r>
      <w:r>
        <w:rPr>
          <w:spacing w:val="-1"/>
        </w:rPr>
        <w:t xml:space="preserve"> проектируемыми</w:t>
      </w:r>
      <w:r>
        <w:rPr>
          <w:spacing w:val="10"/>
        </w:rPr>
        <w:t xml:space="preserve"> </w:t>
      </w:r>
      <w:r>
        <w:rPr>
          <w:spacing w:val="-1"/>
        </w:rPr>
        <w:t>улицами,</w:t>
      </w:r>
      <w:r>
        <w:rPr>
          <w:spacing w:val="6"/>
        </w:rPr>
        <w:t xml:space="preserve"> </w:t>
      </w:r>
      <w:r>
        <w:rPr>
          <w:spacing w:val="-1"/>
        </w:rPr>
        <w:t>проездами,</w:t>
      </w:r>
      <w:r>
        <w:rPr>
          <w:spacing w:val="4"/>
        </w:rPr>
        <w:t xml:space="preserve"> </w:t>
      </w:r>
      <w:r>
        <w:rPr>
          <w:spacing w:val="-1"/>
        </w:rPr>
        <w:t>зданиями,</w:t>
      </w:r>
      <w:r>
        <w:rPr>
          <w:spacing w:val="6"/>
        </w:rPr>
        <w:t xml:space="preserve"> </w:t>
      </w:r>
      <w:r>
        <w:rPr>
          <w:spacing w:val="-1"/>
        </w:rPr>
        <w:t>строениями</w:t>
      </w:r>
      <w:r>
        <w:rPr>
          <w:spacing w:val="7"/>
        </w:rPr>
        <w:t xml:space="preserve"> </w:t>
      </w:r>
      <w:r>
        <w:rPr>
          <w:spacing w:val="2"/>
        </w:rPr>
        <w:t>раз</w:t>
      </w:r>
      <w:r>
        <w:rPr>
          <w:spacing w:val="-1"/>
        </w:rPr>
        <w:t>личных</w:t>
      </w:r>
      <w:r>
        <w:rPr>
          <w:spacing w:val="2"/>
        </w:rPr>
        <w:t xml:space="preserve"> </w:t>
      </w:r>
      <w:r>
        <w:t xml:space="preserve">типов </w:t>
      </w:r>
      <w:r>
        <w:rPr>
          <w:spacing w:val="-1"/>
        </w:rPr>
        <w:t>при</w:t>
      </w:r>
      <w:r>
        <w:t xml:space="preserve"> </w:t>
      </w:r>
      <w:r>
        <w:rPr>
          <w:spacing w:val="-1"/>
        </w:rPr>
        <w:t xml:space="preserve">различных планировочных </w:t>
      </w:r>
      <w:r>
        <w:t>условиях;</w:t>
      </w:r>
    </w:p>
    <w:p w14:paraId="3B419CCF" w14:textId="7EC93E2B" w:rsidR="00710449" w:rsidRDefault="00710449" w:rsidP="00800FEF">
      <w:pPr>
        <w:pStyle w:val="a"/>
        <w:widowControl w:val="0"/>
        <w:numPr>
          <w:ilvl w:val="0"/>
          <w:numId w:val="92"/>
        </w:numPr>
        <w:tabs>
          <w:tab w:val="left" w:pos="981"/>
        </w:tabs>
        <w:kinsoku w:val="0"/>
        <w:overflowPunct w:val="0"/>
        <w:autoSpaceDE w:val="0"/>
        <w:autoSpaceDN w:val="0"/>
        <w:adjustRightInd w:val="0"/>
        <w:spacing w:before="0" w:after="0"/>
        <w:ind w:right="108" w:firstLine="708"/>
        <w:rPr>
          <w:spacing w:val="-1"/>
        </w:rPr>
      </w:pPr>
      <w:r>
        <w:rPr>
          <w:spacing w:val="-1"/>
        </w:rPr>
        <w:t>определения</w:t>
      </w:r>
      <w:r>
        <w:rPr>
          <w:spacing w:val="14"/>
        </w:rPr>
        <w:t xml:space="preserve"> </w:t>
      </w:r>
      <w:r>
        <w:rPr>
          <w:spacing w:val="-1"/>
        </w:rPr>
        <w:t>иных</w:t>
      </w:r>
      <w:r>
        <w:rPr>
          <w:spacing w:val="13"/>
        </w:rPr>
        <w:t xml:space="preserve"> </w:t>
      </w:r>
      <w:r>
        <w:rPr>
          <w:spacing w:val="-1"/>
        </w:rPr>
        <w:t>параметров</w:t>
      </w:r>
      <w:r>
        <w:rPr>
          <w:spacing w:val="13"/>
        </w:rPr>
        <w:t xml:space="preserve"> </w:t>
      </w:r>
      <w:r>
        <w:rPr>
          <w:spacing w:val="-1"/>
        </w:rPr>
        <w:t>развития</w:t>
      </w:r>
      <w:r>
        <w:rPr>
          <w:spacing w:val="14"/>
        </w:rPr>
        <w:t xml:space="preserve"> </w:t>
      </w:r>
      <w:r>
        <w:rPr>
          <w:spacing w:val="-1"/>
        </w:rPr>
        <w:t>территории</w:t>
      </w:r>
      <w:r>
        <w:rPr>
          <w:spacing w:val="15"/>
        </w:rPr>
        <w:t xml:space="preserve"> </w:t>
      </w:r>
      <w:r>
        <w:rPr>
          <w:spacing w:val="-1"/>
        </w:rPr>
        <w:t>при</w:t>
      </w:r>
      <w:r>
        <w:rPr>
          <w:spacing w:val="15"/>
        </w:rPr>
        <w:t xml:space="preserve"> </w:t>
      </w:r>
      <w:r>
        <w:rPr>
          <w:spacing w:val="-1"/>
        </w:rPr>
        <w:t>градостроительном</w:t>
      </w:r>
      <w:r>
        <w:rPr>
          <w:spacing w:val="13"/>
        </w:rPr>
        <w:t xml:space="preserve"> </w:t>
      </w:r>
      <w:r>
        <w:rPr>
          <w:spacing w:val="1"/>
        </w:rPr>
        <w:t>проекти</w:t>
      </w:r>
      <w:r>
        <w:rPr>
          <w:spacing w:val="-1"/>
        </w:rPr>
        <w:t>ровании.</w:t>
      </w:r>
    </w:p>
    <w:p w14:paraId="0631B8D1" w14:textId="77777777" w:rsidR="003C316D" w:rsidRDefault="00710449" w:rsidP="00800FEF">
      <w:pPr>
        <w:pStyle w:val="a"/>
        <w:widowControl w:val="0"/>
        <w:numPr>
          <w:ilvl w:val="2"/>
          <w:numId w:val="93"/>
        </w:numPr>
        <w:tabs>
          <w:tab w:val="left" w:pos="1434"/>
        </w:tabs>
        <w:kinsoku w:val="0"/>
        <w:overflowPunct w:val="0"/>
        <w:autoSpaceDE w:val="0"/>
        <w:autoSpaceDN w:val="0"/>
        <w:adjustRightInd w:val="0"/>
        <w:spacing w:before="0" w:after="0"/>
        <w:ind w:left="119" w:right="111" w:firstLine="720"/>
        <w:rPr>
          <w:spacing w:val="-1"/>
        </w:rPr>
      </w:pPr>
      <w:r>
        <w:t>При</w:t>
      </w:r>
      <w:r w:rsidRPr="003C316D">
        <w:rPr>
          <w:spacing w:val="26"/>
        </w:rPr>
        <w:t xml:space="preserve"> </w:t>
      </w:r>
      <w:r w:rsidRPr="003C316D">
        <w:rPr>
          <w:spacing w:val="-1"/>
        </w:rPr>
        <w:t>разработке,</w:t>
      </w:r>
      <w:r w:rsidRPr="003C316D">
        <w:rPr>
          <w:spacing w:val="28"/>
        </w:rPr>
        <w:t xml:space="preserve"> </w:t>
      </w:r>
      <w:r w:rsidRPr="003C316D">
        <w:rPr>
          <w:spacing w:val="-1"/>
        </w:rPr>
        <w:t>согласовании,</w:t>
      </w:r>
      <w:r w:rsidRPr="003C316D">
        <w:rPr>
          <w:spacing w:val="26"/>
        </w:rPr>
        <w:t xml:space="preserve"> </w:t>
      </w:r>
      <w:r w:rsidRPr="003C316D">
        <w:rPr>
          <w:spacing w:val="-1"/>
        </w:rPr>
        <w:t>экспертизе,</w:t>
      </w:r>
      <w:r w:rsidRPr="003C316D">
        <w:rPr>
          <w:spacing w:val="28"/>
        </w:rPr>
        <w:t xml:space="preserve"> </w:t>
      </w:r>
      <w:r w:rsidRPr="003C316D">
        <w:rPr>
          <w:spacing w:val="-1"/>
        </w:rPr>
        <w:t>утверждении</w:t>
      </w:r>
      <w:r w:rsidRPr="003C316D">
        <w:rPr>
          <w:spacing w:val="27"/>
        </w:rPr>
        <w:t xml:space="preserve"> </w:t>
      </w:r>
      <w:r>
        <w:t>и</w:t>
      </w:r>
      <w:r w:rsidRPr="003C316D">
        <w:rPr>
          <w:spacing w:val="27"/>
        </w:rPr>
        <w:t xml:space="preserve"> </w:t>
      </w:r>
      <w:r w:rsidRPr="003C316D">
        <w:rPr>
          <w:spacing w:val="-1"/>
        </w:rPr>
        <w:t>реализации</w:t>
      </w:r>
      <w:r w:rsidRPr="003C316D">
        <w:rPr>
          <w:spacing w:val="27"/>
        </w:rPr>
        <w:t xml:space="preserve"> </w:t>
      </w:r>
      <w:r>
        <w:t>документов</w:t>
      </w:r>
      <w:r w:rsidRPr="003C316D">
        <w:rPr>
          <w:spacing w:val="11"/>
        </w:rPr>
        <w:t xml:space="preserve"> </w:t>
      </w:r>
      <w:r w:rsidRPr="003C316D">
        <w:rPr>
          <w:spacing w:val="-1"/>
        </w:rPr>
        <w:t>территориального</w:t>
      </w:r>
      <w:r w:rsidRPr="003C316D">
        <w:rPr>
          <w:spacing w:val="9"/>
        </w:rPr>
        <w:t xml:space="preserve"> </w:t>
      </w:r>
      <w:r w:rsidRPr="003C316D">
        <w:rPr>
          <w:spacing w:val="-1"/>
        </w:rPr>
        <w:t>планирования,</w:t>
      </w:r>
      <w:r w:rsidRPr="003C316D">
        <w:rPr>
          <w:spacing w:val="11"/>
        </w:rPr>
        <w:t xml:space="preserve"> </w:t>
      </w:r>
      <w:r w:rsidRPr="003C316D">
        <w:rPr>
          <w:spacing w:val="-1"/>
        </w:rPr>
        <w:t>градостроительного</w:t>
      </w:r>
      <w:r w:rsidRPr="003C316D">
        <w:rPr>
          <w:spacing w:val="9"/>
        </w:rPr>
        <w:t xml:space="preserve"> </w:t>
      </w:r>
      <w:r w:rsidRPr="003C316D">
        <w:rPr>
          <w:spacing w:val="-1"/>
        </w:rPr>
        <w:t>зонирования</w:t>
      </w:r>
      <w:r w:rsidRPr="003C316D">
        <w:rPr>
          <w:spacing w:val="11"/>
        </w:rPr>
        <w:t xml:space="preserve"> </w:t>
      </w:r>
      <w:r>
        <w:t>и</w:t>
      </w:r>
      <w:r w:rsidRPr="003C316D">
        <w:rPr>
          <w:spacing w:val="12"/>
        </w:rPr>
        <w:t xml:space="preserve"> </w:t>
      </w:r>
      <w:r w:rsidRPr="003C316D">
        <w:rPr>
          <w:spacing w:val="-1"/>
        </w:rPr>
        <w:t>планировке</w:t>
      </w:r>
      <w:r w:rsidRPr="003C316D">
        <w:rPr>
          <w:spacing w:val="11"/>
        </w:rPr>
        <w:t xml:space="preserve"> </w:t>
      </w:r>
      <w:r>
        <w:t>территории</w:t>
      </w:r>
      <w:r w:rsidRPr="003C316D">
        <w:rPr>
          <w:spacing w:val="29"/>
        </w:rPr>
        <w:t xml:space="preserve"> </w:t>
      </w:r>
      <w:r w:rsidRPr="003C316D">
        <w:rPr>
          <w:spacing w:val="-1"/>
        </w:rPr>
        <w:t>необходимо</w:t>
      </w:r>
      <w:r w:rsidRPr="003C316D">
        <w:rPr>
          <w:spacing w:val="28"/>
        </w:rPr>
        <w:t xml:space="preserve"> </w:t>
      </w:r>
      <w:r w:rsidRPr="003C316D">
        <w:rPr>
          <w:spacing w:val="-1"/>
        </w:rPr>
        <w:t>также</w:t>
      </w:r>
      <w:r w:rsidRPr="003C316D">
        <w:rPr>
          <w:spacing w:val="27"/>
        </w:rPr>
        <w:t xml:space="preserve"> </w:t>
      </w:r>
      <w:r w:rsidRPr="003C316D">
        <w:rPr>
          <w:spacing w:val="-1"/>
        </w:rPr>
        <w:t>руководствоваться</w:t>
      </w:r>
      <w:r w:rsidRPr="003C316D">
        <w:rPr>
          <w:spacing w:val="28"/>
        </w:rPr>
        <w:t xml:space="preserve"> </w:t>
      </w:r>
      <w:r w:rsidRPr="003C316D">
        <w:rPr>
          <w:spacing w:val="-1"/>
        </w:rPr>
        <w:t>нормативами</w:t>
      </w:r>
      <w:r w:rsidRPr="003C316D">
        <w:rPr>
          <w:spacing w:val="29"/>
        </w:rPr>
        <w:t xml:space="preserve"> </w:t>
      </w:r>
      <w:r w:rsidRPr="003C316D">
        <w:rPr>
          <w:spacing w:val="-1"/>
        </w:rPr>
        <w:t>градостроительного</w:t>
      </w:r>
      <w:r w:rsidRPr="003C316D">
        <w:rPr>
          <w:spacing w:val="28"/>
        </w:rPr>
        <w:t xml:space="preserve"> </w:t>
      </w:r>
      <w:r>
        <w:t>проектирования</w:t>
      </w:r>
      <w:r w:rsidRPr="003C316D">
        <w:rPr>
          <w:spacing w:val="99"/>
        </w:rPr>
        <w:t xml:space="preserve"> </w:t>
      </w:r>
      <w:r w:rsidRPr="003C316D">
        <w:rPr>
          <w:spacing w:val="-1"/>
        </w:rPr>
        <w:t>Нижегородской</w:t>
      </w:r>
      <w:r w:rsidRPr="003C316D">
        <w:rPr>
          <w:spacing w:val="1"/>
        </w:rPr>
        <w:t xml:space="preserve"> </w:t>
      </w:r>
      <w:r w:rsidRPr="003C316D">
        <w:rPr>
          <w:spacing w:val="-1"/>
        </w:rPr>
        <w:t>области.</w:t>
      </w:r>
    </w:p>
    <w:p w14:paraId="5CDAF929" w14:textId="3C8BEA37" w:rsidR="00710449" w:rsidRPr="003C316D" w:rsidRDefault="00710449" w:rsidP="00800FEF">
      <w:pPr>
        <w:pStyle w:val="a"/>
        <w:widowControl w:val="0"/>
        <w:numPr>
          <w:ilvl w:val="2"/>
          <w:numId w:val="93"/>
        </w:numPr>
        <w:tabs>
          <w:tab w:val="left" w:pos="1434"/>
        </w:tabs>
        <w:kinsoku w:val="0"/>
        <w:overflowPunct w:val="0"/>
        <w:autoSpaceDE w:val="0"/>
        <w:autoSpaceDN w:val="0"/>
        <w:adjustRightInd w:val="0"/>
        <w:spacing w:before="0" w:after="0"/>
        <w:ind w:left="119" w:right="111" w:firstLine="720"/>
        <w:rPr>
          <w:spacing w:val="-1"/>
        </w:rPr>
      </w:pPr>
      <w:r w:rsidRPr="003C316D">
        <w:rPr>
          <w:spacing w:val="-1"/>
        </w:rPr>
        <w:t>Настоящий</w:t>
      </w:r>
      <w:r w:rsidRPr="003C316D">
        <w:rPr>
          <w:spacing w:val="7"/>
        </w:rPr>
        <w:t xml:space="preserve"> </w:t>
      </w:r>
      <w:r w:rsidRPr="003C316D">
        <w:rPr>
          <w:spacing w:val="-1"/>
        </w:rPr>
        <w:t>документ</w:t>
      </w:r>
      <w:r w:rsidRPr="003C316D">
        <w:rPr>
          <w:spacing w:val="7"/>
        </w:rPr>
        <w:t xml:space="preserve"> </w:t>
      </w:r>
      <w:r w:rsidRPr="003C316D">
        <w:rPr>
          <w:spacing w:val="-1"/>
        </w:rPr>
        <w:t>направлен</w:t>
      </w:r>
      <w:r w:rsidRPr="003C316D">
        <w:rPr>
          <w:spacing w:val="7"/>
        </w:rPr>
        <w:t xml:space="preserve"> </w:t>
      </w:r>
      <w:r>
        <w:t>на</w:t>
      </w:r>
      <w:r w:rsidRPr="003C316D">
        <w:rPr>
          <w:spacing w:val="6"/>
        </w:rPr>
        <w:t xml:space="preserve"> </w:t>
      </w:r>
      <w:r w:rsidRPr="003C316D">
        <w:rPr>
          <w:spacing w:val="-1"/>
        </w:rPr>
        <w:t>обеспечение</w:t>
      </w:r>
      <w:r w:rsidRPr="003C316D">
        <w:rPr>
          <w:spacing w:val="6"/>
        </w:rPr>
        <w:t xml:space="preserve"> </w:t>
      </w:r>
      <w:r w:rsidRPr="003C316D">
        <w:rPr>
          <w:spacing w:val="-1"/>
        </w:rPr>
        <w:t>градостроительными</w:t>
      </w:r>
      <w:r w:rsidRPr="003C316D">
        <w:rPr>
          <w:spacing w:val="7"/>
        </w:rPr>
        <w:t xml:space="preserve"> </w:t>
      </w:r>
      <w:r w:rsidRPr="003C316D">
        <w:rPr>
          <w:spacing w:val="-1"/>
        </w:rPr>
        <w:t>средствами</w:t>
      </w:r>
      <w:r w:rsidRPr="003C316D">
        <w:rPr>
          <w:spacing w:val="77"/>
        </w:rPr>
        <w:t xml:space="preserve"> </w:t>
      </w:r>
      <w:r w:rsidRPr="003C316D">
        <w:rPr>
          <w:spacing w:val="-1"/>
        </w:rPr>
        <w:t>безопасности</w:t>
      </w:r>
      <w:r w:rsidRPr="003C316D">
        <w:rPr>
          <w:spacing w:val="22"/>
        </w:rPr>
        <w:t xml:space="preserve"> </w:t>
      </w:r>
      <w:r>
        <w:t>и</w:t>
      </w:r>
      <w:r w:rsidRPr="003C316D">
        <w:rPr>
          <w:spacing w:val="24"/>
        </w:rPr>
        <w:t xml:space="preserve"> </w:t>
      </w:r>
      <w:r w:rsidRPr="003C316D">
        <w:rPr>
          <w:spacing w:val="-1"/>
        </w:rPr>
        <w:t>устойчивости</w:t>
      </w:r>
      <w:r w:rsidRPr="003C316D">
        <w:rPr>
          <w:spacing w:val="22"/>
        </w:rPr>
        <w:t xml:space="preserve"> </w:t>
      </w:r>
      <w:r w:rsidRPr="003C316D">
        <w:rPr>
          <w:spacing w:val="-1"/>
        </w:rPr>
        <w:t>развития</w:t>
      </w:r>
      <w:r w:rsidRPr="003C316D">
        <w:rPr>
          <w:spacing w:val="18"/>
        </w:rPr>
        <w:t xml:space="preserve"> </w:t>
      </w:r>
      <w:r w:rsidRPr="003C316D">
        <w:rPr>
          <w:spacing w:val="-1"/>
        </w:rPr>
        <w:t>поселений,</w:t>
      </w:r>
      <w:r w:rsidRPr="003C316D">
        <w:rPr>
          <w:spacing w:val="21"/>
        </w:rPr>
        <w:t xml:space="preserve"> </w:t>
      </w:r>
      <w:r>
        <w:t>охрану</w:t>
      </w:r>
      <w:r w:rsidRPr="003C316D">
        <w:rPr>
          <w:spacing w:val="14"/>
        </w:rPr>
        <w:t xml:space="preserve"> </w:t>
      </w:r>
      <w:r>
        <w:t>здоровья</w:t>
      </w:r>
      <w:r w:rsidRPr="003C316D">
        <w:rPr>
          <w:spacing w:val="23"/>
        </w:rPr>
        <w:t xml:space="preserve"> </w:t>
      </w:r>
      <w:r w:rsidRPr="003C316D">
        <w:rPr>
          <w:spacing w:val="-1"/>
        </w:rPr>
        <w:t>населения,</w:t>
      </w:r>
      <w:r w:rsidRPr="003C316D">
        <w:rPr>
          <w:spacing w:val="21"/>
        </w:rPr>
        <w:t xml:space="preserve"> </w:t>
      </w:r>
      <w:r w:rsidRPr="003C316D">
        <w:rPr>
          <w:spacing w:val="-1"/>
        </w:rPr>
        <w:t>рациональное</w:t>
      </w:r>
      <w:r w:rsidRPr="003C316D">
        <w:rPr>
          <w:spacing w:val="81"/>
        </w:rPr>
        <w:t xml:space="preserve"> </w:t>
      </w:r>
      <w:r w:rsidRPr="003C316D">
        <w:rPr>
          <w:spacing w:val="-1"/>
        </w:rPr>
        <w:t>использование</w:t>
      </w:r>
      <w:r w:rsidRPr="003C316D">
        <w:rPr>
          <w:spacing w:val="8"/>
        </w:rPr>
        <w:t xml:space="preserve"> </w:t>
      </w:r>
      <w:r w:rsidRPr="003C316D">
        <w:rPr>
          <w:spacing w:val="-1"/>
        </w:rPr>
        <w:t>природных</w:t>
      </w:r>
      <w:r w:rsidRPr="003C316D">
        <w:rPr>
          <w:spacing w:val="11"/>
        </w:rPr>
        <w:t xml:space="preserve"> </w:t>
      </w:r>
      <w:r w:rsidRPr="003C316D">
        <w:rPr>
          <w:spacing w:val="-1"/>
        </w:rPr>
        <w:t>ресурсов</w:t>
      </w:r>
      <w:r w:rsidRPr="003C316D">
        <w:rPr>
          <w:spacing w:val="8"/>
        </w:rPr>
        <w:t xml:space="preserve"> </w:t>
      </w:r>
      <w:r>
        <w:t>и</w:t>
      </w:r>
      <w:r w:rsidRPr="003C316D">
        <w:rPr>
          <w:spacing w:val="10"/>
        </w:rPr>
        <w:t xml:space="preserve"> </w:t>
      </w:r>
      <w:r>
        <w:t>охрану</w:t>
      </w:r>
      <w:r w:rsidRPr="003C316D">
        <w:rPr>
          <w:spacing w:val="2"/>
        </w:rPr>
        <w:t xml:space="preserve"> </w:t>
      </w:r>
      <w:r w:rsidRPr="003C316D">
        <w:rPr>
          <w:spacing w:val="-1"/>
        </w:rPr>
        <w:t>окружающей</w:t>
      </w:r>
      <w:r w:rsidRPr="003C316D">
        <w:rPr>
          <w:spacing w:val="10"/>
        </w:rPr>
        <w:t xml:space="preserve"> </w:t>
      </w:r>
      <w:r>
        <w:t>среды,</w:t>
      </w:r>
      <w:r w:rsidRPr="003C316D">
        <w:rPr>
          <w:spacing w:val="9"/>
        </w:rPr>
        <w:t xml:space="preserve"> </w:t>
      </w:r>
      <w:r w:rsidRPr="003C316D">
        <w:rPr>
          <w:spacing w:val="-1"/>
        </w:rPr>
        <w:t>сохранение</w:t>
      </w:r>
      <w:r w:rsidRPr="003C316D">
        <w:rPr>
          <w:spacing w:val="8"/>
        </w:rPr>
        <w:t xml:space="preserve"> </w:t>
      </w:r>
      <w:r w:rsidRPr="003C316D">
        <w:rPr>
          <w:spacing w:val="-1"/>
        </w:rPr>
        <w:t>памятников</w:t>
      </w:r>
      <w:r w:rsidRPr="003C316D">
        <w:rPr>
          <w:spacing w:val="6"/>
        </w:rPr>
        <w:t xml:space="preserve"> </w:t>
      </w:r>
      <w:r w:rsidRPr="003C316D">
        <w:rPr>
          <w:spacing w:val="-2"/>
        </w:rPr>
        <w:t>ис</w:t>
      </w:r>
      <w:r>
        <w:t>тории</w:t>
      </w:r>
      <w:r w:rsidRPr="003C316D">
        <w:rPr>
          <w:spacing w:val="10"/>
        </w:rPr>
        <w:t xml:space="preserve"> </w:t>
      </w:r>
      <w:r>
        <w:t>и</w:t>
      </w:r>
      <w:r w:rsidRPr="003C316D">
        <w:rPr>
          <w:spacing w:val="7"/>
        </w:rPr>
        <w:t xml:space="preserve"> </w:t>
      </w:r>
      <w:r w:rsidRPr="003C316D">
        <w:rPr>
          <w:spacing w:val="-1"/>
        </w:rPr>
        <w:t>культуры,</w:t>
      </w:r>
      <w:r w:rsidRPr="003C316D">
        <w:rPr>
          <w:spacing w:val="8"/>
        </w:rPr>
        <w:t xml:space="preserve"> </w:t>
      </w:r>
      <w:r>
        <w:t>защиту</w:t>
      </w:r>
      <w:r w:rsidRPr="003C316D">
        <w:rPr>
          <w:spacing w:val="2"/>
        </w:rPr>
        <w:t xml:space="preserve"> </w:t>
      </w:r>
      <w:r>
        <w:t>территорий</w:t>
      </w:r>
      <w:r w:rsidRPr="003C316D">
        <w:rPr>
          <w:spacing w:val="10"/>
        </w:rPr>
        <w:t xml:space="preserve"> </w:t>
      </w:r>
      <w:r w:rsidRPr="003C316D">
        <w:rPr>
          <w:spacing w:val="-1"/>
        </w:rPr>
        <w:t>поселений</w:t>
      </w:r>
      <w:r w:rsidRPr="003C316D">
        <w:rPr>
          <w:spacing w:val="10"/>
        </w:rPr>
        <w:t xml:space="preserve"> </w:t>
      </w:r>
      <w:r>
        <w:t>от</w:t>
      </w:r>
      <w:r w:rsidRPr="003C316D">
        <w:rPr>
          <w:spacing w:val="7"/>
        </w:rPr>
        <w:t xml:space="preserve"> </w:t>
      </w:r>
      <w:r w:rsidRPr="003C316D">
        <w:rPr>
          <w:spacing w:val="-1"/>
        </w:rPr>
        <w:t>неблагоприятных</w:t>
      </w:r>
      <w:r w:rsidRPr="003C316D">
        <w:rPr>
          <w:spacing w:val="11"/>
        </w:rPr>
        <w:t xml:space="preserve"> </w:t>
      </w:r>
      <w:r w:rsidRPr="003C316D">
        <w:rPr>
          <w:spacing w:val="-1"/>
        </w:rPr>
        <w:t>воздействий</w:t>
      </w:r>
      <w:r w:rsidRPr="003C316D">
        <w:rPr>
          <w:spacing w:val="10"/>
        </w:rPr>
        <w:t xml:space="preserve"> </w:t>
      </w:r>
      <w:r>
        <w:t>природного</w:t>
      </w:r>
      <w:r w:rsidRPr="003C316D">
        <w:rPr>
          <w:spacing w:val="23"/>
        </w:rPr>
        <w:t xml:space="preserve"> </w:t>
      </w:r>
      <w:r>
        <w:t>и</w:t>
      </w:r>
      <w:r w:rsidRPr="003C316D">
        <w:rPr>
          <w:spacing w:val="22"/>
        </w:rPr>
        <w:t xml:space="preserve"> </w:t>
      </w:r>
      <w:r w:rsidRPr="003C316D">
        <w:rPr>
          <w:spacing w:val="-1"/>
        </w:rPr>
        <w:t>техногенного</w:t>
      </w:r>
      <w:r w:rsidRPr="003C316D">
        <w:rPr>
          <w:spacing w:val="18"/>
        </w:rPr>
        <w:t xml:space="preserve"> </w:t>
      </w:r>
      <w:r w:rsidRPr="003C316D">
        <w:rPr>
          <w:spacing w:val="-1"/>
        </w:rPr>
        <w:t>характера,</w:t>
      </w:r>
      <w:r w:rsidRPr="003C316D">
        <w:rPr>
          <w:spacing w:val="23"/>
        </w:rPr>
        <w:t xml:space="preserve"> </w:t>
      </w:r>
      <w:r>
        <w:t>а</w:t>
      </w:r>
      <w:r w:rsidRPr="003C316D">
        <w:rPr>
          <w:spacing w:val="22"/>
        </w:rPr>
        <w:t xml:space="preserve"> </w:t>
      </w:r>
      <w:r w:rsidRPr="003C316D">
        <w:rPr>
          <w:spacing w:val="-1"/>
        </w:rPr>
        <w:t>также</w:t>
      </w:r>
      <w:r w:rsidRPr="003C316D">
        <w:rPr>
          <w:spacing w:val="22"/>
        </w:rPr>
        <w:t xml:space="preserve"> </w:t>
      </w:r>
      <w:r>
        <w:t>на</w:t>
      </w:r>
      <w:r w:rsidRPr="003C316D">
        <w:rPr>
          <w:spacing w:val="22"/>
        </w:rPr>
        <w:t xml:space="preserve"> </w:t>
      </w:r>
      <w:r w:rsidRPr="003C316D">
        <w:rPr>
          <w:spacing w:val="-1"/>
        </w:rPr>
        <w:t>создание</w:t>
      </w:r>
      <w:r w:rsidRPr="003C316D">
        <w:rPr>
          <w:spacing w:val="25"/>
        </w:rPr>
        <w:t xml:space="preserve"> </w:t>
      </w:r>
      <w:r w:rsidRPr="003C316D">
        <w:rPr>
          <w:spacing w:val="-1"/>
        </w:rPr>
        <w:t>условий</w:t>
      </w:r>
      <w:r w:rsidRPr="003C316D">
        <w:rPr>
          <w:spacing w:val="24"/>
        </w:rPr>
        <w:t xml:space="preserve"> </w:t>
      </w:r>
      <w:r>
        <w:t>для</w:t>
      </w:r>
      <w:r w:rsidRPr="003C316D">
        <w:rPr>
          <w:spacing w:val="21"/>
        </w:rPr>
        <w:t xml:space="preserve"> </w:t>
      </w:r>
      <w:r w:rsidRPr="003C316D">
        <w:rPr>
          <w:spacing w:val="-1"/>
        </w:rPr>
        <w:t>реализации</w:t>
      </w:r>
      <w:r w:rsidRPr="003C316D">
        <w:rPr>
          <w:spacing w:val="24"/>
        </w:rPr>
        <w:t xml:space="preserve"> </w:t>
      </w:r>
      <w:r w:rsidRPr="003C316D">
        <w:rPr>
          <w:spacing w:val="-1"/>
        </w:rPr>
        <w:t>определенных</w:t>
      </w:r>
      <w:r w:rsidRPr="003C316D">
        <w:rPr>
          <w:spacing w:val="23"/>
        </w:rPr>
        <w:t xml:space="preserve"> </w:t>
      </w:r>
      <w:r w:rsidRPr="003C316D">
        <w:rPr>
          <w:spacing w:val="1"/>
        </w:rPr>
        <w:t>за</w:t>
      </w:r>
      <w:r w:rsidRPr="003C316D">
        <w:rPr>
          <w:spacing w:val="-1"/>
        </w:rPr>
        <w:t>конодательством</w:t>
      </w:r>
      <w:r w:rsidRPr="003C316D">
        <w:rPr>
          <w:spacing w:val="5"/>
        </w:rPr>
        <w:t xml:space="preserve"> </w:t>
      </w:r>
      <w:r w:rsidRPr="003C316D">
        <w:rPr>
          <w:spacing w:val="-1"/>
        </w:rPr>
        <w:t>Российской</w:t>
      </w:r>
      <w:r w:rsidRPr="003C316D">
        <w:rPr>
          <w:spacing w:val="7"/>
        </w:rPr>
        <w:t xml:space="preserve"> </w:t>
      </w:r>
      <w:r w:rsidRPr="003C316D">
        <w:rPr>
          <w:spacing w:val="-1"/>
        </w:rPr>
        <w:t>Федерации</w:t>
      </w:r>
      <w:r w:rsidRPr="003C316D">
        <w:rPr>
          <w:spacing w:val="7"/>
        </w:rPr>
        <w:t xml:space="preserve"> </w:t>
      </w:r>
      <w:r w:rsidRPr="003C316D">
        <w:rPr>
          <w:spacing w:val="-1"/>
        </w:rPr>
        <w:t>социальных</w:t>
      </w:r>
      <w:r w:rsidRPr="003C316D">
        <w:rPr>
          <w:spacing w:val="8"/>
        </w:rPr>
        <w:t xml:space="preserve"> </w:t>
      </w:r>
      <w:r>
        <w:t>гарантий</w:t>
      </w:r>
      <w:r w:rsidRPr="003C316D">
        <w:rPr>
          <w:spacing w:val="7"/>
        </w:rPr>
        <w:t xml:space="preserve"> </w:t>
      </w:r>
      <w:r w:rsidRPr="003C316D">
        <w:rPr>
          <w:spacing w:val="-1"/>
        </w:rPr>
        <w:t>граждан,</w:t>
      </w:r>
      <w:r w:rsidRPr="003C316D">
        <w:rPr>
          <w:spacing w:val="6"/>
        </w:rPr>
        <w:t xml:space="preserve"> </w:t>
      </w:r>
      <w:r w:rsidRPr="003C316D">
        <w:rPr>
          <w:spacing w:val="-1"/>
        </w:rPr>
        <w:t>включая</w:t>
      </w:r>
      <w:r w:rsidRPr="003C316D">
        <w:rPr>
          <w:spacing w:val="6"/>
        </w:rPr>
        <w:t xml:space="preserve"> </w:t>
      </w:r>
      <w:r>
        <w:t>маломо</w:t>
      </w:r>
      <w:r w:rsidRPr="003C316D">
        <w:rPr>
          <w:spacing w:val="-1"/>
        </w:rPr>
        <w:t>бильные</w:t>
      </w:r>
      <w:r w:rsidRPr="003C316D">
        <w:rPr>
          <w:spacing w:val="36"/>
        </w:rPr>
        <w:t xml:space="preserve"> </w:t>
      </w:r>
      <w:r w:rsidRPr="003C316D">
        <w:rPr>
          <w:spacing w:val="-1"/>
        </w:rPr>
        <w:t>группы</w:t>
      </w:r>
      <w:r w:rsidRPr="003C316D">
        <w:rPr>
          <w:spacing w:val="37"/>
        </w:rPr>
        <w:t xml:space="preserve"> </w:t>
      </w:r>
      <w:r w:rsidRPr="003C316D">
        <w:rPr>
          <w:spacing w:val="-1"/>
        </w:rPr>
        <w:t>населения,</w:t>
      </w:r>
      <w:r w:rsidRPr="003C316D">
        <w:rPr>
          <w:spacing w:val="38"/>
        </w:rPr>
        <w:t xml:space="preserve"> </w:t>
      </w:r>
      <w:r>
        <w:t>в</w:t>
      </w:r>
      <w:r w:rsidRPr="003C316D">
        <w:rPr>
          <w:spacing w:val="37"/>
        </w:rPr>
        <w:t xml:space="preserve"> </w:t>
      </w:r>
      <w:r w:rsidRPr="003C316D">
        <w:rPr>
          <w:spacing w:val="-1"/>
        </w:rPr>
        <w:t>части</w:t>
      </w:r>
      <w:r w:rsidRPr="003C316D">
        <w:rPr>
          <w:spacing w:val="39"/>
        </w:rPr>
        <w:t xml:space="preserve"> </w:t>
      </w:r>
      <w:r w:rsidRPr="003C316D">
        <w:rPr>
          <w:spacing w:val="-1"/>
        </w:rPr>
        <w:t>обеспечения</w:t>
      </w:r>
      <w:r w:rsidRPr="003C316D">
        <w:rPr>
          <w:spacing w:val="38"/>
        </w:rPr>
        <w:t xml:space="preserve"> </w:t>
      </w:r>
      <w:r w:rsidRPr="003C316D">
        <w:rPr>
          <w:spacing w:val="-1"/>
        </w:rPr>
        <w:t>объектами</w:t>
      </w:r>
      <w:r w:rsidRPr="003C316D">
        <w:rPr>
          <w:spacing w:val="39"/>
        </w:rPr>
        <w:t xml:space="preserve"> </w:t>
      </w:r>
      <w:r w:rsidRPr="003C316D">
        <w:rPr>
          <w:spacing w:val="-1"/>
        </w:rPr>
        <w:t>социального</w:t>
      </w:r>
      <w:r w:rsidRPr="003C316D">
        <w:rPr>
          <w:spacing w:val="35"/>
        </w:rPr>
        <w:t xml:space="preserve"> </w:t>
      </w:r>
      <w:r>
        <w:t>и</w:t>
      </w:r>
      <w:r w:rsidRPr="003C316D">
        <w:rPr>
          <w:spacing w:val="36"/>
        </w:rPr>
        <w:t xml:space="preserve"> </w:t>
      </w:r>
      <w:r>
        <w:t>культурно-</w:t>
      </w:r>
      <w:r w:rsidRPr="003C316D">
        <w:rPr>
          <w:spacing w:val="77"/>
        </w:rPr>
        <w:t xml:space="preserve"> </w:t>
      </w:r>
      <w:r>
        <w:t xml:space="preserve">бытового </w:t>
      </w:r>
      <w:r w:rsidRPr="003C316D">
        <w:rPr>
          <w:spacing w:val="-1"/>
        </w:rPr>
        <w:t>обслуживания,</w:t>
      </w:r>
      <w:r>
        <w:t xml:space="preserve"> </w:t>
      </w:r>
      <w:r w:rsidRPr="003C316D">
        <w:rPr>
          <w:spacing w:val="-1"/>
        </w:rPr>
        <w:t>инженерной</w:t>
      </w:r>
      <w:r>
        <w:t xml:space="preserve"> и </w:t>
      </w:r>
      <w:r w:rsidRPr="003C316D">
        <w:rPr>
          <w:spacing w:val="-1"/>
        </w:rPr>
        <w:t>транспортной</w:t>
      </w:r>
      <w:r w:rsidRPr="003C316D">
        <w:rPr>
          <w:spacing w:val="-2"/>
        </w:rPr>
        <w:t xml:space="preserve"> </w:t>
      </w:r>
      <w:r w:rsidRPr="003C316D">
        <w:rPr>
          <w:spacing w:val="-1"/>
        </w:rPr>
        <w:t>инфраструктуры</w:t>
      </w:r>
      <w:r>
        <w:t xml:space="preserve"> и </w:t>
      </w:r>
      <w:r w:rsidRPr="003C316D">
        <w:rPr>
          <w:spacing w:val="-1"/>
        </w:rPr>
        <w:t>благоустройства.</w:t>
      </w:r>
    </w:p>
    <w:p w14:paraId="1BB6A2C6" w14:textId="687434BD" w:rsidR="00710449" w:rsidRDefault="00710449" w:rsidP="00800FEF">
      <w:pPr>
        <w:pStyle w:val="a"/>
        <w:widowControl w:val="0"/>
        <w:numPr>
          <w:ilvl w:val="1"/>
          <w:numId w:val="91"/>
        </w:numPr>
        <w:tabs>
          <w:tab w:val="left" w:pos="1269"/>
        </w:tabs>
        <w:kinsoku w:val="0"/>
        <w:overflowPunct w:val="0"/>
        <w:autoSpaceDE w:val="0"/>
        <w:autoSpaceDN w:val="0"/>
        <w:adjustRightInd w:val="0"/>
        <w:spacing w:before="0" w:after="0"/>
        <w:ind w:left="119" w:right="108" w:firstLine="720"/>
        <w:rPr>
          <w:spacing w:val="-1"/>
        </w:rPr>
      </w:pPr>
      <w:r>
        <w:rPr>
          <w:spacing w:val="-1"/>
        </w:rPr>
        <w:lastRenderedPageBreak/>
        <w:t>Термины</w:t>
      </w:r>
      <w:r>
        <w:rPr>
          <w:spacing w:val="20"/>
        </w:rPr>
        <w:t xml:space="preserve"> </w:t>
      </w:r>
      <w:r>
        <w:t>и</w:t>
      </w:r>
      <w:r>
        <w:rPr>
          <w:spacing w:val="22"/>
        </w:rPr>
        <w:t xml:space="preserve"> </w:t>
      </w:r>
      <w:r>
        <w:rPr>
          <w:spacing w:val="-1"/>
        </w:rPr>
        <w:t>определения,</w:t>
      </w:r>
      <w:r>
        <w:rPr>
          <w:spacing w:val="21"/>
        </w:rPr>
        <w:t xml:space="preserve"> </w:t>
      </w:r>
      <w:r>
        <w:rPr>
          <w:spacing w:val="-1"/>
        </w:rPr>
        <w:t>применяемые</w:t>
      </w:r>
      <w:r>
        <w:rPr>
          <w:spacing w:val="19"/>
        </w:rPr>
        <w:t xml:space="preserve"> </w:t>
      </w:r>
      <w:r>
        <w:rPr>
          <w:spacing w:val="-1"/>
        </w:rPr>
        <w:t>(используемые)</w:t>
      </w:r>
      <w:r>
        <w:rPr>
          <w:spacing w:val="22"/>
        </w:rPr>
        <w:t xml:space="preserve"> </w:t>
      </w:r>
      <w:r>
        <w:t>в</w:t>
      </w:r>
      <w:r>
        <w:rPr>
          <w:spacing w:val="20"/>
        </w:rPr>
        <w:t xml:space="preserve"> </w:t>
      </w:r>
      <w:r>
        <w:rPr>
          <w:spacing w:val="-1"/>
        </w:rPr>
        <w:t>Нормативах</w:t>
      </w:r>
      <w:r>
        <w:rPr>
          <w:spacing w:val="31"/>
        </w:rPr>
        <w:t xml:space="preserve"> </w:t>
      </w:r>
      <w:r>
        <w:t>градострои</w:t>
      </w:r>
      <w:r>
        <w:rPr>
          <w:spacing w:val="-1"/>
        </w:rPr>
        <w:t>тельного</w:t>
      </w:r>
      <w:r>
        <w:t xml:space="preserve"> </w:t>
      </w:r>
      <w:r>
        <w:rPr>
          <w:spacing w:val="-1"/>
        </w:rPr>
        <w:t>проектирования</w:t>
      </w:r>
    </w:p>
    <w:p w14:paraId="3A88B1B8" w14:textId="131442E3" w:rsidR="00710449" w:rsidRPr="00800FEF" w:rsidRDefault="00710449" w:rsidP="00800FEF">
      <w:pPr>
        <w:pStyle w:val="a"/>
        <w:widowControl w:val="0"/>
        <w:numPr>
          <w:ilvl w:val="0"/>
          <w:numId w:val="92"/>
        </w:numPr>
        <w:tabs>
          <w:tab w:val="left" w:pos="988"/>
        </w:tabs>
        <w:kinsoku w:val="0"/>
        <w:overflowPunct w:val="0"/>
        <w:autoSpaceDE w:val="0"/>
        <w:autoSpaceDN w:val="0"/>
        <w:adjustRightInd w:val="0"/>
        <w:spacing w:before="0" w:after="0"/>
        <w:ind w:right="111" w:firstLine="708"/>
        <w:rPr>
          <w:spacing w:val="-1"/>
        </w:rPr>
      </w:pPr>
      <w:r w:rsidRPr="00800FEF">
        <w:rPr>
          <w:spacing w:val="-1"/>
        </w:rPr>
        <w:t>Автостоянка</w:t>
      </w:r>
      <w:r w:rsidRPr="00800FEF">
        <w:rPr>
          <w:spacing w:val="20"/>
        </w:rPr>
        <w:t xml:space="preserve"> </w:t>
      </w:r>
      <w:r w:rsidRPr="00800FEF">
        <w:rPr>
          <w:spacing w:val="-1"/>
        </w:rPr>
        <w:t>открытого</w:t>
      </w:r>
      <w:r w:rsidRPr="00800FEF">
        <w:rPr>
          <w:spacing w:val="21"/>
        </w:rPr>
        <w:t xml:space="preserve"> </w:t>
      </w:r>
      <w:r w:rsidRPr="00800FEF">
        <w:t>типа</w:t>
      </w:r>
      <w:r w:rsidRPr="00800FEF">
        <w:rPr>
          <w:spacing w:val="23"/>
        </w:rPr>
        <w:t xml:space="preserve"> </w:t>
      </w:r>
      <w:r w:rsidRPr="00800FEF">
        <w:t>-</w:t>
      </w:r>
      <w:r w:rsidRPr="00800FEF">
        <w:rPr>
          <w:spacing w:val="20"/>
        </w:rPr>
        <w:t xml:space="preserve"> </w:t>
      </w:r>
      <w:r w:rsidRPr="00800FEF">
        <w:rPr>
          <w:spacing w:val="-1"/>
        </w:rPr>
        <w:t>автостоянка</w:t>
      </w:r>
      <w:r w:rsidRPr="00800FEF">
        <w:rPr>
          <w:spacing w:val="20"/>
        </w:rPr>
        <w:t xml:space="preserve"> </w:t>
      </w:r>
      <w:r w:rsidRPr="00800FEF">
        <w:rPr>
          <w:spacing w:val="-1"/>
        </w:rPr>
        <w:t>без</w:t>
      </w:r>
      <w:r w:rsidRPr="00800FEF">
        <w:rPr>
          <w:spacing w:val="22"/>
        </w:rPr>
        <w:t xml:space="preserve"> </w:t>
      </w:r>
      <w:r w:rsidRPr="00800FEF">
        <w:rPr>
          <w:spacing w:val="-1"/>
        </w:rPr>
        <w:t>наружных</w:t>
      </w:r>
      <w:r w:rsidRPr="00800FEF">
        <w:rPr>
          <w:spacing w:val="23"/>
        </w:rPr>
        <w:t xml:space="preserve"> </w:t>
      </w:r>
      <w:r w:rsidRPr="00800FEF">
        <w:rPr>
          <w:spacing w:val="-1"/>
        </w:rPr>
        <w:t>стеновых</w:t>
      </w:r>
      <w:r w:rsidRPr="00800FEF">
        <w:rPr>
          <w:spacing w:val="21"/>
        </w:rPr>
        <w:t xml:space="preserve"> </w:t>
      </w:r>
      <w:r w:rsidRPr="00800FEF">
        <w:rPr>
          <w:spacing w:val="-1"/>
        </w:rPr>
        <w:t>ограждений.</w:t>
      </w:r>
      <w:r w:rsidRPr="00800FEF">
        <w:rPr>
          <w:spacing w:val="21"/>
        </w:rPr>
        <w:t xml:space="preserve"> </w:t>
      </w:r>
      <w:r w:rsidRPr="00800FEF">
        <w:rPr>
          <w:spacing w:val="1"/>
        </w:rPr>
        <w:t>Ав</w:t>
      </w:r>
      <w:r w:rsidRPr="00800FEF">
        <w:rPr>
          <w:spacing w:val="-1"/>
        </w:rPr>
        <w:t>тостоянкой</w:t>
      </w:r>
      <w:r w:rsidRPr="00800FEF">
        <w:rPr>
          <w:spacing w:val="22"/>
        </w:rPr>
        <w:t xml:space="preserve"> </w:t>
      </w:r>
      <w:r w:rsidRPr="00800FEF">
        <w:t>открытого</w:t>
      </w:r>
      <w:r w:rsidRPr="00800FEF">
        <w:rPr>
          <w:spacing w:val="19"/>
        </w:rPr>
        <w:t xml:space="preserve"> </w:t>
      </w:r>
      <w:r w:rsidRPr="00800FEF">
        <w:t>типа</w:t>
      </w:r>
      <w:r w:rsidRPr="00800FEF">
        <w:rPr>
          <w:spacing w:val="20"/>
        </w:rPr>
        <w:t xml:space="preserve"> </w:t>
      </w:r>
      <w:r w:rsidRPr="00800FEF">
        <w:rPr>
          <w:spacing w:val="-1"/>
        </w:rPr>
        <w:t>считается</w:t>
      </w:r>
      <w:r w:rsidRPr="00800FEF">
        <w:rPr>
          <w:spacing w:val="21"/>
        </w:rPr>
        <w:t xml:space="preserve"> </w:t>
      </w:r>
      <w:r w:rsidRPr="00800FEF">
        <w:rPr>
          <w:spacing w:val="-1"/>
        </w:rPr>
        <w:t>также</w:t>
      </w:r>
      <w:r w:rsidRPr="00800FEF">
        <w:rPr>
          <w:spacing w:val="20"/>
        </w:rPr>
        <w:t xml:space="preserve"> </w:t>
      </w:r>
      <w:r w:rsidRPr="00800FEF">
        <w:t>такое</w:t>
      </w:r>
      <w:r w:rsidRPr="00800FEF">
        <w:rPr>
          <w:spacing w:val="20"/>
        </w:rPr>
        <w:t xml:space="preserve"> </w:t>
      </w:r>
      <w:r w:rsidRPr="00800FEF">
        <w:rPr>
          <w:spacing w:val="-1"/>
        </w:rPr>
        <w:t>сооружение,</w:t>
      </w:r>
      <w:r w:rsidRPr="00800FEF">
        <w:rPr>
          <w:spacing w:val="21"/>
        </w:rPr>
        <w:t xml:space="preserve"> </w:t>
      </w:r>
      <w:r w:rsidRPr="00800FEF">
        <w:t>которое</w:t>
      </w:r>
      <w:r w:rsidRPr="00800FEF">
        <w:rPr>
          <w:spacing w:val="20"/>
        </w:rPr>
        <w:t xml:space="preserve"> </w:t>
      </w:r>
      <w:r w:rsidRPr="00800FEF">
        <w:t>открыто,</w:t>
      </w:r>
      <w:r w:rsidRPr="00800FEF">
        <w:rPr>
          <w:spacing w:val="21"/>
        </w:rPr>
        <w:t xml:space="preserve"> </w:t>
      </w:r>
      <w:r w:rsidRPr="00800FEF">
        <w:t>по</w:t>
      </w:r>
      <w:r w:rsidRPr="00800FEF">
        <w:rPr>
          <w:spacing w:val="21"/>
        </w:rPr>
        <w:t xml:space="preserve"> </w:t>
      </w:r>
      <w:r w:rsidRPr="00800FEF">
        <w:t>крайней</w:t>
      </w:r>
      <w:r w:rsidRPr="00800FEF">
        <w:rPr>
          <w:spacing w:val="63"/>
        </w:rPr>
        <w:t xml:space="preserve"> </w:t>
      </w:r>
      <w:r w:rsidRPr="00800FEF">
        <w:rPr>
          <w:spacing w:val="-1"/>
        </w:rPr>
        <w:t>мере,</w:t>
      </w:r>
      <w:r w:rsidRPr="00800FEF">
        <w:rPr>
          <w:spacing w:val="4"/>
        </w:rPr>
        <w:t xml:space="preserve"> </w:t>
      </w:r>
      <w:r w:rsidRPr="00800FEF">
        <w:t>с</w:t>
      </w:r>
      <w:r w:rsidRPr="00800FEF">
        <w:rPr>
          <w:spacing w:val="3"/>
        </w:rPr>
        <w:t xml:space="preserve"> </w:t>
      </w:r>
      <w:r w:rsidRPr="00800FEF">
        <w:rPr>
          <w:spacing w:val="-1"/>
        </w:rPr>
        <w:t>двух</w:t>
      </w:r>
      <w:r w:rsidRPr="00800FEF">
        <w:rPr>
          <w:spacing w:val="6"/>
        </w:rPr>
        <w:t xml:space="preserve"> </w:t>
      </w:r>
      <w:r w:rsidRPr="00800FEF">
        <w:t>противоположных</w:t>
      </w:r>
      <w:r w:rsidRPr="00800FEF">
        <w:rPr>
          <w:spacing w:val="6"/>
        </w:rPr>
        <w:t xml:space="preserve"> </w:t>
      </w:r>
      <w:r w:rsidRPr="00800FEF">
        <w:rPr>
          <w:spacing w:val="-1"/>
        </w:rPr>
        <w:t>сторон</w:t>
      </w:r>
      <w:r w:rsidRPr="00800FEF">
        <w:rPr>
          <w:spacing w:val="5"/>
        </w:rPr>
        <w:t xml:space="preserve"> </w:t>
      </w:r>
      <w:r w:rsidRPr="00800FEF">
        <w:rPr>
          <w:spacing w:val="-1"/>
        </w:rPr>
        <w:t>наибольшей</w:t>
      </w:r>
      <w:r w:rsidRPr="00800FEF">
        <w:rPr>
          <w:spacing w:val="5"/>
        </w:rPr>
        <w:t xml:space="preserve"> </w:t>
      </w:r>
      <w:r w:rsidRPr="00800FEF">
        <w:t>протяженности.</w:t>
      </w:r>
      <w:r w:rsidRPr="00800FEF">
        <w:rPr>
          <w:spacing w:val="2"/>
        </w:rPr>
        <w:t xml:space="preserve"> </w:t>
      </w:r>
      <w:r w:rsidRPr="00800FEF">
        <w:rPr>
          <w:spacing w:val="-1"/>
        </w:rPr>
        <w:t>Сторона</w:t>
      </w:r>
      <w:r w:rsidRPr="00800FEF">
        <w:rPr>
          <w:spacing w:val="3"/>
        </w:rPr>
        <w:t xml:space="preserve"> </w:t>
      </w:r>
      <w:r w:rsidRPr="00800FEF">
        <w:rPr>
          <w:spacing w:val="-1"/>
        </w:rPr>
        <w:t>считается</w:t>
      </w:r>
      <w:r w:rsidRPr="00800FEF">
        <w:rPr>
          <w:spacing w:val="4"/>
        </w:rPr>
        <w:t xml:space="preserve"> </w:t>
      </w:r>
      <w:r w:rsidRPr="00800FEF">
        <w:t>открытой,</w:t>
      </w:r>
      <w:r w:rsidRPr="00800FEF">
        <w:rPr>
          <w:spacing w:val="9"/>
        </w:rPr>
        <w:t xml:space="preserve"> </w:t>
      </w:r>
      <w:r w:rsidRPr="00800FEF">
        <w:rPr>
          <w:spacing w:val="-1"/>
        </w:rPr>
        <w:t>если</w:t>
      </w:r>
      <w:r w:rsidRPr="00800FEF">
        <w:rPr>
          <w:spacing w:val="10"/>
        </w:rPr>
        <w:t xml:space="preserve"> </w:t>
      </w:r>
      <w:r w:rsidRPr="00800FEF">
        <w:rPr>
          <w:spacing w:val="-1"/>
        </w:rPr>
        <w:t>общая</w:t>
      </w:r>
      <w:r w:rsidRPr="00800FEF">
        <w:rPr>
          <w:spacing w:val="9"/>
        </w:rPr>
        <w:t xml:space="preserve"> </w:t>
      </w:r>
      <w:r w:rsidRPr="00800FEF">
        <w:rPr>
          <w:spacing w:val="-1"/>
        </w:rPr>
        <w:t>площадь</w:t>
      </w:r>
      <w:r w:rsidRPr="00800FEF">
        <w:rPr>
          <w:spacing w:val="10"/>
        </w:rPr>
        <w:t xml:space="preserve"> </w:t>
      </w:r>
      <w:r w:rsidRPr="00800FEF">
        <w:rPr>
          <w:spacing w:val="-1"/>
        </w:rPr>
        <w:t>отверстий,</w:t>
      </w:r>
      <w:r w:rsidRPr="00800FEF">
        <w:rPr>
          <w:spacing w:val="9"/>
        </w:rPr>
        <w:t xml:space="preserve"> </w:t>
      </w:r>
      <w:r w:rsidRPr="00800FEF">
        <w:rPr>
          <w:spacing w:val="-1"/>
        </w:rPr>
        <w:t>распределенных</w:t>
      </w:r>
      <w:r w:rsidRPr="00800FEF">
        <w:rPr>
          <w:spacing w:val="8"/>
        </w:rPr>
        <w:t xml:space="preserve"> </w:t>
      </w:r>
      <w:r w:rsidRPr="00800FEF">
        <w:t>по</w:t>
      </w:r>
      <w:r w:rsidRPr="00800FEF">
        <w:rPr>
          <w:spacing w:val="9"/>
        </w:rPr>
        <w:t xml:space="preserve"> </w:t>
      </w:r>
      <w:r w:rsidRPr="00800FEF">
        <w:rPr>
          <w:spacing w:val="-1"/>
        </w:rPr>
        <w:t>стороне,</w:t>
      </w:r>
      <w:r w:rsidRPr="00800FEF">
        <w:rPr>
          <w:spacing w:val="9"/>
        </w:rPr>
        <w:t xml:space="preserve"> </w:t>
      </w:r>
      <w:r w:rsidRPr="00800FEF">
        <w:rPr>
          <w:spacing w:val="-1"/>
        </w:rPr>
        <w:t>составляет</w:t>
      </w:r>
      <w:r w:rsidRPr="00800FEF">
        <w:rPr>
          <w:spacing w:val="9"/>
        </w:rPr>
        <w:t xml:space="preserve"> </w:t>
      </w:r>
      <w:r w:rsidRPr="00800FEF">
        <w:t>не</w:t>
      </w:r>
      <w:r w:rsidRPr="00800FEF">
        <w:rPr>
          <w:spacing w:val="8"/>
        </w:rPr>
        <w:t xml:space="preserve"> </w:t>
      </w:r>
      <w:r w:rsidRPr="00800FEF">
        <w:rPr>
          <w:spacing w:val="-1"/>
        </w:rPr>
        <w:t>менее</w:t>
      </w:r>
      <w:r w:rsidRPr="00800FEF">
        <w:rPr>
          <w:spacing w:val="8"/>
        </w:rPr>
        <w:t xml:space="preserve"> </w:t>
      </w:r>
      <w:r w:rsidRPr="00800FEF">
        <w:t>50</w:t>
      </w:r>
      <w:r w:rsidRPr="00800FEF">
        <w:rPr>
          <w:spacing w:val="9"/>
        </w:rPr>
        <w:t xml:space="preserve"> </w:t>
      </w:r>
      <w:r w:rsidRPr="00800FEF">
        <w:rPr>
          <w:spacing w:val="2"/>
        </w:rPr>
        <w:t>про</w:t>
      </w:r>
      <w:r w:rsidRPr="00800FEF">
        <w:rPr>
          <w:spacing w:val="-1"/>
        </w:rPr>
        <w:t>центов</w:t>
      </w:r>
      <w:r w:rsidRPr="00800FEF">
        <w:t xml:space="preserve"> </w:t>
      </w:r>
      <w:r w:rsidRPr="00800FEF">
        <w:rPr>
          <w:spacing w:val="-1"/>
        </w:rPr>
        <w:t>наружной</w:t>
      </w:r>
      <w:r w:rsidRPr="00800FEF">
        <w:t xml:space="preserve"> </w:t>
      </w:r>
      <w:r w:rsidRPr="00800FEF">
        <w:rPr>
          <w:spacing w:val="-1"/>
        </w:rPr>
        <w:t>поверхности</w:t>
      </w:r>
      <w:r w:rsidRPr="00800FEF">
        <w:t xml:space="preserve"> </w:t>
      </w:r>
      <w:r w:rsidRPr="00800FEF">
        <w:rPr>
          <w:spacing w:val="-1"/>
        </w:rPr>
        <w:t>этой</w:t>
      </w:r>
      <w:r w:rsidRPr="00800FEF">
        <w:t xml:space="preserve"> </w:t>
      </w:r>
      <w:r w:rsidRPr="00800FEF">
        <w:rPr>
          <w:spacing w:val="-1"/>
        </w:rPr>
        <w:t>стороны</w:t>
      </w:r>
      <w:r w:rsidRPr="00800FEF">
        <w:t xml:space="preserve"> в</w:t>
      </w:r>
      <w:r w:rsidRPr="00800FEF">
        <w:rPr>
          <w:spacing w:val="-4"/>
        </w:rPr>
        <w:t xml:space="preserve"> </w:t>
      </w:r>
      <w:r w:rsidRPr="00800FEF">
        <w:rPr>
          <w:spacing w:val="-1"/>
        </w:rPr>
        <w:t>каждом ярусе (этаже).</w:t>
      </w:r>
    </w:p>
    <w:p w14:paraId="2916BC75" w14:textId="7DFC290B" w:rsidR="00710449" w:rsidRPr="00800FEF" w:rsidRDefault="003C316D" w:rsidP="00800FEF">
      <w:pPr>
        <w:pStyle w:val="a"/>
        <w:widowControl w:val="0"/>
        <w:numPr>
          <w:ilvl w:val="0"/>
          <w:numId w:val="92"/>
        </w:numPr>
        <w:tabs>
          <w:tab w:val="left" w:pos="974"/>
        </w:tabs>
        <w:kinsoku w:val="0"/>
        <w:overflowPunct w:val="0"/>
        <w:autoSpaceDE w:val="0"/>
        <w:autoSpaceDN w:val="0"/>
        <w:adjustRightInd w:val="0"/>
        <w:spacing w:before="0" w:after="0"/>
        <w:ind w:right="114" w:firstLine="708"/>
      </w:pPr>
      <w:r w:rsidRPr="00800FEF">
        <w:rPr>
          <w:spacing w:val="-1"/>
        </w:rPr>
        <w:t>Временное</w:t>
      </w:r>
      <w:r w:rsidR="00710449" w:rsidRPr="00800FEF">
        <w:rPr>
          <w:spacing w:val="6"/>
        </w:rPr>
        <w:t xml:space="preserve"> </w:t>
      </w:r>
      <w:r w:rsidR="00710449" w:rsidRPr="00800FEF">
        <w:t>хранение</w:t>
      </w:r>
      <w:r w:rsidR="00710449" w:rsidRPr="00800FEF">
        <w:rPr>
          <w:spacing w:val="6"/>
        </w:rPr>
        <w:t xml:space="preserve"> </w:t>
      </w:r>
      <w:r w:rsidR="00710449" w:rsidRPr="00800FEF">
        <w:rPr>
          <w:spacing w:val="-1"/>
        </w:rPr>
        <w:t>транспортного</w:t>
      </w:r>
      <w:r w:rsidR="00710449" w:rsidRPr="00800FEF">
        <w:rPr>
          <w:spacing w:val="6"/>
        </w:rPr>
        <w:t xml:space="preserve"> </w:t>
      </w:r>
      <w:r w:rsidR="00710449" w:rsidRPr="00800FEF">
        <w:rPr>
          <w:spacing w:val="-1"/>
        </w:rPr>
        <w:t>средства</w:t>
      </w:r>
      <w:r w:rsidR="00710449" w:rsidRPr="00800FEF">
        <w:rPr>
          <w:spacing w:val="13"/>
        </w:rPr>
        <w:t xml:space="preserve"> </w:t>
      </w:r>
      <w:r w:rsidR="00710449" w:rsidRPr="00800FEF">
        <w:t>-</w:t>
      </w:r>
      <w:r w:rsidR="00710449" w:rsidRPr="00800FEF">
        <w:rPr>
          <w:spacing w:val="6"/>
        </w:rPr>
        <w:t xml:space="preserve"> </w:t>
      </w:r>
      <w:r w:rsidR="00710449" w:rsidRPr="00800FEF">
        <w:rPr>
          <w:spacing w:val="-1"/>
        </w:rPr>
        <w:t>пребывание</w:t>
      </w:r>
      <w:r w:rsidR="00710449" w:rsidRPr="00800FEF">
        <w:rPr>
          <w:spacing w:val="6"/>
        </w:rPr>
        <w:t xml:space="preserve"> </w:t>
      </w:r>
      <w:r w:rsidR="00710449" w:rsidRPr="00800FEF">
        <w:t>транспортного</w:t>
      </w:r>
      <w:r w:rsidR="00710449" w:rsidRPr="00800FEF">
        <w:rPr>
          <w:spacing w:val="10"/>
        </w:rPr>
        <w:t xml:space="preserve"> </w:t>
      </w:r>
      <w:r w:rsidR="00710449" w:rsidRPr="00800FEF">
        <w:rPr>
          <w:spacing w:val="-1"/>
        </w:rPr>
        <w:t>средства</w:t>
      </w:r>
      <w:r w:rsidR="00710449" w:rsidRPr="00800FEF">
        <w:rPr>
          <w:spacing w:val="5"/>
        </w:rPr>
        <w:t xml:space="preserve"> </w:t>
      </w:r>
      <w:r w:rsidR="00710449" w:rsidRPr="00800FEF">
        <w:t>на</w:t>
      </w:r>
      <w:r w:rsidR="00710449" w:rsidRPr="00800FEF">
        <w:rPr>
          <w:spacing w:val="71"/>
        </w:rPr>
        <w:t xml:space="preserve"> </w:t>
      </w:r>
      <w:r w:rsidR="00710449" w:rsidRPr="00800FEF">
        <w:rPr>
          <w:spacing w:val="-1"/>
        </w:rPr>
        <w:t>парковке</w:t>
      </w:r>
      <w:r w:rsidR="00710449" w:rsidRPr="00800FEF">
        <w:t xml:space="preserve"> </w:t>
      </w:r>
      <w:r w:rsidR="00710449" w:rsidRPr="00800FEF">
        <w:rPr>
          <w:spacing w:val="-1"/>
        </w:rPr>
        <w:t xml:space="preserve">менее </w:t>
      </w:r>
      <w:r w:rsidR="00710449" w:rsidRPr="00800FEF">
        <w:t>12 часов.</w:t>
      </w:r>
    </w:p>
    <w:p w14:paraId="68489B75" w14:textId="182BD9C5" w:rsidR="00710449" w:rsidRPr="00800FEF" w:rsidRDefault="00710449" w:rsidP="00800FEF">
      <w:pPr>
        <w:pStyle w:val="a"/>
        <w:widowControl w:val="0"/>
        <w:numPr>
          <w:ilvl w:val="0"/>
          <w:numId w:val="92"/>
        </w:numPr>
        <w:tabs>
          <w:tab w:val="left" w:pos="993"/>
        </w:tabs>
        <w:kinsoku w:val="0"/>
        <w:overflowPunct w:val="0"/>
        <w:autoSpaceDE w:val="0"/>
        <w:autoSpaceDN w:val="0"/>
        <w:adjustRightInd w:val="0"/>
        <w:spacing w:before="0" w:after="0"/>
        <w:ind w:right="108" w:firstLine="708"/>
        <w:rPr>
          <w:spacing w:val="-1"/>
        </w:rPr>
      </w:pPr>
      <w:r w:rsidRPr="00800FEF">
        <w:rPr>
          <w:spacing w:val="-1"/>
        </w:rPr>
        <w:t>Генеральный</w:t>
      </w:r>
      <w:r w:rsidRPr="00800FEF">
        <w:rPr>
          <w:spacing w:val="26"/>
        </w:rPr>
        <w:t xml:space="preserve"> </w:t>
      </w:r>
      <w:r w:rsidRPr="00800FEF">
        <w:rPr>
          <w:spacing w:val="-1"/>
        </w:rPr>
        <w:t>план</w:t>
      </w:r>
      <w:r w:rsidRPr="00800FEF">
        <w:rPr>
          <w:spacing w:val="24"/>
        </w:rPr>
        <w:t xml:space="preserve"> </w:t>
      </w:r>
      <w:r w:rsidRPr="00800FEF">
        <w:rPr>
          <w:spacing w:val="-1"/>
        </w:rPr>
        <w:t>(городского)</w:t>
      </w:r>
      <w:r w:rsidRPr="00800FEF">
        <w:rPr>
          <w:spacing w:val="25"/>
        </w:rPr>
        <w:t xml:space="preserve"> </w:t>
      </w:r>
      <w:r w:rsidRPr="00800FEF">
        <w:rPr>
          <w:spacing w:val="-1"/>
        </w:rPr>
        <w:t>сельского</w:t>
      </w:r>
      <w:r w:rsidRPr="00800FEF">
        <w:rPr>
          <w:spacing w:val="26"/>
        </w:rPr>
        <w:t xml:space="preserve"> </w:t>
      </w:r>
      <w:r w:rsidRPr="00800FEF">
        <w:rPr>
          <w:spacing w:val="-1"/>
        </w:rPr>
        <w:t>поселения</w:t>
      </w:r>
      <w:r w:rsidRPr="00800FEF">
        <w:rPr>
          <w:spacing w:val="30"/>
        </w:rPr>
        <w:t xml:space="preserve"> </w:t>
      </w:r>
      <w:r w:rsidRPr="00800FEF">
        <w:t>-</w:t>
      </w:r>
      <w:r w:rsidRPr="00800FEF">
        <w:rPr>
          <w:spacing w:val="25"/>
        </w:rPr>
        <w:t xml:space="preserve"> </w:t>
      </w:r>
      <w:r w:rsidRPr="00800FEF">
        <w:t>вид</w:t>
      </w:r>
      <w:r w:rsidRPr="00800FEF">
        <w:rPr>
          <w:spacing w:val="26"/>
        </w:rPr>
        <w:t xml:space="preserve"> </w:t>
      </w:r>
      <w:r w:rsidRPr="00800FEF">
        <w:rPr>
          <w:spacing w:val="-1"/>
        </w:rPr>
        <w:t>документа</w:t>
      </w:r>
      <w:r w:rsidRPr="00800FEF">
        <w:rPr>
          <w:spacing w:val="25"/>
        </w:rPr>
        <w:t xml:space="preserve"> </w:t>
      </w:r>
      <w:r w:rsidRPr="00800FEF">
        <w:rPr>
          <w:spacing w:val="-1"/>
        </w:rPr>
        <w:t>территориаль</w:t>
      </w:r>
      <w:r w:rsidRPr="00800FEF">
        <w:t>ного</w:t>
      </w:r>
      <w:r w:rsidRPr="00800FEF">
        <w:rPr>
          <w:spacing w:val="14"/>
        </w:rPr>
        <w:t xml:space="preserve"> </w:t>
      </w:r>
      <w:r w:rsidRPr="00800FEF">
        <w:rPr>
          <w:spacing w:val="-1"/>
        </w:rPr>
        <w:t>планирования</w:t>
      </w:r>
      <w:r w:rsidRPr="00800FEF">
        <w:rPr>
          <w:spacing w:val="14"/>
        </w:rPr>
        <w:t xml:space="preserve"> </w:t>
      </w:r>
      <w:r w:rsidRPr="00800FEF">
        <w:rPr>
          <w:spacing w:val="-1"/>
        </w:rPr>
        <w:t>муниципального</w:t>
      </w:r>
      <w:r w:rsidRPr="00800FEF">
        <w:rPr>
          <w:spacing w:val="14"/>
        </w:rPr>
        <w:t xml:space="preserve"> </w:t>
      </w:r>
      <w:r w:rsidRPr="00800FEF">
        <w:rPr>
          <w:spacing w:val="-1"/>
        </w:rPr>
        <w:t>образования,</w:t>
      </w:r>
      <w:r w:rsidRPr="00800FEF">
        <w:rPr>
          <w:spacing w:val="14"/>
        </w:rPr>
        <w:t xml:space="preserve"> </w:t>
      </w:r>
      <w:r w:rsidRPr="00800FEF">
        <w:rPr>
          <w:spacing w:val="-1"/>
        </w:rPr>
        <w:t>определяющий</w:t>
      </w:r>
      <w:r w:rsidRPr="00800FEF">
        <w:rPr>
          <w:spacing w:val="15"/>
        </w:rPr>
        <w:t xml:space="preserve"> </w:t>
      </w:r>
      <w:r w:rsidRPr="00800FEF">
        <w:rPr>
          <w:spacing w:val="-1"/>
        </w:rPr>
        <w:t>цели,</w:t>
      </w:r>
      <w:r w:rsidRPr="00800FEF">
        <w:rPr>
          <w:spacing w:val="14"/>
        </w:rPr>
        <w:t xml:space="preserve"> </w:t>
      </w:r>
      <w:r w:rsidRPr="00800FEF">
        <w:rPr>
          <w:spacing w:val="-1"/>
        </w:rPr>
        <w:t>задачи</w:t>
      </w:r>
      <w:r w:rsidRPr="00800FEF">
        <w:rPr>
          <w:spacing w:val="15"/>
        </w:rPr>
        <w:t xml:space="preserve"> </w:t>
      </w:r>
      <w:r w:rsidRPr="00800FEF">
        <w:t>и</w:t>
      </w:r>
      <w:r w:rsidRPr="00800FEF">
        <w:rPr>
          <w:spacing w:val="15"/>
        </w:rPr>
        <w:t xml:space="preserve"> </w:t>
      </w:r>
      <w:r w:rsidRPr="00800FEF">
        <w:t>направления</w:t>
      </w:r>
      <w:r w:rsidRPr="00800FEF">
        <w:rPr>
          <w:spacing w:val="67"/>
        </w:rPr>
        <w:t xml:space="preserve"> </w:t>
      </w:r>
      <w:r w:rsidRPr="00800FEF">
        <w:rPr>
          <w:spacing w:val="-1"/>
        </w:rPr>
        <w:t>территориального</w:t>
      </w:r>
      <w:r w:rsidRPr="00800FEF">
        <w:rPr>
          <w:spacing w:val="6"/>
        </w:rPr>
        <w:t xml:space="preserve"> </w:t>
      </w:r>
      <w:r w:rsidRPr="00800FEF">
        <w:rPr>
          <w:spacing w:val="-1"/>
        </w:rPr>
        <w:t>планирования</w:t>
      </w:r>
      <w:r w:rsidRPr="00800FEF">
        <w:rPr>
          <w:spacing w:val="6"/>
        </w:rPr>
        <w:t xml:space="preserve"> </w:t>
      </w:r>
      <w:r w:rsidRPr="00800FEF">
        <w:rPr>
          <w:spacing w:val="-1"/>
        </w:rPr>
        <w:t>поселения</w:t>
      </w:r>
      <w:r w:rsidRPr="00800FEF">
        <w:rPr>
          <w:spacing w:val="6"/>
        </w:rPr>
        <w:t xml:space="preserve"> </w:t>
      </w:r>
      <w:r w:rsidRPr="00800FEF">
        <w:t>и</w:t>
      </w:r>
      <w:r w:rsidRPr="00800FEF">
        <w:rPr>
          <w:spacing w:val="10"/>
        </w:rPr>
        <w:t xml:space="preserve"> </w:t>
      </w:r>
      <w:r w:rsidRPr="00800FEF">
        <w:rPr>
          <w:spacing w:val="-1"/>
        </w:rPr>
        <w:t>этапы</w:t>
      </w:r>
      <w:r w:rsidRPr="00800FEF">
        <w:rPr>
          <w:spacing w:val="6"/>
        </w:rPr>
        <w:t xml:space="preserve"> </w:t>
      </w:r>
      <w:r w:rsidRPr="00800FEF">
        <w:rPr>
          <w:spacing w:val="-1"/>
        </w:rPr>
        <w:t>их</w:t>
      </w:r>
      <w:r w:rsidRPr="00800FEF">
        <w:rPr>
          <w:spacing w:val="11"/>
        </w:rPr>
        <w:t xml:space="preserve"> </w:t>
      </w:r>
      <w:r w:rsidRPr="00800FEF">
        <w:t>реализации,</w:t>
      </w:r>
      <w:r w:rsidRPr="00800FEF">
        <w:rPr>
          <w:spacing w:val="9"/>
        </w:rPr>
        <w:t xml:space="preserve"> </w:t>
      </w:r>
      <w:r w:rsidRPr="00800FEF">
        <w:rPr>
          <w:spacing w:val="-1"/>
        </w:rPr>
        <w:t>разрабатываемый</w:t>
      </w:r>
      <w:r w:rsidRPr="00800FEF">
        <w:rPr>
          <w:spacing w:val="9"/>
        </w:rPr>
        <w:t xml:space="preserve"> </w:t>
      </w:r>
      <w:r w:rsidRPr="00800FEF">
        <w:t>для</w:t>
      </w:r>
      <w:r w:rsidRPr="00800FEF">
        <w:rPr>
          <w:spacing w:val="79"/>
        </w:rPr>
        <w:t xml:space="preserve"> </w:t>
      </w:r>
      <w:r w:rsidRPr="00800FEF">
        <w:rPr>
          <w:spacing w:val="-1"/>
        </w:rPr>
        <w:t>обеспечения</w:t>
      </w:r>
      <w:r w:rsidRPr="00800FEF">
        <w:rPr>
          <w:spacing w:val="2"/>
        </w:rPr>
        <w:t xml:space="preserve"> </w:t>
      </w:r>
      <w:r w:rsidRPr="00800FEF">
        <w:rPr>
          <w:spacing w:val="-1"/>
        </w:rPr>
        <w:t>устойчивого</w:t>
      </w:r>
      <w:r w:rsidRPr="00800FEF">
        <w:t xml:space="preserve"> </w:t>
      </w:r>
      <w:r w:rsidRPr="00800FEF">
        <w:rPr>
          <w:spacing w:val="-1"/>
        </w:rPr>
        <w:t>развития</w:t>
      </w:r>
      <w:r w:rsidRPr="00800FEF">
        <w:t xml:space="preserve"> </w:t>
      </w:r>
      <w:r w:rsidRPr="00800FEF">
        <w:rPr>
          <w:spacing w:val="-1"/>
        </w:rPr>
        <w:t>территории.</w:t>
      </w:r>
    </w:p>
    <w:p w14:paraId="4480D83B" w14:textId="77777777" w:rsidR="00710449" w:rsidRPr="00800FEF" w:rsidRDefault="00710449" w:rsidP="00800FEF">
      <w:pPr>
        <w:pStyle w:val="a"/>
        <w:widowControl w:val="0"/>
        <w:numPr>
          <w:ilvl w:val="0"/>
          <w:numId w:val="92"/>
        </w:numPr>
        <w:tabs>
          <w:tab w:val="left" w:pos="1031"/>
        </w:tabs>
        <w:kinsoku w:val="0"/>
        <w:overflowPunct w:val="0"/>
        <w:autoSpaceDE w:val="0"/>
        <w:autoSpaceDN w:val="0"/>
        <w:adjustRightInd w:val="0"/>
        <w:spacing w:before="0" w:after="0"/>
        <w:ind w:right="118" w:firstLine="708"/>
        <w:rPr>
          <w:spacing w:val="-1"/>
        </w:rPr>
      </w:pPr>
      <w:r w:rsidRPr="00800FEF">
        <w:t>Гостевые</w:t>
      </w:r>
      <w:r w:rsidRPr="00800FEF">
        <w:rPr>
          <w:spacing w:val="3"/>
        </w:rPr>
        <w:t xml:space="preserve"> </w:t>
      </w:r>
      <w:r w:rsidRPr="00800FEF">
        <w:rPr>
          <w:spacing w:val="-1"/>
        </w:rPr>
        <w:t>стоянки</w:t>
      </w:r>
      <w:r w:rsidRPr="00800FEF">
        <w:rPr>
          <w:spacing w:val="7"/>
        </w:rPr>
        <w:t xml:space="preserve"> </w:t>
      </w:r>
      <w:r w:rsidRPr="00800FEF">
        <w:t>-</w:t>
      </w:r>
      <w:r w:rsidRPr="00800FEF">
        <w:rPr>
          <w:spacing w:val="4"/>
        </w:rPr>
        <w:t xml:space="preserve"> </w:t>
      </w:r>
      <w:r w:rsidRPr="00800FEF">
        <w:t>открытые</w:t>
      </w:r>
      <w:r w:rsidRPr="00800FEF">
        <w:rPr>
          <w:spacing w:val="3"/>
        </w:rPr>
        <w:t xml:space="preserve"> </w:t>
      </w:r>
      <w:r w:rsidRPr="00800FEF">
        <w:rPr>
          <w:spacing w:val="-1"/>
        </w:rPr>
        <w:t>площадки,</w:t>
      </w:r>
      <w:r w:rsidRPr="00800FEF">
        <w:rPr>
          <w:spacing w:val="2"/>
        </w:rPr>
        <w:t xml:space="preserve"> </w:t>
      </w:r>
      <w:r w:rsidRPr="00800FEF">
        <w:rPr>
          <w:spacing w:val="-1"/>
        </w:rPr>
        <w:t>предназначенные</w:t>
      </w:r>
      <w:r w:rsidRPr="00800FEF">
        <w:rPr>
          <w:spacing w:val="3"/>
        </w:rPr>
        <w:t xml:space="preserve"> </w:t>
      </w:r>
      <w:r w:rsidRPr="00800FEF">
        <w:t>для</w:t>
      </w:r>
      <w:r w:rsidRPr="00800FEF">
        <w:rPr>
          <w:spacing w:val="5"/>
        </w:rPr>
        <w:t xml:space="preserve"> </w:t>
      </w:r>
      <w:r w:rsidRPr="00800FEF">
        <w:rPr>
          <w:spacing w:val="-1"/>
        </w:rPr>
        <w:t>кратковременного</w:t>
      </w:r>
      <w:r w:rsidRPr="00800FEF">
        <w:rPr>
          <w:spacing w:val="75"/>
        </w:rPr>
        <w:t xml:space="preserve"> </w:t>
      </w:r>
      <w:r w:rsidRPr="00800FEF">
        <w:rPr>
          <w:spacing w:val="-1"/>
        </w:rPr>
        <w:t>хранения</w:t>
      </w:r>
      <w:r w:rsidRPr="00800FEF">
        <w:t xml:space="preserve"> </w:t>
      </w:r>
      <w:r w:rsidRPr="00800FEF">
        <w:rPr>
          <w:spacing w:val="-1"/>
        </w:rPr>
        <w:t>(стоянки)</w:t>
      </w:r>
      <w:r w:rsidRPr="00800FEF">
        <w:t xml:space="preserve"> </w:t>
      </w:r>
      <w:r w:rsidRPr="00800FEF">
        <w:rPr>
          <w:spacing w:val="-1"/>
        </w:rPr>
        <w:t>легковых</w:t>
      </w:r>
      <w:r w:rsidRPr="00800FEF">
        <w:rPr>
          <w:spacing w:val="2"/>
        </w:rPr>
        <w:t xml:space="preserve"> </w:t>
      </w:r>
      <w:r w:rsidRPr="00800FEF">
        <w:rPr>
          <w:spacing w:val="-1"/>
        </w:rPr>
        <w:t>автомобилей.</w:t>
      </w:r>
    </w:p>
    <w:p w14:paraId="1DF42B86" w14:textId="7E2FF128" w:rsidR="00710449" w:rsidRPr="00800FEF" w:rsidRDefault="00710449" w:rsidP="00800FEF">
      <w:pPr>
        <w:pStyle w:val="a"/>
        <w:widowControl w:val="0"/>
        <w:numPr>
          <w:ilvl w:val="0"/>
          <w:numId w:val="92"/>
        </w:numPr>
        <w:tabs>
          <w:tab w:val="left" w:pos="1005"/>
        </w:tabs>
        <w:kinsoku w:val="0"/>
        <w:overflowPunct w:val="0"/>
        <w:autoSpaceDE w:val="0"/>
        <w:autoSpaceDN w:val="0"/>
        <w:adjustRightInd w:val="0"/>
        <w:spacing w:before="0" w:after="0"/>
        <w:ind w:right="111" w:firstLine="708"/>
      </w:pPr>
      <w:r w:rsidRPr="00800FEF">
        <w:rPr>
          <w:spacing w:val="-1"/>
        </w:rPr>
        <w:t>Гостевой</w:t>
      </w:r>
      <w:r w:rsidRPr="00800FEF">
        <w:rPr>
          <w:spacing w:val="38"/>
        </w:rPr>
        <w:t xml:space="preserve"> </w:t>
      </w:r>
      <w:r w:rsidRPr="00800FEF">
        <w:t>дом</w:t>
      </w:r>
      <w:r w:rsidRPr="00800FEF">
        <w:rPr>
          <w:spacing w:val="37"/>
        </w:rPr>
        <w:t xml:space="preserve"> </w:t>
      </w:r>
      <w:r w:rsidRPr="00800FEF">
        <w:t>для</w:t>
      </w:r>
      <w:r w:rsidRPr="00800FEF">
        <w:rPr>
          <w:spacing w:val="38"/>
        </w:rPr>
        <w:t xml:space="preserve"> </w:t>
      </w:r>
      <w:r w:rsidRPr="00800FEF">
        <w:t>сезонного</w:t>
      </w:r>
      <w:r w:rsidRPr="00800FEF">
        <w:rPr>
          <w:spacing w:val="35"/>
        </w:rPr>
        <w:t xml:space="preserve"> </w:t>
      </w:r>
      <w:r w:rsidRPr="00800FEF">
        <w:rPr>
          <w:spacing w:val="-1"/>
        </w:rPr>
        <w:t>проживания</w:t>
      </w:r>
      <w:r w:rsidRPr="00800FEF">
        <w:rPr>
          <w:spacing w:val="38"/>
        </w:rPr>
        <w:t xml:space="preserve"> </w:t>
      </w:r>
      <w:r w:rsidRPr="00800FEF">
        <w:rPr>
          <w:spacing w:val="-1"/>
        </w:rPr>
        <w:t>отдыхающих</w:t>
      </w:r>
      <w:r w:rsidRPr="00800FEF">
        <w:rPr>
          <w:spacing w:val="40"/>
        </w:rPr>
        <w:t xml:space="preserve"> </w:t>
      </w:r>
      <w:r w:rsidRPr="00800FEF">
        <w:t>и</w:t>
      </w:r>
      <w:r w:rsidRPr="00800FEF">
        <w:rPr>
          <w:spacing w:val="36"/>
        </w:rPr>
        <w:t xml:space="preserve"> </w:t>
      </w:r>
      <w:r w:rsidRPr="00800FEF">
        <w:rPr>
          <w:spacing w:val="-1"/>
        </w:rPr>
        <w:t>туристов</w:t>
      </w:r>
      <w:r w:rsidRPr="00800FEF">
        <w:rPr>
          <w:spacing w:val="37"/>
        </w:rPr>
        <w:t xml:space="preserve"> </w:t>
      </w:r>
      <w:r w:rsidRPr="00800FEF">
        <w:t>(гостевой</w:t>
      </w:r>
      <w:r w:rsidRPr="00800FEF">
        <w:rPr>
          <w:spacing w:val="38"/>
        </w:rPr>
        <w:t xml:space="preserve"> </w:t>
      </w:r>
      <w:r w:rsidRPr="00800FEF">
        <w:t>дом)</w:t>
      </w:r>
      <w:r w:rsidRPr="00800FEF">
        <w:rPr>
          <w:spacing w:val="38"/>
        </w:rPr>
        <w:t xml:space="preserve"> </w:t>
      </w:r>
      <w:r w:rsidRPr="00800FEF">
        <w:t>-</w:t>
      </w:r>
      <w:r w:rsidRPr="00800FEF">
        <w:rPr>
          <w:spacing w:val="45"/>
        </w:rPr>
        <w:t xml:space="preserve"> </w:t>
      </w:r>
      <w:r w:rsidRPr="00800FEF">
        <w:rPr>
          <w:spacing w:val="-1"/>
        </w:rPr>
        <w:t>строение,</w:t>
      </w:r>
      <w:r w:rsidRPr="00800FEF">
        <w:rPr>
          <w:spacing w:val="40"/>
        </w:rPr>
        <w:t xml:space="preserve"> </w:t>
      </w:r>
      <w:r w:rsidRPr="00800FEF">
        <w:rPr>
          <w:spacing w:val="-1"/>
        </w:rPr>
        <w:t>возведенное</w:t>
      </w:r>
      <w:r w:rsidRPr="00800FEF">
        <w:rPr>
          <w:spacing w:val="39"/>
        </w:rPr>
        <w:t xml:space="preserve"> </w:t>
      </w:r>
      <w:r w:rsidRPr="00800FEF">
        <w:t>на</w:t>
      </w:r>
      <w:r w:rsidRPr="00800FEF">
        <w:rPr>
          <w:spacing w:val="42"/>
        </w:rPr>
        <w:t xml:space="preserve"> </w:t>
      </w:r>
      <w:r w:rsidRPr="00800FEF">
        <w:rPr>
          <w:spacing w:val="-1"/>
        </w:rPr>
        <w:t>участке,</w:t>
      </w:r>
      <w:r w:rsidRPr="00800FEF">
        <w:rPr>
          <w:spacing w:val="40"/>
        </w:rPr>
        <w:t xml:space="preserve"> </w:t>
      </w:r>
      <w:r w:rsidRPr="00800FEF">
        <w:rPr>
          <w:spacing w:val="-1"/>
        </w:rPr>
        <w:t>предоставленном</w:t>
      </w:r>
      <w:r w:rsidRPr="00800FEF">
        <w:rPr>
          <w:spacing w:val="39"/>
        </w:rPr>
        <w:t xml:space="preserve"> </w:t>
      </w:r>
      <w:r w:rsidRPr="00800FEF">
        <w:t>под</w:t>
      </w:r>
      <w:r w:rsidRPr="00800FEF">
        <w:rPr>
          <w:spacing w:val="40"/>
        </w:rPr>
        <w:t xml:space="preserve"> </w:t>
      </w:r>
      <w:r w:rsidRPr="00800FEF">
        <w:rPr>
          <w:spacing w:val="-1"/>
        </w:rPr>
        <w:t>жилищное</w:t>
      </w:r>
      <w:r w:rsidRPr="00800FEF">
        <w:rPr>
          <w:spacing w:val="39"/>
        </w:rPr>
        <w:t xml:space="preserve"> </w:t>
      </w:r>
      <w:r w:rsidRPr="00800FEF">
        <w:rPr>
          <w:spacing w:val="-1"/>
        </w:rPr>
        <w:t>строительство</w:t>
      </w:r>
      <w:r w:rsidRPr="00800FEF">
        <w:rPr>
          <w:spacing w:val="40"/>
        </w:rPr>
        <w:t xml:space="preserve"> </w:t>
      </w:r>
      <w:r w:rsidRPr="00800FEF">
        <w:rPr>
          <w:spacing w:val="-1"/>
        </w:rPr>
        <w:t>объектов</w:t>
      </w:r>
      <w:r w:rsidRPr="00800FEF">
        <w:rPr>
          <w:spacing w:val="91"/>
        </w:rPr>
        <w:t xml:space="preserve"> </w:t>
      </w:r>
      <w:r w:rsidRPr="00800FEF">
        <w:rPr>
          <w:spacing w:val="-1"/>
        </w:rPr>
        <w:t>рекреационного</w:t>
      </w:r>
      <w:r w:rsidRPr="00800FEF">
        <w:rPr>
          <w:spacing w:val="28"/>
        </w:rPr>
        <w:t xml:space="preserve"> </w:t>
      </w:r>
      <w:r w:rsidRPr="00800FEF">
        <w:rPr>
          <w:spacing w:val="-1"/>
        </w:rPr>
        <w:t>назначения</w:t>
      </w:r>
      <w:r w:rsidRPr="00800FEF">
        <w:rPr>
          <w:spacing w:val="28"/>
        </w:rPr>
        <w:t xml:space="preserve"> </w:t>
      </w:r>
      <w:r w:rsidRPr="00800FEF">
        <w:t>в</w:t>
      </w:r>
      <w:r w:rsidRPr="00800FEF">
        <w:rPr>
          <w:spacing w:val="30"/>
        </w:rPr>
        <w:t xml:space="preserve"> </w:t>
      </w:r>
      <w:r w:rsidRPr="00800FEF">
        <w:rPr>
          <w:spacing w:val="-1"/>
        </w:rPr>
        <w:t>установленном</w:t>
      </w:r>
      <w:r w:rsidRPr="00800FEF">
        <w:rPr>
          <w:spacing w:val="27"/>
        </w:rPr>
        <w:t xml:space="preserve"> </w:t>
      </w:r>
      <w:r w:rsidRPr="00800FEF">
        <w:rPr>
          <w:spacing w:val="-1"/>
        </w:rPr>
        <w:t>порядке,</w:t>
      </w:r>
      <w:r w:rsidRPr="00800FEF">
        <w:rPr>
          <w:spacing w:val="28"/>
        </w:rPr>
        <w:t xml:space="preserve"> </w:t>
      </w:r>
      <w:r w:rsidRPr="00800FEF">
        <w:rPr>
          <w:spacing w:val="-1"/>
        </w:rPr>
        <w:t>предназначенное</w:t>
      </w:r>
      <w:r w:rsidRPr="00800FEF">
        <w:rPr>
          <w:spacing w:val="27"/>
        </w:rPr>
        <w:t xml:space="preserve"> </w:t>
      </w:r>
      <w:r w:rsidRPr="00800FEF">
        <w:t>для</w:t>
      </w:r>
      <w:r w:rsidRPr="00800FEF">
        <w:rPr>
          <w:spacing w:val="29"/>
        </w:rPr>
        <w:t xml:space="preserve"> </w:t>
      </w:r>
      <w:r w:rsidRPr="00800FEF">
        <w:rPr>
          <w:spacing w:val="-1"/>
        </w:rPr>
        <w:t>проживания</w:t>
      </w:r>
      <w:r w:rsidRPr="00800FEF">
        <w:rPr>
          <w:spacing w:val="28"/>
        </w:rPr>
        <w:t xml:space="preserve"> </w:t>
      </w:r>
      <w:r w:rsidRPr="00800FEF">
        <w:rPr>
          <w:spacing w:val="2"/>
        </w:rPr>
        <w:t>од</w:t>
      </w:r>
      <w:r w:rsidRPr="00800FEF">
        <w:t xml:space="preserve">ной </w:t>
      </w:r>
      <w:r w:rsidRPr="00800FEF">
        <w:rPr>
          <w:spacing w:val="-1"/>
        </w:rPr>
        <w:t>семьи</w:t>
      </w:r>
      <w:r w:rsidRPr="00800FEF">
        <w:t xml:space="preserve"> и </w:t>
      </w:r>
      <w:r w:rsidRPr="00800FEF">
        <w:rPr>
          <w:spacing w:val="-1"/>
        </w:rPr>
        <w:t>размещения</w:t>
      </w:r>
      <w:r w:rsidRPr="00800FEF">
        <w:t xml:space="preserve"> не</w:t>
      </w:r>
      <w:r w:rsidRPr="00800FEF">
        <w:rPr>
          <w:spacing w:val="-1"/>
        </w:rPr>
        <w:t xml:space="preserve"> </w:t>
      </w:r>
      <w:r w:rsidRPr="00800FEF">
        <w:t>более</w:t>
      </w:r>
      <w:r w:rsidRPr="00800FEF">
        <w:rPr>
          <w:spacing w:val="-2"/>
        </w:rPr>
        <w:t xml:space="preserve"> </w:t>
      </w:r>
      <w:r w:rsidRPr="00800FEF">
        <w:t xml:space="preserve">30 </w:t>
      </w:r>
      <w:r w:rsidRPr="00800FEF">
        <w:rPr>
          <w:spacing w:val="-1"/>
        </w:rPr>
        <w:t xml:space="preserve">отдыхающих </w:t>
      </w:r>
      <w:r w:rsidRPr="00800FEF">
        <w:t>и с</w:t>
      </w:r>
      <w:r w:rsidRPr="00800FEF">
        <w:rPr>
          <w:spacing w:val="-1"/>
        </w:rPr>
        <w:t xml:space="preserve"> количеством</w:t>
      </w:r>
      <w:r w:rsidRPr="00800FEF">
        <w:rPr>
          <w:spacing w:val="-2"/>
        </w:rPr>
        <w:t xml:space="preserve"> </w:t>
      </w:r>
      <w:r w:rsidRPr="00800FEF">
        <w:rPr>
          <w:spacing w:val="-1"/>
        </w:rPr>
        <w:t>номеров</w:t>
      </w:r>
      <w:r w:rsidRPr="00800FEF">
        <w:rPr>
          <w:spacing w:val="5"/>
        </w:rPr>
        <w:t xml:space="preserve"> </w:t>
      </w:r>
      <w:r w:rsidRPr="00800FEF">
        <w:t>не</w:t>
      </w:r>
      <w:r w:rsidRPr="00800FEF">
        <w:rPr>
          <w:spacing w:val="-1"/>
        </w:rPr>
        <w:t xml:space="preserve"> </w:t>
      </w:r>
      <w:r w:rsidRPr="00800FEF">
        <w:t>более</w:t>
      </w:r>
      <w:r w:rsidRPr="00800FEF">
        <w:rPr>
          <w:spacing w:val="-2"/>
        </w:rPr>
        <w:t xml:space="preserve"> </w:t>
      </w:r>
      <w:r w:rsidRPr="00800FEF">
        <w:t>15.</w:t>
      </w:r>
    </w:p>
    <w:p w14:paraId="3B367039" w14:textId="092CCE80" w:rsidR="00710449" w:rsidRPr="00800FEF" w:rsidRDefault="00710449" w:rsidP="00800FEF">
      <w:pPr>
        <w:pStyle w:val="a"/>
        <w:widowControl w:val="0"/>
        <w:numPr>
          <w:ilvl w:val="0"/>
          <w:numId w:val="92"/>
        </w:numPr>
        <w:tabs>
          <w:tab w:val="left" w:pos="995"/>
        </w:tabs>
        <w:kinsoku w:val="0"/>
        <w:overflowPunct w:val="0"/>
        <w:autoSpaceDE w:val="0"/>
        <w:autoSpaceDN w:val="0"/>
        <w:adjustRightInd w:val="0"/>
        <w:spacing w:before="0" w:after="0"/>
        <w:ind w:right="114" w:firstLine="708"/>
        <w:rPr>
          <w:spacing w:val="-1"/>
        </w:rPr>
      </w:pPr>
      <w:r w:rsidRPr="00800FEF">
        <w:rPr>
          <w:spacing w:val="-1"/>
        </w:rPr>
        <w:t>Градостроительная</w:t>
      </w:r>
      <w:r w:rsidRPr="00800FEF">
        <w:rPr>
          <w:spacing w:val="28"/>
        </w:rPr>
        <w:t xml:space="preserve"> </w:t>
      </w:r>
      <w:r w:rsidRPr="00800FEF">
        <w:rPr>
          <w:spacing w:val="-1"/>
        </w:rPr>
        <w:t>деятельность</w:t>
      </w:r>
      <w:r w:rsidRPr="00800FEF">
        <w:rPr>
          <w:spacing w:val="32"/>
        </w:rPr>
        <w:t xml:space="preserve"> </w:t>
      </w:r>
      <w:r w:rsidRPr="00800FEF">
        <w:t>-</w:t>
      </w:r>
      <w:r w:rsidRPr="00800FEF">
        <w:rPr>
          <w:spacing w:val="28"/>
        </w:rPr>
        <w:t xml:space="preserve"> </w:t>
      </w:r>
      <w:r w:rsidRPr="00800FEF">
        <w:rPr>
          <w:spacing w:val="-1"/>
        </w:rPr>
        <w:t>деятельность</w:t>
      </w:r>
      <w:r w:rsidRPr="00800FEF">
        <w:rPr>
          <w:spacing w:val="29"/>
        </w:rPr>
        <w:t xml:space="preserve"> </w:t>
      </w:r>
      <w:r w:rsidRPr="00800FEF">
        <w:t>по</w:t>
      </w:r>
      <w:r w:rsidRPr="00800FEF">
        <w:rPr>
          <w:spacing w:val="26"/>
        </w:rPr>
        <w:t xml:space="preserve"> </w:t>
      </w:r>
      <w:r w:rsidRPr="00800FEF">
        <w:rPr>
          <w:spacing w:val="-1"/>
        </w:rPr>
        <w:t>развитию</w:t>
      </w:r>
      <w:r w:rsidRPr="00800FEF">
        <w:rPr>
          <w:spacing w:val="26"/>
        </w:rPr>
        <w:t xml:space="preserve"> </w:t>
      </w:r>
      <w:r w:rsidRPr="00800FEF">
        <w:rPr>
          <w:spacing w:val="-1"/>
        </w:rPr>
        <w:t>территорий,</w:t>
      </w:r>
      <w:r w:rsidRPr="00800FEF">
        <w:rPr>
          <w:spacing w:val="28"/>
        </w:rPr>
        <w:t xml:space="preserve"> </w:t>
      </w:r>
      <w:r w:rsidRPr="00800FEF">
        <w:rPr>
          <w:spacing w:val="-1"/>
        </w:rPr>
        <w:t>осуществляемая</w:t>
      </w:r>
      <w:r w:rsidRPr="00800FEF">
        <w:rPr>
          <w:spacing w:val="9"/>
        </w:rPr>
        <w:t xml:space="preserve"> </w:t>
      </w:r>
      <w:r w:rsidRPr="00800FEF">
        <w:t>в</w:t>
      </w:r>
      <w:r w:rsidRPr="00800FEF">
        <w:rPr>
          <w:spacing w:val="8"/>
        </w:rPr>
        <w:t xml:space="preserve"> </w:t>
      </w:r>
      <w:r w:rsidRPr="00800FEF">
        <w:t>виде</w:t>
      </w:r>
      <w:r w:rsidRPr="00800FEF">
        <w:rPr>
          <w:spacing w:val="8"/>
        </w:rPr>
        <w:t xml:space="preserve"> </w:t>
      </w:r>
      <w:r w:rsidRPr="00800FEF">
        <w:rPr>
          <w:spacing w:val="-1"/>
        </w:rPr>
        <w:t>территориального</w:t>
      </w:r>
      <w:r w:rsidRPr="00800FEF">
        <w:rPr>
          <w:spacing w:val="6"/>
        </w:rPr>
        <w:t xml:space="preserve"> </w:t>
      </w:r>
      <w:r w:rsidRPr="00800FEF">
        <w:rPr>
          <w:spacing w:val="-1"/>
        </w:rPr>
        <w:t>планирования,</w:t>
      </w:r>
      <w:r w:rsidRPr="00800FEF">
        <w:rPr>
          <w:spacing w:val="9"/>
        </w:rPr>
        <w:t xml:space="preserve"> </w:t>
      </w:r>
      <w:r w:rsidRPr="00800FEF">
        <w:rPr>
          <w:spacing w:val="-1"/>
        </w:rPr>
        <w:t>градостроительного</w:t>
      </w:r>
      <w:r w:rsidRPr="00800FEF">
        <w:rPr>
          <w:spacing w:val="6"/>
        </w:rPr>
        <w:t xml:space="preserve"> </w:t>
      </w:r>
      <w:r w:rsidRPr="00800FEF">
        <w:rPr>
          <w:spacing w:val="-1"/>
        </w:rPr>
        <w:t>зонирования,</w:t>
      </w:r>
      <w:r w:rsidRPr="00800FEF">
        <w:rPr>
          <w:spacing w:val="6"/>
        </w:rPr>
        <w:t xml:space="preserve"> </w:t>
      </w:r>
      <w:r w:rsidRPr="00800FEF">
        <w:t>планировки</w:t>
      </w:r>
      <w:r w:rsidRPr="00800FEF">
        <w:rPr>
          <w:spacing w:val="97"/>
        </w:rPr>
        <w:t xml:space="preserve"> </w:t>
      </w:r>
      <w:r w:rsidRPr="00800FEF">
        <w:rPr>
          <w:spacing w:val="-1"/>
        </w:rPr>
        <w:t>территорий,</w:t>
      </w:r>
      <w:r w:rsidRPr="00800FEF">
        <w:rPr>
          <w:spacing w:val="4"/>
        </w:rPr>
        <w:t xml:space="preserve"> </w:t>
      </w:r>
      <w:r w:rsidRPr="00800FEF">
        <w:rPr>
          <w:spacing w:val="-1"/>
        </w:rPr>
        <w:t>архитектурно-строительного</w:t>
      </w:r>
      <w:r w:rsidRPr="00800FEF">
        <w:rPr>
          <w:spacing w:val="2"/>
        </w:rPr>
        <w:t xml:space="preserve"> </w:t>
      </w:r>
      <w:r w:rsidRPr="00800FEF">
        <w:rPr>
          <w:spacing w:val="-1"/>
        </w:rPr>
        <w:t>проектирования,</w:t>
      </w:r>
      <w:r w:rsidRPr="00800FEF">
        <w:rPr>
          <w:spacing w:val="4"/>
        </w:rPr>
        <w:t xml:space="preserve"> </w:t>
      </w:r>
      <w:r w:rsidRPr="00800FEF">
        <w:rPr>
          <w:spacing w:val="-1"/>
        </w:rPr>
        <w:t>строительства,</w:t>
      </w:r>
      <w:r w:rsidRPr="00800FEF">
        <w:rPr>
          <w:spacing w:val="4"/>
        </w:rPr>
        <w:t xml:space="preserve"> </w:t>
      </w:r>
      <w:r w:rsidRPr="00800FEF">
        <w:t>капитального</w:t>
      </w:r>
      <w:r w:rsidRPr="00800FEF">
        <w:rPr>
          <w:spacing w:val="4"/>
        </w:rPr>
        <w:t xml:space="preserve"> </w:t>
      </w:r>
      <w:r w:rsidRPr="00800FEF">
        <w:rPr>
          <w:spacing w:val="-2"/>
        </w:rPr>
        <w:t>ре</w:t>
      </w:r>
      <w:r w:rsidRPr="00800FEF">
        <w:rPr>
          <w:spacing w:val="-1"/>
        </w:rPr>
        <w:t>монта,</w:t>
      </w:r>
      <w:r w:rsidRPr="00800FEF">
        <w:t xml:space="preserve"> </w:t>
      </w:r>
      <w:r w:rsidRPr="00800FEF">
        <w:rPr>
          <w:spacing w:val="-1"/>
        </w:rPr>
        <w:t>реконструкции</w:t>
      </w:r>
      <w:r w:rsidRPr="00800FEF">
        <w:t xml:space="preserve"> </w:t>
      </w:r>
      <w:r w:rsidRPr="00800FEF">
        <w:rPr>
          <w:spacing w:val="-1"/>
        </w:rPr>
        <w:t>объектов</w:t>
      </w:r>
      <w:r w:rsidRPr="00800FEF">
        <w:t xml:space="preserve"> </w:t>
      </w:r>
      <w:r w:rsidRPr="00800FEF">
        <w:rPr>
          <w:spacing w:val="-1"/>
        </w:rPr>
        <w:t>капитального</w:t>
      </w:r>
      <w:r w:rsidRPr="00800FEF">
        <w:rPr>
          <w:spacing w:val="-3"/>
        </w:rPr>
        <w:t xml:space="preserve"> </w:t>
      </w:r>
      <w:r w:rsidRPr="00800FEF">
        <w:rPr>
          <w:spacing w:val="-1"/>
        </w:rPr>
        <w:t>строительства.</w:t>
      </w:r>
    </w:p>
    <w:p w14:paraId="327C0B8E" w14:textId="28387508" w:rsidR="00710449" w:rsidRPr="00800FEF" w:rsidRDefault="00710449" w:rsidP="00800FEF">
      <w:pPr>
        <w:pStyle w:val="a"/>
        <w:numPr>
          <w:ilvl w:val="0"/>
          <w:numId w:val="0"/>
        </w:numPr>
        <w:kinsoku w:val="0"/>
        <w:overflowPunct w:val="0"/>
        <w:spacing w:before="0" w:after="0"/>
        <w:ind w:left="142" w:right="108" w:firstLine="709"/>
      </w:pPr>
      <w:r w:rsidRPr="00800FEF">
        <w:rPr>
          <w:spacing w:val="-1"/>
        </w:rPr>
        <w:t>-</w:t>
      </w:r>
      <w:r w:rsidR="00CE5DBC" w:rsidRPr="00800FEF">
        <w:rPr>
          <w:spacing w:val="-1"/>
        </w:rPr>
        <w:t xml:space="preserve"> </w:t>
      </w:r>
      <w:r w:rsidRPr="00800FEF">
        <w:rPr>
          <w:spacing w:val="-1"/>
        </w:rPr>
        <w:t>Градостроительное</w:t>
      </w:r>
      <w:r w:rsidRPr="00800FEF">
        <w:rPr>
          <w:spacing w:val="20"/>
        </w:rPr>
        <w:t xml:space="preserve"> </w:t>
      </w:r>
      <w:r w:rsidRPr="00800FEF">
        <w:rPr>
          <w:spacing w:val="-1"/>
        </w:rPr>
        <w:t>зонирование</w:t>
      </w:r>
      <w:r w:rsidRPr="00800FEF">
        <w:rPr>
          <w:spacing w:val="23"/>
        </w:rPr>
        <w:t xml:space="preserve"> </w:t>
      </w:r>
      <w:r w:rsidRPr="00800FEF">
        <w:t>-</w:t>
      </w:r>
      <w:r w:rsidRPr="00800FEF">
        <w:rPr>
          <w:spacing w:val="18"/>
        </w:rPr>
        <w:t xml:space="preserve"> </w:t>
      </w:r>
      <w:r w:rsidRPr="00800FEF">
        <w:rPr>
          <w:spacing w:val="-1"/>
        </w:rPr>
        <w:t>зонирование</w:t>
      </w:r>
      <w:r w:rsidRPr="00800FEF">
        <w:rPr>
          <w:spacing w:val="20"/>
        </w:rPr>
        <w:t xml:space="preserve"> </w:t>
      </w:r>
      <w:r w:rsidRPr="00800FEF">
        <w:rPr>
          <w:spacing w:val="-1"/>
        </w:rPr>
        <w:t>территорий</w:t>
      </w:r>
      <w:r w:rsidRPr="00800FEF">
        <w:rPr>
          <w:spacing w:val="22"/>
        </w:rPr>
        <w:t xml:space="preserve"> </w:t>
      </w:r>
      <w:r w:rsidRPr="00800FEF">
        <w:rPr>
          <w:spacing w:val="-1"/>
        </w:rPr>
        <w:t>муниципальных</w:t>
      </w:r>
      <w:r w:rsidRPr="00800FEF">
        <w:rPr>
          <w:spacing w:val="23"/>
        </w:rPr>
        <w:t xml:space="preserve"> </w:t>
      </w:r>
      <w:r w:rsidRPr="00800FEF">
        <w:t>образований</w:t>
      </w:r>
      <w:r w:rsidRPr="00800FEF">
        <w:rPr>
          <w:spacing w:val="17"/>
        </w:rPr>
        <w:t xml:space="preserve"> </w:t>
      </w:r>
      <w:r w:rsidRPr="00800FEF">
        <w:t>в</w:t>
      </w:r>
      <w:r w:rsidRPr="00800FEF">
        <w:rPr>
          <w:spacing w:val="13"/>
        </w:rPr>
        <w:t xml:space="preserve"> </w:t>
      </w:r>
      <w:r w:rsidRPr="00800FEF">
        <w:rPr>
          <w:spacing w:val="-1"/>
        </w:rPr>
        <w:t>целях</w:t>
      </w:r>
      <w:r w:rsidRPr="00800FEF">
        <w:rPr>
          <w:spacing w:val="18"/>
        </w:rPr>
        <w:t xml:space="preserve"> </w:t>
      </w:r>
      <w:r w:rsidRPr="00800FEF">
        <w:rPr>
          <w:spacing w:val="-1"/>
        </w:rPr>
        <w:t>определения</w:t>
      </w:r>
      <w:r w:rsidRPr="00800FEF">
        <w:rPr>
          <w:spacing w:val="16"/>
        </w:rPr>
        <w:t xml:space="preserve"> </w:t>
      </w:r>
      <w:r w:rsidRPr="00800FEF">
        <w:rPr>
          <w:spacing w:val="-1"/>
        </w:rPr>
        <w:t>территориальных</w:t>
      </w:r>
      <w:r w:rsidRPr="00800FEF">
        <w:rPr>
          <w:spacing w:val="18"/>
        </w:rPr>
        <w:t xml:space="preserve"> </w:t>
      </w:r>
      <w:r w:rsidRPr="00800FEF">
        <w:rPr>
          <w:spacing w:val="-1"/>
        </w:rPr>
        <w:t>зон</w:t>
      </w:r>
      <w:r w:rsidRPr="00800FEF">
        <w:rPr>
          <w:spacing w:val="17"/>
        </w:rPr>
        <w:t xml:space="preserve"> </w:t>
      </w:r>
      <w:r w:rsidRPr="00800FEF">
        <w:t>и</w:t>
      </w:r>
      <w:r w:rsidRPr="00800FEF">
        <w:rPr>
          <w:spacing w:val="19"/>
        </w:rPr>
        <w:t xml:space="preserve"> </w:t>
      </w:r>
      <w:r w:rsidRPr="00800FEF">
        <w:rPr>
          <w:spacing w:val="-1"/>
        </w:rPr>
        <w:t>установления</w:t>
      </w:r>
      <w:r w:rsidRPr="00800FEF">
        <w:rPr>
          <w:spacing w:val="16"/>
        </w:rPr>
        <w:t xml:space="preserve"> </w:t>
      </w:r>
      <w:r w:rsidRPr="00800FEF">
        <w:rPr>
          <w:spacing w:val="-1"/>
        </w:rPr>
        <w:t>градостроительных</w:t>
      </w:r>
      <w:r w:rsidRPr="00800FEF">
        <w:rPr>
          <w:spacing w:val="18"/>
        </w:rPr>
        <w:t xml:space="preserve"> </w:t>
      </w:r>
      <w:r w:rsidRPr="00800FEF">
        <w:t>регламентов.</w:t>
      </w:r>
    </w:p>
    <w:p w14:paraId="5BD4200D" w14:textId="77777777" w:rsidR="00710449" w:rsidRPr="00800FEF" w:rsidRDefault="00710449" w:rsidP="00800FEF">
      <w:pPr>
        <w:pStyle w:val="a"/>
        <w:widowControl w:val="0"/>
        <w:numPr>
          <w:ilvl w:val="0"/>
          <w:numId w:val="92"/>
        </w:numPr>
        <w:tabs>
          <w:tab w:val="left" w:pos="1005"/>
        </w:tabs>
        <w:kinsoku w:val="0"/>
        <w:overflowPunct w:val="0"/>
        <w:autoSpaceDE w:val="0"/>
        <w:autoSpaceDN w:val="0"/>
        <w:adjustRightInd w:val="0"/>
        <w:spacing w:before="0" w:after="0"/>
        <w:ind w:right="110" w:firstLine="708"/>
      </w:pPr>
      <w:r w:rsidRPr="00800FEF">
        <w:rPr>
          <w:spacing w:val="-1"/>
        </w:rPr>
        <w:t>Градостроительный</w:t>
      </w:r>
      <w:r w:rsidRPr="00800FEF">
        <w:rPr>
          <w:spacing w:val="41"/>
        </w:rPr>
        <w:t xml:space="preserve"> </w:t>
      </w:r>
      <w:r w:rsidRPr="00800FEF">
        <w:rPr>
          <w:spacing w:val="-1"/>
        </w:rPr>
        <w:t>регламент</w:t>
      </w:r>
      <w:r w:rsidRPr="00800FEF">
        <w:rPr>
          <w:spacing w:val="39"/>
        </w:rPr>
        <w:t xml:space="preserve"> </w:t>
      </w:r>
      <w:r w:rsidRPr="00800FEF">
        <w:t>-</w:t>
      </w:r>
      <w:r w:rsidRPr="00800FEF">
        <w:rPr>
          <w:spacing w:val="40"/>
        </w:rPr>
        <w:t xml:space="preserve"> </w:t>
      </w:r>
      <w:r w:rsidRPr="00800FEF">
        <w:rPr>
          <w:spacing w:val="-1"/>
        </w:rPr>
        <w:t>устанавливаемые</w:t>
      </w:r>
      <w:r w:rsidRPr="00800FEF">
        <w:rPr>
          <w:spacing w:val="36"/>
        </w:rPr>
        <w:t xml:space="preserve"> </w:t>
      </w:r>
      <w:r w:rsidRPr="00800FEF">
        <w:t>в</w:t>
      </w:r>
      <w:r w:rsidRPr="00800FEF">
        <w:rPr>
          <w:spacing w:val="37"/>
        </w:rPr>
        <w:t xml:space="preserve"> </w:t>
      </w:r>
      <w:r w:rsidRPr="00800FEF">
        <w:rPr>
          <w:spacing w:val="-1"/>
        </w:rPr>
        <w:t>пределах</w:t>
      </w:r>
      <w:r w:rsidRPr="00800FEF">
        <w:rPr>
          <w:spacing w:val="40"/>
        </w:rPr>
        <w:t xml:space="preserve"> </w:t>
      </w:r>
      <w:r w:rsidRPr="00800FEF">
        <w:rPr>
          <w:spacing w:val="-1"/>
        </w:rPr>
        <w:t>границ</w:t>
      </w:r>
      <w:r w:rsidRPr="00800FEF">
        <w:rPr>
          <w:spacing w:val="39"/>
        </w:rPr>
        <w:t xml:space="preserve"> </w:t>
      </w:r>
      <w:r w:rsidRPr="00800FEF">
        <w:rPr>
          <w:spacing w:val="-1"/>
        </w:rPr>
        <w:t>соответствую-</w:t>
      </w:r>
      <w:r w:rsidRPr="00800FEF">
        <w:rPr>
          <w:spacing w:val="77"/>
        </w:rPr>
        <w:t xml:space="preserve"> </w:t>
      </w:r>
      <w:r w:rsidRPr="00800FEF">
        <w:rPr>
          <w:spacing w:val="-1"/>
        </w:rPr>
        <w:t>щей</w:t>
      </w:r>
      <w:r w:rsidRPr="00800FEF">
        <w:rPr>
          <w:spacing w:val="5"/>
        </w:rPr>
        <w:t xml:space="preserve"> </w:t>
      </w:r>
      <w:r w:rsidRPr="00800FEF">
        <w:rPr>
          <w:spacing w:val="-1"/>
        </w:rPr>
        <w:t>территориальной</w:t>
      </w:r>
      <w:r w:rsidRPr="00800FEF">
        <w:rPr>
          <w:spacing w:val="5"/>
        </w:rPr>
        <w:t xml:space="preserve"> </w:t>
      </w:r>
      <w:r w:rsidRPr="00800FEF">
        <w:rPr>
          <w:spacing w:val="-1"/>
        </w:rPr>
        <w:t>зоны</w:t>
      </w:r>
      <w:r w:rsidRPr="00800FEF">
        <w:rPr>
          <w:spacing w:val="4"/>
        </w:rPr>
        <w:t xml:space="preserve"> </w:t>
      </w:r>
      <w:r w:rsidRPr="00800FEF">
        <w:t>виды</w:t>
      </w:r>
      <w:r w:rsidRPr="00800FEF">
        <w:rPr>
          <w:spacing w:val="4"/>
        </w:rPr>
        <w:t xml:space="preserve"> </w:t>
      </w:r>
      <w:r w:rsidRPr="00800FEF">
        <w:rPr>
          <w:spacing w:val="-1"/>
        </w:rPr>
        <w:t>разрешенного</w:t>
      </w:r>
      <w:r w:rsidRPr="00800FEF">
        <w:rPr>
          <w:spacing w:val="4"/>
        </w:rPr>
        <w:t xml:space="preserve"> </w:t>
      </w:r>
      <w:r w:rsidRPr="00800FEF">
        <w:rPr>
          <w:spacing w:val="-1"/>
        </w:rPr>
        <w:t>использования</w:t>
      </w:r>
      <w:r w:rsidRPr="00800FEF">
        <w:rPr>
          <w:spacing w:val="2"/>
        </w:rPr>
        <w:t xml:space="preserve"> </w:t>
      </w:r>
      <w:r w:rsidRPr="00800FEF">
        <w:rPr>
          <w:spacing w:val="-1"/>
        </w:rPr>
        <w:t>земельных</w:t>
      </w:r>
      <w:r w:rsidRPr="00800FEF">
        <w:rPr>
          <w:spacing w:val="8"/>
        </w:rPr>
        <w:t xml:space="preserve"> </w:t>
      </w:r>
      <w:r w:rsidRPr="00800FEF">
        <w:rPr>
          <w:spacing w:val="-1"/>
        </w:rPr>
        <w:t>участков,</w:t>
      </w:r>
      <w:r w:rsidRPr="00800FEF">
        <w:rPr>
          <w:spacing w:val="4"/>
        </w:rPr>
        <w:t xml:space="preserve"> </w:t>
      </w:r>
      <w:r w:rsidRPr="00800FEF">
        <w:t>равно</w:t>
      </w:r>
      <w:r w:rsidRPr="00800FEF">
        <w:rPr>
          <w:spacing w:val="4"/>
        </w:rPr>
        <w:t xml:space="preserve"> </w:t>
      </w:r>
      <w:r w:rsidRPr="00800FEF">
        <w:t>как</w:t>
      </w:r>
      <w:r w:rsidRPr="00800FEF">
        <w:rPr>
          <w:spacing w:val="83"/>
        </w:rPr>
        <w:t xml:space="preserve"> </w:t>
      </w:r>
      <w:r w:rsidRPr="00800FEF">
        <w:rPr>
          <w:spacing w:val="-1"/>
        </w:rPr>
        <w:t>всего,</w:t>
      </w:r>
      <w:r w:rsidRPr="00800FEF">
        <w:rPr>
          <w:spacing w:val="16"/>
        </w:rPr>
        <w:t xml:space="preserve"> </w:t>
      </w:r>
      <w:r w:rsidRPr="00800FEF">
        <w:rPr>
          <w:spacing w:val="-1"/>
        </w:rPr>
        <w:t>что</w:t>
      </w:r>
      <w:r w:rsidRPr="00800FEF">
        <w:rPr>
          <w:spacing w:val="16"/>
        </w:rPr>
        <w:t xml:space="preserve"> </w:t>
      </w:r>
      <w:r w:rsidRPr="00800FEF">
        <w:rPr>
          <w:spacing w:val="-1"/>
        </w:rPr>
        <w:t>находится</w:t>
      </w:r>
      <w:r w:rsidRPr="00800FEF">
        <w:rPr>
          <w:spacing w:val="16"/>
        </w:rPr>
        <w:t xml:space="preserve"> </w:t>
      </w:r>
      <w:r w:rsidRPr="00800FEF">
        <w:rPr>
          <w:spacing w:val="-1"/>
        </w:rPr>
        <w:t>над</w:t>
      </w:r>
      <w:r w:rsidRPr="00800FEF">
        <w:rPr>
          <w:spacing w:val="16"/>
        </w:rPr>
        <w:t xml:space="preserve"> </w:t>
      </w:r>
      <w:r w:rsidRPr="00800FEF">
        <w:t>и</w:t>
      </w:r>
      <w:r w:rsidRPr="00800FEF">
        <w:rPr>
          <w:spacing w:val="17"/>
        </w:rPr>
        <w:t xml:space="preserve"> </w:t>
      </w:r>
      <w:r w:rsidRPr="00800FEF">
        <w:t>под</w:t>
      </w:r>
      <w:r w:rsidRPr="00800FEF">
        <w:rPr>
          <w:spacing w:val="14"/>
        </w:rPr>
        <w:t xml:space="preserve"> </w:t>
      </w:r>
      <w:r w:rsidRPr="00800FEF">
        <w:rPr>
          <w:spacing w:val="-1"/>
        </w:rPr>
        <w:t>поверхностью</w:t>
      </w:r>
      <w:r w:rsidRPr="00800FEF">
        <w:rPr>
          <w:spacing w:val="14"/>
        </w:rPr>
        <w:t xml:space="preserve"> </w:t>
      </w:r>
      <w:r w:rsidRPr="00800FEF">
        <w:rPr>
          <w:spacing w:val="-1"/>
        </w:rPr>
        <w:t>земельных</w:t>
      </w:r>
      <w:r w:rsidRPr="00800FEF">
        <w:rPr>
          <w:spacing w:val="21"/>
        </w:rPr>
        <w:t xml:space="preserve"> </w:t>
      </w:r>
      <w:r w:rsidRPr="00800FEF">
        <w:rPr>
          <w:spacing w:val="-2"/>
        </w:rPr>
        <w:t>участков</w:t>
      </w:r>
      <w:r w:rsidRPr="00800FEF">
        <w:rPr>
          <w:spacing w:val="16"/>
        </w:rPr>
        <w:t xml:space="preserve"> </w:t>
      </w:r>
      <w:r w:rsidRPr="00800FEF">
        <w:t>и</w:t>
      </w:r>
      <w:r w:rsidRPr="00800FEF">
        <w:rPr>
          <w:spacing w:val="17"/>
        </w:rPr>
        <w:t xml:space="preserve"> </w:t>
      </w:r>
      <w:r w:rsidRPr="00800FEF">
        <w:rPr>
          <w:spacing w:val="-1"/>
        </w:rPr>
        <w:t>используется</w:t>
      </w:r>
      <w:r w:rsidRPr="00800FEF">
        <w:rPr>
          <w:spacing w:val="16"/>
        </w:rPr>
        <w:t xml:space="preserve"> </w:t>
      </w:r>
      <w:r w:rsidRPr="00800FEF">
        <w:t>в</w:t>
      </w:r>
      <w:r w:rsidRPr="00800FEF">
        <w:rPr>
          <w:spacing w:val="16"/>
        </w:rPr>
        <w:t xml:space="preserve"> </w:t>
      </w:r>
      <w:r w:rsidRPr="00800FEF">
        <w:rPr>
          <w:spacing w:val="-1"/>
        </w:rPr>
        <w:t>процессе</w:t>
      </w:r>
      <w:r w:rsidRPr="00800FEF">
        <w:rPr>
          <w:spacing w:val="83"/>
        </w:rPr>
        <w:t xml:space="preserve"> </w:t>
      </w:r>
      <w:r w:rsidRPr="00800FEF">
        <w:t>их</w:t>
      </w:r>
      <w:r w:rsidRPr="00800FEF">
        <w:rPr>
          <w:spacing w:val="2"/>
        </w:rPr>
        <w:t xml:space="preserve"> </w:t>
      </w:r>
      <w:r w:rsidRPr="00800FEF">
        <w:rPr>
          <w:spacing w:val="-1"/>
        </w:rPr>
        <w:t>застройки</w:t>
      </w:r>
      <w:r w:rsidRPr="00800FEF">
        <w:t xml:space="preserve"> и </w:t>
      </w:r>
      <w:r w:rsidRPr="00800FEF">
        <w:rPr>
          <w:spacing w:val="-1"/>
        </w:rPr>
        <w:t>последующей</w:t>
      </w:r>
      <w:r w:rsidRPr="00800FEF">
        <w:rPr>
          <w:spacing w:val="3"/>
        </w:rPr>
        <w:t xml:space="preserve"> </w:t>
      </w:r>
      <w:r w:rsidRPr="00800FEF">
        <w:rPr>
          <w:spacing w:val="-1"/>
        </w:rPr>
        <w:t>эксплуатации</w:t>
      </w:r>
      <w:r w:rsidRPr="00800FEF">
        <w:rPr>
          <w:spacing w:val="3"/>
        </w:rPr>
        <w:t xml:space="preserve"> </w:t>
      </w:r>
      <w:r w:rsidRPr="00800FEF">
        <w:rPr>
          <w:spacing w:val="-1"/>
        </w:rPr>
        <w:t>объектов</w:t>
      </w:r>
      <w:r w:rsidRPr="00800FEF">
        <w:rPr>
          <w:spacing w:val="1"/>
        </w:rPr>
        <w:t xml:space="preserve"> </w:t>
      </w:r>
      <w:r w:rsidRPr="00800FEF">
        <w:rPr>
          <w:spacing w:val="-1"/>
        </w:rPr>
        <w:t>капитального</w:t>
      </w:r>
      <w:r w:rsidRPr="00800FEF">
        <w:rPr>
          <w:spacing w:val="2"/>
        </w:rPr>
        <w:t xml:space="preserve"> </w:t>
      </w:r>
      <w:r w:rsidRPr="00800FEF">
        <w:rPr>
          <w:spacing w:val="-1"/>
        </w:rPr>
        <w:t>строительства,</w:t>
      </w:r>
      <w:r w:rsidRPr="00800FEF">
        <w:rPr>
          <w:spacing w:val="2"/>
        </w:rPr>
        <w:t xml:space="preserve"> </w:t>
      </w:r>
      <w:r w:rsidRPr="00800FEF">
        <w:rPr>
          <w:spacing w:val="-1"/>
        </w:rPr>
        <w:t>предельные</w:t>
      </w:r>
      <w:r w:rsidRPr="00800FEF">
        <w:rPr>
          <w:spacing w:val="85"/>
        </w:rPr>
        <w:t xml:space="preserve"> </w:t>
      </w:r>
      <w:r w:rsidRPr="00800FEF">
        <w:rPr>
          <w:spacing w:val="-1"/>
        </w:rPr>
        <w:t>(минимальные</w:t>
      </w:r>
      <w:r w:rsidRPr="00800FEF">
        <w:rPr>
          <w:spacing w:val="15"/>
        </w:rPr>
        <w:t xml:space="preserve"> </w:t>
      </w:r>
      <w:r w:rsidRPr="00800FEF">
        <w:t>и</w:t>
      </w:r>
      <w:r w:rsidRPr="00800FEF">
        <w:rPr>
          <w:spacing w:val="17"/>
        </w:rPr>
        <w:t xml:space="preserve"> </w:t>
      </w:r>
      <w:r w:rsidRPr="00800FEF">
        <w:t>(или)</w:t>
      </w:r>
      <w:r w:rsidRPr="00800FEF">
        <w:rPr>
          <w:spacing w:val="15"/>
        </w:rPr>
        <w:t xml:space="preserve"> </w:t>
      </w:r>
      <w:r w:rsidRPr="00800FEF">
        <w:rPr>
          <w:spacing w:val="-1"/>
        </w:rPr>
        <w:t>максимальные)</w:t>
      </w:r>
      <w:r w:rsidRPr="00800FEF">
        <w:rPr>
          <w:spacing w:val="15"/>
        </w:rPr>
        <w:t xml:space="preserve"> </w:t>
      </w:r>
      <w:r w:rsidRPr="00800FEF">
        <w:t>размеры</w:t>
      </w:r>
      <w:r w:rsidRPr="00800FEF">
        <w:rPr>
          <w:spacing w:val="16"/>
        </w:rPr>
        <w:t xml:space="preserve"> </w:t>
      </w:r>
      <w:r w:rsidRPr="00800FEF">
        <w:rPr>
          <w:spacing w:val="-1"/>
        </w:rPr>
        <w:t>земельных</w:t>
      </w:r>
      <w:r w:rsidRPr="00800FEF">
        <w:rPr>
          <w:spacing w:val="20"/>
        </w:rPr>
        <w:t xml:space="preserve"> </w:t>
      </w:r>
      <w:r w:rsidRPr="00800FEF">
        <w:rPr>
          <w:spacing w:val="-1"/>
        </w:rPr>
        <w:t>участков</w:t>
      </w:r>
      <w:r w:rsidRPr="00800FEF">
        <w:rPr>
          <w:spacing w:val="18"/>
        </w:rPr>
        <w:t xml:space="preserve"> </w:t>
      </w:r>
      <w:r w:rsidRPr="00800FEF">
        <w:t>и</w:t>
      </w:r>
      <w:r w:rsidRPr="00800FEF">
        <w:rPr>
          <w:spacing w:val="17"/>
        </w:rPr>
        <w:t xml:space="preserve"> </w:t>
      </w:r>
      <w:r w:rsidRPr="00800FEF">
        <w:rPr>
          <w:spacing w:val="-1"/>
        </w:rPr>
        <w:t>предельные</w:t>
      </w:r>
      <w:r w:rsidRPr="00800FEF">
        <w:rPr>
          <w:spacing w:val="15"/>
        </w:rPr>
        <w:t xml:space="preserve"> </w:t>
      </w:r>
      <w:r w:rsidRPr="00800FEF">
        <w:rPr>
          <w:spacing w:val="-1"/>
        </w:rPr>
        <w:t>параметры</w:t>
      </w:r>
      <w:r w:rsidRPr="00800FEF">
        <w:rPr>
          <w:spacing w:val="79"/>
        </w:rPr>
        <w:t xml:space="preserve"> </w:t>
      </w:r>
      <w:r w:rsidRPr="00800FEF">
        <w:rPr>
          <w:spacing w:val="-1"/>
        </w:rPr>
        <w:t>разрешенного</w:t>
      </w:r>
      <w:r w:rsidRPr="00800FEF">
        <w:rPr>
          <w:spacing w:val="42"/>
        </w:rPr>
        <w:t xml:space="preserve"> </w:t>
      </w:r>
      <w:r w:rsidRPr="00800FEF">
        <w:rPr>
          <w:spacing w:val="-1"/>
        </w:rPr>
        <w:t>строительства,</w:t>
      </w:r>
      <w:r w:rsidRPr="00800FEF">
        <w:rPr>
          <w:spacing w:val="42"/>
        </w:rPr>
        <w:t xml:space="preserve"> </w:t>
      </w:r>
      <w:r w:rsidRPr="00800FEF">
        <w:rPr>
          <w:spacing w:val="-1"/>
        </w:rPr>
        <w:t>реконструкции</w:t>
      </w:r>
      <w:r w:rsidRPr="00800FEF">
        <w:rPr>
          <w:spacing w:val="43"/>
        </w:rPr>
        <w:t xml:space="preserve"> </w:t>
      </w:r>
      <w:r w:rsidRPr="00800FEF">
        <w:rPr>
          <w:spacing w:val="-1"/>
        </w:rPr>
        <w:t>объектов</w:t>
      </w:r>
      <w:r w:rsidRPr="00800FEF">
        <w:rPr>
          <w:spacing w:val="42"/>
        </w:rPr>
        <w:t xml:space="preserve"> </w:t>
      </w:r>
      <w:r w:rsidRPr="00800FEF">
        <w:rPr>
          <w:spacing w:val="-1"/>
        </w:rPr>
        <w:t>капитального</w:t>
      </w:r>
      <w:r w:rsidRPr="00800FEF">
        <w:rPr>
          <w:spacing w:val="40"/>
        </w:rPr>
        <w:t xml:space="preserve"> </w:t>
      </w:r>
      <w:r w:rsidRPr="00800FEF">
        <w:t>строительства,</w:t>
      </w:r>
      <w:r w:rsidRPr="00800FEF">
        <w:rPr>
          <w:spacing w:val="42"/>
        </w:rPr>
        <w:t xml:space="preserve"> </w:t>
      </w:r>
      <w:r w:rsidRPr="00800FEF">
        <w:t>а</w:t>
      </w:r>
      <w:r w:rsidRPr="00800FEF">
        <w:rPr>
          <w:spacing w:val="42"/>
        </w:rPr>
        <w:t xml:space="preserve"> </w:t>
      </w:r>
      <w:r w:rsidRPr="00800FEF">
        <w:t>также</w:t>
      </w:r>
      <w:r w:rsidRPr="00800FEF">
        <w:rPr>
          <w:spacing w:val="91"/>
        </w:rPr>
        <w:t xml:space="preserve"> </w:t>
      </w:r>
      <w:r w:rsidRPr="00800FEF">
        <w:rPr>
          <w:spacing w:val="-1"/>
        </w:rPr>
        <w:t>ограничения</w:t>
      </w:r>
      <w:r w:rsidRPr="00800FEF">
        <w:t xml:space="preserve"> </w:t>
      </w:r>
      <w:r w:rsidRPr="00800FEF">
        <w:rPr>
          <w:spacing w:val="-1"/>
        </w:rPr>
        <w:t>использования</w:t>
      </w:r>
      <w:r w:rsidRPr="00800FEF">
        <w:t xml:space="preserve"> </w:t>
      </w:r>
      <w:r w:rsidRPr="00800FEF">
        <w:rPr>
          <w:spacing w:val="-1"/>
        </w:rPr>
        <w:t>земельных</w:t>
      </w:r>
      <w:r w:rsidRPr="00800FEF">
        <w:rPr>
          <w:spacing w:val="4"/>
        </w:rPr>
        <w:t xml:space="preserve"> </w:t>
      </w:r>
      <w:r w:rsidRPr="00800FEF">
        <w:rPr>
          <w:spacing w:val="-1"/>
        </w:rPr>
        <w:t>участков</w:t>
      </w:r>
      <w:r w:rsidRPr="00800FEF">
        <w:t xml:space="preserve"> и </w:t>
      </w:r>
      <w:r w:rsidRPr="00800FEF">
        <w:rPr>
          <w:spacing w:val="-1"/>
        </w:rPr>
        <w:t>объектов</w:t>
      </w:r>
      <w:r w:rsidRPr="00800FEF">
        <w:t xml:space="preserve"> </w:t>
      </w:r>
      <w:r w:rsidRPr="00800FEF">
        <w:rPr>
          <w:spacing w:val="-1"/>
        </w:rPr>
        <w:t>капитального</w:t>
      </w:r>
      <w:r w:rsidRPr="00800FEF">
        <w:t xml:space="preserve"> строительства.</w:t>
      </w:r>
    </w:p>
    <w:p w14:paraId="73DE67EA" w14:textId="77777777" w:rsidR="00710449" w:rsidRPr="00800FEF" w:rsidRDefault="00710449" w:rsidP="00800FEF">
      <w:pPr>
        <w:pStyle w:val="a"/>
        <w:widowControl w:val="0"/>
        <w:numPr>
          <w:ilvl w:val="0"/>
          <w:numId w:val="92"/>
        </w:numPr>
        <w:tabs>
          <w:tab w:val="left" w:pos="998"/>
        </w:tabs>
        <w:kinsoku w:val="0"/>
        <w:overflowPunct w:val="0"/>
        <w:autoSpaceDE w:val="0"/>
        <w:autoSpaceDN w:val="0"/>
        <w:adjustRightInd w:val="0"/>
        <w:spacing w:before="0" w:after="0"/>
        <w:ind w:right="109" w:firstLine="708"/>
        <w:rPr>
          <w:spacing w:val="-1"/>
        </w:rPr>
      </w:pPr>
      <w:r w:rsidRPr="00800FEF">
        <w:rPr>
          <w:spacing w:val="-1"/>
        </w:rPr>
        <w:t>Градостроительная</w:t>
      </w:r>
      <w:r w:rsidRPr="00800FEF">
        <w:rPr>
          <w:spacing w:val="30"/>
        </w:rPr>
        <w:t xml:space="preserve"> </w:t>
      </w:r>
      <w:r w:rsidRPr="00800FEF">
        <w:rPr>
          <w:spacing w:val="-1"/>
        </w:rPr>
        <w:t>емкость</w:t>
      </w:r>
      <w:r w:rsidRPr="00800FEF">
        <w:rPr>
          <w:spacing w:val="31"/>
        </w:rPr>
        <w:t xml:space="preserve"> </w:t>
      </w:r>
      <w:r w:rsidRPr="00800FEF">
        <w:rPr>
          <w:spacing w:val="-1"/>
        </w:rPr>
        <w:t>(интенсивность</w:t>
      </w:r>
      <w:r w:rsidRPr="00800FEF">
        <w:rPr>
          <w:spacing w:val="29"/>
        </w:rPr>
        <w:t xml:space="preserve"> </w:t>
      </w:r>
      <w:r w:rsidRPr="00800FEF">
        <w:rPr>
          <w:spacing w:val="-1"/>
        </w:rPr>
        <w:t>использования,</w:t>
      </w:r>
      <w:r w:rsidRPr="00800FEF">
        <w:rPr>
          <w:spacing w:val="28"/>
        </w:rPr>
        <w:t xml:space="preserve"> </w:t>
      </w:r>
      <w:r w:rsidRPr="00800FEF">
        <w:rPr>
          <w:spacing w:val="-1"/>
        </w:rPr>
        <w:t>застройки)</w:t>
      </w:r>
      <w:r w:rsidRPr="00800FEF">
        <w:rPr>
          <w:spacing w:val="30"/>
        </w:rPr>
        <w:t xml:space="preserve"> </w:t>
      </w:r>
      <w:r w:rsidRPr="00800FEF">
        <w:rPr>
          <w:spacing w:val="-1"/>
        </w:rPr>
        <w:t>территории</w:t>
      </w:r>
      <w:r w:rsidRPr="00800FEF">
        <w:rPr>
          <w:spacing w:val="42"/>
        </w:rPr>
        <w:t xml:space="preserve"> </w:t>
      </w:r>
      <w:r w:rsidRPr="00800FEF">
        <w:t>-</w:t>
      </w:r>
      <w:r w:rsidRPr="00800FEF">
        <w:rPr>
          <w:spacing w:val="95"/>
        </w:rPr>
        <w:t xml:space="preserve"> </w:t>
      </w:r>
      <w:r w:rsidRPr="00800FEF">
        <w:rPr>
          <w:spacing w:val="-1"/>
        </w:rPr>
        <w:t>объем</w:t>
      </w:r>
      <w:r w:rsidRPr="00800FEF">
        <w:rPr>
          <w:spacing w:val="1"/>
        </w:rPr>
        <w:t xml:space="preserve"> </w:t>
      </w:r>
      <w:r w:rsidRPr="00800FEF">
        <w:rPr>
          <w:spacing w:val="-1"/>
        </w:rPr>
        <w:t>застройки,</w:t>
      </w:r>
      <w:r w:rsidRPr="00800FEF">
        <w:rPr>
          <w:spacing w:val="2"/>
        </w:rPr>
        <w:t xml:space="preserve"> </w:t>
      </w:r>
      <w:r w:rsidRPr="00800FEF">
        <w:rPr>
          <w:spacing w:val="-1"/>
        </w:rPr>
        <w:t>который</w:t>
      </w:r>
      <w:r w:rsidRPr="00800FEF">
        <w:rPr>
          <w:spacing w:val="2"/>
        </w:rPr>
        <w:t xml:space="preserve"> </w:t>
      </w:r>
      <w:r w:rsidRPr="00800FEF">
        <w:rPr>
          <w:spacing w:val="-1"/>
        </w:rPr>
        <w:t>соответствует</w:t>
      </w:r>
      <w:r w:rsidRPr="00800FEF">
        <w:rPr>
          <w:spacing w:val="2"/>
        </w:rPr>
        <w:t xml:space="preserve"> </w:t>
      </w:r>
      <w:r w:rsidRPr="00800FEF">
        <w:t>роли</w:t>
      </w:r>
      <w:r w:rsidRPr="00800FEF">
        <w:rPr>
          <w:spacing w:val="5"/>
        </w:rPr>
        <w:t xml:space="preserve"> </w:t>
      </w:r>
      <w:r w:rsidRPr="00800FEF">
        <w:t>и</w:t>
      </w:r>
      <w:r w:rsidRPr="00800FEF">
        <w:rPr>
          <w:spacing w:val="3"/>
        </w:rPr>
        <w:t xml:space="preserve"> </w:t>
      </w:r>
      <w:r w:rsidRPr="00800FEF">
        <w:t>месту</w:t>
      </w:r>
      <w:r w:rsidRPr="00800FEF">
        <w:rPr>
          <w:spacing w:val="-3"/>
        </w:rPr>
        <w:t xml:space="preserve"> </w:t>
      </w:r>
      <w:r w:rsidRPr="00800FEF">
        <w:rPr>
          <w:spacing w:val="-1"/>
        </w:rPr>
        <w:t>территории</w:t>
      </w:r>
      <w:r w:rsidRPr="00800FEF">
        <w:rPr>
          <w:spacing w:val="3"/>
        </w:rPr>
        <w:t xml:space="preserve"> </w:t>
      </w:r>
      <w:r w:rsidRPr="00800FEF">
        <w:t>в</w:t>
      </w:r>
      <w:r w:rsidRPr="00800FEF">
        <w:rPr>
          <w:spacing w:val="1"/>
        </w:rPr>
        <w:t xml:space="preserve"> </w:t>
      </w:r>
      <w:r w:rsidRPr="00800FEF">
        <w:rPr>
          <w:spacing w:val="-1"/>
        </w:rPr>
        <w:t>планировочной</w:t>
      </w:r>
      <w:r w:rsidRPr="00800FEF">
        <w:rPr>
          <w:spacing w:val="3"/>
        </w:rPr>
        <w:t xml:space="preserve"> </w:t>
      </w:r>
      <w:r w:rsidRPr="00800FEF">
        <w:rPr>
          <w:spacing w:val="-1"/>
        </w:rPr>
        <w:t>структуре</w:t>
      </w:r>
      <w:r w:rsidRPr="00800FEF">
        <w:rPr>
          <w:spacing w:val="97"/>
        </w:rPr>
        <w:t xml:space="preserve"> </w:t>
      </w:r>
      <w:r w:rsidRPr="00800FEF">
        <w:rPr>
          <w:spacing w:val="-1"/>
        </w:rPr>
        <w:t>населенного</w:t>
      </w:r>
      <w:r w:rsidRPr="00800FEF">
        <w:rPr>
          <w:spacing w:val="26"/>
        </w:rPr>
        <w:t xml:space="preserve"> </w:t>
      </w:r>
      <w:r w:rsidRPr="00800FEF">
        <w:rPr>
          <w:spacing w:val="-1"/>
        </w:rPr>
        <w:t>пункта.</w:t>
      </w:r>
      <w:r w:rsidRPr="00800FEF">
        <w:rPr>
          <w:spacing w:val="28"/>
        </w:rPr>
        <w:t xml:space="preserve"> </w:t>
      </w:r>
      <w:r w:rsidRPr="00800FEF">
        <w:rPr>
          <w:spacing w:val="-1"/>
        </w:rPr>
        <w:t>Характеризуется</w:t>
      </w:r>
      <w:r w:rsidRPr="00800FEF">
        <w:rPr>
          <w:spacing w:val="26"/>
        </w:rPr>
        <w:t xml:space="preserve"> </w:t>
      </w:r>
      <w:r w:rsidRPr="00800FEF">
        <w:rPr>
          <w:spacing w:val="-1"/>
        </w:rPr>
        <w:t>показателями</w:t>
      </w:r>
      <w:r w:rsidRPr="00800FEF">
        <w:rPr>
          <w:spacing w:val="26"/>
        </w:rPr>
        <w:t xml:space="preserve"> </w:t>
      </w:r>
      <w:r w:rsidRPr="00800FEF">
        <w:rPr>
          <w:spacing w:val="-1"/>
        </w:rPr>
        <w:t>плотности</w:t>
      </w:r>
      <w:r w:rsidRPr="00800FEF">
        <w:rPr>
          <w:spacing w:val="24"/>
        </w:rPr>
        <w:t xml:space="preserve"> </w:t>
      </w:r>
      <w:r w:rsidRPr="00800FEF">
        <w:rPr>
          <w:spacing w:val="-1"/>
        </w:rPr>
        <w:t>застройки,</w:t>
      </w:r>
      <w:r w:rsidRPr="00800FEF">
        <w:rPr>
          <w:spacing w:val="23"/>
        </w:rPr>
        <w:t xml:space="preserve"> </w:t>
      </w:r>
      <w:r w:rsidRPr="00800FEF">
        <w:t>коэффициентом</w:t>
      </w:r>
      <w:r w:rsidRPr="00800FEF">
        <w:rPr>
          <w:spacing w:val="25"/>
        </w:rPr>
        <w:t xml:space="preserve"> </w:t>
      </w:r>
      <w:r w:rsidRPr="00800FEF">
        <w:t>(в</w:t>
      </w:r>
      <w:r w:rsidRPr="00800FEF">
        <w:rPr>
          <w:spacing w:val="91"/>
        </w:rPr>
        <w:t xml:space="preserve"> </w:t>
      </w:r>
      <w:r w:rsidRPr="00800FEF">
        <w:rPr>
          <w:spacing w:val="-1"/>
        </w:rPr>
        <w:t>процентах)</w:t>
      </w:r>
      <w:r w:rsidRPr="00800FEF">
        <w:t xml:space="preserve"> </w:t>
      </w:r>
      <w:r w:rsidRPr="00800FEF">
        <w:rPr>
          <w:spacing w:val="-1"/>
        </w:rPr>
        <w:t>застройки</w:t>
      </w:r>
      <w:r w:rsidRPr="00800FEF">
        <w:t xml:space="preserve"> </w:t>
      </w:r>
      <w:r w:rsidRPr="00800FEF">
        <w:rPr>
          <w:spacing w:val="-1"/>
        </w:rPr>
        <w:t>территории.</w:t>
      </w:r>
    </w:p>
    <w:p w14:paraId="36456A01" w14:textId="33185B06" w:rsidR="00710449" w:rsidRPr="00800FEF" w:rsidRDefault="00710449" w:rsidP="00800FEF">
      <w:pPr>
        <w:pStyle w:val="a"/>
        <w:widowControl w:val="0"/>
        <w:numPr>
          <w:ilvl w:val="0"/>
          <w:numId w:val="92"/>
        </w:numPr>
        <w:tabs>
          <w:tab w:val="left" w:pos="976"/>
        </w:tabs>
        <w:kinsoku w:val="0"/>
        <w:overflowPunct w:val="0"/>
        <w:autoSpaceDE w:val="0"/>
        <w:autoSpaceDN w:val="0"/>
        <w:adjustRightInd w:val="0"/>
        <w:spacing w:before="0" w:after="0"/>
        <w:ind w:right="112" w:firstLine="708"/>
      </w:pPr>
      <w:r w:rsidRPr="00800FEF">
        <w:t>Границы</w:t>
      </w:r>
      <w:r w:rsidRPr="00800FEF">
        <w:rPr>
          <w:spacing w:val="8"/>
        </w:rPr>
        <w:t xml:space="preserve"> </w:t>
      </w:r>
      <w:r w:rsidRPr="00800FEF">
        <w:rPr>
          <w:spacing w:val="-1"/>
        </w:rPr>
        <w:t>полосы</w:t>
      </w:r>
      <w:r w:rsidRPr="00800FEF">
        <w:rPr>
          <w:spacing w:val="8"/>
        </w:rPr>
        <w:t xml:space="preserve"> </w:t>
      </w:r>
      <w:r w:rsidRPr="00800FEF">
        <w:t>отвода</w:t>
      </w:r>
      <w:r w:rsidRPr="00800FEF">
        <w:rPr>
          <w:spacing w:val="8"/>
        </w:rPr>
        <w:t xml:space="preserve"> </w:t>
      </w:r>
      <w:r w:rsidRPr="00800FEF">
        <w:rPr>
          <w:spacing w:val="-1"/>
        </w:rPr>
        <w:t>железных</w:t>
      </w:r>
      <w:r w:rsidRPr="00800FEF">
        <w:rPr>
          <w:spacing w:val="11"/>
        </w:rPr>
        <w:t xml:space="preserve"> </w:t>
      </w:r>
      <w:r w:rsidRPr="00800FEF">
        <w:t>дорог</w:t>
      </w:r>
      <w:r w:rsidRPr="00800FEF">
        <w:rPr>
          <w:spacing w:val="13"/>
        </w:rPr>
        <w:t xml:space="preserve"> </w:t>
      </w:r>
      <w:r w:rsidRPr="00800FEF">
        <w:t>-</w:t>
      </w:r>
      <w:r w:rsidRPr="00800FEF">
        <w:rPr>
          <w:spacing w:val="8"/>
        </w:rPr>
        <w:t xml:space="preserve"> </w:t>
      </w:r>
      <w:r w:rsidRPr="00800FEF">
        <w:t>границы</w:t>
      </w:r>
      <w:r w:rsidRPr="00800FEF">
        <w:rPr>
          <w:spacing w:val="8"/>
        </w:rPr>
        <w:t xml:space="preserve"> </w:t>
      </w:r>
      <w:r w:rsidRPr="00800FEF">
        <w:rPr>
          <w:spacing w:val="-1"/>
        </w:rPr>
        <w:t>территории,</w:t>
      </w:r>
      <w:r w:rsidRPr="00800FEF">
        <w:rPr>
          <w:spacing w:val="9"/>
        </w:rPr>
        <w:t xml:space="preserve"> </w:t>
      </w:r>
      <w:r w:rsidRPr="00800FEF">
        <w:rPr>
          <w:spacing w:val="-1"/>
        </w:rPr>
        <w:t>предназначенной</w:t>
      </w:r>
      <w:r w:rsidRPr="00800FEF">
        <w:rPr>
          <w:spacing w:val="10"/>
        </w:rPr>
        <w:t xml:space="preserve"> </w:t>
      </w:r>
      <w:r w:rsidRPr="00800FEF">
        <w:t>для</w:t>
      </w:r>
      <w:r w:rsidRPr="00800FEF">
        <w:rPr>
          <w:spacing w:val="49"/>
        </w:rPr>
        <w:t xml:space="preserve"> </w:t>
      </w:r>
      <w:r w:rsidRPr="00800FEF">
        <w:rPr>
          <w:spacing w:val="-1"/>
        </w:rPr>
        <w:t>размещения</w:t>
      </w:r>
      <w:r w:rsidRPr="00800FEF">
        <w:rPr>
          <w:spacing w:val="9"/>
        </w:rPr>
        <w:t xml:space="preserve"> </w:t>
      </w:r>
      <w:r w:rsidRPr="00800FEF">
        <w:rPr>
          <w:spacing w:val="-1"/>
        </w:rPr>
        <w:t>существующих</w:t>
      </w:r>
      <w:r w:rsidRPr="00800FEF">
        <w:rPr>
          <w:spacing w:val="9"/>
        </w:rPr>
        <w:t xml:space="preserve"> </w:t>
      </w:r>
      <w:r w:rsidRPr="00800FEF">
        <w:t>и</w:t>
      </w:r>
      <w:r w:rsidRPr="00800FEF">
        <w:rPr>
          <w:spacing w:val="10"/>
        </w:rPr>
        <w:t xml:space="preserve"> </w:t>
      </w:r>
      <w:r w:rsidRPr="00800FEF">
        <w:rPr>
          <w:spacing w:val="-1"/>
        </w:rPr>
        <w:t>проектируемых</w:t>
      </w:r>
      <w:r w:rsidRPr="00800FEF">
        <w:rPr>
          <w:spacing w:val="13"/>
        </w:rPr>
        <w:t xml:space="preserve"> </w:t>
      </w:r>
      <w:r w:rsidRPr="00800FEF">
        <w:rPr>
          <w:spacing w:val="-1"/>
        </w:rPr>
        <w:t>железнодорожных</w:t>
      </w:r>
      <w:r w:rsidRPr="00800FEF">
        <w:rPr>
          <w:spacing w:val="8"/>
        </w:rPr>
        <w:t xml:space="preserve"> </w:t>
      </w:r>
      <w:r w:rsidRPr="00800FEF">
        <w:rPr>
          <w:spacing w:val="-1"/>
        </w:rPr>
        <w:t>путей,</w:t>
      </w:r>
      <w:r w:rsidRPr="00800FEF">
        <w:rPr>
          <w:spacing w:val="9"/>
        </w:rPr>
        <w:t xml:space="preserve"> </w:t>
      </w:r>
      <w:r w:rsidRPr="00800FEF">
        <w:rPr>
          <w:spacing w:val="-1"/>
        </w:rPr>
        <w:t>станций</w:t>
      </w:r>
      <w:r w:rsidRPr="00800FEF">
        <w:rPr>
          <w:spacing w:val="7"/>
        </w:rPr>
        <w:t xml:space="preserve"> </w:t>
      </w:r>
      <w:r w:rsidRPr="00800FEF">
        <w:t>и</w:t>
      </w:r>
      <w:r w:rsidRPr="00800FEF">
        <w:rPr>
          <w:spacing w:val="10"/>
        </w:rPr>
        <w:t xml:space="preserve"> </w:t>
      </w:r>
      <w:r w:rsidRPr="00800FEF">
        <w:rPr>
          <w:spacing w:val="1"/>
        </w:rPr>
        <w:t>других</w:t>
      </w:r>
      <w:r w:rsidRPr="00800FEF">
        <w:rPr>
          <w:spacing w:val="11"/>
        </w:rPr>
        <w:t xml:space="preserve"> </w:t>
      </w:r>
      <w:r w:rsidRPr="00800FEF">
        <w:rPr>
          <w:spacing w:val="-1"/>
        </w:rPr>
        <w:t>железнодорожных</w:t>
      </w:r>
      <w:r w:rsidRPr="00800FEF">
        <w:rPr>
          <w:spacing w:val="35"/>
        </w:rPr>
        <w:t xml:space="preserve"> </w:t>
      </w:r>
      <w:r w:rsidRPr="00800FEF">
        <w:rPr>
          <w:spacing w:val="-1"/>
        </w:rPr>
        <w:t>сооружений,</w:t>
      </w:r>
      <w:r w:rsidRPr="00800FEF">
        <w:rPr>
          <w:spacing w:val="33"/>
        </w:rPr>
        <w:t xml:space="preserve"> </w:t>
      </w:r>
      <w:r w:rsidRPr="00800FEF">
        <w:rPr>
          <w:spacing w:val="-1"/>
        </w:rPr>
        <w:t>ширина</w:t>
      </w:r>
      <w:r w:rsidRPr="00800FEF">
        <w:rPr>
          <w:spacing w:val="32"/>
        </w:rPr>
        <w:t xml:space="preserve"> </w:t>
      </w:r>
      <w:r w:rsidRPr="00800FEF">
        <w:rPr>
          <w:spacing w:val="-1"/>
        </w:rPr>
        <w:t>которых</w:t>
      </w:r>
      <w:r w:rsidRPr="00800FEF">
        <w:rPr>
          <w:spacing w:val="32"/>
        </w:rPr>
        <w:t xml:space="preserve"> </w:t>
      </w:r>
      <w:r w:rsidRPr="00800FEF">
        <w:rPr>
          <w:spacing w:val="-1"/>
        </w:rPr>
        <w:t>нормируется</w:t>
      </w:r>
      <w:r w:rsidRPr="00800FEF">
        <w:rPr>
          <w:spacing w:val="33"/>
        </w:rPr>
        <w:t xml:space="preserve"> </w:t>
      </w:r>
      <w:r w:rsidRPr="00800FEF">
        <w:t>в</w:t>
      </w:r>
      <w:r w:rsidRPr="00800FEF">
        <w:rPr>
          <w:spacing w:val="32"/>
        </w:rPr>
        <w:t xml:space="preserve"> </w:t>
      </w:r>
      <w:r w:rsidRPr="00800FEF">
        <w:rPr>
          <w:spacing w:val="-1"/>
        </w:rPr>
        <w:t>зависимости</w:t>
      </w:r>
      <w:r w:rsidRPr="00800FEF">
        <w:rPr>
          <w:spacing w:val="34"/>
        </w:rPr>
        <w:t xml:space="preserve"> </w:t>
      </w:r>
      <w:r w:rsidRPr="00800FEF">
        <w:t>от</w:t>
      </w:r>
      <w:r w:rsidRPr="00800FEF">
        <w:rPr>
          <w:spacing w:val="31"/>
        </w:rPr>
        <w:t xml:space="preserve"> </w:t>
      </w:r>
      <w:r w:rsidRPr="00800FEF">
        <w:rPr>
          <w:spacing w:val="-1"/>
        </w:rPr>
        <w:t>категории</w:t>
      </w:r>
      <w:r w:rsidRPr="00800FEF">
        <w:rPr>
          <w:spacing w:val="34"/>
        </w:rPr>
        <w:t xml:space="preserve"> </w:t>
      </w:r>
      <w:r w:rsidRPr="00800FEF">
        <w:rPr>
          <w:spacing w:val="1"/>
        </w:rPr>
        <w:t>же</w:t>
      </w:r>
      <w:r w:rsidRPr="00800FEF">
        <w:rPr>
          <w:spacing w:val="-1"/>
        </w:rPr>
        <w:t>лезных</w:t>
      </w:r>
      <w:r w:rsidRPr="00800FEF">
        <w:rPr>
          <w:spacing w:val="44"/>
        </w:rPr>
        <w:t xml:space="preserve"> </w:t>
      </w:r>
      <w:r w:rsidRPr="00800FEF">
        <w:t>дорог,</w:t>
      </w:r>
      <w:r w:rsidRPr="00800FEF">
        <w:rPr>
          <w:spacing w:val="43"/>
        </w:rPr>
        <w:t xml:space="preserve"> </w:t>
      </w:r>
      <w:r w:rsidRPr="00800FEF">
        <w:rPr>
          <w:spacing w:val="-1"/>
        </w:rPr>
        <w:t>конструкции</w:t>
      </w:r>
      <w:r w:rsidRPr="00800FEF">
        <w:rPr>
          <w:spacing w:val="43"/>
        </w:rPr>
        <w:t xml:space="preserve"> </w:t>
      </w:r>
      <w:r w:rsidRPr="00800FEF">
        <w:rPr>
          <w:spacing w:val="-1"/>
        </w:rPr>
        <w:t>земляного</w:t>
      </w:r>
      <w:r w:rsidRPr="00800FEF">
        <w:rPr>
          <w:spacing w:val="42"/>
        </w:rPr>
        <w:t xml:space="preserve"> </w:t>
      </w:r>
      <w:r w:rsidRPr="00800FEF">
        <w:rPr>
          <w:spacing w:val="-1"/>
        </w:rPr>
        <w:t>полотна</w:t>
      </w:r>
      <w:r w:rsidRPr="00800FEF">
        <w:rPr>
          <w:spacing w:val="42"/>
        </w:rPr>
        <w:t xml:space="preserve"> </w:t>
      </w:r>
      <w:r w:rsidRPr="00800FEF">
        <w:t>и</w:t>
      </w:r>
      <w:r w:rsidRPr="00800FEF">
        <w:rPr>
          <w:spacing w:val="43"/>
        </w:rPr>
        <w:t xml:space="preserve"> </w:t>
      </w:r>
      <w:r w:rsidRPr="00800FEF">
        <w:t>на</w:t>
      </w:r>
      <w:r w:rsidRPr="00800FEF">
        <w:rPr>
          <w:spacing w:val="42"/>
        </w:rPr>
        <w:t xml:space="preserve"> </w:t>
      </w:r>
      <w:r w:rsidRPr="00800FEF">
        <w:t>которой</w:t>
      </w:r>
      <w:r w:rsidRPr="00800FEF">
        <w:rPr>
          <w:spacing w:val="43"/>
        </w:rPr>
        <w:t xml:space="preserve"> </w:t>
      </w:r>
      <w:r w:rsidRPr="00800FEF">
        <w:t>не</w:t>
      </w:r>
      <w:r w:rsidRPr="00800FEF">
        <w:rPr>
          <w:spacing w:val="42"/>
        </w:rPr>
        <w:t xml:space="preserve"> </w:t>
      </w:r>
      <w:r w:rsidRPr="00800FEF">
        <w:rPr>
          <w:spacing w:val="-1"/>
        </w:rPr>
        <w:t>допускается</w:t>
      </w:r>
      <w:r w:rsidRPr="00800FEF">
        <w:rPr>
          <w:spacing w:val="45"/>
        </w:rPr>
        <w:t xml:space="preserve"> </w:t>
      </w:r>
      <w:r w:rsidRPr="00800FEF">
        <w:rPr>
          <w:spacing w:val="-1"/>
        </w:rPr>
        <w:t>строительство</w:t>
      </w:r>
      <w:r w:rsidRPr="00800FEF">
        <w:rPr>
          <w:spacing w:val="71"/>
        </w:rPr>
        <w:t xml:space="preserve"> </w:t>
      </w:r>
      <w:r w:rsidRPr="00800FEF">
        <w:rPr>
          <w:spacing w:val="-1"/>
        </w:rPr>
        <w:t>зданий</w:t>
      </w:r>
      <w:r w:rsidRPr="00800FEF">
        <w:t xml:space="preserve"> и </w:t>
      </w:r>
      <w:r w:rsidRPr="00800FEF">
        <w:rPr>
          <w:spacing w:val="-1"/>
        </w:rPr>
        <w:t>сооружений,</w:t>
      </w:r>
      <w:r w:rsidRPr="00800FEF">
        <w:t xml:space="preserve"> </w:t>
      </w:r>
      <w:r w:rsidRPr="00800FEF">
        <w:rPr>
          <w:spacing w:val="-1"/>
        </w:rPr>
        <w:t>не имеющих</w:t>
      </w:r>
      <w:r w:rsidRPr="00800FEF">
        <w:rPr>
          <w:spacing w:val="2"/>
        </w:rPr>
        <w:t xml:space="preserve"> </w:t>
      </w:r>
      <w:r w:rsidRPr="00800FEF">
        <w:rPr>
          <w:spacing w:val="-1"/>
        </w:rPr>
        <w:t>отношения</w:t>
      </w:r>
      <w:r w:rsidRPr="00800FEF">
        <w:t xml:space="preserve"> к </w:t>
      </w:r>
      <w:r w:rsidRPr="00800FEF">
        <w:rPr>
          <w:spacing w:val="-1"/>
        </w:rPr>
        <w:t>эксплуатации</w:t>
      </w:r>
      <w:r w:rsidRPr="00800FEF">
        <w:t xml:space="preserve"> </w:t>
      </w:r>
      <w:r w:rsidRPr="00800FEF">
        <w:rPr>
          <w:spacing w:val="-1"/>
        </w:rPr>
        <w:t>железнодорожного</w:t>
      </w:r>
      <w:r w:rsidRPr="00800FEF">
        <w:t xml:space="preserve"> транспорта.</w:t>
      </w:r>
    </w:p>
    <w:p w14:paraId="4C8A6DD7" w14:textId="126910D3" w:rsidR="00710449" w:rsidRPr="00800FEF" w:rsidRDefault="00710449" w:rsidP="00800FEF">
      <w:pPr>
        <w:pStyle w:val="a"/>
        <w:widowControl w:val="0"/>
        <w:numPr>
          <w:ilvl w:val="0"/>
          <w:numId w:val="92"/>
        </w:numPr>
        <w:tabs>
          <w:tab w:val="left" w:pos="995"/>
        </w:tabs>
        <w:kinsoku w:val="0"/>
        <w:overflowPunct w:val="0"/>
        <w:autoSpaceDE w:val="0"/>
        <w:autoSpaceDN w:val="0"/>
        <w:adjustRightInd w:val="0"/>
        <w:spacing w:before="0" w:after="0"/>
        <w:ind w:right="108" w:firstLine="708"/>
        <w:rPr>
          <w:spacing w:val="-1"/>
        </w:rPr>
      </w:pPr>
      <w:r w:rsidRPr="00800FEF">
        <w:t>Границы</w:t>
      </w:r>
      <w:r w:rsidRPr="00800FEF">
        <w:rPr>
          <w:spacing w:val="25"/>
        </w:rPr>
        <w:t xml:space="preserve"> </w:t>
      </w:r>
      <w:r w:rsidRPr="00800FEF">
        <w:rPr>
          <w:spacing w:val="-1"/>
        </w:rPr>
        <w:t>полосы</w:t>
      </w:r>
      <w:r w:rsidRPr="00800FEF">
        <w:rPr>
          <w:spacing w:val="28"/>
        </w:rPr>
        <w:t xml:space="preserve"> </w:t>
      </w:r>
      <w:r w:rsidRPr="00800FEF">
        <w:rPr>
          <w:spacing w:val="-1"/>
        </w:rPr>
        <w:t>отвода</w:t>
      </w:r>
      <w:r w:rsidRPr="00800FEF">
        <w:rPr>
          <w:spacing w:val="27"/>
        </w:rPr>
        <w:t xml:space="preserve"> </w:t>
      </w:r>
      <w:r w:rsidRPr="00800FEF">
        <w:rPr>
          <w:spacing w:val="-1"/>
        </w:rPr>
        <w:t>автомобильных</w:t>
      </w:r>
      <w:r w:rsidRPr="00800FEF">
        <w:rPr>
          <w:spacing w:val="28"/>
        </w:rPr>
        <w:t xml:space="preserve"> </w:t>
      </w:r>
      <w:r w:rsidRPr="00800FEF">
        <w:rPr>
          <w:spacing w:val="-1"/>
        </w:rPr>
        <w:t>дорог</w:t>
      </w:r>
      <w:r w:rsidRPr="00800FEF">
        <w:rPr>
          <w:spacing w:val="32"/>
        </w:rPr>
        <w:t xml:space="preserve"> </w:t>
      </w:r>
      <w:r w:rsidRPr="00800FEF">
        <w:t>-</w:t>
      </w:r>
      <w:r w:rsidRPr="00800FEF">
        <w:rPr>
          <w:spacing w:val="28"/>
        </w:rPr>
        <w:t xml:space="preserve"> </w:t>
      </w:r>
      <w:r w:rsidRPr="00800FEF">
        <w:rPr>
          <w:spacing w:val="-1"/>
        </w:rPr>
        <w:t>границы</w:t>
      </w:r>
      <w:r w:rsidRPr="00800FEF">
        <w:rPr>
          <w:spacing w:val="28"/>
        </w:rPr>
        <w:t xml:space="preserve"> </w:t>
      </w:r>
      <w:r w:rsidRPr="00800FEF">
        <w:rPr>
          <w:spacing w:val="-1"/>
        </w:rPr>
        <w:t>территорий,</w:t>
      </w:r>
      <w:r w:rsidRPr="00800FEF">
        <w:rPr>
          <w:spacing w:val="26"/>
        </w:rPr>
        <w:t xml:space="preserve"> </w:t>
      </w:r>
      <w:r w:rsidRPr="00800FEF">
        <w:rPr>
          <w:spacing w:val="-1"/>
        </w:rPr>
        <w:t>занятых</w:t>
      </w:r>
      <w:r w:rsidRPr="00800FEF">
        <w:rPr>
          <w:spacing w:val="28"/>
        </w:rPr>
        <w:t xml:space="preserve"> </w:t>
      </w:r>
      <w:r w:rsidRPr="00800FEF">
        <w:t>авто</w:t>
      </w:r>
      <w:r w:rsidRPr="00800FEF">
        <w:rPr>
          <w:spacing w:val="-1"/>
        </w:rPr>
        <w:t>мобильными</w:t>
      </w:r>
      <w:r w:rsidRPr="00800FEF">
        <w:rPr>
          <w:spacing w:val="31"/>
        </w:rPr>
        <w:t xml:space="preserve"> </w:t>
      </w:r>
      <w:r w:rsidRPr="00800FEF">
        <w:rPr>
          <w:spacing w:val="-1"/>
        </w:rPr>
        <w:t>дорогами,</w:t>
      </w:r>
      <w:r w:rsidRPr="00800FEF">
        <w:rPr>
          <w:spacing w:val="28"/>
        </w:rPr>
        <w:t xml:space="preserve"> </w:t>
      </w:r>
      <w:r w:rsidRPr="00800FEF">
        <w:t>их</w:t>
      </w:r>
      <w:r w:rsidRPr="00800FEF">
        <w:rPr>
          <w:spacing w:val="30"/>
        </w:rPr>
        <w:t xml:space="preserve"> </w:t>
      </w:r>
      <w:r w:rsidRPr="00800FEF">
        <w:rPr>
          <w:spacing w:val="-1"/>
        </w:rPr>
        <w:t>конструктивными</w:t>
      </w:r>
      <w:r w:rsidRPr="00800FEF">
        <w:rPr>
          <w:spacing w:val="31"/>
        </w:rPr>
        <w:t xml:space="preserve"> </w:t>
      </w:r>
      <w:r w:rsidRPr="00800FEF">
        <w:rPr>
          <w:spacing w:val="-1"/>
        </w:rPr>
        <w:t>элементами</w:t>
      </w:r>
      <w:r w:rsidRPr="00800FEF">
        <w:rPr>
          <w:spacing w:val="31"/>
        </w:rPr>
        <w:t xml:space="preserve"> </w:t>
      </w:r>
      <w:r w:rsidRPr="00800FEF">
        <w:t>и</w:t>
      </w:r>
      <w:r w:rsidRPr="00800FEF">
        <w:rPr>
          <w:spacing w:val="31"/>
        </w:rPr>
        <w:t xml:space="preserve"> </w:t>
      </w:r>
      <w:r w:rsidRPr="00800FEF">
        <w:rPr>
          <w:spacing w:val="-1"/>
        </w:rPr>
        <w:t>дорожными</w:t>
      </w:r>
      <w:r w:rsidRPr="00800FEF">
        <w:rPr>
          <w:spacing w:val="31"/>
        </w:rPr>
        <w:t xml:space="preserve"> </w:t>
      </w:r>
      <w:r w:rsidRPr="00800FEF">
        <w:rPr>
          <w:spacing w:val="-1"/>
        </w:rPr>
        <w:t>сооружениями.</w:t>
      </w:r>
      <w:r w:rsidRPr="00800FEF">
        <w:rPr>
          <w:spacing w:val="30"/>
        </w:rPr>
        <w:t xml:space="preserve"> </w:t>
      </w:r>
      <w:r w:rsidRPr="00800FEF">
        <w:rPr>
          <w:spacing w:val="4"/>
        </w:rPr>
        <w:t>Ши</w:t>
      </w:r>
      <w:r w:rsidRPr="00800FEF">
        <w:t>рина</w:t>
      </w:r>
      <w:r w:rsidRPr="00800FEF">
        <w:rPr>
          <w:spacing w:val="10"/>
        </w:rPr>
        <w:t xml:space="preserve"> </w:t>
      </w:r>
      <w:r w:rsidRPr="00800FEF">
        <w:rPr>
          <w:spacing w:val="-1"/>
        </w:rPr>
        <w:t>полосы</w:t>
      </w:r>
      <w:r w:rsidRPr="00800FEF">
        <w:rPr>
          <w:spacing w:val="11"/>
        </w:rPr>
        <w:t xml:space="preserve"> </w:t>
      </w:r>
      <w:r w:rsidRPr="00800FEF">
        <w:t>отвода</w:t>
      </w:r>
      <w:r w:rsidRPr="00800FEF">
        <w:rPr>
          <w:spacing w:val="8"/>
        </w:rPr>
        <w:t xml:space="preserve"> </w:t>
      </w:r>
      <w:r w:rsidRPr="00800FEF">
        <w:rPr>
          <w:spacing w:val="-1"/>
        </w:rPr>
        <w:t>нормируется</w:t>
      </w:r>
      <w:r w:rsidRPr="00800FEF">
        <w:rPr>
          <w:spacing w:val="11"/>
        </w:rPr>
        <w:t xml:space="preserve"> </w:t>
      </w:r>
      <w:r w:rsidRPr="00800FEF">
        <w:t>в</w:t>
      </w:r>
      <w:r w:rsidRPr="00800FEF">
        <w:rPr>
          <w:spacing w:val="11"/>
        </w:rPr>
        <w:t xml:space="preserve"> </w:t>
      </w:r>
      <w:r w:rsidRPr="00800FEF">
        <w:rPr>
          <w:spacing w:val="-1"/>
        </w:rPr>
        <w:t>зависимости</w:t>
      </w:r>
      <w:r w:rsidRPr="00800FEF">
        <w:rPr>
          <w:spacing w:val="12"/>
        </w:rPr>
        <w:t xml:space="preserve"> </w:t>
      </w:r>
      <w:r w:rsidRPr="00800FEF">
        <w:t>от</w:t>
      </w:r>
      <w:r w:rsidRPr="00800FEF">
        <w:rPr>
          <w:spacing w:val="10"/>
        </w:rPr>
        <w:t xml:space="preserve"> </w:t>
      </w:r>
      <w:r w:rsidRPr="00800FEF">
        <w:rPr>
          <w:spacing w:val="-1"/>
        </w:rPr>
        <w:t>категории</w:t>
      </w:r>
      <w:r w:rsidRPr="00800FEF">
        <w:rPr>
          <w:spacing w:val="12"/>
        </w:rPr>
        <w:t xml:space="preserve"> </w:t>
      </w:r>
      <w:r w:rsidRPr="00800FEF">
        <w:rPr>
          <w:spacing w:val="-1"/>
        </w:rPr>
        <w:t>дороги,</w:t>
      </w:r>
      <w:r w:rsidRPr="00800FEF">
        <w:rPr>
          <w:spacing w:val="11"/>
        </w:rPr>
        <w:t xml:space="preserve"> </w:t>
      </w:r>
      <w:r w:rsidRPr="00800FEF">
        <w:rPr>
          <w:spacing w:val="-1"/>
        </w:rPr>
        <w:t>конструкции</w:t>
      </w:r>
      <w:r w:rsidRPr="00800FEF">
        <w:rPr>
          <w:spacing w:val="10"/>
        </w:rPr>
        <w:t xml:space="preserve"> </w:t>
      </w:r>
      <w:r w:rsidRPr="00800FEF">
        <w:t>земляного</w:t>
      </w:r>
      <w:r w:rsidRPr="00800FEF">
        <w:rPr>
          <w:spacing w:val="73"/>
        </w:rPr>
        <w:t xml:space="preserve"> </w:t>
      </w:r>
      <w:r w:rsidRPr="00800FEF">
        <w:t>полотна</w:t>
      </w:r>
      <w:r w:rsidRPr="00800FEF">
        <w:rPr>
          <w:spacing w:val="-1"/>
        </w:rPr>
        <w:t xml:space="preserve"> </w:t>
      </w:r>
      <w:r w:rsidRPr="00800FEF">
        <w:t>и</w:t>
      </w:r>
      <w:r w:rsidRPr="00800FEF">
        <w:rPr>
          <w:spacing w:val="-2"/>
        </w:rPr>
        <w:t xml:space="preserve"> </w:t>
      </w:r>
      <w:r w:rsidRPr="00800FEF">
        <w:rPr>
          <w:spacing w:val="-1"/>
        </w:rPr>
        <w:t>других</w:t>
      </w:r>
      <w:r w:rsidRPr="00800FEF">
        <w:rPr>
          <w:spacing w:val="2"/>
        </w:rPr>
        <w:t xml:space="preserve"> </w:t>
      </w:r>
      <w:r w:rsidRPr="00800FEF">
        <w:rPr>
          <w:spacing w:val="-1"/>
        </w:rPr>
        <w:t>технических характеристик.</w:t>
      </w:r>
    </w:p>
    <w:p w14:paraId="75A4B761" w14:textId="02B0C8A8" w:rsidR="00710449" w:rsidRPr="00800FEF" w:rsidRDefault="00710449" w:rsidP="00800FEF">
      <w:pPr>
        <w:pStyle w:val="a"/>
        <w:widowControl w:val="0"/>
        <w:numPr>
          <w:ilvl w:val="0"/>
          <w:numId w:val="92"/>
        </w:numPr>
        <w:tabs>
          <w:tab w:val="left" w:pos="1017"/>
        </w:tabs>
        <w:kinsoku w:val="0"/>
        <w:overflowPunct w:val="0"/>
        <w:autoSpaceDE w:val="0"/>
        <w:autoSpaceDN w:val="0"/>
        <w:adjustRightInd w:val="0"/>
        <w:spacing w:before="0" w:after="0"/>
        <w:ind w:right="109" w:firstLine="708"/>
        <w:rPr>
          <w:spacing w:val="-1"/>
        </w:rPr>
      </w:pPr>
      <w:r w:rsidRPr="00800FEF">
        <w:t>Границы</w:t>
      </w:r>
      <w:r w:rsidRPr="00800FEF">
        <w:rPr>
          <w:spacing w:val="47"/>
        </w:rPr>
        <w:t xml:space="preserve"> </w:t>
      </w:r>
      <w:r w:rsidRPr="00800FEF">
        <w:rPr>
          <w:spacing w:val="-1"/>
        </w:rPr>
        <w:t>технических</w:t>
      </w:r>
      <w:r w:rsidRPr="00800FEF">
        <w:rPr>
          <w:spacing w:val="52"/>
        </w:rPr>
        <w:t xml:space="preserve"> </w:t>
      </w:r>
      <w:r w:rsidRPr="00800FEF">
        <w:rPr>
          <w:spacing w:val="-1"/>
        </w:rPr>
        <w:t>(охранных)</w:t>
      </w:r>
      <w:r w:rsidRPr="00800FEF">
        <w:rPr>
          <w:spacing w:val="49"/>
        </w:rPr>
        <w:t xml:space="preserve"> </w:t>
      </w:r>
      <w:r w:rsidRPr="00800FEF">
        <w:rPr>
          <w:spacing w:val="-1"/>
        </w:rPr>
        <w:t>зон</w:t>
      </w:r>
      <w:r w:rsidRPr="00800FEF">
        <w:rPr>
          <w:spacing w:val="48"/>
        </w:rPr>
        <w:t xml:space="preserve"> </w:t>
      </w:r>
      <w:r w:rsidRPr="00800FEF">
        <w:rPr>
          <w:spacing w:val="-1"/>
        </w:rPr>
        <w:t>инженерных</w:t>
      </w:r>
      <w:r w:rsidRPr="00800FEF">
        <w:rPr>
          <w:spacing w:val="51"/>
        </w:rPr>
        <w:t xml:space="preserve"> </w:t>
      </w:r>
      <w:r w:rsidRPr="00800FEF">
        <w:rPr>
          <w:spacing w:val="-1"/>
        </w:rPr>
        <w:t>сооружений</w:t>
      </w:r>
      <w:r w:rsidRPr="00800FEF">
        <w:rPr>
          <w:spacing w:val="51"/>
        </w:rPr>
        <w:t xml:space="preserve"> </w:t>
      </w:r>
      <w:r w:rsidRPr="00800FEF">
        <w:t>и</w:t>
      </w:r>
      <w:r w:rsidRPr="00800FEF">
        <w:rPr>
          <w:spacing w:val="51"/>
        </w:rPr>
        <w:t xml:space="preserve"> </w:t>
      </w:r>
      <w:r w:rsidRPr="00800FEF">
        <w:rPr>
          <w:spacing w:val="-1"/>
        </w:rPr>
        <w:t>коммуникаций</w:t>
      </w:r>
      <w:r w:rsidRPr="00800FEF">
        <w:t xml:space="preserve"> -</w:t>
      </w:r>
      <w:r w:rsidRPr="00800FEF">
        <w:rPr>
          <w:spacing w:val="37"/>
        </w:rPr>
        <w:t xml:space="preserve"> </w:t>
      </w:r>
      <w:r w:rsidRPr="00800FEF">
        <w:rPr>
          <w:spacing w:val="-1"/>
        </w:rPr>
        <w:t>границы</w:t>
      </w:r>
      <w:r w:rsidRPr="00800FEF">
        <w:rPr>
          <w:spacing w:val="8"/>
        </w:rPr>
        <w:t xml:space="preserve"> </w:t>
      </w:r>
      <w:r w:rsidRPr="00800FEF">
        <w:rPr>
          <w:spacing w:val="-1"/>
        </w:rPr>
        <w:t>территорий,</w:t>
      </w:r>
      <w:r w:rsidRPr="00800FEF">
        <w:rPr>
          <w:spacing w:val="9"/>
        </w:rPr>
        <w:t xml:space="preserve"> </w:t>
      </w:r>
      <w:r w:rsidRPr="00800FEF">
        <w:rPr>
          <w:spacing w:val="-1"/>
        </w:rPr>
        <w:t>предназначенных</w:t>
      </w:r>
      <w:r w:rsidRPr="00800FEF">
        <w:rPr>
          <w:spacing w:val="8"/>
        </w:rPr>
        <w:t xml:space="preserve"> </w:t>
      </w:r>
      <w:r w:rsidRPr="00800FEF">
        <w:t>для</w:t>
      </w:r>
      <w:r w:rsidRPr="00800FEF">
        <w:rPr>
          <w:spacing w:val="9"/>
        </w:rPr>
        <w:t xml:space="preserve"> </w:t>
      </w:r>
      <w:r w:rsidRPr="00800FEF">
        <w:rPr>
          <w:spacing w:val="-1"/>
        </w:rPr>
        <w:t>обеспечения</w:t>
      </w:r>
      <w:r w:rsidRPr="00800FEF">
        <w:rPr>
          <w:spacing w:val="9"/>
        </w:rPr>
        <w:t xml:space="preserve"> </w:t>
      </w:r>
      <w:r w:rsidRPr="00800FEF">
        <w:rPr>
          <w:spacing w:val="-1"/>
        </w:rPr>
        <w:t>обслуживания</w:t>
      </w:r>
      <w:r w:rsidRPr="00800FEF">
        <w:rPr>
          <w:spacing w:val="9"/>
        </w:rPr>
        <w:t xml:space="preserve"> </w:t>
      </w:r>
      <w:r w:rsidRPr="00800FEF">
        <w:t>и</w:t>
      </w:r>
      <w:r w:rsidRPr="00800FEF">
        <w:rPr>
          <w:spacing w:val="10"/>
        </w:rPr>
        <w:t xml:space="preserve"> </w:t>
      </w:r>
      <w:r w:rsidRPr="00800FEF">
        <w:rPr>
          <w:spacing w:val="-1"/>
        </w:rPr>
        <w:t>безопасной</w:t>
      </w:r>
      <w:r w:rsidRPr="00800FEF">
        <w:rPr>
          <w:spacing w:val="10"/>
        </w:rPr>
        <w:t xml:space="preserve"> </w:t>
      </w:r>
      <w:r w:rsidRPr="00800FEF">
        <w:t>эксплуа</w:t>
      </w:r>
      <w:r w:rsidRPr="00800FEF">
        <w:rPr>
          <w:spacing w:val="-1"/>
        </w:rPr>
        <w:t>тации</w:t>
      </w:r>
      <w:r w:rsidRPr="00800FEF">
        <w:rPr>
          <w:spacing w:val="-2"/>
        </w:rPr>
        <w:t xml:space="preserve"> </w:t>
      </w:r>
      <w:r w:rsidRPr="00800FEF">
        <w:rPr>
          <w:spacing w:val="-1"/>
        </w:rPr>
        <w:t>наземных</w:t>
      </w:r>
      <w:r w:rsidRPr="00800FEF">
        <w:rPr>
          <w:spacing w:val="2"/>
        </w:rPr>
        <w:t xml:space="preserve"> </w:t>
      </w:r>
      <w:r w:rsidRPr="00800FEF">
        <w:t xml:space="preserve">и </w:t>
      </w:r>
      <w:r w:rsidRPr="00800FEF">
        <w:rPr>
          <w:spacing w:val="-1"/>
        </w:rPr>
        <w:t>подземных</w:t>
      </w:r>
      <w:r w:rsidRPr="00800FEF">
        <w:rPr>
          <w:spacing w:val="1"/>
        </w:rPr>
        <w:t xml:space="preserve"> </w:t>
      </w:r>
      <w:r w:rsidRPr="00800FEF">
        <w:rPr>
          <w:spacing w:val="-1"/>
        </w:rPr>
        <w:t>транспортных</w:t>
      </w:r>
      <w:r w:rsidRPr="00800FEF">
        <w:rPr>
          <w:spacing w:val="2"/>
        </w:rPr>
        <w:t xml:space="preserve"> </w:t>
      </w:r>
      <w:r w:rsidRPr="00800FEF">
        <w:t>и</w:t>
      </w:r>
      <w:r w:rsidRPr="00800FEF">
        <w:rPr>
          <w:spacing w:val="-2"/>
        </w:rPr>
        <w:t xml:space="preserve"> </w:t>
      </w:r>
      <w:r w:rsidRPr="00800FEF">
        <w:rPr>
          <w:spacing w:val="-1"/>
        </w:rPr>
        <w:t>инженерных</w:t>
      </w:r>
      <w:r w:rsidRPr="00800FEF">
        <w:rPr>
          <w:spacing w:val="2"/>
        </w:rPr>
        <w:t xml:space="preserve"> </w:t>
      </w:r>
      <w:r w:rsidRPr="00800FEF">
        <w:t>сооружений и</w:t>
      </w:r>
      <w:r w:rsidRPr="00800FEF">
        <w:rPr>
          <w:spacing w:val="-2"/>
        </w:rPr>
        <w:t xml:space="preserve"> </w:t>
      </w:r>
      <w:r w:rsidRPr="00800FEF">
        <w:rPr>
          <w:spacing w:val="-1"/>
        </w:rPr>
        <w:t>коммуникаций.</w:t>
      </w:r>
    </w:p>
    <w:p w14:paraId="4B1C021E" w14:textId="37E30AE1" w:rsidR="00710449" w:rsidRPr="00800FEF" w:rsidRDefault="00710449" w:rsidP="00800FEF">
      <w:pPr>
        <w:pStyle w:val="a"/>
        <w:widowControl w:val="0"/>
        <w:numPr>
          <w:ilvl w:val="0"/>
          <w:numId w:val="92"/>
        </w:numPr>
        <w:tabs>
          <w:tab w:val="left" w:pos="988"/>
        </w:tabs>
        <w:kinsoku w:val="0"/>
        <w:overflowPunct w:val="0"/>
        <w:autoSpaceDE w:val="0"/>
        <w:autoSpaceDN w:val="0"/>
        <w:adjustRightInd w:val="0"/>
        <w:spacing w:before="0" w:after="0"/>
        <w:ind w:right="113" w:firstLine="708"/>
      </w:pPr>
      <w:r w:rsidRPr="00800FEF">
        <w:lastRenderedPageBreak/>
        <w:t>Границы</w:t>
      </w:r>
      <w:r w:rsidRPr="00800FEF">
        <w:rPr>
          <w:spacing w:val="20"/>
        </w:rPr>
        <w:t xml:space="preserve"> </w:t>
      </w:r>
      <w:r w:rsidRPr="00800FEF">
        <w:rPr>
          <w:spacing w:val="-1"/>
        </w:rPr>
        <w:t>территорий</w:t>
      </w:r>
      <w:r w:rsidRPr="00800FEF">
        <w:rPr>
          <w:spacing w:val="19"/>
        </w:rPr>
        <w:t xml:space="preserve"> </w:t>
      </w:r>
      <w:r w:rsidRPr="00800FEF">
        <w:rPr>
          <w:spacing w:val="-1"/>
        </w:rPr>
        <w:t>памятников</w:t>
      </w:r>
      <w:r w:rsidRPr="00800FEF">
        <w:rPr>
          <w:spacing w:val="18"/>
        </w:rPr>
        <w:t xml:space="preserve"> </w:t>
      </w:r>
      <w:r w:rsidRPr="00800FEF">
        <w:t>и</w:t>
      </w:r>
      <w:r w:rsidRPr="00800FEF">
        <w:rPr>
          <w:spacing w:val="22"/>
        </w:rPr>
        <w:t xml:space="preserve"> </w:t>
      </w:r>
      <w:r w:rsidRPr="00800FEF">
        <w:rPr>
          <w:spacing w:val="-1"/>
        </w:rPr>
        <w:t>ансамблей</w:t>
      </w:r>
      <w:r w:rsidRPr="00800FEF">
        <w:rPr>
          <w:spacing w:val="27"/>
        </w:rPr>
        <w:t xml:space="preserve"> </w:t>
      </w:r>
      <w:r w:rsidRPr="00800FEF">
        <w:t>-</w:t>
      </w:r>
      <w:r w:rsidRPr="00800FEF">
        <w:rPr>
          <w:spacing w:val="20"/>
        </w:rPr>
        <w:t xml:space="preserve"> </w:t>
      </w:r>
      <w:r w:rsidRPr="00800FEF">
        <w:rPr>
          <w:spacing w:val="-1"/>
        </w:rPr>
        <w:t>границы</w:t>
      </w:r>
      <w:r w:rsidRPr="00800FEF">
        <w:rPr>
          <w:spacing w:val="18"/>
        </w:rPr>
        <w:t xml:space="preserve"> </w:t>
      </w:r>
      <w:r w:rsidRPr="00800FEF">
        <w:rPr>
          <w:spacing w:val="-1"/>
        </w:rPr>
        <w:t>земельных</w:t>
      </w:r>
      <w:r w:rsidRPr="00800FEF">
        <w:rPr>
          <w:spacing w:val="23"/>
        </w:rPr>
        <w:t xml:space="preserve"> </w:t>
      </w:r>
      <w:r w:rsidRPr="00800FEF">
        <w:rPr>
          <w:spacing w:val="-1"/>
        </w:rPr>
        <w:t>участков</w:t>
      </w:r>
      <w:r w:rsidRPr="00800FEF">
        <w:rPr>
          <w:spacing w:val="20"/>
        </w:rPr>
        <w:t xml:space="preserve"> </w:t>
      </w:r>
      <w:r w:rsidRPr="00800FEF">
        <w:t>памятников</w:t>
      </w:r>
      <w:r w:rsidRPr="00800FEF">
        <w:rPr>
          <w:spacing w:val="6"/>
        </w:rPr>
        <w:t xml:space="preserve"> </w:t>
      </w:r>
      <w:r w:rsidRPr="00800FEF">
        <w:rPr>
          <w:spacing w:val="-1"/>
        </w:rPr>
        <w:t>градостроительства</w:t>
      </w:r>
      <w:r w:rsidRPr="00800FEF">
        <w:rPr>
          <w:spacing w:val="7"/>
        </w:rPr>
        <w:t xml:space="preserve"> </w:t>
      </w:r>
      <w:r w:rsidRPr="00800FEF">
        <w:t>и</w:t>
      </w:r>
      <w:r w:rsidRPr="00800FEF">
        <w:rPr>
          <w:spacing w:val="10"/>
        </w:rPr>
        <w:t xml:space="preserve"> </w:t>
      </w:r>
      <w:r w:rsidRPr="00800FEF">
        <w:rPr>
          <w:spacing w:val="-1"/>
        </w:rPr>
        <w:t>архитектуры,</w:t>
      </w:r>
      <w:r w:rsidRPr="00800FEF">
        <w:rPr>
          <w:spacing w:val="8"/>
        </w:rPr>
        <w:t xml:space="preserve"> </w:t>
      </w:r>
      <w:r w:rsidRPr="00800FEF">
        <w:rPr>
          <w:spacing w:val="-1"/>
        </w:rPr>
        <w:t>памятников</w:t>
      </w:r>
      <w:r w:rsidRPr="00800FEF">
        <w:rPr>
          <w:spacing w:val="8"/>
        </w:rPr>
        <w:t xml:space="preserve"> </w:t>
      </w:r>
      <w:r w:rsidRPr="00800FEF">
        <w:rPr>
          <w:spacing w:val="-1"/>
        </w:rPr>
        <w:t>истории,</w:t>
      </w:r>
      <w:r w:rsidRPr="00800FEF">
        <w:rPr>
          <w:spacing w:val="6"/>
        </w:rPr>
        <w:t xml:space="preserve"> </w:t>
      </w:r>
      <w:r w:rsidRPr="00800FEF">
        <w:rPr>
          <w:spacing w:val="-1"/>
        </w:rPr>
        <w:t>археологии</w:t>
      </w:r>
      <w:r w:rsidRPr="00800FEF">
        <w:rPr>
          <w:spacing w:val="7"/>
        </w:rPr>
        <w:t xml:space="preserve"> </w:t>
      </w:r>
      <w:r w:rsidRPr="00800FEF">
        <w:t>и</w:t>
      </w:r>
      <w:r w:rsidRPr="00800FEF">
        <w:rPr>
          <w:spacing w:val="10"/>
        </w:rPr>
        <w:t xml:space="preserve"> </w:t>
      </w:r>
      <w:r w:rsidRPr="00800FEF">
        <w:t xml:space="preserve">монументального </w:t>
      </w:r>
      <w:r w:rsidRPr="00800FEF">
        <w:rPr>
          <w:spacing w:val="-1"/>
        </w:rPr>
        <w:t>искусства,</w:t>
      </w:r>
      <w:r w:rsidRPr="00800FEF">
        <w:t xml:space="preserve"> состоящих</w:t>
      </w:r>
      <w:r w:rsidRPr="00800FEF">
        <w:rPr>
          <w:spacing w:val="2"/>
        </w:rPr>
        <w:t xml:space="preserve"> </w:t>
      </w:r>
      <w:r w:rsidRPr="00800FEF">
        <w:t>на</w:t>
      </w:r>
      <w:r w:rsidRPr="00800FEF">
        <w:rPr>
          <w:spacing w:val="-1"/>
        </w:rPr>
        <w:t xml:space="preserve"> государственной</w:t>
      </w:r>
      <w:r w:rsidRPr="00800FEF">
        <w:t xml:space="preserve"> охране.</w:t>
      </w:r>
    </w:p>
    <w:p w14:paraId="0C8A18BC" w14:textId="5B9736A9" w:rsidR="00710449" w:rsidRPr="00800FEF" w:rsidRDefault="00710449" w:rsidP="00800FEF">
      <w:pPr>
        <w:pStyle w:val="a"/>
        <w:widowControl w:val="0"/>
        <w:numPr>
          <w:ilvl w:val="0"/>
          <w:numId w:val="92"/>
        </w:numPr>
        <w:tabs>
          <w:tab w:val="left" w:pos="993"/>
        </w:tabs>
        <w:kinsoku w:val="0"/>
        <w:overflowPunct w:val="0"/>
        <w:autoSpaceDE w:val="0"/>
        <w:autoSpaceDN w:val="0"/>
        <w:adjustRightInd w:val="0"/>
        <w:spacing w:before="0" w:after="0"/>
        <w:ind w:right="114" w:firstLine="708"/>
        <w:rPr>
          <w:spacing w:val="-1"/>
        </w:rPr>
      </w:pPr>
      <w:r w:rsidRPr="00800FEF">
        <w:t>Границы</w:t>
      </w:r>
      <w:r w:rsidRPr="00800FEF">
        <w:rPr>
          <w:spacing w:val="25"/>
        </w:rPr>
        <w:t xml:space="preserve"> </w:t>
      </w:r>
      <w:r w:rsidRPr="00800FEF">
        <w:t>зон</w:t>
      </w:r>
      <w:r w:rsidRPr="00800FEF">
        <w:rPr>
          <w:spacing w:val="27"/>
        </w:rPr>
        <w:t xml:space="preserve"> </w:t>
      </w:r>
      <w:r w:rsidRPr="00800FEF">
        <w:t>охраны</w:t>
      </w:r>
      <w:r w:rsidRPr="00800FEF">
        <w:rPr>
          <w:spacing w:val="25"/>
        </w:rPr>
        <w:t xml:space="preserve"> </w:t>
      </w:r>
      <w:r w:rsidRPr="00800FEF">
        <w:rPr>
          <w:spacing w:val="-1"/>
        </w:rPr>
        <w:t>объекта</w:t>
      </w:r>
      <w:r w:rsidRPr="00800FEF">
        <w:rPr>
          <w:spacing w:val="25"/>
        </w:rPr>
        <w:t xml:space="preserve"> </w:t>
      </w:r>
      <w:r w:rsidRPr="00800FEF">
        <w:rPr>
          <w:spacing w:val="-1"/>
        </w:rPr>
        <w:t>культурного</w:t>
      </w:r>
      <w:r w:rsidRPr="00800FEF">
        <w:rPr>
          <w:spacing w:val="26"/>
        </w:rPr>
        <w:t xml:space="preserve"> </w:t>
      </w:r>
      <w:r w:rsidRPr="00800FEF">
        <w:rPr>
          <w:spacing w:val="-1"/>
        </w:rPr>
        <w:t>наследия</w:t>
      </w:r>
      <w:r w:rsidRPr="00800FEF">
        <w:rPr>
          <w:spacing w:val="29"/>
        </w:rPr>
        <w:t xml:space="preserve"> </w:t>
      </w:r>
      <w:r w:rsidRPr="00800FEF">
        <w:t>-</w:t>
      </w:r>
      <w:r w:rsidRPr="00800FEF">
        <w:rPr>
          <w:spacing w:val="25"/>
        </w:rPr>
        <w:t xml:space="preserve"> </w:t>
      </w:r>
      <w:r w:rsidRPr="00800FEF">
        <w:t>границы</w:t>
      </w:r>
      <w:r w:rsidRPr="00800FEF">
        <w:rPr>
          <w:spacing w:val="25"/>
        </w:rPr>
        <w:t xml:space="preserve"> </w:t>
      </w:r>
      <w:r w:rsidRPr="00800FEF">
        <w:rPr>
          <w:spacing w:val="-1"/>
        </w:rPr>
        <w:t>территорий,</w:t>
      </w:r>
      <w:r w:rsidRPr="00800FEF">
        <w:rPr>
          <w:spacing w:val="28"/>
        </w:rPr>
        <w:t xml:space="preserve"> </w:t>
      </w:r>
      <w:r w:rsidRPr="00800FEF">
        <w:rPr>
          <w:spacing w:val="-1"/>
        </w:rPr>
        <w:t>установленные</w:t>
      </w:r>
      <w:r w:rsidRPr="00800FEF">
        <w:rPr>
          <w:spacing w:val="39"/>
        </w:rPr>
        <w:t xml:space="preserve"> </w:t>
      </w:r>
      <w:r w:rsidRPr="00800FEF">
        <w:t>на</w:t>
      </w:r>
      <w:r w:rsidRPr="00800FEF">
        <w:rPr>
          <w:spacing w:val="39"/>
        </w:rPr>
        <w:t xml:space="preserve"> </w:t>
      </w:r>
      <w:r w:rsidRPr="00800FEF">
        <w:rPr>
          <w:spacing w:val="-1"/>
        </w:rPr>
        <w:t>основании</w:t>
      </w:r>
      <w:r w:rsidRPr="00800FEF">
        <w:rPr>
          <w:spacing w:val="39"/>
        </w:rPr>
        <w:t xml:space="preserve"> </w:t>
      </w:r>
      <w:r w:rsidRPr="00800FEF">
        <w:rPr>
          <w:spacing w:val="-1"/>
        </w:rPr>
        <w:t>проекта</w:t>
      </w:r>
      <w:r w:rsidRPr="00800FEF">
        <w:rPr>
          <w:spacing w:val="39"/>
        </w:rPr>
        <w:t xml:space="preserve"> </w:t>
      </w:r>
      <w:r w:rsidRPr="00800FEF">
        <w:t>зон</w:t>
      </w:r>
      <w:r w:rsidRPr="00800FEF">
        <w:rPr>
          <w:spacing w:val="39"/>
        </w:rPr>
        <w:t xml:space="preserve"> </w:t>
      </w:r>
      <w:r w:rsidRPr="00800FEF">
        <w:rPr>
          <w:spacing w:val="-1"/>
        </w:rPr>
        <w:t>охраны</w:t>
      </w:r>
      <w:r w:rsidRPr="00800FEF">
        <w:rPr>
          <w:spacing w:val="40"/>
        </w:rPr>
        <w:t xml:space="preserve"> </w:t>
      </w:r>
      <w:r w:rsidRPr="00800FEF">
        <w:rPr>
          <w:spacing w:val="-1"/>
        </w:rPr>
        <w:t>объекта</w:t>
      </w:r>
      <w:r w:rsidRPr="00800FEF">
        <w:rPr>
          <w:spacing w:val="39"/>
        </w:rPr>
        <w:t xml:space="preserve"> </w:t>
      </w:r>
      <w:r w:rsidRPr="00800FEF">
        <w:rPr>
          <w:spacing w:val="-1"/>
        </w:rPr>
        <w:t>культурного</w:t>
      </w:r>
      <w:r w:rsidRPr="00800FEF">
        <w:rPr>
          <w:spacing w:val="40"/>
        </w:rPr>
        <w:t xml:space="preserve"> </w:t>
      </w:r>
      <w:r w:rsidRPr="00800FEF">
        <w:t>наследия,</w:t>
      </w:r>
      <w:r w:rsidRPr="00800FEF">
        <w:rPr>
          <w:spacing w:val="40"/>
        </w:rPr>
        <w:t xml:space="preserve"> </w:t>
      </w:r>
      <w:r w:rsidRPr="00800FEF">
        <w:rPr>
          <w:spacing w:val="-1"/>
        </w:rPr>
        <w:t>разработанного</w:t>
      </w:r>
      <w:r w:rsidRPr="00800FEF">
        <w:rPr>
          <w:spacing w:val="38"/>
        </w:rPr>
        <w:t xml:space="preserve"> </w:t>
      </w:r>
      <w:r w:rsidRPr="00800FEF">
        <w:t>в</w:t>
      </w:r>
      <w:r w:rsidRPr="00800FEF">
        <w:rPr>
          <w:spacing w:val="79"/>
        </w:rPr>
        <w:t xml:space="preserve"> </w:t>
      </w:r>
      <w:r w:rsidRPr="00800FEF">
        <w:rPr>
          <w:spacing w:val="-1"/>
        </w:rPr>
        <w:t>соответствии</w:t>
      </w:r>
      <w:r w:rsidRPr="00800FEF">
        <w:rPr>
          <w:spacing w:val="48"/>
        </w:rPr>
        <w:t xml:space="preserve"> </w:t>
      </w:r>
      <w:r w:rsidRPr="00800FEF">
        <w:t>с</w:t>
      </w:r>
      <w:r w:rsidRPr="00800FEF">
        <w:rPr>
          <w:spacing w:val="46"/>
        </w:rPr>
        <w:t xml:space="preserve"> </w:t>
      </w:r>
      <w:r w:rsidRPr="00800FEF">
        <w:rPr>
          <w:spacing w:val="-1"/>
        </w:rPr>
        <w:t>требованиями</w:t>
      </w:r>
      <w:r w:rsidRPr="00800FEF">
        <w:rPr>
          <w:spacing w:val="46"/>
        </w:rPr>
        <w:t xml:space="preserve"> </w:t>
      </w:r>
      <w:r w:rsidRPr="00800FEF">
        <w:rPr>
          <w:spacing w:val="-1"/>
        </w:rPr>
        <w:t>законодательства</w:t>
      </w:r>
      <w:r w:rsidRPr="00800FEF">
        <w:rPr>
          <w:spacing w:val="46"/>
        </w:rPr>
        <w:t xml:space="preserve"> </w:t>
      </w:r>
      <w:r w:rsidRPr="00800FEF">
        <w:rPr>
          <w:spacing w:val="-1"/>
        </w:rPr>
        <w:t>Российской</w:t>
      </w:r>
      <w:r w:rsidRPr="00800FEF">
        <w:rPr>
          <w:spacing w:val="48"/>
        </w:rPr>
        <w:t xml:space="preserve"> </w:t>
      </w:r>
      <w:r w:rsidRPr="00800FEF">
        <w:rPr>
          <w:spacing w:val="-1"/>
        </w:rPr>
        <w:t>Федерации</w:t>
      </w:r>
      <w:r w:rsidRPr="00800FEF">
        <w:rPr>
          <w:spacing w:val="46"/>
        </w:rPr>
        <w:t xml:space="preserve"> </w:t>
      </w:r>
      <w:r w:rsidRPr="00800FEF">
        <w:t>об</w:t>
      </w:r>
      <w:r w:rsidRPr="00800FEF">
        <w:rPr>
          <w:spacing w:val="48"/>
        </w:rPr>
        <w:t xml:space="preserve"> </w:t>
      </w:r>
      <w:r w:rsidRPr="00800FEF">
        <w:rPr>
          <w:spacing w:val="-1"/>
        </w:rPr>
        <w:t>охране</w:t>
      </w:r>
      <w:r w:rsidRPr="00800FEF">
        <w:rPr>
          <w:spacing w:val="46"/>
        </w:rPr>
        <w:t xml:space="preserve"> </w:t>
      </w:r>
      <w:r w:rsidRPr="00800FEF">
        <w:rPr>
          <w:spacing w:val="-1"/>
        </w:rPr>
        <w:t>объектов</w:t>
      </w:r>
      <w:r w:rsidRPr="00800FEF">
        <w:rPr>
          <w:spacing w:val="91"/>
        </w:rPr>
        <w:t xml:space="preserve"> </w:t>
      </w:r>
      <w:r w:rsidRPr="00800FEF">
        <w:rPr>
          <w:spacing w:val="-1"/>
        </w:rPr>
        <w:t>культурного</w:t>
      </w:r>
      <w:r w:rsidRPr="00800FEF">
        <w:t xml:space="preserve"> </w:t>
      </w:r>
      <w:r w:rsidRPr="00800FEF">
        <w:rPr>
          <w:spacing w:val="-1"/>
        </w:rPr>
        <w:t>наследия.</w:t>
      </w:r>
    </w:p>
    <w:p w14:paraId="28E3A3FD" w14:textId="788D163A" w:rsidR="00710449" w:rsidRPr="00800FEF" w:rsidRDefault="00710449" w:rsidP="00800FEF">
      <w:pPr>
        <w:pStyle w:val="a"/>
        <w:widowControl w:val="0"/>
        <w:numPr>
          <w:ilvl w:val="0"/>
          <w:numId w:val="92"/>
        </w:numPr>
        <w:tabs>
          <w:tab w:val="left" w:pos="981"/>
        </w:tabs>
        <w:kinsoku w:val="0"/>
        <w:overflowPunct w:val="0"/>
        <w:autoSpaceDE w:val="0"/>
        <w:autoSpaceDN w:val="0"/>
        <w:adjustRightInd w:val="0"/>
        <w:spacing w:before="0" w:after="0"/>
        <w:ind w:right="111" w:firstLine="708"/>
        <w:rPr>
          <w:spacing w:val="-1"/>
        </w:rPr>
      </w:pPr>
      <w:r w:rsidRPr="00800FEF">
        <w:t>Границы</w:t>
      </w:r>
      <w:r w:rsidRPr="00800FEF">
        <w:rPr>
          <w:spacing w:val="13"/>
        </w:rPr>
        <w:t xml:space="preserve"> </w:t>
      </w:r>
      <w:r w:rsidRPr="00800FEF">
        <w:rPr>
          <w:spacing w:val="-1"/>
        </w:rPr>
        <w:t>водоохранных</w:t>
      </w:r>
      <w:r w:rsidRPr="00800FEF">
        <w:rPr>
          <w:spacing w:val="15"/>
        </w:rPr>
        <w:t xml:space="preserve"> </w:t>
      </w:r>
      <w:r w:rsidRPr="00800FEF">
        <w:t>зон</w:t>
      </w:r>
      <w:r w:rsidRPr="00800FEF">
        <w:rPr>
          <w:spacing w:val="18"/>
        </w:rPr>
        <w:t xml:space="preserve"> </w:t>
      </w:r>
      <w:r w:rsidRPr="00800FEF">
        <w:t>-</w:t>
      </w:r>
      <w:r w:rsidRPr="00800FEF">
        <w:rPr>
          <w:spacing w:val="13"/>
        </w:rPr>
        <w:t xml:space="preserve"> </w:t>
      </w:r>
      <w:r w:rsidRPr="00800FEF">
        <w:rPr>
          <w:spacing w:val="-1"/>
        </w:rPr>
        <w:t>границы</w:t>
      </w:r>
      <w:r w:rsidRPr="00800FEF">
        <w:rPr>
          <w:spacing w:val="13"/>
        </w:rPr>
        <w:t xml:space="preserve"> </w:t>
      </w:r>
      <w:r w:rsidRPr="00800FEF">
        <w:rPr>
          <w:spacing w:val="-1"/>
        </w:rPr>
        <w:t>территорий,</w:t>
      </w:r>
      <w:r w:rsidRPr="00800FEF">
        <w:rPr>
          <w:spacing w:val="14"/>
        </w:rPr>
        <w:t xml:space="preserve"> </w:t>
      </w:r>
      <w:r w:rsidRPr="00800FEF">
        <w:rPr>
          <w:spacing w:val="-1"/>
        </w:rPr>
        <w:t>прилегающих</w:t>
      </w:r>
      <w:r w:rsidRPr="00800FEF">
        <w:rPr>
          <w:spacing w:val="13"/>
        </w:rPr>
        <w:t xml:space="preserve"> </w:t>
      </w:r>
      <w:r w:rsidRPr="00800FEF">
        <w:t>к</w:t>
      </w:r>
      <w:r w:rsidRPr="00800FEF">
        <w:rPr>
          <w:spacing w:val="14"/>
        </w:rPr>
        <w:t xml:space="preserve"> </w:t>
      </w:r>
      <w:r w:rsidRPr="00800FEF">
        <w:rPr>
          <w:spacing w:val="-1"/>
        </w:rPr>
        <w:t>акваториям</w:t>
      </w:r>
      <w:r w:rsidRPr="00800FEF">
        <w:rPr>
          <w:spacing w:val="13"/>
        </w:rPr>
        <w:t xml:space="preserve"> </w:t>
      </w:r>
      <w:r w:rsidRPr="00800FEF">
        <w:rPr>
          <w:spacing w:val="-1"/>
        </w:rPr>
        <w:t>моря,</w:t>
      </w:r>
      <w:r w:rsidRPr="00800FEF">
        <w:rPr>
          <w:spacing w:val="87"/>
        </w:rPr>
        <w:t xml:space="preserve"> </w:t>
      </w:r>
      <w:r w:rsidRPr="00800FEF">
        <w:rPr>
          <w:spacing w:val="-1"/>
        </w:rPr>
        <w:t>рек,</w:t>
      </w:r>
      <w:r w:rsidRPr="00800FEF">
        <w:t xml:space="preserve"> </w:t>
      </w:r>
      <w:r w:rsidRPr="00800FEF">
        <w:rPr>
          <w:spacing w:val="-1"/>
        </w:rPr>
        <w:t>озер</w:t>
      </w:r>
      <w:r w:rsidRPr="00800FEF">
        <w:t xml:space="preserve"> и </w:t>
      </w:r>
      <w:r w:rsidRPr="00800FEF">
        <w:rPr>
          <w:spacing w:val="-1"/>
        </w:rPr>
        <w:t>других</w:t>
      </w:r>
      <w:r w:rsidRPr="00800FEF">
        <w:rPr>
          <w:spacing w:val="2"/>
        </w:rPr>
        <w:t xml:space="preserve"> </w:t>
      </w:r>
      <w:r w:rsidRPr="00800FEF">
        <w:rPr>
          <w:spacing w:val="-1"/>
        </w:rPr>
        <w:t>поверхностных</w:t>
      </w:r>
      <w:r w:rsidRPr="00800FEF">
        <w:rPr>
          <w:spacing w:val="2"/>
        </w:rPr>
        <w:t xml:space="preserve"> </w:t>
      </w:r>
      <w:r w:rsidRPr="00800FEF">
        <w:rPr>
          <w:spacing w:val="-1"/>
        </w:rPr>
        <w:t>водных</w:t>
      </w:r>
      <w:r w:rsidRPr="00800FEF">
        <w:rPr>
          <w:spacing w:val="2"/>
        </w:rPr>
        <w:t xml:space="preserve"> </w:t>
      </w:r>
      <w:r w:rsidRPr="00800FEF">
        <w:rPr>
          <w:spacing w:val="-1"/>
        </w:rPr>
        <w:t>объектов,</w:t>
      </w:r>
      <w:r w:rsidRPr="00800FEF">
        <w:t xml:space="preserve"> на</w:t>
      </w:r>
      <w:r w:rsidRPr="00800FEF">
        <w:rPr>
          <w:spacing w:val="-1"/>
        </w:rPr>
        <w:t xml:space="preserve"> </w:t>
      </w:r>
      <w:r w:rsidRPr="00800FEF">
        <w:t>которых</w:t>
      </w:r>
      <w:r w:rsidRPr="00800FEF">
        <w:rPr>
          <w:spacing w:val="3"/>
        </w:rPr>
        <w:t xml:space="preserve"> </w:t>
      </w:r>
      <w:r w:rsidRPr="00800FEF">
        <w:rPr>
          <w:spacing w:val="-1"/>
        </w:rPr>
        <w:t>устанавливается</w:t>
      </w:r>
      <w:r w:rsidRPr="00800FEF">
        <w:t xml:space="preserve"> специальный</w:t>
      </w:r>
      <w:r w:rsidRPr="00800FEF">
        <w:rPr>
          <w:spacing w:val="71"/>
        </w:rPr>
        <w:t xml:space="preserve"> </w:t>
      </w:r>
      <w:r w:rsidRPr="00800FEF">
        <w:rPr>
          <w:spacing w:val="-1"/>
        </w:rPr>
        <w:t>режим</w:t>
      </w:r>
      <w:r w:rsidRPr="00800FEF">
        <w:rPr>
          <w:spacing w:val="13"/>
        </w:rPr>
        <w:t xml:space="preserve"> </w:t>
      </w:r>
      <w:r w:rsidRPr="00800FEF">
        <w:rPr>
          <w:spacing w:val="-1"/>
        </w:rPr>
        <w:t>хозяйственной</w:t>
      </w:r>
      <w:r w:rsidRPr="00800FEF">
        <w:rPr>
          <w:spacing w:val="10"/>
        </w:rPr>
        <w:t xml:space="preserve"> </w:t>
      </w:r>
      <w:r w:rsidRPr="00800FEF">
        <w:t>и</w:t>
      </w:r>
      <w:r w:rsidRPr="00800FEF">
        <w:rPr>
          <w:spacing w:val="15"/>
        </w:rPr>
        <w:t xml:space="preserve"> </w:t>
      </w:r>
      <w:r w:rsidRPr="00800FEF">
        <w:rPr>
          <w:spacing w:val="-1"/>
        </w:rPr>
        <w:t>иных</w:t>
      </w:r>
      <w:r w:rsidRPr="00800FEF">
        <w:rPr>
          <w:spacing w:val="16"/>
        </w:rPr>
        <w:t xml:space="preserve"> </w:t>
      </w:r>
      <w:r w:rsidRPr="00800FEF">
        <w:rPr>
          <w:spacing w:val="-1"/>
        </w:rPr>
        <w:t>видов</w:t>
      </w:r>
      <w:r w:rsidRPr="00800FEF">
        <w:rPr>
          <w:spacing w:val="13"/>
        </w:rPr>
        <w:t xml:space="preserve"> </w:t>
      </w:r>
      <w:r w:rsidRPr="00800FEF">
        <w:rPr>
          <w:spacing w:val="-1"/>
        </w:rPr>
        <w:t>деятельности</w:t>
      </w:r>
      <w:r w:rsidRPr="00800FEF">
        <w:rPr>
          <w:spacing w:val="15"/>
        </w:rPr>
        <w:t xml:space="preserve"> </w:t>
      </w:r>
      <w:r w:rsidRPr="00800FEF">
        <w:t>в</w:t>
      </w:r>
      <w:r w:rsidRPr="00800FEF">
        <w:rPr>
          <w:spacing w:val="13"/>
        </w:rPr>
        <w:t xml:space="preserve"> </w:t>
      </w:r>
      <w:r w:rsidRPr="00800FEF">
        <w:rPr>
          <w:spacing w:val="-1"/>
        </w:rPr>
        <w:t>целях</w:t>
      </w:r>
      <w:r w:rsidRPr="00800FEF">
        <w:rPr>
          <w:spacing w:val="14"/>
        </w:rPr>
        <w:t xml:space="preserve"> </w:t>
      </w:r>
      <w:r w:rsidRPr="00800FEF">
        <w:rPr>
          <w:spacing w:val="-1"/>
        </w:rPr>
        <w:t>предотвращения</w:t>
      </w:r>
      <w:r w:rsidRPr="00800FEF">
        <w:rPr>
          <w:spacing w:val="14"/>
        </w:rPr>
        <w:t xml:space="preserve"> </w:t>
      </w:r>
      <w:r w:rsidRPr="00800FEF">
        <w:rPr>
          <w:spacing w:val="-1"/>
        </w:rPr>
        <w:t>загрязнения,</w:t>
      </w:r>
      <w:r w:rsidRPr="00800FEF">
        <w:rPr>
          <w:spacing w:val="11"/>
        </w:rPr>
        <w:t xml:space="preserve"> </w:t>
      </w:r>
      <w:r w:rsidRPr="00800FEF">
        <w:rPr>
          <w:spacing w:val="1"/>
        </w:rPr>
        <w:t>засо</w:t>
      </w:r>
      <w:r w:rsidRPr="00800FEF">
        <w:rPr>
          <w:spacing w:val="-1"/>
        </w:rPr>
        <w:t>рения,</w:t>
      </w:r>
      <w:r w:rsidRPr="00800FEF">
        <w:rPr>
          <w:spacing w:val="11"/>
        </w:rPr>
        <w:t xml:space="preserve"> </w:t>
      </w:r>
      <w:r w:rsidRPr="00800FEF">
        <w:rPr>
          <w:spacing w:val="-1"/>
        </w:rPr>
        <w:t>заиления</w:t>
      </w:r>
      <w:r w:rsidRPr="00800FEF">
        <w:rPr>
          <w:spacing w:val="11"/>
        </w:rPr>
        <w:t xml:space="preserve"> </w:t>
      </w:r>
      <w:r w:rsidRPr="00800FEF">
        <w:t>и</w:t>
      </w:r>
      <w:r w:rsidRPr="00800FEF">
        <w:rPr>
          <w:spacing w:val="12"/>
        </w:rPr>
        <w:t xml:space="preserve"> </w:t>
      </w:r>
      <w:r w:rsidRPr="00800FEF">
        <w:rPr>
          <w:spacing w:val="-1"/>
        </w:rPr>
        <w:t>истощения</w:t>
      </w:r>
      <w:r w:rsidRPr="00800FEF">
        <w:rPr>
          <w:spacing w:val="11"/>
        </w:rPr>
        <w:t xml:space="preserve"> </w:t>
      </w:r>
      <w:r w:rsidRPr="00800FEF">
        <w:t>водных</w:t>
      </w:r>
      <w:r w:rsidRPr="00800FEF">
        <w:rPr>
          <w:spacing w:val="13"/>
        </w:rPr>
        <w:t xml:space="preserve"> </w:t>
      </w:r>
      <w:r w:rsidRPr="00800FEF">
        <w:rPr>
          <w:spacing w:val="-1"/>
        </w:rPr>
        <w:t>объектов,</w:t>
      </w:r>
      <w:r w:rsidRPr="00800FEF">
        <w:rPr>
          <w:spacing w:val="11"/>
        </w:rPr>
        <w:t xml:space="preserve"> </w:t>
      </w:r>
      <w:r w:rsidRPr="00800FEF">
        <w:t>а</w:t>
      </w:r>
      <w:r w:rsidRPr="00800FEF">
        <w:rPr>
          <w:spacing w:val="10"/>
        </w:rPr>
        <w:t xml:space="preserve"> </w:t>
      </w:r>
      <w:r w:rsidRPr="00800FEF">
        <w:rPr>
          <w:spacing w:val="-1"/>
        </w:rPr>
        <w:t>также</w:t>
      </w:r>
      <w:r w:rsidRPr="00800FEF">
        <w:rPr>
          <w:spacing w:val="12"/>
        </w:rPr>
        <w:t xml:space="preserve"> </w:t>
      </w:r>
      <w:r w:rsidRPr="00800FEF">
        <w:rPr>
          <w:spacing w:val="-1"/>
        </w:rPr>
        <w:t>сохранения</w:t>
      </w:r>
      <w:r w:rsidRPr="00800FEF">
        <w:rPr>
          <w:spacing w:val="11"/>
        </w:rPr>
        <w:t xml:space="preserve"> </w:t>
      </w:r>
      <w:r w:rsidRPr="00800FEF">
        <w:rPr>
          <w:spacing w:val="-1"/>
        </w:rPr>
        <w:t>среды</w:t>
      </w:r>
      <w:r w:rsidRPr="00800FEF">
        <w:rPr>
          <w:spacing w:val="11"/>
        </w:rPr>
        <w:t xml:space="preserve"> </w:t>
      </w:r>
      <w:r w:rsidRPr="00800FEF">
        <w:t>обитания</w:t>
      </w:r>
      <w:r w:rsidRPr="00800FEF">
        <w:rPr>
          <w:spacing w:val="11"/>
        </w:rPr>
        <w:t xml:space="preserve"> </w:t>
      </w:r>
      <w:r w:rsidRPr="00800FEF">
        <w:rPr>
          <w:spacing w:val="-1"/>
        </w:rPr>
        <w:t>объектов</w:t>
      </w:r>
      <w:r w:rsidRPr="00800FEF">
        <w:rPr>
          <w:spacing w:val="73"/>
        </w:rPr>
        <w:t xml:space="preserve"> </w:t>
      </w:r>
      <w:r w:rsidRPr="00800FEF">
        <w:t xml:space="preserve">животного и </w:t>
      </w:r>
      <w:r w:rsidRPr="00800FEF">
        <w:rPr>
          <w:spacing w:val="-1"/>
        </w:rPr>
        <w:t>растительного</w:t>
      </w:r>
      <w:r w:rsidRPr="00800FEF">
        <w:t xml:space="preserve"> </w:t>
      </w:r>
      <w:r w:rsidRPr="00800FEF">
        <w:rPr>
          <w:spacing w:val="-1"/>
        </w:rPr>
        <w:t>мира.</w:t>
      </w:r>
    </w:p>
    <w:p w14:paraId="4016E386" w14:textId="610147AE" w:rsidR="00710449" w:rsidRPr="00800FEF" w:rsidRDefault="00710449" w:rsidP="00800FEF">
      <w:pPr>
        <w:pStyle w:val="a"/>
        <w:widowControl w:val="0"/>
        <w:numPr>
          <w:ilvl w:val="0"/>
          <w:numId w:val="92"/>
        </w:numPr>
        <w:tabs>
          <w:tab w:val="left" w:pos="969"/>
        </w:tabs>
        <w:kinsoku w:val="0"/>
        <w:overflowPunct w:val="0"/>
        <w:autoSpaceDE w:val="0"/>
        <w:autoSpaceDN w:val="0"/>
        <w:adjustRightInd w:val="0"/>
        <w:spacing w:before="0" w:after="0"/>
        <w:ind w:right="110" w:firstLine="708"/>
        <w:rPr>
          <w:spacing w:val="-1"/>
        </w:rPr>
      </w:pPr>
      <w:r w:rsidRPr="00800FEF">
        <w:t>Границы</w:t>
      </w:r>
      <w:r w:rsidRPr="00800FEF">
        <w:rPr>
          <w:spacing w:val="1"/>
        </w:rPr>
        <w:t xml:space="preserve"> </w:t>
      </w:r>
      <w:r w:rsidRPr="00800FEF">
        <w:rPr>
          <w:spacing w:val="-1"/>
        </w:rPr>
        <w:t>прибрежных</w:t>
      </w:r>
      <w:r w:rsidRPr="00800FEF">
        <w:rPr>
          <w:spacing w:val="2"/>
        </w:rPr>
        <w:t xml:space="preserve"> </w:t>
      </w:r>
      <w:r w:rsidRPr="00800FEF">
        <w:t>зон</w:t>
      </w:r>
      <w:r w:rsidRPr="00800FEF">
        <w:rPr>
          <w:spacing w:val="3"/>
        </w:rPr>
        <w:t xml:space="preserve"> </w:t>
      </w:r>
      <w:r w:rsidRPr="00800FEF">
        <w:t>(полос)</w:t>
      </w:r>
      <w:r w:rsidRPr="00800FEF">
        <w:rPr>
          <w:spacing w:val="4"/>
        </w:rPr>
        <w:t xml:space="preserve"> </w:t>
      </w:r>
      <w:r w:rsidRPr="00800FEF">
        <w:t>-</w:t>
      </w:r>
      <w:r w:rsidRPr="00800FEF">
        <w:rPr>
          <w:spacing w:val="1"/>
        </w:rPr>
        <w:t xml:space="preserve"> </w:t>
      </w:r>
      <w:r w:rsidRPr="00800FEF">
        <w:rPr>
          <w:spacing w:val="-1"/>
        </w:rPr>
        <w:t>границы</w:t>
      </w:r>
      <w:r w:rsidRPr="00800FEF">
        <w:t xml:space="preserve"> </w:t>
      </w:r>
      <w:r w:rsidRPr="00800FEF">
        <w:rPr>
          <w:spacing w:val="-1"/>
        </w:rPr>
        <w:t>территорий</w:t>
      </w:r>
      <w:r w:rsidRPr="00800FEF">
        <w:rPr>
          <w:spacing w:val="3"/>
        </w:rPr>
        <w:t xml:space="preserve"> </w:t>
      </w:r>
      <w:r w:rsidRPr="00800FEF">
        <w:rPr>
          <w:spacing w:val="-1"/>
        </w:rPr>
        <w:t>внутри</w:t>
      </w:r>
      <w:r w:rsidRPr="00800FEF">
        <w:rPr>
          <w:spacing w:val="3"/>
        </w:rPr>
        <w:t xml:space="preserve"> </w:t>
      </w:r>
      <w:r w:rsidRPr="00800FEF">
        <w:rPr>
          <w:spacing w:val="-1"/>
        </w:rPr>
        <w:t>водоохранных</w:t>
      </w:r>
      <w:r w:rsidRPr="00800FEF">
        <w:rPr>
          <w:spacing w:val="1"/>
        </w:rPr>
        <w:t xml:space="preserve"> </w:t>
      </w:r>
      <w:r w:rsidRPr="00800FEF">
        <w:t>зон, на</w:t>
      </w:r>
      <w:r w:rsidRPr="00800FEF">
        <w:rPr>
          <w:spacing w:val="57"/>
        </w:rPr>
        <w:t xml:space="preserve"> </w:t>
      </w:r>
      <w:r w:rsidRPr="00800FEF">
        <w:t>которых</w:t>
      </w:r>
      <w:r w:rsidRPr="00800FEF">
        <w:rPr>
          <w:spacing w:val="3"/>
        </w:rPr>
        <w:t xml:space="preserve"> </w:t>
      </w:r>
      <w:r w:rsidRPr="00800FEF">
        <w:t>в</w:t>
      </w:r>
      <w:r w:rsidRPr="00800FEF">
        <w:rPr>
          <w:spacing w:val="1"/>
        </w:rPr>
        <w:t xml:space="preserve"> </w:t>
      </w:r>
      <w:r w:rsidRPr="00800FEF">
        <w:rPr>
          <w:spacing w:val="-1"/>
        </w:rPr>
        <w:t>соответствии</w:t>
      </w:r>
      <w:r w:rsidRPr="00800FEF">
        <w:rPr>
          <w:spacing w:val="3"/>
        </w:rPr>
        <w:t xml:space="preserve"> </w:t>
      </w:r>
      <w:r w:rsidRPr="00800FEF">
        <w:t>с</w:t>
      </w:r>
      <w:r w:rsidRPr="00800FEF">
        <w:rPr>
          <w:spacing w:val="1"/>
        </w:rPr>
        <w:t xml:space="preserve"> </w:t>
      </w:r>
      <w:r w:rsidRPr="00800FEF">
        <w:rPr>
          <w:spacing w:val="-1"/>
        </w:rPr>
        <w:t>Водным</w:t>
      </w:r>
      <w:r w:rsidRPr="00800FEF">
        <w:rPr>
          <w:spacing w:val="3"/>
        </w:rPr>
        <w:t xml:space="preserve"> </w:t>
      </w:r>
      <w:r w:rsidRPr="00800FEF">
        <w:rPr>
          <w:spacing w:val="-1"/>
        </w:rPr>
        <w:t>кодексом</w:t>
      </w:r>
      <w:r w:rsidRPr="00800FEF">
        <w:rPr>
          <w:spacing w:val="1"/>
        </w:rPr>
        <w:t xml:space="preserve"> </w:t>
      </w:r>
      <w:r w:rsidRPr="00800FEF">
        <w:t>Российской</w:t>
      </w:r>
      <w:r w:rsidRPr="00800FEF">
        <w:rPr>
          <w:spacing w:val="3"/>
        </w:rPr>
        <w:t xml:space="preserve"> </w:t>
      </w:r>
      <w:r w:rsidRPr="00800FEF">
        <w:t>Федерации</w:t>
      </w:r>
      <w:r w:rsidRPr="00800FEF">
        <w:rPr>
          <w:spacing w:val="3"/>
        </w:rPr>
        <w:t xml:space="preserve"> </w:t>
      </w:r>
      <w:r w:rsidRPr="00800FEF">
        <w:rPr>
          <w:spacing w:val="-1"/>
        </w:rPr>
        <w:t>вводятся</w:t>
      </w:r>
      <w:r w:rsidRPr="00800FEF">
        <w:rPr>
          <w:spacing w:val="2"/>
        </w:rPr>
        <w:t xml:space="preserve"> </w:t>
      </w:r>
      <w:r w:rsidRPr="00800FEF">
        <w:rPr>
          <w:spacing w:val="-1"/>
        </w:rPr>
        <w:t>дополнительные</w:t>
      </w:r>
      <w:r w:rsidRPr="00800FEF">
        <w:rPr>
          <w:spacing w:val="83"/>
        </w:rPr>
        <w:t xml:space="preserve"> </w:t>
      </w:r>
      <w:r w:rsidRPr="00800FEF">
        <w:rPr>
          <w:spacing w:val="-1"/>
        </w:rPr>
        <w:t>ограничения</w:t>
      </w:r>
      <w:r w:rsidRPr="00800FEF">
        <w:rPr>
          <w:spacing w:val="11"/>
        </w:rPr>
        <w:t xml:space="preserve"> </w:t>
      </w:r>
      <w:r w:rsidRPr="00800FEF">
        <w:rPr>
          <w:spacing w:val="-1"/>
        </w:rPr>
        <w:t>природопользования.</w:t>
      </w:r>
      <w:r w:rsidRPr="00800FEF">
        <w:rPr>
          <w:spacing w:val="11"/>
        </w:rPr>
        <w:t xml:space="preserve"> </w:t>
      </w:r>
      <w:r w:rsidRPr="00800FEF">
        <w:t>В</w:t>
      </w:r>
      <w:r w:rsidRPr="00800FEF">
        <w:rPr>
          <w:spacing w:val="12"/>
        </w:rPr>
        <w:t xml:space="preserve"> </w:t>
      </w:r>
      <w:r w:rsidRPr="00800FEF">
        <w:rPr>
          <w:spacing w:val="-1"/>
        </w:rPr>
        <w:t>границах</w:t>
      </w:r>
      <w:r w:rsidRPr="00800FEF">
        <w:rPr>
          <w:spacing w:val="14"/>
        </w:rPr>
        <w:t xml:space="preserve"> </w:t>
      </w:r>
      <w:r w:rsidRPr="00800FEF">
        <w:rPr>
          <w:spacing w:val="-1"/>
        </w:rPr>
        <w:t>прибрежных</w:t>
      </w:r>
      <w:r w:rsidRPr="00800FEF">
        <w:rPr>
          <w:spacing w:val="13"/>
        </w:rPr>
        <w:t xml:space="preserve"> </w:t>
      </w:r>
      <w:r w:rsidRPr="00800FEF">
        <w:rPr>
          <w:spacing w:val="-1"/>
        </w:rPr>
        <w:t>зон</w:t>
      </w:r>
      <w:r w:rsidRPr="00800FEF">
        <w:rPr>
          <w:spacing w:val="15"/>
        </w:rPr>
        <w:t xml:space="preserve"> </w:t>
      </w:r>
      <w:r w:rsidRPr="00800FEF">
        <w:rPr>
          <w:spacing w:val="-1"/>
        </w:rPr>
        <w:t>допускается</w:t>
      </w:r>
      <w:r w:rsidRPr="00800FEF">
        <w:rPr>
          <w:spacing w:val="14"/>
        </w:rPr>
        <w:t xml:space="preserve"> </w:t>
      </w:r>
      <w:r w:rsidRPr="00800FEF">
        <w:rPr>
          <w:spacing w:val="-1"/>
        </w:rPr>
        <w:t>размещение</w:t>
      </w:r>
      <w:r w:rsidRPr="00800FEF">
        <w:rPr>
          <w:spacing w:val="13"/>
        </w:rPr>
        <w:t xml:space="preserve"> </w:t>
      </w:r>
      <w:r w:rsidRPr="00800FEF">
        <w:rPr>
          <w:spacing w:val="2"/>
        </w:rPr>
        <w:t>объ</w:t>
      </w:r>
      <w:r w:rsidRPr="00800FEF">
        <w:rPr>
          <w:spacing w:val="-1"/>
        </w:rPr>
        <w:t>ектов,</w:t>
      </w:r>
      <w:r w:rsidRPr="00800FEF">
        <w:rPr>
          <w:spacing w:val="11"/>
        </w:rPr>
        <w:t xml:space="preserve"> </w:t>
      </w:r>
      <w:r w:rsidRPr="00800FEF">
        <w:rPr>
          <w:spacing w:val="-1"/>
        </w:rPr>
        <w:t>перечень</w:t>
      </w:r>
      <w:r w:rsidRPr="00800FEF">
        <w:rPr>
          <w:spacing w:val="12"/>
        </w:rPr>
        <w:t xml:space="preserve"> </w:t>
      </w:r>
      <w:r w:rsidRPr="00800FEF">
        <w:t>и</w:t>
      </w:r>
      <w:r w:rsidRPr="00800FEF">
        <w:rPr>
          <w:spacing w:val="12"/>
        </w:rPr>
        <w:t xml:space="preserve"> </w:t>
      </w:r>
      <w:r w:rsidRPr="00800FEF">
        <w:t>порядок</w:t>
      </w:r>
      <w:r w:rsidRPr="00800FEF">
        <w:rPr>
          <w:spacing w:val="12"/>
        </w:rPr>
        <w:t xml:space="preserve"> </w:t>
      </w:r>
      <w:r w:rsidRPr="00800FEF">
        <w:rPr>
          <w:spacing w:val="-1"/>
        </w:rPr>
        <w:t>размещения</w:t>
      </w:r>
      <w:r w:rsidRPr="00800FEF">
        <w:rPr>
          <w:spacing w:val="11"/>
        </w:rPr>
        <w:t xml:space="preserve"> </w:t>
      </w:r>
      <w:r w:rsidRPr="00800FEF">
        <w:rPr>
          <w:spacing w:val="-1"/>
        </w:rPr>
        <w:t>которых</w:t>
      </w:r>
      <w:r w:rsidRPr="00800FEF">
        <w:rPr>
          <w:spacing w:val="15"/>
        </w:rPr>
        <w:t xml:space="preserve"> </w:t>
      </w:r>
      <w:r w:rsidRPr="00800FEF">
        <w:rPr>
          <w:spacing w:val="-1"/>
        </w:rPr>
        <w:t>устанавливается</w:t>
      </w:r>
      <w:r w:rsidRPr="00800FEF">
        <w:rPr>
          <w:spacing w:val="11"/>
        </w:rPr>
        <w:t xml:space="preserve"> </w:t>
      </w:r>
      <w:r w:rsidRPr="00800FEF">
        <w:rPr>
          <w:spacing w:val="-1"/>
        </w:rPr>
        <w:t>Правительством</w:t>
      </w:r>
      <w:r w:rsidRPr="00800FEF">
        <w:rPr>
          <w:spacing w:val="10"/>
        </w:rPr>
        <w:t xml:space="preserve"> </w:t>
      </w:r>
      <w:r w:rsidRPr="00800FEF">
        <w:rPr>
          <w:spacing w:val="-1"/>
        </w:rPr>
        <w:t>Российской</w:t>
      </w:r>
      <w:r w:rsidRPr="00800FEF">
        <w:rPr>
          <w:spacing w:val="87"/>
        </w:rPr>
        <w:t xml:space="preserve"> </w:t>
      </w:r>
      <w:r w:rsidRPr="00800FEF">
        <w:rPr>
          <w:spacing w:val="-1"/>
        </w:rPr>
        <w:t>Федерации.</w:t>
      </w:r>
    </w:p>
    <w:p w14:paraId="49235183" w14:textId="77777777" w:rsidR="00710449" w:rsidRPr="00800FEF" w:rsidRDefault="00710449" w:rsidP="00800FEF">
      <w:pPr>
        <w:pStyle w:val="a"/>
        <w:widowControl w:val="0"/>
        <w:numPr>
          <w:ilvl w:val="0"/>
          <w:numId w:val="92"/>
        </w:numPr>
        <w:tabs>
          <w:tab w:val="left" w:pos="974"/>
        </w:tabs>
        <w:kinsoku w:val="0"/>
        <w:overflowPunct w:val="0"/>
        <w:autoSpaceDE w:val="0"/>
        <w:autoSpaceDN w:val="0"/>
        <w:adjustRightInd w:val="0"/>
        <w:spacing w:before="0" w:after="0"/>
        <w:ind w:right="112" w:firstLine="708"/>
      </w:pPr>
      <w:r w:rsidRPr="00800FEF">
        <w:t>Границы</w:t>
      </w:r>
      <w:r w:rsidRPr="00800FEF">
        <w:rPr>
          <w:spacing w:val="6"/>
        </w:rPr>
        <w:t xml:space="preserve"> </w:t>
      </w:r>
      <w:r w:rsidRPr="00800FEF">
        <w:t>зон</w:t>
      </w:r>
      <w:r w:rsidRPr="00800FEF">
        <w:rPr>
          <w:spacing w:val="7"/>
        </w:rPr>
        <w:t xml:space="preserve"> </w:t>
      </w:r>
      <w:r w:rsidRPr="00800FEF">
        <w:rPr>
          <w:spacing w:val="-1"/>
        </w:rPr>
        <w:t>санитарной</w:t>
      </w:r>
      <w:r w:rsidRPr="00800FEF">
        <w:rPr>
          <w:spacing w:val="7"/>
        </w:rPr>
        <w:t xml:space="preserve"> </w:t>
      </w:r>
      <w:r w:rsidRPr="00800FEF">
        <w:rPr>
          <w:spacing w:val="-1"/>
        </w:rPr>
        <w:t>охраны</w:t>
      </w:r>
      <w:r w:rsidRPr="00800FEF">
        <w:rPr>
          <w:spacing w:val="6"/>
        </w:rPr>
        <w:t xml:space="preserve"> </w:t>
      </w:r>
      <w:r w:rsidRPr="00800FEF">
        <w:rPr>
          <w:spacing w:val="-1"/>
        </w:rPr>
        <w:t>источников</w:t>
      </w:r>
      <w:r w:rsidRPr="00800FEF">
        <w:rPr>
          <w:spacing w:val="6"/>
        </w:rPr>
        <w:t xml:space="preserve"> </w:t>
      </w:r>
      <w:r w:rsidRPr="00800FEF">
        <w:t>питьевого</w:t>
      </w:r>
      <w:r w:rsidRPr="00800FEF">
        <w:rPr>
          <w:spacing w:val="6"/>
        </w:rPr>
        <w:t xml:space="preserve"> </w:t>
      </w:r>
      <w:r w:rsidRPr="00800FEF">
        <w:rPr>
          <w:spacing w:val="-1"/>
        </w:rPr>
        <w:t>водоснабжения</w:t>
      </w:r>
      <w:r w:rsidRPr="00800FEF">
        <w:rPr>
          <w:spacing w:val="9"/>
        </w:rPr>
        <w:t xml:space="preserve"> </w:t>
      </w:r>
      <w:r w:rsidRPr="00800FEF">
        <w:t>-</w:t>
      </w:r>
      <w:r w:rsidRPr="00800FEF">
        <w:rPr>
          <w:spacing w:val="6"/>
        </w:rPr>
        <w:t xml:space="preserve"> </w:t>
      </w:r>
      <w:r w:rsidRPr="00800FEF">
        <w:t>границы</w:t>
      </w:r>
      <w:r w:rsidRPr="00800FEF">
        <w:rPr>
          <w:spacing w:val="6"/>
        </w:rPr>
        <w:t xml:space="preserve"> </w:t>
      </w:r>
      <w:r w:rsidRPr="00800FEF">
        <w:t>зон</w:t>
      </w:r>
      <w:r w:rsidRPr="00800FEF">
        <w:rPr>
          <w:spacing w:val="67"/>
        </w:rPr>
        <w:t xml:space="preserve"> </w:t>
      </w:r>
      <w:r w:rsidRPr="00800FEF">
        <w:t>I</w:t>
      </w:r>
      <w:r w:rsidRPr="00800FEF">
        <w:rPr>
          <w:spacing w:val="-4"/>
        </w:rPr>
        <w:t xml:space="preserve"> </w:t>
      </w:r>
      <w:r w:rsidRPr="00800FEF">
        <w:t>и</w:t>
      </w:r>
      <w:r w:rsidRPr="00800FEF">
        <w:rPr>
          <w:spacing w:val="3"/>
        </w:rPr>
        <w:t xml:space="preserve"> </w:t>
      </w:r>
      <w:r w:rsidRPr="00800FEF">
        <w:t>II</w:t>
      </w:r>
      <w:r w:rsidRPr="00800FEF">
        <w:rPr>
          <w:spacing w:val="-4"/>
        </w:rPr>
        <w:t xml:space="preserve"> </w:t>
      </w:r>
      <w:r w:rsidRPr="00800FEF">
        <w:t>поясов, а</w:t>
      </w:r>
      <w:r w:rsidRPr="00800FEF">
        <w:rPr>
          <w:spacing w:val="-2"/>
        </w:rPr>
        <w:t xml:space="preserve"> </w:t>
      </w:r>
      <w:r w:rsidRPr="00800FEF">
        <w:t xml:space="preserve">также </w:t>
      </w:r>
      <w:r w:rsidRPr="00800FEF">
        <w:rPr>
          <w:spacing w:val="-1"/>
        </w:rPr>
        <w:t>жесткой</w:t>
      </w:r>
      <w:r w:rsidRPr="00800FEF">
        <w:t xml:space="preserve"> зоны </w:t>
      </w:r>
      <w:r w:rsidRPr="00800FEF">
        <w:rPr>
          <w:spacing w:val="-2"/>
        </w:rPr>
        <w:t>II</w:t>
      </w:r>
      <w:r w:rsidRPr="00800FEF">
        <w:rPr>
          <w:spacing w:val="-4"/>
        </w:rPr>
        <w:t xml:space="preserve"> </w:t>
      </w:r>
      <w:r w:rsidRPr="00800FEF">
        <w:t>пояса:</w:t>
      </w:r>
    </w:p>
    <w:p w14:paraId="6AFAF384" w14:textId="79051B9B" w:rsidR="00710449" w:rsidRPr="00800FEF" w:rsidRDefault="003C316D" w:rsidP="00800FEF">
      <w:pPr>
        <w:pStyle w:val="a"/>
        <w:widowControl w:val="0"/>
        <w:numPr>
          <w:ilvl w:val="0"/>
          <w:numId w:val="92"/>
        </w:numPr>
        <w:tabs>
          <w:tab w:val="left" w:pos="976"/>
        </w:tabs>
        <w:kinsoku w:val="0"/>
        <w:overflowPunct w:val="0"/>
        <w:autoSpaceDE w:val="0"/>
        <w:autoSpaceDN w:val="0"/>
        <w:adjustRightInd w:val="0"/>
        <w:spacing w:before="0" w:after="0"/>
        <w:ind w:right="109" w:firstLine="708"/>
        <w:rPr>
          <w:spacing w:val="-1"/>
        </w:rPr>
      </w:pPr>
      <w:r w:rsidRPr="00800FEF">
        <w:rPr>
          <w:spacing w:val="-1"/>
        </w:rPr>
        <w:t>Границы</w:t>
      </w:r>
      <w:r w:rsidR="00710449" w:rsidRPr="00800FEF">
        <w:rPr>
          <w:spacing w:val="8"/>
        </w:rPr>
        <w:t xml:space="preserve"> </w:t>
      </w:r>
      <w:r w:rsidR="00710449" w:rsidRPr="00800FEF">
        <w:rPr>
          <w:spacing w:val="-1"/>
        </w:rPr>
        <w:t>зоны</w:t>
      </w:r>
      <w:r w:rsidR="00710449" w:rsidRPr="00800FEF">
        <w:rPr>
          <w:spacing w:val="11"/>
        </w:rPr>
        <w:t xml:space="preserve"> </w:t>
      </w:r>
      <w:r w:rsidR="00710449" w:rsidRPr="00800FEF">
        <w:t>I</w:t>
      </w:r>
      <w:r w:rsidR="00710449" w:rsidRPr="00800FEF">
        <w:rPr>
          <w:spacing w:val="3"/>
        </w:rPr>
        <w:t xml:space="preserve"> </w:t>
      </w:r>
      <w:r w:rsidR="00710449" w:rsidRPr="00800FEF">
        <w:rPr>
          <w:spacing w:val="-1"/>
        </w:rPr>
        <w:t>пояса</w:t>
      </w:r>
      <w:r w:rsidR="00710449" w:rsidRPr="00800FEF">
        <w:rPr>
          <w:spacing w:val="10"/>
        </w:rPr>
        <w:t xml:space="preserve"> </w:t>
      </w:r>
      <w:r w:rsidR="00710449" w:rsidRPr="00800FEF">
        <w:rPr>
          <w:spacing w:val="-1"/>
        </w:rPr>
        <w:t>санитарной</w:t>
      </w:r>
      <w:r w:rsidR="00710449" w:rsidRPr="00800FEF">
        <w:rPr>
          <w:spacing w:val="10"/>
        </w:rPr>
        <w:t xml:space="preserve"> </w:t>
      </w:r>
      <w:r w:rsidR="00710449" w:rsidRPr="00800FEF">
        <w:rPr>
          <w:spacing w:val="-1"/>
        </w:rPr>
        <w:t>охраны</w:t>
      </w:r>
      <w:r w:rsidR="00710449" w:rsidRPr="00800FEF">
        <w:rPr>
          <w:spacing w:val="14"/>
        </w:rPr>
        <w:t xml:space="preserve"> </w:t>
      </w:r>
      <w:r w:rsidR="00710449" w:rsidRPr="00800FEF">
        <w:t>-</w:t>
      </w:r>
      <w:r w:rsidR="00710449" w:rsidRPr="00800FEF">
        <w:rPr>
          <w:spacing w:val="8"/>
        </w:rPr>
        <w:t xml:space="preserve"> </w:t>
      </w:r>
      <w:r w:rsidR="00710449" w:rsidRPr="00800FEF">
        <w:rPr>
          <w:spacing w:val="-1"/>
        </w:rPr>
        <w:t>границы</w:t>
      </w:r>
      <w:r w:rsidR="00710449" w:rsidRPr="00800FEF">
        <w:rPr>
          <w:spacing w:val="8"/>
        </w:rPr>
        <w:t xml:space="preserve"> </w:t>
      </w:r>
      <w:r w:rsidR="00710449" w:rsidRPr="00800FEF">
        <w:rPr>
          <w:spacing w:val="-1"/>
        </w:rPr>
        <w:t>огражденной</w:t>
      </w:r>
      <w:r w:rsidR="00710449" w:rsidRPr="00800FEF">
        <w:rPr>
          <w:spacing w:val="10"/>
        </w:rPr>
        <w:t xml:space="preserve"> </w:t>
      </w:r>
      <w:r w:rsidR="00710449" w:rsidRPr="00800FEF">
        <w:rPr>
          <w:spacing w:val="-1"/>
        </w:rPr>
        <w:t>территории</w:t>
      </w:r>
      <w:r w:rsidR="00710449" w:rsidRPr="00800FEF">
        <w:rPr>
          <w:spacing w:val="10"/>
        </w:rPr>
        <w:t xml:space="preserve"> </w:t>
      </w:r>
      <w:r w:rsidR="00710449" w:rsidRPr="00800FEF">
        <w:t>водозаборных</w:t>
      </w:r>
      <w:r w:rsidR="00710449" w:rsidRPr="00800FEF">
        <w:rPr>
          <w:spacing w:val="13"/>
        </w:rPr>
        <w:t xml:space="preserve"> </w:t>
      </w:r>
      <w:r w:rsidR="00710449" w:rsidRPr="00800FEF">
        <w:rPr>
          <w:spacing w:val="-1"/>
        </w:rPr>
        <w:t>сооружений</w:t>
      </w:r>
      <w:r w:rsidR="00710449" w:rsidRPr="00800FEF">
        <w:rPr>
          <w:spacing w:val="12"/>
        </w:rPr>
        <w:t xml:space="preserve"> </w:t>
      </w:r>
      <w:r w:rsidR="00710449" w:rsidRPr="00800FEF">
        <w:t>и</w:t>
      </w:r>
      <w:r w:rsidR="00710449" w:rsidRPr="00800FEF">
        <w:rPr>
          <w:spacing w:val="12"/>
        </w:rPr>
        <w:t xml:space="preserve"> </w:t>
      </w:r>
      <w:r w:rsidR="00710449" w:rsidRPr="00800FEF">
        <w:rPr>
          <w:spacing w:val="-1"/>
        </w:rPr>
        <w:t>площадок,</w:t>
      </w:r>
      <w:r w:rsidR="00710449" w:rsidRPr="00800FEF">
        <w:rPr>
          <w:spacing w:val="11"/>
        </w:rPr>
        <w:t xml:space="preserve"> </w:t>
      </w:r>
      <w:r w:rsidR="00710449" w:rsidRPr="00800FEF">
        <w:t>головных</w:t>
      </w:r>
      <w:r w:rsidR="00710449" w:rsidRPr="00800FEF">
        <w:rPr>
          <w:spacing w:val="13"/>
        </w:rPr>
        <w:t xml:space="preserve"> </w:t>
      </w:r>
      <w:r w:rsidR="00710449" w:rsidRPr="00800FEF">
        <w:rPr>
          <w:spacing w:val="-1"/>
        </w:rPr>
        <w:t>водопроводных</w:t>
      </w:r>
      <w:r w:rsidR="00710449" w:rsidRPr="00800FEF">
        <w:rPr>
          <w:spacing w:val="13"/>
        </w:rPr>
        <w:t xml:space="preserve"> </w:t>
      </w:r>
      <w:r w:rsidR="00710449" w:rsidRPr="00800FEF">
        <w:rPr>
          <w:spacing w:val="-1"/>
        </w:rPr>
        <w:t>сооружений,</w:t>
      </w:r>
      <w:r w:rsidR="00710449" w:rsidRPr="00800FEF">
        <w:rPr>
          <w:spacing w:val="11"/>
        </w:rPr>
        <w:t xml:space="preserve"> </w:t>
      </w:r>
      <w:r w:rsidR="00710449" w:rsidRPr="00800FEF">
        <w:t>на</w:t>
      </w:r>
      <w:r w:rsidR="00710449" w:rsidRPr="00800FEF">
        <w:rPr>
          <w:spacing w:val="10"/>
        </w:rPr>
        <w:t xml:space="preserve"> </w:t>
      </w:r>
      <w:r w:rsidR="00710449" w:rsidRPr="00800FEF">
        <w:rPr>
          <w:spacing w:val="-1"/>
        </w:rPr>
        <w:t>которых</w:t>
      </w:r>
      <w:r w:rsidR="00710449" w:rsidRPr="00800FEF">
        <w:rPr>
          <w:spacing w:val="16"/>
        </w:rPr>
        <w:t xml:space="preserve"> </w:t>
      </w:r>
      <w:r w:rsidR="00710449" w:rsidRPr="00800FEF">
        <w:t>установ</w:t>
      </w:r>
      <w:r w:rsidR="00710449" w:rsidRPr="00800FEF">
        <w:rPr>
          <w:spacing w:val="-1"/>
        </w:rPr>
        <w:t>лен</w:t>
      </w:r>
      <w:r w:rsidR="00710449" w:rsidRPr="00800FEF">
        <w:rPr>
          <w:spacing w:val="24"/>
        </w:rPr>
        <w:t xml:space="preserve"> </w:t>
      </w:r>
      <w:r w:rsidR="00710449" w:rsidRPr="00800FEF">
        <w:t>строгий</w:t>
      </w:r>
      <w:r w:rsidR="00710449" w:rsidRPr="00800FEF">
        <w:rPr>
          <w:spacing w:val="24"/>
        </w:rPr>
        <w:t xml:space="preserve"> </w:t>
      </w:r>
      <w:r w:rsidR="00710449" w:rsidRPr="00800FEF">
        <w:rPr>
          <w:spacing w:val="-1"/>
        </w:rPr>
        <w:t>охранный</w:t>
      </w:r>
      <w:r w:rsidR="00710449" w:rsidRPr="00800FEF">
        <w:rPr>
          <w:spacing w:val="21"/>
        </w:rPr>
        <w:t xml:space="preserve"> </w:t>
      </w:r>
      <w:r w:rsidR="00710449" w:rsidRPr="00800FEF">
        <w:rPr>
          <w:spacing w:val="-1"/>
        </w:rPr>
        <w:t>режим</w:t>
      </w:r>
      <w:r w:rsidR="00710449" w:rsidRPr="00800FEF">
        <w:rPr>
          <w:spacing w:val="23"/>
        </w:rPr>
        <w:t xml:space="preserve"> </w:t>
      </w:r>
      <w:r w:rsidR="00710449" w:rsidRPr="00800FEF">
        <w:t>и</w:t>
      </w:r>
      <w:r w:rsidR="00710449" w:rsidRPr="00800FEF">
        <w:rPr>
          <w:spacing w:val="24"/>
        </w:rPr>
        <w:t xml:space="preserve"> </w:t>
      </w:r>
      <w:r w:rsidR="00710449" w:rsidRPr="00800FEF">
        <w:t>не</w:t>
      </w:r>
      <w:r w:rsidR="00710449" w:rsidRPr="00800FEF">
        <w:rPr>
          <w:spacing w:val="22"/>
        </w:rPr>
        <w:t xml:space="preserve"> </w:t>
      </w:r>
      <w:r w:rsidR="00710449" w:rsidRPr="00800FEF">
        <w:rPr>
          <w:spacing w:val="-1"/>
        </w:rPr>
        <w:t>допускается</w:t>
      </w:r>
      <w:r w:rsidR="00710449" w:rsidRPr="00800FEF">
        <w:rPr>
          <w:spacing w:val="23"/>
        </w:rPr>
        <w:t xml:space="preserve"> </w:t>
      </w:r>
      <w:r w:rsidR="00710449" w:rsidRPr="00800FEF">
        <w:rPr>
          <w:spacing w:val="-1"/>
        </w:rPr>
        <w:t>размещение</w:t>
      </w:r>
      <w:r w:rsidR="00710449" w:rsidRPr="00800FEF">
        <w:rPr>
          <w:spacing w:val="22"/>
        </w:rPr>
        <w:t xml:space="preserve"> </w:t>
      </w:r>
      <w:r w:rsidR="00710449" w:rsidRPr="00800FEF">
        <w:rPr>
          <w:spacing w:val="-1"/>
        </w:rPr>
        <w:t>зданий,</w:t>
      </w:r>
      <w:r w:rsidR="00710449" w:rsidRPr="00800FEF">
        <w:rPr>
          <w:spacing w:val="21"/>
        </w:rPr>
        <w:t xml:space="preserve"> </w:t>
      </w:r>
      <w:r w:rsidR="00710449" w:rsidRPr="00800FEF">
        <w:rPr>
          <w:spacing w:val="-1"/>
        </w:rPr>
        <w:t>сооружений</w:t>
      </w:r>
      <w:r w:rsidR="00710449" w:rsidRPr="00800FEF">
        <w:rPr>
          <w:spacing w:val="24"/>
        </w:rPr>
        <w:t xml:space="preserve"> </w:t>
      </w:r>
      <w:r w:rsidR="00710449" w:rsidRPr="00800FEF">
        <w:t>и</w:t>
      </w:r>
      <w:r w:rsidR="00710449" w:rsidRPr="00800FEF">
        <w:rPr>
          <w:spacing w:val="22"/>
        </w:rPr>
        <w:t xml:space="preserve"> </w:t>
      </w:r>
      <w:r w:rsidR="00710449" w:rsidRPr="00800FEF">
        <w:rPr>
          <w:spacing w:val="1"/>
        </w:rPr>
        <w:t>коммуни</w:t>
      </w:r>
      <w:r w:rsidR="00710449" w:rsidRPr="00800FEF">
        <w:rPr>
          <w:spacing w:val="-1"/>
        </w:rPr>
        <w:t>каций,</w:t>
      </w:r>
      <w:r w:rsidR="00710449" w:rsidRPr="00800FEF">
        <w:rPr>
          <w:spacing w:val="18"/>
        </w:rPr>
        <w:t xml:space="preserve"> </w:t>
      </w:r>
      <w:r w:rsidR="00710449" w:rsidRPr="00800FEF">
        <w:t>не</w:t>
      </w:r>
      <w:r w:rsidR="00710449" w:rsidRPr="00800FEF">
        <w:rPr>
          <w:spacing w:val="20"/>
        </w:rPr>
        <w:t xml:space="preserve"> </w:t>
      </w:r>
      <w:r w:rsidR="00710449" w:rsidRPr="00800FEF">
        <w:rPr>
          <w:spacing w:val="-1"/>
        </w:rPr>
        <w:t>связанных</w:t>
      </w:r>
      <w:r w:rsidR="00710449" w:rsidRPr="00800FEF">
        <w:rPr>
          <w:spacing w:val="23"/>
        </w:rPr>
        <w:t xml:space="preserve"> </w:t>
      </w:r>
      <w:r w:rsidR="00710449" w:rsidRPr="00800FEF">
        <w:t>с</w:t>
      </w:r>
      <w:r w:rsidR="00710449" w:rsidRPr="00800FEF">
        <w:rPr>
          <w:spacing w:val="18"/>
        </w:rPr>
        <w:t xml:space="preserve"> </w:t>
      </w:r>
      <w:r w:rsidR="00710449" w:rsidRPr="00800FEF">
        <w:rPr>
          <w:spacing w:val="-1"/>
        </w:rPr>
        <w:t>эксплуатацией</w:t>
      </w:r>
      <w:r w:rsidR="00710449" w:rsidRPr="00800FEF">
        <w:rPr>
          <w:spacing w:val="22"/>
        </w:rPr>
        <w:t xml:space="preserve"> </w:t>
      </w:r>
      <w:r w:rsidR="00710449" w:rsidRPr="00800FEF">
        <w:rPr>
          <w:spacing w:val="-1"/>
        </w:rPr>
        <w:t>водоисточника.</w:t>
      </w:r>
      <w:r w:rsidR="00710449" w:rsidRPr="00800FEF">
        <w:rPr>
          <w:spacing w:val="21"/>
        </w:rPr>
        <w:t xml:space="preserve"> </w:t>
      </w:r>
      <w:r w:rsidR="00710449" w:rsidRPr="00800FEF">
        <w:t>В</w:t>
      </w:r>
      <w:r w:rsidR="00710449" w:rsidRPr="00800FEF">
        <w:rPr>
          <w:spacing w:val="19"/>
        </w:rPr>
        <w:t xml:space="preserve"> </w:t>
      </w:r>
      <w:r w:rsidR="00710449" w:rsidRPr="00800FEF">
        <w:rPr>
          <w:spacing w:val="-1"/>
        </w:rPr>
        <w:t>границах</w:t>
      </w:r>
      <w:r w:rsidR="00710449" w:rsidRPr="00800FEF">
        <w:rPr>
          <w:spacing w:val="23"/>
        </w:rPr>
        <w:t xml:space="preserve"> </w:t>
      </w:r>
      <w:r w:rsidR="00710449" w:rsidRPr="00800FEF">
        <w:t>I</w:t>
      </w:r>
      <w:r w:rsidR="00710449" w:rsidRPr="00800FEF">
        <w:rPr>
          <w:spacing w:val="15"/>
        </w:rPr>
        <w:t xml:space="preserve"> </w:t>
      </w:r>
      <w:r w:rsidR="00710449" w:rsidRPr="00800FEF">
        <w:rPr>
          <w:spacing w:val="-1"/>
        </w:rPr>
        <w:t>пояса</w:t>
      </w:r>
      <w:r w:rsidR="00710449" w:rsidRPr="00800FEF">
        <w:rPr>
          <w:spacing w:val="20"/>
        </w:rPr>
        <w:t xml:space="preserve"> </w:t>
      </w:r>
      <w:r w:rsidR="00710449" w:rsidRPr="00800FEF">
        <w:rPr>
          <w:spacing w:val="-1"/>
        </w:rPr>
        <w:t>санитарной</w:t>
      </w:r>
      <w:r w:rsidR="00710449" w:rsidRPr="00800FEF">
        <w:rPr>
          <w:spacing w:val="22"/>
        </w:rPr>
        <w:t xml:space="preserve"> </w:t>
      </w:r>
      <w:r w:rsidR="00710449" w:rsidRPr="00800FEF">
        <w:rPr>
          <w:spacing w:val="-1"/>
        </w:rPr>
        <w:t>охраны</w:t>
      </w:r>
      <w:r w:rsidR="00710449" w:rsidRPr="00800FEF">
        <w:rPr>
          <w:spacing w:val="79"/>
        </w:rPr>
        <w:t xml:space="preserve"> </w:t>
      </w:r>
      <w:r w:rsidR="00710449" w:rsidRPr="00800FEF">
        <w:rPr>
          <w:spacing w:val="-1"/>
        </w:rPr>
        <w:t>запрещается</w:t>
      </w:r>
      <w:r w:rsidR="00710449" w:rsidRPr="00800FEF">
        <w:rPr>
          <w:spacing w:val="6"/>
        </w:rPr>
        <w:t xml:space="preserve"> </w:t>
      </w:r>
      <w:r w:rsidR="00710449" w:rsidRPr="00800FEF">
        <w:rPr>
          <w:spacing w:val="-1"/>
        </w:rPr>
        <w:t>постоянное</w:t>
      </w:r>
      <w:r w:rsidR="00710449" w:rsidRPr="00800FEF">
        <w:rPr>
          <w:spacing w:val="6"/>
        </w:rPr>
        <w:t xml:space="preserve"> </w:t>
      </w:r>
      <w:r w:rsidR="00710449" w:rsidRPr="00800FEF">
        <w:t>и</w:t>
      </w:r>
      <w:r w:rsidR="00710449" w:rsidRPr="00800FEF">
        <w:rPr>
          <w:spacing w:val="7"/>
        </w:rPr>
        <w:t xml:space="preserve"> </w:t>
      </w:r>
      <w:r w:rsidR="00710449" w:rsidRPr="00800FEF">
        <w:rPr>
          <w:spacing w:val="-1"/>
        </w:rPr>
        <w:t>временное</w:t>
      </w:r>
      <w:r w:rsidR="00710449" w:rsidRPr="00800FEF">
        <w:rPr>
          <w:spacing w:val="6"/>
        </w:rPr>
        <w:t xml:space="preserve"> </w:t>
      </w:r>
      <w:r w:rsidR="00710449" w:rsidRPr="00800FEF">
        <w:rPr>
          <w:spacing w:val="-1"/>
        </w:rPr>
        <w:t>проживание</w:t>
      </w:r>
      <w:r w:rsidR="00710449" w:rsidRPr="00800FEF">
        <w:rPr>
          <w:spacing w:val="6"/>
        </w:rPr>
        <w:t xml:space="preserve"> </w:t>
      </w:r>
      <w:r w:rsidR="00710449" w:rsidRPr="00800FEF">
        <w:rPr>
          <w:spacing w:val="-1"/>
        </w:rPr>
        <w:t>людей,</w:t>
      </w:r>
      <w:r w:rsidR="00710449" w:rsidRPr="00800FEF">
        <w:rPr>
          <w:spacing w:val="4"/>
        </w:rPr>
        <w:t xml:space="preserve"> </w:t>
      </w:r>
      <w:r w:rsidR="00710449" w:rsidRPr="00800FEF">
        <w:t>не</w:t>
      </w:r>
      <w:r w:rsidR="00710449" w:rsidRPr="00800FEF">
        <w:rPr>
          <w:spacing w:val="6"/>
        </w:rPr>
        <w:t xml:space="preserve"> </w:t>
      </w:r>
      <w:r w:rsidR="00710449" w:rsidRPr="00800FEF">
        <w:rPr>
          <w:spacing w:val="-1"/>
        </w:rPr>
        <w:t>связанных</w:t>
      </w:r>
      <w:r w:rsidR="00710449" w:rsidRPr="00800FEF">
        <w:rPr>
          <w:spacing w:val="6"/>
        </w:rPr>
        <w:t xml:space="preserve"> </w:t>
      </w:r>
      <w:r w:rsidR="00710449" w:rsidRPr="00800FEF">
        <w:rPr>
          <w:spacing w:val="-1"/>
        </w:rPr>
        <w:t>непосредственно</w:t>
      </w:r>
      <w:r w:rsidR="00710449" w:rsidRPr="00800FEF">
        <w:rPr>
          <w:spacing w:val="6"/>
        </w:rPr>
        <w:t xml:space="preserve"> </w:t>
      </w:r>
      <w:r w:rsidR="00710449" w:rsidRPr="00800FEF">
        <w:t>с</w:t>
      </w:r>
      <w:r w:rsidR="00710449" w:rsidRPr="00800FEF">
        <w:rPr>
          <w:spacing w:val="6"/>
        </w:rPr>
        <w:t xml:space="preserve"> </w:t>
      </w:r>
      <w:r w:rsidR="00710449" w:rsidRPr="00800FEF">
        <w:rPr>
          <w:spacing w:val="2"/>
        </w:rPr>
        <w:t>ра</w:t>
      </w:r>
      <w:r w:rsidR="00710449" w:rsidRPr="00800FEF">
        <w:t>ботой на</w:t>
      </w:r>
      <w:r w:rsidR="00710449" w:rsidRPr="00800FEF">
        <w:rPr>
          <w:spacing w:val="-1"/>
        </w:rPr>
        <w:t xml:space="preserve"> водопроводных</w:t>
      </w:r>
      <w:r w:rsidR="00710449" w:rsidRPr="00800FEF">
        <w:rPr>
          <w:spacing w:val="2"/>
        </w:rPr>
        <w:t xml:space="preserve"> </w:t>
      </w:r>
      <w:r w:rsidR="00710449" w:rsidRPr="00800FEF">
        <w:rPr>
          <w:spacing w:val="-1"/>
        </w:rPr>
        <w:t>сооружениях;</w:t>
      </w:r>
    </w:p>
    <w:p w14:paraId="385D027E" w14:textId="434D4100" w:rsidR="00710449" w:rsidRPr="00800FEF" w:rsidRDefault="003C316D" w:rsidP="00800FEF">
      <w:pPr>
        <w:pStyle w:val="a"/>
        <w:widowControl w:val="0"/>
        <w:numPr>
          <w:ilvl w:val="0"/>
          <w:numId w:val="92"/>
        </w:numPr>
        <w:tabs>
          <w:tab w:val="left" w:pos="1005"/>
        </w:tabs>
        <w:kinsoku w:val="0"/>
        <w:overflowPunct w:val="0"/>
        <w:autoSpaceDE w:val="0"/>
        <w:autoSpaceDN w:val="0"/>
        <w:adjustRightInd w:val="0"/>
        <w:spacing w:before="0" w:after="0"/>
        <w:ind w:right="112" w:firstLine="708"/>
      </w:pPr>
      <w:r w:rsidRPr="00800FEF">
        <w:rPr>
          <w:spacing w:val="-1"/>
        </w:rPr>
        <w:t>Границы</w:t>
      </w:r>
      <w:r w:rsidR="00710449" w:rsidRPr="00800FEF">
        <w:rPr>
          <w:spacing w:val="37"/>
        </w:rPr>
        <w:t xml:space="preserve"> </w:t>
      </w:r>
      <w:r w:rsidR="00710449" w:rsidRPr="00800FEF">
        <w:rPr>
          <w:spacing w:val="-1"/>
        </w:rPr>
        <w:t>зоны</w:t>
      </w:r>
      <w:r w:rsidR="00710449" w:rsidRPr="00800FEF">
        <w:rPr>
          <w:spacing w:val="40"/>
        </w:rPr>
        <w:t xml:space="preserve"> </w:t>
      </w:r>
      <w:r w:rsidR="00710449" w:rsidRPr="00800FEF">
        <w:rPr>
          <w:spacing w:val="-2"/>
        </w:rPr>
        <w:t>II</w:t>
      </w:r>
      <w:r w:rsidR="00710449" w:rsidRPr="00800FEF">
        <w:rPr>
          <w:spacing w:val="35"/>
        </w:rPr>
        <w:t xml:space="preserve"> </w:t>
      </w:r>
      <w:r w:rsidR="00710449" w:rsidRPr="00800FEF">
        <w:rPr>
          <w:spacing w:val="-1"/>
        </w:rPr>
        <w:t>пояса</w:t>
      </w:r>
      <w:r w:rsidR="00710449" w:rsidRPr="00800FEF">
        <w:rPr>
          <w:spacing w:val="37"/>
        </w:rPr>
        <w:t xml:space="preserve"> </w:t>
      </w:r>
      <w:r w:rsidR="00710449" w:rsidRPr="00800FEF">
        <w:rPr>
          <w:spacing w:val="-1"/>
        </w:rPr>
        <w:t>санитарной</w:t>
      </w:r>
      <w:r w:rsidR="00710449" w:rsidRPr="00800FEF">
        <w:rPr>
          <w:spacing w:val="39"/>
        </w:rPr>
        <w:t xml:space="preserve"> </w:t>
      </w:r>
      <w:r w:rsidR="00710449" w:rsidRPr="00800FEF">
        <w:rPr>
          <w:spacing w:val="-1"/>
        </w:rPr>
        <w:t>охраны</w:t>
      </w:r>
      <w:r w:rsidR="00710449" w:rsidRPr="00800FEF">
        <w:rPr>
          <w:spacing w:val="40"/>
        </w:rPr>
        <w:t xml:space="preserve"> </w:t>
      </w:r>
      <w:r w:rsidR="00710449" w:rsidRPr="00800FEF">
        <w:t>-</w:t>
      </w:r>
      <w:r w:rsidR="00710449" w:rsidRPr="00800FEF">
        <w:rPr>
          <w:spacing w:val="37"/>
        </w:rPr>
        <w:t xml:space="preserve"> </w:t>
      </w:r>
      <w:r w:rsidR="00710449" w:rsidRPr="00800FEF">
        <w:rPr>
          <w:spacing w:val="-1"/>
        </w:rPr>
        <w:t>границы</w:t>
      </w:r>
      <w:r w:rsidR="00710449" w:rsidRPr="00800FEF">
        <w:rPr>
          <w:spacing w:val="37"/>
        </w:rPr>
        <w:t xml:space="preserve"> </w:t>
      </w:r>
      <w:r w:rsidR="00710449" w:rsidRPr="00800FEF">
        <w:rPr>
          <w:spacing w:val="-1"/>
        </w:rPr>
        <w:t>территории,</w:t>
      </w:r>
      <w:r w:rsidR="00710449" w:rsidRPr="00800FEF">
        <w:rPr>
          <w:spacing w:val="35"/>
        </w:rPr>
        <w:t xml:space="preserve"> </w:t>
      </w:r>
      <w:r w:rsidR="00710449" w:rsidRPr="00800FEF">
        <w:rPr>
          <w:spacing w:val="-1"/>
        </w:rPr>
        <w:t>непосредственно</w:t>
      </w:r>
      <w:r w:rsidR="00710449" w:rsidRPr="00800FEF">
        <w:rPr>
          <w:spacing w:val="91"/>
        </w:rPr>
        <w:t xml:space="preserve"> </w:t>
      </w:r>
      <w:r w:rsidR="00710449" w:rsidRPr="00800FEF">
        <w:rPr>
          <w:spacing w:val="-1"/>
        </w:rPr>
        <w:t>окружающей</w:t>
      </w:r>
      <w:r w:rsidR="00710449" w:rsidRPr="00800FEF">
        <w:rPr>
          <w:spacing w:val="15"/>
        </w:rPr>
        <w:t xml:space="preserve"> </w:t>
      </w:r>
      <w:r w:rsidR="00710449" w:rsidRPr="00800FEF">
        <w:t>не</w:t>
      </w:r>
      <w:r w:rsidR="00710449" w:rsidRPr="00800FEF">
        <w:rPr>
          <w:spacing w:val="13"/>
        </w:rPr>
        <w:t xml:space="preserve"> </w:t>
      </w:r>
      <w:r w:rsidR="00710449" w:rsidRPr="00800FEF">
        <w:t>только</w:t>
      </w:r>
      <w:r w:rsidR="00710449" w:rsidRPr="00800FEF">
        <w:rPr>
          <w:spacing w:val="14"/>
        </w:rPr>
        <w:t xml:space="preserve"> </w:t>
      </w:r>
      <w:r w:rsidR="00710449" w:rsidRPr="00800FEF">
        <w:rPr>
          <w:spacing w:val="-1"/>
        </w:rPr>
        <w:t>источники,</w:t>
      </w:r>
      <w:r w:rsidR="00710449" w:rsidRPr="00800FEF">
        <w:rPr>
          <w:spacing w:val="14"/>
        </w:rPr>
        <w:t xml:space="preserve"> </w:t>
      </w:r>
      <w:r w:rsidR="00710449" w:rsidRPr="00800FEF">
        <w:t>но</w:t>
      </w:r>
      <w:r w:rsidR="00710449" w:rsidRPr="00800FEF">
        <w:rPr>
          <w:spacing w:val="14"/>
        </w:rPr>
        <w:t xml:space="preserve"> </w:t>
      </w:r>
      <w:r w:rsidR="00710449" w:rsidRPr="00800FEF">
        <w:t>и</w:t>
      </w:r>
      <w:r w:rsidR="00710449" w:rsidRPr="00800FEF">
        <w:rPr>
          <w:spacing w:val="15"/>
        </w:rPr>
        <w:t xml:space="preserve"> </w:t>
      </w:r>
      <w:r w:rsidR="00710449" w:rsidRPr="00800FEF">
        <w:rPr>
          <w:spacing w:val="-1"/>
        </w:rPr>
        <w:t>их</w:t>
      </w:r>
      <w:r w:rsidR="00710449" w:rsidRPr="00800FEF">
        <w:rPr>
          <w:spacing w:val="16"/>
        </w:rPr>
        <w:t xml:space="preserve"> </w:t>
      </w:r>
      <w:r w:rsidR="00710449" w:rsidRPr="00800FEF">
        <w:rPr>
          <w:spacing w:val="-1"/>
        </w:rPr>
        <w:t>притоки,</w:t>
      </w:r>
      <w:r w:rsidR="00710449" w:rsidRPr="00800FEF">
        <w:rPr>
          <w:spacing w:val="14"/>
        </w:rPr>
        <w:t xml:space="preserve"> </w:t>
      </w:r>
      <w:r w:rsidR="00710449" w:rsidRPr="00800FEF">
        <w:t>на</w:t>
      </w:r>
      <w:r w:rsidR="00710449" w:rsidRPr="00800FEF">
        <w:rPr>
          <w:spacing w:val="13"/>
        </w:rPr>
        <w:t xml:space="preserve"> </w:t>
      </w:r>
      <w:r w:rsidR="00710449" w:rsidRPr="00800FEF">
        <w:t>которой</w:t>
      </w:r>
      <w:r w:rsidR="00710449" w:rsidRPr="00800FEF">
        <w:rPr>
          <w:spacing w:val="17"/>
        </w:rPr>
        <w:t xml:space="preserve"> </w:t>
      </w:r>
      <w:r w:rsidR="00710449" w:rsidRPr="00800FEF">
        <w:rPr>
          <w:spacing w:val="-1"/>
        </w:rPr>
        <w:t>установлен</w:t>
      </w:r>
      <w:r w:rsidR="00710449" w:rsidRPr="00800FEF">
        <w:rPr>
          <w:spacing w:val="15"/>
        </w:rPr>
        <w:t xml:space="preserve"> </w:t>
      </w:r>
      <w:r w:rsidR="00710449" w:rsidRPr="00800FEF">
        <w:rPr>
          <w:spacing w:val="-1"/>
        </w:rPr>
        <w:t>режим</w:t>
      </w:r>
      <w:r w:rsidR="00710449" w:rsidRPr="00800FEF">
        <w:rPr>
          <w:spacing w:val="13"/>
        </w:rPr>
        <w:t xml:space="preserve"> </w:t>
      </w:r>
      <w:r w:rsidR="00710449" w:rsidRPr="00800FEF">
        <w:t xml:space="preserve">ограничения </w:t>
      </w:r>
      <w:r w:rsidR="00710449" w:rsidRPr="00800FEF">
        <w:rPr>
          <w:spacing w:val="-1"/>
        </w:rPr>
        <w:t>строительства</w:t>
      </w:r>
      <w:r w:rsidR="00710449" w:rsidRPr="00800FEF">
        <w:rPr>
          <w:spacing w:val="-2"/>
        </w:rPr>
        <w:t xml:space="preserve"> </w:t>
      </w:r>
      <w:r w:rsidR="00710449" w:rsidRPr="00800FEF">
        <w:t>и</w:t>
      </w:r>
      <w:r w:rsidR="00710449" w:rsidRPr="00800FEF">
        <w:rPr>
          <w:spacing w:val="-2"/>
        </w:rPr>
        <w:t xml:space="preserve"> </w:t>
      </w:r>
      <w:r w:rsidR="00710449" w:rsidRPr="00800FEF">
        <w:rPr>
          <w:spacing w:val="-1"/>
        </w:rPr>
        <w:t>хозяйственного</w:t>
      </w:r>
      <w:r w:rsidR="00710449" w:rsidRPr="00800FEF">
        <w:rPr>
          <w:spacing w:val="-3"/>
        </w:rPr>
        <w:t xml:space="preserve"> </w:t>
      </w:r>
      <w:r w:rsidR="00710449" w:rsidRPr="00800FEF">
        <w:rPr>
          <w:spacing w:val="-1"/>
        </w:rPr>
        <w:t>пользования</w:t>
      </w:r>
      <w:r w:rsidR="00710449" w:rsidRPr="00800FEF">
        <w:t xml:space="preserve"> </w:t>
      </w:r>
      <w:r w:rsidR="00710449" w:rsidRPr="00800FEF">
        <w:rPr>
          <w:spacing w:val="-1"/>
        </w:rPr>
        <w:t>земель</w:t>
      </w:r>
      <w:r w:rsidR="00710449" w:rsidRPr="00800FEF">
        <w:t xml:space="preserve"> и </w:t>
      </w:r>
      <w:r w:rsidR="00710449" w:rsidRPr="00800FEF">
        <w:rPr>
          <w:spacing w:val="-1"/>
        </w:rPr>
        <w:t>водных</w:t>
      </w:r>
      <w:r w:rsidR="00710449" w:rsidRPr="00800FEF">
        <w:rPr>
          <w:spacing w:val="2"/>
        </w:rPr>
        <w:t xml:space="preserve"> </w:t>
      </w:r>
      <w:r w:rsidR="00710449" w:rsidRPr="00800FEF">
        <w:t>объектов;</w:t>
      </w:r>
    </w:p>
    <w:p w14:paraId="63357935" w14:textId="35B3134A" w:rsidR="00710449" w:rsidRPr="00800FEF" w:rsidRDefault="003C316D" w:rsidP="00800FEF">
      <w:pPr>
        <w:pStyle w:val="a"/>
        <w:widowControl w:val="0"/>
        <w:numPr>
          <w:ilvl w:val="0"/>
          <w:numId w:val="92"/>
        </w:numPr>
        <w:tabs>
          <w:tab w:val="left" w:pos="986"/>
        </w:tabs>
        <w:kinsoku w:val="0"/>
        <w:overflowPunct w:val="0"/>
        <w:autoSpaceDE w:val="0"/>
        <w:autoSpaceDN w:val="0"/>
        <w:adjustRightInd w:val="0"/>
        <w:spacing w:before="0" w:after="0"/>
        <w:ind w:right="113" w:firstLine="708"/>
      </w:pPr>
      <w:r w:rsidRPr="00800FEF">
        <w:rPr>
          <w:spacing w:val="-1"/>
        </w:rPr>
        <w:t>Границы</w:t>
      </w:r>
      <w:r w:rsidR="00710449" w:rsidRPr="00800FEF">
        <w:rPr>
          <w:spacing w:val="18"/>
        </w:rPr>
        <w:t xml:space="preserve"> </w:t>
      </w:r>
      <w:r w:rsidR="00710449" w:rsidRPr="00800FEF">
        <w:rPr>
          <w:spacing w:val="-1"/>
        </w:rPr>
        <w:t>жесткой</w:t>
      </w:r>
      <w:r w:rsidR="00710449" w:rsidRPr="00800FEF">
        <w:rPr>
          <w:spacing w:val="17"/>
        </w:rPr>
        <w:t xml:space="preserve"> </w:t>
      </w:r>
      <w:r w:rsidR="00710449" w:rsidRPr="00800FEF">
        <w:rPr>
          <w:spacing w:val="-1"/>
        </w:rPr>
        <w:t>зоны</w:t>
      </w:r>
      <w:r w:rsidR="00710449" w:rsidRPr="00800FEF">
        <w:rPr>
          <w:spacing w:val="20"/>
        </w:rPr>
        <w:t xml:space="preserve"> </w:t>
      </w:r>
      <w:r w:rsidR="00710449" w:rsidRPr="00800FEF">
        <w:rPr>
          <w:spacing w:val="-2"/>
        </w:rPr>
        <w:t>II</w:t>
      </w:r>
      <w:r w:rsidR="00710449" w:rsidRPr="00800FEF">
        <w:rPr>
          <w:spacing w:val="15"/>
        </w:rPr>
        <w:t xml:space="preserve"> </w:t>
      </w:r>
      <w:r w:rsidR="00710449" w:rsidRPr="00800FEF">
        <w:rPr>
          <w:spacing w:val="-1"/>
        </w:rPr>
        <w:t>пояса</w:t>
      </w:r>
      <w:r w:rsidR="00710449" w:rsidRPr="00800FEF">
        <w:rPr>
          <w:spacing w:val="18"/>
        </w:rPr>
        <w:t xml:space="preserve"> </w:t>
      </w:r>
      <w:r w:rsidR="00710449" w:rsidRPr="00800FEF">
        <w:rPr>
          <w:spacing w:val="-1"/>
        </w:rPr>
        <w:t>санитарной</w:t>
      </w:r>
      <w:r w:rsidR="00710449" w:rsidRPr="00800FEF">
        <w:rPr>
          <w:spacing w:val="15"/>
        </w:rPr>
        <w:t xml:space="preserve"> </w:t>
      </w:r>
      <w:r w:rsidR="00710449" w:rsidRPr="00800FEF">
        <w:t>охраны</w:t>
      </w:r>
      <w:r w:rsidR="00710449" w:rsidRPr="00800FEF">
        <w:rPr>
          <w:spacing w:val="24"/>
        </w:rPr>
        <w:t xml:space="preserve"> </w:t>
      </w:r>
      <w:r w:rsidR="00710449" w:rsidRPr="00800FEF">
        <w:t>-</w:t>
      </w:r>
      <w:r w:rsidR="00710449" w:rsidRPr="00800FEF">
        <w:rPr>
          <w:spacing w:val="18"/>
        </w:rPr>
        <w:t xml:space="preserve"> </w:t>
      </w:r>
      <w:r w:rsidR="00710449" w:rsidRPr="00800FEF">
        <w:rPr>
          <w:spacing w:val="-1"/>
        </w:rPr>
        <w:t>границы</w:t>
      </w:r>
      <w:r w:rsidR="00710449" w:rsidRPr="00800FEF">
        <w:rPr>
          <w:spacing w:val="16"/>
        </w:rPr>
        <w:t xml:space="preserve"> </w:t>
      </w:r>
      <w:r w:rsidR="00710449" w:rsidRPr="00800FEF">
        <w:rPr>
          <w:spacing w:val="-1"/>
        </w:rPr>
        <w:t>территории,</w:t>
      </w:r>
      <w:r w:rsidR="00710449" w:rsidRPr="00800FEF">
        <w:rPr>
          <w:spacing w:val="16"/>
        </w:rPr>
        <w:t xml:space="preserve"> </w:t>
      </w:r>
      <w:r w:rsidR="00710449" w:rsidRPr="00800FEF">
        <w:t>непосред</w:t>
      </w:r>
      <w:r w:rsidR="00710449" w:rsidRPr="00800FEF">
        <w:rPr>
          <w:spacing w:val="-1"/>
        </w:rPr>
        <w:t>ственно</w:t>
      </w:r>
      <w:r w:rsidR="00710449" w:rsidRPr="00800FEF">
        <w:rPr>
          <w:spacing w:val="35"/>
        </w:rPr>
        <w:t xml:space="preserve"> </w:t>
      </w:r>
      <w:r w:rsidR="00710449" w:rsidRPr="00800FEF">
        <w:rPr>
          <w:spacing w:val="-1"/>
        </w:rPr>
        <w:t>прилегающей</w:t>
      </w:r>
      <w:r w:rsidR="00710449" w:rsidRPr="00800FEF">
        <w:rPr>
          <w:spacing w:val="34"/>
        </w:rPr>
        <w:t xml:space="preserve"> </w:t>
      </w:r>
      <w:r w:rsidR="00710449" w:rsidRPr="00800FEF">
        <w:t>к</w:t>
      </w:r>
      <w:r w:rsidR="00710449" w:rsidRPr="00800FEF">
        <w:rPr>
          <w:spacing w:val="36"/>
        </w:rPr>
        <w:t xml:space="preserve"> </w:t>
      </w:r>
      <w:r w:rsidR="00710449" w:rsidRPr="00800FEF">
        <w:rPr>
          <w:spacing w:val="-1"/>
        </w:rPr>
        <w:t>акватории</w:t>
      </w:r>
      <w:r w:rsidR="00710449" w:rsidRPr="00800FEF">
        <w:rPr>
          <w:spacing w:val="36"/>
        </w:rPr>
        <w:t xml:space="preserve"> </w:t>
      </w:r>
      <w:r w:rsidR="00710449" w:rsidRPr="00800FEF">
        <w:rPr>
          <w:spacing w:val="-1"/>
        </w:rPr>
        <w:t>водоисточников</w:t>
      </w:r>
      <w:r w:rsidR="00710449" w:rsidRPr="00800FEF">
        <w:rPr>
          <w:spacing w:val="32"/>
        </w:rPr>
        <w:t xml:space="preserve"> </w:t>
      </w:r>
      <w:r w:rsidR="00710449" w:rsidRPr="00800FEF">
        <w:t>и</w:t>
      </w:r>
      <w:r w:rsidR="00710449" w:rsidRPr="00800FEF">
        <w:rPr>
          <w:spacing w:val="36"/>
        </w:rPr>
        <w:t xml:space="preserve"> </w:t>
      </w:r>
      <w:r w:rsidR="00710449" w:rsidRPr="00800FEF">
        <w:rPr>
          <w:spacing w:val="-1"/>
        </w:rPr>
        <w:t>выделяемой</w:t>
      </w:r>
      <w:r w:rsidR="00710449" w:rsidRPr="00800FEF">
        <w:rPr>
          <w:spacing w:val="36"/>
        </w:rPr>
        <w:t xml:space="preserve"> </w:t>
      </w:r>
      <w:r w:rsidR="00710449" w:rsidRPr="00800FEF">
        <w:t>в</w:t>
      </w:r>
      <w:r w:rsidR="00710449" w:rsidRPr="00800FEF">
        <w:rPr>
          <w:spacing w:val="35"/>
        </w:rPr>
        <w:t xml:space="preserve"> </w:t>
      </w:r>
      <w:r w:rsidR="00710449" w:rsidRPr="00800FEF">
        <w:rPr>
          <w:spacing w:val="-1"/>
        </w:rPr>
        <w:t>пределах</w:t>
      </w:r>
      <w:r w:rsidR="00710449" w:rsidRPr="00800FEF">
        <w:rPr>
          <w:spacing w:val="37"/>
        </w:rPr>
        <w:t xml:space="preserve"> </w:t>
      </w:r>
      <w:r w:rsidR="00710449" w:rsidRPr="00800FEF">
        <w:rPr>
          <w:spacing w:val="-1"/>
        </w:rPr>
        <w:t>территории</w:t>
      </w:r>
      <w:r w:rsidR="00710449" w:rsidRPr="00800FEF">
        <w:rPr>
          <w:spacing w:val="34"/>
        </w:rPr>
        <w:t xml:space="preserve"> </w:t>
      </w:r>
      <w:r w:rsidR="00710449" w:rsidRPr="00800FEF">
        <w:t>II</w:t>
      </w:r>
      <w:r w:rsidR="00710449" w:rsidRPr="00800FEF">
        <w:rPr>
          <w:spacing w:val="89"/>
        </w:rPr>
        <w:t xml:space="preserve"> </w:t>
      </w:r>
      <w:r w:rsidR="00710449" w:rsidRPr="00800FEF">
        <w:rPr>
          <w:spacing w:val="-1"/>
        </w:rPr>
        <w:t xml:space="preserve">пояса </w:t>
      </w:r>
      <w:r w:rsidR="00710449" w:rsidRPr="00800FEF">
        <w:t xml:space="preserve">по </w:t>
      </w:r>
      <w:r w:rsidR="00710449" w:rsidRPr="00800FEF">
        <w:rPr>
          <w:spacing w:val="-1"/>
        </w:rPr>
        <w:t>границам прибрежной</w:t>
      </w:r>
      <w:r w:rsidR="00710449" w:rsidRPr="00800FEF">
        <w:t xml:space="preserve"> </w:t>
      </w:r>
      <w:r w:rsidR="00710449" w:rsidRPr="00800FEF">
        <w:rPr>
          <w:spacing w:val="-1"/>
        </w:rPr>
        <w:t>полосы</w:t>
      </w:r>
      <w:r w:rsidR="00710449" w:rsidRPr="00800FEF">
        <w:t xml:space="preserve"> с</w:t>
      </w:r>
      <w:r w:rsidR="00710449" w:rsidRPr="00800FEF">
        <w:rPr>
          <w:spacing w:val="-2"/>
        </w:rPr>
        <w:t xml:space="preserve"> </w:t>
      </w:r>
      <w:r w:rsidR="00710449" w:rsidRPr="00800FEF">
        <w:rPr>
          <w:spacing w:val="-1"/>
        </w:rPr>
        <w:t>режимом ограничения</w:t>
      </w:r>
      <w:r w:rsidR="00710449" w:rsidRPr="00800FEF">
        <w:t xml:space="preserve"> </w:t>
      </w:r>
      <w:r w:rsidR="00710449" w:rsidRPr="00800FEF">
        <w:rPr>
          <w:spacing w:val="-1"/>
        </w:rPr>
        <w:t>хозяйственной</w:t>
      </w:r>
      <w:r w:rsidR="00710449" w:rsidRPr="00800FEF">
        <w:t xml:space="preserve"> деятельности.</w:t>
      </w:r>
    </w:p>
    <w:p w14:paraId="1577D381" w14:textId="19DD73A6" w:rsidR="00710449" w:rsidRPr="00800FEF" w:rsidRDefault="00710449" w:rsidP="00800FEF">
      <w:pPr>
        <w:pStyle w:val="a"/>
        <w:widowControl w:val="0"/>
        <w:numPr>
          <w:ilvl w:val="0"/>
          <w:numId w:val="92"/>
        </w:numPr>
        <w:tabs>
          <w:tab w:val="left" w:pos="1000"/>
        </w:tabs>
        <w:kinsoku w:val="0"/>
        <w:overflowPunct w:val="0"/>
        <w:autoSpaceDE w:val="0"/>
        <w:autoSpaceDN w:val="0"/>
        <w:adjustRightInd w:val="0"/>
        <w:spacing w:before="0" w:after="0"/>
        <w:ind w:right="110" w:firstLine="708"/>
        <w:rPr>
          <w:spacing w:val="-1"/>
        </w:rPr>
      </w:pPr>
      <w:r w:rsidRPr="00800FEF">
        <w:t>Границы</w:t>
      </w:r>
      <w:r w:rsidRPr="00800FEF">
        <w:rPr>
          <w:spacing w:val="32"/>
        </w:rPr>
        <w:t xml:space="preserve"> </w:t>
      </w:r>
      <w:r w:rsidRPr="00800FEF">
        <w:rPr>
          <w:spacing w:val="-1"/>
        </w:rPr>
        <w:t>санитарно-защитных</w:t>
      </w:r>
      <w:r w:rsidRPr="00800FEF">
        <w:rPr>
          <w:spacing w:val="35"/>
        </w:rPr>
        <w:t xml:space="preserve"> </w:t>
      </w:r>
      <w:r w:rsidRPr="00800FEF">
        <w:t>зон</w:t>
      </w:r>
      <w:r w:rsidRPr="00800FEF">
        <w:rPr>
          <w:spacing w:val="36"/>
        </w:rPr>
        <w:t xml:space="preserve"> </w:t>
      </w:r>
      <w:r w:rsidRPr="00800FEF">
        <w:t>-</w:t>
      </w:r>
      <w:r w:rsidRPr="00800FEF">
        <w:rPr>
          <w:spacing w:val="33"/>
        </w:rPr>
        <w:t xml:space="preserve"> </w:t>
      </w:r>
      <w:r w:rsidRPr="00800FEF">
        <w:rPr>
          <w:spacing w:val="-1"/>
        </w:rPr>
        <w:t>границы</w:t>
      </w:r>
      <w:r w:rsidRPr="00800FEF">
        <w:rPr>
          <w:spacing w:val="32"/>
        </w:rPr>
        <w:t xml:space="preserve"> </w:t>
      </w:r>
      <w:r w:rsidRPr="00800FEF">
        <w:rPr>
          <w:spacing w:val="-1"/>
        </w:rPr>
        <w:t>территорий,</w:t>
      </w:r>
      <w:r w:rsidRPr="00800FEF">
        <w:rPr>
          <w:spacing w:val="33"/>
        </w:rPr>
        <w:t xml:space="preserve"> </w:t>
      </w:r>
      <w:r w:rsidRPr="00800FEF">
        <w:rPr>
          <w:spacing w:val="-1"/>
        </w:rPr>
        <w:t>отделяющих</w:t>
      </w:r>
      <w:r w:rsidRPr="00800FEF">
        <w:rPr>
          <w:spacing w:val="35"/>
        </w:rPr>
        <w:t xml:space="preserve"> </w:t>
      </w:r>
      <w:r w:rsidRPr="00800FEF">
        <w:t xml:space="preserve">промышленные </w:t>
      </w:r>
      <w:r w:rsidRPr="00800FEF">
        <w:rPr>
          <w:spacing w:val="-1"/>
        </w:rPr>
        <w:t>площадки</w:t>
      </w:r>
      <w:r w:rsidRPr="00800FEF">
        <w:rPr>
          <w:spacing w:val="3"/>
        </w:rPr>
        <w:t xml:space="preserve"> </w:t>
      </w:r>
      <w:r w:rsidRPr="00800FEF">
        <w:t>от</w:t>
      </w:r>
      <w:r w:rsidRPr="00800FEF">
        <w:rPr>
          <w:spacing w:val="2"/>
        </w:rPr>
        <w:t xml:space="preserve"> </w:t>
      </w:r>
      <w:r w:rsidRPr="00800FEF">
        <w:rPr>
          <w:spacing w:val="-1"/>
        </w:rPr>
        <w:t>жилой</w:t>
      </w:r>
      <w:r w:rsidRPr="00800FEF">
        <w:rPr>
          <w:spacing w:val="3"/>
        </w:rPr>
        <w:t xml:space="preserve"> </w:t>
      </w:r>
      <w:r w:rsidRPr="00800FEF">
        <w:rPr>
          <w:spacing w:val="-1"/>
        </w:rPr>
        <w:t>застройки,</w:t>
      </w:r>
      <w:r w:rsidRPr="00800FEF">
        <w:rPr>
          <w:spacing w:val="2"/>
        </w:rPr>
        <w:t xml:space="preserve"> </w:t>
      </w:r>
      <w:r w:rsidRPr="00800FEF">
        <w:rPr>
          <w:spacing w:val="-1"/>
        </w:rPr>
        <w:t>рекреационных</w:t>
      </w:r>
      <w:r w:rsidRPr="00800FEF">
        <w:rPr>
          <w:spacing w:val="4"/>
        </w:rPr>
        <w:t xml:space="preserve"> </w:t>
      </w:r>
      <w:r w:rsidRPr="00800FEF">
        <w:rPr>
          <w:spacing w:val="-1"/>
        </w:rPr>
        <w:t>зон,</w:t>
      </w:r>
      <w:r w:rsidRPr="00800FEF">
        <w:rPr>
          <w:spacing w:val="2"/>
        </w:rPr>
        <w:t xml:space="preserve"> </w:t>
      </w:r>
      <w:r w:rsidRPr="00800FEF">
        <w:t>зон</w:t>
      </w:r>
      <w:r w:rsidRPr="00800FEF">
        <w:rPr>
          <w:spacing w:val="3"/>
        </w:rPr>
        <w:t xml:space="preserve"> </w:t>
      </w:r>
      <w:r w:rsidRPr="00800FEF">
        <w:rPr>
          <w:spacing w:val="-1"/>
        </w:rPr>
        <w:t>отдыха</w:t>
      </w:r>
      <w:r w:rsidRPr="00800FEF">
        <w:rPr>
          <w:spacing w:val="1"/>
        </w:rPr>
        <w:t xml:space="preserve"> </w:t>
      </w:r>
      <w:r w:rsidRPr="00800FEF">
        <w:t xml:space="preserve">и </w:t>
      </w:r>
      <w:r w:rsidRPr="00800FEF">
        <w:rPr>
          <w:spacing w:val="-1"/>
        </w:rPr>
        <w:t>курортов.</w:t>
      </w:r>
      <w:r w:rsidRPr="00800FEF">
        <w:rPr>
          <w:spacing w:val="1"/>
        </w:rPr>
        <w:t xml:space="preserve"> </w:t>
      </w:r>
      <w:r w:rsidRPr="00800FEF">
        <w:t>Ширина</w:t>
      </w:r>
      <w:r w:rsidRPr="00800FEF">
        <w:rPr>
          <w:spacing w:val="1"/>
        </w:rPr>
        <w:t xml:space="preserve"> </w:t>
      </w:r>
      <w:r w:rsidRPr="00800FEF">
        <w:rPr>
          <w:spacing w:val="2"/>
        </w:rPr>
        <w:t>сани</w:t>
      </w:r>
      <w:r w:rsidRPr="00800FEF">
        <w:rPr>
          <w:spacing w:val="-1"/>
        </w:rPr>
        <w:t>тарно-защитных</w:t>
      </w:r>
      <w:r w:rsidRPr="00800FEF">
        <w:rPr>
          <w:spacing w:val="13"/>
        </w:rPr>
        <w:t xml:space="preserve"> </w:t>
      </w:r>
      <w:r w:rsidRPr="00800FEF">
        <w:rPr>
          <w:spacing w:val="-1"/>
        </w:rPr>
        <w:t>зон,</w:t>
      </w:r>
      <w:r w:rsidRPr="00800FEF">
        <w:rPr>
          <w:spacing w:val="11"/>
        </w:rPr>
        <w:t xml:space="preserve"> </w:t>
      </w:r>
      <w:r w:rsidRPr="00800FEF">
        <w:rPr>
          <w:spacing w:val="-1"/>
        </w:rPr>
        <w:t>режим</w:t>
      </w:r>
      <w:r w:rsidRPr="00800FEF">
        <w:rPr>
          <w:spacing w:val="11"/>
        </w:rPr>
        <w:t xml:space="preserve"> </w:t>
      </w:r>
      <w:r w:rsidRPr="00800FEF">
        <w:t>их</w:t>
      </w:r>
      <w:r w:rsidRPr="00800FEF">
        <w:rPr>
          <w:spacing w:val="13"/>
        </w:rPr>
        <w:t xml:space="preserve"> </w:t>
      </w:r>
      <w:r w:rsidRPr="00800FEF">
        <w:rPr>
          <w:spacing w:val="-1"/>
        </w:rPr>
        <w:t>содержания</w:t>
      </w:r>
      <w:r w:rsidRPr="00800FEF">
        <w:rPr>
          <w:spacing w:val="11"/>
        </w:rPr>
        <w:t xml:space="preserve"> </w:t>
      </w:r>
      <w:r w:rsidRPr="00800FEF">
        <w:t>и</w:t>
      </w:r>
      <w:r w:rsidRPr="00800FEF">
        <w:rPr>
          <w:spacing w:val="12"/>
        </w:rPr>
        <w:t xml:space="preserve"> </w:t>
      </w:r>
      <w:r w:rsidRPr="00800FEF">
        <w:rPr>
          <w:spacing w:val="-1"/>
        </w:rPr>
        <w:t>использования</w:t>
      </w:r>
      <w:r w:rsidRPr="00800FEF">
        <w:rPr>
          <w:spacing w:val="14"/>
        </w:rPr>
        <w:t xml:space="preserve"> </w:t>
      </w:r>
      <w:r w:rsidRPr="00800FEF">
        <w:rPr>
          <w:spacing w:val="-1"/>
        </w:rPr>
        <w:t>устанавливаются</w:t>
      </w:r>
      <w:r w:rsidRPr="00800FEF">
        <w:rPr>
          <w:spacing w:val="11"/>
        </w:rPr>
        <w:t xml:space="preserve"> </w:t>
      </w:r>
      <w:r w:rsidRPr="00800FEF">
        <w:t>в</w:t>
      </w:r>
      <w:r w:rsidRPr="00800FEF">
        <w:rPr>
          <w:spacing w:val="11"/>
        </w:rPr>
        <w:t xml:space="preserve"> </w:t>
      </w:r>
      <w:r w:rsidRPr="00800FEF">
        <w:t>соответствии</w:t>
      </w:r>
      <w:r w:rsidRPr="00800FEF">
        <w:rPr>
          <w:spacing w:val="75"/>
        </w:rPr>
        <w:t xml:space="preserve"> </w:t>
      </w:r>
      <w:r w:rsidRPr="00800FEF">
        <w:t>с</w:t>
      </w:r>
      <w:r w:rsidRPr="00800FEF">
        <w:rPr>
          <w:spacing w:val="-1"/>
        </w:rPr>
        <w:t xml:space="preserve"> законодательством</w:t>
      </w:r>
      <w:r w:rsidRPr="00800FEF">
        <w:rPr>
          <w:spacing w:val="-2"/>
        </w:rPr>
        <w:t xml:space="preserve"> </w:t>
      </w:r>
      <w:r w:rsidRPr="00800FEF">
        <w:t xml:space="preserve">о </w:t>
      </w:r>
      <w:r w:rsidRPr="00800FEF">
        <w:rPr>
          <w:spacing w:val="-1"/>
        </w:rPr>
        <w:t>санитарно-эпидемиологическом благополучии</w:t>
      </w:r>
      <w:r w:rsidRPr="00800FEF">
        <w:t xml:space="preserve"> </w:t>
      </w:r>
      <w:r w:rsidRPr="00800FEF">
        <w:rPr>
          <w:spacing w:val="-1"/>
        </w:rPr>
        <w:t>населения.</w:t>
      </w:r>
    </w:p>
    <w:p w14:paraId="30F9A8E5" w14:textId="29858CFF" w:rsidR="00710449" w:rsidRPr="00800FEF" w:rsidRDefault="00710449" w:rsidP="00800FEF">
      <w:pPr>
        <w:pStyle w:val="a"/>
        <w:widowControl w:val="0"/>
        <w:numPr>
          <w:ilvl w:val="0"/>
          <w:numId w:val="92"/>
        </w:numPr>
        <w:tabs>
          <w:tab w:val="left" w:pos="995"/>
        </w:tabs>
        <w:kinsoku w:val="0"/>
        <w:overflowPunct w:val="0"/>
        <w:autoSpaceDE w:val="0"/>
        <w:autoSpaceDN w:val="0"/>
        <w:adjustRightInd w:val="0"/>
        <w:spacing w:before="0" w:after="0"/>
        <w:ind w:right="108" w:firstLine="708"/>
        <w:rPr>
          <w:spacing w:val="-1"/>
        </w:rPr>
      </w:pPr>
      <w:r w:rsidRPr="00800FEF">
        <w:rPr>
          <w:spacing w:val="-1"/>
        </w:rPr>
        <w:t>"Двор</w:t>
      </w:r>
      <w:r w:rsidRPr="00800FEF">
        <w:rPr>
          <w:spacing w:val="26"/>
        </w:rPr>
        <w:t xml:space="preserve"> </w:t>
      </w:r>
      <w:r w:rsidRPr="00800FEF">
        <w:t>без</w:t>
      </w:r>
      <w:r w:rsidRPr="00800FEF">
        <w:rPr>
          <w:spacing w:val="27"/>
        </w:rPr>
        <w:t xml:space="preserve"> </w:t>
      </w:r>
      <w:r w:rsidRPr="00800FEF">
        <w:rPr>
          <w:spacing w:val="-1"/>
        </w:rPr>
        <w:t>машин"</w:t>
      </w:r>
      <w:r w:rsidRPr="00800FEF">
        <w:rPr>
          <w:spacing w:val="28"/>
        </w:rPr>
        <w:t xml:space="preserve"> </w:t>
      </w:r>
      <w:r w:rsidRPr="00800FEF">
        <w:t>-</w:t>
      </w:r>
      <w:r w:rsidRPr="00800FEF">
        <w:rPr>
          <w:spacing w:val="25"/>
        </w:rPr>
        <w:t xml:space="preserve"> </w:t>
      </w:r>
      <w:r w:rsidRPr="00800FEF">
        <w:t>концепция</w:t>
      </w:r>
      <w:r w:rsidRPr="00800FEF">
        <w:rPr>
          <w:spacing w:val="26"/>
        </w:rPr>
        <w:t xml:space="preserve"> </w:t>
      </w:r>
      <w:r w:rsidRPr="00800FEF">
        <w:rPr>
          <w:spacing w:val="-1"/>
        </w:rPr>
        <w:t>организации</w:t>
      </w:r>
      <w:r w:rsidRPr="00800FEF">
        <w:rPr>
          <w:spacing w:val="27"/>
        </w:rPr>
        <w:t xml:space="preserve"> </w:t>
      </w:r>
      <w:r w:rsidRPr="00800FEF">
        <w:rPr>
          <w:spacing w:val="-1"/>
        </w:rPr>
        <w:t>приватной</w:t>
      </w:r>
      <w:r w:rsidRPr="00800FEF">
        <w:rPr>
          <w:spacing w:val="27"/>
        </w:rPr>
        <w:t xml:space="preserve"> </w:t>
      </w:r>
      <w:r w:rsidRPr="00800FEF">
        <w:rPr>
          <w:spacing w:val="-1"/>
        </w:rPr>
        <w:t>придомовой</w:t>
      </w:r>
      <w:r w:rsidRPr="00800FEF">
        <w:rPr>
          <w:spacing w:val="24"/>
        </w:rPr>
        <w:t xml:space="preserve"> </w:t>
      </w:r>
      <w:r w:rsidRPr="00800FEF">
        <w:rPr>
          <w:spacing w:val="-1"/>
        </w:rPr>
        <w:t>территории</w:t>
      </w:r>
      <w:r w:rsidRPr="00800FEF">
        <w:rPr>
          <w:spacing w:val="27"/>
        </w:rPr>
        <w:t xml:space="preserve"> </w:t>
      </w:r>
      <w:r w:rsidRPr="00800FEF">
        <w:rPr>
          <w:spacing w:val="3"/>
        </w:rPr>
        <w:t>жи</w:t>
      </w:r>
      <w:r w:rsidRPr="00800FEF">
        <w:t>лой</w:t>
      </w:r>
      <w:r w:rsidRPr="00800FEF">
        <w:rPr>
          <w:spacing w:val="20"/>
        </w:rPr>
        <w:t xml:space="preserve"> </w:t>
      </w:r>
      <w:r w:rsidRPr="00800FEF">
        <w:rPr>
          <w:spacing w:val="-1"/>
        </w:rPr>
        <w:t>группы,</w:t>
      </w:r>
      <w:r w:rsidRPr="00800FEF">
        <w:rPr>
          <w:spacing w:val="18"/>
        </w:rPr>
        <w:t xml:space="preserve"> </w:t>
      </w:r>
      <w:r w:rsidRPr="00800FEF">
        <w:rPr>
          <w:spacing w:val="-1"/>
        </w:rPr>
        <w:t>которая</w:t>
      </w:r>
      <w:r w:rsidRPr="00800FEF">
        <w:rPr>
          <w:spacing w:val="18"/>
        </w:rPr>
        <w:t xml:space="preserve"> </w:t>
      </w:r>
      <w:r w:rsidRPr="00800FEF">
        <w:rPr>
          <w:spacing w:val="-1"/>
        </w:rPr>
        <w:t>исключает</w:t>
      </w:r>
      <w:r w:rsidRPr="00800FEF">
        <w:rPr>
          <w:spacing w:val="19"/>
        </w:rPr>
        <w:t xml:space="preserve"> </w:t>
      </w:r>
      <w:r w:rsidRPr="00800FEF">
        <w:rPr>
          <w:spacing w:val="-1"/>
        </w:rPr>
        <w:t>проезд</w:t>
      </w:r>
      <w:r w:rsidRPr="00800FEF">
        <w:rPr>
          <w:spacing w:val="19"/>
        </w:rPr>
        <w:t xml:space="preserve"> </w:t>
      </w:r>
      <w:r w:rsidRPr="00800FEF">
        <w:t>на</w:t>
      </w:r>
      <w:r w:rsidRPr="00800FEF">
        <w:rPr>
          <w:spacing w:val="18"/>
        </w:rPr>
        <w:t xml:space="preserve"> </w:t>
      </w:r>
      <w:r w:rsidRPr="00800FEF">
        <w:rPr>
          <w:spacing w:val="-2"/>
        </w:rPr>
        <w:t>такую</w:t>
      </w:r>
      <w:r w:rsidRPr="00800FEF">
        <w:rPr>
          <w:spacing w:val="21"/>
        </w:rPr>
        <w:t xml:space="preserve"> </w:t>
      </w:r>
      <w:r w:rsidRPr="00800FEF">
        <w:rPr>
          <w:spacing w:val="-1"/>
        </w:rPr>
        <w:t>территорию</w:t>
      </w:r>
      <w:r w:rsidRPr="00800FEF">
        <w:rPr>
          <w:spacing w:val="19"/>
        </w:rPr>
        <w:t xml:space="preserve"> </w:t>
      </w:r>
      <w:r w:rsidRPr="00800FEF">
        <w:t>какого-либо</w:t>
      </w:r>
      <w:r w:rsidRPr="00800FEF">
        <w:rPr>
          <w:spacing w:val="19"/>
        </w:rPr>
        <w:t xml:space="preserve"> </w:t>
      </w:r>
      <w:r w:rsidRPr="00800FEF">
        <w:rPr>
          <w:spacing w:val="-1"/>
        </w:rPr>
        <w:t>автотранспорта,</w:t>
      </w:r>
      <w:r w:rsidRPr="00800FEF">
        <w:rPr>
          <w:spacing w:val="18"/>
        </w:rPr>
        <w:t xml:space="preserve"> </w:t>
      </w:r>
      <w:r w:rsidRPr="00800FEF">
        <w:rPr>
          <w:spacing w:val="-1"/>
        </w:rPr>
        <w:t>за</w:t>
      </w:r>
      <w:r w:rsidRPr="00800FEF">
        <w:rPr>
          <w:spacing w:val="87"/>
        </w:rPr>
        <w:t xml:space="preserve"> </w:t>
      </w:r>
      <w:r w:rsidRPr="00800FEF">
        <w:rPr>
          <w:spacing w:val="-1"/>
        </w:rPr>
        <w:t xml:space="preserve">исключением </w:t>
      </w:r>
      <w:r w:rsidRPr="00800FEF">
        <w:t xml:space="preserve">автомобилей </w:t>
      </w:r>
      <w:r w:rsidRPr="00800FEF">
        <w:rPr>
          <w:spacing w:val="-1"/>
        </w:rPr>
        <w:t>специальных</w:t>
      </w:r>
      <w:r w:rsidRPr="00800FEF">
        <w:rPr>
          <w:spacing w:val="2"/>
        </w:rPr>
        <w:t xml:space="preserve"> </w:t>
      </w:r>
      <w:r w:rsidRPr="00800FEF">
        <w:rPr>
          <w:spacing w:val="-1"/>
        </w:rPr>
        <w:t>служб;</w:t>
      </w:r>
    </w:p>
    <w:p w14:paraId="74D13965" w14:textId="711F265C" w:rsidR="00710449" w:rsidRPr="00800FEF" w:rsidRDefault="00710449" w:rsidP="00800FEF">
      <w:pPr>
        <w:pStyle w:val="a"/>
        <w:widowControl w:val="0"/>
        <w:numPr>
          <w:ilvl w:val="0"/>
          <w:numId w:val="92"/>
        </w:numPr>
        <w:tabs>
          <w:tab w:val="left" w:pos="1014"/>
        </w:tabs>
        <w:kinsoku w:val="0"/>
        <w:overflowPunct w:val="0"/>
        <w:autoSpaceDE w:val="0"/>
        <w:autoSpaceDN w:val="0"/>
        <w:adjustRightInd w:val="0"/>
        <w:spacing w:before="0" w:after="0"/>
        <w:ind w:right="108" w:firstLine="708"/>
        <w:rPr>
          <w:spacing w:val="-1"/>
        </w:rPr>
      </w:pPr>
      <w:r w:rsidRPr="00800FEF">
        <w:t>Дорога</w:t>
      </w:r>
      <w:r w:rsidRPr="00800FEF">
        <w:rPr>
          <w:spacing w:val="46"/>
        </w:rPr>
        <w:t xml:space="preserve"> </w:t>
      </w:r>
      <w:r w:rsidRPr="00800FEF">
        <w:t>-</w:t>
      </w:r>
      <w:r w:rsidRPr="00800FEF">
        <w:rPr>
          <w:spacing w:val="47"/>
        </w:rPr>
        <w:t xml:space="preserve"> </w:t>
      </w:r>
      <w:r w:rsidRPr="00800FEF">
        <w:rPr>
          <w:spacing w:val="-1"/>
        </w:rPr>
        <w:t>обустроенная</w:t>
      </w:r>
      <w:r w:rsidRPr="00800FEF">
        <w:rPr>
          <w:spacing w:val="47"/>
        </w:rPr>
        <w:t xml:space="preserve"> </w:t>
      </w:r>
      <w:r w:rsidRPr="00800FEF">
        <w:t>или</w:t>
      </w:r>
      <w:r w:rsidRPr="00800FEF">
        <w:rPr>
          <w:spacing w:val="46"/>
        </w:rPr>
        <w:t xml:space="preserve"> </w:t>
      </w:r>
      <w:r w:rsidRPr="00800FEF">
        <w:rPr>
          <w:spacing w:val="-1"/>
        </w:rPr>
        <w:t>приспособленная</w:t>
      </w:r>
      <w:r w:rsidRPr="00800FEF">
        <w:rPr>
          <w:spacing w:val="47"/>
        </w:rPr>
        <w:t xml:space="preserve"> </w:t>
      </w:r>
      <w:r w:rsidRPr="00800FEF">
        <w:t>и</w:t>
      </w:r>
      <w:r w:rsidRPr="00800FEF">
        <w:rPr>
          <w:spacing w:val="48"/>
        </w:rPr>
        <w:t xml:space="preserve"> </w:t>
      </w:r>
      <w:r w:rsidRPr="00800FEF">
        <w:rPr>
          <w:spacing w:val="-1"/>
        </w:rPr>
        <w:t>используемая</w:t>
      </w:r>
      <w:r w:rsidRPr="00800FEF">
        <w:rPr>
          <w:spacing w:val="47"/>
        </w:rPr>
        <w:t xml:space="preserve"> </w:t>
      </w:r>
      <w:r w:rsidRPr="00800FEF">
        <w:t>для</w:t>
      </w:r>
      <w:r w:rsidRPr="00800FEF">
        <w:rPr>
          <w:spacing w:val="48"/>
        </w:rPr>
        <w:t xml:space="preserve"> </w:t>
      </w:r>
      <w:r w:rsidRPr="00800FEF">
        <w:rPr>
          <w:spacing w:val="-1"/>
        </w:rPr>
        <w:t>движения</w:t>
      </w:r>
      <w:r w:rsidRPr="00800FEF">
        <w:rPr>
          <w:spacing w:val="45"/>
        </w:rPr>
        <w:t xml:space="preserve"> </w:t>
      </w:r>
      <w:r w:rsidRPr="00800FEF">
        <w:t>транс</w:t>
      </w:r>
      <w:r w:rsidRPr="00800FEF">
        <w:rPr>
          <w:spacing w:val="-1"/>
        </w:rPr>
        <w:t>портных</w:t>
      </w:r>
      <w:r w:rsidRPr="00800FEF">
        <w:rPr>
          <w:spacing w:val="28"/>
        </w:rPr>
        <w:t xml:space="preserve"> </w:t>
      </w:r>
      <w:r w:rsidRPr="00800FEF">
        <w:rPr>
          <w:spacing w:val="-1"/>
        </w:rPr>
        <w:t>средств</w:t>
      </w:r>
      <w:r w:rsidRPr="00800FEF">
        <w:rPr>
          <w:spacing w:val="28"/>
        </w:rPr>
        <w:t xml:space="preserve"> </w:t>
      </w:r>
      <w:r w:rsidRPr="00800FEF">
        <w:rPr>
          <w:spacing w:val="-1"/>
        </w:rPr>
        <w:t>полоса</w:t>
      </w:r>
      <w:r w:rsidRPr="00800FEF">
        <w:rPr>
          <w:spacing w:val="27"/>
        </w:rPr>
        <w:t xml:space="preserve"> </w:t>
      </w:r>
      <w:r w:rsidRPr="00800FEF">
        <w:rPr>
          <w:spacing w:val="-1"/>
        </w:rPr>
        <w:t>земли</w:t>
      </w:r>
      <w:r w:rsidRPr="00800FEF">
        <w:rPr>
          <w:spacing w:val="29"/>
        </w:rPr>
        <w:t xml:space="preserve"> </w:t>
      </w:r>
      <w:r w:rsidRPr="00800FEF">
        <w:rPr>
          <w:spacing w:val="-1"/>
        </w:rPr>
        <w:t>либо</w:t>
      </w:r>
      <w:r w:rsidRPr="00800FEF">
        <w:rPr>
          <w:spacing w:val="26"/>
        </w:rPr>
        <w:t xml:space="preserve"> </w:t>
      </w:r>
      <w:r w:rsidRPr="00800FEF">
        <w:rPr>
          <w:spacing w:val="-1"/>
        </w:rPr>
        <w:t>поверхность</w:t>
      </w:r>
      <w:r w:rsidRPr="00800FEF">
        <w:rPr>
          <w:spacing w:val="29"/>
        </w:rPr>
        <w:t xml:space="preserve"> </w:t>
      </w:r>
      <w:r w:rsidRPr="00800FEF">
        <w:rPr>
          <w:spacing w:val="-1"/>
        </w:rPr>
        <w:t>искусственного</w:t>
      </w:r>
      <w:r w:rsidRPr="00800FEF">
        <w:rPr>
          <w:spacing w:val="28"/>
        </w:rPr>
        <w:t xml:space="preserve"> </w:t>
      </w:r>
      <w:r w:rsidRPr="00800FEF">
        <w:rPr>
          <w:spacing w:val="-1"/>
        </w:rPr>
        <w:t>сооружения.</w:t>
      </w:r>
      <w:r w:rsidRPr="00800FEF">
        <w:rPr>
          <w:spacing w:val="28"/>
        </w:rPr>
        <w:t xml:space="preserve"> </w:t>
      </w:r>
      <w:r w:rsidRPr="00800FEF">
        <w:t>Дорога</w:t>
      </w:r>
      <w:r w:rsidRPr="00800FEF">
        <w:rPr>
          <w:spacing w:val="27"/>
        </w:rPr>
        <w:t xml:space="preserve"> </w:t>
      </w:r>
      <w:r w:rsidRPr="00800FEF">
        <w:rPr>
          <w:spacing w:val="1"/>
        </w:rPr>
        <w:t>вклю</w:t>
      </w:r>
      <w:r w:rsidRPr="00800FEF">
        <w:rPr>
          <w:spacing w:val="-1"/>
        </w:rPr>
        <w:t>чает</w:t>
      </w:r>
      <w:r w:rsidRPr="00800FEF">
        <w:rPr>
          <w:spacing w:val="12"/>
        </w:rPr>
        <w:t xml:space="preserve"> </w:t>
      </w:r>
      <w:r w:rsidRPr="00800FEF">
        <w:t>в</w:t>
      </w:r>
      <w:r w:rsidRPr="00800FEF">
        <w:rPr>
          <w:spacing w:val="13"/>
        </w:rPr>
        <w:t xml:space="preserve"> </w:t>
      </w:r>
      <w:r w:rsidRPr="00800FEF">
        <w:t>себя</w:t>
      </w:r>
      <w:r w:rsidRPr="00800FEF">
        <w:rPr>
          <w:spacing w:val="12"/>
        </w:rPr>
        <w:t xml:space="preserve"> </w:t>
      </w:r>
      <w:r w:rsidRPr="00800FEF">
        <w:t>одну</w:t>
      </w:r>
      <w:r w:rsidRPr="00800FEF">
        <w:rPr>
          <w:spacing w:val="6"/>
        </w:rPr>
        <w:t xml:space="preserve"> </w:t>
      </w:r>
      <w:r w:rsidRPr="00800FEF">
        <w:t>или</w:t>
      </w:r>
      <w:r w:rsidRPr="00800FEF">
        <w:rPr>
          <w:spacing w:val="12"/>
        </w:rPr>
        <w:t xml:space="preserve"> </w:t>
      </w:r>
      <w:r w:rsidRPr="00800FEF">
        <w:rPr>
          <w:spacing w:val="-1"/>
        </w:rPr>
        <w:t>несколько</w:t>
      </w:r>
      <w:r w:rsidRPr="00800FEF">
        <w:rPr>
          <w:spacing w:val="11"/>
        </w:rPr>
        <w:t xml:space="preserve"> </w:t>
      </w:r>
      <w:r w:rsidRPr="00800FEF">
        <w:rPr>
          <w:spacing w:val="-1"/>
        </w:rPr>
        <w:t>проезжих</w:t>
      </w:r>
      <w:r w:rsidRPr="00800FEF">
        <w:rPr>
          <w:spacing w:val="13"/>
        </w:rPr>
        <w:t xml:space="preserve"> </w:t>
      </w:r>
      <w:r w:rsidRPr="00800FEF">
        <w:rPr>
          <w:spacing w:val="-1"/>
        </w:rPr>
        <w:t>частей,</w:t>
      </w:r>
      <w:r w:rsidRPr="00800FEF">
        <w:rPr>
          <w:spacing w:val="11"/>
        </w:rPr>
        <w:t xml:space="preserve"> </w:t>
      </w:r>
      <w:r w:rsidRPr="00800FEF">
        <w:rPr>
          <w:spacing w:val="-1"/>
        </w:rPr>
        <w:t>тротуары,</w:t>
      </w:r>
      <w:r w:rsidRPr="00800FEF">
        <w:rPr>
          <w:spacing w:val="11"/>
        </w:rPr>
        <w:t xml:space="preserve"> </w:t>
      </w:r>
      <w:r w:rsidRPr="00800FEF">
        <w:t>обочины</w:t>
      </w:r>
      <w:r w:rsidRPr="00800FEF">
        <w:rPr>
          <w:spacing w:val="11"/>
        </w:rPr>
        <w:t xml:space="preserve"> </w:t>
      </w:r>
      <w:r w:rsidRPr="00800FEF">
        <w:t>и</w:t>
      </w:r>
      <w:r w:rsidRPr="00800FEF">
        <w:rPr>
          <w:spacing w:val="12"/>
        </w:rPr>
        <w:t xml:space="preserve"> </w:t>
      </w:r>
      <w:r w:rsidRPr="00800FEF">
        <w:t>разделительные</w:t>
      </w:r>
      <w:r w:rsidRPr="00800FEF">
        <w:rPr>
          <w:spacing w:val="10"/>
        </w:rPr>
        <w:t xml:space="preserve"> </w:t>
      </w:r>
      <w:r w:rsidR="00CE5DBC" w:rsidRPr="00800FEF">
        <w:t>поло</w:t>
      </w:r>
      <w:r w:rsidRPr="00800FEF">
        <w:rPr>
          <w:spacing w:val="-1"/>
        </w:rPr>
        <w:t>сы</w:t>
      </w:r>
      <w:r w:rsidRPr="00800FEF">
        <w:t xml:space="preserve"> при </w:t>
      </w:r>
      <w:r w:rsidRPr="00800FEF">
        <w:rPr>
          <w:spacing w:val="-1"/>
        </w:rPr>
        <w:t>их</w:t>
      </w:r>
      <w:r w:rsidRPr="00800FEF">
        <w:rPr>
          <w:spacing w:val="2"/>
        </w:rPr>
        <w:t xml:space="preserve"> </w:t>
      </w:r>
      <w:r w:rsidRPr="00800FEF">
        <w:rPr>
          <w:spacing w:val="-1"/>
        </w:rPr>
        <w:t>наличии.</w:t>
      </w:r>
    </w:p>
    <w:p w14:paraId="1993E097" w14:textId="14647E70" w:rsidR="00710449" w:rsidRPr="00800FEF" w:rsidRDefault="00710449" w:rsidP="00800FEF">
      <w:pPr>
        <w:pStyle w:val="a"/>
        <w:widowControl w:val="0"/>
        <w:numPr>
          <w:ilvl w:val="0"/>
          <w:numId w:val="92"/>
        </w:numPr>
        <w:tabs>
          <w:tab w:val="left" w:pos="974"/>
        </w:tabs>
        <w:kinsoku w:val="0"/>
        <w:overflowPunct w:val="0"/>
        <w:autoSpaceDE w:val="0"/>
        <w:autoSpaceDN w:val="0"/>
        <w:adjustRightInd w:val="0"/>
        <w:spacing w:before="0" w:after="0"/>
        <w:ind w:right="113" w:firstLine="708"/>
        <w:rPr>
          <w:spacing w:val="-1"/>
        </w:rPr>
      </w:pPr>
      <w:r w:rsidRPr="00800FEF">
        <w:rPr>
          <w:spacing w:val="-1"/>
        </w:rPr>
        <w:t>Жилая</w:t>
      </w:r>
      <w:r w:rsidRPr="00800FEF">
        <w:rPr>
          <w:spacing w:val="6"/>
        </w:rPr>
        <w:t xml:space="preserve"> </w:t>
      </w:r>
      <w:r w:rsidRPr="00800FEF">
        <w:rPr>
          <w:spacing w:val="-1"/>
        </w:rPr>
        <w:t>группа</w:t>
      </w:r>
      <w:r w:rsidRPr="00800FEF">
        <w:rPr>
          <w:spacing w:val="8"/>
        </w:rPr>
        <w:t xml:space="preserve"> </w:t>
      </w:r>
      <w:r w:rsidRPr="00800FEF">
        <w:t>-</w:t>
      </w:r>
      <w:r w:rsidRPr="00800FEF">
        <w:rPr>
          <w:spacing w:val="8"/>
        </w:rPr>
        <w:t xml:space="preserve"> </w:t>
      </w:r>
      <w:r w:rsidRPr="00800FEF">
        <w:rPr>
          <w:spacing w:val="-1"/>
        </w:rPr>
        <w:t>часть</w:t>
      </w:r>
      <w:r w:rsidRPr="00800FEF">
        <w:rPr>
          <w:spacing w:val="10"/>
        </w:rPr>
        <w:t xml:space="preserve"> </w:t>
      </w:r>
      <w:r w:rsidRPr="00800FEF">
        <w:rPr>
          <w:spacing w:val="-1"/>
        </w:rPr>
        <w:t>территории</w:t>
      </w:r>
      <w:r w:rsidRPr="00800FEF">
        <w:rPr>
          <w:spacing w:val="7"/>
        </w:rPr>
        <w:t xml:space="preserve"> </w:t>
      </w:r>
      <w:r w:rsidRPr="00800FEF">
        <w:t>жилого</w:t>
      </w:r>
      <w:r w:rsidRPr="00800FEF">
        <w:rPr>
          <w:spacing w:val="7"/>
        </w:rPr>
        <w:t xml:space="preserve"> </w:t>
      </w:r>
      <w:r w:rsidRPr="00800FEF">
        <w:rPr>
          <w:spacing w:val="-1"/>
        </w:rPr>
        <w:t>квартала,</w:t>
      </w:r>
      <w:r w:rsidRPr="00800FEF">
        <w:rPr>
          <w:spacing w:val="11"/>
        </w:rPr>
        <w:t xml:space="preserve"> </w:t>
      </w:r>
      <w:r w:rsidRPr="00800FEF">
        <w:rPr>
          <w:spacing w:val="-1"/>
        </w:rPr>
        <w:t>участок</w:t>
      </w:r>
      <w:r w:rsidRPr="00800FEF">
        <w:rPr>
          <w:spacing w:val="7"/>
        </w:rPr>
        <w:t xml:space="preserve"> </w:t>
      </w:r>
      <w:r w:rsidRPr="00800FEF">
        <w:rPr>
          <w:spacing w:val="-1"/>
        </w:rPr>
        <w:t>(участки)</w:t>
      </w:r>
      <w:r w:rsidRPr="00800FEF">
        <w:rPr>
          <w:spacing w:val="6"/>
        </w:rPr>
        <w:t xml:space="preserve"> </w:t>
      </w:r>
      <w:r w:rsidRPr="00800FEF">
        <w:rPr>
          <w:spacing w:val="-1"/>
        </w:rPr>
        <w:t>размещения</w:t>
      </w:r>
      <w:r w:rsidRPr="00800FEF">
        <w:rPr>
          <w:spacing w:val="6"/>
        </w:rPr>
        <w:t xml:space="preserve"> </w:t>
      </w:r>
      <w:r w:rsidRPr="00800FEF">
        <w:rPr>
          <w:spacing w:val="2"/>
        </w:rPr>
        <w:t>од</w:t>
      </w:r>
      <w:r w:rsidRPr="00800FEF">
        <w:t>ного</w:t>
      </w:r>
      <w:r w:rsidRPr="00800FEF">
        <w:rPr>
          <w:spacing w:val="30"/>
        </w:rPr>
        <w:t xml:space="preserve"> </w:t>
      </w:r>
      <w:r w:rsidRPr="00800FEF">
        <w:rPr>
          <w:spacing w:val="-1"/>
        </w:rPr>
        <w:t>или</w:t>
      </w:r>
      <w:r w:rsidRPr="00800FEF">
        <w:rPr>
          <w:spacing w:val="31"/>
        </w:rPr>
        <w:t xml:space="preserve"> </w:t>
      </w:r>
      <w:r w:rsidRPr="00800FEF">
        <w:rPr>
          <w:spacing w:val="-1"/>
        </w:rPr>
        <w:t>нескольких</w:t>
      </w:r>
      <w:r w:rsidRPr="00800FEF">
        <w:rPr>
          <w:spacing w:val="33"/>
        </w:rPr>
        <w:t xml:space="preserve"> </w:t>
      </w:r>
      <w:r w:rsidRPr="00800FEF">
        <w:rPr>
          <w:spacing w:val="-1"/>
        </w:rPr>
        <w:t>смежно</w:t>
      </w:r>
      <w:r w:rsidRPr="00800FEF">
        <w:rPr>
          <w:spacing w:val="30"/>
        </w:rPr>
        <w:t xml:space="preserve"> </w:t>
      </w:r>
      <w:r w:rsidRPr="00800FEF">
        <w:rPr>
          <w:spacing w:val="-1"/>
        </w:rPr>
        <w:t>расположенных</w:t>
      </w:r>
      <w:r w:rsidRPr="00800FEF">
        <w:rPr>
          <w:spacing w:val="30"/>
        </w:rPr>
        <w:t xml:space="preserve"> </w:t>
      </w:r>
      <w:r w:rsidRPr="00800FEF">
        <w:rPr>
          <w:spacing w:val="-1"/>
        </w:rPr>
        <w:t>многоквартирных</w:t>
      </w:r>
      <w:r w:rsidRPr="00800FEF">
        <w:rPr>
          <w:spacing w:val="33"/>
        </w:rPr>
        <w:t xml:space="preserve"> </w:t>
      </w:r>
      <w:r w:rsidRPr="00800FEF">
        <w:rPr>
          <w:spacing w:val="-1"/>
        </w:rPr>
        <w:t>домов,</w:t>
      </w:r>
      <w:r w:rsidRPr="00800FEF">
        <w:rPr>
          <w:spacing w:val="30"/>
        </w:rPr>
        <w:t xml:space="preserve"> </w:t>
      </w:r>
      <w:r w:rsidRPr="00800FEF">
        <w:rPr>
          <w:spacing w:val="-1"/>
        </w:rPr>
        <w:t>образующих</w:t>
      </w:r>
      <w:r w:rsidRPr="00800FEF">
        <w:rPr>
          <w:spacing w:val="33"/>
        </w:rPr>
        <w:t xml:space="preserve"> </w:t>
      </w:r>
      <w:r w:rsidRPr="00800FEF">
        <w:rPr>
          <w:spacing w:val="-2"/>
        </w:rPr>
        <w:t>группу,</w:t>
      </w:r>
      <w:r w:rsidRPr="00800FEF">
        <w:rPr>
          <w:spacing w:val="75"/>
        </w:rPr>
        <w:t xml:space="preserve"> </w:t>
      </w:r>
      <w:r w:rsidRPr="00800FEF">
        <w:rPr>
          <w:spacing w:val="-1"/>
        </w:rPr>
        <w:t>объединенных</w:t>
      </w:r>
      <w:r w:rsidRPr="00800FEF">
        <w:rPr>
          <w:spacing w:val="1"/>
        </w:rPr>
        <w:t xml:space="preserve"> </w:t>
      </w:r>
      <w:r w:rsidRPr="00800FEF">
        <w:rPr>
          <w:spacing w:val="-1"/>
        </w:rPr>
        <w:t>общей</w:t>
      </w:r>
      <w:r w:rsidRPr="00800FEF">
        <w:t xml:space="preserve"> </w:t>
      </w:r>
      <w:r w:rsidRPr="00800FEF">
        <w:rPr>
          <w:spacing w:val="-1"/>
        </w:rPr>
        <w:t>приватной</w:t>
      </w:r>
      <w:r w:rsidRPr="00800FEF">
        <w:rPr>
          <w:spacing w:val="-2"/>
        </w:rPr>
        <w:t xml:space="preserve"> </w:t>
      </w:r>
      <w:r w:rsidRPr="00800FEF">
        <w:rPr>
          <w:spacing w:val="-1"/>
        </w:rPr>
        <w:t>придомовой</w:t>
      </w:r>
      <w:r w:rsidRPr="00800FEF">
        <w:t xml:space="preserve"> </w:t>
      </w:r>
      <w:r w:rsidRPr="00800FEF">
        <w:rPr>
          <w:spacing w:val="-1"/>
        </w:rPr>
        <w:t>территорией;</w:t>
      </w:r>
    </w:p>
    <w:p w14:paraId="1612FBDD" w14:textId="0E850FBF" w:rsidR="00710449" w:rsidRPr="00800FEF" w:rsidRDefault="00710449" w:rsidP="00800FEF">
      <w:pPr>
        <w:pStyle w:val="a"/>
        <w:widowControl w:val="0"/>
        <w:numPr>
          <w:ilvl w:val="0"/>
          <w:numId w:val="92"/>
        </w:numPr>
        <w:tabs>
          <w:tab w:val="left" w:pos="969"/>
        </w:tabs>
        <w:kinsoku w:val="0"/>
        <w:overflowPunct w:val="0"/>
        <w:autoSpaceDE w:val="0"/>
        <w:autoSpaceDN w:val="0"/>
        <w:adjustRightInd w:val="0"/>
        <w:spacing w:before="0" w:after="0"/>
        <w:ind w:right="114" w:firstLine="708"/>
        <w:rPr>
          <w:spacing w:val="-1"/>
        </w:rPr>
      </w:pPr>
      <w:r w:rsidRPr="00800FEF">
        <w:t>Жилой</w:t>
      </w:r>
      <w:r w:rsidRPr="00800FEF">
        <w:rPr>
          <w:spacing w:val="3"/>
        </w:rPr>
        <w:t xml:space="preserve"> </w:t>
      </w:r>
      <w:r w:rsidRPr="00800FEF">
        <w:rPr>
          <w:spacing w:val="-1"/>
        </w:rPr>
        <w:t>квартал</w:t>
      </w:r>
      <w:r w:rsidRPr="00800FEF">
        <w:rPr>
          <w:spacing w:val="3"/>
        </w:rPr>
        <w:t xml:space="preserve"> </w:t>
      </w:r>
      <w:r w:rsidRPr="00800FEF">
        <w:t>-</w:t>
      </w:r>
      <w:r w:rsidRPr="00800FEF">
        <w:rPr>
          <w:spacing w:val="1"/>
        </w:rPr>
        <w:t xml:space="preserve"> </w:t>
      </w:r>
      <w:r w:rsidRPr="00800FEF">
        <w:rPr>
          <w:spacing w:val="-1"/>
        </w:rPr>
        <w:t>элемент</w:t>
      </w:r>
      <w:r w:rsidRPr="00800FEF">
        <w:rPr>
          <w:spacing w:val="2"/>
        </w:rPr>
        <w:t xml:space="preserve"> </w:t>
      </w:r>
      <w:r w:rsidRPr="00800FEF">
        <w:rPr>
          <w:spacing w:val="-1"/>
        </w:rPr>
        <w:t>планировочной</w:t>
      </w:r>
      <w:r w:rsidRPr="00800FEF">
        <w:rPr>
          <w:spacing w:val="3"/>
        </w:rPr>
        <w:t xml:space="preserve"> </w:t>
      </w:r>
      <w:r w:rsidRPr="00800FEF">
        <w:rPr>
          <w:spacing w:val="-1"/>
        </w:rPr>
        <w:t>структуры</w:t>
      </w:r>
      <w:r w:rsidRPr="00800FEF">
        <w:rPr>
          <w:spacing w:val="3"/>
        </w:rPr>
        <w:t xml:space="preserve"> </w:t>
      </w:r>
      <w:r w:rsidRPr="00800FEF">
        <w:rPr>
          <w:spacing w:val="-1"/>
        </w:rPr>
        <w:t>территории</w:t>
      </w:r>
      <w:r w:rsidRPr="00800FEF">
        <w:rPr>
          <w:spacing w:val="3"/>
        </w:rPr>
        <w:t xml:space="preserve"> </w:t>
      </w:r>
      <w:r w:rsidRPr="00800FEF">
        <w:rPr>
          <w:spacing w:val="-1"/>
        </w:rPr>
        <w:t>жилого</w:t>
      </w:r>
      <w:r w:rsidRPr="00800FEF">
        <w:rPr>
          <w:spacing w:val="2"/>
        </w:rPr>
        <w:t xml:space="preserve"> </w:t>
      </w:r>
      <w:r w:rsidRPr="00800FEF">
        <w:rPr>
          <w:spacing w:val="-1"/>
        </w:rPr>
        <w:t>микрорайона,</w:t>
      </w:r>
      <w:r w:rsidRPr="00800FEF">
        <w:rPr>
          <w:spacing w:val="79"/>
        </w:rPr>
        <w:t xml:space="preserve"> </w:t>
      </w:r>
      <w:r w:rsidRPr="00800FEF">
        <w:t>не</w:t>
      </w:r>
      <w:r w:rsidRPr="00800FEF">
        <w:rPr>
          <w:spacing w:val="10"/>
        </w:rPr>
        <w:t xml:space="preserve"> </w:t>
      </w:r>
      <w:r w:rsidRPr="00800FEF">
        <w:rPr>
          <w:spacing w:val="-1"/>
        </w:rPr>
        <w:t>расчлененный</w:t>
      </w:r>
      <w:r w:rsidRPr="00800FEF">
        <w:rPr>
          <w:spacing w:val="14"/>
        </w:rPr>
        <w:t xml:space="preserve"> </w:t>
      </w:r>
      <w:r w:rsidRPr="00800FEF">
        <w:rPr>
          <w:spacing w:val="-1"/>
        </w:rPr>
        <w:t>улично-дорожной</w:t>
      </w:r>
      <w:r w:rsidRPr="00800FEF">
        <w:rPr>
          <w:spacing w:val="12"/>
        </w:rPr>
        <w:t xml:space="preserve"> </w:t>
      </w:r>
      <w:r w:rsidRPr="00800FEF">
        <w:rPr>
          <w:spacing w:val="-1"/>
        </w:rPr>
        <w:t>сетью,</w:t>
      </w:r>
      <w:r w:rsidRPr="00800FEF">
        <w:rPr>
          <w:spacing w:val="11"/>
        </w:rPr>
        <w:t xml:space="preserve"> </w:t>
      </w:r>
      <w:r w:rsidRPr="00800FEF">
        <w:t>в</w:t>
      </w:r>
      <w:r w:rsidRPr="00800FEF">
        <w:rPr>
          <w:spacing w:val="11"/>
        </w:rPr>
        <w:t xml:space="preserve"> </w:t>
      </w:r>
      <w:r w:rsidRPr="00800FEF">
        <w:rPr>
          <w:spacing w:val="-1"/>
        </w:rPr>
        <w:t>границах</w:t>
      </w:r>
      <w:r w:rsidRPr="00800FEF">
        <w:rPr>
          <w:spacing w:val="13"/>
        </w:rPr>
        <w:t xml:space="preserve"> </w:t>
      </w:r>
      <w:r w:rsidRPr="00800FEF">
        <w:rPr>
          <w:spacing w:val="-1"/>
        </w:rPr>
        <w:t>красных</w:t>
      </w:r>
      <w:r w:rsidRPr="00800FEF">
        <w:rPr>
          <w:spacing w:val="13"/>
        </w:rPr>
        <w:t xml:space="preserve"> </w:t>
      </w:r>
      <w:r w:rsidRPr="00800FEF">
        <w:rPr>
          <w:spacing w:val="-2"/>
        </w:rPr>
        <w:t>линий</w:t>
      </w:r>
      <w:r w:rsidRPr="00800FEF">
        <w:rPr>
          <w:spacing w:val="15"/>
        </w:rPr>
        <w:t xml:space="preserve"> </w:t>
      </w:r>
      <w:r w:rsidRPr="00800FEF">
        <w:t>улично-дорожной</w:t>
      </w:r>
      <w:r w:rsidRPr="00800FEF">
        <w:rPr>
          <w:spacing w:val="12"/>
        </w:rPr>
        <w:t xml:space="preserve"> </w:t>
      </w:r>
      <w:r w:rsidRPr="00800FEF">
        <w:rPr>
          <w:spacing w:val="-1"/>
        </w:rPr>
        <w:t>сети,</w:t>
      </w:r>
      <w:r w:rsidRPr="00800FEF">
        <w:rPr>
          <w:spacing w:val="77"/>
        </w:rPr>
        <w:t xml:space="preserve"> </w:t>
      </w:r>
      <w:r w:rsidRPr="00800FEF">
        <w:t>полос</w:t>
      </w:r>
      <w:r w:rsidRPr="00800FEF">
        <w:rPr>
          <w:spacing w:val="35"/>
        </w:rPr>
        <w:t xml:space="preserve"> </w:t>
      </w:r>
      <w:r w:rsidRPr="00800FEF">
        <w:t>отвода</w:t>
      </w:r>
      <w:r w:rsidRPr="00800FEF">
        <w:rPr>
          <w:spacing w:val="35"/>
        </w:rPr>
        <w:t xml:space="preserve"> </w:t>
      </w:r>
      <w:r w:rsidRPr="00800FEF">
        <w:rPr>
          <w:spacing w:val="-1"/>
        </w:rPr>
        <w:t>линейных</w:t>
      </w:r>
      <w:r w:rsidRPr="00800FEF">
        <w:rPr>
          <w:spacing w:val="37"/>
        </w:rPr>
        <w:t xml:space="preserve"> </w:t>
      </w:r>
      <w:r w:rsidRPr="00800FEF">
        <w:rPr>
          <w:spacing w:val="-1"/>
        </w:rPr>
        <w:t>объектов</w:t>
      </w:r>
      <w:r w:rsidRPr="00800FEF">
        <w:rPr>
          <w:spacing w:val="32"/>
        </w:rPr>
        <w:t xml:space="preserve"> </w:t>
      </w:r>
      <w:r w:rsidRPr="00800FEF">
        <w:rPr>
          <w:spacing w:val="-1"/>
        </w:rPr>
        <w:t>инженерной</w:t>
      </w:r>
      <w:r w:rsidRPr="00800FEF">
        <w:rPr>
          <w:spacing w:val="36"/>
        </w:rPr>
        <w:t xml:space="preserve"> </w:t>
      </w:r>
      <w:r w:rsidRPr="00800FEF">
        <w:t>и</w:t>
      </w:r>
      <w:r w:rsidRPr="00800FEF">
        <w:rPr>
          <w:spacing w:val="34"/>
        </w:rPr>
        <w:t xml:space="preserve"> </w:t>
      </w:r>
      <w:r w:rsidRPr="00800FEF">
        <w:rPr>
          <w:spacing w:val="-1"/>
        </w:rPr>
        <w:t>транспортной</w:t>
      </w:r>
      <w:r w:rsidRPr="00800FEF">
        <w:rPr>
          <w:spacing w:val="36"/>
        </w:rPr>
        <w:t xml:space="preserve"> </w:t>
      </w:r>
      <w:r w:rsidRPr="00800FEF">
        <w:rPr>
          <w:spacing w:val="-1"/>
        </w:rPr>
        <w:t>инфраструктуры,</w:t>
      </w:r>
      <w:r w:rsidRPr="00800FEF">
        <w:rPr>
          <w:spacing w:val="35"/>
        </w:rPr>
        <w:t xml:space="preserve"> </w:t>
      </w:r>
      <w:r w:rsidRPr="00800FEF">
        <w:rPr>
          <w:spacing w:val="-1"/>
        </w:rPr>
        <w:t>территорий</w:t>
      </w:r>
      <w:r w:rsidRPr="00800FEF">
        <w:rPr>
          <w:spacing w:val="57"/>
        </w:rPr>
        <w:t xml:space="preserve"> </w:t>
      </w:r>
      <w:r w:rsidRPr="00800FEF">
        <w:rPr>
          <w:spacing w:val="-1"/>
        </w:rPr>
        <w:t>общего</w:t>
      </w:r>
      <w:r w:rsidRPr="00800FEF">
        <w:rPr>
          <w:spacing w:val="35"/>
        </w:rPr>
        <w:t xml:space="preserve"> </w:t>
      </w:r>
      <w:r w:rsidRPr="00800FEF">
        <w:rPr>
          <w:spacing w:val="-1"/>
        </w:rPr>
        <w:t>пользования,</w:t>
      </w:r>
      <w:r w:rsidRPr="00800FEF">
        <w:rPr>
          <w:spacing w:val="35"/>
        </w:rPr>
        <w:t xml:space="preserve"> </w:t>
      </w:r>
      <w:r w:rsidRPr="00800FEF">
        <w:t>в</w:t>
      </w:r>
      <w:r w:rsidRPr="00800FEF">
        <w:rPr>
          <w:spacing w:val="32"/>
        </w:rPr>
        <w:t xml:space="preserve"> </w:t>
      </w:r>
      <w:r w:rsidRPr="00800FEF">
        <w:t>том</w:t>
      </w:r>
      <w:r w:rsidRPr="00800FEF">
        <w:rPr>
          <w:spacing w:val="35"/>
        </w:rPr>
        <w:t xml:space="preserve"> </w:t>
      </w:r>
      <w:r w:rsidRPr="00800FEF">
        <w:rPr>
          <w:spacing w:val="-1"/>
        </w:rPr>
        <w:t>числе</w:t>
      </w:r>
      <w:r w:rsidRPr="00800FEF">
        <w:rPr>
          <w:spacing w:val="37"/>
        </w:rPr>
        <w:t xml:space="preserve"> </w:t>
      </w:r>
      <w:r w:rsidRPr="00800FEF">
        <w:rPr>
          <w:spacing w:val="-1"/>
        </w:rPr>
        <w:t>озелененных</w:t>
      </w:r>
      <w:r w:rsidRPr="00800FEF">
        <w:rPr>
          <w:spacing w:val="37"/>
        </w:rPr>
        <w:t xml:space="preserve"> </w:t>
      </w:r>
      <w:r w:rsidRPr="00800FEF">
        <w:rPr>
          <w:spacing w:val="-1"/>
        </w:rPr>
        <w:t>территорий</w:t>
      </w:r>
      <w:r w:rsidRPr="00800FEF">
        <w:rPr>
          <w:spacing w:val="36"/>
        </w:rPr>
        <w:t xml:space="preserve"> </w:t>
      </w:r>
      <w:r w:rsidRPr="00800FEF">
        <w:rPr>
          <w:spacing w:val="-1"/>
        </w:rPr>
        <w:t>общего</w:t>
      </w:r>
      <w:r w:rsidRPr="00800FEF">
        <w:rPr>
          <w:spacing w:val="35"/>
        </w:rPr>
        <w:t xml:space="preserve"> </w:t>
      </w:r>
      <w:r w:rsidRPr="00800FEF">
        <w:rPr>
          <w:spacing w:val="-1"/>
        </w:rPr>
        <w:t>пользования,</w:t>
      </w:r>
      <w:r w:rsidRPr="00800FEF">
        <w:rPr>
          <w:spacing w:val="35"/>
        </w:rPr>
        <w:t xml:space="preserve"> </w:t>
      </w:r>
      <w:r w:rsidRPr="00800FEF">
        <w:lastRenderedPageBreak/>
        <w:t>предназна</w:t>
      </w:r>
      <w:r w:rsidRPr="00800FEF">
        <w:rPr>
          <w:spacing w:val="-1"/>
        </w:rPr>
        <w:t>ченный</w:t>
      </w:r>
      <w:r w:rsidRPr="00800FEF">
        <w:rPr>
          <w:spacing w:val="17"/>
        </w:rPr>
        <w:t xml:space="preserve"> </w:t>
      </w:r>
      <w:r w:rsidRPr="00800FEF">
        <w:t>для</w:t>
      </w:r>
      <w:r w:rsidRPr="00800FEF">
        <w:rPr>
          <w:spacing w:val="17"/>
        </w:rPr>
        <w:t xml:space="preserve"> </w:t>
      </w:r>
      <w:r w:rsidRPr="00800FEF">
        <w:rPr>
          <w:spacing w:val="-1"/>
        </w:rPr>
        <w:t>размещения</w:t>
      </w:r>
      <w:r w:rsidRPr="00800FEF">
        <w:rPr>
          <w:spacing w:val="16"/>
        </w:rPr>
        <w:t xml:space="preserve"> </w:t>
      </w:r>
      <w:r w:rsidRPr="00800FEF">
        <w:rPr>
          <w:spacing w:val="-1"/>
        </w:rPr>
        <w:t>объединенных</w:t>
      </w:r>
      <w:r w:rsidRPr="00800FEF">
        <w:rPr>
          <w:spacing w:val="18"/>
        </w:rPr>
        <w:t xml:space="preserve"> </w:t>
      </w:r>
      <w:r w:rsidRPr="00800FEF">
        <w:rPr>
          <w:spacing w:val="-1"/>
        </w:rPr>
        <w:t>внутриквартальными</w:t>
      </w:r>
      <w:r w:rsidRPr="00800FEF">
        <w:rPr>
          <w:spacing w:val="15"/>
        </w:rPr>
        <w:t xml:space="preserve"> </w:t>
      </w:r>
      <w:r w:rsidRPr="00800FEF">
        <w:rPr>
          <w:spacing w:val="-1"/>
        </w:rPr>
        <w:t>проездами</w:t>
      </w:r>
      <w:r w:rsidRPr="00800FEF">
        <w:rPr>
          <w:spacing w:val="19"/>
        </w:rPr>
        <w:t xml:space="preserve"> </w:t>
      </w:r>
      <w:r w:rsidRPr="00800FEF">
        <w:rPr>
          <w:spacing w:val="-1"/>
        </w:rPr>
        <w:t>участков</w:t>
      </w:r>
      <w:r w:rsidRPr="00800FEF">
        <w:rPr>
          <w:spacing w:val="16"/>
        </w:rPr>
        <w:t xml:space="preserve"> </w:t>
      </w:r>
      <w:r w:rsidRPr="00800FEF">
        <w:rPr>
          <w:spacing w:val="-1"/>
        </w:rPr>
        <w:t>территории</w:t>
      </w:r>
      <w:r w:rsidRPr="00800FEF">
        <w:rPr>
          <w:spacing w:val="79"/>
        </w:rPr>
        <w:t xml:space="preserve"> </w:t>
      </w:r>
      <w:r w:rsidRPr="00800FEF">
        <w:t>жилых</w:t>
      </w:r>
      <w:r w:rsidRPr="00800FEF">
        <w:rPr>
          <w:spacing w:val="1"/>
        </w:rPr>
        <w:t xml:space="preserve"> </w:t>
      </w:r>
      <w:r w:rsidRPr="00800FEF">
        <w:rPr>
          <w:spacing w:val="-2"/>
        </w:rPr>
        <w:t>групп</w:t>
      </w:r>
      <w:r w:rsidRPr="00800FEF">
        <w:t xml:space="preserve"> и </w:t>
      </w:r>
      <w:r w:rsidRPr="00800FEF">
        <w:rPr>
          <w:spacing w:val="-1"/>
        </w:rPr>
        <w:t>объектов</w:t>
      </w:r>
      <w:r w:rsidRPr="00800FEF">
        <w:t xml:space="preserve"> </w:t>
      </w:r>
      <w:r w:rsidRPr="00800FEF">
        <w:rPr>
          <w:spacing w:val="-1"/>
        </w:rPr>
        <w:t>повседневного</w:t>
      </w:r>
      <w:r w:rsidRPr="00800FEF">
        <w:t xml:space="preserve"> </w:t>
      </w:r>
      <w:r w:rsidRPr="00800FEF">
        <w:rPr>
          <w:spacing w:val="-1"/>
        </w:rPr>
        <w:t>обслуживания</w:t>
      </w:r>
      <w:r w:rsidRPr="00800FEF">
        <w:t xml:space="preserve"> </w:t>
      </w:r>
      <w:r w:rsidRPr="00800FEF">
        <w:rPr>
          <w:spacing w:val="-1"/>
        </w:rPr>
        <w:t>населения</w:t>
      </w:r>
      <w:r w:rsidRPr="00800FEF">
        <w:t xml:space="preserve"> </w:t>
      </w:r>
      <w:r w:rsidRPr="00800FEF">
        <w:rPr>
          <w:spacing w:val="-1"/>
        </w:rPr>
        <w:t>квартала;</w:t>
      </w:r>
    </w:p>
    <w:p w14:paraId="71551C7B" w14:textId="77777777" w:rsidR="00710449" w:rsidRPr="00800FEF" w:rsidRDefault="00710449" w:rsidP="00800FEF">
      <w:pPr>
        <w:pStyle w:val="a"/>
        <w:widowControl w:val="0"/>
        <w:numPr>
          <w:ilvl w:val="0"/>
          <w:numId w:val="92"/>
        </w:numPr>
        <w:tabs>
          <w:tab w:val="left" w:pos="966"/>
        </w:tabs>
        <w:kinsoku w:val="0"/>
        <w:overflowPunct w:val="0"/>
        <w:autoSpaceDE w:val="0"/>
        <w:autoSpaceDN w:val="0"/>
        <w:adjustRightInd w:val="0"/>
        <w:spacing w:before="0" w:after="0"/>
        <w:ind w:left="966" w:hanging="140"/>
        <w:jc w:val="left"/>
        <w:rPr>
          <w:spacing w:val="-1"/>
        </w:rPr>
      </w:pPr>
      <w:r w:rsidRPr="00800FEF">
        <w:t>Жилой</w:t>
      </w:r>
      <w:r w:rsidRPr="00800FEF">
        <w:rPr>
          <w:spacing w:val="1"/>
        </w:rPr>
        <w:t xml:space="preserve"> </w:t>
      </w:r>
      <w:r w:rsidRPr="00800FEF">
        <w:rPr>
          <w:spacing w:val="-1"/>
        </w:rPr>
        <w:t>район</w:t>
      </w:r>
      <w:r w:rsidRPr="00800FEF">
        <w:rPr>
          <w:spacing w:val="2"/>
        </w:rPr>
        <w:t xml:space="preserve"> </w:t>
      </w:r>
      <w:r w:rsidRPr="00800FEF">
        <w:t>-</w:t>
      </w:r>
      <w:r w:rsidRPr="00800FEF">
        <w:rPr>
          <w:spacing w:val="-1"/>
        </w:rPr>
        <w:t xml:space="preserve"> структурный</w:t>
      </w:r>
      <w:r w:rsidRPr="00800FEF">
        <w:rPr>
          <w:spacing w:val="2"/>
        </w:rPr>
        <w:t xml:space="preserve"> </w:t>
      </w:r>
      <w:r w:rsidRPr="00800FEF">
        <w:rPr>
          <w:spacing w:val="-1"/>
        </w:rPr>
        <w:t>элемент</w:t>
      </w:r>
      <w:r w:rsidRPr="00800FEF">
        <w:t xml:space="preserve"> селитебной </w:t>
      </w:r>
      <w:r w:rsidRPr="00800FEF">
        <w:rPr>
          <w:spacing w:val="-1"/>
        </w:rPr>
        <w:t>территории.</w:t>
      </w:r>
    </w:p>
    <w:p w14:paraId="69329AA9" w14:textId="6CC0EF74" w:rsidR="00710449" w:rsidRPr="00800FEF" w:rsidRDefault="00710449" w:rsidP="00800FEF">
      <w:pPr>
        <w:pStyle w:val="a"/>
        <w:widowControl w:val="0"/>
        <w:numPr>
          <w:ilvl w:val="0"/>
          <w:numId w:val="92"/>
        </w:numPr>
        <w:tabs>
          <w:tab w:val="left" w:pos="983"/>
        </w:tabs>
        <w:kinsoku w:val="0"/>
        <w:overflowPunct w:val="0"/>
        <w:autoSpaceDE w:val="0"/>
        <w:autoSpaceDN w:val="0"/>
        <w:adjustRightInd w:val="0"/>
        <w:spacing w:before="0" w:after="0"/>
        <w:ind w:right="110" w:firstLine="708"/>
        <w:rPr>
          <w:spacing w:val="-1"/>
        </w:rPr>
      </w:pPr>
      <w:r w:rsidRPr="00800FEF">
        <w:t>Жилой</w:t>
      </w:r>
      <w:r w:rsidRPr="00800FEF">
        <w:rPr>
          <w:spacing w:val="17"/>
        </w:rPr>
        <w:t xml:space="preserve"> </w:t>
      </w:r>
      <w:r w:rsidRPr="00800FEF">
        <w:rPr>
          <w:spacing w:val="-1"/>
        </w:rPr>
        <w:t>микрорайон</w:t>
      </w:r>
      <w:r w:rsidRPr="00800FEF">
        <w:rPr>
          <w:spacing w:val="19"/>
        </w:rPr>
        <w:t xml:space="preserve"> </w:t>
      </w:r>
      <w:r w:rsidRPr="00800FEF">
        <w:t>-</w:t>
      </w:r>
      <w:r w:rsidRPr="00800FEF">
        <w:rPr>
          <w:spacing w:val="13"/>
        </w:rPr>
        <w:t xml:space="preserve"> </w:t>
      </w:r>
      <w:r w:rsidRPr="00800FEF">
        <w:rPr>
          <w:spacing w:val="-1"/>
        </w:rPr>
        <w:t>элемент</w:t>
      </w:r>
      <w:r w:rsidRPr="00800FEF">
        <w:rPr>
          <w:spacing w:val="17"/>
        </w:rPr>
        <w:t xml:space="preserve"> </w:t>
      </w:r>
      <w:r w:rsidRPr="00800FEF">
        <w:rPr>
          <w:spacing w:val="-1"/>
        </w:rPr>
        <w:t>планировочной</w:t>
      </w:r>
      <w:r w:rsidRPr="00800FEF">
        <w:rPr>
          <w:spacing w:val="17"/>
        </w:rPr>
        <w:t xml:space="preserve"> </w:t>
      </w:r>
      <w:r w:rsidRPr="00800FEF">
        <w:rPr>
          <w:spacing w:val="-1"/>
        </w:rPr>
        <w:t>структуры</w:t>
      </w:r>
      <w:r w:rsidRPr="00800FEF">
        <w:rPr>
          <w:spacing w:val="16"/>
        </w:rPr>
        <w:t xml:space="preserve"> </w:t>
      </w:r>
      <w:r w:rsidRPr="00800FEF">
        <w:rPr>
          <w:spacing w:val="-1"/>
        </w:rPr>
        <w:t>населенного</w:t>
      </w:r>
      <w:r w:rsidRPr="00800FEF">
        <w:rPr>
          <w:spacing w:val="16"/>
        </w:rPr>
        <w:t xml:space="preserve"> </w:t>
      </w:r>
      <w:r w:rsidRPr="00800FEF">
        <w:rPr>
          <w:spacing w:val="-1"/>
        </w:rPr>
        <w:t>пункта,</w:t>
      </w:r>
      <w:r w:rsidRPr="00800FEF">
        <w:rPr>
          <w:spacing w:val="16"/>
        </w:rPr>
        <w:t xml:space="preserve"> </w:t>
      </w:r>
      <w:r w:rsidRPr="00800FEF">
        <w:t>не</w:t>
      </w:r>
      <w:r w:rsidRPr="00800FEF">
        <w:rPr>
          <w:spacing w:val="15"/>
        </w:rPr>
        <w:t xml:space="preserve"> </w:t>
      </w:r>
      <w:r w:rsidRPr="00800FEF">
        <w:rPr>
          <w:spacing w:val="1"/>
        </w:rPr>
        <w:t>рас</w:t>
      </w:r>
      <w:r w:rsidRPr="00800FEF">
        <w:rPr>
          <w:spacing w:val="-1"/>
        </w:rPr>
        <w:t>члененный</w:t>
      </w:r>
      <w:r w:rsidRPr="00800FEF">
        <w:rPr>
          <w:spacing w:val="24"/>
        </w:rPr>
        <w:t xml:space="preserve"> </w:t>
      </w:r>
      <w:r w:rsidRPr="00800FEF">
        <w:rPr>
          <w:spacing w:val="-1"/>
        </w:rPr>
        <w:t>магистральными</w:t>
      </w:r>
      <w:r w:rsidRPr="00800FEF">
        <w:rPr>
          <w:spacing w:val="27"/>
        </w:rPr>
        <w:t xml:space="preserve"> </w:t>
      </w:r>
      <w:r w:rsidRPr="00800FEF">
        <w:rPr>
          <w:spacing w:val="-2"/>
        </w:rPr>
        <w:t>улицами</w:t>
      </w:r>
      <w:r w:rsidRPr="00800FEF">
        <w:rPr>
          <w:spacing w:val="24"/>
        </w:rPr>
        <w:t xml:space="preserve"> </w:t>
      </w:r>
      <w:r w:rsidRPr="00800FEF">
        <w:t>и</w:t>
      </w:r>
      <w:r w:rsidRPr="00800FEF">
        <w:rPr>
          <w:spacing w:val="24"/>
        </w:rPr>
        <w:t xml:space="preserve"> </w:t>
      </w:r>
      <w:r w:rsidRPr="00800FEF">
        <w:rPr>
          <w:spacing w:val="-1"/>
        </w:rPr>
        <w:t>дорогами,</w:t>
      </w:r>
      <w:r w:rsidRPr="00800FEF">
        <w:rPr>
          <w:spacing w:val="23"/>
        </w:rPr>
        <w:t xml:space="preserve"> </w:t>
      </w:r>
      <w:r w:rsidRPr="00800FEF">
        <w:t>в</w:t>
      </w:r>
      <w:r w:rsidRPr="00800FEF">
        <w:rPr>
          <w:spacing w:val="23"/>
        </w:rPr>
        <w:t xml:space="preserve"> </w:t>
      </w:r>
      <w:r w:rsidRPr="00800FEF">
        <w:rPr>
          <w:spacing w:val="-1"/>
        </w:rPr>
        <w:t>границах</w:t>
      </w:r>
      <w:r w:rsidRPr="00800FEF">
        <w:rPr>
          <w:spacing w:val="23"/>
        </w:rPr>
        <w:t xml:space="preserve"> </w:t>
      </w:r>
      <w:r w:rsidRPr="00800FEF">
        <w:rPr>
          <w:spacing w:val="-1"/>
        </w:rPr>
        <w:t>красных</w:t>
      </w:r>
      <w:r w:rsidRPr="00800FEF">
        <w:rPr>
          <w:spacing w:val="25"/>
        </w:rPr>
        <w:t xml:space="preserve"> </w:t>
      </w:r>
      <w:r w:rsidRPr="00800FEF">
        <w:rPr>
          <w:spacing w:val="-1"/>
        </w:rPr>
        <w:t>линий</w:t>
      </w:r>
      <w:r w:rsidRPr="00800FEF">
        <w:rPr>
          <w:spacing w:val="24"/>
        </w:rPr>
        <w:t xml:space="preserve"> </w:t>
      </w:r>
      <w:r w:rsidRPr="00800FEF">
        <w:rPr>
          <w:spacing w:val="-1"/>
        </w:rPr>
        <w:t>магистральных</w:t>
      </w:r>
      <w:r w:rsidRPr="00800FEF">
        <w:rPr>
          <w:spacing w:val="89"/>
        </w:rPr>
        <w:t xml:space="preserve"> </w:t>
      </w:r>
      <w:r w:rsidRPr="00800FEF">
        <w:t>или</w:t>
      </w:r>
      <w:r w:rsidRPr="00800FEF">
        <w:rPr>
          <w:spacing w:val="22"/>
        </w:rPr>
        <w:t xml:space="preserve"> </w:t>
      </w:r>
      <w:r w:rsidRPr="00800FEF">
        <w:rPr>
          <w:spacing w:val="-1"/>
        </w:rPr>
        <w:t>местных</w:t>
      </w:r>
      <w:r w:rsidRPr="00800FEF">
        <w:rPr>
          <w:spacing w:val="25"/>
        </w:rPr>
        <w:t xml:space="preserve"> </w:t>
      </w:r>
      <w:r w:rsidRPr="00800FEF">
        <w:rPr>
          <w:spacing w:val="-2"/>
        </w:rPr>
        <w:t>улиц,</w:t>
      </w:r>
      <w:r w:rsidRPr="00800FEF">
        <w:rPr>
          <w:spacing w:val="21"/>
        </w:rPr>
        <w:t xml:space="preserve"> </w:t>
      </w:r>
      <w:r w:rsidRPr="00800FEF">
        <w:rPr>
          <w:spacing w:val="-1"/>
        </w:rPr>
        <w:t>полос</w:t>
      </w:r>
      <w:r w:rsidRPr="00800FEF">
        <w:rPr>
          <w:spacing w:val="20"/>
        </w:rPr>
        <w:t xml:space="preserve"> </w:t>
      </w:r>
      <w:r w:rsidRPr="00800FEF">
        <w:t>отвода</w:t>
      </w:r>
      <w:r w:rsidRPr="00800FEF">
        <w:rPr>
          <w:spacing w:val="20"/>
        </w:rPr>
        <w:t xml:space="preserve"> </w:t>
      </w:r>
      <w:r w:rsidRPr="00800FEF">
        <w:rPr>
          <w:spacing w:val="-1"/>
        </w:rPr>
        <w:t>железнодорожного</w:t>
      </w:r>
      <w:r w:rsidRPr="00800FEF">
        <w:rPr>
          <w:spacing w:val="21"/>
        </w:rPr>
        <w:t xml:space="preserve"> </w:t>
      </w:r>
      <w:r w:rsidRPr="00800FEF">
        <w:rPr>
          <w:spacing w:val="-1"/>
        </w:rPr>
        <w:t>транспорта,</w:t>
      </w:r>
      <w:r w:rsidRPr="00800FEF">
        <w:rPr>
          <w:spacing w:val="18"/>
        </w:rPr>
        <w:t xml:space="preserve"> </w:t>
      </w:r>
      <w:r w:rsidRPr="00800FEF">
        <w:t>наземного</w:t>
      </w:r>
      <w:r w:rsidRPr="00800FEF">
        <w:rPr>
          <w:spacing w:val="21"/>
        </w:rPr>
        <w:t xml:space="preserve"> </w:t>
      </w:r>
      <w:r w:rsidRPr="00800FEF">
        <w:rPr>
          <w:spacing w:val="-1"/>
        </w:rPr>
        <w:t>внеуличного</w:t>
      </w:r>
      <w:r w:rsidRPr="00800FEF">
        <w:rPr>
          <w:spacing w:val="85"/>
        </w:rPr>
        <w:t xml:space="preserve"> </w:t>
      </w:r>
      <w:r w:rsidRPr="00800FEF">
        <w:rPr>
          <w:spacing w:val="-1"/>
        </w:rPr>
        <w:t>транспорта</w:t>
      </w:r>
      <w:r w:rsidRPr="00800FEF">
        <w:rPr>
          <w:spacing w:val="13"/>
        </w:rPr>
        <w:t xml:space="preserve"> </w:t>
      </w:r>
      <w:r w:rsidRPr="00800FEF">
        <w:rPr>
          <w:spacing w:val="-1"/>
        </w:rPr>
        <w:t>общего</w:t>
      </w:r>
      <w:r w:rsidRPr="00800FEF">
        <w:rPr>
          <w:spacing w:val="14"/>
        </w:rPr>
        <w:t xml:space="preserve"> </w:t>
      </w:r>
      <w:r w:rsidRPr="00800FEF">
        <w:rPr>
          <w:spacing w:val="-1"/>
        </w:rPr>
        <w:t>пользования,</w:t>
      </w:r>
      <w:r w:rsidRPr="00800FEF">
        <w:rPr>
          <w:spacing w:val="14"/>
        </w:rPr>
        <w:t xml:space="preserve"> </w:t>
      </w:r>
      <w:r w:rsidRPr="00800FEF">
        <w:rPr>
          <w:spacing w:val="-1"/>
        </w:rPr>
        <w:t>границ</w:t>
      </w:r>
      <w:r w:rsidRPr="00800FEF">
        <w:rPr>
          <w:spacing w:val="15"/>
        </w:rPr>
        <w:t xml:space="preserve"> </w:t>
      </w:r>
      <w:r w:rsidRPr="00800FEF">
        <w:rPr>
          <w:spacing w:val="-1"/>
        </w:rPr>
        <w:t>рекреационных</w:t>
      </w:r>
      <w:r w:rsidRPr="00800FEF">
        <w:rPr>
          <w:spacing w:val="13"/>
        </w:rPr>
        <w:t xml:space="preserve"> </w:t>
      </w:r>
      <w:r w:rsidRPr="00800FEF">
        <w:t>зон</w:t>
      </w:r>
      <w:r w:rsidRPr="00800FEF">
        <w:rPr>
          <w:spacing w:val="12"/>
        </w:rPr>
        <w:t xml:space="preserve"> </w:t>
      </w:r>
      <w:r w:rsidRPr="00800FEF">
        <w:t>и</w:t>
      </w:r>
      <w:r w:rsidRPr="00800FEF">
        <w:rPr>
          <w:spacing w:val="15"/>
        </w:rPr>
        <w:t xml:space="preserve"> </w:t>
      </w:r>
      <w:r w:rsidRPr="00800FEF">
        <w:t>на</w:t>
      </w:r>
      <w:r w:rsidRPr="00800FEF">
        <w:rPr>
          <w:spacing w:val="13"/>
        </w:rPr>
        <w:t xml:space="preserve"> </w:t>
      </w:r>
      <w:r w:rsidRPr="00800FEF">
        <w:rPr>
          <w:spacing w:val="-1"/>
        </w:rPr>
        <w:t>территории</w:t>
      </w:r>
      <w:r w:rsidRPr="00800FEF">
        <w:rPr>
          <w:spacing w:val="15"/>
        </w:rPr>
        <w:t xml:space="preserve"> </w:t>
      </w:r>
      <w:r w:rsidRPr="00800FEF">
        <w:t>которого</w:t>
      </w:r>
      <w:r w:rsidRPr="00800FEF">
        <w:rPr>
          <w:spacing w:val="14"/>
        </w:rPr>
        <w:t xml:space="preserve"> </w:t>
      </w:r>
      <w:r w:rsidRPr="00800FEF">
        <w:t>разме</w:t>
      </w:r>
      <w:r w:rsidRPr="00800FEF">
        <w:rPr>
          <w:spacing w:val="-1"/>
        </w:rPr>
        <w:t>щается</w:t>
      </w:r>
      <w:r w:rsidRPr="00800FEF">
        <w:rPr>
          <w:spacing w:val="33"/>
        </w:rPr>
        <w:t xml:space="preserve"> </w:t>
      </w:r>
      <w:r w:rsidRPr="00800FEF">
        <w:rPr>
          <w:spacing w:val="-1"/>
        </w:rPr>
        <w:t>преимущественно</w:t>
      </w:r>
      <w:r w:rsidRPr="00800FEF">
        <w:rPr>
          <w:spacing w:val="33"/>
        </w:rPr>
        <w:t xml:space="preserve"> </w:t>
      </w:r>
      <w:r w:rsidRPr="00800FEF">
        <w:rPr>
          <w:spacing w:val="-1"/>
        </w:rPr>
        <w:t>жилая</w:t>
      </w:r>
      <w:r w:rsidRPr="00800FEF">
        <w:rPr>
          <w:spacing w:val="30"/>
        </w:rPr>
        <w:t xml:space="preserve"> </w:t>
      </w:r>
      <w:r w:rsidRPr="00800FEF">
        <w:rPr>
          <w:spacing w:val="-1"/>
        </w:rPr>
        <w:t>застройка,</w:t>
      </w:r>
      <w:r w:rsidRPr="00800FEF">
        <w:rPr>
          <w:spacing w:val="33"/>
        </w:rPr>
        <w:t xml:space="preserve"> </w:t>
      </w:r>
      <w:r w:rsidRPr="00800FEF">
        <w:t>в</w:t>
      </w:r>
      <w:r w:rsidRPr="00800FEF">
        <w:rPr>
          <w:spacing w:val="30"/>
        </w:rPr>
        <w:t xml:space="preserve"> </w:t>
      </w:r>
      <w:r w:rsidRPr="00800FEF">
        <w:rPr>
          <w:spacing w:val="-1"/>
        </w:rPr>
        <w:t>границах</w:t>
      </w:r>
      <w:r w:rsidRPr="00800FEF">
        <w:rPr>
          <w:spacing w:val="35"/>
        </w:rPr>
        <w:t xml:space="preserve"> </w:t>
      </w:r>
      <w:r w:rsidRPr="00800FEF">
        <w:rPr>
          <w:spacing w:val="-1"/>
        </w:rPr>
        <w:t>которого</w:t>
      </w:r>
      <w:r w:rsidRPr="00800FEF">
        <w:rPr>
          <w:spacing w:val="33"/>
        </w:rPr>
        <w:t xml:space="preserve"> </w:t>
      </w:r>
      <w:r w:rsidRPr="00800FEF">
        <w:rPr>
          <w:spacing w:val="-1"/>
        </w:rPr>
        <w:t>обеспечивается</w:t>
      </w:r>
      <w:r w:rsidRPr="00800FEF">
        <w:rPr>
          <w:spacing w:val="33"/>
        </w:rPr>
        <w:t xml:space="preserve"> </w:t>
      </w:r>
      <w:r w:rsidRPr="00800FEF">
        <w:t>обслуживание</w:t>
      </w:r>
      <w:r w:rsidRPr="00800FEF">
        <w:rPr>
          <w:spacing w:val="49"/>
        </w:rPr>
        <w:t xml:space="preserve"> </w:t>
      </w:r>
      <w:r w:rsidRPr="00800FEF">
        <w:rPr>
          <w:spacing w:val="-1"/>
        </w:rPr>
        <w:t>населения</w:t>
      </w:r>
      <w:r w:rsidRPr="00800FEF">
        <w:rPr>
          <w:spacing w:val="50"/>
        </w:rPr>
        <w:t xml:space="preserve"> </w:t>
      </w:r>
      <w:r w:rsidRPr="00800FEF">
        <w:rPr>
          <w:spacing w:val="-1"/>
        </w:rPr>
        <w:t>объектами</w:t>
      </w:r>
      <w:r w:rsidRPr="00800FEF">
        <w:rPr>
          <w:spacing w:val="51"/>
        </w:rPr>
        <w:t xml:space="preserve"> </w:t>
      </w:r>
      <w:r w:rsidRPr="00800FEF">
        <w:rPr>
          <w:spacing w:val="-1"/>
        </w:rPr>
        <w:t>повседневного</w:t>
      </w:r>
      <w:r w:rsidRPr="00800FEF">
        <w:rPr>
          <w:spacing w:val="50"/>
        </w:rPr>
        <w:t xml:space="preserve"> </w:t>
      </w:r>
      <w:r w:rsidRPr="00800FEF">
        <w:t>и</w:t>
      </w:r>
      <w:r w:rsidRPr="00800FEF">
        <w:rPr>
          <w:spacing w:val="48"/>
        </w:rPr>
        <w:t xml:space="preserve"> </w:t>
      </w:r>
      <w:r w:rsidRPr="00800FEF">
        <w:rPr>
          <w:spacing w:val="-1"/>
        </w:rPr>
        <w:t>периодического</w:t>
      </w:r>
      <w:r w:rsidRPr="00800FEF">
        <w:rPr>
          <w:spacing w:val="50"/>
        </w:rPr>
        <w:t xml:space="preserve"> </w:t>
      </w:r>
      <w:r w:rsidRPr="00800FEF">
        <w:rPr>
          <w:spacing w:val="-1"/>
        </w:rPr>
        <w:t>спроса,</w:t>
      </w:r>
      <w:r w:rsidRPr="00800FEF">
        <w:rPr>
          <w:spacing w:val="50"/>
        </w:rPr>
        <w:t xml:space="preserve"> </w:t>
      </w:r>
      <w:r w:rsidRPr="00800FEF">
        <w:t>включая</w:t>
      </w:r>
      <w:r w:rsidRPr="00800FEF">
        <w:rPr>
          <w:spacing w:val="50"/>
        </w:rPr>
        <w:t xml:space="preserve"> </w:t>
      </w:r>
      <w:r w:rsidRPr="00800FEF">
        <w:rPr>
          <w:spacing w:val="-1"/>
        </w:rPr>
        <w:t>общественные</w:t>
      </w:r>
      <w:r w:rsidRPr="00800FEF">
        <w:rPr>
          <w:spacing w:val="91"/>
        </w:rPr>
        <w:t xml:space="preserve"> </w:t>
      </w:r>
      <w:r w:rsidRPr="00800FEF">
        <w:rPr>
          <w:spacing w:val="-1"/>
        </w:rPr>
        <w:t>пространства</w:t>
      </w:r>
      <w:r w:rsidRPr="00800FEF">
        <w:rPr>
          <w:spacing w:val="15"/>
        </w:rPr>
        <w:t xml:space="preserve"> </w:t>
      </w:r>
      <w:r w:rsidRPr="00800FEF">
        <w:t>и</w:t>
      </w:r>
      <w:r w:rsidRPr="00800FEF">
        <w:rPr>
          <w:spacing w:val="17"/>
        </w:rPr>
        <w:t xml:space="preserve"> </w:t>
      </w:r>
      <w:r w:rsidRPr="00800FEF">
        <w:rPr>
          <w:spacing w:val="-1"/>
        </w:rPr>
        <w:t>озелененные</w:t>
      </w:r>
      <w:r w:rsidRPr="00800FEF">
        <w:rPr>
          <w:spacing w:val="15"/>
        </w:rPr>
        <w:t xml:space="preserve"> </w:t>
      </w:r>
      <w:r w:rsidRPr="00800FEF">
        <w:rPr>
          <w:spacing w:val="-1"/>
        </w:rPr>
        <w:t>территории,</w:t>
      </w:r>
      <w:r w:rsidRPr="00800FEF">
        <w:rPr>
          <w:spacing w:val="16"/>
        </w:rPr>
        <w:t xml:space="preserve"> </w:t>
      </w:r>
      <w:r w:rsidRPr="00800FEF">
        <w:rPr>
          <w:spacing w:val="-1"/>
        </w:rPr>
        <w:t>состав,</w:t>
      </w:r>
      <w:r w:rsidRPr="00800FEF">
        <w:rPr>
          <w:spacing w:val="16"/>
        </w:rPr>
        <w:t xml:space="preserve"> </w:t>
      </w:r>
      <w:r w:rsidRPr="00800FEF">
        <w:rPr>
          <w:spacing w:val="-1"/>
        </w:rPr>
        <w:t>вместимость</w:t>
      </w:r>
      <w:r w:rsidRPr="00800FEF">
        <w:rPr>
          <w:spacing w:val="17"/>
        </w:rPr>
        <w:t xml:space="preserve"> </w:t>
      </w:r>
      <w:r w:rsidRPr="00800FEF">
        <w:t>и</w:t>
      </w:r>
      <w:r w:rsidRPr="00800FEF">
        <w:rPr>
          <w:spacing w:val="17"/>
        </w:rPr>
        <w:t xml:space="preserve"> </w:t>
      </w:r>
      <w:r w:rsidRPr="00800FEF">
        <w:rPr>
          <w:spacing w:val="-1"/>
        </w:rPr>
        <w:t>размещение</w:t>
      </w:r>
      <w:r w:rsidRPr="00800FEF">
        <w:rPr>
          <w:spacing w:val="15"/>
        </w:rPr>
        <w:t xml:space="preserve"> </w:t>
      </w:r>
      <w:r w:rsidRPr="00800FEF">
        <w:t>которых</w:t>
      </w:r>
      <w:r w:rsidRPr="00800FEF">
        <w:rPr>
          <w:spacing w:val="18"/>
        </w:rPr>
        <w:t xml:space="preserve"> </w:t>
      </w:r>
      <w:r w:rsidRPr="00800FEF">
        <w:rPr>
          <w:spacing w:val="1"/>
        </w:rPr>
        <w:t>рассчи</w:t>
      </w:r>
      <w:r w:rsidRPr="00800FEF">
        <w:rPr>
          <w:spacing w:val="-1"/>
        </w:rPr>
        <w:t>таны</w:t>
      </w:r>
      <w:r w:rsidRPr="00800FEF">
        <w:t xml:space="preserve"> на</w:t>
      </w:r>
      <w:r w:rsidRPr="00800FEF">
        <w:rPr>
          <w:spacing w:val="-1"/>
        </w:rPr>
        <w:t xml:space="preserve"> жителей</w:t>
      </w:r>
      <w:r w:rsidRPr="00800FEF">
        <w:t xml:space="preserve"> </w:t>
      </w:r>
      <w:r w:rsidRPr="00800FEF">
        <w:rPr>
          <w:spacing w:val="-1"/>
        </w:rPr>
        <w:t>микрорайона;</w:t>
      </w:r>
    </w:p>
    <w:p w14:paraId="55642886" w14:textId="1B7ECFA7" w:rsidR="00710449" w:rsidRPr="00800FEF" w:rsidRDefault="00710449" w:rsidP="00800FEF">
      <w:pPr>
        <w:pStyle w:val="a"/>
        <w:widowControl w:val="0"/>
        <w:numPr>
          <w:ilvl w:val="0"/>
          <w:numId w:val="92"/>
        </w:numPr>
        <w:tabs>
          <w:tab w:val="left" w:pos="976"/>
        </w:tabs>
        <w:kinsoku w:val="0"/>
        <w:overflowPunct w:val="0"/>
        <w:autoSpaceDE w:val="0"/>
        <w:autoSpaceDN w:val="0"/>
        <w:adjustRightInd w:val="0"/>
        <w:spacing w:before="0" w:after="0"/>
        <w:ind w:right="113" w:firstLine="708"/>
        <w:rPr>
          <w:spacing w:val="-1"/>
        </w:rPr>
      </w:pPr>
      <w:r w:rsidRPr="00800FEF">
        <w:rPr>
          <w:spacing w:val="-1"/>
        </w:rPr>
        <w:t>Земельный</w:t>
      </w:r>
      <w:r w:rsidRPr="00800FEF">
        <w:rPr>
          <w:spacing w:val="12"/>
        </w:rPr>
        <w:t xml:space="preserve"> </w:t>
      </w:r>
      <w:r w:rsidRPr="00800FEF">
        <w:rPr>
          <w:spacing w:val="-2"/>
        </w:rPr>
        <w:t>участок</w:t>
      </w:r>
      <w:r w:rsidRPr="00800FEF">
        <w:rPr>
          <w:spacing w:val="12"/>
        </w:rPr>
        <w:t xml:space="preserve"> </w:t>
      </w:r>
      <w:r w:rsidRPr="00800FEF">
        <w:t>-</w:t>
      </w:r>
      <w:r w:rsidRPr="00800FEF">
        <w:rPr>
          <w:spacing w:val="8"/>
        </w:rPr>
        <w:t xml:space="preserve"> </w:t>
      </w:r>
      <w:r w:rsidRPr="00800FEF">
        <w:rPr>
          <w:spacing w:val="-1"/>
        </w:rPr>
        <w:t>часть</w:t>
      </w:r>
      <w:r w:rsidRPr="00800FEF">
        <w:rPr>
          <w:spacing w:val="10"/>
        </w:rPr>
        <w:t xml:space="preserve"> </w:t>
      </w:r>
      <w:r w:rsidRPr="00800FEF">
        <w:rPr>
          <w:spacing w:val="-1"/>
        </w:rPr>
        <w:t>земной</w:t>
      </w:r>
      <w:r w:rsidRPr="00800FEF">
        <w:rPr>
          <w:spacing w:val="7"/>
        </w:rPr>
        <w:t xml:space="preserve"> </w:t>
      </w:r>
      <w:r w:rsidRPr="00800FEF">
        <w:rPr>
          <w:spacing w:val="-1"/>
        </w:rPr>
        <w:t>поверхности,</w:t>
      </w:r>
      <w:r w:rsidRPr="00800FEF">
        <w:rPr>
          <w:spacing w:val="9"/>
        </w:rPr>
        <w:t xml:space="preserve"> </w:t>
      </w:r>
      <w:r w:rsidRPr="00800FEF">
        <w:rPr>
          <w:spacing w:val="-1"/>
        </w:rPr>
        <w:t>границы</w:t>
      </w:r>
      <w:r w:rsidRPr="00800FEF">
        <w:rPr>
          <w:spacing w:val="6"/>
        </w:rPr>
        <w:t xml:space="preserve"> </w:t>
      </w:r>
      <w:r w:rsidRPr="00800FEF">
        <w:t>которой</w:t>
      </w:r>
      <w:r w:rsidRPr="00800FEF">
        <w:rPr>
          <w:spacing w:val="8"/>
        </w:rPr>
        <w:t xml:space="preserve"> </w:t>
      </w:r>
      <w:r w:rsidRPr="00800FEF">
        <w:rPr>
          <w:spacing w:val="-1"/>
        </w:rPr>
        <w:t>определены</w:t>
      </w:r>
      <w:r w:rsidRPr="00800FEF">
        <w:rPr>
          <w:spacing w:val="8"/>
        </w:rPr>
        <w:t xml:space="preserve"> </w:t>
      </w:r>
      <w:r w:rsidRPr="00800FEF">
        <w:t>в</w:t>
      </w:r>
      <w:r w:rsidRPr="00800FEF">
        <w:rPr>
          <w:spacing w:val="8"/>
        </w:rPr>
        <w:t xml:space="preserve"> </w:t>
      </w:r>
      <w:r w:rsidRPr="00800FEF">
        <w:rPr>
          <w:spacing w:val="1"/>
        </w:rPr>
        <w:t>соот</w:t>
      </w:r>
      <w:r w:rsidRPr="00800FEF">
        <w:rPr>
          <w:spacing w:val="-1"/>
        </w:rPr>
        <w:t>ветствии</w:t>
      </w:r>
      <w:r w:rsidRPr="00800FEF">
        <w:t xml:space="preserve"> с</w:t>
      </w:r>
      <w:r w:rsidRPr="00800FEF">
        <w:rPr>
          <w:spacing w:val="-1"/>
        </w:rPr>
        <w:t xml:space="preserve"> федеральными</w:t>
      </w:r>
      <w:r w:rsidRPr="00800FEF">
        <w:t xml:space="preserve"> </w:t>
      </w:r>
      <w:r w:rsidRPr="00800FEF">
        <w:rPr>
          <w:spacing w:val="-1"/>
        </w:rPr>
        <w:t>законами.</w:t>
      </w:r>
    </w:p>
    <w:p w14:paraId="7E73826E" w14:textId="17447BF3" w:rsidR="00710449" w:rsidRPr="00800FEF" w:rsidRDefault="00710449" w:rsidP="00800FEF">
      <w:pPr>
        <w:pStyle w:val="a"/>
        <w:widowControl w:val="0"/>
        <w:numPr>
          <w:ilvl w:val="0"/>
          <w:numId w:val="92"/>
        </w:numPr>
        <w:tabs>
          <w:tab w:val="left" w:pos="1058"/>
        </w:tabs>
        <w:kinsoku w:val="0"/>
        <w:overflowPunct w:val="0"/>
        <w:autoSpaceDE w:val="0"/>
        <w:autoSpaceDN w:val="0"/>
        <w:adjustRightInd w:val="0"/>
        <w:spacing w:before="0" w:after="0"/>
        <w:ind w:right="110" w:firstLine="708"/>
        <w:rPr>
          <w:spacing w:val="-1"/>
        </w:rPr>
      </w:pPr>
      <w:r w:rsidRPr="00800FEF">
        <w:t>Зоны</w:t>
      </w:r>
      <w:r w:rsidRPr="00800FEF">
        <w:rPr>
          <w:spacing w:val="30"/>
        </w:rPr>
        <w:t xml:space="preserve"> </w:t>
      </w:r>
      <w:r w:rsidRPr="00800FEF">
        <w:t>с</w:t>
      </w:r>
      <w:r w:rsidRPr="00800FEF">
        <w:rPr>
          <w:spacing w:val="30"/>
        </w:rPr>
        <w:t xml:space="preserve"> </w:t>
      </w:r>
      <w:r w:rsidRPr="00800FEF">
        <w:rPr>
          <w:spacing w:val="-1"/>
        </w:rPr>
        <w:t>особыми</w:t>
      </w:r>
      <w:r w:rsidRPr="00800FEF">
        <w:rPr>
          <w:spacing w:val="36"/>
        </w:rPr>
        <w:t xml:space="preserve"> </w:t>
      </w:r>
      <w:r w:rsidRPr="00800FEF">
        <w:rPr>
          <w:spacing w:val="-1"/>
        </w:rPr>
        <w:t>условиями</w:t>
      </w:r>
      <w:r w:rsidRPr="00800FEF">
        <w:rPr>
          <w:spacing w:val="31"/>
        </w:rPr>
        <w:t xml:space="preserve"> </w:t>
      </w:r>
      <w:r w:rsidRPr="00800FEF">
        <w:rPr>
          <w:spacing w:val="-1"/>
        </w:rPr>
        <w:t>использования</w:t>
      </w:r>
      <w:r w:rsidRPr="00800FEF">
        <w:rPr>
          <w:spacing w:val="30"/>
        </w:rPr>
        <w:t xml:space="preserve"> </w:t>
      </w:r>
      <w:r w:rsidRPr="00800FEF">
        <w:rPr>
          <w:spacing w:val="-1"/>
        </w:rPr>
        <w:t>территорий</w:t>
      </w:r>
      <w:r w:rsidRPr="00800FEF">
        <w:rPr>
          <w:spacing w:val="37"/>
        </w:rPr>
        <w:t xml:space="preserve"> </w:t>
      </w:r>
      <w:r w:rsidRPr="00800FEF">
        <w:t>-</w:t>
      </w:r>
      <w:r w:rsidRPr="00800FEF">
        <w:rPr>
          <w:spacing w:val="30"/>
        </w:rPr>
        <w:t xml:space="preserve"> </w:t>
      </w:r>
      <w:r w:rsidRPr="00800FEF">
        <w:rPr>
          <w:spacing w:val="-1"/>
        </w:rPr>
        <w:t>охранные,</w:t>
      </w:r>
      <w:r w:rsidRPr="00800FEF">
        <w:rPr>
          <w:spacing w:val="30"/>
        </w:rPr>
        <w:t xml:space="preserve"> </w:t>
      </w:r>
      <w:r w:rsidRPr="00800FEF">
        <w:rPr>
          <w:spacing w:val="-1"/>
        </w:rPr>
        <w:t>санитарно-</w:t>
      </w:r>
      <w:r w:rsidRPr="00800FEF">
        <w:rPr>
          <w:spacing w:val="65"/>
        </w:rPr>
        <w:t xml:space="preserve"> </w:t>
      </w:r>
      <w:r w:rsidRPr="00800FEF">
        <w:rPr>
          <w:spacing w:val="-1"/>
        </w:rPr>
        <w:t>защитные</w:t>
      </w:r>
      <w:r w:rsidRPr="00800FEF">
        <w:rPr>
          <w:spacing w:val="12"/>
        </w:rPr>
        <w:t xml:space="preserve"> </w:t>
      </w:r>
      <w:r w:rsidRPr="00800FEF">
        <w:t>зоны,</w:t>
      </w:r>
      <w:r w:rsidRPr="00800FEF">
        <w:rPr>
          <w:spacing w:val="13"/>
        </w:rPr>
        <w:t xml:space="preserve"> </w:t>
      </w:r>
      <w:r w:rsidRPr="00800FEF">
        <w:rPr>
          <w:spacing w:val="-1"/>
        </w:rPr>
        <w:t>зоны</w:t>
      </w:r>
      <w:r w:rsidRPr="00800FEF">
        <w:rPr>
          <w:spacing w:val="13"/>
        </w:rPr>
        <w:t xml:space="preserve"> </w:t>
      </w:r>
      <w:r w:rsidRPr="00800FEF">
        <w:t>охраны</w:t>
      </w:r>
      <w:r w:rsidRPr="00800FEF">
        <w:rPr>
          <w:spacing w:val="13"/>
        </w:rPr>
        <w:t xml:space="preserve"> </w:t>
      </w:r>
      <w:r w:rsidRPr="00800FEF">
        <w:rPr>
          <w:spacing w:val="-1"/>
        </w:rPr>
        <w:t>объектов</w:t>
      </w:r>
      <w:r w:rsidRPr="00800FEF">
        <w:rPr>
          <w:spacing w:val="13"/>
        </w:rPr>
        <w:t xml:space="preserve"> </w:t>
      </w:r>
      <w:r w:rsidRPr="00800FEF">
        <w:rPr>
          <w:spacing w:val="-1"/>
        </w:rPr>
        <w:t>культурного</w:t>
      </w:r>
      <w:r w:rsidRPr="00800FEF">
        <w:rPr>
          <w:spacing w:val="14"/>
        </w:rPr>
        <w:t xml:space="preserve"> </w:t>
      </w:r>
      <w:r w:rsidRPr="00800FEF">
        <w:rPr>
          <w:spacing w:val="-1"/>
        </w:rPr>
        <w:t>наследия</w:t>
      </w:r>
      <w:r w:rsidRPr="00800FEF">
        <w:rPr>
          <w:spacing w:val="14"/>
        </w:rPr>
        <w:t xml:space="preserve"> </w:t>
      </w:r>
      <w:r w:rsidRPr="00800FEF">
        <w:rPr>
          <w:spacing w:val="-1"/>
        </w:rPr>
        <w:t>(памятников</w:t>
      </w:r>
      <w:r w:rsidRPr="00800FEF">
        <w:rPr>
          <w:spacing w:val="13"/>
        </w:rPr>
        <w:t xml:space="preserve"> </w:t>
      </w:r>
      <w:r w:rsidRPr="00800FEF">
        <w:rPr>
          <w:spacing w:val="-1"/>
        </w:rPr>
        <w:t>истории</w:t>
      </w:r>
      <w:r w:rsidRPr="00800FEF">
        <w:rPr>
          <w:spacing w:val="15"/>
        </w:rPr>
        <w:t xml:space="preserve"> </w:t>
      </w:r>
      <w:r w:rsidRPr="00800FEF">
        <w:t>и</w:t>
      </w:r>
      <w:r w:rsidRPr="00800FEF">
        <w:rPr>
          <w:spacing w:val="15"/>
        </w:rPr>
        <w:t xml:space="preserve"> </w:t>
      </w:r>
      <w:r w:rsidRPr="00800FEF">
        <w:rPr>
          <w:spacing w:val="-1"/>
        </w:rPr>
        <w:t>культу</w:t>
      </w:r>
      <w:r w:rsidRPr="00800FEF">
        <w:t>ры)</w:t>
      </w:r>
      <w:r w:rsidRPr="00800FEF">
        <w:rPr>
          <w:spacing w:val="32"/>
        </w:rPr>
        <w:t xml:space="preserve"> </w:t>
      </w:r>
      <w:r w:rsidRPr="00800FEF">
        <w:rPr>
          <w:spacing w:val="-1"/>
        </w:rPr>
        <w:t>народов</w:t>
      </w:r>
      <w:r w:rsidRPr="00800FEF">
        <w:rPr>
          <w:spacing w:val="33"/>
        </w:rPr>
        <w:t xml:space="preserve"> </w:t>
      </w:r>
      <w:r w:rsidRPr="00800FEF">
        <w:rPr>
          <w:spacing w:val="-1"/>
        </w:rPr>
        <w:t>Российской</w:t>
      </w:r>
      <w:r w:rsidRPr="00800FEF">
        <w:rPr>
          <w:spacing w:val="34"/>
        </w:rPr>
        <w:t xml:space="preserve"> </w:t>
      </w:r>
      <w:r w:rsidRPr="00800FEF">
        <w:rPr>
          <w:spacing w:val="-1"/>
        </w:rPr>
        <w:t>Федерации</w:t>
      </w:r>
      <w:r w:rsidRPr="00800FEF">
        <w:rPr>
          <w:spacing w:val="34"/>
        </w:rPr>
        <w:t xml:space="preserve"> </w:t>
      </w:r>
      <w:r w:rsidRPr="00800FEF">
        <w:rPr>
          <w:spacing w:val="-1"/>
        </w:rPr>
        <w:t>(далее</w:t>
      </w:r>
      <w:r w:rsidRPr="00800FEF">
        <w:rPr>
          <w:spacing w:val="36"/>
        </w:rPr>
        <w:t xml:space="preserve"> </w:t>
      </w:r>
      <w:r w:rsidRPr="00800FEF">
        <w:t>-</w:t>
      </w:r>
      <w:r w:rsidRPr="00800FEF">
        <w:rPr>
          <w:spacing w:val="32"/>
        </w:rPr>
        <w:t xml:space="preserve"> </w:t>
      </w:r>
      <w:r w:rsidRPr="00800FEF">
        <w:rPr>
          <w:spacing w:val="-1"/>
        </w:rPr>
        <w:t>объекты</w:t>
      </w:r>
      <w:r w:rsidRPr="00800FEF">
        <w:rPr>
          <w:spacing w:val="32"/>
        </w:rPr>
        <w:t xml:space="preserve"> </w:t>
      </w:r>
      <w:r w:rsidRPr="00800FEF">
        <w:rPr>
          <w:spacing w:val="-1"/>
        </w:rPr>
        <w:t>культурного</w:t>
      </w:r>
      <w:r w:rsidRPr="00800FEF">
        <w:rPr>
          <w:spacing w:val="33"/>
        </w:rPr>
        <w:t xml:space="preserve"> </w:t>
      </w:r>
      <w:r w:rsidRPr="00800FEF">
        <w:rPr>
          <w:spacing w:val="-1"/>
        </w:rPr>
        <w:t>наследия),</w:t>
      </w:r>
      <w:r w:rsidRPr="00800FEF">
        <w:rPr>
          <w:spacing w:val="32"/>
        </w:rPr>
        <w:t xml:space="preserve"> </w:t>
      </w:r>
      <w:r w:rsidR="00CE5DBC" w:rsidRPr="00800FEF">
        <w:rPr>
          <w:spacing w:val="-1"/>
        </w:rPr>
        <w:t>водоохраные</w:t>
      </w:r>
      <w:r w:rsidRPr="00800FEF">
        <w:rPr>
          <w:spacing w:val="97"/>
        </w:rPr>
        <w:t xml:space="preserve"> </w:t>
      </w:r>
      <w:r w:rsidRPr="00800FEF">
        <w:t>зоны,</w:t>
      </w:r>
      <w:r w:rsidRPr="00800FEF">
        <w:rPr>
          <w:spacing w:val="25"/>
        </w:rPr>
        <w:t xml:space="preserve"> </w:t>
      </w:r>
      <w:r w:rsidRPr="00800FEF">
        <w:rPr>
          <w:spacing w:val="-1"/>
        </w:rPr>
        <w:t>зоны</w:t>
      </w:r>
      <w:r w:rsidRPr="00800FEF">
        <w:rPr>
          <w:spacing w:val="25"/>
        </w:rPr>
        <w:t xml:space="preserve"> </w:t>
      </w:r>
      <w:r w:rsidRPr="00800FEF">
        <w:rPr>
          <w:spacing w:val="-1"/>
        </w:rPr>
        <w:t>санитарной</w:t>
      </w:r>
      <w:r w:rsidRPr="00800FEF">
        <w:rPr>
          <w:spacing w:val="24"/>
        </w:rPr>
        <w:t xml:space="preserve"> </w:t>
      </w:r>
      <w:r w:rsidRPr="00800FEF">
        <w:t>охраны</w:t>
      </w:r>
      <w:r w:rsidRPr="00800FEF">
        <w:rPr>
          <w:spacing w:val="23"/>
        </w:rPr>
        <w:t xml:space="preserve"> </w:t>
      </w:r>
      <w:r w:rsidRPr="00800FEF">
        <w:rPr>
          <w:spacing w:val="-1"/>
        </w:rPr>
        <w:t>источников</w:t>
      </w:r>
      <w:r w:rsidRPr="00800FEF">
        <w:rPr>
          <w:spacing w:val="25"/>
        </w:rPr>
        <w:t xml:space="preserve"> </w:t>
      </w:r>
      <w:r w:rsidRPr="00800FEF">
        <w:rPr>
          <w:spacing w:val="-1"/>
        </w:rPr>
        <w:t>питьевого</w:t>
      </w:r>
      <w:r w:rsidRPr="00800FEF">
        <w:rPr>
          <w:spacing w:val="25"/>
        </w:rPr>
        <w:t xml:space="preserve"> </w:t>
      </w:r>
      <w:r w:rsidRPr="00800FEF">
        <w:t>и</w:t>
      </w:r>
      <w:r w:rsidRPr="00800FEF">
        <w:rPr>
          <w:spacing w:val="24"/>
        </w:rPr>
        <w:t xml:space="preserve"> </w:t>
      </w:r>
      <w:r w:rsidRPr="00800FEF">
        <w:rPr>
          <w:spacing w:val="-1"/>
        </w:rPr>
        <w:t>хозяйственно-бытового</w:t>
      </w:r>
      <w:r w:rsidRPr="00800FEF">
        <w:rPr>
          <w:spacing w:val="26"/>
        </w:rPr>
        <w:t xml:space="preserve"> </w:t>
      </w:r>
      <w:r w:rsidRPr="00800FEF">
        <w:rPr>
          <w:spacing w:val="-1"/>
        </w:rPr>
        <w:t>водоснабже</w:t>
      </w:r>
      <w:r w:rsidRPr="00800FEF">
        <w:t>ния,</w:t>
      </w:r>
      <w:r w:rsidRPr="00800FEF">
        <w:rPr>
          <w:spacing w:val="9"/>
        </w:rPr>
        <w:t xml:space="preserve"> </w:t>
      </w:r>
      <w:r w:rsidRPr="00800FEF">
        <w:rPr>
          <w:spacing w:val="-1"/>
        </w:rPr>
        <w:t>зоны</w:t>
      </w:r>
      <w:r w:rsidRPr="00800FEF">
        <w:rPr>
          <w:spacing w:val="8"/>
        </w:rPr>
        <w:t xml:space="preserve"> </w:t>
      </w:r>
      <w:r w:rsidRPr="00800FEF">
        <w:rPr>
          <w:spacing w:val="-1"/>
        </w:rPr>
        <w:t>охраняемых</w:t>
      </w:r>
      <w:r w:rsidRPr="00800FEF">
        <w:rPr>
          <w:spacing w:val="8"/>
        </w:rPr>
        <w:t xml:space="preserve"> </w:t>
      </w:r>
      <w:r w:rsidRPr="00800FEF">
        <w:rPr>
          <w:spacing w:val="-1"/>
        </w:rPr>
        <w:t>объектов,</w:t>
      </w:r>
      <w:r w:rsidRPr="00800FEF">
        <w:rPr>
          <w:spacing w:val="8"/>
        </w:rPr>
        <w:t xml:space="preserve"> </w:t>
      </w:r>
      <w:r w:rsidRPr="00800FEF">
        <w:t>иные</w:t>
      </w:r>
      <w:r w:rsidRPr="00800FEF">
        <w:rPr>
          <w:spacing w:val="7"/>
        </w:rPr>
        <w:t xml:space="preserve"> </w:t>
      </w:r>
      <w:r w:rsidRPr="00800FEF">
        <w:t>зоны,</w:t>
      </w:r>
      <w:r w:rsidRPr="00800FEF">
        <w:rPr>
          <w:spacing w:val="11"/>
        </w:rPr>
        <w:t xml:space="preserve"> </w:t>
      </w:r>
      <w:r w:rsidRPr="00800FEF">
        <w:rPr>
          <w:spacing w:val="-1"/>
        </w:rPr>
        <w:t>устанавливаемые</w:t>
      </w:r>
      <w:r w:rsidRPr="00800FEF">
        <w:rPr>
          <w:spacing w:val="7"/>
        </w:rPr>
        <w:t xml:space="preserve"> </w:t>
      </w:r>
      <w:r w:rsidRPr="00800FEF">
        <w:t>в</w:t>
      </w:r>
      <w:r w:rsidRPr="00800FEF">
        <w:rPr>
          <w:spacing w:val="11"/>
        </w:rPr>
        <w:t xml:space="preserve"> </w:t>
      </w:r>
      <w:r w:rsidRPr="00800FEF">
        <w:rPr>
          <w:spacing w:val="-1"/>
        </w:rPr>
        <w:t>соответствии</w:t>
      </w:r>
      <w:r w:rsidRPr="00800FEF">
        <w:rPr>
          <w:spacing w:val="10"/>
        </w:rPr>
        <w:t xml:space="preserve"> </w:t>
      </w:r>
      <w:r w:rsidRPr="00800FEF">
        <w:t>с</w:t>
      </w:r>
      <w:r w:rsidRPr="00800FEF">
        <w:rPr>
          <w:spacing w:val="8"/>
        </w:rPr>
        <w:t xml:space="preserve"> </w:t>
      </w:r>
      <w:r w:rsidRPr="00800FEF">
        <w:t>законодатель</w:t>
      </w:r>
      <w:r w:rsidRPr="00800FEF">
        <w:rPr>
          <w:spacing w:val="-1"/>
        </w:rPr>
        <w:t>ством</w:t>
      </w:r>
      <w:r w:rsidRPr="00800FEF">
        <w:rPr>
          <w:spacing w:val="-2"/>
        </w:rPr>
        <w:t xml:space="preserve"> </w:t>
      </w:r>
      <w:r w:rsidRPr="00800FEF">
        <w:rPr>
          <w:spacing w:val="-1"/>
        </w:rPr>
        <w:t>Российской</w:t>
      </w:r>
      <w:r w:rsidRPr="00800FEF">
        <w:t xml:space="preserve"> </w:t>
      </w:r>
      <w:r w:rsidRPr="00800FEF">
        <w:rPr>
          <w:spacing w:val="-1"/>
        </w:rPr>
        <w:t>Федерации.</w:t>
      </w:r>
    </w:p>
    <w:p w14:paraId="305FA96D" w14:textId="35D62C6B" w:rsidR="00710449" w:rsidRPr="00800FEF" w:rsidRDefault="00710449" w:rsidP="00800FEF">
      <w:pPr>
        <w:pStyle w:val="a"/>
        <w:widowControl w:val="0"/>
        <w:numPr>
          <w:ilvl w:val="0"/>
          <w:numId w:val="92"/>
        </w:numPr>
        <w:tabs>
          <w:tab w:val="left" w:pos="974"/>
        </w:tabs>
        <w:kinsoku w:val="0"/>
        <w:overflowPunct w:val="0"/>
        <w:autoSpaceDE w:val="0"/>
        <w:autoSpaceDN w:val="0"/>
        <w:adjustRightInd w:val="0"/>
        <w:spacing w:before="0" w:after="0"/>
        <w:ind w:right="108" w:firstLine="708"/>
        <w:rPr>
          <w:spacing w:val="-1"/>
        </w:rPr>
      </w:pPr>
      <w:r w:rsidRPr="00800FEF">
        <w:rPr>
          <w:spacing w:val="-1"/>
        </w:rPr>
        <w:t>Инженерные</w:t>
      </w:r>
      <w:r w:rsidRPr="00800FEF">
        <w:rPr>
          <w:spacing w:val="5"/>
        </w:rPr>
        <w:t xml:space="preserve"> </w:t>
      </w:r>
      <w:r w:rsidRPr="00800FEF">
        <w:t>изыскания</w:t>
      </w:r>
      <w:r w:rsidRPr="00800FEF">
        <w:rPr>
          <w:spacing w:val="9"/>
        </w:rPr>
        <w:t xml:space="preserve"> </w:t>
      </w:r>
      <w:r w:rsidRPr="00800FEF">
        <w:t>-</w:t>
      </w:r>
      <w:r w:rsidRPr="00800FEF">
        <w:rPr>
          <w:spacing w:val="6"/>
        </w:rPr>
        <w:t xml:space="preserve"> </w:t>
      </w:r>
      <w:r w:rsidRPr="00800FEF">
        <w:rPr>
          <w:spacing w:val="-1"/>
        </w:rPr>
        <w:t>изучение</w:t>
      </w:r>
      <w:r w:rsidRPr="00800FEF">
        <w:rPr>
          <w:spacing w:val="6"/>
        </w:rPr>
        <w:t xml:space="preserve"> </w:t>
      </w:r>
      <w:r w:rsidRPr="00800FEF">
        <w:t>природных</w:t>
      </w:r>
      <w:r w:rsidRPr="00800FEF">
        <w:rPr>
          <w:spacing w:val="11"/>
        </w:rPr>
        <w:t xml:space="preserve"> </w:t>
      </w:r>
      <w:r w:rsidRPr="00800FEF">
        <w:rPr>
          <w:spacing w:val="-1"/>
        </w:rPr>
        <w:t>условий</w:t>
      </w:r>
      <w:r w:rsidRPr="00800FEF">
        <w:rPr>
          <w:spacing w:val="7"/>
        </w:rPr>
        <w:t xml:space="preserve"> </w:t>
      </w:r>
      <w:r w:rsidRPr="00800FEF">
        <w:t>и</w:t>
      </w:r>
      <w:r w:rsidRPr="00800FEF">
        <w:rPr>
          <w:spacing w:val="7"/>
        </w:rPr>
        <w:t xml:space="preserve"> </w:t>
      </w:r>
      <w:r w:rsidRPr="00800FEF">
        <w:t>факторов</w:t>
      </w:r>
      <w:r w:rsidRPr="00800FEF">
        <w:rPr>
          <w:spacing w:val="6"/>
        </w:rPr>
        <w:t xml:space="preserve"> </w:t>
      </w:r>
      <w:r w:rsidRPr="00800FEF">
        <w:t>техногенного</w:t>
      </w:r>
      <w:r w:rsidRPr="00800FEF">
        <w:rPr>
          <w:spacing w:val="13"/>
        </w:rPr>
        <w:t xml:space="preserve"> </w:t>
      </w:r>
      <w:r w:rsidRPr="00800FEF">
        <w:t>воз</w:t>
      </w:r>
      <w:r w:rsidRPr="00800FEF">
        <w:rPr>
          <w:spacing w:val="-1"/>
        </w:rPr>
        <w:t>действия</w:t>
      </w:r>
      <w:r w:rsidRPr="00800FEF">
        <w:rPr>
          <w:spacing w:val="4"/>
        </w:rPr>
        <w:t xml:space="preserve"> </w:t>
      </w:r>
      <w:r w:rsidRPr="00800FEF">
        <w:t>в</w:t>
      </w:r>
      <w:r w:rsidRPr="00800FEF">
        <w:rPr>
          <w:spacing w:val="4"/>
        </w:rPr>
        <w:t xml:space="preserve"> </w:t>
      </w:r>
      <w:r w:rsidRPr="00800FEF">
        <w:rPr>
          <w:spacing w:val="-1"/>
        </w:rPr>
        <w:t>целях</w:t>
      </w:r>
      <w:r w:rsidRPr="00800FEF">
        <w:rPr>
          <w:spacing w:val="6"/>
        </w:rPr>
        <w:t xml:space="preserve"> </w:t>
      </w:r>
      <w:r w:rsidRPr="00800FEF">
        <w:rPr>
          <w:spacing w:val="-1"/>
        </w:rPr>
        <w:t>рационального</w:t>
      </w:r>
      <w:r w:rsidRPr="00800FEF">
        <w:rPr>
          <w:spacing w:val="4"/>
        </w:rPr>
        <w:t xml:space="preserve"> </w:t>
      </w:r>
      <w:r w:rsidRPr="00800FEF">
        <w:t>и</w:t>
      </w:r>
      <w:r w:rsidRPr="00800FEF">
        <w:rPr>
          <w:spacing w:val="5"/>
        </w:rPr>
        <w:t xml:space="preserve"> </w:t>
      </w:r>
      <w:r w:rsidRPr="00800FEF">
        <w:rPr>
          <w:spacing w:val="-1"/>
        </w:rPr>
        <w:t>безопасного</w:t>
      </w:r>
      <w:r w:rsidRPr="00800FEF">
        <w:rPr>
          <w:spacing w:val="4"/>
        </w:rPr>
        <w:t xml:space="preserve"> </w:t>
      </w:r>
      <w:r w:rsidRPr="00800FEF">
        <w:rPr>
          <w:spacing w:val="-1"/>
        </w:rPr>
        <w:t>использования</w:t>
      </w:r>
      <w:r w:rsidRPr="00800FEF">
        <w:rPr>
          <w:spacing w:val="4"/>
        </w:rPr>
        <w:t xml:space="preserve"> </w:t>
      </w:r>
      <w:r w:rsidRPr="00800FEF">
        <w:rPr>
          <w:spacing w:val="-1"/>
        </w:rPr>
        <w:t>территорий</w:t>
      </w:r>
      <w:r w:rsidRPr="00800FEF">
        <w:rPr>
          <w:spacing w:val="5"/>
        </w:rPr>
        <w:t xml:space="preserve"> </w:t>
      </w:r>
      <w:r w:rsidRPr="00800FEF">
        <w:t>и</w:t>
      </w:r>
      <w:r w:rsidRPr="00800FEF">
        <w:rPr>
          <w:spacing w:val="5"/>
        </w:rPr>
        <w:t xml:space="preserve"> </w:t>
      </w:r>
      <w:r w:rsidRPr="00800FEF">
        <w:rPr>
          <w:spacing w:val="-1"/>
        </w:rPr>
        <w:t>земельных</w:t>
      </w:r>
      <w:r w:rsidRPr="00800FEF">
        <w:rPr>
          <w:spacing w:val="9"/>
        </w:rPr>
        <w:t xml:space="preserve"> </w:t>
      </w:r>
      <w:r w:rsidRPr="00800FEF">
        <w:t>участков</w:t>
      </w:r>
      <w:r w:rsidRPr="00800FEF">
        <w:rPr>
          <w:spacing w:val="16"/>
        </w:rPr>
        <w:t xml:space="preserve"> </w:t>
      </w:r>
      <w:r w:rsidRPr="00800FEF">
        <w:t>в</w:t>
      </w:r>
      <w:r w:rsidRPr="00800FEF">
        <w:rPr>
          <w:spacing w:val="16"/>
        </w:rPr>
        <w:t xml:space="preserve"> </w:t>
      </w:r>
      <w:r w:rsidRPr="00800FEF">
        <w:rPr>
          <w:spacing w:val="-1"/>
        </w:rPr>
        <w:t>их</w:t>
      </w:r>
      <w:r w:rsidRPr="00800FEF">
        <w:rPr>
          <w:spacing w:val="16"/>
        </w:rPr>
        <w:t xml:space="preserve"> </w:t>
      </w:r>
      <w:r w:rsidRPr="00800FEF">
        <w:rPr>
          <w:spacing w:val="-1"/>
        </w:rPr>
        <w:t>пределах,</w:t>
      </w:r>
      <w:r w:rsidRPr="00800FEF">
        <w:rPr>
          <w:spacing w:val="16"/>
        </w:rPr>
        <w:t xml:space="preserve"> </w:t>
      </w:r>
      <w:r w:rsidRPr="00800FEF">
        <w:rPr>
          <w:spacing w:val="-1"/>
        </w:rPr>
        <w:t>подготовки</w:t>
      </w:r>
      <w:r w:rsidRPr="00800FEF">
        <w:rPr>
          <w:spacing w:val="18"/>
        </w:rPr>
        <w:t xml:space="preserve"> </w:t>
      </w:r>
      <w:r w:rsidRPr="00800FEF">
        <w:rPr>
          <w:spacing w:val="-1"/>
        </w:rPr>
        <w:t>данных</w:t>
      </w:r>
      <w:r w:rsidRPr="00800FEF">
        <w:rPr>
          <w:spacing w:val="18"/>
        </w:rPr>
        <w:t xml:space="preserve"> </w:t>
      </w:r>
      <w:r w:rsidRPr="00800FEF">
        <w:t>по</w:t>
      </w:r>
      <w:r w:rsidRPr="00800FEF">
        <w:rPr>
          <w:spacing w:val="14"/>
        </w:rPr>
        <w:t xml:space="preserve"> </w:t>
      </w:r>
      <w:r w:rsidRPr="00800FEF">
        <w:rPr>
          <w:spacing w:val="-1"/>
        </w:rPr>
        <w:t>обоснованию</w:t>
      </w:r>
      <w:r w:rsidRPr="00800FEF">
        <w:rPr>
          <w:spacing w:val="17"/>
        </w:rPr>
        <w:t xml:space="preserve"> </w:t>
      </w:r>
      <w:r w:rsidRPr="00800FEF">
        <w:rPr>
          <w:spacing w:val="-1"/>
        </w:rPr>
        <w:t>материалов,</w:t>
      </w:r>
      <w:r w:rsidRPr="00800FEF">
        <w:rPr>
          <w:spacing w:val="16"/>
        </w:rPr>
        <w:t xml:space="preserve"> </w:t>
      </w:r>
      <w:r w:rsidRPr="00800FEF">
        <w:rPr>
          <w:spacing w:val="-1"/>
        </w:rPr>
        <w:t>необходимых</w:t>
      </w:r>
      <w:r w:rsidRPr="00800FEF">
        <w:rPr>
          <w:spacing w:val="16"/>
        </w:rPr>
        <w:t xml:space="preserve"> </w:t>
      </w:r>
      <w:r w:rsidRPr="00800FEF">
        <w:t>для</w:t>
      </w:r>
      <w:r w:rsidRPr="00800FEF">
        <w:rPr>
          <w:spacing w:val="17"/>
        </w:rPr>
        <w:t xml:space="preserve"> </w:t>
      </w:r>
      <w:r w:rsidRPr="00800FEF">
        <w:rPr>
          <w:spacing w:val="1"/>
        </w:rPr>
        <w:t>терри</w:t>
      </w:r>
      <w:r w:rsidRPr="00800FEF">
        <w:rPr>
          <w:spacing w:val="-1"/>
        </w:rPr>
        <w:t>ториального</w:t>
      </w:r>
      <w:r w:rsidRPr="00800FEF">
        <w:rPr>
          <w:spacing w:val="35"/>
        </w:rPr>
        <w:t xml:space="preserve"> </w:t>
      </w:r>
      <w:r w:rsidRPr="00800FEF">
        <w:rPr>
          <w:spacing w:val="-1"/>
        </w:rPr>
        <w:t>планирования,</w:t>
      </w:r>
      <w:r w:rsidRPr="00800FEF">
        <w:rPr>
          <w:spacing w:val="35"/>
        </w:rPr>
        <w:t xml:space="preserve"> </w:t>
      </w:r>
      <w:r w:rsidRPr="00800FEF">
        <w:rPr>
          <w:spacing w:val="-1"/>
        </w:rPr>
        <w:t>планировки</w:t>
      </w:r>
      <w:r w:rsidRPr="00800FEF">
        <w:rPr>
          <w:spacing w:val="39"/>
        </w:rPr>
        <w:t xml:space="preserve"> </w:t>
      </w:r>
      <w:r w:rsidRPr="00800FEF">
        <w:rPr>
          <w:spacing w:val="-1"/>
        </w:rPr>
        <w:t>территории</w:t>
      </w:r>
      <w:r w:rsidRPr="00800FEF">
        <w:rPr>
          <w:spacing w:val="36"/>
        </w:rPr>
        <w:t xml:space="preserve"> </w:t>
      </w:r>
      <w:r w:rsidRPr="00800FEF">
        <w:t>и</w:t>
      </w:r>
      <w:r w:rsidRPr="00800FEF">
        <w:rPr>
          <w:spacing w:val="39"/>
        </w:rPr>
        <w:t xml:space="preserve"> </w:t>
      </w:r>
      <w:r w:rsidRPr="00800FEF">
        <w:rPr>
          <w:spacing w:val="-1"/>
        </w:rPr>
        <w:t>архитектурно-строительного</w:t>
      </w:r>
      <w:r w:rsidRPr="00800FEF">
        <w:rPr>
          <w:spacing w:val="35"/>
        </w:rPr>
        <w:t xml:space="preserve"> </w:t>
      </w:r>
      <w:r w:rsidRPr="00800FEF">
        <w:rPr>
          <w:spacing w:val="-1"/>
        </w:rPr>
        <w:t>проектирования.</w:t>
      </w:r>
    </w:p>
    <w:p w14:paraId="60F390FD" w14:textId="7FD73A40" w:rsidR="00710449" w:rsidRPr="00800FEF" w:rsidRDefault="00710449" w:rsidP="00800FEF">
      <w:pPr>
        <w:pStyle w:val="a"/>
        <w:numPr>
          <w:ilvl w:val="0"/>
          <w:numId w:val="0"/>
        </w:numPr>
        <w:kinsoku w:val="0"/>
        <w:overflowPunct w:val="0"/>
        <w:spacing w:before="0" w:after="0"/>
        <w:ind w:left="142" w:right="112" w:firstLine="709"/>
        <w:rPr>
          <w:spacing w:val="-1"/>
        </w:rPr>
      </w:pPr>
      <w:r w:rsidRPr="00800FEF">
        <w:rPr>
          <w:spacing w:val="-1"/>
        </w:rPr>
        <w:t>-</w:t>
      </w:r>
      <w:r w:rsidR="00CE5DBC" w:rsidRPr="00800FEF">
        <w:rPr>
          <w:spacing w:val="-1"/>
        </w:rPr>
        <w:t xml:space="preserve"> </w:t>
      </w:r>
      <w:r w:rsidR="005F413B" w:rsidRPr="00800FEF">
        <w:rPr>
          <w:spacing w:val="-1"/>
        </w:rPr>
        <w:t>К</w:t>
      </w:r>
      <w:r w:rsidRPr="00800FEF">
        <w:rPr>
          <w:spacing w:val="-1"/>
        </w:rPr>
        <w:t>вартал</w:t>
      </w:r>
      <w:r w:rsidRPr="00800FEF">
        <w:rPr>
          <w:spacing w:val="12"/>
        </w:rPr>
        <w:t xml:space="preserve"> </w:t>
      </w:r>
      <w:r w:rsidRPr="00800FEF">
        <w:t>-</w:t>
      </w:r>
      <w:r w:rsidRPr="00800FEF">
        <w:rPr>
          <w:spacing w:val="11"/>
        </w:rPr>
        <w:t xml:space="preserve"> </w:t>
      </w:r>
      <w:r w:rsidRPr="00800FEF">
        <w:rPr>
          <w:spacing w:val="-1"/>
        </w:rPr>
        <w:t>элемент</w:t>
      </w:r>
      <w:r w:rsidRPr="00800FEF">
        <w:rPr>
          <w:spacing w:val="12"/>
        </w:rPr>
        <w:t xml:space="preserve"> </w:t>
      </w:r>
      <w:r w:rsidRPr="00800FEF">
        <w:rPr>
          <w:spacing w:val="-1"/>
        </w:rPr>
        <w:t>планировочной</w:t>
      </w:r>
      <w:r w:rsidRPr="00800FEF">
        <w:rPr>
          <w:spacing w:val="12"/>
        </w:rPr>
        <w:t xml:space="preserve"> </w:t>
      </w:r>
      <w:r w:rsidRPr="00800FEF">
        <w:rPr>
          <w:spacing w:val="-1"/>
        </w:rPr>
        <w:t>структуры</w:t>
      </w:r>
      <w:r w:rsidRPr="00800FEF">
        <w:rPr>
          <w:spacing w:val="11"/>
        </w:rPr>
        <w:t xml:space="preserve"> </w:t>
      </w:r>
      <w:r w:rsidRPr="00800FEF">
        <w:rPr>
          <w:spacing w:val="-1"/>
        </w:rPr>
        <w:t>функциональных</w:t>
      </w:r>
      <w:r w:rsidRPr="00800FEF">
        <w:rPr>
          <w:spacing w:val="13"/>
        </w:rPr>
        <w:t xml:space="preserve"> </w:t>
      </w:r>
      <w:r w:rsidRPr="00800FEF">
        <w:rPr>
          <w:spacing w:val="-1"/>
        </w:rPr>
        <w:t>зон</w:t>
      </w:r>
      <w:r w:rsidRPr="00800FEF">
        <w:rPr>
          <w:spacing w:val="12"/>
        </w:rPr>
        <w:t xml:space="preserve"> </w:t>
      </w:r>
      <w:r w:rsidRPr="00800FEF">
        <w:rPr>
          <w:spacing w:val="-1"/>
        </w:rPr>
        <w:t>(жилых,</w:t>
      </w:r>
      <w:r w:rsidRPr="00800FEF">
        <w:rPr>
          <w:spacing w:val="11"/>
        </w:rPr>
        <w:t xml:space="preserve"> </w:t>
      </w:r>
      <w:r w:rsidRPr="00800FEF">
        <w:rPr>
          <w:spacing w:val="1"/>
        </w:rPr>
        <w:t>обще</w:t>
      </w:r>
      <w:r w:rsidRPr="00800FEF">
        <w:rPr>
          <w:spacing w:val="-1"/>
        </w:rPr>
        <w:t>ственно-деловых,</w:t>
      </w:r>
      <w:r w:rsidRPr="00800FEF">
        <w:rPr>
          <w:spacing w:val="16"/>
        </w:rPr>
        <w:t xml:space="preserve"> </w:t>
      </w:r>
      <w:r w:rsidRPr="00800FEF">
        <w:rPr>
          <w:spacing w:val="-1"/>
        </w:rPr>
        <w:t>производственных</w:t>
      </w:r>
      <w:r w:rsidRPr="00800FEF">
        <w:rPr>
          <w:spacing w:val="15"/>
        </w:rPr>
        <w:t xml:space="preserve"> </w:t>
      </w:r>
      <w:r w:rsidRPr="00800FEF">
        <w:t>зон</w:t>
      </w:r>
      <w:r w:rsidRPr="00800FEF">
        <w:rPr>
          <w:spacing w:val="15"/>
        </w:rPr>
        <w:t xml:space="preserve"> </w:t>
      </w:r>
      <w:r w:rsidRPr="00800FEF">
        <w:t>и</w:t>
      </w:r>
      <w:r w:rsidRPr="00800FEF">
        <w:rPr>
          <w:spacing w:val="17"/>
        </w:rPr>
        <w:t xml:space="preserve"> </w:t>
      </w:r>
      <w:r w:rsidRPr="00800FEF">
        <w:rPr>
          <w:spacing w:val="-1"/>
        </w:rPr>
        <w:t>др.)</w:t>
      </w:r>
      <w:r w:rsidRPr="00800FEF">
        <w:rPr>
          <w:spacing w:val="15"/>
        </w:rPr>
        <w:t xml:space="preserve"> </w:t>
      </w:r>
      <w:r w:rsidRPr="00800FEF">
        <w:t>в</w:t>
      </w:r>
      <w:r w:rsidRPr="00800FEF">
        <w:rPr>
          <w:spacing w:val="16"/>
        </w:rPr>
        <w:t xml:space="preserve"> </w:t>
      </w:r>
      <w:r w:rsidRPr="00800FEF">
        <w:rPr>
          <w:spacing w:val="-1"/>
        </w:rPr>
        <w:t>границах</w:t>
      </w:r>
      <w:r w:rsidRPr="00800FEF">
        <w:rPr>
          <w:spacing w:val="16"/>
        </w:rPr>
        <w:t xml:space="preserve"> </w:t>
      </w:r>
      <w:r w:rsidRPr="00800FEF">
        <w:rPr>
          <w:spacing w:val="-1"/>
        </w:rPr>
        <w:t>красных</w:t>
      </w:r>
      <w:r w:rsidRPr="00800FEF">
        <w:rPr>
          <w:spacing w:val="18"/>
        </w:rPr>
        <w:t xml:space="preserve"> </w:t>
      </w:r>
      <w:r w:rsidRPr="00800FEF">
        <w:rPr>
          <w:spacing w:val="-1"/>
        </w:rPr>
        <w:t>линий,</w:t>
      </w:r>
      <w:r w:rsidRPr="00800FEF">
        <w:rPr>
          <w:spacing w:val="16"/>
        </w:rPr>
        <w:t xml:space="preserve"> </w:t>
      </w:r>
      <w:r w:rsidRPr="00800FEF">
        <w:rPr>
          <w:spacing w:val="-1"/>
        </w:rPr>
        <w:t>естественных</w:t>
      </w:r>
      <w:r w:rsidRPr="00800FEF">
        <w:rPr>
          <w:spacing w:val="18"/>
        </w:rPr>
        <w:t xml:space="preserve"> </w:t>
      </w:r>
      <w:r w:rsidRPr="00800FEF">
        <w:t>гра</w:t>
      </w:r>
      <w:r w:rsidRPr="00800FEF">
        <w:rPr>
          <w:spacing w:val="-1"/>
        </w:rPr>
        <w:t>ницах природных</w:t>
      </w:r>
      <w:r w:rsidRPr="00800FEF">
        <w:rPr>
          <w:spacing w:val="1"/>
        </w:rPr>
        <w:t xml:space="preserve"> </w:t>
      </w:r>
      <w:r w:rsidRPr="00800FEF">
        <w:rPr>
          <w:spacing w:val="-1"/>
        </w:rPr>
        <w:t>объектов</w:t>
      </w:r>
      <w:r w:rsidRPr="00800FEF">
        <w:t xml:space="preserve"> и </w:t>
      </w:r>
      <w:r w:rsidRPr="00800FEF">
        <w:rPr>
          <w:spacing w:val="-2"/>
        </w:rPr>
        <w:t>иных</w:t>
      </w:r>
      <w:r w:rsidRPr="00800FEF">
        <w:rPr>
          <w:spacing w:val="2"/>
        </w:rPr>
        <w:t xml:space="preserve"> </w:t>
      </w:r>
      <w:r w:rsidRPr="00800FEF">
        <w:rPr>
          <w:spacing w:val="-1"/>
        </w:rPr>
        <w:t>границах;</w:t>
      </w:r>
    </w:p>
    <w:p w14:paraId="7B0E244E" w14:textId="4AF0B215" w:rsidR="00710449" w:rsidRPr="00800FEF" w:rsidRDefault="00710449" w:rsidP="00800FEF">
      <w:pPr>
        <w:pStyle w:val="a"/>
        <w:widowControl w:val="0"/>
        <w:numPr>
          <w:ilvl w:val="0"/>
          <w:numId w:val="92"/>
        </w:numPr>
        <w:tabs>
          <w:tab w:val="left" w:pos="986"/>
        </w:tabs>
        <w:kinsoku w:val="0"/>
        <w:overflowPunct w:val="0"/>
        <w:autoSpaceDE w:val="0"/>
        <w:autoSpaceDN w:val="0"/>
        <w:adjustRightInd w:val="0"/>
        <w:spacing w:before="0" w:after="0"/>
        <w:ind w:left="142" w:right="112" w:firstLine="709"/>
        <w:rPr>
          <w:spacing w:val="-1"/>
        </w:rPr>
      </w:pPr>
      <w:r w:rsidRPr="00800FEF">
        <w:rPr>
          <w:spacing w:val="-1"/>
        </w:rPr>
        <w:t>Квартал</w:t>
      </w:r>
      <w:r w:rsidRPr="00800FEF">
        <w:rPr>
          <w:spacing w:val="18"/>
        </w:rPr>
        <w:t xml:space="preserve"> </w:t>
      </w:r>
      <w:r w:rsidRPr="00800FEF">
        <w:rPr>
          <w:spacing w:val="-1"/>
        </w:rPr>
        <w:t>сохраняемой</w:t>
      </w:r>
      <w:r w:rsidRPr="00800FEF">
        <w:rPr>
          <w:spacing w:val="17"/>
        </w:rPr>
        <w:t xml:space="preserve"> </w:t>
      </w:r>
      <w:r w:rsidRPr="00800FEF">
        <w:rPr>
          <w:spacing w:val="-1"/>
        </w:rPr>
        <w:t>застройки</w:t>
      </w:r>
      <w:r w:rsidRPr="00800FEF">
        <w:rPr>
          <w:spacing w:val="22"/>
        </w:rPr>
        <w:t xml:space="preserve"> </w:t>
      </w:r>
      <w:r w:rsidRPr="00800FEF">
        <w:t>-</w:t>
      </w:r>
      <w:r w:rsidRPr="00800FEF">
        <w:rPr>
          <w:spacing w:val="16"/>
        </w:rPr>
        <w:t xml:space="preserve"> </w:t>
      </w:r>
      <w:r w:rsidRPr="00800FEF">
        <w:rPr>
          <w:spacing w:val="-1"/>
        </w:rPr>
        <w:t>квартал,</w:t>
      </w:r>
      <w:r w:rsidRPr="00800FEF">
        <w:rPr>
          <w:spacing w:val="19"/>
        </w:rPr>
        <w:t xml:space="preserve"> </w:t>
      </w:r>
      <w:r w:rsidRPr="00800FEF">
        <w:rPr>
          <w:spacing w:val="-1"/>
        </w:rPr>
        <w:t>на</w:t>
      </w:r>
      <w:r w:rsidRPr="00800FEF">
        <w:rPr>
          <w:spacing w:val="18"/>
        </w:rPr>
        <w:t xml:space="preserve"> </w:t>
      </w:r>
      <w:r w:rsidRPr="00800FEF">
        <w:rPr>
          <w:spacing w:val="-1"/>
        </w:rPr>
        <w:t>территории</w:t>
      </w:r>
      <w:r w:rsidRPr="00800FEF">
        <w:rPr>
          <w:spacing w:val="17"/>
        </w:rPr>
        <w:t xml:space="preserve"> </w:t>
      </w:r>
      <w:r w:rsidRPr="00800FEF">
        <w:t>которого</w:t>
      </w:r>
      <w:r w:rsidRPr="00800FEF">
        <w:rPr>
          <w:spacing w:val="16"/>
        </w:rPr>
        <w:t xml:space="preserve"> </w:t>
      </w:r>
      <w:r w:rsidRPr="00800FEF">
        <w:t>при</w:t>
      </w:r>
      <w:r w:rsidRPr="00800FEF">
        <w:rPr>
          <w:spacing w:val="17"/>
        </w:rPr>
        <w:t xml:space="preserve"> </w:t>
      </w:r>
      <w:r w:rsidRPr="00800FEF">
        <w:rPr>
          <w:spacing w:val="-1"/>
        </w:rPr>
        <w:t>проектирова</w:t>
      </w:r>
      <w:r w:rsidRPr="00800FEF">
        <w:t>нии</w:t>
      </w:r>
      <w:r w:rsidRPr="00800FEF">
        <w:rPr>
          <w:spacing w:val="36"/>
        </w:rPr>
        <w:t xml:space="preserve"> </w:t>
      </w:r>
      <w:r w:rsidRPr="00800FEF">
        <w:rPr>
          <w:spacing w:val="-1"/>
        </w:rPr>
        <w:t>планировки</w:t>
      </w:r>
      <w:r w:rsidRPr="00800FEF">
        <w:rPr>
          <w:spacing w:val="36"/>
        </w:rPr>
        <w:t xml:space="preserve"> </w:t>
      </w:r>
      <w:r w:rsidRPr="00800FEF">
        <w:t>и</w:t>
      </w:r>
      <w:r w:rsidRPr="00800FEF">
        <w:rPr>
          <w:spacing w:val="36"/>
        </w:rPr>
        <w:t xml:space="preserve"> </w:t>
      </w:r>
      <w:r w:rsidRPr="00800FEF">
        <w:rPr>
          <w:spacing w:val="-1"/>
        </w:rPr>
        <w:t>застройки</w:t>
      </w:r>
      <w:r w:rsidRPr="00800FEF">
        <w:rPr>
          <w:spacing w:val="36"/>
        </w:rPr>
        <w:t xml:space="preserve"> </w:t>
      </w:r>
      <w:r w:rsidRPr="00800FEF">
        <w:rPr>
          <w:spacing w:val="-1"/>
        </w:rPr>
        <w:t>замена</w:t>
      </w:r>
      <w:r w:rsidRPr="00800FEF">
        <w:rPr>
          <w:spacing w:val="34"/>
        </w:rPr>
        <w:t xml:space="preserve"> </w:t>
      </w:r>
      <w:r w:rsidRPr="00800FEF">
        <w:t>и</w:t>
      </w:r>
      <w:r w:rsidRPr="00800FEF">
        <w:rPr>
          <w:spacing w:val="36"/>
        </w:rPr>
        <w:t xml:space="preserve"> </w:t>
      </w:r>
      <w:r w:rsidRPr="00800FEF">
        <w:t>(или)</w:t>
      </w:r>
      <w:r w:rsidRPr="00800FEF">
        <w:rPr>
          <w:spacing w:val="35"/>
        </w:rPr>
        <w:t xml:space="preserve"> </w:t>
      </w:r>
      <w:r w:rsidRPr="00800FEF">
        <w:t>новое</w:t>
      </w:r>
      <w:r w:rsidRPr="00800FEF">
        <w:rPr>
          <w:spacing w:val="34"/>
        </w:rPr>
        <w:t xml:space="preserve"> </w:t>
      </w:r>
      <w:r w:rsidRPr="00800FEF">
        <w:rPr>
          <w:spacing w:val="-1"/>
        </w:rPr>
        <w:t>строительство</w:t>
      </w:r>
      <w:r w:rsidRPr="00800FEF">
        <w:rPr>
          <w:spacing w:val="35"/>
        </w:rPr>
        <w:t xml:space="preserve"> </w:t>
      </w:r>
      <w:r w:rsidRPr="00800FEF">
        <w:rPr>
          <w:spacing w:val="-1"/>
        </w:rPr>
        <w:t>составляют</w:t>
      </w:r>
      <w:r w:rsidRPr="00800FEF">
        <w:rPr>
          <w:spacing w:val="36"/>
        </w:rPr>
        <w:t xml:space="preserve"> </w:t>
      </w:r>
      <w:r w:rsidRPr="00800FEF">
        <w:t>не</w:t>
      </w:r>
      <w:r w:rsidRPr="00800FEF">
        <w:rPr>
          <w:spacing w:val="34"/>
        </w:rPr>
        <w:t xml:space="preserve"> </w:t>
      </w:r>
      <w:r w:rsidRPr="00800FEF">
        <w:t>более</w:t>
      </w:r>
      <w:r w:rsidRPr="00800FEF">
        <w:rPr>
          <w:spacing w:val="36"/>
        </w:rPr>
        <w:t xml:space="preserve"> </w:t>
      </w:r>
      <w:r w:rsidRPr="00800FEF">
        <w:t>25%</w:t>
      </w:r>
      <w:r w:rsidRPr="00800FEF">
        <w:rPr>
          <w:spacing w:val="75"/>
        </w:rPr>
        <w:t xml:space="preserve"> </w:t>
      </w:r>
      <w:r w:rsidRPr="00800FEF">
        <w:t>фонда</w:t>
      </w:r>
      <w:r w:rsidRPr="00800FEF">
        <w:rPr>
          <w:spacing w:val="-1"/>
        </w:rPr>
        <w:t xml:space="preserve"> существующей</w:t>
      </w:r>
      <w:r w:rsidRPr="00800FEF">
        <w:t xml:space="preserve"> </w:t>
      </w:r>
      <w:r w:rsidRPr="00800FEF">
        <w:rPr>
          <w:spacing w:val="-1"/>
        </w:rPr>
        <w:t>застройки;</w:t>
      </w:r>
    </w:p>
    <w:p w14:paraId="6893C1D7" w14:textId="193BCDF6" w:rsidR="00710449" w:rsidRPr="00800FEF" w:rsidRDefault="00710449" w:rsidP="00800FEF">
      <w:pPr>
        <w:pStyle w:val="a"/>
        <w:numPr>
          <w:ilvl w:val="0"/>
          <w:numId w:val="0"/>
        </w:numPr>
        <w:kinsoku w:val="0"/>
        <w:overflowPunct w:val="0"/>
        <w:spacing w:before="0" w:after="0"/>
        <w:ind w:left="142" w:right="112" w:firstLine="709"/>
        <w:rPr>
          <w:spacing w:val="-1"/>
        </w:rPr>
      </w:pPr>
      <w:r w:rsidRPr="00800FEF">
        <w:rPr>
          <w:spacing w:val="-1"/>
        </w:rPr>
        <w:t>-</w:t>
      </w:r>
      <w:r w:rsidR="00CE5DBC" w:rsidRPr="00800FEF">
        <w:rPr>
          <w:spacing w:val="-1"/>
        </w:rPr>
        <w:t xml:space="preserve"> </w:t>
      </w:r>
      <w:r w:rsidRPr="00800FEF">
        <w:rPr>
          <w:spacing w:val="-1"/>
        </w:rPr>
        <w:t>Коэффициент</w:t>
      </w:r>
      <w:r w:rsidRPr="00800FEF">
        <w:rPr>
          <w:spacing w:val="24"/>
        </w:rPr>
        <w:t xml:space="preserve"> </w:t>
      </w:r>
      <w:r w:rsidRPr="00800FEF">
        <w:rPr>
          <w:spacing w:val="-1"/>
        </w:rPr>
        <w:t>плотности</w:t>
      </w:r>
      <w:r w:rsidRPr="00800FEF">
        <w:rPr>
          <w:spacing w:val="27"/>
        </w:rPr>
        <w:t xml:space="preserve"> </w:t>
      </w:r>
      <w:r w:rsidRPr="00800FEF">
        <w:rPr>
          <w:spacing w:val="-1"/>
        </w:rPr>
        <w:t>застройки</w:t>
      </w:r>
      <w:r w:rsidRPr="00800FEF">
        <w:rPr>
          <w:spacing w:val="31"/>
        </w:rPr>
        <w:t xml:space="preserve"> </w:t>
      </w:r>
      <w:r w:rsidRPr="00800FEF">
        <w:t>-</w:t>
      </w:r>
      <w:r w:rsidRPr="00800FEF">
        <w:rPr>
          <w:spacing w:val="26"/>
        </w:rPr>
        <w:t xml:space="preserve"> </w:t>
      </w:r>
      <w:r w:rsidRPr="00800FEF">
        <w:rPr>
          <w:spacing w:val="-1"/>
        </w:rPr>
        <w:t>отношение</w:t>
      </w:r>
      <w:r w:rsidRPr="00800FEF">
        <w:rPr>
          <w:spacing w:val="25"/>
        </w:rPr>
        <w:t xml:space="preserve"> </w:t>
      </w:r>
      <w:r w:rsidRPr="00800FEF">
        <w:rPr>
          <w:spacing w:val="-1"/>
        </w:rPr>
        <w:t>суммарной</w:t>
      </w:r>
      <w:r w:rsidRPr="00800FEF">
        <w:rPr>
          <w:spacing w:val="27"/>
        </w:rPr>
        <w:t xml:space="preserve"> </w:t>
      </w:r>
      <w:r w:rsidRPr="00800FEF">
        <w:rPr>
          <w:spacing w:val="-1"/>
        </w:rPr>
        <w:t>поэтажной</w:t>
      </w:r>
      <w:r w:rsidRPr="00800FEF">
        <w:rPr>
          <w:spacing w:val="27"/>
        </w:rPr>
        <w:t xml:space="preserve"> </w:t>
      </w:r>
      <w:r w:rsidRPr="00800FEF">
        <w:rPr>
          <w:spacing w:val="-1"/>
        </w:rPr>
        <w:t>площади</w:t>
      </w:r>
      <w:r w:rsidRPr="00800FEF">
        <w:rPr>
          <w:spacing w:val="27"/>
        </w:rPr>
        <w:t xml:space="preserve"> </w:t>
      </w:r>
      <w:r w:rsidRPr="00800FEF">
        <w:t>зданий</w:t>
      </w:r>
      <w:r w:rsidRPr="00800FEF">
        <w:rPr>
          <w:spacing w:val="-2"/>
        </w:rPr>
        <w:t xml:space="preserve"> </w:t>
      </w:r>
      <w:r w:rsidRPr="00800FEF">
        <w:t xml:space="preserve">и </w:t>
      </w:r>
      <w:r w:rsidRPr="00800FEF">
        <w:rPr>
          <w:spacing w:val="-1"/>
        </w:rPr>
        <w:t>сооружений</w:t>
      </w:r>
      <w:r w:rsidRPr="00800FEF">
        <w:t xml:space="preserve"> к </w:t>
      </w:r>
      <w:r w:rsidRPr="00800FEF">
        <w:rPr>
          <w:spacing w:val="-1"/>
        </w:rPr>
        <w:t>площади</w:t>
      </w:r>
      <w:r w:rsidRPr="00800FEF">
        <w:rPr>
          <w:spacing w:val="1"/>
        </w:rPr>
        <w:t xml:space="preserve"> </w:t>
      </w:r>
      <w:r w:rsidRPr="00800FEF">
        <w:rPr>
          <w:spacing w:val="-1"/>
        </w:rPr>
        <w:t>территории;</w:t>
      </w:r>
    </w:p>
    <w:p w14:paraId="0780388A" w14:textId="41A1CC38" w:rsidR="00710449" w:rsidRPr="00800FEF" w:rsidRDefault="00710449" w:rsidP="00800FEF">
      <w:pPr>
        <w:pStyle w:val="a"/>
        <w:widowControl w:val="0"/>
        <w:numPr>
          <w:ilvl w:val="0"/>
          <w:numId w:val="92"/>
        </w:numPr>
        <w:tabs>
          <w:tab w:val="left" w:pos="974"/>
        </w:tabs>
        <w:kinsoku w:val="0"/>
        <w:overflowPunct w:val="0"/>
        <w:autoSpaceDE w:val="0"/>
        <w:autoSpaceDN w:val="0"/>
        <w:adjustRightInd w:val="0"/>
        <w:spacing w:before="0" w:after="0"/>
        <w:ind w:right="111" w:firstLine="708"/>
      </w:pPr>
      <w:r w:rsidRPr="00800FEF">
        <w:rPr>
          <w:spacing w:val="-1"/>
        </w:rPr>
        <w:t>Коэффициент</w:t>
      </w:r>
      <w:r w:rsidRPr="00800FEF">
        <w:rPr>
          <w:spacing w:val="7"/>
        </w:rPr>
        <w:t xml:space="preserve"> </w:t>
      </w:r>
      <w:r w:rsidRPr="00800FEF">
        <w:rPr>
          <w:spacing w:val="-1"/>
        </w:rPr>
        <w:t>озеленения</w:t>
      </w:r>
      <w:r w:rsidRPr="00800FEF">
        <w:rPr>
          <w:spacing w:val="10"/>
        </w:rPr>
        <w:t xml:space="preserve"> </w:t>
      </w:r>
      <w:r w:rsidRPr="00800FEF">
        <w:t>-</w:t>
      </w:r>
      <w:r w:rsidRPr="00800FEF">
        <w:rPr>
          <w:spacing w:val="6"/>
        </w:rPr>
        <w:t xml:space="preserve"> </w:t>
      </w:r>
      <w:r w:rsidRPr="00800FEF">
        <w:rPr>
          <w:spacing w:val="-1"/>
        </w:rPr>
        <w:t>отношение</w:t>
      </w:r>
      <w:r w:rsidRPr="00800FEF">
        <w:rPr>
          <w:spacing w:val="3"/>
        </w:rPr>
        <w:t xml:space="preserve"> </w:t>
      </w:r>
      <w:r w:rsidRPr="00800FEF">
        <w:rPr>
          <w:spacing w:val="-1"/>
        </w:rPr>
        <w:t>территории</w:t>
      </w:r>
      <w:r w:rsidRPr="00800FEF">
        <w:rPr>
          <w:spacing w:val="5"/>
        </w:rPr>
        <w:t xml:space="preserve"> </w:t>
      </w:r>
      <w:r w:rsidRPr="00800FEF">
        <w:rPr>
          <w:spacing w:val="-1"/>
        </w:rPr>
        <w:t>земельного</w:t>
      </w:r>
      <w:r w:rsidRPr="00800FEF">
        <w:rPr>
          <w:spacing w:val="9"/>
        </w:rPr>
        <w:t xml:space="preserve"> </w:t>
      </w:r>
      <w:r w:rsidRPr="00800FEF">
        <w:rPr>
          <w:spacing w:val="-1"/>
        </w:rPr>
        <w:t>участка,</w:t>
      </w:r>
      <w:r w:rsidRPr="00800FEF">
        <w:rPr>
          <w:spacing w:val="6"/>
        </w:rPr>
        <w:t xml:space="preserve"> </w:t>
      </w:r>
      <w:r w:rsidRPr="00800FEF">
        <w:rPr>
          <w:spacing w:val="-1"/>
        </w:rPr>
        <w:t>которая</w:t>
      </w:r>
      <w:r w:rsidRPr="00800FEF">
        <w:rPr>
          <w:spacing w:val="6"/>
        </w:rPr>
        <w:t xml:space="preserve"> </w:t>
      </w:r>
      <w:r w:rsidRPr="00800FEF">
        <w:t>должна</w:t>
      </w:r>
      <w:r w:rsidRPr="00800FEF">
        <w:rPr>
          <w:spacing w:val="-1"/>
        </w:rPr>
        <w:t xml:space="preserve"> </w:t>
      </w:r>
      <w:r w:rsidRPr="00800FEF">
        <w:t>быть</w:t>
      </w:r>
      <w:r w:rsidRPr="00800FEF">
        <w:rPr>
          <w:spacing w:val="1"/>
        </w:rPr>
        <w:t xml:space="preserve"> </w:t>
      </w:r>
      <w:r w:rsidRPr="00800FEF">
        <w:rPr>
          <w:spacing w:val="-1"/>
        </w:rPr>
        <w:t>занята зелеными</w:t>
      </w:r>
      <w:r w:rsidRPr="00800FEF">
        <w:t xml:space="preserve"> </w:t>
      </w:r>
      <w:r w:rsidRPr="00800FEF">
        <w:rPr>
          <w:spacing w:val="-1"/>
        </w:rPr>
        <w:t>насаждениями,</w:t>
      </w:r>
      <w:r w:rsidRPr="00800FEF">
        <w:t xml:space="preserve"> ко </w:t>
      </w:r>
      <w:r w:rsidRPr="00800FEF">
        <w:rPr>
          <w:spacing w:val="-1"/>
        </w:rPr>
        <w:t>всей</w:t>
      </w:r>
      <w:r w:rsidRPr="00800FEF">
        <w:t xml:space="preserve"> </w:t>
      </w:r>
      <w:r w:rsidRPr="00800FEF">
        <w:rPr>
          <w:spacing w:val="-1"/>
        </w:rPr>
        <w:t>площади</w:t>
      </w:r>
      <w:r w:rsidRPr="00800FEF">
        <w:rPr>
          <w:spacing w:val="3"/>
        </w:rPr>
        <w:t xml:space="preserve"> </w:t>
      </w:r>
      <w:r w:rsidRPr="00800FEF">
        <w:rPr>
          <w:spacing w:val="-2"/>
        </w:rPr>
        <w:t>участка</w:t>
      </w:r>
      <w:r w:rsidRPr="00800FEF">
        <w:rPr>
          <w:spacing w:val="-1"/>
        </w:rPr>
        <w:t xml:space="preserve"> (в</w:t>
      </w:r>
      <w:r w:rsidRPr="00800FEF">
        <w:t xml:space="preserve"> процентах).</w:t>
      </w:r>
    </w:p>
    <w:p w14:paraId="5D05BB08" w14:textId="088B40C8" w:rsidR="00710449" w:rsidRPr="00800FEF" w:rsidRDefault="00710449" w:rsidP="00800FEF">
      <w:pPr>
        <w:pStyle w:val="a"/>
        <w:widowControl w:val="0"/>
        <w:numPr>
          <w:ilvl w:val="0"/>
          <w:numId w:val="92"/>
        </w:numPr>
        <w:tabs>
          <w:tab w:val="left" w:pos="976"/>
        </w:tabs>
        <w:kinsoku w:val="0"/>
        <w:overflowPunct w:val="0"/>
        <w:autoSpaceDE w:val="0"/>
        <w:autoSpaceDN w:val="0"/>
        <w:adjustRightInd w:val="0"/>
        <w:spacing w:before="0" w:after="0"/>
        <w:ind w:right="111" w:firstLine="708"/>
        <w:rPr>
          <w:spacing w:val="-1"/>
        </w:rPr>
      </w:pPr>
      <w:r w:rsidRPr="00800FEF">
        <w:rPr>
          <w:spacing w:val="-1"/>
        </w:rPr>
        <w:t>Красные</w:t>
      </w:r>
      <w:r w:rsidRPr="00800FEF">
        <w:rPr>
          <w:spacing w:val="7"/>
        </w:rPr>
        <w:t xml:space="preserve"> </w:t>
      </w:r>
      <w:r w:rsidRPr="00800FEF">
        <w:t>линии</w:t>
      </w:r>
      <w:r w:rsidRPr="00800FEF">
        <w:rPr>
          <w:spacing w:val="12"/>
        </w:rPr>
        <w:t xml:space="preserve"> </w:t>
      </w:r>
      <w:r w:rsidRPr="00800FEF">
        <w:t>-</w:t>
      </w:r>
      <w:r w:rsidRPr="00800FEF">
        <w:rPr>
          <w:spacing w:val="8"/>
        </w:rPr>
        <w:t xml:space="preserve"> </w:t>
      </w:r>
      <w:r w:rsidRPr="00800FEF">
        <w:rPr>
          <w:spacing w:val="-1"/>
        </w:rPr>
        <w:t>линии,</w:t>
      </w:r>
      <w:r w:rsidRPr="00800FEF">
        <w:rPr>
          <w:spacing w:val="9"/>
        </w:rPr>
        <w:t xml:space="preserve"> </w:t>
      </w:r>
      <w:r w:rsidRPr="00800FEF">
        <w:rPr>
          <w:spacing w:val="-1"/>
        </w:rPr>
        <w:t>которые</w:t>
      </w:r>
      <w:r w:rsidRPr="00800FEF">
        <w:rPr>
          <w:spacing w:val="7"/>
        </w:rPr>
        <w:t xml:space="preserve"> </w:t>
      </w:r>
      <w:r w:rsidRPr="00800FEF">
        <w:rPr>
          <w:spacing w:val="-1"/>
        </w:rPr>
        <w:t>обозначают</w:t>
      </w:r>
      <w:r w:rsidRPr="00800FEF">
        <w:rPr>
          <w:spacing w:val="9"/>
        </w:rPr>
        <w:t xml:space="preserve"> </w:t>
      </w:r>
      <w:r w:rsidRPr="00800FEF">
        <w:rPr>
          <w:spacing w:val="-1"/>
        </w:rPr>
        <w:t>существующие,</w:t>
      </w:r>
      <w:r w:rsidRPr="00800FEF">
        <w:rPr>
          <w:spacing w:val="9"/>
        </w:rPr>
        <w:t xml:space="preserve"> </w:t>
      </w:r>
      <w:r w:rsidRPr="00800FEF">
        <w:rPr>
          <w:spacing w:val="-1"/>
        </w:rPr>
        <w:t>планируемые</w:t>
      </w:r>
      <w:r w:rsidRPr="00800FEF">
        <w:rPr>
          <w:spacing w:val="8"/>
        </w:rPr>
        <w:t xml:space="preserve"> </w:t>
      </w:r>
      <w:r w:rsidRPr="00800FEF">
        <w:t>(изменяе</w:t>
      </w:r>
      <w:r w:rsidRPr="00800FEF">
        <w:rPr>
          <w:spacing w:val="-1"/>
        </w:rPr>
        <w:t>мые,</w:t>
      </w:r>
      <w:r w:rsidRPr="00800FEF">
        <w:rPr>
          <w:spacing w:val="12"/>
        </w:rPr>
        <w:t xml:space="preserve"> </w:t>
      </w:r>
      <w:r w:rsidRPr="00800FEF">
        <w:t>вновь</w:t>
      </w:r>
      <w:r w:rsidRPr="00800FEF">
        <w:rPr>
          <w:spacing w:val="12"/>
        </w:rPr>
        <w:t xml:space="preserve"> </w:t>
      </w:r>
      <w:r w:rsidRPr="00800FEF">
        <w:rPr>
          <w:spacing w:val="-1"/>
        </w:rPr>
        <w:t>образуемые)</w:t>
      </w:r>
      <w:r w:rsidRPr="00800FEF">
        <w:rPr>
          <w:spacing w:val="11"/>
        </w:rPr>
        <w:t xml:space="preserve"> </w:t>
      </w:r>
      <w:r w:rsidRPr="00800FEF">
        <w:rPr>
          <w:spacing w:val="-1"/>
        </w:rPr>
        <w:t>границы</w:t>
      </w:r>
      <w:r w:rsidRPr="00800FEF">
        <w:rPr>
          <w:spacing w:val="11"/>
        </w:rPr>
        <w:t xml:space="preserve"> </w:t>
      </w:r>
      <w:r w:rsidRPr="00800FEF">
        <w:rPr>
          <w:spacing w:val="-1"/>
        </w:rPr>
        <w:t>территорий</w:t>
      </w:r>
      <w:r w:rsidRPr="00800FEF">
        <w:rPr>
          <w:spacing w:val="10"/>
        </w:rPr>
        <w:t xml:space="preserve"> </w:t>
      </w:r>
      <w:r w:rsidRPr="00800FEF">
        <w:rPr>
          <w:spacing w:val="-1"/>
        </w:rPr>
        <w:t>общего</w:t>
      </w:r>
      <w:r w:rsidRPr="00800FEF">
        <w:rPr>
          <w:spacing w:val="11"/>
        </w:rPr>
        <w:t xml:space="preserve"> </w:t>
      </w:r>
      <w:r w:rsidRPr="00800FEF">
        <w:rPr>
          <w:spacing w:val="-1"/>
        </w:rPr>
        <w:t>пользования,</w:t>
      </w:r>
      <w:r w:rsidRPr="00800FEF">
        <w:rPr>
          <w:spacing w:val="11"/>
        </w:rPr>
        <w:t xml:space="preserve"> </w:t>
      </w:r>
      <w:r w:rsidRPr="00800FEF">
        <w:rPr>
          <w:spacing w:val="-1"/>
        </w:rPr>
        <w:t>границы</w:t>
      </w:r>
      <w:r w:rsidRPr="00800FEF">
        <w:rPr>
          <w:spacing w:val="8"/>
        </w:rPr>
        <w:t xml:space="preserve"> </w:t>
      </w:r>
      <w:r w:rsidRPr="00800FEF">
        <w:rPr>
          <w:spacing w:val="-1"/>
        </w:rPr>
        <w:t>земельных</w:t>
      </w:r>
      <w:r w:rsidRPr="00800FEF">
        <w:rPr>
          <w:spacing w:val="15"/>
        </w:rPr>
        <w:t xml:space="preserve"> </w:t>
      </w:r>
      <w:r w:rsidRPr="00800FEF">
        <w:t>участков,</w:t>
      </w:r>
      <w:r w:rsidRPr="00800FEF">
        <w:rPr>
          <w:spacing w:val="44"/>
        </w:rPr>
        <w:t xml:space="preserve"> </w:t>
      </w:r>
      <w:r w:rsidRPr="00800FEF">
        <w:t>на</w:t>
      </w:r>
      <w:r w:rsidRPr="00800FEF">
        <w:rPr>
          <w:spacing w:val="44"/>
        </w:rPr>
        <w:t xml:space="preserve"> </w:t>
      </w:r>
      <w:r w:rsidRPr="00800FEF">
        <w:rPr>
          <w:spacing w:val="-1"/>
        </w:rPr>
        <w:t>которых</w:t>
      </w:r>
      <w:r w:rsidRPr="00800FEF">
        <w:rPr>
          <w:spacing w:val="47"/>
        </w:rPr>
        <w:t xml:space="preserve"> </w:t>
      </w:r>
      <w:r w:rsidRPr="00800FEF">
        <w:rPr>
          <w:spacing w:val="-1"/>
        </w:rPr>
        <w:t>расположены</w:t>
      </w:r>
      <w:r w:rsidRPr="00800FEF">
        <w:rPr>
          <w:spacing w:val="44"/>
        </w:rPr>
        <w:t xml:space="preserve"> </w:t>
      </w:r>
      <w:r w:rsidRPr="00800FEF">
        <w:rPr>
          <w:spacing w:val="-1"/>
        </w:rPr>
        <w:t>линии</w:t>
      </w:r>
      <w:r w:rsidRPr="00800FEF">
        <w:rPr>
          <w:spacing w:val="46"/>
        </w:rPr>
        <w:t xml:space="preserve"> </w:t>
      </w:r>
      <w:r w:rsidRPr="00800FEF">
        <w:rPr>
          <w:spacing w:val="-1"/>
        </w:rPr>
        <w:t>электропередачи,</w:t>
      </w:r>
      <w:r w:rsidRPr="00800FEF">
        <w:rPr>
          <w:spacing w:val="45"/>
        </w:rPr>
        <w:t xml:space="preserve"> </w:t>
      </w:r>
      <w:r w:rsidRPr="00800FEF">
        <w:rPr>
          <w:spacing w:val="-1"/>
        </w:rPr>
        <w:t>линии</w:t>
      </w:r>
      <w:r w:rsidRPr="00800FEF">
        <w:rPr>
          <w:spacing w:val="46"/>
        </w:rPr>
        <w:t xml:space="preserve"> </w:t>
      </w:r>
      <w:r w:rsidRPr="00800FEF">
        <w:rPr>
          <w:spacing w:val="-1"/>
        </w:rPr>
        <w:t>связи</w:t>
      </w:r>
      <w:r w:rsidRPr="00800FEF">
        <w:rPr>
          <w:spacing w:val="44"/>
        </w:rPr>
        <w:t xml:space="preserve"> </w:t>
      </w:r>
      <w:r w:rsidRPr="00800FEF">
        <w:t>(в</w:t>
      </w:r>
      <w:r w:rsidRPr="00800FEF">
        <w:rPr>
          <w:spacing w:val="44"/>
        </w:rPr>
        <w:t xml:space="preserve"> </w:t>
      </w:r>
      <w:r w:rsidRPr="00800FEF">
        <w:t>том</w:t>
      </w:r>
      <w:r w:rsidRPr="00800FEF">
        <w:rPr>
          <w:spacing w:val="44"/>
        </w:rPr>
        <w:t xml:space="preserve"> </w:t>
      </w:r>
      <w:r w:rsidRPr="00800FEF">
        <w:rPr>
          <w:spacing w:val="-1"/>
        </w:rPr>
        <w:t>числе</w:t>
      </w:r>
      <w:r w:rsidRPr="00800FEF">
        <w:rPr>
          <w:spacing w:val="44"/>
        </w:rPr>
        <w:t xml:space="preserve"> </w:t>
      </w:r>
      <w:r w:rsidRPr="00800FEF">
        <w:rPr>
          <w:spacing w:val="1"/>
        </w:rPr>
        <w:t>линейно-</w:t>
      </w:r>
      <w:r w:rsidRPr="00800FEF">
        <w:rPr>
          <w:spacing w:val="-1"/>
        </w:rPr>
        <w:t>кабельные</w:t>
      </w:r>
      <w:r w:rsidRPr="00800FEF">
        <w:rPr>
          <w:spacing w:val="48"/>
        </w:rPr>
        <w:t xml:space="preserve"> </w:t>
      </w:r>
      <w:r w:rsidRPr="00800FEF">
        <w:rPr>
          <w:spacing w:val="-1"/>
        </w:rPr>
        <w:t>сооружения),</w:t>
      </w:r>
      <w:r w:rsidRPr="00800FEF">
        <w:rPr>
          <w:spacing w:val="49"/>
        </w:rPr>
        <w:t xml:space="preserve"> </w:t>
      </w:r>
      <w:r w:rsidRPr="00800FEF">
        <w:rPr>
          <w:spacing w:val="-1"/>
        </w:rPr>
        <w:t>трубопроводы,</w:t>
      </w:r>
      <w:r w:rsidRPr="00800FEF">
        <w:rPr>
          <w:spacing w:val="49"/>
        </w:rPr>
        <w:t xml:space="preserve"> </w:t>
      </w:r>
      <w:r w:rsidRPr="00800FEF">
        <w:rPr>
          <w:spacing w:val="-1"/>
        </w:rPr>
        <w:t>автомобильные</w:t>
      </w:r>
      <w:r w:rsidRPr="00800FEF">
        <w:rPr>
          <w:spacing w:val="48"/>
        </w:rPr>
        <w:t xml:space="preserve"> </w:t>
      </w:r>
      <w:r w:rsidRPr="00800FEF">
        <w:rPr>
          <w:spacing w:val="-1"/>
        </w:rPr>
        <w:t>дороги,</w:t>
      </w:r>
      <w:r w:rsidRPr="00800FEF">
        <w:rPr>
          <w:spacing w:val="50"/>
        </w:rPr>
        <w:t xml:space="preserve"> </w:t>
      </w:r>
      <w:r w:rsidRPr="00800FEF">
        <w:rPr>
          <w:spacing w:val="-1"/>
        </w:rPr>
        <w:t>железнодорожные</w:t>
      </w:r>
      <w:r w:rsidRPr="00800FEF">
        <w:rPr>
          <w:spacing w:val="48"/>
        </w:rPr>
        <w:t xml:space="preserve"> </w:t>
      </w:r>
      <w:r w:rsidRPr="00800FEF">
        <w:rPr>
          <w:spacing w:val="-1"/>
        </w:rPr>
        <w:t>линии</w:t>
      </w:r>
      <w:r w:rsidRPr="00800FEF">
        <w:rPr>
          <w:spacing w:val="48"/>
        </w:rPr>
        <w:t xml:space="preserve"> </w:t>
      </w:r>
      <w:r w:rsidRPr="00800FEF">
        <w:t>и</w:t>
      </w:r>
      <w:r w:rsidRPr="00800FEF">
        <w:rPr>
          <w:spacing w:val="101"/>
        </w:rPr>
        <w:t xml:space="preserve"> </w:t>
      </w:r>
      <w:r w:rsidRPr="00800FEF">
        <w:rPr>
          <w:spacing w:val="-1"/>
        </w:rPr>
        <w:t xml:space="preserve">другие </w:t>
      </w:r>
      <w:r w:rsidRPr="00800FEF">
        <w:t>подобные</w:t>
      </w:r>
      <w:r w:rsidRPr="00800FEF">
        <w:rPr>
          <w:spacing w:val="-2"/>
        </w:rPr>
        <w:t xml:space="preserve"> </w:t>
      </w:r>
      <w:r w:rsidRPr="00800FEF">
        <w:rPr>
          <w:spacing w:val="-1"/>
        </w:rPr>
        <w:t>сооружения</w:t>
      </w:r>
      <w:r w:rsidRPr="00800FEF">
        <w:t xml:space="preserve"> </w:t>
      </w:r>
      <w:r w:rsidRPr="00800FEF">
        <w:rPr>
          <w:spacing w:val="-1"/>
        </w:rPr>
        <w:t>(далее</w:t>
      </w:r>
      <w:r w:rsidRPr="00800FEF">
        <w:t xml:space="preserve"> -</w:t>
      </w:r>
      <w:r w:rsidRPr="00800FEF">
        <w:rPr>
          <w:spacing w:val="-1"/>
        </w:rPr>
        <w:t xml:space="preserve"> </w:t>
      </w:r>
      <w:r w:rsidRPr="00800FEF">
        <w:t>линейные</w:t>
      </w:r>
      <w:r w:rsidRPr="00800FEF">
        <w:rPr>
          <w:spacing w:val="-2"/>
        </w:rPr>
        <w:t xml:space="preserve"> </w:t>
      </w:r>
      <w:r w:rsidRPr="00800FEF">
        <w:rPr>
          <w:spacing w:val="-1"/>
        </w:rPr>
        <w:t>объекты).</w:t>
      </w:r>
    </w:p>
    <w:p w14:paraId="3FE504E3" w14:textId="14CC0DB7" w:rsidR="00710449" w:rsidRPr="00800FEF" w:rsidRDefault="00710449" w:rsidP="00800FEF">
      <w:pPr>
        <w:pStyle w:val="a"/>
        <w:widowControl w:val="0"/>
        <w:numPr>
          <w:ilvl w:val="0"/>
          <w:numId w:val="92"/>
        </w:numPr>
        <w:tabs>
          <w:tab w:val="left" w:pos="978"/>
        </w:tabs>
        <w:kinsoku w:val="0"/>
        <w:overflowPunct w:val="0"/>
        <w:autoSpaceDE w:val="0"/>
        <w:autoSpaceDN w:val="0"/>
        <w:adjustRightInd w:val="0"/>
        <w:spacing w:before="0" w:after="0"/>
        <w:ind w:right="113" w:firstLine="708"/>
        <w:rPr>
          <w:spacing w:val="-1"/>
        </w:rPr>
      </w:pPr>
      <w:r w:rsidRPr="00800FEF">
        <w:rPr>
          <w:spacing w:val="-1"/>
        </w:rPr>
        <w:t>Линии</w:t>
      </w:r>
      <w:r w:rsidRPr="00800FEF">
        <w:rPr>
          <w:spacing w:val="12"/>
        </w:rPr>
        <w:t xml:space="preserve"> </w:t>
      </w:r>
      <w:r w:rsidRPr="00800FEF">
        <w:rPr>
          <w:spacing w:val="-1"/>
        </w:rPr>
        <w:t>застройки</w:t>
      </w:r>
      <w:r w:rsidRPr="00800FEF">
        <w:rPr>
          <w:spacing w:val="15"/>
        </w:rPr>
        <w:t xml:space="preserve"> </w:t>
      </w:r>
      <w:r w:rsidRPr="00800FEF">
        <w:t>-</w:t>
      </w:r>
      <w:r w:rsidRPr="00800FEF">
        <w:rPr>
          <w:spacing w:val="13"/>
        </w:rPr>
        <w:t xml:space="preserve"> </w:t>
      </w:r>
      <w:r w:rsidRPr="00800FEF">
        <w:rPr>
          <w:spacing w:val="-1"/>
        </w:rPr>
        <w:t>условные</w:t>
      </w:r>
      <w:r w:rsidRPr="00800FEF">
        <w:rPr>
          <w:spacing w:val="10"/>
        </w:rPr>
        <w:t xml:space="preserve"> </w:t>
      </w:r>
      <w:r w:rsidRPr="00800FEF">
        <w:rPr>
          <w:spacing w:val="-1"/>
        </w:rPr>
        <w:t>линии,</w:t>
      </w:r>
      <w:r w:rsidRPr="00800FEF">
        <w:rPr>
          <w:spacing w:val="14"/>
        </w:rPr>
        <w:t xml:space="preserve"> </w:t>
      </w:r>
      <w:r w:rsidRPr="00800FEF">
        <w:rPr>
          <w:spacing w:val="-1"/>
        </w:rPr>
        <w:t>устанавливающие</w:t>
      </w:r>
      <w:r w:rsidRPr="00800FEF">
        <w:rPr>
          <w:spacing w:val="10"/>
        </w:rPr>
        <w:t xml:space="preserve"> </w:t>
      </w:r>
      <w:r w:rsidRPr="00800FEF">
        <w:rPr>
          <w:spacing w:val="-1"/>
        </w:rPr>
        <w:t>границы</w:t>
      </w:r>
      <w:r w:rsidRPr="00800FEF">
        <w:rPr>
          <w:spacing w:val="11"/>
        </w:rPr>
        <w:t xml:space="preserve"> </w:t>
      </w:r>
      <w:r w:rsidRPr="00800FEF">
        <w:rPr>
          <w:spacing w:val="-1"/>
        </w:rPr>
        <w:t>застройки</w:t>
      </w:r>
      <w:r w:rsidRPr="00800FEF">
        <w:rPr>
          <w:spacing w:val="12"/>
        </w:rPr>
        <w:t xml:space="preserve"> </w:t>
      </w:r>
      <w:r w:rsidRPr="00800FEF">
        <w:rPr>
          <w:spacing w:val="-1"/>
        </w:rPr>
        <w:t>при</w:t>
      </w:r>
      <w:r w:rsidRPr="00800FEF">
        <w:rPr>
          <w:spacing w:val="12"/>
        </w:rPr>
        <w:t xml:space="preserve"> </w:t>
      </w:r>
      <w:r w:rsidRPr="00800FEF">
        <w:t>разме</w:t>
      </w:r>
      <w:r w:rsidRPr="00800FEF">
        <w:rPr>
          <w:spacing w:val="-1"/>
        </w:rPr>
        <w:t>щении</w:t>
      </w:r>
      <w:r w:rsidRPr="00800FEF">
        <w:rPr>
          <w:spacing w:val="7"/>
        </w:rPr>
        <w:t xml:space="preserve"> </w:t>
      </w:r>
      <w:r w:rsidRPr="00800FEF">
        <w:rPr>
          <w:spacing w:val="-1"/>
        </w:rPr>
        <w:t>зданий,</w:t>
      </w:r>
      <w:r w:rsidRPr="00800FEF">
        <w:rPr>
          <w:spacing w:val="6"/>
        </w:rPr>
        <w:t xml:space="preserve"> </w:t>
      </w:r>
      <w:r w:rsidRPr="00800FEF">
        <w:rPr>
          <w:spacing w:val="-1"/>
        </w:rPr>
        <w:t>строений,</w:t>
      </w:r>
      <w:r w:rsidRPr="00800FEF">
        <w:rPr>
          <w:spacing w:val="6"/>
        </w:rPr>
        <w:t xml:space="preserve"> </w:t>
      </w:r>
      <w:r w:rsidRPr="00800FEF">
        <w:rPr>
          <w:spacing w:val="-1"/>
        </w:rPr>
        <w:t>сооружений</w:t>
      </w:r>
      <w:r w:rsidRPr="00800FEF">
        <w:rPr>
          <w:spacing w:val="7"/>
        </w:rPr>
        <w:t xml:space="preserve"> </w:t>
      </w:r>
      <w:r w:rsidRPr="00800FEF">
        <w:t>с</w:t>
      </w:r>
      <w:r w:rsidRPr="00800FEF">
        <w:rPr>
          <w:spacing w:val="6"/>
        </w:rPr>
        <w:t xml:space="preserve"> </w:t>
      </w:r>
      <w:r w:rsidRPr="00800FEF">
        <w:rPr>
          <w:spacing w:val="-1"/>
        </w:rPr>
        <w:t>отступом</w:t>
      </w:r>
      <w:r w:rsidRPr="00800FEF">
        <w:rPr>
          <w:spacing w:val="6"/>
        </w:rPr>
        <w:t xml:space="preserve"> </w:t>
      </w:r>
      <w:r w:rsidRPr="00800FEF">
        <w:t>от</w:t>
      </w:r>
      <w:r w:rsidRPr="00800FEF">
        <w:rPr>
          <w:spacing w:val="7"/>
        </w:rPr>
        <w:t xml:space="preserve"> </w:t>
      </w:r>
      <w:r w:rsidRPr="00800FEF">
        <w:rPr>
          <w:spacing w:val="-1"/>
        </w:rPr>
        <w:t>красных</w:t>
      </w:r>
      <w:r w:rsidRPr="00800FEF">
        <w:rPr>
          <w:spacing w:val="8"/>
        </w:rPr>
        <w:t xml:space="preserve"> </w:t>
      </w:r>
      <w:r w:rsidRPr="00800FEF">
        <w:rPr>
          <w:spacing w:val="-1"/>
        </w:rPr>
        <w:t>линий</w:t>
      </w:r>
      <w:r w:rsidRPr="00800FEF">
        <w:rPr>
          <w:spacing w:val="7"/>
        </w:rPr>
        <w:t xml:space="preserve"> </w:t>
      </w:r>
      <w:r w:rsidRPr="00800FEF">
        <w:rPr>
          <w:spacing w:val="-1"/>
        </w:rPr>
        <w:t>или</w:t>
      </w:r>
      <w:r w:rsidRPr="00800FEF">
        <w:rPr>
          <w:spacing w:val="8"/>
        </w:rPr>
        <w:t xml:space="preserve"> </w:t>
      </w:r>
      <w:r w:rsidRPr="00800FEF">
        <w:t>от</w:t>
      </w:r>
      <w:r w:rsidRPr="00800FEF">
        <w:rPr>
          <w:spacing w:val="7"/>
        </w:rPr>
        <w:t xml:space="preserve"> </w:t>
      </w:r>
      <w:r w:rsidRPr="00800FEF">
        <w:rPr>
          <w:spacing w:val="-1"/>
        </w:rPr>
        <w:t>границ</w:t>
      </w:r>
      <w:r w:rsidRPr="00800FEF">
        <w:rPr>
          <w:spacing w:val="7"/>
        </w:rPr>
        <w:t xml:space="preserve"> </w:t>
      </w:r>
      <w:r w:rsidRPr="00800FEF">
        <w:t>земельного</w:t>
      </w:r>
      <w:r w:rsidRPr="00800FEF">
        <w:rPr>
          <w:spacing w:val="77"/>
        </w:rPr>
        <w:t xml:space="preserve"> </w:t>
      </w:r>
      <w:r w:rsidRPr="00800FEF">
        <w:rPr>
          <w:spacing w:val="-1"/>
        </w:rPr>
        <w:t>участка.</w:t>
      </w:r>
    </w:p>
    <w:p w14:paraId="7F1E9711" w14:textId="597C09B3" w:rsidR="00710449" w:rsidRPr="00800FEF" w:rsidRDefault="00710449" w:rsidP="00800FEF">
      <w:pPr>
        <w:pStyle w:val="a"/>
        <w:widowControl w:val="0"/>
        <w:numPr>
          <w:ilvl w:val="0"/>
          <w:numId w:val="92"/>
        </w:numPr>
        <w:tabs>
          <w:tab w:val="left" w:pos="981"/>
        </w:tabs>
        <w:kinsoku w:val="0"/>
        <w:overflowPunct w:val="0"/>
        <w:autoSpaceDE w:val="0"/>
        <w:autoSpaceDN w:val="0"/>
        <w:adjustRightInd w:val="0"/>
        <w:spacing w:before="0" w:after="0"/>
        <w:ind w:right="114" w:firstLine="708"/>
      </w:pPr>
      <w:r w:rsidRPr="00800FEF">
        <w:rPr>
          <w:spacing w:val="-1"/>
        </w:rPr>
        <w:t>Маломобильные</w:t>
      </w:r>
      <w:r w:rsidRPr="00800FEF">
        <w:rPr>
          <w:spacing w:val="12"/>
        </w:rPr>
        <w:t xml:space="preserve"> </w:t>
      </w:r>
      <w:r w:rsidRPr="00800FEF">
        <w:rPr>
          <w:spacing w:val="-1"/>
        </w:rPr>
        <w:t>граждане</w:t>
      </w:r>
      <w:r w:rsidRPr="00800FEF">
        <w:rPr>
          <w:spacing w:val="15"/>
        </w:rPr>
        <w:t xml:space="preserve"> </w:t>
      </w:r>
      <w:r w:rsidRPr="00800FEF">
        <w:t>-</w:t>
      </w:r>
      <w:r w:rsidRPr="00800FEF">
        <w:rPr>
          <w:spacing w:val="13"/>
        </w:rPr>
        <w:t xml:space="preserve"> </w:t>
      </w:r>
      <w:r w:rsidRPr="00800FEF">
        <w:t>люди,</w:t>
      </w:r>
      <w:r w:rsidRPr="00800FEF">
        <w:rPr>
          <w:spacing w:val="11"/>
        </w:rPr>
        <w:t xml:space="preserve"> </w:t>
      </w:r>
      <w:r w:rsidRPr="00800FEF">
        <w:rPr>
          <w:spacing w:val="-1"/>
        </w:rPr>
        <w:t>испытывающие</w:t>
      </w:r>
      <w:r w:rsidRPr="00800FEF">
        <w:rPr>
          <w:spacing w:val="13"/>
        </w:rPr>
        <w:t xml:space="preserve"> </w:t>
      </w:r>
      <w:r w:rsidRPr="00800FEF">
        <w:rPr>
          <w:spacing w:val="-1"/>
        </w:rPr>
        <w:t>затруднения</w:t>
      </w:r>
      <w:r w:rsidRPr="00800FEF">
        <w:rPr>
          <w:spacing w:val="14"/>
        </w:rPr>
        <w:t xml:space="preserve"> </w:t>
      </w:r>
      <w:r w:rsidRPr="00800FEF">
        <w:rPr>
          <w:spacing w:val="-1"/>
        </w:rPr>
        <w:t>при</w:t>
      </w:r>
      <w:r w:rsidRPr="00800FEF">
        <w:rPr>
          <w:spacing w:val="12"/>
        </w:rPr>
        <w:t xml:space="preserve"> </w:t>
      </w:r>
      <w:r w:rsidRPr="00800FEF">
        <w:rPr>
          <w:spacing w:val="-1"/>
        </w:rPr>
        <w:t>самостоятельном</w:t>
      </w:r>
      <w:r w:rsidRPr="00800FEF">
        <w:rPr>
          <w:spacing w:val="83"/>
        </w:rPr>
        <w:t xml:space="preserve"> </w:t>
      </w:r>
      <w:r w:rsidRPr="00800FEF">
        <w:rPr>
          <w:spacing w:val="-1"/>
        </w:rPr>
        <w:t>передвижении,</w:t>
      </w:r>
      <w:r w:rsidRPr="00800FEF">
        <w:rPr>
          <w:spacing w:val="16"/>
        </w:rPr>
        <w:t xml:space="preserve"> </w:t>
      </w:r>
      <w:r w:rsidRPr="00800FEF">
        <w:rPr>
          <w:spacing w:val="-1"/>
        </w:rPr>
        <w:t>получении</w:t>
      </w:r>
      <w:r w:rsidRPr="00800FEF">
        <w:rPr>
          <w:spacing w:val="19"/>
        </w:rPr>
        <w:t xml:space="preserve"> </w:t>
      </w:r>
      <w:r w:rsidRPr="00800FEF">
        <w:rPr>
          <w:spacing w:val="-2"/>
        </w:rPr>
        <w:t>услуги,</w:t>
      </w:r>
      <w:r w:rsidRPr="00800FEF">
        <w:rPr>
          <w:spacing w:val="16"/>
        </w:rPr>
        <w:t xml:space="preserve"> </w:t>
      </w:r>
      <w:r w:rsidRPr="00800FEF">
        <w:rPr>
          <w:spacing w:val="-1"/>
        </w:rPr>
        <w:t>необходимой</w:t>
      </w:r>
      <w:r w:rsidRPr="00800FEF">
        <w:rPr>
          <w:spacing w:val="17"/>
        </w:rPr>
        <w:t xml:space="preserve"> </w:t>
      </w:r>
      <w:r w:rsidRPr="00800FEF">
        <w:rPr>
          <w:spacing w:val="-1"/>
        </w:rPr>
        <w:t>информации</w:t>
      </w:r>
      <w:r w:rsidRPr="00800FEF">
        <w:rPr>
          <w:spacing w:val="15"/>
        </w:rPr>
        <w:t xml:space="preserve"> </w:t>
      </w:r>
      <w:r w:rsidRPr="00800FEF">
        <w:t>или</w:t>
      </w:r>
      <w:r w:rsidRPr="00800FEF">
        <w:rPr>
          <w:spacing w:val="15"/>
        </w:rPr>
        <w:t xml:space="preserve"> </w:t>
      </w:r>
      <w:r w:rsidRPr="00800FEF">
        <w:rPr>
          <w:spacing w:val="-1"/>
        </w:rPr>
        <w:t>при</w:t>
      </w:r>
      <w:r w:rsidRPr="00800FEF">
        <w:rPr>
          <w:spacing w:val="17"/>
        </w:rPr>
        <w:t xml:space="preserve"> </w:t>
      </w:r>
      <w:r w:rsidRPr="00800FEF">
        <w:rPr>
          <w:spacing w:val="-1"/>
        </w:rPr>
        <w:t>ориентировании</w:t>
      </w:r>
      <w:r w:rsidRPr="00800FEF">
        <w:rPr>
          <w:spacing w:val="17"/>
        </w:rPr>
        <w:t xml:space="preserve"> </w:t>
      </w:r>
      <w:r w:rsidRPr="00800FEF">
        <w:t>в</w:t>
      </w:r>
      <w:r w:rsidRPr="00800FEF">
        <w:rPr>
          <w:spacing w:val="16"/>
        </w:rPr>
        <w:t xml:space="preserve"> </w:t>
      </w:r>
      <w:r w:rsidRPr="00800FEF">
        <w:rPr>
          <w:spacing w:val="2"/>
        </w:rPr>
        <w:t>про</w:t>
      </w:r>
      <w:r w:rsidRPr="00800FEF">
        <w:rPr>
          <w:spacing w:val="-1"/>
        </w:rPr>
        <w:t>странстве</w:t>
      </w:r>
      <w:r w:rsidRPr="00800FEF">
        <w:rPr>
          <w:spacing w:val="39"/>
        </w:rPr>
        <w:t xml:space="preserve"> </w:t>
      </w:r>
      <w:r w:rsidRPr="00800FEF">
        <w:t>(инвалиды,</w:t>
      </w:r>
      <w:r w:rsidRPr="00800FEF">
        <w:rPr>
          <w:spacing w:val="37"/>
        </w:rPr>
        <w:t xml:space="preserve"> </w:t>
      </w:r>
      <w:r w:rsidRPr="00800FEF">
        <w:t>лица</w:t>
      </w:r>
      <w:r w:rsidRPr="00800FEF">
        <w:rPr>
          <w:spacing w:val="39"/>
        </w:rPr>
        <w:t xml:space="preserve"> </w:t>
      </w:r>
      <w:r w:rsidRPr="00800FEF">
        <w:rPr>
          <w:spacing w:val="-1"/>
        </w:rPr>
        <w:t>старше</w:t>
      </w:r>
      <w:r w:rsidRPr="00800FEF">
        <w:rPr>
          <w:spacing w:val="39"/>
        </w:rPr>
        <w:t xml:space="preserve"> </w:t>
      </w:r>
      <w:r w:rsidRPr="00800FEF">
        <w:t>60</w:t>
      </w:r>
      <w:r w:rsidRPr="00800FEF">
        <w:rPr>
          <w:spacing w:val="40"/>
        </w:rPr>
        <w:t xml:space="preserve"> </w:t>
      </w:r>
      <w:r w:rsidRPr="00800FEF">
        <w:rPr>
          <w:spacing w:val="-1"/>
        </w:rPr>
        <w:t>лет,</w:t>
      </w:r>
      <w:r w:rsidRPr="00800FEF">
        <w:rPr>
          <w:spacing w:val="40"/>
        </w:rPr>
        <w:t xml:space="preserve"> </w:t>
      </w:r>
      <w:r w:rsidRPr="00800FEF">
        <w:rPr>
          <w:spacing w:val="-1"/>
        </w:rPr>
        <w:t>лица</w:t>
      </w:r>
      <w:r w:rsidRPr="00800FEF">
        <w:rPr>
          <w:spacing w:val="39"/>
        </w:rPr>
        <w:t xml:space="preserve"> </w:t>
      </w:r>
      <w:r w:rsidRPr="00800FEF">
        <w:t>с</w:t>
      </w:r>
      <w:r w:rsidRPr="00800FEF">
        <w:rPr>
          <w:spacing w:val="39"/>
        </w:rPr>
        <w:t xml:space="preserve"> </w:t>
      </w:r>
      <w:r w:rsidRPr="00800FEF">
        <w:rPr>
          <w:spacing w:val="-1"/>
        </w:rPr>
        <w:t>временными</w:t>
      </w:r>
      <w:r w:rsidRPr="00800FEF">
        <w:rPr>
          <w:spacing w:val="41"/>
        </w:rPr>
        <w:t xml:space="preserve"> </w:t>
      </w:r>
      <w:r w:rsidRPr="00800FEF">
        <w:rPr>
          <w:spacing w:val="-1"/>
        </w:rPr>
        <w:t>или</w:t>
      </w:r>
      <w:r w:rsidRPr="00800FEF">
        <w:rPr>
          <w:spacing w:val="39"/>
        </w:rPr>
        <w:t xml:space="preserve"> </w:t>
      </w:r>
      <w:r w:rsidRPr="00800FEF">
        <w:rPr>
          <w:spacing w:val="-1"/>
        </w:rPr>
        <w:t>стойкими</w:t>
      </w:r>
      <w:r w:rsidRPr="00800FEF">
        <w:rPr>
          <w:spacing w:val="39"/>
        </w:rPr>
        <w:t xml:space="preserve"> </w:t>
      </w:r>
      <w:r w:rsidRPr="00800FEF">
        <w:rPr>
          <w:spacing w:val="-1"/>
        </w:rPr>
        <w:t>нарушениями</w:t>
      </w:r>
      <w:r w:rsidRPr="00800FEF">
        <w:rPr>
          <w:spacing w:val="57"/>
        </w:rPr>
        <w:t xml:space="preserve"> </w:t>
      </w:r>
      <w:r w:rsidRPr="00800FEF">
        <w:t>здоровья,</w:t>
      </w:r>
      <w:r w:rsidRPr="00800FEF">
        <w:rPr>
          <w:spacing w:val="26"/>
        </w:rPr>
        <w:t xml:space="preserve"> </w:t>
      </w:r>
      <w:r w:rsidRPr="00800FEF">
        <w:rPr>
          <w:spacing w:val="-1"/>
        </w:rPr>
        <w:t>беременные</w:t>
      </w:r>
      <w:r w:rsidRPr="00800FEF">
        <w:rPr>
          <w:spacing w:val="22"/>
        </w:rPr>
        <w:t xml:space="preserve"> </w:t>
      </w:r>
      <w:r w:rsidRPr="00800FEF">
        <w:rPr>
          <w:spacing w:val="-1"/>
        </w:rPr>
        <w:t>женщины,</w:t>
      </w:r>
      <w:r w:rsidRPr="00800FEF">
        <w:rPr>
          <w:spacing w:val="25"/>
        </w:rPr>
        <w:t xml:space="preserve"> </w:t>
      </w:r>
      <w:r w:rsidRPr="00800FEF">
        <w:rPr>
          <w:spacing w:val="-1"/>
        </w:rPr>
        <w:t>лица</w:t>
      </w:r>
      <w:r w:rsidRPr="00800FEF">
        <w:rPr>
          <w:spacing w:val="25"/>
        </w:rPr>
        <w:t xml:space="preserve"> </w:t>
      </w:r>
      <w:r w:rsidRPr="00800FEF">
        <w:t>с</w:t>
      </w:r>
      <w:r w:rsidRPr="00800FEF">
        <w:rPr>
          <w:spacing w:val="25"/>
        </w:rPr>
        <w:t xml:space="preserve"> </w:t>
      </w:r>
      <w:r w:rsidRPr="00800FEF">
        <w:rPr>
          <w:spacing w:val="-1"/>
        </w:rPr>
        <w:t>детьми</w:t>
      </w:r>
      <w:r w:rsidRPr="00800FEF">
        <w:rPr>
          <w:spacing w:val="27"/>
        </w:rPr>
        <w:t xml:space="preserve"> </w:t>
      </w:r>
      <w:r w:rsidRPr="00800FEF">
        <w:t>в</w:t>
      </w:r>
      <w:r w:rsidRPr="00800FEF">
        <w:rPr>
          <w:spacing w:val="30"/>
        </w:rPr>
        <w:t xml:space="preserve"> </w:t>
      </w:r>
      <w:r w:rsidRPr="00800FEF">
        <w:rPr>
          <w:spacing w:val="-1"/>
        </w:rPr>
        <w:t>возрасте</w:t>
      </w:r>
      <w:r w:rsidRPr="00800FEF">
        <w:rPr>
          <w:spacing w:val="25"/>
        </w:rPr>
        <w:t xml:space="preserve"> </w:t>
      </w:r>
      <w:r w:rsidRPr="00800FEF">
        <w:t>до</w:t>
      </w:r>
      <w:r w:rsidRPr="00800FEF">
        <w:rPr>
          <w:spacing w:val="26"/>
        </w:rPr>
        <w:t xml:space="preserve"> </w:t>
      </w:r>
      <w:r w:rsidRPr="00800FEF">
        <w:t>3</w:t>
      </w:r>
      <w:r w:rsidRPr="00800FEF">
        <w:rPr>
          <w:spacing w:val="26"/>
        </w:rPr>
        <w:t xml:space="preserve"> </w:t>
      </w:r>
      <w:r w:rsidRPr="00800FEF">
        <w:rPr>
          <w:spacing w:val="-1"/>
        </w:rPr>
        <w:t>лет,</w:t>
      </w:r>
      <w:r w:rsidRPr="00800FEF">
        <w:rPr>
          <w:spacing w:val="23"/>
        </w:rPr>
        <w:t xml:space="preserve"> </w:t>
      </w:r>
      <w:r w:rsidRPr="00800FEF">
        <w:t>в</w:t>
      </w:r>
      <w:r w:rsidRPr="00800FEF">
        <w:rPr>
          <w:spacing w:val="25"/>
        </w:rPr>
        <w:t xml:space="preserve"> </w:t>
      </w:r>
      <w:r w:rsidRPr="00800FEF">
        <w:t>том</w:t>
      </w:r>
      <w:r w:rsidRPr="00800FEF">
        <w:rPr>
          <w:spacing w:val="25"/>
        </w:rPr>
        <w:t xml:space="preserve"> </w:t>
      </w:r>
      <w:r w:rsidRPr="00800FEF">
        <w:rPr>
          <w:spacing w:val="-1"/>
        </w:rPr>
        <w:t>числе</w:t>
      </w:r>
      <w:r w:rsidRPr="00800FEF">
        <w:rPr>
          <w:spacing w:val="25"/>
        </w:rPr>
        <w:t xml:space="preserve"> </w:t>
      </w:r>
      <w:r w:rsidRPr="00800FEF">
        <w:t>с</w:t>
      </w:r>
      <w:r w:rsidRPr="00800FEF">
        <w:rPr>
          <w:spacing w:val="25"/>
        </w:rPr>
        <w:t xml:space="preserve"> </w:t>
      </w:r>
      <w:r w:rsidRPr="00800FEF">
        <w:rPr>
          <w:spacing w:val="-1"/>
        </w:rPr>
        <w:t>детскими</w:t>
      </w:r>
      <w:r w:rsidRPr="00800FEF">
        <w:rPr>
          <w:spacing w:val="55"/>
        </w:rPr>
        <w:t xml:space="preserve"> </w:t>
      </w:r>
      <w:r w:rsidRPr="00800FEF">
        <w:rPr>
          <w:spacing w:val="-1"/>
        </w:rPr>
        <w:t>колясками,</w:t>
      </w:r>
      <w:r w:rsidRPr="00800FEF">
        <w:rPr>
          <w:spacing w:val="16"/>
        </w:rPr>
        <w:t xml:space="preserve"> </w:t>
      </w:r>
      <w:r w:rsidRPr="00800FEF">
        <w:t>а</w:t>
      </w:r>
      <w:r w:rsidRPr="00800FEF">
        <w:rPr>
          <w:spacing w:val="15"/>
        </w:rPr>
        <w:t xml:space="preserve"> </w:t>
      </w:r>
      <w:r w:rsidRPr="00800FEF">
        <w:rPr>
          <w:spacing w:val="-1"/>
        </w:rPr>
        <w:t>также</w:t>
      </w:r>
      <w:r w:rsidRPr="00800FEF">
        <w:rPr>
          <w:spacing w:val="15"/>
        </w:rPr>
        <w:t xml:space="preserve"> </w:t>
      </w:r>
      <w:r w:rsidRPr="00800FEF">
        <w:rPr>
          <w:spacing w:val="-1"/>
        </w:rPr>
        <w:t>иные</w:t>
      </w:r>
      <w:r w:rsidRPr="00800FEF">
        <w:rPr>
          <w:spacing w:val="15"/>
        </w:rPr>
        <w:t xml:space="preserve"> </w:t>
      </w:r>
      <w:r w:rsidRPr="00800FEF">
        <w:t>лица,</w:t>
      </w:r>
      <w:r w:rsidRPr="00800FEF">
        <w:rPr>
          <w:spacing w:val="16"/>
        </w:rPr>
        <w:t xml:space="preserve"> </w:t>
      </w:r>
      <w:r w:rsidRPr="00800FEF">
        <w:rPr>
          <w:spacing w:val="-1"/>
        </w:rPr>
        <w:t>испытывающие</w:t>
      </w:r>
      <w:r w:rsidRPr="00800FEF">
        <w:rPr>
          <w:spacing w:val="15"/>
        </w:rPr>
        <w:t xml:space="preserve"> </w:t>
      </w:r>
      <w:r w:rsidRPr="00800FEF">
        <w:rPr>
          <w:spacing w:val="-1"/>
        </w:rPr>
        <w:t>затруднения</w:t>
      </w:r>
      <w:r w:rsidRPr="00800FEF">
        <w:rPr>
          <w:spacing w:val="16"/>
        </w:rPr>
        <w:t xml:space="preserve"> </w:t>
      </w:r>
      <w:r w:rsidRPr="00800FEF">
        <w:t>в</w:t>
      </w:r>
      <w:r w:rsidRPr="00800FEF">
        <w:rPr>
          <w:spacing w:val="16"/>
        </w:rPr>
        <w:t xml:space="preserve"> </w:t>
      </w:r>
      <w:r w:rsidRPr="00800FEF">
        <w:rPr>
          <w:spacing w:val="-1"/>
        </w:rPr>
        <w:t>движении</w:t>
      </w:r>
      <w:r w:rsidRPr="00800FEF">
        <w:rPr>
          <w:spacing w:val="17"/>
        </w:rPr>
        <w:t xml:space="preserve"> </w:t>
      </w:r>
      <w:r w:rsidRPr="00800FEF">
        <w:t>и</w:t>
      </w:r>
      <w:r w:rsidRPr="00800FEF">
        <w:rPr>
          <w:spacing w:val="17"/>
        </w:rPr>
        <w:t xml:space="preserve"> </w:t>
      </w:r>
      <w:r w:rsidRPr="00800FEF">
        <w:rPr>
          <w:spacing w:val="-1"/>
        </w:rPr>
        <w:t>(или)</w:t>
      </w:r>
      <w:r w:rsidRPr="00800FEF">
        <w:rPr>
          <w:spacing w:val="15"/>
        </w:rPr>
        <w:t xml:space="preserve"> </w:t>
      </w:r>
      <w:r w:rsidRPr="00800FEF">
        <w:t>потреблении</w:t>
      </w:r>
      <w:r w:rsidR="00CE5DBC" w:rsidRPr="00800FEF">
        <w:t xml:space="preserve"> у</w:t>
      </w:r>
      <w:r w:rsidRPr="00800FEF">
        <w:rPr>
          <w:spacing w:val="-1"/>
        </w:rPr>
        <w:t>слуг</w:t>
      </w:r>
      <w:r w:rsidRPr="00800FEF">
        <w:rPr>
          <w:spacing w:val="30"/>
        </w:rPr>
        <w:t xml:space="preserve"> </w:t>
      </w:r>
      <w:r w:rsidRPr="00800FEF">
        <w:t>в</w:t>
      </w:r>
      <w:r w:rsidRPr="00800FEF">
        <w:rPr>
          <w:spacing w:val="32"/>
        </w:rPr>
        <w:t xml:space="preserve"> </w:t>
      </w:r>
      <w:r w:rsidRPr="00800FEF">
        <w:t>силу</w:t>
      </w:r>
      <w:r w:rsidRPr="00800FEF">
        <w:rPr>
          <w:spacing w:val="30"/>
        </w:rPr>
        <w:t xml:space="preserve"> </w:t>
      </w:r>
      <w:r w:rsidRPr="00800FEF">
        <w:rPr>
          <w:spacing w:val="-1"/>
        </w:rPr>
        <w:t>устойчивого</w:t>
      </w:r>
      <w:r w:rsidRPr="00800FEF">
        <w:rPr>
          <w:spacing w:val="30"/>
        </w:rPr>
        <w:t xml:space="preserve"> </w:t>
      </w:r>
      <w:r w:rsidRPr="00800FEF">
        <w:t>или</w:t>
      </w:r>
      <w:r w:rsidRPr="00800FEF">
        <w:rPr>
          <w:spacing w:val="32"/>
        </w:rPr>
        <w:t xml:space="preserve"> </w:t>
      </w:r>
      <w:r w:rsidRPr="00800FEF">
        <w:rPr>
          <w:spacing w:val="-1"/>
        </w:rPr>
        <w:t>временного</w:t>
      </w:r>
      <w:r w:rsidRPr="00800FEF">
        <w:rPr>
          <w:spacing w:val="30"/>
        </w:rPr>
        <w:t xml:space="preserve"> </w:t>
      </w:r>
      <w:r w:rsidRPr="00800FEF">
        <w:rPr>
          <w:spacing w:val="-1"/>
        </w:rPr>
        <w:t>физического</w:t>
      </w:r>
      <w:r w:rsidRPr="00800FEF">
        <w:rPr>
          <w:spacing w:val="30"/>
        </w:rPr>
        <w:t xml:space="preserve"> </w:t>
      </w:r>
      <w:r w:rsidRPr="00800FEF">
        <w:rPr>
          <w:spacing w:val="-1"/>
        </w:rPr>
        <w:t>недостатка,</w:t>
      </w:r>
      <w:r w:rsidRPr="00800FEF">
        <w:rPr>
          <w:spacing w:val="28"/>
        </w:rPr>
        <w:t xml:space="preserve"> </w:t>
      </w:r>
      <w:r w:rsidRPr="00800FEF">
        <w:rPr>
          <w:spacing w:val="-1"/>
        </w:rPr>
        <w:t>вынужденные</w:t>
      </w:r>
      <w:r w:rsidRPr="00800FEF">
        <w:rPr>
          <w:spacing w:val="29"/>
        </w:rPr>
        <w:t xml:space="preserve"> </w:t>
      </w:r>
      <w:r w:rsidRPr="00800FEF">
        <w:t>использо</w:t>
      </w:r>
      <w:r w:rsidRPr="00800FEF">
        <w:rPr>
          <w:spacing w:val="-1"/>
        </w:rPr>
        <w:t>вать</w:t>
      </w:r>
      <w:r w:rsidRPr="00800FEF">
        <w:t xml:space="preserve"> для </w:t>
      </w:r>
      <w:r w:rsidRPr="00800FEF">
        <w:rPr>
          <w:spacing w:val="-1"/>
        </w:rPr>
        <w:t>своего</w:t>
      </w:r>
      <w:r w:rsidRPr="00800FEF">
        <w:t xml:space="preserve"> </w:t>
      </w:r>
      <w:r w:rsidRPr="00800FEF">
        <w:rPr>
          <w:spacing w:val="-1"/>
        </w:rPr>
        <w:t>передвижения</w:t>
      </w:r>
      <w:r w:rsidRPr="00800FEF">
        <w:t xml:space="preserve"> </w:t>
      </w:r>
      <w:r w:rsidRPr="00800FEF">
        <w:rPr>
          <w:spacing w:val="-1"/>
        </w:rPr>
        <w:t>необходимые</w:t>
      </w:r>
      <w:r w:rsidRPr="00800FEF">
        <w:rPr>
          <w:spacing w:val="-2"/>
        </w:rPr>
        <w:t xml:space="preserve"> </w:t>
      </w:r>
      <w:r w:rsidRPr="00800FEF">
        <w:t xml:space="preserve">средства, </w:t>
      </w:r>
      <w:r w:rsidRPr="00800FEF">
        <w:rPr>
          <w:spacing w:val="-1"/>
        </w:rPr>
        <w:t>приспособления).</w:t>
      </w:r>
    </w:p>
    <w:p w14:paraId="539651A6" w14:textId="6C7771A8" w:rsidR="00710449" w:rsidRPr="00800FEF" w:rsidRDefault="00710449" w:rsidP="00800FEF">
      <w:pPr>
        <w:pStyle w:val="a"/>
        <w:widowControl w:val="0"/>
        <w:numPr>
          <w:ilvl w:val="0"/>
          <w:numId w:val="92"/>
        </w:numPr>
        <w:tabs>
          <w:tab w:val="left" w:pos="974"/>
        </w:tabs>
        <w:kinsoku w:val="0"/>
        <w:overflowPunct w:val="0"/>
        <w:autoSpaceDE w:val="0"/>
        <w:autoSpaceDN w:val="0"/>
        <w:adjustRightInd w:val="0"/>
        <w:spacing w:before="0" w:after="0"/>
        <w:ind w:right="114" w:firstLine="708"/>
        <w:rPr>
          <w:spacing w:val="-1"/>
        </w:rPr>
      </w:pPr>
      <w:r w:rsidRPr="00800FEF">
        <w:rPr>
          <w:spacing w:val="-1"/>
        </w:rPr>
        <w:t>Надземная</w:t>
      </w:r>
      <w:r w:rsidRPr="00800FEF">
        <w:rPr>
          <w:spacing w:val="6"/>
        </w:rPr>
        <w:t xml:space="preserve"> </w:t>
      </w:r>
      <w:r w:rsidRPr="00800FEF">
        <w:rPr>
          <w:spacing w:val="-1"/>
        </w:rPr>
        <w:t>автостоянка</w:t>
      </w:r>
      <w:r w:rsidRPr="00800FEF">
        <w:rPr>
          <w:spacing w:val="6"/>
        </w:rPr>
        <w:t xml:space="preserve"> </w:t>
      </w:r>
      <w:r w:rsidRPr="00800FEF">
        <w:rPr>
          <w:spacing w:val="-1"/>
        </w:rPr>
        <w:t>закрытого</w:t>
      </w:r>
      <w:r w:rsidRPr="00800FEF">
        <w:rPr>
          <w:spacing w:val="7"/>
        </w:rPr>
        <w:t xml:space="preserve"> </w:t>
      </w:r>
      <w:r w:rsidRPr="00800FEF">
        <w:rPr>
          <w:spacing w:val="-1"/>
        </w:rPr>
        <w:t>типа</w:t>
      </w:r>
      <w:r w:rsidRPr="00800FEF">
        <w:rPr>
          <w:spacing w:val="9"/>
        </w:rPr>
        <w:t xml:space="preserve"> </w:t>
      </w:r>
      <w:r w:rsidRPr="00800FEF">
        <w:t>-</w:t>
      </w:r>
      <w:r w:rsidRPr="00800FEF">
        <w:rPr>
          <w:spacing w:val="6"/>
        </w:rPr>
        <w:t xml:space="preserve"> </w:t>
      </w:r>
      <w:r w:rsidRPr="00800FEF">
        <w:rPr>
          <w:spacing w:val="-1"/>
        </w:rPr>
        <w:t>автостоянка</w:t>
      </w:r>
      <w:r w:rsidRPr="00800FEF">
        <w:rPr>
          <w:spacing w:val="6"/>
        </w:rPr>
        <w:t xml:space="preserve"> </w:t>
      </w:r>
      <w:r w:rsidRPr="00800FEF">
        <w:t>с</w:t>
      </w:r>
      <w:r w:rsidRPr="00800FEF">
        <w:rPr>
          <w:spacing w:val="6"/>
        </w:rPr>
        <w:t xml:space="preserve"> </w:t>
      </w:r>
      <w:r w:rsidRPr="00800FEF">
        <w:rPr>
          <w:spacing w:val="-1"/>
        </w:rPr>
        <w:t>наружными</w:t>
      </w:r>
      <w:r w:rsidRPr="00800FEF">
        <w:rPr>
          <w:spacing w:val="7"/>
        </w:rPr>
        <w:t xml:space="preserve"> </w:t>
      </w:r>
      <w:r w:rsidRPr="00800FEF">
        <w:rPr>
          <w:spacing w:val="-1"/>
        </w:rPr>
        <w:t>стеновыми</w:t>
      </w:r>
      <w:r w:rsidRPr="00800FEF">
        <w:rPr>
          <w:spacing w:val="7"/>
        </w:rPr>
        <w:t xml:space="preserve"> </w:t>
      </w:r>
      <w:r w:rsidRPr="00800FEF">
        <w:lastRenderedPageBreak/>
        <w:t>ограж</w:t>
      </w:r>
      <w:r w:rsidRPr="00800FEF">
        <w:rPr>
          <w:spacing w:val="-1"/>
        </w:rPr>
        <w:t>дениями</w:t>
      </w:r>
      <w:r w:rsidRPr="00800FEF">
        <w:t xml:space="preserve"> </w:t>
      </w:r>
      <w:r w:rsidRPr="00800FEF">
        <w:rPr>
          <w:spacing w:val="-1"/>
        </w:rPr>
        <w:t>(гаражи,</w:t>
      </w:r>
      <w:r w:rsidRPr="00800FEF">
        <w:t xml:space="preserve"> гаражи-стоянки, </w:t>
      </w:r>
      <w:r w:rsidRPr="00800FEF">
        <w:rPr>
          <w:spacing w:val="-1"/>
        </w:rPr>
        <w:t>гаражные</w:t>
      </w:r>
      <w:r w:rsidRPr="00800FEF">
        <w:rPr>
          <w:spacing w:val="-2"/>
        </w:rPr>
        <w:t xml:space="preserve"> </w:t>
      </w:r>
      <w:r w:rsidRPr="00800FEF">
        <w:rPr>
          <w:spacing w:val="-1"/>
        </w:rPr>
        <w:t>комплексы).</w:t>
      </w:r>
    </w:p>
    <w:p w14:paraId="48C72B7D" w14:textId="0F2C3EDB" w:rsidR="00710449" w:rsidRPr="00800FEF" w:rsidRDefault="00710449" w:rsidP="00800FEF">
      <w:pPr>
        <w:pStyle w:val="a"/>
        <w:widowControl w:val="0"/>
        <w:numPr>
          <w:ilvl w:val="0"/>
          <w:numId w:val="92"/>
        </w:numPr>
        <w:tabs>
          <w:tab w:val="left" w:pos="990"/>
        </w:tabs>
        <w:kinsoku w:val="0"/>
        <w:overflowPunct w:val="0"/>
        <w:autoSpaceDE w:val="0"/>
        <w:autoSpaceDN w:val="0"/>
        <w:adjustRightInd w:val="0"/>
        <w:spacing w:before="0" w:after="0"/>
        <w:ind w:right="108" w:firstLine="708"/>
        <w:rPr>
          <w:spacing w:val="-1"/>
        </w:rPr>
      </w:pPr>
      <w:r w:rsidRPr="00800FEF">
        <w:rPr>
          <w:spacing w:val="-1"/>
        </w:rPr>
        <w:t>Населенный</w:t>
      </w:r>
      <w:r w:rsidRPr="00800FEF">
        <w:rPr>
          <w:spacing w:val="24"/>
        </w:rPr>
        <w:t xml:space="preserve"> </w:t>
      </w:r>
      <w:r w:rsidRPr="00800FEF">
        <w:rPr>
          <w:spacing w:val="-1"/>
        </w:rPr>
        <w:t>пункт</w:t>
      </w:r>
      <w:r w:rsidRPr="00800FEF">
        <w:rPr>
          <w:spacing w:val="27"/>
        </w:rPr>
        <w:t xml:space="preserve"> </w:t>
      </w:r>
      <w:r w:rsidRPr="00800FEF">
        <w:t>-</w:t>
      </w:r>
      <w:r w:rsidRPr="00800FEF">
        <w:rPr>
          <w:spacing w:val="25"/>
        </w:rPr>
        <w:t xml:space="preserve"> </w:t>
      </w:r>
      <w:r w:rsidRPr="00800FEF">
        <w:rPr>
          <w:spacing w:val="-1"/>
        </w:rPr>
        <w:t>часть</w:t>
      </w:r>
      <w:r w:rsidRPr="00800FEF">
        <w:rPr>
          <w:spacing w:val="24"/>
        </w:rPr>
        <w:t xml:space="preserve"> </w:t>
      </w:r>
      <w:r w:rsidRPr="00800FEF">
        <w:rPr>
          <w:spacing w:val="-1"/>
        </w:rPr>
        <w:t>территории</w:t>
      </w:r>
      <w:r w:rsidRPr="00800FEF">
        <w:rPr>
          <w:spacing w:val="24"/>
        </w:rPr>
        <w:t xml:space="preserve"> </w:t>
      </w:r>
      <w:r w:rsidRPr="00800FEF">
        <w:t>в</w:t>
      </w:r>
      <w:r w:rsidRPr="00800FEF">
        <w:rPr>
          <w:spacing w:val="23"/>
        </w:rPr>
        <w:t xml:space="preserve"> </w:t>
      </w:r>
      <w:r w:rsidRPr="00800FEF">
        <w:rPr>
          <w:spacing w:val="-1"/>
        </w:rPr>
        <w:t>составе</w:t>
      </w:r>
      <w:r w:rsidRPr="00800FEF">
        <w:rPr>
          <w:spacing w:val="22"/>
        </w:rPr>
        <w:t xml:space="preserve"> </w:t>
      </w:r>
      <w:r w:rsidRPr="00800FEF">
        <w:rPr>
          <w:spacing w:val="-1"/>
        </w:rPr>
        <w:t>поселения,</w:t>
      </w:r>
      <w:r w:rsidRPr="00800FEF">
        <w:rPr>
          <w:spacing w:val="23"/>
        </w:rPr>
        <w:t xml:space="preserve"> </w:t>
      </w:r>
      <w:r w:rsidRPr="00800FEF">
        <w:rPr>
          <w:spacing w:val="-1"/>
        </w:rPr>
        <w:t>являющаяся</w:t>
      </w:r>
      <w:r w:rsidRPr="00800FEF">
        <w:rPr>
          <w:spacing w:val="23"/>
        </w:rPr>
        <w:t xml:space="preserve"> </w:t>
      </w:r>
      <w:r w:rsidRPr="00800FEF">
        <w:rPr>
          <w:spacing w:val="-1"/>
        </w:rPr>
        <w:t>местом</w:t>
      </w:r>
      <w:r w:rsidRPr="00800FEF">
        <w:rPr>
          <w:spacing w:val="23"/>
        </w:rPr>
        <w:t xml:space="preserve"> </w:t>
      </w:r>
      <w:r w:rsidRPr="00800FEF">
        <w:rPr>
          <w:spacing w:val="2"/>
        </w:rPr>
        <w:t>жи</w:t>
      </w:r>
      <w:r w:rsidRPr="00800FEF">
        <w:rPr>
          <w:spacing w:val="-1"/>
        </w:rPr>
        <w:t>тельства</w:t>
      </w:r>
      <w:r w:rsidRPr="00800FEF">
        <w:rPr>
          <w:spacing w:val="34"/>
        </w:rPr>
        <w:t xml:space="preserve"> </w:t>
      </w:r>
      <w:r w:rsidRPr="00800FEF">
        <w:rPr>
          <w:spacing w:val="-1"/>
        </w:rPr>
        <w:t>людей</w:t>
      </w:r>
      <w:r w:rsidRPr="00800FEF">
        <w:rPr>
          <w:spacing w:val="36"/>
        </w:rPr>
        <w:t xml:space="preserve"> </w:t>
      </w:r>
      <w:r w:rsidRPr="00800FEF">
        <w:t>и</w:t>
      </w:r>
      <w:r w:rsidRPr="00800FEF">
        <w:rPr>
          <w:spacing w:val="34"/>
        </w:rPr>
        <w:t xml:space="preserve"> </w:t>
      </w:r>
      <w:r w:rsidRPr="00800FEF">
        <w:rPr>
          <w:spacing w:val="-1"/>
        </w:rPr>
        <w:t>как</w:t>
      </w:r>
      <w:r w:rsidRPr="00800FEF">
        <w:rPr>
          <w:spacing w:val="36"/>
        </w:rPr>
        <w:t xml:space="preserve"> </w:t>
      </w:r>
      <w:r w:rsidR="00811102" w:rsidRPr="00800FEF">
        <w:rPr>
          <w:spacing w:val="-1"/>
        </w:rPr>
        <w:t>территориальная</w:t>
      </w:r>
      <w:r w:rsidR="00811102" w:rsidRPr="00800FEF">
        <w:rPr>
          <w:spacing w:val="35"/>
        </w:rPr>
        <w:t xml:space="preserve"> </w:t>
      </w:r>
      <w:r w:rsidR="00811102" w:rsidRPr="00800FEF">
        <w:rPr>
          <w:spacing w:val="-1"/>
        </w:rPr>
        <w:t>единица,</w:t>
      </w:r>
      <w:r w:rsidRPr="00800FEF">
        <w:rPr>
          <w:spacing w:val="34"/>
        </w:rPr>
        <w:t xml:space="preserve"> </w:t>
      </w:r>
      <w:r w:rsidRPr="00800FEF">
        <w:rPr>
          <w:spacing w:val="-1"/>
        </w:rPr>
        <w:t>имеющая</w:t>
      </w:r>
      <w:r w:rsidRPr="00800FEF">
        <w:rPr>
          <w:spacing w:val="35"/>
        </w:rPr>
        <w:t xml:space="preserve"> </w:t>
      </w:r>
      <w:r w:rsidRPr="00800FEF">
        <w:rPr>
          <w:spacing w:val="-1"/>
        </w:rPr>
        <w:t>официальное</w:t>
      </w:r>
      <w:r w:rsidRPr="00800FEF">
        <w:rPr>
          <w:spacing w:val="34"/>
        </w:rPr>
        <w:t xml:space="preserve"> </w:t>
      </w:r>
      <w:r w:rsidRPr="00800FEF">
        <w:rPr>
          <w:spacing w:val="-1"/>
        </w:rPr>
        <w:t>географическое</w:t>
      </w:r>
      <w:r w:rsidRPr="00800FEF">
        <w:rPr>
          <w:spacing w:val="85"/>
        </w:rPr>
        <w:t xml:space="preserve"> </w:t>
      </w:r>
      <w:r w:rsidRPr="00800FEF">
        <w:rPr>
          <w:spacing w:val="-1"/>
        </w:rPr>
        <w:t>наименование,</w:t>
      </w:r>
      <w:r w:rsidRPr="00800FEF">
        <w:rPr>
          <w:spacing w:val="21"/>
        </w:rPr>
        <w:t xml:space="preserve"> </w:t>
      </w:r>
      <w:r w:rsidRPr="00800FEF">
        <w:rPr>
          <w:spacing w:val="-1"/>
        </w:rPr>
        <w:t>установленный</w:t>
      </w:r>
      <w:r w:rsidRPr="00800FEF">
        <w:rPr>
          <w:spacing w:val="17"/>
        </w:rPr>
        <w:t xml:space="preserve"> </w:t>
      </w:r>
      <w:r w:rsidRPr="00800FEF">
        <w:rPr>
          <w:spacing w:val="-1"/>
        </w:rPr>
        <w:t>законодательством</w:t>
      </w:r>
      <w:r w:rsidRPr="00800FEF">
        <w:rPr>
          <w:spacing w:val="17"/>
        </w:rPr>
        <w:t xml:space="preserve"> </w:t>
      </w:r>
      <w:r w:rsidRPr="00800FEF">
        <w:rPr>
          <w:spacing w:val="-1"/>
        </w:rPr>
        <w:t>соответствующий</w:t>
      </w:r>
      <w:r w:rsidRPr="00800FEF">
        <w:rPr>
          <w:spacing w:val="19"/>
        </w:rPr>
        <w:t xml:space="preserve"> </w:t>
      </w:r>
      <w:r w:rsidRPr="00800FEF">
        <w:rPr>
          <w:spacing w:val="-1"/>
        </w:rPr>
        <w:t>статус</w:t>
      </w:r>
      <w:r w:rsidRPr="00800FEF">
        <w:rPr>
          <w:spacing w:val="18"/>
        </w:rPr>
        <w:t xml:space="preserve"> </w:t>
      </w:r>
      <w:r w:rsidRPr="00800FEF">
        <w:rPr>
          <w:spacing w:val="-1"/>
        </w:rPr>
        <w:t>(категорию)</w:t>
      </w:r>
      <w:r w:rsidRPr="00800FEF">
        <w:rPr>
          <w:spacing w:val="18"/>
        </w:rPr>
        <w:t xml:space="preserve"> </w:t>
      </w:r>
      <w:r w:rsidRPr="00800FEF">
        <w:t>и</w:t>
      </w:r>
      <w:r w:rsidRPr="00800FEF">
        <w:rPr>
          <w:spacing w:val="19"/>
        </w:rPr>
        <w:t xml:space="preserve"> </w:t>
      </w:r>
      <w:r w:rsidRPr="00800FEF">
        <w:rPr>
          <w:spacing w:val="3"/>
        </w:rPr>
        <w:t>со</w:t>
      </w:r>
      <w:r w:rsidRPr="00800FEF">
        <w:rPr>
          <w:spacing w:val="-1"/>
        </w:rPr>
        <w:t>средоточенную</w:t>
      </w:r>
      <w:r w:rsidRPr="00800FEF">
        <w:rPr>
          <w:spacing w:val="36"/>
        </w:rPr>
        <w:t xml:space="preserve"> </w:t>
      </w:r>
      <w:r w:rsidRPr="00800FEF">
        <w:t>застройку</w:t>
      </w:r>
      <w:r w:rsidRPr="00800FEF">
        <w:rPr>
          <w:spacing w:val="28"/>
        </w:rPr>
        <w:t xml:space="preserve"> </w:t>
      </w:r>
      <w:r w:rsidRPr="00800FEF">
        <w:t>в</w:t>
      </w:r>
      <w:r w:rsidRPr="00800FEF">
        <w:rPr>
          <w:spacing w:val="35"/>
        </w:rPr>
        <w:t xml:space="preserve"> </w:t>
      </w:r>
      <w:r w:rsidRPr="00800FEF">
        <w:rPr>
          <w:spacing w:val="-1"/>
        </w:rPr>
        <w:t>пределах</w:t>
      </w:r>
      <w:r w:rsidRPr="00800FEF">
        <w:rPr>
          <w:spacing w:val="37"/>
        </w:rPr>
        <w:t xml:space="preserve"> </w:t>
      </w:r>
      <w:r w:rsidRPr="00800FEF">
        <w:rPr>
          <w:spacing w:val="-1"/>
        </w:rPr>
        <w:t>фиксированных</w:t>
      </w:r>
      <w:r w:rsidRPr="00800FEF">
        <w:rPr>
          <w:spacing w:val="37"/>
        </w:rPr>
        <w:t xml:space="preserve"> </w:t>
      </w:r>
      <w:r w:rsidRPr="00800FEF">
        <w:rPr>
          <w:spacing w:val="-1"/>
        </w:rPr>
        <w:t>границ</w:t>
      </w:r>
      <w:r w:rsidRPr="00800FEF">
        <w:rPr>
          <w:spacing w:val="34"/>
        </w:rPr>
        <w:t xml:space="preserve"> </w:t>
      </w:r>
      <w:r w:rsidRPr="00800FEF">
        <w:rPr>
          <w:spacing w:val="-1"/>
        </w:rPr>
        <w:t>земельных</w:t>
      </w:r>
      <w:r w:rsidRPr="00800FEF">
        <w:rPr>
          <w:spacing w:val="40"/>
        </w:rPr>
        <w:t xml:space="preserve"> </w:t>
      </w:r>
      <w:r w:rsidRPr="00800FEF">
        <w:rPr>
          <w:spacing w:val="-1"/>
        </w:rPr>
        <w:t>участков.</w:t>
      </w:r>
      <w:r w:rsidRPr="00800FEF">
        <w:rPr>
          <w:spacing w:val="35"/>
        </w:rPr>
        <w:t xml:space="preserve"> </w:t>
      </w:r>
      <w:r w:rsidRPr="00800FEF">
        <w:rPr>
          <w:spacing w:val="1"/>
        </w:rPr>
        <w:t>Населен</w:t>
      </w:r>
      <w:r w:rsidRPr="00800FEF">
        <w:t>ные</w:t>
      </w:r>
      <w:r w:rsidRPr="00800FEF">
        <w:rPr>
          <w:spacing w:val="-2"/>
        </w:rPr>
        <w:t xml:space="preserve"> </w:t>
      </w:r>
      <w:r w:rsidRPr="00800FEF">
        <w:rPr>
          <w:spacing w:val="-1"/>
        </w:rPr>
        <w:t>пункты</w:t>
      </w:r>
      <w:r w:rsidRPr="00800FEF">
        <w:t xml:space="preserve"> </w:t>
      </w:r>
      <w:r w:rsidRPr="00800FEF">
        <w:rPr>
          <w:spacing w:val="-1"/>
        </w:rPr>
        <w:t>подразделяются</w:t>
      </w:r>
      <w:r w:rsidRPr="00800FEF">
        <w:rPr>
          <w:spacing w:val="2"/>
        </w:rPr>
        <w:t xml:space="preserve"> </w:t>
      </w:r>
      <w:r w:rsidRPr="00800FEF">
        <w:t>на</w:t>
      </w:r>
      <w:r w:rsidRPr="00800FEF">
        <w:rPr>
          <w:spacing w:val="-1"/>
        </w:rPr>
        <w:t xml:space="preserve"> </w:t>
      </w:r>
      <w:r w:rsidRPr="00800FEF">
        <w:t>городские</w:t>
      </w:r>
      <w:r w:rsidRPr="00800FEF">
        <w:rPr>
          <w:spacing w:val="-1"/>
        </w:rPr>
        <w:t xml:space="preserve"> </w:t>
      </w:r>
      <w:r w:rsidRPr="00800FEF">
        <w:t xml:space="preserve">и </w:t>
      </w:r>
      <w:r w:rsidRPr="00800FEF">
        <w:rPr>
          <w:spacing w:val="-1"/>
        </w:rPr>
        <w:t>сельские.</w:t>
      </w:r>
    </w:p>
    <w:p w14:paraId="1BDC409D" w14:textId="1DC24211" w:rsidR="00710449" w:rsidRPr="00800FEF" w:rsidRDefault="00710449" w:rsidP="00FC195C">
      <w:pPr>
        <w:pStyle w:val="a"/>
        <w:widowControl w:val="0"/>
        <w:numPr>
          <w:ilvl w:val="0"/>
          <w:numId w:val="92"/>
        </w:numPr>
        <w:tabs>
          <w:tab w:val="left" w:pos="976"/>
        </w:tabs>
        <w:kinsoku w:val="0"/>
        <w:overflowPunct w:val="0"/>
        <w:autoSpaceDE w:val="0"/>
        <w:autoSpaceDN w:val="0"/>
        <w:adjustRightInd w:val="0"/>
        <w:spacing w:before="0" w:after="0"/>
        <w:ind w:right="110" w:firstLine="708"/>
        <w:rPr>
          <w:spacing w:val="-1"/>
        </w:rPr>
      </w:pPr>
      <w:r w:rsidRPr="00800FEF">
        <w:rPr>
          <w:spacing w:val="-1"/>
        </w:rPr>
        <w:t>Обязательные</w:t>
      </w:r>
      <w:r w:rsidRPr="00800FEF">
        <w:rPr>
          <w:spacing w:val="7"/>
        </w:rPr>
        <w:t xml:space="preserve"> </w:t>
      </w:r>
      <w:r w:rsidRPr="00800FEF">
        <w:rPr>
          <w:spacing w:val="-1"/>
        </w:rPr>
        <w:t>нормативные</w:t>
      </w:r>
      <w:r w:rsidRPr="00800FEF">
        <w:rPr>
          <w:spacing w:val="7"/>
        </w:rPr>
        <w:t xml:space="preserve"> </w:t>
      </w:r>
      <w:r w:rsidRPr="00800FEF">
        <w:rPr>
          <w:spacing w:val="-1"/>
        </w:rPr>
        <w:t>требования</w:t>
      </w:r>
      <w:r w:rsidRPr="00800FEF">
        <w:rPr>
          <w:spacing w:val="13"/>
        </w:rPr>
        <w:t xml:space="preserve"> </w:t>
      </w:r>
      <w:r w:rsidRPr="00800FEF">
        <w:t>-</w:t>
      </w:r>
      <w:r w:rsidRPr="00800FEF">
        <w:rPr>
          <w:spacing w:val="6"/>
        </w:rPr>
        <w:t xml:space="preserve"> </w:t>
      </w:r>
      <w:r w:rsidRPr="00800FEF">
        <w:rPr>
          <w:spacing w:val="-1"/>
        </w:rPr>
        <w:t>положения,</w:t>
      </w:r>
      <w:r w:rsidRPr="00800FEF">
        <w:rPr>
          <w:spacing w:val="9"/>
        </w:rPr>
        <w:t xml:space="preserve"> </w:t>
      </w:r>
      <w:r w:rsidRPr="00800FEF">
        <w:rPr>
          <w:spacing w:val="-1"/>
        </w:rPr>
        <w:t>применение</w:t>
      </w:r>
      <w:r w:rsidRPr="00800FEF">
        <w:rPr>
          <w:spacing w:val="6"/>
        </w:rPr>
        <w:t xml:space="preserve"> </w:t>
      </w:r>
      <w:r w:rsidRPr="00800FEF">
        <w:rPr>
          <w:spacing w:val="-1"/>
        </w:rPr>
        <w:t>которых</w:t>
      </w:r>
      <w:r w:rsidRPr="00800FEF">
        <w:rPr>
          <w:spacing w:val="11"/>
        </w:rPr>
        <w:t xml:space="preserve"> </w:t>
      </w:r>
      <w:r w:rsidRPr="00800FEF">
        <w:t>обязательно.</w:t>
      </w:r>
      <w:r w:rsidRPr="00800FEF">
        <w:rPr>
          <w:spacing w:val="33"/>
        </w:rPr>
        <w:t xml:space="preserve"> </w:t>
      </w:r>
      <w:r w:rsidRPr="00800FEF">
        <w:rPr>
          <w:spacing w:val="-1"/>
        </w:rPr>
        <w:t>Обязательные</w:t>
      </w:r>
      <w:r w:rsidRPr="00800FEF">
        <w:rPr>
          <w:spacing w:val="31"/>
        </w:rPr>
        <w:t xml:space="preserve"> </w:t>
      </w:r>
      <w:r w:rsidRPr="00800FEF">
        <w:rPr>
          <w:spacing w:val="-1"/>
        </w:rPr>
        <w:t>нормативные</w:t>
      </w:r>
      <w:r w:rsidRPr="00800FEF">
        <w:rPr>
          <w:spacing w:val="31"/>
        </w:rPr>
        <w:t xml:space="preserve"> </w:t>
      </w:r>
      <w:r w:rsidRPr="00800FEF">
        <w:rPr>
          <w:spacing w:val="-1"/>
        </w:rPr>
        <w:t>требования</w:t>
      </w:r>
      <w:r w:rsidRPr="00800FEF">
        <w:rPr>
          <w:spacing w:val="33"/>
        </w:rPr>
        <w:t xml:space="preserve"> </w:t>
      </w:r>
      <w:r w:rsidRPr="00800FEF">
        <w:rPr>
          <w:spacing w:val="-1"/>
        </w:rPr>
        <w:t>приведены</w:t>
      </w:r>
      <w:r w:rsidRPr="00800FEF">
        <w:rPr>
          <w:spacing w:val="32"/>
        </w:rPr>
        <w:t xml:space="preserve"> </w:t>
      </w:r>
      <w:r w:rsidRPr="00800FEF">
        <w:t>в</w:t>
      </w:r>
      <w:r w:rsidRPr="00800FEF">
        <w:rPr>
          <w:spacing w:val="32"/>
        </w:rPr>
        <w:t xml:space="preserve"> </w:t>
      </w:r>
      <w:r w:rsidRPr="00800FEF">
        <w:rPr>
          <w:spacing w:val="-1"/>
        </w:rPr>
        <w:t>основном</w:t>
      </w:r>
      <w:r w:rsidRPr="00800FEF">
        <w:rPr>
          <w:spacing w:val="32"/>
        </w:rPr>
        <w:t xml:space="preserve"> </w:t>
      </w:r>
      <w:r w:rsidRPr="00800FEF">
        <w:rPr>
          <w:spacing w:val="-1"/>
        </w:rPr>
        <w:t>тексте</w:t>
      </w:r>
      <w:r w:rsidRPr="00800FEF">
        <w:rPr>
          <w:spacing w:val="32"/>
        </w:rPr>
        <w:t xml:space="preserve"> </w:t>
      </w:r>
      <w:r w:rsidRPr="00800FEF">
        <w:rPr>
          <w:spacing w:val="-1"/>
        </w:rPr>
        <w:t>нормативного</w:t>
      </w:r>
      <w:r w:rsidRPr="00800FEF">
        <w:rPr>
          <w:spacing w:val="30"/>
        </w:rPr>
        <w:t xml:space="preserve"> </w:t>
      </w:r>
      <w:r w:rsidRPr="00800FEF">
        <w:rPr>
          <w:spacing w:val="3"/>
        </w:rPr>
        <w:t>до</w:t>
      </w:r>
      <w:r w:rsidRPr="00800FEF">
        <w:rPr>
          <w:spacing w:val="-1"/>
        </w:rPr>
        <w:t>кумента.</w:t>
      </w:r>
    </w:p>
    <w:p w14:paraId="6BA79795" w14:textId="2196BA44" w:rsidR="00710449" w:rsidRDefault="003C316D" w:rsidP="00FC195C">
      <w:pPr>
        <w:pStyle w:val="a"/>
        <w:widowControl w:val="0"/>
        <w:numPr>
          <w:ilvl w:val="0"/>
          <w:numId w:val="92"/>
        </w:numPr>
        <w:tabs>
          <w:tab w:val="left" w:pos="981"/>
        </w:tabs>
        <w:kinsoku w:val="0"/>
        <w:overflowPunct w:val="0"/>
        <w:autoSpaceDE w:val="0"/>
        <w:autoSpaceDN w:val="0"/>
        <w:adjustRightInd w:val="0"/>
        <w:spacing w:before="0" w:after="0"/>
        <w:ind w:right="109" w:firstLine="708"/>
        <w:rPr>
          <w:spacing w:val="-1"/>
        </w:rPr>
      </w:pPr>
      <w:r w:rsidRPr="00800FEF">
        <w:rPr>
          <w:spacing w:val="-1"/>
        </w:rPr>
        <w:t>Озелененные</w:t>
      </w:r>
      <w:r w:rsidR="00710449" w:rsidRPr="00800FEF">
        <w:rPr>
          <w:spacing w:val="12"/>
        </w:rPr>
        <w:t xml:space="preserve"> </w:t>
      </w:r>
      <w:r w:rsidR="00710449" w:rsidRPr="00800FEF">
        <w:rPr>
          <w:spacing w:val="-1"/>
        </w:rPr>
        <w:t>территории</w:t>
      </w:r>
      <w:r w:rsidR="00710449" w:rsidRPr="00800FEF">
        <w:rPr>
          <w:spacing w:val="15"/>
        </w:rPr>
        <w:t xml:space="preserve"> </w:t>
      </w:r>
      <w:r w:rsidR="00710449" w:rsidRPr="00800FEF">
        <w:rPr>
          <w:spacing w:val="-1"/>
        </w:rPr>
        <w:t>общего</w:t>
      </w:r>
      <w:r w:rsidR="00710449" w:rsidRPr="00800FEF">
        <w:rPr>
          <w:spacing w:val="11"/>
        </w:rPr>
        <w:t xml:space="preserve"> </w:t>
      </w:r>
      <w:r w:rsidR="00710449" w:rsidRPr="00800FEF">
        <w:rPr>
          <w:spacing w:val="-1"/>
        </w:rPr>
        <w:t>пользования</w:t>
      </w:r>
      <w:r w:rsidR="00710449" w:rsidRPr="00800FEF">
        <w:rPr>
          <w:spacing w:val="19"/>
        </w:rPr>
        <w:t xml:space="preserve"> </w:t>
      </w:r>
      <w:r w:rsidR="00710449" w:rsidRPr="00800FEF">
        <w:t>-</w:t>
      </w:r>
      <w:r w:rsidR="00710449" w:rsidRPr="00800FEF">
        <w:rPr>
          <w:spacing w:val="13"/>
        </w:rPr>
        <w:t xml:space="preserve"> </w:t>
      </w:r>
      <w:r w:rsidR="00710449" w:rsidRPr="00800FEF">
        <w:rPr>
          <w:spacing w:val="-1"/>
        </w:rPr>
        <w:t>территории,</w:t>
      </w:r>
      <w:r w:rsidR="00710449" w:rsidRPr="00800FEF">
        <w:rPr>
          <w:spacing w:val="14"/>
        </w:rPr>
        <w:t xml:space="preserve"> </w:t>
      </w:r>
      <w:r w:rsidR="00710449" w:rsidRPr="00800FEF">
        <w:rPr>
          <w:spacing w:val="-1"/>
        </w:rPr>
        <w:t>используемые</w:t>
      </w:r>
      <w:r w:rsidR="00710449" w:rsidRPr="00800FEF">
        <w:rPr>
          <w:spacing w:val="13"/>
        </w:rPr>
        <w:t xml:space="preserve"> </w:t>
      </w:r>
      <w:r w:rsidR="00710449" w:rsidRPr="00800FEF">
        <w:t>для</w:t>
      </w:r>
      <w:r w:rsidR="00710449" w:rsidRPr="00800FEF">
        <w:rPr>
          <w:spacing w:val="14"/>
        </w:rPr>
        <w:t xml:space="preserve"> </w:t>
      </w:r>
      <w:r w:rsidR="00710449" w:rsidRPr="00800FEF">
        <w:rPr>
          <w:spacing w:val="-1"/>
        </w:rPr>
        <w:t>рекреационных</w:t>
      </w:r>
      <w:r w:rsidR="00710449" w:rsidRPr="00800FEF">
        <w:rPr>
          <w:spacing w:val="40"/>
        </w:rPr>
        <w:t xml:space="preserve"> </w:t>
      </w:r>
      <w:r w:rsidR="00710449" w:rsidRPr="00800FEF">
        <w:rPr>
          <w:spacing w:val="-1"/>
        </w:rPr>
        <w:t>целей</w:t>
      </w:r>
      <w:r w:rsidR="00710449" w:rsidRPr="00800FEF">
        <w:rPr>
          <w:spacing w:val="41"/>
        </w:rPr>
        <w:t xml:space="preserve"> </w:t>
      </w:r>
      <w:r w:rsidR="00710449" w:rsidRPr="00800FEF">
        <w:rPr>
          <w:spacing w:val="-1"/>
        </w:rPr>
        <w:t>(парки,</w:t>
      </w:r>
      <w:r w:rsidR="00710449" w:rsidRPr="00800FEF">
        <w:rPr>
          <w:spacing w:val="40"/>
        </w:rPr>
        <w:t xml:space="preserve"> </w:t>
      </w:r>
      <w:r w:rsidR="00710449" w:rsidRPr="00800FEF">
        <w:rPr>
          <w:spacing w:val="-1"/>
        </w:rPr>
        <w:t>сады,</w:t>
      </w:r>
      <w:r w:rsidR="00710449" w:rsidRPr="00800FEF">
        <w:rPr>
          <w:spacing w:val="40"/>
        </w:rPr>
        <w:t xml:space="preserve"> </w:t>
      </w:r>
      <w:r w:rsidR="00710449" w:rsidRPr="00800FEF">
        <w:rPr>
          <w:spacing w:val="-1"/>
        </w:rPr>
        <w:t>скверы,</w:t>
      </w:r>
      <w:r w:rsidR="00710449" w:rsidRPr="00800FEF">
        <w:rPr>
          <w:spacing w:val="40"/>
        </w:rPr>
        <w:t xml:space="preserve"> </w:t>
      </w:r>
      <w:r w:rsidR="00710449" w:rsidRPr="00800FEF">
        <w:rPr>
          <w:spacing w:val="-1"/>
        </w:rPr>
        <w:t>бульвары,</w:t>
      </w:r>
      <w:r w:rsidR="00710449" w:rsidRPr="00800FEF">
        <w:rPr>
          <w:spacing w:val="40"/>
        </w:rPr>
        <w:t xml:space="preserve"> </w:t>
      </w:r>
      <w:r w:rsidR="00710449" w:rsidRPr="00800FEF">
        <w:rPr>
          <w:spacing w:val="-1"/>
        </w:rPr>
        <w:t>набережные</w:t>
      </w:r>
      <w:r w:rsidR="00710449" w:rsidRPr="00800FEF">
        <w:rPr>
          <w:spacing w:val="41"/>
        </w:rPr>
        <w:t xml:space="preserve"> </w:t>
      </w:r>
      <w:r w:rsidR="00710449" w:rsidRPr="00800FEF">
        <w:t>и</w:t>
      </w:r>
      <w:r w:rsidR="00710449" w:rsidRPr="00800FEF">
        <w:rPr>
          <w:spacing w:val="41"/>
        </w:rPr>
        <w:t xml:space="preserve"> </w:t>
      </w:r>
      <w:r w:rsidR="00710449" w:rsidRPr="00800FEF">
        <w:rPr>
          <w:spacing w:val="-1"/>
        </w:rPr>
        <w:t>другие</w:t>
      </w:r>
      <w:r w:rsidR="00710449" w:rsidRPr="00800FEF">
        <w:rPr>
          <w:spacing w:val="39"/>
        </w:rPr>
        <w:t xml:space="preserve"> </w:t>
      </w:r>
      <w:r w:rsidR="00710449" w:rsidRPr="00800FEF">
        <w:t>рекреационно-</w:t>
      </w:r>
      <w:r w:rsidR="00710449" w:rsidRPr="00800FEF">
        <w:rPr>
          <w:spacing w:val="75"/>
        </w:rPr>
        <w:t xml:space="preserve"> </w:t>
      </w:r>
      <w:r w:rsidR="00710449" w:rsidRPr="00800FEF">
        <w:rPr>
          <w:spacing w:val="-1"/>
        </w:rPr>
        <w:t>природные</w:t>
      </w:r>
      <w:r w:rsidR="00710449" w:rsidRPr="00800FEF">
        <w:rPr>
          <w:spacing w:val="-2"/>
        </w:rPr>
        <w:t xml:space="preserve"> </w:t>
      </w:r>
      <w:r w:rsidR="00710449" w:rsidRPr="00800FEF">
        <w:rPr>
          <w:spacing w:val="-1"/>
        </w:rPr>
        <w:t>территории);</w:t>
      </w:r>
    </w:p>
    <w:p w14:paraId="18CC554D" w14:textId="3072C993" w:rsidR="00FC195C" w:rsidRDefault="00FC195C" w:rsidP="00FC195C">
      <w:pPr>
        <w:pStyle w:val="a"/>
        <w:widowControl w:val="0"/>
        <w:numPr>
          <w:ilvl w:val="0"/>
          <w:numId w:val="92"/>
        </w:numPr>
        <w:tabs>
          <w:tab w:val="left" w:pos="981"/>
        </w:tabs>
        <w:kinsoku w:val="0"/>
        <w:overflowPunct w:val="0"/>
        <w:autoSpaceDE w:val="0"/>
        <w:autoSpaceDN w:val="0"/>
        <w:adjustRightInd w:val="0"/>
        <w:spacing w:before="0" w:after="0"/>
        <w:ind w:right="109" w:firstLine="708"/>
        <w:rPr>
          <w:spacing w:val="-1"/>
        </w:rPr>
      </w:pPr>
      <w:r>
        <w:rPr>
          <w:spacing w:val="-1"/>
        </w:rPr>
        <w:t>Л</w:t>
      </w:r>
      <w:r w:rsidRPr="00FC195C">
        <w:rPr>
          <w:spacing w:val="-1"/>
        </w:rPr>
        <w:t>есопарк - озелененная территория общего пользования, благоустроенный участок городских лесов, предназначенный для активного и пассивного отдыха населения;</w:t>
      </w:r>
    </w:p>
    <w:p w14:paraId="3EABD9BB" w14:textId="2406B3CD" w:rsidR="00FC195C" w:rsidRDefault="00FC195C" w:rsidP="00FC195C">
      <w:pPr>
        <w:pStyle w:val="a"/>
        <w:widowControl w:val="0"/>
        <w:numPr>
          <w:ilvl w:val="0"/>
          <w:numId w:val="92"/>
        </w:numPr>
        <w:tabs>
          <w:tab w:val="left" w:pos="981"/>
        </w:tabs>
        <w:kinsoku w:val="0"/>
        <w:overflowPunct w:val="0"/>
        <w:autoSpaceDE w:val="0"/>
        <w:autoSpaceDN w:val="0"/>
        <w:adjustRightInd w:val="0"/>
        <w:spacing w:before="0" w:after="0"/>
        <w:ind w:right="109" w:firstLine="708"/>
        <w:rPr>
          <w:spacing w:val="-1"/>
        </w:rPr>
      </w:pPr>
      <w:r>
        <w:rPr>
          <w:spacing w:val="-1"/>
        </w:rPr>
        <w:t>П</w:t>
      </w:r>
      <w:r w:rsidRPr="00FC195C">
        <w:rPr>
          <w:spacing w:val="-1"/>
        </w:rPr>
        <w:t>арк - озелененная территория общего пользования, предназначенная для осуществления рекреационной  деятельности  в  целях  организации  отдыха,</w:t>
      </w:r>
      <w:r>
        <w:rPr>
          <w:spacing w:val="-1"/>
        </w:rPr>
        <w:t xml:space="preserve">  туризма,  физкультурно-</w:t>
      </w:r>
      <w:r w:rsidRPr="00FC195C">
        <w:rPr>
          <w:spacing w:val="-1"/>
        </w:rPr>
        <w:t>оздоровительной  и  спортивной  деятельности,  проведения  ку</w:t>
      </w:r>
      <w:r>
        <w:rPr>
          <w:spacing w:val="-1"/>
        </w:rPr>
        <w:t xml:space="preserve">льтурно-массовых  мероприятий, </w:t>
      </w:r>
      <w:r w:rsidRPr="00FC195C">
        <w:rPr>
          <w:spacing w:val="-1"/>
        </w:rPr>
        <w:t>прогулочного отдыха, устройства аттракционо</w:t>
      </w:r>
      <w:r>
        <w:rPr>
          <w:spacing w:val="-1"/>
        </w:rPr>
        <w:t>в;</w:t>
      </w:r>
    </w:p>
    <w:p w14:paraId="302C8755" w14:textId="2066B944" w:rsidR="00FC195C" w:rsidRDefault="00FC195C" w:rsidP="00FC195C">
      <w:pPr>
        <w:pStyle w:val="a"/>
        <w:widowControl w:val="0"/>
        <w:numPr>
          <w:ilvl w:val="0"/>
          <w:numId w:val="92"/>
        </w:numPr>
        <w:tabs>
          <w:tab w:val="left" w:pos="981"/>
        </w:tabs>
        <w:kinsoku w:val="0"/>
        <w:overflowPunct w:val="0"/>
        <w:autoSpaceDE w:val="0"/>
        <w:autoSpaceDN w:val="0"/>
        <w:adjustRightInd w:val="0"/>
        <w:spacing w:before="0" w:after="0"/>
        <w:ind w:right="109" w:firstLine="708"/>
        <w:rPr>
          <w:spacing w:val="-1"/>
        </w:rPr>
      </w:pPr>
      <w:r>
        <w:rPr>
          <w:spacing w:val="-1"/>
        </w:rPr>
        <w:t>С</w:t>
      </w:r>
      <w:r w:rsidRPr="00FC195C">
        <w:rPr>
          <w:spacing w:val="-1"/>
        </w:rPr>
        <w:t>квер - озелененная территория общего пользования, являющаяся элементом оформления площади,  части  улицы  или  квартала.  Скверы  предназначены  для  пешеходного  движения  и организации кратковременного отдыха;</w:t>
      </w:r>
    </w:p>
    <w:p w14:paraId="1FDE26D1" w14:textId="3D16C9A9" w:rsidR="00FC195C" w:rsidRDefault="00FC195C" w:rsidP="00FC195C">
      <w:pPr>
        <w:pStyle w:val="a"/>
        <w:widowControl w:val="0"/>
        <w:numPr>
          <w:ilvl w:val="0"/>
          <w:numId w:val="92"/>
        </w:numPr>
        <w:tabs>
          <w:tab w:val="left" w:pos="981"/>
        </w:tabs>
        <w:kinsoku w:val="0"/>
        <w:overflowPunct w:val="0"/>
        <w:autoSpaceDE w:val="0"/>
        <w:autoSpaceDN w:val="0"/>
        <w:adjustRightInd w:val="0"/>
        <w:spacing w:before="0" w:after="0"/>
        <w:ind w:right="109" w:firstLine="708"/>
        <w:rPr>
          <w:spacing w:val="-1"/>
        </w:rPr>
      </w:pPr>
      <w:r>
        <w:rPr>
          <w:spacing w:val="-1"/>
        </w:rPr>
        <w:t>Б</w:t>
      </w:r>
      <w:r w:rsidRPr="00FC195C">
        <w:rPr>
          <w:spacing w:val="-1"/>
        </w:rPr>
        <w:t>ульвар  -  озелененная  территория  общего  пользования  вдоль  транспортных  магистралей</w:t>
      </w:r>
      <w:r>
        <w:rPr>
          <w:spacing w:val="-1"/>
        </w:rPr>
        <w:t xml:space="preserve">, набережных </w:t>
      </w:r>
      <w:r w:rsidRPr="00FC195C">
        <w:rPr>
          <w:spacing w:val="-1"/>
        </w:rPr>
        <w:t>в  виде  полосы  озеленения  различной  ширины,  предназначенная  для  транзитного пешеходного движения и кратковременного отдыха</w:t>
      </w:r>
      <w:r>
        <w:rPr>
          <w:spacing w:val="-1"/>
        </w:rPr>
        <w:t>;</w:t>
      </w:r>
    </w:p>
    <w:p w14:paraId="207BCA1F" w14:textId="56F6CA82" w:rsidR="00FC195C" w:rsidRDefault="00FC195C" w:rsidP="00FC195C">
      <w:pPr>
        <w:pStyle w:val="a"/>
        <w:widowControl w:val="0"/>
        <w:numPr>
          <w:ilvl w:val="0"/>
          <w:numId w:val="92"/>
        </w:numPr>
        <w:tabs>
          <w:tab w:val="left" w:pos="981"/>
        </w:tabs>
        <w:kinsoku w:val="0"/>
        <w:overflowPunct w:val="0"/>
        <w:autoSpaceDE w:val="0"/>
        <w:autoSpaceDN w:val="0"/>
        <w:adjustRightInd w:val="0"/>
        <w:spacing w:before="0" w:after="0"/>
        <w:ind w:right="109" w:firstLine="708"/>
        <w:rPr>
          <w:spacing w:val="-1"/>
        </w:rPr>
      </w:pPr>
      <w:r>
        <w:rPr>
          <w:spacing w:val="-1"/>
        </w:rPr>
        <w:t xml:space="preserve">Сад, </w:t>
      </w:r>
      <w:r w:rsidRPr="00FC195C">
        <w:rPr>
          <w:spacing w:val="-1"/>
        </w:rPr>
        <w:t>озелененная  территория  общего  пользования,  предназначенная  для  организации специализированных  видов  отдыха,  создания  благоприятных  эстетических  условий,  отдыха населения, познавательных и рекреационных целей</w:t>
      </w:r>
      <w:r>
        <w:rPr>
          <w:spacing w:val="-1"/>
        </w:rPr>
        <w:t>;</w:t>
      </w:r>
    </w:p>
    <w:p w14:paraId="54C3C4A0" w14:textId="4A8E0138" w:rsidR="00FC195C" w:rsidRDefault="00FC195C" w:rsidP="00FC195C">
      <w:pPr>
        <w:pStyle w:val="a"/>
        <w:widowControl w:val="0"/>
        <w:numPr>
          <w:ilvl w:val="0"/>
          <w:numId w:val="92"/>
        </w:numPr>
        <w:tabs>
          <w:tab w:val="left" w:pos="981"/>
        </w:tabs>
        <w:kinsoku w:val="0"/>
        <w:overflowPunct w:val="0"/>
        <w:autoSpaceDE w:val="0"/>
        <w:autoSpaceDN w:val="0"/>
        <w:adjustRightInd w:val="0"/>
        <w:spacing w:before="0" w:after="0"/>
        <w:ind w:right="109" w:firstLine="708"/>
        <w:rPr>
          <w:spacing w:val="-1"/>
        </w:rPr>
      </w:pPr>
      <w:r>
        <w:rPr>
          <w:spacing w:val="-1"/>
        </w:rPr>
        <w:t>Н</w:t>
      </w:r>
      <w:r w:rsidRPr="00FC195C">
        <w:rPr>
          <w:spacing w:val="-1"/>
        </w:rPr>
        <w:t>абережная  -  территория  общего  пользования,  расположенная  вдоль  берегов  рек,  озер</w:t>
      </w:r>
      <w:r>
        <w:rPr>
          <w:spacing w:val="-1"/>
        </w:rPr>
        <w:t>,</w:t>
      </w:r>
      <w:r w:rsidRPr="00FC195C">
        <w:rPr>
          <w:spacing w:val="-1"/>
        </w:rPr>
        <w:t xml:space="preserve"> водохранилищ и других водных объектов, предназначенная для целей рекреации</w:t>
      </w:r>
    </w:p>
    <w:p w14:paraId="7D6D4658" w14:textId="723F9EBD" w:rsidR="00FC195C" w:rsidRPr="00E33755" w:rsidRDefault="00FC195C" w:rsidP="00E33755">
      <w:pPr>
        <w:pStyle w:val="a"/>
        <w:widowControl w:val="0"/>
        <w:numPr>
          <w:ilvl w:val="0"/>
          <w:numId w:val="92"/>
        </w:numPr>
        <w:tabs>
          <w:tab w:val="left" w:pos="981"/>
        </w:tabs>
        <w:kinsoku w:val="0"/>
        <w:overflowPunct w:val="0"/>
        <w:autoSpaceDE w:val="0"/>
        <w:autoSpaceDN w:val="0"/>
        <w:adjustRightInd w:val="0"/>
        <w:spacing w:before="0" w:after="0"/>
        <w:ind w:left="-51" w:right="108" w:firstLine="709"/>
        <w:rPr>
          <w:spacing w:val="-1"/>
        </w:rPr>
      </w:pPr>
      <w:r>
        <w:rPr>
          <w:spacing w:val="-1"/>
        </w:rPr>
        <w:t>С</w:t>
      </w:r>
      <w:r w:rsidRPr="00FC195C">
        <w:rPr>
          <w:spacing w:val="-1"/>
        </w:rPr>
        <w:t>тесненные условия - существующие условия сложившейся застройки, имеющей плотность выше  нормативной,  и  (или)  условия,  исключающие  возможность  существенно  изменять планировочные параметры размещаемых объектов</w:t>
      </w:r>
      <w:r w:rsidR="00E33755">
        <w:rPr>
          <w:spacing w:val="-1"/>
        </w:rPr>
        <w:t>;</w:t>
      </w:r>
    </w:p>
    <w:p w14:paraId="176F1316" w14:textId="77777777" w:rsidR="00710449" w:rsidRPr="00800FEF" w:rsidRDefault="00710449" w:rsidP="00800FEF">
      <w:pPr>
        <w:pStyle w:val="a"/>
        <w:widowControl w:val="0"/>
        <w:numPr>
          <w:ilvl w:val="0"/>
          <w:numId w:val="92"/>
        </w:numPr>
        <w:tabs>
          <w:tab w:val="left" w:pos="1034"/>
        </w:tabs>
        <w:kinsoku w:val="0"/>
        <w:overflowPunct w:val="0"/>
        <w:autoSpaceDE w:val="0"/>
        <w:autoSpaceDN w:val="0"/>
        <w:adjustRightInd w:val="0"/>
        <w:spacing w:before="0" w:after="0"/>
        <w:ind w:right="119" w:firstLine="708"/>
        <w:rPr>
          <w:spacing w:val="-1"/>
        </w:rPr>
      </w:pPr>
      <w:r w:rsidRPr="00800FEF">
        <w:rPr>
          <w:spacing w:val="-1"/>
        </w:rPr>
        <w:t>Отступ</w:t>
      </w:r>
      <w:r w:rsidRPr="00800FEF">
        <w:rPr>
          <w:spacing w:val="7"/>
        </w:rPr>
        <w:t xml:space="preserve"> </w:t>
      </w:r>
      <w:r w:rsidRPr="00800FEF">
        <w:rPr>
          <w:spacing w:val="-1"/>
        </w:rPr>
        <w:t>застройки</w:t>
      </w:r>
      <w:r w:rsidRPr="00800FEF">
        <w:rPr>
          <w:spacing w:val="10"/>
        </w:rPr>
        <w:t xml:space="preserve"> </w:t>
      </w:r>
      <w:r w:rsidRPr="00800FEF">
        <w:t>-</w:t>
      </w:r>
      <w:r w:rsidRPr="00800FEF">
        <w:rPr>
          <w:spacing w:val="4"/>
        </w:rPr>
        <w:t xml:space="preserve"> </w:t>
      </w:r>
      <w:r w:rsidRPr="00800FEF">
        <w:rPr>
          <w:spacing w:val="-1"/>
        </w:rPr>
        <w:t>расстояние</w:t>
      </w:r>
      <w:r w:rsidRPr="00800FEF">
        <w:rPr>
          <w:spacing w:val="6"/>
        </w:rPr>
        <w:t xml:space="preserve"> </w:t>
      </w:r>
      <w:r w:rsidRPr="00800FEF">
        <w:t>между</w:t>
      </w:r>
      <w:r w:rsidRPr="00800FEF">
        <w:rPr>
          <w:spacing w:val="2"/>
        </w:rPr>
        <w:t xml:space="preserve"> </w:t>
      </w:r>
      <w:r w:rsidRPr="00800FEF">
        <w:t>красной</w:t>
      </w:r>
      <w:r w:rsidRPr="00800FEF">
        <w:rPr>
          <w:spacing w:val="7"/>
        </w:rPr>
        <w:t xml:space="preserve"> </w:t>
      </w:r>
      <w:r w:rsidRPr="00800FEF">
        <w:rPr>
          <w:spacing w:val="-1"/>
        </w:rPr>
        <w:t>линией</w:t>
      </w:r>
      <w:r w:rsidRPr="00800FEF">
        <w:rPr>
          <w:spacing w:val="5"/>
        </w:rPr>
        <w:t xml:space="preserve"> </w:t>
      </w:r>
      <w:r w:rsidRPr="00800FEF">
        <w:t>или</w:t>
      </w:r>
      <w:r w:rsidRPr="00800FEF">
        <w:rPr>
          <w:spacing w:val="6"/>
        </w:rPr>
        <w:t xml:space="preserve"> </w:t>
      </w:r>
      <w:r w:rsidRPr="00800FEF">
        <w:rPr>
          <w:spacing w:val="-1"/>
        </w:rPr>
        <w:t>границей</w:t>
      </w:r>
      <w:r w:rsidRPr="00800FEF">
        <w:rPr>
          <w:spacing w:val="5"/>
        </w:rPr>
        <w:t xml:space="preserve"> </w:t>
      </w:r>
      <w:r w:rsidRPr="00800FEF">
        <w:rPr>
          <w:spacing w:val="-1"/>
        </w:rPr>
        <w:t>земельного</w:t>
      </w:r>
      <w:r w:rsidRPr="00800FEF">
        <w:rPr>
          <w:spacing w:val="69"/>
        </w:rPr>
        <w:t xml:space="preserve"> </w:t>
      </w:r>
      <w:r w:rsidRPr="00800FEF">
        <w:rPr>
          <w:spacing w:val="-1"/>
        </w:rPr>
        <w:t xml:space="preserve">участка </w:t>
      </w:r>
      <w:r w:rsidRPr="00800FEF">
        <w:t xml:space="preserve">и </w:t>
      </w:r>
      <w:r w:rsidRPr="00800FEF">
        <w:rPr>
          <w:spacing w:val="-1"/>
        </w:rPr>
        <w:t>стеной</w:t>
      </w:r>
      <w:r w:rsidRPr="00800FEF">
        <w:t xml:space="preserve"> </w:t>
      </w:r>
      <w:r w:rsidRPr="00800FEF">
        <w:rPr>
          <w:spacing w:val="-1"/>
        </w:rPr>
        <w:t>здания,</w:t>
      </w:r>
      <w:r w:rsidRPr="00800FEF">
        <w:t xml:space="preserve"> </w:t>
      </w:r>
      <w:r w:rsidRPr="00800FEF">
        <w:rPr>
          <w:spacing w:val="-1"/>
        </w:rPr>
        <w:t>строения,</w:t>
      </w:r>
      <w:r w:rsidRPr="00800FEF">
        <w:t xml:space="preserve"> </w:t>
      </w:r>
      <w:r w:rsidRPr="00800FEF">
        <w:rPr>
          <w:spacing w:val="-1"/>
        </w:rPr>
        <w:t>сооружения.</w:t>
      </w:r>
    </w:p>
    <w:p w14:paraId="1B3BF276" w14:textId="6BC82179" w:rsidR="00710449" w:rsidRPr="00800FEF" w:rsidRDefault="00710449" w:rsidP="00800FEF">
      <w:pPr>
        <w:pStyle w:val="a"/>
        <w:widowControl w:val="0"/>
        <w:numPr>
          <w:ilvl w:val="0"/>
          <w:numId w:val="92"/>
        </w:numPr>
        <w:tabs>
          <w:tab w:val="left" w:pos="981"/>
        </w:tabs>
        <w:kinsoku w:val="0"/>
        <w:overflowPunct w:val="0"/>
        <w:autoSpaceDE w:val="0"/>
        <w:autoSpaceDN w:val="0"/>
        <w:adjustRightInd w:val="0"/>
        <w:spacing w:before="0" w:after="0"/>
        <w:ind w:right="108" w:firstLine="708"/>
        <w:rPr>
          <w:spacing w:val="-1"/>
        </w:rPr>
      </w:pPr>
      <w:r w:rsidRPr="00800FEF">
        <w:rPr>
          <w:spacing w:val="-1"/>
        </w:rPr>
        <w:t>Охранная</w:t>
      </w:r>
      <w:r w:rsidRPr="00800FEF">
        <w:rPr>
          <w:spacing w:val="14"/>
        </w:rPr>
        <w:t xml:space="preserve"> </w:t>
      </w:r>
      <w:r w:rsidRPr="00800FEF">
        <w:t>зона</w:t>
      </w:r>
      <w:r w:rsidRPr="00800FEF">
        <w:rPr>
          <w:spacing w:val="13"/>
        </w:rPr>
        <w:t xml:space="preserve"> </w:t>
      </w:r>
      <w:r w:rsidRPr="00800FEF">
        <w:rPr>
          <w:spacing w:val="-1"/>
        </w:rPr>
        <w:t>объекта</w:t>
      </w:r>
      <w:r w:rsidRPr="00800FEF">
        <w:rPr>
          <w:spacing w:val="13"/>
        </w:rPr>
        <w:t xml:space="preserve"> </w:t>
      </w:r>
      <w:r w:rsidRPr="00800FEF">
        <w:rPr>
          <w:spacing w:val="-1"/>
        </w:rPr>
        <w:t>культурного</w:t>
      </w:r>
      <w:r w:rsidRPr="00800FEF">
        <w:rPr>
          <w:spacing w:val="14"/>
        </w:rPr>
        <w:t xml:space="preserve"> </w:t>
      </w:r>
      <w:r w:rsidRPr="00800FEF">
        <w:t>наследия</w:t>
      </w:r>
      <w:r w:rsidRPr="00800FEF">
        <w:rPr>
          <w:spacing w:val="19"/>
        </w:rPr>
        <w:t xml:space="preserve"> </w:t>
      </w:r>
      <w:r w:rsidRPr="00800FEF">
        <w:t>-</w:t>
      </w:r>
      <w:r w:rsidRPr="00800FEF">
        <w:rPr>
          <w:spacing w:val="13"/>
        </w:rPr>
        <w:t xml:space="preserve"> </w:t>
      </w:r>
      <w:r w:rsidRPr="00800FEF">
        <w:rPr>
          <w:spacing w:val="-1"/>
        </w:rPr>
        <w:t>территория,</w:t>
      </w:r>
      <w:r w:rsidRPr="00800FEF">
        <w:rPr>
          <w:spacing w:val="14"/>
        </w:rPr>
        <w:t xml:space="preserve"> </w:t>
      </w:r>
      <w:r w:rsidRPr="00800FEF">
        <w:t>в</w:t>
      </w:r>
      <w:r w:rsidRPr="00800FEF">
        <w:rPr>
          <w:spacing w:val="13"/>
        </w:rPr>
        <w:t xml:space="preserve"> </w:t>
      </w:r>
      <w:r w:rsidRPr="00800FEF">
        <w:t>пределах</w:t>
      </w:r>
      <w:r w:rsidRPr="00800FEF">
        <w:rPr>
          <w:spacing w:val="16"/>
        </w:rPr>
        <w:t xml:space="preserve"> </w:t>
      </w:r>
      <w:r w:rsidRPr="00800FEF">
        <w:t>которой</w:t>
      </w:r>
      <w:r w:rsidRPr="00800FEF">
        <w:rPr>
          <w:spacing w:val="15"/>
        </w:rPr>
        <w:t xml:space="preserve"> </w:t>
      </w:r>
      <w:r w:rsidRPr="00800FEF">
        <w:t>в</w:t>
      </w:r>
      <w:r w:rsidRPr="00800FEF">
        <w:rPr>
          <w:spacing w:val="13"/>
        </w:rPr>
        <w:t xml:space="preserve"> </w:t>
      </w:r>
      <w:r w:rsidRPr="00800FEF">
        <w:rPr>
          <w:spacing w:val="1"/>
        </w:rPr>
        <w:t>це</w:t>
      </w:r>
      <w:r w:rsidRPr="00800FEF">
        <w:t>лях</w:t>
      </w:r>
      <w:r w:rsidRPr="00800FEF">
        <w:rPr>
          <w:spacing w:val="36"/>
        </w:rPr>
        <w:t xml:space="preserve"> </w:t>
      </w:r>
      <w:r w:rsidRPr="00800FEF">
        <w:rPr>
          <w:spacing w:val="-1"/>
        </w:rPr>
        <w:t>обеспечения</w:t>
      </w:r>
      <w:r w:rsidRPr="00800FEF">
        <w:rPr>
          <w:spacing w:val="35"/>
        </w:rPr>
        <w:t xml:space="preserve"> </w:t>
      </w:r>
      <w:r w:rsidRPr="00800FEF">
        <w:rPr>
          <w:spacing w:val="-1"/>
        </w:rPr>
        <w:t>сохранности</w:t>
      </w:r>
      <w:r w:rsidRPr="00800FEF">
        <w:rPr>
          <w:spacing w:val="36"/>
        </w:rPr>
        <w:t xml:space="preserve"> </w:t>
      </w:r>
      <w:r w:rsidRPr="00800FEF">
        <w:rPr>
          <w:spacing w:val="-1"/>
        </w:rPr>
        <w:t>объекта</w:t>
      </w:r>
      <w:r w:rsidRPr="00800FEF">
        <w:rPr>
          <w:spacing w:val="32"/>
        </w:rPr>
        <w:t xml:space="preserve"> </w:t>
      </w:r>
      <w:r w:rsidRPr="00800FEF">
        <w:rPr>
          <w:spacing w:val="-1"/>
        </w:rPr>
        <w:t>культурного</w:t>
      </w:r>
      <w:r w:rsidRPr="00800FEF">
        <w:rPr>
          <w:spacing w:val="35"/>
        </w:rPr>
        <w:t xml:space="preserve"> </w:t>
      </w:r>
      <w:r w:rsidRPr="00800FEF">
        <w:rPr>
          <w:spacing w:val="-1"/>
        </w:rPr>
        <w:t>наследия</w:t>
      </w:r>
      <w:r w:rsidRPr="00800FEF">
        <w:rPr>
          <w:spacing w:val="35"/>
        </w:rPr>
        <w:t xml:space="preserve"> </w:t>
      </w:r>
      <w:r w:rsidRPr="00800FEF">
        <w:t>в</w:t>
      </w:r>
      <w:r w:rsidRPr="00800FEF">
        <w:rPr>
          <w:spacing w:val="35"/>
        </w:rPr>
        <w:t xml:space="preserve"> </w:t>
      </w:r>
      <w:r w:rsidRPr="00800FEF">
        <w:rPr>
          <w:spacing w:val="-2"/>
        </w:rPr>
        <w:t>его</w:t>
      </w:r>
      <w:r w:rsidRPr="00800FEF">
        <w:rPr>
          <w:spacing w:val="35"/>
        </w:rPr>
        <w:t xml:space="preserve"> </w:t>
      </w:r>
      <w:r w:rsidRPr="00800FEF">
        <w:rPr>
          <w:spacing w:val="-1"/>
        </w:rPr>
        <w:t>историческом</w:t>
      </w:r>
      <w:r w:rsidRPr="00800FEF">
        <w:rPr>
          <w:spacing w:val="35"/>
        </w:rPr>
        <w:t xml:space="preserve"> </w:t>
      </w:r>
      <w:r w:rsidRPr="00800FEF">
        <w:t>ланд</w:t>
      </w:r>
      <w:r w:rsidRPr="00800FEF">
        <w:rPr>
          <w:spacing w:val="-1"/>
        </w:rPr>
        <w:t>шафтном</w:t>
      </w:r>
      <w:r w:rsidRPr="00800FEF">
        <w:rPr>
          <w:spacing w:val="11"/>
        </w:rPr>
        <w:t xml:space="preserve"> </w:t>
      </w:r>
      <w:r w:rsidRPr="00800FEF">
        <w:rPr>
          <w:spacing w:val="-1"/>
        </w:rPr>
        <w:t>окружении</w:t>
      </w:r>
      <w:r w:rsidRPr="00800FEF">
        <w:rPr>
          <w:spacing w:val="15"/>
        </w:rPr>
        <w:t xml:space="preserve"> </w:t>
      </w:r>
      <w:r w:rsidRPr="00800FEF">
        <w:rPr>
          <w:spacing w:val="-1"/>
        </w:rPr>
        <w:t>устанавливается</w:t>
      </w:r>
      <w:r w:rsidRPr="00800FEF">
        <w:rPr>
          <w:spacing w:val="11"/>
        </w:rPr>
        <w:t xml:space="preserve"> </w:t>
      </w:r>
      <w:r w:rsidRPr="00800FEF">
        <w:rPr>
          <w:spacing w:val="-1"/>
        </w:rPr>
        <w:t>особый</w:t>
      </w:r>
      <w:r w:rsidRPr="00800FEF">
        <w:rPr>
          <w:spacing w:val="12"/>
        </w:rPr>
        <w:t xml:space="preserve"> </w:t>
      </w:r>
      <w:r w:rsidRPr="00800FEF">
        <w:rPr>
          <w:spacing w:val="-1"/>
        </w:rPr>
        <w:t>режим</w:t>
      </w:r>
      <w:r w:rsidRPr="00800FEF">
        <w:rPr>
          <w:spacing w:val="11"/>
        </w:rPr>
        <w:t xml:space="preserve"> </w:t>
      </w:r>
      <w:r w:rsidRPr="00800FEF">
        <w:rPr>
          <w:spacing w:val="-1"/>
        </w:rPr>
        <w:t>использования</w:t>
      </w:r>
      <w:r w:rsidRPr="00800FEF">
        <w:rPr>
          <w:spacing w:val="9"/>
        </w:rPr>
        <w:t xml:space="preserve"> </w:t>
      </w:r>
      <w:r w:rsidRPr="00800FEF">
        <w:rPr>
          <w:spacing w:val="-1"/>
        </w:rPr>
        <w:t>земель,</w:t>
      </w:r>
      <w:r w:rsidRPr="00800FEF">
        <w:rPr>
          <w:spacing w:val="11"/>
        </w:rPr>
        <w:t xml:space="preserve"> </w:t>
      </w:r>
      <w:r w:rsidRPr="00800FEF">
        <w:rPr>
          <w:spacing w:val="-1"/>
        </w:rPr>
        <w:t>ограничивающий</w:t>
      </w:r>
      <w:r w:rsidRPr="00800FEF">
        <w:rPr>
          <w:spacing w:val="79"/>
        </w:rPr>
        <w:t xml:space="preserve"> </w:t>
      </w:r>
      <w:r w:rsidRPr="00800FEF">
        <w:rPr>
          <w:spacing w:val="-1"/>
        </w:rPr>
        <w:t>хозяйственную</w:t>
      </w:r>
      <w:r w:rsidRPr="00800FEF">
        <w:rPr>
          <w:spacing w:val="7"/>
        </w:rPr>
        <w:t xml:space="preserve"> </w:t>
      </w:r>
      <w:r w:rsidRPr="00800FEF">
        <w:t>деятельность</w:t>
      </w:r>
      <w:r w:rsidRPr="00800FEF">
        <w:rPr>
          <w:spacing w:val="5"/>
        </w:rPr>
        <w:t xml:space="preserve"> </w:t>
      </w:r>
      <w:r w:rsidRPr="00800FEF">
        <w:t>и</w:t>
      </w:r>
      <w:r w:rsidRPr="00800FEF">
        <w:rPr>
          <w:spacing w:val="5"/>
        </w:rPr>
        <w:t xml:space="preserve"> </w:t>
      </w:r>
      <w:r w:rsidRPr="00800FEF">
        <w:rPr>
          <w:spacing w:val="-1"/>
        </w:rPr>
        <w:t>запрещающий</w:t>
      </w:r>
      <w:r w:rsidRPr="00800FEF">
        <w:rPr>
          <w:spacing w:val="7"/>
        </w:rPr>
        <w:t xml:space="preserve"> </w:t>
      </w:r>
      <w:r w:rsidRPr="00800FEF">
        <w:rPr>
          <w:spacing w:val="-1"/>
        </w:rPr>
        <w:t>строительство,</w:t>
      </w:r>
      <w:r w:rsidRPr="00800FEF">
        <w:rPr>
          <w:spacing w:val="4"/>
        </w:rPr>
        <w:t xml:space="preserve"> </w:t>
      </w:r>
      <w:r w:rsidRPr="00800FEF">
        <w:t>за</w:t>
      </w:r>
      <w:r w:rsidRPr="00800FEF">
        <w:rPr>
          <w:spacing w:val="6"/>
        </w:rPr>
        <w:t xml:space="preserve"> </w:t>
      </w:r>
      <w:r w:rsidRPr="00800FEF">
        <w:rPr>
          <w:spacing w:val="-1"/>
        </w:rPr>
        <w:t>исключением</w:t>
      </w:r>
      <w:r w:rsidRPr="00800FEF">
        <w:rPr>
          <w:spacing w:val="6"/>
        </w:rPr>
        <w:t xml:space="preserve"> </w:t>
      </w:r>
      <w:r w:rsidRPr="00800FEF">
        <w:rPr>
          <w:spacing w:val="-1"/>
        </w:rPr>
        <w:t>применения</w:t>
      </w:r>
      <w:r w:rsidRPr="00800FEF">
        <w:rPr>
          <w:spacing w:val="65"/>
        </w:rPr>
        <w:t xml:space="preserve"> </w:t>
      </w:r>
      <w:r w:rsidRPr="00800FEF">
        <w:rPr>
          <w:spacing w:val="-1"/>
        </w:rPr>
        <w:t>специальных</w:t>
      </w:r>
      <w:r w:rsidRPr="00800FEF">
        <w:rPr>
          <w:spacing w:val="35"/>
        </w:rPr>
        <w:t xml:space="preserve"> </w:t>
      </w:r>
      <w:r w:rsidRPr="00800FEF">
        <w:rPr>
          <w:spacing w:val="-1"/>
        </w:rPr>
        <w:t>мер,</w:t>
      </w:r>
      <w:r w:rsidRPr="00800FEF">
        <w:rPr>
          <w:spacing w:val="30"/>
        </w:rPr>
        <w:t xml:space="preserve"> </w:t>
      </w:r>
      <w:r w:rsidRPr="00800FEF">
        <w:rPr>
          <w:spacing w:val="-1"/>
        </w:rPr>
        <w:t>направленных</w:t>
      </w:r>
      <w:r w:rsidRPr="00800FEF">
        <w:rPr>
          <w:spacing w:val="32"/>
        </w:rPr>
        <w:t xml:space="preserve"> </w:t>
      </w:r>
      <w:r w:rsidRPr="00800FEF">
        <w:t>на</w:t>
      </w:r>
      <w:r w:rsidRPr="00800FEF">
        <w:rPr>
          <w:spacing w:val="32"/>
        </w:rPr>
        <w:t xml:space="preserve"> </w:t>
      </w:r>
      <w:r w:rsidRPr="00800FEF">
        <w:rPr>
          <w:spacing w:val="-1"/>
        </w:rPr>
        <w:t>сохранение</w:t>
      </w:r>
      <w:r w:rsidRPr="00800FEF">
        <w:rPr>
          <w:spacing w:val="32"/>
        </w:rPr>
        <w:t xml:space="preserve"> </w:t>
      </w:r>
      <w:r w:rsidRPr="00800FEF">
        <w:t>и</w:t>
      </w:r>
      <w:r w:rsidRPr="00800FEF">
        <w:rPr>
          <w:spacing w:val="34"/>
        </w:rPr>
        <w:t xml:space="preserve"> </w:t>
      </w:r>
      <w:r w:rsidRPr="00800FEF">
        <w:rPr>
          <w:spacing w:val="-1"/>
        </w:rPr>
        <w:t>регенерацию</w:t>
      </w:r>
      <w:r w:rsidRPr="00800FEF">
        <w:rPr>
          <w:spacing w:val="33"/>
        </w:rPr>
        <w:t xml:space="preserve"> </w:t>
      </w:r>
      <w:r w:rsidRPr="00800FEF">
        <w:rPr>
          <w:spacing w:val="-1"/>
        </w:rPr>
        <w:t>историко-градостроительной</w:t>
      </w:r>
      <w:r w:rsidRPr="00800FEF">
        <w:rPr>
          <w:spacing w:val="85"/>
        </w:rPr>
        <w:t xml:space="preserve"> </w:t>
      </w:r>
      <w:r w:rsidRPr="00800FEF">
        <w:t>или</w:t>
      </w:r>
      <w:r w:rsidRPr="00800FEF">
        <w:rPr>
          <w:spacing w:val="22"/>
        </w:rPr>
        <w:t xml:space="preserve"> </w:t>
      </w:r>
      <w:r w:rsidRPr="00800FEF">
        <w:rPr>
          <w:spacing w:val="-1"/>
        </w:rPr>
        <w:t>природной</w:t>
      </w:r>
      <w:r w:rsidRPr="00800FEF">
        <w:rPr>
          <w:spacing w:val="24"/>
        </w:rPr>
        <w:t xml:space="preserve"> </w:t>
      </w:r>
      <w:r w:rsidRPr="00800FEF">
        <w:rPr>
          <w:spacing w:val="-1"/>
        </w:rPr>
        <w:t>среды</w:t>
      </w:r>
      <w:r w:rsidRPr="00800FEF">
        <w:rPr>
          <w:spacing w:val="21"/>
        </w:rPr>
        <w:t xml:space="preserve"> </w:t>
      </w:r>
      <w:r w:rsidRPr="00800FEF">
        <w:rPr>
          <w:spacing w:val="-1"/>
        </w:rPr>
        <w:t>объекта</w:t>
      </w:r>
      <w:r w:rsidRPr="00800FEF">
        <w:rPr>
          <w:spacing w:val="22"/>
        </w:rPr>
        <w:t xml:space="preserve"> </w:t>
      </w:r>
      <w:r w:rsidRPr="00800FEF">
        <w:rPr>
          <w:spacing w:val="-1"/>
        </w:rPr>
        <w:t>культурного</w:t>
      </w:r>
      <w:r w:rsidRPr="00800FEF">
        <w:rPr>
          <w:spacing w:val="23"/>
        </w:rPr>
        <w:t xml:space="preserve"> </w:t>
      </w:r>
      <w:r w:rsidRPr="00800FEF">
        <w:rPr>
          <w:spacing w:val="-1"/>
        </w:rPr>
        <w:t>наследия.</w:t>
      </w:r>
      <w:r w:rsidRPr="00800FEF">
        <w:rPr>
          <w:spacing w:val="23"/>
        </w:rPr>
        <w:t xml:space="preserve"> </w:t>
      </w:r>
      <w:r w:rsidRPr="00800FEF">
        <w:t>Зоны</w:t>
      </w:r>
      <w:r w:rsidRPr="00800FEF">
        <w:rPr>
          <w:spacing w:val="23"/>
        </w:rPr>
        <w:t xml:space="preserve"> </w:t>
      </w:r>
      <w:r w:rsidRPr="00800FEF">
        <w:rPr>
          <w:spacing w:val="-1"/>
        </w:rPr>
        <w:t>охраны</w:t>
      </w:r>
      <w:r w:rsidRPr="00800FEF">
        <w:rPr>
          <w:spacing w:val="20"/>
        </w:rPr>
        <w:t xml:space="preserve"> </w:t>
      </w:r>
      <w:r w:rsidRPr="00800FEF">
        <w:rPr>
          <w:spacing w:val="-1"/>
        </w:rPr>
        <w:t>памятников</w:t>
      </w:r>
      <w:r w:rsidRPr="00800FEF">
        <w:rPr>
          <w:spacing w:val="23"/>
        </w:rPr>
        <w:t xml:space="preserve"> </w:t>
      </w:r>
      <w:r w:rsidRPr="00800FEF">
        <w:t>устанавлива</w:t>
      </w:r>
      <w:r w:rsidRPr="00800FEF">
        <w:rPr>
          <w:spacing w:val="-1"/>
        </w:rPr>
        <w:t>ются</w:t>
      </w:r>
      <w:r w:rsidRPr="00800FEF">
        <w:rPr>
          <w:spacing w:val="14"/>
        </w:rPr>
        <w:t xml:space="preserve"> </w:t>
      </w:r>
      <w:r w:rsidRPr="00800FEF">
        <w:rPr>
          <w:spacing w:val="-1"/>
        </w:rPr>
        <w:t>как</w:t>
      </w:r>
      <w:r w:rsidRPr="00800FEF">
        <w:rPr>
          <w:spacing w:val="14"/>
        </w:rPr>
        <w:t xml:space="preserve"> </w:t>
      </w:r>
      <w:r w:rsidRPr="00800FEF">
        <w:t>для</w:t>
      </w:r>
      <w:r w:rsidRPr="00800FEF">
        <w:rPr>
          <w:spacing w:val="14"/>
        </w:rPr>
        <w:t xml:space="preserve"> </w:t>
      </w:r>
      <w:r w:rsidRPr="00800FEF">
        <w:rPr>
          <w:spacing w:val="-1"/>
        </w:rPr>
        <w:t>отдельных</w:t>
      </w:r>
      <w:r w:rsidRPr="00800FEF">
        <w:rPr>
          <w:spacing w:val="15"/>
        </w:rPr>
        <w:t xml:space="preserve"> </w:t>
      </w:r>
      <w:r w:rsidRPr="00800FEF">
        <w:t>памятников</w:t>
      </w:r>
      <w:r w:rsidRPr="00800FEF">
        <w:rPr>
          <w:spacing w:val="13"/>
        </w:rPr>
        <w:t xml:space="preserve"> </w:t>
      </w:r>
      <w:r w:rsidRPr="00800FEF">
        <w:rPr>
          <w:spacing w:val="-1"/>
        </w:rPr>
        <w:t>истории</w:t>
      </w:r>
      <w:r w:rsidRPr="00800FEF">
        <w:rPr>
          <w:spacing w:val="15"/>
        </w:rPr>
        <w:t xml:space="preserve"> </w:t>
      </w:r>
      <w:r w:rsidRPr="00800FEF">
        <w:t>и</w:t>
      </w:r>
      <w:r w:rsidRPr="00800FEF">
        <w:rPr>
          <w:spacing w:val="15"/>
        </w:rPr>
        <w:t xml:space="preserve"> </w:t>
      </w:r>
      <w:r w:rsidRPr="00800FEF">
        <w:rPr>
          <w:spacing w:val="-1"/>
        </w:rPr>
        <w:t>культуры,</w:t>
      </w:r>
      <w:r w:rsidRPr="00800FEF">
        <w:rPr>
          <w:spacing w:val="13"/>
        </w:rPr>
        <w:t xml:space="preserve"> </w:t>
      </w:r>
      <w:r w:rsidRPr="00800FEF">
        <w:t>так</w:t>
      </w:r>
      <w:r w:rsidRPr="00800FEF">
        <w:rPr>
          <w:spacing w:val="14"/>
        </w:rPr>
        <w:t xml:space="preserve"> </w:t>
      </w:r>
      <w:r w:rsidRPr="00800FEF">
        <w:t>и</w:t>
      </w:r>
      <w:r w:rsidRPr="00800FEF">
        <w:rPr>
          <w:spacing w:val="15"/>
        </w:rPr>
        <w:t xml:space="preserve"> </w:t>
      </w:r>
      <w:r w:rsidRPr="00800FEF">
        <w:t>для</w:t>
      </w:r>
      <w:r w:rsidRPr="00800FEF">
        <w:rPr>
          <w:spacing w:val="17"/>
        </w:rPr>
        <w:t xml:space="preserve"> </w:t>
      </w:r>
      <w:r w:rsidRPr="00800FEF">
        <w:t>их</w:t>
      </w:r>
      <w:r w:rsidRPr="00800FEF">
        <w:rPr>
          <w:spacing w:val="16"/>
        </w:rPr>
        <w:t xml:space="preserve"> </w:t>
      </w:r>
      <w:r w:rsidRPr="00800FEF">
        <w:rPr>
          <w:spacing w:val="-1"/>
        </w:rPr>
        <w:t>ансамблей</w:t>
      </w:r>
      <w:r w:rsidRPr="00800FEF">
        <w:rPr>
          <w:spacing w:val="14"/>
        </w:rPr>
        <w:t xml:space="preserve"> </w:t>
      </w:r>
      <w:r w:rsidRPr="00800FEF">
        <w:t>и</w:t>
      </w:r>
      <w:r w:rsidRPr="00800FEF">
        <w:rPr>
          <w:spacing w:val="15"/>
        </w:rPr>
        <w:t xml:space="preserve"> </w:t>
      </w:r>
      <w:r w:rsidRPr="00800FEF">
        <w:t>комплек</w:t>
      </w:r>
      <w:r w:rsidRPr="00800FEF">
        <w:rPr>
          <w:spacing w:val="-1"/>
        </w:rPr>
        <w:t>сов,</w:t>
      </w:r>
      <w:r w:rsidRPr="00800FEF">
        <w:rPr>
          <w:spacing w:val="4"/>
        </w:rPr>
        <w:t xml:space="preserve"> </w:t>
      </w:r>
      <w:r w:rsidRPr="00800FEF">
        <w:t>а</w:t>
      </w:r>
      <w:r w:rsidRPr="00800FEF">
        <w:rPr>
          <w:spacing w:val="3"/>
        </w:rPr>
        <w:t xml:space="preserve"> </w:t>
      </w:r>
      <w:r w:rsidRPr="00800FEF">
        <w:t>также</w:t>
      </w:r>
      <w:r w:rsidRPr="00800FEF">
        <w:rPr>
          <w:spacing w:val="3"/>
        </w:rPr>
        <w:t xml:space="preserve"> </w:t>
      </w:r>
      <w:r w:rsidRPr="00800FEF">
        <w:t>при</w:t>
      </w:r>
      <w:r w:rsidRPr="00800FEF">
        <w:rPr>
          <w:spacing w:val="5"/>
        </w:rPr>
        <w:t xml:space="preserve"> </w:t>
      </w:r>
      <w:r w:rsidRPr="00800FEF">
        <w:rPr>
          <w:spacing w:val="-1"/>
        </w:rPr>
        <w:t>особых</w:t>
      </w:r>
      <w:r w:rsidRPr="00800FEF">
        <w:rPr>
          <w:spacing w:val="6"/>
        </w:rPr>
        <w:t xml:space="preserve"> </w:t>
      </w:r>
      <w:r w:rsidRPr="00800FEF">
        <w:rPr>
          <w:spacing w:val="-1"/>
        </w:rPr>
        <w:t>обоснованиях</w:t>
      </w:r>
      <w:r w:rsidRPr="00800FEF">
        <w:rPr>
          <w:spacing w:val="11"/>
        </w:rPr>
        <w:t xml:space="preserve"> </w:t>
      </w:r>
      <w:r w:rsidRPr="00800FEF">
        <w:t>-</w:t>
      </w:r>
      <w:r w:rsidRPr="00800FEF">
        <w:rPr>
          <w:spacing w:val="4"/>
        </w:rPr>
        <w:t xml:space="preserve"> </w:t>
      </w:r>
      <w:r w:rsidRPr="00800FEF">
        <w:t>для</w:t>
      </w:r>
      <w:r w:rsidRPr="00800FEF">
        <w:rPr>
          <w:spacing w:val="5"/>
        </w:rPr>
        <w:t xml:space="preserve"> </w:t>
      </w:r>
      <w:r w:rsidRPr="00800FEF">
        <w:rPr>
          <w:spacing w:val="-1"/>
        </w:rPr>
        <w:t>целостных</w:t>
      </w:r>
      <w:r w:rsidRPr="00800FEF">
        <w:rPr>
          <w:spacing w:val="6"/>
        </w:rPr>
        <w:t xml:space="preserve"> </w:t>
      </w:r>
      <w:r w:rsidRPr="00800FEF">
        <w:rPr>
          <w:spacing w:val="-1"/>
        </w:rPr>
        <w:t>памятников</w:t>
      </w:r>
      <w:r w:rsidRPr="00800FEF">
        <w:rPr>
          <w:spacing w:val="4"/>
        </w:rPr>
        <w:t xml:space="preserve"> </w:t>
      </w:r>
      <w:r w:rsidRPr="00800FEF">
        <w:rPr>
          <w:spacing w:val="-1"/>
        </w:rPr>
        <w:t>градостроительства</w:t>
      </w:r>
      <w:r w:rsidRPr="00800FEF">
        <w:rPr>
          <w:spacing w:val="3"/>
        </w:rPr>
        <w:t xml:space="preserve"> </w:t>
      </w:r>
      <w:r w:rsidRPr="00800FEF">
        <w:t>(исто</w:t>
      </w:r>
      <w:r w:rsidRPr="00800FEF">
        <w:rPr>
          <w:spacing w:val="-1"/>
        </w:rPr>
        <w:t xml:space="preserve">рических </w:t>
      </w:r>
      <w:r w:rsidRPr="00800FEF">
        <w:t>зон</w:t>
      </w:r>
      <w:r w:rsidRPr="00800FEF">
        <w:rPr>
          <w:spacing w:val="-2"/>
        </w:rPr>
        <w:t xml:space="preserve"> </w:t>
      </w:r>
      <w:r w:rsidRPr="00800FEF">
        <w:rPr>
          <w:spacing w:val="-1"/>
        </w:rPr>
        <w:t>поселений</w:t>
      </w:r>
      <w:r w:rsidRPr="00800FEF">
        <w:t xml:space="preserve"> и </w:t>
      </w:r>
      <w:r w:rsidRPr="00800FEF">
        <w:rPr>
          <w:spacing w:val="-1"/>
        </w:rPr>
        <w:t>других</w:t>
      </w:r>
      <w:r w:rsidRPr="00800FEF">
        <w:rPr>
          <w:spacing w:val="2"/>
        </w:rPr>
        <w:t xml:space="preserve"> </w:t>
      </w:r>
      <w:r w:rsidRPr="00800FEF">
        <w:rPr>
          <w:spacing w:val="-1"/>
        </w:rPr>
        <w:t>объектов).</w:t>
      </w:r>
    </w:p>
    <w:p w14:paraId="65D14692" w14:textId="77591921" w:rsidR="00710449" w:rsidRPr="00800FEF" w:rsidRDefault="00710449" w:rsidP="00800FEF">
      <w:pPr>
        <w:pStyle w:val="a"/>
        <w:widowControl w:val="0"/>
        <w:numPr>
          <w:ilvl w:val="0"/>
          <w:numId w:val="92"/>
        </w:numPr>
        <w:tabs>
          <w:tab w:val="left" w:pos="995"/>
        </w:tabs>
        <w:kinsoku w:val="0"/>
        <w:overflowPunct w:val="0"/>
        <w:autoSpaceDE w:val="0"/>
        <w:autoSpaceDN w:val="0"/>
        <w:adjustRightInd w:val="0"/>
        <w:spacing w:before="0" w:after="0"/>
        <w:ind w:right="110" w:firstLine="708"/>
      </w:pPr>
      <w:r w:rsidRPr="00800FEF">
        <w:rPr>
          <w:spacing w:val="-1"/>
        </w:rPr>
        <w:t>Пандус</w:t>
      </w:r>
      <w:r w:rsidRPr="00800FEF">
        <w:rPr>
          <w:spacing w:val="28"/>
        </w:rPr>
        <w:t xml:space="preserve"> </w:t>
      </w:r>
      <w:r w:rsidRPr="00800FEF">
        <w:t>-</w:t>
      </w:r>
      <w:r w:rsidRPr="00800FEF">
        <w:rPr>
          <w:spacing w:val="30"/>
        </w:rPr>
        <w:t xml:space="preserve"> </w:t>
      </w:r>
      <w:r w:rsidRPr="00800FEF">
        <w:rPr>
          <w:spacing w:val="-1"/>
        </w:rPr>
        <w:t>сооружение,</w:t>
      </w:r>
      <w:r w:rsidRPr="00800FEF">
        <w:rPr>
          <w:spacing w:val="28"/>
        </w:rPr>
        <w:t xml:space="preserve"> </w:t>
      </w:r>
      <w:r w:rsidRPr="00800FEF">
        <w:rPr>
          <w:spacing w:val="-1"/>
        </w:rPr>
        <w:t>имеющее</w:t>
      </w:r>
      <w:r w:rsidRPr="00800FEF">
        <w:rPr>
          <w:spacing w:val="27"/>
        </w:rPr>
        <w:t xml:space="preserve"> </w:t>
      </w:r>
      <w:r w:rsidRPr="00800FEF">
        <w:t>продольный</w:t>
      </w:r>
      <w:r w:rsidRPr="00800FEF">
        <w:rPr>
          <w:spacing w:val="31"/>
        </w:rPr>
        <w:t xml:space="preserve"> </w:t>
      </w:r>
      <w:r w:rsidRPr="00800FEF">
        <w:rPr>
          <w:spacing w:val="-2"/>
        </w:rPr>
        <w:t>уклон,</w:t>
      </w:r>
      <w:r w:rsidRPr="00800FEF">
        <w:rPr>
          <w:spacing w:val="28"/>
        </w:rPr>
        <w:t xml:space="preserve"> </w:t>
      </w:r>
      <w:r w:rsidRPr="00800FEF">
        <w:rPr>
          <w:spacing w:val="-1"/>
        </w:rPr>
        <w:t>оборудованное</w:t>
      </w:r>
      <w:r w:rsidRPr="00800FEF">
        <w:rPr>
          <w:spacing w:val="34"/>
        </w:rPr>
        <w:t xml:space="preserve"> </w:t>
      </w:r>
      <w:r w:rsidRPr="00800FEF">
        <w:t>и</w:t>
      </w:r>
      <w:r w:rsidRPr="00800FEF">
        <w:rPr>
          <w:spacing w:val="29"/>
        </w:rPr>
        <w:t xml:space="preserve"> </w:t>
      </w:r>
      <w:r w:rsidRPr="00800FEF">
        <w:rPr>
          <w:spacing w:val="-1"/>
        </w:rPr>
        <w:t>предназначен</w:t>
      </w:r>
      <w:r w:rsidRPr="00800FEF">
        <w:t>ное</w:t>
      </w:r>
      <w:r w:rsidRPr="00800FEF">
        <w:rPr>
          <w:spacing w:val="1"/>
        </w:rPr>
        <w:t xml:space="preserve"> </w:t>
      </w:r>
      <w:r w:rsidRPr="00800FEF">
        <w:t>для</w:t>
      </w:r>
      <w:r w:rsidRPr="00800FEF">
        <w:rPr>
          <w:spacing w:val="2"/>
        </w:rPr>
        <w:t xml:space="preserve"> </w:t>
      </w:r>
      <w:r w:rsidRPr="00800FEF">
        <w:rPr>
          <w:spacing w:val="-1"/>
        </w:rPr>
        <w:t>вертикального</w:t>
      </w:r>
      <w:r w:rsidRPr="00800FEF">
        <w:rPr>
          <w:spacing w:val="59"/>
        </w:rPr>
        <w:t xml:space="preserve"> </w:t>
      </w:r>
      <w:r w:rsidRPr="00800FEF">
        <w:rPr>
          <w:spacing w:val="-1"/>
        </w:rPr>
        <w:t>перемещения</w:t>
      </w:r>
      <w:r w:rsidRPr="00800FEF">
        <w:rPr>
          <w:spacing w:val="2"/>
        </w:rPr>
        <w:t xml:space="preserve"> </w:t>
      </w:r>
      <w:r w:rsidRPr="00800FEF">
        <w:rPr>
          <w:spacing w:val="-1"/>
        </w:rPr>
        <w:t>маломобильных</w:t>
      </w:r>
      <w:r w:rsidRPr="00800FEF">
        <w:rPr>
          <w:spacing w:val="1"/>
        </w:rPr>
        <w:t xml:space="preserve"> </w:t>
      </w:r>
      <w:r w:rsidRPr="00800FEF">
        <w:rPr>
          <w:spacing w:val="-1"/>
        </w:rPr>
        <w:t>граждан,</w:t>
      </w:r>
      <w:r w:rsidRPr="00800FEF">
        <w:rPr>
          <w:spacing w:val="2"/>
        </w:rPr>
        <w:t xml:space="preserve"> </w:t>
      </w:r>
      <w:r w:rsidRPr="00800FEF">
        <w:t>в</w:t>
      </w:r>
      <w:r w:rsidRPr="00800FEF">
        <w:rPr>
          <w:spacing w:val="1"/>
        </w:rPr>
        <w:t xml:space="preserve"> </w:t>
      </w:r>
      <w:r w:rsidRPr="00800FEF">
        <w:rPr>
          <w:spacing w:val="-1"/>
        </w:rPr>
        <w:t>том</w:t>
      </w:r>
      <w:r w:rsidRPr="00800FEF">
        <w:rPr>
          <w:spacing w:val="1"/>
        </w:rPr>
        <w:t xml:space="preserve"> </w:t>
      </w:r>
      <w:r w:rsidRPr="00800FEF">
        <w:rPr>
          <w:spacing w:val="-1"/>
        </w:rPr>
        <w:t>числе</w:t>
      </w:r>
      <w:r w:rsidRPr="00800FEF">
        <w:rPr>
          <w:spacing w:val="1"/>
        </w:rPr>
        <w:t xml:space="preserve"> </w:t>
      </w:r>
      <w:r w:rsidRPr="00800FEF">
        <w:rPr>
          <w:spacing w:val="-1"/>
        </w:rPr>
        <w:t>инвалидов</w:t>
      </w:r>
      <w:r w:rsidRPr="00800FEF">
        <w:rPr>
          <w:spacing w:val="1"/>
        </w:rPr>
        <w:t xml:space="preserve"> </w:t>
      </w:r>
      <w:r w:rsidRPr="00800FEF">
        <w:rPr>
          <w:spacing w:val="-1"/>
        </w:rPr>
        <w:t>на</w:t>
      </w:r>
      <w:r w:rsidRPr="00800FEF">
        <w:rPr>
          <w:spacing w:val="89"/>
        </w:rPr>
        <w:t xml:space="preserve"> </w:t>
      </w:r>
      <w:r w:rsidRPr="00800FEF">
        <w:rPr>
          <w:spacing w:val="-1"/>
        </w:rPr>
        <w:t>креслах-колясках,</w:t>
      </w:r>
      <w:r w:rsidRPr="00800FEF">
        <w:rPr>
          <w:spacing w:val="30"/>
        </w:rPr>
        <w:t xml:space="preserve"> </w:t>
      </w:r>
      <w:r w:rsidRPr="00800FEF">
        <w:t>с</w:t>
      </w:r>
      <w:r w:rsidRPr="00800FEF">
        <w:rPr>
          <w:spacing w:val="32"/>
        </w:rPr>
        <w:t xml:space="preserve"> </w:t>
      </w:r>
      <w:r w:rsidRPr="00800FEF">
        <w:rPr>
          <w:spacing w:val="-1"/>
        </w:rPr>
        <w:t>одного</w:t>
      </w:r>
      <w:r w:rsidRPr="00800FEF">
        <w:rPr>
          <w:spacing w:val="35"/>
        </w:rPr>
        <w:t xml:space="preserve"> </w:t>
      </w:r>
      <w:r w:rsidRPr="00800FEF">
        <w:rPr>
          <w:spacing w:val="-2"/>
        </w:rPr>
        <w:t>уровня</w:t>
      </w:r>
      <w:r w:rsidRPr="00800FEF">
        <w:rPr>
          <w:spacing w:val="33"/>
        </w:rPr>
        <w:t xml:space="preserve"> </w:t>
      </w:r>
      <w:r w:rsidRPr="00800FEF">
        <w:rPr>
          <w:spacing w:val="-1"/>
        </w:rPr>
        <w:t>горизонтальной</w:t>
      </w:r>
      <w:r w:rsidRPr="00800FEF">
        <w:rPr>
          <w:spacing w:val="32"/>
        </w:rPr>
        <w:t xml:space="preserve"> </w:t>
      </w:r>
      <w:r w:rsidRPr="00800FEF">
        <w:rPr>
          <w:spacing w:val="-1"/>
        </w:rPr>
        <w:t>поверхности</w:t>
      </w:r>
      <w:r w:rsidRPr="00800FEF">
        <w:rPr>
          <w:spacing w:val="31"/>
        </w:rPr>
        <w:t xml:space="preserve"> </w:t>
      </w:r>
      <w:r w:rsidRPr="00800FEF">
        <w:t>на</w:t>
      </w:r>
      <w:r w:rsidRPr="00800FEF">
        <w:rPr>
          <w:spacing w:val="30"/>
        </w:rPr>
        <w:t xml:space="preserve"> </w:t>
      </w:r>
      <w:r w:rsidRPr="00800FEF">
        <w:rPr>
          <w:spacing w:val="-1"/>
        </w:rPr>
        <w:t>другой</w:t>
      </w:r>
      <w:r w:rsidRPr="00800FEF">
        <w:rPr>
          <w:spacing w:val="34"/>
        </w:rPr>
        <w:t xml:space="preserve"> </w:t>
      </w:r>
      <w:r w:rsidRPr="00800FEF">
        <w:t>в</w:t>
      </w:r>
      <w:r w:rsidRPr="00800FEF">
        <w:rPr>
          <w:spacing w:val="32"/>
        </w:rPr>
        <w:t xml:space="preserve"> </w:t>
      </w:r>
      <w:r w:rsidRPr="00800FEF">
        <w:rPr>
          <w:spacing w:val="-1"/>
        </w:rPr>
        <w:t>соответствии</w:t>
      </w:r>
      <w:r w:rsidRPr="00800FEF">
        <w:rPr>
          <w:spacing w:val="34"/>
        </w:rPr>
        <w:t xml:space="preserve"> </w:t>
      </w:r>
      <w:r w:rsidRPr="00800FEF">
        <w:t>с</w:t>
      </w:r>
      <w:r w:rsidRPr="00800FEF">
        <w:rPr>
          <w:spacing w:val="99"/>
        </w:rPr>
        <w:t xml:space="preserve"> </w:t>
      </w:r>
      <w:r w:rsidRPr="00800FEF">
        <w:rPr>
          <w:spacing w:val="-1"/>
        </w:rPr>
        <w:t>требованиями,</w:t>
      </w:r>
      <w:r w:rsidRPr="00800FEF">
        <w:rPr>
          <w:spacing w:val="52"/>
        </w:rPr>
        <w:t xml:space="preserve"> </w:t>
      </w:r>
      <w:r w:rsidRPr="00800FEF">
        <w:rPr>
          <w:spacing w:val="-1"/>
        </w:rPr>
        <w:t>установленными</w:t>
      </w:r>
      <w:r w:rsidRPr="00800FEF">
        <w:rPr>
          <w:spacing w:val="51"/>
        </w:rPr>
        <w:t xml:space="preserve"> </w:t>
      </w:r>
      <w:r w:rsidRPr="00800FEF">
        <w:rPr>
          <w:spacing w:val="-1"/>
        </w:rPr>
        <w:t>строительными</w:t>
      </w:r>
      <w:r w:rsidRPr="00800FEF">
        <w:rPr>
          <w:spacing w:val="51"/>
        </w:rPr>
        <w:t xml:space="preserve"> </w:t>
      </w:r>
      <w:r w:rsidRPr="00800FEF">
        <w:rPr>
          <w:spacing w:val="-1"/>
        </w:rPr>
        <w:t>нормами</w:t>
      </w:r>
      <w:r w:rsidRPr="00800FEF">
        <w:rPr>
          <w:spacing w:val="51"/>
        </w:rPr>
        <w:t xml:space="preserve"> </w:t>
      </w:r>
      <w:r w:rsidRPr="00800FEF">
        <w:t>и</w:t>
      </w:r>
      <w:r w:rsidRPr="00800FEF">
        <w:rPr>
          <w:spacing w:val="48"/>
        </w:rPr>
        <w:t xml:space="preserve"> </w:t>
      </w:r>
      <w:r w:rsidRPr="00800FEF">
        <w:rPr>
          <w:spacing w:val="-1"/>
        </w:rPr>
        <w:t>правилами</w:t>
      </w:r>
      <w:r w:rsidRPr="00800FEF">
        <w:rPr>
          <w:spacing w:val="51"/>
        </w:rPr>
        <w:t xml:space="preserve"> </w:t>
      </w:r>
      <w:r w:rsidRPr="00800FEF">
        <w:t>Российской</w:t>
      </w:r>
      <w:r w:rsidRPr="00800FEF">
        <w:rPr>
          <w:spacing w:val="51"/>
        </w:rPr>
        <w:t xml:space="preserve"> </w:t>
      </w:r>
      <w:r w:rsidRPr="00800FEF">
        <w:rPr>
          <w:spacing w:val="-1"/>
        </w:rPr>
        <w:t>Федера</w:t>
      </w:r>
      <w:r w:rsidRPr="00800FEF">
        <w:rPr>
          <w:spacing w:val="1"/>
        </w:rPr>
        <w:t>ции.</w:t>
      </w:r>
    </w:p>
    <w:p w14:paraId="288D479A" w14:textId="77777777" w:rsidR="00710449" w:rsidRPr="00800FEF" w:rsidRDefault="00710449" w:rsidP="00800FEF">
      <w:pPr>
        <w:pStyle w:val="a"/>
        <w:widowControl w:val="0"/>
        <w:numPr>
          <w:ilvl w:val="0"/>
          <w:numId w:val="92"/>
        </w:numPr>
        <w:tabs>
          <w:tab w:val="left" w:pos="995"/>
        </w:tabs>
        <w:kinsoku w:val="0"/>
        <w:overflowPunct w:val="0"/>
        <w:autoSpaceDE w:val="0"/>
        <w:autoSpaceDN w:val="0"/>
        <w:adjustRightInd w:val="0"/>
        <w:spacing w:before="0" w:after="0"/>
        <w:ind w:right="115" w:firstLine="708"/>
      </w:pPr>
      <w:r w:rsidRPr="00800FEF">
        <w:rPr>
          <w:spacing w:val="-1"/>
        </w:rPr>
        <w:t>парковка</w:t>
      </w:r>
      <w:r w:rsidRPr="00800FEF">
        <w:rPr>
          <w:spacing w:val="28"/>
        </w:rPr>
        <w:t xml:space="preserve"> </w:t>
      </w:r>
      <w:r w:rsidRPr="00800FEF">
        <w:rPr>
          <w:spacing w:val="-1"/>
        </w:rPr>
        <w:t>общего</w:t>
      </w:r>
      <w:r w:rsidRPr="00800FEF">
        <w:rPr>
          <w:spacing w:val="26"/>
        </w:rPr>
        <w:t xml:space="preserve"> </w:t>
      </w:r>
      <w:r w:rsidRPr="00800FEF">
        <w:rPr>
          <w:spacing w:val="-1"/>
        </w:rPr>
        <w:t>пользования</w:t>
      </w:r>
      <w:r w:rsidRPr="00800FEF">
        <w:rPr>
          <w:spacing w:val="29"/>
        </w:rPr>
        <w:t xml:space="preserve"> </w:t>
      </w:r>
      <w:r w:rsidRPr="00800FEF">
        <w:t>-</w:t>
      </w:r>
      <w:r w:rsidRPr="00800FEF">
        <w:rPr>
          <w:spacing w:val="28"/>
        </w:rPr>
        <w:t xml:space="preserve"> </w:t>
      </w:r>
      <w:r w:rsidRPr="00800FEF">
        <w:rPr>
          <w:spacing w:val="-1"/>
        </w:rPr>
        <w:t>парковка</w:t>
      </w:r>
      <w:r w:rsidRPr="00800FEF">
        <w:rPr>
          <w:spacing w:val="27"/>
        </w:rPr>
        <w:t xml:space="preserve"> </w:t>
      </w:r>
      <w:r w:rsidRPr="00800FEF">
        <w:rPr>
          <w:spacing w:val="-1"/>
        </w:rPr>
        <w:t>(парковочное</w:t>
      </w:r>
      <w:r w:rsidRPr="00800FEF">
        <w:rPr>
          <w:spacing w:val="27"/>
        </w:rPr>
        <w:t xml:space="preserve"> </w:t>
      </w:r>
      <w:r w:rsidRPr="00800FEF">
        <w:rPr>
          <w:spacing w:val="-1"/>
        </w:rPr>
        <w:t>место),</w:t>
      </w:r>
      <w:r w:rsidRPr="00800FEF">
        <w:rPr>
          <w:spacing w:val="28"/>
        </w:rPr>
        <w:t xml:space="preserve"> </w:t>
      </w:r>
      <w:r w:rsidRPr="00800FEF">
        <w:rPr>
          <w:spacing w:val="-1"/>
        </w:rPr>
        <w:t>предназначенная</w:t>
      </w:r>
      <w:r w:rsidRPr="00800FEF">
        <w:rPr>
          <w:spacing w:val="28"/>
        </w:rPr>
        <w:t xml:space="preserve"> </w:t>
      </w:r>
      <w:r w:rsidRPr="00800FEF">
        <w:t>для</w:t>
      </w:r>
      <w:r w:rsidRPr="00800FEF">
        <w:rPr>
          <w:spacing w:val="89"/>
        </w:rPr>
        <w:t xml:space="preserve"> </w:t>
      </w:r>
      <w:r w:rsidRPr="00800FEF">
        <w:rPr>
          <w:spacing w:val="-1"/>
        </w:rPr>
        <w:t>использования</w:t>
      </w:r>
      <w:r w:rsidRPr="00800FEF">
        <w:t xml:space="preserve"> </w:t>
      </w:r>
      <w:r w:rsidRPr="00800FEF">
        <w:rPr>
          <w:spacing w:val="-1"/>
        </w:rPr>
        <w:t>неограниченным</w:t>
      </w:r>
      <w:r w:rsidRPr="00800FEF">
        <w:rPr>
          <w:spacing w:val="-2"/>
        </w:rPr>
        <w:t xml:space="preserve"> </w:t>
      </w:r>
      <w:r w:rsidRPr="00800FEF">
        <w:rPr>
          <w:spacing w:val="-1"/>
        </w:rPr>
        <w:t xml:space="preserve">кругом </w:t>
      </w:r>
      <w:r w:rsidRPr="00800FEF">
        <w:t>лиц;</w:t>
      </w:r>
    </w:p>
    <w:p w14:paraId="4F009C63" w14:textId="2724A75F" w:rsidR="00710449" w:rsidRPr="00800FEF" w:rsidRDefault="00E33755" w:rsidP="00800FEF">
      <w:pPr>
        <w:pStyle w:val="a"/>
        <w:widowControl w:val="0"/>
        <w:numPr>
          <w:ilvl w:val="0"/>
          <w:numId w:val="92"/>
        </w:numPr>
        <w:tabs>
          <w:tab w:val="left" w:pos="986"/>
        </w:tabs>
        <w:kinsoku w:val="0"/>
        <w:overflowPunct w:val="0"/>
        <w:autoSpaceDE w:val="0"/>
        <w:autoSpaceDN w:val="0"/>
        <w:adjustRightInd w:val="0"/>
        <w:spacing w:before="0" w:after="0"/>
        <w:ind w:right="111" w:firstLine="708"/>
        <w:rPr>
          <w:spacing w:val="-2"/>
        </w:rPr>
      </w:pPr>
      <w:r>
        <w:rPr>
          <w:spacing w:val="-1"/>
        </w:rPr>
        <w:lastRenderedPageBreak/>
        <w:t>П</w:t>
      </w:r>
      <w:r w:rsidR="00710449" w:rsidRPr="00800FEF">
        <w:rPr>
          <w:spacing w:val="-1"/>
        </w:rPr>
        <w:t>арковочное</w:t>
      </w:r>
      <w:r w:rsidR="00710449" w:rsidRPr="00800FEF">
        <w:rPr>
          <w:spacing w:val="18"/>
        </w:rPr>
        <w:t xml:space="preserve"> </w:t>
      </w:r>
      <w:r w:rsidR="00710449" w:rsidRPr="00800FEF">
        <w:rPr>
          <w:spacing w:val="-1"/>
        </w:rPr>
        <w:t>место</w:t>
      </w:r>
      <w:r w:rsidR="00710449" w:rsidRPr="00800FEF">
        <w:rPr>
          <w:spacing w:val="21"/>
        </w:rPr>
        <w:t xml:space="preserve"> </w:t>
      </w:r>
      <w:r w:rsidR="00710449" w:rsidRPr="00800FEF">
        <w:t>-</w:t>
      </w:r>
      <w:r w:rsidR="00710449" w:rsidRPr="00800FEF">
        <w:rPr>
          <w:spacing w:val="20"/>
        </w:rPr>
        <w:t xml:space="preserve"> </w:t>
      </w:r>
      <w:r w:rsidR="00710449" w:rsidRPr="00800FEF">
        <w:rPr>
          <w:spacing w:val="-1"/>
        </w:rPr>
        <w:t>специально</w:t>
      </w:r>
      <w:r w:rsidR="00710449" w:rsidRPr="00800FEF">
        <w:rPr>
          <w:spacing w:val="18"/>
        </w:rPr>
        <w:t xml:space="preserve"> </w:t>
      </w:r>
      <w:r w:rsidR="00710449" w:rsidRPr="00800FEF">
        <w:rPr>
          <w:spacing w:val="-1"/>
        </w:rPr>
        <w:t>обозначенное</w:t>
      </w:r>
      <w:r w:rsidR="00710449" w:rsidRPr="00800FEF">
        <w:rPr>
          <w:spacing w:val="18"/>
        </w:rPr>
        <w:t xml:space="preserve"> </w:t>
      </w:r>
      <w:r w:rsidR="00710449" w:rsidRPr="00800FEF">
        <w:t>и</w:t>
      </w:r>
      <w:r w:rsidR="00710449" w:rsidRPr="00800FEF">
        <w:rPr>
          <w:spacing w:val="19"/>
        </w:rPr>
        <w:t xml:space="preserve"> </w:t>
      </w:r>
      <w:r w:rsidR="00710449" w:rsidRPr="00800FEF">
        <w:t>при</w:t>
      </w:r>
      <w:r w:rsidR="00710449" w:rsidRPr="00800FEF">
        <w:rPr>
          <w:spacing w:val="17"/>
        </w:rPr>
        <w:t xml:space="preserve"> </w:t>
      </w:r>
      <w:r w:rsidR="00710449" w:rsidRPr="00800FEF">
        <w:rPr>
          <w:spacing w:val="-1"/>
        </w:rPr>
        <w:t>необходимости</w:t>
      </w:r>
      <w:r w:rsidR="00710449" w:rsidRPr="00800FEF">
        <w:rPr>
          <w:spacing w:val="19"/>
        </w:rPr>
        <w:t xml:space="preserve"> </w:t>
      </w:r>
      <w:r w:rsidR="00710449" w:rsidRPr="00800FEF">
        <w:rPr>
          <w:spacing w:val="-1"/>
        </w:rPr>
        <w:t>обустроенное</w:t>
      </w:r>
      <w:r w:rsidR="00710449" w:rsidRPr="00800FEF">
        <w:rPr>
          <w:spacing w:val="18"/>
        </w:rPr>
        <w:t xml:space="preserve"> </w:t>
      </w:r>
      <w:r w:rsidR="00710449" w:rsidRPr="00800FEF">
        <w:t>и</w:t>
      </w:r>
      <w:r w:rsidR="00710449" w:rsidRPr="00800FEF">
        <w:rPr>
          <w:spacing w:val="73"/>
        </w:rPr>
        <w:t xml:space="preserve"> </w:t>
      </w:r>
      <w:r w:rsidR="00710449" w:rsidRPr="00800FEF">
        <w:rPr>
          <w:spacing w:val="-1"/>
        </w:rPr>
        <w:t>оборудованное</w:t>
      </w:r>
      <w:r w:rsidR="00710449" w:rsidRPr="00800FEF">
        <w:rPr>
          <w:spacing w:val="10"/>
        </w:rPr>
        <w:t xml:space="preserve"> </w:t>
      </w:r>
      <w:r w:rsidR="00710449" w:rsidRPr="00800FEF">
        <w:rPr>
          <w:spacing w:val="-1"/>
        </w:rPr>
        <w:t>место,</w:t>
      </w:r>
      <w:r w:rsidR="00710449" w:rsidRPr="00800FEF">
        <w:rPr>
          <w:spacing w:val="11"/>
        </w:rPr>
        <w:t xml:space="preserve"> </w:t>
      </w:r>
      <w:r w:rsidR="00710449" w:rsidRPr="00800FEF">
        <w:rPr>
          <w:spacing w:val="-1"/>
        </w:rPr>
        <w:t>являющееся</w:t>
      </w:r>
      <w:r w:rsidR="00710449" w:rsidRPr="00800FEF">
        <w:rPr>
          <w:spacing w:val="11"/>
        </w:rPr>
        <w:t xml:space="preserve"> </w:t>
      </w:r>
      <w:r w:rsidR="00710449" w:rsidRPr="00800FEF">
        <w:t>в</w:t>
      </w:r>
      <w:r w:rsidR="00710449" w:rsidRPr="00800FEF">
        <w:rPr>
          <w:spacing w:val="11"/>
        </w:rPr>
        <w:t xml:space="preserve"> </w:t>
      </w:r>
      <w:r w:rsidR="00710449" w:rsidRPr="00800FEF">
        <w:t>том</w:t>
      </w:r>
      <w:r w:rsidR="00710449" w:rsidRPr="00800FEF">
        <w:rPr>
          <w:spacing w:val="11"/>
        </w:rPr>
        <w:t xml:space="preserve"> </w:t>
      </w:r>
      <w:r w:rsidR="00710449" w:rsidRPr="00800FEF">
        <w:t>числе</w:t>
      </w:r>
      <w:r w:rsidR="00710449" w:rsidRPr="00800FEF">
        <w:rPr>
          <w:spacing w:val="13"/>
        </w:rPr>
        <w:t xml:space="preserve"> </w:t>
      </w:r>
      <w:r w:rsidR="00710449" w:rsidRPr="00800FEF">
        <w:rPr>
          <w:spacing w:val="-1"/>
        </w:rPr>
        <w:t>частью</w:t>
      </w:r>
      <w:r w:rsidR="00710449" w:rsidRPr="00800FEF">
        <w:rPr>
          <w:spacing w:val="12"/>
        </w:rPr>
        <w:t xml:space="preserve"> </w:t>
      </w:r>
      <w:r w:rsidR="00710449" w:rsidRPr="00800FEF">
        <w:rPr>
          <w:spacing w:val="-1"/>
        </w:rPr>
        <w:t>автомобильной</w:t>
      </w:r>
      <w:r w:rsidR="00710449" w:rsidRPr="00800FEF">
        <w:rPr>
          <w:spacing w:val="10"/>
        </w:rPr>
        <w:t xml:space="preserve"> </w:t>
      </w:r>
      <w:r w:rsidR="00710449" w:rsidRPr="00800FEF">
        <w:t>дороги</w:t>
      </w:r>
      <w:r w:rsidR="00710449" w:rsidRPr="00800FEF">
        <w:rPr>
          <w:spacing w:val="12"/>
        </w:rPr>
        <w:t xml:space="preserve"> </w:t>
      </w:r>
      <w:r w:rsidR="00710449" w:rsidRPr="00800FEF">
        <w:t>и</w:t>
      </w:r>
      <w:r w:rsidR="00710449" w:rsidRPr="00800FEF">
        <w:rPr>
          <w:spacing w:val="12"/>
        </w:rPr>
        <w:t xml:space="preserve"> </w:t>
      </w:r>
      <w:r w:rsidR="00710449" w:rsidRPr="00800FEF">
        <w:rPr>
          <w:spacing w:val="-1"/>
        </w:rPr>
        <w:t>(или)</w:t>
      </w:r>
      <w:r w:rsidR="00710449" w:rsidRPr="00800FEF">
        <w:rPr>
          <w:spacing w:val="11"/>
        </w:rPr>
        <w:t xml:space="preserve"> </w:t>
      </w:r>
      <w:r w:rsidR="00710449" w:rsidRPr="00800FEF">
        <w:t>примы</w:t>
      </w:r>
      <w:r w:rsidR="00710449" w:rsidRPr="00800FEF">
        <w:rPr>
          <w:spacing w:val="-1"/>
        </w:rPr>
        <w:t>кающее</w:t>
      </w:r>
      <w:r w:rsidR="00710449" w:rsidRPr="00800FEF">
        <w:rPr>
          <w:spacing w:val="3"/>
        </w:rPr>
        <w:t xml:space="preserve"> </w:t>
      </w:r>
      <w:r w:rsidR="00710449" w:rsidRPr="00800FEF">
        <w:t>к</w:t>
      </w:r>
      <w:r w:rsidR="00710449" w:rsidRPr="00800FEF">
        <w:rPr>
          <w:spacing w:val="5"/>
        </w:rPr>
        <w:t xml:space="preserve"> </w:t>
      </w:r>
      <w:r w:rsidR="00710449" w:rsidRPr="00800FEF">
        <w:rPr>
          <w:spacing w:val="-1"/>
        </w:rPr>
        <w:t>проезжей</w:t>
      </w:r>
      <w:r w:rsidR="00710449" w:rsidRPr="00800FEF">
        <w:rPr>
          <w:spacing w:val="5"/>
        </w:rPr>
        <w:t xml:space="preserve"> </w:t>
      </w:r>
      <w:r w:rsidR="00710449" w:rsidRPr="00800FEF">
        <w:rPr>
          <w:spacing w:val="-1"/>
        </w:rPr>
        <w:t>части</w:t>
      </w:r>
      <w:r w:rsidR="00710449" w:rsidRPr="00800FEF">
        <w:rPr>
          <w:spacing w:val="5"/>
        </w:rPr>
        <w:t xml:space="preserve"> </w:t>
      </w:r>
      <w:r w:rsidR="00710449" w:rsidRPr="00800FEF">
        <w:t>и</w:t>
      </w:r>
      <w:r w:rsidR="00710449" w:rsidRPr="00800FEF">
        <w:rPr>
          <w:spacing w:val="5"/>
        </w:rPr>
        <w:t xml:space="preserve"> </w:t>
      </w:r>
      <w:r w:rsidR="00710449" w:rsidRPr="00800FEF">
        <w:t>(или)</w:t>
      </w:r>
      <w:r w:rsidR="00710449" w:rsidRPr="00800FEF">
        <w:rPr>
          <w:spacing w:val="3"/>
        </w:rPr>
        <w:t xml:space="preserve"> </w:t>
      </w:r>
      <w:r w:rsidR="00710449" w:rsidRPr="00800FEF">
        <w:rPr>
          <w:spacing w:val="-1"/>
        </w:rPr>
        <w:t>тротуару,</w:t>
      </w:r>
      <w:r w:rsidR="00710449" w:rsidRPr="00800FEF">
        <w:rPr>
          <w:spacing w:val="4"/>
        </w:rPr>
        <w:t xml:space="preserve"> </w:t>
      </w:r>
      <w:r w:rsidR="00710449" w:rsidRPr="00800FEF">
        <w:t>обочине,</w:t>
      </w:r>
      <w:r w:rsidR="00710449" w:rsidRPr="00800FEF">
        <w:rPr>
          <w:spacing w:val="4"/>
        </w:rPr>
        <w:t xml:space="preserve"> </w:t>
      </w:r>
      <w:r w:rsidR="00710449" w:rsidRPr="00800FEF">
        <w:rPr>
          <w:spacing w:val="-1"/>
        </w:rPr>
        <w:t>эстакаде</w:t>
      </w:r>
      <w:r w:rsidR="00710449" w:rsidRPr="00800FEF">
        <w:rPr>
          <w:spacing w:val="3"/>
        </w:rPr>
        <w:t xml:space="preserve"> </w:t>
      </w:r>
      <w:r w:rsidR="00710449" w:rsidRPr="00800FEF">
        <w:t>или</w:t>
      </w:r>
      <w:r w:rsidR="00710449" w:rsidRPr="00800FEF">
        <w:rPr>
          <w:spacing w:val="5"/>
        </w:rPr>
        <w:t xml:space="preserve"> </w:t>
      </w:r>
      <w:r w:rsidR="00710449" w:rsidRPr="00800FEF">
        <w:t>мосту</w:t>
      </w:r>
      <w:r w:rsidR="00710449" w:rsidRPr="00800FEF">
        <w:rPr>
          <w:spacing w:val="-1"/>
        </w:rPr>
        <w:t xml:space="preserve"> </w:t>
      </w:r>
      <w:r w:rsidR="00710449" w:rsidRPr="00800FEF">
        <w:t>либо</w:t>
      </w:r>
      <w:r w:rsidR="00710449" w:rsidRPr="00800FEF">
        <w:rPr>
          <w:spacing w:val="4"/>
        </w:rPr>
        <w:t xml:space="preserve"> </w:t>
      </w:r>
      <w:r w:rsidR="00710449" w:rsidRPr="00800FEF">
        <w:rPr>
          <w:spacing w:val="-1"/>
        </w:rPr>
        <w:t>являющееся</w:t>
      </w:r>
      <w:r w:rsidR="00710449" w:rsidRPr="00800FEF">
        <w:rPr>
          <w:spacing w:val="6"/>
        </w:rPr>
        <w:t xml:space="preserve"> </w:t>
      </w:r>
      <w:r w:rsidR="00710449" w:rsidRPr="00800FEF">
        <w:rPr>
          <w:spacing w:val="3"/>
        </w:rPr>
        <w:t>ча</w:t>
      </w:r>
      <w:r w:rsidR="00710449" w:rsidRPr="00800FEF">
        <w:rPr>
          <w:spacing w:val="-1"/>
        </w:rPr>
        <w:t>стью</w:t>
      </w:r>
      <w:r w:rsidR="00710449" w:rsidRPr="00800FEF">
        <w:rPr>
          <w:spacing w:val="14"/>
        </w:rPr>
        <w:t xml:space="preserve"> </w:t>
      </w:r>
      <w:r w:rsidR="00710449" w:rsidRPr="00800FEF">
        <w:rPr>
          <w:spacing w:val="-1"/>
        </w:rPr>
        <w:t>подэстакадных</w:t>
      </w:r>
      <w:r w:rsidR="00710449" w:rsidRPr="00800FEF">
        <w:rPr>
          <w:spacing w:val="16"/>
        </w:rPr>
        <w:t xml:space="preserve"> </w:t>
      </w:r>
      <w:r w:rsidR="00710449" w:rsidRPr="00800FEF">
        <w:rPr>
          <w:spacing w:val="-1"/>
        </w:rPr>
        <w:t>или</w:t>
      </w:r>
      <w:r w:rsidR="00710449" w:rsidRPr="00800FEF">
        <w:rPr>
          <w:spacing w:val="15"/>
        </w:rPr>
        <w:t xml:space="preserve"> </w:t>
      </w:r>
      <w:r w:rsidR="00710449" w:rsidRPr="00800FEF">
        <w:rPr>
          <w:spacing w:val="-1"/>
        </w:rPr>
        <w:t>подмостовых</w:t>
      </w:r>
      <w:r w:rsidR="00710449" w:rsidRPr="00800FEF">
        <w:rPr>
          <w:spacing w:val="13"/>
        </w:rPr>
        <w:t xml:space="preserve"> </w:t>
      </w:r>
      <w:r w:rsidR="00710449" w:rsidRPr="00800FEF">
        <w:rPr>
          <w:spacing w:val="-1"/>
        </w:rPr>
        <w:t>пространств,</w:t>
      </w:r>
      <w:r w:rsidR="00710449" w:rsidRPr="00800FEF">
        <w:rPr>
          <w:spacing w:val="13"/>
        </w:rPr>
        <w:t xml:space="preserve"> </w:t>
      </w:r>
      <w:r w:rsidR="00710449" w:rsidRPr="00800FEF">
        <w:rPr>
          <w:spacing w:val="-1"/>
        </w:rPr>
        <w:t>площадей</w:t>
      </w:r>
      <w:r w:rsidR="00710449" w:rsidRPr="00800FEF">
        <w:rPr>
          <w:spacing w:val="15"/>
        </w:rPr>
        <w:t xml:space="preserve"> </w:t>
      </w:r>
      <w:r w:rsidR="00710449" w:rsidRPr="00800FEF">
        <w:t>и</w:t>
      </w:r>
      <w:r w:rsidR="00710449" w:rsidRPr="00800FEF">
        <w:rPr>
          <w:spacing w:val="12"/>
        </w:rPr>
        <w:t xml:space="preserve"> </w:t>
      </w:r>
      <w:r w:rsidR="00710449" w:rsidRPr="00800FEF">
        <w:rPr>
          <w:spacing w:val="-1"/>
        </w:rPr>
        <w:t>иных</w:t>
      </w:r>
      <w:r w:rsidR="00710449" w:rsidRPr="00800FEF">
        <w:rPr>
          <w:spacing w:val="16"/>
        </w:rPr>
        <w:t xml:space="preserve"> </w:t>
      </w:r>
      <w:r w:rsidR="00710449" w:rsidRPr="00800FEF">
        <w:rPr>
          <w:spacing w:val="-1"/>
        </w:rPr>
        <w:t>объектов</w:t>
      </w:r>
      <w:r w:rsidR="00710449" w:rsidRPr="00800FEF">
        <w:rPr>
          <w:spacing w:val="16"/>
        </w:rPr>
        <w:t xml:space="preserve"> </w:t>
      </w:r>
      <w:r w:rsidR="00710449" w:rsidRPr="00800FEF">
        <w:t>улично</w:t>
      </w:r>
      <w:r w:rsidR="003C316D" w:rsidRPr="00800FEF">
        <w:t>-</w:t>
      </w:r>
      <w:r w:rsidR="00710449" w:rsidRPr="00800FEF">
        <w:t>дорожной</w:t>
      </w:r>
      <w:r w:rsidR="00710449" w:rsidRPr="00800FEF">
        <w:rPr>
          <w:spacing w:val="5"/>
        </w:rPr>
        <w:t xml:space="preserve"> </w:t>
      </w:r>
      <w:r w:rsidR="00710449" w:rsidRPr="00800FEF">
        <w:rPr>
          <w:spacing w:val="-1"/>
        </w:rPr>
        <w:t>сети</w:t>
      </w:r>
      <w:r w:rsidR="00710449" w:rsidRPr="00800FEF">
        <w:rPr>
          <w:spacing w:val="5"/>
        </w:rPr>
        <w:t xml:space="preserve"> </w:t>
      </w:r>
      <w:r w:rsidR="00710449" w:rsidRPr="00800FEF">
        <w:t>и</w:t>
      </w:r>
      <w:r w:rsidR="00710449" w:rsidRPr="00800FEF">
        <w:rPr>
          <w:spacing w:val="3"/>
        </w:rPr>
        <w:t xml:space="preserve"> </w:t>
      </w:r>
      <w:r w:rsidR="00710449" w:rsidRPr="00800FEF">
        <w:rPr>
          <w:spacing w:val="-1"/>
        </w:rPr>
        <w:t>предназначенное</w:t>
      </w:r>
      <w:r w:rsidR="00710449" w:rsidRPr="00800FEF">
        <w:rPr>
          <w:spacing w:val="3"/>
        </w:rPr>
        <w:t xml:space="preserve"> </w:t>
      </w:r>
      <w:r w:rsidR="00710449" w:rsidRPr="00800FEF">
        <w:t>для</w:t>
      </w:r>
      <w:r w:rsidR="00710449" w:rsidRPr="00800FEF">
        <w:rPr>
          <w:spacing w:val="5"/>
        </w:rPr>
        <w:t xml:space="preserve"> </w:t>
      </w:r>
      <w:r w:rsidR="00710449" w:rsidRPr="00800FEF">
        <w:rPr>
          <w:spacing w:val="-1"/>
        </w:rPr>
        <w:t>организованной</w:t>
      </w:r>
      <w:r w:rsidR="00710449" w:rsidRPr="00800FEF">
        <w:rPr>
          <w:spacing w:val="5"/>
        </w:rPr>
        <w:t xml:space="preserve"> </w:t>
      </w:r>
      <w:r w:rsidR="00710449" w:rsidRPr="00800FEF">
        <w:rPr>
          <w:spacing w:val="-1"/>
        </w:rPr>
        <w:t>стоянки</w:t>
      </w:r>
      <w:r w:rsidR="00710449" w:rsidRPr="00800FEF">
        <w:rPr>
          <w:spacing w:val="5"/>
        </w:rPr>
        <w:t xml:space="preserve"> </w:t>
      </w:r>
      <w:r w:rsidR="00710449" w:rsidRPr="00800FEF">
        <w:rPr>
          <w:spacing w:val="-1"/>
        </w:rPr>
        <w:t>транспортных</w:t>
      </w:r>
      <w:r w:rsidR="00710449" w:rsidRPr="00800FEF">
        <w:rPr>
          <w:spacing w:val="6"/>
        </w:rPr>
        <w:t xml:space="preserve"> </w:t>
      </w:r>
      <w:r w:rsidR="00710449" w:rsidRPr="00800FEF">
        <w:rPr>
          <w:spacing w:val="-1"/>
        </w:rPr>
        <w:t>средств</w:t>
      </w:r>
      <w:r w:rsidR="00710449" w:rsidRPr="00800FEF">
        <w:rPr>
          <w:spacing w:val="4"/>
        </w:rPr>
        <w:t xml:space="preserve"> </w:t>
      </w:r>
      <w:r w:rsidR="00710449" w:rsidRPr="00800FEF">
        <w:t>на</w:t>
      </w:r>
      <w:r w:rsidR="00710449" w:rsidRPr="00800FEF">
        <w:rPr>
          <w:spacing w:val="73"/>
        </w:rPr>
        <w:t xml:space="preserve"> </w:t>
      </w:r>
      <w:r w:rsidR="00710449" w:rsidRPr="00800FEF">
        <w:rPr>
          <w:spacing w:val="-1"/>
        </w:rPr>
        <w:t>платной</w:t>
      </w:r>
      <w:r w:rsidR="00710449" w:rsidRPr="00800FEF">
        <w:rPr>
          <w:spacing w:val="7"/>
        </w:rPr>
        <w:t xml:space="preserve"> </w:t>
      </w:r>
      <w:r w:rsidR="00710449" w:rsidRPr="00800FEF">
        <w:rPr>
          <w:spacing w:val="-1"/>
        </w:rPr>
        <w:t>основе</w:t>
      </w:r>
      <w:r w:rsidR="00710449" w:rsidRPr="00800FEF">
        <w:rPr>
          <w:spacing w:val="5"/>
        </w:rPr>
        <w:t xml:space="preserve"> </w:t>
      </w:r>
      <w:r w:rsidR="00710449" w:rsidRPr="00800FEF">
        <w:t>или</w:t>
      </w:r>
      <w:r w:rsidR="00710449" w:rsidRPr="00800FEF">
        <w:rPr>
          <w:spacing w:val="8"/>
        </w:rPr>
        <w:t xml:space="preserve"> </w:t>
      </w:r>
      <w:r w:rsidR="00710449" w:rsidRPr="00800FEF">
        <w:rPr>
          <w:spacing w:val="-1"/>
        </w:rPr>
        <w:t>без</w:t>
      </w:r>
      <w:r w:rsidR="00710449" w:rsidRPr="00800FEF">
        <w:rPr>
          <w:spacing w:val="5"/>
        </w:rPr>
        <w:t xml:space="preserve"> </w:t>
      </w:r>
      <w:r w:rsidR="00710449" w:rsidRPr="00800FEF">
        <w:rPr>
          <w:spacing w:val="-1"/>
        </w:rPr>
        <w:t>взимания</w:t>
      </w:r>
      <w:r w:rsidR="00710449" w:rsidRPr="00800FEF">
        <w:rPr>
          <w:spacing w:val="6"/>
        </w:rPr>
        <w:t xml:space="preserve"> </w:t>
      </w:r>
      <w:r w:rsidR="00710449" w:rsidRPr="00800FEF">
        <w:rPr>
          <w:spacing w:val="-1"/>
        </w:rPr>
        <w:t>платы</w:t>
      </w:r>
      <w:r w:rsidR="00710449" w:rsidRPr="00800FEF">
        <w:rPr>
          <w:spacing w:val="6"/>
        </w:rPr>
        <w:t xml:space="preserve"> </w:t>
      </w:r>
      <w:r w:rsidR="00710449" w:rsidRPr="00800FEF">
        <w:t>по</w:t>
      </w:r>
      <w:r w:rsidR="00710449" w:rsidRPr="00800FEF">
        <w:rPr>
          <w:spacing w:val="6"/>
        </w:rPr>
        <w:t xml:space="preserve"> </w:t>
      </w:r>
      <w:r w:rsidR="00710449" w:rsidRPr="00800FEF">
        <w:rPr>
          <w:spacing w:val="-1"/>
        </w:rPr>
        <w:t>решению</w:t>
      </w:r>
      <w:r w:rsidR="00710449" w:rsidRPr="00800FEF">
        <w:rPr>
          <w:spacing w:val="7"/>
        </w:rPr>
        <w:t xml:space="preserve"> </w:t>
      </w:r>
      <w:r w:rsidR="00710449" w:rsidRPr="00800FEF">
        <w:rPr>
          <w:spacing w:val="-1"/>
        </w:rPr>
        <w:t>собственника</w:t>
      </w:r>
      <w:r w:rsidR="00710449" w:rsidRPr="00800FEF">
        <w:rPr>
          <w:spacing w:val="6"/>
        </w:rPr>
        <w:t xml:space="preserve"> </w:t>
      </w:r>
      <w:r w:rsidR="00710449" w:rsidRPr="00800FEF">
        <w:rPr>
          <w:spacing w:val="-1"/>
        </w:rPr>
        <w:t>или</w:t>
      </w:r>
      <w:r w:rsidR="00710449" w:rsidRPr="00800FEF">
        <w:rPr>
          <w:spacing w:val="8"/>
        </w:rPr>
        <w:t xml:space="preserve"> </w:t>
      </w:r>
      <w:r w:rsidR="00710449" w:rsidRPr="00800FEF">
        <w:t>иного</w:t>
      </w:r>
      <w:r w:rsidR="00710449" w:rsidRPr="00800FEF">
        <w:rPr>
          <w:spacing w:val="6"/>
        </w:rPr>
        <w:t xml:space="preserve"> </w:t>
      </w:r>
      <w:r w:rsidR="00710449" w:rsidRPr="00800FEF">
        <w:rPr>
          <w:spacing w:val="-1"/>
        </w:rPr>
        <w:t>владельца</w:t>
      </w:r>
      <w:r w:rsidR="00710449" w:rsidRPr="00800FEF">
        <w:rPr>
          <w:spacing w:val="6"/>
        </w:rPr>
        <w:t xml:space="preserve"> </w:t>
      </w:r>
      <w:r w:rsidR="00710449" w:rsidRPr="00800FEF">
        <w:rPr>
          <w:spacing w:val="2"/>
        </w:rPr>
        <w:t>авто</w:t>
      </w:r>
      <w:r w:rsidR="00710449" w:rsidRPr="00800FEF">
        <w:rPr>
          <w:spacing w:val="-1"/>
        </w:rPr>
        <w:t>мобильной</w:t>
      </w:r>
      <w:r w:rsidR="00710449" w:rsidRPr="00800FEF">
        <w:t xml:space="preserve"> дороги, </w:t>
      </w:r>
      <w:r w:rsidR="00710449" w:rsidRPr="00800FEF">
        <w:rPr>
          <w:spacing w:val="-1"/>
        </w:rPr>
        <w:t>собственника земельного</w:t>
      </w:r>
      <w:r w:rsidR="00710449" w:rsidRPr="00800FEF">
        <w:rPr>
          <w:spacing w:val="2"/>
        </w:rPr>
        <w:t xml:space="preserve"> </w:t>
      </w:r>
      <w:r w:rsidR="00710449" w:rsidRPr="00800FEF">
        <w:rPr>
          <w:spacing w:val="-2"/>
        </w:rPr>
        <w:t>участка;</w:t>
      </w:r>
    </w:p>
    <w:p w14:paraId="657C59B4" w14:textId="77777777" w:rsidR="00710449" w:rsidRPr="00800FEF" w:rsidRDefault="00710449" w:rsidP="00800FEF">
      <w:pPr>
        <w:pStyle w:val="a"/>
        <w:widowControl w:val="0"/>
        <w:numPr>
          <w:ilvl w:val="0"/>
          <w:numId w:val="92"/>
        </w:numPr>
        <w:tabs>
          <w:tab w:val="left" w:pos="966"/>
        </w:tabs>
        <w:kinsoku w:val="0"/>
        <w:overflowPunct w:val="0"/>
        <w:autoSpaceDE w:val="0"/>
        <w:autoSpaceDN w:val="0"/>
        <w:adjustRightInd w:val="0"/>
        <w:spacing w:before="0" w:after="0"/>
        <w:ind w:left="966" w:hanging="140"/>
        <w:jc w:val="left"/>
      </w:pPr>
      <w:r w:rsidRPr="00800FEF">
        <w:rPr>
          <w:spacing w:val="-1"/>
        </w:rPr>
        <w:t>Пешеходная</w:t>
      </w:r>
      <w:r w:rsidRPr="00800FEF">
        <w:t xml:space="preserve"> зона -</w:t>
      </w:r>
      <w:r w:rsidRPr="00800FEF">
        <w:rPr>
          <w:spacing w:val="-1"/>
        </w:rPr>
        <w:t xml:space="preserve"> территория,</w:t>
      </w:r>
      <w:r w:rsidRPr="00800FEF">
        <w:rPr>
          <w:spacing w:val="-3"/>
        </w:rPr>
        <w:t xml:space="preserve"> </w:t>
      </w:r>
      <w:r w:rsidRPr="00800FEF">
        <w:rPr>
          <w:spacing w:val="-1"/>
        </w:rPr>
        <w:t>предназначенная</w:t>
      </w:r>
      <w:r w:rsidRPr="00800FEF">
        <w:t xml:space="preserve"> для </w:t>
      </w:r>
      <w:r w:rsidRPr="00800FEF">
        <w:rPr>
          <w:spacing w:val="-1"/>
        </w:rPr>
        <w:t>передвижения</w:t>
      </w:r>
      <w:r w:rsidRPr="00800FEF">
        <w:rPr>
          <w:spacing w:val="-3"/>
        </w:rPr>
        <w:t xml:space="preserve"> </w:t>
      </w:r>
      <w:r w:rsidRPr="00800FEF">
        <w:t>пешеходов.</w:t>
      </w:r>
    </w:p>
    <w:p w14:paraId="6E8A4320" w14:textId="54E63969" w:rsidR="00710449" w:rsidRPr="00800FEF" w:rsidRDefault="00710449" w:rsidP="00800FEF">
      <w:pPr>
        <w:pStyle w:val="a"/>
        <w:widowControl w:val="0"/>
        <w:numPr>
          <w:ilvl w:val="0"/>
          <w:numId w:val="92"/>
        </w:numPr>
        <w:tabs>
          <w:tab w:val="left" w:pos="981"/>
        </w:tabs>
        <w:kinsoku w:val="0"/>
        <w:overflowPunct w:val="0"/>
        <w:autoSpaceDE w:val="0"/>
        <w:autoSpaceDN w:val="0"/>
        <w:adjustRightInd w:val="0"/>
        <w:spacing w:before="0" w:after="0"/>
        <w:ind w:right="112" w:firstLine="708"/>
        <w:rPr>
          <w:spacing w:val="-1"/>
        </w:rPr>
      </w:pPr>
      <w:r w:rsidRPr="00800FEF">
        <w:t>Плотность</w:t>
      </w:r>
      <w:r w:rsidRPr="00800FEF">
        <w:rPr>
          <w:spacing w:val="14"/>
        </w:rPr>
        <w:t xml:space="preserve"> </w:t>
      </w:r>
      <w:r w:rsidRPr="00800FEF">
        <w:rPr>
          <w:spacing w:val="-1"/>
        </w:rPr>
        <w:t>застройки</w:t>
      </w:r>
      <w:r w:rsidRPr="00800FEF">
        <w:rPr>
          <w:spacing w:val="13"/>
        </w:rPr>
        <w:t xml:space="preserve"> </w:t>
      </w:r>
      <w:r w:rsidRPr="00800FEF">
        <w:t>-</w:t>
      </w:r>
      <w:r w:rsidRPr="00800FEF">
        <w:rPr>
          <w:spacing w:val="13"/>
        </w:rPr>
        <w:t xml:space="preserve"> </w:t>
      </w:r>
      <w:r w:rsidRPr="00800FEF">
        <w:rPr>
          <w:spacing w:val="-1"/>
        </w:rPr>
        <w:t>суммарная</w:t>
      </w:r>
      <w:r w:rsidRPr="00800FEF">
        <w:rPr>
          <w:spacing w:val="14"/>
        </w:rPr>
        <w:t xml:space="preserve"> </w:t>
      </w:r>
      <w:r w:rsidRPr="00800FEF">
        <w:rPr>
          <w:spacing w:val="-1"/>
        </w:rPr>
        <w:t>поэтажная</w:t>
      </w:r>
      <w:r w:rsidRPr="00800FEF">
        <w:rPr>
          <w:spacing w:val="16"/>
        </w:rPr>
        <w:t xml:space="preserve"> </w:t>
      </w:r>
      <w:r w:rsidRPr="00800FEF">
        <w:rPr>
          <w:spacing w:val="-1"/>
        </w:rPr>
        <w:t>площадь</w:t>
      </w:r>
      <w:r w:rsidRPr="00800FEF">
        <w:rPr>
          <w:spacing w:val="12"/>
        </w:rPr>
        <w:t xml:space="preserve"> </w:t>
      </w:r>
      <w:r w:rsidRPr="00800FEF">
        <w:rPr>
          <w:spacing w:val="-1"/>
        </w:rPr>
        <w:t>застройки</w:t>
      </w:r>
      <w:r w:rsidRPr="00800FEF">
        <w:rPr>
          <w:spacing w:val="12"/>
        </w:rPr>
        <w:t xml:space="preserve"> </w:t>
      </w:r>
      <w:r w:rsidRPr="00800FEF">
        <w:rPr>
          <w:spacing w:val="-1"/>
        </w:rPr>
        <w:t>наземной</w:t>
      </w:r>
      <w:r w:rsidRPr="00800FEF">
        <w:rPr>
          <w:spacing w:val="15"/>
        </w:rPr>
        <w:t xml:space="preserve"> </w:t>
      </w:r>
      <w:r w:rsidRPr="00800FEF">
        <w:rPr>
          <w:spacing w:val="-1"/>
        </w:rPr>
        <w:t>части</w:t>
      </w:r>
      <w:r w:rsidRPr="00800FEF">
        <w:rPr>
          <w:spacing w:val="15"/>
        </w:rPr>
        <w:t xml:space="preserve"> </w:t>
      </w:r>
      <w:r w:rsidRPr="00800FEF">
        <w:rPr>
          <w:spacing w:val="1"/>
        </w:rPr>
        <w:t>зда</w:t>
      </w:r>
      <w:r w:rsidRPr="00800FEF">
        <w:t>ний</w:t>
      </w:r>
      <w:r w:rsidRPr="00800FEF">
        <w:rPr>
          <w:spacing w:val="10"/>
        </w:rPr>
        <w:t xml:space="preserve"> </w:t>
      </w:r>
      <w:r w:rsidRPr="00800FEF">
        <w:t>и</w:t>
      </w:r>
      <w:r w:rsidRPr="00800FEF">
        <w:rPr>
          <w:spacing w:val="10"/>
        </w:rPr>
        <w:t xml:space="preserve"> </w:t>
      </w:r>
      <w:r w:rsidRPr="00800FEF">
        <w:rPr>
          <w:spacing w:val="-1"/>
        </w:rPr>
        <w:t>сооружений</w:t>
      </w:r>
      <w:r w:rsidRPr="00800FEF">
        <w:rPr>
          <w:spacing w:val="12"/>
        </w:rPr>
        <w:t xml:space="preserve"> </w:t>
      </w:r>
      <w:r w:rsidRPr="00800FEF">
        <w:t>в</w:t>
      </w:r>
      <w:r w:rsidRPr="00800FEF">
        <w:rPr>
          <w:spacing w:val="11"/>
        </w:rPr>
        <w:t xml:space="preserve"> </w:t>
      </w:r>
      <w:r w:rsidRPr="00800FEF">
        <w:rPr>
          <w:spacing w:val="-1"/>
        </w:rPr>
        <w:t>габаритах</w:t>
      </w:r>
      <w:r w:rsidRPr="00800FEF">
        <w:rPr>
          <w:spacing w:val="11"/>
        </w:rPr>
        <w:t xml:space="preserve"> </w:t>
      </w:r>
      <w:r w:rsidRPr="00800FEF">
        <w:rPr>
          <w:spacing w:val="-1"/>
        </w:rPr>
        <w:t>наружных</w:t>
      </w:r>
      <w:r w:rsidRPr="00800FEF">
        <w:rPr>
          <w:spacing w:val="13"/>
        </w:rPr>
        <w:t xml:space="preserve"> </w:t>
      </w:r>
      <w:r w:rsidRPr="00800FEF">
        <w:rPr>
          <w:spacing w:val="-1"/>
        </w:rPr>
        <w:t>стен,</w:t>
      </w:r>
      <w:r w:rsidRPr="00800FEF">
        <w:rPr>
          <w:spacing w:val="11"/>
        </w:rPr>
        <w:t xml:space="preserve"> </w:t>
      </w:r>
      <w:r w:rsidRPr="00800FEF">
        <w:rPr>
          <w:spacing w:val="-1"/>
        </w:rPr>
        <w:t>приходящаяся</w:t>
      </w:r>
      <w:r w:rsidRPr="00800FEF">
        <w:rPr>
          <w:spacing w:val="9"/>
        </w:rPr>
        <w:t xml:space="preserve"> </w:t>
      </w:r>
      <w:r w:rsidRPr="00800FEF">
        <w:t>на</w:t>
      </w:r>
      <w:r w:rsidRPr="00800FEF">
        <w:rPr>
          <w:spacing w:val="10"/>
        </w:rPr>
        <w:t xml:space="preserve"> </w:t>
      </w:r>
      <w:r w:rsidRPr="00800FEF">
        <w:t>единицу</w:t>
      </w:r>
      <w:r w:rsidRPr="00800FEF">
        <w:rPr>
          <w:spacing w:val="4"/>
        </w:rPr>
        <w:t xml:space="preserve"> </w:t>
      </w:r>
      <w:r w:rsidRPr="00800FEF">
        <w:rPr>
          <w:spacing w:val="-1"/>
        </w:rPr>
        <w:t>территории</w:t>
      </w:r>
      <w:r w:rsidRPr="00800FEF">
        <w:rPr>
          <w:spacing w:val="12"/>
        </w:rPr>
        <w:t xml:space="preserve"> </w:t>
      </w:r>
      <w:r w:rsidRPr="00800FEF">
        <w:rPr>
          <w:spacing w:val="-1"/>
        </w:rPr>
        <w:t>участка</w:t>
      </w:r>
      <w:r w:rsidRPr="00800FEF">
        <w:rPr>
          <w:spacing w:val="63"/>
        </w:rPr>
        <w:t xml:space="preserve"> </w:t>
      </w:r>
      <w:r w:rsidRPr="00800FEF">
        <w:rPr>
          <w:spacing w:val="-1"/>
        </w:rPr>
        <w:t>(квартала)</w:t>
      </w:r>
      <w:r w:rsidRPr="00800FEF">
        <w:t xml:space="preserve"> </w:t>
      </w:r>
      <w:r w:rsidRPr="00800FEF">
        <w:rPr>
          <w:spacing w:val="-1"/>
        </w:rPr>
        <w:t>(тыс.</w:t>
      </w:r>
      <w:r w:rsidRPr="00800FEF">
        <w:t xml:space="preserve"> кв. </w:t>
      </w:r>
      <w:r w:rsidRPr="00800FEF">
        <w:rPr>
          <w:spacing w:val="-1"/>
        </w:rPr>
        <w:t>м/га).</w:t>
      </w:r>
    </w:p>
    <w:p w14:paraId="40EE84B9" w14:textId="77777777" w:rsidR="003C316D" w:rsidRPr="00800FEF" w:rsidRDefault="00710449" w:rsidP="00800FEF">
      <w:pPr>
        <w:pStyle w:val="a"/>
        <w:widowControl w:val="0"/>
        <w:numPr>
          <w:ilvl w:val="0"/>
          <w:numId w:val="92"/>
        </w:numPr>
        <w:tabs>
          <w:tab w:val="left" w:pos="974"/>
        </w:tabs>
        <w:kinsoku w:val="0"/>
        <w:overflowPunct w:val="0"/>
        <w:autoSpaceDE w:val="0"/>
        <w:autoSpaceDN w:val="0"/>
        <w:adjustRightInd w:val="0"/>
        <w:spacing w:before="0" w:after="0"/>
        <w:ind w:right="107" w:firstLine="708"/>
      </w:pPr>
      <w:r w:rsidRPr="00800FEF">
        <w:rPr>
          <w:spacing w:val="-1"/>
        </w:rPr>
        <w:t>Площадь</w:t>
      </w:r>
      <w:r w:rsidRPr="00800FEF">
        <w:rPr>
          <w:spacing w:val="7"/>
        </w:rPr>
        <w:t xml:space="preserve"> </w:t>
      </w:r>
      <w:r w:rsidRPr="00800FEF">
        <w:rPr>
          <w:spacing w:val="-1"/>
        </w:rPr>
        <w:t>многоквартирного</w:t>
      </w:r>
      <w:r w:rsidRPr="00800FEF">
        <w:rPr>
          <w:spacing w:val="6"/>
        </w:rPr>
        <w:t xml:space="preserve"> </w:t>
      </w:r>
      <w:r w:rsidRPr="00800FEF">
        <w:t>дома</w:t>
      </w:r>
      <w:r w:rsidRPr="00800FEF">
        <w:rPr>
          <w:spacing w:val="8"/>
        </w:rPr>
        <w:t xml:space="preserve"> </w:t>
      </w:r>
      <w:r w:rsidRPr="00800FEF">
        <w:t>-</w:t>
      </w:r>
      <w:r w:rsidRPr="00800FEF">
        <w:rPr>
          <w:spacing w:val="6"/>
        </w:rPr>
        <w:t xml:space="preserve"> </w:t>
      </w:r>
      <w:r w:rsidRPr="00800FEF">
        <w:rPr>
          <w:spacing w:val="-1"/>
        </w:rPr>
        <w:t>сумма</w:t>
      </w:r>
      <w:r w:rsidRPr="00800FEF">
        <w:rPr>
          <w:spacing w:val="6"/>
        </w:rPr>
        <w:t xml:space="preserve"> </w:t>
      </w:r>
      <w:r w:rsidRPr="00800FEF">
        <w:t>площадей</w:t>
      </w:r>
      <w:r w:rsidRPr="00800FEF">
        <w:rPr>
          <w:spacing w:val="7"/>
        </w:rPr>
        <w:t xml:space="preserve"> </w:t>
      </w:r>
      <w:r w:rsidRPr="00800FEF">
        <w:rPr>
          <w:spacing w:val="-1"/>
        </w:rPr>
        <w:t>этажей</w:t>
      </w:r>
      <w:r w:rsidRPr="00800FEF">
        <w:rPr>
          <w:spacing w:val="7"/>
        </w:rPr>
        <w:t xml:space="preserve"> </w:t>
      </w:r>
      <w:r w:rsidRPr="00800FEF">
        <w:t>в</w:t>
      </w:r>
      <w:r w:rsidRPr="00800FEF">
        <w:rPr>
          <w:spacing w:val="8"/>
        </w:rPr>
        <w:t xml:space="preserve"> </w:t>
      </w:r>
      <w:r w:rsidRPr="00800FEF">
        <w:t>многоквартирном</w:t>
      </w:r>
      <w:r w:rsidRPr="00800FEF">
        <w:rPr>
          <w:spacing w:val="6"/>
        </w:rPr>
        <w:t xml:space="preserve"> </w:t>
      </w:r>
      <w:r w:rsidRPr="00800FEF">
        <w:rPr>
          <w:spacing w:val="-1"/>
        </w:rPr>
        <w:t>доме,</w:t>
      </w:r>
      <w:r w:rsidRPr="00800FEF">
        <w:rPr>
          <w:spacing w:val="61"/>
        </w:rPr>
        <w:t xml:space="preserve"> </w:t>
      </w:r>
      <w:r w:rsidRPr="00800FEF">
        <w:rPr>
          <w:spacing w:val="-1"/>
        </w:rPr>
        <w:t>измеряемая</w:t>
      </w:r>
      <w:r w:rsidRPr="00800FEF">
        <w:t xml:space="preserve"> между</w:t>
      </w:r>
      <w:r w:rsidRPr="00800FEF">
        <w:rPr>
          <w:spacing w:val="-5"/>
        </w:rPr>
        <w:t xml:space="preserve"> </w:t>
      </w:r>
      <w:r w:rsidRPr="00800FEF">
        <w:t xml:space="preserve">внутренними </w:t>
      </w:r>
      <w:r w:rsidRPr="00800FEF">
        <w:rPr>
          <w:spacing w:val="-1"/>
        </w:rPr>
        <w:t>поверхностями</w:t>
      </w:r>
      <w:r w:rsidRPr="00800FEF">
        <w:t xml:space="preserve"> </w:t>
      </w:r>
      <w:r w:rsidRPr="00800FEF">
        <w:rPr>
          <w:spacing w:val="-1"/>
        </w:rPr>
        <w:t>наружных</w:t>
      </w:r>
      <w:r w:rsidRPr="00800FEF">
        <w:rPr>
          <w:spacing w:val="1"/>
        </w:rPr>
        <w:t xml:space="preserve"> </w:t>
      </w:r>
      <w:r w:rsidRPr="00800FEF">
        <w:rPr>
          <w:spacing w:val="-1"/>
        </w:rPr>
        <w:t>стен</w:t>
      </w:r>
      <w:r w:rsidRPr="00800FEF">
        <w:t xml:space="preserve"> на</w:t>
      </w:r>
      <w:r w:rsidRPr="00800FEF">
        <w:rPr>
          <w:spacing w:val="-1"/>
        </w:rPr>
        <w:t xml:space="preserve"> </w:t>
      </w:r>
      <w:r w:rsidRPr="00800FEF">
        <w:t xml:space="preserve">высоте от </w:t>
      </w:r>
      <w:r w:rsidRPr="00800FEF">
        <w:rPr>
          <w:spacing w:val="-1"/>
        </w:rPr>
        <w:t>нуля</w:t>
      </w:r>
      <w:r w:rsidRPr="00800FEF">
        <w:rPr>
          <w:spacing w:val="2"/>
        </w:rPr>
        <w:t xml:space="preserve"> </w:t>
      </w:r>
      <w:r w:rsidRPr="00800FEF">
        <w:t>до 1,10</w:t>
      </w:r>
      <w:r w:rsidRPr="00800FEF">
        <w:rPr>
          <w:spacing w:val="2"/>
        </w:rPr>
        <w:t xml:space="preserve"> </w:t>
      </w:r>
      <w:r w:rsidRPr="00800FEF">
        <w:t>м</w:t>
      </w:r>
      <w:r w:rsidRPr="00800FEF">
        <w:rPr>
          <w:spacing w:val="-1"/>
        </w:rPr>
        <w:t xml:space="preserve"> </w:t>
      </w:r>
      <w:r w:rsidRPr="00800FEF">
        <w:rPr>
          <w:spacing w:val="1"/>
        </w:rPr>
        <w:t>от</w:t>
      </w:r>
      <w:r w:rsidRPr="00800FEF">
        <w:rPr>
          <w:spacing w:val="45"/>
        </w:rPr>
        <w:t xml:space="preserve"> </w:t>
      </w:r>
      <w:r w:rsidRPr="00800FEF">
        <w:rPr>
          <w:spacing w:val="-1"/>
        </w:rPr>
        <w:t>уровня</w:t>
      </w:r>
      <w:r w:rsidRPr="00800FEF">
        <w:rPr>
          <w:spacing w:val="16"/>
        </w:rPr>
        <w:t xml:space="preserve"> </w:t>
      </w:r>
      <w:r w:rsidRPr="00800FEF">
        <w:rPr>
          <w:spacing w:val="-1"/>
        </w:rPr>
        <w:t>пола,</w:t>
      </w:r>
      <w:r w:rsidRPr="00800FEF">
        <w:rPr>
          <w:spacing w:val="16"/>
        </w:rPr>
        <w:t xml:space="preserve"> </w:t>
      </w:r>
      <w:r w:rsidRPr="00800FEF">
        <w:t>при</w:t>
      </w:r>
      <w:r w:rsidRPr="00800FEF">
        <w:rPr>
          <w:spacing w:val="17"/>
        </w:rPr>
        <w:t xml:space="preserve"> </w:t>
      </w:r>
      <w:r w:rsidRPr="00800FEF">
        <w:rPr>
          <w:spacing w:val="-1"/>
        </w:rPr>
        <w:t>наклонных</w:t>
      </w:r>
      <w:r w:rsidRPr="00800FEF">
        <w:rPr>
          <w:spacing w:val="18"/>
        </w:rPr>
        <w:t xml:space="preserve"> </w:t>
      </w:r>
      <w:r w:rsidRPr="00800FEF">
        <w:rPr>
          <w:spacing w:val="-1"/>
        </w:rPr>
        <w:t>наружных</w:t>
      </w:r>
      <w:r w:rsidRPr="00800FEF">
        <w:rPr>
          <w:spacing w:val="18"/>
        </w:rPr>
        <w:t xml:space="preserve"> </w:t>
      </w:r>
      <w:r w:rsidRPr="00800FEF">
        <w:rPr>
          <w:spacing w:val="-1"/>
        </w:rPr>
        <w:t>стенах</w:t>
      </w:r>
      <w:r w:rsidRPr="00800FEF">
        <w:rPr>
          <w:spacing w:val="22"/>
        </w:rPr>
        <w:t xml:space="preserve"> </w:t>
      </w:r>
      <w:r w:rsidRPr="00800FEF">
        <w:t>-</w:t>
      </w:r>
      <w:r w:rsidRPr="00800FEF">
        <w:rPr>
          <w:spacing w:val="16"/>
        </w:rPr>
        <w:t xml:space="preserve"> </w:t>
      </w:r>
      <w:r w:rsidRPr="00800FEF">
        <w:t>на</w:t>
      </w:r>
      <w:r w:rsidRPr="00800FEF">
        <w:rPr>
          <w:spacing w:val="18"/>
        </w:rPr>
        <w:t xml:space="preserve"> </w:t>
      </w:r>
      <w:r w:rsidRPr="00800FEF">
        <w:rPr>
          <w:spacing w:val="-1"/>
        </w:rPr>
        <w:t>уровне</w:t>
      </w:r>
      <w:r w:rsidRPr="00800FEF">
        <w:rPr>
          <w:spacing w:val="15"/>
        </w:rPr>
        <w:t xml:space="preserve"> </w:t>
      </w:r>
      <w:r w:rsidRPr="00800FEF">
        <w:t>пола</w:t>
      </w:r>
      <w:r w:rsidRPr="00800FEF">
        <w:rPr>
          <w:spacing w:val="15"/>
        </w:rPr>
        <w:t xml:space="preserve"> </w:t>
      </w:r>
      <w:r w:rsidRPr="00800FEF">
        <w:rPr>
          <w:spacing w:val="-1"/>
        </w:rPr>
        <w:t>(без</w:t>
      </w:r>
      <w:r w:rsidRPr="00800FEF">
        <w:rPr>
          <w:spacing w:val="19"/>
        </w:rPr>
        <w:t xml:space="preserve"> </w:t>
      </w:r>
      <w:r w:rsidRPr="00800FEF">
        <w:rPr>
          <w:spacing w:val="-1"/>
        </w:rPr>
        <w:t>учета</w:t>
      </w:r>
      <w:r w:rsidRPr="00800FEF">
        <w:rPr>
          <w:spacing w:val="15"/>
        </w:rPr>
        <w:t xml:space="preserve"> </w:t>
      </w:r>
      <w:r w:rsidRPr="00800FEF">
        <w:rPr>
          <w:spacing w:val="-1"/>
        </w:rPr>
        <w:t>плинтусов),</w:t>
      </w:r>
      <w:r w:rsidRPr="00800FEF">
        <w:rPr>
          <w:spacing w:val="15"/>
        </w:rPr>
        <w:t xml:space="preserve"> </w:t>
      </w:r>
      <w:r w:rsidRPr="00800FEF">
        <w:t>с</w:t>
      </w:r>
      <w:r w:rsidRPr="00800FEF">
        <w:rPr>
          <w:spacing w:val="20"/>
        </w:rPr>
        <w:t xml:space="preserve"> </w:t>
      </w:r>
      <w:r w:rsidRPr="00800FEF">
        <w:rPr>
          <w:spacing w:val="1"/>
        </w:rPr>
        <w:t>уче</w:t>
      </w:r>
      <w:r w:rsidRPr="00800FEF">
        <w:t>том</w:t>
      </w:r>
      <w:r w:rsidRPr="00800FEF">
        <w:rPr>
          <w:spacing w:val="39"/>
        </w:rPr>
        <w:t xml:space="preserve"> </w:t>
      </w:r>
      <w:r w:rsidRPr="00800FEF">
        <w:rPr>
          <w:spacing w:val="-1"/>
        </w:rPr>
        <w:t>особенностей,</w:t>
      </w:r>
      <w:r w:rsidRPr="00800FEF">
        <w:rPr>
          <w:spacing w:val="40"/>
        </w:rPr>
        <w:t xml:space="preserve"> </w:t>
      </w:r>
      <w:r w:rsidRPr="00800FEF">
        <w:rPr>
          <w:spacing w:val="-1"/>
        </w:rPr>
        <w:t>предусмотренных</w:t>
      </w:r>
      <w:r w:rsidRPr="00800FEF">
        <w:rPr>
          <w:spacing w:val="39"/>
        </w:rPr>
        <w:t xml:space="preserve"> </w:t>
      </w:r>
      <w:r w:rsidRPr="00800FEF">
        <w:rPr>
          <w:spacing w:val="-1"/>
        </w:rPr>
        <w:t>приложением</w:t>
      </w:r>
      <w:r w:rsidRPr="00800FEF">
        <w:rPr>
          <w:spacing w:val="39"/>
        </w:rPr>
        <w:t xml:space="preserve"> </w:t>
      </w:r>
      <w:r w:rsidRPr="00800FEF">
        <w:t>А</w:t>
      </w:r>
      <w:r w:rsidRPr="00800FEF">
        <w:rPr>
          <w:spacing w:val="40"/>
        </w:rPr>
        <w:t xml:space="preserve"> </w:t>
      </w:r>
      <w:r w:rsidRPr="00800FEF">
        <w:t>СП</w:t>
      </w:r>
      <w:r w:rsidRPr="00800FEF">
        <w:rPr>
          <w:spacing w:val="40"/>
        </w:rPr>
        <w:t xml:space="preserve"> </w:t>
      </w:r>
      <w:r w:rsidRPr="00800FEF">
        <w:t>54.13330.2022</w:t>
      </w:r>
      <w:r w:rsidRPr="00800FEF">
        <w:rPr>
          <w:spacing w:val="40"/>
        </w:rPr>
        <w:t xml:space="preserve"> </w:t>
      </w:r>
      <w:r w:rsidRPr="00800FEF">
        <w:rPr>
          <w:spacing w:val="-1"/>
        </w:rPr>
        <w:t>"СНиП</w:t>
      </w:r>
      <w:r w:rsidRPr="00800FEF">
        <w:rPr>
          <w:spacing w:val="40"/>
        </w:rPr>
        <w:t xml:space="preserve"> </w:t>
      </w:r>
      <w:r w:rsidRPr="00800FEF">
        <w:t>31-01-2003.</w:t>
      </w:r>
      <w:r w:rsidRPr="00800FEF">
        <w:rPr>
          <w:spacing w:val="71"/>
        </w:rPr>
        <w:t xml:space="preserve"> </w:t>
      </w:r>
      <w:r w:rsidRPr="00800FEF">
        <w:rPr>
          <w:spacing w:val="-1"/>
        </w:rPr>
        <w:t>Здания</w:t>
      </w:r>
      <w:r w:rsidRPr="00800FEF">
        <w:rPr>
          <w:spacing w:val="54"/>
        </w:rPr>
        <w:t xml:space="preserve"> </w:t>
      </w:r>
      <w:r w:rsidRPr="00800FEF">
        <w:t>жилые</w:t>
      </w:r>
      <w:r w:rsidRPr="00800FEF">
        <w:rPr>
          <w:spacing w:val="53"/>
        </w:rPr>
        <w:t xml:space="preserve"> </w:t>
      </w:r>
      <w:r w:rsidRPr="00800FEF">
        <w:rPr>
          <w:spacing w:val="-1"/>
        </w:rPr>
        <w:t>многоквартирные",</w:t>
      </w:r>
      <w:r w:rsidRPr="00800FEF">
        <w:rPr>
          <w:spacing w:val="57"/>
        </w:rPr>
        <w:t xml:space="preserve"> </w:t>
      </w:r>
      <w:r w:rsidRPr="00800FEF">
        <w:rPr>
          <w:spacing w:val="-1"/>
        </w:rPr>
        <w:t>утвержденного</w:t>
      </w:r>
      <w:r w:rsidRPr="00800FEF">
        <w:rPr>
          <w:spacing w:val="54"/>
        </w:rPr>
        <w:t xml:space="preserve"> </w:t>
      </w:r>
      <w:r w:rsidRPr="00800FEF">
        <w:rPr>
          <w:spacing w:val="-1"/>
        </w:rPr>
        <w:t>приказом</w:t>
      </w:r>
      <w:r w:rsidRPr="00800FEF">
        <w:rPr>
          <w:spacing w:val="54"/>
        </w:rPr>
        <w:t xml:space="preserve"> </w:t>
      </w:r>
      <w:r w:rsidRPr="00800FEF">
        <w:rPr>
          <w:spacing w:val="-1"/>
        </w:rPr>
        <w:t>Министерства</w:t>
      </w:r>
      <w:r w:rsidRPr="00800FEF">
        <w:rPr>
          <w:spacing w:val="53"/>
        </w:rPr>
        <w:t xml:space="preserve"> </w:t>
      </w:r>
      <w:r w:rsidRPr="00800FEF">
        <w:rPr>
          <w:spacing w:val="-1"/>
        </w:rPr>
        <w:t>строительства</w:t>
      </w:r>
      <w:r w:rsidRPr="00800FEF">
        <w:rPr>
          <w:spacing w:val="53"/>
        </w:rPr>
        <w:t xml:space="preserve"> </w:t>
      </w:r>
      <w:r w:rsidRPr="00800FEF">
        <w:t>и</w:t>
      </w:r>
      <w:r w:rsidRPr="00800FEF">
        <w:rPr>
          <w:spacing w:val="79"/>
        </w:rPr>
        <w:t xml:space="preserve"> </w:t>
      </w:r>
      <w:r w:rsidRPr="00800FEF">
        <w:rPr>
          <w:spacing w:val="-1"/>
        </w:rPr>
        <w:t>жилищно-коммунального</w:t>
      </w:r>
      <w:r w:rsidRPr="00800FEF">
        <w:t xml:space="preserve"> </w:t>
      </w:r>
      <w:r w:rsidRPr="00800FEF">
        <w:rPr>
          <w:spacing w:val="-1"/>
        </w:rPr>
        <w:t>хозяйства</w:t>
      </w:r>
      <w:r w:rsidRPr="00800FEF">
        <w:rPr>
          <w:spacing w:val="-2"/>
        </w:rPr>
        <w:t xml:space="preserve"> </w:t>
      </w:r>
      <w:r w:rsidRPr="00800FEF">
        <w:rPr>
          <w:spacing w:val="-1"/>
        </w:rPr>
        <w:t>Российской</w:t>
      </w:r>
      <w:r w:rsidRPr="00800FEF">
        <w:t xml:space="preserve"> </w:t>
      </w:r>
      <w:r w:rsidRPr="00800FEF">
        <w:rPr>
          <w:spacing w:val="-1"/>
        </w:rPr>
        <w:t>Федерации</w:t>
      </w:r>
      <w:r w:rsidRPr="00800FEF">
        <w:t xml:space="preserve"> от 13 </w:t>
      </w:r>
      <w:r w:rsidRPr="00800FEF">
        <w:rPr>
          <w:spacing w:val="-1"/>
        </w:rPr>
        <w:t>мая</w:t>
      </w:r>
      <w:r w:rsidRPr="00800FEF">
        <w:t xml:space="preserve"> 2022 г. N 361/пр;</w:t>
      </w:r>
    </w:p>
    <w:p w14:paraId="5C035339" w14:textId="41CB83D9" w:rsidR="00710449" w:rsidRPr="00800FEF" w:rsidRDefault="003C316D" w:rsidP="00800FEF">
      <w:pPr>
        <w:pStyle w:val="a"/>
        <w:widowControl w:val="0"/>
        <w:numPr>
          <w:ilvl w:val="0"/>
          <w:numId w:val="92"/>
        </w:numPr>
        <w:tabs>
          <w:tab w:val="left" w:pos="974"/>
        </w:tabs>
        <w:kinsoku w:val="0"/>
        <w:overflowPunct w:val="0"/>
        <w:autoSpaceDE w:val="0"/>
        <w:autoSpaceDN w:val="0"/>
        <w:adjustRightInd w:val="0"/>
        <w:spacing w:before="0" w:after="0"/>
        <w:ind w:right="107" w:firstLine="708"/>
      </w:pPr>
      <w:r w:rsidRPr="00800FEF">
        <w:rPr>
          <w:spacing w:val="-1"/>
        </w:rPr>
        <w:t>Площадь</w:t>
      </w:r>
      <w:r w:rsidR="00710449" w:rsidRPr="00800FEF">
        <w:rPr>
          <w:spacing w:val="43"/>
        </w:rPr>
        <w:t xml:space="preserve"> </w:t>
      </w:r>
      <w:r w:rsidR="00710449" w:rsidRPr="00800FEF">
        <w:rPr>
          <w:spacing w:val="-1"/>
        </w:rPr>
        <w:t>общественного</w:t>
      </w:r>
      <w:r w:rsidR="00710449" w:rsidRPr="00800FEF">
        <w:rPr>
          <w:spacing w:val="42"/>
        </w:rPr>
        <w:t xml:space="preserve"> </w:t>
      </w:r>
      <w:r w:rsidR="00710449" w:rsidRPr="00800FEF">
        <w:rPr>
          <w:spacing w:val="-1"/>
        </w:rPr>
        <w:t>здания,</w:t>
      </w:r>
      <w:r w:rsidR="00710449" w:rsidRPr="00800FEF">
        <w:rPr>
          <w:spacing w:val="40"/>
        </w:rPr>
        <w:t xml:space="preserve"> </w:t>
      </w:r>
      <w:r w:rsidR="00710449" w:rsidRPr="00800FEF">
        <w:rPr>
          <w:spacing w:val="-1"/>
        </w:rPr>
        <w:t>сооружения</w:t>
      </w:r>
      <w:r w:rsidR="00710449" w:rsidRPr="00800FEF">
        <w:rPr>
          <w:spacing w:val="47"/>
        </w:rPr>
        <w:t xml:space="preserve"> </w:t>
      </w:r>
      <w:r w:rsidR="00710449" w:rsidRPr="00800FEF">
        <w:t>-</w:t>
      </w:r>
      <w:r w:rsidR="00710449" w:rsidRPr="00800FEF">
        <w:rPr>
          <w:spacing w:val="42"/>
        </w:rPr>
        <w:t xml:space="preserve"> </w:t>
      </w:r>
      <w:r w:rsidR="00710449" w:rsidRPr="00800FEF">
        <w:rPr>
          <w:spacing w:val="-1"/>
        </w:rPr>
        <w:t>сумма</w:t>
      </w:r>
      <w:r w:rsidR="00710449" w:rsidRPr="00800FEF">
        <w:rPr>
          <w:spacing w:val="42"/>
        </w:rPr>
        <w:t xml:space="preserve"> </w:t>
      </w:r>
      <w:r w:rsidR="00710449" w:rsidRPr="00800FEF">
        <w:rPr>
          <w:spacing w:val="-1"/>
        </w:rPr>
        <w:t>площадей</w:t>
      </w:r>
      <w:r w:rsidR="00710449" w:rsidRPr="00800FEF">
        <w:rPr>
          <w:spacing w:val="43"/>
        </w:rPr>
        <w:t xml:space="preserve"> </w:t>
      </w:r>
      <w:r w:rsidR="00710449" w:rsidRPr="00800FEF">
        <w:rPr>
          <w:spacing w:val="-1"/>
        </w:rPr>
        <w:t>всех</w:t>
      </w:r>
      <w:r w:rsidR="00710449" w:rsidRPr="00800FEF">
        <w:rPr>
          <w:spacing w:val="45"/>
        </w:rPr>
        <w:t xml:space="preserve"> </w:t>
      </w:r>
      <w:r w:rsidR="00710449" w:rsidRPr="00800FEF">
        <w:rPr>
          <w:spacing w:val="-1"/>
        </w:rPr>
        <w:t>этажей</w:t>
      </w:r>
      <w:r w:rsidR="00710449" w:rsidRPr="00800FEF">
        <w:rPr>
          <w:spacing w:val="47"/>
        </w:rPr>
        <w:t xml:space="preserve"> </w:t>
      </w:r>
      <w:r w:rsidR="00710449" w:rsidRPr="00800FEF">
        <w:rPr>
          <w:spacing w:val="-1"/>
        </w:rPr>
        <w:t>общественного</w:t>
      </w:r>
      <w:r w:rsidR="00710449" w:rsidRPr="00800FEF">
        <w:rPr>
          <w:spacing w:val="11"/>
        </w:rPr>
        <w:t xml:space="preserve"> </w:t>
      </w:r>
      <w:r w:rsidR="00710449" w:rsidRPr="00800FEF">
        <w:rPr>
          <w:spacing w:val="-1"/>
        </w:rPr>
        <w:t>здания,</w:t>
      </w:r>
      <w:r w:rsidR="00710449" w:rsidRPr="00800FEF">
        <w:rPr>
          <w:spacing w:val="11"/>
        </w:rPr>
        <w:t xml:space="preserve"> </w:t>
      </w:r>
      <w:r w:rsidR="00710449" w:rsidRPr="00800FEF">
        <w:rPr>
          <w:spacing w:val="-1"/>
        </w:rPr>
        <w:t>сооружения</w:t>
      </w:r>
      <w:r w:rsidR="00710449" w:rsidRPr="00800FEF">
        <w:rPr>
          <w:spacing w:val="11"/>
        </w:rPr>
        <w:t xml:space="preserve"> </w:t>
      </w:r>
      <w:r w:rsidR="00710449" w:rsidRPr="00800FEF">
        <w:rPr>
          <w:spacing w:val="-1"/>
        </w:rPr>
        <w:t>(включая</w:t>
      </w:r>
      <w:r w:rsidR="00710449" w:rsidRPr="00800FEF">
        <w:rPr>
          <w:spacing w:val="11"/>
        </w:rPr>
        <w:t xml:space="preserve"> </w:t>
      </w:r>
      <w:r w:rsidR="00710449" w:rsidRPr="00800FEF">
        <w:rPr>
          <w:spacing w:val="-1"/>
        </w:rPr>
        <w:t>технический,</w:t>
      </w:r>
      <w:r w:rsidR="00710449" w:rsidRPr="00800FEF">
        <w:rPr>
          <w:spacing w:val="11"/>
        </w:rPr>
        <w:t xml:space="preserve"> </w:t>
      </w:r>
      <w:r w:rsidR="00710449" w:rsidRPr="00800FEF">
        <w:rPr>
          <w:spacing w:val="-1"/>
        </w:rPr>
        <w:t>мансардный,</w:t>
      </w:r>
      <w:r w:rsidR="00710449" w:rsidRPr="00800FEF">
        <w:rPr>
          <w:spacing w:val="9"/>
        </w:rPr>
        <w:t xml:space="preserve"> </w:t>
      </w:r>
      <w:r w:rsidR="00710449" w:rsidRPr="00800FEF">
        <w:rPr>
          <w:spacing w:val="-1"/>
        </w:rPr>
        <w:t>цокольный,</w:t>
      </w:r>
      <w:r w:rsidR="00710449" w:rsidRPr="00800FEF">
        <w:rPr>
          <w:spacing w:val="9"/>
        </w:rPr>
        <w:t xml:space="preserve"> </w:t>
      </w:r>
      <w:r w:rsidR="00710449" w:rsidRPr="00800FEF">
        <w:rPr>
          <w:spacing w:val="-1"/>
        </w:rPr>
        <w:t>подвальный</w:t>
      </w:r>
      <w:r w:rsidR="00710449" w:rsidRPr="00800FEF">
        <w:rPr>
          <w:spacing w:val="7"/>
        </w:rPr>
        <w:t xml:space="preserve"> </w:t>
      </w:r>
      <w:r w:rsidR="00710449" w:rsidRPr="00800FEF">
        <w:t>и</w:t>
      </w:r>
      <w:r w:rsidRPr="00800FEF">
        <w:t xml:space="preserve"> </w:t>
      </w:r>
      <w:r w:rsidR="00710449" w:rsidRPr="00800FEF">
        <w:rPr>
          <w:spacing w:val="-1"/>
        </w:rPr>
        <w:t>иные),</w:t>
      </w:r>
      <w:r w:rsidR="00710449" w:rsidRPr="00800FEF">
        <w:rPr>
          <w:spacing w:val="3"/>
        </w:rPr>
        <w:t xml:space="preserve"> </w:t>
      </w:r>
      <w:r w:rsidR="00710449" w:rsidRPr="00800FEF">
        <w:rPr>
          <w:spacing w:val="-1"/>
        </w:rPr>
        <w:t>определяемая</w:t>
      </w:r>
      <w:r w:rsidR="00710449" w:rsidRPr="00800FEF">
        <w:rPr>
          <w:spacing w:val="6"/>
        </w:rPr>
        <w:t xml:space="preserve"> </w:t>
      </w:r>
      <w:r w:rsidR="00710449" w:rsidRPr="00800FEF">
        <w:t>в</w:t>
      </w:r>
      <w:r w:rsidR="00710449" w:rsidRPr="00800FEF">
        <w:rPr>
          <w:spacing w:val="6"/>
        </w:rPr>
        <w:t xml:space="preserve"> </w:t>
      </w:r>
      <w:r w:rsidR="00710449" w:rsidRPr="00800FEF">
        <w:rPr>
          <w:spacing w:val="-1"/>
        </w:rPr>
        <w:t>пределах</w:t>
      </w:r>
      <w:r w:rsidR="00710449" w:rsidRPr="00800FEF">
        <w:rPr>
          <w:spacing w:val="6"/>
        </w:rPr>
        <w:t xml:space="preserve"> </w:t>
      </w:r>
      <w:r w:rsidR="00710449" w:rsidRPr="00800FEF">
        <w:rPr>
          <w:spacing w:val="-1"/>
        </w:rPr>
        <w:t>внутренних</w:t>
      </w:r>
      <w:r w:rsidR="00710449" w:rsidRPr="00800FEF">
        <w:rPr>
          <w:spacing w:val="6"/>
        </w:rPr>
        <w:t xml:space="preserve"> </w:t>
      </w:r>
      <w:r w:rsidR="00710449" w:rsidRPr="00800FEF">
        <w:rPr>
          <w:spacing w:val="-1"/>
        </w:rPr>
        <w:t>поверхностей</w:t>
      </w:r>
      <w:r w:rsidR="00710449" w:rsidRPr="00800FEF">
        <w:rPr>
          <w:spacing w:val="5"/>
        </w:rPr>
        <w:t xml:space="preserve"> </w:t>
      </w:r>
      <w:r w:rsidR="00710449" w:rsidRPr="00800FEF">
        <w:rPr>
          <w:spacing w:val="-1"/>
        </w:rPr>
        <w:t>наружных</w:t>
      </w:r>
      <w:r w:rsidR="00710449" w:rsidRPr="00800FEF">
        <w:rPr>
          <w:spacing w:val="6"/>
        </w:rPr>
        <w:t xml:space="preserve"> </w:t>
      </w:r>
      <w:r w:rsidR="00710449" w:rsidRPr="00800FEF">
        <w:rPr>
          <w:spacing w:val="-1"/>
        </w:rPr>
        <w:t>стен,</w:t>
      </w:r>
      <w:r w:rsidR="00710449" w:rsidRPr="00800FEF">
        <w:rPr>
          <w:spacing w:val="4"/>
        </w:rPr>
        <w:t xml:space="preserve"> </w:t>
      </w:r>
      <w:r w:rsidR="00710449" w:rsidRPr="00800FEF">
        <w:t>а</w:t>
      </w:r>
      <w:r w:rsidR="00710449" w:rsidRPr="00800FEF">
        <w:rPr>
          <w:spacing w:val="3"/>
        </w:rPr>
        <w:t xml:space="preserve"> </w:t>
      </w:r>
      <w:r w:rsidR="00710449" w:rsidRPr="00800FEF">
        <w:rPr>
          <w:spacing w:val="-1"/>
        </w:rPr>
        <w:t>также</w:t>
      </w:r>
      <w:r w:rsidR="00710449" w:rsidRPr="00800FEF">
        <w:rPr>
          <w:spacing w:val="3"/>
        </w:rPr>
        <w:t xml:space="preserve"> </w:t>
      </w:r>
      <w:r w:rsidR="00710449" w:rsidRPr="00800FEF">
        <w:rPr>
          <w:spacing w:val="1"/>
        </w:rPr>
        <w:t>эксплуати</w:t>
      </w:r>
      <w:r w:rsidR="00710449" w:rsidRPr="00800FEF">
        <w:rPr>
          <w:spacing w:val="-1"/>
        </w:rPr>
        <w:t>руемой</w:t>
      </w:r>
      <w:r w:rsidR="00710449" w:rsidRPr="00800FEF">
        <w:rPr>
          <w:spacing w:val="29"/>
        </w:rPr>
        <w:t xml:space="preserve"> </w:t>
      </w:r>
      <w:r w:rsidR="00710449" w:rsidRPr="00800FEF">
        <w:t>кровли,</w:t>
      </w:r>
      <w:r w:rsidR="00710449" w:rsidRPr="00800FEF">
        <w:rPr>
          <w:spacing w:val="28"/>
        </w:rPr>
        <w:t xml:space="preserve"> </w:t>
      </w:r>
      <w:r w:rsidR="00710449" w:rsidRPr="00800FEF">
        <w:t>с</w:t>
      </w:r>
      <w:r w:rsidR="00710449" w:rsidRPr="00800FEF">
        <w:rPr>
          <w:spacing w:val="32"/>
        </w:rPr>
        <w:t xml:space="preserve"> </w:t>
      </w:r>
      <w:r w:rsidR="00710449" w:rsidRPr="00800FEF">
        <w:rPr>
          <w:spacing w:val="-1"/>
        </w:rPr>
        <w:t>учетом</w:t>
      </w:r>
      <w:r w:rsidR="00710449" w:rsidRPr="00800FEF">
        <w:rPr>
          <w:spacing w:val="27"/>
        </w:rPr>
        <w:t xml:space="preserve"> </w:t>
      </w:r>
      <w:r w:rsidR="00710449" w:rsidRPr="00800FEF">
        <w:rPr>
          <w:spacing w:val="-1"/>
        </w:rPr>
        <w:t>особенностей,</w:t>
      </w:r>
      <w:r w:rsidR="00710449" w:rsidRPr="00800FEF">
        <w:rPr>
          <w:spacing w:val="28"/>
        </w:rPr>
        <w:t xml:space="preserve"> </w:t>
      </w:r>
      <w:r w:rsidR="00710449" w:rsidRPr="00800FEF">
        <w:rPr>
          <w:spacing w:val="-1"/>
        </w:rPr>
        <w:t>предусмотренных</w:t>
      </w:r>
      <w:r w:rsidR="00710449" w:rsidRPr="00800FEF">
        <w:rPr>
          <w:spacing w:val="30"/>
        </w:rPr>
        <w:t xml:space="preserve"> </w:t>
      </w:r>
      <w:r w:rsidR="00710449" w:rsidRPr="00800FEF">
        <w:t>СП</w:t>
      </w:r>
      <w:r w:rsidR="00710449" w:rsidRPr="00800FEF">
        <w:rPr>
          <w:spacing w:val="28"/>
        </w:rPr>
        <w:t xml:space="preserve"> </w:t>
      </w:r>
      <w:r w:rsidR="00710449" w:rsidRPr="00800FEF">
        <w:t>118.13330.2022</w:t>
      </w:r>
      <w:r w:rsidR="00710449" w:rsidRPr="00800FEF">
        <w:rPr>
          <w:spacing w:val="28"/>
        </w:rPr>
        <w:t xml:space="preserve"> </w:t>
      </w:r>
      <w:r w:rsidR="00710449" w:rsidRPr="00800FEF">
        <w:rPr>
          <w:spacing w:val="-1"/>
        </w:rPr>
        <w:t>"Свод</w:t>
      </w:r>
      <w:r w:rsidR="00710449" w:rsidRPr="00800FEF">
        <w:rPr>
          <w:spacing w:val="39"/>
        </w:rPr>
        <w:t xml:space="preserve"> </w:t>
      </w:r>
      <w:r w:rsidR="00710449" w:rsidRPr="00800FEF">
        <w:rPr>
          <w:spacing w:val="-1"/>
        </w:rPr>
        <w:t>правил.</w:t>
      </w:r>
      <w:r w:rsidR="00710449" w:rsidRPr="00800FEF">
        <w:rPr>
          <w:spacing w:val="72"/>
        </w:rPr>
        <w:t xml:space="preserve"> </w:t>
      </w:r>
      <w:r w:rsidR="00710449" w:rsidRPr="00800FEF">
        <w:rPr>
          <w:spacing w:val="-1"/>
        </w:rPr>
        <w:t>Общественные</w:t>
      </w:r>
      <w:r w:rsidR="00710449" w:rsidRPr="00800FEF">
        <w:rPr>
          <w:spacing w:val="7"/>
        </w:rPr>
        <w:t xml:space="preserve"> </w:t>
      </w:r>
      <w:r w:rsidR="00710449" w:rsidRPr="00800FEF">
        <w:rPr>
          <w:spacing w:val="-1"/>
        </w:rPr>
        <w:t>здания</w:t>
      </w:r>
      <w:r w:rsidR="00710449" w:rsidRPr="00800FEF">
        <w:rPr>
          <w:spacing w:val="6"/>
        </w:rPr>
        <w:t xml:space="preserve"> </w:t>
      </w:r>
      <w:r w:rsidR="00710449" w:rsidRPr="00800FEF">
        <w:t>и</w:t>
      </w:r>
      <w:r w:rsidR="00710449" w:rsidRPr="00800FEF">
        <w:rPr>
          <w:spacing w:val="10"/>
        </w:rPr>
        <w:t xml:space="preserve"> </w:t>
      </w:r>
      <w:r w:rsidR="00710449" w:rsidRPr="00800FEF">
        <w:rPr>
          <w:spacing w:val="-1"/>
        </w:rPr>
        <w:t>сооружения.</w:t>
      </w:r>
      <w:r w:rsidR="00710449" w:rsidRPr="00800FEF">
        <w:rPr>
          <w:spacing w:val="9"/>
        </w:rPr>
        <w:t xml:space="preserve"> </w:t>
      </w:r>
      <w:r w:rsidR="00710449" w:rsidRPr="00800FEF">
        <w:t>СНиП</w:t>
      </w:r>
      <w:r w:rsidR="00710449" w:rsidRPr="00800FEF">
        <w:rPr>
          <w:spacing w:val="8"/>
        </w:rPr>
        <w:t xml:space="preserve"> </w:t>
      </w:r>
      <w:r w:rsidR="00710449" w:rsidRPr="00800FEF">
        <w:rPr>
          <w:spacing w:val="-1"/>
        </w:rPr>
        <w:t>31-06-2009",</w:t>
      </w:r>
      <w:r w:rsidR="00710449" w:rsidRPr="00800FEF">
        <w:rPr>
          <w:spacing w:val="14"/>
        </w:rPr>
        <w:t xml:space="preserve"> </w:t>
      </w:r>
      <w:r w:rsidR="00710449" w:rsidRPr="00800FEF">
        <w:rPr>
          <w:spacing w:val="-1"/>
        </w:rPr>
        <w:t>утвержденного</w:t>
      </w:r>
      <w:r w:rsidR="00710449" w:rsidRPr="00800FEF">
        <w:rPr>
          <w:spacing w:val="9"/>
        </w:rPr>
        <w:t xml:space="preserve"> </w:t>
      </w:r>
      <w:r w:rsidR="00710449" w:rsidRPr="00800FEF">
        <w:rPr>
          <w:spacing w:val="-1"/>
        </w:rPr>
        <w:t>приказом</w:t>
      </w:r>
      <w:r w:rsidR="00710449" w:rsidRPr="00800FEF">
        <w:rPr>
          <w:spacing w:val="8"/>
        </w:rPr>
        <w:t xml:space="preserve"> </w:t>
      </w:r>
      <w:r w:rsidR="00710449" w:rsidRPr="00800FEF">
        <w:rPr>
          <w:spacing w:val="-1"/>
        </w:rPr>
        <w:t>Министерства</w:t>
      </w:r>
      <w:r w:rsidR="00710449" w:rsidRPr="00800FEF">
        <w:rPr>
          <w:spacing w:val="41"/>
        </w:rPr>
        <w:t xml:space="preserve"> </w:t>
      </w:r>
      <w:r w:rsidR="00710449" w:rsidRPr="00800FEF">
        <w:rPr>
          <w:spacing w:val="-1"/>
        </w:rPr>
        <w:t>строительства</w:t>
      </w:r>
      <w:r w:rsidR="00710449" w:rsidRPr="00800FEF">
        <w:rPr>
          <w:spacing w:val="41"/>
        </w:rPr>
        <w:t xml:space="preserve"> </w:t>
      </w:r>
      <w:r w:rsidR="00710449" w:rsidRPr="00800FEF">
        <w:t>и</w:t>
      </w:r>
      <w:r w:rsidR="00710449" w:rsidRPr="00800FEF">
        <w:rPr>
          <w:spacing w:val="41"/>
        </w:rPr>
        <w:t xml:space="preserve"> </w:t>
      </w:r>
      <w:r w:rsidR="00710449" w:rsidRPr="00800FEF">
        <w:rPr>
          <w:spacing w:val="-1"/>
        </w:rPr>
        <w:t>жилищно-коммунального</w:t>
      </w:r>
      <w:r w:rsidR="00710449" w:rsidRPr="00800FEF">
        <w:rPr>
          <w:spacing w:val="42"/>
        </w:rPr>
        <w:t xml:space="preserve"> </w:t>
      </w:r>
      <w:r w:rsidR="00710449" w:rsidRPr="00800FEF">
        <w:rPr>
          <w:spacing w:val="-1"/>
        </w:rPr>
        <w:t>хозяйства</w:t>
      </w:r>
      <w:r w:rsidR="00710449" w:rsidRPr="00800FEF">
        <w:rPr>
          <w:spacing w:val="41"/>
        </w:rPr>
        <w:t xml:space="preserve"> </w:t>
      </w:r>
      <w:r w:rsidR="00710449" w:rsidRPr="00800FEF">
        <w:rPr>
          <w:spacing w:val="-1"/>
        </w:rPr>
        <w:t>Российской</w:t>
      </w:r>
      <w:r w:rsidR="00710449" w:rsidRPr="00800FEF">
        <w:rPr>
          <w:spacing w:val="43"/>
        </w:rPr>
        <w:t xml:space="preserve"> </w:t>
      </w:r>
      <w:r w:rsidR="00710449" w:rsidRPr="00800FEF">
        <w:rPr>
          <w:spacing w:val="-1"/>
        </w:rPr>
        <w:t>Федерации</w:t>
      </w:r>
      <w:r w:rsidR="00710449" w:rsidRPr="00800FEF">
        <w:rPr>
          <w:spacing w:val="43"/>
        </w:rPr>
        <w:t xml:space="preserve"> </w:t>
      </w:r>
      <w:r w:rsidR="00710449" w:rsidRPr="00800FEF">
        <w:rPr>
          <w:spacing w:val="-2"/>
        </w:rPr>
        <w:t>от</w:t>
      </w:r>
      <w:r w:rsidR="00710449" w:rsidRPr="00800FEF">
        <w:rPr>
          <w:spacing w:val="43"/>
        </w:rPr>
        <w:t xml:space="preserve"> </w:t>
      </w:r>
      <w:r w:rsidR="00710449" w:rsidRPr="00800FEF">
        <w:t>19</w:t>
      </w:r>
      <w:r w:rsidR="00710449" w:rsidRPr="00800FEF">
        <w:rPr>
          <w:spacing w:val="42"/>
        </w:rPr>
        <w:t xml:space="preserve"> </w:t>
      </w:r>
      <w:r w:rsidR="00710449" w:rsidRPr="00800FEF">
        <w:rPr>
          <w:spacing w:val="-2"/>
        </w:rPr>
        <w:t>мая</w:t>
      </w:r>
      <w:r w:rsidR="00710449" w:rsidRPr="00800FEF">
        <w:rPr>
          <w:spacing w:val="97"/>
        </w:rPr>
        <w:t xml:space="preserve"> </w:t>
      </w:r>
      <w:r w:rsidR="00710449" w:rsidRPr="00800FEF">
        <w:t>2022 г. N 389/пр;</w:t>
      </w:r>
    </w:p>
    <w:p w14:paraId="069CAB52" w14:textId="35251D6B" w:rsidR="00710449" w:rsidRPr="00800FEF" w:rsidRDefault="003C316D" w:rsidP="00800FEF">
      <w:pPr>
        <w:pStyle w:val="a"/>
        <w:widowControl w:val="0"/>
        <w:numPr>
          <w:ilvl w:val="0"/>
          <w:numId w:val="92"/>
        </w:numPr>
        <w:tabs>
          <w:tab w:val="left" w:pos="978"/>
        </w:tabs>
        <w:kinsoku w:val="0"/>
        <w:overflowPunct w:val="0"/>
        <w:autoSpaceDE w:val="0"/>
        <w:autoSpaceDN w:val="0"/>
        <w:adjustRightInd w:val="0"/>
        <w:spacing w:before="0" w:after="0"/>
        <w:ind w:right="115" w:firstLine="708"/>
        <w:rPr>
          <w:spacing w:val="-1"/>
        </w:rPr>
      </w:pPr>
      <w:r w:rsidRPr="00800FEF">
        <w:rPr>
          <w:spacing w:val="-1"/>
        </w:rPr>
        <w:t>Постоянное</w:t>
      </w:r>
      <w:r w:rsidR="00710449" w:rsidRPr="00800FEF">
        <w:rPr>
          <w:spacing w:val="10"/>
        </w:rPr>
        <w:t xml:space="preserve"> </w:t>
      </w:r>
      <w:r w:rsidR="00710449" w:rsidRPr="00800FEF">
        <w:rPr>
          <w:spacing w:val="-1"/>
        </w:rPr>
        <w:t>хранение</w:t>
      </w:r>
      <w:r w:rsidR="00710449" w:rsidRPr="00800FEF">
        <w:rPr>
          <w:spacing w:val="10"/>
        </w:rPr>
        <w:t xml:space="preserve"> </w:t>
      </w:r>
      <w:r w:rsidR="00710449" w:rsidRPr="00800FEF">
        <w:rPr>
          <w:spacing w:val="-1"/>
        </w:rPr>
        <w:t>транспортного</w:t>
      </w:r>
      <w:r w:rsidR="00710449" w:rsidRPr="00800FEF">
        <w:rPr>
          <w:spacing w:val="11"/>
        </w:rPr>
        <w:t xml:space="preserve"> </w:t>
      </w:r>
      <w:r w:rsidR="00710449" w:rsidRPr="00800FEF">
        <w:rPr>
          <w:spacing w:val="-1"/>
        </w:rPr>
        <w:t>средства</w:t>
      </w:r>
      <w:r w:rsidR="00710449" w:rsidRPr="00800FEF">
        <w:rPr>
          <w:spacing w:val="15"/>
        </w:rPr>
        <w:t xml:space="preserve"> </w:t>
      </w:r>
      <w:r w:rsidR="00710449" w:rsidRPr="00800FEF">
        <w:t>-</w:t>
      </w:r>
      <w:r w:rsidR="00710449" w:rsidRPr="00800FEF">
        <w:rPr>
          <w:spacing w:val="11"/>
        </w:rPr>
        <w:t xml:space="preserve"> </w:t>
      </w:r>
      <w:r w:rsidR="00710449" w:rsidRPr="00800FEF">
        <w:t>длительное</w:t>
      </w:r>
      <w:r w:rsidR="00710449" w:rsidRPr="00800FEF">
        <w:rPr>
          <w:spacing w:val="10"/>
        </w:rPr>
        <w:t xml:space="preserve"> </w:t>
      </w:r>
      <w:r w:rsidR="00710449" w:rsidRPr="00800FEF">
        <w:t>(более</w:t>
      </w:r>
      <w:r w:rsidR="00710449" w:rsidRPr="00800FEF">
        <w:rPr>
          <w:spacing w:val="10"/>
        </w:rPr>
        <w:t xml:space="preserve"> </w:t>
      </w:r>
      <w:r w:rsidR="00710449" w:rsidRPr="00800FEF">
        <w:rPr>
          <w:spacing w:val="1"/>
        </w:rPr>
        <w:t>12</w:t>
      </w:r>
      <w:r w:rsidR="00710449" w:rsidRPr="00800FEF">
        <w:rPr>
          <w:spacing w:val="11"/>
        </w:rPr>
        <w:t xml:space="preserve"> </w:t>
      </w:r>
      <w:r w:rsidR="00710449" w:rsidRPr="00800FEF">
        <w:rPr>
          <w:spacing w:val="-1"/>
        </w:rPr>
        <w:t>часов)</w:t>
      </w:r>
      <w:r w:rsidR="00710449" w:rsidRPr="00800FEF">
        <w:rPr>
          <w:spacing w:val="10"/>
        </w:rPr>
        <w:t xml:space="preserve"> </w:t>
      </w:r>
      <w:r w:rsidR="00710449" w:rsidRPr="00800FEF">
        <w:t>пребывание</w:t>
      </w:r>
      <w:r w:rsidR="00710449" w:rsidRPr="00800FEF">
        <w:rPr>
          <w:spacing w:val="-1"/>
        </w:rPr>
        <w:t xml:space="preserve"> транспортного</w:t>
      </w:r>
      <w:r w:rsidR="00710449" w:rsidRPr="00800FEF">
        <w:t xml:space="preserve"> </w:t>
      </w:r>
      <w:r w:rsidR="00710449" w:rsidRPr="00800FEF">
        <w:rPr>
          <w:spacing w:val="-1"/>
        </w:rPr>
        <w:t>средства</w:t>
      </w:r>
      <w:r w:rsidR="00710449" w:rsidRPr="00800FEF">
        <w:rPr>
          <w:spacing w:val="-2"/>
        </w:rPr>
        <w:t xml:space="preserve"> </w:t>
      </w:r>
      <w:r w:rsidR="00710449" w:rsidRPr="00800FEF">
        <w:t>на</w:t>
      </w:r>
      <w:r w:rsidR="00710449" w:rsidRPr="00800FEF">
        <w:rPr>
          <w:spacing w:val="-1"/>
        </w:rPr>
        <w:t xml:space="preserve"> парковке;</w:t>
      </w:r>
    </w:p>
    <w:p w14:paraId="436514B2" w14:textId="77777777" w:rsidR="00710449" w:rsidRPr="00800FEF" w:rsidRDefault="00710449" w:rsidP="00800FEF">
      <w:pPr>
        <w:pStyle w:val="a"/>
        <w:widowControl w:val="0"/>
        <w:numPr>
          <w:ilvl w:val="0"/>
          <w:numId w:val="92"/>
        </w:numPr>
        <w:tabs>
          <w:tab w:val="left" w:pos="983"/>
        </w:tabs>
        <w:kinsoku w:val="0"/>
        <w:overflowPunct w:val="0"/>
        <w:autoSpaceDE w:val="0"/>
        <w:autoSpaceDN w:val="0"/>
        <w:adjustRightInd w:val="0"/>
        <w:spacing w:before="0" w:after="0"/>
        <w:ind w:right="110" w:firstLine="708"/>
        <w:rPr>
          <w:spacing w:val="-1"/>
        </w:rPr>
      </w:pPr>
      <w:r w:rsidRPr="00800FEF">
        <w:rPr>
          <w:spacing w:val="-1"/>
        </w:rPr>
        <w:t>Правила</w:t>
      </w:r>
      <w:r w:rsidRPr="00800FEF">
        <w:rPr>
          <w:spacing w:val="15"/>
        </w:rPr>
        <w:t xml:space="preserve"> </w:t>
      </w:r>
      <w:r w:rsidRPr="00800FEF">
        <w:rPr>
          <w:spacing w:val="-1"/>
        </w:rPr>
        <w:t>землепользования</w:t>
      </w:r>
      <w:r w:rsidRPr="00800FEF">
        <w:rPr>
          <w:spacing w:val="16"/>
        </w:rPr>
        <w:t xml:space="preserve"> </w:t>
      </w:r>
      <w:r w:rsidRPr="00800FEF">
        <w:t>и</w:t>
      </w:r>
      <w:r w:rsidRPr="00800FEF">
        <w:rPr>
          <w:spacing w:val="17"/>
        </w:rPr>
        <w:t xml:space="preserve"> </w:t>
      </w:r>
      <w:r w:rsidRPr="00800FEF">
        <w:rPr>
          <w:spacing w:val="-1"/>
        </w:rPr>
        <w:t>застройки</w:t>
      </w:r>
      <w:r w:rsidRPr="00800FEF">
        <w:rPr>
          <w:spacing w:val="22"/>
        </w:rPr>
        <w:t xml:space="preserve"> </w:t>
      </w:r>
      <w:r w:rsidRPr="00800FEF">
        <w:t>-</w:t>
      </w:r>
      <w:r w:rsidRPr="00800FEF">
        <w:rPr>
          <w:spacing w:val="16"/>
        </w:rPr>
        <w:t xml:space="preserve"> </w:t>
      </w:r>
      <w:r w:rsidRPr="00800FEF">
        <w:rPr>
          <w:spacing w:val="-1"/>
        </w:rPr>
        <w:t>документ</w:t>
      </w:r>
      <w:r w:rsidRPr="00800FEF">
        <w:rPr>
          <w:spacing w:val="17"/>
        </w:rPr>
        <w:t xml:space="preserve"> </w:t>
      </w:r>
      <w:r w:rsidRPr="00800FEF">
        <w:rPr>
          <w:spacing w:val="-1"/>
        </w:rPr>
        <w:t>градостроительного</w:t>
      </w:r>
      <w:r w:rsidRPr="00800FEF">
        <w:rPr>
          <w:spacing w:val="16"/>
        </w:rPr>
        <w:t xml:space="preserve"> </w:t>
      </w:r>
      <w:r w:rsidRPr="00800FEF">
        <w:rPr>
          <w:spacing w:val="-1"/>
        </w:rPr>
        <w:t>зонирования,</w:t>
      </w:r>
      <w:r w:rsidRPr="00800FEF">
        <w:rPr>
          <w:spacing w:val="101"/>
        </w:rPr>
        <w:t xml:space="preserve"> </w:t>
      </w:r>
      <w:r w:rsidRPr="00800FEF">
        <w:t>который</w:t>
      </w:r>
      <w:r w:rsidRPr="00800FEF">
        <w:rPr>
          <w:spacing w:val="12"/>
        </w:rPr>
        <w:t xml:space="preserve"> </w:t>
      </w:r>
      <w:r w:rsidRPr="00800FEF">
        <w:rPr>
          <w:spacing w:val="-1"/>
        </w:rPr>
        <w:t>утверждается</w:t>
      </w:r>
      <w:r w:rsidRPr="00800FEF">
        <w:rPr>
          <w:spacing w:val="11"/>
        </w:rPr>
        <w:t xml:space="preserve"> </w:t>
      </w:r>
      <w:r w:rsidRPr="00800FEF">
        <w:rPr>
          <w:spacing w:val="-1"/>
        </w:rPr>
        <w:t>нормативными</w:t>
      </w:r>
      <w:r w:rsidRPr="00800FEF">
        <w:rPr>
          <w:spacing w:val="7"/>
        </w:rPr>
        <w:t xml:space="preserve"> </w:t>
      </w:r>
      <w:r w:rsidRPr="00800FEF">
        <w:rPr>
          <w:spacing w:val="-1"/>
        </w:rPr>
        <w:t>правовыми</w:t>
      </w:r>
      <w:r w:rsidRPr="00800FEF">
        <w:rPr>
          <w:spacing w:val="10"/>
        </w:rPr>
        <w:t xml:space="preserve"> </w:t>
      </w:r>
      <w:r w:rsidRPr="00800FEF">
        <w:rPr>
          <w:spacing w:val="-1"/>
        </w:rPr>
        <w:t>актами</w:t>
      </w:r>
      <w:r w:rsidRPr="00800FEF">
        <w:rPr>
          <w:spacing w:val="10"/>
        </w:rPr>
        <w:t xml:space="preserve"> </w:t>
      </w:r>
      <w:r w:rsidRPr="00800FEF">
        <w:rPr>
          <w:spacing w:val="-1"/>
        </w:rPr>
        <w:t>органов</w:t>
      </w:r>
      <w:r w:rsidRPr="00800FEF">
        <w:rPr>
          <w:spacing w:val="8"/>
        </w:rPr>
        <w:t xml:space="preserve"> </w:t>
      </w:r>
      <w:r w:rsidRPr="00800FEF">
        <w:rPr>
          <w:spacing w:val="-1"/>
        </w:rPr>
        <w:t>местного</w:t>
      </w:r>
      <w:r w:rsidRPr="00800FEF">
        <w:rPr>
          <w:spacing w:val="9"/>
        </w:rPr>
        <w:t xml:space="preserve"> </w:t>
      </w:r>
      <w:r w:rsidRPr="00800FEF">
        <w:t>самоуправления</w:t>
      </w:r>
      <w:r w:rsidRPr="00800FEF">
        <w:rPr>
          <w:spacing w:val="9"/>
        </w:rPr>
        <w:t xml:space="preserve"> </w:t>
      </w:r>
      <w:r w:rsidRPr="00800FEF">
        <w:t>и</w:t>
      </w:r>
      <w:r w:rsidRPr="00800FEF">
        <w:rPr>
          <w:spacing w:val="59"/>
        </w:rPr>
        <w:t xml:space="preserve"> </w:t>
      </w:r>
      <w:r w:rsidRPr="00800FEF">
        <w:t>в</w:t>
      </w:r>
      <w:r w:rsidRPr="00800FEF">
        <w:rPr>
          <w:spacing w:val="23"/>
        </w:rPr>
        <w:t xml:space="preserve"> </w:t>
      </w:r>
      <w:r w:rsidRPr="00800FEF">
        <w:t>котором</w:t>
      </w:r>
      <w:r w:rsidRPr="00800FEF">
        <w:rPr>
          <w:spacing w:val="27"/>
        </w:rPr>
        <w:t xml:space="preserve"> </w:t>
      </w:r>
      <w:r w:rsidRPr="00800FEF">
        <w:rPr>
          <w:spacing w:val="-1"/>
        </w:rPr>
        <w:t>устанавливаются</w:t>
      </w:r>
      <w:r w:rsidRPr="00800FEF">
        <w:rPr>
          <w:spacing w:val="23"/>
        </w:rPr>
        <w:t xml:space="preserve"> </w:t>
      </w:r>
      <w:r w:rsidRPr="00800FEF">
        <w:rPr>
          <w:spacing w:val="-1"/>
        </w:rPr>
        <w:t>территориальные</w:t>
      </w:r>
      <w:r w:rsidRPr="00800FEF">
        <w:rPr>
          <w:spacing w:val="22"/>
        </w:rPr>
        <w:t xml:space="preserve"> </w:t>
      </w:r>
      <w:r w:rsidRPr="00800FEF">
        <w:t>зоны,</w:t>
      </w:r>
      <w:r w:rsidRPr="00800FEF">
        <w:rPr>
          <w:spacing w:val="23"/>
        </w:rPr>
        <w:t xml:space="preserve"> </w:t>
      </w:r>
      <w:r w:rsidRPr="00800FEF">
        <w:rPr>
          <w:spacing w:val="-1"/>
        </w:rPr>
        <w:t>градостроительные</w:t>
      </w:r>
      <w:r w:rsidRPr="00800FEF">
        <w:rPr>
          <w:spacing w:val="22"/>
        </w:rPr>
        <w:t xml:space="preserve"> </w:t>
      </w:r>
      <w:r w:rsidRPr="00800FEF">
        <w:rPr>
          <w:spacing w:val="-1"/>
        </w:rPr>
        <w:t>регламенты,</w:t>
      </w:r>
      <w:r w:rsidRPr="00800FEF">
        <w:rPr>
          <w:spacing w:val="23"/>
        </w:rPr>
        <w:t xml:space="preserve"> </w:t>
      </w:r>
      <w:r w:rsidRPr="00800FEF">
        <w:t>порядок</w:t>
      </w:r>
      <w:r w:rsidRPr="00800FEF">
        <w:rPr>
          <w:spacing w:val="83"/>
        </w:rPr>
        <w:t xml:space="preserve"> </w:t>
      </w:r>
      <w:r w:rsidRPr="00800FEF">
        <w:rPr>
          <w:spacing w:val="-1"/>
        </w:rPr>
        <w:t>применения</w:t>
      </w:r>
      <w:r w:rsidRPr="00800FEF">
        <w:rPr>
          <w:spacing w:val="-3"/>
        </w:rPr>
        <w:t xml:space="preserve"> </w:t>
      </w:r>
      <w:r w:rsidRPr="00800FEF">
        <w:rPr>
          <w:spacing w:val="-1"/>
        </w:rPr>
        <w:t>такого</w:t>
      </w:r>
      <w:r w:rsidRPr="00800FEF">
        <w:t xml:space="preserve"> </w:t>
      </w:r>
      <w:r w:rsidRPr="00800FEF">
        <w:rPr>
          <w:spacing w:val="-1"/>
        </w:rPr>
        <w:t xml:space="preserve">документа </w:t>
      </w:r>
      <w:r w:rsidRPr="00800FEF">
        <w:t xml:space="preserve">и порядок </w:t>
      </w:r>
      <w:r w:rsidRPr="00800FEF">
        <w:rPr>
          <w:spacing w:val="-1"/>
        </w:rPr>
        <w:t>внесения</w:t>
      </w:r>
      <w:r w:rsidRPr="00800FEF">
        <w:t xml:space="preserve"> в </w:t>
      </w:r>
      <w:r w:rsidRPr="00800FEF">
        <w:rPr>
          <w:spacing w:val="-1"/>
        </w:rPr>
        <w:t>него</w:t>
      </w:r>
      <w:r w:rsidRPr="00800FEF">
        <w:t xml:space="preserve"> </w:t>
      </w:r>
      <w:r w:rsidRPr="00800FEF">
        <w:rPr>
          <w:spacing w:val="-1"/>
        </w:rPr>
        <w:t>изменений.</w:t>
      </w:r>
    </w:p>
    <w:p w14:paraId="17D7DB71" w14:textId="5FEAEB3C" w:rsidR="00710449" w:rsidRPr="00800FEF" w:rsidRDefault="00710449" w:rsidP="00800FEF">
      <w:pPr>
        <w:pStyle w:val="a"/>
        <w:widowControl w:val="0"/>
        <w:numPr>
          <w:ilvl w:val="0"/>
          <w:numId w:val="92"/>
        </w:numPr>
        <w:tabs>
          <w:tab w:val="left" w:pos="988"/>
        </w:tabs>
        <w:kinsoku w:val="0"/>
        <w:overflowPunct w:val="0"/>
        <w:autoSpaceDE w:val="0"/>
        <w:autoSpaceDN w:val="0"/>
        <w:adjustRightInd w:val="0"/>
        <w:spacing w:before="0" w:after="0"/>
        <w:ind w:right="114" w:firstLine="708"/>
        <w:rPr>
          <w:spacing w:val="-1"/>
        </w:rPr>
      </w:pPr>
      <w:r w:rsidRPr="00800FEF">
        <w:rPr>
          <w:spacing w:val="-1"/>
        </w:rPr>
        <w:t>проблемные</w:t>
      </w:r>
      <w:r w:rsidRPr="00800FEF">
        <w:rPr>
          <w:spacing w:val="19"/>
        </w:rPr>
        <w:t xml:space="preserve"> </w:t>
      </w:r>
      <w:r w:rsidRPr="00800FEF">
        <w:rPr>
          <w:spacing w:val="-1"/>
        </w:rPr>
        <w:t>объекты</w:t>
      </w:r>
      <w:r w:rsidRPr="00800FEF">
        <w:rPr>
          <w:spacing w:val="25"/>
        </w:rPr>
        <w:t xml:space="preserve"> </w:t>
      </w:r>
      <w:r w:rsidRPr="00800FEF">
        <w:t>-</w:t>
      </w:r>
      <w:r w:rsidRPr="00800FEF">
        <w:rPr>
          <w:spacing w:val="20"/>
        </w:rPr>
        <w:t xml:space="preserve"> </w:t>
      </w:r>
      <w:r w:rsidRPr="00800FEF">
        <w:rPr>
          <w:spacing w:val="-1"/>
        </w:rPr>
        <w:t>многоквартирные</w:t>
      </w:r>
      <w:r w:rsidRPr="00800FEF">
        <w:rPr>
          <w:spacing w:val="19"/>
        </w:rPr>
        <w:t xml:space="preserve"> </w:t>
      </w:r>
      <w:r w:rsidRPr="00800FEF">
        <w:t>дома</w:t>
      </w:r>
      <w:r w:rsidRPr="00800FEF">
        <w:rPr>
          <w:spacing w:val="19"/>
        </w:rPr>
        <w:t xml:space="preserve"> </w:t>
      </w:r>
      <w:r w:rsidRPr="00800FEF">
        <w:t>и</w:t>
      </w:r>
      <w:r w:rsidRPr="00800FEF">
        <w:rPr>
          <w:spacing w:val="22"/>
        </w:rPr>
        <w:t xml:space="preserve"> </w:t>
      </w:r>
      <w:r w:rsidRPr="00800FEF">
        <w:t>(или)</w:t>
      </w:r>
      <w:r w:rsidRPr="00800FEF">
        <w:rPr>
          <w:spacing w:val="20"/>
        </w:rPr>
        <w:t xml:space="preserve"> </w:t>
      </w:r>
      <w:r w:rsidRPr="00800FEF">
        <w:t>иные</w:t>
      </w:r>
      <w:r w:rsidRPr="00800FEF">
        <w:rPr>
          <w:spacing w:val="19"/>
        </w:rPr>
        <w:t xml:space="preserve"> </w:t>
      </w:r>
      <w:r w:rsidRPr="00800FEF">
        <w:t>объекты</w:t>
      </w:r>
      <w:r w:rsidRPr="00800FEF">
        <w:rPr>
          <w:spacing w:val="20"/>
        </w:rPr>
        <w:t xml:space="preserve"> </w:t>
      </w:r>
      <w:r w:rsidRPr="00800FEF">
        <w:rPr>
          <w:spacing w:val="-1"/>
        </w:rPr>
        <w:t>недвижимости,</w:t>
      </w:r>
      <w:r w:rsidRPr="00800FEF">
        <w:rPr>
          <w:spacing w:val="81"/>
        </w:rPr>
        <w:t xml:space="preserve"> </w:t>
      </w:r>
      <w:r w:rsidRPr="00800FEF">
        <w:rPr>
          <w:spacing w:val="-1"/>
        </w:rPr>
        <w:t>сведения</w:t>
      </w:r>
      <w:r w:rsidRPr="00800FEF">
        <w:rPr>
          <w:spacing w:val="30"/>
        </w:rPr>
        <w:t xml:space="preserve"> </w:t>
      </w:r>
      <w:r w:rsidRPr="00800FEF">
        <w:t>о</w:t>
      </w:r>
      <w:r w:rsidRPr="00800FEF">
        <w:rPr>
          <w:spacing w:val="30"/>
        </w:rPr>
        <w:t xml:space="preserve"> </w:t>
      </w:r>
      <w:r w:rsidRPr="00800FEF">
        <w:t>которых</w:t>
      </w:r>
      <w:r w:rsidRPr="00800FEF">
        <w:rPr>
          <w:spacing w:val="32"/>
        </w:rPr>
        <w:t xml:space="preserve"> </w:t>
      </w:r>
      <w:r w:rsidRPr="00800FEF">
        <w:rPr>
          <w:spacing w:val="-1"/>
        </w:rPr>
        <w:t>включены</w:t>
      </w:r>
      <w:r w:rsidRPr="00800FEF">
        <w:rPr>
          <w:spacing w:val="30"/>
        </w:rPr>
        <w:t xml:space="preserve"> </w:t>
      </w:r>
      <w:r w:rsidRPr="00800FEF">
        <w:t>в</w:t>
      </w:r>
      <w:r w:rsidRPr="00800FEF">
        <w:rPr>
          <w:spacing w:val="30"/>
        </w:rPr>
        <w:t xml:space="preserve"> </w:t>
      </w:r>
      <w:r w:rsidRPr="00800FEF">
        <w:t>единый</w:t>
      </w:r>
      <w:r w:rsidRPr="00800FEF">
        <w:rPr>
          <w:spacing w:val="31"/>
        </w:rPr>
        <w:t xml:space="preserve"> </w:t>
      </w:r>
      <w:r w:rsidRPr="00800FEF">
        <w:rPr>
          <w:spacing w:val="-1"/>
        </w:rPr>
        <w:t>реестр</w:t>
      </w:r>
      <w:r w:rsidRPr="00800FEF">
        <w:rPr>
          <w:spacing w:val="30"/>
        </w:rPr>
        <w:t xml:space="preserve"> </w:t>
      </w:r>
      <w:r w:rsidRPr="00800FEF">
        <w:rPr>
          <w:spacing w:val="-1"/>
        </w:rPr>
        <w:t>проблемных</w:t>
      </w:r>
      <w:r w:rsidRPr="00800FEF">
        <w:rPr>
          <w:spacing w:val="33"/>
        </w:rPr>
        <w:t xml:space="preserve"> </w:t>
      </w:r>
      <w:r w:rsidRPr="00800FEF">
        <w:t>объектов</w:t>
      </w:r>
      <w:r w:rsidRPr="00800FEF">
        <w:rPr>
          <w:spacing w:val="30"/>
        </w:rPr>
        <w:t xml:space="preserve"> </w:t>
      </w:r>
      <w:r w:rsidRPr="00800FEF">
        <w:t>и</w:t>
      </w:r>
      <w:r w:rsidRPr="00800FEF">
        <w:rPr>
          <w:spacing w:val="31"/>
        </w:rPr>
        <w:t xml:space="preserve"> </w:t>
      </w:r>
      <w:r w:rsidRPr="00800FEF">
        <w:t>(или)</w:t>
      </w:r>
      <w:r w:rsidRPr="00800FEF">
        <w:rPr>
          <w:spacing w:val="30"/>
        </w:rPr>
        <w:t xml:space="preserve"> </w:t>
      </w:r>
      <w:r w:rsidRPr="00800FEF">
        <w:rPr>
          <w:spacing w:val="-1"/>
        </w:rPr>
        <w:t>содержатся</w:t>
      </w:r>
      <w:r w:rsidRPr="00800FEF">
        <w:rPr>
          <w:spacing w:val="30"/>
        </w:rPr>
        <w:t xml:space="preserve"> </w:t>
      </w:r>
      <w:r w:rsidRPr="00800FEF">
        <w:t>в</w:t>
      </w:r>
      <w:r w:rsidRPr="00800FEF">
        <w:rPr>
          <w:spacing w:val="51"/>
        </w:rPr>
        <w:t xml:space="preserve"> </w:t>
      </w:r>
      <w:r w:rsidRPr="00800FEF">
        <w:rPr>
          <w:spacing w:val="-1"/>
        </w:rPr>
        <w:t>реестре</w:t>
      </w:r>
      <w:r w:rsidRPr="00800FEF">
        <w:rPr>
          <w:spacing w:val="24"/>
        </w:rPr>
        <w:t xml:space="preserve"> </w:t>
      </w:r>
      <w:r w:rsidRPr="00800FEF">
        <w:rPr>
          <w:spacing w:val="-1"/>
        </w:rPr>
        <w:t>граждан,</w:t>
      </w:r>
      <w:r w:rsidRPr="00800FEF">
        <w:rPr>
          <w:spacing w:val="23"/>
        </w:rPr>
        <w:t xml:space="preserve"> </w:t>
      </w:r>
      <w:r w:rsidRPr="00800FEF">
        <w:rPr>
          <w:spacing w:val="-1"/>
        </w:rPr>
        <w:t>пострадавших</w:t>
      </w:r>
      <w:r w:rsidRPr="00800FEF">
        <w:rPr>
          <w:spacing w:val="25"/>
        </w:rPr>
        <w:t xml:space="preserve"> </w:t>
      </w:r>
      <w:r w:rsidRPr="00800FEF">
        <w:t>от</w:t>
      </w:r>
      <w:r w:rsidRPr="00800FEF">
        <w:rPr>
          <w:spacing w:val="24"/>
        </w:rPr>
        <w:t xml:space="preserve"> </w:t>
      </w:r>
      <w:r w:rsidRPr="00800FEF">
        <w:rPr>
          <w:spacing w:val="-1"/>
        </w:rPr>
        <w:t>действий</w:t>
      </w:r>
      <w:r w:rsidRPr="00800FEF">
        <w:rPr>
          <w:spacing w:val="24"/>
        </w:rPr>
        <w:t xml:space="preserve"> </w:t>
      </w:r>
      <w:r w:rsidRPr="00800FEF">
        <w:rPr>
          <w:spacing w:val="-1"/>
        </w:rPr>
        <w:t>(бездействия)</w:t>
      </w:r>
      <w:r w:rsidRPr="00800FEF">
        <w:rPr>
          <w:spacing w:val="23"/>
        </w:rPr>
        <w:t xml:space="preserve"> </w:t>
      </w:r>
      <w:r w:rsidRPr="00800FEF">
        <w:rPr>
          <w:spacing w:val="-1"/>
        </w:rPr>
        <w:t>застройщиков,</w:t>
      </w:r>
      <w:r w:rsidRPr="00800FEF">
        <w:rPr>
          <w:spacing w:val="23"/>
        </w:rPr>
        <w:t xml:space="preserve"> </w:t>
      </w:r>
      <w:r w:rsidRPr="00800FEF">
        <w:rPr>
          <w:spacing w:val="-1"/>
        </w:rPr>
        <w:t>привлекающих</w:t>
      </w:r>
      <w:r w:rsidRPr="00800FEF">
        <w:rPr>
          <w:spacing w:val="25"/>
        </w:rPr>
        <w:t xml:space="preserve"> </w:t>
      </w:r>
      <w:r w:rsidRPr="00800FEF">
        <w:t>де</w:t>
      </w:r>
      <w:r w:rsidRPr="00800FEF">
        <w:rPr>
          <w:spacing w:val="-1"/>
        </w:rPr>
        <w:t>нежные</w:t>
      </w:r>
      <w:r w:rsidRPr="00800FEF">
        <w:rPr>
          <w:spacing w:val="5"/>
        </w:rPr>
        <w:t xml:space="preserve"> </w:t>
      </w:r>
      <w:r w:rsidRPr="00800FEF">
        <w:rPr>
          <w:spacing w:val="-1"/>
        </w:rPr>
        <w:t>средства</w:t>
      </w:r>
      <w:r w:rsidRPr="00800FEF">
        <w:rPr>
          <w:spacing w:val="5"/>
        </w:rPr>
        <w:t xml:space="preserve"> </w:t>
      </w:r>
      <w:r w:rsidRPr="00800FEF">
        <w:t>граждан</w:t>
      </w:r>
      <w:r w:rsidRPr="00800FEF">
        <w:rPr>
          <w:spacing w:val="7"/>
        </w:rPr>
        <w:t xml:space="preserve"> </w:t>
      </w:r>
      <w:r w:rsidRPr="00800FEF">
        <w:t>для</w:t>
      </w:r>
      <w:r w:rsidRPr="00800FEF">
        <w:rPr>
          <w:spacing w:val="7"/>
        </w:rPr>
        <w:t xml:space="preserve"> </w:t>
      </w:r>
      <w:r w:rsidRPr="00800FEF">
        <w:rPr>
          <w:spacing w:val="-1"/>
        </w:rPr>
        <w:t>строительства</w:t>
      </w:r>
      <w:r w:rsidRPr="00800FEF">
        <w:rPr>
          <w:spacing w:val="5"/>
        </w:rPr>
        <w:t xml:space="preserve"> </w:t>
      </w:r>
      <w:r w:rsidRPr="00800FEF">
        <w:rPr>
          <w:spacing w:val="-1"/>
        </w:rPr>
        <w:t>многоквартирных</w:t>
      </w:r>
      <w:r w:rsidRPr="00800FEF">
        <w:rPr>
          <w:spacing w:val="6"/>
        </w:rPr>
        <w:t xml:space="preserve"> </w:t>
      </w:r>
      <w:r w:rsidRPr="00800FEF">
        <w:rPr>
          <w:spacing w:val="-1"/>
        </w:rPr>
        <w:t>домов,</w:t>
      </w:r>
      <w:r w:rsidRPr="00800FEF">
        <w:rPr>
          <w:spacing w:val="6"/>
        </w:rPr>
        <w:t xml:space="preserve"> </w:t>
      </w:r>
      <w:r w:rsidRPr="00800FEF">
        <w:t>на</w:t>
      </w:r>
      <w:r w:rsidRPr="00800FEF">
        <w:rPr>
          <w:spacing w:val="6"/>
        </w:rPr>
        <w:t xml:space="preserve"> </w:t>
      </w:r>
      <w:r w:rsidRPr="00800FEF">
        <w:rPr>
          <w:spacing w:val="-1"/>
        </w:rPr>
        <w:t>территории</w:t>
      </w:r>
      <w:r w:rsidRPr="00800FEF">
        <w:rPr>
          <w:spacing w:val="7"/>
        </w:rPr>
        <w:t xml:space="preserve"> </w:t>
      </w:r>
      <w:r w:rsidRPr="00800FEF">
        <w:t>Нижего</w:t>
      </w:r>
      <w:r w:rsidRPr="00800FEF">
        <w:rPr>
          <w:spacing w:val="-1"/>
        </w:rPr>
        <w:t>родской</w:t>
      </w:r>
      <w:r w:rsidRPr="00800FEF">
        <w:rPr>
          <w:spacing w:val="29"/>
        </w:rPr>
        <w:t xml:space="preserve"> </w:t>
      </w:r>
      <w:r w:rsidRPr="00800FEF">
        <w:rPr>
          <w:spacing w:val="-1"/>
        </w:rPr>
        <w:t>области,</w:t>
      </w:r>
      <w:r w:rsidRPr="00800FEF">
        <w:rPr>
          <w:spacing w:val="28"/>
        </w:rPr>
        <w:t xml:space="preserve"> </w:t>
      </w:r>
      <w:r w:rsidRPr="00800FEF">
        <w:t>или</w:t>
      </w:r>
      <w:r w:rsidRPr="00800FEF">
        <w:rPr>
          <w:spacing w:val="29"/>
        </w:rPr>
        <w:t xml:space="preserve"> </w:t>
      </w:r>
      <w:r w:rsidRPr="00800FEF">
        <w:rPr>
          <w:spacing w:val="-1"/>
        </w:rPr>
        <w:t>застройщик</w:t>
      </w:r>
      <w:r w:rsidRPr="00800FEF">
        <w:rPr>
          <w:spacing w:val="29"/>
        </w:rPr>
        <w:t xml:space="preserve"> </w:t>
      </w:r>
      <w:r w:rsidRPr="00800FEF">
        <w:rPr>
          <w:spacing w:val="-1"/>
        </w:rPr>
        <w:t>которых</w:t>
      </w:r>
      <w:r w:rsidRPr="00800FEF">
        <w:rPr>
          <w:spacing w:val="30"/>
        </w:rPr>
        <w:t xml:space="preserve"> </w:t>
      </w:r>
      <w:r w:rsidRPr="00800FEF">
        <w:rPr>
          <w:spacing w:val="-1"/>
        </w:rPr>
        <w:t>признан</w:t>
      </w:r>
      <w:r w:rsidRPr="00800FEF">
        <w:rPr>
          <w:spacing w:val="29"/>
        </w:rPr>
        <w:t xml:space="preserve"> </w:t>
      </w:r>
      <w:r w:rsidRPr="00800FEF">
        <w:t>несостоятельным</w:t>
      </w:r>
      <w:r w:rsidRPr="00800FEF">
        <w:rPr>
          <w:spacing w:val="27"/>
        </w:rPr>
        <w:t xml:space="preserve"> </w:t>
      </w:r>
      <w:r w:rsidRPr="00800FEF">
        <w:rPr>
          <w:spacing w:val="-1"/>
        </w:rPr>
        <w:t>(банкротом)</w:t>
      </w:r>
      <w:r w:rsidRPr="00800FEF">
        <w:rPr>
          <w:spacing w:val="27"/>
        </w:rPr>
        <w:t xml:space="preserve"> </w:t>
      </w:r>
      <w:r w:rsidRPr="00800FEF">
        <w:t>и</w:t>
      </w:r>
      <w:r w:rsidRPr="00800FEF">
        <w:rPr>
          <w:spacing w:val="29"/>
        </w:rPr>
        <w:t xml:space="preserve"> </w:t>
      </w:r>
      <w:r w:rsidRPr="00800FEF">
        <w:t>при</w:t>
      </w:r>
      <w:r w:rsidRPr="00800FEF">
        <w:rPr>
          <w:spacing w:val="29"/>
        </w:rPr>
        <w:t xml:space="preserve"> </w:t>
      </w:r>
      <w:r w:rsidRPr="00800FEF">
        <w:t>его</w:t>
      </w:r>
      <w:r w:rsidRPr="00800FEF">
        <w:rPr>
          <w:spacing w:val="69"/>
        </w:rPr>
        <w:t xml:space="preserve"> </w:t>
      </w:r>
      <w:r w:rsidRPr="00800FEF">
        <w:rPr>
          <w:spacing w:val="-1"/>
        </w:rPr>
        <w:t>банкротстве</w:t>
      </w:r>
      <w:r w:rsidRPr="00800FEF">
        <w:rPr>
          <w:spacing w:val="27"/>
        </w:rPr>
        <w:t xml:space="preserve"> </w:t>
      </w:r>
      <w:r w:rsidRPr="00800FEF">
        <w:rPr>
          <w:spacing w:val="-1"/>
        </w:rPr>
        <w:t>применены</w:t>
      </w:r>
      <w:r w:rsidRPr="00800FEF">
        <w:rPr>
          <w:spacing w:val="28"/>
        </w:rPr>
        <w:t xml:space="preserve"> </w:t>
      </w:r>
      <w:r w:rsidRPr="00800FEF">
        <w:rPr>
          <w:spacing w:val="-1"/>
        </w:rPr>
        <w:t>правила</w:t>
      </w:r>
      <w:r w:rsidRPr="00800FEF">
        <w:rPr>
          <w:spacing w:val="27"/>
        </w:rPr>
        <w:t xml:space="preserve"> </w:t>
      </w:r>
      <w:r w:rsidRPr="00800FEF">
        <w:rPr>
          <w:spacing w:val="-1"/>
        </w:rPr>
        <w:t>параграфа</w:t>
      </w:r>
      <w:r w:rsidRPr="00800FEF">
        <w:rPr>
          <w:spacing w:val="28"/>
        </w:rPr>
        <w:t xml:space="preserve"> </w:t>
      </w:r>
      <w:r w:rsidRPr="00800FEF">
        <w:t>7</w:t>
      </w:r>
      <w:r w:rsidRPr="00800FEF">
        <w:rPr>
          <w:spacing w:val="28"/>
        </w:rPr>
        <w:t xml:space="preserve"> </w:t>
      </w:r>
      <w:r w:rsidRPr="00800FEF">
        <w:rPr>
          <w:spacing w:val="-1"/>
        </w:rPr>
        <w:t>"Банкротство</w:t>
      </w:r>
      <w:r w:rsidRPr="00800FEF">
        <w:rPr>
          <w:spacing w:val="28"/>
        </w:rPr>
        <w:t xml:space="preserve"> </w:t>
      </w:r>
      <w:r w:rsidRPr="00800FEF">
        <w:rPr>
          <w:spacing w:val="-1"/>
        </w:rPr>
        <w:t>застройщиков"</w:t>
      </w:r>
      <w:r w:rsidRPr="00800FEF">
        <w:rPr>
          <w:spacing w:val="26"/>
        </w:rPr>
        <w:t xml:space="preserve"> </w:t>
      </w:r>
      <w:r w:rsidRPr="00800FEF">
        <w:rPr>
          <w:spacing w:val="-1"/>
        </w:rPr>
        <w:t>Федерального</w:t>
      </w:r>
      <w:r w:rsidRPr="00800FEF">
        <w:rPr>
          <w:spacing w:val="26"/>
        </w:rPr>
        <w:t xml:space="preserve"> </w:t>
      </w:r>
      <w:r w:rsidRPr="00800FEF">
        <w:rPr>
          <w:spacing w:val="2"/>
        </w:rPr>
        <w:t>за</w:t>
      </w:r>
      <w:r w:rsidRPr="00800FEF">
        <w:t>кона</w:t>
      </w:r>
      <w:r w:rsidRPr="00800FEF">
        <w:rPr>
          <w:spacing w:val="-1"/>
        </w:rPr>
        <w:t xml:space="preserve"> </w:t>
      </w:r>
      <w:r w:rsidRPr="00800FEF">
        <w:t xml:space="preserve">от 26 </w:t>
      </w:r>
      <w:r w:rsidRPr="00800FEF">
        <w:rPr>
          <w:spacing w:val="-1"/>
        </w:rPr>
        <w:t>октября</w:t>
      </w:r>
      <w:r w:rsidRPr="00800FEF">
        <w:t xml:space="preserve"> </w:t>
      </w:r>
      <w:r w:rsidRPr="00800FEF">
        <w:rPr>
          <w:spacing w:val="-1"/>
        </w:rPr>
        <w:t>2002</w:t>
      </w:r>
      <w:r w:rsidRPr="00800FEF">
        <w:t xml:space="preserve"> г. N 127-ФЗ</w:t>
      </w:r>
      <w:r w:rsidRPr="00800FEF">
        <w:rPr>
          <w:spacing w:val="1"/>
        </w:rPr>
        <w:t xml:space="preserve"> </w:t>
      </w:r>
      <w:r w:rsidRPr="00800FEF">
        <w:rPr>
          <w:spacing w:val="-1"/>
        </w:rPr>
        <w:t>"О</w:t>
      </w:r>
      <w:r w:rsidRPr="00800FEF">
        <w:t xml:space="preserve"> </w:t>
      </w:r>
      <w:r w:rsidRPr="00800FEF">
        <w:rPr>
          <w:spacing w:val="-1"/>
        </w:rPr>
        <w:t>несостоятельности</w:t>
      </w:r>
      <w:r w:rsidRPr="00800FEF">
        <w:t xml:space="preserve"> </w:t>
      </w:r>
      <w:r w:rsidRPr="00800FEF">
        <w:rPr>
          <w:spacing w:val="-1"/>
        </w:rPr>
        <w:t>(банкротстве)";</w:t>
      </w:r>
    </w:p>
    <w:p w14:paraId="4F0A2B4F" w14:textId="44E431E5" w:rsidR="00710449" w:rsidRPr="00800FEF" w:rsidRDefault="00710449" w:rsidP="00800FEF">
      <w:pPr>
        <w:pStyle w:val="a"/>
        <w:widowControl w:val="0"/>
        <w:numPr>
          <w:ilvl w:val="0"/>
          <w:numId w:val="92"/>
        </w:numPr>
        <w:tabs>
          <w:tab w:val="left" w:pos="993"/>
        </w:tabs>
        <w:kinsoku w:val="0"/>
        <w:overflowPunct w:val="0"/>
        <w:autoSpaceDE w:val="0"/>
        <w:autoSpaceDN w:val="0"/>
        <w:adjustRightInd w:val="0"/>
        <w:spacing w:before="0" w:after="0"/>
        <w:ind w:right="111" w:firstLine="708"/>
        <w:rPr>
          <w:spacing w:val="-1"/>
        </w:rPr>
      </w:pPr>
      <w:r w:rsidRPr="00800FEF">
        <w:rPr>
          <w:spacing w:val="-1"/>
        </w:rPr>
        <w:t>Рекомендуемые</w:t>
      </w:r>
      <w:r w:rsidRPr="00800FEF">
        <w:rPr>
          <w:spacing w:val="26"/>
        </w:rPr>
        <w:t xml:space="preserve"> </w:t>
      </w:r>
      <w:r w:rsidRPr="00800FEF">
        <w:t>нормативные</w:t>
      </w:r>
      <w:r w:rsidRPr="00800FEF">
        <w:rPr>
          <w:spacing w:val="24"/>
        </w:rPr>
        <w:t xml:space="preserve"> </w:t>
      </w:r>
      <w:r w:rsidRPr="00800FEF">
        <w:rPr>
          <w:spacing w:val="-1"/>
        </w:rPr>
        <w:t>требования</w:t>
      </w:r>
      <w:r w:rsidRPr="00800FEF">
        <w:rPr>
          <w:spacing w:val="31"/>
        </w:rPr>
        <w:t xml:space="preserve"> </w:t>
      </w:r>
      <w:r w:rsidRPr="00800FEF">
        <w:t>-</w:t>
      </w:r>
      <w:r w:rsidRPr="00800FEF">
        <w:rPr>
          <w:spacing w:val="28"/>
        </w:rPr>
        <w:t xml:space="preserve"> </w:t>
      </w:r>
      <w:r w:rsidRPr="00800FEF">
        <w:rPr>
          <w:spacing w:val="-1"/>
        </w:rPr>
        <w:t>положения,</w:t>
      </w:r>
      <w:r w:rsidRPr="00800FEF">
        <w:rPr>
          <w:spacing w:val="26"/>
        </w:rPr>
        <w:t xml:space="preserve"> </w:t>
      </w:r>
      <w:r w:rsidRPr="00800FEF">
        <w:rPr>
          <w:spacing w:val="-1"/>
        </w:rPr>
        <w:t>имеющие</w:t>
      </w:r>
      <w:r w:rsidRPr="00800FEF">
        <w:rPr>
          <w:spacing w:val="22"/>
        </w:rPr>
        <w:t xml:space="preserve"> </w:t>
      </w:r>
      <w:r w:rsidRPr="00800FEF">
        <w:rPr>
          <w:spacing w:val="-1"/>
        </w:rPr>
        <w:t>рекомендательный</w:t>
      </w:r>
      <w:r w:rsidRPr="00800FEF">
        <w:rPr>
          <w:spacing w:val="85"/>
        </w:rPr>
        <w:t xml:space="preserve"> </w:t>
      </w:r>
      <w:r w:rsidRPr="00800FEF">
        <w:rPr>
          <w:spacing w:val="-1"/>
        </w:rPr>
        <w:t>характер;</w:t>
      </w:r>
      <w:r w:rsidRPr="00800FEF">
        <w:rPr>
          <w:spacing w:val="19"/>
        </w:rPr>
        <w:t xml:space="preserve"> </w:t>
      </w:r>
      <w:r w:rsidRPr="00800FEF">
        <w:rPr>
          <w:spacing w:val="-1"/>
        </w:rPr>
        <w:t>допускаются</w:t>
      </w:r>
      <w:r w:rsidRPr="00800FEF">
        <w:rPr>
          <w:spacing w:val="18"/>
        </w:rPr>
        <w:t xml:space="preserve"> </w:t>
      </w:r>
      <w:r w:rsidRPr="00800FEF">
        <w:rPr>
          <w:spacing w:val="-1"/>
        </w:rPr>
        <w:t>отступления</w:t>
      </w:r>
      <w:r w:rsidRPr="00800FEF">
        <w:rPr>
          <w:spacing w:val="18"/>
        </w:rPr>
        <w:t xml:space="preserve"> </w:t>
      </w:r>
      <w:r w:rsidRPr="00800FEF">
        <w:rPr>
          <w:spacing w:val="-1"/>
        </w:rPr>
        <w:t>при</w:t>
      </w:r>
      <w:r w:rsidRPr="00800FEF">
        <w:rPr>
          <w:spacing w:val="19"/>
        </w:rPr>
        <w:t xml:space="preserve"> </w:t>
      </w:r>
      <w:r w:rsidRPr="00800FEF">
        <w:rPr>
          <w:spacing w:val="-1"/>
        </w:rPr>
        <w:t>соответствующем</w:t>
      </w:r>
      <w:r w:rsidRPr="00800FEF">
        <w:rPr>
          <w:spacing w:val="18"/>
        </w:rPr>
        <w:t xml:space="preserve"> </w:t>
      </w:r>
      <w:r w:rsidRPr="00800FEF">
        <w:rPr>
          <w:spacing w:val="-1"/>
        </w:rPr>
        <w:t>обосновании</w:t>
      </w:r>
      <w:r w:rsidRPr="00800FEF">
        <w:rPr>
          <w:spacing w:val="17"/>
        </w:rPr>
        <w:t xml:space="preserve"> </w:t>
      </w:r>
      <w:r w:rsidRPr="00800FEF">
        <w:t>при</w:t>
      </w:r>
      <w:r w:rsidRPr="00800FEF">
        <w:rPr>
          <w:spacing w:val="17"/>
        </w:rPr>
        <w:t xml:space="preserve"> </w:t>
      </w:r>
      <w:r w:rsidRPr="00800FEF">
        <w:rPr>
          <w:spacing w:val="-1"/>
        </w:rPr>
        <w:t>разработке</w:t>
      </w:r>
      <w:r w:rsidRPr="00800FEF">
        <w:rPr>
          <w:spacing w:val="18"/>
        </w:rPr>
        <w:t xml:space="preserve"> </w:t>
      </w:r>
      <w:r w:rsidRPr="00800FEF">
        <w:t>гене</w:t>
      </w:r>
      <w:r w:rsidRPr="00800FEF">
        <w:rPr>
          <w:spacing w:val="-1"/>
        </w:rPr>
        <w:t>рального</w:t>
      </w:r>
      <w:r w:rsidRPr="00800FEF">
        <w:t xml:space="preserve"> </w:t>
      </w:r>
      <w:r w:rsidRPr="00800FEF">
        <w:rPr>
          <w:spacing w:val="-1"/>
        </w:rPr>
        <w:t xml:space="preserve">плана </w:t>
      </w:r>
      <w:r w:rsidRPr="00800FEF">
        <w:t xml:space="preserve">и </w:t>
      </w:r>
      <w:r w:rsidRPr="00800FEF">
        <w:rPr>
          <w:spacing w:val="-1"/>
        </w:rPr>
        <w:t>документации</w:t>
      </w:r>
      <w:r w:rsidRPr="00800FEF">
        <w:rPr>
          <w:spacing w:val="-2"/>
        </w:rPr>
        <w:t xml:space="preserve"> </w:t>
      </w:r>
      <w:r w:rsidRPr="00800FEF">
        <w:t xml:space="preserve">по </w:t>
      </w:r>
      <w:r w:rsidRPr="00800FEF">
        <w:rPr>
          <w:spacing w:val="-1"/>
        </w:rPr>
        <w:t>планировке</w:t>
      </w:r>
      <w:r w:rsidRPr="00800FEF">
        <w:rPr>
          <w:spacing w:val="-3"/>
        </w:rPr>
        <w:t xml:space="preserve"> </w:t>
      </w:r>
      <w:r w:rsidRPr="00800FEF">
        <w:rPr>
          <w:spacing w:val="-1"/>
        </w:rPr>
        <w:t>территории.</w:t>
      </w:r>
    </w:p>
    <w:p w14:paraId="542C4473" w14:textId="4C8F8075" w:rsidR="00710449" w:rsidRPr="00800FEF" w:rsidRDefault="00710449" w:rsidP="00800FEF">
      <w:pPr>
        <w:pStyle w:val="a"/>
        <w:widowControl w:val="0"/>
        <w:numPr>
          <w:ilvl w:val="0"/>
          <w:numId w:val="92"/>
        </w:numPr>
        <w:tabs>
          <w:tab w:val="left" w:pos="983"/>
        </w:tabs>
        <w:kinsoku w:val="0"/>
        <w:overflowPunct w:val="0"/>
        <w:autoSpaceDE w:val="0"/>
        <w:autoSpaceDN w:val="0"/>
        <w:adjustRightInd w:val="0"/>
        <w:spacing w:before="0" w:after="0"/>
        <w:ind w:right="110" w:firstLine="708"/>
        <w:rPr>
          <w:spacing w:val="-1"/>
        </w:rPr>
      </w:pPr>
      <w:r w:rsidRPr="00800FEF">
        <w:rPr>
          <w:spacing w:val="-1"/>
        </w:rPr>
        <w:t>Реконструкция</w:t>
      </w:r>
      <w:r w:rsidRPr="00800FEF">
        <w:rPr>
          <w:spacing w:val="19"/>
        </w:rPr>
        <w:t xml:space="preserve"> </w:t>
      </w:r>
      <w:r w:rsidRPr="00800FEF">
        <w:t>-</w:t>
      </w:r>
      <w:r w:rsidRPr="00800FEF">
        <w:rPr>
          <w:spacing w:val="16"/>
        </w:rPr>
        <w:t xml:space="preserve"> </w:t>
      </w:r>
      <w:r w:rsidRPr="00800FEF">
        <w:rPr>
          <w:spacing w:val="-1"/>
        </w:rPr>
        <w:t>изменение</w:t>
      </w:r>
      <w:r w:rsidRPr="00800FEF">
        <w:rPr>
          <w:spacing w:val="15"/>
        </w:rPr>
        <w:t xml:space="preserve"> </w:t>
      </w:r>
      <w:r w:rsidRPr="00800FEF">
        <w:rPr>
          <w:spacing w:val="-1"/>
        </w:rPr>
        <w:t>параметров</w:t>
      </w:r>
      <w:r w:rsidRPr="00800FEF">
        <w:rPr>
          <w:spacing w:val="16"/>
        </w:rPr>
        <w:t xml:space="preserve"> </w:t>
      </w:r>
      <w:r w:rsidRPr="00800FEF">
        <w:t>объектов</w:t>
      </w:r>
      <w:r w:rsidRPr="00800FEF">
        <w:rPr>
          <w:spacing w:val="16"/>
        </w:rPr>
        <w:t xml:space="preserve"> </w:t>
      </w:r>
      <w:r w:rsidRPr="00800FEF">
        <w:rPr>
          <w:spacing w:val="-1"/>
        </w:rPr>
        <w:t>капитального</w:t>
      </w:r>
      <w:r w:rsidRPr="00800FEF">
        <w:rPr>
          <w:spacing w:val="16"/>
        </w:rPr>
        <w:t xml:space="preserve"> </w:t>
      </w:r>
      <w:r w:rsidRPr="00800FEF">
        <w:rPr>
          <w:spacing w:val="-1"/>
        </w:rPr>
        <w:t>строительства,</w:t>
      </w:r>
      <w:r w:rsidRPr="00800FEF">
        <w:rPr>
          <w:spacing w:val="16"/>
        </w:rPr>
        <w:t xml:space="preserve"> </w:t>
      </w:r>
      <w:r w:rsidRPr="00800FEF">
        <w:t>их</w:t>
      </w:r>
      <w:r w:rsidRPr="00800FEF">
        <w:rPr>
          <w:spacing w:val="18"/>
        </w:rPr>
        <w:t xml:space="preserve"> </w:t>
      </w:r>
      <w:r w:rsidRPr="00800FEF">
        <w:rPr>
          <w:spacing w:val="1"/>
        </w:rPr>
        <w:t>ча</w:t>
      </w:r>
      <w:r w:rsidRPr="00800FEF">
        <w:rPr>
          <w:spacing w:val="-1"/>
        </w:rPr>
        <w:t>стей</w:t>
      </w:r>
      <w:r w:rsidRPr="00800FEF">
        <w:rPr>
          <w:spacing w:val="34"/>
        </w:rPr>
        <w:t xml:space="preserve"> </w:t>
      </w:r>
      <w:r w:rsidRPr="00800FEF">
        <w:rPr>
          <w:spacing w:val="-1"/>
        </w:rPr>
        <w:t>(высоты,</w:t>
      </w:r>
      <w:r w:rsidRPr="00800FEF">
        <w:rPr>
          <w:spacing w:val="33"/>
        </w:rPr>
        <w:t xml:space="preserve"> </w:t>
      </w:r>
      <w:r w:rsidRPr="00800FEF">
        <w:rPr>
          <w:spacing w:val="-1"/>
        </w:rPr>
        <w:t>количества</w:t>
      </w:r>
      <w:r w:rsidRPr="00800FEF">
        <w:rPr>
          <w:spacing w:val="31"/>
        </w:rPr>
        <w:t xml:space="preserve"> </w:t>
      </w:r>
      <w:r w:rsidRPr="00800FEF">
        <w:rPr>
          <w:spacing w:val="-1"/>
        </w:rPr>
        <w:t>этажей</w:t>
      </w:r>
      <w:r w:rsidRPr="00800FEF">
        <w:rPr>
          <w:spacing w:val="34"/>
        </w:rPr>
        <w:t xml:space="preserve"> </w:t>
      </w:r>
      <w:r w:rsidRPr="00800FEF">
        <w:rPr>
          <w:spacing w:val="-1"/>
        </w:rPr>
        <w:t>(далее</w:t>
      </w:r>
      <w:r w:rsidRPr="00800FEF">
        <w:rPr>
          <w:spacing w:val="33"/>
        </w:rPr>
        <w:t xml:space="preserve"> </w:t>
      </w:r>
      <w:r w:rsidRPr="00800FEF">
        <w:t>-</w:t>
      </w:r>
      <w:r w:rsidRPr="00800FEF">
        <w:rPr>
          <w:spacing w:val="32"/>
        </w:rPr>
        <w:t xml:space="preserve"> </w:t>
      </w:r>
      <w:r w:rsidRPr="00800FEF">
        <w:rPr>
          <w:spacing w:val="-1"/>
        </w:rPr>
        <w:t>этажность),</w:t>
      </w:r>
      <w:r w:rsidRPr="00800FEF">
        <w:rPr>
          <w:spacing w:val="32"/>
        </w:rPr>
        <w:t xml:space="preserve"> </w:t>
      </w:r>
      <w:r w:rsidRPr="00800FEF">
        <w:rPr>
          <w:spacing w:val="-1"/>
        </w:rPr>
        <w:t>площади,</w:t>
      </w:r>
      <w:r w:rsidRPr="00800FEF">
        <w:rPr>
          <w:spacing w:val="30"/>
        </w:rPr>
        <w:t xml:space="preserve"> </w:t>
      </w:r>
      <w:r w:rsidRPr="00800FEF">
        <w:rPr>
          <w:spacing w:val="-1"/>
        </w:rPr>
        <w:t>показателей</w:t>
      </w:r>
      <w:r w:rsidRPr="00800FEF">
        <w:rPr>
          <w:spacing w:val="34"/>
        </w:rPr>
        <w:t xml:space="preserve"> </w:t>
      </w:r>
      <w:r w:rsidRPr="00800FEF">
        <w:t xml:space="preserve">производственной </w:t>
      </w:r>
      <w:r w:rsidRPr="00800FEF">
        <w:rPr>
          <w:spacing w:val="-1"/>
        </w:rPr>
        <w:t>мощности,</w:t>
      </w:r>
      <w:r w:rsidRPr="00800FEF">
        <w:t xml:space="preserve"> </w:t>
      </w:r>
      <w:r w:rsidRPr="00800FEF">
        <w:rPr>
          <w:spacing w:val="-1"/>
        </w:rPr>
        <w:t>объема)</w:t>
      </w:r>
      <w:r w:rsidRPr="00800FEF">
        <w:t xml:space="preserve"> и </w:t>
      </w:r>
      <w:r w:rsidRPr="00800FEF">
        <w:rPr>
          <w:spacing w:val="-1"/>
        </w:rPr>
        <w:t>качества</w:t>
      </w:r>
      <w:r w:rsidRPr="00800FEF">
        <w:rPr>
          <w:spacing w:val="-2"/>
        </w:rPr>
        <w:t xml:space="preserve"> </w:t>
      </w:r>
      <w:r w:rsidRPr="00800FEF">
        <w:rPr>
          <w:spacing w:val="-1"/>
        </w:rPr>
        <w:t>инженерно-технического</w:t>
      </w:r>
      <w:r w:rsidRPr="00800FEF">
        <w:t xml:space="preserve"> </w:t>
      </w:r>
      <w:r w:rsidRPr="00800FEF">
        <w:rPr>
          <w:spacing w:val="-1"/>
        </w:rPr>
        <w:t>обеспечения.</w:t>
      </w:r>
    </w:p>
    <w:p w14:paraId="414AC5F2" w14:textId="043A4E66" w:rsidR="00710449" w:rsidRPr="00800FEF" w:rsidRDefault="00710449" w:rsidP="00800FEF">
      <w:pPr>
        <w:pStyle w:val="a"/>
        <w:widowControl w:val="0"/>
        <w:numPr>
          <w:ilvl w:val="0"/>
          <w:numId w:val="92"/>
        </w:numPr>
        <w:tabs>
          <w:tab w:val="left" w:pos="986"/>
        </w:tabs>
        <w:kinsoku w:val="0"/>
        <w:overflowPunct w:val="0"/>
        <w:autoSpaceDE w:val="0"/>
        <w:autoSpaceDN w:val="0"/>
        <w:adjustRightInd w:val="0"/>
        <w:spacing w:before="0" w:after="0"/>
        <w:ind w:right="108" w:firstLine="708"/>
        <w:rPr>
          <w:spacing w:val="-1"/>
        </w:rPr>
      </w:pPr>
      <w:r w:rsidRPr="00800FEF">
        <w:t>Синие</w:t>
      </w:r>
      <w:r w:rsidRPr="00800FEF">
        <w:rPr>
          <w:spacing w:val="18"/>
        </w:rPr>
        <w:t xml:space="preserve"> </w:t>
      </w:r>
      <w:r w:rsidRPr="00800FEF">
        <w:rPr>
          <w:spacing w:val="-1"/>
        </w:rPr>
        <w:t>линии</w:t>
      </w:r>
      <w:r w:rsidRPr="00800FEF">
        <w:rPr>
          <w:spacing w:val="22"/>
        </w:rPr>
        <w:t xml:space="preserve"> </w:t>
      </w:r>
      <w:r w:rsidRPr="00800FEF">
        <w:t>-</w:t>
      </w:r>
      <w:r w:rsidRPr="00800FEF">
        <w:rPr>
          <w:spacing w:val="18"/>
        </w:rPr>
        <w:t xml:space="preserve"> </w:t>
      </w:r>
      <w:r w:rsidRPr="00800FEF">
        <w:rPr>
          <w:spacing w:val="-1"/>
        </w:rPr>
        <w:t>границы</w:t>
      </w:r>
      <w:r w:rsidRPr="00800FEF">
        <w:rPr>
          <w:spacing w:val="18"/>
        </w:rPr>
        <w:t xml:space="preserve"> </w:t>
      </w:r>
      <w:r w:rsidRPr="00800FEF">
        <w:rPr>
          <w:spacing w:val="-1"/>
        </w:rPr>
        <w:t>акваторий</w:t>
      </w:r>
      <w:r w:rsidRPr="00800FEF">
        <w:rPr>
          <w:spacing w:val="19"/>
        </w:rPr>
        <w:t xml:space="preserve"> </w:t>
      </w:r>
      <w:r w:rsidRPr="00800FEF">
        <w:rPr>
          <w:spacing w:val="-1"/>
        </w:rPr>
        <w:t>рек,</w:t>
      </w:r>
      <w:r w:rsidRPr="00800FEF">
        <w:rPr>
          <w:spacing w:val="18"/>
        </w:rPr>
        <w:t xml:space="preserve"> </w:t>
      </w:r>
      <w:r w:rsidRPr="00800FEF">
        <w:t>а</w:t>
      </w:r>
      <w:r w:rsidRPr="00800FEF">
        <w:rPr>
          <w:spacing w:val="18"/>
        </w:rPr>
        <w:t xml:space="preserve"> </w:t>
      </w:r>
      <w:r w:rsidRPr="00800FEF">
        <w:t>также</w:t>
      </w:r>
      <w:r w:rsidRPr="00800FEF">
        <w:rPr>
          <w:spacing w:val="17"/>
        </w:rPr>
        <w:t xml:space="preserve"> </w:t>
      </w:r>
      <w:r w:rsidRPr="00800FEF">
        <w:rPr>
          <w:spacing w:val="-1"/>
        </w:rPr>
        <w:t>существующих</w:t>
      </w:r>
      <w:r w:rsidRPr="00800FEF">
        <w:rPr>
          <w:spacing w:val="21"/>
        </w:rPr>
        <w:t xml:space="preserve"> </w:t>
      </w:r>
      <w:r w:rsidRPr="00800FEF">
        <w:t>и</w:t>
      </w:r>
      <w:r w:rsidRPr="00800FEF">
        <w:rPr>
          <w:spacing w:val="19"/>
        </w:rPr>
        <w:t xml:space="preserve"> </w:t>
      </w:r>
      <w:r w:rsidRPr="00800FEF">
        <w:rPr>
          <w:spacing w:val="-1"/>
        </w:rPr>
        <w:t>проектируемых</w:t>
      </w:r>
      <w:r w:rsidRPr="00800FEF">
        <w:rPr>
          <w:spacing w:val="20"/>
        </w:rPr>
        <w:t xml:space="preserve"> </w:t>
      </w:r>
      <w:r w:rsidRPr="00800FEF">
        <w:rPr>
          <w:spacing w:val="3"/>
        </w:rPr>
        <w:t>от</w:t>
      </w:r>
      <w:r w:rsidRPr="00800FEF">
        <w:t>крытых</w:t>
      </w:r>
      <w:r w:rsidRPr="00800FEF">
        <w:rPr>
          <w:spacing w:val="1"/>
        </w:rPr>
        <w:t xml:space="preserve"> </w:t>
      </w:r>
      <w:r w:rsidRPr="00800FEF">
        <w:rPr>
          <w:spacing w:val="-1"/>
        </w:rPr>
        <w:t>водоемов,</w:t>
      </w:r>
      <w:r w:rsidRPr="00800FEF">
        <w:rPr>
          <w:spacing w:val="1"/>
        </w:rPr>
        <w:t xml:space="preserve"> </w:t>
      </w:r>
      <w:r w:rsidRPr="00800FEF">
        <w:rPr>
          <w:spacing w:val="-1"/>
        </w:rPr>
        <w:t>устанавливаемые</w:t>
      </w:r>
      <w:r w:rsidRPr="00800FEF">
        <w:rPr>
          <w:spacing w:val="-2"/>
        </w:rPr>
        <w:t xml:space="preserve"> </w:t>
      </w:r>
      <w:r w:rsidRPr="00800FEF">
        <w:t>по нормальному</w:t>
      </w:r>
      <w:r w:rsidRPr="00800FEF">
        <w:rPr>
          <w:spacing w:val="-4"/>
        </w:rPr>
        <w:t xml:space="preserve"> </w:t>
      </w:r>
      <w:r w:rsidRPr="00800FEF">
        <w:t>подпорному</w:t>
      </w:r>
      <w:r w:rsidRPr="00800FEF">
        <w:rPr>
          <w:spacing w:val="-5"/>
        </w:rPr>
        <w:t xml:space="preserve"> </w:t>
      </w:r>
      <w:r w:rsidRPr="00800FEF">
        <w:rPr>
          <w:spacing w:val="-1"/>
        </w:rPr>
        <w:t>горизонту.</w:t>
      </w:r>
    </w:p>
    <w:p w14:paraId="6C98AA68" w14:textId="77777777" w:rsidR="00710449" w:rsidRPr="00800FEF" w:rsidRDefault="00710449" w:rsidP="00800FEF">
      <w:pPr>
        <w:pStyle w:val="a"/>
        <w:widowControl w:val="0"/>
        <w:numPr>
          <w:ilvl w:val="0"/>
          <w:numId w:val="92"/>
        </w:numPr>
        <w:tabs>
          <w:tab w:val="left" w:pos="988"/>
        </w:tabs>
        <w:kinsoku w:val="0"/>
        <w:overflowPunct w:val="0"/>
        <w:autoSpaceDE w:val="0"/>
        <w:autoSpaceDN w:val="0"/>
        <w:adjustRightInd w:val="0"/>
        <w:spacing w:before="0" w:after="0"/>
        <w:ind w:right="121" w:firstLine="708"/>
        <w:rPr>
          <w:spacing w:val="-1"/>
        </w:rPr>
      </w:pPr>
      <w:r w:rsidRPr="00800FEF">
        <w:rPr>
          <w:spacing w:val="-1"/>
        </w:rPr>
        <w:t>Справочные</w:t>
      </w:r>
      <w:r w:rsidRPr="00800FEF">
        <w:rPr>
          <w:spacing w:val="19"/>
        </w:rPr>
        <w:t xml:space="preserve"> </w:t>
      </w:r>
      <w:r w:rsidRPr="00800FEF">
        <w:rPr>
          <w:spacing w:val="-1"/>
        </w:rPr>
        <w:t>приложения</w:t>
      </w:r>
      <w:r w:rsidRPr="00800FEF">
        <w:rPr>
          <w:spacing w:val="24"/>
        </w:rPr>
        <w:t xml:space="preserve"> </w:t>
      </w:r>
      <w:r w:rsidRPr="00800FEF">
        <w:t>-</w:t>
      </w:r>
      <w:r w:rsidRPr="00800FEF">
        <w:rPr>
          <w:spacing w:val="20"/>
        </w:rPr>
        <w:t xml:space="preserve"> </w:t>
      </w:r>
      <w:r w:rsidRPr="00800FEF">
        <w:rPr>
          <w:spacing w:val="-1"/>
        </w:rPr>
        <w:t>приложения,</w:t>
      </w:r>
      <w:r w:rsidRPr="00800FEF">
        <w:rPr>
          <w:spacing w:val="21"/>
        </w:rPr>
        <w:t xml:space="preserve"> </w:t>
      </w:r>
      <w:r w:rsidRPr="00800FEF">
        <w:rPr>
          <w:spacing w:val="-1"/>
        </w:rPr>
        <w:t>содержащие</w:t>
      </w:r>
      <w:r w:rsidRPr="00800FEF">
        <w:rPr>
          <w:spacing w:val="20"/>
        </w:rPr>
        <w:t xml:space="preserve"> </w:t>
      </w:r>
      <w:r w:rsidRPr="00800FEF">
        <w:rPr>
          <w:spacing w:val="-1"/>
        </w:rPr>
        <w:t>описания,</w:t>
      </w:r>
      <w:r w:rsidRPr="00800FEF">
        <w:rPr>
          <w:spacing w:val="21"/>
        </w:rPr>
        <w:t xml:space="preserve"> </w:t>
      </w:r>
      <w:r w:rsidRPr="00800FEF">
        <w:rPr>
          <w:spacing w:val="-1"/>
        </w:rPr>
        <w:t>показатели</w:t>
      </w:r>
      <w:r w:rsidRPr="00800FEF">
        <w:rPr>
          <w:spacing w:val="22"/>
        </w:rPr>
        <w:t xml:space="preserve"> </w:t>
      </w:r>
      <w:r w:rsidRPr="00800FEF">
        <w:t>и</w:t>
      </w:r>
      <w:r w:rsidRPr="00800FEF">
        <w:rPr>
          <w:spacing w:val="22"/>
        </w:rPr>
        <w:t xml:space="preserve"> </w:t>
      </w:r>
      <w:r w:rsidRPr="00800FEF">
        <w:rPr>
          <w:spacing w:val="-2"/>
        </w:rPr>
        <w:t>другую</w:t>
      </w:r>
      <w:r w:rsidRPr="00800FEF">
        <w:rPr>
          <w:spacing w:val="99"/>
        </w:rPr>
        <w:t xml:space="preserve"> </w:t>
      </w:r>
      <w:r w:rsidRPr="00800FEF">
        <w:rPr>
          <w:spacing w:val="-1"/>
        </w:rPr>
        <w:t>информацию.</w:t>
      </w:r>
    </w:p>
    <w:p w14:paraId="37CE3B49" w14:textId="288FF9EB" w:rsidR="00710449" w:rsidRPr="00800FEF" w:rsidRDefault="00710449" w:rsidP="00800FEF">
      <w:pPr>
        <w:pStyle w:val="a"/>
        <w:widowControl w:val="0"/>
        <w:numPr>
          <w:ilvl w:val="0"/>
          <w:numId w:val="92"/>
        </w:numPr>
        <w:tabs>
          <w:tab w:val="left" w:pos="974"/>
        </w:tabs>
        <w:kinsoku w:val="0"/>
        <w:overflowPunct w:val="0"/>
        <w:autoSpaceDE w:val="0"/>
        <w:autoSpaceDN w:val="0"/>
        <w:adjustRightInd w:val="0"/>
        <w:spacing w:before="0" w:after="0"/>
        <w:ind w:right="112" w:firstLine="708"/>
        <w:rPr>
          <w:spacing w:val="-1"/>
        </w:rPr>
      </w:pPr>
      <w:r w:rsidRPr="00800FEF">
        <w:rPr>
          <w:spacing w:val="-1"/>
        </w:rPr>
        <w:t>Строительство</w:t>
      </w:r>
      <w:r w:rsidRPr="00800FEF">
        <w:rPr>
          <w:spacing w:val="8"/>
        </w:rPr>
        <w:t xml:space="preserve"> </w:t>
      </w:r>
      <w:r w:rsidRPr="00800FEF">
        <w:t>-</w:t>
      </w:r>
      <w:r w:rsidRPr="00800FEF">
        <w:rPr>
          <w:spacing w:val="6"/>
        </w:rPr>
        <w:t xml:space="preserve"> </w:t>
      </w:r>
      <w:r w:rsidRPr="00800FEF">
        <w:rPr>
          <w:spacing w:val="-1"/>
        </w:rPr>
        <w:t>создание</w:t>
      </w:r>
      <w:r w:rsidRPr="00800FEF">
        <w:rPr>
          <w:spacing w:val="6"/>
        </w:rPr>
        <w:t xml:space="preserve"> </w:t>
      </w:r>
      <w:r w:rsidRPr="00800FEF">
        <w:rPr>
          <w:spacing w:val="-1"/>
        </w:rPr>
        <w:t>зданий,</w:t>
      </w:r>
      <w:r w:rsidRPr="00800FEF">
        <w:rPr>
          <w:spacing w:val="4"/>
        </w:rPr>
        <w:t xml:space="preserve"> </w:t>
      </w:r>
      <w:r w:rsidRPr="00800FEF">
        <w:rPr>
          <w:spacing w:val="-1"/>
        </w:rPr>
        <w:t>строений,</w:t>
      </w:r>
      <w:r w:rsidRPr="00800FEF">
        <w:rPr>
          <w:spacing w:val="6"/>
        </w:rPr>
        <w:t xml:space="preserve"> </w:t>
      </w:r>
      <w:r w:rsidRPr="00800FEF">
        <w:rPr>
          <w:spacing w:val="-1"/>
        </w:rPr>
        <w:t>сооружений</w:t>
      </w:r>
      <w:r w:rsidRPr="00800FEF">
        <w:rPr>
          <w:spacing w:val="7"/>
        </w:rPr>
        <w:t xml:space="preserve"> </w:t>
      </w:r>
      <w:r w:rsidRPr="00800FEF">
        <w:t>(в</w:t>
      </w:r>
      <w:r w:rsidRPr="00800FEF">
        <w:rPr>
          <w:spacing w:val="5"/>
        </w:rPr>
        <w:t xml:space="preserve"> </w:t>
      </w:r>
      <w:r w:rsidRPr="00800FEF">
        <w:t>том</w:t>
      </w:r>
      <w:r w:rsidRPr="00800FEF">
        <w:rPr>
          <w:spacing w:val="6"/>
        </w:rPr>
        <w:t xml:space="preserve"> </w:t>
      </w:r>
      <w:r w:rsidRPr="00800FEF">
        <w:rPr>
          <w:spacing w:val="-1"/>
        </w:rPr>
        <w:t>числе</w:t>
      </w:r>
      <w:r w:rsidRPr="00800FEF">
        <w:rPr>
          <w:spacing w:val="6"/>
        </w:rPr>
        <w:t xml:space="preserve"> </w:t>
      </w:r>
      <w:r w:rsidRPr="00800FEF">
        <w:t>на</w:t>
      </w:r>
      <w:r w:rsidRPr="00800FEF">
        <w:rPr>
          <w:spacing w:val="6"/>
        </w:rPr>
        <w:t xml:space="preserve"> </w:t>
      </w:r>
      <w:r w:rsidRPr="00800FEF">
        <w:rPr>
          <w:spacing w:val="-1"/>
        </w:rPr>
        <w:t>месте</w:t>
      </w:r>
      <w:r w:rsidRPr="00800FEF">
        <w:rPr>
          <w:spacing w:val="6"/>
        </w:rPr>
        <w:t xml:space="preserve"> </w:t>
      </w:r>
      <w:r w:rsidRPr="00800FEF">
        <w:rPr>
          <w:spacing w:val="1"/>
        </w:rPr>
        <w:t>сноси</w:t>
      </w:r>
      <w:r w:rsidRPr="00800FEF">
        <w:rPr>
          <w:spacing w:val="-1"/>
        </w:rPr>
        <w:t>мых</w:t>
      </w:r>
      <w:r w:rsidRPr="00800FEF">
        <w:rPr>
          <w:spacing w:val="1"/>
        </w:rPr>
        <w:t xml:space="preserve"> </w:t>
      </w:r>
      <w:r w:rsidRPr="00800FEF">
        <w:rPr>
          <w:spacing w:val="-1"/>
        </w:rPr>
        <w:t>объектов</w:t>
      </w:r>
      <w:r w:rsidRPr="00800FEF">
        <w:t xml:space="preserve"> </w:t>
      </w:r>
      <w:r w:rsidRPr="00800FEF">
        <w:rPr>
          <w:spacing w:val="-1"/>
        </w:rPr>
        <w:t>капитального</w:t>
      </w:r>
      <w:r w:rsidRPr="00800FEF">
        <w:t xml:space="preserve"> </w:t>
      </w:r>
      <w:r w:rsidRPr="00800FEF">
        <w:rPr>
          <w:spacing w:val="-1"/>
        </w:rPr>
        <w:t>строительства).</w:t>
      </w:r>
    </w:p>
    <w:p w14:paraId="7DC541BF" w14:textId="0D121941" w:rsidR="00710449" w:rsidRPr="00800FEF" w:rsidRDefault="003C316D" w:rsidP="00800FEF">
      <w:pPr>
        <w:pStyle w:val="a"/>
        <w:widowControl w:val="0"/>
        <w:numPr>
          <w:ilvl w:val="0"/>
          <w:numId w:val="92"/>
        </w:numPr>
        <w:tabs>
          <w:tab w:val="left" w:pos="976"/>
        </w:tabs>
        <w:kinsoku w:val="0"/>
        <w:overflowPunct w:val="0"/>
        <w:autoSpaceDE w:val="0"/>
        <w:autoSpaceDN w:val="0"/>
        <w:adjustRightInd w:val="0"/>
        <w:spacing w:before="0" w:after="0"/>
        <w:ind w:right="111" w:firstLine="708"/>
        <w:rPr>
          <w:spacing w:val="-1"/>
        </w:rPr>
      </w:pPr>
      <w:r w:rsidRPr="00800FEF">
        <w:rPr>
          <w:spacing w:val="-1"/>
        </w:rPr>
        <w:t>Стоянка</w:t>
      </w:r>
      <w:r w:rsidR="00710449" w:rsidRPr="00800FEF">
        <w:rPr>
          <w:spacing w:val="8"/>
        </w:rPr>
        <w:t xml:space="preserve"> </w:t>
      </w:r>
      <w:r w:rsidR="00710449" w:rsidRPr="00800FEF">
        <w:t>автомобилей</w:t>
      </w:r>
      <w:r w:rsidR="00710449" w:rsidRPr="00800FEF">
        <w:rPr>
          <w:spacing w:val="10"/>
        </w:rPr>
        <w:t xml:space="preserve"> </w:t>
      </w:r>
      <w:r w:rsidR="00710449" w:rsidRPr="00800FEF">
        <w:rPr>
          <w:spacing w:val="-1"/>
        </w:rPr>
        <w:t>(стоянка,</w:t>
      </w:r>
      <w:r w:rsidR="00710449" w:rsidRPr="00800FEF">
        <w:rPr>
          <w:spacing w:val="9"/>
        </w:rPr>
        <w:t xml:space="preserve"> </w:t>
      </w:r>
      <w:r w:rsidR="00710449" w:rsidRPr="00800FEF">
        <w:rPr>
          <w:spacing w:val="-1"/>
        </w:rPr>
        <w:t>паркинг,</w:t>
      </w:r>
      <w:r w:rsidR="00710449" w:rsidRPr="00800FEF">
        <w:rPr>
          <w:spacing w:val="6"/>
        </w:rPr>
        <w:t xml:space="preserve"> </w:t>
      </w:r>
      <w:r w:rsidR="00710449" w:rsidRPr="00800FEF">
        <w:rPr>
          <w:spacing w:val="-1"/>
        </w:rPr>
        <w:t>парковка,</w:t>
      </w:r>
      <w:r w:rsidR="00710449" w:rsidRPr="00800FEF">
        <w:rPr>
          <w:spacing w:val="8"/>
        </w:rPr>
        <w:t xml:space="preserve"> </w:t>
      </w:r>
      <w:r w:rsidR="00710449" w:rsidRPr="00800FEF">
        <w:rPr>
          <w:spacing w:val="-1"/>
        </w:rPr>
        <w:t>гараж,</w:t>
      </w:r>
      <w:r w:rsidR="00710449" w:rsidRPr="00800FEF">
        <w:rPr>
          <w:spacing w:val="9"/>
        </w:rPr>
        <w:t xml:space="preserve"> </w:t>
      </w:r>
      <w:r w:rsidR="00710449" w:rsidRPr="00800FEF">
        <w:t>гараж-стоянка)</w:t>
      </w:r>
      <w:r w:rsidR="00710449" w:rsidRPr="00800FEF">
        <w:rPr>
          <w:spacing w:val="9"/>
        </w:rPr>
        <w:t xml:space="preserve"> </w:t>
      </w:r>
      <w:r w:rsidR="00710449" w:rsidRPr="00800FEF">
        <w:t>-</w:t>
      </w:r>
      <w:r w:rsidR="00710449" w:rsidRPr="00800FEF">
        <w:rPr>
          <w:spacing w:val="8"/>
        </w:rPr>
        <w:t xml:space="preserve"> </w:t>
      </w:r>
      <w:r w:rsidR="00710449" w:rsidRPr="00800FEF">
        <w:rPr>
          <w:spacing w:val="-1"/>
        </w:rPr>
        <w:t>здание,</w:t>
      </w:r>
      <w:r w:rsidR="00710449" w:rsidRPr="00800FEF">
        <w:rPr>
          <w:spacing w:val="9"/>
        </w:rPr>
        <w:t xml:space="preserve"> </w:t>
      </w:r>
      <w:r w:rsidR="00710449" w:rsidRPr="00800FEF">
        <w:lastRenderedPageBreak/>
        <w:t>со</w:t>
      </w:r>
      <w:r w:rsidR="00710449" w:rsidRPr="00800FEF">
        <w:rPr>
          <w:spacing w:val="-1"/>
        </w:rPr>
        <w:t>оружение</w:t>
      </w:r>
      <w:r w:rsidR="00710449" w:rsidRPr="00800FEF">
        <w:rPr>
          <w:spacing w:val="18"/>
        </w:rPr>
        <w:t xml:space="preserve"> </w:t>
      </w:r>
      <w:r w:rsidR="00710449" w:rsidRPr="00800FEF">
        <w:rPr>
          <w:spacing w:val="-1"/>
        </w:rPr>
        <w:t>(часть</w:t>
      </w:r>
      <w:r w:rsidR="00710449" w:rsidRPr="00800FEF">
        <w:rPr>
          <w:spacing w:val="19"/>
        </w:rPr>
        <w:t xml:space="preserve"> </w:t>
      </w:r>
      <w:r w:rsidR="00710449" w:rsidRPr="00800FEF">
        <w:rPr>
          <w:spacing w:val="-1"/>
        </w:rPr>
        <w:t>здания,</w:t>
      </w:r>
      <w:r w:rsidR="00710449" w:rsidRPr="00800FEF">
        <w:rPr>
          <w:spacing w:val="18"/>
        </w:rPr>
        <w:t xml:space="preserve"> </w:t>
      </w:r>
      <w:r w:rsidR="00710449" w:rsidRPr="00800FEF">
        <w:rPr>
          <w:spacing w:val="-1"/>
        </w:rPr>
        <w:t>сооружения)</w:t>
      </w:r>
      <w:r w:rsidR="00710449" w:rsidRPr="00800FEF">
        <w:rPr>
          <w:spacing w:val="18"/>
        </w:rPr>
        <w:t xml:space="preserve"> </w:t>
      </w:r>
      <w:r w:rsidR="00710449" w:rsidRPr="00800FEF">
        <w:t>или</w:t>
      </w:r>
      <w:r w:rsidR="00710449" w:rsidRPr="00800FEF">
        <w:rPr>
          <w:spacing w:val="18"/>
        </w:rPr>
        <w:t xml:space="preserve"> </w:t>
      </w:r>
      <w:r w:rsidR="00710449" w:rsidRPr="00800FEF">
        <w:rPr>
          <w:spacing w:val="-1"/>
        </w:rPr>
        <w:t>специальная</w:t>
      </w:r>
      <w:r w:rsidR="00710449" w:rsidRPr="00800FEF">
        <w:rPr>
          <w:spacing w:val="18"/>
        </w:rPr>
        <w:t xml:space="preserve"> </w:t>
      </w:r>
      <w:r w:rsidR="00710449" w:rsidRPr="00800FEF">
        <w:t>открытая</w:t>
      </w:r>
      <w:r w:rsidR="00710449" w:rsidRPr="00800FEF">
        <w:rPr>
          <w:spacing w:val="16"/>
        </w:rPr>
        <w:t xml:space="preserve"> </w:t>
      </w:r>
      <w:r w:rsidR="00710449" w:rsidRPr="00800FEF">
        <w:rPr>
          <w:spacing w:val="-1"/>
        </w:rPr>
        <w:t>площадка</w:t>
      </w:r>
      <w:r w:rsidR="00710449" w:rsidRPr="00800FEF">
        <w:rPr>
          <w:spacing w:val="18"/>
        </w:rPr>
        <w:t xml:space="preserve"> </w:t>
      </w:r>
      <w:r w:rsidR="00710449" w:rsidRPr="00800FEF">
        <w:t>(плоскостная</w:t>
      </w:r>
      <w:r w:rsidR="00710449" w:rsidRPr="00800FEF">
        <w:rPr>
          <w:spacing w:val="18"/>
        </w:rPr>
        <w:t xml:space="preserve"> </w:t>
      </w:r>
      <w:r w:rsidR="00710449" w:rsidRPr="00800FEF">
        <w:rPr>
          <w:spacing w:val="1"/>
        </w:rPr>
        <w:t>сто</w:t>
      </w:r>
      <w:r w:rsidR="00710449" w:rsidRPr="00800FEF">
        <w:t>янка</w:t>
      </w:r>
      <w:r w:rsidR="00710449" w:rsidRPr="00800FEF">
        <w:rPr>
          <w:spacing w:val="13"/>
        </w:rPr>
        <w:t xml:space="preserve"> </w:t>
      </w:r>
      <w:r w:rsidR="00710449" w:rsidRPr="00800FEF">
        <w:t>открытого</w:t>
      </w:r>
      <w:r w:rsidR="00710449" w:rsidRPr="00800FEF">
        <w:rPr>
          <w:spacing w:val="14"/>
        </w:rPr>
        <w:t xml:space="preserve"> </w:t>
      </w:r>
      <w:r w:rsidR="00710449" w:rsidRPr="00800FEF">
        <w:rPr>
          <w:spacing w:val="-1"/>
        </w:rPr>
        <w:t>типа),</w:t>
      </w:r>
      <w:r w:rsidR="00710449" w:rsidRPr="00800FEF">
        <w:rPr>
          <w:spacing w:val="13"/>
        </w:rPr>
        <w:t xml:space="preserve"> </w:t>
      </w:r>
      <w:r w:rsidR="00710449" w:rsidRPr="00800FEF">
        <w:rPr>
          <w:spacing w:val="-1"/>
        </w:rPr>
        <w:t>предназначенная</w:t>
      </w:r>
      <w:r w:rsidR="00710449" w:rsidRPr="00800FEF">
        <w:rPr>
          <w:spacing w:val="14"/>
        </w:rPr>
        <w:t xml:space="preserve"> </w:t>
      </w:r>
      <w:r w:rsidR="00710449" w:rsidRPr="00800FEF">
        <w:t>для</w:t>
      </w:r>
      <w:r w:rsidR="00710449" w:rsidRPr="00800FEF">
        <w:rPr>
          <w:spacing w:val="12"/>
        </w:rPr>
        <w:t xml:space="preserve"> </w:t>
      </w:r>
      <w:r w:rsidR="00710449" w:rsidRPr="00800FEF">
        <w:rPr>
          <w:spacing w:val="-1"/>
        </w:rPr>
        <w:t>хранения</w:t>
      </w:r>
      <w:r w:rsidR="00710449" w:rsidRPr="00800FEF">
        <w:rPr>
          <w:spacing w:val="14"/>
        </w:rPr>
        <w:t xml:space="preserve"> </w:t>
      </w:r>
      <w:r w:rsidR="00710449" w:rsidRPr="00800FEF">
        <w:rPr>
          <w:spacing w:val="-1"/>
        </w:rPr>
        <w:t>(стоянки)</w:t>
      </w:r>
      <w:r w:rsidR="00710449" w:rsidRPr="00800FEF">
        <w:rPr>
          <w:spacing w:val="13"/>
        </w:rPr>
        <w:t xml:space="preserve"> </w:t>
      </w:r>
      <w:r w:rsidR="00710449" w:rsidRPr="00800FEF">
        <w:rPr>
          <w:spacing w:val="-1"/>
        </w:rPr>
        <w:t>легковых</w:t>
      </w:r>
      <w:r w:rsidR="00710449" w:rsidRPr="00800FEF">
        <w:rPr>
          <w:spacing w:val="16"/>
        </w:rPr>
        <w:t xml:space="preserve"> </w:t>
      </w:r>
      <w:r w:rsidR="00710449" w:rsidRPr="00800FEF">
        <w:rPr>
          <w:spacing w:val="-1"/>
        </w:rPr>
        <w:t>автомобилей</w:t>
      </w:r>
      <w:r w:rsidR="00710449" w:rsidRPr="00800FEF">
        <w:rPr>
          <w:spacing w:val="15"/>
        </w:rPr>
        <w:t xml:space="preserve"> </w:t>
      </w:r>
      <w:r w:rsidR="00710449" w:rsidRPr="00800FEF">
        <w:t>и</w:t>
      </w:r>
      <w:r w:rsidR="00710449" w:rsidRPr="00800FEF">
        <w:rPr>
          <w:spacing w:val="15"/>
        </w:rPr>
        <w:t xml:space="preserve"> </w:t>
      </w:r>
      <w:r w:rsidR="00710449" w:rsidRPr="00800FEF">
        <w:rPr>
          <w:spacing w:val="-1"/>
        </w:rPr>
        <w:t>дру</w:t>
      </w:r>
      <w:r w:rsidR="00710449" w:rsidRPr="00800FEF">
        <w:t>гих</w:t>
      </w:r>
      <w:r w:rsidR="00710449" w:rsidRPr="00800FEF">
        <w:rPr>
          <w:spacing w:val="2"/>
        </w:rPr>
        <w:t xml:space="preserve"> </w:t>
      </w:r>
      <w:r w:rsidR="00710449" w:rsidRPr="00800FEF">
        <w:rPr>
          <w:spacing w:val="-1"/>
        </w:rPr>
        <w:t>мототранспортных</w:t>
      </w:r>
      <w:r w:rsidR="00710449" w:rsidRPr="00800FEF">
        <w:rPr>
          <w:spacing w:val="2"/>
        </w:rPr>
        <w:t xml:space="preserve"> </w:t>
      </w:r>
      <w:r w:rsidR="00710449" w:rsidRPr="00800FEF">
        <w:rPr>
          <w:spacing w:val="-1"/>
        </w:rPr>
        <w:t>средств</w:t>
      </w:r>
      <w:r w:rsidR="00710449" w:rsidRPr="00800FEF">
        <w:rPr>
          <w:spacing w:val="1"/>
        </w:rPr>
        <w:t xml:space="preserve"> </w:t>
      </w:r>
      <w:r w:rsidR="00710449" w:rsidRPr="00800FEF">
        <w:rPr>
          <w:spacing w:val="-1"/>
        </w:rPr>
        <w:t>(мотоциклов,</w:t>
      </w:r>
      <w:r w:rsidR="00710449" w:rsidRPr="00800FEF">
        <w:rPr>
          <w:spacing w:val="1"/>
        </w:rPr>
        <w:t xml:space="preserve"> </w:t>
      </w:r>
      <w:r w:rsidR="00710449" w:rsidRPr="00800FEF">
        <w:rPr>
          <w:spacing w:val="-1"/>
        </w:rPr>
        <w:t>мотороллеров,</w:t>
      </w:r>
      <w:r w:rsidR="00710449" w:rsidRPr="00800FEF">
        <w:rPr>
          <w:spacing w:val="2"/>
        </w:rPr>
        <w:t xml:space="preserve"> </w:t>
      </w:r>
      <w:r w:rsidR="00710449" w:rsidRPr="00800FEF">
        <w:rPr>
          <w:spacing w:val="-1"/>
        </w:rPr>
        <w:t>мотоколясок,</w:t>
      </w:r>
      <w:r w:rsidR="00710449" w:rsidRPr="00800FEF">
        <w:rPr>
          <w:spacing w:val="2"/>
        </w:rPr>
        <w:t xml:space="preserve"> </w:t>
      </w:r>
      <w:r w:rsidR="00710449" w:rsidRPr="00800FEF">
        <w:rPr>
          <w:spacing w:val="-1"/>
        </w:rPr>
        <w:t>мопедов,</w:t>
      </w:r>
      <w:r w:rsidR="00710449" w:rsidRPr="00800FEF">
        <w:rPr>
          <w:spacing w:val="1"/>
        </w:rPr>
        <w:t xml:space="preserve"> </w:t>
      </w:r>
      <w:r w:rsidR="00710449" w:rsidRPr="00800FEF">
        <w:rPr>
          <w:spacing w:val="-1"/>
        </w:rPr>
        <w:t>скутеров</w:t>
      </w:r>
      <w:r w:rsidR="00710449" w:rsidRPr="00800FEF">
        <w:rPr>
          <w:spacing w:val="4"/>
        </w:rPr>
        <w:t xml:space="preserve"> </w:t>
      </w:r>
      <w:r w:rsidR="00710449" w:rsidRPr="00800FEF">
        <w:t>и</w:t>
      </w:r>
      <w:r w:rsidR="00710449" w:rsidRPr="00800FEF">
        <w:rPr>
          <w:spacing w:val="99"/>
        </w:rPr>
        <w:t xml:space="preserve"> </w:t>
      </w:r>
      <w:r w:rsidR="00710449" w:rsidRPr="00800FEF">
        <w:rPr>
          <w:spacing w:val="-1"/>
        </w:rPr>
        <w:t>т.п.).</w:t>
      </w:r>
      <w:r w:rsidR="00710449" w:rsidRPr="00800FEF">
        <w:rPr>
          <w:spacing w:val="4"/>
        </w:rPr>
        <w:t xml:space="preserve"> </w:t>
      </w:r>
      <w:r w:rsidR="00710449" w:rsidRPr="00800FEF">
        <w:rPr>
          <w:spacing w:val="-1"/>
        </w:rPr>
        <w:t>Стоянка</w:t>
      </w:r>
      <w:r w:rsidR="00710449" w:rsidRPr="00800FEF">
        <w:rPr>
          <w:spacing w:val="3"/>
        </w:rPr>
        <w:t xml:space="preserve"> </w:t>
      </w:r>
      <w:r w:rsidR="00710449" w:rsidRPr="00800FEF">
        <w:rPr>
          <w:spacing w:val="-1"/>
        </w:rPr>
        <w:t>автомобилей</w:t>
      </w:r>
      <w:r w:rsidR="00710449" w:rsidRPr="00800FEF">
        <w:rPr>
          <w:spacing w:val="5"/>
        </w:rPr>
        <w:t xml:space="preserve"> </w:t>
      </w:r>
      <w:r w:rsidR="00710449" w:rsidRPr="00800FEF">
        <w:rPr>
          <w:spacing w:val="-1"/>
        </w:rPr>
        <w:t>включает</w:t>
      </w:r>
      <w:r w:rsidR="00710449" w:rsidRPr="00800FEF">
        <w:rPr>
          <w:spacing w:val="5"/>
        </w:rPr>
        <w:t xml:space="preserve"> </w:t>
      </w:r>
      <w:r w:rsidR="00710449" w:rsidRPr="00800FEF">
        <w:rPr>
          <w:spacing w:val="-1"/>
        </w:rPr>
        <w:t>следующие</w:t>
      </w:r>
      <w:r w:rsidR="00710449" w:rsidRPr="00800FEF">
        <w:rPr>
          <w:spacing w:val="3"/>
        </w:rPr>
        <w:t xml:space="preserve"> </w:t>
      </w:r>
      <w:r w:rsidR="00710449" w:rsidRPr="00800FEF">
        <w:t>виды:</w:t>
      </w:r>
      <w:r w:rsidR="00710449" w:rsidRPr="00800FEF">
        <w:rPr>
          <w:spacing w:val="4"/>
        </w:rPr>
        <w:t xml:space="preserve"> </w:t>
      </w:r>
      <w:r w:rsidR="00710449" w:rsidRPr="00800FEF">
        <w:rPr>
          <w:spacing w:val="-1"/>
        </w:rPr>
        <w:t>встроенные,</w:t>
      </w:r>
      <w:r w:rsidR="00710449" w:rsidRPr="00800FEF">
        <w:rPr>
          <w:spacing w:val="4"/>
        </w:rPr>
        <w:t xml:space="preserve"> </w:t>
      </w:r>
      <w:r w:rsidR="00710449" w:rsidRPr="00800FEF">
        <w:rPr>
          <w:spacing w:val="-1"/>
        </w:rPr>
        <w:t>встроенно-пристроенные,</w:t>
      </w:r>
      <w:r w:rsidR="00710449" w:rsidRPr="00800FEF">
        <w:rPr>
          <w:spacing w:val="109"/>
        </w:rPr>
        <w:t xml:space="preserve"> </w:t>
      </w:r>
      <w:r w:rsidR="00710449" w:rsidRPr="00800FEF">
        <w:rPr>
          <w:spacing w:val="-1"/>
        </w:rPr>
        <w:t>отдельно</w:t>
      </w:r>
      <w:r w:rsidR="00710449" w:rsidRPr="00800FEF">
        <w:rPr>
          <w:spacing w:val="16"/>
        </w:rPr>
        <w:t xml:space="preserve"> </w:t>
      </w:r>
      <w:r w:rsidR="00710449" w:rsidRPr="00800FEF">
        <w:rPr>
          <w:spacing w:val="-1"/>
        </w:rPr>
        <w:t>стоящие,</w:t>
      </w:r>
      <w:r w:rsidR="00710449" w:rsidRPr="00800FEF">
        <w:rPr>
          <w:spacing w:val="16"/>
        </w:rPr>
        <w:t xml:space="preserve"> </w:t>
      </w:r>
      <w:r w:rsidR="00710449" w:rsidRPr="00800FEF">
        <w:rPr>
          <w:spacing w:val="-1"/>
        </w:rPr>
        <w:t>пристроенные,</w:t>
      </w:r>
      <w:r w:rsidR="00710449" w:rsidRPr="00800FEF">
        <w:rPr>
          <w:spacing w:val="16"/>
        </w:rPr>
        <w:t xml:space="preserve"> </w:t>
      </w:r>
      <w:r w:rsidR="00710449" w:rsidRPr="00800FEF">
        <w:rPr>
          <w:spacing w:val="-1"/>
        </w:rPr>
        <w:t>подземные,</w:t>
      </w:r>
      <w:r w:rsidR="00710449" w:rsidRPr="00800FEF">
        <w:rPr>
          <w:spacing w:val="16"/>
        </w:rPr>
        <w:t xml:space="preserve"> </w:t>
      </w:r>
      <w:r w:rsidR="00710449" w:rsidRPr="00800FEF">
        <w:rPr>
          <w:spacing w:val="-1"/>
        </w:rPr>
        <w:t>наземные</w:t>
      </w:r>
      <w:r w:rsidR="00710449" w:rsidRPr="00800FEF">
        <w:rPr>
          <w:spacing w:val="15"/>
        </w:rPr>
        <w:t xml:space="preserve"> </w:t>
      </w:r>
      <w:r w:rsidR="00710449" w:rsidRPr="00800FEF">
        <w:rPr>
          <w:spacing w:val="-1"/>
        </w:rPr>
        <w:t>закрытого</w:t>
      </w:r>
      <w:r w:rsidR="00710449" w:rsidRPr="00800FEF">
        <w:rPr>
          <w:spacing w:val="16"/>
        </w:rPr>
        <w:t xml:space="preserve"> </w:t>
      </w:r>
      <w:r w:rsidR="00710449" w:rsidRPr="00800FEF">
        <w:t>типа,</w:t>
      </w:r>
      <w:r w:rsidR="00710449" w:rsidRPr="00800FEF">
        <w:rPr>
          <w:spacing w:val="16"/>
        </w:rPr>
        <w:t xml:space="preserve"> </w:t>
      </w:r>
      <w:r w:rsidR="00710449" w:rsidRPr="00800FEF">
        <w:rPr>
          <w:spacing w:val="-1"/>
        </w:rPr>
        <w:t>плоскостные</w:t>
      </w:r>
      <w:r w:rsidR="00710449" w:rsidRPr="00800FEF">
        <w:rPr>
          <w:spacing w:val="15"/>
        </w:rPr>
        <w:t xml:space="preserve"> </w:t>
      </w:r>
      <w:r w:rsidR="00710449" w:rsidRPr="00800FEF">
        <w:rPr>
          <w:spacing w:val="1"/>
        </w:rPr>
        <w:t>откры</w:t>
      </w:r>
      <w:r w:rsidR="00710449" w:rsidRPr="00800FEF">
        <w:t>того</w:t>
      </w:r>
      <w:r w:rsidR="00710449" w:rsidRPr="00800FEF">
        <w:rPr>
          <w:spacing w:val="26"/>
        </w:rPr>
        <w:t xml:space="preserve"> </w:t>
      </w:r>
      <w:r w:rsidR="00710449" w:rsidRPr="00800FEF">
        <w:rPr>
          <w:spacing w:val="-1"/>
        </w:rPr>
        <w:t>типа,</w:t>
      </w:r>
      <w:r w:rsidR="00710449" w:rsidRPr="00800FEF">
        <w:rPr>
          <w:spacing w:val="27"/>
        </w:rPr>
        <w:t xml:space="preserve"> </w:t>
      </w:r>
      <w:r w:rsidR="00710449" w:rsidRPr="00800FEF">
        <w:rPr>
          <w:spacing w:val="-1"/>
        </w:rPr>
        <w:t>открытого</w:t>
      </w:r>
      <w:r w:rsidR="00710449" w:rsidRPr="00800FEF">
        <w:rPr>
          <w:spacing w:val="26"/>
        </w:rPr>
        <w:t xml:space="preserve"> </w:t>
      </w:r>
      <w:r w:rsidR="00710449" w:rsidRPr="00800FEF">
        <w:rPr>
          <w:spacing w:val="-1"/>
        </w:rPr>
        <w:t>типа,</w:t>
      </w:r>
      <w:r w:rsidR="00710449" w:rsidRPr="00800FEF">
        <w:rPr>
          <w:spacing w:val="26"/>
        </w:rPr>
        <w:t xml:space="preserve"> </w:t>
      </w:r>
      <w:r w:rsidR="00710449" w:rsidRPr="00800FEF">
        <w:rPr>
          <w:spacing w:val="-1"/>
        </w:rPr>
        <w:t>модульные,</w:t>
      </w:r>
      <w:r w:rsidR="00710449" w:rsidRPr="00800FEF">
        <w:rPr>
          <w:spacing w:val="26"/>
        </w:rPr>
        <w:t xml:space="preserve"> </w:t>
      </w:r>
      <w:r w:rsidR="00710449" w:rsidRPr="00800FEF">
        <w:rPr>
          <w:spacing w:val="-1"/>
        </w:rPr>
        <w:t>быстровозводимые,</w:t>
      </w:r>
      <w:r w:rsidR="00710449" w:rsidRPr="00800FEF">
        <w:rPr>
          <w:spacing w:val="26"/>
        </w:rPr>
        <w:t xml:space="preserve"> </w:t>
      </w:r>
      <w:r w:rsidR="00710449" w:rsidRPr="00800FEF">
        <w:rPr>
          <w:spacing w:val="-1"/>
        </w:rPr>
        <w:t>плавучие</w:t>
      </w:r>
      <w:r w:rsidR="00710449" w:rsidRPr="00800FEF">
        <w:rPr>
          <w:spacing w:val="27"/>
        </w:rPr>
        <w:t xml:space="preserve"> </w:t>
      </w:r>
      <w:r w:rsidR="00710449" w:rsidRPr="00800FEF">
        <w:rPr>
          <w:spacing w:val="-1"/>
        </w:rPr>
        <w:t>(дебаркадерные),</w:t>
      </w:r>
      <w:r w:rsidR="00710449" w:rsidRPr="00800FEF">
        <w:rPr>
          <w:spacing w:val="25"/>
        </w:rPr>
        <w:t xml:space="preserve"> </w:t>
      </w:r>
      <w:r w:rsidR="00710449" w:rsidRPr="00800FEF">
        <w:rPr>
          <w:spacing w:val="1"/>
        </w:rPr>
        <w:t>меха</w:t>
      </w:r>
      <w:r w:rsidR="00710449" w:rsidRPr="00800FEF">
        <w:rPr>
          <w:spacing w:val="-1"/>
        </w:rPr>
        <w:t>низированные,</w:t>
      </w:r>
      <w:r w:rsidR="00710449" w:rsidRPr="00800FEF">
        <w:t xml:space="preserve"> </w:t>
      </w:r>
      <w:r w:rsidR="00710449" w:rsidRPr="00800FEF">
        <w:rPr>
          <w:spacing w:val="-1"/>
        </w:rPr>
        <w:t>полумеханизированные</w:t>
      </w:r>
      <w:r w:rsidR="00710449" w:rsidRPr="00800FEF">
        <w:rPr>
          <w:spacing w:val="-2"/>
        </w:rPr>
        <w:t xml:space="preserve"> </w:t>
      </w:r>
      <w:r w:rsidR="00710449" w:rsidRPr="00800FEF">
        <w:rPr>
          <w:spacing w:val="-1"/>
        </w:rPr>
        <w:t>(обвалованные,</w:t>
      </w:r>
      <w:r w:rsidR="00710449" w:rsidRPr="00800FEF">
        <w:t xml:space="preserve"> </w:t>
      </w:r>
      <w:r w:rsidR="00710449" w:rsidRPr="00800FEF">
        <w:rPr>
          <w:spacing w:val="-1"/>
        </w:rPr>
        <w:t>перехватывающие);</w:t>
      </w:r>
    </w:p>
    <w:p w14:paraId="1378419D" w14:textId="28855F36" w:rsidR="00710449" w:rsidRPr="00800FEF" w:rsidRDefault="003C316D" w:rsidP="00800FEF">
      <w:pPr>
        <w:pStyle w:val="a"/>
        <w:widowControl w:val="0"/>
        <w:numPr>
          <w:ilvl w:val="0"/>
          <w:numId w:val="92"/>
        </w:numPr>
        <w:tabs>
          <w:tab w:val="left" w:pos="1005"/>
        </w:tabs>
        <w:kinsoku w:val="0"/>
        <w:overflowPunct w:val="0"/>
        <w:autoSpaceDE w:val="0"/>
        <w:autoSpaceDN w:val="0"/>
        <w:adjustRightInd w:val="0"/>
        <w:spacing w:before="0" w:after="0"/>
        <w:ind w:right="109" w:firstLine="708"/>
        <w:rPr>
          <w:spacing w:val="-1"/>
        </w:rPr>
      </w:pPr>
      <w:r w:rsidRPr="00800FEF">
        <w:rPr>
          <w:spacing w:val="-1"/>
        </w:rPr>
        <w:t>Суммарная</w:t>
      </w:r>
      <w:r w:rsidR="00710449" w:rsidRPr="00800FEF">
        <w:rPr>
          <w:spacing w:val="38"/>
        </w:rPr>
        <w:t xml:space="preserve"> </w:t>
      </w:r>
      <w:r w:rsidR="00710449" w:rsidRPr="00800FEF">
        <w:rPr>
          <w:spacing w:val="-1"/>
        </w:rPr>
        <w:t>поэтажная</w:t>
      </w:r>
      <w:r w:rsidR="00710449" w:rsidRPr="00800FEF">
        <w:rPr>
          <w:spacing w:val="38"/>
        </w:rPr>
        <w:t xml:space="preserve"> </w:t>
      </w:r>
      <w:r w:rsidR="00710449" w:rsidRPr="00800FEF">
        <w:rPr>
          <w:spacing w:val="-1"/>
        </w:rPr>
        <w:t>площадь</w:t>
      </w:r>
      <w:r w:rsidR="00710449" w:rsidRPr="00800FEF">
        <w:rPr>
          <w:spacing w:val="39"/>
        </w:rPr>
        <w:t xml:space="preserve"> </w:t>
      </w:r>
      <w:r w:rsidR="00710449" w:rsidRPr="00800FEF">
        <w:rPr>
          <w:spacing w:val="-1"/>
        </w:rPr>
        <w:t>здания</w:t>
      </w:r>
      <w:r w:rsidR="00710449" w:rsidRPr="00800FEF">
        <w:rPr>
          <w:spacing w:val="42"/>
        </w:rPr>
        <w:t xml:space="preserve"> </w:t>
      </w:r>
      <w:r w:rsidR="00710449" w:rsidRPr="00800FEF">
        <w:t>-</w:t>
      </w:r>
      <w:r w:rsidR="00710449" w:rsidRPr="00800FEF">
        <w:rPr>
          <w:spacing w:val="37"/>
        </w:rPr>
        <w:t xml:space="preserve"> </w:t>
      </w:r>
      <w:r w:rsidR="00710449" w:rsidRPr="00800FEF">
        <w:rPr>
          <w:spacing w:val="-1"/>
        </w:rPr>
        <w:t>площадь</w:t>
      </w:r>
      <w:r w:rsidR="00710449" w:rsidRPr="00800FEF">
        <w:rPr>
          <w:spacing w:val="39"/>
        </w:rPr>
        <w:t xml:space="preserve"> </w:t>
      </w:r>
      <w:r w:rsidR="00710449" w:rsidRPr="00800FEF">
        <w:rPr>
          <w:spacing w:val="-1"/>
        </w:rPr>
        <w:t>здания,</w:t>
      </w:r>
      <w:r w:rsidR="00710449" w:rsidRPr="00800FEF">
        <w:rPr>
          <w:spacing w:val="35"/>
        </w:rPr>
        <w:t xml:space="preserve"> </w:t>
      </w:r>
      <w:r w:rsidR="00710449" w:rsidRPr="00800FEF">
        <w:rPr>
          <w:spacing w:val="-1"/>
        </w:rPr>
        <w:t>которая</w:t>
      </w:r>
      <w:r w:rsidR="00710449" w:rsidRPr="00800FEF">
        <w:rPr>
          <w:spacing w:val="35"/>
        </w:rPr>
        <w:t xml:space="preserve"> </w:t>
      </w:r>
      <w:r w:rsidR="00710449" w:rsidRPr="00800FEF">
        <w:rPr>
          <w:spacing w:val="-1"/>
        </w:rPr>
        <w:t>определяется</w:t>
      </w:r>
      <w:r w:rsidR="00710449" w:rsidRPr="00800FEF">
        <w:rPr>
          <w:spacing w:val="38"/>
        </w:rPr>
        <w:t xml:space="preserve"> </w:t>
      </w:r>
      <w:r w:rsidR="00710449" w:rsidRPr="00800FEF">
        <w:rPr>
          <w:spacing w:val="-1"/>
        </w:rPr>
        <w:t>как</w:t>
      </w:r>
      <w:r w:rsidR="00710449" w:rsidRPr="00800FEF">
        <w:rPr>
          <w:spacing w:val="91"/>
        </w:rPr>
        <w:t xml:space="preserve"> </w:t>
      </w:r>
      <w:r w:rsidR="00710449" w:rsidRPr="00800FEF">
        <w:rPr>
          <w:spacing w:val="-1"/>
        </w:rPr>
        <w:t>сумма</w:t>
      </w:r>
      <w:r w:rsidR="00710449" w:rsidRPr="00800FEF">
        <w:rPr>
          <w:spacing w:val="10"/>
        </w:rPr>
        <w:t xml:space="preserve"> </w:t>
      </w:r>
      <w:r w:rsidR="00710449" w:rsidRPr="00800FEF">
        <w:rPr>
          <w:spacing w:val="-1"/>
        </w:rPr>
        <w:t>площадей</w:t>
      </w:r>
      <w:r w:rsidR="00710449" w:rsidRPr="00800FEF">
        <w:rPr>
          <w:spacing w:val="12"/>
        </w:rPr>
        <w:t xml:space="preserve"> </w:t>
      </w:r>
      <w:r w:rsidR="00710449" w:rsidRPr="00800FEF">
        <w:rPr>
          <w:spacing w:val="-1"/>
        </w:rPr>
        <w:t>всех</w:t>
      </w:r>
      <w:r w:rsidR="00710449" w:rsidRPr="00800FEF">
        <w:rPr>
          <w:spacing w:val="13"/>
        </w:rPr>
        <w:t xml:space="preserve"> </w:t>
      </w:r>
      <w:r w:rsidR="00710449" w:rsidRPr="00800FEF">
        <w:rPr>
          <w:spacing w:val="-1"/>
        </w:rPr>
        <w:t>наземных</w:t>
      </w:r>
      <w:r w:rsidR="00710449" w:rsidRPr="00800FEF">
        <w:rPr>
          <w:spacing w:val="13"/>
        </w:rPr>
        <w:t xml:space="preserve"> </w:t>
      </w:r>
      <w:r w:rsidR="00710449" w:rsidRPr="00800FEF">
        <w:t>этажей</w:t>
      </w:r>
      <w:r w:rsidR="00710449" w:rsidRPr="00800FEF">
        <w:rPr>
          <w:spacing w:val="10"/>
        </w:rPr>
        <w:t xml:space="preserve"> </w:t>
      </w:r>
      <w:r w:rsidR="00710449" w:rsidRPr="00800FEF">
        <w:rPr>
          <w:spacing w:val="-1"/>
        </w:rPr>
        <w:t>зданий</w:t>
      </w:r>
      <w:r w:rsidR="00710449" w:rsidRPr="00800FEF">
        <w:rPr>
          <w:spacing w:val="10"/>
        </w:rPr>
        <w:t xml:space="preserve"> </w:t>
      </w:r>
      <w:r w:rsidR="00710449" w:rsidRPr="00800FEF">
        <w:t>в</w:t>
      </w:r>
      <w:r w:rsidR="00710449" w:rsidRPr="00800FEF">
        <w:rPr>
          <w:spacing w:val="11"/>
        </w:rPr>
        <w:t xml:space="preserve"> </w:t>
      </w:r>
      <w:r w:rsidR="00710449" w:rsidRPr="00800FEF">
        <w:rPr>
          <w:spacing w:val="-1"/>
        </w:rPr>
        <w:t>габаритах</w:t>
      </w:r>
      <w:r w:rsidR="00710449" w:rsidRPr="00800FEF">
        <w:rPr>
          <w:spacing w:val="11"/>
        </w:rPr>
        <w:t xml:space="preserve"> </w:t>
      </w:r>
      <w:r w:rsidR="00710449" w:rsidRPr="00800FEF">
        <w:rPr>
          <w:spacing w:val="-1"/>
        </w:rPr>
        <w:t>наружных</w:t>
      </w:r>
      <w:r w:rsidR="00710449" w:rsidRPr="00800FEF">
        <w:rPr>
          <w:spacing w:val="11"/>
        </w:rPr>
        <w:t xml:space="preserve"> </w:t>
      </w:r>
      <w:r w:rsidR="00710449" w:rsidRPr="00800FEF">
        <w:rPr>
          <w:spacing w:val="-1"/>
        </w:rPr>
        <w:t>стен,</w:t>
      </w:r>
      <w:r w:rsidR="00710449" w:rsidRPr="00800FEF">
        <w:rPr>
          <w:spacing w:val="11"/>
        </w:rPr>
        <w:t xml:space="preserve"> </w:t>
      </w:r>
      <w:r w:rsidR="00710449" w:rsidRPr="00800FEF">
        <w:rPr>
          <w:spacing w:val="-1"/>
        </w:rPr>
        <w:t>включая</w:t>
      </w:r>
      <w:r w:rsidR="00710449" w:rsidRPr="00800FEF">
        <w:rPr>
          <w:spacing w:val="11"/>
        </w:rPr>
        <w:t xml:space="preserve"> </w:t>
      </w:r>
      <w:r w:rsidR="00710449" w:rsidRPr="00800FEF">
        <w:t>техниче</w:t>
      </w:r>
      <w:r w:rsidR="00710449" w:rsidRPr="00800FEF">
        <w:rPr>
          <w:spacing w:val="-1"/>
        </w:rPr>
        <w:t>ский,</w:t>
      </w:r>
      <w:r w:rsidR="00710449" w:rsidRPr="00800FEF">
        <w:rPr>
          <w:spacing w:val="16"/>
        </w:rPr>
        <w:t xml:space="preserve"> </w:t>
      </w:r>
      <w:r w:rsidR="00710449" w:rsidRPr="00800FEF">
        <w:rPr>
          <w:spacing w:val="-1"/>
        </w:rPr>
        <w:t>мансардный,</w:t>
      </w:r>
      <w:r w:rsidR="00710449" w:rsidRPr="00800FEF">
        <w:rPr>
          <w:spacing w:val="16"/>
        </w:rPr>
        <w:t xml:space="preserve"> </w:t>
      </w:r>
      <w:r w:rsidR="00710449" w:rsidRPr="00800FEF">
        <w:t>а</w:t>
      </w:r>
      <w:r w:rsidR="00710449" w:rsidRPr="00800FEF">
        <w:rPr>
          <w:spacing w:val="13"/>
        </w:rPr>
        <w:t xml:space="preserve"> </w:t>
      </w:r>
      <w:r w:rsidR="00710449" w:rsidRPr="00800FEF">
        <w:rPr>
          <w:spacing w:val="-1"/>
        </w:rPr>
        <w:t>также</w:t>
      </w:r>
      <w:r w:rsidR="00710449" w:rsidRPr="00800FEF">
        <w:rPr>
          <w:spacing w:val="15"/>
        </w:rPr>
        <w:t xml:space="preserve"> </w:t>
      </w:r>
      <w:r w:rsidR="00710449" w:rsidRPr="00800FEF">
        <w:rPr>
          <w:spacing w:val="-1"/>
        </w:rPr>
        <w:t>цокольный</w:t>
      </w:r>
      <w:r w:rsidR="00710449" w:rsidRPr="00800FEF">
        <w:rPr>
          <w:spacing w:val="14"/>
        </w:rPr>
        <w:t xml:space="preserve"> </w:t>
      </w:r>
      <w:r w:rsidR="00710449" w:rsidRPr="00800FEF">
        <w:rPr>
          <w:spacing w:val="-1"/>
        </w:rPr>
        <w:t>этаж,</w:t>
      </w:r>
      <w:r w:rsidR="00710449" w:rsidRPr="00800FEF">
        <w:rPr>
          <w:spacing w:val="16"/>
        </w:rPr>
        <w:t xml:space="preserve"> </w:t>
      </w:r>
      <w:r w:rsidR="00710449" w:rsidRPr="00800FEF">
        <w:rPr>
          <w:spacing w:val="-1"/>
        </w:rPr>
        <w:t>если</w:t>
      </w:r>
      <w:r w:rsidR="00710449" w:rsidRPr="00800FEF">
        <w:rPr>
          <w:spacing w:val="17"/>
        </w:rPr>
        <w:t xml:space="preserve"> </w:t>
      </w:r>
      <w:r w:rsidR="00710449" w:rsidRPr="00800FEF">
        <w:rPr>
          <w:spacing w:val="-1"/>
        </w:rPr>
        <w:t>верх</w:t>
      </w:r>
      <w:r w:rsidR="00710449" w:rsidRPr="00800FEF">
        <w:rPr>
          <w:spacing w:val="18"/>
        </w:rPr>
        <w:t xml:space="preserve"> </w:t>
      </w:r>
      <w:r w:rsidR="00710449" w:rsidRPr="00800FEF">
        <w:rPr>
          <w:spacing w:val="-1"/>
        </w:rPr>
        <w:t>его</w:t>
      </w:r>
      <w:r w:rsidR="00710449" w:rsidRPr="00800FEF">
        <w:rPr>
          <w:spacing w:val="16"/>
        </w:rPr>
        <w:t xml:space="preserve"> </w:t>
      </w:r>
      <w:r w:rsidR="00710449" w:rsidRPr="00800FEF">
        <w:rPr>
          <w:spacing w:val="-1"/>
        </w:rPr>
        <w:t>перекрытия</w:t>
      </w:r>
      <w:r w:rsidR="00710449" w:rsidRPr="00800FEF">
        <w:rPr>
          <w:spacing w:val="16"/>
        </w:rPr>
        <w:t xml:space="preserve"> </w:t>
      </w:r>
      <w:r w:rsidR="00710449" w:rsidRPr="00800FEF">
        <w:rPr>
          <w:spacing w:val="-1"/>
        </w:rPr>
        <w:t>находится</w:t>
      </w:r>
      <w:r w:rsidR="00710449" w:rsidRPr="00800FEF">
        <w:rPr>
          <w:spacing w:val="16"/>
        </w:rPr>
        <w:t xml:space="preserve"> </w:t>
      </w:r>
      <w:r w:rsidR="00710449" w:rsidRPr="00800FEF">
        <w:rPr>
          <w:spacing w:val="-1"/>
        </w:rPr>
        <w:t>выше</w:t>
      </w:r>
      <w:r w:rsidR="00710449" w:rsidRPr="00800FEF">
        <w:rPr>
          <w:spacing w:val="15"/>
        </w:rPr>
        <w:t xml:space="preserve"> </w:t>
      </w:r>
      <w:r w:rsidR="00710449" w:rsidRPr="00800FEF">
        <w:rPr>
          <w:spacing w:val="2"/>
        </w:rPr>
        <w:t>сред</w:t>
      </w:r>
      <w:r w:rsidR="00710449" w:rsidRPr="00800FEF">
        <w:rPr>
          <w:spacing w:val="-1"/>
        </w:rPr>
        <w:t>ней</w:t>
      </w:r>
      <w:r w:rsidR="00710449" w:rsidRPr="00800FEF">
        <w:rPr>
          <w:spacing w:val="5"/>
        </w:rPr>
        <w:t xml:space="preserve"> </w:t>
      </w:r>
      <w:r w:rsidR="00710449" w:rsidRPr="00800FEF">
        <w:rPr>
          <w:spacing w:val="-1"/>
        </w:rPr>
        <w:t>планировочной</w:t>
      </w:r>
      <w:r w:rsidR="00710449" w:rsidRPr="00800FEF">
        <w:rPr>
          <w:spacing w:val="5"/>
        </w:rPr>
        <w:t xml:space="preserve"> </w:t>
      </w:r>
      <w:r w:rsidR="00710449" w:rsidRPr="00800FEF">
        <w:rPr>
          <w:spacing w:val="-1"/>
        </w:rPr>
        <w:t>отметки</w:t>
      </w:r>
      <w:r w:rsidR="00710449" w:rsidRPr="00800FEF">
        <w:rPr>
          <w:spacing w:val="5"/>
        </w:rPr>
        <w:t xml:space="preserve"> </w:t>
      </w:r>
      <w:r w:rsidR="00710449" w:rsidRPr="00800FEF">
        <w:rPr>
          <w:spacing w:val="-1"/>
        </w:rPr>
        <w:t>земли</w:t>
      </w:r>
      <w:r w:rsidR="00710449" w:rsidRPr="00800FEF">
        <w:rPr>
          <w:spacing w:val="5"/>
        </w:rPr>
        <w:t xml:space="preserve"> </w:t>
      </w:r>
      <w:r w:rsidR="00710449" w:rsidRPr="00800FEF">
        <w:t>не</w:t>
      </w:r>
      <w:r w:rsidR="00710449" w:rsidRPr="00800FEF">
        <w:rPr>
          <w:spacing w:val="3"/>
        </w:rPr>
        <w:t xml:space="preserve"> </w:t>
      </w:r>
      <w:r w:rsidR="00710449" w:rsidRPr="00800FEF">
        <w:rPr>
          <w:spacing w:val="-1"/>
        </w:rPr>
        <w:t>менее</w:t>
      </w:r>
      <w:r w:rsidR="00710449" w:rsidRPr="00800FEF">
        <w:rPr>
          <w:spacing w:val="3"/>
        </w:rPr>
        <w:t xml:space="preserve"> </w:t>
      </w:r>
      <w:r w:rsidR="00710449" w:rsidRPr="00800FEF">
        <w:t>чем</w:t>
      </w:r>
      <w:r w:rsidR="00710449" w:rsidRPr="00800FEF">
        <w:rPr>
          <w:spacing w:val="3"/>
        </w:rPr>
        <w:t xml:space="preserve"> </w:t>
      </w:r>
      <w:r w:rsidR="00710449" w:rsidRPr="00800FEF">
        <w:t>на</w:t>
      </w:r>
      <w:r w:rsidR="00710449" w:rsidRPr="00800FEF">
        <w:rPr>
          <w:spacing w:val="3"/>
        </w:rPr>
        <w:t xml:space="preserve"> </w:t>
      </w:r>
      <w:r w:rsidR="00710449" w:rsidRPr="00800FEF">
        <w:t>2</w:t>
      </w:r>
      <w:r w:rsidR="00710449" w:rsidRPr="00800FEF">
        <w:rPr>
          <w:spacing w:val="6"/>
        </w:rPr>
        <w:t xml:space="preserve"> </w:t>
      </w:r>
      <w:r w:rsidR="00710449" w:rsidRPr="00800FEF">
        <w:rPr>
          <w:spacing w:val="-1"/>
        </w:rPr>
        <w:t>м,</w:t>
      </w:r>
      <w:r w:rsidR="00710449" w:rsidRPr="00800FEF">
        <w:rPr>
          <w:spacing w:val="4"/>
        </w:rPr>
        <w:t xml:space="preserve"> </w:t>
      </w:r>
      <w:r w:rsidR="00710449" w:rsidRPr="00800FEF">
        <w:t>в</w:t>
      </w:r>
      <w:r w:rsidR="00710449" w:rsidRPr="00800FEF">
        <w:rPr>
          <w:spacing w:val="6"/>
        </w:rPr>
        <w:t xml:space="preserve"> </w:t>
      </w:r>
      <w:r w:rsidR="00710449" w:rsidRPr="00800FEF">
        <w:rPr>
          <w:spacing w:val="-1"/>
        </w:rPr>
        <w:t>которую</w:t>
      </w:r>
      <w:r w:rsidR="00710449" w:rsidRPr="00800FEF">
        <w:rPr>
          <w:spacing w:val="5"/>
        </w:rPr>
        <w:t xml:space="preserve"> </w:t>
      </w:r>
      <w:r w:rsidR="00710449" w:rsidRPr="00800FEF">
        <w:t>также</w:t>
      </w:r>
      <w:r w:rsidR="00710449" w:rsidRPr="00800FEF">
        <w:rPr>
          <w:spacing w:val="3"/>
        </w:rPr>
        <w:t xml:space="preserve"> </w:t>
      </w:r>
      <w:r w:rsidR="00710449" w:rsidRPr="00800FEF">
        <w:rPr>
          <w:spacing w:val="-1"/>
        </w:rPr>
        <w:t>включается</w:t>
      </w:r>
      <w:r w:rsidR="00710449" w:rsidRPr="00800FEF">
        <w:rPr>
          <w:spacing w:val="6"/>
        </w:rPr>
        <w:t xml:space="preserve"> </w:t>
      </w:r>
      <w:r w:rsidR="00710449" w:rsidRPr="00800FEF">
        <w:rPr>
          <w:spacing w:val="-1"/>
        </w:rPr>
        <w:t>площадь</w:t>
      </w:r>
      <w:r w:rsidR="00710449" w:rsidRPr="00800FEF">
        <w:rPr>
          <w:spacing w:val="83"/>
        </w:rPr>
        <w:t xml:space="preserve"> </w:t>
      </w:r>
      <w:r w:rsidR="00710449" w:rsidRPr="00800FEF">
        <w:rPr>
          <w:spacing w:val="-1"/>
        </w:rPr>
        <w:t>антресолей,</w:t>
      </w:r>
      <w:r w:rsidR="00710449" w:rsidRPr="00800FEF">
        <w:rPr>
          <w:spacing w:val="23"/>
        </w:rPr>
        <w:t xml:space="preserve"> </w:t>
      </w:r>
      <w:r w:rsidR="00710449" w:rsidRPr="00800FEF">
        <w:rPr>
          <w:spacing w:val="-1"/>
        </w:rPr>
        <w:t>галерей,</w:t>
      </w:r>
      <w:r w:rsidR="00710449" w:rsidRPr="00800FEF">
        <w:rPr>
          <w:spacing w:val="23"/>
        </w:rPr>
        <w:t xml:space="preserve"> </w:t>
      </w:r>
      <w:r w:rsidR="00710449" w:rsidRPr="00800FEF">
        <w:rPr>
          <w:spacing w:val="-1"/>
        </w:rPr>
        <w:t>зрительных</w:t>
      </w:r>
      <w:r w:rsidR="00710449" w:rsidRPr="00800FEF">
        <w:rPr>
          <w:spacing w:val="23"/>
        </w:rPr>
        <w:t xml:space="preserve"> </w:t>
      </w:r>
      <w:r w:rsidR="00710449" w:rsidRPr="00800FEF">
        <w:rPr>
          <w:spacing w:val="-1"/>
        </w:rPr>
        <w:t>балконов</w:t>
      </w:r>
      <w:r w:rsidR="00710449" w:rsidRPr="00800FEF">
        <w:rPr>
          <w:spacing w:val="18"/>
        </w:rPr>
        <w:t xml:space="preserve"> </w:t>
      </w:r>
      <w:r w:rsidR="00710449" w:rsidRPr="00800FEF">
        <w:t>и</w:t>
      </w:r>
      <w:r w:rsidR="00710449" w:rsidRPr="00800FEF">
        <w:rPr>
          <w:spacing w:val="24"/>
        </w:rPr>
        <w:t xml:space="preserve"> </w:t>
      </w:r>
      <w:r w:rsidR="00710449" w:rsidRPr="00800FEF">
        <w:rPr>
          <w:spacing w:val="-1"/>
        </w:rPr>
        <w:t>других</w:t>
      </w:r>
      <w:r w:rsidR="00710449" w:rsidRPr="00800FEF">
        <w:rPr>
          <w:spacing w:val="23"/>
        </w:rPr>
        <w:t xml:space="preserve"> </w:t>
      </w:r>
      <w:r w:rsidR="00710449" w:rsidRPr="00800FEF">
        <w:rPr>
          <w:spacing w:val="-1"/>
        </w:rPr>
        <w:t>залов,</w:t>
      </w:r>
      <w:r w:rsidR="00710449" w:rsidRPr="00800FEF">
        <w:rPr>
          <w:spacing w:val="23"/>
        </w:rPr>
        <w:t xml:space="preserve"> </w:t>
      </w:r>
      <w:r w:rsidR="00710449" w:rsidRPr="00800FEF">
        <w:rPr>
          <w:spacing w:val="-1"/>
        </w:rPr>
        <w:t>веранд,</w:t>
      </w:r>
      <w:r w:rsidR="00710449" w:rsidRPr="00800FEF">
        <w:rPr>
          <w:spacing w:val="24"/>
        </w:rPr>
        <w:t xml:space="preserve"> </w:t>
      </w:r>
      <w:r w:rsidR="00710449" w:rsidRPr="00800FEF">
        <w:rPr>
          <w:spacing w:val="-1"/>
        </w:rPr>
        <w:t>лоджий</w:t>
      </w:r>
      <w:r w:rsidR="00710449" w:rsidRPr="00800FEF">
        <w:rPr>
          <w:spacing w:val="22"/>
        </w:rPr>
        <w:t xml:space="preserve"> </w:t>
      </w:r>
      <w:r w:rsidR="00710449" w:rsidRPr="00800FEF">
        <w:t>и</w:t>
      </w:r>
      <w:r w:rsidR="00710449" w:rsidRPr="00800FEF">
        <w:rPr>
          <w:spacing w:val="24"/>
        </w:rPr>
        <w:t xml:space="preserve"> </w:t>
      </w:r>
      <w:r w:rsidR="00710449" w:rsidRPr="00800FEF">
        <w:rPr>
          <w:spacing w:val="-1"/>
        </w:rPr>
        <w:t>балконов,</w:t>
      </w:r>
      <w:r w:rsidR="00710449" w:rsidRPr="00800FEF">
        <w:rPr>
          <w:spacing w:val="85"/>
        </w:rPr>
        <w:t xml:space="preserve"> </w:t>
      </w:r>
      <w:r w:rsidR="00710449" w:rsidRPr="00800FEF">
        <w:rPr>
          <w:spacing w:val="-1"/>
        </w:rPr>
        <w:t>наружных</w:t>
      </w:r>
      <w:r w:rsidR="00710449" w:rsidRPr="00800FEF">
        <w:rPr>
          <w:spacing w:val="1"/>
        </w:rPr>
        <w:t xml:space="preserve"> </w:t>
      </w:r>
      <w:r w:rsidR="00710449" w:rsidRPr="00800FEF">
        <w:rPr>
          <w:spacing w:val="-1"/>
        </w:rPr>
        <w:t>застекленных</w:t>
      </w:r>
      <w:r w:rsidR="00710449" w:rsidRPr="00800FEF">
        <w:rPr>
          <w:spacing w:val="2"/>
        </w:rPr>
        <w:t xml:space="preserve"> </w:t>
      </w:r>
      <w:r w:rsidR="00710449" w:rsidRPr="00800FEF">
        <w:rPr>
          <w:spacing w:val="-1"/>
        </w:rPr>
        <w:t>галерей,</w:t>
      </w:r>
      <w:r w:rsidR="00710449" w:rsidRPr="00800FEF">
        <w:t xml:space="preserve"> а</w:t>
      </w:r>
      <w:r w:rsidR="00710449" w:rsidRPr="00800FEF">
        <w:rPr>
          <w:spacing w:val="-1"/>
        </w:rPr>
        <w:t xml:space="preserve"> </w:t>
      </w:r>
      <w:r w:rsidR="00710449" w:rsidRPr="00800FEF">
        <w:t>также переходов в</w:t>
      </w:r>
      <w:r w:rsidR="00710449" w:rsidRPr="00800FEF">
        <w:rPr>
          <w:spacing w:val="-1"/>
        </w:rPr>
        <w:t xml:space="preserve"> другие здания;</w:t>
      </w:r>
    </w:p>
    <w:p w14:paraId="0779D604" w14:textId="0D6B94BF" w:rsidR="00710449" w:rsidRPr="00800FEF" w:rsidRDefault="00710449" w:rsidP="00800FEF">
      <w:pPr>
        <w:pStyle w:val="a"/>
        <w:widowControl w:val="0"/>
        <w:numPr>
          <w:ilvl w:val="0"/>
          <w:numId w:val="92"/>
        </w:numPr>
        <w:tabs>
          <w:tab w:val="left" w:pos="995"/>
        </w:tabs>
        <w:kinsoku w:val="0"/>
        <w:overflowPunct w:val="0"/>
        <w:autoSpaceDE w:val="0"/>
        <w:autoSpaceDN w:val="0"/>
        <w:adjustRightInd w:val="0"/>
        <w:spacing w:before="0" w:after="0"/>
        <w:ind w:right="110" w:firstLine="708"/>
        <w:rPr>
          <w:spacing w:val="-1"/>
        </w:rPr>
      </w:pPr>
      <w:r w:rsidRPr="00800FEF">
        <w:rPr>
          <w:spacing w:val="-1"/>
        </w:rPr>
        <w:t>Территориальные</w:t>
      </w:r>
      <w:r w:rsidRPr="00800FEF">
        <w:rPr>
          <w:spacing w:val="24"/>
        </w:rPr>
        <w:t xml:space="preserve"> </w:t>
      </w:r>
      <w:r w:rsidRPr="00800FEF">
        <w:rPr>
          <w:spacing w:val="-1"/>
        </w:rPr>
        <w:t>зоны</w:t>
      </w:r>
      <w:r w:rsidRPr="00800FEF">
        <w:rPr>
          <w:spacing w:val="30"/>
        </w:rPr>
        <w:t xml:space="preserve"> </w:t>
      </w:r>
      <w:r w:rsidRPr="00800FEF">
        <w:t>-</w:t>
      </w:r>
      <w:r w:rsidRPr="00800FEF">
        <w:rPr>
          <w:spacing w:val="28"/>
        </w:rPr>
        <w:t xml:space="preserve"> </w:t>
      </w:r>
      <w:r w:rsidRPr="00800FEF">
        <w:t>зоны,</w:t>
      </w:r>
      <w:r w:rsidRPr="00800FEF">
        <w:rPr>
          <w:spacing w:val="28"/>
        </w:rPr>
        <w:t xml:space="preserve"> </w:t>
      </w:r>
      <w:r w:rsidRPr="00800FEF">
        <w:rPr>
          <w:spacing w:val="-1"/>
        </w:rPr>
        <w:t>выделенные</w:t>
      </w:r>
      <w:r w:rsidRPr="00800FEF">
        <w:rPr>
          <w:spacing w:val="24"/>
        </w:rPr>
        <w:t xml:space="preserve"> </w:t>
      </w:r>
      <w:r w:rsidRPr="00800FEF">
        <w:t>в</w:t>
      </w:r>
      <w:r w:rsidRPr="00800FEF">
        <w:rPr>
          <w:spacing w:val="28"/>
        </w:rPr>
        <w:t xml:space="preserve"> </w:t>
      </w:r>
      <w:r w:rsidRPr="00800FEF">
        <w:rPr>
          <w:spacing w:val="-1"/>
        </w:rPr>
        <w:t>составе</w:t>
      </w:r>
      <w:r w:rsidRPr="00800FEF">
        <w:rPr>
          <w:spacing w:val="27"/>
        </w:rPr>
        <w:t xml:space="preserve"> </w:t>
      </w:r>
      <w:r w:rsidRPr="00800FEF">
        <w:rPr>
          <w:spacing w:val="-1"/>
        </w:rPr>
        <w:t>территории,</w:t>
      </w:r>
      <w:r w:rsidRPr="00800FEF">
        <w:rPr>
          <w:spacing w:val="26"/>
        </w:rPr>
        <w:t xml:space="preserve"> </w:t>
      </w:r>
      <w:r w:rsidRPr="00800FEF">
        <w:rPr>
          <w:spacing w:val="-1"/>
        </w:rPr>
        <w:t>обладающие</w:t>
      </w:r>
      <w:r w:rsidRPr="00800FEF">
        <w:rPr>
          <w:spacing w:val="27"/>
        </w:rPr>
        <w:t xml:space="preserve"> </w:t>
      </w:r>
      <w:r w:rsidRPr="00800FEF">
        <w:rPr>
          <w:spacing w:val="1"/>
        </w:rPr>
        <w:t>еди</w:t>
      </w:r>
      <w:r w:rsidRPr="00800FEF">
        <w:rPr>
          <w:spacing w:val="-1"/>
        </w:rPr>
        <w:t>ными</w:t>
      </w:r>
      <w:r w:rsidRPr="00800FEF">
        <w:rPr>
          <w:spacing w:val="19"/>
        </w:rPr>
        <w:t xml:space="preserve"> </w:t>
      </w:r>
      <w:r w:rsidRPr="00800FEF">
        <w:rPr>
          <w:spacing w:val="-1"/>
        </w:rPr>
        <w:t>функциональными,</w:t>
      </w:r>
      <w:r w:rsidRPr="00800FEF">
        <w:rPr>
          <w:spacing w:val="18"/>
        </w:rPr>
        <w:t xml:space="preserve"> </w:t>
      </w:r>
      <w:r w:rsidRPr="00800FEF">
        <w:rPr>
          <w:spacing w:val="-1"/>
        </w:rPr>
        <w:t>средовыми</w:t>
      </w:r>
      <w:r w:rsidRPr="00800FEF">
        <w:rPr>
          <w:spacing w:val="19"/>
        </w:rPr>
        <w:t xml:space="preserve"> </w:t>
      </w:r>
      <w:r w:rsidRPr="00800FEF">
        <w:t>и</w:t>
      </w:r>
      <w:r w:rsidRPr="00800FEF">
        <w:rPr>
          <w:spacing w:val="19"/>
        </w:rPr>
        <w:t xml:space="preserve"> </w:t>
      </w:r>
      <w:r w:rsidRPr="00800FEF">
        <w:rPr>
          <w:spacing w:val="-1"/>
        </w:rPr>
        <w:t>пространственно-планировочными</w:t>
      </w:r>
      <w:r w:rsidRPr="00800FEF">
        <w:rPr>
          <w:spacing w:val="19"/>
        </w:rPr>
        <w:t xml:space="preserve"> </w:t>
      </w:r>
      <w:r w:rsidRPr="00800FEF">
        <w:rPr>
          <w:spacing w:val="-1"/>
        </w:rPr>
        <w:t>характеристиками,</w:t>
      </w:r>
      <w:r w:rsidRPr="00800FEF">
        <w:rPr>
          <w:spacing w:val="91"/>
        </w:rPr>
        <w:t xml:space="preserve"> </w:t>
      </w:r>
      <w:r w:rsidRPr="00800FEF">
        <w:t>для</w:t>
      </w:r>
      <w:r w:rsidRPr="00800FEF">
        <w:rPr>
          <w:spacing w:val="33"/>
        </w:rPr>
        <w:t xml:space="preserve"> </w:t>
      </w:r>
      <w:r w:rsidRPr="00800FEF">
        <w:rPr>
          <w:spacing w:val="-1"/>
        </w:rPr>
        <w:t>которых</w:t>
      </w:r>
      <w:r w:rsidRPr="00800FEF">
        <w:rPr>
          <w:spacing w:val="35"/>
        </w:rPr>
        <w:t xml:space="preserve"> </w:t>
      </w:r>
      <w:r w:rsidRPr="00800FEF">
        <w:t>в</w:t>
      </w:r>
      <w:r w:rsidRPr="00800FEF">
        <w:rPr>
          <w:spacing w:val="30"/>
        </w:rPr>
        <w:t xml:space="preserve"> </w:t>
      </w:r>
      <w:r w:rsidRPr="00800FEF">
        <w:rPr>
          <w:spacing w:val="-1"/>
        </w:rPr>
        <w:t>правилах</w:t>
      </w:r>
      <w:r w:rsidRPr="00800FEF">
        <w:rPr>
          <w:spacing w:val="33"/>
        </w:rPr>
        <w:t xml:space="preserve"> </w:t>
      </w:r>
      <w:r w:rsidRPr="00800FEF">
        <w:rPr>
          <w:spacing w:val="-1"/>
        </w:rPr>
        <w:t>землепользования</w:t>
      </w:r>
      <w:r w:rsidRPr="00800FEF">
        <w:rPr>
          <w:spacing w:val="33"/>
        </w:rPr>
        <w:t xml:space="preserve"> </w:t>
      </w:r>
      <w:r w:rsidRPr="00800FEF">
        <w:t>и</w:t>
      </w:r>
      <w:r w:rsidRPr="00800FEF">
        <w:rPr>
          <w:spacing w:val="31"/>
        </w:rPr>
        <w:t xml:space="preserve"> </w:t>
      </w:r>
      <w:r w:rsidRPr="00800FEF">
        <w:rPr>
          <w:spacing w:val="-1"/>
        </w:rPr>
        <w:t>застройки</w:t>
      </w:r>
      <w:r w:rsidRPr="00800FEF">
        <w:rPr>
          <w:spacing w:val="32"/>
        </w:rPr>
        <w:t xml:space="preserve"> </w:t>
      </w:r>
      <w:r w:rsidRPr="00800FEF">
        <w:rPr>
          <w:spacing w:val="-1"/>
        </w:rPr>
        <w:t>определены</w:t>
      </w:r>
      <w:r w:rsidRPr="00800FEF">
        <w:rPr>
          <w:spacing w:val="30"/>
        </w:rPr>
        <w:t xml:space="preserve"> </w:t>
      </w:r>
      <w:r w:rsidRPr="00800FEF">
        <w:rPr>
          <w:spacing w:val="-1"/>
        </w:rPr>
        <w:t>границы</w:t>
      </w:r>
      <w:r w:rsidRPr="00800FEF">
        <w:rPr>
          <w:spacing w:val="30"/>
        </w:rPr>
        <w:t xml:space="preserve"> </w:t>
      </w:r>
      <w:r w:rsidRPr="00800FEF">
        <w:t>и</w:t>
      </w:r>
      <w:r w:rsidRPr="00800FEF">
        <w:rPr>
          <w:spacing w:val="36"/>
        </w:rPr>
        <w:t xml:space="preserve"> </w:t>
      </w:r>
      <w:r w:rsidRPr="00800FEF">
        <w:t>установлены</w:t>
      </w:r>
      <w:r w:rsidRPr="00800FEF">
        <w:rPr>
          <w:spacing w:val="79"/>
        </w:rPr>
        <w:t xml:space="preserve"> </w:t>
      </w:r>
      <w:r w:rsidRPr="00800FEF">
        <w:rPr>
          <w:spacing w:val="-1"/>
        </w:rPr>
        <w:t>градостроительные</w:t>
      </w:r>
      <w:r w:rsidRPr="00800FEF">
        <w:rPr>
          <w:spacing w:val="-2"/>
        </w:rPr>
        <w:t xml:space="preserve"> </w:t>
      </w:r>
      <w:r w:rsidRPr="00800FEF">
        <w:rPr>
          <w:spacing w:val="-1"/>
        </w:rPr>
        <w:t>регламенты.</w:t>
      </w:r>
    </w:p>
    <w:p w14:paraId="681410D9" w14:textId="31F3B0DF" w:rsidR="00710449" w:rsidRPr="00800FEF" w:rsidRDefault="00710449" w:rsidP="00800FEF">
      <w:pPr>
        <w:pStyle w:val="a"/>
        <w:widowControl w:val="0"/>
        <w:numPr>
          <w:ilvl w:val="0"/>
          <w:numId w:val="92"/>
        </w:numPr>
        <w:tabs>
          <w:tab w:val="left" w:pos="974"/>
        </w:tabs>
        <w:kinsoku w:val="0"/>
        <w:overflowPunct w:val="0"/>
        <w:autoSpaceDE w:val="0"/>
        <w:autoSpaceDN w:val="0"/>
        <w:adjustRightInd w:val="0"/>
        <w:spacing w:before="0" w:after="0"/>
        <w:ind w:right="110" w:firstLine="708"/>
        <w:rPr>
          <w:spacing w:val="-1"/>
        </w:rPr>
      </w:pPr>
      <w:r w:rsidRPr="00800FEF">
        <w:rPr>
          <w:spacing w:val="-1"/>
        </w:rPr>
        <w:t>Территории</w:t>
      </w:r>
      <w:r w:rsidRPr="00800FEF">
        <w:rPr>
          <w:spacing w:val="7"/>
        </w:rPr>
        <w:t xml:space="preserve"> </w:t>
      </w:r>
      <w:r w:rsidRPr="00800FEF">
        <w:rPr>
          <w:spacing w:val="-1"/>
        </w:rPr>
        <w:t>общего</w:t>
      </w:r>
      <w:r w:rsidRPr="00800FEF">
        <w:rPr>
          <w:spacing w:val="6"/>
        </w:rPr>
        <w:t xml:space="preserve"> </w:t>
      </w:r>
      <w:r w:rsidRPr="00800FEF">
        <w:rPr>
          <w:spacing w:val="-1"/>
        </w:rPr>
        <w:t>пользования</w:t>
      </w:r>
      <w:r w:rsidRPr="00800FEF">
        <w:rPr>
          <w:spacing w:val="10"/>
        </w:rPr>
        <w:t xml:space="preserve"> </w:t>
      </w:r>
      <w:r w:rsidRPr="00800FEF">
        <w:t>-</w:t>
      </w:r>
      <w:r w:rsidRPr="00800FEF">
        <w:rPr>
          <w:spacing w:val="6"/>
        </w:rPr>
        <w:t xml:space="preserve"> </w:t>
      </w:r>
      <w:r w:rsidRPr="00800FEF">
        <w:rPr>
          <w:spacing w:val="-1"/>
        </w:rPr>
        <w:t>территории,</w:t>
      </w:r>
      <w:r w:rsidRPr="00800FEF">
        <w:rPr>
          <w:spacing w:val="6"/>
        </w:rPr>
        <w:t xml:space="preserve"> </w:t>
      </w:r>
      <w:r w:rsidRPr="00800FEF">
        <w:rPr>
          <w:spacing w:val="-1"/>
        </w:rPr>
        <w:t>которыми</w:t>
      </w:r>
      <w:r w:rsidRPr="00800FEF">
        <w:rPr>
          <w:spacing w:val="7"/>
        </w:rPr>
        <w:t xml:space="preserve"> </w:t>
      </w:r>
      <w:r w:rsidRPr="00800FEF">
        <w:rPr>
          <w:spacing w:val="-1"/>
        </w:rPr>
        <w:t>беспрепятственно</w:t>
      </w:r>
      <w:r w:rsidRPr="00800FEF">
        <w:rPr>
          <w:spacing w:val="6"/>
        </w:rPr>
        <w:t xml:space="preserve"> </w:t>
      </w:r>
      <w:r w:rsidRPr="00800FEF">
        <w:t>пользует</w:t>
      </w:r>
      <w:r w:rsidRPr="00800FEF">
        <w:rPr>
          <w:spacing w:val="-1"/>
        </w:rPr>
        <w:t>ся</w:t>
      </w:r>
      <w:r w:rsidRPr="00800FEF">
        <w:rPr>
          <w:spacing w:val="42"/>
        </w:rPr>
        <w:t xml:space="preserve"> </w:t>
      </w:r>
      <w:r w:rsidRPr="00800FEF">
        <w:rPr>
          <w:spacing w:val="-1"/>
        </w:rPr>
        <w:t>неограниченный</w:t>
      </w:r>
      <w:r w:rsidRPr="00800FEF">
        <w:rPr>
          <w:spacing w:val="43"/>
        </w:rPr>
        <w:t xml:space="preserve"> </w:t>
      </w:r>
      <w:r w:rsidRPr="00800FEF">
        <w:rPr>
          <w:spacing w:val="-2"/>
        </w:rPr>
        <w:t>круг</w:t>
      </w:r>
      <w:r w:rsidRPr="00800FEF">
        <w:rPr>
          <w:spacing w:val="45"/>
        </w:rPr>
        <w:t xml:space="preserve"> </w:t>
      </w:r>
      <w:r w:rsidRPr="00800FEF">
        <w:t>лиц</w:t>
      </w:r>
      <w:r w:rsidRPr="00800FEF">
        <w:rPr>
          <w:spacing w:val="43"/>
        </w:rPr>
        <w:t xml:space="preserve"> </w:t>
      </w:r>
      <w:r w:rsidRPr="00800FEF">
        <w:t>(в</w:t>
      </w:r>
      <w:r w:rsidRPr="00800FEF">
        <w:rPr>
          <w:spacing w:val="41"/>
        </w:rPr>
        <w:t xml:space="preserve"> </w:t>
      </w:r>
      <w:r w:rsidRPr="00800FEF">
        <w:t>том</w:t>
      </w:r>
      <w:r w:rsidRPr="00800FEF">
        <w:rPr>
          <w:spacing w:val="44"/>
        </w:rPr>
        <w:t xml:space="preserve"> </w:t>
      </w:r>
      <w:r w:rsidRPr="00800FEF">
        <w:t>числе</w:t>
      </w:r>
      <w:r w:rsidRPr="00800FEF">
        <w:rPr>
          <w:spacing w:val="42"/>
        </w:rPr>
        <w:t xml:space="preserve"> </w:t>
      </w:r>
      <w:r w:rsidRPr="00800FEF">
        <w:t>площади,</w:t>
      </w:r>
      <w:r w:rsidRPr="00800FEF">
        <w:rPr>
          <w:spacing w:val="45"/>
        </w:rPr>
        <w:t xml:space="preserve"> </w:t>
      </w:r>
      <w:r w:rsidRPr="00800FEF">
        <w:rPr>
          <w:spacing w:val="-1"/>
        </w:rPr>
        <w:t>улицы,</w:t>
      </w:r>
      <w:r w:rsidRPr="00800FEF">
        <w:rPr>
          <w:spacing w:val="42"/>
        </w:rPr>
        <w:t xml:space="preserve"> </w:t>
      </w:r>
      <w:r w:rsidRPr="00800FEF">
        <w:rPr>
          <w:spacing w:val="-1"/>
        </w:rPr>
        <w:t>проезды,</w:t>
      </w:r>
      <w:r w:rsidRPr="00800FEF">
        <w:rPr>
          <w:spacing w:val="42"/>
        </w:rPr>
        <w:t xml:space="preserve"> </w:t>
      </w:r>
      <w:r w:rsidRPr="00800FEF">
        <w:rPr>
          <w:spacing w:val="-1"/>
        </w:rPr>
        <w:t>набережные,</w:t>
      </w:r>
      <w:r w:rsidRPr="00800FEF">
        <w:rPr>
          <w:spacing w:val="45"/>
        </w:rPr>
        <w:t xml:space="preserve"> </w:t>
      </w:r>
      <w:r w:rsidRPr="00800FEF">
        <w:rPr>
          <w:spacing w:val="-1"/>
        </w:rPr>
        <w:t>скверы,</w:t>
      </w:r>
      <w:r w:rsidRPr="00800FEF">
        <w:rPr>
          <w:spacing w:val="79"/>
        </w:rPr>
        <w:t xml:space="preserve"> </w:t>
      </w:r>
      <w:r w:rsidRPr="00800FEF">
        <w:rPr>
          <w:spacing w:val="-1"/>
        </w:rPr>
        <w:t>бульвары).</w:t>
      </w:r>
    </w:p>
    <w:p w14:paraId="2EEF851B" w14:textId="1BB8CBF7" w:rsidR="00710449" w:rsidRPr="00800FEF" w:rsidRDefault="00710449" w:rsidP="00800FEF">
      <w:pPr>
        <w:pStyle w:val="a"/>
        <w:widowControl w:val="0"/>
        <w:numPr>
          <w:ilvl w:val="0"/>
          <w:numId w:val="92"/>
        </w:numPr>
        <w:tabs>
          <w:tab w:val="left" w:pos="971"/>
        </w:tabs>
        <w:kinsoku w:val="0"/>
        <w:overflowPunct w:val="0"/>
        <w:autoSpaceDE w:val="0"/>
        <w:autoSpaceDN w:val="0"/>
        <w:adjustRightInd w:val="0"/>
        <w:spacing w:before="0" w:after="0"/>
        <w:ind w:right="113" w:firstLine="708"/>
        <w:rPr>
          <w:spacing w:val="-1"/>
        </w:rPr>
      </w:pPr>
      <w:r w:rsidRPr="00800FEF">
        <w:rPr>
          <w:spacing w:val="-1"/>
        </w:rPr>
        <w:t>Территориальное</w:t>
      </w:r>
      <w:r w:rsidRPr="00800FEF">
        <w:rPr>
          <w:spacing w:val="3"/>
        </w:rPr>
        <w:t xml:space="preserve"> </w:t>
      </w:r>
      <w:r w:rsidRPr="00800FEF">
        <w:rPr>
          <w:spacing w:val="-1"/>
        </w:rPr>
        <w:t>планирование</w:t>
      </w:r>
      <w:r w:rsidRPr="00800FEF">
        <w:rPr>
          <w:spacing w:val="7"/>
        </w:rPr>
        <w:t xml:space="preserve"> </w:t>
      </w:r>
      <w:r w:rsidRPr="00800FEF">
        <w:t>-</w:t>
      </w:r>
      <w:r w:rsidRPr="00800FEF">
        <w:rPr>
          <w:spacing w:val="4"/>
        </w:rPr>
        <w:t xml:space="preserve"> </w:t>
      </w:r>
      <w:r w:rsidRPr="00800FEF">
        <w:rPr>
          <w:spacing w:val="-1"/>
        </w:rPr>
        <w:t>планирование</w:t>
      </w:r>
      <w:r w:rsidRPr="00800FEF">
        <w:rPr>
          <w:spacing w:val="3"/>
        </w:rPr>
        <w:t xml:space="preserve"> </w:t>
      </w:r>
      <w:r w:rsidRPr="00800FEF">
        <w:rPr>
          <w:spacing w:val="-1"/>
        </w:rPr>
        <w:t>развития</w:t>
      </w:r>
      <w:r w:rsidRPr="00800FEF">
        <w:rPr>
          <w:spacing w:val="4"/>
        </w:rPr>
        <w:t xml:space="preserve"> </w:t>
      </w:r>
      <w:r w:rsidRPr="00800FEF">
        <w:rPr>
          <w:spacing w:val="-1"/>
        </w:rPr>
        <w:t>территорий,</w:t>
      </w:r>
      <w:r w:rsidRPr="00800FEF">
        <w:rPr>
          <w:spacing w:val="4"/>
        </w:rPr>
        <w:t xml:space="preserve"> </w:t>
      </w:r>
      <w:r w:rsidRPr="00800FEF">
        <w:t>в</w:t>
      </w:r>
      <w:r w:rsidRPr="00800FEF">
        <w:rPr>
          <w:spacing w:val="4"/>
        </w:rPr>
        <w:t xml:space="preserve"> </w:t>
      </w:r>
      <w:r w:rsidRPr="00800FEF">
        <w:t>том</w:t>
      </w:r>
      <w:r w:rsidRPr="00800FEF">
        <w:rPr>
          <w:spacing w:val="3"/>
        </w:rPr>
        <w:t xml:space="preserve"> </w:t>
      </w:r>
      <w:r w:rsidRPr="00800FEF">
        <w:rPr>
          <w:spacing w:val="-1"/>
        </w:rPr>
        <w:t>числе</w:t>
      </w:r>
      <w:r w:rsidRPr="00800FEF">
        <w:rPr>
          <w:spacing w:val="3"/>
        </w:rPr>
        <w:t xml:space="preserve"> </w:t>
      </w:r>
      <w:r w:rsidRPr="00800FEF">
        <w:t>для</w:t>
      </w:r>
      <w:r w:rsidRPr="00800FEF">
        <w:rPr>
          <w:spacing w:val="87"/>
        </w:rPr>
        <w:t xml:space="preserve"> </w:t>
      </w:r>
      <w:r w:rsidRPr="00800FEF">
        <w:rPr>
          <w:spacing w:val="-1"/>
        </w:rPr>
        <w:t>установления</w:t>
      </w:r>
      <w:r w:rsidRPr="00800FEF">
        <w:rPr>
          <w:spacing w:val="59"/>
        </w:rPr>
        <w:t xml:space="preserve"> </w:t>
      </w:r>
      <w:r w:rsidRPr="00800FEF">
        <w:rPr>
          <w:spacing w:val="-1"/>
        </w:rPr>
        <w:t>функциональных</w:t>
      </w:r>
      <w:r w:rsidRPr="00800FEF">
        <w:rPr>
          <w:spacing w:val="1"/>
        </w:rPr>
        <w:t xml:space="preserve"> </w:t>
      </w:r>
      <w:r w:rsidRPr="00800FEF">
        <w:rPr>
          <w:spacing w:val="-1"/>
        </w:rPr>
        <w:t>зон,</w:t>
      </w:r>
      <w:r w:rsidRPr="00800FEF">
        <w:rPr>
          <w:spacing w:val="57"/>
        </w:rPr>
        <w:t xml:space="preserve"> </w:t>
      </w:r>
      <w:r w:rsidRPr="00800FEF">
        <w:t>зон</w:t>
      </w:r>
      <w:r w:rsidRPr="00800FEF">
        <w:rPr>
          <w:spacing w:val="58"/>
        </w:rPr>
        <w:t xml:space="preserve"> </w:t>
      </w:r>
      <w:r w:rsidRPr="00800FEF">
        <w:rPr>
          <w:spacing w:val="-1"/>
        </w:rPr>
        <w:t>планируемого</w:t>
      </w:r>
      <w:r w:rsidRPr="00800FEF">
        <w:rPr>
          <w:spacing w:val="59"/>
        </w:rPr>
        <w:t xml:space="preserve"> </w:t>
      </w:r>
      <w:r w:rsidRPr="00800FEF">
        <w:rPr>
          <w:spacing w:val="-1"/>
        </w:rPr>
        <w:t>размещения</w:t>
      </w:r>
      <w:r w:rsidRPr="00800FEF">
        <w:rPr>
          <w:spacing w:val="59"/>
        </w:rPr>
        <w:t xml:space="preserve"> </w:t>
      </w:r>
      <w:r w:rsidRPr="00800FEF">
        <w:rPr>
          <w:spacing w:val="-1"/>
        </w:rPr>
        <w:t>объектов</w:t>
      </w:r>
      <w:r w:rsidRPr="00800FEF">
        <w:rPr>
          <w:spacing w:val="59"/>
        </w:rPr>
        <w:t xml:space="preserve"> </w:t>
      </w:r>
      <w:r w:rsidRPr="00800FEF">
        <w:t>капитального</w:t>
      </w:r>
      <w:r w:rsidRPr="00800FEF">
        <w:rPr>
          <w:spacing w:val="65"/>
        </w:rPr>
        <w:t xml:space="preserve"> </w:t>
      </w:r>
      <w:r w:rsidRPr="00800FEF">
        <w:rPr>
          <w:spacing w:val="-1"/>
        </w:rPr>
        <w:t>строительства</w:t>
      </w:r>
      <w:r w:rsidRPr="00800FEF">
        <w:rPr>
          <w:spacing w:val="15"/>
        </w:rPr>
        <w:t xml:space="preserve"> </w:t>
      </w:r>
      <w:r w:rsidRPr="00800FEF">
        <w:t>для</w:t>
      </w:r>
      <w:r w:rsidRPr="00800FEF">
        <w:rPr>
          <w:spacing w:val="17"/>
        </w:rPr>
        <w:t xml:space="preserve"> </w:t>
      </w:r>
      <w:r w:rsidRPr="00800FEF">
        <w:rPr>
          <w:spacing w:val="-1"/>
        </w:rPr>
        <w:t>государственных</w:t>
      </w:r>
      <w:r w:rsidRPr="00800FEF">
        <w:rPr>
          <w:spacing w:val="18"/>
        </w:rPr>
        <w:t xml:space="preserve"> </w:t>
      </w:r>
      <w:r w:rsidRPr="00800FEF">
        <w:t>или</w:t>
      </w:r>
      <w:r w:rsidRPr="00800FEF">
        <w:rPr>
          <w:spacing w:val="17"/>
        </w:rPr>
        <w:t xml:space="preserve"> </w:t>
      </w:r>
      <w:r w:rsidRPr="00800FEF">
        <w:rPr>
          <w:spacing w:val="-2"/>
        </w:rPr>
        <w:t>муниципальных</w:t>
      </w:r>
      <w:r w:rsidRPr="00800FEF">
        <w:rPr>
          <w:spacing w:val="18"/>
        </w:rPr>
        <w:t xml:space="preserve"> </w:t>
      </w:r>
      <w:r w:rsidRPr="00800FEF">
        <w:rPr>
          <w:spacing w:val="-1"/>
        </w:rPr>
        <w:t>нужд,</w:t>
      </w:r>
      <w:r w:rsidRPr="00800FEF">
        <w:rPr>
          <w:spacing w:val="18"/>
        </w:rPr>
        <w:t xml:space="preserve"> </w:t>
      </w:r>
      <w:r w:rsidRPr="00800FEF">
        <w:t>зон</w:t>
      </w:r>
      <w:r w:rsidRPr="00800FEF">
        <w:rPr>
          <w:spacing w:val="17"/>
        </w:rPr>
        <w:t xml:space="preserve"> </w:t>
      </w:r>
      <w:r w:rsidRPr="00800FEF">
        <w:t>с</w:t>
      </w:r>
      <w:r w:rsidRPr="00800FEF">
        <w:rPr>
          <w:spacing w:val="15"/>
        </w:rPr>
        <w:t xml:space="preserve"> </w:t>
      </w:r>
      <w:r w:rsidRPr="00800FEF">
        <w:rPr>
          <w:spacing w:val="-1"/>
        </w:rPr>
        <w:t>особыми</w:t>
      </w:r>
      <w:r w:rsidRPr="00800FEF">
        <w:rPr>
          <w:spacing w:val="22"/>
        </w:rPr>
        <w:t xml:space="preserve"> </w:t>
      </w:r>
      <w:r w:rsidRPr="00800FEF">
        <w:rPr>
          <w:spacing w:val="-1"/>
        </w:rPr>
        <w:t>условиями</w:t>
      </w:r>
      <w:r w:rsidRPr="00800FEF">
        <w:rPr>
          <w:spacing w:val="17"/>
        </w:rPr>
        <w:t xml:space="preserve"> </w:t>
      </w:r>
      <w:r w:rsidRPr="00800FEF">
        <w:rPr>
          <w:spacing w:val="2"/>
        </w:rPr>
        <w:t>ис</w:t>
      </w:r>
      <w:r w:rsidRPr="00800FEF">
        <w:rPr>
          <w:spacing w:val="-1"/>
        </w:rPr>
        <w:t>пользования</w:t>
      </w:r>
      <w:r w:rsidRPr="00800FEF">
        <w:t xml:space="preserve"> </w:t>
      </w:r>
      <w:r w:rsidRPr="00800FEF">
        <w:rPr>
          <w:spacing w:val="-1"/>
        </w:rPr>
        <w:t>территорий.</w:t>
      </w:r>
    </w:p>
    <w:p w14:paraId="35D22245" w14:textId="07AB99BE" w:rsidR="00710449" w:rsidRPr="00800FEF" w:rsidRDefault="00710449" w:rsidP="00800FEF">
      <w:pPr>
        <w:pStyle w:val="a"/>
        <w:widowControl w:val="0"/>
        <w:numPr>
          <w:ilvl w:val="0"/>
          <w:numId w:val="92"/>
        </w:numPr>
        <w:tabs>
          <w:tab w:val="left" w:pos="1000"/>
        </w:tabs>
        <w:kinsoku w:val="0"/>
        <w:overflowPunct w:val="0"/>
        <w:autoSpaceDE w:val="0"/>
        <w:autoSpaceDN w:val="0"/>
        <w:adjustRightInd w:val="0"/>
        <w:spacing w:before="0" w:after="0"/>
        <w:ind w:right="112" w:firstLine="708"/>
        <w:rPr>
          <w:spacing w:val="-1"/>
        </w:rPr>
      </w:pPr>
      <w:r w:rsidRPr="00800FEF">
        <w:t>Улица</w:t>
      </w:r>
      <w:r w:rsidRPr="00800FEF">
        <w:rPr>
          <w:spacing w:val="33"/>
        </w:rPr>
        <w:t xml:space="preserve"> </w:t>
      </w:r>
      <w:r w:rsidRPr="00800FEF">
        <w:t>-</w:t>
      </w:r>
      <w:r w:rsidRPr="00800FEF">
        <w:rPr>
          <w:spacing w:val="32"/>
        </w:rPr>
        <w:t xml:space="preserve"> </w:t>
      </w:r>
      <w:r w:rsidRPr="00800FEF">
        <w:rPr>
          <w:spacing w:val="-2"/>
        </w:rPr>
        <w:t>путь</w:t>
      </w:r>
      <w:r w:rsidRPr="00800FEF">
        <w:rPr>
          <w:spacing w:val="34"/>
        </w:rPr>
        <w:t xml:space="preserve"> </w:t>
      </w:r>
      <w:r w:rsidRPr="00800FEF">
        <w:t>сообщения</w:t>
      </w:r>
      <w:r w:rsidRPr="00800FEF">
        <w:rPr>
          <w:spacing w:val="33"/>
        </w:rPr>
        <w:t xml:space="preserve"> </w:t>
      </w:r>
      <w:r w:rsidRPr="00800FEF">
        <w:t>на</w:t>
      </w:r>
      <w:r w:rsidRPr="00800FEF">
        <w:rPr>
          <w:spacing w:val="32"/>
        </w:rPr>
        <w:t xml:space="preserve"> </w:t>
      </w:r>
      <w:r w:rsidRPr="00800FEF">
        <w:rPr>
          <w:spacing w:val="-1"/>
        </w:rPr>
        <w:t>территории</w:t>
      </w:r>
      <w:r w:rsidRPr="00800FEF">
        <w:rPr>
          <w:spacing w:val="34"/>
        </w:rPr>
        <w:t xml:space="preserve"> </w:t>
      </w:r>
      <w:r w:rsidRPr="00800FEF">
        <w:rPr>
          <w:spacing w:val="-1"/>
        </w:rPr>
        <w:t>населенного</w:t>
      </w:r>
      <w:r w:rsidRPr="00800FEF">
        <w:rPr>
          <w:spacing w:val="33"/>
        </w:rPr>
        <w:t xml:space="preserve"> </w:t>
      </w:r>
      <w:r w:rsidRPr="00800FEF">
        <w:rPr>
          <w:spacing w:val="-1"/>
        </w:rPr>
        <w:t>пункта,</w:t>
      </w:r>
      <w:r w:rsidRPr="00800FEF">
        <w:rPr>
          <w:spacing w:val="33"/>
        </w:rPr>
        <w:t xml:space="preserve"> </w:t>
      </w:r>
      <w:r w:rsidRPr="00800FEF">
        <w:rPr>
          <w:spacing w:val="-1"/>
        </w:rPr>
        <w:t>предназначенный</w:t>
      </w:r>
      <w:r w:rsidRPr="00800FEF">
        <w:rPr>
          <w:spacing w:val="31"/>
        </w:rPr>
        <w:t xml:space="preserve"> </w:t>
      </w:r>
      <w:r w:rsidRPr="00800FEF">
        <w:rPr>
          <w:spacing w:val="1"/>
        </w:rPr>
        <w:t>пре</w:t>
      </w:r>
      <w:r w:rsidRPr="00800FEF">
        <w:rPr>
          <w:spacing w:val="-1"/>
        </w:rPr>
        <w:t>имущественно</w:t>
      </w:r>
      <w:r w:rsidRPr="00800FEF">
        <w:rPr>
          <w:spacing w:val="11"/>
        </w:rPr>
        <w:t xml:space="preserve"> </w:t>
      </w:r>
      <w:r w:rsidRPr="00800FEF">
        <w:t>для</w:t>
      </w:r>
      <w:r w:rsidRPr="00800FEF">
        <w:rPr>
          <w:spacing w:val="12"/>
        </w:rPr>
        <w:t xml:space="preserve"> </w:t>
      </w:r>
      <w:r w:rsidRPr="00800FEF">
        <w:rPr>
          <w:spacing w:val="-1"/>
        </w:rPr>
        <w:t>движения</w:t>
      </w:r>
      <w:r w:rsidRPr="00800FEF">
        <w:rPr>
          <w:spacing w:val="9"/>
        </w:rPr>
        <w:t xml:space="preserve"> </w:t>
      </w:r>
      <w:r w:rsidRPr="00800FEF">
        <w:rPr>
          <w:spacing w:val="-1"/>
        </w:rPr>
        <w:t>транспортных</w:t>
      </w:r>
      <w:r w:rsidRPr="00800FEF">
        <w:rPr>
          <w:spacing w:val="11"/>
        </w:rPr>
        <w:t xml:space="preserve"> </w:t>
      </w:r>
      <w:r w:rsidRPr="00800FEF">
        <w:rPr>
          <w:spacing w:val="-1"/>
        </w:rPr>
        <w:t>средств</w:t>
      </w:r>
      <w:r w:rsidRPr="00800FEF">
        <w:rPr>
          <w:spacing w:val="11"/>
        </w:rPr>
        <w:t xml:space="preserve"> </w:t>
      </w:r>
      <w:r w:rsidRPr="00800FEF">
        <w:t>и</w:t>
      </w:r>
      <w:r w:rsidRPr="00800FEF">
        <w:rPr>
          <w:spacing w:val="12"/>
        </w:rPr>
        <w:t xml:space="preserve"> </w:t>
      </w:r>
      <w:r w:rsidRPr="00800FEF">
        <w:rPr>
          <w:spacing w:val="-1"/>
        </w:rPr>
        <w:t>пешеходов,</w:t>
      </w:r>
      <w:r w:rsidRPr="00800FEF">
        <w:rPr>
          <w:spacing w:val="11"/>
        </w:rPr>
        <w:t xml:space="preserve"> </w:t>
      </w:r>
      <w:r w:rsidRPr="00800FEF">
        <w:rPr>
          <w:spacing w:val="-1"/>
        </w:rPr>
        <w:t>расположенный</w:t>
      </w:r>
      <w:r w:rsidRPr="00800FEF">
        <w:rPr>
          <w:spacing w:val="12"/>
        </w:rPr>
        <w:t xml:space="preserve"> </w:t>
      </w:r>
      <w:r w:rsidRPr="00800FEF">
        <w:t>между</w:t>
      </w:r>
      <w:r w:rsidRPr="00800FEF">
        <w:rPr>
          <w:spacing w:val="77"/>
        </w:rPr>
        <w:t xml:space="preserve"> </w:t>
      </w:r>
      <w:r w:rsidRPr="00800FEF">
        <w:rPr>
          <w:spacing w:val="-1"/>
        </w:rPr>
        <w:t>кварталами</w:t>
      </w:r>
      <w:r w:rsidRPr="00800FEF">
        <w:t xml:space="preserve"> застройки и</w:t>
      </w:r>
      <w:r w:rsidRPr="00800FEF">
        <w:rPr>
          <w:spacing w:val="-2"/>
        </w:rPr>
        <w:t xml:space="preserve"> </w:t>
      </w:r>
      <w:r w:rsidRPr="00800FEF">
        <w:rPr>
          <w:spacing w:val="-1"/>
        </w:rPr>
        <w:t>ограниченный</w:t>
      </w:r>
      <w:r w:rsidRPr="00800FEF">
        <w:rPr>
          <w:spacing w:val="-2"/>
        </w:rPr>
        <w:t xml:space="preserve"> </w:t>
      </w:r>
      <w:r w:rsidRPr="00800FEF">
        <w:rPr>
          <w:spacing w:val="-1"/>
        </w:rPr>
        <w:t>красными</w:t>
      </w:r>
      <w:r w:rsidRPr="00800FEF">
        <w:t xml:space="preserve"> </w:t>
      </w:r>
      <w:r w:rsidRPr="00800FEF">
        <w:rPr>
          <w:spacing w:val="-1"/>
        </w:rPr>
        <w:t>линиями</w:t>
      </w:r>
      <w:r w:rsidRPr="00800FEF">
        <w:rPr>
          <w:spacing w:val="3"/>
        </w:rPr>
        <w:t xml:space="preserve"> </w:t>
      </w:r>
      <w:r w:rsidRPr="00800FEF">
        <w:rPr>
          <w:spacing w:val="-1"/>
        </w:rPr>
        <w:t>улично-дорожной</w:t>
      </w:r>
      <w:r w:rsidRPr="00800FEF">
        <w:t xml:space="preserve"> </w:t>
      </w:r>
      <w:r w:rsidRPr="00800FEF">
        <w:rPr>
          <w:spacing w:val="-1"/>
        </w:rPr>
        <w:t>сети.</w:t>
      </w:r>
    </w:p>
    <w:p w14:paraId="59797327" w14:textId="09F880E0" w:rsidR="00710449" w:rsidRPr="00800FEF" w:rsidRDefault="00710449" w:rsidP="00800FEF">
      <w:pPr>
        <w:pStyle w:val="a"/>
        <w:widowControl w:val="0"/>
        <w:numPr>
          <w:ilvl w:val="0"/>
          <w:numId w:val="92"/>
        </w:numPr>
        <w:tabs>
          <w:tab w:val="left" w:pos="990"/>
        </w:tabs>
        <w:kinsoku w:val="0"/>
        <w:overflowPunct w:val="0"/>
        <w:autoSpaceDE w:val="0"/>
        <w:autoSpaceDN w:val="0"/>
        <w:adjustRightInd w:val="0"/>
        <w:spacing w:before="0" w:after="0"/>
        <w:ind w:right="110" w:firstLine="708"/>
        <w:rPr>
          <w:spacing w:val="-1"/>
        </w:rPr>
      </w:pPr>
      <w:r w:rsidRPr="00800FEF">
        <w:t>Устойчивое</w:t>
      </w:r>
      <w:r w:rsidRPr="00800FEF">
        <w:rPr>
          <w:spacing w:val="22"/>
        </w:rPr>
        <w:t xml:space="preserve"> </w:t>
      </w:r>
      <w:r w:rsidRPr="00800FEF">
        <w:rPr>
          <w:spacing w:val="-1"/>
        </w:rPr>
        <w:t>развитие</w:t>
      </w:r>
      <w:r w:rsidRPr="00800FEF">
        <w:rPr>
          <w:spacing w:val="22"/>
        </w:rPr>
        <w:t xml:space="preserve"> </w:t>
      </w:r>
      <w:r w:rsidRPr="00800FEF">
        <w:rPr>
          <w:spacing w:val="-1"/>
        </w:rPr>
        <w:t>территорий</w:t>
      </w:r>
      <w:r w:rsidRPr="00800FEF">
        <w:rPr>
          <w:spacing w:val="28"/>
        </w:rPr>
        <w:t xml:space="preserve"> </w:t>
      </w:r>
      <w:r w:rsidRPr="00800FEF">
        <w:t>-</w:t>
      </w:r>
      <w:r w:rsidRPr="00800FEF">
        <w:rPr>
          <w:spacing w:val="23"/>
        </w:rPr>
        <w:t xml:space="preserve"> </w:t>
      </w:r>
      <w:r w:rsidRPr="00800FEF">
        <w:rPr>
          <w:spacing w:val="-1"/>
        </w:rPr>
        <w:t>обеспечение</w:t>
      </w:r>
      <w:r w:rsidRPr="00800FEF">
        <w:rPr>
          <w:spacing w:val="22"/>
        </w:rPr>
        <w:t xml:space="preserve"> </w:t>
      </w:r>
      <w:r w:rsidRPr="00800FEF">
        <w:t>при</w:t>
      </w:r>
      <w:r w:rsidRPr="00800FEF">
        <w:rPr>
          <w:spacing w:val="24"/>
        </w:rPr>
        <w:t xml:space="preserve"> </w:t>
      </w:r>
      <w:r w:rsidRPr="00800FEF">
        <w:rPr>
          <w:spacing w:val="-1"/>
        </w:rPr>
        <w:t>осуществлении</w:t>
      </w:r>
      <w:r w:rsidRPr="00800FEF">
        <w:rPr>
          <w:spacing w:val="24"/>
        </w:rPr>
        <w:t xml:space="preserve"> </w:t>
      </w:r>
      <w:r w:rsidRPr="00800FEF">
        <w:t>градостроительной</w:t>
      </w:r>
      <w:r w:rsidRPr="00800FEF">
        <w:rPr>
          <w:spacing w:val="17"/>
        </w:rPr>
        <w:t xml:space="preserve"> </w:t>
      </w:r>
      <w:r w:rsidRPr="00800FEF">
        <w:rPr>
          <w:spacing w:val="-1"/>
        </w:rPr>
        <w:t>деятельности</w:t>
      </w:r>
      <w:r w:rsidRPr="00800FEF">
        <w:rPr>
          <w:spacing w:val="17"/>
        </w:rPr>
        <w:t xml:space="preserve"> </w:t>
      </w:r>
      <w:r w:rsidRPr="00800FEF">
        <w:rPr>
          <w:spacing w:val="-1"/>
        </w:rPr>
        <w:t>безопасности</w:t>
      </w:r>
      <w:r w:rsidRPr="00800FEF">
        <w:rPr>
          <w:spacing w:val="17"/>
        </w:rPr>
        <w:t xml:space="preserve"> </w:t>
      </w:r>
      <w:r w:rsidRPr="00800FEF">
        <w:t>и</w:t>
      </w:r>
      <w:r w:rsidRPr="00800FEF">
        <w:rPr>
          <w:spacing w:val="17"/>
        </w:rPr>
        <w:t xml:space="preserve"> </w:t>
      </w:r>
      <w:r w:rsidRPr="00800FEF">
        <w:rPr>
          <w:spacing w:val="-1"/>
        </w:rPr>
        <w:t>благоприятных</w:t>
      </w:r>
      <w:r w:rsidRPr="00800FEF">
        <w:rPr>
          <w:spacing w:val="20"/>
        </w:rPr>
        <w:t xml:space="preserve"> </w:t>
      </w:r>
      <w:r w:rsidRPr="00800FEF">
        <w:rPr>
          <w:spacing w:val="-2"/>
        </w:rPr>
        <w:t>условий</w:t>
      </w:r>
      <w:r w:rsidRPr="00800FEF">
        <w:rPr>
          <w:spacing w:val="17"/>
        </w:rPr>
        <w:t xml:space="preserve"> </w:t>
      </w:r>
      <w:r w:rsidRPr="00800FEF">
        <w:rPr>
          <w:spacing w:val="-1"/>
        </w:rPr>
        <w:t>жизнедеятельности</w:t>
      </w:r>
      <w:r w:rsidRPr="00800FEF">
        <w:rPr>
          <w:spacing w:val="17"/>
        </w:rPr>
        <w:t xml:space="preserve"> </w:t>
      </w:r>
      <w:r w:rsidRPr="00800FEF">
        <w:rPr>
          <w:spacing w:val="-1"/>
        </w:rPr>
        <w:t>человека,</w:t>
      </w:r>
      <w:r w:rsidRPr="00800FEF">
        <w:rPr>
          <w:spacing w:val="16"/>
        </w:rPr>
        <w:t xml:space="preserve"> </w:t>
      </w:r>
      <w:r w:rsidRPr="00800FEF">
        <w:rPr>
          <w:spacing w:val="1"/>
        </w:rPr>
        <w:t>огра</w:t>
      </w:r>
      <w:r w:rsidRPr="00800FEF">
        <w:rPr>
          <w:spacing w:val="-1"/>
        </w:rPr>
        <w:t>ничение</w:t>
      </w:r>
      <w:r w:rsidRPr="00800FEF">
        <w:rPr>
          <w:spacing w:val="13"/>
        </w:rPr>
        <w:t xml:space="preserve"> </w:t>
      </w:r>
      <w:r w:rsidRPr="00800FEF">
        <w:rPr>
          <w:spacing w:val="-1"/>
        </w:rPr>
        <w:t>негативного</w:t>
      </w:r>
      <w:r w:rsidRPr="00800FEF">
        <w:rPr>
          <w:spacing w:val="14"/>
        </w:rPr>
        <w:t xml:space="preserve"> </w:t>
      </w:r>
      <w:r w:rsidRPr="00800FEF">
        <w:rPr>
          <w:spacing w:val="-1"/>
        </w:rPr>
        <w:t>воздействия</w:t>
      </w:r>
      <w:r w:rsidRPr="00800FEF">
        <w:rPr>
          <w:spacing w:val="11"/>
        </w:rPr>
        <w:t xml:space="preserve"> </w:t>
      </w:r>
      <w:r w:rsidRPr="00800FEF">
        <w:rPr>
          <w:spacing w:val="-1"/>
        </w:rPr>
        <w:t>хозяйственной</w:t>
      </w:r>
      <w:r w:rsidRPr="00800FEF">
        <w:rPr>
          <w:spacing w:val="12"/>
        </w:rPr>
        <w:t xml:space="preserve"> </w:t>
      </w:r>
      <w:r w:rsidRPr="00800FEF">
        <w:t>и</w:t>
      </w:r>
      <w:r w:rsidRPr="00800FEF">
        <w:rPr>
          <w:spacing w:val="15"/>
        </w:rPr>
        <w:t xml:space="preserve"> </w:t>
      </w:r>
      <w:r w:rsidRPr="00800FEF">
        <w:rPr>
          <w:spacing w:val="-1"/>
        </w:rPr>
        <w:t>иной</w:t>
      </w:r>
      <w:r w:rsidRPr="00800FEF">
        <w:rPr>
          <w:spacing w:val="15"/>
        </w:rPr>
        <w:t xml:space="preserve"> </w:t>
      </w:r>
      <w:r w:rsidRPr="00800FEF">
        <w:rPr>
          <w:spacing w:val="-1"/>
        </w:rPr>
        <w:t>деятельности</w:t>
      </w:r>
      <w:r w:rsidRPr="00800FEF">
        <w:rPr>
          <w:spacing w:val="15"/>
        </w:rPr>
        <w:t xml:space="preserve"> </w:t>
      </w:r>
      <w:r w:rsidRPr="00800FEF">
        <w:t>на</w:t>
      </w:r>
      <w:r w:rsidRPr="00800FEF">
        <w:rPr>
          <w:spacing w:val="13"/>
        </w:rPr>
        <w:t xml:space="preserve"> </w:t>
      </w:r>
      <w:r w:rsidRPr="00800FEF">
        <w:rPr>
          <w:spacing w:val="-2"/>
        </w:rPr>
        <w:t>окружающую</w:t>
      </w:r>
      <w:r w:rsidRPr="00800FEF">
        <w:rPr>
          <w:spacing w:val="17"/>
        </w:rPr>
        <w:t xml:space="preserve"> </w:t>
      </w:r>
      <w:r w:rsidRPr="00800FEF">
        <w:t>среду</w:t>
      </w:r>
      <w:r w:rsidRPr="00800FEF">
        <w:rPr>
          <w:spacing w:val="97"/>
        </w:rPr>
        <w:t xml:space="preserve"> </w:t>
      </w:r>
      <w:r w:rsidRPr="00800FEF">
        <w:t>и</w:t>
      </w:r>
      <w:r w:rsidRPr="00800FEF">
        <w:rPr>
          <w:spacing w:val="15"/>
        </w:rPr>
        <w:t xml:space="preserve"> </w:t>
      </w:r>
      <w:r w:rsidRPr="00800FEF">
        <w:rPr>
          <w:spacing w:val="-1"/>
        </w:rPr>
        <w:t>обеспечение</w:t>
      </w:r>
      <w:r w:rsidRPr="00800FEF">
        <w:rPr>
          <w:spacing w:val="13"/>
        </w:rPr>
        <w:t xml:space="preserve"> </w:t>
      </w:r>
      <w:r w:rsidRPr="00800FEF">
        <w:t>охраны</w:t>
      </w:r>
      <w:r w:rsidRPr="00800FEF">
        <w:rPr>
          <w:spacing w:val="11"/>
        </w:rPr>
        <w:t xml:space="preserve"> </w:t>
      </w:r>
      <w:r w:rsidRPr="00800FEF">
        <w:t>и</w:t>
      </w:r>
      <w:r w:rsidRPr="00800FEF">
        <w:rPr>
          <w:spacing w:val="15"/>
        </w:rPr>
        <w:t xml:space="preserve"> </w:t>
      </w:r>
      <w:r w:rsidRPr="00800FEF">
        <w:rPr>
          <w:spacing w:val="-1"/>
        </w:rPr>
        <w:t>рационального</w:t>
      </w:r>
      <w:r w:rsidRPr="00800FEF">
        <w:rPr>
          <w:spacing w:val="11"/>
        </w:rPr>
        <w:t xml:space="preserve"> </w:t>
      </w:r>
      <w:r w:rsidRPr="00800FEF">
        <w:rPr>
          <w:spacing w:val="-1"/>
        </w:rPr>
        <w:t>использования</w:t>
      </w:r>
      <w:r w:rsidRPr="00800FEF">
        <w:rPr>
          <w:spacing w:val="11"/>
        </w:rPr>
        <w:t xml:space="preserve"> </w:t>
      </w:r>
      <w:r w:rsidRPr="00800FEF">
        <w:rPr>
          <w:spacing w:val="-1"/>
        </w:rPr>
        <w:t>природных</w:t>
      </w:r>
      <w:r w:rsidRPr="00800FEF">
        <w:rPr>
          <w:spacing w:val="14"/>
        </w:rPr>
        <w:t xml:space="preserve"> </w:t>
      </w:r>
      <w:r w:rsidRPr="00800FEF">
        <w:rPr>
          <w:spacing w:val="-1"/>
        </w:rPr>
        <w:t>ресурсов</w:t>
      </w:r>
      <w:r w:rsidRPr="00800FEF">
        <w:rPr>
          <w:spacing w:val="13"/>
        </w:rPr>
        <w:t xml:space="preserve"> </w:t>
      </w:r>
      <w:r w:rsidRPr="00800FEF">
        <w:t>в</w:t>
      </w:r>
      <w:r w:rsidRPr="00800FEF">
        <w:rPr>
          <w:spacing w:val="13"/>
        </w:rPr>
        <w:t xml:space="preserve"> </w:t>
      </w:r>
      <w:r w:rsidRPr="00800FEF">
        <w:rPr>
          <w:spacing w:val="-1"/>
        </w:rPr>
        <w:t>интересах</w:t>
      </w:r>
      <w:r w:rsidRPr="00800FEF">
        <w:rPr>
          <w:spacing w:val="73"/>
        </w:rPr>
        <w:t xml:space="preserve"> </w:t>
      </w:r>
      <w:r w:rsidRPr="00800FEF">
        <w:rPr>
          <w:spacing w:val="-1"/>
        </w:rPr>
        <w:t>настоящего</w:t>
      </w:r>
      <w:r w:rsidRPr="00800FEF">
        <w:t xml:space="preserve"> и </w:t>
      </w:r>
      <w:r w:rsidRPr="00800FEF">
        <w:rPr>
          <w:spacing w:val="-1"/>
        </w:rPr>
        <w:t>будущего</w:t>
      </w:r>
      <w:r w:rsidRPr="00800FEF">
        <w:rPr>
          <w:spacing w:val="2"/>
        </w:rPr>
        <w:t xml:space="preserve"> </w:t>
      </w:r>
      <w:r w:rsidRPr="00800FEF">
        <w:rPr>
          <w:spacing w:val="-1"/>
        </w:rPr>
        <w:t>поколений.</w:t>
      </w:r>
    </w:p>
    <w:p w14:paraId="234380F4" w14:textId="36577BF1" w:rsidR="00710449" w:rsidRPr="00800FEF" w:rsidRDefault="00710449" w:rsidP="00800FEF">
      <w:pPr>
        <w:pStyle w:val="a"/>
        <w:numPr>
          <w:ilvl w:val="0"/>
          <w:numId w:val="0"/>
        </w:numPr>
        <w:kinsoku w:val="0"/>
        <w:overflowPunct w:val="0"/>
        <w:spacing w:before="0" w:after="0"/>
        <w:ind w:left="142" w:right="114" w:firstLine="709"/>
        <w:rPr>
          <w:spacing w:val="-1"/>
        </w:rPr>
      </w:pPr>
      <w:r w:rsidRPr="00800FEF">
        <w:rPr>
          <w:spacing w:val="-1"/>
        </w:rPr>
        <w:t>-</w:t>
      </w:r>
      <w:r w:rsidR="003C316D" w:rsidRPr="00800FEF">
        <w:rPr>
          <w:spacing w:val="-1"/>
        </w:rPr>
        <w:t xml:space="preserve"> </w:t>
      </w:r>
      <w:r w:rsidRPr="00800FEF">
        <w:rPr>
          <w:spacing w:val="-1"/>
        </w:rPr>
        <w:t>Функциональные</w:t>
      </w:r>
      <w:r w:rsidRPr="00800FEF">
        <w:rPr>
          <w:spacing w:val="19"/>
        </w:rPr>
        <w:t xml:space="preserve"> </w:t>
      </w:r>
      <w:r w:rsidRPr="00800FEF">
        <w:rPr>
          <w:spacing w:val="-1"/>
        </w:rPr>
        <w:t>зоны</w:t>
      </w:r>
      <w:r w:rsidRPr="00800FEF">
        <w:rPr>
          <w:spacing w:val="23"/>
        </w:rPr>
        <w:t xml:space="preserve"> </w:t>
      </w:r>
      <w:r w:rsidRPr="00800FEF">
        <w:t>-</w:t>
      </w:r>
      <w:r w:rsidRPr="00800FEF">
        <w:rPr>
          <w:spacing w:val="20"/>
        </w:rPr>
        <w:t xml:space="preserve"> </w:t>
      </w:r>
      <w:r w:rsidRPr="00800FEF">
        <w:t>зоны,</w:t>
      </w:r>
      <w:r w:rsidRPr="00800FEF">
        <w:rPr>
          <w:spacing w:val="20"/>
        </w:rPr>
        <w:t xml:space="preserve"> </w:t>
      </w:r>
      <w:r w:rsidRPr="00800FEF">
        <w:t>для</w:t>
      </w:r>
      <w:r w:rsidRPr="00800FEF">
        <w:rPr>
          <w:spacing w:val="21"/>
        </w:rPr>
        <w:t xml:space="preserve"> </w:t>
      </w:r>
      <w:r w:rsidRPr="00800FEF">
        <w:t>которых</w:t>
      </w:r>
      <w:r w:rsidRPr="00800FEF">
        <w:rPr>
          <w:spacing w:val="23"/>
        </w:rPr>
        <w:t xml:space="preserve"> </w:t>
      </w:r>
      <w:r w:rsidRPr="00800FEF">
        <w:rPr>
          <w:spacing w:val="-1"/>
        </w:rPr>
        <w:t>документами</w:t>
      </w:r>
      <w:r w:rsidRPr="00800FEF">
        <w:rPr>
          <w:spacing w:val="22"/>
        </w:rPr>
        <w:t xml:space="preserve"> </w:t>
      </w:r>
      <w:r w:rsidRPr="00800FEF">
        <w:rPr>
          <w:spacing w:val="-1"/>
        </w:rPr>
        <w:t>территориального</w:t>
      </w:r>
      <w:r w:rsidRPr="00800FEF">
        <w:rPr>
          <w:spacing w:val="21"/>
        </w:rPr>
        <w:t xml:space="preserve"> </w:t>
      </w:r>
      <w:r w:rsidRPr="00800FEF">
        <w:t>планиро</w:t>
      </w:r>
      <w:r w:rsidRPr="00800FEF">
        <w:rPr>
          <w:spacing w:val="-1"/>
        </w:rPr>
        <w:t>вания</w:t>
      </w:r>
      <w:r w:rsidRPr="00800FEF">
        <w:t xml:space="preserve"> </w:t>
      </w:r>
      <w:r w:rsidRPr="00800FEF">
        <w:rPr>
          <w:spacing w:val="-1"/>
        </w:rPr>
        <w:t>определены</w:t>
      </w:r>
      <w:r w:rsidRPr="00800FEF">
        <w:t xml:space="preserve"> </w:t>
      </w:r>
      <w:r w:rsidRPr="00800FEF">
        <w:rPr>
          <w:spacing w:val="-1"/>
        </w:rPr>
        <w:t>границы</w:t>
      </w:r>
      <w:r w:rsidRPr="00800FEF">
        <w:t xml:space="preserve"> и </w:t>
      </w:r>
      <w:r w:rsidRPr="00800FEF">
        <w:rPr>
          <w:spacing w:val="-1"/>
        </w:rPr>
        <w:t>функциональное</w:t>
      </w:r>
      <w:r w:rsidRPr="00800FEF">
        <w:rPr>
          <w:spacing w:val="-4"/>
        </w:rPr>
        <w:t xml:space="preserve"> </w:t>
      </w:r>
      <w:r w:rsidRPr="00800FEF">
        <w:rPr>
          <w:spacing w:val="-1"/>
        </w:rPr>
        <w:t>назначение.</w:t>
      </w:r>
    </w:p>
    <w:p w14:paraId="6FB6C5B0" w14:textId="4741AE29" w:rsidR="00710449" w:rsidRPr="00800FEF" w:rsidRDefault="00710449" w:rsidP="00800FEF">
      <w:pPr>
        <w:pStyle w:val="a"/>
        <w:widowControl w:val="0"/>
        <w:numPr>
          <w:ilvl w:val="0"/>
          <w:numId w:val="92"/>
        </w:numPr>
        <w:tabs>
          <w:tab w:val="left" w:pos="995"/>
        </w:tabs>
        <w:kinsoku w:val="0"/>
        <w:overflowPunct w:val="0"/>
        <w:autoSpaceDE w:val="0"/>
        <w:autoSpaceDN w:val="0"/>
        <w:adjustRightInd w:val="0"/>
        <w:spacing w:before="0" w:after="0"/>
        <w:ind w:right="110" w:firstLine="708"/>
        <w:rPr>
          <w:spacing w:val="-1"/>
        </w:rPr>
      </w:pPr>
      <w:r w:rsidRPr="00800FEF">
        <w:rPr>
          <w:spacing w:val="-1"/>
        </w:rPr>
        <w:t>Функциональное</w:t>
      </w:r>
      <w:r w:rsidRPr="00800FEF">
        <w:rPr>
          <w:spacing w:val="27"/>
        </w:rPr>
        <w:t xml:space="preserve"> </w:t>
      </w:r>
      <w:r w:rsidRPr="00800FEF">
        <w:rPr>
          <w:spacing w:val="-1"/>
        </w:rPr>
        <w:t>зонирование</w:t>
      </w:r>
      <w:r w:rsidRPr="00800FEF">
        <w:rPr>
          <w:spacing w:val="27"/>
        </w:rPr>
        <w:t xml:space="preserve"> </w:t>
      </w:r>
      <w:r w:rsidRPr="00800FEF">
        <w:rPr>
          <w:spacing w:val="-1"/>
        </w:rPr>
        <w:t>территории</w:t>
      </w:r>
      <w:r w:rsidRPr="00800FEF">
        <w:rPr>
          <w:spacing w:val="35"/>
        </w:rPr>
        <w:t xml:space="preserve"> </w:t>
      </w:r>
      <w:r w:rsidRPr="00800FEF">
        <w:t>-</w:t>
      </w:r>
      <w:r w:rsidRPr="00800FEF">
        <w:rPr>
          <w:spacing w:val="28"/>
        </w:rPr>
        <w:t xml:space="preserve"> </w:t>
      </w:r>
      <w:r w:rsidRPr="00800FEF">
        <w:rPr>
          <w:spacing w:val="-1"/>
        </w:rPr>
        <w:t>деление</w:t>
      </w:r>
      <w:r w:rsidRPr="00800FEF">
        <w:rPr>
          <w:spacing w:val="27"/>
        </w:rPr>
        <w:t xml:space="preserve"> </w:t>
      </w:r>
      <w:r w:rsidRPr="00800FEF">
        <w:rPr>
          <w:spacing w:val="-1"/>
        </w:rPr>
        <w:t>территории</w:t>
      </w:r>
      <w:r w:rsidRPr="00800FEF">
        <w:rPr>
          <w:spacing w:val="27"/>
        </w:rPr>
        <w:t xml:space="preserve"> </w:t>
      </w:r>
      <w:r w:rsidRPr="00800FEF">
        <w:rPr>
          <w:spacing w:val="-1"/>
        </w:rPr>
        <w:t>на</w:t>
      </w:r>
      <w:r w:rsidRPr="00800FEF">
        <w:rPr>
          <w:spacing w:val="27"/>
        </w:rPr>
        <w:t xml:space="preserve"> </w:t>
      </w:r>
      <w:r w:rsidRPr="00800FEF">
        <w:t>зоны</w:t>
      </w:r>
      <w:r w:rsidRPr="00800FEF">
        <w:rPr>
          <w:spacing w:val="28"/>
        </w:rPr>
        <w:t xml:space="preserve"> </w:t>
      </w:r>
      <w:r w:rsidRPr="00800FEF">
        <w:t>при</w:t>
      </w:r>
      <w:r w:rsidRPr="00800FEF">
        <w:rPr>
          <w:spacing w:val="29"/>
        </w:rPr>
        <w:t xml:space="preserve"> </w:t>
      </w:r>
      <w:r w:rsidRPr="00800FEF">
        <w:t>градо</w:t>
      </w:r>
      <w:r w:rsidRPr="00800FEF">
        <w:rPr>
          <w:spacing w:val="-1"/>
        </w:rPr>
        <w:t>строительном</w:t>
      </w:r>
      <w:r w:rsidRPr="00800FEF">
        <w:rPr>
          <w:spacing w:val="20"/>
        </w:rPr>
        <w:t xml:space="preserve"> </w:t>
      </w:r>
      <w:r w:rsidRPr="00800FEF">
        <w:rPr>
          <w:spacing w:val="-1"/>
        </w:rPr>
        <w:t>планировании</w:t>
      </w:r>
      <w:r w:rsidRPr="00800FEF">
        <w:rPr>
          <w:spacing w:val="24"/>
        </w:rPr>
        <w:t xml:space="preserve"> </w:t>
      </w:r>
      <w:r w:rsidRPr="00800FEF">
        <w:rPr>
          <w:spacing w:val="-1"/>
        </w:rPr>
        <w:t>развития</w:t>
      </w:r>
      <w:r w:rsidRPr="00800FEF">
        <w:rPr>
          <w:spacing w:val="21"/>
        </w:rPr>
        <w:t xml:space="preserve"> </w:t>
      </w:r>
      <w:r w:rsidRPr="00800FEF">
        <w:rPr>
          <w:spacing w:val="-1"/>
        </w:rPr>
        <w:t>территорий</w:t>
      </w:r>
      <w:r w:rsidRPr="00800FEF">
        <w:rPr>
          <w:spacing w:val="24"/>
        </w:rPr>
        <w:t xml:space="preserve"> </w:t>
      </w:r>
      <w:r w:rsidRPr="00800FEF">
        <w:t>с</w:t>
      </w:r>
      <w:r w:rsidRPr="00800FEF">
        <w:rPr>
          <w:spacing w:val="22"/>
        </w:rPr>
        <w:t xml:space="preserve"> </w:t>
      </w:r>
      <w:r w:rsidRPr="00800FEF">
        <w:rPr>
          <w:spacing w:val="-1"/>
        </w:rPr>
        <w:t>определением</w:t>
      </w:r>
      <w:r w:rsidRPr="00800FEF">
        <w:rPr>
          <w:spacing w:val="23"/>
        </w:rPr>
        <w:t xml:space="preserve"> </w:t>
      </w:r>
      <w:r w:rsidRPr="00800FEF">
        <w:t>видов</w:t>
      </w:r>
      <w:r w:rsidRPr="00800FEF">
        <w:rPr>
          <w:spacing w:val="23"/>
        </w:rPr>
        <w:t xml:space="preserve"> </w:t>
      </w:r>
      <w:r w:rsidRPr="00800FEF">
        <w:t>градостроительного</w:t>
      </w:r>
      <w:r w:rsidRPr="00800FEF">
        <w:rPr>
          <w:spacing w:val="67"/>
        </w:rPr>
        <w:t xml:space="preserve"> </w:t>
      </w:r>
      <w:r w:rsidRPr="00800FEF">
        <w:rPr>
          <w:spacing w:val="-1"/>
        </w:rPr>
        <w:t>использования</w:t>
      </w:r>
      <w:r w:rsidRPr="00800FEF">
        <w:rPr>
          <w:spacing w:val="2"/>
        </w:rPr>
        <w:t xml:space="preserve"> </w:t>
      </w:r>
      <w:r w:rsidRPr="00800FEF">
        <w:rPr>
          <w:spacing w:val="-1"/>
        </w:rPr>
        <w:t xml:space="preserve">установленных </w:t>
      </w:r>
      <w:r w:rsidRPr="00800FEF">
        <w:t>зон</w:t>
      </w:r>
      <w:r w:rsidRPr="00800FEF">
        <w:rPr>
          <w:spacing w:val="-2"/>
        </w:rPr>
        <w:t xml:space="preserve"> </w:t>
      </w:r>
      <w:r w:rsidRPr="00800FEF">
        <w:t xml:space="preserve">и </w:t>
      </w:r>
      <w:r w:rsidRPr="00800FEF">
        <w:rPr>
          <w:spacing w:val="-1"/>
        </w:rPr>
        <w:t>ограничений</w:t>
      </w:r>
      <w:r w:rsidRPr="00800FEF">
        <w:rPr>
          <w:spacing w:val="-2"/>
        </w:rPr>
        <w:t xml:space="preserve"> </w:t>
      </w:r>
      <w:r w:rsidRPr="00800FEF">
        <w:t>на</w:t>
      </w:r>
      <w:r w:rsidRPr="00800FEF">
        <w:rPr>
          <w:spacing w:val="-1"/>
        </w:rPr>
        <w:t xml:space="preserve"> их</w:t>
      </w:r>
      <w:r w:rsidRPr="00800FEF">
        <w:rPr>
          <w:spacing w:val="8"/>
        </w:rPr>
        <w:t xml:space="preserve"> </w:t>
      </w:r>
      <w:r w:rsidRPr="00800FEF">
        <w:rPr>
          <w:spacing w:val="-1"/>
        </w:rPr>
        <w:t>использование.</w:t>
      </w:r>
    </w:p>
    <w:p w14:paraId="51CAE1DB" w14:textId="77777777" w:rsidR="00710449" w:rsidRPr="00800FEF" w:rsidRDefault="00710449" w:rsidP="00800FEF">
      <w:pPr>
        <w:pStyle w:val="a"/>
        <w:widowControl w:val="0"/>
        <w:numPr>
          <w:ilvl w:val="0"/>
          <w:numId w:val="92"/>
        </w:numPr>
        <w:tabs>
          <w:tab w:val="left" w:pos="998"/>
        </w:tabs>
        <w:kinsoku w:val="0"/>
        <w:overflowPunct w:val="0"/>
        <w:autoSpaceDE w:val="0"/>
        <w:autoSpaceDN w:val="0"/>
        <w:adjustRightInd w:val="0"/>
        <w:spacing w:before="0" w:after="0"/>
        <w:ind w:right="119" w:firstLine="708"/>
        <w:rPr>
          <w:spacing w:val="-1"/>
        </w:rPr>
      </w:pPr>
      <w:r w:rsidRPr="00800FEF">
        <w:rPr>
          <w:spacing w:val="-1"/>
        </w:rPr>
        <w:t>Черта</w:t>
      </w:r>
      <w:r w:rsidRPr="00800FEF">
        <w:rPr>
          <w:spacing w:val="30"/>
        </w:rPr>
        <w:t xml:space="preserve"> </w:t>
      </w:r>
      <w:r w:rsidRPr="00800FEF">
        <w:rPr>
          <w:spacing w:val="-1"/>
        </w:rPr>
        <w:t>сельских</w:t>
      </w:r>
      <w:r w:rsidRPr="00800FEF">
        <w:rPr>
          <w:spacing w:val="33"/>
        </w:rPr>
        <w:t xml:space="preserve"> </w:t>
      </w:r>
      <w:r w:rsidRPr="00800FEF">
        <w:rPr>
          <w:spacing w:val="-1"/>
        </w:rPr>
        <w:t>населенных</w:t>
      </w:r>
      <w:r w:rsidRPr="00800FEF">
        <w:rPr>
          <w:spacing w:val="30"/>
        </w:rPr>
        <w:t xml:space="preserve"> </w:t>
      </w:r>
      <w:r w:rsidRPr="00800FEF">
        <w:rPr>
          <w:spacing w:val="-1"/>
        </w:rPr>
        <w:t>пунктов</w:t>
      </w:r>
      <w:r w:rsidRPr="00800FEF">
        <w:rPr>
          <w:spacing w:val="35"/>
        </w:rPr>
        <w:t xml:space="preserve"> </w:t>
      </w:r>
      <w:r w:rsidRPr="00800FEF">
        <w:t>-</w:t>
      </w:r>
      <w:r w:rsidRPr="00800FEF">
        <w:rPr>
          <w:spacing w:val="30"/>
        </w:rPr>
        <w:t xml:space="preserve"> </w:t>
      </w:r>
      <w:r w:rsidRPr="00800FEF">
        <w:rPr>
          <w:spacing w:val="-1"/>
        </w:rPr>
        <w:t>внешняя</w:t>
      </w:r>
      <w:r w:rsidRPr="00800FEF">
        <w:rPr>
          <w:spacing w:val="30"/>
        </w:rPr>
        <w:t xml:space="preserve"> </w:t>
      </w:r>
      <w:r w:rsidRPr="00800FEF">
        <w:rPr>
          <w:spacing w:val="-1"/>
        </w:rPr>
        <w:t>граница</w:t>
      </w:r>
      <w:r w:rsidRPr="00800FEF">
        <w:rPr>
          <w:spacing w:val="30"/>
        </w:rPr>
        <w:t xml:space="preserve"> </w:t>
      </w:r>
      <w:r w:rsidRPr="00800FEF">
        <w:rPr>
          <w:spacing w:val="-1"/>
        </w:rPr>
        <w:t>земель</w:t>
      </w:r>
      <w:r w:rsidRPr="00800FEF">
        <w:rPr>
          <w:spacing w:val="31"/>
        </w:rPr>
        <w:t xml:space="preserve"> </w:t>
      </w:r>
      <w:r w:rsidRPr="00800FEF">
        <w:rPr>
          <w:spacing w:val="-1"/>
        </w:rPr>
        <w:t>населенного</w:t>
      </w:r>
      <w:r w:rsidRPr="00800FEF">
        <w:rPr>
          <w:spacing w:val="30"/>
        </w:rPr>
        <w:t xml:space="preserve"> </w:t>
      </w:r>
      <w:r w:rsidRPr="00800FEF">
        <w:rPr>
          <w:spacing w:val="-1"/>
        </w:rPr>
        <w:t>пункта,</w:t>
      </w:r>
      <w:r w:rsidRPr="00800FEF">
        <w:rPr>
          <w:spacing w:val="71"/>
        </w:rPr>
        <w:t xml:space="preserve"> </w:t>
      </w:r>
      <w:r w:rsidRPr="00800FEF">
        <w:rPr>
          <w:spacing w:val="-1"/>
        </w:rPr>
        <w:t>которая</w:t>
      </w:r>
      <w:r w:rsidRPr="00800FEF">
        <w:t xml:space="preserve"> </w:t>
      </w:r>
      <w:r w:rsidRPr="00800FEF">
        <w:rPr>
          <w:spacing w:val="-1"/>
        </w:rPr>
        <w:t>отделяет</w:t>
      </w:r>
      <w:r w:rsidRPr="00800FEF">
        <w:t xml:space="preserve"> </w:t>
      </w:r>
      <w:r w:rsidRPr="00800FEF">
        <w:rPr>
          <w:spacing w:val="-1"/>
        </w:rPr>
        <w:t>земли поселения</w:t>
      </w:r>
      <w:r w:rsidRPr="00800FEF">
        <w:t xml:space="preserve"> </w:t>
      </w:r>
      <w:r w:rsidRPr="00800FEF">
        <w:rPr>
          <w:spacing w:val="-1"/>
        </w:rPr>
        <w:t>(населенного</w:t>
      </w:r>
      <w:r w:rsidRPr="00800FEF">
        <w:t xml:space="preserve"> </w:t>
      </w:r>
      <w:r w:rsidRPr="00800FEF">
        <w:rPr>
          <w:spacing w:val="-1"/>
        </w:rPr>
        <w:t>пункта)</w:t>
      </w:r>
      <w:r w:rsidRPr="00800FEF">
        <w:t xml:space="preserve"> от </w:t>
      </w:r>
      <w:r w:rsidRPr="00800FEF">
        <w:rPr>
          <w:spacing w:val="-1"/>
        </w:rPr>
        <w:t>земель</w:t>
      </w:r>
      <w:r w:rsidRPr="00800FEF">
        <w:t xml:space="preserve"> иных</w:t>
      </w:r>
      <w:r w:rsidRPr="00800FEF">
        <w:rPr>
          <w:spacing w:val="1"/>
        </w:rPr>
        <w:t xml:space="preserve"> </w:t>
      </w:r>
      <w:r w:rsidRPr="00800FEF">
        <w:rPr>
          <w:spacing w:val="-1"/>
        </w:rPr>
        <w:t>категорий.</w:t>
      </w:r>
    </w:p>
    <w:p w14:paraId="31ED0861" w14:textId="05A9CE21" w:rsidR="0060318F" w:rsidRPr="00800FEF" w:rsidRDefault="0060318F" w:rsidP="00800FEF">
      <w:pPr>
        <w:pStyle w:val="a"/>
        <w:widowControl w:val="0"/>
        <w:numPr>
          <w:ilvl w:val="0"/>
          <w:numId w:val="92"/>
        </w:numPr>
        <w:tabs>
          <w:tab w:val="left" w:pos="998"/>
        </w:tabs>
        <w:kinsoku w:val="0"/>
        <w:overflowPunct w:val="0"/>
        <w:autoSpaceDE w:val="0"/>
        <w:autoSpaceDN w:val="0"/>
        <w:adjustRightInd w:val="0"/>
        <w:spacing w:before="0" w:after="0"/>
        <w:ind w:right="119" w:firstLine="733"/>
        <w:rPr>
          <w:spacing w:val="-1"/>
        </w:rPr>
      </w:pPr>
      <w:r w:rsidRPr="00800FEF">
        <w:rPr>
          <w:spacing w:val="-1"/>
        </w:rPr>
        <w:t>Велосипедист - лицо, управляющее велосипедом.</w:t>
      </w:r>
    </w:p>
    <w:p w14:paraId="6D672CCE" w14:textId="29D6C84F" w:rsidR="0060318F" w:rsidRPr="00800FEF" w:rsidRDefault="0060318F" w:rsidP="00800FEF">
      <w:pPr>
        <w:pStyle w:val="a"/>
        <w:widowControl w:val="0"/>
        <w:numPr>
          <w:ilvl w:val="0"/>
          <w:numId w:val="92"/>
        </w:numPr>
        <w:tabs>
          <w:tab w:val="left" w:pos="998"/>
        </w:tabs>
        <w:kinsoku w:val="0"/>
        <w:overflowPunct w:val="0"/>
        <w:autoSpaceDE w:val="0"/>
        <w:autoSpaceDN w:val="0"/>
        <w:adjustRightInd w:val="0"/>
        <w:spacing w:before="0" w:after="0"/>
        <w:ind w:right="119" w:firstLine="733"/>
        <w:rPr>
          <w:spacing w:val="-1"/>
        </w:rPr>
      </w:pPr>
      <w:r w:rsidRPr="00800FEF">
        <w:rPr>
          <w:spacing w:val="-1"/>
        </w:rPr>
        <w:t>Велосипедная дорожка (далее также - велодорожки) - отдельная дорога или часть автомобильной дороги, предназначенная для велосипедистов и оборудованная соответствующими техническими средствами организации дорожного движения.</w:t>
      </w:r>
    </w:p>
    <w:p w14:paraId="2A2EC430" w14:textId="4138175B" w:rsidR="0060318F" w:rsidRPr="00800FEF" w:rsidRDefault="0060318F" w:rsidP="00800FEF">
      <w:pPr>
        <w:pStyle w:val="a"/>
        <w:widowControl w:val="0"/>
        <w:numPr>
          <w:ilvl w:val="0"/>
          <w:numId w:val="92"/>
        </w:numPr>
        <w:tabs>
          <w:tab w:val="left" w:pos="998"/>
        </w:tabs>
        <w:kinsoku w:val="0"/>
        <w:overflowPunct w:val="0"/>
        <w:autoSpaceDE w:val="0"/>
        <w:autoSpaceDN w:val="0"/>
        <w:adjustRightInd w:val="0"/>
        <w:spacing w:before="0" w:after="0"/>
        <w:ind w:right="119" w:firstLine="733"/>
        <w:rPr>
          <w:spacing w:val="-1"/>
        </w:rPr>
      </w:pPr>
      <w:r w:rsidRPr="00800FEF">
        <w:rPr>
          <w:spacing w:val="-1"/>
        </w:rPr>
        <w:t>Велопешеходная дорожка - велосипедная дорожка, предназначенная для раздельного или совместного с пешеходами движения велосипедистов и обозначенная дорожными знаками.</w:t>
      </w:r>
    </w:p>
    <w:p w14:paraId="5F2927E6" w14:textId="3A5537CA" w:rsidR="0060318F" w:rsidRPr="00800FEF" w:rsidRDefault="0060318F" w:rsidP="00800FEF">
      <w:pPr>
        <w:pStyle w:val="a"/>
        <w:widowControl w:val="0"/>
        <w:numPr>
          <w:ilvl w:val="0"/>
          <w:numId w:val="92"/>
        </w:numPr>
        <w:tabs>
          <w:tab w:val="left" w:pos="998"/>
        </w:tabs>
        <w:kinsoku w:val="0"/>
        <w:overflowPunct w:val="0"/>
        <w:autoSpaceDE w:val="0"/>
        <w:autoSpaceDN w:val="0"/>
        <w:adjustRightInd w:val="0"/>
        <w:spacing w:before="0" w:after="0"/>
        <w:ind w:right="119" w:firstLine="733"/>
        <w:rPr>
          <w:spacing w:val="-1"/>
        </w:rPr>
      </w:pPr>
      <w:r w:rsidRPr="00800FEF">
        <w:rPr>
          <w:spacing w:val="-1"/>
        </w:rPr>
        <w:t xml:space="preserve">Полоса для велосипедистов (далее - велополосы) - велосипедная дорожка, расположенная на проезжей части автомобильной дороги, отделяющая велосипедистов техническими средствами организации дорожного движения (разметкой, дорожными ограждениями и т.д.) от проезжей части и обозначенная дорожным знаком в сочетании с </w:t>
      </w:r>
      <w:r w:rsidRPr="00800FEF">
        <w:rPr>
          <w:spacing w:val="-1"/>
        </w:rPr>
        <w:lastRenderedPageBreak/>
        <w:t>табличкой, расположенными над полосой.</w:t>
      </w:r>
    </w:p>
    <w:p w14:paraId="48EC80D0" w14:textId="35EFDCE3" w:rsidR="0060318F" w:rsidRPr="00800FEF" w:rsidRDefault="0060318F" w:rsidP="00800FEF">
      <w:pPr>
        <w:pStyle w:val="a"/>
        <w:widowControl w:val="0"/>
        <w:numPr>
          <w:ilvl w:val="0"/>
          <w:numId w:val="92"/>
        </w:numPr>
        <w:tabs>
          <w:tab w:val="left" w:pos="998"/>
        </w:tabs>
        <w:kinsoku w:val="0"/>
        <w:overflowPunct w:val="0"/>
        <w:autoSpaceDE w:val="0"/>
        <w:autoSpaceDN w:val="0"/>
        <w:adjustRightInd w:val="0"/>
        <w:spacing w:before="0" w:after="0"/>
        <w:ind w:right="119" w:firstLine="733"/>
        <w:rPr>
          <w:spacing w:val="-1"/>
        </w:rPr>
      </w:pPr>
      <w:r w:rsidRPr="00800FEF">
        <w:rPr>
          <w:spacing w:val="-1"/>
        </w:rPr>
        <w:t>Велосипедная парковка (далее - велопарковка) - место для длительной стоянки (более часа) или хранения велосипедов, оборудованное специальными конструкциями.</w:t>
      </w:r>
    </w:p>
    <w:p w14:paraId="6C2686C2" w14:textId="43CB87E7" w:rsidR="0060318F" w:rsidRPr="00800FEF" w:rsidRDefault="0060318F" w:rsidP="00800FEF">
      <w:pPr>
        <w:pStyle w:val="a"/>
        <w:widowControl w:val="0"/>
        <w:numPr>
          <w:ilvl w:val="0"/>
          <w:numId w:val="92"/>
        </w:numPr>
        <w:tabs>
          <w:tab w:val="left" w:pos="998"/>
        </w:tabs>
        <w:kinsoku w:val="0"/>
        <w:overflowPunct w:val="0"/>
        <w:autoSpaceDE w:val="0"/>
        <w:autoSpaceDN w:val="0"/>
        <w:adjustRightInd w:val="0"/>
        <w:spacing w:before="0" w:after="0"/>
        <w:ind w:right="119" w:firstLine="733"/>
        <w:rPr>
          <w:spacing w:val="-1"/>
        </w:rPr>
      </w:pPr>
      <w:r w:rsidRPr="00800FEF">
        <w:rPr>
          <w:spacing w:val="-1"/>
        </w:rPr>
        <w:t>Велосипедная стоянка - место для кратковременной стоянки (до одного часа) велосипедов, оборудованное стойками или другими специальными конструкциями для обеспечения сохранности велосипедов.</w:t>
      </w:r>
    </w:p>
    <w:p w14:paraId="1FF5F451" w14:textId="77777777" w:rsidR="00710449" w:rsidRDefault="00710449" w:rsidP="00800FEF">
      <w:pPr>
        <w:pStyle w:val="a"/>
        <w:widowControl w:val="0"/>
        <w:numPr>
          <w:ilvl w:val="1"/>
          <w:numId w:val="91"/>
        </w:numPr>
        <w:tabs>
          <w:tab w:val="left" w:pos="1247"/>
        </w:tabs>
        <w:kinsoku w:val="0"/>
        <w:overflowPunct w:val="0"/>
        <w:autoSpaceDE w:val="0"/>
        <w:autoSpaceDN w:val="0"/>
        <w:adjustRightInd w:val="0"/>
        <w:spacing w:before="0" w:after="0"/>
        <w:ind w:left="1246" w:hanging="420"/>
        <w:jc w:val="left"/>
        <w:rPr>
          <w:spacing w:val="-1"/>
        </w:rPr>
      </w:pPr>
      <w:r>
        <w:rPr>
          <w:spacing w:val="-1"/>
        </w:rPr>
        <w:t>Территориальное планирование</w:t>
      </w:r>
    </w:p>
    <w:p w14:paraId="5FAF19C1" w14:textId="158F6693" w:rsidR="00710449" w:rsidRDefault="00710449" w:rsidP="00800FEF">
      <w:pPr>
        <w:pStyle w:val="a"/>
        <w:widowControl w:val="0"/>
        <w:numPr>
          <w:ilvl w:val="2"/>
          <w:numId w:val="91"/>
        </w:numPr>
        <w:tabs>
          <w:tab w:val="left" w:pos="1427"/>
        </w:tabs>
        <w:kinsoku w:val="0"/>
        <w:overflowPunct w:val="0"/>
        <w:autoSpaceDE w:val="0"/>
        <w:autoSpaceDN w:val="0"/>
        <w:adjustRightInd w:val="0"/>
        <w:spacing w:before="0" w:after="0"/>
        <w:ind w:right="115" w:firstLine="708"/>
        <w:rPr>
          <w:spacing w:val="-1"/>
        </w:rPr>
      </w:pPr>
      <w:r>
        <w:rPr>
          <w:spacing w:val="-1"/>
        </w:rPr>
        <w:t>Территориальное планирование</w:t>
      </w:r>
      <w:r>
        <w:rPr>
          <w:spacing w:val="2"/>
        </w:rPr>
        <w:t xml:space="preserve"> </w:t>
      </w:r>
      <w:r>
        <w:t>-</w:t>
      </w:r>
      <w:r>
        <w:rPr>
          <w:spacing w:val="-1"/>
        </w:rPr>
        <w:t xml:space="preserve"> планирование развития</w:t>
      </w:r>
      <w:r>
        <w:t xml:space="preserve"> </w:t>
      </w:r>
      <w:r>
        <w:rPr>
          <w:spacing w:val="-1"/>
        </w:rPr>
        <w:t>территорий,</w:t>
      </w:r>
      <w:r>
        <w:t xml:space="preserve"> в том </w:t>
      </w:r>
      <w:r>
        <w:rPr>
          <w:spacing w:val="-1"/>
        </w:rPr>
        <w:t>числе</w:t>
      </w:r>
      <w:r>
        <w:rPr>
          <w:spacing w:val="91"/>
        </w:rPr>
        <w:t xml:space="preserve"> </w:t>
      </w:r>
      <w:r>
        <w:t>для</w:t>
      </w:r>
      <w:r>
        <w:rPr>
          <w:spacing w:val="2"/>
        </w:rPr>
        <w:t xml:space="preserve"> </w:t>
      </w:r>
      <w:r>
        <w:rPr>
          <w:spacing w:val="-1"/>
        </w:rPr>
        <w:t>установления</w:t>
      </w:r>
      <w:r>
        <w:t xml:space="preserve"> </w:t>
      </w:r>
      <w:r>
        <w:rPr>
          <w:spacing w:val="-1"/>
        </w:rPr>
        <w:t>функциональных</w:t>
      </w:r>
      <w:r>
        <w:rPr>
          <w:spacing w:val="2"/>
        </w:rPr>
        <w:t xml:space="preserve"> </w:t>
      </w:r>
      <w:r>
        <w:t>зон,</w:t>
      </w:r>
      <w:r>
        <w:rPr>
          <w:spacing w:val="-3"/>
        </w:rPr>
        <w:t xml:space="preserve"> </w:t>
      </w:r>
      <w:r>
        <w:t xml:space="preserve">зон </w:t>
      </w:r>
      <w:r>
        <w:rPr>
          <w:spacing w:val="-1"/>
        </w:rPr>
        <w:t>планируемого</w:t>
      </w:r>
      <w:r>
        <w:t xml:space="preserve"> </w:t>
      </w:r>
      <w:r>
        <w:rPr>
          <w:spacing w:val="-1"/>
        </w:rPr>
        <w:t>размещения</w:t>
      </w:r>
      <w:r>
        <w:t xml:space="preserve"> </w:t>
      </w:r>
      <w:r>
        <w:rPr>
          <w:spacing w:val="-1"/>
        </w:rPr>
        <w:t>объектов</w:t>
      </w:r>
      <w:r>
        <w:t xml:space="preserve"> </w:t>
      </w:r>
      <w:r>
        <w:rPr>
          <w:spacing w:val="-1"/>
        </w:rPr>
        <w:t>капитального</w:t>
      </w:r>
      <w:r>
        <w:rPr>
          <w:spacing w:val="67"/>
        </w:rPr>
        <w:t xml:space="preserve"> </w:t>
      </w:r>
      <w:r>
        <w:rPr>
          <w:spacing w:val="-1"/>
        </w:rPr>
        <w:t>строительства</w:t>
      </w:r>
      <w:r>
        <w:rPr>
          <w:spacing w:val="15"/>
        </w:rPr>
        <w:t xml:space="preserve"> </w:t>
      </w:r>
      <w:r>
        <w:t>для</w:t>
      </w:r>
      <w:r>
        <w:rPr>
          <w:spacing w:val="17"/>
        </w:rPr>
        <w:t xml:space="preserve"> </w:t>
      </w:r>
      <w:r>
        <w:rPr>
          <w:spacing w:val="-1"/>
        </w:rPr>
        <w:t>государственных</w:t>
      </w:r>
      <w:r>
        <w:rPr>
          <w:spacing w:val="18"/>
        </w:rPr>
        <w:t xml:space="preserve"> </w:t>
      </w:r>
      <w:r>
        <w:t>или</w:t>
      </w:r>
      <w:r>
        <w:rPr>
          <w:spacing w:val="17"/>
        </w:rPr>
        <w:t xml:space="preserve"> </w:t>
      </w:r>
      <w:r>
        <w:rPr>
          <w:spacing w:val="-2"/>
        </w:rPr>
        <w:t>муниципальных</w:t>
      </w:r>
      <w:r>
        <w:rPr>
          <w:spacing w:val="18"/>
        </w:rPr>
        <w:t xml:space="preserve"> </w:t>
      </w:r>
      <w:r>
        <w:rPr>
          <w:spacing w:val="-1"/>
        </w:rPr>
        <w:t>нужд,</w:t>
      </w:r>
      <w:r>
        <w:rPr>
          <w:spacing w:val="18"/>
        </w:rPr>
        <w:t xml:space="preserve"> </w:t>
      </w:r>
      <w:r>
        <w:t>зон</w:t>
      </w:r>
      <w:r>
        <w:rPr>
          <w:spacing w:val="17"/>
        </w:rPr>
        <w:t xml:space="preserve"> </w:t>
      </w:r>
      <w:r>
        <w:t>с</w:t>
      </w:r>
      <w:r>
        <w:rPr>
          <w:spacing w:val="15"/>
        </w:rPr>
        <w:t xml:space="preserve"> </w:t>
      </w:r>
      <w:r>
        <w:rPr>
          <w:spacing w:val="-1"/>
        </w:rPr>
        <w:t>особыми</w:t>
      </w:r>
      <w:r>
        <w:rPr>
          <w:spacing w:val="22"/>
        </w:rPr>
        <w:t xml:space="preserve"> </w:t>
      </w:r>
      <w:r>
        <w:rPr>
          <w:spacing w:val="-1"/>
        </w:rPr>
        <w:t>условиями</w:t>
      </w:r>
      <w:r>
        <w:rPr>
          <w:spacing w:val="17"/>
        </w:rPr>
        <w:t xml:space="preserve"> </w:t>
      </w:r>
      <w:r>
        <w:rPr>
          <w:spacing w:val="3"/>
        </w:rPr>
        <w:t>ис</w:t>
      </w:r>
      <w:r>
        <w:rPr>
          <w:spacing w:val="-1"/>
        </w:rPr>
        <w:t>пользования</w:t>
      </w:r>
      <w:r>
        <w:t xml:space="preserve"> </w:t>
      </w:r>
      <w:r>
        <w:rPr>
          <w:spacing w:val="-1"/>
        </w:rPr>
        <w:t>территорий.</w:t>
      </w:r>
    </w:p>
    <w:p w14:paraId="5B7BFD91" w14:textId="5403BA93" w:rsidR="00710449" w:rsidRDefault="00710449" w:rsidP="00800FEF">
      <w:pPr>
        <w:pStyle w:val="a"/>
        <w:widowControl w:val="0"/>
        <w:numPr>
          <w:ilvl w:val="2"/>
          <w:numId w:val="91"/>
        </w:numPr>
        <w:tabs>
          <w:tab w:val="left" w:pos="1449"/>
        </w:tabs>
        <w:kinsoku w:val="0"/>
        <w:overflowPunct w:val="0"/>
        <w:autoSpaceDE w:val="0"/>
        <w:autoSpaceDN w:val="0"/>
        <w:adjustRightInd w:val="0"/>
        <w:spacing w:before="0" w:after="0"/>
        <w:ind w:right="112" w:firstLine="708"/>
        <w:rPr>
          <w:spacing w:val="-1"/>
        </w:rPr>
      </w:pPr>
      <w:r>
        <w:t>В</w:t>
      </w:r>
      <w:r>
        <w:rPr>
          <w:spacing w:val="19"/>
        </w:rPr>
        <w:t xml:space="preserve"> </w:t>
      </w:r>
      <w:r>
        <w:rPr>
          <w:spacing w:val="-1"/>
        </w:rPr>
        <w:t>документах</w:t>
      </w:r>
      <w:r>
        <w:rPr>
          <w:spacing w:val="25"/>
        </w:rPr>
        <w:t xml:space="preserve"> </w:t>
      </w:r>
      <w:r>
        <w:rPr>
          <w:spacing w:val="-1"/>
        </w:rPr>
        <w:t>территориального</w:t>
      </w:r>
      <w:r>
        <w:rPr>
          <w:spacing w:val="18"/>
        </w:rPr>
        <w:t xml:space="preserve"> </w:t>
      </w:r>
      <w:r>
        <w:rPr>
          <w:spacing w:val="-1"/>
        </w:rPr>
        <w:t>планирования</w:t>
      </w:r>
      <w:r>
        <w:rPr>
          <w:spacing w:val="21"/>
        </w:rPr>
        <w:t xml:space="preserve"> </w:t>
      </w:r>
      <w:r>
        <w:t>должны</w:t>
      </w:r>
      <w:r>
        <w:rPr>
          <w:spacing w:val="20"/>
        </w:rPr>
        <w:t xml:space="preserve"> </w:t>
      </w:r>
      <w:r>
        <w:rPr>
          <w:spacing w:val="-1"/>
        </w:rPr>
        <w:t>быть</w:t>
      </w:r>
      <w:r>
        <w:rPr>
          <w:spacing w:val="19"/>
        </w:rPr>
        <w:t xml:space="preserve"> </w:t>
      </w:r>
      <w:r>
        <w:rPr>
          <w:spacing w:val="-1"/>
        </w:rPr>
        <w:t>определены</w:t>
      </w:r>
      <w:r>
        <w:rPr>
          <w:spacing w:val="20"/>
        </w:rPr>
        <w:t xml:space="preserve"> </w:t>
      </w:r>
      <w:r>
        <w:t>основные</w:t>
      </w:r>
      <w:r>
        <w:rPr>
          <w:spacing w:val="24"/>
        </w:rPr>
        <w:t xml:space="preserve"> </w:t>
      </w:r>
      <w:r>
        <w:rPr>
          <w:spacing w:val="-1"/>
        </w:rPr>
        <w:t>цели</w:t>
      </w:r>
      <w:r>
        <w:rPr>
          <w:spacing w:val="25"/>
        </w:rPr>
        <w:t xml:space="preserve"> </w:t>
      </w:r>
      <w:r>
        <w:t>и</w:t>
      </w:r>
      <w:r>
        <w:rPr>
          <w:spacing w:val="24"/>
        </w:rPr>
        <w:t xml:space="preserve"> </w:t>
      </w:r>
      <w:r>
        <w:rPr>
          <w:spacing w:val="-1"/>
        </w:rPr>
        <w:t>показатели,</w:t>
      </w:r>
      <w:r>
        <w:rPr>
          <w:spacing w:val="23"/>
        </w:rPr>
        <w:t xml:space="preserve"> </w:t>
      </w:r>
      <w:r>
        <w:t>которые</w:t>
      </w:r>
      <w:r>
        <w:rPr>
          <w:spacing w:val="24"/>
        </w:rPr>
        <w:t xml:space="preserve"> </w:t>
      </w:r>
      <w:r>
        <w:rPr>
          <w:spacing w:val="-1"/>
        </w:rPr>
        <w:t>обеспечивают</w:t>
      </w:r>
      <w:r>
        <w:rPr>
          <w:spacing w:val="29"/>
        </w:rPr>
        <w:t xml:space="preserve"> </w:t>
      </w:r>
      <w:r>
        <w:rPr>
          <w:spacing w:val="-1"/>
        </w:rPr>
        <w:t>устойчивое</w:t>
      </w:r>
      <w:r>
        <w:rPr>
          <w:spacing w:val="24"/>
        </w:rPr>
        <w:t xml:space="preserve"> </w:t>
      </w:r>
      <w:r>
        <w:rPr>
          <w:spacing w:val="-1"/>
        </w:rPr>
        <w:t>развитие</w:t>
      </w:r>
      <w:r>
        <w:rPr>
          <w:spacing w:val="22"/>
        </w:rPr>
        <w:t xml:space="preserve"> </w:t>
      </w:r>
      <w:r>
        <w:rPr>
          <w:spacing w:val="-1"/>
        </w:rPr>
        <w:t>территории,</w:t>
      </w:r>
      <w:r>
        <w:rPr>
          <w:spacing w:val="23"/>
        </w:rPr>
        <w:t xml:space="preserve"> </w:t>
      </w:r>
      <w:r>
        <w:rPr>
          <w:spacing w:val="-1"/>
        </w:rPr>
        <w:t>повышение</w:t>
      </w:r>
      <w:r>
        <w:rPr>
          <w:spacing w:val="75"/>
        </w:rPr>
        <w:t xml:space="preserve"> </w:t>
      </w:r>
      <w:r>
        <w:rPr>
          <w:spacing w:val="-1"/>
        </w:rPr>
        <w:t>качества</w:t>
      </w:r>
      <w:r>
        <w:rPr>
          <w:spacing w:val="19"/>
        </w:rPr>
        <w:t xml:space="preserve"> </w:t>
      </w:r>
      <w:r>
        <w:t>жизни</w:t>
      </w:r>
      <w:r>
        <w:rPr>
          <w:spacing w:val="22"/>
        </w:rPr>
        <w:t xml:space="preserve"> </w:t>
      </w:r>
      <w:r>
        <w:rPr>
          <w:spacing w:val="-1"/>
        </w:rPr>
        <w:t>населения</w:t>
      </w:r>
      <w:r>
        <w:rPr>
          <w:spacing w:val="21"/>
        </w:rPr>
        <w:t xml:space="preserve"> </w:t>
      </w:r>
      <w:r>
        <w:t>и</w:t>
      </w:r>
      <w:r>
        <w:rPr>
          <w:spacing w:val="22"/>
        </w:rPr>
        <w:t xml:space="preserve"> </w:t>
      </w:r>
      <w:r>
        <w:rPr>
          <w:spacing w:val="-1"/>
        </w:rPr>
        <w:t>рациональное</w:t>
      </w:r>
      <w:r>
        <w:rPr>
          <w:spacing w:val="20"/>
        </w:rPr>
        <w:t xml:space="preserve"> </w:t>
      </w:r>
      <w:r>
        <w:rPr>
          <w:spacing w:val="-1"/>
        </w:rPr>
        <w:t>использования</w:t>
      </w:r>
      <w:r>
        <w:rPr>
          <w:spacing w:val="21"/>
        </w:rPr>
        <w:t xml:space="preserve"> </w:t>
      </w:r>
      <w:r>
        <w:rPr>
          <w:spacing w:val="-1"/>
        </w:rPr>
        <w:t>территориальных</w:t>
      </w:r>
      <w:r>
        <w:rPr>
          <w:spacing w:val="20"/>
        </w:rPr>
        <w:t xml:space="preserve"> </w:t>
      </w:r>
      <w:r>
        <w:t>и</w:t>
      </w:r>
      <w:r>
        <w:rPr>
          <w:spacing w:val="22"/>
        </w:rPr>
        <w:t xml:space="preserve"> </w:t>
      </w:r>
      <w:r>
        <w:rPr>
          <w:spacing w:val="-1"/>
        </w:rPr>
        <w:t>природных</w:t>
      </w:r>
      <w:r>
        <w:rPr>
          <w:spacing w:val="23"/>
        </w:rPr>
        <w:t xml:space="preserve"> </w:t>
      </w:r>
      <w:r>
        <w:rPr>
          <w:spacing w:val="2"/>
        </w:rPr>
        <w:t>ре</w:t>
      </w:r>
      <w:r>
        <w:rPr>
          <w:spacing w:val="-1"/>
        </w:rPr>
        <w:t>сурсов,</w:t>
      </w:r>
      <w:r>
        <w:t xml:space="preserve"> а</w:t>
      </w:r>
      <w:r>
        <w:rPr>
          <w:spacing w:val="-2"/>
        </w:rPr>
        <w:t xml:space="preserve"> </w:t>
      </w:r>
      <w:r>
        <w:t>также</w:t>
      </w:r>
      <w:r>
        <w:rPr>
          <w:spacing w:val="-1"/>
        </w:rPr>
        <w:t xml:space="preserve"> занятость</w:t>
      </w:r>
      <w:r>
        <w:t xml:space="preserve"> </w:t>
      </w:r>
      <w:r>
        <w:rPr>
          <w:spacing w:val="-1"/>
        </w:rPr>
        <w:t>трудоспособного</w:t>
      </w:r>
      <w:r>
        <w:t xml:space="preserve"> </w:t>
      </w:r>
      <w:r>
        <w:rPr>
          <w:spacing w:val="-1"/>
        </w:rPr>
        <w:t>населения.</w:t>
      </w:r>
    </w:p>
    <w:p w14:paraId="3EBB9890" w14:textId="5B0FF0B7" w:rsidR="00710449" w:rsidRDefault="00710449" w:rsidP="00800FEF">
      <w:pPr>
        <w:pStyle w:val="a"/>
        <w:widowControl w:val="0"/>
        <w:numPr>
          <w:ilvl w:val="2"/>
          <w:numId w:val="91"/>
        </w:numPr>
        <w:tabs>
          <w:tab w:val="left" w:pos="1456"/>
        </w:tabs>
        <w:kinsoku w:val="0"/>
        <w:overflowPunct w:val="0"/>
        <w:autoSpaceDE w:val="0"/>
        <w:autoSpaceDN w:val="0"/>
        <w:adjustRightInd w:val="0"/>
        <w:spacing w:before="0" w:after="0"/>
        <w:ind w:right="110" w:firstLine="708"/>
        <w:rPr>
          <w:spacing w:val="-1"/>
        </w:rPr>
      </w:pPr>
      <w:r>
        <w:rPr>
          <w:spacing w:val="-1"/>
        </w:rPr>
        <w:t>Генеральный</w:t>
      </w:r>
      <w:r>
        <w:rPr>
          <w:spacing w:val="26"/>
        </w:rPr>
        <w:t xml:space="preserve"> </w:t>
      </w:r>
      <w:r>
        <w:rPr>
          <w:spacing w:val="-1"/>
        </w:rPr>
        <w:t>план</w:t>
      </w:r>
      <w:r>
        <w:rPr>
          <w:spacing w:val="31"/>
        </w:rPr>
        <w:t xml:space="preserve"> </w:t>
      </w:r>
      <w:r>
        <w:t>-</w:t>
      </w:r>
      <w:r>
        <w:rPr>
          <w:spacing w:val="28"/>
        </w:rPr>
        <w:t xml:space="preserve"> </w:t>
      </w:r>
      <w:r>
        <w:rPr>
          <w:spacing w:val="-1"/>
        </w:rPr>
        <w:t>документация</w:t>
      </w:r>
      <w:r>
        <w:rPr>
          <w:spacing w:val="28"/>
        </w:rPr>
        <w:t xml:space="preserve"> </w:t>
      </w:r>
      <w:r>
        <w:t>о</w:t>
      </w:r>
      <w:r>
        <w:rPr>
          <w:spacing w:val="26"/>
        </w:rPr>
        <w:t xml:space="preserve"> </w:t>
      </w:r>
      <w:r>
        <w:rPr>
          <w:spacing w:val="-1"/>
        </w:rPr>
        <w:t>территориальном</w:t>
      </w:r>
      <w:r>
        <w:rPr>
          <w:spacing w:val="25"/>
        </w:rPr>
        <w:t xml:space="preserve"> </w:t>
      </w:r>
      <w:r>
        <w:rPr>
          <w:spacing w:val="-1"/>
        </w:rPr>
        <w:t>планировании,</w:t>
      </w:r>
      <w:r>
        <w:rPr>
          <w:spacing w:val="28"/>
        </w:rPr>
        <w:t xml:space="preserve"> </w:t>
      </w:r>
      <w:r>
        <w:t>определя</w:t>
      </w:r>
      <w:r>
        <w:rPr>
          <w:spacing w:val="-1"/>
        </w:rPr>
        <w:t>ющая</w:t>
      </w:r>
      <w:r>
        <w:rPr>
          <w:spacing w:val="30"/>
        </w:rPr>
        <w:t xml:space="preserve"> </w:t>
      </w:r>
      <w:r>
        <w:rPr>
          <w:spacing w:val="-1"/>
        </w:rPr>
        <w:t>стратегию</w:t>
      </w:r>
      <w:r>
        <w:rPr>
          <w:spacing w:val="31"/>
        </w:rPr>
        <w:t xml:space="preserve"> </w:t>
      </w:r>
      <w:r>
        <w:rPr>
          <w:spacing w:val="-1"/>
        </w:rPr>
        <w:t>его</w:t>
      </w:r>
      <w:r>
        <w:rPr>
          <w:spacing w:val="33"/>
        </w:rPr>
        <w:t xml:space="preserve"> </w:t>
      </w:r>
      <w:r>
        <w:rPr>
          <w:spacing w:val="-1"/>
        </w:rPr>
        <w:t>территориального,</w:t>
      </w:r>
      <w:r>
        <w:rPr>
          <w:spacing w:val="30"/>
        </w:rPr>
        <w:t xml:space="preserve"> </w:t>
      </w:r>
      <w:r>
        <w:rPr>
          <w:spacing w:val="-1"/>
        </w:rPr>
        <w:t>социально-экономического,</w:t>
      </w:r>
      <w:r>
        <w:rPr>
          <w:spacing w:val="30"/>
        </w:rPr>
        <w:t xml:space="preserve"> </w:t>
      </w:r>
      <w:r>
        <w:rPr>
          <w:spacing w:val="-1"/>
        </w:rPr>
        <w:t>градостроительного</w:t>
      </w:r>
      <w:r>
        <w:rPr>
          <w:spacing w:val="30"/>
        </w:rPr>
        <w:t xml:space="preserve"> </w:t>
      </w:r>
      <w:r>
        <w:rPr>
          <w:spacing w:val="1"/>
        </w:rPr>
        <w:t>раз</w:t>
      </w:r>
      <w:r>
        <w:t>вития</w:t>
      </w:r>
      <w:r>
        <w:rPr>
          <w:spacing w:val="-3"/>
        </w:rPr>
        <w:t xml:space="preserve"> </w:t>
      </w:r>
      <w:r>
        <w:t>и</w:t>
      </w:r>
      <w:r>
        <w:rPr>
          <w:spacing w:val="3"/>
        </w:rPr>
        <w:t xml:space="preserve"> </w:t>
      </w:r>
      <w:r>
        <w:rPr>
          <w:spacing w:val="-1"/>
        </w:rPr>
        <w:t>условия</w:t>
      </w:r>
      <w:r>
        <w:t xml:space="preserve"> </w:t>
      </w:r>
      <w:r>
        <w:rPr>
          <w:spacing w:val="-1"/>
        </w:rPr>
        <w:t>формирования</w:t>
      </w:r>
      <w:r>
        <w:t xml:space="preserve"> </w:t>
      </w:r>
      <w:r>
        <w:rPr>
          <w:spacing w:val="-1"/>
        </w:rPr>
        <w:t>среды</w:t>
      </w:r>
      <w:r>
        <w:t xml:space="preserve"> </w:t>
      </w:r>
      <w:r>
        <w:rPr>
          <w:spacing w:val="-1"/>
        </w:rPr>
        <w:t>жизнедеятельности</w:t>
      </w:r>
      <w:r>
        <w:rPr>
          <w:spacing w:val="-2"/>
        </w:rPr>
        <w:t xml:space="preserve"> </w:t>
      </w:r>
      <w:r>
        <w:rPr>
          <w:spacing w:val="-1"/>
        </w:rPr>
        <w:t>населения.</w:t>
      </w:r>
    </w:p>
    <w:p w14:paraId="3DD8B3F0" w14:textId="4664BE60" w:rsidR="00710449" w:rsidRDefault="00710449" w:rsidP="00800FEF">
      <w:pPr>
        <w:pStyle w:val="a"/>
        <w:widowControl w:val="0"/>
        <w:numPr>
          <w:ilvl w:val="2"/>
          <w:numId w:val="91"/>
        </w:numPr>
        <w:tabs>
          <w:tab w:val="left" w:pos="1437"/>
        </w:tabs>
        <w:kinsoku w:val="0"/>
        <w:overflowPunct w:val="0"/>
        <w:autoSpaceDE w:val="0"/>
        <w:autoSpaceDN w:val="0"/>
        <w:adjustRightInd w:val="0"/>
        <w:spacing w:before="0" w:after="0"/>
        <w:ind w:right="112" w:firstLine="708"/>
        <w:rPr>
          <w:spacing w:val="-1"/>
        </w:rPr>
      </w:pPr>
      <w:r>
        <w:t>Порядок</w:t>
      </w:r>
      <w:r>
        <w:rPr>
          <w:spacing w:val="9"/>
        </w:rPr>
        <w:t xml:space="preserve"> </w:t>
      </w:r>
      <w:r>
        <w:rPr>
          <w:spacing w:val="-1"/>
        </w:rPr>
        <w:t>разработки,</w:t>
      </w:r>
      <w:r>
        <w:rPr>
          <w:spacing w:val="9"/>
        </w:rPr>
        <w:t xml:space="preserve"> </w:t>
      </w:r>
      <w:r>
        <w:rPr>
          <w:spacing w:val="-1"/>
        </w:rPr>
        <w:t>согласования</w:t>
      </w:r>
      <w:r>
        <w:rPr>
          <w:spacing w:val="9"/>
        </w:rPr>
        <w:t xml:space="preserve"> </w:t>
      </w:r>
      <w:r>
        <w:t>и</w:t>
      </w:r>
      <w:r>
        <w:rPr>
          <w:spacing w:val="10"/>
        </w:rPr>
        <w:t xml:space="preserve"> </w:t>
      </w:r>
      <w:r>
        <w:rPr>
          <w:spacing w:val="-1"/>
        </w:rPr>
        <w:t>утверждения,</w:t>
      </w:r>
      <w:r>
        <w:rPr>
          <w:spacing w:val="9"/>
        </w:rPr>
        <w:t xml:space="preserve"> </w:t>
      </w:r>
      <w:r>
        <w:t>а</w:t>
      </w:r>
      <w:r>
        <w:rPr>
          <w:spacing w:val="8"/>
        </w:rPr>
        <w:t xml:space="preserve"> </w:t>
      </w:r>
      <w:r>
        <w:rPr>
          <w:spacing w:val="-1"/>
        </w:rPr>
        <w:t>также</w:t>
      </w:r>
      <w:r>
        <w:rPr>
          <w:spacing w:val="8"/>
        </w:rPr>
        <w:t xml:space="preserve"> </w:t>
      </w:r>
      <w:r>
        <w:rPr>
          <w:spacing w:val="-1"/>
        </w:rPr>
        <w:t>состав</w:t>
      </w:r>
      <w:r>
        <w:rPr>
          <w:spacing w:val="8"/>
        </w:rPr>
        <w:t xml:space="preserve"> </w:t>
      </w:r>
      <w:r>
        <w:rPr>
          <w:spacing w:val="-1"/>
        </w:rPr>
        <w:t>документов</w:t>
      </w:r>
      <w:r>
        <w:rPr>
          <w:spacing w:val="8"/>
        </w:rPr>
        <w:t xml:space="preserve"> </w:t>
      </w:r>
      <w:r>
        <w:rPr>
          <w:spacing w:val="2"/>
        </w:rPr>
        <w:t>ге</w:t>
      </w:r>
      <w:r>
        <w:rPr>
          <w:spacing w:val="-1"/>
        </w:rPr>
        <w:t>нерального</w:t>
      </w:r>
      <w:r>
        <w:t xml:space="preserve"> </w:t>
      </w:r>
      <w:r>
        <w:rPr>
          <w:spacing w:val="-1"/>
        </w:rPr>
        <w:t>плана определяется</w:t>
      </w:r>
      <w:r>
        <w:t xml:space="preserve"> в </w:t>
      </w:r>
      <w:r>
        <w:rPr>
          <w:spacing w:val="-1"/>
        </w:rPr>
        <w:t>соответствии</w:t>
      </w:r>
      <w:r>
        <w:t xml:space="preserve"> с</w:t>
      </w:r>
      <w:r>
        <w:rPr>
          <w:spacing w:val="-1"/>
        </w:rPr>
        <w:t xml:space="preserve"> требованиями</w:t>
      </w:r>
      <w:r>
        <w:t xml:space="preserve"> </w:t>
      </w:r>
      <w:r>
        <w:rPr>
          <w:spacing w:val="-1"/>
        </w:rPr>
        <w:t>Градостроительного</w:t>
      </w:r>
      <w:r>
        <w:rPr>
          <w:spacing w:val="4"/>
        </w:rPr>
        <w:t xml:space="preserve"> </w:t>
      </w:r>
      <w:hyperlink r:id="rId11" w:history="1">
        <w:r>
          <w:rPr>
            <w:spacing w:val="-1"/>
          </w:rPr>
          <w:t>кодекса</w:t>
        </w:r>
      </w:hyperlink>
      <w:r>
        <w:rPr>
          <w:spacing w:val="-1"/>
        </w:rPr>
        <w:t>.</w:t>
      </w:r>
    </w:p>
    <w:p w14:paraId="544EE860" w14:textId="77777777" w:rsidR="00710449" w:rsidRDefault="00710449" w:rsidP="00800FEF">
      <w:pPr>
        <w:pStyle w:val="a"/>
        <w:widowControl w:val="0"/>
        <w:numPr>
          <w:ilvl w:val="1"/>
          <w:numId w:val="90"/>
        </w:numPr>
        <w:tabs>
          <w:tab w:val="left" w:pos="1247"/>
        </w:tabs>
        <w:kinsoku w:val="0"/>
        <w:overflowPunct w:val="0"/>
        <w:autoSpaceDE w:val="0"/>
        <w:autoSpaceDN w:val="0"/>
        <w:adjustRightInd w:val="0"/>
        <w:spacing w:before="0" w:after="0"/>
        <w:jc w:val="left"/>
        <w:rPr>
          <w:spacing w:val="-1"/>
        </w:rPr>
      </w:pPr>
      <w:r>
        <w:rPr>
          <w:spacing w:val="-1"/>
        </w:rPr>
        <w:t>Планировка</w:t>
      </w:r>
      <w:r>
        <w:t xml:space="preserve"> </w:t>
      </w:r>
      <w:r>
        <w:rPr>
          <w:spacing w:val="-1"/>
        </w:rPr>
        <w:t>территории</w:t>
      </w:r>
    </w:p>
    <w:p w14:paraId="0D087170" w14:textId="66BBB37F" w:rsidR="00710449" w:rsidRDefault="00710449" w:rsidP="00800FEF">
      <w:pPr>
        <w:pStyle w:val="a"/>
        <w:widowControl w:val="0"/>
        <w:numPr>
          <w:ilvl w:val="2"/>
          <w:numId w:val="90"/>
        </w:numPr>
        <w:tabs>
          <w:tab w:val="left" w:pos="1480"/>
        </w:tabs>
        <w:kinsoku w:val="0"/>
        <w:overflowPunct w:val="0"/>
        <w:autoSpaceDE w:val="0"/>
        <w:autoSpaceDN w:val="0"/>
        <w:adjustRightInd w:val="0"/>
        <w:spacing w:before="0" w:after="0"/>
        <w:ind w:right="110" w:firstLine="708"/>
        <w:rPr>
          <w:spacing w:val="-1"/>
        </w:rPr>
      </w:pPr>
      <w:r>
        <w:t>Подготовка</w:t>
      </w:r>
      <w:r>
        <w:rPr>
          <w:spacing w:val="51"/>
        </w:rPr>
        <w:t xml:space="preserve"> </w:t>
      </w:r>
      <w:r>
        <w:rPr>
          <w:spacing w:val="-1"/>
        </w:rPr>
        <w:t>документации</w:t>
      </w:r>
      <w:r>
        <w:rPr>
          <w:spacing w:val="53"/>
        </w:rPr>
        <w:t xml:space="preserve"> </w:t>
      </w:r>
      <w:r>
        <w:t>по</w:t>
      </w:r>
      <w:r>
        <w:rPr>
          <w:spacing w:val="50"/>
        </w:rPr>
        <w:t xml:space="preserve"> </w:t>
      </w:r>
      <w:r>
        <w:rPr>
          <w:spacing w:val="-1"/>
        </w:rPr>
        <w:t>планировке</w:t>
      </w:r>
      <w:r>
        <w:rPr>
          <w:spacing w:val="51"/>
        </w:rPr>
        <w:t xml:space="preserve"> </w:t>
      </w:r>
      <w:r>
        <w:rPr>
          <w:spacing w:val="-1"/>
        </w:rPr>
        <w:t>территории</w:t>
      </w:r>
      <w:r>
        <w:rPr>
          <w:spacing w:val="53"/>
        </w:rPr>
        <w:t xml:space="preserve"> </w:t>
      </w:r>
      <w:r>
        <w:rPr>
          <w:spacing w:val="-1"/>
        </w:rPr>
        <w:t>осуществляется</w:t>
      </w:r>
      <w:r>
        <w:rPr>
          <w:spacing w:val="52"/>
        </w:rPr>
        <w:t xml:space="preserve"> </w:t>
      </w:r>
      <w:r>
        <w:t>в</w:t>
      </w:r>
      <w:r>
        <w:rPr>
          <w:spacing w:val="52"/>
        </w:rPr>
        <w:t xml:space="preserve"> </w:t>
      </w:r>
      <w:r>
        <w:rPr>
          <w:spacing w:val="-1"/>
        </w:rPr>
        <w:t>целях</w:t>
      </w:r>
      <w:r>
        <w:rPr>
          <w:spacing w:val="69"/>
        </w:rPr>
        <w:t xml:space="preserve"> </w:t>
      </w:r>
      <w:r>
        <w:rPr>
          <w:spacing w:val="-1"/>
        </w:rPr>
        <w:t>обеспечения</w:t>
      </w:r>
      <w:r>
        <w:rPr>
          <w:spacing w:val="35"/>
        </w:rPr>
        <w:t xml:space="preserve"> </w:t>
      </w:r>
      <w:r>
        <w:rPr>
          <w:spacing w:val="-1"/>
        </w:rPr>
        <w:t>устойчивого</w:t>
      </w:r>
      <w:r>
        <w:rPr>
          <w:spacing w:val="33"/>
        </w:rPr>
        <w:t xml:space="preserve"> </w:t>
      </w:r>
      <w:r>
        <w:rPr>
          <w:spacing w:val="-1"/>
        </w:rPr>
        <w:t>развития</w:t>
      </w:r>
      <w:r>
        <w:rPr>
          <w:spacing w:val="33"/>
        </w:rPr>
        <w:t xml:space="preserve"> </w:t>
      </w:r>
      <w:r>
        <w:rPr>
          <w:spacing w:val="-1"/>
        </w:rPr>
        <w:t>территорий,</w:t>
      </w:r>
      <w:r>
        <w:rPr>
          <w:spacing w:val="33"/>
        </w:rPr>
        <w:t xml:space="preserve"> </w:t>
      </w:r>
      <w:r>
        <w:rPr>
          <w:spacing w:val="-1"/>
        </w:rPr>
        <w:t>выделения</w:t>
      </w:r>
      <w:r>
        <w:rPr>
          <w:spacing w:val="33"/>
        </w:rPr>
        <w:t xml:space="preserve"> </w:t>
      </w:r>
      <w:r>
        <w:rPr>
          <w:spacing w:val="-1"/>
        </w:rPr>
        <w:t>элементов</w:t>
      </w:r>
      <w:r>
        <w:rPr>
          <w:spacing w:val="32"/>
        </w:rPr>
        <w:t xml:space="preserve"> </w:t>
      </w:r>
      <w:r>
        <w:rPr>
          <w:spacing w:val="-1"/>
        </w:rPr>
        <w:t>планировочной</w:t>
      </w:r>
      <w:r>
        <w:rPr>
          <w:spacing w:val="34"/>
        </w:rPr>
        <w:t xml:space="preserve"> </w:t>
      </w:r>
      <w:r>
        <w:t>струк</w:t>
      </w:r>
      <w:r>
        <w:rPr>
          <w:spacing w:val="-1"/>
        </w:rPr>
        <w:t>туры</w:t>
      </w:r>
      <w:r>
        <w:rPr>
          <w:spacing w:val="20"/>
        </w:rPr>
        <w:t xml:space="preserve"> </w:t>
      </w:r>
      <w:r>
        <w:rPr>
          <w:spacing w:val="-1"/>
        </w:rPr>
        <w:t>(кварталов,</w:t>
      </w:r>
      <w:r>
        <w:rPr>
          <w:spacing w:val="20"/>
        </w:rPr>
        <w:t xml:space="preserve"> </w:t>
      </w:r>
      <w:r>
        <w:rPr>
          <w:spacing w:val="-1"/>
        </w:rPr>
        <w:t>микрорайонов,</w:t>
      </w:r>
      <w:r>
        <w:rPr>
          <w:spacing w:val="20"/>
        </w:rPr>
        <w:t xml:space="preserve"> </w:t>
      </w:r>
      <w:r>
        <w:rPr>
          <w:spacing w:val="-1"/>
        </w:rPr>
        <w:t>иных</w:t>
      </w:r>
      <w:r>
        <w:rPr>
          <w:spacing w:val="20"/>
        </w:rPr>
        <w:t xml:space="preserve"> </w:t>
      </w:r>
      <w:r>
        <w:rPr>
          <w:spacing w:val="-1"/>
        </w:rPr>
        <w:t>элементов),</w:t>
      </w:r>
      <w:r>
        <w:rPr>
          <w:spacing w:val="23"/>
        </w:rPr>
        <w:t xml:space="preserve"> </w:t>
      </w:r>
      <w:r>
        <w:rPr>
          <w:spacing w:val="-1"/>
        </w:rPr>
        <w:t>установления</w:t>
      </w:r>
      <w:r>
        <w:rPr>
          <w:spacing w:val="21"/>
        </w:rPr>
        <w:t xml:space="preserve"> </w:t>
      </w:r>
      <w:r>
        <w:t>границ</w:t>
      </w:r>
      <w:r>
        <w:rPr>
          <w:spacing w:val="20"/>
        </w:rPr>
        <w:t xml:space="preserve"> </w:t>
      </w:r>
      <w:r>
        <w:rPr>
          <w:spacing w:val="-1"/>
        </w:rPr>
        <w:t>земельных</w:t>
      </w:r>
      <w:r>
        <w:rPr>
          <w:spacing w:val="25"/>
        </w:rPr>
        <w:t xml:space="preserve"> </w:t>
      </w:r>
      <w:r>
        <w:rPr>
          <w:spacing w:val="-1"/>
        </w:rPr>
        <w:t>участков,</w:t>
      </w:r>
      <w:r>
        <w:rPr>
          <w:spacing w:val="81"/>
        </w:rPr>
        <w:t xml:space="preserve"> </w:t>
      </w:r>
      <w:r>
        <w:t>на</w:t>
      </w:r>
      <w:r>
        <w:rPr>
          <w:spacing w:val="30"/>
        </w:rPr>
        <w:t xml:space="preserve"> </w:t>
      </w:r>
      <w:r>
        <w:t>которых</w:t>
      </w:r>
      <w:r>
        <w:rPr>
          <w:spacing w:val="32"/>
        </w:rPr>
        <w:t xml:space="preserve"> </w:t>
      </w:r>
      <w:r>
        <w:rPr>
          <w:spacing w:val="-1"/>
        </w:rPr>
        <w:t>расположены</w:t>
      </w:r>
      <w:r>
        <w:rPr>
          <w:spacing w:val="30"/>
        </w:rPr>
        <w:t xml:space="preserve"> </w:t>
      </w:r>
      <w:r>
        <w:rPr>
          <w:spacing w:val="-1"/>
        </w:rPr>
        <w:t>объекты</w:t>
      </w:r>
      <w:r>
        <w:rPr>
          <w:spacing w:val="30"/>
        </w:rPr>
        <w:t xml:space="preserve"> </w:t>
      </w:r>
      <w:r>
        <w:rPr>
          <w:spacing w:val="-1"/>
        </w:rPr>
        <w:t>капитального</w:t>
      </w:r>
      <w:r>
        <w:rPr>
          <w:spacing w:val="30"/>
        </w:rPr>
        <w:t xml:space="preserve"> </w:t>
      </w:r>
      <w:r>
        <w:rPr>
          <w:spacing w:val="-1"/>
        </w:rPr>
        <w:t>строительства,</w:t>
      </w:r>
      <w:r>
        <w:rPr>
          <w:spacing w:val="30"/>
        </w:rPr>
        <w:t xml:space="preserve"> </w:t>
      </w:r>
      <w:r>
        <w:t>границ</w:t>
      </w:r>
      <w:r>
        <w:rPr>
          <w:spacing w:val="29"/>
        </w:rPr>
        <w:t xml:space="preserve"> </w:t>
      </w:r>
      <w:r>
        <w:rPr>
          <w:spacing w:val="-1"/>
        </w:rPr>
        <w:t>земельных</w:t>
      </w:r>
      <w:r>
        <w:rPr>
          <w:spacing w:val="35"/>
        </w:rPr>
        <w:t xml:space="preserve"> </w:t>
      </w:r>
      <w:r>
        <w:rPr>
          <w:spacing w:val="-1"/>
        </w:rPr>
        <w:t>участков,</w:t>
      </w:r>
      <w:r>
        <w:rPr>
          <w:spacing w:val="81"/>
        </w:rPr>
        <w:t xml:space="preserve"> </w:t>
      </w:r>
      <w:r>
        <w:rPr>
          <w:spacing w:val="-1"/>
        </w:rPr>
        <w:t>предназначенных</w:t>
      </w:r>
      <w:r>
        <w:rPr>
          <w:spacing w:val="9"/>
        </w:rPr>
        <w:t xml:space="preserve"> </w:t>
      </w:r>
      <w:r>
        <w:t>для</w:t>
      </w:r>
      <w:r>
        <w:rPr>
          <w:spacing w:val="7"/>
        </w:rPr>
        <w:t xml:space="preserve"> </w:t>
      </w:r>
      <w:r>
        <w:rPr>
          <w:spacing w:val="-1"/>
        </w:rPr>
        <w:t>строительства</w:t>
      </w:r>
      <w:r>
        <w:rPr>
          <w:spacing w:val="5"/>
        </w:rPr>
        <w:t xml:space="preserve"> </w:t>
      </w:r>
      <w:r>
        <w:t>и</w:t>
      </w:r>
      <w:r>
        <w:rPr>
          <w:spacing w:val="7"/>
        </w:rPr>
        <w:t xml:space="preserve"> </w:t>
      </w:r>
      <w:r>
        <w:rPr>
          <w:spacing w:val="-1"/>
        </w:rPr>
        <w:t>размещения</w:t>
      </w:r>
      <w:r>
        <w:rPr>
          <w:spacing w:val="6"/>
        </w:rPr>
        <w:t xml:space="preserve"> </w:t>
      </w:r>
      <w:r>
        <w:rPr>
          <w:spacing w:val="-1"/>
        </w:rPr>
        <w:t>линейных</w:t>
      </w:r>
      <w:r>
        <w:rPr>
          <w:spacing w:val="9"/>
        </w:rPr>
        <w:t xml:space="preserve"> </w:t>
      </w:r>
      <w:r>
        <w:rPr>
          <w:spacing w:val="-1"/>
        </w:rPr>
        <w:t>объектов</w:t>
      </w:r>
      <w:r>
        <w:rPr>
          <w:spacing w:val="6"/>
        </w:rPr>
        <w:t xml:space="preserve"> </w:t>
      </w:r>
      <w:r>
        <w:rPr>
          <w:spacing w:val="-1"/>
        </w:rPr>
        <w:t>(автодорог,</w:t>
      </w:r>
      <w:r>
        <w:rPr>
          <w:spacing w:val="7"/>
        </w:rPr>
        <w:t xml:space="preserve"> </w:t>
      </w:r>
      <w:r>
        <w:rPr>
          <w:spacing w:val="-1"/>
        </w:rPr>
        <w:t>линий</w:t>
      </w:r>
      <w:r>
        <w:rPr>
          <w:spacing w:val="99"/>
        </w:rPr>
        <w:t xml:space="preserve"> </w:t>
      </w:r>
      <w:r>
        <w:rPr>
          <w:spacing w:val="-1"/>
        </w:rPr>
        <w:t>электропередачи,</w:t>
      </w:r>
      <w:r>
        <w:rPr>
          <w:spacing w:val="14"/>
        </w:rPr>
        <w:t xml:space="preserve"> </w:t>
      </w:r>
      <w:r>
        <w:rPr>
          <w:spacing w:val="-1"/>
        </w:rPr>
        <w:t>линий</w:t>
      </w:r>
      <w:r>
        <w:rPr>
          <w:spacing w:val="15"/>
        </w:rPr>
        <w:t xml:space="preserve"> </w:t>
      </w:r>
      <w:r>
        <w:rPr>
          <w:spacing w:val="-1"/>
        </w:rPr>
        <w:t>связи</w:t>
      </w:r>
      <w:r>
        <w:rPr>
          <w:spacing w:val="12"/>
        </w:rPr>
        <w:t xml:space="preserve"> </w:t>
      </w:r>
      <w:r>
        <w:t>(в</w:t>
      </w:r>
      <w:r>
        <w:rPr>
          <w:spacing w:val="12"/>
        </w:rPr>
        <w:t xml:space="preserve"> </w:t>
      </w:r>
      <w:r>
        <w:t>том</w:t>
      </w:r>
      <w:r>
        <w:rPr>
          <w:spacing w:val="13"/>
        </w:rPr>
        <w:t xml:space="preserve"> </w:t>
      </w:r>
      <w:r>
        <w:rPr>
          <w:spacing w:val="-1"/>
        </w:rPr>
        <w:t>числе</w:t>
      </w:r>
      <w:r>
        <w:rPr>
          <w:spacing w:val="17"/>
        </w:rPr>
        <w:t xml:space="preserve"> </w:t>
      </w:r>
      <w:r>
        <w:rPr>
          <w:spacing w:val="-1"/>
        </w:rPr>
        <w:t>линейно-кабельных</w:t>
      </w:r>
      <w:r>
        <w:rPr>
          <w:spacing w:val="14"/>
        </w:rPr>
        <w:t xml:space="preserve"> </w:t>
      </w:r>
      <w:r>
        <w:rPr>
          <w:spacing w:val="-1"/>
        </w:rPr>
        <w:t>сооружений),</w:t>
      </w:r>
      <w:r>
        <w:rPr>
          <w:spacing w:val="13"/>
        </w:rPr>
        <w:t xml:space="preserve"> </w:t>
      </w:r>
      <w:r>
        <w:rPr>
          <w:spacing w:val="-1"/>
        </w:rPr>
        <w:t>нефтепроводов,</w:t>
      </w:r>
      <w:r>
        <w:rPr>
          <w:spacing w:val="97"/>
        </w:rPr>
        <w:t xml:space="preserve"> </w:t>
      </w:r>
      <w:r>
        <w:rPr>
          <w:spacing w:val="-1"/>
        </w:rPr>
        <w:t xml:space="preserve">газопроводов </w:t>
      </w:r>
      <w:r>
        <w:t xml:space="preserve">и </w:t>
      </w:r>
      <w:r>
        <w:rPr>
          <w:spacing w:val="-1"/>
        </w:rPr>
        <w:t>иных трубопроводов).</w:t>
      </w:r>
    </w:p>
    <w:p w14:paraId="17F481F9" w14:textId="50238521" w:rsidR="00710449" w:rsidRDefault="00710449" w:rsidP="00800FEF">
      <w:pPr>
        <w:pStyle w:val="a"/>
        <w:widowControl w:val="0"/>
        <w:numPr>
          <w:ilvl w:val="2"/>
          <w:numId w:val="90"/>
        </w:numPr>
        <w:tabs>
          <w:tab w:val="left" w:pos="1446"/>
        </w:tabs>
        <w:kinsoku w:val="0"/>
        <w:overflowPunct w:val="0"/>
        <w:autoSpaceDE w:val="0"/>
        <w:autoSpaceDN w:val="0"/>
        <w:adjustRightInd w:val="0"/>
        <w:spacing w:before="0" w:after="0"/>
        <w:ind w:right="112" w:firstLine="708"/>
        <w:rPr>
          <w:spacing w:val="-1"/>
        </w:rPr>
      </w:pPr>
      <w:r>
        <w:t>Подготовка</w:t>
      </w:r>
      <w:r>
        <w:rPr>
          <w:spacing w:val="18"/>
        </w:rPr>
        <w:t xml:space="preserve"> </w:t>
      </w:r>
      <w:r>
        <w:rPr>
          <w:spacing w:val="-1"/>
        </w:rPr>
        <w:t>проекта</w:t>
      </w:r>
      <w:r>
        <w:rPr>
          <w:spacing w:val="18"/>
        </w:rPr>
        <w:t xml:space="preserve"> </w:t>
      </w:r>
      <w:r>
        <w:rPr>
          <w:spacing w:val="-1"/>
        </w:rPr>
        <w:t>планировки</w:t>
      </w:r>
      <w:r>
        <w:rPr>
          <w:spacing w:val="19"/>
        </w:rPr>
        <w:t xml:space="preserve"> </w:t>
      </w:r>
      <w:r>
        <w:rPr>
          <w:spacing w:val="-1"/>
        </w:rPr>
        <w:t>территории</w:t>
      </w:r>
      <w:r>
        <w:rPr>
          <w:spacing w:val="19"/>
        </w:rPr>
        <w:t xml:space="preserve"> </w:t>
      </w:r>
      <w:r>
        <w:rPr>
          <w:spacing w:val="-1"/>
        </w:rPr>
        <w:t>осуществляется</w:t>
      </w:r>
      <w:r>
        <w:rPr>
          <w:spacing w:val="18"/>
        </w:rPr>
        <w:t xml:space="preserve"> </w:t>
      </w:r>
      <w:r>
        <w:t>для</w:t>
      </w:r>
      <w:r>
        <w:rPr>
          <w:spacing w:val="19"/>
        </w:rPr>
        <w:t xml:space="preserve"> </w:t>
      </w:r>
      <w:r>
        <w:rPr>
          <w:spacing w:val="-1"/>
        </w:rPr>
        <w:t>выделения</w:t>
      </w:r>
      <w:r>
        <w:rPr>
          <w:spacing w:val="18"/>
        </w:rPr>
        <w:t xml:space="preserve"> </w:t>
      </w:r>
      <w:r>
        <w:rPr>
          <w:spacing w:val="1"/>
        </w:rPr>
        <w:t>эле</w:t>
      </w:r>
      <w:r>
        <w:rPr>
          <w:spacing w:val="-1"/>
        </w:rPr>
        <w:t>ментов</w:t>
      </w:r>
      <w:r>
        <w:rPr>
          <w:spacing w:val="23"/>
        </w:rPr>
        <w:t xml:space="preserve"> </w:t>
      </w:r>
      <w:r>
        <w:rPr>
          <w:spacing w:val="-1"/>
        </w:rPr>
        <w:t>планировочной</w:t>
      </w:r>
      <w:r>
        <w:rPr>
          <w:spacing w:val="22"/>
        </w:rPr>
        <w:t xml:space="preserve"> </w:t>
      </w:r>
      <w:r>
        <w:rPr>
          <w:spacing w:val="-1"/>
        </w:rPr>
        <w:t>структуры,</w:t>
      </w:r>
      <w:r>
        <w:rPr>
          <w:spacing w:val="25"/>
        </w:rPr>
        <w:t xml:space="preserve"> </w:t>
      </w:r>
      <w:r>
        <w:rPr>
          <w:spacing w:val="-1"/>
        </w:rPr>
        <w:t>установления</w:t>
      </w:r>
      <w:r>
        <w:rPr>
          <w:spacing w:val="23"/>
        </w:rPr>
        <w:t xml:space="preserve"> </w:t>
      </w:r>
      <w:r>
        <w:rPr>
          <w:spacing w:val="-1"/>
        </w:rPr>
        <w:t>параметров</w:t>
      </w:r>
      <w:r>
        <w:rPr>
          <w:spacing w:val="23"/>
        </w:rPr>
        <w:t xml:space="preserve"> </w:t>
      </w:r>
      <w:r>
        <w:rPr>
          <w:spacing w:val="-1"/>
        </w:rPr>
        <w:t>планируемого</w:t>
      </w:r>
      <w:r>
        <w:rPr>
          <w:spacing w:val="23"/>
        </w:rPr>
        <w:t xml:space="preserve"> </w:t>
      </w:r>
      <w:r>
        <w:rPr>
          <w:spacing w:val="-1"/>
        </w:rPr>
        <w:t>развития</w:t>
      </w:r>
      <w:r>
        <w:rPr>
          <w:spacing w:val="23"/>
        </w:rPr>
        <w:t xml:space="preserve"> </w:t>
      </w:r>
      <w:r>
        <w:rPr>
          <w:spacing w:val="1"/>
        </w:rPr>
        <w:t>элемен</w:t>
      </w:r>
      <w:r>
        <w:t xml:space="preserve">тов </w:t>
      </w:r>
      <w:r>
        <w:rPr>
          <w:spacing w:val="-1"/>
        </w:rPr>
        <w:t>планировочной</w:t>
      </w:r>
      <w:r>
        <w:t xml:space="preserve"> </w:t>
      </w:r>
      <w:r>
        <w:rPr>
          <w:spacing w:val="-1"/>
        </w:rPr>
        <w:t>структуры.</w:t>
      </w:r>
    </w:p>
    <w:p w14:paraId="1A2AEE59" w14:textId="5BCD0876" w:rsidR="00710449" w:rsidRDefault="00710449" w:rsidP="00800FEF">
      <w:pPr>
        <w:pStyle w:val="a"/>
        <w:widowControl w:val="0"/>
        <w:numPr>
          <w:ilvl w:val="2"/>
          <w:numId w:val="90"/>
        </w:numPr>
        <w:tabs>
          <w:tab w:val="left" w:pos="1456"/>
        </w:tabs>
        <w:kinsoku w:val="0"/>
        <w:overflowPunct w:val="0"/>
        <w:autoSpaceDE w:val="0"/>
        <w:autoSpaceDN w:val="0"/>
        <w:adjustRightInd w:val="0"/>
        <w:spacing w:before="0" w:after="0"/>
        <w:ind w:right="112" w:firstLine="708"/>
        <w:rPr>
          <w:spacing w:val="-1"/>
        </w:rPr>
      </w:pPr>
      <w:r>
        <w:t>Границы</w:t>
      </w:r>
      <w:r>
        <w:rPr>
          <w:spacing w:val="30"/>
        </w:rPr>
        <w:t xml:space="preserve"> </w:t>
      </w:r>
      <w:r>
        <w:rPr>
          <w:spacing w:val="-1"/>
        </w:rPr>
        <w:t>улично-дорожной</w:t>
      </w:r>
      <w:r>
        <w:rPr>
          <w:spacing w:val="29"/>
        </w:rPr>
        <w:t xml:space="preserve"> </w:t>
      </w:r>
      <w:r>
        <w:rPr>
          <w:spacing w:val="-1"/>
        </w:rPr>
        <w:t>сети</w:t>
      </w:r>
      <w:r>
        <w:rPr>
          <w:spacing w:val="29"/>
        </w:rPr>
        <w:t xml:space="preserve"> </w:t>
      </w:r>
      <w:r>
        <w:rPr>
          <w:spacing w:val="-1"/>
        </w:rPr>
        <w:t>обозначаются</w:t>
      </w:r>
      <w:r>
        <w:rPr>
          <w:spacing w:val="28"/>
        </w:rPr>
        <w:t xml:space="preserve"> </w:t>
      </w:r>
      <w:r>
        <w:rPr>
          <w:spacing w:val="-1"/>
        </w:rPr>
        <w:t>красными</w:t>
      </w:r>
      <w:r>
        <w:rPr>
          <w:spacing w:val="29"/>
        </w:rPr>
        <w:t xml:space="preserve"> </w:t>
      </w:r>
      <w:r>
        <w:rPr>
          <w:spacing w:val="-1"/>
        </w:rPr>
        <w:t>линиями</w:t>
      </w:r>
      <w:r>
        <w:rPr>
          <w:spacing w:val="29"/>
        </w:rPr>
        <w:t xml:space="preserve"> </w:t>
      </w:r>
      <w:r>
        <w:rPr>
          <w:spacing w:val="-1"/>
        </w:rPr>
        <w:t>(линиями</w:t>
      </w:r>
      <w:r>
        <w:rPr>
          <w:spacing w:val="29"/>
        </w:rPr>
        <w:t xml:space="preserve"> </w:t>
      </w:r>
      <w:r>
        <w:rPr>
          <w:spacing w:val="2"/>
        </w:rPr>
        <w:t>за</w:t>
      </w:r>
      <w:r>
        <w:rPr>
          <w:spacing w:val="-1"/>
        </w:rPr>
        <w:t>стройки),</w:t>
      </w:r>
      <w:r>
        <w:rPr>
          <w:spacing w:val="11"/>
        </w:rPr>
        <w:t xml:space="preserve"> </w:t>
      </w:r>
      <w:r>
        <w:t>которые</w:t>
      </w:r>
      <w:r>
        <w:rPr>
          <w:spacing w:val="12"/>
        </w:rPr>
        <w:t xml:space="preserve"> </w:t>
      </w:r>
      <w:r>
        <w:rPr>
          <w:spacing w:val="-1"/>
        </w:rPr>
        <w:t>отделяют</w:t>
      </w:r>
      <w:r>
        <w:rPr>
          <w:spacing w:val="14"/>
        </w:rPr>
        <w:t xml:space="preserve"> </w:t>
      </w:r>
      <w:r>
        <w:rPr>
          <w:spacing w:val="-1"/>
        </w:rPr>
        <w:t>эти</w:t>
      </w:r>
      <w:r>
        <w:rPr>
          <w:spacing w:val="12"/>
        </w:rPr>
        <w:t xml:space="preserve"> </w:t>
      </w:r>
      <w:r>
        <w:rPr>
          <w:spacing w:val="-1"/>
        </w:rPr>
        <w:t>территории</w:t>
      </w:r>
      <w:r>
        <w:rPr>
          <w:spacing w:val="15"/>
        </w:rPr>
        <w:t xml:space="preserve"> </w:t>
      </w:r>
      <w:r>
        <w:rPr>
          <w:spacing w:val="-2"/>
        </w:rPr>
        <w:t>от</w:t>
      </w:r>
      <w:r>
        <w:rPr>
          <w:spacing w:val="17"/>
        </w:rPr>
        <w:t xml:space="preserve"> </w:t>
      </w:r>
      <w:r>
        <w:rPr>
          <w:spacing w:val="-1"/>
        </w:rPr>
        <w:t>участков</w:t>
      </w:r>
      <w:r>
        <w:rPr>
          <w:spacing w:val="13"/>
        </w:rPr>
        <w:t xml:space="preserve"> </w:t>
      </w:r>
      <w:r>
        <w:rPr>
          <w:spacing w:val="-1"/>
        </w:rPr>
        <w:t>других</w:t>
      </w:r>
      <w:r>
        <w:rPr>
          <w:spacing w:val="16"/>
        </w:rPr>
        <w:t xml:space="preserve"> </w:t>
      </w:r>
      <w:r>
        <w:rPr>
          <w:spacing w:val="-1"/>
        </w:rPr>
        <w:t>территориальных</w:t>
      </w:r>
      <w:r>
        <w:rPr>
          <w:spacing w:val="13"/>
        </w:rPr>
        <w:t xml:space="preserve"> </w:t>
      </w:r>
      <w:r>
        <w:t>зон.</w:t>
      </w:r>
      <w:r>
        <w:rPr>
          <w:spacing w:val="11"/>
        </w:rPr>
        <w:t xml:space="preserve"> </w:t>
      </w:r>
      <w:r>
        <w:t>Разме</w:t>
      </w:r>
      <w:r>
        <w:rPr>
          <w:spacing w:val="-1"/>
        </w:rPr>
        <w:t>щение</w:t>
      </w:r>
      <w:r>
        <w:rPr>
          <w:spacing w:val="13"/>
        </w:rPr>
        <w:t xml:space="preserve"> </w:t>
      </w:r>
      <w:r>
        <w:rPr>
          <w:spacing w:val="-1"/>
        </w:rPr>
        <w:t>объектов</w:t>
      </w:r>
      <w:r>
        <w:rPr>
          <w:spacing w:val="13"/>
        </w:rPr>
        <w:t xml:space="preserve"> </w:t>
      </w:r>
      <w:r>
        <w:rPr>
          <w:spacing w:val="-1"/>
        </w:rPr>
        <w:t>капитального</w:t>
      </w:r>
      <w:r>
        <w:rPr>
          <w:spacing w:val="14"/>
        </w:rPr>
        <w:t xml:space="preserve"> </w:t>
      </w:r>
      <w:r>
        <w:rPr>
          <w:spacing w:val="-1"/>
        </w:rPr>
        <w:t>строительства</w:t>
      </w:r>
      <w:r>
        <w:rPr>
          <w:spacing w:val="12"/>
        </w:rPr>
        <w:t xml:space="preserve"> </w:t>
      </w:r>
      <w:r>
        <w:t>в</w:t>
      </w:r>
      <w:r>
        <w:rPr>
          <w:spacing w:val="13"/>
        </w:rPr>
        <w:t xml:space="preserve"> </w:t>
      </w:r>
      <w:r>
        <w:rPr>
          <w:spacing w:val="-1"/>
        </w:rPr>
        <w:t>пределах</w:t>
      </w:r>
      <w:r>
        <w:rPr>
          <w:spacing w:val="16"/>
        </w:rPr>
        <w:t xml:space="preserve"> </w:t>
      </w:r>
      <w:r>
        <w:rPr>
          <w:spacing w:val="-1"/>
        </w:rPr>
        <w:t>красных</w:t>
      </w:r>
      <w:r>
        <w:rPr>
          <w:spacing w:val="16"/>
        </w:rPr>
        <w:t xml:space="preserve"> </w:t>
      </w:r>
      <w:r>
        <w:rPr>
          <w:spacing w:val="-1"/>
        </w:rPr>
        <w:t>линий</w:t>
      </w:r>
      <w:r>
        <w:rPr>
          <w:spacing w:val="15"/>
        </w:rPr>
        <w:t xml:space="preserve"> </w:t>
      </w:r>
      <w:r>
        <w:rPr>
          <w:spacing w:val="-1"/>
        </w:rPr>
        <w:t>(линий</w:t>
      </w:r>
      <w:r>
        <w:rPr>
          <w:spacing w:val="22"/>
        </w:rPr>
        <w:t xml:space="preserve"> </w:t>
      </w:r>
      <w:r>
        <w:rPr>
          <w:spacing w:val="-1"/>
        </w:rPr>
        <w:t>застройки)</w:t>
      </w:r>
      <w:r>
        <w:rPr>
          <w:spacing w:val="11"/>
        </w:rPr>
        <w:t xml:space="preserve"> </w:t>
      </w:r>
      <w:r>
        <w:rPr>
          <w:spacing w:val="-1"/>
        </w:rPr>
        <w:t>на</w:t>
      </w:r>
      <w:r>
        <w:rPr>
          <w:spacing w:val="79"/>
        </w:rPr>
        <w:t xml:space="preserve"> </w:t>
      </w:r>
      <w:r>
        <w:rPr>
          <w:spacing w:val="-1"/>
        </w:rPr>
        <w:t>участках</w:t>
      </w:r>
      <w:r>
        <w:rPr>
          <w:spacing w:val="4"/>
        </w:rPr>
        <w:t xml:space="preserve"> </w:t>
      </w:r>
      <w:r>
        <w:rPr>
          <w:spacing w:val="-1"/>
        </w:rPr>
        <w:t>улично-дорожной</w:t>
      </w:r>
      <w:r>
        <w:t xml:space="preserve"> </w:t>
      </w:r>
      <w:r>
        <w:rPr>
          <w:spacing w:val="-1"/>
        </w:rPr>
        <w:t>сети</w:t>
      </w:r>
      <w:r>
        <w:t xml:space="preserve"> не</w:t>
      </w:r>
      <w:r>
        <w:rPr>
          <w:spacing w:val="-1"/>
        </w:rPr>
        <w:t xml:space="preserve"> допускается.</w:t>
      </w:r>
    </w:p>
    <w:p w14:paraId="221CA5F5" w14:textId="175C02A3" w:rsidR="00710449" w:rsidRDefault="00710449" w:rsidP="00800FEF">
      <w:pPr>
        <w:pStyle w:val="a"/>
        <w:numPr>
          <w:ilvl w:val="0"/>
          <w:numId w:val="0"/>
        </w:numPr>
        <w:kinsoku w:val="0"/>
        <w:overflowPunct w:val="0"/>
        <w:spacing w:before="0" w:after="0"/>
        <w:ind w:left="142" w:right="108" w:firstLine="709"/>
        <w:rPr>
          <w:spacing w:val="-1"/>
        </w:rPr>
      </w:pPr>
      <w:r>
        <w:t>За</w:t>
      </w:r>
      <w:r>
        <w:rPr>
          <w:spacing w:val="15"/>
        </w:rPr>
        <w:t xml:space="preserve"> </w:t>
      </w:r>
      <w:r>
        <w:rPr>
          <w:spacing w:val="-1"/>
        </w:rPr>
        <w:t>пределы</w:t>
      </w:r>
      <w:r>
        <w:rPr>
          <w:spacing w:val="16"/>
        </w:rPr>
        <w:t xml:space="preserve"> </w:t>
      </w:r>
      <w:r>
        <w:rPr>
          <w:spacing w:val="-1"/>
        </w:rPr>
        <w:t>красных</w:t>
      </w:r>
      <w:r>
        <w:rPr>
          <w:spacing w:val="18"/>
        </w:rPr>
        <w:t xml:space="preserve"> </w:t>
      </w:r>
      <w:r>
        <w:rPr>
          <w:spacing w:val="-1"/>
        </w:rPr>
        <w:t>линий</w:t>
      </w:r>
      <w:r>
        <w:rPr>
          <w:spacing w:val="15"/>
        </w:rPr>
        <w:t xml:space="preserve"> </w:t>
      </w:r>
      <w:r>
        <w:t>(линии</w:t>
      </w:r>
      <w:r>
        <w:rPr>
          <w:spacing w:val="15"/>
        </w:rPr>
        <w:t xml:space="preserve"> </w:t>
      </w:r>
      <w:r>
        <w:rPr>
          <w:spacing w:val="-1"/>
        </w:rPr>
        <w:t>застройки)</w:t>
      </w:r>
      <w:r>
        <w:rPr>
          <w:spacing w:val="13"/>
        </w:rPr>
        <w:t xml:space="preserve"> </w:t>
      </w:r>
      <w:r>
        <w:t>в</w:t>
      </w:r>
      <w:r>
        <w:rPr>
          <w:spacing w:val="16"/>
        </w:rPr>
        <w:t xml:space="preserve"> </w:t>
      </w:r>
      <w:r>
        <w:t>сторону</w:t>
      </w:r>
      <w:r>
        <w:rPr>
          <w:spacing w:val="16"/>
        </w:rPr>
        <w:t xml:space="preserve"> </w:t>
      </w:r>
      <w:r>
        <w:rPr>
          <w:spacing w:val="-1"/>
        </w:rPr>
        <w:t>улицы</w:t>
      </w:r>
      <w:r>
        <w:rPr>
          <w:spacing w:val="16"/>
        </w:rPr>
        <w:t xml:space="preserve"> </w:t>
      </w:r>
      <w:r>
        <w:t>или</w:t>
      </w:r>
      <w:r>
        <w:rPr>
          <w:spacing w:val="15"/>
        </w:rPr>
        <w:t xml:space="preserve"> </w:t>
      </w:r>
      <w:r>
        <w:rPr>
          <w:spacing w:val="-1"/>
        </w:rPr>
        <w:t>площади</w:t>
      </w:r>
      <w:r>
        <w:rPr>
          <w:spacing w:val="17"/>
        </w:rPr>
        <w:t xml:space="preserve"> </w:t>
      </w:r>
      <w:r>
        <w:t>не</w:t>
      </w:r>
      <w:r>
        <w:rPr>
          <w:spacing w:val="15"/>
        </w:rPr>
        <w:t xml:space="preserve"> </w:t>
      </w:r>
      <w:r>
        <w:rPr>
          <w:spacing w:val="1"/>
        </w:rPr>
        <w:t>долж</w:t>
      </w:r>
      <w:r>
        <w:t>ны</w:t>
      </w:r>
      <w:r>
        <w:rPr>
          <w:spacing w:val="11"/>
        </w:rPr>
        <w:t xml:space="preserve"> </w:t>
      </w:r>
      <w:r>
        <w:rPr>
          <w:spacing w:val="-1"/>
        </w:rPr>
        <w:t>выступать</w:t>
      </w:r>
      <w:r>
        <w:rPr>
          <w:spacing w:val="12"/>
        </w:rPr>
        <w:t xml:space="preserve"> </w:t>
      </w:r>
      <w:r>
        <w:rPr>
          <w:spacing w:val="-1"/>
        </w:rPr>
        <w:t>здания</w:t>
      </w:r>
      <w:r>
        <w:rPr>
          <w:spacing w:val="9"/>
        </w:rPr>
        <w:t xml:space="preserve"> </w:t>
      </w:r>
      <w:r>
        <w:t>и</w:t>
      </w:r>
      <w:r>
        <w:rPr>
          <w:spacing w:val="10"/>
        </w:rPr>
        <w:t xml:space="preserve"> </w:t>
      </w:r>
      <w:r>
        <w:rPr>
          <w:spacing w:val="-1"/>
        </w:rPr>
        <w:t>сооружения.</w:t>
      </w:r>
      <w:r>
        <w:rPr>
          <w:spacing w:val="11"/>
        </w:rPr>
        <w:t xml:space="preserve"> </w:t>
      </w:r>
      <w:r>
        <w:t>В</w:t>
      </w:r>
      <w:r>
        <w:rPr>
          <w:spacing w:val="10"/>
        </w:rPr>
        <w:t xml:space="preserve"> </w:t>
      </w:r>
      <w:r>
        <w:rPr>
          <w:spacing w:val="-1"/>
        </w:rPr>
        <w:t>пределах</w:t>
      </w:r>
      <w:r>
        <w:rPr>
          <w:spacing w:val="11"/>
        </w:rPr>
        <w:t xml:space="preserve"> </w:t>
      </w:r>
      <w:r>
        <w:rPr>
          <w:spacing w:val="-1"/>
        </w:rPr>
        <w:t>красных</w:t>
      </w:r>
      <w:r>
        <w:rPr>
          <w:spacing w:val="13"/>
        </w:rPr>
        <w:t xml:space="preserve"> </w:t>
      </w:r>
      <w:r>
        <w:rPr>
          <w:spacing w:val="-1"/>
        </w:rPr>
        <w:t>линий</w:t>
      </w:r>
      <w:r>
        <w:rPr>
          <w:spacing w:val="10"/>
        </w:rPr>
        <w:t xml:space="preserve"> </w:t>
      </w:r>
      <w:r>
        <w:rPr>
          <w:spacing w:val="-1"/>
        </w:rPr>
        <w:t>(линий</w:t>
      </w:r>
      <w:r>
        <w:rPr>
          <w:spacing w:val="12"/>
        </w:rPr>
        <w:t xml:space="preserve"> </w:t>
      </w:r>
      <w:r>
        <w:rPr>
          <w:spacing w:val="-1"/>
        </w:rPr>
        <w:t>застройки)</w:t>
      </w:r>
      <w:r>
        <w:rPr>
          <w:spacing w:val="11"/>
        </w:rPr>
        <w:t xml:space="preserve"> </w:t>
      </w:r>
      <w:r>
        <w:t>допускает</w:t>
      </w:r>
      <w:r>
        <w:rPr>
          <w:spacing w:val="-1"/>
        </w:rPr>
        <w:t>ся</w:t>
      </w:r>
      <w:r>
        <w:rPr>
          <w:spacing w:val="50"/>
        </w:rPr>
        <w:t xml:space="preserve"> </w:t>
      </w:r>
      <w:r>
        <w:rPr>
          <w:spacing w:val="-1"/>
        </w:rPr>
        <w:t>размещение</w:t>
      </w:r>
      <w:r>
        <w:rPr>
          <w:spacing w:val="49"/>
        </w:rPr>
        <w:t xml:space="preserve"> </w:t>
      </w:r>
      <w:r>
        <w:rPr>
          <w:spacing w:val="-1"/>
        </w:rPr>
        <w:t>конструктивных</w:t>
      </w:r>
      <w:r>
        <w:rPr>
          <w:spacing w:val="51"/>
        </w:rPr>
        <w:t xml:space="preserve"> </w:t>
      </w:r>
      <w:r>
        <w:t>элементов</w:t>
      </w:r>
      <w:r>
        <w:rPr>
          <w:spacing w:val="49"/>
        </w:rPr>
        <w:t xml:space="preserve"> </w:t>
      </w:r>
      <w:r>
        <w:rPr>
          <w:spacing w:val="-1"/>
        </w:rPr>
        <w:t>дорожно-транспортных</w:t>
      </w:r>
      <w:r>
        <w:rPr>
          <w:spacing w:val="49"/>
        </w:rPr>
        <w:t xml:space="preserve"> </w:t>
      </w:r>
      <w:r>
        <w:rPr>
          <w:spacing w:val="-1"/>
        </w:rPr>
        <w:t>сооружений</w:t>
      </w:r>
      <w:r>
        <w:rPr>
          <w:spacing w:val="51"/>
        </w:rPr>
        <w:t xml:space="preserve"> </w:t>
      </w:r>
      <w:r>
        <w:t>(опор</w:t>
      </w:r>
      <w:r>
        <w:rPr>
          <w:spacing w:val="50"/>
        </w:rPr>
        <w:t xml:space="preserve"> </w:t>
      </w:r>
      <w:r>
        <w:t>путе</w:t>
      </w:r>
      <w:r>
        <w:rPr>
          <w:spacing w:val="-1"/>
        </w:rPr>
        <w:t>проводов,</w:t>
      </w:r>
      <w:r>
        <w:rPr>
          <w:spacing w:val="4"/>
        </w:rPr>
        <w:t xml:space="preserve"> </w:t>
      </w:r>
      <w:r>
        <w:rPr>
          <w:spacing w:val="-1"/>
        </w:rPr>
        <w:t>лестничных</w:t>
      </w:r>
      <w:r>
        <w:rPr>
          <w:spacing w:val="6"/>
        </w:rPr>
        <w:t xml:space="preserve"> </w:t>
      </w:r>
      <w:r>
        <w:t>и</w:t>
      </w:r>
      <w:r>
        <w:rPr>
          <w:spacing w:val="5"/>
        </w:rPr>
        <w:t xml:space="preserve"> </w:t>
      </w:r>
      <w:r>
        <w:rPr>
          <w:spacing w:val="-1"/>
        </w:rPr>
        <w:t>пандусных</w:t>
      </w:r>
      <w:r>
        <w:rPr>
          <w:spacing w:val="6"/>
        </w:rPr>
        <w:t xml:space="preserve"> </w:t>
      </w:r>
      <w:r>
        <w:t>сходов</w:t>
      </w:r>
      <w:r>
        <w:rPr>
          <w:spacing w:val="4"/>
        </w:rPr>
        <w:t xml:space="preserve"> </w:t>
      </w:r>
      <w:r>
        <w:rPr>
          <w:spacing w:val="-1"/>
        </w:rPr>
        <w:t>подземных</w:t>
      </w:r>
      <w:r>
        <w:rPr>
          <w:spacing w:val="3"/>
        </w:rPr>
        <w:t xml:space="preserve"> </w:t>
      </w:r>
      <w:r>
        <w:rPr>
          <w:spacing w:val="-1"/>
        </w:rPr>
        <w:t>пешеходных</w:t>
      </w:r>
      <w:r>
        <w:rPr>
          <w:spacing w:val="4"/>
        </w:rPr>
        <w:t xml:space="preserve"> </w:t>
      </w:r>
      <w:r>
        <w:rPr>
          <w:spacing w:val="-1"/>
        </w:rPr>
        <w:t>переходов,</w:t>
      </w:r>
      <w:r>
        <w:rPr>
          <w:spacing w:val="4"/>
        </w:rPr>
        <w:t xml:space="preserve"> </w:t>
      </w:r>
      <w:r>
        <w:rPr>
          <w:spacing w:val="-1"/>
        </w:rPr>
        <w:t>павильонов</w:t>
      </w:r>
      <w:r>
        <w:rPr>
          <w:spacing w:val="4"/>
        </w:rPr>
        <w:t xml:space="preserve"> </w:t>
      </w:r>
      <w:r>
        <w:rPr>
          <w:spacing w:val="-1"/>
        </w:rPr>
        <w:t>на</w:t>
      </w:r>
      <w:r>
        <w:rPr>
          <w:spacing w:val="89"/>
        </w:rPr>
        <w:t xml:space="preserve"> </w:t>
      </w:r>
      <w:r>
        <w:rPr>
          <w:spacing w:val="-1"/>
        </w:rPr>
        <w:t>остановочных</w:t>
      </w:r>
      <w:r>
        <w:rPr>
          <w:spacing w:val="1"/>
        </w:rPr>
        <w:t xml:space="preserve"> </w:t>
      </w:r>
      <w:r>
        <w:rPr>
          <w:spacing w:val="-1"/>
        </w:rPr>
        <w:t>пунктах общественного</w:t>
      </w:r>
      <w:r>
        <w:t xml:space="preserve"> </w:t>
      </w:r>
      <w:r>
        <w:rPr>
          <w:spacing w:val="-1"/>
        </w:rPr>
        <w:t>транспорта).</w:t>
      </w:r>
    </w:p>
    <w:p w14:paraId="40176C90" w14:textId="3D46BF09" w:rsidR="00710449" w:rsidRDefault="00710449" w:rsidP="00800FEF">
      <w:pPr>
        <w:pStyle w:val="a"/>
        <w:numPr>
          <w:ilvl w:val="0"/>
          <w:numId w:val="0"/>
        </w:numPr>
        <w:kinsoku w:val="0"/>
        <w:overflowPunct w:val="0"/>
        <w:spacing w:before="0" w:after="0"/>
        <w:ind w:left="142" w:right="114" w:firstLine="709"/>
        <w:rPr>
          <w:spacing w:val="-1"/>
        </w:rPr>
      </w:pPr>
      <w:r>
        <w:t>В</w:t>
      </w:r>
      <w:r>
        <w:rPr>
          <w:spacing w:val="10"/>
        </w:rPr>
        <w:t xml:space="preserve"> </w:t>
      </w:r>
      <w:r>
        <w:rPr>
          <w:spacing w:val="-1"/>
        </w:rPr>
        <w:t>исключительных</w:t>
      </w:r>
      <w:r>
        <w:rPr>
          <w:spacing w:val="13"/>
        </w:rPr>
        <w:t xml:space="preserve"> </w:t>
      </w:r>
      <w:r>
        <w:rPr>
          <w:spacing w:val="-1"/>
        </w:rPr>
        <w:t>случаях</w:t>
      </w:r>
      <w:r>
        <w:rPr>
          <w:spacing w:val="13"/>
        </w:rPr>
        <w:t xml:space="preserve"> </w:t>
      </w:r>
      <w:r>
        <w:t>с</w:t>
      </w:r>
      <w:r>
        <w:rPr>
          <w:spacing w:val="15"/>
        </w:rPr>
        <w:t xml:space="preserve"> </w:t>
      </w:r>
      <w:r>
        <w:rPr>
          <w:spacing w:val="-2"/>
        </w:rPr>
        <w:t>учетом</w:t>
      </w:r>
      <w:r>
        <w:rPr>
          <w:spacing w:val="13"/>
        </w:rPr>
        <w:t xml:space="preserve"> </w:t>
      </w:r>
      <w:r>
        <w:rPr>
          <w:spacing w:val="-1"/>
        </w:rPr>
        <w:t>действующих</w:t>
      </w:r>
      <w:r>
        <w:rPr>
          <w:spacing w:val="13"/>
        </w:rPr>
        <w:t xml:space="preserve"> </w:t>
      </w:r>
      <w:r>
        <w:rPr>
          <w:spacing w:val="-1"/>
        </w:rPr>
        <w:t>особенностей</w:t>
      </w:r>
      <w:r>
        <w:rPr>
          <w:spacing w:val="15"/>
        </w:rPr>
        <w:t xml:space="preserve"> </w:t>
      </w:r>
      <w:r>
        <w:rPr>
          <w:spacing w:val="-1"/>
        </w:rPr>
        <w:t>участка</w:t>
      </w:r>
      <w:r>
        <w:rPr>
          <w:spacing w:val="10"/>
        </w:rPr>
        <w:t xml:space="preserve"> </w:t>
      </w:r>
      <w:r>
        <w:t>(поперечных</w:t>
      </w:r>
      <w:r>
        <w:rPr>
          <w:spacing w:val="81"/>
        </w:rPr>
        <w:t xml:space="preserve"> </w:t>
      </w:r>
      <w:r>
        <w:t>профилей</w:t>
      </w:r>
      <w:r>
        <w:rPr>
          <w:spacing w:val="15"/>
        </w:rPr>
        <w:t xml:space="preserve"> </w:t>
      </w:r>
      <w:r>
        <w:t>и</w:t>
      </w:r>
      <w:r>
        <w:rPr>
          <w:spacing w:val="17"/>
        </w:rPr>
        <w:t xml:space="preserve"> </w:t>
      </w:r>
      <w:r>
        <w:rPr>
          <w:spacing w:val="-1"/>
        </w:rPr>
        <w:t>режимов</w:t>
      </w:r>
      <w:r>
        <w:rPr>
          <w:spacing w:val="16"/>
        </w:rPr>
        <w:t xml:space="preserve"> </w:t>
      </w:r>
      <w:r>
        <w:rPr>
          <w:spacing w:val="-1"/>
        </w:rPr>
        <w:t>градостроительной</w:t>
      </w:r>
      <w:r>
        <w:rPr>
          <w:spacing w:val="15"/>
        </w:rPr>
        <w:t xml:space="preserve"> </w:t>
      </w:r>
      <w:r>
        <w:rPr>
          <w:spacing w:val="-1"/>
        </w:rPr>
        <w:t>деятельности)</w:t>
      </w:r>
      <w:r>
        <w:rPr>
          <w:spacing w:val="15"/>
        </w:rPr>
        <w:t xml:space="preserve"> </w:t>
      </w:r>
      <w:r>
        <w:t>в</w:t>
      </w:r>
      <w:r>
        <w:rPr>
          <w:spacing w:val="16"/>
        </w:rPr>
        <w:t xml:space="preserve"> </w:t>
      </w:r>
      <w:r>
        <w:rPr>
          <w:spacing w:val="-1"/>
        </w:rPr>
        <w:t>пределах</w:t>
      </w:r>
      <w:r>
        <w:rPr>
          <w:spacing w:val="16"/>
        </w:rPr>
        <w:t xml:space="preserve"> </w:t>
      </w:r>
      <w:r>
        <w:rPr>
          <w:spacing w:val="-1"/>
        </w:rPr>
        <w:t>красных</w:t>
      </w:r>
      <w:r>
        <w:rPr>
          <w:spacing w:val="18"/>
        </w:rPr>
        <w:t xml:space="preserve"> </w:t>
      </w:r>
      <w:r>
        <w:rPr>
          <w:spacing w:val="-1"/>
        </w:rPr>
        <w:t>линий</w:t>
      </w:r>
      <w:r>
        <w:rPr>
          <w:spacing w:val="17"/>
        </w:rPr>
        <w:t xml:space="preserve"> </w:t>
      </w:r>
      <w:r>
        <w:t>(линий</w:t>
      </w:r>
      <w:r>
        <w:rPr>
          <w:spacing w:val="15"/>
        </w:rPr>
        <w:t xml:space="preserve"> </w:t>
      </w:r>
      <w:r>
        <w:rPr>
          <w:spacing w:val="2"/>
        </w:rPr>
        <w:t>за</w:t>
      </w:r>
      <w:r>
        <w:rPr>
          <w:spacing w:val="-1"/>
        </w:rPr>
        <w:t>стройки)</w:t>
      </w:r>
      <w:r>
        <w:t xml:space="preserve"> </w:t>
      </w:r>
      <w:r>
        <w:rPr>
          <w:spacing w:val="-1"/>
        </w:rPr>
        <w:t>допускается</w:t>
      </w:r>
      <w:r>
        <w:t xml:space="preserve"> </w:t>
      </w:r>
      <w:r>
        <w:rPr>
          <w:spacing w:val="-1"/>
        </w:rPr>
        <w:t>размещение:</w:t>
      </w:r>
    </w:p>
    <w:p w14:paraId="5DACB1DE" w14:textId="7F276DA1" w:rsidR="00710449" w:rsidRDefault="00896FF0" w:rsidP="00800FEF">
      <w:pPr>
        <w:pStyle w:val="a"/>
        <w:widowControl w:val="0"/>
        <w:numPr>
          <w:ilvl w:val="0"/>
          <w:numId w:val="92"/>
        </w:numPr>
        <w:tabs>
          <w:tab w:val="left" w:pos="988"/>
        </w:tabs>
        <w:kinsoku w:val="0"/>
        <w:overflowPunct w:val="0"/>
        <w:autoSpaceDE w:val="0"/>
        <w:autoSpaceDN w:val="0"/>
        <w:adjustRightInd w:val="0"/>
        <w:spacing w:before="0" w:after="0"/>
        <w:ind w:left="119" w:right="112" w:firstLine="709"/>
        <w:rPr>
          <w:spacing w:val="-1"/>
        </w:rPr>
      </w:pPr>
      <w:r>
        <w:rPr>
          <w:spacing w:val="-1"/>
        </w:rPr>
        <w:t>Объектов</w:t>
      </w:r>
      <w:r w:rsidR="00710449">
        <w:rPr>
          <w:spacing w:val="20"/>
        </w:rPr>
        <w:t xml:space="preserve"> </w:t>
      </w:r>
      <w:r w:rsidR="00710449">
        <w:rPr>
          <w:spacing w:val="-1"/>
        </w:rPr>
        <w:t>транспортной</w:t>
      </w:r>
      <w:r w:rsidR="00710449">
        <w:rPr>
          <w:spacing w:val="22"/>
        </w:rPr>
        <w:t xml:space="preserve"> </w:t>
      </w:r>
      <w:r w:rsidR="00710449">
        <w:rPr>
          <w:spacing w:val="-1"/>
        </w:rPr>
        <w:t>инфраструктуры</w:t>
      </w:r>
      <w:r w:rsidR="00710449">
        <w:rPr>
          <w:spacing w:val="20"/>
        </w:rPr>
        <w:t xml:space="preserve"> </w:t>
      </w:r>
      <w:r w:rsidR="00710449">
        <w:t>(площади</w:t>
      </w:r>
      <w:r w:rsidR="00710449">
        <w:rPr>
          <w:spacing w:val="22"/>
        </w:rPr>
        <w:t xml:space="preserve"> </w:t>
      </w:r>
      <w:r w:rsidR="00710449">
        <w:t>отстоя</w:t>
      </w:r>
      <w:r w:rsidR="00710449">
        <w:rPr>
          <w:spacing w:val="21"/>
        </w:rPr>
        <w:t xml:space="preserve"> </w:t>
      </w:r>
      <w:r w:rsidR="00710449">
        <w:t>и</w:t>
      </w:r>
      <w:r w:rsidR="00710449">
        <w:rPr>
          <w:spacing w:val="22"/>
        </w:rPr>
        <w:t xml:space="preserve"> </w:t>
      </w:r>
      <w:r w:rsidR="00710449">
        <w:rPr>
          <w:spacing w:val="-1"/>
        </w:rPr>
        <w:t>кольцевания</w:t>
      </w:r>
      <w:r w:rsidR="00710449">
        <w:rPr>
          <w:spacing w:val="21"/>
        </w:rPr>
        <w:t xml:space="preserve"> </w:t>
      </w:r>
      <w:r w:rsidR="00710449">
        <w:t xml:space="preserve">общественного </w:t>
      </w:r>
      <w:r w:rsidR="00710449">
        <w:rPr>
          <w:spacing w:val="-1"/>
        </w:rPr>
        <w:t>транспорта,</w:t>
      </w:r>
      <w:r w:rsidR="00710449">
        <w:t xml:space="preserve"> </w:t>
      </w:r>
      <w:r w:rsidR="00710449">
        <w:rPr>
          <w:spacing w:val="-1"/>
        </w:rPr>
        <w:t>разворотные</w:t>
      </w:r>
      <w:r w:rsidR="00710449">
        <w:rPr>
          <w:spacing w:val="-2"/>
        </w:rPr>
        <w:t xml:space="preserve"> </w:t>
      </w:r>
      <w:r w:rsidR="00710449">
        <w:rPr>
          <w:spacing w:val="-1"/>
        </w:rPr>
        <w:t>площадки,</w:t>
      </w:r>
      <w:r w:rsidR="00710449">
        <w:rPr>
          <w:spacing w:val="-3"/>
        </w:rPr>
        <w:t xml:space="preserve"> </w:t>
      </w:r>
      <w:r w:rsidR="00710449">
        <w:rPr>
          <w:spacing w:val="-1"/>
        </w:rPr>
        <w:t>площадки</w:t>
      </w:r>
      <w:r w:rsidR="00710449">
        <w:t xml:space="preserve"> для размещения</w:t>
      </w:r>
      <w:r w:rsidR="00710449">
        <w:rPr>
          <w:spacing w:val="-3"/>
        </w:rPr>
        <w:t xml:space="preserve"> </w:t>
      </w:r>
      <w:r w:rsidR="00710449">
        <w:rPr>
          <w:spacing w:val="-1"/>
        </w:rPr>
        <w:t>диспетчерских пунктов);</w:t>
      </w:r>
    </w:p>
    <w:p w14:paraId="45307E85" w14:textId="3D140105" w:rsidR="00710449" w:rsidRDefault="00896FF0" w:rsidP="00800FEF">
      <w:pPr>
        <w:pStyle w:val="a"/>
        <w:widowControl w:val="0"/>
        <w:numPr>
          <w:ilvl w:val="0"/>
          <w:numId w:val="92"/>
        </w:numPr>
        <w:tabs>
          <w:tab w:val="left" w:pos="993"/>
        </w:tabs>
        <w:kinsoku w:val="0"/>
        <w:overflowPunct w:val="0"/>
        <w:autoSpaceDE w:val="0"/>
        <w:autoSpaceDN w:val="0"/>
        <w:adjustRightInd w:val="0"/>
        <w:spacing w:before="0" w:after="0"/>
        <w:ind w:left="119" w:right="113" w:firstLine="709"/>
        <w:rPr>
          <w:spacing w:val="-1"/>
        </w:rPr>
      </w:pPr>
      <w:r>
        <w:rPr>
          <w:spacing w:val="-1"/>
        </w:rPr>
        <w:t>Отдельных</w:t>
      </w:r>
      <w:r w:rsidR="00710449">
        <w:rPr>
          <w:spacing w:val="27"/>
        </w:rPr>
        <w:t xml:space="preserve"> </w:t>
      </w:r>
      <w:r w:rsidR="00710449">
        <w:rPr>
          <w:spacing w:val="-1"/>
        </w:rPr>
        <w:t>нестационарных</w:t>
      </w:r>
      <w:r w:rsidR="00710449">
        <w:rPr>
          <w:spacing w:val="27"/>
        </w:rPr>
        <w:t xml:space="preserve"> </w:t>
      </w:r>
      <w:r w:rsidR="00710449">
        <w:rPr>
          <w:spacing w:val="-1"/>
        </w:rPr>
        <w:t>объектов</w:t>
      </w:r>
      <w:r w:rsidR="00710449">
        <w:rPr>
          <w:spacing w:val="25"/>
        </w:rPr>
        <w:t xml:space="preserve"> </w:t>
      </w:r>
      <w:r w:rsidR="00710449">
        <w:t>для</w:t>
      </w:r>
      <w:r w:rsidR="00710449">
        <w:rPr>
          <w:spacing w:val="26"/>
        </w:rPr>
        <w:t xml:space="preserve"> </w:t>
      </w:r>
      <w:r w:rsidR="00710449">
        <w:rPr>
          <w:spacing w:val="-1"/>
        </w:rPr>
        <w:t>попутного</w:t>
      </w:r>
      <w:r w:rsidR="00710449">
        <w:rPr>
          <w:spacing w:val="26"/>
        </w:rPr>
        <w:t xml:space="preserve"> </w:t>
      </w:r>
      <w:r w:rsidR="00710449">
        <w:rPr>
          <w:spacing w:val="-1"/>
        </w:rPr>
        <w:t>обслуживания</w:t>
      </w:r>
      <w:r w:rsidR="00710449">
        <w:rPr>
          <w:spacing w:val="26"/>
        </w:rPr>
        <w:t xml:space="preserve"> </w:t>
      </w:r>
      <w:r w:rsidR="00710449">
        <w:t>пешеходов</w:t>
      </w:r>
      <w:r w:rsidR="00710449">
        <w:rPr>
          <w:spacing w:val="25"/>
        </w:rPr>
        <w:t xml:space="preserve"> </w:t>
      </w:r>
      <w:r w:rsidR="00710449">
        <w:rPr>
          <w:spacing w:val="1"/>
        </w:rPr>
        <w:t>(мел</w:t>
      </w:r>
      <w:r w:rsidR="00710449">
        <w:rPr>
          <w:spacing w:val="-1"/>
        </w:rPr>
        <w:t>корозничная</w:t>
      </w:r>
      <w:r w:rsidR="00710449">
        <w:t xml:space="preserve"> торговля и</w:t>
      </w:r>
      <w:r w:rsidR="00710449">
        <w:rPr>
          <w:spacing w:val="-2"/>
        </w:rPr>
        <w:t xml:space="preserve"> </w:t>
      </w:r>
      <w:r w:rsidR="00710449">
        <w:t>бытовое</w:t>
      </w:r>
      <w:r w:rsidR="00710449">
        <w:rPr>
          <w:spacing w:val="-1"/>
        </w:rPr>
        <w:t xml:space="preserve"> обслуживание).</w:t>
      </w:r>
    </w:p>
    <w:p w14:paraId="70728B3B" w14:textId="6A2A94A0" w:rsidR="00710449" w:rsidRDefault="00710449" w:rsidP="00800FEF">
      <w:pPr>
        <w:pStyle w:val="a"/>
        <w:widowControl w:val="0"/>
        <w:numPr>
          <w:ilvl w:val="2"/>
          <w:numId w:val="90"/>
        </w:numPr>
        <w:tabs>
          <w:tab w:val="left" w:pos="1475"/>
        </w:tabs>
        <w:kinsoku w:val="0"/>
        <w:overflowPunct w:val="0"/>
        <w:autoSpaceDE w:val="0"/>
        <w:autoSpaceDN w:val="0"/>
        <w:adjustRightInd w:val="0"/>
        <w:spacing w:before="0" w:after="0"/>
        <w:ind w:right="110" w:firstLine="708"/>
        <w:rPr>
          <w:spacing w:val="-1"/>
        </w:rPr>
      </w:pPr>
      <w:r>
        <w:t>Порядок</w:t>
      </w:r>
      <w:r>
        <w:rPr>
          <w:spacing w:val="48"/>
        </w:rPr>
        <w:t xml:space="preserve"> </w:t>
      </w:r>
      <w:r>
        <w:rPr>
          <w:spacing w:val="-1"/>
        </w:rPr>
        <w:t>разработки,</w:t>
      </w:r>
      <w:r>
        <w:rPr>
          <w:spacing w:val="47"/>
        </w:rPr>
        <w:t xml:space="preserve"> </w:t>
      </w:r>
      <w:r>
        <w:rPr>
          <w:spacing w:val="-1"/>
        </w:rPr>
        <w:t>согласования</w:t>
      </w:r>
      <w:r>
        <w:rPr>
          <w:spacing w:val="47"/>
        </w:rPr>
        <w:t xml:space="preserve"> </w:t>
      </w:r>
      <w:r>
        <w:t>и</w:t>
      </w:r>
      <w:r>
        <w:rPr>
          <w:spacing w:val="51"/>
        </w:rPr>
        <w:t xml:space="preserve"> </w:t>
      </w:r>
      <w:r>
        <w:rPr>
          <w:spacing w:val="-1"/>
        </w:rPr>
        <w:t>утверждения,</w:t>
      </w:r>
      <w:r>
        <w:rPr>
          <w:spacing w:val="47"/>
        </w:rPr>
        <w:t xml:space="preserve"> </w:t>
      </w:r>
      <w:r>
        <w:t>а</w:t>
      </w:r>
      <w:r>
        <w:rPr>
          <w:spacing w:val="46"/>
        </w:rPr>
        <w:t xml:space="preserve"> </w:t>
      </w:r>
      <w:r>
        <w:rPr>
          <w:spacing w:val="-1"/>
        </w:rPr>
        <w:t>также</w:t>
      </w:r>
      <w:r>
        <w:rPr>
          <w:spacing w:val="46"/>
        </w:rPr>
        <w:t xml:space="preserve"> </w:t>
      </w:r>
      <w:r>
        <w:rPr>
          <w:spacing w:val="-1"/>
        </w:rPr>
        <w:t>состав</w:t>
      </w:r>
      <w:r>
        <w:rPr>
          <w:spacing w:val="47"/>
        </w:rPr>
        <w:t xml:space="preserve"> </w:t>
      </w:r>
      <w:r>
        <w:rPr>
          <w:spacing w:val="-1"/>
        </w:rPr>
        <w:t>документов</w:t>
      </w:r>
      <w:r>
        <w:rPr>
          <w:spacing w:val="73"/>
        </w:rPr>
        <w:t xml:space="preserve"> </w:t>
      </w:r>
      <w:r>
        <w:rPr>
          <w:spacing w:val="-1"/>
        </w:rPr>
        <w:t>проекта</w:t>
      </w:r>
      <w:r>
        <w:rPr>
          <w:spacing w:val="13"/>
        </w:rPr>
        <w:t xml:space="preserve"> </w:t>
      </w:r>
      <w:r>
        <w:rPr>
          <w:spacing w:val="-1"/>
        </w:rPr>
        <w:t>планировки</w:t>
      </w:r>
      <w:r>
        <w:rPr>
          <w:spacing w:val="17"/>
        </w:rPr>
        <w:t xml:space="preserve"> </w:t>
      </w:r>
      <w:r>
        <w:rPr>
          <w:spacing w:val="-1"/>
        </w:rPr>
        <w:t>определяется</w:t>
      </w:r>
      <w:r>
        <w:rPr>
          <w:spacing w:val="16"/>
        </w:rPr>
        <w:t xml:space="preserve"> </w:t>
      </w:r>
      <w:r>
        <w:t>в</w:t>
      </w:r>
      <w:r>
        <w:rPr>
          <w:spacing w:val="13"/>
        </w:rPr>
        <w:t xml:space="preserve"> </w:t>
      </w:r>
      <w:r>
        <w:rPr>
          <w:spacing w:val="-1"/>
        </w:rPr>
        <w:t>соответствии</w:t>
      </w:r>
      <w:r>
        <w:rPr>
          <w:spacing w:val="15"/>
        </w:rPr>
        <w:t xml:space="preserve"> </w:t>
      </w:r>
      <w:r>
        <w:t>с</w:t>
      </w:r>
      <w:r>
        <w:rPr>
          <w:spacing w:val="13"/>
        </w:rPr>
        <w:t xml:space="preserve"> </w:t>
      </w:r>
      <w:r>
        <w:rPr>
          <w:spacing w:val="-1"/>
        </w:rPr>
        <w:t>требованиями</w:t>
      </w:r>
      <w:r>
        <w:rPr>
          <w:spacing w:val="15"/>
        </w:rPr>
        <w:t xml:space="preserve"> </w:t>
      </w:r>
      <w:r>
        <w:rPr>
          <w:spacing w:val="-1"/>
        </w:rPr>
        <w:t>Градостроительного</w:t>
      </w:r>
      <w:r>
        <w:rPr>
          <w:spacing w:val="14"/>
        </w:rPr>
        <w:t xml:space="preserve"> </w:t>
      </w:r>
      <w:r>
        <w:t>кодек</w:t>
      </w:r>
      <w:r>
        <w:rPr>
          <w:spacing w:val="-1"/>
        </w:rPr>
        <w:t xml:space="preserve">са </w:t>
      </w:r>
      <w:r>
        <w:rPr>
          <w:spacing w:val="-1"/>
        </w:rPr>
        <w:lastRenderedPageBreak/>
        <w:t>Российской</w:t>
      </w:r>
      <w:r>
        <w:t xml:space="preserve"> </w:t>
      </w:r>
      <w:r>
        <w:rPr>
          <w:spacing w:val="-1"/>
        </w:rPr>
        <w:t>Федерации.</w:t>
      </w:r>
    </w:p>
    <w:p w14:paraId="75544B3E" w14:textId="68B7412C" w:rsidR="00710449" w:rsidRDefault="00710449" w:rsidP="00800FEF">
      <w:pPr>
        <w:pStyle w:val="a"/>
        <w:widowControl w:val="0"/>
        <w:numPr>
          <w:ilvl w:val="2"/>
          <w:numId w:val="90"/>
        </w:numPr>
        <w:tabs>
          <w:tab w:val="left" w:pos="1470"/>
        </w:tabs>
        <w:kinsoku w:val="0"/>
        <w:overflowPunct w:val="0"/>
        <w:autoSpaceDE w:val="0"/>
        <w:autoSpaceDN w:val="0"/>
        <w:adjustRightInd w:val="0"/>
        <w:spacing w:before="0" w:after="0"/>
        <w:ind w:right="113" w:firstLine="708"/>
        <w:rPr>
          <w:spacing w:val="-1"/>
        </w:rPr>
      </w:pPr>
      <w:r>
        <w:rPr>
          <w:spacing w:val="-1"/>
        </w:rPr>
        <w:t>Технико-экономические</w:t>
      </w:r>
      <w:r>
        <w:rPr>
          <w:spacing w:val="42"/>
        </w:rPr>
        <w:t xml:space="preserve"> </w:t>
      </w:r>
      <w:r>
        <w:rPr>
          <w:spacing w:val="-1"/>
        </w:rPr>
        <w:t>показатели</w:t>
      </w:r>
      <w:r>
        <w:rPr>
          <w:spacing w:val="44"/>
        </w:rPr>
        <w:t xml:space="preserve"> </w:t>
      </w:r>
      <w:r>
        <w:rPr>
          <w:spacing w:val="-1"/>
        </w:rPr>
        <w:t>проекта</w:t>
      </w:r>
      <w:r>
        <w:rPr>
          <w:spacing w:val="42"/>
        </w:rPr>
        <w:t xml:space="preserve"> </w:t>
      </w:r>
      <w:r>
        <w:rPr>
          <w:spacing w:val="-1"/>
        </w:rPr>
        <w:t>планировки</w:t>
      </w:r>
      <w:r>
        <w:rPr>
          <w:spacing w:val="43"/>
        </w:rPr>
        <w:t xml:space="preserve"> </w:t>
      </w:r>
      <w:r>
        <w:rPr>
          <w:spacing w:val="-1"/>
        </w:rPr>
        <w:t>приводятся</w:t>
      </w:r>
      <w:r>
        <w:rPr>
          <w:spacing w:val="42"/>
        </w:rPr>
        <w:t xml:space="preserve"> </w:t>
      </w:r>
      <w:r>
        <w:t>в</w:t>
      </w:r>
      <w:r>
        <w:rPr>
          <w:spacing w:val="42"/>
        </w:rPr>
        <w:t xml:space="preserve"> </w:t>
      </w:r>
      <w:r>
        <w:t>соответ</w:t>
      </w:r>
      <w:r>
        <w:rPr>
          <w:spacing w:val="-1"/>
        </w:rPr>
        <w:t>ствии</w:t>
      </w:r>
      <w:r>
        <w:t xml:space="preserve"> с</w:t>
      </w:r>
      <w:r>
        <w:rPr>
          <w:spacing w:val="-1"/>
        </w:rPr>
        <w:t xml:space="preserve"> нормами.</w:t>
      </w:r>
    </w:p>
    <w:p w14:paraId="11D3EA6C" w14:textId="77777777" w:rsidR="00710449" w:rsidRDefault="00710449" w:rsidP="00800FEF">
      <w:pPr>
        <w:pStyle w:val="a"/>
        <w:widowControl w:val="0"/>
        <w:numPr>
          <w:ilvl w:val="1"/>
          <w:numId w:val="89"/>
        </w:numPr>
        <w:tabs>
          <w:tab w:val="left" w:pos="1247"/>
        </w:tabs>
        <w:kinsoku w:val="0"/>
        <w:overflowPunct w:val="0"/>
        <w:autoSpaceDE w:val="0"/>
        <w:autoSpaceDN w:val="0"/>
        <w:adjustRightInd w:val="0"/>
        <w:spacing w:before="0" w:after="0"/>
        <w:jc w:val="left"/>
        <w:rPr>
          <w:spacing w:val="-1"/>
        </w:rPr>
      </w:pPr>
      <w:r>
        <w:rPr>
          <w:spacing w:val="-1"/>
        </w:rPr>
        <w:t>Общая</w:t>
      </w:r>
      <w:r>
        <w:t xml:space="preserve"> </w:t>
      </w:r>
      <w:r>
        <w:rPr>
          <w:spacing w:val="-1"/>
        </w:rPr>
        <w:t>организация</w:t>
      </w:r>
      <w:r>
        <w:rPr>
          <w:spacing w:val="-3"/>
        </w:rPr>
        <w:t xml:space="preserve"> </w:t>
      </w:r>
      <w:r>
        <w:t xml:space="preserve">и </w:t>
      </w:r>
      <w:r>
        <w:rPr>
          <w:spacing w:val="-1"/>
        </w:rPr>
        <w:t>зонирование территории</w:t>
      </w:r>
    </w:p>
    <w:p w14:paraId="48FD78C7" w14:textId="46F3C44D" w:rsidR="00710449" w:rsidRPr="0060318F" w:rsidRDefault="00C72711" w:rsidP="00800FEF">
      <w:pPr>
        <w:pStyle w:val="a"/>
        <w:widowControl w:val="0"/>
        <w:numPr>
          <w:ilvl w:val="2"/>
          <w:numId w:val="89"/>
        </w:numPr>
        <w:tabs>
          <w:tab w:val="left" w:pos="1451"/>
        </w:tabs>
        <w:kinsoku w:val="0"/>
        <w:overflowPunct w:val="0"/>
        <w:autoSpaceDE w:val="0"/>
        <w:autoSpaceDN w:val="0"/>
        <w:adjustRightInd w:val="0"/>
        <w:spacing w:before="0" w:after="0"/>
        <w:ind w:right="112" w:firstLine="733"/>
        <w:rPr>
          <w:spacing w:val="-1"/>
        </w:rPr>
      </w:pPr>
      <w:r w:rsidRPr="00DF408A">
        <w:rPr>
          <w:color w:val="050624"/>
          <w:shd w:val="clear" w:color="auto" w:fill="FFFFFF"/>
        </w:rPr>
        <w:t>Сеченовский</w:t>
      </w:r>
      <w:r w:rsidRPr="0060318F">
        <w:rPr>
          <w:spacing w:val="-1"/>
        </w:rPr>
        <w:t xml:space="preserve"> </w:t>
      </w:r>
      <w:r w:rsidRPr="00DF408A">
        <w:rPr>
          <w:color w:val="050624"/>
          <w:shd w:val="clear" w:color="auto" w:fill="FFFFFF"/>
        </w:rPr>
        <w:t>муниципальный</w:t>
      </w:r>
      <w:r w:rsidRPr="0060318F">
        <w:rPr>
          <w:spacing w:val="-1"/>
        </w:rPr>
        <w:t xml:space="preserve"> </w:t>
      </w:r>
      <w:r w:rsidR="00710449" w:rsidRPr="0060318F">
        <w:rPr>
          <w:spacing w:val="-1"/>
        </w:rPr>
        <w:t>округ</w:t>
      </w:r>
      <w:r w:rsidR="00710449" w:rsidRPr="0060318F">
        <w:rPr>
          <w:spacing w:val="23"/>
        </w:rPr>
        <w:t xml:space="preserve"> </w:t>
      </w:r>
      <w:r w:rsidR="00710449" w:rsidRPr="0060318F">
        <w:rPr>
          <w:spacing w:val="-1"/>
        </w:rPr>
        <w:t>расположен</w:t>
      </w:r>
      <w:r w:rsidR="00710449" w:rsidRPr="0060318F">
        <w:rPr>
          <w:spacing w:val="24"/>
        </w:rPr>
        <w:t xml:space="preserve"> </w:t>
      </w:r>
      <w:r w:rsidR="004F3720" w:rsidRPr="0060318F">
        <w:t>в юго –</w:t>
      </w:r>
      <w:r w:rsidR="00710449" w:rsidRPr="0060318F">
        <w:rPr>
          <w:spacing w:val="22"/>
        </w:rPr>
        <w:t xml:space="preserve"> </w:t>
      </w:r>
      <w:r>
        <w:rPr>
          <w:spacing w:val="-1"/>
        </w:rPr>
        <w:t>восточной</w:t>
      </w:r>
      <w:r w:rsidR="004F3720" w:rsidRPr="0060318F">
        <w:rPr>
          <w:spacing w:val="-1"/>
        </w:rPr>
        <w:t xml:space="preserve"> части</w:t>
      </w:r>
      <w:r w:rsidR="00710449" w:rsidRPr="0060318F">
        <w:rPr>
          <w:spacing w:val="23"/>
        </w:rPr>
        <w:t xml:space="preserve"> </w:t>
      </w:r>
      <w:r w:rsidR="00710449" w:rsidRPr="0060318F">
        <w:rPr>
          <w:spacing w:val="-1"/>
        </w:rPr>
        <w:t>Нижегородской</w:t>
      </w:r>
      <w:r w:rsidR="00710449" w:rsidRPr="0060318F">
        <w:rPr>
          <w:spacing w:val="24"/>
        </w:rPr>
        <w:t xml:space="preserve"> </w:t>
      </w:r>
      <w:r w:rsidR="00710449" w:rsidRPr="0060318F">
        <w:rPr>
          <w:spacing w:val="-1"/>
        </w:rPr>
        <w:t>области</w:t>
      </w:r>
      <w:r>
        <w:rPr>
          <w:spacing w:val="24"/>
        </w:rPr>
        <w:t>.</w:t>
      </w:r>
      <w:r w:rsidR="004F3720" w:rsidRPr="0060318F">
        <w:rPr>
          <w:spacing w:val="24"/>
        </w:rPr>
        <w:t xml:space="preserve"> </w:t>
      </w:r>
      <w:r>
        <w:t>Округ</w:t>
      </w:r>
      <w:r w:rsidR="00710449" w:rsidRPr="0060318F">
        <w:rPr>
          <w:spacing w:val="24"/>
        </w:rPr>
        <w:t xml:space="preserve"> </w:t>
      </w:r>
      <w:r w:rsidR="005664E1" w:rsidRPr="0060318F">
        <w:rPr>
          <w:spacing w:val="-1"/>
        </w:rPr>
        <w:t xml:space="preserve">граничит </w:t>
      </w:r>
      <w:r w:rsidRPr="00DF408A">
        <w:rPr>
          <w:color w:val="050624"/>
          <w:shd w:val="clear" w:color="auto" w:fill="FFFFFF"/>
        </w:rPr>
        <w:t>на юге с территорией Большеигнатовского района Мордовии, на</w:t>
      </w:r>
      <w:r>
        <w:rPr>
          <w:color w:val="050624"/>
          <w:shd w:val="clear" w:color="auto" w:fill="FFFFFF"/>
        </w:rPr>
        <w:t xml:space="preserve"> востоке </w:t>
      </w:r>
      <w:r w:rsidRPr="00DF408A">
        <w:rPr>
          <w:color w:val="050624"/>
          <w:shd w:val="clear" w:color="auto" w:fill="FFFFFF"/>
        </w:rPr>
        <w:t>с Порецким районом  Чувашии, на западе и севере – с Краснооктябрьским и Пильнинским</w:t>
      </w:r>
      <w:r>
        <w:rPr>
          <w:color w:val="050624"/>
          <w:shd w:val="clear" w:color="auto" w:fill="FFFFFF"/>
        </w:rPr>
        <w:t xml:space="preserve"> </w:t>
      </w:r>
      <w:r w:rsidRPr="00DF408A">
        <w:rPr>
          <w:color w:val="050624"/>
          <w:shd w:val="clear" w:color="auto" w:fill="FFFFFF"/>
        </w:rPr>
        <w:t>округами Нижегородской области.</w:t>
      </w:r>
    </w:p>
    <w:p w14:paraId="3F0F4BB3" w14:textId="62052044" w:rsidR="00710449" w:rsidRPr="005664E1" w:rsidRDefault="00710449" w:rsidP="00800FEF">
      <w:pPr>
        <w:pStyle w:val="a"/>
        <w:numPr>
          <w:ilvl w:val="0"/>
          <w:numId w:val="0"/>
        </w:numPr>
        <w:kinsoku w:val="0"/>
        <w:overflowPunct w:val="0"/>
        <w:spacing w:before="0" w:after="0"/>
        <w:ind w:left="142" w:right="112" w:firstLine="709"/>
        <w:rPr>
          <w:spacing w:val="-1"/>
        </w:rPr>
      </w:pPr>
      <w:r w:rsidRPr="005664E1">
        <w:t>На</w:t>
      </w:r>
      <w:r w:rsidRPr="005664E1">
        <w:rPr>
          <w:spacing w:val="3"/>
        </w:rPr>
        <w:t xml:space="preserve"> </w:t>
      </w:r>
      <w:r w:rsidRPr="005664E1">
        <w:t>01.01.20</w:t>
      </w:r>
      <w:r w:rsidR="005664E1">
        <w:t>23</w:t>
      </w:r>
      <w:r w:rsidRPr="005664E1">
        <w:rPr>
          <w:spacing w:val="4"/>
        </w:rPr>
        <w:t xml:space="preserve"> </w:t>
      </w:r>
      <w:r w:rsidRPr="005664E1">
        <w:t>года</w:t>
      </w:r>
      <w:r w:rsidRPr="005664E1">
        <w:rPr>
          <w:spacing w:val="3"/>
        </w:rPr>
        <w:t xml:space="preserve"> </w:t>
      </w:r>
      <w:r w:rsidRPr="005664E1">
        <w:rPr>
          <w:spacing w:val="-1"/>
        </w:rPr>
        <w:t>численность</w:t>
      </w:r>
      <w:r w:rsidRPr="005664E1">
        <w:rPr>
          <w:spacing w:val="5"/>
        </w:rPr>
        <w:t xml:space="preserve"> </w:t>
      </w:r>
      <w:r w:rsidRPr="005664E1">
        <w:rPr>
          <w:spacing w:val="-1"/>
        </w:rPr>
        <w:t>населения</w:t>
      </w:r>
      <w:r w:rsidRPr="005664E1">
        <w:rPr>
          <w:spacing w:val="4"/>
        </w:rPr>
        <w:t xml:space="preserve"> </w:t>
      </w:r>
      <w:r w:rsidR="00C72711" w:rsidRPr="00DF408A">
        <w:t>Сеченовского</w:t>
      </w:r>
      <w:r w:rsidRPr="005664E1">
        <w:rPr>
          <w:spacing w:val="4"/>
        </w:rPr>
        <w:t xml:space="preserve"> </w:t>
      </w:r>
      <w:r w:rsidRPr="005664E1">
        <w:rPr>
          <w:spacing w:val="-1"/>
        </w:rPr>
        <w:t>округа</w:t>
      </w:r>
      <w:r w:rsidRPr="005664E1">
        <w:rPr>
          <w:spacing w:val="6"/>
        </w:rPr>
        <w:t xml:space="preserve"> </w:t>
      </w:r>
      <w:r w:rsidRPr="005664E1">
        <w:rPr>
          <w:spacing w:val="-1"/>
        </w:rPr>
        <w:t>составляла</w:t>
      </w:r>
      <w:r w:rsidRPr="005664E1">
        <w:rPr>
          <w:spacing w:val="3"/>
        </w:rPr>
        <w:t xml:space="preserve"> </w:t>
      </w:r>
      <w:r w:rsidR="00C72711">
        <w:t>13,223</w:t>
      </w:r>
      <w:r w:rsidRPr="005664E1">
        <w:rPr>
          <w:spacing w:val="4"/>
        </w:rPr>
        <w:t xml:space="preserve"> </w:t>
      </w:r>
      <w:r w:rsidRPr="005664E1">
        <w:rPr>
          <w:spacing w:val="-1"/>
        </w:rPr>
        <w:t>тыс.</w:t>
      </w:r>
      <w:r w:rsidRPr="005664E1">
        <w:rPr>
          <w:spacing w:val="4"/>
        </w:rPr>
        <w:t xml:space="preserve"> </w:t>
      </w:r>
      <w:r w:rsidRPr="005664E1">
        <w:rPr>
          <w:spacing w:val="3"/>
        </w:rPr>
        <w:t>че</w:t>
      </w:r>
      <w:r w:rsidRPr="005664E1">
        <w:rPr>
          <w:spacing w:val="-1"/>
        </w:rPr>
        <w:t>ловек,</w:t>
      </w:r>
      <w:r w:rsidRPr="005664E1">
        <w:rPr>
          <w:spacing w:val="33"/>
        </w:rPr>
        <w:t xml:space="preserve"> </w:t>
      </w:r>
      <w:r w:rsidRPr="005664E1">
        <w:rPr>
          <w:spacing w:val="-1"/>
        </w:rPr>
        <w:t>уровень</w:t>
      </w:r>
      <w:r w:rsidRPr="005664E1">
        <w:rPr>
          <w:spacing w:val="34"/>
        </w:rPr>
        <w:t xml:space="preserve"> </w:t>
      </w:r>
      <w:r w:rsidRPr="005664E1">
        <w:rPr>
          <w:spacing w:val="-1"/>
        </w:rPr>
        <w:t>урбанизации</w:t>
      </w:r>
      <w:r w:rsidRPr="005664E1">
        <w:rPr>
          <w:spacing w:val="31"/>
        </w:rPr>
        <w:t xml:space="preserve"> </w:t>
      </w:r>
      <w:r w:rsidRPr="005664E1">
        <w:t>в</w:t>
      </w:r>
      <w:r w:rsidRPr="005664E1">
        <w:rPr>
          <w:spacing w:val="28"/>
        </w:rPr>
        <w:t xml:space="preserve"> </w:t>
      </w:r>
      <w:r w:rsidRPr="005664E1">
        <w:rPr>
          <w:spacing w:val="-1"/>
        </w:rPr>
        <w:t>районе</w:t>
      </w:r>
      <w:r w:rsidRPr="005664E1">
        <w:rPr>
          <w:spacing w:val="27"/>
        </w:rPr>
        <w:t xml:space="preserve"> </w:t>
      </w:r>
      <w:r w:rsidRPr="005664E1">
        <w:rPr>
          <w:spacing w:val="-1"/>
        </w:rPr>
        <w:t>низкий,</w:t>
      </w:r>
      <w:r w:rsidRPr="005664E1">
        <w:rPr>
          <w:spacing w:val="28"/>
        </w:rPr>
        <w:t xml:space="preserve"> </w:t>
      </w:r>
      <w:r w:rsidRPr="005664E1">
        <w:t>в</w:t>
      </w:r>
      <w:r w:rsidRPr="005664E1">
        <w:rPr>
          <w:spacing w:val="30"/>
        </w:rPr>
        <w:t xml:space="preserve"> </w:t>
      </w:r>
      <w:r w:rsidRPr="005664E1">
        <w:rPr>
          <w:spacing w:val="-1"/>
        </w:rPr>
        <w:t>районном</w:t>
      </w:r>
      <w:r w:rsidRPr="005664E1">
        <w:rPr>
          <w:spacing w:val="30"/>
        </w:rPr>
        <w:t xml:space="preserve"> </w:t>
      </w:r>
      <w:r w:rsidRPr="005664E1">
        <w:rPr>
          <w:spacing w:val="-1"/>
        </w:rPr>
        <w:t>поселке</w:t>
      </w:r>
      <w:r w:rsidRPr="005664E1">
        <w:rPr>
          <w:spacing w:val="30"/>
        </w:rPr>
        <w:t xml:space="preserve"> </w:t>
      </w:r>
      <w:r w:rsidRPr="005664E1">
        <w:rPr>
          <w:spacing w:val="-1"/>
        </w:rPr>
        <w:t>проживает</w:t>
      </w:r>
      <w:r w:rsidRPr="005664E1">
        <w:rPr>
          <w:spacing w:val="31"/>
        </w:rPr>
        <w:t xml:space="preserve"> </w:t>
      </w:r>
      <w:r w:rsidRPr="005664E1">
        <w:rPr>
          <w:spacing w:val="-1"/>
        </w:rPr>
        <w:t>всего</w:t>
      </w:r>
      <w:r w:rsidRPr="005664E1">
        <w:rPr>
          <w:spacing w:val="30"/>
        </w:rPr>
        <w:t xml:space="preserve"> </w:t>
      </w:r>
      <w:r w:rsidR="005B6F13">
        <w:t>5,</w:t>
      </w:r>
      <w:r w:rsidR="00C72711">
        <w:t>458</w:t>
      </w:r>
      <w:r w:rsidRPr="005664E1">
        <w:t>тыс.</w:t>
      </w:r>
      <w:r w:rsidRPr="005664E1">
        <w:rPr>
          <w:spacing w:val="65"/>
        </w:rPr>
        <w:t xml:space="preserve"> </w:t>
      </w:r>
      <w:r w:rsidRPr="005664E1">
        <w:rPr>
          <w:spacing w:val="-1"/>
        </w:rPr>
        <w:t>человек.</w:t>
      </w:r>
    </w:p>
    <w:p w14:paraId="48D7F0F6" w14:textId="247BE332" w:rsidR="00710449" w:rsidRDefault="00710449" w:rsidP="00800FEF">
      <w:pPr>
        <w:pStyle w:val="a"/>
        <w:numPr>
          <w:ilvl w:val="0"/>
          <w:numId w:val="0"/>
        </w:numPr>
        <w:kinsoku w:val="0"/>
        <w:overflowPunct w:val="0"/>
        <w:spacing w:before="0" w:after="0"/>
        <w:ind w:left="142" w:right="112" w:firstLine="709"/>
        <w:rPr>
          <w:spacing w:val="-1"/>
        </w:rPr>
      </w:pPr>
      <w:r w:rsidRPr="005664E1">
        <w:t>Плотность</w:t>
      </w:r>
      <w:r w:rsidRPr="005664E1">
        <w:rPr>
          <w:spacing w:val="55"/>
        </w:rPr>
        <w:t xml:space="preserve"> </w:t>
      </w:r>
      <w:r w:rsidRPr="005664E1">
        <w:rPr>
          <w:spacing w:val="-1"/>
        </w:rPr>
        <w:t>населения</w:t>
      </w:r>
      <w:r w:rsidRPr="005664E1">
        <w:rPr>
          <w:spacing w:val="57"/>
        </w:rPr>
        <w:t xml:space="preserve"> </w:t>
      </w:r>
      <w:r w:rsidR="00C72711" w:rsidRPr="00DF408A">
        <w:t>Сеченовского</w:t>
      </w:r>
      <w:r w:rsidRPr="005664E1">
        <w:rPr>
          <w:spacing w:val="57"/>
        </w:rPr>
        <w:t xml:space="preserve"> </w:t>
      </w:r>
      <w:r w:rsidRPr="005664E1">
        <w:rPr>
          <w:spacing w:val="-1"/>
        </w:rPr>
        <w:t>округа</w:t>
      </w:r>
      <w:r w:rsidRPr="005664E1">
        <w:rPr>
          <w:spacing w:val="56"/>
        </w:rPr>
        <w:t xml:space="preserve"> </w:t>
      </w:r>
      <w:r w:rsidRPr="005664E1">
        <w:t>ниже</w:t>
      </w:r>
      <w:r w:rsidRPr="005664E1">
        <w:rPr>
          <w:spacing w:val="56"/>
        </w:rPr>
        <w:t xml:space="preserve"> </w:t>
      </w:r>
      <w:r w:rsidRPr="005664E1">
        <w:rPr>
          <w:spacing w:val="-1"/>
        </w:rPr>
        <w:t>среднего</w:t>
      </w:r>
      <w:r w:rsidRPr="005664E1">
        <w:rPr>
          <w:spacing w:val="57"/>
        </w:rPr>
        <w:t xml:space="preserve"> </w:t>
      </w:r>
      <w:r w:rsidRPr="005664E1">
        <w:t>в</w:t>
      </w:r>
      <w:r w:rsidRPr="005664E1">
        <w:rPr>
          <w:spacing w:val="56"/>
        </w:rPr>
        <w:t xml:space="preserve"> </w:t>
      </w:r>
      <w:r w:rsidRPr="005664E1">
        <w:t>Нижегородской</w:t>
      </w:r>
      <w:r w:rsidRPr="005664E1">
        <w:rPr>
          <w:spacing w:val="58"/>
        </w:rPr>
        <w:t xml:space="preserve"> </w:t>
      </w:r>
      <w:r w:rsidRPr="005664E1">
        <w:rPr>
          <w:spacing w:val="-1"/>
        </w:rPr>
        <w:t>области</w:t>
      </w:r>
      <w:r w:rsidRPr="005664E1">
        <w:rPr>
          <w:spacing w:val="61"/>
        </w:rPr>
        <w:t xml:space="preserve"> </w:t>
      </w:r>
      <w:r w:rsidR="005B6F13">
        <w:t>1</w:t>
      </w:r>
      <w:r w:rsidR="00C72711">
        <w:t>3</w:t>
      </w:r>
      <w:r w:rsidRPr="005664E1">
        <w:rPr>
          <w:spacing w:val="-1"/>
        </w:rPr>
        <w:t xml:space="preserve"> чел/км²</w:t>
      </w:r>
      <w:r w:rsidRPr="005664E1">
        <w:t xml:space="preserve"> при </w:t>
      </w:r>
      <w:r w:rsidRPr="005664E1">
        <w:rPr>
          <w:spacing w:val="-1"/>
        </w:rPr>
        <w:t xml:space="preserve">площади </w:t>
      </w:r>
      <w:r w:rsidR="00C72711">
        <w:t>991</w:t>
      </w:r>
      <w:r w:rsidRPr="005664E1">
        <w:t xml:space="preserve"> </w:t>
      </w:r>
      <w:r w:rsidRPr="005664E1">
        <w:rPr>
          <w:spacing w:val="-1"/>
        </w:rPr>
        <w:t>км².</w:t>
      </w:r>
    </w:p>
    <w:p w14:paraId="68011DA0" w14:textId="11F6DA99" w:rsidR="00732720" w:rsidRDefault="00710449" w:rsidP="00E33755">
      <w:pPr>
        <w:pStyle w:val="a"/>
        <w:widowControl w:val="0"/>
        <w:numPr>
          <w:ilvl w:val="2"/>
          <w:numId w:val="89"/>
        </w:numPr>
        <w:tabs>
          <w:tab w:val="left" w:pos="1449"/>
        </w:tabs>
        <w:kinsoku w:val="0"/>
        <w:overflowPunct w:val="0"/>
        <w:autoSpaceDE w:val="0"/>
        <w:autoSpaceDN w:val="0"/>
        <w:adjustRightInd w:val="0"/>
        <w:spacing w:before="0" w:after="0"/>
        <w:ind w:right="112" w:firstLine="708"/>
      </w:pPr>
      <w:r>
        <w:rPr>
          <w:spacing w:val="-1"/>
        </w:rPr>
        <w:t>Населенные</w:t>
      </w:r>
      <w:r>
        <w:rPr>
          <w:spacing w:val="19"/>
        </w:rPr>
        <w:t xml:space="preserve"> </w:t>
      </w:r>
      <w:r>
        <w:rPr>
          <w:spacing w:val="-1"/>
        </w:rPr>
        <w:t>пункты</w:t>
      </w:r>
      <w:r>
        <w:rPr>
          <w:spacing w:val="20"/>
        </w:rPr>
        <w:t xml:space="preserve"> </w:t>
      </w:r>
      <w:r w:rsidR="00C72711" w:rsidRPr="00DF408A">
        <w:t>Сеченовского</w:t>
      </w:r>
      <w:r>
        <w:rPr>
          <w:spacing w:val="21"/>
        </w:rPr>
        <w:t xml:space="preserve"> </w:t>
      </w:r>
      <w:r>
        <w:rPr>
          <w:spacing w:val="-1"/>
        </w:rPr>
        <w:t>муниципального</w:t>
      </w:r>
      <w:r>
        <w:rPr>
          <w:spacing w:val="21"/>
        </w:rPr>
        <w:t xml:space="preserve"> </w:t>
      </w:r>
      <w:r>
        <w:rPr>
          <w:spacing w:val="-1"/>
        </w:rPr>
        <w:t>округа</w:t>
      </w:r>
      <w:r>
        <w:rPr>
          <w:spacing w:val="20"/>
        </w:rPr>
        <w:t xml:space="preserve"> </w:t>
      </w:r>
      <w:r>
        <w:t>в</w:t>
      </w:r>
      <w:r>
        <w:rPr>
          <w:spacing w:val="20"/>
        </w:rPr>
        <w:t xml:space="preserve"> </w:t>
      </w:r>
      <w:r>
        <w:rPr>
          <w:spacing w:val="-1"/>
        </w:rPr>
        <w:t>зависимости</w:t>
      </w:r>
      <w:r>
        <w:rPr>
          <w:spacing w:val="22"/>
        </w:rPr>
        <w:t xml:space="preserve"> </w:t>
      </w:r>
      <w:r>
        <w:t>от</w:t>
      </w:r>
      <w:r>
        <w:rPr>
          <w:spacing w:val="19"/>
        </w:rPr>
        <w:t xml:space="preserve"> </w:t>
      </w:r>
      <w:r>
        <w:rPr>
          <w:spacing w:val="2"/>
        </w:rPr>
        <w:t>чис</w:t>
      </w:r>
      <w:r>
        <w:rPr>
          <w:spacing w:val="-1"/>
        </w:rPr>
        <w:t>ленности</w:t>
      </w:r>
      <w:r>
        <w:rPr>
          <w:spacing w:val="24"/>
        </w:rPr>
        <w:t xml:space="preserve"> </w:t>
      </w:r>
      <w:r>
        <w:rPr>
          <w:spacing w:val="-1"/>
        </w:rPr>
        <w:t>населения</w:t>
      </w:r>
      <w:r>
        <w:rPr>
          <w:spacing w:val="26"/>
        </w:rPr>
        <w:t xml:space="preserve"> </w:t>
      </w:r>
      <w:r>
        <w:t>на</w:t>
      </w:r>
      <w:r>
        <w:rPr>
          <w:spacing w:val="22"/>
        </w:rPr>
        <w:t xml:space="preserve"> </w:t>
      </w:r>
      <w:r>
        <w:rPr>
          <w:spacing w:val="-1"/>
        </w:rPr>
        <w:t>прогнозируемый</w:t>
      </w:r>
      <w:r>
        <w:rPr>
          <w:spacing w:val="26"/>
        </w:rPr>
        <w:t xml:space="preserve"> </w:t>
      </w:r>
      <w:r>
        <w:rPr>
          <w:spacing w:val="-1"/>
        </w:rPr>
        <w:t>период</w:t>
      </w:r>
      <w:r>
        <w:rPr>
          <w:spacing w:val="26"/>
        </w:rPr>
        <w:t xml:space="preserve"> </w:t>
      </w:r>
      <w:r>
        <w:rPr>
          <w:spacing w:val="-1"/>
        </w:rPr>
        <w:t>подразделяются</w:t>
      </w:r>
      <w:r>
        <w:rPr>
          <w:spacing w:val="23"/>
        </w:rPr>
        <w:t xml:space="preserve"> </w:t>
      </w:r>
      <w:r>
        <w:t>на</w:t>
      </w:r>
      <w:r>
        <w:rPr>
          <w:spacing w:val="22"/>
        </w:rPr>
        <w:t xml:space="preserve"> </w:t>
      </w:r>
      <w:r>
        <w:rPr>
          <w:spacing w:val="-1"/>
        </w:rPr>
        <w:t>группы</w:t>
      </w:r>
      <w:r>
        <w:rPr>
          <w:spacing w:val="25"/>
        </w:rPr>
        <w:t xml:space="preserve"> </w:t>
      </w:r>
      <w:r>
        <w:t>в</w:t>
      </w:r>
      <w:r>
        <w:rPr>
          <w:spacing w:val="25"/>
        </w:rPr>
        <w:t xml:space="preserve"> </w:t>
      </w:r>
      <w:r>
        <w:rPr>
          <w:spacing w:val="-1"/>
        </w:rPr>
        <w:t>соответствии</w:t>
      </w:r>
      <w:r>
        <w:rPr>
          <w:spacing w:val="27"/>
        </w:rPr>
        <w:t xml:space="preserve"> </w:t>
      </w:r>
      <w:r>
        <w:t>с</w:t>
      </w:r>
      <w:r>
        <w:rPr>
          <w:spacing w:val="83"/>
        </w:rPr>
        <w:t xml:space="preserve"> </w:t>
      </w:r>
      <w:r>
        <w:rPr>
          <w:spacing w:val="-1"/>
        </w:rPr>
        <w:t>таблицей</w:t>
      </w:r>
      <w:r>
        <w:t xml:space="preserve"> 1.</w:t>
      </w:r>
    </w:p>
    <w:p w14:paraId="3DAC8BFF" w14:textId="0F4A511C" w:rsidR="00732720" w:rsidRDefault="00732720" w:rsidP="009A0AC8">
      <w:pPr>
        <w:pStyle w:val="a"/>
        <w:widowControl w:val="0"/>
        <w:numPr>
          <w:ilvl w:val="0"/>
          <w:numId w:val="0"/>
        </w:numPr>
        <w:tabs>
          <w:tab w:val="left" w:pos="1449"/>
        </w:tabs>
        <w:kinsoku w:val="0"/>
        <w:overflowPunct w:val="0"/>
        <w:autoSpaceDE w:val="0"/>
        <w:autoSpaceDN w:val="0"/>
        <w:adjustRightInd w:val="0"/>
        <w:spacing w:before="0" w:after="0"/>
        <w:ind w:left="826" w:right="112"/>
      </w:pPr>
    </w:p>
    <w:p w14:paraId="31165D24" w14:textId="77777777" w:rsidR="00E33755" w:rsidRDefault="00E33755" w:rsidP="009A0AC8">
      <w:pPr>
        <w:pStyle w:val="a"/>
        <w:widowControl w:val="0"/>
        <w:numPr>
          <w:ilvl w:val="0"/>
          <w:numId w:val="0"/>
        </w:numPr>
        <w:tabs>
          <w:tab w:val="left" w:pos="1449"/>
        </w:tabs>
        <w:kinsoku w:val="0"/>
        <w:overflowPunct w:val="0"/>
        <w:autoSpaceDE w:val="0"/>
        <w:autoSpaceDN w:val="0"/>
        <w:adjustRightInd w:val="0"/>
        <w:spacing w:before="0" w:after="0"/>
        <w:ind w:left="826" w:right="112"/>
      </w:pPr>
    </w:p>
    <w:p w14:paraId="13E60BA3" w14:textId="79BCD391" w:rsidR="00896FF0" w:rsidRDefault="00896FF0" w:rsidP="00B854AC">
      <w:pPr>
        <w:pStyle w:val="a"/>
        <w:widowControl w:val="0"/>
        <w:numPr>
          <w:ilvl w:val="0"/>
          <w:numId w:val="0"/>
        </w:numPr>
        <w:tabs>
          <w:tab w:val="left" w:pos="1449"/>
        </w:tabs>
        <w:kinsoku w:val="0"/>
        <w:overflowPunct w:val="0"/>
        <w:autoSpaceDE w:val="0"/>
        <w:autoSpaceDN w:val="0"/>
        <w:adjustRightInd w:val="0"/>
        <w:spacing w:before="0"/>
        <w:ind w:right="113" w:firstLine="709"/>
        <w:jc w:val="left"/>
      </w:pPr>
      <w:r>
        <w:rPr>
          <w:spacing w:val="-1"/>
        </w:rPr>
        <w:t xml:space="preserve">Таблица </w:t>
      </w:r>
      <w:r>
        <w:t>1</w:t>
      </w:r>
      <w:r w:rsidR="00811102">
        <w:t>.</w:t>
      </w:r>
    </w:p>
    <w:tbl>
      <w:tblPr>
        <w:tblW w:w="0" w:type="auto"/>
        <w:jc w:val="center"/>
        <w:tblLayout w:type="fixed"/>
        <w:tblCellMar>
          <w:left w:w="0" w:type="dxa"/>
          <w:right w:w="0" w:type="dxa"/>
        </w:tblCellMar>
        <w:tblLook w:val="0000" w:firstRow="0" w:lastRow="0" w:firstColumn="0" w:lastColumn="0" w:noHBand="0" w:noVBand="0"/>
      </w:tblPr>
      <w:tblGrid>
        <w:gridCol w:w="3212"/>
        <w:gridCol w:w="2628"/>
        <w:gridCol w:w="3095"/>
      </w:tblGrid>
      <w:tr w:rsidR="00811102" w:rsidRPr="00896FF0" w14:paraId="4C5A9ACA" w14:textId="77777777" w:rsidTr="00AC2F73">
        <w:trPr>
          <w:trHeight w:hRule="exact" w:val="322"/>
          <w:jc w:val="center"/>
        </w:trPr>
        <w:tc>
          <w:tcPr>
            <w:tcW w:w="3212" w:type="dxa"/>
            <w:vMerge w:val="restart"/>
            <w:tcBorders>
              <w:top w:val="single" w:sz="2" w:space="0" w:color="000000"/>
              <w:left w:val="single" w:sz="2" w:space="0" w:color="000000"/>
              <w:right w:val="single" w:sz="2" w:space="0" w:color="000000"/>
            </w:tcBorders>
            <w:vAlign w:val="center"/>
          </w:tcPr>
          <w:p w14:paraId="0965B5F4" w14:textId="77777777" w:rsidR="00811102" w:rsidRPr="00896FF0" w:rsidRDefault="00811102" w:rsidP="00811102">
            <w:pPr>
              <w:pStyle w:val="TableParagraph"/>
              <w:kinsoku w:val="0"/>
              <w:overflowPunct w:val="0"/>
              <w:jc w:val="center"/>
              <w:rPr>
                <w:rFonts w:ascii="Times New Roman" w:hAnsi="Times New Roman"/>
                <w:sz w:val="20"/>
              </w:rPr>
            </w:pPr>
            <w:r w:rsidRPr="00896FF0">
              <w:rPr>
                <w:rFonts w:ascii="Times New Roman" w:hAnsi="Times New Roman"/>
                <w:spacing w:val="-1"/>
                <w:sz w:val="20"/>
              </w:rPr>
              <w:t>Группы</w:t>
            </w:r>
            <w:r w:rsidRPr="00896FF0">
              <w:rPr>
                <w:rFonts w:ascii="Times New Roman" w:hAnsi="Times New Roman"/>
                <w:sz w:val="20"/>
              </w:rPr>
              <w:t xml:space="preserve"> </w:t>
            </w:r>
            <w:r w:rsidRPr="00896FF0">
              <w:rPr>
                <w:rFonts w:ascii="Times New Roman" w:hAnsi="Times New Roman"/>
                <w:spacing w:val="-1"/>
                <w:sz w:val="20"/>
              </w:rPr>
              <w:t>населенных</w:t>
            </w:r>
            <w:r w:rsidRPr="00896FF0">
              <w:rPr>
                <w:rFonts w:ascii="Times New Roman" w:hAnsi="Times New Roman"/>
                <w:spacing w:val="28"/>
                <w:sz w:val="20"/>
              </w:rPr>
              <w:t xml:space="preserve"> </w:t>
            </w:r>
            <w:r w:rsidRPr="00896FF0">
              <w:rPr>
                <w:rFonts w:ascii="Times New Roman" w:hAnsi="Times New Roman"/>
                <w:spacing w:val="-1"/>
                <w:sz w:val="20"/>
              </w:rPr>
              <w:t>пунктов</w:t>
            </w:r>
          </w:p>
        </w:tc>
        <w:tc>
          <w:tcPr>
            <w:tcW w:w="5723" w:type="dxa"/>
            <w:gridSpan w:val="2"/>
            <w:tcBorders>
              <w:top w:val="single" w:sz="2" w:space="0" w:color="000000"/>
              <w:left w:val="single" w:sz="2" w:space="0" w:color="000000"/>
              <w:bottom w:val="single" w:sz="2" w:space="0" w:color="000000"/>
              <w:right w:val="single" w:sz="2" w:space="0" w:color="000000"/>
            </w:tcBorders>
            <w:vAlign w:val="center"/>
          </w:tcPr>
          <w:p w14:paraId="1E01F682" w14:textId="77777777" w:rsidR="00811102" w:rsidRPr="00896FF0" w:rsidRDefault="00811102" w:rsidP="00811102">
            <w:pPr>
              <w:pStyle w:val="TableParagraph"/>
              <w:kinsoku w:val="0"/>
              <w:overflowPunct w:val="0"/>
              <w:jc w:val="center"/>
              <w:rPr>
                <w:rFonts w:ascii="Times New Roman" w:hAnsi="Times New Roman"/>
                <w:sz w:val="20"/>
              </w:rPr>
            </w:pPr>
            <w:r w:rsidRPr="00896FF0">
              <w:rPr>
                <w:rFonts w:ascii="Times New Roman" w:hAnsi="Times New Roman"/>
                <w:spacing w:val="-1"/>
                <w:sz w:val="20"/>
              </w:rPr>
              <w:t>Население (тыс.</w:t>
            </w:r>
            <w:r w:rsidRPr="00896FF0">
              <w:rPr>
                <w:rFonts w:ascii="Times New Roman" w:hAnsi="Times New Roman"/>
                <w:sz w:val="20"/>
              </w:rPr>
              <w:t xml:space="preserve"> человек)</w:t>
            </w:r>
          </w:p>
        </w:tc>
      </w:tr>
      <w:tr w:rsidR="00811102" w:rsidRPr="00896FF0" w14:paraId="137BC306" w14:textId="77777777" w:rsidTr="00811102">
        <w:trPr>
          <w:trHeight w:hRule="exact" w:val="552"/>
          <w:jc w:val="center"/>
        </w:trPr>
        <w:tc>
          <w:tcPr>
            <w:tcW w:w="3212" w:type="dxa"/>
            <w:vMerge/>
            <w:tcBorders>
              <w:left w:val="single" w:sz="2" w:space="0" w:color="000000"/>
              <w:bottom w:val="single" w:sz="2" w:space="0" w:color="000000"/>
              <w:right w:val="single" w:sz="2" w:space="0" w:color="000000"/>
            </w:tcBorders>
            <w:vAlign w:val="center"/>
          </w:tcPr>
          <w:p w14:paraId="4AF10EC0" w14:textId="77777777" w:rsidR="00811102" w:rsidRPr="00896FF0" w:rsidRDefault="00811102" w:rsidP="00811102">
            <w:pPr>
              <w:spacing w:after="0" w:line="240" w:lineRule="auto"/>
              <w:ind w:firstLine="0"/>
              <w:jc w:val="center"/>
              <w:rPr>
                <w:sz w:val="20"/>
              </w:rPr>
            </w:pPr>
          </w:p>
        </w:tc>
        <w:tc>
          <w:tcPr>
            <w:tcW w:w="2628" w:type="dxa"/>
            <w:tcBorders>
              <w:top w:val="single" w:sz="2" w:space="0" w:color="000000"/>
              <w:left w:val="single" w:sz="2" w:space="0" w:color="000000"/>
              <w:bottom w:val="single" w:sz="2" w:space="0" w:color="000000"/>
              <w:right w:val="single" w:sz="2" w:space="0" w:color="000000"/>
            </w:tcBorders>
            <w:vAlign w:val="center"/>
          </w:tcPr>
          <w:p w14:paraId="1CCFADA6" w14:textId="77777777" w:rsidR="00811102" w:rsidRPr="00896FF0" w:rsidRDefault="00811102" w:rsidP="00811102">
            <w:pPr>
              <w:pStyle w:val="TableParagraph"/>
              <w:kinsoku w:val="0"/>
              <w:overflowPunct w:val="0"/>
              <w:jc w:val="center"/>
              <w:rPr>
                <w:rFonts w:ascii="Times New Roman" w:hAnsi="Times New Roman"/>
                <w:sz w:val="20"/>
              </w:rPr>
            </w:pPr>
            <w:r w:rsidRPr="00896FF0">
              <w:rPr>
                <w:rFonts w:ascii="Times New Roman" w:hAnsi="Times New Roman"/>
                <w:sz w:val="20"/>
              </w:rPr>
              <w:t>Городские</w:t>
            </w:r>
            <w:r w:rsidRPr="00896FF0">
              <w:rPr>
                <w:rFonts w:ascii="Times New Roman" w:hAnsi="Times New Roman"/>
                <w:spacing w:val="-1"/>
                <w:sz w:val="20"/>
              </w:rPr>
              <w:t xml:space="preserve"> населенные</w:t>
            </w:r>
            <w:r w:rsidRPr="00896FF0">
              <w:rPr>
                <w:rFonts w:ascii="Times New Roman" w:hAnsi="Times New Roman"/>
                <w:spacing w:val="27"/>
                <w:sz w:val="20"/>
              </w:rPr>
              <w:t xml:space="preserve"> </w:t>
            </w:r>
            <w:r w:rsidRPr="00896FF0">
              <w:rPr>
                <w:rFonts w:ascii="Times New Roman" w:hAnsi="Times New Roman"/>
                <w:spacing w:val="-1"/>
                <w:sz w:val="20"/>
              </w:rPr>
              <w:t>пункты*</w:t>
            </w:r>
          </w:p>
        </w:tc>
        <w:tc>
          <w:tcPr>
            <w:tcW w:w="3095" w:type="dxa"/>
            <w:tcBorders>
              <w:top w:val="single" w:sz="2" w:space="0" w:color="000000"/>
              <w:left w:val="single" w:sz="2" w:space="0" w:color="000000"/>
              <w:bottom w:val="single" w:sz="2" w:space="0" w:color="000000"/>
              <w:right w:val="single" w:sz="2" w:space="0" w:color="000000"/>
            </w:tcBorders>
            <w:vAlign w:val="center"/>
          </w:tcPr>
          <w:p w14:paraId="6645813C" w14:textId="77777777" w:rsidR="00811102" w:rsidRPr="00896FF0" w:rsidRDefault="00811102" w:rsidP="00811102">
            <w:pPr>
              <w:pStyle w:val="TableParagraph"/>
              <w:kinsoku w:val="0"/>
              <w:overflowPunct w:val="0"/>
              <w:jc w:val="center"/>
              <w:rPr>
                <w:rFonts w:ascii="Times New Roman" w:hAnsi="Times New Roman"/>
                <w:sz w:val="20"/>
              </w:rPr>
            </w:pPr>
            <w:r w:rsidRPr="00896FF0">
              <w:rPr>
                <w:rFonts w:ascii="Times New Roman" w:hAnsi="Times New Roman"/>
                <w:spacing w:val="-1"/>
                <w:sz w:val="20"/>
              </w:rPr>
              <w:t>Сельские населенные</w:t>
            </w:r>
            <w:r w:rsidRPr="00896FF0">
              <w:rPr>
                <w:rFonts w:ascii="Times New Roman" w:hAnsi="Times New Roman"/>
                <w:spacing w:val="25"/>
                <w:sz w:val="20"/>
              </w:rPr>
              <w:t xml:space="preserve"> </w:t>
            </w:r>
            <w:r w:rsidRPr="00896FF0">
              <w:rPr>
                <w:rFonts w:ascii="Times New Roman" w:hAnsi="Times New Roman"/>
                <w:spacing w:val="-1"/>
                <w:sz w:val="20"/>
              </w:rPr>
              <w:t>пункты</w:t>
            </w:r>
            <w:r w:rsidRPr="00896FF0">
              <w:rPr>
                <w:rFonts w:ascii="Times New Roman" w:hAnsi="Times New Roman"/>
                <w:sz w:val="20"/>
              </w:rPr>
              <w:t xml:space="preserve"> **</w:t>
            </w:r>
          </w:p>
        </w:tc>
      </w:tr>
      <w:tr w:rsidR="00896FF0" w:rsidRPr="00896FF0" w14:paraId="7481E39E" w14:textId="77777777" w:rsidTr="00811102">
        <w:trPr>
          <w:trHeight w:hRule="exact" w:val="278"/>
          <w:jc w:val="center"/>
        </w:trPr>
        <w:tc>
          <w:tcPr>
            <w:tcW w:w="3212" w:type="dxa"/>
            <w:tcBorders>
              <w:top w:val="single" w:sz="2" w:space="0" w:color="000000"/>
              <w:left w:val="single" w:sz="2" w:space="0" w:color="000000"/>
              <w:bottom w:val="single" w:sz="2" w:space="0" w:color="000000"/>
              <w:right w:val="single" w:sz="2" w:space="0" w:color="000000"/>
            </w:tcBorders>
            <w:vAlign w:val="center"/>
          </w:tcPr>
          <w:p w14:paraId="0DF58A0F" w14:textId="77777777" w:rsidR="00896FF0" w:rsidRPr="00896FF0" w:rsidRDefault="00896FF0" w:rsidP="00811102">
            <w:pPr>
              <w:pStyle w:val="TableParagraph"/>
              <w:kinsoku w:val="0"/>
              <w:overflowPunct w:val="0"/>
              <w:jc w:val="center"/>
              <w:rPr>
                <w:rFonts w:ascii="Times New Roman" w:hAnsi="Times New Roman"/>
                <w:sz w:val="20"/>
              </w:rPr>
            </w:pPr>
            <w:r w:rsidRPr="00896FF0">
              <w:rPr>
                <w:rFonts w:ascii="Times New Roman" w:hAnsi="Times New Roman"/>
                <w:spacing w:val="-1"/>
                <w:sz w:val="20"/>
              </w:rPr>
              <w:t>Крупнейшие</w:t>
            </w:r>
          </w:p>
        </w:tc>
        <w:tc>
          <w:tcPr>
            <w:tcW w:w="2628" w:type="dxa"/>
            <w:tcBorders>
              <w:top w:val="single" w:sz="2" w:space="0" w:color="000000"/>
              <w:left w:val="single" w:sz="2" w:space="0" w:color="000000"/>
              <w:bottom w:val="single" w:sz="2" w:space="0" w:color="000000"/>
              <w:right w:val="single" w:sz="2" w:space="0" w:color="000000"/>
            </w:tcBorders>
            <w:vAlign w:val="center"/>
          </w:tcPr>
          <w:p w14:paraId="1FBE22DD" w14:textId="77777777" w:rsidR="00896FF0" w:rsidRPr="00896FF0" w:rsidRDefault="00896FF0" w:rsidP="00811102">
            <w:pPr>
              <w:pStyle w:val="TableParagraph"/>
              <w:kinsoku w:val="0"/>
              <w:overflowPunct w:val="0"/>
              <w:jc w:val="center"/>
              <w:rPr>
                <w:rFonts w:ascii="Times New Roman" w:hAnsi="Times New Roman"/>
                <w:sz w:val="20"/>
              </w:rPr>
            </w:pPr>
            <w:r w:rsidRPr="00896FF0">
              <w:rPr>
                <w:rFonts w:ascii="Times New Roman" w:hAnsi="Times New Roman"/>
                <w:spacing w:val="-1"/>
                <w:sz w:val="20"/>
              </w:rPr>
              <w:t xml:space="preserve">Свыше </w:t>
            </w:r>
            <w:r w:rsidRPr="00896FF0">
              <w:rPr>
                <w:rFonts w:ascii="Times New Roman" w:hAnsi="Times New Roman"/>
                <w:sz w:val="20"/>
              </w:rPr>
              <w:t>1000</w:t>
            </w:r>
          </w:p>
        </w:tc>
        <w:tc>
          <w:tcPr>
            <w:tcW w:w="3095" w:type="dxa"/>
            <w:tcBorders>
              <w:top w:val="single" w:sz="2" w:space="0" w:color="000000"/>
              <w:left w:val="single" w:sz="2" w:space="0" w:color="000000"/>
              <w:bottom w:val="single" w:sz="2" w:space="0" w:color="000000"/>
              <w:right w:val="single" w:sz="2" w:space="0" w:color="000000"/>
            </w:tcBorders>
            <w:vAlign w:val="center"/>
          </w:tcPr>
          <w:p w14:paraId="5C4C41B7" w14:textId="77777777" w:rsidR="00896FF0" w:rsidRPr="00896FF0" w:rsidRDefault="00896FF0" w:rsidP="00811102">
            <w:pPr>
              <w:pStyle w:val="TableParagraph"/>
              <w:kinsoku w:val="0"/>
              <w:overflowPunct w:val="0"/>
              <w:jc w:val="center"/>
              <w:rPr>
                <w:rFonts w:ascii="Times New Roman" w:hAnsi="Times New Roman"/>
                <w:sz w:val="20"/>
              </w:rPr>
            </w:pPr>
            <w:r w:rsidRPr="00896FF0">
              <w:rPr>
                <w:rFonts w:ascii="Times New Roman" w:hAnsi="Times New Roman"/>
                <w:sz w:val="20"/>
              </w:rPr>
              <w:t>-</w:t>
            </w:r>
          </w:p>
        </w:tc>
      </w:tr>
      <w:tr w:rsidR="00896FF0" w:rsidRPr="00896FF0" w14:paraId="3B2513E7" w14:textId="77777777" w:rsidTr="00811102">
        <w:trPr>
          <w:trHeight w:hRule="exact" w:val="278"/>
          <w:jc w:val="center"/>
        </w:trPr>
        <w:tc>
          <w:tcPr>
            <w:tcW w:w="3212" w:type="dxa"/>
            <w:tcBorders>
              <w:top w:val="single" w:sz="2" w:space="0" w:color="000000"/>
              <w:left w:val="single" w:sz="2" w:space="0" w:color="000000"/>
              <w:bottom w:val="single" w:sz="2" w:space="0" w:color="000000"/>
              <w:right w:val="single" w:sz="2" w:space="0" w:color="000000"/>
            </w:tcBorders>
            <w:vAlign w:val="center"/>
          </w:tcPr>
          <w:p w14:paraId="360611F2" w14:textId="77777777" w:rsidR="00896FF0" w:rsidRPr="00896FF0" w:rsidRDefault="00896FF0" w:rsidP="00811102">
            <w:pPr>
              <w:pStyle w:val="TableParagraph"/>
              <w:kinsoku w:val="0"/>
              <w:overflowPunct w:val="0"/>
              <w:jc w:val="center"/>
              <w:rPr>
                <w:rFonts w:ascii="Times New Roman" w:hAnsi="Times New Roman"/>
                <w:sz w:val="20"/>
              </w:rPr>
            </w:pPr>
            <w:r w:rsidRPr="00896FF0">
              <w:rPr>
                <w:rFonts w:ascii="Times New Roman" w:hAnsi="Times New Roman"/>
                <w:spacing w:val="-1"/>
                <w:sz w:val="20"/>
              </w:rPr>
              <w:t>Крупные</w:t>
            </w:r>
          </w:p>
        </w:tc>
        <w:tc>
          <w:tcPr>
            <w:tcW w:w="2628" w:type="dxa"/>
            <w:tcBorders>
              <w:top w:val="single" w:sz="2" w:space="0" w:color="000000"/>
              <w:left w:val="single" w:sz="2" w:space="0" w:color="000000"/>
              <w:bottom w:val="single" w:sz="2" w:space="0" w:color="000000"/>
              <w:right w:val="single" w:sz="2" w:space="0" w:color="000000"/>
            </w:tcBorders>
            <w:vAlign w:val="center"/>
          </w:tcPr>
          <w:p w14:paraId="21EB39F9" w14:textId="77777777" w:rsidR="00896FF0" w:rsidRPr="00896FF0" w:rsidRDefault="00896FF0" w:rsidP="00811102">
            <w:pPr>
              <w:pStyle w:val="TableParagraph"/>
              <w:kinsoku w:val="0"/>
              <w:overflowPunct w:val="0"/>
              <w:jc w:val="center"/>
              <w:rPr>
                <w:rFonts w:ascii="Times New Roman" w:hAnsi="Times New Roman"/>
                <w:sz w:val="20"/>
              </w:rPr>
            </w:pPr>
            <w:r w:rsidRPr="00896FF0">
              <w:rPr>
                <w:rFonts w:ascii="Times New Roman" w:hAnsi="Times New Roman"/>
                <w:spacing w:val="-1"/>
                <w:sz w:val="20"/>
              </w:rPr>
              <w:t xml:space="preserve">Свыше </w:t>
            </w:r>
            <w:r w:rsidRPr="00896FF0">
              <w:rPr>
                <w:rFonts w:ascii="Times New Roman" w:hAnsi="Times New Roman"/>
                <w:sz w:val="20"/>
              </w:rPr>
              <w:t>250 до 1000</w:t>
            </w:r>
          </w:p>
        </w:tc>
        <w:tc>
          <w:tcPr>
            <w:tcW w:w="3095" w:type="dxa"/>
            <w:tcBorders>
              <w:top w:val="single" w:sz="2" w:space="0" w:color="000000"/>
              <w:left w:val="single" w:sz="2" w:space="0" w:color="000000"/>
              <w:bottom w:val="single" w:sz="2" w:space="0" w:color="000000"/>
              <w:right w:val="single" w:sz="2" w:space="0" w:color="000000"/>
            </w:tcBorders>
            <w:vAlign w:val="center"/>
          </w:tcPr>
          <w:p w14:paraId="581BBCC1" w14:textId="77777777" w:rsidR="00896FF0" w:rsidRPr="00896FF0" w:rsidRDefault="00896FF0" w:rsidP="00811102">
            <w:pPr>
              <w:pStyle w:val="TableParagraph"/>
              <w:kinsoku w:val="0"/>
              <w:overflowPunct w:val="0"/>
              <w:jc w:val="center"/>
              <w:rPr>
                <w:rFonts w:ascii="Times New Roman" w:hAnsi="Times New Roman"/>
                <w:sz w:val="20"/>
              </w:rPr>
            </w:pPr>
            <w:r w:rsidRPr="00896FF0">
              <w:rPr>
                <w:rFonts w:ascii="Times New Roman" w:hAnsi="Times New Roman"/>
                <w:spacing w:val="-1"/>
                <w:sz w:val="20"/>
              </w:rPr>
              <w:t xml:space="preserve">Свыше </w:t>
            </w:r>
            <w:r w:rsidRPr="00896FF0">
              <w:rPr>
                <w:rFonts w:ascii="Times New Roman" w:hAnsi="Times New Roman"/>
                <w:sz w:val="20"/>
              </w:rPr>
              <w:t>3</w:t>
            </w:r>
          </w:p>
        </w:tc>
      </w:tr>
      <w:tr w:rsidR="00896FF0" w:rsidRPr="00896FF0" w14:paraId="18A70280" w14:textId="77777777" w:rsidTr="00811102">
        <w:trPr>
          <w:trHeight w:hRule="exact" w:val="279"/>
          <w:jc w:val="center"/>
        </w:trPr>
        <w:tc>
          <w:tcPr>
            <w:tcW w:w="3212" w:type="dxa"/>
            <w:tcBorders>
              <w:top w:val="single" w:sz="2" w:space="0" w:color="000000"/>
              <w:left w:val="single" w:sz="2" w:space="0" w:color="000000"/>
              <w:bottom w:val="single" w:sz="2" w:space="0" w:color="000000"/>
              <w:right w:val="single" w:sz="2" w:space="0" w:color="000000"/>
            </w:tcBorders>
            <w:vAlign w:val="center"/>
          </w:tcPr>
          <w:p w14:paraId="18794BF4" w14:textId="77777777" w:rsidR="00896FF0" w:rsidRPr="00896FF0" w:rsidRDefault="00896FF0" w:rsidP="00811102">
            <w:pPr>
              <w:pStyle w:val="TableParagraph"/>
              <w:kinsoku w:val="0"/>
              <w:overflowPunct w:val="0"/>
              <w:jc w:val="center"/>
              <w:rPr>
                <w:rFonts w:ascii="Times New Roman" w:hAnsi="Times New Roman"/>
                <w:sz w:val="20"/>
              </w:rPr>
            </w:pPr>
            <w:r w:rsidRPr="00896FF0">
              <w:rPr>
                <w:rFonts w:ascii="Times New Roman" w:hAnsi="Times New Roman"/>
                <w:spacing w:val="-1"/>
                <w:sz w:val="20"/>
              </w:rPr>
              <w:t>Большие</w:t>
            </w:r>
          </w:p>
        </w:tc>
        <w:tc>
          <w:tcPr>
            <w:tcW w:w="2628" w:type="dxa"/>
            <w:tcBorders>
              <w:top w:val="single" w:sz="2" w:space="0" w:color="000000"/>
              <w:left w:val="single" w:sz="2" w:space="0" w:color="000000"/>
              <w:bottom w:val="single" w:sz="2" w:space="0" w:color="000000"/>
              <w:right w:val="single" w:sz="2" w:space="0" w:color="000000"/>
            </w:tcBorders>
            <w:vAlign w:val="center"/>
          </w:tcPr>
          <w:p w14:paraId="00638A9D" w14:textId="77777777" w:rsidR="00896FF0" w:rsidRPr="00896FF0" w:rsidRDefault="00896FF0" w:rsidP="00811102">
            <w:pPr>
              <w:pStyle w:val="TableParagraph"/>
              <w:kinsoku w:val="0"/>
              <w:overflowPunct w:val="0"/>
              <w:jc w:val="center"/>
              <w:rPr>
                <w:rFonts w:ascii="Times New Roman" w:hAnsi="Times New Roman"/>
                <w:sz w:val="20"/>
              </w:rPr>
            </w:pPr>
            <w:r w:rsidRPr="00896FF0">
              <w:rPr>
                <w:rFonts w:ascii="Times New Roman" w:hAnsi="Times New Roman"/>
                <w:spacing w:val="-1"/>
                <w:sz w:val="20"/>
              </w:rPr>
              <w:t xml:space="preserve">Свыше </w:t>
            </w:r>
            <w:r w:rsidRPr="00896FF0">
              <w:rPr>
                <w:rFonts w:ascii="Times New Roman" w:hAnsi="Times New Roman"/>
                <w:sz w:val="20"/>
              </w:rPr>
              <w:t>100 до 250</w:t>
            </w:r>
          </w:p>
        </w:tc>
        <w:tc>
          <w:tcPr>
            <w:tcW w:w="3095" w:type="dxa"/>
            <w:tcBorders>
              <w:top w:val="single" w:sz="2" w:space="0" w:color="000000"/>
              <w:left w:val="single" w:sz="2" w:space="0" w:color="000000"/>
              <w:bottom w:val="single" w:sz="2" w:space="0" w:color="000000"/>
              <w:right w:val="single" w:sz="2" w:space="0" w:color="000000"/>
            </w:tcBorders>
            <w:vAlign w:val="center"/>
          </w:tcPr>
          <w:p w14:paraId="05C95AA4" w14:textId="77777777" w:rsidR="00896FF0" w:rsidRPr="00896FF0" w:rsidRDefault="00896FF0" w:rsidP="00811102">
            <w:pPr>
              <w:pStyle w:val="TableParagraph"/>
              <w:kinsoku w:val="0"/>
              <w:overflowPunct w:val="0"/>
              <w:jc w:val="center"/>
              <w:rPr>
                <w:rFonts w:ascii="Times New Roman" w:hAnsi="Times New Roman"/>
                <w:sz w:val="20"/>
              </w:rPr>
            </w:pPr>
            <w:r w:rsidRPr="00896FF0">
              <w:rPr>
                <w:rFonts w:ascii="Times New Roman" w:hAnsi="Times New Roman"/>
                <w:spacing w:val="-1"/>
                <w:sz w:val="20"/>
              </w:rPr>
              <w:t xml:space="preserve">Свыше </w:t>
            </w:r>
            <w:r w:rsidRPr="00896FF0">
              <w:rPr>
                <w:rFonts w:ascii="Times New Roman" w:hAnsi="Times New Roman"/>
                <w:sz w:val="20"/>
              </w:rPr>
              <w:t>1 до 3</w:t>
            </w:r>
          </w:p>
        </w:tc>
      </w:tr>
      <w:tr w:rsidR="00896FF0" w:rsidRPr="00896FF0" w14:paraId="647C46F5" w14:textId="77777777" w:rsidTr="00811102">
        <w:trPr>
          <w:trHeight w:hRule="exact" w:val="278"/>
          <w:jc w:val="center"/>
        </w:trPr>
        <w:tc>
          <w:tcPr>
            <w:tcW w:w="3212" w:type="dxa"/>
            <w:tcBorders>
              <w:top w:val="single" w:sz="2" w:space="0" w:color="000000"/>
              <w:left w:val="single" w:sz="2" w:space="0" w:color="000000"/>
              <w:bottom w:val="single" w:sz="2" w:space="0" w:color="000000"/>
              <w:right w:val="single" w:sz="2" w:space="0" w:color="000000"/>
            </w:tcBorders>
            <w:vAlign w:val="center"/>
          </w:tcPr>
          <w:p w14:paraId="5A179DD5" w14:textId="77777777" w:rsidR="00896FF0" w:rsidRPr="00896FF0" w:rsidRDefault="00896FF0" w:rsidP="00811102">
            <w:pPr>
              <w:pStyle w:val="TableParagraph"/>
              <w:kinsoku w:val="0"/>
              <w:overflowPunct w:val="0"/>
              <w:jc w:val="center"/>
              <w:rPr>
                <w:rFonts w:ascii="Times New Roman" w:hAnsi="Times New Roman"/>
                <w:sz w:val="20"/>
              </w:rPr>
            </w:pPr>
            <w:r w:rsidRPr="00896FF0">
              <w:rPr>
                <w:rFonts w:ascii="Times New Roman" w:hAnsi="Times New Roman"/>
                <w:sz w:val="20"/>
              </w:rPr>
              <w:t>Средние</w:t>
            </w:r>
          </w:p>
        </w:tc>
        <w:tc>
          <w:tcPr>
            <w:tcW w:w="2628" w:type="dxa"/>
            <w:tcBorders>
              <w:top w:val="single" w:sz="2" w:space="0" w:color="000000"/>
              <w:left w:val="single" w:sz="2" w:space="0" w:color="000000"/>
              <w:bottom w:val="single" w:sz="2" w:space="0" w:color="000000"/>
              <w:right w:val="single" w:sz="2" w:space="0" w:color="000000"/>
            </w:tcBorders>
            <w:vAlign w:val="center"/>
          </w:tcPr>
          <w:p w14:paraId="570EEA47" w14:textId="77777777" w:rsidR="00896FF0" w:rsidRPr="00896FF0" w:rsidRDefault="00896FF0" w:rsidP="00811102">
            <w:pPr>
              <w:pStyle w:val="TableParagraph"/>
              <w:kinsoku w:val="0"/>
              <w:overflowPunct w:val="0"/>
              <w:jc w:val="center"/>
              <w:rPr>
                <w:rFonts w:ascii="Times New Roman" w:hAnsi="Times New Roman"/>
                <w:sz w:val="20"/>
              </w:rPr>
            </w:pPr>
            <w:r w:rsidRPr="00896FF0">
              <w:rPr>
                <w:rFonts w:ascii="Times New Roman" w:hAnsi="Times New Roman"/>
                <w:spacing w:val="-1"/>
                <w:sz w:val="20"/>
              </w:rPr>
              <w:t xml:space="preserve">Свыше </w:t>
            </w:r>
            <w:r w:rsidRPr="00896FF0">
              <w:rPr>
                <w:rFonts w:ascii="Times New Roman" w:hAnsi="Times New Roman"/>
                <w:sz w:val="20"/>
              </w:rPr>
              <w:t>50 до 100</w:t>
            </w:r>
          </w:p>
        </w:tc>
        <w:tc>
          <w:tcPr>
            <w:tcW w:w="3095" w:type="dxa"/>
            <w:tcBorders>
              <w:top w:val="single" w:sz="2" w:space="0" w:color="000000"/>
              <w:left w:val="single" w:sz="2" w:space="0" w:color="000000"/>
              <w:bottom w:val="single" w:sz="2" w:space="0" w:color="000000"/>
              <w:right w:val="single" w:sz="2" w:space="0" w:color="000000"/>
            </w:tcBorders>
            <w:vAlign w:val="center"/>
          </w:tcPr>
          <w:p w14:paraId="723E8B8B" w14:textId="77777777" w:rsidR="00896FF0" w:rsidRPr="00896FF0" w:rsidRDefault="00896FF0" w:rsidP="00811102">
            <w:pPr>
              <w:pStyle w:val="TableParagraph"/>
              <w:kinsoku w:val="0"/>
              <w:overflowPunct w:val="0"/>
              <w:jc w:val="center"/>
              <w:rPr>
                <w:rFonts w:ascii="Times New Roman" w:hAnsi="Times New Roman"/>
                <w:sz w:val="20"/>
              </w:rPr>
            </w:pPr>
            <w:r w:rsidRPr="00896FF0">
              <w:rPr>
                <w:rFonts w:ascii="Times New Roman" w:hAnsi="Times New Roman"/>
                <w:spacing w:val="-1"/>
                <w:sz w:val="20"/>
              </w:rPr>
              <w:t xml:space="preserve">Свыше </w:t>
            </w:r>
            <w:r w:rsidRPr="00896FF0">
              <w:rPr>
                <w:rFonts w:ascii="Times New Roman" w:hAnsi="Times New Roman"/>
                <w:sz w:val="20"/>
              </w:rPr>
              <w:t>0,2 до 1</w:t>
            </w:r>
          </w:p>
        </w:tc>
      </w:tr>
      <w:tr w:rsidR="00896FF0" w:rsidRPr="00896FF0" w14:paraId="63DEF44E" w14:textId="77777777" w:rsidTr="00811102">
        <w:trPr>
          <w:trHeight w:hRule="exact" w:val="276"/>
          <w:jc w:val="center"/>
        </w:trPr>
        <w:tc>
          <w:tcPr>
            <w:tcW w:w="3212" w:type="dxa"/>
            <w:tcBorders>
              <w:top w:val="single" w:sz="2" w:space="0" w:color="000000"/>
              <w:left w:val="single" w:sz="2" w:space="0" w:color="000000"/>
              <w:bottom w:val="single" w:sz="2" w:space="0" w:color="000000"/>
              <w:right w:val="single" w:sz="2" w:space="0" w:color="000000"/>
            </w:tcBorders>
            <w:vAlign w:val="center"/>
          </w:tcPr>
          <w:p w14:paraId="0EBB21C3" w14:textId="77777777" w:rsidR="00896FF0" w:rsidRPr="00896FF0" w:rsidRDefault="00896FF0" w:rsidP="00811102">
            <w:pPr>
              <w:pStyle w:val="TableParagraph"/>
              <w:kinsoku w:val="0"/>
              <w:overflowPunct w:val="0"/>
              <w:jc w:val="center"/>
              <w:rPr>
                <w:rFonts w:ascii="Times New Roman" w:hAnsi="Times New Roman"/>
                <w:sz w:val="20"/>
              </w:rPr>
            </w:pPr>
            <w:r w:rsidRPr="00896FF0">
              <w:rPr>
                <w:rFonts w:ascii="Times New Roman" w:hAnsi="Times New Roman"/>
                <w:spacing w:val="-1"/>
                <w:sz w:val="20"/>
              </w:rPr>
              <w:t>Малые</w:t>
            </w:r>
          </w:p>
        </w:tc>
        <w:tc>
          <w:tcPr>
            <w:tcW w:w="2628" w:type="dxa"/>
            <w:tcBorders>
              <w:top w:val="single" w:sz="2" w:space="0" w:color="000000"/>
              <w:left w:val="single" w:sz="2" w:space="0" w:color="000000"/>
              <w:bottom w:val="single" w:sz="2" w:space="0" w:color="000000"/>
              <w:right w:val="single" w:sz="2" w:space="0" w:color="000000"/>
            </w:tcBorders>
            <w:vAlign w:val="center"/>
          </w:tcPr>
          <w:p w14:paraId="3C0AF9E0" w14:textId="77777777" w:rsidR="00896FF0" w:rsidRPr="00896FF0" w:rsidRDefault="00896FF0" w:rsidP="00811102">
            <w:pPr>
              <w:pStyle w:val="TableParagraph"/>
              <w:kinsoku w:val="0"/>
              <w:overflowPunct w:val="0"/>
              <w:jc w:val="center"/>
              <w:rPr>
                <w:rFonts w:ascii="Times New Roman" w:hAnsi="Times New Roman"/>
                <w:sz w:val="20"/>
              </w:rPr>
            </w:pPr>
            <w:r w:rsidRPr="00896FF0">
              <w:rPr>
                <w:rFonts w:ascii="Times New Roman" w:hAnsi="Times New Roman"/>
                <w:sz w:val="20"/>
              </w:rPr>
              <w:t>До 50</w:t>
            </w:r>
          </w:p>
        </w:tc>
        <w:tc>
          <w:tcPr>
            <w:tcW w:w="3095" w:type="dxa"/>
            <w:tcBorders>
              <w:top w:val="single" w:sz="2" w:space="0" w:color="000000"/>
              <w:left w:val="single" w:sz="2" w:space="0" w:color="000000"/>
              <w:bottom w:val="single" w:sz="2" w:space="0" w:color="000000"/>
              <w:right w:val="single" w:sz="2" w:space="0" w:color="000000"/>
            </w:tcBorders>
            <w:vAlign w:val="center"/>
          </w:tcPr>
          <w:p w14:paraId="0C20DD85" w14:textId="77777777" w:rsidR="00896FF0" w:rsidRPr="00896FF0" w:rsidRDefault="00896FF0" w:rsidP="00811102">
            <w:pPr>
              <w:pStyle w:val="TableParagraph"/>
              <w:kinsoku w:val="0"/>
              <w:overflowPunct w:val="0"/>
              <w:jc w:val="center"/>
              <w:rPr>
                <w:rFonts w:ascii="Times New Roman" w:hAnsi="Times New Roman"/>
                <w:sz w:val="20"/>
              </w:rPr>
            </w:pPr>
            <w:r w:rsidRPr="00896FF0">
              <w:rPr>
                <w:rFonts w:ascii="Times New Roman" w:hAnsi="Times New Roman"/>
                <w:sz w:val="20"/>
              </w:rPr>
              <w:t>До 0,2</w:t>
            </w:r>
          </w:p>
        </w:tc>
      </w:tr>
    </w:tbl>
    <w:p w14:paraId="66204EC8" w14:textId="155D279C" w:rsidR="00896FF0" w:rsidRPr="00800FEF" w:rsidRDefault="00896FF0" w:rsidP="00800FEF">
      <w:pPr>
        <w:pStyle w:val="a"/>
        <w:numPr>
          <w:ilvl w:val="0"/>
          <w:numId w:val="0"/>
        </w:numPr>
        <w:kinsoku w:val="0"/>
        <w:overflowPunct w:val="0"/>
        <w:spacing w:before="0" w:after="0"/>
        <w:ind w:right="119" w:firstLine="709"/>
        <w:rPr>
          <w:i/>
          <w:spacing w:val="-1"/>
          <w:sz w:val="22"/>
          <w:szCs w:val="22"/>
        </w:rPr>
      </w:pPr>
      <w:r w:rsidRPr="00800FEF">
        <w:rPr>
          <w:i/>
          <w:spacing w:val="-1"/>
          <w:sz w:val="22"/>
          <w:szCs w:val="22"/>
        </w:rPr>
        <w:t>Примечания:</w:t>
      </w:r>
    </w:p>
    <w:p w14:paraId="2C1B87EA" w14:textId="20F4C6FF" w:rsidR="00896FF0" w:rsidRPr="00800FEF" w:rsidRDefault="00896FF0" w:rsidP="00800FEF">
      <w:pPr>
        <w:pStyle w:val="a"/>
        <w:numPr>
          <w:ilvl w:val="0"/>
          <w:numId w:val="0"/>
        </w:numPr>
        <w:kinsoku w:val="0"/>
        <w:overflowPunct w:val="0"/>
        <w:spacing w:before="0" w:after="0"/>
        <w:ind w:right="119" w:firstLine="709"/>
        <w:rPr>
          <w:i/>
          <w:spacing w:val="-1"/>
          <w:sz w:val="22"/>
          <w:szCs w:val="22"/>
        </w:rPr>
      </w:pPr>
      <w:r w:rsidRPr="00800FEF">
        <w:rPr>
          <w:i/>
          <w:spacing w:val="-1"/>
          <w:sz w:val="22"/>
          <w:szCs w:val="22"/>
        </w:rPr>
        <w:t xml:space="preserve">Таблица 1.1 выполнена на основе таблицы 1 СП 42.13330.2011 "СНиП </w:t>
      </w:r>
      <w:r w:rsidR="00CB3C04" w:rsidRPr="00800FEF">
        <w:rPr>
          <w:i/>
          <w:spacing w:val="-1"/>
          <w:sz w:val="22"/>
          <w:szCs w:val="22"/>
        </w:rPr>
        <w:t>2.07.01</w:t>
      </w:r>
      <w:r w:rsidR="00891E5B" w:rsidRPr="00800FEF">
        <w:rPr>
          <w:i/>
          <w:spacing w:val="-1"/>
          <w:sz w:val="22"/>
          <w:szCs w:val="22"/>
        </w:rPr>
        <w:t>-</w:t>
      </w:r>
      <w:r w:rsidRPr="00800FEF">
        <w:rPr>
          <w:i/>
          <w:spacing w:val="-1"/>
          <w:sz w:val="22"/>
          <w:szCs w:val="22"/>
        </w:rPr>
        <w:t>89* Градостроительство. Планировка и застройка городских и сельских поселений" с учетом региональных особенностей.</w:t>
      </w:r>
    </w:p>
    <w:p w14:paraId="3739DB2C" w14:textId="255642AB" w:rsidR="00896FF0" w:rsidRPr="00800FEF" w:rsidRDefault="00896FF0" w:rsidP="00800FEF">
      <w:pPr>
        <w:pStyle w:val="a"/>
        <w:numPr>
          <w:ilvl w:val="0"/>
          <w:numId w:val="0"/>
        </w:numPr>
        <w:kinsoku w:val="0"/>
        <w:overflowPunct w:val="0"/>
        <w:spacing w:before="0" w:after="0"/>
        <w:ind w:right="119" w:firstLine="709"/>
        <w:rPr>
          <w:i/>
          <w:spacing w:val="-1"/>
          <w:sz w:val="22"/>
          <w:szCs w:val="22"/>
        </w:rPr>
      </w:pPr>
      <w:r w:rsidRPr="00800FEF">
        <w:rPr>
          <w:i/>
          <w:spacing w:val="-1"/>
          <w:sz w:val="22"/>
          <w:szCs w:val="22"/>
        </w:rPr>
        <w:t>&lt;*&gt; Видами городских населенных пунктов являются города областного значения, города районного значения, рабочие, курортные поселки.</w:t>
      </w:r>
    </w:p>
    <w:p w14:paraId="07361804" w14:textId="2970EA99" w:rsidR="00800FEF" w:rsidRPr="00800FEF" w:rsidRDefault="00896FF0" w:rsidP="00B854AC">
      <w:pPr>
        <w:pStyle w:val="a"/>
        <w:numPr>
          <w:ilvl w:val="0"/>
          <w:numId w:val="0"/>
        </w:numPr>
        <w:kinsoku w:val="0"/>
        <w:overflowPunct w:val="0"/>
        <w:spacing w:before="0"/>
        <w:ind w:right="119" w:firstLine="709"/>
        <w:rPr>
          <w:i/>
          <w:spacing w:val="-1"/>
          <w:sz w:val="22"/>
          <w:szCs w:val="22"/>
        </w:rPr>
      </w:pPr>
      <w:r w:rsidRPr="00800FEF">
        <w:rPr>
          <w:i/>
          <w:spacing w:val="-1"/>
          <w:sz w:val="22"/>
          <w:szCs w:val="22"/>
        </w:rPr>
        <w:t>&lt;**&gt; Видами сельских населенных пунктов являются села, деревни, сельские поселки, хутора, починки, выселки, кордоны, слободы.</w:t>
      </w:r>
    </w:p>
    <w:p w14:paraId="58CDB6CD" w14:textId="4167935D" w:rsidR="00710449" w:rsidRDefault="00710449" w:rsidP="00800FEF">
      <w:pPr>
        <w:pStyle w:val="a"/>
        <w:widowControl w:val="0"/>
        <w:numPr>
          <w:ilvl w:val="2"/>
          <w:numId w:val="89"/>
        </w:numPr>
        <w:tabs>
          <w:tab w:val="left" w:pos="1494"/>
        </w:tabs>
        <w:kinsoku w:val="0"/>
        <w:overflowPunct w:val="0"/>
        <w:autoSpaceDE w:val="0"/>
        <w:autoSpaceDN w:val="0"/>
        <w:adjustRightInd w:val="0"/>
        <w:spacing w:before="0" w:after="0"/>
        <w:ind w:left="119" w:right="110" w:firstLine="708"/>
        <w:rPr>
          <w:spacing w:val="-1"/>
        </w:rPr>
      </w:pPr>
      <w:r>
        <w:rPr>
          <w:spacing w:val="-1"/>
        </w:rPr>
        <w:t>Общая</w:t>
      </w:r>
      <w:r>
        <w:rPr>
          <w:spacing w:val="6"/>
        </w:rPr>
        <w:t xml:space="preserve"> </w:t>
      </w:r>
      <w:r>
        <w:rPr>
          <w:spacing w:val="-1"/>
        </w:rPr>
        <w:t>организация</w:t>
      </w:r>
      <w:r>
        <w:rPr>
          <w:spacing w:val="4"/>
        </w:rPr>
        <w:t xml:space="preserve"> </w:t>
      </w:r>
      <w:r>
        <w:rPr>
          <w:spacing w:val="-1"/>
        </w:rPr>
        <w:t>территории</w:t>
      </w:r>
      <w:r>
        <w:rPr>
          <w:spacing w:val="5"/>
        </w:rPr>
        <w:t xml:space="preserve"> </w:t>
      </w:r>
      <w:r w:rsidR="00C72711" w:rsidRPr="00DF408A">
        <w:t>Сеченовского</w:t>
      </w:r>
      <w:r>
        <w:rPr>
          <w:spacing w:val="6"/>
        </w:rPr>
        <w:t xml:space="preserve"> </w:t>
      </w:r>
      <w:r>
        <w:rPr>
          <w:spacing w:val="-1"/>
        </w:rPr>
        <w:t>муниципального</w:t>
      </w:r>
      <w:r>
        <w:rPr>
          <w:spacing w:val="6"/>
        </w:rPr>
        <w:t xml:space="preserve"> </w:t>
      </w:r>
      <w:r>
        <w:rPr>
          <w:spacing w:val="-1"/>
        </w:rPr>
        <w:t>округа</w:t>
      </w:r>
      <w:r>
        <w:rPr>
          <w:spacing w:val="6"/>
        </w:rPr>
        <w:t xml:space="preserve"> </w:t>
      </w:r>
      <w:r>
        <w:t>должна</w:t>
      </w:r>
      <w:r>
        <w:rPr>
          <w:spacing w:val="59"/>
        </w:rPr>
        <w:t xml:space="preserve"> </w:t>
      </w:r>
      <w:r>
        <w:rPr>
          <w:spacing w:val="-1"/>
        </w:rPr>
        <w:t>осуществляться</w:t>
      </w:r>
      <w:r>
        <w:rPr>
          <w:spacing w:val="18"/>
        </w:rPr>
        <w:t xml:space="preserve"> </w:t>
      </w:r>
      <w:r>
        <w:t>с</w:t>
      </w:r>
      <w:r>
        <w:rPr>
          <w:spacing w:val="20"/>
        </w:rPr>
        <w:t xml:space="preserve"> </w:t>
      </w:r>
      <w:r>
        <w:rPr>
          <w:spacing w:val="-1"/>
        </w:rPr>
        <w:t>учетом</w:t>
      </w:r>
      <w:r>
        <w:rPr>
          <w:spacing w:val="18"/>
        </w:rPr>
        <w:t xml:space="preserve"> </w:t>
      </w:r>
      <w:r>
        <w:rPr>
          <w:spacing w:val="-1"/>
        </w:rPr>
        <w:t>возможности</w:t>
      </w:r>
      <w:r>
        <w:rPr>
          <w:spacing w:val="19"/>
        </w:rPr>
        <w:t xml:space="preserve"> </w:t>
      </w:r>
      <w:r>
        <w:rPr>
          <w:spacing w:val="-1"/>
        </w:rPr>
        <w:t>ее</w:t>
      </w:r>
      <w:r>
        <w:rPr>
          <w:spacing w:val="18"/>
        </w:rPr>
        <w:t xml:space="preserve"> </w:t>
      </w:r>
      <w:r>
        <w:rPr>
          <w:spacing w:val="-1"/>
        </w:rPr>
        <w:t>рационального</w:t>
      </w:r>
      <w:r>
        <w:rPr>
          <w:spacing w:val="18"/>
        </w:rPr>
        <w:t xml:space="preserve"> </w:t>
      </w:r>
      <w:r>
        <w:rPr>
          <w:spacing w:val="-1"/>
        </w:rPr>
        <w:t>использования</w:t>
      </w:r>
      <w:r>
        <w:rPr>
          <w:spacing w:val="16"/>
        </w:rPr>
        <w:t xml:space="preserve"> </w:t>
      </w:r>
      <w:r>
        <w:t>на</w:t>
      </w:r>
      <w:r>
        <w:rPr>
          <w:spacing w:val="18"/>
        </w:rPr>
        <w:t xml:space="preserve"> </w:t>
      </w:r>
      <w:r>
        <w:rPr>
          <w:spacing w:val="-1"/>
        </w:rPr>
        <w:t>основе</w:t>
      </w:r>
      <w:r>
        <w:rPr>
          <w:spacing w:val="17"/>
        </w:rPr>
        <w:t xml:space="preserve"> </w:t>
      </w:r>
      <w:r>
        <w:rPr>
          <w:spacing w:val="-1"/>
        </w:rPr>
        <w:t>сравнения</w:t>
      </w:r>
      <w:r>
        <w:rPr>
          <w:spacing w:val="89"/>
        </w:rPr>
        <w:t xml:space="preserve"> </w:t>
      </w:r>
      <w:r>
        <w:rPr>
          <w:spacing w:val="-1"/>
        </w:rPr>
        <w:t>нескольких</w:t>
      </w:r>
      <w:r>
        <w:rPr>
          <w:spacing w:val="52"/>
        </w:rPr>
        <w:t xml:space="preserve"> </w:t>
      </w:r>
      <w:r>
        <w:rPr>
          <w:spacing w:val="-1"/>
        </w:rPr>
        <w:t>эскизных</w:t>
      </w:r>
      <w:r>
        <w:rPr>
          <w:spacing w:val="49"/>
        </w:rPr>
        <w:t xml:space="preserve"> </w:t>
      </w:r>
      <w:r>
        <w:rPr>
          <w:spacing w:val="-1"/>
        </w:rPr>
        <w:t>вариантов</w:t>
      </w:r>
      <w:r>
        <w:rPr>
          <w:spacing w:val="49"/>
        </w:rPr>
        <w:t xml:space="preserve"> </w:t>
      </w:r>
      <w:r>
        <w:rPr>
          <w:spacing w:val="-1"/>
        </w:rPr>
        <w:t>планировочных</w:t>
      </w:r>
      <w:r>
        <w:rPr>
          <w:spacing w:val="51"/>
        </w:rPr>
        <w:t xml:space="preserve"> </w:t>
      </w:r>
      <w:r>
        <w:rPr>
          <w:spacing w:val="-1"/>
        </w:rPr>
        <w:t>решений,</w:t>
      </w:r>
      <w:r>
        <w:rPr>
          <w:spacing w:val="47"/>
        </w:rPr>
        <w:t xml:space="preserve"> </w:t>
      </w:r>
      <w:r>
        <w:rPr>
          <w:spacing w:val="-1"/>
        </w:rPr>
        <w:t>принятых</w:t>
      </w:r>
      <w:r>
        <w:rPr>
          <w:spacing w:val="51"/>
        </w:rPr>
        <w:t xml:space="preserve"> </w:t>
      </w:r>
      <w:r>
        <w:t>на</w:t>
      </w:r>
      <w:r>
        <w:rPr>
          <w:spacing w:val="49"/>
        </w:rPr>
        <w:t xml:space="preserve"> </w:t>
      </w:r>
      <w:r>
        <w:rPr>
          <w:spacing w:val="-1"/>
        </w:rPr>
        <w:t>основании</w:t>
      </w:r>
      <w:r>
        <w:rPr>
          <w:spacing w:val="51"/>
        </w:rPr>
        <w:t xml:space="preserve"> </w:t>
      </w:r>
      <w:r>
        <w:rPr>
          <w:spacing w:val="-1"/>
        </w:rPr>
        <w:t>анализа</w:t>
      </w:r>
      <w:r>
        <w:rPr>
          <w:spacing w:val="93"/>
        </w:rPr>
        <w:t xml:space="preserve"> </w:t>
      </w:r>
      <w:r>
        <w:rPr>
          <w:spacing w:val="-1"/>
        </w:rPr>
        <w:t>технико-экономических</w:t>
      </w:r>
      <w:r>
        <w:rPr>
          <w:spacing w:val="45"/>
        </w:rPr>
        <w:t xml:space="preserve"> </w:t>
      </w:r>
      <w:r>
        <w:rPr>
          <w:spacing w:val="-1"/>
        </w:rPr>
        <w:t>показателей,</w:t>
      </w:r>
      <w:r>
        <w:rPr>
          <w:spacing w:val="42"/>
        </w:rPr>
        <w:t xml:space="preserve"> </w:t>
      </w:r>
      <w:r>
        <w:rPr>
          <w:spacing w:val="-1"/>
        </w:rPr>
        <w:t>наличия</w:t>
      </w:r>
      <w:r>
        <w:rPr>
          <w:spacing w:val="42"/>
        </w:rPr>
        <w:t xml:space="preserve"> </w:t>
      </w:r>
      <w:r>
        <w:t>с</w:t>
      </w:r>
      <w:r>
        <w:rPr>
          <w:spacing w:val="42"/>
        </w:rPr>
        <w:t xml:space="preserve"> </w:t>
      </w:r>
      <w:r>
        <w:t>топливно-энергетических,</w:t>
      </w:r>
      <w:r>
        <w:rPr>
          <w:spacing w:val="42"/>
        </w:rPr>
        <w:t xml:space="preserve"> </w:t>
      </w:r>
      <w:r>
        <w:rPr>
          <w:spacing w:val="-1"/>
        </w:rPr>
        <w:t>водных,</w:t>
      </w:r>
      <w:r>
        <w:rPr>
          <w:spacing w:val="42"/>
        </w:rPr>
        <w:t xml:space="preserve"> </w:t>
      </w:r>
      <w:r>
        <w:t>террито</w:t>
      </w:r>
      <w:r>
        <w:rPr>
          <w:spacing w:val="-1"/>
        </w:rPr>
        <w:t>риальных,</w:t>
      </w:r>
      <w:r>
        <w:rPr>
          <w:spacing w:val="6"/>
        </w:rPr>
        <w:t xml:space="preserve"> </w:t>
      </w:r>
      <w:r>
        <w:rPr>
          <w:spacing w:val="-1"/>
        </w:rPr>
        <w:t>трудовых</w:t>
      </w:r>
      <w:r>
        <w:rPr>
          <w:spacing w:val="11"/>
        </w:rPr>
        <w:t xml:space="preserve"> </w:t>
      </w:r>
      <w:r>
        <w:t>и</w:t>
      </w:r>
      <w:r>
        <w:rPr>
          <w:spacing w:val="5"/>
        </w:rPr>
        <w:t xml:space="preserve"> </w:t>
      </w:r>
      <w:r>
        <w:rPr>
          <w:spacing w:val="-1"/>
        </w:rPr>
        <w:t>рекреационных</w:t>
      </w:r>
      <w:r>
        <w:rPr>
          <w:spacing w:val="11"/>
        </w:rPr>
        <w:t xml:space="preserve"> </w:t>
      </w:r>
      <w:r>
        <w:rPr>
          <w:spacing w:val="-1"/>
        </w:rPr>
        <w:t>ресурсов,</w:t>
      </w:r>
      <w:r>
        <w:rPr>
          <w:spacing w:val="8"/>
        </w:rPr>
        <w:t xml:space="preserve"> </w:t>
      </w:r>
      <w:r>
        <w:rPr>
          <w:spacing w:val="-1"/>
        </w:rPr>
        <w:t>состояния</w:t>
      </w:r>
      <w:r>
        <w:rPr>
          <w:spacing w:val="9"/>
        </w:rPr>
        <w:t xml:space="preserve"> </w:t>
      </w:r>
      <w:r>
        <w:rPr>
          <w:spacing w:val="-1"/>
        </w:rPr>
        <w:t>окружающей</w:t>
      </w:r>
      <w:r>
        <w:rPr>
          <w:spacing w:val="10"/>
        </w:rPr>
        <w:t xml:space="preserve"> </w:t>
      </w:r>
      <w:r>
        <w:rPr>
          <w:spacing w:val="-1"/>
        </w:rPr>
        <w:t>среды,</w:t>
      </w:r>
      <w:r>
        <w:rPr>
          <w:spacing w:val="9"/>
        </w:rPr>
        <w:t xml:space="preserve"> </w:t>
      </w:r>
      <w:r>
        <w:t>с</w:t>
      </w:r>
      <w:r>
        <w:rPr>
          <w:spacing w:val="10"/>
        </w:rPr>
        <w:t xml:space="preserve"> </w:t>
      </w:r>
      <w:r>
        <w:rPr>
          <w:spacing w:val="-2"/>
        </w:rPr>
        <w:t>учетом</w:t>
      </w:r>
      <w:r>
        <w:rPr>
          <w:spacing w:val="8"/>
        </w:rPr>
        <w:t xml:space="preserve"> </w:t>
      </w:r>
      <w:r>
        <w:rPr>
          <w:spacing w:val="2"/>
        </w:rPr>
        <w:t>про</w:t>
      </w:r>
      <w:r>
        <w:t>гноза</w:t>
      </w:r>
      <w:r>
        <w:rPr>
          <w:spacing w:val="54"/>
        </w:rPr>
        <w:t xml:space="preserve"> </w:t>
      </w:r>
      <w:r>
        <w:rPr>
          <w:spacing w:val="-1"/>
        </w:rPr>
        <w:t>их</w:t>
      </w:r>
      <w:r>
        <w:rPr>
          <w:spacing w:val="57"/>
        </w:rPr>
        <w:t xml:space="preserve"> </w:t>
      </w:r>
      <w:r>
        <w:rPr>
          <w:spacing w:val="-1"/>
        </w:rPr>
        <w:t>изменения</w:t>
      </w:r>
      <w:r>
        <w:rPr>
          <w:spacing w:val="54"/>
        </w:rPr>
        <w:t xml:space="preserve"> </w:t>
      </w:r>
      <w:r>
        <w:rPr>
          <w:spacing w:val="-1"/>
        </w:rPr>
        <w:t>на</w:t>
      </w:r>
      <w:r>
        <w:rPr>
          <w:spacing w:val="54"/>
        </w:rPr>
        <w:t xml:space="preserve"> </w:t>
      </w:r>
      <w:r>
        <w:rPr>
          <w:spacing w:val="-1"/>
        </w:rPr>
        <w:t>перспективу,</w:t>
      </w:r>
      <w:r>
        <w:rPr>
          <w:spacing w:val="54"/>
        </w:rPr>
        <w:t xml:space="preserve"> </w:t>
      </w:r>
      <w:r>
        <w:t>развития</w:t>
      </w:r>
      <w:r>
        <w:rPr>
          <w:spacing w:val="54"/>
        </w:rPr>
        <w:t xml:space="preserve"> </w:t>
      </w:r>
      <w:r>
        <w:rPr>
          <w:spacing w:val="-1"/>
        </w:rPr>
        <w:t>экономической</w:t>
      </w:r>
      <w:r>
        <w:rPr>
          <w:spacing w:val="55"/>
        </w:rPr>
        <w:t xml:space="preserve"> </w:t>
      </w:r>
      <w:r>
        <w:rPr>
          <w:spacing w:val="-1"/>
        </w:rPr>
        <w:t>базы,</w:t>
      </w:r>
      <w:r>
        <w:rPr>
          <w:spacing w:val="54"/>
        </w:rPr>
        <w:t xml:space="preserve"> </w:t>
      </w:r>
      <w:r>
        <w:rPr>
          <w:spacing w:val="-1"/>
        </w:rPr>
        <w:t>изменения</w:t>
      </w:r>
      <w:r>
        <w:rPr>
          <w:spacing w:val="54"/>
        </w:rPr>
        <w:t xml:space="preserve"> </w:t>
      </w:r>
      <w:r>
        <w:t>социально-</w:t>
      </w:r>
      <w:r>
        <w:rPr>
          <w:spacing w:val="69"/>
        </w:rPr>
        <w:t xml:space="preserve"> </w:t>
      </w:r>
      <w:r>
        <w:rPr>
          <w:spacing w:val="-1"/>
        </w:rPr>
        <w:t>демографической</w:t>
      </w:r>
      <w:r>
        <w:rPr>
          <w:spacing w:val="36"/>
        </w:rPr>
        <w:t xml:space="preserve"> </w:t>
      </w:r>
      <w:r>
        <w:rPr>
          <w:spacing w:val="-1"/>
        </w:rPr>
        <w:t>ситуации</w:t>
      </w:r>
      <w:r>
        <w:rPr>
          <w:spacing w:val="34"/>
        </w:rPr>
        <w:t xml:space="preserve"> </w:t>
      </w:r>
      <w:r>
        <w:t>и</w:t>
      </w:r>
      <w:r>
        <w:rPr>
          <w:spacing w:val="36"/>
        </w:rPr>
        <w:t xml:space="preserve"> </w:t>
      </w:r>
      <w:r>
        <w:rPr>
          <w:spacing w:val="-1"/>
        </w:rPr>
        <w:t>развития</w:t>
      </w:r>
      <w:r>
        <w:rPr>
          <w:spacing w:val="35"/>
        </w:rPr>
        <w:t xml:space="preserve"> </w:t>
      </w:r>
      <w:r>
        <w:rPr>
          <w:spacing w:val="-1"/>
        </w:rPr>
        <w:t>сферы</w:t>
      </w:r>
      <w:r>
        <w:rPr>
          <w:spacing w:val="34"/>
        </w:rPr>
        <w:t xml:space="preserve"> </w:t>
      </w:r>
      <w:r>
        <w:rPr>
          <w:spacing w:val="-1"/>
        </w:rPr>
        <w:t>обслуживания</w:t>
      </w:r>
      <w:r>
        <w:rPr>
          <w:spacing w:val="35"/>
        </w:rPr>
        <w:t xml:space="preserve"> </w:t>
      </w:r>
      <w:r>
        <w:t>с</w:t>
      </w:r>
      <w:r>
        <w:rPr>
          <w:spacing w:val="34"/>
        </w:rPr>
        <w:t xml:space="preserve"> </w:t>
      </w:r>
      <w:r>
        <w:rPr>
          <w:spacing w:val="-1"/>
        </w:rPr>
        <w:t>целью</w:t>
      </w:r>
      <w:r>
        <w:rPr>
          <w:spacing w:val="36"/>
        </w:rPr>
        <w:t xml:space="preserve"> </w:t>
      </w:r>
      <w:r>
        <w:rPr>
          <w:spacing w:val="-1"/>
        </w:rPr>
        <w:t>обеспечения</w:t>
      </w:r>
      <w:r>
        <w:rPr>
          <w:spacing w:val="35"/>
        </w:rPr>
        <w:t xml:space="preserve"> </w:t>
      </w:r>
      <w:r>
        <w:rPr>
          <w:spacing w:val="-1"/>
        </w:rPr>
        <w:t>наиболее</w:t>
      </w:r>
      <w:r>
        <w:rPr>
          <w:spacing w:val="95"/>
        </w:rPr>
        <w:t xml:space="preserve"> </w:t>
      </w:r>
      <w:r>
        <w:rPr>
          <w:spacing w:val="-1"/>
        </w:rPr>
        <w:t>благоприятных</w:t>
      </w:r>
      <w:r>
        <w:rPr>
          <w:spacing w:val="25"/>
        </w:rPr>
        <w:t xml:space="preserve"> </w:t>
      </w:r>
      <w:r>
        <w:rPr>
          <w:spacing w:val="-1"/>
        </w:rPr>
        <w:t>условий</w:t>
      </w:r>
      <w:r>
        <w:rPr>
          <w:spacing w:val="22"/>
        </w:rPr>
        <w:t xml:space="preserve"> </w:t>
      </w:r>
      <w:r>
        <w:rPr>
          <w:spacing w:val="-1"/>
        </w:rPr>
        <w:t>жизни</w:t>
      </w:r>
      <w:r>
        <w:rPr>
          <w:spacing w:val="22"/>
        </w:rPr>
        <w:t xml:space="preserve"> </w:t>
      </w:r>
      <w:r>
        <w:rPr>
          <w:spacing w:val="-1"/>
        </w:rPr>
        <w:t>населения,</w:t>
      </w:r>
      <w:r>
        <w:rPr>
          <w:spacing w:val="21"/>
        </w:rPr>
        <w:t xml:space="preserve"> </w:t>
      </w:r>
      <w:r>
        <w:rPr>
          <w:spacing w:val="-1"/>
        </w:rPr>
        <w:t>максимального</w:t>
      </w:r>
      <w:r>
        <w:rPr>
          <w:spacing w:val="21"/>
        </w:rPr>
        <w:t xml:space="preserve"> </w:t>
      </w:r>
      <w:r>
        <w:rPr>
          <w:spacing w:val="-1"/>
        </w:rPr>
        <w:t>сохранения</w:t>
      </w:r>
      <w:r>
        <w:rPr>
          <w:spacing w:val="21"/>
        </w:rPr>
        <w:t xml:space="preserve"> </w:t>
      </w:r>
      <w:r>
        <w:rPr>
          <w:spacing w:val="-1"/>
        </w:rPr>
        <w:t>естественных</w:t>
      </w:r>
      <w:r>
        <w:rPr>
          <w:spacing w:val="23"/>
        </w:rPr>
        <w:t xml:space="preserve"> </w:t>
      </w:r>
      <w:r>
        <w:rPr>
          <w:spacing w:val="1"/>
        </w:rPr>
        <w:t>экологи</w:t>
      </w:r>
      <w:r>
        <w:rPr>
          <w:spacing w:val="-1"/>
        </w:rPr>
        <w:t>ческих</w:t>
      </w:r>
      <w:r>
        <w:rPr>
          <w:spacing w:val="2"/>
        </w:rPr>
        <w:t xml:space="preserve"> </w:t>
      </w:r>
      <w:r>
        <w:rPr>
          <w:spacing w:val="-1"/>
        </w:rPr>
        <w:t xml:space="preserve">систем </w:t>
      </w:r>
      <w:r>
        <w:t xml:space="preserve">и </w:t>
      </w:r>
      <w:r>
        <w:rPr>
          <w:spacing w:val="-1"/>
        </w:rPr>
        <w:t>историко-культурного</w:t>
      </w:r>
      <w:r>
        <w:t xml:space="preserve"> </w:t>
      </w:r>
      <w:r>
        <w:rPr>
          <w:spacing w:val="-1"/>
        </w:rPr>
        <w:t>наследия.</w:t>
      </w:r>
    </w:p>
    <w:p w14:paraId="66EAA8BE" w14:textId="523766B6" w:rsidR="00710449" w:rsidRDefault="00710449" w:rsidP="00800FEF">
      <w:pPr>
        <w:pStyle w:val="a"/>
        <w:widowControl w:val="0"/>
        <w:numPr>
          <w:ilvl w:val="2"/>
          <w:numId w:val="89"/>
        </w:numPr>
        <w:tabs>
          <w:tab w:val="left" w:pos="1441"/>
        </w:tabs>
        <w:kinsoku w:val="0"/>
        <w:overflowPunct w:val="0"/>
        <w:autoSpaceDE w:val="0"/>
        <w:autoSpaceDN w:val="0"/>
        <w:adjustRightInd w:val="0"/>
        <w:spacing w:before="0" w:after="0"/>
        <w:ind w:left="119" w:right="108" w:firstLine="708"/>
        <w:rPr>
          <w:spacing w:val="-1"/>
        </w:rPr>
      </w:pPr>
      <w:r>
        <w:rPr>
          <w:spacing w:val="-1"/>
        </w:rPr>
        <w:t>Комплексная</w:t>
      </w:r>
      <w:r>
        <w:rPr>
          <w:spacing w:val="14"/>
        </w:rPr>
        <w:t xml:space="preserve"> </w:t>
      </w:r>
      <w:r>
        <w:rPr>
          <w:spacing w:val="-1"/>
        </w:rPr>
        <w:t>оценка</w:t>
      </w:r>
      <w:r>
        <w:rPr>
          <w:spacing w:val="13"/>
        </w:rPr>
        <w:t xml:space="preserve"> </w:t>
      </w:r>
      <w:r>
        <w:rPr>
          <w:spacing w:val="-1"/>
        </w:rPr>
        <w:t>территории</w:t>
      </w:r>
      <w:r>
        <w:rPr>
          <w:spacing w:val="12"/>
        </w:rPr>
        <w:t xml:space="preserve"> </w:t>
      </w:r>
      <w:r w:rsidR="00C72711" w:rsidRPr="00DF408A">
        <w:t>Сеченовского</w:t>
      </w:r>
      <w:r>
        <w:rPr>
          <w:spacing w:val="14"/>
        </w:rPr>
        <w:t xml:space="preserve"> </w:t>
      </w:r>
      <w:r>
        <w:rPr>
          <w:spacing w:val="-1"/>
        </w:rPr>
        <w:t>округа</w:t>
      </w:r>
      <w:r>
        <w:rPr>
          <w:spacing w:val="13"/>
        </w:rPr>
        <w:t xml:space="preserve"> </w:t>
      </w:r>
      <w:r>
        <w:t>позволила</w:t>
      </w:r>
      <w:r>
        <w:rPr>
          <w:spacing w:val="13"/>
        </w:rPr>
        <w:t xml:space="preserve"> </w:t>
      </w:r>
      <w:r>
        <w:rPr>
          <w:spacing w:val="-1"/>
        </w:rPr>
        <w:t>выделить</w:t>
      </w:r>
      <w:r>
        <w:rPr>
          <w:spacing w:val="14"/>
        </w:rPr>
        <w:t xml:space="preserve"> </w:t>
      </w:r>
      <w:r>
        <w:t>территории</w:t>
      </w:r>
      <w:r>
        <w:rPr>
          <w:spacing w:val="48"/>
        </w:rPr>
        <w:t xml:space="preserve"> </w:t>
      </w:r>
      <w:r>
        <w:rPr>
          <w:spacing w:val="-1"/>
        </w:rPr>
        <w:t>наиболее</w:t>
      </w:r>
      <w:r>
        <w:rPr>
          <w:spacing w:val="48"/>
        </w:rPr>
        <w:t xml:space="preserve"> </w:t>
      </w:r>
      <w:r>
        <w:rPr>
          <w:spacing w:val="-1"/>
        </w:rPr>
        <w:t>благоприятные</w:t>
      </w:r>
      <w:r>
        <w:rPr>
          <w:spacing w:val="48"/>
        </w:rPr>
        <w:t xml:space="preserve"> </w:t>
      </w:r>
      <w:r>
        <w:t>для</w:t>
      </w:r>
      <w:r>
        <w:rPr>
          <w:spacing w:val="48"/>
        </w:rPr>
        <w:t xml:space="preserve"> </w:t>
      </w:r>
      <w:r>
        <w:rPr>
          <w:spacing w:val="-1"/>
        </w:rPr>
        <w:t>жилищного</w:t>
      </w:r>
      <w:r>
        <w:rPr>
          <w:spacing w:val="50"/>
        </w:rPr>
        <w:t xml:space="preserve"> </w:t>
      </w:r>
      <w:r>
        <w:t>и</w:t>
      </w:r>
      <w:r>
        <w:rPr>
          <w:spacing w:val="48"/>
        </w:rPr>
        <w:t xml:space="preserve"> </w:t>
      </w:r>
      <w:r>
        <w:rPr>
          <w:spacing w:val="-1"/>
        </w:rPr>
        <w:t>промышленного</w:t>
      </w:r>
      <w:r>
        <w:rPr>
          <w:spacing w:val="47"/>
        </w:rPr>
        <w:t xml:space="preserve"> </w:t>
      </w:r>
      <w:r>
        <w:rPr>
          <w:spacing w:val="-1"/>
        </w:rPr>
        <w:t>строительства,</w:t>
      </w:r>
      <w:r>
        <w:rPr>
          <w:spacing w:val="50"/>
        </w:rPr>
        <w:t xml:space="preserve"> </w:t>
      </w:r>
      <w:r>
        <w:rPr>
          <w:spacing w:val="-1"/>
        </w:rPr>
        <w:t>развития</w:t>
      </w:r>
      <w:r>
        <w:rPr>
          <w:spacing w:val="87"/>
        </w:rPr>
        <w:t xml:space="preserve"> </w:t>
      </w:r>
      <w:r>
        <w:rPr>
          <w:spacing w:val="-1"/>
        </w:rPr>
        <w:t>сельского</w:t>
      </w:r>
      <w:r>
        <w:rPr>
          <w:spacing w:val="26"/>
        </w:rPr>
        <w:t xml:space="preserve"> </w:t>
      </w:r>
      <w:r>
        <w:rPr>
          <w:spacing w:val="-1"/>
        </w:rPr>
        <w:t>хозяйства,</w:t>
      </w:r>
      <w:r>
        <w:rPr>
          <w:spacing w:val="26"/>
        </w:rPr>
        <w:t xml:space="preserve"> </w:t>
      </w:r>
      <w:r>
        <w:rPr>
          <w:spacing w:val="-1"/>
        </w:rPr>
        <w:t>формирования</w:t>
      </w:r>
      <w:r>
        <w:rPr>
          <w:spacing w:val="26"/>
        </w:rPr>
        <w:t xml:space="preserve"> </w:t>
      </w:r>
      <w:r>
        <w:rPr>
          <w:spacing w:val="-1"/>
        </w:rPr>
        <w:t>территорий</w:t>
      </w:r>
      <w:r>
        <w:rPr>
          <w:spacing w:val="27"/>
        </w:rPr>
        <w:t xml:space="preserve"> </w:t>
      </w:r>
      <w:r>
        <w:rPr>
          <w:spacing w:val="-1"/>
        </w:rPr>
        <w:t>концентрации</w:t>
      </w:r>
      <w:r>
        <w:rPr>
          <w:spacing w:val="27"/>
        </w:rPr>
        <w:t xml:space="preserve"> </w:t>
      </w:r>
      <w:r>
        <w:rPr>
          <w:spacing w:val="-1"/>
        </w:rPr>
        <w:t>объектов</w:t>
      </w:r>
      <w:r>
        <w:rPr>
          <w:spacing w:val="25"/>
        </w:rPr>
        <w:t xml:space="preserve"> </w:t>
      </w:r>
      <w:r>
        <w:t>историко-</w:t>
      </w:r>
      <w:r>
        <w:rPr>
          <w:spacing w:val="87"/>
        </w:rPr>
        <w:t xml:space="preserve"> </w:t>
      </w:r>
      <w:r>
        <w:rPr>
          <w:spacing w:val="-1"/>
        </w:rPr>
        <w:t>культурного</w:t>
      </w:r>
      <w:r>
        <w:rPr>
          <w:spacing w:val="54"/>
        </w:rPr>
        <w:t xml:space="preserve"> </w:t>
      </w:r>
      <w:r>
        <w:rPr>
          <w:spacing w:val="-1"/>
        </w:rPr>
        <w:t>наследия,</w:t>
      </w:r>
      <w:r>
        <w:rPr>
          <w:spacing w:val="54"/>
        </w:rPr>
        <w:t xml:space="preserve"> </w:t>
      </w:r>
      <w:r>
        <w:rPr>
          <w:spacing w:val="-1"/>
        </w:rPr>
        <w:t>формирования</w:t>
      </w:r>
      <w:r>
        <w:rPr>
          <w:spacing w:val="52"/>
        </w:rPr>
        <w:t xml:space="preserve"> </w:t>
      </w:r>
      <w:r>
        <w:rPr>
          <w:spacing w:val="-1"/>
        </w:rPr>
        <w:t>природно-защитных</w:t>
      </w:r>
      <w:r>
        <w:rPr>
          <w:spacing w:val="54"/>
        </w:rPr>
        <w:t xml:space="preserve"> </w:t>
      </w:r>
      <w:r>
        <w:rPr>
          <w:spacing w:val="-1"/>
        </w:rPr>
        <w:t>территорий,</w:t>
      </w:r>
      <w:r>
        <w:rPr>
          <w:spacing w:val="54"/>
        </w:rPr>
        <w:t xml:space="preserve"> </w:t>
      </w:r>
      <w:r>
        <w:rPr>
          <w:spacing w:val="-1"/>
        </w:rPr>
        <w:t>что</w:t>
      </w:r>
      <w:r>
        <w:rPr>
          <w:spacing w:val="52"/>
        </w:rPr>
        <w:t xml:space="preserve"> </w:t>
      </w:r>
      <w:r>
        <w:rPr>
          <w:spacing w:val="-1"/>
        </w:rPr>
        <w:t>легло</w:t>
      </w:r>
      <w:r>
        <w:rPr>
          <w:spacing w:val="55"/>
        </w:rPr>
        <w:t xml:space="preserve"> </w:t>
      </w:r>
      <w:r>
        <w:t>в</w:t>
      </w:r>
      <w:r>
        <w:rPr>
          <w:spacing w:val="54"/>
        </w:rPr>
        <w:t xml:space="preserve"> </w:t>
      </w:r>
      <w:r>
        <w:t>основу</w:t>
      </w:r>
      <w:r>
        <w:rPr>
          <w:spacing w:val="95"/>
        </w:rPr>
        <w:t xml:space="preserve"> </w:t>
      </w:r>
      <w:r>
        <w:rPr>
          <w:spacing w:val="-1"/>
        </w:rPr>
        <w:t>функционального</w:t>
      </w:r>
      <w:r>
        <w:rPr>
          <w:spacing w:val="-3"/>
        </w:rPr>
        <w:t xml:space="preserve"> </w:t>
      </w:r>
      <w:r>
        <w:rPr>
          <w:spacing w:val="-1"/>
        </w:rPr>
        <w:t>зонирования.</w:t>
      </w:r>
    </w:p>
    <w:p w14:paraId="53586BCC" w14:textId="77777777" w:rsidR="00710449" w:rsidRDefault="00710449" w:rsidP="00800FEF">
      <w:pPr>
        <w:pStyle w:val="a"/>
        <w:numPr>
          <w:ilvl w:val="0"/>
          <w:numId w:val="0"/>
        </w:numPr>
        <w:kinsoku w:val="0"/>
        <w:overflowPunct w:val="0"/>
        <w:spacing w:before="0" w:after="0"/>
        <w:ind w:left="119" w:firstLine="733"/>
        <w:rPr>
          <w:spacing w:val="-1"/>
        </w:rPr>
      </w:pPr>
      <w:r>
        <w:rPr>
          <w:spacing w:val="-1"/>
        </w:rPr>
        <w:lastRenderedPageBreak/>
        <w:t>Предложены</w:t>
      </w:r>
      <w:r>
        <w:t xml:space="preserve"> зоны </w:t>
      </w:r>
      <w:r>
        <w:rPr>
          <w:spacing w:val="-1"/>
        </w:rPr>
        <w:t>шести</w:t>
      </w:r>
      <w:r>
        <w:t xml:space="preserve"> видов </w:t>
      </w:r>
      <w:r>
        <w:rPr>
          <w:spacing w:val="-1"/>
        </w:rPr>
        <w:t>функционального</w:t>
      </w:r>
      <w:r>
        <w:t xml:space="preserve"> </w:t>
      </w:r>
      <w:r>
        <w:rPr>
          <w:spacing w:val="-1"/>
        </w:rPr>
        <w:t>назначения</w:t>
      </w:r>
      <w:r>
        <w:t xml:space="preserve"> </w:t>
      </w:r>
      <w:r>
        <w:rPr>
          <w:spacing w:val="-1"/>
        </w:rPr>
        <w:t>территорий:</w:t>
      </w:r>
    </w:p>
    <w:p w14:paraId="022C44BC" w14:textId="77777777" w:rsidR="00710449" w:rsidRDefault="00710449" w:rsidP="00800FEF">
      <w:pPr>
        <w:pStyle w:val="a"/>
        <w:widowControl w:val="0"/>
        <w:numPr>
          <w:ilvl w:val="0"/>
          <w:numId w:val="88"/>
        </w:numPr>
        <w:tabs>
          <w:tab w:val="left" w:pos="1067"/>
        </w:tabs>
        <w:kinsoku w:val="0"/>
        <w:overflowPunct w:val="0"/>
        <w:autoSpaceDE w:val="0"/>
        <w:autoSpaceDN w:val="0"/>
        <w:adjustRightInd w:val="0"/>
        <w:spacing w:before="0" w:after="0"/>
        <w:jc w:val="left"/>
        <w:rPr>
          <w:spacing w:val="-1"/>
        </w:rPr>
      </w:pPr>
      <w:r>
        <w:t xml:space="preserve">Зоны </w:t>
      </w:r>
      <w:r>
        <w:rPr>
          <w:spacing w:val="-1"/>
        </w:rPr>
        <w:t>промышленности</w:t>
      </w:r>
      <w:r>
        <w:t xml:space="preserve"> и </w:t>
      </w:r>
      <w:r>
        <w:rPr>
          <w:spacing w:val="-1"/>
        </w:rPr>
        <w:t>логистической</w:t>
      </w:r>
      <w:r>
        <w:t xml:space="preserve"> </w:t>
      </w:r>
      <w:r>
        <w:rPr>
          <w:spacing w:val="-1"/>
        </w:rPr>
        <w:t>инфраструктуры.</w:t>
      </w:r>
    </w:p>
    <w:p w14:paraId="775588AE" w14:textId="77777777" w:rsidR="00710449" w:rsidRDefault="00710449" w:rsidP="00800FEF">
      <w:pPr>
        <w:pStyle w:val="a"/>
        <w:widowControl w:val="0"/>
        <w:numPr>
          <w:ilvl w:val="0"/>
          <w:numId w:val="88"/>
        </w:numPr>
        <w:tabs>
          <w:tab w:val="left" w:pos="1067"/>
        </w:tabs>
        <w:kinsoku w:val="0"/>
        <w:overflowPunct w:val="0"/>
        <w:autoSpaceDE w:val="0"/>
        <w:autoSpaceDN w:val="0"/>
        <w:adjustRightInd w:val="0"/>
        <w:spacing w:before="0" w:after="0"/>
        <w:jc w:val="left"/>
        <w:rPr>
          <w:spacing w:val="-1"/>
        </w:rPr>
      </w:pPr>
      <w:r>
        <w:t xml:space="preserve">Зоны </w:t>
      </w:r>
      <w:r>
        <w:rPr>
          <w:spacing w:val="-1"/>
        </w:rPr>
        <w:t>сельскохозяйственного</w:t>
      </w:r>
      <w:r>
        <w:t xml:space="preserve"> </w:t>
      </w:r>
      <w:r>
        <w:rPr>
          <w:spacing w:val="-1"/>
        </w:rPr>
        <w:t>производства.</w:t>
      </w:r>
    </w:p>
    <w:p w14:paraId="276977BF" w14:textId="77777777" w:rsidR="00710449" w:rsidRDefault="00710449" w:rsidP="00800FEF">
      <w:pPr>
        <w:pStyle w:val="a"/>
        <w:widowControl w:val="0"/>
        <w:numPr>
          <w:ilvl w:val="0"/>
          <w:numId w:val="88"/>
        </w:numPr>
        <w:tabs>
          <w:tab w:val="left" w:pos="1067"/>
        </w:tabs>
        <w:kinsoku w:val="0"/>
        <w:overflowPunct w:val="0"/>
        <w:autoSpaceDE w:val="0"/>
        <w:autoSpaceDN w:val="0"/>
        <w:adjustRightInd w:val="0"/>
        <w:spacing w:before="0" w:after="0"/>
        <w:jc w:val="left"/>
        <w:rPr>
          <w:spacing w:val="-1"/>
        </w:rPr>
      </w:pPr>
      <w:r>
        <w:t xml:space="preserve">Зоны </w:t>
      </w:r>
      <w:r>
        <w:rPr>
          <w:spacing w:val="-1"/>
        </w:rPr>
        <w:t>жилые.</w:t>
      </w:r>
    </w:p>
    <w:p w14:paraId="1423A099" w14:textId="77777777" w:rsidR="00710449" w:rsidRDefault="00710449" w:rsidP="00800FEF">
      <w:pPr>
        <w:pStyle w:val="a"/>
        <w:widowControl w:val="0"/>
        <w:numPr>
          <w:ilvl w:val="0"/>
          <w:numId w:val="88"/>
        </w:numPr>
        <w:tabs>
          <w:tab w:val="left" w:pos="1067"/>
        </w:tabs>
        <w:kinsoku w:val="0"/>
        <w:overflowPunct w:val="0"/>
        <w:autoSpaceDE w:val="0"/>
        <w:autoSpaceDN w:val="0"/>
        <w:adjustRightInd w:val="0"/>
        <w:spacing w:before="0" w:after="0"/>
        <w:jc w:val="left"/>
        <w:rPr>
          <w:spacing w:val="-1"/>
        </w:rPr>
      </w:pPr>
      <w:r>
        <w:t xml:space="preserve">Зоны </w:t>
      </w:r>
      <w:r>
        <w:rPr>
          <w:spacing w:val="-1"/>
        </w:rPr>
        <w:t>общественно-деловые.</w:t>
      </w:r>
    </w:p>
    <w:p w14:paraId="35D4C8A0" w14:textId="77777777" w:rsidR="00710449" w:rsidRDefault="00710449" w:rsidP="00800FEF">
      <w:pPr>
        <w:pStyle w:val="a"/>
        <w:widowControl w:val="0"/>
        <w:numPr>
          <w:ilvl w:val="0"/>
          <w:numId w:val="88"/>
        </w:numPr>
        <w:tabs>
          <w:tab w:val="left" w:pos="1067"/>
        </w:tabs>
        <w:kinsoku w:val="0"/>
        <w:overflowPunct w:val="0"/>
        <w:autoSpaceDE w:val="0"/>
        <w:autoSpaceDN w:val="0"/>
        <w:adjustRightInd w:val="0"/>
        <w:spacing w:before="0" w:after="0"/>
        <w:jc w:val="left"/>
        <w:rPr>
          <w:spacing w:val="-1"/>
        </w:rPr>
      </w:pPr>
      <w:r>
        <w:t xml:space="preserve">Зоны </w:t>
      </w:r>
      <w:r>
        <w:rPr>
          <w:spacing w:val="-1"/>
        </w:rPr>
        <w:t>пригородных ландшафтов,</w:t>
      </w:r>
      <w:r>
        <w:t xml:space="preserve"> </w:t>
      </w:r>
      <w:r>
        <w:rPr>
          <w:spacing w:val="-1"/>
        </w:rPr>
        <w:t>рекреации,</w:t>
      </w:r>
      <w:r>
        <w:rPr>
          <w:spacing w:val="-3"/>
        </w:rPr>
        <w:t xml:space="preserve"> </w:t>
      </w:r>
      <w:r>
        <w:rPr>
          <w:spacing w:val="-1"/>
        </w:rPr>
        <w:t xml:space="preserve">спорта </w:t>
      </w:r>
      <w:r>
        <w:t xml:space="preserve">и </w:t>
      </w:r>
      <w:r>
        <w:rPr>
          <w:spacing w:val="-1"/>
        </w:rPr>
        <w:t>туризма.</w:t>
      </w:r>
    </w:p>
    <w:p w14:paraId="3F21810F" w14:textId="77777777" w:rsidR="00710449" w:rsidRDefault="00710449" w:rsidP="00800FEF">
      <w:pPr>
        <w:pStyle w:val="a"/>
        <w:widowControl w:val="0"/>
        <w:numPr>
          <w:ilvl w:val="0"/>
          <w:numId w:val="88"/>
        </w:numPr>
        <w:tabs>
          <w:tab w:val="left" w:pos="1067"/>
        </w:tabs>
        <w:kinsoku w:val="0"/>
        <w:overflowPunct w:val="0"/>
        <w:autoSpaceDE w:val="0"/>
        <w:autoSpaceDN w:val="0"/>
        <w:adjustRightInd w:val="0"/>
        <w:spacing w:before="0" w:after="0"/>
        <w:jc w:val="left"/>
        <w:rPr>
          <w:spacing w:val="-1"/>
        </w:rPr>
      </w:pPr>
      <w:r>
        <w:t xml:space="preserve">Зоны </w:t>
      </w:r>
      <w:r>
        <w:rPr>
          <w:spacing w:val="-1"/>
        </w:rPr>
        <w:t>специального</w:t>
      </w:r>
      <w:r>
        <w:rPr>
          <w:spacing w:val="-3"/>
        </w:rPr>
        <w:t xml:space="preserve"> </w:t>
      </w:r>
      <w:r>
        <w:rPr>
          <w:spacing w:val="-1"/>
        </w:rPr>
        <w:t>назначения</w:t>
      </w:r>
    </w:p>
    <w:p w14:paraId="0360FB9D" w14:textId="43A924AA" w:rsidR="00710449" w:rsidRDefault="00710449" w:rsidP="00800FEF">
      <w:pPr>
        <w:pStyle w:val="a"/>
        <w:numPr>
          <w:ilvl w:val="0"/>
          <w:numId w:val="0"/>
        </w:numPr>
        <w:kinsoku w:val="0"/>
        <w:overflowPunct w:val="0"/>
        <w:spacing w:before="0" w:after="0"/>
        <w:ind w:right="111" w:firstLine="709"/>
      </w:pPr>
      <w:r>
        <w:t>В</w:t>
      </w:r>
      <w:r>
        <w:rPr>
          <w:spacing w:val="10"/>
        </w:rPr>
        <w:t xml:space="preserve"> </w:t>
      </w:r>
      <w:r>
        <w:rPr>
          <w:spacing w:val="-1"/>
        </w:rPr>
        <w:t>состав</w:t>
      </w:r>
      <w:r>
        <w:rPr>
          <w:spacing w:val="11"/>
        </w:rPr>
        <w:t xml:space="preserve"> </w:t>
      </w:r>
      <w:r>
        <w:t>зоны</w:t>
      </w:r>
      <w:r>
        <w:rPr>
          <w:spacing w:val="11"/>
        </w:rPr>
        <w:t xml:space="preserve"> </w:t>
      </w:r>
      <w:r>
        <w:rPr>
          <w:spacing w:val="-1"/>
        </w:rPr>
        <w:t>специального</w:t>
      </w:r>
      <w:r>
        <w:rPr>
          <w:spacing w:val="11"/>
        </w:rPr>
        <w:t xml:space="preserve"> </w:t>
      </w:r>
      <w:r>
        <w:rPr>
          <w:spacing w:val="-1"/>
        </w:rPr>
        <w:t>назначения</w:t>
      </w:r>
      <w:r>
        <w:rPr>
          <w:spacing w:val="11"/>
        </w:rPr>
        <w:t xml:space="preserve"> </w:t>
      </w:r>
      <w:r>
        <w:rPr>
          <w:spacing w:val="-1"/>
        </w:rPr>
        <w:t>могут</w:t>
      </w:r>
      <w:r>
        <w:rPr>
          <w:spacing w:val="12"/>
        </w:rPr>
        <w:t xml:space="preserve"> </w:t>
      </w:r>
      <w:r>
        <w:rPr>
          <w:spacing w:val="-1"/>
        </w:rPr>
        <w:t>включаться</w:t>
      </w:r>
      <w:r>
        <w:rPr>
          <w:spacing w:val="11"/>
        </w:rPr>
        <w:t xml:space="preserve"> </w:t>
      </w:r>
      <w:r>
        <w:t>зоны,</w:t>
      </w:r>
      <w:r>
        <w:rPr>
          <w:spacing w:val="11"/>
        </w:rPr>
        <w:t xml:space="preserve"> </w:t>
      </w:r>
      <w:r>
        <w:rPr>
          <w:spacing w:val="-1"/>
        </w:rPr>
        <w:t>занятые</w:t>
      </w:r>
      <w:r>
        <w:rPr>
          <w:spacing w:val="10"/>
        </w:rPr>
        <w:t xml:space="preserve"> </w:t>
      </w:r>
      <w:r>
        <w:rPr>
          <w:spacing w:val="-1"/>
        </w:rPr>
        <w:t>кладбищами,</w:t>
      </w:r>
      <w:r>
        <w:rPr>
          <w:spacing w:val="83"/>
        </w:rPr>
        <w:t xml:space="preserve"> </w:t>
      </w:r>
      <w:r>
        <w:rPr>
          <w:spacing w:val="-1"/>
        </w:rPr>
        <w:t>зелеными</w:t>
      </w:r>
      <w:r>
        <w:rPr>
          <w:spacing w:val="48"/>
        </w:rPr>
        <w:t xml:space="preserve"> </w:t>
      </w:r>
      <w:r>
        <w:rPr>
          <w:spacing w:val="-1"/>
        </w:rPr>
        <w:t>насаждениями</w:t>
      </w:r>
      <w:r>
        <w:rPr>
          <w:spacing w:val="48"/>
        </w:rPr>
        <w:t xml:space="preserve"> </w:t>
      </w:r>
      <w:r>
        <w:rPr>
          <w:spacing w:val="-1"/>
        </w:rPr>
        <w:t>специального</w:t>
      </w:r>
      <w:r>
        <w:rPr>
          <w:spacing w:val="45"/>
        </w:rPr>
        <w:t xml:space="preserve"> </w:t>
      </w:r>
      <w:r>
        <w:rPr>
          <w:spacing w:val="-1"/>
        </w:rPr>
        <w:t>назначения,</w:t>
      </w:r>
      <w:r>
        <w:rPr>
          <w:spacing w:val="47"/>
        </w:rPr>
        <w:t xml:space="preserve"> </w:t>
      </w:r>
      <w:r>
        <w:rPr>
          <w:spacing w:val="-1"/>
        </w:rPr>
        <w:t>объектами</w:t>
      </w:r>
      <w:r>
        <w:rPr>
          <w:spacing w:val="46"/>
        </w:rPr>
        <w:t xml:space="preserve"> </w:t>
      </w:r>
      <w:r>
        <w:t>по</w:t>
      </w:r>
      <w:r>
        <w:rPr>
          <w:spacing w:val="45"/>
        </w:rPr>
        <w:t xml:space="preserve"> </w:t>
      </w:r>
      <w:r>
        <w:rPr>
          <w:spacing w:val="-1"/>
        </w:rPr>
        <w:t>размещению</w:t>
      </w:r>
      <w:r>
        <w:rPr>
          <w:spacing w:val="48"/>
        </w:rPr>
        <w:t xml:space="preserve"> </w:t>
      </w:r>
      <w:r>
        <w:t>отходов</w:t>
      </w:r>
      <w:r>
        <w:rPr>
          <w:spacing w:val="45"/>
        </w:rPr>
        <w:t xml:space="preserve"> </w:t>
      </w:r>
      <w:r w:rsidR="00891E5B">
        <w:rPr>
          <w:spacing w:val="3"/>
        </w:rPr>
        <w:t>по</w:t>
      </w:r>
      <w:r>
        <w:rPr>
          <w:spacing w:val="-1"/>
        </w:rPr>
        <w:t>требления</w:t>
      </w:r>
      <w:r>
        <w:t xml:space="preserve"> и</w:t>
      </w:r>
      <w:r>
        <w:rPr>
          <w:spacing w:val="-2"/>
        </w:rPr>
        <w:t xml:space="preserve"> </w:t>
      </w:r>
      <w:r>
        <w:t>иные.</w:t>
      </w:r>
    </w:p>
    <w:p w14:paraId="2B738913" w14:textId="111B9F7E" w:rsidR="00B2177C" w:rsidRDefault="00710449" w:rsidP="00800FEF">
      <w:pPr>
        <w:spacing w:after="0" w:line="240" w:lineRule="auto"/>
        <w:rPr>
          <w:spacing w:val="-1"/>
        </w:rPr>
      </w:pPr>
      <w:r>
        <w:t>В</w:t>
      </w:r>
      <w:r>
        <w:rPr>
          <w:spacing w:val="7"/>
        </w:rPr>
        <w:t xml:space="preserve"> </w:t>
      </w:r>
      <w:r>
        <w:rPr>
          <w:spacing w:val="-1"/>
        </w:rPr>
        <w:t>пределах</w:t>
      </w:r>
      <w:r>
        <w:rPr>
          <w:spacing w:val="13"/>
        </w:rPr>
        <w:t xml:space="preserve"> </w:t>
      </w:r>
      <w:r>
        <w:rPr>
          <w:spacing w:val="-1"/>
        </w:rPr>
        <w:t>указанных</w:t>
      </w:r>
      <w:r>
        <w:rPr>
          <w:spacing w:val="11"/>
        </w:rPr>
        <w:t xml:space="preserve"> </w:t>
      </w:r>
      <w:r>
        <w:rPr>
          <w:spacing w:val="-1"/>
        </w:rPr>
        <w:t>территорий</w:t>
      </w:r>
      <w:r>
        <w:rPr>
          <w:spacing w:val="10"/>
        </w:rPr>
        <w:t xml:space="preserve"> </w:t>
      </w:r>
      <w:r>
        <w:rPr>
          <w:spacing w:val="-1"/>
        </w:rPr>
        <w:t>выделяются</w:t>
      </w:r>
      <w:r>
        <w:rPr>
          <w:spacing w:val="9"/>
        </w:rPr>
        <w:t xml:space="preserve"> </w:t>
      </w:r>
      <w:r>
        <w:t>зоны</w:t>
      </w:r>
      <w:r>
        <w:rPr>
          <w:spacing w:val="8"/>
        </w:rPr>
        <w:t xml:space="preserve"> </w:t>
      </w:r>
      <w:r>
        <w:rPr>
          <w:spacing w:val="-1"/>
        </w:rPr>
        <w:t>различного</w:t>
      </w:r>
      <w:r>
        <w:rPr>
          <w:spacing w:val="9"/>
        </w:rPr>
        <w:t xml:space="preserve"> </w:t>
      </w:r>
      <w:r w:rsidR="00891E5B">
        <w:t>функционально</w:t>
      </w:r>
      <w:r>
        <w:t>го</w:t>
      </w:r>
      <w:r>
        <w:rPr>
          <w:spacing w:val="16"/>
        </w:rPr>
        <w:t xml:space="preserve"> </w:t>
      </w:r>
      <w:r>
        <w:rPr>
          <w:spacing w:val="-1"/>
        </w:rPr>
        <w:t>назначения:</w:t>
      </w:r>
      <w:r>
        <w:rPr>
          <w:spacing w:val="17"/>
        </w:rPr>
        <w:t xml:space="preserve"> </w:t>
      </w:r>
      <w:r>
        <w:rPr>
          <w:spacing w:val="-1"/>
        </w:rPr>
        <w:t>жилой</w:t>
      </w:r>
      <w:r>
        <w:rPr>
          <w:spacing w:val="17"/>
        </w:rPr>
        <w:t xml:space="preserve"> </w:t>
      </w:r>
      <w:r>
        <w:rPr>
          <w:spacing w:val="-1"/>
        </w:rPr>
        <w:t>застройки,</w:t>
      </w:r>
      <w:r>
        <w:rPr>
          <w:spacing w:val="16"/>
        </w:rPr>
        <w:t xml:space="preserve"> </w:t>
      </w:r>
      <w:r>
        <w:rPr>
          <w:spacing w:val="-1"/>
        </w:rPr>
        <w:t>общественных</w:t>
      </w:r>
      <w:r>
        <w:rPr>
          <w:spacing w:val="18"/>
        </w:rPr>
        <w:t xml:space="preserve"> </w:t>
      </w:r>
      <w:r>
        <w:rPr>
          <w:spacing w:val="-1"/>
        </w:rPr>
        <w:t>центров,</w:t>
      </w:r>
      <w:r>
        <w:rPr>
          <w:spacing w:val="16"/>
        </w:rPr>
        <w:t xml:space="preserve"> </w:t>
      </w:r>
      <w:r>
        <w:rPr>
          <w:spacing w:val="-1"/>
        </w:rPr>
        <w:t>промышленные,</w:t>
      </w:r>
      <w:r>
        <w:rPr>
          <w:spacing w:val="16"/>
        </w:rPr>
        <w:t xml:space="preserve"> </w:t>
      </w:r>
      <w:r>
        <w:rPr>
          <w:spacing w:val="-1"/>
        </w:rPr>
        <w:t>научные</w:t>
      </w:r>
      <w:r>
        <w:rPr>
          <w:spacing w:val="15"/>
        </w:rPr>
        <w:t xml:space="preserve"> </w:t>
      </w:r>
      <w:r>
        <w:t>и</w:t>
      </w:r>
      <w:r>
        <w:rPr>
          <w:spacing w:val="17"/>
        </w:rPr>
        <w:t xml:space="preserve"> </w:t>
      </w:r>
      <w:r>
        <w:rPr>
          <w:spacing w:val="1"/>
        </w:rPr>
        <w:t>научно-</w:t>
      </w:r>
      <w:r>
        <w:rPr>
          <w:spacing w:val="71"/>
        </w:rPr>
        <w:t xml:space="preserve"> </w:t>
      </w:r>
      <w:r>
        <w:rPr>
          <w:spacing w:val="-1"/>
        </w:rPr>
        <w:t>производственные,</w:t>
      </w:r>
      <w:r>
        <w:rPr>
          <w:spacing w:val="11"/>
        </w:rPr>
        <w:t xml:space="preserve"> </w:t>
      </w:r>
      <w:r>
        <w:rPr>
          <w:spacing w:val="-1"/>
        </w:rPr>
        <w:t>коммунально-складские,</w:t>
      </w:r>
      <w:r>
        <w:rPr>
          <w:spacing w:val="11"/>
        </w:rPr>
        <w:t xml:space="preserve"> </w:t>
      </w:r>
      <w:r>
        <w:rPr>
          <w:spacing w:val="-1"/>
        </w:rPr>
        <w:t>внешнего</w:t>
      </w:r>
      <w:r>
        <w:rPr>
          <w:spacing w:val="11"/>
        </w:rPr>
        <w:t xml:space="preserve"> </w:t>
      </w:r>
      <w:r>
        <w:rPr>
          <w:spacing w:val="-1"/>
        </w:rPr>
        <w:t>транспорта,</w:t>
      </w:r>
      <w:r>
        <w:rPr>
          <w:spacing w:val="11"/>
        </w:rPr>
        <w:t xml:space="preserve"> </w:t>
      </w:r>
      <w:r>
        <w:rPr>
          <w:spacing w:val="-1"/>
        </w:rPr>
        <w:t>массового</w:t>
      </w:r>
      <w:r>
        <w:rPr>
          <w:spacing w:val="11"/>
        </w:rPr>
        <w:t xml:space="preserve"> </w:t>
      </w:r>
      <w:r>
        <w:t>отдыха,</w:t>
      </w:r>
      <w:r>
        <w:rPr>
          <w:spacing w:val="11"/>
        </w:rPr>
        <w:t xml:space="preserve"> </w:t>
      </w:r>
      <w:r>
        <w:t>охраня</w:t>
      </w:r>
      <w:r>
        <w:rPr>
          <w:spacing w:val="-1"/>
        </w:rPr>
        <w:t>емых</w:t>
      </w:r>
      <w:r>
        <w:rPr>
          <w:spacing w:val="8"/>
        </w:rPr>
        <w:t xml:space="preserve"> </w:t>
      </w:r>
      <w:r>
        <w:rPr>
          <w:spacing w:val="-1"/>
        </w:rPr>
        <w:t>ландшафтов,</w:t>
      </w:r>
      <w:r>
        <w:rPr>
          <w:spacing w:val="6"/>
        </w:rPr>
        <w:t xml:space="preserve"> </w:t>
      </w:r>
      <w:r>
        <w:t>а</w:t>
      </w:r>
      <w:r>
        <w:rPr>
          <w:spacing w:val="6"/>
        </w:rPr>
        <w:t xml:space="preserve"> </w:t>
      </w:r>
      <w:r>
        <w:t>также</w:t>
      </w:r>
      <w:r>
        <w:rPr>
          <w:spacing w:val="5"/>
        </w:rPr>
        <w:t xml:space="preserve"> </w:t>
      </w:r>
      <w:r>
        <w:rPr>
          <w:spacing w:val="-1"/>
        </w:rPr>
        <w:t>особо</w:t>
      </w:r>
      <w:r>
        <w:rPr>
          <w:spacing w:val="7"/>
        </w:rPr>
        <w:t xml:space="preserve"> </w:t>
      </w:r>
      <w:r>
        <w:rPr>
          <w:spacing w:val="-1"/>
        </w:rPr>
        <w:t>охраняемые</w:t>
      </w:r>
      <w:r>
        <w:rPr>
          <w:spacing w:val="7"/>
        </w:rPr>
        <w:t xml:space="preserve"> </w:t>
      </w:r>
      <w:r>
        <w:rPr>
          <w:spacing w:val="-1"/>
        </w:rPr>
        <w:t>территории,</w:t>
      </w:r>
      <w:r>
        <w:rPr>
          <w:spacing w:val="6"/>
        </w:rPr>
        <w:t xml:space="preserve"> </w:t>
      </w:r>
      <w:r>
        <w:t>где</w:t>
      </w:r>
      <w:r>
        <w:rPr>
          <w:spacing w:val="6"/>
        </w:rPr>
        <w:t xml:space="preserve"> </w:t>
      </w:r>
      <w:r>
        <w:rPr>
          <w:spacing w:val="-1"/>
        </w:rPr>
        <w:t>запрещается</w:t>
      </w:r>
      <w:r>
        <w:rPr>
          <w:spacing w:val="6"/>
        </w:rPr>
        <w:t xml:space="preserve"> </w:t>
      </w:r>
      <w:r>
        <w:t>или</w:t>
      </w:r>
      <w:r>
        <w:rPr>
          <w:spacing w:val="8"/>
        </w:rPr>
        <w:t xml:space="preserve"> </w:t>
      </w:r>
      <w:r>
        <w:t>ограничивает</w:t>
      </w:r>
      <w:r>
        <w:rPr>
          <w:spacing w:val="-1"/>
        </w:rPr>
        <w:t>ся</w:t>
      </w:r>
      <w:r>
        <w:t xml:space="preserve"> </w:t>
      </w:r>
      <w:r>
        <w:rPr>
          <w:spacing w:val="-1"/>
        </w:rPr>
        <w:t>любая</w:t>
      </w:r>
      <w:r>
        <w:t xml:space="preserve"> </w:t>
      </w:r>
      <w:r>
        <w:rPr>
          <w:spacing w:val="-1"/>
        </w:rPr>
        <w:t>деятельность,</w:t>
      </w:r>
      <w:r>
        <w:rPr>
          <w:spacing w:val="-3"/>
        </w:rPr>
        <w:t xml:space="preserve"> </w:t>
      </w:r>
      <w:r>
        <w:rPr>
          <w:spacing w:val="-1"/>
        </w:rPr>
        <w:t>если</w:t>
      </w:r>
      <w:r>
        <w:rPr>
          <w:spacing w:val="1"/>
        </w:rPr>
        <w:t xml:space="preserve"> </w:t>
      </w:r>
      <w:r>
        <w:t>она</w:t>
      </w:r>
      <w:r>
        <w:rPr>
          <w:spacing w:val="-1"/>
        </w:rPr>
        <w:t xml:space="preserve"> противоречит</w:t>
      </w:r>
      <w:r>
        <w:rPr>
          <w:spacing w:val="-2"/>
        </w:rPr>
        <w:t xml:space="preserve"> </w:t>
      </w:r>
      <w:r>
        <w:rPr>
          <w:spacing w:val="-1"/>
        </w:rPr>
        <w:t>целям</w:t>
      </w:r>
      <w:r>
        <w:t xml:space="preserve"> </w:t>
      </w:r>
      <w:r>
        <w:rPr>
          <w:spacing w:val="-1"/>
        </w:rPr>
        <w:t>ее создания.</w:t>
      </w:r>
    </w:p>
    <w:p w14:paraId="20E412C6" w14:textId="1B24E179" w:rsidR="00891E5B" w:rsidRDefault="00DA0928" w:rsidP="00891E5B">
      <w:pPr>
        <w:pStyle w:val="12"/>
      </w:pPr>
      <w:bookmarkStart w:id="2" w:name="_Toc150515534"/>
      <w:r>
        <w:t>Нормативы градостроительного проектирования жилых зон</w:t>
      </w:r>
      <w:bookmarkEnd w:id="2"/>
    </w:p>
    <w:p w14:paraId="57B9FC19" w14:textId="28FD0F5B" w:rsidR="00891E5B" w:rsidRDefault="00891E5B" w:rsidP="00800FEF">
      <w:pPr>
        <w:pStyle w:val="a"/>
        <w:widowControl w:val="0"/>
        <w:numPr>
          <w:ilvl w:val="1"/>
          <w:numId w:val="87"/>
        </w:numPr>
        <w:tabs>
          <w:tab w:val="left" w:pos="1247"/>
        </w:tabs>
        <w:kinsoku w:val="0"/>
        <w:overflowPunct w:val="0"/>
        <w:autoSpaceDE w:val="0"/>
        <w:autoSpaceDN w:val="0"/>
        <w:adjustRightInd w:val="0"/>
        <w:spacing w:before="0" w:after="0"/>
        <w:jc w:val="left"/>
        <w:rPr>
          <w:spacing w:val="-1"/>
        </w:rPr>
      </w:pPr>
      <w:r>
        <w:rPr>
          <w:spacing w:val="-1"/>
        </w:rPr>
        <w:t>Параметры</w:t>
      </w:r>
      <w:r>
        <w:t xml:space="preserve"> </w:t>
      </w:r>
      <w:r>
        <w:rPr>
          <w:spacing w:val="-1"/>
        </w:rPr>
        <w:t>застройки</w:t>
      </w:r>
      <w:r>
        <w:t xml:space="preserve"> </w:t>
      </w:r>
      <w:r>
        <w:rPr>
          <w:spacing w:val="-1"/>
        </w:rPr>
        <w:t>жилых зон.</w:t>
      </w:r>
      <w:r w:rsidR="00811102">
        <w:rPr>
          <w:spacing w:val="-1"/>
        </w:rPr>
        <w:t xml:space="preserve"> </w:t>
      </w:r>
      <w:r>
        <w:rPr>
          <w:spacing w:val="-1"/>
        </w:rPr>
        <w:t>Параметры</w:t>
      </w:r>
      <w:r>
        <w:t xml:space="preserve"> </w:t>
      </w:r>
      <w:r>
        <w:rPr>
          <w:spacing w:val="-1"/>
        </w:rPr>
        <w:t>элементов</w:t>
      </w:r>
      <w:r>
        <w:t xml:space="preserve"> </w:t>
      </w:r>
      <w:r>
        <w:rPr>
          <w:spacing w:val="-1"/>
        </w:rPr>
        <w:t>планировочной</w:t>
      </w:r>
      <w:r>
        <w:t xml:space="preserve"> </w:t>
      </w:r>
      <w:r>
        <w:rPr>
          <w:spacing w:val="-1"/>
        </w:rPr>
        <w:t>структуры</w:t>
      </w:r>
    </w:p>
    <w:p w14:paraId="6803D025" w14:textId="77777777" w:rsidR="00891E5B" w:rsidRPr="00891E5B" w:rsidRDefault="00891E5B" w:rsidP="00800FEF">
      <w:pPr>
        <w:pStyle w:val="a"/>
        <w:widowControl w:val="0"/>
        <w:numPr>
          <w:ilvl w:val="0"/>
          <w:numId w:val="0"/>
        </w:numPr>
        <w:tabs>
          <w:tab w:val="left" w:pos="1247"/>
        </w:tabs>
        <w:kinsoku w:val="0"/>
        <w:overflowPunct w:val="0"/>
        <w:autoSpaceDE w:val="0"/>
        <w:autoSpaceDN w:val="0"/>
        <w:adjustRightInd w:val="0"/>
        <w:spacing w:before="0" w:after="0"/>
        <w:ind w:left="1246"/>
        <w:jc w:val="left"/>
        <w:rPr>
          <w:spacing w:val="-1"/>
        </w:rPr>
      </w:pPr>
    </w:p>
    <w:p w14:paraId="15093FD3" w14:textId="5BF2E78B" w:rsidR="00891E5B" w:rsidRDefault="00891E5B" w:rsidP="00800FEF">
      <w:pPr>
        <w:pStyle w:val="a"/>
        <w:widowControl w:val="0"/>
        <w:numPr>
          <w:ilvl w:val="2"/>
          <w:numId w:val="87"/>
        </w:numPr>
        <w:tabs>
          <w:tab w:val="left" w:pos="1437"/>
        </w:tabs>
        <w:kinsoku w:val="0"/>
        <w:overflowPunct w:val="0"/>
        <w:autoSpaceDE w:val="0"/>
        <w:autoSpaceDN w:val="0"/>
        <w:adjustRightInd w:val="0"/>
        <w:spacing w:before="0" w:after="0"/>
        <w:ind w:right="109" w:firstLine="708"/>
        <w:rPr>
          <w:spacing w:val="-1"/>
        </w:rPr>
      </w:pPr>
      <w:r>
        <w:rPr>
          <w:spacing w:val="-1"/>
        </w:rPr>
        <w:t>Жилой</w:t>
      </w:r>
      <w:r>
        <w:rPr>
          <w:spacing w:val="10"/>
        </w:rPr>
        <w:t xml:space="preserve"> </w:t>
      </w:r>
      <w:r>
        <w:rPr>
          <w:spacing w:val="-1"/>
        </w:rPr>
        <w:t>микрорайон</w:t>
      </w:r>
      <w:r>
        <w:rPr>
          <w:spacing w:val="10"/>
        </w:rPr>
        <w:t xml:space="preserve"> </w:t>
      </w:r>
      <w:r>
        <w:rPr>
          <w:spacing w:val="-1"/>
        </w:rPr>
        <w:t>формируется</w:t>
      </w:r>
      <w:r>
        <w:rPr>
          <w:spacing w:val="9"/>
        </w:rPr>
        <w:t xml:space="preserve"> </w:t>
      </w:r>
      <w:r>
        <w:rPr>
          <w:spacing w:val="-1"/>
        </w:rPr>
        <w:t>группой</w:t>
      </w:r>
      <w:r>
        <w:rPr>
          <w:spacing w:val="10"/>
        </w:rPr>
        <w:t xml:space="preserve"> </w:t>
      </w:r>
      <w:r>
        <w:rPr>
          <w:spacing w:val="-1"/>
        </w:rPr>
        <w:t>кварталов.</w:t>
      </w:r>
      <w:r>
        <w:rPr>
          <w:spacing w:val="8"/>
        </w:rPr>
        <w:t xml:space="preserve"> </w:t>
      </w:r>
      <w:r>
        <w:rPr>
          <w:spacing w:val="-1"/>
        </w:rPr>
        <w:t>Площадь</w:t>
      </w:r>
      <w:r>
        <w:rPr>
          <w:spacing w:val="7"/>
        </w:rPr>
        <w:t xml:space="preserve"> </w:t>
      </w:r>
      <w:r>
        <w:rPr>
          <w:spacing w:val="-1"/>
        </w:rPr>
        <w:t>территории</w:t>
      </w:r>
      <w:r>
        <w:rPr>
          <w:spacing w:val="10"/>
        </w:rPr>
        <w:t xml:space="preserve"> </w:t>
      </w:r>
      <w:r>
        <w:rPr>
          <w:spacing w:val="1"/>
        </w:rPr>
        <w:t>жило</w:t>
      </w:r>
      <w:r>
        <w:t xml:space="preserve">го </w:t>
      </w:r>
      <w:r>
        <w:rPr>
          <w:spacing w:val="-1"/>
        </w:rPr>
        <w:t xml:space="preserve">микрорайона </w:t>
      </w:r>
      <w:r>
        <w:t>-</w:t>
      </w:r>
      <w:r>
        <w:rPr>
          <w:spacing w:val="-1"/>
        </w:rPr>
        <w:t xml:space="preserve"> </w:t>
      </w:r>
      <w:r>
        <w:t>от 10</w:t>
      </w:r>
      <w:r>
        <w:rPr>
          <w:spacing w:val="-3"/>
        </w:rPr>
        <w:t xml:space="preserve"> </w:t>
      </w:r>
      <w:r>
        <w:t xml:space="preserve">до 60 </w:t>
      </w:r>
      <w:r>
        <w:rPr>
          <w:spacing w:val="-1"/>
        </w:rPr>
        <w:t>га.</w:t>
      </w:r>
    </w:p>
    <w:p w14:paraId="1EE234FB" w14:textId="59A51949" w:rsidR="00891E5B" w:rsidRDefault="00891E5B" w:rsidP="00800FEF">
      <w:pPr>
        <w:pStyle w:val="a"/>
        <w:widowControl w:val="0"/>
        <w:numPr>
          <w:ilvl w:val="2"/>
          <w:numId w:val="87"/>
        </w:numPr>
        <w:tabs>
          <w:tab w:val="left" w:pos="1439"/>
        </w:tabs>
        <w:kinsoku w:val="0"/>
        <w:overflowPunct w:val="0"/>
        <w:autoSpaceDE w:val="0"/>
        <w:autoSpaceDN w:val="0"/>
        <w:adjustRightInd w:val="0"/>
        <w:spacing w:before="0" w:after="0"/>
        <w:ind w:right="113" w:firstLine="708"/>
      </w:pPr>
      <w:r>
        <w:t>Доля</w:t>
      </w:r>
      <w:r>
        <w:rPr>
          <w:spacing w:val="11"/>
        </w:rPr>
        <w:t xml:space="preserve"> </w:t>
      </w:r>
      <w:r>
        <w:rPr>
          <w:spacing w:val="-1"/>
        </w:rPr>
        <w:t>нежилого</w:t>
      </w:r>
      <w:r>
        <w:rPr>
          <w:spacing w:val="12"/>
        </w:rPr>
        <w:t xml:space="preserve"> </w:t>
      </w:r>
      <w:r>
        <w:t>фонда</w:t>
      </w:r>
      <w:r>
        <w:rPr>
          <w:spacing w:val="11"/>
        </w:rPr>
        <w:t xml:space="preserve"> </w:t>
      </w:r>
      <w:r>
        <w:t>(за</w:t>
      </w:r>
      <w:r>
        <w:rPr>
          <w:spacing w:val="11"/>
        </w:rPr>
        <w:t xml:space="preserve"> </w:t>
      </w:r>
      <w:r>
        <w:rPr>
          <w:spacing w:val="-1"/>
        </w:rPr>
        <w:t>исключением</w:t>
      </w:r>
      <w:r>
        <w:rPr>
          <w:spacing w:val="11"/>
        </w:rPr>
        <w:t xml:space="preserve"> </w:t>
      </w:r>
      <w:r>
        <w:rPr>
          <w:spacing w:val="-1"/>
        </w:rPr>
        <w:t>дошкольных</w:t>
      </w:r>
      <w:r>
        <w:rPr>
          <w:spacing w:val="13"/>
        </w:rPr>
        <w:t xml:space="preserve"> </w:t>
      </w:r>
      <w:r>
        <w:rPr>
          <w:spacing w:val="-1"/>
        </w:rPr>
        <w:t>образовательных</w:t>
      </w:r>
      <w:r>
        <w:rPr>
          <w:spacing w:val="11"/>
        </w:rPr>
        <w:t xml:space="preserve"> </w:t>
      </w:r>
      <w:r>
        <w:t>и</w:t>
      </w:r>
      <w:r>
        <w:rPr>
          <w:spacing w:val="12"/>
        </w:rPr>
        <w:t xml:space="preserve"> </w:t>
      </w:r>
      <w:r>
        <w:rPr>
          <w:spacing w:val="1"/>
        </w:rPr>
        <w:t>общеоб</w:t>
      </w:r>
      <w:r>
        <w:rPr>
          <w:spacing w:val="-1"/>
        </w:rPr>
        <w:t>разовательных</w:t>
      </w:r>
      <w:r>
        <w:rPr>
          <w:spacing w:val="39"/>
        </w:rPr>
        <w:t xml:space="preserve"> </w:t>
      </w:r>
      <w:r>
        <w:rPr>
          <w:spacing w:val="-1"/>
        </w:rPr>
        <w:t>организаций)</w:t>
      </w:r>
      <w:r>
        <w:rPr>
          <w:spacing w:val="37"/>
        </w:rPr>
        <w:t xml:space="preserve"> </w:t>
      </w:r>
      <w:r>
        <w:t>в</w:t>
      </w:r>
      <w:r>
        <w:rPr>
          <w:spacing w:val="41"/>
        </w:rPr>
        <w:t xml:space="preserve"> </w:t>
      </w:r>
      <w:r>
        <w:rPr>
          <w:spacing w:val="-1"/>
        </w:rPr>
        <w:t>объеме</w:t>
      </w:r>
      <w:r>
        <w:rPr>
          <w:spacing w:val="37"/>
        </w:rPr>
        <w:t xml:space="preserve"> </w:t>
      </w:r>
      <w:r>
        <w:t>фонда</w:t>
      </w:r>
      <w:r>
        <w:rPr>
          <w:spacing w:val="37"/>
        </w:rPr>
        <w:t xml:space="preserve"> </w:t>
      </w:r>
      <w:r>
        <w:rPr>
          <w:spacing w:val="-1"/>
        </w:rPr>
        <w:t>застройки</w:t>
      </w:r>
      <w:r>
        <w:rPr>
          <w:spacing w:val="39"/>
        </w:rPr>
        <w:t xml:space="preserve"> </w:t>
      </w:r>
      <w:r>
        <w:rPr>
          <w:spacing w:val="-1"/>
        </w:rPr>
        <w:t>микрорайона</w:t>
      </w:r>
      <w:r>
        <w:rPr>
          <w:spacing w:val="37"/>
        </w:rPr>
        <w:t xml:space="preserve"> </w:t>
      </w:r>
      <w:r>
        <w:t>не</w:t>
      </w:r>
      <w:r>
        <w:rPr>
          <w:spacing w:val="37"/>
        </w:rPr>
        <w:t xml:space="preserve"> </w:t>
      </w:r>
      <w:r>
        <w:t>должна</w:t>
      </w:r>
      <w:r>
        <w:rPr>
          <w:spacing w:val="37"/>
        </w:rPr>
        <w:t xml:space="preserve"> </w:t>
      </w:r>
      <w:r>
        <w:rPr>
          <w:spacing w:val="-1"/>
        </w:rPr>
        <w:t>превышать</w:t>
      </w:r>
      <w:r>
        <w:rPr>
          <w:spacing w:val="83"/>
        </w:rPr>
        <w:t xml:space="preserve"> </w:t>
      </w:r>
      <w:r>
        <w:t>40%.</w:t>
      </w:r>
    </w:p>
    <w:p w14:paraId="671744EB" w14:textId="77777777" w:rsidR="00891E5B" w:rsidRDefault="00891E5B" w:rsidP="00800FEF">
      <w:pPr>
        <w:pStyle w:val="a"/>
        <w:widowControl w:val="0"/>
        <w:numPr>
          <w:ilvl w:val="2"/>
          <w:numId w:val="87"/>
        </w:numPr>
        <w:tabs>
          <w:tab w:val="left" w:pos="1427"/>
        </w:tabs>
        <w:kinsoku w:val="0"/>
        <w:overflowPunct w:val="0"/>
        <w:autoSpaceDE w:val="0"/>
        <w:autoSpaceDN w:val="0"/>
        <w:adjustRightInd w:val="0"/>
        <w:spacing w:before="0" w:after="0"/>
        <w:ind w:left="1426" w:hanging="600"/>
        <w:jc w:val="left"/>
        <w:rPr>
          <w:spacing w:val="-1"/>
        </w:rPr>
      </w:pPr>
      <w:r>
        <w:t>Жилые</w:t>
      </w:r>
      <w:r>
        <w:rPr>
          <w:spacing w:val="-2"/>
        </w:rPr>
        <w:t xml:space="preserve"> </w:t>
      </w:r>
      <w:r>
        <w:rPr>
          <w:spacing w:val="-1"/>
        </w:rPr>
        <w:t>кварталы</w:t>
      </w:r>
      <w:r>
        <w:t xml:space="preserve"> </w:t>
      </w:r>
      <w:r>
        <w:rPr>
          <w:spacing w:val="-1"/>
        </w:rPr>
        <w:t>формируются</w:t>
      </w:r>
      <w:r>
        <w:t xml:space="preserve"> на</w:t>
      </w:r>
      <w:r>
        <w:rPr>
          <w:spacing w:val="-1"/>
        </w:rPr>
        <w:t xml:space="preserve"> </w:t>
      </w:r>
      <w:r>
        <w:t xml:space="preserve">территории </w:t>
      </w:r>
      <w:r>
        <w:rPr>
          <w:spacing w:val="-1"/>
        </w:rPr>
        <w:t>микрорайона.</w:t>
      </w:r>
    </w:p>
    <w:p w14:paraId="02BBCD02" w14:textId="28C70CCA" w:rsidR="00891E5B" w:rsidRDefault="00891E5B" w:rsidP="00800FEF">
      <w:pPr>
        <w:pStyle w:val="a"/>
        <w:widowControl w:val="0"/>
        <w:numPr>
          <w:ilvl w:val="2"/>
          <w:numId w:val="87"/>
        </w:numPr>
        <w:tabs>
          <w:tab w:val="left" w:pos="1429"/>
        </w:tabs>
        <w:kinsoku w:val="0"/>
        <w:overflowPunct w:val="0"/>
        <w:autoSpaceDE w:val="0"/>
        <w:autoSpaceDN w:val="0"/>
        <w:adjustRightInd w:val="0"/>
        <w:spacing w:before="0" w:after="0"/>
        <w:ind w:right="112" w:firstLine="708"/>
      </w:pPr>
      <w:r>
        <w:t xml:space="preserve">В </w:t>
      </w:r>
      <w:r>
        <w:rPr>
          <w:spacing w:val="-1"/>
        </w:rPr>
        <w:t>составе</w:t>
      </w:r>
      <w:r>
        <w:rPr>
          <w:spacing w:val="1"/>
        </w:rPr>
        <w:t xml:space="preserve"> </w:t>
      </w:r>
      <w:r>
        <w:rPr>
          <w:spacing w:val="-1"/>
        </w:rPr>
        <w:t>смешанных</w:t>
      </w:r>
      <w:r>
        <w:rPr>
          <w:spacing w:val="1"/>
        </w:rPr>
        <w:t xml:space="preserve"> </w:t>
      </w:r>
      <w:r>
        <w:t>и</w:t>
      </w:r>
      <w:r>
        <w:rPr>
          <w:spacing w:val="3"/>
        </w:rPr>
        <w:t xml:space="preserve"> </w:t>
      </w:r>
      <w:r>
        <w:rPr>
          <w:spacing w:val="-1"/>
        </w:rPr>
        <w:t>общественно-деловых</w:t>
      </w:r>
      <w:r>
        <w:rPr>
          <w:spacing w:val="3"/>
        </w:rPr>
        <w:t xml:space="preserve"> </w:t>
      </w:r>
      <w:r>
        <w:rPr>
          <w:spacing w:val="-1"/>
        </w:rPr>
        <w:t>зон</w:t>
      </w:r>
      <w:r>
        <w:rPr>
          <w:spacing w:val="3"/>
        </w:rPr>
        <w:t xml:space="preserve"> </w:t>
      </w:r>
      <w:r>
        <w:t>с</w:t>
      </w:r>
      <w:r>
        <w:rPr>
          <w:spacing w:val="1"/>
        </w:rPr>
        <w:t xml:space="preserve"> </w:t>
      </w:r>
      <w:r>
        <w:rPr>
          <w:spacing w:val="-1"/>
        </w:rPr>
        <w:t>высокой</w:t>
      </w:r>
      <w:r>
        <w:t xml:space="preserve"> </w:t>
      </w:r>
      <w:r>
        <w:rPr>
          <w:spacing w:val="-1"/>
        </w:rPr>
        <w:t>плотностью</w:t>
      </w:r>
      <w:r>
        <w:rPr>
          <w:spacing w:val="2"/>
        </w:rPr>
        <w:t xml:space="preserve"> </w:t>
      </w:r>
      <w:r>
        <w:rPr>
          <w:spacing w:val="-1"/>
        </w:rPr>
        <w:t>улично</w:t>
      </w:r>
      <w:r w:rsidR="00B854AC">
        <w:rPr>
          <w:spacing w:val="-1"/>
        </w:rPr>
        <w:t>-</w:t>
      </w:r>
      <w:r>
        <w:t>дорожной</w:t>
      </w:r>
      <w:r>
        <w:rPr>
          <w:spacing w:val="24"/>
        </w:rPr>
        <w:t xml:space="preserve"> </w:t>
      </w:r>
      <w:r>
        <w:rPr>
          <w:spacing w:val="-1"/>
        </w:rPr>
        <w:t>сети</w:t>
      </w:r>
      <w:r>
        <w:rPr>
          <w:spacing w:val="22"/>
        </w:rPr>
        <w:t xml:space="preserve"> </w:t>
      </w:r>
      <w:r>
        <w:rPr>
          <w:spacing w:val="-2"/>
        </w:rPr>
        <w:t>жилую</w:t>
      </w:r>
      <w:r>
        <w:rPr>
          <w:spacing w:val="24"/>
        </w:rPr>
        <w:t xml:space="preserve"> </w:t>
      </w:r>
      <w:r>
        <w:t>застройку</w:t>
      </w:r>
      <w:r>
        <w:rPr>
          <w:spacing w:val="16"/>
        </w:rPr>
        <w:t xml:space="preserve"> </w:t>
      </w:r>
      <w:r>
        <w:rPr>
          <w:spacing w:val="-1"/>
        </w:rPr>
        <w:t>допускается</w:t>
      </w:r>
      <w:r>
        <w:rPr>
          <w:spacing w:val="26"/>
        </w:rPr>
        <w:t xml:space="preserve"> </w:t>
      </w:r>
      <w:r>
        <w:rPr>
          <w:spacing w:val="-1"/>
        </w:rPr>
        <w:t>формировать</w:t>
      </w:r>
      <w:r>
        <w:rPr>
          <w:spacing w:val="30"/>
        </w:rPr>
        <w:t xml:space="preserve"> </w:t>
      </w:r>
      <w:r>
        <w:t>в</w:t>
      </w:r>
      <w:r>
        <w:rPr>
          <w:spacing w:val="23"/>
        </w:rPr>
        <w:t xml:space="preserve"> </w:t>
      </w:r>
      <w:r>
        <w:t>виде</w:t>
      </w:r>
      <w:r>
        <w:rPr>
          <w:spacing w:val="23"/>
        </w:rPr>
        <w:t xml:space="preserve"> </w:t>
      </w:r>
      <w:r>
        <w:rPr>
          <w:spacing w:val="-1"/>
        </w:rPr>
        <w:t>отдельных</w:t>
      </w:r>
      <w:r>
        <w:rPr>
          <w:spacing w:val="23"/>
        </w:rPr>
        <w:t xml:space="preserve"> </w:t>
      </w:r>
      <w:r>
        <w:rPr>
          <w:spacing w:val="-1"/>
        </w:rPr>
        <w:t>жилых</w:t>
      </w:r>
      <w:r>
        <w:rPr>
          <w:spacing w:val="23"/>
        </w:rPr>
        <w:t xml:space="preserve"> </w:t>
      </w:r>
      <w:r>
        <w:rPr>
          <w:spacing w:val="-1"/>
        </w:rPr>
        <w:t>кварта</w:t>
      </w:r>
      <w:r>
        <w:t>лов.</w:t>
      </w:r>
    </w:p>
    <w:p w14:paraId="79B46CD6" w14:textId="77777777" w:rsidR="00891E5B" w:rsidRDefault="00891E5B" w:rsidP="00800FEF">
      <w:pPr>
        <w:pStyle w:val="a"/>
        <w:widowControl w:val="0"/>
        <w:numPr>
          <w:ilvl w:val="2"/>
          <w:numId w:val="87"/>
        </w:numPr>
        <w:tabs>
          <w:tab w:val="left" w:pos="1427"/>
        </w:tabs>
        <w:kinsoku w:val="0"/>
        <w:overflowPunct w:val="0"/>
        <w:autoSpaceDE w:val="0"/>
        <w:autoSpaceDN w:val="0"/>
        <w:adjustRightInd w:val="0"/>
        <w:spacing w:before="0" w:after="0"/>
        <w:ind w:right="117" w:firstLine="708"/>
        <w:rPr>
          <w:spacing w:val="-1"/>
        </w:rPr>
      </w:pPr>
      <w:r>
        <w:t xml:space="preserve">При </w:t>
      </w:r>
      <w:r>
        <w:rPr>
          <w:spacing w:val="-1"/>
        </w:rPr>
        <w:t>формировании</w:t>
      </w:r>
      <w:r>
        <w:t xml:space="preserve"> </w:t>
      </w:r>
      <w:r>
        <w:rPr>
          <w:spacing w:val="-1"/>
        </w:rPr>
        <w:t>жилых</w:t>
      </w:r>
      <w:r>
        <w:rPr>
          <w:spacing w:val="2"/>
        </w:rPr>
        <w:t xml:space="preserve"> </w:t>
      </w:r>
      <w:r>
        <w:rPr>
          <w:spacing w:val="-1"/>
        </w:rPr>
        <w:t>кварталов</w:t>
      </w:r>
      <w:r>
        <w:t xml:space="preserve"> </w:t>
      </w:r>
      <w:r>
        <w:rPr>
          <w:spacing w:val="-1"/>
        </w:rPr>
        <w:t>общая</w:t>
      </w:r>
      <w:r>
        <w:t xml:space="preserve"> </w:t>
      </w:r>
      <w:r>
        <w:rPr>
          <w:spacing w:val="-1"/>
        </w:rPr>
        <w:t>площадь</w:t>
      </w:r>
      <w:r>
        <w:t xml:space="preserve"> жилой</w:t>
      </w:r>
      <w:r>
        <w:rPr>
          <w:spacing w:val="1"/>
        </w:rPr>
        <w:t xml:space="preserve"> </w:t>
      </w:r>
      <w:r>
        <w:rPr>
          <w:spacing w:val="-1"/>
        </w:rPr>
        <w:t>части</w:t>
      </w:r>
      <w:r>
        <w:t xml:space="preserve"> </w:t>
      </w:r>
      <w:r>
        <w:rPr>
          <w:spacing w:val="-1"/>
        </w:rPr>
        <w:t>зданий</w:t>
      </w:r>
      <w:r>
        <w:t xml:space="preserve"> должна</w:t>
      </w:r>
      <w:r>
        <w:rPr>
          <w:spacing w:val="69"/>
        </w:rPr>
        <w:t xml:space="preserve"> </w:t>
      </w:r>
      <w:r>
        <w:rPr>
          <w:spacing w:val="-1"/>
        </w:rPr>
        <w:t>составлять</w:t>
      </w:r>
      <w:r>
        <w:rPr>
          <w:spacing w:val="1"/>
        </w:rPr>
        <w:t xml:space="preserve"> </w:t>
      </w:r>
      <w:r>
        <w:t>не</w:t>
      </w:r>
      <w:r>
        <w:rPr>
          <w:spacing w:val="-1"/>
        </w:rPr>
        <w:t xml:space="preserve"> менее </w:t>
      </w:r>
      <w:r>
        <w:t>40%</w:t>
      </w:r>
      <w:r>
        <w:rPr>
          <w:spacing w:val="-1"/>
        </w:rPr>
        <w:t xml:space="preserve"> общей</w:t>
      </w:r>
      <w:r>
        <w:t xml:space="preserve"> </w:t>
      </w:r>
      <w:r>
        <w:rPr>
          <w:spacing w:val="-1"/>
        </w:rPr>
        <w:t>площади</w:t>
      </w:r>
      <w:r>
        <w:rPr>
          <w:spacing w:val="1"/>
        </w:rPr>
        <w:t xml:space="preserve"> </w:t>
      </w:r>
      <w:r>
        <w:rPr>
          <w:spacing w:val="-1"/>
        </w:rPr>
        <w:t>застройки,</w:t>
      </w:r>
      <w:r>
        <w:t xml:space="preserve"> </w:t>
      </w:r>
      <w:r>
        <w:rPr>
          <w:spacing w:val="-1"/>
        </w:rPr>
        <w:t>размещаемой</w:t>
      </w:r>
      <w:r>
        <w:t xml:space="preserve"> в </w:t>
      </w:r>
      <w:r>
        <w:rPr>
          <w:spacing w:val="-1"/>
        </w:rPr>
        <w:t>границах</w:t>
      </w:r>
      <w:r>
        <w:rPr>
          <w:spacing w:val="2"/>
        </w:rPr>
        <w:t xml:space="preserve"> </w:t>
      </w:r>
      <w:r>
        <w:rPr>
          <w:spacing w:val="-1"/>
        </w:rPr>
        <w:t>квартала.</w:t>
      </w:r>
    </w:p>
    <w:p w14:paraId="20AC7A5B" w14:textId="77777777" w:rsidR="00811102" w:rsidRDefault="00891E5B" w:rsidP="00800FEF">
      <w:pPr>
        <w:pStyle w:val="a"/>
        <w:widowControl w:val="0"/>
        <w:numPr>
          <w:ilvl w:val="2"/>
          <w:numId w:val="87"/>
        </w:numPr>
        <w:tabs>
          <w:tab w:val="left" w:pos="1470"/>
        </w:tabs>
        <w:kinsoku w:val="0"/>
        <w:overflowPunct w:val="0"/>
        <w:autoSpaceDE w:val="0"/>
        <w:autoSpaceDN w:val="0"/>
        <w:adjustRightInd w:val="0"/>
        <w:spacing w:before="0" w:after="0"/>
        <w:ind w:right="108" w:firstLine="708"/>
        <w:rPr>
          <w:spacing w:val="-1"/>
        </w:rPr>
      </w:pPr>
      <w:r>
        <w:t>Жилые</w:t>
      </w:r>
      <w:r>
        <w:rPr>
          <w:spacing w:val="41"/>
        </w:rPr>
        <w:t xml:space="preserve"> </w:t>
      </w:r>
      <w:r>
        <w:rPr>
          <w:spacing w:val="-1"/>
        </w:rPr>
        <w:t>группы</w:t>
      </w:r>
      <w:r>
        <w:rPr>
          <w:spacing w:val="44"/>
        </w:rPr>
        <w:t xml:space="preserve"> </w:t>
      </w:r>
      <w:r>
        <w:rPr>
          <w:spacing w:val="-1"/>
        </w:rPr>
        <w:t>размещаются</w:t>
      </w:r>
      <w:r>
        <w:rPr>
          <w:spacing w:val="42"/>
        </w:rPr>
        <w:t xml:space="preserve"> </w:t>
      </w:r>
      <w:r>
        <w:t>на</w:t>
      </w:r>
      <w:r>
        <w:rPr>
          <w:spacing w:val="42"/>
        </w:rPr>
        <w:t xml:space="preserve"> </w:t>
      </w:r>
      <w:r>
        <w:t>территории</w:t>
      </w:r>
      <w:r>
        <w:rPr>
          <w:spacing w:val="43"/>
        </w:rPr>
        <w:t xml:space="preserve"> </w:t>
      </w:r>
      <w:r>
        <w:t>жилого</w:t>
      </w:r>
      <w:r>
        <w:rPr>
          <w:spacing w:val="40"/>
        </w:rPr>
        <w:t xml:space="preserve"> </w:t>
      </w:r>
      <w:r>
        <w:t>квартала.</w:t>
      </w:r>
      <w:r>
        <w:rPr>
          <w:spacing w:val="42"/>
        </w:rPr>
        <w:t xml:space="preserve"> </w:t>
      </w:r>
      <w:r>
        <w:t>В</w:t>
      </w:r>
      <w:r>
        <w:rPr>
          <w:spacing w:val="43"/>
        </w:rPr>
        <w:t xml:space="preserve"> </w:t>
      </w:r>
      <w:r>
        <w:rPr>
          <w:spacing w:val="-1"/>
        </w:rPr>
        <w:t>состав</w:t>
      </w:r>
      <w:r>
        <w:rPr>
          <w:spacing w:val="44"/>
        </w:rPr>
        <w:t xml:space="preserve"> </w:t>
      </w:r>
      <w:r>
        <w:t>жилой</w:t>
      </w:r>
      <w:r>
        <w:rPr>
          <w:spacing w:val="37"/>
        </w:rPr>
        <w:t xml:space="preserve"> </w:t>
      </w:r>
      <w:r>
        <w:rPr>
          <w:spacing w:val="-1"/>
        </w:rPr>
        <w:t>группы</w:t>
      </w:r>
      <w:r>
        <w:rPr>
          <w:spacing w:val="16"/>
        </w:rPr>
        <w:t xml:space="preserve"> </w:t>
      </w:r>
      <w:r>
        <w:t>входят</w:t>
      </w:r>
      <w:r>
        <w:rPr>
          <w:spacing w:val="15"/>
        </w:rPr>
        <w:t xml:space="preserve"> </w:t>
      </w:r>
      <w:r>
        <w:t>жилые</w:t>
      </w:r>
      <w:r>
        <w:rPr>
          <w:spacing w:val="15"/>
        </w:rPr>
        <w:t xml:space="preserve"> </w:t>
      </w:r>
      <w:r>
        <w:rPr>
          <w:spacing w:val="-1"/>
        </w:rPr>
        <w:t>здания</w:t>
      </w:r>
      <w:r>
        <w:rPr>
          <w:spacing w:val="16"/>
        </w:rPr>
        <w:t xml:space="preserve"> </w:t>
      </w:r>
      <w:r>
        <w:rPr>
          <w:spacing w:val="-1"/>
        </w:rPr>
        <w:t>со</w:t>
      </w:r>
      <w:r>
        <w:rPr>
          <w:spacing w:val="16"/>
        </w:rPr>
        <w:t xml:space="preserve"> </w:t>
      </w:r>
      <w:r>
        <w:rPr>
          <w:spacing w:val="-1"/>
        </w:rPr>
        <w:t>встроенно-пристроенными</w:t>
      </w:r>
      <w:r>
        <w:rPr>
          <w:spacing w:val="15"/>
        </w:rPr>
        <w:t xml:space="preserve"> </w:t>
      </w:r>
      <w:r>
        <w:rPr>
          <w:spacing w:val="-1"/>
        </w:rPr>
        <w:t>помещениями</w:t>
      </w:r>
      <w:r>
        <w:rPr>
          <w:spacing w:val="17"/>
        </w:rPr>
        <w:t xml:space="preserve"> </w:t>
      </w:r>
      <w:r>
        <w:rPr>
          <w:spacing w:val="-1"/>
        </w:rPr>
        <w:t>объектов</w:t>
      </w:r>
      <w:r>
        <w:rPr>
          <w:spacing w:val="16"/>
        </w:rPr>
        <w:t xml:space="preserve"> </w:t>
      </w:r>
      <w:r>
        <w:t>обслужи</w:t>
      </w:r>
      <w:r>
        <w:rPr>
          <w:spacing w:val="-1"/>
        </w:rPr>
        <w:t>вания,</w:t>
      </w:r>
      <w:r>
        <w:t xml:space="preserve"> </w:t>
      </w:r>
      <w:r>
        <w:rPr>
          <w:spacing w:val="-1"/>
        </w:rPr>
        <w:t>приватная</w:t>
      </w:r>
      <w:r>
        <w:rPr>
          <w:spacing w:val="-3"/>
        </w:rPr>
        <w:t xml:space="preserve"> </w:t>
      </w:r>
      <w:r>
        <w:rPr>
          <w:spacing w:val="-1"/>
        </w:rPr>
        <w:t>придомовая</w:t>
      </w:r>
      <w:r>
        <w:t xml:space="preserve"> </w:t>
      </w:r>
      <w:r>
        <w:rPr>
          <w:spacing w:val="-1"/>
        </w:rPr>
        <w:t>территория</w:t>
      </w:r>
      <w:r>
        <w:t xml:space="preserve"> с</w:t>
      </w:r>
      <w:r>
        <w:rPr>
          <w:spacing w:val="-1"/>
        </w:rPr>
        <w:t xml:space="preserve"> элементами</w:t>
      </w:r>
      <w:r>
        <w:t xml:space="preserve"> </w:t>
      </w:r>
      <w:r>
        <w:rPr>
          <w:spacing w:val="-1"/>
        </w:rPr>
        <w:t>благоустройства.</w:t>
      </w:r>
    </w:p>
    <w:p w14:paraId="32B55AB4" w14:textId="370A4958" w:rsidR="00891E5B" w:rsidRPr="00811102" w:rsidRDefault="00891E5B" w:rsidP="00800FEF">
      <w:pPr>
        <w:pStyle w:val="a"/>
        <w:widowControl w:val="0"/>
        <w:numPr>
          <w:ilvl w:val="2"/>
          <w:numId w:val="87"/>
        </w:numPr>
        <w:tabs>
          <w:tab w:val="left" w:pos="1470"/>
        </w:tabs>
        <w:kinsoku w:val="0"/>
        <w:overflowPunct w:val="0"/>
        <w:autoSpaceDE w:val="0"/>
        <w:autoSpaceDN w:val="0"/>
        <w:adjustRightInd w:val="0"/>
        <w:spacing w:before="0" w:after="0"/>
        <w:ind w:right="108" w:firstLine="708"/>
        <w:rPr>
          <w:spacing w:val="-1"/>
        </w:rPr>
      </w:pPr>
      <w:r w:rsidRPr="00811102">
        <w:rPr>
          <w:spacing w:val="-1"/>
        </w:rPr>
        <w:t>Планировочными</w:t>
      </w:r>
      <w:r>
        <w:t xml:space="preserve"> </w:t>
      </w:r>
      <w:r w:rsidRPr="00811102">
        <w:rPr>
          <w:spacing w:val="-1"/>
        </w:rPr>
        <w:t>границами</w:t>
      </w:r>
      <w:r w:rsidRPr="00811102">
        <w:rPr>
          <w:spacing w:val="5"/>
        </w:rPr>
        <w:t xml:space="preserve"> </w:t>
      </w:r>
      <w:r w:rsidRPr="00811102">
        <w:rPr>
          <w:spacing w:val="-2"/>
        </w:rPr>
        <w:t>участка</w:t>
      </w:r>
      <w:r w:rsidRPr="00811102">
        <w:rPr>
          <w:spacing w:val="1"/>
        </w:rPr>
        <w:t xml:space="preserve"> </w:t>
      </w:r>
      <w:r>
        <w:t>жилой</w:t>
      </w:r>
      <w:r w:rsidRPr="00811102">
        <w:rPr>
          <w:spacing w:val="3"/>
        </w:rPr>
        <w:t xml:space="preserve"> </w:t>
      </w:r>
      <w:r w:rsidRPr="00811102">
        <w:rPr>
          <w:spacing w:val="-1"/>
        </w:rPr>
        <w:t>группы</w:t>
      </w:r>
      <w:r w:rsidRPr="00811102">
        <w:rPr>
          <w:spacing w:val="1"/>
        </w:rPr>
        <w:t xml:space="preserve"> </w:t>
      </w:r>
      <w:r w:rsidRPr="00811102">
        <w:rPr>
          <w:spacing w:val="-1"/>
        </w:rPr>
        <w:t>являются</w:t>
      </w:r>
      <w:r w:rsidRPr="00811102">
        <w:rPr>
          <w:spacing w:val="2"/>
        </w:rPr>
        <w:t xml:space="preserve"> </w:t>
      </w:r>
      <w:r w:rsidRPr="00811102">
        <w:rPr>
          <w:spacing w:val="-1"/>
        </w:rPr>
        <w:t>территории</w:t>
      </w:r>
      <w:r>
        <w:t xml:space="preserve"> </w:t>
      </w:r>
      <w:r w:rsidRPr="00811102">
        <w:rPr>
          <w:spacing w:val="-1"/>
        </w:rPr>
        <w:t>общего</w:t>
      </w:r>
      <w:r w:rsidRPr="00811102">
        <w:rPr>
          <w:spacing w:val="81"/>
        </w:rPr>
        <w:t xml:space="preserve"> </w:t>
      </w:r>
      <w:r w:rsidRPr="00811102">
        <w:rPr>
          <w:spacing w:val="-1"/>
        </w:rPr>
        <w:t>пользования,</w:t>
      </w:r>
      <w:r w:rsidRPr="00811102">
        <w:rPr>
          <w:spacing w:val="23"/>
        </w:rPr>
        <w:t xml:space="preserve"> </w:t>
      </w:r>
      <w:r w:rsidRPr="00811102">
        <w:rPr>
          <w:spacing w:val="-2"/>
        </w:rPr>
        <w:t>участки</w:t>
      </w:r>
      <w:r w:rsidRPr="00811102">
        <w:rPr>
          <w:spacing w:val="22"/>
        </w:rPr>
        <w:t xml:space="preserve"> </w:t>
      </w:r>
      <w:r w:rsidRPr="00811102">
        <w:rPr>
          <w:spacing w:val="-1"/>
        </w:rPr>
        <w:t>объектов</w:t>
      </w:r>
      <w:r w:rsidRPr="00811102">
        <w:rPr>
          <w:spacing w:val="20"/>
        </w:rPr>
        <w:t xml:space="preserve"> </w:t>
      </w:r>
      <w:r w:rsidRPr="00811102">
        <w:rPr>
          <w:spacing w:val="-1"/>
        </w:rPr>
        <w:t>общественно-делового</w:t>
      </w:r>
      <w:r w:rsidRPr="00811102">
        <w:rPr>
          <w:spacing w:val="21"/>
        </w:rPr>
        <w:t xml:space="preserve"> </w:t>
      </w:r>
      <w:r w:rsidRPr="00811102">
        <w:rPr>
          <w:spacing w:val="-1"/>
        </w:rPr>
        <w:t>назначения</w:t>
      </w:r>
      <w:r w:rsidRPr="00811102">
        <w:rPr>
          <w:spacing w:val="21"/>
        </w:rPr>
        <w:t xml:space="preserve"> </w:t>
      </w:r>
      <w:r>
        <w:t>и</w:t>
      </w:r>
      <w:r w:rsidRPr="00811102">
        <w:rPr>
          <w:spacing w:val="22"/>
        </w:rPr>
        <w:t xml:space="preserve"> </w:t>
      </w:r>
      <w:r w:rsidRPr="00811102">
        <w:rPr>
          <w:spacing w:val="-1"/>
        </w:rPr>
        <w:t>социальной</w:t>
      </w:r>
      <w:r w:rsidRPr="00811102">
        <w:rPr>
          <w:spacing w:val="19"/>
        </w:rPr>
        <w:t xml:space="preserve"> </w:t>
      </w:r>
      <w:r>
        <w:t>инфраструк</w:t>
      </w:r>
      <w:r w:rsidRPr="00811102">
        <w:rPr>
          <w:spacing w:val="-1"/>
        </w:rPr>
        <w:t>туры,</w:t>
      </w:r>
      <w:r w:rsidRPr="00811102">
        <w:rPr>
          <w:spacing w:val="30"/>
        </w:rPr>
        <w:t xml:space="preserve"> </w:t>
      </w:r>
      <w:r w:rsidRPr="00811102">
        <w:rPr>
          <w:spacing w:val="-1"/>
        </w:rPr>
        <w:t>организаций</w:t>
      </w:r>
      <w:r w:rsidRPr="00811102">
        <w:rPr>
          <w:spacing w:val="29"/>
        </w:rPr>
        <w:t xml:space="preserve"> </w:t>
      </w:r>
      <w:r w:rsidRPr="00811102">
        <w:rPr>
          <w:spacing w:val="-1"/>
        </w:rPr>
        <w:t>образования,</w:t>
      </w:r>
      <w:r w:rsidRPr="00811102">
        <w:rPr>
          <w:spacing w:val="30"/>
        </w:rPr>
        <w:t xml:space="preserve"> </w:t>
      </w:r>
      <w:r w:rsidRPr="00811102">
        <w:rPr>
          <w:spacing w:val="-1"/>
        </w:rPr>
        <w:t>объектов</w:t>
      </w:r>
      <w:r w:rsidRPr="00811102">
        <w:rPr>
          <w:spacing w:val="28"/>
        </w:rPr>
        <w:t xml:space="preserve"> </w:t>
      </w:r>
      <w:r w:rsidRPr="00811102">
        <w:rPr>
          <w:spacing w:val="-1"/>
        </w:rPr>
        <w:t>хранения</w:t>
      </w:r>
      <w:r w:rsidRPr="00811102">
        <w:rPr>
          <w:spacing w:val="28"/>
        </w:rPr>
        <w:t xml:space="preserve"> </w:t>
      </w:r>
      <w:r>
        <w:t>и</w:t>
      </w:r>
      <w:r w:rsidRPr="00811102">
        <w:rPr>
          <w:spacing w:val="31"/>
        </w:rPr>
        <w:t xml:space="preserve"> </w:t>
      </w:r>
      <w:r w:rsidRPr="00811102">
        <w:rPr>
          <w:spacing w:val="-1"/>
        </w:rPr>
        <w:t>парковки</w:t>
      </w:r>
      <w:r w:rsidRPr="00811102">
        <w:rPr>
          <w:spacing w:val="29"/>
        </w:rPr>
        <w:t xml:space="preserve"> </w:t>
      </w:r>
      <w:r w:rsidRPr="00811102">
        <w:rPr>
          <w:spacing w:val="-1"/>
        </w:rPr>
        <w:t>индивидуального</w:t>
      </w:r>
      <w:r w:rsidRPr="00811102">
        <w:rPr>
          <w:spacing w:val="30"/>
        </w:rPr>
        <w:t xml:space="preserve"> </w:t>
      </w:r>
      <w:r>
        <w:t>автотранс</w:t>
      </w:r>
      <w:r w:rsidRPr="00811102">
        <w:rPr>
          <w:spacing w:val="-1"/>
        </w:rPr>
        <w:t>порта,</w:t>
      </w:r>
      <w:r w:rsidRPr="00811102">
        <w:rPr>
          <w:spacing w:val="14"/>
        </w:rPr>
        <w:t xml:space="preserve"> </w:t>
      </w:r>
      <w:r>
        <w:t>в</w:t>
      </w:r>
      <w:r w:rsidRPr="00811102">
        <w:rPr>
          <w:spacing w:val="13"/>
        </w:rPr>
        <w:t xml:space="preserve"> </w:t>
      </w:r>
      <w:r w:rsidRPr="00811102">
        <w:rPr>
          <w:spacing w:val="-1"/>
        </w:rPr>
        <w:t>случае</w:t>
      </w:r>
      <w:r w:rsidRPr="00811102">
        <w:rPr>
          <w:spacing w:val="13"/>
        </w:rPr>
        <w:t xml:space="preserve"> </w:t>
      </w:r>
      <w:r w:rsidRPr="00811102">
        <w:rPr>
          <w:spacing w:val="-1"/>
        </w:rPr>
        <w:t>примыкания</w:t>
      </w:r>
      <w:r w:rsidRPr="00811102">
        <w:rPr>
          <w:spacing w:val="18"/>
        </w:rPr>
        <w:t xml:space="preserve"> </w:t>
      </w:r>
      <w:r>
        <w:t>-</w:t>
      </w:r>
      <w:r w:rsidRPr="00811102">
        <w:rPr>
          <w:spacing w:val="13"/>
        </w:rPr>
        <w:t xml:space="preserve"> </w:t>
      </w:r>
      <w:r w:rsidRPr="00811102">
        <w:rPr>
          <w:spacing w:val="-1"/>
        </w:rPr>
        <w:t>красные</w:t>
      </w:r>
      <w:r w:rsidRPr="00811102">
        <w:rPr>
          <w:spacing w:val="12"/>
        </w:rPr>
        <w:t xml:space="preserve"> </w:t>
      </w:r>
      <w:r w:rsidRPr="00811102">
        <w:rPr>
          <w:spacing w:val="-1"/>
        </w:rPr>
        <w:t>линии</w:t>
      </w:r>
      <w:r w:rsidRPr="00811102">
        <w:rPr>
          <w:spacing w:val="12"/>
        </w:rPr>
        <w:t xml:space="preserve"> </w:t>
      </w:r>
      <w:r w:rsidRPr="00811102">
        <w:rPr>
          <w:spacing w:val="-1"/>
        </w:rPr>
        <w:t>(границы</w:t>
      </w:r>
      <w:r w:rsidRPr="00811102">
        <w:rPr>
          <w:spacing w:val="13"/>
        </w:rPr>
        <w:t xml:space="preserve"> </w:t>
      </w:r>
      <w:r>
        <w:t>полос</w:t>
      </w:r>
      <w:r w:rsidRPr="00811102">
        <w:rPr>
          <w:spacing w:val="13"/>
        </w:rPr>
        <w:t xml:space="preserve"> </w:t>
      </w:r>
      <w:r w:rsidRPr="00811102">
        <w:rPr>
          <w:spacing w:val="-1"/>
        </w:rPr>
        <w:t>отвода)</w:t>
      </w:r>
      <w:r w:rsidRPr="00811102">
        <w:rPr>
          <w:spacing w:val="15"/>
        </w:rPr>
        <w:t xml:space="preserve"> </w:t>
      </w:r>
      <w:r w:rsidRPr="00811102">
        <w:rPr>
          <w:spacing w:val="-1"/>
        </w:rPr>
        <w:t>улично-дорожной</w:t>
      </w:r>
      <w:r w:rsidRPr="00811102">
        <w:rPr>
          <w:spacing w:val="15"/>
        </w:rPr>
        <w:t xml:space="preserve"> </w:t>
      </w:r>
      <w:r w:rsidRPr="00811102">
        <w:rPr>
          <w:spacing w:val="-1"/>
        </w:rPr>
        <w:t>сети.</w:t>
      </w:r>
      <w:r w:rsidRPr="00811102">
        <w:rPr>
          <w:spacing w:val="103"/>
        </w:rPr>
        <w:t xml:space="preserve"> </w:t>
      </w:r>
      <w:r w:rsidRPr="00811102">
        <w:rPr>
          <w:spacing w:val="-1"/>
        </w:rPr>
        <w:t>Рекомендуемый</w:t>
      </w:r>
      <w:r>
        <w:t xml:space="preserve"> </w:t>
      </w:r>
      <w:r w:rsidRPr="00811102">
        <w:rPr>
          <w:spacing w:val="-1"/>
        </w:rPr>
        <w:t>размер</w:t>
      </w:r>
      <w:r w:rsidRPr="00811102">
        <w:rPr>
          <w:spacing w:val="4"/>
        </w:rPr>
        <w:t xml:space="preserve"> </w:t>
      </w:r>
      <w:r w:rsidRPr="00811102">
        <w:rPr>
          <w:spacing w:val="-1"/>
        </w:rPr>
        <w:t xml:space="preserve">участка </w:t>
      </w:r>
      <w:r>
        <w:t>жилой</w:t>
      </w:r>
      <w:r w:rsidRPr="00811102">
        <w:rPr>
          <w:spacing w:val="1"/>
        </w:rPr>
        <w:t xml:space="preserve"> </w:t>
      </w:r>
      <w:r w:rsidRPr="00811102">
        <w:rPr>
          <w:spacing w:val="-1"/>
        </w:rPr>
        <w:t>группы</w:t>
      </w:r>
      <w:r w:rsidRPr="00811102">
        <w:rPr>
          <w:spacing w:val="6"/>
        </w:rPr>
        <w:t xml:space="preserve"> </w:t>
      </w:r>
      <w:r>
        <w:t>-</w:t>
      </w:r>
      <w:r w:rsidRPr="00811102">
        <w:rPr>
          <w:spacing w:val="-1"/>
        </w:rPr>
        <w:t xml:space="preserve"> </w:t>
      </w:r>
      <w:r>
        <w:t>не</w:t>
      </w:r>
      <w:r w:rsidRPr="00811102">
        <w:rPr>
          <w:spacing w:val="-1"/>
        </w:rPr>
        <w:t xml:space="preserve"> </w:t>
      </w:r>
      <w:r>
        <w:t>более</w:t>
      </w:r>
      <w:r w:rsidRPr="00811102">
        <w:rPr>
          <w:spacing w:val="-2"/>
        </w:rPr>
        <w:t xml:space="preserve"> </w:t>
      </w:r>
      <w:r>
        <w:t xml:space="preserve">1,5 </w:t>
      </w:r>
      <w:r w:rsidRPr="00811102">
        <w:rPr>
          <w:spacing w:val="-1"/>
        </w:rPr>
        <w:t>га.</w:t>
      </w:r>
    </w:p>
    <w:p w14:paraId="72657471" w14:textId="4649AA6E" w:rsidR="00891E5B" w:rsidRDefault="00891E5B" w:rsidP="00800FEF">
      <w:pPr>
        <w:pStyle w:val="a"/>
        <w:widowControl w:val="0"/>
        <w:numPr>
          <w:ilvl w:val="2"/>
          <w:numId w:val="87"/>
        </w:numPr>
        <w:tabs>
          <w:tab w:val="left" w:pos="1429"/>
        </w:tabs>
        <w:kinsoku w:val="0"/>
        <w:overflowPunct w:val="0"/>
        <w:autoSpaceDE w:val="0"/>
        <w:autoSpaceDN w:val="0"/>
        <w:adjustRightInd w:val="0"/>
        <w:spacing w:before="0" w:after="0"/>
        <w:ind w:right="109" w:firstLine="708"/>
        <w:rPr>
          <w:spacing w:val="-1"/>
        </w:rPr>
      </w:pPr>
      <w:r>
        <w:rPr>
          <w:spacing w:val="-1"/>
        </w:rPr>
        <w:t>Приватная</w:t>
      </w:r>
      <w:r>
        <w:rPr>
          <w:spacing w:val="2"/>
        </w:rPr>
        <w:t xml:space="preserve"> </w:t>
      </w:r>
      <w:r>
        <w:rPr>
          <w:spacing w:val="-1"/>
        </w:rPr>
        <w:t>придомовая</w:t>
      </w:r>
      <w:r>
        <w:rPr>
          <w:spacing w:val="2"/>
        </w:rPr>
        <w:t xml:space="preserve"> </w:t>
      </w:r>
      <w:r>
        <w:rPr>
          <w:spacing w:val="-1"/>
        </w:rPr>
        <w:t>территория</w:t>
      </w:r>
      <w:r>
        <w:rPr>
          <w:spacing w:val="2"/>
        </w:rPr>
        <w:t xml:space="preserve"> </w:t>
      </w:r>
      <w:r>
        <w:rPr>
          <w:spacing w:val="-1"/>
        </w:rPr>
        <w:t>включает</w:t>
      </w:r>
      <w:r>
        <w:rPr>
          <w:spacing w:val="5"/>
        </w:rPr>
        <w:t xml:space="preserve"> </w:t>
      </w:r>
      <w:r>
        <w:rPr>
          <w:spacing w:val="-1"/>
        </w:rPr>
        <w:t>следующие</w:t>
      </w:r>
      <w:r>
        <w:rPr>
          <w:spacing w:val="1"/>
        </w:rPr>
        <w:t xml:space="preserve"> </w:t>
      </w:r>
      <w:r>
        <w:rPr>
          <w:spacing w:val="-1"/>
        </w:rPr>
        <w:t>обязательные</w:t>
      </w:r>
      <w:r>
        <w:t xml:space="preserve"> </w:t>
      </w:r>
      <w:r>
        <w:rPr>
          <w:spacing w:val="-1"/>
        </w:rPr>
        <w:t>элементы:</w:t>
      </w:r>
      <w:r>
        <w:rPr>
          <w:spacing w:val="103"/>
        </w:rPr>
        <w:t xml:space="preserve"> </w:t>
      </w:r>
      <w:r>
        <w:rPr>
          <w:spacing w:val="-1"/>
        </w:rPr>
        <w:t>подходы</w:t>
      </w:r>
      <w:r>
        <w:rPr>
          <w:spacing w:val="18"/>
        </w:rPr>
        <w:t xml:space="preserve"> </w:t>
      </w:r>
      <w:r>
        <w:t>и</w:t>
      </w:r>
      <w:r>
        <w:rPr>
          <w:spacing w:val="19"/>
        </w:rPr>
        <w:t xml:space="preserve"> </w:t>
      </w:r>
      <w:r>
        <w:rPr>
          <w:spacing w:val="-1"/>
        </w:rPr>
        <w:t>подъезды</w:t>
      </w:r>
      <w:r>
        <w:rPr>
          <w:spacing w:val="18"/>
        </w:rPr>
        <w:t xml:space="preserve"> </w:t>
      </w:r>
      <w:r>
        <w:t>к</w:t>
      </w:r>
      <w:r>
        <w:rPr>
          <w:spacing w:val="19"/>
        </w:rPr>
        <w:t xml:space="preserve"> </w:t>
      </w:r>
      <w:r>
        <w:t>входным</w:t>
      </w:r>
      <w:r>
        <w:rPr>
          <w:spacing w:val="17"/>
        </w:rPr>
        <w:t xml:space="preserve"> </w:t>
      </w:r>
      <w:r>
        <w:rPr>
          <w:spacing w:val="-1"/>
        </w:rPr>
        <w:t>группам</w:t>
      </w:r>
      <w:r>
        <w:rPr>
          <w:spacing w:val="18"/>
        </w:rPr>
        <w:t xml:space="preserve"> </w:t>
      </w:r>
      <w:r>
        <w:t>зданий,</w:t>
      </w:r>
      <w:r>
        <w:rPr>
          <w:spacing w:val="18"/>
        </w:rPr>
        <w:t xml:space="preserve"> </w:t>
      </w:r>
      <w:r>
        <w:rPr>
          <w:spacing w:val="-1"/>
        </w:rPr>
        <w:t>территории</w:t>
      </w:r>
      <w:r>
        <w:rPr>
          <w:spacing w:val="17"/>
        </w:rPr>
        <w:t xml:space="preserve"> </w:t>
      </w:r>
      <w:r>
        <w:rPr>
          <w:spacing w:val="-1"/>
        </w:rPr>
        <w:t>зеленых</w:t>
      </w:r>
      <w:r>
        <w:rPr>
          <w:spacing w:val="20"/>
        </w:rPr>
        <w:t xml:space="preserve"> </w:t>
      </w:r>
      <w:r>
        <w:rPr>
          <w:spacing w:val="-1"/>
        </w:rPr>
        <w:t>насаждений</w:t>
      </w:r>
      <w:r>
        <w:rPr>
          <w:spacing w:val="19"/>
        </w:rPr>
        <w:t xml:space="preserve"> </w:t>
      </w:r>
      <w:r>
        <w:t>с</w:t>
      </w:r>
      <w:r>
        <w:rPr>
          <w:spacing w:val="18"/>
        </w:rPr>
        <w:t xml:space="preserve"> </w:t>
      </w:r>
      <w:r>
        <w:rPr>
          <w:spacing w:val="1"/>
        </w:rPr>
        <w:t>площад</w:t>
      </w:r>
      <w:r>
        <w:rPr>
          <w:spacing w:val="-1"/>
        </w:rPr>
        <w:t>ками</w:t>
      </w:r>
      <w:r>
        <w:t xml:space="preserve"> отдыха</w:t>
      </w:r>
      <w:r>
        <w:rPr>
          <w:spacing w:val="-1"/>
        </w:rPr>
        <w:t xml:space="preserve"> взрослого</w:t>
      </w:r>
      <w:r>
        <w:rPr>
          <w:spacing w:val="-3"/>
        </w:rPr>
        <w:t xml:space="preserve"> </w:t>
      </w:r>
      <w:r>
        <w:rPr>
          <w:spacing w:val="-1"/>
        </w:rPr>
        <w:t>населения</w:t>
      </w:r>
      <w:r>
        <w:t xml:space="preserve"> и </w:t>
      </w:r>
      <w:r>
        <w:rPr>
          <w:spacing w:val="-1"/>
        </w:rPr>
        <w:t>детскими</w:t>
      </w:r>
      <w:r>
        <w:rPr>
          <w:spacing w:val="-2"/>
        </w:rPr>
        <w:t xml:space="preserve"> </w:t>
      </w:r>
      <w:r>
        <w:rPr>
          <w:spacing w:val="-1"/>
        </w:rPr>
        <w:t>игровыми</w:t>
      </w:r>
      <w:r>
        <w:t xml:space="preserve"> </w:t>
      </w:r>
      <w:r>
        <w:rPr>
          <w:spacing w:val="-1"/>
        </w:rPr>
        <w:t>площадками.</w:t>
      </w:r>
    </w:p>
    <w:p w14:paraId="39311713" w14:textId="446ED01E" w:rsidR="00891E5B" w:rsidRDefault="00891E5B" w:rsidP="00800FEF">
      <w:pPr>
        <w:pStyle w:val="a"/>
        <w:widowControl w:val="0"/>
        <w:numPr>
          <w:ilvl w:val="2"/>
          <w:numId w:val="87"/>
        </w:numPr>
        <w:tabs>
          <w:tab w:val="left" w:pos="1437"/>
        </w:tabs>
        <w:kinsoku w:val="0"/>
        <w:overflowPunct w:val="0"/>
        <w:autoSpaceDE w:val="0"/>
        <w:autoSpaceDN w:val="0"/>
        <w:adjustRightInd w:val="0"/>
        <w:spacing w:before="0" w:after="0"/>
        <w:ind w:right="113" w:firstLine="708"/>
        <w:rPr>
          <w:spacing w:val="-1"/>
        </w:rPr>
      </w:pPr>
      <w:r>
        <w:t>При</w:t>
      </w:r>
      <w:r>
        <w:rPr>
          <w:spacing w:val="9"/>
        </w:rPr>
        <w:t xml:space="preserve"> </w:t>
      </w:r>
      <w:r>
        <w:rPr>
          <w:spacing w:val="-1"/>
        </w:rPr>
        <w:t>проектировании</w:t>
      </w:r>
      <w:r>
        <w:rPr>
          <w:spacing w:val="10"/>
        </w:rPr>
        <w:t xml:space="preserve"> </w:t>
      </w:r>
      <w:r>
        <w:rPr>
          <w:spacing w:val="-2"/>
        </w:rPr>
        <w:t>жилых</w:t>
      </w:r>
      <w:r>
        <w:rPr>
          <w:spacing w:val="11"/>
        </w:rPr>
        <w:t xml:space="preserve"> </w:t>
      </w:r>
      <w:r>
        <w:rPr>
          <w:spacing w:val="-1"/>
        </w:rPr>
        <w:t>кварталов</w:t>
      </w:r>
      <w:r>
        <w:rPr>
          <w:spacing w:val="8"/>
        </w:rPr>
        <w:t xml:space="preserve"> </w:t>
      </w:r>
      <w:r>
        <w:t>для</w:t>
      </w:r>
      <w:r>
        <w:rPr>
          <w:spacing w:val="9"/>
        </w:rPr>
        <w:t xml:space="preserve"> </w:t>
      </w:r>
      <w:r>
        <w:rPr>
          <w:spacing w:val="-1"/>
        </w:rPr>
        <w:t>каждой</w:t>
      </w:r>
      <w:r>
        <w:rPr>
          <w:spacing w:val="10"/>
        </w:rPr>
        <w:t xml:space="preserve"> </w:t>
      </w:r>
      <w:r>
        <w:t>жилой</w:t>
      </w:r>
      <w:r>
        <w:rPr>
          <w:spacing w:val="10"/>
        </w:rPr>
        <w:t xml:space="preserve"> </w:t>
      </w:r>
      <w:r>
        <w:rPr>
          <w:spacing w:val="-1"/>
        </w:rPr>
        <w:t>группы</w:t>
      </w:r>
      <w:r>
        <w:rPr>
          <w:spacing w:val="8"/>
        </w:rPr>
        <w:t xml:space="preserve"> </w:t>
      </w:r>
      <w:r>
        <w:rPr>
          <w:spacing w:val="-1"/>
        </w:rPr>
        <w:t>следует</w:t>
      </w:r>
      <w:r>
        <w:rPr>
          <w:spacing w:val="9"/>
        </w:rPr>
        <w:t xml:space="preserve"> </w:t>
      </w:r>
      <w:r>
        <w:t>преду</w:t>
      </w:r>
      <w:r>
        <w:rPr>
          <w:spacing w:val="-1"/>
        </w:rPr>
        <w:t>сматривать</w:t>
      </w:r>
      <w:r>
        <w:rPr>
          <w:spacing w:val="7"/>
        </w:rPr>
        <w:t xml:space="preserve"> </w:t>
      </w:r>
      <w:r>
        <w:rPr>
          <w:spacing w:val="-1"/>
        </w:rPr>
        <w:t>примыкание</w:t>
      </w:r>
      <w:r>
        <w:rPr>
          <w:spacing w:val="6"/>
        </w:rPr>
        <w:t xml:space="preserve"> </w:t>
      </w:r>
      <w:r>
        <w:t>не</w:t>
      </w:r>
      <w:r>
        <w:rPr>
          <w:spacing w:val="6"/>
        </w:rPr>
        <w:t xml:space="preserve"> </w:t>
      </w:r>
      <w:r>
        <w:rPr>
          <w:spacing w:val="-1"/>
        </w:rPr>
        <w:t>менее</w:t>
      </w:r>
      <w:r>
        <w:rPr>
          <w:spacing w:val="6"/>
        </w:rPr>
        <w:t xml:space="preserve"> </w:t>
      </w:r>
      <w:r>
        <w:t>одной</w:t>
      </w:r>
      <w:r>
        <w:rPr>
          <w:spacing w:val="7"/>
        </w:rPr>
        <w:t xml:space="preserve"> </w:t>
      </w:r>
      <w:r>
        <w:rPr>
          <w:spacing w:val="-1"/>
        </w:rPr>
        <w:t>стороны</w:t>
      </w:r>
      <w:r>
        <w:rPr>
          <w:spacing w:val="6"/>
        </w:rPr>
        <w:t xml:space="preserve"> </w:t>
      </w:r>
      <w:r>
        <w:rPr>
          <w:spacing w:val="-1"/>
        </w:rPr>
        <w:t>границы</w:t>
      </w:r>
      <w:r>
        <w:rPr>
          <w:spacing w:val="8"/>
        </w:rPr>
        <w:t xml:space="preserve"> </w:t>
      </w:r>
      <w:r>
        <w:rPr>
          <w:spacing w:val="-2"/>
        </w:rPr>
        <w:t>участка</w:t>
      </w:r>
      <w:r>
        <w:rPr>
          <w:spacing w:val="6"/>
        </w:rPr>
        <w:t xml:space="preserve"> </w:t>
      </w:r>
      <w:r>
        <w:t>к</w:t>
      </w:r>
      <w:r>
        <w:rPr>
          <w:spacing w:val="7"/>
        </w:rPr>
        <w:t xml:space="preserve"> </w:t>
      </w:r>
      <w:r>
        <w:t>территории</w:t>
      </w:r>
      <w:r>
        <w:rPr>
          <w:spacing w:val="7"/>
        </w:rPr>
        <w:t xml:space="preserve"> </w:t>
      </w:r>
      <w:r>
        <w:rPr>
          <w:spacing w:val="-1"/>
        </w:rPr>
        <w:t>общего</w:t>
      </w:r>
      <w:r>
        <w:rPr>
          <w:spacing w:val="6"/>
        </w:rPr>
        <w:t xml:space="preserve"> </w:t>
      </w:r>
      <w:r>
        <w:rPr>
          <w:spacing w:val="1"/>
        </w:rPr>
        <w:t>поль</w:t>
      </w:r>
      <w:r>
        <w:rPr>
          <w:spacing w:val="-1"/>
        </w:rPr>
        <w:t>зования.</w:t>
      </w:r>
    </w:p>
    <w:p w14:paraId="2B4F0FD7" w14:textId="3C14E37B" w:rsidR="00891E5B" w:rsidRDefault="00891E5B" w:rsidP="00800FEF">
      <w:pPr>
        <w:pStyle w:val="a"/>
        <w:widowControl w:val="0"/>
        <w:numPr>
          <w:ilvl w:val="2"/>
          <w:numId w:val="87"/>
        </w:numPr>
        <w:tabs>
          <w:tab w:val="left" w:pos="1564"/>
        </w:tabs>
        <w:kinsoku w:val="0"/>
        <w:overflowPunct w:val="0"/>
        <w:autoSpaceDE w:val="0"/>
        <w:autoSpaceDN w:val="0"/>
        <w:adjustRightInd w:val="0"/>
        <w:spacing w:before="0" w:after="0"/>
        <w:ind w:right="109" w:firstLine="708"/>
        <w:rPr>
          <w:spacing w:val="-1"/>
        </w:rPr>
      </w:pPr>
      <w:r>
        <w:t>В</w:t>
      </w:r>
      <w:r>
        <w:rPr>
          <w:spacing w:val="14"/>
        </w:rPr>
        <w:t xml:space="preserve"> </w:t>
      </w:r>
      <w:r>
        <w:rPr>
          <w:spacing w:val="-1"/>
        </w:rPr>
        <w:t>документации</w:t>
      </w:r>
      <w:r>
        <w:rPr>
          <w:spacing w:val="15"/>
        </w:rPr>
        <w:t xml:space="preserve"> </w:t>
      </w:r>
      <w:r>
        <w:t>по</w:t>
      </w:r>
      <w:r>
        <w:rPr>
          <w:spacing w:val="14"/>
        </w:rPr>
        <w:t xml:space="preserve"> </w:t>
      </w:r>
      <w:r>
        <w:rPr>
          <w:spacing w:val="-1"/>
        </w:rPr>
        <w:t>планировке</w:t>
      </w:r>
      <w:r>
        <w:rPr>
          <w:spacing w:val="15"/>
        </w:rPr>
        <w:t xml:space="preserve"> </w:t>
      </w:r>
      <w:r>
        <w:rPr>
          <w:spacing w:val="-1"/>
        </w:rPr>
        <w:t>территории</w:t>
      </w:r>
      <w:r>
        <w:rPr>
          <w:spacing w:val="17"/>
        </w:rPr>
        <w:t xml:space="preserve"> </w:t>
      </w:r>
      <w:r>
        <w:t>в</w:t>
      </w:r>
      <w:r>
        <w:rPr>
          <w:spacing w:val="13"/>
        </w:rPr>
        <w:t xml:space="preserve"> </w:t>
      </w:r>
      <w:r>
        <w:t>обязательном</w:t>
      </w:r>
      <w:r>
        <w:rPr>
          <w:spacing w:val="15"/>
        </w:rPr>
        <w:t xml:space="preserve"> </w:t>
      </w:r>
      <w:r>
        <w:rPr>
          <w:spacing w:val="-1"/>
        </w:rPr>
        <w:t>порядке</w:t>
      </w:r>
      <w:r>
        <w:rPr>
          <w:spacing w:val="15"/>
        </w:rPr>
        <w:t xml:space="preserve"> </w:t>
      </w:r>
      <w:r>
        <w:t>для</w:t>
      </w:r>
      <w:r>
        <w:rPr>
          <w:spacing w:val="17"/>
        </w:rPr>
        <w:t xml:space="preserve"> </w:t>
      </w:r>
      <w:r>
        <w:t>много</w:t>
      </w:r>
      <w:r>
        <w:rPr>
          <w:spacing w:val="-1"/>
        </w:rPr>
        <w:t>квартирных</w:t>
      </w:r>
      <w:r>
        <w:rPr>
          <w:spacing w:val="2"/>
        </w:rPr>
        <w:t xml:space="preserve"> </w:t>
      </w:r>
      <w:r>
        <w:t>домов</w:t>
      </w:r>
      <w:r>
        <w:rPr>
          <w:spacing w:val="1"/>
        </w:rPr>
        <w:t xml:space="preserve"> </w:t>
      </w:r>
      <w:r>
        <w:rPr>
          <w:spacing w:val="-1"/>
        </w:rPr>
        <w:t>указываются</w:t>
      </w:r>
      <w:r>
        <w:t xml:space="preserve"> </w:t>
      </w:r>
      <w:r>
        <w:rPr>
          <w:spacing w:val="-1"/>
        </w:rPr>
        <w:t>значения</w:t>
      </w:r>
      <w:r>
        <w:t xml:space="preserve"> </w:t>
      </w:r>
      <w:r>
        <w:rPr>
          <w:spacing w:val="-1"/>
        </w:rPr>
        <w:t>суммарной</w:t>
      </w:r>
      <w:r>
        <w:t xml:space="preserve"> </w:t>
      </w:r>
      <w:r>
        <w:rPr>
          <w:spacing w:val="-1"/>
        </w:rPr>
        <w:t>поэтажной</w:t>
      </w:r>
      <w:r>
        <w:t xml:space="preserve"> </w:t>
      </w:r>
      <w:r>
        <w:rPr>
          <w:spacing w:val="-1"/>
        </w:rPr>
        <w:t>площади</w:t>
      </w:r>
      <w:r>
        <w:rPr>
          <w:spacing w:val="1"/>
        </w:rPr>
        <w:t xml:space="preserve"> </w:t>
      </w:r>
      <w:r>
        <w:rPr>
          <w:spacing w:val="-1"/>
        </w:rPr>
        <w:t>здания.</w:t>
      </w:r>
    </w:p>
    <w:p w14:paraId="131F8014" w14:textId="5B31C4F2" w:rsidR="00891E5B" w:rsidRDefault="00891E5B" w:rsidP="00800FEF">
      <w:pPr>
        <w:pStyle w:val="a"/>
        <w:numPr>
          <w:ilvl w:val="0"/>
          <w:numId w:val="0"/>
        </w:numPr>
        <w:kinsoku w:val="0"/>
        <w:overflowPunct w:val="0"/>
        <w:spacing w:before="0" w:after="0"/>
        <w:ind w:right="110" w:firstLine="709"/>
        <w:rPr>
          <w:spacing w:val="-1"/>
        </w:rPr>
      </w:pPr>
      <w:r>
        <w:t>При</w:t>
      </w:r>
      <w:r>
        <w:rPr>
          <w:spacing w:val="33"/>
        </w:rPr>
        <w:t xml:space="preserve"> </w:t>
      </w:r>
      <w:r>
        <w:rPr>
          <w:spacing w:val="-1"/>
        </w:rPr>
        <w:t>определении</w:t>
      </w:r>
      <w:r>
        <w:rPr>
          <w:spacing w:val="34"/>
        </w:rPr>
        <w:t xml:space="preserve"> </w:t>
      </w:r>
      <w:r>
        <w:t>в</w:t>
      </w:r>
      <w:r>
        <w:rPr>
          <w:spacing w:val="32"/>
        </w:rPr>
        <w:t xml:space="preserve"> </w:t>
      </w:r>
      <w:r>
        <w:rPr>
          <w:spacing w:val="-1"/>
        </w:rPr>
        <w:t>проектной</w:t>
      </w:r>
      <w:r>
        <w:rPr>
          <w:spacing w:val="34"/>
        </w:rPr>
        <w:t xml:space="preserve"> </w:t>
      </w:r>
      <w:r>
        <w:rPr>
          <w:spacing w:val="-1"/>
        </w:rPr>
        <w:t>документации</w:t>
      </w:r>
      <w:r>
        <w:rPr>
          <w:spacing w:val="32"/>
        </w:rPr>
        <w:t xml:space="preserve"> </w:t>
      </w:r>
      <w:r>
        <w:rPr>
          <w:spacing w:val="-1"/>
        </w:rPr>
        <w:t>показателя</w:t>
      </w:r>
      <w:r>
        <w:rPr>
          <w:spacing w:val="33"/>
        </w:rPr>
        <w:t xml:space="preserve"> </w:t>
      </w:r>
      <w:r>
        <w:rPr>
          <w:spacing w:val="-1"/>
        </w:rPr>
        <w:t>"площадь</w:t>
      </w:r>
      <w:r>
        <w:rPr>
          <w:spacing w:val="34"/>
        </w:rPr>
        <w:t xml:space="preserve"> </w:t>
      </w:r>
      <w:r>
        <w:rPr>
          <w:spacing w:val="-1"/>
        </w:rPr>
        <w:t>многоквартирного</w:t>
      </w:r>
      <w:r>
        <w:rPr>
          <w:spacing w:val="87"/>
        </w:rPr>
        <w:t xml:space="preserve"> </w:t>
      </w:r>
      <w:r>
        <w:t>жилого</w:t>
      </w:r>
      <w:r>
        <w:rPr>
          <w:spacing w:val="21"/>
        </w:rPr>
        <w:t xml:space="preserve"> </w:t>
      </w:r>
      <w:r>
        <w:rPr>
          <w:spacing w:val="-1"/>
        </w:rPr>
        <w:t>здания"</w:t>
      </w:r>
      <w:r>
        <w:rPr>
          <w:spacing w:val="19"/>
        </w:rPr>
        <w:t xml:space="preserve"> </w:t>
      </w:r>
      <w:r>
        <w:t>с</w:t>
      </w:r>
      <w:r>
        <w:rPr>
          <w:spacing w:val="22"/>
        </w:rPr>
        <w:t xml:space="preserve"> </w:t>
      </w:r>
      <w:r>
        <w:rPr>
          <w:spacing w:val="-1"/>
        </w:rPr>
        <w:t>учетом</w:t>
      </w:r>
      <w:r>
        <w:rPr>
          <w:spacing w:val="20"/>
        </w:rPr>
        <w:t xml:space="preserve"> </w:t>
      </w:r>
      <w:r>
        <w:rPr>
          <w:spacing w:val="-1"/>
        </w:rPr>
        <w:t>особенностей,</w:t>
      </w:r>
      <w:r>
        <w:rPr>
          <w:spacing w:val="21"/>
        </w:rPr>
        <w:t xml:space="preserve"> </w:t>
      </w:r>
      <w:r>
        <w:rPr>
          <w:spacing w:val="-1"/>
        </w:rPr>
        <w:t>предусмотренных</w:t>
      </w:r>
      <w:r>
        <w:rPr>
          <w:spacing w:val="20"/>
        </w:rPr>
        <w:t xml:space="preserve"> </w:t>
      </w:r>
      <w:r>
        <w:rPr>
          <w:spacing w:val="-1"/>
        </w:rPr>
        <w:t>приложением</w:t>
      </w:r>
      <w:r>
        <w:rPr>
          <w:spacing w:val="20"/>
        </w:rPr>
        <w:t xml:space="preserve"> </w:t>
      </w:r>
      <w:r>
        <w:t>А</w:t>
      </w:r>
      <w:r>
        <w:rPr>
          <w:spacing w:val="20"/>
        </w:rPr>
        <w:t xml:space="preserve"> </w:t>
      </w:r>
      <w:r>
        <w:t>СП</w:t>
      </w:r>
      <w:r>
        <w:rPr>
          <w:spacing w:val="20"/>
        </w:rPr>
        <w:t xml:space="preserve"> </w:t>
      </w:r>
      <w:r>
        <w:t>54.13330.2022</w:t>
      </w:r>
      <w:r>
        <w:rPr>
          <w:spacing w:val="63"/>
        </w:rPr>
        <w:t xml:space="preserve"> </w:t>
      </w:r>
      <w:r>
        <w:rPr>
          <w:spacing w:val="-1"/>
        </w:rPr>
        <w:t>"СНиП</w:t>
      </w:r>
      <w:r>
        <w:rPr>
          <w:spacing w:val="6"/>
        </w:rPr>
        <w:t xml:space="preserve"> </w:t>
      </w:r>
      <w:r>
        <w:rPr>
          <w:spacing w:val="-1"/>
        </w:rPr>
        <w:t>31-01-2003.</w:t>
      </w:r>
      <w:r>
        <w:rPr>
          <w:spacing w:val="6"/>
        </w:rPr>
        <w:t xml:space="preserve"> </w:t>
      </w:r>
      <w:r>
        <w:t>Здания</w:t>
      </w:r>
      <w:r>
        <w:rPr>
          <w:spacing w:val="6"/>
        </w:rPr>
        <w:t xml:space="preserve"> </w:t>
      </w:r>
      <w:r>
        <w:rPr>
          <w:spacing w:val="-1"/>
        </w:rPr>
        <w:t>жилые</w:t>
      </w:r>
      <w:r>
        <w:rPr>
          <w:spacing w:val="5"/>
        </w:rPr>
        <w:t xml:space="preserve"> </w:t>
      </w:r>
      <w:r>
        <w:rPr>
          <w:spacing w:val="-1"/>
        </w:rPr>
        <w:t>многоквартирные",</w:t>
      </w:r>
      <w:r>
        <w:rPr>
          <w:spacing w:val="9"/>
        </w:rPr>
        <w:t xml:space="preserve"> </w:t>
      </w:r>
      <w:r>
        <w:rPr>
          <w:spacing w:val="-1"/>
        </w:rPr>
        <w:t>утвержденного</w:t>
      </w:r>
      <w:r>
        <w:rPr>
          <w:spacing w:val="6"/>
        </w:rPr>
        <w:t xml:space="preserve"> </w:t>
      </w:r>
      <w:r>
        <w:rPr>
          <w:spacing w:val="-1"/>
        </w:rPr>
        <w:t>приказом</w:t>
      </w:r>
      <w:r>
        <w:rPr>
          <w:spacing w:val="6"/>
        </w:rPr>
        <w:t xml:space="preserve"> </w:t>
      </w:r>
      <w:r>
        <w:rPr>
          <w:spacing w:val="-1"/>
        </w:rPr>
        <w:t>Министерства</w:t>
      </w:r>
      <w:r>
        <w:rPr>
          <w:spacing w:val="93"/>
        </w:rPr>
        <w:t xml:space="preserve"> </w:t>
      </w:r>
      <w:r>
        <w:rPr>
          <w:spacing w:val="-1"/>
        </w:rPr>
        <w:t>строительства</w:t>
      </w:r>
      <w:r>
        <w:rPr>
          <w:spacing w:val="10"/>
        </w:rPr>
        <w:t xml:space="preserve"> </w:t>
      </w:r>
      <w:r>
        <w:t>и</w:t>
      </w:r>
      <w:r>
        <w:rPr>
          <w:spacing w:val="12"/>
        </w:rPr>
        <w:t xml:space="preserve"> </w:t>
      </w:r>
      <w:r>
        <w:rPr>
          <w:spacing w:val="-1"/>
        </w:rPr>
        <w:t>жилищно-коммунального</w:t>
      </w:r>
      <w:r>
        <w:rPr>
          <w:spacing w:val="11"/>
        </w:rPr>
        <w:t xml:space="preserve"> </w:t>
      </w:r>
      <w:r>
        <w:rPr>
          <w:spacing w:val="-1"/>
        </w:rPr>
        <w:t>хозяйства</w:t>
      </w:r>
      <w:r>
        <w:rPr>
          <w:spacing w:val="10"/>
        </w:rPr>
        <w:t xml:space="preserve"> </w:t>
      </w:r>
      <w:r>
        <w:rPr>
          <w:spacing w:val="-1"/>
        </w:rPr>
        <w:t>Российской</w:t>
      </w:r>
      <w:r>
        <w:rPr>
          <w:spacing w:val="12"/>
        </w:rPr>
        <w:t xml:space="preserve"> </w:t>
      </w:r>
      <w:r>
        <w:rPr>
          <w:spacing w:val="-1"/>
        </w:rPr>
        <w:t>Федерации</w:t>
      </w:r>
      <w:r>
        <w:rPr>
          <w:spacing w:val="12"/>
        </w:rPr>
        <w:t xml:space="preserve"> </w:t>
      </w:r>
      <w:r>
        <w:rPr>
          <w:spacing w:val="-2"/>
        </w:rPr>
        <w:t>от</w:t>
      </w:r>
      <w:r>
        <w:rPr>
          <w:spacing w:val="12"/>
        </w:rPr>
        <w:t xml:space="preserve"> </w:t>
      </w:r>
      <w:r>
        <w:t>13</w:t>
      </w:r>
      <w:r>
        <w:rPr>
          <w:spacing w:val="11"/>
        </w:rPr>
        <w:t xml:space="preserve"> </w:t>
      </w:r>
      <w:r>
        <w:rPr>
          <w:spacing w:val="-1"/>
        </w:rPr>
        <w:t>мая</w:t>
      </w:r>
      <w:r>
        <w:rPr>
          <w:spacing w:val="11"/>
        </w:rPr>
        <w:t xml:space="preserve"> </w:t>
      </w:r>
      <w:r>
        <w:t>2022</w:t>
      </w:r>
      <w:r>
        <w:rPr>
          <w:spacing w:val="11"/>
        </w:rPr>
        <w:t xml:space="preserve"> </w:t>
      </w:r>
      <w:r>
        <w:t>г.</w:t>
      </w:r>
      <w:r>
        <w:rPr>
          <w:spacing w:val="75"/>
        </w:rPr>
        <w:t xml:space="preserve"> </w:t>
      </w:r>
      <w:r>
        <w:t>N</w:t>
      </w:r>
      <w:r>
        <w:rPr>
          <w:spacing w:val="8"/>
        </w:rPr>
        <w:t xml:space="preserve"> </w:t>
      </w:r>
      <w:r>
        <w:lastRenderedPageBreak/>
        <w:t>361/пр,</w:t>
      </w:r>
      <w:r>
        <w:rPr>
          <w:spacing w:val="9"/>
        </w:rPr>
        <w:t xml:space="preserve"> </w:t>
      </w:r>
      <w:r>
        <w:rPr>
          <w:spacing w:val="-1"/>
        </w:rPr>
        <w:t>площадь</w:t>
      </w:r>
      <w:r>
        <w:rPr>
          <w:spacing w:val="10"/>
        </w:rPr>
        <w:t xml:space="preserve"> </w:t>
      </w:r>
      <w:r>
        <w:rPr>
          <w:spacing w:val="-1"/>
        </w:rPr>
        <w:t>надземной</w:t>
      </w:r>
      <w:r>
        <w:rPr>
          <w:spacing w:val="10"/>
        </w:rPr>
        <w:t xml:space="preserve"> </w:t>
      </w:r>
      <w:r>
        <w:rPr>
          <w:spacing w:val="-1"/>
        </w:rPr>
        <w:t>части</w:t>
      </w:r>
      <w:r>
        <w:rPr>
          <w:spacing w:val="10"/>
        </w:rPr>
        <w:t xml:space="preserve"> </w:t>
      </w:r>
      <w:r>
        <w:rPr>
          <w:spacing w:val="-1"/>
        </w:rPr>
        <w:t>такого</w:t>
      </w:r>
      <w:r>
        <w:rPr>
          <w:spacing w:val="6"/>
        </w:rPr>
        <w:t xml:space="preserve"> </w:t>
      </w:r>
      <w:r>
        <w:rPr>
          <w:spacing w:val="-1"/>
        </w:rPr>
        <w:t>здания</w:t>
      </w:r>
      <w:r>
        <w:rPr>
          <w:spacing w:val="9"/>
        </w:rPr>
        <w:t xml:space="preserve"> </w:t>
      </w:r>
      <w:r>
        <w:t>не</w:t>
      </w:r>
      <w:r>
        <w:rPr>
          <w:spacing w:val="8"/>
        </w:rPr>
        <w:t xml:space="preserve"> </w:t>
      </w:r>
      <w:r>
        <w:rPr>
          <w:spacing w:val="-1"/>
        </w:rPr>
        <w:t>должна</w:t>
      </w:r>
      <w:r>
        <w:rPr>
          <w:spacing w:val="8"/>
        </w:rPr>
        <w:t xml:space="preserve"> </w:t>
      </w:r>
      <w:r>
        <w:rPr>
          <w:spacing w:val="-1"/>
        </w:rPr>
        <w:t>превышать</w:t>
      </w:r>
      <w:r>
        <w:rPr>
          <w:spacing w:val="10"/>
        </w:rPr>
        <w:t xml:space="preserve"> </w:t>
      </w:r>
      <w:r>
        <w:rPr>
          <w:spacing w:val="-1"/>
        </w:rPr>
        <w:t>показатель</w:t>
      </w:r>
      <w:r>
        <w:rPr>
          <w:spacing w:val="20"/>
        </w:rPr>
        <w:t xml:space="preserve"> </w:t>
      </w:r>
      <w:r>
        <w:rPr>
          <w:spacing w:val="-1"/>
        </w:rPr>
        <w:t>"суммарная</w:t>
      </w:r>
      <w:r>
        <w:t xml:space="preserve"> </w:t>
      </w:r>
      <w:r>
        <w:rPr>
          <w:spacing w:val="-1"/>
        </w:rPr>
        <w:t>поэтажная</w:t>
      </w:r>
      <w:r>
        <w:t xml:space="preserve"> </w:t>
      </w:r>
      <w:r>
        <w:rPr>
          <w:spacing w:val="-1"/>
        </w:rPr>
        <w:t>площадь</w:t>
      </w:r>
      <w:r>
        <w:rPr>
          <w:spacing w:val="-2"/>
        </w:rPr>
        <w:t xml:space="preserve"> </w:t>
      </w:r>
      <w:r>
        <w:rPr>
          <w:spacing w:val="-1"/>
        </w:rPr>
        <w:t>здания",</w:t>
      </w:r>
      <w:r>
        <w:rPr>
          <w:spacing w:val="2"/>
        </w:rPr>
        <w:t xml:space="preserve"> </w:t>
      </w:r>
      <w:r>
        <w:rPr>
          <w:spacing w:val="-1"/>
        </w:rPr>
        <w:t>установленный</w:t>
      </w:r>
      <w:r>
        <w:t xml:space="preserve"> в</w:t>
      </w:r>
      <w:r>
        <w:rPr>
          <w:spacing w:val="1"/>
        </w:rPr>
        <w:t xml:space="preserve"> </w:t>
      </w:r>
      <w:r>
        <w:rPr>
          <w:spacing w:val="-1"/>
        </w:rPr>
        <w:t>утвержденной</w:t>
      </w:r>
      <w:r>
        <w:t xml:space="preserve"> </w:t>
      </w:r>
      <w:r>
        <w:rPr>
          <w:spacing w:val="-1"/>
        </w:rPr>
        <w:t>документации</w:t>
      </w:r>
      <w:r>
        <w:rPr>
          <w:spacing w:val="-2"/>
        </w:rPr>
        <w:t xml:space="preserve"> </w:t>
      </w:r>
      <w:r>
        <w:t xml:space="preserve">по </w:t>
      </w:r>
      <w:r>
        <w:rPr>
          <w:spacing w:val="-1"/>
        </w:rPr>
        <w:t>планировке</w:t>
      </w:r>
      <w:r>
        <w:rPr>
          <w:spacing w:val="87"/>
        </w:rPr>
        <w:t xml:space="preserve"> </w:t>
      </w:r>
      <w:r>
        <w:rPr>
          <w:spacing w:val="-1"/>
        </w:rPr>
        <w:t>территории.</w:t>
      </w:r>
    </w:p>
    <w:p w14:paraId="0967B5FE" w14:textId="39170C5F" w:rsidR="00891E5B" w:rsidRPr="00891E5B" w:rsidRDefault="00891E5B" w:rsidP="008A3930">
      <w:pPr>
        <w:pStyle w:val="a"/>
        <w:widowControl w:val="0"/>
        <w:numPr>
          <w:ilvl w:val="2"/>
          <w:numId w:val="87"/>
        </w:numPr>
        <w:tabs>
          <w:tab w:val="left" w:pos="1549"/>
        </w:tabs>
        <w:kinsoku w:val="0"/>
        <w:overflowPunct w:val="0"/>
        <w:autoSpaceDE w:val="0"/>
        <w:autoSpaceDN w:val="0"/>
        <w:adjustRightInd w:val="0"/>
        <w:spacing w:before="0" w:after="0"/>
        <w:ind w:right="111" w:firstLine="708"/>
        <w:rPr>
          <w:spacing w:val="-1"/>
        </w:rPr>
      </w:pPr>
      <w:r>
        <w:rPr>
          <w:spacing w:val="-1"/>
        </w:rPr>
        <w:t>Жилищная</w:t>
      </w:r>
      <w:r>
        <w:rPr>
          <w:spacing w:val="2"/>
        </w:rPr>
        <w:t xml:space="preserve"> </w:t>
      </w:r>
      <w:r>
        <w:rPr>
          <w:spacing w:val="-1"/>
        </w:rPr>
        <w:t>обеспеченность</w:t>
      </w:r>
      <w:r>
        <w:rPr>
          <w:spacing w:val="5"/>
        </w:rPr>
        <w:t xml:space="preserve"> </w:t>
      </w:r>
      <w:r>
        <w:rPr>
          <w:spacing w:val="-1"/>
        </w:rPr>
        <w:t>устанавливается</w:t>
      </w:r>
      <w:r>
        <w:rPr>
          <w:spacing w:val="2"/>
        </w:rPr>
        <w:t xml:space="preserve"> </w:t>
      </w:r>
      <w:r>
        <w:t>30</w:t>
      </w:r>
      <w:r>
        <w:rPr>
          <w:spacing w:val="2"/>
        </w:rPr>
        <w:t xml:space="preserve"> </w:t>
      </w:r>
      <w:r>
        <w:rPr>
          <w:spacing w:val="-1"/>
        </w:rPr>
        <w:t>м</w:t>
      </w:r>
      <w:r w:rsidRPr="005B6F13">
        <w:rPr>
          <w:spacing w:val="-1"/>
          <w:vertAlign w:val="superscript"/>
        </w:rPr>
        <w:t>2</w:t>
      </w:r>
      <w:r>
        <w:rPr>
          <w:spacing w:val="-1"/>
        </w:rPr>
        <w:t>/чел.,</w:t>
      </w:r>
      <w:r>
        <w:rPr>
          <w:spacing w:val="2"/>
        </w:rPr>
        <w:t xml:space="preserve"> </w:t>
      </w:r>
      <w:r>
        <w:t>для</w:t>
      </w:r>
      <w:r>
        <w:rPr>
          <w:spacing w:val="2"/>
        </w:rPr>
        <w:t xml:space="preserve"> </w:t>
      </w:r>
      <w:r>
        <w:rPr>
          <w:spacing w:val="-1"/>
        </w:rPr>
        <w:t>социального</w:t>
      </w:r>
      <w:r>
        <w:rPr>
          <w:spacing w:val="2"/>
        </w:rPr>
        <w:t xml:space="preserve"> </w:t>
      </w:r>
      <w:r>
        <w:t>жилья</w:t>
      </w:r>
      <w:r>
        <w:rPr>
          <w:spacing w:val="11"/>
        </w:rPr>
        <w:t xml:space="preserve"> </w:t>
      </w:r>
      <w:r>
        <w:t>-</w:t>
      </w:r>
      <w:r>
        <w:rPr>
          <w:spacing w:val="69"/>
        </w:rPr>
        <w:t xml:space="preserve"> </w:t>
      </w:r>
      <w:r>
        <w:t>20</w:t>
      </w:r>
      <w:r>
        <w:rPr>
          <w:spacing w:val="30"/>
        </w:rPr>
        <w:t xml:space="preserve"> </w:t>
      </w:r>
      <w:r>
        <w:rPr>
          <w:spacing w:val="-1"/>
        </w:rPr>
        <w:t>м</w:t>
      </w:r>
      <w:r w:rsidRPr="005B6F13">
        <w:rPr>
          <w:spacing w:val="-1"/>
          <w:vertAlign w:val="superscript"/>
        </w:rPr>
        <w:t>2</w:t>
      </w:r>
      <w:r>
        <w:rPr>
          <w:spacing w:val="-1"/>
        </w:rPr>
        <w:t>/чел.</w:t>
      </w:r>
      <w:r>
        <w:rPr>
          <w:spacing w:val="31"/>
        </w:rPr>
        <w:t xml:space="preserve"> </w:t>
      </w:r>
      <w:r>
        <w:rPr>
          <w:spacing w:val="-1"/>
        </w:rPr>
        <w:t>Расчетные</w:t>
      </w:r>
      <w:r>
        <w:rPr>
          <w:spacing w:val="29"/>
        </w:rPr>
        <w:t xml:space="preserve"> </w:t>
      </w:r>
      <w:r>
        <w:rPr>
          <w:spacing w:val="-1"/>
        </w:rPr>
        <w:t>показатели</w:t>
      </w:r>
      <w:r>
        <w:rPr>
          <w:spacing w:val="32"/>
        </w:rPr>
        <w:t xml:space="preserve"> </w:t>
      </w:r>
      <w:r>
        <w:rPr>
          <w:spacing w:val="-1"/>
        </w:rPr>
        <w:t>жилищной</w:t>
      </w:r>
      <w:r>
        <w:rPr>
          <w:spacing w:val="29"/>
        </w:rPr>
        <w:t xml:space="preserve"> </w:t>
      </w:r>
      <w:r>
        <w:rPr>
          <w:spacing w:val="-1"/>
        </w:rPr>
        <w:t>обеспеченности</w:t>
      </w:r>
      <w:r>
        <w:rPr>
          <w:spacing w:val="31"/>
        </w:rPr>
        <w:t xml:space="preserve"> </w:t>
      </w:r>
      <w:r>
        <w:t>для</w:t>
      </w:r>
      <w:r>
        <w:rPr>
          <w:spacing w:val="31"/>
        </w:rPr>
        <w:t xml:space="preserve"> </w:t>
      </w:r>
      <w:r>
        <w:rPr>
          <w:spacing w:val="-1"/>
        </w:rPr>
        <w:t>индивидуальной</w:t>
      </w:r>
      <w:r>
        <w:rPr>
          <w:spacing w:val="31"/>
        </w:rPr>
        <w:t xml:space="preserve"> </w:t>
      </w:r>
      <w:r>
        <w:t>жилой</w:t>
      </w:r>
      <w:r>
        <w:rPr>
          <w:spacing w:val="29"/>
        </w:rPr>
        <w:t xml:space="preserve"> </w:t>
      </w:r>
      <w:r>
        <w:rPr>
          <w:spacing w:val="-1"/>
        </w:rPr>
        <w:t>застройки</w:t>
      </w:r>
      <w:r>
        <w:rPr>
          <w:spacing w:val="-2"/>
        </w:rPr>
        <w:t xml:space="preserve"> </w:t>
      </w:r>
      <w:r>
        <w:t>не</w:t>
      </w:r>
      <w:r>
        <w:rPr>
          <w:spacing w:val="-1"/>
        </w:rPr>
        <w:t xml:space="preserve"> нормируются.</w:t>
      </w:r>
    </w:p>
    <w:p w14:paraId="6ABD8725" w14:textId="77777777" w:rsidR="00891E5B" w:rsidRPr="00811102" w:rsidRDefault="00891E5B" w:rsidP="008A3930">
      <w:pPr>
        <w:pStyle w:val="a"/>
        <w:numPr>
          <w:ilvl w:val="0"/>
          <w:numId w:val="0"/>
        </w:numPr>
        <w:kinsoku w:val="0"/>
        <w:overflowPunct w:val="0"/>
        <w:spacing w:before="0" w:after="0"/>
        <w:ind w:left="826"/>
        <w:rPr>
          <w:i/>
          <w:iCs/>
          <w:spacing w:val="-1"/>
        </w:rPr>
      </w:pPr>
      <w:r w:rsidRPr="00811102">
        <w:rPr>
          <w:i/>
          <w:iCs/>
        </w:rPr>
        <w:t xml:space="preserve">Плотность </w:t>
      </w:r>
      <w:r w:rsidRPr="00811102">
        <w:rPr>
          <w:i/>
          <w:iCs/>
          <w:spacing w:val="-1"/>
        </w:rPr>
        <w:t>застройки</w:t>
      </w:r>
      <w:r w:rsidRPr="00811102">
        <w:rPr>
          <w:i/>
          <w:iCs/>
        </w:rPr>
        <w:t xml:space="preserve"> </w:t>
      </w:r>
      <w:r w:rsidRPr="00811102">
        <w:rPr>
          <w:i/>
          <w:iCs/>
          <w:spacing w:val="-1"/>
        </w:rPr>
        <w:t>элементов</w:t>
      </w:r>
      <w:r w:rsidRPr="00811102">
        <w:rPr>
          <w:i/>
          <w:iCs/>
        </w:rPr>
        <w:t xml:space="preserve"> </w:t>
      </w:r>
      <w:r w:rsidRPr="00811102">
        <w:rPr>
          <w:i/>
          <w:iCs/>
          <w:spacing w:val="-1"/>
        </w:rPr>
        <w:t>планировочной</w:t>
      </w:r>
      <w:r w:rsidRPr="00811102">
        <w:rPr>
          <w:i/>
          <w:iCs/>
        </w:rPr>
        <w:t xml:space="preserve"> </w:t>
      </w:r>
      <w:r w:rsidRPr="00811102">
        <w:rPr>
          <w:i/>
          <w:iCs/>
          <w:spacing w:val="-1"/>
        </w:rPr>
        <w:t>структуры</w:t>
      </w:r>
    </w:p>
    <w:p w14:paraId="23B0C421" w14:textId="342DF3C0" w:rsidR="00891E5B" w:rsidRDefault="00891E5B" w:rsidP="008A3930">
      <w:pPr>
        <w:pStyle w:val="a"/>
        <w:widowControl w:val="0"/>
        <w:numPr>
          <w:ilvl w:val="2"/>
          <w:numId w:val="87"/>
        </w:numPr>
        <w:tabs>
          <w:tab w:val="left" w:pos="1559"/>
        </w:tabs>
        <w:kinsoku w:val="0"/>
        <w:overflowPunct w:val="0"/>
        <w:autoSpaceDE w:val="0"/>
        <w:autoSpaceDN w:val="0"/>
        <w:adjustRightInd w:val="0"/>
        <w:spacing w:before="0" w:after="0"/>
        <w:ind w:right="111" w:firstLine="708"/>
        <w:rPr>
          <w:spacing w:val="-1"/>
        </w:rPr>
      </w:pPr>
      <w:r>
        <w:t>В</w:t>
      </w:r>
      <w:r>
        <w:rPr>
          <w:spacing w:val="10"/>
        </w:rPr>
        <w:t xml:space="preserve"> </w:t>
      </w:r>
      <w:r>
        <w:rPr>
          <w:spacing w:val="-1"/>
        </w:rPr>
        <w:t>расчет</w:t>
      </w:r>
      <w:r>
        <w:rPr>
          <w:spacing w:val="12"/>
        </w:rPr>
        <w:t xml:space="preserve"> </w:t>
      </w:r>
      <w:r>
        <w:rPr>
          <w:spacing w:val="-1"/>
        </w:rPr>
        <w:t>плотности</w:t>
      </w:r>
      <w:r>
        <w:rPr>
          <w:spacing w:val="12"/>
        </w:rPr>
        <w:t xml:space="preserve"> </w:t>
      </w:r>
      <w:r>
        <w:rPr>
          <w:spacing w:val="-1"/>
        </w:rPr>
        <w:t>застройки</w:t>
      </w:r>
      <w:r>
        <w:rPr>
          <w:spacing w:val="12"/>
        </w:rPr>
        <w:t xml:space="preserve"> </w:t>
      </w:r>
      <w:r>
        <w:rPr>
          <w:spacing w:val="-1"/>
        </w:rPr>
        <w:t>включаются</w:t>
      </w:r>
      <w:r>
        <w:rPr>
          <w:spacing w:val="11"/>
        </w:rPr>
        <w:t xml:space="preserve"> </w:t>
      </w:r>
      <w:r>
        <w:t>жилые</w:t>
      </w:r>
      <w:r>
        <w:rPr>
          <w:spacing w:val="10"/>
        </w:rPr>
        <w:t xml:space="preserve"> </w:t>
      </w:r>
      <w:r>
        <w:t>и</w:t>
      </w:r>
      <w:r>
        <w:rPr>
          <w:spacing w:val="12"/>
        </w:rPr>
        <w:t xml:space="preserve"> </w:t>
      </w:r>
      <w:r>
        <w:rPr>
          <w:spacing w:val="-1"/>
        </w:rPr>
        <w:t>нежилые</w:t>
      </w:r>
      <w:r>
        <w:rPr>
          <w:spacing w:val="10"/>
        </w:rPr>
        <w:t xml:space="preserve"> </w:t>
      </w:r>
      <w:r>
        <w:rPr>
          <w:spacing w:val="-1"/>
        </w:rPr>
        <w:t>этажи</w:t>
      </w:r>
      <w:r>
        <w:rPr>
          <w:spacing w:val="12"/>
        </w:rPr>
        <w:t xml:space="preserve"> </w:t>
      </w:r>
      <w:r>
        <w:t>многоквар</w:t>
      </w:r>
      <w:r>
        <w:rPr>
          <w:spacing w:val="-1"/>
        </w:rPr>
        <w:t>тирных</w:t>
      </w:r>
      <w:r>
        <w:rPr>
          <w:spacing w:val="16"/>
        </w:rPr>
        <w:t xml:space="preserve"> </w:t>
      </w:r>
      <w:r>
        <w:rPr>
          <w:spacing w:val="-1"/>
        </w:rPr>
        <w:t>домов,</w:t>
      </w:r>
      <w:r>
        <w:rPr>
          <w:spacing w:val="14"/>
        </w:rPr>
        <w:t xml:space="preserve"> </w:t>
      </w:r>
      <w:r>
        <w:t>а</w:t>
      </w:r>
      <w:r>
        <w:rPr>
          <w:spacing w:val="13"/>
        </w:rPr>
        <w:t xml:space="preserve"> </w:t>
      </w:r>
      <w:r>
        <w:rPr>
          <w:spacing w:val="-1"/>
        </w:rPr>
        <w:t>также</w:t>
      </w:r>
      <w:r>
        <w:rPr>
          <w:spacing w:val="12"/>
        </w:rPr>
        <w:t xml:space="preserve"> </w:t>
      </w:r>
      <w:r>
        <w:rPr>
          <w:spacing w:val="-1"/>
        </w:rPr>
        <w:t>отдельно</w:t>
      </w:r>
      <w:r>
        <w:rPr>
          <w:spacing w:val="14"/>
        </w:rPr>
        <w:t xml:space="preserve"> </w:t>
      </w:r>
      <w:r>
        <w:rPr>
          <w:spacing w:val="-1"/>
        </w:rPr>
        <w:t>стоящие</w:t>
      </w:r>
      <w:r>
        <w:rPr>
          <w:spacing w:val="13"/>
        </w:rPr>
        <w:t xml:space="preserve"> </w:t>
      </w:r>
      <w:r>
        <w:rPr>
          <w:spacing w:val="-1"/>
        </w:rPr>
        <w:t>объекты</w:t>
      </w:r>
      <w:r>
        <w:rPr>
          <w:spacing w:val="13"/>
        </w:rPr>
        <w:t xml:space="preserve"> </w:t>
      </w:r>
      <w:r>
        <w:rPr>
          <w:spacing w:val="-1"/>
        </w:rPr>
        <w:t>нежилого</w:t>
      </w:r>
      <w:r>
        <w:rPr>
          <w:spacing w:val="14"/>
        </w:rPr>
        <w:t xml:space="preserve"> </w:t>
      </w:r>
      <w:r>
        <w:rPr>
          <w:spacing w:val="-1"/>
        </w:rPr>
        <w:t>назначения,</w:t>
      </w:r>
      <w:r>
        <w:rPr>
          <w:spacing w:val="14"/>
        </w:rPr>
        <w:t xml:space="preserve"> </w:t>
      </w:r>
      <w:r>
        <w:rPr>
          <w:spacing w:val="-1"/>
        </w:rPr>
        <w:t>размещаемые</w:t>
      </w:r>
      <w:r>
        <w:rPr>
          <w:spacing w:val="24"/>
        </w:rPr>
        <w:t xml:space="preserve"> </w:t>
      </w:r>
      <w:r>
        <w:t>в</w:t>
      </w:r>
      <w:r>
        <w:rPr>
          <w:spacing w:val="13"/>
        </w:rPr>
        <w:t xml:space="preserve"> </w:t>
      </w:r>
      <w:r>
        <w:t>гра</w:t>
      </w:r>
      <w:r>
        <w:rPr>
          <w:spacing w:val="-1"/>
        </w:rPr>
        <w:t>ницах</w:t>
      </w:r>
      <w:r>
        <w:rPr>
          <w:spacing w:val="16"/>
        </w:rPr>
        <w:t xml:space="preserve"> </w:t>
      </w:r>
      <w:r>
        <w:rPr>
          <w:spacing w:val="-1"/>
        </w:rPr>
        <w:t>элемента</w:t>
      </w:r>
      <w:r>
        <w:rPr>
          <w:spacing w:val="13"/>
        </w:rPr>
        <w:t xml:space="preserve"> </w:t>
      </w:r>
      <w:r>
        <w:rPr>
          <w:spacing w:val="-1"/>
        </w:rPr>
        <w:t>планировочной</w:t>
      </w:r>
      <w:r>
        <w:rPr>
          <w:spacing w:val="15"/>
        </w:rPr>
        <w:t xml:space="preserve"> </w:t>
      </w:r>
      <w:r>
        <w:rPr>
          <w:spacing w:val="-1"/>
        </w:rPr>
        <w:t>структуры,</w:t>
      </w:r>
      <w:r>
        <w:rPr>
          <w:spacing w:val="13"/>
        </w:rPr>
        <w:t xml:space="preserve"> </w:t>
      </w:r>
      <w:r>
        <w:rPr>
          <w:spacing w:val="-1"/>
        </w:rPr>
        <w:t>земельного</w:t>
      </w:r>
      <w:r>
        <w:rPr>
          <w:spacing w:val="16"/>
        </w:rPr>
        <w:t xml:space="preserve"> </w:t>
      </w:r>
      <w:r>
        <w:rPr>
          <w:spacing w:val="-1"/>
        </w:rPr>
        <w:t>участка</w:t>
      </w:r>
      <w:r>
        <w:rPr>
          <w:spacing w:val="13"/>
        </w:rPr>
        <w:t xml:space="preserve"> </w:t>
      </w:r>
      <w:r>
        <w:t>либо</w:t>
      </w:r>
      <w:r>
        <w:rPr>
          <w:spacing w:val="12"/>
        </w:rPr>
        <w:t xml:space="preserve"> </w:t>
      </w:r>
      <w:r>
        <w:rPr>
          <w:spacing w:val="-1"/>
        </w:rPr>
        <w:t>территории</w:t>
      </w:r>
      <w:r>
        <w:rPr>
          <w:spacing w:val="15"/>
        </w:rPr>
        <w:t xml:space="preserve"> </w:t>
      </w:r>
      <w:r>
        <w:t xml:space="preserve">комплексного </w:t>
      </w:r>
      <w:r>
        <w:rPr>
          <w:spacing w:val="-1"/>
        </w:rPr>
        <w:t>развития.</w:t>
      </w:r>
    </w:p>
    <w:p w14:paraId="4F60D9D7" w14:textId="57994910" w:rsidR="00891E5B" w:rsidRDefault="00891E5B" w:rsidP="008A3930">
      <w:pPr>
        <w:pStyle w:val="a"/>
        <w:numPr>
          <w:ilvl w:val="0"/>
          <w:numId w:val="0"/>
        </w:numPr>
        <w:kinsoku w:val="0"/>
        <w:overflowPunct w:val="0"/>
        <w:spacing w:before="0" w:after="0"/>
        <w:ind w:right="114" w:firstLine="709"/>
        <w:rPr>
          <w:spacing w:val="-1"/>
        </w:rPr>
      </w:pPr>
      <w:r>
        <w:t>Для</w:t>
      </w:r>
      <w:r>
        <w:rPr>
          <w:spacing w:val="23"/>
        </w:rPr>
        <w:t xml:space="preserve"> </w:t>
      </w:r>
      <w:r>
        <w:rPr>
          <w:spacing w:val="-1"/>
        </w:rPr>
        <w:t>расчета</w:t>
      </w:r>
      <w:r>
        <w:rPr>
          <w:spacing w:val="24"/>
        </w:rPr>
        <w:t xml:space="preserve"> </w:t>
      </w:r>
      <w:r>
        <w:rPr>
          <w:spacing w:val="-1"/>
        </w:rPr>
        <w:t>плотности</w:t>
      </w:r>
      <w:r>
        <w:rPr>
          <w:spacing w:val="22"/>
        </w:rPr>
        <w:t xml:space="preserve"> </w:t>
      </w:r>
      <w:r>
        <w:rPr>
          <w:spacing w:val="-1"/>
        </w:rPr>
        <w:t>застройки</w:t>
      </w:r>
      <w:r>
        <w:rPr>
          <w:spacing w:val="24"/>
        </w:rPr>
        <w:t xml:space="preserve"> </w:t>
      </w:r>
      <w:r>
        <w:rPr>
          <w:spacing w:val="-1"/>
        </w:rPr>
        <w:t>территории</w:t>
      </w:r>
      <w:r>
        <w:rPr>
          <w:spacing w:val="22"/>
        </w:rPr>
        <w:t xml:space="preserve"> </w:t>
      </w:r>
      <w:r>
        <w:rPr>
          <w:spacing w:val="-1"/>
        </w:rPr>
        <w:t>применяется</w:t>
      </w:r>
      <w:r>
        <w:rPr>
          <w:spacing w:val="23"/>
        </w:rPr>
        <w:t xml:space="preserve"> </w:t>
      </w:r>
      <w:r>
        <w:rPr>
          <w:spacing w:val="-1"/>
        </w:rPr>
        <w:t>суммарная</w:t>
      </w:r>
      <w:r>
        <w:rPr>
          <w:spacing w:val="23"/>
        </w:rPr>
        <w:t xml:space="preserve"> </w:t>
      </w:r>
      <w:r>
        <w:rPr>
          <w:spacing w:val="-1"/>
        </w:rPr>
        <w:t>поэтажная</w:t>
      </w:r>
      <w:r>
        <w:rPr>
          <w:spacing w:val="23"/>
        </w:rPr>
        <w:t xml:space="preserve"> </w:t>
      </w:r>
      <w:r>
        <w:rPr>
          <w:spacing w:val="2"/>
        </w:rPr>
        <w:t>пло</w:t>
      </w:r>
      <w:r>
        <w:rPr>
          <w:spacing w:val="-1"/>
        </w:rPr>
        <w:t>щадь</w:t>
      </w:r>
      <w:r>
        <w:t xml:space="preserve"> </w:t>
      </w:r>
      <w:r>
        <w:rPr>
          <w:spacing w:val="-1"/>
        </w:rPr>
        <w:t>здания.</w:t>
      </w:r>
    </w:p>
    <w:p w14:paraId="5191DB41" w14:textId="746BCA9E" w:rsidR="00891E5B" w:rsidRDefault="00891E5B" w:rsidP="008A3930">
      <w:pPr>
        <w:pStyle w:val="a"/>
        <w:numPr>
          <w:ilvl w:val="0"/>
          <w:numId w:val="0"/>
        </w:numPr>
        <w:kinsoku w:val="0"/>
        <w:overflowPunct w:val="0"/>
        <w:spacing w:before="0" w:after="0"/>
        <w:ind w:right="112" w:firstLine="709"/>
        <w:rPr>
          <w:spacing w:val="-1"/>
        </w:rPr>
      </w:pPr>
      <w:r>
        <w:rPr>
          <w:spacing w:val="-1"/>
        </w:rPr>
        <w:t>Подземные</w:t>
      </w:r>
      <w:r>
        <w:rPr>
          <w:spacing w:val="51"/>
        </w:rPr>
        <w:t xml:space="preserve"> </w:t>
      </w:r>
      <w:r>
        <w:rPr>
          <w:spacing w:val="-1"/>
        </w:rPr>
        <w:t>этажи</w:t>
      </w:r>
      <w:r>
        <w:rPr>
          <w:spacing w:val="53"/>
        </w:rPr>
        <w:t xml:space="preserve"> </w:t>
      </w:r>
      <w:r>
        <w:rPr>
          <w:spacing w:val="-1"/>
        </w:rPr>
        <w:t>зданий</w:t>
      </w:r>
      <w:r>
        <w:rPr>
          <w:spacing w:val="53"/>
        </w:rPr>
        <w:t xml:space="preserve"> </w:t>
      </w:r>
      <w:r>
        <w:t>и</w:t>
      </w:r>
      <w:r>
        <w:rPr>
          <w:spacing w:val="53"/>
        </w:rPr>
        <w:t xml:space="preserve"> </w:t>
      </w:r>
      <w:r>
        <w:rPr>
          <w:spacing w:val="-1"/>
        </w:rPr>
        <w:t>сооружений</w:t>
      </w:r>
      <w:r>
        <w:rPr>
          <w:spacing w:val="53"/>
        </w:rPr>
        <w:t xml:space="preserve"> </w:t>
      </w:r>
      <w:r>
        <w:t>не</w:t>
      </w:r>
      <w:r>
        <w:rPr>
          <w:spacing w:val="54"/>
        </w:rPr>
        <w:t xml:space="preserve"> </w:t>
      </w:r>
      <w:r>
        <w:rPr>
          <w:spacing w:val="-1"/>
        </w:rPr>
        <w:t>учитываются</w:t>
      </w:r>
      <w:r>
        <w:rPr>
          <w:spacing w:val="52"/>
        </w:rPr>
        <w:t xml:space="preserve"> </w:t>
      </w:r>
      <w:r>
        <w:t>для</w:t>
      </w:r>
      <w:r>
        <w:rPr>
          <w:spacing w:val="53"/>
        </w:rPr>
        <w:t xml:space="preserve"> </w:t>
      </w:r>
      <w:r>
        <w:rPr>
          <w:spacing w:val="1"/>
        </w:rPr>
        <w:t>расчета</w:t>
      </w:r>
      <w:r>
        <w:rPr>
          <w:spacing w:val="51"/>
        </w:rPr>
        <w:t xml:space="preserve"> </w:t>
      </w:r>
      <w:r>
        <w:rPr>
          <w:spacing w:val="-1"/>
        </w:rPr>
        <w:t>плотности</w:t>
      </w:r>
      <w:r>
        <w:rPr>
          <w:spacing w:val="53"/>
        </w:rPr>
        <w:t xml:space="preserve"> </w:t>
      </w:r>
      <w:r>
        <w:t>за</w:t>
      </w:r>
      <w:r>
        <w:rPr>
          <w:spacing w:val="-1"/>
        </w:rPr>
        <w:t>стройки.</w:t>
      </w:r>
    </w:p>
    <w:p w14:paraId="639537C2" w14:textId="1C69B2CD" w:rsidR="00891E5B" w:rsidRDefault="00891E5B" w:rsidP="008A3930">
      <w:pPr>
        <w:pStyle w:val="a"/>
        <w:numPr>
          <w:ilvl w:val="0"/>
          <w:numId w:val="0"/>
        </w:numPr>
        <w:kinsoku w:val="0"/>
        <w:overflowPunct w:val="0"/>
        <w:spacing w:before="0" w:after="0"/>
        <w:ind w:right="110" w:firstLine="709"/>
        <w:rPr>
          <w:spacing w:val="-1"/>
        </w:rPr>
      </w:pPr>
      <w:r>
        <w:rPr>
          <w:spacing w:val="-1"/>
        </w:rPr>
        <w:t>Максимальные</w:t>
      </w:r>
      <w:r>
        <w:rPr>
          <w:spacing w:val="12"/>
        </w:rPr>
        <w:t xml:space="preserve"> </w:t>
      </w:r>
      <w:r>
        <w:rPr>
          <w:spacing w:val="-1"/>
        </w:rPr>
        <w:t>значения</w:t>
      </w:r>
      <w:r>
        <w:rPr>
          <w:spacing w:val="14"/>
        </w:rPr>
        <w:t xml:space="preserve"> </w:t>
      </w:r>
      <w:r>
        <w:rPr>
          <w:spacing w:val="-1"/>
        </w:rPr>
        <w:t>коэффициентов</w:t>
      </w:r>
      <w:r>
        <w:rPr>
          <w:spacing w:val="13"/>
        </w:rPr>
        <w:t xml:space="preserve"> </w:t>
      </w:r>
      <w:r>
        <w:rPr>
          <w:spacing w:val="-1"/>
        </w:rPr>
        <w:t>плотности</w:t>
      </w:r>
      <w:r>
        <w:rPr>
          <w:spacing w:val="15"/>
        </w:rPr>
        <w:t xml:space="preserve"> </w:t>
      </w:r>
      <w:r>
        <w:rPr>
          <w:spacing w:val="-1"/>
        </w:rPr>
        <w:t>застройки</w:t>
      </w:r>
      <w:r>
        <w:rPr>
          <w:spacing w:val="15"/>
        </w:rPr>
        <w:t xml:space="preserve"> </w:t>
      </w:r>
      <w:r>
        <w:rPr>
          <w:spacing w:val="-1"/>
        </w:rPr>
        <w:t>приведены</w:t>
      </w:r>
      <w:r>
        <w:rPr>
          <w:spacing w:val="13"/>
        </w:rPr>
        <w:t xml:space="preserve"> </w:t>
      </w:r>
      <w:r>
        <w:t>в</w:t>
      </w:r>
      <w:r>
        <w:rPr>
          <w:spacing w:val="13"/>
        </w:rPr>
        <w:t xml:space="preserve"> </w:t>
      </w:r>
      <w:r>
        <w:rPr>
          <w:spacing w:val="-1"/>
        </w:rPr>
        <w:t>настоящих</w:t>
      </w:r>
      <w:r>
        <w:rPr>
          <w:spacing w:val="89"/>
        </w:rPr>
        <w:t xml:space="preserve"> </w:t>
      </w:r>
      <w:r>
        <w:rPr>
          <w:spacing w:val="-1"/>
        </w:rPr>
        <w:t>Нормативах</w:t>
      </w:r>
      <w:r>
        <w:rPr>
          <w:spacing w:val="21"/>
        </w:rPr>
        <w:t xml:space="preserve"> </w:t>
      </w:r>
      <w:r>
        <w:t>и</w:t>
      </w:r>
      <w:r>
        <w:rPr>
          <w:spacing w:val="19"/>
        </w:rPr>
        <w:t xml:space="preserve"> </w:t>
      </w:r>
      <w:r>
        <w:rPr>
          <w:spacing w:val="-1"/>
        </w:rPr>
        <w:t>представляют</w:t>
      </w:r>
      <w:r>
        <w:rPr>
          <w:spacing w:val="19"/>
        </w:rPr>
        <w:t xml:space="preserve"> </w:t>
      </w:r>
      <w:r>
        <w:rPr>
          <w:spacing w:val="-1"/>
        </w:rPr>
        <w:t>собой</w:t>
      </w:r>
      <w:r>
        <w:rPr>
          <w:spacing w:val="20"/>
        </w:rPr>
        <w:t xml:space="preserve"> </w:t>
      </w:r>
      <w:r>
        <w:rPr>
          <w:spacing w:val="-1"/>
        </w:rPr>
        <w:t>отношение</w:t>
      </w:r>
      <w:r>
        <w:rPr>
          <w:spacing w:val="18"/>
        </w:rPr>
        <w:t xml:space="preserve"> </w:t>
      </w:r>
      <w:r>
        <w:rPr>
          <w:spacing w:val="-1"/>
        </w:rPr>
        <w:t>суммарной</w:t>
      </w:r>
      <w:r>
        <w:rPr>
          <w:spacing w:val="19"/>
        </w:rPr>
        <w:t xml:space="preserve"> </w:t>
      </w:r>
      <w:r>
        <w:rPr>
          <w:spacing w:val="-1"/>
        </w:rPr>
        <w:t>поэтажной</w:t>
      </w:r>
      <w:r>
        <w:rPr>
          <w:spacing w:val="17"/>
        </w:rPr>
        <w:t xml:space="preserve"> </w:t>
      </w:r>
      <w:r>
        <w:rPr>
          <w:spacing w:val="-1"/>
        </w:rPr>
        <w:t>площади</w:t>
      </w:r>
      <w:r>
        <w:rPr>
          <w:spacing w:val="20"/>
        </w:rPr>
        <w:t xml:space="preserve"> </w:t>
      </w:r>
      <w:r>
        <w:rPr>
          <w:spacing w:val="-1"/>
        </w:rPr>
        <w:t>всех</w:t>
      </w:r>
      <w:r>
        <w:rPr>
          <w:spacing w:val="21"/>
        </w:rPr>
        <w:t xml:space="preserve"> </w:t>
      </w:r>
      <w:r>
        <w:rPr>
          <w:spacing w:val="-1"/>
        </w:rPr>
        <w:t>зданий</w:t>
      </w:r>
      <w:r>
        <w:rPr>
          <w:spacing w:val="17"/>
        </w:rPr>
        <w:t xml:space="preserve"> </w:t>
      </w:r>
      <w:r>
        <w:t>и</w:t>
      </w:r>
      <w:r>
        <w:rPr>
          <w:spacing w:val="99"/>
        </w:rPr>
        <w:t xml:space="preserve"> </w:t>
      </w:r>
      <w:r>
        <w:rPr>
          <w:spacing w:val="-1"/>
        </w:rPr>
        <w:t>сооружений</w:t>
      </w:r>
      <w:r>
        <w:rPr>
          <w:spacing w:val="24"/>
        </w:rPr>
        <w:t xml:space="preserve"> </w:t>
      </w:r>
      <w:r>
        <w:t>к</w:t>
      </w:r>
      <w:r>
        <w:rPr>
          <w:spacing w:val="22"/>
        </w:rPr>
        <w:t xml:space="preserve"> </w:t>
      </w:r>
      <w:r>
        <w:rPr>
          <w:spacing w:val="-1"/>
        </w:rPr>
        <w:t>площади</w:t>
      </w:r>
      <w:r>
        <w:rPr>
          <w:spacing w:val="22"/>
        </w:rPr>
        <w:t xml:space="preserve"> </w:t>
      </w:r>
      <w:r>
        <w:rPr>
          <w:spacing w:val="-1"/>
        </w:rPr>
        <w:t>элемента</w:t>
      </w:r>
      <w:r>
        <w:rPr>
          <w:spacing w:val="22"/>
        </w:rPr>
        <w:t xml:space="preserve"> </w:t>
      </w:r>
      <w:r>
        <w:rPr>
          <w:spacing w:val="-1"/>
        </w:rPr>
        <w:t>планировочной</w:t>
      </w:r>
      <w:r>
        <w:rPr>
          <w:spacing w:val="24"/>
        </w:rPr>
        <w:t xml:space="preserve"> </w:t>
      </w:r>
      <w:r>
        <w:rPr>
          <w:spacing w:val="-1"/>
        </w:rPr>
        <w:t>структуры,</w:t>
      </w:r>
      <w:r>
        <w:rPr>
          <w:spacing w:val="23"/>
        </w:rPr>
        <w:t xml:space="preserve"> </w:t>
      </w:r>
      <w:r>
        <w:rPr>
          <w:spacing w:val="-1"/>
        </w:rPr>
        <w:t>земельного</w:t>
      </w:r>
      <w:r>
        <w:rPr>
          <w:spacing w:val="26"/>
        </w:rPr>
        <w:t xml:space="preserve"> </w:t>
      </w:r>
      <w:r>
        <w:t>участка</w:t>
      </w:r>
      <w:r>
        <w:rPr>
          <w:spacing w:val="22"/>
        </w:rPr>
        <w:t xml:space="preserve"> </w:t>
      </w:r>
      <w:r>
        <w:t>либо</w:t>
      </w:r>
      <w:r>
        <w:rPr>
          <w:spacing w:val="24"/>
        </w:rPr>
        <w:t xml:space="preserve"> </w:t>
      </w:r>
      <w:r>
        <w:rPr>
          <w:spacing w:val="-1"/>
        </w:rPr>
        <w:t>терри</w:t>
      </w:r>
      <w:r>
        <w:t>тории</w:t>
      </w:r>
      <w:r>
        <w:rPr>
          <w:spacing w:val="-2"/>
        </w:rPr>
        <w:t xml:space="preserve"> </w:t>
      </w:r>
      <w:r>
        <w:rPr>
          <w:spacing w:val="-1"/>
        </w:rPr>
        <w:t>комплексного</w:t>
      </w:r>
      <w:r>
        <w:t xml:space="preserve"> </w:t>
      </w:r>
      <w:r>
        <w:rPr>
          <w:spacing w:val="-1"/>
        </w:rPr>
        <w:t>развития</w:t>
      </w:r>
      <w:r>
        <w:t xml:space="preserve"> с</w:t>
      </w:r>
      <w:r>
        <w:rPr>
          <w:spacing w:val="1"/>
        </w:rPr>
        <w:t xml:space="preserve"> </w:t>
      </w:r>
      <w:r>
        <w:rPr>
          <w:spacing w:val="-1"/>
        </w:rPr>
        <w:t>учетом особенностей,</w:t>
      </w:r>
      <w:r>
        <w:t xml:space="preserve"> </w:t>
      </w:r>
      <w:r>
        <w:rPr>
          <w:spacing w:val="-1"/>
        </w:rPr>
        <w:t>предусмотренных</w:t>
      </w:r>
      <w:r>
        <w:rPr>
          <w:spacing w:val="1"/>
        </w:rPr>
        <w:t xml:space="preserve"> </w:t>
      </w:r>
      <w:r>
        <w:rPr>
          <w:spacing w:val="-1"/>
        </w:rPr>
        <w:t>настоящим разделом.</w:t>
      </w:r>
    </w:p>
    <w:p w14:paraId="6E8903F0" w14:textId="77777777" w:rsidR="00891E5B" w:rsidRDefault="00891E5B" w:rsidP="008A3930">
      <w:pPr>
        <w:pStyle w:val="a"/>
        <w:widowControl w:val="0"/>
        <w:numPr>
          <w:ilvl w:val="2"/>
          <w:numId w:val="87"/>
        </w:numPr>
        <w:tabs>
          <w:tab w:val="left" w:pos="1626"/>
        </w:tabs>
        <w:kinsoku w:val="0"/>
        <w:overflowPunct w:val="0"/>
        <w:autoSpaceDE w:val="0"/>
        <w:autoSpaceDN w:val="0"/>
        <w:adjustRightInd w:val="0"/>
        <w:spacing w:before="0" w:after="0"/>
        <w:ind w:right="113" w:firstLine="708"/>
      </w:pPr>
      <w:r>
        <w:rPr>
          <w:spacing w:val="-1"/>
        </w:rPr>
        <w:t>Максимальные</w:t>
      </w:r>
      <w:r>
        <w:rPr>
          <w:spacing w:val="17"/>
        </w:rPr>
        <w:t xml:space="preserve"> </w:t>
      </w:r>
      <w:r>
        <w:rPr>
          <w:spacing w:val="-1"/>
        </w:rPr>
        <w:t>значения</w:t>
      </w:r>
      <w:r>
        <w:rPr>
          <w:spacing w:val="18"/>
        </w:rPr>
        <w:t xml:space="preserve"> </w:t>
      </w:r>
      <w:r>
        <w:rPr>
          <w:spacing w:val="-1"/>
        </w:rPr>
        <w:t>коэффициентов</w:t>
      </w:r>
      <w:r>
        <w:rPr>
          <w:spacing w:val="18"/>
        </w:rPr>
        <w:t xml:space="preserve"> </w:t>
      </w:r>
      <w:r>
        <w:rPr>
          <w:spacing w:val="-1"/>
        </w:rPr>
        <w:t>плотности</w:t>
      </w:r>
      <w:r>
        <w:rPr>
          <w:spacing w:val="19"/>
        </w:rPr>
        <w:t xml:space="preserve"> </w:t>
      </w:r>
      <w:r>
        <w:rPr>
          <w:spacing w:val="-1"/>
        </w:rPr>
        <w:t>застройки</w:t>
      </w:r>
      <w:r>
        <w:rPr>
          <w:spacing w:val="17"/>
        </w:rPr>
        <w:t xml:space="preserve"> </w:t>
      </w:r>
      <w:r>
        <w:rPr>
          <w:spacing w:val="-1"/>
        </w:rPr>
        <w:t>приведены</w:t>
      </w:r>
      <w:r>
        <w:rPr>
          <w:spacing w:val="18"/>
        </w:rPr>
        <w:t xml:space="preserve"> </w:t>
      </w:r>
      <w:r>
        <w:t>в</w:t>
      </w:r>
      <w:r>
        <w:rPr>
          <w:spacing w:val="77"/>
        </w:rPr>
        <w:t xml:space="preserve"> </w:t>
      </w:r>
      <w:r>
        <w:rPr>
          <w:spacing w:val="-1"/>
        </w:rPr>
        <w:t>брутто</w:t>
      </w:r>
      <w:r>
        <w:rPr>
          <w:spacing w:val="6"/>
        </w:rPr>
        <w:t xml:space="preserve"> </w:t>
      </w:r>
      <w:r>
        <w:t>с</w:t>
      </w:r>
      <w:r>
        <w:rPr>
          <w:spacing w:val="10"/>
        </w:rPr>
        <w:t xml:space="preserve"> </w:t>
      </w:r>
      <w:r>
        <w:rPr>
          <w:spacing w:val="-2"/>
        </w:rPr>
        <w:t>учетом</w:t>
      </w:r>
      <w:r>
        <w:rPr>
          <w:spacing w:val="6"/>
        </w:rPr>
        <w:t xml:space="preserve"> </w:t>
      </w:r>
      <w:r>
        <w:t>необходимых</w:t>
      </w:r>
      <w:r>
        <w:rPr>
          <w:spacing w:val="6"/>
        </w:rPr>
        <w:t xml:space="preserve"> </w:t>
      </w:r>
      <w:r>
        <w:t>по</w:t>
      </w:r>
      <w:r>
        <w:rPr>
          <w:spacing w:val="6"/>
        </w:rPr>
        <w:t xml:space="preserve"> </w:t>
      </w:r>
      <w:r>
        <w:rPr>
          <w:spacing w:val="-1"/>
        </w:rPr>
        <w:t>расчету</w:t>
      </w:r>
      <w:r>
        <w:rPr>
          <w:spacing w:val="6"/>
        </w:rPr>
        <w:t xml:space="preserve"> </w:t>
      </w:r>
      <w:r>
        <w:rPr>
          <w:spacing w:val="-1"/>
        </w:rPr>
        <w:t>учреждений</w:t>
      </w:r>
      <w:r>
        <w:rPr>
          <w:spacing w:val="5"/>
        </w:rPr>
        <w:t xml:space="preserve"> </w:t>
      </w:r>
      <w:r>
        <w:t>и</w:t>
      </w:r>
      <w:r>
        <w:rPr>
          <w:spacing w:val="7"/>
        </w:rPr>
        <w:t xml:space="preserve"> </w:t>
      </w:r>
      <w:r>
        <w:rPr>
          <w:spacing w:val="-1"/>
        </w:rPr>
        <w:t>предприятий</w:t>
      </w:r>
      <w:r>
        <w:rPr>
          <w:spacing w:val="5"/>
        </w:rPr>
        <w:t xml:space="preserve"> </w:t>
      </w:r>
      <w:r>
        <w:rPr>
          <w:spacing w:val="-1"/>
        </w:rPr>
        <w:t>обслуживания,</w:t>
      </w:r>
      <w:r>
        <w:rPr>
          <w:spacing w:val="6"/>
        </w:rPr>
        <w:t xml:space="preserve"> </w:t>
      </w:r>
      <w:r>
        <w:t>гаражей,</w:t>
      </w:r>
      <w:r>
        <w:rPr>
          <w:spacing w:val="81"/>
        </w:rPr>
        <w:t xml:space="preserve"> </w:t>
      </w:r>
      <w:r>
        <w:rPr>
          <w:spacing w:val="-1"/>
        </w:rPr>
        <w:t>стоянок</w:t>
      </w:r>
      <w:r>
        <w:rPr>
          <w:spacing w:val="31"/>
        </w:rPr>
        <w:t xml:space="preserve"> </w:t>
      </w:r>
      <w:r>
        <w:rPr>
          <w:spacing w:val="-1"/>
        </w:rPr>
        <w:t>автомобилей,</w:t>
      </w:r>
      <w:r>
        <w:rPr>
          <w:spacing w:val="30"/>
        </w:rPr>
        <w:t xml:space="preserve"> </w:t>
      </w:r>
      <w:r>
        <w:rPr>
          <w:spacing w:val="-1"/>
        </w:rPr>
        <w:t>зеленых</w:t>
      </w:r>
      <w:r>
        <w:rPr>
          <w:spacing w:val="32"/>
        </w:rPr>
        <w:t xml:space="preserve"> </w:t>
      </w:r>
      <w:r>
        <w:rPr>
          <w:spacing w:val="-1"/>
        </w:rPr>
        <w:t>насаждений,</w:t>
      </w:r>
      <w:r>
        <w:rPr>
          <w:spacing w:val="30"/>
        </w:rPr>
        <w:t xml:space="preserve"> </w:t>
      </w:r>
      <w:r>
        <w:rPr>
          <w:spacing w:val="-1"/>
        </w:rPr>
        <w:t>площадок</w:t>
      </w:r>
      <w:r>
        <w:rPr>
          <w:spacing w:val="31"/>
        </w:rPr>
        <w:t xml:space="preserve"> </w:t>
      </w:r>
      <w:r>
        <w:t>и</w:t>
      </w:r>
      <w:r>
        <w:rPr>
          <w:spacing w:val="31"/>
        </w:rPr>
        <w:t xml:space="preserve"> </w:t>
      </w:r>
      <w:r>
        <w:rPr>
          <w:spacing w:val="-1"/>
        </w:rPr>
        <w:t>других</w:t>
      </w:r>
      <w:r>
        <w:rPr>
          <w:spacing w:val="33"/>
        </w:rPr>
        <w:t xml:space="preserve"> </w:t>
      </w:r>
      <w:r>
        <w:rPr>
          <w:spacing w:val="-1"/>
        </w:rPr>
        <w:t>объектов</w:t>
      </w:r>
      <w:r>
        <w:rPr>
          <w:spacing w:val="30"/>
        </w:rPr>
        <w:t xml:space="preserve"> </w:t>
      </w:r>
      <w:r>
        <w:rPr>
          <w:spacing w:val="-1"/>
        </w:rPr>
        <w:t>благоустройства</w:t>
      </w:r>
      <w:r>
        <w:rPr>
          <w:spacing w:val="31"/>
        </w:rPr>
        <w:t xml:space="preserve"> </w:t>
      </w:r>
      <w:r>
        <w:t>и</w:t>
      </w:r>
      <w:r>
        <w:rPr>
          <w:spacing w:val="105"/>
        </w:rPr>
        <w:t xml:space="preserve"> </w:t>
      </w:r>
      <w:r>
        <w:t>т.п.</w:t>
      </w:r>
    </w:p>
    <w:p w14:paraId="1968EEB3" w14:textId="77D23435" w:rsidR="00891E5B" w:rsidRDefault="00891E5B" w:rsidP="008A3930">
      <w:pPr>
        <w:pStyle w:val="a"/>
        <w:numPr>
          <w:ilvl w:val="0"/>
          <w:numId w:val="0"/>
        </w:numPr>
        <w:kinsoku w:val="0"/>
        <w:overflowPunct w:val="0"/>
        <w:spacing w:before="0" w:after="0"/>
        <w:ind w:right="108" w:firstLine="709"/>
      </w:pPr>
      <w:r w:rsidRPr="003E5000">
        <w:rPr>
          <w:spacing w:val="-1"/>
        </w:rPr>
        <w:t>Достижение</w:t>
      </w:r>
      <w:r w:rsidRPr="003E5000">
        <w:rPr>
          <w:spacing w:val="22"/>
        </w:rPr>
        <w:t xml:space="preserve"> </w:t>
      </w:r>
      <w:r w:rsidRPr="003E5000">
        <w:rPr>
          <w:spacing w:val="-1"/>
        </w:rPr>
        <w:t>максимальных</w:t>
      </w:r>
      <w:r w:rsidRPr="003E5000">
        <w:rPr>
          <w:spacing w:val="23"/>
        </w:rPr>
        <w:t xml:space="preserve"> </w:t>
      </w:r>
      <w:r w:rsidRPr="003E5000">
        <w:rPr>
          <w:spacing w:val="-1"/>
        </w:rPr>
        <w:t>значений</w:t>
      </w:r>
      <w:r w:rsidRPr="003E5000">
        <w:rPr>
          <w:spacing w:val="24"/>
        </w:rPr>
        <w:t xml:space="preserve"> </w:t>
      </w:r>
      <w:r w:rsidRPr="003E5000">
        <w:rPr>
          <w:spacing w:val="-1"/>
        </w:rPr>
        <w:t>коэффициентов</w:t>
      </w:r>
      <w:r w:rsidRPr="003E5000">
        <w:rPr>
          <w:spacing w:val="23"/>
        </w:rPr>
        <w:t xml:space="preserve"> </w:t>
      </w:r>
      <w:r w:rsidRPr="003E5000">
        <w:rPr>
          <w:spacing w:val="-1"/>
        </w:rPr>
        <w:t>плотности</w:t>
      </w:r>
      <w:r w:rsidRPr="003E5000">
        <w:rPr>
          <w:spacing w:val="22"/>
        </w:rPr>
        <w:t xml:space="preserve"> </w:t>
      </w:r>
      <w:r w:rsidRPr="003E5000">
        <w:rPr>
          <w:spacing w:val="-1"/>
        </w:rPr>
        <w:t>застройки</w:t>
      </w:r>
      <w:r w:rsidRPr="003E5000">
        <w:rPr>
          <w:spacing w:val="22"/>
        </w:rPr>
        <w:t xml:space="preserve"> </w:t>
      </w:r>
      <w:r w:rsidRPr="003E5000">
        <w:t>при</w:t>
      </w:r>
      <w:r w:rsidRPr="003E5000">
        <w:rPr>
          <w:spacing w:val="22"/>
        </w:rPr>
        <w:t xml:space="preserve"> </w:t>
      </w:r>
      <w:r w:rsidRPr="003E5000">
        <w:rPr>
          <w:spacing w:val="1"/>
        </w:rPr>
        <w:t>проек</w:t>
      </w:r>
      <w:r w:rsidRPr="003E5000">
        <w:rPr>
          <w:spacing w:val="-1"/>
        </w:rPr>
        <w:t>тировании</w:t>
      </w:r>
      <w:r w:rsidRPr="003E5000">
        <w:rPr>
          <w:spacing w:val="55"/>
        </w:rPr>
        <w:t xml:space="preserve"> </w:t>
      </w:r>
      <w:r w:rsidRPr="003E5000">
        <w:rPr>
          <w:spacing w:val="-1"/>
        </w:rPr>
        <w:t>осуществляется</w:t>
      </w:r>
      <w:r w:rsidRPr="003E5000">
        <w:rPr>
          <w:spacing w:val="54"/>
        </w:rPr>
        <w:t xml:space="preserve"> </w:t>
      </w:r>
      <w:r w:rsidRPr="003E5000">
        <w:t>при</w:t>
      </w:r>
      <w:r w:rsidRPr="003E5000">
        <w:rPr>
          <w:spacing w:val="58"/>
        </w:rPr>
        <w:t xml:space="preserve"> </w:t>
      </w:r>
      <w:r w:rsidRPr="003E5000">
        <w:rPr>
          <w:spacing w:val="-1"/>
        </w:rPr>
        <w:t>условии</w:t>
      </w:r>
      <w:r w:rsidRPr="003E5000">
        <w:rPr>
          <w:spacing w:val="55"/>
        </w:rPr>
        <w:t xml:space="preserve"> </w:t>
      </w:r>
      <w:r w:rsidRPr="003E5000">
        <w:rPr>
          <w:spacing w:val="-1"/>
        </w:rPr>
        <w:t>выполнения</w:t>
      </w:r>
      <w:r w:rsidRPr="003E5000">
        <w:rPr>
          <w:spacing w:val="54"/>
        </w:rPr>
        <w:t xml:space="preserve"> </w:t>
      </w:r>
      <w:r w:rsidRPr="003E5000">
        <w:rPr>
          <w:spacing w:val="-1"/>
        </w:rPr>
        <w:t>требований</w:t>
      </w:r>
      <w:r w:rsidRPr="003E5000">
        <w:rPr>
          <w:spacing w:val="55"/>
        </w:rPr>
        <w:t xml:space="preserve"> </w:t>
      </w:r>
      <w:r w:rsidRPr="003E5000">
        <w:rPr>
          <w:spacing w:val="-1"/>
        </w:rPr>
        <w:t>настоящих</w:t>
      </w:r>
      <w:r w:rsidRPr="003E5000">
        <w:rPr>
          <w:spacing w:val="57"/>
        </w:rPr>
        <w:t xml:space="preserve"> </w:t>
      </w:r>
      <w:r w:rsidRPr="003E5000">
        <w:rPr>
          <w:spacing w:val="-1"/>
        </w:rPr>
        <w:t>Нормативов</w:t>
      </w:r>
      <w:r w:rsidRPr="003E5000">
        <w:rPr>
          <w:spacing w:val="54"/>
        </w:rPr>
        <w:t xml:space="preserve"> </w:t>
      </w:r>
      <w:r w:rsidRPr="003E5000">
        <w:t>и</w:t>
      </w:r>
      <w:r w:rsidRPr="003E5000">
        <w:rPr>
          <w:spacing w:val="83"/>
        </w:rPr>
        <w:t xml:space="preserve"> </w:t>
      </w:r>
      <w:r w:rsidRPr="003E5000">
        <w:rPr>
          <w:spacing w:val="-1"/>
        </w:rPr>
        <w:t>местных</w:t>
      </w:r>
      <w:r w:rsidRPr="003E5000">
        <w:rPr>
          <w:spacing w:val="35"/>
        </w:rPr>
        <w:t xml:space="preserve"> </w:t>
      </w:r>
      <w:r w:rsidRPr="003E5000">
        <w:rPr>
          <w:spacing w:val="-1"/>
        </w:rPr>
        <w:t>нормативов</w:t>
      </w:r>
      <w:r w:rsidRPr="003E5000">
        <w:rPr>
          <w:spacing w:val="30"/>
        </w:rPr>
        <w:t xml:space="preserve"> </w:t>
      </w:r>
      <w:r w:rsidRPr="003E5000">
        <w:rPr>
          <w:spacing w:val="-1"/>
        </w:rPr>
        <w:t>градостроительного</w:t>
      </w:r>
      <w:r w:rsidRPr="003E5000">
        <w:rPr>
          <w:spacing w:val="33"/>
        </w:rPr>
        <w:t xml:space="preserve"> </w:t>
      </w:r>
      <w:r w:rsidRPr="003E5000">
        <w:rPr>
          <w:spacing w:val="-1"/>
        </w:rPr>
        <w:t>проектирования</w:t>
      </w:r>
      <w:r w:rsidRPr="003E5000">
        <w:rPr>
          <w:spacing w:val="30"/>
        </w:rPr>
        <w:t xml:space="preserve"> </w:t>
      </w:r>
      <w:r w:rsidRPr="003E5000">
        <w:t>по</w:t>
      </w:r>
      <w:r w:rsidRPr="003E5000">
        <w:rPr>
          <w:spacing w:val="33"/>
        </w:rPr>
        <w:t xml:space="preserve"> </w:t>
      </w:r>
      <w:r w:rsidRPr="003E5000">
        <w:rPr>
          <w:spacing w:val="-1"/>
        </w:rPr>
        <w:t>обеспечению</w:t>
      </w:r>
      <w:r w:rsidRPr="003E5000">
        <w:rPr>
          <w:spacing w:val="33"/>
        </w:rPr>
        <w:t xml:space="preserve"> </w:t>
      </w:r>
      <w:r w:rsidRPr="003E5000">
        <w:rPr>
          <w:spacing w:val="-1"/>
        </w:rPr>
        <w:t>обязательным</w:t>
      </w:r>
      <w:r w:rsidRPr="003E5000">
        <w:rPr>
          <w:spacing w:val="95"/>
        </w:rPr>
        <w:t xml:space="preserve"> </w:t>
      </w:r>
      <w:r w:rsidRPr="003E5000">
        <w:rPr>
          <w:spacing w:val="-1"/>
        </w:rPr>
        <w:t>комплексом</w:t>
      </w:r>
      <w:r w:rsidRPr="003E5000">
        <w:rPr>
          <w:spacing w:val="15"/>
        </w:rPr>
        <w:t xml:space="preserve"> </w:t>
      </w:r>
      <w:r w:rsidRPr="003E5000">
        <w:rPr>
          <w:spacing w:val="-1"/>
        </w:rPr>
        <w:t>объектов</w:t>
      </w:r>
      <w:r w:rsidRPr="003E5000">
        <w:rPr>
          <w:spacing w:val="13"/>
        </w:rPr>
        <w:t xml:space="preserve"> </w:t>
      </w:r>
      <w:r w:rsidRPr="003E5000">
        <w:rPr>
          <w:spacing w:val="-1"/>
        </w:rPr>
        <w:t>повседневного</w:t>
      </w:r>
      <w:r w:rsidRPr="003E5000">
        <w:rPr>
          <w:spacing w:val="16"/>
        </w:rPr>
        <w:t xml:space="preserve"> </w:t>
      </w:r>
      <w:r w:rsidRPr="003E5000">
        <w:t>и</w:t>
      </w:r>
      <w:r w:rsidRPr="003E5000">
        <w:rPr>
          <w:spacing w:val="17"/>
        </w:rPr>
        <w:t xml:space="preserve"> </w:t>
      </w:r>
      <w:r w:rsidRPr="003E5000">
        <w:rPr>
          <w:spacing w:val="-1"/>
        </w:rPr>
        <w:t>периодического,</w:t>
      </w:r>
      <w:r w:rsidRPr="003E5000">
        <w:rPr>
          <w:spacing w:val="16"/>
        </w:rPr>
        <w:t xml:space="preserve"> </w:t>
      </w:r>
      <w:r w:rsidRPr="003E5000">
        <w:rPr>
          <w:spacing w:val="-1"/>
        </w:rPr>
        <w:t>эпизодического</w:t>
      </w:r>
      <w:r w:rsidRPr="003E5000">
        <w:rPr>
          <w:spacing w:val="16"/>
        </w:rPr>
        <w:t xml:space="preserve"> </w:t>
      </w:r>
      <w:r w:rsidRPr="003E5000">
        <w:rPr>
          <w:spacing w:val="-1"/>
        </w:rPr>
        <w:t>обслуживания,</w:t>
      </w:r>
      <w:r w:rsidRPr="003E5000">
        <w:rPr>
          <w:spacing w:val="16"/>
        </w:rPr>
        <w:t xml:space="preserve"> </w:t>
      </w:r>
      <w:r w:rsidRPr="003E5000">
        <w:t>в</w:t>
      </w:r>
      <w:r w:rsidRPr="003E5000">
        <w:rPr>
          <w:spacing w:val="16"/>
        </w:rPr>
        <w:t xml:space="preserve"> </w:t>
      </w:r>
      <w:r w:rsidRPr="003E5000">
        <w:rPr>
          <w:spacing w:val="-1"/>
        </w:rPr>
        <w:t>том</w:t>
      </w:r>
      <w:r w:rsidRPr="003E5000">
        <w:rPr>
          <w:spacing w:val="91"/>
        </w:rPr>
        <w:t xml:space="preserve"> </w:t>
      </w:r>
      <w:r w:rsidRPr="003E5000">
        <w:rPr>
          <w:spacing w:val="-1"/>
        </w:rPr>
        <w:t>числе</w:t>
      </w:r>
      <w:r w:rsidRPr="003E5000">
        <w:rPr>
          <w:spacing w:val="23"/>
        </w:rPr>
        <w:t xml:space="preserve"> </w:t>
      </w:r>
      <w:r w:rsidRPr="003E5000">
        <w:rPr>
          <w:spacing w:val="-1"/>
        </w:rPr>
        <w:t>социального</w:t>
      </w:r>
      <w:r w:rsidRPr="003E5000">
        <w:rPr>
          <w:spacing w:val="21"/>
        </w:rPr>
        <w:t xml:space="preserve"> </w:t>
      </w:r>
      <w:r w:rsidRPr="003E5000">
        <w:rPr>
          <w:spacing w:val="-1"/>
        </w:rPr>
        <w:t>назначения,</w:t>
      </w:r>
      <w:r w:rsidRPr="003E5000">
        <w:rPr>
          <w:spacing w:val="23"/>
        </w:rPr>
        <w:t xml:space="preserve"> </w:t>
      </w:r>
      <w:r w:rsidRPr="003E5000">
        <w:t>в</w:t>
      </w:r>
      <w:r w:rsidRPr="003E5000">
        <w:rPr>
          <w:spacing w:val="23"/>
        </w:rPr>
        <w:t xml:space="preserve"> </w:t>
      </w:r>
      <w:r w:rsidRPr="003E5000">
        <w:rPr>
          <w:spacing w:val="-1"/>
        </w:rPr>
        <w:t>целях</w:t>
      </w:r>
      <w:r w:rsidRPr="003E5000">
        <w:rPr>
          <w:spacing w:val="23"/>
        </w:rPr>
        <w:t xml:space="preserve"> </w:t>
      </w:r>
      <w:r w:rsidRPr="003E5000">
        <w:rPr>
          <w:spacing w:val="-1"/>
        </w:rPr>
        <w:t>формирования</w:t>
      </w:r>
      <w:r w:rsidRPr="003E5000">
        <w:rPr>
          <w:spacing w:val="23"/>
        </w:rPr>
        <w:t xml:space="preserve"> </w:t>
      </w:r>
      <w:r w:rsidRPr="003E5000">
        <w:rPr>
          <w:spacing w:val="-1"/>
        </w:rPr>
        <w:t>системы</w:t>
      </w:r>
      <w:r w:rsidRPr="003E5000">
        <w:rPr>
          <w:spacing w:val="23"/>
        </w:rPr>
        <w:t xml:space="preserve"> </w:t>
      </w:r>
      <w:r w:rsidRPr="003E5000">
        <w:rPr>
          <w:spacing w:val="-1"/>
        </w:rPr>
        <w:t>обслуживания</w:t>
      </w:r>
      <w:r w:rsidRPr="003E5000">
        <w:rPr>
          <w:spacing w:val="23"/>
        </w:rPr>
        <w:t xml:space="preserve"> </w:t>
      </w:r>
      <w:r w:rsidRPr="003E5000">
        <w:t>и</w:t>
      </w:r>
      <w:r w:rsidRPr="003E5000">
        <w:rPr>
          <w:spacing w:val="24"/>
        </w:rPr>
        <w:t xml:space="preserve"> </w:t>
      </w:r>
      <w:r w:rsidRPr="003E5000">
        <w:rPr>
          <w:spacing w:val="-1"/>
        </w:rPr>
        <w:t>мест</w:t>
      </w:r>
      <w:r w:rsidRPr="003E5000">
        <w:rPr>
          <w:spacing w:val="24"/>
        </w:rPr>
        <w:t xml:space="preserve"> </w:t>
      </w:r>
      <w:r w:rsidRPr="003E5000">
        <w:t>прило</w:t>
      </w:r>
      <w:r w:rsidRPr="003E5000">
        <w:rPr>
          <w:spacing w:val="-1"/>
        </w:rPr>
        <w:t>жения</w:t>
      </w:r>
      <w:r w:rsidRPr="003E5000">
        <w:rPr>
          <w:spacing w:val="38"/>
        </w:rPr>
        <w:t xml:space="preserve"> </w:t>
      </w:r>
      <w:r w:rsidRPr="003E5000">
        <w:rPr>
          <w:spacing w:val="-2"/>
        </w:rPr>
        <w:t>труда,</w:t>
      </w:r>
      <w:r w:rsidRPr="003E5000">
        <w:rPr>
          <w:spacing w:val="38"/>
        </w:rPr>
        <w:t xml:space="preserve"> </w:t>
      </w:r>
      <w:r w:rsidRPr="003E5000">
        <w:rPr>
          <w:spacing w:val="-1"/>
        </w:rPr>
        <w:t>парковочными</w:t>
      </w:r>
      <w:r w:rsidRPr="003E5000">
        <w:rPr>
          <w:spacing w:val="39"/>
        </w:rPr>
        <w:t xml:space="preserve"> </w:t>
      </w:r>
      <w:r w:rsidRPr="003E5000">
        <w:rPr>
          <w:spacing w:val="-1"/>
        </w:rPr>
        <w:t>местами</w:t>
      </w:r>
      <w:r w:rsidRPr="003E5000">
        <w:rPr>
          <w:spacing w:val="39"/>
        </w:rPr>
        <w:t xml:space="preserve"> </w:t>
      </w:r>
      <w:r w:rsidRPr="003E5000">
        <w:t>и</w:t>
      </w:r>
      <w:r w:rsidRPr="003E5000">
        <w:rPr>
          <w:spacing w:val="39"/>
        </w:rPr>
        <w:t xml:space="preserve"> </w:t>
      </w:r>
      <w:r w:rsidRPr="003E5000">
        <w:rPr>
          <w:spacing w:val="-1"/>
        </w:rPr>
        <w:t>стоянками,</w:t>
      </w:r>
      <w:r w:rsidRPr="003E5000">
        <w:rPr>
          <w:spacing w:val="38"/>
        </w:rPr>
        <w:t xml:space="preserve"> </w:t>
      </w:r>
      <w:r w:rsidRPr="003E5000">
        <w:rPr>
          <w:spacing w:val="-1"/>
        </w:rPr>
        <w:t>зелеными</w:t>
      </w:r>
      <w:r w:rsidRPr="003E5000">
        <w:rPr>
          <w:spacing w:val="39"/>
        </w:rPr>
        <w:t xml:space="preserve"> </w:t>
      </w:r>
      <w:r w:rsidRPr="003E5000">
        <w:rPr>
          <w:spacing w:val="-1"/>
        </w:rPr>
        <w:t>насаждениями,</w:t>
      </w:r>
      <w:r w:rsidRPr="003E5000">
        <w:rPr>
          <w:spacing w:val="35"/>
        </w:rPr>
        <w:t xml:space="preserve"> </w:t>
      </w:r>
      <w:r w:rsidRPr="003E5000">
        <w:rPr>
          <w:spacing w:val="-1"/>
        </w:rPr>
        <w:t>площадками</w:t>
      </w:r>
      <w:r w:rsidRPr="003E5000">
        <w:rPr>
          <w:spacing w:val="36"/>
        </w:rPr>
        <w:t xml:space="preserve"> </w:t>
      </w:r>
      <w:r w:rsidRPr="003E5000">
        <w:t>и</w:t>
      </w:r>
      <w:r w:rsidRPr="003E5000">
        <w:rPr>
          <w:spacing w:val="89"/>
        </w:rPr>
        <w:t xml:space="preserve"> </w:t>
      </w:r>
      <w:r w:rsidRPr="003E5000">
        <w:rPr>
          <w:spacing w:val="-1"/>
        </w:rPr>
        <w:t>другими</w:t>
      </w:r>
      <w:r w:rsidRPr="003E5000">
        <w:rPr>
          <w:spacing w:val="48"/>
        </w:rPr>
        <w:t xml:space="preserve"> </w:t>
      </w:r>
      <w:r w:rsidRPr="003E5000">
        <w:rPr>
          <w:spacing w:val="-1"/>
        </w:rPr>
        <w:t>объектами</w:t>
      </w:r>
      <w:r w:rsidRPr="003E5000">
        <w:rPr>
          <w:spacing w:val="48"/>
        </w:rPr>
        <w:t xml:space="preserve"> </w:t>
      </w:r>
      <w:r w:rsidRPr="003E5000">
        <w:rPr>
          <w:spacing w:val="-1"/>
        </w:rPr>
        <w:t>благоустройства,</w:t>
      </w:r>
      <w:r w:rsidRPr="003E5000">
        <w:rPr>
          <w:spacing w:val="47"/>
        </w:rPr>
        <w:t xml:space="preserve"> </w:t>
      </w:r>
      <w:r w:rsidRPr="003E5000">
        <w:t>УДС,</w:t>
      </w:r>
      <w:r w:rsidRPr="003E5000">
        <w:rPr>
          <w:spacing w:val="47"/>
        </w:rPr>
        <w:t xml:space="preserve"> </w:t>
      </w:r>
      <w:r w:rsidRPr="003E5000">
        <w:t>а</w:t>
      </w:r>
      <w:r w:rsidRPr="003E5000">
        <w:rPr>
          <w:spacing w:val="46"/>
        </w:rPr>
        <w:t xml:space="preserve"> </w:t>
      </w:r>
      <w:r w:rsidRPr="003E5000">
        <w:rPr>
          <w:spacing w:val="-1"/>
        </w:rPr>
        <w:t>также</w:t>
      </w:r>
      <w:r w:rsidRPr="003E5000">
        <w:rPr>
          <w:spacing w:val="46"/>
        </w:rPr>
        <w:t xml:space="preserve"> </w:t>
      </w:r>
      <w:r w:rsidRPr="003E5000">
        <w:rPr>
          <w:spacing w:val="-1"/>
        </w:rPr>
        <w:t>обеспечения</w:t>
      </w:r>
      <w:r w:rsidRPr="003E5000">
        <w:rPr>
          <w:spacing w:val="47"/>
        </w:rPr>
        <w:t xml:space="preserve"> </w:t>
      </w:r>
      <w:r w:rsidRPr="003E5000">
        <w:rPr>
          <w:spacing w:val="-1"/>
        </w:rPr>
        <w:t>нормативной</w:t>
      </w:r>
      <w:r w:rsidRPr="003E5000">
        <w:rPr>
          <w:spacing w:val="48"/>
        </w:rPr>
        <w:t xml:space="preserve"> </w:t>
      </w:r>
      <w:r w:rsidRPr="003E5000">
        <w:rPr>
          <w:spacing w:val="-1"/>
        </w:rPr>
        <w:t>доступности</w:t>
      </w:r>
      <w:r w:rsidRPr="003E5000">
        <w:rPr>
          <w:spacing w:val="73"/>
        </w:rPr>
        <w:t xml:space="preserve"> </w:t>
      </w:r>
      <w:r w:rsidRPr="003E5000">
        <w:rPr>
          <w:spacing w:val="-1"/>
        </w:rPr>
        <w:t>объектов</w:t>
      </w:r>
      <w:r w:rsidRPr="003E5000">
        <w:rPr>
          <w:spacing w:val="13"/>
        </w:rPr>
        <w:t xml:space="preserve"> </w:t>
      </w:r>
      <w:r w:rsidRPr="003E5000">
        <w:rPr>
          <w:spacing w:val="-1"/>
        </w:rPr>
        <w:t>транспортной</w:t>
      </w:r>
      <w:r w:rsidRPr="003E5000">
        <w:rPr>
          <w:spacing w:val="12"/>
        </w:rPr>
        <w:t xml:space="preserve"> </w:t>
      </w:r>
      <w:r w:rsidRPr="003E5000">
        <w:rPr>
          <w:spacing w:val="-1"/>
        </w:rPr>
        <w:t>инфраструктуры</w:t>
      </w:r>
      <w:r w:rsidRPr="003E5000">
        <w:rPr>
          <w:spacing w:val="13"/>
        </w:rPr>
        <w:t xml:space="preserve"> </w:t>
      </w:r>
      <w:r w:rsidRPr="003E5000">
        <w:rPr>
          <w:spacing w:val="-1"/>
        </w:rPr>
        <w:t>(станций</w:t>
      </w:r>
      <w:r w:rsidRPr="003E5000">
        <w:rPr>
          <w:spacing w:val="12"/>
        </w:rPr>
        <w:t xml:space="preserve"> </w:t>
      </w:r>
      <w:r w:rsidRPr="003E5000">
        <w:t>и</w:t>
      </w:r>
      <w:r w:rsidRPr="003E5000">
        <w:rPr>
          <w:spacing w:val="15"/>
        </w:rPr>
        <w:t xml:space="preserve"> </w:t>
      </w:r>
      <w:r w:rsidRPr="003E5000">
        <w:rPr>
          <w:spacing w:val="-1"/>
        </w:rPr>
        <w:t>остановочных</w:t>
      </w:r>
      <w:r w:rsidRPr="003E5000">
        <w:rPr>
          <w:spacing w:val="16"/>
        </w:rPr>
        <w:t xml:space="preserve"> </w:t>
      </w:r>
      <w:r w:rsidRPr="003E5000">
        <w:rPr>
          <w:spacing w:val="-1"/>
        </w:rPr>
        <w:t>пунктов</w:t>
      </w:r>
      <w:r w:rsidRPr="003E5000">
        <w:rPr>
          <w:spacing w:val="13"/>
        </w:rPr>
        <w:t xml:space="preserve"> </w:t>
      </w:r>
      <w:r w:rsidRPr="003E5000">
        <w:t>городского</w:t>
      </w:r>
      <w:r w:rsidRPr="003E5000">
        <w:rPr>
          <w:spacing w:val="14"/>
        </w:rPr>
        <w:t xml:space="preserve"> </w:t>
      </w:r>
      <w:r w:rsidRPr="003E5000">
        <w:t>пасса</w:t>
      </w:r>
      <w:r w:rsidRPr="003E5000">
        <w:rPr>
          <w:spacing w:val="-1"/>
        </w:rPr>
        <w:t>жирского</w:t>
      </w:r>
      <w:r w:rsidRPr="003E5000">
        <w:rPr>
          <w:spacing w:val="10"/>
        </w:rPr>
        <w:t xml:space="preserve"> </w:t>
      </w:r>
      <w:r w:rsidRPr="003E5000">
        <w:rPr>
          <w:spacing w:val="-1"/>
        </w:rPr>
        <w:t>транспорта,</w:t>
      </w:r>
      <w:r w:rsidRPr="003E5000">
        <w:rPr>
          <w:spacing w:val="9"/>
        </w:rPr>
        <w:t xml:space="preserve"> </w:t>
      </w:r>
      <w:r w:rsidRPr="003E5000">
        <w:rPr>
          <w:spacing w:val="-1"/>
        </w:rPr>
        <w:t>стоянок</w:t>
      </w:r>
      <w:r w:rsidRPr="003E5000">
        <w:rPr>
          <w:spacing w:val="7"/>
        </w:rPr>
        <w:t xml:space="preserve"> </w:t>
      </w:r>
      <w:r w:rsidRPr="003E5000">
        <w:rPr>
          <w:spacing w:val="-1"/>
        </w:rPr>
        <w:t>автомобилей,</w:t>
      </w:r>
      <w:r w:rsidRPr="003E5000">
        <w:rPr>
          <w:spacing w:val="6"/>
        </w:rPr>
        <w:t xml:space="preserve"> </w:t>
      </w:r>
      <w:r w:rsidRPr="003E5000">
        <w:rPr>
          <w:spacing w:val="-1"/>
        </w:rPr>
        <w:t>коммуникаций</w:t>
      </w:r>
      <w:r w:rsidRPr="003E5000">
        <w:rPr>
          <w:spacing w:val="10"/>
        </w:rPr>
        <w:t xml:space="preserve"> </w:t>
      </w:r>
      <w:r w:rsidRPr="003E5000">
        <w:t>для</w:t>
      </w:r>
      <w:r w:rsidRPr="003E5000">
        <w:rPr>
          <w:spacing w:val="7"/>
        </w:rPr>
        <w:t xml:space="preserve"> </w:t>
      </w:r>
      <w:r w:rsidRPr="003E5000">
        <w:rPr>
          <w:spacing w:val="-1"/>
        </w:rPr>
        <w:t>движения</w:t>
      </w:r>
      <w:r w:rsidRPr="003E5000">
        <w:rPr>
          <w:spacing w:val="6"/>
        </w:rPr>
        <w:t xml:space="preserve"> </w:t>
      </w:r>
      <w:r w:rsidRPr="003E5000">
        <w:rPr>
          <w:spacing w:val="-1"/>
        </w:rPr>
        <w:t>транспорта</w:t>
      </w:r>
      <w:r w:rsidRPr="003E5000">
        <w:rPr>
          <w:spacing w:val="6"/>
        </w:rPr>
        <w:t xml:space="preserve"> </w:t>
      </w:r>
      <w:r w:rsidRPr="003E5000">
        <w:t>и</w:t>
      </w:r>
      <w:r w:rsidRPr="003E5000">
        <w:rPr>
          <w:spacing w:val="10"/>
        </w:rPr>
        <w:t xml:space="preserve"> </w:t>
      </w:r>
      <w:r w:rsidRPr="003E5000">
        <w:rPr>
          <w:spacing w:val="1"/>
        </w:rPr>
        <w:t>пеше</w:t>
      </w:r>
      <w:r w:rsidRPr="003E5000">
        <w:t>ходов).</w:t>
      </w:r>
    </w:p>
    <w:p w14:paraId="70C18C1D" w14:textId="22F229C3" w:rsidR="005B6F13" w:rsidRDefault="00891E5B" w:rsidP="008A3930">
      <w:pPr>
        <w:pStyle w:val="a"/>
        <w:widowControl w:val="0"/>
        <w:numPr>
          <w:ilvl w:val="2"/>
          <w:numId w:val="87"/>
        </w:numPr>
        <w:tabs>
          <w:tab w:val="left" w:pos="1557"/>
        </w:tabs>
        <w:kinsoku w:val="0"/>
        <w:overflowPunct w:val="0"/>
        <w:autoSpaceDE w:val="0"/>
        <w:autoSpaceDN w:val="0"/>
        <w:adjustRightInd w:val="0"/>
        <w:spacing w:before="0" w:after="0"/>
        <w:ind w:right="116" w:firstLine="708"/>
      </w:pPr>
      <w:r>
        <w:rPr>
          <w:spacing w:val="-1"/>
        </w:rPr>
        <w:t>Максимальные</w:t>
      </w:r>
      <w:r>
        <w:rPr>
          <w:spacing w:val="7"/>
        </w:rPr>
        <w:t xml:space="preserve"> </w:t>
      </w:r>
      <w:r>
        <w:rPr>
          <w:spacing w:val="-1"/>
        </w:rPr>
        <w:t>значения</w:t>
      </w:r>
      <w:r>
        <w:rPr>
          <w:spacing w:val="9"/>
        </w:rPr>
        <w:t xml:space="preserve"> </w:t>
      </w:r>
      <w:r>
        <w:rPr>
          <w:spacing w:val="-1"/>
        </w:rPr>
        <w:t>коэффициентов</w:t>
      </w:r>
      <w:r>
        <w:rPr>
          <w:spacing w:val="8"/>
        </w:rPr>
        <w:t xml:space="preserve"> </w:t>
      </w:r>
      <w:r>
        <w:rPr>
          <w:spacing w:val="-1"/>
        </w:rPr>
        <w:t>плотности</w:t>
      </w:r>
      <w:r>
        <w:rPr>
          <w:spacing w:val="10"/>
        </w:rPr>
        <w:t xml:space="preserve"> </w:t>
      </w:r>
      <w:r>
        <w:rPr>
          <w:spacing w:val="-1"/>
        </w:rPr>
        <w:t>застройки</w:t>
      </w:r>
      <w:r>
        <w:rPr>
          <w:spacing w:val="7"/>
        </w:rPr>
        <w:t xml:space="preserve"> </w:t>
      </w:r>
      <w:r>
        <w:rPr>
          <w:spacing w:val="-1"/>
        </w:rPr>
        <w:t>приведены</w:t>
      </w:r>
      <w:r>
        <w:rPr>
          <w:spacing w:val="8"/>
        </w:rPr>
        <w:t xml:space="preserve"> </w:t>
      </w:r>
      <w:r>
        <w:t>в</w:t>
      </w:r>
      <w:r>
        <w:rPr>
          <w:spacing w:val="8"/>
        </w:rPr>
        <w:t xml:space="preserve"> </w:t>
      </w:r>
      <w:r>
        <w:rPr>
          <w:spacing w:val="2"/>
        </w:rPr>
        <w:t>таб</w:t>
      </w:r>
      <w:r>
        <w:t>лице</w:t>
      </w:r>
      <w:r>
        <w:rPr>
          <w:spacing w:val="-1"/>
        </w:rPr>
        <w:t xml:space="preserve"> </w:t>
      </w:r>
      <w:r>
        <w:t>2.</w:t>
      </w:r>
    </w:p>
    <w:p w14:paraId="4D7145AE" w14:textId="528482F5" w:rsidR="00891E5B" w:rsidRDefault="00891E5B" w:rsidP="00B854AC">
      <w:pPr>
        <w:pStyle w:val="a"/>
        <w:numPr>
          <w:ilvl w:val="0"/>
          <w:numId w:val="0"/>
        </w:numPr>
        <w:kinsoku w:val="0"/>
        <w:overflowPunct w:val="0"/>
        <w:spacing w:before="0"/>
        <w:ind w:firstLine="709"/>
        <w:jc w:val="left"/>
        <w:rPr>
          <w:spacing w:val="-1"/>
        </w:rPr>
      </w:pPr>
      <w:r>
        <w:rPr>
          <w:spacing w:val="-1"/>
        </w:rPr>
        <w:t xml:space="preserve">Таблица </w:t>
      </w:r>
      <w:r>
        <w:t>2.</w:t>
      </w:r>
      <w:r w:rsidR="00811102">
        <w:t xml:space="preserve"> </w:t>
      </w:r>
      <w:r>
        <w:rPr>
          <w:spacing w:val="-1"/>
        </w:rPr>
        <w:t>Максимальные</w:t>
      </w:r>
      <w:r>
        <w:rPr>
          <w:spacing w:val="-2"/>
        </w:rPr>
        <w:t xml:space="preserve"> </w:t>
      </w:r>
      <w:r>
        <w:rPr>
          <w:spacing w:val="-1"/>
        </w:rPr>
        <w:t>значения</w:t>
      </w:r>
      <w:r>
        <w:t xml:space="preserve"> </w:t>
      </w:r>
      <w:r>
        <w:rPr>
          <w:spacing w:val="-1"/>
        </w:rPr>
        <w:t>коэффициентов</w:t>
      </w:r>
      <w:r>
        <w:t xml:space="preserve"> </w:t>
      </w:r>
      <w:r>
        <w:rPr>
          <w:spacing w:val="-1"/>
        </w:rPr>
        <w:t>плотности</w:t>
      </w:r>
      <w:r>
        <w:t xml:space="preserve"> </w:t>
      </w:r>
      <w:r>
        <w:rPr>
          <w:spacing w:val="-1"/>
        </w:rPr>
        <w:t>застройки</w:t>
      </w:r>
    </w:p>
    <w:tbl>
      <w:tblPr>
        <w:tblW w:w="0" w:type="auto"/>
        <w:jc w:val="center"/>
        <w:tblLayout w:type="fixed"/>
        <w:tblCellMar>
          <w:left w:w="0" w:type="dxa"/>
          <w:right w:w="0" w:type="dxa"/>
        </w:tblCellMar>
        <w:tblLook w:val="0000" w:firstRow="0" w:lastRow="0" w:firstColumn="0" w:lastColumn="0" w:noHBand="0" w:noVBand="0"/>
      </w:tblPr>
      <w:tblGrid>
        <w:gridCol w:w="7259"/>
        <w:gridCol w:w="2176"/>
      </w:tblGrid>
      <w:tr w:rsidR="005458AD" w:rsidRPr="005458AD" w14:paraId="13C5CE39" w14:textId="77777777" w:rsidTr="003E2405">
        <w:trPr>
          <w:trHeight w:hRule="exact" w:val="606"/>
          <w:tblHeader/>
          <w:jc w:val="center"/>
        </w:trPr>
        <w:tc>
          <w:tcPr>
            <w:tcW w:w="7259" w:type="dxa"/>
            <w:tcBorders>
              <w:top w:val="single" w:sz="4" w:space="0" w:color="000000"/>
              <w:left w:val="single" w:sz="4" w:space="0" w:color="000000"/>
              <w:bottom w:val="single" w:sz="4" w:space="0" w:color="000000"/>
              <w:right w:val="single" w:sz="4" w:space="0" w:color="000000"/>
            </w:tcBorders>
            <w:vAlign w:val="center"/>
          </w:tcPr>
          <w:p w14:paraId="2251453B" w14:textId="77777777" w:rsidR="005458AD" w:rsidRPr="005458AD" w:rsidRDefault="005458AD" w:rsidP="00800FEF">
            <w:pPr>
              <w:pStyle w:val="TableParagraph"/>
              <w:kinsoku w:val="0"/>
              <w:overflowPunct w:val="0"/>
              <w:jc w:val="center"/>
              <w:rPr>
                <w:rFonts w:ascii="Times New Roman" w:hAnsi="Times New Roman"/>
                <w:sz w:val="20"/>
              </w:rPr>
            </w:pPr>
            <w:r w:rsidRPr="005458AD">
              <w:rPr>
                <w:rFonts w:ascii="Times New Roman" w:hAnsi="Times New Roman"/>
                <w:spacing w:val="-1"/>
                <w:sz w:val="20"/>
              </w:rPr>
              <w:t>Вид</w:t>
            </w:r>
            <w:r w:rsidRPr="005458AD">
              <w:rPr>
                <w:rFonts w:ascii="Times New Roman" w:hAnsi="Times New Roman"/>
                <w:sz w:val="20"/>
              </w:rPr>
              <w:t xml:space="preserve"> </w:t>
            </w:r>
            <w:r w:rsidRPr="005458AD">
              <w:rPr>
                <w:rFonts w:ascii="Times New Roman" w:hAnsi="Times New Roman"/>
                <w:spacing w:val="-1"/>
                <w:sz w:val="20"/>
              </w:rPr>
              <w:t>функциональной</w:t>
            </w:r>
            <w:r w:rsidRPr="005458AD">
              <w:rPr>
                <w:rFonts w:ascii="Times New Roman" w:hAnsi="Times New Roman"/>
                <w:spacing w:val="-2"/>
                <w:sz w:val="20"/>
              </w:rPr>
              <w:t xml:space="preserve"> </w:t>
            </w:r>
            <w:r w:rsidRPr="005458AD">
              <w:rPr>
                <w:rFonts w:ascii="Times New Roman" w:hAnsi="Times New Roman"/>
                <w:spacing w:val="-1"/>
                <w:sz w:val="20"/>
              </w:rPr>
              <w:t>зоны</w:t>
            </w:r>
          </w:p>
        </w:tc>
        <w:tc>
          <w:tcPr>
            <w:tcW w:w="2176" w:type="dxa"/>
            <w:tcBorders>
              <w:top w:val="single" w:sz="4" w:space="0" w:color="000000"/>
              <w:left w:val="single" w:sz="4" w:space="0" w:color="000000"/>
              <w:bottom w:val="single" w:sz="4" w:space="0" w:color="000000"/>
              <w:right w:val="single" w:sz="4" w:space="0" w:color="000000"/>
            </w:tcBorders>
            <w:vAlign w:val="center"/>
          </w:tcPr>
          <w:p w14:paraId="22D9ACC5" w14:textId="7A01221D" w:rsidR="005458AD" w:rsidRPr="005458AD" w:rsidRDefault="005458AD" w:rsidP="00800FEF">
            <w:pPr>
              <w:pStyle w:val="TableParagraph"/>
              <w:kinsoku w:val="0"/>
              <w:overflowPunct w:val="0"/>
              <w:jc w:val="center"/>
              <w:rPr>
                <w:rFonts w:ascii="Times New Roman" w:hAnsi="Times New Roman"/>
                <w:sz w:val="20"/>
              </w:rPr>
            </w:pPr>
            <w:r w:rsidRPr="005458AD">
              <w:rPr>
                <w:rFonts w:ascii="Times New Roman" w:hAnsi="Times New Roman"/>
                <w:spacing w:val="-1"/>
                <w:sz w:val="20"/>
              </w:rPr>
              <w:t>Коэффициент</w:t>
            </w:r>
            <w:r w:rsidRPr="005458AD">
              <w:rPr>
                <w:rFonts w:ascii="Times New Roman" w:hAnsi="Times New Roman"/>
                <w:spacing w:val="27"/>
                <w:sz w:val="20"/>
              </w:rPr>
              <w:t xml:space="preserve"> </w:t>
            </w:r>
            <w:r w:rsidRPr="005458AD">
              <w:rPr>
                <w:rFonts w:ascii="Times New Roman" w:hAnsi="Times New Roman"/>
                <w:spacing w:val="-1"/>
                <w:sz w:val="20"/>
              </w:rPr>
              <w:t>плотности</w:t>
            </w:r>
            <w:r w:rsidRPr="005458AD">
              <w:rPr>
                <w:rFonts w:ascii="Times New Roman" w:hAnsi="Times New Roman"/>
                <w:sz w:val="20"/>
              </w:rPr>
              <w:t xml:space="preserve"> за</w:t>
            </w:r>
            <w:r w:rsidRPr="005458AD">
              <w:rPr>
                <w:rFonts w:ascii="Times New Roman" w:hAnsi="Times New Roman"/>
                <w:spacing w:val="-1"/>
                <w:sz w:val="20"/>
              </w:rPr>
              <w:t>стройки</w:t>
            </w:r>
          </w:p>
        </w:tc>
      </w:tr>
      <w:tr w:rsidR="005458AD" w:rsidRPr="005458AD" w14:paraId="3EB4A0F2" w14:textId="77777777" w:rsidTr="00811102">
        <w:trPr>
          <w:trHeight w:hRule="exact" w:val="490"/>
          <w:jc w:val="center"/>
        </w:trPr>
        <w:tc>
          <w:tcPr>
            <w:tcW w:w="7259" w:type="dxa"/>
            <w:tcBorders>
              <w:top w:val="single" w:sz="4" w:space="0" w:color="000000"/>
              <w:left w:val="single" w:sz="4" w:space="0" w:color="000000"/>
              <w:bottom w:val="single" w:sz="4" w:space="0" w:color="000000"/>
              <w:right w:val="single" w:sz="4" w:space="0" w:color="000000"/>
            </w:tcBorders>
            <w:vAlign w:val="center"/>
          </w:tcPr>
          <w:p w14:paraId="26850D37" w14:textId="77777777" w:rsidR="005458AD" w:rsidRPr="005458AD" w:rsidRDefault="005458AD" w:rsidP="00800FEF">
            <w:pPr>
              <w:pStyle w:val="TableParagraph"/>
              <w:kinsoku w:val="0"/>
              <w:overflowPunct w:val="0"/>
              <w:jc w:val="center"/>
              <w:rPr>
                <w:rFonts w:ascii="Times New Roman" w:hAnsi="Times New Roman"/>
                <w:sz w:val="20"/>
                <w:lang w:val="ru-RU"/>
              </w:rPr>
            </w:pPr>
            <w:r w:rsidRPr="005458AD">
              <w:rPr>
                <w:rFonts w:ascii="Times New Roman" w:hAnsi="Times New Roman"/>
                <w:sz w:val="20"/>
                <w:lang w:val="ru-RU"/>
              </w:rPr>
              <w:t>Зона</w:t>
            </w:r>
            <w:r w:rsidRPr="005458AD">
              <w:rPr>
                <w:rFonts w:ascii="Times New Roman" w:hAnsi="Times New Roman"/>
                <w:spacing w:val="-1"/>
                <w:sz w:val="20"/>
                <w:lang w:val="ru-RU"/>
              </w:rPr>
              <w:t xml:space="preserve"> застройки</w:t>
            </w:r>
            <w:r w:rsidRPr="005458AD">
              <w:rPr>
                <w:rFonts w:ascii="Times New Roman" w:hAnsi="Times New Roman"/>
                <w:spacing w:val="-2"/>
                <w:sz w:val="20"/>
                <w:lang w:val="ru-RU"/>
              </w:rPr>
              <w:t xml:space="preserve"> </w:t>
            </w:r>
            <w:r w:rsidRPr="005458AD">
              <w:rPr>
                <w:rFonts w:ascii="Times New Roman" w:hAnsi="Times New Roman"/>
                <w:spacing w:val="-1"/>
                <w:sz w:val="20"/>
                <w:lang w:val="ru-RU"/>
              </w:rPr>
              <w:t>индивидуальными</w:t>
            </w:r>
            <w:r w:rsidRPr="005458AD">
              <w:rPr>
                <w:rFonts w:ascii="Times New Roman" w:hAnsi="Times New Roman"/>
                <w:sz w:val="20"/>
                <w:lang w:val="ru-RU"/>
              </w:rPr>
              <w:t xml:space="preserve"> </w:t>
            </w:r>
            <w:r w:rsidRPr="005458AD">
              <w:rPr>
                <w:rFonts w:ascii="Times New Roman" w:hAnsi="Times New Roman"/>
                <w:spacing w:val="-1"/>
                <w:sz w:val="20"/>
                <w:lang w:val="ru-RU"/>
              </w:rPr>
              <w:t>жилыми</w:t>
            </w:r>
            <w:r w:rsidRPr="005458AD">
              <w:rPr>
                <w:rFonts w:ascii="Times New Roman" w:hAnsi="Times New Roman"/>
                <w:sz w:val="20"/>
                <w:lang w:val="ru-RU"/>
              </w:rPr>
              <w:t xml:space="preserve"> </w:t>
            </w:r>
            <w:r w:rsidRPr="005458AD">
              <w:rPr>
                <w:rFonts w:ascii="Times New Roman" w:hAnsi="Times New Roman"/>
                <w:spacing w:val="-1"/>
                <w:sz w:val="20"/>
                <w:lang w:val="ru-RU"/>
              </w:rPr>
              <w:t>домами</w:t>
            </w:r>
          </w:p>
        </w:tc>
        <w:tc>
          <w:tcPr>
            <w:tcW w:w="2176" w:type="dxa"/>
            <w:tcBorders>
              <w:top w:val="single" w:sz="4" w:space="0" w:color="000000"/>
              <w:left w:val="single" w:sz="4" w:space="0" w:color="000000"/>
              <w:bottom w:val="single" w:sz="4" w:space="0" w:color="000000"/>
              <w:right w:val="single" w:sz="4" w:space="0" w:color="000000"/>
            </w:tcBorders>
            <w:vAlign w:val="center"/>
          </w:tcPr>
          <w:p w14:paraId="5958CCC6" w14:textId="77777777" w:rsidR="005458AD" w:rsidRPr="005458AD" w:rsidRDefault="005458AD" w:rsidP="00800FEF">
            <w:pPr>
              <w:pStyle w:val="TableParagraph"/>
              <w:kinsoku w:val="0"/>
              <w:overflowPunct w:val="0"/>
              <w:jc w:val="center"/>
              <w:rPr>
                <w:rFonts w:ascii="Times New Roman" w:hAnsi="Times New Roman"/>
                <w:sz w:val="20"/>
              </w:rPr>
            </w:pPr>
            <w:r w:rsidRPr="005458AD">
              <w:rPr>
                <w:rFonts w:ascii="Times New Roman" w:hAnsi="Times New Roman"/>
                <w:sz w:val="20"/>
              </w:rPr>
              <w:t>0,4</w:t>
            </w:r>
          </w:p>
        </w:tc>
      </w:tr>
      <w:tr w:rsidR="005458AD" w:rsidRPr="005458AD" w14:paraId="1B2DDA38" w14:textId="77777777" w:rsidTr="00811102">
        <w:trPr>
          <w:trHeight w:hRule="exact" w:val="492"/>
          <w:jc w:val="center"/>
        </w:trPr>
        <w:tc>
          <w:tcPr>
            <w:tcW w:w="7259" w:type="dxa"/>
            <w:tcBorders>
              <w:top w:val="single" w:sz="4" w:space="0" w:color="000000"/>
              <w:left w:val="single" w:sz="4" w:space="0" w:color="000000"/>
              <w:bottom w:val="single" w:sz="4" w:space="0" w:color="000000"/>
              <w:right w:val="single" w:sz="4" w:space="0" w:color="000000"/>
            </w:tcBorders>
            <w:vAlign w:val="center"/>
          </w:tcPr>
          <w:p w14:paraId="328F35A9" w14:textId="77777777" w:rsidR="005458AD" w:rsidRPr="005458AD" w:rsidRDefault="005458AD" w:rsidP="00800FEF">
            <w:pPr>
              <w:pStyle w:val="TableParagraph"/>
              <w:kinsoku w:val="0"/>
              <w:overflowPunct w:val="0"/>
              <w:jc w:val="center"/>
              <w:rPr>
                <w:rFonts w:ascii="Times New Roman" w:hAnsi="Times New Roman"/>
                <w:sz w:val="20"/>
              </w:rPr>
            </w:pPr>
            <w:r w:rsidRPr="005458AD">
              <w:rPr>
                <w:rFonts w:ascii="Times New Roman" w:hAnsi="Times New Roman"/>
                <w:sz w:val="20"/>
              </w:rPr>
              <w:t>Зона</w:t>
            </w:r>
            <w:r w:rsidRPr="005458AD">
              <w:rPr>
                <w:rFonts w:ascii="Times New Roman" w:hAnsi="Times New Roman"/>
                <w:spacing w:val="-1"/>
                <w:sz w:val="20"/>
              </w:rPr>
              <w:t xml:space="preserve"> блокированной</w:t>
            </w:r>
            <w:r w:rsidRPr="005458AD">
              <w:rPr>
                <w:rFonts w:ascii="Times New Roman" w:hAnsi="Times New Roman"/>
                <w:sz w:val="20"/>
              </w:rPr>
              <w:t xml:space="preserve"> </w:t>
            </w:r>
            <w:r w:rsidRPr="005458AD">
              <w:rPr>
                <w:rFonts w:ascii="Times New Roman" w:hAnsi="Times New Roman"/>
                <w:spacing w:val="-1"/>
                <w:sz w:val="20"/>
              </w:rPr>
              <w:t>жилой</w:t>
            </w:r>
            <w:r w:rsidRPr="005458AD">
              <w:rPr>
                <w:rFonts w:ascii="Times New Roman" w:hAnsi="Times New Roman"/>
                <w:spacing w:val="-2"/>
                <w:sz w:val="20"/>
              </w:rPr>
              <w:t xml:space="preserve"> </w:t>
            </w:r>
            <w:r w:rsidRPr="005458AD">
              <w:rPr>
                <w:rFonts w:ascii="Times New Roman" w:hAnsi="Times New Roman"/>
                <w:spacing w:val="-1"/>
                <w:sz w:val="20"/>
              </w:rPr>
              <w:t>застройки</w:t>
            </w:r>
          </w:p>
        </w:tc>
        <w:tc>
          <w:tcPr>
            <w:tcW w:w="2176" w:type="dxa"/>
            <w:tcBorders>
              <w:top w:val="single" w:sz="4" w:space="0" w:color="000000"/>
              <w:left w:val="single" w:sz="4" w:space="0" w:color="000000"/>
              <w:bottom w:val="single" w:sz="4" w:space="0" w:color="000000"/>
              <w:right w:val="single" w:sz="4" w:space="0" w:color="000000"/>
            </w:tcBorders>
            <w:vAlign w:val="center"/>
          </w:tcPr>
          <w:p w14:paraId="3B0A74C1" w14:textId="77777777" w:rsidR="005458AD" w:rsidRPr="005458AD" w:rsidRDefault="005458AD" w:rsidP="00800FEF">
            <w:pPr>
              <w:pStyle w:val="TableParagraph"/>
              <w:kinsoku w:val="0"/>
              <w:overflowPunct w:val="0"/>
              <w:jc w:val="center"/>
              <w:rPr>
                <w:rFonts w:ascii="Times New Roman" w:hAnsi="Times New Roman"/>
                <w:sz w:val="20"/>
              </w:rPr>
            </w:pPr>
            <w:r w:rsidRPr="005458AD">
              <w:rPr>
                <w:rFonts w:ascii="Times New Roman" w:hAnsi="Times New Roman"/>
                <w:sz w:val="20"/>
              </w:rPr>
              <w:t>1,5</w:t>
            </w:r>
          </w:p>
        </w:tc>
      </w:tr>
      <w:tr w:rsidR="005458AD" w:rsidRPr="005458AD" w14:paraId="4C5BA2C9" w14:textId="77777777" w:rsidTr="00811102">
        <w:trPr>
          <w:trHeight w:hRule="exact" w:val="490"/>
          <w:jc w:val="center"/>
        </w:trPr>
        <w:tc>
          <w:tcPr>
            <w:tcW w:w="7259" w:type="dxa"/>
            <w:tcBorders>
              <w:top w:val="single" w:sz="4" w:space="0" w:color="000000"/>
              <w:left w:val="single" w:sz="4" w:space="0" w:color="000000"/>
              <w:bottom w:val="single" w:sz="4" w:space="0" w:color="000000"/>
              <w:right w:val="single" w:sz="4" w:space="0" w:color="000000"/>
            </w:tcBorders>
            <w:vAlign w:val="center"/>
          </w:tcPr>
          <w:p w14:paraId="49196278" w14:textId="77777777" w:rsidR="005458AD" w:rsidRPr="005458AD" w:rsidRDefault="005458AD" w:rsidP="00800FEF">
            <w:pPr>
              <w:pStyle w:val="TableParagraph"/>
              <w:kinsoku w:val="0"/>
              <w:overflowPunct w:val="0"/>
              <w:jc w:val="center"/>
              <w:rPr>
                <w:rFonts w:ascii="Times New Roman" w:hAnsi="Times New Roman"/>
                <w:sz w:val="20"/>
                <w:lang w:val="ru-RU"/>
              </w:rPr>
            </w:pPr>
            <w:r w:rsidRPr="005458AD">
              <w:rPr>
                <w:rFonts w:ascii="Times New Roman" w:hAnsi="Times New Roman"/>
                <w:sz w:val="20"/>
                <w:lang w:val="ru-RU"/>
              </w:rPr>
              <w:t>Зона</w:t>
            </w:r>
            <w:r w:rsidRPr="005458AD">
              <w:rPr>
                <w:rFonts w:ascii="Times New Roman" w:hAnsi="Times New Roman"/>
                <w:spacing w:val="-1"/>
                <w:sz w:val="20"/>
                <w:lang w:val="ru-RU"/>
              </w:rPr>
              <w:t xml:space="preserve"> застройки</w:t>
            </w:r>
            <w:r w:rsidRPr="005458AD">
              <w:rPr>
                <w:rFonts w:ascii="Times New Roman" w:hAnsi="Times New Roman"/>
                <w:sz w:val="20"/>
                <w:lang w:val="ru-RU"/>
              </w:rPr>
              <w:t xml:space="preserve"> </w:t>
            </w:r>
            <w:r w:rsidRPr="005458AD">
              <w:rPr>
                <w:rFonts w:ascii="Times New Roman" w:hAnsi="Times New Roman"/>
                <w:spacing w:val="-1"/>
                <w:sz w:val="20"/>
                <w:lang w:val="ru-RU"/>
              </w:rPr>
              <w:t>малоэтажными</w:t>
            </w:r>
            <w:r w:rsidRPr="005458AD">
              <w:rPr>
                <w:rFonts w:ascii="Times New Roman" w:hAnsi="Times New Roman"/>
                <w:sz w:val="20"/>
                <w:lang w:val="ru-RU"/>
              </w:rPr>
              <w:t xml:space="preserve"> </w:t>
            </w:r>
            <w:r w:rsidRPr="005458AD">
              <w:rPr>
                <w:rFonts w:ascii="Times New Roman" w:hAnsi="Times New Roman"/>
                <w:spacing w:val="-1"/>
                <w:sz w:val="20"/>
                <w:lang w:val="ru-RU"/>
              </w:rPr>
              <w:t>многоквартирными</w:t>
            </w:r>
            <w:r w:rsidRPr="005458AD">
              <w:rPr>
                <w:rFonts w:ascii="Times New Roman" w:hAnsi="Times New Roman"/>
                <w:sz w:val="20"/>
                <w:lang w:val="ru-RU"/>
              </w:rPr>
              <w:t xml:space="preserve"> </w:t>
            </w:r>
            <w:r w:rsidRPr="005458AD">
              <w:rPr>
                <w:rFonts w:ascii="Times New Roman" w:hAnsi="Times New Roman"/>
                <w:spacing w:val="-1"/>
                <w:sz w:val="20"/>
                <w:lang w:val="ru-RU"/>
              </w:rPr>
              <w:t>домами</w:t>
            </w:r>
          </w:p>
        </w:tc>
        <w:tc>
          <w:tcPr>
            <w:tcW w:w="2176" w:type="dxa"/>
            <w:tcBorders>
              <w:top w:val="single" w:sz="4" w:space="0" w:color="000000"/>
              <w:left w:val="single" w:sz="4" w:space="0" w:color="000000"/>
              <w:bottom w:val="single" w:sz="4" w:space="0" w:color="000000"/>
              <w:right w:val="single" w:sz="4" w:space="0" w:color="000000"/>
            </w:tcBorders>
            <w:vAlign w:val="center"/>
          </w:tcPr>
          <w:p w14:paraId="6DE38469" w14:textId="77777777" w:rsidR="005458AD" w:rsidRPr="005458AD" w:rsidRDefault="005458AD" w:rsidP="00800FEF">
            <w:pPr>
              <w:pStyle w:val="TableParagraph"/>
              <w:kinsoku w:val="0"/>
              <w:overflowPunct w:val="0"/>
              <w:jc w:val="center"/>
              <w:rPr>
                <w:rFonts w:ascii="Times New Roman" w:hAnsi="Times New Roman"/>
                <w:sz w:val="20"/>
              </w:rPr>
            </w:pPr>
            <w:r w:rsidRPr="005458AD">
              <w:rPr>
                <w:rFonts w:ascii="Times New Roman" w:hAnsi="Times New Roman"/>
                <w:sz w:val="20"/>
              </w:rPr>
              <w:t>0,8</w:t>
            </w:r>
          </w:p>
        </w:tc>
      </w:tr>
      <w:tr w:rsidR="005458AD" w:rsidRPr="005458AD" w14:paraId="02B05493" w14:textId="77777777" w:rsidTr="00811102">
        <w:trPr>
          <w:trHeight w:hRule="exact" w:val="490"/>
          <w:jc w:val="center"/>
        </w:trPr>
        <w:tc>
          <w:tcPr>
            <w:tcW w:w="7259" w:type="dxa"/>
            <w:tcBorders>
              <w:top w:val="single" w:sz="4" w:space="0" w:color="000000"/>
              <w:left w:val="single" w:sz="4" w:space="0" w:color="000000"/>
              <w:bottom w:val="single" w:sz="4" w:space="0" w:color="000000"/>
              <w:right w:val="single" w:sz="4" w:space="0" w:color="000000"/>
            </w:tcBorders>
            <w:vAlign w:val="center"/>
          </w:tcPr>
          <w:p w14:paraId="7280CF8F" w14:textId="77777777" w:rsidR="005458AD" w:rsidRPr="005458AD" w:rsidRDefault="005458AD" w:rsidP="00800FEF">
            <w:pPr>
              <w:pStyle w:val="TableParagraph"/>
              <w:kinsoku w:val="0"/>
              <w:overflowPunct w:val="0"/>
              <w:jc w:val="center"/>
              <w:rPr>
                <w:rFonts w:ascii="Times New Roman" w:hAnsi="Times New Roman"/>
                <w:sz w:val="20"/>
                <w:lang w:val="ru-RU"/>
              </w:rPr>
            </w:pPr>
            <w:r w:rsidRPr="005458AD">
              <w:rPr>
                <w:rFonts w:ascii="Times New Roman" w:hAnsi="Times New Roman"/>
                <w:sz w:val="20"/>
                <w:lang w:val="ru-RU"/>
              </w:rPr>
              <w:t>Зона</w:t>
            </w:r>
            <w:r w:rsidRPr="005458AD">
              <w:rPr>
                <w:rFonts w:ascii="Times New Roman" w:hAnsi="Times New Roman"/>
                <w:spacing w:val="-1"/>
                <w:sz w:val="20"/>
                <w:lang w:val="ru-RU"/>
              </w:rPr>
              <w:t xml:space="preserve"> застройки</w:t>
            </w:r>
            <w:r w:rsidRPr="005458AD">
              <w:rPr>
                <w:rFonts w:ascii="Times New Roman" w:hAnsi="Times New Roman"/>
                <w:sz w:val="20"/>
                <w:lang w:val="ru-RU"/>
              </w:rPr>
              <w:t xml:space="preserve"> </w:t>
            </w:r>
            <w:r w:rsidRPr="005458AD">
              <w:rPr>
                <w:rFonts w:ascii="Times New Roman" w:hAnsi="Times New Roman"/>
                <w:spacing w:val="-1"/>
                <w:sz w:val="20"/>
                <w:lang w:val="ru-RU"/>
              </w:rPr>
              <w:t>среднеэтажными</w:t>
            </w:r>
            <w:r w:rsidRPr="005458AD">
              <w:rPr>
                <w:rFonts w:ascii="Times New Roman" w:hAnsi="Times New Roman"/>
                <w:sz w:val="20"/>
                <w:lang w:val="ru-RU"/>
              </w:rPr>
              <w:t xml:space="preserve"> </w:t>
            </w:r>
            <w:r w:rsidRPr="005458AD">
              <w:rPr>
                <w:rFonts w:ascii="Times New Roman" w:hAnsi="Times New Roman"/>
                <w:spacing w:val="-1"/>
                <w:sz w:val="20"/>
                <w:lang w:val="ru-RU"/>
              </w:rPr>
              <w:t>многоквартирными</w:t>
            </w:r>
            <w:r w:rsidRPr="005458AD">
              <w:rPr>
                <w:rFonts w:ascii="Times New Roman" w:hAnsi="Times New Roman"/>
                <w:sz w:val="20"/>
                <w:lang w:val="ru-RU"/>
              </w:rPr>
              <w:t xml:space="preserve"> </w:t>
            </w:r>
            <w:r w:rsidRPr="005458AD">
              <w:rPr>
                <w:rFonts w:ascii="Times New Roman" w:hAnsi="Times New Roman"/>
                <w:spacing w:val="-1"/>
                <w:sz w:val="20"/>
                <w:lang w:val="ru-RU"/>
              </w:rPr>
              <w:t>домами</w:t>
            </w:r>
          </w:p>
        </w:tc>
        <w:tc>
          <w:tcPr>
            <w:tcW w:w="2176" w:type="dxa"/>
            <w:tcBorders>
              <w:top w:val="single" w:sz="4" w:space="0" w:color="000000"/>
              <w:left w:val="single" w:sz="4" w:space="0" w:color="000000"/>
              <w:bottom w:val="single" w:sz="4" w:space="0" w:color="000000"/>
              <w:right w:val="single" w:sz="4" w:space="0" w:color="000000"/>
            </w:tcBorders>
            <w:vAlign w:val="center"/>
          </w:tcPr>
          <w:p w14:paraId="52A79949" w14:textId="77777777" w:rsidR="005458AD" w:rsidRPr="005458AD" w:rsidRDefault="005458AD" w:rsidP="00800FEF">
            <w:pPr>
              <w:pStyle w:val="TableParagraph"/>
              <w:kinsoku w:val="0"/>
              <w:overflowPunct w:val="0"/>
              <w:jc w:val="center"/>
              <w:rPr>
                <w:rFonts w:ascii="Times New Roman" w:hAnsi="Times New Roman"/>
                <w:sz w:val="20"/>
              </w:rPr>
            </w:pPr>
            <w:r w:rsidRPr="005458AD">
              <w:rPr>
                <w:rFonts w:ascii="Times New Roman" w:hAnsi="Times New Roman"/>
                <w:sz w:val="20"/>
              </w:rPr>
              <w:t>1,0</w:t>
            </w:r>
          </w:p>
        </w:tc>
      </w:tr>
      <w:tr w:rsidR="005458AD" w:rsidRPr="005458AD" w14:paraId="3C05F234" w14:textId="77777777" w:rsidTr="00811102">
        <w:trPr>
          <w:trHeight w:hRule="exact" w:val="766"/>
          <w:jc w:val="center"/>
        </w:trPr>
        <w:tc>
          <w:tcPr>
            <w:tcW w:w="7259" w:type="dxa"/>
            <w:tcBorders>
              <w:top w:val="single" w:sz="4" w:space="0" w:color="000000"/>
              <w:left w:val="single" w:sz="4" w:space="0" w:color="000000"/>
              <w:bottom w:val="single" w:sz="4" w:space="0" w:color="000000"/>
              <w:right w:val="single" w:sz="4" w:space="0" w:color="000000"/>
            </w:tcBorders>
            <w:vAlign w:val="center"/>
          </w:tcPr>
          <w:p w14:paraId="41A930B8" w14:textId="77777777" w:rsidR="005458AD" w:rsidRPr="005458AD" w:rsidRDefault="005458AD" w:rsidP="00800FEF">
            <w:pPr>
              <w:pStyle w:val="TableParagraph"/>
              <w:kinsoku w:val="0"/>
              <w:overflowPunct w:val="0"/>
              <w:jc w:val="center"/>
              <w:rPr>
                <w:rFonts w:ascii="Times New Roman" w:hAnsi="Times New Roman"/>
                <w:sz w:val="20"/>
                <w:lang w:val="ru-RU"/>
              </w:rPr>
            </w:pPr>
            <w:r w:rsidRPr="005458AD">
              <w:rPr>
                <w:rFonts w:ascii="Times New Roman" w:hAnsi="Times New Roman"/>
                <w:sz w:val="20"/>
                <w:lang w:val="ru-RU"/>
              </w:rPr>
              <w:t>Для</w:t>
            </w:r>
            <w:r w:rsidRPr="005458AD">
              <w:rPr>
                <w:rFonts w:ascii="Times New Roman" w:hAnsi="Times New Roman"/>
                <w:spacing w:val="52"/>
                <w:sz w:val="20"/>
                <w:lang w:val="ru-RU"/>
              </w:rPr>
              <w:t xml:space="preserve"> </w:t>
            </w:r>
            <w:r w:rsidRPr="005458AD">
              <w:rPr>
                <w:rFonts w:ascii="Times New Roman" w:hAnsi="Times New Roman"/>
                <w:spacing w:val="-1"/>
                <w:sz w:val="20"/>
                <w:lang w:val="ru-RU"/>
              </w:rPr>
              <w:t>формируемых</w:t>
            </w:r>
            <w:r w:rsidRPr="005458AD">
              <w:rPr>
                <w:rFonts w:ascii="Times New Roman" w:hAnsi="Times New Roman"/>
                <w:spacing w:val="54"/>
                <w:sz w:val="20"/>
                <w:lang w:val="ru-RU"/>
              </w:rPr>
              <w:t xml:space="preserve"> </w:t>
            </w:r>
            <w:r w:rsidRPr="005458AD">
              <w:rPr>
                <w:rFonts w:ascii="Times New Roman" w:hAnsi="Times New Roman"/>
                <w:spacing w:val="-1"/>
                <w:sz w:val="20"/>
                <w:lang w:val="ru-RU"/>
              </w:rPr>
              <w:t>кварталов</w:t>
            </w:r>
            <w:r w:rsidRPr="005458AD">
              <w:rPr>
                <w:rFonts w:ascii="Times New Roman" w:hAnsi="Times New Roman"/>
                <w:spacing w:val="52"/>
                <w:sz w:val="20"/>
                <w:lang w:val="ru-RU"/>
              </w:rPr>
              <w:t xml:space="preserve"> </w:t>
            </w:r>
            <w:r w:rsidRPr="005458AD">
              <w:rPr>
                <w:rFonts w:ascii="Times New Roman" w:hAnsi="Times New Roman"/>
                <w:sz w:val="20"/>
                <w:lang w:val="ru-RU"/>
              </w:rPr>
              <w:t>на</w:t>
            </w:r>
            <w:r w:rsidRPr="005458AD">
              <w:rPr>
                <w:rFonts w:ascii="Times New Roman" w:hAnsi="Times New Roman"/>
                <w:spacing w:val="51"/>
                <w:sz w:val="20"/>
                <w:lang w:val="ru-RU"/>
              </w:rPr>
              <w:t xml:space="preserve"> </w:t>
            </w:r>
            <w:r w:rsidRPr="005458AD">
              <w:rPr>
                <w:rFonts w:ascii="Times New Roman" w:hAnsi="Times New Roman"/>
                <w:spacing w:val="-1"/>
                <w:sz w:val="20"/>
                <w:lang w:val="ru-RU"/>
              </w:rPr>
              <w:t>незастроенной</w:t>
            </w:r>
            <w:r w:rsidRPr="005458AD">
              <w:rPr>
                <w:rFonts w:ascii="Times New Roman" w:hAnsi="Times New Roman"/>
                <w:spacing w:val="53"/>
                <w:sz w:val="20"/>
                <w:lang w:val="ru-RU"/>
              </w:rPr>
              <w:t xml:space="preserve"> </w:t>
            </w:r>
            <w:r w:rsidRPr="005458AD">
              <w:rPr>
                <w:rFonts w:ascii="Times New Roman" w:hAnsi="Times New Roman"/>
                <w:spacing w:val="-1"/>
                <w:sz w:val="20"/>
                <w:lang w:val="ru-RU"/>
              </w:rPr>
              <w:t>территории</w:t>
            </w:r>
            <w:r w:rsidRPr="005458AD">
              <w:rPr>
                <w:rFonts w:ascii="Times New Roman" w:hAnsi="Times New Roman"/>
                <w:spacing w:val="51"/>
                <w:sz w:val="20"/>
                <w:lang w:val="ru-RU"/>
              </w:rPr>
              <w:t xml:space="preserve"> </w:t>
            </w:r>
            <w:r w:rsidRPr="005458AD">
              <w:rPr>
                <w:rFonts w:ascii="Times New Roman" w:hAnsi="Times New Roman"/>
                <w:sz w:val="20"/>
                <w:lang w:val="ru-RU"/>
              </w:rPr>
              <w:t>в</w:t>
            </w:r>
            <w:r w:rsidRPr="005458AD">
              <w:rPr>
                <w:rFonts w:ascii="Times New Roman" w:hAnsi="Times New Roman"/>
                <w:spacing w:val="52"/>
                <w:sz w:val="20"/>
                <w:lang w:val="ru-RU"/>
              </w:rPr>
              <w:t xml:space="preserve"> </w:t>
            </w:r>
            <w:r w:rsidRPr="005458AD">
              <w:rPr>
                <w:rFonts w:ascii="Times New Roman" w:hAnsi="Times New Roman"/>
                <w:spacing w:val="-1"/>
                <w:sz w:val="20"/>
                <w:lang w:val="ru-RU"/>
              </w:rPr>
              <w:t>зоне</w:t>
            </w:r>
            <w:r w:rsidRPr="005458AD">
              <w:rPr>
                <w:rFonts w:ascii="Times New Roman" w:hAnsi="Times New Roman"/>
                <w:spacing w:val="55"/>
                <w:sz w:val="20"/>
                <w:lang w:val="ru-RU"/>
              </w:rPr>
              <w:t xml:space="preserve"> </w:t>
            </w:r>
            <w:r w:rsidRPr="005458AD">
              <w:rPr>
                <w:rFonts w:ascii="Times New Roman" w:hAnsi="Times New Roman"/>
                <w:spacing w:val="-1"/>
                <w:sz w:val="20"/>
                <w:lang w:val="ru-RU"/>
              </w:rPr>
              <w:t>застройки</w:t>
            </w:r>
            <w:r w:rsidRPr="005458AD">
              <w:rPr>
                <w:rFonts w:ascii="Times New Roman" w:hAnsi="Times New Roman"/>
                <w:sz w:val="20"/>
                <w:lang w:val="ru-RU"/>
              </w:rPr>
              <w:t xml:space="preserve"> </w:t>
            </w:r>
            <w:r w:rsidRPr="005458AD">
              <w:rPr>
                <w:rFonts w:ascii="Times New Roman" w:hAnsi="Times New Roman"/>
                <w:spacing w:val="-1"/>
                <w:sz w:val="20"/>
                <w:lang w:val="ru-RU"/>
              </w:rPr>
              <w:t>многоэтажными</w:t>
            </w:r>
            <w:r w:rsidRPr="005458AD">
              <w:rPr>
                <w:rFonts w:ascii="Times New Roman" w:hAnsi="Times New Roman"/>
                <w:sz w:val="20"/>
                <w:lang w:val="ru-RU"/>
              </w:rPr>
              <w:t xml:space="preserve"> </w:t>
            </w:r>
            <w:r w:rsidRPr="005458AD">
              <w:rPr>
                <w:rFonts w:ascii="Times New Roman" w:hAnsi="Times New Roman"/>
                <w:spacing w:val="-1"/>
                <w:sz w:val="20"/>
                <w:lang w:val="ru-RU"/>
              </w:rPr>
              <w:t>многоквартирными</w:t>
            </w:r>
            <w:r w:rsidRPr="005458AD">
              <w:rPr>
                <w:rFonts w:ascii="Times New Roman" w:hAnsi="Times New Roman"/>
                <w:sz w:val="20"/>
                <w:lang w:val="ru-RU"/>
              </w:rPr>
              <w:t xml:space="preserve"> </w:t>
            </w:r>
            <w:r w:rsidRPr="005458AD">
              <w:rPr>
                <w:rFonts w:ascii="Times New Roman" w:hAnsi="Times New Roman"/>
                <w:spacing w:val="-1"/>
                <w:sz w:val="20"/>
                <w:lang w:val="ru-RU"/>
              </w:rPr>
              <w:t>домами</w:t>
            </w:r>
          </w:p>
        </w:tc>
        <w:tc>
          <w:tcPr>
            <w:tcW w:w="2176" w:type="dxa"/>
            <w:tcBorders>
              <w:top w:val="single" w:sz="4" w:space="0" w:color="000000"/>
              <w:left w:val="single" w:sz="4" w:space="0" w:color="000000"/>
              <w:bottom w:val="single" w:sz="4" w:space="0" w:color="000000"/>
              <w:right w:val="single" w:sz="4" w:space="0" w:color="000000"/>
            </w:tcBorders>
            <w:vAlign w:val="center"/>
          </w:tcPr>
          <w:p w14:paraId="12BEC7DC" w14:textId="77777777" w:rsidR="005458AD" w:rsidRPr="005458AD" w:rsidRDefault="005458AD" w:rsidP="00800FEF">
            <w:pPr>
              <w:pStyle w:val="TableParagraph"/>
              <w:kinsoku w:val="0"/>
              <w:overflowPunct w:val="0"/>
              <w:jc w:val="center"/>
              <w:rPr>
                <w:rFonts w:ascii="Times New Roman" w:hAnsi="Times New Roman"/>
                <w:sz w:val="20"/>
              </w:rPr>
            </w:pPr>
            <w:r w:rsidRPr="005458AD">
              <w:rPr>
                <w:rFonts w:ascii="Times New Roman" w:hAnsi="Times New Roman"/>
                <w:sz w:val="20"/>
              </w:rPr>
              <w:t>1,5</w:t>
            </w:r>
          </w:p>
        </w:tc>
      </w:tr>
      <w:tr w:rsidR="005458AD" w:rsidRPr="005458AD" w14:paraId="502B303D" w14:textId="77777777" w:rsidTr="00811102">
        <w:trPr>
          <w:trHeight w:hRule="exact" w:val="766"/>
          <w:jc w:val="center"/>
        </w:trPr>
        <w:tc>
          <w:tcPr>
            <w:tcW w:w="7259" w:type="dxa"/>
            <w:tcBorders>
              <w:top w:val="single" w:sz="4" w:space="0" w:color="000000"/>
              <w:left w:val="single" w:sz="4" w:space="0" w:color="000000"/>
              <w:bottom w:val="single" w:sz="4" w:space="0" w:color="000000"/>
              <w:right w:val="single" w:sz="4" w:space="0" w:color="000000"/>
            </w:tcBorders>
            <w:vAlign w:val="center"/>
          </w:tcPr>
          <w:p w14:paraId="4B297FF8" w14:textId="20D2067F" w:rsidR="005458AD" w:rsidRPr="005458AD" w:rsidRDefault="005458AD" w:rsidP="00800FEF">
            <w:pPr>
              <w:pStyle w:val="TableParagraph"/>
              <w:kinsoku w:val="0"/>
              <w:overflowPunct w:val="0"/>
              <w:jc w:val="center"/>
              <w:rPr>
                <w:rFonts w:ascii="Times New Roman" w:hAnsi="Times New Roman"/>
                <w:sz w:val="20"/>
                <w:lang w:val="ru-RU"/>
              </w:rPr>
            </w:pPr>
            <w:r w:rsidRPr="005458AD">
              <w:rPr>
                <w:rFonts w:ascii="Times New Roman" w:hAnsi="Times New Roman"/>
                <w:sz w:val="20"/>
                <w:lang w:val="ru-RU"/>
              </w:rPr>
              <w:lastRenderedPageBreak/>
              <w:t>Для</w:t>
            </w:r>
            <w:r w:rsidRPr="005458AD">
              <w:rPr>
                <w:rFonts w:ascii="Times New Roman" w:hAnsi="Times New Roman"/>
                <w:spacing w:val="13"/>
                <w:sz w:val="20"/>
                <w:lang w:val="ru-RU"/>
              </w:rPr>
              <w:t xml:space="preserve"> </w:t>
            </w:r>
            <w:r w:rsidRPr="005458AD">
              <w:rPr>
                <w:rFonts w:ascii="Times New Roman" w:hAnsi="Times New Roman"/>
                <w:spacing w:val="-1"/>
                <w:sz w:val="20"/>
                <w:lang w:val="ru-RU"/>
              </w:rPr>
              <w:t>квартала</w:t>
            </w:r>
            <w:r w:rsidRPr="005458AD">
              <w:rPr>
                <w:rFonts w:ascii="Times New Roman" w:hAnsi="Times New Roman"/>
                <w:spacing w:val="15"/>
                <w:sz w:val="20"/>
                <w:lang w:val="ru-RU"/>
              </w:rPr>
              <w:t xml:space="preserve"> </w:t>
            </w:r>
            <w:r w:rsidRPr="005458AD">
              <w:rPr>
                <w:rFonts w:ascii="Times New Roman" w:hAnsi="Times New Roman"/>
                <w:spacing w:val="-1"/>
                <w:sz w:val="20"/>
                <w:lang w:val="ru-RU"/>
              </w:rPr>
              <w:t>сохраняемой</w:t>
            </w:r>
            <w:r w:rsidRPr="005458AD">
              <w:rPr>
                <w:rFonts w:ascii="Times New Roman" w:hAnsi="Times New Roman"/>
                <w:spacing w:val="15"/>
                <w:sz w:val="20"/>
                <w:lang w:val="ru-RU"/>
              </w:rPr>
              <w:t xml:space="preserve"> </w:t>
            </w:r>
            <w:r w:rsidRPr="005458AD">
              <w:rPr>
                <w:rFonts w:ascii="Times New Roman" w:hAnsi="Times New Roman"/>
                <w:spacing w:val="-1"/>
                <w:sz w:val="20"/>
                <w:lang w:val="ru-RU"/>
              </w:rPr>
              <w:t>застройки</w:t>
            </w:r>
            <w:r w:rsidRPr="005458AD">
              <w:rPr>
                <w:rFonts w:ascii="Times New Roman" w:hAnsi="Times New Roman"/>
                <w:spacing w:val="15"/>
                <w:sz w:val="20"/>
                <w:lang w:val="ru-RU"/>
              </w:rPr>
              <w:t xml:space="preserve"> </w:t>
            </w:r>
            <w:r w:rsidRPr="005458AD">
              <w:rPr>
                <w:rFonts w:ascii="Times New Roman" w:hAnsi="Times New Roman"/>
                <w:spacing w:val="-1"/>
                <w:sz w:val="20"/>
                <w:lang w:val="ru-RU"/>
              </w:rPr>
              <w:t>среднеэтажными</w:t>
            </w:r>
            <w:r w:rsidRPr="005458AD">
              <w:rPr>
                <w:rFonts w:ascii="Times New Roman" w:hAnsi="Times New Roman"/>
                <w:spacing w:val="15"/>
                <w:sz w:val="20"/>
                <w:lang w:val="ru-RU"/>
              </w:rPr>
              <w:t xml:space="preserve"> </w:t>
            </w:r>
            <w:r w:rsidRPr="005458AD">
              <w:rPr>
                <w:rFonts w:ascii="Times New Roman" w:hAnsi="Times New Roman"/>
                <w:sz w:val="20"/>
                <w:lang w:val="ru-RU"/>
              </w:rPr>
              <w:t>и</w:t>
            </w:r>
            <w:r w:rsidRPr="005458AD">
              <w:rPr>
                <w:rFonts w:ascii="Times New Roman" w:hAnsi="Times New Roman"/>
                <w:spacing w:val="15"/>
                <w:sz w:val="20"/>
                <w:lang w:val="ru-RU"/>
              </w:rPr>
              <w:t xml:space="preserve"> </w:t>
            </w:r>
            <w:r w:rsidR="0060318F">
              <w:rPr>
                <w:rFonts w:ascii="Times New Roman" w:hAnsi="Times New Roman"/>
                <w:sz w:val="20"/>
                <w:lang w:val="ru-RU"/>
              </w:rPr>
              <w:t>многоэтаж</w:t>
            </w:r>
            <w:r w:rsidRPr="005458AD">
              <w:rPr>
                <w:rFonts w:ascii="Times New Roman" w:hAnsi="Times New Roman"/>
                <w:spacing w:val="-1"/>
                <w:sz w:val="20"/>
                <w:lang w:val="ru-RU"/>
              </w:rPr>
              <w:t>ными</w:t>
            </w:r>
            <w:r w:rsidRPr="005458AD">
              <w:rPr>
                <w:rFonts w:ascii="Times New Roman" w:hAnsi="Times New Roman"/>
                <w:sz w:val="20"/>
                <w:lang w:val="ru-RU"/>
              </w:rPr>
              <w:t xml:space="preserve"> </w:t>
            </w:r>
            <w:r w:rsidRPr="005458AD">
              <w:rPr>
                <w:rFonts w:ascii="Times New Roman" w:hAnsi="Times New Roman"/>
                <w:spacing w:val="-1"/>
                <w:sz w:val="20"/>
                <w:lang w:val="ru-RU"/>
              </w:rPr>
              <w:t>многоквартирными</w:t>
            </w:r>
            <w:r w:rsidRPr="005458AD">
              <w:rPr>
                <w:rFonts w:ascii="Times New Roman" w:hAnsi="Times New Roman"/>
                <w:sz w:val="20"/>
                <w:lang w:val="ru-RU"/>
              </w:rPr>
              <w:t xml:space="preserve"> </w:t>
            </w:r>
            <w:r w:rsidRPr="005458AD">
              <w:rPr>
                <w:rFonts w:ascii="Times New Roman" w:hAnsi="Times New Roman"/>
                <w:spacing w:val="-1"/>
                <w:sz w:val="20"/>
                <w:lang w:val="ru-RU"/>
              </w:rPr>
              <w:t>домами</w:t>
            </w:r>
          </w:p>
        </w:tc>
        <w:tc>
          <w:tcPr>
            <w:tcW w:w="2176" w:type="dxa"/>
            <w:tcBorders>
              <w:top w:val="single" w:sz="4" w:space="0" w:color="000000"/>
              <w:left w:val="single" w:sz="4" w:space="0" w:color="000000"/>
              <w:bottom w:val="single" w:sz="4" w:space="0" w:color="000000"/>
              <w:right w:val="single" w:sz="4" w:space="0" w:color="000000"/>
            </w:tcBorders>
            <w:vAlign w:val="center"/>
          </w:tcPr>
          <w:p w14:paraId="121F2716" w14:textId="77777777" w:rsidR="005458AD" w:rsidRPr="005458AD" w:rsidRDefault="005458AD" w:rsidP="00800FEF">
            <w:pPr>
              <w:pStyle w:val="TableParagraph"/>
              <w:kinsoku w:val="0"/>
              <w:overflowPunct w:val="0"/>
              <w:jc w:val="center"/>
              <w:rPr>
                <w:rFonts w:ascii="Times New Roman" w:hAnsi="Times New Roman"/>
                <w:sz w:val="20"/>
              </w:rPr>
            </w:pPr>
            <w:r w:rsidRPr="005458AD">
              <w:rPr>
                <w:rFonts w:ascii="Times New Roman" w:hAnsi="Times New Roman"/>
                <w:sz w:val="20"/>
              </w:rPr>
              <w:t>1,6</w:t>
            </w:r>
          </w:p>
        </w:tc>
      </w:tr>
    </w:tbl>
    <w:p w14:paraId="48F77E4D" w14:textId="760E572B" w:rsidR="00891E5B" w:rsidRPr="00800FEF" w:rsidRDefault="00891E5B" w:rsidP="00B854AC">
      <w:pPr>
        <w:pStyle w:val="a"/>
        <w:widowControl w:val="0"/>
        <w:numPr>
          <w:ilvl w:val="2"/>
          <w:numId w:val="87"/>
        </w:numPr>
        <w:tabs>
          <w:tab w:val="left" w:pos="1636"/>
        </w:tabs>
        <w:kinsoku w:val="0"/>
        <w:overflowPunct w:val="0"/>
        <w:autoSpaceDE w:val="0"/>
        <w:autoSpaceDN w:val="0"/>
        <w:adjustRightInd w:val="0"/>
        <w:spacing w:before="240" w:after="0"/>
        <w:ind w:left="176" w:right="113" w:firstLine="709"/>
        <w:rPr>
          <w:spacing w:val="-1"/>
        </w:rPr>
      </w:pPr>
      <w:r w:rsidRPr="00800FEF">
        <w:rPr>
          <w:spacing w:val="-1"/>
        </w:rPr>
        <w:t>Расчет</w:t>
      </w:r>
      <w:r w:rsidRPr="00800FEF">
        <w:rPr>
          <w:spacing w:val="29"/>
        </w:rPr>
        <w:t xml:space="preserve"> </w:t>
      </w:r>
      <w:r w:rsidRPr="00800FEF">
        <w:rPr>
          <w:spacing w:val="-1"/>
        </w:rPr>
        <w:t>коэффициента</w:t>
      </w:r>
      <w:r w:rsidRPr="00800FEF">
        <w:rPr>
          <w:spacing w:val="27"/>
        </w:rPr>
        <w:t xml:space="preserve"> </w:t>
      </w:r>
      <w:r w:rsidRPr="00800FEF">
        <w:rPr>
          <w:spacing w:val="-1"/>
        </w:rPr>
        <w:t>плотности</w:t>
      </w:r>
      <w:r w:rsidRPr="00800FEF">
        <w:rPr>
          <w:spacing w:val="29"/>
        </w:rPr>
        <w:t xml:space="preserve"> </w:t>
      </w:r>
      <w:r w:rsidRPr="00800FEF">
        <w:rPr>
          <w:spacing w:val="-1"/>
        </w:rPr>
        <w:t>застройки</w:t>
      </w:r>
      <w:r w:rsidRPr="00800FEF">
        <w:rPr>
          <w:spacing w:val="29"/>
        </w:rPr>
        <w:t xml:space="preserve"> </w:t>
      </w:r>
      <w:r w:rsidRPr="00800FEF">
        <w:t>производится</w:t>
      </w:r>
      <w:r w:rsidRPr="00800FEF">
        <w:rPr>
          <w:spacing w:val="28"/>
        </w:rPr>
        <w:t xml:space="preserve"> </w:t>
      </w:r>
      <w:r w:rsidRPr="00800FEF">
        <w:rPr>
          <w:spacing w:val="-1"/>
        </w:rPr>
        <w:t>относительно</w:t>
      </w:r>
      <w:r w:rsidRPr="00800FEF">
        <w:rPr>
          <w:spacing w:val="28"/>
        </w:rPr>
        <w:t xml:space="preserve"> </w:t>
      </w:r>
      <w:r w:rsidRPr="00800FEF">
        <w:rPr>
          <w:spacing w:val="-1"/>
        </w:rPr>
        <w:t>границ</w:t>
      </w:r>
      <w:r w:rsidRPr="00800FEF">
        <w:rPr>
          <w:spacing w:val="79"/>
        </w:rPr>
        <w:t xml:space="preserve"> </w:t>
      </w:r>
      <w:r w:rsidRPr="00800FEF">
        <w:t>жилого</w:t>
      </w:r>
      <w:r w:rsidRPr="00800FEF">
        <w:rPr>
          <w:spacing w:val="12"/>
        </w:rPr>
        <w:t xml:space="preserve"> </w:t>
      </w:r>
      <w:r w:rsidRPr="00800FEF">
        <w:rPr>
          <w:spacing w:val="-1"/>
        </w:rPr>
        <w:t>квартала,</w:t>
      </w:r>
      <w:r w:rsidRPr="00800FEF">
        <w:rPr>
          <w:spacing w:val="11"/>
        </w:rPr>
        <w:t xml:space="preserve"> </w:t>
      </w:r>
      <w:r w:rsidRPr="00800FEF">
        <w:t>за</w:t>
      </w:r>
      <w:r w:rsidRPr="00800FEF">
        <w:rPr>
          <w:spacing w:val="10"/>
        </w:rPr>
        <w:t xml:space="preserve"> </w:t>
      </w:r>
      <w:r w:rsidRPr="00800FEF">
        <w:rPr>
          <w:spacing w:val="-1"/>
        </w:rPr>
        <w:t>исключением</w:t>
      </w:r>
      <w:r w:rsidRPr="00800FEF">
        <w:rPr>
          <w:spacing w:val="11"/>
        </w:rPr>
        <w:t xml:space="preserve"> </w:t>
      </w:r>
      <w:r w:rsidRPr="00800FEF">
        <w:rPr>
          <w:spacing w:val="-1"/>
        </w:rPr>
        <w:t>случаев,</w:t>
      </w:r>
      <w:r w:rsidRPr="00800FEF">
        <w:rPr>
          <w:spacing w:val="11"/>
        </w:rPr>
        <w:t xml:space="preserve"> </w:t>
      </w:r>
      <w:r w:rsidRPr="00800FEF">
        <w:rPr>
          <w:spacing w:val="-1"/>
        </w:rPr>
        <w:t>предусмотренных</w:t>
      </w:r>
      <w:r w:rsidRPr="00800FEF">
        <w:rPr>
          <w:spacing w:val="13"/>
        </w:rPr>
        <w:t xml:space="preserve"> </w:t>
      </w:r>
      <w:r w:rsidRPr="00800FEF">
        <w:rPr>
          <w:spacing w:val="-1"/>
        </w:rPr>
        <w:t>пунктами</w:t>
      </w:r>
      <w:r w:rsidRPr="00800FEF">
        <w:rPr>
          <w:spacing w:val="12"/>
        </w:rPr>
        <w:t xml:space="preserve"> </w:t>
      </w:r>
      <w:r w:rsidRPr="00800FEF">
        <w:t>2.</w:t>
      </w:r>
      <w:r w:rsidR="00AF07B4">
        <w:t>1</w:t>
      </w:r>
      <w:r w:rsidRPr="00800FEF">
        <w:t>.17</w:t>
      </w:r>
      <w:r w:rsidRPr="00800FEF">
        <w:rPr>
          <w:spacing w:val="21"/>
        </w:rPr>
        <w:t xml:space="preserve"> </w:t>
      </w:r>
      <w:r w:rsidRPr="00800FEF">
        <w:t>-</w:t>
      </w:r>
      <w:r w:rsidRPr="00800FEF">
        <w:rPr>
          <w:spacing w:val="11"/>
        </w:rPr>
        <w:t xml:space="preserve"> </w:t>
      </w:r>
      <w:r w:rsidRPr="00800FEF">
        <w:t>2.</w:t>
      </w:r>
      <w:r w:rsidR="00AF07B4">
        <w:t>1</w:t>
      </w:r>
      <w:r w:rsidRPr="00800FEF">
        <w:t>.18</w:t>
      </w:r>
      <w:r w:rsidRPr="00800FEF">
        <w:rPr>
          <w:spacing w:val="13"/>
        </w:rPr>
        <w:t xml:space="preserve"> </w:t>
      </w:r>
      <w:r w:rsidRPr="00800FEF">
        <w:t>настоящих</w:t>
      </w:r>
      <w:r w:rsidRPr="00800FEF">
        <w:rPr>
          <w:spacing w:val="2"/>
        </w:rPr>
        <w:t xml:space="preserve"> </w:t>
      </w:r>
      <w:r w:rsidRPr="00800FEF">
        <w:rPr>
          <w:spacing w:val="-1"/>
        </w:rPr>
        <w:t>Нормативов.</w:t>
      </w:r>
    </w:p>
    <w:p w14:paraId="59B5241E" w14:textId="482179DB" w:rsidR="00891E5B" w:rsidRPr="00800FEF" w:rsidRDefault="00891E5B" w:rsidP="008A3930">
      <w:pPr>
        <w:pStyle w:val="a"/>
        <w:widowControl w:val="0"/>
        <w:numPr>
          <w:ilvl w:val="2"/>
          <w:numId w:val="87"/>
        </w:numPr>
        <w:tabs>
          <w:tab w:val="left" w:pos="1629"/>
        </w:tabs>
        <w:kinsoku w:val="0"/>
        <w:overflowPunct w:val="0"/>
        <w:autoSpaceDE w:val="0"/>
        <w:autoSpaceDN w:val="0"/>
        <w:adjustRightInd w:val="0"/>
        <w:spacing w:before="0" w:after="0"/>
        <w:ind w:left="178" w:right="113" w:firstLine="708"/>
        <w:rPr>
          <w:spacing w:val="-1"/>
        </w:rPr>
      </w:pPr>
      <w:r w:rsidRPr="00800FEF">
        <w:t>В</w:t>
      </w:r>
      <w:r w:rsidRPr="00800FEF">
        <w:rPr>
          <w:spacing w:val="19"/>
        </w:rPr>
        <w:t xml:space="preserve"> </w:t>
      </w:r>
      <w:r w:rsidRPr="00800FEF">
        <w:rPr>
          <w:spacing w:val="-1"/>
        </w:rPr>
        <w:t>случае</w:t>
      </w:r>
      <w:r w:rsidRPr="00800FEF">
        <w:rPr>
          <w:spacing w:val="20"/>
        </w:rPr>
        <w:t xml:space="preserve"> </w:t>
      </w:r>
      <w:r w:rsidRPr="00800FEF">
        <w:t>если</w:t>
      </w:r>
      <w:r w:rsidRPr="00800FEF">
        <w:rPr>
          <w:spacing w:val="22"/>
        </w:rPr>
        <w:t xml:space="preserve"> </w:t>
      </w:r>
      <w:r w:rsidRPr="00800FEF">
        <w:rPr>
          <w:spacing w:val="-1"/>
        </w:rPr>
        <w:t>территория</w:t>
      </w:r>
      <w:r w:rsidRPr="00800FEF">
        <w:rPr>
          <w:spacing w:val="21"/>
        </w:rPr>
        <w:t xml:space="preserve"> </w:t>
      </w:r>
      <w:r w:rsidRPr="00800FEF">
        <w:rPr>
          <w:spacing w:val="-1"/>
        </w:rPr>
        <w:t>жилого</w:t>
      </w:r>
      <w:r w:rsidRPr="00800FEF">
        <w:rPr>
          <w:spacing w:val="19"/>
        </w:rPr>
        <w:t xml:space="preserve"> </w:t>
      </w:r>
      <w:r w:rsidRPr="00800FEF">
        <w:rPr>
          <w:spacing w:val="-1"/>
        </w:rPr>
        <w:t>квартала</w:t>
      </w:r>
      <w:r w:rsidRPr="00800FEF">
        <w:rPr>
          <w:spacing w:val="20"/>
        </w:rPr>
        <w:t xml:space="preserve"> </w:t>
      </w:r>
      <w:r w:rsidRPr="00800FEF">
        <w:rPr>
          <w:spacing w:val="-1"/>
        </w:rPr>
        <w:t>состоит</w:t>
      </w:r>
      <w:r w:rsidRPr="00800FEF">
        <w:rPr>
          <w:spacing w:val="21"/>
        </w:rPr>
        <w:t xml:space="preserve"> </w:t>
      </w:r>
      <w:r w:rsidRPr="00800FEF">
        <w:rPr>
          <w:spacing w:val="-1"/>
        </w:rPr>
        <w:t>из</w:t>
      </w:r>
      <w:r w:rsidRPr="00800FEF">
        <w:rPr>
          <w:spacing w:val="19"/>
        </w:rPr>
        <w:t xml:space="preserve"> </w:t>
      </w:r>
      <w:r w:rsidRPr="00800FEF">
        <w:rPr>
          <w:spacing w:val="-1"/>
        </w:rPr>
        <w:t>нескольких</w:t>
      </w:r>
      <w:r w:rsidRPr="00800FEF">
        <w:rPr>
          <w:spacing w:val="21"/>
        </w:rPr>
        <w:t xml:space="preserve"> </w:t>
      </w:r>
      <w:r w:rsidRPr="00800FEF">
        <w:t>видов</w:t>
      </w:r>
      <w:r w:rsidRPr="00800FEF">
        <w:rPr>
          <w:spacing w:val="18"/>
        </w:rPr>
        <w:t xml:space="preserve"> </w:t>
      </w:r>
      <w:r w:rsidRPr="00800FEF">
        <w:t>функ</w:t>
      </w:r>
      <w:r w:rsidRPr="00800FEF">
        <w:rPr>
          <w:spacing w:val="-1"/>
        </w:rPr>
        <w:t>циональных</w:t>
      </w:r>
      <w:r w:rsidRPr="00800FEF">
        <w:rPr>
          <w:spacing w:val="9"/>
        </w:rPr>
        <w:t xml:space="preserve"> </w:t>
      </w:r>
      <w:r w:rsidRPr="00800FEF">
        <w:rPr>
          <w:spacing w:val="-1"/>
        </w:rPr>
        <w:t>зон,</w:t>
      </w:r>
      <w:r w:rsidRPr="00800FEF">
        <w:rPr>
          <w:spacing w:val="9"/>
        </w:rPr>
        <w:t xml:space="preserve"> </w:t>
      </w:r>
      <w:r w:rsidRPr="00800FEF">
        <w:rPr>
          <w:spacing w:val="-1"/>
        </w:rPr>
        <w:t>установленных</w:t>
      </w:r>
      <w:r w:rsidRPr="00800FEF">
        <w:rPr>
          <w:spacing w:val="6"/>
        </w:rPr>
        <w:t xml:space="preserve"> </w:t>
      </w:r>
      <w:r w:rsidRPr="00800FEF">
        <w:rPr>
          <w:spacing w:val="-1"/>
        </w:rPr>
        <w:t>правилами</w:t>
      </w:r>
      <w:r w:rsidRPr="00800FEF">
        <w:rPr>
          <w:spacing w:val="7"/>
        </w:rPr>
        <w:t xml:space="preserve"> </w:t>
      </w:r>
      <w:r w:rsidRPr="00800FEF">
        <w:t>землепользования</w:t>
      </w:r>
      <w:r w:rsidRPr="00800FEF">
        <w:rPr>
          <w:spacing w:val="4"/>
        </w:rPr>
        <w:t xml:space="preserve"> </w:t>
      </w:r>
      <w:r w:rsidRPr="00800FEF">
        <w:t>и</w:t>
      </w:r>
      <w:r w:rsidRPr="00800FEF">
        <w:rPr>
          <w:spacing w:val="7"/>
        </w:rPr>
        <w:t xml:space="preserve"> </w:t>
      </w:r>
      <w:r w:rsidRPr="00800FEF">
        <w:rPr>
          <w:spacing w:val="-1"/>
        </w:rPr>
        <w:t>застройки,</w:t>
      </w:r>
      <w:r w:rsidRPr="00800FEF">
        <w:rPr>
          <w:spacing w:val="4"/>
        </w:rPr>
        <w:t xml:space="preserve"> </w:t>
      </w:r>
      <w:r w:rsidRPr="00800FEF">
        <w:t>то</w:t>
      </w:r>
      <w:r w:rsidRPr="00800FEF">
        <w:rPr>
          <w:spacing w:val="6"/>
        </w:rPr>
        <w:t xml:space="preserve"> </w:t>
      </w:r>
      <w:r w:rsidRPr="00800FEF">
        <w:rPr>
          <w:spacing w:val="-1"/>
        </w:rPr>
        <w:t>расчет</w:t>
      </w:r>
      <w:r w:rsidRPr="00800FEF">
        <w:rPr>
          <w:spacing w:val="7"/>
        </w:rPr>
        <w:t xml:space="preserve"> </w:t>
      </w:r>
      <w:r w:rsidRPr="00800FEF">
        <w:t>коэффи</w:t>
      </w:r>
      <w:r w:rsidRPr="00800FEF">
        <w:rPr>
          <w:spacing w:val="-1"/>
        </w:rPr>
        <w:t>циентов</w:t>
      </w:r>
      <w:r w:rsidRPr="00800FEF">
        <w:rPr>
          <w:spacing w:val="-3"/>
        </w:rPr>
        <w:t xml:space="preserve"> </w:t>
      </w:r>
      <w:r w:rsidRPr="00800FEF">
        <w:rPr>
          <w:spacing w:val="-1"/>
        </w:rPr>
        <w:t>плотности</w:t>
      </w:r>
      <w:r w:rsidRPr="00800FEF">
        <w:t xml:space="preserve"> </w:t>
      </w:r>
      <w:r w:rsidRPr="00800FEF">
        <w:rPr>
          <w:spacing w:val="-1"/>
        </w:rPr>
        <w:t>застройки</w:t>
      </w:r>
      <w:r w:rsidRPr="00800FEF">
        <w:rPr>
          <w:spacing w:val="-2"/>
        </w:rPr>
        <w:t xml:space="preserve"> </w:t>
      </w:r>
      <w:r w:rsidRPr="00800FEF">
        <w:rPr>
          <w:spacing w:val="-1"/>
        </w:rPr>
        <w:t>производится</w:t>
      </w:r>
      <w:r w:rsidRPr="00800FEF">
        <w:t xml:space="preserve"> </w:t>
      </w:r>
      <w:r w:rsidRPr="00800FEF">
        <w:rPr>
          <w:spacing w:val="-1"/>
        </w:rPr>
        <w:t>относительно</w:t>
      </w:r>
      <w:r w:rsidRPr="00800FEF">
        <w:t xml:space="preserve"> </w:t>
      </w:r>
      <w:r w:rsidRPr="00800FEF">
        <w:rPr>
          <w:spacing w:val="-1"/>
        </w:rPr>
        <w:t>границ</w:t>
      </w:r>
      <w:r w:rsidRPr="00800FEF">
        <w:rPr>
          <w:spacing w:val="-2"/>
        </w:rPr>
        <w:t xml:space="preserve"> </w:t>
      </w:r>
      <w:r w:rsidRPr="00800FEF">
        <w:rPr>
          <w:spacing w:val="-1"/>
        </w:rPr>
        <w:t>таких функциональных зон.</w:t>
      </w:r>
    </w:p>
    <w:p w14:paraId="15376C11" w14:textId="77777777" w:rsidR="00891E5B" w:rsidRPr="00800FEF" w:rsidRDefault="00891E5B" w:rsidP="008A3930">
      <w:pPr>
        <w:pStyle w:val="a"/>
        <w:widowControl w:val="0"/>
        <w:numPr>
          <w:ilvl w:val="2"/>
          <w:numId w:val="87"/>
        </w:numPr>
        <w:tabs>
          <w:tab w:val="left" w:pos="1638"/>
        </w:tabs>
        <w:kinsoku w:val="0"/>
        <w:overflowPunct w:val="0"/>
        <w:autoSpaceDE w:val="0"/>
        <w:autoSpaceDN w:val="0"/>
        <w:adjustRightInd w:val="0"/>
        <w:spacing w:before="0" w:after="0"/>
        <w:ind w:left="178" w:right="115" w:firstLine="708"/>
        <w:rPr>
          <w:spacing w:val="-1"/>
        </w:rPr>
      </w:pPr>
      <w:r w:rsidRPr="00800FEF">
        <w:t>В</w:t>
      </w:r>
      <w:r w:rsidRPr="00800FEF">
        <w:rPr>
          <w:spacing w:val="29"/>
        </w:rPr>
        <w:t xml:space="preserve"> </w:t>
      </w:r>
      <w:r w:rsidRPr="00800FEF">
        <w:rPr>
          <w:spacing w:val="-1"/>
        </w:rPr>
        <w:t>случае</w:t>
      </w:r>
      <w:r w:rsidRPr="00800FEF">
        <w:rPr>
          <w:spacing w:val="30"/>
        </w:rPr>
        <w:t xml:space="preserve"> </w:t>
      </w:r>
      <w:r w:rsidRPr="00800FEF">
        <w:rPr>
          <w:spacing w:val="-1"/>
        </w:rPr>
        <w:t>осуществления</w:t>
      </w:r>
      <w:r w:rsidRPr="00800FEF">
        <w:rPr>
          <w:spacing w:val="30"/>
        </w:rPr>
        <w:t xml:space="preserve"> </w:t>
      </w:r>
      <w:r w:rsidRPr="00800FEF">
        <w:rPr>
          <w:spacing w:val="-1"/>
        </w:rPr>
        <w:t>деятельности</w:t>
      </w:r>
      <w:r w:rsidRPr="00800FEF">
        <w:rPr>
          <w:spacing w:val="29"/>
        </w:rPr>
        <w:t xml:space="preserve"> </w:t>
      </w:r>
      <w:r w:rsidRPr="00800FEF">
        <w:t>по</w:t>
      </w:r>
      <w:r w:rsidRPr="00800FEF">
        <w:rPr>
          <w:spacing w:val="30"/>
        </w:rPr>
        <w:t xml:space="preserve"> </w:t>
      </w:r>
      <w:r w:rsidRPr="00800FEF">
        <w:rPr>
          <w:spacing w:val="-1"/>
        </w:rPr>
        <w:t>комплексному</w:t>
      </w:r>
      <w:r w:rsidRPr="00800FEF">
        <w:rPr>
          <w:spacing w:val="23"/>
        </w:rPr>
        <w:t xml:space="preserve"> </w:t>
      </w:r>
      <w:r w:rsidRPr="00800FEF">
        <w:rPr>
          <w:spacing w:val="-1"/>
        </w:rPr>
        <w:t>развитию</w:t>
      </w:r>
      <w:r w:rsidRPr="00800FEF">
        <w:rPr>
          <w:spacing w:val="31"/>
        </w:rPr>
        <w:t xml:space="preserve"> </w:t>
      </w:r>
      <w:r w:rsidRPr="00800FEF">
        <w:rPr>
          <w:spacing w:val="-1"/>
        </w:rPr>
        <w:t>территории</w:t>
      </w:r>
      <w:r w:rsidRPr="00800FEF">
        <w:rPr>
          <w:spacing w:val="81"/>
        </w:rPr>
        <w:t xml:space="preserve"> </w:t>
      </w:r>
      <w:r w:rsidRPr="00800FEF">
        <w:rPr>
          <w:spacing w:val="-1"/>
        </w:rPr>
        <w:t>расчет</w:t>
      </w:r>
      <w:r w:rsidRPr="00800FEF">
        <w:t xml:space="preserve"> </w:t>
      </w:r>
      <w:r w:rsidRPr="00800FEF">
        <w:rPr>
          <w:spacing w:val="-1"/>
        </w:rPr>
        <w:t>коэффициента</w:t>
      </w:r>
      <w:r w:rsidRPr="00800FEF">
        <w:rPr>
          <w:spacing w:val="56"/>
        </w:rPr>
        <w:t xml:space="preserve"> </w:t>
      </w:r>
      <w:r w:rsidRPr="00800FEF">
        <w:rPr>
          <w:spacing w:val="-1"/>
        </w:rPr>
        <w:t>плотности</w:t>
      </w:r>
      <w:r w:rsidRPr="00800FEF">
        <w:rPr>
          <w:spacing w:val="58"/>
        </w:rPr>
        <w:t xml:space="preserve"> </w:t>
      </w:r>
      <w:r w:rsidRPr="00800FEF">
        <w:rPr>
          <w:spacing w:val="-1"/>
        </w:rPr>
        <w:t>застройки</w:t>
      </w:r>
      <w:r w:rsidRPr="00800FEF">
        <w:rPr>
          <w:spacing w:val="58"/>
        </w:rPr>
        <w:t xml:space="preserve"> </w:t>
      </w:r>
      <w:r w:rsidRPr="00800FEF">
        <w:t>производится</w:t>
      </w:r>
      <w:r w:rsidRPr="00800FEF">
        <w:rPr>
          <w:spacing w:val="57"/>
        </w:rPr>
        <w:t xml:space="preserve"> </w:t>
      </w:r>
      <w:r w:rsidRPr="00800FEF">
        <w:rPr>
          <w:spacing w:val="-1"/>
        </w:rPr>
        <w:t>относительно</w:t>
      </w:r>
      <w:r w:rsidRPr="00800FEF">
        <w:rPr>
          <w:spacing w:val="57"/>
        </w:rPr>
        <w:t xml:space="preserve"> </w:t>
      </w:r>
      <w:r w:rsidRPr="00800FEF">
        <w:rPr>
          <w:spacing w:val="-1"/>
        </w:rPr>
        <w:t>границ</w:t>
      </w:r>
      <w:r w:rsidRPr="00800FEF">
        <w:rPr>
          <w:spacing w:val="58"/>
        </w:rPr>
        <w:t xml:space="preserve"> </w:t>
      </w:r>
      <w:r w:rsidRPr="00800FEF">
        <w:rPr>
          <w:spacing w:val="-1"/>
        </w:rPr>
        <w:t>территории</w:t>
      </w:r>
      <w:r w:rsidRPr="00800FEF">
        <w:rPr>
          <w:spacing w:val="85"/>
        </w:rPr>
        <w:t xml:space="preserve"> </w:t>
      </w:r>
      <w:r w:rsidRPr="00800FEF">
        <w:rPr>
          <w:spacing w:val="-1"/>
        </w:rPr>
        <w:t>комплексного</w:t>
      </w:r>
      <w:r w:rsidRPr="00800FEF">
        <w:t xml:space="preserve"> </w:t>
      </w:r>
      <w:r w:rsidRPr="00800FEF">
        <w:rPr>
          <w:spacing w:val="-1"/>
        </w:rPr>
        <w:t>развития.</w:t>
      </w:r>
    </w:p>
    <w:p w14:paraId="0A398180" w14:textId="64AED853" w:rsidR="00891E5B" w:rsidRPr="00800FEF" w:rsidRDefault="00891E5B" w:rsidP="008A3930">
      <w:pPr>
        <w:pStyle w:val="a"/>
        <w:numPr>
          <w:ilvl w:val="0"/>
          <w:numId w:val="0"/>
        </w:numPr>
        <w:kinsoku w:val="0"/>
        <w:overflowPunct w:val="0"/>
        <w:spacing w:before="0" w:after="0"/>
        <w:ind w:right="112" w:firstLine="709"/>
        <w:rPr>
          <w:spacing w:val="-1"/>
        </w:rPr>
      </w:pPr>
      <w:r w:rsidRPr="00800FEF">
        <w:t>При</w:t>
      </w:r>
      <w:r w:rsidRPr="00800FEF">
        <w:rPr>
          <w:spacing w:val="26"/>
        </w:rPr>
        <w:t xml:space="preserve"> </w:t>
      </w:r>
      <w:r w:rsidRPr="00800FEF">
        <w:rPr>
          <w:spacing w:val="-1"/>
        </w:rPr>
        <w:t>осуществлении</w:t>
      </w:r>
      <w:r w:rsidRPr="00800FEF">
        <w:rPr>
          <w:spacing w:val="27"/>
        </w:rPr>
        <w:t xml:space="preserve"> </w:t>
      </w:r>
      <w:r w:rsidRPr="00800FEF">
        <w:rPr>
          <w:spacing w:val="-1"/>
        </w:rPr>
        <w:t>деятельности</w:t>
      </w:r>
      <w:r w:rsidRPr="00800FEF">
        <w:rPr>
          <w:spacing w:val="27"/>
        </w:rPr>
        <w:t xml:space="preserve"> </w:t>
      </w:r>
      <w:r w:rsidRPr="00800FEF">
        <w:t>по</w:t>
      </w:r>
      <w:r w:rsidRPr="00800FEF">
        <w:rPr>
          <w:spacing w:val="26"/>
        </w:rPr>
        <w:t xml:space="preserve"> </w:t>
      </w:r>
      <w:r w:rsidRPr="00800FEF">
        <w:rPr>
          <w:spacing w:val="-1"/>
        </w:rPr>
        <w:t>комплексному</w:t>
      </w:r>
      <w:r w:rsidRPr="00800FEF">
        <w:rPr>
          <w:spacing w:val="23"/>
        </w:rPr>
        <w:t xml:space="preserve"> </w:t>
      </w:r>
      <w:r w:rsidRPr="00800FEF">
        <w:rPr>
          <w:spacing w:val="-1"/>
        </w:rPr>
        <w:t>развитию</w:t>
      </w:r>
      <w:r w:rsidRPr="00800FEF">
        <w:rPr>
          <w:spacing w:val="26"/>
        </w:rPr>
        <w:t xml:space="preserve"> </w:t>
      </w:r>
      <w:r w:rsidRPr="00800FEF">
        <w:rPr>
          <w:spacing w:val="-1"/>
        </w:rPr>
        <w:t>территории</w:t>
      </w:r>
      <w:r w:rsidRPr="00800FEF">
        <w:rPr>
          <w:spacing w:val="27"/>
        </w:rPr>
        <w:t xml:space="preserve"> </w:t>
      </w:r>
      <w:r w:rsidRPr="00800FEF">
        <w:t>и</w:t>
      </w:r>
      <w:r w:rsidRPr="00800FEF">
        <w:rPr>
          <w:spacing w:val="27"/>
        </w:rPr>
        <w:t xml:space="preserve"> </w:t>
      </w:r>
      <w:r w:rsidRPr="00800FEF">
        <w:rPr>
          <w:spacing w:val="1"/>
        </w:rPr>
        <w:t>выполне</w:t>
      </w:r>
      <w:r w:rsidRPr="00800FEF">
        <w:t xml:space="preserve">нии </w:t>
      </w:r>
      <w:r w:rsidRPr="00800FEF">
        <w:rPr>
          <w:spacing w:val="-1"/>
        </w:rPr>
        <w:t>одного</w:t>
      </w:r>
      <w:r w:rsidRPr="00800FEF">
        <w:t xml:space="preserve"> </w:t>
      </w:r>
      <w:r w:rsidRPr="00800FEF">
        <w:rPr>
          <w:spacing w:val="-1"/>
        </w:rPr>
        <w:t>из</w:t>
      </w:r>
      <w:r w:rsidRPr="00800FEF">
        <w:t xml:space="preserve"> </w:t>
      </w:r>
      <w:r w:rsidRPr="00800FEF">
        <w:rPr>
          <w:spacing w:val="-1"/>
        </w:rPr>
        <w:t>следующих</w:t>
      </w:r>
      <w:r w:rsidRPr="00800FEF">
        <w:rPr>
          <w:spacing w:val="4"/>
        </w:rPr>
        <w:t xml:space="preserve"> </w:t>
      </w:r>
      <w:r w:rsidRPr="00800FEF">
        <w:rPr>
          <w:spacing w:val="-2"/>
        </w:rPr>
        <w:t>условий</w:t>
      </w:r>
      <w:r w:rsidRPr="00800FEF">
        <w:t xml:space="preserve"> за</w:t>
      </w:r>
      <w:r w:rsidRPr="00800FEF">
        <w:rPr>
          <w:spacing w:val="-1"/>
        </w:rPr>
        <w:t xml:space="preserve"> счет</w:t>
      </w:r>
      <w:r w:rsidRPr="00800FEF">
        <w:t xml:space="preserve"> внебюджетных</w:t>
      </w:r>
      <w:r w:rsidRPr="00800FEF">
        <w:rPr>
          <w:spacing w:val="1"/>
        </w:rPr>
        <w:t xml:space="preserve"> </w:t>
      </w:r>
      <w:r w:rsidRPr="00800FEF">
        <w:rPr>
          <w:spacing w:val="-1"/>
        </w:rPr>
        <w:t>средств</w:t>
      </w:r>
      <w:r w:rsidRPr="00800FEF">
        <w:t xml:space="preserve"> </w:t>
      </w:r>
      <w:r w:rsidRPr="00800FEF">
        <w:rPr>
          <w:spacing w:val="-1"/>
        </w:rPr>
        <w:t>(средств</w:t>
      </w:r>
      <w:r w:rsidRPr="00800FEF">
        <w:t xml:space="preserve"> </w:t>
      </w:r>
      <w:r w:rsidRPr="00800FEF">
        <w:rPr>
          <w:spacing w:val="-1"/>
        </w:rPr>
        <w:t>инвестора):</w:t>
      </w:r>
    </w:p>
    <w:p w14:paraId="5B29BD40" w14:textId="77777777" w:rsidR="00891E5B" w:rsidRPr="00800FEF" w:rsidRDefault="00891E5B" w:rsidP="008A3930">
      <w:pPr>
        <w:pStyle w:val="a"/>
        <w:widowControl w:val="0"/>
        <w:numPr>
          <w:ilvl w:val="0"/>
          <w:numId w:val="86"/>
        </w:numPr>
        <w:tabs>
          <w:tab w:val="left" w:pos="1026"/>
        </w:tabs>
        <w:kinsoku w:val="0"/>
        <w:overflowPunct w:val="0"/>
        <w:autoSpaceDE w:val="0"/>
        <w:autoSpaceDN w:val="0"/>
        <w:adjustRightInd w:val="0"/>
        <w:spacing w:before="0" w:after="0"/>
        <w:ind w:firstLine="708"/>
        <w:jc w:val="left"/>
      </w:pPr>
      <w:r w:rsidRPr="00800FEF">
        <w:rPr>
          <w:spacing w:val="-1"/>
        </w:rPr>
        <w:t xml:space="preserve">расселение </w:t>
      </w:r>
      <w:r w:rsidRPr="00800FEF">
        <w:t>ветхого и</w:t>
      </w:r>
      <w:r w:rsidRPr="00800FEF">
        <w:rPr>
          <w:spacing w:val="-2"/>
        </w:rPr>
        <w:t xml:space="preserve"> </w:t>
      </w:r>
      <w:r w:rsidRPr="00800FEF">
        <w:rPr>
          <w:spacing w:val="-1"/>
        </w:rPr>
        <w:t>аварийного</w:t>
      </w:r>
      <w:r w:rsidRPr="00800FEF">
        <w:t xml:space="preserve"> жилья;</w:t>
      </w:r>
    </w:p>
    <w:p w14:paraId="6B4E3177" w14:textId="61BA4988" w:rsidR="00891E5B" w:rsidRPr="00800FEF" w:rsidRDefault="00891E5B" w:rsidP="008A3930">
      <w:pPr>
        <w:pStyle w:val="a"/>
        <w:widowControl w:val="0"/>
        <w:numPr>
          <w:ilvl w:val="0"/>
          <w:numId w:val="86"/>
        </w:numPr>
        <w:tabs>
          <w:tab w:val="left" w:pos="1036"/>
        </w:tabs>
        <w:kinsoku w:val="0"/>
        <w:overflowPunct w:val="0"/>
        <w:autoSpaceDE w:val="0"/>
        <w:autoSpaceDN w:val="0"/>
        <w:adjustRightInd w:val="0"/>
        <w:spacing w:before="0" w:after="0"/>
        <w:ind w:right="109" w:firstLine="708"/>
        <w:rPr>
          <w:spacing w:val="-1"/>
        </w:rPr>
      </w:pPr>
      <w:r w:rsidRPr="00800FEF">
        <w:rPr>
          <w:spacing w:val="-1"/>
        </w:rPr>
        <w:t>выполнение</w:t>
      </w:r>
      <w:r w:rsidRPr="00800FEF">
        <w:rPr>
          <w:spacing w:val="8"/>
        </w:rPr>
        <w:t xml:space="preserve"> </w:t>
      </w:r>
      <w:r w:rsidRPr="00800FEF">
        <w:rPr>
          <w:spacing w:val="-1"/>
        </w:rPr>
        <w:t>мероприятий</w:t>
      </w:r>
      <w:r w:rsidRPr="00800FEF">
        <w:rPr>
          <w:spacing w:val="10"/>
        </w:rPr>
        <w:t xml:space="preserve"> </w:t>
      </w:r>
      <w:r w:rsidRPr="00800FEF">
        <w:t>в</w:t>
      </w:r>
      <w:r w:rsidRPr="00800FEF">
        <w:rPr>
          <w:spacing w:val="8"/>
        </w:rPr>
        <w:t xml:space="preserve"> </w:t>
      </w:r>
      <w:r w:rsidRPr="00800FEF">
        <w:rPr>
          <w:spacing w:val="-1"/>
        </w:rPr>
        <w:t>части</w:t>
      </w:r>
      <w:r w:rsidRPr="00800FEF">
        <w:rPr>
          <w:spacing w:val="10"/>
        </w:rPr>
        <w:t xml:space="preserve"> </w:t>
      </w:r>
      <w:r w:rsidRPr="00800FEF">
        <w:rPr>
          <w:spacing w:val="-1"/>
        </w:rPr>
        <w:t>ликвидации</w:t>
      </w:r>
      <w:r w:rsidRPr="00800FEF">
        <w:rPr>
          <w:spacing w:val="12"/>
        </w:rPr>
        <w:t xml:space="preserve"> </w:t>
      </w:r>
      <w:r w:rsidRPr="00800FEF">
        <w:rPr>
          <w:spacing w:val="-1"/>
        </w:rPr>
        <w:t>участков</w:t>
      </w:r>
      <w:r w:rsidRPr="00800FEF">
        <w:rPr>
          <w:spacing w:val="8"/>
        </w:rPr>
        <w:t xml:space="preserve"> </w:t>
      </w:r>
      <w:r w:rsidRPr="00800FEF">
        <w:rPr>
          <w:spacing w:val="-1"/>
        </w:rPr>
        <w:t>загрязнения</w:t>
      </w:r>
      <w:r w:rsidRPr="00800FEF">
        <w:rPr>
          <w:spacing w:val="6"/>
        </w:rPr>
        <w:t xml:space="preserve"> </w:t>
      </w:r>
      <w:r w:rsidRPr="00800FEF">
        <w:t>(ликвидация</w:t>
      </w:r>
      <w:r w:rsidRPr="00800FEF">
        <w:rPr>
          <w:spacing w:val="9"/>
        </w:rPr>
        <w:t xml:space="preserve"> </w:t>
      </w:r>
      <w:r w:rsidRPr="00800FEF">
        <w:rPr>
          <w:spacing w:val="2"/>
        </w:rPr>
        <w:t>эко</w:t>
      </w:r>
      <w:r w:rsidRPr="00800FEF">
        <w:rPr>
          <w:spacing w:val="-1"/>
        </w:rPr>
        <w:t>логического</w:t>
      </w:r>
      <w:r w:rsidRPr="00800FEF">
        <w:rPr>
          <w:spacing w:val="2"/>
        </w:rPr>
        <w:t xml:space="preserve"> </w:t>
      </w:r>
      <w:r w:rsidRPr="00800FEF">
        <w:rPr>
          <w:spacing w:val="-1"/>
        </w:rPr>
        <w:t>ущерба);</w:t>
      </w:r>
    </w:p>
    <w:p w14:paraId="31CC8DAE" w14:textId="4AACE08C" w:rsidR="00891E5B" w:rsidRPr="00800FEF" w:rsidRDefault="00891E5B" w:rsidP="008A3930">
      <w:pPr>
        <w:pStyle w:val="a"/>
        <w:widowControl w:val="0"/>
        <w:numPr>
          <w:ilvl w:val="0"/>
          <w:numId w:val="86"/>
        </w:numPr>
        <w:tabs>
          <w:tab w:val="left" w:pos="1034"/>
        </w:tabs>
        <w:kinsoku w:val="0"/>
        <w:overflowPunct w:val="0"/>
        <w:autoSpaceDE w:val="0"/>
        <w:autoSpaceDN w:val="0"/>
        <w:adjustRightInd w:val="0"/>
        <w:spacing w:before="0" w:after="0"/>
        <w:ind w:right="112" w:firstLine="708"/>
        <w:rPr>
          <w:spacing w:val="-1"/>
        </w:rPr>
      </w:pPr>
      <w:r w:rsidRPr="00800FEF">
        <w:rPr>
          <w:spacing w:val="-1"/>
        </w:rPr>
        <w:t>выполнение</w:t>
      </w:r>
      <w:r w:rsidRPr="00800FEF">
        <w:rPr>
          <w:spacing w:val="6"/>
        </w:rPr>
        <w:t xml:space="preserve"> </w:t>
      </w:r>
      <w:r w:rsidRPr="00800FEF">
        <w:rPr>
          <w:spacing w:val="-1"/>
        </w:rPr>
        <w:t>мероприятий</w:t>
      </w:r>
      <w:r w:rsidRPr="00800FEF">
        <w:rPr>
          <w:spacing w:val="7"/>
        </w:rPr>
        <w:t xml:space="preserve"> </w:t>
      </w:r>
      <w:r w:rsidRPr="00800FEF">
        <w:t>по</w:t>
      </w:r>
      <w:r w:rsidRPr="00800FEF">
        <w:rPr>
          <w:spacing w:val="6"/>
        </w:rPr>
        <w:t xml:space="preserve"> </w:t>
      </w:r>
      <w:r w:rsidRPr="00800FEF">
        <w:rPr>
          <w:spacing w:val="-1"/>
        </w:rPr>
        <w:t>созданию</w:t>
      </w:r>
      <w:r w:rsidRPr="00800FEF">
        <w:rPr>
          <w:spacing w:val="7"/>
        </w:rPr>
        <w:t xml:space="preserve"> </w:t>
      </w:r>
      <w:r w:rsidRPr="00800FEF">
        <w:rPr>
          <w:spacing w:val="-1"/>
        </w:rPr>
        <w:t>общественных</w:t>
      </w:r>
      <w:r w:rsidRPr="00800FEF">
        <w:rPr>
          <w:spacing w:val="8"/>
        </w:rPr>
        <w:t xml:space="preserve"> </w:t>
      </w:r>
      <w:r w:rsidRPr="00800FEF">
        <w:rPr>
          <w:spacing w:val="-1"/>
        </w:rPr>
        <w:t>пространств</w:t>
      </w:r>
      <w:r w:rsidRPr="00800FEF">
        <w:rPr>
          <w:spacing w:val="6"/>
        </w:rPr>
        <w:t xml:space="preserve"> </w:t>
      </w:r>
      <w:r w:rsidRPr="00800FEF">
        <w:rPr>
          <w:spacing w:val="-1"/>
        </w:rPr>
        <w:t>или</w:t>
      </w:r>
      <w:r w:rsidRPr="00800FEF">
        <w:rPr>
          <w:spacing w:val="8"/>
        </w:rPr>
        <w:t xml:space="preserve"> </w:t>
      </w:r>
      <w:r w:rsidRPr="00800FEF">
        <w:t>благоустроенных</w:t>
      </w:r>
      <w:r w:rsidRPr="00800FEF">
        <w:rPr>
          <w:spacing w:val="15"/>
        </w:rPr>
        <w:t xml:space="preserve"> </w:t>
      </w:r>
      <w:r w:rsidRPr="00800FEF">
        <w:rPr>
          <w:spacing w:val="-1"/>
        </w:rPr>
        <w:t>территорий</w:t>
      </w:r>
      <w:r w:rsidRPr="00800FEF">
        <w:rPr>
          <w:spacing w:val="15"/>
        </w:rPr>
        <w:t xml:space="preserve"> </w:t>
      </w:r>
      <w:r w:rsidRPr="00800FEF">
        <w:rPr>
          <w:spacing w:val="-1"/>
        </w:rPr>
        <w:t>общего</w:t>
      </w:r>
      <w:r w:rsidRPr="00800FEF">
        <w:rPr>
          <w:spacing w:val="14"/>
        </w:rPr>
        <w:t xml:space="preserve"> </w:t>
      </w:r>
      <w:r w:rsidRPr="00800FEF">
        <w:rPr>
          <w:spacing w:val="-1"/>
        </w:rPr>
        <w:t>пользования</w:t>
      </w:r>
      <w:r w:rsidRPr="00800FEF">
        <w:rPr>
          <w:spacing w:val="14"/>
        </w:rPr>
        <w:t xml:space="preserve"> </w:t>
      </w:r>
      <w:r w:rsidRPr="00800FEF">
        <w:rPr>
          <w:spacing w:val="-1"/>
        </w:rPr>
        <w:t>(скверы,</w:t>
      </w:r>
      <w:r w:rsidRPr="00800FEF">
        <w:rPr>
          <w:spacing w:val="13"/>
        </w:rPr>
        <w:t xml:space="preserve"> </w:t>
      </w:r>
      <w:r w:rsidRPr="00800FEF">
        <w:rPr>
          <w:spacing w:val="-1"/>
        </w:rPr>
        <w:t>парки,</w:t>
      </w:r>
      <w:r w:rsidRPr="00800FEF">
        <w:rPr>
          <w:spacing w:val="14"/>
        </w:rPr>
        <w:t xml:space="preserve"> </w:t>
      </w:r>
      <w:r w:rsidRPr="00800FEF">
        <w:rPr>
          <w:spacing w:val="-1"/>
        </w:rPr>
        <w:t>бульвары</w:t>
      </w:r>
      <w:r w:rsidRPr="00800FEF">
        <w:rPr>
          <w:spacing w:val="15"/>
        </w:rPr>
        <w:t xml:space="preserve"> </w:t>
      </w:r>
      <w:r w:rsidRPr="00800FEF">
        <w:t>и</w:t>
      </w:r>
      <w:r w:rsidRPr="00800FEF">
        <w:rPr>
          <w:spacing w:val="15"/>
        </w:rPr>
        <w:t xml:space="preserve"> </w:t>
      </w:r>
      <w:r w:rsidRPr="00800FEF">
        <w:t>т.д.)</w:t>
      </w:r>
      <w:r w:rsidRPr="00800FEF">
        <w:rPr>
          <w:spacing w:val="13"/>
        </w:rPr>
        <w:t xml:space="preserve"> </w:t>
      </w:r>
      <w:r w:rsidRPr="00800FEF">
        <w:rPr>
          <w:spacing w:val="-1"/>
        </w:rPr>
        <w:t>сверх</w:t>
      </w:r>
      <w:r w:rsidRPr="00800FEF">
        <w:rPr>
          <w:spacing w:val="25"/>
        </w:rPr>
        <w:t xml:space="preserve"> </w:t>
      </w:r>
      <w:r w:rsidRPr="00800FEF">
        <w:rPr>
          <w:spacing w:val="-1"/>
        </w:rPr>
        <w:t>нормативной</w:t>
      </w:r>
      <w:r w:rsidRPr="00800FEF">
        <w:rPr>
          <w:spacing w:val="15"/>
        </w:rPr>
        <w:t xml:space="preserve"> </w:t>
      </w:r>
      <w:r w:rsidRPr="00800FEF">
        <w:t>по</w:t>
      </w:r>
      <w:r w:rsidRPr="00800FEF">
        <w:rPr>
          <w:spacing w:val="-1"/>
        </w:rPr>
        <w:t>требности,</w:t>
      </w:r>
      <w:r w:rsidRPr="00800FEF">
        <w:t xml:space="preserve"> </w:t>
      </w:r>
      <w:r w:rsidRPr="00800FEF">
        <w:rPr>
          <w:spacing w:val="-1"/>
        </w:rPr>
        <w:t>рассчитанной</w:t>
      </w:r>
      <w:r w:rsidRPr="00800FEF">
        <w:t xml:space="preserve"> в </w:t>
      </w:r>
      <w:r w:rsidRPr="00800FEF">
        <w:rPr>
          <w:spacing w:val="-1"/>
        </w:rPr>
        <w:t>соответствии</w:t>
      </w:r>
      <w:r w:rsidRPr="00800FEF">
        <w:t xml:space="preserve"> с</w:t>
      </w:r>
      <w:r w:rsidRPr="00800FEF">
        <w:rPr>
          <w:spacing w:val="-1"/>
        </w:rPr>
        <w:t xml:space="preserve"> подразделом</w:t>
      </w:r>
      <w:r w:rsidRPr="00800FEF">
        <w:t xml:space="preserve"> 2.3 </w:t>
      </w:r>
      <w:r w:rsidRPr="00800FEF">
        <w:rPr>
          <w:spacing w:val="-1"/>
        </w:rPr>
        <w:t>настоящих Нормативов;</w:t>
      </w:r>
    </w:p>
    <w:p w14:paraId="6A80C3C3" w14:textId="77777777" w:rsidR="005458AD" w:rsidRPr="00800FEF" w:rsidRDefault="00891E5B" w:rsidP="008A3930">
      <w:pPr>
        <w:pStyle w:val="a"/>
        <w:widowControl w:val="0"/>
        <w:numPr>
          <w:ilvl w:val="0"/>
          <w:numId w:val="86"/>
        </w:numPr>
        <w:tabs>
          <w:tab w:val="left" w:pos="1072"/>
        </w:tabs>
        <w:kinsoku w:val="0"/>
        <w:overflowPunct w:val="0"/>
        <w:autoSpaceDE w:val="0"/>
        <w:autoSpaceDN w:val="0"/>
        <w:adjustRightInd w:val="0"/>
        <w:spacing w:before="0" w:after="0"/>
        <w:ind w:right="109" w:firstLine="708"/>
        <w:rPr>
          <w:spacing w:val="-1"/>
        </w:rPr>
      </w:pPr>
      <w:r w:rsidRPr="00800FEF">
        <w:rPr>
          <w:spacing w:val="-1"/>
        </w:rPr>
        <w:t>создание</w:t>
      </w:r>
      <w:r w:rsidRPr="00800FEF">
        <w:rPr>
          <w:spacing w:val="44"/>
        </w:rPr>
        <w:t xml:space="preserve"> </w:t>
      </w:r>
      <w:r w:rsidRPr="00800FEF">
        <w:rPr>
          <w:spacing w:val="-1"/>
        </w:rPr>
        <w:t>объектов</w:t>
      </w:r>
      <w:r w:rsidRPr="00800FEF">
        <w:rPr>
          <w:spacing w:val="44"/>
        </w:rPr>
        <w:t xml:space="preserve"> </w:t>
      </w:r>
      <w:r w:rsidRPr="00800FEF">
        <w:rPr>
          <w:spacing w:val="-1"/>
        </w:rPr>
        <w:t>социальной</w:t>
      </w:r>
      <w:r w:rsidRPr="00800FEF">
        <w:rPr>
          <w:spacing w:val="46"/>
        </w:rPr>
        <w:t xml:space="preserve"> </w:t>
      </w:r>
      <w:r w:rsidRPr="00800FEF">
        <w:rPr>
          <w:spacing w:val="-1"/>
        </w:rPr>
        <w:t>инфраструктуры</w:t>
      </w:r>
      <w:r w:rsidRPr="00800FEF">
        <w:rPr>
          <w:spacing w:val="44"/>
        </w:rPr>
        <w:t xml:space="preserve"> </w:t>
      </w:r>
      <w:r w:rsidRPr="00800FEF">
        <w:t>в</w:t>
      </w:r>
      <w:r w:rsidRPr="00800FEF">
        <w:rPr>
          <w:spacing w:val="47"/>
        </w:rPr>
        <w:t xml:space="preserve"> </w:t>
      </w:r>
      <w:r w:rsidRPr="00800FEF">
        <w:rPr>
          <w:spacing w:val="-1"/>
        </w:rPr>
        <w:t>соответствии</w:t>
      </w:r>
      <w:r w:rsidRPr="00800FEF">
        <w:rPr>
          <w:spacing w:val="46"/>
        </w:rPr>
        <w:t xml:space="preserve"> </w:t>
      </w:r>
      <w:r w:rsidRPr="00800FEF">
        <w:t>с</w:t>
      </w:r>
      <w:r w:rsidRPr="00800FEF">
        <w:rPr>
          <w:spacing w:val="46"/>
        </w:rPr>
        <w:t xml:space="preserve"> </w:t>
      </w:r>
      <w:r w:rsidRPr="00800FEF">
        <w:rPr>
          <w:spacing w:val="-1"/>
        </w:rPr>
        <w:t>нормативной</w:t>
      </w:r>
      <w:r w:rsidRPr="00800FEF">
        <w:rPr>
          <w:spacing w:val="46"/>
        </w:rPr>
        <w:t xml:space="preserve"> </w:t>
      </w:r>
      <w:r w:rsidRPr="00800FEF">
        <w:rPr>
          <w:spacing w:val="3"/>
        </w:rPr>
        <w:t>по</w:t>
      </w:r>
      <w:r w:rsidRPr="00800FEF">
        <w:rPr>
          <w:spacing w:val="-1"/>
        </w:rPr>
        <w:t>требностью</w:t>
      </w:r>
      <w:r w:rsidRPr="00800FEF">
        <w:rPr>
          <w:spacing w:val="7"/>
        </w:rPr>
        <w:t xml:space="preserve"> </w:t>
      </w:r>
      <w:r w:rsidRPr="00800FEF">
        <w:t>при</w:t>
      </w:r>
      <w:r w:rsidRPr="00800FEF">
        <w:rPr>
          <w:spacing w:val="7"/>
        </w:rPr>
        <w:t xml:space="preserve"> </w:t>
      </w:r>
      <w:r w:rsidRPr="00800FEF">
        <w:rPr>
          <w:spacing w:val="-1"/>
        </w:rPr>
        <w:t>подтверждении</w:t>
      </w:r>
      <w:r w:rsidRPr="00800FEF">
        <w:rPr>
          <w:spacing w:val="7"/>
        </w:rPr>
        <w:t xml:space="preserve"> </w:t>
      </w:r>
      <w:r w:rsidRPr="00800FEF">
        <w:rPr>
          <w:spacing w:val="-1"/>
        </w:rPr>
        <w:t>имеющегося</w:t>
      </w:r>
      <w:r w:rsidRPr="00800FEF">
        <w:rPr>
          <w:spacing w:val="9"/>
        </w:rPr>
        <w:t xml:space="preserve"> </w:t>
      </w:r>
      <w:r w:rsidRPr="00800FEF">
        <w:rPr>
          <w:spacing w:val="-1"/>
        </w:rPr>
        <w:t>дефицита</w:t>
      </w:r>
      <w:r w:rsidRPr="00800FEF">
        <w:rPr>
          <w:spacing w:val="8"/>
        </w:rPr>
        <w:t xml:space="preserve"> </w:t>
      </w:r>
      <w:r w:rsidRPr="00800FEF">
        <w:t>(в</w:t>
      </w:r>
      <w:r w:rsidRPr="00800FEF">
        <w:rPr>
          <w:spacing w:val="8"/>
        </w:rPr>
        <w:t xml:space="preserve"> </w:t>
      </w:r>
      <w:r w:rsidRPr="00800FEF">
        <w:rPr>
          <w:spacing w:val="-1"/>
        </w:rPr>
        <w:t>части</w:t>
      </w:r>
      <w:r w:rsidRPr="00800FEF">
        <w:rPr>
          <w:spacing w:val="10"/>
        </w:rPr>
        <w:t xml:space="preserve"> </w:t>
      </w:r>
      <w:r w:rsidRPr="00800FEF">
        <w:rPr>
          <w:spacing w:val="-1"/>
        </w:rPr>
        <w:t>объектов</w:t>
      </w:r>
      <w:r w:rsidRPr="00800FEF">
        <w:rPr>
          <w:spacing w:val="8"/>
        </w:rPr>
        <w:t xml:space="preserve"> </w:t>
      </w:r>
      <w:r w:rsidRPr="00800FEF">
        <w:rPr>
          <w:spacing w:val="-1"/>
        </w:rPr>
        <w:t>образования</w:t>
      </w:r>
      <w:r w:rsidRPr="00800FEF">
        <w:rPr>
          <w:spacing w:val="9"/>
        </w:rPr>
        <w:t xml:space="preserve"> </w:t>
      </w:r>
      <w:r w:rsidRPr="00800FEF">
        <w:t>и</w:t>
      </w:r>
      <w:r w:rsidRPr="00800FEF">
        <w:rPr>
          <w:spacing w:val="7"/>
        </w:rPr>
        <w:t xml:space="preserve"> </w:t>
      </w:r>
      <w:r w:rsidRPr="00800FEF">
        <w:t>здра</w:t>
      </w:r>
      <w:r w:rsidRPr="00800FEF">
        <w:rPr>
          <w:spacing w:val="-1"/>
        </w:rPr>
        <w:t>воохранения);</w:t>
      </w:r>
    </w:p>
    <w:p w14:paraId="04A22D31" w14:textId="77777777" w:rsidR="005458AD" w:rsidRPr="00800FEF" w:rsidRDefault="00891E5B" w:rsidP="008A3930">
      <w:pPr>
        <w:pStyle w:val="a"/>
        <w:widowControl w:val="0"/>
        <w:numPr>
          <w:ilvl w:val="0"/>
          <w:numId w:val="86"/>
        </w:numPr>
        <w:tabs>
          <w:tab w:val="left" w:pos="1072"/>
        </w:tabs>
        <w:kinsoku w:val="0"/>
        <w:overflowPunct w:val="0"/>
        <w:autoSpaceDE w:val="0"/>
        <w:autoSpaceDN w:val="0"/>
        <w:adjustRightInd w:val="0"/>
        <w:spacing w:before="0" w:after="0"/>
        <w:ind w:right="109" w:firstLine="708"/>
        <w:rPr>
          <w:spacing w:val="-1"/>
        </w:rPr>
      </w:pPr>
      <w:r w:rsidRPr="00800FEF">
        <w:rPr>
          <w:spacing w:val="-1"/>
        </w:rPr>
        <w:t xml:space="preserve">размещение </w:t>
      </w:r>
      <w:r w:rsidRPr="00800FEF">
        <w:t>100%</w:t>
      </w:r>
      <w:r w:rsidRPr="00800FEF">
        <w:rPr>
          <w:spacing w:val="-1"/>
        </w:rPr>
        <w:t xml:space="preserve"> парковочных</w:t>
      </w:r>
      <w:r w:rsidRPr="00800FEF">
        <w:rPr>
          <w:spacing w:val="1"/>
        </w:rPr>
        <w:t xml:space="preserve"> </w:t>
      </w:r>
      <w:r w:rsidRPr="00800FEF">
        <w:rPr>
          <w:spacing w:val="-1"/>
        </w:rPr>
        <w:t>мест</w:t>
      </w:r>
      <w:r w:rsidRPr="00800FEF">
        <w:t xml:space="preserve"> </w:t>
      </w:r>
      <w:r w:rsidRPr="00800FEF">
        <w:rPr>
          <w:spacing w:val="-1"/>
        </w:rPr>
        <w:t>постоянного</w:t>
      </w:r>
      <w:r w:rsidRPr="00800FEF">
        <w:t xml:space="preserve"> </w:t>
      </w:r>
      <w:r w:rsidRPr="00800FEF">
        <w:rPr>
          <w:spacing w:val="-1"/>
        </w:rPr>
        <w:t>хранения</w:t>
      </w:r>
      <w:r w:rsidRPr="00800FEF">
        <w:t xml:space="preserve"> в </w:t>
      </w:r>
      <w:r w:rsidRPr="00800FEF">
        <w:rPr>
          <w:spacing w:val="-1"/>
        </w:rPr>
        <w:t>подземных</w:t>
      </w:r>
      <w:r w:rsidRPr="00800FEF">
        <w:rPr>
          <w:spacing w:val="1"/>
        </w:rPr>
        <w:t xml:space="preserve"> </w:t>
      </w:r>
      <w:r w:rsidRPr="00800FEF">
        <w:rPr>
          <w:spacing w:val="-1"/>
        </w:rPr>
        <w:t>стоянках,</w:t>
      </w:r>
      <w:r w:rsidR="005458AD" w:rsidRPr="00800FEF">
        <w:rPr>
          <w:spacing w:val="-1"/>
        </w:rPr>
        <w:t xml:space="preserve"> </w:t>
      </w:r>
      <w:r w:rsidRPr="00800FEF">
        <w:rPr>
          <w:spacing w:val="-1"/>
        </w:rPr>
        <w:t>максимальное</w:t>
      </w:r>
      <w:r w:rsidRPr="00800FEF">
        <w:rPr>
          <w:spacing w:val="27"/>
        </w:rPr>
        <w:t xml:space="preserve"> </w:t>
      </w:r>
      <w:r w:rsidRPr="00800FEF">
        <w:rPr>
          <w:spacing w:val="-1"/>
        </w:rPr>
        <w:t>значение</w:t>
      </w:r>
      <w:r w:rsidRPr="00800FEF">
        <w:rPr>
          <w:spacing w:val="27"/>
        </w:rPr>
        <w:t xml:space="preserve"> </w:t>
      </w:r>
      <w:r w:rsidRPr="00800FEF">
        <w:rPr>
          <w:spacing w:val="-1"/>
        </w:rPr>
        <w:t>коэффициента</w:t>
      </w:r>
      <w:r w:rsidRPr="00800FEF">
        <w:rPr>
          <w:spacing w:val="27"/>
        </w:rPr>
        <w:t xml:space="preserve"> </w:t>
      </w:r>
      <w:r w:rsidRPr="00800FEF">
        <w:rPr>
          <w:spacing w:val="-1"/>
        </w:rPr>
        <w:t>плотности</w:t>
      </w:r>
      <w:r w:rsidRPr="00800FEF">
        <w:rPr>
          <w:spacing w:val="29"/>
        </w:rPr>
        <w:t xml:space="preserve"> </w:t>
      </w:r>
      <w:r w:rsidRPr="00800FEF">
        <w:rPr>
          <w:spacing w:val="-1"/>
        </w:rPr>
        <w:t>застройки</w:t>
      </w:r>
      <w:r w:rsidRPr="00800FEF">
        <w:rPr>
          <w:spacing w:val="29"/>
        </w:rPr>
        <w:t xml:space="preserve"> </w:t>
      </w:r>
      <w:r w:rsidRPr="00800FEF">
        <w:t>в</w:t>
      </w:r>
      <w:r w:rsidRPr="00800FEF">
        <w:rPr>
          <w:spacing w:val="25"/>
        </w:rPr>
        <w:t xml:space="preserve"> </w:t>
      </w:r>
      <w:r w:rsidRPr="00800FEF">
        <w:rPr>
          <w:spacing w:val="-1"/>
        </w:rPr>
        <w:t>границах</w:t>
      </w:r>
      <w:r w:rsidRPr="00800FEF">
        <w:rPr>
          <w:spacing w:val="28"/>
        </w:rPr>
        <w:t xml:space="preserve"> </w:t>
      </w:r>
      <w:r w:rsidRPr="00800FEF">
        <w:rPr>
          <w:spacing w:val="-1"/>
        </w:rPr>
        <w:t>комплексного</w:t>
      </w:r>
      <w:r w:rsidR="005458AD" w:rsidRPr="00800FEF">
        <w:rPr>
          <w:spacing w:val="-1"/>
        </w:rPr>
        <w:t xml:space="preserve"> </w:t>
      </w:r>
      <w:r w:rsidRPr="00800FEF">
        <w:rPr>
          <w:spacing w:val="-1"/>
        </w:rPr>
        <w:t>развития</w:t>
      </w:r>
      <w:r w:rsidRPr="00800FEF">
        <w:rPr>
          <w:spacing w:val="42"/>
        </w:rPr>
        <w:t xml:space="preserve"> </w:t>
      </w:r>
      <w:r w:rsidRPr="00800FEF">
        <w:rPr>
          <w:spacing w:val="-1"/>
        </w:rPr>
        <w:t>территории</w:t>
      </w:r>
      <w:r w:rsidRPr="00800FEF">
        <w:rPr>
          <w:spacing w:val="43"/>
        </w:rPr>
        <w:t xml:space="preserve"> </w:t>
      </w:r>
      <w:r w:rsidRPr="00800FEF">
        <w:rPr>
          <w:spacing w:val="-1"/>
        </w:rPr>
        <w:t>за</w:t>
      </w:r>
      <w:r w:rsidRPr="00800FEF">
        <w:rPr>
          <w:spacing w:val="44"/>
        </w:rPr>
        <w:t xml:space="preserve"> </w:t>
      </w:r>
      <w:r w:rsidRPr="00800FEF">
        <w:rPr>
          <w:spacing w:val="-1"/>
        </w:rPr>
        <w:t>вычетом</w:t>
      </w:r>
      <w:r w:rsidRPr="00800FEF">
        <w:rPr>
          <w:spacing w:val="49"/>
        </w:rPr>
        <w:t xml:space="preserve"> </w:t>
      </w:r>
      <w:r w:rsidRPr="00800FEF">
        <w:rPr>
          <w:spacing w:val="-1"/>
        </w:rPr>
        <w:t>участков</w:t>
      </w:r>
      <w:r w:rsidRPr="00800FEF">
        <w:rPr>
          <w:spacing w:val="44"/>
        </w:rPr>
        <w:t xml:space="preserve"> </w:t>
      </w:r>
      <w:r w:rsidRPr="00800FEF">
        <w:rPr>
          <w:spacing w:val="-1"/>
        </w:rPr>
        <w:t>общеобразовательных</w:t>
      </w:r>
      <w:r w:rsidRPr="00800FEF">
        <w:rPr>
          <w:spacing w:val="47"/>
        </w:rPr>
        <w:t xml:space="preserve"> </w:t>
      </w:r>
      <w:r w:rsidRPr="00800FEF">
        <w:rPr>
          <w:spacing w:val="-1"/>
        </w:rPr>
        <w:t>организаций,</w:t>
      </w:r>
      <w:r w:rsidRPr="00800FEF">
        <w:rPr>
          <w:spacing w:val="45"/>
        </w:rPr>
        <w:t xml:space="preserve"> </w:t>
      </w:r>
      <w:r w:rsidRPr="00800FEF">
        <w:rPr>
          <w:spacing w:val="-1"/>
        </w:rPr>
        <w:t>дошкольных</w:t>
      </w:r>
      <w:r w:rsidRPr="00800FEF">
        <w:rPr>
          <w:spacing w:val="83"/>
        </w:rPr>
        <w:t xml:space="preserve"> </w:t>
      </w:r>
      <w:r w:rsidRPr="00800FEF">
        <w:rPr>
          <w:spacing w:val="-1"/>
        </w:rPr>
        <w:t>образовательных</w:t>
      </w:r>
      <w:r w:rsidRPr="00800FEF">
        <w:rPr>
          <w:spacing w:val="1"/>
        </w:rPr>
        <w:t xml:space="preserve"> </w:t>
      </w:r>
      <w:r w:rsidRPr="00800FEF">
        <w:rPr>
          <w:spacing w:val="-1"/>
        </w:rPr>
        <w:t>организаций</w:t>
      </w:r>
      <w:r w:rsidRPr="00800FEF">
        <w:rPr>
          <w:spacing w:val="-2"/>
        </w:rPr>
        <w:t xml:space="preserve"> </w:t>
      </w:r>
      <w:r w:rsidRPr="00800FEF">
        <w:t xml:space="preserve">и </w:t>
      </w:r>
      <w:r w:rsidRPr="00800FEF">
        <w:rPr>
          <w:spacing w:val="-1"/>
        </w:rPr>
        <w:t>объектов</w:t>
      </w:r>
      <w:r w:rsidRPr="00800FEF">
        <w:t xml:space="preserve"> </w:t>
      </w:r>
      <w:r w:rsidRPr="00800FEF">
        <w:rPr>
          <w:spacing w:val="-1"/>
        </w:rPr>
        <w:t>здравоохранения</w:t>
      </w:r>
      <w:r w:rsidRPr="00800FEF">
        <w:t xml:space="preserve"> </w:t>
      </w:r>
      <w:r w:rsidRPr="00800FEF">
        <w:rPr>
          <w:spacing w:val="-1"/>
        </w:rPr>
        <w:t>может</w:t>
      </w:r>
      <w:r w:rsidRPr="00800FEF">
        <w:t xml:space="preserve"> </w:t>
      </w:r>
      <w:r w:rsidRPr="00800FEF">
        <w:rPr>
          <w:spacing w:val="-1"/>
        </w:rPr>
        <w:t>быть</w:t>
      </w:r>
      <w:r w:rsidRPr="00800FEF">
        <w:rPr>
          <w:spacing w:val="2"/>
        </w:rPr>
        <w:t xml:space="preserve"> </w:t>
      </w:r>
      <w:r w:rsidRPr="00800FEF">
        <w:rPr>
          <w:spacing w:val="-1"/>
        </w:rPr>
        <w:t>увеличено</w:t>
      </w:r>
      <w:r w:rsidRPr="00800FEF">
        <w:t xml:space="preserve"> до 3,0.</w:t>
      </w:r>
    </w:p>
    <w:p w14:paraId="65AF2B83" w14:textId="405DC286" w:rsidR="00891E5B" w:rsidRPr="00800FEF" w:rsidRDefault="00891E5B" w:rsidP="008A3930">
      <w:pPr>
        <w:pStyle w:val="a"/>
        <w:widowControl w:val="0"/>
        <w:numPr>
          <w:ilvl w:val="0"/>
          <w:numId w:val="0"/>
        </w:numPr>
        <w:tabs>
          <w:tab w:val="left" w:pos="1072"/>
        </w:tabs>
        <w:kinsoku w:val="0"/>
        <w:overflowPunct w:val="0"/>
        <w:autoSpaceDE w:val="0"/>
        <w:autoSpaceDN w:val="0"/>
        <w:adjustRightInd w:val="0"/>
        <w:spacing w:before="0" w:after="0"/>
        <w:ind w:left="178" w:right="109" w:firstLine="673"/>
        <w:rPr>
          <w:spacing w:val="-1"/>
        </w:rPr>
      </w:pPr>
      <w:r w:rsidRPr="00800FEF">
        <w:rPr>
          <w:spacing w:val="-1"/>
        </w:rPr>
        <w:t>Отклонение</w:t>
      </w:r>
      <w:r w:rsidRPr="00800FEF">
        <w:rPr>
          <w:spacing w:val="6"/>
        </w:rPr>
        <w:t xml:space="preserve"> </w:t>
      </w:r>
      <w:r w:rsidRPr="00800FEF">
        <w:t>от</w:t>
      </w:r>
      <w:r w:rsidRPr="00800FEF">
        <w:rPr>
          <w:spacing w:val="7"/>
        </w:rPr>
        <w:t xml:space="preserve"> </w:t>
      </w:r>
      <w:r w:rsidRPr="00800FEF">
        <w:rPr>
          <w:spacing w:val="-1"/>
        </w:rPr>
        <w:t>максимального</w:t>
      </w:r>
      <w:r w:rsidRPr="00800FEF">
        <w:rPr>
          <w:spacing w:val="6"/>
        </w:rPr>
        <w:t xml:space="preserve"> </w:t>
      </w:r>
      <w:r w:rsidRPr="00800FEF">
        <w:rPr>
          <w:spacing w:val="-1"/>
        </w:rPr>
        <w:t>значения</w:t>
      </w:r>
      <w:r w:rsidRPr="00800FEF">
        <w:rPr>
          <w:spacing w:val="4"/>
        </w:rPr>
        <w:t xml:space="preserve"> </w:t>
      </w:r>
      <w:r w:rsidRPr="00800FEF">
        <w:rPr>
          <w:spacing w:val="-1"/>
        </w:rPr>
        <w:t>коэффициента</w:t>
      </w:r>
      <w:r w:rsidRPr="00800FEF">
        <w:rPr>
          <w:spacing w:val="6"/>
        </w:rPr>
        <w:t xml:space="preserve"> </w:t>
      </w:r>
      <w:r w:rsidRPr="00800FEF">
        <w:rPr>
          <w:spacing w:val="-1"/>
        </w:rPr>
        <w:t>плотности</w:t>
      </w:r>
      <w:r w:rsidRPr="00800FEF">
        <w:rPr>
          <w:spacing w:val="5"/>
        </w:rPr>
        <w:t xml:space="preserve"> </w:t>
      </w:r>
      <w:r w:rsidRPr="00800FEF">
        <w:rPr>
          <w:spacing w:val="-1"/>
        </w:rPr>
        <w:t>застройки,</w:t>
      </w:r>
      <w:r w:rsidRPr="00800FEF">
        <w:rPr>
          <w:spacing w:val="6"/>
        </w:rPr>
        <w:t xml:space="preserve"> </w:t>
      </w:r>
      <w:r w:rsidR="005458AD" w:rsidRPr="00800FEF">
        <w:t>указанно</w:t>
      </w:r>
      <w:r w:rsidRPr="00800FEF">
        <w:t>го</w:t>
      </w:r>
      <w:r w:rsidRPr="00800FEF">
        <w:rPr>
          <w:spacing w:val="14"/>
        </w:rPr>
        <w:t xml:space="preserve"> </w:t>
      </w:r>
      <w:r w:rsidRPr="00800FEF">
        <w:t>в</w:t>
      </w:r>
      <w:r w:rsidRPr="00800FEF">
        <w:rPr>
          <w:spacing w:val="13"/>
        </w:rPr>
        <w:t xml:space="preserve"> </w:t>
      </w:r>
      <w:r w:rsidRPr="00800FEF">
        <w:t>таблице</w:t>
      </w:r>
      <w:r w:rsidRPr="00800FEF">
        <w:rPr>
          <w:spacing w:val="13"/>
        </w:rPr>
        <w:t xml:space="preserve"> </w:t>
      </w:r>
      <w:r w:rsidRPr="00800FEF">
        <w:t>2</w:t>
      </w:r>
      <w:r w:rsidRPr="00800FEF">
        <w:rPr>
          <w:spacing w:val="14"/>
        </w:rPr>
        <w:t xml:space="preserve"> </w:t>
      </w:r>
      <w:r w:rsidRPr="00800FEF">
        <w:t>до</w:t>
      </w:r>
      <w:r w:rsidRPr="00800FEF">
        <w:rPr>
          <w:spacing w:val="18"/>
        </w:rPr>
        <w:t xml:space="preserve"> </w:t>
      </w:r>
      <w:r w:rsidRPr="00800FEF">
        <w:t>3,0</w:t>
      </w:r>
      <w:r w:rsidRPr="00800FEF">
        <w:rPr>
          <w:spacing w:val="14"/>
        </w:rPr>
        <w:t xml:space="preserve"> </w:t>
      </w:r>
      <w:r w:rsidRPr="00800FEF">
        <w:t>должно</w:t>
      </w:r>
      <w:r w:rsidRPr="00800FEF">
        <w:rPr>
          <w:spacing w:val="14"/>
        </w:rPr>
        <w:t xml:space="preserve"> </w:t>
      </w:r>
      <w:r w:rsidRPr="00800FEF">
        <w:t>быть</w:t>
      </w:r>
      <w:r w:rsidRPr="00800FEF">
        <w:rPr>
          <w:spacing w:val="15"/>
        </w:rPr>
        <w:t xml:space="preserve"> </w:t>
      </w:r>
      <w:r w:rsidRPr="00800FEF">
        <w:rPr>
          <w:spacing w:val="-1"/>
        </w:rPr>
        <w:t>обосновано</w:t>
      </w:r>
      <w:r w:rsidRPr="00800FEF">
        <w:rPr>
          <w:spacing w:val="14"/>
        </w:rPr>
        <w:t xml:space="preserve"> </w:t>
      </w:r>
      <w:r w:rsidRPr="00800FEF">
        <w:t>мастер-планом</w:t>
      </w:r>
      <w:r w:rsidRPr="00800FEF">
        <w:rPr>
          <w:spacing w:val="13"/>
        </w:rPr>
        <w:t xml:space="preserve"> </w:t>
      </w:r>
      <w:r w:rsidRPr="00800FEF">
        <w:t>территории,</w:t>
      </w:r>
      <w:r w:rsidRPr="00800FEF">
        <w:rPr>
          <w:spacing w:val="14"/>
        </w:rPr>
        <w:t xml:space="preserve"> </w:t>
      </w:r>
      <w:r w:rsidRPr="00800FEF">
        <w:t>в</w:t>
      </w:r>
      <w:r w:rsidRPr="00800FEF">
        <w:rPr>
          <w:spacing w:val="13"/>
        </w:rPr>
        <w:t xml:space="preserve"> </w:t>
      </w:r>
      <w:r w:rsidRPr="00800FEF">
        <w:rPr>
          <w:spacing w:val="-1"/>
        </w:rPr>
        <w:t>отношении</w:t>
      </w:r>
      <w:r w:rsidRPr="00800FEF">
        <w:rPr>
          <w:spacing w:val="31"/>
        </w:rPr>
        <w:t xml:space="preserve"> </w:t>
      </w:r>
      <w:r w:rsidRPr="00800FEF">
        <w:t>которой</w:t>
      </w:r>
      <w:r w:rsidRPr="00800FEF">
        <w:rPr>
          <w:spacing w:val="-2"/>
        </w:rPr>
        <w:t xml:space="preserve"> </w:t>
      </w:r>
      <w:r w:rsidRPr="00800FEF">
        <w:rPr>
          <w:spacing w:val="-1"/>
        </w:rPr>
        <w:t>планируется</w:t>
      </w:r>
      <w:r w:rsidRPr="00800FEF">
        <w:t xml:space="preserve"> </w:t>
      </w:r>
      <w:r w:rsidRPr="00800FEF">
        <w:rPr>
          <w:spacing w:val="-1"/>
        </w:rPr>
        <w:t>деятельность</w:t>
      </w:r>
      <w:r w:rsidRPr="00800FEF">
        <w:t xml:space="preserve"> по</w:t>
      </w:r>
      <w:r w:rsidRPr="00800FEF">
        <w:rPr>
          <w:spacing w:val="-3"/>
        </w:rPr>
        <w:t xml:space="preserve"> </w:t>
      </w:r>
      <w:r w:rsidRPr="00800FEF">
        <w:rPr>
          <w:spacing w:val="-1"/>
        </w:rPr>
        <w:t>комплексному</w:t>
      </w:r>
      <w:r w:rsidRPr="00800FEF">
        <w:rPr>
          <w:spacing w:val="-5"/>
        </w:rPr>
        <w:t xml:space="preserve"> </w:t>
      </w:r>
      <w:r w:rsidRPr="00800FEF">
        <w:t>развитию.</w:t>
      </w:r>
    </w:p>
    <w:p w14:paraId="07CCB01E" w14:textId="36D16D33" w:rsidR="00891E5B" w:rsidRPr="00800FEF" w:rsidRDefault="00891E5B" w:rsidP="008A3930">
      <w:pPr>
        <w:pStyle w:val="a"/>
        <w:numPr>
          <w:ilvl w:val="0"/>
          <w:numId w:val="0"/>
        </w:numPr>
        <w:kinsoku w:val="0"/>
        <w:overflowPunct w:val="0"/>
        <w:spacing w:before="0" w:after="0"/>
        <w:ind w:right="108" w:firstLine="709"/>
        <w:rPr>
          <w:spacing w:val="-1"/>
        </w:rPr>
      </w:pPr>
      <w:r w:rsidRPr="00800FEF">
        <w:t xml:space="preserve">Подготовленный </w:t>
      </w:r>
      <w:r w:rsidRPr="00800FEF">
        <w:rPr>
          <w:spacing w:val="-1"/>
        </w:rPr>
        <w:t>мастер-план</w:t>
      </w:r>
      <w:r w:rsidRPr="00800FEF">
        <w:t xml:space="preserve"> </w:t>
      </w:r>
      <w:r w:rsidRPr="00800FEF">
        <w:rPr>
          <w:spacing w:val="-1"/>
        </w:rPr>
        <w:t>рассматривается</w:t>
      </w:r>
      <w:r w:rsidRPr="00800FEF">
        <w:rPr>
          <w:spacing w:val="59"/>
        </w:rPr>
        <w:t xml:space="preserve"> </w:t>
      </w:r>
      <w:r w:rsidRPr="00800FEF">
        <w:t>на</w:t>
      </w:r>
      <w:r w:rsidRPr="00800FEF">
        <w:rPr>
          <w:spacing w:val="58"/>
        </w:rPr>
        <w:t xml:space="preserve"> </w:t>
      </w:r>
      <w:r w:rsidRPr="00800FEF">
        <w:rPr>
          <w:spacing w:val="-1"/>
        </w:rPr>
        <w:t>Архитектурном</w:t>
      </w:r>
      <w:r w:rsidRPr="00800FEF">
        <w:rPr>
          <w:spacing w:val="59"/>
        </w:rPr>
        <w:t xml:space="preserve"> </w:t>
      </w:r>
      <w:r w:rsidRPr="00800FEF">
        <w:rPr>
          <w:spacing w:val="-1"/>
        </w:rPr>
        <w:t>совете</w:t>
      </w:r>
      <w:r w:rsidRPr="00800FEF">
        <w:rPr>
          <w:spacing w:val="58"/>
        </w:rPr>
        <w:t xml:space="preserve"> </w:t>
      </w:r>
      <w:r w:rsidRPr="00800FEF">
        <w:t xml:space="preserve">при </w:t>
      </w:r>
      <w:r w:rsidRPr="00800FEF">
        <w:rPr>
          <w:spacing w:val="1"/>
        </w:rPr>
        <w:t>мини</w:t>
      </w:r>
      <w:r w:rsidRPr="00800FEF">
        <w:rPr>
          <w:spacing w:val="-1"/>
        </w:rPr>
        <w:t>стерстве</w:t>
      </w:r>
      <w:r w:rsidRPr="00800FEF">
        <w:rPr>
          <w:spacing w:val="17"/>
        </w:rPr>
        <w:t xml:space="preserve"> </w:t>
      </w:r>
      <w:r w:rsidRPr="00800FEF">
        <w:rPr>
          <w:spacing w:val="-1"/>
        </w:rPr>
        <w:t>градостроительной</w:t>
      </w:r>
      <w:r w:rsidRPr="00800FEF">
        <w:rPr>
          <w:spacing w:val="19"/>
        </w:rPr>
        <w:t xml:space="preserve"> </w:t>
      </w:r>
      <w:r w:rsidRPr="00800FEF">
        <w:rPr>
          <w:spacing w:val="-1"/>
        </w:rPr>
        <w:t>деятельности</w:t>
      </w:r>
      <w:r w:rsidRPr="00800FEF">
        <w:rPr>
          <w:spacing w:val="17"/>
        </w:rPr>
        <w:t xml:space="preserve"> </w:t>
      </w:r>
      <w:r w:rsidRPr="00800FEF">
        <w:t>и</w:t>
      </w:r>
      <w:r w:rsidRPr="00800FEF">
        <w:rPr>
          <w:spacing w:val="19"/>
        </w:rPr>
        <w:t xml:space="preserve"> </w:t>
      </w:r>
      <w:r w:rsidRPr="00800FEF">
        <w:rPr>
          <w:spacing w:val="-1"/>
        </w:rPr>
        <w:t>развития</w:t>
      </w:r>
      <w:r w:rsidRPr="00800FEF">
        <w:rPr>
          <w:spacing w:val="18"/>
        </w:rPr>
        <w:t xml:space="preserve"> </w:t>
      </w:r>
      <w:r w:rsidRPr="00800FEF">
        <w:rPr>
          <w:spacing w:val="-1"/>
        </w:rPr>
        <w:t>агломераций</w:t>
      </w:r>
      <w:r w:rsidRPr="00800FEF">
        <w:rPr>
          <w:spacing w:val="19"/>
        </w:rPr>
        <w:t xml:space="preserve"> </w:t>
      </w:r>
      <w:r w:rsidRPr="00800FEF">
        <w:rPr>
          <w:spacing w:val="-1"/>
        </w:rPr>
        <w:t>Нижегородской</w:t>
      </w:r>
      <w:r w:rsidRPr="00800FEF">
        <w:rPr>
          <w:spacing w:val="20"/>
        </w:rPr>
        <w:t xml:space="preserve"> </w:t>
      </w:r>
      <w:r w:rsidRPr="00800FEF">
        <w:rPr>
          <w:spacing w:val="-1"/>
        </w:rPr>
        <w:t>области</w:t>
      </w:r>
      <w:r w:rsidRPr="00800FEF">
        <w:rPr>
          <w:spacing w:val="19"/>
        </w:rPr>
        <w:t xml:space="preserve"> </w:t>
      </w:r>
      <w:r w:rsidRPr="00800FEF">
        <w:t>и</w:t>
      </w:r>
      <w:r w:rsidRPr="00800FEF">
        <w:rPr>
          <w:spacing w:val="109"/>
        </w:rPr>
        <w:t xml:space="preserve"> </w:t>
      </w:r>
      <w:r w:rsidRPr="00800FEF">
        <w:rPr>
          <w:spacing w:val="-1"/>
        </w:rPr>
        <w:t>согласовывается</w:t>
      </w:r>
      <w:r w:rsidRPr="00800FEF">
        <w:rPr>
          <w:spacing w:val="14"/>
        </w:rPr>
        <w:t xml:space="preserve"> </w:t>
      </w:r>
      <w:r w:rsidRPr="00800FEF">
        <w:t>протокольным</w:t>
      </w:r>
      <w:r w:rsidRPr="00800FEF">
        <w:rPr>
          <w:spacing w:val="12"/>
        </w:rPr>
        <w:t xml:space="preserve"> </w:t>
      </w:r>
      <w:r w:rsidRPr="00800FEF">
        <w:rPr>
          <w:spacing w:val="-1"/>
        </w:rPr>
        <w:t>решением</w:t>
      </w:r>
      <w:r w:rsidRPr="00800FEF">
        <w:rPr>
          <w:spacing w:val="13"/>
        </w:rPr>
        <w:t xml:space="preserve"> </w:t>
      </w:r>
      <w:r w:rsidRPr="00800FEF">
        <w:t>регионального</w:t>
      </w:r>
      <w:r w:rsidRPr="00800FEF">
        <w:rPr>
          <w:spacing w:val="14"/>
        </w:rPr>
        <w:t xml:space="preserve"> </w:t>
      </w:r>
      <w:r w:rsidRPr="00800FEF">
        <w:rPr>
          <w:spacing w:val="-1"/>
        </w:rPr>
        <w:t>штаба</w:t>
      </w:r>
      <w:r w:rsidRPr="00800FEF">
        <w:rPr>
          <w:spacing w:val="13"/>
        </w:rPr>
        <w:t xml:space="preserve"> </w:t>
      </w:r>
      <w:r w:rsidRPr="00800FEF">
        <w:t>по</w:t>
      </w:r>
      <w:r w:rsidRPr="00800FEF">
        <w:rPr>
          <w:spacing w:val="14"/>
        </w:rPr>
        <w:t xml:space="preserve"> </w:t>
      </w:r>
      <w:r w:rsidRPr="00800FEF">
        <w:rPr>
          <w:spacing w:val="-1"/>
        </w:rPr>
        <w:t>вопросам</w:t>
      </w:r>
      <w:r w:rsidRPr="00800FEF">
        <w:rPr>
          <w:spacing w:val="13"/>
        </w:rPr>
        <w:t xml:space="preserve"> </w:t>
      </w:r>
      <w:r w:rsidRPr="00800FEF">
        <w:rPr>
          <w:spacing w:val="-1"/>
        </w:rPr>
        <w:t>реализации</w:t>
      </w:r>
      <w:r w:rsidRPr="00800FEF">
        <w:rPr>
          <w:spacing w:val="15"/>
        </w:rPr>
        <w:t xml:space="preserve"> </w:t>
      </w:r>
      <w:r w:rsidR="005458AD" w:rsidRPr="00800FEF">
        <w:t>гра</w:t>
      </w:r>
      <w:r w:rsidRPr="00800FEF">
        <w:rPr>
          <w:spacing w:val="-1"/>
        </w:rPr>
        <w:t>достроительной</w:t>
      </w:r>
      <w:r w:rsidRPr="00800FEF">
        <w:t xml:space="preserve"> </w:t>
      </w:r>
      <w:r w:rsidRPr="00800FEF">
        <w:rPr>
          <w:spacing w:val="-1"/>
        </w:rPr>
        <w:t>политики</w:t>
      </w:r>
      <w:r w:rsidRPr="00800FEF">
        <w:t xml:space="preserve"> на</w:t>
      </w:r>
      <w:r w:rsidRPr="00800FEF">
        <w:rPr>
          <w:spacing w:val="-1"/>
        </w:rPr>
        <w:t xml:space="preserve"> территории</w:t>
      </w:r>
      <w:r w:rsidRPr="00800FEF">
        <w:t xml:space="preserve"> </w:t>
      </w:r>
      <w:r w:rsidRPr="00800FEF">
        <w:rPr>
          <w:spacing w:val="-1"/>
        </w:rPr>
        <w:t>Нижегородской</w:t>
      </w:r>
      <w:r w:rsidRPr="00800FEF">
        <w:rPr>
          <w:spacing w:val="1"/>
        </w:rPr>
        <w:t xml:space="preserve"> </w:t>
      </w:r>
      <w:r w:rsidRPr="00800FEF">
        <w:rPr>
          <w:spacing w:val="-1"/>
        </w:rPr>
        <w:t>области.</w:t>
      </w:r>
    </w:p>
    <w:p w14:paraId="0BFC4816" w14:textId="507AFFF2" w:rsidR="00891E5B" w:rsidRPr="00800FEF" w:rsidRDefault="00891E5B" w:rsidP="008A3930">
      <w:pPr>
        <w:pStyle w:val="a"/>
        <w:widowControl w:val="0"/>
        <w:numPr>
          <w:ilvl w:val="2"/>
          <w:numId w:val="87"/>
        </w:numPr>
        <w:tabs>
          <w:tab w:val="left" w:pos="1569"/>
        </w:tabs>
        <w:kinsoku w:val="0"/>
        <w:overflowPunct w:val="0"/>
        <w:autoSpaceDE w:val="0"/>
        <w:autoSpaceDN w:val="0"/>
        <w:adjustRightInd w:val="0"/>
        <w:spacing w:before="0" w:after="0"/>
        <w:ind w:right="108" w:firstLine="708"/>
        <w:rPr>
          <w:spacing w:val="-1"/>
        </w:rPr>
      </w:pPr>
      <w:r w:rsidRPr="00800FEF">
        <w:t>При</w:t>
      </w:r>
      <w:r w:rsidRPr="00800FEF">
        <w:rPr>
          <w:spacing w:val="21"/>
        </w:rPr>
        <w:t xml:space="preserve"> </w:t>
      </w:r>
      <w:r w:rsidRPr="00800FEF">
        <w:rPr>
          <w:spacing w:val="-1"/>
        </w:rPr>
        <w:t>размещении</w:t>
      </w:r>
      <w:r w:rsidRPr="00800FEF">
        <w:rPr>
          <w:spacing w:val="22"/>
        </w:rPr>
        <w:t xml:space="preserve"> </w:t>
      </w:r>
      <w:r w:rsidRPr="00800FEF">
        <w:rPr>
          <w:spacing w:val="-1"/>
        </w:rPr>
        <w:t>объекта</w:t>
      </w:r>
      <w:r w:rsidRPr="00800FEF">
        <w:rPr>
          <w:spacing w:val="20"/>
        </w:rPr>
        <w:t xml:space="preserve"> </w:t>
      </w:r>
      <w:r w:rsidRPr="00800FEF">
        <w:rPr>
          <w:spacing w:val="-1"/>
        </w:rPr>
        <w:t>капитального</w:t>
      </w:r>
      <w:r w:rsidRPr="00800FEF">
        <w:rPr>
          <w:spacing w:val="21"/>
        </w:rPr>
        <w:t xml:space="preserve"> </w:t>
      </w:r>
      <w:r w:rsidRPr="00800FEF">
        <w:rPr>
          <w:spacing w:val="-1"/>
        </w:rPr>
        <w:t>строительства</w:t>
      </w:r>
      <w:r w:rsidRPr="00800FEF">
        <w:rPr>
          <w:spacing w:val="19"/>
        </w:rPr>
        <w:t xml:space="preserve"> </w:t>
      </w:r>
      <w:r w:rsidRPr="00800FEF">
        <w:rPr>
          <w:spacing w:val="-1"/>
        </w:rPr>
        <w:t>без</w:t>
      </w:r>
      <w:r w:rsidRPr="00800FEF">
        <w:rPr>
          <w:spacing w:val="22"/>
        </w:rPr>
        <w:t xml:space="preserve"> </w:t>
      </w:r>
      <w:r w:rsidRPr="00800FEF">
        <w:rPr>
          <w:spacing w:val="-1"/>
        </w:rPr>
        <w:t>разработки</w:t>
      </w:r>
      <w:r w:rsidRPr="00800FEF">
        <w:rPr>
          <w:spacing w:val="22"/>
        </w:rPr>
        <w:t xml:space="preserve"> </w:t>
      </w:r>
      <w:r w:rsidRPr="00800FEF">
        <w:t>докумен</w:t>
      </w:r>
      <w:r w:rsidRPr="00800FEF">
        <w:rPr>
          <w:spacing w:val="-1"/>
        </w:rPr>
        <w:t>тации</w:t>
      </w:r>
      <w:r w:rsidRPr="00800FEF">
        <w:rPr>
          <w:spacing w:val="5"/>
        </w:rPr>
        <w:t xml:space="preserve"> </w:t>
      </w:r>
      <w:r w:rsidRPr="00800FEF">
        <w:t>по</w:t>
      </w:r>
      <w:r w:rsidRPr="00800FEF">
        <w:rPr>
          <w:spacing w:val="4"/>
        </w:rPr>
        <w:t xml:space="preserve"> </w:t>
      </w:r>
      <w:r w:rsidRPr="00800FEF">
        <w:rPr>
          <w:spacing w:val="-1"/>
        </w:rPr>
        <w:t>планировке</w:t>
      </w:r>
      <w:r w:rsidRPr="00800FEF">
        <w:rPr>
          <w:spacing w:val="6"/>
        </w:rPr>
        <w:t xml:space="preserve"> </w:t>
      </w:r>
      <w:r w:rsidRPr="00800FEF">
        <w:rPr>
          <w:spacing w:val="-1"/>
        </w:rPr>
        <w:t>территории</w:t>
      </w:r>
      <w:r w:rsidRPr="00800FEF">
        <w:rPr>
          <w:spacing w:val="7"/>
        </w:rPr>
        <w:t xml:space="preserve"> </w:t>
      </w:r>
      <w:r w:rsidRPr="00800FEF">
        <w:rPr>
          <w:spacing w:val="-1"/>
        </w:rPr>
        <w:t>расчет</w:t>
      </w:r>
      <w:r w:rsidRPr="00800FEF">
        <w:rPr>
          <w:spacing w:val="7"/>
        </w:rPr>
        <w:t xml:space="preserve"> </w:t>
      </w:r>
      <w:r w:rsidRPr="00800FEF">
        <w:rPr>
          <w:spacing w:val="-1"/>
        </w:rPr>
        <w:t>коэффициента</w:t>
      </w:r>
      <w:r w:rsidRPr="00800FEF">
        <w:rPr>
          <w:spacing w:val="6"/>
        </w:rPr>
        <w:t xml:space="preserve"> </w:t>
      </w:r>
      <w:r w:rsidRPr="00800FEF">
        <w:rPr>
          <w:spacing w:val="-1"/>
        </w:rPr>
        <w:t>плотности</w:t>
      </w:r>
      <w:r w:rsidRPr="00800FEF">
        <w:rPr>
          <w:spacing w:val="5"/>
        </w:rPr>
        <w:t xml:space="preserve"> </w:t>
      </w:r>
      <w:r w:rsidRPr="00800FEF">
        <w:rPr>
          <w:spacing w:val="-1"/>
        </w:rPr>
        <w:t>застройки</w:t>
      </w:r>
      <w:r w:rsidRPr="00800FEF">
        <w:rPr>
          <w:spacing w:val="15"/>
        </w:rPr>
        <w:t xml:space="preserve"> </w:t>
      </w:r>
      <w:r w:rsidRPr="00800FEF">
        <w:rPr>
          <w:spacing w:val="-1"/>
        </w:rPr>
        <w:t>производится</w:t>
      </w:r>
      <w:r w:rsidRPr="00800FEF">
        <w:rPr>
          <w:spacing w:val="6"/>
        </w:rPr>
        <w:t xml:space="preserve"> </w:t>
      </w:r>
      <w:r w:rsidRPr="00800FEF">
        <w:t>от</w:t>
      </w:r>
      <w:r w:rsidRPr="00800FEF">
        <w:rPr>
          <w:spacing w:val="-1"/>
        </w:rPr>
        <w:t>носительно</w:t>
      </w:r>
      <w:r w:rsidRPr="00800FEF">
        <w:t xml:space="preserve"> </w:t>
      </w:r>
      <w:r w:rsidRPr="00800FEF">
        <w:rPr>
          <w:spacing w:val="-1"/>
        </w:rPr>
        <w:t>границ</w:t>
      </w:r>
      <w:r w:rsidRPr="00800FEF">
        <w:rPr>
          <w:spacing w:val="-2"/>
        </w:rPr>
        <w:t xml:space="preserve"> </w:t>
      </w:r>
      <w:r w:rsidRPr="00800FEF">
        <w:rPr>
          <w:spacing w:val="-1"/>
        </w:rPr>
        <w:t>земельного</w:t>
      </w:r>
      <w:r w:rsidRPr="00800FEF">
        <w:rPr>
          <w:spacing w:val="2"/>
        </w:rPr>
        <w:t xml:space="preserve"> </w:t>
      </w:r>
      <w:r w:rsidRPr="00800FEF">
        <w:rPr>
          <w:spacing w:val="-1"/>
        </w:rPr>
        <w:t>участка.</w:t>
      </w:r>
    </w:p>
    <w:p w14:paraId="686618C8" w14:textId="0A8C6970" w:rsidR="00891E5B" w:rsidRPr="00800FEF" w:rsidRDefault="00891E5B" w:rsidP="008A3930">
      <w:pPr>
        <w:pStyle w:val="a"/>
        <w:widowControl w:val="0"/>
        <w:numPr>
          <w:ilvl w:val="2"/>
          <w:numId w:val="87"/>
        </w:numPr>
        <w:tabs>
          <w:tab w:val="left" w:pos="1672"/>
        </w:tabs>
        <w:kinsoku w:val="0"/>
        <w:overflowPunct w:val="0"/>
        <w:autoSpaceDE w:val="0"/>
        <w:autoSpaceDN w:val="0"/>
        <w:adjustRightInd w:val="0"/>
        <w:spacing w:before="0" w:after="0"/>
        <w:ind w:right="110" w:firstLine="708"/>
        <w:rPr>
          <w:spacing w:val="-1"/>
        </w:rPr>
      </w:pPr>
      <w:r w:rsidRPr="00800FEF">
        <w:rPr>
          <w:spacing w:val="-1"/>
        </w:rPr>
        <w:t>Градостроительные</w:t>
      </w:r>
      <w:r w:rsidRPr="00800FEF">
        <w:rPr>
          <w:spacing w:val="3"/>
        </w:rPr>
        <w:t xml:space="preserve"> </w:t>
      </w:r>
      <w:r w:rsidRPr="00800FEF">
        <w:rPr>
          <w:spacing w:val="-1"/>
        </w:rPr>
        <w:t>характеристики</w:t>
      </w:r>
      <w:r w:rsidRPr="00800FEF">
        <w:rPr>
          <w:spacing w:val="3"/>
        </w:rPr>
        <w:t xml:space="preserve"> </w:t>
      </w:r>
      <w:r w:rsidRPr="00800FEF">
        <w:rPr>
          <w:spacing w:val="-1"/>
        </w:rPr>
        <w:t>территорий</w:t>
      </w:r>
      <w:r w:rsidRPr="00800FEF">
        <w:rPr>
          <w:spacing w:val="5"/>
        </w:rPr>
        <w:t xml:space="preserve"> </w:t>
      </w:r>
      <w:r w:rsidRPr="00800FEF">
        <w:rPr>
          <w:spacing w:val="-1"/>
        </w:rPr>
        <w:t>малоэтажного</w:t>
      </w:r>
      <w:r w:rsidRPr="00800FEF">
        <w:rPr>
          <w:spacing w:val="4"/>
        </w:rPr>
        <w:t xml:space="preserve"> </w:t>
      </w:r>
      <w:r w:rsidRPr="00800FEF">
        <w:rPr>
          <w:spacing w:val="-1"/>
        </w:rPr>
        <w:t>жилищного</w:t>
      </w:r>
      <w:r w:rsidRPr="00800FEF">
        <w:rPr>
          <w:spacing w:val="91"/>
        </w:rPr>
        <w:t xml:space="preserve"> </w:t>
      </w:r>
      <w:r w:rsidRPr="00800FEF">
        <w:rPr>
          <w:spacing w:val="-1"/>
        </w:rPr>
        <w:t>строительства</w:t>
      </w:r>
      <w:r w:rsidRPr="00800FEF">
        <w:rPr>
          <w:spacing w:val="29"/>
        </w:rPr>
        <w:t xml:space="preserve"> </w:t>
      </w:r>
      <w:r w:rsidRPr="00800FEF">
        <w:rPr>
          <w:spacing w:val="-1"/>
        </w:rPr>
        <w:t>(величина</w:t>
      </w:r>
      <w:r w:rsidRPr="00800FEF">
        <w:rPr>
          <w:spacing w:val="30"/>
        </w:rPr>
        <w:t xml:space="preserve"> </w:t>
      </w:r>
      <w:r w:rsidRPr="00800FEF">
        <w:rPr>
          <w:spacing w:val="-1"/>
        </w:rPr>
        <w:t>структурного</w:t>
      </w:r>
      <w:r w:rsidRPr="00800FEF">
        <w:rPr>
          <w:spacing w:val="30"/>
        </w:rPr>
        <w:t xml:space="preserve"> </w:t>
      </w:r>
      <w:r w:rsidRPr="00800FEF">
        <w:t>элемента,</w:t>
      </w:r>
      <w:r w:rsidRPr="00800FEF">
        <w:rPr>
          <w:spacing w:val="30"/>
        </w:rPr>
        <w:t xml:space="preserve"> </w:t>
      </w:r>
      <w:r w:rsidRPr="00800FEF">
        <w:rPr>
          <w:spacing w:val="-1"/>
        </w:rPr>
        <w:t>этажность</w:t>
      </w:r>
      <w:r w:rsidRPr="00800FEF">
        <w:rPr>
          <w:spacing w:val="29"/>
        </w:rPr>
        <w:t xml:space="preserve"> </w:t>
      </w:r>
      <w:r w:rsidRPr="00800FEF">
        <w:rPr>
          <w:spacing w:val="-1"/>
        </w:rPr>
        <w:t>застройки,</w:t>
      </w:r>
      <w:r w:rsidRPr="00800FEF">
        <w:rPr>
          <w:spacing w:val="30"/>
        </w:rPr>
        <w:t xml:space="preserve"> </w:t>
      </w:r>
      <w:r w:rsidRPr="00800FEF">
        <w:rPr>
          <w:spacing w:val="-1"/>
        </w:rPr>
        <w:t>размеры</w:t>
      </w:r>
      <w:r w:rsidRPr="00800FEF">
        <w:rPr>
          <w:spacing w:val="30"/>
        </w:rPr>
        <w:t xml:space="preserve"> </w:t>
      </w:r>
      <w:r w:rsidRPr="00800FEF">
        <w:t>приквартирного</w:t>
      </w:r>
      <w:r w:rsidRPr="00800FEF">
        <w:rPr>
          <w:spacing w:val="11"/>
        </w:rPr>
        <w:t xml:space="preserve"> </w:t>
      </w:r>
      <w:r w:rsidRPr="00800FEF">
        <w:rPr>
          <w:spacing w:val="-2"/>
        </w:rPr>
        <w:t>участка</w:t>
      </w:r>
      <w:r w:rsidRPr="00800FEF">
        <w:rPr>
          <w:spacing w:val="8"/>
        </w:rPr>
        <w:t xml:space="preserve"> </w:t>
      </w:r>
      <w:r w:rsidRPr="00800FEF">
        <w:t>и</w:t>
      </w:r>
      <w:r w:rsidRPr="00800FEF">
        <w:rPr>
          <w:spacing w:val="10"/>
        </w:rPr>
        <w:t xml:space="preserve"> </w:t>
      </w:r>
      <w:r w:rsidRPr="00800FEF">
        <w:rPr>
          <w:spacing w:val="-1"/>
        </w:rPr>
        <w:t>другие)</w:t>
      </w:r>
      <w:r w:rsidRPr="00800FEF">
        <w:rPr>
          <w:spacing w:val="11"/>
        </w:rPr>
        <w:t xml:space="preserve"> </w:t>
      </w:r>
      <w:r w:rsidRPr="00800FEF">
        <w:rPr>
          <w:spacing w:val="-1"/>
        </w:rPr>
        <w:t>определяются</w:t>
      </w:r>
      <w:r w:rsidRPr="00800FEF">
        <w:rPr>
          <w:spacing w:val="9"/>
        </w:rPr>
        <w:t xml:space="preserve"> </w:t>
      </w:r>
      <w:r w:rsidRPr="00800FEF">
        <w:rPr>
          <w:spacing w:val="-1"/>
        </w:rPr>
        <w:t>местоположением</w:t>
      </w:r>
      <w:r w:rsidRPr="00800FEF">
        <w:rPr>
          <w:spacing w:val="8"/>
        </w:rPr>
        <w:t xml:space="preserve"> </w:t>
      </w:r>
      <w:r w:rsidRPr="00800FEF">
        <w:rPr>
          <w:spacing w:val="-1"/>
        </w:rPr>
        <w:t>территории</w:t>
      </w:r>
      <w:r w:rsidRPr="00800FEF">
        <w:rPr>
          <w:spacing w:val="7"/>
        </w:rPr>
        <w:t xml:space="preserve"> </w:t>
      </w:r>
      <w:r w:rsidRPr="00800FEF">
        <w:t>в</w:t>
      </w:r>
      <w:r w:rsidRPr="00800FEF">
        <w:rPr>
          <w:spacing w:val="8"/>
        </w:rPr>
        <w:t xml:space="preserve"> </w:t>
      </w:r>
      <w:r w:rsidRPr="00800FEF">
        <w:rPr>
          <w:spacing w:val="-1"/>
        </w:rPr>
        <w:t>планировочной</w:t>
      </w:r>
      <w:r w:rsidRPr="00800FEF">
        <w:rPr>
          <w:spacing w:val="10"/>
        </w:rPr>
        <w:t xml:space="preserve"> </w:t>
      </w:r>
      <w:r w:rsidRPr="00800FEF">
        <w:t>и</w:t>
      </w:r>
      <w:r w:rsidRPr="00800FEF">
        <w:rPr>
          <w:spacing w:val="7"/>
        </w:rPr>
        <w:t xml:space="preserve"> </w:t>
      </w:r>
      <w:r w:rsidRPr="00800FEF">
        <w:t>функ</w:t>
      </w:r>
      <w:r w:rsidRPr="00800FEF">
        <w:rPr>
          <w:spacing w:val="-1"/>
        </w:rPr>
        <w:t>циональной</w:t>
      </w:r>
      <w:r w:rsidRPr="00800FEF">
        <w:t xml:space="preserve"> </w:t>
      </w:r>
      <w:r w:rsidRPr="00800FEF">
        <w:rPr>
          <w:spacing w:val="-2"/>
        </w:rPr>
        <w:t>структуре</w:t>
      </w:r>
      <w:r w:rsidRPr="00800FEF">
        <w:rPr>
          <w:spacing w:val="1"/>
        </w:rPr>
        <w:t xml:space="preserve"> </w:t>
      </w:r>
      <w:r w:rsidRPr="00800FEF">
        <w:t xml:space="preserve">в </w:t>
      </w:r>
      <w:r w:rsidRPr="00800FEF">
        <w:rPr>
          <w:spacing w:val="-1"/>
        </w:rPr>
        <w:t>зависимости</w:t>
      </w:r>
      <w:r w:rsidRPr="00800FEF">
        <w:t xml:space="preserve"> от типа </w:t>
      </w:r>
      <w:r w:rsidRPr="00800FEF">
        <w:rPr>
          <w:spacing w:val="-1"/>
        </w:rPr>
        <w:t>населенного</w:t>
      </w:r>
      <w:r w:rsidRPr="00800FEF">
        <w:t xml:space="preserve"> </w:t>
      </w:r>
      <w:r w:rsidRPr="00800FEF">
        <w:rPr>
          <w:spacing w:val="-1"/>
        </w:rPr>
        <w:t>пункта.</w:t>
      </w:r>
    </w:p>
    <w:p w14:paraId="2FD1919D" w14:textId="77777777" w:rsidR="00891E5B" w:rsidRPr="00800FEF" w:rsidRDefault="00891E5B" w:rsidP="008A3930">
      <w:pPr>
        <w:pStyle w:val="a"/>
        <w:widowControl w:val="0"/>
        <w:numPr>
          <w:ilvl w:val="2"/>
          <w:numId w:val="87"/>
        </w:numPr>
        <w:tabs>
          <w:tab w:val="left" w:pos="1547"/>
        </w:tabs>
        <w:kinsoku w:val="0"/>
        <w:overflowPunct w:val="0"/>
        <w:autoSpaceDE w:val="0"/>
        <w:autoSpaceDN w:val="0"/>
        <w:adjustRightInd w:val="0"/>
        <w:spacing w:before="0" w:after="0"/>
        <w:ind w:left="1546" w:hanging="720"/>
        <w:jc w:val="left"/>
        <w:rPr>
          <w:spacing w:val="-1"/>
        </w:rPr>
      </w:pPr>
      <w:r w:rsidRPr="00800FEF">
        <w:t>В</w:t>
      </w:r>
      <w:r w:rsidRPr="00800FEF">
        <w:rPr>
          <w:spacing w:val="-2"/>
        </w:rPr>
        <w:t xml:space="preserve"> </w:t>
      </w:r>
      <w:r w:rsidRPr="00800FEF">
        <w:rPr>
          <w:spacing w:val="-1"/>
        </w:rPr>
        <w:t>состав</w:t>
      </w:r>
      <w:r w:rsidRPr="00800FEF">
        <w:t xml:space="preserve"> </w:t>
      </w:r>
      <w:r w:rsidRPr="00800FEF">
        <w:rPr>
          <w:spacing w:val="-1"/>
        </w:rPr>
        <w:t>территорий</w:t>
      </w:r>
      <w:r w:rsidRPr="00800FEF">
        <w:t xml:space="preserve"> </w:t>
      </w:r>
      <w:r w:rsidRPr="00800FEF">
        <w:rPr>
          <w:spacing w:val="-1"/>
        </w:rPr>
        <w:t>жилой</w:t>
      </w:r>
      <w:r w:rsidRPr="00800FEF">
        <w:t xml:space="preserve"> </w:t>
      </w:r>
      <w:r w:rsidRPr="00800FEF">
        <w:rPr>
          <w:spacing w:val="-1"/>
        </w:rPr>
        <w:t>застройки</w:t>
      </w:r>
      <w:r w:rsidRPr="00800FEF">
        <w:rPr>
          <w:spacing w:val="-2"/>
        </w:rPr>
        <w:t xml:space="preserve"> </w:t>
      </w:r>
      <w:r w:rsidRPr="00800FEF">
        <w:rPr>
          <w:spacing w:val="-1"/>
        </w:rPr>
        <w:t>включаются:</w:t>
      </w:r>
    </w:p>
    <w:p w14:paraId="15CC0F87" w14:textId="1F2B0BF7" w:rsidR="00891E5B" w:rsidRPr="00800FEF" w:rsidRDefault="00891E5B" w:rsidP="008A3930">
      <w:pPr>
        <w:pStyle w:val="a"/>
        <w:widowControl w:val="0"/>
        <w:numPr>
          <w:ilvl w:val="0"/>
          <w:numId w:val="92"/>
        </w:numPr>
        <w:tabs>
          <w:tab w:val="left" w:pos="974"/>
        </w:tabs>
        <w:kinsoku w:val="0"/>
        <w:overflowPunct w:val="0"/>
        <w:autoSpaceDE w:val="0"/>
        <w:autoSpaceDN w:val="0"/>
        <w:adjustRightInd w:val="0"/>
        <w:spacing w:before="0" w:after="0"/>
        <w:ind w:right="110" w:firstLine="708"/>
        <w:rPr>
          <w:spacing w:val="-1"/>
        </w:rPr>
      </w:pPr>
      <w:r w:rsidRPr="00800FEF">
        <w:t>зоны</w:t>
      </w:r>
      <w:r w:rsidRPr="00800FEF">
        <w:rPr>
          <w:spacing w:val="6"/>
        </w:rPr>
        <w:t xml:space="preserve"> </w:t>
      </w:r>
      <w:r w:rsidRPr="00800FEF">
        <w:rPr>
          <w:spacing w:val="-1"/>
        </w:rPr>
        <w:t>застройки</w:t>
      </w:r>
      <w:r w:rsidRPr="00800FEF">
        <w:rPr>
          <w:spacing w:val="5"/>
        </w:rPr>
        <w:t xml:space="preserve"> </w:t>
      </w:r>
      <w:r w:rsidRPr="00800FEF">
        <w:rPr>
          <w:spacing w:val="-1"/>
        </w:rPr>
        <w:t>индивидуальными</w:t>
      </w:r>
      <w:r w:rsidRPr="00800FEF">
        <w:rPr>
          <w:spacing w:val="7"/>
        </w:rPr>
        <w:t xml:space="preserve"> </w:t>
      </w:r>
      <w:r w:rsidRPr="00800FEF">
        <w:rPr>
          <w:spacing w:val="-1"/>
        </w:rPr>
        <w:t>жилыми</w:t>
      </w:r>
      <w:r w:rsidRPr="00800FEF">
        <w:rPr>
          <w:spacing w:val="7"/>
        </w:rPr>
        <w:t xml:space="preserve"> </w:t>
      </w:r>
      <w:r w:rsidRPr="00800FEF">
        <w:rPr>
          <w:spacing w:val="-1"/>
        </w:rPr>
        <w:t>домами</w:t>
      </w:r>
      <w:r w:rsidRPr="00800FEF">
        <w:rPr>
          <w:spacing w:val="7"/>
        </w:rPr>
        <w:t xml:space="preserve"> </w:t>
      </w:r>
      <w:r w:rsidRPr="00800FEF">
        <w:t>(в</w:t>
      </w:r>
      <w:r w:rsidRPr="00800FEF">
        <w:rPr>
          <w:spacing w:val="7"/>
        </w:rPr>
        <w:t xml:space="preserve"> </w:t>
      </w:r>
      <w:r w:rsidRPr="00800FEF">
        <w:t>том</w:t>
      </w:r>
      <w:r w:rsidRPr="00800FEF">
        <w:rPr>
          <w:spacing w:val="6"/>
        </w:rPr>
        <w:t xml:space="preserve"> </w:t>
      </w:r>
      <w:r w:rsidRPr="00800FEF">
        <w:rPr>
          <w:spacing w:val="-1"/>
        </w:rPr>
        <w:t>числе</w:t>
      </w:r>
      <w:r w:rsidRPr="00800FEF">
        <w:rPr>
          <w:spacing w:val="8"/>
        </w:rPr>
        <w:t xml:space="preserve"> </w:t>
      </w:r>
      <w:r w:rsidRPr="00800FEF">
        <w:rPr>
          <w:spacing w:val="-1"/>
        </w:rPr>
        <w:t>одноэтажными,</w:t>
      </w:r>
      <w:r w:rsidRPr="00800FEF">
        <w:rPr>
          <w:spacing w:val="6"/>
        </w:rPr>
        <w:t xml:space="preserve"> </w:t>
      </w:r>
      <w:r w:rsidRPr="00800FEF">
        <w:rPr>
          <w:spacing w:val="2"/>
        </w:rPr>
        <w:t>ман</w:t>
      </w:r>
      <w:r w:rsidRPr="00800FEF">
        <w:rPr>
          <w:spacing w:val="-1"/>
        </w:rPr>
        <w:t>сардными,</w:t>
      </w:r>
      <w:r w:rsidRPr="00800FEF">
        <w:t xml:space="preserve"> </w:t>
      </w:r>
      <w:r w:rsidRPr="00800FEF">
        <w:rPr>
          <w:spacing w:val="-1"/>
        </w:rPr>
        <w:t>двухэтажными</w:t>
      </w:r>
      <w:r w:rsidRPr="00800FEF">
        <w:t xml:space="preserve"> и </w:t>
      </w:r>
      <w:r w:rsidRPr="00800FEF">
        <w:rPr>
          <w:spacing w:val="-1"/>
        </w:rPr>
        <w:t>трехэтажными)</w:t>
      </w:r>
      <w:r w:rsidRPr="00800FEF">
        <w:t xml:space="preserve"> с</w:t>
      </w:r>
      <w:r w:rsidRPr="00800FEF">
        <w:rPr>
          <w:spacing w:val="-2"/>
        </w:rPr>
        <w:t xml:space="preserve"> </w:t>
      </w:r>
      <w:r w:rsidRPr="00800FEF">
        <w:rPr>
          <w:spacing w:val="-1"/>
        </w:rPr>
        <w:t>придомовыми</w:t>
      </w:r>
      <w:r w:rsidRPr="00800FEF">
        <w:t xml:space="preserve"> </w:t>
      </w:r>
      <w:r w:rsidRPr="00800FEF">
        <w:rPr>
          <w:spacing w:val="-1"/>
        </w:rPr>
        <w:t>земельными</w:t>
      </w:r>
      <w:r w:rsidRPr="00800FEF">
        <w:rPr>
          <w:spacing w:val="3"/>
        </w:rPr>
        <w:t xml:space="preserve"> </w:t>
      </w:r>
      <w:r w:rsidRPr="00800FEF">
        <w:rPr>
          <w:spacing w:val="-1"/>
        </w:rPr>
        <w:t>участками;</w:t>
      </w:r>
    </w:p>
    <w:p w14:paraId="507C5933" w14:textId="628D3AC8" w:rsidR="00891E5B" w:rsidRPr="00800FEF" w:rsidRDefault="00891E5B" w:rsidP="008A3930">
      <w:pPr>
        <w:pStyle w:val="a"/>
        <w:widowControl w:val="0"/>
        <w:numPr>
          <w:ilvl w:val="0"/>
          <w:numId w:val="92"/>
        </w:numPr>
        <w:tabs>
          <w:tab w:val="left" w:pos="983"/>
        </w:tabs>
        <w:kinsoku w:val="0"/>
        <w:overflowPunct w:val="0"/>
        <w:autoSpaceDE w:val="0"/>
        <w:autoSpaceDN w:val="0"/>
        <w:adjustRightInd w:val="0"/>
        <w:spacing w:before="0" w:after="0"/>
        <w:ind w:right="112" w:firstLine="708"/>
        <w:rPr>
          <w:spacing w:val="-1"/>
        </w:rPr>
      </w:pPr>
      <w:r w:rsidRPr="00800FEF">
        <w:t>зоны</w:t>
      </w:r>
      <w:r w:rsidRPr="00800FEF">
        <w:rPr>
          <w:spacing w:val="16"/>
        </w:rPr>
        <w:t xml:space="preserve"> </w:t>
      </w:r>
      <w:r w:rsidRPr="00800FEF">
        <w:rPr>
          <w:spacing w:val="-1"/>
        </w:rPr>
        <w:t>застройки</w:t>
      </w:r>
      <w:r w:rsidRPr="00800FEF">
        <w:rPr>
          <w:spacing w:val="17"/>
        </w:rPr>
        <w:t xml:space="preserve"> </w:t>
      </w:r>
      <w:r w:rsidRPr="00800FEF">
        <w:rPr>
          <w:spacing w:val="-1"/>
        </w:rPr>
        <w:t>малоэтажными</w:t>
      </w:r>
      <w:r w:rsidRPr="00800FEF">
        <w:rPr>
          <w:spacing w:val="17"/>
        </w:rPr>
        <w:t xml:space="preserve"> </w:t>
      </w:r>
      <w:r w:rsidRPr="00800FEF">
        <w:rPr>
          <w:spacing w:val="-1"/>
        </w:rPr>
        <w:t>жилыми</w:t>
      </w:r>
      <w:r w:rsidRPr="00800FEF">
        <w:rPr>
          <w:spacing w:val="17"/>
        </w:rPr>
        <w:t xml:space="preserve"> </w:t>
      </w:r>
      <w:r w:rsidRPr="00800FEF">
        <w:rPr>
          <w:spacing w:val="-1"/>
        </w:rPr>
        <w:t>домами</w:t>
      </w:r>
      <w:r w:rsidRPr="00800FEF">
        <w:rPr>
          <w:spacing w:val="17"/>
        </w:rPr>
        <w:t xml:space="preserve"> </w:t>
      </w:r>
      <w:r w:rsidRPr="00800FEF">
        <w:rPr>
          <w:spacing w:val="-1"/>
        </w:rPr>
        <w:t>(многоквартирными,</w:t>
      </w:r>
      <w:r w:rsidRPr="00800FEF">
        <w:rPr>
          <w:spacing w:val="16"/>
        </w:rPr>
        <w:t xml:space="preserve"> </w:t>
      </w:r>
      <w:r w:rsidRPr="00800FEF">
        <w:lastRenderedPageBreak/>
        <w:t>блокированны</w:t>
      </w:r>
      <w:r w:rsidRPr="00800FEF">
        <w:rPr>
          <w:spacing w:val="-1"/>
        </w:rPr>
        <w:t>ми</w:t>
      </w:r>
      <w:r w:rsidRPr="00800FEF">
        <w:rPr>
          <w:spacing w:val="17"/>
        </w:rPr>
        <w:t xml:space="preserve"> </w:t>
      </w:r>
      <w:r w:rsidRPr="00800FEF">
        <w:t>или</w:t>
      </w:r>
      <w:r w:rsidRPr="00800FEF">
        <w:rPr>
          <w:spacing w:val="17"/>
        </w:rPr>
        <w:t xml:space="preserve"> </w:t>
      </w:r>
      <w:r w:rsidRPr="00800FEF">
        <w:rPr>
          <w:spacing w:val="-1"/>
        </w:rPr>
        <w:t>секционными</w:t>
      </w:r>
      <w:r w:rsidRPr="00800FEF">
        <w:rPr>
          <w:spacing w:val="17"/>
        </w:rPr>
        <w:t xml:space="preserve"> </w:t>
      </w:r>
      <w:r w:rsidRPr="00800FEF">
        <w:rPr>
          <w:spacing w:val="-2"/>
        </w:rPr>
        <w:t>до</w:t>
      </w:r>
      <w:r w:rsidRPr="00800FEF">
        <w:rPr>
          <w:spacing w:val="16"/>
        </w:rPr>
        <w:t xml:space="preserve"> </w:t>
      </w:r>
      <w:r w:rsidRPr="00800FEF">
        <w:rPr>
          <w:spacing w:val="-1"/>
        </w:rPr>
        <w:t>трех</w:t>
      </w:r>
      <w:r w:rsidRPr="00800FEF">
        <w:rPr>
          <w:spacing w:val="18"/>
        </w:rPr>
        <w:t xml:space="preserve"> </w:t>
      </w:r>
      <w:r w:rsidRPr="00800FEF">
        <w:rPr>
          <w:spacing w:val="-1"/>
        </w:rPr>
        <w:t>этажей</w:t>
      </w:r>
      <w:r w:rsidRPr="00800FEF">
        <w:rPr>
          <w:spacing w:val="17"/>
        </w:rPr>
        <w:t xml:space="preserve"> </w:t>
      </w:r>
      <w:r w:rsidRPr="00800FEF">
        <w:rPr>
          <w:spacing w:val="-1"/>
        </w:rPr>
        <w:t>включительно,</w:t>
      </w:r>
      <w:r w:rsidRPr="00800FEF">
        <w:rPr>
          <w:spacing w:val="16"/>
        </w:rPr>
        <w:t xml:space="preserve"> </w:t>
      </w:r>
      <w:r w:rsidRPr="00800FEF">
        <w:t>с</w:t>
      </w:r>
      <w:r w:rsidRPr="00800FEF">
        <w:rPr>
          <w:spacing w:val="15"/>
        </w:rPr>
        <w:t xml:space="preserve"> </w:t>
      </w:r>
      <w:r w:rsidRPr="00800FEF">
        <w:rPr>
          <w:spacing w:val="-1"/>
        </w:rPr>
        <w:t>приквартирными</w:t>
      </w:r>
      <w:r w:rsidRPr="00800FEF">
        <w:rPr>
          <w:spacing w:val="17"/>
        </w:rPr>
        <w:t xml:space="preserve"> </w:t>
      </w:r>
      <w:r w:rsidRPr="00800FEF">
        <w:rPr>
          <w:spacing w:val="-1"/>
        </w:rPr>
        <w:t>земельными</w:t>
      </w:r>
      <w:r w:rsidRPr="00800FEF">
        <w:rPr>
          <w:spacing w:val="19"/>
        </w:rPr>
        <w:t xml:space="preserve"> </w:t>
      </w:r>
      <w:r w:rsidRPr="00800FEF">
        <w:t>участка</w:t>
      </w:r>
      <w:r w:rsidRPr="00800FEF">
        <w:rPr>
          <w:spacing w:val="-1"/>
        </w:rPr>
        <w:t>ми).</w:t>
      </w:r>
    </w:p>
    <w:p w14:paraId="4D76EB58" w14:textId="66D4E658" w:rsidR="00891E5B" w:rsidRPr="00800FEF" w:rsidRDefault="00891E5B" w:rsidP="008A3930">
      <w:pPr>
        <w:pStyle w:val="a"/>
        <w:numPr>
          <w:ilvl w:val="0"/>
          <w:numId w:val="0"/>
        </w:numPr>
        <w:kinsoku w:val="0"/>
        <w:overflowPunct w:val="0"/>
        <w:spacing w:before="0" w:after="0"/>
        <w:ind w:right="110" w:firstLine="709"/>
        <w:rPr>
          <w:spacing w:val="-1"/>
        </w:rPr>
      </w:pPr>
      <w:r w:rsidRPr="00800FEF">
        <w:rPr>
          <w:spacing w:val="-1"/>
        </w:rPr>
        <w:t>Основными</w:t>
      </w:r>
      <w:r w:rsidRPr="00800FEF">
        <w:rPr>
          <w:spacing w:val="10"/>
        </w:rPr>
        <w:t xml:space="preserve"> </w:t>
      </w:r>
      <w:r w:rsidRPr="00800FEF">
        <w:rPr>
          <w:spacing w:val="-1"/>
        </w:rPr>
        <w:t>типами</w:t>
      </w:r>
      <w:r w:rsidRPr="00800FEF">
        <w:rPr>
          <w:spacing w:val="10"/>
        </w:rPr>
        <w:t xml:space="preserve"> </w:t>
      </w:r>
      <w:r w:rsidRPr="00800FEF">
        <w:rPr>
          <w:spacing w:val="-1"/>
        </w:rPr>
        <w:t>жилых</w:t>
      </w:r>
      <w:r w:rsidRPr="00800FEF">
        <w:rPr>
          <w:spacing w:val="11"/>
        </w:rPr>
        <w:t xml:space="preserve"> </w:t>
      </w:r>
      <w:r w:rsidRPr="00800FEF">
        <w:t>домов</w:t>
      </w:r>
      <w:r w:rsidRPr="00800FEF">
        <w:rPr>
          <w:spacing w:val="8"/>
        </w:rPr>
        <w:t xml:space="preserve"> </w:t>
      </w:r>
      <w:r w:rsidRPr="00800FEF">
        <w:t>для</w:t>
      </w:r>
      <w:r w:rsidRPr="00800FEF">
        <w:rPr>
          <w:spacing w:val="7"/>
        </w:rPr>
        <w:t xml:space="preserve"> </w:t>
      </w:r>
      <w:r w:rsidRPr="00800FEF">
        <w:rPr>
          <w:spacing w:val="-1"/>
        </w:rPr>
        <w:t>муниципального</w:t>
      </w:r>
      <w:r w:rsidRPr="00800FEF">
        <w:rPr>
          <w:spacing w:val="9"/>
        </w:rPr>
        <w:t xml:space="preserve"> </w:t>
      </w:r>
      <w:r w:rsidRPr="00800FEF">
        <w:rPr>
          <w:spacing w:val="-1"/>
        </w:rPr>
        <w:t>жилищного</w:t>
      </w:r>
      <w:r w:rsidRPr="00800FEF">
        <w:rPr>
          <w:spacing w:val="9"/>
        </w:rPr>
        <w:t xml:space="preserve"> </w:t>
      </w:r>
      <w:r w:rsidRPr="00800FEF">
        <w:rPr>
          <w:spacing w:val="-1"/>
        </w:rPr>
        <w:t>фонда</w:t>
      </w:r>
      <w:r w:rsidRPr="00800FEF">
        <w:rPr>
          <w:spacing w:val="8"/>
        </w:rPr>
        <w:t xml:space="preserve"> </w:t>
      </w:r>
      <w:r w:rsidRPr="00800FEF">
        <w:rPr>
          <w:spacing w:val="-1"/>
        </w:rPr>
        <w:t>следует</w:t>
      </w:r>
      <w:r w:rsidRPr="00800FEF">
        <w:rPr>
          <w:spacing w:val="9"/>
        </w:rPr>
        <w:t xml:space="preserve"> </w:t>
      </w:r>
      <w:r w:rsidR="005458AD" w:rsidRPr="00800FEF">
        <w:rPr>
          <w:spacing w:val="1"/>
        </w:rPr>
        <w:t>при</w:t>
      </w:r>
      <w:r w:rsidRPr="00800FEF">
        <w:rPr>
          <w:spacing w:val="-1"/>
        </w:rPr>
        <w:t>нимать</w:t>
      </w:r>
      <w:r w:rsidRPr="00800FEF">
        <w:rPr>
          <w:spacing w:val="31"/>
        </w:rPr>
        <w:t xml:space="preserve"> </w:t>
      </w:r>
      <w:r w:rsidRPr="00800FEF">
        <w:t>дома</w:t>
      </w:r>
      <w:r w:rsidRPr="00800FEF">
        <w:rPr>
          <w:spacing w:val="29"/>
        </w:rPr>
        <w:t xml:space="preserve"> </w:t>
      </w:r>
      <w:r w:rsidRPr="00800FEF">
        <w:rPr>
          <w:spacing w:val="-1"/>
        </w:rPr>
        <w:t>многоквартирные</w:t>
      </w:r>
      <w:r w:rsidR="0026374C" w:rsidRPr="00800FEF">
        <w:rPr>
          <w:spacing w:val="-1"/>
        </w:rPr>
        <w:t>,</w:t>
      </w:r>
      <w:r w:rsidRPr="00800FEF">
        <w:rPr>
          <w:spacing w:val="29"/>
        </w:rPr>
        <w:t xml:space="preserve"> </w:t>
      </w:r>
      <w:r w:rsidRPr="00800FEF">
        <w:rPr>
          <w:spacing w:val="-1"/>
        </w:rPr>
        <w:t>блокированного</w:t>
      </w:r>
      <w:r w:rsidRPr="00800FEF">
        <w:rPr>
          <w:spacing w:val="30"/>
        </w:rPr>
        <w:t xml:space="preserve"> </w:t>
      </w:r>
      <w:r w:rsidRPr="00800FEF">
        <w:t>и</w:t>
      </w:r>
      <w:r w:rsidRPr="00800FEF">
        <w:rPr>
          <w:spacing w:val="31"/>
        </w:rPr>
        <w:t xml:space="preserve"> </w:t>
      </w:r>
      <w:r w:rsidRPr="00800FEF">
        <w:rPr>
          <w:spacing w:val="-1"/>
        </w:rPr>
        <w:t>секционного</w:t>
      </w:r>
      <w:r w:rsidRPr="00800FEF">
        <w:rPr>
          <w:spacing w:val="30"/>
        </w:rPr>
        <w:t xml:space="preserve"> </w:t>
      </w:r>
      <w:r w:rsidRPr="00800FEF">
        <w:rPr>
          <w:spacing w:val="-1"/>
        </w:rPr>
        <w:t>типа</w:t>
      </w:r>
      <w:r w:rsidRPr="00800FEF">
        <w:rPr>
          <w:spacing w:val="27"/>
        </w:rPr>
        <w:t xml:space="preserve"> </w:t>
      </w:r>
      <w:r w:rsidRPr="00800FEF">
        <w:t>с</w:t>
      </w:r>
      <w:r w:rsidRPr="00800FEF">
        <w:rPr>
          <w:spacing w:val="30"/>
        </w:rPr>
        <w:t xml:space="preserve"> </w:t>
      </w:r>
      <w:r w:rsidRPr="00800FEF">
        <w:rPr>
          <w:spacing w:val="-1"/>
        </w:rPr>
        <w:t>придомовыми</w:t>
      </w:r>
      <w:r w:rsidRPr="00800FEF">
        <w:rPr>
          <w:spacing w:val="29"/>
        </w:rPr>
        <w:t xml:space="preserve"> </w:t>
      </w:r>
      <w:r w:rsidR="005458AD" w:rsidRPr="00800FEF">
        <w:t>земель</w:t>
      </w:r>
      <w:r w:rsidRPr="00800FEF">
        <w:rPr>
          <w:spacing w:val="-1"/>
        </w:rPr>
        <w:t>ными</w:t>
      </w:r>
      <w:r w:rsidRPr="00800FEF">
        <w:rPr>
          <w:spacing w:val="3"/>
        </w:rPr>
        <w:t xml:space="preserve"> </w:t>
      </w:r>
      <w:r w:rsidRPr="00800FEF">
        <w:rPr>
          <w:spacing w:val="-1"/>
        </w:rPr>
        <w:t>участками,</w:t>
      </w:r>
      <w:r w:rsidRPr="00800FEF">
        <w:t xml:space="preserve"> в том </w:t>
      </w:r>
      <w:r w:rsidRPr="00800FEF">
        <w:rPr>
          <w:spacing w:val="-1"/>
        </w:rPr>
        <w:t xml:space="preserve">числе </w:t>
      </w:r>
      <w:r w:rsidRPr="00800FEF">
        <w:t>дома</w:t>
      </w:r>
      <w:r w:rsidRPr="00800FEF">
        <w:rPr>
          <w:spacing w:val="-2"/>
        </w:rPr>
        <w:t xml:space="preserve"> </w:t>
      </w:r>
      <w:r w:rsidRPr="00800FEF">
        <w:t>2х</w:t>
      </w:r>
      <w:r w:rsidRPr="00800FEF">
        <w:rPr>
          <w:spacing w:val="2"/>
        </w:rPr>
        <w:t xml:space="preserve"> </w:t>
      </w:r>
      <w:r w:rsidRPr="00800FEF">
        <w:t>и 4х</w:t>
      </w:r>
      <w:r w:rsidRPr="00800FEF">
        <w:rPr>
          <w:spacing w:val="-1"/>
        </w:rPr>
        <w:t xml:space="preserve"> квартирные</w:t>
      </w:r>
      <w:r w:rsidRPr="00800FEF">
        <w:rPr>
          <w:spacing w:val="-2"/>
        </w:rPr>
        <w:t xml:space="preserve"> </w:t>
      </w:r>
      <w:r w:rsidRPr="00800FEF">
        <w:t>с</w:t>
      </w:r>
      <w:r w:rsidRPr="00800FEF">
        <w:rPr>
          <w:spacing w:val="-1"/>
        </w:rPr>
        <w:t xml:space="preserve"> приквартирными</w:t>
      </w:r>
      <w:r w:rsidRPr="00800FEF">
        <w:rPr>
          <w:spacing w:val="3"/>
        </w:rPr>
        <w:t xml:space="preserve"> </w:t>
      </w:r>
      <w:r w:rsidRPr="00800FEF">
        <w:rPr>
          <w:spacing w:val="-1"/>
        </w:rPr>
        <w:t>участками.</w:t>
      </w:r>
    </w:p>
    <w:p w14:paraId="662F656F" w14:textId="7DBD3BA3" w:rsidR="00891E5B" w:rsidRPr="00800FEF" w:rsidRDefault="00891E5B" w:rsidP="008A3930">
      <w:pPr>
        <w:pStyle w:val="a"/>
        <w:widowControl w:val="0"/>
        <w:numPr>
          <w:ilvl w:val="2"/>
          <w:numId w:val="87"/>
        </w:numPr>
        <w:tabs>
          <w:tab w:val="left" w:pos="1552"/>
        </w:tabs>
        <w:kinsoku w:val="0"/>
        <w:overflowPunct w:val="0"/>
        <w:autoSpaceDE w:val="0"/>
        <w:autoSpaceDN w:val="0"/>
        <w:adjustRightInd w:val="0"/>
        <w:spacing w:before="0" w:after="0"/>
        <w:ind w:right="115" w:firstLine="708"/>
        <w:rPr>
          <w:spacing w:val="-1"/>
        </w:rPr>
      </w:pPr>
      <w:r w:rsidRPr="00800FEF">
        <w:t>Жилые</w:t>
      </w:r>
      <w:r w:rsidRPr="00800FEF">
        <w:rPr>
          <w:spacing w:val="3"/>
        </w:rPr>
        <w:t xml:space="preserve"> </w:t>
      </w:r>
      <w:r w:rsidRPr="00800FEF">
        <w:rPr>
          <w:spacing w:val="-1"/>
        </w:rPr>
        <w:t>здания</w:t>
      </w:r>
      <w:r w:rsidRPr="00800FEF">
        <w:rPr>
          <w:spacing w:val="4"/>
        </w:rPr>
        <w:t xml:space="preserve"> </w:t>
      </w:r>
      <w:r w:rsidRPr="00800FEF">
        <w:t>с</w:t>
      </w:r>
      <w:r w:rsidRPr="00800FEF">
        <w:rPr>
          <w:spacing w:val="3"/>
        </w:rPr>
        <w:t xml:space="preserve"> </w:t>
      </w:r>
      <w:r w:rsidRPr="00800FEF">
        <w:rPr>
          <w:spacing w:val="-1"/>
        </w:rPr>
        <w:t>квартирами</w:t>
      </w:r>
      <w:r w:rsidRPr="00800FEF">
        <w:rPr>
          <w:spacing w:val="5"/>
        </w:rPr>
        <w:t xml:space="preserve"> </w:t>
      </w:r>
      <w:r w:rsidRPr="00800FEF">
        <w:t>в</w:t>
      </w:r>
      <w:r w:rsidRPr="00800FEF">
        <w:rPr>
          <w:spacing w:val="4"/>
        </w:rPr>
        <w:t xml:space="preserve"> </w:t>
      </w:r>
      <w:r w:rsidRPr="00800FEF">
        <w:rPr>
          <w:spacing w:val="-1"/>
        </w:rPr>
        <w:t>первых</w:t>
      </w:r>
      <w:r w:rsidRPr="00800FEF">
        <w:rPr>
          <w:spacing w:val="6"/>
        </w:rPr>
        <w:t xml:space="preserve"> </w:t>
      </w:r>
      <w:r w:rsidRPr="00800FEF">
        <w:rPr>
          <w:spacing w:val="-1"/>
        </w:rPr>
        <w:t>этажах</w:t>
      </w:r>
      <w:r w:rsidRPr="00800FEF">
        <w:rPr>
          <w:spacing w:val="6"/>
        </w:rPr>
        <w:t xml:space="preserve"> </w:t>
      </w:r>
      <w:r w:rsidRPr="00800FEF">
        <w:t>следует</w:t>
      </w:r>
      <w:r w:rsidRPr="00800FEF">
        <w:rPr>
          <w:spacing w:val="5"/>
        </w:rPr>
        <w:t xml:space="preserve"> </w:t>
      </w:r>
      <w:r w:rsidRPr="00800FEF">
        <w:rPr>
          <w:spacing w:val="-1"/>
        </w:rPr>
        <w:t>располагать</w:t>
      </w:r>
      <w:r w:rsidRPr="00800FEF">
        <w:rPr>
          <w:spacing w:val="5"/>
        </w:rPr>
        <w:t xml:space="preserve"> </w:t>
      </w:r>
      <w:r w:rsidRPr="00800FEF">
        <w:t>с</w:t>
      </w:r>
      <w:r w:rsidRPr="00800FEF">
        <w:rPr>
          <w:spacing w:val="3"/>
        </w:rPr>
        <w:t xml:space="preserve"> </w:t>
      </w:r>
      <w:r w:rsidRPr="00800FEF">
        <w:rPr>
          <w:spacing w:val="-1"/>
        </w:rPr>
        <w:t>отступом</w:t>
      </w:r>
      <w:r w:rsidRPr="00800FEF">
        <w:rPr>
          <w:spacing w:val="6"/>
        </w:rPr>
        <w:t xml:space="preserve"> </w:t>
      </w:r>
      <w:r w:rsidRPr="00800FEF">
        <w:t>от</w:t>
      </w:r>
      <w:r w:rsidRPr="00800FEF">
        <w:rPr>
          <w:spacing w:val="71"/>
        </w:rPr>
        <w:t xml:space="preserve"> </w:t>
      </w:r>
      <w:r w:rsidRPr="00800FEF">
        <w:rPr>
          <w:spacing w:val="-1"/>
        </w:rPr>
        <w:t>красных</w:t>
      </w:r>
      <w:r w:rsidRPr="00800FEF">
        <w:rPr>
          <w:spacing w:val="47"/>
        </w:rPr>
        <w:t xml:space="preserve"> </w:t>
      </w:r>
      <w:r w:rsidRPr="00800FEF">
        <w:rPr>
          <w:spacing w:val="-1"/>
        </w:rPr>
        <w:t>линий.</w:t>
      </w:r>
      <w:r w:rsidRPr="00800FEF">
        <w:rPr>
          <w:spacing w:val="42"/>
        </w:rPr>
        <w:t xml:space="preserve"> </w:t>
      </w:r>
      <w:r w:rsidRPr="00800FEF">
        <w:t>По</w:t>
      </w:r>
      <w:r w:rsidRPr="00800FEF">
        <w:rPr>
          <w:spacing w:val="42"/>
        </w:rPr>
        <w:t xml:space="preserve"> </w:t>
      </w:r>
      <w:r w:rsidRPr="00800FEF">
        <w:rPr>
          <w:spacing w:val="-1"/>
        </w:rPr>
        <w:t>красной</w:t>
      </w:r>
      <w:r w:rsidRPr="00800FEF">
        <w:rPr>
          <w:spacing w:val="46"/>
        </w:rPr>
        <w:t xml:space="preserve"> </w:t>
      </w:r>
      <w:r w:rsidRPr="00800FEF">
        <w:rPr>
          <w:spacing w:val="-1"/>
        </w:rPr>
        <w:t>линии</w:t>
      </w:r>
      <w:r w:rsidRPr="00800FEF">
        <w:rPr>
          <w:spacing w:val="46"/>
        </w:rPr>
        <w:t xml:space="preserve"> </w:t>
      </w:r>
      <w:r w:rsidRPr="00800FEF">
        <w:rPr>
          <w:spacing w:val="-1"/>
        </w:rPr>
        <w:t>допускается</w:t>
      </w:r>
      <w:r w:rsidRPr="00800FEF">
        <w:rPr>
          <w:spacing w:val="45"/>
        </w:rPr>
        <w:t xml:space="preserve"> </w:t>
      </w:r>
      <w:r w:rsidRPr="00800FEF">
        <w:rPr>
          <w:spacing w:val="-1"/>
        </w:rPr>
        <w:t>размещать</w:t>
      </w:r>
      <w:r w:rsidRPr="00800FEF">
        <w:rPr>
          <w:spacing w:val="46"/>
        </w:rPr>
        <w:t xml:space="preserve"> </w:t>
      </w:r>
      <w:r w:rsidRPr="00800FEF">
        <w:t>жилые</w:t>
      </w:r>
      <w:r w:rsidRPr="00800FEF">
        <w:rPr>
          <w:spacing w:val="41"/>
        </w:rPr>
        <w:t xml:space="preserve"> </w:t>
      </w:r>
      <w:r w:rsidRPr="00800FEF">
        <w:rPr>
          <w:spacing w:val="-1"/>
        </w:rPr>
        <w:t>здания</w:t>
      </w:r>
      <w:r w:rsidRPr="00800FEF">
        <w:rPr>
          <w:spacing w:val="42"/>
        </w:rPr>
        <w:t xml:space="preserve"> </w:t>
      </w:r>
      <w:r w:rsidRPr="00800FEF">
        <w:t>с</w:t>
      </w:r>
      <w:r w:rsidRPr="00800FEF">
        <w:rPr>
          <w:spacing w:val="44"/>
        </w:rPr>
        <w:t xml:space="preserve"> </w:t>
      </w:r>
      <w:r w:rsidRPr="00800FEF">
        <w:rPr>
          <w:spacing w:val="-1"/>
        </w:rPr>
        <w:t>встроенными</w:t>
      </w:r>
      <w:r w:rsidRPr="00800FEF">
        <w:rPr>
          <w:spacing w:val="44"/>
        </w:rPr>
        <w:t xml:space="preserve"> </w:t>
      </w:r>
      <w:r w:rsidRPr="00800FEF">
        <w:t>в</w:t>
      </w:r>
      <w:r w:rsidRPr="00800FEF">
        <w:rPr>
          <w:spacing w:val="61"/>
        </w:rPr>
        <w:t xml:space="preserve"> </w:t>
      </w:r>
      <w:r w:rsidRPr="00800FEF">
        <w:rPr>
          <w:spacing w:val="-1"/>
        </w:rPr>
        <w:t>первые</w:t>
      </w:r>
      <w:r w:rsidRPr="00800FEF">
        <w:rPr>
          <w:spacing w:val="10"/>
        </w:rPr>
        <w:t xml:space="preserve"> </w:t>
      </w:r>
      <w:r w:rsidRPr="00800FEF">
        <w:rPr>
          <w:spacing w:val="-1"/>
        </w:rPr>
        <w:t>этажи</w:t>
      </w:r>
      <w:r w:rsidRPr="00800FEF">
        <w:rPr>
          <w:spacing w:val="12"/>
        </w:rPr>
        <w:t xml:space="preserve"> </w:t>
      </w:r>
      <w:r w:rsidRPr="00800FEF">
        <w:t>или</w:t>
      </w:r>
      <w:r w:rsidRPr="00800FEF">
        <w:rPr>
          <w:spacing w:val="10"/>
        </w:rPr>
        <w:t xml:space="preserve"> </w:t>
      </w:r>
      <w:r w:rsidRPr="00800FEF">
        <w:rPr>
          <w:spacing w:val="-1"/>
        </w:rPr>
        <w:t>пристроенными</w:t>
      </w:r>
      <w:r w:rsidRPr="00800FEF">
        <w:rPr>
          <w:spacing w:val="12"/>
        </w:rPr>
        <w:t xml:space="preserve"> </w:t>
      </w:r>
      <w:r w:rsidRPr="00800FEF">
        <w:rPr>
          <w:spacing w:val="-1"/>
        </w:rPr>
        <w:t>помещениями</w:t>
      </w:r>
      <w:r w:rsidRPr="00800FEF">
        <w:rPr>
          <w:spacing w:val="12"/>
        </w:rPr>
        <w:t xml:space="preserve"> </w:t>
      </w:r>
      <w:r w:rsidRPr="00800FEF">
        <w:rPr>
          <w:spacing w:val="-1"/>
        </w:rPr>
        <w:t>общественного</w:t>
      </w:r>
      <w:r w:rsidRPr="00800FEF">
        <w:rPr>
          <w:spacing w:val="11"/>
        </w:rPr>
        <w:t xml:space="preserve"> </w:t>
      </w:r>
      <w:r w:rsidRPr="00800FEF">
        <w:rPr>
          <w:spacing w:val="-1"/>
        </w:rPr>
        <w:t>назначения,</w:t>
      </w:r>
      <w:r w:rsidRPr="00800FEF">
        <w:rPr>
          <w:spacing w:val="11"/>
        </w:rPr>
        <w:t xml:space="preserve"> </w:t>
      </w:r>
      <w:r w:rsidRPr="00800FEF">
        <w:rPr>
          <w:spacing w:val="-1"/>
        </w:rPr>
        <w:t>кроме</w:t>
      </w:r>
      <w:r w:rsidRPr="00800FEF">
        <w:rPr>
          <w:spacing w:val="10"/>
        </w:rPr>
        <w:t xml:space="preserve"> </w:t>
      </w:r>
      <w:r w:rsidRPr="00800FEF">
        <w:t>организаций</w:t>
      </w:r>
      <w:r w:rsidRPr="00800FEF">
        <w:rPr>
          <w:spacing w:val="29"/>
        </w:rPr>
        <w:t xml:space="preserve"> </w:t>
      </w:r>
      <w:r w:rsidRPr="00800FEF">
        <w:rPr>
          <w:spacing w:val="-1"/>
        </w:rPr>
        <w:t>образования</w:t>
      </w:r>
      <w:r w:rsidRPr="00800FEF">
        <w:rPr>
          <w:spacing w:val="28"/>
        </w:rPr>
        <w:t xml:space="preserve"> </w:t>
      </w:r>
      <w:r w:rsidRPr="00800FEF">
        <w:t>и</w:t>
      </w:r>
      <w:r w:rsidRPr="00800FEF">
        <w:rPr>
          <w:spacing w:val="29"/>
        </w:rPr>
        <w:t xml:space="preserve"> </w:t>
      </w:r>
      <w:r w:rsidRPr="00800FEF">
        <w:rPr>
          <w:spacing w:val="-1"/>
        </w:rPr>
        <w:t>воспитания,</w:t>
      </w:r>
      <w:r w:rsidRPr="00800FEF">
        <w:rPr>
          <w:spacing w:val="28"/>
        </w:rPr>
        <w:t xml:space="preserve"> </w:t>
      </w:r>
      <w:r w:rsidRPr="00800FEF">
        <w:t>а</w:t>
      </w:r>
      <w:r w:rsidRPr="00800FEF">
        <w:rPr>
          <w:spacing w:val="27"/>
        </w:rPr>
        <w:t xml:space="preserve"> </w:t>
      </w:r>
      <w:r w:rsidRPr="00800FEF">
        <w:t>на</w:t>
      </w:r>
      <w:r w:rsidRPr="00800FEF">
        <w:rPr>
          <w:spacing w:val="27"/>
        </w:rPr>
        <w:t xml:space="preserve"> </w:t>
      </w:r>
      <w:r w:rsidRPr="00800FEF">
        <w:t>жилых</w:t>
      </w:r>
      <w:r w:rsidRPr="00800FEF">
        <w:rPr>
          <w:spacing w:val="32"/>
        </w:rPr>
        <w:t xml:space="preserve"> </w:t>
      </w:r>
      <w:r w:rsidRPr="00800FEF">
        <w:rPr>
          <w:spacing w:val="-2"/>
        </w:rPr>
        <w:t>улицах</w:t>
      </w:r>
      <w:r w:rsidRPr="00800FEF">
        <w:rPr>
          <w:spacing w:val="30"/>
        </w:rPr>
        <w:t xml:space="preserve"> </w:t>
      </w:r>
      <w:r w:rsidRPr="00800FEF">
        <w:t>в</w:t>
      </w:r>
      <w:r w:rsidRPr="00800FEF">
        <w:rPr>
          <w:spacing w:val="30"/>
        </w:rPr>
        <w:t xml:space="preserve"> </w:t>
      </w:r>
      <w:r w:rsidRPr="00800FEF">
        <w:rPr>
          <w:spacing w:val="-1"/>
        </w:rPr>
        <w:t>условиях</w:t>
      </w:r>
      <w:r w:rsidRPr="00800FEF">
        <w:rPr>
          <w:spacing w:val="38"/>
        </w:rPr>
        <w:t xml:space="preserve"> </w:t>
      </w:r>
      <w:r w:rsidRPr="00800FEF">
        <w:rPr>
          <w:spacing w:val="-1"/>
        </w:rPr>
        <w:t>реконструкции</w:t>
      </w:r>
      <w:r w:rsidRPr="00800FEF">
        <w:rPr>
          <w:spacing w:val="29"/>
        </w:rPr>
        <w:t xml:space="preserve"> </w:t>
      </w:r>
      <w:r w:rsidRPr="00800FEF">
        <w:rPr>
          <w:spacing w:val="-1"/>
        </w:rPr>
        <w:t>сложившейс</w:t>
      </w:r>
      <w:r w:rsidR="005458AD" w:rsidRPr="00800FEF">
        <w:rPr>
          <w:spacing w:val="-1"/>
        </w:rPr>
        <w:t xml:space="preserve">я </w:t>
      </w:r>
      <w:r w:rsidRPr="00800FEF">
        <w:rPr>
          <w:spacing w:val="-1"/>
        </w:rPr>
        <w:t>застройки</w:t>
      </w:r>
      <w:r w:rsidRPr="00800FEF">
        <w:rPr>
          <w:spacing w:val="2"/>
        </w:rPr>
        <w:t xml:space="preserve"> </w:t>
      </w:r>
      <w:r w:rsidRPr="00800FEF">
        <w:t>-</w:t>
      </w:r>
      <w:r w:rsidRPr="00800FEF">
        <w:rPr>
          <w:spacing w:val="-1"/>
        </w:rPr>
        <w:t xml:space="preserve"> жилые</w:t>
      </w:r>
      <w:r w:rsidRPr="00800FEF">
        <w:rPr>
          <w:spacing w:val="-2"/>
        </w:rPr>
        <w:t xml:space="preserve"> </w:t>
      </w:r>
      <w:r w:rsidRPr="00800FEF">
        <w:rPr>
          <w:spacing w:val="-1"/>
        </w:rPr>
        <w:t>здания</w:t>
      </w:r>
      <w:r w:rsidRPr="00800FEF">
        <w:t xml:space="preserve"> с</w:t>
      </w:r>
      <w:r w:rsidRPr="00800FEF">
        <w:rPr>
          <w:spacing w:val="-1"/>
        </w:rPr>
        <w:t xml:space="preserve"> квартирами</w:t>
      </w:r>
      <w:r w:rsidRPr="00800FEF">
        <w:t xml:space="preserve"> в </w:t>
      </w:r>
      <w:r w:rsidRPr="00800FEF">
        <w:rPr>
          <w:spacing w:val="-1"/>
        </w:rPr>
        <w:t>первых</w:t>
      </w:r>
      <w:r w:rsidRPr="00800FEF">
        <w:rPr>
          <w:spacing w:val="2"/>
        </w:rPr>
        <w:t xml:space="preserve"> </w:t>
      </w:r>
      <w:r w:rsidRPr="00800FEF">
        <w:rPr>
          <w:spacing w:val="-1"/>
        </w:rPr>
        <w:t>этажах.</w:t>
      </w:r>
    </w:p>
    <w:p w14:paraId="435344B1" w14:textId="76C34173" w:rsidR="00891E5B" w:rsidRPr="00800FEF" w:rsidRDefault="00891E5B" w:rsidP="008A3930">
      <w:pPr>
        <w:pStyle w:val="a"/>
        <w:widowControl w:val="0"/>
        <w:numPr>
          <w:ilvl w:val="2"/>
          <w:numId w:val="87"/>
        </w:numPr>
        <w:tabs>
          <w:tab w:val="left" w:pos="1559"/>
        </w:tabs>
        <w:kinsoku w:val="0"/>
        <w:overflowPunct w:val="0"/>
        <w:autoSpaceDE w:val="0"/>
        <w:autoSpaceDN w:val="0"/>
        <w:adjustRightInd w:val="0"/>
        <w:spacing w:before="0" w:after="0"/>
        <w:ind w:right="110" w:firstLine="708"/>
        <w:rPr>
          <w:spacing w:val="-1"/>
        </w:rPr>
      </w:pPr>
      <w:r w:rsidRPr="00800FEF">
        <w:rPr>
          <w:spacing w:val="-1"/>
        </w:rPr>
        <w:t>Размещение</w:t>
      </w:r>
      <w:r w:rsidRPr="00800FEF">
        <w:rPr>
          <w:spacing w:val="10"/>
        </w:rPr>
        <w:t xml:space="preserve"> </w:t>
      </w:r>
      <w:r w:rsidRPr="00800FEF">
        <w:rPr>
          <w:spacing w:val="-1"/>
        </w:rPr>
        <w:t>жилых</w:t>
      </w:r>
      <w:r w:rsidRPr="00800FEF">
        <w:rPr>
          <w:spacing w:val="11"/>
        </w:rPr>
        <w:t xml:space="preserve"> </w:t>
      </w:r>
      <w:r w:rsidRPr="00800FEF">
        <w:rPr>
          <w:spacing w:val="-1"/>
        </w:rPr>
        <w:t>помещений</w:t>
      </w:r>
      <w:r w:rsidRPr="00800FEF">
        <w:rPr>
          <w:spacing w:val="12"/>
        </w:rPr>
        <w:t xml:space="preserve"> </w:t>
      </w:r>
      <w:r w:rsidRPr="00800FEF">
        <w:t>в</w:t>
      </w:r>
      <w:r w:rsidRPr="00800FEF">
        <w:rPr>
          <w:spacing w:val="8"/>
        </w:rPr>
        <w:t xml:space="preserve"> </w:t>
      </w:r>
      <w:r w:rsidRPr="00800FEF">
        <w:rPr>
          <w:spacing w:val="-1"/>
        </w:rPr>
        <w:t>цокольных</w:t>
      </w:r>
      <w:r w:rsidRPr="00800FEF">
        <w:rPr>
          <w:spacing w:val="13"/>
        </w:rPr>
        <w:t xml:space="preserve"> </w:t>
      </w:r>
      <w:r w:rsidRPr="00800FEF">
        <w:t>и</w:t>
      </w:r>
      <w:r w:rsidRPr="00800FEF">
        <w:rPr>
          <w:spacing w:val="10"/>
        </w:rPr>
        <w:t xml:space="preserve"> </w:t>
      </w:r>
      <w:r w:rsidRPr="00800FEF">
        <w:rPr>
          <w:spacing w:val="-1"/>
        </w:rPr>
        <w:t>подвальных</w:t>
      </w:r>
      <w:r w:rsidRPr="00800FEF">
        <w:rPr>
          <w:spacing w:val="11"/>
        </w:rPr>
        <w:t xml:space="preserve"> </w:t>
      </w:r>
      <w:r w:rsidRPr="00800FEF">
        <w:rPr>
          <w:spacing w:val="-1"/>
        </w:rPr>
        <w:t>этажах,</w:t>
      </w:r>
      <w:r w:rsidRPr="00800FEF">
        <w:rPr>
          <w:spacing w:val="11"/>
        </w:rPr>
        <w:t xml:space="preserve"> </w:t>
      </w:r>
      <w:r w:rsidRPr="00800FEF">
        <w:t>а</w:t>
      </w:r>
      <w:r w:rsidRPr="00800FEF">
        <w:rPr>
          <w:spacing w:val="10"/>
        </w:rPr>
        <w:t xml:space="preserve"> </w:t>
      </w:r>
      <w:r w:rsidRPr="00800FEF">
        <w:rPr>
          <w:spacing w:val="-1"/>
        </w:rPr>
        <w:t>также</w:t>
      </w:r>
      <w:r w:rsidRPr="00800FEF">
        <w:rPr>
          <w:spacing w:val="10"/>
        </w:rPr>
        <w:t xml:space="preserve"> </w:t>
      </w:r>
      <w:r w:rsidRPr="00800FEF">
        <w:rPr>
          <w:spacing w:val="2"/>
        </w:rPr>
        <w:t>раз</w:t>
      </w:r>
      <w:r w:rsidRPr="00800FEF">
        <w:rPr>
          <w:spacing w:val="-1"/>
        </w:rPr>
        <w:t>мещение</w:t>
      </w:r>
      <w:r w:rsidRPr="00800FEF">
        <w:rPr>
          <w:spacing w:val="34"/>
        </w:rPr>
        <w:t xml:space="preserve"> </w:t>
      </w:r>
      <w:r w:rsidRPr="00800FEF">
        <w:t>в</w:t>
      </w:r>
      <w:r w:rsidRPr="00800FEF">
        <w:rPr>
          <w:spacing w:val="35"/>
        </w:rPr>
        <w:t xml:space="preserve"> </w:t>
      </w:r>
      <w:r w:rsidRPr="00800FEF">
        <w:t>жилых</w:t>
      </w:r>
      <w:r w:rsidRPr="00800FEF">
        <w:rPr>
          <w:spacing w:val="35"/>
        </w:rPr>
        <w:t xml:space="preserve"> </w:t>
      </w:r>
      <w:r w:rsidRPr="00800FEF">
        <w:rPr>
          <w:spacing w:val="-1"/>
        </w:rPr>
        <w:t>зданиях</w:t>
      </w:r>
      <w:r w:rsidRPr="00800FEF">
        <w:rPr>
          <w:spacing w:val="37"/>
        </w:rPr>
        <w:t xml:space="preserve"> </w:t>
      </w:r>
      <w:r w:rsidRPr="00800FEF">
        <w:rPr>
          <w:spacing w:val="-1"/>
        </w:rPr>
        <w:t>объектов</w:t>
      </w:r>
      <w:r w:rsidRPr="00800FEF">
        <w:rPr>
          <w:spacing w:val="35"/>
        </w:rPr>
        <w:t xml:space="preserve"> </w:t>
      </w:r>
      <w:r w:rsidRPr="00800FEF">
        <w:rPr>
          <w:spacing w:val="-1"/>
        </w:rPr>
        <w:t>общественного</w:t>
      </w:r>
      <w:r w:rsidRPr="00800FEF">
        <w:rPr>
          <w:spacing w:val="35"/>
        </w:rPr>
        <w:t xml:space="preserve"> </w:t>
      </w:r>
      <w:r w:rsidRPr="00800FEF">
        <w:rPr>
          <w:spacing w:val="-1"/>
        </w:rPr>
        <w:t>назначения,</w:t>
      </w:r>
      <w:r w:rsidRPr="00800FEF">
        <w:rPr>
          <w:spacing w:val="35"/>
        </w:rPr>
        <w:t xml:space="preserve"> </w:t>
      </w:r>
      <w:r w:rsidRPr="00800FEF">
        <w:rPr>
          <w:spacing w:val="-1"/>
        </w:rPr>
        <w:t>оказывающих</w:t>
      </w:r>
      <w:r w:rsidRPr="00800FEF">
        <w:rPr>
          <w:spacing w:val="35"/>
        </w:rPr>
        <w:t xml:space="preserve"> </w:t>
      </w:r>
      <w:r w:rsidRPr="00800FEF">
        <w:rPr>
          <w:spacing w:val="-1"/>
        </w:rPr>
        <w:t>вредное</w:t>
      </w:r>
      <w:r w:rsidRPr="00800FEF">
        <w:rPr>
          <w:spacing w:val="34"/>
        </w:rPr>
        <w:t xml:space="preserve"> </w:t>
      </w:r>
      <w:r w:rsidRPr="00800FEF">
        <w:rPr>
          <w:spacing w:val="1"/>
        </w:rPr>
        <w:t>воз</w:t>
      </w:r>
      <w:r w:rsidRPr="00800FEF">
        <w:rPr>
          <w:spacing w:val="-1"/>
        </w:rPr>
        <w:t xml:space="preserve">действие </w:t>
      </w:r>
      <w:r w:rsidRPr="00800FEF">
        <w:t>на</w:t>
      </w:r>
      <w:r w:rsidRPr="00800FEF">
        <w:rPr>
          <w:spacing w:val="-1"/>
        </w:rPr>
        <w:t xml:space="preserve"> человека,</w:t>
      </w:r>
      <w:r w:rsidRPr="00800FEF">
        <w:t xml:space="preserve"> </w:t>
      </w:r>
      <w:r w:rsidRPr="00800FEF">
        <w:rPr>
          <w:spacing w:val="1"/>
        </w:rPr>
        <w:t>не</w:t>
      </w:r>
      <w:r w:rsidRPr="00800FEF">
        <w:rPr>
          <w:spacing w:val="-1"/>
        </w:rPr>
        <w:t xml:space="preserve"> допускается.</w:t>
      </w:r>
    </w:p>
    <w:p w14:paraId="6C7F0D52" w14:textId="77777777" w:rsidR="00891E5B" w:rsidRPr="00800FEF" w:rsidRDefault="00891E5B" w:rsidP="008A3930">
      <w:pPr>
        <w:pStyle w:val="a"/>
        <w:widowControl w:val="0"/>
        <w:numPr>
          <w:ilvl w:val="2"/>
          <w:numId w:val="87"/>
        </w:numPr>
        <w:tabs>
          <w:tab w:val="left" w:pos="1547"/>
        </w:tabs>
        <w:kinsoku w:val="0"/>
        <w:overflowPunct w:val="0"/>
        <w:autoSpaceDE w:val="0"/>
        <w:autoSpaceDN w:val="0"/>
        <w:adjustRightInd w:val="0"/>
        <w:spacing w:before="0" w:after="0"/>
        <w:ind w:left="1546" w:hanging="720"/>
        <w:jc w:val="left"/>
      </w:pPr>
      <w:r w:rsidRPr="00800FEF">
        <w:t>В</w:t>
      </w:r>
      <w:r w:rsidRPr="00800FEF">
        <w:rPr>
          <w:spacing w:val="-2"/>
        </w:rPr>
        <w:t xml:space="preserve"> </w:t>
      </w:r>
      <w:r w:rsidRPr="00800FEF">
        <w:t>жилых</w:t>
      </w:r>
      <w:r w:rsidRPr="00800FEF">
        <w:rPr>
          <w:spacing w:val="1"/>
        </w:rPr>
        <w:t xml:space="preserve"> </w:t>
      </w:r>
      <w:r w:rsidRPr="00800FEF">
        <w:rPr>
          <w:spacing w:val="-1"/>
        </w:rPr>
        <w:t>зданиях</w:t>
      </w:r>
      <w:r w:rsidRPr="00800FEF">
        <w:rPr>
          <w:spacing w:val="2"/>
        </w:rPr>
        <w:t xml:space="preserve"> </w:t>
      </w:r>
      <w:r w:rsidRPr="00800FEF">
        <w:t>не</w:t>
      </w:r>
      <w:r w:rsidRPr="00800FEF">
        <w:rPr>
          <w:spacing w:val="-1"/>
        </w:rPr>
        <w:t xml:space="preserve"> допускается</w:t>
      </w:r>
      <w:r w:rsidRPr="00800FEF">
        <w:t xml:space="preserve"> размещать:</w:t>
      </w:r>
    </w:p>
    <w:p w14:paraId="612EE684" w14:textId="77777777" w:rsidR="00891E5B" w:rsidRPr="00800FEF" w:rsidRDefault="00891E5B" w:rsidP="008A3930">
      <w:pPr>
        <w:pStyle w:val="a"/>
        <w:widowControl w:val="0"/>
        <w:numPr>
          <w:ilvl w:val="0"/>
          <w:numId w:val="92"/>
        </w:numPr>
        <w:tabs>
          <w:tab w:val="left" w:pos="966"/>
        </w:tabs>
        <w:kinsoku w:val="0"/>
        <w:overflowPunct w:val="0"/>
        <w:autoSpaceDE w:val="0"/>
        <w:autoSpaceDN w:val="0"/>
        <w:adjustRightInd w:val="0"/>
        <w:spacing w:before="0" w:after="0"/>
        <w:ind w:left="966" w:hanging="140"/>
        <w:jc w:val="left"/>
        <w:rPr>
          <w:spacing w:val="-1"/>
        </w:rPr>
      </w:pPr>
      <w:r w:rsidRPr="00800FEF">
        <w:rPr>
          <w:spacing w:val="-1"/>
        </w:rPr>
        <w:t>промышленные</w:t>
      </w:r>
      <w:r w:rsidRPr="00800FEF">
        <w:rPr>
          <w:spacing w:val="-2"/>
        </w:rPr>
        <w:t xml:space="preserve"> </w:t>
      </w:r>
      <w:r w:rsidRPr="00800FEF">
        <w:rPr>
          <w:spacing w:val="-1"/>
        </w:rPr>
        <w:t>производства;</w:t>
      </w:r>
    </w:p>
    <w:p w14:paraId="5F4E4D2A" w14:textId="77777777" w:rsidR="00891E5B" w:rsidRPr="00800FEF" w:rsidRDefault="00891E5B" w:rsidP="008A3930">
      <w:pPr>
        <w:pStyle w:val="a"/>
        <w:widowControl w:val="0"/>
        <w:numPr>
          <w:ilvl w:val="0"/>
          <w:numId w:val="92"/>
        </w:numPr>
        <w:tabs>
          <w:tab w:val="left" w:pos="966"/>
        </w:tabs>
        <w:kinsoku w:val="0"/>
        <w:overflowPunct w:val="0"/>
        <w:autoSpaceDE w:val="0"/>
        <w:autoSpaceDN w:val="0"/>
        <w:adjustRightInd w:val="0"/>
        <w:spacing w:before="0" w:after="0"/>
        <w:ind w:left="966" w:hanging="140"/>
        <w:jc w:val="left"/>
        <w:rPr>
          <w:spacing w:val="-1"/>
        </w:rPr>
      </w:pPr>
      <w:r w:rsidRPr="00800FEF">
        <w:rPr>
          <w:spacing w:val="-1"/>
        </w:rPr>
        <w:t>встроенные</w:t>
      </w:r>
      <w:r w:rsidRPr="00800FEF">
        <w:rPr>
          <w:spacing w:val="-2"/>
        </w:rPr>
        <w:t xml:space="preserve"> </w:t>
      </w:r>
      <w:r w:rsidRPr="00800FEF">
        <w:t>котельные</w:t>
      </w:r>
      <w:r w:rsidRPr="00800FEF">
        <w:rPr>
          <w:spacing w:val="-2"/>
        </w:rPr>
        <w:t xml:space="preserve"> </w:t>
      </w:r>
      <w:r w:rsidRPr="00800FEF">
        <w:t xml:space="preserve">и </w:t>
      </w:r>
      <w:r w:rsidRPr="00800FEF">
        <w:rPr>
          <w:spacing w:val="-1"/>
        </w:rPr>
        <w:t>насосные,</w:t>
      </w:r>
      <w:r w:rsidRPr="00800FEF">
        <w:t xml:space="preserve"> за</w:t>
      </w:r>
      <w:r w:rsidRPr="00800FEF">
        <w:rPr>
          <w:spacing w:val="-1"/>
        </w:rPr>
        <w:t xml:space="preserve"> исключением </w:t>
      </w:r>
      <w:r w:rsidRPr="00800FEF">
        <w:t>крышных</w:t>
      </w:r>
      <w:r w:rsidRPr="00800FEF">
        <w:rPr>
          <w:spacing w:val="-1"/>
        </w:rPr>
        <w:t xml:space="preserve"> котельных;</w:t>
      </w:r>
    </w:p>
    <w:p w14:paraId="59F31DB9" w14:textId="77777777" w:rsidR="00891E5B" w:rsidRPr="00800FEF" w:rsidRDefault="00891E5B" w:rsidP="008A3930">
      <w:pPr>
        <w:pStyle w:val="a"/>
        <w:widowControl w:val="0"/>
        <w:numPr>
          <w:ilvl w:val="0"/>
          <w:numId w:val="92"/>
        </w:numPr>
        <w:tabs>
          <w:tab w:val="left" w:pos="966"/>
        </w:tabs>
        <w:kinsoku w:val="0"/>
        <w:overflowPunct w:val="0"/>
        <w:autoSpaceDE w:val="0"/>
        <w:autoSpaceDN w:val="0"/>
        <w:adjustRightInd w:val="0"/>
        <w:spacing w:before="0" w:after="0"/>
        <w:ind w:left="966" w:hanging="140"/>
        <w:jc w:val="left"/>
        <w:rPr>
          <w:spacing w:val="-1"/>
        </w:rPr>
      </w:pPr>
      <w:r w:rsidRPr="00800FEF">
        <w:rPr>
          <w:spacing w:val="-1"/>
        </w:rPr>
        <w:t>встроенные</w:t>
      </w:r>
      <w:r w:rsidRPr="00800FEF">
        <w:rPr>
          <w:spacing w:val="-2"/>
        </w:rPr>
        <w:t xml:space="preserve"> </w:t>
      </w:r>
      <w:r w:rsidRPr="00800FEF">
        <w:rPr>
          <w:spacing w:val="-1"/>
        </w:rPr>
        <w:t>трансформаторные</w:t>
      </w:r>
      <w:r w:rsidRPr="00800FEF">
        <w:rPr>
          <w:spacing w:val="-2"/>
        </w:rPr>
        <w:t xml:space="preserve"> </w:t>
      </w:r>
      <w:r w:rsidRPr="00800FEF">
        <w:rPr>
          <w:spacing w:val="-1"/>
        </w:rPr>
        <w:t>подстанции;</w:t>
      </w:r>
    </w:p>
    <w:p w14:paraId="5EC81766" w14:textId="56D08BCA" w:rsidR="00891E5B" w:rsidRPr="00800FEF" w:rsidRDefault="00891E5B" w:rsidP="008A3930">
      <w:pPr>
        <w:pStyle w:val="a"/>
        <w:widowControl w:val="0"/>
        <w:numPr>
          <w:ilvl w:val="0"/>
          <w:numId w:val="92"/>
        </w:numPr>
        <w:tabs>
          <w:tab w:val="left" w:pos="1005"/>
        </w:tabs>
        <w:kinsoku w:val="0"/>
        <w:overflowPunct w:val="0"/>
        <w:autoSpaceDE w:val="0"/>
        <w:autoSpaceDN w:val="0"/>
        <w:adjustRightInd w:val="0"/>
        <w:spacing w:before="0" w:after="0"/>
        <w:ind w:right="118" w:firstLine="708"/>
        <w:rPr>
          <w:spacing w:val="-1"/>
        </w:rPr>
      </w:pPr>
      <w:r w:rsidRPr="00800FEF">
        <w:rPr>
          <w:spacing w:val="-1"/>
        </w:rPr>
        <w:t>автоматические</w:t>
      </w:r>
      <w:r w:rsidRPr="00800FEF">
        <w:rPr>
          <w:spacing w:val="37"/>
        </w:rPr>
        <w:t xml:space="preserve"> </w:t>
      </w:r>
      <w:r w:rsidRPr="00800FEF">
        <w:t>телефонные</w:t>
      </w:r>
      <w:r w:rsidRPr="00800FEF">
        <w:rPr>
          <w:spacing w:val="36"/>
        </w:rPr>
        <w:t xml:space="preserve"> </w:t>
      </w:r>
      <w:r w:rsidRPr="00800FEF">
        <w:rPr>
          <w:spacing w:val="-1"/>
        </w:rPr>
        <w:t>станции,</w:t>
      </w:r>
      <w:r w:rsidRPr="00800FEF">
        <w:rPr>
          <w:spacing w:val="38"/>
        </w:rPr>
        <w:t xml:space="preserve"> </w:t>
      </w:r>
      <w:r w:rsidRPr="00800FEF">
        <w:t>за</w:t>
      </w:r>
      <w:r w:rsidRPr="00800FEF">
        <w:rPr>
          <w:spacing w:val="37"/>
        </w:rPr>
        <w:t xml:space="preserve"> </w:t>
      </w:r>
      <w:r w:rsidRPr="00800FEF">
        <w:rPr>
          <w:spacing w:val="-1"/>
        </w:rPr>
        <w:t>исключением</w:t>
      </w:r>
      <w:r w:rsidRPr="00800FEF">
        <w:rPr>
          <w:spacing w:val="37"/>
        </w:rPr>
        <w:t xml:space="preserve"> </w:t>
      </w:r>
      <w:r w:rsidRPr="00800FEF">
        <w:rPr>
          <w:spacing w:val="-1"/>
        </w:rPr>
        <w:t>предназначенных</w:t>
      </w:r>
      <w:r w:rsidRPr="00800FEF">
        <w:rPr>
          <w:spacing w:val="39"/>
        </w:rPr>
        <w:t xml:space="preserve"> </w:t>
      </w:r>
      <w:r w:rsidRPr="00800FEF">
        <w:rPr>
          <w:spacing w:val="-1"/>
        </w:rPr>
        <w:t>для</w:t>
      </w:r>
      <w:r w:rsidRPr="00800FEF">
        <w:rPr>
          <w:spacing w:val="38"/>
        </w:rPr>
        <w:t xml:space="preserve"> </w:t>
      </w:r>
      <w:r w:rsidRPr="00800FEF">
        <w:rPr>
          <w:spacing w:val="-1"/>
        </w:rPr>
        <w:t>обслуживания</w:t>
      </w:r>
      <w:r w:rsidRPr="00800FEF">
        <w:t xml:space="preserve"> </w:t>
      </w:r>
      <w:r w:rsidRPr="00800FEF">
        <w:rPr>
          <w:spacing w:val="-1"/>
        </w:rPr>
        <w:t>дома,</w:t>
      </w:r>
      <w:r w:rsidRPr="00800FEF">
        <w:t xml:space="preserve"> в </w:t>
      </w:r>
      <w:r w:rsidRPr="00800FEF">
        <w:rPr>
          <w:spacing w:val="-1"/>
        </w:rPr>
        <w:t>котором встроена автоматическая</w:t>
      </w:r>
      <w:r w:rsidRPr="00800FEF">
        <w:t xml:space="preserve"> </w:t>
      </w:r>
      <w:r w:rsidRPr="00800FEF">
        <w:rPr>
          <w:spacing w:val="-1"/>
        </w:rPr>
        <w:t>телефонная</w:t>
      </w:r>
      <w:r w:rsidRPr="00800FEF">
        <w:t xml:space="preserve"> </w:t>
      </w:r>
      <w:r w:rsidRPr="00800FEF">
        <w:rPr>
          <w:spacing w:val="-1"/>
        </w:rPr>
        <w:t>станция</w:t>
      </w:r>
      <w:r w:rsidRPr="00800FEF">
        <w:rPr>
          <w:spacing w:val="-3"/>
        </w:rPr>
        <w:t xml:space="preserve"> </w:t>
      </w:r>
      <w:r w:rsidRPr="00800FEF">
        <w:rPr>
          <w:spacing w:val="-1"/>
        </w:rPr>
        <w:t>(АТС);</w:t>
      </w:r>
    </w:p>
    <w:p w14:paraId="3D36920D" w14:textId="77777777" w:rsidR="00891E5B" w:rsidRPr="00800FEF" w:rsidRDefault="00891E5B" w:rsidP="008A3930">
      <w:pPr>
        <w:pStyle w:val="a"/>
        <w:widowControl w:val="0"/>
        <w:numPr>
          <w:ilvl w:val="0"/>
          <w:numId w:val="92"/>
        </w:numPr>
        <w:tabs>
          <w:tab w:val="left" w:pos="966"/>
        </w:tabs>
        <w:kinsoku w:val="0"/>
        <w:overflowPunct w:val="0"/>
        <w:autoSpaceDE w:val="0"/>
        <w:autoSpaceDN w:val="0"/>
        <w:adjustRightInd w:val="0"/>
        <w:spacing w:before="0" w:after="0"/>
        <w:ind w:left="966" w:hanging="140"/>
        <w:jc w:val="left"/>
        <w:rPr>
          <w:spacing w:val="-1"/>
        </w:rPr>
      </w:pPr>
      <w:r w:rsidRPr="00800FEF">
        <w:rPr>
          <w:spacing w:val="-1"/>
        </w:rPr>
        <w:t>административные</w:t>
      </w:r>
      <w:r w:rsidRPr="00800FEF">
        <w:t xml:space="preserve"> </w:t>
      </w:r>
      <w:r w:rsidRPr="00800FEF">
        <w:rPr>
          <w:spacing w:val="-1"/>
        </w:rPr>
        <w:t>учреждения</w:t>
      </w:r>
      <w:r w:rsidRPr="00800FEF">
        <w:t xml:space="preserve"> </w:t>
      </w:r>
      <w:r w:rsidRPr="00800FEF">
        <w:rPr>
          <w:spacing w:val="-1"/>
        </w:rPr>
        <w:t>поселкового</w:t>
      </w:r>
      <w:r w:rsidRPr="00800FEF">
        <w:t xml:space="preserve"> </w:t>
      </w:r>
      <w:r w:rsidRPr="00800FEF">
        <w:rPr>
          <w:spacing w:val="-1"/>
        </w:rPr>
        <w:t>значения;</w:t>
      </w:r>
    </w:p>
    <w:p w14:paraId="718DC912" w14:textId="77777777" w:rsidR="00891E5B" w:rsidRPr="00800FEF" w:rsidRDefault="00891E5B" w:rsidP="008A3930">
      <w:pPr>
        <w:pStyle w:val="a"/>
        <w:widowControl w:val="0"/>
        <w:numPr>
          <w:ilvl w:val="0"/>
          <w:numId w:val="92"/>
        </w:numPr>
        <w:tabs>
          <w:tab w:val="left" w:pos="966"/>
        </w:tabs>
        <w:kinsoku w:val="0"/>
        <w:overflowPunct w:val="0"/>
        <w:autoSpaceDE w:val="0"/>
        <w:autoSpaceDN w:val="0"/>
        <w:adjustRightInd w:val="0"/>
        <w:spacing w:before="0" w:after="0"/>
        <w:ind w:left="826" w:right="1234" w:firstLine="0"/>
        <w:jc w:val="left"/>
      </w:pPr>
      <w:r w:rsidRPr="00800FEF">
        <w:rPr>
          <w:spacing w:val="-1"/>
        </w:rPr>
        <w:t>встроенные</w:t>
      </w:r>
      <w:r w:rsidRPr="00800FEF">
        <w:rPr>
          <w:spacing w:val="-2"/>
        </w:rPr>
        <w:t xml:space="preserve"> </w:t>
      </w:r>
      <w:r w:rsidRPr="00800FEF">
        <w:rPr>
          <w:spacing w:val="-1"/>
        </w:rPr>
        <w:t>столовые,</w:t>
      </w:r>
      <w:r w:rsidRPr="00800FEF">
        <w:rPr>
          <w:spacing w:val="2"/>
        </w:rPr>
        <w:t xml:space="preserve"> </w:t>
      </w:r>
      <w:r w:rsidRPr="00800FEF">
        <w:rPr>
          <w:spacing w:val="-1"/>
        </w:rPr>
        <w:t>кафе</w:t>
      </w:r>
      <w:r w:rsidRPr="00800FEF">
        <w:t xml:space="preserve"> и </w:t>
      </w:r>
      <w:r w:rsidRPr="00800FEF">
        <w:rPr>
          <w:spacing w:val="-1"/>
        </w:rPr>
        <w:t>другие организации</w:t>
      </w:r>
      <w:r w:rsidRPr="00800FEF">
        <w:t xml:space="preserve"> </w:t>
      </w:r>
      <w:r w:rsidRPr="00800FEF">
        <w:rPr>
          <w:spacing w:val="-1"/>
        </w:rPr>
        <w:t>общественного</w:t>
      </w:r>
      <w:r w:rsidRPr="00800FEF">
        <w:t xml:space="preserve"> </w:t>
      </w:r>
      <w:r w:rsidRPr="00800FEF">
        <w:rPr>
          <w:spacing w:val="-1"/>
        </w:rPr>
        <w:t>питания</w:t>
      </w:r>
      <w:r w:rsidRPr="00800FEF">
        <w:t xml:space="preserve"> с</w:t>
      </w:r>
      <w:r w:rsidRPr="00800FEF">
        <w:rPr>
          <w:spacing w:val="73"/>
        </w:rPr>
        <w:t xml:space="preserve"> </w:t>
      </w:r>
      <w:r w:rsidRPr="00800FEF">
        <w:rPr>
          <w:spacing w:val="-1"/>
        </w:rPr>
        <w:t>количеством</w:t>
      </w:r>
      <w:r w:rsidRPr="00800FEF">
        <w:rPr>
          <w:spacing w:val="-2"/>
        </w:rPr>
        <w:t xml:space="preserve"> </w:t>
      </w:r>
      <w:r w:rsidRPr="00800FEF">
        <w:rPr>
          <w:spacing w:val="-1"/>
        </w:rPr>
        <w:t>посадочных</w:t>
      </w:r>
      <w:r w:rsidRPr="00800FEF">
        <w:rPr>
          <w:spacing w:val="4"/>
        </w:rPr>
        <w:t xml:space="preserve"> </w:t>
      </w:r>
      <w:r w:rsidRPr="00800FEF">
        <w:rPr>
          <w:spacing w:val="-1"/>
        </w:rPr>
        <w:t>мест</w:t>
      </w:r>
      <w:r w:rsidRPr="00800FEF">
        <w:t xml:space="preserve"> более</w:t>
      </w:r>
      <w:r w:rsidRPr="00800FEF">
        <w:rPr>
          <w:spacing w:val="-2"/>
        </w:rPr>
        <w:t xml:space="preserve"> </w:t>
      </w:r>
      <w:r w:rsidRPr="00800FEF">
        <w:t>50;</w:t>
      </w:r>
    </w:p>
    <w:p w14:paraId="6767BB43" w14:textId="77777777" w:rsidR="00891E5B" w:rsidRPr="00800FEF" w:rsidRDefault="00891E5B" w:rsidP="008A3930">
      <w:pPr>
        <w:pStyle w:val="a"/>
        <w:widowControl w:val="0"/>
        <w:numPr>
          <w:ilvl w:val="0"/>
          <w:numId w:val="92"/>
        </w:numPr>
        <w:tabs>
          <w:tab w:val="left" w:pos="966"/>
        </w:tabs>
        <w:kinsoku w:val="0"/>
        <w:overflowPunct w:val="0"/>
        <w:autoSpaceDE w:val="0"/>
        <w:autoSpaceDN w:val="0"/>
        <w:adjustRightInd w:val="0"/>
        <w:spacing w:before="0" w:after="0"/>
        <w:ind w:left="966" w:hanging="140"/>
        <w:jc w:val="left"/>
        <w:rPr>
          <w:spacing w:val="-1"/>
        </w:rPr>
      </w:pPr>
      <w:r w:rsidRPr="00800FEF">
        <w:rPr>
          <w:spacing w:val="-1"/>
        </w:rPr>
        <w:t>общественные</w:t>
      </w:r>
      <w:r w:rsidRPr="00800FEF">
        <w:rPr>
          <w:spacing w:val="3"/>
        </w:rPr>
        <w:t xml:space="preserve"> </w:t>
      </w:r>
      <w:r w:rsidRPr="00800FEF">
        <w:rPr>
          <w:spacing w:val="-1"/>
        </w:rPr>
        <w:t>уборные;</w:t>
      </w:r>
    </w:p>
    <w:p w14:paraId="1187DFC5" w14:textId="77777777" w:rsidR="00891E5B" w:rsidRPr="00800FEF" w:rsidRDefault="00891E5B" w:rsidP="008A3930">
      <w:pPr>
        <w:pStyle w:val="a"/>
        <w:widowControl w:val="0"/>
        <w:numPr>
          <w:ilvl w:val="0"/>
          <w:numId w:val="92"/>
        </w:numPr>
        <w:tabs>
          <w:tab w:val="left" w:pos="966"/>
        </w:tabs>
        <w:kinsoku w:val="0"/>
        <w:overflowPunct w:val="0"/>
        <w:autoSpaceDE w:val="0"/>
        <w:autoSpaceDN w:val="0"/>
        <w:adjustRightInd w:val="0"/>
        <w:spacing w:before="0" w:after="0"/>
        <w:ind w:left="966" w:hanging="140"/>
        <w:jc w:val="left"/>
        <w:rPr>
          <w:spacing w:val="-1"/>
        </w:rPr>
      </w:pPr>
      <w:r w:rsidRPr="00800FEF">
        <w:t xml:space="preserve">бюро </w:t>
      </w:r>
      <w:r w:rsidRPr="00800FEF">
        <w:rPr>
          <w:spacing w:val="-1"/>
        </w:rPr>
        <w:t>ритуального</w:t>
      </w:r>
      <w:r w:rsidRPr="00800FEF">
        <w:t xml:space="preserve"> </w:t>
      </w:r>
      <w:r w:rsidRPr="00800FEF">
        <w:rPr>
          <w:spacing w:val="-1"/>
        </w:rPr>
        <w:t>обслуживания;</w:t>
      </w:r>
    </w:p>
    <w:p w14:paraId="24A047A8" w14:textId="77777777" w:rsidR="00891E5B" w:rsidRPr="00800FEF" w:rsidRDefault="00891E5B" w:rsidP="008A3930">
      <w:pPr>
        <w:pStyle w:val="a"/>
        <w:widowControl w:val="0"/>
        <w:numPr>
          <w:ilvl w:val="0"/>
          <w:numId w:val="92"/>
        </w:numPr>
        <w:tabs>
          <w:tab w:val="left" w:pos="976"/>
        </w:tabs>
        <w:kinsoku w:val="0"/>
        <w:overflowPunct w:val="0"/>
        <w:autoSpaceDE w:val="0"/>
        <w:autoSpaceDN w:val="0"/>
        <w:adjustRightInd w:val="0"/>
        <w:spacing w:before="0" w:after="0"/>
        <w:ind w:right="123" w:firstLine="708"/>
        <w:rPr>
          <w:spacing w:val="-1"/>
        </w:rPr>
      </w:pPr>
      <w:r w:rsidRPr="00800FEF">
        <w:rPr>
          <w:spacing w:val="-1"/>
        </w:rPr>
        <w:t>магазины,</w:t>
      </w:r>
      <w:r w:rsidRPr="00800FEF">
        <w:rPr>
          <w:spacing w:val="8"/>
        </w:rPr>
        <w:t xml:space="preserve"> </w:t>
      </w:r>
      <w:r w:rsidRPr="00800FEF">
        <w:rPr>
          <w:spacing w:val="-1"/>
        </w:rPr>
        <w:t>мастерские,</w:t>
      </w:r>
      <w:r w:rsidRPr="00800FEF">
        <w:rPr>
          <w:spacing w:val="9"/>
        </w:rPr>
        <w:t xml:space="preserve"> </w:t>
      </w:r>
      <w:r w:rsidRPr="00800FEF">
        <w:rPr>
          <w:spacing w:val="-1"/>
        </w:rPr>
        <w:t>пункты</w:t>
      </w:r>
      <w:r w:rsidRPr="00800FEF">
        <w:rPr>
          <w:spacing w:val="8"/>
        </w:rPr>
        <w:t xml:space="preserve"> </w:t>
      </w:r>
      <w:r w:rsidRPr="00800FEF">
        <w:t>и</w:t>
      </w:r>
      <w:r w:rsidRPr="00800FEF">
        <w:rPr>
          <w:spacing w:val="10"/>
        </w:rPr>
        <w:t xml:space="preserve"> </w:t>
      </w:r>
      <w:r w:rsidRPr="00800FEF">
        <w:rPr>
          <w:spacing w:val="-1"/>
        </w:rPr>
        <w:t>склады</w:t>
      </w:r>
      <w:r w:rsidRPr="00800FEF">
        <w:rPr>
          <w:spacing w:val="9"/>
        </w:rPr>
        <w:t xml:space="preserve"> </w:t>
      </w:r>
      <w:r w:rsidRPr="00800FEF">
        <w:t>с</w:t>
      </w:r>
      <w:r w:rsidRPr="00800FEF">
        <w:rPr>
          <w:spacing w:val="8"/>
        </w:rPr>
        <w:t xml:space="preserve"> </w:t>
      </w:r>
      <w:r w:rsidRPr="00800FEF">
        <w:rPr>
          <w:spacing w:val="-1"/>
        </w:rPr>
        <w:t>легковоспламеняющимися</w:t>
      </w:r>
      <w:r w:rsidRPr="00800FEF">
        <w:rPr>
          <w:spacing w:val="9"/>
        </w:rPr>
        <w:t xml:space="preserve"> </w:t>
      </w:r>
      <w:r w:rsidRPr="00800FEF">
        <w:t>и</w:t>
      </w:r>
      <w:r w:rsidRPr="00800FEF">
        <w:rPr>
          <w:spacing w:val="10"/>
        </w:rPr>
        <w:t xml:space="preserve"> </w:t>
      </w:r>
      <w:r w:rsidRPr="00800FEF">
        <w:rPr>
          <w:spacing w:val="-1"/>
        </w:rPr>
        <w:t>огнеопасными</w:t>
      </w:r>
      <w:r w:rsidRPr="00800FEF">
        <w:rPr>
          <w:spacing w:val="83"/>
        </w:rPr>
        <w:t xml:space="preserve"> </w:t>
      </w:r>
      <w:r w:rsidRPr="00800FEF">
        <w:rPr>
          <w:spacing w:val="-1"/>
        </w:rPr>
        <w:t>материалами;</w:t>
      </w:r>
    </w:p>
    <w:p w14:paraId="33E9CFA0" w14:textId="455B2C93" w:rsidR="00891E5B" w:rsidRPr="00800FEF" w:rsidRDefault="00891E5B" w:rsidP="008A3930">
      <w:pPr>
        <w:pStyle w:val="a"/>
        <w:widowControl w:val="0"/>
        <w:numPr>
          <w:ilvl w:val="0"/>
          <w:numId w:val="92"/>
        </w:numPr>
        <w:tabs>
          <w:tab w:val="left" w:pos="1000"/>
        </w:tabs>
        <w:kinsoku w:val="0"/>
        <w:overflowPunct w:val="0"/>
        <w:autoSpaceDE w:val="0"/>
        <w:autoSpaceDN w:val="0"/>
        <w:adjustRightInd w:val="0"/>
        <w:spacing w:before="0" w:after="0"/>
        <w:ind w:right="110" w:firstLine="708"/>
        <w:rPr>
          <w:spacing w:val="-1"/>
        </w:rPr>
      </w:pPr>
      <w:r w:rsidRPr="00800FEF">
        <w:rPr>
          <w:spacing w:val="-1"/>
        </w:rPr>
        <w:t>организации</w:t>
      </w:r>
      <w:r w:rsidRPr="00800FEF">
        <w:rPr>
          <w:spacing w:val="32"/>
        </w:rPr>
        <w:t xml:space="preserve"> </w:t>
      </w:r>
      <w:r w:rsidRPr="00800FEF">
        <w:rPr>
          <w:spacing w:val="-1"/>
        </w:rPr>
        <w:t>различных</w:t>
      </w:r>
      <w:r w:rsidRPr="00800FEF">
        <w:rPr>
          <w:spacing w:val="35"/>
        </w:rPr>
        <w:t xml:space="preserve"> </w:t>
      </w:r>
      <w:r w:rsidRPr="00800FEF">
        <w:t>форм</w:t>
      </w:r>
      <w:r w:rsidRPr="00800FEF">
        <w:rPr>
          <w:spacing w:val="33"/>
        </w:rPr>
        <w:t xml:space="preserve"> </w:t>
      </w:r>
      <w:r w:rsidRPr="00800FEF">
        <w:rPr>
          <w:spacing w:val="-1"/>
        </w:rPr>
        <w:t>собственности,</w:t>
      </w:r>
      <w:r w:rsidRPr="00800FEF">
        <w:rPr>
          <w:spacing w:val="33"/>
        </w:rPr>
        <w:t xml:space="preserve"> </w:t>
      </w:r>
      <w:r w:rsidRPr="00800FEF">
        <w:rPr>
          <w:spacing w:val="-1"/>
        </w:rPr>
        <w:t>которые</w:t>
      </w:r>
      <w:r w:rsidRPr="00800FEF">
        <w:rPr>
          <w:spacing w:val="31"/>
        </w:rPr>
        <w:t xml:space="preserve"> </w:t>
      </w:r>
      <w:r w:rsidRPr="00800FEF">
        <w:rPr>
          <w:spacing w:val="-1"/>
        </w:rPr>
        <w:t>являются</w:t>
      </w:r>
      <w:r w:rsidRPr="00800FEF">
        <w:rPr>
          <w:spacing w:val="33"/>
        </w:rPr>
        <w:t xml:space="preserve"> </w:t>
      </w:r>
      <w:r w:rsidRPr="00800FEF">
        <w:rPr>
          <w:spacing w:val="-1"/>
        </w:rPr>
        <w:t>источниками</w:t>
      </w:r>
      <w:r w:rsidRPr="00800FEF">
        <w:rPr>
          <w:spacing w:val="34"/>
        </w:rPr>
        <w:t xml:space="preserve"> </w:t>
      </w:r>
      <w:r w:rsidRPr="00800FEF">
        <w:rPr>
          <w:spacing w:val="1"/>
        </w:rPr>
        <w:t>выде</w:t>
      </w:r>
      <w:r w:rsidRPr="00800FEF">
        <w:rPr>
          <w:spacing w:val="-1"/>
        </w:rPr>
        <w:t>ления</w:t>
      </w:r>
      <w:r w:rsidRPr="00800FEF">
        <w:rPr>
          <w:spacing w:val="18"/>
        </w:rPr>
        <w:t xml:space="preserve"> </w:t>
      </w:r>
      <w:r w:rsidRPr="00800FEF">
        <w:t>в</w:t>
      </w:r>
      <w:r w:rsidRPr="00800FEF">
        <w:rPr>
          <w:spacing w:val="18"/>
        </w:rPr>
        <w:t xml:space="preserve"> </w:t>
      </w:r>
      <w:r w:rsidRPr="00800FEF">
        <w:rPr>
          <w:spacing w:val="-1"/>
        </w:rPr>
        <w:t>воздух</w:t>
      </w:r>
      <w:r w:rsidRPr="00800FEF">
        <w:rPr>
          <w:spacing w:val="21"/>
        </w:rPr>
        <w:t xml:space="preserve"> </w:t>
      </w:r>
      <w:r w:rsidRPr="00800FEF">
        <w:t>жилых</w:t>
      </w:r>
      <w:r w:rsidRPr="00800FEF">
        <w:rPr>
          <w:spacing w:val="18"/>
        </w:rPr>
        <w:t xml:space="preserve"> </w:t>
      </w:r>
      <w:r w:rsidRPr="00800FEF">
        <w:rPr>
          <w:spacing w:val="-1"/>
        </w:rPr>
        <w:t>помещений</w:t>
      </w:r>
      <w:r w:rsidRPr="00800FEF">
        <w:rPr>
          <w:spacing w:val="19"/>
        </w:rPr>
        <w:t xml:space="preserve"> </w:t>
      </w:r>
      <w:r w:rsidRPr="00800FEF">
        <w:t>и</w:t>
      </w:r>
      <w:r w:rsidRPr="00800FEF">
        <w:rPr>
          <w:spacing w:val="19"/>
        </w:rPr>
        <w:t xml:space="preserve"> </w:t>
      </w:r>
      <w:r w:rsidRPr="00800FEF">
        <w:t>в</w:t>
      </w:r>
      <w:r w:rsidRPr="00800FEF">
        <w:rPr>
          <w:spacing w:val="18"/>
        </w:rPr>
        <w:t xml:space="preserve"> </w:t>
      </w:r>
      <w:r w:rsidRPr="00800FEF">
        <w:rPr>
          <w:spacing w:val="-1"/>
        </w:rPr>
        <w:t>атмосферный</w:t>
      </w:r>
      <w:r w:rsidRPr="00800FEF">
        <w:rPr>
          <w:spacing w:val="19"/>
        </w:rPr>
        <w:t xml:space="preserve"> </w:t>
      </w:r>
      <w:r w:rsidRPr="00800FEF">
        <w:rPr>
          <w:spacing w:val="-1"/>
        </w:rPr>
        <w:t>воздух</w:t>
      </w:r>
      <w:r w:rsidRPr="00800FEF">
        <w:rPr>
          <w:spacing w:val="21"/>
        </w:rPr>
        <w:t xml:space="preserve"> </w:t>
      </w:r>
      <w:r w:rsidRPr="00800FEF">
        <w:rPr>
          <w:spacing w:val="-1"/>
        </w:rPr>
        <w:t>вредных</w:t>
      </w:r>
      <w:r w:rsidRPr="00800FEF">
        <w:rPr>
          <w:spacing w:val="18"/>
        </w:rPr>
        <w:t xml:space="preserve"> </w:t>
      </w:r>
      <w:r w:rsidRPr="00800FEF">
        <w:rPr>
          <w:spacing w:val="-1"/>
        </w:rPr>
        <w:t>веществ,</w:t>
      </w:r>
      <w:r w:rsidRPr="00800FEF">
        <w:rPr>
          <w:spacing w:val="20"/>
        </w:rPr>
        <w:t xml:space="preserve"> </w:t>
      </w:r>
      <w:r w:rsidRPr="00800FEF">
        <w:rPr>
          <w:spacing w:val="-1"/>
        </w:rPr>
        <w:t>создают</w:t>
      </w:r>
      <w:r w:rsidRPr="00800FEF">
        <w:rPr>
          <w:spacing w:val="19"/>
        </w:rPr>
        <w:t xml:space="preserve"> </w:t>
      </w:r>
      <w:r w:rsidRPr="00800FEF">
        <w:rPr>
          <w:spacing w:val="1"/>
        </w:rPr>
        <w:t>повы</w:t>
      </w:r>
      <w:r w:rsidRPr="00800FEF">
        <w:rPr>
          <w:spacing w:val="-1"/>
        </w:rPr>
        <w:t>шенные</w:t>
      </w:r>
      <w:r w:rsidRPr="00800FEF">
        <w:t xml:space="preserve"> </w:t>
      </w:r>
      <w:r w:rsidRPr="00800FEF">
        <w:rPr>
          <w:spacing w:val="-1"/>
        </w:rPr>
        <w:t>уровни</w:t>
      </w:r>
      <w:r w:rsidRPr="00800FEF">
        <w:t xml:space="preserve"> </w:t>
      </w:r>
      <w:r w:rsidRPr="00800FEF">
        <w:rPr>
          <w:spacing w:val="-1"/>
        </w:rPr>
        <w:t>различных</w:t>
      </w:r>
      <w:r w:rsidRPr="00800FEF">
        <w:rPr>
          <w:spacing w:val="1"/>
        </w:rPr>
        <w:t xml:space="preserve"> </w:t>
      </w:r>
      <w:r w:rsidRPr="00800FEF">
        <w:rPr>
          <w:spacing w:val="-1"/>
        </w:rPr>
        <w:t>видов</w:t>
      </w:r>
      <w:r w:rsidRPr="00800FEF">
        <w:t xml:space="preserve"> </w:t>
      </w:r>
      <w:r w:rsidRPr="00800FEF">
        <w:rPr>
          <w:spacing w:val="-1"/>
        </w:rPr>
        <w:t>излучений,</w:t>
      </w:r>
      <w:r w:rsidRPr="00800FEF">
        <w:t xml:space="preserve"> </w:t>
      </w:r>
      <w:r w:rsidRPr="00800FEF">
        <w:rPr>
          <w:spacing w:val="-1"/>
        </w:rPr>
        <w:t>шума,</w:t>
      </w:r>
      <w:r w:rsidRPr="00800FEF">
        <w:t xml:space="preserve"> </w:t>
      </w:r>
      <w:r w:rsidRPr="00800FEF">
        <w:rPr>
          <w:spacing w:val="-1"/>
        </w:rPr>
        <w:t>вибрации;</w:t>
      </w:r>
    </w:p>
    <w:p w14:paraId="2BCEED91" w14:textId="3DF6F126" w:rsidR="00891E5B" w:rsidRPr="00800FEF" w:rsidRDefault="00891E5B" w:rsidP="008A3930">
      <w:pPr>
        <w:pStyle w:val="a"/>
        <w:widowControl w:val="0"/>
        <w:numPr>
          <w:ilvl w:val="0"/>
          <w:numId w:val="92"/>
        </w:numPr>
        <w:tabs>
          <w:tab w:val="left" w:pos="1007"/>
        </w:tabs>
        <w:kinsoku w:val="0"/>
        <w:overflowPunct w:val="0"/>
        <w:autoSpaceDE w:val="0"/>
        <w:autoSpaceDN w:val="0"/>
        <w:adjustRightInd w:val="0"/>
        <w:spacing w:before="0" w:after="0"/>
        <w:ind w:right="115" w:firstLine="708"/>
        <w:rPr>
          <w:spacing w:val="-1"/>
        </w:rPr>
      </w:pPr>
      <w:r w:rsidRPr="00800FEF">
        <w:rPr>
          <w:spacing w:val="-1"/>
        </w:rPr>
        <w:t>специализированные</w:t>
      </w:r>
      <w:r w:rsidRPr="00800FEF">
        <w:rPr>
          <w:spacing w:val="39"/>
        </w:rPr>
        <w:t xml:space="preserve"> </w:t>
      </w:r>
      <w:r w:rsidRPr="00800FEF">
        <w:rPr>
          <w:spacing w:val="-1"/>
        </w:rPr>
        <w:t>магазины</w:t>
      </w:r>
      <w:r w:rsidRPr="00800FEF">
        <w:rPr>
          <w:spacing w:val="40"/>
        </w:rPr>
        <w:t xml:space="preserve"> </w:t>
      </w:r>
      <w:r w:rsidRPr="00800FEF">
        <w:t>и</w:t>
      </w:r>
      <w:r w:rsidRPr="00800FEF">
        <w:rPr>
          <w:spacing w:val="41"/>
        </w:rPr>
        <w:t xml:space="preserve"> </w:t>
      </w:r>
      <w:r w:rsidRPr="00800FEF">
        <w:rPr>
          <w:spacing w:val="-1"/>
        </w:rPr>
        <w:t>склады,</w:t>
      </w:r>
      <w:r w:rsidRPr="00800FEF">
        <w:rPr>
          <w:spacing w:val="40"/>
        </w:rPr>
        <w:t xml:space="preserve"> </w:t>
      </w:r>
      <w:r w:rsidRPr="00800FEF">
        <w:rPr>
          <w:spacing w:val="-1"/>
        </w:rPr>
        <w:t>эксплуатация</w:t>
      </w:r>
      <w:r w:rsidRPr="00800FEF">
        <w:rPr>
          <w:spacing w:val="40"/>
        </w:rPr>
        <w:t xml:space="preserve"> </w:t>
      </w:r>
      <w:r w:rsidRPr="00800FEF">
        <w:t>которых</w:t>
      </w:r>
      <w:r w:rsidRPr="00800FEF">
        <w:rPr>
          <w:spacing w:val="42"/>
        </w:rPr>
        <w:t xml:space="preserve"> </w:t>
      </w:r>
      <w:r w:rsidRPr="00800FEF">
        <w:rPr>
          <w:spacing w:val="-1"/>
        </w:rPr>
        <w:t>может</w:t>
      </w:r>
      <w:r w:rsidRPr="00800FEF">
        <w:rPr>
          <w:spacing w:val="41"/>
        </w:rPr>
        <w:t xml:space="preserve"> </w:t>
      </w:r>
      <w:r w:rsidRPr="00800FEF">
        <w:rPr>
          <w:spacing w:val="-1"/>
        </w:rPr>
        <w:t>повлечь</w:t>
      </w:r>
      <w:r w:rsidRPr="00800FEF">
        <w:rPr>
          <w:spacing w:val="41"/>
        </w:rPr>
        <w:t xml:space="preserve"> </w:t>
      </w:r>
      <w:r w:rsidRPr="00800FEF">
        <w:rPr>
          <w:spacing w:val="2"/>
        </w:rPr>
        <w:t>за</w:t>
      </w:r>
      <w:r w:rsidRPr="00800FEF">
        <w:rPr>
          <w:spacing w:val="-1"/>
        </w:rPr>
        <w:t>грязнение территории</w:t>
      </w:r>
      <w:r w:rsidRPr="00800FEF">
        <w:t xml:space="preserve"> и</w:t>
      </w:r>
      <w:r w:rsidRPr="00800FEF">
        <w:rPr>
          <w:spacing w:val="-2"/>
        </w:rPr>
        <w:t xml:space="preserve"> </w:t>
      </w:r>
      <w:r w:rsidRPr="00800FEF">
        <w:rPr>
          <w:spacing w:val="-1"/>
        </w:rPr>
        <w:t xml:space="preserve">воздуха </w:t>
      </w:r>
      <w:r w:rsidRPr="00800FEF">
        <w:t>жилой</w:t>
      </w:r>
      <w:r w:rsidRPr="00800FEF">
        <w:rPr>
          <w:spacing w:val="1"/>
        </w:rPr>
        <w:t xml:space="preserve"> </w:t>
      </w:r>
      <w:r w:rsidRPr="00800FEF">
        <w:rPr>
          <w:spacing w:val="-1"/>
        </w:rPr>
        <w:t>застройки;</w:t>
      </w:r>
    </w:p>
    <w:p w14:paraId="3C7C8F3F" w14:textId="77777777" w:rsidR="00891E5B" w:rsidRPr="00800FEF" w:rsidRDefault="00891E5B" w:rsidP="008A3930">
      <w:pPr>
        <w:pStyle w:val="a"/>
        <w:widowControl w:val="0"/>
        <w:numPr>
          <w:ilvl w:val="0"/>
          <w:numId w:val="92"/>
        </w:numPr>
        <w:tabs>
          <w:tab w:val="left" w:pos="966"/>
        </w:tabs>
        <w:kinsoku w:val="0"/>
        <w:overflowPunct w:val="0"/>
        <w:autoSpaceDE w:val="0"/>
        <w:autoSpaceDN w:val="0"/>
        <w:adjustRightInd w:val="0"/>
        <w:spacing w:before="0" w:after="0"/>
        <w:ind w:left="966" w:hanging="140"/>
        <w:jc w:val="left"/>
        <w:rPr>
          <w:spacing w:val="-1"/>
        </w:rPr>
      </w:pPr>
      <w:r w:rsidRPr="00800FEF">
        <w:rPr>
          <w:spacing w:val="-1"/>
        </w:rPr>
        <w:t>специализированные</w:t>
      </w:r>
      <w:r w:rsidRPr="00800FEF">
        <w:rPr>
          <w:spacing w:val="-2"/>
        </w:rPr>
        <w:t xml:space="preserve"> </w:t>
      </w:r>
      <w:r w:rsidRPr="00800FEF">
        <w:t>рыбные</w:t>
      </w:r>
      <w:r w:rsidRPr="00800FEF">
        <w:rPr>
          <w:spacing w:val="-2"/>
        </w:rPr>
        <w:t xml:space="preserve"> </w:t>
      </w:r>
      <w:r w:rsidRPr="00800FEF">
        <w:rPr>
          <w:spacing w:val="-1"/>
        </w:rPr>
        <w:t>магазины;</w:t>
      </w:r>
    </w:p>
    <w:p w14:paraId="119026E0" w14:textId="77777777" w:rsidR="00891E5B" w:rsidRPr="00800FEF" w:rsidRDefault="00891E5B" w:rsidP="008A3930">
      <w:pPr>
        <w:pStyle w:val="a"/>
        <w:widowControl w:val="0"/>
        <w:numPr>
          <w:ilvl w:val="0"/>
          <w:numId w:val="92"/>
        </w:numPr>
        <w:tabs>
          <w:tab w:val="left" w:pos="966"/>
        </w:tabs>
        <w:kinsoku w:val="0"/>
        <w:overflowPunct w:val="0"/>
        <w:autoSpaceDE w:val="0"/>
        <w:autoSpaceDN w:val="0"/>
        <w:adjustRightInd w:val="0"/>
        <w:spacing w:before="0" w:after="0"/>
        <w:ind w:left="966" w:hanging="140"/>
        <w:jc w:val="left"/>
        <w:rPr>
          <w:spacing w:val="-1"/>
        </w:rPr>
      </w:pPr>
      <w:r w:rsidRPr="00800FEF">
        <w:rPr>
          <w:spacing w:val="-1"/>
        </w:rPr>
        <w:t>специализированные</w:t>
      </w:r>
      <w:r w:rsidRPr="00800FEF">
        <w:rPr>
          <w:spacing w:val="-2"/>
        </w:rPr>
        <w:t xml:space="preserve"> </w:t>
      </w:r>
      <w:r w:rsidRPr="00800FEF">
        <w:t>овощные</w:t>
      </w:r>
      <w:r w:rsidRPr="00800FEF">
        <w:rPr>
          <w:spacing w:val="-1"/>
        </w:rPr>
        <w:t xml:space="preserve"> магазины;</w:t>
      </w:r>
    </w:p>
    <w:p w14:paraId="623021AF" w14:textId="77777777" w:rsidR="00891E5B" w:rsidRPr="00800FEF" w:rsidRDefault="00891E5B" w:rsidP="008A3930">
      <w:pPr>
        <w:pStyle w:val="a"/>
        <w:widowControl w:val="0"/>
        <w:numPr>
          <w:ilvl w:val="0"/>
          <w:numId w:val="92"/>
        </w:numPr>
        <w:tabs>
          <w:tab w:val="left" w:pos="966"/>
        </w:tabs>
        <w:kinsoku w:val="0"/>
        <w:overflowPunct w:val="0"/>
        <w:autoSpaceDE w:val="0"/>
        <w:autoSpaceDN w:val="0"/>
        <w:adjustRightInd w:val="0"/>
        <w:spacing w:before="0" w:after="0"/>
        <w:ind w:left="966" w:hanging="140"/>
        <w:jc w:val="left"/>
        <w:rPr>
          <w:spacing w:val="-1"/>
        </w:rPr>
      </w:pPr>
      <w:r w:rsidRPr="00800FEF">
        <w:rPr>
          <w:spacing w:val="-1"/>
        </w:rPr>
        <w:t>бани,</w:t>
      </w:r>
      <w:r w:rsidRPr="00800FEF">
        <w:t xml:space="preserve"> </w:t>
      </w:r>
      <w:r w:rsidRPr="00800FEF">
        <w:rPr>
          <w:spacing w:val="-1"/>
        </w:rPr>
        <w:t>сауны,</w:t>
      </w:r>
      <w:r w:rsidRPr="00800FEF">
        <w:t xml:space="preserve"> прачечные</w:t>
      </w:r>
      <w:r w:rsidRPr="00800FEF">
        <w:rPr>
          <w:spacing w:val="-2"/>
        </w:rPr>
        <w:t xml:space="preserve"> </w:t>
      </w:r>
      <w:r w:rsidRPr="00800FEF">
        <w:t xml:space="preserve">и </w:t>
      </w:r>
      <w:r w:rsidRPr="00800FEF">
        <w:rPr>
          <w:spacing w:val="-1"/>
        </w:rPr>
        <w:t>химчистки,</w:t>
      </w:r>
      <w:r w:rsidRPr="00800FEF">
        <w:t xml:space="preserve"> </w:t>
      </w:r>
      <w:r w:rsidRPr="00800FEF">
        <w:rPr>
          <w:spacing w:val="-1"/>
        </w:rPr>
        <w:t>кроме</w:t>
      </w:r>
      <w:r w:rsidRPr="00800FEF">
        <w:rPr>
          <w:spacing w:val="-4"/>
        </w:rPr>
        <w:t xml:space="preserve"> </w:t>
      </w:r>
      <w:r w:rsidRPr="00800FEF">
        <w:rPr>
          <w:spacing w:val="-1"/>
        </w:rPr>
        <w:t>приемных</w:t>
      </w:r>
      <w:r w:rsidRPr="00800FEF">
        <w:rPr>
          <w:spacing w:val="2"/>
        </w:rPr>
        <w:t xml:space="preserve"> </w:t>
      </w:r>
      <w:r w:rsidRPr="00800FEF">
        <w:rPr>
          <w:spacing w:val="-1"/>
        </w:rPr>
        <w:t>пунктов;</w:t>
      </w:r>
    </w:p>
    <w:p w14:paraId="39F4AC99" w14:textId="77777777" w:rsidR="003E2405" w:rsidRPr="00800FEF" w:rsidRDefault="00891E5B" w:rsidP="008A3930">
      <w:pPr>
        <w:pStyle w:val="a"/>
        <w:widowControl w:val="0"/>
        <w:numPr>
          <w:ilvl w:val="0"/>
          <w:numId w:val="92"/>
        </w:numPr>
        <w:tabs>
          <w:tab w:val="left" w:pos="966"/>
        </w:tabs>
        <w:kinsoku w:val="0"/>
        <w:overflowPunct w:val="0"/>
        <w:autoSpaceDE w:val="0"/>
        <w:autoSpaceDN w:val="0"/>
        <w:adjustRightInd w:val="0"/>
        <w:spacing w:before="0" w:after="0"/>
        <w:ind w:left="966" w:right="116" w:hanging="140"/>
        <w:jc w:val="left"/>
        <w:rPr>
          <w:spacing w:val="-1"/>
        </w:rPr>
      </w:pPr>
      <w:r w:rsidRPr="00800FEF">
        <w:rPr>
          <w:spacing w:val="-1"/>
        </w:rPr>
        <w:t>танцевальные,</w:t>
      </w:r>
      <w:r w:rsidRPr="00800FEF">
        <w:rPr>
          <w:spacing w:val="14"/>
        </w:rPr>
        <w:t xml:space="preserve"> </w:t>
      </w:r>
      <w:r w:rsidRPr="00800FEF">
        <w:rPr>
          <w:spacing w:val="-1"/>
        </w:rPr>
        <w:t>спортивные</w:t>
      </w:r>
      <w:r w:rsidRPr="00800FEF">
        <w:rPr>
          <w:spacing w:val="12"/>
        </w:rPr>
        <w:t xml:space="preserve"> </w:t>
      </w:r>
      <w:r w:rsidRPr="00800FEF">
        <w:rPr>
          <w:spacing w:val="-1"/>
        </w:rPr>
        <w:t>залы,</w:t>
      </w:r>
      <w:r w:rsidRPr="00800FEF">
        <w:rPr>
          <w:spacing w:val="13"/>
        </w:rPr>
        <w:t xml:space="preserve"> </w:t>
      </w:r>
      <w:r w:rsidRPr="00800FEF">
        <w:rPr>
          <w:spacing w:val="-1"/>
        </w:rPr>
        <w:t>дискотеки,</w:t>
      </w:r>
      <w:r w:rsidRPr="00800FEF">
        <w:rPr>
          <w:spacing w:val="9"/>
        </w:rPr>
        <w:t xml:space="preserve"> </w:t>
      </w:r>
      <w:r w:rsidRPr="00800FEF">
        <w:rPr>
          <w:spacing w:val="-1"/>
        </w:rPr>
        <w:t>видеосалоны,</w:t>
      </w:r>
      <w:r w:rsidRPr="00800FEF">
        <w:rPr>
          <w:spacing w:val="13"/>
        </w:rPr>
        <w:t xml:space="preserve"> </w:t>
      </w:r>
      <w:r w:rsidRPr="00800FEF">
        <w:t>за</w:t>
      </w:r>
      <w:r w:rsidRPr="00800FEF">
        <w:rPr>
          <w:spacing w:val="13"/>
        </w:rPr>
        <w:t xml:space="preserve"> </w:t>
      </w:r>
      <w:r w:rsidRPr="00800FEF">
        <w:rPr>
          <w:spacing w:val="-1"/>
        </w:rPr>
        <w:t>исключением</w:t>
      </w:r>
      <w:r w:rsidRPr="00800FEF">
        <w:rPr>
          <w:spacing w:val="13"/>
        </w:rPr>
        <w:t xml:space="preserve"> </w:t>
      </w:r>
      <w:r w:rsidRPr="00800FEF">
        <w:t>тренажерных</w:t>
      </w:r>
      <w:r w:rsidRPr="00800FEF">
        <w:rPr>
          <w:spacing w:val="-1"/>
        </w:rPr>
        <w:t xml:space="preserve"> </w:t>
      </w:r>
      <w:r w:rsidRPr="00800FEF">
        <w:t xml:space="preserve">и </w:t>
      </w:r>
      <w:r w:rsidRPr="00800FEF">
        <w:rPr>
          <w:spacing w:val="-1"/>
        </w:rPr>
        <w:t>фитнес-залов;</w:t>
      </w:r>
    </w:p>
    <w:p w14:paraId="1E8BF215" w14:textId="3E00A632" w:rsidR="00891E5B" w:rsidRPr="00800FEF" w:rsidRDefault="00891E5B" w:rsidP="008A3930">
      <w:pPr>
        <w:pStyle w:val="a"/>
        <w:widowControl w:val="0"/>
        <w:numPr>
          <w:ilvl w:val="0"/>
          <w:numId w:val="92"/>
        </w:numPr>
        <w:tabs>
          <w:tab w:val="left" w:pos="966"/>
        </w:tabs>
        <w:kinsoku w:val="0"/>
        <w:overflowPunct w:val="0"/>
        <w:autoSpaceDE w:val="0"/>
        <w:autoSpaceDN w:val="0"/>
        <w:adjustRightInd w:val="0"/>
        <w:spacing w:before="0" w:after="0"/>
        <w:ind w:left="966" w:right="116" w:hanging="140"/>
        <w:jc w:val="left"/>
        <w:rPr>
          <w:spacing w:val="-1"/>
        </w:rPr>
      </w:pPr>
      <w:r w:rsidRPr="00800FEF">
        <w:rPr>
          <w:spacing w:val="-1"/>
        </w:rPr>
        <w:t>склады</w:t>
      </w:r>
      <w:r w:rsidRPr="00800FEF">
        <w:t xml:space="preserve"> </w:t>
      </w:r>
      <w:r w:rsidRPr="00800FEF">
        <w:rPr>
          <w:spacing w:val="-1"/>
        </w:rPr>
        <w:t>строительных</w:t>
      </w:r>
      <w:r w:rsidRPr="00800FEF">
        <w:rPr>
          <w:spacing w:val="1"/>
        </w:rPr>
        <w:t xml:space="preserve"> </w:t>
      </w:r>
      <w:r w:rsidRPr="00800FEF">
        <w:rPr>
          <w:spacing w:val="-1"/>
        </w:rPr>
        <w:t>материалов.</w:t>
      </w:r>
    </w:p>
    <w:p w14:paraId="79D2DB9A" w14:textId="77777777" w:rsidR="00891E5B" w:rsidRPr="00800FEF" w:rsidRDefault="00891E5B" w:rsidP="008A3930">
      <w:pPr>
        <w:pStyle w:val="a"/>
        <w:numPr>
          <w:ilvl w:val="0"/>
          <w:numId w:val="0"/>
        </w:numPr>
        <w:kinsoku w:val="0"/>
        <w:overflowPunct w:val="0"/>
        <w:spacing w:before="0" w:after="0"/>
        <w:ind w:right="121" w:firstLine="709"/>
        <w:rPr>
          <w:spacing w:val="-1"/>
        </w:rPr>
      </w:pPr>
      <w:r w:rsidRPr="00800FEF">
        <w:t>При</w:t>
      </w:r>
      <w:r w:rsidRPr="00800FEF">
        <w:rPr>
          <w:spacing w:val="53"/>
        </w:rPr>
        <w:t xml:space="preserve"> </w:t>
      </w:r>
      <w:r w:rsidRPr="00800FEF">
        <w:rPr>
          <w:spacing w:val="-1"/>
        </w:rPr>
        <w:t>наличии</w:t>
      </w:r>
      <w:r w:rsidRPr="00800FEF">
        <w:rPr>
          <w:spacing w:val="53"/>
        </w:rPr>
        <w:t xml:space="preserve"> </w:t>
      </w:r>
      <w:r w:rsidRPr="00800FEF">
        <w:rPr>
          <w:spacing w:val="-1"/>
        </w:rPr>
        <w:t>положительного</w:t>
      </w:r>
      <w:r w:rsidRPr="00800FEF">
        <w:rPr>
          <w:spacing w:val="52"/>
        </w:rPr>
        <w:t xml:space="preserve"> </w:t>
      </w:r>
      <w:r w:rsidRPr="00800FEF">
        <w:rPr>
          <w:spacing w:val="-1"/>
        </w:rPr>
        <w:t>санитарно-эпидемиологического</w:t>
      </w:r>
      <w:r w:rsidRPr="00800FEF">
        <w:rPr>
          <w:spacing w:val="52"/>
        </w:rPr>
        <w:t xml:space="preserve"> </w:t>
      </w:r>
      <w:r w:rsidRPr="00800FEF">
        <w:rPr>
          <w:spacing w:val="-1"/>
        </w:rPr>
        <w:t>заключения</w:t>
      </w:r>
      <w:r w:rsidRPr="00800FEF">
        <w:rPr>
          <w:spacing w:val="52"/>
        </w:rPr>
        <w:t xml:space="preserve"> </w:t>
      </w:r>
      <w:r w:rsidRPr="00800FEF">
        <w:t>в</w:t>
      </w:r>
      <w:r w:rsidRPr="00800FEF">
        <w:rPr>
          <w:spacing w:val="52"/>
        </w:rPr>
        <w:t xml:space="preserve"> </w:t>
      </w:r>
      <w:r w:rsidRPr="00800FEF">
        <w:rPr>
          <w:spacing w:val="-1"/>
        </w:rPr>
        <w:t>жилых</w:t>
      </w:r>
      <w:r w:rsidRPr="00800FEF">
        <w:rPr>
          <w:spacing w:val="87"/>
        </w:rPr>
        <w:t xml:space="preserve"> </w:t>
      </w:r>
      <w:r w:rsidRPr="00800FEF">
        <w:rPr>
          <w:spacing w:val="-1"/>
        </w:rPr>
        <w:t>зданиях</w:t>
      </w:r>
      <w:r w:rsidRPr="00800FEF">
        <w:rPr>
          <w:spacing w:val="2"/>
        </w:rPr>
        <w:t xml:space="preserve"> </w:t>
      </w:r>
      <w:r w:rsidRPr="00800FEF">
        <w:rPr>
          <w:spacing w:val="-1"/>
        </w:rPr>
        <w:t>допускается</w:t>
      </w:r>
      <w:r w:rsidRPr="00800FEF">
        <w:t xml:space="preserve"> </w:t>
      </w:r>
      <w:r w:rsidRPr="00800FEF">
        <w:rPr>
          <w:spacing w:val="-1"/>
        </w:rPr>
        <w:t>размещать:</w:t>
      </w:r>
    </w:p>
    <w:p w14:paraId="293FAA31" w14:textId="77777777" w:rsidR="00891E5B" w:rsidRPr="00800FEF" w:rsidRDefault="00891E5B" w:rsidP="008A3930">
      <w:pPr>
        <w:pStyle w:val="a"/>
        <w:widowControl w:val="0"/>
        <w:numPr>
          <w:ilvl w:val="0"/>
          <w:numId w:val="92"/>
        </w:numPr>
        <w:tabs>
          <w:tab w:val="left" w:pos="966"/>
        </w:tabs>
        <w:kinsoku w:val="0"/>
        <w:overflowPunct w:val="0"/>
        <w:autoSpaceDE w:val="0"/>
        <w:autoSpaceDN w:val="0"/>
        <w:adjustRightInd w:val="0"/>
        <w:spacing w:before="0" w:after="0"/>
        <w:ind w:left="966" w:hanging="140"/>
        <w:jc w:val="left"/>
        <w:rPr>
          <w:spacing w:val="-1"/>
        </w:rPr>
      </w:pPr>
      <w:r w:rsidRPr="00800FEF">
        <w:rPr>
          <w:spacing w:val="-1"/>
        </w:rPr>
        <w:t>женские консультации,</w:t>
      </w:r>
      <w:r w:rsidRPr="00800FEF">
        <w:t xml:space="preserve"> </w:t>
      </w:r>
      <w:r w:rsidRPr="00800FEF">
        <w:rPr>
          <w:spacing w:val="-1"/>
        </w:rPr>
        <w:t>стоматологии</w:t>
      </w:r>
      <w:r w:rsidRPr="00800FEF">
        <w:t xml:space="preserve"> </w:t>
      </w:r>
      <w:r w:rsidRPr="00800FEF">
        <w:rPr>
          <w:spacing w:val="-1"/>
        </w:rPr>
        <w:t>без</w:t>
      </w:r>
      <w:r w:rsidRPr="00800FEF">
        <w:t xml:space="preserve"> </w:t>
      </w:r>
      <w:r w:rsidRPr="00800FEF">
        <w:rPr>
          <w:spacing w:val="-1"/>
        </w:rPr>
        <w:t>рентгена;</w:t>
      </w:r>
    </w:p>
    <w:p w14:paraId="0A70EE66" w14:textId="77777777" w:rsidR="00891E5B" w:rsidRPr="00800FEF" w:rsidRDefault="00891E5B" w:rsidP="008A3930">
      <w:pPr>
        <w:pStyle w:val="a"/>
        <w:widowControl w:val="0"/>
        <w:numPr>
          <w:ilvl w:val="0"/>
          <w:numId w:val="92"/>
        </w:numPr>
        <w:tabs>
          <w:tab w:val="left" w:pos="966"/>
        </w:tabs>
        <w:kinsoku w:val="0"/>
        <w:overflowPunct w:val="0"/>
        <w:autoSpaceDE w:val="0"/>
        <w:autoSpaceDN w:val="0"/>
        <w:adjustRightInd w:val="0"/>
        <w:spacing w:before="0" w:after="0"/>
        <w:ind w:left="966" w:hanging="140"/>
        <w:jc w:val="left"/>
        <w:rPr>
          <w:spacing w:val="-1"/>
        </w:rPr>
      </w:pPr>
      <w:r w:rsidRPr="00800FEF">
        <w:rPr>
          <w:spacing w:val="-1"/>
        </w:rPr>
        <w:t>кабинеты</w:t>
      </w:r>
      <w:r w:rsidRPr="00800FEF">
        <w:t xml:space="preserve"> </w:t>
      </w:r>
      <w:r w:rsidRPr="00800FEF">
        <w:rPr>
          <w:spacing w:val="-1"/>
        </w:rPr>
        <w:t>врачей</w:t>
      </w:r>
      <w:r w:rsidRPr="00800FEF">
        <w:t xml:space="preserve"> </w:t>
      </w:r>
      <w:r w:rsidRPr="00800FEF">
        <w:rPr>
          <w:spacing w:val="-1"/>
        </w:rPr>
        <w:t>общей</w:t>
      </w:r>
      <w:r w:rsidRPr="00800FEF">
        <w:t xml:space="preserve"> </w:t>
      </w:r>
      <w:r w:rsidRPr="00800FEF">
        <w:rPr>
          <w:spacing w:val="-1"/>
        </w:rPr>
        <w:t>практики</w:t>
      </w:r>
      <w:r w:rsidRPr="00800FEF">
        <w:rPr>
          <w:spacing w:val="-2"/>
        </w:rPr>
        <w:t xml:space="preserve"> </w:t>
      </w:r>
      <w:r w:rsidRPr="00800FEF">
        <w:t xml:space="preserve">и </w:t>
      </w:r>
      <w:r w:rsidRPr="00800FEF">
        <w:rPr>
          <w:spacing w:val="-1"/>
        </w:rPr>
        <w:t>частнопрактикующих</w:t>
      </w:r>
      <w:r w:rsidRPr="00800FEF">
        <w:rPr>
          <w:spacing w:val="2"/>
        </w:rPr>
        <w:t xml:space="preserve"> </w:t>
      </w:r>
      <w:r w:rsidRPr="00800FEF">
        <w:rPr>
          <w:spacing w:val="-1"/>
        </w:rPr>
        <w:t>врачей;</w:t>
      </w:r>
    </w:p>
    <w:p w14:paraId="2976754E" w14:textId="77777777" w:rsidR="00891E5B" w:rsidRPr="00800FEF" w:rsidRDefault="00891E5B" w:rsidP="008A3930">
      <w:pPr>
        <w:pStyle w:val="a"/>
        <w:widowControl w:val="0"/>
        <w:numPr>
          <w:ilvl w:val="0"/>
          <w:numId w:val="92"/>
        </w:numPr>
        <w:tabs>
          <w:tab w:val="left" w:pos="966"/>
        </w:tabs>
        <w:kinsoku w:val="0"/>
        <w:overflowPunct w:val="0"/>
        <w:autoSpaceDE w:val="0"/>
        <w:autoSpaceDN w:val="0"/>
        <w:adjustRightInd w:val="0"/>
        <w:spacing w:before="0" w:after="0"/>
        <w:ind w:left="966" w:hanging="140"/>
        <w:jc w:val="left"/>
        <w:rPr>
          <w:spacing w:val="-1"/>
        </w:rPr>
      </w:pPr>
      <w:r w:rsidRPr="00800FEF">
        <w:rPr>
          <w:spacing w:val="-1"/>
        </w:rPr>
        <w:t>лечебно-восстановительные,</w:t>
      </w:r>
      <w:r w:rsidRPr="00800FEF">
        <w:t xml:space="preserve"> </w:t>
      </w:r>
      <w:r w:rsidRPr="00800FEF">
        <w:rPr>
          <w:spacing w:val="-1"/>
        </w:rPr>
        <w:t>реабилитационные</w:t>
      </w:r>
      <w:r w:rsidRPr="00800FEF">
        <w:rPr>
          <w:spacing w:val="-2"/>
        </w:rPr>
        <w:t xml:space="preserve"> </w:t>
      </w:r>
      <w:r w:rsidRPr="00800FEF">
        <w:rPr>
          <w:spacing w:val="-1"/>
        </w:rPr>
        <w:t>восстановительные</w:t>
      </w:r>
      <w:r w:rsidRPr="00800FEF">
        <w:rPr>
          <w:spacing w:val="-2"/>
        </w:rPr>
        <w:t xml:space="preserve"> </w:t>
      </w:r>
      <w:r w:rsidRPr="00800FEF">
        <w:rPr>
          <w:spacing w:val="-1"/>
        </w:rPr>
        <w:t>центры;</w:t>
      </w:r>
    </w:p>
    <w:p w14:paraId="407EF84B" w14:textId="7BC5D20C" w:rsidR="00891E5B" w:rsidRPr="00800FEF" w:rsidRDefault="00891E5B" w:rsidP="008A3930">
      <w:pPr>
        <w:pStyle w:val="a"/>
        <w:widowControl w:val="0"/>
        <w:numPr>
          <w:ilvl w:val="0"/>
          <w:numId w:val="92"/>
        </w:numPr>
        <w:tabs>
          <w:tab w:val="left" w:pos="974"/>
        </w:tabs>
        <w:kinsoku w:val="0"/>
        <w:overflowPunct w:val="0"/>
        <w:autoSpaceDE w:val="0"/>
        <w:autoSpaceDN w:val="0"/>
        <w:adjustRightInd w:val="0"/>
        <w:spacing w:before="0" w:after="0"/>
        <w:ind w:right="112" w:firstLine="708"/>
        <w:rPr>
          <w:spacing w:val="-1"/>
        </w:rPr>
      </w:pPr>
      <w:r w:rsidRPr="00800FEF">
        <w:t>дневные</w:t>
      </w:r>
      <w:r w:rsidRPr="00800FEF">
        <w:rPr>
          <w:spacing w:val="5"/>
        </w:rPr>
        <w:t xml:space="preserve"> </w:t>
      </w:r>
      <w:r w:rsidRPr="00800FEF">
        <w:rPr>
          <w:spacing w:val="-1"/>
        </w:rPr>
        <w:t>стационары</w:t>
      </w:r>
      <w:r w:rsidRPr="00800FEF">
        <w:rPr>
          <w:spacing w:val="4"/>
        </w:rPr>
        <w:t xml:space="preserve"> </w:t>
      </w:r>
      <w:r w:rsidRPr="00800FEF">
        <w:t>при</w:t>
      </w:r>
      <w:r w:rsidRPr="00800FEF">
        <w:rPr>
          <w:spacing w:val="10"/>
        </w:rPr>
        <w:t xml:space="preserve"> </w:t>
      </w:r>
      <w:r w:rsidRPr="00800FEF">
        <w:rPr>
          <w:spacing w:val="-2"/>
        </w:rPr>
        <w:t>условии</w:t>
      </w:r>
      <w:r w:rsidRPr="00800FEF">
        <w:rPr>
          <w:spacing w:val="7"/>
        </w:rPr>
        <w:t xml:space="preserve"> </w:t>
      </w:r>
      <w:r w:rsidRPr="00800FEF">
        <w:rPr>
          <w:spacing w:val="-1"/>
        </w:rPr>
        <w:t>отделения</w:t>
      </w:r>
      <w:r w:rsidRPr="00800FEF">
        <w:rPr>
          <w:spacing w:val="4"/>
        </w:rPr>
        <w:t xml:space="preserve"> </w:t>
      </w:r>
      <w:r w:rsidRPr="00800FEF">
        <w:t>от</w:t>
      </w:r>
      <w:r w:rsidRPr="00800FEF">
        <w:rPr>
          <w:spacing w:val="7"/>
        </w:rPr>
        <w:t xml:space="preserve"> </w:t>
      </w:r>
      <w:r w:rsidRPr="00800FEF">
        <w:rPr>
          <w:spacing w:val="-1"/>
        </w:rPr>
        <w:t>основного</w:t>
      </w:r>
      <w:r w:rsidRPr="00800FEF">
        <w:rPr>
          <w:spacing w:val="6"/>
        </w:rPr>
        <w:t xml:space="preserve"> </w:t>
      </w:r>
      <w:r w:rsidRPr="00800FEF">
        <w:rPr>
          <w:spacing w:val="-1"/>
        </w:rPr>
        <w:t>здания</w:t>
      </w:r>
      <w:r w:rsidRPr="00800FEF">
        <w:rPr>
          <w:spacing w:val="4"/>
        </w:rPr>
        <w:t xml:space="preserve"> </w:t>
      </w:r>
      <w:r w:rsidRPr="00800FEF">
        <w:rPr>
          <w:spacing w:val="-1"/>
        </w:rPr>
        <w:t>капитальной</w:t>
      </w:r>
      <w:r w:rsidRPr="00800FEF">
        <w:rPr>
          <w:spacing w:val="7"/>
        </w:rPr>
        <w:t xml:space="preserve"> </w:t>
      </w:r>
      <w:r w:rsidRPr="00800FEF">
        <w:rPr>
          <w:spacing w:val="-1"/>
        </w:rPr>
        <w:t>стеной</w:t>
      </w:r>
      <w:r w:rsidRPr="00800FEF">
        <w:rPr>
          <w:spacing w:val="65"/>
        </w:rPr>
        <w:t xml:space="preserve"> </w:t>
      </w:r>
      <w:r w:rsidRPr="00800FEF">
        <w:t>с</w:t>
      </w:r>
      <w:r w:rsidRPr="00800FEF">
        <w:rPr>
          <w:spacing w:val="15"/>
        </w:rPr>
        <w:t xml:space="preserve"> </w:t>
      </w:r>
      <w:r w:rsidRPr="00800FEF">
        <w:rPr>
          <w:spacing w:val="-1"/>
        </w:rPr>
        <w:t>оборудованием</w:t>
      </w:r>
      <w:r w:rsidRPr="00800FEF">
        <w:rPr>
          <w:spacing w:val="15"/>
        </w:rPr>
        <w:t xml:space="preserve"> </w:t>
      </w:r>
      <w:r w:rsidRPr="00800FEF">
        <w:rPr>
          <w:spacing w:val="-1"/>
        </w:rPr>
        <w:t>самостоятельной</w:t>
      </w:r>
      <w:r w:rsidRPr="00800FEF">
        <w:rPr>
          <w:spacing w:val="17"/>
        </w:rPr>
        <w:t xml:space="preserve"> </w:t>
      </w:r>
      <w:r w:rsidRPr="00800FEF">
        <w:rPr>
          <w:spacing w:val="-1"/>
        </w:rPr>
        <w:t>системы</w:t>
      </w:r>
      <w:r w:rsidRPr="00800FEF">
        <w:rPr>
          <w:spacing w:val="16"/>
        </w:rPr>
        <w:t xml:space="preserve"> </w:t>
      </w:r>
      <w:r w:rsidRPr="00800FEF">
        <w:rPr>
          <w:spacing w:val="-1"/>
        </w:rPr>
        <w:t>вентиляции,</w:t>
      </w:r>
      <w:r w:rsidRPr="00800FEF">
        <w:rPr>
          <w:spacing w:val="16"/>
        </w:rPr>
        <w:t xml:space="preserve"> </w:t>
      </w:r>
      <w:r w:rsidRPr="00800FEF">
        <w:rPr>
          <w:spacing w:val="-1"/>
        </w:rPr>
        <w:t>канализации</w:t>
      </w:r>
      <w:r w:rsidRPr="00800FEF">
        <w:rPr>
          <w:spacing w:val="15"/>
        </w:rPr>
        <w:t xml:space="preserve"> </w:t>
      </w:r>
      <w:r w:rsidRPr="00800FEF">
        <w:t>и</w:t>
      </w:r>
      <w:r w:rsidRPr="00800FEF">
        <w:rPr>
          <w:spacing w:val="17"/>
        </w:rPr>
        <w:t xml:space="preserve"> </w:t>
      </w:r>
      <w:r w:rsidRPr="00800FEF">
        <w:rPr>
          <w:spacing w:val="-1"/>
        </w:rPr>
        <w:t>отдельного</w:t>
      </w:r>
      <w:r w:rsidRPr="00800FEF">
        <w:rPr>
          <w:spacing w:val="16"/>
        </w:rPr>
        <w:t xml:space="preserve"> </w:t>
      </w:r>
      <w:r w:rsidRPr="00800FEF">
        <w:rPr>
          <w:spacing w:val="-1"/>
        </w:rPr>
        <w:t>входа</w:t>
      </w:r>
      <w:r w:rsidRPr="00800FEF">
        <w:rPr>
          <w:spacing w:val="15"/>
        </w:rPr>
        <w:t xml:space="preserve"> </w:t>
      </w:r>
      <w:r w:rsidRPr="00800FEF">
        <w:rPr>
          <w:spacing w:val="-1"/>
        </w:rPr>
        <w:t>для</w:t>
      </w:r>
      <w:r w:rsidRPr="00800FEF">
        <w:rPr>
          <w:spacing w:val="99"/>
        </w:rPr>
        <w:t xml:space="preserve"> </w:t>
      </w:r>
      <w:r w:rsidRPr="00800FEF">
        <w:rPr>
          <w:spacing w:val="-1"/>
        </w:rPr>
        <w:t>пациентов,</w:t>
      </w:r>
      <w:r w:rsidRPr="00800FEF">
        <w:rPr>
          <w:spacing w:val="8"/>
        </w:rPr>
        <w:t xml:space="preserve"> </w:t>
      </w:r>
      <w:r w:rsidRPr="00800FEF">
        <w:rPr>
          <w:spacing w:val="-1"/>
        </w:rPr>
        <w:t>изолированного</w:t>
      </w:r>
      <w:r w:rsidRPr="00800FEF">
        <w:rPr>
          <w:spacing w:val="11"/>
        </w:rPr>
        <w:t xml:space="preserve"> </w:t>
      </w:r>
      <w:r w:rsidRPr="00800FEF">
        <w:t>от</w:t>
      </w:r>
      <w:r w:rsidRPr="00800FEF">
        <w:rPr>
          <w:spacing w:val="12"/>
        </w:rPr>
        <w:t xml:space="preserve"> </w:t>
      </w:r>
      <w:r w:rsidRPr="00800FEF">
        <w:rPr>
          <w:spacing w:val="-1"/>
        </w:rPr>
        <w:t>входа</w:t>
      </w:r>
      <w:r w:rsidRPr="00800FEF">
        <w:rPr>
          <w:spacing w:val="11"/>
        </w:rPr>
        <w:t xml:space="preserve"> </w:t>
      </w:r>
      <w:r w:rsidRPr="00800FEF">
        <w:t>в</w:t>
      </w:r>
      <w:r w:rsidRPr="00800FEF">
        <w:rPr>
          <w:spacing w:val="11"/>
        </w:rPr>
        <w:t xml:space="preserve"> </w:t>
      </w:r>
      <w:r w:rsidRPr="00800FEF">
        <w:t>жилые</w:t>
      </w:r>
      <w:r w:rsidRPr="00800FEF">
        <w:rPr>
          <w:spacing w:val="10"/>
        </w:rPr>
        <w:t xml:space="preserve"> </w:t>
      </w:r>
      <w:r w:rsidRPr="00800FEF">
        <w:rPr>
          <w:spacing w:val="-1"/>
        </w:rPr>
        <w:t>помещения</w:t>
      </w:r>
      <w:r w:rsidRPr="00800FEF">
        <w:rPr>
          <w:spacing w:val="11"/>
        </w:rPr>
        <w:t xml:space="preserve"> </w:t>
      </w:r>
      <w:r w:rsidRPr="00800FEF">
        <w:t>и</w:t>
      </w:r>
      <w:r w:rsidRPr="00800FEF">
        <w:rPr>
          <w:spacing w:val="10"/>
        </w:rPr>
        <w:t xml:space="preserve"> </w:t>
      </w:r>
      <w:r w:rsidRPr="00800FEF">
        <w:rPr>
          <w:spacing w:val="-1"/>
        </w:rPr>
        <w:t>помещения</w:t>
      </w:r>
      <w:r w:rsidRPr="00800FEF">
        <w:rPr>
          <w:spacing w:val="11"/>
        </w:rPr>
        <w:t xml:space="preserve"> </w:t>
      </w:r>
      <w:r w:rsidRPr="00800FEF">
        <w:rPr>
          <w:spacing w:val="-1"/>
        </w:rPr>
        <w:t>общественного</w:t>
      </w:r>
      <w:r w:rsidRPr="00800FEF">
        <w:rPr>
          <w:spacing w:val="11"/>
        </w:rPr>
        <w:t xml:space="preserve"> </w:t>
      </w:r>
      <w:r w:rsidRPr="00800FEF">
        <w:rPr>
          <w:spacing w:val="-1"/>
        </w:rPr>
        <w:t>назначения.</w:t>
      </w:r>
    </w:p>
    <w:p w14:paraId="62082F9C" w14:textId="4EFF6E46" w:rsidR="00891E5B" w:rsidRPr="00800FEF" w:rsidRDefault="00891E5B" w:rsidP="008A3930">
      <w:pPr>
        <w:pStyle w:val="a"/>
        <w:widowControl w:val="0"/>
        <w:numPr>
          <w:ilvl w:val="2"/>
          <w:numId w:val="87"/>
        </w:numPr>
        <w:tabs>
          <w:tab w:val="left" w:pos="1569"/>
        </w:tabs>
        <w:kinsoku w:val="0"/>
        <w:overflowPunct w:val="0"/>
        <w:autoSpaceDE w:val="0"/>
        <w:autoSpaceDN w:val="0"/>
        <w:adjustRightInd w:val="0"/>
        <w:spacing w:before="0" w:after="0"/>
        <w:ind w:right="111" w:firstLine="708"/>
        <w:rPr>
          <w:spacing w:val="-1"/>
        </w:rPr>
      </w:pPr>
      <w:r w:rsidRPr="00800FEF">
        <w:rPr>
          <w:spacing w:val="-1"/>
        </w:rPr>
        <w:t>Расстояния</w:t>
      </w:r>
      <w:r w:rsidRPr="00800FEF">
        <w:rPr>
          <w:spacing w:val="21"/>
        </w:rPr>
        <w:t xml:space="preserve"> </w:t>
      </w:r>
      <w:r w:rsidRPr="00800FEF">
        <w:t>между</w:t>
      </w:r>
      <w:r w:rsidRPr="00800FEF">
        <w:rPr>
          <w:spacing w:val="16"/>
        </w:rPr>
        <w:t xml:space="preserve"> </w:t>
      </w:r>
      <w:r w:rsidRPr="00800FEF">
        <w:rPr>
          <w:spacing w:val="-1"/>
        </w:rPr>
        <w:t>жилыми</w:t>
      </w:r>
      <w:r w:rsidRPr="00800FEF">
        <w:rPr>
          <w:spacing w:val="22"/>
        </w:rPr>
        <w:t xml:space="preserve"> </w:t>
      </w:r>
      <w:r w:rsidRPr="00800FEF">
        <w:rPr>
          <w:spacing w:val="-1"/>
        </w:rPr>
        <w:t>зданиями,</w:t>
      </w:r>
      <w:r w:rsidRPr="00800FEF">
        <w:rPr>
          <w:spacing w:val="16"/>
        </w:rPr>
        <w:t xml:space="preserve"> </w:t>
      </w:r>
      <w:r w:rsidRPr="00800FEF">
        <w:rPr>
          <w:spacing w:val="-1"/>
        </w:rPr>
        <w:t>жилыми</w:t>
      </w:r>
      <w:r w:rsidRPr="00800FEF">
        <w:rPr>
          <w:spacing w:val="22"/>
        </w:rPr>
        <w:t xml:space="preserve"> </w:t>
      </w:r>
      <w:r w:rsidRPr="00800FEF">
        <w:t>и</w:t>
      </w:r>
      <w:r w:rsidRPr="00800FEF">
        <w:rPr>
          <w:spacing w:val="22"/>
        </w:rPr>
        <w:t xml:space="preserve"> </w:t>
      </w:r>
      <w:r w:rsidRPr="00800FEF">
        <w:rPr>
          <w:spacing w:val="-1"/>
        </w:rPr>
        <w:t>общественными,</w:t>
      </w:r>
      <w:r w:rsidRPr="00800FEF">
        <w:rPr>
          <w:spacing w:val="21"/>
        </w:rPr>
        <w:t xml:space="preserve"> </w:t>
      </w:r>
      <w:r w:rsidRPr="00800FEF">
        <w:t>а</w:t>
      </w:r>
      <w:r w:rsidRPr="00800FEF">
        <w:rPr>
          <w:spacing w:val="20"/>
        </w:rPr>
        <w:t xml:space="preserve"> </w:t>
      </w:r>
      <w:r w:rsidRPr="00800FEF">
        <w:rPr>
          <w:spacing w:val="-1"/>
        </w:rPr>
        <w:t>также</w:t>
      </w:r>
      <w:r w:rsidRPr="00800FEF">
        <w:rPr>
          <w:spacing w:val="20"/>
        </w:rPr>
        <w:t xml:space="preserve"> </w:t>
      </w:r>
      <w:r w:rsidRPr="00800FEF">
        <w:rPr>
          <w:spacing w:val="2"/>
        </w:rPr>
        <w:t>про</w:t>
      </w:r>
      <w:r w:rsidRPr="00800FEF">
        <w:rPr>
          <w:spacing w:val="-1"/>
        </w:rPr>
        <w:t>изводственными</w:t>
      </w:r>
      <w:r w:rsidRPr="00800FEF">
        <w:rPr>
          <w:spacing w:val="7"/>
        </w:rPr>
        <w:t xml:space="preserve"> </w:t>
      </w:r>
      <w:r w:rsidRPr="00800FEF">
        <w:rPr>
          <w:spacing w:val="-1"/>
        </w:rPr>
        <w:t>зданиями</w:t>
      </w:r>
      <w:r w:rsidRPr="00800FEF">
        <w:rPr>
          <w:spacing w:val="7"/>
        </w:rPr>
        <w:t xml:space="preserve"> </w:t>
      </w:r>
      <w:r w:rsidRPr="00800FEF">
        <w:rPr>
          <w:spacing w:val="-1"/>
        </w:rPr>
        <w:t>следует</w:t>
      </w:r>
      <w:r w:rsidRPr="00800FEF">
        <w:rPr>
          <w:spacing w:val="7"/>
        </w:rPr>
        <w:t xml:space="preserve"> </w:t>
      </w:r>
      <w:r w:rsidRPr="00800FEF">
        <w:rPr>
          <w:spacing w:val="-1"/>
        </w:rPr>
        <w:t>принимать</w:t>
      </w:r>
      <w:r w:rsidRPr="00800FEF">
        <w:rPr>
          <w:spacing w:val="5"/>
        </w:rPr>
        <w:t xml:space="preserve"> </w:t>
      </w:r>
      <w:r w:rsidRPr="00800FEF">
        <w:t>на</w:t>
      </w:r>
      <w:r w:rsidRPr="00800FEF">
        <w:rPr>
          <w:spacing w:val="6"/>
        </w:rPr>
        <w:t xml:space="preserve"> </w:t>
      </w:r>
      <w:r w:rsidRPr="00800FEF">
        <w:rPr>
          <w:spacing w:val="-1"/>
        </w:rPr>
        <w:t>основе</w:t>
      </w:r>
      <w:r w:rsidRPr="00800FEF">
        <w:rPr>
          <w:spacing w:val="5"/>
        </w:rPr>
        <w:t xml:space="preserve"> </w:t>
      </w:r>
      <w:r w:rsidRPr="00800FEF">
        <w:rPr>
          <w:spacing w:val="-1"/>
        </w:rPr>
        <w:t>расчетов</w:t>
      </w:r>
      <w:r w:rsidRPr="00800FEF">
        <w:rPr>
          <w:spacing w:val="8"/>
        </w:rPr>
        <w:t xml:space="preserve"> </w:t>
      </w:r>
      <w:r w:rsidRPr="00800FEF">
        <w:t>инсоляции</w:t>
      </w:r>
      <w:r w:rsidRPr="00800FEF">
        <w:rPr>
          <w:spacing w:val="7"/>
        </w:rPr>
        <w:t xml:space="preserve"> </w:t>
      </w:r>
      <w:r w:rsidRPr="00800FEF">
        <w:t>и</w:t>
      </w:r>
      <w:r w:rsidRPr="00800FEF">
        <w:rPr>
          <w:spacing w:val="7"/>
        </w:rPr>
        <w:t xml:space="preserve"> </w:t>
      </w:r>
      <w:r w:rsidRPr="00800FEF">
        <w:rPr>
          <w:spacing w:val="-1"/>
        </w:rPr>
        <w:t>освещенности,</w:t>
      </w:r>
      <w:r w:rsidRPr="00800FEF">
        <w:rPr>
          <w:spacing w:val="75"/>
        </w:rPr>
        <w:t xml:space="preserve"> </w:t>
      </w:r>
      <w:r w:rsidRPr="00800FEF">
        <w:rPr>
          <w:spacing w:val="-1"/>
        </w:rPr>
        <w:t>учета</w:t>
      </w:r>
      <w:r w:rsidRPr="00800FEF">
        <w:rPr>
          <w:spacing w:val="13"/>
        </w:rPr>
        <w:t xml:space="preserve"> </w:t>
      </w:r>
      <w:r w:rsidRPr="00800FEF">
        <w:rPr>
          <w:spacing w:val="-1"/>
        </w:rPr>
        <w:t>противопожарных</w:t>
      </w:r>
      <w:r w:rsidRPr="00800FEF">
        <w:rPr>
          <w:spacing w:val="15"/>
        </w:rPr>
        <w:t xml:space="preserve"> </w:t>
      </w:r>
      <w:r w:rsidRPr="00800FEF">
        <w:rPr>
          <w:spacing w:val="-1"/>
        </w:rPr>
        <w:t>требований</w:t>
      </w:r>
      <w:r w:rsidRPr="00800FEF">
        <w:rPr>
          <w:spacing w:val="12"/>
        </w:rPr>
        <w:t xml:space="preserve"> </w:t>
      </w:r>
      <w:r w:rsidRPr="00800FEF">
        <w:t>и</w:t>
      </w:r>
      <w:r w:rsidRPr="00800FEF">
        <w:rPr>
          <w:spacing w:val="15"/>
        </w:rPr>
        <w:t xml:space="preserve"> </w:t>
      </w:r>
      <w:r w:rsidRPr="00800FEF">
        <w:t>бытовых</w:t>
      </w:r>
      <w:r w:rsidRPr="00800FEF">
        <w:rPr>
          <w:spacing w:val="16"/>
        </w:rPr>
        <w:t xml:space="preserve"> </w:t>
      </w:r>
      <w:r w:rsidRPr="00800FEF">
        <w:rPr>
          <w:spacing w:val="-1"/>
        </w:rPr>
        <w:t>разрывов,</w:t>
      </w:r>
      <w:r w:rsidRPr="00800FEF">
        <w:rPr>
          <w:spacing w:val="13"/>
        </w:rPr>
        <w:t xml:space="preserve"> </w:t>
      </w:r>
      <w:r w:rsidRPr="00800FEF">
        <w:t>а</w:t>
      </w:r>
      <w:r w:rsidRPr="00800FEF">
        <w:rPr>
          <w:spacing w:val="13"/>
        </w:rPr>
        <w:t xml:space="preserve"> </w:t>
      </w:r>
      <w:r w:rsidRPr="00800FEF">
        <w:t>для</w:t>
      </w:r>
      <w:r w:rsidRPr="00800FEF">
        <w:rPr>
          <w:spacing w:val="19"/>
        </w:rPr>
        <w:t xml:space="preserve"> </w:t>
      </w:r>
      <w:r w:rsidRPr="00800FEF">
        <w:rPr>
          <w:spacing w:val="-1"/>
        </w:rPr>
        <w:t>усадебной</w:t>
      </w:r>
      <w:r w:rsidRPr="00800FEF">
        <w:rPr>
          <w:spacing w:val="15"/>
        </w:rPr>
        <w:t xml:space="preserve"> </w:t>
      </w:r>
      <w:r w:rsidRPr="00800FEF">
        <w:rPr>
          <w:spacing w:val="-1"/>
        </w:rPr>
        <w:t>застройки</w:t>
      </w:r>
      <w:r w:rsidRPr="00800FEF">
        <w:rPr>
          <w:spacing w:val="19"/>
        </w:rPr>
        <w:t xml:space="preserve"> </w:t>
      </w:r>
      <w:r w:rsidRPr="00800FEF">
        <w:t>-</w:t>
      </w:r>
      <w:r w:rsidRPr="00800FEF">
        <w:rPr>
          <w:spacing w:val="13"/>
        </w:rPr>
        <w:t xml:space="preserve"> </w:t>
      </w:r>
      <w:r w:rsidRPr="00800FEF">
        <w:rPr>
          <w:spacing w:val="-1"/>
        </w:rPr>
        <w:t>зооветеринарных</w:t>
      </w:r>
      <w:r w:rsidRPr="00800FEF">
        <w:rPr>
          <w:spacing w:val="18"/>
        </w:rPr>
        <w:t xml:space="preserve"> </w:t>
      </w:r>
      <w:r w:rsidRPr="00800FEF">
        <w:rPr>
          <w:spacing w:val="-1"/>
        </w:rPr>
        <w:t>требований.</w:t>
      </w:r>
      <w:r w:rsidRPr="00800FEF">
        <w:rPr>
          <w:spacing w:val="16"/>
        </w:rPr>
        <w:t xml:space="preserve"> </w:t>
      </w:r>
      <w:r w:rsidRPr="00800FEF">
        <w:rPr>
          <w:spacing w:val="-1"/>
        </w:rPr>
        <w:t>Расчеты</w:t>
      </w:r>
      <w:r w:rsidRPr="00800FEF">
        <w:rPr>
          <w:spacing w:val="16"/>
        </w:rPr>
        <w:t xml:space="preserve"> </w:t>
      </w:r>
      <w:r w:rsidRPr="00800FEF">
        <w:rPr>
          <w:spacing w:val="-1"/>
        </w:rPr>
        <w:t>инсоляции</w:t>
      </w:r>
      <w:r w:rsidRPr="00800FEF">
        <w:rPr>
          <w:spacing w:val="15"/>
        </w:rPr>
        <w:t xml:space="preserve"> </w:t>
      </w:r>
      <w:r w:rsidRPr="00800FEF">
        <w:rPr>
          <w:spacing w:val="-1"/>
        </w:rPr>
        <w:t>производятся</w:t>
      </w:r>
      <w:r w:rsidRPr="00800FEF">
        <w:rPr>
          <w:spacing w:val="16"/>
        </w:rPr>
        <w:t xml:space="preserve"> </w:t>
      </w:r>
      <w:r w:rsidRPr="00800FEF">
        <w:t>в</w:t>
      </w:r>
      <w:r w:rsidRPr="00800FEF">
        <w:rPr>
          <w:spacing w:val="16"/>
        </w:rPr>
        <w:t xml:space="preserve"> </w:t>
      </w:r>
      <w:r w:rsidRPr="00800FEF">
        <w:rPr>
          <w:spacing w:val="-1"/>
        </w:rPr>
        <w:t>соответствии</w:t>
      </w:r>
      <w:r w:rsidRPr="00800FEF">
        <w:rPr>
          <w:spacing w:val="17"/>
        </w:rPr>
        <w:t xml:space="preserve"> </w:t>
      </w:r>
      <w:r w:rsidRPr="00800FEF">
        <w:t>с</w:t>
      </w:r>
      <w:r w:rsidRPr="00800FEF">
        <w:rPr>
          <w:spacing w:val="15"/>
        </w:rPr>
        <w:t xml:space="preserve"> </w:t>
      </w:r>
      <w:r w:rsidRPr="00800FEF">
        <w:rPr>
          <w:spacing w:val="-1"/>
        </w:rPr>
        <w:lastRenderedPageBreak/>
        <w:t>нормами</w:t>
      </w:r>
      <w:r w:rsidRPr="00800FEF">
        <w:rPr>
          <w:spacing w:val="17"/>
        </w:rPr>
        <w:t xml:space="preserve"> </w:t>
      </w:r>
      <w:r w:rsidRPr="00800FEF">
        <w:rPr>
          <w:spacing w:val="1"/>
        </w:rPr>
        <w:t>инсоля</w:t>
      </w:r>
      <w:r w:rsidRPr="00800FEF">
        <w:t>ции</w:t>
      </w:r>
      <w:r w:rsidRPr="00800FEF">
        <w:rPr>
          <w:spacing w:val="56"/>
        </w:rPr>
        <w:t xml:space="preserve"> </w:t>
      </w:r>
      <w:r w:rsidRPr="00800FEF">
        <w:t>и</w:t>
      </w:r>
      <w:r w:rsidRPr="00800FEF">
        <w:rPr>
          <w:spacing w:val="56"/>
        </w:rPr>
        <w:t xml:space="preserve"> </w:t>
      </w:r>
      <w:r w:rsidRPr="00800FEF">
        <w:rPr>
          <w:spacing w:val="-1"/>
        </w:rPr>
        <w:t>освещенности,</w:t>
      </w:r>
      <w:r w:rsidRPr="00800FEF">
        <w:rPr>
          <w:spacing w:val="54"/>
        </w:rPr>
        <w:t xml:space="preserve"> </w:t>
      </w:r>
      <w:r w:rsidRPr="00800FEF">
        <w:rPr>
          <w:spacing w:val="-1"/>
        </w:rPr>
        <w:t>приведенными</w:t>
      </w:r>
      <w:r w:rsidRPr="00800FEF">
        <w:rPr>
          <w:spacing w:val="56"/>
        </w:rPr>
        <w:t xml:space="preserve"> </w:t>
      </w:r>
      <w:r w:rsidRPr="00800FEF">
        <w:t>в</w:t>
      </w:r>
      <w:r w:rsidRPr="00800FEF">
        <w:rPr>
          <w:spacing w:val="56"/>
        </w:rPr>
        <w:t xml:space="preserve"> </w:t>
      </w:r>
      <w:r w:rsidRPr="00800FEF">
        <w:rPr>
          <w:spacing w:val="-1"/>
        </w:rPr>
        <w:t>разделе</w:t>
      </w:r>
      <w:r w:rsidRPr="00800FEF">
        <w:rPr>
          <w:spacing w:val="56"/>
        </w:rPr>
        <w:t xml:space="preserve"> </w:t>
      </w:r>
      <w:r w:rsidRPr="00800FEF">
        <w:t>8</w:t>
      </w:r>
      <w:r w:rsidRPr="00800FEF">
        <w:rPr>
          <w:spacing w:val="57"/>
        </w:rPr>
        <w:t xml:space="preserve"> </w:t>
      </w:r>
      <w:r w:rsidRPr="00800FEF">
        <w:rPr>
          <w:spacing w:val="-1"/>
        </w:rPr>
        <w:t>"Охрана</w:t>
      </w:r>
      <w:r w:rsidRPr="00800FEF">
        <w:rPr>
          <w:spacing w:val="56"/>
        </w:rPr>
        <w:t xml:space="preserve"> </w:t>
      </w:r>
      <w:r w:rsidRPr="00800FEF">
        <w:rPr>
          <w:spacing w:val="-1"/>
        </w:rPr>
        <w:t>окружающей</w:t>
      </w:r>
      <w:r w:rsidRPr="00800FEF">
        <w:rPr>
          <w:spacing w:val="58"/>
        </w:rPr>
        <w:t xml:space="preserve"> </w:t>
      </w:r>
      <w:r w:rsidRPr="00800FEF">
        <w:rPr>
          <w:spacing w:val="-1"/>
        </w:rPr>
        <w:t>среды"</w:t>
      </w:r>
      <w:r w:rsidRPr="00800FEF">
        <w:rPr>
          <w:spacing w:val="55"/>
        </w:rPr>
        <w:t xml:space="preserve"> </w:t>
      </w:r>
      <w:r w:rsidRPr="00800FEF">
        <w:rPr>
          <w:spacing w:val="-1"/>
        </w:rPr>
        <w:t>настоящих</w:t>
      </w:r>
      <w:r w:rsidRPr="00800FEF">
        <w:rPr>
          <w:spacing w:val="73"/>
        </w:rPr>
        <w:t xml:space="preserve"> </w:t>
      </w:r>
      <w:r w:rsidRPr="00800FEF">
        <w:rPr>
          <w:spacing w:val="-1"/>
        </w:rPr>
        <w:t>Нормативов.</w:t>
      </w:r>
    </w:p>
    <w:p w14:paraId="6F174FC2" w14:textId="7556FAC1" w:rsidR="00891E5B" w:rsidRPr="00800FEF" w:rsidRDefault="00891E5B" w:rsidP="008A3930">
      <w:pPr>
        <w:pStyle w:val="a"/>
        <w:widowControl w:val="0"/>
        <w:numPr>
          <w:ilvl w:val="2"/>
          <w:numId w:val="87"/>
        </w:numPr>
        <w:tabs>
          <w:tab w:val="left" w:pos="1581"/>
        </w:tabs>
        <w:kinsoku w:val="0"/>
        <w:overflowPunct w:val="0"/>
        <w:autoSpaceDE w:val="0"/>
        <w:autoSpaceDN w:val="0"/>
        <w:adjustRightInd w:val="0"/>
        <w:spacing w:before="0" w:after="0"/>
        <w:ind w:right="109" w:firstLine="708"/>
        <w:rPr>
          <w:spacing w:val="-1"/>
        </w:rPr>
      </w:pPr>
      <w:r w:rsidRPr="00800FEF">
        <w:t>На</w:t>
      </w:r>
      <w:r w:rsidRPr="00800FEF">
        <w:rPr>
          <w:spacing w:val="31"/>
        </w:rPr>
        <w:t xml:space="preserve"> </w:t>
      </w:r>
      <w:r w:rsidRPr="00800FEF">
        <w:rPr>
          <w:spacing w:val="-1"/>
        </w:rPr>
        <w:t>территориях</w:t>
      </w:r>
      <w:r w:rsidRPr="00800FEF">
        <w:rPr>
          <w:spacing w:val="33"/>
        </w:rPr>
        <w:t xml:space="preserve"> </w:t>
      </w:r>
      <w:r w:rsidRPr="00800FEF">
        <w:rPr>
          <w:spacing w:val="-1"/>
        </w:rPr>
        <w:t>малоэтажной</w:t>
      </w:r>
      <w:r w:rsidRPr="00800FEF">
        <w:rPr>
          <w:spacing w:val="34"/>
        </w:rPr>
        <w:t xml:space="preserve"> </w:t>
      </w:r>
      <w:r w:rsidRPr="00800FEF">
        <w:rPr>
          <w:spacing w:val="-1"/>
        </w:rPr>
        <w:t>застройки</w:t>
      </w:r>
      <w:r w:rsidRPr="00800FEF">
        <w:rPr>
          <w:spacing w:val="34"/>
        </w:rPr>
        <w:t xml:space="preserve"> </w:t>
      </w:r>
      <w:r w:rsidRPr="00800FEF">
        <w:rPr>
          <w:spacing w:val="-1"/>
        </w:rPr>
        <w:t>допускается</w:t>
      </w:r>
      <w:r w:rsidRPr="00800FEF">
        <w:rPr>
          <w:spacing w:val="33"/>
        </w:rPr>
        <w:t xml:space="preserve"> </w:t>
      </w:r>
      <w:r w:rsidRPr="00800FEF">
        <w:rPr>
          <w:spacing w:val="-1"/>
        </w:rPr>
        <w:t>предусматривать</w:t>
      </w:r>
      <w:r w:rsidRPr="00800FEF">
        <w:rPr>
          <w:spacing w:val="34"/>
        </w:rPr>
        <w:t xml:space="preserve"> </w:t>
      </w:r>
      <w:r w:rsidRPr="00800FEF">
        <w:t>на</w:t>
      </w:r>
      <w:r w:rsidRPr="00800FEF">
        <w:rPr>
          <w:spacing w:val="32"/>
        </w:rPr>
        <w:t xml:space="preserve"> </w:t>
      </w:r>
      <w:r w:rsidRPr="00800FEF">
        <w:rPr>
          <w:spacing w:val="1"/>
        </w:rPr>
        <w:t>при</w:t>
      </w:r>
      <w:r w:rsidRPr="00800FEF">
        <w:rPr>
          <w:spacing w:val="-1"/>
        </w:rPr>
        <w:t>домовых</w:t>
      </w:r>
      <w:r w:rsidRPr="00800FEF">
        <w:rPr>
          <w:spacing w:val="15"/>
        </w:rPr>
        <w:t xml:space="preserve"> </w:t>
      </w:r>
      <w:r w:rsidRPr="00800FEF">
        <w:rPr>
          <w:spacing w:val="-1"/>
        </w:rPr>
        <w:t>земельных</w:t>
      </w:r>
      <w:r w:rsidRPr="00800FEF">
        <w:rPr>
          <w:spacing w:val="18"/>
        </w:rPr>
        <w:t xml:space="preserve"> </w:t>
      </w:r>
      <w:r w:rsidRPr="00800FEF">
        <w:rPr>
          <w:spacing w:val="-2"/>
        </w:rPr>
        <w:t>участках</w:t>
      </w:r>
      <w:r w:rsidRPr="00800FEF">
        <w:rPr>
          <w:spacing w:val="13"/>
        </w:rPr>
        <w:t xml:space="preserve"> </w:t>
      </w:r>
      <w:r w:rsidRPr="00800FEF">
        <w:rPr>
          <w:spacing w:val="-1"/>
        </w:rPr>
        <w:t>хозяйственные</w:t>
      </w:r>
      <w:r w:rsidRPr="00800FEF">
        <w:rPr>
          <w:spacing w:val="10"/>
        </w:rPr>
        <w:t xml:space="preserve"> </w:t>
      </w:r>
      <w:r w:rsidRPr="00800FEF">
        <w:rPr>
          <w:spacing w:val="-1"/>
        </w:rPr>
        <w:t>постройки</w:t>
      </w:r>
      <w:r w:rsidRPr="00800FEF">
        <w:rPr>
          <w:spacing w:val="15"/>
        </w:rPr>
        <w:t xml:space="preserve"> </w:t>
      </w:r>
      <w:r w:rsidRPr="00800FEF">
        <w:t>для</w:t>
      </w:r>
      <w:r w:rsidRPr="00800FEF">
        <w:rPr>
          <w:spacing w:val="9"/>
        </w:rPr>
        <w:t xml:space="preserve"> </w:t>
      </w:r>
      <w:r w:rsidRPr="00800FEF">
        <w:rPr>
          <w:spacing w:val="-1"/>
        </w:rPr>
        <w:t>хранения</w:t>
      </w:r>
      <w:r w:rsidRPr="00800FEF">
        <w:rPr>
          <w:spacing w:val="14"/>
        </w:rPr>
        <w:t xml:space="preserve"> </w:t>
      </w:r>
      <w:r w:rsidRPr="00800FEF">
        <w:rPr>
          <w:spacing w:val="-1"/>
        </w:rPr>
        <w:t>инвентаря</w:t>
      </w:r>
      <w:r w:rsidRPr="00800FEF">
        <w:rPr>
          <w:spacing w:val="14"/>
        </w:rPr>
        <w:t xml:space="preserve"> </w:t>
      </w:r>
      <w:r w:rsidRPr="00800FEF">
        <w:t>и</w:t>
      </w:r>
      <w:r w:rsidRPr="00800FEF">
        <w:rPr>
          <w:spacing w:val="12"/>
        </w:rPr>
        <w:t xml:space="preserve"> </w:t>
      </w:r>
      <w:r w:rsidRPr="00800FEF">
        <w:rPr>
          <w:spacing w:val="-1"/>
        </w:rPr>
        <w:t>других</w:t>
      </w:r>
      <w:r w:rsidRPr="00800FEF">
        <w:rPr>
          <w:spacing w:val="16"/>
        </w:rPr>
        <w:t xml:space="preserve"> </w:t>
      </w:r>
      <w:r w:rsidRPr="00800FEF">
        <w:rPr>
          <w:spacing w:val="3"/>
        </w:rPr>
        <w:t>хо</w:t>
      </w:r>
      <w:r w:rsidRPr="00800FEF">
        <w:rPr>
          <w:spacing w:val="-1"/>
        </w:rPr>
        <w:t>зяйственных</w:t>
      </w:r>
      <w:r w:rsidRPr="00800FEF">
        <w:rPr>
          <w:spacing w:val="23"/>
        </w:rPr>
        <w:t xml:space="preserve"> </w:t>
      </w:r>
      <w:r w:rsidRPr="00800FEF">
        <w:rPr>
          <w:spacing w:val="-1"/>
        </w:rPr>
        <w:t>нужд.</w:t>
      </w:r>
      <w:r w:rsidRPr="00800FEF">
        <w:rPr>
          <w:spacing w:val="21"/>
        </w:rPr>
        <w:t xml:space="preserve"> </w:t>
      </w:r>
      <w:r w:rsidRPr="00800FEF">
        <w:t>Состав</w:t>
      </w:r>
      <w:r w:rsidRPr="00800FEF">
        <w:rPr>
          <w:spacing w:val="20"/>
        </w:rPr>
        <w:t xml:space="preserve"> </w:t>
      </w:r>
      <w:r w:rsidRPr="00800FEF">
        <w:t>и</w:t>
      </w:r>
      <w:r w:rsidRPr="00800FEF">
        <w:rPr>
          <w:spacing w:val="22"/>
        </w:rPr>
        <w:t xml:space="preserve"> </w:t>
      </w:r>
      <w:r w:rsidRPr="00800FEF">
        <w:rPr>
          <w:spacing w:val="-1"/>
        </w:rPr>
        <w:t>площади</w:t>
      </w:r>
      <w:r w:rsidRPr="00800FEF">
        <w:rPr>
          <w:spacing w:val="22"/>
        </w:rPr>
        <w:t xml:space="preserve"> </w:t>
      </w:r>
      <w:r w:rsidRPr="00800FEF">
        <w:rPr>
          <w:spacing w:val="-1"/>
        </w:rPr>
        <w:t>хозяйственных</w:t>
      </w:r>
      <w:r w:rsidRPr="00800FEF">
        <w:rPr>
          <w:spacing w:val="23"/>
        </w:rPr>
        <w:t xml:space="preserve"> </w:t>
      </w:r>
      <w:r w:rsidRPr="00800FEF">
        <w:rPr>
          <w:spacing w:val="-1"/>
        </w:rPr>
        <w:t>построек</w:t>
      </w:r>
      <w:r w:rsidRPr="00800FEF">
        <w:rPr>
          <w:spacing w:val="22"/>
        </w:rPr>
        <w:t xml:space="preserve"> </w:t>
      </w:r>
      <w:r w:rsidRPr="00800FEF">
        <w:t>и</w:t>
      </w:r>
      <w:r w:rsidRPr="00800FEF">
        <w:rPr>
          <w:spacing w:val="22"/>
        </w:rPr>
        <w:t xml:space="preserve"> </w:t>
      </w:r>
      <w:r w:rsidRPr="00800FEF">
        <w:rPr>
          <w:spacing w:val="-1"/>
        </w:rPr>
        <w:t>построек</w:t>
      </w:r>
      <w:r w:rsidRPr="00800FEF">
        <w:rPr>
          <w:spacing w:val="22"/>
        </w:rPr>
        <w:t xml:space="preserve"> </w:t>
      </w:r>
      <w:r w:rsidRPr="00800FEF">
        <w:t>для</w:t>
      </w:r>
      <w:r w:rsidRPr="00800FEF">
        <w:rPr>
          <w:spacing w:val="21"/>
        </w:rPr>
        <w:t xml:space="preserve"> </w:t>
      </w:r>
      <w:r w:rsidRPr="00800FEF">
        <w:t>индивидуальной</w:t>
      </w:r>
      <w:r w:rsidRPr="00800FEF">
        <w:rPr>
          <w:spacing w:val="46"/>
        </w:rPr>
        <w:t xml:space="preserve"> </w:t>
      </w:r>
      <w:r w:rsidRPr="00800FEF">
        <w:rPr>
          <w:spacing w:val="-1"/>
        </w:rPr>
        <w:t>трудовой</w:t>
      </w:r>
      <w:r w:rsidRPr="00800FEF">
        <w:rPr>
          <w:spacing w:val="46"/>
        </w:rPr>
        <w:t xml:space="preserve"> </w:t>
      </w:r>
      <w:r w:rsidRPr="00800FEF">
        <w:rPr>
          <w:spacing w:val="-1"/>
        </w:rPr>
        <w:t>деятельности</w:t>
      </w:r>
      <w:r w:rsidRPr="00800FEF">
        <w:rPr>
          <w:spacing w:val="46"/>
        </w:rPr>
        <w:t xml:space="preserve"> </w:t>
      </w:r>
      <w:r w:rsidRPr="00800FEF">
        <w:rPr>
          <w:spacing w:val="-1"/>
        </w:rPr>
        <w:t>определяются</w:t>
      </w:r>
      <w:r w:rsidRPr="00800FEF">
        <w:rPr>
          <w:spacing w:val="49"/>
        </w:rPr>
        <w:t xml:space="preserve"> </w:t>
      </w:r>
      <w:r w:rsidRPr="00800FEF">
        <w:t>в</w:t>
      </w:r>
      <w:r w:rsidRPr="00800FEF">
        <w:rPr>
          <w:spacing w:val="44"/>
        </w:rPr>
        <w:t xml:space="preserve"> </w:t>
      </w:r>
      <w:r w:rsidRPr="00800FEF">
        <w:rPr>
          <w:spacing w:val="-1"/>
        </w:rPr>
        <w:t>соответствии</w:t>
      </w:r>
      <w:r w:rsidRPr="00800FEF">
        <w:rPr>
          <w:spacing w:val="46"/>
        </w:rPr>
        <w:t xml:space="preserve"> </w:t>
      </w:r>
      <w:r w:rsidRPr="00800FEF">
        <w:t>с</w:t>
      </w:r>
      <w:r w:rsidRPr="00800FEF">
        <w:rPr>
          <w:spacing w:val="44"/>
        </w:rPr>
        <w:t xml:space="preserve"> </w:t>
      </w:r>
      <w:r w:rsidRPr="00800FEF">
        <w:rPr>
          <w:spacing w:val="-1"/>
        </w:rPr>
        <w:t>правилами</w:t>
      </w:r>
      <w:r w:rsidRPr="00800FEF">
        <w:rPr>
          <w:spacing w:val="46"/>
        </w:rPr>
        <w:t xml:space="preserve"> </w:t>
      </w:r>
      <w:r w:rsidRPr="00800FEF">
        <w:rPr>
          <w:spacing w:val="-1"/>
        </w:rPr>
        <w:t>землепользования</w:t>
      </w:r>
      <w:r w:rsidRPr="00800FEF">
        <w:rPr>
          <w:spacing w:val="42"/>
        </w:rPr>
        <w:t xml:space="preserve"> </w:t>
      </w:r>
      <w:r w:rsidRPr="00800FEF">
        <w:t>и</w:t>
      </w:r>
      <w:r w:rsidRPr="00800FEF">
        <w:rPr>
          <w:spacing w:val="95"/>
        </w:rPr>
        <w:t xml:space="preserve"> </w:t>
      </w:r>
      <w:r w:rsidRPr="00800FEF">
        <w:rPr>
          <w:spacing w:val="-1"/>
        </w:rPr>
        <w:t>застройки</w:t>
      </w:r>
      <w:r w:rsidRPr="00800FEF">
        <w:t xml:space="preserve"> </w:t>
      </w:r>
      <w:r w:rsidRPr="00800FEF">
        <w:rPr>
          <w:spacing w:val="-1"/>
        </w:rPr>
        <w:t>сельских</w:t>
      </w:r>
      <w:r w:rsidRPr="00800FEF">
        <w:rPr>
          <w:spacing w:val="2"/>
        </w:rPr>
        <w:t xml:space="preserve"> </w:t>
      </w:r>
      <w:r w:rsidRPr="00800FEF">
        <w:rPr>
          <w:spacing w:val="-1"/>
        </w:rPr>
        <w:t>поселений</w:t>
      </w:r>
      <w:r w:rsidRPr="00800FEF">
        <w:t xml:space="preserve"> и городского</w:t>
      </w:r>
      <w:r w:rsidRPr="00800FEF">
        <w:rPr>
          <w:spacing w:val="-3"/>
        </w:rPr>
        <w:t xml:space="preserve"> </w:t>
      </w:r>
      <w:r w:rsidRPr="00800FEF">
        <w:rPr>
          <w:spacing w:val="-1"/>
        </w:rPr>
        <w:t>поселения.</w:t>
      </w:r>
    </w:p>
    <w:p w14:paraId="6C5BA861" w14:textId="0B0366D7" w:rsidR="00891E5B" w:rsidRPr="00800FEF" w:rsidRDefault="00891E5B" w:rsidP="008A3930">
      <w:pPr>
        <w:pStyle w:val="a"/>
        <w:numPr>
          <w:ilvl w:val="0"/>
          <w:numId w:val="0"/>
        </w:numPr>
        <w:kinsoku w:val="0"/>
        <w:overflowPunct w:val="0"/>
        <w:spacing w:before="0" w:after="0"/>
        <w:ind w:right="108" w:firstLine="709"/>
      </w:pPr>
      <w:r w:rsidRPr="00800FEF">
        <w:t>На</w:t>
      </w:r>
      <w:r w:rsidRPr="00800FEF">
        <w:rPr>
          <w:spacing w:val="3"/>
        </w:rPr>
        <w:t xml:space="preserve"> </w:t>
      </w:r>
      <w:r w:rsidRPr="00800FEF">
        <w:rPr>
          <w:spacing w:val="-1"/>
        </w:rPr>
        <w:t>земельных</w:t>
      </w:r>
      <w:r w:rsidRPr="00800FEF">
        <w:rPr>
          <w:spacing w:val="8"/>
        </w:rPr>
        <w:t xml:space="preserve"> </w:t>
      </w:r>
      <w:r w:rsidRPr="00800FEF">
        <w:rPr>
          <w:spacing w:val="-1"/>
        </w:rPr>
        <w:t>участках</w:t>
      </w:r>
      <w:r w:rsidRPr="00800FEF">
        <w:rPr>
          <w:spacing w:val="6"/>
        </w:rPr>
        <w:t xml:space="preserve"> </w:t>
      </w:r>
      <w:r w:rsidRPr="00800FEF">
        <w:rPr>
          <w:spacing w:val="-1"/>
        </w:rPr>
        <w:t>содержание</w:t>
      </w:r>
      <w:r w:rsidRPr="00800FEF">
        <w:rPr>
          <w:spacing w:val="3"/>
        </w:rPr>
        <w:t xml:space="preserve"> </w:t>
      </w:r>
      <w:r w:rsidRPr="00800FEF">
        <w:rPr>
          <w:spacing w:val="-1"/>
        </w:rPr>
        <w:t>скота</w:t>
      </w:r>
      <w:r w:rsidRPr="00800FEF">
        <w:rPr>
          <w:spacing w:val="4"/>
        </w:rPr>
        <w:t xml:space="preserve"> </w:t>
      </w:r>
      <w:r w:rsidRPr="00800FEF">
        <w:t>и</w:t>
      </w:r>
      <w:r w:rsidRPr="00800FEF">
        <w:rPr>
          <w:spacing w:val="5"/>
        </w:rPr>
        <w:t xml:space="preserve"> </w:t>
      </w:r>
      <w:r w:rsidRPr="00800FEF">
        <w:t>птицы</w:t>
      </w:r>
      <w:r w:rsidRPr="00800FEF">
        <w:rPr>
          <w:spacing w:val="4"/>
        </w:rPr>
        <w:t xml:space="preserve"> </w:t>
      </w:r>
      <w:r w:rsidRPr="00800FEF">
        <w:rPr>
          <w:spacing w:val="-1"/>
        </w:rPr>
        <w:t>допускается</w:t>
      </w:r>
      <w:r w:rsidRPr="00800FEF">
        <w:rPr>
          <w:spacing w:val="4"/>
        </w:rPr>
        <w:t xml:space="preserve"> </w:t>
      </w:r>
      <w:r w:rsidRPr="00800FEF">
        <w:t>лишь</w:t>
      </w:r>
      <w:r w:rsidRPr="00800FEF">
        <w:rPr>
          <w:spacing w:val="5"/>
        </w:rPr>
        <w:t xml:space="preserve"> </w:t>
      </w:r>
      <w:r w:rsidRPr="00800FEF">
        <w:t>в</w:t>
      </w:r>
      <w:r w:rsidRPr="00800FEF">
        <w:rPr>
          <w:spacing w:val="4"/>
        </w:rPr>
        <w:t xml:space="preserve"> </w:t>
      </w:r>
      <w:r w:rsidRPr="00800FEF">
        <w:rPr>
          <w:spacing w:val="-1"/>
        </w:rPr>
        <w:t>районах</w:t>
      </w:r>
      <w:r w:rsidRPr="00800FEF">
        <w:rPr>
          <w:spacing w:val="9"/>
        </w:rPr>
        <w:t xml:space="preserve"> </w:t>
      </w:r>
      <w:r w:rsidRPr="00800FEF">
        <w:t>усадебной</w:t>
      </w:r>
      <w:r w:rsidRPr="00800FEF">
        <w:rPr>
          <w:spacing w:val="36"/>
        </w:rPr>
        <w:t xml:space="preserve"> </w:t>
      </w:r>
      <w:r w:rsidRPr="00800FEF">
        <w:rPr>
          <w:spacing w:val="-1"/>
        </w:rPr>
        <w:t>застройки</w:t>
      </w:r>
      <w:r w:rsidRPr="00800FEF">
        <w:rPr>
          <w:spacing w:val="36"/>
        </w:rPr>
        <w:t xml:space="preserve"> </w:t>
      </w:r>
      <w:r w:rsidRPr="00800FEF">
        <w:t>с</w:t>
      </w:r>
      <w:r w:rsidRPr="00800FEF">
        <w:rPr>
          <w:spacing w:val="37"/>
        </w:rPr>
        <w:t xml:space="preserve"> </w:t>
      </w:r>
      <w:r w:rsidRPr="00800FEF">
        <w:rPr>
          <w:spacing w:val="-1"/>
        </w:rPr>
        <w:t>участком</w:t>
      </w:r>
      <w:r w:rsidRPr="00800FEF">
        <w:rPr>
          <w:spacing w:val="35"/>
        </w:rPr>
        <w:t xml:space="preserve"> </w:t>
      </w:r>
      <w:r w:rsidRPr="00800FEF">
        <w:t>не</w:t>
      </w:r>
      <w:r w:rsidRPr="00800FEF">
        <w:rPr>
          <w:spacing w:val="34"/>
        </w:rPr>
        <w:t xml:space="preserve"> </w:t>
      </w:r>
      <w:r w:rsidRPr="00800FEF">
        <w:rPr>
          <w:spacing w:val="-1"/>
        </w:rPr>
        <w:t>менее</w:t>
      </w:r>
      <w:r w:rsidRPr="00800FEF">
        <w:rPr>
          <w:spacing w:val="34"/>
        </w:rPr>
        <w:t xml:space="preserve"> </w:t>
      </w:r>
      <w:r w:rsidRPr="00800FEF">
        <w:t>0,08</w:t>
      </w:r>
      <w:r w:rsidRPr="00800FEF">
        <w:rPr>
          <w:spacing w:val="35"/>
        </w:rPr>
        <w:t xml:space="preserve"> </w:t>
      </w:r>
      <w:r w:rsidRPr="00800FEF">
        <w:t>га.</w:t>
      </w:r>
      <w:r w:rsidRPr="00800FEF">
        <w:rPr>
          <w:spacing w:val="38"/>
        </w:rPr>
        <w:t xml:space="preserve"> </w:t>
      </w:r>
      <w:r w:rsidRPr="00800FEF">
        <w:t>На</w:t>
      </w:r>
      <w:r w:rsidRPr="00800FEF">
        <w:rPr>
          <w:spacing w:val="39"/>
        </w:rPr>
        <w:t xml:space="preserve"> </w:t>
      </w:r>
      <w:r w:rsidRPr="00800FEF">
        <w:rPr>
          <w:spacing w:val="-1"/>
        </w:rPr>
        <w:t>участках</w:t>
      </w:r>
      <w:r w:rsidRPr="00800FEF">
        <w:rPr>
          <w:spacing w:val="37"/>
        </w:rPr>
        <w:t xml:space="preserve"> </w:t>
      </w:r>
      <w:r w:rsidRPr="00800FEF">
        <w:t>должны</w:t>
      </w:r>
      <w:r w:rsidRPr="00800FEF">
        <w:rPr>
          <w:spacing w:val="35"/>
        </w:rPr>
        <w:t xml:space="preserve"> </w:t>
      </w:r>
      <w:r w:rsidRPr="00800FEF">
        <w:t>предусматриваться</w:t>
      </w:r>
      <w:r w:rsidRPr="00800FEF">
        <w:rPr>
          <w:spacing w:val="35"/>
        </w:rPr>
        <w:t xml:space="preserve"> </w:t>
      </w:r>
      <w:r w:rsidRPr="00800FEF">
        <w:t>хозяй</w:t>
      </w:r>
      <w:r w:rsidRPr="00800FEF">
        <w:rPr>
          <w:spacing w:val="-1"/>
        </w:rPr>
        <w:t>ственные</w:t>
      </w:r>
      <w:r w:rsidRPr="00800FEF">
        <w:rPr>
          <w:spacing w:val="24"/>
        </w:rPr>
        <w:t xml:space="preserve"> </w:t>
      </w:r>
      <w:r w:rsidRPr="00800FEF">
        <w:rPr>
          <w:spacing w:val="-1"/>
        </w:rPr>
        <w:t>постройки</w:t>
      </w:r>
      <w:r w:rsidRPr="00800FEF">
        <w:rPr>
          <w:spacing w:val="27"/>
        </w:rPr>
        <w:t xml:space="preserve"> </w:t>
      </w:r>
      <w:r w:rsidRPr="00800FEF">
        <w:rPr>
          <w:spacing w:val="-1"/>
        </w:rPr>
        <w:t>для</w:t>
      </w:r>
      <w:r w:rsidRPr="00800FEF">
        <w:rPr>
          <w:spacing w:val="26"/>
        </w:rPr>
        <w:t xml:space="preserve"> </w:t>
      </w:r>
      <w:r w:rsidRPr="00800FEF">
        <w:rPr>
          <w:spacing w:val="-1"/>
        </w:rPr>
        <w:t>содержания</w:t>
      </w:r>
      <w:r w:rsidRPr="00800FEF">
        <w:rPr>
          <w:spacing w:val="26"/>
        </w:rPr>
        <w:t xml:space="preserve"> </w:t>
      </w:r>
      <w:r w:rsidRPr="00800FEF">
        <w:rPr>
          <w:spacing w:val="-1"/>
        </w:rPr>
        <w:t>скота</w:t>
      </w:r>
      <w:r w:rsidRPr="00800FEF">
        <w:rPr>
          <w:spacing w:val="25"/>
        </w:rPr>
        <w:t xml:space="preserve"> </w:t>
      </w:r>
      <w:r w:rsidRPr="00800FEF">
        <w:t>и</w:t>
      </w:r>
      <w:r w:rsidRPr="00800FEF">
        <w:rPr>
          <w:spacing w:val="27"/>
        </w:rPr>
        <w:t xml:space="preserve"> </w:t>
      </w:r>
      <w:r w:rsidRPr="00800FEF">
        <w:rPr>
          <w:spacing w:val="-1"/>
        </w:rPr>
        <w:t>птицы,</w:t>
      </w:r>
      <w:r w:rsidRPr="00800FEF">
        <w:rPr>
          <w:spacing w:val="25"/>
        </w:rPr>
        <w:t xml:space="preserve"> </w:t>
      </w:r>
      <w:r w:rsidRPr="00800FEF">
        <w:rPr>
          <w:spacing w:val="-1"/>
        </w:rPr>
        <w:t>хранения</w:t>
      </w:r>
      <w:r w:rsidRPr="00800FEF">
        <w:rPr>
          <w:spacing w:val="26"/>
        </w:rPr>
        <w:t xml:space="preserve"> </w:t>
      </w:r>
      <w:r w:rsidRPr="00800FEF">
        <w:rPr>
          <w:spacing w:val="-1"/>
        </w:rPr>
        <w:t>кормов,</w:t>
      </w:r>
      <w:r w:rsidRPr="00800FEF">
        <w:rPr>
          <w:spacing w:val="25"/>
        </w:rPr>
        <w:t xml:space="preserve"> </w:t>
      </w:r>
      <w:r w:rsidRPr="00800FEF">
        <w:rPr>
          <w:spacing w:val="-1"/>
        </w:rPr>
        <w:t>инвентаря,</w:t>
      </w:r>
      <w:r w:rsidRPr="00800FEF">
        <w:rPr>
          <w:spacing w:val="26"/>
        </w:rPr>
        <w:t xml:space="preserve"> </w:t>
      </w:r>
      <w:r w:rsidRPr="00800FEF">
        <w:rPr>
          <w:spacing w:val="-1"/>
        </w:rPr>
        <w:t>топлива</w:t>
      </w:r>
      <w:r w:rsidRPr="00800FEF">
        <w:rPr>
          <w:spacing w:val="24"/>
        </w:rPr>
        <w:t xml:space="preserve"> </w:t>
      </w:r>
      <w:r w:rsidRPr="00800FEF">
        <w:t>и</w:t>
      </w:r>
      <w:r w:rsidRPr="00800FEF">
        <w:rPr>
          <w:spacing w:val="95"/>
        </w:rPr>
        <w:t xml:space="preserve"> </w:t>
      </w:r>
      <w:r w:rsidRPr="00800FEF">
        <w:rPr>
          <w:spacing w:val="-1"/>
        </w:rPr>
        <w:t>других</w:t>
      </w:r>
      <w:r w:rsidRPr="00800FEF">
        <w:rPr>
          <w:spacing w:val="13"/>
        </w:rPr>
        <w:t xml:space="preserve"> </w:t>
      </w:r>
      <w:r w:rsidRPr="00800FEF">
        <w:rPr>
          <w:spacing w:val="-1"/>
        </w:rPr>
        <w:t>хозяйственных</w:t>
      </w:r>
      <w:r w:rsidRPr="00800FEF">
        <w:rPr>
          <w:spacing w:val="13"/>
        </w:rPr>
        <w:t xml:space="preserve"> </w:t>
      </w:r>
      <w:r w:rsidRPr="00800FEF">
        <w:rPr>
          <w:spacing w:val="-1"/>
        </w:rPr>
        <w:t>нужд.</w:t>
      </w:r>
      <w:r w:rsidRPr="00800FEF">
        <w:rPr>
          <w:spacing w:val="14"/>
        </w:rPr>
        <w:t xml:space="preserve"> </w:t>
      </w:r>
      <w:r w:rsidRPr="00800FEF">
        <w:rPr>
          <w:spacing w:val="-1"/>
        </w:rPr>
        <w:t>Постройки</w:t>
      </w:r>
      <w:r w:rsidRPr="00800FEF">
        <w:rPr>
          <w:spacing w:val="15"/>
        </w:rPr>
        <w:t xml:space="preserve"> </w:t>
      </w:r>
      <w:r w:rsidRPr="00800FEF">
        <w:t>для</w:t>
      </w:r>
      <w:r w:rsidRPr="00800FEF">
        <w:rPr>
          <w:spacing w:val="14"/>
        </w:rPr>
        <w:t xml:space="preserve"> </w:t>
      </w:r>
      <w:r w:rsidRPr="00800FEF">
        <w:rPr>
          <w:spacing w:val="-1"/>
        </w:rPr>
        <w:t>содержания</w:t>
      </w:r>
      <w:r w:rsidRPr="00800FEF">
        <w:rPr>
          <w:spacing w:val="14"/>
        </w:rPr>
        <w:t xml:space="preserve"> </w:t>
      </w:r>
      <w:r w:rsidRPr="00800FEF">
        <w:rPr>
          <w:spacing w:val="-1"/>
        </w:rPr>
        <w:t>скота</w:t>
      </w:r>
      <w:r w:rsidRPr="00800FEF">
        <w:rPr>
          <w:spacing w:val="13"/>
        </w:rPr>
        <w:t xml:space="preserve"> </w:t>
      </w:r>
      <w:r w:rsidRPr="00800FEF">
        <w:t>и</w:t>
      </w:r>
      <w:r w:rsidRPr="00800FEF">
        <w:rPr>
          <w:spacing w:val="12"/>
        </w:rPr>
        <w:t xml:space="preserve"> </w:t>
      </w:r>
      <w:r w:rsidRPr="00800FEF">
        <w:rPr>
          <w:spacing w:val="-1"/>
        </w:rPr>
        <w:t>птицы</w:t>
      </w:r>
      <w:r w:rsidRPr="00800FEF">
        <w:rPr>
          <w:spacing w:val="13"/>
        </w:rPr>
        <w:t xml:space="preserve"> </w:t>
      </w:r>
      <w:r w:rsidRPr="00800FEF">
        <w:rPr>
          <w:spacing w:val="-1"/>
        </w:rPr>
        <w:t>допускается</w:t>
      </w:r>
      <w:r w:rsidRPr="00800FEF">
        <w:rPr>
          <w:spacing w:val="14"/>
        </w:rPr>
        <w:t xml:space="preserve"> </w:t>
      </w:r>
      <w:r w:rsidRPr="00800FEF">
        <w:rPr>
          <w:spacing w:val="1"/>
        </w:rPr>
        <w:t>пристра</w:t>
      </w:r>
      <w:r w:rsidRPr="00800FEF">
        <w:rPr>
          <w:spacing w:val="-1"/>
        </w:rPr>
        <w:t>ивать</w:t>
      </w:r>
      <w:r w:rsidRPr="00800FEF">
        <w:rPr>
          <w:spacing w:val="24"/>
        </w:rPr>
        <w:t xml:space="preserve"> </w:t>
      </w:r>
      <w:r w:rsidRPr="00800FEF">
        <w:t>к</w:t>
      </w:r>
      <w:r w:rsidRPr="00800FEF">
        <w:rPr>
          <w:spacing w:val="26"/>
        </w:rPr>
        <w:t xml:space="preserve"> </w:t>
      </w:r>
      <w:r w:rsidRPr="00800FEF">
        <w:rPr>
          <w:spacing w:val="-1"/>
        </w:rPr>
        <w:t>усадебным</w:t>
      </w:r>
      <w:r w:rsidRPr="00800FEF">
        <w:rPr>
          <w:spacing w:val="22"/>
        </w:rPr>
        <w:t xml:space="preserve"> </w:t>
      </w:r>
      <w:r w:rsidRPr="00800FEF">
        <w:t>одноквартирным</w:t>
      </w:r>
      <w:r w:rsidRPr="00800FEF">
        <w:rPr>
          <w:spacing w:val="22"/>
        </w:rPr>
        <w:t xml:space="preserve"> </w:t>
      </w:r>
      <w:r w:rsidRPr="00800FEF">
        <w:rPr>
          <w:spacing w:val="-1"/>
        </w:rPr>
        <w:t>домам</w:t>
      </w:r>
      <w:r w:rsidRPr="00800FEF">
        <w:rPr>
          <w:spacing w:val="23"/>
        </w:rPr>
        <w:t xml:space="preserve"> </w:t>
      </w:r>
      <w:r w:rsidRPr="00800FEF">
        <w:t>при</w:t>
      </w:r>
      <w:r w:rsidRPr="00800FEF">
        <w:rPr>
          <w:spacing w:val="24"/>
        </w:rPr>
        <w:t xml:space="preserve"> </w:t>
      </w:r>
      <w:r w:rsidRPr="00800FEF">
        <w:rPr>
          <w:spacing w:val="-1"/>
        </w:rPr>
        <w:t>изоляции</w:t>
      </w:r>
      <w:r w:rsidRPr="00800FEF">
        <w:rPr>
          <w:spacing w:val="24"/>
        </w:rPr>
        <w:t xml:space="preserve"> </w:t>
      </w:r>
      <w:r w:rsidRPr="00800FEF">
        <w:rPr>
          <w:spacing w:val="-1"/>
        </w:rPr>
        <w:t>их</w:t>
      </w:r>
      <w:r w:rsidRPr="00800FEF">
        <w:rPr>
          <w:spacing w:val="25"/>
        </w:rPr>
        <w:t xml:space="preserve"> </w:t>
      </w:r>
      <w:r w:rsidRPr="00800FEF">
        <w:t>от</w:t>
      </w:r>
      <w:r w:rsidRPr="00800FEF">
        <w:rPr>
          <w:spacing w:val="24"/>
        </w:rPr>
        <w:t xml:space="preserve"> </w:t>
      </w:r>
      <w:r w:rsidRPr="00800FEF">
        <w:t>жилых</w:t>
      </w:r>
      <w:r w:rsidRPr="00800FEF">
        <w:rPr>
          <w:spacing w:val="25"/>
        </w:rPr>
        <w:t xml:space="preserve"> </w:t>
      </w:r>
      <w:r w:rsidRPr="00800FEF">
        <w:rPr>
          <w:spacing w:val="-1"/>
        </w:rPr>
        <w:t>комнат</w:t>
      </w:r>
      <w:r w:rsidRPr="00800FEF">
        <w:rPr>
          <w:spacing w:val="24"/>
        </w:rPr>
        <w:t xml:space="preserve"> </w:t>
      </w:r>
      <w:r w:rsidRPr="00800FEF">
        <w:t>не</w:t>
      </w:r>
      <w:r w:rsidRPr="00800FEF">
        <w:rPr>
          <w:spacing w:val="22"/>
        </w:rPr>
        <w:t xml:space="preserve"> </w:t>
      </w:r>
      <w:r w:rsidRPr="00800FEF">
        <w:rPr>
          <w:spacing w:val="1"/>
        </w:rPr>
        <w:t>менее</w:t>
      </w:r>
      <w:r w:rsidRPr="00800FEF">
        <w:rPr>
          <w:spacing w:val="25"/>
        </w:rPr>
        <w:t xml:space="preserve"> </w:t>
      </w:r>
      <w:r w:rsidRPr="00800FEF">
        <w:t>чем</w:t>
      </w:r>
      <w:r w:rsidRPr="00800FEF">
        <w:rPr>
          <w:spacing w:val="47"/>
        </w:rPr>
        <w:t xml:space="preserve"> </w:t>
      </w:r>
      <w:r w:rsidRPr="00800FEF">
        <w:rPr>
          <w:spacing w:val="-1"/>
        </w:rPr>
        <w:t>тремя</w:t>
      </w:r>
      <w:r w:rsidRPr="00800FEF">
        <w:rPr>
          <w:spacing w:val="6"/>
        </w:rPr>
        <w:t xml:space="preserve"> </w:t>
      </w:r>
      <w:r w:rsidRPr="00800FEF">
        <w:rPr>
          <w:spacing w:val="-1"/>
        </w:rPr>
        <w:t>подсобными</w:t>
      </w:r>
      <w:r w:rsidRPr="00800FEF">
        <w:rPr>
          <w:spacing w:val="7"/>
        </w:rPr>
        <w:t xml:space="preserve"> </w:t>
      </w:r>
      <w:r w:rsidRPr="00800FEF">
        <w:rPr>
          <w:spacing w:val="-1"/>
        </w:rPr>
        <w:t>помещениями;</w:t>
      </w:r>
      <w:r w:rsidRPr="00800FEF">
        <w:rPr>
          <w:spacing w:val="7"/>
        </w:rPr>
        <w:t xml:space="preserve"> </w:t>
      </w:r>
      <w:r w:rsidRPr="00800FEF">
        <w:rPr>
          <w:spacing w:val="-1"/>
        </w:rPr>
        <w:t>при</w:t>
      </w:r>
      <w:r w:rsidRPr="00800FEF">
        <w:rPr>
          <w:spacing w:val="7"/>
        </w:rPr>
        <w:t xml:space="preserve"> </w:t>
      </w:r>
      <w:r w:rsidRPr="00800FEF">
        <w:t>этом</w:t>
      </w:r>
      <w:r w:rsidRPr="00800FEF">
        <w:rPr>
          <w:spacing w:val="6"/>
        </w:rPr>
        <w:t xml:space="preserve"> </w:t>
      </w:r>
      <w:r w:rsidRPr="00800FEF">
        <w:rPr>
          <w:spacing w:val="-1"/>
        </w:rPr>
        <w:t>помещения</w:t>
      </w:r>
      <w:r w:rsidRPr="00800FEF">
        <w:rPr>
          <w:spacing w:val="6"/>
        </w:rPr>
        <w:t xml:space="preserve"> </w:t>
      </w:r>
      <w:r w:rsidRPr="00800FEF">
        <w:t>для</w:t>
      </w:r>
      <w:r w:rsidRPr="00800FEF">
        <w:rPr>
          <w:spacing w:val="7"/>
        </w:rPr>
        <w:t xml:space="preserve"> </w:t>
      </w:r>
      <w:r w:rsidRPr="00800FEF">
        <w:rPr>
          <w:spacing w:val="-1"/>
        </w:rPr>
        <w:t>скота</w:t>
      </w:r>
      <w:r w:rsidRPr="00800FEF">
        <w:rPr>
          <w:spacing w:val="6"/>
        </w:rPr>
        <w:t xml:space="preserve"> </w:t>
      </w:r>
      <w:r w:rsidRPr="00800FEF">
        <w:t>и</w:t>
      </w:r>
      <w:r w:rsidRPr="00800FEF">
        <w:rPr>
          <w:spacing w:val="7"/>
        </w:rPr>
        <w:t xml:space="preserve"> </w:t>
      </w:r>
      <w:r w:rsidRPr="00800FEF">
        <w:rPr>
          <w:spacing w:val="-1"/>
        </w:rPr>
        <w:t>птицы</w:t>
      </w:r>
      <w:r w:rsidRPr="00800FEF">
        <w:rPr>
          <w:spacing w:val="6"/>
        </w:rPr>
        <w:t xml:space="preserve"> </w:t>
      </w:r>
      <w:r w:rsidRPr="00800FEF">
        <w:t>должны</w:t>
      </w:r>
      <w:r w:rsidRPr="00800FEF">
        <w:rPr>
          <w:spacing w:val="4"/>
        </w:rPr>
        <w:t xml:space="preserve"> </w:t>
      </w:r>
      <w:r w:rsidRPr="00800FEF">
        <w:rPr>
          <w:spacing w:val="-1"/>
        </w:rPr>
        <w:t>иметь</w:t>
      </w:r>
      <w:r w:rsidRPr="00800FEF">
        <w:rPr>
          <w:spacing w:val="7"/>
        </w:rPr>
        <w:t xml:space="preserve"> </w:t>
      </w:r>
      <w:r w:rsidR="005458AD" w:rsidRPr="00800FEF">
        <w:t>изо</w:t>
      </w:r>
      <w:r w:rsidRPr="00800FEF">
        <w:rPr>
          <w:spacing w:val="-1"/>
        </w:rPr>
        <w:t>лированный</w:t>
      </w:r>
      <w:r w:rsidRPr="00800FEF">
        <w:rPr>
          <w:spacing w:val="-2"/>
        </w:rPr>
        <w:t xml:space="preserve"> </w:t>
      </w:r>
      <w:r w:rsidRPr="00800FEF">
        <w:rPr>
          <w:spacing w:val="-1"/>
        </w:rPr>
        <w:t>наружный</w:t>
      </w:r>
      <w:r w:rsidRPr="00800FEF">
        <w:t xml:space="preserve"> вход.</w:t>
      </w:r>
    </w:p>
    <w:p w14:paraId="13578874" w14:textId="77777777" w:rsidR="00891E5B" w:rsidRPr="00800FEF" w:rsidRDefault="00891E5B" w:rsidP="008A3930">
      <w:pPr>
        <w:pStyle w:val="a"/>
        <w:widowControl w:val="0"/>
        <w:numPr>
          <w:ilvl w:val="2"/>
          <w:numId w:val="87"/>
        </w:numPr>
        <w:tabs>
          <w:tab w:val="left" w:pos="1643"/>
        </w:tabs>
        <w:kinsoku w:val="0"/>
        <w:overflowPunct w:val="0"/>
        <w:autoSpaceDE w:val="0"/>
        <w:autoSpaceDN w:val="0"/>
        <w:adjustRightInd w:val="0"/>
        <w:spacing w:before="0" w:after="0"/>
        <w:ind w:right="111" w:firstLine="708"/>
        <w:rPr>
          <w:spacing w:val="-1"/>
        </w:rPr>
      </w:pPr>
      <w:r w:rsidRPr="00800FEF">
        <w:t>До</w:t>
      </w:r>
      <w:r w:rsidRPr="00800FEF">
        <w:rPr>
          <w:spacing w:val="35"/>
        </w:rPr>
        <w:t xml:space="preserve"> </w:t>
      </w:r>
      <w:r w:rsidRPr="00800FEF">
        <w:t>границы</w:t>
      </w:r>
      <w:r w:rsidRPr="00800FEF">
        <w:rPr>
          <w:spacing w:val="35"/>
        </w:rPr>
        <w:t xml:space="preserve"> </w:t>
      </w:r>
      <w:r w:rsidRPr="00800FEF">
        <w:rPr>
          <w:spacing w:val="-1"/>
        </w:rPr>
        <w:t>соседнего</w:t>
      </w:r>
      <w:r w:rsidRPr="00800FEF">
        <w:rPr>
          <w:spacing w:val="35"/>
        </w:rPr>
        <w:t xml:space="preserve"> </w:t>
      </w:r>
      <w:r w:rsidRPr="00800FEF">
        <w:rPr>
          <w:spacing w:val="-1"/>
        </w:rPr>
        <w:t>приквартирного</w:t>
      </w:r>
      <w:r w:rsidRPr="00800FEF">
        <w:rPr>
          <w:spacing w:val="38"/>
        </w:rPr>
        <w:t xml:space="preserve"> </w:t>
      </w:r>
      <w:r w:rsidRPr="00800FEF">
        <w:rPr>
          <w:spacing w:val="-1"/>
        </w:rPr>
        <w:t>участка</w:t>
      </w:r>
      <w:r w:rsidRPr="00800FEF">
        <w:rPr>
          <w:spacing w:val="34"/>
        </w:rPr>
        <w:t xml:space="preserve"> </w:t>
      </w:r>
      <w:r w:rsidRPr="00800FEF">
        <w:rPr>
          <w:spacing w:val="-1"/>
        </w:rPr>
        <w:t>расстояния</w:t>
      </w:r>
      <w:r w:rsidRPr="00800FEF">
        <w:rPr>
          <w:spacing w:val="35"/>
        </w:rPr>
        <w:t xml:space="preserve"> </w:t>
      </w:r>
      <w:r w:rsidRPr="00800FEF">
        <w:t>по</w:t>
      </w:r>
      <w:r w:rsidRPr="00800FEF">
        <w:rPr>
          <w:spacing w:val="35"/>
        </w:rPr>
        <w:t xml:space="preserve"> </w:t>
      </w:r>
      <w:r w:rsidRPr="00800FEF">
        <w:t>санитарно-</w:t>
      </w:r>
      <w:r w:rsidRPr="00800FEF">
        <w:rPr>
          <w:spacing w:val="73"/>
        </w:rPr>
        <w:t xml:space="preserve"> </w:t>
      </w:r>
      <w:r w:rsidRPr="00800FEF">
        <w:t xml:space="preserve">бытовым </w:t>
      </w:r>
      <w:r w:rsidRPr="00800FEF">
        <w:rPr>
          <w:spacing w:val="-1"/>
        </w:rPr>
        <w:t xml:space="preserve">условиям </w:t>
      </w:r>
      <w:r w:rsidRPr="00800FEF">
        <w:t xml:space="preserve">при </w:t>
      </w:r>
      <w:r w:rsidRPr="00800FEF">
        <w:rPr>
          <w:spacing w:val="-1"/>
        </w:rPr>
        <w:t>соблюдении</w:t>
      </w:r>
      <w:r w:rsidRPr="00800FEF">
        <w:rPr>
          <w:spacing w:val="-2"/>
        </w:rPr>
        <w:t xml:space="preserve"> </w:t>
      </w:r>
      <w:r w:rsidRPr="00800FEF">
        <w:rPr>
          <w:spacing w:val="-1"/>
        </w:rPr>
        <w:t>противопожарных</w:t>
      </w:r>
      <w:r w:rsidRPr="00800FEF">
        <w:rPr>
          <w:spacing w:val="1"/>
        </w:rPr>
        <w:t xml:space="preserve"> </w:t>
      </w:r>
      <w:r w:rsidRPr="00800FEF">
        <w:rPr>
          <w:spacing w:val="-1"/>
        </w:rPr>
        <w:t>разрывов</w:t>
      </w:r>
      <w:r w:rsidRPr="00800FEF">
        <w:t xml:space="preserve"> должны</w:t>
      </w:r>
      <w:r w:rsidRPr="00800FEF">
        <w:rPr>
          <w:spacing w:val="4"/>
        </w:rPr>
        <w:t xml:space="preserve"> </w:t>
      </w:r>
      <w:r w:rsidRPr="00800FEF">
        <w:t>быть</w:t>
      </w:r>
      <w:r w:rsidRPr="00800FEF">
        <w:rPr>
          <w:spacing w:val="1"/>
        </w:rPr>
        <w:t xml:space="preserve"> </w:t>
      </w:r>
      <w:r w:rsidRPr="00800FEF">
        <w:t>не</w:t>
      </w:r>
      <w:r w:rsidRPr="00800FEF">
        <w:rPr>
          <w:spacing w:val="-1"/>
        </w:rPr>
        <w:t xml:space="preserve"> менее:</w:t>
      </w:r>
    </w:p>
    <w:p w14:paraId="201A7D52" w14:textId="77777777" w:rsidR="00891E5B" w:rsidRPr="00800FEF" w:rsidRDefault="00891E5B" w:rsidP="008A3930">
      <w:pPr>
        <w:pStyle w:val="a"/>
        <w:widowControl w:val="0"/>
        <w:numPr>
          <w:ilvl w:val="0"/>
          <w:numId w:val="85"/>
        </w:numPr>
        <w:tabs>
          <w:tab w:val="left" w:pos="1086"/>
        </w:tabs>
        <w:kinsoku w:val="0"/>
        <w:overflowPunct w:val="0"/>
        <w:autoSpaceDE w:val="0"/>
        <w:autoSpaceDN w:val="0"/>
        <w:adjustRightInd w:val="0"/>
        <w:spacing w:before="0" w:after="0"/>
        <w:ind w:firstLine="708"/>
        <w:jc w:val="left"/>
        <w:rPr>
          <w:spacing w:val="-1"/>
        </w:rPr>
      </w:pPr>
      <w:r w:rsidRPr="00800FEF">
        <w:t>от</w:t>
      </w:r>
      <w:r w:rsidRPr="00800FEF">
        <w:rPr>
          <w:spacing w:val="2"/>
        </w:rPr>
        <w:t xml:space="preserve"> </w:t>
      </w:r>
      <w:r w:rsidRPr="00800FEF">
        <w:rPr>
          <w:spacing w:val="-1"/>
        </w:rPr>
        <w:t>усадебного</w:t>
      </w:r>
      <w:r w:rsidRPr="00800FEF">
        <w:t xml:space="preserve"> одно-, </w:t>
      </w:r>
      <w:r w:rsidRPr="00800FEF">
        <w:rPr>
          <w:spacing w:val="-1"/>
        </w:rPr>
        <w:t>двухквартирного</w:t>
      </w:r>
      <w:r w:rsidRPr="00800FEF">
        <w:t xml:space="preserve"> и </w:t>
      </w:r>
      <w:r w:rsidRPr="00800FEF">
        <w:rPr>
          <w:spacing w:val="-1"/>
        </w:rPr>
        <w:t>блокированного</w:t>
      </w:r>
      <w:r w:rsidRPr="00800FEF">
        <w:t xml:space="preserve"> дома</w:t>
      </w:r>
      <w:r w:rsidRPr="00800FEF">
        <w:rPr>
          <w:spacing w:val="1"/>
        </w:rPr>
        <w:t xml:space="preserve"> </w:t>
      </w:r>
      <w:r w:rsidRPr="00800FEF">
        <w:t>-</w:t>
      </w:r>
      <w:r w:rsidRPr="00800FEF">
        <w:rPr>
          <w:spacing w:val="-1"/>
        </w:rPr>
        <w:t xml:space="preserve"> </w:t>
      </w:r>
      <w:r w:rsidRPr="00800FEF">
        <w:t xml:space="preserve">3 </w:t>
      </w:r>
      <w:r w:rsidRPr="00800FEF">
        <w:rPr>
          <w:spacing w:val="-1"/>
        </w:rPr>
        <w:t>м;</w:t>
      </w:r>
    </w:p>
    <w:p w14:paraId="33466897" w14:textId="77777777" w:rsidR="00891E5B" w:rsidRPr="00800FEF" w:rsidRDefault="00891E5B" w:rsidP="008A3930">
      <w:pPr>
        <w:pStyle w:val="a"/>
        <w:widowControl w:val="0"/>
        <w:numPr>
          <w:ilvl w:val="0"/>
          <w:numId w:val="85"/>
        </w:numPr>
        <w:tabs>
          <w:tab w:val="left" w:pos="1115"/>
        </w:tabs>
        <w:kinsoku w:val="0"/>
        <w:overflowPunct w:val="0"/>
        <w:autoSpaceDE w:val="0"/>
        <w:autoSpaceDN w:val="0"/>
        <w:adjustRightInd w:val="0"/>
        <w:spacing w:before="0" w:after="0"/>
        <w:ind w:right="121" w:firstLine="708"/>
        <w:rPr>
          <w:spacing w:val="-1"/>
        </w:rPr>
      </w:pPr>
      <w:r w:rsidRPr="00800FEF">
        <w:t>в</w:t>
      </w:r>
      <w:r w:rsidRPr="00800FEF">
        <w:rPr>
          <w:spacing w:val="28"/>
        </w:rPr>
        <w:t xml:space="preserve"> </w:t>
      </w:r>
      <w:r w:rsidRPr="00800FEF">
        <w:rPr>
          <w:spacing w:val="-1"/>
        </w:rPr>
        <w:t>сложившейся</w:t>
      </w:r>
      <w:r w:rsidRPr="00800FEF">
        <w:rPr>
          <w:spacing w:val="28"/>
        </w:rPr>
        <w:t xml:space="preserve"> </w:t>
      </w:r>
      <w:r w:rsidRPr="00800FEF">
        <w:rPr>
          <w:spacing w:val="-1"/>
        </w:rPr>
        <w:t>застройке,</w:t>
      </w:r>
      <w:r w:rsidRPr="00800FEF">
        <w:rPr>
          <w:spacing w:val="28"/>
        </w:rPr>
        <w:t xml:space="preserve"> </w:t>
      </w:r>
      <w:r w:rsidRPr="00800FEF">
        <w:t>при</w:t>
      </w:r>
      <w:r w:rsidRPr="00800FEF">
        <w:rPr>
          <w:spacing w:val="29"/>
        </w:rPr>
        <w:t xml:space="preserve"> </w:t>
      </w:r>
      <w:r w:rsidRPr="00800FEF">
        <w:rPr>
          <w:spacing w:val="-1"/>
        </w:rPr>
        <w:t>ширине</w:t>
      </w:r>
      <w:r w:rsidRPr="00800FEF">
        <w:rPr>
          <w:spacing w:val="27"/>
        </w:rPr>
        <w:t xml:space="preserve"> </w:t>
      </w:r>
      <w:r w:rsidRPr="00800FEF">
        <w:rPr>
          <w:spacing w:val="-1"/>
        </w:rPr>
        <w:t>земельного</w:t>
      </w:r>
      <w:r w:rsidRPr="00800FEF">
        <w:rPr>
          <w:spacing w:val="30"/>
        </w:rPr>
        <w:t xml:space="preserve"> </w:t>
      </w:r>
      <w:r w:rsidRPr="00800FEF">
        <w:rPr>
          <w:spacing w:val="-1"/>
        </w:rPr>
        <w:t>участка</w:t>
      </w:r>
      <w:r w:rsidRPr="00800FEF">
        <w:rPr>
          <w:spacing w:val="27"/>
        </w:rPr>
        <w:t xml:space="preserve"> </w:t>
      </w:r>
      <w:r w:rsidRPr="00800FEF">
        <w:t>12</w:t>
      </w:r>
      <w:r w:rsidRPr="00800FEF">
        <w:rPr>
          <w:spacing w:val="28"/>
        </w:rPr>
        <w:t xml:space="preserve"> </w:t>
      </w:r>
      <w:r w:rsidRPr="00800FEF">
        <w:t>метров</w:t>
      </w:r>
      <w:r w:rsidRPr="00800FEF">
        <w:rPr>
          <w:spacing w:val="28"/>
        </w:rPr>
        <w:t xml:space="preserve"> </w:t>
      </w:r>
      <w:r w:rsidRPr="00800FEF">
        <w:t>и</w:t>
      </w:r>
      <w:r w:rsidRPr="00800FEF">
        <w:rPr>
          <w:spacing w:val="29"/>
        </w:rPr>
        <w:t xml:space="preserve"> </w:t>
      </w:r>
      <w:r w:rsidRPr="00800FEF">
        <w:rPr>
          <w:spacing w:val="-1"/>
        </w:rPr>
        <w:t>менее,</w:t>
      </w:r>
      <w:r w:rsidRPr="00800FEF">
        <w:rPr>
          <w:spacing w:val="28"/>
        </w:rPr>
        <w:t xml:space="preserve"> </w:t>
      </w:r>
      <w:r w:rsidRPr="00800FEF">
        <w:t>для</w:t>
      </w:r>
      <w:r w:rsidRPr="00800FEF">
        <w:rPr>
          <w:spacing w:val="55"/>
        </w:rPr>
        <w:t xml:space="preserve"> </w:t>
      </w:r>
      <w:r w:rsidRPr="00800FEF">
        <w:rPr>
          <w:spacing w:val="-1"/>
        </w:rPr>
        <w:t>строительства</w:t>
      </w:r>
      <w:r w:rsidRPr="00800FEF">
        <w:rPr>
          <w:spacing w:val="7"/>
        </w:rPr>
        <w:t xml:space="preserve"> </w:t>
      </w:r>
      <w:r w:rsidRPr="00800FEF">
        <w:t>жилого</w:t>
      </w:r>
      <w:r w:rsidRPr="00800FEF">
        <w:rPr>
          <w:spacing w:val="7"/>
        </w:rPr>
        <w:t xml:space="preserve"> </w:t>
      </w:r>
      <w:r w:rsidRPr="00800FEF">
        <w:t>дома</w:t>
      </w:r>
      <w:r w:rsidRPr="00800FEF">
        <w:rPr>
          <w:spacing w:val="7"/>
        </w:rPr>
        <w:t xml:space="preserve"> </w:t>
      </w:r>
      <w:r w:rsidRPr="00800FEF">
        <w:rPr>
          <w:spacing w:val="-1"/>
        </w:rPr>
        <w:t>минимальный</w:t>
      </w:r>
      <w:r w:rsidRPr="00800FEF">
        <w:rPr>
          <w:spacing w:val="7"/>
        </w:rPr>
        <w:t xml:space="preserve"> </w:t>
      </w:r>
      <w:r w:rsidRPr="00800FEF">
        <w:rPr>
          <w:spacing w:val="-1"/>
        </w:rPr>
        <w:t>отступ</w:t>
      </w:r>
      <w:r w:rsidRPr="00800FEF">
        <w:rPr>
          <w:spacing w:val="10"/>
        </w:rPr>
        <w:t xml:space="preserve"> </w:t>
      </w:r>
      <w:r w:rsidRPr="00800FEF">
        <w:t>от</w:t>
      </w:r>
      <w:r w:rsidRPr="00800FEF">
        <w:rPr>
          <w:spacing w:val="10"/>
        </w:rPr>
        <w:t xml:space="preserve"> </w:t>
      </w:r>
      <w:r w:rsidRPr="00800FEF">
        <w:rPr>
          <w:spacing w:val="-1"/>
        </w:rPr>
        <w:t>границы</w:t>
      </w:r>
      <w:r w:rsidRPr="00800FEF">
        <w:rPr>
          <w:spacing w:val="8"/>
        </w:rPr>
        <w:t xml:space="preserve"> </w:t>
      </w:r>
      <w:r w:rsidRPr="00800FEF">
        <w:rPr>
          <w:spacing w:val="-1"/>
        </w:rPr>
        <w:t>соседнего</w:t>
      </w:r>
      <w:r w:rsidRPr="00800FEF">
        <w:rPr>
          <w:spacing w:val="11"/>
        </w:rPr>
        <w:t xml:space="preserve"> </w:t>
      </w:r>
      <w:r w:rsidRPr="00800FEF">
        <w:rPr>
          <w:spacing w:val="-1"/>
        </w:rPr>
        <w:t>участка</w:t>
      </w:r>
      <w:r w:rsidRPr="00800FEF">
        <w:rPr>
          <w:spacing w:val="8"/>
        </w:rPr>
        <w:t xml:space="preserve"> </w:t>
      </w:r>
      <w:r w:rsidRPr="00800FEF">
        <w:rPr>
          <w:spacing w:val="-1"/>
        </w:rPr>
        <w:t>составляет</w:t>
      </w:r>
      <w:r w:rsidRPr="00800FEF">
        <w:rPr>
          <w:spacing w:val="9"/>
        </w:rPr>
        <w:t xml:space="preserve"> </w:t>
      </w:r>
      <w:r w:rsidRPr="00800FEF">
        <w:t>не</w:t>
      </w:r>
      <w:r w:rsidRPr="00800FEF">
        <w:rPr>
          <w:spacing w:val="77"/>
        </w:rPr>
        <w:t xml:space="preserve"> </w:t>
      </w:r>
      <w:r w:rsidRPr="00800FEF">
        <w:rPr>
          <w:spacing w:val="-1"/>
        </w:rPr>
        <w:t>менее:</w:t>
      </w:r>
    </w:p>
    <w:p w14:paraId="2F272C5E" w14:textId="77777777" w:rsidR="00891E5B" w:rsidRPr="00800FEF" w:rsidRDefault="00891E5B" w:rsidP="008A3930">
      <w:pPr>
        <w:pStyle w:val="a"/>
        <w:numPr>
          <w:ilvl w:val="0"/>
          <w:numId w:val="0"/>
        </w:numPr>
        <w:kinsoku w:val="0"/>
        <w:overflowPunct w:val="0"/>
        <w:spacing w:before="0" w:after="0"/>
        <w:ind w:left="826" w:right="5158"/>
        <w:rPr>
          <w:spacing w:val="-1"/>
        </w:rPr>
      </w:pPr>
      <w:r w:rsidRPr="00800FEF">
        <w:t>1,0 м</w:t>
      </w:r>
      <w:r w:rsidRPr="00800FEF">
        <w:rPr>
          <w:spacing w:val="-1"/>
        </w:rPr>
        <w:t xml:space="preserve"> </w:t>
      </w:r>
      <w:r w:rsidRPr="00800FEF">
        <w:t>-</w:t>
      </w:r>
      <w:r w:rsidRPr="00800FEF">
        <w:rPr>
          <w:spacing w:val="-1"/>
        </w:rPr>
        <w:t xml:space="preserve"> </w:t>
      </w:r>
      <w:r w:rsidRPr="00800FEF">
        <w:t xml:space="preserve">для </w:t>
      </w:r>
      <w:r w:rsidRPr="00800FEF">
        <w:rPr>
          <w:spacing w:val="-1"/>
        </w:rPr>
        <w:t>одноэтажного</w:t>
      </w:r>
      <w:r w:rsidRPr="00800FEF">
        <w:t xml:space="preserve"> жилого </w:t>
      </w:r>
      <w:r w:rsidRPr="00800FEF">
        <w:rPr>
          <w:spacing w:val="-1"/>
        </w:rPr>
        <w:t>дома;</w:t>
      </w:r>
      <w:r w:rsidRPr="00800FEF">
        <w:rPr>
          <w:spacing w:val="23"/>
        </w:rPr>
        <w:t xml:space="preserve"> </w:t>
      </w:r>
      <w:r w:rsidRPr="00800FEF">
        <w:t>1,5 м</w:t>
      </w:r>
      <w:r w:rsidRPr="00800FEF">
        <w:rPr>
          <w:spacing w:val="-1"/>
        </w:rPr>
        <w:t xml:space="preserve"> </w:t>
      </w:r>
      <w:r w:rsidRPr="00800FEF">
        <w:t>-</w:t>
      </w:r>
      <w:r w:rsidRPr="00800FEF">
        <w:rPr>
          <w:spacing w:val="-1"/>
        </w:rPr>
        <w:t xml:space="preserve"> </w:t>
      </w:r>
      <w:r w:rsidRPr="00800FEF">
        <w:t xml:space="preserve">для </w:t>
      </w:r>
      <w:r w:rsidRPr="00800FEF">
        <w:rPr>
          <w:spacing w:val="-1"/>
        </w:rPr>
        <w:t>двухэтажного</w:t>
      </w:r>
      <w:r w:rsidRPr="00800FEF">
        <w:t xml:space="preserve"> жилого </w:t>
      </w:r>
      <w:r w:rsidRPr="00800FEF">
        <w:rPr>
          <w:spacing w:val="-1"/>
        </w:rPr>
        <w:t>дома;</w:t>
      </w:r>
      <w:r w:rsidRPr="00800FEF">
        <w:rPr>
          <w:spacing w:val="24"/>
        </w:rPr>
        <w:t xml:space="preserve"> </w:t>
      </w:r>
      <w:r w:rsidRPr="00800FEF">
        <w:t>2,0 м</w:t>
      </w:r>
      <w:r w:rsidRPr="00800FEF">
        <w:rPr>
          <w:spacing w:val="-1"/>
        </w:rPr>
        <w:t xml:space="preserve"> </w:t>
      </w:r>
      <w:r w:rsidRPr="00800FEF">
        <w:t>-</w:t>
      </w:r>
      <w:r w:rsidRPr="00800FEF">
        <w:rPr>
          <w:spacing w:val="-1"/>
        </w:rPr>
        <w:t xml:space="preserve"> </w:t>
      </w:r>
      <w:r w:rsidRPr="00800FEF">
        <w:t xml:space="preserve">для </w:t>
      </w:r>
      <w:r w:rsidRPr="00800FEF">
        <w:rPr>
          <w:spacing w:val="-1"/>
        </w:rPr>
        <w:t>трехэтажного</w:t>
      </w:r>
      <w:r w:rsidRPr="00800FEF">
        <w:t xml:space="preserve"> жилого </w:t>
      </w:r>
      <w:r w:rsidRPr="00800FEF">
        <w:rPr>
          <w:spacing w:val="-1"/>
        </w:rPr>
        <w:t>дома;</w:t>
      </w:r>
    </w:p>
    <w:p w14:paraId="0CDDDEE1" w14:textId="77777777" w:rsidR="00891E5B" w:rsidRPr="00800FEF" w:rsidRDefault="00891E5B" w:rsidP="008A3930">
      <w:pPr>
        <w:pStyle w:val="a"/>
        <w:widowControl w:val="0"/>
        <w:numPr>
          <w:ilvl w:val="0"/>
          <w:numId w:val="85"/>
        </w:numPr>
        <w:tabs>
          <w:tab w:val="left" w:pos="1086"/>
        </w:tabs>
        <w:kinsoku w:val="0"/>
        <w:overflowPunct w:val="0"/>
        <w:autoSpaceDE w:val="0"/>
        <w:autoSpaceDN w:val="0"/>
        <w:adjustRightInd w:val="0"/>
        <w:spacing w:before="0" w:after="0"/>
        <w:ind w:left="1086"/>
        <w:rPr>
          <w:spacing w:val="-1"/>
        </w:rPr>
      </w:pPr>
      <w:r w:rsidRPr="00800FEF">
        <w:t xml:space="preserve">от </w:t>
      </w:r>
      <w:r w:rsidRPr="00800FEF">
        <w:rPr>
          <w:spacing w:val="-1"/>
        </w:rPr>
        <w:t>постройки</w:t>
      </w:r>
      <w:r w:rsidRPr="00800FEF">
        <w:t xml:space="preserve"> для </w:t>
      </w:r>
      <w:r w:rsidRPr="00800FEF">
        <w:rPr>
          <w:spacing w:val="-1"/>
        </w:rPr>
        <w:t>содержания</w:t>
      </w:r>
      <w:r w:rsidRPr="00800FEF">
        <w:t xml:space="preserve"> </w:t>
      </w:r>
      <w:r w:rsidRPr="00800FEF">
        <w:rPr>
          <w:spacing w:val="-1"/>
        </w:rPr>
        <w:t>скота</w:t>
      </w:r>
      <w:r w:rsidRPr="00800FEF">
        <w:t xml:space="preserve"> и </w:t>
      </w:r>
      <w:r w:rsidRPr="00800FEF">
        <w:rPr>
          <w:spacing w:val="-1"/>
        </w:rPr>
        <w:t>птицы</w:t>
      </w:r>
      <w:r w:rsidRPr="00800FEF">
        <w:rPr>
          <w:spacing w:val="1"/>
        </w:rPr>
        <w:t xml:space="preserve"> </w:t>
      </w:r>
      <w:r w:rsidRPr="00800FEF">
        <w:t>-</w:t>
      </w:r>
      <w:r w:rsidRPr="00800FEF">
        <w:rPr>
          <w:spacing w:val="-1"/>
        </w:rPr>
        <w:t xml:space="preserve"> </w:t>
      </w:r>
      <w:r w:rsidRPr="00800FEF">
        <w:t xml:space="preserve">4 </w:t>
      </w:r>
      <w:r w:rsidRPr="00800FEF">
        <w:rPr>
          <w:spacing w:val="-1"/>
        </w:rPr>
        <w:t>м;</w:t>
      </w:r>
    </w:p>
    <w:p w14:paraId="36BC1137" w14:textId="77777777" w:rsidR="00891E5B" w:rsidRPr="00800FEF" w:rsidRDefault="00891E5B" w:rsidP="008A3930">
      <w:pPr>
        <w:pStyle w:val="a"/>
        <w:widowControl w:val="0"/>
        <w:numPr>
          <w:ilvl w:val="0"/>
          <w:numId w:val="85"/>
        </w:numPr>
        <w:tabs>
          <w:tab w:val="left" w:pos="1086"/>
        </w:tabs>
        <w:kinsoku w:val="0"/>
        <w:overflowPunct w:val="0"/>
        <w:autoSpaceDE w:val="0"/>
        <w:autoSpaceDN w:val="0"/>
        <w:adjustRightInd w:val="0"/>
        <w:spacing w:before="0" w:after="0"/>
        <w:ind w:left="1086"/>
        <w:rPr>
          <w:spacing w:val="-1"/>
        </w:rPr>
      </w:pPr>
      <w:r w:rsidRPr="00800FEF">
        <w:t xml:space="preserve">от </w:t>
      </w:r>
      <w:r w:rsidRPr="00800FEF">
        <w:rPr>
          <w:spacing w:val="-1"/>
        </w:rPr>
        <w:t>других</w:t>
      </w:r>
      <w:r w:rsidRPr="00800FEF">
        <w:rPr>
          <w:spacing w:val="2"/>
        </w:rPr>
        <w:t xml:space="preserve"> </w:t>
      </w:r>
      <w:r w:rsidRPr="00800FEF">
        <w:rPr>
          <w:spacing w:val="-1"/>
        </w:rPr>
        <w:t>построек</w:t>
      </w:r>
      <w:r w:rsidRPr="00800FEF">
        <w:t xml:space="preserve"> </w:t>
      </w:r>
      <w:r w:rsidRPr="00800FEF">
        <w:rPr>
          <w:spacing w:val="-1"/>
        </w:rPr>
        <w:t>(баня,</w:t>
      </w:r>
      <w:r w:rsidRPr="00800FEF">
        <w:t xml:space="preserve"> </w:t>
      </w:r>
      <w:r w:rsidRPr="00800FEF">
        <w:rPr>
          <w:spacing w:val="-1"/>
        </w:rPr>
        <w:t>гараж</w:t>
      </w:r>
      <w:r w:rsidRPr="00800FEF">
        <w:t xml:space="preserve"> и </w:t>
      </w:r>
      <w:r w:rsidRPr="00800FEF">
        <w:rPr>
          <w:spacing w:val="-1"/>
        </w:rPr>
        <w:t>другие)</w:t>
      </w:r>
      <w:r w:rsidRPr="00800FEF">
        <w:rPr>
          <w:spacing w:val="5"/>
        </w:rPr>
        <w:t xml:space="preserve"> </w:t>
      </w:r>
      <w:r w:rsidRPr="00800FEF">
        <w:t>-</w:t>
      </w:r>
      <w:r w:rsidRPr="00800FEF">
        <w:rPr>
          <w:spacing w:val="1"/>
        </w:rPr>
        <w:t xml:space="preserve"> </w:t>
      </w:r>
      <w:r w:rsidRPr="00800FEF">
        <w:t xml:space="preserve">1 </w:t>
      </w:r>
      <w:r w:rsidRPr="00800FEF">
        <w:rPr>
          <w:spacing w:val="-1"/>
        </w:rPr>
        <w:t>м;</w:t>
      </w:r>
    </w:p>
    <w:p w14:paraId="67ED3CA6" w14:textId="77777777" w:rsidR="00891E5B" w:rsidRPr="00800FEF" w:rsidRDefault="00891E5B" w:rsidP="008A3930">
      <w:pPr>
        <w:pStyle w:val="a"/>
        <w:widowControl w:val="0"/>
        <w:numPr>
          <w:ilvl w:val="0"/>
          <w:numId w:val="85"/>
        </w:numPr>
        <w:tabs>
          <w:tab w:val="left" w:pos="1086"/>
        </w:tabs>
        <w:kinsoku w:val="0"/>
        <w:overflowPunct w:val="0"/>
        <w:autoSpaceDE w:val="0"/>
        <w:autoSpaceDN w:val="0"/>
        <w:adjustRightInd w:val="0"/>
        <w:spacing w:before="0" w:after="0"/>
        <w:ind w:left="1086"/>
        <w:rPr>
          <w:spacing w:val="-1"/>
        </w:rPr>
      </w:pPr>
      <w:r w:rsidRPr="00800FEF">
        <w:t xml:space="preserve">от </w:t>
      </w:r>
      <w:r w:rsidRPr="00800FEF">
        <w:rPr>
          <w:spacing w:val="-1"/>
        </w:rPr>
        <w:t>стволов</w:t>
      </w:r>
      <w:r w:rsidRPr="00800FEF">
        <w:t xml:space="preserve"> </w:t>
      </w:r>
      <w:r w:rsidRPr="00800FEF">
        <w:rPr>
          <w:spacing w:val="-1"/>
        </w:rPr>
        <w:t>высокорослых</w:t>
      </w:r>
      <w:r w:rsidRPr="00800FEF">
        <w:rPr>
          <w:spacing w:val="1"/>
        </w:rPr>
        <w:t xml:space="preserve"> </w:t>
      </w:r>
      <w:r w:rsidRPr="00800FEF">
        <w:rPr>
          <w:spacing w:val="-1"/>
        </w:rPr>
        <w:t xml:space="preserve">деревьев </w:t>
      </w:r>
      <w:r w:rsidRPr="00800FEF">
        <w:t>-</w:t>
      </w:r>
      <w:r w:rsidRPr="00800FEF">
        <w:rPr>
          <w:spacing w:val="-1"/>
        </w:rPr>
        <w:t xml:space="preserve"> </w:t>
      </w:r>
      <w:r w:rsidRPr="00800FEF">
        <w:t xml:space="preserve">4 </w:t>
      </w:r>
      <w:r w:rsidRPr="00800FEF">
        <w:rPr>
          <w:spacing w:val="-1"/>
        </w:rPr>
        <w:t>м;</w:t>
      </w:r>
    </w:p>
    <w:p w14:paraId="133CAC0F" w14:textId="77777777" w:rsidR="00891E5B" w:rsidRPr="00800FEF" w:rsidRDefault="00891E5B" w:rsidP="008A3930">
      <w:pPr>
        <w:pStyle w:val="a"/>
        <w:widowControl w:val="0"/>
        <w:numPr>
          <w:ilvl w:val="0"/>
          <w:numId w:val="85"/>
        </w:numPr>
        <w:tabs>
          <w:tab w:val="left" w:pos="1086"/>
        </w:tabs>
        <w:kinsoku w:val="0"/>
        <w:overflowPunct w:val="0"/>
        <w:autoSpaceDE w:val="0"/>
        <w:autoSpaceDN w:val="0"/>
        <w:adjustRightInd w:val="0"/>
        <w:spacing w:before="0" w:after="0"/>
        <w:ind w:left="1086"/>
        <w:rPr>
          <w:spacing w:val="-1"/>
        </w:rPr>
      </w:pPr>
      <w:r w:rsidRPr="00800FEF">
        <w:t xml:space="preserve">от </w:t>
      </w:r>
      <w:r w:rsidRPr="00800FEF">
        <w:rPr>
          <w:spacing w:val="-1"/>
        </w:rPr>
        <w:t>стволов</w:t>
      </w:r>
      <w:r w:rsidRPr="00800FEF">
        <w:t xml:space="preserve"> </w:t>
      </w:r>
      <w:r w:rsidRPr="00800FEF">
        <w:rPr>
          <w:spacing w:val="-1"/>
        </w:rPr>
        <w:t>среднерослых</w:t>
      </w:r>
      <w:r w:rsidRPr="00800FEF">
        <w:rPr>
          <w:spacing w:val="1"/>
        </w:rPr>
        <w:t xml:space="preserve"> </w:t>
      </w:r>
      <w:r w:rsidRPr="00800FEF">
        <w:rPr>
          <w:spacing w:val="-1"/>
        </w:rPr>
        <w:t>деревьев</w:t>
      </w:r>
      <w:r w:rsidRPr="00800FEF">
        <w:t xml:space="preserve"> -</w:t>
      </w:r>
      <w:r w:rsidRPr="00800FEF">
        <w:rPr>
          <w:spacing w:val="-1"/>
        </w:rPr>
        <w:t xml:space="preserve"> </w:t>
      </w:r>
      <w:r w:rsidRPr="00800FEF">
        <w:t xml:space="preserve">2 </w:t>
      </w:r>
      <w:r w:rsidRPr="00800FEF">
        <w:rPr>
          <w:spacing w:val="-1"/>
        </w:rPr>
        <w:t>м;</w:t>
      </w:r>
    </w:p>
    <w:p w14:paraId="19A189AD" w14:textId="77777777" w:rsidR="00891E5B" w:rsidRPr="00800FEF" w:rsidRDefault="00891E5B" w:rsidP="008A3930">
      <w:pPr>
        <w:pStyle w:val="a"/>
        <w:widowControl w:val="0"/>
        <w:numPr>
          <w:ilvl w:val="0"/>
          <w:numId w:val="85"/>
        </w:numPr>
        <w:tabs>
          <w:tab w:val="left" w:pos="1086"/>
        </w:tabs>
        <w:kinsoku w:val="0"/>
        <w:overflowPunct w:val="0"/>
        <w:autoSpaceDE w:val="0"/>
        <w:autoSpaceDN w:val="0"/>
        <w:adjustRightInd w:val="0"/>
        <w:spacing w:before="0" w:after="0"/>
        <w:ind w:left="1086"/>
        <w:rPr>
          <w:spacing w:val="-1"/>
        </w:rPr>
      </w:pPr>
      <w:r w:rsidRPr="00800FEF">
        <w:t xml:space="preserve">от </w:t>
      </w:r>
      <w:r w:rsidRPr="00800FEF">
        <w:rPr>
          <w:spacing w:val="-1"/>
        </w:rPr>
        <w:t>кустарника</w:t>
      </w:r>
      <w:r w:rsidRPr="00800FEF">
        <w:rPr>
          <w:spacing w:val="1"/>
        </w:rPr>
        <w:t xml:space="preserve"> </w:t>
      </w:r>
      <w:r w:rsidRPr="00800FEF">
        <w:t>-</w:t>
      </w:r>
      <w:r w:rsidRPr="00800FEF">
        <w:rPr>
          <w:spacing w:val="-1"/>
        </w:rPr>
        <w:t xml:space="preserve"> </w:t>
      </w:r>
      <w:r w:rsidRPr="00800FEF">
        <w:t xml:space="preserve">1 </w:t>
      </w:r>
      <w:r w:rsidRPr="00800FEF">
        <w:rPr>
          <w:spacing w:val="-1"/>
        </w:rPr>
        <w:t>м.</w:t>
      </w:r>
    </w:p>
    <w:p w14:paraId="652B7D99" w14:textId="715EFA1F" w:rsidR="00891E5B" w:rsidRPr="00800FEF" w:rsidRDefault="00891E5B" w:rsidP="008A3930">
      <w:pPr>
        <w:pStyle w:val="a"/>
        <w:widowControl w:val="0"/>
        <w:numPr>
          <w:ilvl w:val="2"/>
          <w:numId w:val="87"/>
        </w:numPr>
        <w:tabs>
          <w:tab w:val="left" w:pos="1557"/>
        </w:tabs>
        <w:kinsoku w:val="0"/>
        <w:overflowPunct w:val="0"/>
        <w:autoSpaceDE w:val="0"/>
        <w:autoSpaceDN w:val="0"/>
        <w:adjustRightInd w:val="0"/>
        <w:spacing w:before="0" w:after="0"/>
        <w:ind w:right="112" w:firstLine="708"/>
        <w:rPr>
          <w:spacing w:val="-1"/>
        </w:rPr>
      </w:pPr>
      <w:r w:rsidRPr="00800FEF">
        <w:t>На</w:t>
      </w:r>
      <w:r w:rsidRPr="00800FEF">
        <w:rPr>
          <w:spacing w:val="7"/>
        </w:rPr>
        <w:t xml:space="preserve"> </w:t>
      </w:r>
      <w:r w:rsidRPr="00800FEF">
        <w:rPr>
          <w:spacing w:val="-1"/>
        </w:rPr>
        <w:t>территориях</w:t>
      </w:r>
      <w:r w:rsidRPr="00800FEF">
        <w:rPr>
          <w:spacing w:val="9"/>
        </w:rPr>
        <w:t xml:space="preserve"> </w:t>
      </w:r>
      <w:r w:rsidRPr="00800FEF">
        <w:t>с</w:t>
      </w:r>
      <w:r w:rsidRPr="00800FEF">
        <w:rPr>
          <w:spacing w:val="8"/>
        </w:rPr>
        <w:t xml:space="preserve"> </w:t>
      </w:r>
      <w:r w:rsidRPr="00800FEF">
        <w:rPr>
          <w:spacing w:val="-1"/>
        </w:rPr>
        <w:t>застройкой</w:t>
      </w:r>
      <w:r w:rsidRPr="00800FEF">
        <w:rPr>
          <w:spacing w:val="12"/>
        </w:rPr>
        <w:t xml:space="preserve"> </w:t>
      </w:r>
      <w:r w:rsidRPr="00800FEF">
        <w:rPr>
          <w:spacing w:val="-1"/>
        </w:rPr>
        <w:t>усадебными</w:t>
      </w:r>
      <w:r w:rsidRPr="00800FEF">
        <w:rPr>
          <w:spacing w:val="10"/>
        </w:rPr>
        <w:t xml:space="preserve"> </w:t>
      </w:r>
      <w:r w:rsidRPr="00800FEF">
        <w:t>одно-,</w:t>
      </w:r>
      <w:r w:rsidRPr="00800FEF">
        <w:rPr>
          <w:spacing w:val="9"/>
        </w:rPr>
        <w:t xml:space="preserve"> </w:t>
      </w:r>
      <w:r w:rsidRPr="00800FEF">
        <w:rPr>
          <w:spacing w:val="-1"/>
        </w:rPr>
        <w:t>двухквартирными</w:t>
      </w:r>
      <w:r w:rsidRPr="00800FEF">
        <w:rPr>
          <w:spacing w:val="10"/>
        </w:rPr>
        <w:t xml:space="preserve"> </w:t>
      </w:r>
      <w:r w:rsidRPr="00800FEF">
        <w:rPr>
          <w:spacing w:val="-1"/>
        </w:rPr>
        <w:t>домами</w:t>
      </w:r>
      <w:r w:rsidRPr="00800FEF">
        <w:rPr>
          <w:spacing w:val="10"/>
        </w:rPr>
        <w:t xml:space="preserve"> </w:t>
      </w:r>
      <w:r w:rsidRPr="00800FEF">
        <w:rPr>
          <w:spacing w:val="1"/>
        </w:rPr>
        <w:t>рас</w:t>
      </w:r>
      <w:r w:rsidRPr="00800FEF">
        <w:rPr>
          <w:spacing w:val="-1"/>
        </w:rPr>
        <w:t>стояние</w:t>
      </w:r>
      <w:r w:rsidRPr="00800FEF">
        <w:rPr>
          <w:spacing w:val="18"/>
        </w:rPr>
        <w:t xml:space="preserve"> </w:t>
      </w:r>
      <w:r w:rsidRPr="00800FEF">
        <w:t>от</w:t>
      </w:r>
      <w:r w:rsidRPr="00800FEF">
        <w:rPr>
          <w:spacing w:val="19"/>
        </w:rPr>
        <w:t xml:space="preserve"> </w:t>
      </w:r>
      <w:r w:rsidRPr="00800FEF">
        <w:t>окон</w:t>
      </w:r>
      <w:r w:rsidRPr="00800FEF">
        <w:rPr>
          <w:spacing w:val="19"/>
        </w:rPr>
        <w:t xml:space="preserve"> </w:t>
      </w:r>
      <w:r w:rsidRPr="00800FEF">
        <w:rPr>
          <w:spacing w:val="-1"/>
        </w:rPr>
        <w:t>жилых</w:t>
      </w:r>
      <w:r w:rsidRPr="00800FEF">
        <w:rPr>
          <w:spacing w:val="18"/>
        </w:rPr>
        <w:t xml:space="preserve"> </w:t>
      </w:r>
      <w:r w:rsidRPr="00800FEF">
        <w:rPr>
          <w:spacing w:val="-1"/>
        </w:rPr>
        <w:t>комнат</w:t>
      </w:r>
      <w:r w:rsidRPr="00800FEF">
        <w:rPr>
          <w:spacing w:val="19"/>
        </w:rPr>
        <w:t xml:space="preserve"> </w:t>
      </w:r>
      <w:r w:rsidRPr="00800FEF">
        <w:t>до</w:t>
      </w:r>
      <w:r w:rsidRPr="00800FEF">
        <w:rPr>
          <w:spacing w:val="19"/>
        </w:rPr>
        <w:t xml:space="preserve"> </w:t>
      </w:r>
      <w:r w:rsidRPr="00800FEF">
        <w:rPr>
          <w:spacing w:val="-1"/>
        </w:rPr>
        <w:t>стен</w:t>
      </w:r>
      <w:r w:rsidRPr="00800FEF">
        <w:rPr>
          <w:spacing w:val="19"/>
        </w:rPr>
        <w:t xml:space="preserve"> </w:t>
      </w:r>
      <w:r w:rsidRPr="00800FEF">
        <w:rPr>
          <w:spacing w:val="-1"/>
        </w:rPr>
        <w:t>соседнего</w:t>
      </w:r>
      <w:r w:rsidRPr="00800FEF">
        <w:rPr>
          <w:spacing w:val="18"/>
        </w:rPr>
        <w:t xml:space="preserve"> </w:t>
      </w:r>
      <w:r w:rsidRPr="00800FEF">
        <w:t>дома</w:t>
      </w:r>
      <w:r w:rsidRPr="00800FEF">
        <w:rPr>
          <w:spacing w:val="19"/>
        </w:rPr>
        <w:t xml:space="preserve"> </w:t>
      </w:r>
      <w:r w:rsidRPr="00800FEF">
        <w:t>и</w:t>
      </w:r>
      <w:r w:rsidRPr="00800FEF">
        <w:rPr>
          <w:spacing w:val="19"/>
        </w:rPr>
        <w:t xml:space="preserve"> </w:t>
      </w:r>
      <w:r w:rsidRPr="00800FEF">
        <w:rPr>
          <w:spacing w:val="-1"/>
        </w:rPr>
        <w:t>хозяйственных</w:t>
      </w:r>
      <w:r w:rsidRPr="00800FEF">
        <w:rPr>
          <w:spacing w:val="20"/>
        </w:rPr>
        <w:t xml:space="preserve"> </w:t>
      </w:r>
      <w:r w:rsidRPr="00800FEF">
        <w:rPr>
          <w:spacing w:val="-1"/>
        </w:rPr>
        <w:t>построек</w:t>
      </w:r>
      <w:r w:rsidRPr="00800FEF">
        <w:rPr>
          <w:spacing w:val="19"/>
        </w:rPr>
        <w:t xml:space="preserve"> </w:t>
      </w:r>
      <w:r w:rsidRPr="00800FEF">
        <w:rPr>
          <w:spacing w:val="-1"/>
        </w:rPr>
        <w:t>(сарая,</w:t>
      </w:r>
      <w:r w:rsidRPr="00800FEF">
        <w:rPr>
          <w:spacing w:val="18"/>
        </w:rPr>
        <w:t xml:space="preserve"> </w:t>
      </w:r>
      <w:r w:rsidRPr="00800FEF">
        <w:rPr>
          <w:spacing w:val="3"/>
        </w:rPr>
        <w:t>га</w:t>
      </w:r>
      <w:r w:rsidRPr="00800FEF">
        <w:rPr>
          <w:spacing w:val="-1"/>
        </w:rPr>
        <w:t>ража,</w:t>
      </w:r>
      <w:r w:rsidRPr="00800FEF">
        <w:rPr>
          <w:spacing w:val="4"/>
        </w:rPr>
        <w:t xml:space="preserve"> </w:t>
      </w:r>
      <w:r w:rsidRPr="00800FEF">
        <w:rPr>
          <w:spacing w:val="-1"/>
        </w:rPr>
        <w:t>бани),</w:t>
      </w:r>
      <w:r w:rsidRPr="00800FEF">
        <w:rPr>
          <w:spacing w:val="4"/>
        </w:rPr>
        <w:t xml:space="preserve"> </w:t>
      </w:r>
      <w:r w:rsidRPr="00800FEF">
        <w:rPr>
          <w:spacing w:val="-1"/>
        </w:rPr>
        <w:t>расположенных</w:t>
      </w:r>
      <w:r w:rsidRPr="00800FEF">
        <w:rPr>
          <w:spacing w:val="6"/>
        </w:rPr>
        <w:t xml:space="preserve"> </w:t>
      </w:r>
      <w:r w:rsidRPr="00800FEF">
        <w:t>на</w:t>
      </w:r>
      <w:r w:rsidRPr="00800FEF">
        <w:rPr>
          <w:spacing w:val="3"/>
        </w:rPr>
        <w:t xml:space="preserve"> </w:t>
      </w:r>
      <w:r w:rsidRPr="00800FEF">
        <w:rPr>
          <w:spacing w:val="-1"/>
        </w:rPr>
        <w:t>соседних</w:t>
      </w:r>
      <w:r w:rsidRPr="00800FEF">
        <w:rPr>
          <w:spacing w:val="6"/>
        </w:rPr>
        <w:t xml:space="preserve"> </w:t>
      </w:r>
      <w:r w:rsidRPr="00800FEF">
        <w:rPr>
          <w:spacing w:val="-1"/>
        </w:rPr>
        <w:t>земельных</w:t>
      </w:r>
      <w:r w:rsidRPr="00800FEF">
        <w:rPr>
          <w:spacing w:val="9"/>
        </w:rPr>
        <w:t xml:space="preserve"> </w:t>
      </w:r>
      <w:r w:rsidRPr="00800FEF">
        <w:rPr>
          <w:spacing w:val="-1"/>
        </w:rPr>
        <w:t>участках,</w:t>
      </w:r>
      <w:r w:rsidRPr="00800FEF">
        <w:rPr>
          <w:spacing w:val="4"/>
        </w:rPr>
        <w:t xml:space="preserve"> </w:t>
      </w:r>
      <w:r w:rsidRPr="00800FEF">
        <w:rPr>
          <w:spacing w:val="-1"/>
        </w:rPr>
        <w:t>должно</w:t>
      </w:r>
      <w:r w:rsidRPr="00800FEF">
        <w:rPr>
          <w:spacing w:val="4"/>
        </w:rPr>
        <w:t xml:space="preserve"> </w:t>
      </w:r>
      <w:r w:rsidRPr="00800FEF">
        <w:t>быть</w:t>
      </w:r>
      <w:r w:rsidRPr="00800FEF">
        <w:rPr>
          <w:spacing w:val="5"/>
        </w:rPr>
        <w:t xml:space="preserve"> </w:t>
      </w:r>
      <w:r w:rsidRPr="00800FEF">
        <w:t>не</w:t>
      </w:r>
      <w:r w:rsidRPr="00800FEF">
        <w:rPr>
          <w:spacing w:val="3"/>
        </w:rPr>
        <w:t xml:space="preserve"> </w:t>
      </w:r>
      <w:r w:rsidRPr="00800FEF">
        <w:rPr>
          <w:spacing w:val="-1"/>
        </w:rPr>
        <w:t>менее</w:t>
      </w:r>
      <w:r w:rsidRPr="00800FEF">
        <w:rPr>
          <w:spacing w:val="6"/>
        </w:rPr>
        <w:t xml:space="preserve"> </w:t>
      </w:r>
      <w:r w:rsidRPr="00800FEF">
        <w:t>установ</w:t>
      </w:r>
      <w:r w:rsidRPr="00800FEF">
        <w:rPr>
          <w:spacing w:val="-1"/>
        </w:rPr>
        <w:t>ленных</w:t>
      </w:r>
      <w:r w:rsidRPr="00800FEF">
        <w:rPr>
          <w:spacing w:val="13"/>
        </w:rPr>
        <w:t xml:space="preserve"> </w:t>
      </w:r>
      <w:r w:rsidRPr="00800FEF">
        <w:t>123</w:t>
      </w:r>
      <w:r w:rsidRPr="00800FEF">
        <w:rPr>
          <w:spacing w:val="14"/>
        </w:rPr>
        <w:t xml:space="preserve"> </w:t>
      </w:r>
      <w:r w:rsidRPr="00800FEF">
        <w:t>ФЗ</w:t>
      </w:r>
      <w:r w:rsidRPr="00800FEF">
        <w:rPr>
          <w:spacing w:val="11"/>
        </w:rPr>
        <w:t xml:space="preserve"> </w:t>
      </w:r>
      <w:r w:rsidRPr="00800FEF">
        <w:rPr>
          <w:spacing w:val="-1"/>
        </w:rPr>
        <w:t>"Технический</w:t>
      </w:r>
      <w:r w:rsidRPr="00800FEF">
        <w:rPr>
          <w:spacing w:val="15"/>
        </w:rPr>
        <w:t xml:space="preserve"> </w:t>
      </w:r>
      <w:r w:rsidRPr="00800FEF">
        <w:rPr>
          <w:spacing w:val="-1"/>
        </w:rPr>
        <w:t>регламент</w:t>
      </w:r>
      <w:r w:rsidRPr="00800FEF">
        <w:rPr>
          <w:spacing w:val="14"/>
        </w:rPr>
        <w:t xml:space="preserve"> </w:t>
      </w:r>
      <w:r w:rsidRPr="00800FEF">
        <w:t>о</w:t>
      </w:r>
      <w:r w:rsidRPr="00800FEF">
        <w:rPr>
          <w:spacing w:val="14"/>
        </w:rPr>
        <w:t xml:space="preserve"> </w:t>
      </w:r>
      <w:r w:rsidRPr="00800FEF">
        <w:rPr>
          <w:spacing w:val="-1"/>
        </w:rPr>
        <w:t>требованиях</w:t>
      </w:r>
      <w:r w:rsidRPr="00800FEF">
        <w:rPr>
          <w:spacing w:val="14"/>
        </w:rPr>
        <w:t xml:space="preserve"> </w:t>
      </w:r>
      <w:r w:rsidRPr="00800FEF">
        <w:rPr>
          <w:spacing w:val="-1"/>
        </w:rPr>
        <w:t>пожарной</w:t>
      </w:r>
      <w:r w:rsidRPr="00800FEF">
        <w:rPr>
          <w:spacing w:val="15"/>
        </w:rPr>
        <w:t xml:space="preserve"> </w:t>
      </w:r>
      <w:r w:rsidRPr="00800FEF">
        <w:rPr>
          <w:spacing w:val="-1"/>
        </w:rPr>
        <w:t>безопасности",</w:t>
      </w:r>
      <w:r w:rsidRPr="00800FEF">
        <w:rPr>
          <w:spacing w:val="14"/>
        </w:rPr>
        <w:t xml:space="preserve"> </w:t>
      </w:r>
      <w:r w:rsidRPr="00800FEF">
        <w:t>но</w:t>
      </w:r>
      <w:r w:rsidRPr="00800FEF">
        <w:rPr>
          <w:spacing w:val="11"/>
        </w:rPr>
        <w:t xml:space="preserve"> </w:t>
      </w:r>
      <w:r w:rsidRPr="00800FEF">
        <w:t>не</w:t>
      </w:r>
      <w:r w:rsidRPr="00800FEF">
        <w:rPr>
          <w:spacing w:val="13"/>
        </w:rPr>
        <w:t xml:space="preserve"> </w:t>
      </w:r>
      <w:r w:rsidRPr="00800FEF">
        <w:rPr>
          <w:spacing w:val="-1"/>
        </w:rPr>
        <w:t>менее</w:t>
      </w:r>
      <w:r w:rsidRPr="00800FEF">
        <w:rPr>
          <w:spacing w:val="57"/>
        </w:rPr>
        <w:t xml:space="preserve"> </w:t>
      </w:r>
      <w:r w:rsidRPr="00800FEF">
        <w:t xml:space="preserve">6 </w:t>
      </w:r>
      <w:r w:rsidRPr="00800FEF">
        <w:rPr>
          <w:spacing w:val="-1"/>
        </w:rPr>
        <w:t>м.</w:t>
      </w:r>
    </w:p>
    <w:p w14:paraId="17C0669F" w14:textId="65F0F3A5" w:rsidR="00891E5B" w:rsidRPr="00800FEF" w:rsidRDefault="00891E5B" w:rsidP="008A3930">
      <w:pPr>
        <w:pStyle w:val="a"/>
        <w:widowControl w:val="0"/>
        <w:numPr>
          <w:ilvl w:val="2"/>
          <w:numId w:val="87"/>
        </w:numPr>
        <w:tabs>
          <w:tab w:val="left" w:pos="1602"/>
        </w:tabs>
        <w:kinsoku w:val="0"/>
        <w:overflowPunct w:val="0"/>
        <w:autoSpaceDE w:val="0"/>
        <w:autoSpaceDN w:val="0"/>
        <w:adjustRightInd w:val="0"/>
        <w:spacing w:before="0" w:after="0"/>
        <w:ind w:right="115" w:firstLine="708"/>
        <w:rPr>
          <w:spacing w:val="-1"/>
        </w:rPr>
      </w:pPr>
      <w:r w:rsidRPr="00800FEF">
        <w:rPr>
          <w:spacing w:val="-1"/>
        </w:rPr>
        <w:t>Вспомогательные</w:t>
      </w:r>
      <w:r w:rsidRPr="00800FEF">
        <w:rPr>
          <w:spacing w:val="53"/>
        </w:rPr>
        <w:t xml:space="preserve"> </w:t>
      </w:r>
      <w:r w:rsidRPr="00800FEF">
        <w:rPr>
          <w:spacing w:val="-1"/>
        </w:rPr>
        <w:t>строения,</w:t>
      </w:r>
      <w:r w:rsidRPr="00800FEF">
        <w:rPr>
          <w:spacing w:val="52"/>
        </w:rPr>
        <w:t xml:space="preserve"> </w:t>
      </w:r>
      <w:r w:rsidRPr="00800FEF">
        <w:rPr>
          <w:spacing w:val="-1"/>
        </w:rPr>
        <w:t>хозяйственные</w:t>
      </w:r>
      <w:r w:rsidRPr="00800FEF">
        <w:rPr>
          <w:spacing w:val="53"/>
        </w:rPr>
        <w:t xml:space="preserve"> </w:t>
      </w:r>
      <w:r w:rsidRPr="00800FEF">
        <w:rPr>
          <w:spacing w:val="-1"/>
        </w:rPr>
        <w:t>постройки,</w:t>
      </w:r>
      <w:r w:rsidRPr="00800FEF">
        <w:rPr>
          <w:spacing w:val="52"/>
        </w:rPr>
        <w:t xml:space="preserve"> </w:t>
      </w:r>
      <w:r w:rsidRPr="00800FEF">
        <w:t>за</w:t>
      </w:r>
      <w:r w:rsidRPr="00800FEF">
        <w:rPr>
          <w:spacing w:val="51"/>
        </w:rPr>
        <w:t xml:space="preserve"> </w:t>
      </w:r>
      <w:r w:rsidRPr="00800FEF">
        <w:rPr>
          <w:spacing w:val="-1"/>
        </w:rPr>
        <w:t>исключением</w:t>
      </w:r>
      <w:r w:rsidRPr="00800FEF">
        <w:rPr>
          <w:spacing w:val="54"/>
        </w:rPr>
        <w:t xml:space="preserve"> </w:t>
      </w:r>
      <w:r w:rsidRPr="00800FEF">
        <w:rPr>
          <w:spacing w:val="1"/>
        </w:rPr>
        <w:t>гара</w:t>
      </w:r>
      <w:r w:rsidRPr="00800FEF">
        <w:rPr>
          <w:spacing w:val="-1"/>
        </w:rPr>
        <w:t>жей,</w:t>
      </w:r>
      <w:r w:rsidRPr="00800FEF">
        <w:rPr>
          <w:spacing w:val="40"/>
        </w:rPr>
        <w:t xml:space="preserve"> </w:t>
      </w:r>
      <w:r w:rsidRPr="00800FEF">
        <w:rPr>
          <w:spacing w:val="-1"/>
        </w:rPr>
        <w:t>размещать</w:t>
      </w:r>
      <w:r w:rsidRPr="00800FEF">
        <w:rPr>
          <w:spacing w:val="41"/>
        </w:rPr>
        <w:t xml:space="preserve"> </w:t>
      </w:r>
      <w:r w:rsidRPr="00800FEF">
        <w:rPr>
          <w:spacing w:val="-1"/>
        </w:rPr>
        <w:t>со</w:t>
      </w:r>
      <w:r w:rsidRPr="00800FEF">
        <w:rPr>
          <w:spacing w:val="42"/>
        </w:rPr>
        <w:t xml:space="preserve"> </w:t>
      </w:r>
      <w:r w:rsidRPr="00800FEF">
        <w:rPr>
          <w:spacing w:val="-1"/>
        </w:rPr>
        <w:t>стороны</w:t>
      </w:r>
      <w:r w:rsidRPr="00800FEF">
        <w:rPr>
          <w:spacing w:val="42"/>
        </w:rPr>
        <w:t xml:space="preserve"> </w:t>
      </w:r>
      <w:r w:rsidRPr="00800FEF">
        <w:rPr>
          <w:spacing w:val="-1"/>
        </w:rPr>
        <w:t>улиц</w:t>
      </w:r>
      <w:r w:rsidRPr="00800FEF">
        <w:rPr>
          <w:spacing w:val="41"/>
        </w:rPr>
        <w:t xml:space="preserve"> </w:t>
      </w:r>
      <w:r w:rsidRPr="00800FEF">
        <w:t>не</w:t>
      </w:r>
      <w:r w:rsidRPr="00800FEF">
        <w:rPr>
          <w:spacing w:val="39"/>
        </w:rPr>
        <w:t xml:space="preserve"> </w:t>
      </w:r>
      <w:r w:rsidRPr="00800FEF">
        <w:rPr>
          <w:spacing w:val="-1"/>
        </w:rPr>
        <w:t>допускается.</w:t>
      </w:r>
      <w:r w:rsidRPr="00800FEF">
        <w:rPr>
          <w:spacing w:val="40"/>
        </w:rPr>
        <w:t xml:space="preserve"> </w:t>
      </w:r>
      <w:r w:rsidRPr="00800FEF">
        <w:rPr>
          <w:spacing w:val="-1"/>
        </w:rPr>
        <w:t>Допускается</w:t>
      </w:r>
      <w:r w:rsidRPr="00800FEF">
        <w:rPr>
          <w:spacing w:val="42"/>
        </w:rPr>
        <w:t xml:space="preserve"> </w:t>
      </w:r>
      <w:r w:rsidRPr="00800FEF">
        <w:t>блокировка</w:t>
      </w:r>
      <w:r w:rsidRPr="00800FEF">
        <w:rPr>
          <w:spacing w:val="40"/>
        </w:rPr>
        <w:t xml:space="preserve"> </w:t>
      </w:r>
      <w:r w:rsidRPr="00800FEF">
        <w:rPr>
          <w:spacing w:val="-1"/>
        </w:rPr>
        <w:t>жилых</w:t>
      </w:r>
      <w:r w:rsidRPr="00800FEF">
        <w:rPr>
          <w:spacing w:val="42"/>
        </w:rPr>
        <w:t xml:space="preserve"> </w:t>
      </w:r>
      <w:r w:rsidRPr="00800FEF">
        <w:rPr>
          <w:spacing w:val="-1"/>
        </w:rPr>
        <w:t>домов,</w:t>
      </w:r>
      <w:r w:rsidRPr="00800FEF">
        <w:rPr>
          <w:spacing w:val="40"/>
        </w:rPr>
        <w:t xml:space="preserve"> </w:t>
      </w:r>
      <w:r w:rsidRPr="00800FEF">
        <w:t>а</w:t>
      </w:r>
      <w:r w:rsidRPr="00800FEF">
        <w:rPr>
          <w:spacing w:val="75"/>
        </w:rPr>
        <w:t xml:space="preserve"> </w:t>
      </w:r>
      <w:r w:rsidRPr="00800FEF">
        <w:rPr>
          <w:spacing w:val="-1"/>
        </w:rPr>
        <w:t>также</w:t>
      </w:r>
      <w:r w:rsidRPr="00800FEF">
        <w:rPr>
          <w:spacing w:val="12"/>
        </w:rPr>
        <w:t xml:space="preserve"> </w:t>
      </w:r>
      <w:r w:rsidRPr="00800FEF">
        <w:rPr>
          <w:spacing w:val="-1"/>
        </w:rPr>
        <w:t>хозяйственных</w:t>
      </w:r>
      <w:r w:rsidRPr="00800FEF">
        <w:rPr>
          <w:spacing w:val="16"/>
        </w:rPr>
        <w:t xml:space="preserve"> </w:t>
      </w:r>
      <w:r w:rsidRPr="00800FEF">
        <w:rPr>
          <w:spacing w:val="-1"/>
        </w:rPr>
        <w:t>построек</w:t>
      </w:r>
      <w:r w:rsidRPr="00800FEF">
        <w:rPr>
          <w:spacing w:val="14"/>
        </w:rPr>
        <w:t xml:space="preserve"> </w:t>
      </w:r>
      <w:r w:rsidRPr="00800FEF">
        <w:t>на</w:t>
      </w:r>
      <w:r w:rsidRPr="00800FEF">
        <w:rPr>
          <w:spacing w:val="13"/>
        </w:rPr>
        <w:t xml:space="preserve"> </w:t>
      </w:r>
      <w:r w:rsidRPr="00800FEF">
        <w:rPr>
          <w:spacing w:val="-1"/>
        </w:rPr>
        <w:t>смежных</w:t>
      </w:r>
      <w:r w:rsidRPr="00800FEF">
        <w:rPr>
          <w:spacing w:val="15"/>
        </w:rPr>
        <w:t xml:space="preserve"> </w:t>
      </w:r>
      <w:r w:rsidRPr="00800FEF">
        <w:rPr>
          <w:spacing w:val="-1"/>
        </w:rPr>
        <w:t>приусадебных</w:t>
      </w:r>
      <w:r w:rsidRPr="00800FEF">
        <w:rPr>
          <w:spacing w:val="15"/>
        </w:rPr>
        <w:t xml:space="preserve"> </w:t>
      </w:r>
      <w:r w:rsidRPr="00800FEF">
        <w:rPr>
          <w:spacing w:val="-1"/>
        </w:rPr>
        <w:t>земельных</w:t>
      </w:r>
      <w:r w:rsidRPr="00800FEF">
        <w:rPr>
          <w:spacing w:val="16"/>
        </w:rPr>
        <w:t xml:space="preserve"> </w:t>
      </w:r>
      <w:r w:rsidRPr="00800FEF">
        <w:rPr>
          <w:spacing w:val="-1"/>
        </w:rPr>
        <w:t>участках</w:t>
      </w:r>
      <w:r w:rsidRPr="00800FEF">
        <w:rPr>
          <w:spacing w:val="16"/>
        </w:rPr>
        <w:t xml:space="preserve"> </w:t>
      </w:r>
      <w:r w:rsidRPr="00800FEF">
        <w:t>по</w:t>
      </w:r>
      <w:r w:rsidRPr="00800FEF">
        <w:rPr>
          <w:spacing w:val="14"/>
        </w:rPr>
        <w:t xml:space="preserve"> </w:t>
      </w:r>
      <w:r w:rsidRPr="00800FEF">
        <w:rPr>
          <w:spacing w:val="-1"/>
        </w:rPr>
        <w:t>взаимному</w:t>
      </w:r>
      <w:r w:rsidRPr="00800FEF">
        <w:rPr>
          <w:spacing w:val="79"/>
        </w:rPr>
        <w:t xml:space="preserve"> </w:t>
      </w:r>
      <w:r w:rsidRPr="00800FEF">
        <w:rPr>
          <w:spacing w:val="-1"/>
        </w:rPr>
        <w:t>(удостоверенному)</w:t>
      </w:r>
      <w:r w:rsidRPr="00800FEF">
        <w:rPr>
          <w:spacing w:val="59"/>
        </w:rPr>
        <w:t xml:space="preserve"> </w:t>
      </w:r>
      <w:r w:rsidRPr="00800FEF">
        <w:rPr>
          <w:spacing w:val="-1"/>
        </w:rPr>
        <w:t>согласию</w:t>
      </w:r>
      <w:r w:rsidRPr="00800FEF">
        <w:rPr>
          <w:spacing w:val="57"/>
        </w:rPr>
        <w:t xml:space="preserve"> </w:t>
      </w:r>
      <w:r w:rsidRPr="00800FEF">
        <w:rPr>
          <w:spacing w:val="-1"/>
        </w:rPr>
        <w:t>домовладельцев</w:t>
      </w:r>
      <w:r w:rsidRPr="00800FEF">
        <w:rPr>
          <w:spacing w:val="59"/>
        </w:rPr>
        <w:t xml:space="preserve"> </w:t>
      </w:r>
      <w:r w:rsidRPr="00800FEF">
        <w:t>с</w:t>
      </w:r>
      <w:r w:rsidRPr="00800FEF">
        <w:rPr>
          <w:spacing w:val="1"/>
        </w:rPr>
        <w:t xml:space="preserve"> </w:t>
      </w:r>
      <w:r w:rsidRPr="00800FEF">
        <w:rPr>
          <w:spacing w:val="-1"/>
        </w:rPr>
        <w:t>учетом</w:t>
      </w:r>
      <w:r w:rsidRPr="00800FEF">
        <w:rPr>
          <w:spacing w:val="56"/>
        </w:rPr>
        <w:t xml:space="preserve"> </w:t>
      </w:r>
      <w:r w:rsidRPr="00800FEF">
        <w:rPr>
          <w:spacing w:val="-1"/>
        </w:rPr>
        <w:t>противопожарных</w:t>
      </w:r>
      <w:r w:rsidRPr="00800FEF">
        <w:rPr>
          <w:spacing w:val="59"/>
        </w:rPr>
        <w:t xml:space="preserve"> </w:t>
      </w:r>
      <w:r w:rsidRPr="00800FEF">
        <w:rPr>
          <w:spacing w:val="-1"/>
        </w:rPr>
        <w:t>требований.</w:t>
      </w:r>
      <w:r w:rsidRPr="00800FEF">
        <w:rPr>
          <w:spacing w:val="57"/>
        </w:rPr>
        <w:t xml:space="preserve"> </w:t>
      </w:r>
      <w:r w:rsidRPr="00800FEF">
        <w:rPr>
          <w:spacing w:val="-1"/>
        </w:rPr>
        <w:t>Для</w:t>
      </w:r>
      <w:r w:rsidRPr="00800FEF">
        <w:rPr>
          <w:spacing w:val="97"/>
        </w:rPr>
        <w:t xml:space="preserve"> </w:t>
      </w:r>
      <w:r w:rsidRPr="00800FEF">
        <w:rPr>
          <w:spacing w:val="-1"/>
        </w:rPr>
        <w:t>вспомогательных</w:t>
      </w:r>
      <w:r w:rsidRPr="00800FEF">
        <w:rPr>
          <w:spacing w:val="4"/>
        </w:rPr>
        <w:t xml:space="preserve"> </w:t>
      </w:r>
      <w:r w:rsidRPr="00800FEF">
        <w:rPr>
          <w:spacing w:val="-1"/>
        </w:rPr>
        <w:t>строений,</w:t>
      </w:r>
      <w:r w:rsidRPr="00800FEF">
        <w:rPr>
          <w:spacing w:val="-3"/>
        </w:rPr>
        <w:t xml:space="preserve"> </w:t>
      </w:r>
      <w:r w:rsidRPr="00800FEF">
        <w:rPr>
          <w:spacing w:val="-1"/>
        </w:rPr>
        <w:t>хозяйственных</w:t>
      </w:r>
      <w:r w:rsidRPr="00800FEF">
        <w:rPr>
          <w:spacing w:val="2"/>
        </w:rPr>
        <w:t xml:space="preserve"> </w:t>
      </w:r>
      <w:r w:rsidRPr="00800FEF">
        <w:rPr>
          <w:spacing w:val="-1"/>
        </w:rPr>
        <w:t>построек</w:t>
      </w:r>
      <w:r w:rsidRPr="00800FEF">
        <w:rPr>
          <w:spacing w:val="2"/>
        </w:rPr>
        <w:t xml:space="preserve"> </w:t>
      </w:r>
      <w:r w:rsidRPr="00800FEF">
        <w:rPr>
          <w:spacing w:val="-1"/>
        </w:rPr>
        <w:t>высота</w:t>
      </w:r>
      <w:r w:rsidRPr="00800FEF">
        <w:rPr>
          <w:spacing w:val="1"/>
        </w:rPr>
        <w:t xml:space="preserve"> </w:t>
      </w:r>
      <w:r w:rsidRPr="00800FEF">
        <w:t>от</w:t>
      </w:r>
      <w:r w:rsidRPr="00800FEF">
        <w:rPr>
          <w:spacing w:val="5"/>
        </w:rPr>
        <w:t xml:space="preserve"> </w:t>
      </w:r>
      <w:r w:rsidRPr="00800FEF">
        <w:rPr>
          <w:spacing w:val="-1"/>
        </w:rPr>
        <w:t>уровня</w:t>
      </w:r>
      <w:r w:rsidRPr="00800FEF">
        <w:rPr>
          <w:spacing w:val="2"/>
        </w:rPr>
        <w:t xml:space="preserve"> </w:t>
      </w:r>
      <w:r w:rsidRPr="00800FEF">
        <w:rPr>
          <w:spacing w:val="-1"/>
        </w:rPr>
        <w:t>земли</w:t>
      </w:r>
      <w:r w:rsidRPr="00800FEF">
        <w:rPr>
          <w:spacing w:val="3"/>
        </w:rPr>
        <w:t xml:space="preserve"> </w:t>
      </w:r>
      <w:r w:rsidRPr="00800FEF">
        <w:t>до верха</w:t>
      </w:r>
      <w:r w:rsidRPr="00800FEF">
        <w:rPr>
          <w:spacing w:val="1"/>
        </w:rPr>
        <w:t xml:space="preserve"> </w:t>
      </w:r>
      <w:r w:rsidR="00550386" w:rsidRPr="00800FEF">
        <w:rPr>
          <w:spacing w:val="-1"/>
        </w:rPr>
        <w:t xml:space="preserve">скатной </w:t>
      </w:r>
      <w:r w:rsidR="00550386" w:rsidRPr="00800FEF">
        <w:t>кровли</w:t>
      </w:r>
      <w:r w:rsidR="00550386" w:rsidRPr="00800FEF">
        <w:rPr>
          <w:spacing w:val="22"/>
        </w:rPr>
        <w:t xml:space="preserve"> </w:t>
      </w:r>
      <w:r w:rsidR="00550386" w:rsidRPr="00800FEF">
        <w:t>должна</w:t>
      </w:r>
      <w:r w:rsidR="00550386" w:rsidRPr="00800FEF">
        <w:rPr>
          <w:spacing w:val="20"/>
        </w:rPr>
        <w:t xml:space="preserve"> </w:t>
      </w:r>
      <w:r w:rsidR="00550386" w:rsidRPr="00800FEF">
        <w:t>быть</w:t>
      </w:r>
      <w:r w:rsidR="00550386" w:rsidRPr="00800FEF">
        <w:rPr>
          <w:spacing w:val="22"/>
        </w:rPr>
        <w:t xml:space="preserve"> </w:t>
      </w:r>
      <w:r w:rsidR="00550386" w:rsidRPr="00800FEF">
        <w:rPr>
          <w:spacing w:val="-1"/>
        </w:rPr>
        <w:t>не</w:t>
      </w:r>
      <w:r w:rsidR="00550386" w:rsidRPr="00800FEF">
        <w:rPr>
          <w:spacing w:val="20"/>
        </w:rPr>
        <w:t xml:space="preserve"> </w:t>
      </w:r>
      <w:r w:rsidR="00550386" w:rsidRPr="00800FEF">
        <w:t>более</w:t>
      </w:r>
      <w:r w:rsidR="00550386" w:rsidRPr="00800FEF">
        <w:rPr>
          <w:spacing w:val="19"/>
        </w:rPr>
        <w:t xml:space="preserve"> </w:t>
      </w:r>
      <w:r w:rsidR="00550386" w:rsidRPr="00800FEF">
        <w:t>4,5</w:t>
      </w:r>
      <w:r w:rsidR="00550386" w:rsidRPr="00800FEF">
        <w:rPr>
          <w:spacing w:val="23"/>
        </w:rPr>
        <w:t xml:space="preserve"> </w:t>
      </w:r>
      <w:r w:rsidR="00550386" w:rsidRPr="00800FEF">
        <w:rPr>
          <w:spacing w:val="-1"/>
        </w:rPr>
        <w:t>метра.</w:t>
      </w:r>
      <w:r w:rsidR="00550386" w:rsidRPr="00800FEF">
        <w:rPr>
          <w:spacing w:val="23"/>
        </w:rPr>
        <w:t xml:space="preserve"> </w:t>
      </w:r>
      <w:r w:rsidR="00550386" w:rsidRPr="00800FEF">
        <w:t>В</w:t>
      </w:r>
      <w:r w:rsidR="00550386" w:rsidRPr="00800FEF">
        <w:rPr>
          <w:spacing w:val="22"/>
        </w:rPr>
        <w:t xml:space="preserve"> </w:t>
      </w:r>
      <w:r w:rsidR="00550386" w:rsidRPr="00800FEF">
        <w:rPr>
          <w:spacing w:val="-1"/>
        </w:rPr>
        <w:t>сельских</w:t>
      </w:r>
      <w:r w:rsidR="00550386" w:rsidRPr="00800FEF">
        <w:rPr>
          <w:spacing w:val="23"/>
        </w:rPr>
        <w:t xml:space="preserve"> </w:t>
      </w:r>
      <w:r w:rsidR="00550386" w:rsidRPr="00800FEF">
        <w:rPr>
          <w:spacing w:val="-1"/>
        </w:rPr>
        <w:t>населенных</w:t>
      </w:r>
      <w:r w:rsidR="00550386" w:rsidRPr="00800FEF">
        <w:rPr>
          <w:spacing w:val="23"/>
        </w:rPr>
        <w:t xml:space="preserve"> </w:t>
      </w:r>
      <w:r w:rsidR="00550386" w:rsidRPr="00800FEF">
        <w:rPr>
          <w:spacing w:val="-1"/>
        </w:rPr>
        <w:t>пунктах</w:t>
      </w:r>
      <w:r w:rsidR="00550386" w:rsidRPr="00800FEF">
        <w:rPr>
          <w:spacing w:val="23"/>
        </w:rPr>
        <w:t xml:space="preserve"> </w:t>
      </w:r>
      <w:r w:rsidR="00550386" w:rsidRPr="00800FEF">
        <w:rPr>
          <w:spacing w:val="-1"/>
        </w:rPr>
        <w:t>допускается</w:t>
      </w:r>
      <w:r w:rsidR="00550386" w:rsidRPr="00800FEF">
        <w:rPr>
          <w:spacing w:val="26"/>
        </w:rPr>
        <w:t xml:space="preserve"> </w:t>
      </w:r>
      <w:r w:rsidR="00550386" w:rsidRPr="00800FEF">
        <w:rPr>
          <w:spacing w:val="1"/>
        </w:rPr>
        <w:t>увели</w:t>
      </w:r>
      <w:r w:rsidR="00550386" w:rsidRPr="00800FEF">
        <w:rPr>
          <w:spacing w:val="-1"/>
        </w:rPr>
        <w:t>чивать</w:t>
      </w:r>
      <w:r w:rsidR="00550386" w:rsidRPr="00800FEF">
        <w:rPr>
          <w:spacing w:val="2"/>
        </w:rPr>
        <w:t xml:space="preserve"> </w:t>
      </w:r>
      <w:r w:rsidR="00550386" w:rsidRPr="00800FEF">
        <w:t>высоту</w:t>
      </w:r>
      <w:r w:rsidR="00550386" w:rsidRPr="00800FEF">
        <w:rPr>
          <w:spacing w:val="-3"/>
        </w:rPr>
        <w:t xml:space="preserve"> </w:t>
      </w:r>
      <w:r w:rsidR="00550386" w:rsidRPr="00800FEF">
        <w:rPr>
          <w:spacing w:val="-1"/>
        </w:rPr>
        <w:t>хозяйственных</w:t>
      </w:r>
      <w:r w:rsidR="00550386" w:rsidRPr="00800FEF">
        <w:rPr>
          <w:spacing w:val="3"/>
        </w:rPr>
        <w:t xml:space="preserve"> </w:t>
      </w:r>
      <w:r w:rsidR="00550386" w:rsidRPr="00800FEF">
        <w:rPr>
          <w:spacing w:val="-1"/>
        </w:rPr>
        <w:t>построек,</w:t>
      </w:r>
      <w:r w:rsidR="00550386" w:rsidRPr="00800FEF">
        <w:rPr>
          <w:spacing w:val="2"/>
        </w:rPr>
        <w:t xml:space="preserve"> </w:t>
      </w:r>
      <w:r w:rsidR="00550386" w:rsidRPr="00800FEF">
        <w:rPr>
          <w:spacing w:val="-1"/>
        </w:rPr>
        <w:t>предназначенных</w:t>
      </w:r>
      <w:r w:rsidR="00550386" w:rsidRPr="00800FEF">
        <w:rPr>
          <w:spacing w:val="3"/>
        </w:rPr>
        <w:t xml:space="preserve"> </w:t>
      </w:r>
      <w:r w:rsidR="00550386" w:rsidRPr="00800FEF">
        <w:t>для</w:t>
      </w:r>
      <w:r w:rsidR="00550386" w:rsidRPr="00800FEF">
        <w:rPr>
          <w:spacing w:val="2"/>
        </w:rPr>
        <w:t xml:space="preserve"> </w:t>
      </w:r>
      <w:r w:rsidR="00550386" w:rsidRPr="00800FEF">
        <w:rPr>
          <w:spacing w:val="-1"/>
        </w:rPr>
        <w:t>содержания</w:t>
      </w:r>
      <w:r w:rsidR="00550386" w:rsidRPr="00800FEF">
        <w:rPr>
          <w:spacing w:val="2"/>
        </w:rPr>
        <w:t xml:space="preserve"> </w:t>
      </w:r>
      <w:r w:rsidR="00550386" w:rsidRPr="00800FEF">
        <w:rPr>
          <w:spacing w:val="-1"/>
        </w:rPr>
        <w:t>скота,</w:t>
      </w:r>
      <w:r w:rsidR="00550386" w:rsidRPr="00800FEF">
        <w:rPr>
          <w:spacing w:val="1"/>
        </w:rPr>
        <w:t xml:space="preserve"> </w:t>
      </w:r>
      <w:r w:rsidR="00550386" w:rsidRPr="00800FEF">
        <w:t>птицы</w:t>
      </w:r>
      <w:r w:rsidR="00550386" w:rsidRPr="00800FEF">
        <w:rPr>
          <w:spacing w:val="1"/>
        </w:rPr>
        <w:t xml:space="preserve"> </w:t>
      </w:r>
      <w:r w:rsidR="00550386" w:rsidRPr="00800FEF">
        <w:t>и</w:t>
      </w:r>
      <w:r w:rsidR="00550386" w:rsidRPr="00800FEF">
        <w:rPr>
          <w:spacing w:val="3"/>
        </w:rPr>
        <w:t xml:space="preserve"> </w:t>
      </w:r>
      <w:r w:rsidR="00550386" w:rsidRPr="00800FEF">
        <w:rPr>
          <w:spacing w:val="-1"/>
        </w:rPr>
        <w:t>т.п.,</w:t>
      </w:r>
      <w:r w:rsidR="00550386" w:rsidRPr="00800FEF">
        <w:rPr>
          <w:spacing w:val="79"/>
        </w:rPr>
        <w:t xml:space="preserve"> </w:t>
      </w:r>
      <w:r w:rsidR="00550386" w:rsidRPr="00800FEF">
        <w:t>до</w:t>
      </w:r>
      <w:r w:rsidR="00550386" w:rsidRPr="00800FEF">
        <w:rPr>
          <w:spacing w:val="4"/>
        </w:rPr>
        <w:t xml:space="preserve"> </w:t>
      </w:r>
      <w:r w:rsidR="00550386" w:rsidRPr="00800FEF">
        <w:t>7</w:t>
      </w:r>
      <w:r w:rsidR="00550386" w:rsidRPr="00800FEF">
        <w:rPr>
          <w:spacing w:val="5"/>
        </w:rPr>
        <w:t xml:space="preserve"> </w:t>
      </w:r>
      <w:r w:rsidR="00550386" w:rsidRPr="00800FEF">
        <w:rPr>
          <w:spacing w:val="-1"/>
        </w:rPr>
        <w:t>метров</w:t>
      </w:r>
      <w:r w:rsidR="00550386" w:rsidRPr="00800FEF">
        <w:rPr>
          <w:spacing w:val="4"/>
        </w:rPr>
        <w:t xml:space="preserve"> </w:t>
      </w:r>
      <w:r w:rsidR="00550386" w:rsidRPr="00800FEF">
        <w:t>(до</w:t>
      </w:r>
      <w:r w:rsidR="00550386" w:rsidRPr="00800FEF">
        <w:rPr>
          <w:spacing w:val="4"/>
        </w:rPr>
        <w:t xml:space="preserve"> </w:t>
      </w:r>
      <w:r w:rsidR="00550386" w:rsidRPr="00800FEF">
        <w:t>верха</w:t>
      </w:r>
      <w:r w:rsidR="00550386" w:rsidRPr="00800FEF">
        <w:rPr>
          <w:spacing w:val="3"/>
        </w:rPr>
        <w:t xml:space="preserve"> </w:t>
      </w:r>
      <w:r w:rsidR="00550386" w:rsidRPr="00800FEF">
        <w:rPr>
          <w:spacing w:val="-1"/>
        </w:rPr>
        <w:t>конька).</w:t>
      </w:r>
      <w:r w:rsidR="00550386" w:rsidRPr="00800FEF">
        <w:rPr>
          <w:spacing w:val="3"/>
        </w:rPr>
        <w:t xml:space="preserve"> </w:t>
      </w:r>
      <w:r w:rsidR="00550386" w:rsidRPr="00800FEF">
        <w:rPr>
          <w:spacing w:val="-1"/>
        </w:rPr>
        <w:t>Высота</w:t>
      </w:r>
      <w:r w:rsidR="00550386" w:rsidRPr="00800FEF">
        <w:rPr>
          <w:spacing w:val="4"/>
        </w:rPr>
        <w:t xml:space="preserve"> </w:t>
      </w:r>
      <w:r w:rsidR="00550386" w:rsidRPr="00800FEF">
        <w:rPr>
          <w:spacing w:val="-1"/>
        </w:rPr>
        <w:t>гаражей</w:t>
      </w:r>
      <w:r w:rsidR="00550386" w:rsidRPr="00800FEF">
        <w:rPr>
          <w:spacing w:val="7"/>
        </w:rPr>
        <w:t xml:space="preserve"> </w:t>
      </w:r>
      <w:r w:rsidR="00550386" w:rsidRPr="00800FEF">
        <w:t>от</w:t>
      </w:r>
      <w:r w:rsidR="00550386" w:rsidRPr="00800FEF">
        <w:rPr>
          <w:spacing w:val="7"/>
        </w:rPr>
        <w:t xml:space="preserve"> </w:t>
      </w:r>
      <w:r w:rsidR="00550386" w:rsidRPr="00800FEF">
        <w:rPr>
          <w:spacing w:val="-1"/>
        </w:rPr>
        <w:t>уровня</w:t>
      </w:r>
      <w:r w:rsidR="00550386" w:rsidRPr="00800FEF">
        <w:rPr>
          <w:spacing w:val="4"/>
        </w:rPr>
        <w:t xml:space="preserve"> </w:t>
      </w:r>
      <w:r w:rsidR="00550386" w:rsidRPr="00800FEF">
        <w:rPr>
          <w:spacing w:val="-1"/>
        </w:rPr>
        <w:t>земли</w:t>
      </w:r>
      <w:r w:rsidR="00550386" w:rsidRPr="00800FEF">
        <w:rPr>
          <w:spacing w:val="5"/>
        </w:rPr>
        <w:t xml:space="preserve"> </w:t>
      </w:r>
      <w:r w:rsidR="00550386" w:rsidRPr="00800FEF">
        <w:t>до</w:t>
      </w:r>
      <w:r w:rsidR="00550386" w:rsidRPr="00800FEF">
        <w:rPr>
          <w:spacing w:val="4"/>
        </w:rPr>
        <w:t xml:space="preserve"> </w:t>
      </w:r>
      <w:r w:rsidR="00550386" w:rsidRPr="00800FEF">
        <w:t>кровли</w:t>
      </w:r>
      <w:r w:rsidR="00550386" w:rsidRPr="00800FEF">
        <w:rPr>
          <w:spacing w:val="5"/>
        </w:rPr>
        <w:t xml:space="preserve"> </w:t>
      </w:r>
      <w:r w:rsidR="00550386" w:rsidRPr="00800FEF">
        <w:t>должна</w:t>
      </w:r>
      <w:r w:rsidR="00550386" w:rsidRPr="00800FEF">
        <w:rPr>
          <w:spacing w:val="3"/>
        </w:rPr>
        <w:t xml:space="preserve"> </w:t>
      </w:r>
      <w:r w:rsidR="00550386" w:rsidRPr="00800FEF">
        <w:t>быть</w:t>
      </w:r>
      <w:r w:rsidR="00550386" w:rsidRPr="00800FEF">
        <w:rPr>
          <w:spacing w:val="5"/>
        </w:rPr>
        <w:t xml:space="preserve"> </w:t>
      </w:r>
      <w:r w:rsidR="00550386" w:rsidRPr="00800FEF">
        <w:t>не</w:t>
      </w:r>
      <w:r w:rsidR="00550386" w:rsidRPr="00800FEF">
        <w:rPr>
          <w:spacing w:val="3"/>
        </w:rPr>
        <w:t xml:space="preserve"> </w:t>
      </w:r>
      <w:r w:rsidR="00550386" w:rsidRPr="00800FEF">
        <w:rPr>
          <w:spacing w:val="2"/>
        </w:rPr>
        <w:t>бо</w:t>
      </w:r>
      <w:r w:rsidR="00550386" w:rsidRPr="00800FEF">
        <w:rPr>
          <w:spacing w:val="-1"/>
        </w:rPr>
        <w:t>лее</w:t>
      </w:r>
      <w:r w:rsidR="00550386" w:rsidRPr="00800FEF">
        <w:rPr>
          <w:spacing w:val="8"/>
        </w:rPr>
        <w:t xml:space="preserve"> </w:t>
      </w:r>
      <w:r w:rsidR="00550386" w:rsidRPr="00800FEF">
        <w:t>4,5</w:t>
      </w:r>
      <w:r w:rsidR="00550386" w:rsidRPr="00800FEF">
        <w:rPr>
          <w:spacing w:val="9"/>
        </w:rPr>
        <w:t xml:space="preserve"> </w:t>
      </w:r>
      <w:r w:rsidR="00550386" w:rsidRPr="00800FEF">
        <w:rPr>
          <w:spacing w:val="-1"/>
        </w:rPr>
        <w:t>метра,</w:t>
      </w:r>
      <w:r w:rsidR="00550386" w:rsidRPr="00800FEF">
        <w:rPr>
          <w:spacing w:val="9"/>
        </w:rPr>
        <w:t xml:space="preserve"> </w:t>
      </w:r>
      <w:r w:rsidR="00550386" w:rsidRPr="00800FEF">
        <w:t>при</w:t>
      </w:r>
      <w:r w:rsidR="00550386" w:rsidRPr="00800FEF">
        <w:rPr>
          <w:spacing w:val="10"/>
        </w:rPr>
        <w:t xml:space="preserve"> </w:t>
      </w:r>
      <w:r w:rsidR="00550386" w:rsidRPr="00800FEF">
        <w:t>этом</w:t>
      </w:r>
      <w:r w:rsidR="00550386" w:rsidRPr="00800FEF">
        <w:rPr>
          <w:spacing w:val="8"/>
        </w:rPr>
        <w:t xml:space="preserve"> </w:t>
      </w:r>
      <w:r w:rsidR="00550386" w:rsidRPr="00800FEF">
        <w:t>кровля</w:t>
      </w:r>
      <w:r w:rsidR="00550386" w:rsidRPr="00800FEF">
        <w:rPr>
          <w:spacing w:val="9"/>
        </w:rPr>
        <w:t xml:space="preserve"> </w:t>
      </w:r>
      <w:r w:rsidR="00550386" w:rsidRPr="00800FEF">
        <w:t>должна</w:t>
      </w:r>
      <w:r w:rsidR="00550386" w:rsidRPr="00800FEF">
        <w:rPr>
          <w:spacing w:val="8"/>
        </w:rPr>
        <w:t xml:space="preserve"> </w:t>
      </w:r>
      <w:r w:rsidR="00550386" w:rsidRPr="00800FEF">
        <w:rPr>
          <w:spacing w:val="-1"/>
        </w:rPr>
        <w:t>быть</w:t>
      </w:r>
      <w:r w:rsidR="00550386" w:rsidRPr="00800FEF">
        <w:rPr>
          <w:spacing w:val="10"/>
        </w:rPr>
        <w:t xml:space="preserve"> </w:t>
      </w:r>
      <w:r w:rsidR="00550386" w:rsidRPr="00800FEF">
        <w:rPr>
          <w:spacing w:val="-1"/>
        </w:rPr>
        <w:t>плоской</w:t>
      </w:r>
      <w:r w:rsidR="00550386" w:rsidRPr="00800FEF">
        <w:rPr>
          <w:spacing w:val="10"/>
        </w:rPr>
        <w:t xml:space="preserve"> </w:t>
      </w:r>
      <w:r w:rsidR="00550386" w:rsidRPr="00800FEF">
        <w:t>и</w:t>
      </w:r>
      <w:r w:rsidR="00550386" w:rsidRPr="00800FEF">
        <w:rPr>
          <w:spacing w:val="7"/>
        </w:rPr>
        <w:t xml:space="preserve"> </w:t>
      </w:r>
      <w:r w:rsidR="00550386" w:rsidRPr="00800FEF">
        <w:rPr>
          <w:spacing w:val="-1"/>
        </w:rPr>
        <w:t>иметь</w:t>
      </w:r>
      <w:r w:rsidR="00550386" w:rsidRPr="00800FEF">
        <w:rPr>
          <w:spacing w:val="10"/>
        </w:rPr>
        <w:t xml:space="preserve"> </w:t>
      </w:r>
      <w:r w:rsidR="00550386" w:rsidRPr="00800FEF">
        <w:rPr>
          <w:spacing w:val="-1"/>
        </w:rPr>
        <w:t>скат</w:t>
      </w:r>
      <w:r w:rsidR="00550386" w:rsidRPr="00800FEF">
        <w:rPr>
          <w:spacing w:val="7"/>
        </w:rPr>
        <w:t xml:space="preserve"> </w:t>
      </w:r>
      <w:r w:rsidR="00550386" w:rsidRPr="00800FEF">
        <w:t>на</w:t>
      </w:r>
      <w:r w:rsidR="00550386" w:rsidRPr="00800FEF">
        <w:rPr>
          <w:spacing w:val="8"/>
        </w:rPr>
        <w:t xml:space="preserve"> </w:t>
      </w:r>
      <w:r w:rsidR="00550386" w:rsidRPr="00800FEF">
        <w:rPr>
          <w:spacing w:val="-1"/>
        </w:rPr>
        <w:t>свой</w:t>
      </w:r>
      <w:r w:rsidR="00550386" w:rsidRPr="00800FEF">
        <w:rPr>
          <w:spacing w:val="9"/>
        </w:rPr>
        <w:t xml:space="preserve"> </w:t>
      </w:r>
      <w:r w:rsidR="00550386" w:rsidRPr="00800FEF">
        <w:rPr>
          <w:spacing w:val="-1"/>
        </w:rPr>
        <w:t>приусадебный</w:t>
      </w:r>
      <w:r w:rsidR="00550386" w:rsidRPr="00800FEF">
        <w:rPr>
          <w:spacing w:val="12"/>
        </w:rPr>
        <w:t xml:space="preserve"> </w:t>
      </w:r>
      <w:r w:rsidR="00550386" w:rsidRPr="00800FEF">
        <w:rPr>
          <w:spacing w:val="1"/>
        </w:rPr>
        <w:t>уча</w:t>
      </w:r>
      <w:r w:rsidR="00550386" w:rsidRPr="00800FEF">
        <w:rPr>
          <w:spacing w:val="-1"/>
        </w:rPr>
        <w:t>сток.</w:t>
      </w:r>
      <w:r w:rsidR="00550386" w:rsidRPr="00800FEF">
        <w:rPr>
          <w:spacing w:val="26"/>
        </w:rPr>
        <w:t xml:space="preserve"> </w:t>
      </w:r>
      <w:r w:rsidR="00550386" w:rsidRPr="00800FEF">
        <w:t>Не</w:t>
      </w:r>
      <w:r w:rsidR="00550386" w:rsidRPr="00800FEF">
        <w:rPr>
          <w:spacing w:val="24"/>
        </w:rPr>
        <w:t xml:space="preserve"> </w:t>
      </w:r>
      <w:r w:rsidR="00550386" w:rsidRPr="00800FEF">
        <w:rPr>
          <w:spacing w:val="-1"/>
        </w:rPr>
        <w:t>допускается</w:t>
      </w:r>
      <w:r w:rsidR="00550386" w:rsidRPr="00800FEF">
        <w:rPr>
          <w:spacing w:val="26"/>
        </w:rPr>
        <w:t xml:space="preserve"> </w:t>
      </w:r>
      <w:r w:rsidR="00550386" w:rsidRPr="00800FEF">
        <w:t>слив</w:t>
      </w:r>
      <w:r w:rsidR="00550386" w:rsidRPr="00800FEF">
        <w:rPr>
          <w:spacing w:val="25"/>
        </w:rPr>
        <w:t xml:space="preserve"> </w:t>
      </w:r>
      <w:r w:rsidR="00550386" w:rsidRPr="00800FEF">
        <w:rPr>
          <w:spacing w:val="-1"/>
        </w:rPr>
        <w:t>дождевых</w:t>
      </w:r>
      <w:r w:rsidR="00550386" w:rsidRPr="00800FEF">
        <w:rPr>
          <w:spacing w:val="26"/>
        </w:rPr>
        <w:t xml:space="preserve"> </w:t>
      </w:r>
      <w:r w:rsidR="00550386" w:rsidRPr="00800FEF">
        <w:t>и</w:t>
      </w:r>
      <w:r w:rsidR="00550386" w:rsidRPr="00800FEF">
        <w:rPr>
          <w:spacing w:val="24"/>
        </w:rPr>
        <w:t xml:space="preserve"> </w:t>
      </w:r>
      <w:r w:rsidR="00550386" w:rsidRPr="00800FEF">
        <w:rPr>
          <w:spacing w:val="-1"/>
        </w:rPr>
        <w:t>талых</w:t>
      </w:r>
      <w:r w:rsidR="00550386" w:rsidRPr="00800FEF">
        <w:rPr>
          <w:spacing w:val="25"/>
        </w:rPr>
        <w:t xml:space="preserve"> </w:t>
      </w:r>
      <w:r w:rsidR="00550386" w:rsidRPr="00800FEF">
        <w:t>вод,</w:t>
      </w:r>
      <w:r w:rsidR="00550386" w:rsidRPr="00800FEF">
        <w:rPr>
          <w:spacing w:val="25"/>
        </w:rPr>
        <w:t xml:space="preserve"> </w:t>
      </w:r>
      <w:r w:rsidR="00550386" w:rsidRPr="00800FEF">
        <w:t>а</w:t>
      </w:r>
      <w:r w:rsidR="00550386" w:rsidRPr="00800FEF">
        <w:rPr>
          <w:spacing w:val="25"/>
        </w:rPr>
        <w:t xml:space="preserve"> </w:t>
      </w:r>
      <w:r w:rsidR="00550386" w:rsidRPr="00800FEF">
        <w:rPr>
          <w:spacing w:val="-1"/>
        </w:rPr>
        <w:t>также</w:t>
      </w:r>
      <w:r w:rsidR="00550386" w:rsidRPr="00800FEF">
        <w:rPr>
          <w:spacing w:val="24"/>
        </w:rPr>
        <w:t xml:space="preserve"> </w:t>
      </w:r>
      <w:r w:rsidR="00550386" w:rsidRPr="00800FEF">
        <w:rPr>
          <w:spacing w:val="-1"/>
        </w:rPr>
        <w:t>лавинообразное</w:t>
      </w:r>
      <w:r w:rsidR="00550386" w:rsidRPr="00800FEF">
        <w:rPr>
          <w:spacing w:val="25"/>
        </w:rPr>
        <w:t xml:space="preserve"> </w:t>
      </w:r>
      <w:r w:rsidR="00550386" w:rsidRPr="00800FEF">
        <w:rPr>
          <w:spacing w:val="-1"/>
        </w:rPr>
        <w:t>падение</w:t>
      </w:r>
      <w:r w:rsidR="00550386" w:rsidRPr="00800FEF">
        <w:rPr>
          <w:spacing w:val="25"/>
        </w:rPr>
        <w:t xml:space="preserve"> </w:t>
      </w:r>
      <w:r w:rsidR="00550386" w:rsidRPr="00800FEF">
        <w:rPr>
          <w:spacing w:val="-1"/>
        </w:rPr>
        <w:t>снега</w:t>
      </w:r>
      <w:r w:rsidR="00550386" w:rsidRPr="00800FEF">
        <w:rPr>
          <w:spacing w:val="34"/>
        </w:rPr>
        <w:t xml:space="preserve"> </w:t>
      </w:r>
      <w:r w:rsidR="00550386" w:rsidRPr="00800FEF">
        <w:rPr>
          <w:spacing w:val="-1"/>
        </w:rPr>
        <w:t>на</w:t>
      </w:r>
      <w:r w:rsidR="00550386" w:rsidRPr="00800FEF">
        <w:rPr>
          <w:spacing w:val="73"/>
        </w:rPr>
        <w:t xml:space="preserve"> </w:t>
      </w:r>
      <w:r w:rsidR="00550386" w:rsidRPr="00800FEF">
        <w:rPr>
          <w:spacing w:val="-1"/>
        </w:rPr>
        <w:t>соседний</w:t>
      </w:r>
      <w:r w:rsidR="00550386" w:rsidRPr="00800FEF">
        <w:rPr>
          <w:spacing w:val="5"/>
        </w:rPr>
        <w:t xml:space="preserve"> </w:t>
      </w:r>
      <w:r w:rsidR="00550386" w:rsidRPr="00800FEF">
        <w:rPr>
          <w:spacing w:val="-1"/>
        </w:rPr>
        <w:t>земельный</w:t>
      </w:r>
      <w:r w:rsidR="00550386" w:rsidRPr="00800FEF">
        <w:rPr>
          <w:spacing w:val="7"/>
        </w:rPr>
        <w:t xml:space="preserve"> </w:t>
      </w:r>
      <w:r w:rsidR="00550386" w:rsidRPr="00800FEF">
        <w:rPr>
          <w:spacing w:val="-2"/>
        </w:rPr>
        <w:t>участок.</w:t>
      </w:r>
      <w:r w:rsidR="00550386" w:rsidRPr="00800FEF">
        <w:rPr>
          <w:spacing w:val="4"/>
        </w:rPr>
        <w:t xml:space="preserve"> </w:t>
      </w:r>
      <w:r w:rsidR="00550386" w:rsidRPr="00800FEF">
        <w:t>В</w:t>
      </w:r>
      <w:r w:rsidR="00550386" w:rsidRPr="00800FEF">
        <w:rPr>
          <w:spacing w:val="2"/>
        </w:rPr>
        <w:t xml:space="preserve"> </w:t>
      </w:r>
      <w:r w:rsidR="00550386" w:rsidRPr="00800FEF">
        <w:rPr>
          <w:spacing w:val="-1"/>
        </w:rPr>
        <w:t>случае</w:t>
      </w:r>
      <w:r w:rsidR="00550386" w:rsidRPr="00800FEF">
        <w:rPr>
          <w:spacing w:val="3"/>
        </w:rPr>
        <w:t xml:space="preserve"> </w:t>
      </w:r>
      <w:r w:rsidR="00550386" w:rsidRPr="00800FEF">
        <w:t>если</w:t>
      </w:r>
      <w:r w:rsidR="00550386" w:rsidRPr="00800FEF">
        <w:rPr>
          <w:spacing w:val="5"/>
        </w:rPr>
        <w:t xml:space="preserve"> </w:t>
      </w:r>
      <w:r w:rsidR="00550386" w:rsidRPr="00800FEF">
        <w:t>в</w:t>
      </w:r>
      <w:r w:rsidR="00550386" w:rsidRPr="00800FEF">
        <w:rPr>
          <w:spacing w:val="4"/>
        </w:rPr>
        <w:t xml:space="preserve"> </w:t>
      </w:r>
      <w:r w:rsidR="00550386" w:rsidRPr="00800FEF">
        <w:rPr>
          <w:spacing w:val="-1"/>
        </w:rPr>
        <w:t>сложившейся</w:t>
      </w:r>
      <w:r w:rsidR="00550386" w:rsidRPr="00800FEF">
        <w:rPr>
          <w:spacing w:val="4"/>
        </w:rPr>
        <w:t xml:space="preserve"> </w:t>
      </w:r>
      <w:r w:rsidR="00550386" w:rsidRPr="00800FEF">
        <w:rPr>
          <w:spacing w:val="-1"/>
        </w:rPr>
        <w:t>застройке</w:t>
      </w:r>
      <w:r w:rsidR="00550386" w:rsidRPr="00800FEF">
        <w:rPr>
          <w:spacing w:val="3"/>
        </w:rPr>
        <w:t xml:space="preserve"> </w:t>
      </w:r>
      <w:r w:rsidR="00550386" w:rsidRPr="00800FEF">
        <w:rPr>
          <w:spacing w:val="-1"/>
        </w:rPr>
        <w:t>хозяйственная</w:t>
      </w:r>
      <w:r w:rsidR="00550386" w:rsidRPr="00800FEF">
        <w:rPr>
          <w:spacing w:val="4"/>
        </w:rPr>
        <w:t xml:space="preserve"> </w:t>
      </w:r>
      <w:r w:rsidR="00550386" w:rsidRPr="00800FEF">
        <w:rPr>
          <w:spacing w:val="1"/>
        </w:rPr>
        <w:t>построй</w:t>
      </w:r>
      <w:r w:rsidR="00550386" w:rsidRPr="00800FEF">
        <w:t>ка</w:t>
      </w:r>
      <w:r w:rsidR="00550386" w:rsidRPr="00800FEF">
        <w:rPr>
          <w:spacing w:val="15"/>
        </w:rPr>
        <w:t xml:space="preserve"> </w:t>
      </w:r>
      <w:r w:rsidR="00550386" w:rsidRPr="00800FEF">
        <w:t>или</w:t>
      </w:r>
      <w:r w:rsidR="00550386" w:rsidRPr="00800FEF">
        <w:rPr>
          <w:spacing w:val="17"/>
        </w:rPr>
        <w:t xml:space="preserve"> </w:t>
      </w:r>
      <w:r w:rsidR="00550386" w:rsidRPr="00800FEF">
        <w:rPr>
          <w:spacing w:val="-1"/>
        </w:rPr>
        <w:t>объект</w:t>
      </w:r>
      <w:r w:rsidR="00550386" w:rsidRPr="00800FEF">
        <w:rPr>
          <w:spacing w:val="17"/>
        </w:rPr>
        <w:t xml:space="preserve"> </w:t>
      </w:r>
      <w:r w:rsidR="00550386" w:rsidRPr="00800FEF">
        <w:rPr>
          <w:spacing w:val="-1"/>
        </w:rPr>
        <w:t>капитального</w:t>
      </w:r>
      <w:r w:rsidR="00550386" w:rsidRPr="00800FEF">
        <w:rPr>
          <w:spacing w:val="16"/>
        </w:rPr>
        <w:t xml:space="preserve"> </w:t>
      </w:r>
      <w:r w:rsidR="00550386" w:rsidRPr="00800FEF">
        <w:rPr>
          <w:spacing w:val="-1"/>
        </w:rPr>
        <w:t>строительства</w:t>
      </w:r>
      <w:r w:rsidR="00550386" w:rsidRPr="00800FEF">
        <w:rPr>
          <w:spacing w:val="15"/>
        </w:rPr>
        <w:t xml:space="preserve"> </w:t>
      </w:r>
      <w:r w:rsidR="00550386" w:rsidRPr="00800FEF">
        <w:rPr>
          <w:spacing w:val="-1"/>
        </w:rPr>
        <w:t>расположены</w:t>
      </w:r>
      <w:r w:rsidR="00550386" w:rsidRPr="00800FEF">
        <w:rPr>
          <w:spacing w:val="16"/>
        </w:rPr>
        <w:t xml:space="preserve"> </w:t>
      </w:r>
      <w:r w:rsidR="00550386" w:rsidRPr="00800FEF">
        <w:t>от</w:t>
      </w:r>
      <w:r w:rsidR="00550386" w:rsidRPr="00800FEF">
        <w:rPr>
          <w:spacing w:val="17"/>
        </w:rPr>
        <w:t xml:space="preserve"> </w:t>
      </w:r>
      <w:r w:rsidR="00550386" w:rsidRPr="00800FEF">
        <w:rPr>
          <w:spacing w:val="-1"/>
        </w:rPr>
        <w:t>границ</w:t>
      </w:r>
      <w:r w:rsidR="00550386" w:rsidRPr="00800FEF">
        <w:rPr>
          <w:spacing w:val="17"/>
        </w:rPr>
        <w:t xml:space="preserve"> </w:t>
      </w:r>
      <w:r w:rsidR="00550386" w:rsidRPr="00800FEF">
        <w:rPr>
          <w:spacing w:val="-1"/>
        </w:rPr>
        <w:t>соседнего</w:t>
      </w:r>
      <w:r w:rsidR="00550386" w:rsidRPr="00800FEF">
        <w:rPr>
          <w:spacing w:val="21"/>
        </w:rPr>
        <w:t xml:space="preserve"> </w:t>
      </w:r>
      <w:r w:rsidR="00550386" w:rsidRPr="00800FEF">
        <w:rPr>
          <w:spacing w:val="-1"/>
        </w:rPr>
        <w:t>участка</w:t>
      </w:r>
      <w:r w:rsidR="00550386" w:rsidRPr="00800FEF">
        <w:rPr>
          <w:spacing w:val="15"/>
        </w:rPr>
        <w:t xml:space="preserve"> </w:t>
      </w:r>
      <w:r w:rsidR="00550386" w:rsidRPr="00800FEF">
        <w:t>на</w:t>
      </w:r>
      <w:r w:rsidR="00550386" w:rsidRPr="00800FEF">
        <w:rPr>
          <w:spacing w:val="15"/>
        </w:rPr>
        <w:t xml:space="preserve"> </w:t>
      </w:r>
      <w:r w:rsidR="00550386" w:rsidRPr="00800FEF">
        <w:rPr>
          <w:spacing w:val="2"/>
        </w:rPr>
        <w:t>рас</w:t>
      </w:r>
      <w:r w:rsidR="00550386" w:rsidRPr="00800FEF">
        <w:rPr>
          <w:spacing w:val="-1"/>
        </w:rPr>
        <w:t>стоянии</w:t>
      </w:r>
      <w:r w:rsidR="00550386" w:rsidRPr="00800FEF">
        <w:t xml:space="preserve"> 1 </w:t>
      </w:r>
      <w:r w:rsidR="00550386" w:rsidRPr="00800FEF">
        <w:rPr>
          <w:spacing w:val="-1"/>
        </w:rPr>
        <w:t>метр</w:t>
      </w:r>
      <w:r w:rsidR="00550386" w:rsidRPr="00800FEF">
        <w:t xml:space="preserve"> и </w:t>
      </w:r>
      <w:r w:rsidR="00550386" w:rsidRPr="00800FEF">
        <w:rPr>
          <w:spacing w:val="-1"/>
        </w:rPr>
        <w:t>менее,</w:t>
      </w:r>
      <w:r w:rsidR="00550386" w:rsidRPr="00800FEF">
        <w:t xml:space="preserve"> владельцу</w:t>
      </w:r>
      <w:r w:rsidR="00550386" w:rsidRPr="00800FEF">
        <w:rPr>
          <w:spacing w:val="-5"/>
        </w:rPr>
        <w:t xml:space="preserve"> </w:t>
      </w:r>
      <w:r w:rsidR="00550386" w:rsidRPr="00800FEF">
        <w:rPr>
          <w:spacing w:val="-1"/>
        </w:rPr>
        <w:t>данной</w:t>
      </w:r>
      <w:r w:rsidR="00550386" w:rsidRPr="00800FEF">
        <w:t xml:space="preserve"> </w:t>
      </w:r>
      <w:r w:rsidR="00550386" w:rsidRPr="00800FEF">
        <w:rPr>
          <w:spacing w:val="-1"/>
        </w:rPr>
        <w:t>постройки</w:t>
      </w:r>
      <w:r w:rsidR="00550386" w:rsidRPr="00800FEF">
        <w:t xml:space="preserve"> </w:t>
      </w:r>
      <w:r w:rsidR="00550386" w:rsidRPr="00800FEF">
        <w:rPr>
          <w:spacing w:val="-1"/>
        </w:rPr>
        <w:t>или</w:t>
      </w:r>
      <w:r w:rsidR="00550386" w:rsidRPr="00800FEF">
        <w:t xml:space="preserve"> </w:t>
      </w:r>
      <w:r w:rsidR="00550386" w:rsidRPr="00800FEF">
        <w:rPr>
          <w:spacing w:val="-1"/>
        </w:rPr>
        <w:t>объекта капитального</w:t>
      </w:r>
      <w:r w:rsidR="00550386" w:rsidRPr="00800FEF">
        <w:t xml:space="preserve"> </w:t>
      </w:r>
      <w:r w:rsidR="00550386" w:rsidRPr="00800FEF">
        <w:rPr>
          <w:spacing w:val="-1"/>
        </w:rPr>
        <w:t>строительства</w:t>
      </w:r>
      <w:r w:rsidR="00550386" w:rsidRPr="00800FEF">
        <w:rPr>
          <w:spacing w:val="95"/>
        </w:rPr>
        <w:t xml:space="preserve"> </w:t>
      </w:r>
      <w:r w:rsidR="00550386" w:rsidRPr="00800FEF">
        <w:rPr>
          <w:spacing w:val="-1"/>
        </w:rPr>
        <w:t>необходимо</w:t>
      </w:r>
      <w:r w:rsidR="00550386" w:rsidRPr="00800FEF">
        <w:rPr>
          <w:spacing w:val="6"/>
        </w:rPr>
        <w:t xml:space="preserve"> </w:t>
      </w:r>
      <w:r w:rsidR="00550386" w:rsidRPr="00800FEF">
        <w:rPr>
          <w:spacing w:val="-1"/>
        </w:rPr>
        <w:t>установить</w:t>
      </w:r>
      <w:r w:rsidR="00550386" w:rsidRPr="00800FEF">
        <w:rPr>
          <w:spacing w:val="5"/>
        </w:rPr>
        <w:t xml:space="preserve"> </w:t>
      </w:r>
      <w:r w:rsidR="00550386" w:rsidRPr="00800FEF">
        <w:t>лоток</w:t>
      </w:r>
      <w:r w:rsidR="00550386" w:rsidRPr="00800FEF">
        <w:rPr>
          <w:spacing w:val="5"/>
        </w:rPr>
        <w:t xml:space="preserve"> </w:t>
      </w:r>
      <w:r w:rsidR="00550386" w:rsidRPr="00800FEF">
        <w:rPr>
          <w:spacing w:val="-1"/>
        </w:rPr>
        <w:t>ливневой</w:t>
      </w:r>
      <w:r w:rsidR="00550386" w:rsidRPr="00800FEF">
        <w:rPr>
          <w:spacing w:val="5"/>
        </w:rPr>
        <w:t xml:space="preserve"> </w:t>
      </w:r>
      <w:r w:rsidR="00550386" w:rsidRPr="00800FEF">
        <w:rPr>
          <w:spacing w:val="-1"/>
        </w:rPr>
        <w:t>канализации</w:t>
      </w:r>
      <w:r w:rsidR="00550386" w:rsidRPr="00800FEF">
        <w:rPr>
          <w:spacing w:val="5"/>
        </w:rPr>
        <w:t xml:space="preserve"> </w:t>
      </w:r>
      <w:r w:rsidR="00550386" w:rsidRPr="00800FEF">
        <w:t>и</w:t>
      </w:r>
      <w:r w:rsidR="00550386" w:rsidRPr="00800FEF">
        <w:rPr>
          <w:spacing w:val="5"/>
        </w:rPr>
        <w:t xml:space="preserve"> </w:t>
      </w:r>
      <w:r w:rsidR="00550386" w:rsidRPr="00800FEF">
        <w:rPr>
          <w:spacing w:val="-1"/>
        </w:rPr>
        <w:t>снегозадержатели.</w:t>
      </w:r>
      <w:r w:rsidR="00550386" w:rsidRPr="00800FEF">
        <w:rPr>
          <w:spacing w:val="4"/>
        </w:rPr>
        <w:t xml:space="preserve"> </w:t>
      </w:r>
      <w:r w:rsidR="00550386" w:rsidRPr="00800FEF">
        <w:t>При</w:t>
      </w:r>
      <w:r w:rsidR="00550386" w:rsidRPr="00800FEF">
        <w:rPr>
          <w:spacing w:val="5"/>
        </w:rPr>
        <w:t xml:space="preserve"> </w:t>
      </w:r>
      <w:r w:rsidR="00550386" w:rsidRPr="00800FEF">
        <w:t>этом</w:t>
      </w:r>
      <w:r w:rsidR="00550386" w:rsidRPr="00800FEF">
        <w:rPr>
          <w:spacing w:val="3"/>
        </w:rPr>
        <w:t xml:space="preserve"> </w:t>
      </w:r>
      <w:r w:rsidR="00550386" w:rsidRPr="00800FEF">
        <w:t>слив</w:t>
      </w:r>
      <w:r w:rsidR="00550386" w:rsidRPr="00800FEF">
        <w:rPr>
          <w:spacing w:val="4"/>
        </w:rPr>
        <w:t xml:space="preserve"> </w:t>
      </w:r>
      <w:r w:rsidR="00550386" w:rsidRPr="00800FEF">
        <w:rPr>
          <w:spacing w:val="2"/>
        </w:rPr>
        <w:t>дож</w:t>
      </w:r>
      <w:r w:rsidR="00550386" w:rsidRPr="00800FEF">
        <w:rPr>
          <w:spacing w:val="-1"/>
        </w:rPr>
        <w:t>девых</w:t>
      </w:r>
      <w:r w:rsidR="00550386" w:rsidRPr="00800FEF">
        <w:rPr>
          <w:spacing w:val="23"/>
        </w:rPr>
        <w:t xml:space="preserve"> </w:t>
      </w:r>
      <w:r w:rsidR="00550386" w:rsidRPr="00800FEF">
        <w:t>и</w:t>
      </w:r>
      <w:r w:rsidR="00550386" w:rsidRPr="00800FEF">
        <w:rPr>
          <w:spacing w:val="22"/>
        </w:rPr>
        <w:t xml:space="preserve"> </w:t>
      </w:r>
      <w:r w:rsidR="00550386" w:rsidRPr="00800FEF">
        <w:rPr>
          <w:spacing w:val="-1"/>
        </w:rPr>
        <w:t>талых</w:t>
      </w:r>
      <w:r w:rsidR="00550386" w:rsidRPr="00800FEF">
        <w:rPr>
          <w:spacing w:val="23"/>
        </w:rPr>
        <w:t xml:space="preserve"> </w:t>
      </w:r>
      <w:r w:rsidR="00550386" w:rsidRPr="00800FEF">
        <w:t>вод</w:t>
      </w:r>
      <w:r w:rsidR="00550386" w:rsidRPr="00800FEF">
        <w:rPr>
          <w:spacing w:val="21"/>
        </w:rPr>
        <w:t xml:space="preserve"> </w:t>
      </w:r>
      <w:r w:rsidR="00550386" w:rsidRPr="00800FEF">
        <w:rPr>
          <w:spacing w:val="-1"/>
        </w:rPr>
        <w:t>должен</w:t>
      </w:r>
      <w:r w:rsidR="00550386" w:rsidRPr="00800FEF">
        <w:rPr>
          <w:spacing w:val="22"/>
        </w:rPr>
        <w:t xml:space="preserve"> </w:t>
      </w:r>
      <w:r w:rsidR="00550386" w:rsidRPr="00800FEF">
        <w:t>быть</w:t>
      </w:r>
      <w:r w:rsidR="00550386" w:rsidRPr="00800FEF">
        <w:rPr>
          <w:spacing w:val="22"/>
        </w:rPr>
        <w:t xml:space="preserve"> </w:t>
      </w:r>
      <w:r w:rsidR="00550386" w:rsidRPr="00800FEF">
        <w:rPr>
          <w:spacing w:val="-1"/>
        </w:rPr>
        <w:t>организован</w:t>
      </w:r>
      <w:r w:rsidR="00550386" w:rsidRPr="00800FEF">
        <w:rPr>
          <w:spacing w:val="22"/>
        </w:rPr>
        <w:t xml:space="preserve"> </w:t>
      </w:r>
      <w:r w:rsidR="00550386" w:rsidRPr="00800FEF">
        <w:t>на</w:t>
      </w:r>
      <w:r w:rsidR="00550386" w:rsidRPr="00800FEF">
        <w:rPr>
          <w:spacing w:val="20"/>
        </w:rPr>
        <w:t xml:space="preserve"> </w:t>
      </w:r>
      <w:r w:rsidR="00550386" w:rsidRPr="00800FEF">
        <w:rPr>
          <w:spacing w:val="-1"/>
        </w:rPr>
        <w:t>свой</w:t>
      </w:r>
      <w:r w:rsidR="00550386" w:rsidRPr="00800FEF">
        <w:rPr>
          <w:spacing w:val="21"/>
        </w:rPr>
        <w:t xml:space="preserve"> </w:t>
      </w:r>
      <w:r w:rsidR="00550386" w:rsidRPr="00800FEF">
        <w:rPr>
          <w:spacing w:val="-1"/>
        </w:rPr>
        <w:t>земельный</w:t>
      </w:r>
      <w:r w:rsidR="00550386" w:rsidRPr="00800FEF">
        <w:rPr>
          <w:spacing w:val="24"/>
        </w:rPr>
        <w:t xml:space="preserve"> </w:t>
      </w:r>
      <w:r w:rsidR="00550386" w:rsidRPr="00800FEF">
        <w:rPr>
          <w:spacing w:val="-1"/>
        </w:rPr>
        <w:t>участок.</w:t>
      </w:r>
      <w:r w:rsidR="00550386" w:rsidRPr="00800FEF">
        <w:rPr>
          <w:spacing w:val="21"/>
        </w:rPr>
        <w:t xml:space="preserve"> </w:t>
      </w:r>
      <w:r w:rsidR="00550386" w:rsidRPr="00800FEF">
        <w:t>Для</w:t>
      </w:r>
      <w:r w:rsidR="00550386" w:rsidRPr="00800FEF">
        <w:rPr>
          <w:spacing w:val="21"/>
        </w:rPr>
        <w:t xml:space="preserve"> </w:t>
      </w:r>
      <w:r w:rsidR="00550386" w:rsidRPr="00800FEF">
        <w:t>вспомогательных</w:t>
      </w:r>
      <w:r w:rsidR="00550386" w:rsidRPr="00800FEF">
        <w:rPr>
          <w:spacing w:val="20"/>
        </w:rPr>
        <w:t xml:space="preserve"> </w:t>
      </w:r>
      <w:r w:rsidR="00550386" w:rsidRPr="00800FEF">
        <w:rPr>
          <w:spacing w:val="-1"/>
        </w:rPr>
        <w:t>строений,</w:t>
      </w:r>
      <w:r w:rsidR="00550386" w:rsidRPr="00800FEF">
        <w:rPr>
          <w:spacing w:val="16"/>
        </w:rPr>
        <w:t xml:space="preserve"> </w:t>
      </w:r>
      <w:r w:rsidR="00550386" w:rsidRPr="00800FEF">
        <w:rPr>
          <w:spacing w:val="-1"/>
        </w:rPr>
        <w:t>хозяйственных</w:t>
      </w:r>
      <w:r w:rsidR="00550386" w:rsidRPr="00800FEF">
        <w:rPr>
          <w:spacing w:val="18"/>
        </w:rPr>
        <w:t xml:space="preserve"> </w:t>
      </w:r>
      <w:r w:rsidR="00550386" w:rsidRPr="00800FEF">
        <w:rPr>
          <w:spacing w:val="-1"/>
        </w:rPr>
        <w:t>построек,</w:t>
      </w:r>
      <w:r w:rsidR="00550386" w:rsidRPr="00800FEF">
        <w:rPr>
          <w:spacing w:val="18"/>
        </w:rPr>
        <w:t xml:space="preserve"> </w:t>
      </w:r>
      <w:r w:rsidR="00550386" w:rsidRPr="00800FEF">
        <w:rPr>
          <w:spacing w:val="-1"/>
        </w:rPr>
        <w:t>бань,</w:t>
      </w:r>
      <w:r w:rsidR="00550386" w:rsidRPr="00800FEF">
        <w:rPr>
          <w:spacing w:val="16"/>
        </w:rPr>
        <w:t xml:space="preserve"> </w:t>
      </w:r>
      <w:r w:rsidR="00550386" w:rsidRPr="00800FEF">
        <w:rPr>
          <w:spacing w:val="-1"/>
        </w:rPr>
        <w:t>гаражей</w:t>
      </w:r>
      <w:r w:rsidR="00550386" w:rsidRPr="00800FEF">
        <w:rPr>
          <w:spacing w:val="24"/>
        </w:rPr>
        <w:t xml:space="preserve"> </w:t>
      </w:r>
      <w:r w:rsidR="00550386" w:rsidRPr="00800FEF">
        <w:rPr>
          <w:spacing w:val="-1"/>
        </w:rPr>
        <w:t>устройство</w:t>
      </w:r>
      <w:r w:rsidR="00550386" w:rsidRPr="00800FEF">
        <w:rPr>
          <w:spacing w:val="18"/>
        </w:rPr>
        <w:t xml:space="preserve"> </w:t>
      </w:r>
      <w:r w:rsidR="00550386" w:rsidRPr="00800FEF">
        <w:t>второго</w:t>
      </w:r>
      <w:r w:rsidR="00550386" w:rsidRPr="00800FEF">
        <w:rPr>
          <w:spacing w:val="19"/>
        </w:rPr>
        <w:t xml:space="preserve"> </w:t>
      </w:r>
      <w:r w:rsidR="00550386" w:rsidRPr="00800FEF">
        <w:rPr>
          <w:spacing w:val="1"/>
        </w:rPr>
        <w:t>этажа</w:t>
      </w:r>
      <w:r w:rsidR="00550386" w:rsidRPr="00800FEF">
        <w:rPr>
          <w:spacing w:val="17"/>
        </w:rPr>
        <w:t xml:space="preserve"> </w:t>
      </w:r>
      <w:r w:rsidR="00550386" w:rsidRPr="00800FEF">
        <w:t>не</w:t>
      </w:r>
      <w:r w:rsidR="00550386" w:rsidRPr="00800FEF">
        <w:rPr>
          <w:spacing w:val="18"/>
        </w:rPr>
        <w:t xml:space="preserve"> </w:t>
      </w:r>
      <w:r w:rsidR="00550386" w:rsidRPr="00800FEF">
        <w:rPr>
          <w:spacing w:val="-1"/>
        </w:rPr>
        <w:t>допускается.</w:t>
      </w:r>
      <w:r w:rsidR="00550386" w:rsidRPr="00800FEF">
        <w:rPr>
          <w:spacing w:val="2"/>
        </w:rPr>
        <w:t xml:space="preserve"> </w:t>
      </w:r>
      <w:r w:rsidR="00550386" w:rsidRPr="00800FEF">
        <w:t>Со</w:t>
      </w:r>
      <w:r w:rsidR="00550386" w:rsidRPr="00800FEF">
        <w:rPr>
          <w:spacing w:val="2"/>
        </w:rPr>
        <w:t xml:space="preserve"> </w:t>
      </w:r>
      <w:r w:rsidR="00550386" w:rsidRPr="00800FEF">
        <w:rPr>
          <w:spacing w:val="-1"/>
        </w:rPr>
        <w:t>стороны</w:t>
      </w:r>
      <w:r w:rsidR="00550386" w:rsidRPr="00800FEF">
        <w:rPr>
          <w:spacing w:val="1"/>
        </w:rPr>
        <w:t xml:space="preserve"> </w:t>
      </w:r>
      <w:r w:rsidR="00550386" w:rsidRPr="00800FEF">
        <w:rPr>
          <w:spacing w:val="-1"/>
        </w:rPr>
        <w:t>главных</w:t>
      </w:r>
      <w:r w:rsidR="00550386" w:rsidRPr="00800FEF">
        <w:rPr>
          <w:spacing w:val="6"/>
        </w:rPr>
        <w:t xml:space="preserve"> </w:t>
      </w:r>
      <w:r w:rsidR="00550386" w:rsidRPr="00800FEF">
        <w:rPr>
          <w:spacing w:val="-2"/>
        </w:rPr>
        <w:t>улиц</w:t>
      </w:r>
      <w:r w:rsidR="00550386" w:rsidRPr="00800FEF">
        <w:rPr>
          <w:spacing w:val="3"/>
        </w:rPr>
        <w:t xml:space="preserve"> </w:t>
      </w:r>
      <w:r w:rsidR="00550386" w:rsidRPr="00800FEF">
        <w:rPr>
          <w:spacing w:val="-1"/>
        </w:rPr>
        <w:t>гараж</w:t>
      </w:r>
      <w:r w:rsidR="00550386" w:rsidRPr="00800FEF">
        <w:rPr>
          <w:spacing w:val="1"/>
        </w:rPr>
        <w:t xml:space="preserve"> </w:t>
      </w:r>
      <w:r w:rsidR="00550386" w:rsidRPr="00800FEF">
        <w:t>не</w:t>
      </w:r>
      <w:r w:rsidR="00550386" w:rsidRPr="00800FEF">
        <w:rPr>
          <w:spacing w:val="1"/>
        </w:rPr>
        <w:t xml:space="preserve"> </w:t>
      </w:r>
      <w:r w:rsidR="00550386" w:rsidRPr="00800FEF">
        <w:rPr>
          <w:spacing w:val="-1"/>
        </w:rPr>
        <w:t>должен</w:t>
      </w:r>
      <w:r w:rsidR="00550386" w:rsidRPr="00800FEF">
        <w:rPr>
          <w:spacing w:val="3"/>
        </w:rPr>
        <w:t xml:space="preserve"> </w:t>
      </w:r>
      <w:r w:rsidR="00550386" w:rsidRPr="00800FEF">
        <w:t>быть</w:t>
      </w:r>
      <w:r w:rsidR="00550386" w:rsidRPr="00800FEF">
        <w:rPr>
          <w:spacing w:val="3"/>
        </w:rPr>
        <w:t xml:space="preserve"> </w:t>
      </w:r>
      <w:r w:rsidR="00550386" w:rsidRPr="00800FEF">
        <w:rPr>
          <w:spacing w:val="-1"/>
        </w:rPr>
        <w:t>выдвинут</w:t>
      </w:r>
      <w:r w:rsidR="00550386" w:rsidRPr="00800FEF">
        <w:rPr>
          <w:spacing w:val="2"/>
        </w:rPr>
        <w:t xml:space="preserve"> </w:t>
      </w:r>
      <w:r w:rsidR="00550386" w:rsidRPr="00800FEF">
        <w:t>за</w:t>
      </w:r>
      <w:r w:rsidR="00550386" w:rsidRPr="00800FEF">
        <w:rPr>
          <w:spacing w:val="1"/>
        </w:rPr>
        <w:t xml:space="preserve"> </w:t>
      </w:r>
      <w:r w:rsidR="00550386" w:rsidRPr="00800FEF">
        <w:t xml:space="preserve">линию </w:t>
      </w:r>
      <w:r w:rsidR="00550386" w:rsidRPr="00800FEF">
        <w:rPr>
          <w:spacing w:val="-1"/>
        </w:rPr>
        <w:t>застройки,</w:t>
      </w:r>
      <w:r w:rsidR="00550386" w:rsidRPr="00800FEF">
        <w:rPr>
          <w:spacing w:val="2"/>
        </w:rPr>
        <w:t xml:space="preserve"> </w:t>
      </w:r>
      <w:r w:rsidR="00550386" w:rsidRPr="00800FEF">
        <w:rPr>
          <w:spacing w:val="-1"/>
        </w:rPr>
        <w:lastRenderedPageBreak/>
        <w:t>внешний</w:t>
      </w:r>
      <w:r w:rsidR="00550386" w:rsidRPr="00800FEF">
        <w:rPr>
          <w:spacing w:val="61"/>
        </w:rPr>
        <w:t xml:space="preserve"> </w:t>
      </w:r>
      <w:r w:rsidR="00550386" w:rsidRPr="00800FEF">
        <w:t>вид</w:t>
      </w:r>
      <w:r w:rsidR="00550386" w:rsidRPr="00800FEF">
        <w:rPr>
          <w:spacing w:val="28"/>
        </w:rPr>
        <w:t xml:space="preserve"> </w:t>
      </w:r>
      <w:r w:rsidR="00550386" w:rsidRPr="00800FEF">
        <w:rPr>
          <w:spacing w:val="-1"/>
        </w:rPr>
        <w:t>гаража</w:t>
      </w:r>
      <w:r w:rsidR="00550386" w:rsidRPr="00800FEF">
        <w:rPr>
          <w:spacing w:val="29"/>
        </w:rPr>
        <w:t xml:space="preserve"> </w:t>
      </w:r>
      <w:r w:rsidR="00550386" w:rsidRPr="00800FEF">
        <w:rPr>
          <w:spacing w:val="-1"/>
        </w:rPr>
        <w:t>должен</w:t>
      </w:r>
      <w:r w:rsidR="00550386" w:rsidRPr="00800FEF">
        <w:rPr>
          <w:spacing w:val="29"/>
        </w:rPr>
        <w:t xml:space="preserve"> </w:t>
      </w:r>
      <w:r w:rsidR="00550386" w:rsidRPr="00800FEF">
        <w:rPr>
          <w:spacing w:val="-1"/>
        </w:rPr>
        <w:t>иметь</w:t>
      </w:r>
      <w:r w:rsidR="00550386" w:rsidRPr="00800FEF">
        <w:rPr>
          <w:spacing w:val="29"/>
        </w:rPr>
        <w:t xml:space="preserve"> </w:t>
      </w:r>
      <w:r w:rsidR="00550386" w:rsidRPr="00800FEF">
        <w:rPr>
          <w:spacing w:val="-1"/>
        </w:rPr>
        <w:t>приглядный</w:t>
      </w:r>
      <w:r w:rsidR="00550386" w:rsidRPr="00800FEF">
        <w:rPr>
          <w:spacing w:val="29"/>
        </w:rPr>
        <w:t xml:space="preserve"> </w:t>
      </w:r>
      <w:r w:rsidR="00550386" w:rsidRPr="00800FEF">
        <w:t>вид</w:t>
      </w:r>
      <w:r w:rsidR="00550386" w:rsidRPr="00800FEF">
        <w:rPr>
          <w:spacing w:val="28"/>
        </w:rPr>
        <w:t xml:space="preserve"> </w:t>
      </w:r>
      <w:r w:rsidR="00550386" w:rsidRPr="00800FEF">
        <w:rPr>
          <w:spacing w:val="-1"/>
        </w:rPr>
        <w:t>(облицован</w:t>
      </w:r>
      <w:r w:rsidR="00550386" w:rsidRPr="00800FEF">
        <w:rPr>
          <w:spacing w:val="29"/>
        </w:rPr>
        <w:t xml:space="preserve"> </w:t>
      </w:r>
      <w:r w:rsidR="00550386" w:rsidRPr="00800FEF">
        <w:rPr>
          <w:spacing w:val="-1"/>
        </w:rPr>
        <w:t>"лицевым"</w:t>
      </w:r>
      <w:r w:rsidR="00550386" w:rsidRPr="00800FEF">
        <w:rPr>
          <w:spacing w:val="26"/>
        </w:rPr>
        <w:t xml:space="preserve"> </w:t>
      </w:r>
      <w:r w:rsidR="00550386" w:rsidRPr="00800FEF">
        <w:t>кирпичом,</w:t>
      </w:r>
      <w:r w:rsidR="00550386" w:rsidRPr="00800FEF">
        <w:rPr>
          <w:spacing w:val="28"/>
        </w:rPr>
        <w:t xml:space="preserve"> </w:t>
      </w:r>
      <w:r w:rsidR="00550386" w:rsidRPr="00800FEF">
        <w:rPr>
          <w:spacing w:val="-1"/>
        </w:rPr>
        <w:t>сайдингом</w:t>
      </w:r>
      <w:r w:rsidR="00550386" w:rsidRPr="00800FEF">
        <w:rPr>
          <w:spacing w:val="27"/>
        </w:rPr>
        <w:t xml:space="preserve"> </w:t>
      </w:r>
      <w:r w:rsidR="00550386" w:rsidRPr="00800FEF">
        <w:rPr>
          <w:spacing w:val="-1"/>
        </w:rPr>
        <w:t>или</w:t>
      </w:r>
      <w:r w:rsidR="00550386" w:rsidRPr="00800FEF">
        <w:rPr>
          <w:spacing w:val="87"/>
        </w:rPr>
        <w:t xml:space="preserve"> </w:t>
      </w:r>
      <w:r w:rsidR="00550386" w:rsidRPr="00800FEF">
        <w:t>иным</w:t>
      </w:r>
      <w:r w:rsidR="00550386" w:rsidRPr="00800FEF">
        <w:rPr>
          <w:spacing w:val="8"/>
        </w:rPr>
        <w:t xml:space="preserve"> </w:t>
      </w:r>
      <w:r w:rsidR="00550386" w:rsidRPr="00800FEF">
        <w:rPr>
          <w:spacing w:val="-1"/>
        </w:rPr>
        <w:t>материалом).</w:t>
      </w:r>
      <w:r w:rsidR="00550386" w:rsidRPr="00800FEF">
        <w:rPr>
          <w:spacing w:val="11"/>
        </w:rPr>
        <w:t xml:space="preserve"> </w:t>
      </w:r>
      <w:r w:rsidR="00550386" w:rsidRPr="00800FEF">
        <w:t>Ворота</w:t>
      </w:r>
      <w:r w:rsidR="00550386" w:rsidRPr="00800FEF">
        <w:rPr>
          <w:spacing w:val="8"/>
        </w:rPr>
        <w:t xml:space="preserve"> </w:t>
      </w:r>
      <w:r w:rsidR="00550386" w:rsidRPr="00800FEF">
        <w:rPr>
          <w:spacing w:val="-1"/>
        </w:rPr>
        <w:t>гаража</w:t>
      </w:r>
      <w:r w:rsidR="00550386" w:rsidRPr="00800FEF">
        <w:rPr>
          <w:spacing w:val="8"/>
        </w:rPr>
        <w:t xml:space="preserve"> </w:t>
      </w:r>
      <w:r w:rsidR="00550386" w:rsidRPr="00800FEF">
        <w:t>в</w:t>
      </w:r>
      <w:r w:rsidR="00550386" w:rsidRPr="00800FEF">
        <w:rPr>
          <w:spacing w:val="11"/>
        </w:rPr>
        <w:t xml:space="preserve"> </w:t>
      </w:r>
      <w:r w:rsidR="00550386" w:rsidRPr="00800FEF">
        <w:t>открытом</w:t>
      </w:r>
      <w:r w:rsidR="00550386" w:rsidRPr="00800FEF">
        <w:rPr>
          <w:spacing w:val="8"/>
        </w:rPr>
        <w:t xml:space="preserve"> </w:t>
      </w:r>
      <w:r w:rsidR="00550386" w:rsidRPr="00800FEF">
        <w:rPr>
          <w:spacing w:val="-1"/>
        </w:rPr>
        <w:t>состоянии</w:t>
      </w:r>
      <w:r w:rsidR="00550386" w:rsidRPr="00800FEF">
        <w:rPr>
          <w:spacing w:val="10"/>
        </w:rPr>
        <w:t xml:space="preserve"> </w:t>
      </w:r>
      <w:r w:rsidR="00550386" w:rsidRPr="00800FEF">
        <w:t>не</w:t>
      </w:r>
      <w:r w:rsidR="00550386" w:rsidRPr="00800FEF">
        <w:rPr>
          <w:spacing w:val="8"/>
        </w:rPr>
        <w:t xml:space="preserve"> </w:t>
      </w:r>
      <w:r w:rsidR="00550386" w:rsidRPr="00800FEF">
        <w:t>должны</w:t>
      </w:r>
      <w:r w:rsidR="00550386" w:rsidRPr="00800FEF">
        <w:rPr>
          <w:spacing w:val="8"/>
        </w:rPr>
        <w:t xml:space="preserve"> </w:t>
      </w:r>
      <w:r w:rsidR="00550386" w:rsidRPr="00800FEF">
        <w:rPr>
          <w:spacing w:val="1"/>
        </w:rPr>
        <w:t>выходить</w:t>
      </w:r>
      <w:r w:rsidR="00550386" w:rsidRPr="00800FEF">
        <w:rPr>
          <w:spacing w:val="7"/>
        </w:rPr>
        <w:t xml:space="preserve"> </w:t>
      </w:r>
      <w:r w:rsidR="00550386" w:rsidRPr="00800FEF">
        <w:t>за</w:t>
      </w:r>
      <w:r w:rsidR="00550386" w:rsidRPr="00800FEF">
        <w:rPr>
          <w:spacing w:val="8"/>
        </w:rPr>
        <w:t xml:space="preserve"> </w:t>
      </w:r>
      <w:r w:rsidR="00550386" w:rsidRPr="00800FEF">
        <w:rPr>
          <w:spacing w:val="-1"/>
        </w:rPr>
        <w:t>пределы</w:t>
      </w:r>
      <w:r w:rsidR="00550386" w:rsidRPr="00800FEF">
        <w:rPr>
          <w:spacing w:val="9"/>
        </w:rPr>
        <w:t xml:space="preserve"> </w:t>
      </w:r>
      <w:r w:rsidR="00550386" w:rsidRPr="00800FEF">
        <w:t>зе</w:t>
      </w:r>
      <w:r w:rsidR="00550386" w:rsidRPr="00800FEF">
        <w:rPr>
          <w:spacing w:val="-1"/>
        </w:rPr>
        <w:t>мельного</w:t>
      </w:r>
      <w:r w:rsidR="00550386" w:rsidRPr="00800FEF">
        <w:rPr>
          <w:spacing w:val="2"/>
        </w:rPr>
        <w:t xml:space="preserve"> </w:t>
      </w:r>
      <w:r w:rsidR="00550386" w:rsidRPr="00800FEF">
        <w:rPr>
          <w:spacing w:val="-1"/>
        </w:rPr>
        <w:t>участка.</w:t>
      </w:r>
    </w:p>
    <w:p w14:paraId="3D6D070A" w14:textId="4BEFEB69" w:rsidR="003E2405" w:rsidRPr="00800FEF" w:rsidRDefault="00891E5B" w:rsidP="008A3930">
      <w:pPr>
        <w:pStyle w:val="a"/>
        <w:widowControl w:val="0"/>
        <w:numPr>
          <w:ilvl w:val="2"/>
          <w:numId w:val="87"/>
        </w:numPr>
        <w:tabs>
          <w:tab w:val="left" w:pos="1586"/>
        </w:tabs>
        <w:kinsoku w:val="0"/>
        <w:overflowPunct w:val="0"/>
        <w:autoSpaceDE w:val="0"/>
        <w:autoSpaceDN w:val="0"/>
        <w:adjustRightInd w:val="0"/>
        <w:spacing w:before="0" w:after="0"/>
        <w:ind w:left="138" w:right="112" w:firstLine="0"/>
        <w:jc w:val="left"/>
      </w:pPr>
      <w:r w:rsidRPr="00800FEF">
        <w:rPr>
          <w:spacing w:val="-1"/>
        </w:rPr>
        <w:t>Расстояние</w:t>
      </w:r>
      <w:r w:rsidRPr="00800FEF">
        <w:rPr>
          <w:spacing w:val="18"/>
        </w:rPr>
        <w:t xml:space="preserve"> </w:t>
      </w:r>
      <w:r w:rsidRPr="00800FEF">
        <w:t>от</w:t>
      </w:r>
      <w:r w:rsidRPr="00800FEF">
        <w:rPr>
          <w:spacing w:val="19"/>
        </w:rPr>
        <w:t xml:space="preserve"> </w:t>
      </w:r>
      <w:r w:rsidRPr="00800FEF">
        <w:rPr>
          <w:spacing w:val="-1"/>
        </w:rPr>
        <w:t>помещений</w:t>
      </w:r>
      <w:r w:rsidRPr="00800FEF">
        <w:rPr>
          <w:spacing w:val="19"/>
        </w:rPr>
        <w:t xml:space="preserve"> </w:t>
      </w:r>
      <w:r w:rsidRPr="00800FEF">
        <w:t>и</w:t>
      </w:r>
      <w:r w:rsidRPr="00800FEF">
        <w:rPr>
          <w:spacing w:val="19"/>
        </w:rPr>
        <w:t xml:space="preserve"> </w:t>
      </w:r>
      <w:r w:rsidRPr="00800FEF">
        <w:rPr>
          <w:spacing w:val="-1"/>
        </w:rPr>
        <w:t>выгулов</w:t>
      </w:r>
      <w:r w:rsidRPr="00800FEF">
        <w:rPr>
          <w:spacing w:val="18"/>
        </w:rPr>
        <w:t xml:space="preserve"> </w:t>
      </w:r>
      <w:r w:rsidRPr="00800FEF">
        <w:t>(вольеров,</w:t>
      </w:r>
      <w:r w:rsidRPr="00800FEF">
        <w:rPr>
          <w:spacing w:val="18"/>
        </w:rPr>
        <w:t xml:space="preserve"> </w:t>
      </w:r>
      <w:r w:rsidRPr="00800FEF">
        <w:rPr>
          <w:spacing w:val="-1"/>
        </w:rPr>
        <w:t>навесов,</w:t>
      </w:r>
      <w:r w:rsidRPr="00800FEF">
        <w:rPr>
          <w:spacing w:val="18"/>
        </w:rPr>
        <w:t xml:space="preserve"> </w:t>
      </w:r>
      <w:r w:rsidRPr="00800FEF">
        <w:t>загонов)</w:t>
      </w:r>
      <w:r w:rsidRPr="00800FEF">
        <w:rPr>
          <w:spacing w:val="17"/>
        </w:rPr>
        <w:t xml:space="preserve"> </w:t>
      </w:r>
      <w:r w:rsidRPr="00800FEF">
        <w:t>для</w:t>
      </w:r>
      <w:r w:rsidRPr="00800FEF">
        <w:rPr>
          <w:spacing w:val="19"/>
        </w:rPr>
        <w:t xml:space="preserve"> </w:t>
      </w:r>
      <w:r w:rsidR="00550386" w:rsidRPr="00800FEF">
        <w:t>содержа</w:t>
      </w:r>
      <w:r w:rsidRPr="00800FEF">
        <w:t>ния</w:t>
      </w:r>
      <w:r w:rsidRPr="00800FEF">
        <w:rPr>
          <w:spacing w:val="16"/>
        </w:rPr>
        <w:t xml:space="preserve"> </w:t>
      </w:r>
      <w:r w:rsidRPr="00800FEF">
        <w:t>и</w:t>
      </w:r>
      <w:r w:rsidRPr="00800FEF">
        <w:rPr>
          <w:spacing w:val="19"/>
        </w:rPr>
        <w:t xml:space="preserve"> </w:t>
      </w:r>
      <w:r w:rsidRPr="00800FEF">
        <w:rPr>
          <w:spacing w:val="-1"/>
        </w:rPr>
        <w:t>разведения</w:t>
      </w:r>
      <w:r w:rsidRPr="00800FEF">
        <w:rPr>
          <w:spacing w:val="16"/>
        </w:rPr>
        <w:t xml:space="preserve"> </w:t>
      </w:r>
      <w:r w:rsidRPr="00800FEF">
        <w:rPr>
          <w:spacing w:val="-1"/>
        </w:rPr>
        <w:t>животных</w:t>
      </w:r>
      <w:r w:rsidRPr="00800FEF">
        <w:rPr>
          <w:spacing w:val="21"/>
        </w:rPr>
        <w:t xml:space="preserve"> </w:t>
      </w:r>
      <w:r w:rsidRPr="00800FEF">
        <w:t>до</w:t>
      </w:r>
      <w:r w:rsidRPr="00800FEF">
        <w:rPr>
          <w:spacing w:val="19"/>
        </w:rPr>
        <w:t xml:space="preserve"> </w:t>
      </w:r>
      <w:r w:rsidRPr="00800FEF">
        <w:rPr>
          <w:spacing w:val="-1"/>
        </w:rPr>
        <w:t>окон</w:t>
      </w:r>
      <w:r w:rsidRPr="00800FEF">
        <w:rPr>
          <w:spacing w:val="17"/>
        </w:rPr>
        <w:t xml:space="preserve"> </w:t>
      </w:r>
      <w:r w:rsidRPr="00800FEF">
        <w:rPr>
          <w:spacing w:val="-1"/>
        </w:rPr>
        <w:t>жилых</w:t>
      </w:r>
      <w:r w:rsidRPr="00800FEF">
        <w:rPr>
          <w:spacing w:val="18"/>
        </w:rPr>
        <w:t xml:space="preserve"> </w:t>
      </w:r>
      <w:r w:rsidRPr="00800FEF">
        <w:rPr>
          <w:spacing w:val="-1"/>
        </w:rPr>
        <w:t>помещений</w:t>
      </w:r>
      <w:r w:rsidRPr="00800FEF">
        <w:rPr>
          <w:spacing w:val="19"/>
        </w:rPr>
        <w:t xml:space="preserve"> </w:t>
      </w:r>
      <w:r w:rsidRPr="00800FEF">
        <w:t>и</w:t>
      </w:r>
      <w:r w:rsidRPr="00800FEF">
        <w:rPr>
          <w:spacing w:val="17"/>
        </w:rPr>
        <w:t xml:space="preserve"> </w:t>
      </w:r>
      <w:r w:rsidRPr="00800FEF">
        <w:rPr>
          <w:spacing w:val="-1"/>
        </w:rPr>
        <w:t>кухонь</w:t>
      </w:r>
      <w:r w:rsidRPr="00800FEF">
        <w:rPr>
          <w:spacing w:val="19"/>
        </w:rPr>
        <w:t xml:space="preserve"> </w:t>
      </w:r>
      <w:r w:rsidRPr="00800FEF">
        <w:rPr>
          <w:spacing w:val="-1"/>
        </w:rPr>
        <w:t>должно</w:t>
      </w:r>
      <w:r w:rsidRPr="00800FEF">
        <w:rPr>
          <w:spacing w:val="18"/>
        </w:rPr>
        <w:t xml:space="preserve"> </w:t>
      </w:r>
      <w:r w:rsidRPr="00800FEF">
        <w:t>быть</w:t>
      </w:r>
      <w:r w:rsidRPr="00800FEF">
        <w:rPr>
          <w:spacing w:val="18"/>
        </w:rPr>
        <w:t xml:space="preserve"> </w:t>
      </w:r>
      <w:r w:rsidRPr="00800FEF">
        <w:t>не</w:t>
      </w:r>
      <w:r w:rsidRPr="00800FEF">
        <w:rPr>
          <w:spacing w:val="18"/>
        </w:rPr>
        <w:t xml:space="preserve"> </w:t>
      </w:r>
      <w:r w:rsidRPr="00800FEF">
        <w:rPr>
          <w:spacing w:val="-1"/>
        </w:rPr>
        <w:t>менее</w:t>
      </w:r>
      <w:r w:rsidRPr="00800FEF">
        <w:rPr>
          <w:spacing w:val="20"/>
        </w:rPr>
        <w:t xml:space="preserve"> </w:t>
      </w:r>
      <w:r w:rsidR="00550386" w:rsidRPr="00800FEF">
        <w:rPr>
          <w:spacing w:val="1"/>
        </w:rPr>
        <w:t>ука</w:t>
      </w:r>
      <w:r w:rsidRPr="00800FEF">
        <w:rPr>
          <w:spacing w:val="-1"/>
        </w:rPr>
        <w:t>занных</w:t>
      </w:r>
      <w:r w:rsidRPr="00800FEF">
        <w:rPr>
          <w:spacing w:val="2"/>
        </w:rPr>
        <w:t xml:space="preserve"> </w:t>
      </w:r>
      <w:r w:rsidRPr="00800FEF">
        <w:t xml:space="preserve">в </w:t>
      </w:r>
      <w:r w:rsidRPr="00800FEF">
        <w:rPr>
          <w:spacing w:val="-1"/>
        </w:rPr>
        <w:t xml:space="preserve">таблице </w:t>
      </w:r>
      <w:r w:rsidRPr="00800FEF">
        <w:t>3.</w:t>
      </w:r>
    </w:p>
    <w:p w14:paraId="7F1AF55F" w14:textId="7A8E3AA7" w:rsidR="00891E5B" w:rsidRPr="00800FEF" w:rsidRDefault="005E619A" w:rsidP="00B854AC">
      <w:pPr>
        <w:pStyle w:val="a"/>
        <w:numPr>
          <w:ilvl w:val="0"/>
          <w:numId w:val="0"/>
        </w:numPr>
        <w:kinsoku w:val="0"/>
        <w:overflowPunct w:val="0"/>
        <w:spacing w:before="0"/>
        <w:ind w:left="845"/>
      </w:pPr>
      <w:r w:rsidRPr="00800FEF">
        <w:t>Т</w:t>
      </w:r>
      <w:r w:rsidR="00891E5B" w:rsidRPr="00800FEF">
        <w:t>аблица</w:t>
      </w:r>
      <w:r w:rsidR="00891E5B" w:rsidRPr="00800FEF">
        <w:rPr>
          <w:spacing w:val="-1"/>
        </w:rPr>
        <w:t xml:space="preserve"> </w:t>
      </w:r>
      <w:r w:rsidR="00891E5B" w:rsidRPr="00800FEF">
        <w:t>3</w:t>
      </w:r>
      <w:r w:rsidRPr="00800FEF">
        <w:t>.</w:t>
      </w:r>
    </w:p>
    <w:tbl>
      <w:tblPr>
        <w:tblW w:w="0" w:type="auto"/>
        <w:jc w:val="center"/>
        <w:tblLayout w:type="fixed"/>
        <w:tblCellMar>
          <w:left w:w="0" w:type="dxa"/>
          <w:right w:w="0" w:type="dxa"/>
        </w:tblCellMar>
        <w:tblLook w:val="0000" w:firstRow="0" w:lastRow="0" w:firstColumn="0" w:lastColumn="0" w:noHBand="0" w:noVBand="0"/>
      </w:tblPr>
      <w:tblGrid>
        <w:gridCol w:w="1757"/>
        <w:gridCol w:w="1021"/>
        <w:gridCol w:w="1193"/>
        <w:gridCol w:w="900"/>
        <w:gridCol w:w="1190"/>
        <w:gridCol w:w="1191"/>
        <w:gridCol w:w="1191"/>
        <w:gridCol w:w="1203"/>
      </w:tblGrid>
      <w:tr w:rsidR="00891E5B" w:rsidRPr="00550386" w14:paraId="2B2E9913" w14:textId="77777777" w:rsidTr="005E619A">
        <w:trPr>
          <w:trHeight w:hRule="exact" w:val="490"/>
          <w:jc w:val="center"/>
        </w:trPr>
        <w:tc>
          <w:tcPr>
            <w:tcW w:w="1757" w:type="dxa"/>
            <w:vMerge w:val="restart"/>
            <w:tcBorders>
              <w:top w:val="single" w:sz="4" w:space="0" w:color="000000"/>
              <w:left w:val="single" w:sz="4" w:space="0" w:color="000000"/>
              <w:bottom w:val="single" w:sz="4" w:space="0" w:color="000000"/>
              <w:right w:val="single" w:sz="4" w:space="0" w:color="000000"/>
            </w:tcBorders>
            <w:vAlign w:val="center"/>
          </w:tcPr>
          <w:p w14:paraId="48443BFE" w14:textId="77777777" w:rsidR="00891E5B" w:rsidRPr="00550386" w:rsidRDefault="00891E5B" w:rsidP="005E619A">
            <w:pPr>
              <w:pStyle w:val="TableParagraph"/>
              <w:kinsoku w:val="0"/>
              <w:overflowPunct w:val="0"/>
              <w:jc w:val="center"/>
              <w:rPr>
                <w:rFonts w:ascii="Times New Roman" w:hAnsi="Times New Roman"/>
                <w:sz w:val="20"/>
              </w:rPr>
            </w:pPr>
            <w:r w:rsidRPr="00550386">
              <w:rPr>
                <w:rFonts w:ascii="Times New Roman" w:hAnsi="Times New Roman"/>
                <w:spacing w:val="-1"/>
                <w:sz w:val="20"/>
              </w:rPr>
              <w:t>Нормативный</w:t>
            </w:r>
            <w:r w:rsidRPr="00550386">
              <w:rPr>
                <w:rFonts w:ascii="Times New Roman" w:hAnsi="Times New Roman"/>
                <w:spacing w:val="28"/>
                <w:sz w:val="20"/>
              </w:rPr>
              <w:t xml:space="preserve"> </w:t>
            </w:r>
            <w:r w:rsidRPr="00550386">
              <w:rPr>
                <w:rFonts w:ascii="Times New Roman" w:hAnsi="Times New Roman"/>
                <w:spacing w:val="-1"/>
                <w:sz w:val="20"/>
              </w:rPr>
              <w:t>разрыв</w:t>
            </w:r>
          </w:p>
        </w:tc>
        <w:tc>
          <w:tcPr>
            <w:tcW w:w="7889" w:type="dxa"/>
            <w:gridSpan w:val="7"/>
            <w:tcBorders>
              <w:top w:val="single" w:sz="4" w:space="0" w:color="000000"/>
              <w:left w:val="single" w:sz="4" w:space="0" w:color="000000"/>
              <w:bottom w:val="single" w:sz="4" w:space="0" w:color="000000"/>
              <w:right w:val="single" w:sz="4" w:space="0" w:color="000000"/>
            </w:tcBorders>
            <w:vAlign w:val="center"/>
          </w:tcPr>
          <w:p w14:paraId="7CBE4A20" w14:textId="77777777" w:rsidR="00891E5B" w:rsidRPr="00550386" w:rsidRDefault="00891E5B" w:rsidP="005E619A">
            <w:pPr>
              <w:pStyle w:val="TableParagraph"/>
              <w:kinsoku w:val="0"/>
              <w:overflowPunct w:val="0"/>
              <w:jc w:val="center"/>
              <w:rPr>
                <w:rFonts w:ascii="Times New Roman" w:hAnsi="Times New Roman"/>
                <w:sz w:val="20"/>
              </w:rPr>
            </w:pPr>
            <w:r w:rsidRPr="00550386">
              <w:rPr>
                <w:rFonts w:ascii="Times New Roman" w:hAnsi="Times New Roman"/>
                <w:spacing w:val="-1"/>
                <w:sz w:val="20"/>
              </w:rPr>
              <w:t>Поголовье (шт.),</w:t>
            </w:r>
            <w:r w:rsidRPr="00550386">
              <w:rPr>
                <w:rFonts w:ascii="Times New Roman" w:hAnsi="Times New Roman"/>
                <w:sz w:val="20"/>
              </w:rPr>
              <w:t xml:space="preserve"> не</w:t>
            </w:r>
            <w:r w:rsidRPr="00550386">
              <w:rPr>
                <w:rFonts w:ascii="Times New Roman" w:hAnsi="Times New Roman"/>
                <w:spacing w:val="-1"/>
                <w:sz w:val="20"/>
              </w:rPr>
              <w:t xml:space="preserve"> </w:t>
            </w:r>
            <w:r w:rsidRPr="00550386">
              <w:rPr>
                <w:rFonts w:ascii="Times New Roman" w:hAnsi="Times New Roman"/>
                <w:sz w:val="20"/>
              </w:rPr>
              <w:t>более</w:t>
            </w:r>
          </w:p>
        </w:tc>
      </w:tr>
      <w:tr w:rsidR="00891E5B" w:rsidRPr="00550386" w14:paraId="6A2380F8" w14:textId="77777777" w:rsidTr="005E619A">
        <w:trPr>
          <w:trHeight w:hRule="exact" w:val="766"/>
          <w:jc w:val="center"/>
        </w:trPr>
        <w:tc>
          <w:tcPr>
            <w:tcW w:w="1757" w:type="dxa"/>
            <w:vMerge/>
            <w:tcBorders>
              <w:top w:val="single" w:sz="4" w:space="0" w:color="000000"/>
              <w:left w:val="single" w:sz="4" w:space="0" w:color="000000"/>
              <w:bottom w:val="single" w:sz="4" w:space="0" w:color="000000"/>
              <w:right w:val="single" w:sz="4" w:space="0" w:color="000000"/>
            </w:tcBorders>
            <w:vAlign w:val="center"/>
          </w:tcPr>
          <w:p w14:paraId="35B333A9" w14:textId="77777777" w:rsidR="00891E5B" w:rsidRPr="00550386" w:rsidRDefault="00891E5B" w:rsidP="005E619A">
            <w:pPr>
              <w:pStyle w:val="TableParagraph"/>
              <w:kinsoku w:val="0"/>
              <w:overflowPunct w:val="0"/>
              <w:jc w:val="center"/>
              <w:rPr>
                <w:rFonts w:ascii="Times New Roman" w:hAnsi="Times New Roman"/>
                <w:sz w:val="20"/>
              </w:rPr>
            </w:pPr>
          </w:p>
        </w:tc>
        <w:tc>
          <w:tcPr>
            <w:tcW w:w="1021" w:type="dxa"/>
            <w:tcBorders>
              <w:top w:val="single" w:sz="4" w:space="0" w:color="000000"/>
              <w:left w:val="single" w:sz="4" w:space="0" w:color="000000"/>
              <w:bottom w:val="single" w:sz="4" w:space="0" w:color="000000"/>
              <w:right w:val="single" w:sz="4" w:space="0" w:color="000000"/>
            </w:tcBorders>
            <w:vAlign w:val="center"/>
          </w:tcPr>
          <w:p w14:paraId="36D1B85B" w14:textId="77777777" w:rsidR="00891E5B" w:rsidRPr="00550386" w:rsidRDefault="00891E5B" w:rsidP="005E619A">
            <w:pPr>
              <w:pStyle w:val="TableParagraph"/>
              <w:kinsoku w:val="0"/>
              <w:overflowPunct w:val="0"/>
              <w:jc w:val="center"/>
              <w:rPr>
                <w:rFonts w:ascii="Times New Roman" w:hAnsi="Times New Roman"/>
                <w:sz w:val="20"/>
              </w:rPr>
            </w:pPr>
            <w:r w:rsidRPr="00550386">
              <w:rPr>
                <w:rFonts w:ascii="Times New Roman" w:hAnsi="Times New Roman"/>
                <w:spacing w:val="-1"/>
                <w:sz w:val="20"/>
              </w:rPr>
              <w:t>свиньи</w:t>
            </w:r>
          </w:p>
        </w:tc>
        <w:tc>
          <w:tcPr>
            <w:tcW w:w="1193" w:type="dxa"/>
            <w:tcBorders>
              <w:top w:val="single" w:sz="4" w:space="0" w:color="000000"/>
              <w:left w:val="single" w:sz="4" w:space="0" w:color="000000"/>
              <w:bottom w:val="single" w:sz="4" w:space="0" w:color="000000"/>
              <w:right w:val="single" w:sz="4" w:space="0" w:color="000000"/>
            </w:tcBorders>
            <w:vAlign w:val="center"/>
          </w:tcPr>
          <w:p w14:paraId="269A4C5C" w14:textId="77777777" w:rsidR="00891E5B" w:rsidRPr="00550386" w:rsidRDefault="00891E5B" w:rsidP="005E619A">
            <w:pPr>
              <w:pStyle w:val="TableParagraph"/>
              <w:kinsoku w:val="0"/>
              <w:overflowPunct w:val="0"/>
              <w:jc w:val="center"/>
              <w:rPr>
                <w:rFonts w:ascii="Times New Roman" w:hAnsi="Times New Roman"/>
                <w:sz w:val="20"/>
              </w:rPr>
            </w:pPr>
            <w:r w:rsidRPr="00550386">
              <w:rPr>
                <w:rFonts w:ascii="Times New Roman" w:hAnsi="Times New Roman"/>
                <w:spacing w:val="-1"/>
                <w:sz w:val="20"/>
              </w:rPr>
              <w:t>коровы,</w:t>
            </w:r>
            <w:r w:rsidRPr="00550386">
              <w:rPr>
                <w:rFonts w:ascii="Times New Roman" w:hAnsi="Times New Roman"/>
                <w:spacing w:val="26"/>
                <w:sz w:val="20"/>
              </w:rPr>
              <w:t xml:space="preserve"> </w:t>
            </w:r>
            <w:r w:rsidRPr="00550386">
              <w:rPr>
                <w:rFonts w:ascii="Times New Roman" w:hAnsi="Times New Roman"/>
                <w:spacing w:val="-1"/>
                <w:sz w:val="20"/>
              </w:rPr>
              <w:t>бычки</w:t>
            </w:r>
          </w:p>
        </w:tc>
        <w:tc>
          <w:tcPr>
            <w:tcW w:w="900" w:type="dxa"/>
            <w:tcBorders>
              <w:top w:val="single" w:sz="4" w:space="0" w:color="000000"/>
              <w:left w:val="single" w:sz="4" w:space="0" w:color="000000"/>
              <w:bottom w:val="single" w:sz="4" w:space="0" w:color="000000"/>
              <w:right w:val="single" w:sz="4" w:space="0" w:color="000000"/>
            </w:tcBorders>
            <w:vAlign w:val="center"/>
          </w:tcPr>
          <w:p w14:paraId="08701BF9" w14:textId="77777777" w:rsidR="00891E5B" w:rsidRPr="00550386" w:rsidRDefault="00891E5B" w:rsidP="005E619A">
            <w:pPr>
              <w:pStyle w:val="TableParagraph"/>
              <w:kinsoku w:val="0"/>
              <w:overflowPunct w:val="0"/>
              <w:jc w:val="center"/>
              <w:rPr>
                <w:rFonts w:ascii="Times New Roman" w:hAnsi="Times New Roman"/>
                <w:sz w:val="20"/>
              </w:rPr>
            </w:pPr>
            <w:r w:rsidRPr="00550386">
              <w:rPr>
                <w:rFonts w:ascii="Times New Roman" w:hAnsi="Times New Roman"/>
                <w:sz w:val="20"/>
              </w:rPr>
              <w:t>овцы, козы</w:t>
            </w:r>
          </w:p>
        </w:tc>
        <w:tc>
          <w:tcPr>
            <w:tcW w:w="1190" w:type="dxa"/>
            <w:tcBorders>
              <w:top w:val="single" w:sz="4" w:space="0" w:color="000000"/>
              <w:left w:val="single" w:sz="4" w:space="0" w:color="000000"/>
              <w:bottom w:val="single" w:sz="4" w:space="0" w:color="000000"/>
              <w:right w:val="single" w:sz="4" w:space="0" w:color="000000"/>
            </w:tcBorders>
            <w:vAlign w:val="center"/>
          </w:tcPr>
          <w:p w14:paraId="4FEDDBEC" w14:textId="77777777" w:rsidR="00891E5B" w:rsidRPr="00550386" w:rsidRDefault="00891E5B" w:rsidP="005E619A">
            <w:pPr>
              <w:pStyle w:val="TableParagraph"/>
              <w:kinsoku w:val="0"/>
              <w:overflowPunct w:val="0"/>
              <w:jc w:val="center"/>
              <w:rPr>
                <w:rFonts w:ascii="Times New Roman" w:hAnsi="Times New Roman"/>
                <w:sz w:val="20"/>
              </w:rPr>
            </w:pPr>
            <w:r w:rsidRPr="00550386">
              <w:rPr>
                <w:rFonts w:ascii="Times New Roman" w:hAnsi="Times New Roman"/>
                <w:sz w:val="20"/>
              </w:rPr>
              <w:t xml:space="preserve">кролики- </w:t>
            </w:r>
            <w:r w:rsidRPr="00550386">
              <w:rPr>
                <w:rFonts w:ascii="Times New Roman" w:hAnsi="Times New Roman"/>
                <w:spacing w:val="-1"/>
                <w:sz w:val="20"/>
              </w:rPr>
              <w:t>матки</w:t>
            </w:r>
          </w:p>
        </w:tc>
        <w:tc>
          <w:tcPr>
            <w:tcW w:w="1191" w:type="dxa"/>
            <w:tcBorders>
              <w:top w:val="single" w:sz="4" w:space="0" w:color="000000"/>
              <w:left w:val="single" w:sz="4" w:space="0" w:color="000000"/>
              <w:bottom w:val="single" w:sz="4" w:space="0" w:color="000000"/>
              <w:right w:val="single" w:sz="4" w:space="0" w:color="000000"/>
            </w:tcBorders>
            <w:vAlign w:val="center"/>
          </w:tcPr>
          <w:p w14:paraId="731ADCF9" w14:textId="77777777" w:rsidR="00891E5B" w:rsidRPr="00550386" w:rsidRDefault="00891E5B" w:rsidP="005E619A">
            <w:pPr>
              <w:pStyle w:val="TableParagraph"/>
              <w:kinsoku w:val="0"/>
              <w:overflowPunct w:val="0"/>
              <w:jc w:val="center"/>
              <w:rPr>
                <w:rFonts w:ascii="Times New Roman" w:hAnsi="Times New Roman"/>
                <w:sz w:val="20"/>
              </w:rPr>
            </w:pPr>
            <w:r w:rsidRPr="00550386">
              <w:rPr>
                <w:rFonts w:ascii="Times New Roman" w:hAnsi="Times New Roman"/>
                <w:spacing w:val="-1"/>
                <w:sz w:val="20"/>
              </w:rPr>
              <w:t>птица</w:t>
            </w:r>
          </w:p>
        </w:tc>
        <w:tc>
          <w:tcPr>
            <w:tcW w:w="1191" w:type="dxa"/>
            <w:tcBorders>
              <w:top w:val="single" w:sz="4" w:space="0" w:color="000000"/>
              <w:left w:val="single" w:sz="4" w:space="0" w:color="000000"/>
              <w:bottom w:val="single" w:sz="4" w:space="0" w:color="000000"/>
              <w:right w:val="single" w:sz="4" w:space="0" w:color="000000"/>
            </w:tcBorders>
            <w:vAlign w:val="center"/>
          </w:tcPr>
          <w:p w14:paraId="689C4067" w14:textId="77777777" w:rsidR="00891E5B" w:rsidRPr="00550386" w:rsidRDefault="00891E5B" w:rsidP="005E619A">
            <w:pPr>
              <w:pStyle w:val="TableParagraph"/>
              <w:kinsoku w:val="0"/>
              <w:overflowPunct w:val="0"/>
              <w:jc w:val="center"/>
              <w:rPr>
                <w:rFonts w:ascii="Times New Roman" w:hAnsi="Times New Roman"/>
                <w:sz w:val="20"/>
              </w:rPr>
            </w:pPr>
            <w:r w:rsidRPr="00550386">
              <w:rPr>
                <w:rFonts w:ascii="Times New Roman" w:hAnsi="Times New Roman"/>
                <w:spacing w:val="-1"/>
                <w:sz w:val="20"/>
              </w:rPr>
              <w:t>лошади</w:t>
            </w:r>
          </w:p>
        </w:tc>
        <w:tc>
          <w:tcPr>
            <w:tcW w:w="1203" w:type="dxa"/>
            <w:tcBorders>
              <w:top w:val="single" w:sz="4" w:space="0" w:color="000000"/>
              <w:left w:val="single" w:sz="4" w:space="0" w:color="000000"/>
              <w:bottom w:val="single" w:sz="4" w:space="0" w:color="000000"/>
              <w:right w:val="single" w:sz="4" w:space="0" w:color="000000"/>
            </w:tcBorders>
            <w:vAlign w:val="center"/>
          </w:tcPr>
          <w:p w14:paraId="4D5FAAAD" w14:textId="77777777" w:rsidR="00891E5B" w:rsidRPr="00550386" w:rsidRDefault="00891E5B" w:rsidP="005E619A">
            <w:pPr>
              <w:pStyle w:val="TableParagraph"/>
              <w:kinsoku w:val="0"/>
              <w:overflowPunct w:val="0"/>
              <w:jc w:val="center"/>
              <w:rPr>
                <w:rFonts w:ascii="Times New Roman" w:hAnsi="Times New Roman"/>
                <w:sz w:val="20"/>
              </w:rPr>
            </w:pPr>
            <w:r w:rsidRPr="00550386">
              <w:rPr>
                <w:rFonts w:ascii="Times New Roman" w:hAnsi="Times New Roman"/>
                <w:spacing w:val="-1"/>
                <w:sz w:val="20"/>
              </w:rPr>
              <w:t>нутрии,</w:t>
            </w:r>
            <w:r w:rsidRPr="00550386">
              <w:rPr>
                <w:rFonts w:ascii="Times New Roman" w:hAnsi="Times New Roman"/>
                <w:spacing w:val="22"/>
                <w:sz w:val="20"/>
              </w:rPr>
              <w:t xml:space="preserve"> </w:t>
            </w:r>
            <w:r w:rsidRPr="00550386">
              <w:rPr>
                <w:rFonts w:ascii="Times New Roman" w:hAnsi="Times New Roman"/>
                <w:spacing w:val="-1"/>
                <w:sz w:val="20"/>
              </w:rPr>
              <w:t>песцы</w:t>
            </w:r>
          </w:p>
        </w:tc>
      </w:tr>
      <w:tr w:rsidR="00891E5B" w:rsidRPr="00550386" w14:paraId="7F5110EF" w14:textId="77777777" w:rsidTr="005E619A">
        <w:trPr>
          <w:trHeight w:hRule="exact" w:val="490"/>
          <w:jc w:val="center"/>
        </w:trPr>
        <w:tc>
          <w:tcPr>
            <w:tcW w:w="1757" w:type="dxa"/>
            <w:tcBorders>
              <w:top w:val="single" w:sz="4" w:space="0" w:color="000000"/>
              <w:left w:val="single" w:sz="4" w:space="0" w:color="000000"/>
              <w:bottom w:val="single" w:sz="4" w:space="0" w:color="000000"/>
              <w:right w:val="single" w:sz="4" w:space="0" w:color="000000"/>
            </w:tcBorders>
            <w:vAlign w:val="center"/>
          </w:tcPr>
          <w:p w14:paraId="6F1786ED" w14:textId="77777777" w:rsidR="00891E5B" w:rsidRPr="00550386" w:rsidRDefault="00891E5B" w:rsidP="005E619A">
            <w:pPr>
              <w:pStyle w:val="TableParagraph"/>
              <w:kinsoku w:val="0"/>
              <w:overflowPunct w:val="0"/>
              <w:jc w:val="center"/>
              <w:rPr>
                <w:rFonts w:ascii="Times New Roman" w:hAnsi="Times New Roman"/>
                <w:sz w:val="20"/>
              </w:rPr>
            </w:pPr>
            <w:r w:rsidRPr="00550386">
              <w:rPr>
                <w:rFonts w:ascii="Times New Roman" w:hAnsi="Times New Roman"/>
                <w:sz w:val="20"/>
              </w:rPr>
              <w:t>10 м</w:t>
            </w:r>
          </w:p>
        </w:tc>
        <w:tc>
          <w:tcPr>
            <w:tcW w:w="1021" w:type="dxa"/>
            <w:tcBorders>
              <w:top w:val="single" w:sz="4" w:space="0" w:color="000000"/>
              <w:left w:val="single" w:sz="4" w:space="0" w:color="000000"/>
              <w:bottom w:val="single" w:sz="4" w:space="0" w:color="000000"/>
              <w:right w:val="single" w:sz="4" w:space="0" w:color="000000"/>
            </w:tcBorders>
            <w:vAlign w:val="center"/>
          </w:tcPr>
          <w:p w14:paraId="74A03452" w14:textId="77777777" w:rsidR="00891E5B" w:rsidRPr="00550386" w:rsidRDefault="00891E5B" w:rsidP="005E619A">
            <w:pPr>
              <w:pStyle w:val="TableParagraph"/>
              <w:kinsoku w:val="0"/>
              <w:overflowPunct w:val="0"/>
              <w:jc w:val="center"/>
              <w:rPr>
                <w:rFonts w:ascii="Times New Roman" w:hAnsi="Times New Roman"/>
                <w:sz w:val="20"/>
              </w:rPr>
            </w:pPr>
            <w:r w:rsidRPr="00550386">
              <w:rPr>
                <w:rFonts w:ascii="Times New Roman" w:hAnsi="Times New Roman"/>
                <w:sz w:val="20"/>
              </w:rPr>
              <w:t>5</w:t>
            </w:r>
          </w:p>
        </w:tc>
        <w:tc>
          <w:tcPr>
            <w:tcW w:w="1193" w:type="dxa"/>
            <w:tcBorders>
              <w:top w:val="single" w:sz="4" w:space="0" w:color="000000"/>
              <w:left w:val="single" w:sz="4" w:space="0" w:color="000000"/>
              <w:bottom w:val="single" w:sz="4" w:space="0" w:color="000000"/>
              <w:right w:val="single" w:sz="4" w:space="0" w:color="000000"/>
            </w:tcBorders>
            <w:vAlign w:val="center"/>
          </w:tcPr>
          <w:p w14:paraId="4104224E" w14:textId="77777777" w:rsidR="00891E5B" w:rsidRPr="00550386" w:rsidRDefault="00891E5B" w:rsidP="005E619A">
            <w:pPr>
              <w:pStyle w:val="TableParagraph"/>
              <w:kinsoku w:val="0"/>
              <w:overflowPunct w:val="0"/>
              <w:jc w:val="center"/>
              <w:rPr>
                <w:rFonts w:ascii="Times New Roman" w:hAnsi="Times New Roman"/>
                <w:sz w:val="20"/>
              </w:rPr>
            </w:pPr>
            <w:r w:rsidRPr="00550386">
              <w:rPr>
                <w:rFonts w:ascii="Times New Roman" w:hAnsi="Times New Roman"/>
                <w:sz w:val="20"/>
              </w:rPr>
              <w:t>5</w:t>
            </w:r>
          </w:p>
        </w:tc>
        <w:tc>
          <w:tcPr>
            <w:tcW w:w="900" w:type="dxa"/>
            <w:tcBorders>
              <w:top w:val="single" w:sz="4" w:space="0" w:color="000000"/>
              <w:left w:val="single" w:sz="4" w:space="0" w:color="000000"/>
              <w:bottom w:val="single" w:sz="4" w:space="0" w:color="000000"/>
              <w:right w:val="single" w:sz="4" w:space="0" w:color="000000"/>
            </w:tcBorders>
            <w:vAlign w:val="center"/>
          </w:tcPr>
          <w:p w14:paraId="56A4CF32" w14:textId="77777777" w:rsidR="00891E5B" w:rsidRPr="00550386" w:rsidRDefault="00891E5B" w:rsidP="005E619A">
            <w:pPr>
              <w:pStyle w:val="TableParagraph"/>
              <w:kinsoku w:val="0"/>
              <w:overflowPunct w:val="0"/>
              <w:jc w:val="center"/>
              <w:rPr>
                <w:rFonts w:ascii="Times New Roman" w:hAnsi="Times New Roman"/>
                <w:sz w:val="20"/>
              </w:rPr>
            </w:pPr>
            <w:r w:rsidRPr="00550386">
              <w:rPr>
                <w:rFonts w:ascii="Times New Roman" w:hAnsi="Times New Roman"/>
                <w:sz w:val="20"/>
              </w:rPr>
              <w:t>10</w:t>
            </w:r>
          </w:p>
        </w:tc>
        <w:tc>
          <w:tcPr>
            <w:tcW w:w="1190" w:type="dxa"/>
            <w:tcBorders>
              <w:top w:val="single" w:sz="4" w:space="0" w:color="000000"/>
              <w:left w:val="single" w:sz="4" w:space="0" w:color="000000"/>
              <w:bottom w:val="single" w:sz="4" w:space="0" w:color="000000"/>
              <w:right w:val="single" w:sz="4" w:space="0" w:color="000000"/>
            </w:tcBorders>
            <w:vAlign w:val="center"/>
          </w:tcPr>
          <w:p w14:paraId="0BAD883C" w14:textId="77777777" w:rsidR="00891E5B" w:rsidRPr="00550386" w:rsidRDefault="00891E5B" w:rsidP="005E619A">
            <w:pPr>
              <w:pStyle w:val="TableParagraph"/>
              <w:kinsoku w:val="0"/>
              <w:overflowPunct w:val="0"/>
              <w:jc w:val="center"/>
              <w:rPr>
                <w:rFonts w:ascii="Times New Roman" w:hAnsi="Times New Roman"/>
                <w:sz w:val="20"/>
              </w:rPr>
            </w:pPr>
            <w:r w:rsidRPr="00550386">
              <w:rPr>
                <w:rFonts w:ascii="Times New Roman" w:hAnsi="Times New Roman"/>
                <w:sz w:val="20"/>
              </w:rPr>
              <w:t>10</w:t>
            </w:r>
          </w:p>
        </w:tc>
        <w:tc>
          <w:tcPr>
            <w:tcW w:w="1191" w:type="dxa"/>
            <w:tcBorders>
              <w:top w:val="single" w:sz="4" w:space="0" w:color="000000"/>
              <w:left w:val="single" w:sz="4" w:space="0" w:color="000000"/>
              <w:bottom w:val="single" w:sz="4" w:space="0" w:color="000000"/>
              <w:right w:val="single" w:sz="4" w:space="0" w:color="000000"/>
            </w:tcBorders>
            <w:vAlign w:val="center"/>
          </w:tcPr>
          <w:p w14:paraId="1B501BD3" w14:textId="77777777" w:rsidR="00891E5B" w:rsidRPr="00550386" w:rsidRDefault="00891E5B" w:rsidP="005E619A">
            <w:pPr>
              <w:pStyle w:val="TableParagraph"/>
              <w:kinsoku w:val="0"/>
              <w:overflowPunct w:val="0"/>
              <w:jc w:val="center"/>
              <w:rPr>
                <w:rFonts w:ascii="Times New Roman" w:hAnsi="Times New Roman"/>
                <w:sz w:val="20"/>
              </w:rPr>
            </w:pPr>
            <w:r w:rsidRPr="00550386">
              <w:rPr>
                <w:rFonts w:ascii="Times New Roman" w:hAnsi="Times New Roman"/>
                <w:sz w:val="20"/>
              </w:rPr>
              <w:t>30</w:t>
            </w:r>
          </w:p>
        </w:tc>
        <w:tc>
          <w:tcPr>
            <w:tcW w:w="1191" w:type="dxa"/>
            <w:tcBorders>
              <w:top w:val="single" w:sz="4" w:space="0" w:color="000000"/>
              <w:left w:val="single" w:sz="4" w:space="0" w:color="000000"/>
              <w:bottom w:val="single" w:sz="4" w:space="0" w:color="000000"/>
              <w:right w:val="single" w:sz="4" w:space="0" w:color="000000"/>
            </w:tcBorders>
            <w:vAlign w:val="center"/>
          </w:tcPr>
          <w:p w14:paraId="6B481FB4" w14:textId="77777777" w:rsidR="00891E5B" w:rsidRPr="00550386" w:rsidRDefault="00891E5B" w:rsidP="005E619A">
            <w:pPr>
              <w:pStyle w:val="TableParagraph"/>
              <w:kinsoku w:val="0"/>
              <w:overflowPunct w:val="0"/>
              <w:jc w:val="center"/>
              <w:rPr>
                <w:rFonts w:ascii="Times New Roman" w:hAnsi="Times New Roman"/>
                <w:sz w:val="20"/>
              </w:rPr>
            </w:pPr>
            <w:r w:rsidRPr="00550386">
              <w:rPr>
                <w:rFonts w:ascii="Times New Roman" w:hAnsi="Times New Roman"/>
                <w:sz w:val="20"/>
              </w:rPr>
              <w:t>5</w:t>
            </w:r>
          </w:p>
        </w:tc>
        <w:tc>
          <w:tcPr>
            <w:tcW w:w="1203" w:type="dxa"/>
            <w:tcBorders>
              <w:top w:val="single" w:sz="4" w:space="0" w:color="000000"/>
              <w:left w:val="single" w:sz="4" w:space="0" w:color="000000"/>
              <w:bottom w:val="single" w:sz="4" w:space="0" w:color="000000"/>
              <w:right w:val="single" w:sz="4" w:space="0" w:color="000000"/>
            </w:tcBorders>
            <w:vAlign w:val="center"/>
          </w:tcPr>
          <w:p w14:paraId="48F5231E" w14:textId="77777777" w:rsidR="00891E5B" w:rsidRPr="00550386" w:rsidRDefault="00891E5B" w:rsidP="005E619A">
            <w:pPr>
              <w:pStyle w:val="TableParagraph"/>
              <w:kinsoku w:val="0"/>
              <w:overflowPunct w:val="0"/>
              <w:jc w:val="center"/>
              <w:rPr>
                <w:rFonts w:ascii="Times New Roman" w:hAnsi="Times New Roman"/>
                <w:sz w:val="20"/>
              </w:rPr>
            </w:pPr>
            <w:r w:rsidRPr="00550386">
              <w:rPr>
                <w:rFonts w:ascii="Times New Roman" w:hAnsi="Times New Roman"/>
                <w:sz w:val="20"/>
              </w:rPr>
              <w:t>5</w:t>
            </w:r>
          </w:p>
        </w:tc>
      </w:tr>
      <w:tr w:rsidR="00891E5B" w:rsidRPr="00550386" w14:paraId="5CD94D1E" w14:textId="77777777" w:rsidTr="005E619A">
        <w:trPr>
          <w:trHeight w:hRule="exact" w:val="492"/>
          <w:jc w:val="center"/>
        </w:trPr>
        <w:tc>
          <w:tcPr>
            <w:tcW w:w="1757" w:type="dxa"/>
            <w:tcBorders>
              <w:top w:val="single" w:sz="4" w:space="0" w:color="000000"/>
              <w:left w:val="single" w:sz="4" w:space="0" w:color="000000"/>
              <w:bottom w:val="single" w:sz="4" w:space="0" w:color="000000"/>
              <w:right w:val="single" w:sz="4" w:space="0" w:color="000000"/>
            </w:tcBorders>
            <w:vAlign w:val="center"/>
          </w:tcPr>
          <w:p w14:paraId="64039543" w14:textId="77777777" w:rsidR="00891E5B" w:rsidRPr="00550386" w:rsidRDefault="00891E5B" w:rsidP="005E619A">
            <w:pPr>
              <w:pStyle w:val="TableParagraph"/>
              <w:kinsoku w:val="0"/>
              <w:overflowPunct w:val="0"/>
              <w:jc w:val="center"/>
              <w:rPr>
                <w:rFonts w:ascii="Times New Roman" w:hAnsi="Times New Roman"/>
                <w:sz w:val="20"/>
              </w:rPr>
            </w:pPr>
            <w:r w:rsidRPr="00550386">
              <w:rPr>
                <w:rFonts w:ascii="Times New Roman" w:hAnsi="Times New Roman"/>
                <w:sz w:val="20"/>
              </w:rPr>
              <w:t>20 м</w:t>
            </w:r>
          </w:p>
        </w:tc>
        <w:tc>
          <w:tcPr>
            <w:tcW w:w="1021" w:type="dxa"/>
            <w:tcBorders>
              <w:top w:val="single" w:sz="4" w:space="0" w:color="000000"/>
              <w:left w:val="single" w:sz="4" w:space="0" w:color="000000"/>
              <w:bottom w:val="single" w:sz="4" w:space="0" w:color="000000"/>
              <w:right w:val="single" w:sz="4" w:space="0" w:color="000000"/>
            </w:tcBorders>
            <w:vAlign w:val="center"/>
          </w:tcPr>
          <w:p w14:paraId="78820FAA" w14:textId="77777777" w:rsidR="00891E5B" w:rsidRPr="00550386" w:rsidRDefault="00891E5B" w:rsidP="005E619A">
            <w:pPr>
              <w:pStyle w:val="TableParagraph"/>
              <w:kinsoku w:val="0"/>
              <w:overflowPunct w:val="0"/>
              <w:jc w:val="center"/>
              <w:rPr>
                <w:rFonts w:ascii="Times New Roman" w:hAnsi="Times New Roman"/>
                <w:sz w:val="20"/>
              </w:rPr>
            </w:pPr>
            <w:r w:rsidRPr="00550386">
              <w:rPr>
                <w:rFonts w:ascii="Times New Roman" w:hAnsi="Times New Roman"/>
                <w:sz w:val="20"/>
              </w:rPr>
              <w:t>8</w:t>
            </w:r>
          </w:p>
        </w:tc>
        <w:tc>
          <w:tcPr>
            <w:tcW w:w="1193" w:type="dxa"/>
            <w:tcBorders>
              <w:top w:val="single" w:sz="4" w:space="0" w:color="000000"/>
              <w:left w:val="single" w:sz="4" w:space="0" w:color="000000"/>
              <w:bottom w:val="single" w:sz="4" w:space="0" w:color="000000"/>
              <w:right w:val="single" w:sz="4" w:space="0" w:color="000000"/>
            </w:tcBorders>
            <w:vAlign w:val="center"/>
          </w:tcPr>
          <w:p w14:paraId="309FF547" w14:textId="77777777" w:rsidR="00891E5B" w:rsidRPr="00550386" w:rsidRDefault="00891E5B" w:rsidP="005E619A">
            <w:pPr>
              <w:pStyle w:val="TableParagraph"/>
              <w:kinsoku w:val="0"/>
              <w:overflowPunct w:val="0"/>
              <w:jc w:val="center"/>
              <w:rPr>
                <w:rFonts w:ascii="Times New Roman" w:hAnsi="Times New Roman"/>
                <w:sz w:val="20"/>
              </w:rPr>
            </w:pPr>
            <w:r w:rsidRPr="00550386">
              <w:rPr>
                <w:rFonts w:ascii="Times New Roman" w:hAnsi="Times New Roman"/>
                <w:sz w:val="20"/>
              </w:rPr>
              <w:t>8</w:t>
            </w:r>
          </w:p>
        </w:tc>
        <w:tc>
          <w:tcPr>
            <w:tcW w:w="900" w:type="dxa"/>
            <w:tcBorders>
              <w:top w:val="single" w:sz="4" w:space="0" w:color="000000"/>
              <w:left w:val="single" w:sz="4" w:space="0" w:color="000000"/>
              <w:bottom w:val="single" w:sz="4" w:space="0" w:color="000000"/>
              <w:right w:val="single" w:sz="4" w:space="0" w:color="000000"/>
            </w:tcBorders>
            <w:vAlign w:val="center"/>
          </w:tcPr>
          <w:p w14:paraId="03917CD6" w14:textId="77777777" w:rsidR="00891E5B" w:rsidRPr="00550386" w:rsidRDefault="00891E5B" w:rsidP="005E619A">
            <w:pPr>
              <w:pStyle w:val="TableParagraph"/>
              <w:kinsoku w:val="0"/>
              <w:overflowPunct w:val="0"/>
              <w:jc w:val="center"/>
              <w:rPr>
                <w:rFonts w:ascii="Times New Roman" w:hAnsi="Times New Roman"/>
                <w:sz w:val="20"/>
              </w:rPr>
            </w:pPr>
            <w:r w:rsidRPr="00550386">
              <w:rPr>
                <w:rFonts w:ascii="Times New Roman" w:hAnsi="Times New Roman"/>
                <w:sz w:val="20"/>
              </w:rPr>
              <w:t>15</w:t>
            </w:r>
          </w:p>
        </w:tc>
        <w:tc>
          <w:tcPr>
            <w:tcW w:w="1190" w:type="dxa"/>
            <w:tcBorders>
              <w:top w:val="single" w:sz="4" w:space="0" w:color="000000"/>
              <w:left w:val="single" w:sz="4" w:space="0" w:color="000000"/>
              <w:bottom w:val="single" w:sz="4" w:space="0" w:color="000000"/>
              <w:right w:val="single" w:sz="4" w:space="0" w:color="000000"/>
            </w:tcBorders>
            <w:vAlign w:val="center"/>
          </w:tcPr>
          <w:p w14:paraId="7F6EE1A0" w14:textId="77777777" w:rsidR="00891E5B" w:rsidRPr="00550386" w:rsidRDefault="00891E5B" w:rsidP="005E619A">
            <w:pPr>
              <w:pStyle w:val="TableParagraph"/>
              <w:kinsoku w:val="0"/>
              <w:overflowPunct w:val="0"/>
              <w:jc w:val="center"/>
              <w:rPr>
                <w:rFonts w:ascii="Times New Roman" w:hAnsi="Times New Roman"/>
                <w:sz w:val="20"/>
              </w:rPr>
            </w:pPr>
            <w:r w:rsidRPr="00550386">
              <w:rPr>
                <w:rFonts w:ascii="Times New Roman" w:hAnsi="Times New Roman"/>
                <w:sz w:val="20"/>
              </w:rPr>
              <w:t>20</w:t>
            </w:r>
          </w:p>
        </w:tc>
        <w:tc>
          <w:tcPr>
            <w:tcW w:w="1191" w:type="dxa"/>
            <w:tcBorders>
              <w:top w:val="single" w:sz="4" w:space="0" w:color="000000"/>
              <w:left w:val="single" w:sz="4" w:space="0" w:color="000000"/>
              <w:bottom w:val="single" w:sz="4" w:space="0" w:color="000000"/>
              <w:right w:val="single" w:sz="4" w:space="0" w:color="000000"/>
            </w:tcBorders>
            <w:vAlign w:val="center"/>
          </w:tcPr>
          <w:p w14:paraId="5BD2A6B1" w14:textId="77777777" w:rsidR="00891E5B" w:rsidRPr="00550386" w:rsidRDefault="00891E5B" w:rsidP="005E619A">
            <w:pPr>
              <w:pStyle w:val="TableParagraph"/>
              <w:kinsoku w:val="0"/>
              <w:overflowPunct w:val="0"/>
              <w:jc w:val="center"/>
              <w:rPr>
                <w:rFonts w:ascii="Times New Roman" w:hAnsi="Times New Roman"/>
                <w:sz w:val="20"/>
              </w:rPr>
            </w:pPr>
            <w:r w:rsidRPr="00550386">
              <w:rPr>
                <w:rFonts w:ascii="Times New Roman" w:hAnsi="Times New Roman"/>
                <w:sz w:val="20"/>
              </w:rPr>
              <w:t>45</w:t>
            </w:r>
          </w:p>
        </w:tc>
        <w:tc>
          <w:tcPr>
            <w:tcW w:w="1191" w:type="dxa"/>
            <w:tcBorders>
              <w:top w:val="single" w:sz="4" w:space="0" w:color="000000"/>
              <w:left w:val="single" w:sz="4" w:space="0" w:color="000000"/>
              <w:bottom w:val="single" w:sz="4" w:space="0" w:color="000000"/>
              <w:right w:val="single" w:sz="4" w:space="0" w:color="000000"/>
            </w:tcBorders>
            <w:vAlign w:val="center"/>
          </w:tcPr>
          <w:p w14:paraId="3B51BFF9" w14:textId="77777777" w:rsidR="00891E5B" w:rsidRPr="00550386" w:rsidRDefault="00891E5B" w:rsidP="005E619A">
            <w:pPr>
              <w:pStyle w:val="TableParagraph"/>
              <w:kinsoku w:val="0"/>
              <w:overflowPunct w:val="0"/>
              <w:jc w:val="center"/>
              <w:rPr>
                <w:rFonts w:ascii="Times New Roman" w:hAnsi="Times New Roman"/>
                <w:sz w:val="20"/>
              </w:rPr>
            </w:pPr>
            <w:r w:rsidRPr="00550386">
              <w:rPr>
                <w:rFonts w:ascii="Times New Roman" w:hAnsi="Times New Roman"/>
                <w:sz w:val="20"/>
              </w:rPr>
              <w:t>8</w:t>
            </w:r>
          </w:p>
        </w:tc>
        <w:tc>
          <w:tcPr>
            <w:tcW w:w="1203" w:type="dxa"/>
            <w:tcBorders>
              <w:top w:val="single" w:sz="4" w:space="0" w:color="000000"/>
              <w:left w:val="single" w:sz="4" w:space="0" w:color="000000"/>
              <w:bottom w:val="single" w:sz="4" w:space="0" w:color="000000"/>
              <w:right w:val="single" w:sz="4" w:space="0" w:color="000000"/>
            </w:tcBorders>
            <w:vAlign w:val="center"/>
          </w:tcPr>
          <w:p w14:paraId="4A3E8DF8" w14:textId="77777777" w:rsidR="00891E5B" w:rsidRPr="00550386" w:rsidRDefault="00891E5B" w:rsidP="005E619A">
            <w:pPr>
              <w:pStyle w:val="TableParagraph"/>
              <w:kinsoku w:val="0"/>
              <w:overflowPunct w:val="0"/>
              <w:jc w:val="center"/>
              <w:rPr>
                <w:rFonts w:ascii="Times New Roman" w:hAnsi="Times New Roman"/>
                <w:sz w:val="20"/>
              </w:rPr>
            </w:pPr>
            <w:r w:rsidRPr="00550386">
              <w:rPr>
                <w:rFonts w:ascii="Times New Roman" w:hAnsi="Times New Roman"/>
                <w:sz w:val="20"/>
              </w:rPr>
              <w:t>8</w:t>
            </w:r>
          </w:p>
        </w:tc>
      </w:tr>
      <w:tr w:rsidR="00891E5B" w:rsidRPr="00550386" w14:paraId="4A588410" w14:textId="77777777" w:rsidTr="005E619A">
        <w:trPr>
          <w:trHeight w:hRule="exact" w:val="490"/>
          <w:jc w:val="center"/>
        </w:trPr>
        <w:tc>
          <w:tcPr>
            <w:tcW w:w="1757" w:type="dxa"/>
            <w:tcBorders>
              <w:top w:val="single" w:sz="4" w:space="0" w:color="000000"/>
              <w:left w:val="single" w:sz="4" w:space="0" w:color="000000"/>
              <w:bottom w:val="single" w:sz="4" w:space="0" w:color="000000"/>
              <w:right w:val="single" w:sz="4" w:space="0" w:color="000000"/>
            </w:tcBorders>
            <w:vAlign w:val="center"/>
          </w:tcPr>
          <w:p w14:paraId="17705291" w14:textId="77777777" w:rsidR="00891E5B" w:rsidRPr="00550386" w:rsidRDefault="00891E5B" w:rsidP="005E619A">
            <w:pPr>
              <w:pStyle w:val="TableParagraph"/>
              <w:kinsoku w:val="0"/>
              <w:overflowPunct w:val="0"/>
              <w:jc w:val="center"/>
              <w:rPr>
                <w:rFonts w:ascii="Times New Roman" w:hAnsi="Times New Roman"/>
                <w:sz w:val="20"/>
              </w:rPr>
            </w:pPr>
            <w:r w:rsidRPr="00550386">
              <w:rPr>
                <w:rFonts w:ascii="Times New Roman" w:hAnsi="Times New Roman"/>
                <w:sz w:val="20"/>
              </w:rPr>
              <w:t>30 м</w:t>
            </w:r>
          </w:p>
        </w:tc>
        <w:tc>
          <w:tcPr>
            <w:tcW w:w="1021" w:type="dxa"/>
            <w:tcBorders>
              <w:top w:val="single" w:sz="4" w:space="0" w:color="000000"/>
              <w:left w:val="single" w:sz="4" w:space="0" w:color="000000"/>
              <w:bottom w:val="single" w:sz="4" w:space="0" w:color="000000"/>
              <w:right w:val="single" w:sz="4" w:space="0" w:color="000000"/>
            </w:tcBorders>
            <w:vAlign w:val="center"/>
          </w:tcPr>
          <w:p w14:paraId="4B1C2FE9" w14:textId="77777777" w:rsidR="00891E5B" w:rsidRPr="00550386" w:rsidRDefault="00891E5B" w:rsidP="005E619A">
            <w:pPr>
              <w:pStyle w:val="TableParagraph"/>
              <w:kinsoku w:val="0"/>
              <w:overflowPunct w:val="0"/>
              <w:jc w:val="center"/>
              <w:rPr>
                <w:rFonts w:ascii="Times New Roman" w:hAnsi="Times New Roman"/>
                <w:sz w:val="20"/>
              </w:rPr>
            </w:pPr>
            <w:r w:rsidRPr="00550386">
              <w:rPr>
                <w:rFonts w:ascii="Times New Roman" w:hAnsi="Times New Roman"/>
                <w:sz w:val="20"/>
              </w:rPr>
              <w:t>10</w:t>
            </w:r>
          </w:p>
        </w:tc>
        <w:tc>
          <w:tcPr>
            <w:tcW w:w="1193" w:type="dxa"/>
            <w:tcBorders>
              <w:top w:val="single" w:sz="4" w:space="0" w:color="000000"/>
              <w:left w:val="single" w:sz="4" w:space="0" w:color="000000"/>
              <w:bottom w:val="single" w:sz="4" w:space="0" w:color="000000"/>
              <w:right w:val="single" w:sz="4" w:space="0" w:color="000000"/>
            </w:tcBorders>
            <w:vAlign w:val="center"/>
          </w:tcPr>
          <w:p w14:paraId="1366D012" w14:textId="77777777" w:rsidR="00891E5B" w:rsidRPr="00550386" w:rsidRDefault="00891E5B" w:rsidP="005E619A">
            <w:pPr>
              <w:pStyle w:val="TableParagraph"/>
              <w:kinsoku w:val="0"/>
              <w:overflowPunct w:val="0"/>
              <w:jc w:val="center"/>
              <w:rPr>
                <w:rFonts w:ascii="Times New Roman" w:hAnsi="Times New Roman"/>
                <w:sz w:val="20"/>
              </w:rPr>
            </w:pPr>
            <w:r w:rsidRPr="00550386">
              <w:rPr>
                <w:rFonts w:ascii="Times New Roman" w:hAnsi="Times New Roman"/>
                <w:sz w:val="20"/>
              </w:rPr>
              <w:t>10</w:t>
            </w:r>
          </w:p>
        </w:tc>
        <w:tc>
          <w:tcPr>
            <w:tcW w:w="900" w:type="dxa"/>
            <w:tcBorders>
              <w:top w:val="single" w:sz="4" w:space="0" w:color="000000"/>
              <w:left w:val="single" w:sz="4" w:space="0" w:color="000000"/>
              <w:bottom w:val="single" w:sz="4" w:space="0" w:color="000000"/>
              <w:right w:val="single" w:sz="4" w:space="0" w:color="000000"/>
            </w:tcBorders>
            <w:vAlign w:val="center"/>
          </w:tcPr>
          <w:p w14:paraId="6A48EE85" w14:textId="77777777" w:rsidR="00891E5B" w:rsidRPr="00550386" w:rsidRDefault="00891E5B" w:rsidP="005E619A">
            <w:pPr>
              <w:pStyle w:val="TableParagraph"/>
              <w:kinsoku w:val="0"/>
              <w:overflowPunct w:val="0"/>
              <w:jc w:val="center"/>
              <w:rPr>
                <w:rFonts w:ascii="Times New Roman" w:hAnsi="Times New Roman"/>
                <w:sz w:val="20"/>
              </w:rPr>
            </w:pPr>
            <w:r w:rsidRPr="00550386">
              <w:rPr>
                <w:rFonts w:ascii="Times New Roman" w:hAnsi="Times New Roman"/>
                <w:sz w:val="20"/>
              </w:rPr>
              <w:t>20</w:t>
            </w:r>
          </w:p>
        </w:tc>
        <w:tc>
          <w:tcPr>
            <w:tcW w:w="1190" w:type="dxa"/>
            <w:tcBorders>
              <w:top w:val="single" w:sz="4" w:space="0" w:color="000000"/>
              <w:left w:val="single" w:sz="4" w:space="0" w:color="000000"/>
              <w:bottom w:val="single" w:sz="4" w:space="0" w:color="000000"/>
              <w:right w:val="single" w:sz="4" w:space="0" w:color="000000"/>
            </w:tcBorders>
            <w:vAlign w:val="center"/>
          </w:tcPr>
          <w:p w14:paraId="0AF35610" w14:textId="77777777" w:rsidR="00891E5B" w:rsidRPr="00550386" w:rsidRDefault="00891E5B" w:rsidP="005E619A">
            <w:pPr>
              <w:pStyle w:val="TableParagraph"/>
              <w:kinsoku w:val="0"/>
              <w:overflowPunct w:val="0"/>
              <w:jc w:val="center"/>
              <w:rPr>
                <w:rFonts w:ascii="Times New Roman" w:hAnsi="Times New Roman"/>
                <w:sz w:val="20"/>
              </w:rPr>
            </w:pPr>
            <w:r w:rsidRPr="00550386">
              <w:rPr>
                <w:rFonts w:ascii="Times New Roman" w:hAnsi="Times New Roman"/>
                <w:sz w:val="20"/>
              </w:rPr>
              <w:t>30</w:t>
            </w:r>
          </w:p>
        </w:tc>
        <w:tc>
          <w:tcPr>
            <w:tcW w:w="1191" w:type="dxa"/>
            <w:tcBorders>
              <w:top w:val="single" w:sz="4" w:space="0" w:color="000000"/>
              <w:left w:val="single" w:sz="4" w:space="0" w:color="000000"/>
              <w:bottom w:val="single" w:sz="4" w:space="0" w:color="000000"/>
              <w:right w:val="single" w:sz="4" w:space="0" w:color="000000"/>
            </w:tcBorders>
            <w:vAlign w:val="center"/>
          </w:tcPr>
          <w:p w14:paraId="34394CF3" w14:textId="77777777" w:rsidR="00891E5B" w:rsidRPr="00550386" w:rsidRDefault="00891E5B" w:rsidP="005E619A">
            <w:pPr>
              <w:pStyle w:val="TableParagraph"/>
              <w:kinsoku w:val="0"/>
              <w:overflowPunct w:val="0"/>
              <w:jc w:val="center"/>
              <w:rPr>
                <w:rFonts w:ascii="Times New Roman" w:hAnsi="Times New Roman"/>
                <w:sz w:val="20"/>
              </w:rPr>
            </w:pPr>
            <w:r w:rsidRPr="00550386">
              <w:rPr>
                <w:rFonts w:ascii="Times New Roman" w:hAnsi="Times New Roman"/>
                <w:sz w:val="20"/>
              </w:rPr>
              <w:t>60</w:t>
            </w:r>
          </w:p>
        </w:tc>
        <w:tc>
          <w:tcPr>
            <w:tcW w:w="1191" w:type="dxa"/>
            <w:tcBorders>
              <w:top w:val="single" w:sz="4" w:space="0" w:color="000000"/>
              <w:left w:val="single" w:sz="4" w:space="0" w:color="000000"/>
              <w:bottom w:val="single" w:sz="4" w:space="0" w:color="000000"/>
              <w:right w:val="single" w:sz="4" w:space="0" w:color="000000"/>
            </w:tcBorders>
            <w:vAlign w:val="center"/>
          </w:tcPr>
          <w:p w14:paraId="1549D568" w14:textId="77777777" w:rsidR="00891E5B" w:rsidRPr="00550386" w:rsidRDefault="00891E5B" w:rsidP="005E619A">
            <w:pPr>
              <w:pStyle w:val="TableParagraph"/>
              <w:kinsoku w:val="0"/>
              <w:overflowPunct w:val="0"/>
              <w:jc w:val="center"/>
              <w:rPr>
                <w:rFonts w:ascii="Times New Roman" w:hAnsi="Times New Roman"/>
                <w:sz w:val="20"/>
              </w:rPr>
            </w:pPr>
            <w:r w:rsidRPr="00550386">
              <w:rPr>
                <w:rFonts w:ascii="Times New Roman" w:hAnsi="Times New Roman"/>
                <w:sz w:val="20"/>
              </w:rPr>
              <w:t>10</w:t>
            </w:r>
          </w:p>
        </w:tc>
        <w:tc>
          <w:tcPr>
            <w:tcW w:w="1203" w:type="dxa"/>
            <w:tcBorders>
              <w:top w:val="single" w:sz="4" w:space="0" w:color="000000"/>
              <w:left w:val="single" w:sz="4" w:space="0" w:color="000000"/>
              <w:bottom w:val="single" w:sz="4" w:space="0" w:color="000000"/>
              <w:right w:val="single" w:sz="4" w:space="0" w:color="000000"/>
            </w:tcBorders>
            <w:vAlign w:val="center"/>
          </w:tcPr>
          <w:p w14:paraId="4C8CA310" w14:textId="77777777" w:rsidR="00891E5B" w:rsidRPr="00550386" w:rsidRDefault="00891E5B" w:rsidP="005E619A">
            <w:pPr>
              <w:pStyle w:val="TableParagraph"/>
              <w:kinsoku w:val="0"/>
              <w:overflowPunct w:val="0"/>
              <w:jc w:val="center"/>
              <w:rPr>
                <w:rFonts w:ascii="Times New Roman" w:hAnsi="Times New Roman"/>
                <w:sz w:val="20"/>
              </w:rPr>
            </w:pPr>
            <w:r w:rsidRPr="00550386">
              <w:rPr>
                <w:rFonts w:ascii="Times New Roman" w:hAnsi="Times New Roman"/>
                <w:sz w:val="20"/>
              </w:rPr>
              <w:t>10</w:t>
            </w:r>
          </w:p>
        </w:tc>
      </w:tr>
      <w:tr w:rsidR="00891E5B" w:rsidRPr="00550386" w14:paraId="59E06551" w14:textId="77777777" w:rsidTr="005E619A">
        <w:trPr>
          <w:trHeight w:hRule="exact" w:val="490"/>
          <w:jc w:val="center"/>
        </w:trPr>
        <w:tc>
          <w:tcPr>
            <w:tcW w:w="1757" w:type="dxa"/>
            <w:tcBorders>
              <w:top w:val="single" w:sz="4" w:space="0" w:color="000000"/>
              <w:left w:val="single" w:sz="4" w:space="0" w:color="000000"/>
              <w:bottom w:val="single" w:sz="4" w:space="0" w:color="000000"/>
              <w:right w:val="single" w:sz="4" w:space="0" w:color="000000"/>
            </w:tcBorders>
            <w:vAlign w:val="center"/>
          </w:tcPr>
          <w:p w14:paraId="40CF3F31" w14:textId="77777777" w:rsidR="00891E5B" w:rsidRPr="00550386" w:rsidRDefault="00891E5B" w:rsidP="005E619A">
            <w:pPr>
              <w:pStyle w:val="TableParagraph"/>
              <w:kinsoku w:val="0"/>
              <w:overflowPunct w:val="0"/>
              <w:jc w:val="center"/>
              <w:rPr>
                <w:rFonts w:ascii="Times New Roman" w:hAnsi="Times New Roman"/>
                <w:sz w:val="20"/>
              </w:rPr>
            </w:pPr>
            <w:r w:rsidRPr="00550386">
              <w:rPr>
                <w:rFonts w:ascii="Times New Roman" w:hAnsi="Times New Roman"/>
                <w:sz w:val="20"/>
              </w:rPr>
              <w:t>40 м</w:t>
            </w:r>
          </w:p>
        </w:tc>
        <w:tc>
          <w:tcPr>
            <w:tcW w:w="1021" w:type="dxa"/>
            <w:tcBorders>
              <w:top w:val="single" w:sz="4" w:space="0" w:color="000000"/>
              <w:left w:val="single" w:sz="4" w:space="0" w:color="000000"/>
              <w:bottom w:val="single" w:sz="4" w:space="0" w:color="000000"/>
              <w:right w:val="single" w:sz="4" w:space="0" w:color="000000"/>
            </w:tcBorders>
            <w:vAlign w:val="center"/>
          </w:tcPr>
          <w:p w14:paraId="69B80B6C" w14:textId="77777777" w:rsidR="00891E5B" w:rsidRPr="00550386" w:rsidRDefault="00891E5B" w:rsidP="005E619A">
            <w:pPr>
              <w:pStyle w:val="TableParagraph"/>
              <w:kinsoku w:val="0"/>
              <w:overflowPunct w:val="0"/>
              <w:jc w:val="center"/>
              <w:rPr>
                <w:rFonts w:ascii="Times New Roman" w:hAnsi="Times New Roman"/>
                <w:sz w:val="20"/>
              </w:rPr>
            </w:pPr>
            <w:r w:rsidRPr="00550386">
              <w:rPr>
                <w:rFonts w:ascii="Times New Roman" w:hAnsi="Times New Roman"/>
                <w:sz w:val="20"/>
              </w:rPr>
              <w:t>15</w:t>
            </w:r>
          </w:p>
        </w:tc>
        <w:tc>
          <w:tcPr>
            <w:tcW w:w="1193" w:type="dxa"/>
            <w:tcBorders>
              <w:top w:val="single" w:sz="4" w:space="0" w:color="000000"/>
              <w:left w:val="single" w:sz="4" w:space="0" w:color="000000"/>
              <w:bottom w:val="single" w:sz="4" w:space="0" w:color="000000"/>
              <w:right w:val="single" w:sz="4" w:space="0" w:color="000000"/>
            </w:tcBorders>
            <w:vAlign w:val="center"/>
          </w:tcPr>
          <w:p w14:paraId="549B1928" w14:textId="77777777" w:rsidR="00891E5B" w:rsidRPr="00550386" w:rsidRDefault="00891E5B" w:rsidP="005E619A">
            <w:pPr>
              <w:pStyle w:val="TableParagraph"/>
              <w:kinsoku w:val="0"/>
              <w:overflowPunct w:val="0"/>
              <w:jc w:val="center"/>
              <w:rPr>
                <w:rFonts w:ascii="Times New Roman" w:hAnsi="Times New Roman"/>
                <w:sz w:val="20"/>
              </w:rPr>
            </w:pPr>
            <w:r w:rsidRPr="00550386">
              <w:rPr>
                <w:rFonts w:ascii="Times New Roman" w:hAnsi="Times New Roman"/>
                <w:sz w:val="20"/>
              </w:rPr>
              <w:t>15</w:t>
            </w:r>
          </w:p>
        </w:tc>
        <w:tc>
          <w:tcPr>
            <w:tcW w:w="900" w:type="dxa"/>
            <w:tcBorders>
              <w:top w:val="single" w:sz="4" w:space="0" w:color="000000"/>
              <w:left w:val="single" w:sz="4" w:space="0" w:color="000000"/>
              <w:bottom w:val="single" w:sz="4" w:space="0" w:color="000000"/>
              <w:right w:val="single" w:sz="4" w:space="0" w:color="000000"/>
            </w:tcBorders>
            <w:vAlign w:val="center"/>
          </w:tcPr>
          <w:p w14:paraId="5D20F516" w14:textId="77777777" w:rsidR="00891E5B" w:rsidRPr="00550386" w:rsidRDefault="00891E5B" w:rsidP="005E619A">
            <w:pPr>
              <w:pStyle w:val="TableParagraph"/>
              <w:kinsoku w:val="0"/>
              <w:overflowPunct w:val="0"/>
              <w:jc w:val="center"/>
              <w:rPr>
                <w:rFonts w:ascii="Times New Roman" w:hAnsi="Times New Roman"/>
                <w:sz w:val="20"/>
              </w:rPr>
            </w:pPr>
            <w:r w:rsidRPr="00550386">
              <w:rPr>
                <w:rFonts w:ascii="Times New Roman" w:hAnsi="Times New Roman"/>
                <w:sz w:val="20"/>
              </w:rPr>
              <w:t>25</w:t>
            </w:r>
          </w:p>
        </w:tc>
        <w:tc>
          <w:tcPr>
            <w:tcW w:w="1190" w:type="dxa"/>
            <w:tcBorders>
              <w:top w:val="single" w:sz="4" w:space="0" w:color="000000"/>
              <w:left w:val="single" w:sz="4" w:space="0" w:color="000000"/>
              <w:bottom w:val="single" w:sz="4" w:space="0" w:color="000000"/>
              <w:right w:val="single" w:sz="4" w:space="0" w:color="000000"/>
            </w:tcBorders>
            <w:vAlign w:val="center"/>
          </w:tcPr>
          <w:p w14:paraId="546739DD" w14:textId="77777777" w:rsidR="00891E5B" w:rsidRPr="00550386" w:rsidRDefault="00891E5B" w:rsidP="005E619A">
            <w:pPr>
              <w:pStyle w:val="TableParagraph"/>
              <w:kinsoku w:val="0"/>
              <w:overflowPunct w:val="0"/>
              <w:jc w:val="center"/>
              <w:rPr>
                <w:rFonts w:ascii="Times New Roman" w:hAnsi="Times New Roman"/>
                <w:sz w:val="20"/>
              </w:rPr>
            </w:pPr>
            <w:r w:rsidRPr="00550386">
              <w:rPr>
                <w:rFonts w:ascii="Times New Roman" w:hAnsi="Times New Roman"/>
                <w:sz w:val="20"/>
              </w:rPr>
              <w:t>40</w:t>
            </w:r>
          </w:p>
        </w:tc>
        <w:tc>
          <w:tcPr>
            <w:tcW w:w="1191" w:type="dxa"/>
            <w:tcBorders>
              <w:top w:val="single" w:sz="4" w:space="0" w:color="000000"/>
              <w:left w:val="single" w:sz="4" w:space="0" w:color="000000"/>
              <w:bottom w:val="single" w:sz="4" w:space="0" w:color="000000"/>
              <w:right w:val="single" w:sz="4" w:space="0" w:color="000000"/>
            </w:tcBorders>
            <w:vAlign w:val="center"/>
          </w:tcPr>
          <w:p w14:paraId="1723AA34" w14:textId="77777777" w:rsidR="00891E5B" w:rsidRPr="00550386" w:rsidRDefault="00891E5B" w:rsidP="005E619A">
            <w:pPr>
              <w:pStyle w:val="TableParagraph"/>
              <w:kinsoku w:val="0"/>
              <w:overflowPunct w:val="0"/>
              <w:jc w:val="center"/>
              <w:rPr>
                <w:rFonts w:ascii="Times New Roman" w:hAnsi="Times New Roman"/>
                <w:sz w:val="20"/>
              </w:rPr>
            </w:pPr>
            <w:r w:rsidRPr="00550386">
              <w:rPr>
                <w:rFonts w:ascii="Times New Roman" w:hAnsi="Times New Roman"/>
                <w:sz w:val="20"/>
              </w:rPr>
              <w:t>75</w:t>
            </w:r>
          </w:p>
        </w:tc>
        <w:tc>
          <w:tcPr>
            <w:tcW w:w="1191" w:type="dxa"/>
            <w:tcBorders>
              <w:top w:val="single" w:sz="4" w:space="0" w:color="000000"/>
              <w:left w:val="single" w:sz="4" w:space="0" w:color="000000"/>
              <w:bottom w:val="single" w:sz="4" w:space="0" w:color="000000"/>
              <w:right w:val="single" w:sz="4" w:space="0" w:color="000000"/>
            </w:tcBorders>
            <w:vAlign w:val="center"/>
          </w:tcPr>
          <w:p w14:paraId="4E455B57" w14:textId="77777777" w:rsidR="00891E5B" w:rsidRPr="00550386" w:rsidRDefault="00891E5B" w:rsidP="005E619A">
            <w:pPr>
              <w:pStyle w:val="TableParagraph"/>
              <w:kinsoku w:val="0"/>
              <w:overflowPunct w:val="0"/>
              <w:jc w:val="center"/>
              <w:rPr>
                <w:rFonts w:ascii="Times New Roman" w:hAnsi="Times New Roman"/>
                <w:sz w:val="20"/>
              </w:rPr>
            </w:pPr>
            <w:r w:rsidRPr="00550386">
              <w:rPr>
                <w:rFonts w:ascii="Times New Roman" w:hAnsi="Times New Roman"/>
                <w:sz w:val="20"/>
              </w:rPr>
              <w:t>15</w:t>
            </w:r>
          </w:p>
        </w:tc>
        <w:tc>
          <w:tcPr>
            <w:tcW w:w="1203" w:type="dxa"/>
            <w:tcBorders>
              <w:top w:val="single" w:sz="4" w:space="0" w:color="000000"/>
              <w:left w:val="single" w:sz="4" w:space="0" w:color="000000"/>
              <w:bottom w:val="single" w:sz="4" w:space="0" w:color="000000"/>
              <w:right w:val="single" w:sz="4" w:space="0" w:color="000000"/>
            </w:tcBorders>
            <w:vAlign w:val="center"/>
          </w:tcPr>
          <w:p w14:paraId="55CDF943" w14:textId="77777777" w:rsidR="00891E5B" w:rsidRPr="00550386" w:rsidRDefault="00891E5B" w:rsidP="005E619A">
            <w:pPr>
              <w:pStyle w:val="TableParagraph"/>
              <w:kinsoku w:val="0"/>
              <w:overflowPunct w:val="0"/>
              <w:jc w:val="center"/>
              <w:rPr>
                <w:rFonts w:ascii="Times New Roman" w:hAnsi="Times New Roman"/>
                <w:sz w:val="20"/>
              </w:rPr>
            </w:pPr>
            <w:r w:rsidRPr="00550386">
              <w:rPr>
                <w:rFonts w:ascii="Times New Roman" w:hAnsi="Times New Roman"/>
                <w:sz w:val="20"/>
              </w:rPr>
              <w:t>15</w:t>
            </w:r>
          </w:p>
        </w:tc>
      </w:tr>
    </w:tbl>
    <w:p w14:paraId="1C6FAA59" w14:textId="0A0880E1" w:rsidR="00891E5B" w:rsidRDefault="00891E5B" w:rsidP="00B854AC">
      <w:pPr>
        <w:pStyle w:val="a"/>
        <w:widowControl w:val="0"/>
        <w:numPr>
          <w:ilvl w:val="2"/>
          <w:numId w:val="87"/>
        </w:numPr>
        <w:tabs>
          <w:tab w:val="left" w:pos="1591"/>
        </w:tabs>
        <w:kinsoku w:val="0"/>
        <w:overflowPunct w:val="0"/>
        <w:autoSpaceDE w:val="0"/>
        <w:autoSpaceDN w:val="0"/>
        <w:adjustRightInd w:val="0"/>
        <w:spacing w:before="240" w:after="0"/>
        <w:ind w:left="136" w:right="113" w:firstLine="709"/>
        <w:rPr>
          <w:spacing w:val="-1"/>
        </w:rPr>
      </w:pPr>
      <w:r>
        <w:rPr>
          <w:spacing w:val="-1"/>
        </w:rPr>
        <w:t>Изменение</w:t>
      </w:r>
      <w:r>
        <w:rPr>
          <w:spacing w:val="22"/>
        </w:rPr>
        <w:t xml:space="preserve"> </w:t>
      </w:r>
      <w:r>
        <w:rPr>
          <w:spacing w:val="-1"/>
        </w:rPr>
        <w:t>общего</w:t>
      </w:r>
      <w:r>
        <w:rPr>
          <w:spacing w:val="23"/>
        </w:rPr>
        <w:t xml:space="preserve"> </w:t>
      </w:r>
      <w:r>
        <w:rPr>
          <w:spacing w:val="-1"/>
        </w:rPr>
        <w:t>рельефа</w:t>
      </w:r>
      <w:r>
        <w:rPr>
          <w:spacing w:val="23"/>
        </w:rPr>
        <w:t xml:space="preserve"> </w:t>
      </w:r>
      <w:r>
        <w:rPr>
          <w:spacing w:val="-1"/>
        </w:rPr>
        <w:t>приусадебного</w:t>
      </w:r>
      <w:r>
        <w:rPr>
          <w:spacing w:val="26"/>
        </w:rPr>
        <w:t xml:space="preserve"> </w:t>
      </w:r>
      <w:r>
        <w:rPr>
          <w:spacing w:val="-2"/>
        </w:rPr>
        <w:t>участка,</w:t>
      </w:r>
      <w:r>
        <w:rPr>
          <w:spacing w:val="23"/>
        </w:rPr>
        <w:t xml:space="preserve"> </w:t>
      </w:r>
      <w:r>
        <w:t>осуществляемое</w:t>
      </w:r>
      <w:r>
        <w:rPr>
          <w:spacing w:val="22"/>
        </w:rPr>
        <w:t xml:space="preserve"> </w:t>
      </w:r>
      <w:r>
        <w:rPr>
          <w:spacing w:val="-1"/>
        </w:rPr>
        <w:t>путем</w:t>
      </w:r>
      <w:r>
        <w:rPr>
          <w:spacing w:val="23"/>
        </w:rPr>
        <w:t xml:space="preserve"> </w:t>
      </w:r>
      <w:r>
        <w:rPr>
          <w:spacing w:val="-1"/>
        </w:rPr>
        <w:t>выемки</w:t>
      </w:r>
      <w:r>
        <w:rPr>
          <w:spacing w:val="19"/>
        </w:rPr>
        <w:t xml:space="preserve"> </w:t>
      </w:r>
      <w:r>
        <w:t>или</w:t>
      </w:r>
      <w:r>
        <w:rPr>
          <w:spacing w:val="20"/>
        </w:rPr>
        <w:t xml:space="preserve"> </w:t>
      </w:r>
      <w:r>
        <w:rPr>
          <w:spacing w:val="-1"/>
        </w:rPr>
        <w:t>насыпи,</w:t>
      </w:r>
      <w:r>
        <w:rPr>
          <w:spacing w:val="18"/>
        </w:rPr>
        <w:t xml:space="preserve"> </w:t>
      </w:r>
      <w:r>
        <w:rPr>
          <w:spacing w:val="-1"/>
        </w:rPr>
        <w:t>ведущее</w:t>
      </w:r>
      <w:r>
        <w:rPr>
          <w:spacing w:val="18"/>
        </w:rPr>
        <w:t xml:space="preserve"> </w:t>
      </w:r>
      <w:r>
        <w:t>к</w:t>
      </w:r>
      <w:r>
        <w:rPr>
          <w:spacing w:val="19"/>
        </w:rPr>
        <w:t xml:space="preserve"> </w:t>
      </w:r>
      <w:r>
        <w:rPr>
          <w:spacing w:val="-1"/>
        </w:rPr>
        <w:t>изменению</w:t>
      </w:r>
      <w:r>
        <w:rPr>
          <w:spacing w:val="19"/>
        </w:rPr>
        <w:t xml:space="preserve"> </w:t>
      </w:r>
      <w:r>
        <w:rPr>
          <w:spacing w:val="-1"/>
        </w:rPr>
        <w:t>существующей</w:t>
      </w:r>
      <w:r>
        <w:rPr>
          <w:spacing w:val="19"/>
        </w:rPr>
        <w:t xml:space="preserve"> </w:t>
      </w:r>
      <w:r>
        <w:t>водоотводной</w:t>
      </w:r>
      <w:r>
        <w:rPr>
          <w:spacing w:val="19"/>
        </w:rPr>
        <w:t xml:space="preserve"> </w:t>
      </w:r>
      <w:r>
        <w:rPr>
          <w:spacing w:val="-1"/>
        </w:rPr>
        <w:t>(дренажной)</w:t>
      </w:r>
      <w:r>
        <w:rPr>
          <w:spacing w:val="18"/>
        </w:rPr>
        <w:t xml:space="preserve"> </w:t>
      </w:r>
      <w:r>
        <w:rPr>
          <w:spacing w:val="-1"/>
        </w:rPr>
        <w:t>системы,</w:t>
      </w:r>
      <w:r>
        <w:rPr>
          <w:spacing w:val="67"/>
        </w:rPr>
        <w:t xml:space="preserve"> </w:t>
      </w:r>
      <w:r>
        <w:t>к</w:t>
      </w:r>
      <w:r>
        <w:rPr>
          <w:spacing w:val="22"/>
        </w:rPr>
        <w:t xml:space="preserve"> </w:t>
      </w:r>
      <w:r>
        <w:rPr>
          <w:spacing w:val="-1"/>
        </w:rPr>
        <w:t>заболачиванию</w:t>
      </w:r>
      <w:r>
        <w:rPr>
          <w:spacing w:val="21"/>
        </w:rPr>
        <w:t xml:space="preserve"> </w:t>
      </w:r>
      <w:r>
        <w:rPr>
          <w:spacing w:val="-1"/>
        </w:rPr>
        <w:t>(переувлажнению)</w:t>
      </w:r>
      <w:r>
        <w:rPr>
          <w:spacing w:val="20"/>
        </w:rPr>
        <w:t xml:space="preserve"> </w:t>
      </w:r>
      <w:r>
        <w:rPr>
          <w:spacing w:val="-1"/>
        </w:rPr>
        <w:t>смежных</w:t>
      </w:r>
      <w:r>
        <w:rPr>
          <w:spacing w:val="23"/>
        </w:rPr>
        <w:t xml:space="preserve"> </w:t>
      </w:r>
      <w:r>
        <w:rPr>
          <w:spacing w:val="-1"/>
        </w:rPr>
        <w:t>участков</w:t>
      </w:r>
      <w:r>
        <w:rPr>
          <w:spacing w:val="20"/>
        </w:rPr>
        <w:t xml:space="preserve"> </w:t>
      </w:r>
      <w:r>
        <w:t>или</w:t>
      </w:r>
      <w:r>
        <w:rPr>
          <w:spacing w:val="22"/>
        </w:rPr>
        <w:t xml:space="preserve"> </w:t>
      </w:r>
      <w:r>
        <w:rPr>
          <w:spacing w:val="-1"/>
        </w:rPr>
        <w:t>нарушению</w:t>
      </w:r>
      <w:r>
        <w:rPr>
          <w:spacing w:val="21"/>
        </w:rPr>
        <w:t xml:space="preserve"> </w:t>
      </w:r>
      <w:r>
        <w:rPr>
          <w:spacing w:val="-2"/>
        </w:rPr>
        <w:t>иных</w:t>
      </w:r>
      <w:r>
        <w:rPr>
          <w:spacing w:val="23"/>
        </w:rPr>
        <w:t xml:space="preserve"> </w:t>
      </w:r>
      <w:r>
        <w:rPr>
          <w:spacing w:val="-1"/>
        </w:rPr>
        <w:t>законных</w:t>
      </w:r>
      <w:r>
        <w:rPr>
          <w:spacing w:val="21"/>
        </w:rPr>
        <w:t xml:space="preserve"> </w:t>
      </w:r>
      <w:r>
        <w:rPr>
          <w:spacing w:val="-1"/>
        </w:rPr>
        <w:t>прав</w:t>
      </w:r>
      <w:r>
        <w:rPr>
          <w:spacing w:val="63"/>
        </w:rPr>
        <w:t xml:space="preserve"> </w:t>
      </w:r>
      <w:r>
        <w:t>их</w:t>
      </w:r>
      <w:r>
        <w:rPr>
          <w:spacing w:val="21"/>
        </w:rPr>
        <w:t xml:space="preserve"> </w:t>
      </w:r>
      <w:r>
        <w:rPr>
          <w:spacing w:val="-1"/>
        </w:rPr>
        <w:t>владельцев,</w:t>
      </w:r>
      <w:r>
        <w:rPr>
          <w:spacing w:val="20"/>
        </w:rPr>
        <w:t xml:space="preserve"> </w:t>
      </w:r>
      <w:r>
        <w:t>не</w:t>
      </w:r>
      <w:r>
        <w:rPr>
          <w:spacing w:val="20"/>
        </w:rPr>
        <w:t xml:space="preserve"> </w:t>
      </w:r>
      <w:r>
        <w:rPr>
          <w:spacing w:val="-1"/>
        </w:rPr>
        <w:t>допускается.</w:t>
      </w:r>
      <w:r>
        <w:rPr>
          <w:spacing w:val="21"/>
        </w:rPr>
        <w:t xml:space="preserve"> </w:t>
      </w:r>
      <w:r>
        <w:t>При</w:t>
      </w:r>
      <w:r>
        <w:rPr>
          <w:spacing w:val="21"/>
        </w:rPr>
        <w:t xml:space="preserve"> </w:t>
      </w:r>
      <w:r>
        <w:rPr>
          <w:spacing w:val="-1"/>
        </w:rPr>
        <w:t>необходимости</w:t>
      </w:r>
      <w:r>
        <w:rPr>
          <w:spacing w:val="22"/>
        </w:rPr>
        <w:t xml:space="preserve"> </w:t>
      </w:r>
      <w:r>
        <w:rPr>
          <w:spacing w:val="-1"/>
        </w:rPr>
        <w:t>изменения</w:t>
      </w:r>
      <w:r>
        <w:rPr>
          <w:spacing w:val="21"/>
        </w:rPr>
        <w:t xml:space="preserve"> </w:t>
      </w:r>
      <w:r>
        <w:rPr>
          <w:spacing w:val="-1"/>
        </w:rPr>
        <w:t>рельефа</w:t>
      </w:r>
      <w:r>
        <w:rPr>
          <w:spacing w:val="20"/>
        </w:rPr>
        <w:t xml:space="preserve"> </w:t>
      </w:r>
      <w:r>
        <w:rPr>
          <w:spacing w:val="1"/>
        </w:rPr>
        <w:t>должны</w:t>
      </w:r>
      <w:r>
        <w:rPr>
          <w:spacing w:val="20"/>
        </w:rPr>
        <w:t xml:space="preserve"> </w:t>
      </w:r>
      <w:r>
        <w:rPr>
          <w:spacing w:val="-1"/>
        </w:rPr>
        <w:t>быть</w:t>
      </w:r>
      <w:r>
        <w:rPr>
          <w:spacing w:val="22"/>
        </w:rPr>
        <w:t xml:space="preserve"> </w:t>
      </w:r>
      <w:r>
        <w:rPr>
          <w:spacing w:val="-1"/>
        </w:rPr>
        <w:t>выполнены</w:t>
      </w:r>
      <w:r>
        <w:t xml:space="preserve"> </w:t>
      </w:r>
      <w:r>
        <w:rPr>
          <w:spacing w:val="-1"/>
        </w:rPr>
        <w:t>мероприятия</w:t>
      </w:r>
      <w:r>
        <w:rPr>
          <w:spacing w:val="-3"/>
        </w:rPr>
        <w:t xml:space="preserve"> </w:t>
      </w:r>
      <w:r>
        <w:t xml:space="preserve">по </w:t>
      </w:r>
      <w:r>
        <w:rPr>
          <w:spacing w:val="-1"/>
        </w:rPr>
        <w:t>недопущению</w:t>
      </w:r>
      <w:r>
        <w:t xml:space="preserve"> </w:t>
      </w:r>
      <w:r>
        <w:rPr>
          <w:spacing w:val="-1"/>
        </w:rPr>
        <w:t>возможных</w:t>
      </w:r>
      <w:r>
        <w:rPr>
          <w:spacing w:val="1"/>
        </w:rPr>
        <w:t xml:space="preserve"> </w:t>
      </w:r>
      <w:r>
        <w:rPr>
          <w:spacing w:val="-1"/>
        </w:rPr>
        <w:t>негативных</w:t>
      </w:r>
      <w:r>
        <w:rPr>
          <w:spacing w:val="2"/>
        </w:rPr>
        <w:t xml:space="preserve"> </w:t>
      </w:r>
      <w:r>
        <w:rPr>
          <w:spacing w:val="-1"/>
        </w:rPr>
        <w:t>последствий.</w:t>
      </w:r>
    </w:p>
    <w:p w14:paraId="02E6E909" w14:textId="4B2B9CF4" w:rsidR="00891E5B" w:rsidRDefault="00891E5B" w:rsidP="008A3930">
      <w:pPr>
        <w:pStyle w:val="a"/>
        <w:widowControl w:val="0"/>
        <w:numPr>
          <w:ilvl w:val="2"/>
          <w:numId w:val="87"/>
        </w:numPr>
        <w:tabs>
          <w:tab w:val="left" w:pos="1572"/>
        </w:tabs>
        <w:kinsoku w:val="0"/>
        <w:overflowPunct w:val="0"/>
        <w:autoSpaceDE w:val="0"/>
        <w:autoSpaceDN w:val="0"/>
        <w:adjustRightInd w:val="0"/>
        <w:spacing w:before="0" w:after="0"/>
        <w:ind w:left="138" w:right="111" w:firstLine="708"/>
      </w:pPr>
      <w:r>
        <w:t>Высоту</w:t>
      </w:r>
      <w:r>
        <w:rPr>
          <w:spacing w:val="-1"/>
        </w:rPr>
        <w:t xml:space="preserve"> </w:t>
      </w:r>
      <w:r>
        <w:t>и</w:t>
      </w:r>
      <w:r>
        <w:rPr>
          <w:spacing w:val="5"/>
        </w:rPr>
        <w:t xml:space="preserve"> </w:t>
      </w:r>
      <w:r>
        <w:rPr>
          <w:spacing w:val="-1"/>
        </w:rPr>
        <w:t>конструкции</w:t>
      </w:r>
      <w:r>
        <w:rPr>
          <w:spacing w:val="5"/>
        </w:rPr>
        <w:t xml:space="preserve"> </w:t>
      </w:r>
      <w:r>
        <w:rPr>
          <w:spacing w:val="-1"/>
        </w:rPr>
        <w:t>ограждения</w:t>
      </w:r>
      <w:r>
        <w:rPr>
          <w:spacing w:val="4"/>
        </w:rPr>
        <w:t xml:space="preserve"> </w:t>
      </w:r>
      <w:r>
        <w:rPr>
          <w:spacing w:val="-1"/>
        </w:rPr>
        <w:t>земельных</w:t>
      </w:r>
      <w:r>
        <w:rPr>
          <w:spacing w:val="9"/>
        </w:rPr>
        <w:t xml:space="preserve"> </w:t>
      </w:r>
      <w:r>
        <w:rPr>
          <w:spacing w:val="-2"/>
        </w:rPr>
        <w:t>участков</w:t>
      </w:r>
      <w:r>
        <w:rPr>
          <w:spacing w:val="4"/>
        </w:rPr>
        <w:t xml:space="preserve"> </w:t>
      </w:r>
      <w:r>
        <w:rPr>
          <w:spacing w:val="-1"/>
        </w:rPr>
        <w:t>индивидуальных</w:t>
      </w:r>
      <w:r>
        <w:rPr>
          <w:spacing w:val="6"/>
        </w:rPr>
        <w:t xml:space="preserve"> </w:t>
      </w:r>
      <w:r>
        <w:rPr>
          <w:spacing w:val="-1"/>
        </w:rPr>
        <w:t>жилых</w:t>
      </w:r>
      <w:r>
        <w:rPr>
          <w:spacing w:val="65"/>
        </w:rPr>
        <w:t xml:space="preserve"> </w:t>
      </w:r>
      <w:r>
        <w:t>домов</w:t>
      </w:r>
      <w:r>
        <w:rPr>
          <w:spacing w:val="32"/>
        </w:rPr>
        <w:t xml:space="preserve"> </w:t>
      </w:r>
      <w:r>
        <w:rPr>
          <w:spacing w:val="-1"/>
        </w:rPr>
        <w:t>принимать</w:t>
      </w:r>
      <w:r>
        <w:rPr>
          <w:spacing w:val="34"/>
        </w:rPr>
        <w:t xml:space="preserve"> </w:t>
      </w:r>
      <w:r>
        <w:t>с</w:t>
      </w:r>
      <w:r>
        <w:rPr>
          <w:spacing w:val="34"/>
        </w:rPr>
        <w:t xml:space="preserve"> </w:t>
      </w:r>
      <w:r>
        <w:rPr>
          <w:spacing w:val="-1"/>
        </w:rPr>
        <w:t>учетом</w:t>
      </w:r>
      <w:r>
        <w:rPr>
          <w:spacing w:val="32"/>
        </w:rPr>
        <w:t xml:space="preserve"> </w:t>
      </w:r>
      <w:r>
        <w:rPr>
          <w:spacing w:val="-1"/>
        </w:rPr>
        <w:t>соблюдения</w:t>
      </w:r>
      <w:r>
        <w:rPr>
          <w:spacing w:val="33"/>
        </w:rPr>
        <w:t xml:space="preserve"> </w:t>
      </w:r>
      <w:r>
        <w:rPr>
          <w:spacing w:val="-1"/>
        </w:rPr>
        <w:t>эстетических</w:t>
      </w:r>
      <w:r>
        <w:rPr>
          <w:spacing w:val="33"/>
        </w:rPr>
        <w:t xml:space="preserve"> </w:t>
      </w:r>
      <w:r>
        <w:rPr>
          <w:spacing w:val="-1"/>
        </w:rPr>
        <w:t>требований.</w:t>
      </w:r>
      <w:r>
        <w:rPr>
          <w:spacing w:val="28"/>
        </w:rPr>
        <w:t xml:space="preserve"> </w:t>
      </w:r>
      <w:r>
        <w:rPr>
          <w:spacing w:val="-1"/>
        </w:rPr>
        <w:t>Максимально</w:t>
      </w:r>
      <w:r>
        <w:rPr>
          <w:spacing w:val="33"/>
        </w:rPr>
        <w:t xml:space="preserve"> </w:t>
      </w:r>
      <w:r>
        <w:rPr>
          <w:spacing w:val="-1"/>
        </w:rPr>
        <w:t>допустимая</w:t>
      </w:r>
      <w:r>
        <w:rPr>
          <w:spacing w:val="75"/>
        </w:rPr>
        <w:t xml:space="preserve"> </w:t>
      </w:r>
      <w:r>
        <w:rPr>
          <w:spacing w:val="-1"/>
        </w:rPr>
        <w:t>высота</w:t>
      </w:r>
      <w:r>
        <w:rPr>
          <w:spacing w:val="16"/>
        </w:rPr>
        <w:t xml:space="preserve"> </w:t>
      </w:r>
      <w:r>
        <w:t>ограждения</w:t>
      </w:r>
      <w:r>
        <w:rPr>
          <w:spacing w:val="17"/>
        </w:rPr>
        <w:t xml:space="preserve"> </w:t>
      </w:r>
      <w:r>
        <w:t>-</w:t>
      </w:r>
      <w:r>
        <w:rPr>
          <w:spacing w:val="16"/>
        </w:rPr>
        <w:t xml:space="preserve"> </w:t>
      </w:r>
      <w:r>
        <w:t>2</w:t>
      </w:r>
      <w:r>
        <w:rPr>
          <w:spacing w:val="14"/>
        </w:rPr>
        <w:t xml:space="preserve"> </w:t>
      </w:r>
      <w:r>
        <w:rPr>
          <w:spacing w:val="-1"/>
        </w:rPr>
        <w:t>м.</w:t>
      </w:r>
      <w:r>
        <w:rPr>
          <w:spacing w:val="16"/>
        </w:rPr>
        <w:t xml:space="preserve"> </w:t>
      </w:r>
      <w:r>
        <w:t>По</w:t>
      </w:r>
      <w:r>
        <w:rPr>
          <w:spacing w:val="16"/>
        </w:rPr>
        <w:t xml:space="preserve"> </w:t>
      </w:r>
      <w:r>
        <w:t>главному</w:t>
      </w:r>
      <w:r>
        <w:rPr>
          <w:spacing w:val="9"/>
        </w:rPr>
        <w:t xml:space="preserve"> </w:t>
      </w:r>
      <w:r>
        <w:t>фасаду</w:t>
      </w:r>
      <w:r>
        <w:rPr>
          <w:spacing w:val="14"/>
        </w:rPr>
        <w:t xml:space="preserve"> </w:t>
      </w:r>
      <w:r>
        <w:t>дома</w:t>
      </w:r>
      <w:r>
        <w:rPr>
          <w:spacing w:val="15"/>
        </w:rPr>
        <w:t xml:space="preserve"> </w:t>
      </w:r>
      <w:r>
        <w:rPr>
          <w:spacing w:val="-1"/>
        </w:rPr>
        <w:t>со</w:t>
      </w:r>
      <w:r>
        <w:rPr>
          <w:spacing w:val="16"/>
        </w:rPr>
        <w:t xml:space="preserve"> </w:t>
      </w:r>
      <w:r>
        <w:rPr>
          <w:spacing w:val="-1"/>
        </w:rPr>
        <w:t>стороны</w:t>
      </w:r>
      <w:r>
        <w:rPr>
          <w:spacing w:val="18"/>
        </w:rPr>
        <w:t xml:space="preserve"> </w:t>
      </w:r>
      <w:r>
        <w:rPr>
          <w:spacing w:val="-1"/>
        </w:rPr>
        <w:t>улиц,</w:t>
      </w:r>
      <w:r>
        <w:rPr>
          <w:spacing w:val="16"/>
        </w:rPr>
        <w:t xml:space="preserve"> </w:t>
      </w:r>
      <w:r>
        <w:rPr>
          <w:spacing w:val="-1"/>
        </w:rPr>
        <w:t>характер</w:t>
      </w:r>
      <w:r>
        <w:rPr>
          <w:spacing w:val="16"/>
        </w:rPr>
        <w:t xml:space="preserve"> </w:t>
      </w:r>
      <w:r>
        <w:rPr>
          <w:spacing w:val="-1"/>
        </w:rPr>
        <w:t>ограждения</w:t>
      </w:r>
      <w:r>
        <w:rPr>
          <w:spacing w:val="14"/>
        </w:rPr>
        <w:t xml:space="preserve"> </w:t>
      </w:r>
      <w:r>
        <w:t>и</w:t>
      </w:r>
      <w:r>
        <w:rPr>
          <w:spacing w:val="66"/>
        </w:rPr>
        <w:t xml:space="preserve"> </w:t>
      </w:r>
      <w:r>
        <w:rPr>
          <w:spacing w:val="-1"/>
        </w:rPr>
        <w:t>его</w:t>
      </w:r>
      <w:r>
        <w:rPr>
          <w:spacing w:val="45"/>
        </w:rPr>
        <w:t xml:space="preserve"> </w:t>
      </w:r>
      <w:r>
        <w:t>высота</w:t>
      </w:r>
      <w:r>
        <w:rPr>
          <w:spacing w:val="45"/>
        </w:rPr>
        <w:t xml:space="preserve"> </w:t>
      </w:r>
      <w:r>
        <w:t>должны</w:t>
      </w:r>
      <w:r>
        <w:rPr>
          <w:spacing w:val="44"/>
        </w:rPr>
        <w:t xml:space="preserve"> </w:t>
      </w:r>
      <w:r>
        <w:t>быть</w:t>
      </w:r>
      <w:r>
        <w:rPr>
          <w:spacing w:val="46"/>
        </w:rPr>
        <w:t xml:space="preserve"> </w:t>
      </w:r>
      <w:r>
        <w:rPr>
          <w:spacing w:val="-1"/>
        </w:rPr>
        <w:t>единообразными</w:t>
      </w:r>
      <w:r>
        <w:rPr>
          <w:spacing w:val="46"/>
        </w:rPr>
        <w:t xml:space="preserve"> </w:t>
      </w:r>
      <w:r>
        <w:rPr>
          <w:spacing w:val="-1"/>
        </w:rPr>
        <w:t>как</w:t>
      </w:r>
      <w:r>
        <w:rPr>
          <w:spacing w:val="46"/>
        </w:rPr>
        <w:t xml:space="preserve"> </w:t>
      </w:r>
      <w:r>
        <w:rPr>
          <w:spacing w:val="-1"/>
        </w:rPr>
        <w:t>минимум</w:t>
      </w:r>
      <w:r>
        <w:rPr>
          <w:spacing w:val="44"/>
        </w:rPr>
        <w:t xml:space="preserve"> </w:t>
      </w:r>
      <w:r>
        <w:t>на</w:t>
      </w:r>
      <w:r>
        <w:rPr>
          <w:spacing w:val="46"/>
        </w:rPr>
        <w:t xml:space="preserve"> </w:t>
      </w:r>
      <w:r>
        <w:rPr>
          <w:spacing w:val="-1"/>
        </w:rPr>
        <w:t>протяжении</w:t>
      </w:r>
      <w:r>
        <w:rPr>
          <w:spacing w:val="46"/>
        </w:rPr>
        <w:t xml:space="preserve"> </w:t>
      </w:r>
      <w:r>
        <w:t>одного</w:t>
      </w:r>
      <w:r>
        <w:rPr>
          <w:spacing w:val="45"/>
        </w:rPr>
        <w:t xml:space="preserve"> </w:t>
      </w:r>
      <w:r>
        <w:rPr>
          <w:spacing w:val="-1"/>
        </w:rPr>
        <w:t>квартала</w:t>
      </w:r>
      <w:r>
        <w:rPr>
          <w:spacing w:val="44"/>
        </w:rPr>
        <w:t xml:space="preserve"> </w:t>
      </w:r>
      <w:r>
        <w:t>с</w:t>
      </w:r>
      <w:r>
        <w:rPr>
          <w:spacing w:val="67"/>
        </w:rPr>
        <w:t xml:space="preserve"> </w:t>
      </w:r>
      <w:r>
        <w:rPr>
          <w:spacing w:val="-1"/>
        </w:rPr>
        <w:t>обеих</w:t>
      </w:r>
      <w:r>
        <w:rPr>
          <w:spacing w:val="28"/>
        </w:rPr>
        <w:t xml:space="preserve"> </w:t>
      </w:r>
      <w:r>
        <w:rPr>
          <w:spacing w:val="-1"/>
        </w:rPr>
        <w:t>сторон</w:t>
      </w:r>
      <w:r>
        <w:rPr>
          <w:spacing w:val="29"/>
        </w:rPr>
        <w:t xml:space="preserve"> </w:t>
      </w:r>
      <w:r>
        <w:rPr>
          <w:spacing w:val="-2"/>
        </w:rPr>
        <w:t>улицы.</w:t>
      </w:r>
      <w:r>
        <w:rPr>
          <w:spacing w:val="25"/>
        </w:rPr>
        <w:t xml:space="preserve"> </w:t>
      </w:r>
      <w:r>
        <w:rPr>
          <w:spacing w:val="-1"/>
        </w:rPr>
        <w:t>Допускается</w:t>
      </w:r>
      <w:r>
        <w:rPr>
          <w:spacing w:val="30"/>
        </w:rPr>
        <w:t xml:space="preserve"> </w:t>
      </w:r>
      <w:r>
        <w:rPr>
          <w:spacing w:val="-1"/>
        </w:rPr>
        <w:t>устройство</w:t>
      </w:r>
      <w:r>
        <w:rPr>
          <w:spacing w:val="28"/>
        </w:rPr>
        <w:t xml:space="preserve"> </w:t>
      </w:r>
      <w:r>
        <w:rPr>
          <w:spacing w:val="-1"/>
        </w:rPr>
        <w:t>функционально</w:t>
      </w:r>
      <w:r>
        <w:rPr>
          <w:spacing w:val="26"/>
        </w:rPr>
        <w:t xml:space="preserve"> </w:t>
      </w:r>
      <w:r>
        <w:rPr>
          <w:spacing w:val="-1"/>
        </w:rPr>
        <w:t>оправданных</w:t>
      </w:r>
      <w:r>
        <w:rPr>
          <w:spacing w:val="28"/>
        </w:rPr>
        <w:t xml:space="preserve"> </w:t>
      </w:r>
      <w:r>
        <w:rPr>
          <w:spacing w:val="-1"/>
        </w:rPr>
        <w:t>участков</w:t>
      </w:r>
      <w:r>
        <w:rPr>
          <w:spacing w:val="25"/>
        </w:rPr>
        <w:t xml:space="preserve"> </w:t>
      </w:r>
      <w:r>
        <w:rPr>
          <w:spacing w:val="1"/>
        </w:rPr>
        <w:t>сплош</w:t>
      </w:r>
      <w:r>
        <w:t>ного</w:t>
      </w:r>
      <w:r>
        <w:rPr>
          <w:spacing w:val="33"/>
        </w:rPr>
        <w:t xml:space="preserve"> </w:t>
      </w:r>
      <w:r>
        <w:rPr>
          <w:spacing w:val="-1"/>
        </w:rPr>
        <w:t>ограждения</w:t>
      </w:r>
      <w:r>
        <w:rPr>
          <w:spacing w:val="33"/>
        </w:rPr>
        <w:t xml:space="preserve"> </w:t>
      </w:r>
      <w:r>
        <w:t>(в</w:t>
      </w:r>
      <w:r>
        <w:rPr>
          <w:spacing w:val="32"/>
        </w:rPr>
        <w:t xml:space="preserve"> </w:t>
      </w:r>
      <w:r>
        <w:t>местах</w:t>
      </w:r>
      <w:r>
        <w:rPr>
          <w:spacing w:val="35"/>
        </w:rPr>
        <w:t xml:space="preserve"> </w:t>
      </w:r>
      <w:r>
        <w:rPr>
          <w:spacing w:val="-1"/>
        </w:rPr>
        <w:t>интенсивного</w:t>
      </w:r>
      <w:r>
        <w:rPr>
          <w:spacing w:val="33"/>
        </w:rPr>
        <w:t xml:space="preserve"> </w:t>
      </w:r>
      <w:r>
        <w:rPr>
          <w:spacing w:val="-1"/>
        </w:rPr>
        <w:t>движения</w:t>
      </w:r>
      <w:r>
        <w:rPr>
          <w:spacing w:val="33"/>
        </w:rPr>
        <w:t xml:space="preserve"> </w:t>
      </w:r>
      <w:r>
        <w:rPr>
          <w:spacing w:val="-1"/>
        </w:rPr>
        <w:t>транспорта,</w:t>
      </w:r>
      <w:r>
        <w:rPr>
          <w:spacing w:val="33"/>
        </w:rPr>
        <w:t xml:space="preserve"> </w:t>
      </w:r>
      <w:r>
        <w:rPr>
          <w:spacing w:val="-1"/>
        </w:rPr>
        <w:t>размещения</w:t>
      </w:r>
      <w:r>
        <w:rPr>
          <w:spacing w:val="33"/>
        </w:rPr>
        <w:t xml:space="preserve"> </w:t>
      </w:r>
      <w:r>
        <w:rPr>
          <w:spacing w:val="-1"/>
        </w:rPr>
        <w:t>мусорных</w:t>
      </w:r>
      <w:r>
        <w:rPr>
          <w:spacing w:val="35"/>
        </w:rPr>
        <w:t xml:space="preserve"> </w:t>
      </w:r>
      <w:r>
        <w:rPr>
          <w:spacing w:val="2"/>
        </w:rPr>
        <w:t>пло</w:t>
      </w:r>
      <w:r>
        <w:rPr>
          <w:spacing w:val="-1"/>
        </w:rPr>
        <w:t>щадок,</w:t>
      </w:r>
      <w:r>
        <w:t xml:space="preserve"> </w:t>
      </w:r>
      <w:r>
        <w:rPr>
          <w:spacing w:val="-1"/>
        </w:rPr>
        <w:t>септиков</w:t>
      </w:r>
      <w:r>
        <w:t xml:space="preserve"> и др.).</w:t>
      </w:r>
    </w:p>
    <w:p w14:paraId="69C834B9" w14:textId="04DE8715" w:rsidR="00891E5B" w:rsidRDefault="00891E5B" w:rsidP="008A3930">
      <w:pPr>
        <w:pStyle w:val="a"/>
        <w:widowControl w:val="0"/>
        <w:numPr>
          <w:ilvl w:val="0"/>
          <w:numId w:val="0"/>
        </w:numPr>
        <w:tabs>
          <w:tab w:val="left" w:pos="1589"/>
        </w:tabs>
        <w:kinsoku w:val="0"/>
        <w:overflowPunct w:val="0"/>
        <w:autoSpaceDE w:val="0"/>
        <w:autoSpaceDN w:val="0"/>
        <w:adjustRightInd w:val="0"/>
        <w:spacing w:before="0" w:after="0"/>
        <w:ind w:right="121"/>
        <w:rPr>
          <w:spacing w:val="-1"/>
        </w:rPr>
      </w:pPr>
      <w:r>
        <w:t>По</w:t>
      </w:r>
      <w:r w:rsidRPr="003E2405">
        <w:rPr>
          <w:spacing w:val="20"/>
        </w:rPr>
        <w:t xml:space="preserve"> </w:t>
      </w:r>
      <w:r w:rsidRPr="003E2405">
        <w:rPr>
          <w:spacing w:val="-1"/>
        </w:rPr>
        <w:t>границе</w:t>
      </w:r>
      <w:r w:rsidRPr="003E2405">
        <w:rPr>
          <w:spacing w:val="20"/>
        </w:rPr>
        <w:t xml:space="preserve"> </w:t>
      </w:r>
      <w:r>
        <w:t>с</w:t>
      </w:r>
      <w:r w:rsidRPr="003E2405">
        <w:rPr>
          <w:spacing w:val="20"/>
        </w:rPr>
        <w:t xml:space="preserve"> </w:t>
      </w:r>
      <w:r>
        <w:t>соседним</w:t>
      </w:r>
      <w:r w:rsidRPr="003E2405">
        <w:rPr>
          <w:spacing w:val="20"/>
        </w:rPr>
        <w:t xml:space="preserve"> </w:t>
      </w:r>
      <w:r w:rsidRPr="003E2405">
        <w:rPr>
          <w:spacing w:val="-1"/>
        </w:rPr>
        <w:t>земельным</w:t>
      </w:r>
      <w:r w:rsidRPr="003E2405">
        <w:rPr>
          <w:spacing w:val="24"/>
        </w:rPr>
        <w:t xml:space="preserve"> </w:t>
      </w:r>
      <w:r w:rsidRPr="003E2405">
        <w:rPr>
          <w:spacing w:val="-1"/>
        </w:rPr>
        <w:t>участком</w:t>
      </w:r>
      <w:r w:rsidRPr="003E2405">
        <w:rPr>
          <w:spacing w:val="20"/>
        </w:rPr>
        <w:t xml:space="preserve"> </w:t>
      </w:r>
      <w:r w:rsidRPr="003E2405">
        <w:rPr>
          <w:spacing w:val="-1"/>
        </w:rPr>
        <w:t>ограждения</w:t>
      </w:r>
      <w:r w:rsidRPr="003E2405">
        <w:rPr>
          <w:spacing w:val="21"/>
        </w:rPr>
        <w:t xml:space="preserve"> </w:t>
      </w:r>
      <w:r>
        <w:t>должны</w:t>
      </w:r>
      <w:r w:rsidRPr="003E2405">
        <w:rPr>
          <w:spacing w:val="20"/>
        </w:rPr>
        <w:t xml:space="preserve"> </w:t>
      </w:r>
      <w:r>
        <w:t>быть</w:t>
      </w:r>
      <w:r w:rsidRPr="003E2405">
        <w:rPr>
          <w:spacing w:val="22"/>
        </w:rPr>
        <w:t xml:space="preserve"> </w:t>
      </w:r>
      <w:r w:rsidRPr="003E2405">
        <w:rPr>
          <w:spacing w:val="1"/>
        </w:rPr>
        <w:t>провет</w:t>
      </w:r>
      <w:r w:rsidRPr="003E2405">
        <w:rPr>
          <w:spacing w:val="-1"/>
        </w:rPr>
        <w:t>риваемые</w:t>
      </w:r>
      <w:r w:rsidRPr="003E2405">
        <w:rPr>
          <w:spacing w:val="31"/>
        </w:rPr>
        <w:t xml:space="preserve"> </w:t>
      </w:r>
      <w:r>
        <w:t>на</w:t>
      </w:r>
      <w:r w:rsidRPr="003E2405">
        <w:rPr>
          <w:spacing w:val="30"/>
        </w:rPr>
        <w:t xml:space="preserve"> </w:t>
      </w:r>
      <w:r>
        <w:t>высоту</w:t>
      </w:r>
      <w:r w:rsidRPr="003E2405">
        <w:rPr>
          <w:spacing w:val="26"/>
        </w:rPr>
        <w:t xml:space="preserve"> </w:t>
      </w:r>
      <w:r w:rsidRPr="003E2405">
        <w:rPr>
          <w:spacing w:val="1"/>
        </w:rPr>
        <w:t>не</w:t>
      </w:r>
      <w:r w:rsidRPr="003E2405">
        <w:rPr>
          <w:spacing w:val="30"/>
        </w:rPr>
        <w:t xml:space="preserve"> </w:t>
      </w:r>
      <w:r w:rsidRPr="003E2405">
        <w:rPr>
          <w:spacing w:val="-1"/>
        </w:rPr>
        <w:t>менее</w:t>
      </w:r>
      <w:r w:rsidRPr="003E2405">
        <w:rPr>
          <w:spacing w:val="30"/>
        </w:rPr>
        <w:t xml:space="preserve"> </w:t>
      </w:r>
      <w:r>
        <w:t>0,15</w:t>
      </w:r>
      <w:r w:rsidRPr="003E2405">
        <w:rPr>
          <w:spacing w:val="30"/>
        </w:rPr>
        <w:t xml:space="preserve"> </w:t>
      </w:r>
      <w:r>
        <w:t>м</w:t>
      </w:r>
      <w:r w:rsidRPr="003E2405">
        <w:rPr>
          <w:spacing w:val="30"/>
        </w:rPr>
        <w:t xml:space="preserve"> </w:t>
      </w:r>
      <w:r>
        <w:t>от</w:t>
      </w:r>
      <w:r w:rsidRPr="003E2405">
        <w:rPr>
          <w:spacing w:val="36"/>
        </w:rPr>
        <w:t xml:space="preserve"> </w:t>
      </w:r>
      <w:r w:rsidRPr="003E2405">
        <w:rPr>
          <w:spacing w:val="-1"/>
        </w:rPr>
        <w:t>уровня</w:t>
      </w:r>
      <w:r w:rsidRPr="003E2405">
        <w:rPr>
          <w:spacing w:val="30"/>
        </w:rPr>
        <w:t xml:space="preserve"> </w:t>
      </w:r>
      <w:r w:rsidRPr="003E2405">
        <w:rPr>
          <w:spacing w:val="-1"/>
        </w:rPr>
        <w:t>земли</w:t>
      </w:r>
      <w:r w:rsidRPr="003E2405">
        <w:rPr>
          <w:spacing w:val="32"/>
        </w:rPr>
        <w:t xml:space="preserve"> </w:t>
      </w:r>
      <w:r>
        <w:t>и</w:t>
      </w:r>
      <w:r w:rsidRPr="003E2405">
        <w:rPr>
          <w:spacing w:val="31"/>
        </w:rPr>
        <w:t xml:space="preserve"> </w:t>
      </w:r>
      <w:r w:rsidRPr="003E2405">
        <w:rPr>
          <w:spacing w:val="-1"/>
        </w:rPr>
        <w:t>высотой</w:t>
      </w:r>
      <w:r w:rsidRPr="003E2405">
        <w:rPr>
          <w:spacing w:val="31"/>
        </w:rPr>
        <w:t xml:space="preserve"> </w:t>
      </w:r>
      <w:r>
        <w:t>не</w:t>
      </w:r>
      <w:r w:rsidRPr="003E2405">
        <w:rPr>
          <w:spacing w:val="27"/>
        </w:rPr>
        <w:t xml:space="preserve"> </w:t>
      </w:r>
      <w:r>
        <w:t>более</w:t>
      </w:r>
      <w:r w:rsidRPr="003E2405">
        <w:rPr>
          <w:spacing w:val="29"/>
        </w:rPr>
        <w:t xml:space="preserve"> </w:t>
      </w:r>
      <w:r>
        <w:t>2</w:t>
      </w:r>
      <w:r w:rsidRPr="003E2405">
        <w:rPr>
          <w:spacing w:val="30"/>
        </w:rPr>
        <w:t xml:space="preserve"> </w:t>
      </w:r>
      <w:r w:rsidRPr="003E2405">
        <w:rPr>
          <w:spacing w:val="-1"/>
        </w:rPr>
        <w:t>м.</w:t>
      </w:r>
      <w:r w:rsidRPr="003E2405">
        <w:rPr>
          <w:spacing w:val="33"/>
        </w:rPr>
        <w:t xml:space="preserve"> </w:t>
      </w:r>
      <w:r w:rsidRPr="003E2405">
        <w:rPr>
          <w:spacing w:val="-1"/>
        </w:rPr>
        <w:t>Ограждения</w:t>
      </w:r>
      <w:r w:rsidRPr="003E2405">
        <w:rPr>
          <w:spacing w:val="65"/>
        </w:rPr>
        <w:t xml:space="preserve"> </w:t>
      </w:r>
      <w:r>
        <w:t>должны</w:t>
      </w:r>
      <w:r w:rsidRPr="003E2405">
        <w:rPr>
          <w:spacing w:val="8"/>
        </w:rPr>
        <w:t xml:space="preserve"> </w:t>
      </w:r>
      <w:r>
        <w:t>быть</w:t>
      </w:r>
      <w:r w:rsidRPr="003E2405">
        <w:rPr>
          <w:spacing w:val="8"/>
        </w:rPr>
        <w:t xml:space="preserve"> </w:t>
      </w:r>
      <w:r w:rsidRPr="003E2405">
        <w:rPr>
          <w:spacing w:val="-1"/>
        </w:rPr>
        <w:t>сетчатыми</w:t>
      </w:r>
      <w:r w:rsidRPr="003E2405">
        <w:rPr>
          <w:spacing w:val="10"/>
        </w:rPr>
        <w:t xml:space="preserve"> </w:t>
      </w:r>
      <w:r w:rsidRPr="003E2405">
        <w:rPr>
          <w:spacing w:val="-1"/>
        </w:rPr>
        <w:t>либо</w:t>
      </w:r>
      <w:r w:rsidRPr="003E2405">
        <w:rPr>
          <w:spacing w:val="9"/>
        </w:rPr>
        <w:t xml:space="preserve"> </w:t>
      </w:r>
      <w:r w:rsidRPr="003E2405">
        <w:rPr>
          <w:spacing w:val="-1"/>
        </w:rPr>
        <w:t>решетчатыми.</w:t>
      </w:r>
      <w:r w:rsidRPr="003E2405">
        <w:rPr>
          <w:spacing w:val="9"/>
        </w:rPr>
        <w:t xml:space="preserve"> </w:t>
      </w:r>
      <w:r w:rsidRPr="003E2405">
        <w:rPr>
          <w:spacing w:val="-1"/>
        </w:rPr>
        <w:t>Высота</w:t>
      </w:r>
      <w:r w:rsidRPr="003E2405">
        <w:rPr>
          <w:spacing w:val="9"/>
        </w:rPr>
        <w:t xml:space="preserve"> </w:t>
      </w:r>
      <w:r w:rsidRPr="003E2405">
        <w:rPr>
          <w:spacing w:val="-1"/>
        </w:rPr>
        <w:t>ограждений</w:t>
      </w:r>
      <w:r w:rsidRPr="003E2405">
        <w:rPr>
          <w:spacing w:val="10"/>
        </w:rPr>
        <w:t xml:space="preserve"> </w:t>
      </w:r>
      <w:r>
        <w:t>и</w:t>
      </w:r>
      <w:r w:rsidRPr="003E2405">
        <w:rPr>
          <w:spacing w:val="8"/>
        </w:rPr>
        <w:t xml:space="preserve"> </w:t>
      </w:r>
      <w:r w:rsidRPr="003E2405">
        <w:rPr>
          <w:spacing w:val="-1"/>
        </w:rPr>
        <w:t>их</w:t>
      </w:r>
      <w:r w:rsidRPr="003E2405">
        <w:rPr>
          <w:spacing w:val="9"/>
        </w:rPr>
        <w:t xml:space="preserve"> </w:t>
      </w:r>
      <w:r w:rsidRPr="003E2405">
        <w:rPr>
          <w:spacing w:val="-1"/>
        </w:rPr>
        <w:t>тип</w:t>
      </w:r>
      <w:r w:rsidRPr="003E2405">
        <w:rPr>
          <w:spacing w:val="10"/>
        </w:rPr>
        <w:t xml:space="preserve"> </w:t>
      </w:r>
      <w:r w:rsidRPr="003E2405">
        <w:rPr>
          <w:spacing w:val="-1"/>
        </w:rPr>
        <w:t>должны</w:t>
      </w:r>
      <w:r w:rsidRPr="003E2405">
        <w:rPr>
          <w:spacing w:val="8"/>
        </w:rPr>
        <w:t xml:space="preserve"> </w:t>
      </w:r>
      <w:r>
        <w:t>быть</w:t>
      </w:r>
      <w:r w:rsidRPr="003E2405">
        <w:rPr>
          <w:spacing w:val="8"/>
        </w:rPr>
        <w:t xml:space="preserve"> </w:t>
      </w:r>
      <w:r>
        <w:t>таки</w:t>
      </w:r>
      <w:r w:rsidRPr="003E2405">
        <w:rPr>
          <w:spacing w:val="-1"/>
        </w:rPr>
        <w:t>ми,</w:t>
      </w:r>
      <w:r w:rsidRPr="003E2405">
        <w:rPr>
          <w:spacing w:val="18"/>
        </w:rPr>
        <w:t xml:space="preserve"> </w:t>
      </w:r>
      <w:r w:rsidRPr="003E2405">
        <w:rPr>
          <w:spacing w:val="-1"/>
        </w:rPr>
        <w:t>чтобы</w:t>
      </w:r>
      <w:r w:rsidRPr="003E2405">
        <w:rPr>
          <w:spacing w:val="18"/>
        </w:rPr>
        <w:t xml:space="preserve"> </w:t>
      </w:r>
      <w:r>
        <w:t>не</w:t>
      </w:r>
      <w:r w:rsidRPr="003E2405">
        <w:rPr>
          <w:spacing w:val="18"/>
        </w:rPr>
        <w:t xml:space="preserve"> </w:t>
      </w:r>
      <w:r w:rsidRPr="003E2405">
        <w:rPr>
          <w:spacing w:val="-1"/>
        </w:rPr>
        <w:t>нарушались</w:t>
      </w:r>
      <w:r w:rsidRPr="003E2405">
        <w:rPr>
          <w:spacing w:val="19"/>
        </w:rPr>
        <w:t xml:space="preserve"> </w:t>
      </w:r>
      <w:r w:rsidRPr="003E2405">
        <w:rPr>
          <w:spacing w:val="-1"/>
        </w:rPr>
        <w:t>нормы</w:t>
      </w:r>
      <w:r w:rsidRPr="003E2405">
        <w:rPr>
          <w:spacing w:val="18"/>
        </w:rPr>
        <w:t xml:space="preserve"> </w:t>
      </w:r>
      <w:r w:rsidRPr="003E2405">
        <w:rPr>
          <w:spacing w:val="-1"/>
        </w:rPr>
        <w:t>инсоляции</w:t>
      </w:r>
      <w:r w:rsidRPr="003E2405">
        <w:rPr>
          <w:spacing w:val="19"/>
        </w:rPr>
        <w:t xml:space="preserve"> </w:t>
      </w:r>
      <w:r w:rsidRPr="003E2405">
        <w:rPr>
          <w:spacing w:val="-1"/>
        </w:rPr>
        <w:t>для</w:t>
      </w:r>
      <w:r w:rsidRPr="003E2405">
        <w:rPr>
          <w:spacing w:val="19"/>
        </w:rPr>
        <w:t xml:space="preserve"> </w:t>
      </w:r>
      <w:r>
        <w:t>жилых</w:t>
      </w:r>
      <w:r w:rsidRPr="003E2405">
        <w:rPr>
          <w:spacing w:val="18"/>
        </w:rPr>
        <w:t xml:space="preserve"> </w:t>
      </w:r>
      <w:r w:rsidRPr="003E2405">
        <w:rPr>
          <w:spacing w:val="-1"/>
        </w:rPr>
        <w:t>помещений.</w:t>
      </w:r>
      <w:r w:rsidRPr="003E2405">
        <w:rPr>
          <w:spacing w:val="16"/>
        </w:rPr>
        <w:t xml:space="preserve"> </w:t>
      </w:r>
      <w:r>
        <w:t>По</w:t>
      </w:r>
      <w:r w:rsidRPr="003E2405">
        <w:rPr>
          <w:spacing w:val="18"/>
        </w:rPr>
        <w:t xml:space="preserve"> </w:t>
      </w:r>
      <w:r w:rsidRPr="003E2405">
        <w:rPr>
          <w:spacing w:val="-1"/>
        </w:rPr>
        <w:t>взаимному</w:t>
      </w:r>
      <w:r w:rsidRPr="003E2405">
        <w:rPr>
          <w:spacing w:val="14"/>
        </w:rPr>
        <w:t xml:space="preserve"> </w:t>
      </w:r>
      <w:r>
        <w:t>согласию</w:t>
      </w:r>
      <w:r w:rsidR="00550386">
        <w:t xml:space="preserve"> </w:t>
      </w:r>
      <w:r w:rsidR="00550386" w:rsidRPr="003E2405">
        <w:rPr>
          <w:spacing w:val="-1"/>
        </w:rPr>
        <w:t>(удостоверенному)</w:t>
      </w:r>
      <w:r w:rsidR="00550386" w:rsidRPr="003E2405">
        <w:rPr>
          <w:spacing w:val="11"/>
        </w:rPr>
        <w:t xml:space="preserve"> </w:t>
      </w:r>
      <w:r w:rsidR="00550386" w:rsidRPr="003E2405">
        <w:rPr>
          <w:spacing w:val="-1"/>
        </w:rPr>
        <w:t>смежных</w:t>
      </w:r>
      <w:r w:rsidR="00550386" w:rsidRPr="003E2405">
        <w:rPr>
          <w:spacing w:val="11"/>
        </w:rPr>
        <w:t xml:space="preserve"> </w:t>
      </w:r>
      <w:r w:rsidR="00550386" w:rsidRPr="003E2405">
        <w:rPr>
          <w:spacing w:val="-1"/>
        </w:rPr>
        <w:t>землепользователей</w:t>
      </w:r>
      <w:r w:rsidR="00550386" w:rsidRPr="003E2405">
        <w:rPr>
          <w:spacing w:val="10"/>
        </w:rPr>
        <w:t xml:space="preserve"> </w:t>
      </w:r>
      <w:r w:rsidR="00550386" w:rsidRPr="003E2405">
        <w:rPr>
          <w:spacing w:val="-1"/>
        </w:rPr>
        <w:t>допускается</w:t>
      </w:r>
      <w:r w:rsidR="00550386" w:rsidRPr="003E2405">
        <w:rPr>
          <w:spacing w:val="16"/>
        </w:rPr>
        <w:t xml:space="preserve"> </w:t>
      </w:r>
      <w:r w:rsidR="00550386" w:rsidRPr="003E2405">
        <w:rPr>
          <w:spacing w:val="-1"/>
        </w:rPr>
        <w:t>устройство</w:t>
      </w:r>
      <w:r w:rsidR="00550386" w:rsidRPr="003E2405">
        <w:rPr>
          <w:spacing w:val="8"/>
        </w:rPr>
        <w:t xml:space="preserve"> </w:t>
      </w:r>
      <w:r w:rsidR="00550386">
        <w:t>сплошных</w:t>
      </w:r>
      <w:r w:rsidR="00550386" w:rsidRPr="003E2405">
        <w:rPr>
          <w:spacing w:val="11"/>
        </w:rPr>
        <w:t xml:space="preserve"> </w:t>
      </w:r>
      <w:r w:rsidR="00550386">
        <w:t>ограждений, а</w:t>
      </w:r>
      <w:r w:rsidR="00550386" w:rsidRPr="003E2405">
        <w:rPr>
          <w:spacing w:val="-1"/>
        </w:rPr>
        <w:t xml:space="preserve"> </w:t>
      </w:r>
      <w:r w:rsidR="00550386">
        <w:t>также в</w:t>
      </w:r>
      <w:r w:rsidR="00550386" w:rsidRPr="003E2405">
        <w:rPr>
          <w:spacing w:val="-1"/>
        </w:rPr>
        <w:t xml:space="preserve"> </w:t>
      </w:r>
      <w:r w:rsidR="00550386">
        <w:t>виде</w:t>
      </w:r>
      <w:r w:rsidR="00550386" w:rsidRPr="003E2405">
        <w:rPr>
          <w:spacing w:val="-1"/>
        </w:rPr>
        <w:t xml:space="preserve"> живых</w:t>
      </w:r>
      <w:r w:rsidR="00550386" w:rsidRPr="003E2405">
        <w:rPr>
          <w:spacing w:val="1"/>
        </w:rPr>
        <w:t xml:space="preserve"> </w:t>
      </w:r>
      <w:r w:rsidR="00550386" w:rsidRPr="003E2405">
        <w:rPr>
          <w:spacing w:val="-1"/>
        </w:rPr>
        <w:t>изгородей</w:t>
      </w:r>
      <w:r w:rsidR="00550386">
        <w:t xml:space="preserve"> из </w:t>
      </w:r>
      <w:r w:rsidR="00550386" w:rsidRPr="003E2405">
        <w:rPr>
          <w:spacing w:val="-1"/>
        </w:rPr>
        <w:t>кустарника.</w:t>
      </w:r>
    </w:p>
    <w:p w14:paraId="409B8DE6" w14:textId="27693B42" w:rsidR="00891E5B" w:rsidRDefault="00891E5B" w:rsidP="008A3930">
      <w:pPr>
        <w:pStyle w:val="a"/>
        <w:numPr>
          <w:ilvl w:val="0"/>
          <w:numId w:val="0"/>
        </w:numPr>
        <w:kinsoku w:val="0"/>
        <w:overflowPunct w:val="0"/>
        <w:spacing w:before="0" w:after="0"/>
        <w:ind w:right="110" w:firstLine="709"/>
        <w:rPr>
          <w:spacing w:val="-1"/>
        </w:rPr>
      </w:pPr>
      <w:r>
        <w:t>При</w:t>
      </w:r>
      <w:r>
        <w:rPr>
          <w:spacing w:val="41"/>
        </w:rPr>
        <w:t xml:space="preserve"> </w:t>
      </w:r>
      <w:r>
        <w:rPr>
          <w:spacing w:val="-1"/>
        </w:rPr>
        <w:t>общей</w:t>
      </w:r>
      <w:r>
        <w:rPr>
          <w:spacing w:val="41"/>
        </w:rPr>
        <w:t xml:space="preserve"> </w:t>
      </w:r>
      <w:r>
        <w:t>толщине</w:t>
      </w:r>
      <w:r>
        <w:rPr>
          <w:spacing w:val="39"/>
        </w:rPr>
        <w:t xml:space="preserve"> </w:t>
      </w:r>
      <w:r>
        <w:rPr>
          <w:spacing w:val="-1"/>
        </w:rPr>
        <w:t>конструкции</w:t>
      </w:r>
      <w:r>
        <w:rPr>
          <w:spacing w:val="41"/>
        </w:rPr>
        <w:t xml:space="preserve"> </w:t>
      </w:r>
      <w:r>
        <w:rPr>
          <w:spacing w:val="-1"/>
        </w:rPr>
        <w:t>ограждения</w:t>
      </w:r>
      <w:r>
        <w:rPr>
          <w:spacing w:val="40"/>
        </w:rPr>
        <w:t xml:space="preserve"> </w:t>
      </w:r>
      <w:r>
        <w:t>до</w:t>
      </w:r>
      <w:r>
        <w:rPr>
          <w:spacing w:val="40"/>
        </w:rPr>
        <w:t xml:space="preserve"> </w:t>
      </w:r>
      <w:r>
        <w:t>100</w:t>
      </w:r>
      <w:r>
        <w:rPr>
          <w:spacing w:val="42"/>
        </w:rPr>
        <w:t xml:space="preserve"> </w:t>
      </w:r>
      <w:r>
        <w:rPr>
          <w:spacing w:val="-1"/>
        </w:rPr>
        <w:t>мм</w:t>
      </w:r>
      <w:r>
        <w:rPr>
          <w:spacing w:val="39"/>
        </w:rPr>
        <w:t xml:space="preserve"> </w:t>
      </w:r>
      <w:r>
        <w:rPr>
          <w:spacing w:val="-1"/>
        </w:rPr>
        <w:t>допускается</w:t>
      </w:r>
      <w:r>
        <w:rPr>
          <w:spacing w:val="45"/>
        </w:rPr>
        <w:t xml:space="preserve"> </w:t>
      </w:r>
      <w:r>
        <w:rPr>
          <w:spacing w:val="-1"/>
        </w:rPr>
        <w:t>устанавливать</w:t>
      </w:r>
      <w:r>
        <w:rPr>
          <w:spacing w:val="67"/>
        </w:rPr>
        <w:t xml:space="preserve"> </w:t>
      </w:r>
      <w:r>
        <w:rPr>
          <w:spacing w:val="-1"/>
        </w:rPr>
        <w:t>ограждение</w:t>
      </w:r>
      <w:r>
        <w:rPr>
          <w:spacing w:val="25"/>
        </w:rPr>
        <w:t xml:space="preserve"> </w:t>
      </w:r>
      <w:r>
        <w:t>по</w:t>
      </w:r>
      <w:r>
        <w:rPr>
          <w:spacing w:val="26"/>
        </w:rPr>
        <w:t xml:space="preserve"> </w:t>
      </w:r>
      <w:r>
        <w:t>центру</w:t>
      </w:r>
      <w:r>
        <w:rPr>
          <w:spacing w:val="23"/>
        </w:rPr>
        <w:t xml:space="preserve"> </w:t>
      </w:r>
      <w:r>
        <w:rPr>
          <w:spacing w:val="-1"/>
        </w:rPr>
        <w:t>межевой</w:t>
      </w:r>
      <w:r>
        <w:rPr>
          <w:spacing w:val="26"/>
        </w:rPr>
        <w:t xml:space="preserve"> </w:t>
      </w:r>
      <w:r>
        <w:t>границы</w:t>
      </w:r>
      <w:r>
        <w:rPr>
          <w:spacing w:val="28"/>
        </w:rPr>
        <w:t xml:space="preserve"> </w:t>
      </w:r>
      <w:r>
        <w:rPr>
          <w:spacing w:val="-1"/>
        </w:rPr>
        <w:t>участка.</w:t>
      </w:r>
      <w:r>
        <w:rPr>
          <w:spacing w:val="26"/>
        </w:rPr>
        <w:t xml:space="preserve"> </w:t>
      </w:r>
      <w:r>
        <w:t>В</w:t>
      </w:r>
      <w:r>
        <w:rPr>
          <w:spacing w:val="24"/>
        </w:rPr>
        <w:t xml:space="preserve"> </w:t>
      </w:r>
      <w:r>
        <w:rPr>
          <w:spacing w:val="-1"/>
        </w:rPr>
        <w:t>обязанности</w:t>
      </w:r>
      <w:r>
        <w:rPr>
          <w:spacing w:val="27"/>
        </w:rPr>
        <w:t xml:space="preserve"> </w:t>
      </w:r>
      <w:r>
        <w:rPr>
          <w:spacing w:val="-1"/>
        </w:rPr>
        <w:t>застройщика</w:t>
      </w:r>
      <w:r>
        <w:rPr>
          <w:spacing w:val="25"/>
        </w:rPr>
        <w:t xml:space="preserve"> </w:t>
      </w:r>
      <w:r>
        <w:t>входит</w:t>
      </w:r>
      <w:r>
        <w:rPr>
          <w:spacing w:val="26"/>
        </w:rPr>
        <w:t xml:space="preserve"> </w:t>
      </w:r>
      <w:r w:rsidR="00550386">
        <w:rPr>
          <w:spacing w:val="1"/>
        </w:rPr>
        <w:t>строи</w:t>
      </w:r>
      <w:r>
        <w:rPr>
          <w:spacing w:val="-1"/>
        </w:rPr>
        <w:t>тельство</w:t>
      </w:r>
      <w:r>
        <w:t xml:space="preserve"> и </w:t>
      </w:r>
      <w:r>
        <w:rPr>
          <w:spacing w:val="-1"/>
        </w:rPr>
        <w:t xml:space="preserve">поддержание </w:t>
      </w:r>
      <w:r>
        <w:t xml:space="preserve">в </w:t>
      </w:r>
      <w:r>
        <w:rPr>
          <w:spacing w:val="-1"/>
        </w:rPr>
        <w:t>надлежащем</w:t>
      </w:r>
      <w:r>
        <w:rPr>
          <w:spacing w:val="1"/>
        </w:rPr>
        <w:t xml:space="preserve"> </w:t>
      </w:r>
      <w:r>
        <w:t xml:space="preserve">состоянии ограждений по </w:t>
      </w:r>
      <w:r>
        <w:rPr>
          <w:spacing w:val="-1"/>
        </w:rPr>
        <w:t>всему</w:t>
      </w:r>
      <w:r>
        <w:rPr>
          <w:spacing w:val="-5"/>
        </w:rPr>
        <w:t xml:space="preserve"> </w:t>
      </w:r>
      <w:r>
        <w:t>периметру</w:t>
      </w:r>
      <w:r>
        <w:rPr>
          <w:spacing w:val="-5"/>
        </w:rPr>
        <w:t xml:space="preserve"> </w:t>
      </w:r>
      <w:r>
        <w:rPr>
          <w:spacing w:val="-1"/>
        </w:rPr>
        <w:t>земельного</w:t>
      </w:r>
      <w:r>
        <w:rPr>
          <w:spacing w:val="69"/>
        </w:rPr>
        <w:t xml:space="preserve"> </w:t>
      </w:r>
      <w:r>
        <w:rPr>
          <w:spacing w:val="-1"/>
        </w:rPr>
        <w:t>участка.</w:t>
      </w:r>
    </w:p>
    <w:p w14:paraId="2A9F9197" w14:textId="74CE7798" w:rsidR="00891E5B" w:rsidRDefault="00891E5B" w:rsidP="008A3930">
      <w:pPr>
        <w:pStyle w:val="a"/>
        <w:widowControl w:val="0"/>
        <w:numPr>
          <w:ilvl w:val="2"/>
          <w:numId w:val="87"/>
        </w:numPr>
        <w:tabs>
          <w:tab w:val="left" w:pos="1614"/>
        </w:tabs>
        <w:kinsoku w:val="0"/>
        <w:overflowPunct w:val="0"/>
        <w:autoSpaceDE w:val="0"/>
        <w:autoSpaceDN w:val="0"/>
        <w:adjustRightInd w:val="0"/>
        <w:spacing w:before="0" w:after="0"/>
        <w:ind w:right="111" w:firstLine="708"/>
        <w:rPr>
          <w:spacing w:val="-1"/>
        </w:rPr>
      </w:pPr>
      <w:r>
        <w:rPr>
          <w:spacing w:val="-1"/>
        </w:rPr>
        <w:t>Хозяйственные</w:t>
      </w:r>
      <w:r>
        <w:rPr>
          <w:spacing w:val="5"/>
        </w:rPr>
        <w:t xml:space="preserve"> </w:t>
      </w:r>
      <w:r>
        <w:rPr>
          <w:spacing w:val="-1"/>
        </w:rPr>
        <w:t>площадки</w:t>
      </w:r>
      <w:r>
        <w:rPr>
          <w:spacing w:val="7"/>
        </w:rPr>
        <w:t xml:space="preserve"> </w:t>
      </w:r>
      <w:r>
        <w:t>в</w:t>
      </w:r>
      <w:r>
        <w:rPr>
          <w:spacing w:val="6"/>
        </w:rPr>
        <w:t xml:space="preserve"> </w:t>
      </w:r>
      <w:r>
        <w:rPr>
          <w:spacing w:val="-1"/>
        </w:rPr>
        <w:t>зонах</w:t>
      </w:r>
      <w:r>
        <w:rPr>
          <w:spacing w:val="11"/>
        </w:rPr>
        <w:t xml:space="preserve"> </w:t>
      </w:r>
      <w:r>
        <w:rPr>
          <w:spacing w:val="-1"/>
        </w:rPr>
        <w:t>усадебной</w:t>
      </w:r>
      <w:r>
        <w:rPr>
          <w:spacing w:val="7"/>
        </w:rPr>
        <w:t xml:space="preserve"> </w:t>
      </w:r>
      <w:r>
        <w:rPr>
          <w:spacing w:val="-1"/>
        </w:rPr>
        <w:t>застройки</w:t>
      </w:r>
      <w:r>
        <w:rPr>
          <w:spacing w:val="7"/>
        </w:rPr>
        <w:t xml:space="preserve"> </w:t>
      </w:r>
      <w:r>
        <w:rPr>
          <w:spacing w:val="-1"/>
        </w:rPr>
        <w:t>предусматривать</w:t>
      </w:r>
      <w:r>
        <w:rPr>
          <w:spacing w:val="7"/>
        </w:rPr>
        <w:t xml:space="preserve"> </w:t>
      </w:r>
      <w:r>
        <w:t>на</w:t>
      </w:r>
      <w:r>
        <w:rPr>
          <w:spacing w:val="59"/>
        </w:rPr>
        <w:t xml:space="preserve"> </w:t>
      </w:r>
      <w:r>
        <w:rPr>
          <w:spacing w:val="-1"/>
        </w:rPr>
        <w:t>приусадебных</w:t>
      </w:r>
      <w:r>
        <w:rPr>
          <w:spacing w:val="30"/>
        </w:rPr>
        <w:t xml:space="preserve"> </w:t>
      </w:r>
      <w:r>
        <w:rPr>
          <w:spacing w:val="-1"/>
        </w:rPr>
        <w:t>участках</w:t>
      </w:r>
      <w:r>
        <w:rPr>
          <w:spacing w:val="28"/>
        </w:rPr>
        <w:t xml:space="preserve"> </w:t>
      </w:r>
      <w:r>
        <w:rPr>
          <w:spacing w:val="-1"/>
        </w:rPr>
        <w:t>(кроме</w:t>
      </w:r>
      <w:r>
        <w:rPr>
          <w:spacing w:val="25"/>
        </w:rPr>
        <w:t xml:space="preserve"> </w:t>
      </w:r>
      <w:r>
        <w:rPr>
          <w:spacing w:val="-1"/>
        </w:rPr>
        <w:t>площадок</w:t>
      </w:r>
      <w:r>
        <w:rPr>
          <w:spacing w:val="27"/>
        </w:rPr>
        <w:t xml:space="preserve"> </w:t>
      </w:r>
      <w:r>
        <w:rPr>
          <w:spacing w:val="-1"/>
        </w:rPr>
        <w:t>для</w:t>
      </w:r>
      <w:r>
        <w:rPr>
          <w:spacing w:val="24"/>
        </w:rPr>
        <w:t xml:space="preserve"> </w:t>
      </w:r>
      <w:r>
        <w:rPr>
          <w:spacing w:val="-1"/>
        </w:rPr>
        <w:t>мусоросборников,</w:t>
      </w:r>
      <w:r>
        <w:rPr>
          <w:spacing w:val="25"/>
        </w:rPr>
        <w:t xml:space="preserve"> </w:t>
      </w:r>
      <w:r>
        <w:rPr>
          <w:spacing w:val="-1"/>
        </w:rPr>
        <w:t>размещаемых</w:t>
      </w:r>
      <w:r>
        <w:rPr>
          <w:spacing w:val="27"/>
        </w:rPr>
        <w:t xml:space="preserve"> </w:t>
      </w:r>
      <w:r>
        <w:t>на</w:t>
      </w:r>
      <w:r>
        <w:rPr>
          <w:spacing w:val="25"/>
        </w:rPr>
        <w:t xml:space="preserve"> </w:t>
      </w:r>
      <w:r>
        <w:rPr>
          <w:spacing w:val="-1"/>
        </w:rPr>
        <w:t>землях</w:t>
      </w:r>
      <w:r>
        <w:rPr>
          <w:spacing w:val="28"/>
        </w:rPr>
        <w:t xml:space="preserve"> </w:t>
      </w:r>
      <w:r>
        <w:rPr>
          <w:spacing w:val="2"/>
        </w:rPr>
        <w:t>об</w:t>
      </w:r>
      <w:r>
        <w:rPr>
          <w:spacing w:val="-1"/>
        </w:rPr>
        <w:t>щего</w:t>
      </w:r>
      <w:r>
        <w:t xml:space="preserve"> </w:t>
      </w:r>
      <w:r>
        <w:rPr>
          <w:spacing w:val="-1"/>
        </w:rPr>
        <w:t>пользования</w:t>
      </w:r>
      <w:r>
        <w:rPr>
          <w:spacing w:val="-3"/>
        </w:rPr>
        <w:t xml:space="preserve"> </w:t>
      </w:r>
      <w:r>
        <w:t xml:space="preserve">из </w:t>
      </w:r>
      <w:r>
        <w:rPr>
          <w:spacing w:val="-1"/>
        </w:rPr>
        <w:t xml:space="preserve">расчета </w:t>
      </w:r>
      <w:r>
        <w:t xml:space="preserve">1 </w:t>
      </w:r>
      <w:r>
        <w:rPr>
          <w:spacing w:val="-1"/>
        </w:rPr>
        <w:t>контейнер</w:t>
      </w:r>
      <w:r>
        <w:t xml:space="preserve"> на</w:t>
      </w:r>
      <w:r>
        <w:rPr>
          <w:spacing w:val="-1"/>
        </w:rPr>
        <w:t xml:space="preserve"> </w:t>
      </w:r>
      <w:r>
        <w:t>10</w:t>
      </w:r>
      <w:r>
        <w:rPr>
          <w:spacing w:val="4"/>
        </w:rPr>
        <w:t xml:space="preserve"> </w:t>
      </w:r>
      <w:r>
        <w:t>-</w:t>
      </w:r>
      <w:r>
        <w:rPr>
          <w:spacing w:val="-1"/>
        </w:rPr>
        <w:t xml:space="preserve"> </w:t>
      </w:r>
      <w:r>
        <w:t xml:space="preserve">15 </w:t>
      </w:r>
      <w:r>
        <w:rPr>
          <w:spacing w:val="-1"/>
        </w:rPr>
        <w:t>домов).</w:t>
      </w:r>
    </w:p>
    <w:p w14:paraId="46A109F3" w14:textId="30BFBBE3" w:rsidR="00891E5B" w:rsidRDefault="00891E5B" w:rsidP="008A3930">
      <w:pPr>
        <w:pStyle w:val="a"/>
        <w:widowControl w:val="0"/>
        <w:numPr>
          <w:ilvl w:val="2"/>
          <w:numId w:val="87"/>
        </w:numPr>
        <w:tabs>
          <w:tab w:val="left" w:pos="1557"/>
        </w:tabs>
        <w:kinsoku w:val="0"/>
        <w:overflowPunct w:val="0"/>
        <w:autoSpaceDE w:val="0"/>
        <w:autoSpaceDN w:val="0"/>
        <w:adjustRightInd w:val="0"/>
        <w:spacing w:before="0" w:after="0"/>
        <w:ind w:right="113" w:firstLine="708"/>
        <w:rPr>
          <w:spacing w:val="-1"/>
        </w:rPr>
      </w:pPr>
      <w:r>
        <w:rPr>
          <w:spacing w:val="-1"/>
        </w:rPr>
        <w:t>Расстояние</w:t>
      </w:r>
      <w:r>
        <w:rPr>
          <w:spacing w:val="8"/>
        </w:rPr>
        <w:t xml:space="preserve"> </w:t>
      </w:r>
      <w:r>
        <w:t>от</w:t>
      </w:r>
      <w:r>
        <w:rPr>
          <w:spacing w:val="10"/>
        </w:rPr>
        <w:t xml:space="preserve"> </w:t>
      </w:r>
      <w:r>
        <w:rPr>
          <w:spacing w:val="-1"/>
        </w:rPr>
        <w:t>площадок</w:t>
      </w:r>
      <w:r>
        <w:rPr>
          <w:spacing w:val="10"/>
        </w:rPr>
        <w:t xml:space="preserve"> </w:t>
      </w:r>
      <w:r>
        <w:t>с</w:t>
      </w:r>
      <w:r>
        <w:rPr>
          <w:spacing w:val="8"/>
        </w:rPr>
        <w:t xml:space="preserve"> </w:t>
      </w:r>
      <w:r>
        <w:rPr>
          <w:spacing w:val="-1"/>
        </w:rPr>
        <w:t>контейнерами</w:t>
      </w:r>
      <w:r>
        <w:rPr>
          <w:spacing w:val="10"/>
        </w:rPr>
        <w:t xml:space="preserve"> </w:t>
      </w:r>
      <w:r>
        <w:t>до</w:t>
      </w:r>
      <w:r>
        <w:rPr>
          <w:spacing w:val="9"/>
        </w:rPr>
        <w:t xml:space="preserve"> </w:t>
      </w:r>
      <w:r>
        <w:rPr>
          <w:spacing w:val="-1"/>
        </w:rPr>
        <w:t>границ</w:t>
      </w:r>
      <w:r>
        <w:rPr>
          <w:spacing w:val="12"/>
        </w:rPr>
        <w:t xml:space="preserve"> </w:t>
      </w:r>
      <w:r>
        <w:rPr>
          <w:spacing w:val="-1"/>
        </w:rPr>
        <w:t>участков</w:t>
      </w:r>
      <w:r>
        <w:rPr>
          <w:spacing w:val="8"/>
        </w:rPr>
        <w:t xml:space="preserve"> </w:t>
      </w:r>
      <w:r>
        <w:t>жилых</w:t>
      </w:r>
      <w:r>
        <w:rPr>
          <w:spacing w:val="11"/>
        </w:rPr>
        <w:t xml:space="preserve"> </w:t>
      </w:r>
      <w:r>
        <w:rPr>
          <w:spacing w:val="-1"/>
        </w:rPr>
        <w:t>домов,</w:t>
      </w:r>
      <w:r>
        <w:rPr>
          <w:spacing w:val="9"/>
        </w:rPr>
        <w:t xml:space="preserve"> </w:t>
      </w:r>
      <w:r>
        <w:rPr>
          <w:spacing w:val="2"/>
        </w:rPr>
        <w:t>дет</w:t>
      </w:r>
      <w:r>
        <w:rPr>
          <w:spacing w:val="-1"/>
        </w:rPr>
        <w:t>ских</w:t>
      </w:r>
      <w:r>
        <w:rPr>
          <w:spacing w:val="4"/>
        </w:rPr>
        <w:t xml:space="preserve"> </w:t>
      </w:r>
      <w:r>
        <w:rPr>
          <w:spacing w:val="-1"/>
        </w:rPr>
        <w:t>учреждений</w:t>
      </w:r>
      <w:r>
        <w:t xml:space="preserve"> </w:t>
      </w:r>
      <w:r>
        <w:rPr>
          <w:spacing w:val="-1"/>
        </w:rPr>
        <w:t>должно</w:t>
      </w:r>
      <w:r>
        <w:t xml:space="preserve"> быть</w:t>
      </w:r>
      <w:r>
        <w:rPr>
          <w:spacing w:val="-2"/>
        </w:rPr>
        <w:t xml:space="preserve"> </w:t>
      </w:r>
      <w:r>
        <w:t>не</w:t>
      </w:r>
      <w:r>
        <w:rPr>
          <w:spacing w:val="-1"/>
        </w:rPr>
        <w:t xml:space="preserve"> менее 25м.</w:t>
      </w:r>
    </w:p>
    <w:p w14:paraId="2B077CAE" w14:textId="451CC401" w:rsidR="00891E5B" w:rsidRDefault="00891E5B" w:rsidP="008A3930">
      <w:pPr>
        <w:pStyle w:val="a"/>
        <w:widowControl w:val="0"/>
        <w:numPr>
          <w:ilvl w:val="2"/>
          <w:numId w:val="87"/>
        </w:numPr>
        <w:tabs>
          <w:tab w:val="left" w:pos="1602"/>
        </w:tabs>
        <w:kinsoku w:val="0"/>
        <w:overflowPunct w:val="0"/>
        <w:autoSpaceDE w:val="0"/>
        <w:autoSpaceDN w:val="0"/>
        <w:adjustRightInd w:val="0"/>
        <w:spacing w:before="0" w:after="0"/>
        <w:ind w:right="110" w:firstLine="708"/>
      </w:pPr>
      <w:r>
        <w:t>Для</w:t>
      </w:r>
      <w:r>
        <w:rPr>
          <w:spacing w:val="54"/>
        </w:rPr>
        <w:t xml:space="preserve"> </w:t>
      </w:r>
      <w:r>
        <w:rPr>
          <w:spacing w:val="-1"/>
        </w:rPr>
        <w:t>индивидуальных</w:t>
      </w:r>
      <w:r>
        <w:rPr>
          <w:spacing w:val="57"/>
        </w:rPr>
        <w:t xml:space="preserve"> </w:t>
      </w:r>
      <w:r>
        <w:rPr>
          <w:spacing w:val="-1"/>
        </w:rPr>
        <w:t>жилых</w:t>
      </w:r>
      <w:r>
        <w:rPr>
          <w:spacing w:val="54"/>
        </w:rPr>
        <w:t xml:space="preserve"> </w:t>
      </w:r>
      <w:r>
        <w:t>домов</w:t>
      </w:r>
      <w:r>
        <w:rPr>
          <w:spacing w:val="54"/>
        </w:rPr>
        <w:t xml:space="preserve"> </w:t>
      </w:r>
      <w:r>
        <w:rPr>
          <w:spacing w:val="-1"/>
        </w:rPr>
        <w:t>допускается</w:t>
      </w:r>
      <w:r>
        <w:rPr>
          <w:spacing w:val="59"/>
        </w:rPr>
        <w:t xml:space="preserve"> </w:t>
      </w:r>
      <w:r>
        <w:rPr>
          <w:spacing w:val="-1"/>
        </w:rPr>
        <w:t>устройство</w:t>
      </w:r>
      <w:r>
        <w:rPr>
          <w:spacing w:val="56"/>
        </w:rPr>
        <w:t xml:space="preserve"> </w:t>
      </w:r>
      <w:r>
        <w:rPr>
          <w:spacing w:val="-1"/>
        </w:rPr>
        <w:t>выгребных</w:t>
      </w:r>
      <w:r>
        <w:rPr>
          <w:spacing w:val="56"/>
        </w:rPr>
        <w:t xml:space="preserve"> </w:t>
      </w:r>
      <w:r>
        <w:t>ям</w:t>
      </w:r>
      <w:r>
        <w:rPr>
          <w:spacing w:val="54"/>
        </w:rPr>
        <w:t xml:space="preserve"> </w:t>
      </w:r>
      <w:r>
        <w:t>в</w:t>
      </w:r>
      <w:r>
        <w:rPr>
          <w:spacing w:val="43"/>
        </w:rPr>
        <w:t xml:space="preserve"> </w:t>
      </w:r>
      <w:r>
        <w:rPr>
          <w:spacing w:val="-1"/>
        </w:rPr>
        <w:t>границах</w:t>
      </w:r>
      <w:r>
        <w:rPr>
          <w:spacing w:val="21"/>
        </w:rPr>
        <w:t xml:space="preserve"> </w:t>
      </w:r>
      <w:r>
        <w:rPr>
          <w:spacing w:val="-1"/>
        </w:rPr>
        <w:t>своего</w:t>
      </w:r>
      <w:r>
        <w:rPr>
          <w:spacing w:val="18"/>
        </w:rPr>
        <w:t xml:space="preserve"> </w:t>
      </w:r>
      <w:r>
        <w:t>земельного</w:t>
      </w:r>
      <w:r>
        <w:rPr>
          <w:spacing w:val="21"/>
        </w:rPr>
        <w:t xml:space="preserve"> </w:t>
      </w:r>
      <w:r>
        <w:rPr>
          <w:spacing w:val="-1"/>
        </w:rPr>
        <w:t>участка.</w:t>
      </w:r>
      <w:r>
        <w:rPr>
          <w:spacing w:val="18"/>
        </w:rPr>
        <w:t xml:space="preserve"> </w:t>
      </w:r>
      <w:r>
        <w:t>При</w:t>
      </w:r>
      <w:r>
        <w:rPr>
          <w:spacing w:val="19"/>
        </w:rPr>
        <w:t xml:space="preserve"> </w:t>
      </w:r>
      <w:r>
        <w:t>этом</w:t>
      </w:r>
      <w:r>
        <w:rPr>
          <w:spacing w:val="25"/>
        </w:rPr>
        <w:t xml:space="preserve"> </w:t>
      </w:r>
      <w:r>
        <w:rPr>
          <w:spacing w:val="-1"/>
        </w:rPr>
        <w:t>выгребная</w:t>
      </w:r>
      <w:r>
        <w:rPr>
          <w:spacing w:val="18"/>
        </w:rPr>
        <w:t xml:space="preserve"> </w:t>
      </w:r>
      <w:r>
        <w:t>яма</w:t>
      </w:r>
      <w:r>
        <w:rPr>
          <w:spacing w:val="18"/>
        </w:rPr>
        <w:t xml:space="preserve"> </w:t>
      </w:r>
      <w:r>
        <w:t>должна</w:t>
      </w:r>
      <w:r>
        <w:rPr>
          <w:spacing w:val="20"/>
        </w:rPr>
        <w:t xml:space="preserve"> </w:t>
      </w:r>
      <w:r>
        <w:t>быть</w:t>
      </w:r>
      <w:r>
        <w:rPr>
          <w:spacing w:val="20"/>
        </w:rPr>
        <w:t xml:space="preserve"> </w:t>
      </w:r>
      <w:r>
        <w:rPr>
          <w:spacing w:val="-1"/>
        </w:rPr>
        <w:t>водонепроницаемая,</w:t>
      </w:r>
      <w:r>
        <w:rPr>
          <w:spacing w:val="6"/>
        </w:rPr>
        <w:t xml:space="preserve"> </w:t>
      </w:r>
      <w:r>
        <w:t>дно</w:t>
      </w:r>
      <w:r>
        <w:rPr>
          <w:spacing w:val="6"/>
        </w:rPr>
        <w:t xml:space="preserve"> </w:t>
      </w:r>
      <w:r>
        <w:t>и</w:t>
      </w:r>
      <w:r>
        <w:rPr>
          <w:spacing w:val="5"/>
        </w:rPr>
        <w:t xml:space="preserve"> </w:t>
      </w:r>
      <w:r>
        <w:rPr>
          <w:spacing w:val="-1"/>
        </w:rPr>
        <w:t>стены</w:t>
      </w:r>
      <w:r>
        <w:rPr>
          <w:spacing w:val="6"/>
        </w:rPr>
        <w:t xml:space="preserve"> </w:t>
      </w:r>
      <w:r>
        <w:rPr>
          <w:spacing w:val="-1"/>
        </w:rPr>
        <w:t>ямы</w:t>
      </w:r>
      <w:r>
        <w:rPr>
          <w:spacing w:val="6"/>
        </w:rPr>
        <w:t xml:space="preserve"> </w:t>
      </w:r>
      <w:r>
        <w:rPr>
          <w:spacing w:val="-1"/>
        </w:rPr>
        <w:t>должны</w:t>
      </w:r>
      <w:r>
        <w:rPr>
          <w:spacing w:val="6"/>
        </w:rPr>
        <w:t xml:space="preserve"> </w:t>
      </w:r>
      <w:r>
        <w:t>быть</w:t>
      </w:r>
      <w:r>
        <w:rPr>
          <w:spacing w:val="6"/>
        </w:rPr>
        <w:t xml:space="preserve"> </w:t>
      </w:r>
      <w:r>
        <w:rPr>
          <w:spacing w:val="-1"/>
        </w:rPr>
        <w:t>гидроизолированы.</w:t>
      </w:r>
      <w:r>
        <w:rPr>
          <w:spacing w:val="6"/>
        </w:rPr>
        <w:t xml:space="preserve"> </w:t>
      </w:r>
      <w:r>
        <w:rPr>
          <w:spacing w:val="-1"/>
        </w:rPr>
        <w:t>Расстояние</w:t>
      </w:r>
      <w:r>
        <w:rPr>
          <w:spacing w:val="6"/>
        </w:rPr>
        <w:t xml:space="preserve"> </w:t>
      </w:r>
      <w:r>
        <w:t>от</w:t>
      </w:r>
      <w:r>
        <w:rPr>
          <w:spacing w:val="5"/>
        </w:rPr>
        <w:t xml:space="preserve"> </w:t>
      </w:r>
      <w:r>
        <w:rPr>
          <w:spacing w:val="-1"/>
        </w:rPr>
        <w:lastRenderedPageBreak/>
        <w:t>выгребной</w:t>
      </w:r>
      <w:r>
        <w:rPr>
          <w:spacing w:val="7"/>
        </w:rPr>
        <w:t xml:space="preserve"> </w:t>
      </w:r>
      <w:r>
        <w:rPr>
          <w:spacing w:val="-1"/>
        </w:rPr>
        <w:t>ямы</w:t>
      </w:r>
      <w:r>
        <w:rPr>
          <w:spacing w:val="6"/>
        </w:rPr>
        <w:t xml:space="preserve"> </w:t>
      </w:r>
      <w:r>
        <w:t>до</w:t>
      </w:r>
      <w:r>
        <w:rPr>
          <w:spacing w:val="7"/>
        </w:rPr>
        <w:t xml:space="preserve"> </w:t>
      </w:r>
      <w:r>
        <w:rPr>
          <w:spacing w:val="-2"/>
        </w:rPr>
        <w:t>окон</w:t>
      </w:r>
      <w:r>
        <w:rPr>
          <w:spacing w:val="79"/>
        </w:rPr>
        <w:t xml:space="preserve"> </w:t>
      </w:r>
      <w:r>
        <w:rPr>
          <w:spacing w:val="-1"/>
        </w:rPr>
        <w:t>соседних</w:t>
      </w:r>
      <w:r>
        <w:rPr>
          <w:spacing w:val="2"/>
        </w:rPr>
        <w:t xml:space="preserve"> </w:t>
      </w:r>
      <w:r>
        <w:t>домов</w:t>
      </w:r>
      <w:r>
        <w:rPr>
          <w:spacing w:val="-1"/>
        </w:rPr>
        <w:t xml:space="preserve"> регламентируется</w:t>
      </w:r>
      <w:r>
        <w:t xml:space="preserve"> СанПиН 42-128-4690-88.</w:t>
      </w:r>
    </w:p>
    <w:p w14:paraId="5946EB0A" w14:textId="651054BE" w:rsidR="00891E5B" w:rsidRDefault="00891E5B" w:rsidP="008A3930">
      <w:pPr>
        <w:pStyle w:val="a"/>
        <w:widowControl w:val="0"/>
        <w:numPr>
          <w:ilvl w:val="2"/>
          <w:numId w:val="87"/>
        </w:numPr>
        <w:tabs>
          <w:tab w:val="left" w:pos="1571"/>
        </w:tabs>
        <w:kinsoku w:val="0"/>
        <w:overflowPunct w:val="0"/>
        <w:autoSpaceDE w:val="0"/>
        <w:autoSpaceDN w:val="0"/>
        <w:adjustRightInd w:val="0"/>
        <w:spacing w:before="0" w:after="0"/>
        <w:ind w:right="108" w:firstLine="708"/>
        <w:rPr>
          <w:spacing w:val="-1"/>
        </w:rPr>
      </w:pPr>
      <w:r>
        <w:rPr>
          <w:spacing w:val="-1"/>
        </w:rPr>
        <w:t>Водоотводные</w:t>
      </w:r>
      <w:r>
        <w:rPr>
          <w:spacing w:val="22"/>
        </w:rPr>
        <w:t xml:space="preserve"> </w:t>
      </w:r>
      <w:r>
        <w:rPr>
          <w:spacing w:val="-1"/>
        </w:rPr>
        <w:t>канавы</w:t>
      </w:r>
      <w:r>
        <w:rPr>
          <w:spacing w:val="22"/>
        </w:rPr>
        <w:t xml:space="preserve"> </w:t>
      </w:r>
      <w:r>
        <w:t>для</w:t>
      </w:r>
      <w:r>
        <w:rPr>
          <w:spacing w:val="24"/>
        </w:rPr>
        <w:t xml:space="preserve"> </w:t>
      </w:r>
      <w:r>
        <w:rPr>
          <w:spacing w:val="-1"/>
        </w:rPr>
        <w:t>сбора</w:t>
      </w:r>
      <w:r>
        <w:rPr>
          <w:spacing w:val="23"/>
        </w:rPr>
        <w:t xml:space="preserve"> </w:t>
      </w:r>
      <w:r>
        <w:t>и</w:t>
      </w:r>
      <w:r>
        <w:rPr>
          <w:spacing w:val="27"/>
        </w:rPr>
        <w:t xml:space="preserve"> </w:t>
      </w:r>
      <w:r>
        <w:rPr>
          <w:spacing w:val="-1"/>
        </w:rPr>
        <w:t>удаления</w:t>
      </w:r>
      <w:r>
        <w:rPr>
          <w:spacing w:val="23"/>
        </w:rPr>
        <w:t xml:space="preserve"> </w:t>
      </w:r>
      <w:r>
        <w:rPr>
          <w:spacing w:val="-1"/>
        </w:rPr>
        <w:t>сточных</w:t>
      </w:r>
      <w:r>
        <w:rPr>
          <w:spacing w:val="25"/>
        </w:rPr>
        <w:t xml:space="preserve"> </w:t>
      </w:r>
      <w:r>
        <w:t>вод,</w:t>
      </w:r>
      <w:r>
        <w:rPr>
          <w:spacing w:val="23"/>
        </w:rPr>
        <w:t xml:space="preserve"> </w:t>
      </w:r>
      <w:r>
        <w:rPr>
          <w:spacing w:val="-1"/>
        </w:rPr>
        <w:t>воды</w:t>
      </w:r>
      <w:r>
        <w:rPr>
          <w:spacing w:val="23"/>
        </w:rPr>
        <w:t xml:space="preserve"> </w:t>
      </w:r>
      <w:r>
        <w:t>от</w:t>
      </w:r>
      <w:r>
        <w:rPr>
          <w:spacing w:val="24"/>
        </w:rPr>
        <w:t xml:space="preserve"> </w:t>
      </w:r>
      <w:r>
        <w:t>хозяйственных</w:t>
      </w:r>
      <w:r>
        <w:rPr>
          <w:spacing w:val="3"/>
        </w:rPr>
        <w:t xml:space="preserve"> </w:t>
      </w:r>
      <w:r>
        <w:rPr>
          <w:spacing w:val="-1"/>
        </w:rPr>
        <w:t>построек,</w:t>
      </w:r>
      <w:r>
        <w:rPr>
          <w:spacing w:val="4"/>
        </w:rPr>
        <w:t xml:space="preserve"> </w:t>
      </w:r>
      <w:r>
        <w:rPr>
          <w:spacing w:val="-1"/>
        </w:rPr>
        <w:t>бань,</w:t>
      </w:r>
      <w:r>
        <w:rPr>
          <w:spacing w:val="4"/>
        </w:rPr>
        <w:t xml:space="preserve"> </w:t>
      </w:r>
      <w:r>
        <w:rPr>
          <w:spacing w:val="-1"/>
        </w:rPr>
        <w:t>душевых</w:t>
      </w:r>
      <w:r>
        <w:rPr>
          <w:spacing w:val="6"/>
        </w:rPr>
        <w:t xml:space="preserve"> </w:t>
      </w:r>
      <w:r>
        <w:t>кабин</w:t>
      </w:r>
      <w:r>
        <w:rPr>
          <w:spacing w:val="3"/>
        </w:rPr>
        <w:t xml:space="preserve"> </w:t>
      </w:r>
      <w:r>
        <w:t>и</w:t>
      </w:r>
      <w:r>
        <w:rPr>
          <w:spacing w:val="5"/>
        </w:rPr>
        <w:t xml:space="preserve"> </w:t>
      </w:r>
      <w:r>
        <w:rPr>
          <w:spacing w:val="-1"/>
        </w:rPr>
        <w:t>т.п.</w:t>
      </w:r>
      <w:r>
        <w:rPr>
          <w:spacing w:val="4"/>
        </w:rPr>
        <w:t xml:space="preserve"> </w:t>
      </w:r>
      <w:r>
        <w:rPr>
          <w:spacing w:val="-1"/>
        </w:rPr>
        <w:t>должны</w:t>
      </w:r>
      <w:r>
        <w:rPr>
          <w:spacing w:val="4"/>
        </w:rPr>
        <w:t xml:space="preserve"> </w:t>
      </w:r>
      <w:r>
        <w:rPr>
          <w:spacing w:val="-1"/>
        </w:rPr>
        <w:t>размещаться</w:t>
      </w:r>
      <w:r>
        <w:rPr>
          <w:spacing w:val="4"/>
        </w:rPr>
        <w:t xml:space="preserve"> </w:t>
      </w:r>
      <w:r>
        <w:t>на</w:t>
      </w:r>
      <w:r>
        <w:rPr>
          <w:spacing w:val="3"/>
        </w:rPr>
        <w:t xml:space="preserve"> </w:t>
      </w:r>
      <w:r>
        <w:rPr>
          <w:spacing w:val="-1"/>
        </w:rPr>
        <w:t>расстоянии</w:t>
      </w:r>
      <w:r>
        <w:rPr>
          <w:spacing w:val="5"/>
        </w:rPr>
        <w:t xml:space="preserve"> </w:t>
      </w:r>
      <w:r>
        <w:t>не</w:t>
      </w:r>
      <w:r>
        <w:rPr>
          <w:spacing w:val="3"/>
        </w:rPr>
        <w:t xml:space="preserve"> </w:t>
      </w:r>
      <w:r>
        <w:rPr>
          <w:spacing w:val="-1"/>
        </w:rPr>
        <w:t>менее</w:t>
      </w:r>
      <w:r>
        <w:rPr>
          <w:spacing w:val="3"/>
        </w:rPr>
        <w:t xml:space="preserve"> </w:t>
      </w:r>
      <w:r>
        <w:t>4</w:t>
      </w:r>
      <w:r>
        <w:rPr>
          <w:spacing w:val="4"/>
        </w:rPr>
        <w:t xml:space="preserve"> </w:t>
      </w:r>
      <w:r>
        <w:rPr>
          <w:spacing w:val="3"/>
        </w:rPr>
        <w:t>мет</w:t>
      </w:r>
      <w:r>
        <w:t>ров</w:t>
      </w:r>
      <w:r>
        <w:rPr>
          <w:spacing w:val="30"/>
        </w:rPr>
        <w:t xml:space="preserve"> </w:t>
      </w:r>
      <w:r>
        <w:t>от</w:t>
      </w:r>
      <w:r>
        <w:rPr>
          <w:spacing w:val="31"/>
        </w:rPr>
        <w:t xml:space="preserve"> </w:t>
      </w:r>
      <w:r>
        <w:rPr>
          <w:spacing w:val="-1"/>
        </w:rPr>
        <w:t>границ</w:t>
      </w:r>
      <w:r>
        <w:rPr>
          <w:spacing w:val="31"/>
        </w:rPr>
        <w:t xml:space="preserve"> </w:t>
      </w:r>
      <w:r>
        <w:rPr>
          <w:spacing w:val="-1"/>
        </w:rPr>
        <w:t>соседнего</w:t>
      </w:r>
      <w:r>
        <w:rPr>
          <w:spacing w:val="30"/>
        </w:rPr>
        <w:t xml:space="preserve"> </w:t>
      </w:r>
      <w:r>
        <w:rPr>
          <w:spacing w:val="-1"/>
        </w:rPr>
        <w:t>земельного</w:t>
      </w:r>
      <w:r>
        <w:rPr>
          <w:spacing w:val="33"/>
        </w:rPr>
        <w:t xml:space="preserve"> </w:t>
      </w:r>
      <w:r>
        <w:rPr>
          <w:spacing w:val="-1"/>
        </w:rPr>
        <w:t>участка,</w:t>
      </w:r>
      <w:r>
        <w:rPr>
          <w:spacing w:val="30"/>
        </w:rPr>
        <w:t xml:space="preserve"> </w:t>
      </w:r>
      <w:r>
        <w:t>при</w:t>
      </w:r>
      <w:r>
        <w:rPr>
          <w:spacing w:val="29"/>
        </w:rPr>
        <w:t xml:space="preserve"> </w:t>
      </w:r>
      <w:r>
        <w:t>этом</w:t>
      </w:r>
      <w:r>
        <w:rPr>
          <w:spacing w:val="30"/>
        </w:rPr>
        <w:t xml:space="preserve"> </w:t>
      </w:r>
      <w:r>
        <w:rPr>
          <w:spacing w:val="-1"/>
        </w:rPr>
        <w:t>канава</w:t>
      </w:r>
      <w:r>
        <w:rPr>
          <w:spacing w:val="29"/>
        </w:rPr>
        <w:t xml:space="preserve"> </w:t>
      </w:r>
      <w:r>
        <w:t>должна</w:t>
      </w:r>
      <w:r>
        <w:rPr>
          <w:spacing w:val="30"/>
        </w:rPr>
        <w:t xml:space="preserve"> </w:t>
      </w:r>
      <w:r>
        <w:rPr>
          <w:spacing w:val="-1"/>
        </w:rPr>
        <w:t>иметь</w:t>
      </w:r>
      <w:r>
        <w:rPr>
          <w:spacing w:val="29"/>
        </w:rPr>
        <w:t xml:space="preserve"> </w:t>
      </w:r>
      <w:r>
        <w:t>песчано-</w:t>
      </w:r>
      <w:r>
        <w:rPr>
          <w:spacing w:val="49"/>
        </w:rPr>
        <w:t xml:space="preserve"> </w:t>
      </w:r>
      <w:r>
        <w:rPr>
          <w:spacing w:val="-1"/>
        </w:rPr>
        <w:t>гравийное покрытие.</w:t>
      </w:r>
    </w:p>
    <w:p w14:paraId="10B3B195" w14:textId="77777777" w:rsidR="00891E5B" w:rsidRDefault="00891E5B" w:rsidP="008A3930">
      <w:pPr>
        <w:pStyle w:val="a"/>
        <w:widowControl w:val="0"/>
        <w:numPr>
          <w:ilvl w:val="2"/>
          <w:numId w:val="87"/>
        </w:numPr>
        <w:tabs>
          <w:tab w:val="left" w:pos="1667"/>
        </w:tabs>
        <w:kinsoku w:val="0"/>
        <w:overflowPunct w:val="0"/>
        <w:autoSpaceDE w:val="0"/>
        <w:autoSpaceDN w:val="0"/>
        <w:adjustRightInd w:val="0"/>
        <w:spacing w:before="0" w:after="0"/>
        <w:ind w:right="116" w:firstLine="708"/>
        <w:rPr>
          <w:spacing w:val="-1"/>
        </w:rPr>
      </w:pPr>
      <w:r>
        <w:t>На</w:t>
      </w:r>
      <w:r>
        <w:rPr>
          <w:spacing w:val="58"/>
        </w:rPr>
        <w:t xml:space="preserve"> </w:t>
      </w:r>
      <w:r>
        <w:rPr>
          <w:spacing w:val="-1"/>
        </w:rPr>
        <w:t>придомовой</w:t>
      </w:r>
      <w:r>
        <w:t xml:space="preserve"> </w:t>
      </w:r>
      <w:r>
        <w:rPr>
          <w:spacing w:val="-1"/>
        </w:rPr>
        <w:t>территории</w:t>
      </w:r>
      <w:r>
        <w:t xml:space="preserve"> </w:t>
      </w:r>
      <w:r>
        <w:rPr>
          <w:spacing w:val="-1"/>
        </w:rPr>
        <w:t>многоквартирных</w:t>
      </w:r>
      <w:r>
        <w:rPr>
          <w:spacing w:val="59"/>
        </w:rPr>
        <w:t xml:space="preserve"> </w:t>
      </w:r>
      <w:r>
        <w:rPr>
          <w:spacing w:val="-1"/>
        </w:rPr>
        <w:t>жилых</w:t>
      </w:r>
      <w:r>
        <w:rPr>
          <w:spacing w:val="1"/>
        </w:rPr>
        <w:t xml:space="preserve"> </w:t>
      </w:r>
      <w:r>
        <w:rPr>
          <w:spacing w:val="-1"/>
        </w:rPr>
        <w:t>домов</w:t>
      </w:r>
      <w:r>
        <w:rPr>
          <w:spacing w:val="5"/>
        </w:rPr>
        <w:t xml:space="preserve"> </w:t>
      </w:r>
      <w:r>
        <w:rPr>
          <w:spacing w:val="-1"/>
        </w:rPr>
        <w:t>допускается</w:t>
      </w:r>
      <w:r>
        <w:rPr>
          <w:spacing w:val="67"/>
        </w:rPr>
        <w:t xml:space="preserve"> </w:t>
      </w:r>
      <w:r>
        <w:rPr>
          <w:spacing w:val="-1"/>
        </w:rPr>
        <w:t>устройство</w:t>
      </w:r>
      <w:r>
        <w:rPr>
          <w:spacing w:val="35"/>
        </w:rPr>
        <w:t xml:space="preserve"> </w:t>
      </w:r>
      <w:r>
        <w:rPr>
          <w:spacing w:val="-1"/>
        </w:rPr>
        <w:t>палисадников,</w:t>
      </w:r>
      <w:r>
        <w:rPr>
          <w:spacing w:val="35"/>
        </w:rPr>
        <w:t xml:space="preserve"> </w:t>
      </w:r>
      <w:r>
        <w:t>при</w:t>
      </w:r>
      <w:r>
        <w:rPr>
          <w:spacing w:val="36"/>
        </w:rPr>
        <w:t xml:space="preserve"> </w:t>
      </w:r>
      <w:r>
        <w:rPr>
          <w:spacing w:val="-1"/>
        </w:rPr>
        <w:t>этом</w:t>
      </w:r>
      <w:r>
        <w:rPr>
          <w:spacing w:val="35"/>
        </w:rPr>
        <w:t xml:space="preserve"> </w:t>
      </w:r>
      <w:r>
        <w:rPr>
          <w:spacing w:val="-1"/>
        </w:rPr>
        <w:t>высота</w:t>
      </w:r>
      <w:r>
        <w:rPr>
          <w:spacing w:val="35"/>
        </w:rPr>
        <w:t xml:space="preserve"> </w:t>
      </w:r>
      <w:r>
        <w:rPr>
          <w:spacing w:val="-1"/>
        </w:rPr>
        <w:t>ограждения</w:t>
      </w:r>
      <w:r>
        <w:rPr>
          <w:spacing w:val="35"/>
        </w:rPr>
        <w:t xml:space="preserve"> </w:t>
      </w:r>
      <w:r>
        <w:t>должна</w:t>
      </w:r>
      <w:r>
        <w:rPr>
          <w:spacing w:val="34"/>
        </w:rPr>
        <w:t xml:space="preserve"> </w:t>
      </w:r>
      <w:r>
        <w:rPr>
          <w:spacing w:val="-1"/>
        </w:rPr>
        <w:t>быть</w:t>
      </w:r>
      <w:r>
        <w:rPr>
          <w:spacing w:val="36"/>
        </w:rPr>
        <w:t xml:space="preserve"> </w:t>
      </w:r>
      <w:r>
        <w:t>не</w:t>
      </w:r>
      <w:r>
        <w:rPr>
          <w:spacing w:val="34"/>
        </w:rPr>
        <w:t xml:space="preserve"> </w:t>
      </w:r>
      <w:r>
        <w:t>более</w:t>
      </w:r>
      <w:r>
        <w:rPr>
          <w:spacing w:val="34"/>
        </w:rPr>
        <w:t xml:space="preserve"> </w:t>
      </w:r>
      <w:r>
        <w:t>1</w:t>
      </w:r>
      <w:r>
        <w:rPr>
          <w:spacing w:val="35"/>
        </w:rPr>
        <w:t xml:space="preserve"> </w:t>
      </w:r>
      <w:r>
        <w:rPr>
          <w:spacing w:val="-1"/>
        </w:rPr>
        <w:t>метра,</w:t>
      </w:r>
      <w:r>
        <w:rPr>
          <w:spacing w:val="35"/>
        </w:rPr>
        <w:t xml:space="preserve"> </w:t>
      </w:r>
      <w:r>
        <w:rPr>
          <w:spacing w:val="-1"/>
        </w:rPr>
        <w:t>тип</w:t>
      </w:r>
      <w:r>
        <w:rPr>
          <w:spacing w:val="71"/>
        </w:rPr>
        <w:t xml:space="preserve"> </w:t>
      </w:r>
      <w:r>
        <w:rPr>
          <w:spacing w:val="-1"/>
        </w:rPr>
        <w:t>ограждения</w:t>
      </w:r>
      <w:r>
        <w:rPr>
          <w:spacing w:val="19"/>
        </w:rPr>
        <w:t xml:space="preserve"> </w:t>
      </w:r>
      <w:r>
        <w:t>-</w:t>
      </w:r>
      <w:r>
        <w:rPr>
          <w:spacing w:val="18"/>
        </w:rPr>
        <w:t xml:space="preserve"> </w:t>
      </w:r>
      <w:r>
        <w:rPr>
          <w:spacing w:val="-1"/>
        </w:rPr>
        <w:t>сетчатый</w:t>
      </w:r>
      <w:r>
        <w:rPr>
          <w:spacing w:val="21"/>
        </w:rPr>
        <w:t xml:space="preserve"> </w:t>
      </w:r>
      <w:r>
        <w:t>либо</w:t>
      </w:r>
      <w:r>
        <w:rPr>
          <w:spacing w:val="19"/>
        </w:rPr>
        <w:t xml:space="preserve"> </w:t>
      </w:r>
      <w:r>
        <w:rPr>
          <w:spacing w:val="-1"/>
        </w:rPr>
        <w:t>решетчатый.</w:t>
      </w:r>
      <w:r>
        <w:rPr>
          <w:spacing w:val="18"/>
        </w:rPr>
        <w:t xml:space="preserve"> </w:t>
      </w:r>
      <w:r>
        <w:rPr>
          <w:spacing w:val="-1"/>
        </w:rPr>
        <w:t>Допускается</w:t>
      </w:r>
      <w:r>
        <w:rPr>
          <w:spacing w:val="23"/>
        </w:rPr>
        <w:t xml:space="preserve"> </w:t>
      </w:r>
      <w:r>
        <w:rPr>
          <w:spacing w:val="-1"/>
        </w:rPr>
        <w:t>устройство</w:t>
      </w:r>
      <w:r>
        <w:rPr>
          <w:spacing w:val="18"/>
        </w:rPr>
        <w:t xml:space="preserve"> </w:t>
      </w:r>
      <w:r>
        <w:t>сплошного</w:t>
      </w:r>
      <w:r>
        <w:rPr>
          <w:spacing w:val="18"/>
        </w:rPr>
        <w:t xml:space="preserve"> </w:t>
      </w:r>
      <w:r>
        <w:rPr>
          <w:spacing w:val="-1"/>
        </w:rPr>
        <w:t>ограждения</w:t>
      </w:r>
      <w:r>
        <w:rPr>
          <w:spacing w:val="18"/>
        </w:rPr>
        <w:t xml:space="preserve"> </w:t>
      </w:r>
      <w:r>
        <w:rPr>
          <w:spacing w:val="-1"/>
        </w:rPr>
        <w:t>по</w:t>
      </w:r>
      <w:r>
        <w:rPr>
          <w:spacing w:val="79"/>
        </w:rPr>
        <w:t xml:space="preserve"> </w:t>
      </w:r>
      <w:r>
        <w:rPr>
          <w:spacing w:val="-1"/>
        </w:rPr>
        <w:t>согласованию</w:t>
      </w:r>
      <w:r>
        <w:t xml:space="preserve"> с</w:t>
      </w:r>
      <w:r>
        <w:rPr>
          <w:spacing w:val="-1"/>
        </w:rPr>
        <w:t xml:space="preserve"> органами</w:t>
      </w:r>
      <w:r>
        <w:t xml:space="preserve"> </w:t>
      </w:r>
      <w:r>
        <w:rPr>
          <w:spacing w:val="-1"/>
        </w:rPr>
        <w:t>местного</w:t>
      </w:r>
      <w:r>
        <w:t xml:space="preserve"> </w:t>
      </w:r>
      <w:r>
        <w:rPr>
          <w:spacing w:val="-1"/>
        </w:rPr>
        <w:t>самоуправления.</w:t>
      </w:r>
    </w:p>
    <w:p w14:paraId="58B05787" w14:textId="6B47BE81" w:rsidR="00891E5B" w:rsidRPr="0060318F" w:rsidRDefault="00891E5B" w:rsidP="008A3930">
      <w:pPr>
        <w:pStyle w:val="a"/>
        <w:widowControl w:val="0"/>
        <w:numPr>
          <w:ilvl w:val="2"/>
          <w:numId w:val="87"/>
        </w:numPr>
        <w:tabs>
          <w:tab w:val="left" w:pos="1564"/>
        </w:tabs>
        <w:kinsoku w:val="0"/>
        <w:overflowPunct w:val="0"/>
        <w:autoSpaceDE w:val="0"/>
        <w:autoSpaceDN w:val="0"/>
        <w:adjustRightInd w:val="0"/>
        <w:spacing w:before="0" w:after="0"/>
        <w:ind w:right="110" w:firstLine="708"/>
      </w:pPr>
      <w:r>
        <w:rPr>
          <w:spacing w:val="-1"/>
        </w:rPr>
        <w:t>Гаражи</w:t>
      </w:r>
      <w:r>
        <w:rPr>
          <w:spacing w:val="17"/>
        </w:rPr>
        <w:t xml:space="preserve"> </w:t>
      </w:r>
      <w:r>
        <w:t>в</w:t>
      </w:r>
      <w:r>
        <w:rPr>
          <w:spacing w:val="16"/>
        </w:rPr>
        <w:t xml:space="preserve"> </w:t>
      </w:r>
      <w:r>
        <w:t>гаражных</w:t>
      </w:r>
      <w:r>
        <w:rPr>
          <w:spacing w:val="18"/>
        </w:rPr>
        <w:t xml:space="preserve"> </w:t>
      </w:r>
      <w:r>
        <w:rPr>
          <w:spacing w:val="-1"/>
        </w:rPr>
        <w:t>массивах</w:t>
      </w:r>
      <w:r>
        <w:rPr>
          <w:spacing w:val="18"/>
        </w:rPr>
        <w:t xml:space="preserve"> </w:t>
      </w:r>
      <w:r>
        <w:rPr>
          <w:spacing w:val="-1"/>
        </w:rPr>
        <w:t>следует</w:t>
      </w:r>
      <w:r>
        <w:rPr>
          <w:spacing w:val="19"/>
        </w:rPr>
        <w:t xml:space="preserve"> </w:t>
      </w:r>
      <w:r>
        <w:rPr>
          <w:spacing w:val="-1"/>
        </w:rPr>
        <w:t>размещать</w:t>
      </w:r>
      <w:r>
        <w:rPr>
          <w:spacing w:val="17"/>
        </w:rPr>
        <w:t xml:space="preserve"> </w:t>
      </w:r>
      <w:r>
        <w:t>в</w:t>
      </w:r>
      <w:r>
        <w:rPr>
          <w:spacing w:val="16"/>
        </w:rPr>
        <w:t xml:space="preserve"> </w:t>
      </w:r>
      <w:r>
        <w:rPr>
          <w:spacing w:val="-1"/>
        </w:rPr>
        <w:t>соответствии</w:t>
      </w:r>
      <w:r>
        <w:rPr>
          <w:spacing w:val="17"/>
        </w:rPr>
        <w:t xml:space="preserve"> </w:t>
      </w:r>
      <w:r>
        <w:t>с</w:t>
      </w:r>
      <w:r>
        <w:rPr>
          <w:spacing w:val="15"/>
        </w:rPr>
        <w:t xml:space="preserve"> </w:t>
      </w:r>
      <w:r>
        <w:t>п.7.1.</w:t>
      </w:r>
      <w:r w:rsidRPr="00550386">
        <w:t>12</w:t>
      </w:r>
      <w:r w:rsidRPr="00550386">
        <w:rPr>
          <w:spacing w:val="16"/>
        </w:rPr>
        <w:t xml:space="preserve"> </w:t>
      </w:r>
      <w:r>
        <w:rPr>
          <w:spacing w:val="-1"/>
        </w:rPr>
        <w:t>Сан</w:t>
      </w:r>
      <w:r>
        <w:t>ПиН</w:t>
      </w:r>
      <w:r>
        <w:rPr>
          <w:spacing w:val="54"/>
        </w:rPr>
        <w:t xml:space="preserve"> </w:t>
      </w:r>
      <w:r>
        <w:t>2.2.1/2.1.1.1.1200-03.</w:t>
      </w:r>
      <w:r>
        <w:rPr>
          <w:spacing w:val="54"/>
        </w:rPr>
        <w:t xml:space="preserve"> </w:t>
      </w:r>
      <w:r>
        <w:rPr>
          <w:spacing w:val="-1"/>
        </w:rPr>
        <w:t>Высота</w:t>
      </w:r>
      <w:r>
        <w:rPr>
          <w:spacing w:val="54"/>
        </w:rPr>
        <w:t xml:space="preserve"> </w:t>
      </w:r>
      <w:r>
        <w:t>и</w:t>
      </w:r>
      <w:r>
        <w:rPr>
          <w:spacing w:val="55"/>
        </w:rPr>
        <w:t xml:space="preserve"> </w:t>
      </w:r>
      <w:r>
        <w:rPr>
          <w:spacing w:val="-1"/>
        </w:rPr>
        <w:t>размеры</w:t>
      </w:r>
      <w:r>
        <w:rPr>
          <w:spacing w:val="56"/>
        </w:rPr>
        <w:t xml:space="preserve"> </w:t>
      </w:r>
      <w:r>
        <w:rPr>
          <w:spacing w:val="-1"/>
        </w:rPr>
        <w:t>гаражей</w:t>
      </w:r>
      <w:r>
        <w:rPr>
          <w:spacing w:val="55"/>
        </w:rPr>
        <w:t xml:space="preserve"> </w:t>
      </w:r>
      <w:r>
        <w:t>должны</w:t>
      </w:r>
      <w:r>
        <w:rPr>
          <w:spacing w:val="54"/>
        </w:rPr>
        <w:t xml:space="preserve"> </w:t>
      </w:r>
      <w:r>
        <w:t>быть</w:t>
      </w:r>
      <w:r>
        <w:rPr>
          <w:spacing w:val="56"/>
        </w:rPr>
        <w:t xml:space="preserve"> </w:t>
      </w:r>
      <w:r>
        <w:rPr>
          <w:spacing w:val="-1"/>
        </w:rPr>
        <w:t>одинаковыми</w:t>
      </w:r>
      <w:r>
        <w:rPr>
          <w:spacing w:val="53"/>
        </w:rPr>
        <w:t xml:space="preserve"> </w:t>
      </w:r>
      <w:r>
        <w:t>по</w:t>
      </w:r>
      <w:r>
        <w:rPr>
          <w:spacing w:val="54"/>
        </w:rPr>
        <w:t xml:space="preserve"> </w:t>
      </w:r>
      <w:r>
        <w:rPr>
          <w:spacing w:val="-1"/>
        </w:rPr>
        <w:t>всей</w:t>
      </w:r>
      <w:r>
        <w:rPr>
          <w:spacing w:val="45"/>
        </w:rPr>
        <w:t xml:space="preserve"> </w:t>
      </w:r>
      <w:r>
        <w:t>длине</w:t>
      </w:r>
      <w:r>
        <w:rPr>
          <w:spacing w:val="25"/>
        </w:rPr>
        <w:t xml:space="preserve"> </w:t>
      </w:r>
      <w:r>
        <w:rPr>
          <w:spacing w:val="-1"/>
        </w:rPr>
        <w:t>гаражного</w:t>
      </w:r>
      <w:r>
        <w:rPr>
          <w:spacing w:val="26"/>
        </w:rPr>
        <w:t xml:space="preserve"> </w:t>
      </w:r>
      <w:r>
        <w:t>ряда</w:t>
      </w:r>
      <w:r>
        <w:rPr>
          <w:spacing w:val="-1"/>
        </w:rPr>
        <w:t>.</w:t>
      </w:r>
      <w:r w:rsidR="00550386">
        <w:rPr>
          <w:spacing w:val="-1"/>
        </w:rPr>
        <w:t xml:space="preserve"> </w:t>
      </w:r>
      <w:r>
        <w:rPr>
          <w:spacing w:val="-1"/>
        </w:rPr>
        <w:t>Материалы</w:t>
      </w:r>
      <w:r>
        <w:rPr>
          <w:spacing w:val="25"/>
        </w:rPr>
        <w:t xml:space="preserve"> </w:t>
      </w:r>
      <w:r>
        <w:rPr>
          <w:spacing w:val="-1"/>
        </w:rPr>
        <w:t>конструкций</w:t>
      </w:r>
      <w:r>
        <w:rPr>
          <w:spacing w:val="27"/>
        </w:rPr>
        <w:t xml:space="preserve"> </w:t>
      </w:r>
      <w:r>
        <w:rPr>
          <w:spacing w:val="-1"/>
        </w:rPr>
        <w:t>должен</w:t>
      </w:r>
      <w:r>
        <w:rPr>
          <w:spacing w:val="27"/>
        </w:rPr>
        <w:t xml:space="preserve"> </w:t>
      </w:r>
      <w:r>
        <w:t>быть</w:t>
      </w:r>
      <w:r>
        <w:rPr>
          <w:spacing w:val="27"/>
        </w:rPr>
        <w:t xml:space="preserve"> </w:t>
      </w:r>
      <w:r>
        <w:rPr>
          <w:spacing w:val="-1"/>
        </w:rPr>
        <w:t>одинаковым</w:t>
      </w:r>
      <w:r>
        <w:rPr>
          <w:spacing w:val="25"/>
        </w:rPr>
        <w:t xml:space="preserve"> </w:t>
      </w:r>
      <w:r>
        <w:t>по</w:t>
      </w:r>
      <w:r>
        <w:rPr>
          <w:spacing w:val="26"/>
        </w:rPr>
        <w:t xml:space="preserve"> </w:t>
      </w:r>
      <w:r>
        <w:rPr>
          <w:spacing w:val="-1"/>
        </w:rPr>
        <w:t>всей</w:t>
      </w:r>
      <w:r>
        <w:rPr>
          <w:spacing w:val="27"/>
        </w:rPr>
        <w:t xml:space="preserve"> </w:t>
      </w:r>
      <w:r w:rsidRPr="0060318F">
        <w:t>длине</w:t>
      </w:r>
      <w:r w:rsidRPr="0060318F">
        <w:rPr>
          <w:spacing w:val="25"/>
        </w:rPr>
        <w:t xml:space="preserve"> </w:t>
      </w:r>
      <w:r w:rsidR="00550386" w:rsidRPr="0060318F">
        <w:rPr>
          <w:spacing w:val="2"/>
        </w:rPr>
        <w:t>га</w:t>
      </w:r>
      <w:r w:rsidRPr="0060318F">
        <w:rPr>
          <w:spacing w:val="-1"/>
        </w:rPr>
        <w:t>ражного</w:t>
      </w:r>
      <w:r w:rsidRPr="0060318F">
        <w:t xml:space="preserve"> ряда.</w:t>
      </w:r>
    </w:p>
    <w:p w14:paraId="001AAAF1" w14:textId="362017E2" w:rsidR="00891E5B" w:rsidRPr="0060318F" w:rsidRDefault="00891E5B" w:rsidP="008A3930">
      <w:pPr>
        <w:pStyle w:val="a"/>
        <w:widowControl w:val="0"/>
        <w:numPr>
          <w:ilvl w:val="2"/>
          <w:numId w:val="87"/>
        </w:numPr>
        <w:tabs>
          <w:tab w:val="left" w:pos="1602"/>
        </w:tabs>
        <w:kinsoku w:val="0"/>
        <w:overflowPunct w:val="0"/>
        <w:autoSpaceDE w:val="0"/>
        <w:autoSpaceDN w:val="0"/>
        <w:adjustRightInd w:val="0"/>
        <w:spacing w:before="0" w:after="0"/>
        <w:ind w:right="121" w:firstLine="708"/>
        <w:rPr>
          <w:spacing w:val="-2"/>
        </w:rPr>
      </w:pPr>
      <w:r w:rsidRPr="0060318F">
        <w:rPr>
          <w:spacing w:val="-1"/>
        </w:rPr>
        <w:t>Предельные</w:t>
      </w:r>
      <w:r w:rsidRPr="0060318F">
        <w:rPr>
          <w:spacing w:val="55"/>
        </w:rPr>
        <w:t xml:space="preserve"> </w:t>
      </w:r>
      <w:r w:rsidRPr="0060318F">
        <w:rPr>
          <w:spacing w:val="-1"/>
        </w:rPr>
        <w:t>(минимальные</w:t>
      </w:r>
      <w:r w:rsidRPr="0060318F">
        <w:rPr>
          <w:spacing w:val="53"/>
        </w:rPr>
        <w:t xml:space="preserve"> </w:t>
      </w:r>
      <w:r w:rsidRPr="0060318F">
        <w:t>и</w:t>
      </w:r>
      <w:r w:rsidRPr="0060318F">
        <w:rPr>
          <w:spacing w:val="55"/>
        </w:rPr>
        <w:t xml:space="preserve"> </w:t>
      </w:r>
      <w:r w:rsidRPr="0060318F">
        <w:rPr>
          <w:spacing w:val="-1"/>
        </w:rPr>
        <w:t>максимальные)</w:t>
      </w:r>
      <w:r w:rsidRPr="0060318F">
        <w:rPr>
          <w:spacing w:val="54"/>
        </w:rPr>
        <w:t xml:space="preserve"> </w:t>
      </w:r>
      <w:r w:rsidRPr="0060318F">
        <w:rPr>
          <w:spacing w:val="-1"/>
        </w:rPr>
        <w:t>размеры</w:t>
      </w:r>
      <w:r w:rsidRPr="0060318F">
        <w:rPr>
          <w:spacing w:val="56"/>
        </w:rPr>
        <w:t xml:space="preserve"> </w:t>
      </w:r>
      <w:r w:rsidRPr="0060318F">
        <w:rPr>
          <w:spacing w:val="-1"/>
        </w:rPr>
        <w:t>земельных</w:t>
      </w:r>
      <w:r w:rsidRPr="0060318F">
        <w:rPr>
          <w:spacing w:val="59"/>
        </w:rPr>
        <w:t xml:space="preserve"> </w:t>
      </w:r>
      <w:r w:rsidRPr="0060318F">
        <w:rPr>
          <w:spacing w:val="-1"/>
        </w:rPr>
        <w:t>участков</w:t>
      </w:r>
      <w:r w:rsidRPr="0060318F">
        <w:rPr>
          <w:spacing w:val="54"/>
        </w:rPr>
        <w:t xml:space="preserve"> </w:t>
      </w:r>
      <w:r w:rsidRPr="0060318F">
        <w:t>и</w:t>
      </w:r>
      <w:r w:rsidRPr="0060318F">
        <w:rPr>
          <w:spacing w:val="73"/>
        </w:rPr>
        <w:t xml:space="preserve"> </w:t>
      </w:r>
      <w:r w:rsidRPr="0060318F">
        <w:rPr>
          <w:spacing w:val="-1"/>
        </w:rPr>
        <w:t>предельные</w:t>
      </w:r>
      <w:r w:rsidRPr="0060318F">
        <w:rPr>
          <w:spacing w:val="36"/>
        </w:rPr>
        <w:t xml:space="preserve"> </w:t>
      </w:r>
      <w:r w:rsidRPr="0060318F">
        <w:rPr>
          <w:spacing w:val="-1"/>
        </w:rPr>
        <w:t>параметры</w:t>
      </w:r>
      <w:r w:rsidRPr="0060318F">
        <w:rPr>
          <w:spacing w:val="18"/>
        </w:rPr>
        <w:t xml:space="preserve"> </w:t>
      </w:r>
      <w:r w:rsidRPr="0060318F">
        <w:rPr>
          <w:spacing w:val="-1"/>
        </w:rPr>
        <w:t>разрешенного</w:t>
      </w:r>
      <w:r w:rsidRPr="0060318F">
        <w:rPr>
          <w:spacing w:val="18"/>
        </w:rPr>
        <w:t xml:space="preserve"> </w:t>
      </w:r>
      <w:r w:rsidRPr="0060318F">
        <w:rPr>
          <w:spacing w:val="-1"/>
        </w:rPr>
        <w:t>строительства</w:t>
      </w:r>
      <w:r w:rsidRPr="0060318F">
        <w:t>,</w:t>
      </w:r>
      <w:r w:rsidRPr="0060318F">
        <w:rPr>
          <w:spacing w:val="18"/>
        </w:rPr>
        <w:t xml:space="preserve"> </w:t>
      </w:r>
      <w:r w:rsidRPr="0060318F">
        <w:rPr>
          <w:spacing w:val="-1"/>
        </w:rPr>
        <w:t>реконструкции</w:t>
      </w:r>
      <w:r w:rsidRPr="0060318F">
        <w:rPr>
          <w:spacing w:val="19"/>
        </w:rPr>
        <w:t xml:space="preserve"> </w:t>
      </w:r>
      <w:r w:rsidRPr="0060318F">
        <w:rPr>
          <w:spacing w:val="-1"/>
        </w:rPr>
        <w:t>объектов</w:t>
      </w:r>
      <w:r w:rsidRPr="0060318F">
        <w:rPr>
          <w:spacing w:val="16"/>
        </w:rPr>
        <w:t xml:space="preserve"> </w:t>
      </w:r>
      <w:r w:rsidRPr="0060318F">
        <w:rPr>
          <w:spacing w:val="-1"/>
        </w:rPr>
        <w:t>капитального</w:t>
      </w:r>
      <w:r w:rsidRPr="0060318F">
        <w:rPr>
          <w:spacing w:val="95"/>
        </w:rPr>
        <w:t xml:space="preserve"> </w:t>
      </w:r>
      <w:r w:rsidRPr="0060318F">
        <w:rPr>
          <w:spacing w:val="-1"/>
        </w:rPr>
        <w:t>строительства</w:t>
      </w:r>
      <w:r w:rsidRPr="0060318F">
        <w:rPr>
          <w:spacing w:val="39"/>
        </w:rPr>
        <w:t xml:space="preserve"> </w:t>
      </w:r>
      <w:r w:rsidRPr="0060318F">
        <w:rPr>
          <w:spacing w:val="-1"/>
        </w:rPr>
        <w:t>устанавливаются</w:t>
      </w:r>
      <w:r w:rsidRPr="0060318F">
        <w:rPr>
          <w:spacing w:val="38"/>
        </w:rPr>
        <w:t xml:space="preserve"> </w:t>
      </w:r>
      <w:r w:rsidRPr="0060318F">
        <w:rPr>
          <w:spacing w:val="-1"/>
        </w:rPr>
        <w:t>правилами</w:t>
      </w:r>
      <w:r w:rsidRPr="0060318F">
        <w:rPr>
          <w:spacing w:val="39"/>
        </w:rPr>
        <w:t xml:space="preserve"> </w:t>
      </w:r>
      <w:r w:rsidRPr="0060318F">
        <w:rPr>
          <w:spacing w:val="-1"/>
        </w:rPr>
        <w:t>землепользования</w:t>
      </w:r>
      <w:r w:rsidRPr="0060318F">
        <w:rPr>
          <w:spacing w:val="38"/>
        </w:rPr>
        <w:t xml:space="preserve"> </w:t>
      </w:r>
      <w:r w:rsidRPr="0060318F">
        <w:t>и</w:t>
      </w:r>
      <w:r w:rsidRPr="0060318F">
        <w:rPr>
          <w:spacing w:val="39"/>
        </w:rPr>
        <w:t xml:space="preserve"> </w:t>
      </w:r>
      <w:r w:rsidRPr="0060318F">
        <w:rPr>
          <w:spacing w:val="-1"/>
        </w:rPr>
        <w:t>застройки</w:t>
      </w:r>
      <w:r w:rsidR="00730738" w:rsidRPr="0060318F">
        <w:rPr>
          <w:spacing w:val="39"/>
        </w:rPr>
        <w:t xml:space="preserve"> </w:t>
      </w:r>
      <w:r w:rsidR="00E46657">
        <w:rPr>
          <w:spacing w:val="-1"/>
        </w:rPr>
        <w:t>Сеченовского</w:t>
      </w:r>
      <w:r w:rsidRPr="0060318F">
        <w:t xml:space="preserve"> </w:t>
      </w:r>
      <w:r w:rsidRPr="0060318F">
        <w:rPr>
          <w:spacing w:val="-1"/>
        </w:rPr>
        <w:t>муниципального</w:t>
      </w:r>
      <w:r w:rsidRPr="0060318F">
        <w:t xml:space="preserve"> </w:t>
      </w:r>
      <w:r w:rsidRPr="0060318F">
        <w:rPr>
          <w:spacing w:val="-2"/>
        </w:rPr>
        <w:t>округа.</w:t>
      </w:r>
    </w:p>
    <w:p w14:paraId="54193289" w14:textId="77777777" w:rsidR="00891E5B" w:rsidRDefault="00891E5B" w:rsidP="008A3930">
      <w:pPr>
        <w:pStyle w:val="a"/>
        <w:widowControl w:val="0"/>
        <w:numPr>
          <w:ilvl w:val="1"/>
          <w:numId w:val="84"/>
        </w:numPr>
        <w:tabs>
          <w:tab w:val="left" w:pos="1247"/>
        </w:tabs>
        <w:kinsoku w:val="0"/>
        <w:overflowPunct w:val="0"/>
        <w:autoSpaceDE w:val="0"/>
        <w:autoSpaceDN w:val="0"/>
        <w:adjustRightInd w:val="0"/>
        <w:spacing w:before="0" w:after="0"/>
        <w:jc w:val="left"/>
        <w:rPr>
          <w:spacing w:val="-1"/>
        </w:rPr>
      </w:pPr>
      <w:r>
        <w:rPr>
          <w:spacing w:val="-1"/>
        </w:rPr>
        <w:t>Содержание фасадов</w:t>
      </w:r>
      <w:r>
        <w:t xml:space="preserve"> </w:t>
      </w:r>
      <w:r>
        <w:rPr>
          <w:spacing w:val="-1"/>
        </w:rPr>
        <w:t>зданий</w:t>
      </w:r>
      <w:r>
        <w:rPr>
          <w:spacing w:val="-2"/>
        </w:rPr>
        <w:t xml:space="preserve"> </w:t>
      </w:r>
      <w:r>
        <w:t xml:space="preserve">и </w:t>
      </w:r>
      <w:r>
        <w:rPr>
          <w:spacing w:val="-1"/>
        </w:rPr>
        <w:t>сооружений</w:t>
      </w:r>
    </w:p>
    <w:p w14:paraId="5CD17D12" w14:textId="265DBA74" w:rsidR="00891E5B" w:rsidRPr="0060318F" w:rsidRDefault="00891E5B" w:rsidP="008A3930">
      <w:pPr>
        <w:pStyle w:val="a"/>
        <w:widowControl w:val="0"/>
        <w:numPr>
          <w:ilvl w:val="2"/>
          <w:numId w:val="84"/>
        </w:numPr>
        <w:tabs>
          <w:tab w:val="left" w:pos="1439"/>
        </w:tabs>
        <w:kinsoku w:val="0"/>
        <w:overflowPunct w:val="0"/>
        <w:autoSpaceDE w:val="0"/>
        <w:autoSpaceDN w:val="0"/>
        <w:adjustRightInd w:val="0"/>
        <w:spacing w:before="0" w:after="0"/>
        <w:ind w:right="110" w:firstLine="708"/>
      </w:pPr>
      <w:r>
        <w:rPr>
          <w:spacing w:val="-1"/>
        </w:rPr>
        <w:t>Все</w:t>
      </w:r>
      <w:r>
        <w:rPr>
          <w:spacing w:val="10"/>
        </w:rPr>
        <w:t xml:space="preserve"> </w:t>
      </w:r>
      <w:r>
        <w:t>виды</w:t>
      </w:r>
      <w:r>
        <w:rPr>
          <w:spacing w:val="11"/>
        </w:rPr>
        <w:t xml:space="preserve"> </w:t>
      </w:r>
      <w:r>
        <w:t>внешнего</w:t>
      </w:r>
      <w:r>
        <w:rPr>
          <w:spacing w:val="11"/>
        </w:rPr>
        <w:t xml:space="preserve"> </w:t>
      </w:r>
      <w:r>
        <w:rPr>
          <w:spacing w:val="-1"/>
        </w:rPr>
        <w:t>оформления</w:t>
      </w:r>
      <w:r>
        <w:rPr>
          <w:spacing w:val="11"/>
        </w:rPr>
        <w:t xml:space="preserve"> </w:t>
      </w:r>
      <w:r>
        <w:rPr>
          <w:spacing w:val="-1"/>
        </w:rPr>
        <w:t>сельских</w:t>
      </w:r>
      <w:r>
        <w:rPr>
          <w:spacing w:val="11"/>
        </w:rPr>
        <w:t xml:space="preserve"> </w:t>
      </w:r>
      <w:r w:rsidRPr="0060318F">
        <w:rPr>
          <w:spacing w:val="-1"/>
        </w:rPr>
        <w:t>населенных</w:t>
      </w:r>
      <w:r w:rsidRPr="0060318F">
        <w:rPr>
          <w:spacing w:val="11"/>
        </w:rPr>
        <w:t xml:space="preserve"> </w:t>
      </w:r>
      <w:r w:rsidRPr="0060318F">
        <w:rPr>
          <w:spacing w:val="-1"/>
        </w:rPr>
        <w:t>пунктов,</w:t>
      </w:r>
      <w:r w:rsidRPr="0060318F">
        <w:rPr>
          <w:spacing w:val="57"/>
        </w:rPr>
        <w:t xml:space="preserve"> </w:t>
      </w:r>
      <w:r w:rsidRPr="0060318F">
        <w:t>а</w:t>
      </w:r>
      <w:r w:rsidRPr="0060318F">
        <w:rPr>
          <w:spacing w:val="10"/>
        </w:rPr>
        <w:t xml:space="preserve"> </w:t>
      </w:r>
      <w:r w:rsidRPr="0060318F">
        <w:rPr>
          <w:spacing w:val="-1"/>
        </w:rPr>
        <w:t>также</w:t>
      </w:r>
      <w:r w:rsidRPr="0060318F">
        <w:rPr>
          <w:spacing w:val="10"/>
        </w:rPr>
        <w:t xml:space="preserve"> </w:t>
      </w:r>
      <w:r w:rsidRPr="0060318F">
        <w:rPr>
          <w:spacing w:val="-1"/>
        </w:rPr>
        <w:t>оформление</w:t>
      </w:r>
      <w:r w:rsidRPr="0060318F">
        <w:rPr>
          <w:spacing w:val="10"/>
        </w:rPr>
        <w:t xml:space="preserve"> </w:t>
      </w:r>
      <w:r w:rsidRPr="0060318F">
        <w:rPr>
          <w:spacing w:val="-1"/>
        </w:rPr>
        <w:t>фасадов</w:t>
      </w:r>
      <w:r w:rsidRPr="0060318F">
        <w:rPr>
          <w:spacing w:val="11"/>
        </w:rPr>
        <w:t xml:space="preserve"> </w:t>
      </w:r>
      <w:r w:rsidRPr="0060318F">
        <w:rPr>
          <w:spacing w:val="-1"/>
        </w:rPr>
        <w:t>зданий</w:t>
      </w:r>
      <w:r w:rsidRPr="0060318F">
        <w:rPr>
          <w:spacing w:val="10"/>
        </w:rPr>
        <w:t xml:space="preserve"> </w:t>
      </w:r>
      <w:r w:rsidRPr="0060318F">
        <w:rPr>
          <w:spacing w:val="-1"/>
        </w:rPr>
        <w:t>подлежат</w:t>
      </w:r>
      <w:r w:rsidRPr="0060318F">
        <w:rPr>
          <w:spacing w:val="12"/>
        </w:rPr>
        <w:t xml:space="preserve"> </w:t>
      </w:r>
      <w:r w:rsidRPr="0060318F">
        <w:t>обязательному</w:t>
      </w:r>
      <w:r w:rsidRPr="0060318F">
        <w:rPr>
          <w:spacing w:val="4"/>
        </w:rPr>
        <w:t xml:space="preserve"> </w:t>
      </w:r>
      <w:r w:rsidRPr="0060318F">
        <w:rPr>
          <w:spacing w:val="-1"/>
        </w:rPr>
        <w:t>согласованию</w:t>
      </w:r>
      <w:r w:rsidRPr="0060318F">
        <w:rPr>
          <w:spacing w:val="12"/>
        </w:rPr>
        <w:t xml:space="preserve"> </w:t>
      </w:r>
      <w:r w:rsidRPr="0060318F">
        <w:t>с</w:t>
      </w:r>
      <w:r w:rsidRPr="0060318F">
        <w:rPr>
          <w:spacing w:val="10"/>
        </w:rPr>
        <w:t xml:space="preserve"> </w:t>
      </w:r>
      <w:r w:rsidR="00E46657" w:rsidRPr="00DF408A">
        <w:t>сектором архитектуры и градостроительства Администрации</w:t>
      </w:r>
      <w:r w:rsidRPr="0060318F">
        <w:rPr>
          <w:spacing w:val="17"/>
        </w:rPr>
        <w:t xml:space="preserve"> </w:t>
      </w:r>
      <w:r w:rsidR="00E46657">
        <w:rPr>
          <w:spacing w:val="-1"/>
        </w:rPr>
        <w:t>Сеченовского</w:t>
      </w:r>
      <w:r w:rsidRPr="0060318F">
        <w:rPr>
          <w:spacing w:val="16"/>
        </w:rPr>
        <w:t xml:space="preserve"> </w:t>
      </w:r>
      <w:r w:rsidR="00550386" w:rsidRPr="0060318F">
        <w:rPr>
          <w:spacing w:val="1"/>
        </w:rPr>
        <w:t>муни</w:t>
      </w:r>
      <w:r w:rsidRPr="0060318F">
        <w:rPr>
          <w:spacing w:val="-1"/>
        </w:rPr>
        <w:t>ципального</w:t>
      </w:r>
      <w:r w:rsidRPr="0060318F">
        <w:t xml:space="preserve"> </w:t>
      </w:r>
      <w:r w:rsidRPr="0060318F">
        <w:rPr>
          <w:spacing w:val="-1"/>
        </w:rPr>
        <w:t>округа,</w:t>
      </w:r>
      <w:r w:rsidRPr="0060318F">
        <w:t xml:space="preserve"> за</w:t>
      </w:r>
      <w:r w:rsidRPr="0060318F">
        <w:rPr>
          <w:spacing w:val="-1"/>
        </w:rPr>
        <w:t xml:space="preserve"> исключением индивидуальных</w:t>
      </w:r>
      <w:r w:rsidRPr="0060318F">
        <w:rPr>
          <w:spacing w:val="2"/>
        </w:rPr>
        <w:t xml:space="preserve"> </w:t>
      </w:r>
      <w:r w:rsidRPr="0060318F">
        <w:rPr>
          <w:spacing w:val="-1"/>
        </w:rPr>
        <w:t>жилых</w:t>
      </w:r>
      <w:r w:rsidRPr="0060318F">
        <w:rPr>
          <w:spacing w:val="2"/>
        </w:rPr>
        <w:t xml:space="preserve"> </w:t>
      </w:r>
      <w:r w:rsidRPr="0060318F">
        <w:t>домов.</w:t>
      </w:r>
    </w:p>
    <w:p w14:paraId="6BB809E8" w14:textId="2D90CE64" w:rsidR="00891E5B" w:rsidRPr="0060318F" w:rsidRDefault="00891E5B" w:rsidP="008A3930">
      <w:pPr>
        <w:pStyle w:val="a"/>
        <w:widowControl w:val="0"/>
        <w:numPr>
          <w:ilvl w:val="2"/>
          <w:numId w:val="84"/>
        </w:numPr>
        <w:tabs>
          <w:tab w:val="left" w:pos="1453"/>
        </w:tabs>
        <w:kinsoku w:val="0"/>
        <w:overflowPunct w:val="0"/>
        <w:autoSpaceDE w:val="0"/>
        <w:autoSpaceDN w:val="0"/>
        <w:adjustRightInd w:val="0"/>
        <w:spacing w:before="0" w:after="0"/>
        <w:ind w:right="110" w:firstLine="708"/>
      </w:pPr>
      <w:r w:rsidRPr="0060318F">
        <w:rPr>
          <w:spacing w:val="-1"/>
        </w:rPr>
        <w:t>Руководители</w:t>
      </w:r>
      <w:r w:rsidRPr="0060318F">
        <w:rPr>
          <w:spacing w:val="27"/>
        </w:rPr>
        <w:t xml:space="preserve"> </w:t>
      </w:r>
      <w:r w:rsidRPr="0060318F">
        <w:rPr>
          <w:spacing w:val="-1"/>
        </w:rPr>
        <w:t>организаций,</w:t>
      </w:r>
      <w:r w:rsidRPr="0060318F">
        <w:rPr>
          <w:spacing w:val="26"/>
        </w:rPr>
        <w:t xml:space="preserve"> </w:t>
      </w:r>
      <w:r w:rsidRPr="0060318F">
        <w:t>в</w:t>
      </w:r>
      <w:r w:rsidRPr="0060318F">
        <w:rPr>
          <w:spacing w:val="25"/>
        </w:rPr>
        <w:t xml:space="preserve"> </w:t>
      </w:r>
      <w:r w:rsidRPr="0060318F">
        <w:rPr>
          <w:spacing w:val="-1"/>
        </w:rPr>
        <w:t>ведении</w:t>
      </w:r>
      <w:r w:rsidRPr="0060318F">
        <w:rPr>
          <w:spacing w:val="27"/>
        </w:rPr>
        <w:t xml:space="preserve"> </w:t>
      </w:r>
      <w:r w:rsidRPr="0060318F">
        <w:rPr>
          <w:spacing w:val="-1"/>
        </w:rPr>
        <w:t>которых</w:t>
      </w:r>
      <w:r w:rsidRPr="0060318F">
        <w:rPr>
          <w:spacing w:val="25"/>
        </w:rPr>
        <w:t xml:space="preserve"> </w:t>
      </w:r>
      <w:r w:rsidRPr="0060318F">
        <w:rPr>
          <w:spacing w:val="-1"/>
        </w:rPr>
        <w:t>находятся</w:t>
      </w:r>
      <w:r w:rsidRPr="0060318F">
        <w:rPr>
          <w:spacing w:val="26"/>
        </w:rPr>
        <w:t xml:space="preserve"> </w:t>
      </w:r>
      <w:r w:rsidRPr="0060318F">
        <w:rPr>
          <w:spacing w:val="-1"/>
        </w:rPr>
        <w:t>здания</w:t>
      </w:r>
      <w:r w:rsidRPr="0060318F">
        <w:rPr>
          <w:spacing w:val="26"/>
        </w:rPr>
        <w:t xml:space="preserve"> </w:t>
      </w:r>
      <w:r w:rsidRPr="0060318F">
        <w:t>и</w:t>
      </w:r>
      <w:r w:rsidRPr="0060318F">
        <w:rPr>
          <w:spacing w:val="27"/>
        </w:rPr>
        <w:t xml:space="preserve"> </w:t>
      </w:r>
      <w:r w:rsidRPr="0060318F">
        <w:rPr>
          <w:spacing w:val="-1"/>
        </w:rPr>
        <w:t>сооружения,</w:t>
      </w:r>
      <w:r w:rsidRPr="0060318F">
        <w:rPr>
          <w:spacing w:val="69"/>
        </w:rPr>
        <w:t xml:space="preserve"> </w:t>
      </w:r>
      <w:r w:rsidRPr="0060318F">
        <w:rPr>
          <w:spacing w:val="-1"/>
        </w:rPr>
        <w:t>граждане,</w:t>
      </w:r>
      <w:r w:rsidRPr="0060318F">
        <w:rPr>
          <w:spacing w:val="9"/>
        </w:rPr>
        <w:t xml:space="preserve"> </w:t>
      </w:r>
      <w:r w:rsidRPr="0060318F">
        <w:rPr>
          <w:spacing w:val="-1"/>
        </w:rPr>
        <w:t>владеющие</w:t>
      </w:r>
      <w:r w:rsidRPr="0060318F">
        <w:rPr>
          <w:spacing w:val="8"/>
        </w:rPr>
        <w:t xml:space="preserve"> </w:t>
      </w:r>
      <w:r w:rsidRPr="0060318F">
        <w:rPr>
          <w:spacing w:val="-1"/>
        </w:rPr>
        <w:t>домами</w:t>
      </w:r>
      <w:r w:rsidRPr="0060318F">
        <w:rPr>
          <w:spacing w:val="10"/>
        </w:rPr>
        <w:t xml:space="preserve"> </w:t>
      </w:r>
      <w:r w:rsidRPr="0060318F">
        <w:t>на</w:t>
      </w:r>
      <w:r w:rsidRPr="0060318F">
        <w:rPr>
          <w:spacing w:val="8"/>
        </w:rPr>
        <w:t xml:space="preserve"> </w:t>
      </w:r>
      <w:r w:rsidRPr="0060318F">
        <w:t>праве</w:t>
      </w:r>
      <w:r w:rsidRPr="0060318F">
        <w:rPr>
          <w:spacing w:val="7"/>
        </w:rPr>
        <w:t xml:space="preserve"> </w:t>
      </w:r>
      <w:r w:rsidRPr="0060318F">
        <w:rPr>
          <w:spacing w:val="-1"/>
        </w:rPr>
        <w:t>частной</w:t>
      </w:r>
      <w:r w:rsidRPr="0060318F">
        <w:rPr>
          <w:spacing w:val="10"/>
        </w:rPr>
        <w:t xml:space="preserve"> </w:t>
      </w:r>
      <w:r w:rsidRPr="0060318F">
        <w:rPr>
          <w:spacing w:val="-1"/>
        </w:rPr>
        <w:t>собственности,</w:t>
      </w:r>
      <w:r w:rsidRPr="0060318F">
        <w:rPr>
          <w:spacing w:val="6"/>
        </w:rPr>
        <w:t xml:space="preserve"> </w:t>
      </w:r>
      <w:r w:rsidRPr="0060318F">
        <w:rPr>
          <w:spacing w:val="-1"/>
        </w:rPr>
        <w:t>обязаны</w:t>
      </w:r>
      <w:r w:rsidRPr="0060318F">
        <w:rPr>
          <w:spacing w:val="8"/>
        </w:rPr>
        <w:t xml:space="preserve"> </w:t>
      </w:r>
      <w:r w:rsidRPr="0060318F">
        <w:rPr>
          <w:spacing w:val="-1"/>
        </w:rPr>
        <w:t>эксплуатировать</w:t>
      </w:r>
      <w:r w:rsidRPr="0060318F">
        <w:rPr>
          <w:spacing w:val="10"/>
        </w:rPr>
        <w:t xml:space="preserve"> </w:t>
      </w:r>
      <w:r w:rsidRPr="0060318F">
        <w:rPr>
          <w:spacing w:val="1"/>
        </w:rPr>
        <w:t>дан</w:t>
      </w:r>
      <w:r w:rsidRPr="0060318F">
        <w:t>ные</w:t>
      </w:r>
      <w:r w:rsidRPr="0060318F">
        <w:rPr>
          <w:spacing w:val="10"/>
        </w:rPr>
        <w:t xml:space="preserve"> </w:t>
      </w:r>
      <w:r w:rsidRPr="0060318F">
        <w:rPr>
          <w:spacing w:val="-1"/>
        </w:rPr>
        <w:t>объекты</w:t>
      </w:r>
      <w:r w:rsidRPr="0060318F">
        <w:rPr>
          <w:spacing w:val="11"/>
        </w:rPr>
        <w:t xml:space="preserve"> </w:t>
      </w:r>
      <w:r w:rsidRPr="0060318F">
        <w:t>и</w:t>
      </w:r>
      <w:r w:rsidRPr="0060318F">
        <w:rPr>
          <w:spacing w:val="10"/>
        </w:rPr>
        <w:t xml:space="preserve"> </w:t>
      </w:r>
      <w:r w:rsidRPr="0060318F">
        <w:rPr>
          <w:spacing w:val="-1"/>
        </w:rPr>
        <w:t>производить</w:t>
      </w:r>
      <w:r w:rsidRPr="0060318F">
        <w:rPr>
          <w:spacing w:val="10"/>
        </w:rPr>
        <w:t xml:space="preserve"> </w:t>
      </w:r>
      <w:r w:rsidRPr="0060318F">
        <w:rPr>
          <w:spacing w:val="-1"/>
        </w:rPr>
        <w:t>их</w:t>
      </w:r>
      <w:r w:rsidRPr="0060318F">
        <w:rPr>
          <w:spacing w:val="13"/>
        </w:rPr>
        <w:t xml:space="preserve"> </w:t>
      </w:r>
      <w:r w:rsidRPr="0060318F">
        <w:rPr>
          <w:spacing w:val="-1"/>
        </w:rPr>
        <w:t>ремонт</w:t>
      </w:r>
      <w:r w:rsidRPr="0060318F">
        <w:rPr>
          <w:spacing w:val="12"/>
        </w:rPr>
        <w:t xml:space="preserve"> </w:t>
      </w:r>
      <w:r w:rsidRPr="0060318F">
        <w:t>в</w:t>
      </w:r>
      <w:r w:rsidRPr="0060318F">
        <w:rPr>
          <w:spacing w:val="11"/>
        </w:rPr>
        <w:t xml:space="preserve"> </w:t>
      </w:r>
      <w:r w:rsidRPr="0060318F">
        <w:rPr>
          <w:spacing w:val="-1"/>
        </w:rPr>
        <w:t>соответствии</w:t>
      </w:r>
      <w:r w:rsidRPr="0060318F">
        <w:rPr>
          <w:spacing w:val="12"/>
        </w:rPr>
        <w:t xml:space="preserve"> </w:t>
      </w:r>
      <w:r w:rsidRPr="0060318F">
        <w:t>с</w:t>
      </w:r>
      <w:r w:rsidRPr="0060318F">
        <w:rPr>
          <w:spacing w:val="13"/>
        </w:rPr>
        <w:t xml:space="preserve"> </w:t>
      </w:r>
      <w:r w:rsidRPr="0060318F">
        <w:rPr>
          <w:spacing w:val="-1"/>
        </w:rPr>
        <w:t>установленными</w:t>
      </w:r>
      <w:r w:rsidRPr="0060318F">
        <w:rPr>
          <w:spacing w:val="12"/>
        </w:rPr>
        <w:t xml:space="preserve"> </w:t>
      </w:r>
      <w:r w:rsidRPr="0060318F">
        <w:rPr>
          <w:spacing w:val="-1"/>
        </w:rPr>
        <w:t>правилами</w:t>
      </w:r>
      <w:r w:rsidRPr="0060318F">
        <w:rPr>
          <w:spacing w:val="12"/>
        </w:rPr>
        <w:t xml:space="preserve"> </w:t>
      </w:r>
      <w:r w:rsidRPr="0060318F">
        <w:t>и</w:t>
      </w:r>
      <w:r w:rsidRPr="0060318F">
        <w:rPr>
          <w:spacing w:val="10"/>
        </w:rPr>
        <w:t xml:space="preserve"> </w:t>
      </w:r>
      <w:r w:rsidRPr="0060318F">
        <w:rPr>
          <w:spacing w:val="1"/>
        </w:rPr>
        <w:t>норма</w:t>
      </w:r>
      <w:r w:rsidRPr="0060318F">
        <w:rPr>
          <w:spacing w:val="-1"/>
        </w:rPr>
        <w:t>ми</w:t>
      </w:r>
      <w:r w:rsidRPr="0060318F">
        <w:rPr>
          <w:spacing w:val="12"/>
        </w:rPr>
        <w:t xml:space="preserve"> </w:t>
      </w:r>
      <w:r w:rsidRPr="0060318F">
        <w:rPr>
          <w:spacing w:val="-1"/>
        </w:rPr>
        <w:t>технической</w:t>
      </w:r>
      <w:r w:rsidRPr="0060318F">
        <w:rPr>
          <w:spacing w:val="12"/>
        </w:rPr>
        <w:t xml:space="preserve"> </w:t>
      </w:r>
      <w:r w:rsidRPr="0060318F">
        <w:rPr>
          <w:spacing w:val="-1"/>
        </w:rPr>
        <w:t>эксплуатации;</w:t>
      </w:r>
      <w:r w:rsidRPr="0060318F">
        <w:rPr>
          <w:spacing w:val="12"/>
        </w:rPr>
        <w:t xml:space="preserve"> </w:t>
      </w:r>
      <w:r w:rsidRPr="0060318F">
        <w:rPr>
          <w:spacing w:val="-1"/>
        </w:rPr>
        <w:t>следить</w:t>
      </w:r>
      <w:r w:rsidRPr="0060318F">
        <w:rPr>
          <w:spacing w:val="10"/>
        </w:rPr>
        <w:t xml:space="preserve"> </w:t>
      </w:r>
      <w:r w:rsidRPr="0060318F">
        <w:t>за</w:t>
      </w:r>
      <w:r w:rsidRPr="0060318F">
        <w:rPr>
          <w:spacing w:val="10"/>
        </w:rPr>
        <w:t xml:space="preserve"> </w:t>
      </w:r>
      <w:r w:rsidRPr="0060318F">
        <w:rPr>
          <w:spacing w:val="-1"/>
        </w:rPr>
        <w:t>состоянием</w:t>
      </w:r>
      <w:r w:rsidRPr="0060318F">
        <w:rPr>
          <w:spacing w:val="11"/>
        </w:rPr>
        <w:t xml:space="preserve"> </w:t>
      </w:r>
      <w:r w:rsidRPr="0060318F">
        <w:t>и</w:t>
      </w:r>
      <w:r w:rsidRPr="0060318F">
        <w:rPr>
          <w:spacing w:val="15"/>
        </w:rPr>
        <w:t xml:space="preserve"> </w:t>
      </w:r>
      <w:r w:rsidRPr="0060318F">
        <w:rPr>
          <w:spacing w:val="-1"/>
        </w:rPr>
        <w:t>установкой</w:t>
      </w:r>
      <w:r w:rsidRPr="0060318F">
        <w:rPr>
          <w:spacing w:val="13"/>
        </w:rPr>
        <w:t xml:space="preserve"> </w:t>
      </w:r>
      <w:r w:rsidRPr="0060318F">
        <w:rPr>
          <w:spacing w:val="-1"/>
        </w:rPr>
        <w:t>всех</w:t>
      </w:r>
      <w:r w:rsidRPr="0060318F">
        <w:rPr>
          <w:spacing w:val="13"/>
        </w:rPr>
        <w:t xml:space="preserve"> </w:t>
      </w:r>
      <w:r w:rsidRPr="0060318F">
        <w:t>видов</w:t>
      </w:r>
      <w:r w:rsidRPr="0060318F">
        <w:rPr>
          <w:spacing w:val="11"/>
        </w:rPr>
        <w:t xml:space="preserve"> </w:t>
      </w:r>
      <w:r w:rsidRPr="0060318F">
        <w:rPr>
          <w:spacing w:val="-1"/>
        </w:rPr>
        <w:t>внешнего</w:t>
      </w:r>
      <w:r w:rsidRPr="0060318F">
        <w:rPr>
          <w:spacing w:val="11"/>
        </w:rPr>
        <w:t xml:space="preserve"> </w:t>
      </w:r>
      <w:r w:rsidRPr="0060318F">
        <w:rPr>
          <w:spacing w:val="1"/>
        </w:rPr>
        <w:t>бла</w:t>
      </w:r>
      <w:r w:rsidRPr="0060318F">
        <w:rPr>
          <w:spacing w:val="-1"/>
        </w:rPr>
        <w:t>гоустройства,</w:t>
      </w:r>
      <w:r w:rsidRPr="0060318F">
        <w:rPr>
          <w:spacing w:val="23"/>
        </w:rPr>
        <w:t xml:space="preserve"> </w:t>
      </w:r>
      <w:r w:rsidRPr="0060318F">
        <w:t>освещения</w:t>
      </w:r>
      <w:r w:rsidRPr="0060318F">
        <w:rPr>
          <w:spacing w:val="23"/>
        </w:rPr>
        <w:t xml:space="preserve"> </w:t>
      </w:r>
      <w:r w:rsidRPr="0060318F">
        <w:t>в</w:t>
      </w:r>
      <w:r w:rsidRPr="0060318F">
        <w:rPr>
          <w:spacing w:val="20"/>
        </w:rPr>
        <w:t xml:space="preserve"> </w:t>
      </w:r>
      <w:r w:rsidRPr="0060318F">
        <w:t>пределах</w:t>
      </w:r>
      <w:r w:rsidRPr="0060318F">
        <w:rPr>
          <w:spacing w:val="25"/>
        </w:rPr>
        <w:t xml:space="preserve"> </w:t>
      </w:r>
      <w:r w:rsidRPr="0060318F">
        <w:rPr>
          <w:spacing w:val="-1"/>
        </w:rPr>
        <w:t>отведенной</w:t>
      </w:r>
      <w:r w:rsidRPr="0060318F">
        <w:rPr>
          <w:spacing w:val="22"/>
        </w:rPr>
        <w:t xml:space="preserve"> </w:t>
      </w:r>
      <w:r w:rsidRPr="0060318F">
        <w:rPr>
          <w:spacing w:val="-1"/>
        </w:rPr>
        <w:t>территории,</w:t>
      </w:r>
      <w:r w:rsidRPr="0060318F">
        <w:rPr>
          <w:spacing w:val="23"/>
        </w:rPr>
        <w:t xml:space="preserve"> </w:t>
      </w:r>
      <w:r w:rsidRPr="0060318F">
        <w:rPr>
          <w:spacing w:val="-1"/>
        </w:rPr>
        <w:t>содержать</w:t>
      </w:r>
      <w:r w:rsidRPr="0060318F">
        <w:rPr>
          <w:spacing w:val="24"/>
        </w:rPr>
        <w:t xml:space="preserve"> </w:t>
      </w:r>
      <w:r w:rsidRPr="0060318F">
        <w:t>в</w:t>
      </w:r>
      <w:r w:rsidRPr="0060318F">
        <w:rPr>
          <w:spacing w:val="23"/>
        </w:rPr>
        <w:t xml:space="preserve"> </w:t>
      </w:r>
      <w:r w:rsidRPr="0060318F">
        <w:rPr>
          <w:spacing w:val="-1"/>
        </w:rPr>
        <w:t>исправном</w:t>
      </w:r>
      <w:r w:rsidRPr="0060318F">
        <w:rPr>
          <w:spacing w:val="20"/>
        </w:rPr>
        <w:t xml:space="preserve"> </w:t>
      </w:r>
      <w:r w:rsidRPr="0060318F">
        <w:t>состоянии</w:t>
      </w:r>
      <w:r w:rsidRPr="0060318F">
        <w:rPr>
          <w:spacing w:val="17"/>
        </w:rPr>
        <w:t xml:space="preserve"> </w:t>
      </w:r>
      <w:r w:rsidRPr="0060318F">
        <w:rPr>
          <w:spacing w:val="-1"/>
        </w:rPr>
        <w:t>здания,</w:t>
      </w:r>
      <w:r w:rsidRPr="0060318F">
        <w:rPr>
          <w:spacing w:val="16"/>
        </w:rPr>
        <w:t xml:space="preserve"> </w:t>
      </w:r>
      <w:r w:rsidRPr="0060318F">
        <w:rPr>
          <w:spacing w:val="-1"/>
        </w:rPr>
        <w:t>фасады;</w:t>
      </w:r>
      <w:r w:rsidRPr="0060318F">
        <w:rPr>
          <w:spacing w:val="19"/>
        </w:rPr>
        <w:t xml:space="preserve"> </w:t>
      </w:r>
      <w:r w:rsidRPr="0060318F">
        <w:rPr>
          <w:spacing w:val="-1"/>
        </w:rPr>
        <w:t>поддерживать</w:t>
      </w:r>
      <w:r w:rsidRPr="0060318F">
        <w:rPr>
          <w:spacing w:val="19"/>
        </w:rPr>
        <w:t xml:space="preserve"> </w:t>
      </w:r>
      <w:r w:rsidRPr="0060318F">
        <w:t>в</w:t>
      </w:r>
      <w:r w:rsidRPr="0060318F">
        <w:rPr>
          <w:spacing w:val="18"/>
        </w:rPr>
        <w:t xml:space="preserve"> </w:t>
      </w:r>
      <w:r w:rsidRPr="0060318F">
        <w:rPr>
          <w:spacing w:val="-1"/>
        </w:rPr>
        <w:t>надлежащем</w:t>
      </w:r>
      <w:r w:rsidRPr="0060318F">
        <w:rPr>
          <w:spacing w:val="18"/>
        </w:rPr>
        <w:t xml:space="preserve"> </w:t>
      </w:r>
      <w:r w:rsidRPr="0060318F">
        <w:t>виде</w:t>
      </w:r>
      <w:r w:rsidRPr="0060318F">
        <w:rPr>
          <w:spacing w:val="18"/>
        </w:rPr>
        <w:t xml:space="preserve"> </w:t>
      </w:r>
      <w:r w:rsidRPr="0060318F">
        <w:rPr>
          <w:spacing w:val="-1"/>
        </w:rPr>
        <w:t>(чистоте</w:t>
      </w:r>
      <w:r w:rsidRPr="0060318F">
        <w:rPr>
          <w:spacing w:val="18"/>
        </w:rPr>
        <w:t xml:space="preserve"> </w:t>
      </w:r>
      <w:r w:rsidRPr="0060318F">
        <w:t>и</w:t>
      </w:r>
      <w:r w:rsidRPr="0060318F">
        <w:rPr>
          <w:spacing w:val="19"/>
        </w:rPr>
        <w:t xml:space="preserve"> </w:t>
      </w:r>
      <w:r w:rsidRPr="0060318F">
        <w:rPr>
          <w:spacing w:val="-1"/>
        </w:rPr>
        <w:t>исправном</w:t>
      </w:r>
      <w:r w:rsidRPr="0060318F">
        <w:rPr>
          <w:spacing w:val="18"/>
        </w:rPr>
        <w:t xml:space="preserve"> </w:t>
      </w:r>
      <w:r w:rsidRPr="0060318F">
        <w:rPr>
          <w:spacing w:val="-1"/>
        </w:rPr>
        <w:t>состоянии</w:t>
      </w:r>
      <w:r w:rsidRPr="0060318F">
        <w:rPr>
          <w:spacing w:val="19"/>
        </w:rPr>
        <w:t xml:space="preserve"> </w:t>
      </w:r>
      <w:r w:rsidRPr="0060318F">
        <w:rPr>
          <w:spacing w:val="-1"/>
        </w:rPr>
        <w:t>т.д.)</w:t>
      </w:r>
      <w:r w:rsidRPr="0060318F">
        <w:rPr>
          <w:spacing w:val="101"/>
        </w:rPr>
        <w:t xml:space="preserve"> </w:t>
      </w:r>
      <w:r w:rsidRPr="0060318F">
        <w:rPr>
          <w:spacing w:val="-1"/>
        </w:rPr>
        <w:t>домовые</w:t>
      </w:r>
      <w:r w:rsidRPr="0060318F">
        <w:rPr>
          <w:spacing w:val="-2"/>
        </w:rPr>
        <w:t xml:space="preserve"> </w:t>
      </w:r>
      <w:r w:rsidRPr="0060318F">
        <w:rPr>
          <w:spacing w:val="-1"/>
        </w:rPr>
        <w:t>номерные</w:t>
      </w:r>
      <w:r w:rsidRPr="0060318F">
        <w:rPr>
          <w:spacing w:val="-2"/>
        </w:rPr>
        <w:t xml:space="preserve"> </w:t>
      </w:r>
      <w:r w:rsidRPr="0060318F">
        <w:t>знаки.</w:t>
      </w:r>
    </w:p>
    <w:p w14:paraId="39292914" w14:textId="60913BCE" w:rsidR="00891E5B" w:rsidRPr="00B06830" w:rsidRDefault="00891E5B" w:rsidP="008A3930">
      <w:pPr>
        <w:pStyle w:val="a"/>
        <w:widowControl w:val="0"/>
        <w:numPr>
          <w:ilvl w:val="2"/>
          <w:numId w:val="84"/>
        </w:numPr>
        <w:tabs>
          <w:tab w:val="left" w:pos="1446"/>
        </w:tabs>
        <w:kinsoku w:val="0"/>
        <w:overflowPunct w:val="0"/>
        <w:autoSpaceDE w:val="0"/>
        <w:autoSpaceDN w:val="0"/>
        <w:adjustRightInd w:val="0"/>
        <w:spacing w:before="0" w:after="0"/>
        <w:ind w:right="110" w:firstLine="708"/>
      </w:pPr>
      <w:r w:rsidRPr="0060318F">
        <w:rPr>
          <w:spacing w:val="-1"/>
        </w:rPr>
        <w:t>Ремонт</w:t>
      </w:r>
      <w:r w:rsidRPr="0060318F">
        <w:rPr>
          <w:spacing w:val="19"/>
        </w:rPr>
        <w:t xml:space="preserve"> </w:t>
      </w:r>
      <w:r w:rsidRPr="0060318F">
        <w:rPr>
          <w:spacing w:val="-1"/>
        </w:rPr>
        <w:t>фасадов,</w:t>
      </w:r>
      <w:r w:rsidRPr="0060318F">
        <w:rPr>
          <w:spacing w:val="18"/>
        </w:rPr>
        <w:t xml:space="preserve"> </w:t>
      </w:r>
      <w:r w:rsidRPr="0060318F">
        <w:rPr>
          <w:spacing w:val="-1"/>
        </w:rPr>
        <w:t>района,</w:t>
      </w:r>
      <w:r w:rsidRPr="0060318F">
        <w:rPr>
          <w:spacing w:val="18"/>
        </w:rPr>
        <w:t xml:space="preserve"> </w:t>
      </w:r>
      <w:r w:rsidRPr="0060318F">
        <w:t>за</w:t>
      </w:r>
      <w:r w:rsidRPr="0060318F">
        <w:rPr>
          <w:spacing w:val="18"/>
        </w:rPr>
        <w:t xml:space="preserve"> </w:t>
      </w:r>
      <w:r w:rsidRPr="0060318F">
        <w:rPr>
          <w:spacing w:val="-1"/>
        </w:rPr>
        <w:t>исключением</w:t>
      </w:r>
      <w:r w:rsidRPr="0060318F">
        <w:rPr>
          <w:spacing w:val="18"/>
        </w:rPr>
        <w:t xml:space="preserve"> </w:t>
      </w:r>
      <w:r w:rsidRPr="0060318F">
        <w:rPr>
          <w:spacing w:val="-1"/>
        </w:rPr>
        <w:t>индивидуальных</w:t>
      </w:r>
      <w:r w:rsidRPr="0060318F">
        <w:rPr>
          <w:spacing w:val="20"/>
        </w:rPr>
        <w:t xml:space="preserve"> </w:t>
      </w:r>
      <w:r w:rsidRPr="0060318F">
        <w:rPr>
          <w:spacing w:val="-1"/>
        </w:rPr>
        <w:t>жилых</w:t>
      </w:r>
      <w:r w:rsidRPr="0060318F">
        <w:rPr>
          <w:spacing w:val="20"/>
        </w:rPr>
        <w:t xml:space="preserve"> </w:t>
      </w:r>
      <w:r w:rsidRPr="0060318F">
        <w:rPr>
          <w:spacing w:val="-1"/>
        </w:rPr>
        <w:t>домов,</w:t>
      </w:r>
      <w:r w:rsidRPr="0060318F">
        <w:rPr>
          <w:spacing w:val="18"/>
        </w:rPr>
        <w:t xml:space="preserve"> </w:t>
      </w:r>
      <w:r w:rsidRPr="0060318F">
        <w:rPr>
          <w:spacing w:val="1"/>
        </w:rPr>
        <w:t>произ</w:t>
      </w:r>
      <w:r w:rsidRPr="0060318F">
        <w:rPr>
          <w:spacing w:val="-1"/>
        </w:rPr>
        <w:t>водится</w:t>
      </w:r>
      <w:r w:rsidRPr="0060318F">
        <w:rPr>
          <w:spacing w:val="16"/>
        </w:rPr>
        <w:t xml:space="preserve"> </w:t>
      </w:r>
      <w:r w:rsidRPr="0060318F">
        <w:t>на</w:t>
      </w:r>
      <w:r w:rsidRPr="0060318F">
        <w:rPr>
          <w:spacing w:val="15"/>
        </w:rPr>
        <w:t xml:space="preserve"> </w:t>
      </w:r>
      <w:r w:rsidRPr="0060318F">
        <w:rPr>
          <w:spacing w:val="-1"/>
        </w:rPr>
        <w:t>основании</w:t>
      </w:r>
      <w:r w:rsidRPr="0060318F">
        <w:rPr>
          <w:spacing w:val="17"/>
        </w:rPr>
        <w:t xml:space="preserve"> </w:t>
      </w:r>
      <w:r w:rsidRPr="0060318F">
        <w:rPr>
          <w:spacing w:val="-1"/>
        </w:rPr>
        <w:t>согласования</w:t>
      </w:r>
      <w:r w:rsidRPr="0060318F">
        <w:rPr>
          <w:spacing w:val="16"/>
        </w:rPr>
        <w:t xml:space="preserve"> </w:t>
      </w:r>
      <w:r w:rsidRPr="0060318F">
        <w:rPr>
          <w:spacing w:val="-1"/>
        </w:rPr>
        <w:t>внешнего</w:t>
      </w:r>
      <w:r w:rsidRPr="0060318F">
        <w:rPr>
          <w:spacing w:val="16"/>
        </w:rPr>
        <w:t xml:space="preserve"> </w:t>
      </w:r>
      <w:r w:rsidRPr="0060318F">
        <w:t>вида</w:t>
      </w:r>
      <w:r w:rsidRPr="0060318F">
        <w:rPr>
          <w:spacing w:val="15"/>
        </w:rPr>
        <w:t xml:space="preserve"> </w:t>
      </w:r>
      <w:r w:rsidRPr="0060318F">
        <w:rPr>
          <w:spacing w:val="-1"/>
        </w:rPr>
        <w:t>фасада</w:t>
      </w:r>
      <w:r w:rsidRPr="0060318F">
        <w:rPr>
          <w:spacing w:val="15"/>
        </w:rPr>
        <w:t xml:space="preserve"> </w:t>
      </w:r>
      <w:r w:rsidRPr="0060318F">
        <w:t>с</w:t>
      </w:r>
      <w:r w:rsidRPr="0060318F">
        <w:rPr>
          <w:spacing w:val="20"/>
        </w:rPr>
        <w:t xml:space="preserve"> </w:t>
      </w:r>
      <w:r w:rsidR="00E46657" w:rsidRPr="00DF408A">
        <w:t>сектором архитектуры и градостроительства Администрации Сеченовского муниципального округа</w:t>
      </w:r>
      <w:r w:rsidR="00E46657">
        <w:t xml:space="preserve">. </w:t>
      </w:r>
      <w:r w:rsidRPr="0060318F">
        <w:t>Окраску</w:t>
      </w:r>
      <w:r w:rsidRPr="0060318F">
        <w:rPr>
          <w:spacing w:val="23"/>
        </w:rPr>
        <w:t xml:space="preserve"> </w:t>
      </w:r>
      <w:r w:rsidRPr="0060318F">
        <w:rPr>
          <w:spacing w:val="-1"/>
        </w:rPr>
        <w:t>фасадов</w:t>
      </w:r>
      <w:r w:rsidRPr="0060318F">
        <w:rPr>
          <w:spacing w:val="28"/>
        </w:rPr>
        <w:t xml:space="preserve"> </w:t>
      </w:r>
      <w:r w:rsidRPr="0060318F">
        <w:rPr>
          <w:spacing w:val="-1"/>
        </w:rPr>
        <w:t>необходимо</w:t>
      </w:r>
      <w:r w:rsidRPr="0060318F">
        <w:rPr>
          <w:spacing w:val="28"/>
        </w:rPr>
        <w:t xml:space="preserve"> </w:t>
      </w:r>
      <w:r w:rsidRPr="0060318F">
        <w:rPr>
          <w:spacing w:val="-1"/>
        </w:rPr>
        <w:t>производить</w:t>
      </w:r>
      <w:r w:rsidRPr="00550386">
        <w:rPr>
          <w:spacing w:val="26"/>
        </w:rPr>
        <w:t xml:space="preserve"> </w:t>
      </w:r>
      <w:r w:rsidRPr="00550386">
        <w:rPr>
          <w:spacing w:val="-1"/>
        </w:rPr>
        <w:t>после</w:t>
      </w:r>
      <w:r w:rsidRPr="00550386">
        <w:rPr>
          <w:spacing w:val="27"/>
        </w:rPr>
        <w:t xml:space="preserve"> </w:t>
      </w:r>
      <w:r w:rsidRPr="00550386">
        <w:rPr>
          <w:spacing w:val="-1"/>
        </w:rPr>
        <w:t>окончания</w:t>
      </w:r>
      <w:r w:rsidRPr="00550386">
        <w:rPr>
          <w:spacing w:val="28"/>
        </w:rPr>
        <w:t xml:space="preserve"> </w:t>
      </w:r>
      <w:r w:rsidRPr="00550386">
        <w:rPr>
          <w:spacing w:val="-1"/>
        </w:rPr>
        <w:t>ремонта</w:t>
      </w:r>
      <w:r w:rsidRPr="00550386">
        <w:rPr>
          <w:spacing w:val="27"/>
        </w:rPr>
        <w:t xml:space="preserve"> </w:t>
      </w:r>
      <w:r w:rsidRPr="00550386">
        <w:rPr>
          <w:spacing w:val="-1"/>
        </w:rPr>
        <w:t>стен,</w:t>
      </w:r>
      <w:r w:rsidRPr="00550386">
        <w:rPr>
          <w:spacing w:val="28"/>
        </w:rPr>
        <w:t xml:space="preserve"> </w:t>
      </w:r>
      <w:r w:rsidRPr="00550386">
        <w:rPr>
          <w:spacing w:val="-1"/>
        </w:rPr>
        <w:t>парапетов,</w:t>
      </w:r>
      <w:r w:rsidRPr="00550386">
        <w:rPr>
          <w:spacing w:val="28"/>
        </w:rPr>
        <w:t xml:space="preserve"> </w:t>
      </w:r>
      <w:r w:rsidRPr="00550386">
        <w:rPr>
          <w:spacing w:val="2"/>
        </w:rPr>
        <w:t>дымо</w:t>
      </w:r>
      <w:r w:rsidRPr="00550386">
        <w:rPr>
          <w:spacing w:val="-1"/>
        </w:rPr>
        <w:t>вых</w:t>
      </w:r>
      <w:r w:rsidRPr="00550386">
        <w:rPr>
          <w:spacing w:val="54"/>
        </w:rPr>
        <w:t xml:space="preserve"> </w:t>
      </w:r>
      <w:r w:rsidRPr="00550386">
        <w:rPr>
          <w:spacing w:val="-1"/>
        </w:rPr>
        <w:t>труб,</w:t>
      </w:r>
      <w:r w:rsidRPr="00550386">
        <w:rPr>
          <w:spacing w:val="54"/>
        </w:rPr>
        <w:t xml:space="preserve"> </w:t>
      </w:r>
      <w:r w:rsidRPr="00550386">
        <w:rPr>
          <w:spacing w:val="-1"/>
        </w:rPr>
        <w:t>выступающих</w:t>
      </w:r>
      <w:r w:rsidRPr="00550386">
        <w:rPr>
          <w:spacing w:val="54"/>
        </w:rPr>
        <w:t xml:space="preserve"> </w:t>
      </w:r>
      <w:r w:rsidRPr="00550386">
        <w:rPr>
          <w:spacing w:val="-1"/>
        </w:rPr>
        <w:t>деталей</w:t>
      </w:r>
      <w:r w:rsidRPr="00550386">
        <w:rPr>
          <w:spacing w:val="53"/>
        </w:rPr>
        <w:t xml:space="preserve"> </w:t>
      </w:r>
      <w:r>
        <w:t>и</w:t>
      </w:r>
      <w:r w:rsidRPr="00550386">
        <w:rPr>
          <w:spacing w:val="53"/>
        </w:rPr>
        <w:t xml:space="preserve"> </w:t>
      </w:r>
      <w:r w:rsidRPr="00550386">
        <w:rPr>
          <w:spacing w:val="-1"/>
        </w:rPr>
        <w:t>архитектурных</w:t>
      </w:r>
      <w:r w:rsidRPr="00550386">
        <w:rPr>
          <w:spacing w:val="54"/>
        </w:rPr>
        <w:t xml:space="preserve"> </w:t>
      </w:r>
      <w:r w:rsidRPr="00550386">
        <w:rPr>
          <w:spacing w:val="-1"/>
        </w:rPr>
        <w:t>лепных</w:t>
      </w:r>
      <w:r w:rsidRPr="00550386">
        <w:rPr>
          <w:spacing w:val="56"/>
        </w:rPr>
        <w:t xml:space="preserve"> </w:t>
      </w:r>
      <w:r w:rsidRPr="00550386">
        <w:rPr>
          <w:spacing w:val="-1"/>
        </w:rPr>
        <w:t>украшений,</w:t>
      </w:r>
      <w:r w:rsidRPr="00550386">
        <w:rPr>
          <w:spacing w:val="52"/>
        </w:rPr>
        <w:t xml:space="preserve"> </w:t>
      </w:r>
      <w:r w:rsidRPr="00550386">
        <w:rPr>
          <w:spacing w:val="-1"/>
        </w:rPr>
        <w:t>входных</w:t>
      </w:r>
      <w:r w:rsidRPr="00550386">
        <w:rPr>
          <w:spacing w:val="56"/>
        </w:rPr>
        <w:t xml:space="preserve"> </w:t>
      </w:r>
      <w:r w:rsidRPr="00550386">
        <w:rPr>
          <w:spacing w:val="-1"/>
        </w:rPr>
        <w:t>устройств</w:t>
      </w:r>
      <w:r w:rsidRPr="00550386">
        <w:rPr>
          <w:spacing w:val="61"/>
        </w:rPr>
        <w:t xml:space="preserve"> </w:t>
      </w:r>
      <w:r w:rsidRPr="00550386">
        <w:rPr>
          <w:spacing w:val="-1"/>
        </w:rPr>
        <w:t>(крылец,</w:t>
      </w:r>
      <w:r w:rsidRPr="00550386">
        <w:rPr>
          <w:spacing w:val="2"/>
        </w:rPr>
        <w:t xml:space="preserve"> </w:t>
      </w:r>
      <w:r w:rsidRPr="00550386">
        <w:rPr>
          <w:spacing w:val="-1"/>
        </w:rPr>
        <w:t>входных</w:t>
      </w:r>
      <w:r w:rsidRPr="00550386">
        <w:rPr>
          <w:spacing w:val="4"/>
        </w:rPr>
        <w:t xml:space="preserve"> </w:t>
      </w:r>
      <w:r w:rsidRPr="00550386">
        <w:rPr>
          <w:spacing w:val="-1"/>
        </w:rPr>
        <w:t>козырьков),</w:t>
      </w:r>
      <w:r w:rsidRPr="00550386">
        <w:rPr>
          <w:spacing w:val="2"/>
        </w:rPr>
        <w:t xml:space="preserve"> </w:t>
      </w:r>
      <w:r>
        <w:t>кровли,</w:t>
      </w:r>
      <w:r w:rsidRPr="00550386">
        <w:rPr>
          <w:spacing w:val="2"/>
        </w:rPr>
        <w:t xml:space="preserve"> </w:t>
      </w:r>
      <w:r w:rsidRPr="00550386">
        <w:rPr>
          <w:spacing w:val="-1"/>
        </w:rPr>
        <w:t>линейных</w:t>
      </w:r>
      <w:r w:rsidRPr="00550386">
        <w:rPr>
          <w:spacing w:val="4"/>
        </w:rPr>
        <w:t xml:space="preserve"> </w:t>
      </w:r>
      <w:r w:rsidRPr="00550386">
        <w:rPr>
          <w:spacing w:val="-1"/>
        </w:rPr>
        <w:t>открытых</w:t>
      </w:r>
      <w:r w:rsidRPr="00550386">
        <w:rPr>
          <w:spacing w:val="4"/>
        </w:rPr>
        <w:t xml:space="preserve"> </w:t>
      </w:r>
      <w:r w:rsidRPr="00550386">
        <w:rPr>
          <w:spacing w:val="-1"/>
        </w:rPr>
        <w:t>карнизов</w:t>
      </w:r>
      <w:r w:rsidRPr="00550386">
        <w:rPr>
          <w:spacing w:val="1"/>
        </w:rPr>
        <w:t xml:space="preserve"> </w:t>
      </w:r>
      <w:r w:rsidRPr="00550386">
        <w:rPr>
          <w:spacing w:val="-1"/>
        </w:rPr>
        <w:t>(поясов),</w:t>
      </w:r>
      <w:r w:rsidRPr="00550386">
        <w:rPr>
          <w:spacing w:val="1"/>
        </w:rPr>
        <w:t xml:space="preserve"> </w:t>
      </w:r>
      <w:r w:rsidRPr="00550386">
        <w:rPr>
          <w:spacing w:val="-1"/>
        </w:rPr>
        <w:t>сандриков,</w:t>
      </w:r>
      <w:r w:rsidRPr="00550386">
        <w:rPr>
          <w:spacing w:val="91"/>
        </w:rPr>
        <w:t xml:space="preserve"> </w:t>
      </w:r>
      <w:r w:rsidRPr="00550386">
        <w:rPr>
          <w:spacing w:val="-1"/>
        </w:rPr>
        <w:t>подоконников</w:t>
      </w:r>
      <w:r w:rsidRPr="00550386">
        <w:rPr>
          <w:spacing w:val="4"/>
        </w:rPr>
        <w:t xml:space="preserve"> </w:t>
      </w:r>
      <w:r>
        <w:t>и</w:t>
      </w:r>
      <w:r w:rsidRPr="00550386">
        <w:rPr>
          <w:spacing w:val="3"/>
        </w:rPr>
        <w:t xml:space="preserve"> </w:t>
      </w:r>
      <w:r w:rsidRPr="00550386">
        <w:rPr>
          <w:spacing w:val="-1"/>
        </w:rPr>
        <w:t>водосточных</w:t>
      </w:r>
      <w:r w:rsidRPr="00550386">
        <w:rPr>
          <w:spacing w:val="3"/>
        </w:rPr>
        <w:t xml:space="preserve"> </w:t>
      </w:r>
      <w:r w:rsidRPr="00550386">
        <w:rPr>
          <w:spacing w:val="-2"/>
        </w:rPr>
        <w:t>труб</w:t>
      </w:r>
      <w:r w:rsidRPr="00550386">
        <w:rPr>
          <w:spacing w:val="4"/>
        </w:rPr>
        <w:t xml:space="preserve"> </w:t>
      </w:r>
      <w:r>
        <w:t>и</w:t>
      </w:r>
      <w:r w:rsidRPr="00550386">
        <w:rPr>
          <w:spacing w:val="5"/>
        </w:rPr>
        <w:t xml:space="preserve"> </w:t>
      </w:r>
      <w:r>
        <w:t>т.д.</w:t>
      </w:r>
      <w:r w:rsidRPr="00550386">
        <w:rPr>
          <w:spacing w:val="4"/>
        </w:rPr>
        <w:t xml:space="preserve"> </w:t>
      </w:r>
      <w:r w:rsidRPr="00550386">
        <w:rPr>
          <w:spacing w:val="-1"/>
        </w:rPr>
        <w:t>Слабо</w:t>
      </w:r>
      <w:r w:rsidRPr="00550386">
        <w:rPr>
          <w:spacing w:val="4"/>
        </w:rPr>
        <w:t xml:space="preserve"> </w:t>
      </w:r>
      <w:r w:rsidRPr="00550386">
        <w:rPr>
          <w:spacing w:val="-1"/>
        </w:rPr>
        <w:t>держащаяся</w:t>
      </w:r>
      <w:r w:rsidRPr="00550386">
        <w:rPr>
          <w:spacing w:val="4"/>
        </w:rPr>
        <w:t xml:space="preserve"> </w:t>
      </w:r>
      <w:r w:rsidRPr="00550386">
        <w:rPr>
          <w:spacing w:val="-1"/>
        </w:rPr>
        <w:t>старая</w:t>
      </w:r>
      <w:r w:rsidRPr="00550386">
        <w:rPr>
          <w:spacing w:val="4"/>
        </w:rPr>
        <w:t xml:space="preserve"> </w:t>
      </w:r>
      <w:r w:rsidRPr="00550386">
        <w:rPr>
          <w:spacing w:val="-1"/>
        </w:rPr>
        <w:t>краска</w:t>
      </w:r>
      <w:r w:rsidRPr="00550386">
        <w:rPr>
          <w:spacing w:val="3"/>
        </w:rPr>
        <w:t xml:space="preserve"> </w:t>
      </w:r>
      <w:r>
        <w:t>должна</w:t>
      </w:r>
      <w:r w:rsidRPr="00550386">
        <w:rPr>
          <w:spacing w:val="3"/>
        </w:rPr>
        <w:t xml:space="preserve"> </w:t>
      </w:r>
      <w:r>
        <w:t>быть</w:t>
      </w:r>
      <w:r w:rsidRPr="00550386">
        <w:rPr>
          <w:spacing w:val="8"/>
        </w:rPr>
        <w:t xml:space="preserve"> </w:t>
      </w:r>
      <w:r w:rsidR="00B06830">
        <w:t>удал</w:t>
      </w:r>
      <w:r w:rsidR="00B06830">
        <w:rPr>
          <w:spacing w:val="-1"/>
        </w:rPr>
        <w:t>ена.</w:t>
      </w:r>
      <w:r w:rsidR="00B06830">
        <w:rPr>
          <w:spacing w:val="14"/>
        </w:rPr>
        <w:t xml:space="preserve"> </w:t>
      </w:r>
      <w:r w:rsidR="00B06830">
        <w:t>Не</w:t>
      </w:r>
      <w:r w:rsidR="00B06830">
        <w:rPr>
          <w:spacing w:val="12"/>
        </w:rPr>
        <w:t xml:space="preserve"> </w:t>
      </w:r>
      <w:r w:rsidR="00B06830">
        <w:rPr>
          <w:spacing w:val="-1"/>
        </w:rPr>
        <w:t>допускается</w:t>
      </w:r>
      <w:r w:rsidR="00B06830">
        <w:rPr>
          <w:spacing w:val="14"/>
        </w:rPr>
        <w:t xml:space="preserve"> </w:t>
      </w:r>
      <w:r w:rsidR="00B06830">
        <w:t>покрытие</w:t>
      </w:r>
      <w:r w:rsidR="00B06830">
        <w:rPr>
          <w:spacing w:val="13"/>
        </w:rPr>
        <w:t xml:space="preserve"> </w:t>
      </w:r>
      <w:r w:rsidR="00B06830">
        <w:rPr>
          <w:spacing w:val="-1"/>
        </w:rPr>
        <w:t>фасада</w:t>
      </w:r>
      <w:r w:rsidR="00B06830">
        <w:rPr>
          <w:spacing w:val="13"/>
        </w:rPr>
        <w:t xml:space="preserve"> </w:t>
      </w:r>
      <w:r w:rsidR="00B06830">
        <w:rPr>
          <w:spacing w:val="-1"/>
        </w:rPr>
        <w:t>паронепроницаемыми</w:t>
      </w:r>
      <w:r w:rsidR="00B06830">
        <w:rPr>
          <w:spacing w:val="15"/>
        </w:rPr>
        <w:t xml:space="preserve"> </w:t>
      </w:r>
      <w:r w:rsidR="00B06830">
        <w:rPr>
          <w:spacing w:val="-1"/>
        </w:rPr>
        <w:t>материалами,</w:t>
      </w:r>
      <w:r w:rsidR="00B06830">
        <w:rPr>
          <w:spacing w:val="14"/>
        </w:rPr>
        <w:t xml:space="preserve"> </w:t>
      </w:r>
      <w:r w:rsidR="00B06830">
        <w:t>за</w:t>
      </w:r>
      <w:r w:rsidR="00B06830">
        <w:rPr>
          <w:spacing w:val="13"/>
        </w:rPr>
        <w:t xml:space="preserve"> </w:t>
      </w:r>
      <w:r w:rsidR="00B06830">
        <w:rPr>
          <w:spacing w:val="-1"/>
        </w:rPr>
        <w:t>исключением</w:t>
      </w:r>
      <w:r w:rsidR="00B06830">
        <w:rPr>
          <w:spacing w:val="13"/>
        </w:rPr>
        <w:t xml:space="preserve"> </w:t>
      </w:r>
      <w:r w:rsidR="00B06830">
        <w:rPr>
          <w:spacing w:val="2"/>
        </w:rPr>
        <w:t>де</w:t>
      </w:r>
      <w:r w:rsidR="00B06830">
        <w:rPr>
          <w:spacing w:val="-1"/>
        </w:rPr>
        <w:t>ревянных</w:t>
      </w:r>
      <w:r w:rsidR="00B06830">
        <w:rPr>
          <w:spacing w:val="47"/>
        </w:rPr>
        <w:t xml:space="preserve"> </w:t>
      </w:r>
      <w:r w:rsidR="00B06830">
        <w:rPr>
          <w:spacing w:val="-1"/>
        </w:rPr>
        <w:t>конструкций.</w:t>
      </w:r>
      <w:r w:rsidR="00B06830">
        <w:rPr>
          <w:spacing w:val="45"/>
        </w:rPr>
        <w:t xml:space="preserve"> </w:t>
      </w:r>
      <w:r w:rsidR="00B06830">
        <w:t>Окраску</w:t>
      </w:r>
      <w:r w:rsidR="00B06830">
        <w:rPr>
          <w:spacing w:val="42"/>
        </w:rPr>
        <w:t xml:space="preserve"> </w:t>
      </w:r>
      <w:r w:rsidR="00B06830">
        <w:t>оконных</w:t>
      </w:r>
      <w:r w:rsidR="00B06830">
        <w:rPr>
          <w:spacing w:val="44"/>
        </w:rPr>
        <w:t xml:space="preserve"> </w:t>
      </w:r>
      <w:r w:rsidR="00B06830">
        <w:rPr>
          <w:spacing w:val="-1"/>
        </w:rPr>
        <w:t>переплетов</w:t>
      </w:r>
      <w:r w:rsidR="00B06830">
        <w:rPr>
          <w:spacing w:val="44"/>
        </w:rPr>
        <w:t xml:space="preserve"> </w:t>
      </w:r>
      <w:r w:rsidR="00B06830">
        <w:t>и</w:t>
      </w:r>
      <w:r w:rsidR="00B06830">
        <w:rPr>
          <w:spacing w:val="46"/>
        </w:rPr>
        <w:t xml:space="preserve"> </w:t>
      </w:r>
      <w:r w:rsidR="00B06830">
        <w:rPr>
          <w:spacing w:val="-1"/>
        </w:rPr>
        <w:t>дверных</w:t>
      </w:r>
      <w:r w:rsidR="00B06830">
        <w:rPr>
          <w:spacing w:val="47"/>
        </w:rPr>
        <w:t xml:space="preserve"> </w:t>
      </w:r>
      <w:r w:rsidR="00B06830">
        <w:rPr>
          <w:spacing w:val="-1"/>
        </w:rPr>
        <w:t>полотен</w:t>
      </w:r>
      <w:r w:rsidR="00B06830">
        <w:rPr>
          <w:spacing w:val="46"/>
        </w:rPr>
        <w:t xml:space="preserve"> </w:t>
      </w:r>
      <w:r w:rsidR="00B06830">
        <w:rPr>
          <w:spacing w:val="-1"/>
        </w:rPr>
        <w:t>следует</w:t>
      </w:r>
      <w:r w:rsidR="00B06830">
        <w:rPr>
          <w:spacing w:val="48"/>
        </w:rPr>
        <w:t xml:space="preserve"> </w:t>
      </w:r>
      <w:r w:rsidR="00B06830">
        <w:rPr>
          <w:spacing w:val="1"/>
        </w:rPr>
        <w:t>произво</w:t>
      </w:r>
      <w:r w:rsidR="00B06830">
        <w:t>дить,</w:t>
      </w:r>
      <w:r w:rsidR="00B06830">
        <w:rPr>
          <w:spacing w:val="-3"/>
        </w:rPr>
        <w:t xml:space="preserve"> </w:t>
      </w:r>
      <w:r w:rsidR="00B06830">
        <w:rPr>
          <w:spacing w:val="-1"/>
        </w:rPr>
        <w:t>как</w:t>
      </w:r>
      <w:r w:rsidR="00B06830">
        <w:t xml:space="preserve"> </w:t>
      </w:r>
      <w:r w:rsidR="00B06830">
        <w:rPr>
          <w:spacing w:val="-1"/>
        </w:rPr>
        <w:t>правило,</w:t>
      </w:r>
      <w:r w:rsidR="00B06830">
        <w:rPr>
          <w:spacing w:val="-3"/>
        </w:rPr>
        <w:t xml:space="preserve"> </w:t>
      </w:r>
      <w:r w:rsidR="00B06830">
        <w:t>не</w:t>
      </w:r>
      <w:r w:rsidR="00B06830">
        <w:rPr>
          <w:spacing w:val="-1"/>
        </w:rPr>
        <w:t xml:space="preserve"> реже</w:t>
      </w:r>
      <w:r w:rsidR="00B06830">
        <w:rPr>
          <w:spacing w:val="-2"/>
        </w:rPr>
        <w:t xml:space="preserve"> </w:t>
      </w:r>
      <w:r w:rsidR="00B06830">
        <w:t xml:space="preserve">одного </w:t>
      </w:r>
      <w:r w:rsidR="00B06830">
        <w:rPr>
          <w:spacing w:val="-1"/>
        </w:rPr>
        <w:t xml:space="preserve">раза </w:t>
      </w:r>
      <w:r w:rsidR="00B06830">
        <w:t xml:space="preserve">в 5 </w:t>
      </w:r>
      <w:r w:rsidR="00B06830">
        <w:rPr>
          <w:spacing w:val="-1"/>
        </w:rPr>
        <w:t>лет,</w:t>
      </w:r>
      <w:r w:rsidR="00B06830">
        <w:rPr>
          <w:spacing w:val="2"/>
        </w:rPr>
        <w:t xml:space="preserve"> </w:t>
      </w:r>
      <w:r w:rsidR="00B06830">
        <w:t xml:space="preserve">в </w:t>
      </w:r>
      <w:r w:rsidR="00B06830">
        <w:rPr>
          <w:spacing w:val="-1"/>
        </w:rPr>
        <w:t xml:space="preserve">едином </w:t>
      </w:r>
      <w:r w:rsidR="00B06830">
        <w:t xml:space="preserve">для </w:t>
      </w:r>
      <w:r w:rsidR="00B06830">
        <w:rPr>
          <w:spacing w:val="-1"/>
        </w:rPr>
        <w:t>дома цветовом</w:t>
      </w:r>
      <w:r w:rsidR="00B06830">
        <w:rPr>
          <w:spacing w:val="-2"/>
        </w:rPr>
        <w:t xml:space="preserve"> </w:t>
      </w:r>
      <w:r w:rsidR="00B06830">
        <w:rPr>
          <w:spacing w:val="-1"/>
        </w:rPr>
        <w:t>колере.</w:t>
      </w:r>
    </w:p>
    <w:p w14:paraId="22042CFF" w14:textId="3FF2BAC7" w:rsidR="00891E5B" w:rsidRPr="0060318F" w:rsidRDefault="00891E5B" w:rsidP="008A3930">
      <w:pPr>
        <w:pStyle w:val="a"/>
        <w:widowControl w:val="0"/>
        <w:numPr>
          <w:ilvl w:val="2"/>
          <w:numId w:val="84"/>
        </w:numPr>
        <w:tabs>
          <w:tab w:val="left" w:pos="1458"/>
        </w:tabs>
        <w:kinsoku w:val="0"/>
        <w:overflowPunct w:val="0"/>
        <w:autoSpaceDE w:val="0"/>
        <w:autoSpaceDN w:val="0"/>
        <w:adjustRightInd w:val="0"/>
        <w:spacing w:before="0" w:after="0"/>
        <w:ind w:right="108" w:firstLine="708"/>
        <w:rPr>
          <w:spacing w:val="-1"/>
        </w:rPr>
      </w:pPr>
      <w:r>
        <w:rPr>
          <w:spacing w:val="-1"/>
        </w:rPr>
        <w:t>Запрещается</w:t>
      </w:r>
      <w:r>
        <w:rPr>
          <w:spacing w:val="30"/>
        </w:rPr>
        <w:t xml:space="preserve"> </w:t>
      </w:r>
      <w:r>
        <w:t>самовольное</w:t>
      </w:r>
      <w:r>
        <w:rPr>
          <w:spacing w:val="30"/>
        </w:rPr>
        <w:t xml:space="preserve"> </w:t>
      </w:r>
      <w:r>
        <w:rPr>
          <w:spacing w:val="-1"/>
        </w:rPr>
        <w:t>переоборудование</w:t>
      </w:r>
      <w:r>
        <w:rPr>
          <w:spacing w:val="30"/>
        </w:rPr>
        <w:t xml:space="preserve"> </w:t>
      </w:r>
      <w:r>
        <w:rPr>
          <w:spacing w:val="-1"/>
        </w:rPr>
        <w:t>фасадов</w:t>
      </w:r>
      <w:r>
        <w:rPr>
          <w:spacing w:val="30"/>
        </w:rPr>
        <w:t xml:space="preserve"> </w:t>
      </w:r>
      <w:r>
        <w:rPr>
          <w:spacing w:val="-1"/>
        </w:rPr>
        <w:t>зданий</w:t>
      </w:r>
      <w:r>
        <w:rPr>
          <w:spacing w:val="31"/>
        </w:rPr>
        <w:t xml:space="preserve"> </w:t>
      </w:r>
      <w:r>
        <w:t>и</w:t>
      </w:r>
      <w:r>
        <w:rPr>
          <w:spacing w:val="29"/>
        </w:rPr>
        <w:t xml:space="preserve"> </w:t>
      </w:r>
      <w:r>
        <w:t>их</w:t>
      </w:r>
      <w:r>
        <w:rPr>
          <w:spacing w:val="33"/>
        </w:rPr>
        <w:t xml:space="preserve"> </w:t>
      </w:r>
      <w:r>
        <w:rPr>
          <w:spacing w:val="-1"/>
        </w:rPr>
        <w:t>конструктив</w:t>
      </w:r>
      <w:r>
        <w:t>ных</w:t>
      </w:r>
      <w:r>
        <w:rPr>
          <w:spacing w:val="47"/>
        </w:rPr>
        <w:t xml:space="preserve"> </w:t>
      </w:r>
      <w:r>
        <w:rPr>
          <w:spacing w:val="-1"/>
        </w:rPr>
        <w:t>элементов,</w:t>
      </w:r>
      <w:r>
        <w:rPr>
          <w:spacing w:val="44"/>
        </w:rPr>
        <w:t xml:space="preserve"> </w:t>
      </w:r>
      <w:r>
        <w:rPr>
          <w:spacing w:val="-1"/>
        </w:rPr>
        <w:t>крепление</w:t>
      </w:r>
      <w:r>
        <w:rPr>
          <w:spacing w:val="44"/>
        </w:rPr>
        <w:t xml:space="preserve"> </w:t>
      </w:r>
      <w:r>
        <w:t>к</w:t>
      </w:r>
      <w:r>
        <w:rPr>
          <w:spacing w:val="46"/>
        </w:rPr>
        <w:t xml:space="preserve"> </w:t>
      </w:r>
      <w:r>
        <w:rPr>
          <w:spacing w:val="-1"/>
        </w:rPr>
        <w:t>стенам</w:t>
      </w:r>
      <w:r>
        <w:rPr>
          <w:spacing w:val="44"/>
        </w:rPr>
        <w:t xml:space="preserve"> </w:t>
      </w:r>
      <w:r>
        <w:rPr>
          <w:spacing w:val="-1"/>
        </w:rPr>
        <w:t>зданий</w:t>
      </w:r>
      <w:r>
        <w:rPr>
          <w:spacing w:val="46"/>
        </w:rPr>
        <w:t xml:space="preserve"> </w:t>
      </w:r>
      <w:r>
        <w:rPr>
          <w:spacing w:val="-1"/>
        </w:rPr>
        <w:t>различных</w:t>
      </w:r>
      <w:r>
        <w:rPr>
          <w:spacing w:val="47"/>
        </w:rPr>
        <w:t xml:space="preserve"> </w:t>
      </w:r>
      <w:r>
        <w:rPr>
          <w:spacing w:val="-1"/>
        </w:rPr>
        <w:t>растяжек,</w:t>
      </w:r>
      <w:r>
        <w:rPr>
          <w:spacing w:val="45"/>
        </w:rPr>
        <w:t xml:space="preserve"> </w:t>
      </w:r>
      <w:r>
        <w:rPr>
          <w:spacing w:val="-1"/>
        </w:rPr>
        <w:t>вывесок,</w:t>
      </w:r>
      <w:r>
        <w:rPr>
          <w:spacing w:val="45"/>
        </w:rPr>
        <w:t xml:space="preserve"> </w:t>
      </w:r>
      <w:r>
        <w:rPr>
          <w:spacing w:val="-1"/>
        </w:rPr>
        <w:t>рекламных</w:t>
      </w:r>
      <w:r>
        <w:rPr>
          <w:spacing w:val="47"/>
        </w:rPr>
        <w:t xml:space="preserve"> </w:t>
      </w:r>
      <w:r>
        <w:rPr>
          <w:spacing w:val="2"/>
        </w:rPr>
        <w:t>кон</w:t>
      </w:r>
      <w:r>
        <w:rPr>
          <w:spacing w:val="-1"/>
        </w:rPr>
        <w:t>струкций,</w:t>
      </w:r>
      <w:r>
        <w:t xml:space="preserve"> </w:t>
      </w:r>
      <w:r>
        <w:rPr>
          <w:spacing w:val="-1"/>
        </w:rPr>
        <w:t>плакатов,</w:t>
      </w:r>
      <w:r>
        <w:rPr>
          <w:spacing w:val="1"/>
        </w:rPr>
        <w:t xml:space="preserve"> </w:t>
      </w:r>
      <w:r w:rsidRPr="0060318F">
        <w:rPr>
          <w:spacing w:val="-1"/>
        </w:rPr>
        <w:t>указателей</w:t>
      </w:r>
      <w:r w:rsidRPr="0060318F">
        <w:t xml:space="preserve"> и </w:t>
      </w:r>
      <w:r w:rsidRPr="0060318F">
        <w:rPr>
          <w:spacing w:val="-1"/>
        </w:rPr>
        <w:t>других</w:t>
      </w:r>
      <w:r w:rsidRPr="0060318F">
        <w:rPr>
          <w:spacing w:val="4"/>
        </w:rPr>
        <w:t xml:space="preserve"> </w:t>
      </w:r>
      <w:r w:rsidRPr="0060318F">
        <w:rPr>
          <w:spacing w:val="-1"/>
        </w:rPr>
        <w:t>устройств</w:t>
      </w:r>
      <w:r w:rsidRPr="0060318F">
        <w:t xml:space="preserve"> </w:t>
      </w:r>
      <w:r w:rsidRPr="0060318F">
        <w:rPr>
          <w:spacing w:val="-1"/>
        </w:rPr>
        <w:t>без</w:t>
      </w:r>
      <w:r w:rsidRPr="0060318F">
        <w:t xml:space="preserve"> </w:t>
      </w:r>
      <w:r w:rsidRPr="0060318F">
        <w:rPr>
          <w:spacing w:val="-1"/>
        </w:rPr>
        <w:t>согласования.</w:t>
      </w:r>
    </w:p>
    <w:p w14:paraId="153EF83F" w14:textId="3395F4F0" w:rsidR="00891E5B" w:rsidRPr="0060318F" w:rsidRDefault="00891E5B" w:rsidP="008A3930">
      <w:pPr>
        <w:pStyle w:val="a"/>
        <w:widowControl w:val="0"/>
        <w:numPr>
          <w:ilvl w:val="2"/>
          <w:numId w:val="84"/>
        </w:numPr>
        <w:tabs>
          <w:tab w:val="left" w:pos="1432"/>
        </w:tabs>
        <w:kinsoku w:val="0"/>
        <w:overflowPunct w:val="0"/>
        <w:autoSpaceDE w:val="0"/>
        <w:autoSpaceDN w:val="0"/>
        <w:adjustRightInd w:val="0"/>
        <w:spacing w:before="0" w:after="0"/>
        <w:ind w:right="110" w:firstLine="708"/>
        <w:rPr>
          <w:spacing w:val="-1"/>
        </w:rPr>
      </w:pPr>
      <w:r w:rsidRPr="0060318F">
        <w:rPr>
          <w:spacing w:val="-1"/>
        </w:rPr>
        <w:t>Изменения</w:t>
      </w:r>
      <w:r w:rsidRPr="0060318F">
        <w:rPr>
          <w:spacing w:val="4"/>
        </w:rPr>
        <w:t xml:space="preserve"> </w:t>
      </w:r>
      <w:r w:rsidRPr="0060318F">
        <w:rPr>
          <w:spacing w:val="-1"/>
        </w:rPr>
        <w:t>фасадов</w:t>
      </w:r>
      <w:r w:rsidRPr="0060318F">
        <w:rPr>
          <w:spacing w:val="4"/>
        </w:rPr>
        <w:t xml:space="preserve"> </w:t>
      </w:r>
      <w:r w:rsidRPr="0060318F">
        <w:rPr>
          <w:spacing w:val="-1"/>
        </w:rPr>
        <w:t>зданий,</w:t>
      </w:r>
      <w:r w:rsidRPr="0060318F">
        <w:rPr>
          <w:spacing w:val="4"/>
        </w:rPr>
        <w:t xml:space="preserve"> </w:t>
      </w:r>
      <w:r w:rsidRPr="0060318F">
        <w:rPr>
          <w:spacing w:val="-1"/>
        </w:rPr>
        <w:t>связанные</w:t>
      </w:r>
      <w:r w:rsidRPr="0060318F">
        <w:rPr>
          <w:spacing w:val="7"/>
        </w:rPr>
        <w:t xml:space="preserve"> </w:t>
      </w:r>
      <w:r w:rsidRPr="0060318F">
        <w:t>с</w:t>
      </w:r>
      <w:r w:rsidRPr="0060318F">
        <w:rPr>
          <w:spacing w:val="3"/>
        </w:rPr>
        <w:t xml:space="preserve"> </w:t>
      </w:r>
      <w:r w:rsidRPr="0060318F">
        <w:rPr>
          <w:spacing w:val="-1"/>
        </w:rPr>
        <w:t>ликвидацией</w:t>
      </w:r>
      <w:r w:rsidRPr="0060318F">
        <w:rPr>
          <w:spacing w:val="3"/>
        </w:rPr>
        <w:t xml:space="preserve"> </w:t>
      </w:r>
      <w:r w:rsidRPr="0060318F">
        <w:t>или</w:t>
      </w:r>
      <w:r w:rsidRPr="0060318F">
        <w:rPr>
          <w:spacing w:val="3"/>
        </w:rPr>
        <w:t xml:space="preserve"> </w:t>
      </w:r>
      <w:r w:rsidRPr="0060318F">
        <w:rPr>
          <w:spacing w:val="-1"/>
        </w:rPr>
        <w:t>изменением</w:t>
      </w:r>
      <w:r w:rsidRPr="0060318F">
        <w:rPr>
          <w:spacing w:val="3"/>
        </w:rPr>
        <w:t xml:space="preserve"> </w:t>
      </w:r>
      <w:r w:rsidRPr="0060318F">
        <w:rPr>
          <w:spacing w:val="-1"/>
        </w:rPr>
        <w:t>отдельных</w:t>
      </w:r>
      <w:r w:rsidRPr="0060318F">
        <w:rPr>
          <w:spacing w:val="77"/>
        </w:rPr>
        <w:t xml:space="preserve"> </w:t>
      </w:r>
      <w:r w:rsidRPr="0060318F">
        <w:rPr>
          <w:spacing w:val="-1"/>
        </w:rPr>
        <w:t>деталей,</w:t>
      </w:r>
      <w:r w:rsidRPr="0060318F">
        <w:rPr>
          <w:spacing w:val="14"/>
        </w:rPr>
        <w:t xml:space="preserve"> </w:t>
      </w:r>
      <w:r w:rsidRPr="0060318F">
        <w:t>а</w:t>
      </w:r>
      <w:r w:rsidRPr="0060318F">
        <w:rPr>
          <w:spacing w:val="13"/>
        </w:rPr>
        <w:t xml:space="preserve"> </w:t>
      </w:r>
      <w:r w:rsidRPr="0060318F">
        <w:rPr>
          <w:spacing w:val="-1"/>
        </w:rPr>
        <w:t>также</w:t>
      </w:r>
      <w:r w:rsidRPr="0060318F">
        <w:rPr>
          <w:spacing w:val="19"/>
        </w:rPr>
        <w:t xml:space="preserve"> </w:t>
      </w:r>
      <w:r w:rsidRPr="0060318F">
        <w:rPr>
          <w:spacing w:val="-1"/>
        </w:rPr>
        <w:t>устройство</w:t>
      </w:r>
      <w:r w:rsidRPr="0060318F">
        <w:rPr>
          <w:spacing w:val="13"/>
        </w:rPr>
        <w:t xml:space="preserve"> </w:t>
      </w:r>
      <w:r w:rsidRPr="0060318F">
        <w:rPr>
          <w:spacing w:val="-1"/>
        </w:rPr>
        <w:t>новых</w:t>
      </w:r>
      <w:r w:rsidRPr="0060318F">
        <w:rPr>
          <w:spacing w:val="16"/>
        </w:rPr>
        <w:t xml:space="preserve"> </w:t>
      </w:r>
      <w:r w:rsidRPr="0060318F">
        <w:t>и</w:t>
      </w:r>
      <w:r w:rsidRPr="0060318F">
        <w:rPr>
          <w:spacing w:val="15"/>
        </w:rPr>
        <w:t xml:space="preserve"> </w:t>
      </w:r>
      <w:r w:rsidRPr="0060318F">
        <w:rPr>
          <w:spacing w:val="-1"/>
        </w:rPr>
        <w:t>реконструкция</w:t>
      </w:r>
      <w:r w:rsidRPr="0060318F">
        <w:rPr>
          <w:spacing w:val="14"/>
        </w:rPr>
        <w:t xml:space="preserve"> </w:t>
      </w:r>
      <w:r w:rsidRPr="0060318F">
        <w:rPr>
          <w:spacing w:val="-1"/>
        </w:rPr>
        <w:t>существующих</w:t>
      </w:r>
      <w:r w:rsidRPr="0060318F">
        <w:rPr>
          <w:spacing w:val="16"/>
        </w:rPr>
        <w:t xml:space="preserve"> </w:t>
      </w:r>
      <w:r w:rsidRPr="0060318F">
        <w:rPr>
          <w:spacing w:val="-1"/>
        </w:rPr>
        <w:t>оконных</w:t>
      </w:r>
      <w:r w:rsidRPr="0060318F">
        <w:rPr>
          <w:spacing w:val="16"/>
        </w:rPr>
        <w:t xml:space="preserve"> </w:t>
      </w:r>
      <w:r w:rsidRPr="0060318F">
        <w:t>и</w:t>
      </w:r>
      <w:r w:rsidRPr="0060318F">
        <w:rPr>
          <w:spacing w:val="15"/>
        </w:rPr>
        <w:t xml:space="preserve"> </w:t>
      </w:r>
      <w:r w:rsidRPr="0060318F">
        <w:rPr>
          <w:spacing w:val="-1"/>
        </w:rPr>
        <w:t>дверных</w:t>
      </w:r>
      <w:r w:rsidRPr="0060318F">
        <w:rPr>
          <w:spacing w:val="16"/>
        </w:rPr>
        <w:t xml:space="preserve"> </w:t>
      </w:r>
      <w:r w:rsidRPr="0060318F">
        <w:rPr>
          <w:spacing w:val="2"/>
        </w:rPr>
        <w:t>про</w:t>
      </w:r>
      <w:r w:rsidRPr="0060318F">
        <w:rPr>
          <w:spacing w:val="-1"/>
        </w:rPr>
        <w:t>емов,</w:t>
      </w:r>
      <w:r w:rsidRPr="0060318F">
        <w:rPr>
          <w:spacing w:val="40"/>
        </w:rPr>
        <w:t xml:space="preserve"> </w:t>
      </w:r>
      <w:r w:rsidRPr="0060318F">
        <w:rPr>
          <w:spacing w:val="-1"/>
        </w:rPr>
        <w:t>строительство</w:t>
      </w:r>
      <w:r w:rsidRPr="0060318F">
        <w:rPr>
          <w:spacing w:val="37"/>
        </w:rPr>
        <w:t xml:space="preserve"> </w:t>
      </w:r>
      <w:r w:rsidRPr="0060318F">
        <w:rPr>
          <w:spacing w:val="-1"/>
        </w:rPr>
        <w:t>балконов</w:t>
      </w:r>
      <w:r w:rsidRPr="0060318F">
        <w:rPr>
          <w:spacing w:val="37"/>
        </w:rPr>
        <w:t xml:space="preserve"> </w:t>
      </w:r>
      <w:r w:rsidRPr="0060318F">
        <w:t>и</w:t>
      </w:r>
      <w:r w:rsidRPr="0060318F">
        <w:rPr>
          <w:spacing w:val="39"/>
        </w:rPr>
        <w:t xml:space="preserve"> </w:t>
      </w:r>
      <w:r w:rsidRPr="0060318F">
        <w:rPr>
          <w:spacing w:val="-1"/>
        </w:rPr>
        <w:t>лоджий</w:t>
      </w:r>
      <w:r w:rsidRPr="0060318F">
        <w:rPr>
          <w:spacing w:val="39"/>
        </w:rPr>
        <w:t xml:space="preserve"> </w:t>
      </w:r>
      <w:r w:rsidRPr="0060318F">
        <w:t>не</w:t>
      </w:r>
      <w:r w:rsidRPr="0060318F">
        <w:rPr>
          <w:spacing w:val="37"/>
        </w:rPr>
        <w:t xml:space="preserve"> </w:t>
      </w:r>
      <w:r w:rsidRPr="0060318F">
        <w:rPr>
          <w:spacing w:val="-1"/>
        </w:rPr>
        <w:t>допускается</w:t>
      </w:r>
      <w:r w:rsidRPr="0060318F">
        <w:rPr>
          <w:spacing w:val="40"/>
        </w:rPr>
        <w:t xml:space="preserve"> </w:t>
      </w:r>
      <w:r w:rsidRPr="0060318F">
        <w:rPr>
          <w:spacing w:val="-1"/>
        </w:rPr>
        <w:t>без</w:t>
      </w:r>
      <w:r w:rsidRPr="0060318F">
        <w:rPr>
          <w:spacing w:val="39"/>
        </w:rPr>
        <w:t xml:space="preserve"> </w:t>
      </w:r>
      <w:r w:rsidRPr="0060318F">
        <w:rPr>
          <w:spacing w:val="-1"/>
        </w:rPr>
        <w:t>согласования</w:t>
      </w:r>
      <w:r w:rsidRPr="0060318F">
        <w:rPr>
          <w:spacing w:val="38"/>
        </w:rPr>
        <w:t xml:space="preserve"> </w:t>
      </w:r>
      <w:r w:rsidR="00BF321E">
        <w:rPr>
          <w:spacing w:val="38"/>
        </w:rPr>
        <w:t xml:space="preserve">с </w:t>
      </w:r>
      <w:r w:rsidR="00BF321E" w:rsidRPr="00DF408A">
        <w:t xml:space="preserve">сектором архитектуры и градостроительства Администрации </w:t>
      </w:r>
      <w:r w:rsidR="00E46657">
        <w:rPr>
          <w:spacing w:val="-1"/>
        </w:rPr>
        <w:t>Сеченовского</w:t>
      </w:r>
      <w:r w:rsidRPr="0060318F">
        <w:rPr>
          <w:spacing w:val="16"/>
        </w:rPr>
        <w:t xml:space="preserve"> </w:t>
      </w:r>
      <w:r w:rsidRPr="0060318F">
        <w:t>муни</w:t>
      </w:r>
      <w:r w:rsidRPr="0060318F">
        <w:rPr>
          <w:spacing w:val="-1"/>
        </w:rPr>
        <w:t>ципального</w:t>
      </w:r>
      <w:r w:rsidRPr="0060318F">
        <w:t xml:space="preserve"> </w:t>
      </w:r>
      <w:r w:rsidRPr="0060318F">
        <w:rPr>
          <w:spacing w:val="-1"/>
        </w:rPr>
        <w:t>округа.</w:t>
      </w:r>
    </w:p>
    <w:p w14:paraId="2BC658E9" w14:textId="59E55E2B" w:rsidR="00891E5B" w:rsidRDefault="00891E5B" w:rsidP="008A3930">
      <w:pPr>
        <w:pStyle w:val="a"/>
        <w:widowControl w:val="0"/>
        <w:numPr>
          <w:ilvl w:val="2"/>
          <w:numId w:val="84"/>
        </w:numPr>
        <w:tabs>
          <w:tab w:val="left" w:pos="1463"/>
        </w:tabs>
        <w:kinsoku w:val="0"/>
        <w:overflowPunct w:val="0"/>
        <w:autoSpaceDE w:val="0"/>
        <w:autoSpaceDN w:val="0"/>
        <w:adjustRightInd w:val="0"/>
        <w:spacing w:before="0" w:after="0"/>
        <w:ind w:right="112" w:firstLine="708"/>
      </w:pPr>
      <w:r w:rsidRPr="0060318F">
        <w:t>На</w:t>
      </w:r>
      <w:r w:rsidRPr="0060318F">
        <w:rPr>
          <w:spacing w:val="34"/>
        </w:rPr>
        <w:t xml:space="preserve"> </w:t>
      </w:r>
      <w:r w:rsidRPr="0060318F">
        <w:rPr>
          <w:spacing w:val="-1"/>
        </w:rPr>
        <w:t>фасаде</w:t>
      </w:r>
      <w:r w:rsidRPr="0060318F">
        <w:rPr>
          <w:spacing w:val="35"/>
        </w:rPr>
        <w:t xml:space="preserve"> </w:t>
      </w:r>
      <w:r w:rsidRPr="0060318F">
        <w:rPr>
          <w:spacing w:val="-1"/>
        </w:rPr>
        <w:t>каждого</w:t>
      </w:r>
      <w:r w:rsidRPr="0060318F">
        <w:rPr>
          <w:spacing w:val="35"/>
        </w:rPr>
        <w:t xml:space="preserve"> </w:t>
      </w:r>
      <w:r w:rsidRPr="0060318F">
        <w:t>дома</w:t>
      </w:r>
      <w:r w:rsidRPr="0060318F">
        <w:rPr>
          <w:spacing w:val="34"/>
        </w:rPr>
        <w:t xml:space="preserve"> </w:t>
      </w:r>
      <w:r w:rsidRPr="0060318F">
        <w:rPr>
          <w:spacing w:val="-1"/>
        </w:rPr>
        <w:t>собственник</w:t>
      </w:r>
      <w:r w:rsidRPr="0060318F">
        <w:rPr>
          <w:spacing w:val="34"/>
        </w:rPr>
        <w:t xml:space="preserve"> </w:t>
      </w:r>
      <w:r w:rsidRPr="0060318F">
        <w:rPr>
          <w:spacing w:val="-1"/>
        </w:rPr>
        <w:t>(владелец),</w:t>
      </w:r>
      <w:r w:rsidRPr="0060318F">
        <w:rPr>
          <w:spacing w:val="35"/>
        </w:rPr>
        <w:t xml:space="preserve"> </w:t>
      </w:r>
      <w:r w:rsidRPr="0060318F">
        <w:rPr>
          <w:spacing w:val="-1"/>
        </w:rPr>
        <w:t>балансодержатель</w:t>
      </w:r>
      <w:r w:rsidRPr="0060318F">
        <w:rPr>
          <w:spacing w:val="36"/>
        </w:rPr>
        <w:t xml:space="preserve"> </w:t>
      </w:r>
      <w:r w:rsidRPr="0060318F">
        <w:t>дома</w:t>
      </w:r>
      <w:r w:rsidRPr="0060318F">
        <w:rPr>
          <w:spacing w:val="36"/>
        </w:rPr>
        <w:t xml:space="preserve"> </w:t>
      </w:r>
      <w:r w:rsidRPr="0060318F">
        <w:t>уста</w:t>
      </w:r>
      <w:r w:rsidRPr="0060318F">
        <w:rPr>
          <w:spacing w:val="-1"/>
        </w:rPr>
        <w:t>навливает</w:t>
      </w:r>
      <w:r w:rsidRPr="0060318F">
        <w:rPr>
          <w:spacing w:val="38"/>
        </w:rPr>
        <w:t xml:space="preserve"> </w:t>
      </w:r>
      <w:r w:rsidRPr="0060318F">
        <w:rPr>
          <w:spacing w:val="-1"/>
        </w:rPr>
        <w:t>домовой</w:t>
      </w:r>
      <w:r w:rsidRPr="0060318F">
        <w:rPr>
          <w:spacing w:val="39"/>
        </w:rPr>
        <w:t xml:space="preserve"> </w:t>
      </w:r>
      <w:r w:rsidRPr="0060318F">
        <w:rPr>
          <w:spacing w:val="-1"/>
        </w:rPr>
        <w:t>номерной</w:t>
      </w:r>
      <w:r w:rsidRPr="0060318F">
        <w:rPr>
          <w:spacing w:val="39"/>
        </w:rPr>
        <w:t xml:space="preserve"> </w:t>
      </w:r>
      <w:r w:rsidRPr="0060318F">
        <w:rPr>
          <w:spacing w:val="-1"/>
        </w:rPr>
        <w:t>знак</w:t>
      </w:r>
      <w:r w:rsidRPr="0060318F">
        <w:rPr>
          <w:spacing w:val="41"/>
        </w:rPr>
        <w:t xml:space="preserve"> </w:t>
      </w:r>
      <w:r w:rsidRPr="0060318F">
        <w:rPr>
          <w:spacing w:val="-1"/>
        </w:rPr>
        <w:t>утвержденного</w:t>
      </w:r>
      <w:r w:rsidRPr="0060318F">
        <w:rPr>
          <w:spacing w:val="38"/>
        </w:rPr>
        <w:t xml:space="preserve"> </w:t>
      </w:r>
      <w:r w:rsidRPr="0060318F">
        <w:rPr>
          <w:spacing w:val="-1"/>
        </w:rPr>
        <w:t>образца.</w:t>
      </w:r>
      <w:r w:rsidRPr="0060318F">
        <w:rPr>
          <w:spacing w:val="38"/>
        </w:rPr>
        <w:t xml:space="preserve"> </w:t>
      </w:r>
      <w:r w:rsidRPr="0060318F">
        <w:rPr>
          <w:spacing w:val="-1"/>
        </w:rPr>
        <w:t>Ответственность</w:t>
      </w:r>
      <w:r w:rsidRPr="0060318F">
        <w:rPr>
          <w:spacing w:val="36"/>
        </w:rPr>
        <w:t xml:space="preserve"> </w:t>
      </w:r>
      <w:r w:rsidRPr="0060318F">
        <w:t>за</w:t>
      </w:r>
      <w:r w:rsidRPr="0060318F">
        <w:rPr>
          <w:spacing w:val="37"/>
        </w:rPr>
        <w:t xml:space="preserve"> </w:t>
      </w:r>
      <w:r w:rsidRPr="0060318F">
        <w:rPr>
          <w:spacing w:val="-1"/>
        </w:rPr>
        <w:t>исправность</w:t>
      </w:r>
      <w:r w:rsidRPr="0060318F">
        <w:rPr>
          <w:spacing w:val="73"/>
        </w:rPr>
        <w:t xml:space="preserve"> </w:t>
      </w:r>
      <w:r w:rsidRPr="0060318F">
        <w:rPr>
          <w:spacing w:val="-1"/>
        </w:rPr>
        <w:t>номерного</w:t>
      </w:r>
      <w:r w:rsidRPr="0060318F">
        <w:t xml:space="preserve"> </w:t>
      </w:r>
      <w:r w:rsidRPr="0060318F">
        <w:rPr>
          <w:spacing w:val="-1"/>
        </w:rPr>
        <w:t>знака несет</w:t>
      </w:r>
      <w:r w:rsidRPr="0060318F">
        <w:t xml:space="preserve"> </w:t>
      </w:r>
      <w:r w:rsidRPr="0060318F">
        <w:rPr>
          <w:spacing w:val="-1"/>
        </w:rPr>
        <w:t>собственник</w:t>
      </w:r>
      <w:r>
        <w:rPr>
          <w:spacing w:val="4"/>
        </w:rPr>
        <w:t xml:space="preserve"> </w:t>
      </w:r>
      <w:r>
        <w:rPr>
          <w:spacing w:val="-1"/>
        </w:rPr>
        <w:t>(владелец),</w:t>
      </w:r>
      <w:r>
        <w:t xml:space="preserve"> </w:t>
      </w:r>
      <w:r>
        <w:rPr>
          <w:spacing w:val="-1"/>
        </w:rPr>
        <w:t>балансодержатель</w:t>
      </w:r>
      <w:r>
        <w:t xml:space="preserve"> дома.</w:t>
      </w:r>
    </w:p>
    <w:p w14:paraId="734DBC2E" w14:textId="77777777" w:rsidR="00891E5B" w:rsidRDefault="00891E5B" w:rsidP="008A3930">
      <w:pPr>
        <w:pStyle w:val="a"/>
        <w:widowControl w:val="0"/>
        <w:numPr>
          <w:ilvl w:val="2"/>
          <w:numId w:val="84"/>
        </w:numPr>
        <w:tabs>
          <w:tab w:val="left" w:pos="1492"/>
        </w:tabs>
        <w:kinsoku w:val="0"/>
        <w:overflowPunct w:val="0"/>
        <w:autoSpaceDE w:val="0"/>
        <w:autoSpaceDN w:val="0"/>
        <w:adjustRightInd w:val="0"/>
        <w:spacing w:before="0" w:after="0"/>
        <w:ind w:right="120" w:firstLine="708"/>
        <w:rPr>
          <w:spacing w:val="-1"/>
        </w:rPr>
      </w:pPr>
      <w:r>
        <w:rPr>
          <w:spacing w:val="-1"/>
        </w:rPr>
        <w:t>Внутри</w:t>
      </w:r>
      <w:r>
        <w:rPr>
          <w:spacing w:val="5"/>
        </w:rPr>
        <w:t xml:space="preserve"> </w:t>
      </w:r>
      <w:r>
        <w:t>дворовые</w:t>
      </w:r>
      <w:r>
        <w:rPr>
          <w:spacing w:val="3"/>
        </w:rPr>
        <w:t xml:space="preserve"> </w:t>
      </w:r>
      <w:r>
        <w:t>пешеходные</w:t>
      </w:r>
      <w:r>
        <w:rPr>
          <w:spacing w:val="3"/>
        </w:rPr>
        <w:t xml:space="preserve"> </w:t>
      </w:r>
      <w:r>
        <w:t>переходы,</w:t>
      </w:r>
      <w:r>
        <w:rPr>
          <w:spacing w:val="9"/>
        </w:rPr>
        <w:t xml:space="preserve"> </w:t>
      </w:r>
      <w:r>
        <w:rPr>
          <w:spacing w:val="-2"/>
        </w:rPr>
        <w:t>указатели</w:t>
      </w:r>
      <w:r>
        <w:rPr>
          <w:spacing w:val="5"/>
        </w:rPr>
        <w:t xml:space="preserve"> </w:t>
      </w:r>
      <w:r>
        <w:t>номеров</w:t>
      </w:r>
      <w:r>
        <w:rPr>
          <w:spacing w:val="4"/>
        </w:rPr>
        <w:t xml:space="preserve"> </w:t>
      </w:r>
      <w:r>
        <w:rPr>
          <w:spacing w:val="-1"/>
        </w:rPr>
        <w:t>домов,</w:t>
      </w:r>
      <w:r>
        <w:rPr>
          <w:spacing w:val="6"/>
        </w:rPr>
        <w:t xml:space="preserve"> </w:t>
      </w:r>
      <w:r>
        <w:t>входы</w:t>
      </w:r>
      <w:r>
        <w:rPr>
          <w:spacing w:val="4"/>
        </w:rPr>
        <w:t xml:space="preserve"> </w:t>
      </w:r>
      <w:r>
        <w:t>в</w:t>
      </w:r>
      <w:r>
        <w:rPr>
          <w:spacing w:val="39"/>
        </w:rPr>
        <w:t xml:space="preserve"> </w:t>
      </w:r>
      <w:r>
        <w:rPr>
          <w:spacing w:val="-1"/>
        </w:rPr>
        <w:lastRenderedPageBreak/>
        <w:t>подъезды</w:t>
      </w:r>
      <w:r>
        <w:t xml:space="preserve"> и</w:t>
      </w:r>
      <w:r>
        <w:rPr>
          <w:spacing w:val="-2"/>
        </w:rPr>
        <w:t xml:space="preserve"> </w:t>
      </w:r>
      <w:r>
        <w:rPr>
          <w:spacing w:val="-1"/>
        </w:rPr>
        <w:t>подвалы</w:t>
      </w:r>
      <w:r>
        <w:t xml:space="preserve"> должны </w:t>
      </w:r>
      <w:r>
        <w:rPr>
          <w:spacing w:val="-1"/>
        </w:rPr>
        <w:t>иметь</w:t>
      </w:r>
      <w:r>
        <w:t xml:space="preserve"> </w:t>
      </w:r>
      <w:r>
        <w:rPr>
          <w:spacing w:val="-1"/>
        </w:rPr>
        <w:t>ночное освещение.</w:t>
      </w:r>
    </w:p>
    <w:p w14:paraId="0839333D" w14:textId="77777777" w:rsidR="00891E5B" w:rsidRDefault="00891E5B" w:rsidP="008A3930">
      <w:pPr>
        <w:pStyle w:val="a"/>
        <w:widowControl w:val="0"/>
        <w:numPr>
          <w:ilvl w:val="2"/>
          <w:numId w:val="84"/>
        </w:numPr>
        <w:tabs>
          <w:tab w:val="left" w:pos="1509"/>
        </w:tabs>
        <w:kinsoku w:val="0"/>
        <w:overflowPunct w:val="0"/>
        <w:autoSpaceDE w:val="0"/>
        <w:autoSpaceDN w:val="0"/>
        <w:adjustRightInd w:val="0"/>
        <w:spacing w:before="0" w:after="0"/>
        <w:ind w:right="119" w:firstLine="708"/>
        <w:rPr>
          <w:spacing w:val="-1"/>
        </w:rPr>
      </w:pPr>
      <w:r>
        <w:t>При</w:t>
      </w:r>
      <w:r>
        <w:rPr>
          <w:spacing w:val="21"/>
        </w:rPr>
        <w:t xml:space="preserve"> </w:t>
      </w:r>
      <w:r>
        <w:t>обнаружении</w:t>
      </w:r>
      <w:r>
        <w:rPr>
          <w:spacing w:val="22"/>
        </w:rPr>
        <w:t xml:space="preserve"> </w:t>
      </w:r>
      <w:r>
        <w:rPr>
          <w:spacing w:val="-1"/>
        </w:rPr>
        <w:t>признаков</w:t>
      </w:r>
      <w:r>
        <w:rPr>
          <w:spacing w:val="20"/>
        </w:rPr>
        <w:t xml:space="preserve"> </w:t>
      </w:r>
      <w:r>
        <w:rPr>
          <w:spacing w:val="-1"/>
        </w:rPr>
        <w:t>повреждения</w:t>
      </w:r>
      <w:r>
        <w:rPr>
          <w:spacing w:val="21"/>
        </w:rPr>
        <w:t xml:space="preserve"> </w:t>
      </w:r>
      <w:r>
        <w:rPr>
          <w:spacing w:val="-1"/>
        </w:rPr>
        <w:t>несущих</w:t>
      </w:r>
      <w:r>
        <w:rPr>
          <w:spacing w:val="23"/>
        </w:rPr>
        <w:t xml:space="preserve"> </w:t>
      </w:r>
      <w:r>
        <w:rPr>
          <w:spacing w:val="-1"/>
        </w:rPr>
        <w:t>конструкций</w:t>
      </w:r>
      <w:r>
        <w:rPr>
          <w:spacing w:val="22"/>
        </w:rPr>
        <w:t xml:space="preserve"> </w:t>
      </w:r>
      <w:r>
        <w:rPr>
          <w:spacing w:val="-1"/>
        </w:rPr>
        <w:t>(балконов,</w:t>
      </w:r>
      <w:r>
        <w:rPr>
          <w:spacing w:val="59"/>
        </w:rPr>
        <w:t xml:space="preserve"> </w:t>
      </w:r>
      <w:r>
        <w:t>лоджий,</w:t>
      </w:r>
      <w:r>
        <w:rPr>
          <w:spacing w:val="47"/>
        </w:rPr>
        <w:t xml:space="preserve"> </w:t>
      </w:r>
      <w:r>
        <w:rPr>
          <w:spacing w:val="-1"/>
        </w:rPr>
        <w:t>козырьков,</w:t>
      </w:r>
      <w:r>
        <w:rPr>
          <w:spacing w:val="47"/>
        </w:rPr>
        <w:t xml:space="preserve"> </w:t>
      </w:r>
      <w:r>
        <w:rPr>
          <w:spacing w:val="-1"/>
        </w:rPr>
        <w:t>эркеров)</w:t>
      </w:r>
      <w:r>
        <w:rPr>
          <w:spacing w:val="46"/>
        </w:rPr>
        <w:t xml:space="preserve"> </w:t>
      </w:r>
      <w:r>
        <w:rPr>
          <w:spacing w:val="-1"/>
        </w:rPr>
        <w:t>собственники</w:t>
      </w:r>
      <w:r>
        <w:rPr>
          <w:spacing w:val="48"/>
        </w:rPr>
        <w:t xml:space="preserve"> </w:t>
      </w:r>
      <w:r>
        <w:rPr>
          <w:spacing w:val="-1"/>
        </w:rPr>
        <w:t>(владельцы),</w:t>
      </w:r>
      <w:r>
        <w:rPr>
          <w:spacing w:val="47"/>
        </w:rPr>
        <w:t xml:space="preserve"> </w:t>
      </w:r>
      <w:r>
        <w:rPr>
          <w:spacing w:val="-1"/>
        </w:rPr>
        <w:t>балансодержатели</w:t>
      </w:r>
      <w:r>
        <w:rPr>
          <w:spacing w:val="48"/>
        </w:rPr>
        <w:t xml:space="preserve"> </w:t>
      </w:r>
      <w:r>
        <w:rPr>
          <w:spacing w:val="-1"/>
        </w:rPr>
        <w:t>зданий</w:t>
      </w:r>
      <w:r>
        <w:rPr>
          <w:spacing w:val="48"/>
        </w:rPr>
        <w:t xml:space="preserve"> </w:t>
      </w:r>
      <w:r>
        <w:rPr>
          <w:spacing w:val="-1"/>
        </w:rPr>
        <w:t>должны</w:t>
      </w:r>
      <w:r>
        <w:rPr>
          <w:spacing w:val="89"/>
        </w:rPr>
        <w:t xml:space="preserve"> </w:t>
      </w:r>
      <w:r>
        <w:rPr>
          <w:spacing w:val="-1"/>
        </w:rPr>
        <w:t>принять</w:t>
      </w:r>
      <w:r>
        <w:rPr>
          <w:spacing w:val="12"/>
        </w:rPr>
        <w:t xml:space="preserve"> </w:t>
      </w:r>
      <w:r>
        <w:rPr>
          <w:spacing w:val="-1"/>
        </w:rPr>
        <w:t>срочные</w:t>
      </w:r>
      <w:r>
        <w:rPr>
          <w:spacing w:val="10"/>
        </w:rPr>
        <w:t xml:space="preserve"> </w:t>
      </w:r>
      <w:r>
        <w:rPr>
          <w:spacing w:val="-1"/>
        </w:rPr>
        <w:t>меры</w:t>
      </w:r>
      <w:r>
        <w:rPr>
          <w:spacing w:val="11"/>
        </w:rPr>
        <w:t xml:space="preserve"> </w:t>
      </w:r>
      <w:r>
        <w:t>по</w:t>
      </w:r>
      <w:r>
        <w:rPr>
          <w:spacing w:val="11"/>
        </w:rPr>
        <w:t xml:space="preserve"> </w:t>
      </w:r>
      <w:r>
        <w:rPr>
          <w:spacing w:val="-1"/>
        </w:rPr>
        <w:t>обеспечению</w:t>
      </w:r>
      <w:r>
        <w:rPr>
          <w:spacing w:val="12"/>
        </w:rPr>
        <w:t xml:space="preserve"> </w:t>
      </w:r>
      <w:r>
        <w:rPr>
          <w:spacing w:val="-1"/>
        </w:rPr>
        <w:t>безопасности</w:t>
      </w:r>
      <w:r>
        <w:rPr>
          <w:spacing w:val="12"/>
        </w:rPr>
        <w:t xml:space="preserve"> </w:t>
      </w:r>
      <w:r>
        <w:rPr>
          <w:spacing w:val="-1"/>
        </w:rPr>
        <w:t>людей</w:t>
      </w:r>
      <w:r>
        <w:rPr>
          <w:spacing w:val="10"/>
        </w:rPr>
        <w:t xml:space="preserve"> </w:t>
      </w:r>
      <w:r>
        <w:t>и</w:t>
      </w:r>
      <w:r>
        <w:rPr>
          <w:spacing w:val="10"/>
        </w:rPr>
        <w:t xml:space="preserve"> </w:t>
      </w:r>
      <w:r>
        <w:rPr>
          <w:spacing w:val="-1"/>
        </w:rPr>
        <w:t>предупреждению</w:t>
      </w:r>
      <w:r>
        <w:rPr>
          <w:spacing w:val="12"/>
        </w:rPr>
        <w:t xml:space="preserve"> </w:t>
      </w:r>
      <w:r>
        <w:rPr>
          <w:spacing w:val="-1"/>
        </w:rPr>
        <w:t>дальнейшего</w:t>
      </w:r>
      <w:r>
        <w:rPr>
          <w:spacing w:val="79"/>
        </w:rPr>
        <w:t xml:space="preserve"> </w:t>
      </w:r>
      <w:r>
        <w:rPr>
          <w:spacing w:val="-1"/>
        </w:rPr>
        <w:t>развития</w:t>
      </w:r>
      <w:r>
        <w:t xml:space="preserve"> </w:t>
      </w:r>
      <w:r>
        <w:rPr>
          <w:spacing w:val="-1"/>
        </w:rPr>
        <w:t>деформаций.</w:t>
      </w:r>
    </w:p>
    <w:p w14:paraId="156F6ED3" w14:textId="5671CD34" w:rsidR="00891E5B" w:rsidRDefault="00891E5B" w:rsidP="008A3930">
      <w:pPr>
        <w:pStyle w:val="a"/>
        <w:widowControl w:val="0"/>
        <w:numPr>
          <w:ilvl w:val="2"/>
          <w:numId w:val="84"/>
        </w:numPr>
        <w:tabs>
          <w:tab w:val="left" w:pos="1446"/>
        </w:tabs>
        <w:kinsoku w:val="0"/>
        <w:overflowPunct w:val="0"/>
        <w:autoSpaceDE w:val="0"/>
        <w:autoSpaceDN w:val="0"/>
        <w:adjustRightInd w:val="0"/>
        <w:spacing w:before="0" w:after="0"/>
        <w:ind w:right="110" w:firstLine="708"/>
        <w:rPr>
          <w:spacing w:val="-1"/>
        </w:rPr>
      </w:pPr>
      <w:r>
        <w:rPr>
          <w:spacing w:val="-1"/>
        </w:rPr>
        <w:t>Фасады</w:t>
      </w:r>
      <w:r>
        <w:rPr>
          <w:spacing w:val="18"/>
        </w:rPr>
        <w:t xml:space="preserve"> </w:t>
      </w:r>
      <w:r>
        <w:rPr>
          <w:spacing w:val="-1"/>
        </w:rPr>
        <w:t>зданий</w:t>
      </w:r>
      <w:r>
        <w:rPr>
          <w:spacing w:val="19"/>
        </w:rPr>
        <w:t xml:space="preserve"> </w:t>
      </w:r>
      <w:r>
        <w:t>и</w:t>
      </w:r>
      <w:r>
        <w:rPr>
          <w:spacing w:val="17"/>
        </w:rPr>
        <w:t xml:space="preserve"> </w:t>
      </w:r>
      <w:r>
        <w:rPr>
          <w:spacing w:val="-1"/>
        </w:rPr>
        <w:t>сооружений</w:t>
      </w:r>
      <w:r>
        <w:rPr>
          <w:spacing w:val="19"/>
        </w:rPr>
        <w:t xml:space="preserve"> </w:t>
      </w:r>
      <w:r>
        <w:t>в</w:t>
      </w:r>
      <w:r>
        <w:rPr>
          <w:spacing w:val="18"/>
        </w:rPr>
        <w:t xml:space="preserve"> </w:t>
      </w:r>
      <w:r>
        <w:rPr>
          <w:spacing w:val="-1"/>
        </w:rPr>
        <w:t>эксплуатационный</w:t>
      </w:r>
      <w:r>
        <w:rPr>
          <w:spacing w:val="19"/>
        </w:rPr>
        <w:t xml:space="preserve"> </w:t>
      </w:r>
      <w:r>
        <w:rPr>
          <w:spacing w:val="-1"/>
        </w:rPr>
        <w:t>период</w:t>
      </w:r>
      <w:r>
        <w:rPr>
          <w:spacing w:val="19"/>
        </w:rPr>
        <w:t xml:space="preserve"> </w:t>
      </w:r>
      <w:r>
        <w:t>не</w:t>
      </w:r>
      <w:r>
        <w:rPr>
          <w:spacing w:val="18"/>
        </w:rPr>
        <w:t xml:space="preserve"> </w:t>
      </w:r>
      <w:r>
        <w:t>должны</w:t>
      </w:r>
      <w:r>
        <w:rPr>
          <w:spacing w:val="18"/>
        </w:rPr>
        <w:t xml:space="preserve"> </w:t>
      </w:r>
      <w:r>
        <w:rPr>
          <w:spacing w:val="-1"/>
        </w:rPr>
        <w:t>иметь</w:t>
      </w:r>
      <w:r>
        <w:rPr>
          <w:spacing w:val="19"/>
        </w:rPr>
        <w:t xml:space="preserve"> </w:t>
      </w:r>
      <w:r>
        <w:rPr>
          <w:spacing w:val="4"/>
        </w:rPr>
        <w:t>ви</w:t>
      </w:r>
      <w:r>
        <w:t>димых</w:t>
      </w:r>
      <w:r>
        <w:rPr>
          <w:spacing w:val="21"/>
        </w:rPr>
        <w:t xml:space="preserve"> </w:t>
      </w:r>
      <w:r>
        <w:rPr>
          <w:spacing w:val="-1"/>
        </w:rPr>
        <w:t>повреждений,</w:t>
      </w:r>
      <w:r>
        <w:rPr>
          <w:spacing w:val="18"/>
        </w:rPr>
        <w:t xml:space="preserve"> </w:t>
      </w:r>
      <w:r>
        <w:rPr>
          <w:spacing w:val="-1"/>
        </w:rPr>
        <w:t>не</w:t>
      </w:r>
      <w:r>
        <w:rPr>
          <w:spacing w:val="20"/>
        </w:rPr>
        <w:t xml:space="preserve"> </w:t>
      </w:r>
      <w:r>
        <w:rPr>
          <w:spacing w:val="-1"/>
        </w:rPr>
        <w:t>допускается</w:t>
      </w:r>
      <w:r>
        <w:rPr>
          <w:spacing w:val="21"/>
        </w:rPr>
        <w:t xml:space="preserve"> </w:t>
      </w:r>
      <w:r>
        <w:rPr>
          <w:spacing w:val="-1"/>
        </w:rPr>
        <w:t>разрушение</w:t>
      </w:r>
      <w:r>
        <w:rPr>
          <w:spacing w:val="20"/>
        </w:rPr>
        <w:t xml:space="preserve"> </w:t>
      </w:r>
      <w:r>
        <w:rPr>
          <w:spacing w:val="-1"/>
        </w:rPr>
        <w:t>отделочного</w:t>
      </w:r>
      <w:r>
        <w:rPr>
          <w:spacing w:val="19"/>
        </w:rPr>
        <w:t xml:space="preserve"> </w:t>
      </w:r>
      <w:r>
        <w:rPr>
          <w:spacing w:val="-1"/>
        </w:rPr>
        <w:t>слоя,</w:t>
      </w:r>
      <w:r>
        <w:rPr>
          <w:spacing w:val="19"/>
        </w:rPr>
        <w:t xml:space="preserve"> </w:t>
      </w:r>
      <w:r>
        <w:rPr>
          <w:spacing w:val="-1"/>
        </w:rPr>
        <w:t>водосточных</w:t>
      </w:r>
      <w:r>
        <w:rPr>
          <w:spacing w:val="20"/>
        </w:rPr>
        <w:t xml:space="preserve"> </w:t>
      </w:r>
      <w:r>
        <w:rPr>
          <w:spacing w:val="-2"/>
        </w:rPr>
        <w:t>труб,</w:t>
      </w:r>
      <w:r>
        <w:rPr>
          <w:spacing w:val="21"/>
        </w:rPr>
        <w:t xml:space="preserve"> </w:t>
      </w:r>
      <w:r>
        <w:rPr>
          <w:spacing w:val="2"/>
        </w:rPr>
        <w:t>воро</w:t>
      </w:r>
      <w:r>
        <w:t>нок</w:t>
      </w:r>
      <w:r>
        <w:rPr>
          <w:spacing w:val="12"/>
        </w:rPr>
        <w:t xml:space="preserve"> </w:t>
      </w:r>
      <w:r>
        <w:t>и</w:t>
      </w:r>
      <w:r>
        <w:rPr>
          <w:spacing w:val="12"/>
        </w:rPr>
        <w:t xml:space="preserve"> </w:t>
      </w:r>
      <w:r>
        <w:rPr>
          <w:spacing w:val="-1"/>
        </w:rPr>
        <w:t>выпусков,</w:t>
      </w:r>
      <w:r>
        <w:rPr>
          <w:spacing w:val="11"/>
        </w:rPr>
        <w:t xml:space="preserve"> </w:t>
      </w:r>
      <w:r>
        <w:rPr>
          <w:spacing w:val="-1"/>
        </w:rPr>
        <w:t>изменение</w:t>
      </w:r>
      <w:r>
        <w:rPr>
          <w:spacing w:val="10"/>
        </w:rPr>
        <w:t xml:space="preserve"> </w:t>
      </w:r>
      <w:r>
        <w:rPr>
          <w:spacing w:val="-1"/>
        </w:rPr>
        <w:t>цветового</w:t>
      </w:r>
      <w:r>
        <w:rPr>
          <w:spacing w:val="11"/>
        </w:rPr>
        <w:t xml:space="preserve"> </w:t>
      </w:r>
      <w:r>
        <w:t>тона</w:t>
      </w:r>
      <w:r>
        <w:rPr>
          <w:spacing w:val="10"/>
        </w:rPr>
        <w:t xml:space="preserve"> </w:t>
      </w:r>
      <w:r>
        <w:t>и</w:t>
      </w:r>
      <w:r>
        <w:rPr>
          <w:spacing w:val="15"/>
        </w:rPr>
        <w:t xml:space="preserve"> </w:t>
      </w:r>
      <w:r>
        <w:t>т.п.,</w:t>
      </w:r>
      <w:r>
        <w:rPr>
          <w:spacing w:val="11"/>
        </w:rPr>
        <w:t xml:space="preserve"> </w:t>
      </w:r>
      <w:r>
        <w:rPr>
          <w:spacing w:val="-1"/>
        </w:rPr>
        <w:t>занимающих</w:t>
      </w:r>
      <w:r>
        <w:rPr>
          <w:spacing w:val="13"/>
        </w:rPr>
        <w:t xml:space="preserve"> </w:t>
      </w:r>
      <w:r>
        <w:rPr>
          <w:spacing w:val="-1"/>
        </w:rPr>
        <w:t>более</w:t>
      </w:r>
      <w:r>
        <w:rPr>
          <w:spacing w:val="10"/>
        </w:rPr>
        <w:t xml:space="preserve"> </w:t>
      </w:r>
      <w:r>
        <w:t>5%</w:t>
      </w:r>
      <w:r>
        <w:rPr>
          <w:spacing w:val="13"/>
        </w:rPr>
        <w:t xml:space="preserve"> </w:t>
      </w:r>
      <w:r>
        <w:t>фасадной</w:t>
      </w:r>
      <w:r>
        <w:rPr>
          <w:spacing w:val="12"/>
        </w:rPr>
        <w:t xml:space="preserve"> </w:t>
      </w:r>
      <w:r>
        <w:rPr>
          <w:spacing w:val="1"/>
        </w:rPr>
        <w:t>поверхно</w:t>
      </w:r>
      <w:r>
        <w:rPr>
          <w:spacing w:val="-1"/>
        </w:rPr>
        <w:t>сти</w:t>
      </w:r>
      <w:r>
        <w:t xml:space="preserve"> для объектов</w:t>
      </w:r>
      <w:r>
        <w:rPr>
          <w:spacing w:val="-3"/>
        </w:rPr>
        <w:t xml:space="preserve"> </w:t>
      </w:r>
      <w:r>
        <w:rPr>
          <w:spacing w:val="-1"/>
        </w:rPr>
        <w:t>центральной</w:t>
      </w:r>
      <w:r>
        <w:t xml:space="preserve"> </w:t>
      </w:r>
      <w:r>
        <w:rPr>
          <w:spacing w:val="-1"/>
        </w:rPr>
        <w:t>части</w:t>
      </w:r>
      <w:r>
        <w:t xml:space="preserve"> </w:t>
      </w:r>
      <w:r>
        <w:rPr>
          <w:spacing w:val="-1"/>
        </w:rPr>
        <w:t>городского</w:t>
      </w:r>
      <w:r>
        <w:t xml:space="preserve"> </w:t>
      </w:r>
      <w:r>
        <w:rPr>
          <w:spacing w:val="-1"/>
        </w:rPr>
        <w:t>поселения</w:t>
      </w:r>
      <w:r>
        <w:t xml:space="preserve"> и 10%</w:t>
      </w:r>
      <w:r>
        <w:rPr>
          <w:spacing w:val="-1"/>
        </w:rPr>
        <w:t xml:space="preserve"> </w:t>
      </w:r>
      <w:r>
        <w:t>для</w:t>
      </w:r>
      <w:r>
        <w:rPr>
          <w:spacing w:val="-2"/>
        </w:rPr>
        <w:t xml:space="preserve"> </w:t>
      </w:r>
      <w:r>
        <w:rPr>
          <w:spacing w:val="-1"/>
        </w:rPr>
        <w:t>сельских поселений.</w:t>
      </w:r>
    </w:p>
    <w:p w14:paraId="6EFB48F3" w14:textId="5C201929" w:rsidR="00891E5B" w:rsidRDefault="00891E5B" w:rsidP="008A3930">
      <w:pPr>
        <w:pStyle w:val="a"/>
        <w:widowControl w:val="0"/>
        <w:numPr>
          <w:ilvl w:val="2"/>
          <w:numId w:val="84"/>
        </w:numPr>
        <w:tabs>
          <w:tab w:val="left" w:pos="1605"/>
        </w:tabs>
        <w:kinsoku w:val="0"/>
        <w:overflowPunct w:val="0"/>
        <w:autoSpaceDE w:val="0"/>
        <w:autoSpaceDN w:val="0"/>
        <w:adjustRightInd w:val="0"/>
        <w:spacing w:before="0" w:after="0"/>
        <w:ind w:right="111" w:firstLine="708"/>
        <w:rPr>
          <w:spacing w:val="-1"/>
        </w:rPr>
      </w:pPr>
      <w:r>
        <w:rPr>
          <w:spacing w:val="-1"/>
        </w:rPr>
        <w:t>Собственники</w:t>
      </w:r>
      <w:r>
        <w:rPr>
          <w:spacing w:val="58"/>
        </w:rPr>
        <w:t xml:space="preserve"> </w:t>
      </w:r>
      <w:r>
        <w:rPr>
          <w:spacing w:val="-1"/>
        </w:rPr>
        <w:t>индивидуальных</w:t>
      </w:r>
      <w:r>
        <w:rPr>
          <w:spacing w:val="59"/>
        </w:rPr>
        <w:t xml:space="preserve"> </w:t>
      </w:r>
      <w:r>
        <w:t>домов</w:t>
      </w:r>
      <w:r>
        <w:rPr>
          <w:spacing w:val="56"/>
        </w:rPr>
        <w:t xml:space="preserve"> </w:t>
      </w:r>
      <w:r>
        <w:t>должны</w:t>
      </w:r>
      <w:r>
        <w:rPr>
          <w:spacing w:val="56"/>
        </w:rPr>
        <w:t xml:space="preserve"> </w:t>
      </w:r>
      <w:r>
        <w:rPr>
          <w:spacing w:val="-1"/>
        </w:rPr>
        <w:t>содержать</w:t>
      </w:r>
      <w:r>
        <w:rPr>
          <w:spacing w:val="58"/>
        </w:rPr>
        <w:t xml:space="preserve"> </w:t>
      </w:r>
      <w:r>
        <w:t>жилые</w:t>
      </w:r>
      <w:r>
        <w:rPr>
          <w:spacing w:val="56"/>
        </w:rPr>
        <w:t xml:space="preserve"> </w:t>
      </w:r>
      <w:r>
        <w:t>и</w:t>
      </w:r>
      <w:r>
        <w:rPr>
          <w:spacing w:val="58"/>
        </w:rPr>
        <w:t xml:space="preserve"> </w:t>
      </w:r>
      <w:r>
        <w:rPr>
          <w:spacing w:val="-1"/>
        </w:rPr>
        <w:t>нежилые</w:t>
      </w:r>
      <w:r>
        <w:rPr>
          <w:spacing w:val="51"/>
        </w:rPr>
        <w:t xml:space="preserve"> </w:t>
      </w:r>
      <w:r>
        <w:rPr>
          <w:spacing w:val="-1"/>
        </w:rPr>
        <w:t>строения,</w:t>
      </w:r>
      <w:r>
        <w:rPr>
          <w:spacing w:val="4"/>
        </w:rPr>
        <w:t xml:space="preserve"> </w:t>
      </w:r>
      <w:r>
        <w:rPr>
          <w:spacing w:val="-1"/>
        </w:rPr>
        <w:t>ограждения,</w:t>
      </w:r>
      <w:r>
        <w:rPr>
          <w:spacing w:val="4"/>
        </w:rPr>
        <w:t xml:space="preserve"> </w:t>
      </w:r>
      <w:r>
        <w:t>ворота,</w:t>
      </w:r>
      <w:r>
        <w:rPr>
          <w:spacing w:val="3"/>
        </w:rPr>
        <w:t xml:space="preserve"> </w:t>
      </w:r>
      <w:r>
        <w:t>калитки</w:t>
      </w:r>
      <w:r>
        <w:rPr>
          <w:spacing w:val="5"/>
        </w:rPr>
        <w:t xml:space="preserve"> </w:t>
      </w:r>
      <w:r>
        <w:t>в</w:t>
      </w:r>
      <w:r>
        <w:rPr>
          <w:spacing w:val="4"/>
        </w:rPr>
        <w:t xml:space="preserve"> </w:t>
      </w:r>
      <w:r>
        <w:rPr>
          <w:spacing w:val="-1"/>
        </w:rPr>
        <w:t>технически</w:t>
      </w:r>
      <w:r>
        <w:rPr>
          <w:spacing w:val="5"/>
        </w:rPr>
        <w:t xml:space="preserve"> </w:t>
      </w:r>
      <w:r>
        <w:rPr>
          <w:spacing w:val="-1"/>
        </w:rPr>
        <w:t>исправном</w:t>
      </w:r>
      <w:r>
        <w:rPr>
          <w:spacing w:val="3"/>
        </w:rPr>
        <w:t xml:space="preserve"> </w:t>
      </w:r>
      <w:r>
        <w:rPr>
          <w:spacing w:val="-1"/>
        </w:rPr>
        <w:t>состоянии,</w:t>
      </w:r>
      <w:r>
        <w:rPr>
          <w:spacing w:val="2"/>
        </w:rPr>
        <w:t xml:space="preserve"> </w:t>
      </w:r>
      <w:r>
        <w:rPr>
          <w:spacing w:val="-1"/>
        </w:rPr>
        <w:t>придать</w:t>
      </w:r>
      <w:r>
        <w:rPr>
          <w:spacing w:val="5"/>
        </w:rPr>
        <w:t xml:space="preserve"> </w:t>
      </w:r>
      <w:r>
        <w:rPr>
          <w:spacing w:val="-1"/>
        </w:rPr>
        <w:t>этим</w:t>
      </w:r>
      <w:r>
        <w:rPr>
          <w:spacing w:val="87"/>
        </w:rPr>
        <w:t xml:space="preserve"> </w:t>
      </w:r>
      <w:r>
        <w:rPr>
          <w:spacing w:val="-1"/>
        </w:rPr>
        <w:t>строениям</w:t>
      </w:r>
      <w:r>
        <w:rPr>
          <w:spacing w:val="8"/>
        </w:rPr>
        <w:t xml:space="preserve"> </w:t>
      </w:r>
      <w:r>
        <w:rPr>
          <w:spacing w:val="-1"/>
        </w:rPr>
        <w:t>приглядный</w:t>
      </w:r>
      <w:r>
        <w:rPr>
          <w:spacing w:val="7"/>
        </w:rPr>
        <w:t xml:space="preserve"> </w:t>
      </w:r>
      <w:r>
        <w:t>вид,</w:t>
      </w:r>
      <w:r>
        <w:rPr>
          <w:spacing w:val="9"/>
        </w:rPr>
        <w:t xml:space="preserve"> </w:t>
      </w:r>
      <w:r>
        <w:rPr>
          <w:spacing w:val="-1"/>
        </w:rPr>
        <w:t>содержать</w:t>
      </w:r>
      <w:r>
        <w:rPr>
          <w:spacing w:val="10"/>
        </w:rPr>
        <w:t xml:space="preserve"> </w:t>
      </w:r>
      <w:r>
        <w:rPr>
          <w:spacing w:val="-1"/>
        </w:rPr>
        <w:t>как</w:t>
      </w:r>
      <w:r>
        <w:rPr>
          <w:spacing w:val="10"/>
        </w:rPr>
        <w:t xml:space="preserve"> </w:t>
      </w:r>
      <w:r>
        <w:rPr>
          <w:spacing w:val="-1"/>
        </w:rPr>
        <w:t>свою,</w:t>
      </w:r>
      <w:r>
        <w:rPr>
          <w:spacing w:val="9"/>
        </w:rPr>
        <w:t xml:space="preserve"> </w:t>
      </w:r>
      <w:r>
        <w:rPr>
          <w:spacing w:val="-1"/>
        </w:rPr>
        <w:t>так</w:t>
      </w:r>
      <w:r>
        <w:rPr>
          <w:spacing w:val="10"/>
        </w:rPr>
        <w:t xml:space="preserve"> </w:t>
      </w:r>
      <w:r>
        <w:t>и</w:t>
      </w:r>
      <w:r>
        <w:rPr>
          <w:spacing w:val="8"/>
        </w:rPr>
        <w:t xml:space="preserve"> </w:t>
      </w:r>
      <w:r>
        <w:rPr>
          <w:spacing w:val="-1"/>
        </w:rPr>
        <w:t>прилегающую</w:t>
      </w:r>
      <w:r>
        <w:rPr>
          <w:spacing w:val="9"/>
        </w:rPr>
        <w:t xml:space="preserve"> </w:t>
      </w:r>
      <w:r>
        <w:rPr>
          <w:spacing w:val="-1"/>
        </w:rPr>
        <w:t>территорию</w:t>
      </w:r>
      <w:r>
        <w:rPr>
          <w:spacing w:val="7"/>
        </w:rPr>
        <w:t xml:space="preserve"> </w:t>
      </w:r>
      <w:r>
        <w:t>в</w:t>
      </w:r>
      <w:r>
        <w:rPr>
          <w:spacing w:val="8"/>
        </w:rPr>
        <w:t xml:space="preserve"> </w:t>
      </w:r>
      <w:r>
        <w:rPr>
          <w:spacing w:val="-1"/>
        </w:rPr>
        <w:t>чистоте</w:t>
      </w:r>
      <w:r>
        <w:rPr>
          <w:spacing w:val="6"/>
        </w:rPr>
        <w:t xml:space="preserve"> </w:t>
      </w:r>
      <w:r>
        <w:t>и</w:t>
      </w:r>
      <w:r>
        <w:rPr>
          <w:spacing w:val="85"/>
        </w:rPr>
        <w:t xml:space="preserve"> </w:t>
      </w:r>
      <w:r>
        <w:t>обязаны</w:t>
      </w:r>
      <w:r>
        <w:rPr>
          <w:spacing w:val="4"/>
        </w:rPr>
        <w:t xml:space="preserve"> </w:t>
      </w:r>
      <w:r>
        <w:rPr>
          <w:spacing w:val="-1"/>
        </w:rPr>
        <w:t>строго</w:t>
      </w:r>
      <w:r>
        <w:rPr>
          <w:spacing w:val="4"/>
        </w:rPr>
        <w:t xml:space="preserve"> </w:t>
      </w:r>
      <w:r>
        <w:rPr>
          <w:spacing w:val="-1"/>
        </w:rPr>
        <w:t>соблюдать</w:t>
      </w:r>
      <w:r>
        <w:rPr>
          <w:spacing w:val="5"/>
        </w:rPr>
        <w:t xml:space="preserve"> </w:t>
      </w:r>
      <w:r>
        <w:rPr>
          <w:spacing w:val="-1"/>
        </w:rPr>
        <w:t>правила</w:t>
      </w:r>
      <w:r>
        <w:rPr>
          <w:spacing w:val="3"/>
        </w:rPr>
        <w:t xml:space="preserve"> </w:t>
      </w:r>
      <w:r>
        <w:t>по</w:t>
      </w:r>
      <w:r>
        <w:rPr>
          <w:spacing w:val="4"/>
        </w:rPr>
        <w:t xml:space="preserve"> </w:t>
      </w:r>
      <w:r>
        <w:rPr>
          <w:spacing w:val="-1"/>
        </w:rPr>
        <w:t>организации</w:t>
      </w:r>
      <w:r>
        <w:rPr>
          <w:spacing w:val="5"/>
        </w:rPr>
        <w:t xml:space="preserve"> </w:t>
      </w:r>
      <w:r>
        <w:rPr>
          <w:spacing w:val="-1"/>
        </w:rPr>
        <w:t>санитарной</w:t>
      </w:r>
      <w:r>
        <w:rPr>
          <w:spacing w:val="7"/>
        </w:rPr>
        <w:t xml:space="preserve"> </w:t>
      </w:r>
      <w:r>
        <w:rPr>
          <w:spacing w:val="-1"/>
        </w:rPr>
        <w:t>уборки</w:t>
      </w:r>
      <w:r>
        <w:rPr>
          <w:spacing w:val="5"/>
        </w:rPr>
        <w:t xml:space="preserve"> </w:t>
      </w:r>
      <w:r>
        <w:rPr>
          <w:spacing w:val="-1"/>
        </w:rPr>
        <w:t>прилегающей</w:t>
      </w:r>
      <w:r>
        <w:rPr>
          <w:spacing w:val="5"/>
        </w:rPr>
        <w:t xml:space="preserve"> </w:t>
      </w:r>
      <w:r>
        <w:t>территории.</w:t>
      </w:r>
      <w:r>
        <w:rPr>
          <w:spacing w:val="18"/>
        </w:rPr>
        <w:t xml:space="preserve"> </w:t>
      </w:r>
      <w:r>
        <w:rPr>
          <w:spacing w:val="-1"/>
        </w:rPr>
        <w:t>Запрещается</w:t>
      </w:r>
      <w:r>
        <w:rPr>
          <w:spacing w:val="18"/>
        </w:rPr>
        <w:t xml:space="preserve"> </w:t>
      </w:r>
      <w:r>
        <w:rPr>
          <w:spacing w:val="-1"/>
        </w:rPr>
        <w:t>складировать</w:t>
      </w:r>
      <w:r>
        <w:rPr>
          <w:spacing w:val="19"/>
        </w:rPr>
        <w:t xml:space="preserve"> </w:t>
      </w:r>
      <w:r>
        <w:t>с</w:t>
      </w:r>
      <w:r>
        <w:rPr>
          <w:spacing w:val="18"/>
        </w:rPr>
        <w:t xml:space="preserve"> </w:t>
      </w:r>
      <w:r>
        <w:rPr>
          <w:spacing w:val="-1"/>
        </w:rPr>
        <w:t>внешней</w:t>
      </w:r>
      <w:r>
        <w:rPr>
          <w:spacing w:val="17"/>
        </w:rPr>
        <w:t xml:space="preserve"> </w:t>
      </w:r>
      <w:r>
        <w:rPr>
          <w:spacing w:val="-1"/>
        </w:rPr>
        <w:t>стороны</w:t>
      </w:r>
      <w:r>
        <w:rPr>
          <w:spacing w:val="18"/>
        </w:rPr>
        <w:t xml:space="preserve"> </w:t>
      </w:r>
      <w:r>
        <w:rPr>
          <w:spacing w:val="-1"/>
        </w:rPr>
        <w:t>забора</w:t>
      </w:r>
      <w:r>
        <w:rPr>
          <w:spacing w:val="18"/>
        </w:rPr>
        <w:t xml:space="preserve"> </w:t>
      </w:r>
      <w:r>
        <w:rPr>
          <w:spacing w:val="-1"/>
        </w:rPr>
        <w:t>(со</w:t>
      </w:r>
      <w:r>
        <w:rPr>
          <w:spacing w:val="18"/>
        </w:rPr>
        <w:t xml:space="preserve"> </w:t>
      </w:r>
      <w:r>
        <w:rPr>
          <w:spacing w:val="-1"/>
        </w:rPr>
        <w:t>стороны</w:t>
      </w:r>
      <w:r>
        <w:rPr>
          <w:spacing w:val="20"/>
        </w:rPr>
        <w:t xml:space="preserve"> </w:t>
      </w:r>
      <w:r>
        <w:rPr>
          <w:spacing w:val="-2"/>
        </w:rPr>
        <w:t>улицы)</w:t>
      </w:r>
      <w:r>
        <w:rPr>
          <w:spacing w:val="17"/>
        </w:rPr>
        <w:t xml:space="preserve"> </w:t>
      </w:r>
      <w:r>
        <w:rPr>
          <w:spacing w:val="-1"/>
        </w:rPr>
        <w:t>строительные</w:t>
      </w:r>
      <w:r>
        <w:rPr>
          <w:spacing w:val="97"/>
        </w:rPr>
        <w:t xml:space="preserve"> </w:t>
      </w:r>
      <w:r>
        <w:rPr>
          <w:spacing w:val="-1"/>
        </w:rPr>
        <w:t>материалы,</w:t>
      </w:r>
      <w:r>
        <w:rPr>
          <w:spacing w:val="4"/>
        </w:rPr>
        <w:t xml:space="preserve"> </w:t>
      </w:r>
      <w:r>
        <w:rPr>
          <w:spacing w:val="-2"/>
        </w:rPr>
        <w:t>утварь,</w:t>
      </w:r>
      <w:r>
        <w:t xml:space="preserve"> </w:t>
      </w:r>
      <w:r>
        <w:rPr>
          <w:spacing w:val="-1"/>
        </w:rPr>
        <w:t>мусор.</w:t>
      </w:r>
    </w:p>
    <w:p w14:paraId="392A8A3D" w14:textId="77777777" w:rsidR="00891E5B" w:rsidRDefault="00891E5B" w:rsidP="008A3930">
      <w:pPr>
        <w:pStyle w:val="a"/>
        <w:widowControl w:val="0"/>
        <w:numPr>
          <w:ilvl w:val="2"/>
          <w:numId w:val="84"/>
        </w:numPr>
        <w:tabs>
          <w:tab w:val="left" w:pos="1561"/>
        </w:tabs>
        <w:kinsoku w:val="0"/>
        <w:overflowPunct w:val="0"/>
        <w:autoSpaceDE w:val="0"/>
        <w:autoSpaceDN w:val="0"/>
        <w:adjustRightInd w:val="0"/>
        <w:spacing w:before="0" w:after="0"/>
        <w:ind w:right="114" w:firstLine="708"/>
        <w:rPr>
          <w:spacing w:val="-1"/>
        </w:rPr>
      </w:pPr>
      <w:r>
        <w:rPr>
          <w:spacing w:val="-1"/>
        </w:rPr>
        <w:t>Собственники</w:t>
      </w:r>
      <w:r>
        <w:rPr>
          <w:spacing w:val="15"/>
        </w:rPr>
        <w:t xml:space="preserve"> </w:t>
      </w:r>
      <w:r>
        <w:rPr>
          <w:spacing w:val="-1"/>
        </w:rPr>
        <w:t>(арендаторы)</w:t>
      </w:r>
      <w:r>
        <w:rPr>
          <w:spacing w:val="12"/>
        </w:rPr>
        <w:t xml:space="preserve"> </w:t>
      </w:r>
      <w:r>
        <w:rPr>
          <w:spacing w:val="-1"/>
        </w:rPr>
        <w:t>зданий,</w:t>
      </w:r>
      <w:r>
        <w:rPr>
          <w:spacing w:val="14"/>
        </w:rPr>
        <w:t xml:space="preserve"> </w:t>
      </w:r>
      <w:r>
        <w:rPr>
          <w:spacing w:val="-1"/>
        </w:rPr>
        <w:t>сооружений,</w:t>
      </w:r>
      <w:r>
        <w:rPr>
          <w:spacing w:val="14"/>
        </w:rPr>
        <w:t xml:space="preserve"> </w:t>
      </w:r>
      <w:r>
        <w:rPr>
          <w:spacing w:val="-1"/>
        </w:rPr>
        <w:t>малых</w:t>
      </w:r>
      <w:r>
        <w:rPr>
          <w:spacing w:val="16"/>
        </w:rPr>
        <w:t xml:space="preserve"> </w:t>
      </w:r>
      <w:r>
        <w:t>архитектурных</w:t>
      </w:r>
      <w:r>
        <w:rPr>
          <w:spacing w:val="15"/>
        </w:rPr>
        <w:t xml:space="preserve"> </w:t>
      </w:r>
      <w:r>
        <w:t>форм</w:t>
      </w:r>
      <w:r>
        <w:rPr>
          <w:spacing w:val="13"/>
        </w:rPr>
        <w:t xml:space="preserve"> </w:t>
      </w:r>
      <w:r>
        <w:t>и</w:t>
      </w:r>
      <w:r>
        <w:rPr>
          <w:spacing w:val="55"/>
        </w:rPr>
        <w:t xml:space="preserve"> </w:t>
      </w:r>
      <w:r>
        <w:rPr>
          <w:spacing w:val="-1"/>
        </w:rPr>
        <w:t>других</w:t>
      </w:r>
      <w:r>
        <w:rPr>
          <w:spacing w:val="45"/>
        </w:rPr>
        <w:t xml:space="preserve"> </w:t>
      </w:r>
      <w:r>
        <w:rPr>
          <w:spacing w:val="-1"/>
        </w:rPr>
        <w:t>объектов</w:t>
      </w:r>
      <w:r>
        <w:rPr>
          <w:spacing w:val="40"/>
        </w:rPr>
        <w:t xml:space="preserve"> </w:t>
      </w:r>
      <w:r>
        <w:rPr>
          <w:spacing w:val="-1"/>
        </w:rPr>
        <w:t>должны</w:t>
      </w:r>
      <w:r>
        <w:rPr>
          <w:spacing w:val="42"/>
        </w:rPr>
        <w:t xml:space="preserve"> </w:t>
      </w:r>
      <w:r>
        <w:rPr>
          <w:spacing w:val="-1"/>
        </w:rPr>
        <w:t>принимать</w:t>
      </w:r>
      <w:r>
        <w:rPr>
          <w:spacing w:val="41"/>
        </w:rPr>
        <w:t xml:space="preserve"> </w:t>
      </w:r>
      <w:r>
        <w:rPr>
          <w:spacing w:val="-1"/>
        </w:rPr>
        <w:t>меры</w:t>
      </w:r>
      <w:r>
        <w:rPr>
          <w:spacing w:val="42"/>
        </w:rPr>
        <w:t xml:space="preserve"> </w:t>
      </w:r>
      <w:r>
        <w:t>по</w:t>
      </w:r>
      <w:r>
        <w:rPr>
          <w:spacing w:val="42"/>
        </w:rPr>
        <w:t xml:space="preserve"> </w:t>
      </w:r>
      <w:r>
        <w:rPr>
          <w:spacing w:val="-1"/>
        </w:rPr>
        <w:t>очистке</w:t>
      </w:r>
      <w:r>
        <w:rPr>
          <w:spacing w:val="42"/>
        </w:rPr>
        <w:t xml:space="preserve"> </w:t>
      </w:r>
      <w:r>
        <w:rPr>
          <w:spacing w:val="-1"/>
        </w:rPr>
        <w:t>фасадов</w:t>
      </w:r>
      <w:r>
        <w:rPr>
          <w:spacing w:val="42"/>
        </w:rPr>
        <w:t xml:space="preserve"> </w:t>
      </w:r>
      <w:r>
        <w:t>от</w:t>
      </w:r>
      <w:r>
        <w:rPr>
          <w:spacing w:val="43"/>
        </w:rPr>
        <w:t xml:space="preserve"> </w:t>
      </w:r>
      <w:r>
        <w:rPr>
          <w:spacing w:val="-1"/>
        </w:rPr>
        <w:t>самовольно</w:t>
      </w:r>
      <w:r>
        <w:rPr>
          <w:spacing w:val="42"/>
        </w:rPr>
        <w:t xml:space="preserve"> </w:t>
      </w:r>
      <w:r>
        <w:rPr>
          <w:spacing w:val="-1"/>
        </w:rPr>
        <w:t>расклеенных</w:t>
      </w:r>
      <w:r>
        <w:rPr>
          <w:spacing w:val="87"/>
        </w:rPr>
        <w:t xml:space="preserve"> </w:t>
      </w:r>
      <w:r>
        <w:rPr>
          <w:spacing w:val="-1"/>
        </w:rPr>
        <w:t>объявлений.</w:t>
      </w:r>
    </w:p>
    <w:p w14:paraId="300618A8" w14:textId="350E8597" w:rsidR="00891E5B" w:rsidRPr="00CE0C0C" w:rsidRDefault="00891E5B" w:rsidP="008A3930">
      <w:pPr>
        <w:pStyle w:val="a"/>
        <w:widowControl w:val="0"/>
        <w:numPr>
          <w:ilvl w:val="2"/>
          <w:numId w:val="84"/>
        </w:numPr>
        <w:tabs>
          <w:tab w:val="left" w:pos="1561"/>
        </w:tabs>
        <w:kinsoku w:val="0"/>
        <w:overflowPunct w:val="0"/>
        <w:autoSpaceDE w:val="0"/>
        <w:autoSpaceDN w:val="0"/>
        <w:adjustRightInd w:val="0"/>
        <w:spacing w:before="0" w:after="0"/>
        <w:ind w:right="110" w:firstLine="708"/>
        <w:rPr>
          <w:spacing w:val="-1"/>
        </w:rPr>
      </w:pPr>
      <w:r w:rsidRPr="00CE0C0C">
        <w:rPr>
          <w:spacing w:val="-1"/>
        </w:rPr>
        <w:t>Все</w:t>
      </w:r>
      <w:r w:rsidRPr="00CE0C0C">
        <w:rPr>
          <w:spacing w:val="13"/>
        </w:rPr>
        <w:t xml:space="preserve"> </w:t>
      </w:r>
      <w:r w:rsidRPr="00CE0C0C">
        <w:rPr>
          <w:spacing w:val="-1"/>
        </w:rPr>
        <w:t>субъекты</w:t>
      </w:r>
      <w:r w:rsidRPr="00CE0C0C">
        <w:rPr>
          <w:spacing w:val="13"/>
        </w:rPr>
        <w:t xml:space="preserve"> </w:t>
      </w:r>
      <w:r w:rsidRPr="00CE0C0C">
        <w:rPr>
          <w:spacing w:val="-1"/>
        </w:rPr>
        <w:t>градостроительной</w:t>
      </w:r>
      <w:r w:rsidRPr="00CE0C0C">
        <w:rPr>
          <w:spacing w:val="15"/>
        </w:rPr>
        <w:t xml:space="preserve"> </w:t>
      </w:r>
      <w:r w:rsidRPr="00CE0C0C">
        <w:rPr>
          <w:spacing w:val="-1"/>
        </w:rPr>
        <w:t>деятельности</w:t>
      </w:r>
      <w:r w:rsidRPr="00CE0C0C">
        <w:rPr>
          <w:spacing w:val="15"/>
        </w:rPr>
        <w:t xml:space="preserve"> </w:t>
      </w:r>
      <w:r w:rsidRPr="00CE0C0C">
        <w:rPr>
          <w:spacing w:val="-1"/>
        </w:rPr>
        <w:t>обязаны</w:t>
      </w:r>
      <w:r w:rsidRPr="00CE0C0C">
        <w:rPr>
          <w:spacing w:val="13"/>
        </w:rPr>
        <w:t xml:space="preserve"> </w:t>
      </w:r>
      <w:r w:rsidRPr="00CE0C0C">
        <w:rPr>
          <w:spacing w:val="-1"/>
        </w:rPr>
        <w:t>производить</w:t>
      </w:r>
      <w:r w:rsidRPr="00CE0C0C">
        <w:rPr>
          <w:spacing w:val="14"/>
        </w:rPr>
        <w:t xml:space="preserve"> </w:t>
      </w:r>
      <w:r w:rsidRPr="00CE0C0C">
        <w:rPr>
          <w:spacing w:val="-1"/>
        </w:rPr>
        <w:t>работы</w:t>
      </w:r>
      <w:r w:rsidRPr="00CE0C0C">
        <w:rPr>
          <w:spacing w:val="13"/>
        </w:rPr>
        <w:t xml:space="preserve"> </w:t>
      </w:r>
      <w:r w:rsidRPr="00CE0C0C">
        <w:t>по</w:t>
      </w:r>
      <w:r w:rsidRPr="00CE0C0C">
        <w:rPr>
          <w:spacing w:val="87"/>
        </w:rPr>
        <w:t xml:space="preserve"> </w:t>
      </w:r>
      <w:r w:rsidRPr="00CE0C0C">
        <w:rPr>
          <w:spacing w:val="-1"/>
        </w:rPr>
        <w:t>надлежащему</w:t>
      </w:r>
      <w:r w:rsidRPr="00CE0C0C">
        <w:rPr>
          <w:spacing w:val="14"/>
        </w:rPr>
        <w:t xml:space="preserve"> </w:t>
      </w:r>
      <w:r w:rsidRPr="00CE0C0C">
        <w:t>содержанию</w:t>
      </w:r>
      <w:r w:rsidRPr="00CE0C0C">
        <w:rPr>
          <w:spacing w:val="17"/>
        </w:rPr>
        <w:t xml:space="preserve"> </w:t>
      </w:r>
      <w:r w:rsidRPr="00CE0C0C">
        <w:rPr>
          <w:spacing w:val="-1"/>
        </w:rPr>
        <w:t>зданий,</w:t>
      </w:r>
      <w:r w:rsidRPr="00CE0C0C">
        <w:rPr>
          <w:spacing w:val="16"/>
        </w:rPr>
        <w:t xml:space="preserve"> </w:t>
      </w:r>
      <w:r w:rsidRPr="00CE0C0C">
        <w:rPr>
          <w:spacing w:val="-1"/>
        </w:rPr>
        <w:t>строений,</w:t>
      </w:r>
      <w:r w:rsidRPr="00CE0C0C">
        <w:rPr>
          <w:spacing w:val="14"/>
        </w:rPr>
        <w:t xml:space="preserve"> </w:t>
      </w:r>
      <w:r w:rsidRPr="00CE0C0C">
        <w:rPr>
          <w:spacing w:val="-1"/>
        </w:rPr>
        <w:t>сооружений</w:t>
      </w:r>
      <w:r w:rsidRPr="00CE0C0C">
        <w:rPr>
          <w:spacing w:val="17"/>
        </w:rPr>
        <w:t xml:space="preserve"> </w:t>
      </w:r>
      <w:r w:rsidRPr="00CE0C0C">
        <w:t>и</w:t>
      </w:r>
      <w:r w:rsidRPr="00CE0C0C">
        <w:rPr>
          <w:spacing w:val="17"/>
        </w:rPr>
        <w:t xml:space="preserve"> </w:t>
      </w:r>
      <w:r w:rsidRPr="00CE0C0C">
        <w:rPr>
          <w:spacing w:val="-1"/>
        </w:rPr>
        <w:t>иных</w:t>
      </w:r>
      <w:r w:rsidRPr="00CE0C0C">
        <w:rPr>
          <w:spacing w:val="18"/>
        </w:rPr>
        <w:t xml:space="preserve"> </w:t>
      </w:r>
      <w:r w:rsidRPr="00CE0C0C">
        <w:rPr>
          <w:spacing w:val="-1"/>
        </w:rPr>
        <w:t>объектов</w:t>
      </w:r>
      <w:r w:rsidRPr="00CE0C0C">
        <w:rPr>
          <w:spacing w:val="16"/>
        </w:rPr>
        <w:t xml:space="preserve"> </w:t>
      </w:r>
      <w:r w:rsidRPr="00CE0C0C">
        <w:t>недвижимости</w:t>
      </w:r>
      <w:r w:rsidRPr="00CE0C0C">
        <w:rPr>
          <w:spacing w:val="15"/>
        </w:rPr>
        <w:t xml:space="preserve"> </w:t>
      </w:r>
      <w:r w:rsidRPr="00CE0C0C">
        <w:t>на</w:t>
      </w:r>
      <w:r w:rsidRPr="00CE0C0C">
        <w:rPr>
          <w:spacing w:val="77"/>
        </w:rPr>
        <w:t xml:space="preserve"> </w:t>
      </w:r>
      <w:r w:rsidRPr="00CE0C0C">
        <w:rPr>
          <w:spacing w:val="-1"/>
        </w:rPr>
        <w:t>земельных</w:t>
      </w:r>
      <w:r w:rsidRPr="00CE0C0C">
        <w:rPr>
          <w:spacing w:val="25"/>
        </w:rPr>
        <w:t xml:space="preserve"> </w:t>
      </w:r>
      <w:r w:rsidRPr="00CE0C0C">
        <w:rPr>
          <w:spacing w:val="-2"/>
        </w:rPr>
        <w:t>участках</w:t>
      </w:r>
      <w:r w:rsidRPr="00CE0C0C">
        <w:rPr>
          <w:spacing w:val="23"/>
        </w:rPr>
        <w:t xml:space="preserve"> </w:t>
      </w:r>
      <w:r w:rsidRPr="00CE0C0C">
        <w:t>в</w:t>
      </w:r>
      <w:r w:rsidRPr="00CE0C0C">
        <w:rPr>
          <w:spacing w:val="18"/>
        </w:rPr>
        <w:t xml:space="preserve"> </w:t>
      </w:r>
      <w:r w:rsidRPr="00CE0C0C">
        <w:rPr>
          <w:spacing w:val="-1"/>
        </w:rPr>
        <w:t>соответствии</w:t>
      </w:r>
      <w:r w:rsidRPr="00CE0C0C">
        <w:rPr>
          <w:spacing w:val="22"/>
        </w:rPr>
        <w:t xml:space="preserve"> </w:t>
      </w:r>
      <w:r w:rsidRPr="00CE0C0C">
        <w:t>с</w:t>
      </w:r>
      <w:r w:rsidRPr="00CE0C0C">
        <w:rPr>
          <w:spacing w:val="20"/>
        </w:rPr>
        <w:t xml:space="preserve"> </w:t>
      </w:r>
      <w:r w:rsidRPr="00CE0C0C">
        <w:rPr>
          <w:spacing w:val="-1"/>
        </w:rPr>
        <w:t>градостроительной</w:t>
      </w:r>
      <w:r w:rsidRPr="00CE0C0C">
        <w:rPr>
          <w:spacing w:val="22"/>
        </w:rPr>
        <w:t xml:space="preserve"> </w:t>
      </w:r>
      <w:r w:rsidRPr="00CE0C0C">
        <w:t>и</w:t>
      </w:r>
      <w:r w:rsidRPr="00CE0C0C">
        <w:rPr>
          <w:spacing w:val="20"/>
        </w:rPr>
        <w:t xml:space="preserve"> </w:t>
      </w:r>
      <w:r w:rsidRPr="00CE0C0C">
        <w:rPr>
          <w:spacing w:val="-1"/>
        </w:rPr>
        <w:t>проектной</w:t>
      </w:r>
      <w:r w:rsidRPr="00CE0C0C">
        <w:rPr>
          <w:spacing w:val="22"/>
        </w:rPr>
        <w:t xml:space="preserve"> </w:t>
      </w:r>
      <w:r w:rsidRPr="00CE0C0C">
        <w:rPr>
          <w:spacing w:val="-1"/>
        </w:rPr>
        <w:t>документацией,</w:t>
      </w:r>
      <w:r w:rsidRPr="00CE0C0C">
        <w:rPr>
          <w:spacing w:val="21"/>
        </w:rPr>
        <w:t xml:space="preserve"> </w:t>
      </w:r>
      <w:r w:rsidRPr="00CE0C0C">
        <w:rPr>
          <w:spacing w:val="1"/>
        </w:rPr>
        <w:t>градо</w:t>
      </w:r>
      <w:r w:rsidRPr="00CE0C0C">
        <w:rPr>
          <w:spacing w:val="-1"/>
        </w:rPr>
        <w:t>строительными</w:t>
      </w:r>
      <w:r w:rsidRPr="00CE0C0C">
        <w:rPr>
          <w:spacing w:val="24"/>
        </w:rPr>
        <w:t xml:space="preserve"> </w:t>
      </w:r>
      <w:r w:rsidRPr="00CE0C0C">
        <w:rPr>
          <w:spacing w:val="-1"/>
        </w:rPr>
        <w:t>нормами</w:t>
      </w:r>
      <w:r w:rsidRPr="00CE0C0C">
        <w:rPr>
          <w:spacing w:val="27"/>
        </w:rPr>
        <w:t xml:space="preserve"> </w:t>
      </w:r>
      <w:r w:rsidRPr="00CE0C0C">
        <w:t>и</w:t>
      </w:r>
      <w:r w:rsidRPr="00CE0C0C">
        <w:rPr>
          <w:spacing w:val="24"/>
        </w:rPr>
        <w:t xml:space="preserve"> </w:t>
      </w:r>
      <w:r w:rsidRPr="00CE0C0C">
        <w:rPr>
          <w:spacing w:val="-1"/>
        </w:rPr>
        <w:t>правилами,</w:t>
      </w:r>
      <w:r w:rsidRPr="00CE0C0C">
        <w:rPr>
          <w:spacing w:val="26"/>
        </w:rPr>
        <w:t xml:space="preserve"> </w:t>
      </w:r>
      <w:r w:rsidRPr="00CE0C0C">
        <w:rPr>
          <w:spacing w:val="-1"/>
        </w:rPr>
        <w:t>экологическими,</w:t>
      </w:r>
      <w:r w:rsidRPr="00CE0C0C">
        <w:rPr>
          <w:spacing w:val="26"/>
        </w:rPr>
        <w:t xml:space="preserve"> </w:t>
      </w:r>
      <w:r w:rsidRPr="00CE0C0C">
        <w:rPr>
          <w:spacing w:val="-1"/>
        </w:rPr>
        <w:t>противопожарными</w:t>
      </w:r>
      <w:r w:rsidRPr="00CE0C0C">
        <w:rPr>
          <w:spacing w:val="27"/>
        </w:rPr>
        <w:t xml:space="preserve"> </w:t>
      </w:r>
      <w:r w:rsidRPr="00CE0C0C">
        <w:t>и</w:t>
      </w:r>
      <w:r w:rsidRPr="00CE0C0C">
        <w:rPr>
          <w:spacing w:val="24"/>
        </w:rPr>
        <w:t xml:space="preserve"> </w:t>
      </w:r>
      <w:r w:rsidRPr="00CE0C0C">
        <w:rPr>
          <w:spacing w:val="-1"/>
        </w:rPr>
        <w:t>иными</w:t>
      </w:r>
      <w:r w:rsidRPr="00CE0C0C">
        <w:rPr>
          <w:spacing w:val="27"/>
        </w:rPr>
        <w:t xml:space="preserve"> </w:t>
      </w:r>
      <w:r w:rsidRPr="00CE0C0C">
        <w:t>специ</w:t>
      </w:r>
      <w:r w:rsidRPr="00CE0C0C">
        <w:rPr>
          <w:spacing w:val="-1"/>
        </w:rPr>
        <w:t>альными</w:t>
      </w:r>
      <w:r w:rsidRPr="00CE0C0C">
        <w:t xml:space="preserve"> </w:t>
      </w:r>
      <w:r w:rsidRPr="00CE0C0C">
        <w:rPr>
          <w:spacing w:val="-1"/>
        </w:rPr>
        <w:t>нормативами.</w:t>
      </w:r>
    </w:p>
    <w:p w14:paraId="74ECBE58" w14:textId="520823A3" w:rsidR="00891E5B" w:rsidRPr="0060318F" w:rsidRDefault="00891E5B" w:rsidP="008A3930">
      <w:pPr>
        <w:pStyle w:val="a"/>
        <w:widowControl w:val="0"/>
        <w:numPr>
          <w:ilvl w:val="2"/>
          <w:numId w:val="84"/>
        </w:numPr>
        <w:tabs>
          <w:tab w:val="left" w:pos="1566"/>
        </w:tabs>
        <w:kinsoku w:val="0"/>
        <w:overflowPunct w:val="0"/>
        <w:autoSpaceDE w:val="0"/>
        <w:autoSpaceDN w:val="0"/>
        <w:adjustRightInd w:val="0"/>
        <w:spacing w:before="0" w:after="0"/>
        <w:ind w:right="110" w:firstLine="708"/>
        <w:rPr>
          <w:spacing w:val="-1"/>
        </w:rPr>
      </w:pPr>
      <w:r>
        <w:t>В</w:t>
      </w:r>
      <w:r>
        <w:rPr>
          <w:spacing w:val="17"/>
        </w:rPr>
        <w:t xml:space="preserve"> </w:t>
      </w:r>
      <w:r>
        <w:t>необходимых</w:t>
      </w:r>
      <w:r>
        <w:rPr>
          <w:spacing w:val="18"/>
        </w:rPr>
        <w:t xml:space="preserve"> </w:t>
      </w:r>
      <w:r>
        <w:rPr>
          <w:spacing w:val="-1"/>
        </w:rPr>
        <w:t>случаях</w:t>
      </w:r>
      <w:r>
        <w:rPr>
          <w:spacing w:val="21"/>
        </w:rPr>
        <w:t xml:space="preserve"> </w:t>
      </w:r>
      <w:r>
        <w:rPr>
          <w:spacing w:val="-1"/>
        </w:rPr>
        <w:t>(изменение</w:t>
      </w:r>
      <w:r>
        <w:rPr>
          <w:spacing w:val="18"/>
        </w:rPr>
        <w:t xml:space="preserve"> </w:t>
      </w:r>
      <w:r>
        <w:rPr>
          <w:spacing w:val="-1"/>
        </w:rPr>
        <w:t>геометрии</w:t>
      </w:r>
      <w:r>
        <w:rPr>
          <w:spacing w:val="19"/>
        </w:rPr>
        <w:t xml:space="preserve"> </w:t>
      </w:r>
      <w:r>
        <w:t>фасадов,</w:t>
      </w:r>
      <w:r>
        <w:rPr>
          <w:spacing w:val="18"/>
        </w:rPr>
        <w:t xml:space="preserve"> </w:t>
      </w:r>
      <w:r>
        <w:rPr>
          <w:spacing w:val="-1"/>
        </w:rPr>
        <w:t>применение</w:t>
      </w:r>
      <w:r>
        <w:rPr>
          <w:spacing w:val="18"/>
        </w:rPr>
        <w:t xml:space="preserve"> </w:t>
      </w:r>
      <w:r>
        <w:rPr>
          <w:spacing w:val="-1"/>
        </w:rPr>
        <w:t>новых</w:t>
      </w:r>
      <w:r>
        <w:rPr>
          <w:spacing w:val="21"/>
        </w:rPr>
        <w:t xml:space="preserve"> </w:t>
      </w:r>
      <w:r>
        <w:t>ар</w:t>
      </w:r>
      <w:r>
        <w:rPr>
          <w:spacing w:val="-1"/>
        </w:rPr>
        <w:t>хитектурных</w:t>
      </w:r>
      <w:r>
        <w:rPr>
          <w:spacing w:val="30"/>
        </w:rPr>
        <w:t xml:space="preserve"> </w:t>
      </w:r>
      <w:r w:rsidRPr="0060318F">
        <w:rPr>
          <w:spacing w:val="-1"/>
        </w:rPr>
        <w:t>деталей</w:t>
      </w:r>
      <w:r w:rsidRPr="0060318F">
        <w:rPr>
          <w:spacing w:val="29"/>
        </w:rPr>
        <w:t xml:space="preserve"> </w:t>
      </w:r>
      <w:r w:rsidRPr="0060318F">
        <w:t>и</w:t>
      </w:r>
      <w:r w:rsidRPr="0060318F">
        <w:rPr>
          <w:spacing w:val="27"/>
        </w:rPr>
        <w:t xml:space="preserve"> </w:t>
      </w:r>
      <w:r w:rsidRPr="0060318F">
        <w:rPr>
          <w:spacing w:val="-1"/>
        </w:rPr>
        <w:t>элементов,</w:t>
      </w:r>
      <w:r w:rsidRPr="0060318F">
        <w:rPr>
          <w:spacing w:val="28"/>
        </w:rPr>
        <w:t xml:space="preserve"> </w:t>
      </w:r>
      <w:r w:rsidRPr="0060318F">
        <w:rPr>
          <w:spacing w:val="-1"/>
        </w:rPr>
        <w:t>изменение</w:t>
      </w:r>
      <w:r w:rsidRPr="0060318F">
        <w:rPr>
          <w:spacing w:val="25"/>
        </w:rPr>
        <w:t xml:space="preserve"> </w:t>
      </w:r>
      <w:r w:rsidRPr="0060318F">
        <w:rPr>
          <w:spacing w:val="-1"/>
        </w:rPr>
        <w:t>ранее</w:t>
      </w:r>
      <w:r w:rsidRPr="0060318F">
        <w:rPr>
          <w:spacing w:val="27"/>
        </w:rPr>
        <w:t xml:space="preserve"> </w:t>
      </w:r>
      <w:r w:rsidRPr="0060318F">
        <w:rPr>
          <w:spacing w:val="-1"/>
        </w:rPr>
        <w:t>выполненного</w:t>
      </w:r>
      <w:r w:rsidRPr="0060318F">
        <w:rPr>
          <w:spacing w:val="28"/>
        </w:rPr>
        <w:t xml:space="preserve"> </w:t>
      </w:r>
      <w:r w:rsidRPr="0060318F">
        <w:rPr>
          <w:spacing w:val="-1"/>
        </w:rPr>
        <w:t>благоустройства,</w:t>
      </w:r>
      <w:r w:rsidRPr="0060318F">
        <w:rPr>
          <w:spacing w:val="28"/>
        </w:rPr>
        <w:t xml:space="preserve"> </w:t>
      </w:r>
      <w:r w:rsidRPr="0060318F">
        <w:t>а</w:t>
      </w:r>
      <w:r w:rsidRPr="0060318F">
        <w:rPr>
          <w:spacing w:val="27"/>
        </w:rPr>
        <w:t xml:space="preserve"> </w:t>
      </w:r>
      <w:r w:rsidRPr="0060318F">
        <w:t>также</w:t>
      </w:r>
      <w:r w:rsidRPr="0060318F">
        <w:rPr>
          <w:spacing w:val="85"/>
        </w:rPr>
        <w:t xml:space="preserve"> </w:t>
      </w:r>
      <w:r w:rsidRPr="0060318F">
        <w:t>при</w:t>
      </w:r>
      <w:r w:rsidRPr="0060318F">
        <w:rPr>
          <w:spacing w:val="36"/>
        </w:rPr>
        <w:t xml:space="preserve"> </w:t>
      </w:r>
      <w:r w:rsidRPr="0060318F">
        <w:rPr>
          <w:spacing w:val="-1"/>
        </w:rPr>
        <w:t>желании</w:t>
      </w:r>
      <w:r w:rsidRPr="0060318F">
        <w:rPr>
          <w:spacing w:val="34"/>
        </w:rPr>
        <w:t xml:space="preserve"> </w:t>
      </w:r>
      <w:r w:rsidRPr="0060318F">
        <w:rPr>
          <w:spacing w:val="-1"/>
        </w:rPr>
        <w:t>заказчика)</w:t>
      </w:r>
      <w:r w:rsidRPr="0060318F">
        <w:rPr>
          <w:spacing w:val="35"/>
        </w:rPr>
        <w:t xml:space="preserve"> </w:t>
      </w:r>
      <w:r w:rsidRPr="0060318F">
        <w:rPr>
          <w:spacing w:val="-1"/>
        </w:rPr>
        <w:t>заказчиком</w:t>
      </w:r>
      <w:r w:rsidRPr="0060318F">
        <w:rPr>
          <w:spacing w:val="35"/>
        </w:rPr>
        <w:t xml:space="preserve"> </w:t>
      </w:r>
      <w:r w:rsidRPr="0060318F">
        <w:rPr>
          <w:spacing w:val="-1"/>
        </w:rPr>
        <w:t>выполняется</w:t>
      </w:r>
      <w:r w:rsidRPr="0060318F">
        <w:rPr>
          <w:spacing w:val="35"/>
        </w:rPr>
        <w:t xml:space="preserve"> </w:t>
      </w:r>
      <w:r w:rsidRPr="0060318F">
        <w:rPr>
          <w:spacing w:val="-1"/>
        </w:rPr>
        <w:t>проектная</w:t>
      </w:r>
      <w:r w:rsidRPr="0060318F">
        <w:rPr>
          <w:spacing w:val="35"/>
        </w:rPr>
        <w:t xml:space="preserve"> </w:t>
      </w:r>
      <w:r w:rsidRPr="0060318F">
        <w:rPr>
          <w:spacing w:val="-1"/>
        </w:rPr>
        <w:t>документация</w:t>
      </w:r>
      <w:r w:rsidRPr="0060318F">
        <w:rPr>
          <w:spacing w:val="35"/>
        </w:rPr>
        <w:t xml:space="preserve"> </w:t>
      </w:r>
      <w:r w:rsidRPr="0060318F">
        <w:t>и</w:t>
      </w:r>
      <w:r w:rsidRPr="0060318F">
        <w:rPr>
          <w:spacing w:val="34"/>
        </w:rPr>
        <w:t xml:space="preserve"> </w:t>
      </w:r>
      <w:r w:rsidRPr="0060318F">
        <w:rPr>
          <w:spacing w:val="-1"/>
        </w:rPr>
        <w:t>представляется</w:t>
      </w:r>
      <w:r w:rsidRPr="0060318F">
        <w:rPr>
          <w:spacing w:val="89"/>
        </w:rPr>
        <w:t xml:space="preserve"> </w:t>
      </w:r>
      <w:r w:rsidRPr="0060318F">
        <w:t>на</w:t>
      </w:r>
      <w:r w:rsidRPr="0060318F">
        <w:rPr>
          <w:spacing w:val="6"/>
        </w:rPr>
        <w:t xml:space="preserve"> </w:t>
      </w:r>
      <w:r w:rsidRPr="0060318F">
        <w:rPr>
          <w:spacing w:val="-1"/>
        </w:rPr>
        <w:t>согласование</w:t>
      </w:r>
      <w:r w:rsidRPr="0060318F">
        <w:rPr>
          <w:spacing w:val="6"/>
        </w:rPr>
        <w:t xml:space="preserve"> </w:t>
      </w:r>
      <w:r w:rsidRPr="0060318F">
        <w:t>в</w:t>
      </w:r>
      <w:r w:rsidRPr="0060318F">
        <w:rPr>
          <w:spacing w:val="7"/>
        </w:rPr>
        <w:t xml:space="preserve"> </w:t>
      </w:r>
      <w:r w:rsidR="00E46657">
        <w:rPr>
          <w:spacing w:val="-1"/>
        </w:rPr>
        <w:t>сектор архитектуры и градостроительства</w:t>
      </w:r>
      <w:r w:rsidRPr="0060318F">
        <w:rPr>
          <w:spacing w:val="7"/>
        </w:rPr>
        <w:t xml:space="preserve"> </w:t>
      </w:r>
      <w:r w:rsidR="00E46657">
        <w:t>А</w:t>
      </w:r>
      <w:r w:rsidRPr="0060318F">
        <w:t>дми</w:t>
      </w:r>
      <w:r w:rsidRPr="0060318F">
        <w:rPr>
          <w:spacing w:val="-1"/>
        </w:rPr>
        <w:t>нистрации</w:t>
      </w:r>
      <w:r w:rsidRPr="0060318F">
        <w:t xml:space="preserve"> </w:t>
      </w:r>
      <w:r w:rsidR="00E46657">
        <w:rPr>
          <w:spacing w:val="-1"/>
        </w:rPr>
        <w:t>Сеченовского</w:t>
      </w:r>
      <w:r w:rsidRPr="0060318F">
        <w:rPr>
          <w:spacing w:val="-3"/>
        </w:rPr>
        <w:t xml:space="preserve"> </w:t>
      </w:r>
      <w:r w:rsidRPr="0060318F">
        <w:rPr>
          <w:spacing w:val="-1"/>
        </w:rPr>
        <w:t>муниципального</w:t>
      </w:r>
      <w:r w:rsidRPr="0060318F">
        <w:t xml:space="preserve"> </w:t>
      </w:r>
      <w:r w:rsidRPr="0060318F">
        <w:rPr>
          <w:spacing w:val="-1"/>
        </w:rPr>
        <w:t>округа.</w:t>
      </w:r>
    </w:p>
    <w:p w14:paraId="394F2397" w14:textId="2C732903" w:rsidR="00891E5B" w:rsidRDefault="00891E5B" w:rsidP="008A3930">
      <w:pPr>
        <w:pStyle w:val="a"/>
        <w:widowControl w:val="0"/>
        <w:numPr>
          <w:ilvl w:val="2"/>
          <w:numId w:val="84"/>
        </w:numPr>
        <w:tabs>
          <w:tab w:val="left" w:pos="1554"/>
        </w:tabs>
        <w:kinsoku w:val="0"/>
        <w:overflowPunct w:val="0"/>
        <w:autoSpaceDE w:val="0"/>
        <w:autoSpaceDN w:val="0"/>
        <w:adjustRightInd w:val="0"/>
        <w:spacing w:before="0" w:after="0"/>
        <w:ind w:right="108" w:firstLine="708"/>
        <w:rPr>
          <w:spacing w:val="-1"/>
        </w:rPr>
      </w:pPr>
      <w:r w:rsidRPr="0060318F">
        <w:t>До</w:t>
      </w:r>
      <w:r w:rsidRPr="0060318F">
        <w:rPr>
          <w:spacing w:val="6"/>
        </w:rPr>
        <w:t xml:space="preserve"> </w:t>
      </w:r>
      <w:r w:rsidRPr="0060318F">
        <w:rPr>
          <w:spacing w:val="-1"/>
        </w:rPr>
        <w:t>начала</w:t>
      </w:r>
      <w:r w:rsidRPr="0060318F">
        <w:rPr>
          <w:spacing w:val="6"/>
        </w:rPr>
        <w:t xml:space="preserve"> </w:t>
      </w:r>
      <w:r w:rsidRPr="0060318F">
        <w:rPr>
          <w:spacing w:val="-1"/>
        </w:rPr>
        <w:t>процесса</w:t>
      </w:r>
      <w:r w:rsidRPr="0060318F">
        <w:rPr>
          <w:spacing w:val="6"/>
        </w:rPr>
        <w:t xml:space="preserve"> </w:t>
      </w:r>
      <w:r w:rsidRPr="0060318F">
        <w:t>окраски</w:t>
      </w:r>
      <w:r w:rsidRPr="0060318F">
        <w:rPr>
          <w:spacing w:val="7"/>
        </w:rPr>
        <w:t xml:space="preserve"> </w:t>
      </w:r>
      <w:r w:rsidRPr="0060318F">
        <w:rPr>
          <w:spacing w:val="-1"/>
        </w:rPr>
        <w:t>здания</w:t>
      </w:r>
      <w:r w:rsidRPr="0060318F">
        <w:rPr>
          <w:spacing w:val="6"/>
        </w:rPr>
        <w:t xml:space="preserve"> </w:t>
      </w:r>
      <w:r w:rsidRPr="0060318F">
        <w:rPr>
          <w:spacing w:val="-1"/>
        </w:rPr>
        <w:t>или</w:t>
      </w:r>
      <w:r w:rsidRPr="0060318F">
        <w:rPr>
          <w:spacing w:val="5"/>
        </w:rPr>
        <w:t xml:space="preserve"> </w:t>
      </w:r>
      <w:r w:rsidRPr="0060318F">
        <w:t>какого-либо</w:t>
      </w:r>
      <w:r w:rsidRPr="0060318F">
        <w:rPr>
          <w:spacing w:val="7"/>
        </w:rPr>
        <w:t xml:space="preserve"> </w:t>
      </w:r>
      <w:r w:rsidRPr="0060318F">
        <w:rPr>
          <w:spacing w:val="-1"/>
        </w:rPr>
        <w:t>сооружения</w:t>
      </w:r>
      <w:r w:rsidRPr="0060318F">
        <w:rPr>
          <w:spacing w:val="6"/>
        </w:rPr>
        <w:t xml:space="preserve"> </w:t>
      </w:r>
      <w:r w:rsidRPr="0060318F">
        <w:rPr>
          <w:spacing w:val="-1"/>
        </w:rPr>
        <w:t>рекомендуется</w:t>
      </w:r>
      <w:r w:rsidRPr="0060318F">
        <w:rPr>
          <w:spacing w:val="67"/>
        </w:rPr>
        <w:t xml:space="preserve"> </w:t>
      </w:r>
      <w:r w:rsidRPr="0060318F">
        <w:rPr>
          <w:spacing w:val="-1"/>
        </w:rPr>
        <w:t>произвести</w:t>
      </w:r>
      <w:r w:rsidRPr="0060318F">
        <w:rPr>
          <w:spacing w:val="60"/>
        </w:rPr>
        <w:t xml:space="preserve"> </w:t>
      </w:r>
      <w:r w:rsidRPr="0060318F">
        <w:rPr>
          <w:spacing w:val="-1"/>
        </w:rPr>
        <w:t>работы</w:t>
      </w:r>
      <w:r w:rsidRPr="0060318F">
        <w:rPr>
          <w:spacing w:val="56"/>
        </w:rPr>
        <w:t xml:space="preserve"> </w:t>
      </w:r>
      <w:r w:rsidRPr="0060318F">
        <w:t>по</w:t>
      </w:r>
      <w:r w:rsidRPr="0060318F">
        <w:rPr>
          <w:spacing w:val="57"/>
        </w:rPr>
        <w:t xml:space="preserve"> </w:t>
      </w:r>
      <w:r w:rsidRPr="0060318F">
        <w:rPr>
          <w:spacing w:val="-1"/>
        </w:rPr>
        <w:t>капитальному</w:t>
      </w:r>
      <w:r w:rsidRPr="0060318F">
        <w:rPr>
          <w:spacing w:val="52"/>
        </w:rPr>
        <w:t xml:space="preserve"> </w:t>
      </w:r>
      <w:r w:rsidRPr="0060318F">
        <w:t>ремонту</w:t>
      </w:r>
      <w:r w:rsidRPr="0060318F">
        <w:rPr>
          <w:spacing w:val="57"/>
        </w:rPr>
        <w:t xml:space="preserve"> </w:t>
      </w:r>
      <w:r w:rsidRPr="0060318F">
        <w:rPr>
          <w:spacing w:val="-1"/>
        </w:rPr>
        <w:t>всех</w:t>
      </w:r>
      <w:r w:rsidRPr="0060318F">
        <w:rPr>
          <w:spacing w:val="1"/>
        </w:rPr>
        <w:t xml:space="preserve"> </w:t>
      </w:r>
      <w:r w:rsidRPr="0060318F">
        <w:rPr>
          <w:spacing w:val="-1"/>
        </w:rPr>
        <w:t>его</w:t>
      </w:r>
      <w:r w:rsidRPr="0060318F">
        <w:rPr>
          <w:spacing w:val="59"/>
        </w:rPr>
        <w:t xml:space="preserve"> </w:t>
      </w:r>
      <w:r w:rsidRPr="0060318F">
        <w:rPr>
          <w:spacing w:val="-1"/>
        </w:rPr>
        <w:t>без</w:t>
      </w:r>
      <w:r w:rsidRPr="0060318F">
        <w:t xml:space="preserve"> </w:t>
      </w:r>
      <w:r w:rsidRPr="0060318F">
        <w:rPr>
          <w:spacing w:val="-1"/>
        </w:rPr>
        <w:t>исключения</w:t>
      </w:r>
      <w:r w:rsidRPr="0060318F">
        <w:rPr>
          <w:spacing w:val="59"/>
        </w:rPr>
        <w:t xml:space="preserve"> </w:t>
      </w:r>
      <w:r w:rsidRPr="0060318F">
        <w:rPr>
          <w:spacing w:val="-1"/>
        </w:rPr>
        <w:t>наружных</w:t>
      </w:r>
      <w:r w:rsidRPr="0060318F">
        <w:rPr>
          <w:spacing w:val="1"/>
        </w:rPr>
        <w:t xml:space="preserve"> </w:t>
      </w:r>
      <w:r w:rsidRPr="0060318F">
        <w:rPr>
          <w:spacing w:val="-1"/>
        </w:rPr>
        <w:t>частей,</w:t>
      </w:r>
      <w:r w:rsidRPr="0060318F">
        <w:rPr>
          <w:spacing w:val="85"/>
        </w:rPr>
        <w:t xml:space="preserve"> </w:t>
      </w:r>
      <w:r w:rsidRPr="0060318F">
        <w:rPr>
          <w:spacing w:val="-1"/>
        </w:rPr>
        <w:t>окраске,</w:t>
      </w:r>
      <w:r w:rsidRPr="0060318F">
        <w:rPr>
          <w:spacing w:val="21"/>
        </w:rPr>
        <w:t xml:space="preserve"> </w:t>
      </w:r>
      <w:r w:rsidRPr="0060318F">
        <w:t>в</w:t>
      </w:r>
      <w:r w:rsidRPr="0060318F">
        <w:rPr>
          <w:spacing w:val="20"/>
        </w:rPr>
        <w:t xml:space="preserve"> </w:t>
      </w:r>
      <w:r w:rsidRPr="0060318F">
        <w:t>том</w:t>
      </w:r>
      <w:r w:rsidRPr="0060318F">
        <w:rPr>
          <w:spacing w:val="22"/>
        </w:rPr>
        <w:t xml:space="preserve"> </w:t>
      </w:r>
      <w:r w:rsidRPr="0060318F">
        <w:rPr>
          <w:spacing w:val="-1"/>
        </w:rPr>
        <w:t>числе</w:t>
      </w:r>
      <w:r w:rsidRPr="0060318F">
        <w:rPr>
          <w:spacing w:val="20"/>
        </w:rPr>
        <w:t xml:space="preserve"> </w:t>
      </w:r>
      <w:r w:rsidRPr="0060318F">
        <w:rPr>
          <w:spacing w:val="-1"/>
        </w:rPr>
        <w:t>производится</w:t>
      </w:r>
      <w:r w:rsidRPr="0060318F">
        <w:rPr>
          <w:spacing w:val="21"/>
        </w:rPr>
        <w:t xml:space="preserve"> </w:t>
      </w:r>
      <w:r w:rsidRPr="0060318F">
        <w:rPr>
          <w:spacing w:val="-1"/>
        </w:rPr>
        <w:t>ремонт</w:t>
      </w:r>
      <w:r w:rsidRPr="0060318F">
        <w:rPr>
          <w:spacing w:val="21"/>
        </w:rPr>
        <w:t xml:space="preserve"> </w:t>
      </w:r>
      <w:r w:rsidRPr="0060318F">
        <w:rPr>
          <w:spacing w:val="-1"/>
        </w:rPr>
        <w:t>фасадов</w:t>
      </w:r>
      <w:r w:rsidRPr="0060318F">
        <w:rPr>
          <w:spacing w:val="21"/>
        </w:rPr>
        <w:t xml:space="preserve"> </w:t>
      </w:r>
      <w:r w:rsidRPr="0060318F">
        <w:rPr>
          <w:spacing w:val="-1"/>
        </w:rPr>
        <w:t>зданий,</w:t>
      </w:r>
      <w:r w:rsidRPr="0060318F">
        <w:rPr>
          <w:spacing w:val="18"/>
        </w:rPr>
        <w:t xml:space="preserve"> </w:t>
      </w:r>
      <w:r w:rsidRPr="0060318F">
        <w:t>крыш,</w:t>
      </w:r>
      <w:r w:rsidRPr="0060318F">
        <w:rPr>
          <w:spacing w:val="20"/>
        </w:rPr>
        <w:t xml:space="preserve"> </w:t>
      </w:r>
      <w:r w:rsidRPr="0060318F">
        <w:rPr>
          <w:spacing w:val="-1"/>
        </w:rPr>
        <w:t>сливов</w:t>
      </w:r>
      <w:r w:rsidRPr="0060318F">
        <w:rPr>
          <w:spacing w:val="20"/>
        </w:rPr>
        <w:t xml:space="preserve"> </w:t>
      </w:r>
      <w:r w:rsidRPr="0060318F">
        <w:rPr>
          <w:spacing w:val="-1"/>
        </w:rPr>
        <w:t>водосточных</w:t>
      </w:r>
      <w:r w:rsidRPr="0060318F">
        <w:rPr>
          <w:spacing w:val="20"/>
        </w:rPr>
        <w:t xml:space="preserve"> </w:t>
      </w:r>
      <w:r w:rsidRPr="0060318F">
        <w:rPr>
          <w:spacing w:val="-1"/>
        </w:rPr>
        <w:t>труб,</w:t>
      </w:r>
      <w:r w:rsidRPr="0060318F">
        <w:rPr>
          <w:spacing w:val="77"/>
        </w:rPr>
        <w:t xml:space="preserve"> </w:t>
      </w:r>
      <w:r w:rsidRPr="0060318F">
        <w:t>сливов</w:t>
      </w:r>
      <w:r w:rsidRPr="0060318F">
        <w:rPr>
          <w:spacing w:val="27"/>
        </w:rPr>
        <w:t xml:space="preserve"> </w:t>
      </w:r>
      <w:r w:rsidRPr="0060318F">
        <w:t>на</w:t>
      </w:r>
      <w:r w:rsidRPr="0060318F">
        <w:rPr>
          <w:spacing w:val="27"/>
        </w:rPr>
        <w:t xml:space="preserve"> </w:t>
      </w:r>
      <w:r w:rsidRPr="0060318F">
        <w:rPr>
          <w:spacing w:val="-1"/>
        </w:rPr>
        <w:t>подоконниках,</w:t>
      </w:r>
      <w:r>
        <w:rPr>
          <w:spacing w:val="26"/>
        </w:rPr>
        <w:t xml:space="preserve"> </w:t>
      </w:r>
      <w:r>
        <w:t>на</w:t>
      </w:r>
      <w:r>
        <w:rPr>
          <w:spacing w:val="27"/>
        </w:rPr>
        <w:t xml:space="preserve"> </w:t>
      </w:r>
      <w:r>
        <w:rPr>
          <w:spacing w:val="-1"/>
        </w:rPr>
        <w:t>карнизах</w:t>
      </w:r>
      <w:r>
        <w:rPr>
          <w:spacing w:val="30"/>
        </w:rPr>
        <w:t xml:space="preserve"> </w:t>
      </w:r>
      <w:r>
        <w:rPr>
          <w:spacing w:val="-1"/>
        </w:rPr>
        <w:t>балконов,</w:t>
      </w:r>
      <w:r>
        <w:rPr>
          <w:spacing w:val="28"/>
        </w:rPr>
        <w:t xml:space="preserve"> </w:t>
      </w:r>
      <w:r>
        <w:rPr>
          <w:spacing w:val="-1"/>
        </w:rPr>
        <w:t>дверей,</w:t>
      </w:r>
      <w:r>
        <w:rPr>
          <w:spacing w:val="28"/>
        </w:rPr>
        <w:t xml:space="preserve"> </w:t>
      </w:r>
      <w:r>
        <w:rPr>
          <w:spacing w:val="-1"/>
        </w:rPr>
        <w:t>оконных</w:t>
      </w:r>
      <w:r>
        <w:rPr>
          <w:spacing w:val="28"/>
        </w:rPr>
        <w:t xml:space="preserve"> </w:t>
      </w:r>
      <w:r>
        <w:rPr>
          <w:spacing w:val="-1"/>
        </w:rPr>
        <w:t>рам,</w:t>
      </w:r>
      <w:r>
        <w:rPr>
          <w:spacing w:val="28"/>
        </w:rPr>
        <w:t xml:space="preserve"> </w:t>
      </w:r>
      <w:r>
        <w:rPr>
          <w:spacing w:val="-1"/>
        </w:rPr>
        <w:t>ограждений,</w:t>
      </w:r>
      <w:r>
        <w:rPr>
          <w:spacing w:val="28"/>
        </w:rPr>
        <w:t xml:space="preserve"> </w:t>
      </w:r>
      <w:r>
        <w:t>архитек</w:t>
      </w:r>
      <w:r>
        <w:rPr>
          <w:spacing w:val="-1"/>
        </w:rPr>
        <w:t>турных</w:t>
      </w:r>
      <w:r>
        <w:rPr>
          <w:spacing w:val="23"/>
        </w:rPr>
        <w:t xml:space="preserve"> </w:t>
      </w:r>
      <w:r>
        <w:t>и</w:t>
      </w:r>
      <w:r>
        <w:rPr>
          <w:spacing w:val="19"/>
        </w:rPr>
        <w:t xml:space="preserve"> </w:t>
      </w:r>
      <w:r>
        <w:rPr>
          <w:spacing w:val="-1"/>
        </w:rPr>
        <w:t>художественно-декоративных</w:t>
      </w:r>
      <w:r>
        <w:rPr>
          <w:spacing w:val="23"/>
        </w:rPr>
        <w:t xml:space="preserve"> </w:t>
      </w:r>
      <w:r>
        <w:rPr>
          <w:spacing w:val="-1"/>
        </w:rPr>
        <w:t>деталей.</w:t>
      </w:r>
      <w:r>
        <w:rPr>
          <w:spacing w:val="21"/>
        </w:rPr>
        <w:t xml:space="preserve"> </w:t>
      </w:r>
      <w:r>
        <w:t>При</w:t>
      </w:r>
      <w:r>
        <w:rPr>
          <w:spacing w:val="21"/>
        </w:rPr>
        <w:t xml:space="preserve"> </w:t>
      </w:r>
      <w:r>
        <w:rPr>
          <w:spacing w:val="-1"/>
        </w:rPr>
        <w:t>производстве</w:t>
      </w:r>
      <w:r>
        <w:rPr>
          <w:spacing w:val="19"/>
        </w:rPr>
        <w:t xml:space="preserve"> </w:t>
      </w:r>
      <w:r>
        <w:rPr>
          <w:spacing w:val="-1"/>
        </w:rPr>
        <w:t>данных</w:t>
      </w:r>
      <w:r>
        <w:rPr>
          <w:spacing w:val="23"/>
        </w:rPr>
        <w:t xml:space="preserve"> </w:t>
      </w:r>
      <w:r>
        <w:rPr>
          <w:spacing w:val="-1"/>
        </w:rPr>
        <w:t>видов</w:t>
      </w:r>
      <w:r>
        <w:rPr>
          <w:spacing w:val="21"/>
        </w:rPr>
        <w:t xml:space="preserve"> </w:t>
      </w:r>
      <w:r>
        <w:rPr>
          <w:spacing w:val="-1"/>
        </w:rPr>
        <w:t>работ</w:t>
      </w:r>
      <w:r>
        <w:rPr>
          <w:spacing w:val="22"/>
        </w:rPr>
        <w:t xml:space="preserve"> </w:t>
      </w:r>
      <w:r>
        <w:rPr>
          <w:spacing w:val="1"/>
        </w:rPr>
        <w:t>объ</w:t>
      </w:r>
      <w:r>
        <w:rPr>
          <w:spacing w:val="-1"/>
        </w:rPr>
        <w:t>ект</w:t>
      </w:r>
      <w:r>
        <w:rPr>
          <w:spacing w:val="43"/>
        </w:rPr>
        <w:t xml:space="preserve"> </w:t>
      </w:r>
      <w:r>
        <w:rPr>
          <w:spacing w:val="-1"/>
        </w:rPr>
        <w:t>производства</w:t>
      </w:r>
      <w:r>
        <w:rPr>
          <w:spacing w:val="41"/>
        </w:rPr>
        <w:t xml:space="preserve"> </w:t>
      </w:r>
      <w:r>
        <w:rPr>
          <w:spacing w:val="-1"/>
        </w:rPr>
        <w:t>должен</w:t>
      </w:r>
      <w:r>
        <w:rPr>
          <w:spacing w:val="43"/>
        </w:rPr>
        <w:t xml:space="preserve"> </w:t>
      </w:r>
      <w:r>
        <w:t>быть</w:t>
      </w:r>
      <w:r>
        <w:rPr>
          <w:spacing w:val="44"/>
        </w:rPr>
        <w:t xml:space="preserve"> </w:t>
      </w:r>
      <w:r>
        <w:rPr>
          <w:spacing w:val="-1"/>
        </w:rPr>
        <w:t>огражден</w:t>
      </w:r>
      <w:r>
        <w:rPr>
          <w:spacing w:val="43"/>
        </w:rPr>
        <w:t xml:space="preserve"> </w:t>
      </w:r>
      <w:r>
        <w:rPr>
          <w:spacing w:val="-1"/>
        </w:rPr>
        <w:t>типовым</w:t>
      </w:r>
      <w:r>
        <w:rPr>
          <w:spacing w:val="42"/>
        </w:rPr>
        <w:t xml:space="preserve"> </w:t>
      </w:r>
      <w:r>
        <w:rPr>
          <w:spacing w:val="-1"/>
        </w:rPr>
        <w:t>ограждением</w:t>
      </w:r>
      <w:r>
        <w:rPr>
          <w:spacing w:val="42"/>
        </w:rPr>
        <w:t xml:space="preserve"> </w:t>
      </w:r>
      <w:r>
        <w:t>с</w:t>
      </w:r>
      <w:r>
        <w:rPr>
          <w:spacing w:val="46"/>
        </w:rPr>
        <w:t xml:space="preserve"> </w:t>
      </w:r>
      <w:r>
        <w:rPr>
          <w:spacing w:val="-1"/>
        </w:rPr>
        <w:t>указанием</w:t>
      </w:r>
      <w:r>
        <w:rPr>
          <w:spacing w:val="42"/>
        </w:rPr>
        <w:t xml:space="preserve"> </w:t>
      </w:r>
      <w:r>
        <w:rPr>
          <w:spacing w:val="-1"/>
        </w:rPr>
        <w:t>наименования</w:t>
      </w:r>
      <w:r>
        <w:rPr>
          <w:spacing w:val="89"/>
        </w:rPr>
        <w:t xml:space="preserve"> </w:t>
      </w:r>
      <w:r>
        <w:rPr>
          <w:spacing w:val="-1"/>
        </w:rPr>
        <w:t>организации,</w:t>
      </w:r>
      <w:r>
        <w:rPr>
          <w:spacing w:val="14"/>
        </w:rPr>
        <w:t xml:space="preserve"> </w:t>
      </w:r>
      <w:r>
        <w:rPr>
          <w:spacing w:val="-1"/>
        </w:rPr>
        <w:t>производящей</w:t>
      </w:r>
      <w:r>
        <w:rPr>
          <w:spacing w:val="15"/>
        </w:rPr>
        <w:t xml:space="preserve"> </w:t>
      </w:r>
      <w:r>
        <w:rPr>
          <w:spacing w:val="-1"/>
        </w:rPr>
        <w:t>работы,</w:t>
      </w:r>
      <w:r>
        <w:rPr>
          <w:spacing w:val="13"/>
        </w:rPr>
        <w:t xml:space="preserve"> </w:t>
      </w:r>
      <w:r>
        <w:t>ее</w:t>
      </w:r>
      <w:r>
        <w:rPr>
          <w:spacing w:val="15"/>
        </w:rPr>
        <w:t xml:space="preserve"> </w:t>
      </w:r>
      <w:r>
        <w:t>адреса,</w:t>
      </w:r>
      <w:r>
        <w:rPr>
          <w:spacing w:val="14"/>
        </w:rPr>
        <w:t xml:space="preserve"> </w:t>
      </w:r>
      <w:r>
        <w:rPr>
          <w:spacing w:val="-1"/>
        </w:rPr>
        <w:t>сроков</w:t>
      </w:r>
      <w:r>
        <w:rPr>
          <w:spacing w:val="13"/>
        </w:rPr>
        <w:t xml:space="preserve"> </w:t>
      </w:r>
      <w:r>
        <w:t>выполнения</w:t>
      </w:r>
      <w:r>
        <w:rPr>
          <w:spacing w:val="14"/>
        </w:rPr>
        <w:t xml:space="preserve"> </w:t>
      </w:r>
      <w:r>
        <w:rPr>
          <w:spacing w:val="-1"/>
        </w:rPr>
        <w:t>работ,</w:t>
      </w:r>
      <w:r>
        <w:rPr>
          <w:spacing w:val="14"/>
        </w:rPr>
        <w:t xml:space="preserve"> </w:t>
      </w:r>
      <w:r>
        <w:rPr>
          <w:spacing w:val="-1"/>
        </w:rPr>
        <w:t>номеров</w:t>
      </w:r>
      <w:r>
        <w:rPr>
          <w:spacing w:val="13"/>
        </w:rPr>
        <w:t xml:space="preserve"> </w:t>
      </w:r>
      <w:r>
        <w:t>телефонов</w:t>
      </w:r>
      <w:r>
        <w:rPr>
          <w:spacing w:val="75"/>
        </w:rPr>
        <w:t xml:space="preserve"> </w:t>
      </w:r>
      <w:r>
        <w:t xml:space="preserve">и </w:t>
      </w:r>
      <w:r>
        <w:rPr>
          <w:spacing w:val="-1"/>
        </w:rPr>
        <w:t>фамилий</w:t>
      </w:r>
      <w:r>
        <w:t xml:space="preserve"> </w:t>
      </w:r>
      <w:r>
        <w:rPr>
          <w:spacing w:val="-1"/>
        </w:rPr>
        <w:t>лиц,</w:t>
      </w:r>
      <w:r>
        <w:t xml:space="preserve"> </w:t>
      </w:r>
      <w:r>
        <w:rPr>
          <w:spacing w:val="-1"/>
        </w:rPr>
        <w:t xml:space="preserve">ответственных </w:t>
      </w:r>
      <w:r>
        <w:t>за</w:t>
      </w:r>
      <w:r>
        <w:rPr>
          <w:spacing w:val="-1"/>
        </w:rPr>
        <w:t xml:space="preserve"> производство</w:t>
      </w:r>
      <w:r>
        <w:t xml:space="preserve"> </w:t>
      </w:r>
      <w:r>
        <w:rPr>
          <w:spacing w:val="-1"/>
        </w:rPr>
        <w:t>работ.</w:t>
      </w:r>
    </w:p>
    <w:p w14:paraId="42A4DC68" w14:textId="67F0A1E7" w:rsidR="00891E5B" w:rsidRPr="0060318F" w:rsidRDefault="00891E5B" w:rsidP="008A3930">
      <w:pPr>
        <w:pStyle w:val="a"/>
        <w:widowControl w:val="0"/>
        <w:numPr>
          <w:ilvl w:val="2"/>
          <w:numId w:val="84"/>
        </w:numPr>
        <w:tabs>
          <w:tab w:val="left" w:pos="1549"/>
        </w:tabs>
        <w:kinsoku w:val="0"/>
        <w:overflowPunct w:val="0"/>
        <w:autoSpaceDE w:val="0"/>
        <w:autoSpaceDN w:val="0"/>
        <w:adjustRightInd w:val="0"/>
        <w:spacing w:before="0" w:after="0"/>
        <w:ind w:right="110" w:firstLine="708"/>
        <w:rPr>
          <w:spacing w:val="-1"/>
        </w:rPr>
      </w:pPr>
      <w:r>
        <w:rPr>
          <w:spacing w:val="-1"/>
        </w:rPr>
        <w:t>Исполнение</w:t>
      </w:r>
      <w:r>
        <w:rPr>
          <w:spacing w:val="1"/>
        </w:rPr>
        <w:t xml:space="preserve"> </w:t>
      </w:r>
      <w:r>
        <w:rPr>
          <w:spacing w:val="-1"/>
        </w:rPr>
        <w:t>цветового</w:t>
      </w:r>
      <w:r>
        <w:rPr>
          <w:spacing w:val="1"/>
        </w:rPr>
        <w:t xml:space="preserve"> </w:t>
      </w:r>
      <w:r>
        <w:rPr>
          <w:spacing w:val="-1"/>
        </w:rPr>
        <w:t>решения</w:t>
      </w:r>
      <w:r>
        <w:rPr>
          <w:spacing w:val="2"/>
        </w:rPr>
        <w:t xml:space="preserve"> </w:t>
      </w:r>
      <w:r w:rsidRPr="0060318F">
        <w:t>согласовывается</w:t>
      </w:r>
      <w:r w:rsidRPr="0060318F">
        <w:rPr>
          <w:spacing w:val="2"/>
        </w:rPr>
        <w:t xml:space="preserve"> </w:t>
      </w:r>
      <w:r w:rsidRPr="0060318F">
        <w:t>с</w:t>
      </w:r>
      <w:r w:rsidRPr="0060318F">
        <w:rPr>
          <w:spacing w:val="4"/>
        </w:rPr>
        <w:t xml:space="preserve"> </w:t>
      </w:r>
      <w:r w:rsidR="00E46657" w:rsidRPr="00DF408A">
        <w:t>сектором архитектуры и градостроительства Администрации</w:t>
      </w:r>
      <w:r w:rsidR="00E46657">
        <w:rPr>
          <w:spacing w:val="-1"/>
        </w:rPr>
        <w:t xml:space="preserve"> Сеченовского</w:t>
      </w:r>
      <w:r w:rsidRPr="0060318F">
        <w:rPr>
          <w:spacing w:val="18"/>
        </w:rPr>
        <w:t xml:space="preserve"> </w:t>
      </w:r>
      <w:r w:rsidRPr="0060318F">
        <w:rPr>
          <w:spacing w:val="-1"/>
        </w:rPr>
        <w:t>муниципального</w:t>
      </w:r>
      <w:r w:rsidRPr="0060318F">
        <w:rPr>
          <w:spacing w:val="95"/>
        </w:rPr>
        <w:t xml:space="preserve"> </w:t>
      </w:r>
      <w:r w:rsidRPr="0060318F">
        <w:rPr>
          <w:spacing w:val="-1"/>
        </w:rPr>
        <w:t>округа путем предоставления</w:t>
      </w:r>
      <w:r w:rsidRPr="0060318F">
        <w:t xml:space="preserve"> колера</w:t>
      </w:r>
      <w:r w:rsidRPr="0060318F">
        <w:rPr>
          <w:spacing w:val="-1"/>
        </w:rPr>
        <w:t xml:space="preserve"> </w:t>
      </w:r>
      <w:r w:rsidRPr="0060318F">
        <w:t xml:space="preserve">в </w:t>
      </w:r>
      <w:r w:rsidRPr="0060318F">
        <w:rPr>
          <w:spacing w:val="-1"/>
        </w:rPr>
        <w:t xml:space="preserve">натуре </w:t>
      </w:r>
      <w:r w:rsidRPr="0060318F">
        <w:t>1</w:t>
      </w:r>
      <w:r w:rsidRPr="0060318F">
        <w:rPr>
          <w:spacing w:val="2"/>
        </w:rPr>
        <w:t xml:space="preserve"> </w:t>
      </w:r>
      <w:r w:rsidRPr="0060318F">
        <w:t>кв. м</w:t>
      </w:r>
      <w:r w:rsidRPr="0060318F">
        <w:rPr>
          <w:spacing w:val="-2"/>
        </w:rPr>
        <w:t xml:space="preserve"> </w:t>
      </w:r>
      <w:r w:rsidRPr="0060318F">
        <w:rPr>
          <w:spacing w:val="-1"/>
        </w:rPr>
        <w:t>выкрашенной</w:t>
      </w:r>
      <w:r w:rsidRPr="0060318F">
        <w:t xml:space="preserve"> </w:t>
      </w:r>
      <w:r w:rsidRPr="0060318F">
        <w:rPr>
          <w:spacing w:val="-1"/>
        </w:rPr>
        <w:t>поверхности.</w:t>
      </w:r>
    </w:p>
    <w:p w14:paraId="49A86210" w14:textId="1D5CC79E" w:rsidR="00891E5B" w:rsidRDefault="00891E5B" w:rsidP="008A3930">
      <w:pPr>
        <w:pStyle w:val="a"/>
        <w:widowControl w:val="0"/>
        <w:numPr>
          <w:ilvl w:val="2"/>
          <w:numId w:val="84"/>
        </w:numPr>
        <w:tabs>
          <w:tab w:val="left" w:pos="1573"/>
        </w:tabs>
        <w:kinsoku w:val="0"/>
        <w:overflowPunct w:val="0"/>
        <w:autoSpaceDE w:val="0"/>
        <w:autoSpaceDN w:val="0"/>
        <w:adjustRightInd w:val="0"/>
        <w:spacing w:before="0" w:after="0"/>
        <w:ind w:right="108" w:firstLine="708"/>
        <w:rPr>
          <w:spacing w:val="-1"/>
        </w:rPr>
      </w:pPr>
      <w:r>
        <w:rPr>
          <w:spacing w:val="-1"/>
        </w:rPr>
        <w:t>Самовольное</w:t>
      </w:r>
      <w:r>
        <w:rPr>
          <w:spacing w:val="25"/>
        </w:rPr>
        <w:t xml:space="preserve"> </w:t>
      </w:r>
      <w:r>
        <w:rPr>
          <w:spacing w:val="-1"/>
        </w:rPr>
        <w:t>изменение</w:t>
      </w:r>
      <w:r>
        <w:rPr>
          <w:spacing w:val="25"/>
        </w:rPr>
        <w:t xml:space="preserve"> </w:t>
      </w:r>
      <w:r>
        <w:rPr>
          <w:spacing w:val="-1"/>
        </w:rPr>
        <w:t>цветового</w:t>
      </w:r>
      <w:r>
        <w:rPr>
          <w:spacing w:val="25"/>
        </w:rPr>
        <w:t xml:space="preserve"> </w:t>
      </w:r>
      <w:r>
        <w:t>решения</w:t>
      </w:r>
      <w:r>
        <w:rPr>
          <w:spacing w:val="26"/>
        </w:rPr>
        <w:t xml:space="preserve"> </w:t>
      </w:r>
      <w:r>
        <w:rPr>
          <w:spacing w:val="-1"/>
        </w:rPr>
        <w:t>фасадов</w:t>
      </w:r>
      <w:r>
        <w:rPr>
          <w:spacing w:val="25"/>
        </w:rPr>
        <w:t xml:space="preserve"> </w:t>
      </w:r>
      <w:r>
        <w:t>застройщиком,</w:t>
      </w:r>
      <w:r>
        <w:rPr>
          <w:spacing w:val="26"/>
        </w:rPr>
        <w:t xml:space="preserve"> </w:t>
      </w:r>
      <w:r>
        <w:t>подрядчиком</w:t>
      </w:r>
      <w:r>
        <w:rPr>
          <w:spacing w:val="-1"/>
        </w:rPr>
        <w:t xml:space="preserve"> </w:t>
      </w:r>
      <w:r>
        <w:t>или</w:t>
      </w:r>
      <w:r>
        <w:rPr>
          <w:spacing w:val="-2"/>
        </w:rPr>
        <w:t xml:space="preserve"> </w:t>
      </w:r>
      <w:r>
        <w:rPr>
          <w:spacing w:val="-1"/>
        </w:rPr>
        <w:t>заказчиком</w:t>
      </w:r>
      <w:r>
        <w:rPr>
          <w:spacing w:val="-4"/>
        </w:rPr>
        <w:t xml:space="preserve"> </w:t>
      </w:r>
      <w:r>
        <w:rPr>
          <w:spacing w:val="-1"/>
        </w:rPr>
        <w:t>недопустимо.</w:t>
      </w:r>
    </w:p>
    <w:p w14:paraId="61BB2F24" w14:textId="77777777" w:rsidR="00891E5B" w:rsidRDefault="00891E5B" w:rsidP="008A3930">
      <w:pPr>
        <w:pStyle w:val="a"/>
        <w:widowControl w:val="0"/>
        <w:numPr>
          <w:ilvl w:val="1"/>
          <w:numId w:val="83"/>
        </w:numPr>
        <w:tabs>
          <w:tab w:val="left" w:pos="1247"/>
        </w:tabs>
        <w:kinsoku w:val="0"/>
        <w:overflowPunct w:val="0"/>
        <w:autoSpaceDE w:val="0"/>
        <w:autoSpaceDN w:val="0"/>
        <w:adjustRightInd w:val="0"/>
        <w:spacing w:before="0" w:after="0"/>
        <w:jc w:val="left"/>
      </w:pPr>
      <w:r>
        <w:rPr>
          <w:spacing w:val="-1"/>
        </w:rPr>
        <w:t>Общественно-деловая</w:t>
      </w:r>
      <w:r>
        <w:t xml:space="preserve"> зона</w:t>
      </w:r>
    </w:p>
    <w:p w14:paraId="28F3C4E7" w14:textId="6F80A99B" w:rsidR="00891E5B" w:rsidRDefault="00891E5B" w:rsidP="008A3930">
      <w:pPr>
        <w:pStyle w:val="a"/>
        <w:widowControl w:val="0"/>
        <w:numPr>
          <w:ilvl w:val="2"/>
          <w:numId w:val="83"/>
        </w:numPr>
        <w:tabs>
          <w:tab w:val="left" w:pos="1487"/>
        </w:tabs>
        <w:kinsoku w:val="0"/>
        <w:overflowPunct w:val="0"/>
        <w:autoSpaceDE w:val="0"/>
        <w:autoSpaceDN w:val="0"/>
        <w:adjustRightInd w:val="0"/>
        <w:spacing w:before="0" w:after="0"/>
        <w:ind w:right="111" w:firstLine="708"/>
        <w:rPr>
          <w:spacing w:val="-1"/>
        </w:rPr>
      </w:pPr>
      <w:r>
        <w:rPr>
          <w:spacing w:val="-1"/>
        </w:rPr>
        <w:t>Общественно-деловые</w:t>
      </w:r>
      <w:r>
        <w:rPr>
          <w:spacing w:val="58"/>
        </w:rPr>
        <w:t xml:space="preserve"> </w:t>
      </w:r>
      <w:r>
        <w:t>зоны</w:t>
      </w:r>
      <w:r>
        <w:rPr>
          <w:spacing w:val="59"/>
        </w:rPr>
        <w:t xml:space="preserve"> </w:t>
      </w:r>
      <w:r>
        <w:rPr>
          <w:spacing w:val="-1"/>
        </w:rPr>
        <w:t>предназначены</w:t>
      </w:r>
      <w:r>
        <w:rPr>
          <w:spacing w:val="59"/>
        </w:rPr>
        <w:t xml:space="preserve"> </w:t>
      </w:r>
      <w:r>
        <w:t xml:space="preserve">для </w:t>
      </w:r>
      <w:r>
        <w:rPr>
          <w:spacing w:val="-1"/>
        </w:rPr>
        <w:t>размещения</w:t>
      </w:r>
      <w:r>
        <w:rPr>
          <w:spacing w:val="59"/>
        </w:rPr>
        <w:t xml:space="preserve"> </w:t>
      </w:r>
      <w:r>
        <w:rPr>
          <w:spacing w:val="-1"/>
        </w:rPr>
        <w:t>объектов</w:t>
      </w:r>
      <w:r>
        <w:rPr>
          <w:spacing w:val="59"/>
        </w:rPr>
        <w:t xml:space="preserve"> </w:t>
      </w:r>
      <w:r>
        <w:t>здраво</w:t>
      </w:r>
      <w:r>
        <w:rPr>
          <w:spacing w:val="-1"/>
        </w:rPr>
        <w:t>охранения,</w:t>
      </w:r>
      <w:r>
        <w:rPr>
          <w:spacing w:val="2"/>
        </w:rPr>
        <w:t xml:space="preserve"> </w:t>
      </w:r>
      <w:r>
        <w:rPr>
          <w:spacing w:val="-1"/>
        </w:rPr>
        <w:t>культуры,</w:t>
      </w:r>
      <w:r>
        <w:rPr>
          <w:spacing w:val="3"/>
        </w:rPr>
        <w:t xml:space="preserve"> </w:t>
      </w:r>
      <w:r>
        <w:t>торговли,</w:t>
      </w:r>
      <w:r>
        <w:rPr>
          <w:spacing w:val="2"/>
        </w:rPr>
        <w:t xml:space="preserve"> </w:t>
      </w:r>
      <w:r>
        <w:rPr>
          <w:spacing w:val="-1"/>
        </w:rPr>
        <w:t>общественного</w:t>
      </w:r>
      <w:r>
        <w:rPr>
          <w:spacing w:val="2"/>
        </w:rPr>
        <w:t xml:space="preserve"> </w:t>
      </w:r>
      <w:r>
        <w:rPr>
          <w:spacing w:val="-1"/>
        </w:rPr>
        <w:t>питания,</w:t>
      </w:r>
      <w:r>
        <w:rPr>
          <w:spacing w:val="2"/>
        </w:rPr>
        <w:t xml:space="preserve"> </w:t>
      </w:r>
      <w:r>
        <w:rPr>
          <w:spacing w:val="-1"/>
        </w:rPr>
        <w:t>социального</w:t>
      </w:r>
      <w:r>
        <w:rPr>
          <w:spacing w:val="2"/>
        </w:rPr>
        <w:t xml:space="preserve"> </w:t>
      </w:r>
      <w:r>
        <w:t>и</w:t>
      </w:r>
      <w:r>
        <w:rPr>
          <w:spacing w:val="3"/>
        </w:rPr>
        <w:t xml:space="preserve"> </w:t>
      </w:r>
      <w:r>
        <w:t>коммунально</w:t>
      </w:r>
      <w:r w:rsidR="00B06830">
        <w:t>-</w:t>
      </w:r>
      <w:r>
        <w:t>бытового</w:t>
      </w:r>
      <w:r>
        <w:rPr>
          <w:spacing w:val="21"/>
        </w:rPr>
        <w:t xml:space="preserve"> </w:t>
      </w:r>
      <w:r>
        <w:rPr>
          <w:spacing w:val="-1"/>
        </w:rPr>
        <w:t>назначения,</w:t>
      </w:r>
      <w:r>
        <w:rPr>
          <w:spacing w:val="18"/>
        </w:rPr>
        <w:t xml:space="preserve"> </w:t>
      </w:r>
      <w:r>
        <w:rPr>
          <w:spacing w:val="-1"/>
        </w:rPr>
        <w:t>предпринимательской</w:t>
      </w:r>
      <w:r>
        <w:rPr>
          <w:spacing w:val="20"/>
        </w:rPr>
        <w:t xml:space="preserve"> </w:t>
      </w:r>
      <w:r>
        <w:rPr>
          <w:spacing w:val="-1"/>
        </w:rPr>
        <w:t>деятельности,</w:t>
      </w:r>
      <w:r>
        <w:rPr>
          <w:spacing w:val="21"/>
        </w:rPr>
        <w:t xml:space="preserve"> </w:t>
      </w:r>
      <w:r>
        <w:rPr>
          <w:spacing w:val="-1"/>
        </w:rPr>
        <w:t>объектов</w:t>
      </w:r>
      <w:r>
        <w:rPr>
          <w:spacing w:val="20"/>
        </w:rPr>
        <w:t xml:space="preserve"> </w:t>
      </w:r>
      <w:r>
        <w:rPr>
          <w:spacing w:val="-1"/>
        </w:rPr>
        <w:t>среднего</w:t>
      </w:r>
      <w:r>
        <w:rPr>
          <w:spacing w:val="23"/>
        </w:rPr>
        <w:t xml:space="preserve"> </w:t>
      </w:r>
      <w:r>
        <w:t>профессио</w:t>
      </w:r>
      <w:r>
        <w:rPr>
          <w:spacing w:val="-1"/>
        </w:rPr>
        <w:t>нального</w:t>
      </w:r>
      <w:r>
        <w:rPr>
          <w:spacing w:val="4"/>
        </w:rPr>
        <w:t xml:space="preserve"> </w:t>
      </w:r>
      <w:r>
        <w:t>и</w:t>
      </w:r>
      <w:r>
        <w:rPr>
          <w:spacing w:val="7"/>
        </w:rPr>
        <w:t xml:space="preserve"> </w:t>
      </w:r>
      <w:r>
        <w:rPr>
          <w:spacing w:val="-1"/>
        </w:rPr>
        <w:t>высшего</w:t>
      </w:r>
      <w:r>
        <w:rPr>
          <w:spacing w:val="6"/>
        </w:rPr>
        <w:t xml:space="preserve"> </w:t>
      </w:r>
      <w:r>
        <w:rPr>
          <w:spacing w:val="-1"/>
        </w:rPr>
        <w:t>образования,</w:t>
      </w:r>
      <w:r>
        <w:rPr>
          <w:spacing w:val="6"/>
        </w:rPr>
        <w:t xml:space="preserve"> </w:t>
      </w:r>
      <w:r>
        <w:rPr>
          <w:spacing w:val="-1"/>
        </w:rPr>
        <w:t>административных,</w:t>
      </w:r>
      <w:r>
        <w:rPr>
          <w:spacing w:val="4"/>
        </w:rPr>
        <w:t xml:space="preserve"> </w:t>
      </w:r>
      <w:r>
        <w:rPr>
          <w:spacing w:val="-1"/>
        </w:rPr>
        <w:t>научно-исследовательских</w:t>
      </w:r>
      <w:r>
        <w:rPr>
          <w:spacing w:val="9"/>
        </w:rPr>
        <w:t xml:space="preserve"> </w:t>
      </w:r>
      <w:r>
        <w:rPr>
          <w:spacing w:val="-1"/>
        </w:rPr>
        <w:t>учреждений,</w:t>
      </w:r>
      <w:r>
        <w:rPr>
          <w:spacing w:val="109"/>
        </w:rPr>
        <w:t xml:space="preserve"> </w:t>
      </w:r>
      <w:r>
        <w:rPr>
          <w:spacing w:val="-1"/>
        </w:rPr>
        <w:t>культовых</w:t>
      </w:r>
      <w:r>
        <w:rPr>
          <w:spacing w:val="23"/>
        </w:rPr>
        <w:t xml:space="preserve"> </w:t>
      </w:r>
      <w:r>
        <w:rPr>
          <w:spacing w:val="-1"/>
        </w:rPr>
        <w:t>зданий,</w:t>
      </w:r>
      <w:r>
        <w:rPr>
          <w:spacing w:val="21"/>
        </w:rPr>
        <w:t xml:space="preserve"> </w:t>
      </w:r>
      <w:r>
        <w:rPr>
          <w:spacing w:val="-1"/>
        </w:rPr>
        <w:t>стоянок</w:t>
      </w:r>
      <w:r>
        <w:rPr>
          <w:spacing w:val="22"/>
        </w:rPr>
        <w:t xml:space="preserve"> </w:t>
      </w:r>
      <w:r>
        <w:rPr>
          <w:spacing w:val="-1"/>
        </w:rPr>
        <w:t>автомобильного</w:t>
      </w:r>
      <w:r>
        <w:rPr>
          <w:spacing w:val="18"/>
        </w:rPr>
        <w:t xml:space="preserve"> </w:t>
      </w:r>
      <w:r>
        <w:rPr>
          <w:spacing w:val="-1"/>
        </w:rPr>
        <w:t>транспорта,</w:t>
      </w:r>
      <w:r>
        <w:rPr>
          <w:spacing w:val="21"/>
        </w:rPr>
        <w:t xml:space="preserve"> </w:t>
      </w:r>
      <w:r>
        <w:rPr>
          <w:spacing w:val="-1"/>
        </w:rPr>
        <w:t>объектов</w:t>
      </w:r>
      <w:r>
        <w:rPr>
          <w:spacing w:val="20"/>
        </w:rPr>
        <w:t xml:space="preserve"> </w:t>
      </w:r>
      <w:r>
        <w:rPr>
          <w:spacing w:val="-1"/>
        </w:rPr>
        <w:t>делового,</w:t>
      </w:r>
      <w:r>
        <w:rPr>
          <w:spacing w:val="21"/>
        </w:rPr>
        <w:t xml:space="preserve"> </w:t>
      </w:r>
      <w:r>
        <w:rPr>
          <w:spacing w:val="-1"/>
        </w:rPr>
        <w:t>финансового</w:t>
      </w:r>
      <w:r>
        <w:rPr>
          <w:spacing w:val="99"/>
        </w:rPr>
        <w:t xml:space="preserve"> </w:t>
      </w:r>
      <w:r>
        <w:rPr>
          <w:spacing w:val="-1"/>
        </w:rPr>
        <w:t>назначения,</w:t>
      </w:r>
      <w:r>
        <w:t xml:space="preserve"> </w:t>
      </w:r>
      <w:r>
        <w:rPr>
          <w:spacing w:val="-2"/>
        </w:rPr>
        <w:t>иных</w:t>
      </w:r>
      <w:r>
        <w:rPr>
          <w:spacing w:val="2"/>
        </w:rPr>
        <w:t xml:space="preserve"> </w:t>
      </w:r>
      <w:r>
        <w:rPr>
          <w:spacing w:val="-1"/>
        </w:rPr>
        <w:t>объектов,</w:t>
      </w:r>
      <w:r>
        <w:t xml:space="preserve"> </w:t>
      </w:r>
      <w:r>
        <w:rPr>
          <w:spacing w:val="-1"/>
        </w:rPr>
        <w:t>связанных</w:t>
      </w:r>
      <w:r>
        <w:rPr>
          <w:spacing w:val="2"/>
        </w:rPr>
        <w:t xml:space="preserve"> </w:t>
      </w:r>
      <w:r>
        <w:t>с</w:t>
      </w:r>
      <w:r>
        <w:rPr>
          <w:spacing w:val="-1"/>
        </w:rPr>
        <w:t xml:space="preserve"> обеспечением жизнедеятельности</w:t>
      </w:r>
      <w:r>
        <w:t xml:space="preserve"> </w:t>
      </w:r>
      <w:r>
        <w:rPr>
          <w:spacing w:val="-1"/>
        </w:rPr>
        <w:t>граждан.</w:t>
      </w:r>
    </w:p>
    <w:p w14:paraId="206D8404" w14:textId="77777777" w:rsidR="00977077" w:rsidRDefault="00891E5B" w:rsidP="008A3930">
      <w:pPr>
        <w:pStyle w:val="a"/>
        <w:widowControl w:val="0"/>
        <w:numPr>
          <w:ilvl w:val="2"/>
          <w:numId w:val="83"/>
        </w:numPr>
        <w:tabs>
          <w:tab w:val="left" w:pos="1482"/>
        </w:tabs>
        <w:kinsoku w:val="0"/>
        <w:overflowPunct w:val="0"/>
        <w:autoSpaceDE w:val="0"/>
        <w:autoSpaceDN w:val="0"/>
        <w:adjustRightInd w:val="0"/>
        <w:spacing w:before="0" w:after="0"/>
        <w:ind w:right="114" w:firstLine="708"/>
      </w:pPr>
      <w:r>
        <w:rPr>
          <w:spacing w:val="-1"/>
        </w:rPr>
        <w:lastRenderedPageBreak/>
        <w:t>Количество,</w:t>
      </w:r>
      <w:r>
        <w:rPr>
          <w:spacing w:val="54"/>
        </w:rPr>
        <w:t xml:space="preserve"> </w:t>
      </w:r>
      <w:r>
        <w:rPr>
          <w:spacing w:val="-1"/>
        </w:rPr>
        <w:t>состав</w:t>
      </w:r>
      <w:r>
        <w:rPr>
          <w:spacing w:val="54"/>
        </w:rPr>
        <w:t xml:space="preserve"> </w:t>
      </w:r>
      <w:r>
        <w:t>и</w:t>
      </w:r>
      <w:r>
        <w:rPr>
          <w:spacing w:val="55"/>
        </w:rPr>
        <w:t xml:space="preserve"> </w:t>
      </w:r>
      <w:r>
        <w:rPr>
          <w:spacing w:val="-1"/>
        </w:rPr>
        <w:t>местоположение</w:t>
      </w:r>
      <w:r>
        <w:rPr>
          <w:spacing w:val="54"/>
        </w:rPr>
        <w:t xml:space="preserve"> </w:t>
      </w:r>
      <w:r>
        <w:rPr>
          <w:spacing w:val="-1"/>
        </w:rPr>
        <w:t>общественных</w:t>
      </w:r>
      <w:r>
        <w:rPr>
          <w:spacing w:val="54"/>
        </w:rPr>
        <w:t xml:space="preserve"> </w:t>
      </w:r>
      <w:r>
        <w:rPr>
          <w:spacing w:val="-1"/>
        </w:rPr>
        <w:t>центров</w:t>
      </w:r>
      <w:r>
        <w:rPr>
          <w:spacing w:val="54"/>
        </w:rPr>
        <w:t xml:space="preserve"> </w:t>
      </w:r>
      <w:r>
        <w:rPr>
          <w:spacing w:val="-1"/>
        </w:rPr>
        <w:t>принимаются</w:t>
      </w:r>
      <w:r>
        <w:rPr>
          <w:spacing w:val="54"/>
        </w:rPr>
        <w:t xml:space="preserve"> </w:t>
      </w:r>
      <w:r>
        <w:t>с</w:t>
      </w:r>
      <w:r>
        <w:rPr>
          <w:spacing w:val="83"/>
        </w:rPr>
        <w:t xml:space="preserve"> </w:t>
      </w:r>
      <w:r>
        <w:rPr>
          <w:spacing w:val="-1"/>
        </w:rPr>
        <w:t>учетом</w:t>
      </w:r>
      <w:r>
        <w:rPr>
          <w:spacing w:val="49"/>
        </w:rPr>
        <w:t xml:space="preserve"> </w:t>
      </w:r>
      <w:r>
        <w:t>величины</w:t>
      </w:r>
      <w:r>
        <w:rPr>
          <w:spacing w:val="49"/>
        </w:rPr>
        <w:t xml:space="preserve"> </w:t>
      </w:r>
      <w:r>
        <w:rPr>
          <w:spacing w:val="-1"/>
        </w:rPr>
        <w:t>населенного</w:t>
      </w:r>
      <w:r>
        <w:rPr>
          <w:spacing w:val="50"/>
        </w:rPr>
        <w:t xml:space="preserve"> </w:t>
      </w:r>
      <w:r>
        <w:rPr>
          <w:spacing w:val="-1"/>
        </w:rPr>
        <w:t>пункта</w:t>
      </w:r>
      <w:r>
        <w:rPr>
          <w:spacing w:val="49"/>
        </w:rPr>
        <w:t xml:space="preserve"> </w:t>
      </w:r>
      <w:r>
        <w:t>и</w:t>
      </w:r>
      <w:r>
        <w:rPr>
          <w:spacing w:val="51"/>
        </w:rPr>
        <w:t xml:space="preserve"> </w:t>
      </w:r>
      <w:r>
        <w:rPr>
          <w:spacing w:val="-1"/>
        </w:rPr>
        <w:t>его</w:t>
      </w:r>
      <w:r>
        <w:rPr>
          <w:spacing w:val="52"/>
        </w:rPr>
        <w:t xml:space="preserve"> </w:t>
      </w:r>
      <w:r>
        <w:t>роли</w:t>
      </w:r>
      <w:r>
        <w:rPr>
          <w:spacing w:val="51"/>
        </w:rPr>
        <w:t xml:space="preserve"> </w:t>
      </w:r>
      <w:r>
        <w:t>в</w:t>
      </w:r>
      <w:r>
        <w:rPr>
          <w:spacing w:val="49"/>
        </w:rPr>
        <w:t xml:space="preserve"> </w:t>
      </w:r>
      <w:r>
        <w:rPr>
          <w:spacing w:val="-1"/>
        </w:rPr>
        <w:t>системе</w:t>
      </w:r>
      <w:r>
        <w:rPr>
          <w:spacing w:val="51"/>
        </w:rPr>
        <w:t xml:space="preserve"> </w:t>
      </w:r>
      <w:r>
        <w:rPr>
          <w:spacing w:val="-1"/>
        </w:rPr>
        <w:t>расселения</w:t>
      </w:r>
      <w:r>
        <w:rPr>
          <w:spacing w:val="50"/>
        </w:rPr>
        <w:t xml:space="preserve"> </w:t>
      </w:r>
      <w:r>
        <w:t>и</w:t>
      </w:r>
      <w:r>
        <w:rPr>
          <w:spacing w:val="51"/>
        </w:rPr>
        <w:t xml:space="preserve"> </w:t>
      </w:r>
      <w:r>
        <w:t>функционально-</w:t>
      </w:r>
      <w:r>
        <w:rPr>
          <w:spacing w:val="51"/>
        </w:rPr>
        <w:t xml:space="preserve"> </w:t>
      </w:r>
      <w:r>
        <w:rPr>
          <w:spacing w:val="-1"/>
        </w:rPr>
        <w:t>планировочной</w:t>
      </w:r>
      <w:r>
        <w:t xml:space="preserve"> </w:t>
      </w:r>
      <w:r>
        <w:rPr>
          <w:spacing w:val="-1"/>
        </w:rPr>
        <w:t>организации</w:t>
      </w:r>
      <w:r>
        <w:t xml:space="preserve"> территории.</w:t>
      </w:r>
    </w:p>
    <w:p w14:paraId="25F86CC6" w14:textId="246E4FEB" w:rsidR="00891E5B" w:rsidRPr="00977077" w:rsidRDefault="00891E5B" w:rsidP="008A3930">
      <w:pPr>
        <w:pStyle w:val="a"/>
        <w:widowControl w:val="0"/>
        <w:numPr>
          <w:ilvl w:val="2"/>
          <w:numId w:val="83"/>
        </w:numPr>
        <w:tabs>
          <w:tab w:val="left" w:pos="1482"/>
        </w:tabs>
        <w:kinsoku w:val="0"/>
        <w:overflowPunct w:val="0"/>
        <w:autoSpaceDE w:val="0"/>
        <w:autoSpaceDN w:val="0"/>
        <w:adjustRightInd w:val="0"/>
        <w:spacing w:before="0" w:after="0"/>
        <w:ind w:right="114" w:firstLine="708"/>
      </w:pPr>
      <w:r>
        <w:t>В</w:t>
      </w:r>
      <w:r w:rsidRPr="00977077">
        <w:rPr>
          <w:spacing w:val="14"/>
        </w:rPr>
        <w:t xml:space="preserve"> </w:t>
      </w:r>
      <w:r w:rsidRPr="00977077">
        <w:rPr>
          <w:spacing w:val="-1"/>
        </w:rPr>
        <w:t>перечень</w:t>
      </w:r>
      <w:r w:rsidRPr="00977077">
        <w:rPr>
          <w:spacing w:val="17"/>
        </w:rPr>
        <w:t xml:space="preserve"> </w:t>
      </w:r>
      <w:r w:rsidRPr="00977077">
        <w:rPr>
          <w:spacing w:val="-1"/>
        </w:rPr>
        <w:t>объектов</w:t>
      </w:r>
      <w:r w:rsidRPr="00977077">
        <w:rPr>
          <w:spacing w:val="16"/>
        </w:rPr>
        <w:t xml:space="preserve"> </w:t>
      </w:r>
      <w:r w:rsidRPr="00977077">
        <w:rPr>
          <w:spacing w:val="-1"/>
        </w:rPr>
        <w:t>капитального</w:t>
      </w:r>
      <w:r w:rsidRPr="00977077">
        <w:rPr>
          <w:spacing w:val="16"/>
        </w:rPr>
        <w:t xml:space="preserve"> </w:t>
      </w:r>
      <w:r w:rsidRPr="00977077">
        <w:rPr>
          <w:spacing w:val="-1"/>
        </w:rPr>
        <w:t>строительства,</w:t>
      </w:r>
      <w:r w:rsidRPr="00977077">
        <w:rPr>
          <w:spacing w:val="16"/>
        </w:rPr>
        <w:t xml:space="preserve"> </w:t>
      </w:r>
      <w:r w:rsidRPr="00977077">
        <w:rPr>
          <w:spacing w:val="-1"/>
        </w:rPr>
        <w:t>разрешенных</w:t>
      </w:r>
      <w:r w:rsidRPr="00977077">
        <w:rPr>
          <w:spacing w:val="18"/>
        </w:rPr>
        <w:t xml:space="preserve"> </w:t>
      </w:r>
      <w:r>
        <w:t>для</w:t>
      </w:r>
      <w:r w:rsidRPr="00977077">
        <w:rPr>
          <w:spacing w:val="17"/>
        </w:rPr>
        <w:t xml:space="preserve"> </w:t>
      </w:r>
      <w:r w:rsidRPr="00977077">
        <w:rPr>
          <w:spacing w:val="-1"/>
        </w:rPr>
        <w:t>размещения</w:t>
      </w:r>
      <w:r w:rsidRPr="00977077">
        <w:rPr>
          <w:spacing w:val="89"/>
        </w:rPr>
        <w:t xml:space="preserve"> </w:t>
      </w:r>
      <w:r>
        <w:t xml:space="preserve">в </w:t>
      </w:r>
      <w:r w:rsidRPr="00977077">
        <w:rPr>
          <w:spacing w:val="-1"/>
        </w:rPr>
        <w:t>общественно-деловых</w:t>
      </w:r>
      <w:r w:rsidRPr="00977077">
        <w:rPr>
          <w:spacing w:val="2"/>
        </w:rPr>
        <w:t xml:space="preserve"> </w:t>
      </w:r>
      <w:r w:rsidRPr="00977077">
        <w:rPr>
          <w:spacing w:val="-1"/>
        </w:rPr>
        <w:t>зонах,</w:t>
      </w:r>
      <w:r>
        <w:t xml:space="preserve"> </w:t>
      </w:r>
      <w:r w:rsidRPr="00977077">
        <w:rPr>
          <w:spacing w:val="-2"/>
        </w:rPr>
        <w:t>могут</w:t>
      </w:r>
      <w:r w:rsidRPr="00977077">
        <w:rPr>
          <w:spacing w:val="2"/>
        </w:rPr>
        <w:t xml:space="preserve"> </w:t>
      </w:r>
      <w:r w:rsidRPr="00977077">
        <w:rPr>
          <w:spacing w:val="-1"/>
        </w:rPr>
        <w:t>включаться</w:t>
      </w:r>
      <w:r w:rsidR="00B06830" w:rsidRPr="00977077">
        <w:rPr>
          <w:spacing w:val="-1"/>
        </w:rPr>
        <w:t xml:space="preserve"> </w:t>
      </w:r>
      <w:r>
        <w:t>жилые</w:t>
      </w:r>
      <w:r w:rsidRPr="00977077">
        <w:rPr>
          <w:spacing w:val="22"/>
        </w:rPr>
        <w:t xml:space="preserve"> </w:t>
      </w:r>
      <w:r w:rsidRPr="00977077">
        <w:rPr>
          <w:spacing w:val="-1"/>
        </w:rPr>
        <w:t>дома,</w:t>
      </w:r>
      <w:r w:rsidRPr="00977077">
        <w:rPr>
          <w:spacing w:val="23"/>
        </w:rPr>
        <w:t xml:space="preserve"> </w:t>
      </w:r>
      <w:r w:rsidRPr="00977077">
        <w:rPr>
          <w:spacing w:val="-1"/>
        </w:rPr>
        <w:t>гостиницы,</w:t>
      </w:r>
      <w:r w:rsidRPr="00977077">
        <w:rPr>
          <w:spacing w:val="23"/>
        </w:rPr>
        <w:t xml:space="preserve"> </w:t>
      </w:r>
      <w:r w:rsidRPr="00977077">
        <w:rPr>
          <w:spacing w:val="-1"/>
        </w:rPr>
        <w:t>гаражи,</w:t>
      </w:r>
      <w:r w:rsidRPr="00977077">
        <w:rPr>
          <w:spacing w:val="23"/>
        </w:rPr>
        <w:t xml:space="preserve"> </w:t>
      </w:r>
      <w:r w:rsidRPr="00977077">
        <w:rPr>
          <w:spacing w:val="-1"/>
        </w:rPr>
        <w:t>предприятия</w:t>
      </w:r>
      <w:r w:rsidRPr="00977077">
        <w:rPr>
          <w:spacing w:val="23"/>
        </w:rPr>
        <w:t xml:space="preserve"> </w:t>
      </w:r>
      <w:r w:rsidRPr="00977077">
        <w:rPr>
          <w:spacing w:val="-1"/>
        </w:rPr>
        <w:t>индустрии</w:t>
      </w:r>
      <w:r w:rsidRPr="00977077">
        <w:rPr>
          <w:spacing w:val="24"/>
        </w:rPr>
        <w:t xml:space="preserve"> </w:t>
      </w:r>
      <w:r w:rsidRPr="00977077">
        <w:rPr>
          <w:spacing w:val="-1"/>
        </w:rPr>
        <w:t>развлечений</w:t>
      </w:r>
      <w:r w:rsidRPr="00977077">
        <w:rPr>
          <w:spacing w:val="22"/>
        </w:rPr>
        <w:t xml:space="preserve"> </w:t>
      </w:r>
      <w:r>
        <w:t>при</w:t>
      </w:r>
      <w:r w:rsidRPr="00977077">
        <w:rPr>
          <w:spacing w:val="22"/>
        </w:rPr>
        <w:t xml:space="preserve"> </w:t>
      </w:r>
      <w:r w:rsidRPr="00977077">
        <w:rPr>
          <w:spacing w:val="-1"/>
        </w:rPr>
        <w:t>отсутствии</w:t>
      </w:r>
      <w:r w:rsidRPr="00977077">
        <w:rPr>
          <w:spacing w:val="63"/>
        </w:rPr>
        <w:t xml:space="preserve"> </w:t>
      </w:r>
      <w:r w:rsidRPr="00977077">
        <w:rPr>
          <w:spacing w:val="-1"/>
        </w:rPr>
        <w:t>ограничений</w:t>
      </w:r>
      <w:r w:rsidRPr="00977077">
        <w:rPr>
          <w:spacing w:val="-2"/>
        </w:rPr>
        <w:t xml:space="preserve"> </w:t>
      </w:r>
      <w:r>
        <w:t>на</w:t>
      </w:r>
      <w:r w:rsidRPr="00977077">
        <w:rPr>
          <w:spacing w:val="-1"/>
        </w:rPr>
        <w:t xml:space="preserve"> их</w:t>
      </w:r>
      <w:r w:rsidRPr="00977077">
        <w:rPr>
          <w:spacing w:val="2"/>
        </w:rPr>
        <w:t xml:space="preserve"> </w:t>
      </w:r>
      <w:r w:rsidRPr="00977077">
        <w:rPr>
          <w:spacing w:val="-1"/>
        </w:rPr>
        <w:t>размещение.</w:t>
      </w:r>
    </w:p>
    <w:p w14:paraId="4671B003" w14:textId="1CD3D4F7" w:rsidR="00891E5B" w:rsidRPr="00BC43AE" w:rsidRDefault="00891E5B" w:rsidP="008A3930">
      <w:pPr>
        <w:pStyle w:val="a"/>
        <w:widowControl w:val="0"/>
        <w:numPr>
          <w:ilvl w:val="2"/>
          <w:numId w:val="83"/>
        </w:numPr>
        <w:tabs>
          <w:tab w:val="left" w:pos="1465"/>
        </w:tabs>
        <w:kinsoku w:val="0"/>
        <w:overflowPunct w:val="0"/>
        <w:autoSpaceDE w:val="0"/>
        <w:autoSpaceDN w:val="0"/>
        <w:adjustRightInd w:val="0"/>
        <w:spacing w:before="0" w:after="0"/>
        <w:ind w:right="111" w:firstLine="708"/>
        <w:rPr>
          <w:spacing w:val="-1"/>
        </w:rPr>
      </w:pPr>
      <w:r w:rsidRPr="00BC43AE">
        <w:t>В</w:t>
      </w:r>
      <w:r w:rsidRPr="00BC43AE">
        <w:rPr>
          <w:spacing w:val="36"/>
        </w:rPr>
        <w:t xml:space="preserve"> </w:t>
      </w:r>
      <w:r w:rsidRPr="00BC43AE">
        <w:t>общественно-деловых</w:t>
      </w:r>
      <w:r w:rsidRPr="00BC43AE">
        <w:rPr>
          <w:spacing w:val="39"/>
        </w:rPr>
        <w:t xml:space="preserve"> </w:t>
      </w:r>
      <w:r w:rsidRPr="00BC43AE">
        <w:rPr>
          <w:spacing w:val="-1"/>
        </w:rPr>
        <w:t>зонах</w:t>
      </w:r>
      <w:r w:rsidRPr="00BC43AE">
        <w:rPr>
          <w:spacing w:val="40"/>
        </w:rPr>
        <w:t xml:space="preserve"> </w:t>
      </w:r>
      <w:r w:rsidRPr="00BC43AE">
        <w:rPr>
          <w:spacing w:val="-1"/>
        </w:rPr>
        <w:t>допускается</w:t>
      </w:r>
      <w:r w:rsidRPr="00BC43AE">
        <w:rPr>
          <w:spacing w:val="38"/>
        </w:rPr>
        <w:t xml:space="preserve"> </w:t>
      </w:r>
      <w:r w:rsidRPr="00BC43AE">
        <w:rPr>
          <w:spacing w:val="-1"/>
        </w:rPr>
        <w:t>размещать</w:t>
      </w:r>
      <w:r w:rsidRPr="00BC43AE">
        <w:rPr>
          <w:spacing w:val="38"/>
        </w:rPr>
        <w:t xml:space="preserve"> </w:t>
      </w:r>
      <w:r w:rsidRPr="00BC43AE">
        <w:rPr>
          <w:spacing w:val="-1"/>
        </w:rPr>
        <w:t>производственные</w:t>
      </w:r>
      <w:r w:rsidRPr="00BC43AE">
        <w:rPr>
          <w:spacing w:val="36"/>
        </w:rPr>
        <w:t xml:space="preserve"> </w:t>
      </w:r>
      <w:r w:rsidR="00B06830" w:rsidRPr="00BC43AE">
        <w:rPr>
          <w:spacing w:val="1"/>
        </w:rPr>
        <w:t>пред</w:t>
      </w:r>
      <w:r w:rsidRPr="00BC43AE">
        <w:rPr>
          <w:spacing w:val="-1"/>
        </w:rPr>
        <w:t>приятия.</w:t>
      </w:r>
    </w:p>
    <w:p w14:paraId="2B21FF5A" w14:textId="240C4CF0" w:rsidR="009A0AC8" w:rsidRPr="000504A8" w:rsidRDefault="00891E5B" w:rsidP="000504A8">
      <w:pPr>
        <w:pStyle w:val="a"/>
        <w:widowControl w:val="0"/>
        <w:numPr>
          <w:ilvl w:val="2"/>
          <w:numId w:val="83"/>
        </w:numPr>
        <w:tabs>
          <w:tab w:val="left" w:pos="1456"/>
        </w:tabs>
        <w:kinsoku w:val="0"/>
        <w:overflowPunct w:val="0"/>
        <w:autoSpaceDE w:val="0"/>
        <w:autoSpaceDN w:val="0"/>
        <w:adjustRightInd w:val="0"/>
        <w:spacing w:before="0" w:after="0"/>
        <w:ind w:right="111" w:firstLine="0"/>
        <w:jc w:val="left"/>
        <w:rPr>
          <w:spacing w:val="-1"/>
        </w:rPr>
      </w:pPr>
      <w:r w:rsidRPr="008A3930">
        <w:rPr>
          <w:spacing w:val="-1"/>
        </w:rPr>
        <w:t>Расчет</w:t>
      </w:r>
      <w:r w:rsidRPr="008A3930">
        <w:rPr>
          <w:spacing w:val="29"/>
        </w:rPr>
        <w:t xml:space="preserve"> </w:t>
      </w:r>
      <w:r w:rsidRPr="008A3930">
        <w:rPr>
          <w:spacing w:val="-1"/>
        </w:rPr>
        <w:t>количества</w:t>
      </w:r>
      <w:r w:rsidRPr="008A3930">
        <w:rPr>
          <w:spacing w:val="27"/>
        </w:rPr>
        <w:t xml:space="preserve"> </w:t>
      </w:r>
      <w:r>
        <w:t>и</w:t>
      </w:r>
      <w:r w:rsidRPr="008A3930">
        <w:rPr>
          <w:spacing w:val="29"/>
        </w:rPr>
        <w:t xml:space="preserve"> </w:t>
      </w:r>
      <w:r w:rsidRPr="008A3930">
        <w:rPr>
          <w:spacing w:val="-1"/>
        </w:rPr>
        <w:t>вместимости</w:t>
      </w:r>
      <w:r w:rsidRPr="008A3930">
        <w:rPr>
          <w:spacing w:val="29"/>
        </w:rPr>
        <w:t xml:space="preserve"> </w:t>
      </w:r>
      <w:r w:rsidRPr="008A3930">
        <w:rPr>
          <w:spacing w:val="-1"/>
        </w:rPr>
        <w:t>организаций,</w:t>
      </w:r>
      <w:r w:rsidRPr="008A3930">
        <w:rPr>
          <w:spacing w:val="28"/>
        </w:rPr>
        <w:t xml:space="preserve"> </w:t>
      </w:r>
      <w:r w:rsidRPr="008A3930">
        <w:rPr>
          <w:spacing w:val="-1"/>
        </w:rPr>
        <w:t>расположенных</w:t>
      </w:r>
      <w:r w:rsidRPr="008A3930">
        <w:rPr>
          <w:spacing w:val="30"/>
        </w:rPr>
        <w:t xml:space="preserve"> </w:t>
      </w:r>
      <w:r>
        <w:t>в</w:t>
      </w:r>
      <w:r w:rsidRPr="008A3930">
        <w:rPr>
          <w:spacing w:val="28"/>
        </w:rPr>
        <w:t xml:space="preserve"> </w:t>
      </w:r>
      <w:r>
        <w:t>общественно-</w:t>
      </w:r>
      <w:r w:rsidRPr="008A3930">
        <w:rPr>
          <w:spacing w:val="77"/>
        </w:rPr>
        <w:t xml:space="preserve"> </w:t>
      </w:r>
      <w:r w:rsidRPr="008A3930">
        <w:rPr>
          <w:spacing w:val="-1"/>
        </w:rPr>
        <w:t>деловой</w:t>
      </w:r>
      <w:r w:rsidRPr="008A3930">
        <w:rPr>
          <w:spacing w:val="58"/>
        </w:rPr>
        <w:t xml:space="preserve"> </w:t>
      </w:r>
      <w:r w:rsidRPr="008A3930">
        <w:rPr>
          <w:spacing w:val="-1"/>
        </w:rPr>
        <w:t>зоне,</w:t>
      </w:r>
      <w:r w:rsidRPr="008A3930">
        <w:rPr>
          <w:spacing w:val="57"/>
        </w:rPr>
        <w:t xml:space="preserve"> </w:t>
      </w:r>
      <w:r w:rsidRPr="008A3930">
        <w:rPr>
          <w:spacing w:val="-1"/>
        </w:rPr>
        <w:t>их</w:t>
      </w:r>
      <w:r w:rsidRPr="008A3930">
        <w:rPr>
          <w:spacing w:val="59"/>
        </w:rPr>
        <w:t xml:space="preserve"> </w:t>
      </w:r>
      <w:r w:rsidRPr="008A3930">
        <w:rPr>
          <w:spacing w:val="-1"/>
        </w:rPr>
        <w:t>размещение</w:t>
      </w:r>
      <w:r w:rsidRPr="008A3930">
        <w:rPr>
          <w:spacing w:val="56"/>
        </w:rPr>
        <w:t xml:space="preserve"> </w:t>
      </w:r>
      <w:r w:rsidRPr="008A3930">
        <w:rPr>
          <w:spacing w:val="-1"/>
        </w:rPr>
        <w:t>следует</w:t>
      </w:r>
      <w:r w:rsidRPr="008A3930">
        <w:rPr>
          <w:spacing w:val="57"/>
        </w:rPr>
        <w:t xml:space="preserve"> </w:t>
      </w:r>
      <w:r>
        <w:t>производить</w:t>
      </w:r>
      <w:r w:rsidRPr="008A3930">
        <w:rPr>
          <w:spacing w:val="58"/>
        </w:rPr>
        <w:t xml:space="preserve"> </w:t>
      </w:r>
      <w:r>
        <w:t>по</w:t>
      </w:r>
      <w:r w:rsidRPr="008A3930">
        <w:rPr>
          <w:spacing w:val="57"/>
        </w:rPr>
        <w:t xml:space="preserve"> </w:t>
      </w:r>
      <w:r w:rsidRPr="008A3930">
        <w:rPr>
          <w:spacing w:val="-1"/>
        </w:rPr>
        <w:t>социальным</w:t>
      </w:r>
      <w:r w:rsidRPr="008A3930">
        <w:rPr>
          <w:spacing w:val="53"/>
        </w:rPr>
        <w:t xml:space="preserve"> </w:t>
      </w:r>
      <w:r w:rsidRPr="008A3930">
        <w:rPr>
          <w:spacing w:val="-1"/>
        </w:rPr>
        <w:t>нормативам</w:t>
      </w:r>
      <w:r w:rsidRPr="008A3930">
        <w:rPr>
          <w:spacing w:val="56"/>
        </w:rPr>
        <w:t xml:space="preserve"> </w:t>
      </w:r>
      <w:r>
        <w:t>исходя</w:t>
      </w:r>
      <w:r w:rsidRPr="008A3930">
        <w:rPr>
          <w:spacing w:val="57"/>
        </w:rPr>
        <w:t xml:space="preserve"> </w:t>
      </w:r>
      <w:r w:rsidRPr="008A3930">
        <w:rPr>
          <w:spacing w:val="-1"/>
        </w:rPr>
        <w:t>из</w:t>
      </w:r>
      <w:r w:rsidRPr="008A3930">
        <w:rPr>
          <w:spacing w:val="65"/>
        </w:rPr>
        <w:t xml:space="preserve"> </w:t>
      </w:r>
      <w:r w:rsidRPr="008A3930">
        <w:rPr>
          <w:spacing w:val="-1"/>
        </w:rPr>
        <w:t>функционального</w:t>
      </w:r>
      <w:r w:rsidRPr="008A3930">
        <w:rPr>
          <w:spacing w:val="-3"/>
        </w:rPr>
        <w:t xml:space="preserve"> </w:t>
      </w:r>
      <w:r w:rsidRPr="008A3930">
        <w:rPr>
          <w:spacing w:val="-1"/>
        </w:rPr>
        <w:t>назначения</w:t>
      </w:r>
      <w:r>
        <w:t xml:space="preserve"> </w:t>
      </w:r>
      <w:r w:rsidRPr="008A3930">
        <w:rPr>
          <w:spacing w:val="-1"/>
        </w:rPr>
        <w:t xml:space="preserve">объекта </w:t>
      </w:r>
      <w:r>
        <w:t xml:space="preserve">в </w:t>
      </w:r>
      <w:r w:rsidRPr="008A3930">
        <w:rPr>
          <w:spacing w:val="-1"/>
        </w:rPr>
        <w:t>соответствии</w:t>
      </w:r>
      <w:r>
        <w:t xml:space="preserve"> с</w:t>
      </w:r>
      <w:r w:rsidRPr="008A3930">
        <w:rPr>
          <w:spacing w:val="-1"/>
        </w:rPr>
        <w:t xml:space="preserve"> таблицами</w:t>
      </w:r>
      <w:r>
        <w:t xml:space="preserve"> 4,5,6.</w:t>
      </w:r>
    </w:p>
    <w:p w14:paraId="5135F381" w14:textId="1F82B073" w:rsidR="00891E5B" w:rsidRDefault="00891E5B" w:rsidP="005D799D">
      <w:pPr>
        <w:pStyle w:val="a"/>
        <w:numPr>
          <w:ilvl w:val="0"/>
          <w:numId w:val="0"/>
        </w:numPr>
        <w:kinsoku w:val="0"/>
        <w:overflowPunct w:val="0"/>
        <w:spacing w:before="0"/>
        <w:ind w:firstLine="709"/>
      </w:pPr>
      <w:r>
        <w:rPr>
          <w:spacing w:val="-1"/>
        </w:rPr>
        <w:t xml:space="preserve">Таблица </w:t>
      </w:r>
      <w:r>
        <w:t>4</w:t>
      </w:r>
      <w:r w:rsidR="005E619A">
        <w:t>.</w:t>
      </w:r>
      <w:r w:rsidR="005E619A" w:rsidRPr="005E619A">
        <w:rPr>
          <w:spacing w:val="-1"/>
        </w:rPr>
        <w:t xml:space="preserve"> </w:t>
      </w:r>
      <w:r w:rsidR="005E619A">
        <w:rPr>
          <w:spacing w:val="-1"/>
        </w:rPr>
        <w:t>Расчетные</w:t>
      </w:r>
      <w:r w:rsidR="005E619A">
        <w:rPr>
          <w:spacing w:val="39"/>
        </w:rPr>
        <w:t xml:space="preserve"> </w:t>
      </w:r>
      <w:r w:rsidR="005E619A">
        <w:rPr>
          <w:spacing w:val="-1"/>
        </w:rPr>
        <w:t>показатели</w:t>
      </w:r>
      <w:r w:rsidR="005E619A">
        <w:rPr>
          <w:spacing w:val="41"/>
        </w:rPr>
        <w:t xml:space="preserve"> </w:t>
      </w:r>
      <w:r w:rsidR="005E619A">
        <w:rPr>
          <w:spacing w:val="-1"/>
        </w:rPr>
        <w:t>минимально</w:t>
      </w:r>
      <w:r w:rsidR="005E619A">
        <w:rPr>
          <w:spacing w:val="38"/>
        </w:rPr>
        <w:t xml:space="preserve"> </w:t>
      </w:r>
      <w:r w:rsidR="005E619A">
        <w:rPr>
          <w:spacing w:val="-1"/>
        </w:rPr>
        <w:t>допустимого</w:t>
      </w:r>
      <w:r w:rsidR="005E619A">
        <w:rPr>
          <w:spacing w:val="42"/>
        </w:rPr>
        <w:t xml:space="preserve"> </w:t>
      </w:r>
      <w:r w:rsidR="005E619A">
        <w:rPr>
          <w:spacing w:val="-1"/>
        </w:rPr>
        <w:t>уровня</w:t>
      </w:r>
      <w:r w:rsidR="005E619A">
        <w:rPr>
          <w:spacing w:val="40"/>
        </w:rPr>
        <w:t xml:space="preserve"> </w:t>
      </w:r>
      <w:r w:rsidR="005E619A">
        <w:rPr>
          <w:spacing w:val="-1"/>
        </w:rPr>
        <w:t>обеспеченности</w:t>
      </w:r>
      <w:r w:rsidR="005E619A">
        <w:rPr>
          <w:spacing w:val="41"/>
        </w:rPr>
        <w:t xml:space="preserve"> </w:t>
      </w:r>
      <w:r w:rsidR="005E619A">
        <w:t>и</w:t>
      </w:r>
      <w:r w:rsidR="005E619A">
        <w:rPr>
          <w:spacing w:val="41"/>
        </w:rPr>
        <w:t xml:space="preserve"> </w:t>
      </w:r>
      <w:r w:rsidR="005E619A">
        <w:rPr>
          <w:spacing w:val="-1"/>
        </w:rPr>
        <w:t>расчетные</w:t>
      </w:r>
      <w:r w:rsidR="005E619A">
        <w:rPr>
          <w:spacing w:val="83"/>
        </w:rPr>
        <w:t xml:space="preserve"> </w:t>
      </w:r>
      <w:r w:rsidR="005E619A">
        <w:rPr>
          <w:spacing w:val="-1"/>
        </w:rPr>
        <w:t>показатели</w:t>
      </w:r>
      <w:r w:rsidR="005E619A">
        <w:rPr>
          <w:spacing w:val="12"/>
        </w:rPr>
        <w:t xml:space="preserve"> </w:t>
      </w:r>
      <w:r w:rsidR="005E619A">
        <w:rPr>
          <w:spacing w:val="-1"/>
        </w:rPr>
        <w:t>максимально</w:t>
      </w:r>
      <w:r w:rsidR="005E619A">
        <w:rPr>
          <w:spacing w:val="11"/>
        </w:rPr>
        <w:t xml:space="preserve"> </w:t>
      </w:r>
      <w:r w:rsidR="005E619A">
        <w:rPr>
          <w:spacing w:val="-1"/>
        </w:rPr>
        <w:t>допустимого</w:t>
      </w:r>
      <w:r w:rsidR="005E619A">
        <w:rPr>
          <w:spacing w:val="14"/>
        </w:rPr>
        <w:t xml:space="preserve"> </w:t>
      </w:r>
      <w:r w:rsidR="005E619A">
        <w:rPr>
          <w:spacing w:val="-1"/>
        </w:rPr>
        <w:t>уровня</w:t>
      </w:r>
      <w:r w:rsidR="005E619A">
        <w:rPr>
          <w:spacing w:val="11"/>
        </w:rPr>
        <w:t xml:space="preserve"> </w:t>
      </w:r>
      <w:r w:rsidR="005E619A">
        <w:rPr>
          <w:spacing w:val="-1"/>
        </w:rPr>
        <w:t>территориальной</w:t>
      </w:r>
      <w:r w:rsidR="005E619A">
        <w:rPr>
          <w:spacing w:val="10"/>
        </w:rPr>
        <w:t xml:space="preserve"> </w:t>
      </w:r>
      <w:r w:rsidR="005E619A">
        <w:rPr>
          <w:spacing w:val="-1"/>
        </w:rPr>
        <w:t>доступности</w:t>
      </w:r>
      <w:r w:rsidR="005E619A">
        <w:rPr>
          <w:spacing w:val="10"/>
        </w:rPr>
        <w:t xml:space="preserve"> </w:t>
      </w:r>
      <w:r w:rsidR="005E619A">
        <w:rPr>
          <w:spacing w:val="-1"/>
        </w:rPr>
        <w:t>объектов</w:t>
      </w:r>
      <w:r w:rsidR="005E619A">
        <w:rPr>
          <w:spacing w:val="8"/>
        </w:rPr>
        <w:t xml:space="preserve"> </w:t>
      </w:r>
      <w:r w:rsidR="005E619A">
        <w:rPr>
          <w:spacing w:val="1"/>
        </w:rPr>
        <w:t>здраво</w:t>
      </w:r>
      <w:r w:rsidR="005E619A">
        <w:rPr>
          <w:spacing w:val="-1"/>
        </w:rPr>
        <w:t>охранения</w:t>
      </w:r>
      <w:r w:rsidR="005E619A">
        <w:t xml:space="preserve"> </w:t>
      </w:r>
      <w:r w:rsidR="005E619A">
        <w:rPr>
          <w:spacing w:val="-1"/>
        </w:rPr>
        <w:t>местного</w:t>
      </w:r>
      <w:r w:rsidR="005E619A">
        <w:t xml:space="preserve"> </w:t>
      </w:r>
      <w:r w:rsidR="005E619A">
        <w:rPr>
          <w:spacing w:val="-1"/>
        </w:rPr>
        <w:t>значения</w:t>
      </w:r>
    </w:p>
    <w:tbl>
      <w:tblPr>
        <w:tblW w:w="9706" w:type="dxa"/>
        <w:jc w:val="center"/>
        <w:tblLayout w:type="fixed"/>
        <w:tblCellMar>
          <w:left w:w="0" w:type="dxa"/>
          <w:right w:w="0" w:type="dxa"/>
        </w:tblCellMar>
        <w:tblLook w:val="0000" w:firstRow="0" w:lastRow="0" w:firstColumn="0" w:lastColumn="0" w:noHBand="0" w:noVBand="0"/>
      </w:tblPr>
      <w:tblGrid>
        <w:gridCol w:w="504"/>
        <w:gridCol w:w="1960"/>
        <w:gridCol w:w="2158"/>
        <w:gridCol w:w="765"/>
        <w:gridCol w:w="425"/>
        <w:gridCol w:w="709"/>
        <w:gridCol w:w="708"/>
        <w:gridCol w:w="709"/>
        <w:gridCol w:w="262"/>
        <w:gridCol w:w="589"/>
        <w:gridCol w:w="888"/>
        <w:gridCol w:w="29"/>
      </w:tblGrid>
      <w:tr w:rsidR="00891E5B" w:rsidRPr="00C67B45" w14:paraId="15236052" w14:textId="77777777" w:rsidTr="00C67B45">
        <w:trPr>
          <w:gridAfter w:val="1"/>
          <w:wAfter w:w="29" w:type="dxa"/>
          <w:trHeight w:hRule="exact" w:val="1114"/>
          <w:tblHeader/>
          <w:jc w:val="center"/>
        </w:trPr>
        <w:tc>
          <w:tcPr>
            <w:tcW w:w="504" w:type="dxa"/>
            <w:tcBorders>
              <w:top w:val="single" w:sz="4" w:space="0" w:color="000000"/>
              <w:left w:val="single" w:sz="4" w:space="0" w:color="000000"/>
              <w:bottom w:val="single" w:sz="4" w:space="0" w:color="000000"/>
              <w:right w:val="single" w:sz="4" w:space="0" w:color="000000"/>
            </w:tcBorders>
            <w:vAlign w:val="center"/>
          </w:tcPr>
          <w:p w14:paraId="1DCB69A4" w14:textId="77777777" w:rsidR="00891E5B" w:rsidRPr="00C67B45" w:rsidRDefault="00891E5B" w:rsidP="00C67B45">
            <w:pPr>
              <w:pStyle w:val="TableParagraph"/>
              <w:kinsoku w:val="0"/>
              <w:overflowPunct w:val="0"/>
              <w:jc w:val="center"/>
              <w:rPr>
                <w:rFonts w:ascii="Times New Roman" w:hAnsi="Times New Roman"/>
                <w:sz w:val="20"/>
                <w:szCs w:val="20"/>
              </w:rPr>
            </w:pPr>
            <w:r w:rsidRPr="00C67B45">
              <w:rPr>
                <w:rFonts w:ascii="Times New Roman" w:hAnsi="Times New Roman"/>
                <w:sz w:val="20"/>
                <w:szCs w:val="20"/>
              </w:rPr>
              <w:t>№ п/п</w:t>
            </w:r>
          </w:p>
        </w:tc>
        <w:tc>
          <w:tcPr>
            <w:tcW w:w="1960" w:type="dxa"/>
            <w:tcBorders>
              <w:top w:val="single" w:sz="4" w:space="0" w:color="000000"/>
              <w:left w:val="single" w:sz="4" w:space="0" w:color="000000"/>
              <w:bottom w:val="single" w:sz="4" w:space="0" w:color="000000"/>
              <w:right w:val="single" w:sz="4" w:space="0" w:color="000000"/>
            </w:tcBorders>
            <w:vAlign w:val="center"/>
          </w:tcPr>
          <w:p w14:paraId="1FA080E3" w14:textId="77777777" w:rsidR="00891E5B" w:rsidRPr="00C67B45" w:rsidRDefault="00891E5B" w:rsidP="00C67B45">
            <w:pPr>
              <w:pStyle w:val="TableParagraph"/>
              <w:kinsoku w:val="0"/>
              <w:overflowPunct w:val="0"/>
              <w:jc w:val="center"/>
              <w:rPr>
                <w:rFonts w:ascii="Times New Roman" w:hAnsi="Times New Roman"/>
                <w:sz w:val="20"/>
                <w:szCs w:val="20"/>
              </w:rPr>
            </w:pPr>
            <w:r w:rsidRPr="00C67B45">
              <w:rPr>
                <w:rFonts w:ascii="Times New Roman" w:hAnsi="Times New Roman"/>
                <w:spacing w:val="-1"/>
                <w:sz w:val="20"/>
                <w:szCs w:val="20"/>
              </w:rPr>
              <w:t>Наименование</w:t>
            </w:r>
            <w:r w:rsidRPr="00C67B45">
              <w:rPr>
                <w:rFonts w:ascii="Times New Roman" w:hAnsi="Times New Roman"/>
                <w:spacing w:val="27"/>
                <w:sz w:val="20"/>
                <w:szCs w:val="20"/>
              </w:rPr>
              <w:t xml:space="preserve"> </w:t>
            </w:r>
            <w:r w:rsidRPr="00C67B45">
              <w:rPr>
                <w:rFonts w:ascii="Times New Roman" w:hAnsi="Times New Roman"/>
                <w:sz w:val="20"/>
                <w:szCs w:val="20"/>
              </w:rPr>
              <w:t>вида</w:t>
            </w:r>
            <w:r w:rsidRPr="00C67B45">
              <w:rPr>
                <w:rFonts w:ascii="Times New Roman" w:hAnsi="Times New Roman"/>
                <w:spacing w:val="-1"/>
                <w:sz w:val="20"/>
                <w:szCs w:val="20"/>
              </w:rPr>
              <w:t xml:space="preserve"> объекта</w:t>
            </w:r>
          </w:p>
        </w:tc>
        <w:tc>
          <w:tcPr>
            <w:tcW w:w="2158" w:type="dxa"/>
            <w:tcBorders>
              <w:top w:val="single" w:sz="4" w:space="0" w:color="000000"/>
              <w:left w:val="single" w:sz="4" w:space="0" w:color="000000"/>
              <w:bottom w:val="single" w:sz="4" w:space="0" w:color="000000"/>
              <w:right w:val="single" w:sz="4" w:space="0" w:color="000000"/>
            </w:tcBorders>
            <w:vAlign w:val="center"/>
          </w:tcPr>
          <w:p w14:paraId="6B7D42CE" w14:textId="7CAD543E" w:rsidR="00891E5B" w:rsidRPr="00C67B45" w:rsidRDefault="00891E5B" w:rsidP="00C67B45">
            <w:pPr>
              <w:pStyle w:val="TableParagraph"/>
              <w:kinsoku w:val="0"/>
              <w:overflowPunct w:val="0"/>
              <w:jc w:val="center"/>
              <w:rPr>
                <w:rFonts w:ascii="Times New Roman" w:hAnsi="Times New Roman"/>
                <w:sz w:val="20"/>
                <w:szCs w:val="20"/>
                <w:lang w:val="ru-RU"/>
              </w:rPr>
            </w:pPr>
            <w:r w:rsidRPr="00C67B45">
              <w:rPr>
                <w:rFonts w:ascii="Times New Roman" w:hAnsi="Times New Roman"/>
                <w:spacing w:val="-1"/>
                <w:sz w:val="20"/>
                <w:szCs w:val="20"/>
                <w:lang w:val="ru-RU"/>
              </w:rPr>
              <w:t>Наименование</w:t>
            </w:r>
            <w:r w:rsidRPr="00C67B45">
              <w:rPr>
                <w:rFonts w:ascii="Times New Roman" w:hAnsi="Times New Roman"/>
                <w:spacing w:val="27"/>
                <w:sz w:val="20"/>
                <w:szCs w:val="20"/>
                <w:lang w:val="ru-RU"/>
              </w:rPr>
              <w:t xml:space="preserve"> </w:t>
            </w:r>
            <w:r w:rsidRPr="00C67B45">
              <w:rPr>
                <w:rFonts w:ascii="Times New Roman" w:hAnsi="Times New Roman"/>
                <w:spacing w:val="-1"/>
                <w:sz w:val="20"/>
                <w:szCs w:val="20"/>
                <w:lang w:val="ru-RU"/>
              </w:rPr>
              <w:t>расчетного</w:t>
            </w:r>
            <w:r w:rsidRPr="00C67B45">
              <w:rPr>
                <w:rFonts w:ascii="Times New Roman" w:hAnsi="Times New Roman"/>
                <w:sz w:val="20"/>
                <w:szCs w:val="20"/>
                <w:lang w:val="ru-RU"/>
              </w:rPr>
              <w:t xml:space="preserve"> </w:t>
            </w:r>
            <w:r w:rsidRPr="00C67B45">
              <w:rPr>
                <w:rFonts w:ascii="Times New Roman" w:hAnsi="Times New Roman"/>
                <w:spacing w:val="-1"/>
                <w:sz w:val="20"/>
                <w:szCs w:val="20"/>
                <w:lang w:val="ru-RU"/>
              </w:rPr>
              <w:t>показателя,</w:t>
            </w:r>
            <w:r w:rsidRPr="00C67B45">
              <w:rPr>
                <w:rFonts w:ascii="Times New Roman" w:hAnsi="Times New Roman"/>
                <w:sz w:val="20"/>
                <w:szCs w:val="20"/>
                <w:lang w:val="ru-RU"/>
              </w:rPr>
              <w:t xml:space="preserve"> </w:t>
            </w:r>
            <w:r w:rsidRPr="00C67B45">
              <w:rPr>
                <w:rFonts w:ascii="Times New Roman" w:hAnsi="Times New Roman"/>
                <w:spacing w:val="-1"/>
                <w:sz w:val="20"/>
                <w:szCs w:val="20"/>
                <w:lang w:val="ru-RU"/>
              </w:rPr>
              <w:t xml:space="preserve">единица </w:t>
            </w:r>
            <w:r w:rsidRPr="00C67B45">
              <w:rPr>
                <w:rFonts w:ascii="Times New Roman" w:hAnsi="Times New Roman"/>
                <w:spacing w:val="1"/>
                <w:sz w:val="20"/>
                <w:szCs w:val="20"/>
                <w:lang w:val="ru-RU"/>
              </w:rPr>
              <w:t>из</w:t>
            </w:r>
            <w:r w:rsidRPr="00C67B45">
              <w:rPr>
                <w:rFonts w:ascii="Times New Roman" w:hAnsi="Times New Roman"/>
                <w:spacing w:val="-1"/>
                <w:sz w:val="20"/>
                <w:szCs w:val="20"/>
                <w:lang w:val="ru-RU"/>
              </w:rPr>
              <w:t>мерения</w:t>
            </w:r>
          </w:p>
        </w:tc>
        <w:tc>
          <w:tcPr>
            <w:tcW w:w="5055" w:type="dxa"/>
            <w:gridSpan w:val="8"/>
            <w:tcBorders>
              <w:top w:val="single" w:sz="4" w:space="0" w:color="000000"/>
              <w:left w:val="single" w:sz="4" w:space="0" w:color="000000"/>
              <w:bottom w:val="single" w:sz="4" w:space="0" w:color="000000"/>
              <w:right w:val="single" w:sz="4" w:space="0" w:color="000000"/>
            </w:tcBorders>
            <w:vAlign w:val="center"/>
          </w:tcPr>
          <w:p w14:paraId="3F78B779" w14:textId="77777777" w:rsidR="00891E5B" w:rsidRPr="00C67B45" w:rsidRDefault="00891E5B" w:rsidP="00C67B45">
            <w:pPr>
              <w:pStyle w:val="TableParagraph"/>
              <w:kinsoku w:val="0"/>
              <w:overflowPunct w:val="0"/>
              <w:jc w:val="center"/>
              <w:rPr>
                <w:rFonts w:ascii="Times New Roman" w:hAnsi="Times New Roman"/>
                <w:sz w:val="20"/>
                <w:szCs w:val="20"/>
              </w:rPr>
            </w:pPr>
            <w:r w:rsidRPr="00C67B45">
              <w:rPr>
                <w:rFonts w:ascii="Times New Roman" w:hAnsi="Times New Roman"/>
                <w:spacing w:val="-1"/>
                <w:sz w:val="20"/>
                <w:szCs w:val="20"/>
              </w:rPr>
              <w:t>Значение расчетного</w:t>
            </w:r>
            <w:r w:rsidRPr="00C67B45">
              <w:rPr>
                <w:rFonts w:ascii="Times New Roman" w:hAnsi="Times New Roman"/>
                <w:sz w:val="20"/>
                <w:szCs w:val="20"/>
              </w:rPr>
              <w:t xml:space="preserve"> </w:t>
            </w:r>
            <w:r w:rsidRPr="00C67B45">
              <w:rPr>
                <w:rFonts w:ascii="Times New Roman" w:hAnsi="Times New Roman"/>
                <w:spacing w:val="-1"/>
                <w:sz w:val="20"/>
                <w:szCs w:val="20"/>
              </w:rPr>
              <w:t>показателя</w:t>
            </w:r>
          </w:p>
        </w:tc>
      </w:tr>
      <w:tr w:rsidR="00891E5B" w:rsidRPr="00C67B45" w14:paraId="011157DA" w14:textId="77777777" w:rsidTr="00C67B45">
        <w:trPr>
          <w:gridAfter w:val="1"/>
          <w:wAfter w:w="29" w:type="dxa"/>
          <w:trHeight w:hRule="exact" w:val="286"/>
          <w:jc w:val="center"/>
        </w:trPr>
        <w:tc>
          <w:tcPr>
            <w:tcW w:w="9677" w:type="dxa"/>
            <w:gridSpan w:val="11"/>
            <w:tcBorders>
              <w:top w:val="single" w:sz="4" w:space="0" w:color="000000"/>
              <w:left w:val="single" w:sz="4" w:space="0" w:color="000000"/>
              <w:bottom w:val="single" w:sz="4" w:space="0" w:color="000000"/>
              <w:right w:val="single" w:sz="4" w:space="0" w:color="000000"/>
            </w:tcBorders>
            <w:vAlign w:val="center"/>
          </w:tcPr>
          <w:p w14:paraId="0932E895" w14:textId="77777777" w:rsidR="00891E5B" w:rsidRPr="00C67B45" w:rsidRDefault="00891E5B" w:rsidP="00C67B45">
            <w:pPr>
              <w:pStyle w:val="TableParagraph"/>
              <w:kinsoku w:val="0"/>
              <w:overflowPunct w:val="0"/>
              <w:jc w:val="center"/>
              <w:rPr>
                <w:rFonts w:ascii="Times New Roman" w:hAnsi="Times New Roman"/>
                <w:sz w:val="20"/>
                <w:szCs w:val="20"/>
              </w:rPr>
            </w:pPr>
            <w:r w:rsidRPr="00C67B45">
              <w:rPr>
                <w:rFonts w:ascii="Times New Roman" w:hAnsi="Times New Roman"/>
                <w:sz w:val="20"/>
                <w:szCs w:val="20"/>
              </w:rPr>
              <w:t>В</w:t>
            </w:r>
            <w:r w:rsidRPr="00C67B45">
              <w:rPr>
                <w:rFonts w:ascii="Times New Roman" w:hAnsi="Times New Roman"/>
                <w:spacing w:val="-2"/>
                <w:sz w:val="20"/>
                <w:szCs w:val="20"/>
              </w:rPr>
              <w:t xml:space="preserve"> </w:t>
            </w:r>
            <w:r w:rsidRPr="00C67B45">
              <w:rPr>
                <w:rFonts w:ascii="Times New Roman" w:hAnsi="Times New Roman"/>
                <w:spacing w:val="-1"/>
                <w:sz w:val="20"/>
                <w:szCs w:val="20"/>
              </w:rPr>
              <w:t>области</w:t>
            </w:r>
            <w:r w:rsidRPr="00C67B45">
              <w:rPr>
                <w:rFonts w:ascii="Times New Roman" w:hAnsi="Times New Roman"/>
                <w:sz w:val="20"/>
                <w:szCs w:val="20"/>
              </w:rPr>
              <w:t xml:space="preserve"> </w:t>
            </w:r>
            <w:r w:rsidRPr="00C67B45">
              <w:rPr>
                <w:rFonts w:ascii="Times New Roman" w:hAnsi="Times New Roman"/>
                <w:spacing w:val="-1"/>
                <w:sz w:val="20"/>
                <w:szCs w:val="20"/>
              </w:rPr>
              <w:t>здравоохранения</w:t>
            </w:r>
          </w:p>
        </w:tc>
      </w:tr>
      <w:tr w:rsidR="00891E5B" w:rsidRPr="00C67B45" w14:paraId="425A497E" w14:textId="77777777" w:rsidTr="00C67B45">
        <w:trPr>
          <w:gridAfter w:val="1"/>
          <w:wAfter w:w="29" w:type="dxa"/>
          <w:trHeight w:hRule="exact" w:val="562"/>
          <w:jc w:val="center"/>
        </w:trPr>
        <w:tc>
          <w:tcPr>
            <w:tcW w:w="504" w:type="dxa"/>
            <w:tcBorders>
              <w:top w:val="single" w:sz="4" w:space="0" w:color="000000"/>
              <w:left w:val="single" w:sz="4" w:space="0" w:color="000000"/>
              <w:bottom w:val="single" w:sz="4" w:space="0" w:color="000000"/>
              <w:right w:val="single" w:sz="4" w:space="0" w:color="000000"/>
            </w:tcBorders>
            <w:vAlign w:val="center"/>
          </w:tcPr>
          <w:p w14:paraId="1163F0C2" w14:textId="77777777" w:rsidR="00891E5B" w:rsidRPr="00C67B45" w:rsidRDefault="00891E5B" w:rsidP="00C67B45">
            <w:pPr>
              <w:pStyle w:val="TableParagraph"/>
              <w:kinsoku w:val="0"/>
              <w:overflowPunct w:val="0"/>
              <w:jc w:val="center"/>
              <w:rPr>
                <w:rFonts w:ascii="Times New Roman" w:hAnsi="Times New Roman"/>
                <w:sz w:val="20"/>
                <w:szCs w:val="20"/>
              </w:rPr>
            </w:pPr>
            <w:r w:rsidRPr="00C67B45">
              <w:rPr>
                <w:rFonts w:ascii="Times New Roman" w:hAnsi="Times New Roman"/>
                <w:sz w:val="20"/>
                <w:szCs w:val="20"/>
              </w:rPr>
              <w:t>1.</w:t>
            </w:r>
          </w:p>
        </w:tc>
        <w:tc>
          <w:tcPr>
            <w:tcW w:w="1960" w:type="dxa"/>
            <w:tcBorders>
              <w:top w:val="single" w:sz="4" w:space="0" w:color="000000"/>
              <w:left w:val="single" w:sz="4" w:space="0" w:color="000000"/>
              <w:bottom w:val="single" w:sz="4" w:space="0" w:color="000000"/>
              <w:right w:val="single" w:sz="4" w:space="0" w:color="000000"/>
            </w:tcBorders>
            <w:vAlign w:val="center"/>
          </w:tcPr>
          <w:p w14:paraId="4217FC8C" w14:textId="77777777" w:rsidR="00891E5B" w:rsidRPr="00C67B45" w:rsidRDefault="00891E5B" w:rsidP="00C67B45">
            <w:pPr>
              <w:pStyle w:val="TableParagraph"/>
              <w:kinsoku w:val="0"/>
              <w:overflowPunct w:val="0"/>
              <w:jc w:val="center"/>
              <w:rPr>
                <w:rFonts w:ascii="Times New Roman" w:hAnsi="Times New Roman"/>
                <w:sz w:val="20"/>
                <w:szCs w:val="20"/>
              </w:rPr>
            </w:pPr>
            <w:r w:rsidRPr="00C67B45">
              <w:rPr>
                <w:rFonts w:ascii="Times New Roman" w:hAnsi="Times New Roman"/>
                <w:spacing w:val="-1"/>
                <w:sz w:val="20"/>
                <w:szCs w:val="20"/>
              </w:rPr>
              <w:t>Перинатальный</w:t>
            </w:r>
            <w:r w:rsidRPr="00C67B45">
              <w:rPr>
                <w:rFonts w:ascii="Times New Roman" w:hAnsi="Times New Roman"/>
                <w:spacing w:val="29"/>
                <w:sz w:val="20"/>
                <w:szCs w:val="20"/>
              </w:rPr>
              <w:t xml:space="preserve"> </w:t>
            </w:r>
            <w:r w:rsidRPr="00C67B45">
              <w:rPr>
                <w:rFonts w:ascii="Times New Roman" w:hAnsi="Times New Roman"/>
                <w:spacing w:val="-1"/>
                <w:sz w:val="20"/>
                <w:szCs w:val="20"/>
              </w:rPr>
              <w:t>центр</w:t>
            </w:r>
          </w:p>
        </w:tc>
        <w:tc>
          <w:tcPr>
            <w:tcW w:w="2158" w:type="dxa"/>
            <w:tcBorders>
              <w:top w:val="single" w:sz="4" w:space="0" w:color="000000"/>
              <w:left w:val="single" w:sz="4" w:space="0" w:color="000000"/>
              <w:bottom w:val="single" w:sz="4" w:space="0" w:color="000000"/>
              <w:right w:val="single" w:sz="4" w:space="0" w:color="000000"/>
            </w:tcBorders>
            <w:vAlign w:val="center"/>
          </w:tcPr>
          <w:p w14:paraId="2D40636F" w14:textId="77777777" w:rsidR="00891E5B" w:rsidRPr="00C67B45" w:rsidRDefault="00891E5B" w:rsidP="00C67B45">
            <w:pPr>
              <w:pStyle w:val="TableParagraph"/>
              <w:kinsoku w:val="0"/>
              <w:overflowPunct w:val="0"/>
              <w:jc w:val="center"/>
              <w:rPr>
                <w:rFonts w:ascii="Times New Roman" w:hAnsi="Times New Roman"/>
                <w:sz w:val="20"/>
                <w:szCs w:val="20"/>
              </w:rPr>
            </w:pPr>
            <w:r w:rsidRPr="00C67B45">
              <w:rPr>
                <w:rFonts w:ascii="Times New Roman" w:hAnsi="Times New Roman"/>
                <w:sz w:val="20"/>
                <w:szCs w:val="20"/>
              </w:rPr>
              <w:t>В</w:t>
            </w:r>
            <w:r w:rsidRPr="00C67B45">
              <w:rPr>
                <w:rFonts w:ascii="Times New Roman" w:hAnsi="Times New Roman"/>
                <w:spacing w:val="-2"/>
                <w:sz w:val="20"/>
                <w:szCs w:val="20"/>
              </w:rPr>
              <w:t xml:space="preserve"> </w:t>
            </w:r>
            <w:r w:rsidRPr="00C67B45">
              <w:rPr>
                <w:rFonts w:ascii="Times New Roman" w:hAnsi="Times New Roman"/>
                <w:spacing w:val="-1"/>
                <w:sz w:val="20"/>
                <w:szCs w:val="20"/>
              </w:rPr>
              <w:t>соответствии</w:t>
            </w:r>
            <w:r w:rsidRPr="00C67B45">
              <w:rPr>
                <w:rFonts w:ascii="Times New Roman" w:hAnsi="Times New Roman"/>
                <w:sz w:val="20"/>
                <w:szCs w:val="20"/>
              </w:rPr>
              <w:t xml:space="preserve"> с</w:t>
            </w:r>
            <w:r w:rsidRPr="00C67B45">
              <w:rPr>
                <w:rFonts w:ascii="Times New Roman" w:hAnsi="Times New Roman"/>
                <w:spacing w:val="20"/>
                <w:sz w:val="20"/>
                <w:szCs w:val="20"/>
              </w:rPr>
              <w:t xml:space="preserve"> </w:t>
            </w:r>
            <w:r w:rsidRPr="00C67B45">
              <w:rPr>
                <w:rFonts w:ascii="Times New Roman" w:hAnsi="Times New Roman"/>
                <w:spacing w:val="-1"/>
                <w:sz w:val="20"/>
                <w:szCs w:val="20"/>
              </w:rPr>
              <w:t>нормативами</w:t>
            </w:r>
          </w:p>
        </w:tc>
        <w:tc>
          <w:tcPr>
            <w:tcW w:w="5055" w:type="dxa"/>
            <w:gridSpan w:val="8"/>
            <w:tcBorders>
              <w:top w:val="single" w:sz="4" w:space="0" w:color="000000"/>
              <w:left w:val="single" w:sz="4" w:space="0" w:color="000000"/>
              <w:bottom w:val="single" w:sz="4" w:space="0" w:color="000000"/>
              <w:right w:val="single" w:sz="4" w:space="0" w:color="000000"/>
            </w:tcBorders>
            <w:vAlign w:val="center"/>
          </w:tcPr>
          <w:p w14:paraId="1A336FF2" w14:textId="77777777" w:rsidR="00891E5B" w:rsidRPr="00C67B45" w:rsidRDefault="00891E5B" w:rsidP="00C67B45">
            <w:pPr>
              <w:pStyle w:val="TableParagraph"/>
              <w:kinsoku w:val="0"/>
              <w:overflowPunct w:val="0"/>
              <w:jc w:val="center"/>
              <w:rPr>
                <w:rFonts w:ascii="Times New Roman" w:hAnsi="Times New Roman"/>
                <w:sz w:val="20"/>
                <w:szCs w:val="20"/>
                <w:lang w:val="ru-RU"/>
              </w:rPr>
            </w:pPr>
            <w:r w:rsidRPr="00C67B45">
              <w:rPr>
                <w:rFonts w:ascii="Times New Roman" w:hAnsi="Times New Roman"/>
                <w:sz w:val="20"/>
                <w:szCs w:val="20"/>
                <w:lang w:val="ru-RU"/>
              </w:rPr>
              <w:t>В</w:t>
            </w:r>
            <w:r w:rsidRPr="00C67B45">
              <w:rPr>
                <w:rFonts w:ascii="Times New Roman" w:hAnsi="Times New Roman"/>
                <w:spacing w:val="-2"/>
                <w:sz w:val="20"/>
                <w:szCs w:val="20"/>
                <w:lang w:val="ru-RU"/>
              </w:rPr>
              <w:t xml:space="preserve"> </w:t>
            </w:r>
            <w:r w:rsidRPr="00C67B45">
              <w:rPr>
                <w:rFonts w:ascii="Times New Roman" w:hAnsi="Times New Roman"/>
                <w:spacing w:val="-1"/>
                <w:sz w:val="20"/>
                <w:szCs w:val="20"/>
                <w:lang w:val="ru-RU"/>
              </w:rPr>
              <w:t>соответствии</w:t>
            </w:r>
            <w:r w:rsidRPr="00C67B45">
              <w:rPr>
                <w:rFonts w:ascii="Times New Roman" w:hAnsi="Times New Roman"/>
                <w:sz w:val="20"/>
                <w:szCs w:val="20"/>
                <w:lang w:val="ru-RU"/>
              </w:rPr>
              <w:t xml:space="preserve"> с</w:t>
            </w:r>
            <w:r w:rsidRPr="00C67B45">
              <w:rPr>
                <w:rFonts w:ascii="Times New Roman" w:hAnsi="Times New Roman"/>
                <w:spacing w:val="-1"/>
                <w:sz w:val="20"/>
                <w:szCs w:val="20"/>
                <w:lang w:val="ru-RU"/>
              </w:rPr>
              <w:t xml:space="preserve"> нормативами,</w:t>
            </w:r>
            <w:r w:rsidRPr="00C67B45">
              <w:rPr>
                <w:rFonts w:ascii="Times New Roman" w:hAnsi="Times New Roman"/>
                <w:sz w:val="20"/>
                <w:szCs w:val="20"/>
                <w:lang w:val="ru-RU"/>
              </w:rPr>
              <w:t xml:space="preserve"> и </w:t>
            </w:r>
            <w:r w:rsidRPr="00C67B45">
              <w:rPr>
                <w:rFonts w:ascii="Times New Roman" w:hAnsi="Times New Roman"/>
                <w:spacing w:val="-1"/>
                <w:sz w:val="20"/>
                <w:szCs w:val="20"/>
                <w:lang w:val="ru-RU"/>
              </w:rPr>
              <w:t xml:space="preserve">заданием </w:t>
            </w:r>
            <w:r w:rsidRPr="00C67B45">
              <w:rPr>
                <w:rFonts w:ascii="Times New Roman" w:hAnsi="Times New Roman"/>
                <w:sz w:val="20"/>
                <w:szCs w:val="20"/>
                <w:lang w:val="ru-RU"/>
              </w:rPr>
              <w:t>на</w:t>
            </w:r>
            <w:r w:rsidRPr="00C67B45">
              <w:rPr>
                <w:rFonts w:ascii="Times New Roman" w:hAnsi="Times New Roman"/>
                <w:spacing w:val="41"/>
                <w:sz w:val="20"/>
                <w:szCs w:val="20"/>
                <w:lang w:val="ru-RU"/>
              </w:rPr>
              <w:t xml:space="preserve"> </w:t>
            </w:r>
            <w:r w:rsidRPr="00C67B45">
              <w:rPr>
                <w:rFonts w:ascii="Times New Roman" w:hAnsi="Times New Roman"/>
                <w:spacing w:val="-1"/>
                <w:sz w:val="20"/>
                <w:szCs w:val="20"/>
                <w:lang w:val="ru-RU"/>
              </w:rPr>
              <w:t>проектирование</w:t>
            </w:r>
          </w:p>
        </w:tc>
      </w:tr>
      <w:tr w:rsidR="00891E5B" w:rsidRPr="00C67B45" w14:paraId="28C120B5" w14:textId="77777777" w:rsidTr="00C67B45">
        <w:trPr>
          <w:gridAfter w:val="1"/>
          <w:wAfter w:w="29" w:type="dxa"/>
          <w:trHeight w:hRule="exact" w:val="2059"/>
          <w:jc w:val="center"/>
        </w:trPr>
        <w:tc>
          <w:tcPr>
            <w:tcW w:w="504" w:type="dxa"/>
            <w:tcBorders>
              <w:top w:val="single" w:sz="4" w:space="0" w:color="000000"/>
              <w:left w:val="single" w:sz="4" w:space="0" w:color="000000"/>
              <w:bottom w:val="single" w:sz="4" w:space="0" w:color="000000"/>
              <w:right w:val="single" w:sz="4" w:space="0" w:color="000000"/>
            </w:tcBorders>
            <w:vAlign w:val="center"/>
          </w:tcPr>
          <w:p w14:paraId="1CC2318E" w14:textId="77777777" w:rsidR="00891E5B" w:rsidRPr="00C67B45" w:rsidRDefault="00891E5B" w:rsidP="00C67B45">
            <w:pPr>
              <w:pStyle w:val="TableParagraph"/>
              <w:kinsoku w:val="0"/>
              <w:overflowPunct w:val="0"/>
              <w:jc w:val="center"/>
              <w:rPr>
                <w:rFonts w:ascii="Times New Roman" w:hAnsi="Times New Roman"/>
                <w:sz w:val="20"/>
                <w:szCs w:val="20"/>
              </w:rPr>
            </w:pPr>
            <w:r w:rsidRPr="00C67B45">
              <w:rPr>
                <w:rFonts w:ascii="Times New Roman" w:hAnsi="Times New Roman"/>
                <w:sz w:val="20"/>
                <w:szCs w:val="20"/>
              </w:rPr>
              <w:t>2.</w:t>
            </w:r>
          </w:p>
        </w:tc>
        <w:tc>
          <w:tcPr>
            <w:tcW w:w="1960" w:type="dxa"/>
            <w:tcBorders>
              <w:top w:val="single" w:sz="4" w:space="0" w:color="000000"/>
              <w:left w:val="single" w:sz="4" w:space="0" w:color="000000"/>
              <w:bottom w:val="single" w:sz="4" w:space="0" w:color="000000"/>
              <w:right w:val="single" w:sz="4" w:space="0" w:color="000000"/>
            </w:tcBorders>
            <w:vAlign w:val="center"/>
          </w:tcPr>
          <w:p w14:paraId="60F3D2B3" w14:textId="10FBEB3D" w:rsidR="00891E5B" w:rsidRPr="00C67B45" w:rsidRDefault="00891E5B" w:rsidP="00C67B45">
            <w:pPr>
              <w:pStyle w:val="TableParagraph"/>
              <w:kinsoku w:val="0"/>
              <w:overflowPunct w:val="0"/>
              <w:jc w:val="center"/>
              <w:rPr>
                <w:rFonts w:ascii="Times New Roman" w:hAnsi="Times New Roman"/>
                <w:sz w:val="20"/>
                <w:szCs w:val="20"/>
                <w:lang w:val="ru-RU"/>
              </w:rPr>
            </w:pPr>
            <w:r w:rsidRPr="00C67B45">
              <w:rPr>
                <w:rFonts w:ascii="Times New Roman" w:hAnsi="Times New Roman"/>
                <w:spacing w:val="-1"/>
                <w:sz w:val="20"/>
                <w:szCs w:val="20"/>
                <w:lang w:val="ru-RU"/>
              </w:rPr>
              <w:t xml:space="preserve">Лечебно- </w:t>
            </w:r>
            <w:r w:rsidRPr="00C67B45">
              <w:rPr>
                <w:rFonts w:ascii="Times New Roman" w:hAnsi="Times New Roman"/>
                <w:sz w:val="20"/>
                <w:szCs w:val="20"/>
                <w:lang w:val="ru-RU"/>
              </w:rPr>
              <w:t>профи</w:t>
            </w:r>
            <w:r w:rsidRPr="00C67B45">
              <w:rPr>
                <w:rFonts w:ascii="Times New Roman" w:hAnsi="Times New Roman"/>
                <w:spacing w:val="-1"/>
                <w:sz w:val="20"/>
                <w:szCs w:val="20"/>
                <w:lang w:val="ru-RU"/>
              </w:rPr>
              <w:t>лактические медицинские организации,</w:t>
            </w:r>
            <w:r w:rsidRPr="00C67B45">
              <w:rPr>
                <w:rFonts w:ascii="Times New Roman" w:hAnsi="Times New Roman"/>
                <w:sz w:val="20"/>
                <w:szCs w:val="20"/>
                <w:lang w:val="ru-RU"/>
              </w:rPr>
              <w:t xml:space="preserve"> </w:t>
            </w:r>
            <w:r w:rsidRPr="00C67B45">
              <w:rPr>
                <w:rFonts w:ascii="Times New Roman" w:hAnsi="Times New Roman"/>
                <w:spacing w:val="-1"/>
                <w:sz w:val="20"/>
                <w:szCs w:val="20"/>
                <w:lang w:val="ru-RU"/>
              </w:rPr>
              <w:t xml:space="preserve">оказывающие </w:t>
            </w:r>
            <w:r w:rsidRPr="00C67B45">
              <w:rPr>
                <w:rFonts w:ascii="Times New Roman" w:hAnsi="Times New Roman"/>
                <w:sz w:val="20"/>
                <w:szCs w:val="20"/>
                <w:lang w:val="ru-RU"/>
              </w:rPr>
              <w:t>меди</w:t>
            </w:r>
            <w:r w:rsidRPr="00C67B45">
              <w:rPr>
                <w:rFonts w:ascii="Times New Roman" w:hAnsi="Times New Roman"/>
                <w:spacing w:val="-1"/>
                <w:sz w:val="20"/>
                <w:szCs w:val="20"/>
                <w:lang w:val="ru-RU"/>
              </w:rPr>
              <w:t>цинскую</w:t>
            </w:r>
            <w:r w:rsidRPr="00C67B45">
              <w:rPr>
                <w:rFonts w:ascii="Times New Roman" w:hAnsi="Times New Roman"/>
                <w:sz w:val="20"/>
                <w:szCs w:val="20"/>
                <w:lang w:val="ru-RU"/>
              </w:rPr>
              <w:t xml:space="preserve"> </w:t>
            </w:r>
            <w:r w:rsidRPr="00C67B45">
              <w:rPr>
                <w:rFonts w:ascii="Times New Roman" w:hAnsi="Times New Roman"/>
                <w:spacing w:val="-1"/>
                <w:sz w:val="20"/>
                <w:szCs w:val="20"/>
                <w:lang w:val="ru-RU"/>
              </w:rPr>
              <w:t>помощь</w:t>
            </w:r>
            <w:r w:rsidRPr="00C67B45">
              <w:rPr>
                <w:rFonts w:ascii="Times New Roman" w:hAnsi="Times New Roman"/>
                <w:spacing w:val="26"/>
                <w:sz w:val="20"/>
                <w:szCs w:val="20"/>
                <w:lang w:val="ru-RU"/>
              </w:rPr>
              <w:t xml:space="preserve"> </w:t>
            </w:r>
            <w:r w:rsidRPr="00C67B45">
              <w:rPr>
                <w:rFonts w:ascii="Times New Roman" w:hAnsi="Times New Roman"/>
                <w:sz w:val="20"/>
                <w:szCs w:val="20"/>
                <w:lang w:val="ru-RU"/>
              </w:rPr>
              <w:t xml:space="preserve">в </w:t>
            </w:r>
            <w:r w:rsidRPr="00C67B45">
              <w:rPr>
                <w:rFonts w:ascii="Times New Roman" w:hAnsi="Times New Roman"/>
                <w:spacing w:val="-1"/>
                <w:sz w:val="20"/>
                <w:szCs w:val="20"/>
                <w:lang w:val="ru-RU"/>
              </w:rPr>
              <w:t>амбулаторных</w:t>
            </w:r>
            <w:r w:rsidRPr="00C67B45">
              <w:rPr>
                <w:rFonts w:ascii="Times New Roman" w:hAnsi="Times New Roman"/>
                <w:spacing w:val="27"/>
                <w:sz w:val="20"/>
                <w:szCs w:val="20"/>
                <w:lang w:val="ru-RU"/>
              </w:rPr>
              <w:t xml:space="preserve"> </w:t>
            </w:r>
            <w:r w:rsidRPr="00C67B45">
              <w:rPr>
                <w:rFonts w:ascii="Times New Roman" w:hAnsi="Times New Roman"/>
                <w:spacing w:val="-1"/>
                <w:sz w:val="20"/>
                <w:szCs w:val="20"/>
                <w:lang w:val="ru-RU"/>
              </w:rPr>
              <w:t>условиях</w:t>
            </w:r>
          </w:p>
        </w:tc>
        <w:tc>
          <w:tcPr>
            <w:tcW w:w="2158" w:type="dxa"/>
            <w:tcBorders>
              <w:top w:val="single" w:sz="4" w:space="0" w:color="000000"/>
              <w:left w:val="single" w:sz="4" w:space="0" w:color="000000"/>
              <w:bottom w:val="single" w:sz="4" w:space="0" w:color="000000"/>
              <w:right w:val="single" w:sz="4" w:space="0" w:color="000000"/>
            </w:tcBorders>
            <w:vAlign w:val="center"/>
          </w:tcPr>
          <w:p w14:paraId="04E70D20" w14:textId="676D93BF" w:rsidR="00891E5B" w:rsidRPr="00C67B45" w:rsidRDefault="00891E5B" w:rsidP="0060318F">
            <w:pPr>
              <w:pStyle w:val="TableParagraph"/>
              <w:kinsoku w:val="0"/>
              <w:overflowPunct w:val="0"/>
              <w:jc w:val="center"/>
              <w:rPr>
                <w:rFonts w:ascii="Times New Roman" w:hAnsi="Times New Roman"/>
                <w:sz w:val="20"/>
                <w:szCs w:val="20"/>
                <w:lang w:val="ru-RU"/>
              </w:rPr>
            </w:pPr>
            <w:r w:rsidRPr="00C67B45">
              <w:rPr>
                <w:rFonts w:ascii="Times New Roman" w:hAnsi="Times New Roman"/>
                <w:spacing w:val="-1"/>
                <w:sz w:val="20"/>
                <w:szCs w:val="20"/>
                <w:lang w:val="ru-RU"/>
              </w:rPr>
              <w:t>Уровень</w:t>
            </w:r>
            <w:r w:rsidRPr="00C67B45">
              <w:rPr>
                <w:rFonts w:ascii="Times New Roman" w:hAnsi="Times New Roman"/>
                <w:sz w:val="20"/>
                <w:szCs w:val="20"/>
                <w:lang w:val="ru-RU"/>
              </w:rPr>
              <w:t xml:space="preserve"> </w:t>
            </w:r>
            <w:r w:rsidRPr="00C67B45">
              <w:rPr>
                <w:rFonts w:ascii="Times New Roman" w:hAnsi="Times New Roman"/>
                <w:spacing w:val="-1"/>
                <w:sz w:val="20"/>
                <w:szCs w:val="20"/>
                <w:lang w:val="ru-RU"/>
              </w:rPr>
              <w:t>обеспеченности,</w:t>
            </w:r>
            <w:r w:rsidRPr="00C67B45">
              <w:rPr>
                <w:rFonts w:ascii="Times New Roman" w:hAnsi="Times New Roman"/>
                <w:sz w:val="20"/>
                <w:szCs w:val="20"/>
                <w:lang w:val="ru-RU"/>
              </w:rPr>
              <w:t xml:space="preserve"> </w:t>
            </w:r>
            <w:r w:rsidRPr="00C67B45">
              <w:rPr>
                <w:rFonts w:ascii="Times New Roman" w:hAnsi="Times New Roman"/>
                <w:spacing w:val="-1"/>
                <w:sz w:val="20"/>
                <w:szCs w:val="20"/>
                <w:lang w:val="ru-RU"/>
              </w:rPr>
              <w:t>посеще</w:t>
            </w:r>
            <w:r w:rsidRPr="00C67B45">
              <w:rPr>
                <w:rFonts w:ascii="Times New Roman" w:hAnsi="Times New Roman"/>
                <w:sz w:val="20"/>
                <w:szCs w:val="20"/>
                <w:lang w:val="ru-RU"/>
              </w:rPr>
              <w:t>ние</w:t>
            </w:r>
            <w:r w:rsidRPr="00C67B45">
              <w:rPr>
                <w:rFonts w:ascii="Times New Roman" w:hAnsi="Times New Roman"/>
                <w:spacing w:val="-1"/>
                <w:sz w:val="20"/>
                <w:szCs w:val="20"/>
                <w:lang w:val="ru-RU"/>
              </w:rPr>
              <w:t xml:space="preserve"> </w:t>
            </w:r>
            <w:r w:rsidRPr="00C67B45">
              <w:rPr>
                <w:rFonts w:ascii="Times New Roman" w:hAnsi="Times New Roman"/>
                <w:sz w:val="20"/>
                <w:szCs w:val="20"/>
                <w:lang w:val="ru-RU"/>
              </w:rPr>
              <w:t xml:space="preserve">в </w:t>
            </w:r>
            <w:r w:rsidRPr="00C67B45">
              <w:rPr>
                <w:rFonts w:ascii="Times New Roman" w:hAnsi="Times New Roman"/>
                <w:spacing w:val="-1"/>
                <w:sz w:val="20"/>
                <w:szCs w:val="20"/>
                <w:lang w:val="ru-RU"/>
              </w:rPr>
              <w:t>смену</w:t>
            </w:r>
          </w:p>
        </w:tc>
        <w:tc>
          <w:tcPr>
            <w:tcW w:w="5055" w:type="dxa"/>
            <w:gridSpan w:val="8"/>
            <w:tcBorders>
              <w:top w:val="single" w:sz="4" w:space="0" w:color="000000"/>
              <w:left w:val="single" w:sz="4" w:space="0" w:color="000000"/>
              <w:bottom w:val="single" w:sz="4" w:space="0" w:color="000000"/>
              <w:right w:val="single" w:sz="4" w:space="0" w:color="000000"/>
            </w:tcBorders>
            <w:vAlign w:val="center"/>
          </w:tcPr>
          <w:p w14:paraId="2EEF2DE9" w14:textId="4F34E3B3" w:rsidR="00891E5B" w:rsidRPr="00C67B45" w:rsidRDefault="00891E5B" w:rsidP="0060318F">
            <w:pPr>
              <w:pStyle w:val="TableParagraph"/>
              <w:kinsoku w:val="0"/>
              <w:overflowPunct w:val="0"/>
              <w:jc w:val="center"/>
              <w:rPr>
                <w:rFonts w:ascii="Times New Roman" w:hAnsi="Times New Roman"/>
                <w:sz w:val="20"/>
                <w:szCs w:val="20"/>
              </w:rPr>
            </w:pPr>
            <w:r w:rsidRPr="00C67B45">
              <w:rPr>
                <w:rFonts w:ascii="Times New Roman" w:hAnsi="Times New Roman"/>
                <w:sz w:val="20"/>
                <w:szCs w:val="20"/>
              </w:rPr>
              <w:t>1</w:t>
            </w:r>
            <w:r w:rsidR="0060318F">
              <w:rPr>
                <w:rFonts w:ascii="Times New Roman" w:hAnsi="Times New Roman"/>
                <w:sz w:val="20"/>
                <w:szCs w:val="20"/>
              </w:rPr>
              <w:t>81,</w:t>
            </w:r>
            <w:r w:rsidR="0060318F">
              <w:rPr>
                <w:rFonts w:ascii="Times New Roman" w:hAnsi="Times New Roman"/>
                <w:sz w:val="20"/>
                <w:szCs w:val="20"/>
                <w:lang w:val="ru-RU"/>
              </w:rPr>
              <w:t>5</w:t>
            </w:r>
            <w:r w:rsidRPr="00C67B45">
              <w:rPr>
                <w:rFonts w:ascii="Times New Roman" w:hAnsi="Times New Roman"/>
                <w:sz w:val="20"/>
                <w:szCs w:val="20"/>
              </w:rPr>
              <w:t xml:space="preserve"> на</w:t>
            </w:r>
            <w:r w:rsidRPr="00C67B45">
              <w:rPr>
                <w:rFonts w:ascii="Times New Roman" w:hAnsi="Times New Roman"/>
                <w:spacing w:val="-1"/>
                <w:sz w:val="20"/>
                <w:szCs w:val="20"/>
              </w:rPr>
              <w:t xml:space="preserve"> </w:t>
            </w:r>
            <w:r w:rsidRPr="00C67B45">
              <w:rPr>
                <w:rFonts w:ascii="Times New Roman" w:hAnsi="Times New Roman"/>
                <w:sz w:val="20"/>
                <w:szCs w:val="20"/>
              </w:rPr>
              <w:t xml:space="preserve">10 </w:t>
            </w:r>
            <w:r w:rsidRPr="00C67B45">
              <w:rPr>
                <w:rFonts w:ascii="Times New Roman" w:hAnsi="Times New Roman"/>
                <w:spacing w:val="-1"/>
                <w:sz w:val="20"/>
                <w:szCs w:val="20"/>
              </w:rPr>
              <w:t>тыс.</w:t>
            </w:r>
            <w:r w:rsidRPr="00C67B45">
              <w:rPr>
                <w:rFonts w:ascii="Times New Roman" w:hAnsi="Times New Roman"/>
                <w:sz w:val="20"/>
                <w:szCs w:val="20"/>
              </w:rPr>
              <w:t xml:space="preserve"> </w:t>
            </w:r>
            <w:r w:rsidRPr="00C67B45">
              <w:rPr>
                <w:rFonts w:ascii="Times New Roman" w:hAnsi="Times New Roman"/>
                <w:spacing w:val="-1"/>
                <w:sz w:val="20"/>
                <w:szCs w:val="20"/>
              </w:rPr>
              <w:t>человек</w:t>
            </w:r>
          </w:p>
        </w:tc>
      </w:tr>
      <w:tr w:rsidR="00891E5B" w:rsidRPr="00C67B45" w14:paraId="5C8BEFFF" w14:textId="77777777" w:rsidTr="00C67B45">
        <w:trPr>
          <w:gridAfter w:val="1"/>
          <w:wAfter w:w="29" w:type="dxa"/>
          <w:trHeight w:hRule="exact" w:val="1116"/>
          <w:jc w:val="center"/>
        </w:trPr>
        <w:tc>
          <w:tcPr>
            <w:tcW w:w="504" w:type="dxa"/>
            <w:tcBorders>
              <w:top w:val="single" w:sz="4" w:space="0" w:color="000000"/>
              <w:left w:val="single" w:sz="4" w:space="0" w:color="000000"/>
              <w:bottom w:val="single" w:sz="4" w:space="0" w:color="000000"/>
              <w:right w:val="single" w:sz="4" w:space="0" w:color="000000"/>
            </w:tcBorders>
            <w:vAlign w:val="center"/>
          </w:tcPr>
          <w:p w14:paraId="14108A29" w14:textId="77777777" w:rsidR="00891E5B" w:rsidRPr="00C67B45" w:rsidRDefault="00891E5B" w:rsidP="00C67B45">
            <w:pPr>
              <w:spacing w:after="0" w:line="240" w:lineRule="auto"/>
              <w:ind w:firstLine="0"/>
              <w:jc w:val="center"/>
              <w:rPr>
                <w:sz w:val="20"/>
                <w:szCs w:val="20"/>
              </w:rPr>
            </w:pPr>
          </w:p>
        </w:tc>
        <w:tc>
          <w:tcPr>
            <w:tcW w:w="1960" w:type="dxa"/>
            <w:tcBorders>
              <w:top w:val="single" w:sz="4" w:space="0" w:color="000000"/>
              <w:left w:val="single" w:sz="4" w:space="0" w:color="000000"/>
              <w:bottom w:val="single" w:sz="4" w:space="0" w:color="000000"/>
              <w:right w:val="single" w:sz="4" w:space="0" w:color="000000"/>
            </w:tcBorders>
            <w:vAlign w:val="center"/>
          </w:tcPr>
          <w:p w14:paraId="59910888" w14:textId="77777777" w:rsidR="00891E5B" w:rsidRPr="00C67B45" w:rsidRDefault="00891E5B" w:rsidP="00C67B45">
            <w:pPr>
              <w:spacing w:after="0" w:line="240" w:lineRule="auto"/>
              <w:ind w:firstLine="0"/>
              <w:jc w:val="center"/>
              <w:rPr>
                <w:sz w:val="20"/>
                <w:szCs w:val="20"/>
              </w:rPr>
            </w:pPr>
          </w:p>
        </w:tc>
        <w:tc>
          <w:tcPr>
            <w:tcW w:w="2158" w:type="dxa"/>
            <w:tcBorders>
              <w:top w:val="single" w:sz="4" w:space="0" w:color="000000"/>
              <w:left w:val="single" w:sz="4" w:space="0" w:color="000000"/>
              <w:bottom w:val="single" w:sz="4" w:space="0" w:color="000000"/>
              <w:right w:val="single" w:sz="4" w:space="0" w:color="000000"/>
            </w:tcBorders>
            <w:vAlign w:val="center"/>
          </w:tcPr>
          <w:p w14:paraId="2C0127BE" w14:textId="77777777" w:rsidR="00891E5B" w:rsidRPr="00C67B45" w:rsidRDefault="00891E5B" w:rsidP="00C67B45">
            <w:pPr>
              <w:pStyle w:val="TableParagraph"/>
              <w:kinsoku w:val="0"/>
              <w:overflowPunct w:val="0"/>
              <w:jc w:val="center"/>
              <w:rPr>
                <w:rFonts w:ascii="Times New Roman" w:hAnsi="Times New Roman"/>
                <w:sz w:val="20"/>
                <w:szCs w:val="20"/>
                <w:lang w:val="ru-RU"/>
              </w:rPr>
            </w:pPr>
            <w:r w:rsidRPr="00C67B45">
              <w:rPr>
                <w:rFonts w:ascii="Times New Roman" w:hAnsi="Times New Roman"/>
                <w:spacing w:val="-1"/>
                <w:sz w:val="20"/>
                <w:szCs w:val="20"/>
                <w:lang w:val="ru-RU"/>
              </w:rPr>
              <w:t>Размер</w:t>
            </w:r>
            <w:r w:rsidRPr="00C67B45">
              <w:rPr>
                <w:rFonts w:ascii="Times New Roman" w:hAnsi="Times New Roman"/>
                <w:sz w:val="20"/>
                <w:szCs w:val="20"/>
                <w:lang w:val="ru-RU"/>
              </w:rPr>
              <w:t xml:space="preserve"> </w:t>
            </w:r>
            <w:r w:rsidRPr="00C67B45">
              <w:rPr>
                <w:rFonts w:ascii="Times New Roman" w:hAnsi="Times New Roman"/>
                <w:spacing w:val="-1"/>
                <w:sz w:val="20"/>
                <w:szCs w:val="20"/>
                <w:lang w:val="ru-RU"/>
              </w:rPr>
              <w:t>земельного</w:t>
            </w:r>
            <w:r w:rsidRPr="00C67B45">
              <w:rPr>
                <w:rFonts w:ascii="Times New Roman" w:hAnsi="Times New Roman"/>
                <w:spacing w:val="21"/>
                <w:sz w:val="20"/>
                <w:szCs w:val="20"/>
                <w:lang w:val="ru-RU"/>
              </w:rPr>
              <w:t xml:space="preserve"> </w:t>
            </w:r>
            <w:r w:rsidRPr="00C67B45">
              <w:rPr>
                <w:rFonts w:ascii="Times New Roman" w:hAnsi="Times New Roman"/>
                <w:spacing w:val="-1"/>
                <w:sz w:val="20"/>
                <w:szCs w:val="20"/>
                <w:lang w:val="ru-RU"/>
              </w:rPr>
              <w:t>участка,</w:t>
            </w:r>
            <w:r w:rsidRPr="00C67B45">
              <w:rPr>
                <w:rFonts w:ascii="Times New Roman" w:hAnsi="Times New Roman"/>
                <w:spacing w:val="23"/>
                <w:sz w:val="20"/>
                <w:szCs w:val="20"/>
                <w:lang w:val="ru-RU"/>
              </w:rPr>
              <w:t xml:space="preserve"> </w:t>
            </w:r>
            <w:r w:rsidRPr="00C67B45">
              <w:rPr>
                <w:rFonts w:ascii="Times New Roman" w:hAnsi="Times New Roman"/>
                <w:spacing w:val="-1"/>
                <w:sz w:val="20"/>
                <w:szCs w:val="20"/>
                <w:lang w:val="ru-RU"/>
              </w:rPr>
              <w:t>га/посещений</w:t>
            </w:r>
            <w:r w:rsidRPr="00C67B45">
              <w:rPr>
                <w:rFonts w:ascii="Times New Roman" w:hAnsi="Times New Roman"/>
                <w:sz w:val="20"/>
                <w:szCs w:val="20"/>
                <w:lang w:val="ru-RU"/>
              </w:rPr>
              <w:t xml:space="preserve"> в</w:t>
            </w:r>
            <w:r w:rsidRPr="00C67B45">
              <w:rPr>
                <w:rFonts w:ascii="Times New Roman" w:hAnsi="Times New Roman"/>
                <w:spacing w:val="29"/>
                <w:sz w:val="20"/>
                <w:szCs w:val="20"/>
                <w:lang w:val="ru-RU"/>
              </w:rPr>
              <w:t xml:space="preserve"> </w:t>
            </w:r>
            <w:r w:rsidRPr="00C67B45">
              <w:rPr>
                <w:rFonts w:ascii="Times New Roman" w:hAnsi="Times New Roman"/>
                <w:sz w:val="20"/>
                <w:szCs w:val="20"/>
                <w:lang w:val="ru-RU"/>
              </w:rPr>
              <w:t>смену</w:t>
            </w:r>
          </w:p>
        </w:tc>
        <w:tc>
          <w:tcPr>
            <w:tcW w:w="5055" w:type="dxa"/>
            <w:gridSpan w:val="8"/>
            <w:tcBorders>
              <w:top w:val="single" w:sz="4" w:space="0" w:color="000000"/>
              <w:left w:val="single" w:sz="4" w:space="0" w:color="000000"/>
              <w:bottom w:val="single" w:sz="4" w:space="0" w:color="000000"/>
              <w:right w:val="single" w:sz="4" w:space="0" w:color="000000"/>
            </w:tcBorders>
            <w:vAlign w:val="center"/>
          </w:tcPr>
          <w:p w14:paraId="435E71CD" w14:textId="77777777" w:rsidR="00891E5B" w:rsidRPr="00C67B45" w:rsidRDefault="00891E5B" w:rsidP="00C67B45">
            <w:pPr>
              <w:pStyle w:val="TableParagraph"/>
              <w:kinsoku w:val="0"/>
              <w:overflowPunct w:val="0"/>
              <w:jc w:val="center"/>
              <w:rPr>
                <w:rFonts w:ascii="Times New Roman" w:hAnsi="Times New Roman"/>
                <w:spacing w:val="-1"/>
                <w:sz w:val="20"/>
                <w:szCs w:val="20"/>
                <w:lang w:val="ru-RU"/>
              </w:rPr>
            </w:pPr>
            <w:r w:rsidRPr="00C67B45">
              <w:rPr>
                <w:rFonts w:ascii="Times New Roman" w:hAnsi="Times New Roman"/>
                <w:sz w:val="20"/>
                <w:szCs w:val="20"/>
                <w:lang w:val="ru-RU"/>
              </w:rPr>
              <w:t>На</w:t>
            </w:r>
            <w:r w:rsidRPr="00C67B45">
              <w:rPr>
                <w:rFonts w:ascii="Times New Roman" w:hAnsi="Times New Roman"/>
                <w:spacing w:val="-2"/>
                <w:sz w:val="20"/>
                <w:szCs w:val="20"/>
                <w:lang w:val="ru-RU"/>
              </w:rPr>
              <w:t xml:space="preserve"> </w:t>
            </w:r>
            <w:r w:rsidRPr="00C67B45">
              <w:rPr>
                <w:rFonts w:ascii="Times New Roman" w:hAnsi="Times New Roman"/>
                <w:sz w:val="20"/>
                <w:szCs w:val="20"/>
                <w:lang w:val="ru-RU"/>
              </w:rPr>
              <w:t xml:space="preserve">100 </w:t>
            </w:r>
            <w:r w:rsidRPr="00C67B45">
              <w:rPr>
                <w:rFonts w:ascii="Times New Roman" w:hAnsi="Times New Roman"/>
                <w:spacing w:val="-1"/>
                <w:sz w:val="20"/>
                <w:szCs w:val="20"/>
                <w:lang w:val="ru-RU"/>
              </w:rPr>
              <w:t>посещений</w:t>
            </w:r>
            <w:r w:rsidRPr="00C67B45">
              <w:rPr>
                <w:rFonts w:ascii="Times New Roman" w:hAnsi="Times New Roman"/>
                <w:sz w:val="20"/>
                <w:szCs w:val="20"/>
                <w:lang w:val="ru-RU"/>
              </w:rPr>
              <w:t xml:space="preserve"> в смену</w:t>
            </w:r>
            <w:r w:rsidRPr="00C67B45">
              <w:rPr>
                <w:rFonts w:ascii="Times New Roman" w:hAnsi="Times New Roman"/>
                <w:spacing w:val="-4"/>
                <w:sz w:val="20"/>
                <w:szCs w:val="20"/>
                <w:lang w:val="ru-RU"/>
              </w:rPr>
              <w:t xml:space="preserve"> </w:t>
            </w:r>
            <w:r w:rsidRPr="00C67B45">
              <w:rPr>
                <w:rFonts w:ascii="Times New Roman" w:hAnsi="Times New Roman"/>
                <w:sz w:val="20"/>
                <w:szCs w:val="20"/>
                <w:lang w:val="ru-RU"/>
              </w:rPr>
              <w:t>-</w:t>
            </w:r>
            <w:r w:rsidRPr="00C67B45">
              <w:rPr>
                <w:rFonts w:ascii="Times New Roman" w:hAnsi="Times New Roman"/>
                <w:spacing w:val="-1"/>
                <w:sz w:val="20"/>
                <w:szCs w:val="20"/>
                <w:lang w:val="ru-RU"/>
              </w:rPr>
              <w:t xml:space="preserve"> </w:t>
            </w:r>
            <w:r w:rsidRPr="00C67B45">
              <w:rPr>
                <w:rFonts w:ascii="Times New Roman" w:hAnsi="Times New Roman"/>
                <w:sz w:val="20"/>
                <w:szCs w:val="20"/>
                <w:lang w:val="ru-RU"/>
              </w:rPr>
              <w:t>0,1, но не</w:t>
            </w:r>
            <w:r w:rsidRPr="00C67B45">
              <w:rPr>
                <w:rFonts w:ascii="Times New Roman" w:hAnsi="Times New Roman"/>
                <w:spacing w:val="-1"/>
                <w:sz w:val="20"/>
                <w:szCs w:val="20"/>
                <w:lang w:val="ru-RU"/>
              </w:rPr>
              <w:t xml:space="preserve"> менее</w:t>
            </w:r>
            <w:r w:rsidRPr="00C67B45">
              <w:rPr>
                <w:rFonts w:ascii="Times New Roman" w:hAnsi="Times New Roman"/>
                <w:spacing w:val="24"/>
                <w:sz w:val="20"/>
                <w:szCs w:val="20"/>
                <w:lang w:val="ru-RU"/>
              </w:rPr>
              <w:t xml:space="preserve"> </w:t>
            </w:r>
            <w:r w:rsidRPr="00C67B45">
              <w:rPr>
                <w:rFonts w:ascii="Times New Roman" w:hAnsi="Times New Roman"/>
                <w:sz w:val="20"/>
                <w:szCs w:val="20"/>
                <w:lang w:val="ru-RU"/>
              </w:rPr>
              <w:t xml:space="preserve">0,5 для </w:t>
            </w:r>
            <w:r w:rsidRPr="00C67B45">
              <w:rPr>
                <w:rFonts w:ascii="Times New Roman" w:hAnsi="Times New Roman"/>
                <w:spacing w:val="-1"/>
                <w:sz w:val="20"/>
                <w:szCs w:val="20"/>
                <w:lang w:val="ru-RU"/>
              </w:rPr>
              <w:t>отдельно</w:t>
            </w:r>
            <w:r w:rsidRPr="00C67B45">
              <w:rPr>
                <w:rFonts w:ascii="Times New Roman" w:hAnsi="Times New Roman"/>
                <w:sz w:val="20"/>
                <w:szCs w:val="20"/>
                <w:lang w:val="ru-RU"/>
              </w:rPr>
              <w:t xml:space="preserve"> </w:t>
            </w:r>
            <w:r w:rsidRPr="00C67B45">
              <w:rPr>
                <w:rFonts w:ascii="Times New Roman" w:hAnsi="Times New Roman"/>
                <w:spacing w:val="-1"/>
                <w:sz w:val="20"/>
                <w:szCs w:val="20"/>
                <w:lang w:val="ru-RU"/>
              </w:rPr>
              <w:t>стоящего</w:t>
            </w:r>
            <w:r w:rsidRPr="00C67B45">
              <w:rPr>
                <w:rFonts w:ascii="Times New Roman" w:hAnsi="Times New Roman"/>
                <w:sz w:val="20"/>
                <w:szCs w:val="20"/>
                <w:lang w:val="ru-RU"/>
              </w:rPr>
              <w:t xml:space="preserve"> </w:t>
            </w:r>
            <w:r w:rsidRPr="00C67B45">
              <w:rPr>
                <w:rFonts w:ascii="Times New Roman" w:hAnsi="Times New Roman"/>
                <w:spacing w:val="-1"/>
                <w:sz w:val="20"/>
                <w:szCs w:val="20"/>
                <w:lang w:val="ru-RU"/>
              </w:rPr>
              <w:t>здания,</w:t>
            </w:r>
            <w:r w:rsidRPr="00C67B45">
              <w:rPr>
                <w:rFonts w:ascii="Times New Roman" w:hAnsi="Times New Roman"/>
                <w:sz w:val="20"/>
                <w:szCs w:val="20"/>
                <w:lang w:val="ru-RU"/>
              </w:rPr>
              <w:t xml:space="preserve"> </w:t>
            </w:r>
            <w:r w:rsidRPr="00C67B45">
              <w:rPr>
                <w:rFonts w:ascii="Times New Roman" w:hAnsi="Times New Roman"/>
                <w:spacing w:val="-1"/>
                <w:sz w:val="20"/>
                <w:szCs w:val="20"/>
                <w:lang w:val="ru-RU"/>
              </w:rPr>
              <w:t>встроенные</w:t>
            </w:r>
          </w:p>
          <w:p w14:paraId="19408DC8" w14:textId="77777777" w:rsidR="00891E5B" w:rsidRPr="00C67B45" w:rsidRDefault="00891E5B" w:rsidP="00C67B45">
            <w:pPr>
              <w:pStyle w:val="TableParagraph"/>
              <w:kinsoku w:val="0"/>
              <w:overflowPunct w:val="0"/>
              <w:jc w:val="center"/>
              <w:rPr>
                <w:rFonts w:ascii="Times New Roman" w:hAnsi="Times New Roman"/>
                <w:sz w:val="20"/>
                <w:szCs w:val="20"/>
              </w:rPr>
            </w:pPr>
            <w:r w:rsidRPr="00C67B45">
              <w:rPr>
                <w:rFonts w:ascii="Times New Roman" w:hAnsi="Times New Roman"/>
                <w:sz w:val="20"/>
                <w:szCs w:val="20"/>
              </w:rPr>
              <w:t>-</w:t>
            </w:r>
            <w:r w:rsidRPr="00C67B45">
              <w:rPr>
                <w:rFonts w:ascii="Times New Roman" w:hAnsi="Times New Roman"/>
                <w:spacing w:val="-1"/>
                <w:sz w:val="20"/>
                <w:szCs w:val="20"/>
              </w:rPr>
              <w:t xml:space="preserve"> </w:t>
            </w:r>
            <w:r w:rsidRPr="00C67B45">
              <w:rPr>
                <w:rFonts w:ascii="Times New Roman" w:hAnsi="Times New Roman"/>
                <w:sz w:val="20"/>
                <w:szCs w:val="20"/>
              </w:rPr>
              <w:t>0,2 на</w:t>
            </w:r>
            <w:r w:rsidRPr="00C67B45">
              <w:rPr>
                <w:rFonts w:ascii="Times New Roman" w:hAnsi="Times New Roman"/>
                <w:spacing w:val="-1"/>
                <w:sz w:val="20"/>
                <w:szCs w:val="20"/>
              </w:rPr>
              <w:t xml:space="preserve"> объект</w:t>
            </w:r>
          </w:p>
        </w:tc>
      </w:tr>
      <w:tr w:rsidR="00B06830" w:rsidRPr="00C67B45" w14:paraId="526D68ED" w14:textId="77777777" w:rsidTr="00C67B45">
        <w:trPr>
          <w:gridAfter w:val="1"/>
          <w:wAfter w:w="29" w:type="dxa"/>
          <w:trHeight w:hRule="exact" w:val="1144"/>
          <w:jc w:val="center"/>
        </w:trPr>
        <w:tc>
          <w:tcPr>
            <w:tcW w:w="504" w:type="dxa"/>
            <w:tcBorders>
              <w:top w:val="single" w:sz="4" w:space="0" w:color="000000"/>
              <w:left w:val="single" w:sz="4" w:space="0" w:color="000000"/>
              <w:bottom w:val="single" w:sz="4" w:space="0" w:color="000000"/>
              <w:right w:val="single" w:sz="4" w:space="0" w:color="000000"/>
            </w:tcBorders>
            <w:vAlign w:val="center"/>
          </w:tcPr>
          <w:p w14:paraId="319DF767" w14:textId="77777777" w:rsidR="00B06830" w:rsidRPr="00C67B45" w:rsidRDefault="00B06830" w:rsidP="00C67B45">
            <w:pPr>
              <w:spacing w:after="0" w:line="240" w:lineRule="auto"/>
              <w:ind w:firstLine="0"/>
              <w:jc w:val="center"/>
              <w:rPr>
                <w:sz w:val="20"/>
                <w:szCs w:val="20"/>
              </w:rPr>
            </w:pPr>
          </w:p>
        </w:tc>
        <w:tc>
          <w:tcPr>
            <w:tcW w:w="1960" w:type="dxa"/>
            <w:tcBorders>
              <w:top w:val="single" w:sz="4" w:space="0" w:color="000000"/>
              <w:left w:val="single" w:sz="4" w:space="0" w:color="000000"/>
              <w:bottom w:val="single" w:sz="4" w:space="0" w:color="000000"/>
              <w:right w:val="single" w:sz="4" w:space="0" w:color="000000"/>
            </w:tcBorders>
            <w:vAlign w:val="center"/>
          </w:tcPr>
          <w:p w14:paraId="1428EF94" w14:textId="77777777" w:rsidR="00B06830" w:rsidRPr="00C67B45" w:rsidRDefault="00B06830" w:rsidP="00C67B45">
            <w:pPr>
              <w:spacing w:after="0" w:line="240" w:lineRule="auto"/>
              <w:ind w:firstLine="0"/>
              <w:jc w:val="center"/>
              <w:rPr>
                <w:sz w:val="20"/>
                <w:szCs w:val="20"/>
              </w:rPr>
            </w:pPr>
          </w:p>
        </w:tc>
        <w:tc>
          <w:tcPr>
            <w:tcW w:w="2158" w:type="dxa"/>
            <w:tcBorders>
              <w:top w:val="single" w:sz="4" w:space="0" w:color="000000"/>
              <w:left w:val="single" w:sz="4" w:space="0" w:color="000000"/>
              <w:bottom w:val="single" w:sz="4" w:space="0" w:color="000000"/>
              <w:right w:val="single" w:sz="4" w:space="0" w:color="000000"/>
            </w:tcBorders>
            <w:vAlign w:val="center"/>
          </w:tcPr>
          <w:p w14:paraId="017BCD59" w14:textId="2F2B23EF" w:rsidR="00B06830" w:rsidRPr="00C67B45" w:rsidRDefault="00B06830" w:rsidP="00C67B45">
            <w:pPr>
              <w:pStyle w:val="TableParagraph"/>
              <w:kinsoku w:val="0"/>
              <w:overflowPunct w:val="0"/>
              <w:jc w:val="center"/>
              <w:rPr>
                <w:rFonts w:ascii="Times New Roman" w:hAnsi="Times New Roman"/>
                <w:spacing w:val="-1"/>
                <w:sz w:val="20"/>
                <w:szCs w:val="20"/>
                <w:lang w:val="ru-RU"/>
              </w:rPr>
            </w:pPr>
            <w:r w:rsidRPr="00C67B45">
              <w:rPr>
                <w:rFonts w:ascii="Times New Roman" w:hAnsi="Times New Roman"/>
                <w:spacing w:val="-1"/>
                <w:sz w:val="20"/>
                <w:szCs w:val="20"/>
                <w:lang w:val="ru-RU"/>
              </w:rPr>
              <w:t>Расчетный</w:t>
            </w:r>
            <w:r w:rsidRPr="00C67B45">
              <w:rPr>
                <w:rFonts w:ascii="Times New Roman" w:hAnsi="Times New Roman"/>
                <w:sz w:val="20"/>
                <w:szCs w:val="20"/>
                <w:lang w:val="ru-RU"/>
              </w:rPr>
              <w:t xml:space="preserve"> </w:t>
            </w:r>
            <w:r w:rsidRPr="00C67B45">
              <w:rPr>
                <w:rFonts w:ascii="Times New Roman" w:hAnsi="Times New Roman"/>
                <w:spacing w:val="-1"/>
                <w:sz w:val="20"/>
                <w:szCs w:val="20"/>
                <w:lang w:val="ru-RU"/>
              </w:rPr>
              <w:t>показатель</w:t>
            </w:r>
            <w:r w:rsidRPr="00C67B45">
              <w:rPr>
                <w:rFonts w:ascii="Times New Roman" w:hAnsi="Times New Roman"/>
                <w:sz w:val="20"/>
                <w:szCs w:val="20"/>
                <w:lang w:val="ru-RU"/>
              </w:rPr>
              <w:t xml:space="preserve"> </w:t>
            </w:r>
            <w:r w:rsidRPr="00C67B45">
              <w:rPr>
                <w:rFonts w:ascii="Times New Roman" w:hAnsi="Times New Roman"/>
                <w:spacing w:val="-1"/>
                <w:sz w:val="20"/>
                <w:szCs w:val="20"/>
                <w:lang w:val="ru-RU"/>
              </w:rPr>
              <w:t>максимально</w:t>
            </w:r>
            <w:r w:rsidRPr="00C67B45">
              <w:rPr>
                <w:rFonts w:ascii="Times New Roman" w:hAnsi="Times New Roman"/>
                <w:spacing w:val="30"/>
                <w:sz w:val="20"/>
                <w:szCs w:val="20"/>
                <w:lang w:val="ru-RU"/>
              </w:rPr>
              <w:t xml:space="preserve"> </w:t>
            </w:r>
            <w:r w:rsidRPr="00C67B45">
              <w:rPr>
                <w:rFonts w:ascii="Times New Roman" w:hAnsi="Times New Roman"/>
                <w:spacing w:val="-1"/>
                <w:sz w:val="20"/>
                <w:szCs w:val="20"/>
                <w:lang w:val="ru-RU"/>
              </w:rPr>
              <w:t>допустимого</w:t>
            </w:r>
            <w:r w:rsidRPr="00C67B45">
              <w:rPr>
                <w:rFonts w:ascii="Times New Roman" w:hAnsi="Times New Roman"/>
                <w:spacing w:val="2"/>
                <w:sz w:val="20"/>
                <w:szCs w:val="20"/>
                <w:lang w:val="ru-RU"/>
              </w:rPr>
              <w:t xml:space="preserve"> </w:t>
            </w:r>
            <w:r w:rsidRPr="00C67B45">
              <w:rPr>
                <w:rFonts w:ascii="Times New Roman" w:hAnsi="Times New Roman"/>
                <w:spacing w:val="-1"/>
                <w:sz w:val="20"/>
                <w:szCs w:val="20"/>
                <w:lang w:val="ru-RU"/>
              </w:rPr>
              <w:t>уров</w:t>
            </w:r>
            <w:r w:rsidRPr="00C67B45">
              <w:rPr>
                <w:rFonts w:ascii="Times New Roman" w:hAnsi="Times New Roman"/>
                <w:sz w:val="20"/>
                <w:szCs w:val="20"/>
                <w:lang w:val="ru-RU"/>
              </w:rPr>
              <w:t xml:space="preserve">ня </w:t>
            </w:r>
            <w:r w:rsidRPr="00C67B45">
              <w:rPr>
                <w:rFonts w:ascii="Times New Roman" w:hAnsi="Times New Roman"/>
                <w:spacing w:val="-1"/>
                <w:sz w:val="20"/>
                <w:szCs w:val="20"/>
                <w:lang w:val="ru-RU"/>
              </w:rPr>
              <w:t>территориаль</w:t>
            </w:r>
            <w:r w:rsidRPr="00C67B45">
              <w:rPr>
                <w:rFonts w:ascii="Times New Roman" w:hAnsi="Times New Roman"/>
                <w:sz w:val="20"/>
                <w:szCs w:val="20"/>
                <w:lang w:val="ru-RU"/>
              </w:rPr>
              <w:t xml:space="preserve">ной </w:t>
            </w:r>
            <w:r w:rsidRPr="00C67B45">
              <w:rPr>
                <w:rFonts w:ascii="Times New Roman" w:hAnsi="Times New Roman"/>
                <w:spacing w:val="-1"/>
                <w:sz w:val="20"/>
                <w:szCs w:val="20"/>
                <w:lang w:val="ru-RU"/>
              </w:rPr>
              <w:t>доступности</w:t>
            </w:r>
          </w:p>
        </w:tc>
        <w:tc>
          <w:tcPr>
            <w:tcW w:w="3578" w:type="dxa"/>
            <w:gridSpan w:val="6"/>
            <w:tcBorders>
              <w:top w:val="single" w:sz="4" w:space="0" w:color="000000"/>
              <w:left w:val="single" w:sz="4" w:space="0" w:color="000000"/>
              <w:bottom w:val="single" w:sz="4" w:space="0" w:color="000000"/>
              <w:right w:val="single" w:sz="4" w:space="0" w:color="000000"/>
            </w:tcBorders>
            <w:vAlign w:val="center"/>
          </w:tcPr>
          <w:p w14:paraId="01B4347C" w14:textId="5FF3FCF6" w:rsidR="00B06830" w:rsidRPr="00C67B45" w:rsidRDefault="00B06830" w:rsidP="00C67B45">
            <w:pPr>
              <w:pStyle w:val="TableParagraph"/>
              <w:kinsoku w:val="0"/>
              <w:overflowPunct w:val="0"/>
              <w:jc w:val="center"/>
              <w:rPr>
                <w:rFonts w:ascii="Times New Roman" w:hAnsi="Times New Roman"/>
                <w:sz w:val="20"/>
                <w:szCs w:val="20"/>
                <w:lang w:val="ru-RU"/>
              </w:rPr>
            </w:pPr>
            <w:r w:rsidRPr="00C67B45">
              <w:rPr>
                <w:rFonts w:ascii="Times New Roman" w:hAnsi="Times New Roman"/>
                <w:spacing w:val="-1"/>
                <w:sz w:val="20"/>
                <w:szCs w:val="20"/>
                <w:lang w:val="ru-RU"/>
              </w:rPr>
              <w:t>Транспортная</w:t>
            </w:r>
            <w:r w:rsidRPr="00C67B45">
              <w:rPr>
                <w:rFonts w:ascii="Times New Roman" w:hAnsi="Times New Roman"/>
                <w:sz w:val="20"/>
                <w:szCs w:val="20"/>
                <w:lang w:val="ru-RU"/>
              </w:rPr>
              <w:t xml:space="preserve"> </w:t>
            </w:r>
            <w:r w:rsidRPr="00C67B45">
              <w:rPr>
                <w:rFonts w:ascii="Times New Roman" w:hAnsi="Times New Roman"/>
                <w:spacing w:val="-1"/>
                <w:sz w:val="20"/>
                <w:szCs w:val="20"/>
                <w:lang w:val="ru-RU"/>
              </w:rPr>
              <w:t>доступность</w:t>
            </w:r>
            <w:r w:rsidRPr="00C67B45">
              <w:rPr>
                <w:rFonts w:ascii="Times New Roman" w:hAnsi="Times New Roman"/>
                <w:sz w:val="20"/>
                <w:szCs w:val="20"/>
                <w:lang w:val="ru-RU"/>
              </w:rPr>
              <w:t xml:space="preserve"> для </w:t>
            </w:r>
            <w:r w:rsidRPr="00C67B45">
              <w:rPr>
                <w:rFonts w:ascii="Times New Roman" w:hAnsi="Times New Roman"/>
                <w:spacing w:val="-1"/>
                <w:sz w:val="20"/>
                <w:szCs w:val="20"/>
                <w:lang w:val="ru-RU"/>
              </w:rPr>
              <w:t>сельских</w:t>
            </w:r>
            <w:r w:rsidRPr="00C67B45">
              <w:rPr>
                <w:rFonts w:ascii="Times New Roman" w:hAnsi="Times New Roman"/>
                <w:spacing w:val="28"/>
                <w:sz w:val="20"/>
                <w:szCs w:val="20"/>
                <w:lang w:val="ru-RU"/>
              </w:rPr>
              <w:t xml:space="preserve"> </w:t>
            </w:r>
            <w:r w:rsidRPr="00C67B45">
              <w:rPr>
                <w:rFonts w:ascii="Times New Roman" w:hAnsi="Times New Roman"/>
                <w:spacing w:val="-1"/>
                <w:sz w:val="20"/>
                <w:szCs w:val="20"/>
                <w:lang w:val="ru-RU"/>
              </w:rPr>
              <w:t>населенных</w:t>
            </w:r>
            <w:r w:rsidRPr="00C67B45">
              <w:rPr>
                <w:rFonts w:ascii="Times New Roman" w:hAnsi="Times New Roman"/>
                <w:spacing w:val="1"/>
                <w:sz w:val="20"/>
                <w:szCs w:val="20"/>
                <w:lang w:val="ru-RU"/>
              </w:rPr>
              <w:t xml:space="preserve"> </w:t>
            </w:r>
            <w:r w:rsidRPr="00C67B45">
              <w:rPr>
                <w:rFonts w:ascii="Times New Roman" w:hAnsi="Times New Roman"/>
                <w:spacing w:val="-1"/>
                <w:sz w:val="20"/>
                <w:szCs w:val="20"/>
                <w:lang w:val="ru-RU"/>
              </w:rPr>
              <w:t>пунктов</w:t>
            </w:r>
            <w:r w:rsidRPr="00C67B45">
              <w:rPr>
                <w:rFonts w:ascii="Times New Roman" w:hAnsi="Times New Roman"/>
                <w:sz w:val="20"/>
                <w:szCs w:val="20"/>
                <w:lang w:val="ru-RU"/>
              </w:rPr>
              <w:t xml:space="preserve"> </w:t>
            </w:r>
            <w:r w:rsidRPr="00C67B45">
              <w:rPr>
                <w:rFonts w:ascii="Times New Roman" w:hAnsi="Times New Roman"/>
                <w:spacing w:val="-1"/>
                <w:sz w:val="20"/>
                <w:szCs w:val="20"/>
                <w:lang w:val="ru-RU"/>
              </w:rPr>
              <w:t>или</w:t>
            </w:r>
            <w:r w:rsidRPr="00C67B45">
              <w:rPr>
                <w:rFonts w:ascii="Times New Roman" w:hAnsi="Times New Roman"/>
                <w:spacing w:val="29"/>
                <w:sz w:val="20"/>
                <w:szCs w:val="20"/>
                <w:lang w:val="ru-RU"/>
              </w:rPr>
              <w:t xml:space="preserve"> </w:t>
            </w:r>
            <w:r w:rsidRPr="00C67B45">
              <w:rPr>
                <w:rFonts w:ascii="Times New Roman" w:hAnsi="Times New Roman"/>
                <w:sz w:val="20"/>
                <w:szCs w:val="20"/>
                <w:lang w:val="ru-RU"/>
              </w:rPr>
              <w:t>их</w:t>
            </w:r>
            <w:r w:rsidRPr="00C67B45">
              <w:rPr>
                <w:rFonts w:ascii="Times New Roman" w:hAnsi="Times New Roman"/>
                <w:spacing w:val="2"/>
                <w:sz w:val="20"/>
                <w:szCs w:val="20"/>
                <w:lang w:val="ru-RU"/>
              </w:rPr>
              <w:t xml:space="preserve"> </w:t>
            </w:r>
            <w:r w:rsidRPr="00C67B45">
              <w:rPr>
                <w:rFonts w:ascii="Times New Roman" w:hAnsi="Times New Roman"/>
                <w:spacing w:val="-2"/>
                <w:sz w:val="20"/>
                <w:szCs w:val="20"/>
                <w:lang w:val="ru-RU"/>
              </w:rPr>
              <w:t>групп</w:t>
            </w:r>
            <w:r w:rsidRPr="00C67B45">
              <w:rPr>
                <w:rFonts w:ascii="Times New Roman" w:hAnsi="Times New Roman"/>
                <w:sz w:val="20"/>
                <w:szCs w:val="20"/>
                <w:lang w:val="ru-RU"/>
              </w:rPr>
              <w:t xml:space="preserve"> </w:t>
            </w:r>
            <w:r w:rsidRPr="00C67B45">
              <w:rPr>
                <w:rFonts w:ascii="Times New Roman" w:hAnsi="Times New Roman"/>
                <w:spacing w:val="-1"/>
                <w:sz w:val="20"/>
                <w:szCs w:val="20"/>
                <w:lang w:val="ru-RU"/>
              </w:rPr>
              <w:t>(с использова</w:t>
            </w:r>
            <w:r w:rsidRPr="00C67B45">
              <w:rPr>
                <w:rFonts w:ascii="Times New Roman" w:hAnsi="Times New Roman"/>
                <w:sz w:val="20"/>
                <w:szCs w:val="20"/>
                <w:lang w:val="ru-RU"/>
              </w:rPr>
              <w:t>нием</w:t>
            </w:r>
            <w:r w:rsidRPr="00C67B45">
              <w:rPr>
                <w:rFonts w:ascii="Times New Roman" w:hAnsi="Times New Roman"/>
                <w:spacing w:val="-1"/>
                <w:sz w:val="20"/>
                <w:szCs w:val="20"/>
                <w:lang w:val="ru-RU"/>
              </w:rPr>
              <w:t xml:space="preserve"> транспорта),</w:t>
            </w:r>
            <w:r w:rsidRPr="00C67B45">
              <w:rPr>
                <w:rFonts w:ascii="Times New Roman" w:hAnsi="Times New Roman"/>
                <w:sz w:val="20"/>
                <w:szCs w:val="20"/>
                <w:lang w:val="ru-RU"/>
              </w:rPr>
              <w:t xml:space="preserve"> </w:t>
            </w:r>
            <w:r w:rsidRPr="00C67B45">
              <w:rPr>
                <w:rFonts w:ascii="Times New Roman" w:hAnsi="Times New Roman"/>
                <w:spacing w:val="-1"/>
                <w:sz w:val="20"/>
                <w:szCs w:val="20"/>
                <w:lang w:val="ru-RU"/>
              </w:rPr>
              <w:t>мин.</w:t>
            </w:r>
          </w:p>
        </w:tc>
        <w:tc>
          <w:tcPr>
            <w:tcW w:w="1477" w:type="dxa"/>
            <w:gridSpan w:val="2"/>
            <w:tcBorders>
              <w:top w:val="single" w:sz="4" w:space="0" w:color="000000"/>
              <w:left w:val="single" w:sz="4" w:space="0" w:color="000000"/>
              <w:bottom w:val="single" w:sz="4" w:space="0" w:color="000000"/>
              <w:right w:val="single" w:sz="4" w:space="0" w:color="000000"/>
            </w:tcBorders>
            <w:vAlign w:val="center"/>
          </w:tcPr>
          <w:p w14:paraId="058174E0" w14:textId="621125BF" w:rsidR="00B06830" w:rsidRPr="00C67B45" w:rsidRDefault="00B06830" w:rsidP="00C67B45">
            <w:pPr>
              <w:pStyle w:val="TableParagraph"/>
              <w:kinsoku w:val="0"/>
              <w:overflowPunct w:val="0"/>
              <w:jc w:val="center"/>
              <w:rPr>
                <w:rFonts w:ascii="Times New Roman" w:hAnsi="Times New Roman"/>
                <w:sz w:val="20"/>
                <w:szCs w:val="20"/>
                <w:lang w:val="ru-RU"/>
              </w:rPr>
            </w:pPr>
            <w:r w:rsidRPr="00C67B45">
              <w:rPr>
                <w:rFonts w:ascii="Times New Roman" w:hAnsi="Times New Roman"/>
                <w:sz w:val="20"/>
                <w:szCs w:val="20"/>
              </w:rPr>
              <w:t>30</w:t>
            </w:r>
          </w:p>
        </w:tc>
      </w:tr>
      <w:tr w:rsidR="00B06830" w:rsidRPr="00C67B45" w14:paraId="2D26AE8D" w14:textId="77777777" w:rsidTr="00C67B45">
        <w:trPr>
          <w:gridAfter w:val="1"/>
          <w:wAfter w:w="29" w:type="dxa"/>
          <w:trHeight w:hRule="exact" w:val="1116"/>
          <w:jc w:val="center"/>
        </w:trPr>
        <w:tc>
          <w:tcPr>
            <w:tcW w:w="504" w:type="dxa"/>
            <w:tcBorders>
              <w:top w:val="single" w:sz="4" w:space="0" w:color="000000"/>
              <w:left w:val="single" w:sz="4" w:space="0" w:color="000000"/>
              <w:bottom w:val="single" w:sz="4" w:space="0" w:color="000000"/>
              <w:right w:val="single" w:sz="4" w:space="0" w:color="000000"/>
            </w:tcBorders>
            <w:vAlign w:val="center"/>
          </w:tcPr>
          <w:p w14:paraId="257130B4" w14:textId="77777777" w:rsidR="00B06830" w:rsidRPr="00C67B45" w:rsidRDefault="00B06830" w:rsidP="00C67B45">
            <w:pPr>
              <w:spacing w:after="0" w:line="240" w:lineRule="auto"/>
              <w:ind w:firstLine="0"/>
              <w:jc w:val="center"/>
              <w:rPr>
                <w:sz w:val="20"/>
                <w:szCs w:val="20"/>
              </w:rPr>
            </w:pPr>
          </w:p>
        </w:tc>
        <w:tc>
          <w:tcPr>
            <w:tcW w:w="1960" w:type="dxa"/>
            <w:tcBorders>
              <w:top w:val="single" w:sz="4" w:space="0" w:color="000000"/>
              <w:left w:val="single" w:sz="4" w:space="0" w:color="000000"/>
              <w:bottom w:val="single" w:sz="4" w:space="0" w:color="000000"/>
              <w:right w:val="single" w:sz="4" w:space="0" w:color="000000"/>
            </w:tcBorders>
            <w:vAlign w:val="center"/>
          </w:tcPr>
          <w:p w14:paraId="0266202B" w14:textId="77777777" w:rsidR="00B06830" w:rsidRPr="00C67B45" w:rsidRDefault="00B06830" w:rsidP="00C67B45">
            <w:pPr>
              <w:spacing w:after="0" w:line="240" w:lineRule="auto"/>
              <w:ind w:firstLine="0"/>
              <w:jc w:val="center"/>
              <w:rPr>
                <w:sz w:val="20"/>
                <w:szCs w:val="20"/>
              </w:rPr>
            </w:pPr>
          </w:p>
        </w:tc>
        <w:tc>
          <w:tcPr>
            <w:tcW w:w="2158" w:type="dxa"/>
            <w:tcBorders>
              <w:top w:val="single" w:sz="4" w:space="0" w:color="000000"/>
              <w:left w:val="single" w:sz="4" w:space="0" w:color="000000"/>
              <w:bottom w:val="single" w:sz="4" w:space="0" w:color="000000"/>
              <w:right w:val="single" w:sz="4" w:space="0" w:color="000000"/>
            </w:tcBorders>
            <w:vAlign w:val="center"/>
          </w:tcPr>
          <w:p w14:paraId="22ECBCA2" w14:textId="77777777" w:rsidR="00B06830" w:rsidRPr="00C67B45" w:rsidRDefault="00B06830" w:rsidP="00C67B45">
            <w:pPr>
              <w:pStyle w:val="TableParagraph"/>
              <w:kinsoku w:val="0"/>
              <w:overflowPunct w:val="0"/>
              <w:jc w:val="center"/>
              <w:rPr>
                <w:rFonts w:ascii="Times New Roman" w:hAnsi="Times New Roman"/>
                <w:spacing w:val="-1"/>
                <w:sz w:val="20"/>
                <w:szCs w:val="20"/>
                <w:lang w:val="ru-RU"/>
              </w:rPr>
            </w:pPr>
          </w:p>
        </w:tc>
        <w:tc>
          <w:tcPr>
            <w:tcW w:w="3578" w:type="dxa"/>
            <w:gridSpan w:val="6"/>
            <w:tcBorders>
              <w:top w:val="single" w:sz="4" w:space="0" w:color="000000"/>
              <w:left w:val="single" w:sz="4" w:space="0" w:color="000000"/>
              <w:bottom w:val="single" w:sz="4" w:space="0" w:color="000000"/>
              <w:right w:val="single" w:sz="4" w:space="0" w:color="000000"/>
            </w:tcBorders>
            <w:vAlign w:val="center"/>
          </w:tcPr>
          <w:p w14:paraId="6F0D505E" w14:textId="0C606480" w:rsidR="00B06830" w:rsidRPr="00C67B45" w:rsidRDefault="00B06830" w:rsidP="00C67B45">
            <w:pPr>
              <w:pStyle w:val="TableParagraph"/>
              <w:kinsoku w:val="0"/>
              <w:overflowPunct w:val="0"/>
              <w:jc w:val="center"/>
              <w:rPr>
                <w:rFonts w:ascii="Times New Roman" w:hAnsi="Times New Roman"/>
                <w:sz w:val="20"/>
                <w:szCs w:val="20"/>
                <w:lang w:val="ru-RU"/>
              </w:rPr>
            </w:pPr>
            <w:r w:rsidRPr="00C67B45">
              <w:rPr>
                <w:rFonts w:ascii="Times New Roman" w:hAnsi="Times New Roman"/>
                <w:spacing w:val="-1"/>
                <w:sz w:val="20"/>
                <w:szCs w:val="20"/>
                <w:lang w:val="ru-RU"/>
              </w:rPr>
              <w:t>Доступность</w:t>
            </w:r>
            <w:r w:rsidRPr="00C67B45">
              <w:rPr>
                <w:rFonts w:ascii="Times New Roman" w:hAnsi="Times New Roman"/>
                <w:sz w:val="20"/>
                <w:szCs w:val="20"/>
                <w:lang w:val="ru-RU"/>
              </w:rPr>
              <w:t xml:space="preserve"> поликлиник</w:t>
            </w:r>
            <w:r w:rsidRPr="00C67B45">
              <w:rPr>
                <w:rFonts w:ascii="Times New Roman" w:hAnsi="Times New Roman"/>
                <w:spacing w:val="-2"/>
                <w:sz w:val="20"/>
                <w:szCs w:val="20"/>
                <w:lang w:val="ru-RU"/>
              </w:rPr>
              <w:t xml:space="preserve"> </w:t>
            </w:r>
            <w:r w:rsidRPr="00C67B45">
              <w:rPr>
                <w:rFonts w:ascii="Times New Roman" w:hAnsi="Times New Roman"/>
                <w:sz w:val="20"/>
                <w:szCs w:val="20"/>
                <w:lang w:val="ru-RU"/>
              </w:rPr>
              <w:t xml:space="preserve">и </w:t>
            </w:r>
            <w:r w:rsidRPr="00C67B45">
              <w:rPr>
                <w:rFonts w:ascii="Times New Roman" w:hAnsi="Times New Roman"/>
                <w:spacing w:val="-1"/>
                <w:sz w:val="20"/>
                <w:szCs w:val="20"/>
                <w:lang w:val="ru-RU"/>
              </w:rPr>
              <w:t>их филиалов</w:t>
            </w:r>
            <w:r w:rsidRPr="00C67B45">
              <w:rPr>
                <w:rFonts w:ascii="Times New Roman" w:hAnsi="Times New Roman"/>
                <w:sz w:val="20"/>
                <w:szCs w:val="20"/>
                <w:lang w:val="ru-RU"/>
              </w:rPr>
              <w:t xml:space="preserve"> в городах, м</w:t>
            </w:r>
          </w:p>
        </w:tc>
        <w:tc>
          <w:tcPr>
            <w:tcW w:w="1477" w:type="dxa"/>
            <w:gridSpan w:val="2"/>
            <w:tcBorders>
              <w:top w:val="single" w:sz="4" w:space="0" w:color="000000"/>
              <w:left w:val="single" w:sz="4" w:space="0" w:color="000000"/>
              <w:bottom w:val="single" w:sz="4" w:space="0" w:color="000000"/>
              <w:right w:val="single" w:sz="4" w:space="0" w:color="000000"/>
            </w:tcBorders>
            <w:vAlign w:val="center"/>
          </w:tcPr>
          <w:p w14:paraId="6CD11BDC" w14:textId="661F8B01" w:rsidR="00B06830" w:rsidRPr="00C67B45" w:rsidRDefault="00B06830" w:rsidP="00C67B45">
            <w:pPr>
              <w:pStyle w:val="TableParagraph"/>
              <w:kinsoku w:val="0"/>
              <w:overflowPunct w:val="0"/>
              <w:jc w:val="center"/>
              <w:rPr>
                <w:rFonts w:ascii="Times New Roman" w:hAnsi="Times New Roman"/>
                <w:sz w:val="20"/>
                <w:szCs w:val="20"/>
                <w:lang w:val="ru-RU"/>
              </w:rPr>
            </w:pPr>
            <w:r w:rsidRPr="00C67B45">
              <w:rPr>
                <w:rFonts w:ascii="Times New Roman" w:hAnsi="Times New Roman"/>
                <w:sz w:val="20"/>
                <w:szCs w:val="20"/>
              </w:rPr>
              <w:t>1000</w:t>
            </w:r>
          </w:p>
        </w:tc>
      </w:tr>
      <w:tr w:rsidR="00B06830" w:rsidRPr="00C67B45" w14:paraId="59FC2411" w14:textId="77777777" w:rsidTr="00C67B45">
        <w:trPr>
          <w:gridAfter w:val="1"/>
          <w:wAfter w:w="29" w:type="dxa"/>
          <w:trHeight w:hRule="exact" w:val="1341"/>
          <w:jc w:val="center"/>
        </w:trPr>
        <w:tc>
          <w:tcPr>
            <w:tcW w:w="9677" w:type="dxa"/>
            <w:gridSpan w:val="11"/>
            <w:tcBorders>
              <w:top w:val="single" w:sz="4" w:space="0" w:color="000000"/>
              <w:left w:val="single" w:sz="4" w:space="0" w:color="000000"/>
              <w:bottom w:val="single" w:sz="4" w:space="0" w:color="000000"/>
              <w:right w:val="single" w:sz="4" w:space="0" w:color="000000"/>
            </w:tcBorders>
            <w:vAlign w:val="center"/>
          </w:tcPr>
          <w:p w14:paraId="16E083F9" w14:textId="77777777" w:rsidR="00B06830" w:rsidRPr="00C67B45" w:rsidRDefault="00B06830" w:rsidP="00C67B45">
            <w:pPr>
              <w:pStyle w:val="TableParagraph"/>
              <w:kinsoku w:val="0"/>
              <w:overflowPunct w:val="0"/>
              <w:jc w:val="center"/>
              <w:rPr>
                <w:rFonts w:ascii="Times New Roman" w:hAnsi="Times New Roman"/>
                <w:spacing w:val="-1"/>
                <w:sz w:val="20"/>
                <w:szCs w:val="20"/>
              </w:rPr>
            </w:pPr>
            <w:r w:rsidRPr="00C67B45">
              <w:rPr>
                <w:rFonts w:ascii="Times New Roman" w:hAnsi="Times New Roman"/>
                <w:spacing w:val="-1"/>
                <w:sz w:val="20"/>
                <w:szCs w:val="20"/>
              </w:rPr>
              <w:t>Примечания:</w:t>
            </w:r>
          </w:p>
          <w:p w14:paraId="3E33B0D0" w14:textId="77777777" w:rsidR="00B06830" w:rsidRPr="00C67B45" w:rsidRDefault="00B06830" w:rsidP="00C67B45">
            <w:pPr>
              <w:pStyle w:val="aa"/>
              <w:widowControl w:val="0"/>
              <w:numPr>
                <w:ilvl w:val="0"/>
                <w:numId w:val="82"/>
              </w:numPr>
              <w:tabs>
                <w:tab w:val="left" w:pos="263"/>
              </w:tabs>
              <w:kinsoku w:val="0"/>
              <w:overflowPunct w:val="0"/>
              <w:autoSpaceDE w:val="0"/>
              <w:autoSpaceDN w:val="0"/>
              <w:adjustRightInd w:val="0"/>
              <w:spacing w:after="0" w:line="240" w:lineRule="auto"/>
              <w:ind w:left="0" w:firstLine="0"/>
              <w:contextualSpacing w:val="0"/>
              <w:jc w:val="center"/>
              <w:rPr>
                <w:spacing w:val="-1"/>
                <w:sz w:val="20"/>
                <w:szCs w:val="20"/>
              </w:rPr>
            </w:pPr>
            <w:r w:rsidRPr="00C67B45">
              <w:rPr>
                <w:sz w:val="20"/>
                <w:szCs w:val="20"/>
              </w:rPr>
              <w:t xml:space="preserve">При </w:t>
            </w:r>
            <w:r w:rsidRPr="00C67B45">
              <w:rPr>
                <w:spacing w:val="-1"/>
                <w:sz w:val="20"/>
                <w:szCs w:val="20"/>
              </w:rPr>
              <w:t>размещении</w:t>
            </w:r>
            <w:r w:rsidRPr="00C67B45">
              <w:rPr>
                <w:sz w:val="20"/>
                <w:szCs w:val="20"/>
              </w:rPr>
              <w:t xml:space="preserve"> </w:t>
            </w:r>
            <w:r w:rsidRPr="00C67B45">
              <w:rPr>
                <w:spacing w:val="-1"/>
                <w:sz w:val="20"/>
                <w:szCs w:val="20"/>
              </w:rPr>
              <w:t>лечебно-профилактических</w:t>
            </w:r>
            <w:r w:rsidRPr="00C67B45">
              <w:rPr>
                <w:spacing w:val="2"/>
                <w:sz w:val="20"/>
                <w:szCs w:val="20"/>
              </w:rPr>
              <w:t xml:space="preserve"> </w:t>
            </w:r>
            <w:r w:rsidRPr="00C67B45">
              <w:rPr>
                <w:spacing w:val="-1"/>
                <w:sz w:val="20"/>
                <w:szCs w:val="20"/>
              </w:rPr>
              <w:t>медицинских</w:t>
            </w:r>
            <w:r w:rsidRPr="00C67B45">
              <w:rPr>
                <w:spacing w:val="2"/>
                <w:sz w:val="20"/>
                <w:szCs w:val="20"/>
              </w:rPr>
              <w:t xml:space="preserve"> </w:t>
            </w:r>
            <w:r w:rsidRPr="00C67B45">
              <w:rPr>
                <w:spacing w:val="-1"/>
                <w:sz w:val="20"/>
                <w:szCs w:val="20"/>
              </w:rPr>
              <w:t>организаций</w:t>
            </w:r>
            <w:r w:rsidRPr="00C67B45">
              <w:rPr>
                <w:spacing w:val="-2"/>
                <w:sz w:val="20"/>
                <w:szCs w:val="20"/>
              </w:rPr>
              <w:t xml:space="preserve"> </w:t>
            </w:r>
            <w:r w:rsidRPr="00C67B45">
              <w:rPr>
                <w:sz w:val="20"/>
                <w:szCs w:val="20"/>
              </w:rPr>
              <w:t xml:space="preserve">по </w:t>
            </w:r>
            <w:r w:rsidRPr="00C67B45">
              <w:rPr>
                <w:spacing w:val="-1"/>
                <w:sz w:val="20"/>
                <w:szCs w:val="20"/>
              </w:rPr>
              <w:t>необходимости</w:t>
            </w:r>
            <w:r w:rsidRPr="00C67B45">
              <w:rPr>
                <w:spacing w:val="81"/>
                <w:sz w:val="20"/>
                <w:szCs w:val="20"/>
              </w:rPr>
              <w:t xml:space="preserve"> </w:t>
            </w:r>
            <w:r w:rsidRPr="00C67B45">
              <w:rPr>
                <w:spacing w:val="-1"/>
                <w:sz w:val="20"/>
                <w:szCs w:val="20"/>
              </w:rPr>
              <w:t>предусматривать</w:t>
            </w:r>
            <w:r w:rsidRPr="00C67B45">
              <w:rPr>
                <w:sz w:val="20"/>
                <w:szCs w:val="20"/>
              </w:rPr>
              <w:t xml:space="preserve"> </w:t>
            </w:r>
            <w:r w:rsidRPr="00C67B45">
              <w:rPr>
                <w:spacing w:val="-1"/>
                <w:sz w:val="20"/>
                <w:szCs w:val="20"/>
              </w:rPr>
              <w:t>площади</w:t>
            </w:r>
            <w:r w:rsidRPr="00C67B45">
              <w:rPr>
                <w:spacing w:val="1"/>
                <w:sz w:val="20"/>
                <w:szCs w:val="20"/>
              </w:rPr>
              <w:t xml:space="preserve"> </w:t>
            </w:r>
            <w:r w:rsidRPr="00C67B45">
              <w:rPr>
                <w:sz w:val="20"/>
                <w:szCs w:val="20"/>
              </w:rPr>
              <w:t xml:space="preserve">для </w:t>
            </w:r>
            <w:r w:rsidRPr="00C67B45">
              <w:rPr>
                <w:spacing w:val="-1"/>
                <w:sz w:val="20"/>
                <w:szCs w:val="20"/>
              </w:rPr>
              <w:t>размещения</w:t>
            </w:r>
            <w:r w:rsidRPr="00C67B45">
              <w:rPr>
                <w:sz w:val="20"/>
                <w:szCs w:val="20"/>
              </w:rPr>
              <w:t xml:space="preserve"> </w:t>
            </w:r>
            <w:r w:rsidRPr="00C67B45">
              <w:rPr>
                <w:spacing w:val="-1"/>
                <w:sz w:val="20"/>
                <w:szCs w:val="20"/>
              </w:rPr>
              <w:t>молочных</w:t>
            </w:r>
            <w:r w:rsidRPr="00C67B45">
              <w:rPr>
                <w:spacing w:val="2"/>
                <w:sz w:val="20"/>
                <w:szCs w:val="20"/>
              </w:rPr>
              <w:t xml:space="preserve"> </w:t>
            </w:r>
            <w:r w:rsidRPr="00C67B45">
              <w:rPr>
                <w:spacing w:val="-1"/>
                <w:sz w:val="20"/>
                <w:szCs w:val="20"/>
              </w:rPr>
              <w:t>кухонь</w:t>
            </w:r>
            <w:r w:rsidRPr="00C67B45">
              <w:rPr>
                <w:sz w:val="20"/>
                <w:szCs w:val="20"/>
              </w:rPr>
              <w:t xml:space="preserve"> </w:t>
            </w:r>
            <w:r w:rsidRPr="00C67B45">
              <w:rPr>
                <w:spacing w:val="-1"/>
                <w:sz w:val="20"/>
                <w:szCs w:val="20"/>
              </w:rPr>
              <w:t>(или</w:t>
            </w:r>
            <w:r w:rsidRPr="00C67B45">
              <w:rPr>
                <w:spacing w:val="-2"/>
                <w:sz w:val="20"/>
                <w:szCs w:val="20"/>
              </w:rPr>
              <w:t xml:space="preserve"> </w:t>
            </w:r>
            <w:r w:rsidRPr="00C67B45">
              <w:rPr>
                <w:spacing w:val="-1"/>
                <w:sz w:val="20"/>
                <w:szCs w:val="20"/>
              </w:rPr>
              <w:t xml:space="preserve">их </w:t>
            </w:r>
            <w:r w:rsidRPr="00C67B45">
              <w:rPr>
                <w:sz w:val="20"/>
                <w:szCs w:val="20"/>
              </w:rPr>
              <w:t>раздаточных</w:t>
            </w:r>
            <w:r w:rsidRPr="00C67B45">
              <w:rPr>
                <w:spacing w:val="-1"/>
                <w:sz w:val="20"/>
                <w:szCs w:val="20"/>
              </w:rPr>
              <w:t xml:space="preserve"> пунктов).</w:t>
            </w:r>
          </w:p>
          <w:p w14:paraId="35A0196C" w14:textId="78A19C90" w:rsidR="00B06830" w:rsidRPr="00C67B45" w:rsidRDefault="00B06830" w:rsidP="00C67B45">
            <w:pPr>
              <w:pStyle w:val="aa"/>
              <w:widowControl w:val="0"/>
              <w:numPr>
                <w:ilvl w:val="0"/>
                <w:numId w:val="82"/>
              </w:numPr>
              <w:tabs>
                <w:tab w:val="left" w:pos="263"/>
              </w:tabs>
              <w:kinsoku w:val="0"/>
              <w:overflowPunct w:val="0"/>
              <w:autoSpaceDE w:val="0"/>
              <w:autoSpaceDN w:val="0"/>
              <w:adjustRightInd w:val="0"/>
              <w:spacing w:after="0" w:line="240" w:lineRule="auto"/>
              <w:ind w:left="0" w:firstLine="0"/>
              <w:contextualSpacing w:val="0"/>
              <w:jc w:val="center"/>
              <w:rPr>
                <w:sz w:val="20"/>
                <w:szCs w:val="20"/>
              </w:rPr>
            </w:pPr>
            <w:r w:rsidRPr="00C67B45">
              <w:rPr>
                <w:spacing w:val="-1"/>
                <w:sz w:val="20"/>
                <w:szCs w:val="20"/>
              </w:rPr>
              <w:t xml:space="preserve"> Размещение молочных</w:t>
            </w:r>
            <w:r w:rsidRPr="00C67B45">
              <w:rPr>
                <w:spacing w:val="2"/>
                <w:sz w:val="20"/>
                <w:szCs w:val="20"/>
              </w:rPr>
              <w:t xml:space="preserve"> </w:t>
            </w:r>
            <w:r w:rsidRPr="00C67B45">
              <w:rPr>
                <w:spacing w:val="-1"/>
                <w:sz w:val="20"/>
                <w:szCs w:val="20"/>
              </w:rPr>
              <w:t>кухонь</w:t>
            </w:r>
            <w:r w:rsidRPr="00C67B45">
              <w:rPr>
                <w:sz w:val="20"/>
                <w:szCs w:val="20"/>
              </w:rPr>
              <w:t xml:space="preserve"> </w:t>
            </w:r>
            <w:r w:rsidRPr="00C67B45">
              <w:rPr>
                <w:spacing w:val="-1"/>
                <w:sz w:val="20"/>
                <w:szCs w:val="20"/>
              </w:rPr>
              <w:t>(или</w:t>
            </w:r>
            <w:r w:rsidRPr="00C67B45">
              <w:rPr>
                <w:sz w:val="20"/>
                <w:szCs w:val="20"/>
              </w:rPr>
              <w:t xml:space="preserve"> </w:t>
            </w:r>
            <w:r w:rsidRPr="00C67B45">
              <w:rPr>
                <w:spacing w:val="-1"/>
                <w:sz w:val="20"/>
                <w:szCs w:val="20"/>
              </w:rPr>
              <w:t>их</w:t>
            </w:r>
            <w:r w:rsidRPr="00C67B45">
              <w:rPr>
                <w:spacing w:val="2"/>
                <w:sz w:val="20"/>
                <w:szCs w:val="20"/>
              </w:rPr>
              <w:t xml:space="preserve"> </w:t>
            </w:r>
            <w:r w:rsidRPr="00C67B45">
              <w:rPr>
                <w:spacing w:val="-1"/>
                <w:sz w:val="20"/>
                <w:szCs w:val="20"/>
              </w:rPr>
              <w:t>раздаточных</w:t>
            </w:r>
            <w:r w:rsidRPr="00C67B45">
              <w:rPr>
                <w:spacing w:val="1"/>
                <w:sz w:val="20"/>
                <w:szCs w:val="20"/>
              </w:rPr>
              <w:t xml:space="preserve"> </w:t>
            </w:r>
            <w:r w:rsidRPr="00C67B45">
              <w:rPr>
                <w:spacing w:val="-1"/>
                <w:sz w:val="20"/>
                <w:szCs w:val="20"/>
              </w:rPr>
              <w:t>пунктов)</w:t>
            </w:r>
            <w:r w:rsidRPr="00C67B45">
              <w:rPr>
                <w:spacing w:val="-2"/>
                <w:sz w:val="20"/>
                <w:szCs w:val="20"/>
              </w:rPr>
              <w:t xml:space="preserve"> </w:t>
            </w:r>
            <w:r w:rsidRPr="00C67B45">
              <w:rPr>
                <w:sz w:val="20"/>
                <w:szCs w:val="20"/>
              </w:rPr>
              <w:t xml:space="preserve">также </w:t>
            </w:r>
            <w:r w:rsidRPr="00C67B45">
              <w:rPr>
                <w:spacing w:val="-1"/>
                <w:sz w:val="20"/>
                <w:szCs w:val="20"/>
              </w:rPr>
              <w:t>возможно</w:t>
            </w:r>
            <w:r w:rsidRPr="00C67B45">
              <w:rPr>
                <w:sz w:val="20"/>
                <w:szCs w:val="20"/>
              </w:rPr>
              <w:t xml:space="preserve"> при </w:t>
            </w:r>
            <w:r w:rsidRPr="00C67B45">
              <w:rPr>
                <w:spacing w:val="-1"/>
                <w:sz w:val="20"/>
                <w:szCs w:val="20"/>
              </w:rPr>
              <w:t>прочих</w:t>
            </w:r>
            <w:r w:rsidRPr="00C67B45">
              <w:rPr>
                <w:spacing w:val="57"/>
                <w:sz w:val="20"/>
                <w:szCs w:val="20"/>
              </w:rPr>
              <w:t xml:space="preserve"> </w:t>
            </w:r>
            <w:r w:rsidRPr="00C67B45">
              <w:rPr>
                <w:spacing w:val="-1"/>
                <w:sz w:val="20"/>
                <w:szCs w:val="20"/>
              </w:rPr>
              <w:t>объектах</w:t>
            </w:r>
            <w:r w:rsidRPr="00C67B45">
              <w:rPr>
                <w:spacing w:val="2"/>
                <w:sz w:val="20"/>
                <w:szCs w:val="20"/>
              </w:rPr>
              <w:t xml:space="preserve"> </w:t>
            </w:r>
            <w:r w:rsidRPr="00C67B45">
              <w:rPr>
                <w:spacing w:val="-1"/>
                <w:sz w:val="20"/>
                <w:szCs w:val="20"/>
              </w:rPr>
              <w:t>общественно-делового</w:t>
            </w:r>
            <w:r w:rsidRPr="00C67B45">
              <w:rPr>
                <w:sz w:val="20"/>
                <w:szCs w:val="20"/>
              </w:rPr>
              <w:t xml:space="preserve"> </w:t>
            </w:r>
            <w:r w:rsidRPr="00C67B45">
              <w:rPr>
                <w:spacing w:val="-1"/>
                <w:sz w:val="20"/>
                <w:szCs w:val="20"/>
              </w:rPr>
              <w:t>назначения</w:t>
            </w:r>
          </w:p>
        </w:tc>
      </w:tr>
      <w:tr w:rsidR="00B06830" w:rsidRPr="00C67B45" w14:paraId="21671EBC" w14:textId="77777777" w:rsidTr="00C67B45">
        <w:trPr>
          <w:gridAfter w:val="1"/>
          <w:wAfter w:w="29" w:type="dxa"/>
          <w:trHeight w:hRule="exact" w:val="1933"/>
          <w:jc w:val="center"/>
        </w:trPr>
        <w:tc>
          <w:tcPr>
            <w:tcW w:w="504" w:type="dxa"/>
            <w:tcBorders>
              <w:top w:val="single" w:sz="4" w:space="0" w:color="000000"/>
              <w:left w:val="single" w:sz="4" w:space="0" w:color="000000"/>
              <w:bottom w:val="single" w:sz="4" w:space="0" w:color="000000"/>
              <w:right w:val="single" w:sz="4" w:space="0" w:color="000000"/>
            </w:tcBorders>
            <w:vAlign w:val="center"/>
          </w:tcPr>
          <w:p w14:paraId="5AA64B77" w14:textId="72C000C8" w:rsidR="00B06830" w:rsidRPr="00C67B45" w:rsidRDefault="00B06830" w:rsidP="00C67B45">
            <w:pPr>
              <w:spacing w:after="0" w:line="240" w:lineRule="auto"/>
              <w:ind w:firstLine="0"/>
              <w:jc w:val="center"/>
              <w:rPr>
                <w:sz w:val="20"/>
                <w:szCs w:val="20"/>
              </w:rPr>
            </w:pPr>
            <w:r w:rsidRPr="00C67B45">
              <w:rPr>
                <w:sz w:val="20"/>
                <w:szCs w:val="20"/>
              </w:rPr>
              <w:lastRenderedPageBreak/>
              <w:t>3.</w:t>
            </w:r>
          </w:p>
        </w:tc>
        <w:tc>
          <w:tcPr>
            <w:tcW w:w="1960" w:type="dxa"/>
            <w:tcBorders>
              <w:top w:val="single" w:sz="4" w:space="0" w:color="000000"/>
              <w:left w:val="single" w:sz="4" w:space="0" w:color="000000"/>
              <w:bottom w:val="single" w:sz="4" w:space="0" w:color="000000"/>
              <w:right w:val="single" w:sz="4" w:space="0" w:color="000000"/>
            </w:tcBorders>
            <w:vAlign w:val="center"/>
          </w:tcPr>
          <w:p w14:paraId="38A9F7E3" w14:textId="0D27E1C3" w:rsidR="00B06830" w:rsidRPr="00C67B45" w:rsidRDefault="00B06830" w:rsidP="00C67B45">
            <w:pPr>
              <w:spacing w:after="0" w:line="240" w:lineRule="auto"/>
              <w:ind w:firstLine="0"/>
              <w:jc w:val="center"/>
              <w:rPr>
                <w:sz w:val="20"/>
                <w:szCs w:val="20"/>
              </w:rPr>
            </w:pPr>
            <w:r w:rsidRPr="00C67B45">
              <w:rPr>
                <w:spacing w:val="-1"/>
                <w:sz w:val="20"/>
                <w:szCs w:val="20"/>
              </w:rPr>
              <w:t xml:space="preserve">Лечебно- </w:t>
            </w:r>
            <w:r w:rsidRPr="00C67B45">
              <w:rPr>
                <w:sz w:val="20"/>
                <w:szCs w:val="20"/>
              </w:rPr>
              <w:t>профи</w:t>
            </w:r>
            <w:r w:rsidRPr="00C67B45">
              <w:rPr>
                <w:spacing w:val="-1"/>
                <w:sz w:val="20"/>
                <w:szCs w:val="20"/>
              </w:rPr>
              <w:t>лактические медицинские организации,</w:t>
            </w:r>
            <w:r w:rsidRPr="00C67B45">
              <w:rPr>
                <w:sz w:val="20"/>
                <w:szCs w:val="20"/>
              </w:rPr>
              <w:t xml:space="preserve"> </w:t>
            </w:r>
            <w:r w:rsidRPr="00C67B45">
              <w:rPr>
                <w:spacing w:val="-1"/>
                <w:sz w:val="20"/>
                <w:szCs w:val="20"/>
              </w:rPr>
              <w:t xml:space="preserve">оказывающие </w:t>
            </w:r>
            <w:r w:rsidRPr="00C67B45">
              <w:rPr>
                <w:sz w:val="20"/>
                <w:szCs w:val="20"/>
              </w:rPr>
              <w:t>меди</w:t>
            </w:r>
            <w:r w:rsidRPr="00C67B45">
              <w:rPr>
                <w:spacing w:val="-1"/>
                <w:sz w:val="20"/>
                <w:szCs w:val="20"/>
              </w:rPr>
              <w:t>цинскую</w:t>
            </w:r>
            <w:r w:rsidRPr="00C67B45">
              <w:rPr>
                <w:sz w:val="20"/>
                <w:szCs w:val="20"/>
              </w:rPr>
              <w:t xml:space="preserve"> </w:t>
            </w:r>
            <w:r w:rsidRPr="00C67B45">
              <w:rPr>
                <w:spacing w:val="-1"/>
                <w:sz w:val="20"/>
                <w:szCs w:val="20"/>
              </w:rPr>
              <w:t>помощь</w:t>
            </w:r>
            <w:r w:rsidRPr="00C67B45">
              <w:rPr>
                <w:spacing w:val="26"/>
                <w:sz w:val="20"/>
                <w:szCs w:val="20"/>
              </w:rPr>
              <w:t xml:space="preserve"> </w:t>
            </w:r>
            <w:r w:rsidRPr="00C67B45">
              <w:rPr>
                <w:sz w:val="20"/>
                <w:szCs w:val="20"/>
              </w:rPr>
              <w:t xml:space="preserve">в </w:t>
            </w:r>
            <w:r w:rsidRPr="00C67B45">
              <w:rPr>
                <w:spacing w:val="-1"/>
                <w:sz w:val="20"/>
                <w:szCs w:val="20"/>
              </w:rPr>
              <w:t>стационарных</w:t>
            </w:r>
            <w:r w:rsidRPr="00C67B45">
              <w:rPr>
                <w:spacing w:val="26"/>
                <w:sz w:val="20"/>
                <w:szCs w:val="20"/>
              </w:rPr>
              <w:t xml:space="preserve"> </w:t>
            </w:r>
            <w:r w:rsidRPr="00C67B45">
              <w:rPr>
                <w:spacing w:val="-1"/>
                <w:sz w:val="20"/>
                <w:szCs w:val="20"/>
              </w:rPr>
              <w:t>условиях</w:t>
            </w:r>
          </w:p>
        </w:tc>
        <w:tc>
          <w:tcPr>
            <w:tcW w:w="2158" w:type="dxa"/>
            <w:tcBorders>
              <w:top w:val="single" w:sz="4" w:space="0" w:color="000000"/>
              <w:left w:val="single" w:sz="4" w:space="0" w:color="000000"/>
              <w:bottom w:val="single" w:sz="4" w:space="0" w:color="000000"/>
              <w:right w:val="single" w:sz="4" w:space="0" w:color="000000"/>
            </w:tcBorders>
            <w:vAlign w:val="center"/>
          </w:tcPr>
          <w:p w14:paraId="6B978944" w14:textId="5718ED78" w:rsidR="00B06830" w:rsidRPr="00C67B45" w:rsidRDefault="00B06830" w:rsidP="00C67B45">
            <w:pPr>
              <w:pStyle w:val="TableParagraph"/>
              <w:kinsoku w:val="0"/>
              <w:overflowPunct w:val="0"/>
              <w:jc w:val="center"/>
              <w:rPr>
                <w:rFonts w:ascii="Times New Roman" w:hAnsi="Times New Roman"/>
                <w:spacing w:val="-1"/>
                <w:sz w:val="20"/>
                <w:szCs w:val="20"/>
                <w:lang w:val="ru-RU"/>
              </w:rPr>
            </w:pPr>
            <w:r w:rsidRPr="00C67B45">
              <w:rPr>
                <w:rFonts w:ascii="Times New Roman" w:hAnsi="Times New Roman"/>
                <w:sz w:val="20"/>
                <w:szCs w:val="20"/>
              </w:rPr>
              <w:t xml:space="preserve">Уровень </w:t>
            </w:r>
            <w:r w:rsidRPr="00C67B45">
              <w:rPr>
                <w:rFonts w:ascii="Times New Roman" w:hAnsi="Times New Roman"/>
                <w:spacing w:val="-1"/>
                <w:sz w:val="20"/>
                <w:szCs w:val="20"/>
              </w:rPr>
              <w:t>обеспеченности,</w:t>
            </w:r>
            <w:r w:rsidRPr="00C67B45">
              <w:rPr>
                <w:rFonts w:ascii="Times New Roman" w:hAnsi="Times New Roman"/>
                <w:sz w:val="20"/>
                <w:szCs w:val="20"/>
              </w:rPr>
              <w:t xml:space="preserve"> </w:t>
            </w:r>
            <w:r w:rsidRPr="00C67B45">
              <w:rPr>
                <w:rFonts w:ascii="Times New Roman" w:hAnsi="Times New Roman"/>
                <w:spacing w:val="-1"/>
                <w:sz w:val="20"/>
                <w:szCs w:val="20"/>
              </w:rPr>
              <w:t>койка</w:t>
            </w:r>
          </w:p>
        </w:tc>
        <w:tc>
          <w:tcPr>
            <w:tcW w:w="5055" w:type="dxa"/>
            <w:gridSpan w:val="8"/>
            <w:tcBorders>
              <w:top w:val="single" w:sz="4" w:space="0" w:color="000000"/>
              <w:left w:val="single" w:sz="4" w:space="0" w:color="000000"/>
              <w:bottom w:val="single" w:sz="4" w:space="0" w:color="000000"/>
              <w:right w:val="single" w:sz="4" w:space="0" w:color="000000"/>
            </w:tcBorders>
            <w:vAlign w:val="center"/>
          </w:tcPr>
          <w:p w14:paraId="5138C540" w14:textId="77777777" w:rsidR="00B06830" w:rsidRPr="00C67B45" w:rsidRDefault="00B06830" w:rsidP="00C67B45">
            <w:pPr>
              <w:pStyle w:val="TableParagraph"/>
              <w:kinsoku w:val="0"/>
              <w:overflowPunct w:val="0"/>
              <w:jc w:val="center"/>
              <w:rPr>
                <w:rFonts w:ascii="Times New Roman" w:hAnsi="Times New Roman"/>
                <w:spacing w:val="-1"/>
                <w:sz w:val="20"/>
                <w:szCs w:val="20"/>
                <w:lang w:val="ru-RU"/>
              </w:rPr>
            </w:pPr>
            <w:r w:rsidRPr="00C67B45">
              <w:rPr>
                <w:rFonts w:ascii="Times New Roman" w:hAnsi="Times New Roman"/>
                <w:sz w:val="20"/>
                <w:szCs w:val="20"/>
                <w:lang w:val="ru-RU"/>
              </w:rPr>
              <w:t>71,9 на</w:t>
            </w:r>
            <w:r w:rsidRPr="00C67B45">
              <w:rPr>
                <w:rFonts w:ascii="Times New Roman" w:hAnsi="Times New Roman"/>
                <w:spacing w:val="-1"/>
                <w:sz w:val="20"/>
                <w:szCs w:val="20"/>
                <w:lang w:val="ru-RU"/>
              </w:rPr>
              <w:t xml:space="preserve"> </w:t>
            </w:r>
            <w:r w:rsidRPr="00C67B45">
              <w:rPr>
                <w:rFonts w:ascii="Times New Roman" w:hAnsi="Times New Roman"/>
                <w:sz w:val="20"/>
                <w:szCs w:val="20"/>
                <w:lang w:val="ru-RU"/>
              </w:rPr>
              <w:t xml:space="preserve">10 </w:t>
            </w:r>
            <w:r w:rsidRPr="00C67B45">
              <w:rPr>
                <w:rFonts w:ascii="Times New Roman" w:hAnsi="Times New Roman"/>
                <w:spacing w:val="-1"/>
                <w:sz w:val="20"/>
                <w:szCs w:val="20"/>
                <w:lang w:val="ru-RU"/>
              </w:rPr>
              <w:t>тыс.</w:t>
            </w:r>
            <w:r w:rsidRPr="00C67B45">
              <w:rPr>
                <w:rFonts w:ascii="Times New Roman" w:hAnsi="Times New Roman"/>
                <w:sz w:val="20"/>
                <w:szCs w:val="20"/>
                <w:lang w:val="ru-RU"/>
              </w:rPr>
              <w:t xml:space="preserve"> </w:t>
            </w:r>
            <w:r w:rsidRPr="00C67B45">
              <w:rPr>
                <w:rFonts w:ascii="Times New Roman" w:hAnsi="Times New Roman"/>
                <w:spacing w:val="-1"/>
                <w:sz w:val="20"/>
                <w:szCs w:val="20"/>
                <w:lang w:val="ru-RU"/>
              </w:rPr>
              <w:t>человек,</w:t>
            </w:r>
            <w:r w:rsidRPr="00C67B45">
              <w:rPr>
                <w:rFonts w:ascii="Times New Roman" w:hAnsi="Times New Roman"/>
                <w:spacing w:val="2"/>
                <w:sz w:val="20"/>
                <w:szCs w:val="20"/>
                <w:lang w:val="ru-RU"/>
              </w:rPr>
              <w:t xml:space="preserve"> </w:t>
            </w:r>
            <w:r w:rsidRPr="00C67B45">
              <w:rPr>
                <w:rFonts w:ascii="Times New Roman" w:hAnsi="Times New Roman"/>
                <w:sz w:val="20"/>
                <w:szCs w:val="20"/>
                <w:lang w:val="ru-RU"/>
              </w:rPr>
              <w:t xml:space="preserve">в том </w:t>
            </w:r>
            <w:r w:rsidRPr="00C67B45">
              <w:rPr>
                <w:rFonts w:ascii="Times New Roman" w:hAnsi="Times New Roman"/>
                <w:spacing w:val="-1"/>
                <w:sz w:val="20"/>
                <w:szCs w:val="20"/>
                <w:lang w:val="ru-RU"/>
              </w:rPr>
              <w:t>числе:</w:t>
            </w:r>
          </w:p>
          <w:p w14:paraId="09F41C05" w14:textId="77777777" w:rsidR="00B06830" w:rsidRPr="00C67B45" w:rsidRDefault="00B06830" w:rsidP="00C67B45">
            <w:pPr>
              <w:pStyle w:val="aa"/>
              <w:widowControl w:val="0"/>
              <w:numPr>
                <w:ilvl w:val="0"/>
                <w:numId w:val="81"/>
              </w:numPr>
              <w:tabs>
                <w:tab w:val="left" w:pos="218"/>
              </w:tabs>
              <w:kinsoku w:val="0"/>
              <w:overflowPunct w:val="0"/>
              <w:autoSpaceDE w:val="0"/>
              <w:autoSpaceDN w:val="0"/>
              <w:adjustRightInd w:val="0"/>
              <w:spacing w:after="0" w:line="240" w:lineRule="auto"/>
              <w:ind w:left="0" w:firstLine="0"/>
              <w:contextualSpacing w:val="0"/>
              <w:jc w:val="center"/>
              <w:rPr>
                <w:sz w:val="20"/>
                <w:szCs w:val="20"/>
              </w:rPr>
            </w:pPr>
            <w:r w:rsidRPr="00C67B45">
              <w:rPr>
                <w:sz w:val="20"/>
                <w:szCs w:val="20"/>
              </w:rPr>
              <w:t xml:space="preserve">в </w:t>
            </w:r>
            <w:r w:rsidRPr="00C67B45">
              <w:rPr>
                <w:spacing w:val="-1"/>
                <w:sz w:val="20"/>
                <w:szCs w:val="20"/>
              </w:rPr>
              <w:t>больничных</w:t>
            </w:r>
            <w:r w:rsidRPr="00C67B45">
              <w:rPr>
                <w:spacing w:val="3"/>
                <w:sz w:val="20"/>
                <w:szCs w:val="20"/>
              </w:rPr>
              <w:t xml:space="preserve"> </w:t>
            </w:r>
            <w:r w:rsidRPr="00C67B45">
              <w:rPr>
                <w:sz w:val="20"/>
                <w:szCs w:val="20"/>
              </w:rPr>
              <w:t>-</w:t>
            </w:r>
            <w:r w:rsidRPr="00C67B45">
              <w:rPr>
                <w:spacing w:val="-1"/>
                <w:sz w:val="20"/>
                <w:szCs w:val="20"/>
              </w:rPr>
              <w:t xml:space="preserve"> </w:t>
            </w:r>
            <w:r w:rsidRPr="00C67B45">
              <w:rPr>
                <w:sz w:val="20"/>
                <w:szCs w:val="20"/>
              </w:rPr>
              <w:t>71,4;</w:t>
            </w:r>
          </w:p>
          <w:p w14:paraId="745FFC83" w14:textId="74E39147" w:rsidR="00B06830" w:rsidRPr="00C67B45" w:rsidRDefault="00B06830" w:rsidP="00C67B45">
            <w:pPr>
              <w:pStyle w:val="TableParagraph"/>
              <w:kinsoku w:val="0"/>
              <w:overflowPunct w:val="0"/>
              <w:jc w:val="center"/>
              <w:rPr>
                <w:rFonts w:ascii="Times New Roman" w:hAnsi="Times New Roman"/>
                <w:sz w:val="20"/>
                <w:szCs w:val="20"/>
                <w:lang w:val="ru-RU"/>
              </w:rPr>
            </w:pPr>
            <w:r w:rsidRPr="00C67B45">
              <w:rPr>
                <w:rFonts w:ascii="Times New Roman" w:hAnsi="Times New Roman"/>
                <w:sz w:val="20"/>
                <w:szCs w:val="20"/>
              </w:rPr>
              <w:t xml:space="preserve">в </w:t>
            </w:r>
            <w:r w:rsidRPr="00C67B45">
              <w:rPr>
                <w:rFonts w:ascii="Times New Roman" w:hAnsi="Times New Roman"/>
                <w:spacing w:val="-1"/>
                <w:sz w:val="20"/>
                <w:szCs w:val="20"/>
              </w:rPr>
              <w:t>хосписах</w:t>
            </w:r>
            <w:r w:rsidRPr="00C67B45">
              <w:rPr>
                <w:rFonts w:ascii="Times New Roman" w:hAnsi="Times New Roman"/>
                <w:spacing w:val="3"/>
                <w:sz w:val="20"/>
                <w:szCs w:val="20"/>
              </w:rPr>
              <w:t xml:space="preserve"> </w:t>
            </w:r>
            <w:r w:rsidRPr="00C67B45">
              <w:rPr>
                <w:rFonts w:ascii="Times New Roman" w:hAnsi="Times New Roman"/>
                <w:sz w:val="20"/>
                <w:szCs w:val="20"/>
              </w:rPr>
              <w:t>-</w:t>
            </w:r>
            <w:r w:rsidRPr="00C67B45">
              <w:rPr>
                <w:rFonts w:ascii="Times New Roman" w:hAnsi="Times New Roman"/>
                <w:spacing w:val="-1"/>
                <w:sz w:val="20"/>
                <w:szCs w:val="20"/>
              </w:rPr>
              <w:t xml:space="preserve"> </w:t>
            </w:r>
            <w:r w:rsidRPr="00C67B45">
              <w:rPr>
                <w:rFonts w:ascii="Times New Roman" w:hAnsi="Times New Roman"/>
                <w:sz w:val="20"/>
                <w:szCs w:val="20"/>
              </w:rPr>
              <w:t>0,5</w:t>
            </w:r>
          </w:p>
        </w:tc>
      </w:tr>
      <w:tr w:rsidR="00DF220E" w:rsidRPr="00C67B45" w14:paraId="08AD574E" w14:textId="77777777" w:rsidTr="00C67B45">
        <w:trPr>
          <w:trHeight w:hRule="exact" w:val="1421"/>
          <w:jc w:val="center"/>
        </w:trPr>
        <w:tc>
          <w:tcPr>
            <w:tcW w:w="504" w:type="dxa"/>
            <w:tcBorders>
              <w:top w:val="single" w:sz="4" w:space="0" w:color="000000"/>
              <w:left w:val="single" w:sz="4" w:space="0" w:color="000000"/>
              <w:bottom w:val="single" w:sz="4" w:space="0" w:color="000000"/>
              <w:right w:val="single" w:sz="4" w:space="0" w:color="000000"/>
            </w:tcBorders>
            <w:vAlign w:val="center"/>
          </w:tcPr>
          <w:p w14:paraId="1B0C6E07" w14:textId="77777777" w:rsidR="00DF220E" w:rsidRPr="00C67B45" w:rsidRDefault="00DF220E" w:rsidP="00C67B45">
            <w:pPr>
              <w:spacing w:after="0" w:line="240" w:lineRule="auto"/>
              <w:ind w:firstLine="0"/>
              <w:jc w:val="center"/>
              <w:rPr>
                <w:sz w:val="20"/>
                <w:szCs w:val="20"/>
              </w:rPr>
            </w:pPr>
          </w:p>
        </w:tc>
        <w:tc>
          <w:tcPr>
            <w:tcW w:w="1960" w:type="dxa"/>
            <w:tcBorders>
              <w:top w:val="single" w:sz="4" w:space="0" w:color="000000"/>
              <w:left w:val="single" w:sz="4" w:space="0" w:color="000000"/>
              <w:bottom w:val="single" w:sz="4" w:space="0" w:color="000000"/>
              <w:right w:val="single" w:sz="4" w:space="0" w:color="000000"/>
            </w:tcBorders>
            <w:vAlign w:val="center"/>
          </w:tcPr>
          <w:p w14:paraId="46E5D125" w14:textId="77777777" w:rsidR="00DF220E" w:rsidRPr="00C67B45" w:rsidRDefault="00DF220E" w:rsidP="00C67B45">
            <w:pPr>
              <w:spacing w:after="0" w:line="240" w:lineRule="auto"/>
              <w:ind w:firstLine="0"/>
              <w:jc w:val="center"/>
              <w:rPr>
                <w:sz w:val="20"/>
                <w:szCs w:val="20"/>
              </w:rPr>
            </w:pPr>
          </w:p>
        </w:tc>
        <w:tc>
          <w:tcPr>
            <w:tcW w:w="2158" w:type="dxa"/>
            <w:tcBorders>
              <w:top w:val="single" w:sz="4" w:space="0" w:color="000000"/>
              <w:left w:val="single" w:sz="4" w:space="0" w:color="000000"/>
              <w:bottom w:val="single" w:sz="4" w:space="0" w:color="000000"/>
              <w:right w:val="single" w:sz="4" w:space="0" w:color="000000"/>
            </w:tcBorders>
            <w:vAlign w:val="center"/>
          </w:tcPr>
          <w:p w14:paraId="11148B7C" w14:textId="78DD438B" w:rsidR="00DF220E" w:rsidRPr="00C67B45" w:rsidRDefault="00DF220E" w:rsidP="00C67B45">
            <w:pPr>
              <w:pStyle w:val="TableParagraph"/>
              <w:kinsoku w:val="0"/>
              <w:overflowPunct w:val="0"/>
              <w:jc w:val="center"/>
              <w:rPr>
                <w:rFonts w:ascii="Times New Roman" w:hAnsi="Times New Roman"/>
                <w:sz w:val="20"/>
                <w:szCs w:val="20"/>
                <w:lang w:val="ru-RU"/>
              </w:rPr>
            </w:pPr>
            <w:r w:rsidRPr="00C67B45">
              <w:rPr>
                <w:rFonts w:ascii="Times New Roman" w:hAnsi="Times New Roman"/>
                <w:spacing w:val="-1"/>
                <w:sz w:val="20"/>
                <w:szCs w:val="20"/>
                <w:lang w:val="ru-RU"/>
              </w:rPr>
              <w:t>Размер</w:t>
            </w:r>
            <w:r w:rsidRPr="00C67B45">
              <w:rPr>
                <w:rFonts w:ascii="Times New Roman" w:hAnsi="Times New Roman"/>
                <w:sz w:val="20"/>
                <w:szCs w:val="20"/>
                <w:lang w:val="ru-RU"/>
              </w:rPr>
              <w:t xml:space="preserve"> </w:t>
            </w:r>
            <w:r w:rsidRPr="00C67B45">
              <w:rPr>
                <w:rFonts w:ascii="Times New Roman" w:hAnsi="Times New Roman"/>
                <w:spacing w:val="-1"/>
                <w:sz w:val="20"/>
                <w:szCs w:val="20"/>
                <w:lang w:val="ru-RU"/>
              </w:rPr>
              <w:t>земельного</w:t>
            </w:r>
            <w:r w:rsidR="0060318F">
              <w:rPr>
                <w:rFonts w:ascii="Times New Roman" w:hAnsi="Times New Roman"/>
                <w:spacing w:val="-1"/>
                <w:sz w:val="20"/>
                <w:szCs w:val="20"/>
                <w:lang w:val="ru-RU"/>
              </w:rPr>
              <w:t xml:space="preserve"> </w:t>
            </w:r>
            <w:r w:rsidRPr="00C67B45">
              <w:rPr>
                <w:rFonts w:ascii="Times New Roman" w:hAnsi="Times New Roman"/>
                <w:spacing w:val="-1"/>
                <w:sz w:val="20"/>
                <w:szCs w:val="20"/>
                <w:lang w:val="ru-RU"/>
              </w:rPr>
              <w:t>участка,</w:t>
            </w:r>
            <w:r w:rsidRPr="00C67B45">
              <w:rPr>
                <w:rFonts w:ascii="Times New Roman" w:hAnsi="Times New Roman"/>
                <w:sz w:val="20"/>
                <w:szCs w:val="20"/>
                <w:lang w:val="ru-RU"/>
              </w:rPr>
              <w:t xml:space="preserve"> кв.</w:t>
            </w:r>
          </w:p>
          <w:p w14:paraId="799540AB" w14:textId="5C37D9CE" w:rsidR="00DF220E" w:rsidRPr="00C67B45" w:rsidRDefault="00DF220E" w:rsidP="00C67B45">
            <w:pPr>
              <w:pStyle w:val="TableParagraph"/>
              <w:kinsoku w:val="0"/>
              <w:overflowPunct w:val="0"/>
              <w:jc w:val="center"/>
              <w:rPr>
                <w:rFonts w:ascii="Times New Roman" w:hAnsi="Times New Roman"/>
                <w:spacing w:val="-1"/>
                <w:sz w:val="20"/>
                <w:szCs w:val="20"/>
                <w:lang w:val="ru-RU"/>
              </w:rPr>
            </w:pPr>
            <w:r w:rsidRPr="00C67B45">
              <w:rPr>
                <w:rFonts w:ascii="Times New Roman" w:hAnsi="Times New Roman"/>
                <w:sz w:val="20"/>
                <w:szCs w:val="20"/>
                <w:lang w:val="ru-RU"/>
              </w:rPr>
              <w:t>м/койка</w:t>
            </w:r>
          </w:p>
        </w:tc>
        <w:tc>
          <w:tcPr>
            <w:tcW w:w="765" w:type="dxa"/>
            <w:tcBorders>
              <w:top w:val="single" w:sz="4" w:space="0" w:color="000000"/>
              <w:left w:val="single" w:sz="4" w:space="0" w:color="000000"/>
              <w:bottom w:val="single" w:sz="4" w:space="0" w:color="000000"/>
              <w:right w:val="single" w:sz="4" w:space="0" w:color="000000"/>
            </w:tcBorders>
            <w:vAlign w:val="center"/>
          </w:tcPr>
          <w:p w14:paraId="2EAC7EA5" w14:textId="77777777" w:rsidR="00DF220E" w:rsidRPr="00C67B45" w:rsidRDefault="00DF220E" w:rsidP="00C67B45">
            <w:pPr>
              <w:pStyle w:val="TableParagraph"/>
              <w:kinsoku w:val="0"/>
              <w:overflowPunct w:val="0"/>
              <w:jc w:val="center"/>
              <w:rPr>
                <w:rFonts w:ascii="Times New Roman" w:hAnsi="Times New Roman"/>
                <w:sz w:val="20"/>
                <w:szCs w:val="20"/>
                <w:lang w:val="ru-RU"/>
              </w:rPr>
            </w:pPr>
            <w:r w:rsidRPr="00C67B45">
              <w:rPr>
                <w:rFonts w:ascii="Times New Roman" w:hAnsi="Times New Roman"/>
                <w:sz w:val="20"/>
                <w:szCs w:val="20"/>
                <w:lang w:val="ru-RU"/>
              </w:rPr>
              <w:t>при</w:t>
            </w:r>
          </w:p>
          <w:p w14:paraId="20B9D70A" w14:textId="755624EE" w:rsidR="00DF220E" w:rsidRPr="00C67B45" w:rsidRDefault="00DF220E" w:rsidP="00C67B45">
            <w:pPr>
              <w:pStyle w:val="TableParagraph"/>
              <w:kinsoku w:val="0"/>
              <w:overflowPunct w:val="0"/>
              <w:jc w:val="center"/>
              <w:rPr>
                <w:rFonts w:ascii="Times New Roman" w:hAnsi="Times New Roman"/>
                <w:sz w:val="20"/>
                <w:szCs w:val="20"/>
                <w:lang w:val="ru-RU"/>
              </w:rPr>
            </w:pPr>
            <w:r w:rsidRPr="00C67B45">
              <w:rPr>
                <w:rFonts w:ascii="Times New Roman" w:hAnsi="Times New Roman"/>
                <w:spacing w:val="-1"/>
                <w:sz w:val="20"/>
                <w:szCs w:val="20"/>
                <w:lang w:val="ru-RU"/>
              </w:rPr>
              <w:t>вместимости,</w:t>
            </w:r>
          </w:p>
          <w:p w14:paraId="433A0264" w14:textId="147B5C0C" w:rsidR="00DF220E" w:rsidRPr="00C67B45" w:rsidRDefault="00DF220E" w:rsidP="00C67B45">
            <w:pPr>
              <w:pStyle w:val="TableParagraph"/>
              <w:kinsoku w:val="0"/>
              <w:overflowPunct w:val="0"/>
              <w:jc w:val="center"/>
              <w:rPr>
                <w:rFonts w:ascii="Times New Roman" w:hAnsi="Times New Roman"/>
                <w:sz w:val="20"/>
                <w:szCs w:val="20"/>
                <w:lang w:val="ru-RU"/>
              </w:rPr>
            </w:pPr>
            <w:r w:rsidRPr="00C67B45">
              <w:rPr>
                <w:rFonts w:ascii="Times New Roman" w:hAnsi="Times New Roman"/>
                <w:spacing w:val="-1"/>
                <w:sz w:val="20"/>
                <w:szCs w:val="20"/>
                <w:lang w:val="ru-RU"/>
              </w:rPr>
              <w:t>коек</w:t>
            </w:r>
          </w:p>
        </w:tc>
        <w:tc>
          <w:tcPr>
            <w:tcW w:w="425" w:type="dxa"/>
            <w:tcBorders>
              <w:top w:val="single" w:sz="4" w:space="0" w:color="000000"/>
              <w:left w:val="single" w:sz="4" w:space="0" w:color="000000"/>
              <w:bottom w:val="single" w:sz="4" w:space="0" w:color="000000"/>
              <w:right w:val="single" w:sz="4" w:space="0" w:color="000000"/>
            </w:tcBorders>
            <w:vAlign w:val="center"/>
          </w:tcPr>
          <w:p w14:paraId="5B8701CA" w14:textId="77777777" w:rsidR="00DF220E" w:rsidRPr="00C67B45" w:rsidRDefault="00DF220E" w:rsidP="00C67B45">
            <w:pPr>
              <w:pStyle w:val="TableParagraph"/>
              <w:kinsoku w:val="0"/>
              <w:overflowPunct w:val="0"/>
              <w:jc w:val="center"/>
              <w:rPr>
                <w:rFonts w:ascii="Times New Roman" w:hAnsi="Times New Roman"/>
                <w:sz w:val="20"/>
                <w:szCs w:val="20"/>
              </w:rPr>
            </w:pPr>
            <w:r w:rsidRPr="00C67B45">
              <w:rPr>
                <w:rFonts w:ascii="Times New Roman" w:hAnsi="Times New Roman"/>
                <w:sz w:val="20"/>
                <w:szCs w:val="20"/>
              </w:rPr>
              <w:t>до</w:t>
            </w:r>
          </w:p>
          <w:p w14:paraId="237A92F1" w14:textId="655C7C85" w:rsidR="00DF220E" w:rsidRPr="00C67B45" w:rsidRDefault="00DF220E" w:rsidP="00C67B45">
            <w:pPr>
              <w:pStyle w:val="TableParagraph"/>
              <w:kinsoku w:val="0"/>
              <w:overflowPunct w:val="0"/>
              <w:jc w:val="center"/>
              <w:rPr>
                <w:rFonts w:ascii="Times New Roman" w:hAnsi="Times New Roman"/>
                <w:sz w:val="20"/>
                <w:szCs w:val="20"/>
                <w:lang w:val="ru-RU"/>
              </w:rPr>
            </w:pPr>
            <w:r w:rsidRPr="00C67B45">
              <w:rPr>
                <w:rFonts w:ascii="Times New Roman" w:hAnsi="Times New Roman"/>
                <w:sz w:val="20"/>
                <w:szCs w:val="20"/>
              </w:rPr>
              <w:t>50</w:t>
            </w:r>
          </w:p>
        </w:tc>
        <w:tc>
          <w:tcPr>
            <w:tcW w:w="709" w:type="dxa"/>
            <w:tcBorders>
              <w:top w:val="single" w:sz="4" w:space="0" w:color="000000"/>
              <w:left w:val="single" w:sz="4" w:space="0" w:color="000000"/>
              <w:bottom w:val="single" w:sz="4" w:space="0" w:color="000000"/>
              <w:right w:val="single" w:sz="4" w:space="0" w:color="000000"/>
            </w:tcBorders>
            <w:vAlign w:val="center"/>
          </w:tcPr>
          <w:p w14:paraId="2821E7DD" w14:textId="77777777" w:rsidR="00DF220E" w:rsidRPr="00C67B45" w:rsidRDefault="00DF220E" w:rsidP="00C67B45">
            <w:pPr>
              <w:pStyle w:val="TableParagraph"/>
              <w:kinsoku w:val="0"/>
              <w:overflowPunct w:val="0"/>
              <w:jc w:val="center"/>
              <w:rPr>
                <w:rFonts w:ascii="Times New Roman" w:hAnsi="Times New Roman"/>
                <w:sz w:val="20"/>
                <w:szCs w:val="20"/>
              </w:rPr>
            </w:pPr>
            <w:r w:rsidRPr="00C67B45">
              <w:rPr>
                <w:rFonts w:ascii="Times New Roman" w:hAnsi="Times New Roman"/>
                <w:spacing w:val="-1"/>
                <w:sz w:val="20"/>
                <w:szCs w:val="20"/>
              </w:rPr>
              <w:t>свы</w:t>
            </w:r>
          </w:p>
          <w:p w14:paraId="37C8D231" w14:textId="77777777" w:rsidR="00DF220E" w:rsidRPr="00C67B45" w:rsidRDefault="00DF220E" w:rsidP="00C67B45">
            <w:pPr>
              <w:pStyle w:val="TableParagraph"/>
              <w:kinsoku w:val="0"/>
              <w:overflowPunct w:val="0"/>
              <w:jc w:val="center"/>
              <w:rPr>
                <w:rFonts w:ascii="Times New Roman" w:hAnsi="Times New Roman"/>
                <w:sz w:val="20"/>
                <w:szCs w:val="20"/>
              </w:rPr>
            </w:pPr>
            <w:r w:rsidRPr="00C67B45">
              <w:rPr>
                <w:rFonts w:ascii="Times New Roman" w:hAnsi="Times New Roman"/>
                <w:sz w:val="20"/>
                <w:szCs w:val="20"/>
              </w:rPr>
              <w:t>ше</w:t>
            </w:r>
          </w:p>
          <w:p w14:paraId="2E347187" w14:textId="77777777" w:rsidR="00DF220E" w:rsidRPr="00C67B45" w:rsidRDefault="00DF220E" w:rsidP="00C67B45">
            <w:pPr>
              <w:pStyle w:val="TableParagraph"/>
              <w:kinsoku w:val="0"/>
              <w:overflowPunct w:val="0"/>
              <w:jc w:val="center"/>
              <w:rPr>
                <w:rFonts w:ascii="Times New Roman" w:hAnsi="Times New Roman"/>
                <w:sz w:val="20"/>
                <w:szCs w:val="20"/>
              </w:rPr>
            </w:pPr>
            <w:r w:rsidRPr="00C67B45">
              <w:rPr>
                <w:rFonts w:ascii="Times New Roman" w:hAnsi="Times New Roman"/>
                <w:sz w:val="20"/>
                <w:szCs w:val="20"/>
              </w:rPr>
              <w:t>50</w:t>
            </w:r>
          </w:p>
          <w:p w14:paraId="2CF405B6" w14:textId="77777777" w:rsidR="00DF220E" w:rsidRPr="00C67B45" w:rsidRDefault="00DF220E" w:rsidP="00C67B45">
            <w:pPr>
              <w:pStyle w:val="TableParagraph"/>
              <w:kinsoku w:val="0"/>
              <w:overflowPunct w:val="0"/>
              <w:jc w:val="center"/>
              <w:rPr>
                <w:rFonts w:ascii="Times New Roman" w:hAnsi="Times New Roman"/>
                <w:sz w:val="20"/>
                <w:szCs w:val="20"/>
              </w:rPr>
            </w:pPr>
            <w:r w:rsidRPr="00C67B45">
              <w:rPr>
                <w:rFonts w:ascii="Times New Roman" w:hAnsi="Times New Roman"/>
                <w:sz w:val="20"/>
                <w:szCs w:val="20"/>
              </w:rPr>
              <w:t>до</w:t>
            </w:r>
          </w:p>
          <w:p w14:paraId="6DDEE438" w14:textId="288BDD67" w:rsidR="00DF220E" w:rsidRPr="00C67B45" w:rsidRDefault="00DF220E" w:rsidP="00C67B45">
            <w:pPr>
              <w:pStyle w:val="TableParagraph"/>
              <w:kinsoku w:val="0"/>
              <w:overflowPunct w:val="0"/>
              <w:jc w:val="center"/>
              <w:rPr>
                <w:rFonts w:ascii="Times New Roman" w:hAnsi="Times New Roman"/>
                <w:sz w:val="20"/>
                <w:szCs w:val="20"/>
                <w:lang w:val="ru-RU"/>
              </w:rPr>
            </w:pPr>
            <w:r w:rsidRPr="00C67B45">
              <w:rPr>
                <w:rFonts w:ascii="Times New Roman" w:hAnsi="Times New Roman"/>
                <w:sz w:val="20"/>
                <w:szCs w:val="20"/>
              </w:rPr>
              <w:t>200</w:t>
            </w:r>
          </w:p>
        </w:tc>
        <w:tc>
          <w:tcPr>
            <w:tcW w:w="708" w:type="dxa"/>
            <w:tcBorders>
              <w:top w:val="single" w:sz="4" w:space="0" w:color="000000"/>
              <w:left w:val="single" w:sz="4" w:space="0" w:color="000000"/>
              <w:bottom w:val="single" w:sz="4" w:space="0" w:color="000000"/>
              <w:right w:val="single" w:sz="4" w:space="0" w:color="000000"/>
            </w:tcBorders>
            <w:vAlign w:val="center"/>
          </w:tcPr>
          <w:p w14:paraId="18B97A6F" w14:textId="77777777" w:rsidR="00DF220E" w:rsidRPr="00C67B45" w:rsidRDefault="00DF220E" w:rsidP="00C67B45">
            <w:pPr>
              <w:pStyle w:val="TableParagraph"/>
              <w:kinsoku w:val="0"/>
              <w:overflowPunct w:val="0"/>
              <w:jc w:val="center"/>
              <w:rPr>
                <w:rFonts w:ascii="Times New Roman" w:hAnsi="Times New Roman"/>
                <w:sz w:val="20"/>
                <w:szCs w:val="20"/>
              </w:rPr>
            </w:pPr>
            <w:r w:rsidRPr="00C67B45">
              <w:rPr>
                <w:rFonts w:ascii="Times New Roman" w:hAnsi="Times New Roman"/>
                <w:spacing w:val="-1"/>
                <w:sz w:val="20"/>
                <w:szCs w:val="20"/>
              </w:rPr>
              <w:t>свы</w:t>
            </w:r>
          </w:p>
          <w:p w14:paraId="1E9AA8C7" w14:textId="77777777" w:rsidR="00DF220E" w:rsidRPr="00C67B45" w:rsidRDefault="00DF220E" w:rsidP="00C67B45">
            <w:pPr>
              <w:pStyle w:val="TableParagraph"/>
              <w:kinsoku w:val="0"/>
              <w:overflowPunct w:val="0"/>
              <w:jc w:val="center"/>
              <w:rPr>
                <w:rFonts w:ascii="Times New Roman" w:hAnsi="Times New Roman"/>
                <w:sz w:val="20"/>
                <w:szCs w:val="20"/>
              </w:rPr>
            </w:pPr>
            <w:r w:rsidRPr="00C67B45">
              <w:rPr>
                <w:rFonts w:ascii="Times New Roman" w:hAnsi="Times New Roman"/>
                <w:sz w:val="20"/>
                <w:szCs w:val="20"/>
              </w:rPr>
              <w:t>ше</w:t>
            </w:r>
          </w:p>
          <w:p w14:paraId="2E499377" w14:textId="77777777" w:rsidR="00DF220E" w:rsidRPr="00C67B45" w:rsidRDefault="00DF220E" w:rsidP="00C67B45">
            <w:pPr>
              <w:pStyle w:val="TableParagraph"/>
              <w:kinsoku w:val="0"/>
              <w:overflowPunct w:val="0"/>
              <w:jc w:val="center"/>
              <w:rPr>
                <w:rFonts w:ascii="Times New Roman" w:hAnsi="Times New Roman"/>
                <w:sz w:val="20"/>
                <w:szCs w:val="20"/>
              </w:rPr>
            </w:pPr>
            <w:r w:rsidRPr="00C67B45">
              <w:rPr>
                <w:rFonts w:ascii="Times New Roman" w:hAnsi="Times New Roman"/>
                <w:sz w:val="20"/>
                <w:szCs w:val="20"/>
              </w:rPr>
              <w:t>200</w:t>
            </w:r>
          </w:p>
          <w:p w14:paraId="57AB0669" w14:textId="77777777" w:rsidR="00DF220E" w:rsidRPr="00C67B45" w:rsidRDefault="00DF220E" w:rsidP="00C67B45">
            <w:pPr>
              <w:pStyle w:val="TableParagraph"/>
              <w:kinsoku w:val="0"/>
              <w:overflowPunct w:val="0"/>
              <w:jc w:val="center"/>
              <w:rPr>
                <w:rFonts w:ascii="Times New Roman" w:hAnsi="Times New Roman"/>
                <w:sz w:val="20"/>
                <w:szCs w:val="20"/>
              </w:rPr>
            </w:pPr>
            <w:r w:rsidRPr="00C67B45">
              <w:rPr>
                <w:rFonts w:ascii="Times New Roman" w:hAnsi="Times New Roman"/>
                <w:sz w:val="20"/>
                <w:szCs w:val="20"/>
              </w:rPr>
              <w:t>до</w:t>
            </w:r>
          </w:p>
          <w:p w14:paraId="2C44D23C" w14:textId="5721BD3D" w:rsidR="00DF220E" w:rsidRPr="00C67B45" w:rsidRDefault="00DF220E" w:rsidP="00C67B45">
            <w:pPr>
              <w:pStyle w:val="TableParagraph"/>
              <w:kinsoku w:val="0"/>
              <w:overflowPunct w:val="0"/>
              <w:jc w:val="center"/>
              <w:rPr>
                <w:rFonts w:ascii="Times New Roman" w:hAnsi="Times New Roman"/>
                <w:sz w:val="20"/>
                <w:szCs w:val="20"/>
                <w:lang w:val="ru-RU"/>
              </w:rPr>
            </w:pPr>
            <w:r w:rsidRPr="00C67B45">
              <w:rPr>
                <w:rFonts w:ascii="Times New Roman" w:hAnsi="Times New Roman"/>
                <w:sz w:val="20"/>
                <w:szCs w:val="20"/>
              </w:rPr>
              <w:t>400</w:t>
            </w:r>
          </w:p>
        </w:tc>
        <w:tc>
          <w:tcPr>
            <w:tcW w:w="709" w:type="dxa"/>
            <w:tcBorders>
              <w:top w:val="single" w:sz="4" w:space="0" w:color="000000"/>
              <w:left w:val="single" w:sz="4" w:space="0" w:color="000000"/>
              <w:bottom w:val="single" w:sz="4" w:space="0" w:color="000000"/>
              <w:right w:val="single" w:sz="4" w:space="0" w:color="000000"/>
            </w:tcBorders>
            <w:vAlign w:val="center"/>
          </w:tcPr>
          <w:p w14:paraId="4465B7DC" w14:textId="77777777" w:rsidR="00DF220E" w:rsidRPr="00C67B45" w:rsidRDefault="00DF220E" w:rsidP="00C67B45">
            <w:pPr>
              <w:pStyle w:val="TableParagraph"/>
              <w:kinsoku w:val="0"/>
              <w:overflowPunct w:val="0"/>
              <w:jc w:val="center"/>
              <w:rPr>
                <w:rFonts w:ascii="Times New Roman" w:hAnsi="Times New Roman"/>
                <w:sz w:val="20"/>
                <w:szCs w:val="20"/>
              </w:rPr>
            </w:pPr>
            <w:r w:rsidRPr="00C67B45">
              <w:rPr>
                <w:rFonts w:ascii="Times New Roman" w:hAnsi="Times New Roman"/>
                <w:spacing w:val="-1"/>
                <w:sz w:val="20"/>
                <w:szCs w:val="20"/>
              </w:rPr>
              <w:t>свыше</w:t>
            </w:r>
          </w:p>
          <w:p w14:paraId="0D4B3F94" w14:textId="77777777" w:rsidR="00DF220E" w:rsidRPr="00C67B45" w:rsidRDefault="00DF220E" w:rsidP="00C67B45">
            <w:pPr>
              <w:pStyle w:val="TableParagraph"/>
              <w:kinsoku w:val="0"/>
              <w:overflowPunct w:val="0"/>
              <w:jc w:val="center"/>
              <w:rPr>
                <w:rFonts w:ascii="Times New Roman" w:hAnsi="Times New Roman"/>
                <w:sz w:val="20"/>
                <w:szCs w:val="20"/>
              </w:rPr>
            </w:pPr>
            <w:r w:rsidRPr="00C67B45">
              <w:rPr>
                <w:rFonts w:ascii="Times New Roman" w:hAnsi="Times New Roman"/>
                <w:sz w:val="20"/>
                <w:szCs w:val="20"/>
              </w:rPr>
              <w:t>400 до</w:t>
            </w:r>
          </w:p>
          <w:p w14:paraId="674223F5" w14:textId="1AD2BD47" w:rsidR="00DF220E" w:rsidRPr="00C67B45" w:rsidRDefault="00DF220E" w:rsidP="00C67B45">
            <w:pPr>
              <w:pStyle w:val="TableParagraph"/>
              <w:kinsoku w:val="0"/>
              <w:overflowPunct w:val="0"/>
              <w:jc w:val="center"/>
              <w:rPr>
                <w:rFonts w:ascii="Times New Roman" w:hAnsi="Times New Roman"/>
                <w:sz w:val="20"/>
                <w:szCs w:val="20"/>
                <w:lang w:val="ru-RU"/>
              </w:rPr>
            </w:pPr>
            <w:r w:rsidRPr="00C67B45">
              <w:rPr>
                <w:rFonts w:ascii="Times New Roman" w:hAnsi="Times New Roman"/>
                <w:sz w:val="20"/>
                <w:szCs w:val="20"/>
              </w:rPr>
              <w:t>800</w:t>
            </w:r>
          </w:p>
        </w:tc>
        <w:tc>
          <w:tcPr>
            <w:tcW w:w="851" w:type="dxa"/>
            <w:gridSpan w:val="2"/>
            <w:tcBorders>
              <w:top w:val="single" w:sz="4" w:space="0" w:color="000000"/>
              <w:left w:val="single" w:sz="4" w:space="0" w:color="000000"/>
              <w:bottom w:val="single" w:sz="4" w:space="0" w:color="000000"/>
              <w:right w:val="single" w:sz="4" w:space="0" w:color="000000"/>
            </w:tcBorders>
            <w:vAlign w:val="center"/>
          </w:tcPr>
          <w:p w14:paraId="10DFEFBA" w14:textId="74033FCB" w:rsidR="00DF220E" w:rsidRPr="00C67B45" w:rsidRDefault="00DF220E" w:rsidP="00C67B45">
            <w:pPr>
              <w:pStyle w:val="TableParagraph"/>
              <w:kinsoku w:val="0"/>
              <w:overflowPunct w:val="0"/>
              <w:jc w:val="center"/>
              <w:rPr>
                <w:rFonts w:ascii="Times New Roman" w:hAnsi="Times New Roman"/>
                <w:sz w:val="20"/>
                <w:szCs w:val="20"/>
              </w:rPr>
            </w:pPr>
            <w:r w:rsidRPr="00C67B45">
              <w:rPr>
                <w:rFonts w:ascii="Times New Roman" w:hAnsi="Times New Roman"/>
                <w:spacing w:val="-1"/>
                <w:sz w:val="20"/>
                <w:szCs w:val="20"/>
              </w:rPr>
              <w:t>свы</w:t>
            </w:r>
            <w:r w:rsidRPr="00C67B45">
              <w:rPr>
                <w:rFonts w:ascii="Times New Roman" w:hAnsi="Times New Roman"/>
                <w:sz w:val="20"/>
                <w:szCs w:val="20"/>
              </w:rPr>
              <w:t>ше</w:t>
            </w:r>
          </w:p>
          <w:p w14:paraId="79FC5DF3" w14:textId="77777777" w:rsidR="00DF220E" w:rsidRPr="00C67B45" w:rsidRDefault="00DF220E" w:rsidP="00C67B45">
            <w:pPr>
              <w:pStyle w:val="TableParagraph"/>
              <w:kinsoku w:val="0"/>
              <w:overflowPunct w:val="0"/>
              <w:jc w:val="center"/>
              <w:rPr>
                <w:rFonts w:ascii="Times New Roman" w:hAnsi="Times New Roman"/>
                <w:sz w:val="20"/>
                <w:szCs w:val="20"/>
              </w:rPr>
            </w:pPr>
            <w:r w:rsidRPr="00C67B45">
              <w:rPr>
                <w:rFonts w:ascii="Times New Roman" w:hAnsi="Times New Roman"/>
                <w:sz w:val="20"/>
                <w:szCs w:val="20"/>
              </w:rPr>
              <w:t>800</w:t>
            </w:r>
          </w:p>
          <w:p w14:paraId="61AD39FF" w14:textId="77777777" w:rsidR="00DF220E" w:rsidRPr="00C67B45" w:rsidRDefault="00DF220E" w:rsidP="00C67B45">
            <w:pPr>
              <w:pStyle w:val="TableParagraph"/>
              <w:kinsoku w:val="0"/>
              <w:overflowPunct w:val="0"/>
              <w:jc w:val="center"/>
              <w:rPr>
                <w:rFonts w:ascii="Times New Roman" w:hAnsi="Times New Roman"/>
                <w:sz w:val="20"/>
                <w:szCs w:val="20"/>
              </w:rPr>
            </w:pPr>
            <w:r w:rsidRPr="00C67B45">
              <w:rPr>
                <w:rFonts w:ascii="Times New Roman" w:hAnsi="Times New Roman"/>
                <w:sz w:val="20"/>
                <w:szCs w:val="20"/>
              </w:rPr>
              <w:t>до</w:t>
            </w:r>
          </w:p>
          <w:p w14:paraId="6F6A57E0" w14:textId="4D96DC41" w:rsidR="00DF220E" w:rsidRPr="00C67B45" w:rsidRDefault="00DF220E" w:rsidP="00C67B45">
            <w:pPr>
              <w:pStyle w:val="TableParagraph"/>
              <w:kinsoku w:val="0"/>
              <w:overflowPunct w:val="0"/>
              <w:jc w:val="center"/>
              <w:rPr>
                <w:rFonts w:ascii="Times New Roman" w:hAnsi="Times New Roman"/>
                <w:sz w:val="20"/>
                <w:szCs w:val="20"/>
                <w:lang w:val="ru-RU"/>
              </w:rPr>
            </w:pPr>
            <w:r w:rsidRPr="00C67B45">
              <w:rPr>
                <w:rFonts w:ascii="Times New Roman" w:hAnsi="Times New Roman"/>
                <w:sz w:val="20"/>
                <w:szCs w:val="20"/>
              </w:rPr>
              <w:t>1000</w:t>
            </w:r>
          </w:p>
        </w:tc>
        <w:tc>
          <w:tcPr>
            <w:tcW w:w="917" w:type="dxa"/>
            <w:gridSpan w:val="2"/>
            <w:tcBorders>
              <w:top w:val="single" w:sz="4" w:space="0" w:color="000000"/>
              <w:left w:val="single" w:sz="4" w:space="0" w:color="000000"/>
              <w:bottom w:val="single" w:sz="4" w:space="0" w:color="000000"/>
              <w:right w:val="single" w:sz="4" w:space="0" w:color="000000"/>
            </w:tcBorders>
            <w:vAlign w:val="center"/>
          </w:tcPr>
          <w:p w14:paraId="5D1F5D79" w14:textId="34AEB2D2" w:rsidR="00DF220E" w:rsidRPr="00C67B45" w:rsidRDefault="00DF220E" w:rsidP="00C67B45">
            <w:pPr>
              <w:pStyle w:val="TableParagraph"/>
              <w:kinsoku w:val="0"/>
              <w:overflowPunct w:val="0"/>
              <w:jc w:val="center"/>
              <w:rPr>
                <w:rFonts w:ascii="Times New Roman" w:hAnsi="Times New Roman"/>
                <w:sz w:val="20"/>
                <w:szCs w:val="20"/>
              </w:rPr>
            </w:pPr>
            <w:r w:rsidRPr="00C67B45">
              <w:rPr>
                <w:rFonts w:ascii="Times New Roman" w:hAnsi="Times New Roman"/>
                <w:spacing w:val="-1"/>
                <w:sz w:val="20"/>
                <w:szCs w:val="20"/>
              </w:rPr>
              <w:t>св</w:t>
            </w:r>
            <w:r w:rsidRPr="00C67B45">
              <w:rPr>
                <w:rFonts w:ascii="Times New Roman" w:hAnsi="Times New Roman"/>
                <w:sz w:val="20"/>
                <w:szCs w:val="20"/>
              </w:rPr>
              <w:t>ыше</w:t>
            </w:r>
          </w:p>
          <w:p w14:paraId="1AE61B2D" w14:textId="2D0EEECB" w:rsidR="00DF220E" w:rsidRPr="00C67B45" w:rsidRDefault="00DF220E" w:rsidP="00C67B45">
            <w:pPr>
              <w:pStyle w:val="TableParagraph"/>
              <w:kinsoku w:val="0"/>
              <w:overflowPunct w:val="0"/>
              <w:jc w:val="center"/>
              <w:rPr>
                <w:rFonts w:ascii="Times New Roman" w:hAnsi="Times New Roman"/>
                <w:sz w:val="20"/>
                <w:szCs w:val="20"/>
                <w:lang w:val="ru-RU"/>
              </w:rPr>
            </w:pPr>
            <w:r w:rsidRPr="00C67B45">
              <w:rPr>
                <w:rFonts w:ascii="Times New Roman" w:hAnsi="Times New Roman"/>
                <w:sz w:val="20"/>
                <w:szCs w:val="20"/>
              </w:rPr>
              <w:t>1000</w:t>
            </w:r>
          </w:p>
        </w:tc>
      </w:tr>
      <w:tr w:rsidR="00DF220E" w:rsidRPr="00C67B45" w14:paraId="4EBB6E15" w14:textId="77777777" w:rsidTr="00C67B45">
        <w:trPr>
          <w:trHeight w:hRule="exact" w:val="1116"/>
          <w:jc w:val="center"/>
        </w:trPr>
        <w:tc>
          <w:tcPr>
            <w:tcW w:w="504" w:type="dxa"/>
            <w:tcBorders>
              <w:top w:val="single" w:sz="4" w:space="0" w:color="000000"/>
              <w:left w:val="single" w:sz="4" w:space="0" w:color="000000"/>
              <w:bottom w:val="single" w:sz="4" w:space="0" w:color="000000"/>
              <w:right w:val="single" w:sz="4" w:space="0" w:color="000000"/>
            </w:tcBorders>
            <w:vAlign w:val="center"/>
          </w:tcPr>
          <w:p w14:paraId="7E163776" w14:textId="77777777" w:rsidR="00DF220E" w:rsidRPr="00C67B45" w:rsidRDefault="00DF220E" w:rsidP="00C67B45">
            <w:pPr>
              <w:spacing w:after="0" w:line="240" w:lineRule="auto"/>
              <w:ind w:firstLine="0"/>
              <w:jc w:val="center"/>
              <w:rPr>
                <w:sz w:val="20"/>
                <w:szCs w:val="20"/>
              </w:rPr>
            </w:pPr>
          </w:p>
        </w:tc>
        <w:tc>
          <w:tcPr>
            <w:tcW w:w="1960" w:type="dxa"/>
            <w:tcBorders>
              <w:top w:val="single" w:sz="4" w:space="0" w:color="000000"/>
              <w:left w:val="single" w:sz="4" w:space="0" w:color="000000"/>
              <w:bottom w:val="single" w:sz="4" w:space="0" w:color="000000"/>
              <w:right w:val="single" w:sz="4" w:space="0" w:color="000000"/>
            </w:tcBorders>
            <w:vAlign w:val="center"/>
          </w:tcPr>
          <w:p w14:paraId="355AAA38" w14:textId="77777777" w:rsidR="00DF220E" w:rsidRPr="00C67B45" w:rsidRDefault="00DF220E" w:rsidP="00C67B45">
            <w:pPr>
              <w:spacing w:after="0" w:line="240" w:lineRule="auto"/>
              <w:ind w:firstLine="0"/>
              <w:jc w:val="center"/>
              <w:rPr>
                <w:sz w:val="20"/>
                <w:szCs w:val="20"/>
              </w:rPr>
            </w:pPr>
          </w:p>
        </w:tc>
        <w:tc>
          <w:tcPr>
            <w:tcW w:w="2158" w:type="dxa"/>
            <w:tcBorders>
              <w:top w:val="single" w:sz="4" w:space="0" w:color="000000"/>
              <w:left w:val="single" w:sz="4" w:space="0" w:color="000000"/>
              <w:bottom w:val="single" w:sz="4" w:space="0" w:color="000000"/>
              <w:right w:val="single" w:sz="4" w:space="0" w:color="000000"/>
            </w:tcBorders>
            <w:vAlign w:val="center"/>
          </w:tcPr>
          <w:p w14:paraId="72410606" w14:textId="77777777" w:rsidR="00DF220E" w:rsidRPr="00C67B45" w:rsidRDefault="00DF220E" w:rsidP="00C67B45">
            <w:pPr>
              <w:pStyle w:val="TableParagraph"/>
              <w:kinsoku w:val="0"/>
              <w:overflowPunct w:val="0"/>
              <w:jc w:val="center"/>
              <w:rPr>
                <w:rFonts w:ascii="Times New Roman" w:hAnsi="Times New Roman"/>
                <w:spacing w:val="-1"/>
                <w:sz w:val="20"/>
                <w:szCs w:val="20"/>
              </w:rPr>
            </w:pPr>
          </w:p>
        </w:tc>
        <w:tc>
          <w:tcPr>
            <w:tcW w:w="765" w:type="dxa"/>
            <w:tcBorders>
              <w:top w:val="single" w:sz="4" w:space="0" w:color="000000"/>
              <w:left w:val="single" w:sz="4" w:space="0" w:color="000000"/>
              <w:bottom w:val="single" w:sz="4" w:space="0" w:color="000000"/>
              <w:right w:val="single" w:sz="4" w:space="0" w:color="000000"/>
            </w:tcBorders>
            <w:vAlign w:val="center"/>
          </w:tcPr>
          <w:p w14:paraId="439112A9" w14:textId="27DC5F0A" w:rsidR="00DF220E" w:rsidRPr="00C67B45" w:rsidRDefault="00DF220E" w:rsidP="00C67B45">
            <w:pPr>
              <w:pStyle w:val="TableParagraph"/>
              <w:kinsoku w:val="0"/>
              <w:overflowPunct w:val="0"/>
              <w:jc w:val="center"/>
              <w:rPr>
                <w:rFonts w:ascii="Times New Roman" w:hAnsi="Times New Roman"/>
                <w:sz w:val="20"/>
                <w:szCs w:val="20"/>
                <w:lang w:val="ru-RU"/>
              </w:rPr>
            </w:pPr>
            <w:r w:rsidRPr="00C67B45">
              <w:rPr>
                <w:rFonts w:ascii="Times New Roman" w:hAnsi="Times New Roman"/>
                <w:sz w:val="20"/>
                <w:szCs w:val="20"/>
              </w:rPr>
              <w:t>кв. м на</w:t>
            </w:r>
            <w:r w:rsidRPr="00C67B45">
              <w:rPr>
                <w:rFonts w:ascii="Times New Roman" w:hAnsi="Times New Roman"/>
                <w:spacing w:val="-1"/>
                <w:sz w:val="20"/>
                <w:szCs w:val="20"/>
              </w:rPr>
              <w:t xml:space="preserve"> </w:t>
            </w:r>
            <w:r w:rsidRPr="00C67B45">
              <w:rPr>
                <w:rFonts w:ascii="Times New Roman" w:hAnsi="Times New Roman"/>
                <w:sz w:val="20"/>
                <w:szCs w:val="20"/>
              </w:rPr>
              <w:t>1 койку</w:t>
            </w:r>
          </w:p>
        </w:tc>
        <w:tc>
          <w:tcPr>
            <w:tcW w:w="425" w:type="dxa"/>
            <w:tcBorders>
              <w:top w:val="single" w:sz="4" w:space="0" w:color="000000"/>
              <w:left w:val="single" w:sz="4" w:space="0" w:color="000000"/>
              <w:bottom w:val="single" w:sz="4" w:space="0" w:color="000000"/>
              <w:right w:val="single" w:sz="4" w:space="0" w:color="000000"/>
            </w:tcBorders>
            <w:vAlign w:val="center"/>
          </w:tcPr>
          <w:p w14:paraId="2F85A840" w14:textId="4C36C8B1" w:rsidR="00DF220E" w:rsidRPr="00C67B45" w:rsidRDefault="00DF220E" w:rsidP="00C67B45">
            <w:pPr>
              <w:pStyle w:val="TableParagraph"/>
              <w:kinsoku w:val="0"/>
              <w:overflowPunct w:val="0"/>
              <w:jc w:val="center"/>
              <w:rPr>
                <w:rFonts w:ascii="Times New Roman" w:hAnsi="Times New Roman"/>
                <w:sz w:val="20"/>
                <w:szCs w:val="20"/>
                <w:lang w:val="ru-RU"/>
              </w:rPr>
            </w:pPr>
            <w:r w:rsidRPr="00C67B45">
              <w:rPr>
                <w:rFonts w:ascii="Times New Roman" w:hAnsi="Times New Roman"/>
                <w:sz w:val="20"/>
                <w:szCs w:val="20"/>
              </w:rPr>
              <w:t>300</w:t>
            </w:r>
          </w:p>
        </w:tc>
        <w:tc>
          <w:tcPr>
            <w:tcW w:w="709" w:type="dxa"/>
            <w:tcBorders>
              <w:top w:val="single" w:sz="4" w:space="0" w:color="000000"/>
              <w:left w:val="single" w:sz="4" w:space="0" w:color="000000"/>
              <w:bottom w:val="single" w:sz="4" w:space="0" w:color="000000"/>
              <w:right w:val="single" w:sz="4" w:space="0" w:color="000000"/>
            </w:tcBorders>
            <w:vAlign w:val="center"/>
          </w:tcPr>
          <w:p w14:paraId="35946456" w14:textId="6CBE01C5" w:rsidR="00DF220E" w:rsidRPr="00C67B45" w:rsidRDefault="00DF220E" w:rsidP="00C67B45">
            <w:pPr>
              <w:pStyle w:val="TableParagraph"/>
              <w:kinsoku w:val="0"/>
              <w:overflowPunct w:val="0"/>
              <w:jc w:val="center"/>
              <w:rPr>
                <w:rFonts w:ascii="Times New Roman" w:hAnsi="Times New Roman"/>
                <w:sz w:val="20"/>
                <w:szCs w:val="20"/>
                <w:lang w:val="ru-RU"/>
              </w:rPr>
            </w:pPr>
            <w:r w:rsidRPr="00C67B45">
              <w:rPr>
                <w:rFonts w:ascii="Times New Roman" w:hAnsi="Times New Roman"/>
                <w:sz w:val="20"/>
                <w:szCs w:val="20"/>
              </w:rPr>
              <w:t>200</w:t>
            </w:r>
          </w:p>
        </w:tc>
        <w:tc>
          <w:tcPr>
            <w:tcW w:w="708" w:type="dxa"/>
            <w:tcBorders>
              <w:top w:val="single" w:sz="4" w:space="0" w:color="000000"/>
              <w:left w:val="single" w:sz="4" w:space="0" w:color="000000"/>
              <w:bottom w:val="single" w:sz="4" w:space="0" w:color="000000"/>
              <w:right w:val="single" w:sz="4" w:space="0" w:color="000000"/>
            </w:tcBorders>
            <w:vAlign w:val="center"/>
          </w:tcPr>
          <w:p w14:paraId="18D9FCDA" w14:textId="5056C9BE" w:rsidR="00DF220E" w:rsidRPr="00C67B45" w:rsidRDefault="00DF220E" w:rsidP="00C67B45">
            <w:pPr>
              <w:pStyle w:val="TableParagraph"/>
              <w:kinsoku w:val="0"/>
              <w:overflowPunct w:val="0"/>
              <w:jc w:val="center"/>
              <w:rPr>
                <w:rFonts w:ascii="Times New Roman" w:hAnsi="Times New Roman"/>
                <w:sz w:val="20"/>
                <w:szCs w:val="20"/>
                <w:lang w:val="ru-RU"/>
              </w:rPr>
            </w:pPr>
            <w:r w:rsidRPr="00C67B45">
              <w:rPr>
                <w:rFonts w:ascii="Times New Roman" w:hAnsi="Times New Roman"/>
                <w:sz w:val="20"/>
                <w:szCs w:val="20"/>
              </w:rPr>
              <w:t>150</w:t>
            </w:r>
          </w:p>
        </w:tc>
        <w:tc>
          <w:tcPr>
            <w:tcW w:w="709" w:type="dxa"/>
            <w:tcBorders>
              <w:top w:val="single" w:sz="4" w:space="0" w:color="000000"/>
              <w:left w:val="single" w:sz="4" w:space="0" w:color="000000"/>
              <w:bottom w:val="single" w:sz="4" w:space="0" w:color="000000"/>
              <w:right w:val="single" w:sz="4" w:space="0" w:color="000000"/>
            </w:tcBorders>
            <w:vAlign w:val="center"/>
          </w:tcPr>
          <w:p w14:paraId="7DC60737" w14:textId="2C865C82" w:rsidR="00DF220E" w:rsidRPr="00C67B45" w:rsidRDefault="00DF220E" w:rsidP="00C67B45">
            <w:pPr>
              <w:pStyle w:val="TableParagraph"/>
              <w:kinsoku w:val="0"/>
              <w:overflowPunct w:val="0"/>
              <w:jc w:val="center"/>
              <w:rPr>
                <w:rFonts w:ascii="Times New Roman" w:hAnsi="Times New Roman"/>
                <w:sz w:val="20"/>
                <w:szCs w:val="20"/>
                <w:lang w:val="ru-RU"/>
              </w:rPr>
            </w:pPr>
            <w:r w:rsidRPr="00C67B45">
              <w:rPr>
                <w:rFonts w:ascii="Times New Roman" w:hAnsi="Times New Roman"/>
                <w:sz w:val="20"/>
                <w:szCs w:val="20"/>
              </w:rPr>
              <w:t>100</w:t>
            </w:r>
          </w:p>
        </w:tc>
        <w:tc>
          <w:tcPr>
            <w:tcW w:w="851" w:type="dxa"/>
            <w:gridSpan w:val="2"/>
            <w:tcBorders>
              <w:top w:val="single" w:sz="4" w:space="0" w:color="000000"/>
              <w:left w:val="single" w:sz="4" w:space="0" w:color="000000"/>
              <w:bottom w:val="single" w:sz="4" w:space="0" w:color="000000"/>
              <w:right w:val="single" w:sz="4" w:space="0" w:color="000000"/>
            </w:tcBorders>
            <w:vAlign w:val="center"/>
          </w:tcPr>
          <w:p w14:paraId="310FC8E2" w14:textId="3997C2F1" w:rsidR="00DF220E" w:rsidRPr="00C67B45" w:rsidRDefault="00DF220E" w:rsidP="00C67B45">
            <w:pPr>
              <w:pStyle w:val="TableParagraph"/>
              <w:kinsoku w:val="0"/>
              <w:overflowPunct w:val="0"/>
              <w:jc w:val="center"/>
              <w:rPr>
                <w:rFonts w:ascii="Times New Roman" w:hAnsi="Times New Roman"/>
                <w:sz w:val="20"/>
                <w:szCs w:val="20"/>
                <w:lang w:val="ru-RU"/>
              </w:rPr>
            </w:pPr>
            <w:r w:rsidRPr="00C67B45">
              <w:rPr>
                <w:rFonts w:ascii="Times New Roman" w:hAnsi="Times New Roman"/>
                <w:sz w:val="20"/>
                <w:szCs w:val="20"/>
              </w:rPr>
              <w:t>80</w:t>
            </w:r>
          </w:p>
        </w:tc>
        <w:tc>
          <w:tcPr>
            <w:tcW w:w="917" w:type="dxa"/>
            <w:gridSpan w:val="2"/>
            <w:tcBorders>
              <w:top w:val="single" w:sz="4" w:space="0" w:color="000000"/>
              <w:left w:val="single" w:sz="4" w:space="0" w:color="000000"/>
              <w:bottom w:val="single" w:sz="4" w:space="0" w:color="000000"/>
              <w:right w:val="single" w:sz="4" w:space="0" w:color="000000"/>
            </w:tcBorders>
            <w:vAlign w:val="center"/>
          </w:tcPr>
          <w:p w14:paraId="459A6257" w14:textId="0E1E579E" w:rsidR="00DF220E" w:rsidRPr="00C67B45" w:rsidRDefault="00DF220E" w:rsidP="00C67B45">
            <w:pPr>
              <w:pStyle w:val="TableParagraph"/>
              <w:kinsoku w:val="0"/>
              <w:overflowPunct w:val="0"/>
              <w:jc w:val="center"/>
              <w:rPr>
                <w:rFonts w:ascii="Times New Roman" w:hAnsi="Times New Roman"/>
                <w:sz w:val="20"/>
                <w:szCs w:val="20"/>
                <w:lang w:val="ru-RU"/>
              </w:rPr>
            </w:pPr>
            <w:r w:rsidRPr="00C67B45">
              <w:rPr>
                <w:rFonts w:ascii="Times New Roman" w:hAnsi="Times New Roman"/>
                <w:sz w:val="20"/>
                <w:szCs w:val="20"/>
              </w:rPr>
              <w:t>60</w:t>
            </w:r>
          </w:p>
        </w:tc>
      </w:tr>
      <w:tr w:rsidR="00DF220E" w:rsidRPr="00C67B45" w14:paraId="4C01A616" w14:textId="77777777" w:rsidTr="00C67B45">
        <w:trPr>
          <w:gridAfter w:val="1"/>
          <w:wAfter w:w="29" w:type="dxa"/>
          <w:trHeight w:hRule="exact" w:val="1288"/>
          <w:jc w:val="center"/>
        </w:trPr>
        <w:tc>
          <w:tcPr>
            <w:tcW w:w="504" w:type="dxa"/>
            <w:tcBorders>
              <w:top w:val="single" w:sz="4" w:space="0" w:color="000000"/>
              <w:left w:val="single" w:sz="4" w:space="0" w:color="000000"/>
              <w:bottom w:val="single" w:sz="4" w:space="0" w:color="000000"/>
              <w:right w:val="single" w:sz="4" w:space="0" w:color="000000"/>
            </w:tcBorders>
            <w:vAlign w:val="center"/>
          </w:tcPr>
          <w:p w14:paraId="21EFB5DD" w14:textId="77777777" w:rsidR="00DF220E" w:rsidRPr="00C67B45" w:rsidRDefault="00DF220E" w:rsidP="00C67B45">
            <w:pPr>
              <w:spacing w:after="0" w:line="240" w:lineRule="auto"/>
              <w:ind w:firstLine="0"/>
              <w:jc w:val="center"/>
              <w:rPr>
                <w:sz w:val="20"/>
                <w:szCs w:val="20"/>
              </w:rPr>
            </w:pPr>
          </w:p>
        </w:tc>
        <w:tc>
          <w:tcPr>
            <w:tcW w:w="1960" w:type="dxa"/>
            <w:tcBorders>
              <w:top w:val="single" w:sz="4" w:space="0" w:color="000000"/>
              <w:left w:val="single" w:sz="4" w:space="0" w:color="000000"/>
              <w:bottom w:val="single" w:sz="4" w:space="0" w:color="000000"/>
              <w:right w:val="single" w:sz="4" w:space="0" w:color="000000"/>
            </w:tcBorders>
            <w:vAlign w:val="center"/>
          </w:tcPr>
          <w:p w14:paraId="0420A4AC" w14:textId="77777777" w:rsidR="00DF220E" w:rsidRPr="00C67B45" w:rsidRDefault="00DF220E" w:rsidP="00C67B45">
            <w:pPr>
              <w:spacing w:after="0" w:line="240" w:lineRule="auto"/>
              <w:ind w:firstLine="0"/>
              <w:jc w:val="center"/>
              <w:rPr>
                <w:sz w:val="20"/>
                <w:szCs w:val="20"/>
              </w:rPr>
            </w:pPr>
          </w:p>
        </w:tc>
        <w:tc>
          <w:tcPr>
            <w:tcW w:w="2158" w:type="dxa"/>
            <w:tcBorders>
              <w:top w:val="single" w:sz="4" w:space="0" w:color="000000"/>
              <w:left w:val="single" w:sz="4" w:space="0" w:color="000000"/>
              <w:bottom w:val="single" w:sz="4" w:space="0" w:color="000000"/>
              <w:right w:val="single" w:sz="4" w:space="0" w:color="000000"/>
            </w:tcBorders>
            <w:vAlign w:val="center"/>
          </w:tcPr>
          <w:p w14:paraId="735A159A" w14:textId="3AC6906E" w:rsidR="00DF220E" w:rsidRPr="00C67B45" w:rsidRDefault="00DF220E" w:rsidP="0060318F">
            <w:pPr>
              <w:pStyle w:val="TableParagraph"/>
              <w:kinsoku w:val="0"/>
              <w:overflowPunct w:val="0"/>
              <w:jc w:val="center"/>
              <w:rPr>
                <w:rFonts w:ascii="Times New Roman" w:hAnsi="Times New Roman"/>
                <w:spacing w:val="-1"/>
                <w:sz w:val="20"/>
                <w:szCs w:val="20"/>
                <w:lang w:val="ru-RU"/>
              </w:rPr>
            </w:pPr>
            <w:r w:rsidRPr="00C67B45">
              <w:rPr>
                <w:rFonts w:ascii="Times New Roman" w:hAnsi="Times New Roman"/>
                <w:spacing w:val="-1"/>
                <w:sz w:val="20"/>
                <w:szCs w:val="20"/>
                <w:lang w:val="ru-RU"/>
              </w:rPr>
              <w:t>Расчетный</w:t>
            </w:r>
            <w:r w:rsidRPr="00C67B45">
              <w:rPr>
                <w:rFonts w:ascii="Times New Roman" w:hAnsi="Times New Roman"/>
                <w:sz w:val="20"/>
                <w:szCs w:val="20"/>
                <w:lang w:val="ru-RU"/>
              </w:rPr>
              <w:t xml:space="preserve"> </w:t>
            </w:r>
            <w:r w:rsidRPr="00C67B45">
              <w:rPr>
                <w:rFonts w:ascii="Times New Roman" w:hAnsi="Times New Roman"/>
                <w:spacing w:val="-1"/>
                <w:sz w:val="20"/>
                <w:szCs w:val="20"/>
                <w:lang w:val="ru-RU"/>
              </w:rPr>
              <w:t>показатель</w:t>
            </w:r>
            <w:r w:rsidRPr="00C67B45">
              <w:rPr>
                <w:rFonts w:ascii="Times New Roman" w:hAnsi="Times New Roman"/>
                <w:sz w:val="20"/>
                <w:szCs w:val="20"/>
                <w:lang w:val="ru-RU"/>
              </w:rPr>
              <w:t xml:space="preserve"> </w:t>
            </w:r>
            <w:r w:rsidRPr="00C67B45">
              <w:rPr>
                <w:rFonts w:ascii="Times New Roman" w:hAnsi="Times New Roman"/>
                <w:spacing w:val="-1"/>
                <w:sz w:val="20"/>
                <w:szCs w:val="20"/>
                <w:lang w:val="ru-RU"/>
              </w:rPr>
              <w:t>максимально</w:t>
            </w:r>
            <w:r w:rsidRPr="00C67B45">
              <w:rPr>
                <w:rFonts w:ascii="Times New Roman" w:hAnsi="Times New Roman"/>
                <w:spacing w:val="30"/>
                <w:sz w:val="20"/>
                <w:szCs w:val="20"/>
                <w:lang w:val="ru-RU"/>
              </w:rPr>
              <w:t xml:space="preserve"> </w:t>
            </w:r>
            <w:r w:rsidRPr="00C67B45">
              <w:rPr>
                <w:rFonts w:ascii="Times New Roman" w:hAnsi="Times New Roman"/>
                <w:spacing w:val="-1"/>
                <w:sz w:val="20"/>
                <w:szCs w:val="20"/>
                <w:lang w:val="ru-RU"/>
              </w:rPr>
              <w:t>допустимого</w:t>
            </w:r>
            <w:r w:rsidRPr="00C67B45">
              <w:rPr>
                <w:rFonts w:ascii="Times New Roman" w:hAnsi="Times New Roman"/>
                <w:spacing w:val="2"/>
                <w:sz w:val="20"/>
                <w:szCs w:val="20"/>
                <w:lang w:val="ru-RU"/>
              </w:rPr>
              <w:t xml:space="preserve"> </w:t>
            </w:r>
            <w:r w:rsidRPr="00C67B45">
              <w:rPr>
                <w:rFonts w:ascii="Times New Roman" w:hAnsi="Times New Roman"/>
                <w:spacing w:val="-1"/>
                <w:sz w:val="20"/>
                <w:szCs w:val="20"/>
                <w:lang w:val="ru-RU"/>
              </w:rPr>
              <w:t>уров</w:t>
            </w:r>
            <w:r w:rsidRPr="00C67B45">
              <w:rPr>
                <w:rFonts w:ascii="Times New Roman" w:hAnsi="Times New Roman"/>
                <w:sz w:val="20"/>
                <w:szCs w:val="20"/>
                <w:lang w:val="ru-RU"/>
              </w:rPr>
              <w:t xml:space="preserve">ня </w:t>
            </w:r>
            <w:r w:rsidRPr="00C67B45">
              <w:rPr>
                <w:rFonts w:ascii="Times New Roman" w:hAnsi="Times New Roman"/>
                <w:spacing w:val="-1"/>
                <w:sz w:val="20"/>
                <w:szCs w:val="20"/>
                <w:lang w:val="ru-RU"/>
              </w:rPr>
              <w:t>территориаль</w:t>
            </w:r>
            <w:r w:rsidRPr="00C67B45">
              <w:rPr>
                <w:rFonts w:ascii="Times New Roman" w:hAnsi="Times New Roman"/>
                <w:sz w:val="20"/>
                <w:szCs w:val="20"/>
                <w:lang w:val="ru-RU"/>
              </w:rPr>
              <w:t xml:space="preserve">ной </w:t>
            </w:r>
            <w:r w:rsidRPr="00C67B45">
              <w:rPr>
                <w:rFonts w:ascii="Times New Roman" w:hAnsi="Times New Roman"/>
                <w:spacing w:val="-1"/>
                <w:sz w:val="20"/>
                <w:szCs w:val="20"/>
                <w:lang w:val="ru-RU"/>
              </w:rPr>
              <w:t>доступности</w:t>
            </w:r>
          </w:p>
        </w:tc>
        <w:tc>
          <w:tcPr>
            <w:tcW w:w="5055" w:type="dxa"/>
            <w:gridSpan w:val="8"/>
            <w:tcBorders>
              <w:top w:val="single" w:sz="4" w:space="0" w:color="000000"/>
              <w:left w:val="single" w:sz="4" w:space="0" w:color="000000"/>
              <w:bottom w:val="single" w:sz="4" w:space="0" w:color="000000"/>
              <w:right w:val="single" w:sz="4" w:space="0" w:color="000000"/>
            </w:tcBorders>
            <w:vAlign w:val="center"/>
          </w:tcPr>
          <w:p w14:paraId="0C7051E0" w14:textId="0180D5E8" w:rsidR="00DF220E" w:rsidRPr="00C67B45" w:rsidRDefault="00DF220E" w:rsidP="00C67B45">
            <w:pPr>
              <w:pStyle w:val="TableParagraph"/>
              <w:kinsoku w:val="0"/>
              <w:overflowPunct w:val="0"/>
              <w:jc w:val="center"/>
              <w:rPr>
                <w:rFonts w:ascii="Times New Roman" w:hAnsi="Times New Roman"/>
                <w:sz w:val="20"/>
                <w:szCs w:val="20"/>
                <w:lang w:val="ru-RU"/>
              </w:rPr>
            </w:pPr>
            <w:r w:rsidRPr="00C67B45">
              <w:rPr>
                <w:rFonts w:ascii="Times New Roman" w:hAnsi="Times New Roman"/>
                <w:sz w:val="20"/>
                <w:szCs w:val="20"/>
              </w:rPr>
              <w:t>не</w:t>
            </w:r>
            <w:r w:rsidRPr="00C67B45">
              <w:rPr>
                <w:rFonts w:ascii="Times New Roman" w:hAnsi="Times New Roman"/>
                <w:spacing w:val="-1"/>
                <w:sz w:val="20"/>
                <w:szCs w:val="20"/>
              </w:rPr>
              <w:t xml:space="preserve"> нормируется</w:t>
            </w:r>
          </w:p>
        </w:tc>
      </w:tr>
      <w:tr w:rsidR="00DF220E" w:rsidRPr="00C67B45" w14:paraId="05056C8A" w14:textId="77777777" w:rsidTr="003E2405">
        <w:trPr>
          <w:gridAfter w:val="1"/>
          <w:wAfter w:w="29" w:type="dxa"/>
          <w:trHeight w:hRule="exact" w:val="867"/>
          <w:jc w:val="center"/>
        </w:trPr>
        <w:tc>
          <w:tcPr>
            <w:tcW w:w="9677" w:type="dxa"/>
            <w:gridSpan w:val="11"/>
            <w:tcBorders>
              <w:top w:val="single" w:sz="4" w:space="0" w:color="000000"/>
              <w:left w:val="single" w:sz="4" w:space="0" w:color="000000"/>
              <w:bottom w:val="single" w:sz="4" w:space="0" w:color="000000"/>
              <w:right w:val="single" w:sz="4" w:space="0" w:color="000000"/>
            </w:tcBorders>
            <w:vAlign w:val="center"/>
          </w:tcPr>
          <w:p w14:paraId="415C6E28" w14:textId="77777777" w:rsidR="00DF220E" w:rsidRPr="00C67B45" w:rsidRDefault="00DF220E" w:rsidP="00C67B45">
            <w:pPr>
              <w:pStyle w:val="TableParagraph"/>
              <w:kinsoku w:val="0"/>
              <w:overflowPunct w:val="0"/>
              <w:jc w:val="center"/>
              <w:rPr>
                <w:rFonts w:ascii="Times New Roman" w:hAnsi="Times New Roman"/>
                <w:spacing w:val="-1"/>
                <w:sz w:val="20"/>
                <w:szCs w:val="20"/>
              </w:rPr>
            </w:pPr>
            <w:r w:rsidRPr="00C67B45">
              <w:rPr>
                <w:rFonts w:ascii="Times New Roman" w:hAnsi="Times New Roman"/>
                <w:spacing w:val="-1"/>
                <w:sz w:val="20"/>
                <w:szCs w:val="20"/>
              </w:rPr>
              <w:t>Примечания:</w:t>
            </w:r>
          </w:p>
          <w:p w14:paraId="11FACC20" w14:textId="77777777" w:rsidR="00DF220E" w:rsidRPr="00C67B45" w:rsidRDefault="00DF220E" w:rsidP="00C67B45">
            <w:pPr>
              <w:pStyle w:val="aa"/>
              <w:widowControl w:val="0"/>
              <w:numPr>
                <w:ilvl w:val="0"/>
                <w:numId w:val="80"/>
              </w:numPr>
              <w:tabs>
                <w:tab w:val="left" w:pos="263"/>
              </w:tabs>
              <w:kinsoku w:val="0"/>
              <w:overflowPunct w:val="0"/>
              <w:autoSpaceDE w:val="0"/>
              <w:autoSpaceDN w:val="0"/>
              <w:adjustRightInd w:val="0"/>
              <w:spacing w:after="0" w:line="240" w:lineRule="auto"/>
              <w:ind w:left="0" w:firstLine="0"/>
              <w:contextualSpacing w:val="0"/>
              <w:jc w:val="center"/>
              <w:rPr>
                <w:sz w:val="20"/>
                <w:szCs w:val="20"/>
              </w:rPr>
            </w:pPr>
            <w:r w:rsidRPr="00C67B45">
              <w:rPr>
                <w:sz w:val="20"/>
                <w:szCs w:val="20"/>
              </w:rPr>
              <w:t>На</w:t>
            </w:r>
            <w:r w:rsidRPr="00C67B45">
              <w:rPr>
                <w:spacing w:val="-2"/>
                <w:sz w:val="20"/>
                <w:szCs w:val="20"/>
              </w:rPr>
              <w:t xml:space="preserve"> </w:t>
            </w:r>
            <w:r w:rsidRPr="00C67B45">
              <w:rPr>
                <w:sz w:val="20"/>
                <w:szCs w:val="20"/>
              </w:rPr>
              <w:t xml:space="preserve">1 </w:t>
            </w:r>
            <w:r w:rsidRPr="00C67B45">
              <w:rPr>
                <w:spacing w:val="-1"/>
                <w:sz w:val="20"/>
                <w:szCs w:val="20"/>
              </w:rPr>
              <w:t>койко-место</w:t>
            </w:r>
            <w:r w:rsidRPr="00C67B45">
              <w:rPr>
                <w:sz w:val="20"/>
                <w:szCs w:val="20"/>
              </w:rPr>
              <w:t xml:space="preserve"> для детей </w:t>
            </w:r>
            <w:r w:rsidRPr="00C67B45">
              <w:rPr>
                <w:spacing w:val="-1"/>
                <w:sz w:val="20"/>
                <w:szCs w:val="20"/>
              </w:rPr>
              <w:t>следует</w:t>
            </w:r>
            <w:r w:rsidRPr="00C67B45">
              <w:rPr>
                <w:sz w:val="20"/>
                <w:szCs w:val="20"/>
              </w:rPr>
              <w:t xml:space="preserve"> </w:t>
            </w:r>
            <w:r w:rsidRPr="00C67B45">
              <w:rPr>
                <w:spacing w:val="-1"/>
                <w:sz w:val="20"/>
                <w:szCs w:val="20"/>
              </w:rPr>
              <w:t>принимать</w:t>
            </w:r>
            <w:r w:rsidRPr="00C67B45">
              <w:rPr>
                <w:sz w:val="20"/>
                <w:szCs w:val="20"/>
              </w:rPr>
              <w:t xml:space="preserve"> норму</w:t>
            </w:r>
            <w:r w:rsidRPr="00C67B45">
              <w:rPr>
                <w:spacing w:val="-8"/>
                <w:sz w:val="20"/>
                <w:szCs w:val="20"/>
              </w:rPr>
              <w:t xml:space="preserve"> </w:t>
            </w:r>
            <w:r w:rsidRPr="00C67B45">
              <w:rPr>
                <w:spacing w:val="-1"/>
                <w:sz w:val="20"/>
                <w:szCs w:val="20"/>
              </w:rPr>
              <w:t>всего</w:t>
            </w:r>
            <w:r w:rsidRPr="00C67B45">
              <w:rPr>
                <w:spacing w:val="2"/>
                <w:sz w:val="20"/>
                <w:szCs w:val="20"/>
              </w:rPr>
              <w:t xml:space="preserve"> </w:t>
            </w:r>
            <w:r w:rsidRPr="00C67B45">
              <w:rPr>
                <w:spacing w:val="-1"/>
                <w:sz w:val="20"/>
                <w:szCs w:val="20"/>
              </w:rPr>
              <w:t xml:space="preserve">стационара </w:t>
            </w:r>
            <w:r w:rsidRPr="00C67B45">
              <w:rPr>
                <w:sz w:val="20"/>
                <w:szCs w:val="20"/>
              </w:rPr>
              <w:t>с</w:t>
            </w:r>
            <w:r w:rsidRPr="00C67B45">
              <w:rPr>
                <w:spacing w:val="-1"/>
                <w:sz w:val="20"/>
                <w:szCs w:val="20"/>
              </w:rPr>
              <w:t xml:space="preserve"> </w:t>
            </w:r>
            <w:r w:rsidRPr="00C67B45">
              <w:rPr>
                <w:sz w:val="20"/>
                <w:szCs w:val="20"/>
              </w:rPr>
              <w:t>коэффициентом</w:t>
            </w:r>
            <w:r w:rsidRPr="00C67B45">
              <w:rPr>
                <w:spacing w:val="59"/>
                <w:sz w:val="20"/>
                <w:szCs w:val="20"/>
              </w:rPr>
              <w:t xml:space="preserve"> </w:t>
            </w:r>
            <w:r w:rsidRPr="00C67B45">
              <w:rPr>
                <w:sz w:val="20"/>
                <w:szCs w:val="20"/>
              </w:rPr>
              <w:t>1,5.</w:t>
            </w:r>
          </w:p>
          <w:p w14:paraId="35407641" w14:textId="038ADBCC" w:rsidR="00DF220E" w:rsidRPr="00C67B45" w:rsidRDefault="00DF220E" w:rsidP="00C67B45">
            <w:pPr>
              <w:pStyle w:val="aa"/>
              <w:widowControl w:val="0"/>
              <w:numPr>
                <w:ilvl w:val="0"/>
                <w:numId w:val="80"/>
              </w:numPr>
              <w:tabs>
                <w:tab w:val="left" w:pos="263"/>
              </w:tabs>
              <w:kinsoku w:val="0"/>
              <w:overflowPunct w:val="0"/>
              <w:autoSpaceDE w:val="0"/>
              <w:autoSpaceDN w:val="0"/>
              <w:adjustRightInd w:val="0"/>
              <w:spacing w:after="0" w:line="240" w:lineRule="auto"/>
              <w:ind w:left="0" w:firstLine="0"/>
              <w:contextualSpacing w:val="0"/>
              <w:jc w:val="center"/>
              <w:rPr>
                <w:sz w:val="20"/>
                <w:szCs w:val="20"/>
              </w:rPr>
            </w:pPr>
            <w:r w:rsidRPr="00C67B45">
              <w:rPr>
                <w:sz w:val="20"/>
                <w:szCs w:val="20"/>
              </w:rPr>
              <w:t>На</w:t>
            </w:r>
            <w:r w:rsidRPr="00C67B45">
              <w:rPr>
                <w:spacing w:val="-2"/>
                <w:sz w:val="20"/>
                <w:szCs w:val="20"/>
              </w:rPr>
              <w:t xml:space="preserve"> </w:t>
            </w:r>
            <w:r w:rsidRPr="00C67B45">
              <w:rPr>
                <w:sz w:val="20"/>
                <w:szCs w:val="20"/>
              </w:rPr>
              <w:t xml:space="preserve">1 </w:t>
            </w:r>
            <w:r w:rsidRPr="00C67B45">
              <w:rPr>
                <w:spacing w:val="-1"/>
                <w:sz w:val="20"/>
                <w:szCs w:val="20"/>
              </w:rPr>
              <w:t>койко-место</w:t>
            </w:r>
            <w:r w:rsidRPr="00C67B45">
              <w:rPr>
                <w:sz w:val="20"/>
                <w:szCs w:val="20"/>
              </w:rPr>
              <w:t xml:space="preserve"> для </w:t>
            </w:r>
            <w:r w:rsidRPr="00C67B45">
              <w:rPr>
                <w:spacing w:val="-1"/>
                <w:sz w:val="20"/>
                <w:szCs w:val="20"/>
              </w:rPr>
              <w:t>родильных</w:t>
            </w:r>
            <w:r w:rsidRPr="00C67B45">
              <w:rPr>
                <w:spacing w:val="1"/>
                <w:sz w:val="20"/>
                <w:szCs w:val="20"/>
              </w:rPr>
              <w:t xml:space="preserve"> </w:t>
            </w:r>
            <w:r w:rsidRPr="00C67B45">
              <w:rPr>
                <w:sz w:val="20"/>
                <w:szCs w:val="20"/>
              </w:rPr>
              <w:t>домов</w:t>
            </w:r>
            <w:r w:rsidRPr="00C67B45">
              <w:rPr>
                <w:spacing w:val="-1"/>
                <w:sz w:val="20"/>
                <w:szCs w:val="20"/>
              </w:rPr>
              <w:t xml:space="preserve"> следует</w:t>
            </w:r>
            <w:r w:rsidRPr="00C67B45">
              <w:rPr>
                <w:sz w:val="20"/>
                <w:szCs w:val="20"/>
              </w:rPr>
              <w:t xml:space="preserve"> </w:t>
            </w:r>
            <w:r w:rsidRPr="00C67B45">
              <w:rPr>
                <w:spacing w:val="-1"/>
                <w:sz w:val="20"/>
                <w:szCs w:val="20"/>
              </w:rPr>
              <w:t>принимать</w:t>
            </w:r>
            <w:r w:rsidRPr="00C67B45">
              <w:rPr>
                <w:sz w:val="20"/>
                <w:szCs w:val="20"/>
              </w:rPr>
              <w:t xml:space="preserve"> норму</w:t>
            </w:r>
            <w:r w:rsidRPr="00C67B45">
              <w:rPr>
                <w:spacing w:val="-8"/>
                <w:sz w:val="20"/>
                <w:szCs w:val="20"/>
              </w:rPr>
              <w:t xml:space="preserve"> </w:t>
            </w:r>
            <w:r w:rsidRPr="00C67B45">
              <w:rPr>
                <w:spacing w:val="-1"/>
                <w:sz w:val="20"/>
                <w:szCs w:val="20"/>
              </w:rPr>
              <w:t>всего</w:t>
            </w:r>
            <w:r w:rsidRPr="00C67B45">
              <w:rPr>
                <w:sz w:val="20"/>
                <w:szCs w:val="20"/>
              </w:rPr>
              <w:t xml:space="preserve"> </w:t>
            </w:r>
            <w:r w:rsidRPr="00C67B45">
              <w:rPr>
                <w:spacing w:val="-1"/>
                <w:sz w:val="20"/>
                <w:szCs w:val="20"/>
              </w:rPr>
              <w:t xml:space="preserve">стационара </w:t>
            </w:r>
            <w:r w:rsidRPr="00C67B45">
              <w:rPr>
                <w:sz w:val="20"/>
                <w:szCs w:val="20"/>
              </w:rPr>
              <w:t>с</w:t>
            </w:r>
            <w:r w:rsidRPr="00C67B45">
              <w:rPr>
                <w:spacing w:val="-1"/>
                <w:sz w:val="20"/>
                <w:szCs w:val="20"/>
              </w:rPr>
              <w:t xml:space="preserve"> </w:t>
            </w:r>
            <w:r w:rsidRPr="00C67B45">
              <w:rPr>
                <w:spacing w:val="2"/>
                <w:sz w:val="20"/>
                <w:szCs w:val="20"/>
              </w:rPr>
              <w:t>ко</w:t>
            </w:r>
            <w:r w:rsidRPr="00C67B45">
              <w:rPr>
                <w:spacing w:val="-1"/>
                <w:sz w:val="20"/>
                <w:szCs w:val="20"/>
              </w:rPr>
              <w:t xml:space="preserve">эффициентом </w:t>
            </w:r>
            <w:r w:rsidRPr="00C67B45">
              <w:rPr>
                <w:sz w:val="20"/>
                <w:szCs w:val="20"/>
              </w:rPr>
              <w:t>0,7</w:t>
            </w:r>
          </w:p>
        </w:tc>
      </w:tr>
      <w:tr w:rsidR="00DF220E" w:rsidRPr="00C67B45" w14:paraId="284696AA" w14:textId="77777777" w:rsidTr="00C67B45">
        <w:trPr>
          <w:gridAfter w:val="1"/>
          <w:wAfter w:w="29" w:type="dxa"/>
          <w:trHeight w:hRule="exact" w:val="1168"/>
          <w:jc w:val="center"/>
        </w:trPr>
        <w:tc>
          <w:tcPr>
            <w:tcW w:w="504" w:type="dxa"/>
            <w:tcBorders>
              <w:top w:val="single" w:sz="4" w:space="0" w:color="000000"/>
              <w:left w:val="single" w:sz="4" w:space="0" w:color="000000"/>
              <w:bottom w:val="single" w:sz="4" w:space="0" w:color="000000"/>
              <w:right w:val="single" w:sz="4" w:space="0" w:color="000000"/>
            </w:tcBorders>
            <w:vAlign w:val="center"/>
          </w:tcPr>
          <w:p w14:paraId="7AA906B5" w14:textId="045BB6FD" w:rsidR="00DF220E" w:rsidRPr="00C67B45" w:rsidRDefault="00DF220E" w:rsidP="00C67B45">
            <w:pPr>
              <w:spacing w:after="0" w:line="240" w:lineRule="auto"/>
              <w:ind w:firstLine="0"/>
              <w:jc w:val="center"/>
              <w:rPr>
                <w:sz w:val="20"/>
                <w:szCs w:val="20"/>
              </w:rPr>
            </w:pPr>
            <w:r w:rsidRPr="00C67B45">
              <w:rPr>
                <w:sz w:val="20"/>
                <w:szCs w:val="20"/>
              </w:rPr>
              <w:t>4.</w:t>
            </w:r>
          </w:p>
        </w:tc>
        <w:tc>
          <w:tcPr>
            <w:tcW w:w="1960" w:type="dxa"/>
            <w:tcBorders>
              <w:top w:val="single" w:sz="4" w:space="0" w:color="000000"/>
              <w:left w:val="single" w:sz="4" w:space="0" w:color="000000"/>
              <w:bottom w:val="single" w:sz="4" w:space="0" w:color="000000"/>
              <w:right w:val="single" w:sz="4" w:space="0" w:color="000000"/>
            </w:tcBorders>
            <w:vAlign w:val="center"/>
          </w:tcPr>
          <w:p w14:paraId="41734DF5" w14:textId="77E2AB17" w:rsidR="00DF220E" w:rsidRPr="00C67B45" w:rsidRDefault="00DF220E" w:rsidP="00C67B45">
            <w:pPr>
              <w:spacing w:after="0" w:line="240" w:lineRule="auto"/>
              <w:ind w:firstLine="0"/>
              <w:jc w:val="center"/>
              <w:rPr>
                <w:sz w:val="20"/>
                <w:szCs w:val="20"/>
              </w:rPr>
            </w:pPr>
            <w:r w:rsidRPr="00C67B45">
              <w:rPr>
                <w:spacing w:val="-1"/>
                <w:sz w:val="20"/>
                <w:szCs w:val="20"/>
              </w:rPr>
              <w:t>Медицинские</w:t>
            </w:r>
            <w:r w:rsidRPr="00C67B45">
              <w:rPr>
                <w:spacing w:val="28"/>
                <w:sz w:val="20"/>
                <w:szCs w:val="20"/>
              </w:rPr>
              <w:t xml:space="preserve"> </w:t>
            </w:r>
            <w:r w:rsidRPr="00C67B45">
              <w:rPr>
                <w:spacing w:val="-1"/>
                <w:sz w:val="20"/>
                <w:szCs w:val="20"/>
              </w:rPr>
              <w:t>организации</w:t>
            </w:r>
            <w:r w:rsidRPr="00C67B45">
              <w:rPr>
                <w:spacing w:val="27"/>
                <w:sz w:val="20"/>
                <w:szCs w:val="20"/>
              </w:rPr>
              <w:t xml:space="preserve"> </w:t>
            </w:r>
            <w:r w:rsidRPr="00C67B45">
              <w:rPr>
                <w:spacing w:val="-1"/>
                <w:sz w:val="20"/>
                <w:szCs w:val="20"/>
              </w:rPr>
              <w:t>скорой</w:t>
            </w:r>
            <w:r w:rsidRPr="00C67B45">
              <w:rPr>
                <w:sz w:val="20"/>
                <w:szCs w:val="20"/>
              </w:rPr>
              <w:t xml:space="preserve"> медицин</w:t>
            </w:r>
            <w:r w:rsidRPr="00C67B45">
              <w:rPr>
                <w:spacing w:val="-1"/>
                <w:sz w:val="20"/>
                <w:szCs w:val="20"/>
              </w:rPr>
              <w:t>ской</w:t>
            </w:r>
            <w:r w:rsidRPr="00C67B45">
              <w:rPr>
                <w:sz w:val="20"/>
                <w:szCs w:val="20"/>
              </w:rPr>
              <w:t xml:space="preserve"> </w:t>
            </w:r>
            <w:r w:rsidRPr="00C67B45">
              <w:rPr>
                <w:spacing w:val="-1"/>
                <w:sz w:val="20"/>
                <w:szCs w:val="20"/>
              </w:rPr>
              <w:t>помощи</w:t>
            </w:r>
          </w:p>
        </w:tc>
        <w:tc>
          <w:tcPr>
            <w:tcW w:w="2158" w:type="dxa"/>
            <w:tcBorders>
              <w:top w:val="single" w:sz="4" w:space="0" w:color="000000"/>
              <w:left w:val="single" w:sz="4" w:space="0" w:color="000000"/>
              <w:bottom w:val="single" w:sz="4" w:space="0" w:color="000000"/>
              <w:right w:val="single" w:sz="4" w:space="0" w:color="000000"/>
            </w:tcBorders>
            <w:vAlign w:val="center"/>
          </w:tcPr>
          <w:p w14:paraId="7F8281BF" w14:textId="7D8E9C4E" w:rsidR="00DF220E" w:rsidRPr="00C67B45" w:rsidRDefault="00DF220E" w:rsidP="0060318F">
            <w:pPr>
              <w:pStyle w:val="TableParagraph"/>
              <w:kinsoku w:val="0"/>
              <w:overflowPunct w:val="0"/>
              <w:jc w:val="center"/>
              <w:rPr>
                <w:rFonts w:ascii="Times New Roman" w:hAnsi="Times New Roman"/>
                <w:spacing w:val="-1"/>
                <w:sz w:val="20"/>
                <w:szCs w:val="20"/>
                <w:lang w:val="ru-RU"/>
              </w:rPr>
            </w:pPr>
            <w:r w:rsidRPr="00C67B45">
              <w:rPr>
                <w:rFonts w:ascii="Times New Roman" w:hAnsi="Times New Roman"/>
                <w:spacing w:val="-1"/>
                <w:sz w:val="20"/>
                <w:szCs w:val="20"/>
                <w:lang w:val="ru-RU"/>
              </w:rPr>
              <w:t>Уровень</w:t>
            </w:r>
            <w:r w:rsidRPr="00C67B45">
              <w:rPr>
                <w:rFonts w:ascii="Times New Roman" w:hAnsi="Times New Roman"/>
                <w:sz w:val="20"/>
                <w:szCs w:val="20"/>
                <w:lang w:val="ru-RU"/>
              </w:rPr>
              <w:t xml:space="preserve"> </w:t>
            </w:r>
            <w:r w:rsidRPr="00C67B45">
              <w:rPr>
                <w:rFonts w:ascii="Times New Roman" w:hAnsi="Times New Roman"/>
                <w:spacing w:val="-1"/>
                <w:sz w:val="20"/>
                <w:szCs w:val="20"/>
                <w:lang w:val="ru-RU"/>
              </w:rPr>
              <w:t>обеспеченности,</w:t>
            </w:r>
            <w:r w:rsidRPr="00C67B45">
              <w:rPr>
                <w:rFonts w:ascii="Times New Roman" w:hAnsi="Times New Roman"/>
                <w:sz w:val="20"/>
                <w:szCs w:val="20"/>
                <w:lang w:val="ru-RU"/>
              </w:rPr>
              <w:t xml:space="preserve"> </w:t>
            </w:r>
            <w:r w:rsidRPr="00C67B45">
              <w:rPr>
                <w:rFonts w:ascii="Times New Roman" w:hAnsi="Times New Roman"/>
                <w:spacing w:val="-1"/>
                <w:sz w:val="20"/>
                <w:szCs w:val="20"/>
                <w:lang w:val="ru-RU"/>
              </w:rPr>
              <w:t>автомо</w:t>
            </w:r>
            <w:r w:rsidRPr="00C67B45">
              <w:rPr>
                <w:rFonts w:ascii="Times New Roman" w:hAnsi="Times New Roman"/>
                <w:sz w:val="20"/>
                <w:szCs w:val="20"/>
                <w:lang w:val="ru-RU"/>
              </w:rPr>
              <w:t>биль</w:t>
            </w:r>
          </w:p>
        </w:tc>
        <w:tc>
          <w:tcPr>
            <w:tcW w:w="5055" w:type="dxa"/>
            <w:gridSpan w:val="8"/>
            <w:tcBorders>
              <w:top w:val="single" w:sz="4" w:space="0" w:color="000000"/>
              <w:left w:val="single" w:sz="4" w:space="0" w:color="000000"/>
              <w:bottom w:val="single" w:sz="4" w:space="0" w:color="000000"/>
              <w:right w:val="single" w:sz="4" w:space="0" w:color="000000"/>
            </w:tcBorders>
            <w:vAlign w:val="center"/>
          </w:tcPr>
          <w:p w14:paraId="5D8A936D" w14:textId="51A47FE8" w:rsidR="00DF220E" w:rsidRPr="00C67B45" w:rsidRDefault="00DF220E" w:rsidP="00C67B45">
            <w:pPr>
              <w:pStyle w:val="TableParagraph"/>
              <w:kinsoku w:val="0"/>
              <w:overflowPunct w:val="0"/>
              <w:jc w:val="center"/>
              <w:rPr>
                <w:rFonts w:ascii="Times New Roman" w:hAnsi="Times New Roman"/>
                <w:sz w:val="20"/>
                <w:szCs w:val="20"/>
                <w:lang w:val="ru-RU"/>
              </w:rPr>
            </w:pPr>
            <w:r w:rsidRPr="00C67B45">
              <w:rPr>
                <w:rFonts w:ascii="Times New Roman" w:hAnsi="Times New Roman"/>
                <w:sz w:val="20"/>
                <w:szCs w:val="20"/>
              </w:rPr>
              <w:t>1 на</w:t>
            </w:r>
            <w:r w:rsidRPr="00C67B45">
              <w:rPr>
                <w:rFonts w:ascii="Times New Roman" w:hAnsi="Times New Roman"/>
                <w:spacing w:val="-1"/>
                <w:sz w:val="20"/>
                <w:szCs w:val="20"/>
              </w:rPr>
              <w:t xml:space="preserve"> </w:t>
            </w:r>
            <w:r w:rsidRPr="00C67B45">
              <w:rPr>
                <w:rFonts w:ascii="Times New Roman" w:hAnsi="Times New Roman"/>
                <w:sz w:val="20"/>
                <w:szCs w:val="20"/>
              </w:rPr>
              <w:t xml:space="preserve">10 </w:t>
            </w:r>
            <w:r w:rsidRPr="00C67B45">
              <w:rPr>
                <w:rFonts w:ascii="Times New Roman" w:hAnsi="Times New Roman"/>
                <w:spacing w:val="-1"/>
                <w:sz w:val="20"/>
                <w:szCs w:val="20"/>
              </w:rPr>
              <w:t>тыс.</w:t>
            </w:r>
            <w:r w:rsidRPr="00C67B45">
              <w:rPr>
                <w:rFonts w:ascii="Times New Roman" w:hAnsi="Times New Roman"/>
                <w:sz w:val="20"/>
                <w:szCs w:val="20"/>
              </w:rPr>
              <w:t xml:space="preserve"> </w:t>
            </w:r>
            <w:r w:rsidRPr="00C67B45">
              <w:rPr>
                <w:rFonts w:ascii="Times New Roman" w:hAnsi="Times New Roman"/>
                <w:spacing w:val="-1"/>
                <w:sz w:val="20"/>
                <w:szCs w:val="20"/>
              </w:rPr>
              <w:t>человек</w:t>
            </w:r>
          </w:p>
        </w:tc>
      </w:tr>
      <w:tr w:rsidR="00DF220E" w:rsidRPr="00C67B45" w14:paraId="031B58E8" w14:textId="77777777" w:rsidTr="00C67B45">
        <w:trPr>
          <w:gridAfter w:val="1"/>
          <w:wAfter w:w="29" w:type="dxa"/>
          <w:trHeight w:hRule="exact" w:val="854"/>
          <w:jc w:val="center"/>
        </w:trPr>
        <w:tc>
          <w:tcPr>
            <w:tcW w:w="504" w:type="dxa"/>
            <w:tcBorders>
              <w:top w:val="single" w:sz="4" w:space="0" w:color="000000"/>
              <w:left w:val="single" w:sz="4" w:space="0" w:color="000000"/>
              <w:bottom w:val="single" w:sz="4" w:space="0" w:color="000000"/>
              <w:right w:val="single" w:sz="4" w:space="0" w:color="000000"/>
            </w:tcBorders>
            <w:vAlign w:val="center"/>
          </w:tcPr>
          <w:p w14:paraId="477BC909" w14:textId="77777777" w:rsidR="00DF220E" w:rsidRPr="00C67B45" w:rsidRDefault="00DF220E" w:rsidP="00C67B45">
            <w:pPr>
              <w:spacing w:after="0" w:line="240" w:lineRule="auto"/>
              <w:ind w:firstLine="0"/>
              <w:jc w:val="center"/>
              <w:rPr>
                <w:sz w:val="20"/>
                <w:szCs w:val="20"/>
              </w:rPr>
            </w:pPr>
          </w:p>
        </w:tc>
        <w:tc>
          <w:tcPr>
            <w:tcW w:w="1960" w:type="dxa"/>
            <w:tcBorders>
              <w:top w:val="single" w:sz="4" w:space="0" w:color="000000"/>
              <w:left w:val="single" w:sz="4" w:space="0" w:color="000000"/>
              <w:bottom w:val="single" w:sz="4" w:space="0" w:color="000000"/>
              <w:right w:val="single" w:sz="4" w:space="0" w:color="000000"/>
            </w:tcBorders>
            <w:vAlign w:val="center"/>
          </w:tcPr>
          <w:p w14:paraId="72DC3FD3" w14:textId="77777777" w:rsidR="00DF220E" w:rsidRPr="00C67B45" w:rsidRDefault="00DF220E" w:rsidP="00C67B45">
            <w:pPr>
              <w:spacing w:after="0" w:line="240" w:lineRule="auto"/>
              <w:ind w:firstLine="0"/>
              <w:jc w:val="center"/>
              <w:rPr>
                <w:spacing w:val="-1"/>
                <w:sz w:val="20"/>
                <w:szCs w:val="20"/>
              </w:rPr>
            </w:pPr>
          </w:p>
        </w:tc>
        <w:tc>
          <w:tcPr>
            <w:tcW w:w="2158" w:type="dxa"/>
            <w:tcBorders>
              <w:top w:val="single" w:sz="4" w:space="0" w:color="000000"/>
              <w:left w:val="single" w:sz="4" w:space="0" w:color="000000"/>
              <w:bottom w:val="single" w:sz="4" w:space="0" w:color="000000"/>
              <w:right w:val="single" w:sz="4" w:space="0" w:color="000000"/>
            </w:tcBorders>
            <w:vAlign w:val="center"/>
          </w:tcPr>
          <w:p w14:paraId="06896E87" w14:textId="6683DFCC" w:rsidR="00DF220E" w:rsidRPr="00C67B45" w:rsidRDefault="00DF220E" w:rsidP="00C67B45">
            <w:pPr>
              <w:pStyle w:val="TableParagraph"/>
              <w:kinsoku w:val="0"/>
              <w:overflowPunct w:val="0"/>
              <w:jc w:val="center"/>
              <w:rPr>
                <w:rFonts w:ascii="Times New Roman" w:hAnsi="Times New Roman"/>
                <w:spacing w:val="-1"/>
                <w:sz w:val="20"/>
                <w:szCs w:val="20"/>
                <w:lang w:val="ru-RU"/>
              </w:rPr>
            </w:pPr>
            <w:r w:rsidRPr="00C67B45">
              <w:rPr>
                <w:rFonts w:ascii="Times New Roman" w:hAnsi="Times New Roman"/>
                <w:spacing w:val="-1"/>
                <w:sz w:val="20"/>
                <w:szCs w:val="20"/>
                <w:lang w:val="ru-RU"/>
              </w:rPr>
              <w:t>Размер</w:t>
            </w:r>
            <w:r w:rsidRPr="00C67B45">
              <w:rPr>
                <w:rFonts w:ascii="Times New Roman" w:hAnsi="Times New Roman"/>
                <w:sz w:val="20"/>
                <w:szCs w:val="20"/>
                <w:lang w:val="ru-RU"/>
              </w:rPr>
              <w:t xml:space="preserve"> </w:t>
            </w:r>
            <w:r w:rsidRPr="00C67B45">
              <w:rPr>
                <w:rFonts w:ascii="Times New Roman" w:hAnsi="Times New Roman"/>
                <w:spacing w:val="-1"/>
                <w:sz w:val="20"/>
                <w:szCs w:val="20"/>
                <w:lang w:val="ru-RU"/>
              </w:rPr>
              <w:t>земельного</w:t>
            </w:r>
            <w:r w:rsidRPr="00C67B45">
              <w:rPr>
                <w:rFonts w:ascii="Times New Roman" w:hAnsi="Times New Roman"/>
                <w:spacing w:val="21"/>
                <w:sz w:val="20"/>
                <w:szCs w:val="20"/>
                <w:lang w:val="ru-RU"/>
              </w:rPr>
              <w:t xml:space="preserve"> </w:t>
            </w:r>
            <w:r w:rsidRPr="00C67B45">
              <w:rPr>
                <w:rFonts w:ascii="Times New Roman" w:hAnsi="Times New Roman"/>
                <w:spacing w:val="-1"/>
                <w:sz w:val="20"/>
                <w:szCs w:val="20"/>
                <w:lang w:val="ru-RU"/>
              </w:rPr>
              <w:t>участка,</w:t>
            </w:r>
            <w:r w:rsidRPr="00C67B45">
              <w:rPr>
                <w:rFonts w:ascii="Times New Roman" w:hAnsi="Times New Roman"/>
                <w:sz w:val="20"/>
                <w:szCs w:val="20"/>
                <w:lang w:val="ru-RU"/>
              </w:rPr>
              <w:t xml:space="preserve"> кв. м</w:t>
            </w:r>
          </w:p>
        </w:tc>
        <w:tc>
          <w:tcPr>
            <w:tcW w:w="5055" w:type="dxa"/>
            <w:gridSpan w:val="8"/>
            <w:tcBorders>
              <w:top w:val="single" w:sz="4" w:space="0" w:color="000000"/>
              <w:left w:val="single" w:sz="4" w:space="0" w:color="000000"/>
              <w:bottom w:val="single" w:sz="4" w:space="0" w:color="000000"/>
              <w:right w:val="single" w:sz="4" w:space="0" w:color="000000"/>
            </w:tcBorders>
            <w:vAlign w:val="center"/>
          </w:tcPr>
          <w:p w14:paraId="6161E1AB" w14:textId="6C2D7A7C" w:rsidR="00DF220E" w:rsidRPr="00C67B45" w:rsidRDefault="00DF220E" w:rsidP="00C67B45">
            <w:pPr>
              <w:pStyle w:val="TableParagraph"/>
              <w:kinsoku w:val="0"/>
              <w:overflowPunct w:val="0"/>
              <w:jc w:val="center"/>
              <w:rPr>
                <w:rFonts w:ascii="Times New Roman" w:hAnsi="Times New Roman"/>
                <w:sz w:val="20"/>
                <w:szCs w:val="20"/>
                <w:lang w:val="ru-RU"/>
              </w:rPr>
            </w:pPr>
            <w:r w:rsidRPr="00C67B45">
              <w:rPr>
                <w:rFonts w:ascii="Times New Roman" w:hAnsi="Times New Roman"/>
                <w:sz w:val="20"/>
                <w:szCs w:val="20"/>
                <w:lang w:val="ru-RU"/>
              </w:rPr>
              <w:t>500 на</w:t>
            </w:r>
            <w:r w:rsidRPr="00C67B45">
              <w:rPr>
                <w:rFonts w:ascii="Times New Roman" w:hAnsi="Times New Roman"/>
                <w:spacing w:val="-1"/>
                <w:sz w:val="20"/>
                <w:szCs w:val="20"/>
                <w:lang w:val="ru-RU"/>
              </w:rPr>
              <w:t xml:space="preserve"> </w:t>
            </w:r>
            <w:r w:rsidRPr="00C67B45">
              <w:rPr>
                <w:rFonts w:ascii="Times New Roman" w:hAnsi="Times New Roman"/>
                <w:sz w:val="20"/>
                <w:szCs w:val="20"/>
                <w:lang w:val="ru-RU"/>
              </w:rPr>
              <w:t xml:space="preserve">1 </w:t>
            </w:r>
            <w:r w:rsidRPr="00C67B45">
              <w:rPr>
                <w:rFonts w:ascii="Times New Roman" w:hAnsi="Times New Roman"/>
                <w:spacing w:val="-1"/>
                <w:sz w:val="20"/>
                <w:szCs w:val="20"/>
                <w:lang w:val="ru-RU"/>
              </w:rPr>
              <w:t>автомобиль,</w:t>
            </w:r>
            <w:r w:rsidRPr="00C67B45">
              <w:rPr>
                <w:rFonts w:ascii="Times New Roman" w:hAnsi="Times New Roman"/>
                <w:sz w:val="20"/>
                <w:szCs w:val="20"/>
                <w:lang w:val="ru-RU"/>
              </w:rPr>
              <w:t xml:space="preserve"> </w:t>
            </w:r>
            <w:r w:rsidRPr="00C67B45">
              <w:rPr>
                <w:rFonts w:ascii="Times New Roman" w:hAnsi="Times New Roman"/>
                <w:spacing w:val="-1"/>
                <w:sz w:val="20"/>
                <w:szCs w:val="20"/>
                <w:lang w:val="ru-RU"/>
              </w:rPr>
              <w:t>но</w:t>
            </w:r>
            <w:r w:rsidRPr="00C67B45">
              <w:rPr>
                <w:rFonts w:ascii="Times New Roman" w:hAnsi="Times New Roman"/>
                <w:sz w:val="20"/>
                <w:szCs w:val="20"/>
                <w:lang w:val="ru-RU"/>
              </w:rPr>
              <w:t xml:space="preserve"> не</w:t>
            </w:r>
            <w:r w:rsidRPr="00C67B45">
              <w:rPr>
                <w:rFonts w:ascii="Times New Roman" w:hAnsi="Times New Roman"/>
                <w:spacing w:val="-1"/>
                <w:sz w:val="20"/>
                <w:szCs w:val="20"/>
                <w:lang w:val="ru-RU"/>
              </w:rPr>
              <w:t xml:space="preserve"> менее </w:t>
            </w:r>
            <w:r w:rsidRPr="00C67B45">
              <w:rPr>
                <w:rFonts w:ascii="Times New Roman" w:hAnsi="Times New Roman"/>
                <w:sz w:val="20"/>
                <w:szCs w:val="20"/>
                <w:lang w:val="ru-RU"/>
              </w:rPr>
              <w:t>2000 на</w:t>
            </w:r>
            <w:r w:rsidRPr="00C67B45">
              <w:rPr>
                <w:rFonts w:ascii="Times New Roman" w:hAnsi="Times New Roman"/>
                <w:spacing w:val="-1"/>
                <w:sz w:val="20"/>
                <w:szCs w:val="20"/>
                <w:lang w:val="ru-RU"/>
              </w:rPr>
              <w:t xml:space="preserve"> </w:t>
            </w:r>
            <w:r w:rsidRPr="00C67B45">
              <w:rPr>
                <w:rFonts w:ascii="Times New Roman" w:hAnsi="Times New Roman"/>
                <w:sz w:val="20"/>
                <w:szCs w:val="20"/>
                <w:lang w:val="ru-RU"/>
              </w:rPr>
              <w:t>1</w:t>
            </w:r>
            <w:r w:rsidRPr="00C67B45">
              <w:rPr>
                <w:rFonts w:ascii="Times New Roman" w:hAnsi="Times New Roman"/>
                <w:spacing w:val="25"/>
                <w:sz w:val="20"/>
                <w:szCs w:val="20"/>
                <w:lang w:val="ru-RU"/>
              </w:rPr>
              <w:t xml:space="preserve"> </w:t>
            </w:r>
            <w:r w:rsidRPr="00C67B45">
              <w:rPr>
                <w:rFonts w:ascii="Times New Roman" w:hAnsi="Times New Roman"/>
                <w:spacing w:val="-1"/>
                <w:sz w:val="20"/>
                <w:szCs w:val="20"/>
                <w:lang w:val="ru-RU"/>
              </w:rPr>
              <w:t>объект</w:t>
            </w:r>
          </w:p>
        </w:tc>
      </w:tr>
      <w:tr w:rsidR="00DF220E" w:rsidRPr="00C67B45" w14:paraId="51FC29AC" w14:textId="77777777" w:rsidTr="00C67B45">
        <w:trPr>
          <w:gridAfter w:val="1"/>
          <w:wAfter w:w="29" w:type="dxa"/>
          <w:trHeight w:hRule="exact" w:val="1415"/>
          <w:jc w:val="center"/>
        </w:trPr>
        <w:tc>
          <w:tcPr>
            <w:tcW w:w="504" w:type="dxa"/>
            <w:tcBorders>
              <w:top w:val="single" w:sz="4" w:space="0" w:color="000000"/>
              <w:left w:val="single" w:sz="4" w:space="0" w:color="000000"/>
              <w:bottom w:val="single" w:sz="4" w:space="0" w:color="000000"/>
              <w:right w:val="single" w:sz="4" w:space="0" w:color="000000"/>
            </w:tcBorders>
            <w:vAlign w:val="center"/>
          </w:tcPr>
          <w:p w14:paraId="6001C645" w14:textId="77777777" w:rsidR="00DF220E" w:rsidRPr="00C67B45" w:rsidRDefault="00DF220E" w:rsidP="00C67B45">
            <w:pPr>
              <w:spacing w:after="0" w:line="240" w:lineRule="auto"/>
              <w:ind w:firstLine="0"/>
              <w:jc w:val="center"/>
              <w:rPr>
                <w:sz w:val="20"/>
                <w:szCs w:val="20"/>
              </w:rPr>
            </w:pPr>
          </w:p>
        </w:tc>
        <w:tc>
          <w:tcPr>
            <w:tcW w:w="1960" w:type="dxa"/>
            <w:tcBorders>
              <w:top w:val="single" w:sz="4" w:space="0" w:color="000000"/>
              <w:left w:val="single" w:sz="4" w:space="0" w:color="000000"/>
              <w:bottom w:val="single" w:sz="4" w:space="0" w:color="000000"/>
              <w:right w:val="single" w:sz="4" w:space="0" w:color="000000"/>
            </w:tcBorders>
            <w:vAlign w:val="center"/>
          </w:tcPr>
          <w:p w14:paraId="3F203DC7" w14:textId="77777777" w:rsidR="00DF220E" w:rsidRPr="00C67B45" w:rsidRDefault="00DF220E" w:rsidP="00C67B45">
            <w:pPr>
              <w:spacing w:after="0" w:line="240" w:lineRule="auto"/>
              <w:ind w:firstLine="0"/>
              <w:jc w:val="center"/>
              <w:rPr>
                <w:spacing w:val="-1"/>
                <w:sz w:val="20"/>
                <w:szCs w:val="20"/>
              </w:rPr>
            </w:pPr>
          </w:p>
        </w:tc>
        <w:tc>
          <w:tcPr>
            <w:tcW w:w="2158" w:type="dxa"/>
            <w:tcBorders>
              <w:top w:val="single" w:sz="4" w:space="0" w:color="000000"/>
              <w:left w:val="single" w:sz="4" w:space="0" w:color="000000"/>
              <w:bottom w:val="single" w:sz="4" w:space="0" w:color="000000"/>
              <w:right w:val="single" w:sz="4" w:space="0" w:color="000000"/>
            </w:tcBorders>
            <w:vAlign w:val="center"/>
          </w:tcPr>
          <w:p w14:paraId="52EEC6AC" w14:textId="334BB452" w:rsidR="00DF220E" w:rsidRPr="00C67B45" w:rsidRDefault="00DF220E" w:rsidP="00C67B45">
            <w:pPr>
              <w:pStyle w:val="TableParagraph"/>
              <w:kinsoku w:val="0"/>
              <w:overflowPunct w:val="0"/>
              <w:jc w:val="center"/>
              <w:rPr>
                <w:rFonts w:ascii="Times New Roman" w:hAnsi="Times New Roman"/>
                <w:spacing w:val="-1"/>
                <w:sz w:val="20"/>
                <w:szCs w:val="20"/>
                <w:lang w:val="ru-RU"/>
              </w:rPr>
            </w:pPr>
            <w:r w:rsidRPr="00C67B45">
              <w:rPr>
                <w:rFonts w:ascii="Times New Roman" w:hAnsi="Times New Roman"/>
                <w:spacing w:val="-1"/>
                <w:sz w:val="20"/>
                <w:szCs w:val="20"/>
                <w:lang w:val="ru-RU"/>
              </w:rPr>
              <w:t>Расчетный</w:t>
            </w:r>
            <w:r w:rsidRPr="00C67B45">
              <w:rPr>
                <w:rFonts w:ascii="Times New Roman" w:hAnsi="Times New Roman"/>
                <w:sz w:val="20"/>
                <w:szCs w:val="20"/>
                <w:lang w:val="ru-RU"/>
              </w:rPr>
              <w:t xml:space="preserve"> </w:t>
            </w:r>
            <w:r w:rsidRPr="00C67B45">
              <w:rPr>
                <w:rFonts w:ascii="Times New Roman" w:hAnsi="Times New Roman"/>
                <w:spacing w:val="-1"/>
                <w:sz w:val="20"/>
                <w:szCs w:val="20"/>
                <w:lang w:val="ru-RU"/>
              </w:rPr>
              <w:t>показатель</w:t>
            </w:r>
            <w:r w:rsidRPr="00C67B45">
              <w:rPr>
                <w:rFonts w:ascii="Times New Roman" w:hAnsi="Times New Roman"/>
                <w:sz w:val="20"/>
                <w:szCs w:val="20"/>
                <w:lang w:val="ru-RU"/>
              </w:rPr>
              <w:t xml:space="preserve"> </w:t>
            </w:r>
            <w:r w:rsidRPr="00C67B45">
              <w:rPr>
                <w:rFonts w:ascii="Times New Roman" w:hAnsi="Times New Roman"/>
                <w:spacing w:val="-1"/>
                <w:sz w:val="20"/>
                <w:szCs w:val="20"/>
                <w:lang w:val="ru-RU"/>
              </w:rPr>
              <w:t>максимально</w:t>
            </w:r>
            <w:r w:rsidRPr="00C67B45">
              <w:rPr>
                <w:rFonts w:ascii="Times New Roman" w:hAnsi="Times New Roman"/>
                <w:spacing w:val="30"/>
                <w:sz w:val="20"/>
                <w:szCs w:val="20"/>
                <w:lang w:val="ru-RU"/>
              </w:rPr>
              <w:t xml:space="preserve"> </w:t>
            </w:r>
            <w:r w:rsidRPr="00C67B45">
              <w:rPr>
                <w:rFonts w:ascii="Times New Roman" w:hAnsi="Times New Roman"/>
                <w:spacing w:val="-1"/>
                <w:sz w:val="20"/>
                <w:szCs w:val="20"/>
                <w:lang w:val="ru-RU"/>
              </w:rPr>
              <w:t>допустимого</w:t>
            </w:r>
            <w:r w:rsidRPr="00C67B45">
              <w:rPr>
                <w:rFonts w:ascii="Times New Roman" w:hAnsi="Times New Roman"/>
                <w:spacing w:val="2"/>
                <w:sz w:val="20"/>
                <w:szCs w:val="20"/>
                <w:lang w:val="ru-RU"/>
              </w:rPr>
              <w:t xml:space="preserve"> </w:t>
            </w:r>
            <w:r w:rsidRPr="00C67B45">
              <w:rPr>
                <w:rFonts w:ascii="Times New Roman" w:hAnsi="Times New Roman"/>
                <w:spacing w:val="-1"/>
                <w:sz w:val="20"/>
                <w:szCs w:val="20"/>
                <w:lang w:val="ru-RU"/>
              </w:rPr>
              <w:t>уров</w:t>
            </w:r>
            <w:r w:rsidRPr="00C67B45">
              <w:rPr>
                <w:rFonts w:ascii="Times New Roman" w:hAnsi="Times New Roman"/>
                <w:sz w:val="20"/>
                <w:szCs w:val="20"/>
                <w:lang w:val="ru-RU"/>
              </w:rPr>
              <w:t xml:space="preserve">ня </w:t>
            </w:r>
            <w:r w:rsidRPr="00C67B45">
              <w:rPr>
                <w:rFonts w:ascii="Times New Roman" w:hAnsi="Times New Roman"/>
                <w:spacing w:val="-1"/>
                <w:sz w:val="20"/>
                <w:szCs w:val="20"/>
                <w:lang w:val="ru-RU"/>
              </w:rPr>
              <w:t>территориаль</w:t>
            </w:r>
            <w:r w:rsidRPr="00C67B45">
              <w:rPr>
                <w:rFonts w:ascii="Times New Roman" w:hAnsi="Times New Roman"/>
                <w:sz w:val="20"/>
                <w:szCs w:val="20"/>
                <w:lang w:val="ru-RU"/>
              </w:rPr>
              <w:t xml:space="preserve">ной </w:t>
            </w:r>
            <w:r w:rsidRPr="00C67B45">
              <w:rPr>
                <w:rFonts w:ascii="Times New Roman" w:hAnsi="Times New Roman"/>
                <w:spacing w:val="-1"/>
                <w:sz w:val="20"/>
                <w:szCs w:val="20"/>
                <w:lang w:val="ru-RU"/>
              </w:rPr>
              <w:t>доступности</w:t>
            </w:r>
          </w:p>
        </w:tc>
        <w:tc>
          <w:tcPr>
            <w:tcW w:w="5055" w:type="dxa"/>
            <w:gridSpan w:val="8"/>
            <w:tcBorders>
              <w:top w:val="single" w:sz="4" w:space="0" w:color="000000"/>
              <w:left w:val="single" w:sz="4" w:space="0" w:color="000000"/>
              <w:bottom w:val="single" w:sz="4" w:space="0" w:color="000000"/>
              <w:right w:val="single" w:sz="4" w:space="0" w:color="000000"/>
            </w:tcBorders>
            <w:vAlign w:val="center"/>
          </w:tcPr>
          <w:p w14:paraId="2D4883FC" w14:textId="50FB3B4F" w:rsidR="00DF220E" w:rsidRPr="00C67B45" w:rsidRDefault="00DF220E" w:rsidP="00C67B45">
            <w:pPr>
              <w:pStyle w:val="TableParagraph"/>
              <w:kinsoku w:val="0"/>
              <w:overflowPunct w:val="0"/>
              <w:jc w:val="center"/>
              <w:rPr>
                <w:rFonts w:ascii="Times New Roman" w:hAnsi="Times New Roman"/>
                <w:sz w:val="20"/>
                <w:szCs w:val="20"/>
                <w:lang w:val="ru-RU"/>
              </w:rPr>
            </w:pPr>
            <w:r w:rsidRPr="00C67B45">
              <w:rPr>
                <w:rFonts w:ascii="Times New Roman" w:hAnsi="Times New Roman"/>
                <w:sz w:val="20"/>
                <w:szCs w:val="20"/>
                <w:lang w:val="ru-RU"/>
              </w:rPr>
              <w:t xml:space="preserve">в </w:t>
            </w:r>
            <w:r w:rsidRPr="00C67B45">
              <w:rPr>
                <w:rFonts w:ascii="Times New Roman" w:hAnsi="Times New Roman"/>
                <w:spacing w:val="-1"/>
                <w:sz w:val="20"/>
                <w:szCs w:val="20"/>
                <w:lang w:val="ru-RU"/>
              </w:rPr>
              <w:t>пределах</w:t>
            </w:r>
            <w:r w:rsidRPr="00C67B45">
              <w:rPr>
                <w:rFonts w:ascii="Times New Roman" w:hAnsi="Times New Roman"/>
                <w:spacing w:val="2"/>
                <w:sz w:val="20"/>
                <w:szCs w:val="20"/>
                <w:lang w:val="ru-RU"/>
              </w:rPr>
              <w:t xml:space="preserve"> </w:t>
            </w:r>
            <w:r w:rsidRPr="00C67B45">
              <w:rPr>
                <w:rFonts w:ascii="Times New Roman" w:hAnsi="Times New Roman"/>
                <w:spacing w:val="-1"/>
                <w:sz w:val="20"/>
                <w:szCs w:val="20"/>
                <w:lang w:val="ru-RU"/>
              </w:rPr>
              <w:t>30-минутной</w:t>
            </w:r>
            <w:r w:rsidRPr="00C67B45">
              <w:rPr>
                <w:rFonts w:ascii="Times New Roman" w:hAnsi="Times New Roman"/>
                <w:sz w:val="20"/>
                <w:szCs w:val="20"/>
                <w:lang w:val="ru-RU"/>
              </w:rPr>
              <w:t xml:space="preserve"> </w:t>
            </w:r>
            <w:r w:rsidRPr="00C67B45">
              <w:rPr>
                <w:rFonts w:ascii="Times New Roman" w:hAnsi="Times New Roman"/>
                <w:spacing w:val="-1"/>
                <w:sz w:val="20"/>
                <w:szCs w:val="20"/>
                <w:lang w:val="ru-RU"/>
              </w:rPr>
              <w:t>доступности</w:t>
            </w:r>
            <w:r w:rsidRPr="00C67B45">
              <w:rPr>
                <w:rFonts w:ascii="Times New Roman" w:hAnsi="Times New Roman"/>
                <w:sz w:val="20"/>
                <w:szCs w:val="20"/>
                <w:lang w:val="ru-RU"/>
              </w:rPr>
              <w:t xml:space="preserve"> автомобиля до </w:t>
            </w:r>
            <w:r w:rsidRPr="00C67B45">
              <w:rPr>
                <w:rFonts w:ascii="Times New Roman" w:hAnsi="Times New Roman"/>
                <w:spacing w:val="-1"/>
                <w:sz w:val="20"/>
                <w:szCs w:val="20"/>
                <w:lang w:val="ru-RU"/>
              </w:rPr>
              <w:t>пациента</w:t>
            </w:r>
          </w:p>
        </w:tc>
      </w:tr>
      <w:tr w:rsidR="00DF220E" w:rsidRPr="00C67B45" w14:paraId="70EA5BA5" w14:textId="77777777" w:rsidTr="00AC2F73">
        <w:trPr>
          <w:gridAfter w:val="1"/>
          <w:wAfter w:w="29" w:type="dxa"/>
          <w:trHeight w:hRule="exact" w:val="749"/>
          <w:jc w:val="center"/>
        </w:trPr>
        <w:tc>
          <w:tcPr>
            <w:tcW w:w="504" w:type="dxa"/>
            <w:tcBorders>
              <w:top w:val="single" w:sz="4" w:space="0" w:color="000000"/>
              <w:left w:val="single" w:sz="4" w:space="0" w:color="000000"/>
              <w:bottom w:val="single" w:sz="4" w:space="0" w:color="000000"/>
              <w:right w:val="single" w:sz="4" w:space="0" w:color="000000"/>
            </w:tcBorders>
          </w:tcPr>
          <w:p w14:paraId="3CB47127" w14:textId="0F066730" w:rsidR="00DF220E" w:rsidRPr="00C67B45" w:rsidRDefault="00DF220E" w:rsidP="00C67B45">
            <w:pPr>
              <w:spacing w:after="0" w:line="240" w:lineRule="auto"/>
              <w:ind w:firstLine="0"/>
              <w:jc w:val="center"/>
              <w:rPr>
                <w:sz w:val="20"/>
                <w:szCs w:val="20"/>
              </w:rPr>
            </w:pPr>
            <w:r w:rsidRPr="00C67B45">
              <w:rPr>
                <w:sz w:val="20"/>
                <w:szCs w:val="20"/>
              </w:rPr>
              <w:t>5.</w:t>
            </w:r>
          </w:p>
        </w:tc>
        <w:tc>
          <w:tcPr>
            <w:tcW w:w="1960" w:type="dxa"/>
            <w:tcBorders>
              <w:top w:val="single" w:sz="4" w:space="0" w:color="000000"/>
              <w:left w:val="single" w:sz="4" w:space="0" w:color="000000"/>
              <w:bottom w:val="single" w:sz="4" w:space="0" w:color="000000"/>
              <w:right w:val="single" w:sz="4" w:space="0" w:color="000000"/>
            </w:tcBorders>
          </w:tcPr>
          <w:p w14:paraId="7165AD66" w14:textId="03B14CFF" w:rsidR="00DF220E" w:rsidRPr="00C67B45" w:rsidRDefault="00DF220E" w:rsidP="00C67B45">
            <w:pPr>
              <w:spacing w:after="0" w:line="240" w:lineRule="auto"/>
              <w:ind w:firstLine="0"/>
              <w:jc w:val="center"/>
              <w:rPr>
                <w:sz w:val="20"/>
                <w:szCs w:val="20"/>
              </w:rPr>
            </w:pPr>
            <w:r w:rsidRPr="00C67B45">
              <w:rPr>
                <w:spacing w:val="-1"/>
                <w:sz w:val="20"/>
                <w:szCs w:val="20"/>
              </w:rPr>
              <w:t>Медицинские</w:t>
            </w:r>
            <w:r w:rsidRPr="00C67B45">
              <w:rPr>
                <w:spacing w:val="28"/>
                <w:sz w:val="20"/>
                <w:szCs w:val="20"/>
              </w:rPr>
              <w:t xml:space="preserve"> </w:t>
            </w:r>
            <w:r w:rsidRPr="00C67B45">
              <w:rPr>
                <w:spacing w:val="-1"/>
                <w:sz w:val="20"/>
                <w:szCs w:val="20"/>
              </w:rPr>
              <w:t>организации</w:t>
            </w:r>
            <w:r w:rsidRPr="00C67B45">
              <w:rPr>
                <w:spacing w:val="27"/>
                <w:sz w:val="20"/>
                <w:szCs w:val="20"/>
              </w:rPr>
              <w:t xml:space="preserve"> </w:t>
            </w:r>
            <w:r w:rsidRPr="00C67B45">
              <w:rPr>
                <w:spacing w:val="-1"/>
                <w:sz w:val="20"/>
                <w:szCs w:val="20"/>
              </w:rPr>
              <w:t>особого</w:t>
            </w:r>
            <w:r w:rsidRPr="00C67B45">
              <w:rPr>
                <w:sz w:val="20"/>
                <w:szCs w:val="20"/>
              </w:rPr>
              <w:t xml:space="preserve"> типа</w:t>
            </w:r>
          </w:p>
        </w:tc>
        <w:tc>
          <w:tcPr>
            <w:tcW w:w="2158" w:type="dxa"/>
            <w:tcBorders>
              <w:top w:val="single" w:sz="4" w:space="0" w:color="000000"/>
              <w:left w:val="single" w:sz="4" w:space="0" w:color="000000"/>
              <w:bottom w:val="single" w:sz="4" w:space="0" w:color="000000"/>
              <w:right w:val="single" w:sz="4" w:space="0" w:color="000000"/>
            </w:tcBorders>
          </w:tcPr>
          <w:p w14:paraId="64BA16CB" w14:textId="248DC002" w:rsidR="00DF220E" w:rsidRPr="00C67B45" w:rsidRDefault="00DF220E" w:rsidP="00C67B45">
            <w:pPr>
              <w:pStyle w:val="TableParagraph"/>
              <w:kinsoku w:val="0"/>
              <w:overflowPunct w:val="0"/>
              <w:jc w:val="center"/>
              <w:rPr>
                <w:rFonts w:ascii="Times New Roman" w:hAnsi="Times New Roman"/>
                <w:spacing w:val="-1"/>
                <w:sz w:val="20"/>
                <w:szCs w:val="20"/>
                <w:lang w:val="ru-RU"/>
              </w:rPr>
            </w:pPr>
            <w:r w:rsidRPr="00C67B45">
              <w:rPr>
                <w:rFonts w:ascii="Times New Roman" w:hAnsi="Times New Roman"/>
                <w:spacing w:val="-1"/>
                <w:sz w:val="20"/>
                <w:szCs w:val="20"/>
              </w:rPr>
              <w:t>Уровень</w:t>
            </w:r>
            <w:r w:rsidRPr="00C67B45">
              <w:rPr>
                <w:rFonts w:ascii="Times New Roman" w:hAnsi="Times New Roman"/>
                <w:sz w:val="20"/>
                <w:szCs w:val="20"/>
              </w:rPr>
              <w:t xml:space="preserve"> </w:t>
            </w:r>
            <w:r w:rsidRPr="00C67B45">
              <w:rPr>
                <w:rFonts w:ascii="Times New Roman" w:hAnsi="Times New Roman"/>
                <w:spacing w:val="-1"/>
                <w:sz w:val="20"/>
                <w:szCs w:val="20"/>
              </w:rPr>
              <w:t>обеспеченности,</w:t>
            </w:r>
            <w:r w:rsidRPr="00C67B45">
              <w:rPr>
                <w:rFonts w:ascii="Times New Roman" w:hAnsi="Times New Roman"/>
                <w:sz w:val="20"/>
                <w:szCs w:val="20"/>
              </w:rPr>
              <w:t xml:space="preserve"> </w:t>
            </w:r>
            <w:r w:rsidRPr="00C67B45">
              <w:rPr>
                <w:rFonts w:ascii="Times New Roman" w:hAnsi="Times New Roman"/>
                <w:spacing w:val="-1"/>
                <w:sz w:val="20"/>
                <w:szCs w:val="20"/>
              </w:rPr>
              <w:t>объект</w:t>
            </w:r>
          </w:p>
        </w:tc>
        <w:tc>
          <w:tcPr>
            <w:tcW w:w="5055" w:type="dxa"/>
            <w:gridSpan w:val="8"/>
            <w:tcBorders>
              <w:top w:val="single" w:sz="4" w:space="0" w:color="000000"/>
              <w:left w:val="single" w:sz="4" w:space="0" w:color="000000"/>
              <w:bottom w:val="single" w:sz="4" w:space="0" w:color="000000"/>
              <w:right w:val="single" w:sz="4" w:space="0" w:color="000000"/>
            </w:tcBorders>
            <w:vAlign w:val="center"/>
          </w:tcPr>
          <w:p w14:paraId="4872A32A" w14:textId="08E7EBDE" w:rsidR="00DF220E" w:rsidRPr="00C67B45" w:rsidRDefault="00DF220E" w:rsidP="00C67B45">
            <w:pPr>
              <w:pStyle w:val="TableParagraph"/>
              <w:kinsoku w:val="0"/>
              <w:overflowPunct w:val="0"/>
              <w:jc w:val="center"/>
              <w:rPr>
                <w:rFonts w:ascii="Times New Roman" w:hAnsi="Times New Roman"/>
                <w:sz w:val="20"/>
                <w:szCs w:val="20"/>
                <w:lang w:val="ru-RU"/>
              </w:rPr>
            </w:pPr>
            <w:r w:rsidRPr="00C67B45">
              <w:rPr>
                <w:rFonts w:ascii="Times New Roman" w:hAnsi="Times New Roman"/>
                <w:sz w:val="20"/>
                <w:szCs w:val="20"/>
              </w:rPr>
              <w:t xml:space="preserve">по </w:t>
            </w:r>
            <w:r w:rsidRPr="00C67B45">
              <w:rPr>
                <w:rFonts w:ascii="Times New Roman" w:hAnsi="Times New Roman"/>
                <w:spacing w:val="-1"/>
                <w:sz w:val="20"/>
                <w:szCs w:val="20"/>
              </w:rPr>
              <w:t>заданию</w:t>
            </w:r>
            <w:r w:rsidRPr="00C67B45">
              <w:rPr>
                <w:rFonts w:ascii="Times New Roman" w:hAnsi="Times New Roman"/>
                <w:sz w:val="20"/>
                <w:szCs w:val="20"/>
              </w:rPr>
              <w:t xml:space="preserve"> на</w:t>
            </w:r>
            <w:r w:rsidRPr="00C67B45">
              <w:rPr>
                <w:rFonts w:ascii="Times New Roman" w:hAnsi="Times New Roman"/>
                <w:spacing w:val="-1"/>
                <w:sz w:val="20"/>
                <w:szCs w:val="20"/>
              </w:rPr>
              <w:t xml:space="preserve"> проектирование</w:t>
            </w:r>
          </w:p>
        </w:tc>
      </w:tr>
      <w:tr w:rsidR="00DF220E" w:rsidRPr="00C67B45" w14:paraId="4673CE28" w14:textId="77777777" w:rsidTr="00C67B45">
        <w:trPr>
          <w:gridAfter w:val="1"/>
          <w:wAfter w:w="29" w:type="dxa"/>
          <w:trHeight w:hRule="exact" w:val="563"/>
          <w:jc w:val="center"/>
        </w:trPr>
        <w:tc>
          <w:tcPr>
            <w:tcW w:w="504" w:type="dxa"/>
            <w:tcBorders>
              <w:top w:val="single" w:sz="4" w:space="0" w:color="000000"/>
              <w:left w:val="single" w:sz="4" w:space="0" w:color="000000"/>
              <w:bottom w:val="single" w:sz="4" w:space="0" w:color="000000"/>
              <w:right w:val="single" w:sz="4" w:space="0" w:color="000000"/>
            </w:tcBorders>
          </w:tcPr>
          <w:p w14:paraId="6642CD9D" w14:textId="77777777" w:rsidR="00DF220E" w:rsidRPr="00C67B45" w:rsidRDefault="00DF220E" w:rsidP="00C67B45">
            <w:pPr>
              <w:spacing w:after="0" w:line="240" w:lineRule="auto"/>
              <w:ind w:firstLine="0"/>
              <w:jc w:val="center"/>
              <w:rPr>
                <w:sz w:val="20"/>
                <w:szCs w:val="20"/>
              </w:rPr>
            </w:pPr>
          </w:p>
        </w:tc>
        <w:tc>
          <w:tcPr>
            <w:tcW w:w="1960" w:type="dxa"/>
            <w:tcBorders>
              <w:top w:val="single" w:sz="4" w:space="0" w:color="000000"/>
              <w:left w:val="single" w:sz="4" w:space="0" w:color="000000"/>
              <w:bottom w:val="single" w:sz="4" w:space="0" w:color="000000"/>
              <w:right w:val="single" w:sz="4" w:space="0" w:color="000000"/>
            </w:tcBorders>
          </w:tcPr>
          <w:p w14:paraId="2BD6F7D9" w14:textId="77777777" w:rsidR="00DF220E" w:rsidRPr="00C67B45" w:rsidRDefault="00DF220E" w:rsidP="00C67B45">
            <w:pPr>
              <w:spacing w:after="0" w:line="240" w:lineRule="auto"/>
              <w:ind w:firstLine="0"/>
              <w:jc w:val="center"/>
              <w:rPr>
                <w:sz w:val="20"/>
                <w:szCs w:val="20"/>
              </w:rPr>
            </w:pPr>
          </w:p>
        </w:tc>
        <w:tc>
          <w:tcPr>
            <w:tcW w:w="2158" w:type="dxa"/>
            <w:tcBorders>
              <w:top w:val="single" w:sz="4" w:space="0" w:color="000000"/>
              <w:left w:val="single" w:sz="4" w:space="0" w:color="000000"/>
              <w:bottom w:val="single" w:sz="4" w:space="0" w:color="000000"/>
              <w:right w:val="single" w:sz="4" w:space="0" w:color="000000"/>
            </w:tcBorders>
          </w:tcPr>
          <w:p w14:paraId="70EF0450" w14:textId="44506343" w:rsidR="00DF220E" w:rsidRPr="00C67B45" w:rsidRDefault="00DF220E" w:rsidP="00C67B45">
            <w:pPr>
              <w:pStyle w:val="TableParagraph"/>
              <w:kinsoku w:val="0"/>
              <w:overflowPunct w:val="0"/>
              <w:jc w:val="center"/>
              <w:rPr>
                <w:rFonts w:ascii="Times New Roman" w:hAnsi="Times New Roman"/>
                <w:spacing w:val="-1"/>
                <w:sz w:val="20"/>
                <w:szCs w:val="20"/>
                <w:lang w:val="ru-RU"/>
              </w:rPr>
            </w:pPr>
            <w:r w:rsidRPr="00C67B45">
              <w:rPr>
                <w:rFonts w:ascii="Times New Roman" w:hAnsi="Times New Roman"/>
                <w:spacing w:val="-1"/>
                <w:sz w:val="20"/>
                <w:szCs w:val="20"/>
              </w:rPr>
              <w:t>Размер</w:t>
            </w:r>
            <w:r w:rsidRPr="00C67B45">
              <w:rPr>
                <w:rFonts w:ascii="Times New Roman" w:hAnsi="Times New Roman"/>
                <w:sz w:val="20"/>
                <w:szCs w:val="20"/>
              </w:rPr>
              <w:t xml:space="preserve"> </w:t>
            </w:r>
            <w:r w:rsidRPr="00C67B45">
              <w:rPr>
                <w:rFonts w:ascii="Times New Roman" w:hAnsi="Times New Roman"/>
                <w:spacing w:val="-1"/>
                <w:sz w:val="20"/>
                <w:szCs w:val="20"/>
              </w:rPr>
              <w:t>земельного</w:t>
            </w:r>
            <w:r w:rsidRPr="00C67B45">
              <w:rPr>
                <w:rFonts w:ascii="Times New Roman" w:hAnsi="Times New Roman"/>
                <w:spacing w:val="21"/>
                <w:sz w:val="20"/>
                <w:szCs w:val="20"/>
              </w:rPr>
              <w:t xml:space="preserve"> </w:t>
            </w:r>
            <w:r w:rsidRPr="00C67B45">
              <w:rPr>
                <w:rFonts w:ascii="Times New Roman" w:hAnsi="Times New Roman"/>
                <w:spacing w:val="-1"/>
                <w:sz w:val="20"/>
                <w:szCs w:val="20"/>
              </w:rPr>
              <w:t>участка,</w:t>
            </w:r>
            <w:r w:rsidRPr="00C67B45">
              <w:rPr>
                <w:rFonts w:ascii="Times New Roman" w:hAnsi="Times New Roman"/>
                <w:sz w:val="20"/>
                <w:szCs w:val="20"/>
              </w:rPr>
              <w:t xml:space="preserve"> га</w:t>
            </w:r>
          </w:p>
        </w:tc>
        <w:tc>
          <w:tcPr>
            <w:tcW w:w="5055" w:type="dxa"/>
            <w:gridSpan w:val="8"/>
            <w:tcBorders>
              <w:top w:val="single" w:sz="4" w:space="0" w:color="000000"/>
              <w:left w:val="single" w:sz="4" w:space="0" w:color="000000"/>
              <w:bottom w:val="single" w:sz="4" w:space="0" w:color="000000"/>
              <w:right w:val="single" w:sz="4" w:space="0" w:color="000000"/>
            </w:tcBorders>
            <w:vAlign w:val="center"/>
          </w:tcPr>
          <w:p w14:paraId="1C857204" w14:textId="5AFCE358" w:rsidR="00DF220E" w:rsidRPr="00C67B45" w:rsidRDefault="00DF220E" w:rsidP="00C67B45">
            <w:pPr>
              <w:pStyle w:val="TableParagraph"/>
              <w:kinsoku w:val="0"/>
              <w:overflowPunct w:val="0"/>
              <w:jc w:val="center"/>
              <w:rPr>
                <w:rFonts w:ascii="Times New Roman" w:hAnsi="Times New Roman"/>
                <w:sz w:val="20"/>
                <w:szCs w:val="20"/>
                <w:lang w:val="ru-RU"/>
              </w:rPr>
            </w:pPr>
            <w:r w:rsidRPr="00C67B45">
              <w:rPr>
                <w:rFonts w:ascii="Times New Roman" w:hAnsi="Times New Roman"/>
                <w:sz w:val="20"/>
                <w:szCs w:val="20"/>
              </w:rPr>
              <w:t xml:space="preserve">по </w:t>
            </w:r>
            <w:r w:rsidRPr="00C67B45">
              <w:rPr>
                <w:rFonts w:ascii="Times New Roman" w:hAnsi="Times New Roman"/>
                <w:spacing w:val="-1"/>
                <w:sz w:val="20"/>
                <w:szCs w:val="20"/>
              </w:rPr>
              <w:t>заданию</w:t>
            </w:r>
            <w:r w:rsidRPr="00C67B45">
              <w:rPr>
                <w:rFonts w:ascii="Times New Roman" w:hAnsi="Times New Roman"/>
                <w:sz w:val="20"/>
                <w:szCs w:val="20"/>
              </w:rPr>
              <w:t xml:space="preserve"> на</w:t>
            </w:r>
            <w:r w:rsidRPr="00C67B45">
              <w:rPr>
                <w:rFonts w:ascii="Times New Roman" w:hAnsi="Times New Roman"/>
                <w:spacing w:val="-1"/>
                <w:sz w:val="20"/>
                <w:szCs w:val="20"/>
              </w:rPr>
              <w:t xml:space="preserve"> проектирование</w:t>
            </w:r>
          </w:p>
        </w:tc>
      </w:tr>
      <w:tr w:rsidR="00DF220E" w:rsidRPr="00C67B45" w14:paraId="42758CC2" w14:textId="77777777" w:rsidTr="00C67B45">
        <w:trPr>
          <w:gridAfter w:val="1"/>
          <w:wAfter w:w="29" w:type="dxa"/>
          <w:trHeight w:hRule="exact" w:val="1280"/>
          <w:jc w:val="center"/>
        </w:trPr>
        <w:tc>
          <w:tcPr>
            <w:tcW w:w="504" w:type="dxa"/>
            <w:tcBorders>
              <w:top w:val="single" w:sz="4" w:space="0" w:color="000000"/>
              <w:left w:val="single" w:sz="4" w:space="0" w:color="000000"/>
              <w:bottom w:val="single" w:sz="4" w:space="0" w:color="000000"/>
              <w:right w:val="single" w:sz="4" w:space="0" w:color="000000"/>
            </w:tcBorders>
          </w:tcPr>
          <w:p w14:paraId="3F3DD843" w14:textId="77777777" w:rsidR="00DF220E" w:rsidRPr="00C67B45" w:rsidRDefault="00DF220E" w:rsidP="00C67B45">
            <w:pPr>
              <w:spacing w:after="0" w:line="240" w:lineRule="auto"/>
              <w:ind w:firstLine="0"/>
              <w:jc w:val="center"/>
              <w:rPr>
                <w:sz w:val="20"/>
                <w:szCs w:val="20"/>
              </w:rPr>
            </w:pPr>
          </w:p>
        </w:tc>
        <w:tc>
          <w:tcPr>
            <w:tcW w:w="1960" w:type="dxa"/>
            <w:tcBorders>
              <w:top w:val="single" w:sz="4" w:space="0" w:color="000000"/>
              <w:left w:val="single" w:sz="4" w:space="0" w:color="000000"/>
              <w:bottom w:val="single" w:sz="4" w:space="0" w:color="000000"/>
              <w:right w:val="single" w:sz="4" w:space="0" w:color="000000"/>
            </w:tcBorders>
          </w:tcPr>
          <w:p w14:paraId="429E5DC1" w14:textId="77777777" w:rsidR="00DF220E" w:rsidRPr="00C67B45" w:rsidRDefault="00DF220E" w:rsidP="00C67B45">
            <w:pPr>
              <w:spacing w:after="0" w:line="240" w:lineRule="auto"/>
              <w:ind w:firstLine="0"/>
              <w:jc w:val="center"/>
              <w:rPr>
                <w:sz w:val="20"/>
                <w:szCs w:val="20"/>
              </w:rPr>
            </w:pPr>
          </w:p>
        </w:tc>
        <w:tc>
          <w:tcPr>
            <w:tcW w:w="2158" w:type="dxa"/>
            <w:tcBorders>
              <w:top w:val="single" w:sz="4" w:space="0" w:color="000000"/>
              <w:left w:val="single" w:sz="4" w:space="0" w:color="000000"/>
              <w:bottom w:val="single" w:sz="4" w:space="0" w:color="000000"/>
              <w:right w:val="single" w:sz="4" w:space="0" w:color="000000"/>
            </w:tcBorders>
          </w:tcPr>
          <w:p w14:paraId="507F7FAB" w14:textId="3A501476" w:rsidR="00DF220E" w:rsidRPr="00C67B45" w:rsidRDefault="00DF220E" w:rsidP="00C67B45">
            <w:pPr>
              <w:pStyle w:val="TableParagraph"/>
              <w:kinsoku w:val="0"/>
              <w:overflowPunct w:val="0"/>
              <w:jc w:val="center"/>
              <w:rPr>
                <w:rFonts w:ascii="Times New Roman" w:hAnsi="Times New Roman"/>
                <w:spacing w:val="-1"/>
                <w:sz w:val="20"/>
                <w:szCs w:val="20"/>
                <w:lang w:val="ru-RU"/>
              </w:rPr>
            </w:pPr>
            <w:r w:rsidRPr="00C67B45">
              <w:rPr>
                <w:rFonts w:ascii="Times New Roman" w:hAnsi="Times New Roman"/>
                <w:spacing w:val="-1"/>
                <w:sz w:val="20"/>
                <w:szCs w:val="20"/>
                <w:lang w:val="ru-RU"/>
              </w:rPr>
              <w:t>Расчетный</w:t>
            </w:r>
            <w:r w:rsidRPr="00C67B45">
              <w:rPr>
                <w:rFonts w:ascii="Times New Roman" w:hAnsi="Times New Roman"/>
                <w:sz w:val="20"/>
                <w:szCs w:val="20"/>
                <w:lang w:val="ru-RU"/>
              </w:rPr>
              <w:t xml:space="preserve"> </w:t>
            </w:r>
            <w:r w:rsidRPr="00C67B45">
              <w:rPr>
                <w:rFonts w:ascii="Times New Roman" w:hAnsi="Times New Roman"/>
                <w:spacing w:val="-1"/>
                <w:sz w:val="20"/>
                <w:szCs w:val="20"/>
                <w:lang w:val="ru-RU"/>
              </w:rPr>
              <w:t>показатель</w:t>
            </w:r>
            <w:r w:rsidRPr="00C67B45">
              <w:rPr>
                <w:rFonts w:ascii="Times New Roman" w:hAnsi="Times New Roman"/>
                <w:sz w:val="20"/>
                <w:szCs w:val="20"/>
                <w:lang w:val="ru-RU"/>
              </w:rPr>
              <w:t xml:space="preserve"> </w:t>
            </w:r>
            <w:r w:rsidRPr="00C67B45">
              <w:rPr>
                <w:rFonts w:ascii="Times New Roman" w:hAnsi="Times New Roman"/>
                <w:spacing w:val="-1"/>
                <w:sz w:val="20"/>
                <w:szCs w:val="20"/>
                <w:lang w:val="ru-RU"/>
              </w:rPr>
              <w:t>максимально</w:t>
            </w:r>
            <w:r w:rsidRPr="00C67B45">
              <w:rPr>
                <w:rFonts w:ascii="Times New Roman" w:hAnsi="Times New Roman"/>
                <w:spacing w:val="30"/>
                <w:sz w:val="20"/>
                <w:szCs w:val="20"/>
                <w:lang w:val="ru-RU"/>
              </w:rPr>
              <w:t xml:space="preserve"> </w:t>
            </w:r>
            <w:r w:rsidRPr="00C67B45">
              <w:rPr>
                <w:rFonts w:ascii="Times New Roman" w:hAnsi="Times New Roman"/>
                <w:spacing w:val="-1"/>
                <w:sz w:val="20"/>
                <w:szCs w:val="20"/>
                <w:lang w:val="ru-RU"/>
              </w:rPr>
              <w:t>допустимого</w:t>
            </w:r>
            <w:r w:rsidRPr="00C67B45">
              <w:rPr>
                <w:rFonts w:ascii="Times New Roman" w:hAnsi="Times New Roman"/>
                <w:spacing w:val="2"/>
                <w:sz w:val="20"/>
                <w:szCs w:val="20"/>
                <w:lang w:val="ru-RU"/>
              </w:rPr>
              <w:t xml:space="preserve"> </w:t>
            </w:r>
            <w:r w:rsidRPr="00C67B45">
              <w:rPr>
                <w:rFonts w:ascii="Times New Roman" w:hAnsi="Times New Roman"/>
                <w:spacing w:val="-1"/>
                <w:sz w:val="20"/>
                <w:szCs w:val="20"/>
                <w:lang w:val="ru-RU"/>
              </w:rPr>
              <w:t>уров</w:t>
            </w:r>
            <w:r w:rsidRPr="00C67B45">
              <w:rPr>
                <w:rFonts w:ascii="Times New Roman" w:hAnsi="Times New Roman"/>
                <w:sz w:val="20"/>
                <w:szCs w:val="20"/>
                <w:lang w:val="ru-RU"/>
              </w:rPr>
              <w:t xml:space="preserve">ня </w:t>
            </w:r>
            <w:r w:rsidRPr="00C67B45">
              <w:rPr>
                <w:rFonts w:ascii="Times New Roman" w:hAnsi="Times New Roman"/>
                <w:spacing w:val="-1"/>
                <w:sz w:val="20"/>
                <w:szCs w:val="20"/>
                <w:lang w:val="ru-RU"/>
              </w:rPr>
              <w:t>территориаль</w:t>
            </w:r>
            <w:r w:rsidRPr="00C67B45">
              <w:rPr>
                <w:rFonts w:ascii="Times New Roman" w:hAnsi="Times New Roman"/>
                <w:sz w:val="20"/>
                <w:szCs w:val="20"/>
                <w:lang w:val="ru-RU"/>
              </w:rPr>
              <w:t xml:space="preserve">ной </w:t>
            </w:r>
            <w:r w:rsidRPr="00C67B45">
              <w:rPr>
                <w:rFonts w:ascii="Times New Roman" w:hAnsi="Times New Roman"/>
                <w:spacing w:val="-1"/>
                <w:sz w:val="20"/>
                <w:szCs w:val="20"/>
                <w:lang w:val="ru-RU"/>
              </w:rPr>
              <w:t>доступности</w:t>
            </w:r>
          </w:p>
        </w:tc>
        <w:tc>
          <w:tcPr>
            <w:tcW w:w="5055" w:type="dxa"/>
            <w:gridSpan w:val="8"/>
            <w:tcBorders>
              <w:top w:val="single" w:sz="4" w:space="0" w:color="000000"/>
              <w:left w:val="single" w:sz="4" w:space="0" w:color="000000"/>
              <w:bottom w:val="single" w:sz="4" w:space="0" w:color="000000"/>
              <w:right w:val="single" w:sz="4" w:space="0" w:color="000000"/>
            </w:tcBorders>
            <w:vAlign w:val="center"/>
          </w:tcPr>
          <w:p w14:paraId="465192B2" w14:textId="557AB013" w:rsidR="00DF220E" w:rsidRPr="00C67B45" w:rsidRDefault="00DF220E" w:rsidP="00C67B45">
            <w:pPr>
              <w:pStyle w:val="TableParagraph"/>
              <w:kinsoku w:val="0"/>
              <w:overflowPunct w:val="0"/>
              <w:jc w:val="center"/>
              <w:rPr>
                <w:rFonts w:ascii="Times New Roman" w:hAnsi="Times New Roman"/>
                <w:sz w:val="20"/>
                <w:szCs w:val="20"/>
                <w:lang w:val="ru-RU"/>
              </w:rPr>
            </w:pPr>
            <w:r w:rsidRPr="00C67B45">
              <w:rPr>
                <w:rFonts w:ascii="Times New Roman" w:hAnsi="Times New Roman"/>
                <w:sz w:val="20"/>
                <w:szCs w:val="20"/>
              </w:rPr>
              <w:t>не</w:t>
            </w:r>
            <w:r w:rsidRPr="00C67B45">
              <w:rPr>
                <w:rFonts w:ascii="Times New Roman" w:hAnsi="Times New Roman"/>
                <w:spacing w:val="-1"/>
                <w:sz w:val="20"/>
                <w:szCs w:val="20"/>
              </w:rPr>
              <w:t xml:space="preserve"> нормируется</w:t>
            </w:r>
          </w:p>
        </w:tc>
      </w:tr>
    </w:tbl>
    <w:p w14:paraId="307DDDDF" w14:textId="0727231C" w:rsidR="009A0AC8" w:rsidRDefault="009A0AC8" w:rsidP="000504A8">
      <w:pPr>
        <w:pStyle w:val="a"/>
        <w:numPr>
          <w:ilvl w:val="0"/>
          <w:numId w:val="0"/>
        </w:numPr>
        <w:kinsoku w:val="0"/>
        <w:overflowPunct w:val="0"/>
        <w:spacing w:before="69"/>
        <w:ind w:right="111"/>
        <w:rPr>
          <w:spacing w:val="-1"/>
        </w:rPr>
      </w:pPr>
    </w:p>
    <w:p w14:paraId="753D2C45" w14:textId="3DBFFE44" w:rsidR="00891E5B" w:rsidRDefault="00891E5B" w:rsidP="00DF220E">
      <w:pPr>
        <w:pStyle w:val="a"/>
        <w:numPr>
          <w:ilvl w:val="0"/>
          <w:numId w:val="0"/>
        </w:numPr>
        <w:kinsoku w:val="0"/>
        <w:overflowPunct w:val="0"/>
        <w:spacing w:before="69"/>
        <w:ind w:right="111" w:firstLine="709"/>
        <w:rPr>
          <w:spacing w:val="-1"/>
        </w:rPr>
      </w:pPr>
      <w:r>
        <w:rPr>
          <w:spacing w:val="-1"/>
        </w:rPr>
        <w:t>Расчетные</w:t>
      </w:r>
      <w:r>
        <w:rPr>
          <w:spacing w:val="39"/>
        </w:rPr>
        <w:t xml:space="preserve"> </w:t>
      </w:r>
      <w:r>
        <w:rPr>
          <w:spacing w:val="-1"/>
        </w:rPr>
        <w:t>показатели</w:t>
      </w:r>
      <w:r>
        <w:rPr>
          <w:spacing w:val="41"/>
        </w:rPr>
        <w:t xml:space="preserve"> </w:t>
      </w:r>
      <w:r>
        <w:rPr>
          <w:spacing w:val="-1"/>
        </w:rPr>
        <w:t>минимально</w:t>
      </w:r>
      <w:r>
        <w:rPr>
          <w:spacing w:val="38"/>
        </w:rPr>
        <w:t xml:space="preserve"> </w:t>
      </w:r>
      <w:r>
        <w:rPr>
          <w:spacing w:val="-1"/>
        </w:rPr>
        <w:t>допустимого</w:t>
      </w:r>
      <w:r>
        <w:rPr>
          <w:spacing w:val="49"/>
        </w:rPr>
        <w:t xml:space="preserve"> </w:t>
      </w:r>
      <w:r>
        <w:rPr>
          <w:spacing w:val="-1"/>
        </w:rPr>
        <w:t>уровня</w:t>
      </w:r>
      <w:r>
        <w:rPr>
          <w:spacing w:val="40"/>
        </w:rPr>
        <w:t xml:space="preserve"> </w:t>
      </w:r>
      <w:r>
        <w:rPr>
          <w:spacing w:val="-1"/>
        </w:rPr>
        <w:t>обеспеченности</w:t>
      </w:r>
      <w:r>
        <w:rPr>
          <w:spacing w:val="41"/>
        </w:rPr>
        <w:t xml:space="preserve"> </w:t>
      </w:r>
      <w:r>
        <w:t>и</w:t>
      </w:r>
      <w:r>
        <w:rPr>
          <w:spacing w:val="41"/>
        </w:rPr>
        <w:t xml:space="preserve"> </w:t>
      </w:r>
      <w:r>
        <w:rPr>
          <w:spacing w:val="-1"/>
        </w:rPr>
        <w:t>расчетные</w:t>
      </w:r>
      <w:r>
        <w:rPr>
          <w:spacing w:val="83"/>
        </w:rPr>
        <w:t xml:space="preserve"> </w:t>
      </w:r>
      <w:r>
        <w:rPr>
          <w:spacing w:val="-1"/>
        </w:rPr>
        <w:t>показатели</w:t>
      </w:r>
      <w:r>
        <w:rPr>
          <w:spacing w:val="10"/>
        </w:rPr>
        <w:t xml:space="preserve"> </w:t>
      </w:r>
      <w:r>
        <w:rPr>
          <w:spacing w:val="-1"/>
        </w:rPr>
        <w:t>максимально</w:t>
      </w:r>
      <w:r>
        <w:rPr>
          <w:spacing w:val="9"/>
        </w:rPr>
        <w:t xml:space="preserve"> </w:t>
      </w:r>
      <w:r>
        <w:rPr>
          <w:spacing w:val="-1"/>
        </w:rPr>
        <w:t>допустимого</w:t>
      </w:r>
      <w:r>
        <w:rPr>
          <w:spacing w:val="14"/>
        </w:rPr>
        <w:t xml:space="preserve"> </w:t>
      </w:r>
      <w:r>
        <w:rPr>
          <w:spacing w:val="-1"/>
        </w:rPr>
        <w:t>уровня</w:t>
      </w:r>
      <w:r>
        <w:rPr>
          <w:spacing w:val="11"/>
        </w:rPr>
        <w:t xml:space="preserve"> </w:t>
      </w:r>
      <w:r>
        <w:rPr>
          <w:spacing w:val="-1"/>
        </w:rPr>
        <w:t>территориальной</w:t>
      </w:r>
      <w:r>
        <w:rPr>
          <w:spacing w:val="10"/>
        </w:rPr>
        <w:t xml:space="preserve"> </w:t>
      </w:r>
      <w:r>
        <w:rPr>
          <w:spacing w:val="-1"/>
        </w:rPr>
        <w:t>доступности</w:t>
      </w:r>
      <w:r>
        <w:rPr>
          <w:spacing w:val="10"/>
        </w:rPr>
        <w:t xml:space="preserve"> </w:t>
      </w:r>
      <w:r>
        <w:rPr>
          <w:spacing w:val="-1"/>
        </w:rPr>
        <w:t>объектов</w:t>
      </w:r>
      <w:r>
        <w:rPr>
          <w:spacing w:val="8"/>
        </w:rPr>
        <w:t xml:space="preserve"> </w:t>
      </w:r>
      <w:r>
        <w:rPr>
          <w:spacing w:val="1"/>
        </w:rPr>
        <w:t>образо</w:t>
      </w:r>
      <w:r w:rsidR="00DF220E">
        <w:rPr>
          <w:spacing w:val="-1"/>
        </w:rPr>
        <w:t>вания</w:t>
      </w:r>
    </w:p>
    <w:p w14:paraId="46D84C60" w14:textId="6FA0B7B8" w:rsidR="00891E5B" w:rsidRDefault="00891E5B" w:rsidP="003E2405">
      <w:pPr>
        <w:pStyle w:val="a"/>
        <w:numPr>
          <w:ilvl w:val="0"/>
          <w:numId w:val="0"/>
        </w:numPr>
        <w:kinsoku w:val="0"/>
        <w:overflowPunct w:val="0"/>
        <w:ind w:left="1" w:firstLine="708"/>
      </w:pPr>
      <w:r>
        <w:rPr>
          <w:spacing w:val="-1"/>
        </w:rPr>
        <w:t xml:space="preserve">Таблица </w:t>
      </w:r>
      <w:r>
        <w:t>5</w:t>
      </w:r>
      <w:r w:rsidR="00C67B45">
        <w:t>.</w:t>
      </w:r>
    </w:p>
    <w:tbl>
      <w:tblPr>
        <w:tblW w:w="0" w:type="auto"/>
        <w:jc w:val="center"/>
        <w:tblLayout w:type="fixed"/>
        <w:tblCellMar>
          <w:left w:w="0" w:type="dxa"/>
          <w:right w:w="0" w:type="dxa"/>
        </w:tblCellMar>
        <w:tblLook w:val="0000" w:firstRow="0" w:lastRow="0" w:firstColumn="0" w:lastColumn="0" w:noHBand="0" w:noVBand="0"/>
      </w:tblPr>
      <w:tblGrid>
        <w:gridCol w:w="336"/>
        <w:gridCol w:w="1502"/>
        <w:gridCol w:w="1418"/>
        <w:gridCol w:w="1134"/>
        <w:gridCol w:w="1332"/>
        <w:gridCol w:w="657"/>
        <w:gridCol w:w="619"/>
        <w:gridCol w:w="16"/>
        <w:gridCol w:w="508"/>
        <w:gridCol w:w="43"/>
        <w:gridCol w:w="90"/>
        <w:gridCol w:w="52"/>
        <w:gridCol w:w="52"/>
        <w:gridCol w:w="373"/>
        <w:gridCol w:w="142"/>
        <w:gridCol w:w="391"/>
        <w:gridCol w:w="119"/>
        <w:gridCol w:w="198"/>
        <w:gridCol w:w="827"/>
      </w:tblGrid>
      <w:tr w:rsidR="00891E5B" w:rsidRPr="00C67B45" w14:paraId="2515B707" w14:textId="77777777" w:rsidTr="00732720">
        <w:trPr>
          <w:trHeight w:hRule="exact" w:val="589"/>
          <w:tblHeader/>
          <w:jc w:val="center"/>
        </w:trPr>
        <w:tc>
          <w:tcPr>
            <w:tcW w:w="336" w:type="dxa"/>
            <w:tcBorders>
              <w:top w:val="single" w:sz="4" w:space="0" w:color="000000"/>
              <w:left w:val="single" w:sz="4" w:space="0" w:color="000000"/>
              <w:bottom w:val="single" w:sz="4" w:space="0" w:color="000000"/>
              <w:right w:val="single" w:sz="4" w:space="0" w:color="000000"/>
            </w:tcBorders>
            <w:vAlign w:val="center"/>
          </w:tcPr>
          <w:p w14:paraId="1CFC1E60" w14:textId="77777777" w:rsidR="00C67B45" w:rsidRDefault="00891E5B" w:rsidP="00C67B45">
            <w:pPr>
              <w:pStyle w:val="TableParagraph"/>
              <w:kinsoku w:val="0"/>
              <w:overflowPunct w:val="0"/>
              <w:jc w:val="center"/>
              <w:rPr>
                <w:rFonts w:ascii="Times New Roman" w:hAnsi="Times New Roman"/>
                <w:bCs/>
                <w:sz w:val="20"/>
                <w:szCs w:val="20"/>
              </w:rPr>
            </w:pPr>
            <w:r w:rsidRPr="00C67B45">
              <w:rPr>
                <w:rFonts w:ascii="Times New Roman" w:hAnsi="Times New Roman"/>
                <w:bCs/>
                <w:sz w:val="20"/>
                <w:szCs w:val="20"/>
              </w:rPr>
              <w:t xml:space="preserve">№ </w:t>
            </w:r>
          </w:p>
          <w:p w14:paraId="72F6DBB5" w14:textId="7922021A" w:rsidR="00891E5B" w:rsidRPr="00C67B45" w:rsidRDefault="00891E5B" w:rsidP="00C67B45">
            <w:pPr>
              <w:pStyle w:val="TableParagraph"/>
              <w:kinsoku w:val="0"/>
              <w:overflowPunct w:val="0"/>
              <w:jc w:val="center"/>
              <w:rPr>
                <w:rFonts w:ascii="Times New Roman" w:hAnsi="Times New Roman"/>
                <w:bCs/>
                <w:sz w:val="20"/>
                <w:szCs w:val="20"/>
              </w:rPr>
            </w:pPr>
            <w:r w:rsidRPr="00C67B45">
              <w:rPr>
                <w:rFonts w:ascii="Times New Roman" w:hAnsi="Times New Roman"/>
                <w:bCs/>
                <w:spacing w:val="1"/>
                <w:sz w:val="20"/>
                <w:szCs w:val="20"/>
              </w:rPr>
              <w:t>п/</w:t>
            </w:r>
            <w:r w:rsidRPr="00C67B45">
              <w:rPr>
                <w:rFonts w:ascii="Times New Roman" w:hAnsi="Times New Roman"/>
                <w:bCs/>
                <w:sz w:val="20"/>
                <w:szCs w:val="20"/>
              </w:rPr>
              <w:t>п</w:t>
            </w:r>
          </w:p>
        </w:tc>
        <w:tc>
          <w:tcPr>
            <w:tcW w:w="1502" w:type="dxa"/>
            <w:tcBorders>
              <w:top w:val="single" w:sz="4" w:space="0" w:color="000000"/>
              <w:left w:val="single" w:sz="4" w:space="0" w:color="000000"/>
              <w:bottom w:val="single" w:sz="4" w:space="0" w:color="000000"/>
              <w:right w:val="single" w:sz="4" w:space="0" w:color="000000"/>
            </w:tcBorders>
            <w:vAlign w:val="center"/>
          </w:tcPr>
          <w:p w14:paraId="0357B0FC" w14:textId="25EC0A62" w:rsidR="00891E5B" w:rsidRPr="00C67B45" w:rsidRDefault="00891E5B" w:rsidP="00C67B45">
            <w:pPr>
              <w:pStyle w:val="TableParagraph"/>
              <w:kinsoku w:val="0"/>
              <w:overflowPunct w:val="0"/>
              <w:jc w:val="center"/>
              <w:rPr>
                <w:rFonts w:ascii="Times New Roman" w:hAnsi="Times New Roman"/>
                <w:bCs/>
                <w:sz w:val="20"/>
                <w:szCs w:val="20"/>
                <w:lang w:val="ru-RU"/>
              </w:rPr>
            </w:pPr>
            <w:r w:rsidRPr="00C67B45">
              <w:rPr>
                <w:rFonts w:ascii="Times New Roman" w:hAnsi="Times New Roman"/>
                <w:bCs/>
                <w:spacing w:val="-1"/>
                <w:sz w:val="20"/>
                <w:szCs w:val="20"/>
                <w:lang w:val="ru-RU"/>
              </w:rPr>
              <w:t xml:space="preserve">Наименование </w:t>
            </w:r>
            <w:r w:rsidRPr="00C67B45">
              <w:rPr>
                <w:rFonts w:ascii="Times New Roman" w:hAnsi="Times New Roman"/>
                <w:bCs/>
                <w:sz w:val="20"/>
                <w:szCs w:val="20"/>
                <w:lang w:val="ru-RU"/>
              </w:rPr>
              <w:t>вида</w:t>
            </w:r>
            <w:r w:rsidRPr="00C67B45">
              <w:rPr>
                <w:rFonts w:ascii="Times New Roman" w:hAnsi="Times New Roman"/>
                <w:bCs/>
                <w:spacing w:val="-1"/>
                <w:sz w:val="20"/>
                <w:szCs w:val="20"/>
                <w:lang w:val="ru-RU"/>
              </w:rPr>
              <w:t xml:space="preserve"> объекта</w:t>
            </w:r>
          </w:p>
        </w:tc>
        <w:tc>
          <w:tcPr>
            <w:tcW w:w="7971" w:type="dxa"/>
            <w:gridSpan w:val="17"/>
            <w:tcBorders>
              <w:top w:val="single" w:sz="4" w:space="0" w:color="000000"/>
              <w:left w:val="single" w:sz="4" w:space="0" w:color="000000"/>
              <w:bottom w:val="single" w:sz="4" w:space="0" w:color="000000"/>
              <w:right w:val="single" w:sz="4" w:space="0" w:color="000000"/>
            </w:tcBorders>
            <w:vAlign w:val="center"/>
          </w:tcPr>
          <w:p w14:paraId="562D5B55" w14:textId="77777777" w:rsidR="00891E5B" w:rsidRPr="00C67B45" w:rsidRDefault="00891E5B" w:rsidP="00C67B45">
            <w:pPr>
              <w:pStyle w:val="TableParagraph"/>
              <w:kinsoku w:val="0"/>
              <w:overflowPunct w:val="0"/>
              <w:jc w:val="center"/>
              <w:rPr>
                <w:rFonts w:ascii="Times New Roman" w:hAnsi="Times New Roman"/>
                <w:bCs/>
                <w:sz w:val="20"/>
                <w:szCs w:val="20"/>
              </w:rPr>
            </w:pPr>
            <w:r w:rsidRPr="00C67B45">
              <w:rPr>
                <w:rFonts w:ascii="Times New Roman" w:hAnsi="Times New Roman"/>
                <w:bCs/>
                <w:spacing w:val="-1"/>
                <w:sz w:val="20"/>
                <w:szCs w:val="20"/>
              </w:rPr>
              <w:t>Предельные</w:t>
            </w:r>
            <w:r w:rsidRPr="00C67B45">
              <w:rPr>
                <w:rFonts w:ascii="Times New Roman" w:hAnsi="Times New Roman"/>
                <w:bCs/>
                <w:spacing w:val="-2"/>
                <w:sz w:val="20"/>
                <w:szCs w:val="20"/>
              </w:rPr>
              <w:t xml:space="preserve"> </w:t>
            </w:r>
            <w:r w:rsidRPr="00C67B45">
              <w:rPr>
                <w:rFonts w:ascii="Times New Roman" w:hAnsi="Times New Roman"/>
                <w:bCs/>
                <w:spacing w:val="-1"/>
                <w:sz w:val="20"/>
                <w:szCs w:val="20"/>
              </w:rPr>
              <w:t>значения</w:t>
            </w:r>
            <w:r w:rsidRPr="00C67B45">
              <w:rPr>
                <w:rFonts w:ascii="Times New Roman" w:hAnsi="Times New Roman"/>
                <w:bCs/>
                <w:sz w:val="20"/>
                <w:szCs w:val="20"/>
              </w:rPr>
              <w:t xml:space="preserve"> </w:t>
            </w:r>
            <w:r w:rsidRPr="00C67B45">
              <w:rPr>
                <w:rFonts w:ascii="Times New Roman" w:hAnsi="Times New Roman"/>
                <w:bCs/>
                <w:spacing w:val="-1"/>
                <w:sz w:val="20"/>
                <w:szCs w:val="20"/>
              </w:rPr>
              <w:t>расчетных</w:t>
            </w:r>
            <w:r w:rsidRPr="00C67B45">
              <w:rPr>
                <w:rFonts w:ascii="Times New Roman" w:hAnsi="Times New Roman"/>
                <w:bCs/>
                <w:spacing w:val="1"/>
                <w:sz w:val="20"/>
                <w:szCs w:val="20"/>
              </w:rPr>
              <w:t xml:space="preserve"> </w:t>
            </w:r>
            <w:r w:rsidRPr="00C67B45">
              <w:rPr>
                <w:rFonts w:ascii="Times New Roman" w:hAnsi="Times New Roman"/>
                <w:bCs/>
                <w:spacing w:val="-1"/>
                <w:sz w:val="20"/>
                <w:szCs w:val="20"/>
              </w:rPr>
              <w:t>показателей</w:t>
            </w:r>
          </w:p>
        </w:tc>
      </w:tr>
      <w:tr w:rsidR="00891E5B" w:rsidRPr="00C67B45" w14:paraId="2202769C" w14:textId="77777777" w:rsidTr="004F240A">
        <w:trPr>
          <w:trHeight w:hRule="exact" w:val="1324"/>
          <w:tblHeader/>
          <w:jc w:val="center"/>
        </w:trPr>
        <w:tc>
          <w:tcPr>
            <w:tcW w:w="336" w:type="dxa"/>
            <w:tcBorders>
              <w:top w:val="single" w:sz="4" w:space="0" w:color="000000"/>
              <w:left w:val="single" w:sz="4" w:space="0" w:color="000000"/>
              <w:bottom w:val="single" w:sz="4" w:space="0" w:color="000000"/>
              <w:right w:val="single" w:sz="4" w:space="0" w:color="000000"/>
            </w:tcBorders>
            <w:vAlign w:val="center"/>
          </w:tcPr>
          <w:p w14:paraId="4D1B57A4" w14:textId="77777777" w:rsidR="00891E5B" w:rsidRPr="00C67B45" w:rsidRDefault="00891E5B" w:rsidP="00C67B45">
            <w:pPr>
              <w:spacing w:after="0" w:line="240" w:lineRule="auto"/>
              <w:ind w:firstLine="0"/>
              <w:jc w:val="center"/>
              <w:rPr>
                <w:bCs/>
                <w:sz w:val="20"/>
                <w:szCs w:val="20"/>
              </w:rPr>
            </w:pPr>
          </w:p>
        </w:tc>
        <w:tc>
          <w:tcPr>
            <w:tcW w:w="1502" w:type="dxa"/>
            <w:tcBorders>
              <w:top w:val="single" w:sz="4" w:space="0" w:color="000000"/>
              <w:left w:val="single" w:sz="4" w:space="0" w:color="000000"/>
              <w:bottom w:val="single" w:sz="4" w:space="0" w:color="000000"/>
              <w:right w:val="single" w:sz="4" w:space="0" w:color="000000"/>
            </w:tcBorders>
            <w:vAlign w:val="center"/>
          </w:tcPr>
          <w:p w14:paraId="2CFE0F16" w14:textId="77777777" w:rsidR="00891E5B" w:rsidRPr="00C67B45" w:rsidRDefault="00891E5B" w:rsidP="00C67B45">
            <w:pPr>
              <w:spacing w:after="0" w:line="240" w:lineRule="auto"/>
              <w:ind w:firstLine="0"/>
              <w:jc w:val="center"/>
              <w:rPr>
                <w:bCs/>
                <w:sz w:val="20"/>
                <w:szCs w:val="20"/>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29959709" w14:textId="60394B27" w:rsidR="00891E5B" w:rsidRPr="00C67B45" w:rsidRDefault="00891E5B" w:rsidP="00C67B45">
            <w:pPr>
              <w:pStyle w:val="TableParagraph"/>
              <w:kinsoku w:val="0"/>
              <w:overflowPunct w:val="0"/>
              <w:jc w:val="center"/>
              <w:rPr>
                <w:rFonts w:ascii="Times New Roman" w:hAnsi="Times New Roman"/>
                <w:bCs/>
                <w:sz w:val="20"/>
                <w:szCs w:val="20"/>
                <w:lang w:val="ru-RU"/>
              </w:rPr>
            </w:pPr>
            <w:r w:rsidRPr="00C67B45">
              <w:rPr>
                <w:rFonts w:ascii="Times New Roman" w:hAnsi="Times New Roman"/>
                <w:bCs/>
                <w:sz w:val="20"/>
                <w:szCs w:val="20"/>
                <w:lang w:val="ru-RU"/>
              </w:rPr>
              <w:t xml:space="preserve">Тип </w:t>
            </w:r>
            <w:r w:rsidRPr="00C67B45">
              <w:rPr>
                <w:rFonts w:ascii="Times New Roman" w:hAnsi="Times New Roman"/>
                <w:bCs/>
                <w:spacing w:val="-1"/>
                <w:sz w:val="20"/>
                <w:szCs w:val="20"/>
                <w:lang w:val="ru-RU"/>
              </w:rPr>
              <w:t>расчетного</w:t>
            </w:r>
            <w:r w:rsidRPr="00C67B45">
              <w:rPr>
                <w:rFonts w:ascii="Times New Roman" w:hAnsi="Times New Roman"/>
                <w:bCs/>
                <w:spacing w:val="25"/>
                <w:sz w:val="20"/>
                <w:szCs w:val="20"/>
                <w:lang w:val="ru-RU"/>
              </w:rPr>
              <w:t xml:space="preserve"> </w:t>
            </w:r>
            <w:r w:rsidRPr="00C67B45">
              <w:rPr>
                <w:rFonts w:ascii="Times New Roman" w:hAnsi="Times New Roman"/>
                <w:bCs/>
                <w:spacing w:val="-1"/>
                <w:sz w:val="20"/>
                <w:szCs w:val="20"/>
                <w:lang w:val="ru-RU"/>
              </w:rPr>
              <w:t>показате</w:t>
            </w:r>
            <w:r w:rsidRPr="00C67B45">
              <w:rPr>
                <w:rFonts w:ascii="Times New Roman" w:hAnsi="Times New Roman"/>
                <w:bCs/>
                <w:sz w:val="20"/>
                <w:szCs w:val="20"/>
                <w:lang w:val="ru-RU"/>
              </w:rPr>
              <w:t>ля</w:t>
            </w:r>
          </w:p>
        </w:tc>
        <w:tc>
          <w:tcPr>
            <w:tcW w:w="1134" w:type="dxa"/>
            <w:tcBorders>
              <w:top w:val="single" w:sz="4" w:space="0" w:color="000000"/>
              <w:left w:val="single" w:sz="4" w:space="0" w:color="000000"/>
              <w:bottom w:val="single" w:sz="4" w:space="0" w:color="000000"/>
              <w:right w:val="single" w:sz="4" w:space="0" w:color="000000"/>
            </w:tcBorders>
            <w:vAlign w:val="center"/>
          </w:tcPr>
          <w:p w14:paraId="6ACFF827" w14:textId="297C8DB1" w:rsidR="00891E5B" w:rsidRPr="00C67B45" w:rsidRDefault="00891E5B" w:rsidP="00C67B45">
            <w:pPr>
              <w:pStyle w:val="TableParagraph"/>
              <w:kinsoku w:val="0"/>
              <w:overflowPunct w:val="0"/>
              <w:jc w:val="center"/>
              <w:rPr>
                <w:rFonts w:ascii="Times New Roman" w:hAnsi="Times New Roman"/>
                <w:bCs/>
                <w:sz w:val="20"/>
                <w:szCs w:val="20"/>
                <w:lang w:val="ru-RU"/>
              </w:rPr>
            </w:pPr>
            <w:r w:rsidRPr="00C67B45">
              <w:rPr>
                <w:rFonts w:ascii="Times New Roman" w:hAnsi="Times New Roman"/>
                <w:bCs/>
                <w:spacing w:val="-1"/>
                <w:sz w:val="20"/>
                <w:szCs w:val="20"/>
                <w:lang w:val="ru-RU"/>
              </w:rPr>
              <w:t>Вид</w:t>
            </w:r>
            <w:r w:rsidRPr="00C67B45">
              <w:rPr>
                <w:rFonts w:ascii="Times New Roman" w:hAnsi="Times New Roman"/>
                <w:bCs/>
                <w:spacing w:val="21"/>
                <w:sz w:val="20"/>
                <w:szCs w:val="20"/>
                <w:lang w:val="ru-RU"/>
              </w:rPr>
              <w:t xml:space="preserve"> </w:t>
            </w:r>
            <w:r w:rsidRPr="00C67B45">
              <w:rPr>
                <w:rFonts w:ascii="Times New Roman" w:hAnsi="Times New Roman"/>
                <w:bCs/>
                <w:spacing w:val="-1"/>
                <w:sz w:val="20"/>
                <w:szCs w:val="20"/>
                <w:lang w:val="ru-RU"/>
              </w:rPr>
              <w:t>расчет</w:t>
            </w:r>
            <w:r w:rsidRPr="00C67B45">
              <w:rPr>
                <w:rFonts w:ascii="Times New Roman" w:hAnsi="Times New Roman"/>
                <w:bCs/>
                <w:sz w:val="20"/>
                <w:szCs w:val="20"/>
                <w:lang w:val="ru-RU"/>
              </w:rPr>
              <w:t>ного по</w:t>
            </w:r>
            <w:r w:rsidRPr="00C67B45">
              <w:rPr>
                <w:rFonts w:ascii="Times New Roman" w:hAnsi="Times New Roman"/>
                <w:bCs/>
                <w:spacing w:val="-1"/>
                <w:sz w:val="20"/>
                <w:szCs w:val="20"/>
                <w:lang w:val="ru-RU"/>
              </w:rPr>
              <w:t>казателя</w:t>
            </w:r>
          </w:p>
        </w:tc>
        <w:tc>
          <w:tcPr>
            <w:tcW w:w="1332" w:type="dxa"/>
            <w:tcBorders>
              <w:top w:val="single" w:sz="4" w:space="0" w:color="000000"/>
              <w:left w:val="single" w:sz="4" w:space="0" w:color="000000"/>
              <w:bottom w:val="single" w:sz="4" w:space="0" w:color="000000"/>
              <w:right w:val="single" w:sz="4" w:space="0" w:color="000000"/>
            </w:tcBorders>
            <w:vAlign w:val="center"/>
          </w:tcPr>
          <w:p w14:paraId="476FDFBC" w14:textId="185CA98B" w:rsidR="00891E5B" w:rsidRPr="00C67B45" w:rsidRDefault="00891E5B" w:rsidP="00C67B45">
            <w:pPr>
              <w:pStyle w:val="TableParagraph"/>
              <w:kinsoku w:val="0"/>
              <w:overflowPunct w:val="0"/>
              <w:jc w:val="center"/>
              <w:rPr>
                <w:rFonts w:ascii="Times New Roman" w:hAnsi="Times New Roman"/>
                <w:bCs/>
                <w:sz w:val="20"/>
                <w:szCs w:val="20"/>
                <w:lang w:val="ru-RU"/>
              </w:rPr>
            </w:pPr>
            <w:r w:rsidRPr="00C67B45">
              <w:rPr>
                <w:rFonts w:ascii="Times New Roman" w:hAnsi="Times New Roman"/>
                <w:bCs/>
                <w:spacing w:val="-1"/>
                <w:sz w:val="20"/>
                <w:szCs w:val="20"/>
                <w:lang w:val="ru-RU"/>
              </w:rPr>
              <w:t>Наименование</w:t>
            </w:r>
            <w:r w:rsidRPr="00C67B45">
              <w:rPr>
                <w:rFonts w:ascii="Times New Roman" w:hAnsi="Times New Roman"/>
                <w:bCs/>
                <w:spacing w:val="23"/>
                <w:sz w:val="20"/>
                <w:szCs w:val="20"/>
                <w:lang w:val="ru-RU"/>
              </w:rPr>
              <w:t xml:space="preserve"> </w:t>
            </w:r>
            <w:r w:rsidRPr="00C67B45">
              <w:rPr>
                <w:rFonts w:ascii="Times New Roman" w:hAnsi="Times New Roman"/>
                <w:bCs/>
                <w:spacing w:val="-1"/>
                <w:sz w:val="20"/>
                <w:szCs w:val="20"/>
                <w:lang w:val="ru-RU"/>
              </w:rPr>
              <w:t>расчетно</w:t>
            </w:r>
            <w:r w:rsidRPr="00C67B45">
              <w:rPr>
                <w:rFonts w:ascii="Times New Roman" w:hAnsi="Times New Roman"/>
                <w:bCs/>
                <w:sz w:val="20"/>
                <w:szCs w:val="20"/>
                <w:lang w:val="ru-RU"/>
              </w:rPr>
              <w:t xml:space="preserve">го </w:t>
            </w:r>
            <w:r w:rsidRPr="00C67B45">
              <w:rPr>
                <w:rFonts w:ascii="Times New Roman" w:hAnsi="Times New Roman"/>
                <w:bCs/>
                <w:spacing w:val="-1"/>
                <w:sz w:val="20"/>
                <w:szCs w:val="20"/>
                <w:lang w:val="ru-RU"/>
              </w:rPr>
              <w:t>показателя,</w:t>
            </w:r>
            <w:r w:rsidRPr="00C67B45">
              <w:rPr>
                <w:rFonts w:ascii="Times New Roman" w:hAnsi="Times New Roman"/>
                <w:bCs/>
                <w:sz w:val="20"/>
                <w:szCs w:val="20"/>
                <w:lang w:val="ru-RU"/>
              </w:rPr>
              <w:t xml:space="preserve"> единица</w:t>
            </w:r>
            <w:r w:rsidRPr="00C67B45">
              <w:rPr>
                <w:rFonts w:ascii="Times New Roman" w:hAnsi="Times New Roman"/>
                <w:bCs/>
                <w:spacing w:val="-4"/>
                <w:sz w:val="20"/>
                <w:szCs w:val="20"/>
                <w:lang w:val="ru-RU"/>
              </w:rPr>
              <w:t xml:space="preserve"> </w:t>
            </w:r>
            <w:r w:rsidRPr="00C67B45">
              <w:rPr>
                <w:rFonts w:ascii="Times New Roman" w:hAnsi="Times New Roman"/>
                <w:bCs/>
                <w:spacing w:val="1"/>
                <w:sz w:val="20"/>
                <w:szCs w:val="20"/>
                <w:lang w:val="ru-RU"/>
              </w:rPr>
              <w:t>из</w:t>
            </w:r>
            <w:r w:rsidRPr="00C67B45">
              <w:rPr>
                <w:rFonts w:ascii="Times New Roman" w:hAnsi="Times New Roman"/>
                <w:bCs/>
                <w:spacing w:val="-1"/>
                <w:sz w:val="20"/>
                <w:szCs w:val="20"/>
                <w:lang w:val="ru-RU"/>
              </w:rPr>
              <w:t>мерения</w:t>
            </w:r>
          </w:p>
        </w:tc>
        <w:tc>
          <w:tcPr>
            <w:tcW w:w="4087" w:type="dxa"/>
            <w:gridSpan w:val="14"/>
            <w:tcBorders>
              <w:top w:val="single" w:sz="4" w:space="0" w:color="000000"/>
              <w:left w:val="single" w:sz="4" w:space="0" w:color="000000"/>
              <w:bottom w:val="single" w:sz="4" w:space="0" w:color="000000"/>
              <w:right w:val="single" w:sz="4" w:space="0" w:color="000000"/>
            </w:tcBorders>
            <w:vAlign w:val="center"/>
          </w:tcPr>
          <w:p w14:paraId="29E71AF8" w14:textId="2098DECF" w:rsidR="00891E5B" w:rsidRPr="00C67B45" w:rsidRDefault="00891E5B" w:rsidP="00C67B45">
            <w:pPr>
              <w:pStyle w:val="TableParagraph"/>
              <w:kinsoku w:val="0"/>
              <w:overflowPunct w:val="0"/>
              <w:jc w:val="center"/>
              <w:rPr>
                <w:rFonts w:ascii="Times New Roman" w:hAnsi="Times New Roman"/>
                <w:bCs/>
                <w:sz w:val="20"/>
                <w:szCs w:val="20"/>
                <w:lang w:val="ru-RU"/>
              </w:rPr>
            </w:pPr>
            <w:r w:rsidRPr="00C67B45">
              <w:rPr>
                <w:rFonts w:ascii="Times New Roman" w:hAnsi="Times New Roman"/>
                <w:bCs/>
                <w:spacing w:val="-1"/>
                <w:sz w:val="20"/>
                <w:szCs w:val="20"/>
                <w:lang w:val="ru-RU"/>
              </w:rPr>
              <w:t>Предельное значение расчетного</w:t>
            </w:r>
            <w:r w:rsidRPr="00C67B45">
              <w:rPr>
                <w:rFonts w:ascii="Times New Roman" w:hAnsi="Times New Roman"/>
                <w:bCs/>
                <w:sz w:val="20"/>
                <w:szCs w:val="20"/>
                <w:lang w:val="ru-RU"/>
              </w:rPr>
              <w:t xml:space="preserve"> пока</w:t>
            </w:r>
            <w:r w:rsidRPr="00C67B45">
              <w:rPr>
                <w:rFonts w:ascii="Times New Roman" w:hAnsi="Times New Roman"/>
                <w:bCs/>
                <w:spacing w:val="-1"/>
                <w:sz w:val="20"/>
                <w:szCs w:val="20"/>
                <w:lang w:val="ru-RU"/>
              </w:rPr>
              <w:t>зателя</w:t>
            </w:r>
          </w:p>
        </w:tc>
      </w:tr>
      <w:tr w:rsidR="00891E5B" w:rsidRPr="00C67B45" w14:paraId="3D9702A7" w14:textId="77777777" w:rsidTr="00C67B45">
        <w:trPr>
          <w:trHeight w:hRule="exact" w:val="286"/>
          <w:jc w:val="center"/>
        </w:trPr>
        <w:tc>
          <w:tcPr>
            <w:tcW w:w="9809" w:type="dxa"/>
            <w:gridSpan w:val="19"/>
            <w:tcBorders>
              <w:top w:val="single" w:sz="4" w:space="0" w:color="000000"/>
              <w:left w:val="single" w:sz="4" w:space="0" w:color="000000"/>
              <w:bottom w:val="single" w:sz="4" w:space="0" w:color="000000"/>
              <w:right w:val="single" w:sz="4" w:space="0" w:color="000000"/>
            </w:tcBorders>
            <w:vAlign w:val="center"/>
          </w:tcPr>
          <w:p w14:paraId="3173ABEA" w14:textId="77777777" w:rsidR="00891E5B" w:rsidRPr="00C67B45" w:rsidRDefault="00891E5B" w:rsidP="00C67B45">
            <w:pPr>
              <w:pStyle w:val="TableParagraph"/>
              <w:kinsoku w:val="0"/>
              <w:overflowPunct w:val="0"/>
              <w:jc w:val="center"/>
              <w:rPr>
                <w:rFonts w:ascii="Times New Roman" w:hAnsi="Times New Roman"/>
                <w:sz w:val="20"/>
                <w:szCs w:val="20"/>
              </w:rPr>
            </w:pPr>
            <w:r w:rsidRPr="00C67B45">
              <w:rPr>
                <w:rFonts w:ascii="Times New Roman" w:hAnsi="Times New Roman"/>
                <w:sz w:val="20"/>
                <w:szCs w:val="20"/>
              </w:rPr>
              <w:t>В</w:t>
            </w:r>
            <w:r w:rsidRPr="00C67B45">
              <w:rPr>
                <w:rFonts w:ascii="Times New Roman" w:hAnsi="Times New Roman"/>
                <w:spacing w:val="-2"/>
                <w:sz w:val="20"/>
                <w:szCs w:val="20"/>
              </w:rPr>
              <w:t xml:space="preserve"> </w:t>
            </w:r>
            <w:r w:rsidRPr="00C67B45">
              <w:rPr>
                <w:rFonts w:ascii="Times New Roman" w:hAnsi="Times New Roman"/>
                <w:spacing w:val="-1"/>
                <w:sz w:val="20"/>
                <w:szCs w:val="20"/>
              </w:rPr>
              <w:t>области</w:t>
            </w:r>
            <w:r w:rsidRPr="00C67B45">
              <w:rPr>
                <w:rFonts w:ascii="Times New Roman" w:hAnsi="Times New Roman"/>
                <w:sz w:val="20"/>
                <w:szCs w:val="20"/>
              </w:rPr>
              <w:t xml:space="preserve"> </w:t>
            </w:r>
            <w:r w:rsidRPr="00C67B45">
              <w:rPr>
                <w:rFonts w:ascii="Times New Roman" w:hAnsi="Times New Roman"/>
                <w:spacing w:val="-1"/>
                <w:sz w:val="20"/>
                <w:szCs w:val="20"/>
              </w:rPr>
              <w:t>образования</w:t>
            </w:r>
          </w:p>
        </w:tc>
      </w:tr>
      <w:tr w:rsidR="00891E5B" w:rsidRPr="00C67B45" w14:paraId="2AF4C12D" w14:textId="77777777" w:rsidTr="004F240A">
        <w:trPr>
          <w:trHeight w:hRule="exact" w:val="1939"/>
          <w:jc w:val="center"/>
        </w:trPr>
        <w:tc>
          <w:tcPr>
            <w:tcW w:w="336" w:type="dxa"/>
            <w:tcBorders>
              <w:top w:val="single" w:sz="4" w:space="0" w:color="000000"/>
              <w:left w:val="single" w:sz="4" w:space="0" w:color="000000"/>
              <w:bottom w:val="single" w:sz="4" w:space="0" w:color="000000"/>
              <w:right w:val="single" w:sz="4" w:space="0" w:color="000000"/>
            </w:tcBorders>
            <w:vAlign w:val="center"/>
          </w:tcPr>
          <w:p w14:paraId="654DA7EB" w14:textId="77777777" w:rsidR="00891E5B" w:rsidRPr="00C67B45" w:rsidRDefault="00891E5B" w:rsidP="00C67B45">
            <w:pPr>
              <w:pStyle w:val="TableParagraph"/>
              <w:kinsoku w:val="0"/>
              <w:overflowPunct w:val="0"/>
              <w:jc w:val="center"/>
              <w:rPr>
                <w:rFonts w:ascii="Times New Roman" w:hAnsi="Times New Roman"/>
                <w:sz w:val="20"/>
                <w:szCs w:val="20"/>
              </w:rPr>
            </w:pPr>
            <w:r w:rsidRPr="00C67B45">
              <w:rPr>
                <w:rFonts w:ascii="Times New Roman" w:hAnsi="Times New Roman"/>
                <w:sz w:val="20"/>
                <w:szCs w:val="20"/>
              </w:rPr>
              <w:t>1.</w:t>
            </w:r>
          </w:p>
        </w:tc>
        <w:tc>
          <w:tcPr>
            <w:tcW w:w="1502" w:type="dxa"/>
            <w:tcBorders>
              <w:top w:val="single" w:sz="4" w:space="0" w:color="000000"/>
              <w:left w:val="single" w:sz="4" w:space="0" w:color="000000"/>
              <w:bottom w:val="single" w:sz="4" w:space="0" w:color="000000"/>
              <w:right w:val="single" w:sz="4" w:space="0" w:color="000000"/>
            </w:tcBorders>
            <w:vAlign w:val="center"/>
          </w:tcPr>
          <w:p w14:paraId="6F2FC7BF" w14:textId="6265D307" w:rsidR="00891E5B" w:rsidRPr="00C67B45" w:rsidRDefault="00891E5B" w:rsidP="00C67B45">
            <w:pPr>
              <w:pStyle w:val="TableParagraph"/>
              <w:kinsoku w:val="0"/>
              <w:overflowPunct w:val="0"/>
              <w:jc w:val="center"/>
              <w:rPr>
                <w:rFonts w:ascii="Times New Roman" w:hAnsi="Times New Roman"/>
                <w:sz w:val="20"/>
                <w:szCs w:val="20"/>
                <w:lang w:val="ru-RU"/>
              </w:rPr>
            </w:pPr>
            <w:r w:rsidRPr="00C67B45">
              <w:rPr>
                <w:rFonts w:ascii="Times New Roman" w:hAnsi="Times New Roman"/>
                <w:sz w:val="20"/>
                <w:szCs w:val="20"/>
                <w:lang w:val="ru-RU"/>
              </w:rPr>
              <w:t>Дошкольные</w:t>
            </w:r>
            <w:r w:rsidRPr="00C67B45">
              <w:rPr>
                <w:rFonts w:ascii="Times New Roman" w:hAnsi="Times New Roman"/>
                <w:spacing w:val="-2"/>
                <w:sz w:val="20"/>
                <w:szCs w:val="20"/>
                <w:lang w:val="ru-RU"/>
              </w:rPr>
              <w:t xml:space="preserve"> </w:t>
            </w:r>
            <w:r w:rsidRPr="00C67B45">
              <w:rPr>
                <w:rFonts w:ascii="Times New Roman" w:hAnsi="Times New Roman"/>
                <w:spacing w:val="-1"/>
                <w:sz w:val="20"/>
                <w:szCs w:val="20"/>
                <w:lang w:val="ru-RU"/>
              </w:rPr>
              <w:t>образователь</w:t>
            </w:r>
            <w:r w:rsidRPr="00C67B45">
              <w:rPr>
                <w:rFonts w:ascii="Times New Roman" w:hAnsi="Times New Roman"/>
                <w:sz w:val="20"/>
                <w:szCs w:val="20"/>
                <w:lang w:val="ru-RU"/>
              </w:rPr>
              <w:t>ные</w:t>
            </w:r>
            <w:r w:rsidRPr="00C67B45">
              <w:rPr>
                <w:rFonts w:ascii="Times New Roman" w:hAnsi="Times New Roman"/>
                <w:spacing w:val="-2"/>
                <w:sz w:val="20"/>
                <w:szCs w:val="20"/>
                <w:lang w:val="ru-RU"/>
              </w:rPr>
              <w:t xml:space="preserve"> </w:t>
            </w:r>
            <w:r w:rsidRPr="00C67B45">
              <w:rPr>
                <w:rFonts w:ascii="Times New Roman" w:hAnsi="Times New Roman"/>
                <w:spacing w:val="-1"/>
                <w:sz w:val="20"/>
                <w:szCs w:val="20"/>
                <w:lang w:val="ru-RU"/>
              </w:rPr>
              <w:t>организации</w:t>
            </w:r>
          </w:p>
        </w:tc>
        <w:tc>
          <w:tcPr>
            <w:tcW w:w="1418" w:type="dxa"/>
            <w:tcBorders>
              <w:top w:val="single" w:sz="4" w:space="0" w:color="000000"/>
              <w:left w:val="single" w:sz="4" w:space="0" w:color="000000"/>
              <w:bottom w:val="single" w:sz="4" w:space="0" w:color="000000"/>
              <w:right w:val="single" w:sz="4" w:space="0" w:color="000000"/>
            </w:tcBorders>
            <w:vAlign w:val="center"/>
          </w:tcPr>
          <w:p w14:paraId="170EE160" w14:textId="7EE10069" w:rsidR="00891E5B" w:rsidRPr="00C67B45" w:rsidRDefault="00891E5B" w:rsidP="00C67B45">
            <w:pPr>
              <w:pStyle w:val="TableParagraph"/>
              <w:kinsoku w:val="0"/>
              <w:overflowPunct w:val="0"/>
              <w:jc w:val="center"/>
              <w:rPr>
                <w:rFonts w:ascii="Times New Roman" w:hAnsi="Times New Roman"/>
                <w:sz w:val="20"/>
                <w:szCs w:val="20"/>
                <w:lang w:val="ru-RU"/>
              </w:rPr>
            </w:pPr>
            <w:r w:rsidRPr="00C67B45">
              <w:rPr>
                <w:rFonts w:ascii="Times New Roman" w:hAnsi="Times New Roman"/>
                <w:spacing w:val="-1"/>
                <w:sz w:val="20"/>
                <w:szCs w:val="20"/>
                <w:lang w:val="ru-RU"/>
              </w:rPr>
              <w:t>Расчетные</w:t>
            </w:r>
            <w:r w:rsidRPr="00C67B45">
              <w:rPr>
                <w:rFonts w:ascii="Times New Roman" w:hAnsi="Times New Roman"/>
                <w:spacing w:val="25"/>
                <w:sz w:val="20"/>
                <w:szCs w:val="20"/>
                <w:lang w:val="ru-RU"/>
              </w:rPr>
              <w:t xml:space="preserve"> </w:t>
            </w:r>
            <w:r w:rsidRPr="00C67B45">
              <w:rPr>
                <w:rFonts w:ascii="Times New Roman" w:hAnsi="Times New Roman"/>
                <w:spacing w:val="-1"/>
                <w:sz w:val="20"/>
                <w:szCs w:val="20"/>
                <w:lang w:val="ru-RU"/>
              </w:rPr>
              <w:t>показате</w:t>
            </w:r>
            <w:r w:rsidRPr="00C67B45">
              <w:rPr>
                <w:rFonts w:ascii="Times New Roman" w:hAnsi="Times New Roman"/>
                <w:sz w:val="20"/>
                <w:szCs w:val="20"/>
                <w:lang w:val="ru-RU"/>
              </w:rPr>
              <w:t>ли</w:t>
            </w:r>
            <w:r w:rsidRPr="00C67B45">
              <w:rPr>
                <w:rFonts w:ascii="Times New Roman" w:hAnsi="Times New Roman"/>
                <w:spacing w:val="1"/>
                <w:sz w:val="20"/>
                <w:szCs w:val="20"/>
                <w:lang w:val="ru-RU"/>
              </w:rPr>
              <w:t xml:space="preserve"> </w:t>
            </w:r>
            <w:r w:rsidRPr="00C67B45">
              <w:rPr>
                <w:rFonts w:ascii="Times New Roman" w:hAnsi="Times New Roman"/>
                <w:sz w:val="20"/>
                <w:szCs w:val="20"/>
                <w:lang w:val="ru-RU"/>
              </w:rPr>
              <w:t>мини</w:t>
            </w:r>
            <w:r w:rsidRPr="00C67B45">
              <w:rPr>
                <w:rFonts w:ascii="Times New Roman" w:hAnsi="Times New Roman"/>
                <w:spacing w:val="-1"/>
                <w:sz w:val="20"/>
                <w:szCs w:val="20"/>
                <w:lang w:val="ru-RU"/>
              </w:rPr>
              <w:t>мально</w:t>
            </w:r>
            <w:r w:rsidRPr="00C67B45">
              <w:rPr>
                <w:rFonts w:ascii="Times New Roman" w:hAnsi="Times New Roman"/>
                <w:spacing w:val="24"/>
                <w:sz w:val="20"/>
                <w:szCs w:val="20"/>
                <w:lang w:val="ru-RU"/>
              </w:rPr>
              <w:t xml:space="preserve"> </w:t>
            </w:r>
            <w:r w:rsidRPr="00C67B45">
              <w:rPr>
                <w:rFonts w:ascii="Times New Roman" w:hAnsi="Times New Roman"/>
                <w:sz w:val="20"/>
                <w:szCs w:val="20"/>
                <w:lang w:val="ru-RU"/>
              </w:rPr>
              <w:t>до</w:t>
            </w:r>
            <w:r w:rsidRPr="00C67B45">
              <w:rPr>
                <w:rFonts w:ascii="Times New Roman" w:hAnsi="Times New Roman"/>
                <w:spacing w:val="3"/>
                <w:sz w:val="20"/>
                <w:szCs w:val="20"/>
                <w:lang w:val="ru-RU"/>
              </w:rPr>
              <w:t>п</w:t>
            </w:r>
            <w:r w:rsidRPr="00C67B45">
              <w:rPr>
                <w:rFonts w:ascii="Times New Roman" w:hAnsi="Times New Roman"/>
                <w:spacing w:val="-5"/>
                <w:sz w:val="20"/>
                <w:szCs w:val="20"/>
                <w:lang w:val="ru-RU"/>
              </w:rPr>
              <w:t>у</w:t>
            </w:r>
            <w:r w:rsidRPr="00C67B45">
              <w:rPr>
                <w:rFonts w:ascii="Times New Roman" w:hAnsi="Times New Roman"/>
                <w:spacing w:val="-1"/>
                <w:sz w:val="20"/>
                <w:szCs w:val="20"/>
                <w:lang w:val="ru-RU"/>
              </w:rPr>
              <w:t>с</w:t>
            </w:r>
            <w:r w:rsidRPr="00C67B45">
              <w:rPr>
                <w:rFonts w:ascii="Times New Roman" w:hAnsi="Times New Roman"/>
                <w:spacing w:val="1"/>
                <w:sz w:val="20"/>
                <w:szCs w:val="20"/>
                <w:lang w:val="ru-RU"/>
              </w:rPr>
              <w:t>ти</w:t>
            </w:r>
            <w:r w:rsidRPr="00C67B45">
              <w:rPr>
                <w:rFonts w:ascii="Times New Roman" w:hAnsi="Times New Roman"/>
                <w:spacing w:val="-1"/>
                <w:sz w:val="20"/>
                <w:szCs w:val="20"/>
                <w:lang w:val="ru-RU"/>
              </w:rPr>
              <w:t>мого</w:t>
            </w:r>
            <w:r w:rsidRPr="00C67B45">
              <w:rPr>
                <w:rFonts w:ascii="Times New Roman" w:hAnsi="Times New Roman"/>
                <w:spacing w:val="23"/>
                <w:sz w:val="20"/>
                <w:szCs w:val="20"/>
                <w:lang w:val="ru-RU"/>
              </w:rPr>
              <w:t xml:space="preserve"> </w:t>
            </w:r>
            <w:r w:rsidRPr="00C67B45">
              <w:rPr>
                <w:rFonts w:ascii="Times New Roman" w:hAnsi="Times New Roman"/>
                <w:spacing w:val="-1"/>
                <w:sz w:val="20"/>
                <w:szCs w:val="20"/>
                <w:lang w:val="ru-RU"/>
              </w:rPr>
              <w:t>уровня</w:t>
            </w:r>
            <w:r w:rsidRPr="00C67B45">
              <w:rPr>
                <w:rFonts w:ascii="Times New Roman" w:hAnsi="Times New Roman"/>
                <w:spacing w:val="23"/>
                <w:sz w:val="20"/>
                <w:szCs w:val="20"/>
                <w:lang w:val="ru-RU"/>
              </w:rPr>
              <w:t xml:space="preserve"> </w:t>
            </w:r>
            <w:r w:rsidRPr="00C67B45">
              <w:rPr>
                <w:rFonts w:ascii="Times New Roman" w:hAnsi="Times New Roman"/>
                <w:spacing w:val="-1"/>
                <w:sz w:val="20"/>
                <w:szCs w:val="20"/>
                <w:lang w:val="ru-RU"/>
              </w:rPr>
              <w:t>обеспеченности</w:t>
            </w:r>
          </w:p>
        </w:tc>
        <w:tc>
          <w:tcPr>
            <w:tcW w:w="1134" w:type="dxa"/>
            <w:tcBorders>
              <w:top w:val="single" w:sz="4" w:space="0" w:color="000000"/>
              <w:left w:val="single" w:sz="4" w:space="0" w:color="000000"/>
              <w:bottom w:val="single" w:sz="4" w:space="0" w:color="000000"/>
              <w:right w:val="single" w:sz="4" w:space="0" w:color="000000"/>
            </w:tcBorders>
            <w:vAlign w:val="center"/>
          </w:tcPr>
          <w:p w14:paraId="30E8E470" w14:textId="63499F28" w:rsidR="00891E5B" w:rsidRPr="00C67B45" w:rsidRDefault="00891E5B" w:rsidP="00C67B45">
            <w:pPr>
              <w:pStyle w:val="TableParagraph"/>
              <w:kinsoku w:val="0"/>
              <w:overflowPunct w:val="0"/>
              <w:jc w:val="center"/>
              <w:rPr>
                <w:rFonts w:ascii="Times New Roman" w:hAnsi="Times New Roman"/>
                <w:sz w:val="20"/>
                <w:szCs w:val="20"/>
                <w:lang w:val="ru-RU"/>
              </w:rPr>
            </w:pPr>
            <w:r w:rsidRPr="00C67B45">
              <w:rPr>
                <w:rFonts w:ascii="Times New Roman" w:hAnsi="Times New Roman"/>
                <w:spacing w:val="-1"/>
                <w:sz w:val="20"/>
                <w:szCs w:val="20"/>
                <w:lang w:val="ru-RU"/>
              </w:rPr>
              <w:t>Расчет</w:t>
            </w:r>
            <w:r w:rsidRPr="00C67B45">
              <w:rPr>
                <w:rFonts w:ascii="Times New Roman" w:hAnsi="Times New Roman"/>
                <w:sz w:val="20"/>
                <w:szCs w:val="20"/>
                <w:lang w:val="ru-RU"/>
              </w:rPr>
              <w:t>ный по</w:t>
            </w:r>
            <w:r w:rsidRPr="00C67B45">
              <w:rPr>
                <w:rFonts w:ascii="Times New Roman" w:hAnsi="Times New Roman"/>
                <w:spacing w:val="-1"/>
                <w:sz w:val="20"/>
                <w:szCs w:val="20"/>
                <w:lang w:val="ru-RU"/>
              </w:rPr>
              <w:t>казатель</w:t>
            </w:r>
            <w:r w:rsidRPr="00C67B45">
              <w:rPr>
                <w:rFonts w:ascii="Times New Roman" w:hAnsi="Times New Roman"/>
                <w:spacing w:val="25"/>
                <w:sz w:val="20"/>
                <w:szCs w:val="20"/>
                <w:lang w:val="ru-RU"/>
              </w:rPr>
              <w:t xml:space="preserve"> </w:t>
            </w:r>
            <w:r w:rsidRPr="00C67B45">
              <w:rPr>
                <w:rFonts w:ascii="Times New Roman" w:hAnsi="Times New Roman"/>
                <w:sz w:val="20"/>
                <w:szCs w:val="20"/>
                <w:lang w:val="ru-RU"/>
              </w:rPr>
              <w:t>мини</w:t>
            </w:r>
            <w:r w:rsidRPr="00C67B45">
              <w:rPr>
                <w:rFonts w:ascii="Times New Roman" w:hAnsi="Times New Roman"/>
                <w:spacing w:val="-1"/>
                <w:sz w:val="20"/>
                <w:szCs w:val="20"/>
                <w:lang w:val="ru-RU"/>
              </w:rPr>
              <w:t>мально</w:t>
            </w:r>
            <w:r w:rsidRPr="00C67B45">
              <w:rPr>
                <w:rFonts w:ascii="Times New Roman" w:hAnsi="Times New Roman"/>
                <w:spacing w:val="24"/>
                <w:sz w:val="20"/>
                <w:szCs w:val="20"/>
                <w:lang w:val="ru-RU"/>
              </w:rPr>
              <w:t xml:space="preserve"> </w:t>
            </w:r>
            <w:r w:rsidRPr="00C67B45">
              <w:rPr>
                <w:rFonts w:ascii="Times New Roman" w:hAnsi="Times New Roman"/>
                <w:spacing w:val="-2"/>
                <w:sz w:val="20"/>
                <w:szCs w:val="20"/>
                <w:lang w:val="ru-RU"/>
              </w:rPr>
              <w:t>допу</w:t>
            </w:r>
            <w:r w:rsidRPr="00C67B45">
              <w:rPr>
                <w:rFonts w:ascii="Times New Roman" w:hAnsi="Times New Roman"/>
                <w:spacing w:val="-1"/>
                <w:sz w:val="20"/>
                <w:szCs w:val="20"/>
                <w:lang w:val="ru-RU"/>
              </w:rPr>
              <w:t>стимого</w:t>
            </w:r>
            <w:r w:rsidRPr="00C67B45">
              <w:rPr>
                <w:rFonts w:ascii="Times New Roman" w:hAnsi="Times New Roman"/>
                <w:spacing w:val="25"/>
                <w:sz w:val="20"/>
                <w:szCs w:val="20"/>
                <w:lang w:val="ru-RU"/>
              </w:rPr>
              <w:t xml:space="preserve"> </w:t>
            </w:r>
            <w:r w:rsidRPr="00C67B45">
              <w:rPr>
                <w:rFonts w:ascii="Times New Roman" w:hAnsi="Times New Roman"/>
                <w:spacing w:val="-1"/>
                <w:sz w:val="20"/>
                <w:szCs w:val="20"/>
                <w:lang w:val="ru-RU"/>
              </w:rPr>
              <w:t>уровня</w:t>
            </w:r>
            <w:r w:rsidRPr="00C67B45">
              <w:rPr>
                <w:rFonts w:ascii="Times New Roman" w:hAnsi="Times New Roman"/>
                <w:spacing w:val="23"/>
                <w:sz w:val="20"/>
                <w:szCs w:val="20"/>
                <w:lang w:val="ru-RU"/>
              </w:rPr>
              <w:t xml:space="preserve"> </w:t>
            </w:r>
            <w:r w:rsidRPr="00C67B45">
              <w:rPr>
                <w:rFonts w:ascii="Times New Roman" w:hAnsi="Times New Roman"/>
                <w:sz w:val="20"/>
                <w:szCs w:val="20"/>
                <w:lang w:val="ru-RU"/>
              </w:rPr>
              <w:t>мощно</w:t>
            </w:r>
            <w:r w:rsidRPr="00C67B45">
              <w:rPr>
                <w:rFonts w:ascii="Times New Roman" w:hAnsi="Times New Roman"/>
                <w:spacing w:val="-1"/>
                <w:sz w:val="20"/>
                <w:szCs w:val="20"/>
                <w:lang w:val="ru-RU"/>
              </w:rPr>
              <w:t>сти</w:t>
            </w:r>
            <w:r w:rsidRPr="00C67B45">
              <w:rPr>
                <w:rFonts w:ascii="Times New Roman" w:hAnsi="Times New Roman"/>
                <w:sz w:val="20"/>
                <w:szCs w:val="20"/>
                <w:lang w:val="ru-RU"/>
              </w:rPr>
              <w:t xml:space="preserve"> объ</w:t>
            </w:r>
            <w:r w:rsidRPr="00C67B45">
              <w:rPr>
                <w:rFonts w:ascii="Times New Roman" w:hAnsi="Times New Roman"/>
                <w:spacing w:val="-1"/>
                <w:sz w:val="20"/>
                <w:szCs w:val="20"/>
                <w:lang w:val="ru-RU"/>
              </w:rPr>
              <w:t>екта</w:t>
            </w:r>
          </w:p>
        </w:tc>
        <w:tc>
          <w:tcPr>
            <w:tcW w:w="1332" w:type="dxa"/>
            <w:tcBorders>
              <w:top w:val="single" w:sz="4" w:space="0" w:color="000000"/>
              <w:left w:val="single" w:sz="4" w:space="0" w:color="000000"/>
              <w:bottom w:val="single" w:sz="4" w:space="0" w:color="000000"/>
              <w:right w:val="single" w:sz="4" w:space="0" w:color="000000"/>
            </w:tcBorders>
            <w:vAlign w:val="center"/>
          </w:tcPr>
          <w:p w14:paraId="719057E1" w14:textId="2E5C6FDD" w:rsidR="00891E5B" w:rsidRPr="00C67B45" w:rsidRDefault="00891E5B" w:rsidP="00C67B45">
            <w:pPr>
              <w:pStyle w:val="TableParagraph"/>
              <w:kinsoku w:val="0"/>
              <w:overflowPunct w:val="0"/>
              <w:jc w:val="center"/>
              <w:rPr>
                <w:rFonts w:ascii="Times New Roman" w:hAnsi="Times New Roman"/>
                <w:sz w:val="20"/>
                <w:szCs w:val="20"/>
              </w:rPr>
            </w:pPr>
            <w:r w:rsidRPr="00C67B45">
              <w:rPr>
                <w:rFonts w:ascii="Times New Roman" w:hAnsi="Times New Roman"/>
                <w:spacing w:val="-1"/>
                <w:sz w:val="20"/>
                <w:szCs w:val="20"/>
              </w:rPr>
              <w:t>Уровень</w:t>
            </w:r>
            <w:r w:rsidRPr="00C67B45">
              <w:rPr>
                <w:rFonts w:ascii="Times New Roman" w:hAnsi="Times New Roman"/>
                <w:spacing w:val="26"/>
                <w:sz w:val="20"/>
                <w:szCs w:val="20"/>
              </w:rPr>
              <w:t xml:space="preserve"> </w:t>
            </w:r>
            <w:r w:rsidRPr="00C67B45">
              <w:rPr>
                <w:rFonts w:ascii="Times New Roman" w:hAnsi="Times New Roman"/>
                <w:spacing w:val="-1"/>
                <w:sz w:val="20"/>
                <w:szCs w:val="20"/>
              </w:rPr>
              <w:t>обеспеченности,</w:t>
            </w:r>
            <w:r w:rsidRPr="00C67B45">
              <w:rPr>
                <w:rFonts w:ascii="Times New Roman" w:hAnsi="Times New Roman"/>
                <w:spacing w:val="26"/>
                <w:sz w:val="20"/>
                <w:szCs w:val="20"/>
              </w:rPr>
              <w:t xml:space="preserve"> </w:t>
            </w:r>
            <w:r w:rsidRPr="00C67B45">
              <w:rPr>
                <w:rFonts w:ascii="Times New Roman" w:hAnsi="Times New Roman"/>
                <w:spacing w:val="-1"/>
                <w:sz w:val="20"/>
                <w:szCs w:val="20"/>
              </w:rPr>
              <w:t>мест</w:t>
            </w:r>
          </w:p>
        </w:tc>
        <w:tc>
          <w:tcPr>
            <w:tcW w:w="4087" w:type="dxa"/>
            <w:gridSpan w:val="14"/>
            <w:tcBorders>
              <w:top w:val="single" w:sz="4" w:space="0" w:color="000000"/>
              <w:left w:val="single" w:sz="4" w:space="0" w:color="000000"/>
              <w:bottom w:val="single" w:sz="4" w:space="0" w:color="000000"/>
              <w:right w:val="single" w:sz="4" w:space="0" w:color="000000"/>
            </w:tcBorders>
            <w:vAlign w:val="center"/>
          </w:tcPr>
          <w:p w14:paraId="49883F9C" w14:textId="77777777" w:rsidR="00891E5B" w:rsidRPr="00C67B45" w:rsidRDefault="00891E5B" w:rsidP="00C67B45">
            <w:pPr>
              <w:pStyle w:val="TableParagraph"/>
              <w:kinsoku w:val="0"/>
              <w:overflowPunct w:val="0"/>
              <w:jc w:val="center"/>
              <w:rPr>
                <w:rFonts w:ascii="Times New Roman" w:hAnsi="Times New Roman"/>
                <w:sz w:val="20"/>
                <w:szCs w:val="20"/>
                <w:lang w:val="ru-RU"/>
              </w:rPr>
            </w:pPr>
            <w:r w:rsidRPr="00C67B45">
              <w:rPr>
                <w:rFonts w:ascii="Times New Roman" w:hAnsi="Times New Roman"/>
                <w:sz w:val="20"/>
                <w:szCs w:val="20"/>
                <w:lang w:val="ru-RU"/>
              </w:rPr>
              <w:t>70%</w:t>
            </w:r>
            <w:r w:rsidRPr="00C67B45">
              <w:rPr>
                <w:rFonts w:ascii="Times New Roman" w:hAnsi="Times New Roman"/>
                <w:spacing w:val="-1"/>
                <w:sz w:val="20"/>
                <w:szCs w:val="20"/>
                <w:lang w:val="ru-RU"/>
              </w:rPr>
              <w:t xml:space="preserve"> </w:t>
            </w:r>
            <w:r w:rsidRPr="00C67B45">
              <w:rPr>
                <w:rFonts w:ascii="Times New Roman" w:hAnsi="Times New Roman"/>
                <w:sz w:val="20"/>
                <w:szCs w:val="20"/>
                <w:lang w:val="ru-RU"/>
              </w:rPr>
              <w:t xml:space="preserve">охват от </w:t>
            </w:r>
            <w:r w:rsidRPr="00C67B45">
              <w:rPr>
                <w:rFonts w:ascii="Times New Roman" w:hAnsi="Times New Roman"/>
                <w:spacing w:val="-1"/>
                <w:sz w:val="20"/>
                <w:szCs w:val="20"/>
                <w:lang w:val="ru-RU"/>
              </w:rPr>
              <w:t>общего</w:t>
            </w:r>
            <w:r w:rsidRPr="00C67B45">
              <w:rPr>
                <w:rFonts w:ascii="Times New Roman" w:hAnsi="Times New Roman"/>
                <w:sz w:val="20"/>
                <w:szCs w:val="20"/>
                <w:lang w:val="ru-RU"/>
              </w:rPr>
              <w:t xml:space="preserve"> </w:t>
            </w:r>
            <w:r w:rsidRPr="00C67B45">
              <w:rPr>
                <w:rFonts w:ascii="Times New Roman" w:hAnsi="Times New Roman"/>
                <w:spacing w:val="-1"/>
                <w:sz w:val="20"/>
                <w:szCs w:val="20"/>
                <w:lang w:val="ru-RU"/>
              </w:rPr>
              <w:t>числа детей</w:t>
            </w:r>
            <w:r w:rsidRPr="00C67B45">
              <w:rPr>
                <w:rFonts w:ascii="Times New Roman" w:hAnsi="Times New Roman"/>
                <w:sz w:val="20"/>
                <w:szCs w:val="20"/>
                <w:lang w:val="ru-RU"/>
              </w:rPr>
              <w:t xml:space="preserve"> в</w:t>
            </w:r>
            <w:r w:rsidRPr="00C67B45">
              <w:rPr>
                <w:rFonts w:ascii="Times New Roman" w:hAnsi="Times New Roman"/>
                <w:spacing w:val="23"/>
                <w:sz w:val="20"/>
                <w:szCs w:val="20"/>
                <w:lang w:val="ru-RU"/>
              </w:rPr>
              <w:t xml:space="preserve"> </w:t>
            </w:r>
            <w:r w:rsidRPr="00C67B45">
              <w:rPr>
                <w:rFonts w:ascii="Times New Roman" w:hAnsi="Times New Roman"/>
                <w:spacing w:val="-1"/>
                <w:sz w:val="20"/>
                <w:szCs w:val="20"/>
                <w:lang w:val="ru-RU"/>
              </w:rPr>
              <w:t xml:space="preserve">возрасте </w:t>
            </w:r>
            <w:r w:rsidRPr="00C67B45">
              <w:rPr>
                <w:rFonts w:ascii="Times New Roman" w:hAnsi="Times New Roman"/>
                <w:sz w:val="20"/>
                <w:szCs w:val="20"/>
                <w:lang w:val="ru-RU"/>
              </w:rPr>
              <w:t>от 1 до 7 лет;</w:t>
            </w:r>
          </w:p>
          <w:p w14:paraId="0AFD1AAB" w14:textId="2D3A35A1" w:rsidR="00891E5B" w:rsidRPr="00C67B45" w:rsidRDefault="00891E5B" w:rsidP="00C67B45">
            <w:pPr>
              <w:pStyle w:val="TableParagraph"/>
              <w:kinsoku w:val="0"/>
              <w:overflowPunct w:val="0"/>
              <w:jc w:val="center"/>
              <w:rPr>
                <w:rFonts w:ascii="Times New Roman" w:hAnsi="Times New Roman"/>
                <w:sz w:val="20"/>
                <w:szCs w:val="20"/>
                <w:lang w:val="ru-RU"/>
              </w:rPr>
            </w:pPr>
            <w:r w:rsidRPr="00C67B45">
              <w:rPr>
                <w:rFonts w:ascii="Times New Roman" w:hAnsi="Times New Roman"/>
                <w:sz w:val="20"/>
                <w:szCs w:val="20"/>
                <w:lang w:val="ru-RU"/>
              </w:rPr>
              <w:t xml:space="preserve">35 </w:t>
            </w:r>
            <w:r w:rsidRPr="00C67B45">
              <w:rPr>
                <w:rFonts w:ascii="Times New Roman" w:hAnsi="Times New Roman"/>
                <w:spacing w:val="-1"/>
                <w:sz w:val="20"/>
                <w:szCs w:val="20"/>
                <w:lang w:val="ru-RU"/>
              </w:rPr>
              <w:t>мест</w:t>
            </w:r>
            <w:r w:rsidRPr="00C67B45">
              <w:rPr>
                <w:rFonts w:ascii="Times New Roman" w:hAnsi="Times New Roman"/>
                <w:sz w:val="20"/>
                <w:szCs w:val="20"/>
                <w:lang w:val="ru-RU"/>
              </w:rPr>
              <w:t xml:space="preserve"> на</w:t>
            </w:r>
            <w:r w:rsidRPr="00C67B45">
              <w:rPr>
                <w:rFonts w:ascii="Times New Roman" w:hAnsi="Times New Roman"/>
                <w:spacing w:val="-1"/>
                <w:sz w:val="20"/>
                <w:szCs w:val="20"/>
                <w:lang w:val="ru-RU"/>
              </w:rPr>
              <w:t xml:space="preserve"> </w:t>
            </w:r>
            <w:r w:rsidRPr="00C67B45">
              <w:rPr>
                <w:rFonts w:ascii="Times New Roman" w:hAnsi="Times New Roman"/>
                <w:sz w:val="20"/>
                <w:szCs w:val="20"/>
                <w:lang w:val="ru-RU"/>
              </w:rPr>
              <w:t xml:space="preserve">1 </w:t>
            </w:r>
            <w:r w:rsidRPr="00C67B45">
              <w:rPr>
                <w:rFonts w:ascii="Times New Roman" w:hAnsi="Times New Roman"/>
                <w:spacing w:val="-1"/>
                <w:sz w:val="20"/>
                <w:szCs w:val="20"/>
                <w:lang w:val="ru-RU"/>
              </w:rPr>
              <w:t>тыс.</w:t>
            </w:r>
            <w:r w:rsidRPr="00C67B45">
              <w:rPr>
                <w:rFonts w:ascii="Times New Roman" w:hAnsi="Times New Roman"/>
                <w:sz w:val="20"/>
                <w:szCs w:val="20"/>
                <w:lang w:val="ru-RU"/>
              </w:rPr>
              <w:t xml:space="preserve"> человек </w:t>
            </w:r>
            <w:r w:rsidRPr="00C67B45">
              <w:rPr>
                <w:rFonts w:ascii="Times New Roman" w:hAnsi="Times New Roman"/>
                <w:spacing w:val="-1"/>
                <w:sz w:val="20"/>
                <w:szCs w:val="20"/>
                <w:lang w:val="ru-RU"/>
              </w:rPr>
              <w:t>общей</w:t>
            </w:r>
            <w:r w:rsidRPr="00C67B45">
              <w:rPr>
                <w:rFonts w:ascii="Times New Roman" w:hAnsi="Times New Roman"/>
                <w:sz w:val="20"/>
                <w:szCs w:val="20"/>
                <w:lang w:val="ru-RU"/>
              </w:rPr>
              <w:t xml:space="preserve"> чис</w:t>
            </w:r>
            <w:r w:rsidRPr="00C67B45">
              <w:rPr>
                <w:rFonts w:ascii="Times New Roman" w:hAnsi="Times New Roman"/>
                <w:spacing w:val="-1"/>
                <w:sz w:val="20"/>
                <w:szCs w:val="20"/>
                <w:lang w:val="ru-RU"/>
              </w:rPr>
              <w:t>ленности</w:t>
            </w:r>
            <w:r w:rsidRPr="00C67B45">
              <w:rPr>
                <w:rFonts w:ascii="Times New Roman" w:hAnsi="Times New Roman"/>
                <w:spacing w:val="-2"/>
                <w:sz w:val="20"/>
                <w:szCs w:val="20"/>
                <w:lang w:val="ru-RU"/>
              </w:rPr>
              <w:t xml:space="preserve"> </w:t>
            </w:r>
            <w:r w:rsidRPr="00C67B45">
              <w:rPr>
                <w:rFonts w:ascii="Times New Roman" w:hAnsi="Times New Roman"/>
                <w:spacing w:val="-1"/>
                <w:sz w:val="20"/>
                <w:szCs w:val="20"/>
                <w:lang w:val="ru-RU"/>
              </w:rPr>
              <w:t>населения</w:t>
            </w:r>
          </w:p>
        </w:tc>
      </w:tr>
      <w:tr w:rsidR="00891E5B" w:rsidRPr="00C67B45" w14:paraId="02C2959F" w14:textId="77777777" w:rsidTr="004F240A">
        <w:trPr>
          <w:trHeight w:hRule="exact" w:val="2264"/>
          <w:jc w:val="center"/>
        </w:trPr>
        <w:tc>
          <w:tcPr>
            <w:tcW w:w="336" w:type="dxa"/>
            <w:tcBorders>
              <w:top w:val="single" w:sz="4" w:space="0" w:color="000000"/>
              <w:left w:val="single" w:sz="4" w:space="0" w:color="000000"/>
              <w:bottom w:val="single" w:sz="4" w:space="0" w:color="000000"/>
              <w:right w:val="single" w:sz="4" w:space="0" w:color="000000"/>
            </w:tcBorders>
            <w:vAlign w:val="center"/>
          </w:tcPr>
          <w:p w14:paraId="0AA3B7E3" w14:textId="77777777" w:rsidR="00891E5B" w:rsidRPr="00C67B45" w:rsidRDefault="00891E5B" w:rsidP="00C67B45">
            <w:pPr>
              <w:spacing w:after="0" w:line="240" w:lineRule="auto"/>
              <w:ind w:firstLine="0"/>
              <w:jc w:val="center"/>
              <w:rPr>
                <w:sz w:val="20"/>
                <w:szCs w:val="20"/>
              </w:rPr>
            </w:pPr>
          </w:p>
        </w:tc>
        <w:tc>
          <w:tcPr>
            <w:tcW w:w="1502" w:type="dxa"/>
            <w:tcBorders>
              <w:top w:val="single" w:sz="4" w:space="0" w:color="000000"/>
              <w:left w:val="single" w:sz="4" w:space="0" w:color="000000"/>
              <w:bottom w:val="single" w:sz="4" w:space="0" w:color="000000"/>
              <w:right w:val="single" w:sz="4" w:space="0" w:color="000000"/>
            </w:tcBorders>
            <w:vAlign w:val="center"/>
          </w:tcPr>
          <w:p w14:paraId="45D23F74" w14:textId="77777777" w:rsidR="00891E5B" w:rsidRPr="00C67B45" w:rsidRDefault="00891E5B" w:rsidP="00C67B45">
            <w:pPr>
              <w:spacing w:after="0" w:line="240" w:lineRule="auto"/>
              <w:ind w:firstLine="0"/>
              <w:jc w:val="center"/>
              <w:rPr>
                <w:sz w:val="20"/>
                <w:szCs w:val="20"/>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2DD923A0" w14:textId="77777777" w:rsidR="00891E5B" w:rsidRPr="00C67B45" w:rsidRDefault="00891E5B" w:rsidP="00C67B45">
            <w:pPr>
              <w:spacing w:after="0" w:line="240" w:lineRule="auto"/>
              <w:ind w:firstLine="0"/>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E388CD5" w14:textId="02F824D0" w:rsidR="00891E5B" w:rsidRPr="00C67B45" w:rsidRDefault="00891E5B" w:rsidP="00C67B45">
            <w:pPr>
              <w:pStyle w:val="TableParagraph"/>
              <w:kinsoku w:val="0"/>
              <w:overflowPunct w:val="0"/>
              <w:jc w:val="center"/>
              <w:rPr>
                <w:rFonts w:ascii="Times New Roman" w:hAnsi="Times New Roman"/>
                <w:sz w:val="20"/>
                <w:szCs w:val="20"/>
                <w:lang w:val="ru-RU"/>
              </w:rPr>
            </w:pPr>
            <w:r w:rsidRPr="00C67B45">
              <w:rPr>
                <w:rFonts w:ascii="Times New Roman" w:hAnsi="Times New Roman"/>
                <w:spacing w:val="-1"/>
                <w:sz w:val="20"/>
                <w:szCs w:val="20"/>
                <w:lang w:val="ru-RU"/>
              </w:rPr>
              <w:t>Расчет</w:t>
            </w:r>
            <w:r w:rsidRPr="00C67B45">
              <w:rPr>
                <w:rFonts w:ascii="Times New Roman" w:hAnsi="Times New Roman"/>
                <w:sz w:val="20"/>
                <w:szCs w:val="20"/>
                <w:lang w:val="ru-RU"/>
              </w:rPr>
              <w:t>ный по</w:t>
            </w:r>
            <w:r w:rsidRPr="00C67B45">
              <w:rPr>
                <w:rFonts w:ascii="Times New Roman" w:hAnsi="Times New Roman"/>
                <w:spacing w:val="-1"/>
                <w:sz w:val="20"/>
                <w:szCs w:val="20"/>
                <w:lang w:val="ru-RU"/>
              </w:rPr>
              <w:t>казатель</w:t>
            </w:r>
            <w:r w:rsidRPr="00C67B45">
              <w:rPr>
                <w:rFonts w:ascii="Times New Roman" w:hAnsi="Times New Roman"/>
                <w:spacing w:val="25"/>
                <w:sz w:val="20"/>
                <w:szCs w:val="20"/>
                <w:lang w:val="ru-RU"/>
              </w:rPr>
              <w:t xml:space="preserve"> </w:t>
            </w:r>
            <w:r w:rsidRPr="00C67B45">
              <w:rPr>
                <w:rFonts w:ascii="Times New Roman" w:hAnsi="Times New Roman"/>
                <w:sz w:val="20"/>
                <w:szCs w:val="20"/>
                <w:lang w:val="ru-RU"/>
              </w:rPr>
              <w:t>мини</w:t>
            </w:r>
            <w:r w:rsidRPr="00C67B45">
              <w:rPr>
                <w:rFonts w:ascii="Times New Roman" w:hAnsi="Times New Roman"/>
                <w:spacing w:val="-1"/>
                <w:sz w:val="20"/>
                <w:szCs w:val="20"/>
                <w:lang w:val="ru-RU"/>
              </w:rPr>
              <w:t>мально</w:t>
            </w:r>
            <w:r w:rsidRPr="00C67B45">
              <w:rPr>
                <w:rFonts w:ascii="Times New Roman" w:hAnsi="Times New Roman"/>
                <w:spacing w:val="24"/>
                <w:sz w:val="20"/>
                <w:szCs w:val="20"/>
                <w:lang w:val="ru-RU"/>
              </w:rPr>
              <w:t xml:space="preserve"> </w:t>
            </w:r>
            <w:r w:rsidRPr="00C67B45">
              <w:rPr>
                <w:rFonts w:ascii="Times New Roman" w:hAnsi="Times New Roman"/>
                <w:spacing w:val="-2"/>
                <w:sz w:val="20"/>
                <w:szCs w:val="20"/>
                <w:lang w:val="ru-RU"/>
              </w:rPr>
              <w:t>допу</w:t>
            </w:r>
            <w:r w:rsidRPr="00C67B45">
              <w:rPr>
                <w:rFonts w:ascii="Times New Roman" w:hAnsi="Times New Roman"/>
                <w:spacing w:val="-1"/>
                <w:sz w:val="20"/>
                <w:szCs w:val="20"/>
                <w:lang w:val="ru-RU"/>
              </w:rPr>
              <w:t>стимой</w:t>
            </w:r>
            <w:r w:rsidRPr="00C67B45">
              <w:rPr>
                <w:rFonts w:ascii="Times New Roman" w:hAnsi="Times New Roman"/>
                <w:spacing w:val="24"/>
                <w:sz w:val="20"/>
                <w:szCs w:val="20"/>
                <w:lang w:val="ru-RU"/>
              </w:rPr>
              <w:t xml:space="preserve"> </w:t>
            </w:r>
            <w:r w:rsidRPr="00C67B45">
              <w:rPr>
                <w:rFonts w:ascii="Times New Roman" w:hAnsi="Times New Roman"/>
                <w:spacing w:val="-1"/>
                <w:sz w:val="20"/>
                <w:szCs w:val="20"/>
                <w:lang w:val="ru-RU"/>
              </w:rPr>
              <w:t>площади</w:t>
            </w:r>
            <w:r w:rsidRPr="00C67B45">
              <w:rPr>
                <w:rFonts w:ascii="Times New Roman" w:hAnsi="Times New Roman"/>
                <w:spacing w:val="26"/>
                <w:sz w:val="20"/>
                <w:szCs w:val="20"/>
                <w:lang w:val="ru-RU"/>
              </w:rPr>
              <w:t xml:space="preserve"> </w:t>
            </w:r>
            <w:r w:rsidRPr="00C67B45">
              <w:rPr>
                <w:rFonts w:ascii="Times New Roman" w:hAnsi="Times New Roman"/>
                <w:sz w:val="20"/>
                <w:szCs w:val="20"/>
                <w:lang w:val="ru-RU"/>
              </w:rPr>
              <w:t>терри</w:t>
            </w:r>
            <w:r w:rsidR="00F236DA" w:rsidRPr="00C67B45">
              <w:rPr>
                <w:rFonts w:ascii="Times New Roman" w:hAnsi="Times New Roman"/>
                <w:sz w:val="20"/>
                <w:szCs w:val="20"/>
                <w:lang w:val="ru-RU"/>
              </w:rPr>
              <w:t>тории для раз</w:t>
            </w:r>
            <w:r w:rsidR="00F236DA" w:rsidRPr="00C67B45">
              <w:rPr>
                <w:rFonts w:ascii="Times New Roman" w:hAnsi="Times New Roman"/>
                <w:spacing w:val="-1"/>
                <w:sz w:val="20"/>
                <w:szCs w:val="20"/>
                <w:lang w:val="ru-RU"/>
              </w:rPr>
              <w:t>мещения объекта</w:t>
            </w:r>
          </w:p>
        </w:tc>
        <w:tc>
          <w:tcPr>
            <w:tcW w:w="1332" w:type="dxa"/>
            <w:tcBorders>
              <w:top w:val="single" w:sz="4" w:space="0" w:color="000000"/>
              <w:left w:val="single" w:sz="4" w:space="0" w:color="000000"/>
              <w:bottom w:val="single" w:sz="4" w:space="0" w:color="000000"/>
              <w:right w:val="single" w:sz="4" w:space="0" w:color="000000"/>
            </w:tcBorders>
            <w:vAlign w:val="center"/>
          </w:tcPr>
          <w:p w14:paraId="5A7FD42B" w14:textId="15DD5B60" w:rsidR="00891E5B" w:rsidRPr="00C67B45" w:rsidRDefault="00891E5B" w:rsidP="00C67B45">
            <w:pPr>
              <w:pStyle w:val="TableParagraph"/>
              <w:kinsoku w:val="0"/>
              <w:overflowPunct w:val="0"/>
              <w:jc w:val="center"/>
              <w:rPr>
                <w:rFonts w:ascii="Times New Roman" w:hAnsi="Times New Roman"/>
                <w:sz w:val="20"/>
                <w:szCs w:val="20"/>
                <w:lang w:val="ru-RU"/>
              </w:rPr>
            </w:pPr>
            <w:r w:rsidRPr="00C67B45">
              <w:rPr>
                <w:rFonts w:ascii="Times New Roman" w:hAnsi="Times New Roman"/>
                <w:spacing w:val="-1"/>
                <w:sz w:val="20"/>
                <w:szCs w:val="20"/>
                <w:lang w:val="ru-RU"/>
              </w:rPr>
              <w:t>Размер</w:t>
            </w:r>
            <w:r w:rsidRPr="00C67B45">
              <w:rPr>
                <w:rFonts w:ascii="Times New Roman" w:hAnsi="Times New Roman"/>
                <w:spacing w:val="23"/>
                <w:sz w:val="20"/>
                <w:szCs w:val="20"/>
                <w:lang w:val="ru-RU"/>
              </w:rPr>
              <w:t xml:space="preserve"> </w:t>
            </w:r>
            <w:r w:rsidR="00F236DA" w:rsidRPr="00C67B45">
              <w:rPr>
                <w:rFonts w:ascii="Times New Roman" w:hAnsi="Times New Roman"/>
                <w:spacing w:val="-1"/>
                <w:sz w:val="20"/>
                <w:szCs w:val="20"/>
                <w:lang w:val="ru-RU"/>
              </w:rPr>
              <w:t>земельно</w:t>
            </w:r>
            <w:r w:rsidRPr="00C67B45">
              <w:rPr>
                <w:rFonts w:ascii="Times New Roman" w:hAnsi="Times New Roman"/>
                <w:sz w:val="20"/>
                <w:szCs w:val="20"/>
                <w:lang w:val="ru-RU"/>
              </w:rPr>
              <w:t>го</w:t>
            </w:r>
            <w:r w:rsidRPr="00C67B45">
              <w:rPr>
                <w:rFonts w:ascii="Times New Roman" w:hAnsi="Times New Roman"/>
                <w:spacing w:val="2"/>
                <w:sz w:val="20"/>
                <w:szCs w:val="20"/>
                <w:lang w:val="ru-RU"/>
              </w:rPr>
              <w:t xml:space="preserve"> </w:t>
            </w:r>
            <w:r w:rsidRPr="00C67B45">
              <w:rPr>
                <w:rFonts w:ascii="Times New Roman" w:hAnsi="Times New Roman"/>
                <w:spacing w:val="-1"/>
                <w:sz w:val="20"/>
                <w:szCs w:val="20"/>
                <w:lang w:val="ru-RU"/>
              </w:rPr>
              <w:t>участка</w:t>
            </w:r>
            <w:r w:rsidRPr="00C67B45">
              <w:rPr>
                <w:rFonts w:ascii="Times New Roman" w:hAnsi="Times New Roman"/>
                <w:spacing w:val="21"/>
                <w:sz w:val="20"/>
                <w:szCs w:val="20"/>
                <w:lang w:val="ru-RU"/>
              </w:rPr>
              <w:t xml:space="preserve"> </w:t>
            </w:r>
            <w:r w:rsidRPr="00C67B45">
              <w:rPr>
                <w:rFonts w:ascii="Times New Roman" w:hAnsi="Times New Roman"/>
                <w:spacing w:val="-1"/>
                <w:sz w:val="20"/>
                <w:szCs w:val="20"/>
                <w:lang w:val="ru-RU"/>
              </w:rPr>
              <w:t>кв.м/мест</w:t>
            </w:r>
            <w:r w:rsidRPr="00C67B45">
              <w:rPr>
                <w:rFonts w:ascii="Times New Roman" w:hAnsi="Times New Roman"/>
                <w:spacing w:val="24"/>
                <w:sz w:val="20"/>
                <w:szCs w:val="20"/>
                <w:lang w:val="ru-RU"/>
              </w:rPr>
              <w:t xml:space="preserve"> </w:t>
            </w:r>
            <w:r w:rsidRPr="00C67B45">
              <w:rPr>
                <w:rFonts w:ascii="Times New Roman" w:hAnsi="Times New Roman"/>
                <w:sz w:val="20"/>
                <w:szCs w:val="20"/>
                <w:lang w:val="ru-RU"/>
              </w:rPr>
              <w:t>о</w:t>
            </w:r>
          </w:p>
        </w:tc>
        <w:tc>
          <w:tcPr>
            <w:tcW w:w="2037" w:type="dxa"/>
            <w:gridSpan w:val="8"/>
            <w:tcBorders>
              <w:top w:val="single" w:sz="4" w:space="0" w:color="000000"/>
              <w:left w:val="single" w:sz="4" w:space="0" w:color="000000"/>
              <w:bottom w:val="single" w:sz="4" w:space="0" w:color="000000"/>
              <w:right w:val="single" w:sz="4" w:space="0" w:color="000000"/>
            </w:tcBorders>
            <w:vAlign w:val="center"/>
          </w:tcPr>
          <w:p w14:paraId="74FB5B25" w14:textId="77777777" w:rsidR="00891E5B" w:rsidRPr="00C67B45" w:rsidRDefault="00891E5B" w:rsidP="00C67B45">
            <w:pPr>
              <w:pStyle w:val="TableParagraph"/>
              <w:kinsoku w:val="0"/>
              <w:overflowPunct w:val="0"/>
              <w:jc w:val="center"/>
              <w:rPr>
                <w:rFonts w:ascii="Times New Roman" w:hAnsi="Times New Roman"/>
                <w:sz w:val="20"/>
                <w:szCs w:val="20"/>
              </w:rPr>
            </w:pPr>
            <w:r w:rsidRPr="00C67B45">
              <w:rPr>
                <w:rFonts w:ascii="Times New Roman" w:hAnsi="Times New Roman"/>
                <w:spacing w:val="-1"/>
                <w:sz w:val="20"/>
                <w:szCs w:val="20"/>
              </w:rPr>
              <w:t>мощность,</w:t>
            </w:r>
            <w:r w:rsidRPr="00C67B45">
              <w:rPr>
                <w:rFonts w:ascii="Times New Roman" w:hAnsi="Times New Roman"/>
                <w:sz w:val="20"/>
                <w:szCs w:val="20"/>
              </w:rPr>
              <w:t xml:space="preserve"> </w:t>
            </w:r>
            <w:r w:rsidRPr="00C67B45">
              <w:rPr>
                <w:rFonts w:ascii="Times New Roman" w:hAnsi="Times New Roman"/>
                <w:spacing w:val="-1"/>
                <w:sz w:val="20"/>
                <w:szCs w:val="20"/>
              </w:rPr>
              <w:t>мест</w:t>
            </w:r>
          </w:p>
        </w:tc>
        <w:tc>
          <w:tcPr>
            <w:tcW w:w="2050" w:type="dxa"/>
            <w:gridSpan w:val="6"/>
            <w:tcBorders>
              <w:top w:val="single" w:sz="4" w:space="0" w:color="000000"/>
              <w:left w:val="single" w:sz="4" w:space="0" w:color="000000"/>
              <w:bottom w:val="single" w:sz="4" w:space="0" w:color="000000"/>
              <w:right w:val="single" w:sz="4" w:space="0" w:color="000000"/>
            </w:tcBorders>
            <w:vAlign w:val="center"/>
          </w:tcPr>
          <w:p w14:paraId="69E49F5D" w14:textId="77777777" w:rsidR="00891E5B" w:rsidRPr="00C67B45" w:rsidRDefault="00891E5B" w:rsidP="00C67B45">
            <w:pPr>
              <w:pStyle w:val="TableParagraph"/>
              <w:kinsoku w:val="0"/>
              <w:overflowPunct w:val="0"/>
              <w:jc w:val="center"/>
              <w:rPr>
                <w:rFonts w:ascii="Times New Roman" w:hAnsi="Times New Roman"/>
                <w:sz w:val="20"/>
                <w:szCs w:val="20"/>
              </w:rPr>
            </w:pPr>
            <w:r w:rsidRPr="00C67B45">
              <w:rPr>
                <w:rFonts w:ascii="Times New Roman" w:hAnsi="Times New Roman"/>
                <w:spacing w:val="-1"/>
                <w:sz w:val="20"/>
                <w:szCs w:val="20"/>
              </w:rPr>
              <w:t>обеспеченность,</w:t>
            </w:r>
            <w:r w:rsidRPr="00C67B45">
              <w:rPr>
                <w:rFonts w:ascii="Times New Roman" w:hAnsi="Times New Roman"/>
                <w:spacing w:val="30"/>
                <w:sz w:val="20"/>
                <w:szCs w:val="20"/>
              </w:rPr>
              <w:t xml:space="preserve"> </w:t>
            </w:r>
            <w:r w:rsidRPr="00C67B45">
              <w:rPr>
                <w:rFonts w:ascii="Times New Roman" w:hAnsi="Times New Roman"/>
                <w:spacing w:val="-1"/>
                <w:sz w:val="20"/>
                <w:szCs w:val="20"/>
              </w:rPr>
              <w:t>кв.м/место</w:t>
            </w:r>
          </w:p>
        </w:tc>
      </w:tr>
      <w:tr w:rsidR="00F236DA" w:rsidRPr="00C67B45" w14:paraId="17A28296" w14:textId="77777777" w:rsidTr="004F240A">
        <w:trPr>
          <w:trHeight w:hRule="exact" w:val="283"/>
          <w:jc w:val="center"/>
        </w:trPr>
        <w:tc>
          <w:tcPr>
            <w:tcW w:w="336" w:type="dxa"/>
            <w:tcBorders>
              <w:top w:val="single" w:sz="4" w:space="0" w:color="000000"/>
              <w:left w:val="single" w:sz="4" w:space="0" w:color="000000"/>
              <w:bottom w:val="single" w:sz="4" w:space="0" w:color="000000"/>
              <w:right w:val="single" w:sz="4" w:space="0" w:color="000000"/>
            </w:tcBorders>
            <w:vAlign w:val="center"/>
          </w:tcPr>
          <w:p w14:paraId="110DD59D" w14:textId="77777777" w:rsidR="00F236DA" w:rsidRPr="00C67B45" w:rsidRDefault="00F236DA" w:rsidP="00C67B45">
            <w:pPr>
              <w:spacing w:after="0" w:line="240" w:lineRule="auto"/>
              <w:ind w:firstLine="0"/>
              <w:jc w:val="center"/>
              <w:rPr>
                <w:sz w:val="20"/>
                <w:szCs w:val="20"/>
              </w:rPr>
            </w:pPr>
          </w:p>
        </w:tc>
        <w:tc>
          <w:tcPr>
            <w:tcW w:w="1502" w:type="dxa"/>
            <w:tcBorders>
              <w:top w:val="single" w:sz="4" w:space="0" w:color="000000"/>
              <w:left w:val="single" w:sz="4" w:space="0" w:color="000000"/>
              <w:bottom w:val="single" w:sz="4" w:space="0" w:color="000000"/>
              <w:right w:val="single" w:sz="4" w:space="0" w:color="000000"/>
            </w:tcBorders>
            <w:vAlign w:val="center"/>
          </w:tcPr>
          <w:p w14:paraId="5AC8B31D" w14:textId="77777777" w:rsidR="00F236DA" w:rsidRPr="00C67B45" w:rsidRDefault="00F236DA" w:rsidP="00C67B45">
            <w:pPr>
              <w:spacing w:after="0" w:line="240" w:lineRule="auto"/>
              <w:ind w:firstLine="0"/>
              <w:jc w:val="center"/>
              <w:rPr>
                <w:sz w:val="20"/>
                <w:szCs w:val="20"/>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608C3986" w14:textId="77777777" w:rsidR="00F236DA" w:rsidRPr="00C67B45" w:rsidRDefault="00F236DA" w:rsidP="00C67B45">
            <w:pPr>
              <w:spacing w:after="0" w:line="240" w:lineRule="auto"/>
              <w:ind w:firstLine="0"/>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E87A949" w14:textId="77777777" w:rsidR="00F236DA" w:rsidRPr="00C67B45" w:rsidRDefault="00F236DA" w:rsidP="00C67B45">
            <w:pPr>
              <w:pStyle w:val="TableParagraph"/>
              <w:kinsoku w:val="0"/>
              <w:overflowPunct w:val="0"/>
              <w:jc w:val="center"/>
              <w:rPr>
                <w:rFonts w:ascii="Times New Roman" w:hAnsi="Times New Roman"/>
                <w:spacing w:val="-1"/>
                <w:sz w:val="20"/>
                <w:szCs w:val="20"/>
                <w:lang w:val="ru-RU"/>
              </w:rPr>
            </w:pPr>
          </w:p>
        </w:tc>
        <w:tc>
          <w:tcPr>
            <w:tcW w:w="1332" w:type="dxa"/>
            <w:tcBorders>
              <w:top w:val="single" w:sz="4" w:space="0" w:color="000000"/>
              <w:left w:val="single" w:sz="4" w:space="0" w:color="000000"/>
              <w:bottom w:val="single" w:sz="4" w:space="0" w:color="000000"/>
              <w:right w:val="single" w:sz="4" w:space="0" w:color="000000"/>
            </w:tcBorders>
            <w:vAlign w:val="center"/>
          </w:tcPr>
          <w:p w14:paraId="35764D08" w14:textId="77777777" w:rsidR="00F236DA" w:rsidRPr="00C67B45" w:rsidRDefault="00F236DA" w:rsidP="00C67B45">
            <w:pPr>
              <w:pStyle w:val="TableParagraph"/>
              <w:kinsoku w:val="0"/>
              <w:overflowPunct w:val="0"/>
              <w:jc w:val="center"/>
              <w:rPr>
                <w:rFonts w:ascii="Times New Roman" w:hAnsi="Times New Roman"/>
                <w:spacing w:val="-1"/>
                <w:sz w:val="20"/>
                <w:szCs w:val="20"/>
                <w:lang w:val="ru-RU"/>
              </w:rPr>
            </w:pPr>
          </w:p>
        </w:tc>
        <w:tc>
          <w:tcPr>
            <w:tcW w:w="2037" w:type="dxa"/>
            <w:gridSpan w:val="8"/>
            <w:tcBorders>
              <w:top w:val="single" w:sz="4" w:space="0" w:color="000000"/>
              <w:left w:val="single" w:sz="4" w:space="0" w:color="000000"/>
              <w:bottom w:val="single" w:sz="4" w:space="0" w:color="000000"/>
              <w:right w:val="single" w:sz="4" w:space="0" w:color="000000"/>
            </w:tcBorders>
            <w:vAlign w:val="center"/>
          </w:tcPr>
          <w:p w14:paraId="1675FAF5" w14:textId="6DA1D371" w:rsidR="00F236DA" w:rsidRPr="00C67B45" w:rsidRDefault="00F236DA" w:rsidP="00C67B45">
            <w:pPr>
              <w:pStyle w:val="TableParagraph"/>
              <w:kinsoku w:val="0"/>
              <w:overflowPunct w:val="0"/>
              <w:jc w:val="center"/>
              <w:rPr>
                <w:rFonts w:ascii="Times New Roman" w:hAnsi="Times New Roman"/>
                <w:spacing w:val="-1"/>
                <w:sz w:val="20"/>
                <w:szCs w:val="20"/>
              </w:rPr>
            </w:pPr>
            <w:r w:rsidRPr="00C67B45">
              <w:rPr>
                <w:rFonts w:ascii="Times New Roman" w:hAnsi="Times New Roman"/>
                <w:sz w:val="20"/>
                <w:szCs w:val="20"/>
              </w:rPr>
              <w:t>до 100</w:t>
            </w:r>
          </w:p>
        </w:tc>
        <w:tc>
          <w:tcPr>
            <w:tcW w:w="2050" w:type="dxa"/>
            <w:gridSpan w:val="6"/>
            <w:tcBorders>
              <w:top w:val="single" w:sz="4" w:space="0" w:color="000000"/>
              <w:left w:val="single" w:sz="4" w:space="0" w:color="000000"/>
              <w:bottom w:val="single" w:sz="4" w:space="0" w:color="000000"/>
              <w:right w:val="single" w:sz="4" w:space="0" w:color="000000"/>
            </w:tcBorders>
            <w:vAlign w:val="center"/>
          </w:tcPr>
          <w:p w14:paraId="472954AE" w14:textId="7439756F" w:rsidR="00F236DA" w:rsidRPr="00C67B45" w:rsidRDefault="00F236DA" w:rsidP="00C67B45">
            <w:pPr>
              <w:pStyle w:val="TableParagraph"/>
              <w:kinsoku w:val="0"/>
              <w:overflowPunct w:val="0"/>
              <w:jc w:val="center"/>
              <w:rPr>
                <w:rFonts w:ascii="Times New Roman" w:hAnsi="Times New Roman"/>
                <w:spacing w:val="-1"/>
                <w:sz w:val="20"/>
                <w:szCs w:val="20"/>
              </w:rPr>
            </w:pPr>
            <w:r w:rsidRPr="00C67B45">
              <w:rPr>
                <w:rFonts w:ascii="Times New Roman" w:hAnsi="Times New Roman"/>
                <w:sz w:val="20"/>
                <w:szCs w:val="20"/>
              </w:rPr>
              <w:t>40</w:t>
            </w:r>
          </w:p>
        </w:tc>
      </w:tr>
      <w:tr w:rsidR="00F236DA" w:rsidRPr="00C67B45" w14:paraId="37069330" w14:textId="77777777" w:rsidTr="004F240A">
        <w:trPr>
          <w:trHeight w:hRule="exact" w:val="287"/>
          <w:jc w:val="center"/>
        </w:trPr>
        <w:tc>
          <w:tcPr>
            <w:tcW w:w="336" w:type="dxa"/>
            <w:tcBorders>
              <w:top w:val="single" w:sz="4" w:space="0" w:color="000000"/>
              <w:left w:val="single" w:sz="4" w:space="0" w:color="000000"/>
              <w:bottom w:val="single" w:sz="4" w:space="0" w:color="000000"/>
              <w:right w:val="single" w:sz="4" w:space="0" w:color="000000"/>
            </w:tcBorders>
            <w:vAlign w:val="center"/>
          </w:tcPr>
          <w:p w14:paraId="2E99B5B0" w14:textId="77777777" w:rsidR="00F236DA" w:rsidRPr="00C67B45" w:rsidRDefault="00F236DA" w:rsidP="00C67B45">
            <w:pPr>
              <w:spacing w:after="0" w:line="240" w:lineRule="auto"/>
              <w:ind w:firstLine="0"/>
              <w:jc w:val="center"/>
              <w:rPr>
                <w:sz w:val="20"/>
                <w:szCs w:val="20"/>
              </w:rPr>
            </w:pPr>
          </w:p>
        </w:tc>
        <w:tc>
          <w:tcPr>
            <w:tcW w:w="1502" w:type="dxa"/>
            <w:tcBorders>
              <w:top w:val="single" w:sz="4" w:space="0" w:color="000000"/>
              <w:left w:val="single" w:sz="4" w:space="0" w:color="000000"/>
              <w:bottom w:val="single" w:sz="4" w:space="0" w:color="000000"/>
              <w:right w:val="single" w:sz="4" w:space="0" w:color="000000"/>
            </w:tcBorders>
            <w:vAlign w:val="center"/>
          </w:tcPr>
          <w:p w14:paraId="59DBFF6C" w14:textId="77777777" w:rsidR="00F236DA" w:rsidRPr="00C67B45" w:rsidRDefault="00F236DA" w:rsidP="00C67B45">
            <w:pPr>
              <w:spacing w:after="0" w:line="240" w:lineRule="auto"/>
              <w:ind w:firstLine="0"/>
              <w:jc w:val="center"/>
              <w:rPr>
                <w:sz w:val="20"/>
                <w:szCs w:val="20"/>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67E2ADF2" w14:textId="77777777" w:rsidR="00F236DA" w:rsidRPr="00C67B45" w:rsidRDefault="00F236DA" w:rsidP="00C67B45">
            <w:pPr>
              <w:spacing w:after="0" w:line="240" w:lineRule="auto"/>
              <w:ind w:firstLine="0"/>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E380356" w14:textId="77777777" w:rsidR="00F236DA" w:rsidRPr="00C67B45" w:rsidRDefault="00F236DA" w:rsidP="00C67B45">
            <w:pPr>
              <w:pStyle w:val="TableParagraph"/>
              <w:kinsoku w:val="0"/>
              <w:overflowPunct w:val="0"/>
              <w:jc w:val="center"/>
              <w:rPr>
                <w:rFonts w:ascii="Times New Roman" w:hAnsi="Times New Roman"/>
                <w:spacing w:val="-1"/>
                <w:sz w:val="20"/>
                <w:szCs w:val="20"/>
                <w:lang w:val="ru-RU"/>
              </w:rPr>
            </w:pPr>
          </w:p>
        </w:tc>
        <w:tc>
          <w:tcPr>
            <w:tcW w:w="1332" w:type="dxa"/>
            <w:tcBorders>
              <w:top w:val="single" w:sz="4" w:space="0" w:color="000000"/>
              <w:left w:val="single" w:sz="4" w:space="0" w:color="000000"/>
              <w:bottom w:val="single" w:sz="4" w:space="0" w:color="000000"/>
              <w:right w:val="single" w:sz="4" w:space="0" w:color="000000"/>
            </w:tcBorders>
            <w:vAlign w:val="center"/>
          </w:tcPr>
          <w:p w14:paraId="45E5060F" w14:textId="77777777" w:rsidR="00F236DA" w:rsidRPr="00C67B45" w:rsidRDefault="00F236DA" w:rsidP="00C67B45">
            <w:pPr>
              <w:pStyle w:val="TableParagraph"/>
              <w:kinsoku w:val="0"/>
              <w:overflowPunct w:val="0"/>
              <w:jc w:val="center"/>
              <w:rPr>
                <w:rFonts w:ascii="Times New Roman" w:hAnsi="Times New Roman"/>
                <w:spacing w:val="-1"/>
                <w:sz w:val="20"/>
                <w:szCs w:val="20"/>
                <w:lang w:val="ru-RU"/>
              </w:rPr>
            </w:pPr>
          </w:p>
        </w:tc>
        <w:tc>
          <w:tcPr>
            <w:tcW w:w="2037" w:type="dxa"/>
            <w:gridSpan w:val="8"/>
            <w:tcBorders>
              <w:top w:val="single" w:sz="4" w:space="0" w:color="000000"/>
              <w:left w:val="single" w:sz="4" w:space="0" w:color="000000"/>
              <w:bottom w:val="single" w:sz="4" w:space="0" w:color="000000"/>
              <w:right w:val="single" w:sz="4" w:space="0" w:color="000000"/>
            </w:tcBorders>
            <w:vAlign w:val="center"/>
          </w:tcPr>
          <w:p w14:paraId="7E264530" w14:textId="5B5B0601" w:rsidR="00F236DA" w:rsidRPr="00C67B45" w:rsidRDefault="00F236DA" w:rsidP="00C67B45">
            <w:pPr>
              <w:pStyle w:val="TableParagraph"/>
              <w:kinsoku w:val="0"/>
              <w:overflowPunct w:val="0"/>
              <w:jc w:val="center"/>
              <w:rPr>
                <w:rFonts w:ascii="Times New Roman" w:hAnsi="Times New Roman"/>
                <w:spacing w:val="-1"/>
                <w:sz w:val="20"/>
                <w:szCs w:val="20"/>
              </w:rPr>
            </w:pPr>
            <w:r w:rsidRPr="00C67B45">
              <w:rPr>
                <w:rFonts w:ascii="Times New Roman" w:hAnsi="Times New Roman"/>
                <w:spacing w:val="-1"/>
                <w:sz w:val="20"/>
                <w:szCs w:val="20"/>
              </w:rPr>
              <w:t xml:space="preserve">свыше </w:t>
            </w:r>
            <w:r w:rsidRPr="00C67B45">
              <w:rPr>
                <w:rFonts w:ascii="Times New Roman" w:hAnsi="Times New Roman"/>
                <w:sz w:val="20"/>
                <w:szCs w:val="20"/>
              </w:rPr>
              <w:t>100</w:t>
            </w:r>
          </w:p>
        </w:tc>
        <w:tc>
          <w:tcPr>
            <w:tcW w:w="2050" w:type="dxa"/>
            <w:gridSpan w:val="6"/>
            <w:tcBorders>
              <w:top w:val="single" w:sz="4" w:space="0" w:color="000000"/>
              <w:left w:val="single" w:sz="4" w:space="0" w:color="000000"/>
              <w:bottom w:val="single" w:sz="4" w:space="0" w:color="000000"/>
              <w:right w:val="single" w:sz="4" w:space="0" w:color="000000"/>
            </w:tcBorders>
            <w:vAlign w:val="center"/>
          </w:tcPr>
          <w:p w14:paraId="1D39372E" w14:textId="4E0236BE" w:rsidR="00F236DA" w:rsidRPr="00C67B45" w:rsidRDefault="00F236DA" w:rsidP="00C67B45">
            <w:pPr>
              <w:pStyle w:val="TableParagraph"/>
              <w:kinsoku w:val="0"/>
              <w:overflowPunct w:val="0"/>
              <w:jc w:val="center"/>
              <w:rPr>
                <w:rFonts w:ascii="Times New Roman" w:hAnsi="Times New Roman"/>
                <w:spacing w:val="-1"/>
                <w:sz w:val="20"/>
                <w:szCs w:val="20"/>
              </w:rPr>
            </w:pPr>
            <w:r w:rsidRPr="00C67B45">
              <w:rPr>
                <w:rFonts w:ascii="Times New Roman" w:hAnsi="Times New Roman"/>
                <w:sz w:val="20"/>
                <w:szCs w:val="20"/>
              </w:rPr>
              <w:t>35</w:t>
            </w:r>
          </w:p>
        </w:tc>
      </w:tr>
      <w:tr w:rsidR="00F236DA" w:rsidRPr="00C67B45" w14:paraId="1CF908B3" w14:textId="77777777" w:rsidTr="004F240A">
        <w:trPr>
          <w:trHeight w:hRule="exact" w:val="561"/>
          <w:jc w:val="center"/>
        </w:trPr>
        <w:tc>
          <w:tcPr>
            <w:tcW w:w="336" w:type="dxa"/>
            <w:tcBorders>
              <w:top w:val="single" w:sz="4" w:space="0" w:color="000000"/>
              <w:left w:val="single" w:sz="4" w:space="0" w:color="000000"/>
              <w:bottom w:val="single" w:sz="4" w:space="0" w:color="000000"/>
              <w:right w:val="single" w:sz="4" w:space="0" w:color="000000"/>
            </w:tcBorders>
            <w:vAlign w:val="center"/>
          </w:tcPr>
          <w:p w14:paraId="75EF1DAA" w14:textId="77777777" w:rsidR="00F236DA" w:rsidRPr="00C67B45" w:rsidRDefault="00F236DA" w:rsidP="00C67B45">
            <w:pPr>
              <w:spacing w:after="0" w:line="240" w:lineRule="auto"/>
              <w:ind w:firstLine="0"/>
              <w:jc w:val="center"/>
              <w:rPr>
                <w:sz w:val="20"/>
                <w:szCs w:val="20"/>
              </w:rPr>
            </w:pPr>
          </w:p>
        </w:tc>
        <w:tc>
          <w:tcPr>
            <w:tcW w:w="1502" w:type="dxa"/>
            <w:tcBorders>
              <w:top w:val="single" w:sz="4" w:space="0" w:color="000000"/>
              <w:left w:val="single" w:sz="4" w:space="0" w:color="000000"/>
              <w:bottom w:val="single" w:sz="4" w:space="0" w:color="000000"/>
              <w:right w:val="single" w:sz="4" w:space="0" w:color="000000"/>
            </w:tcBorders>
            <w:vAlign w:val="center"/>
          </w:tcPr>
          <w:p w14:paraId="7151FAA4" w14:textId="77777777" w:rsidR="00F236DA" w:rsidRPr="00C67B45" w:rsidRDefault="00F236DA" w:rsidP="00C67B45">
            <w:pPr>
              <w:spacing w:after="0" w:line="240" w:lineRule="auto"/>
              <w:ind w:firstLine="0"/>
              <w:jc w:val="center"/>
              <w:rPr>
                <w:sz w:val="20"/>
                <w:szCs w:val="20"/>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71095764" w14:textId="77777777" w:rsidR="00F236DA" w:rsidRPr="00C67B45" w:rsidRDefault="00F236DA" w:rsidP="00C67B45">
            <w:pPr>
              <w:spacing w:after="0" w:line="240" w:lineRule="auto"/>
              <w:ind w:firstLine="0"/>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E6A943D" w14:textId="77777777" w:rsidR="00F236DA" w:rsidRPr="00C67B45" w:rsidRDefault="00F236DA" w:rsidP="00C67B45">
            <w:pPr>
              <w:pStyle w:val="TableParagraph"/>
              <w:kinsoku w:val="0"/>
              <w:overflowPunct w:val="0"/>
              <w:jc w:val="center"/>
              <w:rPr>
                <w:rFonts w:ascii="Times New Roman" w:hAnsi="Times New Roman"/>
                <w:spacing w:val="-1"/>
                <w:sz w:val="20"/>
                <w:szCs w:val="20"/>
                <w:lang w:val="ru-RU"/>
              </w:rPr>
            </w:pPr>
          </w:p>
        </w:tc>
        <w:tc>
          <w:tcPr>
            <w:tcW w:w="1332" w:type="dxa"/>
            <w:tcBorders>
              <w:top w:val="single" w:sz="4" w:space="0" w:color="000000"/>
              <w:left w:val="single" w:sz="4" w:space="0" w:color="000000"/>
              <w:bottom w:val="single" w:sz="4" w:space="0" w:color="000000"/>
              <w:right w:val="single" w:sz="4" w:space="0" w:color="000000"/>
            </w:tcBorders>
            <w:vAlign w:val="center"/>
          </w:tcPr>
          <w:p w14:paraId="29C593D8" w14:textId="77777777" w:rsidR="00F236DA" w:rsidRPr="00C67B45" w:rsidRDefault="00F236DA" w:rsidP="00C67B45">
            <w:pPr>
              <w:pStyle w:val="TableParagraph"/>
              <w:kinsoku w:val="0"/>
              <w:overflowPunct w:val="0"/>
              <w:jc w:val="center"/>
              <w:rPr>
                <w:rFonts w:ascii="Times New Roman" w:hAnsi="Times New Roman"/>
                <w:spacing w:val="-1"/>
                <w:sz w:val="20"/>
                <w:szCs w:val="20"/>
                <w:lang w:val="ru-RU"/>
              </w:rPr>
            </w:pPr>
          </w:p>
        </w:tc>
        <w:tc>
          <w:tcPr>
            <w:tcW w:w="2037" w:type="dxa"/>
            <w:gridSpan w:val="8"/>
            <w:tcBorders>
              <w:top w:val="single" w:sz="4" w:space="0" w:color="000000"/>
              <w:left w:val="single" w:sz="4" w:space="0" w:color="000000"/>
              <w:bottom w:val="single" w:sz="4" w:space="0" w:color="000000"/>
              <w:right w:val="single" w:sz="4" w:space="0" w:color="000000"/>
            </w:tcBorders>
            <w:vAlign w:val="center"/>
          </w:tcPr>
          <w:p w14:paraId="1BC59B57" w14:textId="5C027D9E" w:rsidR="00F236DA" w:rsidRPr="00C67B45" w:rsidRDefault="00F236DA" w:rsidP="00C67B45">
            <w:pPr>
              <w:pStyle w:val="TableParagraph"/>
              <w:kinsoku w:val="0"/>
              <w:overflowPunct w:val="0"/>
              <w:jc w:val="center"/>
              <w:rPr>
                <w:rFonts w:ascii="Times New Roman" w:hAnsi="Times New Roman"/>
                <w:spacing w:val="-1"/>
                <w:sz w:val="20"/>
                <w:szCs w:val="20"/>
                <w:lang w:val="ru-RU"/>
              </w:rPr>
            </w:pPr>
            <w:r w:rsidRPr="00C67B45">
              <w:rPr>
                <w:rFonts w:ascii="Times New Roman" w:hAnsi="Times New Roman"/>
                <w:sz w:val="20"/>
                <w:szCs w:val="20"/>
                <w:lang w:val="ru-RU"/>
              </w:rPr>
              <w:t xml:space="preserve">в </w:t>
            </w:r>
            <w:r w:rsidRPr="00C67B45">
              <w:rPr>
                <w:rFonts w:ascii="Times New Roman" w:hAnsi="Times New Roman"/>
                <w:spacing w:val="-1"/>
                <w:sz w:val="20"/>
                <w:szCs w:val="20"/>
                <w:lang w:val="ru-RU"/>
              </w:rPr>
              <w:t>комплексе организаций</w:t>
            </w:r>
            <w:r w:rsidRPr="00C67B45">
              <w:rPr>
                <w:rFonts w:ascii="Times New Roman" w:hAnsi="Times New Roman"/>
                <w:sz w:val="20"/>
                <w:szCs w:val="20"/>
                <w:lang w:val="ru-RU"/>
              </w:rPr>
              <w:t xml:space="preserve"> </w:t>
            </w:r>
            <w:r w:rsidRPr="00C67B45">
              <w:rPr>
                <w:rFonts w:ascii="Times New Roman" w:hAnsi="Times New Roman"/>
                <w:spacing w:val="-1"/>
                <w:sz w:val="20"/>
                <w:szCs w:val="20"/>
                <w:lang w:val="ru-RU"/>
              </w:rPr>
              <w:t xml:space="preserve">свыше </w:t>
            </w:r>
            <w:r w:rsidRPr="00C67B45">
              <w:rPr>
                <w:rFonts w:ascii="Times New Roman" w:hAnsi="Times New Roman"/>
                <w:sz w:val="20"/>
                <w:szCs w:val="20"/>
                <w:lang w:val="ru-RU"/>
              </w:rPr>
              <w:t>500</w:t>
            </w:r>
          </w:p>
        </w:tc>
        <w:tc>
          <w:tcPr>
            <w:tcW w:w="2050" w:type="dxa"/>
            <w:gridSpan w:val="6"/>
            <w:tcBorders>
              <w:top w:val="single" w:sz="4" w:space="0" w:color="000000"/>
              <w:left w:val="single" w:sz="4" w:space="0" w:color="000000"/>
              <w:bottom w:val="single" w:sz="4" w:space="0" w:color="000000"/>
              <w:right w:val="single" w:sz="4" w:space="0" w:color="000000"/>
            </w:tcBorders>
            <w:vAlign w:val="center"/>
          </w:tcPr>
          <w:p w14:paraId="06E5123B" w14:textId="49CE5F3D" w:rsidR="00F236DA" w:rsidRPr="00C67B45" w:rsidRDefault="00F236DA" w:rsidP="00C67B45">
            <w:pPr>
              <w:pStyle w:val="TableParagraph"/>
              <w:kinsoku w:val="0"/>
              <w:overflowPunct w:val="0"/>
              <w:jc w:val="center"/>
              <w:rPr>
                <w:rFonts w:ascii="Times New Roman" w:hAnsi="Times New Roman"/>
                <w:spacing w:val="-1"/>
                <w:sz w:val="20"/>
                <w:szCs w:val="20"/>
              </w:rPr>
            </w:pPr>
            <w:r w:rsidRPr="00C67B45">
              <w:rPr>
                <w:rFonts w:ascii="Times New Roman" w:hAnsi="Times New Roman"/>
                <w:sz w:val="20"/>
                <w:szCs w:val="20"/>
              </w:rPr>
              <w:t>30</w:t>
            </w:r>
          </w:p>
        </w:tc>
      </w:tr>
      <w:tr w:rsidR="00F236DA" w:rsidRPr="00C67B45" w14:paraId="5CAC1E67" w14:textId="77777777" w:rsidTr="004F240A">
        <w:trPr>
          <w:trHeight w:hRule="exact" w:val="1138"/>
          <w:jc w:val="center"/>
        </w:trPr>
        <w:tc>
          <w:tcPr>
            <w:tcW w:w="336" w:type="dxa"/>
            <w:tcBorders>
              <w:top w:val="single" w:sz="4" w:space="0" w:color="000000"/>
              <w:left w:val="single" w:sz="4" w:space="0" w:color="000000"/>
              <w:bottom w:val="single" w:sz="4" w:space="0" w:color="000000"/>
              <w:right w:val="single" w:sz="4" w:space="0" w:color="000000"/>
            </w:tcBorders>
            <w:vAlign w:val="center"/>
          </w:tcPr>
          <w:p w14:paraId="1BB3FF93" w14:textId="77777777" w:rsidR="00F236DA" w:rsidRPr="00C67B45" w:rsidRDefault="00F236DA" w:rsidP="00C67B45">
            <w:pPr>
              <w:spacing w:after="0" w:line="240" w:lineRule="auto"/>
              <w:ind w:firstLine="0"/>
              <w:jc w:val="center"/>
              <w:rPr>
                <w:sz w:val="20"/>
                <w:szCs w:val="20"/>
              </w:rPr>
            </w:pPr>
          </w:p>
        </w:tc>
        <w:tc>
          <w:tcPr>
            <w:tcW w:w="1502" w:type="dxa"/>
            <w:tcBorders>
              <w:top w:val="single" w:sz="4" w:space="0" w:color="000000"/>
              <w:left w:val="single" w:sz="4" w:space="0" w:color="000000"/>
              <w:bottom w:val="single" w:sz="4" w:space="0" w:color="000000"/>
              <w:right w:val="single" w:sz="4" w:space="0" w:color="000000"/>
            </w:tcBorders>
            <w:vAlign w:val="center"/>
          </w:tcPr>
          <w:p w14:paraId="63606B10" w14:textId="77777777" w:rsidR="00F236DA" w:rsidRPr="00C67B45" w:rsidRDefault="00F236DA" w:rsidP="00C67B45">
            <w:pPr>
              <w:spacing w:after="0" w:line="240" w:lineRule="auto"/>
              <w:ind w:firstLine="0"/>
              <w:jc w:val="center"/>
              <w:rPr>
                <w:sz w:val="20"/>
                <w:szCs w:val="20"/>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04F83BA7" w14:textId="77777777" w:rsidR="00F236DA" w:rsidRPr="00C67B45" w:rsidRDefault="00F236DA" w:rsidP="00C67B45">
            <w:pPr>
              <w:spacing w:after="0" w:line="240" w:lineRule="auto"/>
              <w:ind w:firstLine="0"/>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42152C4A" w14:textId="77777777" w:rsidR="00F236DA" w:rsidRPr="00C67B45" w:rsidRDefault="00F236DA" w:rsidP="00C67B45">
            <w:pPr>
              <w:pStyle w:val="TableParagraph"/>
              <w:kinsoku w:val="0"/>
              <w:overflowPunct w:val="0"/>
              <w:jc w:val="center"/>
              <w:rPr>
                <w:rFonts w:ascii="Times New Roman" w:hAnsi="Times New Roman"/>
                <w:spacing w:val="-1"/>
                <w:sz w:val="20"/>
                <w:szCs w:val="20"/>
                <w:lang w:val="ru-RU"/>
              </w:rPr>
            </w:pPr>
          </w:p>
        </w:tc>
        <w:tc>
          <w:tcPr>
            <w:tcW w:w="1332" w:type="dxa"/>
            <w:tcBorders>
              <w:top w:val="single" w:sz="4" w:space="0" w:color="000000"/>
              <w:left w:val="single" w:sz="4" w:space="0" w:color="000000"/>
              <w:bottom w:val="single" w:sz="4" w:space="0" w:color="000000"/>
              <w:right w:val="single" w:sz="4" w:space="0" w:color="000000"/>
            </w:tcBorders>
            <w:vAlign w:val="center"/>
          </w:tcPr>
          <w:p w14:paraId="4150FCAF" w14:textId="77777777" w:rsidR="00F236DA" w:rsidRPr="00C67B45" w:rsidRDefault="00F236DA" w:rsidP="00C67B45">
            <w:pPr>
              <w:pStyle w:val="TableParagraph"/>
              <w:kinsoku w:val="0"/>
              <w:overflowPunct w:val="0"/>
              <w:jc w:val="center"/>
              <w:rPr>
                <w:rFonts w:ascii="Times New Roman" w:hAnsi="Times New Roman"/>
                <w:spacing w:val="-1"/>
                <w:sz w:val="20"/>
                <w:szCs w:val="20"/>
                <w:lang w:val="ru-RU"/>
              </w:rPr>
            </w:pPr>
          </w:p>
        </w:tc>
        <w:tc>
          <w:tcPr>
            <w:tcW w:w="2037" w:type="dxa"/>
            <w:gridSpan w:val="8"/>
            <w:tcBorders>
              <w:top w:val="single" w:sz="4" w:space="0" w:color="000000"/>
              <w:left w:val="single" w:sz="4" w:space="0" w:color="000000"/>
              <w:bottom w:val="single" w:sz="4" w:space="0" w:color="000000"/>
              <w:right w:val="single" w:sz="4" w:space="0" w:color="000000"/>
            </w:tcBorders>
            <w:vAlign w:val="center"/>
          </w:tcPr>
          <w:p w14:paraId="5AFA8B55" w14:textId="0AB30C8B" w:rsidR="00F236DA" w:rsidRPr="00C67B45" w:rsidRDefault="00F236DA" w:rsidP="00C67B45">
            <w:pPr>
              <w:pStyle w:val="TableParagraph"/>
              <w:kinsoku w:val="0"/>
              <w:overflowPunct w:val="0"/>
              <w:jc w:val="center"/>
              <w:rPr>
                <w:rFonts w:ascii="Times New Roman" w:hAnsi="Times New Roman"/>
                <w:spacing w:val="-1"/>
                <w:sz w:val="20"/>
                <w:szCs w:val="20"/>
                <w:lang w:val="ru-RU"/>
              </w:rPr>
            </w:pPr>
            <w:r w:rsidRPr="00C67B45">
              <w:rPr>
                <w:rFonts w:ascii="Times New Roman" w:hAnsi="Times New Roman"/>
                <w:spacing w:val="-1"/>
                <w:sz w:val="20"/>
                <w:szCs w:val="20"/>
                <w:lang w:val="ru-RU"/>
              </w:rPr>
              <w:t>размер</w:t>
            </w:r>
            <w:r w:rsidRPr="00C67B45">
              <w:rPr>
                <w:rFonts w:ascii="Times New Roman" w:hAnsi="Times New Roman"/>
                <w:sz w:val="20"/>
                <w:szCs w:val="20"/>
                <w:lang w:val="ru-RU"/>
              </w:rPr>
              <w:t xml:space="preserve"> </w:t>
            </w:r>
            <w:r w:rsidRPr="00C67B45">
              <w:rPr>
                <w:rFonts w:ascii="Times New Roman" w:hAnsi="Times New Roman"/>
                <w:spacing w:val="-1"/>
                <w:sz w:val="20"/>
                <w:szCs w:val="20"/>
                <w:lang w:val="ru-RU"/>
              </w:rPr>
              <w:t>групповой</w:t>
            </w:r>
            <w:r w:rsidRPr="00C67B45">
              <w:rPr>
                <w:rFonts w:ascii="Times New Roman" w:hAnsi="Times New Roman"/>
                <w:spacing w:val="28"/>
                <w:sz w:val="20"/>
                <w:szCs w:val="20"/>
                <w:lang w:val="ru-RU"/>
              </w:rPr>
              <w:t xml:space="preserve"> </w:t>
            </w:r>
            <w:r w:rsidRPr="00C67B45">
              <w:rPr>
                <w:rFonts w:ascii="Times New Roman" w:hAnsi="Times New Roman"/>
                <w:spacing w:val="-1"/>
                <w:sz w:val="20"/>
                <w:szCs w:val="20"/>
                <w:lang w:val="ru-RU"/>
              </w:rPr>
              <w:t>площадки</w:t>
            </w:r>
            <w:r w:rsidRPr="00C67B45">
              <w:rPr>
                <w:rFonts w:ascii="Times New Roman" w:hAnsi="Times New Roman"/>
                <w:spacing w:val="1"/>
                <w:sz w:val="20"/>
                <w:szCs w:val="20"/>
                <w:lang w:val="ru-RU"/>
              </w:rPr>
              <w:t xml:space="preserve"> </w:t>
            </w:r>
            <w:r w:rsidRPr="00C67B45">
              <w:rPr>
                <w:rFonts w:ascii="Times New Roman" w:hAnsi="Times New Roman"/>
                <w:sz w:val="20"/>
                <w:szCs w:val="20"/>
                <w:lang w:val="ru-RU"/>
              </w:rPr>
              <w:t>для</w:t>
            </w:r>
            <w:r w:rsidRPr="00C67B45">
              <w:rPr>
                <w:rFonts w:ascii="Times New Roman" w:hAnsi="Times New Roman"/>
                <w:spacing w:val="-2"/>
                <w:sz w:val="20"/>
                <w:szCs w:val="20"/>
                <w:lang w:val="ru-RU"/>
              </w:rPr>
              <w:t xml:space="preserve"> </w:t>
            </w:r>
            <w:r w:rsidRPr="00C67B45">
              <w:rPr>
                <w:rFonts w:ascii="Times New Roman" w:hAnsi="Times New Roman"/>
                <w:spacing w:val="-1"/>
                <w:sz w:val="20"/>
                <w:szCs w:val="20"/>
                <w:lang w:val="ru-RU"/>
              </w:rPr>
              <w:t>детей</w:t>
            </w:r>
            <w:r w:rsidRPr="00C67B45">
              <w:rPr>
                <w:rFonts w:ascii="Times New Roman" w:hAnsi="Times New Roman"/>
                <w:sz w:val="20"/>
                <w:szCs w:val="20"/>
                <w:lang w:val="ru-RU"/>
              </w:rPr>
              <w:t xml:space="preserve"> </w:t>
            </w:r>
            <w:r w:rsidRPr="00C67B45">
              <w:rPr>
                <w:rFonts w:ascii="Times New Roman" w:hAnsi="Times New Roman"/>
                <w:spacing w:val="-1"/>
                <w:sz w:val="20"/>
                <w:szCs w:val="20"/>
                <w:lang w:val="ru-RU"/>
              </w:rPr>
              <w:t>ясельного</w:t>
            </w:r>
            <w:r w:rsidRPr="00C67B45">
              <w:rPr>
                <w:rFonts w:ascii="Times New Roman" w:hAnsi="Times New Roman"/>
                <w:sz w:val="20"/>
                <w:szCs w:val="20"/>
                <w:lang w:val="ru-RU"/>
              </w:rPr>
              <w:t xml:space="preserve"> воз</w:t>
            </w:r>
            <w:r w:rsidRPr="00C67B45">
              <w:rPr>
                <w:rFonts w:ascii="Times New Roman" w:hAnsi="Times New Roman"/>
                <w:spacing w:val="-1"/>
                <w:sz w:val="20"/>
                <w:szCs w:val="20"/>
                <w:lang w:val="ru-RU"/>
              </w:rPr>
              <w:t>раста</w:t>
            </w:r>
          </w:p>
        </w:tc>
        <w:tc>
          <w:tcPr>
            <w:tcW w:w="2050" w:type="dxa"/>
            <w:gridSpan w:val="6"/>
            <w:tcBorders>
              <w:top w:val="single" w:sz="4" w:space="0" w:color="000000"/>
              <w:left w:val="single" w:sz="4" w:space="0" w:color="000000"/>
              <w:bottom w:val="single" w:sz="4" w:space="0" w:color="000000"/>
              <w:right w:val="single" w:sz="4" w:space="0" w:color="000000"/>
            </w:tcBorders>
            <w:vAlign w:val="center"/>
          </w:tcPr>
          <w:p w14:paraId="58C019D6" w14:textId="64D2DB37" w:rsidR="00F236DA" w:rsidRPr="00C67B45" w:rsidRDefault="00F236DA" w:rsidP="00C67B45">
            <w:pPr>
              <w:pStyle w:val="TableParagraph"/>
              <w:kinsoku w:val="0"/>
              <w:overflowPunct w:val="0"/>
              <w:jc w:val="center"/>
              <w:rPr>
                <w:rFonts w:ascii="Times New Roman" w:hAnsi="Times New Roman"/>
                <w:spacing w:val="-1"/>
                <w:sz w:val="20"/>
                <w:szCs w:val="20"/>
              </w:rPr>
            </w:pPr>
            <w:r w:rsidRPr="00C67B45">
              <w:rPr>
                <w:rFonts w:ascii="Times New Roman" w:hAnsi="Times New Roman"/>
                <w:sz w:val="20"/>
                <w:szCs w:val="20"/>
              </w:rPr>
              <w:t>7,5</w:t>
            </w:r>
          </w:p>
        </w:tc>
      </w:tr>
      <w:tr w:rsidR="00F236DA" w:rsidRPr="00C67B45" w14:paraId="4D74974F" w14:textId="77777777" w:rsidTr="004F240A">
        <w:trPr>
          <w:trHeight w:hRule="exact" w:val="1138"/>
          <w:jc w:val="center"/>
        </w:trPr>
        <w:tc>
          <w:tcPr>
            <w:tcW w:w="336" w:type="dxa"/>
            <w:tcBorders>
              <w:top w:val="single" w:sz="4" w:space="0" w:color="000000"/>
              <w:left w:val="single" w:sz="4" w:space="0" w:color="000000"/>
              <w:bottom w:val="single" w:sz="4" w:space="0" w:color="000000"/>
              <w:right w:val="single" w:sz="4" w:space="0" w:color="000000"/>
            </w:tcBorders>
            <w:vAlign w:val="center"/>
          </w:tcPr>
          <w:p w14:paraId="7F682B9F" w14:textId="77777777" w:rsidR="00F236DA" w:rsidRPr="00C67B45" w:rsidRDefault="00F236DA" w:rsidP="00C67B45">
            <w:pPr>
              <w:spacing w:after="0" w:line="240" w:lineRule="auto"/>
              <w:ind w:firstLine="0"/>
              <w:jc w:val="center"/>
              <w:rPr>
                <w:sz w:val="20"/>
                <w:szCs w:val="20"/>
              </w:rPr>
            </w:pPr>
          </w:p>
        </w:tc>
        <w:tc>
          <w:tcPr>
            <w:tcW w:w="1502" w:type="dxa"/>
            <w:tcBorders>
              <w:top w:val="single" w:sz="4" w:space="0" w:color="000000"/>
              <w:left w:val="single" w:sz="4" w:space="0" w:color="000000"/>
              <w:bottom w:val="single" w:sz="4" w:space="0" w:color="000000"/>
              <w:right w:val="single" w:sz="4" w:space="0" w:color="000000"/>
            </w:tcBorders>
            <w:vAlign w:val="center"/>
          </w:tcPr>
          <w:p w14:paraId="5A5E646D" w14:textId="77777777" w:rsidR="00F236DA" w:rsidRPr="00C67B45" w:rsidRDefault="00F236DA" w:rsidP="00C67B45">
            <w:pPr>
              <w:spacing w:after="0" w:line="240" w:lineRule="auto"/>
              <w:ind w:firstLine="0"/>
              <w:jc w:val="center"/>
              <w:rPr>
                <w:sz w:val="20"/>
                <w:szCs w:val="20"/>
              </w:rPr>
            </w:pPr>
          </w:p>
        </w:tc>
        <w:tc>
          <w:tcPr>
            <w:tcW w:w="2552" w:type="dxa"/>
            <w:gridSpan w:val="2"/>
            <w:tcBorders>
              <w:top w:val="single" w:sz="4" w:space="0" w:color="000000"/>
              <w:left w:val="single" w:sz="4" w:space="0" w:color="000000"/>
              <w:bottom w:val="single" w:sz="4" w:space="0" w:color="000000"/>
              <w:right w:val="single" w:sz="4" w:space="0" w:color="000000"/>
            </w:tcBorders>
            <w:vAlign w:val="center"/>
          </w:tcPr>
          <w:p w14:paraId="0CCCCCE5" w14:textId="7D86BA59" w:rsidR="00F236DA" w:rsidRPr="00C67B45" w:rsidRDefault="00F236DA" w:rsidP="00C67B45">
            <w:pPr>
              <w:pStyle w:val="TableParagraph"/>
              <w:kinsoku w:val="0"/>
              <w:overflowPunct w:val="0"/>
              <w:jc w:val="center"/>
              <w:rPr>
                <w:rFonts w:ascii="Times New Roman" w:hAnsi="Times New Roman"/>
                <w:spacing w:val="-1"/>
                <w:sz w:val="20"/>
                <w:szCs w:val="20"/>
                <w:lang w:val="ru-RU"/>
              </w:rPr>
            </w:pPr>
            <w:r w:rsidRPr="00C67B45">
              <w:rPr>
                <w:rFonts w:ascii="Times New Roman" w:hAnsi="Times New Roman"/>
                <w:spacing w:val="-1"/>
                <w:sz w:val="20"/>
                <w:szCs w:val="20"/>
                <w:lang w:val="ru-RU"/>
              </w:rPr>
              <w:t>Расчетный</w:t>
            </w:r>
            <w:r w:rsidRPr="00C67B45">
              <w:rPr>
                <w:rFonts w:ascii="Times New Roman" w:hAnsi="Times New Roman"/>
                <w:sz w:val="20"/>
                <w:szCs w:val="20"/>
                <w:lang w:val="ru-RU"/>
              </w:rPr>
              <w:t xml:space="preserve"> показа</w:t>
            </w:r>
            <w:r w:rsidRPr="00C67B45">
              <w:rPr>
                <w:rFonts w:ascii="Times New Roman" w:hAnsi="Times New Roman"/>
                <w:spacing w:val="-1"/>
                <w:sz w:val="20"/>
                <w:szCs w:val="20"/>
                <w:lang w:val="ru-RU"/>
              </w:rPr>
              <w:t>тель</w:t>
            </w:r>
            <w:r w:rsidRPr="00C67B45">
              <w:rPr>
                <w:rFonts w:ascii="Times New Roman" w:hAnsi="Times New Roman"/>
                <w:sz w:val="20"/>
                <w:szCs w:val="20"/>
                <w:lang w:val="ru-RU"/>
              </w:rPr>
              <w:t xml:space="preserve"> </w:t>
            </w:r>
            <w:r w:rsidRPr="00C67B45">
              <w:rPr>
                <w:rFonts w:ascii="Times New Roman" w:hAnsi="Times New Roman"/>
                <w:spacing w:val="-1"/>
                <w:sz w:val="20"/>
                <w:szCs w:val="20"/>
                <w:lang w:val="ru-RU"/>
              </w:rPr>
              <w:t>максимально</w:t>
            </w:r>
            <w:r w:rsidRPr="00C67B45">
              <w:rPr>
                <w:rFonts w:ascii="Times New Roman" w:hAnsi="Times New Roman"/>
                <w:spacing w:val="30"/>
                <w:sz w:val="20"/>
                <w:szCs w:val="20"/>
                <w:lang w:val="ru-RU"/>
              </w:rPr>
              <w:t xml:space="preserve"> </w:t>
            </w:r>
            <w:r w:rsidRPr="00C67B45">
              <w:rPr>
                <w:rFonts w:ascii="Times New Roman" w:hAnsi="Times New Roman"/>
                <w:spacing w:val="-1"/>
                <w:sz w:val="20"/>
                <w:szCs w:val="20"/>
                <w:lang w:val="ru-RU"/>
              </w:rPr>
              <w:t>допустимого</w:t>
            </w:r>
            <w:r w:rsidRPr="00C67B45">
              <w:rPr>
                <w:rFonts w:ascii="Times New Roman" w:hAnsi="Times New Roman"/>
                <w:spacing w:val="2"/>
                <w:sz w:val="20"/>
                <w:szCs w:val="20"/>
                <w:lang w:val="ru-RU"/>
              </w:rPr>
              <w:t xml:space="preserve"> </w:t>
            </w:r>
            <w:r w:rsidRPr="00C67B45">
              <w:rPr>
                <w:rFonts w:ascii="Times New Roman" w:hAnsi="Times New Roman"/>
                <w:spacing w:val="-1"/>
                <w:sz w:val="20"/>
                <w:szCs w:val="20"/>
                <w:lang w:val="ru-RU"/>
              </w:rPr>
              <w:t>уровня</w:t>
            </w:r>
            <w:r w:rsidRPr="00C67B45">
              <w:rPr>
                <w:rFonts w:ascii="Times New Roman" w:hAnsi="Times New Roman"/>
                <w:spacing w:val="30"/>
                <w:sz w:val="20"/>
                <w:szCs w:val="20"/>
                <w:lang w:val="ru-RU"/>
              </w:rPr>
              <w:t xml:space="preserve"> </w:t>
            </w:r>
            <w:r w:rsidRPr="00C67B45">
              <w:rPr>
                <w:rFonts w:ascii="Times New Roman" w:hAnsi="Times New Roman"/>
                <w:spacing w:val="-1"/>
                <w:sz w:val="20"/>
                <w:szCs w:val="20"/>
                <w:lang w:val="ru-RU"/>
              </w:rPr>
              <w:t>территориальной</w:t>
            </w:r>
            <w:r w:rsidRPr="00C67B45">
              <w:rPr>
                <w:rFonts w:ascii="Times New Roman" w:hAnsi="Times New Roman"/>
                <w:spacing w:val="23"/>
                <w:sz w:val="20"/>
                <w:szCs w:val="20"/>
                <w:lang w:val="ru-RU"/>
              </w:rPr>
              <w:t xml:space="preserve"> </w:t>
            </w:r>
            <w:r w:rsidRPr="00C67B45">
              <w:rPr>
                <w:rFonts w:ascii="Times New Roman" w:hAnsi="Times New Roman"/>
                <w:spacing w:val="-1"/>
                <w:sz w:val="20"/>
                <w:szCs w:val="20"/>
                <w:lang w:val="ru-RU"/>
              </w:rPr>
              <w:t>доступности</w:t>
            </w:r>
          </w:p>
        </w:tc>
        <w:tc>
          <w:tcPr>
            <w:tcW w:w="1332" w:type="dxa"/>
            <w:tcBorders>
              <w:top w:val="single" w:sz="4" w:space="0" w:color="000000"/>
              <w:left w:val="single" w:sz="4" w:space="0" w:color="000000"/>
              <w:bottom w:val="single" w:sz="4" w:space="0" w:color="000000"/>
              <w:right w:val="single" w:sz="4" w:space="0" w:color="000000"/>
            </w:tcBorders>
            <w:vAlign w:val="center"/>
          </w:tcPr>
          <w:p w14:paraId="27DD14FB" w14:textId="3E147C26" w:rsidR="00F236DA" w:rsidRPr="00C67B45" w:rsidRDefault="00F236DA" w:rsidP="00C67B45">
            <w:pPr>
              <w:pStyle w:val="TableParagraph"/>
              <w:kinsoku w:val="0"/>
              <w:overflowPunct w:val="0"/>
              <w:jc w:val="center"/>
              <w:rPr>
                <w:rFonts w:ascii="Times New Roman" w:hAnsi="Times New Roman"/>
                <w:spacing w:val="-1"/>
                <w:sz w:val="20"/>
                <w:szCs w:val="20"/>
                <w:lang w:val="ru-RU"/>
              </w:rPr>
            </w:pPr>
            <w:r w:rsidRPr="00C67B45">
              <w:rPr>
                <w:rFonts w:ascii="Times New Roman" w:hAnsi="Times New Roman"/>
                <w:spacing w:val="-1"/>
                <w:sz w:val="20"/>
                <w:szCs w:val="20"/>
                <w:lang w:val="ru-RU"/>
              </w:rPr>
              <w:t>Пешеходная</w:t>
            </w:r>
            <w:r w:rsidRPr="00C67B45">
              <w:rPr>
                <w:rFonts w:ascii="Times New Roman" w:hAnsi="Times New Roman"/>
                <w:sz w:val="20"/>
                <w:szCs w:val="20"/>
                <w:lang w:val="ru-RU"/>
              </w:rPr>
              <w:t xml:space="preserve"> до</w:t>
            </w:r>
            <w:r w:rsidRPr="00C67B45">
              <w:rPr>
                <w:rFonts w:ascii="Times New Roman" w:hAnsi="Times New Roman"/>
                <w:spacing w:val="-1"/>
                <w:sz w:val="20"/>
                <w:szCs w:val="20"/>
                <w:lang w:val="ru-RU"/>
              </w:rPr>
              <w:t>ступность,</w:t>
            </w:r>
            <w:r w:rsidRPr="00C67B45">
              <w:rPr>
                <w:rFonts w:ascii="Times New Roman" w:hAnsi="Times New Roman"/>
                <w:spacing w:val="25"/>
                <w:sz w:val="20"/>
                <w:szCs w:val="20"/>
                <w:lang w:val="ru-RU"/>
              </w:rPr>
              <w:t xml:space="preserve"> </w:t>
            </w:r>
            <w:r w:rsidRPr="00C67B45">
              <w:rPr>
                <w:rFonts w:ascii="Times New Roman" w:hAnsi="Times New Roman"/>
                <w:sz w:val="20"/>
                <w:szCs w:val="20"/>
                <w:lang w:val="ru-RU"/>
              </w:rPr>
              <w:t>м</w:t>
            </w:r>
          </w:p>
        </w:tc>
        <w:tc>
          <w:tcPr>
            <w:tcW w:w="4087" w:type="dxa"/>
            <w:gridSpan w:val="14"/>
            <w:tcBorders>
              <w:top w:val="single" w:sz="4" w:space="0" w:color="000000"/>
              <w:left w:val="single" w:sz="4" w:space="0" w:color="000000"/>
              <w:bottom w:val="single" w:sz="4" w:space="0" w:color="000000"/>
              <w:right w:val="single" w:sz="4" w:space="0" w:color="000000"/>
            </w:tcBorders>
            <w:vAlign w:val="center"/>
          </w:tcPr>
          <w:p w14:paraId="3BEF84D2" w14:textId="77777777" w:rsidR="00F236DA" w:rsidRPr="00C67B45" w:rsidRDefault="00F236DA" w:rsidP="00C67B45">
            <w:pPr>
              <w:pStyle w:val="TableParagraph"/>
              <w:kinsoku w:val="0"/>
              <w:overflowPunct w:val="0"/>
              <w:jc w:val="center"/>
              <w:rPr>
                <w:rFonts w:ascii="Times New Roman" w:hAnsi="Times New Roman"/>
                <w:sz w:val="20"/>
                <w:szCs w:val="20"/>
                <w:lang w:val="ru-RU"/>
              </w:rPr>
            </w:pPr>
            <w:r w:rsidRPr="00C67B45">
              <w:rPr>
                <w:rFonts w:ascii="Times New Roman" w:hAnsi="Times New Roman"/>
                <w:sz w:val="20"/>
                <w:szCs w:val="20"/>
                <w:lang w:val="ru-RU"/>
              </w:rPr>
              <w:t>В</w:t>
            </w:r>
            <w:r w:rsidRPr="00C67B45">
              <w:rPr>
                <w:rFonts w:ascii="Times New Roman" w:hAnsi="Times New Roman"/>
                <w:spacing w:val="-2"/>
                <w:sz w:val="20"/>
                <w:szCs w:val="20"/>
                <w:lang w:val="ru-RU"/>
              </w:rPr>
              <w:t xml:space="preserve"> </w:t>
            </w:r>
            <w:r w:rsidRPr="00C67B45">
              <w:rPr>
                <w:rFonts w:ascii="Times New Roman" w:hAnsi="Times New Roman"/>
                <w:sz w:val="20"/>
                <w:szCs w:val="20"/>
                <w:lang w:val="ru-RU"/>
              </w:rPr>
              <w:t>городских</w:t>
            </w:r>
            <w:r w:rsidRPr="00C67B45">
              <w:rPr>
                <w:rFonts w:ascii="Times New Roman" w:hAnsi="Times New Roman"/>
                <w:spacing w:val="2"/>
                <w:sz w:val="20"/>
                <w:szCs w:val="20"/>
                <w:lang w:val="ru-RU"/>
              </w:rPr>
              <w:t xml:space="preserve"> </w:t>
            </w:r>
            <w:r w:rsidRPr="00C67B45">
              <w:rPr>
                <w:rFonts w:ascii="Times New Roman" w:hAnsi="Times New Roman"/>
                <w:spacing w:val="-1"/>
                <w:sz w:val="20"/>
                <w:szCs w:val="20"/>
                <w:lang w:val="ru-RU"/>
              </w:rPr>
              <w:t>населенных</w:t>
            </w:r>
            <w:r w:rsidRPr="00C67B45">
              <w:rPr>
                <w:rFonts w:ascii="Times New Roman" w:hAnsi="Times New Roman"/>
                <w:spacing w:val="2"/>
                <w:sz w:val="20"/>
                <w:szCs w:val="20"/>
                <w:lang w:val="ru-RU"/>
              </w:rPr>
              <w:t xml:space="preserve"> </w:t>
            </w:r>
            <w:r w:rsidRPr="00C67B45">
              <w:rPr>
                <w:rFonts w:ascii="Times New Roman" w:hAnsi="Times New Roman"/>
                <w:spacing w:val="-1"/>
                <w:sz w:val="20"/>
                <w:szCs w:val="20"/>
                <w:lang w:val="ru-RU"/>
              </w:rPr>
              <w:t>пунктах</w:t>
            </w:r>
            <w:r w:rsidRPr="00C67B45">
              <w:rPr>
                <w:rFonts w:ascii="Times New Roman" w:hAnsi="Times New Roman"/>
                <w:spacing w:val="5"/>
                <w:sz w:val="20"/>
                <w:szCs w:val="20"/>
                <w:lang w:val="ru-RU"/>
              </w:rPr>
              <w:t xml:space="preserve"> </w:t>
            </w:r>
            <w:r w:rsidRPr="00C67B45">
              <w:rPr>
                <w:rFonts w:ascii="Times New Roman" w:hAnsi="Times New Roman"/>
                <w:sz w:val="20"/>
                <w:szCs w:val="20"/>
                <w:lang w:val="ru-RU"/>
              </w:rPr>
              <w:t>-</w:t>
            </w:r>
            <w:r w:rsidRPr="00C67B45">
              <w:rPr>
                <w:rFonts w:ascii="Times New Roman" w:hAnsi="Times New Roman"/>
                <w:spacing w:val="-1"/>
                <w:sz w:val="20"/>
                <w:szCs w:val="20"/>
                <w:lang w:val="ru-RU"/>
              </w:rPr>
              <w:t xml:space="preserve"> </w:t>
            </w:r>
            <w:r w:rsidRPr="00C67B45">
              <w:rPr>
                <w:rFonts w:ascii="Times New Roman" w:hAnsi="Times New Roman"/>
                <w:sz w:val="20"/>
                <w:szCs w:val="20"/>
                <w:lang w:val="ru-RU"/>
              </w:rPr>
              <w:t>300</w:t>
            </w:r>
            <w:r w:rsidRPr="00C67B45">
              <w:rPr>
                <w:rFonts w:ascii="Times New Roman" w:hAnsi="Times New Roman"/>
                <w:spacing w:val="26"/>
                <w:sz w:val="20"/>
                <w:szCs w:val="20"/>
                <w:lang w:val="ru-RU"/>
              </w:rPr>
              <w:t xml:space="preserve"> </w:t>
            </w:r>
            <w:r w:rsidRPr="00C67B45">
              <w:rPr>
                <w:rFonts w:ascii="Times New Roman" w:hAnsi="Times New Roman"/>
                <w:sz w:val="20"/>
                <w:szCs w:val="20"/>
                <w:lang w:val="ru-RU"/>
              </w:rPr>
              <w:t>м</w:t>
            </w:r>
          </w:p>
          <w:p w14:paraId="673DEB31" w14:textId="6EC74D18" w:rsidR="00F236DA" w:rsidRPr="00C67B45" w:rsidRDefault="00F236DA" w:rsidP="00C67B45">
            <w:pPr>
              <w:pStyle w:val="TableParagraph"/>
              <w:kinsoku w:val="0"/>
              <w:overflowPunct w:val="0"/>
              <w:jc w:val="center"/>
              <w:rPr>
                <w:rFonts w:ascii="Times New Roman" w:hAnsi="Times New Roman"/>
                <w:spacing w:val="-1"/>
                <w:sz w:val="20"/>
                <w:szCs w:val="20"/>
                <w:lang w:val="ru-RU"/>
              </w:rPr>
            </w:pPr>
            <w:r w:rsidRPr="00C67B45">
              <w:rPr>
                <w:rFonts w:ascii="Times New Roman" w:hAnsi="Times New Roman"/>
                <w:sz w:val="20"/>
                <w:szCs w:val="20"/>
                <w:lang w:val="ru-RU"/>
              </w:rPr>
              <w:t>В</w:t>
            </w:r>
            <w:r w:rsidRPr="00C67B45">
              <w:rPr>
                <w:rFonts w:ascii="Times New Roman" w:hAnsi="Times New Roman"/>
                <w:spacing w:val="-2"/>
                <w:sz w:val="20"/>
                <w:szCs w:val="20"/>
                <w:lang w:val="ru-RU"/>
              </w:rPr>
              <w:t xml:space="preserve"> </w:t>
            </w:r>
            <w:r w:rsidRPr="00C67B45">
              <w:rPr>
                <w:rFonts w:ascii="Times New Roman" w:hAnsi="Times New Roman"/>
                <w:spacing w:val="-1"/>
                <w:sz w:val="20"/>
                <w:szCs w:val="20"/>
                <w:lang w:val="ru-RU"/>
              </w:rPr>
              <w:t>сельских</w:t>
            </w:r>
            <w:r w:rsidRPr="00C67B45">
              <w:rPr>
                <w:rFonts w:ascii="Times New Roman" w:hAnsi="Times New Roman"/>
                <w:spacing w:val="2"/>
                <w:sz w:val="20"/>
                <w:szCs w:val="20"/>
                <w:lang w:val="ru-RU"/>
              </w:rPr>
              <w:t xml:space="preserve"> </w:t>
            </w:r>
            <w:r w:rsidRPr="00C67B45">
              <w:rPr>
                <w:rFonts w:ascii="Times New Roman" w:hAnsi="Times New Roman"/>
                <w:spacing w:val="-1"/>
                <w:sz w:val="20"/>
                <w:szCs w:val="20"/>
                <w:lang w:val="ru-RU"/>
              </w:rPr>
              <w:t>населенных</w:t>
            </w:r>
            <w:r w:rsidRPr="00C67B45">
              <w:rPr>
                <w:rFonts w:ascii="Times New Roman" w:hAnsi="Times New Roman"/>
                <w:sz w:val="20"/>
                <w:szCs w:val="20"/>
                <w:lang w:val="ru-RU"/>
              </w:rPr>
              <w:t xml:space="preserve"> </w:t>
            </w:r>
            <w:r w:rsidRPr="00C67B45">
              <w:rPr>
                <w:rFonts w:ascii="Times New Roman" w:hAnsi="Times New Roman"/>
                <w:spacing w:val="-1"/>
                <w:sz w:val="20"/>
                <w:szCs w:val="20"/>
                <w:lang w:val="ru-RU"/>
              </w:rPr>
              <w:t>пунктах</w:t>
            </w:r>
            <w:r w:rsidRPr="00C67B45">
              <w:rPr>
                <w:rFonts w:ascii="Times New Roman" w:hAnsi="Times New Roman"/>
                <w:spacing w:val="5"/>
                <w:sz w:val="20"/>
                <w:szCs w:val="20"/>
                <w:lang w:val="ru-RU"/>
              </w:rPr>
              <w:t xml:space="preserve"> </w:t>
            </w:r>
            <w:r w:rsidRPr="00C67B45">
              <w:rPr>
                <w:rFonts w:ascii="Times New Roman" w:hAnsi="Times New Roman"/>
                <w:sz w:val="20"/>
                <w:szCs w:val="20"/>
                <w:lang w:val="ru-RU"/>
              </w:rPr>
              <w:t>-</w:t>
            </w:r>
            <w:r w:rsidRPr="00C67B45">
              <w:rPr>
                <w:rFonts w:ascii="Times New Roman" w:hAnsi="Times New Roman"/>
                <w:spacing w:val="-1"/>
                <w:sz w:val="20"/>
                <w:szCs w:val="20"/>
                <w:lang w:val="ru-RU"/>
              </w:rPr>
              <w:t xml:space="preserve"> </w:t>
            </w:r>
            <w:r w:rsidRPr="00C67B45">
              <w:rPr>
                <w:rFonts w:ascii="Times New Roman" w:hAnsi="Times New Roman"/>
                <w:sz w:val="20"/>
                <w:szCs w:val="20"/>
                <w:lang w:val="ru-RU"/>
              </w:rPr>
              <w:t>500 м</w:t>
            </w:r>
          </w:p>
        </w:tc>
      </w:tr>
      <w:tr w:rsidR="00F236DA" w:rsidRPr="00C67B45" w14:paraId="5C5616ED" w14:textId="77777777" w:rsidTr="00003319">
        <w:trPr>
          <w:trHeight w:hRule="exact" w:val="1925"/>
          <w:jc w:val="center"/>
        </w:trPr>
        <w:tc>
          <w:tcPr>
            <w:tcW w:w="9809" w:type="dxa"/>
            <w:gridSpan w:val="19"/>
            <w:tcBorders>
              <w:top w:val="single" w:sz="4" w:space="0" w:color="000000"/>
              <w:left w:val="single" w:sz="4" w:space="0" w:color="000000"/>
              <w:bottom w:val="single" w:sz="4" w:space="0" w:color="000000"/>
              <w:right w:val="single" w:sz="4" w:space="0" w:color="000000"/>
            </w:tcBorders>
            <w:vAlign w:val="center"/>
          </w:tcPr>
          <w:p w14:paraId="1585588C" w14:textId="77777777" w:rsidR="00F236DA" w:rsidRPr="00C67B45" w:rsidRDefault="00F236DA" w:rsidP="00C67B45">
            <w:pPr>
              <w:pStyle w:val="TableParagraph"/>
              <w:kinsoku w:val="0"/>
              <w:overflowPunct w:val="0"/>
              <w:jc w:val="center"/>
              <w:rPr>
                <w:rFonts w:ascii="Times New Roman" w:hAnsi="Times New Roman"/>
                <w:spacing w:val="-1"/>
                <w:sz w:val="20"/>
                <w:szCs w:val="20"/>
              </w:rPr>
            </w:pPr>
            <w:r w:rsidRPr="00C67B45">
              <w:rPr>
                <w:rFonts w:ascii="Times New Roman" w:hAnsi="Times New Roman"/>
                <w:spacing w:val="-1"/>
                <w:sz w:val="20"/>
                <w:szCs w:val="20"/>
              </w:rPr>
              <w:t>Примечания:</w:t>
            </w:r>
          </w:p>
          <w:p w14:paraId="37A2A6C9" w14:textId="32A3A4CF" w:rsidR="00F236DA" w:rsidRPr="00C67B45" w:rsidRDefault="00F236DA" w:rsidP="00C67B45">
            <w:pPr>
              <w:pStyle w:val="aa"/>
              <w:widowControl w:val="0"/>
              <w:numPr>
                <w:ilvl w:val="0"/>
                <w:numId w:val="79"/>
              </w:numPr>
              <w:tabs>
                <w:tab w:val="left" w:pos="263"/>
              </w:tabs>
              <w:kinsoku w:val="0"/>
              <w:overflowPunct w:val="0"/>
              <w:autoSpaceDE w:val="0"/>
              <w:autoSpaceDN w:val="0"/>
              <w:adjustRightInd w:val="0"/>
              <w:spacing w:after="0" w:line="240" w:lineRule="auto"/>
              <w:ind w:left="0" w:firstLine="0"/>
              <w:contextualSpacing w:val="0"/>
              <w:jc w:val="center"/>
              <w:rPr>
                <w:spacing w:val="-1"/>
                <w:sz w:val="20"/>
                <w:szCs w:val="20"/>
              </w:rPr>
            </w:pPr>
            <w:r w:rsidRPr="00C67B45">
              <w:rPr>
                <w:sz w:val="20"/>
                <w:szCs w:val="20"/>
              </w:rPr>
              <w:t xml:space="preserve">Для </w:t>
            </w:r>
            <w:r w:rsidRPr="00C67B45">
              <w:rPr>
                <w:spacing w:val="-1"/>
                <w:sz w:val="20"/>
                <w:szCs w:val="20"/>
              </w:rPr>
              <w:t>сельских населенных</w:t>
            </w:r>
            <w:r w:rsidRPr="00C67B45">
              <w:rPr>
                <w:spacing w:val="2"/>
                <w:sz w:val="20"/>
                <w:szCs w:val="20"/>
              </w:rPr>
              <w:t xml:space="preserve"> </w:t>
            </w:r>
            <w:r w:rsidRPr="00C67B45">
              <w:rPr>
                <w:spacing w:val="-1"/>
                <w:sz w:val="20"/>
                <w:szCs w:val="20"/>
              </w:rPr>
              <w:t>пунктов</w:t>
            </w:r>
            <w:r w:rsidRPr="00C67B45">
              <w:rPr>
                <w:sz w:val="20"/>
                <w:szCs w:val="20"/>
              </w:rPr>
              <w:t xml:space="preserve"> с</w:t>
            </w:r>
            <w:r w:rsidRPr="00C67B45">
              <w:rPr>
                <w:spacing w:val="-2"/>
                <w:sz w:val="20"/>
                <w:szCs w:val="20"/>
              </w:rPr>
              <w:t xml:space="preserve"> </w:t>
            </w:r>
            <w:r w:rsidRPr="00C67B45">
              <w:rPr>
                <w:spacing w:val="-1"/>
                <w:sz w:val="20"/>
                <w:szCs w:val="20"/>
              </w:rPr>
              <w:t>численностью</w:t>
            </w:r>
            <w:r w:rsidRPr="00C67B45">
              <w:rPr>
                <w:spacing w:val="-2"/>
                <w:sz w:val="20"/>
                <w:szCs w:val="20"/>
              </w:rPr>
              <w:t xml:space="preserve"> </w:t>
            </w:r>
            <w:r w:rsidRPr="00C67B45">
              <w:rPr>
                <w:spacing w:val="-1"/>
                <w:sz w:val="20"/>
                <w:szCs w:val="20"/>
              </w:rPr>
              <w:t>населения</w:t>
            </w:r>
            <w:r w:rsidRPr="00C67B45">
              <w:rPr>
                <w:sz w:val="20"/>
                <w:szCs w:val="20"/>
              </w:rPr>
              <w:t xml:space="preserve"> </w:t>
            </w:r>
            <w:r w:rsidRPr="00C67B45">
              <w:rPr>
                <w:spacing w:val="-1"/>
                <w:sz w:val="20"/>
                <w:szCs w:val="20"/>
              </w:rPr>
              <w:t xml:space="preserve">менее </w:t>
            </w:r>
            <w:r w:rsidRPr="00C67B45">
              <w:rPr>
                <w:sz w:val="20"/>
                <w:szCs w:val="20"/>
              </w:rPr>
              <w:t xml:space="preserve">200 </w:t>
            </w:r>
            <w:r w:rsidRPr="00C67B45">
              <w:rPr>
                <w:spacing w:val="-1"/>
                <w:sz w:val="20"/>
                <w:szCs w:val="20"/>
              </w:rPr>
              <w:t>человек</w:t>
            </w:r>
            <w:r w:rsidRPr="00C67B45">
              <w:rPr>
                <w:sz w:val="20"/>
                <w:szCs w:val="20"/>
              </w:rPr>
              <w:t xml:space="preserve"> </w:t>
            </w:r>
            <w:r w:rsidRPr="00C67B45">
              <w:rPr>
                <w:spacing w:val="-1"/>
                <w:sz w:val="20"/>
                <w:szCs w:val="20"/>
              </w:rPr>
              <w:t>следует</w:t>
            </w:r>
            <w:r w:rsidRPr="00C67B45">
              <w:rPr>
                <w:spacing w:val="75"/>
                <w:sz w:val="20"/>
                <w:szCs w:val="20"/>
              </w:rPr>
              <w:t xml:space="preserve"> </w:t>
            </w:r>
            <w:r w:rsidRPr="00C67B45">
              <w:rPr>
                <w:spacing w:val="-1"/>
                <w:sz w:val="20"/>
                <w:szCs w:val="20"/>
              </w:rPr>
              <w:t>предусматривать</w:t>
            </w:r>
            <w:r w:rsidRPr="00C67B45">
              <w:rPr>
                <w:sz w:val="20"/>
                <w:szCs w:val="20"/>
              </w:rPr>
              <w:t xml:space="preserve"> </w:t>
            </w:r>
            <w:r w:rsidRPr="00C67B45">
              <w:rPr>
                <w:spacing w:val="-1"/>
                <w:sz w:val="20"/>
                <w:szCs w:val="20"/>
              </w:rPr>
              <w:t>дошкольные</w:t>
            </w:r>
            <w:r w:rsidRPr="00C67B45">
              <w:rPr>
                <w:spacing w:val="-2"/>
                <w:sz w:val="20"/>
                <w:szCs w:val="20"/>
              </w:rPr>
              <w:t xml:space="preserve"> </w:t>
            </w:r>
            <w:r w:rsidRPr="00C67B45">
              <w:rPr>
                <w:spacing w:val="-1"/>
                <w:sz w:val="20"/>
                <w:szCs w:val="20"/>
              </w:rPr>
              <w:t>образовательные организации</w:t>
            </w:r>
            <w:r w:rsidRPr="00C67B45">
              <w:rPr>
                <w:sz w:val="20"/>
                <w:szCs w:val="20"/>
              </w:rPr>
              <w:t xml:space="preserve"> </w:t>
            </w:r>
            <w:r w:rsidRPr="00C67B45">
              <w:rPr>
                <w:spacing w:val="-1"/>
                <w:sz w:val="20"/>
                <w:szCs w:val="20"/>
              </w:rPr>
              <w:t>малой</w:t>
            </w:r>
            <w:r w:rsidRPr="00C67B45">
              <w:rPr>
                <w:spacing w:val="1"/>
                <w:sz w:val="20"/>
                <w:szCs w:val="20"/>
              </w:rPr>
              <w:t xml:space="preserve"> </w:t>
            </w:r>
            <w:r w:rsidRPr="00C67B45">
              <w:rPr>
                <w:spacing w:val="-1"/>
                <w:sz w:val="20"/>
                <w:szCs w:val="20"/>
              </w:rPr>
              <w:t>вместимости,</w:t>
            </w:r>
            <w:r w:rsidRPr="00C67B45">
              <w:rPr>
                <w:sz w:val="20"/>
                <w:szCs w:val="20"/>
              </w:rPr>
              <w:t xml:space="preserve"> </w:t>
            </w:r>
            <w:r w:rsidR="009D04A4">
              <w:rPr>
                <w:spacing w:val="1"/>
                <w:sz w:val="20"/>
                <w:szCs w:val="20"/>
              </w:rPr>
              <w:t>объеди</w:t>
            </w:r>
            <w:r w:rsidRPr="00C67B45">
              <w:rPr>
                <w:spacing w:val="-1"/>
                <w:sz w:val="20"/>
                <w:szCs w:val="20"/>
              </w:rPr>
              <w:t>ненные</w:t>
            </w:r>
            <w:r w:rsidRPr="00C67B45">
              <w:rPr>
                <w:spacing w:val="-2"/>
                <w:sz w:val="20"/>
                <w:szCs w:val="20"/>
              </w:rPr>
              <w:t xml:space="preserve"> </w:t>
            </w:r>
            <w:r w:rsidRPr="00C67B45">
              <w:rPr>
                <w:sz w:val="20"/>
                <w:szCs w:val="20"/>
              </w:rPr>
              <w:t>с</w:t>
            </w:r>
            <w:r w:rsidRPr="00C67B45">
              <w:rPr>
                <w:spacing w:val="-1"/>
                <w:sz w:val="20"/>
                <w:szCs w:val="20"/>
              </w:rPr>
              <w:t xml:space="preserve"> начальными</w:t>
            </w:r>
            <w:r w:rsidRPr="00C67B45">
              <w:rPr>
                <w:sz w:val="20"/>
                <w:szCs w:val="20"/>
              </w:rPr>
              <w:t xml:space="preserve"> </w:t>
            </w:r>
            <w:r w:rsidRPr="00C67B45">
              <w:rPr>
                <w:spacing w:val="-1"/>
                <w:sz w:val="20"/>
                <w:szCs w:val="20"/>
              </w:rPr>
              <w:t>классами.</w:t>
            </w:r>
            <w:r w:rsidRPr="00C67B45">
              <w:rPr>
                <w:sz w:val="20"/>
                <w:szCs w:val="20"/>
              </w:rPr>
              <w:t xml:space="preserve"> </w:t>
            </w:r>
            <w:r w:rsidRPr="00C67B45">
              <w:rPr>
                <w:spacing w:val="-1"/>
                <w:sz w:val="20"/>
                <w:szCs w:val="20"/>
              </w:rPr>
              <w:t>Минимальную</w:t>
            </w:r>
            <w:r w:rsidRPr="00C67B45">
              <w:rPr>
                <w:sz w:val="20"/>
                <w:szCs w:val="20"/>
              </w:rPr>
              <w:t xml:space="preserve"> </w:t>
            </w:r>
            <w:r w:rsidRPr="00C67B45">
              <w:rPr>
                <w:spacing w:val="-1"/>
                <w:sz w:val="20"/>
                <w:szCs w:val="20"/>
              </w:rPr>
              <w:t>обеспеченность</w:t>
            </w:r>
            <w:r w:rsidRPr="00C67B45">
              <w:rPr>
                <w:sz w:val="20"/>
                <w:szCs w:val="20"/>
              </w:rPr>
              <w:t xml:space="preserve"> </w:t>
            </w:r>
            <w:r w:rsidRPr="00C67B45">
              <w:rPr>
                <w:spacing w:val="-1"/>
                <w:sz w:val="20"/>
                <w:szCs w:val="20"/>
              </w:rPr>
              <w:t>такими</w:t>
            </w:r>
            <w:r w:rsidRPr="00C67B45">
              <w:rPr>
                <w:sz w:val="20"/>
                <w:szCs w:val="20"/>
              </w:rPr>
              <w:t xml:space="preserve"> </w:t>
            </w:r>
            <w:r w:rsidRPr="00C67B45">
              <w:rPr>
                <w:spacing w:val="-1"/>
                <w:sz w:val="20"/>
                <w:szCs w:val="20"/>
              </w:rPr>
              <w:t>организациями</w:t>
            </w:r>
            <w:r w:rsidRPr="00C67B45">
              <w:rPr>
                <w:sz w:val="20"/>
                <w:szCs w:val="20"/>
              </w:rPr>
              <w:t xml:space="preserve"> и</w:t>
            </w:r>
            <w:r w:rsidRPr="00C67B45">
              <w:rPr>
                <w:spacing w:val="-2"/>
                <w:sz w:val="20"/>
                <w:szCs w:val="20"/>
              </w:rPr>
              <w:t xml:space="preserve"> </w:t>
            </w:r>
            <w:r w:rsidRPr="00C67B45">
              <w:rPr>
                <w:spacing w:val="-1"/>
                <w:sz w:val="20"/>
                <w:szCs w:val="20"/>
              </w:rPr>
              <w:t>их</w:t>
            </w:r>
            <w:r w:rsidRPr="00C67B45">
              <w:rPr>
                <w:spacing w:val="81"/>
                <w:sz w:val="20"/>
                <w:szCs w:val="20"/>
              </w:rPr>
              <w:t xml:space="preserve"> </w:t>
            </w:r>
            <w:r w:rsidRPr="00C67B45">
              <w:rPr>
                <w:spacing w:val="-1"/>
                <w:sz w:val="20"/>
                <w:szCs w:val="20"/>
              </w:rPr>
              <w:t>вместимость</w:t>
            </w:r>
            <w:r w:rsidRPr="00C67B45">
              <w:rPr>
                <w:sz w:val="20"/>
                <w:szCs w:val="20"/>
              </w:rPr>
              <w:t xml:space="preserve"> </w:t>
            </w:r>
            <w:r w:rsidRPr="00C67B45">
              <w:rPr>
                <w:spacing w:val="-1"/>
                <w:sz w:val="20"/>
                <w:szCs w:val="20"/>
              </w:rPr>
              <w:t>следует</w:t>
            </w:r>
            <w:r w:rsidRPr="00C67B45">
              <w:rPr>
                <w:sz w:val="20"/>
                <w:szCs w:val="20"/>
              </w:rPr>
              <w:t xml:space="preserve"> принимать</w:t>
            </w:r>
            <w:r w:rsidRPr="00C67B45">
              <w:rPr>
                <w:spacing w:val="-2"/>
                <w:sz w:val="20"/>
                <w:szCs w:val="20"/>
              </w:rPr>
              <w:t xml:space="preserve"> </w:t>
            </w:r>
            <w:r w:rsidRPr="00C67B45">
              <w:rPr>
                <w:sz w:val="20"/>
                <w:szCs w:val="20"/>
              </w:rPr>
              <w:t xml:space="preserve">по </w:t>
            </w:r>
            <w:r w:rsidRPr="00C67B45">
              <w:rPr>
                <w:spacing w:val="-1"/>
                <w:sz w:val="20"/>
                <w:szCs w:val="20"/>
              </w:rPr>
              <w:t>заданию</w:t>
            </w:r>
            <w:r w:rsidRPr="00C67B45">
              <w:rPr>
                <w:sz w:val="20"/>
                <w:szCs w:val="20"/>
              </w:rPr>
              <w:t xml:space="preserve"> </w:t>
            </w:r>
            <w:r w:rsidRPr="00C67B45">
              <w:rPr>
                <w:spacing w:val="-1"/>
                <w:sz w:val="20"/>
                <w:szCs w:val="20"/>
              </w:rPr>
              <w:t xml:space="preserve">на проектирование </w:t>
            </w:r>
            <w:r w:rsidRPr="00C67B45">
              <w:rPr>
                <w:sz w:val="20"/>
                <w:szCs w:val="20"/>
              </w:rPr>
              <w:t xml:space="preserve">в </w:t>
            </w:r>
            <w:r w:rsidRPr="00C67B45">
              <w:rPr>
                <w:spacing w:val="-1"/>
                <w:sz w:val="20"/>
                <w:szCs w:val="20"/>
              </w:rPr>
              <w:t>зависимости</w:t>
            </w:r>
            <w:r w:rsidRPr="00C67B45">
              <w:rPr>
                <w:sz w:val="20"/>
                <w:szCs w:val="20"/>
              </w:rPr>
              <w:t xml:space="preserve"> от </w:t>
            </w:r>
            <w:r w:rsidRPr="00C67B45">
              <w:rPr>
                <w:spacing w:val="-1"/>
                <w:sz w:val="20"/>
                <w:szCs w:val="20"/>
              </w:rPr>
              <w:t>местных</w:t>
            </w:r>
            <w:r w:rsidRPr="00C67B45">
              <w:rPr>
                <w:spacing w:val="75"/>
                <w:sz w:val="20"/>
                <w:szCs w:val="20"/>
              </w:rPr>
              <w:t xml:space="preserve"> </w:t>
            </w:r>
            <w:r w:rsidRPr="00C67B45">
              <w:rPr>
                <w:spacing w:val="-1"/>
                <w:sz w:val="20"/>
                <w:szCs w:val="20"/>
              </w:rPr>
              <w:t>условий.</w:t>
            </w:r>
          </w:p>
          <w:p w14:paraId="0AF461BC" w14:textId="1E4A1A0E" w:rsidR="00F236DA" w:rsidRPr="00C67B45" w:rsidRDefault="00F236DA" w:rsidP="00C67B45">
            <w:pPr>
              <w:pStyle w:val="aa"/>
              <w:widowControl w:val="0"/>
              <w:numPr>
                <w:ilvl w:val="0"/>
                <w:numId w:val="79"/>
              </w:numPr>
              <w:tabs>
                <w:tab w:val="left" w:pos="263"/>
              </w:tabs>
              <w:kinsoku w:val="0"/>
              <w:overflowPunct w:val="0"/>
              <w:autoSpaceDE w:val="0"/>
              <w:autoSpaceDN w:val="0"/>
              <w:adjustRightInd w:val="0"/>
              <w:spacing w:after="0" w:line="240" w:lineRule="auto"/>
              <w:ind w:left="0" w:firstLine="0"/>
              <w:contextualSpacing w:val="0"/>
              <w:jc w:val="center"/>
              <w:rPr>
                <w:spacing w:val="-1"/>
                <w:sz w:val="20"/>
                <w:szCs w:val="20"/>
              </w:rPr>
            </w:pPr>
            <w:r w:rsidRPr="00C67B45">
              <w:rPr>
                <w:spacing w:val="-1"/>
                <w:sz w:val="20"/>
                <w:szCs w:val="20"/>
              </w:rPr>
              <w:t>Размеры</w:t>
            </w:r>
            <w:r w:rsidRPr="00C67B45">
              <w:rPr>
                <w:sz w:val="20"/>
                <w:szCs w:val="20"/>
              </w:rPr>
              <w:t xml:space="preserve"> </w:t>
            </w:r>
            <w:r w:rsidRPr="00C67B45">
              <w:rPr>
                <w:spacing w:val="-1"/>
                <w:sz w:val="20"/>
                <w:szCs w:val="20"/>
              </w:rPr>
              <w:t>земельных</w:t>
            </w:r>
            <w:r w:rsidRPr="00C67B45">
              <w:rPr>
                <w:spacing w:val="3"/>
                <w:sz w:val="20"/>
                <w:szCs w:val="20"/>
              </w:rPr>
              <w:t xml:space="preserve"> </w:t>
            </w:r>
            <w:r w:rsidRPr="00C67B45">
              <w:rPr>
                <w:spacing w:val="-1"/>
                <w:sz w:val="20"/>
                <w:szCs w:val="20"/>
              </w:rPr>
              <w:t>участков</w:t>
            </w:r>
            <w:r w:rsidRPr="00C67B45">
              <w:rPr>
                <w:sz w:val="20"/>
                <w:szCs w:val="20"/>
              </w:rPr>
              <w:t xml:space="preserve"> </w:t>
            </w:r>
            <w:r w:rsidRPr="00C67B45">
              <w:rPr>
                <w:spacing w:val="-1"/>
                <w:sz w:val="20"/>
                <w:szCs w:val="20"/>
              </w:rPr>
              <w:t>могут</w:t>
            </w:r>
            <w:r w:rsidRPr="00C67B45">
              <w:rPr>
                <w:sz w:val="20"/>
                <w:szCs w:val="20"/>
              </w:rPr>
              <w:t xml:space="preserve"> быть</w:t>
            </w:r>
            <w:r w:rsidRPr="00C67B45">
              <w:rPr>
                <w:spacing w:val="3"/>
                <w:sz w:val="20"/>
                <w:szCs w:val="20"/>
              </w:rPr>
              <w:t xml:space="preserve"> </w:t>
            </w:r>
            <w:r w:rsidRPr="00C67B45">
              <w:rPr>
                <w:spacing w:val="-1"/>
                <w:sz w:val="20"/>
                <w:szCs w:val="20"/>
              </w:rPr>
              <w:t>уменьшены</w:t>
            </w:r>
            <w:r w:rsidRPr="00C67B45">
              <w:rPr>
                <w:sz w:val="20"/>
                <w:szCs w:val="20"/>
              </w:rPr>
              <w:t xml:space="preserve"> на</w:t>
            </w:r>
            <w:r w:rsidRPr="00C67B45">
              <w:rPr>
                <w:spacing w:val="-1"/>
                <w:sz w:val="20"/>
                <w:szCs w:val="20"/>
              </w:rPr>
              <w:t xml:space="preserve"> </w:t>
            </w:r>
            <w:r w:rsidRPr="00C67B45">
              <w:rPr>
                <w:sz w:val="20"/>
                <w:szCs w:val="20"/>
              </w:rPr>
              <w:t>25%</w:t>
            </w:r>
            <w:r w:rsidRPr="00C67B45">
              <w:rPr>
                <w:spacing w:val="4"/>
                <w:sz w:val="20"/>
                <w:szCs w:val="20"/>
              </w:rPr>
              <w:t xml:space="preserve"> </w:t>
            </w:r>
            <w:r w:rsidRPr="00C67B45">
              <w:rPr>
                <w:sz w:val="20"/>
                <w:szCs w:val="20"/>
              </w:rPr>
              <w:t>-</w:t>
            </w:r>
            <w:r w:rsidRPr="00C67B45">
              <w:rPr>
                <w:spacing w:val="-1"/>
                <w:sz w:val="20"/>
                <w:szCs w:val="20"/>
              </w:rPr>
              <w:t xml:space="preserve"> </w:t>
            </w:r>
            <w:r w:rsidRPr="00C67B45">
              <w:rPr>
                <w:sz w:val="20"/>
                <w:szCs w:val="20"/>
              </w:rPr>
              <w:t>в</w:t>
            </w:r>
            <w:r w:rsidRPr="00C67B45">
              <w:rPr>
                <w:spacing w:val="1"/>
                <w:sz w:val="20"/>
                <w:szCs w:val="20"/>
              </w:rPr>
              <w:t xml:space="preserve"> </w:t>
            </w:r>
            <w:r w:rsidRPr="00C67B45">
              <w:rPr>
                <w:spacing w:val="-1"/>
                <w:sz w:val="20"/>
                <w:szCs w:val="20"/>
              </w:rPr>
              <w:t>условиях</w:t>
            </w:r>
            <w:r w:rsidRPr="00C67B45">
              <w:rPr>
                <w:spacing w:val="2"/>
                <w:sz w:val="20"/>
                <w:szCs w:val="20"/>
              </w:rPr>
              <w:t xml:space="preserve"> </w:t>
            </w:r>
            <w:r w:rsidRPr="00C67B45">
              <w:rPr>
                <w:spacing w:val="-1"/>
                <w:sz w:val="20"/>
                <w:szCs w:val="20"/>
              </w:rPr>
              <w:t>реконструкции;</w:t>
            </w:r>
            <w:r w:rsidRPr="00C67B45">
              <w:rPr>
                <w:spacing w:val="49"/>
                <w:sz w:val="20"/>
                <w:szCs w:val="20"/>
              </w:rPr>
              <w:t xml:space="preserve"> </w:t>
            </w:r>
            <w:r w:rsidRPr="00C67B45">
              <w:rPr>
                <w:sz w:val="20"/>
                <w:szCs w:val="20"/>
              </w:rPr>
              <w:t>на</w:t>
            </w:r>
            <w:r w:rsidRPr="00C67B45">
              <w:rPr>
                <w:spacing w:val="-1"/>
                <w:sz w:val="20"/>
                <w:szCs w:val="20"/>
              </w:rPr>
              <w:t xml:space="preserve"> </w:t>
            </w:r>
            <w:r w:rsidRPr="00C67B45">
              <w:rPr>
                <w:sz w:val="20"/>
                <w:szCs w:val="20"/>
              </w:rPr>
              <w:t>15%</w:t>
            </w:r>
            <w:r w:rsidRPr="00C67B45">
              <w:rPr>
                <w:spacing w:val="-1"/>
                <w:sz w:val="20"/>
                <w:szCs w:val="20"/>
              </w:rPr>
              <w:t xml:space="preserve"> </w:t>
            </w:r>
            <w:r w:rsidRPr="00C67B45">
              <w:rPr>
                <w:sz w:val="20"/>
                <w:szCs w:val="20"/>
              </w:rPr>
              <w:t>-</w:t>
            </w:r>
            <w:r w:rsidRPr="00C67B45">
              <w:rPr>
                <w:spacing w:val="-1"/>
                <w:sz w:val="20"/>
                <w:szCs w:val="20"/>
              </w:rPr>
              <w:t xml:space="preserve"> </w:t>
            </w:r>
            <w:r w:rsidRPr="00C67B45">
              <w:rPr>
                <w:sz w:val="20"/>
                <w:szCs w:val="20"/>
              </w:rPr>
              <w:t xml:space="preserve">при </w:t>
            </w:r>
            <w:r w:rsidRPr="00C67B45">
              <w:rPr>
                <w:spacing w:val="-1"/>
                <w:sz w:val="20"/>
                <w:szCs w:val="20"/>
              </w:rPr>
              <w:t>размещении</w:t>
            </w:r>
            <w:r w:rsidRPr="00C67B45">
              <w:rPr>
                <w:sz w:val="20"/>
                <w:szCs w:val="20"/>
              </w:rPr>
              <w:t xml:space="preserve"> на</w:t>
            </w:r>
            <w:r w:rsidRPr="00C67B45">
              <w:rPr>
                <w:spacing w:val="-1"/>
                <w:sz w:val="20"/>
                <w:szCs w:val="20"/>
              </w:rPr>
              <w:t xml:space="preserve"> рельефе</w:t>
            </w:r>
            <w:r w:rsidRPr="00C67B45">
              <w:rPr>
                <w:sz w:val="20"/>
                <w:szCs w:val="20"/>
              </w:rPr>
              <w:t xml:space="preserve"> с </w:t>
            </w:r>
            <w:r w:rsidRPr="00C67B45">
              <w:rPr>
                <w:spacing w:val="-1"/>
                <w:sz w:val="20"/>
                <w:szCs w:val="20"/>
              </w:rPr>
              <w:t xml:space="preserve">уклоном </w:t>
            </w:r>
            <w:r w:rsidRPr="00C67B45">
              <w:rPr>
                <w:sz w:val="20"/>
                <w:szCs w:val="20"/>
              </w:rPr>
              <w:t>более</w:t>
            </w:r>
            <w:r w:rsidRPr="00C67B45">
              <w:rPr>
                <w:spacing w:val="-2"/>
                <w:sz w:val="20"/>
                <w:szCs w:val="20"/>
              </w:rPr>
              <w:t xml:space="preserve"> </w:t>
            </w:r>
            <w:r w:rsidRPr="00C67B45">
              <w:rPr>
                <w:sz w:val="20"/>
                <w:szCs w:val="20"/>
              </w:rPr>
              <w:t>20%</w:t>
            </w:r>
          </w:p>
        </w:tc>
      </w:tr>
      <w:tr w:rsidR="00F236DA" w:rsidRPr="00C67B45" w14:paraId="4E048096" w14:textId="77777777" w:rsidTr="004F240A">
        <w:trPr>
          <w:trHeight w:hRule="exact" w:val="1838"/>
          <w:jc w:val="center"/>
        </w:trPr>
        <w:tc>
          <w:tcPr>
            <w:tcW w:w="336" w:type="dxa"/>
            <w:tcBorders>
              <w:top w:val="single" w:sz="4" w:space="0" w:color="000000"/>
              <w:left w:val="single" w:sz="4" w:space="0" w:color="000000"/>
              <w:bottom w:val="single" w:sz="4" w:space="0" w:color="000000"/>
              <w:right w:val="single" w:sz="4" w:space="0" w:color="000000"/>
            </w:tcBorders>
            <w:vAlign w:val="center"/>
          </w:tcPr>
          <w:p w14:paraId="1720D91A" w14:textId="465F0B89" w:rsidR="00F236DA" w:rsidRPr="00C67B45" w:rsidRDefault="00F236DA" w:rsidP="00C67B45">
            <w:pPr>
              <w:spacing w:after="0" w:line="240" w:lineRule="auto"/>
              <w:ind w:firstLine="0"/>
              <w:jc w:val="center"/>
              <w:rPr>
                <w:sz w:val="20"/>
                <w:szCs w:val="20"/>
              </w:rPr>
            </w:pPr>
            <w:r w:rsidRPr="00C67B45">
              <w:rPr>
                <w:sz w:val="20"/>
                <w:szCs w:val="20"/>
              </w:rPr>
              <w:lastRenderedPageBreak/>
              <w:t>2.</w:t>
            </w:r>
          </w:p>
        </w:tc>
        <w:tc>
          <w:tcPr>
            <w:tcW w:w="1502" w:type="dxa"/>
            <w:tcBorders>
              <w:top w:val="single" w:sz="4" w:space="0" w:color="000000"/>
              <w:left w:val="single" w:sz="4" w:space="0" w:color="000000"/>
              <w:bottom w:val="single" w:sz="4" w:space="0" w:color="000000"/>
              <w:right w:val="single" w:sz="4" w:space="0" w:color="000000"/>
            </w:tcBorders>
            <w:vAlign w:val="center"/>
          </w:tcPr>
          <w:p w14:paraId="62356C1F" w14:textId="49CFA18B" w:rsidR="00F236DA" w:rsidRPr="00C67B45" w:rsidRDefault="00F236DA" w:rsidP="00C67B45">
            <w:pPr>
              <w:spacing w:after="0" w:line="240" w:lineRule="auto"/>
              <w:ind w:firstLine="0"/>
              <w:jc w:val="center"/>
              <w:rPr>
                <w:sz w:val="20"/>
                <w:szCs w:val="20"/>
              </w:rPr>
            </w:pPr>
            <w:r w:rsidRPr="00C67B45">
              <w:rPr>
                <w:spacing w:val="-1"/>
                <w:sz w:val="20"/>
                <w:szCs w:val="20"/>
              </w:rPr>
              <w:t>Общеобразовательные</w:t>
            </w:r>
            <w:r w:rsidRPr="00C67B45">
              <w:rPr>
                <w:spacing w:val="26"/>
                <w:sz w:val="20"/>
                <w:szCs w:val="20"/>
              </w:rPr>
              <w:t xml:space="preserve"> </w:t>
            </w:r>
            <w:r w:rsidRPr="00C67B45">
              <w:rPr>
                <w:spacing w:val="-1"/>
                <w:sz w:val="20"/>
                <w:szCs w:val="20"/>
              </w:rPr>
              <w:t>организа</w:t>
            </w:r>
            <w:r w:rsidRPr="00C67B45">
              <w:rPr>
                <w:spacing w:val="1"/>
                <w:sz w:val="20"/>
                <w:szCs w:val="20"/>
              </w:rPr>
              <w:t>ции</w:t>
            </w:r>
          </w:p>
        </w:tc>
        <w:tc>
          <w:tcPr>
            <w:tcW w:w="1418" w:type="dxa"/>
            <w:tcBorders>
              <w:top w:val="single" w:sz="4" w:space="0" w:color="000000"/>
              <w:left w:val="single" w:sz="4" w:space="0" w:color="000000"/>
              <w:bottom w:val="single" w:sz="4" w:space="0" w:color="000000"/>
              <w:right w:val="single" w:sz="4" w:space="0" w:color="000000"/>
            </w:tcBorders>
            <w:vAlign w:val="center"/>
          </w:tcPr>
          <w:p w14:paraId="3681CB83" w14:textId="4A908E1F" w:rsidR="00F236DA" w:rsidRPr="00C67B45" w:rsidRDefault="00F236DA" w:rsidP="00C67B45">
            <w:pPr>
              <w:spacing w:after="0" w:line="240" w:lineRule="auto"/>
              <w:ind w:firstLine="0"/>
              <w:jc w:val="center"/>
              <w:rPr>
                <w:sz w:val="20"/>
                <w:szCs w:val="20"/>
              </w:rPr>
            </w:pPr>
            <w:r w:rsidRPr="00C67B45">
              <w:rPr>
                <w:spacing w:val="-1"/>
                <w:sz w:val="20"/>
                <w:szCs w:val="20"/>
              </w:rPr>
              <w:t>Расчетные</w:t>
            </w:r>
            <w:r w:rsidRPr="00C67B45">
              <w:rPr>
                <w:spacing w:val="25"/>
                <w:sz w:val="20"/>
                <w:szCs w:val="20"/>
              </w:rPr>
              <w:t xml:space="preserve"> </w:t>
            </w:r>
            <w:r w:rsidRPr="00C67B45">
              <w:rPr>
                <w:spacing w:val="-1"/>
                <w:sz w:val="20"/>
                <w:szCs w:val="20"/>
              </w:rPr>
              <w:t>показате</w:t>
            </w:r>
            <w:r w:rsidRPr="00C67B45">
              <w:rPr>
                <w:sz w:val="20"/>
                <w:szCs w:val="20"/>
              </w:rPr>
              <w:t>ли</w:t>
            </w:r>
            <w:r w:rsidRPr="00C67B45">
              <w:rPr>
                <w:spacing w:val="1"/>
                <w:sz w:val="20"/>
                <w:szCs w:val="20"/>
              </w:rPr>
              <w:t xml:space="preserve"> </w:t>
            </w:r>
            <w:r w:rsidRPr="00C67B45">
              <w:rPr>
                <w:sz w:val="20"/>
                <w:szCs w:val="20"/>
              </w:rPr>
              <w:t>мини</w:t>
            </w:r>
            <w:r w:rsidRPr="00C67B45">
              <w:rPr>
                <w:spacing w:val="-1"/>
                <w:sz w:val="20"/>
                <w:szCs w:val="20"/>
              </w:rPr>
              <w:t>мально</w:t>
            </w:r>
            <w:r w:rsidRPr="00C67B45">
              <w:rPr>
                <w:spacing w:val="24"/>
                <w:sz w:val="20"/>
                <w:szCs w:val="20"/>
              </w:rPr>
              <w:t xml:space="preserve"> </w:t>
            </w:r>
            <w:r w:rsidRPr="00C67B45">
              <w:rPr>
                <w:sz w:val="20"/>
                <w:szCs w:val="20"/>
              </w:rPr>
              <w:t>до</w:t>
            </w:r>
            <w:r w:rsidRPr="00C67B45">
              <w:rPr>
                <w:spacing w:val="3"/>
                <w:sz w:val="20"/>
                <w:szCs w:val="20"/>
              </w:rPr>
              <w:t>п</w:t>
            </w:r>
            <w:r w:rsidRPr="00C67B45">
              <w:rPr>
                <w:spacing w:val="-5"/>
                <w:sz w:val="20"/>
                <w:szCs w:val="20"/>
              </w:rPr>
              <w:t>у</w:t>
            </w:r>
            <w:r w:rsidRPr="00C67B45">
              <w:rPr>
                <w:spacing w:val="-1"/>
                <w:sz w:val="20"/>
                <w:szCs w:val="20"/>
              </w:rPr>
              <w:t>с</w:t>
            </w:r>
            <w:r w:rsidRPr="00C67B45">
              <w:rPr>
                <w:spacing w:val="1"/>
                <w:sz w:val="20"/>
                <w:szCs w:val="20"/>
              </w:rPr>
              <w:t>ти</w:t>
            </w:r>
            <w:r w:rsidRPr="00C67B45">
              <w:rPr>
                <w:spacing w:val="-1"/>
                <w:sz w:val="20"/>
                <w:szCs w:val="20"/>
              </w:rPr>
              <w:t>мого</w:t>
            </w:r>
            <w:r w:rsidRPr="00C67B45">
              <w:rPr>
                <w:spacing w:val="23"/>
                <w:sz w:val="20"/>
                <w:szCs w:val="20"/>
              </w:rPr>
              <w:t xml:space="preserve"> </w:t>
            </w:r>
            <w:r w:rsidRPr="00C67B45">
              <w:rPr>
                <w:spacing w:val="-1"/>
                <w:sz w:val="20"/>
                <w:szCs w:val="20"/>
              </w:rPr>
              <w:t>уровня</w:t>
            </w:r>
            <w:r w:rsidRPr="00C67B45">
              <w:rPr>
                <w:spacing w:val="23"/>
                <w:sz w:val="20"/>
                <w:szCs w:val="20"/>
              </w:rPr>
              <w:t xml:space="preserve"> </w:t>
            </w:r>
            <w:r w:rsidRPr="00C67B45">
              <w:rPr>
                <w:spacing w:val="-1"/>
                <w:sz w:val="20"/>
                <w:szCs w:val="20"/>
              </w:rPr>
              <w:t>обеспеченности</w:t>
            </w:r>
          </w:p>
        </w:tc>
        <w:tc>
          <w:tcPr>
            <w:tcW w:w="1134" w:type="dxa"/>
            <w:tcBorders>
              <w:top w:val="single" w:sz="4" w:space="0" w:color="000000"/>
              <w:left w:val="single" w:sz="4" w:space="0" w:color="000000"/>
              <w:bottom w:val="single" w:sz="4" w:space="0" w:color="000000"/>
              <w:right w:val="single" w:sz="4" w:space="0" w:color="000000"/>
            </w:tcBorders>
            <w:vAlign w:val="center"/>
          </w:tcPr>
          <w:p w14:paraId="2C6929CC" w14:textId="2F9AEBDE" w:rsidR="00F236DA" w:rsidRPr="00C67B45" w:rsidRDefault="00F236DA" w:rsidP="00C67B45">
            <w:pPr>
              <w:pStyle w:val="TableParagraph"/>
              <w:kinsoku w:val="0"/>
              <w:overflowPunct w:val="0"/>
              <w:jc w:val="center"/>
              <w:rPr>
                <w:rFonts w:ascii="Times New Roman" w:hAnsi="Times New Roman"/>
                <w:spacing w:val="-1"/>
                <w:sz w:val="20"/>
                <w:szCs w:val="20"/>
                <w:lang w:val="ru-RU"/>
              </w:rPr>
            </w:pPr>
            <w:r w:rsidRPr="00C67B45">
              <w:rPr>
                <w:rFonts w:ascii="Times New Roman" w:hAnsi="Times New Roman"/>
                <w:spacing w:val="-1"/>
                <w:sz w:val="20"/>
                <w:szCs w:val="20"/>
                <w:lang w:val="ru-RU"/>
              </w:rPr>
              <w:t>Расчет</w:t>
            </w:r>
            <w:r w:rsidRPr="00C67B45">
              <w:rPr>
                <w:rFonts w:ascii="Times New Roman" w:hAnsi="Times New Roman"/>
                <w:sz w:val="20"/>
                <w:szCs w:val="20"/>
                <w:lang w:val="ru-RU"/>
              </w:rPr>
              <w:t>ный по</w:t>
            </w:r>
            <w:r w:rsidRPr="00C67B45">
              <w:rPr>
                <w:rFonts w:ascii="Times New Roman" w:hAnsi="Times New Roman"/>
                <w:spacing w:val="-1"/>
                <w:sz w:val="20"/>
                <w:szCs w:val="20"/>
                <w:lang w:val="ru-RU"/>
              </w:rPr>
              <w:t>казатель</w:t>
            </w:r>
            <w:r w:rsidRPr="00C67B45">
              <w:rPr>
                <w:rFonts w:ascii="Times New Roman" w:hAnsi="Times New Roman"/>
                <w:spacing w:val="25"/>
                <w:sz w:val="20"/>
                <w:szCs w:val="20"/>
                <w:lang w:val="ru-RU"/>
              </w:rPr>
              <w:t xml:space="preserve"> </w:t>
            </w:r>
            <w:r w:rsidRPr="00C67B45">
              <w:rPr>
                <w:rFonts w:ascii="Times New Roman" w:hAnsi="Times New Roman"/>
                <w:sz w:val="20"/>
                <w:szCs w:val="20"/>
                <w:lang w:val="ru-RU"/>
              </w:rPr>
              <w:t>мини</w:t>
            </w:r>
            <w:r w:rsidRPr="00C67B45">
              <w:rPr>
                <w:rFonts w:ascii="Times New Roman" w:hAnsi="Times New Roman"/>
                <w:spacing w:val="-1"/>
                <w:sz w:val="20"/>
                <w:szCs w:val="20"/>
                <w:lang w:val="ru-RU"/>
              </w:rPr>
              <w:t>мально</w:t>
            </w:r>
            <w:r w:rsidRPr="00C67B45">
              <w:rPr>
                <w:rFonts w:ascii="Times New Roman" w:hAnsi="Times New Roman"/>
                <w:spacing w:val="24"/>
                <w:sz w:val="20"/>
                <w:szCs w:val="20"/>
                <w:lang w:val="ru-RU"/>
              </w:rPr>
              <w:t xml:space="preserve"> </w:t>
            </w:r>
            <w:r w:rsidRPr="00C67B45">
              <w:rPr>
                <w:rFonts w:ascii="Times New Roman" w:hAnsi="Times New Roman"/>
                <w:spacing w:val="-2"/>
                <w:sz w:val="20"/>
                <w:szCs w:val="20"/>
                <w:lang w:val="ru-RU"/>
              </w:rPr>
              <w:t>допу</w:t>
            </w:r>
            <w:r w:rsidRPr="00C67B45">
              <w:rPr>
                <w:rFonts w:ascii="Times New Roman" w:hAnsi="Times New Roman"/>
                <w:spacing w:val="-1"/>
                <w:sz w:val="20"/>
                <w:szCs w:val="20"/>
                <w:lang w:val="ru-RU"/>
              </w:rPr>
              <w:t>стимого</w:t>
            </w:r>
            <w:r w:rsidRPr="00C67B45">
              <w:rPr>
                <w:rFonts w:ascii="Times New Roman" w:hAnsi="Times New Roman"/>
                <w:spacing w:val="25"/>
                <w:sz w:val="20"/>
                <w:szCs w:val="20"/>
                <w:lang w:val="ru-RU"/>
              </w:rPr>
              <w:t xml:space="preserve"> </w:t>
            </w:r>
            <w:r w:rsidRPr="00C67B45">
              <w:rPr>
                <w:rFonts w:ascii="Times New Roman" w:hAnsi="Times New Roman"/>
                <w:spacing w:val="-1"/>
                <w:sz w:val="20"/>
                <w:szCs w:val="20"/>
                <w:lang w:val="ru-RU"/>
              </w:rPr>
              <w:t>уровня</w:t>
            </w:r>
            <w:r w:rsidRPr="00C67B45">
              <w:rPr>
                <w:rFonts w:ascii="Times New Roman" w:hAnsi="Times New Roman"/>
                <w:spacing w:val="23"/>
                <w:sz w:val="20"/>
                <w:szCs w:val="20"/>
                <w:lang w:val="ru-RU"/>
              </w:rPr>
              <w:t xml:space="preserve"> </w:t>
            </w:r>
            <w:r w:rsidRPr="00C67B45">
              <w:rPr>
                <w:rFonts w:ascii="Times New Roman" w:hAnsi="Times New Roman"/>
                <w:sz w:val="20"/>
                <w:szCs w:val="20"/>
                <w:lang w:val="ru-RU"/>
              </w:rPr>
              <w:t>мощно</w:t>
            </w:r>
            <w:r w:rsidRPr="00C67B45">
              <w:rPr>
                <w:rFonts w:ascii="Times New Roman" w:hAnsi="Times New Roman"/>
                <w:spacing w:val="-1"/>
                <w:sz w:val="20"/>
                <w:szCs w:val="20"/>
                <w:lang w:val="ru-RU"/>
              </w:rPr>
              <w:t>сти</w:t>
            </w:r>
            <w:r w:rsidRPr="00C67B45">
              <w:rPr>
                <w:rFonts w:ascii="Times New Roman" w:hAnsi="Times New Roman"/>
                <w:sz w:val="20"/>
                <w:szCs w:val="20"/>
                <w:lang w:val="ru-RU"/>
              </w:rPr>
              <w:t xml:space="preserve"> объ</w:t>
            </w:r>
            <w:r w:rsidRPr="00C67B45">
              <w:rPr>
                <w:rFonts w:ascii="Times New Roman" w:hAnsi="Times New Roman"/>
                <w:spacing w:val="-1"/>
                <w:sz w:val="20"/>
                <w:szCs w:val="20"/>
                <w:lang w:val="ru-RU"/>
              </w:rPr>
              <w:t>екта</w:t>
            </w:r>
          </w:p>
        </w:tc>
        <w:tc>
          <w:tcPr>
            <w:tcW w:w="1332" w:type="dxa"/>
            <w:tcBorders>
              <w:top w:val="single" w:sz="4" w:space="0" w:color="000000"/>
              <w:left w:val="single" w:sz="4" w:space="0" w:color="000000"/>
              <w:bottom w:val="single" w:sz="4" w:space="0" w:color="000000"/>
              <w:right w:val="single" w:sz="4" w:space="0" w:color="000000"/>
            </w:tcBorders>
            <w:vAlign w:val="center"/>
          </w:tcPr>
          <w:p w14:paraId="59753C58" w14:textId="6271657A" w:rsidR="00F236DA" w:rsidRPr="00C67B45" w:rsidRDefault="00F236DA" w:rsidP="00C67B45">
            <w:pPr>
              <w:pStyle w:val="TableParagraph"/>
              <w:kinsoku w:val="0"/>
              <w:overflowPunct w:val="0"/>
              <w:jc w:val="center"/>
              <w:rPr>
                <w:rFonts w:ascii="Times New Roman" w:hAnsi="Times New Roman"/>
                <w:spacing w:val="-1"/>
                <w:sz w:val="20"/>
                <w:szCs w:val="20"/>
                <w:lang w:val="ru-RU"/>
              </w:rPr>
            </w:pPr>
            <w:r w:rsidRPr="00C67B45">
              <w:rPr>
                <w:rFonts w:ascii="Times New Roman" w:hAnsi="Times New Roman"/>
                <w:spacing w:val="-1"/>
                <w:sz w:val="20"/>
                <w:szCs w:val="20"/>
              </w:rPr>
              <w:t>Уровень</w:t>
            </w:r>
            <w:r w:rsidRPr="00C67B45">
              <w:rPr>
                <w:rFonts w:ascii="Times New Roman" w:hAnsi="Times New Roman"/>
                <w:spacing w:val="26"/>
                <w:sz w:val="20"/>
                <w:szCs w:val="20"/>
              </w:rPr>
              <w:t xml:space="preserve"> </w:t>
            </w:r>
            <w:r w:rsidRPr="00C67B45">
              <w:rPr>
                <w:rFonts w:ascii="Times New Roman" w:hAnsi="Times New Roman"/>
                <w:spacing w:val="-1"/>
                <w:sz w:val="20"/>
                <w:szCs w:val="20"/>
              </w:rPr>
              <w:t>обеспеченности,</w:t>
            </w:r>
            <w:r w:rsidRPr="00C67B45">
              <w:rPr>
                <w:rFonts w:ascii="Times New Roman" w:hAnsi="Times New Roman"/>
                <w:spacing w:val="26"/>
                <w:sz w:val="20"/>
                <w:szCs w:val="20"/>
              </w:rPr>
              <w:t xml:space="preserve"> </w:t>
            </w:r>
            <w:r w:rsidRPr="00C67B45">
              <w:rPr>
                <w:rFonts w:ascii="Times New Roman" w:hAnsi="Times New Roman"/>
                <w:spacing w:val="-1"/>
                <w:sz w:val="20"/>
                <w:szCs w:val="20"/>
              </w:rPr>
              <w:t>учащийся</w:t>
            </w:r>
          </w:p>
        </w:tc>
        <w:tc>
          <w:tcPr>
            <w:tcW w:w="4087" w:type="dxa"/>
            <w:gridSpan w:val="14"/>
            <w:tcBorders>
              <w:top w:val="single" w:sz="4" w:space="0" w:color="000000"/>
              <w:left w:val="single" w:sz="4" w:space="0" w:color="000000"/>
              <w:bottom w:val="single" w:sz="4" w:space="0" w:color="000000"/>
              <w:right w:val="single" w:sz="4" w:space="0" w:color="000000"/>
            </w:tcBorders>
            <w:vAlign w:val="center"/>
          </w:tcPr>
          <w:p w14:paraId="618022E9" w14:textId="523A7D5B" w:rsidR="00F236DA" w:rsidRPr="00C67B45" w:rsidRDefault="00F236DA" w:rsidP="00C67B45">
            <w:pPr>
              <w:pStyle w:val="TableParagraph"/>
              <w:kinsoku w:val="0"/>
              <w:overflowPunct w:val="0"/>
              <w:jc w:val="center"/>
              <w:rPr>
                <w:rFonts w:ascii="Times New Roman" w:hAnsi="Times New Roman"/>
                <w:spacing w:val="-1"/>
                <w:sz w:val="20"/>
                <w:szCs w:val="20"/>
                <w:lang w:val="ru-RU"/>
              </w:rPr>
            </w:pPr>
            <w:r w:rsidRPr="00C67B45">
              <w:rPr>
                <w:rFonts w:ascii="Times New Roman" w:hAnsi="Times New Roman"/>
                <w:sz w:val="20"/>
                <w:szCs w:val="20"/>
                <w:lang w:val="ru-RU"/>
              </w:rPr>
              <w:t>100%</w:t>
            </w:r>
            <w:r w:rsidRPr="00C67B45">
              <w:rPr>
                <w:rFonts w:ascii="Times New Roman" w:hAnsi="Times New Roman"/>
                <w:spacing w:val="-1"/>
                <w:sz w:val="20"/>
                <w:szCs w:val="20"/>
                <w:lang w:val="ru-RU"/>
              </w:rPr>
              <w:t xml:space="preserve"> </w:t>
            </w:r>
            <w:r w:rsidRPr="00C67B45">
              <w:rPr>
                <w:rFonts w:ascii="Times New Roman" w:hAnsi="Times New Roman"/>
                <w:sz w:val="20"/>
                <w:szCs w:val="20"/>
                <w:lang w:val="ru-RU"/>
              </w:rPr>
              <w:t xml:space="preserve">охват от </w:t>
            </w:r>
            <w:r w:rsidRPr="00C67B45">
              <w:rPr>
                <w:rFonts w:ascii="Times New Roman" w:hAnsi="Times New Roman"/>
                <w:spacing w:val="-1"/>
                <w:sz w:val="20"/>
                <w:szCs w:val="20"/>
                <w:lang w:val="ru-RU"/>
              </w:rPr>
              <w:t>общего</w:t>
            </w:r>
            <w:r w:rsidRPr="00C67B45">
              <w:rPr>
                <w:rFonts w:ascii="Times New Roman" w:hAnsi="Times New Roman"/>
                <w:sz w:val="20"/>
                <w:szCs w:val="20"/>
                <w:lang w:val="ru-RU"/>
              </w:rPr>
              <w:t xml:space="preserve"> </w:t>
            </w:r>
            <w:r w:rsidRPr="00C67B45">
              <w:rPr>
                <w:rFonts w:ascii="Times New Roman" w:hAnsi="Times New Roman"/>
                <w:spacing w:val="-1"/>
                <w:sz w:val="20"/>
                <w:szCs w:val="20"/>
                <w:lang w:val="ru-RU"/>
              </w:rPr>
              <w:t>числа детей</w:t>
            </w:r>
            <w:r w:rsidRPr="00C67B45">
              <w:rPr>
                <w:rFonts w:ascii="Times New Roman" w:hAnsi="Times New Roman"/>
                <w:sz w:val="20"/>
                <w:szCs w:val="20"/>
                <w:lang w:val="ru-RU"/>
              </w:rPr>
              <w:t xml:space="preserve"> в</w:t>
            </w:r>
            <w:r w:rsidRPr="00C67B45">
              <w:rPr>
                <w:rFonts w:ascii="Times New Roman" w:hAnsi="Times New Roman"/>
                <w:spacing w:val="23"/>
                <w:sz w:val="20"/>
                <w:szCs w:val="20"/>
                <w:lang w:val="ru-RU"/>
              </w:rPr>
              <w:t xml:space="preserve"> </w:t>
            </w:r>
            <w:r w:rsidRPr="00C67B45">
              <w:rPr>
                <w:rFonts w:ascii="Times New Roman" w:hAnsi="Times New Roman"/>
                <w:spacing w:val="-1"/>
                <w:sz w:val="20"/>
                <w:szCs w:val="20"/>
                <w:lang w:val="ru-RU"/>
              </w:rPr>
              <w:t xml:space="preserve">возрасте </w:t>
            </w:r>
            <w:r w:rsidRPr="00C67B45">
              <w:rPr>
                <w:rFonts w:ascii="Times New Roman" w:hAnsi="Times New Roman"/>
                <w:sz w:val="20"/>
                <w:szCs w:val="20"/>
                <w:lang w:val="ru-RU"/>
              </w:rPr>
              <w:t xml:space="preserve">от 7 до 16 лет </w:t>
            </w:r>
            <w:r w:rsidRPr="00C67B45">
              <w:rPr>
                <w:rFonts w:ascii="Times New Roman" w:hAnsi="Times New Roman"/>
                <w:spacing w:val="-1"/>
                <w:sz w:val="20"/>
                <w:szCs w:val="20"/>
                <w:lang w:val="ru-RU"/>
              </w:rPr>
              <w:t>начальным</w:t>
            </w:r>
            <w:r w:rsidRPr="00C67B45">
              <w:rPr>
                <w:rFonts w:ascii="Times New Roman" w:hAnsi="Times New Roman"/>
                <w:spacing w:val="-2"/>
                <w:sz w:val="20"/>
                <w:szCs w:val="20"/>
                <w:lang w:val="ru-RU"/>
              </w:rPr>
              <w:t xml:space="preserve"> </w:t>
            </w:r>
            <w:r w:rsidRPr="00C67B45">
              <w:rPr>
                <w:rFonts w:ascii="Times New Roman" w:hAnsi="Times New Roman"/>
                <w:sz w:val="20"/>
                <w:szCs w:val="20"/>
                <w:lang w:val="ru-RU"/>
              </w:rPr>
              <w:t>и</w:t>
            </w:r>
            <w:r w:rsidRPr="00C67B45">
              <w:rPr>
                <w:rFonts w:ascii="Times New Roman" w:hAnsi="Times New Roman"/>
                <w:spacing w:val="27"/>
                <w:sz w:val="20"/>
                <w:szCs w:val="20"/>
                <w:lang w:val="ru-RU"/>
              </w:rPr>
              <w:t xml:space="preserve"> </w:t>
            </w:r>
            <w:r w:rsidRPr="00C67B45">
              <w:rPr>
                <w:rFonts w:ascii="Times New Roman" w:hAnsi="Times New Roman"/>
                <w:spacing w:val="-1"/>
                <w:sz w:val="20"/>
                <w:szCs w:val="20"/>
                <w:lang w:val="ru-RU"/>
              </w:rPr>
              <w:t>основным</w:t>
            </w:r>
            <w:r w:rsidRPr="00C67B45">
              <w:rPr>
                <w:rFonts w:ascii="Times New Roman" w:hAnsi="Times New Roman"/>
                <w:spacing w:val="-2"/>
                <w:sz w:val="20"/>
                <w:szCs w:val="20"/>
                <w:lang w:val="ru-RU"/>
              </w:rPr>
              <w:t xml:space="preserve"> </w:t>
            </w:r>
            <w:r w:rsidRPr="00C67B45">
              <w:rPr>
                <w:rFonts w:ascii="Times New Roman" w:hAnsi="Times New Roman"/>
                <w:sz w:val="20"/>
                <w:szCs w:val="20"/>
                <w:lang w:val="ru-RU"/>
              </w:rPr>
              <w:t>общим</w:t>
            </w:r>
            <w:r w:rsidRPr="00C67B45">
              <w:rPr>
                <w:rFonts w:ascii="Times New Roman" w:hAnsi="Times New Roman"/>
                <w:spacing w:val="-1"/>
                <w:sz w:val="20"/>
                <w:szCs w:val="20"/>
                <w:lang w:val="ru-RU"/>
              </w:rPr>
              <w:t xml:space="preserve"> образованием,</w:t>
            </w:r>
            <w:r w:rsidRPr="00C67B45">
              <w:rPr>
                <w:rFonts w:ascii="Times New Roman" w:hAnsi="Times New Roman"/>
                <w:sz w:val="20"/>
                <w:szCs w:val="20"/>
                <w:lang w:val="ru-RU"/>
              </w:rPr>
              <w:t xml:space="preserve"> 90%</w:t>
            </w:r>
            <w:r w:rsidRPr="00C67B45">
              <w:rPr>
                <w:rFonts w:ascii="Times New Roman" w:hAnsi="Times New Roman"/>
                <w:spacing w:val="37"/>
                <w:sz w:val="20"/>
                <w:szCs w:val="20"/>
                <w:lang w:val="ru-RU"/>
              </w:rPr>
              <w:t xml:space="preserve"> </w:t>
            </w:r>
            <w:r w:rsidRPr="00C67B45">
              <w:rPr>
                <w:rFonts w:ascii="Times New Roman" w:hAnsi="Times New Roman"/>
                <w:sz w:val="20"/>
                <w:szCs w:val="20"/>
                <w:lang w:val="ru-RU"/>
              </w:rPr>
              <w:t xml:space="preserve">охват </w:t>
            </w:r>
            <w:r w:rsidRPr="00C67B45">
              <w:rPr>
                <w:rFonts w:ascii="Times New Roman" w:hAnsi="Times New Roman"/>
                <w:spacing w:val="-1"/>
                <w:sz w:val="20"/>
                <w:szCs w:val="20"/>
                <w:lang w:val="ru-RU"/>
              </w:rPr>
              <w:t>общего</w:t>
            </w:r>
            <w:r w:rsidRPr="00C67B45">
              <w:rPr>
                <w:rFonts w:ascii="Times New Roman" w:hAnsi="Times New Roman"/>
                <w:sz w:val="20"/>
                <w:szCs w:val="20"/>
                <w:lang w:val="ru-RU"/>
              </w:rPr>
              <w:t xml:space="preserve"> </w:t>
            </w:r>
            <w:r w:rsidRPr="00C67B45">
              <w:rPr>
                <w:rFonts w:ascii="Times New Roman" w:hAnsi="Times New Roman"/>
                <w:spacing w:val="-1"/>
                <w:sz w:val="20"/>
                <w:szCs w:val="20"/>
                <w:lang w:val="ru-RU"/>
              </w:rPr>
              <w:t>числа детей</w:t>
            </w:r>
            <w:r w:rsidRPr="00C67B45">
              <w:rPr>
                <w:rFonts w:ascii="Times New Roman" w:hAnsi="Times New Roman"/>
                <w:sz w:val="20"/>
                <w:szCs w:val="20"/>
                <w:lang w:val="ru-RU"/>
              </w:rPr>
              <w:t xml:space="preserve"> в </w:t>
            </w:r>
            <w:r w:rsidRPr="00C67B45">
              <w:rPr>
                <w:rFonts w:ascii="Times New Roman" w:hAnsi="Times New Roman"/>
                <w:spacing w:val="-1"/>
                <w:sz w:val="20"/>
                <w:szCs w:val="20"/>
                <w:lang w:val="ru-RU"/>
              </w:rPr>
              <w:t xml:space="preserve">возрасте </w:t>
            </w:r>
            <w:r w:rsidRPr="00C67B45">
              <w:rPr>
                <w:rFonts w:ascii="Times New Roman" w:hAnsi="Times New Roman"/>
                <w:sz w:val="20"/>
                <w:szCs w:val="20"/>
                <w:lang w:val="ru-RU"/>
              </w:rPr>
              <w:t>от</w:t>
            </w:r>
            <w:r w:rsidRPr="00C67B45">
              <w:rPr>
                <w:rFonts w:ascii="Times New Roman" w:hAnsi="Times New Roman"/>
                <w:spacing w:val="33"/>
                <w:sz w:val="20"/>
                <w:szCs w:val="20"/>
                <w:lang w:val="ru-RU"/>
              </w:rPr>
              <w:t xml:space="preserve"> </w:t>
            </w:r>
            <w:r w:rsidRPr="00C67B45">
              <w:rPr>
                <w:rFonts w:ascii="Times New Roman" w:hAnsi="Times New Roman"/>
                <w:sz w:val="20"/>
                <w:szCs w:val="20"/>
                <w:lang w:val="ru-RU"/>
              </w:rPr>
              <w:t xml:space="preserve">16 до 18 лет </w:t>
            </w:r>
            <w:r w:rsidRPr="00C67B45">
              <w:rPr>
                <w:rFonts w:ascii="Times New Roman" w:hAnsi="Times New Roman"/>
                <w:spacing w:val="-1"/>
                <w:sz w:val="20"/>
                <w:szCs w:val="20"/>
                <w:lang w:val="ru-RU"/>
              </w:rPr>
              <w:t xml:space="preserve">средним </w:t>
            </w:r>
            <w:r w:rsidRPr="00C67B45">
              <w:rPr>
                <w:rFonts w:ascii="Times New Roman" w:hAnsi="Times New Roman"/>
                <w:sz w:val="20"/>
                <w:szCs w:val="20"/>
                <w:lang w:val="ru-RU"/>
              </w:rPr>
              <w:t>общим</w:t>
            </w:r>
            <w:r w:rsidRPr="00C67B45">
              <w:rPr>
                <w:rFonts w:ascii="Times New Roman" w:hAnsi="Times New Roman"/>
                <w:spacing w:val="-1"/>
                <w:sz w:val="20"/>
                <w:szCs w:val="20"/>
                <w:lang w:val="ru-RU"/>
              </w:rPr>
              <w:t xml:space="preserve"> образованием;</w:t>
            </w:r>
          </w:p>
          <w:p w14:paraId="5E5DC2BC" w14:textId="0BC83B2F" w:rsidR="00F236DA" w:rsidRPr="00C67B45" w:rsidRDefault="00F236DA" w:rsidP="00C67B45">
            <w:pPr>
              <w:pStyle w:val="TableParagraph"/>
              <w:kinsoku w:val="0"/>
              <w:overflowPunct w:val="0"/>
              <w:jc w:val="center"/>
              <w:rPr>
                <w:rFonts w:ascii="Times New Roman" w:hAnsi="Times New Roman"/>
                <w:spacing w:val="-1"/>
                <w:sz w:val="20"/>
                <w:szCs w:val="20"/>
                <w:lang w:val="ru-RU"/>
              </w:rPr>
            </w:pPr>
            <w:r w:rsidRPr="00C67B45">
              <w:rPr>
                <w:rFonts w:ascii="Times New Roman" w:hAnsi="Times New Roman"/>
                <w:sz w:val="20"/>
                <w:szCs w:val="20"/>
                <w:lang w:val="ru-RU"/>
              </w:rPr>
              <w:t>100</w:t>
            </w:r>
            <w:r w:rsidRPr="00C67B45">
              <w:rPr>
                <w:rFonts w:ascii="Times New Roman" w:hAnsi="Times New Roman"/>
                <w:spacing w:val="2"/>
                <w:sz w:val="20"/>
                <w:szCs w:val="20"/>
                <w:lang w:val="ru-RU"/>
              </w:rPr>
              <w:t xml:space="preserve"> </w:t>
            </w:r>
            <w:r w:rsidRPr="00C67B45">
              <w:rPr>
                <w:rFonts w:ascii="Times New Roman" w:hAnsi="Times New Roman"/>
                <w:spacing w:val="-1"/>
                <w:sz w:val="20"/>
                <w:szCs w:val="20"/>
                <w:lang w:val="ru-RU"/>
              </w:rPr>
              <w:t>учащихся</w:t>
            </w:r>
            <w:r w:rsidRPr="00C67B45">
              <w:rPr>
                <w:rFonts w:ascii="Times New Roman" w:hAnsi="Times New Roman"/>
                <w:sz w:val="20"/>
                <w:szCs w:val="20"/>
                <w:lang w:val="ru-RU"/>
              </w:rPr>
              <w:t xml:space="preserve"> на</w:t>
            </w:r>
            <w:r w:rsidRPr="00C67B45">
              <w:rPr>
                <w:rFonts w:ascii="Times New Roman" w:hAnsi="Times New Roman"/>
                <w:spacing w:val="-1"/>
                <w:sz w:val="20"/>
                <w:szCs w:val="20"/>
                <w:lang w:val="ru-RU"/>
              </w:rPr>
              <w:t xml:space="preserve"> </w:t>
            </w:r>
            <w:r w:rsidRPr="00C67B45">
              <w:rPr>
                <w:rFonts w:ascii="Times New Roman" w:hAnsi="Times New Roman"/>
                <w:sz w:val="20"/>
                <w:szCs w:val="20"/>
                <w:lang w:val="ru-RU"/>
              </w:rPr>
              <w:t xml:space="preserve">1 </w:t>
            </w:r>
            <w:r w:rsidRPr="00C67B45">
              <w:rPr>
                <w:rFonts w:ascii="Times New Roman" w:hAnsi="Times New Roman"/>
                <w:spacing w:val="-1"/>
                <w:sz w:val="20"/>
                <w:szCs w:val="20"/>
                <w:lang w:val="ru-RU"/>
              </w:rPr>
              <w:t>тыс.</w:t>
            </w:r>
            <w:r w:rsidRPr="00C67B45">
              <w:rPr>
                <w:rFonts w:ascii="Times New Roman" w:hAnsi="Times New Roman"/>
                <w:sz w:val="20"/>
                <w:szCs w:val="20"/>
                <w:lang w:val="ru-RU"/>
              </w:rPr>
              <w:t xml:space="preserve"> </w:t>
            </w:r>
            <w:r w:rsidRPr="00C67B45">
              <w:rPr>
                <w:rFonts w:ascii="Times New Roman" w:hAnsi="Times New Roman"/>
                <w:spacing w:val="-1"/>
                <w:sz w:val="20"/>
                <w:szCs w:val="20"/>
                <w:lang w:val="ru-RU"/>
              </w:rPr>
              <w:t>человек</w:t>
            </w:r>
            <w:r w:rsidRPr="00C67B45">
              <w:rPr>
                <w:rFonts w:ascii="Times New Roman" w:hAnsi="Times New Roman"/>
                <w:sz w:val="20"/>
                <w:szCs w:val="20"/>
                <w:lang w:val="ru-RU"/>
              </w:rPr>
              <w:t xml:space="preserve"> </w:t>
            </w:r>
            <w:r w:rsidRPr="00C67B45">
              <w:rPr>
                <w:rFonts w:ascii="Times New Roman" w:hAnsi="Times New Roman"/>
                <w:spacing w:val="-1"/>
                <w:sz w:val="20"/>
                <w:szCs w:val="20"/>
                <w:lang w:val="ru-RU"/>
              </w:rPr>
              <w:t>общей</w:t>
            </w:r>
            <w:r w:rsidRPr="00C67B45">
              <w:rPr>
                <w:rFonts w:ascii="Times New Roman" w:hAnsi="Times New Roman"/>
                <w:spacing w:val="27"/>
                <w:sz w:val="20"/>
                <w:szCs w:val="20"/>
                <w:lang w:val="ru-RU"/>
              </w:rPr>
              <w:t xml:space="preserve"> </w:t>
            </w:r>
            <w:r w:rsidRPr="00C67B45">
              <w:rPr>
                <w:rFonts w:ascii="Times New Roman" w:hAnsi="Times New Roman"/>
                <w:spacing w:val="-1"/>
                <w:sz w:val="20"/>
                <w:szCs w:val="20"/>
                <w:lang w:val="ru-RU"/>
              </w:rPr>
              <w:t>численности</w:t>
            </w:r>
            <w:r w:rsidRPr="00C67B45">
              <w:rPr>
                <w:rFonts w:ascii="Times New Roman" w:hAnsi="Times New Roman"/>
                <w:sz w:val="20"/>
                <w:szCs w:val="20"/>
                <w:lang w:val="ru-RU"/>
              </w:rPr>
              <w:t xml:space="preserve"> </w:t>
            </w:r>
            <w:r w:rsidRPr="00C67B45">
              <w:rPr>
                <w:rFonts w:ascii="Times New Roman" w:hAnsi="Times New Roman"/>
                <w:spacing w:val="-1"/>
                <w:sz w:val="20"/>
                <w:szCs w:val="20"/>
                <w:lang w:val="ru-RU"/>
              </w:rPr>
              <w:t>населения</w:t>
            </w:r>
          </w:p>
        </w:tc>
      </w:tr>
      <w:tr w:rsidR="00F236DA" w:rsidRPr="00C67B45" w14:paraId="19B3F405" w14:textId="77777777" w:rsidTr="004F240A">
        <w:trPr>
          <w:trHeight w:hRule="exact" w:val="2270"/>
          <w:jc w:val="center"/>
        </w:trPr>
        <w:tc>
          <w:tcPr>
            <w:tcW w:w="336" w:type="dxa"/>
            <w:tcBorders>
              <w:top w:val="single" w:sz="4" w:space="0" w:color="000000"/>
              <w:left w:val="single" w:sz="4" w:space="0" w:color="000000"/>
              <w:bottom w:val="single" w:sz="4" w:space="0" w:color="000000"/>
              <w:right w:val="single" w:sz="4" w:space="0" w:color="000000"/>
            </w:tcBorders>
            <w:vAlign w:val="center"/>
          </w:tcPr>
          <w:p w14:paraId="7786B1A7" w14:textId="77777777" w:rsidR="00F236DA" w:rsidRPr="00C67B45" w:rsidRDefault="00F236DA" w:rsidP="00C67B45">
            <w:pPr>
              <w:spacing w:after="0" w:line="240" w:lineRule="auto"/>
              <w:ind w:firstLine="0"/>
              <w:jc w:val="center"/>
              <w:rPr>
                <w:sz w:val="20"/>
                <w:szCs w:val="20"/>
              </w:rPr>
            </w:pPr>
          </w:p>
        </w:tc>
        <w:tc>
          <w:tcPr>
            <w:tcW w:w="1502" w:type="dxa"/>
            <w:tcBorders>
              <w:top w:val="single" w:sz="4" w:space="0" w:color="000000"/>
              <w:left w:val="single" w:sz="4" w:space="0" w:color="000000"/>
              <w:bottom w:val="single" w:sz="4" w:space="0" w:color="000000"/>
              <w:right w:val="single" w:sz="4" w:space="0" w:color="000000"/>
            </w:tcBorders>
            <w:vAlign w:val="center"/>
          </w:tcPr>
          <w:p w14:paraId="055A38C0" w14:textId="77777777" w:rsidR="00F236DA" w:rsidRPr="00C67B45" w:rsidRDefault="00F236DA" w:rsidP="00C67B45">
            <w:pPr>
              <w:spacing w:after="0" w:line="240" w:lineRule="auto"/>
              <w:ind w:firstLine="0"/>
              <w:jc w:val="center"/>
              <w:rPr>
                <w:sz w:val="20"/>
                <w:szCs w:val="20"/>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713FD292" w14:textId="77777777" w:rsidR="00F236DA" w:rsidRPr="00C67B45" w:rsidRDefault="00F236DA" w:rsidP="00C67B45">
            <w:pPr>
              <w:spacing w:after="0" w:line="240" w:lineRule="auto"/>
              <w:ind w:firstLine="0"/>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87E2D6A" w14:textId="63653ED0" w:rsidR="00F236DA" w:rsidRPr="00C67B45" w:rsidRDefault="00F236DA" w:rsidP="00C67B45">
            <w:pPr>
              <w:pStyle w:val="TableParagraph"/>
              <w:kinsoku w:val="0"/>
              <w:overflowPunct w:val="0"/>
              <w:jc w:val="center"/>
              <w:rPr>
                <w:rFonts w:ascii="Times New Roman" w:hAnsi="Times New Roman"/>
                <w:spacing w:val="-1"/>
                <w:sz w:val="20"/>
                <w:szCs w:val="20"/>
                <w:lang w:val="ru-RU"/>
              </w:rPr>
            </w:pPr>
            <w:r w:rsidRPr="00C67B45">
              <w:rPr>
                <w:rFonts w:ascii="Times New Roman" w:hAnsi="Times New Roman"/>
                <w:spacing w:val="-1"/>
                <w:sz w:val="20"/>
                <w:szCs w:val="20"/>
                <w:lang w:val="ru-RU"/>
              </w:rPr>
              <w:t>Расчет</w:t>
            </w:r>
            <w:r w:rsidRPr="00C67B45">
              <w:rPr>
                <w:rFonts w:ascii="Times New Roman" w:hAnsi="Times New Roman"/>
                <w:sz w:val="20"/>
                <w:szCs w:val="20"/>
                <w:lang w:val="ru-RU"/>
              </w:rPr>
              <w:t>ный по</w:t>
            </w:r>
            <w:r w:rsidRPr="00C67B45">
              <w:rPr>
                <w:rFonts w:ascii="Times New Roman" w:hAnsi="Times New Roman"/>
                <w:spacing w:val="-1"/>
                <w:sz w:val="20"/>
                <w:szCs w:val="20"/>
                <w:lang w:val="ru-RU"/>
              </w:rPr>
              <w:t>казатель</w:t>
            </w:r>
            <w:r w:rsidRPr="00C67B45">
              <w:rPr>
                <w:rFonts w:ascii="Times New Roman" w:hAnsi="Times New Roman"/>
                <w:spacing w:val="25"/>
                <w:sz w:val="20"/>
                <w:szCs w:val="20"/>
                <w:lang w:val="ru-RU"/>
              </w:rPr>
              <w:t xml:space="preserve"> </w:t>
            </w:r>
            <w:r w:rsidRPr="00C67B45">
              <w:rPr>
                <w:rFonts w:ascii="Times New Roman" w:hAnsi="Times New Roman"/>
                <w:sz w:val="20"/>
                <w:szCs w:val="20"/>
                <w:lang w:val="ru-RU"/>
              </w:rPr>
              <w:t>мини</w:t>
            </w:r>
            <w:r w:rsidRPr="00C67B45">
              <w:rPr>
                <w:rFonts w:ascii="Times New Roman" w:hAnsi="Times New Roman"/>
                <w:spacing w:val="-1"/>
                <w:sz w:val="20"/>
                <w:szCs w:val="20"/>
                <w:lang w:val="ru-RU"/>
              </w:rPr>
              <w:t>мально</w:t>
            </w:r>
            <w:r w:rsidRPr="00C67B45">
              <w:rPr>
                <w:rFonts w:ascii="Times New Roman" w:hAnsi="Times New Roman"/>
                <w:spacing w:val="24"/>
                <w:sz w:val="20"/>
                <w:szCs w:val="20"/>
                <w:lang w:val="ru-RU"/>
              </w:rPr>
              <w:t xml:space="preserve"> </w:t>
            </w:r>
            <w:r w:rsidRPr="00C67B45">
              <w:rPr>
                <w:rFonts w:ascii="Times New Roman" w:hAnsi="Times New Roman"/>
                <w:spacing w:val="-2"/>
                <w:sz w:val="20"/>
                <w:szCs w:val="20"/>
                <w:lang w:val="ru-RU"/>
              </w:rPr>
              <w:t>допу</w:t>
            </w:r>
            <w:r w:rsidRPr="00C67B45">
              <w:rPr>
                <w:rFonts w:ascii="Times New Roman" w:hAnsi="Times New Roman"/>
                <w:spacing w:val="-1"/>
                <w:sz w:val="20"/>
                <w:szCs w:val="20"/>
                <w:lang w:val="ru-RU"/>
              </w:rPr>
              <w:t>стимой</w:t>
            </w:r>
            <w:r w:rsidRPr="00C67B45">
              <w:rPr>
                <w:rFonts w:ascii="Times New Roman" w:hAnsi="Times New Roman"/>
                <w:spacing w:val="24"/>
                <w:sz w:val="20"/>
                <w:szCs w:val="20"/>
                <w:lang w:val="ru-RU"/>
              </w:rPr>
              <w:t xml:space="preserve"> </w:t>
            </w:r>
            <w:r w:rsidRPr="00C67B45">
              <w:rPr>
                <w:rFonts w:ascii="Times New Roman" w:hAnsi="Times New Roman"/>
                <w:spacing w:val="-1"/>
                <w:sz w:val="20"/>
                <w:szCs w:val="20"/>
                <w:lang w:val="ru-RU"/>
              </w:rPr>
              <w:t>площади</w:t>
            </w:r>
            <w:r w:rsidRPr="00C67B45">
              <w:rPr>
                <w:rFonts w:ascii="Times New Roman" w:hAnsi="Times New Roman"/>
                <w:spacing w:val="26"/>
                <w:sz w:val="20"/>
                <w:szCs w:val="20"/>
                <w:lang w:val="ru-RU"/>
              </w:rPr>
              <w:t xml:space="preserve"> </w:t>
            </w:r>
            <w:r w:rsidRPr="00C67B45">
              <w:rPr>
                <w:rFonts w:ascii="Times New Roman" w:hAnsi="Times New Roman"/>
                <w:sz w:val="20"/>
                <w:szCs w:val="20"/>
                <w:lang w:val="ru-RU"/>
              </w:rPr>
              <w:t>территории для раз</w:t>
            </w:r>
            <w:r w:rsidRPr="00C67B45">
              <w:rPr>
                <w:rFonts w:ascii="Times New Roman" w:hAnsi="Times New Roman"/>
                <w:spacing w:val="-1"/>
                <w:sz w:val="20"/>
                <w:szCs w:val="20"/>
                <w:lang w:val="ru-RU"/>
              </w:rPr>
              <w:t>меще</w:t>
            </w:r>
            <w:r w:rsidRPr="00C67B45">
              <w:rPr>
                <w:rFonts w:ascii="Times New Roman" w:hAnsi="Times New Roman"/>
                <w:sz w:val="20"/>
                <w:szCs w:val="20"/>
                <w:lang w:val="ru-RU"/>
              </w:rPr>
              <w:t>ния объ</w:t>
            </w:r>
            <w:r w:rsidRPr="00C67B45">
              <w:rPr>
                <w:rFonts w:ascii="Times New Roman" w:hAnsi="Times New Roman"/>
                <w:spacing w:val="-1"/>
                <w:sz w:val="20"/>
                <w:szCs w:val="20"/>
                <w:lang w:val="ru-RU"/>
              </w:rPr>
              <w:t>екта</w:t>
            </w:r>
          </w:p>
        </w:tc>
        <w:tc>
          <w:tcPr>
            <w:tcW w:w="1332" w:type="dxa"/>
            <w:tcBorders>
              <w:top w:val="single" w:sz="4" w:space="0" w:color="000000"/>
              <w:left w:val="single" w:sz="4" w:space="0" w:color="000000"/>
              <w:bottom w:val="single" w:sz="4" w:space="0" w:color="000000"/>
              <w:right w:val="single" w:sz="4" w:space="0" w:color="000000"/>
            </w:tcBorders>
            <w:vAlign w:val="center"/>
          </w:tcPr>
          <w:p w14:paraId="5BA11772" w14:textId="4F41276F" w:rsidR="00F236DA" w:rsidRPr="00C67B45" w:rsidRDefault="00F236DA" w:rsidP="00C67B45">
            <w:pPr>
              <w:pStyle w:val="TableParagraph"/>
              <w:kinsoku w:val="0"/>
              <w:overflowPunct w:val="0"/>
              <w:jc w:val="center"/>
              <w:rPr>
                <w:rFonts w:ascii="Times New Roman" w:hAnsi="Times New Roman"/>
                <w:spacing w:val="-1"/>
                <w:sz w:val="20"/>
                <w:szCs w:val="20"/>
                <w:lang w:val="ru-RU"/>
              </w:rPr>
            </w:pPr>
            <w:r w:rsidRPr="00C67B45">
              <w:rPr>
                <w:rFonts w:ascii="Times New Roman" w:hAnsi="Times New Roman"/>
                <w:spacing w:val="-1"/>
                <w:sz w:val="20"/>
                <w:szCs w:val="20"/>
                <w:lang w:val="ru-RU"/>
              </w:rPr>
              <w:t>Размер</w:t>
            </w:r>
            <w:r w:rsidRPr="00C67B45">
              <w:rPr>
                <w:rFonts w:ascii="Times New Roman" w:hAnsi="Times New Roman"/>
                <w:spacing w:val="23"/>
                <w:sz w:val="20"/>
                <w:szCs w:val="20"/>
                <w:lang w:val="ru-RU"/>
              </w:rPr>
              <w:t xml:space="preserve"> </w:t>
            </w:r>
            <w:r w:rsidRPr="00C67B45">
              <w:rPr>
                <w:rFonts w:ascii="Times New Roman" w:hAnsi="Times New Roman"/>
                <w:spacing w:val="-1"/>
                <w:sz w:val="20"/>
                <w:szCs w:val="20"/>
                <w:lang w:val="ru-RU"/>
              </w:rPr>
              <w:t>земельно</w:t>
            </w:r>
            <w:r w:rsidRPr="00C67B45">
              <w:rPr>
                <w:rFonts w:ascii="Times New Roman" w:hAnsi="Times New Roman"/>
                <w:sz w:val="20"/>
                <w:szCs w:val="20"/>
                <w:lang w:val="ru-RU"/>
              </w:rPr>
              <w:t>го</w:t>
            </w:r>
            <w:r w:rsidRPr="00C67B45">
              <w:rPr>
                <w:rFonts w:ascii="Times New Roman" w:hAnsi="Times New Roman"/>
                <w:spacing w:val="2"/>
                <w:sz w:val="20"/>
                <w:szCs w:val="20"/>
                <w:lang w:val="ru-RU"/>
              </w:rPr>
              <w:t xml:space="preserve"> </w:t>
            </w:r>
            <w:r w:rsidRPr="00C67B45">
              <w:rPr>
                <w:rFonts w:ascii="Times New Roman" w:hAnsi="Times New Roman"/>
                <w:spacing w:val="-1"/>
                <w:sz w:val="20"/>
                <w:szCs w:val="20"/>
                <w:lang w:val="ru-RU"/>
              </w:rPr>
              <w:t>участка,</w:t>
            </w:r>
            <w:r w:rsidRPr="00C67B45">
              <w:rPr>
                <w:rFonts w:ascii="Times New Roman" w:hAnsi="Times New Roman"/>
                <w:spacing w:val="22"/>
                <w:sz w:val="20"/>
                <w:szCs w:val="20"/>
                <w:lang w:val="ru-RU"/>
              </w:rPr>
              <w:t xml:space="preserve"> </w:t>
            </w:r>
            <w:r w:rsidRPr="00C67B45">
              <w:rPr>
                <w:rFonts w:ascii="Times New Roman" w:hAnsi="Times New Roman"/>
                <w:spacing w:val="-1"/>
                <w:sz w:val="20"/>
                <w:szCs w:val="20"/>
                <w:lang w:val="ru-RU"/>
              </w:rPr>
              <w:t>кв.м/учащ</w:t>
            </w:r>
            <w:r w:rsidRPr="00C67B45">
              <w:rPr>
                <w:rFonts w:ascii="Times New Roman" w:hAnsi="Times New Roman"/>
                <w:spacing w:val="24"/>
                <w:sz w:val="20"/>
                <w:szCs w:val="20"/>
                <w:lang w:val="ru-RU"/>
              </w:rPr>
              <w:t xml:space="preserve"> </w:t>
            </w:r>
            <w:r w:rsidRPr="00C67B45">
              <w:rPr>
                <w:rFonts w:ascii="Times New Roman" w:hAnsi="Times New Roman"/>
                <w:spacing w:val="-1"/>
                <w:sz w:val="20"/>
                <w:szCs w:val="20"/>
                <w:lang w:val="ru-RU"/>
              </w:rPr>
              <w:t>ийся</w:t>
            </w:r>
          </w:p>
        </w:tc>
        <w:tc>
          <w:tcPr>
            <w:tcW w:w="2037" w:type="dxa"/>
            <w:gridSpan w:val="8"/>
            <w:tcBorders>
              <w:top w:val="single" w:sz="4" w:space="0" w:color="000000"/>
              <w:left w:val="single" w:sz="4" w:space="0" w:color="000000"/>
              <w:bottom w:val="single" w:sz="4" w:space="0" w:color="000000"/>
              <w:right w:val="single" w:sz="4" w:space="0" w:color="000000"/>
            </w:tcBorders>
            <w:vAlign w:val="center"/>
          </w:tcPr>
          <w:p w14:paraId="4E0D4562" w14:textId="06616467" w:rsidR="00F236DA" w:rsidRPr="00C67B45" w:rsidRDefault="00F236DA" w:rsidP="00C67B45">
            <w:pPr>
              <w:pStyle w:val="TableParagraph"/>
              <w:kinsoku w:val="0"/>
              <w:overflowPunct w:val="0"/>
              <w:jc w:val="center"/>
              <w:rPr>
                <w:rFonts w:ascii="Times New Roman" w:hAnsi="Times New Roman"/>
                <w:spacing w:val="-1"/>
                <w:sz w:val="20"/>
                <w:szCs w:val="20"/>
                <w:lang w:val="ru-RU"/>
              </w:rPr>
            </w:pPr>
            <w:r w:rsidRPr="00C67B45">
              <w:rPr>
                <w:rFonts w:ascii="Times New Roman" w:hAnsi="Times New Roman"/>
                <w:spacing w:val="-1"/>
                <w:sz w:val="20"/>
                <w:szCs w:val="20"/>
              </w:rPr>
              <w:t>мощность,</w:t>
            </w:r>
            <w:r w:rsidRPr="00C67B45">
              <w:rPr>
                <w:rFonts w:ascii="Times New Roman" w:hAnsi="Times New Roman"/>
                <w:sz w:val="20"/>
                <w:szCs w:val="20"/>
              </w:rPr>
              <w:t xml:space="preserve"> </w:t>
            </w:r>
            <w:r w:rsidRPr="00C67B45">
              <w:rPr>
                <w:rFonts w:ascii="Times New Roman" w:hAnsi="Times New Roman"/>
                <w:spacing w:val="-1"/>
                <w:sz w:val="20"/>
                <w:szCs w:val="20"/>
              </w:rPr>
              <w:t>мест</w:t>
            </w:r>
          </w:p>
        </w:tc>
        <w:tc>
          <w:tcPr>
            <w:tcW w:w="2050" w:type="dxa"/>
            <w:gridSpan w:val="6"/>
            <w:tcBorders>
              <w:top w:val="single" w:sz="4" w:space="0" w:color="000000"/>
              <w:left w:val="single" w:sz="4" w:space="0" w:color="000000"/>
              <w:bottom w:val="single" w:sz="4" w:space="0" w:color="000000"/>
              <w:right w:val="single" w:sz="4" w:space="0" w:color="000000"/>
            </w:tcBorders>
            <w:vAlign w:val="center"/>
          </w:tcPr>
          <w:p w14:paraId="6E2B99B0" w14:textId="392DF261" w:rsidR="00F236DA" w:rsidRPr="00C67B45" w:rsidRDefault="00CB3C04" w:rsidP="00C67B45">
            <w:pPr>
              <w:pStyle w:val="TableParagraph"/>
              <w:kinsoku w:val="0"/>
              <w:overflowPunct w:val="0"/>
              <w:jc w:val="center"/>
              <w:rPr>
                <w:rFonts w:ascii="Times New Roman" w:hAnsi="Times New Roman"/>
                <w:spacing w:val="-1"/>
                <w:sz w:val="20"/>
                <w:szCs w:val="20"/>
                <w:lang w:val="ru-RU"/>
              </w:rPr>
            </w:pPr>
            <w:r w:rsidRPr="00C67B45">
              <w:rPr>
                <w:rFonts w:ascii="Times New Roman" w:hAnsi="Times New Roman"/>
                <w:spacing w:val="-1"/>
                <w:sz w:val="20"/>
                <w:szCs w:val="20"/>
              </w:rPr>
              <w:t>Обеспеченность</w:t>
            </w:r>
            <w:r w:rsidR="00F236DA" w:rsidRPr="00C67B45">
              <w:rPr>
                <w:rFonts w:ascii="Times New Roman" w:hAnsi="Times New Roman"/>
                <w:spacing w:val="-1"/>
                <w:sz w:val="20"/>
                <w:szCs w:val="20"/>
              </w:rPr>
              <w:t>,</w:t>
            </w:r>
            <w:r w:rsidR="00F236DA" w:rsidRPr="00C67B45">
              <w:rPr>
                <w:rFonts w:ascii="Times New Roman" w:hAnsi="Times New Roman"/>
                <w:spacing w:val="30"/>
                <w:sz w:val="20"/>
                <w:szCs w:val="20"/>
              </w:rPr>
              <w:t xml:space="preserve"> </w:t>
            </w:r>
            <w:r w:rsidR="00F236DA" w:rsidRPr="00C67B45">
              <w:rPr>
                <w:rFonts w:ascii="Times New Roman" w:hAnsi="Times New Roman"/>
                <w:sz w:val="20"/>
                <w:szCs w:val="20"/>
              </w:rPr>
              <w:t xml:space="preserve">кв. </w:t>
            </w:r>
            <w:r w:rsidR="00F236DA" w:rsidRPr="00C67B45">
              <w:rPr>
                <w:rFonts w:ascii="Times New Roman" w:hAnsi="Times New Roman"/>
                <w:spacing w:val="-1"/>
                <w:sz w:val="20"/>
                <w:szCs w:val="20"/>
              </w:rPr>
              <w:t>м/учащийся</w:t>
            </w:r>
          </w:p>
        </w:tc>
      </w:tr>
      <w:tr w:rsidR="00F236DA" w:rsidRPr="00C67B45" w14:paraId="5E65BC39" w14:textId="77777777" w:rsidTr="004F240A">
        <w:trPr>
          <w:trHeight w:hRule="exact" w:val="423"/>
          <w:jc w:val="center"/>
        </w:trPr>
        <w:tc>
          <w:tcPr>
            <w:tcW w:w="336" w:type="dxa"/>
            <w:tcBorders>
              <w:top w:val="single" w:sz="4" w:space="0" w:color="000000"/>
              <w:left w:val="single" w:sz="4" w:space="0" w:color="000000"/>
              <w:bottom w:val="single" w:sz="4" w:space="0" w:color="000000"/>
              <w:right w:val="single" w:sz="4" w:space="0" w:color="000000"/>
            </w:tcBorders>
            <w:vAlign w:val="center"/>
          </w:tcPr>
          <w:p w14:paraId="18D3593B" w14:textId="77777777" w:rsidR="00F236DA" w:rsidRPr="00C67B45" w:rsidRDefault="00F236DA" w:rsidP="00C67B45">
            <w:pPr>
              <w:spacing w:after="0" w:line="240" w:lineRule="auto"/>
              <w:ind w:firstLine="0"/>
              <w:jc w:val="center"/>
              <w:rPr>
                <w:sz w:val="20"/>
                <w:szCs w:val="20"/>
              </w:rPr>
            </w:pPr>
          </w:p>
        </w:tc>
        <w:tc>
          <w:tcPr>
            <w:tcW w:w="1502" w:type="dxa"/>
            <w:tcBorders>
              <w:top w:val="single" w:sz="4" w:space="0" w:color="000000"/>
              <w:left w:val="single" w:sz="4" w:space="0" w:color="000000"/>
              <w:bottom w:val="single" w:sz="4" w:space="0" w:color="000000"/>
              <w:right w:val="single" w:sz="4" w:space="0" w:color="000000"/>
            </w:tcBorders>
            <w:vAlign w:val="center"/>
          </w:tcPr>
          <w:p w14:paraId="7F12E1B4" w14:textId="77777777" w:rsidR="00F236DA" w:rsidRPr="00C67B45" w:rsidRDefault="00F236DA" w:rsidP="00C67B45">
            <w:pPr>
              <w:spacing w:after="0" w:line="240" w:lineRule="auto"/>
              <w:ind w:firstLine="0"/>
              <w:jc w:val="center"/>
              <w:rPr>
                <w:sz w:val="20"/>
                <w:szCs w:val="20"/>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1269BC37" w14:textId="77777777" w:rsidR="00F236DA" w:rsidRPr="00C67B45" w:rsidRDefault="00F236DA" w:rsidP="00C67B45">
            <w:pPr>
              <w:spacing w:after="0" w:line="240" w:lineRule="auto"/>
              <w:ind w:firstLine="0"/>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D664D56" w14:textId="77777777" w:rsidR="00F236DA" w:rsidRPr="00C67B45" w:rsidRDefault="00F236DA" w:rsidP="00C67B45">
            <w:pPr>
              <w:pStyle w:val="TableParagraph"/>
              <w:kinsoku w:val="0"/>
              <w:overflowPunct w:val="0"/>
              <w:jc w:val="center"/>
              <w:rPr>
                <w:rFonts w:ascii="Times New Roman" w:hAnsi="Times New Roman"/>
                <w:spacing w:val="-1"/>
                <w:sz w:val="20"/>
                <w:szCs w:val="20"/>
                <w:lang w:val="ru-RU"/>
              </w:rPr>
            </w:pPr>
          </w:p>
        </w:tc>
        <w:tc>
          <w:tcPr>
            <w:tcW w:w="1332" w:type="dxa"/>
            <w:tcBorders>
              <w:top w:val="single" w:sz="4" w:space="0" w:color="000000"/>
              <w:left w:val="single" w:sz="4" w:space="0" w:color="000000"/>
              <w:bottom w:val="single" w:sz="4" w:space="0" w:color="000000"/>
              <w:right w:val="single" w:sz="4" w:space="0" w:color="000000"/>
            </w:tcBorders>
            <w:vAlign w:val="center"/>
          </w:tcPr>
          <w:p w14:paraId="58B1E7C2" w14:textId="77777777" w:rsidR="00F236DA" w:rsidRPr="00C67B45" w:rsidRDefault="00F236DA" w:rsidP="00C67B45">
            <w:pPr>
              <w:pStyle w:val="TableParagraph"/>
              <w:kinsoku w:val="0"/>
              <w:overflowPunct w:val="0"/>
              <w:jc w:val="center"/>
              <w:rPr>
                <w:rFonts w:ascii="Times New Roman" w:hAnsi="Times New Roman"/>
                <w:spacing w:val="-1"/>
                <w:sz w:val="20"/>
                <w:szCs w:val="20"/>
                <w:lang w:val="ru-RU"/>
              </w:rPr>
            </w:pPr>
          </w:p>
        </w:tc>
        <w:tc>
          <w:tcPr>
            <w:tcW w:w="2037" w:type="dxa"/>
            <w:gridSpan w:val="8"/>
            <w:tcBorders>
              <w:top w:val="single" w:sz="4" w:space="0" w:color="000000"/>
              <w:left w:val="single" w:sz="4" w:space="0" w:color="000000"/>
              <w:bottom w:val="single" w:sz="4" w:space="0" w:color="000000"/>
              <w:right w:val="single" w:sz="4" w:space="0" w:color="000000"/>
            </w:tcBorders>
            <w:vAlign w:val="center"/>
          </w:tcPr>
          <w:p w14:paraId="3C14DFB5" w14:textId="0918F752" w:rsidR="00F236DA" w:rsidRPr="00C67B45" w:rsidRDefault="00F236DA" w:rsidP="00C67B45">
            <w:pPr>
              <w:pStyle w:val="TableParagraph"/>
              <w:kinsoku w:val="0"/>
              <w:overflowPunct w:val="0"/>
              <w:jc w:val="center"/>
              <w:rPr>
                <w:rFonts w:ascii="Times New Roman" w:hAnsi="Times New Roman"/>
                <w:spacing w:val="-1"/>
                <w:sz w:val="20"/>
                <w:szCs w:val="20"/>
                <w:lang w:val="ru-RU"/>
              </w:rPr>
            </w:pPr>
            <w:r w:rsidRPr="00C67B45">
              <w:rPr>
                <w:rFonts w:ascii="Times New Roman" w:hAnsi="Times New Roman"/>
                <w:sz w:val="20"/>
                <w:szCs w:val="20"/>
              </w:rPr>
              <w:t>от 40 до 400</w:t>
            </w:r>
          </w:p>
        </w:tc>
        <w:tc>
          <w:tcPr>
            <w:tcW w:w="2050" w:type="dxa"/>
            <w:gridSpan w:val="6"/>
            <w:tcBorders>
              <w:top w:val="single" w:sz="4" w:space="0" w:color="000000"/>
              <w:left w:val="single" w:sz="4" w:space="0" w:color="000000"/>
              <w:bottom w:val="single" w:sz="4" w:space="0" w:color="000000"/>
              <w:right w:val="single" w:sz="4" w:space="0" w:color="000000"/>
            </w:tcBorders>
            <w:vAlign w:val="center"/>
          </w:tcPr>
          <w:p w14:paraId="07D7019E" w14:textId="1DD4C4C8" w:rsidR="00F236DA" w:rsidRPr="00C67B45" w:rsidRDefault="00F236DA" w:rsidP="00C67B45">
            <w:pPr>
              <w:pStyle w:val="TableParagraph"/>
              <w:kinsoku w:val="0"/>
              <w:overflowPunct w:val="0"/>
              <w:jc w:val="center"/>
              <w:rPr>
                <w:rFonts w:ascii="Times New Roman" w:hAnsi="Times New Roman"/>
                <w:spacing w:val="-1"/>
                <w:sz w:val="20"/>
                <w:szCs w:val="20"/>
                <w:lang w:val="ru-RU"/>
              </w:rPr>
            </w:pPr>
            <w:r w:rsidRPr="00C67B45">
              <w:rPr>
                <w:rFonts w:ascii="Times New Roman" w:hAnsi="Times New Roman"/>
                <w:sz w:val="20"/>
                <w:szCs w:val="20"/>
              </w:rPr>
              <w:t>50</w:t>
            </w:r>
          </w:p>
        </w:tc>
      </w:tr>
      <w:tr w:rsidR="00F236DA" w:rsidRPr="00C67B45" w14:paraId="05FEC709" w14:textId="77777777" w:rsidTr="004F240A">
        <w:trPr>
          <w:trHeight w:hRule="exact" w:val="415"/>
          <w:jc w:val="center"/>
        </w:trPr>
        <w:tc>
          <w:tcPr>
            <w:tcW w:w="336" w:type="dxa"/>
            <w:tcBorders>
              <w:top w:val="single" w:sz="4" w:space="0" w:color="000000"/>
              <w:left w:val="single" w:sz="4" w:space="0" w:color="000000"/>
              <w:bottom w:val="single" w:sz="4" w:space="0" w:color="000000"/>
              <w:right w:val="single" w:sz="4" w:space="0" w:color="000000"/>
            </w:tcBorders>
            <w:vAlign w:val="center"/>
          </w:tcPr>
          <w:p w14:paraId="2B599629" w14:textId="77777777" w:rsidR="00F236DA" w:rsidRPr="00C67B45" w:rsidRDefault="00F236DA" w:rsidP="00C67B45">
            <w:pPr>
              <w:spacing w:after="0" w:line="240" w:lineRule="auto"/>
              <w:ind w:firstLine="0"/>
              <w:jc w:val="center"/>
              <w:rPr>
                <w:sz w:val="20"/>
                <w:szCs w:val="20"/>
              </w:rPr>
            </w:pPr>
          </w:p>
        </w:tc>
        <w:tc>
          <w:tcPr>
            <w:tcW w:w="1502" w:type="dxa"/>
            <w:tcBorders>
              <w:top w:val="single" w:sz="4" w:space="0" w:color="000000"/>
              <w:left w:val="single" w:sz="4" w:space="0" w:color="000000"/>
              <w:bottom w:val="single" w:sz="4" w:space="0" w:color="000000"/>
              <w:right w:val="single" w:sz="4" w:space="0" w:color="000000"/>
            </w:tcBorders>
            <w:vAlign w:val="center"/>
          </w:tcPr>
          <w:p w14:paraId="26E265A8" w14:textId="77777777" w:rsidR="00F236DA" w:rsidRPr="00C67B45" w:rsidRDefault="00F236DA" w:rsidP="00C67B45">
            <w:pPr>
              <w:spacing w:after="0" w:line="240" w:lineRule="auto"/>
              <w:ind w:firstLine="0"/>
              <w:jc w:val="center"/>
              <w:rPr>
                <w:sz w:val="20"/>
                <w:szCs w:val="20"/>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5662B1CD" w14:textId="77777777" w:rsidR="00F236DA" w:rsidRPr="00C67B45" w:rsidRDefault="00F236DA" w:rsidP="00C67B45">
            <w:pPr>
              <w:spacing w:after="0" w:line="240" w:lineRule="auto"/>
              <w:ind w:firstLine="0"/>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234BE229" w14:textId="77777777" w:rsidR="00F236DA" w:rsidRPr="00C67B45" w:rsidRDefault="00F236DA" w:rsidP="00C67B45">
            <w:pPr>
              <w:pStyle w:val="TableParagraph"/>
              <w:kinsoku w:val="0"/>
              <w:overflowPunct w:val="0"/>
              <w:jc w:val="center"/>
              <w:rPr>
                <w:rFonts w:ascii="Times New Roman" w:hAnsi="Times New Roman"/>
                <w:spacing w:val="-1"/>
                <w:sz w:val="20"/>
                <w:szCs w:val="20"/>
                <w:lang w:val="ru-RU"/>
              </w:rPr>
            </w:pPr>
          </w:p>
        </w:tc>
        <w:tc>
          <w:tcPr>
            <w:tcW w:w="1332" w:type="dxa"/>
            <w:tcBorders>
              <w:top w:val="single" w:sz="4" w:space="0" w:color="000000"/>
              <w:left w:val="single" w:sz="4" w:space="0" w:color="000000"/>
              <w:bottom w:val="single" w:sz="4" w:space="0" w:color="000000"/>
              <w:right w:val="single" w:sz="4" w:space="0" w:color="000000"/>
            </w:tcBorders>
            <w:vAlign w:val="center"/>
          </w:tcPr>
          <w:p w14:paraId="31300CD2" w14:textId="77777777" w:rsidR="00F236DA" w:rsidRPr="00C67B45" w:rsidRDefault="00F236DA" w:rsidP="00C67B45">
            <w:pPr>
              <w:pStyle w:val="TableParagraph"/>
              <w:kinsoku w:val="0"/>
              <w:overflowPunct w:val="0"/>
              <w:jc w:val="center"/>
              <w:rPr>
                <w:rFonts w:ascii="Times New Roman" w:hAnsi="Times New Roman"/>
                <w:spacing w:val="-1"/>
                <w:sz w:val="20"/>
                <w:szCs w:val="20"/>
                <w:lang w:val="ru-RU"/>
              </w:rPr>
            </w:pPr>
          </w:p>
        </w:tc>
        <w:tc>
          <w:tcPr>
            <w:tcW w:w="2037" w:type="dxa"/>
            <w:gridSpan w:val="8"/>
            <w:tcBorders>
              <w:top w:val="single" w:sz="4" w:space="0" w:color="000000"/>
              <w:left w:val="single" w:sz="4" w:space="0" w:color="000000"/>
              <w:bottom w:val="single" w:sz="4" w:space="0" w:color="000000"/>
              <w:right w:val="single" w:sz="4" w:space="0" w:color="000000"/>
            </w:tcBorders>
            <w:vAlign w:val="center"/>
          </w:tcPr>
          <w:p w14:paraId="1B68AA89" w14:textId="068DE4C8" w:rsidR="00F236DA" w:rsidRPr="00C67B45" w:rsidRDefault="00F236DA" w:rsidP="00C67B45">
            <w:pPr>
              <w:pStyle w:val="TableParagraph"/>
              <w:kinsoku w:val="0"/>
              <w:overflowPunct w:val="0"/>
              <w:jc w:val="center"/>
              <w:rPr>
                <w:rFonts w:ascii="Times New Roman" w:hAnsi="Times New Roman"/>
                <w:spacing w:val="-1"/>
                <w:sz w:val="20"/>
                <w:szCs w:val="20"/>
                <w:lang w:val="ru-RU"/>
              </w:rPr>
            </w:pPr>
            <w:r w:rsidRPr="00C67B45">
              <w:rPr>
                <w:rFonts w:ascii="Times New Roman" w:hAnsi="Times New Roman"/>
                <w:sz w:val="20"/>
                <w:szCs w:val="20"/>
              </w:rPr>
              <w:t>от 400 до 500</w:t>
            </w:r>
          </w:p>
        </w:tc>
        <w:tc>
          <w:tcPr>
            <w:tcW w:w="2050" w:type="dxa"/>
            <w:gridSpan w:val="6"/>
            <w:tcBorders>
              <w:top w:val="single" w:sz="4" w:space="0" w:color="000000"/>
              <w:left w:val="single" w:sz="4" w:space="0" w:color="000000"/>
              <w:bottom w:val="single" w:sz="4" w:space="0" w:color="000000"/>
              <w:right w:val="single" w:sz="4" w:space="0" w:color="000000"/>
            </w:tcBorders>
            <w:vAlign w:val="center"/>
          </w:tcPr>
          <w:p w14:paraId="1962FFDF" w14:textId="0C8E8202" w:rsidR="00F236DA" w:rsidRPr="00C67B45" w:rsidRDefault="00F236DA" w:rsidP="00C67B45">
            <w:pPr>
              <w:pStyle w:val="TableParagraph"/>
              <w:kinsoku w:val="0"/>
              <w:overflowPunct w:val="0"/>
              <w:jc w:val="center"/>
              <w:rPr>
                <w:rFonts w:ascii="Times New Roman" w:hAnsi="Times New Roman"/>
                <w:spacing w:val="-1"/>
                <w:sz w:val="20"/>
                <w:szCs w:val="20"/>
                <w:lang w:val="ru-RU"/>
              </w:rPr>
            </w:pPr>
            <w:r w:rsidRPr="00C67B45">
              <w:rPr>
                <w:rFonts w:ascii="Times New Roman" w:hAnsi="Times New Roman"/>
                <w:sz w:val="20"/>
                <w:szCs w:val="20"/>
              </w:rPr>
              <w:t>60</w:t>
            </w:r>
          </w:p>
        </w:tc>
      </w:tr>
      <w:tr w:rsidR="00F236DA" w:rsidRPr="00C67B45" w14:paraId="0997F9B0" w14:textId="77777777" w:rsidTr="004F240A">
        <w:trPr>
          <w:trHeight w:hRule="exact" w:val="435"/>
          <w:jc w:val="center"/>
        </w:trPr>
        <w:tc>
          <w:tcPr>
            <w:tcW w:w="336" w:type="dxa"/>
            <w:tcBorders>
              <w:top w:val="single" w:sz="4" w:space="0" w:color="000000"/>
              <w:left w:val="single" w:sz="4" w:space="0" w:color="000000"/>
              <w:bottom w:val="single" w:sz="4" w:space="0" w:color="000000"/>
              <w:right w:val="single" w:sz="4" w:space="0" w:color="000000"/>
            </w:tcBorders>
            <w:vAlign w:val="center"/>
          </w:tcPr>
          <w:p w14:paraId="429748EB" w14:textId="77777777" w:rsidR="00F236DA" w:rsidRPr="00C67B45" w:rsidRDefault="00F236DA" w:rsidP="00C67B45">
            <w:pPr>
              <w:spacing w:after="0" w:line="240" w:lineRule="auto"/>
              <w:ind w:firstLine="0"/>
              <w:jc w:val="center"/>
              <w:rPr>
                <w:sz w:val="20"/>
                <w:szCs w:val="20"/>
              </w:rPr>
            </w:pPr>
          </w:p>
        </w:tc>
        <w:tc>
          <w:tcPr>
            <w:tcW w:w="1502" w:type="dxa"/>
            <w:tcBorders>
              <w:top w:val="single" w:sz="4" w:space="0" w:color="000000"/>
              <w:left w:val="single" w:sz="4" w:space="0" w:color="000000"/>
              <w:bottom w:val="single" w:sz="4" w:space="0" w:color="000000"/>
              <w:right w:val="single" w:sz="4" w:space="0" w:color="000000"/>
            </w:tcBorders>
            <w:vAlign w:val="center"/>
          </w:tcPr>
          <w:p w14:paraId="40D53145" w14:textId="77777777" w:rsidR="00F236DA" w:rsidRPr="00C67B45" w:rsidRDefault="00F236DA" w:rsidP="00C67B45">
            <w:pPr>
              <w:spacing w:after="0" w:line="240" w:lineRule="auto"/>
              <w:ind w:firstLine="0"/>
              <w:jc w:val="center"/>
              <w:rPr>
                <w:sz w:val="20"/>
                <w:szCs w:val="20"/>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4DCFEBFF" w14:textId="77777777" w:rsidR="00F236DA" w:rsidRPr="00C67B45" w:rsidRDefault="00F236DA" w:rsidP="00C67B45">
            <w:pPr>
              <w:spacing w:after="0" w:line="240" w:lineRule="auto"/>
              <w:ind w:firstLine="0"/>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C9D7DDD" w14:textId="77777777" w:rsidR="00F236DA" w:rsidRPr="00C67B45" w:rsidRDefault="00F236DA" w:rsidP="00C67B45">
            <w:pPr>
              <w:pStyle w:val="TableParagraph"/>
              <w:kinsoku w:val="0"/>
              <w:overflowPunct w:val="0"/>
              <w:jc w:val="center"/>
              <w:rPr>
                <w:rFonts w:ascii="Times New Roman" w:hAnsi="Times New Roman"/>
                <w:spacing w:val="-1"/>
                <w:sz w:val="20"/>
                <w:szCs w:val="20"/>
                <w:lang w:val="ru-RU"/>
              </w:rPr>
            </w:pPr>
          </w:p>
        </w:tc>
        <w:tc>
          <w:tcPr>
            <w:tcW w:w="1332" w:type="dxa"/>
            <w:tcBorders>
              <w:top w:val="single" w:sz="4" w:space="0" w:color="000000"/>
              <w:left w:val="single" w:sz="4" w:space="0" w:color="000000"/>
              <w:bottom w:val="single" w:sz="4" w:space="0" w:color="000000"/>
              <w:right w:val="single" w:sz="4" w:space="0" w:color="000000"/>
            </w:tcBorders>
            <w:vAlign w:val="center"/>
          </w:tcPr>
          <w:p w14:paraId="00F2542A" w14:textId="77777777" w:rsidR="00F236DA" w:rsidRPr="00C67B45" w:rsidRDefault="00F236DA" w:rsidP="00C67B45">
            <w:pPr>
              <w:pStyle w:val="TableParagraph"/>
              <w:kinsoku w:val="0"/>
              <w:overflowPunct w:val="0"/>
              <w:jc w:val="center"/>
              <w:rPr>
                <w:rFonts w:ascii="Times New Roman" w:hAnsi="Times New Roman"/>
                <w:spacing w:val="-1"/>
                <w:sz w:val="20"/>
                <w:szCs w:val="20"/>
                <w:lang w:val="ru-RU"/>
              </w:rPr>
            </w:pPr>
          </w:p>
        </w:tc>
        <w:tc>
          <w:tcPr>
            <w:tcW w:w="2037" w:type="dxa"/>
            <w:gridSpan w:val="8"/>
            <w:tcBorders>
              <w:top w:val="single" w:sz="4" w:space="0" w:color="000000"/>
              <w:left w:val="single" w:sz="4" w:space="0" w:color="000000"/>
              <w:bottom w:val="single" w:sz="4" w:space="0" w:color="000000"/>
              <w:right w:val="single" w:sz="4" w:space="0" w:color="000000"/>
            </w:tcBorders>
            <w:vAlign w:val="center"/>
          </w:tcPr>
          <w:p w14:paraId="6B9390AB" w14:textId="521E46CA" w:rsidR="00F236DA" w:rsidRPr="00C67B45" w:rsidRDefault="00F236DA" w:rsidP="00C67B45">
            <w:pPr>
              <w:pStyle w:val="TableParagraph"/>
              <w:kinsoku w:val="0"/>
              <w:overflowPunct w:val="0"/>
              <w:jc w:val="center"/>
              <w:rPr>
                <w:rFonts w:ascii="Times New Roman" w:hAnsi="Times New Roman"/>
                <w:spacing w:val="-1"/>
                <w:sz w:val="20"/>
                <w:szCs w:val="20"/>
                <w:lang w:val="ru-RU"/>
              </w:rPr>
            </w:pPr>
            <w:r w:rsidRPr="00C67B45">
              <w:rPr>
                <w:rFonts w:ascii="Times New Roman" w:hAnsi="Times New Roman"/>
                <w:sz w:val="20"/>
                <w:szCs w:val="20"/>
              </w:rPr>
              <w:t>от 500 до 600</w:t>
            </w:r>
          </w:p>
        </w:tc>
        <w:tc>
          <w:tcPr>
            <w:tcW w:w="2050" w:type="dxa"/>
            <w:gridSpan w:val="6"/>
            <w:tcBorders>
              <w:top w:val="single" w:sz="4" w:space="0" w:color="000000"/>
              <w:left w:val="single" w:sz="4" w:space="0" w:color="000000"/>
              <w:bottom w:val="single" w:sz="4" w:space="0" w:color="000000"/>
              <w:right w:val="single" w:sz="4" w:space="0" w:color="000000"/>
            </w:tcBorders>
            <w:vAlign w:val="center"/>
          </w:tcPr>
          <w:p w14:paraId="1721DFEB" w14:textId="6E8E98D5" w:rsidR="00F236DA" w:rsidRPr="00C67B45" w:rsidRDefault="00F236DA" w:rsidP="00C67B45">
            <w:pPr>
              <w:pStyle w:val="TableParagraph"/>
              <w:kinsoku w:val="0"/>
              <w:overflowPunct w:val="0"/>
              <w:jc w:val="center"/>
              <w:rPr>
                <w:rFonts w:ascii="Times New Roman" w:hAnsi="Times New Roman"/>
                <w:spacing w:val="-1"/>
                <w:sz w:val="20"/>
                <w:szCs w:val="20"/>
                <w:lang w:val="ru-RU"/>
              </w:rPr>
            </w:pPr>
            <w:r w:rsidRPr="00C67B45">
              <w:rPr>
                <w:rFonts w:ascii="Times New Roman" w:hAnsi="Times New Roman"/>
                <w:sz w:val="20"/>
                <w:szCs w:val="20"/>
              </w:rPr>
              <w:t>50</w:t>
            </w:r>
          </w:p>
        </w:tc>
      </w:tr>
      <w:tr w:rsidR="00F236DA" w:rsidRPr="00C67B45" w14:paraId="64330A92" w14:textId="77777777" w:rsidTr="004F240A">
        <w:trPr>
          <w:trHeight w:hRule="exact" w:val="415"/>
          <w:jc w:val="center"/>
        </w:trPr>
        <w:tc>
          <w:tcPr>
            <w:tcW w:w="336" w:type="dxa"/>
            <w:tcBorders>
              <w:top w:val="single" w:sz="4" w:space="0" w:color="000000"/>
              <w:left w:val="single" w:sz="4" w:space="0" w:color="000000"/>
              <w:bottom w:val="single" w:sz="4" w:space="0" w:color="000000"/>
              <w:right w:val="single" w:sz="4" w:space="0" w:color="000000"/>
            </w:tcBorders>
            <w:vAlign w:val="center"/>
          </w:tcPr>
          <w:p w14:paraId="51013213" w14:textId="77777777" w:rsidR="00F236DA" w:rsidRPr="00C67B45" w:rsidRDefault="00F236DA" w:rsidP="00C67B45">
            <w:pPr>
              <w:spacing w:after="0" w:line="240" w:lineRule="auto"/>
              <w:ind w:firstLine="0"/>
              <w:jc w:val="center"/>
              <w:rPr>
                <w:sz w:val="20"/>
                <w:szCs w:val="20"/>
              </w:rPr>
            </w:pPr>
          </w:p>
        </w:tc>
        <w:tc>
          <w:tcPr>
            <w:tcW w:w="1502" w:type="dxa"/>
            <w:tcBorders>
              <w:top w:val="single" w:sz="4" w:space="0" w:color="000000"/>
              <w:left w:val="single" w:sz="4" w:space="0" w:color="000000"/>
              <w:bottom w:val="single" w:sz="4" w:space="0" w:color="000000"/>
              <w:right w:val="single" w:sz="4" w:space="0" w:color="000000"/>
            </w:tcBorders>
            <w:vAlign w:val="center"/>
          </w:tcPr>
          <w:p w14:paraId="35EAE655" w14:textId="77777777" w:rsidR="00F236DA" w:rsidRPr="00C67B45" w:rsidRDefault="00F236DA" w:rsidP="00C67B45">
            <w:pPr>
              <w:spacing w:after="0" w:line="240" w:lineRule="auto"/>
              <w:ind w:firstLine="0"/>
              <w:jc w:val="center"/>
              <w:rPr>
                <w:sz w:val="20"/>
                <w:szCs w:val="20"/>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0F932625" w14:textId="77777777" w:rsidR="00F236DA" w:rsidRPr="00C67B45" w:rsidRDefault="00F236DA" w:rsidP="00C67B45">
            <w:pPr>
              <w:spacing w:after="0" w:line="240" w:lineRule="auto"/>
              <w:ind w:firstLine="0"/>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1B2B1610" w14:textId="77777777" w:rsidR="00F236DA" w:rsidRPr="00C67B45" w:rsidRDefault="00F236DA" w:rsidP="00C67B45">
            <w:pPr>
              <w:pStyle w:val="TableParagraph"/>
              <w:kinsoku w:val="0"/>
              <w:overflowPunct w:val="0"/>
              <w:jc w:val="center"/>
              <w:rPr>
                <w:rFonts w:ascii="Times New Roman" w:hAnsi="Times New Roman"/>
                <w:spacing w:val="-1"/>
                <w:sz w:val="20"/>
                <w:szCs w:val="20"/>
                <w:lang w:val="ru-RU"/>
              </w:rPr>
            </w:pPr>
          </w:p>
        </w:tc>
        <w:tc>
          <w:tcPr>
            <w:tcW w:w="1332" w:type="dxa"/>
            <w:tcBorders>
              <w:top w:val="single" w:sz="4" w:space="0" w:color="000000"/>
              <w:left w:val="single" w:sz="4" w:space="0" w:color="000000"/>
              <w:bottom w:val="single" w:sz="4" w:space="0" w:color="000000"/>
              <w:right w:val="single" w:sz="4" w:space="0" w:color="000000"/>
            </w:tcBorders>
            <w:vAlign w:val="center"/>
          </w:tcPr>
          <w:p w14:paraId="5EFA1543" w14:textId="77777777" w:rsidR="00F236DA" w:rsidRPr="00C67B45" w:rsidRDefault="00F236DA" w:rsidP="00C67B45">
            <w:pPr>
              <w:pStyle w:val="TableParagraph"/>
              <w:kinsoku w:val="0"/>
              <w:overflowPunct w:val="0"/>
              <w:jc w:val="center"/>
              <w:rPr>
                <w:rFonts w:ascii="Times New Roman" w:hAnsi="Times New Roman"/>
                <w:spacing w:val="-1"/>
                <w:sz w:val="20"/>
                <w:szCs w:val="20"/>
                <w:lang w:val="ru-RU"/>
              </w:rPr>
            </w:pPr>
          </w:p>
        </w:tc>
        <w:tc>
          <w:tcPr>
            <w:tcW w:w="2037" w:type="dxa"/>
            <w:gridSpan w:val="8"/>
            <w:tcBorders>
              <w:top w:val="single" w:sz="4" w:space="0" w:color="000000"/>
              <w:left w:val="single" w:sz="4" w:space="0" w:color="000000"/>
              <w:bottom w:val="single" w:sz="4" w:space="0" w:color="000000"/>
              <w:right w:val="single" w:sz="4" w:space="0" w:color="000000"/>
            </w:tcBorders>
            <w:vAlign w:val="center"/>
          </w:tcPr>
          <w:p w14:paraId="3B0EA70C" w14:textId="1CA97A53" w:rsidR="00F236DA" w:rsidRPr="00C67B45" w:rsidRDefault="00F236DA" w:rsidP="00C67B45">
            <w:pPr>
              <w:pStyle w:val="TableParagraph"/>
              <w:kinsoku w:val="0"/>
              <w:overflowPunct w:val="0"/>
              <w:jc w:val="center"/>
              <w:rPr>
                <w:rFonts w:ascii="Times New Roman" w:hAnsi="Times New Roman"/>
                <w:sz w:val="20"/>
                <w:szCs w:val="20"/>
              </w:rPr>
            </w:pPr>
            <w:r w:rsidRPr="00C67B45">
              <w:rPr>
                <w:rFonts w:ascii="Times New Roman" w:hAnsi="Times New Roman"/>
                <w:sz w:val="20"/>
                <w:szCs w:val="20"/>
              </w:rPr>
              <w:t>от 600 до 800</w:t>
            </w:r>
          </w:p>
        </w:tc>
        <w:tc>
          <w:tcPr>
            <w:tcW w:w="2050" w:type="dxa"/>
            <w:gridSpan w:val="6"/>
            <w:tcBorders>
              <w:top w:val="single" w:sz="4" w:space="0" w:color="000000"/>
              <w:left w:val="single" w:sz="4" w:space="0" w:color="000000"/>
              <w:bottom w:val="single" w:sz="4" w:space="0" w:color="000000"/>
              <w:right w:val="single" w:sz="4" w:space="0" w:color="000000"/>
            </w:tcBorders>
            <w:vAlign w:val="center"/>
          </w:tcPr>
          <w:p w14:paraId="3C2B4CEE" w14:textId="2CC691CD" w:rsidR="00F236DA" w:rsidRPr="00C67B45" w:rsidRDefault="00F236DA" w:rsidP="00C67B45">
            <w:pPr>
              <w:pStyle w:val="TableParagraph"/>
              <w:kinsoku w:val="0"/>
              <w:overflowPunct w:val="0"/>
              <w:jc w:val="center"/>
              <w:rPr>
                <w:rFonts w:ascii="Times New Roman" w:hAnsi="Times New Roman"/>
                <w:sz w:val="20"/>
                <w:szCs w:val="20"/>
              </w:rPr>
            </w:pPr>
            <w:r w:rsidRPr="00C67B45">
              <w:rPr>
                <w:rFonts w:ascii="Times New Roman" w:hAnsi="Times New Roman"/>
                <w:sz w:val="20"/>
                <w:szCs w:val="20"/>
              </w:rPr>
              <w:t>40</w:t>
            </w:r>
          </w:p>
        </w:tc>
      </w:tr>
      <w:tr w:rsidR="00F236DA" w:rsidRPr="00C67B45" w14:paraId="7BBD61DD" w14:textId="77777777" w:rsidTr="004F240A">
        <w:trPr>
          <w:trHeight w:hRule="exact" w:val="415"/>
          <w:jc w:val="center"/>
        </w:trPr>
        <w:tc>
          <w:tcPr>
            <w:tcW w:w="336" w:type="dxa"/>
            <w:tcBorders>
              <w:top w:val="single" w:sz="4" w:space="0" w:color="000000"/>
              <w:left w:val="single" w:sz="4" w:space="0" w:color="000000"/>
              <w:bottom w:val="single" w:sz="4" w:space="0" w:color="000000"/>
              <w:right w:val="single" w:sz="4" w:space="0" w:color="000000"/>
            </w:tcBorders>
            <w:vAlign w:val="center"/>
          </w:tcPr>
          <w:p w14:paraId="2F634629" w14:textId="77777777" w:rsidR="00F236DA" w:rsidRPr="00C67B45" w:rsidRDefault="00F236DA" w:rsidP="00C67B45">
            <w:pPr>
              <w:spacing w:after="0" w:line="240" w:lineRule="auto"/>
              <w:ind w:firstLine="0"/>
              <w:jc w:val="center"/>
              <w:rPr>
                <w:sz w:val="20"/>
                <w:szCs w:val="20"/>
              </w:rPr>
            </w:pPr>
          </w:p>
        </w:tc>
        <w:tc>
          <w:tcPr>
            <w:tcW w:w="1502" w:type="dxa"/>
            <w:tcBorders>
              <w:top w:val="single" w:sz="4" w:space="0" w:color="000000"/>
              <w:left w:val="single" w:sz="4" w:space="0" w:color="000000"/>
              <w:bottom w:val="single" w:sz="4" w:space="0" w:color="000000"/>
              <w:right w:val="single" w:sz="4" w:space="0" w:color="000000"/>
            </w:tcBorders>
            <w:vAlign w:val="center"/>
          </w:tcPr>
          <w:p w14:paraId="0E876A90" w14:textId="77777777" w:rsidR="00F236DA" w:rsidRPr="00C67B45" w:rsidRDefault="00F236DA" w:rsidP="00C67B45">
            <w:pPr>
              <w:spacing w:after="0" w:line="240" w:lineRule="auto"/>
              <w:ind w:firstLine="0"/>
              <w:jc w:val="center"/>
              <w:rPr>
                <w:sz w:val="20"/>
                <w:szCs w:val="20"/>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7C0FDDB7" w14:textId="77777777" w:rsidR="00F236DA" w:rsidRPr="00C67B45" w:rsidRDefault="00F236DA" w:rsidP="00C67B45">
            <w:pPr>
              <w:spacing w:after="0" w:line="240" w:lineRule="auto"/>
              <w:ind w:firstLine="0"/>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7B9B9A8" w14:textId="77777777" w:rsidR="00F236DA" w:rsidRPr="00C67B45" w:rsidRDefault="00F236DA" w:rsidP="00C67B45">
            <w:pPr>
              <w:pStyle w:val="TableParagraph"/>
              <w:kinsoku w:val="0"/>
              <w:overflowPunct w:val="0"/>
              <w:jc w:val="center"/>
              <w:rPr>
                <w:rFonts w:ascii="Times New Roman" w:hAnsi="Times New Roman"/>
                <w:spacing w:val="-1"/>
                <w:sz w:val="20"/>
                <w:szCs w:val="20"/>
                <w:lang w:val="ru-RU"/>
              </w:rPr>
            </w:pPr>
          </w:p>
        </w:tc>
        <w:tc>
          <w:tcPr>
            <w:tcW w:w="1332" w:type="dxa"/>
            <w:tcBorders>
              <w:top w:val="single" w:sz="4" w:space="0" w:color="000000"/>
              <w:left w:val="single" w:sz="4" w:space="0" w:color="000000"/>
              <w:bottom w:val="single" w:sz="4" w:space="0" w:color="000000"/>
              <w:right w:val="single" w:sz="4" w:space="0" w:color="000000"/>
            </w:tcBorders>
            <w:vAlign w:val="center"/>
          </w:tcPr>
          <w:p w14:paraId="7B142563" w14:textId="77777777" w:rsidR="00F236DA" w:rsidRPr="00C67B45" w:rsidRDefault="00F236DA" w:rsidP="00C67B45">
            <w:pPr>
              <w:pStyle w:val="TableParagraph"/>
              <w:kinsoku w:val="0"/>
              <w:overflowPunct w:val="0"/>
              <w:jc w:val="center"/>
              <w:rPr>
                <w:rFonts w:ascii="Times New Roman" w:hAnsi="Times New Roman"/>
                <w:spacing w:val="-1"/>
                <w:sz w:val="20"/>
                <w:szCs w:val="20"/>
                <w:lang w:val="ru-RU"/>
              </w:rPr>
            </w:pPr>
          </w:p>
        </w:tc>
        <w:tc>
          <w:tcPr>
            <w:tcW w:w="2037" w:type="dxa"/>
            <w:gridSpan w:val="8"/>
            <w:tcBorders>
              <w:top w:val="single" w:sz="4" w:space="0" w:color="000000"/>
              <w:left w:val="single" w:sz="4" w:space="0" w:color="000000"/>
              <w:bottom w:val="single" w:sz="4" w:space="0" w:color="000000"/>
              <w:right w:val="single" w:sz="4" w:space="0" w:color="000000"/>
            </w:tcBorders>
            <w:vAlign w:val="center"/>
          </w:tcPr>
          <w:p w14:paraId="4EEB527B" w14:textId="58D44288" w:rsidR="00F236DA" w:rsidRPr="00C67B45" w:rsidRDefault="00F236DA" w:rsidP="00C67B45">
            <w:pPr>
              <w:pStyle w:val="TableParagraph"/>
              <w:kinsoku w:val="0"/>
              <w:overflowPunct w:val="0"/>
              <w:jc w:val="center"/>
              <w:rPr>
                <w:rFonts w:ascii="Times New Roman" w:hAnsi="Times New Roman"/>
                <w:sz w:val="20"/>
                <w:szCs w:val="20"/>
              </w:rPr>
            </w:pPr>
            <w:r w:rsidRPr="00C67B45">
              <w:rPr>
                <w:rFonts w:ascii="Times New Roman" w:hAnsi="Times New Roman"/>
                <w:sz w:val="20"/>
                <w:szCs w:val="20"/>
              </w:rPr>
              <w:t>от 800 до 1100</w:t>
            </w:r>
          </w:p>
        </w:tc>
        <w:tc>
          <w:tcPr>
            <w:tcW w:w="2050" w:type="dxa"/>
            <w:gridSpan w:val="6"/>
            <w:tcBorders>
              <w:top w:val="single" w:sz="4" w:space="0" w:color="000000"/>
              <w:left w:val="single" w:sz="4" w:space="0" w:color="000000"/>
              <w:bottom w:val="single" w:sz="4" w:space="0" w:color="000000"/>
              <w:right w:val="single" w:sz="4" w:space="0" w:color="000000"/>
            </w:tcBorders>
            <w:vAlign w:val="center"/>
          </w:tcPr>
          <w:p w14:paraId="34C81AEA" w14:textId="62094C2C" w:rsidR="00F236DA" w:rsidRPr="00C67B45" w:rsidRDefault="00F236DA" w:rsidP="00C67B45">
            <w:pPr>
              <w:pStyle w:val="TableParagraph"/>
              <w:kinsoku w:val="0"/>
              <w:overflowPunct w:val="0"/>
              <w:jc w:val="center"/>
              <w:rPr>
                <w:rFonts w:ascii="Times New Roman" w:hAnsi="Times New Roman"/>
                <w:sz w:val="20"/>
                <w:szCs w:val="20"/>
              </w:rPr>
            </w:pPr>
            <w:r w:rsidRPr="00C67B45">
              <w:rPr>
                <w:rFonts w:ascii="Times New Roman" w:hAnsi="Times New Roman"/>
                <w:sz w:val="20"/>
                <w:szCs w:val="20"/>
              </w:rPr>
              <w:t>33</w:t>
            </w:r>
          </w:p>
        </w:tc>
      </w:tr>
      <w:tr w:rsidR="00F236DA" w:rsidRPr="00C67B45" w14:paraId="5E6D0BCE" w14:textId="77777777" w:rsidTr="004F240A">
        <w:trPr>
          <w:trHeight w:hRule="exact" w:val="415"/>
          <w:jc w:val="center"/>
        </w:trPr>
        <w:tc>
          <w:tcPr>
            <w:tcW w:w="336" w:type="dxa"/>
            <w:tcBorders>
              <w:top w:val="single" w:sz="4" w:space="0" w:color="000000"/>
              <w:left w:val="single" w:sz="4" w:space="0" w:color="000000"/>
              <w:bottom w:val="single" w:sz="4" w:space="0" w:color="000000"/>
              <w:right w:val="single" w:sz="4" w:space="0" w:color="000000"/>
            </w:tcBorders>
            <w:vAlign w:val="center"/>
          </w:tcPr>
          <w:p w14:paraId="6E299593" w14:textId="77777777" w:rsidR="00F236DA" w:rsidRPr="00C67B45" w:rsidRDefault="00F236DA" w:rsidP="00C67B45">
            <w:pPr>
              <w:spacing w:after="0" w:line="240" w:lineRule="auto"/>
              <w:ind w:firstLine="0"/>
              <w:jc w:val="center"/>
              <w:rPr>
                <w:sz w:val="20"/>
                <w:szCs w:val="20"/>
              </w:rPr>
            </w:pPr>
          </w:p>
        </w:tc>
        <w:tc>
          <w:tcPr>
            <w:tcW w:w="1502" w:type="dxa"/>
            <w:tcBorders>
              <w:top w:val="single" w:sz="4" w:space="0" w:color="000000"/>
              <w:left w:val="single" w:sz="4" w:space="0" w:color="000000"/>
              <w:bottom w:val="single" w:sz="4" w:space="0" w:color="000000"/>
              <w:right w:val="single" w:sz="4" w:space="0" w:color="000000"/>
            </w:tcBorders>
            <w:vAlign w:val="center"/>
          </w:tcPr>
          <w:p w14:paraId="4C5C20A9" w14:textId="77777777" w:rsidR="00F236DA" w:rsidRPr="00C67B45" w:rsidRDefault="00F236DA" w:rsidP="00C67B45">
            <w:pPr>
              <w:spacing w:after="0" w:line="240" w:lineRule="auto"/>
              <w:ind w:firstLine="0"/>
              <w:jc w:val="center"/>
              <w:rPr>
                <w:sz w:val="20"/>
                <w:szCs w:val="20"/>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055DE1C5" w14:textId="77777777" w:rsidR="00F236DA" w:rsidRPr="00C67B45" w:rsidRDefault="00F236DA" w:rsidP="00C67B45">
            <w:pPr>
              <w:spacing w:after="0" w:line="240" w:lineRule="auto"/>
              <w:ind w:firstLine="0"/>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DAAE508" w14:textId="77777777" w:rsidR="00F236DA" w:rsidRPr="00C67B45" w:rsidRDefault="00F236DA" w:rsidP="00C67B45">
            <w:pPr>
              <w:pStyle w:val="TableParagraph"/>
              <w:kinsoku w:val="0"/>
              <w:overflowPunct w:val="0"/>
              <w:jc w:val="center"/>
              <w:rPr>
                <w:rFonts w:ascii="Times New Roman" w:hAnsi="Times New Roman"/>
                <w:spacing w:val="-1"/>
                <w:sz w:val="20"/>
                <w:szCs w:val="20"/>
                <w:lang w:val="ru-RU"/>
              </w:rPr>
            </w:pPr>
          </w:p>
        </w:tc>
        <w:tc>
          <w:tcPr>
            <w:tcW w:w="1332" w:type="dxa"/>
            <w:tcBorders>
              <w:top w:val="single" w:sz="4" w:space="0" w:color="000000"/>
              <w:left w:val="single" w:sz="4" w:space="0" w:color="000000"/>
              <w:bottom w:val="single" w:sz="4" w:space="0" w:color="000000"/>
              <w:right w:val="single" w:sz="4" w:space="0" w:color="000000"/>
            </w:tcBorders>
            <w:vAlign w:val="center"/>
          </w:tcPr>
          <w:p w14:paraId="20215307" w14:textId="77777777" w:rsidR="00F236DA" w:rsidRPr="00C67B45" w:rsidRDefault="00F236DA" w:rsidP="00C67B45">
            <w:pPr>
              <w:pStyle w:val="TableParagraph"/>
              <w:kinsoku w:val="0"/>
              <w:overflowPunct w:val="0"/>
              <w:jc w:val="center"/>
              <w:rPr>
                <w:rFonts w:ascii="Times New Roman" w:hAnsi="Times New Roman"/>
                <w:spacing w:val="-1"/>
                <w:sz w:val="20"/>
                <w:szCs w:val="20"/>
                <w:lang w:val="ru-RU"/>
              </w:rPr>
            </w:pPr>
          </w:p>
        </w:tc>
        <w:tc>
          <w:tcPr>
            <w:tcW w:w="2037" w:type="dxa"/>
            <w:gridSpan w:val="8"/>
            <w:tcBorders>
              <w:top w:val="single" w:sz="4" w:space="0" w:color="000000"/>
              <w:left w:val="single" w:sz="4" w:space="0" w:color="000000"/>
              <w:bottom w:val="single" w:sz="4" w:space="0" w:color="000000"/>
              <w:right w:val="single" w:sz="4" w:space="0" w:color="000000"/>
            </w:tcBorders>
            <w:vAlign w:val="center"/>
          </w:tcPr>
          <w:p w14:paraId="397AF568" w14:textId="19BC1BFD" w:rsidR="00F236DA" w:rsidRPr="00C67B45" w:rsidRDefault="00F236DA" w:rsidP="00C67B45">
            <w:pPr>
              <w:pStyle w:val="TableParagraph"/>
              <w:kinsoku w:val="0"/>
              <w:overflowPunct w:val="0"/>
              <w:jc w:val="center"/>
              <w:rPr>
                <w:rFonts w:ascii="Times New Roman" w:hAnsi="Times New Roman"/>
                <w:sz w:val="20"/>
                <w:szCs w:val="20"/>
              </w:rPr>
            </w:pPr>
            <w:r w:rsidRPr="00C67B45">
              <w:rPr>
                <w:rFonts w:ascii="Times New Roman" w:hAnsi="Times New Roman"/>
                <w:sz w:val="20"/>
                <w:szCs w:val="20"/>
              </w:rPr>
              <w:t>от 1100 до 1500</w:t>
            </w:r>
          </w:p>
        </w:tc>
        <w:tc>
          <w:tcPr>
            <w:tcW w:w="2050" w:type="dxa"/>
            <w:gridSpan w:val="6"/>
            <w:tcBorders>
              <w:top w:val="single" w:sz="4" w:space="0" w:color="000000"/>
              <w:left w:val="single" w:sz="4" w:space="0" w:color="000000"/>
              <w:bottom w:val="single" w:sz="4" w:space="0" w:color="000000"/>
              <w:right w:val="single" w:sz="4" w:space="0" w:color="000000"/>
            </w:tcBorders>
            <w:vAlign w:val="center"/>
          </w:tcPr>
          <w:p w14:paraId="3D2563A8" w14:textId="608A70E1" w:rsidR="00F236DA" w:rsidRPr="00C67B45" w:rsidRDefault="00F236DA" w:rsidP="00C67B45">
            <w:pPr>
              <w:pStyle w:val="TableParagraph"/>
              <w:kinsoku w:val="0"/>
              <w:overflowPunct w:val="0"/>
              <w:jc w:val="center"/>
              <w:rPr>
                <w:rFonts w:ascii="Times New Roman" w:hAnsi="Times New Roman"/>
                <w:sz w:val="20"/>
                <w:szCs w:val="20"/>
              </w:rPr>
            </w:pPr>
            <w:r w:rsidRPr="00C67B45">
              <w:rPr>
                <w:rFonts w:ascii="Times New Roman" w:hAnsi="Times New Roman"/>
                <w:sz w:val="20"/>
                <w:szCs w:val="20"/>
              </w:rPr>
              <w:t>21</w:t>
            </w:r>
          </w:p>
        </w:tc>
      </w:tr>
      <w:tr w:rsidR="00F236DA" w:rsidRPr="00C67B45" w14:paraId="1BAC529E" w14:textId="77777777" w:rsidTr="004F240A">
        <w:trPr>
          <w:trHeight w:hRule="exact" w:val="415"/>
          <w:jc w:val="center"/>
        </w:trPr>
        <w:tc>
          <w:tcPr>
            <w:tcW w:w="336" w:type="dxa"/>
            <w:tcBorders>
              <w:top w:val="single" w:sz="4" w:space="0" w:color="000000"/>
              <w:left w:val="single" w:sz="4" w:space="0" w:color="000000"/>
              <w:bottom w:val="single" w:sz="4" w:space="0" w:color="000000"/>
              <w:right w:val="single" w:sz="4" w:space="0" w:color="000000"/>
            </w:tcBorders>
            <w:vAlign w:val="center"/>
          </w:tcPr>
          <w:p w14:paraId="57E32D10" w14:textId="77777777" w:rsidR="00F236DA" w:rsidRPr="00C67B45" w:rsidRDefault="00F236DA" w:rsidP="00C67B45">
            <w:pPr>
              <w:spacing w:after="0" w:line="240" w:lineRule="auto"/>
              <w:ind w:firstLine="0"/>
              <w:jc w:val="center"/>
              <w:rPr>
                <w:sz w:val="20"/>
                <w:szCs w:val="20"/>
              </w:rPr>
            </w:pPr>
          </w:p>
        </w:tc>
        <w:tc>
          <w:tcPr>
            <w:tcW w:w="1502" w:type="dxa"/>
            <w:tcBorders>
              <w:top w:val="single" w:sz="4" w:space="0" w:color="000000"/>
              <w:left w:val="single" w:sz="4" w:space="0" w:color="000000"/>
              <w:bottom w:val="single" w:sz="4" w:space="0" w:color="000000"/>
              <w:right w:val="single" w:sz="4" w:space="0" w:color="000000"/>
            </w:tcBorders>
            <w:vAlign w:val="center"/>
          </w:tcPr>
          <w:p w14:paraId="414494C1" w14:textId="77777777" w:rsidR="00F236DA" w:rsidRPr="00C67B45" w:rsidRDefault="00F236DA" w:rsidP="00C67B45">
            <w:pPr>
              <w:spacing w:after="0" w:line="240" w:lineRule="auto"/>
              <w:ind w:firstLine="0"/>
              <w:jc w:val="center"/>
              <w:rPr>
                <w:sz w:val="20"/>
                <w:szCs w:val="20"/>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7F0B9710" w14:textId="77777777" w:rsidR="00F236DA" w:rsidRPr="00C67B45" w:rsidRDefault="00F236DA" w:rsidP="00C67B45">
            <w:pPr>
              <w:spacing w:after="0" w:line="240" w:lineRule="auto"/>
              <w:ind w:firstLine="0"/>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AAF30AD" w14:textId="77777777" w:rsidR="00F236DA" w:rsidRPr="00C67B45" w:rsidRDefault="00F236DA" w:rsidP="00C67B45">
            <w:pPr>
              <w:pStyle w:val="TableParagraph"/>
              <w:kinsoku w:val="0"/>
              <w:overflowPunct w:val="0"/>
              <w:jc w:val="center"/>
              <w:rPr>
                <w:rFonts w:ascii="Times New Roman" w:hAnsi="Times New Roman"/>
                <w:spacing w:val="-1"/>
                <w:sz w:val="20"/>
                <w:szCs w:val="20"/>
                <w:lang w:val="ru-RU"/>
              </w:rPr>
            </w:pPr>
          </w:p>
        </w:tc>
        <w:tc>
          <w:tcPr>
            <w:tcW w:w="1332" w:type="dxa"/>
            <w:tcBorders>
              <w:top w:val="single" w:sz="4" w:space="0" w:color="000000"/>
              <w:left w:val="single" w:sz="4" w:space="0" w:color="000000"/>
              <w:bottom w:val="single" w:sz="4" w:space="0" w:color="000000"/>
              <w:right w:val="single" w:sz="4" w:space="0" w:color="000000"/>
            </w:tcBorders>
            <w:vAlign w:val="center"/>
          </w:tcPr>
          <w:p w14:paraId="2DEB6465" w14:textId="77777777" w:rsidR="00F236DA" w:rsidRPr="00C67B45" w:rsidRDefault="00F236DA" w:rsidP="00C67B45">
            <w:pPr>
              <w:pStyle w:val="TableParagraph"/>
              <w:kinsoku w:val="0"/>
              <w:overflowPunct w:val="0"/>
              <w:jc w:val="center"/>
              <w:rPr>
                <w:rFonts w:ascii="Times New Roman" w:hAnsi="Times New Roman"/>
                <w:spacing w:val="-1"/>
                <w:sz w:val="20"/>
                <w:szCs w:val="20"/>
                <w:lang w:val="ru-RU"/>
              </w:rPr>
            </w:pPr>
          </w:p>
        </w:tc>
        <w:tc>
          <w:tcPr>
            <w:tcW w:w="2037" w:type="dxa"/>
            <w:gridSpan w:val="8"/>
            <w:tcBorders>
              <w:top w:val="single" w:sz="4" w:space="0" w:color="000000"/>
              <w:left w:val="single" w:sz="4" w:space="0" w:color="000000"/>
              <w:bottom w:val="single" w:sz="4" w:space="0" w:color="000000"/>
              <w:right w:val="single" w:sz="4" w:space="0" w:color="000000"/>
            </w:tcBorders>
            <w:vAlign w:val="center"/>
          </w:tcPr>
          <w:p w14:paraId="3A7740CC" w14:textId="3A195BE1" w:rsidR="00F236DA" w:rsidRPr="00C67B45" w:rsidRDefault="00F236DA" w:rsidP="00C67B45">
            <w:pPr>
              <w:pStyle w:val="TableParagraph"/>
              <w:kinsoku w:val="0"/>
              <w:overflowPunct w:val="0"/>
              <w:jc w:val="center"/>
              <w:rPr>
                <w:rFonts w:ascii="Times New Roman" w:hAnsi="Times New Roman"/>
                <w:sz w:val="20"/>
                <w:szCs w:val="20"/>
              </w:rPr>
            </w:pPr>
            <w:r w:rsidRPr="00C67B45">
              <w:rPr>
                <w:rFonts w:ascii="Times New Roman" w:hAnsi="Times New Roman"/>
                <w:sz w:val="20"/>
                <w:szCs w:val="20"/>
              </w:rPr>
              <w:t>от 1500 до 2000</w:t>
            </w:r>
          </w:p>
        </w:tc>
        <w:tc>
          <w:tcPr>
            <w:tcW w:w="2050" w:type="dxa"/>
            <w:gridSpan w:val="6"/>
            <w:tcBorders>
              <w:top w:val="single" w:sz="4" w:space="0" w:color="000000"/>
              <w:left w:val="single" w:sz="4" w:space="0" w:color="000000"/>
              <w:bottom w:val="single" w:sz="4" w:space="0" w:color="000000"/>
              <w:right w:val="single" w:sz="4" w:space="0" w:color="000000"/>
            </w:tcBorders>
            <w:vAlign w:val="center"/>
          </w:tcPr>
          <w:p w14:paraId="0BFD9E3D" w14:textId="79E68F0A" w:rsidR="00F236DA" w:rsidRPr="00C67B45" w:rsidRDefault="00F236DA" w:rsidP="00C67B45">
            <w:pPr>
              <w:pStyle w:val="TableParagraph"/>
              <w:kinsoku w:val="0"/>
              <w:overflowPunct w:val="0"/>
              <w:jc w:val="center"/>
              <w:rPr>
                <w:rFonts w:ascii="Times New Roman" w:hAnsi="Times New Roman"/>
                <w:sz w:val="20"/>
                <w:szCs w:val="20"/>
              </w:rPr>
            </w:pPr>
            <w:r w:rsidRPr="00C67B45">
              <w:rPr>
                <w:rFonts w:ascii="Times New Roman" w:hAnsi="Times New Roman"/>
                <w:sz w:val="20"/>
                <w:szCs w:val="20"/>
              </w:rPr>
              <w:t>17</w:t>
            </w:r>
          </w:p>
        </w:tc>
      </w:tr>
      <w:tr w:rsidR="00F236DA" w:rsidRPr="00C67B45" w14:paraId="0372CCFD" w14:textId="77777777" w:rsidTr="004F240A">
        <w:trPr>
          <w:trHeight w:hRule="exact" w:val="415"/>
          <w:jc w:val="center"/>
        </w:trPr>
        <w:tc>
          <w:tcPr>
            <w:tcW w:w="336" w:type="dxa"/>
            <w:tcBorders>
              <w:top w:val="single" w:sz="4" w:space="0" w:color="000000"/>
              <w:left w:val="single" w:sz="4" w:space="0" w:color="000000"/>
              <w:bottom w:val="single" w:sz="4" w:space="0" w:color="000000"/>
              <w:right w:val="single" w:sz="4" w:space="0" w:color="000000"/>
            </w:tcBorders>
            <w:vAlign w:val="center"/>
          </w:tcPr>
          <w:p w14:paraId="018390CA" w14:textId="77777777" w:rsidR="00F236DA" w:rsidRPr="00C67B45" w:rsidRDefault="00F236DA" w:rsidP="00C67B45">
            <w:pPr>
              <w:spacing w:after="0" w:line="240" w:lineRule="auto"/>
              <w:ind w:firstLine="0"/>
              <w:jc w:val="center"/>
              <w:rPr>
                <w:sz w:val="20"/>
                <w:szCs w:val="20"/>
              </w:rPr>
            </w:pPr>
          </w:p>
        </w:tc>
        <w:tc>
          <w:tcPr>
            <w:tcW w:w="1502" w:type="dxa"/>
            <w:tcBorders>
              <w:top w:val="single" w:sz="4" w:space="0" w:color="000000"/>
              <w:left w:val="single" w:sz="4" w:space="0" w:color="000000"/>
              <w:bottom w:val="single" w:sz="4" w:space="0" w:color="000000"/>
              <w:right w:val="single" w:sz="4" w:space="0" w:color="000000"/>
            </w:tcBorders>
            <w:vAlign w:val="center"/>
          </w:tcPr>
          <w:p w14:paraId="2F564B7B" w14:textId="77777777" w:rsidR="00F236DA" w:rsidRPr="00C67B45" w:rsidRDefault="00F236DA" w:rsidP="00C67B45">
            <w:pPr>
              <w:spacing w:after="0" w:line="240" w:lineRule="auto"/>
              <w:ind w:firstLine="0"/>
              <w:jc w:val="center"/>
              <w:rPr>
                <w:sz w:val="20"/>
                <w:szCs w:val="20"/>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1C9A8D12" w14:textId="77777777" w:rsidR="00F236DA" w:rsidRPr="00C67B45" w:rsidRDefault="00F236DA" w:rsidP="00C67B45">
            <w:pPr>
              <w:spacing w:after="0" w:line="240" w:lineRule="auto"/>
              <w:ind w:firstLine="0"/>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022B348" w14:textId="77777777" w:rsidR="00F236DA" w:rsidRPr="00C67B45" w:rsidRDefault="00F236DA" w:rsidP="00C67B45">
            <w:pPr>
              <w:pStyle w:val="TableParagraph"/>
              <w:kinsoku w:val="0"/>
              <w:overflowPunct w:val="0"/>
              <w:jc w:val="center"/>
              <w:rPr>
                <w:rFonts w:ascii="Times New Roman" w:hAnsi="Times New Roman"/>
                <w:spacing w:val="-1"/>
                <w:sz w:val="20"/>
                <w:szCs w:val="20"/>
                <w:lang w:val="ru-RU"/>
              </w:rPr>
            </w:pPr>
          </w:p>
        </w:tc>
        <w:tc>
          <w:tcPr>
            <w:tcW w:w="1332" w:type="dxa"/>
            <w:tcBorders>
              <w:top w:val="single" w:sz="4" w:space="0" w:color="000000"/>
              <w:left w:val="single" w:sz="4" w:space="0" w:color="000000"/>
              <w:bottom w:val="single" w:sz="4" w:space="0" w:color="000000"/>
              <w:right w:val="single" w:sz="4" w:space="0" w:color="000000"/>
            </w:tcBorders>
            <w:vAlign w:val="center"/>
          </w:tcPr>
          <w:p w14:paraId="7E44BB24" w14:textId="77777777" w:rsidR="00F236DA" w:rsidRPr="00C67B45" w:rsidRDefault="00F236DA" w:rsidP="00C67B45">
            <w:pPr>
              <w:pStyle w:val="TableParagraph"/>
              <w:kinsoku w:val="0"/>
              <w:overflowPunct w:val="0"/>
              <w:jc w:val="center"/>
              <w:rPr>
                <w:rFonts w:ascii="Times New Roman" w:hAnsi="Times New Roman"/>
                <w:spacing w:val="-1"/>
                <w:sz w:val="20"/>
                <w:szCs w:val="20"/>
                <w:lang w:val="ru-RU"/>
              </w:rPr>
            </w:pPr>
          </w:p>
        </w:tc>
        <w:tc>
          <w:tcPr>
            <w:tcW w:w="2037" w:type="dxa"/>
            <w:gridSpan w:val="8"/>
            <w:tcBorders>
              <w:top w:val="single" w:sz="4" w:space="0" w:color="000000"/>
              <w:left w:val="single" w:sz="4" w:space="0" w:color="000000"/>
              <w:bottom w:val="single" w:sz="4" w:space="0" w:color="000000"/>
              <w:right w:val="single" w:sz="4" w:space="0" w:color="000000"/>
            </w:tcBorders>
            <w:vAlign w:val="center"/>
          </w:tcPr>
          <w:p w14:paraId="2DCC3E8D" w14:textId="1D0A7DB4" w:rsidR="00F236DA" w:rsidRPr="00C67B45" w:rsidRDefault="00F236DA" w:rsidP="00C67B45">
            <w:pPr>
              <w:pStyle w:val="TableParagraph"/>
              <w:kinsoku w:val="0"/>
              <w:overflowPunct w:val="0"/>
              <w:jc w:val="center"/>
              <w:rPr>
                <w:rFonts w:ascii="Times New Roman" w:hAnsi="Times New Roman"/>
                <w:sz w:val="20"/>
                <w:szCs w:val="20"/>
              </w:rPr>
            </w:pPr>
            <w:r w:rsidRPr="00C67B45">
              <w:rPr>
                <w:rFonts w:ascii="Times New Roman" w:hAnsi="Times New Roman"/>
                <w:sz w:val="20"/>
                <w:szCs w:val="20"/>
              </w:rPr>
              <w:t>от 2000</w:t>
            </w:r>
          </w:p>
        </w:tc>
        <w:tc>
          <w:tcPr>
            <w:tcW w:w="2050" w:type="dxa"/>
            <w:gridSpan w:val="6"/>
            <w:tcBorders>
              <w:top w:val="single" w:sz="4" w:space="0" w:color="000000"/>
              <w:left w:val="single" w:sz="4" w:space="0" w:color="000000"/>
              <w:bottom w:val="single" w:sz="4" w:space="0" w:color="000000"/>
              <w:right w:val="single" w:sz="4" w:space="0" w:color="000000"/>
            </w:tcBorders>
            <w:vAlign w:val="center"/>
          </w:tcPr>
          <w:p w14:paraId="0F888569" w14:textId="36851AAA" w:rsidR="00F236DA" w:rsidRPr="00C67B45" w:rsidRDefault="00F236DA" w:rsidP="00C67B45">
            <w:pPr>
              <w:pStyle w:val="TableParagraph"/>
              <w:kinsoku w:val="0"/>
              <w:overflowPunct w:val="0"/>
              <w:jc w:val="center"/>
              <w:rPr>
                <w:rFonts w:ascii="Times New Roman" w:hAnsi="Times New Roman"/>
                <w:sz w:val="20"/>
                <w:szCs w:val="20"/>
              </w:rPr>
            </w:pPr>
            <w:r w:rsidRPr="00C67B45">
              <w:rPr>
                <w:rFonts w:ascii="Times New Roman" w:hAnsi="Times New Roman"/>
                <w:sz w:val="20"/>
                <w:szCs w:val="20"/>
              </w:rPr>
              <w:t>16</w:t>
            </w:r>
          </w:p>
        </w:tc>
      </w:tr>
      <w:tr w:rsidR="00F236DA" w:rsidRPr="00C67B45" w14:paraId="21295E40" w14:textId="77777777" w:rsidTr="004F240A">
        <w:trPr>
          <w:trHeight w:hRule="exact" w:val="1180"/>
          <w:jc w:val="center"/>
        </w:trPr>
        <w:tc>
          <w:tcPr>
            <w:tcW w:w="336" w:type="dxa"/>
            <w:tcBorders>
              <w:top w:val="single" w:sz="4" w:space="0" w:color="000000"/>
              <w:left w:val="single" w:sz="4" w:space="0" w:color="000000"/>
              <w:bottom w:val="single" w:sz="4" w:space="0" w:color="000000"/>
              <w:right w:val="single" w:sz="4" w:space="0" w:color="000000"/>
            </w:tcBorders>
            <w:vAlign w:val="center"/>
          </w:tcPr>
          <w:p w14:paraId="6EC7284A" w14:textId="77777777" w:rsidR="00F236DA" w:rsidRPr="00C67B45" w:rsidRDefault="00F236DA" w:rsidP="00C67B45">
            <w:pPr>
              <w:spacing w:after="0" w:line="240" w:lineRule="auto"/>
              <w:ind w:firstLine="0"/>
              <w:jc w:val="center"/>
              <w:rPr>
                <w:sz w:val="20"/>
                <w:szCs w:val="20"/>
              </w:rPr>
            </w:pPr>
          </w:p>
        </w:tc>
        <w:tc>
          <w:tcPr>
            <w:tcW w:w="1502" w:type="dxa"/>
            <w:tcBorders>
              <w:top w:val="single" w:sz="4" w:space="0" w:color="000000"/>
              <w:left w:val="single" w:sz="4" w:space="0" w:color="000000"/>
              <w:bottom w:val="single" w:sz="4" w:space="0" w:color="000000"/>
              <w:right w:val="single" w:sz="4" w:space="0" w:color="000000"/>
            </w:tcBorders>
            <w:vAlign w:val="center"/>
          </w:tcPr>
          <w:p w14:paraId="69618010" w14:textId="77777777" w:rsidR="00F236DA" w:rsidRPr="00C67B45" w:rsidRDefault="00F236DA" w:rsidP="00C67B45">
            <w:pPr>
              <w:spacing w:after="0" w:line="240" w:lineRule="auto"/>
              <w:ind w:firstLine="0"/>
              <w:jc w:val="center"/>
              <w:rPr>
                <w:sz w:val="20"/>
                <w:szCs w:val="20"/>
              </w:rPr>
            </w:pPr>
          </w:p>
        </w:tc>
        <w:tc>
          <w:tcPr>
            <w:tcW w:w="2552" w:type="dxa"/>
            <w:gridSpan w:val="2"/>
            <w:tcBorders>
              <w:top w:val="single" w:sz="4" w:space="0" w:color="000000"/>
              <w:left w:val="single" w:sz="4" w:space="0" w:color="000000"/>
              <w:bottom w:val="single" w:sz="4" w:space="0" w:color="000000"/>
              <w:right w:val="single" w:sz="4" w:space="0" w:color="000000"/>
            </w:tcBorders>
            <w:vAlign w:val="center"/>
          </w:tcPr>
          <w:p w14:paraId="6F7B5448" w14:textId="4DEDC87A" w:rsidR="00F236DA" w:rsidRPr="00C67B45" w:rsidRDefault="00F236DA" w:rsidP="00C67B45">
            <w:pPr>
              <w:pStyle w:val="TableParagraph"/>
              <w:kinsoku w:val="0"/>
              <w:overflowPunct w:val="0"/>
              <w:jc w:val="center"/>
              <w:rPr>
                <w:rFonts w:ascii="Times New Roman" w:hAnsi="Times New Roman"/>
                <w:spacing w:val="-1"/>
                <w:sz w:val="20"/>
                <w:szCs w:val="20"/>
                <w:lang w:val="ru-RU"/>
              </w:rPr>
            </w:pPr>
            <w:r w:rsidRPr="00C67B45">
              <w:rPr>
                <w:rFonts w:ascii="Times New Roman" w:hAnsi="Times New Roman"/>
                <w:spacing w:val="-1"/>
                <w:sz w:val="20"/>
                <w:szCs w:val="20"/>
                <w:lang w:val="ru-RU"/>
              </w:rPr>
              <w:t>Расчетный</w:t>
            </w:r>
            <w:r w:rsidRPr="00C67B45">
              <w:rPr>
                <w:rFonts w:ascii="Times New Roman" w:hAnsi="Times New Roman"/>
                <w:sz w:val="20"/>
                <w:szCs w:val="20"/>
                <w:lang w:val="ru-RU"/>
              </w:rPr>
              <w:t xml:space="preserve"> показа</w:t>
            </w:r>
            <w:r w:rsidRPr="00C67B45">
              <w:rPr>
                <w:rFonts w:ascii="Times New Roman" w:hAnsi="Times New Roman"/>
                <w:spacing w:val="-1"/>
                <w:sz w:val="20"/>
                <w:szCs w:val="20"/>
                <w:lang w:val="ru-RU"/>
              </w:rPr>
              <w:t>тель</w:t>
            </w:r>
            <w:r w:rsidRPr="00C67B45">
              <w:rPr>
                <w:rFonts w:ascii="Times New Roman" w:hAnsi="Times New Roman"/>
                <w:sz w:val="20"/>
                <w:szCs w:val="20"/>
                <w:lang w:val="ru-RU"/>
              </w:rPr>
              <w:t xml:space="preserve"> </w:t>
            </w:r>
            <w:r w:rsidRPr="00C67B45">
              <w:rPr>
                <w:rFonts w:ascii="Times New Roman" w:hAnsi="Times New Roman"/>
                <w:spacing w:val="-1"/>
                <w:sz w:val="20"/>
                <w:szCs w:val="20"/>
                <w:lang w:val="ru-RU"/>
              </w:rPr>
              <w:t>максимально</w:t>
            </w:r>
            <w:r w:rsidRPr="00C67B45">
              <w:rPr>
                <w:rFonts w:ascii="Times New Roman" w:hAnsi="Times New Roman"/>
                <w:spacing w:val="30"/>
                <w:sz w:val="20"/>
                <w:szCs w:val="20"/>
                <w:lang w:val="ru-RU"/>
              </w:rPr>
              <w:t xml:space="preserve"> </w:t>
            </w:r>
            <w:r w:rsidRPr="00C67B45">
              <w:rPr>
                <w:rFonts w:ascii="Times New Roman" w:hAnsi="Times New Roman"/>
                <w:spacing w:val="-1"/>
                <w:sz w:val="20"/>
                <w:szCs w:val="20"/>
                <w:lang w:val="ru-RU"/>
              </w:rPr>
              <w:t>допустимого</w:t>
            </w:r>
            <w:r w:rsidRPr="00C67B45">
              <w:rPr>
                <w:rFonts w:ascii="Times New Roman" w:hAnsi="Times New Roman"/>
                <w:spacing w:val="2"/>
                <w:sz w:val="20"/>
                <w:szCs w:val="20"/>
                <w:lang w:val="ru-RU"/>
              </w:rPr>
              <w:t xml:space="preserve"> </w:t>
            </w:r>
            <w:r w:rsidRPr="00C67B45">
              <w:rPr>
                <w:rFonts w:ascii="Times New Roman" w:hAnsi="Times New Roman"/>
                <w:spacing w:val="-1"/>
                <w:sz w:val="20"/>
                <w:szCs w:val="20"/>
                <w:lang w:val="ru-RU"/>
              </w:rPr>
              <w:t>уровня</w:t>
            </w:r>
            <w:r w:rsidRPr="00C67B45">
              <w:rPr>
                <w:rFonts w:ascii="Times New Roman" w:hAnsi="Times New Roman"/>
                <w:spacing w:val="30"/>
                <w:sz w:val="20"/>
                <w:szCs w:val="20"/>
                <w:lang w:val="ru-RU"/>
              </w:rPr>
              <w:t xml:space="preserve"> </w:t>
            </w:r>
            <w:r w:rsidRPr="00C67B45">
              <w:rPr>
                <w:rFonts w:ascii="Times New Roman" w:hAnsi="Times New Roman"/>
                <w:spacing w:val="-1"/>
                <w:sz w:val="20"/>
                <w:szCs w:val="20"/>
                <w:lang w:val="ru-RU"/>
              </w:rPr>
              <w:t>территориальной</w:t>
            </w:r>
            <w:r w:rsidRPr="00C67B45">
              <w:rPr>
                <w:rFonts w:ascii="Times New Roman" w:hAnsi="Times New Roman"/>
                <w:spacing w:val="23"/>
                <w:sz w:val="20"/>
                <w:szCs w:val="20"/>
                <w:lang w:val="ru-RU"/>
              </w:rPr>
              <w:t xml:space="preserve"> </w:t>
            </w:r>
            <w:r w:rsidRPr="00C67B45">
              <w:rPr>
                <w:rFonts w:ascii="Times New Roman" w:hAnsi="Times New Roman"/>
                <w:spacing w:val="-1"/>
                <w:sz w:val="20"/>
                <w:szCs w:val="20"/>
                <w:lang w:val="ru-RU"/>
              </w:rPr>
              <w:t>доступности</w:t>
            </w:r>
          </w:p>
        </w:tc>
        <w:tc>
          <w:tcPr>
            <w:tcW w:w="1332" w:type="dxa"/>
            <w:tcBorders>
              <w:top w:val="single" w:sz="4" w:space="0" w:color="000000"/>
              <w:left w:val="single" w:sz="4" w:space="0" w:color="000000"/>
              <w:bottom w:val="single" w:sz="4" w:space="0" w:color="000000"/>
              <w:right w:val="single" w:sz="4" w:space="0" w:color="000000"/>
            </w:tcBorders>
            <w:vAlign w:val="center"/>
          </w:tcPr>
          <w:p w14:paraId="695D3CF9" w14:textId="7685952A" w:rsidR="00F236DA" w:rsidRPr="00C67B45" w:rsidRDefault="00F236DA" w:rsidP="00C67B45">
            <w:pPr>
              <w:pStyle w:val="TableParagraph"/>
              <w:kinsoku w:val="0"/>
              <w:overflowPunct w:val="0"/>
              <w:jc w:val="center"/>
              <w:rPr>
                <w:rFonts w:ascii="Times New Roman" w:hAnsi="Times New Roman"/>
                <w:spacing w:val="-1"/>
                <w:sz w:val="20"/>
                <w:szCs w:val="20"/>
                <w:lang w:val="ru-RU"/>
              </w:rPr>
            </w:pPr>
            <w:r w:rsidRPr="00C67B45">
              <w:rPr>
                <w:rFonts w:ascii="Times New Roman" w:hAnsi="Times New Roman"/>
                <w:spacing w:val="-1"/>
                <w:sz w:val="20"/>
                <w:szCs w:val="20"/>
                <w:lang w:val="ru-RU"/>
              </w:rPr>
              <w:t>Пешеходная</w:t>
            </w:r>
            <w:r w:rsidRPr="00C67B45">
              <w:rPr>
                <w:rFonts w:ascii="Times New Roman" w:hAnsi="Times New Roman"/>
                <w:sz w:val="20"/>
                <w:szCs w:val="20"/>
                <w:lang w:val="ru-RU"/>
              </w:rPr>
              <w:t xml:space="preserve"> до</w:t>
            </w:r>
            <w:r w:rsidRPr="00C67B45">
              <w:rPr>
                <w:rFonts w:ascii="Times New Roman" w:hAnsi="Times New Roman"/>
                <w:spacing w:val="-1"/>
                <w:sz w:val="20"/>
                <w:szCs w:val="20"/>
                <w:lang w:val="ru-RU"/>
              </w:rPr>
              <w:t>ступность,</w:t>
            </w:r>
            <w:r w:rsidRPr="00C67B45">
              <w:rPr>
                <w:rFonts w:ascii="Times New Roman" w:hAnsi="Times New Roman"/>
                <w:spacing w:val="25"/>
                <w:sz w:val="20"/>
                <w:szCs w:val="20"/>
                <w:lang w:val="ru-RU"/>
              </w:rPr>
              <w:t xml:space="preserve"> </w:t>
            </w:r>
            <w:r w:rsidRPr="00C67B45">
              <w:rPr>
                <w:rFonts w:ascii="Times New Roman" w:hAnsi="Times New Roman"/>
                <w:sz w:val="20"/>
                <w:szCs w:val="20"/>
                <w:lang w:val="ru-RU"/>
              </w:rPr>
              <w:t>м</w:t>
            </w:r>
          </w:p>
        </w:tc>
        <w:tc>
          <w:tcPr>
            <w:tcW w:w="4087" w:type="dxa"/>
            <w:gridSpan w:val="14"/>
            <w:tcBorders>
              <w:top w:val="single" w:sz="4" w:space="0" w:color="000000"/>
              <w:left w:val="single" w:sz="4" w:space="0" w:color="000000"/>
              <w:bottom w:val="single" w:sz="4" w:space="0" w:color="000000"/>
              <w:right w:val="single" w:sz="4" w:space="0" w:color="000000"/>
            </w:tcBorders>
            <w:vAlign w:val="center"/>
          </w:tcPr>
          <w:p w14:paraId="7EFB8C54" w14:textId="77777777" w:rsidR="00F236DA" w:rsidRPr="00C67B45" w:rsidRDefault="00F236DA" w:rsidP="00C67B45">
            <w:pPr>
              <w:pStyle w:val="TableParagraph"/>
              <w:kinsoku w:val="0"/>
              <w:overflowPunct w:val="0"/>
              <w:jc w:val="center"/>
              <w:rPr>
                <w:rFonts w:ascii="Times New Roman" w:hAnsi="Times New Roman"/>
                <w:sz w:val="20"/>
                <w:szCs w:val="20"/>
                <w:lang w:val="ru-RU"/>
              </w:rPr>
            </w:pPr>
            <w:r w:rsidRPr="00C67B45">
              <w:rPr>
                <w:rFonts w:ascii="Times New Roman" w:hAnsi="Times New Roman"/>
                <w:sz w:val="20"/>
                <w:szCs w:val="20"/>
                <w:lang w:val="ru-RU"/>
              </w:rPr>
              <w:t>В</w:t>
            </w:r>
            <w:r w:rsidRPr="00C67B45">
              <w:rPr>
                <w:rFonts w:ascii="Times New Roman" w:hAnsi="Times New Roman"/>
                <w:spacing w:val="-2"/>
                <w:sz w:val="20"/>
                <w:szCs w:val="20"/>
                <w:lang w:val="ru-RU"/>
              </w:rPr>
              <w:t xml:space="preserve"> </w:t>
            </w:r>
            <w:r w:rsidRPr="00C67B45">
              <w:rPr>
                <w:rFonts w:ascii="Times New Roman" w:hAnsi="Times New Roman"/>
                <w:spacing w:val="-1"/>
                <w:sz w:val="20"/>
                <w:szCs w:val="20"/>
                <w:lang w:val="ru-RU"/>
              </w:rPr>
              <w:t>сельских</w:t>
            </w:r>
            <w:r w:rsidRPr="00C67B45">
              <w:rPr>
                <w:rFonts w:ascii="Times New Roman" w:hAnsi="Times New Roman"/>
                <w:spacing w:val="2"/>
                <w:sz w:val="20"/>
                <w:szCs w:val="20"/>
                <w:lang w:val="ru-RU"/>
              </w:rPr>
              <w:t xml:space="preserve"> </w:t>
            </w:r>
            <w:r w:rsidRPr="00C67B45">
              <w:rPr>
                <w:rFonts w:ascii="Times New Roman" w:hAnsi="Times New Roman"/>
                <w:spacing w:val="-1"/>
                <w:sz w:val="20"/>
                <w:szCs w:val="20"/>
                <w:lang w:val="ru-RU"/>
              </w:rPr>
              <w:t>населенных</w:t>
            </w:r>
            <w:r w:rsidRPr="00C67B45">
              <w:rPr>
                <w:rFonts w:ascii="Times New Roman" w:hAnsi="Times New Roman"/>
                <w:sz w:val="20"/>
                <w:szCs w:val="20"/>
                <w:lang w:val="ru-RU"/>
              </w:rPr>
              <w:t xml:space="preserve"> </w:t>
            </w:r>
            <w:r w:rsidRPr="00C67B45">
              <w:rPr>
                <w:rFonts w:ascii="Times New Roman" w:hAnsi="Times New Roman"/>
                <w:spacing w:val="-1"/>
                <w:sz w:val="20"/>
                <w:szCs w:val="20"/>
                <w:lang w:val="ru-RU"/>
              </w:rPr>
              <w:t>пунктах:</w:t>
            </w:r>
            <w:r w:rsidRPr="00C67B45">
              <w:rPr>
                <w:rFonts w:ascii="Times New Roman" w:hAnsi="Times New Roman"/>
                <w:spacing w:val="29"/>
                <w:sz w:val="20"/>
                <w:szCs w:val="20"/>
                <w:lang w:val="ru-RU"/>
              </w:rPr>
              <w:t xml:space="preserve"> </w:t>
            </w:r>
            <w:r w:rsidRPr="00C67B45">
              <w:rPr>
                <w:rFonts w:ascii="Times New Roman" w:hAnsi="Times New Roman"/>
                <w:sz w:val="20"/>
                <w:szCs w:val="20"/>
                <w:lang w:val="ru-RU"/>
              </w:rPr>
              <w:t>для</w:t>
            </w:r>
            <w:r w:rsidRPr="00C67B45">
              <w:rPr>
                <w:rFonts w:ascii="Times New Roman" w:hAnsi="Times New Roman"/>
                <w:spacing w:val="2"/>
                <w:sz w:val="20"/>
                <w:szCs w:val="20"/>
                <w:lang w:val="ru-RU"/>
              </w:rPr>
              <w:t xml:space="preserve"> </w:t>
            </w:r>
            <w:r w:rsidRPr="00C67B45">
              <w:rPr>
                <w:rFonts w:ascii="Times New Roman" w:hAnsi="Times New Roman"/>
                <w:spacing w:val="-1"/>
                <w:sz w:val="20"/>
                <w:szCs w:val="20"/>
                <w:lang w:val="ru-RU"/>
              </w:rPr>
              <w:t>учащихся</w:t>
            </w:r>
            <w:r w:rsidRPr="00C67B45">
              <w:rPr>
                <w:rFonts w:ascii="Times New Roman" w:hAnsi="Times New Roman"/>
                <w:sz w:val="20"/>
                <w:szCs w:val="20"/>
                <w:lang w:val="ru-RU"/>
              </w:rPr>
              <w:t xml:space="preserve"> 1 </w:t>
            </w:r>
            <w:r w:rsidRPr="00C67B45">
              <w:rPr>
                <w:rFonts w:ascii="Times New Roman" w:hAnsi="Times New Roman"/>
                <w:spacing w:val="-1"/>
                <w:sz w:val="20"/>
                <w:szCs w:val="20"/>
                <w:lang w:val="ru-RU"/>
              </w:rPr>
              <w:t>ступени</w:t>
            </w:r>
            <w:r w:rsidRPr="00C67B45">
              <w:rPr>
                <w:rFonts w:ascii="Times New Roman" w:hAnsi="Times New Roman"/>
                <w:sz w:val="20"/>
                <w:szCs w:val="20"/>
                <w:lang w:val="ru-RU"/>
              </w:rPr>
              <w:t xml:space="preserve"> </w:t>
            </w:r>
            <w:r w:rsidRPr="00C67B45">
              <w:rPr>
                <w:rFonts w:ascii="Times New Roman" w:hAnsi="Times New Roman"/>
                <w:spacing w:val="-1"/>
                <w:sz w:val="20"/>
                <w:szCs w:val="20"/>
                <w:lang w:val="ru-RU"/>
              </w:rPr>
              <w:t>обучения</w:t>
            </w:r>
            <w:r w:rsidRPr="00C67B45">
              <w:rPr>
                <w:rFonts w:ascii="Times New Roman" w:hAnsi="Times New Roman"/>
                <w:spacing w:val="3"/>
                <w:sz w:val="20"/>
                <w:szCs w:val="20"/>
                <w:lang w:val="ru-RU"/>
              </w:rPr>
              <w:t xml:space="preserve"> </w:t>
            </w:r>
            <w:r w:rsidRPr="00C67B45">
              <w:rPr>
                <w:rFonts w:ascii="Times New Roman" w:hAnsi="Times New Roman"/>
                <w:sz w:val="20"/>
                <w:szCs w:val="20"/>
                <w:lang w:val="ru-RU"/>
              </w:rPr>
              <w:t>-</w:t>
            </w:r>
            <w:r w:rsidRPr="00C67B45">
              <w:rPr>
                <w:rFonts w:ascii="Times New Roman" w:hAnsi="Times New Roman"/>
                <w:spacing w:val="21"/>
                <w:sz w:val="20"/>
                <w:szCs w:val="20"/>
                <w:lang w:val="ru-RU"/>
              </w:rPr>
              <w:t xml:space="preserve"> </w:t>
            </w:r>
            <w:r w:rsidRPr="00C67B45">
              <w:rPr>
                <w:rFonts w:ascii="Times New Roman" w:hAnsi="Times New Roman"/>
                <w:sz w:val="20"/>
                <w:szCs w:val="20"/>
                <w:lang w:val="ru-RU"/>
              </w:rPr>
              <w:t>2000;</w:t>
            </w:r>
          </w:p>
          <w:p w14:paraId="13437066" w14:textId="77777777" w:rsidR="00F236DA" w:rsidRPr="00C67B45" w:rsidRDefault="00F236DA" w:rsidP="00C67B45">
            <w:pPr>
              <w:pStyle w:val="TableParagraph"/>
              <w:kinsoku w:val="0"/>
              <w:overflowPunct w:val="0"/>
              <w:jc w:val="center"/>
              <w:rPr>
                <w:rFonts w:ascii="Times New Roman" w:hAnsi="Times New Roman"/>
                <w:sz w:val="20"/>
                <w:szCs w:val="20"/>
                <w:lang w:val="ru-RU"/>
              </w:rPr>
            </w:pPr>
            <w:r w:rsidRPr="00C67B45">
              <w:rPr>
                <w:rFonts w:ascii="Times New Roman" w:hAnsi="Times New Roman"/>
                <w:sz w:val="20"/>
                <w:szCs w:val="20"/>
                <w:lang w:val="ru-RU"/>
              </w:rPr>
              <w:t>для</w:t>
            </w:r>
            <w:r w:rsidRPr="00C67B45">
              <w:rPr>
                <w:rFonts w:ascii="Times New Roman" w:hAnsi="Times New Roman"/>
                <w:spacing w:val="2"/>
                <w:sz w:val="20"/>
                <w:szCs w:val="20"/>
                <w:lang w:val="ru-RU"/>
              </w:rPr>
              <w:t xml:space="preserve"> </w:t>
            </w:r>
            <w:r w:rsidRPr="00C67B45">
              <w:rPr>
                <w:rFonts w:ascii="Times New Roman" w:hAnsi="Times New Roman"/>
                <w:spacing w:val="-1"/>
                <w:sz w:val="20"/>
                <w:szCs w:val="20"/>
                <w:lang w:val="ru-RU"/>
              </w:rPr>
              <w:t>учащихся</w:t>
            </w:r>
            <w:r w:rsidRPr="00C67B45">
              <w:rPr>
                <w:rFonts w:ascii="Times New Roman" w:hAnsi="Times New Roman"/>
                <w:sz w:val="20"/>
                <w:szCs w:val="20"/>
                <w:lang w:val="ru-RU"/>
              </w:rPr>
              <w:t xml:space="preserve"> 2-3 ступени </w:t>
            </w:r>
            <w:r w:rsidRPr="00C67B45">
              <w:rPr>
                <w:rFonts w:ascii="Times New Roman" w:hAnsi="Times New Roman"/>
                <w:spacing w:val="-1"/>
                <w:sz w:val="20"/>
                <w:szCs w:val="20"/>
                <w:lang w:val="ru-RU"/>
              </w:rPr>
              <w:t>обучения</w:t>
            </w:r>
            <w:r w:rsidRPr="00C67B45">
              <w:rPr>
                <w:rFonts w:ascii="Times New Roman" w:hAnsi="Times New Roman"/>
                <w:spacing w:val="2"/>
                <w:sz w:val="20"/>
                <w:szCs w:val="20"/>
                <w:lang w:val="ru-RU"/>
              </w:rPr>
              <w:t xml:space="preserve"> </w:t>
            </w:r>
            <w:r w:rsidRPr="00C67B45">
              <w:rPr>
                <w:rFonts w:ascii="Times New Roman" w:hAnsi="Times New Roman"/>
                <w:sz w:val="20"/>
                <w:szCs w:val="20"/>
                <w:lang w:val="ru-RU"/>
              </w:rPr>
              <w:t>-</w:t>
            </w:r>
            <w:r w:rsidRPr="00C67B45">
              <w:rPr>
                <w:rFonts w:ascii="Times New Roman" w:hAnsi="Times New Roman"/>
                <w:spacing w:val="24"/>
                <w:sz w:val="20"/>
                <w:szCs w:val="20"/>
                <w:lang w:val="ru-RU"/>
              </w:rPr>
              <w:t xml:space="preserve"> </w:t>
            </w:r>
            <w:r w:rsidRPr="00C67B45">
              <w:rPr>
                <w:rFonts w:ascii="Times New Roman" w:hAnsi="Times New Roman"/>
                <w:sz w:val="20"/>
                <w:szCs w:val="20"/>
                <w:lang w:val="ru-RU"/>
              </w:rPr>
              <w:t>4000.</w:t>
            </w:r>
          </w:p>
          <w:p w14:paraId="45C7E858" w14:textId="1D3BB287" w:rsidR="00F236DA" w:rsidRPr="00C67B45" w:rsidRDefault="00F236DA" w:rsidP="00C67B45">
            <w:pPr>
              <w:pStyle w:val="TableParagraph"/>
              <w:kinsoku w:val="0"/>
              <w:overflowPunct w:val="0"/>
              <w:jc w:val="center"/>
              <w:rPr>
                <w:rFonts w:ascii="Times New Roman" w:hAnsi="Times New Roman"/>
                <w:sz w:val="20"/>
                <w:szCs w:val="20"/>
                <w:lang w:val="ru-RU"/>
              </w:rPr>
            </w:pPr>
            <w:r w:rsidRPr="00C67B45">
              <w:rPr>
                <w:rFonts w:ascii="Times New Roman" w:hAnsi="Times New Roman"/>
                <w:sz w:val="20"/>
                <w:szCs w:val="20"/>
                <w:lang w:val="ru-RU"/>
              </w:rPr>
              <w:t>В</w:t>
            </w:r>
            <w:r w:rsidRPr="00C67B45">
              <w:rPr>
                <w:rFonts w:ascii="Times New Roman" w:hAnsi="Times New Roman"/>
                <w:spacing w:val="-2"/>
                <w:sz w:val="20"/>
                <w:szCs w:val="20"/>
                <w:lang w:val="ru-RU"/>
              </w:rPr>
              <w:t xml:space="preserve"> </w:t>
            </w:r>
            <w:r w:rsidRPr="00C67B45">
              <w:rPr>
                <w:rFonts w:ascii="Times New Roman" w:hAnsi="Times New Roman"/>
                <w:sz w:val="20"/>
                <w:szCs w:val="20"/>
                <w:lang w:val="ru-RU"/>
              </w:rPr>
              <w:t>городских</w:t>
            </w:r>
            <w:r w:rsidRPr="00C67B45">
              <w:rPr>
                <w:rFonts w:ascii="Times New Roman" w:hAnsi="Times New Roman"/>
                <w:spacing w:val="2"/>
                <w:sz w:val="20"/>
                <w:szCs w:val="20"/>
                <w:lang w:val="ru-RU"/>
              </w:rPr>
              <w:t xml:space="preserve"> </w:t>
            </w:r>
            <w:r w:rsidRPr="00C67B45">
              <w:rPr>
                <w:rFonts w:ascii="Times New Roman" w:hAnsi="Times New Roman"/>
                <w:spacing w:val="-1"/>
                <w:sz w:val="20"/>
                <w:szCs w:val="20"/>
                <w:lang w:val="ru-RU"/>
              </w:rPr>
              <w:t>населенных</w:t>
            </w:r>
            <w:r w:rsidRPr="00C67B45">
              <w:rPr>
                <w:rFonts w:ascii="Times New Roman" w:hAnsi="Times New Roman"/>
                <w:spacing w:val="2"/>
                <w:sz w:val="20"/>
                <w:szCs w:val="20"/>
                <w:lang w:val="ru-RU"/>
              </w:rPr>
              <w:t xml:space="preserve"> </w:t>
            </w:r>
            <w:r w:rsidRPr="00C67B45">
              <w:rPr>
                <w:rFonts w:ascii="Times New Roman" w:hAnsi="Times New Roman"/>
                <w:spacing w:val="-1"/>
                <w:sz w:val="20"/>
                <w:szCs w:val="20"/>
                <w:lang w:val="ru-RU"/>
              </w:rPr>
              <w:t>пунктах</w:t>
            </w:r>
            <w:r w:rsidRPr="00C67B45">
              <w:rPr>
                <w:rFonts w:ascii="Times New Roman" w:hAnsi="Times New Roman"/>
                <w:spacing w:val="3"/>
                <w:sz w:val="20"/>
                <w:szCs w:val="20"/>
                <w:lang w:val="ru-RU"/>
              </w:rPr>
              <w:t xml:space="preserve"> </w:t>
            </w:r>
            <w:r w:rsidRPr="00C67B45">
              <w:rPr>
                <w:rFonts w:ascii="Times New Roman" w:hAnsi="Times New Roman"/>
                <w:sz w:val="20"/>
                <w:szCs w:val="20"/>
                <w:lang w:val="ru-RU"/>
              </w:rPr>
              <w:t>-</w:t>
            </w:r>
            <w:r w:rsidRPr="00C67B45">
              <w:rPr>
                <w:rFonts w:ascii="Times New Roman" w:hAnsi="Times New Roman"/>
                <w:spacing w:val="-1"/>
                <w:sz w:val="20"/>
                <w:szCs w:val="20"/>
                <w:lang w:val="ru-RU"/>
              </w:rPr>
              <w:t xml:space="preserve"> </w:t>
            </w:r>
            <w:r w:rsidRPr="00C67B45">
              <w:rPr>
                <w:rFonts w:ascii="Times New Roman" w:hAnsi="Times New Roman"/>
                <w:sz w:val="20"/>
                <w:szCs w:val="20"/>
                <w:lang w:val="ru-RU"/>
              </w:rPr>
              <w:t>500</w:t>
            </w:r>
          </w:p>
        </w:tc>
      </w:tr>
      <w:tr w:rsidR="00F236DA" w:rsidRPr="00C67B45" w14:paraId="05AE4621" w14:textId="77777777" w:rsidTr="004F240A">
        <w:trPr>
          <w:trHeight w:hRule="exact" w:val="1018"/>
          <w:jc w:val="center"/>
        </w:trPr>
        <w:tc>
          <w:tcPr>
            <w:tcW w:w="336" w:type="dxa"/>
            <w:tcBorders>
              <w:top w:val="single" w:sz="4" w:space="0" w:color="000000"/>
              <w:left w:val="single" w:sz="4" w:space="0" w:color="000000"/>
              <w:bottom w:val="single" w:sz="4" w:space="0" w:color="000000"/>
              <w:right w:val="single" w:sz="4" w:space="0" w:color="000000"/>
            </w:tcBorders>
            <w:vAlign w:val="center"/>
          </w:tcPr>
          <w:p w14:paraId="3859B45A" w14:textId="77777777" w:rsidR="00F236DA" w:rsidRPr="00C67B45" w:rsidRDefault="00F236DA" w:rsidP="00C67B45">
            <w:pPr>
              <w:spacing w:after="0" w:line="240" w:lineRule="auto"/>
              <w:ind w:firstLine="0"/>
              <w:jc w:val="center"/>
              <w:rPr>
                <w:sz w:val="20"/>
                <w:szCs w:val="20"/>
              </w:rPr>
            </w:pPr>
          </w:p>
        </w:tc>
        <w:tc>
          <w:tcPr>
            <w:tcW w:w="1502" w:type="dxa"/>
            <w:tcBorders>
              <w:top w:val="single" w:sz="4" w:space="0" w:color="000000"/>
              <w:left w:val="single" w:sz="4" w:space="0" w:color="000000"/>
              <w:bottom w:val="single" w:sz="4" w:space="0" w:color="000000"/>
              <w:right w:val="single" w:sz="4" w:space="0" w:color="000000"/>
            </w:tcBorders>
            <w:vAlign w:val="center"/>
          </w:tcPr>
          <w:p w14:paraId="6468C15A" w14:textId="77777777" w:rsidR="00F236DA" w:rsidRPr="00C67B45" w:rsidRDefault="00F236DA" w:rsidP="00C67B45">
            <w:pPr>
              <w:spacing w:after="0" w:line="240" w:lineRule="auto"/>
              <w:ind w:firstLine="0"/>
              <w:jc w:val="center"/>
              <w:rPr>
                <w:sz w:val="20"/>
                <w:szCs w:val="20"/>
              </w:rPr>
            </w:pPr>
          </w:p>
        </w:tc>
        <w:tc>
          <w:tcPr>
            <w:tcW w:w="2552" w:type="dxa"/>
            <w:gridSpan w:val="2"/>
            <w:tcBorders>
              <w:top w:val="single" w:sz="4" w:space="0" w:color="000000"/>
              <w:left w:val="single" w:sz="4" w:space="0" w:color="000000"/>
              <w:bottom w:val="single" w:sz="4" w:space="0" w:color="000000"/>
              <w:right w:val="single" w:sz="4" w:space="0" w:color="000000"/>
            </w:tcBorders>
            <w:vAlign w:val="center"/>
          </w:tcPr>
          <w:p w14:paraId="21CE7FAD" w14:textId="77777777" w:rsidR="00F236DA" w:rsidRPr="00C67B45" w:rsidRDefault="00F236DA" w:rsidP="00C67B45">
            <w:pPr>
              <w:pStyle w:val="TableParagraph"/>
              <w:kinsoku w:val="0"/>
              <w:overflowPunct w:val="0"/>
              <w:jc w:val="center"/>
              <w:rPr>
                <w:rFonts w:ascii="Times New Roman" w:hAnsi="Times New Roman"/>
                <w:spacing w:val="-1"/>
                <w:sz w:val="20"/>
                <w:szCs w:val="20"/>
                <w:lang w:val="ru-RU"/>
              </w:rPr>
            </w:pPr>
          </w:p>
        </w:tc>
        <w:tc>
          <w:tcPr>
            <w:tcW w:w="1332" w:type="dxa"/>
            <w:tcBorders>
              <w:top w:val="single" w:sz="4" w:space="0" w:color="000000"/>
              <w:left w:val="single" w:sz="4" w:space="0" w:color="000000"/>
              <w:bottom w:val="single" w:sz="4" w:space="0" w:color="000000"/>
              <w:right w:val="single" w:sz="4" w:space="0" w:color="000000"/>
            </w:tcBorders>
            <w:vAlign w:val="center"/>
          </w:tcPr>
          <w:p w14:paraId="0A04CB7F" w14:textId="54665C25" w:rsidR="00F236DA" w:rsidRPr="00C67B45" w:rsidRDefault="00F236DA" w:rsidP="00C67B45">
            <w:pPr>
              <w:pStyle w:val="TableParagraph"/>
              <w:kinsoku w:val="0"/>
              <w:overflowPunct w:val="0"/>
              <w:jc w:val="center"/>
              <w:rPr>
                <w:rFonts w:ascii="Times New Roman" w:hAnsi="Times New Roman"/>
                <w:spacing w:val="-1"/>
                <w:sz w:val="20"/>
                <w:szCs w:val="20"/>
                <w:lang w:val="ru-RU"/>
              </w:rPr>
            </w:pPr>
            <w:r w:rsidRPr="00C67B45">
              <w:rPr>
                <w:rFonts w:ascii="Times New Roman" w:hAnsi="Times New Roman"/>
                <w:spacing w:val="-1"/>
                <w:sz w:val="20"/>
                <w:szCs w:val="20"/>
                <w:lang w:val="ru-RU"/>
              </w:rPr>
              <w:t>Транспортная</w:t>
            </w:r>
            <w:r w:rsidRPr="00C67B45">
              <w:rPr>
                <w:rFonts w:ascii="Times New Roman" w:hAnsi="Times New Roman"/>
                <w:spacing w:val="26"/>
                <w:sz w:val="20"/>
                <w:szCs w:val="20"/>
                <w:lang w:val="ru-RU"/>
              </w:rPr>
              <w:t xml:space="preserve"> </w:t>
            </w:r>
            <w:r w:rsidRPr="00C67B45">
              <w:rPr>
                <w:rFonts w:ascii="Times New Roman" w:hAnsi="Times New Roman"/>
                <w:spacing w:val="-1"/>
                <w:sz w:val="20"/>
                <w:szCs w:val="20"/>
                <w:lang w:val="ru-RU"/>
              </w:rPr>
              <w:t>доступность,</w:t>
            </w:r>
            <w:r w:rsidRPr="00C67B45">
              <w:rPr>
                <w:rFonts w:ascii="Times New Roman" w:hAnsi="Times New Roman"/>
                <w:spacing w:val="25"/>
                <w:sz w:val="20"/>
                <w:szCs w:val="20"/>
                <w:lang w:val="ru-RU"/>
              </w:rPr>
              <w:t xml:space="preserve"> </w:t>
            </w:r>
            <w:r w:rsidRPr="00C67B45">
              <w:rPr>
                <w:rFonts w:ascii="Times New Roman" w:hAnsi="Times New Roman"/>
                <w:spacing w:val="-2"/>
                <w:sz w:val="20"/>
                <w:szCs w:val="20"/>
                <w:lang w:val="ru-RU"/>
              </w:rPr>
              <w:t>минут</w:t>
            </w:r>
          </w:p>
        </w:tc>
        <w:tc>
          <w:tcPr>
            <w:tcW w:w="4087" w:type="dxa"/>
            <w:gridSpan w:val="14"/>
            <w:tcBorders>
              <w:top w:val="single" w:sz="4" w:space="0" w:color="000000"/>
              <w:left w:val="single" w:sz="4" w:space="0" w:color="000000"/>
              <w:bottom w:val="single" w:sz="4" w:space="0" w:color="000000"/>
              <w:right w:val="single" w:sz="4" w:space="0" w:color="000000"/>
            </w:tcBorders>
            <w:vAlign w:val="center"/>
          </w:tcPr>
          <w:p w14:paraId="2F8882E9" w14:textId="77777777" w:rsidR="00F236DA" w:rsidRPr="00C67B45" w:rsidRDefault="00F236DA" w:rsidP="00C67B45">
            <w:pPr>
              <w:pStyle w:val="TableParagraph"/>
              <w:kinsoku w:val="0"/>
              <w:overflowPunct w:val="0"/>
              <w:jc w:val="center"/>
              <w:rPr>
                <w:rFonts w:ascii="Times New Roman" w:hAnsi="Times New Roman"/>
                <w:spacing w:val="-1"/>
                <w:sz w:val="20"/>
                <w:szCs w:val="20"/>
                <w:lang w:val="ru-RU"/>
              </w:rPr>
            </w:pPr>
            <w:r w:rsidRPr="00C67B45">
              <w:rPr>
                <w:rFonts w:ascii="Times New Roman" w:hAnsi="Times New Roman"/>
                <w:sz w:val="20"/>
                <w:szCs w:val="20"/>
                <w:lang w:val="ru-RU"/>
              </w:rPr>
              <w:t>для</w:t>
            </w:r>
            <w:r w:rsidRPr="00C67B45">
              <w:rPr>
                <w:rFonts w:ascii="Times New Roman" w:hAnsi="Times New Roman"/>
                <w:spacing w:val="2"/>
                <w:sz w:val="20"/>
                <w:szCs w:val="20"/>
                <w:lang w:val="ru-RU"/>
              </w:rPr>
              <w:t xml:space="preserve"> </w:t>
            </w:r>
            <w:r w:rsidRPr="00C67B45">
              <w:rPr>
                <w:rFonts w:ascii="Times New Roman" w:hAnsi="Times New Roman"/>
                <w:spacing w:val="-1"/>
                <w:sz w:val="20"/>
                <w:szCs w:val="20"/>
                <w:lang w:val="ru-RU"/>
              </w:rPr>
              <w:t>учащихся</w:t>
            </w:r>
            <w:r w:rsidRPr="00C67B45">
              <w:rPr>
                <w:rFonts w:ascii="Times New Roman" w:hAnsi="Times New Roman"/>
                <w:sz w:val="20"/>
                <w:szCs w:val="20"/>
                <w:lang w:val="ru-RU"/>
              </w:rPr>
              <w:t xml:space="preserve"> 1 </w:t>
            </w:r>
            <w:r w:rsidRPr="00C67B45">
              <w:rPr>
                <w:rFonts w:ascii="Times New Roman" w:hAnsi="Times New Roman"/>
                <w:spacing w:val="-1"/>
                <w:sz w:val="20"/>
                <w:szCs w:val="20"/>
                <w:lang w:val="ru-RU"/>
              </w:rPr>
              <w:t>ступени</w:t>
            </w:r>
            <w:r w:rsidRPr="00C67B45">
              <w:rPr>
                <w:rFonts w:ascii="Times New Roman" w:hAnsi="Times New Roman"/>
                <w:sz w:val="20"/>
                <w:szCs w:val="20"/>
                <w:lang w:val="ru-RU"/>
              </w:rPr>
              <w:t xml:space="preserve"> </w:t>
            </w:r>
            <w:r w:rsidRPr="00C67B45">
              <w:rPr>
                <w:rFonts w:ascii="Times New Roman" w:hAnsi="Times New Roman"/>
                <w:spacing w:val="-1"/>
                <w:sz w:val="20"/>
                <w:szCs w:val="20"/>
                <w:lang w:val="ru-RU"/>
              </w:rPr>
              <w:t>обучения</w:t>
            </w:r>
            <w:r w:rsidRPr="00C67B45">
              <w:rPr>
                <w:rFonts w:ascii="Times New Roman" w:hAnsi="Times New Roman"/>
                <w:spacing w:val="3"/>
                <w:sz w:val="20"/>
                <w:szCs w:val="20"/>
                <w:lang w:val="ru-RU"/>
              </w:rPr>
              <w:t xml:space="preserve"> </w:t>
            </w:r>
            <w:r w:rsidRPr="00C67B45">
              <w:rPr>
                <w:rFonts w:ascii="Times New Roman" w:hAnsi="Times New Roman"/>
                <w:sz w:val="20"/>
                <w:szCs w:val="20"/>
                <w:lang w:val="ru-RU"/>
              </w:rPr>
              <w:t>-</w:t>
            </w:r>
            <w:r w:rsidRPr="00C67B45">
              <w:rPr>
                <w:rFonts w:ascii="Times New Roman" w:hAnsi="Times New Roman"/>
                <w:spacing w:val="-1"/>
                <w:sz w:val="20"/>
                <w:szCs w:val="20"/>
                <w:lang w:val="ru-RU"/>
              </w:rPr>
              <w:t xml:space="preserve"> </w:t>
            </w:r>
            <w:r w:rsidRPr="00C67B45">
              <w:rPr>
                <w:rFonts w:ascii="Times New Roman" w:hAnsi="Times New Roman"/>
                <w:sz w:val="20"/>
                <w:szCs w:val="20"/>
                <w:lang w:val="ru-RU"/>
              </w:rPr>
              <w:t>15 в</w:t>
            </w:r>
            <w:r w:rsidRPr="00C67B45">
              <w:rPr>
                <w:rFonts w:ascii="Times New Roman" w:hAnsi="Times New Roman"/>
                <w:spacing w:val="21"/>
                <w:sz w:val="20"/>
                <w:szCs w:val="20"/>
                <w:lang w:val="ru-RU"/>
              </w:rPr>
              <w:t xml:space="preserve"> </w:t>
            </w:r>
            <w:r w:rsidRPr="00C67B45">
              <w:rPr>
                <w:rFonts w:ascii="Times New Roman" w:hAnsi="Times New Roman"/>
                <w:sz w:val="20"/>
                <w:szCs w:val="20"/>
                <w:lang w:val="ru-RU"/>
              </w:rPr>
              <w:t>одну</w:t>
            </w:r>
            <w:r w:rsidRPr="00C67B45">
              <w:rPr>
                <w:rFonts w:ascii="Times New Roman" w:hAnsi="Times New Roman"/>
                <w:spacing w:val="-6"/>
                <w:sz w:val="20"/>
                <w:szCs w:val="20"/>
                <w:lang w:val="ru-RU"/>
              </w:rPr>
              <w:t xml:space="preserve"> </w:t>
            </w:r>
            <w:r w:rsidRPr="00C67B45">
              <w:rPr>
                <w:rFonts w:ascii="Times New Roman" w:hAnsi="Times New Roman"/>
                <w:spacing w:val="-1"/>
                <w:sz w:val="20"/>
                <w:szCs w:val="20"/>
                <w:lang w:val="ru-RU"/>
              </w:rPr>
              <w:t>сторону;</w:t>
            </w:r>
          </w:p>
          <w:p w14:paraId="74FF6ABA" w14:textId="2312EA7B" w:rsidR="00F236DA" w:rsidRPr="00C67B45" w:rsidRDefault="00F236DA" w:rsidP="00C67B45">
            <w:pPr>
              <w:pStyle w:val="TableParagraph"/>
              <w:kinsoku w:val="0"/>
              <w:overflowPunct w:val="0"/>
              <w:jc w:val="center"/>
              <w:rPr>
                <w:rFonts w:ascii="Times New Roman" w:hAnsi="Times New Roman"/>
                <w:sz w:val="20"/>
                <w:szCs w:val="20"/>
                <w:lang w:val="ru-RU"/>
              </w:rPr>
            </w:pPr>
            <w:r w:rsidRPr="00C67B45">
              <w:rPr>
                <w:rFonts w:ascii="Times New Roman" w:hAnsi="Times New Roman"/>
                <w:sz w:val="20"/>
                <w:szCs w:val="20"/>
                <w:lang w:val="ru-RU"/>
              </w:rPr>
              <w:t>для</w:t>
            </w:r>
            <w:r w:rsidRPr="00C67B45">
              <w:rPr>
                <w:rFonts w:ascii="Times New Roman" w:hAnsi="Times New Roman"/>
                <w:spacing w:val="2"/>
                <w:sz w:val="20"/>
                <w:szCs w:val="20"/>
                <w:lang w:val="ru-RU"/>
              </w:rPr>
              <w:t xml:space="preserve"> </w:t>
            </w:r>
            <w:r w:rsidRPr="00C67B45">
              <w:rPr>
                <w:rFonts w:ascii="Times New Roman" w:hAnsi="Times New Roman"/>
                <w:spacing w:val="-1"/>
                <w:sz w:val="20"/>
                <w:szCs w:val="20"/>
                <w:lang w:val="ru-RU"/>
              </w:rPr>
              <w:t>учащихся</w:t>
            </w:r>
            <w:r w:rsidRPr="00C67B45">
              <w:rPr>
                <w:rFonts w:ascii="Times New Roman" w:hAnsi="Times New Roman"/>
                <w:sz w:val="20"/>
                <w:szCs w:val="20"/>
                <w:lang w:val="ru-RU"/>
              </w:rPr>
              <w:t xml:space="preserve"> 2-3 ступени </w:t>
            </w:r>
            <w:r w:rsidRPr="00C67B45">
              <w:rPr>
                <w:rFonts w:ascii="Times New Roman" w:hAnsi="Times New Roman"/>
                <w:spacing w:val="-1"/>
                <w:sz w:val="20"/>
                <w:szCs w:val="20"/>
                <w:lang w:val="ru-RU"/>
              </w:rPr>
              <w:t>обучения</w:t>
            </w:r>
            <w:r w:rsidRPr="00C67B45">
              <w:rPr>
                <w:rFonts w:ascii="Times New Roman" w:hAnsi="Times New Roman"/>
                <w:spacing w:val="2"/>
                <w:sz w:val="20"/>
                <w:szCs w:val="20"/>
                <w:lang w:val="ru-RU"/>
              </w:rPr>
              <w:t xml:space="preserve"> </w:t>
            </w:r>
            <w:r w:rsidRPr="00C67B45">
              <w:rPr>
                <w:rFonts w:ascii="Times New Roman" w:hAnsi="Times New Roman"/>
                <w:sz w:val="20"/>
                <w:szCs w:val="20"/>
                <w:lang w:val="ru-RU"/>
              </w:rPr>
              <w:t>-</w:t>
            </w:r>
            <w:r w:rsidRPr="00C67B45">
              <w:rPr>
                <w:rFonts w:ascii="Times New Roman" w:hAnsi="Times New Roman"/>
                <w:spacing w:val="24"/>
                <w:sz w:val="20"/>
                <w:szCs w:val="20"/>
                <w:lang w:val="ru-RU"/>
              </w:rPr>
              <w:t xml:space="preserve"> </w:t>
            </w:r>
            <w:r w:rsidRPr="00C67B45">
              <w:rPr>
                <w:rFonts w:ascii="Times New Roman" w:hAnsi="Times New Roman"/>
                <w:sz w:val="20"/>
                <w:szCs w:val="20"/>
                <w:lang w:val="ru-RU"/>
              </w:rPr>
              <w:t>30 в одну</w:t>
            </w:r>
            <w:r w:rsidRPr="00C67B45">
              <w:rPr>
                <w:rFonts w:ascii="Times New Roman" w:hAnsi="Times New Roman"/>
                <w:spacing w:val="-5"/>
                <w:sz w:val="20"/>
                <w:szCs w:val="20"/>
                <w:lang w:val="ru-RU"/>
              </w:rPr>
              <w:t xml:space="preserve"> </w:t>
            </w:r>
            <w:r w:rsidRPr="00C67B45">
              <w:rPr>
                <w:rFonts w:ascii="Times New Roman" w:hAnsi="Times New Roman"/>
                <w:sz w:val="20"/>
                <w:szCs w:val="20"/>
                <w:lang w:val="ru-RU"/>
              </w:rPr>
              <w:t>сторону</w:t>
            </w:r>
          </w:p>
        </w:tc>
      </w:tr>
      <w:tr w:rsidR="00F236DA" w:rsidRPr="00C67B45" w14:paraId="472999CC" w14:textId="77777777" w:rsidTr="00003319">
        <w:trPr>
          <w:trHeight w:hRule="exact" w:val="2206"/>
          <w:jc w:val="center"/>
        </w:trPr>
        <w:tc>
          <w:tcPr>
            <w:tcW w:w="9809" w:type="dxa"/>
            <w:gridSpan w:val="19"/>
            <w:tcBorders>
              <w:top w:val="single" w:sz="4" w:space="0" w:color="000000"/>
              <w:left w:val="single" w:sz="4" w:space="0" w:color="000000"/>
              <w:bottom w:val="single" w:sz="4" w:space="0" w:color="000000"/>
              <w:right w:val="single" w:sz="4" w:space="0" w:color="000000"/>
            </w:tcBorders>
            <w:vAlign w:val="center"/>
          </w:tcPr>
          <w:p w14:paraId="25C9CD66" w14:textId="77777777" w:rsidR="00F236DA" w:rsidRPr="00C67B45" w:rsidRDefault="00F236DA" w:rsidP="00C67B45">
            <w:pPr>
              <w:pStyle w:val="TableParagraph"/>
              <w:kinsoku w:val="0"/>
              <w:overflowPunct w:val="0"/>
              <w:jc w:val="center"/>
              <w:rPr>
                <w:rFonts w:ascii="Times New Roman" w:hAnsi="Times New Roman"/>
                <w:spacing w:val="-1"/>
                <w:sz w:val="20"/>
                <w:szCs w:val="20"/>
              </w:rPr>
            </w:pPr>
            <w:r w:rsidRPr="00C67B45">
              <w:rPr>
                <w:rFonts w:ascii="Times New Roman" w:hAnsi="Times New Roman"/>
                <w:spacing w:val="-1"/>
                <w:sz w:val="20"/>
                <w:szCs w:val="20"/>
              </w:rPr>
              <w:t>Примечания:</w:t>
            </w:r>
          </w:p>
          <w:p w14:paraId="49D97D66" w14:textId="0A428EDD" w:rsidR="00F236DA" w:rsidRPr="00C67B45" w:rsidRDefault="00F236DA" w:rsidP="00C67B45">
            <w:pPr>
              <w:pStyle w:val="aa"/>
              <w:widowControl w:val="0"/>
              <w:numPr>
                <w:ilvl w:val="0"/>
                <w:numId w:val="78"/>
              </w:numPr>
              <w:tabs>
                <w:tab w:val="left" w:pos="263"/>
              </w:tabs>
              <w:kinsoku w:val="0"/>
              <w:overflowPunct w:val="0"/>
              <w:autoSpaceDE w:val="0"/>
              <w:autoSpaceDN w:val="0"/>
              <w:adjustRightInd w:val="0"/>
              <w:spacing w:after="0" w:line="240" w:lineRule="auto"/>
              <w:ind w:left="0" w:firstLine="0"/>
              <w:contextualSpacing w:val="0"/>
              <w:jc w:val="center"/>
              <w:rPr>
                <w:spacing w:val="-1"/>
                <w:sz w:val="20"/>
                <w:szCs w:val="20"/>
              </w:rPr>
            </w:pPr>
            <w:r w:rsidRPr="00C67B45">
              <w:rPr>
                <w:sz w:val="20"/>
                <w:szCs w:val="20"/>
              </w:rPr>
              <w:t>Для</w:t>
            </w:r>
            <w:r w:rsidRPr="00C67B45">
              <w:rPr>
                <w:spacing w:val="1"/>
                <w:sz w:val="20"/>
                <w:szCs w:val="20"/>
              </w:rPr>
              <w:t xml:space="preserve"> </w:t>
            </w:r>
            <w:r w:rsidRPr="00C67B45">
              <w:rPr>
                <w:spacing w:val="-1"/>
                <w:sz w:val="20"/>
                <w:szCs w:val="20"/>
              </w:rPr>
              <w:t>учащихся,</w:t>
            </w:r>
            <w:r w:rsidRPr="00C67B45">
              <w:rPr>
                <w:sz w:val="20"/>
                <w:szCs w:val="20"/>
              </w:rPr>
              <w:t xml:space="preserve"> </w:t>
            </w:r>
            <w:r w:rsidRPr="00C67B45">
              <w:rPr>
                <w:spacing w:val="-1"/>
                <w:sz w:val="20"/>
                <w:szCs w:val="20"/>
              </w:rPr>
              <w:t>проживающих</w:t>
            </w:r>
            <w:r w:rsidRPr="00C67B45">
              <w:rPr>
                <w:spacing w:val="2"/>
                <w:sz w:val="20"/>
                <w:szCs w:val="20"/>
              </w:rPr>
              <w:t xml:space="preserve"> </w:t>
            </w:r>
            <w:r w:rsidRPr="00C67B45">
              <w:rPr>
                <w:sz w:val="20"/>
                <w:szCs w:val="20"/>
              </w:rPr>
              <w:t>на</w:t>
            </w:r>
            <w:r w:rsidRPr="00C67B45">
              <w:rPr>
                <w:spacing w:val="-1"/>
                <w:sz w:val="20"/>
                <w:szCs w:val="20"/>
              </w:rPr>
              <w:t xml:space="preserve"> расстоянии</w:t>
            </w:r>
            <w:r w:rsidRPr="00C67B45">
              <w:rPr>
                <w:sz w:val="20"/>
                <w:szCs w:val="20"/>
              </w:rPr>
              <w:t xml:space="preserve"> </w:t>
            </w:r>
            <w:r w:rsidRPr="00C67B45">
              <w:rPr>
                <w:spacing w:val="-1"/>
                <w:sz w:val="20"/>
                <w:szCs w:val="20"/>
              </w:rPr>
              <w:t>свыше предельно</w:t>
            </w:r>
            <w:r w:rsidRPr="00C67B45">
              <w:rPr>
                <w:sz w:val="20"/>
                <w:szCs w:val="20"/>
              </w:rPr>
              <w:t xml:space="preserve"> </w:t>
            </w:r>
            <w:r w:rsidRPr="00C67B45">
              <w:rPr>
                <w:spacing w:val="-1"/>
                <w:sz w:val="20"/>
                <w:szCs w:val="20"/>
              </w:rPr>
              <w:t>допустимого</w:t>
            </w:r>
            <w:r w:rsidRPr="00C67B45">
              <w:rPr>
                <w:sz w:val="20"/>
                <w:szCs w:val="20"/>
              </w:rPr>
              <w:t xml:space="preserve"> транспортного </w:t>
            </w:r>
            <w:r w:rsidRPr="00C67B45">
              <w:rPr>
                <w:spacing w:val="-1"/>
                <w:sz w:val="20"/>
                <w:szCs w:val="20"/>
              </w:rPr>
              <w:t>обслуживания,</w:t>
            </w:r>
            <w:r w:rsidRPr="00C67B45">
              <w:rPr>
                <w:sz w:val="20"/>
                <w:szCs w:val="20"/>
              </w:rPr>
              <w:t xml:space="preserve"> а</w:t>
            </w:r>
            <w:r w:rsidRPr="00C67B45">
              <w:rPr>
                <w:spacing w:val="-1"/>
                <w:sz w:val="20"/>
                <w:szCs w:val="20"/>
              </w:rPr>
              <w:t xml:space="preserve"> </w:t>
            </w:r>
            <w:r w:rsidRPr="00C67B45">
              <w:rPr>
                <w:sz w:val="20"/>
                <w:szCs w:val="20"/>
              </w:rPr>
              <w:t>также</w:t>
            </w:r>
            <w:r w:rsidRPr="00C67B45">
              <w:rPr>
                <w:spacing w:val="-2"/>
                <w:sz w:val="20"/>
                <w:szCs w:val="20"/>
              </w:rPr>
              <w:t xml:space="preserve"> </w:t>
            </w:r>
            <w:r w:rsidRPr="00C67B45">
              <w:rPr>
                <w:sz w:val="20"/>
                <w:szCs w:val="20"/>
              </w:rPr>
              <w:t xml:space="preserve">при </w:t>
            </w:r>
            <w:r w:rsidRPr="00C67B45">
              <w:rPr>
                <w:spacing w:val="-1"/>
                <w:sz w:val="20"/>
                <w:szCs w:val="20"/>
              </w:rPr>
              <w:t>транспортной</w:t>
            </w:r>
            <w:r w:rsidRPr="00C67B45">
              <w:rPr>
                <w:spacing w:val="-2"/>
                <w:sz w:val="20"/>
                <w:szCs w:val="20"/>
              </w:rPr>
              <w:t xml:space="preserve"> </w:t>
            </w:r>
            <w:r w:rsidRPr="00C67B45">
              <w:rPr>
                <w:spacing w:val="-1"/>
                <w:sz w:val="20"/>
                <w:szCs w:val="20"/>
              </w:rPr>
              <w:t>недоступности</w:t>
            </w:r>
            <w:r w:rsidRPr="00C67B45">
              <w:rPr>
                <w:sz w:val="20"/>
                <w:szCs w:val="20"/>
              </w:rPr>
              <w:t xml:space="preserve"> в </w:t>
            </w:r>
            <w:r w:rsidRPr="00C67B45">
              <w:rPr>
                <w:spacing w:val="-1"/>
                <w:sz w:val="20"/>
                <w:szCs w:val="20"/>
              </w:rPr>
              <w:t>период</w:t>
            </w:r>
            <w:r w:rsidRPr="00C67B45">
              <w:rPr>
                <w:sz w:val="20"/>
                <w:szCs w:val="20"/>
              </w:rPr>
              <w:t xml:space="preserve"> </w:t>
            </w:r>
            <w:r w:rsidRPr="00C67B45">
              <w:rPr>
                <w:spacing w:val="-1"/>
                <w:sz w:val="20"/>
                <w:szCs w:val="20"/>
              </w:rPr>
              <w:t xml:space="preserve">неблагоприятных </w:t>
            </w:r>
            <w:r w:rsidRPr="00C67B45">
              <w:rPr>
                <w:spacing w:val="2"/>
                <w:sz w:val="20"/>
                <w:szCs w:val="20"/>
              </w:rPr>
              <w:t>по</w:t>
            </w:r>
            <w:r w:rsidRPr="00C67B45">
              <w:rPr>
                <w:sz w:val="20"/>
                <w:szCs w:val="20"/>
              </w:rPr>
              <w:t>годных</w:t>
            </w:r>
            <w:r w:rsidRPr="00C67B45">
              <w:rPr>
                <w:spacing w:val="3"/>
                <w:sz w:val="20"/>
                <w:szCs w:val="20"/>
              </w:rPr>
              <w:t xml:space="preserve"> </w:t>
            </w:r>
            <w:r w:rsidRPr="00C67B45">
              <w:rPr>
                <w:spacing w:val="-2"/>
                <w:sz w:val="20"/>
                <w:szCs w:val="20"/>
              </w:rPr>
              <w:t>условий</w:t>
            </w:r>
            <w:r w:rsidRPr="00C67B45">
              <w:rPr>
                <w:sz w:val="20"/>
                <w:szCs w:val="20"/>
              </w:rPr>
              <w:t xml:space="preserve"> и </w:t>
            </w:r>
            <w:r w:rsidRPr="00C67B45">
              <w:rPr>
                <w:spacing w:val="-1"/>
                <w:sz w:val="20"/>
                <w:szCs w:val="20"/>
              </w:rPr>
              <w:t>отсутствии</w:t>
            </w:r>
            <w:r w:rsidRPr="00C67B45">
              <w:rPr>
                <w:sz w:val="20"/>
                <w:szCs w:val="20"/>
              </w:rPr>
              <w:t xml:space="preserve"> </w:t>
            </w:r>
            <w:r w:rsidRPr="00C67B45">
              <w:rPr>
                <w:spacing w:val="-1"/>
                <w:sz w:val="20"/>
                <w:szCs w:val="20"/>
              </w:rPr>
              <w:t>транспортного</w:t>
            </w:r>
            <w:r w:rsidRPr="00C67B45">
              <w:rPr>
                <w:sz w:val="20"/>
                <w:szCs w:val="20"/>
              </w:rPr>
              <w:t xml:space="preserve"> </w:t>
            </w:r>
            <w:r w:rsidRPr="00C67B45">
              <w:rPr>
                <w:spacing w:val="-1"/>
                <w:sz w:val="20"/>
                <w:szCs w:val="20"/>
              </w:rPr>
              <w:t>круглогодичного</w:t>
            </w:r>
            <w:r w:rsidRPr="00C67B45">
              <w:rPr>
                <w:sz w:val="20"/>
                <w:szCs w:val="20"/>
              </w:rPr>
              <w:t xml:space="preserve"> сообщения </w:t>
            </w:r>
            <w:r w:rsidRPr="00C67B45">
              <w:rPr>
                <w:spacing w:val="-1"/>
                <w:sz w:val="20"/>
                <w:szCs w:val="20"/>
              </w:rPr>
              <w:t>предусматривается</w:t>
            </w:r>
            <w:r w:rsidRPr="00C67B45">
              <w:rPr>
                <w:sz w:val="20"/>
                <w:szCs w:val="20"/>
              </w:rPr>
              <w:t xml:space="preserve"> </w:t>
            </w:r>
            <w:r w:rsidRPr="00C67B45">
              <w:rPr>
                <w:spacing w:val="-1"/>
                <w:sz w:val="20"/>
                <w:szCs w:val="20"/>
              </w:rPr>
              <w:t>пришкольный</w:t>
            </w:r>
            <w:r w:rsidRPr="00C67B45">
              <w:rPr>
                <w:spacing w:val="-2"/>
                <w:sz w:val="20"/>
                <w:szCs w:val="20"/>
              </w:rPr>
              <w:t xml:space="preserve"> </w:t>
            </w:r>
            <w:r w:rsidRPr="00C67B45">
              <w:rPr>
                <w:spacing w:val="-1"/>
                <w:sz w:val="20"/>
                <w:szCs w:val="20"/>
              </w:rPr>
              <w:t>интернат</w:t>
            </w:r>
            <w:r w:rsidRPr="00C67B45">
              <w:rPr>
                <w:sz w:val="20"/>
                <w:szCs w:val="20"/>
              </w:rPr>
              <w:t xml:space="preserve"> из </w:t>
            </w:r>
            <w:r w:rsidRPr="00C67B45">
              <w:rPr>
                <w:spacing w:val="-1"/>
                <w:sz w:val="20"/>
                <w:szCs w:val="20"/>
              </w:rPr>
              <w:t xml:space="preserve">расчета </w:t>
            </w:r>
            <w:r w:rsidRPr="00C67B45">
              <w:rPr>
                <w:sz w:val="20"/>
                <w:szCs w:val="20"/>
              </w:rPr>
              <w:t>10%</w:t>
            </w:r>
            <w:r w:rsidRPr="00C67B45">
              <w:rPr>
                <w:spacing w:val="-1"/>
                <w:sz w:val="20"/>
                <w:szCs w:val="20"/>
              </w:rPr>
              <w:t xml:space="preserve"> </w:t>
            </w:r>
            <w:r w:rsidRPr="00C67B45">
              <w:rPr>
                <w:sz w:val="20"/>
                <w:szCs w:val="20"/>
              </w:rPr>
              <w:t xml:space="preserve">мест </w:t>
            </w:r>
            <w:r w:rsidRPr="00C67B45">
              <w:rPr>
                <w:spacing w:val="-1"/>
                <w:sz w:val="20"/>
                <w:szCs w:val="20"/>
              </w:rPr>
              <w:t>общей</w:t>
            </w:r>
            <w:r w:rsidRPr="00C67B45">
              <w:rPr>
                <w:sz w:val="20"/>
                <w:szCs w:val="20"/>
              </w:rPr>
              <w:t xml:space="preserve"> </w:t>
            </w:r>
            <w:r w:rsidRPr="00C67B45">
              <w:rPr>
                <w:spacing w:val="-1"/>
                <w:sz w:val="20"/>
                <w:szCs w:val="20"/>
              </w:rPr>
              <w:t>вместимости</w:t>
            </w:r>
            <w:r w:rsidRPr="00C67B45">
              <w:rPr>
                <w:sz w:val="20"/>
                <w:szCs w:val="20"/>
              </w:rPr>
              <w:t xml:space="preserve"> </w:t>
            </w:r>
            <w:r w:rsidRPr="00C67B45">
              <w:rPr>
                <w:spacing w:val="-1"/>
                <w:sz w:val="20"/>
                <w:szCs w:val="20"/>
              </w:rPr>
              <w:t>организации.</w:t>
            </w:r>
          </w:p>
          <w:p w14:paraId="37AC8680" w14:textId="70A0194A" w:rsidR="00F236DA" w:rsidRPr="00C67B45" w:rsidRDefault="00F236DA" w:rsidP="00C67B45">
            <w:pPr>
              <w:pStyle w:val="aa"/>
              <w:widowControl w:val="0"/>
              <w:numPr>
                <w:ilvl w:val="0"/>
                <w:numId w:val="78"/>
              </w:numPr>
              <w:tabs>
                <w:tab w:val="left" w:pos="263"/>
              </w:tabs>
              <w:kinsoku w:val="0"/>
              <w:overflowPunct w:val="0"/>
              <w:autoSpaceDE w:val="0"/>
              <w:autoSpaceDN w:val="0"/>
              <w:adjustRightInd w:val="0"/>
              <w:spacing w:after="0" w:line="240" w:lineRule="auto"/>
              <w:ind w:left="0" w:firstLine="0"/>
              <w:contextualSpacing w:val="0"/>
              <w:jc w:val="center"/>
              <w:rPr>
                <w:spacing w:val="-1"/>
                <w:sz w:val="20"/>
                <w:szCs w:val="20"/>
              </w:rPr>
            </w:pPr>
            <w:r w:rsidRPr="00C67B45">
              <w:rPr>
                <w:spacing w:val="-1"/>
                <w:sz w:val="20"/>
                <w:szCs w:val="20"/>
              </w:rPr>
              <w:t>Размеры</w:t>
            </w:r>
            <w:r w:rsidRPr="00C67B45">
              <w:rPr>
                <w:sz w:val="20"/>
                <w:szCs w:val="20"/>
              </w:rPr>
              <w:t xml:space="preserve"> </w:t>
            </w:r>
            <w:r w:rsidRPr="00C67B45">
              <w:rPr>
                <w:spacing w:val="-1"/>
                <w:sz w:val="20"/>
                <w:szCs w:val="20"/>
              </w:rPr>
              <w:t>земельных</w:t>
            </w:r>
            <w:r w:rsidRPr="00C67B45">
              <w:rPr>
                <w:spacing w:val="3"/>
                <w:sz w:val="20"/>
                <w:szCs w:val="20"/>
              </w:rPr>
              <w:t xml:space="preserve"> </w:t>
            </w:r>
            <w:r w:rsidRPr="00C67B45">
              <w:rPr>
                <w:spacing w:val="-1"/>
                <w:sz w:val="20"/>
                <w:szCs w:val="20"/>
              </w:rPr>
              <w:t>участков</w:t>
            </w:r>
            <w:r w:rsidRPr="00C67B45">
              <w:rPr>
                <w:sz w:val="20"/>
                <w:szCs w:val="20"/>
              </w:rPr>
              <w:t xml:space="preserve"> школ </w:t>
            </w:r>
            <w:r w:rsidRPr="00C67B45">
              <w:rPr>
                <w:spacing w:val="-1"/>
                <w:sz w:val="20"/>
                <w:szCs w:val="20"/>
              </w:rPr>
              <w:t>могут</w:t>
            </w:r>
            <w:r w:rsidRPr="00C67B45">
              <w:rPr>
                <w:sz w:val="20"/>
                <w:szCs w:val="20"/>
              </w:rPr>
              <w:t xml:space="preserve"> быть</w:t>
            </w:r>
            <w:r w:rsidRPr="00C67B45">
              <w:rPr>
                <w:spacing w:val="2"/>
                <w:sz w:val="20"/>
                <w:szCs w:val="20"/>
              </w:rPr>
              <w:t xml:space="preserve"> </w:t>
            </w:r>
            <w:r w:rsidRPr="00C67B45">
              <w:rPr>
                <w:spacing w:val="-1"/>
                <w:sz w:val="20"/>
                <w:szCs w:val="20"/>
              </w:rPr>
              <w:t>уменьшены</w:t>
            </w:r>
            <w:r w:rsidRPr="00C67B45">
              <w:rPr>
                <w:sz w:val="20"/>
                <w:szCs w:val="20"/>
              </w:rPr>
              <w:t xml:space="preserve"> на</w:t>
            </w:r>
            <w:r w:rsidRPr="00C67B45">
              <w:rPr>
                <w:spacing w:val="-1"/>
                <w:sz w:val="20"/>
                <w:szCs w:val="20"/>
              </w:rPr>
              <w:t xml:space="preserve"> </w:t>
            </w:r>
            <w:r w:rsidRPr="00C67B45">
              <w:rPr>
                <w:sz w:val="20"/>
                <w:szCs w:val="20"/>
              </w:rPr>
              <w:t>20%</w:t>
            </w:r>
            <w:r w:rsidRPr="00C67B45">
              <w:rPr>
                <w:spacing w:val="4"/>
                <w:sz w:val="20"/>
                <w:szCs w:val="20"/>
              </w:rPr>
              <w:t xml:space="preserve"> </w:t>
            </w:r>
            <w:r w:rsidRPr="00C67B45">
              <w:rPr>
                <w:sz w:val="20"/>
                <w:szCs w:val="20"/>
              </w:rPr>
              <w:t>-</w:t>
            </w:r>
            <w:r w:rsidRPr="00C67B45">
              <w:rPr>
                <w:spacing w:val="1"/>
                <w:sz w:val="20"/>
                <w:szCs w:val="20"/>
              </w:rPr>
              <w:t xml:space="preserve"> </w:t>
            </w:r>
            <w:r w:rsidRPr="00C67B45">
              <w:rPr>
                <w:sz w:val="20"/>
                <w:szCs w:val="20"/>
              </w:rPr>
              <w:t>в</w:t>
            </w:r>
            <w:r w:rsidRPr="00C67B45">
              <w:rPr>
                <w:spacing w:val="1"/>
                <w:sz w:val="20"/>
                <w:szCs w:val="20"/>
              </w:rPr>
              <w:t xml:space="preserve"> </w:t>
            </w:r>
            <w:r w:rsidRPr="00C67B45">
              <w:rPr>
                <w:spacing w:val="-1"/>
                <w:sz w:val="20"/>
                <w:szCs w:val="20"/>
              </w:rPr>
              <w:t>условиях</w:t>
            </w:r>
            <w:r w:rsidRPr="00C67B45">
              <w:rPr>
                <w:spacing w:val="2"/>
                <w:sz w:val="20"/>
                <w:szCs w:val="20"/>
              </w:rPr>
              <w:t xml:space="preserve"> </w:t>
            </w:r>
            <w:r w:rsidRPr="00C67B45">
              <w:rPr>
                <w:sz w:val="20"/>
                <w:szCs w:val="20"/>
              </w:rPr>
              <w:t>рекон</w:t>
            </w:r>
            <w:r w:rsidRPr="00C67B45">
              <w:rPr>
                <w:spacing w:val="-1"/>
                <w:sz w:val="20"/>
                <w:szCs w:val="20"/>
              </w:rPr>
              <w:t>струкции;</w:t>
            </w:r>
            <w:r w:rsidRPr="00C67B45">
              <w:rPr>
                <w:spacing w:val="2"/>
                <w:sz w:val="20"/>
                <w:szCs w:val="20"/>
              </w:rPr>
              <w:t xml:space="preserve"> </w:t>
            </w:r>
            <w:r w:rsidRPr="00C67B45">
              <w:rPr>
                <w:spacing w:val="-1"/>
                <w:sz w:val="20"/>
                <w:szCs w:val="20"/>
              </w:rPr>
              <w:t>увеличены</w:t>
            </w:r>
            <w:r w:rsidRPr="00C67B45">
              <w:rPr>
                <w:sz w:val="20"/>
                <w:szCs w:val="20"/>
              </w:rPr>
              <w:t xml:space="preserve"> на</w:t>
            </w:r>
            <w:r w:rsidRPr="00C67B45">
              <w:rPr>
                <w:spacing w:val="-1"/>
                <w:sz w:val="20"/>
                <w:szCs w:val="20"/>
              </w:rPr>
              <w:t xml:space="preserve"> </w:t>
            </w:r>
            <w:r w:rsidRPr="00C67B45">
              <w:rPr>
                <w:sz w:val="20"/>
                <w:szCs w:val="20"/>
              </w:rPr>
              <w:t>30%</w:t>
            </w:r>
            <w:r w:rsidRPr="00C67B45">
              <w:rPr>
                <w:spacing w:val="2"/>
                <w:sz w:val="20"/>
                <w:szCs w:val="20"/>
              </w:rPr>
              <w:t xml:space="preserve"> </w:t>
            </w:r>
            <w:r w:rsidRPr="00C67B45">
              <w:rPr>
                <w:sz w:val="20"/>
                <w:szCs w:val="20"/>
              </w:rPr>
              <w:t>-</w:t>
            </w:r>
            <w:r w:rsidRPr="00C67B45">
              <w:rPr>
                <w:spacing w:val="-1"/>
                <w:sz w:val="20"/>
                <w:szCs w:val="20"/>
              </w:rPr>
              <w:t xml:space="preserve"> </w:t>
            </w:r>
            <w:r w:rsidRPr="00C67B45">
              <w:rPr>
                <w:sz w:val="20"/>
                <w:szCs w:val="20"/>
              </w:rPr>
              <w:t>в</w:t>
            </w:r>
            <w:r w:rsidRPr="00C67B45">
              <w:rPr>
                <w:spacing w:val="1"/>
                <w:sz w:val="20"/>
                <w:szCs w:val="20"/>
              </w:rPr>
              <w:t xml:space="preserve"> </w:t>
            </w:r>
            <w:r w:rsidRPr="00C67B45">
              <w:rPr>
                <w:spacing w:val="-1"/>
                <w:sz w:val="20"/>
                <w:szCs w:val="20"/>
              </w:rPr>
              <w:t>сельских</w:t>
            </w:r>
            <w:r w:rsidRPr="00C67B45">
              <w:rPr>
                <w:spacing w:val="2"/>
                <w:sz w:val="20"/>
                <w:szCs w:val="20"/>
              </w:rPr>
              <w:t xml:space="preserve"> </w:t>
            </w:r>
            <w:r w:rsidRPr="00C67B45">
              <w:rPr>
                <w:spacing w:val="-1"/>
                <w:sz w:val="20"/>
                <w:szCs w:val="20"/>
              </w:rPr>
              <w:t>поселениях,</w:t>
            </w:r>
            <w:r w:rsidRPr="00C67B45">
              <w:rPr>
                <w:sz w:val="20"/>
                <w:szCs w:val="20"/>
              </w:rPr>
              <w:t xml:space="preserve"> </w:t>
            </w:r>
            <w:r w:rsidRPr="00C67B45">
              <w:rPr>
                <w:spacing w:val="-1"/>
                <w:sz w:val="20"/>
                <w:szCs w:val="20"/>
              </w:rPr>
              <w:t>если</w:t>
            </w:r>
            <w:r w:rsidRPr="00C67B45">
              <w:rPr>
                <w:spacing w:val="1"/>
                <w:sz w:val="20"/>
                <w:szCs w:val="20"/>
              </w:rPr>
              <w:t xml:space="preserve"> </w:t>
            </w:r>
            <w:r w:rsidRPr="00C67B45">
              <w:rPr>
                <w:sz w:val="20"/>
                <w:szCs w:val="20"/>
              </w:rPr>
              <w:t xml:space="preserve">для </w:t>
            </w:r>
            <w:r w:rsidRPr="00C67B45">
              <w:rPr>
                <w:spacing w:val="-1"/>
                <w:sz w:val="20"/>
                <w:szCs w:val="20"/>
              </w:rPr>
              <w:t>организации</w:t>
            </w:r>
            <w:r w:rsidRPr="00C67B45">
              <w:rPr>
                <w:spacing w:val="3"/>
                <w:sz w:val="20"/>
                <w:szCs w:val="20"/>
              </w:rPr>
              <w:t xml:space="preserve"> </w:t>
            </w:r>
            <w:r w:rsidRPr="00C67B45">
              <w:rPr>
                <w:spacing w:val="-1"/>
                <w:sz w:val="20"/>
                <w:szCs w:val="20"/>
              </w:rPr>
              <w:t>учебноопытной</w:t>
            </w:r>
            <w:r w:rsidRPr="00C67B45">
              <w:rPr>
                <w:sz w:val="20"/>
                <w:szCs w:val="20"/>
              </w:rPr>
              <w:t xml:space="preserve"> </w:t>
            </w:r>
            <w:r w:rsidRPr="00C67B45">
              <w:rPr>
                <w:spacing w:val="-1"/>
                <w:sz w:val="20"/>
                <w:szCs w:val="20"/>
              </w:rPr>
              <w:t>работы</w:t>
            </w:r>
            <w:r w:rsidRPr="00C67B45">
              <w:rPr>
                <w:sz w:val="20"/>
                <w:szCs w:val="20"/>
              </w:rPr>
              <w:t xml:space="preserve"> не</w:t>
            </w:r>
            <w:r w:rsidRPr="00C67B45">
              <w:rPr>
                <w:spacing w:val="-1"/>
                <w:sz w:val="20"/>
                <w:szCs w:val="20"/>
              </w:rPr>
              <w:t xml:space="preserve"> предусмотрены</w:t>
            </w:r>
            <w:r w:rsidRPr="00C67B45">
              <w:rPr>
                <w:sz w:val="20"/>
                <w:szCs w:val="20"/>
              </w:rPr>
              <w:t xml:space="preserve"> </w:t>
            </w:r>
            <w:r w:rsidRPr="00C67B45">
              <w:rPr>
                <w:spacing w:val="-1"/>
                <w:sz w:val="20"/>
                <w:szCs w:val="20"/>
              </w:rPr>
              <w:t>специальные</w:t>
            </w:r>
            <w:r w:rsidRPr="00C67B45">
              <w:rPr>
                <w:spacing w:val="-2"/>
                <w:sz w:val="20"/>
                <w:szCs w:val="20"/>
              </w:rPr>
              <w:t xml:space="preserve"> </w:t>
            </w:r>
            <w:r w:rsidRPr="00C67B45">
              <w:rPr>
                <w:spacing w:val="-1"/>
                <w:sz w:val="20"/>
                <w:szCs w:val="20"/>
              </w:rPr>
              <w:t>земельные</w:t>
            </w:r>
            <w:r w:rsidRPr="00C67B45">
              <w:rPr>
                <w:spacing w:val="3"/>
                <w:sz w:val="20"/>
                <w:szCs w:val="20"/>
              </w:rPr>
              <w:t xml:space="preserve"> </w:t>
            </w:r>
            <w:r w:rsidRPr="00C67B45">
              <w:rPr>
                <w:spacing w:val="-1"/>
                <w:sz w:val="20"/>
                <w:szCs w:val="20"/>
              </w:rPr>
              <w:t>участки.</w:t>
            </w:r>
          </w:p>
          <w:p w14:paraId="6F4863CD" w14:textId="6D8477A3" w:rsidR="00F236DA" w:rsidRPr="00C67B45" w:rsidRDefault="00F236DA" w:rsidP="00C67B45">
            <w:pPr>
              <w:pStyle w:val="aa"/>
              <w:widowControl w:val="0"/>
              <w:numPr>
                <w:ilvl w:val="0"/>
                <w:numId w:val="78"/>
              </w:numPr>
              <w:tabs>
                <w:tab w:val="left" w:pos="263"/>
              </w:tabs>
              <w:kinsoku w:val="0"/>
              <w:overflowPunct w:val="0"/>
              <w:autoSpaceDE w:val="0"/>
              <w:autoSpaceDN w:val="0"/>
              <w:adjustRightInd w:val="0"/>
              <w:spacing w:after="0" w:line="240" w:lineRule="auto"/>
              <w:ind w:left="0" w:firstLine="0"/>
              <w:contextualSpacing w:val="0"/>
              <w:jc w:val="center"/>
              <w:rPr>
                <w:sz w:val="20"/>
                <w:szCs w:val="20"/>
              </w:rPr>
            </w:pPr>
            <w:r w:rsidRPr="00C67B45">
              <w:rPr>
                <w:spacing w:val="-1"/>
                <w:sz w:val="20"/>
                <w:szCs w:val="20"/>
              </w:rPr>
              <w:t>Спортивная</w:t>
            </w:r>
            <w:r w:rsidRPr="00C67B45">
              <w:rPr>
                <w:sz w:val="20"/>
                <w:szCs w:val="20"/>
              </w:rPr>
              <w:t xml:space="preserve"> зона</w:t>
            </w:r>
            <w:r w:rsidRPr="00C67B45">
              <w:rPr>
                <w:spacing w:val="-1"/>
                <w:sz w:val="20"/>
                <w:szCs w:val="20"/>
              </w:rPr>
              <w:t xml:space="preserve"> школы</w:t>
            </w:r>
            <w:r w:rsidRPr="00C67B45">
              <w:rPr>
                <w:sz w:val="20"/>
                <w:szCs w:val="20"/>
              </w:rPr>
              <w:t xml:space="preserve"> </w:t>
            </w:r>
            <w:r w:rsidRPr="00C67B45">
              <w:rPr>
                <w:spacing w:val="-1"/>
                <w:sz w:val="20"/>
                <w:szCs w:val="20"/>
              </w:rPr>
              <w:t>может</w:t>
            </w:r>
            <w:r w:rsidRPr="00C67B45">
              <w:rPr>
                <w:sz w:val="20"/>
                <w:szCs w:val="20"/>
              </w:rPr>
              <w:t xml:space="preserve"> быть</w:t>
            </w:r>
            <w:r w:rsidRPr="00C67B45">
              <w:rPr>
                <w:spacing w:val="1"/>
                <w:sz w:val="20"/>
                <w:szCs w:val="20"/>
              </w:rPr>
              <w:t xml:space="preserve"> </w:t>
            </w:r>
            <w:r w:rsidRPr="00C67B45">
              <w:rPr>
                <w:sz w:val="20"/>
                <w:szCs w:val="20"/>
              </w:rPr>
              <w:t>объединена</w:t>
            </w:r>
            <w:r w:rsidRPr="00C67B45">
              <w:rPr>
                <w:spacing w:val="-1"/>
                <w:sz w:val="20"/>
                <w:szCs w:val="20"/>
              </w:rPr>
              <w:t xml:space="preserve"> </w:t>
            </w:r>
            <w:r w:rsidRPr="00C67B45">
              <w:rPr>
                <w:sz w:val="20"/>
                <w:szCs w:val="20"/>
              </w:rPr>
              <w:t>с</w:t>
            </w:r>
            <w:r w:rsidRPr="00C67B45">
              <w:rPr>
                <w:spacing w:val="-1"/>
                <w:sz w:val="20"/>
                <w:szCs w:val="20"/>
              </w:rPr>
              <w:t xml:space="preserve"> физкультурно-оздоровительным</w:t>
            </w:r>
            <w:r w:rsidRPr="00C67B45">
              <w:rPr>
                <w:spacing w:val="-2"/>
                <w:sz w:val="20"/>
                <w:szCs w:val="20"/>
              </w:rPr>
              <w:t xml:space="preserve"> </w:t>
            </w:r>
            <w:r w:rsidRPr="00C67B45">
              <w:rPr>
                <w:spacing w:val="-1"/>
                <w:sz w:val="20"/>
                <w:szCs w:val="20"/>
              </w:rPr>
              <w:t>комплексом микрорайона</w:t>
            </w:r>
          </w:p>
        </w:tc>
      </w:tr>
      <w:tr w:rsidR="00F236DA" w:rsidRPr="00C67B45" w14:paraId="3E20CA1B" w14:textId="77777777" w:rsidTr="004F240A">
        <w:trPr>
          <w:trHeight w:hRule="exact" w:val="1699"/>
          <w:jc w:val="center"/>
        </w:trPr>
        <w:tc>
          <w:tcPr>
            <w:tcW w:w="336" w:type="dxa"/>
            <w:tcBorders>
              <w:top w:val="single" w:sz="4" w:space="0" w:color="000000"/>
              <w:left w:val="single" w:sz="4" w:space="0" w:color="000000"/>
              <w:bottom w:val="single" w:sz="4" w:space="0" w:color="000000"/>
              <w:right w:val="single" w:sz="4" w:space="0" w:color="000000"/>
            </w:tcBorders>
            <w:vAlign w:val="center"/>
          </w:tcPr>
          <w:p w14:paraId="3B9D3685" w14:textId="0B3F3536" w:rsidR="00F236DA" w:rsidRPr="00C67B45" w:rsidRDefault="00F236DA" w:rsidP="00C67B45">
            <w:pPr>
              <w:spacing w:after="0" w:line="240" w:lineRule="auto"/>
              <w:ind w:firstLine="0"/>
              <w:jc w:val="center"/>
              <w:rPr>
                <w:sz w:val="20"/>
                <w:szCs w:val="20"/>
              </w:rPr>
            </w:pPr>
            <w:r w:rsidRPr="00C67B45">
              <w:rPr>
                <w:sz w:val="20"/>
                <w:szCs w:val="20"/>
              </w:rPr>
              <w:lastRenderedPageBreak/>
              <w:t>3.</w:t>
            </w:r>
          </w:p>
        </w:tc>
        <w:tc>
          <w:tcPr>
            <w:tcW w:w="1502" w:type="dxa"/>
            <w:tcBorders>
              <w:top w:val="single" w:sz="4" w:space="0" w:color="000000"/>
              <w:left w:val="single" w:sz="4" w:space="0" w:color="000000"/>
              <w:bottom w:val="single" w:sz="4" w:space="0" w:color="000000"/>
              <w:right w:val="single" w:sz="4" w:space="0" w:color="000000"/>
            </w:tcBorders>
            <w:vAlign w:val="center"/>
          </w:tcPr>
          <w:p w14:paraId="194169FB" w14:textId="2A0D0817" w:rsidR="00F236DA" w:rsidRPr="00C67B45" w:rsidRDefault="00F236DA" w:rsidP="00C67B45">
            <w:pPr>
              <w:spacing w:after="0" w:line="240" w:lineRule="auto"/>
              <w:ind w:firstLine="0"/>
              <w:jc w:val="center"/>
              <w:rPr>
                <w:sz w:val="20"/>
                <w:szCs w:val="20"/>
              </w:rPr>
            </w:pPr>
            <w:r w:rsidRPr="00C67B45">
              <w:rPr>
                <w:spacing w:val="-1"/>
                <w:sz w:val="20"/>
                <w:szCs w:val="20"/>
              </w:rPr>
              <w:t>Организа</w:t>
            </w:r>
            <w:r w:rsidRPr="00C67B45">
              <w:rPr>
                <w:sz w:val="20"/>
                <w:szCs w:val="20"/>
              </w:rPr>
              <w:t>ции</w:t>
            </w:r>
            <w:r w:rsidRPr="00C67B45">
              <w:rPr>
                <w:spacing w:val="-2"/>
                <w:sz w:val="20"/>
                <w:szCs w:val="20"/>
              </w:rPr>
              <w:t xml:space="preserve"> </w:t>
            </w:r>
            <w:r w:rsidRPr="00C67B45">
              <w:rPr>
                <w:sz w:val="20"/>
                <w:szCs w:val="20"/>
              </w:rPr>
              <w:t>дополни</w:t>
            </w:r>
            <w:r w:rsidRPr="00C67B45">
              <w:rPr>
                <w:spacing w:val="-1"/>
                <w:sz w:val="20"/>
                <w:szCs w:val="20"/>
              </w:rPr>
              <w:t>тельного</w:t>
            </w:r>
            <w:r w:rsidRPr="00C67B45">
              <w:rPr>
                <w:spacing w:val="27"/>
                <w:sz w:val="20"/>
                <w:szCs w:val="20"/>
              </w:rPr>
              <w:t xml:space="preserve"> </w:t>
            </w:r>
            <w:r w:rsidRPr="00C67B45">
              <w:rPr>
                <w:spacing w:val="-1"/>
                <w:sz w:val="20"/>
                <w:szCs w:val="20"/>
              </w:rPr>
              <w:t>образова</w:t>
            </w:r>
            <w:r w:rsidRPr="00C67B45">
              <w:rPr>
                <w:sz w:val="20"/>
                <w:szCs w:val="20"/>
              </w:rPr>
              <w:t>ния</w:t>
            </w:r>
          </w:p>
        </w:tc>
        <w:tc>
          <w:tcPr>
            <w:tcW w:w="1418" w:type="dxa"/>
            <w:tcBorders>
              <w:top w:val="single" w:sz="4" w:space="0" w:color="000000"/>
              <w:left w:val="single" w:sz="4" w:space="0" w:color="000000"/>
              <w:bottom w:val="single" w:sz="4" w:space="0" w:color="000000"/>
              <w:right w:val="single" w:sz="4" w:space="0" w:color="000000"/>
            </w:tcBorders>
            <w:vAlign w:val="center"/>
          </w:tcPr>
          <w:p w14:paraId="7D8B779B" w14:textId="1C9A2A9C" w:rsidR="00F236DA" w:rsidRPr="00C67B45" w:rsidRDefault="00F236DA" w:rsidP="00C67B45">
            <w:pPr>
              <w:spacing w:after="0" w:line="240" w:lineRule="auto"/>
              <w:ind w:firstLine="0"/>
              <w:jc w:val="center"/>
              <w:rPr>
                <w:sz w:val="20"/>
                <w:szCs w:val="20"/>
              </w:rPr>
            </w:pPr>
            <w:r w:rsidRPr="00C67B45">
              <w:rPr>
                <w:spacing w:val="-1"/>
                <w:sz w:val="20"/>
                <w:szCs w:val="20"/>
              </w:rPr>
              <w:t>Расчетные</w:t>
            </w:r>
            <w:r w:rsidRPr="00C67B45">
              <w:rPr>
                <w:spacing w:val="25"/>
                <w:sz w:val="20"/>
                <w:szCs w:val="20"/>
              </w:rPr>
              <w:t xml:space="preserve"> </w:t>
            </w:r>
            <w:r w:rsidRPr="00C67B45">
              <w:rPr>
                <w:spacing w:val="-1"/>
                <w:sz w:val="20"/>
                <w:szCs w:val="20"/>
              </w:rPr>
              <w:t>показате</w:t>
            </w:r>
            <w:r w:rsidRPr="00C67B45">
              <w:rPr>
                <w:sz w:val="20"/>
                <w:szCs w:val="20"/>
              </w:rPr>
              <w:t>ли</w:t>
            </w:r>
            <w:r w:rsidRPr="00C67B45">
              <w:rPr>
                <w:spacing w:val="1"/>
                <w:sz w:val="20"/>
                <w:szCs w:val="20"/>
              </w:rPr>
              <w:t xml:space="preserve"> </w:t>
            </w:r>
            <w:r w:rsidRPr="00C67B45">
              <w:rPr>
                <w:sz w:val="20"/>
                <w:szCs w:val="20"/>
              </w:rPr>
              <w:t>мини</w:t>
            </w:r>
            <w:r w:rsidRPr="00C67B45">
              <w:rPr>
                <w:spacing w:val="-1"/>
                <w:sz w:val="20"/>
                <w:szCs w:val="20"/>
              </w:rPr>
              <w:t>мально</w:t>
            </w:r>
            <w:r w:rsidRPr="00C67B45">
              <w:rPr>
                <w:spacing w:val="24"/>
                <w:sz w:val="20"/>
                <w:szCs w:val="20"/>
              </w:rPr>
              <w:t xml:space="preserve"> </w:t>
            </w:r>
            <w:r w:rsidRPr="00C67B45">
              <w:rPr>
                <w:sz w:val="20"/>
                <w:szCs w:val="20"/>
              </w:rPr>
              <w:t>до</w:t>
            </w:r>
            <w:r w:rsidRPr="00C67B45">
              <w:rPr>
                <w:spacing w:val="3"/>
                <w:sz w:val="20"/>
                <w:szCs w:val="20"/>
              </w:rPr>
              <w:t>п</w:t>
            </w:r>
            <w:r w:rsidRPr="00C67B45">
              <w:rPr>
                <w:spacing w:val="-5"/>
                <w:sz w:val="20"/>
                <w:szCs w:val="20"/>
              </w:rPr>
              <w:t>у</w:t>
            </w:r>
            <w:r w:rsidRPr="00C67B45">
              <w:rPr>
                <w:spacing w:val="-1"/>
                <w:sz w:val="20"/>
                <w:szCs w:val="20"/>
              </w:rPr>
              <w:t>с</w:t>
            </w:r>
            <w:r w:rsidRPr="00C67B45">
              <w:rPr>
                <w:spacing w:val="1"/>
                <w:sz w:val="20"/>
                <w:szCs w:val="20"/>
              </w:rPr>
              <w:t>ти</w:t>
            </w:r>
            <w:r w:rsidRPr="00C67B45">
              <w:rPr>
                <w:spacing w:val="-1"/>
                <w:sz w:val="20"/>
                <w:szCs w:val="20"/>
              </w:rPr>
              <w:t>мого</w:t>
            </w:r>
            <w:r w:rsidRPr="00C67B45">
              <w:rPr>
                <w:spacing w:val="23"/>
                <w:sz w:val="20"/>
                <w:szCs w:val="20"/>
              </w:rPr>
              <w:t xml:space="preserve"> </w:t>
            </w:r>
            <w:r w:rsidRPr="00C67B45">
              <w:rPr>
                <w:spacing w:val="-1"/>
                <w:sz w:val="20"/>
                <w:szCs w:val="20"/>
              </w:rPr>
              <w:t>уровня</w:t>
            </w:r>
            <w:r w:rsidRPr="00C67B45">
              <w:rPr>
                <w:spacing w:val="23"/>
                <w:sz w:val="20"/>
                <w:szCs w:val="20"/>
              </w:rPr>
              <w:t xml:space="preserve"> </w:t>
            </w:r>
            <w:r w:rsidRPr="00C67B45">
              <w:rPr>
                <w:spacing w:val="-1"/>
                <w:sz w:val="20"/>
                <w:szCs w:val="20"/>
              </w:rPr>
              <w:t>обеспеченности</w:t>
            </w:r>
          </w:p>
        </w:tc>
        <w:tc>
          <w:tcPr>
            <w:tcW w:w="1134" w:type="dxa"/>
            <w:tcBorders>
              <w:top w:val="single" w:sz="4" w:space="0" w:color="000000"/>
              <w:left w:val="single" w:sz="4" w:space="0" w:color="000000"/>
              <w:bottom w:val="single" w:sz="4" w:space="0" w:color="000000"/>
              <w:right w:val="single" w:sz="4" w:space="0" w:color="000000"/>
            </w:tcBorders>
            <w:vAlign w:val="center"/>
          </w:tcPr>
          <w:p w14:paraId="6A7862B4" w14:textId="47C15CD7" w:rsidR="00F236DA" w:rsidRPr="00C67B45" w:rsidRDefault="00F236DA" w:rsidP="00C67B45">
            <w:pPr>
              <w:pStyle w:val="TableParagraph"/>
              <w:kinsoku w:val="0"/>
              <w:overflowPunct w:val="0"/>
              <w:jc w:val="center"/>
              <w:rPr>
                <w:rFonts w:ascii="Times New Roman" w:hAnsi="Times New Roman"/>
                <w:spacing w:val="-1"/>
                <w:sz w:val="20"/>
                <w:szCs w:val="20"/>
                <w:lang w:val="ru-RU"/>
              </w:rPr>
            </w:pPr>
            <w:r w:rsidRPr="00C67B45">
              <w:rPr>
                <w:rFonts w:ascii="Times New Roman" w:hAnsi="Times New Roman"/>
                <w:spacing w:val="-1"/>
                <w:sz w:val="20"/>
                <w:szCs w:val="20"/>
                <w:lang w:val="ru-RU"/>
              </w:rPr>
              <w:t>Расчет</w:t>
            </w:r>
            <w:r w:rsidRPr="00C67B45">
              <w:rPr>
                <w:rFonts w:ascii="Times New Roman" w:hAnsi="Times New Roman"/>
                <w:sz w:val="20"/>
                <w:szCs w:val="20"/>
                <w:lang w:val="ru-RU"/>
              </w:rPr>
              <w:t>ный по</w:t>
            </w:r>
            <w:r w:rsidRPr="00C67B45">
              <w:rPr>
                <w:rFonts w:ascii="Times New Roman" w:hAnsi="Times New Roman"/>
                <w:spacing w:val="-1"/>
                <w:sz w:val="20"/>
                <w:szCs w:val="20"/>
                <w:lang w:val="ru-RU"/>
              </w:rPr>
              <w:t>казатель</w:t>
            </w:r>
            <w:r w:rsidRPr="00C67B45">
              <w:rPr>
                <w:rFonts w:ascii="Times New Roman" w:hAnsi="Times New Roman"/>
                <w:spacing w:val="25"/>
                <w:sz w:val="20"/>
                <w:szCs w:val="20"/>
                <w:lang w:val="ru-RU"/>
              </w:rPr>
              <w:t xml:space="preserve"> </w:t>
            </w:r>
            <w:r w:rsidRPr="00C67B45">
              <w:rPr>
                <w:rFonts w:ascii="Times New Roman" w:hAnsi="Times New Roman"/>
                <w:sz w:val="20"/>
                <w:szCs w:val="20"/>
                <w:lang w:val="ru-RU"/>
              </w:rPr>
              <w:t>мини</w:t>
            </w:r>
            <w:r w:rsidRPr="00C67B45">
              <w:rPr>
                <w:rFonts w:ascii="Times New Roman" w:hAnsi="Times New Roman"/>
                <w:spacing w:val="-1"/>
                <w:sz w:val="20"/>
                <w:szCs w:val="20"/>
                <w:lang w:val="ru-RU"/>
              </w:rPr>
              <w:t>мально</w:t>
            </w:r>
            <w:r w:rsidRPr="00C67B45">
              <w:rPr>
                <w:rFonts w:ascii="Times New Roman" w:hAnsi="Times New Roman"/>
                <w:spacing w:val="24"/>
                <w:sz w:val="20"/>
                <w:szCs w:val="20"/>
                <w:lang w:val="ru-RU"/>
              </w:rPr>
              <w:t xml:space="preserve"> </w:t>
            </w:r>
            <w:r w:rsidRPr="00C67B45">
              <w:rPr>
                <w:rFonts w:ascii="Times New Roman" w:hAnsi="Times New Roman"/>
                <w:spacing w:val="-2"/>
                <w:sz w:val="20"/>
                <w:szCs w:val="20"/>
                <w:lang w:val="ru-RU"/>
              </w:rPr>
              <w:t>допу</w:t>
            </w:r>
            <w:r w:rsidRPr="00C67B45">
              <w:rPr>
                <w:rFonts w:ascii="Times New Roman" w:hAnsi="Times New Roman"/>
                <w:spacing w:val="-1"/>
                <w:sz w:val="20"/>
                <w:szCs w:val="20"/>
                <w:lang w:val="ru-RU"/>
              </w:rPr>
              <w:t>стимого</w:t>
            </w:r>
            <w:r w:rsidRPr="00C67B45">
              <w:rPr>
                <w:rFonts w:ascii="Times New Roman" w:hAnsi="Times New Roman"/>
                <w:spacing w:val="25"/>
                <w:sz w:val="20"/>
                <w:szCs w:val="20"/>
                <w:lang w:val="ru-RU"/>
              </w:rPr>
              <w:t xml:space="preserve"> </w:t>
            </w:r>
            <w:r w:rsidRPr="00C67B45">
              <w:rPr>
                <w:rFonts w:ascii="Times New Roman" w:hAnsi="Times New Roman"/>
                <w:spacing w:val="-1"/>
                <w:sz w:val="20"/>
                <w:szCs w:val="20"/>
                <w:lang w:val="ru-RU"/>
              </w:rPr>
              <w:t>уровня</w:t>
            </w:r>
            <w:r w:rsidRPr="00C67B45">
              <w:rPr>
                <w:rFonts w:ascii="Times New Roman" w:hAnsi="Times New Roman"/>
                <w:spacing w:val="23"/>
                <w:sz w:val="20"/>
                <w:szCs w:val="20"/>
                <w:lang w:val="ru-RU"/>
              </w:rPr>
              <w:t xml:space="preserve"> </w:t>
            </w:r>
            <w:r w:rsidRPr="00C67B45">
              <w:rPr>
                <w:rFonts w:ascii="Times New Roman" w:hAnsi="Times New Roman"/>
                <w:sz w:val="20"/>
                <w:szCs w:val="20"/>
                <w:lang w:val="ru-RU"/>
              </w:rPr>
              <w:t>мощно</w:t>
            </w:r>
            <w:r w:rsidRPr="00C67B45">
              <w:rPr>
                <w:rFonts w:ascii="Times New Roman" w:hAnsi="Times New Roman"/>
                <w:spacing w:val="-1"/>
                <w:sz w:val="20"/>
                <w:szCs w:val="20"/>
                <w:lang w:val="ru-RU"/>
              </w:rPr>
              <w:t>сти</w:t>
            </w:r>
            <w:r w:rsidRPr="00C67B45">
              <w:rPr>
                <w:rFonts w:ascii="Times New Roman" w:hAnsi="Times New Roman"/>
                <w:sz w:val="20"/>
                <w:szCs w:val="20"/>
                <w:lang w:val="ru-RU"/>
              </w:rPr>
              <w:t xml:space="preserve"> объ</w:t>
            </w:r>
            <w:r w:rsidRPr="00C67B45">
              <w:rPr>
                <w:rFonts w:ascii="Times New Roman" w:hAnsi="Times New Roman"/>
                <w:spacing w:val="-1"/>
                <w:sz w:val="20"/>
                <w:szCs w:val="20"/>
                <w:lang w:val="ru-RU"/>
              </w:rPr>
              <w:t>екта</w:t>
            </w:r>
          </w:p>
        </w:tc>
        <w:tc>
          <w:tcPr>
            <w:tcW w:w="1332" w:type="dxa"/>
            <w:tcBorders>
              <w:top w:val="single" w:sz="4" w:space="0" w:color="000000"/>
              <w:left w:val="single" w:sz="4" w:space="0" w:color="000000"/>
              <w:bottom w:val="single" w:sz="4" w:space="0" w:color="000000"/>
              <w:right w:val="single" w:sz="4" w:space="0" w:color="000000"/>
            </w:tcBorders>
            <w:vAlign w:val="center"/>
          </w:tcPr>
          <w:p w14:paraId="276F74B9" w14:textId="66DC1E32" w:rsidR="00F236DA" w:rsidRPr="00C67B45" w:rsidRDefault="00F236DA" w:rsidP="00C67B45">
            <w:pPr>
              <w:pStyle w:val="TableParagraph"/>
              <w:kinsoku w:val="0"/>
              <w:overflowPunct w:val="0"/>
              <w:jc w:val="center"/>
              <w:rPr>
                <w:rFonts w:ascii="Times New Roman" w:hAnsi="Times New Roman"/>
                <w:spacing w:val="-1"/>
                <w:sz w:val="20"/>
                <w:szCs w:val="20"/>
                <w:lang w:val="ru-RU"/>
              </w:rPr>
            </w:pPr>
            <w:r w:rsidRPr="00C67B45">
              <w:rPr>
                <w:rFonts w:ascii="Times New Roman" w:hAnsi="Times New Roman"/>
                <w:spacing w:val="-1"/>
                <w:sz w:val="20"/>
                <w:szCs w:val="20"/>
              </w:rPr>
              <w:t>Уровень</w:t>
            </w:r>
            <w:r w:rsidRPr="00C67B45">
              <w:rPr>
                <w:rFonts w:ascii="Times New Roman" w:hAnsi="Times New Roman"/>
                <w:spacing w:val="26"/>
                <w:sz w:val="20"/>
                <w:szCs w:val="20"/>
              </w:rPr>
              <w:t xml:space="preserve"> </w:t>
            </w:r>
            <w:r w:rsidRPr="00C67B45">
              <w:rPr>
                <w:rFonts w:ascii="Times New Roman" w:hAnsi="Times New Roman"/>
                <w:spacing w:val="-1"/>
                <w:sz w:val="20"/>
                <w:szCs w:val="20"/>
              </w:rPr>
              <w:t>обеспеченности,</w:t>
            </w:r>
            <w:r w:rsidRPr="00C67B45">
              <w:rPr>
                <w:rFonts w:ascii="Times New Roman" w:hAnsi="Times New Roman"/>
                <w:spacing w:val="27"/>
                <w:sz w:val="20"/>
                <w:szCs w:val="20"/>
              </w:rPr>
              <w:t xml:space="preserve"> </w:t>
            </w:r>
            <w:r w:rsidRPr="00C67B45">
              <w:rPr>
                <w:rFonts w:ascii="Times New Roman" w:hAnsi="Times New Roman"/>
                <w:spacing w:val="-1"/>
                <w:sz w:val="20"/>
                <w:szCs w:val="20"/>
              </w:rPr>
              <w:t>мест</w:t>
            </w:r>
          </w:p>
        </w:tc>
        <w:tc>
          <w:tcPr>
            <w:tcW w:w="4087" w:type="dxa"/>
            <w:gridSpan w:val="14"/>
            <w:tcBorders>
              <w:top w:val="single" w:sz="4" w:space="0" w:color="000000"/>
              <w:left w:val="single" w:sz="4" w:space="0" w:color="000000"/>
              <w:bottom w:val="single" w:sz="4" w:space="0" w:color="000000"/>
              <w:right w:val="single" w:sz="4" w:space="0" w:color="000000"/>
            </w:tcBorders>
            <w:vAlign w:val="center"/>
          </w:tcPr>
          <w:p w14:paraId="497C3C44" w14:textId="3F26A0F4" w:rsidR="00F236DA" w:rsidRPr="00C67B45" w:rsidRDefault="00F236DA" w:rsidP="00C67B45">
            <w:pPr>
              <w:pStyle w:val="TableParagraph"/>
              <w:kinsoku w:val="0"/>
              <w:overflowPunct w:val="0"/>
              <w:jc w:val="center"/>
              <w:rPr>
                <w:rFonts w:ascii="Times New Roman" w:hAnsi="Times New Roman"/>
                <w:sz w:val="20"/>
                <w:szCs w:val="20"/>
                <w:lang w:val="ru-RU"/>
              </w:rPr>
            </w:pPr>
            <w:r w:rsidRPr="00C67B45">
              <w:rPr>
                <w:rFonts w:ascii="Times New Roman" w:hAnsi="Times New Roman"/>
                <w:sz w:val="20"/>
                <w:szCs w:val="20"/>
                <w:lang w:val="ru-RU"/>
              </w:rPr>
              <w:t>80%</w:t>
            </w:r>
            <w:r w:rsidRPr="00C67B45">
              <w:rPr>
                <w:rFonts w:ascii="Times New Roman" w:hAnsi="Times New Roman"/>
                <w:spacing w:val="-1"/>
                <w:sz w:val="20"/>
                <w:szCs w:val="20"/>
                <w:lang w:val="ru-RU"/>
              </w:rPr>
              <w:t xml:space="preserve"> </w:t>
            </w:r>
            <w:r w:rsidRPr="00C67B45">
              <w:rPr>
                <w:rFonts w:ascii="Times New Roman" w:hAnsi="Times New Roman"/>
                <w:sz w:val="20"/>
                <w:szCs w:val="20"/>
                <w:lang w:val="ru-RU"/>
              </w:rPr>
              <w:t xml:space="preserve">охват от </w:t>
            </w:r>
            <w:r w:rsidRPr="00C67B45">
              <w:rPr>
                <w:rFonts w:ascii="Times New Roman" w:hAnsi="Times New Roman"/>
                <w:spacing w:val="-1"/>
                <w:sz w:val="20"/>
                <w:szCs w:val="20"/>
                <w:lang w:val="ru-RU"/>
              </w:rPr>
              <w:t>общего</w:t>
            </w:r>
            <w:r w:rsidRPr="00C67B45">
              <w:rPr>
                <w:rFonts w:ascii="Times New Roman" w:hAnsi="Times New Roman"/>
                <w:sz w:val="20"/>
                <w:szCs w:val="20"/>
                <w:lang w:val="ru-RU"/>
              </w:rPr>
              <w:t xml:space="preserve"> </w:t>
            </w:r>
            <w:r w:rsidRPr="00C67B45">
              <w:rPr>
                <w:rFonts w:ascii="Times New Roman" w:hAnsi="Times New Roman"/>
                <w:spacing w:val="-1"/>
                <w:sz w:val="20"/>
                <w:szCs w:val="20"/>
                <w:lang w:val="ru-RU"/>
              </w:rPr>
              <w:t>числа детей</w:t>
            </w:r>
            <w:r w:rsidRPr="00C67B45">
              <w:rPr>
                <w:rFonts w:ascii="Times New Roman" w:hAnsi="Times New Roman"/>
                <w:sz w:val="20"/>
                <w:szCs w:val="20"/>
                <w:lang w:val="ru-RU"/>
              </w:rPr>
              <w:t xml:space="preserve"> в</w:t>
            </w:r>
            <w:r w:rsidRPr="00C67B45">
              <w:rPr>
                <w:rFonts w:ascii="Times New Roman" w:hAnsi="Times New Roman"/>
                <w:spacing w:val="23"/>
                <w:sz w:val="20"/>
                <w:szCs w:val="20"/>
                <w:lang w:val="ru-RU"/>
              </w:rPr>
              <w:t xml:space="preserve"> </w:t>
            </w:r>
            <w:r w:rsidRPr="00C67B45">
              <w:rPr>
                <w:rFonts w:ascii="Times New Roman" w:hAnsi="Times New Roman"/>
                <w:spacing w:val="-1"/>
                <w:sz w:val="20"/>
                <w:szCs w:val="20"/>
                <w:lang w:val="ru-RU"/>
              </w:rPr>
              <w:t xml:space="preserve">возрасте </w:t>
            </w:r>
            <w:r w:rsidRPr="00C67B45">
              <w:rPr>
                <w:rFonts w:ascii="Times New Roman" w:hAnsi="Times New Roman"/>
                <w:sz w:val="20"/>
                <w:szCs w:val="20"/>
                <w:lang w:val="ru-RU"/>
              </w:rPr>
              <w:t>от 5 до 18 лет</w:t>
            </w:r>
          </w:p>
        </w:tc>
      </w:tr>
      <w:tr w:rsidR="00F236DA" w:rsidRPr="00C67B45" w14:paraId="1E220104" w14:textId="77777777" w:rsidTr="004F240A">
        <w:trPr>
          <w:trHeight w:hRule="exact" w:val="2276"/>
          <w:jc w:val="center"/>
        </w:trPr>
        <w:tc>
          <w:tcPr>
            <w:tcW w:w="336" w:type="dxa"/>
            <w:tcBorders>
              <w:top w:val="single" w:sz="4" w:space="0" w:color="000000"/>
              <w:left w:val="single" w:sz="4" w:space="0" w:color="000000"/>
              <w:bottom w:val="single" w:sz="4" w:space="0" w:color="000000"/>
              <w:right w:val="single" w:sz="4" w:space="0" w:color="000000"/>
            </w:tcBorders>
            <w:vAlign w:val="center"/>
          </w:tcPr>
          <w:p w14:paraId="58949BDD" w14:textId="77777777" w:rsidR="00F236DA" w:rsidRPr="00C67B45" w:rsidRDefault="00F236DA" w:rsidP="00C67B45">
            <w:pPr>
              <w:spacing w:after="0" w:line="240" w:lineRule="auto"/>
              <w:ind w:firstLine="0"/>
              <w:jc w:val="center"/>
              <w:rPr>
                <w:sz w:val="20"/>
                <w:szCs w:val="20"/>
              </w:rPr>
            </w:pPr>
          </w:p>
        </w:tc>
        <w:tc>
          <w:tcPr>
            <w:tcW w:w="1502" w:type="dxa"/>
            <w:tcBorders>
              <w:top w:val="single" w:sz="4" w:space="0" w:color="000000"/>
              <w:left w:val="single" w:sz="4" w:space="0" w:color="000000"/>
              <w:bottom w:val="single" w:sz="4" w:space="0" w:color="000000"/>
              <w:right w:val="single" w:sz="4" w:space="0" w:color="000000"/>
            </w:tcBorders>
            <w:vAlign w:val="center"/>
          </w:tcPr>
          <w:p w14:paraId="582C62D9" w14:textId="77777777" w:rsidR="00F236DA" w:rsidRPr="00C67B45" w:rsidRDefault="00F236DA" w:rsidP="00C67B45">
            <w:pPr>
              <w:spacing w:after="0" w:line="240" w:lineRule="auto"/>
              <w:ind w:firstLine="0"/>
              <w:jc w:val="center"/>
              <w:rPr>
                <w:sz w:val="20"/>
                <w:szCs w:val="20"/>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39D8F872" w14:textId="77777777" w:rsidR="00F236DA" w:rsidRPr="00C67B45" w:rsidRDefault="00F236DA" w:rsidP="00C67B45">
            <w:pPr>
              <w:spacing w:after="0" w:line="240" w:lineRule="auto"/>
              <w:ind w:firstLine="0"/>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53C0108B" w14:textId="2F297DF6" w:rsidR="00F236DA" w:rsidRPr="00C67B45" w:rsidRDefault="00F236DA" w:rsidP="00C67B45">
            <w:pPr>
              <w:pStyle w:val="TableParagraph"/>
              <w:kinsoku w:val="0"/>
              <w:overflowPunct w:val="0"/>
              <w:jc w:val="center"/>
              <w:rPr>
                <w:rFonts w:ascii="Times New Roman" w:hAnsi="Times New Roman"/>
                <w:spacing w:val="-1"/>
                <w:sz w:val="20"/>
                <w:szCs w:val="20"/>
                <w:lang w:val="ru-RU"/>
              </w:rPr>
            </w:pPr>
            <w:r w:rsidRPr="00C67B45">
              <w:rPr>
                <w:rFonts w:ascii="Times New Roman" w:hAnsi="Times New Roman"/>
                <w:spacing w:val="-1"/>
                <w:sz w:val="20"/>
                <w:szCs w:val="20"/>
                <w:lang w:val="ru-RU"/>
              </w:rPr>
              <w:t>Расчет</w:t>
            </w:r>
            <w:r w:rsidRPr="00C67B45">
              <w:rPr>
                <w:rFonts w:ascii="Times New Roman" w:hAnsi="Times New Roman"/>
                <w:sz w:val="20"/>
                <w:szCs w:val="20"/>
                <w:lang w:val="ru-RU"/>
              </w:rPr>
              <w:t>ный по</w:t>
            </w:r>
            <w:r w:rsidRPr="00C67B45">
              <w:rPr>
                <w:rFonts w:ascii="Times New Roman" w:hAnsi="Times New Roman"/>
                <w:spacing w:val="-1"/>
                <w:sz w:val="20"/>
                <w:szCs w:val="20"/>
                <w:lang w:val="ru-RU"/>
              </w:rPr>
              <w:t>казатель</w:t>
            </w:r>
            <w:r w:rsidRPr="00C67B45">
              <w:rPr>
                <w:rFonts w:ascii="Times New Roman" w:hAnsi="Times New Roman"/>
                <w:spacing w:val="25"/>
                <w:sz w:val="20"/>
                <w:szCs w:val="20"/>
                <w:lang w:val="ru-RU"/>
              </w:rPr>
              <w:t xml:space="preserve"> </w:t>
            </w:r>
            <w:r w:rsidRPr="00C67B45">
              <w:rPr>
                <w:rFonts w:ascii="Times New Roman" w:hAnsi="Times New Roman"/>
                <w:sz w:val="20"/>
                <w:szCs w:val="20"/>
                <w:lang w:val="ru-RU"/>
              </w:rPr>
              <w:t>мини</w:t>
            </w:r>
            <w:r w:rsidRPr="00C67B45">
              <w:rPr>
                <w:rFonts w:ascii="Times New Roman" w:hAnsi="Times New Roman"/>
                <w:spacing w:val="-1"/>
                <w:sz w:val="20"/>
                <w:szCs w:val="20"/>
                <w:lang w:val="ru-RU"/>
              </w:rPr>
              <w:t>мально</w:t>
            </w:r>
            <w:r w:rsidRPr="00C67B45">
              <w:rPr>
                <w:rFonts w:ascii="Times New Roman" w:hAnsi="Times New Roman"/>
                <w:spacing w:val="24"/>
                <w:sz w:val="20"/>
                <w:szCs w:val="20"/>
                <w:lang w:val="ru-RU"/>
              </w:rPr>
              <w:t xml:space="preserve"> </w:t>
            </w:r>
            <w:r w:rsidRPr="00C67B45">
              <w:rPr>
                <w:rFonts w:ascii="Times New Roman" w:hAnsi="Times New Roman"/>
                <w:spacing w:val="-2"/>
                <w:sz w:val="20"/>
                <w:szCs w:val="20"/>
                <w:lang w:val="ru-RU"/>
              </w:rPr>
              <w:t>допу</w:t>
            </w:r>
            <w:r w:rsidRPr="00C67B45">
              <w:rPr>
                <w:rFonts w:ascii="Times New Roman" w:hAnsi="Times New Roman"/>
                <w:spacing w:val="-1"/>
                <w:sz w:val="20"/>
                <w:szCs w:val="20"/>
                <w:lang w:val="ru-RU"/>
              </w:rPr>
              <w:t>стимой</w:t>
            </w:r>
            <w:r w:rsidRPr="00C67B45">
              <w:rPr>
                <w:rFonts w:ascii="Times New Roman" w:hAnsi="Times New Roman"/>
                <w:spacing w:val="24"/>
                <w:sz w:val="20"/>
                <w:szCs w:val="20"/>
                <w:lang w:val="ru-RU"/>
              </w:rPr>
              <w:t xml:space="preserve"> </w:t>
            </w:r>
            <w:r w:rsidRPr="00C67B45">
              <w:rPr>
                <w:rFonts w:ascii="Times New Roman" w:hAnsi="Times New Roman"/>
                <w:spacing w:val="-1"/>
                <w:sz w:val="20"/>
                <w:szCs w:val="20"/>
                <w:lang w:val="ru-RU"/>
              </w:rPr>
              <w:t>площади</w:t>
            </w:r>
            <w:r w:rsidRPr="00C67B45">
              <w:rPr>
                <w:rFonts w:ascii="Times New Roman" w:hAnsi="Times New Roman"/>
                <w:spacing w:val="26"/>
                <w:sz w:val="20"/>
                <w:szCs w:val="20"/>
                <w:lang w:val="ru-RU"/>
              </w:rPr>
              <w:t xml:space="preserve"> </w:t>
            </w:r>
            <w:r w:rsidRPr="00C67B45">
              <w:rPr>
                <w:rFonts w:ascii="Times New Roman" w:hAnsi="Times New Roman"/>
                <w:sz w:val="20"/>
                <w:szCs w:val="20"/>
                <w:lang w:val="ru-RU"/>
              </w:rPr>
              <w:t>территории для раз</w:t>
            </w:r>
            <w:r w:rsidRPr="00C67B45">
              <w:rPr>
                <w:rFonts w:ascii="Times New Roman" w:hAnsi="Times New Roman"/>
                <w:spacing w:val="-1"/>
                <w:sz w:val="20"/>
                <w:szCs w:val="20"/>
                <w:lang w:val="ru-RU"/>
              </w:rPr>
              <w:t>меще</w:t>
            </w:r>
            <w:r w:rsidRPr="00C67B45">
              <w:rPr>
                <w:rFonts w:ascii="Times New Roman" w:hAnsi="Times New Roman"/>
                <w:sz w:val="20"/>
                <w:szCs w:val="20"/>
                <w:lang w:val="ru-RU"/>
              </w:rPr>
              <w:t>ния объ</w:t>
            </w:r>
            <w:r w:rsidRPr="00C67B45">
              <w:rPr>
                <w:rFonts w:ascii="Times New Roman" w:hAnsi="Times New Roman"/>
                <w:spacing w:val="-1"/>
                <w:sz w:val="20"/>
                <w:szCs w:val="20"/>
                <w:lang w:val="ru-RU"/>
              </w:rPr>
              <w:t>екта</w:t>
            </w:r>
          </w:p>
        </w:tc>
        <w:tc>
          <w:tcPr>
            <w:tcW w:w="1332" w:type="dxa"/>
            <w:tcBorders>
              <w:top w:val="single" w:sz="4" w:space="0" w:color="000000"/>
              <w:left w:val="single" w:sz="4" w:space="0" w:color="000000"/>
              <w:bottom w:val="single" w:sz="4" w:space="0" w:color="000000"/>
              <w:right w:val="single" w:sz="4" w:space="0" w:color="000000"/>
            </w:tcBorders>
            <w:vAlign w:val="center"/>
          </w:tcPr>
          <w:p w14:paraId="0A478A41" w14:textId="446D5980" w:rsidR="00F236DA" w:rsidRPr="00C67B45" w:rsidRDefault="00F236DA" w:rsidP="00C67B45">
            <w:pPr>
              <w:pStyle w:val="TableParagraph"/>
              <w:kinsoku w:val="0"/>
              <w:overflowPunct w:val="0"/>
              <w:jc w:val="center"/>
              <w:rPr>
                <w:rFonts w:ascii="Times New Roman" w:hAnsi="Times New Roman"/>
                <w:spacing w:val="-1"/>
                <w:sz w:val="20"/>
                <w:szCs w:val="20"/>
                <w:lang w:val="ru-RU"/>
              </w:rPr>
            </w:pPr>
            <w:r w:rsidRPr="00C67B45">
              <w:rPr>
                <w:rFonts w:ascii="Times New Roman" w:hAnsi="Times New Roman"/>
                <w:spacing w:val="-1"/>
                <w:sz w:val="20"/>
                <w:szCs w:val="20"/>
              </w:rPr>
              <w:t>Размер</w:t>
            </w:r>
            <w:r w:rsidRPr="00C67B45">
              <w:rPr>
                <w:rFonts w:ascii="Times New Roman" w:hAnsi="Times New Roman"/>
                <w:spacing w:val="23"/>
                <w:sz w:val="20"/>
                <w:szCs w:val="20"/>
              </w:rPr>
              <w:t xml:space="preserve"> </w:t>
            </w:r>
            <w:r w:rsidRPr="00C67B45">
              <w:rPr>
                <w:rFonts w:ascii="Times New Roman" w:hAnsi="Times New Roman"/>
                <w:spacing w:val="-1"/>
                <w:sz w:val="20"/>
                <w:szCs w:val="20"/>
              </w:rPr>
              <w:t>земельно</w:t>
            </w:r>
            <w:r w:rsidRPr="00C67B45">
              <w:rPr>
                <w:rFonts w:ascii="Times New Roman" w:hAnsi="Times New Roman"/>
                <w:sz w:val="20"/>
                <w:szCs w:val="20"/>
              </w:rPr>
              <w:t>го</w:t>
            </w:r>
            <w:r w:rsidRPr="00C67B45">
              <w:rPr>
                <w:rFonts w:ascii="Times New Roman" w:hAnsi="Times New Roman"/>
                <w:spacing w:val="2"/>
                <w:sz w:val="20"/>
                <w:szCs w:val="20"/>
              </w:rPr>
              <w:t xml:space="preserve"> </w:t>
            </w:r>
            <w:r w:rsidRPr="00C67B45">
              <w:rPr>
                <w:rFonts w:ascii="Times New Roman" w:hAnsi="Times New Roman"/>
                <w:spacing w:val="-1"/>
                <w:sz w:val="20"/>
                <w:szCs w:val="20"/>
              </w:rPr>
              <w:t>участка</w:t>
            </w:r>
          </w:p>
        </w:tc>
        <w:tc>
          <w:tcPr>
            <w:tcW w:w="4087" w:type="dxa"/>
            <w:gridSpan w:val="14"/>
            <w:tcBorders>
              <w:top w:val="single" w:sz="4" w:space="0" w:color="000000"/>
              <w:left w:val="single" w:sz="4" w:space="0" w:color="000000"/>
              <w:bottom w:val="single" w:sz="4" w:space="0" w:color="000000"/>
              <w:right w:val="single" w:sz="4" w:space="0" w:color="000000"/>
            </w:tcBorders>
            <w:vAlign w:val="center"/>
          </w:tcPr>
          <w:p w14:paraId="758F8659" w14:textId="14540F12" w:rsidR="00F236DA" w:rsidRPr="00C67B45" w:rsidRDefault="00F236DA" w:rsidP="00C67B45">
            <w:pPr>
              <w:pStyle w:val="TableParagraph"/>
              <w:kinsoku w:val="0"/>
              <w:overflowPunct w:val="0"/>
              <w:jc w:val="center"/>
              <w:rPr>
                <w:rFonts w:ascii="Times New Roman" w:hAnsi="Times New Roman"/>
                <w:sz w:val="20"/>
                <w:szCs w:val="20"/>
                <w:lang w:val="ru-RU"/>
              </w:rPr>
            </w:pPr>
            <w:r w:rsidRPr="00C67B45">
              <w:rPr>
                <w:rFonts w:ascii="Times New Roman" w:hAnsi="Times New Roman"/>
                <w:sz w:val="20"/>
                <w:szCs w:val="20"/>
                <w:lang w:val="ru-RU"/>
              </w:rPr>
              <w:t xml:space="preserve">По </w:t>
            </w:r>
            <w:r w:rsidRPr="00C67B45">
              <w:rPr>
                <w:rFonts w:ascii="Times New Roman" w:hAnsi="Times New Roman"/>
                <w:spacing w:val="-1"/>
                <w:sz w:val="20"/>
                <w:szCs w:val="20"/>
                <w:lang w:val="ru-RU"/>
              </w:rPr>
              <w:t>заданию</w:t>
            </w:r>
            <w:r w:rsidRPr="00C67B45">
              <w:rPr>
                <w:rFonts w:ascii="Times New Roman" w:hAnsi="Times New Roman"/>
                <w:sz w:val="20"/>
                <w:szCs w:val="20"/>
                <w:lang w:val="ru-RU"/>
              </w:rPr>
              <w:t xml:space="preserve"> на</w:t>
            </w:r>
            <w:r w:rsidRPr="00C67B45">
              <w:rPr>
                <w:rFonts w:ascii="Times New Roman" w:hAnsi="Times New Roman"/>
                <w:spacing w:val="-1"/>
                <w:sz w:val="20"/>
                <w:szCs w:val="20"/>
                <w:lang w:val="ru-RU"/>
              </w:rPr>
              <w:t xml:space="preserve"> проектирование </w:t>
            </w:r>
            <w:r w:rsidRPr="00C67B45">
              <w:rPr>
                <w:rFonts w:ascii="Times New Roman" w:hAnsi="Times New Roman"/>
                <w:sz w:val="20"/>
                <w:szCs w:val="20"/>
                <w:lang w:val="ru-RU"/>
              </w:rPr>
              <w:t xml:space="preserve">для </w:t>
            </w:r>
            <w:r w:rsidRPr="00C67B45">
              <w:rPr>
                <w:rFonts w:ascii="Times New Roman" w:hAnsi="Times New Roman"/>
                <w:spacing w:val="1"/>
                <w:sz w:val="20"/>
                <w:szCs w:val="20"/>
                <w:lang w:val="ru-RU"/>
              </w:rPr>
              <w:t>от</w:t>
            </w:r>
            <w:r w:rsidRPr="00C67B45">
              <w:rPr>
                <w:rFonts w:ascii="Times New Roman" w:hAnsi="Times New Roman"/>
                <w:spacing w:val="-1"/>
                <w:sz w:val="20"/>
                <w:szCs w:val="20"/>
                <w:lang w:val="ru-RU"/>
              </w:rPr>
              <w:t>дельно</w:t>
            </w:r>
            <w:r w:rsidRPr="00C67B45">
              <w:rPr>
                <w:rFonts w:ascii="Times New Roman" w:hAnsi="Times New Roman"/>
                <w:sz w:val="20"/>
                <w:szCs w:val="20"/>
                <w:lang w:val="ru-RU"/>
              </w:rPr>
              <w:t xml:space="preserve"> </w:t>
            </w:r>
            <w:r w:rsidRPr="00C67B45">
              <w:rPr>
                <w:rFonts w:ascii="Times New Roman" w:hAnsi="Times New Roman"/>
                <w:spacing w:val="-1"/>
                <w:sz w:val="20"/>
                <w:szCs w:val="20"/>
                <w:lang w:val="ru-RU"/>
              </w:rPr>
              <w:t>стоящего</w:t>
            </w:r>
            <w:r w:rsidRPr="00C67B45">
              <w:rPr>
                <w:rFonts w:ascii="Times New Roman" w:hAnsi="Times New Roman"/>
                <w:sz w:val="20"/>
                <w:szCs w:val="20"/>
                <w:lang w:val="ru-RU"/>
              </w:rPr>
              <w:t xml:space="preserve"> </w:t>
            </w:r>
            <w:r w:rsidRPr="00C67B45">
              <w:rPr>
                <w:rFonts w:ascii="Times New Roman" w:hAnsi="Times New Roman"/>
                <w:spacing w:val="-1"/>
                <w:sz w:val="20"/>
                <w:szCs w:val="20"/>
                <w:lang w:val="ru-RU"/>
              </w:rPr>
              <w:t>здания</w:t>
            </w:r>
            <w:r w:rsidRPr="00C67B45">
              <w:rPr>
                <w:rFonts w:ascii="Times New Roman" w:hAnsi="Times New Roman"/>
                <w:sz w:val="20"/>
                <w:szCs w:val="20"/>
                <w:lang w:val="ru-RU"/>
              </w:rPr>
              <w:t xml:space="preserve"> либо в первых</w:t>
            </w:r>
            <w:r w:rsidRPr="00C67B45">
              <w:rPr>
                <w:rFonts w:ascii="Times New Roman" w:hAnsi="Times New Roman"/>
                <w:spacing w:val="31"/>
                <w:sz w:val="20"/>
                <w:szCs w:val="20"/>
                <w:lang w:val="ru-RU"/>
              </w:rPr>
              <w:t xml:space="preserve"> </w:t>
            </w:r>
            <w:r w:rsidRPr="00C67B45">
              <w:rPr>
                <w:rFonts w:ascii="Times New Roman" w:hAnsi="Times New Roman"/>
                <w:spacing w:val="-1"/>
                <w:sz w:val="20"/>
                <w:szCs w:val="20"/>
                <w:lang w:val="ru-RU"/>
              </w:rPr>
              <w:t>этажах</w:t>
            </w:r>
            <w:r w:rsidRPr="00C67B45">
              <w:rPr>
                <w:rFonts w:ascii="Times New Roman" w:hAnsi="Times New Roman"/>
                <w:spacing w:val="2"/>
                <w:sz w:val="20"/>
                <w:szCs w:val="20"/>
                <w:lang w:val="ru-RU"/>
              </w:rPr>
              <w:t xml:space="preserve"> </w:t>
            </w:r>
            <w:r w:rsidRPr="00C67B45">
              <w:rPr>
                <w:rFonts w:ascii="Times New Roman" w:hAnsi="Times New Roman"/>
                <w:spacing w:val="-1"/>
                <w:sz w:val="20"/>
                <w:szCs w:val="20"/>
                <w:lang w:val="ru-RU"/>
              </w:rPr>
              <w:t>жилых</w:t>
            </w:r>
            <w:r w:rsidRPr="00C67B45">
              <w:rPr>
                <w:rFonts w:ascii="Times New Roman" w:hAnsi="Times New Roman"/>
                <w:spacing w:val="2"/>
                <w:sz w:val="20"/>
                <w:szCs w:val="20"/>
                <w:lang w:val="ru-RU"/>
              </w:rPr>
              <w:t xml:space="preserve"> </w:t>
            </w:r>
            <w:r w:rsidRPr="00C67B45">
              <w:rPr>
                <w:rFonts w:ascii="Times New Roman" w:hAnsi="Times New Roman"/>
                <w:spacing w:val="-1"/>
                <w:sz w:val="20"/>
                <w:szCs w:val="20"/>
                <w:lang w:val="ru-RU"/>
              </w:rPr>
              <w:t>зданий,</w:t>
            </w:r>
            <w:r w:rsidRPr="00C67B45">
              <w:rPr>
                <w:rFonts w:ascii="Times New Roman" w:hAnsi="Times New Roman"/>
                <w:spacing w:val="-3"/>
                <w:sz w:val="20"/>
                <w:szCs w:val="20"/>
                <w:lang w:val="ru-RU"/>
              </w:rPr>
              <w:t xml:space="preserve"> </w:t>
            </w:r>
            <w:r w:rsidRPr="00C67B45">
              <w:rPr>
                <w:rFonts w:ascii="Times New Roman" w:hAnsi="Times New Roman"/>
                <w:spacing w:val="-1"/>
                <w:sz w:val="20"/>
                <w:szCs w:val="20"/>
                <w:lang w:val="ru-RU"/>
              </w:rPr>
              <w:t>общественных</w:t>
            </w:r>
            <w:r w:rsidRPr="00C67B45">
              <w:rPr>
                <w:rFonts w:ascii="Times New Roman" w:hAnsi="Times New Roman"/>
                <w:spacing w:val="35"/>
                <w:sz w:val="20"/>
                <w:szCs w:val="20"/>
                <w:lang w:val="ru-RU"/>
              </w:rPr>
              <w:t xml:space="preserve"> </w:t>
            </w:r>
            <w:r w:rsidRPr="00C67B45">
              <w:rPr>
                <w:rFonts w:ascii="Times New Roman" w:hAnsi="Times New Roman"/>
                <w:spacing w:val="-1"/>
                <w:sz w:val="20"/>
                <w:szCs w:val="20"/>
                <w:lang w:val="ru-RU"/>
              </w:rPr>
              <w:t>центров</w:t>
            </w:r>
          </w:p>
        </w:tc>
      </w:tr>
      <w:tr w:rsidR="009F317B" w:rsidRPr="00C67B45" w14:paraId="4182AABB" w14:textId="77777777" w:rsidTr="004F240A">
        <w:trPr>
          <w:trHeight w:hRule="exact" w:val="990"/>
          <w:jc w:val="center"/>
        </w:trPr>
        <w:tc>
          <w:tcPr>
            <w:tcW w:w="336" w:type="dxa"/>
            <w:tcBorders>
              <w:top w:val="single" w:sz="4" w:space="0" w:color="000000"/>
              <w:left w:val="single" w:sz="4" w:space="0" w:color="000000"/>
              <w:bottom w:val="single" w:sz="4" w:space="0" w:color="000000"/>
              <w:right w:val="single" w:sz="4" w:space="0" w:color="000000"/>
            </w:tcBorders>
            <w:vAlign w:val="center"/>
          </w:tcPr>
          <w:p w14:paraId="58D8B46F" w14:textId="77777777" w:rsidR="009F317B" w:rsidRPr="00C67B45" w:rsidRDefault="009F317B" w:rsidP="00C67B45">
            <w:pPr>
              <w:spacing w:after="0" w:line="240" w:lineRule="auto"/>
              <w:ind w:firstLine="0"/>
              <w:jc w:val="center"/>
              <w:rPr>
                <w:sz w:val="20"/>
                <w:szCs w:val="20"/>
              </w:rPr>
            </w:pPr>
          </w:p>
        </w:tc>
        <w:tc>
          <w:tcPr>
            <w:tcW w:w="1502" w:type="dxa"/>
            <w:tcBorders>
              <w:top w:val="single" w:sz="4" w:space="0" w:color="000000"/>
              <w:left w:val="single" w:sz="4" w:space="0" w:color="000000"/>
              <w:bottom w:val="single" w:sz="4" w:space="0" w:color="000000"/>
              <w:right w:val="single" w:sz="4" w:space="0" w:color="000000"/>
            </w:tcBorders>
            <w:vAlign w:val="center"/>
          </w:tcPr>
          <w:p w14:paraId="0C8EEC4E" w14:textId="77777777" w:rsidR="009F317B" w:rsidRPr="00C67B45" w:rsidRDefault="009F317B" w:rsidP="00C67B45">
            <w:pPr>
              <w:spacing w:after="0" w:line="240" w:lineRule="auto"/>
              <w:ind w:firstLine="0"/>
              <w:jc w:val="center"/>
              <w:rPr>
                <w:sz w:val="20"/>
                <w:szCs w:val="20"/>
              </w:rPr>
            </w:pPr>
          </w:p>
        </w:tc>
        <w:tc>
          <w:tcPr>
            <w:tcW w:w="2552" w:type="dxa"/>
            <w:gridSpan w:val="2"/>
            <w:tcBorders>
              <w:top w:val="single" w:sz="4" w:space="0" w:color="000000"/>
              <w:left w:val="single" w:sz="4" w:space="0" w:color="000000"/>
              <w:bottom w:val="single" w:sz="4" w:space="0" w:color="000000"/>
              <w:right w:val="single" w:sz="4" w:space="0" w:color="000000"/>
            </w:tcBorders>
            <w:vAlign w:val="center"/>
          </w:tcPr>
          <w:p w14:paraId="07669224" w14:textId="690D1018" w:rsidR="009F317B" w:rsidRPr="00C67B45" w:rsidRDefault="009F317B" w:rsidP="00C67B45">
            <w:pPr>
              <w:pStyle w:val="TableParagraph"/>
              <w:kinsoku w:val="0"/>
              <w:overflowPunct w:val="0"/>
              <w:jc w:val="center"/>
              <w:rPr>
                <w:rFonts w:ascii="Times New Roman" w:hAnsi="Times New Roman"/>
                <w:spacing w:val="-1"/>
                <w:sz w:val="20"/>
                <w:szCs w:val="20"/>
                <w:lang w:val="ru-RU"/>
              </w:rPr>
            </w:pPr>
            <w:r w:rsidRPr="00C67B45">
              <w:rPr>
                <w:rFonts w:ascii="Times New Roman" w:hAnsi="Times New Roman"/>
                <w:spacing w:val="-1"/>
                <w:sz w:val="20"/>
                <w:szCs w:val="20"/>
                <w:lang w:val="ru-RU"/>
              </w:rPr>
              <w:t>Расчетный</w:t>
            </w:r>
            <w:r w:rsidRPr="00C67B45">
              <w:rPr>
                <w:rFonts w:ascii="Times New Roman" w:hAnsi="Times New Roman"/>
                <w:sz w:val="20"/>
                <w:szCs w:val="20"/>
                <w:lang w:val="ru-RU"/>
              </w:rPr>
              <w:t xml:space="preserve"> показа</w:t>
            </w:r>
            <w:r w:rsidRPr="00C67B45">
              <w:rPr>
                <w:rFonts w:ascii="Times New Roman" w:hAnsi="Times New Roman"/>
                <w:spacing w:val="-1"/>
                <w:sz w:val="20"/>
                <w:szCs w:val="20"/>
                <w:lang w:val="ru-RU"/>
              </w:rPr>
              <w:t>тель</w:t>
            </w:r>
            <w:r w:rsidRPr="00C67B45">
              <w:rPr>
                <w:rFonts w:ascii="Times New Roman" w:hAnsi="Times New Roman"/>
                <w:sz w:val="20"/>
                <w:szCs w:val="20"/>
                <w:lang w:val="ru-RU"/>
              </w:rPr>
              <w:t xml:space="preserve"> </w:t>
            </w:r>
            <w:r w:rsidRPr="00C67B45">
              <w:rPr>
                <w:rFonts w:ascii="Times New Roman" w:hAnsi="Times New Roman"/>
                <w:spacing w:val="-1"/>
                <w:sz w:val="20"/>
                <w:szCs w:val="20"/>
                <w:lang w:val="ru-RU"/>
              </w:rPr>
              <w:t>максимально</w:t>
            </w:r>
            <w:r w:rsidRPr="00C67B45">
              <w:rPr>
                <w:rFonts w:ascii="Times New Roman" w:hAnsi="Times New Roman"/>
                <w:spacing w:val="30"/>
                <w:sz w:val="20"/>
                <w:szCs w:val="20"/>
                <w:lang w:val="ru-RU"/>
              </w:rPr>
              <w:t xml:space="preserve"> </w:t>
            </w:r>
            <w:r w:rsidRPr="00C67B45">
              <w:rPr>
                <w:rFonts w:ascii="Times New Roman" w:hAnsi="Times New Roman"/>
                <w:spacing w:val="-1"/>
                <w:sz w:val="20"/>
                <w:szCs w:val="20"/>
                <w:lang w:val="ru-RU"/>
              </w:rPr>
              <w:t>допустимого</w:t>
            </w:r>
            <w:r w:rsidRPr="00C67B45">
              <w:rPr>
                <w:rFonts w:ascii="Times New Roman" w:hAnsi="Times New Roman"/>
                <w:spacing w:val="2"/>
                <w:sz w:val="20"/>
                <w:szCs w:val="20"/>
                <w:lang w:val="ru-RU"/>
              </w:rPr>
              <w:t xml:space="preserve"> </w:t>
            </w:r>
            <w:r w:rsidRPr="00C67B45">
              <w:rPr>
                <w:rFonts w:ascii="Times New Roman" w:hAnsi="Times New Roman"/>
                <w:spacing w:val="-1"/>
                <w:sz w:val="20"/>
                <w:szCs w:val="20"/>
                <w:lang w:val="ru-RU"/>
              </w:rPr>
              <w:t>уровня</w:t>
            </w:r>
            <w:r w:rsidRPr="00C67B45">
              <w:rPr>
                <w:rFonts w:ascii="Times New Roman" w:hAnsi="Times New Roman"/>
                <w:spacing w:val="30"/>
                <w:sz w:val="20"/>
                <w:szCs w:val="20"/>
                <w:lang w:val="ru-RU"/>
              </w:rPr>
              <w:t xml:space="preserve"> </w:t>
            </w:r>
            <w:r w:rsidRPr="00C67B45">
              <w:rPr>
                <w:rFonts w:ascii="Times New Roman" w:hAnsi="Times New Roman"/>
                <w:spacing w:val="-1"/>
                <w:sz w:val="20"/>
                <w:szCs w:val="20"/>
                <w:lang w:val="ru-RU"/>
              </w:rPr>
              <w:t>территориальной</w:t>
            </w:r>
            <w:r w:rsidRPr="00C67B45">
              <w:rPr>
                <w:rFonts w:ascii="Times New Roman" w:hAnsi="Times New Roman"/>
                <w:spacing w:val="23"/>
                <w:sz w:val="20"/>
                <w:szCs w:val="20"/>
                <w:lang w:val="ru-RU"/>
              </w:rPr>
              <w:t xml:space="preserve"> </w:t>
            </w:r>
            <w:r w:rsidRPr="00C67B45">
              <w:rPr>
                <w:rFonts w:ascii="Times New Roman" w:hAnsi="Times New Roman"/>
                <w:spacing w:val="-1"/>
                <w:sz w:val="20"/>
                <w:szCs w:val="20"/>
                <w:lang w:val="ru-RU"/>
              </w:rPr>
              <w:t>доступности</w:t>
            </w:r>
          </w:p>
        </w:tc>
        <w:tc>
          <w:tcPr>
            <w:tcW w:w="1332" w:type="dxa"/>
            <w:tcBorders>
              <w:top w:val="single" w:sz="4" w:space="0" w:color="000000"/>
              <w:left w:val="single" w:sz="4" w:space="0" w:color="000000"/>
              <w:bottom w:val="single" w:sz="4" w:space="0" w:color="000000"/>
              <w:right w:val="single" w:sz="4" w:space="0" w:color="000000"/>
            </w:tcBorders>
            <w:vAlign w:val="center"/>
          </w:tcPr>
          <w:p w14:paraId="05012D46" w14:textId="3CCECB62" w:rsidR="009F317B" w:rsidRPr="00C67B45" w:rsidRDefault="009F317B" w:rsidP="00C67B45">
            <w:pPr>
              <w:pStyle w:val="TableParagraph"/>
              <w:kinsoku w:val="0"/>
              <w:overflowPunct w:val="0"/>
              <w:jc w:val="center"/>
              <w:rPr>
                <w:rFonts w:ascii="Times New Roman" w:hAnsi="Times New Roman"/>
                <w:spacing w:val="-1"/>
                <w:sz w:val="20"/>
                <w:szCs w:val="20"/>
                <w:lang w:val="ru-RU"/>
              </w:rPr>
            </w:pPr>
            <w:r w:rsidRPr="00C67B45">
              <w:rPr>
                <w:rFonts w:ascii="Times New Roman" w:hAnsi="Times New Roman"/>
                <w:spacing w:val="-1"/>
                <w:sz w:val="20"/>
                <w:szCs w:val="20"/>
                <w:lang w:val="ru-RU"/>
              </w:rPr>
              <w:t>Транспортная</w:t>
            </w:r>
            <w:r w:rsidRPr="00C67B45">
              <w:rPr>
                <w:rFonts w:ascii="Times New Roman" w:hAnsi="Times New Roman"/>
                <w:spacing w:val="26"/>
                <w:sz w:val="20"/>
                <w:szCs w:val="20"/>
                <w:lang w:val="ru-RU"/>
              </w:rPr>
              <w:t xml:space="preserve"> </w:t>
            </w:r>
            <w:r w:rsidRPr="00C67B45">
              <w:rPr>
                <w:rFonts w:ascii="Times New Roman" w:hAnsi="Times New Roman"/>
                <w:spacing w:val="-1"/>
                <w:sz w:val="20"/>
                <w:szCs w:val="20"/>
                <w:lang w:val="ru-RU"/>
              </w:rPr>
              <w:t>доступность,</w:t>
            </w:r>
            <w:r w:rsidRPr="00C67B45">
              <w:rPr>
                <w:rFonts w:ascii="Times New Roman" w:hAnsi="Times New Roman"/>
                <w:spacing w:val="25"/>
                <w:sz w:val="20"/>
                <w:szCs w:val="20"/>
                <w:lang w:val="ru-RU"/>
              </w:rPr>
              <w:t xml:space="preserve"> </w:t>
            </w:r>
            <w:r w:rsidRPr="00C67B45">
              <w:rPr>
                <w:rFonts w:ascii="Times New Roman" w:hAnsi="Times New Roman"/>
                <w:spacing w:val="-2"/>
                <w:sz w:val="20"/>
                <w:szCs w:val="20"/>
                <w:lang w:val="ru-RU"/>
              </w:rPr>
              <w:t>минут</w:t>
            </w:r>
          </w:p>
        </w:tc>
        <w:tc>
          <w:tcPr>
            <w:tcW w:w="4087" w:type="dxa"/>
            <w:gridSpan w:val="14"/>
            <w:tcBorders>
              <w:top w:val="single" w:sz="4" w:space="0" w:color="000000"/>
              <w:left w:val="single" w:sz="4" w:space="0" w:color="000000"/>
              <w:bottom w:val="single" w:sz="4" w:space="0" w:color="000000"/>
              <w:right w:val="single" w:sz="4" w:space="0" w:color="000000"/>
            </w:tcBorders>
            <w:vAlign w:val="center"/>
          </w:tcPr>
          <w:p w14:paraId="193280C4" w14:textId="00DDC5A0" w:rsidR="009F317B" w:rsidRPr="00C67B45" w:rsidRDefault="009F317B" w:rsidP="00C67B45">
            <w:pPr>
              <w:pStyle w:val="TableParagraph"/>
              <w:kinsoku w:val="0"/>
              <w:overflowPunct w:val="0"/>
              <w:jc w:val="center"/>
              <w:rPr>
                <w:rFonts w:ascii="Times New Roman" w:hAnsi="Times New Roman"/>
                <w:sz w:val="20"/>
                <w:szCs w:val="20"/>
                <w:lang w:val="ru-RU"/>
              </w:rPr>
            </w:pPr>
            <w:r w:rsidRPr="00C67B45">
              <w:rPr>
                <w:rFonts w:ascii="Times New Roman" w:hAnsi="Times New Roman"/>
                <w:sz w:val="20"/>
                <w:szCs w:val="20"/>
              </w:rPr>
              <w:t>30 в одну</w:t>
            </w:r>
            <w:r w:rsidRPr="00C67B45">
              <w:rPr>
                <w:rFonts w:ascii="Times New Roman" w:hAnsi="Times New Roman"/>
                <w:spacing w:val="-5"/>
                <w:sz w:val="20"/>
                <w:szCs w:val="20"/>
              </w:rPr>
              <w:t xml:space="preserve"> </w:t>
            </w:r>
            <w:r w:rsidRPr="00C67B45">
              <w:rPr>
                <w:rFonts w:ascii="Times New Roman" w:hAnsi="Times New Roman"/>
                <w:sz w:val="20"/>
                <w:szCs w:val="20"/>
              </w:rPr>
              <w:t>сторону</w:t>
            </w:r>
          </w:p>
        </w:tc>
      </w:tr>
      <w:tr w:rsidR="009F317B" w:rsidRPr="00C67B45" w14:paraId="6CBE67D0" w14:textId="77777777" w:rsidTr="00003319">
        <w:trPr>
          <w:trHeight w:hRule="exact" w:val="1557"/>
          <w:jc w:val="center"/>
        </w:trPr>
        <w:tc>
          <w:tcPr>
            <w:tcW w:w="9809" w:type="dxa"/>
            <w:gridSpan w:val="19"/>
            <w:tcBorders>
              <w:top w:val="single" w:sz="4" w:space="0" w:color="000000"/>
              <w:left w:val="single" w:sz="4" w:space="0" w:color="000000"/>
              <w:bottom w:val="single" w:sz="4" w:space="0" w:color="000000"/>
              <w:right w:val="single" w:sz="4" w:space="0" w:color="000000"/>
            </w:tcBorders>
            <w:vAlign w:val="center"/>
          </w:tcPr>
          <w:p w14:paraId="1AD57926" w14:textId="77777777" w:rsidR="009F317B" w:rsidRPr="00C67B45" w:rsidRDefault="009F317B" w:rsidP="00C67B45">
            <w:pPr>
              <w:pStyle w:val="TableParagraph"/>
              <w:kinsoku w:val="0"/>
              <w:overflowPunct w:val="0"/>
              <w:jc w:val="center"/>
              <w:rPr>
                <w:rFonts w:ascii="Times New Roman" w:hAnsi="Times New Roman"/>
                <w:spacing w:val="-1"/>
                <w:sz w:val="20"/>
                <w:szCs w:val="20"/>
              </w:rPr>
            </w:pPr>
            <w:r w:rsidRPr="00C67B45">
              <w:rPr>
                <w:rFonts w:ascii="Times New Roman" w:hAnsi="Times New Roman"/>
                <w:spacing w:val="-1"/>
                <w:sz w:val="20"/>
                <w:szCs w:val="20"/>
              </w:rPr>
              <w:t>Примечания:</w:t>
            </w:r>
          </w:p>
          <w:p w14:paraId="0A95690B" w14:textId="77777777" w:rsidR="009F317B" w:rsidRPr="00C67B45" w:rsidRDefault="009F317B" w:rsidP="00C67B45">
            <w:pPr>
              <w:pStyle w:val="aa"/>
              <w:widowControl w:val="0"/>
              <w:numPr>
                <w:ilvl w:val="0"/>
                <w:numId w:val="77"/>
              </w:numPr>
              <w:tabs>
                <w:tab w:val="left" w:pos="263"/>
              </w:tabs>
              <w:kinsoku w:val="0"/>
              <w:overflowPunct w:val="0"/>
              <w:autoSpaceDE w:val="0"/>
              <w:autoSpaceDN w:val="0"/>
              <w:adjustRightInd w:val="0"/>
              <w:spacing w:after="0" w:line="240" w:lineRule="auto"/>
              <w:ind w:left="0" w:firstLine="0"/>
              <w:contextualSpacing w:val="0"/>
              <w:jc w:val="center"/>
              <w:rPr>
                <w:spacing w:val="-1"/>
                <w:sz w:val="20"/>
                <w:szCs w:val="20"/>
              </w:rPr>
            </w:pPr>
            <w:r w:rsidRPr="00C67B45">
              <w:rPr>
                <w:spacing w:val="-1"/>
                <w:sz w:val="20"/>
                <w:szCs w:val="20"/>
              </w:rPr>
              <w:t>Норматив</w:t>
            </w:r>
            <w:r w:rsidRPr="00C67B45">
              <w:rPr>
                <w:sz w:val="20"/>
                <w:szCs w:val="20"/>
              </w:rPr>
              <w:t xml:space="preserve"> </w:t>
            </w:r>
            <w:r w:rsidRPr="00C67B45">
              <w:rPr>
                <w:spacing w:val="-1"/>
                <w:sz w:val="20"/>
                <w:szCs w:val="20"/>
              </w:rPr>
              <w:t>обеспеченности</w:t>
            </w:r>
            <w:r w:rsidRPr="00C67B45">
              <w:rPr>
                <w:sz w:val="20"/>
                <w:szCs w:val="20"/>
              </w:rPr>
              <w:t xml:space="preserve"> </w:t>
            </w:r>
            <w:r w:rsidRPr="00C67B45">
              <w:rPr>
                <w:spacing w:val="-1"/>
                <w:sz w:val="20"/>
                <w:szCs w:val="20"/>
              </w:rPr>
              <w:t>следует</w:t>
            </w:r>
            <w:r w:rsidRPr="00C67B45">
              <w:rPr>
                <w:sz w:val="20"/>
                <w:szCs w:val="20"/>
              </w:rPr>
              <w:t xml:space="preserve"> определять </w:t>
            </w:r>
            <w:r w:rsidRPr="00C67B45">
              <w:rPr>
                <w:spacing w:val="-1"/>
                <w:sz w:val="20"/>
                <w:szCs w:val="20"/>
              </w:rPr>
              <w:t>исходя</w:t>
            </w:r>
            <w:r w:rsidRPr="00C67B45">
              <w:rPr>
                <w:sz w:val="20"/>
                <w:szCs w:val="20"/>
              </w:rPr>
              <w:t xml:space="preserve"> </w:t>
            </w:r>
            <w:r w:rsidRPr="00C67B45">
              <w:rPr>
                <w:spacing w:val="-1"/>
                <w:sz w:val="20"/>
                <w:szCs w:val="20"/>
              </w:rPr>
              <w:t>из</w:t>
            </w:r>
            <w:r w:rsidRPr="00C67B45">
              <w:rPr>
                <w:sz w:val="20"/>
                <w:szCs w:val="20"/>
              </w:rPr>
              <w:t xml:space="preserve"> количества</w:t>
            </w:r>
            <w:r w:rsidRPr="00C67B45">
              <w:rPr>
                <w:spacing w:val="-2"/>
                <w:sz w:val="20"/>
                <w:szCs w:val="20"/>
              </w:rPr>
              <w:t xml:space="preserve"> </w:t>
            </w:r>
            <w:r w:rsidRPr="00C67B45">
              <w:rPr>
                <w:spacing w:val="-1"/>
                <w:sz w:val="20"/>
                <w:szCs w:val="20"/>
              </w:rPr>
              <w:t>детей,</w:t>
            </w:r>
            <w:r w:rsidRPr="00C67B45">
              <w:rPr>
                <w:sz w:val="20"/>
                <w:szCs w:val="20"/>
              </w:rPr>
              <w:t xml:space="preserve"> </w:t>
            </w:r>
            <w:r w:rsidRPr="00C67B45">
              <w:rPr>
                <w:spacing w:val="-1"/>
                <w:sz w:val="20"/>
                <w:szCs w:val="20"/>
              </w:rPr>
              <w:t>фактически</w:t>
            </w:r>
            <w:r w:rsidRPr="00C67B45">
              <w:rPr>
                <w:spacing w:val="63"/>
                <w:sz w:val="20"/>
                <w:szCs w:val="20"/>
              </w:rPr>
              <w:t xml:space="preserve"> </w:t>
            </w:r>
            <w:r w:rsidRPr="00C67B45">
              <w:rPr>
                <w:spacing w:val="-1"/>
                <w:sz w:val="20"/>
                <w:szCs w:val="20"/>
              </w:rPr>
              <w:t>охваченных дополнительным</w:t>
            </w:r>
            <w:r w:rsidRPr="00C67B45">
              <w:rPr>
                <w:spacing w:val="-2"/>
                <w:sz w:val="20"/>
                <w:szCs w:val="20"/>
              </w:rPr>
              <w:t xml:space="preserve"> </w:t>
            </w:r>
            <w:r w:rsidRPr="00C67B45">
              <w:rPr>
                <w:spacing w:val="-1"/>
                <w:sz w:val="20"/>
                <w:szCs w:val="20"/>
              </w:rPr>
              <w:t>образованием.</w:t>
            </w:r>
          </w:p>
          <w:p w14:paraId="2740670F" w14:textId="6A037F30" w:rsidR="009F317B" w:rsidRPr="00C67B45" w:rsidRDefault="009F317B" w:rsidP="00C67B45">
            <w:pPr>
              <w:pStyle w:val="aa"/>
              <w:widowControl w:val="0"/>
              <w:numPr>
                <w:ilvl w:val="0"/>
                <w:numId w:val="77"/>
              </w:numPr>
              <w:tabs>
                <w:tab w:val="left" w:pos="263"/>
              </w:tabs>
              <w:kinsoku w:val="0"/>
              <w:overflowPunct w:val="0"/>
              <w:autoSpaceDE w:val="0"/>
              <w:autoSpaceDN w:val="0"/>
              <w:adjustRightInd w:val="0"/>
              <w:spacing w:after="0" w:line="240" w:lineRule="auto"/>
              <w:ind w:left="0" w:firstLine="0"/>
              <w:contextualSpacing w:val="0"/>
              <w:jc w:val="center"/>
              <w:rPr>
                <w:sz w:val="20"/>
                <w:szCs w:val="20"/>
              </w:rPr>
            </w:pPr>
            <w:r w:rsidRPr="00C67B45">
              <w:rPr>
                <w:spacing w:val="-1"/>
                <w:sz w:val="20"/>
                <w:szCs w:val="20"/>
              </w:rPr>
              <w:t>Проектная</w:t>
            </w:r>
            <w:r w:rsidRPr="00C67B45">
              <w:rPr>
                <w:sz w:val="20"/>
                <w:szCs w:val="20"/>
              </w:rPr>
              <w:t xml:space="preserve"> </w:t>
            </w:r>
            <w:r w:rsidRPr="00C67B45">
              <w:rPr>
                <w:spacing w:val="-1"/>
                <w:sz w:val="20"/>
                <w:szCs w:val="20"/>
              </w:rPr>
              <w:t>мощность</w:t>
            </w:r>
            <w:r w:rsidRPr="00C67B45">
              <w:rPr>
                <w:spacing w:val="-2"/>
                <w:sz w:val="20"/>
                <w:szCs w:val="20"/>
              </w:rPr>
              <w:t xml:space="preserve"> </w:t>
            </w:r>
            <w:r w:rsidRPr="00C67B45">
              <w:rPr>
                <w:spacing w:val="-1"/>
                <w:sz w:val="20"/>
                <w:szCs w:val="20"/>
              </w:rPr>
              <w:t>организаций</w:t>
            </w:r>
            <w:r w:rsidRPr="00C67B45">
              <w:rPr>
                <w:sz w:val="20"/>
                <w:szCs w:val="20"/>
              </w:rPr>
              <w:t xml:space="preserve"> </w:t>
            </w:r>
            <w:r w:rsidRPr="00C67B45">
              <w:rPr>
                <w:spacing w:val="-1"/>
                <w:sz w:val="20"/>
                <w:szCs w:val="20"/>
              </w:rPr>
              <w:t>дополнительного</w:t>
            </w:r>
            <w:r w:rsidRPr="00C67B45">
              <w:rPr>
                <w:sz w:val="20"/>
                <w:szCs w:val="20"/>
              </w:rPr>
              <w:t xml:space="preserve"> </w:t>
            </w:r>
            <w:r w:rsidRPr="00C67B45">
              <w:rPr>
                <w:spacing w:val="-1"/>
                <w:sz w:val="20"/>
                <w:szCs w:val="20"/>
              </w:rPr>
              <w:t>образования</w:t>
            </w:r>
            <w:r w:rsidRPr="00C67B45">
              <w:rPr>
                <w:sz w:val="20"/>
                <w:szCs w:val="20"/>
              </w:rPr>
              <w:t xml:space="preserve"> </w:t>
            </w:r>
            <w:r w:rsidRPr="00C67B45">
              <w:rPr>
                <w:spacing w:val="-1"/>
                <w:sz w:val="20"/>
                <w:szCs w:val="20"/>
              </w:rPr>
              <w:t>определяется</w:t>
            </w:r>
            <w:r w:rsidRPr="00C67B45">
              <w:rPr>
                <w:sz w:val="20"/>
                <w:szCs w:val="20"/>
              </w:rPr>
              <w:t xml:space="preserve"> </w:t>
            </w:r>
            <w:r w:rsidRPr="00C67B45">
              <w:rPr>
                <w:spacing w:val="-1"/>
                <w:sz w:val="20"/>
                <w:szCs w:val="20"/>
              </w:rPr>
              <w:t>согласно</w:t>
            </w:r>
            <w:r w:rsidRPr="00C67B45">
              <w:rPr>
                <w:spacing w:val="95"/>
                <w:sz w:val="20"/>
                <w:szCs w:val="20"/>
              </w:rPr>
              <w:t xml:space="preserve"> </w:t>
            </w:r>
            <w:r w:rsidRPr="00C67B45">
              <w:rPr>
                <w:spacing w:val="-1"/>
                <w:sz w:val="20"/>
                <w:szCs w:val="20"/>
              </w:rPr>
              <w:t>удельному</w:t>
            </w:r>
            <w:r w:rsidRPr="00C67B45">
              <w:rPr>
                <w:spacing w:val="-5"/>
                <w:sz w:val="20"/>
                <w:szCs w:val="20"/>
              </w:rPr>
              <w:t xml:space="preserve"> </w:t>
            </w:r>
            <w:r w:rsidRPr="00C67B45">
              <w:rPr>
                <w:spacing w:val="-1"/>
                <w:sz w:val="20"/>
                <w:szCs w:val="20"/>
              </w:rPr>
              <w:t>нормативу</w:t>
            </w:r>
            <w:r w:rsidRPr="00C67B45">
              <w:rPr>
                <w:spacing w:val="-5"/>
                <w:sz w:val="20"/>
                <w:szCs w:val="20"/>
              </w:rPr>
              <w:t xml:space="preserve"> </w:t>
            </w:r>
            <w:r w:rsidRPr="00C67B45">
              <w:rPr>
                <w:spacing w:val="1"/>
                <w:sz w:val="20"/>
                <w:szCs w:val="20"/>
              </w:rPr>
              <w:t>60</w:t>
            </w:r>
            <w:r w:rsidRPr="00C67B45">
              <w:rPr>
                <w:sz w:val="20"/>
                <w:szCs w:val="20"/>
              </w:rPr>
              <w:t xml:space="preserve"> </w:t>
            </w:r>
            <w:r w:rsidRPr="00C67B45">
              <w:rPr>
                <w:spacing w:val="-1"/>
                <w:sz w:val="20"/>
                <w:szCs w:val="20"/>
              </w:rPr>
              <w:t>мест</w:t>
            </w:r>
            <w:r w:rsidRPr="00C67B45">
              <w:rPr>
                <w:sz w:val="20"/>
                <w:szCs w:val="20"/>
              </w:rPr>
              <w:t xml:space="preserve"> на</w:t>
            </w:r>
            <w:r w:rsidRPr="00C67B45">
              <w:rPr>
                <w:spacing w:val="-1"/>
                <w:sz w:val="20"/>
                <w:szCs w:val="20"/>
              </w:rPr>
              <w:t xml:space="preserve"> </w:t>
            </w:r>
            <w:r w:rsidRPr="00C67B45">
              <w:rPr>
                <w:sz w:val="20"/>
                <w:szCs w:val="20"/>
              </w:rPr>
              <w:t xml:space="preserve">1 </w:t>
            </w:r>
            <w:r w:rsidRPr="00C67B45">
              <w:rPr>
                <w:spacing w:val="-1"/>
                <w:sz w:val="20"/>
                <w:szCs w:val="20"/>
              </w:rPr>
              <w:t>тыс.</w:t>
            </w:r>
            <w:r w:rsidRPr="00C67B45">
              <w:rPr>
                <w:sz w:val="20"/>
                <w:szCs w:val="20"/>
              </w:rPr>
              <w:t xml:space="preserve"> человек </w:t>
            </w:r>
            <w:r w:rsidRPr="00C67B45">
              <w:rPr>
                <w:spacing w:val="-1"/>
                <w:sz w:val="20"/>
                <w:szCs w:val="20"/>
              </w:rPr>
              <w:t>общей</w:t>
            </w:r>
            <w:r w:rsidRPr="00C67B45">
              <w:rPr>
                <w:sz w:val="20"/>
                <w:szCs w:val="20"/>
              </w:rPr>
              <w:t xml:space="preserve"> </w:t>
            </w:r>
            <w:r w:rsidRPr="00C67B45">
              <w:rPr>
                <w:spacing w:val="-1"/>
                <w:sz w:val="20"/>
                <w:szCs w:val="20"/>
              </w:rPr>
              <w:t>численности</w:t>
            </w:r>
            <w:r w:rsidRPr="00C67B45">
              <w:rPr>
                <w:spacing w:val="-2"/>
                <w:sz w:val="20"/>
                <w:szCs w:val="20"/>
              </w:rPr>
              <w:t xml:space="preserve"> </w:t>
            </w:r>
            <w:r w:rsidRPr="00C67B45">
              <w:rPr>
                <w:spacing w:val="-1"/>
                <w:sz w:val="20"/>
                <w:szCs w:val="20"/>
              </w:rPr>
              <w:t>населения,</w:t>
            </w:r>
            <w:r w:rsidRPr="00C67B45">
              <w:rPr>
                <w:spacing w:val="4"/>
                <w:sz w:val="20"/>
                <w:szCs w:val="20"/>
              </w:rPr>
              <w:t xml:space="preserve"> </w:t>
            </w:r>
            <w:r w:rsidRPr="00C67B45">
              <w:rPr>
                <w:sz w:val="20"/>
                <w:szCs w:val="20"/>
              </w:rPr>
              <w:t>установленному</w:t>
            </w:r>
            <w:r w:rsidRPr="00C67B45">
              <w:rPr>
                <w:spacing w:val="-5"/>
                <w:sz w:val="20"/>
                <w:szCs w:val="20"/>
              </w:rPr>
              <w:t xml:space="preserve"> </w:t>
            </w:r>
            <w:r w:rsidRPr="00C67B45">
              <w:rPr>
                <w:sz w:val="20"/>
                <w:szCs w:val="20"/>
              </w:rPr>
              <w:t>с</w:t>
            </w:r>
            <w:r w:rsidRPr="00C67B45">
              <w:rPr>
                <w:spacing w:val="3"/>
                <w:sz w:val="20"/>
                <w:szCs w:val="20"/>
              </w:rPr>
              <w:t xml:space="preserve"> </w:t>
            </w:r>
            <w:r w:rsidRPr="00C67B45">
              <w:rPr>
                <w:spacing w:val="-1"/>
                <w:sz w:val="20"/>
                <w:szCs w:val="20"/>
              </w:rPr>
              <w:t xml:space="preserve">учетом </w:t>
            </w:r>
            <w:r w:rsidRPr="00C67B45">
              <w:rPr>
                <w:sz w:val="20"/>
                <w:szCs w:val="20"/>
              </w:rPr>
              <w:t xml:space="preserve">сменности </w:t>
            </w:r>
            <w:r w:rsidRPr="00C67B45">
              <w:rPr>
                <w:spacing w:val="-1"/>
                <w:sz w:val="20"/>
                <w:szCs w:val="20"/>
              </w:rPr>
              <w:t>данных</w:t>
            </w:r>
            <w:r w:rsidRPr="00C67B45">
              <w:rPr>
                <w:spacing w:val="2"/>
                <w:sz w:val="20"/>
                <w:szCs w:val="20"/>
              </w:rPr>
              <w:t xml:space="preserve"> </w:t>
            </w:r>
            <w:r w:rsidRPr="00C67B45">
              <w:rPr>
                <w:spacing w:val="-1"/>
                <w:sz w:val="20"/>
                <w:szCs w:val="20"/>
              </w:rPr>
              <w:t>организаций</w:t>
            </w:r>
          </w:p>
        </w:tc>
      </w:tr>
      <w:tr w:rsidR="009F317B" w:rsidRPr="00C67B45" w14:paraId="3714F868" w14:textId="77777777" w:rsidTr="004F240A">
        <w:trPr>
          <w:trHeight w:hRule="exact" w:val="1707"/>
          <w:jc w:val="center"/>
        </w:trPr>
        <w:tc>
          <w:tcPr>
            <w:tcW w:w="336" w:type="dxa"/>
            <w:tcBorders>
              <w:top w:val="single" w:sz="4" w:space="0" w:color="000000"/>
              <w:left w:val="single" w:sz="4" w:space="0" w:color="000000"/>
              <w:bottom w:val="single" w:sz="4" w:space="0" w:color="000000"/>
              <w:right w:val="single" w:sz="4" w:space="0" w:color="000000"/>
            </w:tcBorders>
            <w:vAlign w:val="center"/>
          </w:tcPr>
          <w:p w14:paraId="4596BFEB" w14:textId="75B3D5F8" w:rsidR="009F317B" w:rsidRPr="00C67B45" w:rsidRDefault="009F317B" w:rsidP="00C67B45">
            <w:pPr>
              <w:spacing w:after="0" w:line="240" w:lineRule="auto"/>
              <w:ind w:firstLine="0"/>
              <w:jc w:val="center"/>
              <w:rPr>
                <w:sz w:val="20"/>
                <w:szCs w:val="20"/>
              </w:rPr>
            </w:pPr>
            <w:r w:rsidRPr="00C67B45">
              <w:rPr>
                <w:sz w:val="20"/>
                <w:szCs w:val="20"/>
              </w:rPr>
              <w:t>4.</w:t>
            </w:r>
          </w:p>
        </w:tc>
        <w:tc>
          <w:tcPr>
            <w:tcW w:w="1502" w:type="dxa"/>
            <w:tcBorders>
              <w:top w:val="single" w:sz="4" w:space="0" w:color="000000"/>
              <w:left w:val="single" w:sz="4" w:space="0" w:color="000000"/>
              <w:bottom w:val="single" w:sz="4" w:space="0" w:color="000000"/>
              <w:right w:val="single" w:sz="4" w:space="0" w:color="000000"/>
            </w:tcBorders>
            <w:vAlign w:val="center"/>
          </w:tcPr>
          <w:p w14:paraId="434D6FCA" w14:textId="0F247652" w:rsidR="009F317B" w:rsidRPr="00C67B45" w:rsidRDefault="009F317B" w:rsidP="00C67B45">
            <w:pPr>
              <w:spacing w:after="0" w:line="240" w:lineRule="auto"/>
              <w:ind w:firstLine="0"/>
              <w:jc w:val="center"/>
              <w:rPr>
                <w:sz w:val="20"/>
                <w:szCs w:val="20"/>
              </w:rPr>
            </w:pPr>
            <w:r w:rsidRPr="00C67B45">
              <w:rPr>
                <w:spacing w:val="-1"/>
                <w:sz w:val="20"/>
                <w:szCs w:val="20"/>
              </w:rPr>
              <w:t>Высшие</w:t>
            </w:r>
            <w:r w:rsidRPr="00C67B45">
              <w:rPr>
                <w:spacing w:val="22"/>
                <w:sz w:val="20"/>
                <w:szCs w:val="20"/>
              </w:rPr>
              <w:t xml:space="preserve"> </w:t>
            </w:r>
            <w:r w:rsidRPr="00C67B45">
              <w:rPr>
                <w:spacing w:val="-1"/>
                <w:sz w:val="20"/>
                <w:szCs w:val="20"/>
              </w:rPr>
              <w:t>учебные</w:t>
            </w:r>
            <w:r w:rsidRPr="00C67B45">
              <w:rPr>
                <w:spacing w:val="25"/>
                <w:sz w:val="20"/>
                <w:szCs w:val="20"/>
              </w:rPr>
              <w:t xml:space="preserve"> </w:t>
            </w:r>
            <w:r w:rsidRPr="00C67B45">
              <w:rPr>
                <w:spacing w:val="-1"/>
                <w:sz w:val="20"/>
                <w:szCs w:val="20"/>
              </w:rPr>
              <w:t>заведения</w:t>
            </w:r>
          </w:p>
        </w:tc>
        <w:tc>
          <w:tcPr>
            <w:tcW w:w="1418" w:type="dxa"/>
            <w:tcBorders>
              <w:top w:val="single" w:sz="4" w:space="0" w:color="000000"/>
              <w:left w:val="single" w:sz="4" w:space="0" w:color="000000"/>
              <w:bottom w:val="single" w:sz="4" w:space="0" w:color="000000"/>
              <w:right w:val="single" w:sz="4" w:space="0" w:color="000000"/>
            </w:tcBorders>
            <w:vAlign w:val="center"/>
          </w:tcPr>
          <w:p w14:paraId="0CC674EC" w14:textId="17CC4751" w:rsidR="009F317B" w:rsidRPr="00C67B45" w:rsidRDefault="009F317B" w:rsidP="00C67B45">
            <w:pPr>
              <w:spacing w:after="0" w:line="240" w:lineRule="auto"/>
              <w:ind w:firstLine="0"/>
              <w:jc w:val="center"/>
              <w:rPr>
                <w:sz w:val="20"/>
                <w:szCs w:val="20"/>
              </w:rPr>
            </w:pPr>
            <w:r w:rsidRPr="00C67B45">
              <w:rPr>
                <w:spacing w:val="-1"/>
                <w:sz w:val="20"/>
                <w:szCs w:val="20"/>
              </w:rPr>
              <w:t>Расчетные</w:t>
            </w:r>
            <w:r w:rsidRPr="00C67B45">
              <w:rPr>
                <w:spacing w:val="25"/>
                <w:sz w:val="20"/>
                <w:szCs w:val="20"/>
              </w:rPr>
              <w:t xml:space="preserve"> </w:t>
            </w:r>
            <w:r w:rsidRPr="00C67B45">
              <w:rPr>
                <w:spacing w:val="-1"/>
                <w:sz w:val="20"/>
                <w:szCs w:val="20"/>
              </w:rPr>
              <w:t>показате</w:t>
            </w:r>
            <w:r w:rsidRPr="00C67B45">
              <w:rPr>
                <w:sz w:val="20"/>
                <w:szCs w:val="20"/>
              </w:rPr>
              <w:t>ли</w:t>
            </w:r>
            <w:r w:rsidRPr="00C67B45">
              <w:rPr>
                <w:spacing w:val="1"/>
                <w:sz w:val="20"/>
                <w:szCs w:val="20"/>
              </w:rPr>
              <w:t xml:space="preserve"> </w:t>
            </w:r>
            <w:r w:rsidRPr="00C67B45">
              <w:rPr>
                <w:sz w:val="20"/>
                <w:szCs w:val="20"/>
              </w:rPr>
              <w:t>мини</w:t>
            </w:r>
            <w:r w:rsidRPr="00C67B45">
              <w:rPr>
                <w:spacing w:val="-1"/>
                <w:sz w:val="20"/>
                <w:szCs w:val="20"/>
              </w:rPr>
              <w:t>мально</w:t>
            </w:r>
            <w:r w:rsidRPr="00C67B45">
              <w:rPr>
                <w:spacing w:val="24"/>
                <w:sz w:val="20"/>
                <w:szCs w:val="20"/>
              </w:rPr>
              <w:t xml:space="preserve"> </w:t>
            </w:r>
            <w:r w:rsidRPr="00C67B45">
              <w:rPr>
                <w:sz w:val="20"/>
                <w:szCs w:val="20"/>
              </w:rPr>
              <w:t>до</w:t>
            </w:r>
            <w:r w:rsidRPr="00C67B45">
              <w:rPr>
                <w:spacing w:val="3"/>
                <w:sz w:val="20"/>
                <w:szCs w:val="20"/>
              </w:rPr>
              <w:t>п</w:t>
            </w:r>
            <w:r w:rsidRPr="00C67B45">
              <w:rPr>
                <w:spacing w:val="-5"/>
                <w:sz w:val="20"/>
                <w:szCs w:val="20"/>
              </w:rPr>
              <w:t>у</w:t>
            </w:r>
            <w:r w:rsidRPr="00C67B45">
              <w:rPr>
                <w:spacing w:val="-1"/>
                <w:sz w:val="20"/>
                <w:szCs w:val="20"/>
              </w:rPr>
              <w:t>с</w:t>
            </w:r>
            <w:r w:rsidRPr="00C67B45">
              <w:rPr>
                <w:spacing w:val="1"/>
                <w:sz w:val="20"/>
                <w:szCs w:val="20"/>
              </w:rPr>
              <w:t>ти</w:t>
            </w:r>
            <w:r w:rsidRPr="00C67B45">
              <w:rPr>
                <w:spacing w:val="-1"/>
                <w:sz w:val="20"/>
                <w:szCs w:val="20"/>
              </w:rPr>
              <w:t>мого</w:t>
            </w:r>
            <w:r w:rsidRPr="00C67B45">
              <w:rPr>
                <w:spacing w:val="23"/>
                <w:sz w:val="20"/>
                <w:szCs w:val="20"/>
              </w:rPr>
              <w:t xml:space="preserve"> </w:t>
            </w:r>
            <w:r w:rsidRPr="00C67B45">
              <w:rPr>
                <w:spacing w:val="-1"/>
                <w:sz w:val="20"/>
                <w:szCs w:val="20"/>
              </w:rPr>
              <w:t>уровня</w:t>
            </w:r>
            <w:r w:rsidRPr="00C67B45">
              <w:rPr>
                <w:spacing w:val="23"/>
                <w:sz w:val="20"/>
                <w:szCs w:val="20"/>
              </w:rPr>
              <w:t xml:space="preserve"> </w:t>
            </w:r>
            <w:r w:rsidRPr="00C67B45">
              <w:rPr>
                <w:spacing w:val="-1"/>
                <w:sz w:val="20"/>
                <w:szCs w:val="20"/>
              </w:rPr>
              <w:t>обеспеченности</w:t>
            </w:r>
          </w:p>
        </w:tc>
        <w:tc>
          <w:tcPr>
            <w:tcW w:w="1134" w:type="dxa"/>
            <w:tcBorders>
              <w:top w:val="single" w:sz="4" w:space="0" w:color="000000"/>
              <w:left w:val="single" w:sz="4" w:space="0" w:color="000000"/>
              <w:bottom w:val="single" w:sz="4" w:space="0" w:color="000000"/>
              <w:right w:val="single" w:sz="4" w:space="0" w:color="000000"/>
            </w:tcBorders>
            <w:vAlign w:val="center"/>
          </w:tcPr>
          <w:p w14:paraId="348041B9" w14:textId="2FCAEAC7" w:rsidR="009F317B" w:rsidRPr="00C67B45" w:rsidRDefault="009F317B" w:rsidP="00C67B45">
            <w:pPr>
              <w:pStyle w:val="TableParagraph"/>
              <w:kinsoku w:val="0"/>
              <w:overflowPunct w:val="0"/>
              <w:jc w:val="center"/>
              <w:rPr>
                <w:rFonts w:ascii="Times New Roman" w:hAnsi="Times New Roman"/>
                <w:spacing w:val="-1"/>
                <w:sz w:val="20"/>
                <w:szCs w:val="20"/>
                <w:lang w:val="ru-RU"/>
              </w:rPr>
            </w:pPr>
            <w:r w:rsidRPr="00C67B45">
              <w:rPr>
                <w:rFonts w:ascii="Times New Roman" w:hAnsi="Times New Roman"/>
                <w:spacing w:val="-1"/>
                <w:sz w:val="20"/>
                <w:szCs w:val="20"/>
                <w:lang w:val="ru-RU"/>
              </w:rPr>
              <w:t>Расчет</w:t>
            </w:r>
            <w:r w:rsidRPr="00C67B45">
              <w:rPr>
                <w:rFonts w:ascii="Times New Roman" w:hAnsi="Times New Roman"/>
                <w:sz w:val="20"/>
                <w:szCs w:val="20"/>
                <w:lang w:val="ru-RU"/>
              </w:rPr>
              <w:t>ный по</w:t>
            </w:r>
            <w:r w:rsidRPr="00C67B45">
              <w:rPr>
                <w:rFonts w:ascii="Times New Roman" w:hAnsi="Times New Roman"/>
                <w:spacing w:val="-1"/>
                <w:sz w:val="20"/>
                <w:szCs w:val="20"/>
                <w:lang w:val="ru-RU"/>
              </w:rPr>
              <w:t>казатель</w:t>
            </w:r>
            <w:r w:rsidRPr="00C67B45">
              <w:rPr>
                <w:rFonts w:ascii="Times New Roman" w:hAnsi="Times New Roman"/>
                <w:spacing w:val="25"/>
                <w:sz w:val="20"/>
                <w:szCs w:val="20"/>
                <w:lang w:val="ru-RU"/>
              </w:rPr>
              <w:t xml:space="preserve"> </w:t>
            </w:r>
            <w:r w:rsidRPr="00C67B45">
              <w:rPr>
                <w:rFonts w:ascii="Times New Roman" w:hAnsi="Times New Roman"/>
                <w:sz w:val="20"/>
                <w:szCs w:val="20"/>
                <w:lang w:val="ru-RU"/>
              </w:rPr>
              <w:t>мини</w:t>
            </w:r>
            <w:r w:rsidRPr="00C67B45">
              <w:rPr>
                <w:rFonts w:ascii="Times New Roman" w:hAnsi="Times New Roman"/>
                <w:spacing w:val="-1"/>
                <w:sz w:val="20"/>
                <w:szCs w:val="20"/>
                <w:lang w:val="ru-RU"/>
              </w:rPr>
              <w:t>мально</w:t>
            </w:r>
            <w:r w:rsidRPr="00C67B45">
              <w:rPr>
                <w:rFonts w:ascii="Times New Roman" w:hAnsi="Times New Roman"/>
                <w:spacing w:val="24"/>
                <w:sz w:val="20"/>
                <w:szCs w:val="20"/>
                <w:lang w:val="ru-RU"/>
              </w:rPr>
              <w:t xml:space="preserve"> </w:t>
            </w:r>
            <w:r w:rsidRPr="00C67B45">
              <w:rPr>
                <w:rFonts w:ascii="Times New Roman" w:hAnsi="Times New Roman"/>
                <w:spacing w:val="-2"/>
                <w:sz w:val="20"/>
                <w:szCs w:val="20"/>
                <w:lang w:val="ru-RU"/>
              </w:rPr>
              <w:t>допу</w:t>
            </w:r>
            <w:r w:rsidRPr="00C67B45">
              <w:rPr>
                <w:rFonts w:ascii="Times New Roman" w:hAnsi="Times New Roman"/>
                <w:spacing w:val="-1"/>
                <w:sz w:val="20"/>
                <w:szCs w:val="20"/>
                <w:lang w:val="ru-RU"/>
              </w:rPr>
              <w:t>стимого</w:t>
            </w:r>
            <w:r w:rsidRPr="00C67B45">
              <w:rPr>
                <w:rFonts w:ascii="Times New Roman" w:hAnsi="Times New Roman"/>
                <w:spacing w:val="25"/>
                <w:sz w:val="20"/>
                <w:szCs w:val="20"/>
                <w:lang w:val="ru-RU"/>
              </w:rPr>
              <w:t xml:space="preserve"> </w:t>
            </w:r>
            <w:r w:rsidRPr="00C67B45">
              <w:rPr>
                <w:rFonts w:ascii="Times New Roman" w:hAnsi="Times New Roman"/>
                <w:spacing w:val="-1"/>
                <w:sz w:val="20"/>
                <w:szCs w:val="20"/>
                <w:lang w:val="ru-RU"/>
              </w:rPr>
              <w:t>уровня</w:t>
            </w:r>
            <w:r w:rsidRPr="00C67B45">
              <w:rPr>
                <w:rFonts w:ascii="Times New Roman" w:hAnsi="Times New Roman"/>
                <w:spacing w:val="23"/>
                <w:sz w:val="20"/>
                <w:szCs w:val="20"/>
                <w:lang w:val="ru-RU"/>
              </w:rPr>
              <w:t xml:space="preserve"> </w:t>
            </w:r>
            <w:r w:rsidRPr="00C67B45">
              <w:rPr>
                <w:rFonts w:ascii="Times New Roman" w:hAnsi="Times New Roman"/>
                <w:sz w:val="20"/>
                <w:szCs w:val="20"/>
                <w:lang w:val="ru-RU"/>
              </w:rPr>
              <w:t>мощно</w:t>
            </w:r>
            <w:r w:rsidRPr="00C67B45">
              <w:rPr>
                <w:rFonts w:ascii="Times New Roman" w:hAnsi="Times New Roman"/>
                <w:spacing w:val="-1"/>
                <w:sz w:val="20"/>
                <w:szCs w:val="20"/>
                <w:lang w:val="ru-RU"/>
              </w:rPr>
              <w:t>сти</w:t>
            </w:r>
            <w:r w:rsidRPr="00C67B45">
              <w:rPr>
                <w:rFonts w:ascii="Times New Roman" w:hAnsi="Times New Roman"/>
                <w:sz w:val="20"/>
                <w:szCs w:val="20"/>
                <w:lang w:val="ru-RU"/>
              </w:rPr>
              <w:t xml:space="preserve"> объ</w:t>
            </w:r>
            <w:r w:rsidRPr="00C67B45">
              <w:rPr>
                <w:rFonts w:ascii="Times New Roman" w:hAnsi="Times New Roman"/>
                <w:spacing w:val="-1"/>
                <w:sz w:val="20"/>
                <w:szCs w:val="20"/>
                <w:lang w:val="ru-RU"/>
              </w:rPr>
              <w:t>екта</w:t>
            </w:r>
          </w:p>
        </w:tc>
        <w:tc>
          <w:tcPr>
            <w:tcW w:w="1332" w:type="dxa"/>
            <w:tcBorders>
              <w:top w:val="single" w:sz="4" w:space="0" w:color="000000"/>
              <w:left w:val="single" w:sz="4" w:space="0" w:color="000000"/>
              <w:bottom w:val="single" w:sz="4" w:space="0" w:color="000000"/>
              <w:right w:val="single" w:sz="4" w:space="0" w:color="000000"/>
            </w:tcBorders>
            <w:vAlign w:val="center"/>
          </w:tcPr>
          <w:p w14:paraId="376634B1" w14:textId="3A451EFD" w:rsidR="009F317B" w:rsidRPr="00C67B45" w:rsidRDefault="009F317B" w:rsidP="00C67B45">
            <w:pPr>
              <w:pStyle w:val="TableParagraph"/>
              <w:kinsoku w:val="0"/>
              <w:overflowPunct w:val="0"/>
              <w:jc w:val="center"/>
              <w:rPr>
                <w:rFonts w:ascii="Times New Roman" w:hAnsi="Times New Roman"/>
                <w:spacing w:val="-1"/>
                <w:sz w:val="20"/>
                <w:szCs w:val="20"/>
                <w:lang w:val="ru-RU"/>
              </w:rPr>
            </w:pPr>
            <w:r w:rsidRPr="00C67B45">
              <w:rPr>
                <w:rFonts w:ascii="Times New Roman" w:hAnsi="Times New Roman"/>
                <w:spacing w:val="-1"/>
                <w:sz w:val="20"/>
                <w:szCs w:val="20"/>
              </w:rPr>
              <w:t>Уровень</w:t>
            </w:r>
            <w:r w:rsidRPr="00C67B45">
              <w:rPr>
                <w:rFonts w:ascii="Times New Roman" w:hAnsi="Times New Roman"/>
                <w:spacing w:val="26"/>
                <w:sz w:val="20"/>
                <w:szCs w:val="20"/>
              </w:rPr>
              <w:t xml:space="preserve"> </w:t>
            </w:r>
            <w:r w:rsidRPr="00C67B45">
              <w:rPr>
                <w:rFonts w:ascii="Times New Roman" w:hAnsi="Times New Roman"/>
                <w:spacing w:val="-1"/>
                <w:sz w:val="20"/>
                <w:szCs w:val="20"/>
              </w:rPr>
              <w:t>обеспеченности,</w:t>
            </w:r>
            <w:r w:rsidRPr="00C67B45">
              <w:rPr>
                <w:rFonts w:ascii="Times New Roman" w:hAnsi="Times New Roman"/>
                <w:spacing w:val="26"/>
                <w:sz w:val="20"/>
                <w:szCs w:val="20"/>
              </w:rPr>
              <w:t xml:space="preserve"> </w:t>
            </w:r>
            <w:r w:rsidRPr="00C67B45">
              <w:rPr>
                <w:rFonts w:ascii="Times New Roman" w:hAnsi="Times New Roman"/>
                <w:spacing w:val="-1"/>
                <w:sz w:val="20"/>
                <w:szCs w:val="20"/>
              </w:rPr>
              <w:t>мест</w:t>
            </w:r>
          </w:p>
        </w:tc>
        <w:tc>
          <w:tcPr>
            <w:tcW w:w="4087" w:type="dxa"/>
            <w:gridSpan w:val="14"/>
            <w:tcBorders>
              <w:top w:val="single" w:sz="4" w:space="0" w:color="000000"/>
              <w:left w:val="single" w:sz="4" w:space="0" w:color="000000"/>
              <w:bottom w:val="single" w:sz="4" w:space="0" w:color="000000"/>
              <w:right w:val="single" w:sz="4" w:space="0" w:color="000000"/>
            </w:tcBorders>
            <w:vAlign w:val="center"/>
          </w:tcPr>
          <w:p w14:paraId="108AC785" w14:textId="24165CA2" w:rsidR="009F317B" w:rsidRPr="00C67B45" w:rsidRDefault="009F317B" w:rsidP="00C67B45">
            <w:pPr>
              <w:pStyle w:val="TableParagraph"/>
              <w:kinsoku w:val="0"/>
              <w:overflowPunct w:val="0"/>
              <w:jc w:val="center"/>
              <w:rPr>
                <w:rFonts w:ascii="Times New Roman" w:hAnsi="Times New Roman"/>
                <w:sz w:val="20"/>
                <w:szCs w:val="20"/>
                <w:lang w:val="ru-RU"/>
              </w:rPr>
            </w:pPr>
            <w:r w:rsidRPr="00C67B45">
              <w:rPr>
                <w:rFonts w:ascii="Times New Roman" w:hAnsi="Times New Roman"/>
                <w:sz w:val="20"/>
                <w:szCs w:val="20"/>
              </w:rPr>
              <w:t>570 на</w:t>
            </w:r>
            <w:r w:rsidRPr="00C67B45">
              <w:rPr>
                <w:rFonts w:ascii="Times New Roman" w:hAnsi="Times New Roman"/>
                <w:spacing w:val="-1"/>
                <w:sz w:val="20"/>
                <w:szCs w:val="20"/>
              </w:rPr>
              <w:t xml:space="preserve"> </w:t>
            </w:r>
            <w:r w:rsidRPr="00C67B45">
              <w:rPr>
                <w:rFonts w:ascii="Times New Roman" w:hAnsi="Times New Roman"/>
                <w:sz w:val="20"/>
                <w:szCs w:val="20"/>
              </w:rPr>
              <w:t xml:space="preserve">10 </w:t>
            </w:r>
            <w:r w:rsidRPr="00C67B45">
              <w:rPr>
                <w:rFonts w:ascii="Times New Roman" w:hAnsi="Times New Roman"/>
                <w:spacing w:val="-1"/>
                <w:sz w:val="20"/>
                <w:szCs w:val="20"/>
              </w:rPr>
              <w:t>тыс.</w:t>
            </w:r>
            <w:r w:rsidRPr="00C67B45">
              <w:rPr>
                <w:rFonts w:ascii="Times New Roman" w:hAnsi="Times New Roman"/>
                <w:sz w:val="20"/>
                <w:szCs w:val="20"/>
              </w:rPr>
              <w:t xml:space="preserve"> </w:t>
            </w:r>
            <w:r w:rsidRPr="00C67B45">
              <w:rPr>
                <w:rFonts w:ascii="Times New Roman" w:hAnsi="Times New Roman"/>
                <w:spacing w:val="-1"/>
                <w:sz w:val="20"/>
                <w:szCs w:val="20"/>
              </w:rPr>
              <w:t>человек</w:t>
            </w:r>
          </w:p>
        </w:tc>
      </w:tr>
      <w:tr w:rsidR="009F317B" w:rsidRPr="00C67B45" w14:paraId="74B4B5CE" w14:textId="77777777" w:rsidTr="004F240A">
        <w:trPr>
          <w:trHeight w:hRule="exact" w:val="2964"/>
          <w:jc w:val="center"/>
        </w:trPr>
        <w:tc>
          <w:tcPr>
            <w:tcW w:w="336" w:type="dxa"/>
            <w:tcBorders>
              <w:top w:val="single" w:sz="4" w:space="0" w:color="000000"/>
              <w:left w:val="single" w:sz="4" w:space="0" w:color="000000"/>
              <w:bottom w:val="single" w:sz="4" w:space="0" w:color="000000"/>
              <w:right w:val="single" w:sz="4" w:space="0" w:color="000000"/>
            </w:tcBorders>
            <w:vAlign w:val="center"/>
          </w:tcPr>
          <w:p w14:paraId="72039D38" w14:textId="77777777" w:rsidR="009F317B" w:rsidRPr="00C67B45" w:rsidRDefault="009F317B" w:rsidP="00C67B45">
            <w:pPr>
              <w:spacing w:after="0" w:line="240" w:lineRule="auto"/>
              <w:ind w:firstLine="0"/>
              <w:jc w:val="center"/>
              <w:rPr>
                <w:sz w:val="20"/>
                <w:szCs w:val="20"/>
              </w:rPr>
            </w:pPr>
          </w:p>
        </w:tc>
        <w:tc>
          <w:tcPr>
            <w:tcW w:w="1502" w:type="dxa"/>
            <w:tcBorders>
              <w:top w:val="single" w:sz="4" w:space="0" w:color="000000"/>
              <w:left w:val="single" w:sz="4" w:space="0" w:color="000000"/>
              <w:bottom w:val="single" w:sz="4" w:space="0" w:color="000000"/>
              <w:right w:val="single" w:sz="4" w:space="0" w:color="000000"/>
            </w:tcBorders>
            <w:vAlign w:val="center"/>
          </w:tcPr>
          <w:p w14:paraId="0FB3587F" w14:textId="77777777" w:rsidR="009F317B" w:rsidRPr="00C67B45" w:rsidRDefault="009F317B" w:rsidP="00C67B45">
            <w:pPr>
              <w:spacing w:after="0" w:line="240" w:lineRule="auto"/>
              <w:ind w:firstLine="0"/>
              <w:jc w:val="center"/>
              <w:rPr>
                <w:sz w:val="20"/>
                <w:szCs w:val="20"/>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6E56AA05" w14:textId="77777777" w:rsidR="009F317B" w:rsidRPr="00C67B45" w:rsidRDefault="009F317B" w:rsidP="00C67B45">
            <w:pPr>
              <w:spacing w:after="0" w:line="240" w:lineRule="auto"/>
              <w:ind w:firstLine="0"/>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DC57044" w14:textId="20507A94" w:rsidR="009F317B" w:rsidRPr="00C67B45" w:rsidRDefault="009F317B" w:rsidP="00C67B45">
            <w:pPr>
              <w:pStyle w:val="TableParagraph"/>
              <w:kinsoku w:val="0"/>
              <w:overflowPunct w:val="0"/>
              <w:jc w:val="center"/>
              <w:rPr>
                <w:rFonts w:ascii="Times New Roman" w:hAnsi="Times New Roman"/>
                <w:spacing w:val="-1"/>
                <w:sz w:val="20"/>
                <w:szCs w:val="20"/>
                <w:lang w:val="ru-RU"/>
              </w:rPr>
            </w:pPr>
            <w:r w:rsidRPr="00C67B45">
              <w:rPr>
                <w:rFonts w:ascii="Times New Roman" w:hAnsi="Times New Roman"/>
                <w:spacing w:val="-1"/>
                <w:sz w:val="20"/>
                <w:szCs w:val="20"/>
                <w:lang w:val="ru-RU"/>
              </w:rPr>
              <w:t>Расчет</w:t>
            </w:r>
            <w:r w:rsidRPr="00C67B45">
              <w:rPr>
                <w:rFonts w:ascii="Times New Roman" w:hAnsi="Times New Roman"/>
                <w:sz w:val="20"/>
                <w:szCs w:val="20"/>
                <w:lang w:val="ru-RU"/>
              </w:rPr>
              <w:t>ный по</w:t>
            </w:r>
            <w:r w:rsidRPr="00C67B45">
              <w:rPr>
                <w:rFonts w:ascii="Times New Roman" w:hAnsi="Times New Roman"/>
                <w:spacing w:val="-1"/>
                <w:sz w:val="20"/>
                <w:szCs w:val="20"/>
                <w:lang w:val="ru-RU"/>
              </w:rPr>
              <w:t>казатель</w:t>
            </w:r>
            <w:r w:rsidRPr="00C67B45">
              <w:rPr>
                <w:rFonts w:ascii="Times New Roman" w:hAnsi="Times New Roman"/>
                <w:spacing w:val="25"/>
                <w:sz w:val="20"/>
                <w:szCs w:val="20"/>
                <w:lang w:val="ru-RU"/>
              </w:rPr>
              <w:t xml:space="preserve"> </w:t>
            </w:r>
            <w:r w:rsidRPr="00C67B45">
              <w:rPr>
                <w:rFonts w:ascii="Times New Roman" w:hAnsi="Times New Roman"/>
                <w:sz w:val="20"/>
                <w:szCs w:val="20"/>
                <w:lang w:val="ru-RU"/>
              </w:rPr>
              <w:t>мини</w:t>
            </w:r>
            <w:r w:rsidRPr="00C67B45">
              <w:rPr>
                <w:rFonts w:ascii="Times New Roman" w:hAnsi="Times New Roman"/>
                <w:spacing w:val="-1"/>
                <w:sz w:val="20"/>
                <w:szCs w:val="20"/>
                <w:lang w:val="ru-RU"/>
              </w:rPr>
              <w:t>мально</w:t>
            </w:r>
            <w:r w:rsidRPr="00C67B45">
              <w:rPr>
                <w:rFonts w:ascii="Times New Roman" w:hAnsi="Times New Roman"/>
                <w:spacing w:val="24"/>
                <w:sz w:val="20"/>
                <w:szCs w:val="20"/>
                <w:lang w:val="ru-RU"/>
              </w:rPr>
              <w:t xml:space="preserve"> </w:t>
            </w:r>
            <w:r w:rsidRPr="00C67B45">
              <w:rPr>
                <w:rFonts w:ascii="Times New Roman" w:hAnsi="Times New Roman"/>
                <w:spacing w:val="-2"/>
                <w:sz w:val="20"/>
                <w:szCs w:val="20"/>
                <w:lang w:val="ru-RU"/>
              </w:rPr>
              <w:t>допу</w:t>
            </w:r>
            <w:r w:rsidRPr="00C67B45">
              <w:rPr>
                <w:rFonts w:ascii="Times New Roman" w:hAnsi="Times New Roman"/>
                <w:spacing w:val="-1"/>
                <w:sz w:val="20"/>
                <w:szCs w:val="20"/>
                <w:lang w:val="ru-RU"/>
              </w:rPr>
              <w:t>стимой</w:t>
            </w:r>
            <w:r w:rsidRPr="00C67B45">
              <w:rPr>
                <w:rFonts w:ascii="Times New Roman" w:hAnsi="Times New Roman"/>
                <w:spacing w:val="24"/>
                <w:sz w:val="20"/>
                <w:szCs w:val="20"/>
                <w:lang w:val="ru-RU"/>
              </w:rPr>
              <w:t xml:space="preserve"> </w:t>
            </w:r>
            <w:r w:rsidRPr="00C67B45">
              <w:rPr>
                <w:rFonts w:ascii="Times New Roman" w:hAnsi="Times New Roman"/>
                <w:spacing w:val="-1"/>
                <w:sz w:val="20"/>
                <w:szCs w:val="20"/>
                <w:lang w:val="ru-RU"/>
              </w:rPr>
              <w:t>площади</w:t>
            </w:r>
            <w:r w:rsidRPr="00C67B45">
              <w:rPr>
                <w:rFonts w:ascii="Times New Roman" w:hAnsi="Times New Roman"/>
                <w:spacing w:val="26"/>
                <w:sz w:val="20"/>
                <w:szCs w:val="20"/>
                <w:lang w:val="ru-RU"/>
              </w:rPr>
              <w:t xml:space="preserve"> </w:t>
            </w:r>
            <w:r w:rsidRPr="00C67B45">
              <w:rPr>
                <w:rFonts w:ascii="Times New Roman" w:hAnsi="Times New Roman"/>
                <w:sz w:val="20"/>
                <w:szCs w:val="20"/>
                <w:lang w:val="ru-RU"/>
              </w:rPr>
              <w:t>территории для раз</w:t>
            </w:r>
            <w:r w:rsidRPr="00C67B45">
              <w:rPr>
                <w:rFonts w:ascii="Times New Roman" w:hAnsi="Times New Roman"/>
                <w:spacing w:val="-1"/>
                <w:sz w:val="20"/>
                <w:szCs w:val="20"/>
                <w:lang w:val="ru-RU"/>
              </w:rPr>
              <w:t>меще</w:t>
            </w:r>
            <w:r w:rsidRPr="00C67B45">
              <w:rPr>
                <w:rFonts w:ascii="Times New Roman" w:hAnsi="Times New Roman"/>
                <w:sz w:val="20"/>
                <w:szCs w:val="20"/>
                <w:lang w:val="ru-RU"/>
              </w:rPr>
              <w:t>ния объ</w:t>
            </w:r>
            <w:r w:rsidRPr="00C67B45">
              <w:rPr>
                <w:rFonts w:ascii="Times New Roman" w:hAnsi="Times New Roman"/>
                <w:spacing w:val="-1"/>
                <w:sz w:val="20"/>
                <w:szCs w:val="20"/>
                <w:lang w:val="ru-RU"/>
              </w:rPr>
              <w:t>екта</w:t>
            </w:r>
          </w:p>
        </w:tc>
        <w:tc>
          <w:tcPr>
            <w:tcW w:w="1332" w:type="dxa"/>
            <w:tcBorders>
              <w:top w:val="single" w:sz="4" w:space="0" w:color="000000"/>
              <w:left w:val="single" w:sz="4" w:space="0" w:color="000000"/>
              <w:bottom w:val="single" w:sz="4" w:space="0" w:color="000000"/>
              <w:right w:val="single" w:sz="4" w:space="0" w:color="000000"/>
            </w:tcBorders>
            <w:vAlign w:val="center"/>
          </w:tcPr>
          <w:p w14:paraId="6A708A49" w14:textId="1AC29202" w:rsidR="009F317B" w:rsidRPr="00C67B45" w:rsidRDefault="009F317B" w:rsidP="00C67B45">
            <w:pPr>
              <w:pStyle w:val="TableParagraph"/>
              <w:kinsoku w:val="0"/>
              <w:overflowPunct w:val="0"/>
              <w:jc w:val="center"/>
              <w:rPr>
                <w:rFonts w:ascii="Times New Roman" w:hAnsi="Times New Roman"/>
                <w:spacing w:val="-1"/>
                <w:sz w:val="20"/>
                <w:szCs w:val="20"/>
                <w:lang w:val="ru-RU"/>
              </w:rPr>
            </w:pPr>
            <w:r w:rsidRPr="00C67B45">
              <w:rPr>
                <w:rFonts w:ascii="Times New Roman" w:hAnsi="Times New Roman"/>
                <w:spacing w:val="-1"/>
                <w:sz w:val="20"/>
                <w:szCs w:val="20"/>
                <w:lang w:val="ru-RU"/>
              </w:rPr>
              <w:t>Размер</w:t>
            </w:r>
            <w:r w:rsidRPr="00C67B45">
              <w:rPr>
                <w:rFonts w:ascii="Times New Roman" w:hAnsi="Times New Roman"/>
                <w:spacing w:val="23"/>
                <w:sz w:val="20"/>
                <w:szCs w:val="20"/>
                <w:lang w:val="ru-RU"/>
              </w:rPr>
              <w:t xml:space="preserve"> </w:t>
            </w:r>
            <w:r w:rsidRPr="00C67B45">
              <w:rPr>
                <w:rFonts w:ascii="Times New Roman" w:hAnsi="Times New Roman"/>
                <w:spacing w:val="-1"/>
                <w:sz w:val="20"/>
                <w:szCs w:val="20"/>
                <w:lang w:val="ru-RU"/>
              </w:rPr>
              <w:t>земельно</w:t>
            </w:r>
            <w:r w:rsidRPr="00C67B45">
              <w:rPr>
                <w:rFonts w:ascii="Times New Roman" w:hAnsi="Times New Roman"/>
                <w:sz w:val="20"/>
                <w:szCs w:val="20"/>
                <w:lang w:val="ru-RU"/>
              </w:rPr>
              <w:t>го</w:t>
            </w:r>
            <w:r w:rsidRPr="00C67B45">
              <w:rPr>
                <w:rFonts w:ascii="Times New Roman" w:hAnsi="Times New Roman"/>
                <w:spacing w:val="2"/>
                <w:sz w:val="20"/>
                <w:szCs w:val="20"/>
                <w:lang w:val="ru-RU"/>
              </w:rPr>
              <w:t xml:space="preserve"> </w:t>
            </w:r>
            <w:r w:rsidRPr="00C67B45">
              <w:rPr>
                <w:rFonts w:ascii="Times New Roman" w:hAnsi="Times New Roman"/>
                <w:spacing w:val="-1"/>
                <w:sz w:val="20"/>
                <w:szCs w:val="20"/>
                <w:lang w:val="ru-RU"/>
              </w:rPr>
              <w:t>участка,</w:t>
            </w:r>
            <w:r w:rsidRPr="00C67B45">
              <w:rPr>
                <w:rFonts w:ascii="Times New Roman" w:hAnsi="Times New Roman"/>
                <w:spacing w:val="22"/>
                <w:sz w:val="20"/>
                <w:szCs w:val="20"/>
                <w:lang w:val="ru-RU"/>
              </w:rPr>
              <w:t xml:space="preserve"> </w:t>
            </w:r>
            <w:r w:rsidRPr="00C67B45">
              <w:rPr>
                <w:rFonts w:ascii="Times New Roman" w:hAnsi="Times New Roman"/>
                <w:spacing w:val="-1"/>
                <w:sz w:val="20"/>
                <w:szCs w:val="20"/>
                <w:lang w:val="ru-RU"/>
              </w:rPr>
              <w:t>га/1000</w:t>
            </w:r>
            <w:r w:rsidRPr="00C67B45">
              <w:rPr>
                <w:rFonts w:ascii="Times New Roman" w:hAnsi="Times New Roman"/>
                <w:spacing w:val="26"/>
                <w:sz w:val="20"/>
                <w:szCs w:val="20"/>
                <w:lang w:val="ru-RU"/>
              </w:rPr>
              <w:t xml:space="preserve"> </w:t>
            </w:r>
            <w:r w:rsidRPr="00C67B45">
              <w:rPr>
                <w:rFonts w:ascii="Times New Roman" w:hAnsi="Times New Roman"/>
                <w:spacing w:val="-1"/>
                <w:sz w:val="20"/>
                <w:szCs w:val="20"/>
                <w:lang w:val="ru-RU"/>
              </w:rPr>
              <w:t>мест</w:t>
            </w:r>
          </w:p>
        </w:tc>
        <w:tc>
          <w:tcPr>
            <w:tcW w:w="657" w:type="dxa"/>
            <w:tcBorders>
              <w:top w:val="single" w:sz="4" w:space="0" w:color="000000"/>
              <w:left w:val="single" w:sz="4" w:space="0" w:color="000000"/>
              <w:bottom w:val="single" w:sz="4" w:space="0" w:color="000000"/>
              <w:right w:val="single" w:sz="4" w:space="0" w:color="000000"/>
            </w:tcBorders>
            <w:vAlign w:val="center"/>
          </w:tcPr>
          <w:p w14:paraId="670E57B5" w14:textId="184FD833" w:rsidR="009F317B" w:rsidRPr="00C67B45" w:rsidRDefault="009F317B" w:rsidP="00C67B45">
            <w:pPr>
              <w:pStyle w:val="TableParagraph"/>
              <w:kinsoku w:val="0"/>
              <w:overflowPunct w:val="0"/>
              <w:jc w:val="center"/>
              <w:rPr>
                <w:rFonts w:ascii="Times New Roman" w:hAnsi="Times New Roman"/>
                <w:sz w:val="20"/>
                <w:szCs w:val="20"/>
                <w:lang w:val="ru-RU"/>
              </w:rPr>
            </w:pPr>
            <w:r w:rsidRPr="00C67B45">
              <w:rPr>
                <w:rFonts w:ascii="Times New Roman" w:hAnsi="Times New Roman"/>
                <w:spacing w:val="-1"/>
                <w:sz w:val="20"/>
                <w:szCs w:val="20"/>
                <w:lang w:val="ru-RU"/>
              </w:rPr>
              <w:t>Образователь</w:t>
            </w:r>
            <w:r w:rsidRPr="00C67B45">
              <w:rPr>
                <w:rFonts w:ascii="Times New Roman" w:hAnsi="Times New Roman"/>
                <w:sz w:val="20"/>
                <w:szCs w:val="20"/>
                <w:lang w:val="ru-RU"/>
              </w:rPr>
              <w:t xml:space="preserve">ные </w:t>
            </w:r>
            <w:r w:rsidRPr="00C67B45">
              <w:rPr>
                <w:rFonts w:ascii="Times New Roman" w:hAnsi="Times New Roman"/>
                <w:spacing w:val="-1"/>
                <w:sz w:val="20"/>
                <w:szCs w:val="20"/>
                <w:lang w:val="ru-RU"/>
              </w:rPr>
              <w:t>орга</w:t>
            </w:r>
            <w:r w:rsidRPr="00C67B45">
              <w:rPr>
                <w:rFonts w:ascii="Times New Roman" w:hAnsi="Times New Roman"/>
                <w:sz w:val="20"/>
                <w:szCs w:val="20"/>
                <w:lang w:val="ru-RU"/>
              </w:rPr>
              <w:t>низа</w:t>
            </w:r>
            <w:r w:rsidRPr="00C67B45">
              <w:rPr>
                <w:rFonts w:ascii="Times New Roman" w:hAnsi="Times New Roman"/>
                <w:spacing w:val="1"/>
                <w:sz w:val="20"/>
                <w:szCs w:val="20"/>
                <w:lang w:val="ru-RU"/>
              </w:rPr>
              <w:t xml:space="preserve">ции </w:t>
            </w:r>
            <w:r w:rsidRPr="00C67B45">
              <w:rPr>
                <w:rFonts w:ascii="Times New Roman" w:hAnsi="Times New Roman"/>
                <w:spacing w:val="-1"/>
                <w:sz w:val="20"/>
                <w:szCs w:val="20"/>
                <w:lang w:val="ru-RU"/>
              </w:rPr>
              <w:t>высшего</w:t>
            </w:r>
            <w:r w:rsidRPr="00C67B45">
              <w:rPr>
                <w:rFonts w:ascii="Times New Roman" w:hAnsi="Times New Roman"/>
                <w:spacing w:val="23"/>
                <w:sz w:val="20"/>
                <w:szCs w:val="20"/>
                <w:lang w:val="ru-RU"/>
              </w:rPr>
              <w:t xml:space="preserve"> </w:t>
            </w:r>
            <w:r w:rsidRPr="00C67B45">
              <w:rPr>
                <w:rFonts w:ascii="Times New Roman" w:hAnsi="Times New Roman"/>
                <w:spacing w:val="-1"/>
                <w:sz w:val="20"/>
                <w:szCs w:val="20"/>
                <w:lang w:val="ru-RU"/>
              </w:rPr>
              <w:t>образова</w:t>
            </w:r>
            <w:r w:rsidRPr="00C67B45">
              <w:rPr>
                <w:rFonts w:ascii="Times New Roman" w:hAnsi="Times New Roman"/>
                <w:sz w:val="20"/>
                <w:szCs w:val="20"/>
                <w:lang w:val="ru-RU"/>
              </w:rPr>
              <w:t>ния</w:t>
            </w:r>
          </w:p>
        </w:tc>
        <w:tc>
          <w:tcPr>
            <w:tcW w:w="635" w:type="dxa"/>
            <w:gridSpan w:val="2"/>
            <w:tcBorders>
              <w:top w:val="single" w:sz="4" w:space="0" w:color="000000"/>
              <w:left w:val="single" w:sz="4" w:space="0" w:color="000000"/>
              <w:bottom w:val="single" w:sz="4" w:space="0" w:color="000000"/>
              <w:right w:val="single" w:sz="4" w:space="0" w:color="000000"/>
            </w:tcBorders>
            <w:vAlign w:val="center"/>
          </w:tcPr>
          <w:p w14:paraId="2C47A59A" w14:textId="3CD09ED0" w:rsidR="009F317B" w:rsidRPr="00C67B45" w:rsidRDefault="009F317B" w:rsidP="00C67B45">
            <w:pPr>
              <w:pStyle w:val="TableParagraph"/>
              <w:kinsoku w:val="0"/>
              <w:overflowPunct w:val="0"/>
              <w:jc w:val="center"/>
              <w:rPr>
                <w:rFonts w:ascii="Times New Roman" w:hAnsi="Times New Roman"/>
                <w:sz w:val="20"/>
                <w:szCs w:val="20"/>
                <w:lang w:val="ru-RU"/>
              </w:rPr>
            </w:pPr>
            <w:r w:rsidRPr="00C67B45">
              <w:rPr>
                <w:rFonts w:ascii="Times New Roman" w:hAnsi="Times New Roman"/>
                <w:spacing w:val="-1"/>
                <w:sz w:val="20"/>
                <w:szCs w:val="20"/>
                <w:lang w:val="ru-RU"/>
              </w:rPr>
              <w:t>университеты,</w:t>
            </w:r>
            <w:r w:rsidRPr="00C67B45">
              <w:rPr>
                <w:rFonts w:ascii="Times New Roman" w:hAnsi="Times New Roman"/>
                <w:spacing w:val="24"/>
                <w:sz w:val="20"/>
                <w:szCs w:val="20"/>
                <w:lang w:val="ru-RU"/>
              </w:rPr>
              <w:t xml:space="preserve"> </w:t>
            </w:r>
            <w:r w:rsidRPr="00C67B45">
              <w:rPr>
                <w:rFonts w:ascii="Times New Roman" w:hAnsi="Times New Roman"/>
                <w:sz w:val="20"/>
                <w:szCs w:val="20"/>
                <w:lang w:val="ru-RU"/>
              </w:rPr>
              <w:t>техни</w:t>
            </w:r>
            <w:r w:rsidRPr="00C67B45">
              <w:rPr>
                <w:rFonts w:ascii="Times New Roman" w:hAnsi="Times New Roman"/>
                <w:spacing w:val="-1"/>
                <w:sz w:val="20"/>
                <w:szCs w:val="20"/>
                <w:lang w:val="ru-RU"/>
              </w:rPr>
              <w:t>ческие</w:t>
            </w:r>
            <w:r w:rsidRPr="00C67B45">
              <w:rPr>
                <w:rFonts w:ascii="Times New Roman" w:hAnsi="Times New Roman"/>
                <w:spacing w:val="23"/>
                <w:sz w:val="20"/>
                <w:szCs w:val="20"/>
                <w:lang w:val="ru-RU"/>
              </w:rPr>
              <w:t xml:space="preserve"> </w:t>
            </w:r>
            <w:r w:rsidRPr="00C67B45">
              <w:rPr>
                <w:rFonts w:ascii="Times New Roman" w:hAnsi="Times New Roman"/>
                <w:spacing w:val="1"/>
                <w:sz w:val="20"/>
                <w:szCs w:val="20"/>
                <w:lang w:val="ru-RU"/>
              </w:rPr>
              <w:t>в</w:t>
            </w:r>
            <w:r w:rsidRPr="00C67B45">
              <w:rPr>
                <w:rFonts w:ascii="Times New Roman" w:hAnsi="Times New Roman"/>
                <w:spacing w:val="-5"/>
                <w:sz w:val="20"/>
                <w:szCs w:val="20"/>
                <w:lang w:val="ru-RU"/>
              </w:rPr>
              <w:t>у</w:t>
            </w:r>
            <w:r w:rsidRPr="00C67B45">
              <w:rPr>
                <w:rFonts w:ascii="Times New Roman" w:hAnsi="Times New Roman"/>
                <w:sz w:val="20"/>
                <w:szCs w:val="20"/>
                <w:lang w:val="ru-RU"/>
              </w:rPr>
              <w:t>зы</w:t>
            </w:r>
          </w:p>
        </w:tc>
        <w:tc>
          <w:tcPr>
            <w:tcW w:w="745" w:type="dxa"/>
            <w:gridSpan w:val="5"/>
            <w:tcBorders>
              <w:top w:val="single" w:sz="4" w:space="0" w:color="000000"/>
              <w:left w:val="single" w:sz="4" w:space="0" w:color="000000"/>
              <w:bottom w:val="single" w:sz="4" w:space="0" w:color="000000"/>
              <w:right w:val="single" w:sz="4" w:space="0" w:color="000000"/>
            </w:tcBorders>
            <w:vAlign w:val="center"/>
          </w:tcPr>
          <w:p w14:paraId="7A760B73" w14:textId="4279892D" w:rsidR="009F317B" w:rsidRPr="00C67B45" w:rsidRDefault="009F317B" w:rsidP="00C67B45">
            <w:pPr>
              <w:pStyle w:val="TableParagraph"/>
              <w:kinsoku w:val="0"/>
              <w:overflowPunct w:val="0"/>
              <w:jc w:val="center"/>
              <w:rPr>
                <w:rFonts w:ascii="Times New Roman" w:hAnsi="Times New Roman"/>
                <w:sz w:val="20"/>
                <w:szCs w:val="20"/>
                <w:lang w:val="ru-RU"/>
              </w:rPr>
            </w:pPr>
            <w:r w:rsidRPr="00C67B45">
              <w:rPr>
                <w:rFonts w:ascii="Times New Roman" w:hAnsi="Times New Roman"/>
                <w:spacing w:val="-1"/>
                <w:sz w:val="20"/>
                <w:szCs w:val="20"/>
                <w:lang w:val="ru-RU"/>
              </w:rPr>
              <w:t>сельско</w:t>
            </w:r>
            <w:r w:rsidRPr="00C67B45">
              <w:rPr>
                <w:rFonts w:ascii="Times New Roman" w:hAnsi="Times New Roman"/>
                <w:spacing w:val="2"/>
                <w:sz w:val="20"/>
                <w:szCs w:val="20"/>
                <w:lang w:val="ru-RU"/>
              </w:rPr>
              <w:t xml:space="preserve">хо </w:t>
            </w:r>
            <w:r w:rsidRPr="00C67B45">
              <w:rPr>
                <w:rFonts w:ascii="Times New Roman" w:hAnsi="Times New Roman"/>
                <w:sz w:val="20"/>
                <w:szCs w:val="20"/>
                <w:lang w:val="ru-RU"/>
              </w:rPr>
              <w:t>зяй</w:t>
            </w:r>
            <w:r w:rsidRPr="00C67B45">
              <w:rPr>
                <w:rFonts w:ascii="Times New Roman" w:hAnsi="Times New Roman"/>
                <w:spacing w:val="-1"/>
                <w:sz w:val="20"/>
                <w:szCs w:val="20"/>
                <w:lang w:val="ru-RU"/>
              </w:rPr>
              <w:t>стве</w:t>
            </w:r>
            <w:r w:rsidRPr="00C67B45">
              <w:rPr>
                <w:rFonts w:ascii="Times New Roman" w:hAnsi="Times New Roman"/>
                <w:spacing w:val="23"/>
                <w:sz w:val="20"/>
                <w:szCs w:val="20"/>
                <w:lang w:val="ru-RU"/>
              </w:rPr>
              <w:t xml:space="preserve"> </w:t>
            </w:r>
            <w:r w:rsidRPr="00C67B45">
              <w:rPr>
                <w:rFonts w:ascii="Times New Roman" w:hAnsi="Times New Roman"/>
                <w:sz w:val="20"/>
                <w:szCs w:val="20"/>
                <w:lang w:val="ru-RU"/>
              </w:rPr>
              <w:t>нные</w:t>
            </w:r>
          </w:p>
        </w:tc>
        <w:tc>
          <w:tcPr>
            <w:tcW w:w="1025" w:type="dxa"/>
            <w:gridSpan w:val="4"/>
            <w:tcBorders>
              <w:top w:val="single" w:sz="4" w:space="0" w:color="000000"/>
              <w:left w:val="single" w:sz="4" w:space="0" w:color="000000"/>
              <w:bottom w:val="single" w:sz="4" w:space="0" w:color="000000"/>
              <w:right w:val="single" w:sz="4" w:space="0" w:color="000000"/>
            </w:tcBorders>
            <w:vAlign w:val="center"/>
          </w:tcPr>
          <w:p w14:paraId="1DEA6E27" w14:textId="56EB6EB8" w:rsidR="009F317B" w:rsidRPr="00C67B45" w:rsidRDefault="009F317B" w:rsidP="00C67B45">
            <w:pPr>
              <w:pStyle w:val="TableParagraph"/>
              <w:kinsoku w:val="0"/>
              <w:overflowPunct w:val="0"/>
              <w:jc w:val="center"/>
              <w:rPr>
                <w:rFonts w:ascii="Times New Roman" w:hAnsi="Times New Roman"/>
                <w:sz w:val="20"/>
                <w:szCs w:val="20"/>
                <w:lang w:val="ru-RU"/>
              </w:rPr>
            </w:pPr>
            <w:r w:rsidRPr="00C67B45">
              <w:rPr>
                <w:rFonts w:ascii="Times New Roman" w:hAnsi="Times New Roman"/>
                <w:sz w:val="20"/>
                <w:szCs w:val="20"/>
                <w:lang w:val="ru-RU"/>
              </w:rPr>
              <w:t>меди</w:t>
            </w:r>
            <w:r w:rsidRPr="00C67B45">
              <w:rPr>
                <w:rFonts w:ascii="Times New Roman" w:hAnsi="Times New Roman"/>
                <w:spacing w:val="1"/>
                <w:sz w:val="20"/>
                <w:szCs w:val="20"/>
                <w:lang w:val="ru-RU"/>
              </w:rPr>
              <w:t xml:space="preserve">цин </w:t>
            </w:r>
            <w:r w:rsidRPr="00C67B45">
              <w:rPr>
                <w:rFonts w:ascii="Times New Roman" w:hAnsi="Times New Roman"/>
                <w:spacing w:val="-1"/>
                <w:sz w:val="20"/>
                <w:szCs w:val="20"/>
                <w:lang w:val="ru-RU"/>
              </w:rPr>
              <w:t>ские,</w:t>
            </w:r>
            <w:r w:rsidRPr="00C67B45">
              <w:rPr>
                <w:rFonts w:ascii="Times New Roman" w:hAnsi="Times New Roman"/>
                <w:spacing w:val="23"/>
                <w:sz w:val="20"/>
                <w:szCs w:val="20"/>
                <w:lang w:val="ru-RU"/>
              </w:rPr>
              <w:t xml:space="preserve"> </w:t>
            </w:r>
            <w:r w:rsidRPr="00C67B45">
              <w:rPr>
                <w:rFonts w:ascii="Times New Roman" w:hAnsi="Times New Roman"/>
                <w:spacing w:val="-1"/>
                <w:sz w:val="20"/>
                <w:szCs w:val="20"/>
                <w:lang w:val="ru-RU"/>
              </w:rPr>
              <w:t>фармацев</w:t>
            </w:r>
            <w:r w:rsidRPr="00C67B45">
              <w:rPr>
                <w:rFonts w:ascii="Times New Roman" w:hAnsi="Times New Roman"/>
                <w:spacing w:val="22"/>
                <w:sz w:val="20"/>
                <w:szCs w:val="20"/>
                <w:lang w:val="ru-RU"/>
              </w:rPr>
              <w:t xml:space="preserve"> </w:t>
            </w:r>
            <w:r w:rsidRPr="00C67B45">
              <w:rPr>
                <w:rFonts w:ascii="Times New Roman" w:hAnsi="Times New Roman"/>
                <w:spacing w:val="-1"/>
                <w:sz w:val="20"/>
                <w:szCs w:val="20"/>
                <w:lang w:val="ru-RU"/>
              </w:rPr>
              <w:t>тические</w:t>
            </w:r>
          </w:p>
        </w:tc>
        <w:tc>
          <w:tcPr>
            <w:tcW w:w="1025" w:type="dxa"/>
            <w:gridSpan w:val="2"/>
            <w:tcBorders>
              <w:top w:val="single" w:sz="4" w:space="0" w:color="000000"/>
              <w:left w:val="single" w:sz="4" w:space="0" w:color="000000"/>
              <w:bottom w:val="single" w:sz="4" w:space="0" w:color="000000"/>
              <w:right w:val="single" w:sz="4" w:space="0" w:color="000000"/>
            </w:tcBorders>
            <w:vAlign w:val="center"/>
          </w:tcPr>
          <w:p w14:paraId="1DA2416D" w14:textId="5BD6AFB9" w:rsidR="009F317B" w:rsidRPr="00C67B45" w:rsidRDefault="009F317B" w:rsidP="00C67B45">
            <w:pPr>
              <w:pStyle w:val="TableParagraph"/>
              <w:kinsoku w:val="0"/>
              <w:overflowPunct w:val="0"/>
              <w:jc w:val="center"/>
              <w:rPr>
                <w:rFonts w:ascii="Times New Roman" w:hAnsi="Times New Roman"/>
                <w:sz w:val="20"/>
                <w:szCs w:val="20"/>
                <w:lang w:val="ru-RU"/>
              </w:rPr>
            </w:pPr>
            <w:r w:rsidRPr="00C67B45">
              <w:rPr>
                <w:rFonts w:ascii="Times New Roman" w:hAnsi="Times New Roman"/>
                <w:sz w:val="20"/>
                <w:szCs w:val="20"/>
                <w:lang w:val="ru-RU"/>
              </w:rPr>
              <w:t>экономи</w:t>
            </w:r>
            <w:r w:rsidRPr="00C67B45">
              <w:rPr>
                <w:rFonts w:ascii="Times New Roman" w:hAnsi="Times New Roman"/>
                <w:spacing w:val="-1"/>
                <w:sz w:val="20"/>
                <w:szCs w:val="20"/>
                <w:lang w:val="ru-RU"/>
              </w:rPr>
              <w:t>ческие,</w:t>
            </w:r>
            <w:r w:rsidRPr="00C67B45">
              <w:rPr>
                <w:rFonts w:ascii="Times New Roman" w:hAnsi="Times New Roman"/>
                <w:spacing w:val="23"/>
                <w:sz w:val="20"/>
                <w:szCs w:val="20"/>
                <w:lang w:val="ru-RU"/>
              </w:rPr>
              <w:t xml:space="preserve"> </w:t>
            </w:r>
            <w:r w:rsidRPr="00C67B45">
              <w:rPr>
                <w:rFonts w:ascii="Times New Roman" w:hAnsi="Times New Roman"/>
                <w:spacing w:val="-1"/>
                <w:sz w:val="20"/>
                <w:szCs w:val="20"/>
                <w:lang w:val="ru-RU"/>
              </w:rPr>
              <w:t>педа</w:t>
            </w:r>
            <w:r w:rsidRPr="00C67B45">
              <w:rPr>
                <w:rFonts w:ascii="Times New Roman" w:hAnsi="Times New Roman"/>
                <w:sz w:val="20"/>
                <w:szCs w:val="20"/>
                <w:lang w:val="ru-RU"/>
              </w:rPr>
              <w:t xml:space="preserve">гогиче </w:t>
            </w:r>
            <w:r w:rsidRPr="00C67B45">
              <w:rPr>
                <w:rFonts w:ascii="Times New Roman" w:hAnsi="Times New Roman"/>
                <w:spacing w:val="-1"/>
                <w:sz w:val="20"/>
                <w:szCs w:val="20"/>
                <w:lang w:val="ru-RU"/>
              </w:rPr>
              <w:t>ческие,</w:t>
            </w:r>
            <w:r w:rsidRPr="00C67B45">
              <w:rPr>
                <w:rFonts w:ascii="Times New Roman" w:hAnsi="Times New Roman"/>
                <w:spacing w:val="23"/>
                <w:sz w:val="20"/>
                <w:szCs w:val="20"/>
                <w:lang w:val="ru-RU"/>
              </w:rPr>
              <w:t xml:space="preserve"> </w:t>
            </w:r>
            <w:r w:rsidRPr="00C67B45">
              <w:rPr>
                <w:rFonts w:ascii="Times New Roman" w:hAnsi="Times New Roman"/>
                <w:spacing w:val="-1"/>
                <w:sz w:val="20"/>
                <w:szCs w:val="20"/>
                <w:lang w:val="ru-RU"/>
              </w:rPr>
              <w:t>культуры,</w:t>
            </w:r>
            <w:r w:rsidRPr="00C67B45">
              <w:rPr>
                <w:rFonts w:ascii="Times New Roman" w:hAnsi="Times New Roman"/>
                <w:spacing w:val="22"/>
                <w:sz w:val="20"/>
                <w:szCs w:val="20"/>
                <w:lang w:val="ru-RU"/>
              </w:rPr>
              <w:t xml:space="preserve"> </w:t>
            </w:r>
            <w:r w:rsidRPr="00C67B45">
              <w:rPr>
                <w:rFonts w:ascii="Times New Roman" w:hAnsi="Times New Roman"/>
                <w:spacing w:val="-1"/>
                <w:sz w:val="20"/>
                <w:szCs w:val="20"/>
                <w:lang w:val="ru-RU"/>
              </w:rPr>
              <w:t>искусства,</w:t>
            </w:r>
            <w:r w:rsidRPr="00C67B45">
              <w:rPr>
                <w:rFonts w:ascii="Times New Roman" w:hAnsi="Times New Roman"/>
                <w:spacing w:val="22"/>
                <w:sz w:val="20"/>
                <w:szCs w:val="20"/>
                <w:lang w:val="ru-RU"/>
              </w:rPr>
              <w:t xml:space="preserve"> </w:t>
            </w:r>
            <w:r w:rsidRPr="00C67B45">
              <w:rPr>
                <w:rFonts w:ascii="Times New Roman" w:hAnsi="Times New Roman"/>
                <w:sz w:val="20"/>
                <w:szCs w:val="20"/>
                <w:lang w:val="ru-RU"/>
              </w:rPr>
              <w:t>архи</w:t>
            </w:r>
            <w:r w:rsidRPr="00C67B45">
              <w:rPr>
                <w:rFonts w:ascii="Times New Roman" w:hAnsi="Times New Roman"/>
                <w:spacing w:val="-2"/>
                <w:sz w:val="20"/>
                <w:szCs w:val="20"/>
                <w:lang w:val="ru-RU"/>
              </w:rPr>
              <w:t>текту</w:t>
            </w:r>
            <w:r w:rsidRPr="00C67B45">
              <w:rPr>
                <w:rFonts w:ascii="Times New Roman" w:hAnsi="Times New Roman"/>
                <w:sz w:val="20"/>
                <w:szCs w:val="20"/>
                <w:lang w:val="ru-RU"/>
              </w:rPr>
              <w:t>ры</w:t>
            </w:r>
          </w:p>
        </w:tc>
      </w:tr>
      <w:tr w:rsidR="009F317B" w:rsidRPr="00C67B45" w14:paraId="67F11009" w14:textId="77777777" w:rsidTr="004F240A">
        <w:trPr>
          <w:trHeight w:hRule="exact" w:val="562"/>
          <w:jc w:val="center"/>
        </w:trPr>
        <w:tc>
          <w:tcPr>
            <w:tcW w:w="336" w:type="dxa"/>
            <w:tcBorders>
              <w:top w:val="single" w:sz="4" w:space="0" w:color="000000"/>
              <w:left w:val="single" w:sz="4" w:space="0" w:color="000000"/>
              <w:bottom w:val="single" w:sz="4" w:space="0" w:color="000000"/>
              <w:right w:val="single" w:sz="4" w:space="0" w:color="000000"/>
            </w:tcBorders>
            <w:vAlign w:val="center"/>
          </w:tcPr>
          <w:p w14:paraId="37315F5D" w14:textId="77777777" w:rsidR="009F317B" w:rsidRPr="00C67B45" w:rsidRDefault="009F317B" w:rsidP="00C67B45">
            <w:pPr>
              <w:spacing w:after="0" w:line="240" w:lineRule="auto"/>
              <w:ind w:firstLine="0"/>
              <w:jc w:val="center"/>
              <w:rPr>
                <w:sz w:val="20"/>
                <w:szCs w:val="20"/>
              </w:rPr>
            </w:pPr>
          </w:p>
        </w:tc>
        <w:tc>
          <w:tcPr>
            <w:tcW w:w="1502" w:type="dxa"/>
            <w:tcBorders>
              <w:top w:val="single" w:sz="4" w:space="0" w:color="000000"/>
              <w:left w:val="single" w:sz="4" w:space="0" w:color="000000"/>
              <w:bottom w:val="single" w:sz="4" w:space="0" w:color="000000"/>
              <w:right w:val="single" w:sz="4" w:space="0" w:color="000000"/>
            </w:tcBorders>
            <w:vAlign w:val="center"/>
          </w:tcPr>
          <w:p w14:paraId="7C244A26" w14:textId="77777777" w:rsidR="009F317B" w:rsidRPr="00C67B45" w:rsidRDefault="009F317B" w:rsidP="00C67B45">
            <w:pPr>
              <w:spacing w:after="0" w:line="240" w:lineRule="auto"/>
              <w:ind w:firstLine="0"/>
              <w:jc w:val="center"/>
              <w:rPr>
                <w:sz w:val="20"/>
                <w:szCs w:val="20"/>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173D8C11" w14:textId="77777777" w:rsidR="009F317B" w:rsidRPr="00C67B45" w:rsidRDefault="009F317B" w:rsidP="00C67B45">
            <w:pPr>
              <w:spacing w:after="0" w:line="240" w:lineRule="auto"/>
              <w:ind w:firstLine="0"/>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2F33302F" w14:textId="77777777" w:rsidR="009F317B" w:rsidRPr="00C67B45" w:rsidRDefault="009F317B" w:rsidP="00C67B45">
            <w:pPr>
              <w:pStyle w:val="TableParagraph"/>
              <w:kinsoku w:val="0"/>
              <w:overflowPunct w:val="0"/>
              <w:jc w:val="center"/>
              <w:rPr>
                <w:rFonts w:ascii="Times New Roman" w:hAnsi="Times New Roman"/>
                <w:spacing w:val="-1"/>
                <w:sz w:val="20"/>
                <w:szCs w:val="20"/>
                <w:lang w:val="ru-RU"/>
              </w:rPr>
            </w:pPr>
          </w:p>
        </w:tc>
        <w:tc>
          <w:tcPr>
            <w:tcW w:w="1332" w:type="dxa"/>
            <w:tcBorders>
              <w:top w:val="single" w:sz="4" w:space="0" w:color="000000"/>
              <w:left w:val="single" w:sz="4" w:space="0" w:color="000000"/>
              <w:bottom w:val="single" w:sz="4" w:space="0" w:color="000000"/>
              <w:right w:val="single" w:sz="4" w:space="0" w:color="000000"/>
            </w:tcBorders>
            <w:vAlign w:val="center"/>
          </w:tcPr>
          <w:p w14:paraId="59CC43E7" w14:textId="77777777" w:rsidR="009F317B" w:rsidRPr="00C67B45" w:rsidRDefault="009F317B" w:rsidP="00C67B45">
            <w:pPr>
              <w:pStyle w:val="TableParagraph"/>
              <w:kinsoku w:val="0"/>
              <w:overflowPunct w:val="0"/>
              <w:jc w:val="center"/>
              <w:rPr>
                <w:rFonts w:ascii="Times New Roman" w:hAnsi="Times New Roman"/>
                <w:spacing w:val="-1"/>
                <w:sz w:val="20"/>
                <w:szCs w:val="20"/>
                <w:lang w:val="ru-RU"/>
              </w:rPr>
            </w:pPr>
          </w:p>
        </w:tc>
        <w:tc>
          <w:tcPr>
            <w:tcW w:w="657" w:type="dxa"/>
            <w:tcBorders>
              <w:top w:val="single" w:sz="4" w:space="0" w:color="000000"/>
              <w:left w:val="single" w:sz="4" w:space="0" w:color="000000"/>
              <w:bottom w:val="single" w:sz="4" w:space="0" w:color="000000"/>
              <w:right w:val="single" w:sz="4" w:space="0" w:color="000000"/>
            </w:tcBorders>
            <w:vAlign w:val="center"/>
          </w:tcPr>
          <w:p w14:paraId="0C55E40A" w14:textId="2B5D60A7" w:rsidR="009F317B" w:rsidRPr="00C67B45" w:rsidRDefault="009F317B" w:rsidP="00C67B45">
            <w:pPr>
              <w:pStyle w:val="TableParagraph"/>
              <w:kinsoku w:val="0"/>
              <w:overflowPunct w:val="0"/>
              <w:jc w:val="center"/>
              <w:rPr>
                <w:rFonts w:ascii="Times New Roman" w:hAnsi="Times New Roman"/>
                <w:sz w:val="20"/>
                <w:szCs w:val="20"/>
                <w:lang w:val="ru-RU"/>
              </w:rPr>
            </w:pPr>
            <w:r w:rsidRPr="00C67B45">
              <w:rPr>
                <w:rFonts w:ascii="Times New Roman" w:hAnsi="Times New Roman"/>
                <w:spacing w:val="-1"/>
                <w:sz w:val="20"/>
                <w:szCs w:val="20"/>
              </w:rPr>
              <w:t>учеб</w:t>
            </w:r>
            <w:r w:rsidRPr="00C67B45">
              <w:rPr>
                <w:rFonts w:ascii="Times New Roman" w:hAnsi="Times New Roman"/>
                <w:sz w:val="20"/>
                <w:szCs w:val="20"/>
              </w:rPr>
              <w:t>ной зоны</w:t>
            </w:r>
          </w:p>
        </w:tc>
        <w:tc>
          <w:tcPr>
            <w:tcW w:w="635" w:type="dxa"/>
            <w:gridSpan w:val="2"/>
            <w:tcBorders>
              <w:top w:val="single" w:sz="4" w:space="0" w:color="000000"/>
              <w:left w:val="single" w:sz="4" w:space="0" w:color="000000"/>
              <w:bottom w:val="single" w:sz="4" w:space="0" w:color="000000"/>
              <w:right w:val="single" w:sz="4" w:space="0" w:color="000000"/>
            </w:tcBorders>
            <w:vAlign w:val="center"/>
          </w:tcPr>
          <w:p w14:paraId="561A156B" w14:textId="09E7C99F" w:rsidR="009F317B" w:rsidRPr="00C67B45" w:rsidRDefault="009F317B" w:rsidP="00C67B45">
            <w:pPr>
              <w:pStyle w:val="TableParagraph"/>
              <w:kinsoku w:val="0"/>
              <w:overflowPunct w:val="0"/>
              <w:jc w:val="center"/>
              <w:rPr>
                <w:rFonts w:ascii="Times New Roman" w:hAnsi="Times New Roman"/>
                <w:sz w:val="20"/>
                <w:szCs w:val="20"/>
                <w:lang w:val="ru-RU"/>
              </w:rPr>
            </w:pPr>
            <w:r w:rsidRPr="00C67B45">
              <w:rPr>
                <w:rFonts w:ascii="Times New Roman" w:hAnsi="Times New Roman"/>
                <w:sz w:val="20"/>
                <w:szCs w:val="20"/>
              </w:rPr>
              <w:t>4</w:t>
            </w:r>
          </w:p>
        </w:tc>
        <w:tc>
          <w:tcPr>
            <w:tcW w:w="745" w:type="dxa"/>
            <w:gridSpan w:val="5"/>
            <w:tcBorders>
              <w:top w:val="single" w:sz="4" w:space="0" w:color="000000"/>
              <w:left w:val="single" w:sz="4" w:space="0" w:color="000000"/>
              <w:bottom w:val="single" w:sz="4" w:space="0" w:color="000000"/>
              <w:right w:val="single" w:sz="4" w:space="0" w:color="000000"/>
            </w:tcBorders>
            <w:vAlign w:val="center"/>
          </w:tcPr>
          <w:p w14:paraId="41B49625" w14:textId="1C2E97A1" w:rsidR="009F317B" w:rsidRPr="00C67B45" w:rsidRDefault="009F317B" w:rsidP="00C67B45">
            <w:pPr>
              <w:pStyle w:val="TableParagraph"/>
              <w:kinsoku w:val="0"/>
              <w:overflowPunct w:val="0"/>
              <w:jc w:val="center"/>
              <w:rPr>
                <w:rFonts w:ascii="Times New Roman" w:hAnsi="Times New Roman"/>
                <w:sz w:val="20"/>
                <w:szCs w:val="20"/>
                <w:lang w:val="ru-RU"/>
              </w:rPr>
            </w:pPr>
            <w:r w:rsidRPr="00C67B45">
              <w:rPr>
                <w:rFonts w:ascii="Times New Roman" w:hAnsi="Times New Roman"/>
                <w:sz w:val="20"/>
                <w:szCs w:val="20"/>
              </w:rPr>
              <w:t>5</w:t>
            </w:r>
          </w:p>
        </w:tc>
        <w:tc>
          <w:tcPr>
            <w:tcW w:w="1025" w:type="dxa"/>
            <w:gridSpan w:val="4"/>
            <w:tcBorders>
              <w:top w:val="single" w:sz="4" w:space="0" w:color="000000"/>
              <w:left w:val="single" w:sz="4" w:space="0" w:color="000000"/>
              <w:bottom w:val="single" w:sz="4" w:space="0" w:color="000000"/>
              <w:right w:val="single" w:sz="4" w:space="0" w:color="000000"/>
            </w:tcBorders>
            <w:vAlign w:val="center"/>
          </w:tcPr>
          <w:p w14:paraId="47F0CEFA" w14:textId="427BBE2D" w:rsidR="009F317B" w:rsidRPr="00C67B45" w:rsidRDefault="009F317B" w:rsidP="00C67B45">
            <w:pPr>
              <w:pStyle w:val="TableParagraph"/>
              <w:kinsoku w:val="0"/>
              <w:overflowPunct w:val="0"/>
              <w:jc w:val="center"/>
              <w:rPr>
                <w:rFonts w:ascii="Times New Roman" w:hAnsi="Times New Roman"/>
                <w:sz w:val="20"/>
                <w:szCs w:val="20"/>
                <w:lang w:val="ru-RU"/>
              </w:rPr>
            </w:pPr>
            <w:r w:rsidRPr="00C67B45">
              <w:rPr>
                <w:rFonts w:ascii="Times New Roman" w:hAnsi="Times New Roman"/>
                <w:sz w:val="20"/>
                <w:szCs w:val="20"/>
              </w:rPr>
              <w:t>3</w:t>
            </w:r>
          </w:p>
        </w:tc>
        <w:tc>
          <w:tcPr>
            <w:tcW w:w="1025" w:type="dxa"/>
            <w:gridSpan w:val="2"/>
            <w:tcBorders>
              <w:top w:val="single" w:sz="4" w:space="0" w:color="000000"/>
              <w:left w:val="single" w:sz="4" w:space="0" w:color="000000"/>
              <w:bottom w:val="single" w:sz="4" w:space="0" w:color="000000"/>
              <w:right w:val="single" w:sz="4" w:space="0" w:color="000000"/>
            </w:tcBorders>
            <w:vAlign w:val="center"/>
          </w:tcPr>
          <w:p w14:paraId="7C4115DF" w14:textId="203B9127" w:rsidR="009F317B" w:rsidRPr="00C67B45" w:rsidRDefault="009F317B" w:rsidP="00C67B45">
            <w:pPr>
              <w:pStyle w:val="TableParagraph"/>
              <w:kinsoku w:val="0"/>
              <w:overflowPunct w:val="0"/>
              <w:jc w:val="center"/>
              <w:rPr>
                <w:rFonts w:ascii="Times New Roman" w:hAnsi="Times New Roman"/>
                <w:sz w:val="20"/>
                <w:szCs w:val="20"/>
                <w:lang w:val="ru-RU"/>
              </w:rPr>
            </w:pPr>
            <w:r w:rsidRPr="00C67B45">
              <w:rPr>
                <w:rFonts w:ascii="Times New Roman" w:hAnsi="Times New Roman"/>
                <w:sz w:val="20"/>
                <w:szCs w:val="20"/>
              </w:rPr>
              <w:t>2</w:t>
            </w:r>
          </w:p>
        </w:tc>
      </w:tr>
      <w:tr w:rsidR="009F317B" w:rsidRPr="00C67B45" w14:paraId="14DBB09C" w14:textId="77777777" w:rsidTr="004F240A">
        <w:trPr>
          <w:trHeight w:hRule="exact" w:val="797"/>
          <w:jc w:val="center"/>
        </w:trPr>
        <w:tc>
          <w:tcPr>
            <w:tcW w:w="336" w:type="dxa"/>
            <w:tcBorders>
              <w:top w:val="single" w:sz="4" w:space="0" w:color="000000"/>
              <w:left w:val="single" w:sz="4" w:space="0" w:color="000000"/>
              <w:bottom w:val="single" w:sz="4" w:space="0" w:color="000000"/>
              <w:right w:val="single" w:sz="4" w:space="0" w:color="000000"/>
            </w:tcBorders>
            <w:vAlign w:val="center"/>
          </w:tcPr>
          <w:p w14:paraId="4064D2FF" w14:textId="77777777" w:rsidR="009F317B" w:rsidRPr="00C67B45" w:rsidRDefault="009F317B" w:rsidP="00C67B45">
            <w:pPr>
              <w:spacing w:after="0" w:line="240" w:lineRule="auto"/>
              <w:ind w:firstLine="0"/>
              <w:jc w:val="center"/>
              <w:rPr>
                <w:sz w:val="20"/>
                <w:szCs w:val="20"/>
              </w:rPr>
            </w:pPr>
          </w:p>
        </w:tc>
        <w:tc>
          <w:tcPr>
            <w:tcW w:w="1502" w:type="dxa"/>
            <w:tcBorders>
              <w:top w:val="single" w:sz="4" w:space="0" w:color="000000"/>
              <w:left w:val="single" w:sz="4" w:space="0" w:color="000000"/>
              <w:bottom w:val="single" w:sz="4" w:space="0" w:color="000000"/>
              <w:right w:val="single" w:sz="4" w:space="0" w:color="000000"/>
            </w:tcBorders>
            <w:vAlign w:val="center"/>
          </w:tcPr>
          <w:p w14:paraId="76FF5C45" w14:textId="77777777" w:rsidR="009F317B" w:rsidRPr="00C67B45" w:rsidRDefault="009F317B" w:rsidP="00C67B45">
            <w:pPr>
              <w:spacing w:after="0" w:line="240" w:lineRule="auto"/>
              <w:ind w:firstLine="0"/>
              <w:jc w:val="center"/>
              <w:rPr>
                <w:sz w:val="20"/>
                <w:szCs w:val="20"/>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3D83C8E4" w14:textId="77777777" w:rsidR="009F317B" w:rsidRPr="00C67B45" w:rsidRDefault="009F317B" w:rsidP="00C67B45">
            <w:pPr>
              <w:spacing w:after="0" w:line="240" w:lineRule="auto"/>
              <w:ind w:firstLine="0"/>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3BE9631" w14:textId="77777777" w:rsidR="009F317B" w:rsidRPr="00C67B45" w:rsidRDefault="009F317B" w:rsidP="00C67B45">
            <w:pPr>
              <w:pStyle w:val="TableParagraph"/>
              <w:kinsoku w:val="0"/>
              <w:overflowPunct w:val="0"/>
              <w:jc w:val="center"/>
              <w:rPr>
                <w:rFonts w:ascii="Times New Roman" w:hAnsi="Times New Roman"/>
                <w:spacing w:val="-1"/>
                <w:sz w:val="20"/>
                <w:szCs w:val="20"/>
                <w:lang w:val="ru-RU"/>
              </w:rPr>
            </w:pPr>
          </w:p>
        </w:tc>
        <w:tc>
          <w:tcPr>
            <w:tcW w:w="1332" w:type="dxa"/>
            <w:tcBorders>
              <w:top w:val="single" w:sz="4" w:space="0" w:color="000000"/>
              <w:left w:val="single" w:sz="4" w:space="0" w:color="000000"/>
              <w:bottom w:val="single" w:sz="4" w:space="0" w:color="000000"/>
              <w:right w:val="single" w:sz="4" w:space="0" w:color="000000"/>
            </w:tcBorders>
            <w:vAlign w:val="center"/>
          </w:tcPr>
          <w:p w14:paraId="41949497" w14:textId="77777777" w:rsidR="009F317B" w:rsidRPr="00C67B45" w:rsidRDefault="009F317B" w:rsidP="00C67B45">
            <w:pPr>
              <w:pStyle w:val="TableParagraph"/>
              <w:kinsoku w:val="0"/>
              <w:overflowPunct w:val="0"/>
              <w:jc w:val="center"/>
              <w:rPr>
                <w:rFonts w:ascii="Times New Roman" w:hAnsi="Times New Roman"/>
                <w:spacing w:val="-1"/>
                <w:sz w:val="20"/>
                <w:szCs w:val="20"/>
                <w:lang w:val="ru-RU"/>
              </w:rPr>
            </w:pPr>
          </w:p>
        </w:tc>
        <w:tc>
          <w:tcPr>
            <w:tcW w:w="657" w:type="dxa"/>
            <w:tcBorders>
              <w:top w:val="single" w:sz="4" w:space="0" w:color="000000"/>
              <w:left w:val="single" w:sz="4" w:space="0" w:color="000000"/>
              <w:bottom w:val="single" w:sz="4" w:space="0" w:color="000000"/>
              <w:right w:val="single" w:sz="4" w:space="0" w:color="000000"/>
            </w:tcBorders>
            <w:vAlign w:val="center"/>
          </w:tcPr>
          <w:p w14:paraId="7C1546EF" w14:textId="7E5F0FE6" w:rsidR="009F317B" w:rsidRPr="00C67B45" w:rsidRDefault="009F317B" w:rsidP="00C67B45">
            <w:pPr>
              <w:pStyle w:val="TableParagraph"/>
              <w:kinsoku w:val="0"/>
              <w:overflowPunct w:val="0"/>
              <w:jc w:val="center"/>
              <w:rPr>
                <w:rFonts w:ascii="Times New Roman" w:hAnsi="Times New Roman"/>
                <w:sz w:val="20"/>
                <w:szCs w:val="20"/>
                <w:lang w:val="ru-RU"/>
              </w:rPr>
            </w:pPr>
            <w:r w:rsidRPr="00C67B45">
              <w:rPr>
                <w:rFonts w:ascii="Times New Roman" w:hAnsi="Times New Roman"/>
                <w:spacing w:val="-1"/>
                <w:sz w:val="20"/>
                <w:szCs w:val="20"/>
              </w:rPr>
              <w:t>спортивной</w:t>
            </w:r>
            <w:r w:rsidRPr="00C67B45">
              <w:rPr>
                <w:rFonts w:ascii="Times New Roman" w:hAnsi="Times New Roman"/>
                <w:spacing w:val="23"/>
                <w:sz w:val="20"/>
                <w:szCs w:val="20"/>
              </w:rPr>
              <w:t xml:space="preserve"> </w:t>
            </w:r>
            <w:r w:rsidRPr="00C67B45">
              <w:rPr>
                <w:rFonts w:ascii="Times New Roman" w:hAnsi="Times New Roman"/>
                <w:sz w:val="20"/>
                <w:szCs w:val="20"/>
              </w:rPr>
              <w:t>зоны</w:t>
            </w:r>
          </w:p>
        </w:tc>
        <w:tc>
          <w:tcPr>
            <w:tcW w:w="3430" w:type="dxa"/>
            <w:gridSpan w:val="13"/>
            <w:tcBorders>
              <w:top w:val="single" w:sz="4" w:space="0" w:color="000000"/>
              <w:left w:val="single" w:sz="4" w:space="0" w:color="000000"/>
              <w:bottom w:val="single" w:sz="4" w:space="0" w:color="000000"/>
              <w:right w:val="single" w:sz="4" w:space="0" w:color="000000"/>
            </w:tcBorders>
            <w:vAlign w:val="center"/>
          </w:tcPr>
          <w:p w14:paraId="574F361C" w14:textId="752E9348" w:rsidR="009F317B" w:rsidRPr="00C67B45" w:rsidRDefault="009F317B" w:rsidP="00C67B45">
            <w:pPr>
              <w:pStyle w:val="TableParagraph"/>
              <w:kinsoku w:val="0"/>
              <w:overflowPunct w:val="0"/>
              <w:jc w:val="center"/>
              <w:rPr>
                <w:rFonts w:ascii="Times New Roman" w:hAnsi="Times New Roman"/>
                <w:sz w:val="20"/>
                <w:szCs w:val="20"/>
                <w:lang w:val="ru-RU"/>
              </w:rPr>
            </w:pPr>
            <w:r w:rsidRPr="00C67B45">
              <w:rPr>
                <w:rFonts w:ascii="Times New Roman" w:hAnsi="Times New Roman"/>
                <w:sz w:val="20"/>
                <w:szCs w:val="20"/>
              </w:rPr>
              <w:t>1</w:t>
            </w:r>
          </w:p>
        </w:tc>
      </w:tr>
      <w:tr w:rsidR="009F317B" w:rsidRPr="00C67B45" w14:paraId="02A81980" w14:textId="77777777" w:rsidTr="004F240A">
        <w:trPr>
          <w:trHeight w:hRule="exact" w:val="1276"/>
          <w:jc w:val="center"/>
        </w:trPr>
        <w:tc>
          <w:tcPr>
            <w:tcW w:w="336" w:type="dxa"/>
            <w:tcBorders>
              <w:top w:val="single" w:sz="4" w:space="0" w:color="000000"/>
              <w:left w:val="single" w:sz="4" w:space="0" w:color="000000"/>
              <w:bottom w:val="single" w:sz="4" w:space="0" w:color="000000"/>
              <w:right w:val="single" w:sz="4" w:space="0" w:color="000000"/>
            </w:tcBorders>
            <w:vAlign w:val="center"/>
          </w:tcPr>
          <w:p w14:paraId="6EF19353" w14:textId="77777777" w:rsidR="009F317B" w:rsidRPr="00C67B45" w:rsidRDefault="009F317B" w:rsidP="00C67B45">
            <w:pPr>
              <w:spacing w:after="0" w:line="240" w:lineRule="auto"/>
              <w:ind w:firstLine="0"/>
              <w:jc w:val="center"/>
              <w:rPr>
                <w:sz w:val="20"/>
                <w:szCs w:val="20"/>
              </w:rPr>
            </w:pPr>
          </w:p>
        </w:tc>
        <w:tc>
          <w:tcPr>
            <w:tcW w:w="1502" w:type="dxa"/>
            <w:tcBorders>
              <w:top w:val="single" w:sz="4" w:space="0" w:color="000000"/>
              <w:left w:val="single" w:sz="4" w:space="0" w:color="000000"/>
              <w:bottom w:val="single" w:sz="4" w:space="0" w:color="000000"/>
              <w:right w:val="single" w:sz="4" w:space="0" w:color="000000"/>
            </w:tcBorders>
            <w:vAlign w:val="center"/>
          </w:tcPr>
          <w:p w14:paraId="44ADCF56" w14:textId="77777777" w:rsidR="009F317B" w:rsidRPr="00C67B45" w:rsidRDefault="009F317B" w:rsidP="00C67B45">
            <w:pPr>
              <w:spacing w:after="0" w:line="240" w:lineRule="auto"/>
              <w:ind w:firstLine="0"/>
              <w:jc w:val="center"/>
              <w:rPr>
                <w:sz w:val="20"/>
                <w:szCs w:val="20"/>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5AF7FD91" w14:textId="77777777" w:rsidR="009F317B" w:rsidRPr="00C67B45" w:rsidRDefault="009F317B" w:rsidP="00C67B45">
            <w:pPr>
              <w:spacing w:after="0" w:line="240" w:lineRule="auto"/>
              <w:ind w:firstLine="0"/>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6C79005" w14:textId="77777777" w:rsidR="009F317B" w:rsidRPr="00C67B45" w:rsidRDefault="009F317B" w:rsidP="00C67B45">
            <w:pPr>
              <w:pStyle w:val="TableParagraph"/>
              <w:kinsoku w:val="0"/>
              <w:overflowPunct w:val="0"/>
              <w:jc w:val="center"/>
              <w:rPr>
                <w:rFonts w:ascii="Times New Roman" w:hAnsi="Times New Roman"/>
                <w:spacing w:val="-1"/>
                <w:sz w:val="20"/>
                <w:szCs w:val="20"/>
                <w:lang w:val="ru-RU"/>
              </w:rPr>
            </w:pPr>
          </w:p>
        </w:tc>
        <w:tc>
          <w:tcPr>
            <w:tcW w:w="1332" w:type="dxa"/>
            <w:tcBorders>
              <w:top w:val="single" w:sz="4" w:space="0" w:color="000000"/>
              <w:left w:val="single" w:sz="4" w:space="0" w:color="000000"/>
              <w:bottom w:val="single" w:sz="4" w:space="0" w:color="000000"/>
              <w:right w:val="single" w:sz="4" w:space="0" w:color="000000"/>
            </w:tcBorders>
            <w:vAlign w:val="center"/>
          </w:tcPr>
          <w:p w14:paraId="60ED02AE" w14:textId="77777777" w:rsidR="009F317B" w:rsidRPr="00C67B45" w:rsidRDefault="009F317B" w:rsidP="00C67B45">
            <w:pPr>
              <w:pStyle w:val="TableParagraph"/>
              <w:kinsoku w:val="0"/>
              <w:overflowPunct w:val="0"/>
              <w:jc w:val="center"/>
              <w:rPr>
                <w:rFonts w:ascii="Times New Roman" w:hAnsi="Times New Roman"/>
                <w:spacing w:val="-1"/>
                <w:sz w:val="20"/>
                <w:szCs w:val="20"/>
                <w:lang w:val="ru-RU"/>
              </w:rPr>
            </w:pPr>
          </w:p>
        </w:tc>
        <w:tc>
          <w:tcPr>
            <w:tcW w:w="657" w:type="dxa"/>
            <w:tcBorders>
              <w:top w:val="single" w:sz="4" w:space="0" w:color="000000"/>
              <w:left w:val="single" w:sz="4" w:space="0" w:color="000000"/>
              <w:bottom w:val="single" w:sz="4" w:space="0" w:color="000000"/>
              <w:right w:val="single" w:sz="4" w:space="0" w:color="000000"/>
            </w:tcBorders>
            <w:vAlign w:val="center"/>
          </w:tcPr>
          <w:p w14:paraId="7F8CB894" w14:textId="07C9E8AB" w:rsidR="009F317B" w:rsidRPr="00C67B45" w:rsidRDefault="009F317B" w:rsidP="00C67B45">
            <w:pPr>
              <w:pStyle w:val="TableParagraph"/>
              <w:kinsoku w:val="0"/>
              <w:overflowPunct w:val="0"/>
              <w:jc w:val="center"/>
              <w:rPr>
                <w:rFonts w:ascii="Times New Roman" w:hAnsi="Times New Roman"/>
                <w:sz w:val="20"/>
                <w:szCs w:val="20"/>
                <w:lang w:val="ru-RU"/>
              </w:rPr>
            </w:pPr>
            <w:r w:rsidRPr="00C67B45">
              <w:rPr>
                <w:rFonts w:ascii="Times New Roman" w:hAnsi="Times New Roman"/>
                <w:sz w:val="20"/>
                <w:szCs w:val="20"/>
                <w:lang w:val="ru-RU"/>
              </w:rPr>
              <w:t xml:space="preserve">зоны </w:t>
            </w:r>
            <w:r w:rsidRPr="00C67B45">
              <w:rPr>
                <w:rFonts w:ascii="Times New Roman" w:hAnsi="Times New Roman"/>
                <w:spacing w:val="-1"/>
                <w:sz w:val="20"/>
                <w:szCs w:val="20"/>
                <w:lang w:val="ru-RU"/>
              </w:rPr>
              <w:t>с</w:t>
            </w:r>
            <w:r w:rsidRPr="00C67B45">
              <w:rPr>
                <w:rFonts w:ascii="Times New Roman" w:hAnsi="Times New Roman"/>
                <w:spacing w:val="3"/>
                <w:sz w:val="20"/>
                <w:szCs w:val="20"/>
                <w:lang w:val="ru-RU"/>
              </w:rPr>
              <w:t>т</w:t>
            </w:r>
            <w:r w:rsidRPr="00C67B45">
              <w:rPr>
                <w:rFonts w:ascii="Times New Roman" w:hAnsi="Times New Roman"/>
                <w:spacing w:val="-5"/>
                <w:sz w:val="20"/>
                <w:szCs w:val="20"/>
                <w:lang w:val="ru-RU"/>
              </w:rPr>
              <w:t>у</w:t>
            </w:r>
            <w:r w:rsidRPr="00C67B45">
              <w:rPr>
                <w:rFonts w:ascii="Times New Roman" w:hAnsi="Times New Roman"/>
                <w:spacing w:val="-1"/>
                <w:sz w:val="20"/>
                <w:szCs w:val="20"/>
                <w:lang w:val="ru-RU"/>
              </w:rPr>
              <w:t>денческих</w:t>
            </w:r>
            <w:r w:rsidRPr="00C67B45">
              <w:rPr>
                <w:rFonts w:ascii="Times New Roman" w:hAnsi="Times New Roman"/>
                <w:spacing w:val="21"/>
                <w:sz w:val="20"/>
                <w:szCs w:val="20"/>
                <w:lang w:val="ru-RU"/>
              </w:rPr>
              <w:t xml:space="preserve"> </w:t>
            </w:r>
            <w:r w:rsidRPr="00C67B45">
              <w:rPr>
                <w:rFonts w:ascii="Times New Roman" w:hAnsi="Times New Roman"/>
                <w:spacing w:val="-1"/>
                <w:sz w:val="20"/>
                <w:szCs w:val="20"/>
                <w:lang w:val="ru-RU"/>
              </w:rPr>
              <w:t>общежитий</w:t>
            </w:r>
          </w:p>
        </w:tc>
        <w:tc>
          <w:tcPr>
            <w:tcW w:w="3430" w:type="dxa"/>
            <w:gridSpan w:val="13"/>
            <w:tcBorders>
              <w:top w:val="single" w:sz="4" w:space="0" w:color="000000"/>
              <w:left w:val="single" w:sz="4" w:space="0" w:color="000000"/>
              <w:bottom w:val="single" w:sz="4" w:space="0" w:color="000000"/>
              <w:right w:val="single" w:sz="4" w:space="0" w:color="000000"/>
            </w:tcBorders>
            <w:vAlign w:val="center"/>
          </w:tcPr>
          <w:p w14:paraId="54921122" w14:textId="08808E74" w:rsidR="009F317B" w:rsidRPr="00C67B45" w:rsidRDefault="009F317B" w:rsidP="00C67B45">
            <w:pPr>
              <w:pStyle w:val="TableParagraph"/>
              <w:kinsoku w:val="0"/>
              <w:overflowPunct w:val="0"/>
              <w:jc w:val="center"/>
              <w:rPr>
                <w:rFonts w:ascii="Times New Roman" w:hAnsi="Times New Roman"/>
                <w:sz w:val="20"/>
                <w:szCs w:val="20"/>
                <w:lang w:val="ru-RU"/>
              </w:rPr>
            </w:pPr>
            <w:r w:rsidRPr="00C67B45">
              <w:rPr>
                <w:rFonts w:ascii="Times New Roman" w:hAnsi="Times New Roman"/>
                <w:sz w:val="20"/>
                <w:szCs w:val="20"/>
              </w:rPr>
              <w:t>1,5</w:t>
            </w:r>
          </w:p>
        </w:tc>
      </w:tr>
      <w:tr w:rsidR="009F317B" w:rsidRPr="00C67B45" w14:paraId="3844C287" w14:textId="77777777" w:rsidTr="00732720">
        <w:trPr>
          <w:trHeight w:hRule="exact" w:val="854"/>
          <w:jc w:val="center"/>
        </w:trPr>
        <w:tc>
          <w:tcPr>
            <w:tcW w:w="336" w:type="dxa"/>
            <w:tcBorders>
              <w:top w:val="single" w:sz="4" w:space="0" w:color="000000"/>
              <w:left w:val="single" w:sz="4" w:space="0" w:color="000000"/>
              <w:bottom w:val="single" w:sz="4" w:space="0" w:color="000000"/>
              <w:right w:val="single" w:sz="4" w:space="0" w:color="000000"/>
            </w:tcBorders>
            <w:vAlign w:val="center"/>
          </w:tcPr>
          <w:p w14:paraId="25E54BFB" w14:textId="77777777" w:rsidR="009F317B" w:rsidRPr="00C67B45" w:rsidRDefault="009F317B" w:rsidP="00C67B45">
            <w:pPr>
              <w:spacing w:after="0" w:line="240" w:lineRule="auto"/>
              <w:ind w:firstLine="0"/>
              <w:jc w:val="center"/>
              <w:rPr>
                <w:sz w:val="20"/>
                <w:szCs w:val="20"/>
              </w:rPr>
            </w:pPr>
          </w:p>
        </w:tc>
        <w:tc>
          <w:tcPr>
            <w:tcW w:w="1502" w:type="dxa"/>
            <w:tcBorders>
              <w:top w:val="single" w:sz="4" w:space="0" w:color="000000"/>
              <w:left w:val="single" w:sz="4" w:space="0" w:color="000000"/>
              <w:bottom w:val="single" w:sz="4" w:space="0" w:color="000000"/>
              <w:right w:val="single" w:sz="4" w:space="0" w:color="000000"/>
            </w:tcBorders>
            <w:vAlign w:val="center"/>
          </w:tcPr>
          <w:p w14:paraId="68A0B1D3" w14:textId="77777777" w:rsidR="009F317B" w:rsidRPr="00C67B45" w:rsidRDefault="009F317B" w:rsidP="00C67B45">
            <w:pPr>
              <w:spacing w:after="0" w:line="240" w:lineRule="auto"/>
              <w:ind w:firstLine="0"/>
              <w:jc w:val="center"/>
              <w:rPr>
                <w:sz w:val="20"/>
                <w:szCs w:val="20"/>
              </w:rPr>
            </w:pPr>
          </w:p>
        </w:tc>
        <w:tc>
          <w:tcPr>
            <w:tcW w:w="3884" w:type="dxa"/>
            <w:gridSpan w:val="3"/>
            <w:tcBorders>
              <w:top w:val="single" w:sz="4" w:space="0" w:color="000000"/>
              <w:left w:val="single" w:sz="4" w:space="0" w:color="000000"/>
              <w:bottom w:val="single" w:sz="4" w:space="0" w:color="000000"/>
              <w:right w:val="single" w:sz="4" w:space="0" w:color="000000"/>
            </w:tcBorders>
            <w:vAlign w:val="center"/>
          </w:tcPr>
          <w:p w14:paraId="24FCFCA5" w14:textId="351AEDCB" w:rsidR="009F317B" w:rsidRPr="00C67B45" w:rsidRDefault="009F317B" w:rsidP="00C67B45">
            <w:pPr>
              <w:pStyle w:val="TableParagraph"/>
              <w:kinsoku w:val="0"/>
              <w:overflowPunct w:val="0"/>
              <w:jc w:val="center"/>
              <w:rPr>
                <w:rFonts w:ascii="Times New Roman" w:hAnsi="Times New Roman"/>
                <w:spacing w:val="-1"/>
                <w:sz w:val="20"/>
                <w:szCs w:val="20"/>
                <w:lang w:val="ru-RU"/>
              </w:rPr>
            </w:pPr>
            <w:r w:rsidRPr="00C67B45">
              <w:rPr>
                <w:rFonts w:ascii="Times New Roman" w:hAnsi="Times New Roman"/>
                <w:spacing w:val="-1"/>
                <w:sz w:val="20"/>
                <w:szCs w:val="20"/>
                <w:lang w:val="ru-RU"/>
              </w:rPr>
              <w:t>Расчетный</w:t>
            </w:r>
            <w:r w:rsidRPr="00C67B45">
              <w:rPr>
                <w:rFonts w:ascii="Times New Roman" w:hAnsi="Times New Roman"/>
                <w:sz w:val="20"/>
                <w:szCs w:val="20"/>
                <w:lang w:val="ru-RU"/>
              </w:rPr>
              <w:t xml:space="preserve"> </w:t>
            </w:r>
            <w:r w:rsidRPr="00C67B45">
              <w:rPr>
                <w:rFonts w:ascii="Times New Roman" w:hAnsi="Times New Roman"/>
                <w:spacing w:val="-1"/>
                <w:sz w:val="20"/>
                <w:szCs w:val="20"/>
                <w:lang w:val="ru-RU"/>
              </w:rPr>
              <w:t>показатель</w:t>
            </w:r>
            <w:r w:rsidRPr="00C67B45">
              <w:rPr>
                <w:rFonts w:ascii="Times New Roman" w:hAnsi="Times New Roman"/>
                <w:spacing w:val="-2"/>
                <w:sz w:val="20"/>
                <w:szCs w:val="20"/>
                <w:lang w:val="ru-RU"/>
              </w:rPr>
              <w:t xml:space="preserve"> </w:t>
            </w:r>
            <w:r w:rsidRPr="00C67B45">
              <w:rPr>
                <w:rFonts w:ascii="Times New Roman" w:hAnsi="Times New Roman"/>
                <w:sz w:val="20"/>
                <w:szCs w:val="20"/>
                <w:lang w:val="ru-RU"/>
              </w:rPr>
              <w:t>макси</w:t>
            </w:r>
            <w:r w:rsidRPr="00C67B45">
              <w:rPr>
                <w:rFonts w:ascii="Times New Roman" w:hAnsi="Times New Roman"/>
                <w:spacing w:val="-1"/>
                <w:sz w:val="20"/>
                <w:szCs w:val="20"/>
                <w:lang w:val="ru-RU"/>
              </w:rPr>
              <w:t>мально</w:t>
            </w:r>
            <w:r w:rsidRPr="00C67B45">
              <w:rPr>
                <w:rFonts w:ascii="Times New Roman" w:hAnsi="Times New Roman"/>
                <w:sz w:val="20"/>
                <w:szCs w:val="20"/>
                <w:lang w:val="ru-RU"/>
              </w:rPr>
              <w:t xml:space="preserve"> </w:t>
            </w:r>
            <w:r w:rsidRPr="00C67B45">
              <w:rPr>
                <w:rFonts w:ascii="Times New Roman" w:hAnsi="Times New Roman"/>
                <w:spacing w:val="-1"/>
                <w:sz w:val="20"/>
                <w:szCs w:val="20"/>
                <w:lang w:val="ru-RU"/>
              </w:rPr>
              <w:t>допустимого</w:t>
            </w:r>
            <w:r w:rsidRPr="00C67B45">
              <w:rPr>
                <w:rFonts w:ascii="Times New Roman" w:hAnsi="Times New Roman"/>
                <w:spacing w:val="2"/>
                <w:sz w:val="20"/>
                <w:szCs w:val="20"/>
                <w:lang w:val="ru-RU"/>
              </w:rPr>
              <w:t xml:space="preserve"> </w:t>
            </w:r>
            <w:r w:rsidRPr="00C67B45">
              <w:rPr>
                <w:rFonts w:ascii="Times New Roman" w:hAnsi="Times New Roman"/>
                <w:spacing w:val="-1"/>
                <w:sz w:val="20"/>
                <w:szCs w:val="20"/>
                <w:lang w:val="ru-RU"/>
              </w:rPr>
              <w:t>уровня</w:t>
            </w:r>
            <w:r w:rsidRPr="00C67B45">
              <w:rPr>
                <w:rFonts w:ascii="Times New Roman" w:hAnsi="Times New Roman"/>
                <w:sz w:val="20"/>
                <w:szCs w:val="20"/>
                <w:lang w:val="ru-RU"/>
              </w:rPr>
              <w:t xml:space="preserve"> тер</w:t>
            </w:r>
            <w:r w:rsidRPr="00C67B45">
              <w:rPr>
                <w:rFonts w:ascii="Times New Roman" w:hAnsi="Times New Roman"/>
                <w:spacing w:val="-1"/>
                <w:sz w:val="20"/>
                <w:szCs w:val="20"/>
                <w:lang w:val="ru-RU"/>
              </w:rPr>
              <w:t>риториальной</w:t>
            </w:r>
            <w:r w:rsidRPr="00C67B45">
              <w:rPr>
                <w:rFonts w:ascii="Times New Roman" w:hAnsi="Times New Roman"/>
                <w:sz w:val="20"/>
                <w:szCs w:val="20"/>
                <w:lang w:val="ru-RU"/>
              </w:rPr>
              <w:t xml:space="preserve"> </w:t>
            </w:r>
            <w:r w:rsidRPr="00C67B45">
              <w:rPr>
                <w:rFonts w:ascii="Times New Roman" w:hAnsi="Times New Roman"/>
                <w:spacing w:val="-1"/>
                <w:sz w:val="20"/>
                <w:szCs w:val="20"/>
                <w:lang w:val="ru-RU"/>
              </w:rPr>
              <w:t>доступности</w:t>
            </w:r>
          </w:p>
        </w:tc>
        <w:tc>
          <w:tcPr>
            <w:tcW w:w="4087" w:type="dxa"/>
            <w:gridSpan w:val="14"/>
            <w:tcBorders>
              <w:top w:val="single" w:sz="4" w:space="0" w:color="000000"/>
              <w:left w:val="single" w:sz="4" w:space="0" w:color="000000"/>
              <w:bottom w:val="single" w:sz="4" w:space="0" w:color="000000"/>
              <w:right w:val="single" w:sz="4" w:space="0" w:color="000000"/>
            </w:tcBorders>
            <w:vAlign w:val="center"/>
          </w:tcPr>
          <w:p w14:paraId="5F5418B5" w14:textId="00B19766" w:rsidR="009F317B" w:rsidRPr="00C67B45" w:rsidRDefault="009F317B" w:rsidP="00C67B45">
            <w:pPr>
              <w:pStyle w:val="TableParagraph"/>
              <w:kinsoku w:val="0"/>
              <w:overflowPunct w:val="0"/>
              <w:jc w:val="center"/>
              <w:rPr>
                <w:rFonts w:ascii="Times New Roman" w:hAnsi="Times New Roman"/>
                <w:sz w:val="20"/>
                <w:szCs w:val="20"/>
                <w:lang w:val="ru-RU"/>
              </w:rPr>
            </w:pPr>
            <w:r w:rsidRPr="00C67B45">
              <w:rPr>
                <w:rFonts w:ascii="Times New Roman" w:hAnsi="Times New Roman"/>
                <w:sz w:val="20"/>
                <w:szCs w:val="20"/>
              </w:rPr>
              <w:t>не</w:t>
            </w:r>
            <w:r w:rsidRPr="00C67B45">
              <w:rPr>
                <w:rFonts w:ascii="Times New Roman" w:hAnsi="Times New Roman"/>
                <w:spacing w:val="-1"/>
                <w:sz w:val="20"/>
                <w:szCs w:val="20"/>
              </w:rPr>
              <w:t xml:space="preserve"> нормируется</w:t>
            </w:r>
          </w:p>
        </w:tc>
      </w:tr>
      <w:tr w:rsidR="009F317B" w:rsidRPr="00C67B45" w14:paraId="4F8D437A" w14:textId="77777777" w:rsidTr="00003319">
        <w:trPr>
          <w:trHeight w:hRule="exact" w:val="2256"/>
          <w:jc w:val="center"/>
        </w:trPr>
        <w:tc>
          <w:tcPr>
            <w:tcW w:w="9809" w:type="dxa"/>
            <w:gridSpan w:val="19"/>
            <w:tcBorders>
              <w:top w:val="single" w:sz="4" w:space="0" w:color="000000"/>
              <w:left w:val="single" w:sz="4" w:space="0" w:color="000000"/>
              <w:bottom w:val="single" w:sz="4" w:space="0" w:color="000000"/>
              <w:right w:val="single" w:sz="4" w:space="0" w:color="000000"/>
            </w:tcBorders>
            <w:vAlign w:val="center"/>
          </w:tcPr>
          <w:p w14:paraId="7856F7D9" w14:textId="77777777" w:rsidR="009F317B" w:rsidRPr="00C67B45" w:rsidRDefault="009F317B" w:rsidP="00C67B45">
            <w:pPr>
              <w:pStyle w:val="TableParagraph"/>
              <w:kinsoku w:val="0"/>
              <w:overflowPunct w:val="0"/>
              <w:jc w:val="center"/>
              <w:rPr>
                <w:rFonts w:ascii="Times New Roman" w:hAnsi="Times New Roman"/>
                <w:sz w:val="20"/>
                <w:szCs w:val="20"/>
                <w:lang w:val="ru-RU"/>
              </w:rPr>
            </w:pPr>
            <w:r w:rsidRPr="00C67B45">
              <w:rPr>
                <w:rFonts w:ascii="Times New Roman" w:hAnsi="Times New Roman"/>
                <w:sz w:val="20"/>
                <w:szCs w:val="20"/>
                <w:lang w:val="ru-RU"/>
              </w:rPr>
              <w:t>Примечания:</w:t>
            </w:r>
          </w:p>
          <w:p w14:paraId="3B6F36BE" w14:textId="68C5598A" w:rsidR="009F317B" w:rsidRPr="00C67B45" w:rsidRDefault="009F317B" w:rsidP="00C67B45">
            <w:pPr>
              <w:pStyle w:val="TableParagraph"/>
              <w:kinsoku w:val="0"/>
              <w:overflowPunct w:val="0"/>
              <w:jc w:val="center"/>
              <w:rPr>
                <w:rFonts w:ascii="Times New Roman" w:hAnsi="Times New Roman"/>
                <w:sz w:val="20"/>
                <w:szCs w:val="20"/>
                <w:lang w:val="ru-RU"/>
              </w:rPr>
            </w:pPr>
            <w:r w:rsidRPr="00C67B45">
              <w:rPr>
                <w:rFonts w:ascii="Times New Roman" w:hAnsi="Times New Roman"/>
                <w:sz w:val="20"/>
                <w:szCs w:val="20"/>
                <w:lang w:val="ru-RU"/>
              </w:rPr>
              <w:t>1.</w:t>
            </w:r>
            <w:r w:rsidR="00003319">
              <w:rPr>
                <w:rFonts w:ascii="Times New Roman" w:hAnsi="Times New Roman"/>
                <w:sz w:val="20"/>
                <w:szCs w:val="20"/>
                <w:lang w:val="ru-RU"/>
              </w:rPr>
              <w:t xml:space="preserve"> </w:t>
            </w:r>
            <w:r w:rsidRPr="00C67B45">
              <w:rPr>
                <w:rFonts w:ascii="Times New Roman" w:hAnsi="Times New Roman"/>
                <w:sz w:val="20"/>
                <w:szCs w:val="20"/>
                <w:lang w:val="ru-RU"/>
              </w:rPr>
              <w:t>Размеры земельных участков для институтов повышен</w:t>
            </w:r>
            <w:r w:rsidR="009D04A4">
              <w:rPr>
                <w:rFonts w:ascii="Times New Roman" w:hAnsi="Times New Roman"/>
                <w:sz w:val="20"/>
                <w:szCs w:val="20"/>
                <w:lang w:val="ru-RU"/>
              </w:rPr>
              <w:t>ия квалификации и заочных обра</w:t>
            </w:r>
            <w:r w:rsidRPr="00C67B45">
              <w:rPr>
                <w:rFonts w:ascii="Times New Roman" w:hAnsi="Times New Roman"/>
                <w:sz w:val="20"/>
                <w:szCs w:val="20"/>
                <w:lang w:val="ru-RU"/>
              </w:rPr>
              <w:t>зовательных организаций высшего образования соответственно их профилю следует принимать с коэффициентом 0,5.</w:t>
            </w:r>
          </w:p>
          <w:p w14:paraId="3493FB0E" w14:textId="7319F607" w:rsidR="009F317B" w:rsidRPr="00C67B45" w:rsidRDefault="009F317B" w:rsidP="00C67B45">
            <w:pPr>
              <w:pStyle w:val="TableParagraph"/>
              <w:kinsoku w:val="0"/>
              <w:overflowPunct w:val="0"/>
              <w:jc w:val="center"/>
              <w:rPr>
                <w:rFonts w:ascii="Times New Roman" w:hAnsi="Times New Roman"/>
                <w:sz w:val="20"/>
                <w:szCs w:val="20"/>
                <w:lang w:val="ru-RU"/>
              </w:rPr>
            </w:pPr>
            <w:r w:rsidRPr="00C67B45">
              <w:rPr>
                <w:rFonts w:ascii="Times New Roman" w:hAnsi="Times New Roman"/>
                <w:sz w:val="20"/>
                <w:szCs w:val="20"/>
                <w:lang w:val="ru-RU"/>
              </w:rPr>
              <w:t>2.</w:t>
            </w:r>
            <w:r w:rsidR="00003319">
              <w:rPr>
                <w:rFonts w:ascii="Times New Roman" w:hAnsi="Times New Roman"/>
                <w:sz w:val="20"/>
                <w:szCs w:val="20"/>
                <w:lang w:val="ru-RU"/>
              </w:rPr>
              <w:t xml:space="preserve"> </w:t>
            </w:r>
            <w:r w:rsidRPr="00C67B45">
              <w:rPr>
                <w:rFonts w:ascii="Times New Roman" w:hAnsi="Times New Roman"/>
                <w:sz w:val="20"/>
                <w:szCs w:val="20"/>
                <w:lang w:val="ru-RU"/>
              </w:rPr>
              <w:t>Образовательные организации высшего образования физической культуры проектируются по заданию на проектирование.</w:t>
            </w:r>
          </w:p>
          <w:p w14:paraId="2C130E5F" w14:textId="6D4C3C1A" w:rsidR="009F317B" w:rsidRPr="00C67B45" w:rsidRDefault="009F317B" w:rsidP="00C67B45">
            <w:pPr>
              <w:pStyle w:val="TableParagraph"/>
              <w:kinsoku w:val="0"/>
              <w:overflowPunct w:val="0"/>
              <w:jc w:val="center"/>
              <w:rPr>
                <w:rFonts w:ascii="Times New Roman" w:hAnsi="Times New Roman"/>
                <w:sz w:val="20"/>
                <w:szCs w:val="20"/>
                <w:lang w:val="ru-RU"/>
              </w:rPr>
            </w:pPr>
            <w:r w:rsidRPr="00C67B45">
              <w:rPr>
                <w:rFonts w:ascii="Times New Roman" w:hAnsi="Times New Roman"/>
                <w:sz w:val="20"/>
                <w:szCs w:val="20"/>
                <w:lang w:val="ru-RU"/>
              </w:rPr>
              <w:t>3.</w:t>
            </w:r>
            <w:r w:rsidR="00003319">
              <w:rPr>
                <w:rFonts w:ascii="Times New Roman" w:hAnsi="Times New Roman"/>
                <w:sz w:val="20"/>
                <w:szCs w:val="20"/>
                <w:lang w:val="ru-RU"/>
              </w:rPr>
              <w:t xml:space="preserve"> </w:t>
            </w:r>
            <w:r w:rsidRPr="00C67B45">
              <w:rPr>
                <w:rFonts w:ascii="Times New Roman" w:hAnsi="Times New Roman"/>
                <w:sz w:val="20"/>
                <w:szCs w:val="20"/>
                <w:lang w:val="ru-RU"/>
              </w:rPr>
              <w:t>Размер земельного участка может быть уменьшен на 40% в климатическом подрайоне IВ в условиях реконструкции.</w:t>
            </w:r>
          </w:p>
          <w:p w14:paraId="256284CC" w14:textId="500C1803" w:rsidR="009F317B" w:rsidRPr="00C67B45" w:rsidRDefault="009F317B" w:rsidP="00C67B45">
            <w:pPr>
              <w:pStyle w:val="TableParagraph"/>
              <w:kinsoku w:val="0"/>
              <w:overflowPunct w:val="0"/>
              <w:jc w:val="center"/>
              <w:rPr>
                <w:rFonts w:ascii="Times New Roman" w:hAnsi="Times New Roman"/>
                <w:sz w:val="20"/>
                <w:szCs w:val="20"/>
                <w:lang w:val="ru-RU"/>
              </w:rPr>
            </w:pPr>
            <w:r w:rsidRPr="00C67B45">
              <w:rPr>
                <w:rFonts w:ascii="Times New Roman" w:hAnsi="Times New Roman"/>
                <w:sz w:val="20"/>
                <w:szCs w:val="20"/>
                <w:lang w:val="ru-RU"/>
              </w:rPr>
              <w:t>4.</w:t>
            </w:r>
            <w:r w:rsidR="00003319">
              <w:rPr>
                <w:rFonts w:ascii="Times New Roman" w:hAnsi="Times New Roman"/>
                <w:sz w:val="20"/>
                <w:szCs w:val="20"/>
                <w:lang w:val="ru-RU"/>
              </w:rPr>
              <w:t xml:space="preserve"> </w:t>
            </w:r>
            <w:r w:rsidRPr="00C67B45">
              <w:rPr>
                <w:rFonts w:ascii="Times New Roman" w:hAnsi="Times New Roman"/>
                <w:sz w:val="20"/>
                <w:szCs w:val="20"/>
                <w:lang w:val="ru-RU"/>
              </w:rPr>
              <w:t>При кооперированном размещении нескольких объектов на одном участке суммарную территорию земельных участков учебных заведений рекомендуется сокращать на 20%</w:t>
            </w:r>
          </w:p>
        </w:tc>
      </w:tr>
      <w:tr w:rsidR="009F317B" w:rsidRPr="00C67B45" w14:paraId="56640390" w14:textId="77777777" w:rsidTr="004F240A">
        <w:trPr>
          <w:trHeight w:hRule="exact" w:val="1707"/>
          <w:jc w:val="center"/>
        </w:trPr>
        <w:tc>
          <w:tcPr>
            <w:tcW w:w="336" w:type="dxa"/>
            <w:tcBorders>
              <w:top w:val="single" w:sz="4" w:space="0" w:color="000000"/>
              <w:left w:val="single" w:sz="4" w:space="0" w:color="000000"/>
              <w:bottom w:val="single" w:sz="4" w:space="0" w:color="000000"/>
              <w:right w:val="single" w:sz="4" w:space="0" w:color="000000"/>
            </w:tcBorders>
            <w:vAlign w:val="center"/>
          </w:tcPr>
          <w:p w14:paraId="3DC8E56B" w14:textId="1EFD1CF3" w:rsidR="009F317B" w:rsidRPr="00C67B45" w:rsidRDefault="009F317B" w:rsidP="00C67B45">
            <w:pPr>
              <w:spacing w:after="0" w:line="240" w:lineRule="auto"/>
              <w:ind w:firstLine="0"/>
              <w:jc w:val="center"/>
              <w:rPr>
                <w:sz w:val="20"/>
                <w:szCs w:val="20"/>
              </w:rPr>
            </w:pPr>
            <w:r w:rsidRPr="00C67B45">
              <w:rPr>
                <w:sz w:val="20"/>
                <w:szCs w:val="20"/>
              </w:rPr>
              <w:t>5.</w:t>
            </w:r>
          </w:p>
        </w:tc>
        <w:tc>
          <w:tcPr>
            <w:tcW w:w="1502" w:type="dxa"/>
            <w:tcBorders>
              <w:top w:val="single" w:sz="4" w:space="0" w:color="000000"/>
              <w:left w:val="single" w:sz="4" w:space="0" w:color="000000"/>
              <w:bottom w:val="single" w:sz="4" w:space="0" w:color="000000"/>
              <w:right w:val="single" w:sz="4" w:space="0" w:color="000000"/>
            </w:tcBorders>
            <w:vAlign w:val="center"/>
          </w:tcPr>
          <w:p w14:paraId="5F160B3E" w14:textId="4DB3CB3F" w:rsidR="009F317B" w:rsidRPr="00C67B45" w:rsidRDefault="009F317B" w:rsidP="00C67B45">
            <w:pPr>
              <w:spacing w:after="0" w:line="240" w:lineRule="auto"/>
              <w:ind w:firstLine="0"/>
              <w:jc w:val="center"/>
              <w:rPr>
                <w:sz w:val="20"/>
                <w:szCs w:val="20"/>
              </w:rPr>
            </w:pPr>
            <w:r w:rsidRPr="00C67B45">
              <w:rPr>
                <w:spacing w:val="-1"/>
                <w:sz w:val="20"/>
                <w:szCs w:val="20"/>
              </w:rPr>
              <w:t>Профессиональ</w:t>
            </w:r>
            <w:r w:rsidRPr="00C67B45">
              <w:rPr>
                <w:sz w:val="20"/>
                <w:szCs w:val="20"/>
              </w:rPr>
              <w:t>ные</w:t>
            </w:r>
            <w:r w:rsidRPr="00C67B45">
              <w:rPr>
                <w:spacing w:val="-2"/>
                <w:sz w:val="20"/>
                <w:szCs w:val="20"/>
              </w:rPr>
              <w:t xml:space="preserve"> </w:t>
            </w:r>
            <w:r w:rsidRPr="00C67B45">
              <w:rPr>
                <w:spacing w:val="-1"/>
                <w:sz w:val="20"/>
                <w:szCs w:val="20"/>
              </w:rPr>
              <w:t>образователь</w:t>
            </w:r>
            <w:r w:rsidRPr="00C67B45">
              <w:rPr>
                <w:sz w:val="20"/>
                <w:szCs w:val="20"/>
              </w:rPr>
              <w:t>ные</w:t>
            </w:r>
            <w:r w:rsidRPr="00C67B45">
              <w:rPr>
                <w:spacing w:val="-2"/>
                <w:sz w:val="20"/>
                <w:szCs w:val="20"/>
              </w:rPr>
              <w:t xml:space="preserve"> </w:t>
            </w:r>
            <w:r w:rsidRPr="00C67B45">
              <w:rPr>
                <w:spacing w:val="-1"/>
                <w:sz w:val="20"/>
                <w:szCs w:val="20"/>
              </w:rPr>
              <w:t>организации</w:t>
            </w:r>
            <w:r w:rsidRPr="00C67B45">
              <w:rPr>
                <w:sz w:val="20"/>
                <w:szCs w:val="20"/>
              </w:rPr>
              <w:t xml:space="preserve"> и</w:t>
            </w:r>
            <w:r w:rsidRPr="00C67B45">
              <w:rPr>
                <w:spacing w:val="22"/>
                <w:sz w:val="20"/>
                <w:szCs w:val="20"/>
              </w:rPr>
              <w:t xml:space="preserve"> </w:t>
            </w:r>
            <w:r w:rsidRPr="00C67B45">
              <w:rPr>
                <w:sz w:val="20"/>
                <w:szCs w:val="20"/>
              </w:rPr>
              <w:t>их</w:t>
            </w:r>
            <w:r w:rsidRPr="00C67B45">
              <w:rPr>
                <w:spacing w:val="2"/>
                <w:sz w:val="20"/>
                <w:szCs w:val="20"/>
              </w:rPr>
              <w:t xml:space="preserve"> </w:t>
            </w:r>
            <w:r w:rsidRPr="00C67B45">
              <w:rPr>
                <w:spacing w:val="-1"/>
                <w:sz w:val="20"/>
                <w:szCs w:val="20"/>
              </w:rPr>
              <w:t>обще</w:t>
            </w:r>
            <w:r w:rsidRPr="00C67B45">
              <w:rPr>
                <w:sz w:val="20"/>
                <w:szCs w:val="20"/>
              </w:rPr>
              <w:t>жития</w:t>
            </w:r>
          </w:p>
        </w:tc>
        <w:tc>
          <w:tcPr>
            <w:tcW w:w="1418" w:type="dxa"/>
            <w:tcBorders>
              <w:top w:val="single" w:sz="4" w:space="0" w:color="000000"/>
              <w:left w:val="single" w:sz="4" w:space="0" w:color="000000"/>
              <w:bottom w:val="single" w:sz="4" w:space="0" w:color="000000"/>
              <w:right w:val="single" w:sz="4" w:space="0" w:color="000000"/>
            </w:tcBorders>
            <w:vAlign w:val="center"/>
          </w:tcPr>
          <w:p w14:paraId="6BBA2D67" w14:textId="410E568D" w:rsidR="009F317B" w:rsidRPr="00C67B45" w:rsidRDefault="009F317B" w:rsidP="00C67B45">
            <w:pPr>
              <w:spacing w:after="0" w:line="240" w:lineRule="auto"/>
              <w:ind w:firstLine="0"/>
              <w:jc w:val="center"/>
              <w:rPr>
                <w:sz w:val="20"/>
                <w:szCs w:val="20"/>
              </w:rPr>
            </w:pPr>
            <w:r w:rsidRPr="00C67B45">
              <w:rPr>
                <w:spacing w:val="-1"/>
                <w:sz w:val="20"/>
                <w:szCs w:val="20"/>
              </w:rPr>
              <w:t>Расчетные</w:t>
            </w:r>
            <w:r w:rsidRPr="00C67B45">
              <w:rPr>
                <w:spacing w:val="25"/>
                <w:sz w:val="20"/>
                <w:szCs w:val="20"/>
              </w:rPr>
              <w:t xml:space="preserve"> </w:t>
            </w:r>
            <w:r w:rsidRPr="00C67B45">
              <w:rPr>
                <w:spacing w:val="-1"/>
                <w:sz w:val="20"/>
                <w:szCs w:val="20"/>
              </w:rPr>
              <w:t>показате</w:t>
            </w:r>
            <w:r w:rsidRPr="00C67B45">
              <w:rPr>
                <w:sz w:val="20"/>
                <w:szCs w:val="20"/>
              </w:rPr>
              <w:t>ли</w:t>
            </w:r>
            <w:r w:rsidRPr="00C67B45">
              <w:rPr>
                <w:spacing w:val="1"/>
                <w:sz w:val="20"/>
                <w:szCs w:val="20"/>
              </w:rPr>
              <w:t xml:space="preserve"> </w:t>
            </w:r>
            <w:r w:rsidRPr="00C67B45">
              <w:rPr>
                <w:sz w:val="20"/>
                <w:szCs w:val="20"/>
              </w:rPr>
              <w:t>мини</w:t>
            </w:r>
            <w:r w:rsidRPr="00C67B45">
              <w:rPr>
                <w:spacing w:val="-1"/>
                <w:sz w:val="20"/>
                <w:szCs w:val="20"/>
              </w:rPr>
              <w:t>мально</w:t>
            </w:r>
            <w:r w:rsidRPr="00C67B45">
              <w:rPr>
                <w:spacing w:val="24"/>
                <w:sz w:val="20"/>
                <w:szCs w:val="20"/>
              </w:rPr>
              <w:t xml:space="preserve"> </w:t>
            </w:r>
            <w:r w:rsidRPr="00C67B45">
              <w:rPr>
                <w:sz w:val="20"/>
                <w:szCs w:val="20"/>
              </w:rPr>
              <w:t>до</w:t>
            </w:r>
            <w:r w:rsidRPr="00C67B45">
              <w:rPr>
                <w:spacing w:val="3"/>
                <w:sz w:val="20"/>
                <w:szCs w:val="20"/>
              </w:rPr>
              <w:t>п</w:t>
            </w:r>
            <w:r w:rsidRPr="00C67B45">
              <w:rPr>
                <w:spacing w:val="-5"/>
                <w:sz w:val="20"/>
                <w:szCs w:val="20"/>
              </w:rPr>
              <w:t>у</w:t>
            </w:r>
            <w:r w:rsidRPr="00C67B45">
              <w:rPr>
                <w:spacing w:val="-1"/>
                <w:sz w:val="20"/>
                <w:szCs w:val="20"/>
              </w:rPr>
              <w:t>с</w:t>
            </w:r>
            <w:r w:rsidRPr="00C67B45">
              <w:rPr>
                <w:spacing w:val="1"/>
                <w:sz w:val="20"/>
                <w:szCs w:val="20"/>
              </w:rPr>
              <w:t>ти</w:t>
            </w:r>
            <w:r w:rsidRPr="00C67B45">
              <w:rPr>
                <w:spacing w:val="-1"/>
                <w:sz w:val="20"/>
                <w:szCs w:val="20"/>
              </w:rPr>
              <w:t>мого</w:t>
            </w:r>
            <w:r w:rsidRPr="00C67B45">
              <w:rPr>
                <w:spacing w:val="23"/>
                <w:sz w:val="20"/>
                <w:szCs w:val="20"/>
              </w:rPr>
              <w:t xml:space="preserve"> </w:t>
            </w:r>
            <w:r w:rsidRPr="00C67B45">
              <w:rPr>
                <w:spacing w:val="-1"/>
                <w:sz w:val="20"/>
                <w:szCs w:val="20"/>
              </w:rPr>
              <w:t>уровня</w:t>
            </w:r>
            <w:r w:rsidRPr="00C67B45">
              <w:rPr>
                <w:spacing w:val="23"/>
                <w:sz w:val="20"/>
                <w:szCs w:val="20"/>
              </w:rPr>
              <w:t xml:space="preserve"> </w:t>
            </w:r>
            <w:r w:rsidRPr="00C67B45">
              <w:rPr>
                <w:spacing w:val="-1"/>
                <w:sz w:val="20"/>
                <w:szCs w:val="20"/>
              </w:rPr>
              <w:t>обеспеченности</w:t>
            </w:r>
          </w:p>
        </w:tc>
        <w:tc>
          <w:tcPr>
            <w:tcW w:w="1134" w:type="dxa"/>
            <w:tcBorders>
              <w:top w:val="single" w:sz="4" w:space="0" w:color="000000"/>
              <w:left w:val="single" w:sz="4" w:space="0" w:color="000000"/>
              <w:bottom w:val="single" w:sz="4" w:space="0" w:color="000000"/>
              <w:right w:val="single" w:sz="4" w:space="0" w:color="000000"/>
            </w:tcBorders>
            <w:vAlign w:val="center"/>
          </w:tcPr>
          <w:p w14:paraId="606CA720" w14:textId="5B4BCE65" w:rsidR="009F317B" w:rsidRPr="00C67B45" w:rsidRDefault="009F317B" w:rsidP="00C67B45">
            <w:pPr>
              <w:pStyle w:val="TableParagraph"/>
              <w:kinsoku w:val="0"/>
              <w:overflowPunct w:val="0"/>
              <w:jc w:val="center"/>
              <w:rPr>
                <w:rFonts w:ascii="Times New Roman" w:hAnsi="Times New Roman"/>
                <w:spacing w:val="-1"/>
                <w:sz w:val="20"/>
                <w:szCs w:val="20"/>
                <w:lang w:val="ru-RU"/>
              </w:rPr>
            </w:pPr>
            <w:r w:rsidRPr="00C67B45">
              <w:rPr>
                <w:rFonts w:ascii="Times New Roman" w:hAnsi="Times New Roman"/>
                <w:spacing w:val="-1"/>
                <w:sz w:val="20"/>
                <w:szCs w:val="20"/>
                <w:lang w:val="ru-RU"/>
              </w:rPr>
              <w:t>Расчет</w:t>
            </w:r>
            <w:r w:rsidRPr="00C67B45">
              <w:rPr>
                <w:rFonts w:ascii="Times New Roman" w:hAnsi="Times New Roman"/>
                <w:sz w:val="20"/>
                <w:szCs w:val="20"/>
                <w:lang w:val="ru-RU"/>
              </w:rPr>
              <w:t>ный по</w:t>
            </w:r>
            <w:r w:rsidRPr="00C67B45">
              <w:rPr>
                <w:rFonts w:ascii="Times New Roman" w:hAnsi="Times New Roman"/>
                <w:spacing w:val="-1"/>
                <w:sz w:val="20"/>
                <w:szCs w:val="20"/>
                <w:lang w:val="ru-RU"/>
              </w:rPr>
              <w:t>казатель</w:t>
            </w:r>
            <w:r w:rsidRPr="00C67B45">
              <w:rPr>
                <w:rFonts w:ascii="Times New Roman" w:hAnsi="Times New Roman"/>
                <w:spacing w:val="25"/>
                <w:sz w:val="20"/>
                <w:szCs w:val="20"/>
                <w:lang w:val="ru-RU"/>
              </w:rPr>
              <w:t xml:space="preserve"> </w:t>
            </w:r>
            <w:r w:rsidRPr="00C67B45">
              <w:rPr>
                <w:rFonts w:ascii="Times New Roman" w:hAnsi="Times New Roman"/>
                <w:sz w:val="20"/>
                <w:szCs w:val="20"/>
                <w:lang w:val="ru-RU"/>
              </w:rPr>
              <w:t>мини</w:t>
            </w:r>
            <w:r w:rsidRPr="00C67B45">
              <w:rPr>
                <w:rFonts w:ascii="Times New Roman" w:hAnsi="Times New Roman"/>
                <w:spacing w:val="-1"/>
                <w:sz w:val="20"/>
                <w:szCs w:val="20"/>
                <w:lang w:val="ru-RU"/>
              </w:rPr>
              <w:t>мально</w:t>
            </w:r>
            <w:r w:rsidRPr="00C67B45">
              <w:rPr>
                <w:rFonts w:ascii="Times New Roman" w:hAnsi="Times New Roman"/>
                <w:spacing w:val="24"/>
                <w:sz w:val="20"/>
                <w:szCs w:val="20"/>
                <w:lang w:val="ru-RU"/>
              </w:rPr>
              <w:t xml:space="preserve"> </w:t>
            </w:r>
            <w:r w:rsidRPr="00C67B45">
              <w:rPr>
                <w:rFonts w:ascii="Times New Roman" w:hAnsi="Times New Roman"/>
                <w:spacing w:val="-2"/>
                <w:sz w:val="20"/>
                <w:szCs w:val="20"/>
                <w:lang w:val="ru-RU"/>
              </w:rPr>
              <w:t>допу</w:t>
            </w:r>
            <w:r w:rsidRPr="00C67B45">
              <w:rPr>
                <w:rFonts w:ascii="Times New Roman" w:hAnsi="Times New Roman"/>
                <w:spacing w:val="-1"/>
                <w:sz w:val="20"/>
                <w:szCs w:val="20"/>
                <w:lang w:val="ru-RU"/>
              </w:rPr>
              <w:t>стимого</w:t>
            </w:r>
            <w:r w:rsidRPr="00C67B45">
              <w:rPr>
                <w:rFonts w:ascii="Times New Roman" w:hAnsi="Times New Roman"/>
                <w:spacing w:val="25"/>
                <w:sz w:val="20"/>
                <w:szCs w:val="20"/>
                <w:lang w:val="ru-RU"/>
              </w:rPr>
              <w:t xml:space="preserve"> </w:t>
            </w:r>
            <w:r w:rsidRPr="00C67B45">
              <w:rPr>
                <w:rFonts w:ascii="Times New Roman" w:hAnsi="Times New Roman"/>
                <w:spacing w:val="-1"/>
                <w:sz w:val="20"/>
                <w:szCs w:val="20"/>
                <w:lang w:val="ru-RU"/>
              </w:rPr>
              <w:t>уровня</w:t>
            </w:r>
            <w:r w:rsidRPr="00C67B45">
              <w:rPr>
                <w:rFonts w:ascii="Times New Roman" w:hAnsi="Times New Roman"/>
                <w:spacing w:val="23"/>
                <w:sz w:val="20"/>
                <w:szCs w:val="20"/>
                <w:lang w:val="ru-RU"/>
              </w:rPr>
              <w:t xml:space="preserve"> </w:t>
            </w:r>
            <w:r w:rsidRPr="00C67B45">
              <w:rPr>
                <w:rFonts w:ascii="Times New Roman" w:hAnsi="Times New Roman"/>
                <w:sz w:val="20"/>
                <w:szCs w:val="20"/>
                <w:lang w:val="ru-RU"/>
              </w:rPr>
              <w:t>мощно</w:t>
            </w:r>
            <w:r w:rsidRPr="00C67B45">
              <w:rPr>
                <w:rFonts w:ascii="Times New Roman" w:hAnsi="Times New Roman"/>
                <w:spacing w:val="-1"/>
                <w:sz w:val="20"/>
                <w:szCs w:val="20"/>
                <w:lang w:val="ru-RU"/>
              </w:rPr>
              <w:t>сти</w:t>
            </w:r>
            <w:r w:rsidRPr="00C67B45">
              <w:rPr>
                <w:rFonts w:ascii="Times New Roman" w:hAnsi="Times New Roman"/>
                <w:sz w:val="20"/>
                <w:szCs w:val="20"/>
                <w:lang w:val="ru-RU"/>
              </w:rPr>
              <w:t xml:space="preserve"> объ</w:t>
            </w:r>
            <w:r w:rsidRPr="00C67B45">
              <w:rPr>
                <w:rFonts w:ascii="Times New Roman" w:hAnsi="Times New Roman"/>
                <w:spacing w:val="-1"/>
                <w:sz w:val="20"/>
                <w:szCs w:val="20"/>
                <w:lang w:val="ru-RU"/>
              </w:rPr>
              <w:t>екта</w:t>
            </w:r>
          </w:p>
        </w:tc>
        <w:tc>
          <w:tcPr>
            <w:tcW w:w="1332" w:type="dxa"/>
            <w:tcBorders>
              <w:top w:val="single" w:sz="4" w:space="0" w:color="000000"/>
              <w:left w:val="single" w:sz="4" w:space="0" w:color="000000"/>
              <w:bottom w:val="single" w:sz="4" w:space="0" w:color="000000"/>
              <w:right w:val="single" w:sz="4" w:space="0" w:color="000000"/>
            </w:tcBorders>
            <w:vAlign w:val="center"/>
          </w:tcPr>
          <w:p w14:paraId="4354673E" w14:textId="776A8DBE" w:rsidR="009F317B" w:rsidRPr="00C67B45" w:rsidRDefault="009F317B" w:rsidP="00C67B45">
            <w:pPr>
              <w:pStyle w:val="TableParagraph"/>
              <w:kinsoku w:val="0"/>
              <w:overflowPunct w:val="0"/>
              <w:jc w:val="center"/>
              <w:rPr>
                <w:rFonts w:ascii="Times New Roman" w:hAnsi="Times New Roman"/>
                <w:spacing w:val="-1"/>
                <w:sz w:val="20"/>
                <w:szCs w:val="20"/>
                <w:lang w:val="ru-RU"/>
              </w:rPr>
            </w:pPr>
            <w:r w:rsidRPr="00C67B45">
              <w:rPr>
                <w:rFonts w:ascii="Times New Roman" w:hAnsi="Times New Roman"/>
                <w:spacing w:val="-1"/>
                <w:sz w:val="20"/>
                <w:szCs w:val="20"/>
              </w:rPr>
              <w:t>Уровень</w:t>
            </w:r>
            <w:r w:rsidRPr="00C67B45">
              <w:rPr>
                <w:rFonts w:ascii="Times New Roman" w:hAnsi="Times New Roman"/>
                <w:spacing w:val="26"/>
                <w:sz w:val="20"/>
                <w:szCs w:val="20"/>
              </w:rPr>
              <w:t xml:space="preserve"> </w:t>
            </w:r>
            <w:r w:rsidRPr="00C67B45">
              <w:rPr>
                <w:rFonts w:ascii="Times New Roman" w:hAnsi="Times New Roman"/>
                <w:spacing w:val="-1"/>
                <w:sz w:val="20"/>
                <w:szCs w:val="20"/>
              </w:rPr>
              <w:t>обеспеченности,</w:t>
            </w:r>
            <w:r w:rsidRPr="00C67B45">
              <w:rPr>
                <w:rFonts w:ascii="Times New Roman" w:hAnsi="Times New Roman"/>
                <w:spacing w:val="26"/>
                <w:sz w:val="20"/>
                <w:szCs w:val="20"/>
              </w:rPr>
              <w:t xml:space="preserve"> </w:t>
            </w:r>
            <w:r w:rsidRPr="00C67B45">
              <w:rPr>
                <w:rFonts w:ascii="Times New Roman" w:hAnsi="Times New Roman"/>
                <w:spacing w:val="-1"/>
                <w:sz w:val="20"/>
                <w:szCs w:val="20"/>
              </w:rPr>
              <w:t>мест</w:t>
            </w:r>
          </w:p>
        </w:tc>
        <w:tc>
          <w:tcPr>
            <w:tcW w:w="4087" w:type="dxa"/>
            <w:gridSpan w:val="14"/>
            <w:tcBorders>
              <w:top w:val="single" w:sz="4" w:space="0" w:color="000000"/>
              <w:left w:val="single" w:sz="4" w:space="0" w:color="000000"/>
              <w:bottom w:val="single" w:sz="4" w:space="0" w:color="000000"/>
              <w:right w:val="single" w:sz="4" w:space="0" w:color="000000"/>
            </w:tcBorders>
            <w:vAlign w:val="center"/>
          </w:tcPr>
          <w:p w14:paraId="41D65412" w14:textId="268375F4" w:rsidR="009F317B" w:rsidRPr="00C67B45" w:rsidRDefault="009F317B" w:rsidP="00C67B45">
            <w:pPr>
              <w:pStyle w:val="TableParagraph"/>
              <w:kinsoku w:val="0"/>
              <w:overflowPunct w:val="0"/>
              <w:jc w:val="center"/>
              <w:rPr>
                <w:rFonts w:ascii="Times New Roman" w:hAnsi="Times New Roman"/>
                <w:sz w:val="20"/>
                <w:szCs w:val="20"/>
                <w:lang w:val="ru-RU"/>
              </w:rPr>
            </w:pPr>
            <w:r w:rsidRPr="00C67B45">
              <w:rPr>
                <w:rFonts w:ascii="Times New Roman" w:hAnsi="Times New Roman"/>
                <w:sz w:val="20"/>
                <w:szCs w:val="20"/>
              </w:rPr>
              <w:t>270 на</w:t>
            </w:r>
            <w:r w:rsidRPr="00C67B45">
              <w:rPr>
                <w:rFonts w:ascii="Times New Roman" w:hAnsi="Times New Roman"/>
                <w:spacing w:val="-1"/>
                <w:sz w:val="20"/>
                <w:szCs w:val="20"/>
              </w:rPr>
              <w:t xml:space="preserve"> </w:t>
            </w:r>
            <w:r w:rsidRPr="00C67B45">
              <w:rPr>
                <w:rFonts w:ascii="Times New Roman" w:hAnsi="Times New Roman"/>
                <w:sz w:val="20"/>
                <w:szCs w:val="20"/>
              </w:rPr>
              <w:t xml:space="preserve">10 </w:t>
            </w:r>
            <w:r w:rsidRPr="00C67B45">
              <w:rPr>
                <w:rFonts w:ascii="Times New Roman" w:hAnsi="Times New Roman"/>
                <w:spacing w:val="-1"/>
                <w:sz w:val="20"/>
                <w:szCs w:val="20"/>
              </w:rPr>
              <w:t>тыс.</w:t>
            </w:r>
            <w:r w:rsidRPr="00C67B45">
              <w:rPr>
                <w:rFonts w:ascii="Times New Roman" w:hAnsi="Times New Roman"/>
                <w:sz w:val="20"/>
                <w:szCs w:val="20"/>
              </w:rPr>
              <w:t xml:space="preserve"> </w:t>
            </w:r>
            <w:r w:rsidRPr="00C67B45">
              <w:rPr>
                <w:rFonts w:ascii="Times New Roman" w:hAnsi="Times New Roman"/>
                <w:spacing w:val="-1"/>
                <w:sz w:val="20"/>
                <w:szCs w:val="20"/>
              </w:rPr>
              <w:t>человек</w:t>
            </w:r>
          </w:p>
        </w:tc>
      </w:tr>
      <w:tr w:rsidR="009F317B" w:rsidRPr="00C67B45" w14:paraId="67A35FEA" w14:textId="77777777" w:rsidTr="004F240A">
        <w:trPr>
          <w:trHeight w:hRule="exact" w:val="2128"/>
          <w:jc w:val="center"/>
        </w:trPr>
        <w:tc>
          <w:tcPr>
            <w:tcW w:w="336" w:type="dxa"/>
            <w:tcBorders>
              <w:top w:val="single" w:sz="4" w:space="0" w:color="000000"/>
              <w:left w:val="single" w:sz="4" w:space="0" w:color="000000"/>
              <w:bottom w:val="single" w:sz="4" w:space="0" w:color="000000"/>
              <w:right w:val="single" w:sz="4" w:space="0" w:color="000000"/>
            </w:tcBorders>
            <w:vAlign w:val="center"/>
          </w:tcPr>
          <w:p w14:paraId="1D719A78" w14:textId="77777777" w:rsidR="009F317B" w:rsidRPr="00C67B45" w:rsidRDefault="009F317B" w:rsidP="00C67B45">
            <w:pPr>
              <w:spacing w:after="0" w:line="240" w:lineRule="auto"/>
              <w:ind w:firstLine="0"/>
              <w:jc w:val="center"/>
              <w:rPr>
                <w:sz w:val="20"/>
                <w:szCs w:val="20"/>
              </w:rPr>
            </w:pPr>
          </w:p>
        </w:tc>
        <w:tc>
          <w:tcPr>
            <w:tcW w:w="1502" w:type="dxa"/>
            <w:tcBorders>
              <w:top w:val="single" w:sz="4" w:space="0" w:color="000000"/>
              <w:left w:val="single" w:sz="4" w:space="0" w:color="000000"/>
              <w:bottom w:val="single" w:sz="4" w:space="0" w:color="000000"/>
              <w:right w:val="single" w:sz="4" w:space="0" w:color="000000"/>
            </w:tcBorders>
            <w:vAlign w:val="center"/>
          </w:tcPr>
          <w:p w14:paraId="2A3F9F93" w14:textId="77777777" w:rsidR="009F317B" w:rsidRPr="00C67B45" w:rsidRDefault="009F317B" w:rsidP="00C67B45">
            <w:pPr>
              <w:spacing w:after="0" w:line="240" w:lineRule="auto"/>
              <w:ind w:firstLine="0"/>
              <w:jc w:val="center"/>
              <w:rPr>
                <w:sz w:val="20"/>
                <w:szCs w:val="20"/>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65D983CC" w14:textId="77777777" w:rsidR="009F317B" w:rsidRPr="00C67B45" w:rsidRDefault="009F317B" w:rsidP="00C67B45">
            <w:pPr>
              <w:spacing w:after="0" w:line="240" w:lineRule="auto"/>
              <w:ind w:firstLine="0"/>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64A20831" w14:textId="735BFDBB" w:rsidR="009F317B" w:rsidRPr="00C67B45" w:rsidRDefault="009F317B" w:rsidP="00C67B45">
            <w:pPr>
              <w:pStyle w:val="TableParagraph"/>
              <w:kinsoku w:val="0"/>
              <w:overflowPunct w:val="0"/>
              <w:jc w:val="center"/>
              <w:rPr>
                <w:rFonts w:ascii="Times New Roman" w:hAnsi="Times New Roman"/>
                <w:spacing w:val="-1"/>
                <w:sz w:val="20"/>
                <w:szCs w:val="20"/>
                <w:lang w:val="ru-RU"/>
              </w:rPr>
            </w:pPr>
            <w:r w:rsidRPr="00C67B45">
              <w:rPr>
                <w:rFonts w:ascii="Times New Roman" w:hAnsi="Times New Roman"/>
                <w:spacing w:val="-1"/>
                <w:sz w:val="20"/>
                <w:szCs w:val="20"/>
                <w:lang w:val="ru-RU"/>
              </w:rPr>
              <w:t>Расчет</w:t>
            </w:r>
            <w:r w:rsidRPr="00C67B45">
              <w:rPr>
                <w:rFonts w:ascii="Times New Roman" w:hAnsi="Times New Roman"/>
                <w:sz w:val="20"/>
                <w:szCs w:val="20"/>
                <w:lang w:val="ru-RU"/>
              </w:rPr>
              <w:t>ный по</w:t>
            </w:r>
            <w:r w:rsidRPr="00C67B45">
              <w:rPr>
                <w:rFonts w:ascii="Times New Roman" w:hAnsi="Times New Roman"/>
                <w:spacing w:val="-1"/>
                <w:sz w:val="20"/>
                <w:szCs w:val="20"/>
                <w:lang w:val="ru-RU"/>
              </w:rPr>
              <w:t>казатель</w:t>
            </w:r>
            <w:r w:rsidRPr="00C67B45">
              <w:rPr>
                <w:rFonts w:ascii="Times New Roman" w:hAnsi="Times New Roman"/>
                <w:spacing w:val="25"/>
                <w:sz w:val="20"/>
                <w:szCs w:val="20"/>
                <w:lang w:val="ru-RU"/>
              </w:rPr>
              <w:t xml:space="preserve"> </w:t>
            </w:r>
            <w:r w:rsidRPr="00C67B45">
              <w:rPr>
                <w:rFonts w:ascii="Times New Roman" w:hAnsi="Times New Roman"/>
                <w:sz w:val="20"/>
                <w:szCs w:val="20"/>
                <w:lang w:val="ru-RU"/>
              </w:rPr>
              <w:t>мини</w:t>
            </w:r>
            <w:r w:rsidRPr="00C67B45">
              <w:rPr>
                <w:rFonts w:ascii="Times New Roman" w:hAnsi="Times New Roman"/>
                <w:spacing w:val="-1"/>
                <w:sz w:val="20"/>
                <w:szCs w:val="20"/>
                <w:lang w:val="ru-RU"/>
              </w:rPr>
              <w:t>мально</w:t>
            </w:r>
            <w:r w:rsidRPr="00C67B45">
              <w:rPr>
                <w:rFonts w:ascii="Times New Roman" w:hAnsi="Times New Roman"/>
                <w:spacing w:val="24"/>
                <w:sz w:val="20"/>
                <w:szCs w:val="20"/>
                <w:lang w:val="ru-RU"/>
              </w:rPr>
              <w:t xml:space="preserve"> </w:t>
            </w:r>
            <w:r w:rsidRPr="00C67B45">
              <w:rPr>
                <w:rFonts w:ascii="Times New Roman" w:hAnsi="Times New Roman"/>
                <w:spacing w:val="-2"/>
                <w:sz w:val="20"/>
                <w:szCs w:val="20"/>
                <w:lang w:val="ru-RU"/>
              </w:rPr>
              <w:t>допу</w:t>
            </w:r>
            <w:r w:rsidRPr="00C67B45">
              <w:rPr>
                <w:rFonts w:ascii="Times New Roman" w:hAnsi="Times New Roman"/>
                <w:spacing w:val="-1"/>
                <w:sz w:val="20"/>
                <w:szCs w:val="20"/>
                <w:lang w:val="ru-RU"/>
              </w:rPr>
              <w:t>стимой</w:t>
            </w:r>
            <w:r w:rsidRPr="00C67B45">
              <w:rPr>
                <w:rFonts w:ascii="Times New Roman" w:hAnsi="Times New Roman"/>
                <w:spacing w:val="24"/>
                <w:sz w:val="20"/>
                <w:szCs w:val="20"/>
                <w:lang w:val="ru-RU"/>
              </w:rPr>
              <w:t xml:space="preserve"> </w:t>
            </w:r>
            <w:r w:rsidRPr="00C67B45">
              <w:rPr>
                <w:rFonts w:ascii="Times New Roman" w:hAnsi="Times New Roman"/>
                <w:spacing w:val="-1"/>
                <w:sz w:val="20"/>
                <w:szCs w:val="20"/>
                <w:lang w:val="ru-RU"/>
              </w:rPr>
              <w:t>площади</w:t>
            </w:r>
            <w:r w:rsidRPr="00C67B45">
              <w:rPr>
                <w:rFonts w:ascii="Times New Roman" w:hAnsi="Times New Roman"/>
                <w:spacing w:val="26"/>
                <w:sz w:val="20"/>
                <w:szCs w:val="20"/>
                <w:lang w:val="ru-RU"/>
              </w:rPr>
              <w:t xml:space="preserve"> </w:t>
            </w:r>
            <w:r w:rsidRPr="00C67B45">
              <w:rPr>
                <w:rFonts w:ascii="Times New Roman" w:hAnsi="Times New Roman"/>
                <w:sz w:val="20"/>
                <w:szCs w:val="20"/>
                <w:lang w:val="ru-RU"/>
              </w:rPr>
              <w:t>территории для раз</w:t>
            </w:r>
            <w:r w:rsidRPr="00C67B45">
              <w:rPr>
                <w:rFonts w:ascii="Times New Roman" w:hAnsi="Times New Roman"/>
                <w:spacing w:val="-1"/>
                <w:sz w:val="20"/>
                <w:szCs w:val="20"/>
                <w:lang w:val="ru-RU"/>
              </w:rPr>
              <w:t>меще</w:t>
            </w:r>
            <w:r w:rsidRPr="00C67B45">
              <w:rPr>
                <w:rFonts w:ascii="Times New Roman" w:hAnsi="Times New Roman"/>
                <w:sz w:val="20"/>
                <w:szCs w:val="20"/>
                <w:lang w:val="ru-RU"/>
              </w:rPr>
              <w:t>ния объ</w:t>
            </w:r>
            <w:r w:rsidRPr="00C67B45">
              <w:rPr>
                <w:rFonts w:ascii="Times New Roman" w:hAnsi="Times New Roman"/>
                <w:spacing w:val="-1"/>
                <w:sz w:val="20"/>
                <w:szCs w:val="20"/>
                <w:lang w:val="ru-RU"/>
              </w:rPr>
              <w:t>екта</w:t>
            </w:r>
          </w:p>
        </w:tc>
        <w:tc>
          <w:tcPr>
            <w:tcW w:w="1332" w:type="dxa"/>
            <w:tcBorders>
              <w:top w:val="single" w:sz="4" w:space="0" w:color="000000"/>
              <w:left w:val="single" w:sz="4" w:space="0" w:color="000000"/>
              <w:bottom w:val="single" w:sz="4" w:space="0" w:color="000000"/>
              <w:right w:val="single" w:sz="4" w:space="0" w:color="000000"/>
            </w:tcBorders>
            <w:vAlign w:val="center"/>
          </w:tcPr>
          <w:p w14:paraId="37212CE6" w14:textId="6296B4EE" w:rsidR="009F317B" w:rsidRPr="00C67B45" w:rsidRDefault="009F317B" w:rsidP="00C67B45">
            <w:pPr>
              <w:pStyle w:val="TableParagraph"/>
              <w:kinsoku w:val="0"/>
              <w:overflowPunct w:val="0"/>
              <w:jc w:val="center"/>
              <w:rPr>
                <w:rFonts w:ascii="Times New Roman" w:hAnsi="Times New Roman"/>
                <w:spacing w:val="-1"/>
                <w:sz w:val="20"/>
                <w:szCs w:val="20"/>
                <w:lang w:val="ru-RU"/>
              </w:rPr>
            </w:pPr>
            <w:r w:rsidRPr="00C67B45">
              <w:rPr>
                <w:rFonts w:ascii="Times New Roman" w:hAnsi="Times New Roman"/>
                <w:spacing w:val="-1"/>
                <w:sz w:val="20"/>
                <w:szCs w:val="20"/>
                <w:lang w:val="ru-RU"/>
              </w:rPr>
              <w:t>Размер</w:t>
            </w:r>
            <w:r w:rsidRPr="00C67B45">
              <w:rPr>
                <w:rFonts w:ascii="Times New Roman" w:hAnsi="Times New Roman"/>
                <w:spacing w:val="23"/>
                <w:sz w:val="20"/>
                <w:szCs w:val="20"/>
                <w:lang w:val="ru-RU"/>
              </w:rPr>
              <w:t xml:space="preserve"> </w:t>
            </w:r>
            <w:r w:rsidRPr="00C67B45">
              <w:rPr>
                <w:rFonts w:ascii="Times New Roman" w:hAnsi="Times New Roman"/>
                <w:spacing w:val="-1"/>
                <w:sz w:val="20"/>
                <w:szCs w:val="20"/>
                <w:lang w:val="ru-RU"/>
              </w:rPr>
              <w:t>земельно</w:t>
            </w:r>
            <w:r w:rsidRPr="00C67B45">
              <w:rPr>
                <w:rFonts w:ascii="Times New Roman" w:hAnsi="Times New Roman"/>
                <w:sz w:val="20"/>
                <w:szCs w:val="20"/>
                <w:lang w:val="ru-RU"/>
              </w:rPr>
              <w:t>го</w:t>
            </w:r>
            <w:r w:rsidRPr="00C67B45">
              <w:rPr>
                <w:rFonts w:ascii="Times New Roman" w:hAnsi="Times New Roman"/>
                <w:spacing w:val="2"/>
                <w:sz w:val="20"/>
                <w:szCs w:val="20"/>
                <w:lang w:val="ru-RU"/>
              </w:rPr>
              <w:t xml:space="preserve"> </w:t>
            </w:r>
            <w:r w:rsidRPr="00C67B45">
              <w:rPr>
                <w:rFonts w:ascii="Times New Roman" w:hAnsi="Times New Roman"/>
                <w:spacing w:val="-1"/>
                <w:sz w:val="20"/>
                <w:szCs w:val="20"/>
                <w:lang w:val="ru-RU"/>
              </w:rPr>
              <w:t>участка,</w:t>
            </w:r>
            <w:r w:rsidRPr="00C67B45">
              <w:rPr>
                <w:rFonts w:ascii="Times New Roman" w:hAnsi="Times New Roman"/>
                <w:sz w:val="20"/>
                <w:szCs w:val="20"/>
                <w:lang w:val="ru-RU"/>
              </w:rPr>
              <w:t xml:space="preserve"> кв.</w:t>
            </w:r>
            <w:r w:rsidRPr="00C67B45">
              <w:rPr>
                <w:rFonts w:ascii="Times New Roman" w:hAnsi="Times New Roman"/>
                <w:spacing w:val="22"/>
                <w:sz w:val="20"/>
                <w:szCs w:val="20"/>
                <w:lang w:val="ru-RU"/>
              </w:rPr>
              <w:t xml:space="preserve"> </w:t>
            </w:r>
            <w:r w:rsidRPr="00C67B45">
              <w:rPr>
                <w:rFonts w:ascii="Times New Roman" w:hAnsi="Times New Roman"/>
                <w:spacing w:val="-1"/>
                <w:sz w:val="20"/>
                <w:szCs w:val="20"/>
                <w:lang w:val="ru-RU"/>
              </w:rPr>
              <w:t>м/место</w:t>
            </w:r>
          </w:p>
        </w:tc>
        <w:tc>
          <w:tcPr>
            <w:tcW w:w="657" w:type="dxa"/>
            <w:tcBorders>
              <w:top w:val="single" w:sz="4" w:space="0" w:color="000000"/>
              <w:left w:val="single" w:sz="4" w:space="0" w:color="000000"/>
              <w:bottom w:val="single" w:sz="4" w:space="0" w:color="000000"/>
              <w:right w:val="single" w:sz="4" w:space="0" w:color="000000"/>
            </w:tcBorders>
            <w:vAlign w:val="center"/>
          </w:tcPr>
          <w:p w14:paraId="0EC43904" w14:textId="08DF2218" w:rsidR="009F317B" w:rsidRPr="00C67B45" w:rsidRDefault="009F317B" w:rsidP="00C67B45">
            <w:pPr>
              <w:pStyle w:val="TableParagraph"/>
              <w:kinsoku w:val="0"/>
              <w:overflowPunct w:val="0"/>
              <w:jc w:val="center"/>
              <w:rPr>
                <w:rFonts w:ascii="Times New Roman" w:hAnsi="Times New Roman"/>
                <w:sz w:val="20"/>
                <w:szCs w:val="20"/>
                <w:lang w:val="ru-RU"/>
              </w:rPr>
            </w:pPr>
            <w:r w:rsidRPr="00C67B45">
              <w:rPr>
                <w:rFonts w:ascii="Times New Roman" w:hAnsi="Times New Roman"/>
                <w:sz w:val="20"/>
                <w:szCs w:val="20"/>
              </w:rPr>
              <w:t xml:space="preserve">При </w:t>
            </w:r>
            <w:r w:rsidRPr="00C67B45">
              <w:rPr>
                <w:rFonts w:ascii="Times New Roman" w:hAnsi="Times New Roman"/>
                <w:spacing w:val="-1"/>
                <w:sz w:val="20"/>
                <w:szCs w:val="20"/>
              </w:rPr>
              <w:t>вместимости,</w:t>
            </w:r>
            <w:r w:rsidRPr="00C67B45">
              <w:rPr>
                <w:rFonts w:ascii="Times New Roman" w:hAnsi="Times New Roman"/>
                <w:spacing w:val="26"/>
                <w:sz w:val="20"/>
                <w:szCs w:val="20"/>
              </w:rPr>
              <w:t xml:space="preserve"> </w:t>
            </w:r>
            <w:r w:rsidRPr="00C67B45">
              <w:rPr>
                <w:rFonts w:ascii="Times New Roman" w:hAnsi="Times New Roman"/>
                <w:spacing w:val="-1"/>
                <w:sz w:val="20"/>
                <w:szCs w:val="20"/>
              </w:rPr>
              <w:t>мест</w:t>
            </w:r>
          </w:p>
        </w:tc>
        <w:tc>
          <w:tcPr>
            <w:tcW w:w="1143" w:type="dxa"/>
            <w:gridSpan w:val="3"/>
            <w:tcBorders>
              <w:top w:val="single" w:sz="4" w:space="0" w:color="000000"/>
              <w:left w:val="single" w:sz="4" w:space="0" w:color="000000"/>
              <w:bottom w:val="single" w:sz="4" w:space="0" w:color="000000"/>
              <w:right w:val="single" w:sz="4" w:space="0" w:color="000000"/>
            </w:tcBorders>
            <w:vAlign w:val="center"/>
          </w:tcPr>
          <w:p w14:paraId="527719B1" w14:textId="6748DF6C" w:rsidR="009F317B" w:rsidRPr="00C67B45" w:rsidRDefault="009F317B" w:rsidP="00C67B45">
            <w:pPr>
              <w:pStyle w:val="TableParagraph"/>
              <w:kinsoku w:val="0"/>
              <w:overflowPunct w:val="0"/>
              <w:jc w:val="center"/>
              <w:rPr>
                <w:rFonts w:ascii="Times New Roman" w:hAnsi="Times New Roman"/>
                <w:sz w:val="20"/>
                <w:szCs w:val="20"/>
                <w:lang w:val="ru-RU"/>
              </w:rPr>
            </w:pPr>
            <w:r w:rsidRPr="00C67B45">
              <w:rPr>
                <w:rFonts w:ascii="Times New Roman" w:hAnsi="Times New Roman"/>
                <w:sz w:val="20"/>
                <w:szCs w:val="20"/>
              </w:rPr>
              <w:t>до 300</w:t>
            </w:r>
          </w:p>
        </w:tc>
        <w:tc>
          <w:tcPr>
            <w:tcW w:w="1143" w:type="dxa"/>
            <w:gridSpan w:val="7"/>
            <w:tcBorders>
              <w:top w:val="single" w:sz="4" w:space="0" w:color="000000"/>
              <w:left w:val="single" w:sz="4" w:space="0" w:color="000000"/>
              <w:bottom w:val="single" w:sz="4" w:space="0" w:color="000000"/>
              <w:right w:val="single" w:sz="4" w:space="0" w:color="000000"/>
            </w:tcBorders>
            <w:vAlign w:val="center"/>
          </w:tcPr>
          <w:p w14:paraId="71B0313C" w14:textId="77777777" w:rsidR="009F317B" w:rsidRPr="00C67B45" w:rsidRDefault="009F317B" w:rsidP="00C67B45">
            <w:pPr>
              <w:pStyle w:val="TableParagraph"/>
              <w:kinsoku w:val="0"/>
              <w:overflowPunct w:val="0"/>
              <w:jc w:val="center"/>
              <w:rPr>
                <w:rFonts w:ascii="Times New Roman" w:hAnsi="Times New Roman"/>
                <w:sz w:val="20"/>
                <w:szCs w:val="20"/>
              </w:rPr>
            </w:pPr>
            <w:r w:rsidRPr="00C67B45">
              <w:rPr>
                <w:rFonts w:ascii="Times New Roman" w:hAnsi="Times New Roman"/>
                <w:sz w:val="20"/>
                <w:szCs w:val="20"/>
              </w:rPr>
              <w:t>от 300 до</w:t>
            </w:r>
          </w:p>
          <w:p w14:paraId="3E216D46" w14:textId="0F5DC66F" w:rsidR="009F317B" w:rsidRPr="00C67B45" w:rsidRDefault="009F317B" w:rsidP="00C67B45">
            <w:pPr>
              <w:pStyle w:val="TableParagraph"/>
              <w:kinsoku w:val="0"/>
              <w:overflowPunct w:val="0"/>
              <w:jc w:val="center"/>
              <w:rPr>
                <w:rFonts w:ascii="Times New Roman" w:hAnsi="Times New Roman"/>
                <w:sz w:val="20"/>
                <w:szCs w:val="20"/>
                <w:lang w:val="ru-RU"/>
              </w:rPr>
            </w:pPr>
            <w:r w:rsidRPr="00C67B45">
              <w:rPr>
                <w:rFonts w:ascii="Times New Roman" w:hAnsi="Times New Roman"/>
                <w:sz w:val="20"/>
                <w:szCs w:val="20"/>
              </w:rPr>
              <w:t>900</w:t>
            </w:r>
          </w:p>
        </w:tc>
        <w:tc>
          <w:tcPr>
            <w:tcW w:w="1144" w:type="dxa"/>
            <w:gridSpan w:val="3"/>
            <w:tcBorders>
              <w:top w:val="single" w:sz="4" w:space="0" w:color="000000"/>
              <w:left w:val="single" w:sz="4" w:space="0" w:color="000000"/>
              <w:bottom w:val="single" w:sz="4" w:space="0" w:color="000000"/>
              <w:right w:val="single" w:sz="4" w:space="0" w:color="000000"/>
            </w:tcBorders>
            <w:vAlign w:val="center"/>
          </w:tcPr>
          <w:p w14:paraId="1B9238B7" w14:textId="77777777" w:rsidR="009F317B" w:rsidRPr="00C67B45" w:rsidRDefault="009F317B" w:rsidP="00C67B45">
            <w:pPr>
              <w:pStyle w:val="TableParagraph"/>
              <w:kinsoku w:val="0"/>
              <w:overflowPunct w:val="0"/>
              <w:jc w:val="center"/>
              <w:rPr>
                <w:rFonts w:ascii="Times New Roman" w:hAnsi="Times New Roman"/>
                <w:sz w:val="20"/>
                <w:szCs w:val="20"/>
              </w:rPr>
            </w:pPr>
            <w:r w:rsidRPr="00C67B45">
              <w:rPr>
                <w:rFonts w:ascii="Times New Roman" w:hAnsi="Times New Roman"/>
                <w:sz w:val="20"/>
                <w:szCs w:val="20"/>
              </w:rPr>
              <w:t>от 900</w:t>
            </w:r>
          </w:p>
          <w:p w14:paraId="18CC108B" w14:textId="53967449" w:rsidR="009F317B" w:rsidRPr="00C67B45" w:rsidRDefault="009F317B" w:rsidP="00C67B45">
            <w:pPr>
              <w:pStyle w:val="TableParagraph"/>
              <w:kinsoku w:val="0"/>
              <w:overflowPunct w:val="0"/>
              <w:jc w:val="center"/>
              <w:rPr>
                <w:rFonts w:ascii="Times New Roman" w:hAnsi="Times New Roman"/>
                <w:sz w:val="20"/>
                <w:szCs w:val="20"/>
                <w:lang w:val="ru-RU"/>
              </w:rPr>
            </w:pPr>
            <w:r w:rsidRPr="00C67B45">
              <w:rPr>
                <w:rFonts w:ascii="Times New Roman" w:hAnsi="Times New Roman"/>
                <w:sz w:val="20"/>
                <w:szCs w:val="20"/>
              </w:rPr>
              <w:t>до 1600</w:t>
            </w:r>
          </w:p>
        </w:tc>
      </w:tr>
      <w:tr w:rsidR="009F317B" w:rsidRPr="00C67B45" w14:paraId="18EA93A5" w14:textId="77777777" w:rsidTr="004F240A">
        <w:trPr>
          <w:trHeight w:hRule="exact" w:val="1138"/>
          <w:jc w:val="center"/>
        </w:trPr>
        <w:tc>
          <w:tcPr>
            <w:tcW w:w="336" w:type="dxa"/>
            <w:tcBorders>
              <w:top w:val="single" w:sz="4" w:space="0" w:color="000000"/>
              <w:left w:val="single" w:sz="4" w:space="0" w:color="000000"/>
              <w:bottom w:val="single" w:sz="4" w:space="0" w:color="000000"/>
              <w:right w:val="single" w:sz="4" w:space="0" w:color="000000"/>
            </w:tcBorders>
            <w:vAlign w:val="center"/>
          </w:tcPr>
          <w:p w14:paraId="5A182248" w14:textId="77777777" w:rsidR="009F317B" w:rsidRPr="00C67B45" w:rsidRDefault="009F317B" w:rsidP="00C67B45">
            <w:pPr>
              <w:spacing w:after="0" w:line="240" w:lineRule="auto"/>
              <w:ind w:firstLine="0"/>
              <w:jc w:val="center"/>
              <w:rPr>
                <w:sz w:val="20"/>
                <w:szCs w:val="20"/>
              </w:rPr>
            </w:pPr>
          </w:p>
        </w:tc>
        <w:tc>
          <w:tcPr>
            <w:tcW w:w="1502" w:type="dxa"/>
            <w:tcBorders>
              <w:top w:val="single" w:sz="4" w:space="0" w:color="000000"/>
              <w:left w:val="single" w:sz="4" w:space="0" w:color="000000"/>
              <w:bottom w:val="single" w:sz="4" w:space="0" w:color="000000"/>
              <w:right w:val="single" w:sz="4" w:space="0" w:color="000000"/>
            </w:tcBorders>
            <w:vAlign w:val="center"/>
          </w:tcPr>
          <w:p w14:paraId="6AE80EED" w14:textId="77777777" w:rsidR="009F317B" w:rsidRPr="00C67B45" w:rsidRDefault="009F317B" w:rsidP="00C67B45">
            <w:pPr>
              <w:spacing w:after="0" w:line="240" w:lineRule="auto"/>
              <w:ind w:firstLine="0"/>
              <w:jc w:val="center"/>
              <w:rPr>
                <w:sz w:val="20"/>
                <w:szCs w:val="20"/>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63919414" w14:textId="77777777" w:rsidR="009F317B" w:rsidRPr="00C67B45" w:rsidRDefault="009F317B" w:rsidP="00C67B45">
            <w:pPr>
              <w:spacing w:after="0" w:line="240" w:lineRule="auto"/>
              <w:ind w:firstLine="0"/>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62EAB860" w14:textId="77777777" w:rsidR="009F317B" w:rsidRPr="00C67B45" w:rsidRDefault="009F317B" w:rsidP="00C67B45">
            <w:pPr>
              <w:pStyle w:val="TableParagraph"/>
              <w:kinsoku w:val="0"/>
              <w:overflowPunct w:val="0"/>
              <w:jc w:val="center"/>
              <w:rPr>
                <w:rFonts w:ascii="Times New Roman" w:hAnsi="Times New Roman"/>
                <w:spacing w:val="-1"/>
                <w:sz w:val="20"/>
                <w:szCs w:val="20"/>
                <w:lang w:val="ru-RU"/>
              </w:rPr>
            </w:pPr>
          </w:p>
        </w:tc>
        <w:tc>
          <w:tcPr>
            <w:tcW w:w="1332" w:type="dxa"/>
            <w:tcBorders>
              <w:top w:val="single" w:sz="4" w:space="0" w:color="000000"/>
              <w:left w:val="single" w:sz="4" w:space="0" w:color="000000"/>
              <w:bottom w:val="single" w:sz="4" w:space="0" w:color="000000"/>
              <w:right w:val="single" w:sz="4" w:space="0" w:color="000000"/>
            </w:tcBorders>
            <w:vAlign w:val="center"/>
          </w:tcPr>
          <w:p w14:paraId="61B03767" w14:textId="77777777" w:rsidR="009F317B" w:rsidRPr="00C67B45" w:rsidRDefault="009F317B" w:rsidP="00C67B45">
            <w:pPr>
              <w:pStyle w:val="TableParagraph"/>
              <w:kinsoku w:val="0"/>
              <w:overflowPunct w:val="0"/>
              <w:jc w:val="center"/>
              <w:rPr>
                <w:rFonts w:ascii="Times New Roman" w:hAnsi="Times New Roman"/>
                <w:spacing w:val="-1"/>
                <w:sz w:val="20"/>
                <w:szCs w:val="20"/>
                <w:lang w:val="ru-RU"/>
              </w:rPr>
            </w:pPr>
          </w:p>
        </w:tc>
        <w:tc>
          <w:tcPr>
            <w:tcW w:w="657" w:type="dxa"/>
            <w:tcBorders>
              <w:top w:val="single" w:sz="4" w:space="0" w:color="000000"/>
              <w:left w:val="single" w:sz="4" w:space="0" w:color="000000"/>
              <w:bottom w:val="single" w:sz="4" w:space="0" w:color="000000"/>
              <w:right w:val="single" w:sz="4" w:space="0" w:color="000000"/>
            </w:tcBorders>
            <w:vAlign w:val="center"/>
          </w:tcPr>
          <w:p w14:paraId="404A6646" w14:textId="6B5D2BCD" w:rsidR="009F317B" w:rsidRPr="00C67B45" w:rsidRDefault="009F317B" w:rsidP="00C67B45">
            <w:pPr>
              <w:pStyle w:val="TableParagraph"/>
              <w:kinsoku w:val="0"/>
              <w:overflowPunct w:val="0"/>
              <w:jc w:val="center"/>
              <w:rPr>
                <w:rFonts w:ascii="Times New Roman" w:hAnsi="Times New Roman"/>
                <w:sz w:val="20"/>
                <w:szCs w:val="20"/>
                <w:lang w:val="ru-RU"/>
              </w:rPr>
            </w:pPr>
            <w:r w:rsidRPr="00C67B45">
              <w:rPr>
                <w:rFonts w:ascii="Times New Roman" w:hAnsi="Times New Roman"/>
                <w:spacing w:val="-1"/>
                <w:sz w:val="20"/>
                <w:szCs w:val="20"/>
              </w:rPr>
              <w:t>учебной</w:t>
            </w:r>
            <w:r w:rsidRPr="00C67B45">
              <w:rPr>
                <w:rFonts w:ascii="Times New Roman" w:hAnsi="Times New Roman"/>
                <w:sz w:val="20"/>
                <w:szCs w:val="20"/>
              </w:rPr>
              <w:t xml:space="preserve"> зоны</w:t>
            </w:r>
          </w:p>
        </w:tc>
        <w:tc>
          <w:tcPr>
            <w:tcW w:w="1143" w:type="dxa"/>
            <w:gridSpan w:val="3"/>
            <w:tcBorders>
              <w:top w:val="single" w:sz="4" w:space="0" w:color="000000"/>
              <w:left w:val="single" w:sz="4" w:space="0" w:color="000000"/>
              <w:bottom w:val="single" w:sz="4" w:space="0" w:color="000000"/>
              <w:right w:val="single" w:sz="4" w:space="0" w:color="000000"/>
            </w:tcBorders>
            <w:vAlign w:val="center"/>
          </w:tcPr>
          <w:p w14:paraId="01426EF0" w14:textId="3AD95898" w:rsidR="009F317B" w:rsidRPr="00C67B45" w:rsidRDefault="009F317B" w:rsidP="00C67B45">
            <w:pPr>
              <w:pStyle w:val="TableParagraph"/>
              <w:kinsoku w:val="0"/>
              <w:overflowPunct w:val="0"/>
              <w:jc w:val="center"/>
              <w:rPr>
                <w:rFonts w:ascii="Times New Roman" w:hAnsi="Times New Roman"/>
                <w:sz w:val="20"/>
                <w:szCs w:val="20"/>
                <w:lang w:val="ru-RU"/>
              </w:rPr>
            </w:pPr>
            <w:r w:rsidRPr="00C67B45">
              <w:rPr>
                <w:rFonts w:ascii="Times New Roman" w:hAnsi="Times New Roman"/>
                <w:sz w:val="20"/>
                <w:szCs w:val="20"/>
              </w:rPr>
              <w:t>75</w:t>
            </w:r>
          </w:p>
        </w:tc>
        <w:tc>
          <w:tcPr>
            <w:tcW w:w="1143" w:type="dxa"/>
            <w:gridSpan w:val="7"/>
            <w:tcBorders>
              <w:top w:val="single" w:sz="4" w:space="0" w:color="000000"/>
              <w:left w:val="single" w:sz="4" w:space="0" w:color="000000"/>
              <w:bottom w:val="single" w:sz="4" w:space="0" w:color="000000"/>
              <w:right w:val="single" w:sz="4" w:space="0" w:color="000000"/>
            </w:tcBorders>
            <w:vAlign w:val="center"/>
          </w:tcPr>
          <w:p w14:paraId="6CA6A90E" w14:textId="3F28A173" w:rsidR="009F317B" w:rsidRPr="00C67B45" w:rsidRDefault="009F317B" w:rsidP="00C67B45">
            <w:pPr>
              <w:pStyle w:val="TableParagraph"/>
              <w:kinsoku w:val="0"/>
              <w:overflowPunct w:val="0"/>
              <w:jc w:val="center"/>
              <w:rPr>
                <w:rFonts w:ascii="Times New Roman" w:hAnsi="Times New Roman"/>
                <w:sz w:val="20"/>
                <w:szCs w:val="20"/>
                <w:lang w:val="ru-RU"/>
              </w:rPr>
            </w:pPr>
            <w:r w:rsidRPr="00C67B45">
              <w:rPr>
                <w:rFonts w:ascii="Times New Roman" w:hAnsi="Times New Roman"/>
                <w:sz w:val="20"/>
                <w:szCs w:val="20"/>
              </w:rPr>
              <w:t>50</w:t>
            </w:r>
          </w:p>
        </w:tc>
        <w:tc>
          <w:tcPr>
            <w:tcW w:w="1144" w:type="dxa"/>
            <w:gridSpan w:val="3"/>
            <w:tcBorders>
              <w:top w:val="single" w:sz="4" w:space="0" w:color="000000"/>
              <w:left w:val="single" w:sz="4" w:space="0" w:color="000000"/>
              <w:bottom w:val="single" w:sz="4" w:space="0" w:color="000000"/>
              <w:right w:val="single" w:sz="4" w:space="0" w:color="000000"/>
            </w:tcBorders>
            <w:vAlign w:val="center"/>
          </w:tcPr>
          <w:p w14:paraId="50B05CF2" w14:textId="14C697A4" w:rsidR="009F317B" w:rsidRPr="00C67B45" w:rsidRDefault="009F317B" w:rsidP="00C67B45">
            <w:pPr>
              <w:pStyle w:val="TableParagraph"/>
              <w:kinsoku w:val="0"/>
              <w:overflowPunct w:val="0"/>
              <w:jc w:val="center"/>
              <w:rPr>
                <w:rFonts w:ascii="Times New Roman" w:hAnsi="Times New Roman"/>
                <w:sz w:val="20"/>
                <w:szCs w:val="20"/>
                <w:lang w:val="ru-RU"/>
              </w:rPr>
            </w:pPr>
            <w:r w:rsidRPr="00C67B45">
              <w:rPr>
                <w:rFonts w:ascii="Times New Roman" w:hAnsi="Times New Roman"/>
                <w:sz w:val="20"/>
                <w:szCs w:val="20"/>
              </w:rPr>
              <w:t>30</w:t>
            </w:r>
          </w:p>
        </w:tc>
      </w:tr>
      <w:tr w:rsidR="009F317B" w:rsidRPr="00C67B45" w14:paraId="14099E7B" w14:textId="77777777" w:rsidTr="004F240A">
        <w:trPr>
          <w:trHeight w:hRule="exact" w:val="1268"/>
          <w:jc w:val="center"/>
        </w:trPr>
        <w:tc>
          <w:tcPr>
            <w:tcW w:w="336" w:type="dxa"/>
            <w:tcBorders>
              <w:top w:val="single" w:sz="4" w:space="0" w:color="000000"/>
              <w:left w:val="single" w:sz="4" w:space="0" w:color="000000"/>
              <w:bottom w:val="single" w:sz="4" w:space="0" w:color="000000"/>
              <w:right w:val="single" w:sz="4" w:space="0" w:color="000000"/>
            </w:tcBorders>
            <w:vAlign w:val="center"/>
          </w:tcPr>
          <w:p w14:paraId="04E0A936" w14:textId="77777777" w:rsidR="009F317B" w:rsidRPr="00C67B45" w:rsidRDefault="009F317B" w:rsidP="00C67B45">
            <w:pPr>
              <w:spacing w:after="0" w:line="240" w:lineRule="auto"/>
              <w:ind w:firstLine="0"/>
              <w:jc w:val="center"/>
              <w:rPr>
                <w:sz w:val="20"/>
                <w:szCs w:val="20"/>
              </w:rPr>
            </w:pPr>
          </w:p>
        </w:tc>
        <w:tc>
          <w:tcPr>
            <w:tcW w:w="1502" w:type="dxa"/>
            <w:tcBorders>
              <w:top w:val="single" w:sz="4" w:space="0" w:color="000000"/>
              <w:left w:val="single" w:sz="4" w:space="0" w:color="000000"/>
              <w:bottom w:val="single" w:sz="4" w:space="0" w:color="000000"/>
              <w:right w:val="single" w:sz="4" w:space="0" w:color="000000"/>
            </w:tcBorders>
            <w:vAlign w:val="center"/>
          </w:tcPr>
          <w:p w14:paraId="39C8320B" w14:textId="77777777" w:rsidR="009F317B" w:rsidRPr="00C67B45" w:rsidRDefault="009F317B" w:rsidP="00C67B45">
            <w:pPr>
              <w:spacing w:after="0" w:line="240" w:lineRule="auto"/>
              <w:ind w:firstLine="0"/>
              <w:jc w:val="center"/>
              <w:rPr>
                <w:sz w:val="20"/>
                <w:szCs w:val="20"/>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50349707" w14:textId="77777777" w:rsidR="009F317B" w:rsidRPr="00C67B45" w:rsidRDefault="009F317B" w:rsidP="00C67B45">
            <w:pPr>
              <w:spacing w:after="0" w:line="240" w:lineRule="auto"/>
              <w:ind w:firstLine="0"/>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C92C8E1" w14:textId="77777777" w:rsidR="009F317B" w:rsidRPr="00C67B45" w:rsidRDefault="009F317B" w:rsidP="00C67B45">
            <w:pPr>
              <w:pStyle w:val="TableParagraph"/>
              <w:kinsoku w:val="0"/>
              <w:overflowPunct w:val="0"/>
              <w:jc w:val="center"/>
              <w:rPr>
                <w:rFonts w:ascii="Times New Roman" w:hAnsi="Times New Roman"/>
                <w:spacing w:val="-1"/>
                <w:sz w:val="20"/>
                <w:szCs w:val="20"/>
                <w:lang w:val="ru-RU"/>
              </w:rPr>
            </w:pPr>
          </w:p>
        </w:tc>
        <w:tc>
          <w:tcPr>
            <w:tcW w:w="1332" w:type="dxa"/>
            <w:tcBorders>
              <w:top w:val="single" w:sz="4" w:space="0" w:color="000000"/>
              <w:left w:val="single" w:sz="4" w:space="0" w:color="000000"/>
              <w:bottom w:val="single" w:sz="4" w:space="0" w:color="000000"/>
              <w:right w:val="single" w:sz="4" w:space="0" w:color="000000"/>
            </w:tcBorders>
            <w:vAlign w:val="center"/>
          </w:tcPr>
          <w:p w14:paraId="76311156" w14:textId="77777777" w:rsidR="009F317B" w:rsidRPr="00C67B45" w:rsidRDefault="009F317B" w:rsidP="00C67B45">
            <w:pPr>
              <w:pStyle w:val="TableParagraph"/>
              <w:kinsoku w:val="0"/>
              <w:overflowPunct w:val="0"/>
              <w:jc w:val="center"/>
              <w:rPr>
                <w:rFonts w:ascii="Times New Roman" w:hAnsi="Times New Roman"/>
                <w:spacing w:val="-1"/>
                <w:sz w:val="20"/>
                <w:szCs w:val="20"/>
                <w:lang w:val="ru-RU"/>
              </w:rPr>
            </w:pPr>
          </w:p>
        </w:tc>
        <w:tc>
          <w:tcPr>
            <w:tcW w:w="657" w:type="dxa"/>
            <w:tcBorders>
              <w:top w:val="single" w:sz="4" w:space="0" w:color="000000"/>
              <w:left w:val="single" w:sz="4" w:space="0" w:color="000000"/>
              <w:bottom w:val="single" w:sz="4" w:space="0" w:color="000000"/>
              <w:right w:val="single" w:sz="4" w:space="0" w:color="000000"/>
            </w:tcBorders>
            <w:vAlign w:val="center"/>
          </w:tcPr>
          <w:p w14:paraId="537319E2" w14:textId="1EE8747F" w:rsidR="009F317B" w:rsidRPr="00C67B45" w:rsidRDefault="009F317B" w:rsidP="00C67B45">
            <w:pPr>
              <w:pStyle w:val="TableParagraph"/>
              <w:kinsoku w:val="0"/>
              <w:overflowPunct w:val="0"/>
              <w:jc w:val="center"/>
              <w:rPr>
                <w:rFonts w:ascii="Times New Roman" w:hAnsi="Times New Roman"/>
                <w:sz w:val="20"/>
                <w:szCs w:val="20"/>
                <w:lang w:val="ru-RU"/>
              </w:rPr>
            </w:pPr>
            <w:r w:rsidRPr="00C67B45">
              <w:rPr>
                <w:rFonts w:ascii="Times New Roman" w:hAnsi="Times New Roman"/>
                <w:sz w:val="20"/>
                <w:szCs w:val="20"/>
              </w:rPr>
              <w:t xml:space="preserve">зоны </w:t>
            </w:r>
            <w:r w:rsidRPr="00C67B45">
              <w:rPr>
                <w:rFonts w:ascii="Times New Roman" w:hAnsi="Times New Roman"/>
                <w:spacing w:val="-3"/>
                <w:sz w:val="20"/>
                <w:szCs w:val="20"/>
              </w:rPr>
              <w:t>сту</w:t>
            </w:r>
            <w:r w:rsidRPr="00C67B45">
              <w:rPr>
                <w:rFonts w:ascii="Times New Roman" w:hAnsi="Times New Roman"/>
                <w:spacing w:val="-1"/>
                <w:sz w:val="20"/>
                <w:szCs w:val="20"/>
              </w:rPr>
              <w:t>денческих</w:t>
            </w:r>
            <w:r w:rsidRPr="00C67B45">
              <w:rPr>
                <w:rFonts w:ascii="Times New Roman" w:hAnsi="Times New Roman"/>
                <w:spacing w:val="25"/>
                <w:sz w:val="20"/>
                <w:szCs w:val="20"/>
              </w:rPr>
              <w:t xml:space="preserve"> </w:t>
            </w:r>
            <w:r w:rsidRPr="00C67B45">
              <w:rPr>
                <w:rFonts w:ascii="Times New Roman" w:hAnsi="Times New Roman"/>
                <w:spacing w:val="-1"/>
                <w:sz w:val="20"/>
                <w:szCs w:val="20"/>
              </w:rPr>
              <w:t>общежитий</w:t>
            </w:r>
          </w:p>
        </w:tc>
        <w:tc>
          <w:tcPr>
            <w:tcW w:w="3430" w:type="dxa"/>
            <w:gridSpan w:val="13"/>
            <w:tcBorders>
              <w:top w:val="single" w:sz="4" w:space="0" w:color="000000"/>
              <w:left w:val="single" w:sz="4" w:space="0" w:color="000000"/>
              <w:bottom w:val="single" w:sz="4" w:space="0" w:color="000000"/>
              <w:right w:val="single" w:sz="4" w:space="0" w:color="000000"/>
            </w:tcBorders>
            <w:vAlign w:val="center"/>
          </w:tcPr>
          <w:p w14:paraId="01B4E6DF" w14:textId="0ECBABE1" w:rsidR="009F317B" w:rsidRPr="00C67B45" w:rsidRDefault="009F317B" w:rsidP="00C67B45">
            <w:pPr>
              <w:pStyle w:val="TableParagraph"/>
              <w:kinsoku w:val="0"/>
              <w:overflowPunct w:val="0"/>
              <w:jc w:val="center"/>
              <w:rPr>
                <w:rFonts w:ascii="Times New Roman" w:hAnsi="Times New Roman"/>
                <w:sz w:val="20"/>
                <w:szCs w:val="20"/>
                <w:lang w:val="ru-RU"/>
              </w:rPr>
            </w:pPr>
            <w:r w:rsidRPr="00C67B45">
              <w:rPr>
                <w:rFonts w:ascii="Times New Roman" w:hAnsi="Times New Roman"/>
                <w:sz w:val="20"/>
                <w:szCs w:val="20"/>
              </w:rPr>
              <w:t>15</w:t>
            </w:r>
          </w:p>
        </w:tc>
      </w:tr>
      <w:tr w:rsidR="00B24002" w:rsidRPr="00C67B45" w14:paraId="69C07E29" w14:textId="77777777" w:rsidTr="004F240A">
        <w:trPr>
          <w:trHeight w:hRule="exact" w:val="1138"/>
          <w:jc w:val="center"/>
        </w:trPr>
        <w:tc>
          <w:tcPr>
            <w:tcW w:w="336" w:type="dxa"/>
            <w:tcBorders>
              <w:top w:val="single" w:sz="4" w:space="0" w:color="000000"/>
              <w:left w:val="single" w:sz="4" w:space="0" w:color="000000"/>
              <w:bottom w:val="single" w:sz="4" w:space="0" w:color="000000"/>
              <w:right w:val="single" w:sz="4" w:space="0" w:color="000000"/>
            </w:tcBorders>
            <w:vAlign w:val="center"/>
          </w:tcPr>
          <w:p w14:paraId="6DAEDCDE" w14:textId="77777777" w:rsidR="00B24002" w:rsidRPr="00C67B45" w:rsidRDefault="00B24002" w:rsidP="00C67B45">
            <w:pPr>
              <w:spacing w:after="0" w:line="240" w:lineRule="auto"/>
              <w:ind w:firstLine="0"/>
              <w:jc w:val="center"/>
              <w:rPr>
                <w:sz w:val="20"/>
                <w:szCs w:val="20"/>
              </w:rPr>
            </w:pPr>
          </w:p>
        </w:tc>
        <w:tc>
          <w:tcPr>
            <w:tcW w:w="1502" w:type="dxa"/>
            <w:tcBorders>
              <w:top w:val="single" w:sz="4" w:space="0" w:color="000000"/>
              <w:left w:val="single" w:sz="4" w:space="0" w:color="000000"/>
              <w:bottom w:val="single" w:sz="4" w:space="0" w:color="000000"/>
              <w:right w:val="single" w:sz="4" w:space="0" w:color="000000"/>
            </w:tcBorders>
            <w:vAlign w:val="center"/>
          </w:tcPr>
          <w:p w14:paraId="685C186C" w14:textId="77777777" w:rsidR="00B24002" w:rsidRPr="00C67B45" w:rsidRDefault="00B24002" w:rsidP="00C67B45">
            <w:pPr>
              <w:spacing w:after="0" w:line="240" w:lineRule="auto"/>
              <w:ind w:firstLine="0"/>
              <w:jc w:val="center"/>
              <w:rPr>
                <w:sz w:val="20"/>
                <w:szCs w:val="20"/>
              </w:rPr>
            </w:pPr>
          </w:p>
        </w:tc>
        <w:tc>
          <w:tcPr>
            <w:tcW w:w="2552" w:type="dxa"/>
            <w:gridSpan w:val="2"/>
            <w:tcBorders>
              <w:top w:val="single" w:sz="4" w:space="0" w:color="000000"/>
              <w:left w:val="single" w:sz="4" w:space="0" w:color="000000"/>
              <w:bottom w:val="single" w:sz="4" w:space="0" w:color="000000"/>
              <w:right w:val="single" w:sz="4" w:space="0" w:color="000000"/>
            </w:tcBorders>
            <w:vAlign w:val="center"/>
          </w:tcPr>
          <w:p w14:paraId="1D45E18E" w14:textId="43F3FB32" w:rsidR="00B24002" w:rsidRPr="00C67B45" w:rsidRDefault="00B24002" w:rsidP="00C67B45">
            <w:pPr>
              <w:pStyle w:val="TableParagraph"/>
              <w:kinsoku w:val="0"/>
              <w:overflowPunct w:val="0"/>
              <w:jc w:val="center"/>
              <w:rPr>
                <w:rFonts w:ascii="Times New Roman" w:hAnsi="Times New Roman"/>
                <w:spacing w:val="-1"/>
                <w:sz w:val="20"/>
                <w:szCs w:val="20"/>
                <w:lang w:val="ru-RU"/>
              </w:rPr>
            </w:pPr>
            <w:r w:rsidRPr="00C67B45">
              <w:rPr>
                <w:rFonts w:ascii="Times New Roman" w:hAnsi="Times New Roman"/>
                <w:spacing w:val="-1"/>
                <w:sz w:val="20"/>
                <w:szCs w:val="20"/>
                <w:lang w:val="ru-RU"/>
              </w:rPr>
              <w:t>Расчетный</w:t>
            </w:r>
            <w:r w:rsidRPr="00C67B45">
              <w:rPr>
                <w:rFonts w:ascii="Times New Roman" w:hAnsi="Times New Roman"/>
                <w:sz w:val="20"/>
                <w:szCs w:val="20"/>
                <w:lang w:val="ru-RU"/>
              </w:rPr>
              <w:t xml:space="preserve"> показа</w:t>
            </w:r>
            <w:r w:rsidRPr="00C67B45">
              <w:rPr>
                <w:rFonts w:ascii="Times New Roman" w:hAnsi="Times New Roman"/>
                <w:spacing w:val="-1"/>
                <w:sz w:val="20"/>
                <w:szCs w:val="20"/>
                <w:lang w:val="ru-RU"/>
              </w:rPr>
              <w:t>тель</w:t>
            </w:r>
            <w:r w:rsidRPr="00C67B45">
              <w:rPr>
                <w:rFonts w:ascii="Times New Roman" w:hAnsi="Times New Roman"/>
                <w:sz w:val="20"/>
                <w:szCs w:val="20"/>
                <w:lang w:val="ru-RU"/>
              </w:rPr>
              <w:t xml:space="preserve"> </w:t>
            </w:r>
            <w:r w:rsidRPr="00C67B45">
              <w:rPr>
                <w:rFonts w:ascii="Times New Roman" w:hAnsi="Times New Roman"/>
                <w:spacing w:val="-1"/>
                <w:sz w:val="20"/>
                <w:szCs w:val="20"/>
                <w:lang w:val="ru-RU"/>
              </w:rPr>
              <w:t>максимально</w:t>
            </w:r>
            <w:r w:rsidRPr="00C67B45">
              <w:rPr>
                <w:rFonts w:ascii="Times New Roman" w:hAnsi="Times New Roman"/>
                <w:spacing w:val="30"/>
                <w:sz w:val="20"/>
                <w:szCs w:val="20"/>
                <w:lang w:val="ru-RU"/>
              </w:rPr>
              <w:t xml:space="preserve"> </w:t>
            </w:r>
            <w:r w:rsidRPr="00C67B45">
              <w:rPr>
                <w:rFonts w:ascii="Times New Roman" w:hAnsi="Times New Roman"/>
                <w:spacing w:val="-1"/>
                <w:sz w:val="20"/>
                <w:szCs w:val="20"/>
                <w:lang w:val="ru-RU"/>
              </w:rPr>
              <w:t>допустимого</w:t>
            </w:r>
            <w:r w:rsidRPr="00C67B45">
              <w:rPr>
                <w:rFonts w:ascii="Times New Roman" w:hAnsi="Times New Roman"/>
                <w:spacing w:val="2"/>
                <w:sz w:val="20"/>
                <w:szCs w:val="20"/>
                <w:lang w:val="ru-RU"/>
              </w:rPr>
              <w:t xml:space="preserve"> </w:t>
            </w:r>
            <w:r w:rsidRPr="00C67B45">
              <w:rPr>
                <w:rFonts w:ascii="Times New Roman" w:hAnsi="Times New Roman"/>
                <w:spacing w:val="-1"/>
                <w:sz w:val="20"/>
                <w:szCs w:val="20"/>
                <w:lang w:val="ru-RU"/>
              </w:rPr>
              <w:t>уровня</w:t>
            </w:r>
            <w:r w:rsidRPr="00C67B45">
              <w:rPr>
                <w:rFonts w:ascii="Times New Roman" w:hAnsi="Times New Roman"/>
                <w:spacing w:val="30"/>
                <w:sz w:val="20"/>
                <w:szCs w:val="20"/>
                <w:lang w:val="ru-RU"/>
              </w:rPr>
              <w:t xml:space="preserve"> </w:t>
            </w:r>
            <w:r w:rsidRPr="00C67B45">
              <w:rPr>
                <w:rFonts w:ascii="Times New Roman" w:hAnsi="Times New Roman"/>
                <w:spacing w:val="-1"/>
                <w:sz w:val="20"/>
                <w:szCs w:val="20"/>
                <w:lang w:val="ru-RU"/>
              </w:rPr>
              <w:t>территориальной</w:t>
            </w:r>
            <w:r w:rsidRPr="00C67B45">
              <w:rPr>
                <w:rFonts w:ascii="Times New Roman" w:hAnsi="Times New Roman"/>
                <w:spacing w:val="23"/>
                <w:sz w:val="20"/>
                <w:szCs w:val="20"/>
                <w:lang w:val="ru-RU"/>
              </w:rPr>
              <w:t xml:space="preserve"> </w:t>
            </w:r>
            <w:r w:rsidRPr="00C67B45">
              <w:rPr>
                <w:rFonts w:ascii="Times New Roman" w:hAnsi="Times New Roman"/>
                <w:spacing w:val="-1"/>
                <w:sz w:val="20"/>
                <w:szCs w:val="20"/>
                <w:lang w:val="ru-RU"/>
              </w:rPr>
              <w:t>доступности</w:t>
            </w:r>
          </w:p>
        </w:tc>
        <w:tc>
          <w:tcPr>
            <w:tcW w:w="5419" w:type="dxa"/>
            <w:gridSpan w:val="15"/>
            <w:tcBorders>
              <w:top w:val="single" w:sz="4" w:space="0" w:color="000000"/>
              <w:left w:val="single" w:sz="4" w:space="0" w:color="000000"/>
              <w:bottom w:val="single" w:sz="4" w:space="0" w:color="000000"/>
              <w:right w:val="single" w:sz="4" w:space="0" w:color="000000"/>
            </w:tcBorders>
            <w:vAlign w:val="center"/>
          </w:tcPr>
          <w:p w14:paraId="1128EAB3" w14:textId="3764617A" w:rsidR="00B24002" w:rsidRPr="00C67B45" w:rsidRDefault="00B24002" w:rsidP="00C67B45">
            <w:pPr>
              <w:pStyle w:val="TableParagraph"/>
              <w:kinsoku w:val="0"/>
              <w:overflowPunct w:val="0"/>
              <w:jc w:val="center"/>
              <w:rPr>
                <w:rFonts w:ascii="Times New Roman" w:hAnsi="Times New Roman"/>
                <w:sz w:val="20"/>
                <w:szCs w:val="20"/>
              </w:rPr>
            </w:pPr>
            <w:r w:rsidRPr="00C67B45">
              <w:rPr>
                <w:rFonts w:ascii="Times New Roman" w:hAnsi="Times New Roman"/>
                <w:sz w:val="20"/>
                <w:szCs w:val="20"/>
              </w:rPr>
              <w:t>не</w:t>
            </w:r>
            <w:r w:rsidRPr="00C67B45">
              <w:rPr>
                <w:rFonts w:ascii="Times New Roman" w:hAnsi="Times New Roman"/>
                <w:spacing w:val="-1"/>
                <w:sz w:val="20"/>
                <w:szCs w:val="20"/>
              </w:rPr>
              <w:t xml:space="preserve"> нормируется</w:t>
            </w:r>
          </w:p>
        </w:tc>
      </w:tr>
      <w:tr w:rsidR="00B24002" w:rsidRPr="00C67B45" w14:paraId="6D83C3FF" w14:textId="77777777" w:rsidTr="00003319">
        <w:trPr>
          <w:trHeight w:hRule="exact" w:val="1781"/>
          <w:jc w:val="center"/>
        </w:trPr>
        <w:tc>
          <w:tcPr>
            <w:tcW w:w="9809" w:type="dxa"/>
            <w:gridSpan w:val="19"/>
            <w:tcBorders>
              <w:top w:val="single" w:sz="4" w:space="0" w:color="000000"/>
              <w:left w:val="single" w:sz="4" w:space="0" w:color="000000"/>
              <w:bottom w:val="single" w:sz="4" w:space="0" w:color="000000"/>
              <w:right w:val="single" w:sz="4" w:space="0" w:color="000000"/>
            </w:tcBorders>
            <w:vAlign w:val="center"/>
          </w:tcPr>
          <w:p w14:paraId="44B4F09F" w14:textId="77777777" w:rsidR="00B24002" w:rsidRPr="00C67B45" w:rsidRDefault="00B24002" w:rsidP="00C67B45">
            <w:pPr>
              <w:pStyle w:val="TableParagraph"/>
              <w:kinsoku w:val="0"/>
              <w:overflowPunct w:val="0"/>
              <w:jc w:val="center"/>
              <w:rPr>
                <w:rFonts w:ascii="Times New Roman" w:hAnsi="Times New Roman"/>
                <w:spacing w:val="-1"/>
                <w:sz w:val="20"/>
                <w:szCs w:val="20"/>
              </w:rPr>
            </w:pPr>
            <w:r w:rsidRPr="00C67B45">
              <w:rPr>
                <w:rFonts w:ascii="Times New Roman" w:hAnsi="Times New Roman"/>
                <w:spacing w:val="-1"/>
                <w:sz w:val="20"/>
                <w:szCs w:val="20"/>
              </w:rPr>
              <w:t>Примечания:</w:t>
            </w:r>
          </w:p>
          <w:p w14:paraId="6C7FDCA0" w14:textId="77777777" w:rsidR="00B24002" w:rsidRPr="00C67B45" w:rsidRDefault="00B24002" w:rsidP="00C67B45">
            <w:pPr>
              <w:pStyle w:val="aa"/>
              <w:widowControl w:val="0"/>
              <w:numPr>
                <w:ilvl w:val="0"/>
                <w:numId w:val="76"/>
              </w:numPr>
              <w:tabs>
                <w:tab w:val="left" w:pos="263"/>
              </w:tabs>
              <w:kinsoku w:val="0"/>
              <w:overflowPunct w:val="0"/>
              <w:autoSpaceDE w:val="0"/>
              <w:autoSpaceDN w:val="0"/>
              <w:adjustRightInd w:val="0"/>
              <w:spacing w:after="0" w:line="240" w:lineRule="auto"/>
              <w:ind w:left="0" w:firstLine="0"/>
              <w:contextualSpacing w:val="0"/>
              <w:jc w:val="center"/>
              <w:rPr>
                <w:sz w:val="20"/>
                <w:szCs w:val="20"/>
              </w:rPr>
            </w:pPr>
            <w:r w:rsidRPr="00C67B45">
              <w:rPr>
                <w:spacing w:val="-1"/>
                <w:sz w:val="20"/>
                <w:szCs w:val="20"/>
              </w:rPr>
              <w:t>Размеры</w:t>
            </w:r>
            <w:r w:rsidRPr="00C67B45">
              <w:rPr>
                <w:sz w:val="20"/>
                <w:szCs w:val="20"/>
              </w:rPr>
              <w:t xml:space="preserve"> </w:t>
            </w:r>
            <w:r w:rsidRPr="00C67B45">
              <w:rPr>
                <w:spacing w:val="-1"/>
                <w:sz w:val="20"/>
                <w:szCs w:val="20"/>
              </w:rPr>
              <w:t>земельных</w:t>
            </w:r>
            <w:r w:rsidRPr="00C67B45">
              <w:rPr>
                <w:spacing w:val="3"/>
                <w:sz w:val="20"/>
                <w:szCs w:val="20"/>
              </w:rPr>
              <w:t xml:space="preserve"> </w:t>
            </w:r>
            <w:r w:rsidRPr="00C67B45">
              <w:rPr>
                <w:spacing w:val="-1"/>
                <w:sz w:val="20"/>
                <w:szCs w:val="20"/>
              </w:rPr>
              <w:t>участков</w:t>
            </w:r>
            <w:r w:rsidRPr="00C67B45">
              <w:rPr>
                <w:sz w:val="20"/>
                <w:szCs w:val="20"/>
              </w:rPr>
              <w:t xml:space="preserve"> </w:t>
            </w:r>
            <w:r w:rsidRPr="00C67B45">
              <w:rPr>
                <w:spacing w:val="-1"/>
                <w:sz w:val="20"/>
                <w:szCs w:val="20"/>
              </w:rPr>
              <w:t>могут</w:t>
            </w:r>
            <w:r w:rsidRPr="00C67B45">
              <w:rPr>
                <w:sz w:val="20"/>
                <w:szCs w:val="20"/>
              </w:rPr>
              <w:t xml:space="preserve"> быть</w:t>
            </w:r>
            <w:r w:rsidRPr="00C67B45">
              <w:rPr>
                <w:spacing w:val="3"/>
                <w:sz w:val="20"/>
                <w:szCs w:val="20"/>
              </w:rPr>
              <w:t xml:space="preserve"> </w:t>
            </w:r>
            <w:r w:rsidRPr="00C67B45">
              <w:rPr>
                <w:sz w:val="20"/>
                <w:szCs w:val="20"/>
              </w:rPr>
              <w:t>уменьшены: на</w:t>
            </w:r>
            <w:r w:rsidRPr="00C67B45">
              <w:rPr>
                <w:spacing w:val="-1"/>
                <w:sz w:val="20"/>
                <w:szCs w:val="20"/>
              </w:rPr>
              <w:t xml:space="preserve"> </w:t>
            </w:r>
            <w:r w:rsidRPr="00C67B45">
              <w:rPr>
                <w:sz w:val="20"/>
                <w:szCs w:val="20"/>
              </w:rPr>
              <w:t>50%</w:t>
            </w:r>
            <w:r w:rsidRPr="00C67B45">
              <w:rPr>
                <w:spacing w:val="-1"/>
                <w:sz w:val="20"/>
                <w:szCs w:val="20"/>
              </w:rPr>
              <w:t xml:space="preserve"> </w:t>
            </w:r>
            <w:r w:rsidRPr="00C67B45">
              <w:rPr>
                <w:sz w:val="20"/>
                <w:szCs w:val="20"/>
              </w:rPr>
              <w:t>в</w:t>
            </w:r>
            <w:r w:rsidRPr="00C67B45">
              <w:rPr>
                <w:spacing w:val="1"/>
                <w:sz w:val="20"/>
                <w:szCs w:val="20"/>
              </w:rPr>
              <w:t xml:space="preserve"> </w:t>
            </w:r>
            <w:r w:rsidRPr="00C67B45">
              <w:rPr>
                <w:spacing w:val="-1"/>
                <w:sz w:val="20"/>
                <w:szCs w:val="20"/>
              </w:rPr>
              <w:t>условиях</w:t>
            </w:r>
            <w:r w:rsidRPr="00C67B45">
              <w:rPr>
                <w:spacing w:val="2"/>
                <w:sz w:val="20"/>
                <w:szCs w:val="20"/>
              </w:rPr>
              <w:t xml:space="preserve"> </w:t>
            </w:r>
            <w:r w:rsidRPr="00C67B45">
              <w:rPr>
                <w:spacing w:val="-1"/>
                <w:sz w:val="20"/>
                <w:szCs w:val="20"/>
              </w:rPr>
              <w:t>реконструкции;</w:t>
            </w:r>
            <w:r w:rsidRPr="00C67B45">
              <w:rPr>
                <w:spacing w:val="41"/>
                <w:sz w:val="20"/>
                <w:szCs w:val="20"/>
              </w:rPr>
              <w:t xml:space="preserve"> </w:t>
            </w:r>
            <w:r w:rsidRPr="00C67B45">
              <w:rPr>
                <w:sz w:val="20"/>
                <w:szCs w:val="20"/>
              </w:rPr>
              <w:t>на</w:t>
            </w:r>
            <w:r w:rsidRPr="00C67B45">
              <w:rPr>
                <w:spacing w:val="-1"/>
                <w:sz w:val="20"/>
                <w:szCs w:val="20"/>
              </w:rPr>
              <w:t xml:space="preserve"> </w:t>
            </w:r>
            <w:r w:rsidRPr="00C67B45">
              <w:rPr>
                <w:sz w:val="20"/>
                <w:szCs w:val="20"/>
              </w:rPr>
              <w:t>30%</w:t>
            </w:r>
            <w:r w:rsidRPr="00C67B45">
              <w:rPr>
                <w:spacing w:val="-1"/>
                <w:sz w:val="20"/>
                <w:szCs w:val="20"/>
              </w:rPr>
              <w:t xml:space="preserve"> </w:t>
            </w:r>
            <w:r w:rsidRPr="00C67B45">
              <w:rPr>
                <w:sz w:val="20"/>
                <w:szCs w:val="20"/>
              </w:rPr>
              <w:t>для</w:t>
            </w:r>
            <w:r w:rsidRPr="00C67B45">
              <w:rPr>
                <w:spacing w:val="2"/>
                <w:sz w:val="20"/>
                <w:szCs w:val="20"/>
              </w:rPr>
              <w:t xml:space="preserve"> </w:t>
            </w:r>
            <w:r w:rsidRPr="00C67B45">
              <w:rPr>
                <w:spacing w:val="-1"/>
                <w:sz w:val="20"/>
                <w:szCs w:val="20"/>
              </w:rPr>
              <w:t>учебных</w:t>
            </w:r>
            <w:r w:rsidRPr="00C67B45">
              <w:rPr>
                <w:spacing w:val="1"/>
                <w:sz w:val="20"/>
                <w:szCs w:val="20"/>
              </w:rPr>
              <w:t xml:space="preserve"> </w:t>
            </w:r>
            <w:r w:rsidRPr="00C67B45">
              <w:rPr>
                <w:spacing w:val="-1"/>
                <w:sz w:val="20"/>
                <w:szCs w:val="20"/>
              </w:rPr>
              <w:t>заведений</w:t>
            </w:r>
            <w:r w:rsidRPr="00C67B45">
              <w:rPr>
                <w:sz w:val="20"/>
                <w:szCs w:val="20"/>
              </w:rPr>
              <w:t xml:space="preserve"> </w:t>
            </w:r>
            <w:r w:rsidRPr="00C67B45">
              <w:rPr>
                <w:spacing w:val="-1"/>
                <w:sz w:val="20"/>
                <w:szCs w:val="20"/>
              </w:rPr>
              <w:t>гуманитарного</w:t>
            </w:r>
            <w:r w:rsidRPr="00C67B45">
              <w:rPr>
                <w:sz w:val="20"/>
                <w:szCs w:val="20"/>
              </w:rPr>
              <w:t xml:space="preserve"> профиля.</w:t>
            </w:r>
          </w:p>
          <w:p w14:paraId="003FD04D" w14:textId="1227A97E" w:rsidR="00B24002" w:rsidRPr="00C67B45" w:rsidRDefault="00B24002" w:rsidP="00C67B45">
            <w:pPr>
              <w:pStyle w:val="aa"/>
              <w:widowControl w:val="0"/>
              <w:numPr>
                <w:ilvl w:val="0"/>
                <w:numId w:val="76"/>
              </w:numPr>
              <w:tabs>
                <w:tab w:val="left" w:pos="263"/>
              </w:tabs>
              <w:kinsoku w:val="0"/>
              <w:overflowPunct w:val="0"/>
              <w:autoSpaceDE w:val="0"/>
              <w:autoSpaceDN w:val="0"/>
              <w:adjustRightInd w:val="0"/>
              <w:spacing w:after="0" w:line="240" w:lineRule="auto"/>
              <w:ind w:left="0" w:firstLine="0"/>
              <w:contextualSpacing w:val="0"/>
              <w:jc w:val="center"/>
              <w:rPr>
                <w:spacing w:val="-1"/>
                <w:sz w:val="20"/>
                <w:szCs w:val="20"/>
              </w:rPr>
            </w:pPr>
            <w:r w:rsidRPr="00C67B45">
              <w:rPr>
                <w:sz w:val="20"/>
                <w:szCs w:val="20"/>
              </w:rPr>
              <w:t xml:space="preserve">При </w:t>
            </w:r>
            <w:r w:rsidRPr="00C67B45">
              <w:rPr>
                <w:spacing w:val="-1"/>
                <w:sz w:val="20"/>
                <w:szCs w:val="20"/>
              </w:rPr>
              <w:t>кооперировании</w:t>
            </w:r>
            <w:r w:rsidRPr="00C67B45">
              <w:rPr>
                <w:sz w:val="20"/>
                <w:szCs w:val="20"/>
              </w:rPr>
              <w:t xml:space="preserve"> </w:t>
            </w:r>
            <w:r w:rsidRPr="00C67B45">
              <w:rPr>
                <w:spacing w:val="-1"/>
                <w:sz w:val="20"/>
                <w:szCs w:val="20"/>
              </w:rPr>
              <w:t>учебных</w:t>
            </w:r>
            <w:r w:rsidRPr="00C67B45">
              <w:rPr>
                <w:spacing w:val="1"/>
                <w:sz w:val="20"/>
                <w:szCs w:val="20"/>
              </w:rPr>
              <w:t xml:space="preserve"> </w:t>
            </w:r>
            <w:r w:rsidRPr="00C67B45">
              <w:rPr>
                <w:spacing w:val="-1"/>
                <w:sz w:val="20"/>
                <w:szCs w:val="20"/>
              </w:rPr>
              <w:t>заведений</w:t>
            </w:r>
            <w:r w:rsidRPr="00C67B45">
              <w:rPr>
                <w:spacing w:val="-2"/>
                <w:sz w:val="20"/>
                <w:szCs w:val="20"/>
              </w:rPr>
              <w:t xml:space="preserve"> </w:t>
            </w:r>
            <w:r w:rsidRPr="00C67B45">
              <w:rPr>
                <w:sz w:val="20"/>
                <w:szCs w:val="20"/>
              </w:rPr>
              <w:t xml:space="preserve">и </w:t>
            </w:r>
            <w:r w:rsidRPr="00C67B45">
              <w:rPr>
                <w:spacing w:val="-1"/>
                <w:sz w:val="20"/>
                <w:szCs w:val="20"/>
              </w:rPr>
              <w:t>создании</w:t>
            </w:r>
            <w:r w:rsidRPr="00C67B45">
              <w:rPr>
                <w:spacing w:val="3"/>
                <w:sz w:val="20"/>
                <w:szCs w:val="20"/>
              </w:rPr>
              <w:t xml:space="preserve"> </w:t>
            </w:r>
            <w:r w:rsidRPr="00C67B45">
              <w:rPr>
                <w:spacing w:val="-1"/>
                <w:sz w:val="20"/>
                <w:szCs w:val="20"/>
              </w:rPr>
              <w:t>учебных</w:t>
            </w:r>
            <w:r w:rsidRPr="00C67B45">
              <w:rPr>
                <w:spacing w:val="1"/>
                <w:sz w:val="20"/>
                <w:szCs w:val="20"/>
              </w:rPr>
              <w:t xml:space="preserve"> </w:t>
            </w:r>
            <w:r w:rsidRPr="00C67B45">
              <w:rPr>
                <w:spacing w:val="-1"/>
                <w:sz w:val="20"/>
                <w:szCs w:val="20"/>
              </w:rPr>
              <w:t>центров</w:t>
            </w:r>
            <w:r w:rsidRPr="00C67B45">
              <w:rPr>
                <w:sz w:val="20"/>
                <w:szCs w:val="20"/>
              </w:rPr>
              <w:t xml:space="preserve"> </w:t>
            </w:r>
            <w:r w:rsidRPr="00C67B45">
              <w:rPr>
                <w:spacing w:val="-1"/>
                <w:sz w:val="20"/>
                <w:szCs w:val="20"/>
              </w:rPr>
              <w:t>размеры</w:t>
            </w:r>
            <w:r w:rsidRPr="00C67B45">
              <w:rPr>
                <w:sz w:val="20"/>
                <w:szCs w:val="20"/>
              </w:rPr>
              <w:t xml:space="preserve"> </w:t>
            </w:r>
            <w:r w:rsidRPr="00C67B45">
              <w:rPr>
                <w:spacing w:val="-1"/>
                <w:sz w:val="20"/>
                <w:szCs w:val="20"/>
              </w:rPr>
              <w:t>земельных</w:t>
            </w:r>
            <w:r w:rsidRPr="00C67B45">
              <w:rPr>
                <w:spacing w:val="75"/>
                <w:sz w:val="20"/>
                <w:szCs w:val="20"/>
              </w:rPr>
              <w:t xml:space="preserve"> </w:t>
            </w:r>
            <w:r w:rsidRPr="00C67B45">
              <w:rPr>
                <w:spacing w:val="-1"/>
                <w:sz w:val="20"/>
                <w:szCs w:val="20"/>
              </w:rPr>
              <w:t>участков</w:t>
            </w:r>
            <w:r w:rsidRPr="00C67B45">
              <w:rPr>
                <w:sz w:val="20"/>
                <w:szCs w:val="20"/>
              </w:rPr>
              <w:t xml:space="preserve"> </w:t>
            </w:r>
            <w:r w:rsidRPr="00C67B45">
              <w:rPr>
                <w:spacing w:val="-1"/>
                <w:sz w:val="20"/>
                <w:szCs w:val="20"/>
              </w:rPr>
              <w:t>рекомендуется</w:t>
            </w:r>
            <w:r w:rsidRPr="00C67B45">
              <w:rPr>
                <w:spacing w:val="2"/>
                <w:sz w:val="20"/>
                <w:szCs w:val="20"/>
              </w:rPr>
              <w:t xml:space="preserve"> </w:t>
            </w:r>
            <w:r w:rsidRPr="00C67B45">
              <w:rPr>
                <w:spacing w:val="-1"/>
                <w:sz w:val="20"/>
                <w:szCs w:val="20"/>
              </w:rPr>
              <w:t>уменьшать</w:t>
            </w:r>
            <w:r w:rsidRPr="00C67B45">
              <w:rPr>
                <w:sz w:val="20"/>
                <w:szCs w:val="20"/>
              </w:rPr>
              <w:t xml:space="preserve"> в </w:t>
            </w:r>
            <w:r w:rsidRPr="00C67B45">
              <w:rPr>
                <w:spacing w:val="-1"/>
                <w:sz w:val="20"/>
                <w:szCs w:val="20"/>
              </w:rPr>
              <w:t>зависимости</w:t>
            </w:r>
            <w:r w:rsidRPr="00C67B45">
              <w:rPr>
                <w:sz w:val="20"/>
                <w:szCs w:val="20"/>
              </w:rPr>
              <w:t xml:space="preserve"> от </w:t>
            </w:r>
            <w:r w:rsidRPr="00C67B45">
              <w:rPr>
                <w:spacing w:val="-1"/>
                <w:sz w:val="20"/>
                <w:szCs w:val="20"/>
              </w:rPr>
              <w:t>вместимости</w:t>
            </w:r>
            <w:r w:rsidRPr="00C67B45">
              <w:rPr>
                <w:spacing w:val="3"/>
                <w:sz w:val="20"/>
                <w:szCs w:val="20"/>
              </w:rPr>
              <w:t xml:space="preserve"> </w:t>
            </w:r>
            <w:r w:rsidRPr="00C67B45">
              <w:rPr>
                <w:spacing w:val="-1"/>
                <w:sz w:val="20"/>
                <w:szCs w:val="20"/>
              </w:rPr>
              <w:t>учебных</w:t>
            </w:r>
            <w:r w:rsidRPr="00C67B45">
              <w:rPr>
                <w:spacing w:val="1"/>
                <w:sz w:val="20"/>
                <w:szCs w:val="20"/>
              </w:rPr>
              <w:t xml:space="preserve"> </w:t>
            </w:r>
            <w:r w:rsidRPr="00C67B45">
              <w:rPr>
                <w:spacing w:val="-1"/>
                <w:sz w:val="20"/>
                <w:szCs w:val="20"/>
              </w:rPr>
              <w:t>центров,</w:t>
            </w:r>
            <w:r w:rsidRPr="00C67B45">
              <w:rPr>
                <w:spacing w:val="1"/>
                <w:sz w:val="20"/>
                <w:szCs w:val="20"/>
              </w:rPr>
              <w:t xml:space="preserve"> </w:t>
            </w:r>
            <w:r w:rsidRPr="00C67B45">
              <w:rPr>
                <w:sz w:val="20"/>
                <w:szCs w:val="20"/>
              </w:rPr>
              <w:t xml:space="preserve">учащихся: </w:t>
            </w:r>
            <w:r w:rsidRPr="00C67B45">
              <w:rPr>
                <w:spacing w:val="-1"/>
                <w:sz w:val="20"/>
                <w:szCs w:val="20"/>
              </w:rPr>
              <w:t>от</w:t>
            </w:r>
            <w:r w:rsidRPr="00C67B45">
              <w:rPr>
                <w:sz w:val="20"/>
                <w:szCs w:val="20"/>
              </w:rPr>
              <w:t xml:space="preserve"> 1500 до 2000</w:t>
            </w:r>
            <w:r w:rsidRPr="00C67B45">
              <w:rPr>
                <w:spacing w:val="-1"/>
                <w:sz w:val="20"/>
                <w:szCs w:val="20"/>
              </w:rPr>
              <w:t xml:space="preserve"> </w:t>
            </w:r>
            <w:r w:rsidRPr="00C67B45">
              <w:rPr>
                <w:sz w:val="20"/>
                <w:szCs w:val="20"/>
              </w:rPr>
              <w:t>-</w:t>
            </w:r>
            <w:r w:rsidRPr="00C67B45">
              <w:rPr>
                <w:spacing w:val="-1"/>
                <w:sz w:val="20"/>
                <w:szCs w:val="20"/>
              </w:rPr>
              <w:t xml:space="preserve"> </w:t>
            </w:r>
            <w:r w:rsidRPr="00C67B45">
              <w:rPr>
                <w:sz w:val="20"/>
                <w:szCs w:val="20"/>
              </w:rPr>
              <w:t>на</w:t>
            </w:r>
            <w:r w:rsidRPr="00C67B45">
              <w:rPr>
                <w:spacing w:val="-1"/>
                <w:sz w:val="20"/>
                <w:szCs w:val="20"/>
              </w:rPr>
              <w:t xml:space="preserve"> 10%;</w:t>
            </w:r>
            <w:r w:rsidRPr="00C67B45">
              <w:rPr>
                <w:sz w:val="20"/>
                <w:szCs w:val="20"/>
              </w:rPr>
              <w:t xml:space="preserve"> свыше</w:t>
            </w:r>
            <w:r w:rsidRPr="00C67B45">
              <w:rPr>
                <w:spacing w:val="-1"/>
                <w:sz w:val="20"/>
                <w:szCs w:val="20"/>
              </w:rPr>
              <w:t xml:space="preserve"> </w:t>
            </w:r>
            <w:r w:rsidRPr="00C67B45">
              <w:rPr>
                <w:sz w:val="20"/>
                <w:szCs w:val="20"/>
              </w:rPr>
              <w:t>2000 до 3000</w:t>
            </w:r>
            <w:r w:rsidRPr="00C67B45">
              <w:rPr>
                <w:spacing w:val="1"/>
                <w:sz w:val="20"/>
                <w:szCs w:val="20"/>
              </w:rPr>
              <w:t xml:space="preserve"> </w:t>
            </w:r>
            <w:r w:rsidRPr="00C67B45">
              <w:rPr>
                <w:sz w:val="20"/>
                <w:szCs w:val="20"/>
              </w:rPr>
              <w:t>-</w:t>
            </w:r>
            <w:r w:rsidRPr="00C67B45">
              <w:rPr>
                <w:spacing w:val="-1"/>
                <w:sz w:val="20"/>
                <w:szCs w:val="20"/>
              </w:rPr>
              <w:t xml:space="preserve"> </w:t>
            </w:r>
            <w:r w:rsidRPr="00C67B45">
              <w:rPr>
                <w:sz w:val="20"/>
                <w:szCs w:val="20"/>
              </w:rPr>
              <w:t>на</w:t>
            </w:r>
            <w:r w:rsidRPr="00C67B45">
              <w:rPr>
                <w:spacing w:val="-1"/>
                <w:sz w:val="20"/>
                <w:szCs w:val="20"/>
              </w:rPr>
              <w:t xml:space="preserve"> 20%;</w:t>
            </w:r>
            <w:r w:rsidRPr="00C67B45">
              <w:rPr>
                <w:sz w:val="20"/>
                <w:szCs w:val="20"/>
              </w:rPr>
              <w:t xml:space="preserve"> свыше</w:t>
            </w:r>
            <w:r w:rsidRPr="00C67B45">
              <w:rPr>
                <w:spacing w:val="1"/>
                <w:sz w:val="20"/>
                <w:szCs w:val="20"/>
              </w:rPr>
              <w:t xml:space="preserve"> </w:t>
            </w:r>
            <w:r w:rsidRPr="00C67B45">
              <w:rPr>
                <w:sz w:val="20"/>
                <w:szCs w:val="20"/>
              </w:rPr>
              <w:t>3000</w:t>
            </w:r>
            <w:r w:rsidRPr="00C67B45">
              <w:rPr>
                <w:spacing w:val="1"/>
                <w:sz w:val="20"/>
                <w:szCs w:val="20"/>
              </w:rPr>
              <w:t xml:space="preserve"> </w:t>
            </w:r>
            <w:r w:rsidRPr="00C67B45">
              <w:rPr>
                <w:sz w:val="20"/>
                <w:szCs w:val="20"/>
              </w:rPr>
              <w:t>-</w:t>
            </w:r>
            <w:r w:rsidRPr="00C67B45">
              <w:rPr>
                <w:spacing w:val="-1"/>
                <w:sz w:val="20"/>
                <w:szCs w:val="20"/>
              </w:rPr>
              <w:t xml:space="preserve"> </w:t>
            </w:r>
            <w:r w:rsidRPr="00C67B45">
              <w:rPr>
                <w:sz w:val="20"/>
                <w:szCs w:val="20"/>
              </w:rPr>
              <w:t>на</w:t>
            </w:r>
            <w:r w:rsidRPr="00C67B45">
              <w:rPr>
                <w:spacing w:val="-1"/>
                <w:sz w:val="20"/>
                <w:szCs w:val="20"/>
              </w:rPr>
              <w:t xml:space="preserve"> 30%.</w:t>
            </w:r>
          </w:p>
          <w:p w14:paraId="55D87EC2" w14:textId="2DC7C2A8" w:rsidR="00B24002" w:rsidRPr="00C67B45" w:rsidRDefault="00B24002" w:rsidP="00C67B45">
            <w:pPr>
              <w:pStyle w:val="aa"/>
              <w:widowControl w:val="0"/>
              <w:numPr>
                <w:ilvl w:val="0"/>
                <w:numId w:val="76"/>
              </w:numPr>
              <w:tabs>
                <w:tab w:val="left" w:pos="263"/>
              </w:tabs>
              <w:kinsoku w:val="0"/>
              <w:overflowPunct w:val="0"/>
              <w:autoSpaceDE w:val="0"/>
              <w:autoSpaceDN w:val="0"/>
              <w:adjustRightInd w:val="0"/>
              <w:spacing w:after="0" w:line="240" w:lineRule="auto"/>
              <w:ind w:left="0" w:firstLine="0"/>
              <w:contextualSpacing w:val="0"/>
              <w:jc w:val="center"/>
              <w:rPr>
                <w:sz w:val="20"/>
                <w:szCs w:val="20"/>
              </w:rPr>
            </w:pPr>
            <w:r w:rsidRPr="00C67B45">
              <w:rPr>
                <w:spacing w:val="-1"/>
                <w:sz w:val="20"/>
                <w:szCs w:val="20"/>
              </w:rPr>
              <w:t>Размеры</w:t>
            </w:r>
            <w:r w:rsidRPr="00C67B45">
              <w:rPr>
                <w:sz w:val="20"/>
                <w:szCs w:val="20"/>
              </w:rPr>
              <w:t xml:space="preserve"> </w:t>
            </w:r>
            <w:r w:rsidRPr="00C67B45">
              <w:rPr>
                <w:spacing w:val="-1"/>
                <w:sz w:val="20"/>
                <w:szCs w:val="20"/>
              </w:rPr>
              <w:t>жилой</w:t>
            </w:r>
            <w:r w:rsidRPr="00C67B45">
              <w:rPr>
                <w:spacing w:val="1"/>
                <w:sz w:val="20"/>
                <w:szCs w:val="20"/>
              </w:rPr>
              <w:t xml:space="preserve"> </w:t>
            </w:r>
            <w:r w:rsidRPr="00C67B45">
              <w:rPr>
                <w:spacing w:val="-1"/>
                <w:sz w:val="20"/>
                <w:szCs w:val="20"/>
              </w:rPr>
              <w:t>зоны,</w:t>
            </w:r>
            <w:r w:rsidRPr="00C67B45">
              <w:rPr>
                <w:spacing w:val="1"/>
                <w:sz w:val="20"/>
                <w:szCs w:val="20"/>
              </w:rPr>
              <w:t xml:space="preserve"> </w:t>
            </w:r>
            <w:r w:rsidRPr="00C67B45">
              <w:rPr>
                <w:spacing w:val="-1"/>
                <w:sz w:val="20"/>
                <w:szCs w:val="20"/>
              </w:rPr>
              <w:t>учебных</w:t>
            </w:r>
            <w:r w:rsidRPr="00C67B45">
              <w:rPr>
                <w:spacing w:val="1"/>
                <w:sz w:val="20"/>
                <w:szCs w:val="20"/>
              </w:rPr>
              <w:t xml:space="preserve"> </w:t>
            </w:r>
            <w:r w:rsidRPr="00C67B45">
              <w:rPr>
                <w:sz w:val="20"/>
                <w:szCs w:val="20"/>
              </w:rPr>
              <w:t xml:space="preserve">и </w:t>
            </w:r>
            <w:r w:rsidRPr="00C67B45">
              <w:rPr>
                <w:spacing w:val="-1"/>
                <w:sz w:val="20"/>
                <w:szCs w:val="20"/>
              </w:rPr>
              <w:t>вспомогательных хозяйств,</w:t>
            </w:r>
            <w:r w:rsidRPr="00C67B45">
              <w:rPr>
                <w:sz w:val="20"/>
                <w:szCs w:val="20"/>
              </w:rPr>
              <w:t xml:space="preserve"> </w:t>
            </w:r>
            <w:r w:rsidRPr="00C67B45">
              <w:rPr>
                <w:spacing w:val="-1"/>
                <w:sz w:val="20"/>
                <w:szCs w:val="20"/>
              </w:rPr>
              <w:t>полигонов</w:t>
            </w:r>
            <w:r w:rsidRPr="00C67B45">
              <w:rPr>
                <w:sz w:val="20"/>
                <w:szCs w:val="20"/>
              </w:rPr>
              <w:t xml:space="preserve"> в</w:t>
            </w:r>
            <w:r w:rsidRPr="00C67B45">
              <w:rPr>
                <w:spacing w:val="1"/>
                <w:sz w:val="20"/>
                <w:szCs w:val="20"/>
              </w:rPr>
              <w:t xml:space="preserve"> </w:t>
            </w:r>
            <w:r w:rsidRPr="00C67B45">
              <w:rPr>
                <w:spacing w:val="-1"/>
                <w:sz w:val="20"/>
                <w:szCs w:val="20"/>
              </w:rPr>
              <w:t>указанные</w:t>
            </w:r>
            <w:r w:rsidRPr="00C67B45">
              <w:rPr>
                <w:spacing w:val="-2"/>
                <w:sz w:val="20"/>
                <w:szCs w:val="20"/>
              </w:rPr>
              <w:t xml:space="preserve"> </w:t>
            </w:r>
            <w:r w:rsidRPr="00C67B45">
              <w:rPr>
                <w:spacing w:val="2"/>
                <w:sz w:val="20"/>
                <w:szCs w:val="20"/>
              </w:rPr>
              <w:t>раз</w:t>
            </w:r>
            <w:r w:rsidRPr="00C67B45">
              <w:rPr>
                <w:spacing w:val="-1"/>
                <w:sz w:val="20"/>
                <w:szCs w:val="20"/>
              </w:rPr>
              <w:t xml:space="preserve"> меры</w:t>
            </w:r>
            <w:r w:rsidRPr="00C67B45">
              <w:rPr>
                <w:sz w:val="20"/>
                <w:szCs w:val="20"/>
              </w:rPr>
              <w:t xml:space="preserve"> не входят</w:t>
            </w:r>
          </w:p>
        </w:tc>
      </w:tr>
      <w:tr w:rsidR="00B24002" w:rsidRPr="00C67B45" w14:paraId="2D7F7664" w14:textId="77777777" w:rsidTr="004F240A">
        <w:trPr>
          <w:trHeight w:hRule="exact" w:val="1693"/>
          <w:jc w:val="center"/>
        </w:trPr>
        <w:tc>
          <w:tcPr>
            <w:tcW w:w="336" w:type="dxa"/>
            <w:tcBorders>
              <w:top w:val="single" w:sz="4" w:space="0" w:color="000000"/>
              <w:left w:val="single" w:sz="4" w:space="0" w:color="000000"/>
              <w:bottom w:val="single" w:sz="4" w:space="0" w:color="000000"/>
              <w:right w:val="single" w:sz="4" w:space="0" w:color="000000"/>
            </w:tcBorders>
            <w:vAlign w:val="center"/>
          </w:tcPr>
          <w:p w14:paraId="434BD3D6" w14:textId="2FAC69EE" w:rsidR="00B24002" w:rsidRPr="00C67B45" w:rsidRDefault="00B24002" w:rsidP="00C67B45">
            <w:pPr>
              <w:spacing w:after="0" w:line="240" w:lineRule="auto"/>
              <w:ind w:firstLine="0"/>
              <w:jc w:val="center"/>
              <w:rPr>
                <w:sz w:val="20"/>
                <w:szCs w:val="20"/>
              </w:rPr>
            </w:pPr>
            <w:r w:rsidRPr="00C67B45">
              <w:rPr>
                <w:sz w:val="20"/>
                <w:szCs w:val="20"/>
              </w:rPr>
              <w:t>6.</w:t>
            </w:r>
          </w:p>
        </w:tc>
        <w:tc>
          <w:tcPr>
            <w:tcW w:w="1502" w:type="dxa"/>
            <w:tcBorders>
              <w:top w:val="single" w:sz="4" w:space="0" w:color="000000"/>
              <w:left w:val="single" w:sz="4" w:space="0" w:color="000000"/>
              <w:bottom w:val="single" w:sz="4" w:space="0" w:color="000000"/>
              <w:right w:val="single" w:sz="4" w:space="0" w:color="000000"/>
            </w:tcBorders>
            <w:vAlign w:val="center"/>
          </w:tcPr>
          <w:p w14:paraId="4F0A992D" w14:textId="77783BAE" w:rsidR="00B24002" w:rsidRPr="00C67B45" w:rsidRDefault="00B24002" w:rsidP="00C67B45">
            <w:pPr>
              <w:spacing w:after="0" w:line="240" w:lineRule="auto"/>
              <w:ind w:firstLine="0"/>
              <w:jc w:val="center"/>
              <w:rPr>
                <w:sz w:val="20"/>
                <w:szCs w:val="20"/>
              </w:rPr>
            </w:pPr>
            <w:r w:rsidRPr="00C67B45">
              <w:rPr>
                <w:sz w:val="20"/>
                <w:szCs w:val="20"/>
              </w:rPr>
              <w:t xml:space="preserve">Средние </w:t>
            </w:r>
            <w:r w:rsidRPr="00C67B45">
              <w:rPr>
                <w:spacing w:val="-1"/>
                <w:sz w:val="20"/>
                <w:szCs w:val="20"/>
              </w:rPr>
              <w:t>специаль</w:t>
            </w:r>
            <w:r w:rsidRPr="00C67B45">
              <w:rPr>
                <w:sz w:val="20"/>
                <w:szCs w:val="20"/>
              </w:rPr>
              <w:t>ные</w:t>
            </w:r>
            <w:r w:rsidRPr="00C67B45">
              <w:rPr>
                <w:spacing w:val="-2"/>
                <w:sz w:val="20"/>
                <w:szCs w:val="20"/>
              </w:rPr>
              <w:t xml:space="preserve"> </w:t>
            </w:r>
            <w:r w:rsidRPr="00C67B45">
              <w:rPr>
                <w:sz w:val="20"/>
                <w:szCs w:val="20"/>
              </w:rPr>
              <w:t xml:space="preserve">и </w:t>
            </w:r>
            <w:r w:rsidRPr="00C67B45">
              <w:rPr>
                <w:spacing w:val="-1"/>
                <w:sz w:val="20"/>
                <w:szCs w:val="20"/>
              </w:rPr>
              <w:t>профессионально</w:t>
            </w:r>
            <w:r w:rsidR="00432606">
              <w:rPr>
                <w:spacing w:val="-1"/>
                <w:sz w:val="20"/>
                <w:szCs w:val="20"/>
              </w:rPr>
              <w:t>-</w:t>
            </w:r>
            <w:r w:rsidRPr="00C67B45">
              <w:rPr>
                <w:spacing w:val="-1"/>
                <w:sz w:val="20"/>
                <w:szCs w:val="20"/>
              </w:rPr>
              <w:t>технические</w:t>
            </w:r>
            <w:r w:rsidRPr="00C67B45">
              <w:rPr>
                <w:spacing w:val="23"/>
                <w:sz w:val="20"/>
                <w:szCs w:val="20"/>
              </w:rPr>
              <w:t xml:space="preserve"> </w:t>
            </w:r>
            <w:r w:rsidRPr="00C67B45">
              <w:rPr>
                <w:spacing w:val="-1"/>
                <w:sz w:val="20"/>
                <w:szCs w:val="20"/>
              </w:rPr>
              <w:t>учебные</w:t>
            </w:r>
            <w:r w:rsidRPr="00C67B45">
              <w:rPr>
                <w:spacing w:val="25"/>
                <w:sz w:val="20"/>
                <w:szCs w:val="20"/>
              </w:rPr>
              <w:t xml:space="preserve"> </w:t>
            </w:r>
            <w:r w:rsidRPr="00C67B45">
              <w:rPr>
                <w:spacing w:val="-1"/>
                <w:sz w:val="20"/>
                <w:szCs w:val="20"/>
              </w:rPr>
              <w:t>заведения</w:t>
            </w:r>
          </w:p>
        </w:tc>
        <w:tc>
          <w:tcPr>
            <w:tcW w:w="1418" w:type="dxa"/>
            <w:tcBorders>
              <w:top w:val="single" w:sz="4" w:space="0" w:color="000000"/>
              <w:left w:val="single" w:sz="4" w:space="0" w:color="000000"/>
              <w:bottom w:val="single" w:sz="4" w:space="0" w:color="000000"/>
              <w:right w:val="single" w:sz="4" w:space="0" w:color="000000"/>
            </w:tcBorders>
            <w:vAlign w:val="center"/>
          </w:tcPr>
          <w:p w14:paraId="64A3246B" w14:textId="3AF51E19" w:rsidR="00B24002" w:rsidRPr="00C67B45" w:rsidRDefault="00B24002" w:rsidP="00C67B45">
            <w:pPr>
              <w:spacing w:after="0" w:line="240" w:lineRule="auto"/>
              <w:ind w:firstLine="0"/>
              <w:jc w:val="center"/>
              <w:rPr>
                <w:sz w:val="20"/>
                <w:szCs w:val="20"/>
              </w:rPr>
            </w:pPr>
            <w:r w:rsidRPr="00C67B45">
              <w:rPr>
                <w:spacing w:val="-1"/>
                <w:sz w:val="20"/>
                <w:szCs w:val="20"/>
              </w:rPr>
              <w:t>Расчетные</w:t>
            </w:r>
            <w:r w:rsidRPr="00C67B45">
              <w:rPr>
                <w:spacing w:val="25"/>
                <w:sz w:val="20"/>
                <w:szCs w:val="20"/>
              </w:rPr>
              <w:t xml:space="preserve"> </w:t>
            </w:r>
            <w:r w:rsidRPr="00C67B45">
              <w:rPr>
                <w:spacing w:val="-1"/>
                <w:sz w:val="20"/>
                <w:szCs w:val="20"/>
              </w:rPr>
              <w:t>показате</w:t>
            </w:r>
            <w:r w:rsidRPr="00C67B45">
              <w:rPr>
                <w:sz w:val="20"/>
                <w:szCs w:val="20"/>
              </w:rPr>
              <w:t>ли</w:t>
            </w:r>
            <w:r w:rsidRPr="00C67B45">
              <w:rPr>
                <w:spacing w:val="1"/>
                <w:sz w:val="20"/>
                <w:szCs w:val="20"/>
              </w:rPr>
              <w:t xml:space="preserve"> </w:t>
            </w:r>
            <w:r w:rsidRPr="00C67B45">
              <w:rPr>
                <w:sz w:val="20"/>
                <w:szCs w:val="20"/>
              </w:rPr>
              <w:t>мини</w:t>
            </w:r>
            <w:r w:rsidRPr="00C67B45">
              <w:rPr>
                <w:spacing w:val="-1"/>
                <w:sz w:val="20"/>
                <w:szCs w:val="20"/>
              </w:rPr>
              <w:t>мально</w:t>
            </w:r>
            <w:r w:rsidRPr="00C67B45">
              <w:rPr>
                <w:spacing w:val="24"/>
                <w:sz w:val="20"/>
                <w:szCs w:val="20"/>
              </w:rPr>
              <w:t xml:space="preserve"> </w:t>
            </w:r>
            <w:r w:rsidRPr="00C67B45">
              <w:rPr>
                <w:sz w:val="20"/>
                <w:szCs w:val="20"/>
              </w:rPr>
              <w:t>до</w:t>
            </w:r>
            <w:r w:rsidRPr="00C67B45">
              <w:rPr>
                <w:spacing w:val="3"/>
                <w:sz w:val="20"/>
                <w:szCs w:val="20"/>
              </w:rPr>
              <w:t>п</w:t>
            </w:r>
            <w:r w:rsidRPr="00C67B45">
              <w:rPr>
                <w:spacing w:val="-5"/>
                <w:sz w:val="20"/>
                <w:szCs w:val="20"/>
              </w:rPr>
              <w:t>у</w:t>
            </w:r>
            <w:r w:rsidRPr="00C67B45">
              <w:rPr>
                <w:spacing w:val="-1"/>
                <w:sz w:val="20"/>
                <w:szCs w:val="20"/>
              </w:rPr>
              <w:t>с</w:t>
            </w:r>
            <w:r w:rsidRPr="00C67B45">
              <w:rPr>
                <w:spacing w:val="1"/>
                <w:sz w:val="20"/>
                <w:szCs w:val="20"/>
              </w:rPr>
              <w:t>ти</w:t>
            </w:r>
            <w:r w:rsidRPr="00C67B45">
              <w:rPr>
                <w:spacing w:val="-1"/>
                <w:sz w:val="20"/>
                <w:szCs w:val="20"/>
              </w:rPr>
              <w:t>мого</w:t>
            </w:r>
            <w:r w:rsidRPr="00C67B45">
              <w:rPr>
                <w:spacing w:val="23"/>
                <w:sz w:val="20"/>
                <w:szCs w:val="20"/>
              </w:rPr>
              <w:t xml:space="preserve"> </w:t>
            </w:r>
            <w:r w:rsidRPr="00C67B45">
              <w:rPr>
                <w:spacing w:val="-1"/>
                <w:sz w:val="20"/>
                <w:szCs w:val="20"/>
              </w:rPr>
              <w:t>уровня</w:t>
            </w:r>
            <w:r w:rsidRPr="00C67B45">
              <w:rPr>
                <w:spacing w:val="23"/>
                <w:sz w:val="20"/>
                <w:szCs w:val="20"/>
              </w:rPr>
              <w:t xml:space="preserve"> </w:t>
            </w:r>
            <w:r w:rsidRPr="00C67B45">
              <w:rPr>
                <w:spacing w:val="-1"/>
                <w:sz w:val="20"/>
                <w:szCs w:val="20"/>
              </w:rPr>
              <w:t>обеспеченности</w:t>
            </w:r>
          </w:p>
        </w:tc>
        <w:tc>
          <w:tcPr>
            <w:tcW w:w="1134" w:type="dxa"/>
            <w:tcBorders>
              <w:top w:val="single" w:sz="4" w:space="0" w:color="000000"/>
              <w:left w:val="single" w:sz="4" w:space="0" w:color="000000"/>
              <w:bottom w:val="single" w:sz="4" w:space="0" w:color="000000"/>
              <w:right w:val="single" w:sz="4" w:space="0" w:color="000000"/>
            </w:tcBorders>
            <w:vAlign w:val="center"/>
          </w:tcPr>
          <w:p w14:paraId="61B90B3D" w14:textId="3BFAF958" w:rsidR="00B24002" w:rsidRPr="00C67B45" w:rsidRDefault="00B24002" w:rsidP="00C67B45">
            <w:pPr>
              <w:pStyle w:val="TableParagraph"/>
              <w:kinsoku w:val="0"/>
              <w:overflowPunct w:val="0"/>
              <w:jc w:val="center"/>
              <w:rPr>
                <w:rFonts w:ascii="Times New Roman" w:hAnsi="Times New Roman"/>
                <w:spacing w:val="-1"/>
                <w:sz w:val="20"/>
                <w:szCs w:val="20"/>
                <w:lang w:val="ru-RU"/>
              </w:rPr>
            </w:pPr>
            <w:r w:rsidRPr="00C67B45">
              <w:rPr>
                <w:rFonts w:ascii="Times New Roman" w:hAnsi="Times New Roman"/>
                <w:spacing w:val="-1"/>
                <w:sz w:val="20"/>
                <w:szCs w:val="20"/>
                <w:lang w:val="ru-RU"/>
              </w:rPr>
              <w:t>Расчет</w:t>
            </w:r>
            <w:r w:rsidRPr="00C67B45">
              <w:rPr>
                <w:rFonts w:ascii="Times New Roman" w:hAnsi="Times New Roman"/>
                <w:sz w:val="20"/>
                <w:szCs w:val="20"/>
                <w:lang w:val="ru-RU"/>
              </w:rPr>
              <w:t>ный по</w:t>
            </w:r>
            <w:r w:rsidRPr="00C67B45">
              <w:rPr>
                <w:rFonts w:ascii="Times New Roman" w:hAnsi="Times New Roman"/>
                <w:spacing w:val="-1"/>
                <w:sz w:val="20"/>
                <w:szCs w:val="20"/>
                <w:lang w:val="ru-RU"/>
              </w:rPr>
              <w:t>казатель</w:t>
            </w:r>
            <w:r w:rsidRPr="00C67B45">
              <w:rPr>
                <w:rFonts w:ascii="Times New Roman" w:hAnsi="Times New Roman"/>
                <w:spacing w:val="25"/>
                <w:sz w:val="20"/>
                <w:szCs w:val="20"/>
                <w:lang w:val="ru-RU"/>
              </w:rPr>
              <w:t xml:space="preserve"> </w:t>
            </w:r>
            <w:r w:rsidRPr="00C67B45">
              <w:rPr>
                <w:rFonts w:ascii="Times New Roman" w:hAnsi="Times New Roman"/>
                <w:sz w:val="20"/>
                <w:szCs w:val="20"/>
                <w:lang w:val="ru-RU"/>
              </w:rPr>
              <w:t>мини</w:t>
            </w:r>
            <w:r w:rsidRPr="00C67B45">
              <w:rPr>
                <w:rFonts w:ascii="Times New Roman" w:hAnsi="Times New Roman"/>
                <w:spacing w:val="-1"/>
                <w:sz w:val="20"/>
                <w:szCs w:val="20"/>
                <w:lang w:val="ru-RU"/>
              </w:rPr>
              <w:t>мально</w:t>
            </w:r>
            <w:r w:rsidRPr="00C67B45">
              <w:rPr>
                <w:rFonts w:ascii="Times New Roman" w:hAnsi="Times New Roman"/>
                <w:spacing w:val="24"/>
                <w:sz w:val="20"/>
                <w:szCs w:val="20"/>
                <w:lang w:val="ru-RU"/>
              </w:rPr>
              <w:t xml:space="preserve"> </w:t>
            </w:r>
            <w:r w:rsidRPr="00C67B45">
              <w:rPr>
                <w:rFonts w:ascii="Times New Roman" w:hAnsi="Times New Roman"/>
                <w:spacing w:val="-2"/>
                <w:sz w:val="20"/>
                <w:szCs w:val="20"/>
                <w:lang w:val="ru-RU"/>
              </w:rPr>
              <w:t>допу</w:t>
            </w:r>
            <w:r w:rsidRPr="00C67B45">
              <w:rPr>
                <w:rFonts w:ascii="Times New Roman" w:hAnsi="Times New Roman"/>
                <w:spacing w:val="-1"/>
                <w:sz w:val="20"/>
                <w:szCs w:val="20"/>
                <w:lang w:val="ru-RU"/>
              </w:rPr>
              <w:t>стимого</w:t>
            </w:r>
            <w:r w:rsidRPr="00C67B45">
              <w:rPr>
                <w:rFonts w:ascii="Times New Roman" w:hAnsi="Times New Roman"/>
                <w:spacing w:val="25"/>
                <w:sz w:val="20"/>
                <w:szCs w:val="20"/>
                <w:lang w:val="ru-RU"/>
              </w:rPr>
              <w:t xml:space="preserve"> </w:t>
            </w:r>
            <w:r w:rsidRPr="00C67B45">
              <w:rPr>
                <w:rFonts w:ascii="Times New Roman" w:hAnsi="Times New Roman"/>
                <w:spacing w:val="-1"/>
                <w:sz w:val="20"/>
                <w:szCs w:val="20"/>
                <w:lang w:val="ru-RU"/>
              </w:rPr>
              <w:t>уровня</w:t>
            </w:r>
            <w:r w:rsidRPr="00C67B45">
              <w:rPr>
                <w:rFonts w:ascii="Times New Roman" w:hAnsi="Times New Roman"/>
                <w:spacing w:val="23"/>
                <w:sz w:val="20"/>
                <w:szCs w:val="20"/>
                <w:lang w:val="ru-RU"/>
              </w:rPr>
              <w:t xml:space="preserve"> </w:t>
            </w:r>
            <w:r w:rsidRPr="00C67B45">
              <w:rPr>
                <w:rFonts w:ascii="Times New Roman" w:hAnsi="Times New Roman"/>
                <w:sz w:val="20"/>
                <w:szCs w:val="20"/>
                <w:lang w:val="ru-RU"/>
              </w:rPr>
              <w:t>мощно</w:t>
            </w:r>
            <w:r w:rsidRPr="00C67B45">
              <w:rPr>
                <w:rFonts w:ascii="Times New Roman" w:hAnsi="Times New Roman"/>
                <w:spacing w:val="-1"/>
                <w:sz w:val="20"/>
                <w:szCs w:val="20"/>
                <w:lang w:val="ru-RU"/>
              </w:rPr>
              <w:t>сти</w:t>
            </w:r>
            <w:r w:rsidRPr="00C67B45">
              <w:rPr>
                <w:rFonts w:ascii="Times New Roman" w:hAnsi="Times New Roman"/>
                <w:sz w:val="20"/>
                <w:szCs w:val="20"/>
                <w:lang w:val="ru-RU"/>
              </w:rPr>
              <w:t xml:space="preserve"> объ</w:t>
            </w:r>
            <w:r w:rsidRPr="00C67B45">
              <w:rPr>
                <w:rFonts w:ascii="Times New Roman" w:hAnsi="Times New Roman"/>
                <w:spacing w:val="-1"/>
                <w:sz w:val="20"/>
                <w:szCs w:val="20"/>
                <w:lang w:val="ru-RU"/>
              </w:rPr>
              <w:t>екта</w:t>
            </w:r>
          </w:p>
        </w:tc>
        <w:tc>
          <w:tcPr>
            <w:tcW w:w="1332" w:type="dxa"/>
            <w:tcBorders>
              <w:top w:val="single" w:sz="4" w:space="0" w:color="000000"/>
              <w:left w:val="single" w:sz="4" w:space="0" w:color="000000"/>
              <w:bottom w:val="single" w:sz="4" w:space="0" w:color="000000"/>
              <w:right w:val="single" w:sz="4" w:space="0" w:color="000000"/>
            </w:tcBorders>
            <w:vAlign w:val="center"/>
          </w:tcPr>
          <w:p w14:paraId="12F1125B" w14:textId="7B522BED" w:rsidR="00B24002" w:rsidRPr="00C67B45" w:rsidRDefault="00B24002" w:rsidP="00C67B45">
            <w:pPr>
              <w:pStyle w:val="TableParagraph"/>
              <w:kinsoku w:val="0"/>
              <w:overflowPunct w:val="0"/>
              <w:jc w:val="center"/>
              <w:rPr>
                <w:rFonts w:ascii="Times New Roman" w:hAnsi="Times New Roman"/>
                <w:spacing w:val="-1"/>
                <w:sz w:val="20"/>
                <w:szCs w:val="20"/>
                <w:lang w:val="ru-RU"/>
              </w:rPr>
            </w:pPr>
            <w:r w:rsidRPr="00C67B45">
              <w:rPr>
                <w:rFonts w:ascii="Times New Roman" w:hAnsi="Times New Roman"/>
                <w:spacing w:val="-1"/>
                <w:sz w:val="20"/>
                <w:szCs w:val="20"/>
              </w:rPr>
              <w:t>Уровень</w:t>
            </w:r>
            <w:r w:rsidRPr="00C67B45">
              <w:rPr>
                <w:rFonts w:ascii="Times New Roman" w:hAnsi="Times New Roman"/>
                <w:spacing w:val="26"/>
                <w:sz w:val="20"/>
                <w:szCs w:val="20"/>
              </w:rPr>
              <w:t xml:space="preserve"> </w:t>
            </w:r>
            <w:r w:rsidRPr="00C67B45">
              <w:rPr>
                <w:rFonts w:ascii="Times New Roman" w:hAnsi="Times New Roman"/>
                <w:spacing w:val="-1"/>
                <w:sz w:val="20"/>
                <w:szCs w:val="20"/>
              </w:rPr>
              <w:t>обеспеченности,</w:t>
            </w:r>
            <w:r w:rsidRPr="00C67B45">
              <w:rPr>
                <w:rFonts w:ascii="Times New Roman" w:hAnsi="Times New Roman"/>
                <w:spacing w:val="26"/>
                <w:sz w:val="20"/>
                <w:szCs w:val="20"/>
              </w:rPr>
              <w:t xml:space="preserve"> </w:t>
            </w:r>
            <w:r w:rsidRPr="00C67B45">
              <w:rPr>
                <w:rFonts w:ascii="Times New Roman" w:hAnsi="Times New Roman"/>
                <w:spacing w:val="-1"/>
                <w:sz w:val="20"/>
                <w:szCs w:val="20"/>
              </w:rPr>
              <w:t>мест</w:t>
            </w:r>
          </w:p>
        </w:tc>
        <w:tc>
          <w:tcPr>
            <w:tcW w:w="4087" w:type="dxa"/>
            <w:gridSpan w:val="14"/>
            <w:tcBorders>
              <w:top w:val="single" w:sz="4" w:space="0" w:color="000000"/>
              <w:left w:val="single" w:sz="4" w:space="0" w:color="000000"/>
              <w:bottom w:val="single" w:sz="4" w:space="0" w:color="000000"/>
              <w:right w:val="single" w:sz="4" w:space="0" w:color="000000"/>
            </w:tcBorders>
            <w:vAlign w:val="center"/>
          </w:tcPr>
          <w:p w14:paraId="273814B7" w14:textId="34A03CD6" w:rsidR="00B24002" w:rsidRPr="00C67B45" w:rsidRDefault="00B24002" w:rsidP="00C67B45">
            <w:pPr>
              <w:pStyle w:val="TableParagraph"/>
              <w:kinsoku w:val="0"/>
              <w:overflowPunct w:val="0"/>
              <w:jc w:val="center"/>
              <w:rPr>
                <w:rFonts w:ascii="Times New Roman" w:hAnsi="Times New Roman"/>
                <w:sz w:val="20"/>
                <w:szCs w:val="20"/>
                <w:lang w:val="ru-RU"/>
              </w:rPr>
            </w:pPr>
            <w:r w:rsidRPr="00C67B45">
              <w:rPr>
                <w:rFonts w:ascii="Times New Roman" w:hAnsi="Times New Roman"/>
                <w:sz w:val="20"/>
                <w:szCs w:val="20"/>
              </w:rPr>
              <w:t xml:space="preserve">по </w:t>
            </w:r>
            <w:r w:rsidRPr="00C67B45">
              <w:rPr>
                <w:rFonts w:ascii="Times New Roman" w:hAnsi="Times New Roman"/>
                <w:spacing w:val="-1"/>
                <w:sz w:val="20"/>
                <w:szCs w:val="20"/>
              </w:rPr>
              <w:t>заданию</w:t>
            </w:r>
            <w:r w:rsidRPr="00C67B45">
              <w:rPr>
                <w:rFonts w:ascii="Times New Roman" w:hAnsi="Times New Roman"/>
                <w:sz w:val="20"/>
                <w:szCs w:val="20"/>
              </w:rPr>
              <w:t xml:space="preserve"> на</w:t>
            </w:r>
            <w:r w:rsidRPr="00C67B45">
              <w:rPr>
                <w:rFonts w:ascii="Times New Roman" w:hAnsi="Times New Roman"/>
                <w:spacing w:val="-1"/>
                <w:sz w:val="20"/>
                <w:szCs w:val="20"/>
              </w:rPr>
              <w:t xml:space="preserve"> проектирование</w:t>
            </w:r>
          </w:p>
        </w:tc>
      </w:tr>
      <w:tr w:rsidR="00B24002" w:rsidRPr="00C67B45" w14:paraId="0E4ECEBC" w14:textId="77777777" w:rsidTr="004F240A">
        <w:trPr>
          <w:trHeight w:hRule="exact" w:val="3985"/>
          <w:jc w:val="center"/>
        </w:trPr>
        <w:tc>
          <w:tcPr>
            <w:tcW w:w="336" w:type="dxa"/>
            <w:tcBorders>
              <w:top w:val="single" w:sz="4" w:space="0" w:color="000000"/>
              <w:left w:val="single" w:sz="4" w:space="0" w:color="000000"/>
              <w:bottom w:val="single" w:sz="4" w:space="0" w:color="000000"/>
              <w:right w:val="single" w:sz="4" w:space="0" w:color="000000"/>
            </w:tcBorders>
            <w:vAlign w:val="center"/>
          </w:tcPr>
          <w:p w14:paraId="50E7E37B" w14:textId="77777777" w:rsidR="00B24002" w:rsidRPr="00C67B45" w:rsidRDefault="00B24002" w:rsidP="00C67B45">
            <w:pPr>
              <w:spacing w:after="0" w:line="240" w:lineRule="auto"/>
              <w:ind w:firstLine="0"/>
              <w:jc w:val="center"/>
              <w:rPr>
                <w:sz w:val="20"/>
                <w:szCs w:val="20"/>
              </w:rPr>
            </w:pPr>
          </w:p>
        </w:tc>
        <w:tc>
          <w:tcPr>
            <w:tcW w:w="1502" w:type="dxa"/>
            <w:tcBorders>
              <w:top w:val="single" w:sz="4" w:space="0" w:color="000000"/>
              <w:left w:val="single" w:sz="4" w:space="0" w:color="000000"/>
              <w:bottom w:val="single" w:sz="4" w:space="0" w:color="000000"/>
              <w:right w:val="single" w:sz="4" w:space="0" w:color="000000"/>
            </w:tcBorders>
            <w:vAlign w:val="center"/>
          </w:tcPr>
          <w:p w14:paraId="6B0ECCA2" w14:textId="77777777" w:rsidR="00B24002" w:rsidRPr="00C67B45" w:rsidRDefault="00B24002" w:rsidP="00C67B45">
            <w:pPr>
              <w:spacing w:after="0" w:line="240" w:lineRule="auto"/>
              <w:ind w:firstLine="0"/>
              <w:jc w:val="center"/>
              <w:rPr>
                <w:sz w:val="20"/>
                <w:szCs w:val="20"/>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31CD52B8" w14:textId="77777777" w:rsidR="00B24002" w:rsidRPr="00C67B45" w:rsidRDefault="00B24002" w:rsidP="00C67B45">
            <w:pPr>
              <w:spacing w:after="0" w:line="240" w:lineRule="auto"/>
              <w:ind w:firstLine="0"/>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7974A6E" w14:textId="2712290B" w:rsidR="00B24002" w:rsidRPr="00C67B45" w:rsidRDefault="00B24002" w:rsidP="00C67B45">
            <w:pPr>
              <w:pStyle w:val="TableParagraph"/>
              <w:kinsoku w:val="0"/>
              <w:overflowPunct w:val="0"/>
              <w:jc w:val="center"/>
              <w:rPr>
                <w:rFonts w:ascii="Times New Roman" w:hAnsi="Times New Roman"/>
                <w:sz w:val="20"/>
                <w:szCs w:val="20"/>
                <w:lang w:val="ru-RU"/>
              </w:rPr>
            </w:pPr>
            <w:r w:rsidRPr="00C67B45">
              <w:rPr>
                <w:rFonts w:ascii="Times New Roman" w:hAnsi="Times New Roman"/>
                <w:spacing w:val="-1"/>
                <w:sz w:val="20"/>
                <w:szCs w:val="20"/>
                <w:lang w:val="ru-RU"/>
              </w:rPr>
              <w:t>Расчет</w:t>
            </w:r>
            <w:r w:rsidRPr="00C67B45">
              <w:rPr>
                <w:rFonts w:ascii="Times New Roman" w:hAnsi="Times New Roman"/>
                <w:sz w:val="20"/>
                <w:szCs w:val="20"/>
                <w:lang w:val="ru-RU"/>
              </w:rPr>
              <w:t>ный по</w:t>
            </w:r>
            <w:r w:rsidRPr="00C67B45">
              <w:rPr>
                <w:rFonts w:ascii="Times New Roman" w:hAnsi="Times New Roman"/>
                <w:spacing w:val="-1"/>
                <w:sz w:val="20"/>
                <w:szCs w:val="20"/>
                <w:lang w:val="ru-RU"/>
              </w:rPr>
              <w:t>казатель</w:t>
            </w:r>
          </w:p>
          <w:p w14:paraId="24C6E243" w14:textId="3DE17051" w:rsidR="00B24002" w:rsidRPr="00C67B45" w:rsidRDefault="00B24002" w:rsidP="00C67B45">
            <w:pPr>
              <w:pStyle w:val="TableParagraph"/>
              <w:kinsoku w:val="0"/>
              <w:overflowPunct w:val="0"/>
              <w:jc w:val="center"/>
              <w:rPr>
                <w:rFonts w:ascii="Times New Roman" w:hAnsi="Times New Roman"/>
                <w:sz w:val="20"/>
                <w:szCs w:val="20"/>
                <w:lang w:val="ru-RU"/>
              </w:rPr>
            </w:pPr>
            <w:r w:rsidRPr="00C67B45">
              <w:rPr>
                <w:rFonts w:ascii="Times New Roman" w:hAnsi="Times New Roman"/>
                <w:sz w:val="20"/>
                <w:szCs w:val="20"/>
                <w:lang w:val="ru-RU"/>
              </w:rPr>
              <w:t>мини</w:t>
            </w:r>
            <w:r w:rsidRPr="00C67B45">
              <w:rPr>
                <w:rFonts w:ascii="Times New Roman" w:hAnsi="Times New Roman"/>
                <w:spacing w:val="-1"/>
                <w:sz w:val="20"/>
                <w:szCs w:val="20"/>
                <w:lang w:val="ru-RU"/>
              </w:rPr>
              <w:t>мально</w:t>
            </w:r>
          </w:p>
          <w:p w14:paraId="2766E89D" w14:textId="3FE54A4E" w:rsidR="00B24002" w:rsidRPr="00C67B45" w:rsidRDefault="00B24002" w:rsidP="00C67B45">
            <w:pPr>
              <w:pStyle w:val="TableParagraph"/>
              <w:kinsoku w:val="0"/>
              <w:overflowPunct w:val="0"/>
              <w:jc w:val="center"/>
              <w:rPr>
                <w:rFonts w:ascii="Times New Roman" w:hAnsi="Times New Roman"/>
                <w:sz w:val="20"/>
                <w:szCs w:val="20"/>
                <w:lang w:val="ru-RU"/>
              </w:rPr>
            </w:pPr>
            <w:r w:rsidRPr="00C67B45">
              <w:rPr>
                <w:rFonts w:ascii="Times New Roman" w:hAnsi="Times New Roman"/>
                <w:spacing w:val="-2"/>
                <w:sz w:val="20"/>
                <w:szCs w:val="20"/>
                <w:lang w:val="ru-RU"/>
              </w:rPr>
              <w:t>допу</w:t>
            </w:r>
            <w:r w:rsidRPr="00C67B45">
              <w:rPr>
                <w:rFonts w:ascii="Times New Roman" w:hAnsi="Times New Roman"/>
                <w:spacing w:val="-1"/>
                <w:sz w:val="20"/>
                <w:szCs w:val="20"/>
                <w:lang w:val="ru-RU"/>
              </w:rPr>
              <w:t>стимой</w:t>
            </w:r>
          </w:p>
          <w:p w14:paraId="31F69E63" w14:textId="77777777" w:rsidR="00B24002" w:rsidRPr="00C67B45" w:rsidRDefault="00B24002" w:rsidP="00C67B45">
            <w:pPr>
              <w:pStyle w:val="TableParagraph"/>
              <w:kinsoku w:val="0"/>
              <w:overflowPunct w:val="0"/>
              <w:jc w:val="center"/>
              <w:rPr>
                <w:rFonts w:ascii="Times New Roman" w:hAnsi="Times New Roman"/>
                <w:sz w:val="20"/>
                <w:szCs w:val="20"/>
                <w:lang w:val="ru-RU"/>
              </w:rPr>
            </w:pPr>
            <w:r w:rsidRPr="00C67B45">
              <w:rPr>
                <w:rFonts w:ascii="Times New Roman" w:hAnsi="Times New Roman"/>
                <w:spacing w:val="-1"/>
                <w:sz w:val="20"/>
                <w:szCs w:val="20"/>
                <w:lang w:val="ru-RU"/>
              </w:rPr>
              <w:t>площади</w:t>
            </w:r>
          </w:p>
          <w:p w14:paraId="3BCA9C0E" w14:textId="3F0918B2" w:rsidR="00B24002" w:rsidRPr="00C67B45" w:rsidRDefault="00B24002" w:rsidP="00C67B45">
            <w:pPr>
              <w:pStyle w:val="TableParagraph"/>
              <w:kinsoku w:val="0"/>
              <w:overflowPunct w:val="0"/>
              <w:jc w:val="center"/>
              <w:rPr>
                <w:rFonts w:ascii="Times New Roman" w:hAnsi="Times New Roman"/>
                <w:sz w:val="20"/>
                <w:szCs w:val="20"/>
                <w:lang w:val="ru-RU"/>
              </w:rPr>
            </w:pPr>
            <w:r w:rsidRPr="00C67B45">
              <w:rPr>
                <w:rFonts w:ascii="Times New Roman" w:hAnsi="Times New Roman"/>
                <w:sz w:val="20"/>
                <w:szCs w:val="20"/>
                <w:lang w:val="ru-RU"/>
              </w:rPr>
              <w:t>территории</w:t>
            </w:r>
          </w:p>
          <w:p w14:paraId="2CEB3E07" w14:textId="03040766" w:rsidR="00B24002" w:rsidRPr="00C67B45" w:rsidRDefault="00B24002" w:rsidP="00432606">
            <w:pPr>
              <w:pStyle w:val="TableParagraph"/>
              <w:kinsoku w:val="0"/>
              <w:overflowPunct w:val="0"/>
              <w:jc w:val="center"/>
              <w:rPr>
                <w:rFonts w:ascii="Times New Roman" w:hAnsi="Times New Roman"/>
                <w:spacing w:val="-1"/>
                <w:sz w:val="20"/>
                <w:szCs w:val="20"/>
                <w:lang w:val="ru-RU"/>
              </w:rPr>
            </w:pPr>
            <w:r w:rsidRPr="00C67B45">
              <w:rPr>
                <w:rFonts w:ascii="Times New Roman" w:hAnsi="Times New Roman"/>
                <w:sz w:val="20"/>
                <w:szCs w:val="20"/>
                <w:lang w:val="ru-RU"/>
              </w:rPr>
              <w:t>для раз</w:t>
            </w:r>
            <w:r w:rsidRPr="00C67B45">
              <w:rPr>
                <w:rFonts w:ascii="Times New Roman" w:hAnsi="Times New Roman"/>
                <w:spacing w:val="-1"/>
                <w:sz w:val="20"/>
                <w:szCs w:val="20"/>
                <w:lang w:val="ru-RU"/>
              </w:rPr>
              <w:t>меще</w:t>
            </w:r>
            <w:r w:rsidRPr="00C67B45">
              <w:rPr>
                <w:rFonts w:ascii="Times New Roman" w:hAnsi="Times New Roman"/>
                <w:sz w:val="20"/>
                <w:szCs w:val="20"/>
                <w:lang w:val="ru-RU"/>
              </w:rPr>
              <w:t>ния объ</w:t>
            </w:r>
            <w:r w:rsidRPr="00FA3716">
              <w:rPr>
                <w:rFonts w:ascii="Times New Roman" w:hAnsi="Times New Roman"/>
                <w:spacing w:val="-1"/>
                <w:sz w:val="20"/>
                <w:szCs w:val="20"/>
                <w:lang w:val="ru-RU"/>
              </w:rPr>
              <w:t>екта</w:t>
            </w:r>
          </w:p>
        </w:tc>
        <w:tc>
          <w:tcPr>
            <w:tcW w:w="1332" w:type="dxa"/>
            <w:tcBorders>
              <w:top w:val="single" w:sz="4" w:space="0" w:color="000000"/>
              <w:left w:val="single" w:sz="4" w:space="0" w:color="000000"/>
              <w:bottom w:val="single" w:sz="4" w:space="0" w:color="000000"/>
              <w:right w:val="single" w:sz="4" w:space="0" w:color="000000"/>
            </w:tcBorders>
            <w:vAlign w:val="center"/>
          </w:tcPr>
          <w:p w14:paraId="54B6968C" w14:textId="77777777" w:rsidR="00B24002" w:rsidRPr="00C67B45" w:rsidRDefault="00B24002" w:rsidP="00C67B45">
            <w:pPr>
              <w:pStyle w:val="TableParagraph"/>
              <w:kinsoku w:val="0"/>
              <w:overflowPunct w:val="0"/>
              <w:jc w:val="center"/>
              <w:rPr>
                <w:rFonts w:ascii="Times New Roman" w:hAnsi="Times New Roman"/>
                <w:sz w:val="20"/>
                <w:szCs w:val="20"/>
                <w:lang w:val="ru-RU"/>
              </w:rPr>
            </w:pPr>
            <w:r w:rsidRPr="00C67B45">
              <w:rPr>
                <w:rFonts w:ascii="Times New Roman" w:hAnsi="Times New Roman"/>
                <w:spacing w:val="-1"/>
                <w:sz w:val="20"/>
                <w:szCs w:val="20"/>
                <w:lang w:val="ru-RU"/>
              </w:rPr>
              <w:t>Размер</w:t>
            </w:r>
          </w:p>
          <w:p w14:paraId="57B75C92" w14:textId="1014D720" w:rsidR="00B24002" w:rsidRPr="00C67B45" w:rsidRDefault="00B24002" w:rsidP="00432606">
            <w:pPr>
              <w:pStyle w:val="TableParagraph"/>
              <w:kinsoku w:val="0"/>
              <w:overflowPunct w:val="0"/>
              <w:jc w:val="center"/>
              <w:rPr>
                <w:rFonts w:ascii="Times New Roman" w:hAnsi="Times New Roman"/>
                <w:spacing w:val="-1"/>
                <w:sz w:val="20"/>
                <w:szCs w:val="20"/>
                <w:lang w:val="ru-RU"/>
              </w:rPr>
            </w:pPr>
            <w:r w:rsidRPr="00C67B45">
              <w:rPr>
                <w:rFonts w:ascii="Times New Roman" w:hAnsi="Times New Roman"/>
                <w:spacing w:val="-1"/>
                <w:sz w:val="20"/>
                <w:szCs w:val="20"/>
                <w:lang w:val="ru-RU"/>
              </w:rPr>
              <w:t>земельно</w:t>
            </w:r>
            <w:r w:rsidRPr="00C67B45">
              <w:rPr>
                <w:rFonts w:ascii="Times New Roman" w:hAnsi="Times New Roman"/>
                <w:sz w:val="20"/>
                <w:szCs w:val="20"/>
                <w:lang w:val="ru-RU"/>
              </w:rPr>
              <w:t>го</w:t>
            </w:r>
            <w:r w:rsidRPr="00C67B45">
              <w:rPr>
                <w:rFonts w:ascii="Times New Roman" w:hAnsi="Times New Roman"/>
                <w:spacing w:val="2"/>
                <w:sz w:val="20"/>
                <w:szCs w:val="20"/>
                <w:lang w:val="ru-RU"/>
              </w:rPr>
              <w:t xml:space="preserve"> </w:t>
            </w:r>
            <w:r w:rsidRPr="00C67B45">
              <w:rPr>
                <w:rFonts w:ascii="Times New Roman" w:hAnsi="Times New Roman"/>
                <w:spacing w:val="-1"/>
                <w:sz w:val="20"/>
                <w:szCs w:val="20"/>
                <w:lang w:val="ru-RU"/>
              </w:rPr>
              <w:t>участка,</w:t>
            </w:r>
            <w:r w:rsidRPr="00C67B45">
              <w:rPr>
                <w:rFonts w:ascii="Times New Roman" w:hAnsi="Times New Roman"/>
                <w:sz w:val="20"/>
                <w:szCs w:val="20"/>
                <w:lang w:val="ru-RU"/>
              </w:rPr>
              <w:t xml:space="preserve"> га</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14:paraId="4F5144A6" w14:textId="182D1031" w:rsidR="00B24002" w:rsidRPr="00C67B45" w:rsidRDefault="00B24002" w:rsidP="00C67B45">
            <w:pPr>
              <w:pStyle w:val="TableParagraph"/>
              <w:kinsoku w:val="0"/>
              <w:overflowPunct w:val="0"/>
              <w:jc w:val="center"/>
              <w:rPr>
                <w:rFonts w:ascii="Times New Roman" w:hAnsi="Times New Roman"/>
                <w:sz w:val="20"/>
                <w:szCs w:val="20"/>
                <w:lang w:val="ru-RU"/>
              </w:rPr>
            </w:pPr>
            <w:r w:rsidRPr="00C67B45">
              <w:rPr>
                <w:rFonts w:ascii="Times New Roman" w:hAnsi="Times New Roman"/>
                <w:sz w:val="20"/>
                <w:szCs w:val="20"/>
                <w:lang w:val="ru-RU"/>
              </w:rPr>
              <w:t xml:space="preserve">Для </w:t>
            </w:r>
            <w:r w:rsidRPr="00C67B45">
              <w:rPr>
                <w:rFonts w:ascii="Times New Roman" w:hAnsi="Times New Roman"/>
                <w:spacing w:val="-1"/>
                <w:sz w:val="20"/>
                <w:szCs w:val="20"/>
                <w:lang w:val="ru-RU"/>
              </w:rPr>
              <w:t>всех</w:t>
            </w:r>
            <w:r w:rsidR="000E5F1D">
              <w:rPr>
                <w:rFonts w:ascii="Times New Roman" w:hAnsi="Times New Roman"/>
                <w:spacing w:val="-1"/>
                <w:sz w:val="20"/>
                <w:szCs w:val="20"/>
                <w:lang w:val="ru-RU"/>
              </w:rPr>
              <w:t xml:space="preserve"> </w:t>
            </w:r>
            <w:r w:rsidRPr="00C67B45">
              <w:rPr>
                <w:rFonts w:ascii="Times New Roman" w:hAnsi="Times New Roman"/>
                <w:spacing w:val="-1"/>
                <w:sz w:val="20"/>
                <w:szCs w:val="20"/>
                <w:lang w:val="ru-RU"/>
              </w:rPr>
              <w:t>учебных</w:t>
            </w:r>
            <w:r w:rsidRPr="00C67B45">
              <w:rPr>
                <w:rFonts w:ascii="Times New Roman" w:hAnsi="Times New Roman"/>
                <w:spacing w:val="1"/>
                <w:sz w:val="20"/>
                <w:szCs w:val="20"/>
                <w:lang w:val="ru-RU"/>
              </w:rPr>
              <w:t xml:space="preserve"> </w:t>
            </w:r>
            <w:r w:rsidRPr="00C67B45">
              <w:rPr>
                <w:rFonts w:ascii="Times New Roman" w:hAnsi="Times New Roman"/>
                <w:sz w:val="20"/>
                <w:szCs w:val="20"/>
                <w:lang w:val="ru-RU"/>
              </w:rPr>
              <w:t>за</w:t>
            </w:r>
            <w:r w:rsidRPr="00C67B45">
              <w:rPr>
                <w:rFonts w:ascii="Times New Roman" w:hAnsi="Times New Roman"/>
                <w:spacing w:val="-1"/>
                <w:sz w:val="20"/>
                <w:szCs w:val="20"/>
                <w:lang w:val="ru-RU"/>
              </w:rPr>
              <w:t>ведений</w:t>
            </w:r>
            <w:r w:rsidR="000E5F1D">
              <w:rPr>
                <w:rFonts w:ascii="Times New Roman" w:hAnsi="Times New Roman"/>
                <w:spacing w:val="-1"/>
                <w:sz w:val="20"/>
                <w:szCs w:val="20"/>
                <w:lang w:val="ru-RU"/>
              </w:rPr>
              <w:t xml:space="preserve"> </w:t>
            </w:r>
            <w:r w:rsidRPr="00C67B45">
              <w:rPr>
                <w:rFonts w:ascii="Times New Roman" w:hAnsi="Times New Roman"/>
                <w:spacing w:val="-1"/>
                <w:sz w:val="20"/>
                <w:szCs w:val="20"/>
                <w:lang w:val="ru-RU"/>
              </w:rPr>
              <w:t>кроме</w:t>
            </w:r>
            <w:r w:rsidRPr="00C67B45">
              <w:rPr>
                <w:rFonts w:ascii="Times New Roman" w:hAnsi="Times New Roman"/>
                <w:spacing w:val="1"/>
                <w:sz w:val="20"/>
                <w:szCs w:val="20"/>
                <w:lang w:val="ru-RU"/>
              </w:rPr>
              <w:t xml:space="preserve"> </w:t>
            </w:r>
            <w:r w:rsidRPr="00C67B45">
              <w:rPr>
                <w:rFonts w:ascii="Times New Roman" w:hAnsi="Times New Roman"/>
                <w:spacing w:val="-1"/>
                <w:sz w:val="20"/>
                <w:szCs w:val="20"/>
                <w:lang w:val="ru-RU"/>
              </w:rPr>
              <w:t>учеб</w:t>
            </w:r>
            <w:r w:rsidRPr="00C67B45">
              <w:rPr>
                <w:rFonts w:ascii="Times New Roman" w:hAnsi="Times New Roman"/>
                <w:sz w:val="20"/>
                <w:szCs w:val="20"/>
                <w:lang w:val="ru-RU"/>
              </w:rPr>
              <w:t>ных</w:t>
            </w:r>
            <w:r w:rsidRPr="00C67B45">
              <w:rPr>
                <w:rFonts w:ascii="Times New Roman" w:hAnsi="Times New Roman"/>
                <w:spacing w:val="-1"/>
                <w:sz w:val="20"/>
                <w:szCs w:val="20"/>
                <w:lang w:val="ru-RU"/>
              </w:rPr>
              <w:t xml:space="preserve"> заведе</w:t>
            </w:r>
            <w:r w:rsidRPr="00C67B45">
              <w:rPr>
                <w:rFonts w:ascii="Times New Roman" w:hAnsi="Times New Roman"/>
                <w:sz w:val="20"/>
                <w:szCs w:val="20"/>
                <w:lang w:val="ru-RU"/>
              </w:rPr>
              <w:t xml:space="preserve">ний </w:t>
            </w:r>
            <w:r w:rsidRPr="00C67B45">
              <w:rPr>
                <w:rFonts w:ascii="Times New Roman" w:hAnsi="Times New Roman"/>
                <w:spacing w:val="-1"/>
                <w:sz w:val="20"/>
                <w:szCs w:val="20"/>
                <w:lang w:val="ru-RU"/>
              </w:rPr>
              <w:t>гуманитарного</w:t>
            </w:r>
          </w:p>
          <w:p w14:paraId="7BC37389" w14:textId="77777777" w:rsidR="00B24002" w:rsidRPr="00C67B45" w:rsidRDefault="00B24002" w:rsidP="00C67B45">
            <w:pPr>
              <w:pStyle w:val="TableParagraph"/>
              <w:kinsoku w:val="0"/>
              <w:overflowPunct w:val="0"/>
              <w:jc w:val="center"/>
              <w:rPr>
                <w:rFonts w:ascii="Times New Roman" w:hAnsi="Times New Roman"/>
                <w:sz w:val="20"/>
                <w:szCs w:val="20"/>
                <w:lang w:val="ru-RU"/>
              </w:rPr>
            </w:pPr>
            <w:r w:rsidRPr="00C67B45">
              <w:rPr>
                <w:rFonts w:ascii="Times New Roman" w:hAnsi="Times New Roman"/>
                <w:sz w:val="20"/>
                <w:szCs w:val="20"/>
                <w:lang w:val="ru-RU"/>
              </w:rPr>
              <w:t>профиля</w:t>
            </w:r>
            <w:r w:rsidRPr="00C67B45">
              <w:rPr>
                <w:rFonts w:ascii="Times New Roman" w:hAnsi="Times New Roman"/>
                <w:spacing w:val="-3"/>
                <w:sz w:val="20"/>
                <w:szCs w:val="20"/>
                <w:lang w:val="ru-RU"/>
              </w:rPr>
              <w:t xml:space="preserve"> </w:t>
            </w:r>
            <w:r w:rsidRPr="00C67B45">
              <w:rPr>
                <w:rFonts w:ascii="Times New Roman" w:hAnsi="Times New Roman"/>
                <w:sz w:val="20"/>
                <w:szCs w:val="20"/>
                <w:lang w:val="ru-RU"/>
              </w:rPr>
              <w:t>и</w:t>
            </w:r>
          </w:p>
          <w:p w14:paraId="35002134" w14:textId="4249BDEB" w:rsidR="00B24002" w:rsidRPr="00C67B45" w:rsidRDefault="00B24002" w:rsidP="00C67B45">
            <w:pPr>
              <w:pStyle w:val="TableParagraph"/>
              <w:kinsoku w:val="0"/>
              <w:overflowPunct w:val="0"/>
              <w:jc w:val="center"/>
              <w:rPr>
                <w:rFonts w:ascii="Times New Roman" w:hAnsi="Times New Roman"/>
                <w:sz w:val="20"/>
                <w:szCs w:val="20"/>
                <w:lang w:val="ru-RU"/>
              </w:rPr>
            </w:pPr>
            <w:r w:rsidRPr="00C67B45">
              <w:rPr>
                <w:rFonts w:ascii="Times New Roman" w:hAnsi="Times New Roman"/>
                <w:spacing w:val="-1"/>
                <w:sz w:val="20"/>
                <w:szCs w:val="20"/>
                <w:lang w:val="ru-RU"/>
              </w:rPr>
              <w:t>учебных</w:t>
            </w:r>
            <w:r w:rsidRPr="00C67B45">
              <w:rPr>
                <w:rFonts w:ascii="Times New Roman" w:hAnsi="Times New Roman"/>
                <w:spacing w:val="1"/>
                <w:sz w:val="20"/>
                <w:szCs w:val="20"/>
                <w:lang w:val="ru-RU"/>
              </w:rPr>
              <w:t xml:space="preserve"> </w:t>
            </w:r>
            <w:r w:rsidRPr="00C67B45">
              <w:rPr>
                <w:rFonts w:ascii="Times New Roman" w:hAnsi="Times New Roman"/>
                <w:sz w:val="20"/>
                <w:szCs w:val="20"/>
                <w:lang w:val="ru-RU"/>
              </w:rPr>
              <w:t>за</w:t>
            </w:r>
            <w:r w:rsidRPr="00C67B45">
              <w:rPr>
                <w:rFonts w:ascii="Times New Roman" w:hAnsi="Times New Roman"/>
                <w:spacing w:val="-1"/>
                <w:sz w:val="20"/>
                <w:szCs w:val="20"/>
                <w:lang w:val="ru-RU"/>
              </w:rPr>
              <w:t>ведений,</w:t>
            </w:r>
          </w:p>
          <w:p w14:paraId="6BB793B7" w14:textId="0544D2F7" w:rsidR="00B24002" w:rsidRPr="00C67B45" w:rsidRDefault="00B24002" w:rsidP="00C67B45">
            <w:pPr>
              <w:pStyle w:val="TableParagraph"/>
              <w:kinsoku w:val="0"/>
              <w:overflowPunct w:val="0"/>
              <w:jc w:val="center"/>
              <w:rPr>
                <w:rFonts w:ascii="Times New Roman" w:hAnsi="Times New Roman"/>
                <w:sz w:val="20"/>
                <w:szCs w:val="20"/>
                <w:lang w:val="ru-RU"/>
              </w:rPr>
            </w:pPr>
            <w:r w:rsidRPr="00C67B45">
              <w:rPr>
                <w:rFonts w:ascii="Times New Roman" w:hAnsi="Times New Roman"/>
                <w:spacing w:val="-1"/>
                <w:sz w:val="20"/>
                <w:szCs w:val="20"/>
                <w:lang w:val="ru-RU"/>
              </w:rPr>
              <w:t>размещаемых</w:t>
            </w:r>
            <w:r w:rsidRPr="00C67B45">
              <w:rPr>
                <w:rFonts w:ascii="Times New Roman" w:hAnsi="Times New Roman"/>
                <w:spacing w:val="1"/>
                <w:sz w:val="20"/>
                <w:szCs w:val="20"/>
                <w:lang w:val="ru-RU"/>
              </w:rPr>
              <w:t xml:space="preserve"> </w:t>
            </w:r>
            <w:r w:rsidRPr="00C67B45">
              <w:rPr>
                <w:rFonts w:ascii="Times New Roman" w:hAnsi="Times New Roman"/>
                <w:sz w:val="20"/>
                <w:szCs w:val="20"/>
                <w:lang w:val="ru-RU"/>
              </w:rPr>
              <w:t xml:space="preserve">в </w:t>
            </w:r>
            <w:r w:rsidRPr="00C67B45">
              <w:rPr>
                <w:rFonts w:ascii="Times New Roman" w:hAnsi="Times New Roman"/>
                <w:spacing w:val="-1"/>
                <w:sz w:val="20"/>
                <w:szCs w:val="20"/>
                <w:lang w:val="ru-RU"/>
              </w:rPr>
              <w:t>районах</w:t>
            </w:r>
            <w:r w:rsidRPr="00C67B45">
              <w:rPr>
                <w:rFonts w:ascii="Times New Roman" w:hAnsi="Times New Roman"/>
                <w:spacing w:val="2"/>
                <w:sz w:val="20"/>
                <w:szCs w:val="20"/>
                <w:lang w:val="ru-RU"/>
              </w:rPr>
              <w:t xml:space="preserve"> </w:t>
            </w:r>
            <w:r w:rsidRPr="00C67B45">
              <w:rPr>
                <w:rFonts w:ascii="Times New Roman" w:hAnsi="Times New Roman"/>
                <w:spacing w:val="-1"/>
                <w:sz w:val="20"/>
                <w:szCs w:val="20"/>
                <w:lang w:val="ru-RU"/>
              </w:rPr>
              <w:t>реконструкции,</w:t>
            </w:r>
            <w:r w:rsidRPr="00C67B45">
              <w:rPr>
                <w:rFonts w:ascii="Times New Roman" w:hAnsi="Times New Roman"/>
                <w:sz w:val="20"/>
                <w:szCs w:val="20"/>
                <w:lang w:val="ru-RU"/>
              </w:rPr>
              <w:t xml:space="preserve"> на</w:t>
            </w:r>
          </w:p>
          <w:p w14:paraId="7CAAC9B7" w14:textId="77777777" w:rsidR="00B24002" w:rsidRPr="00C67B45" w:rsidRDefault="00B24002" w:rsidP="00C67B45">
            <w:pPr>
              <w:pStyle w:val="TableParagraph"/>
              <w:kinsoku w:val="0"/>
              <w:overflowPunct w:val="0"/>
              <w:jc w:val="center"/>
              <w:rPr>
                <w:rFonts w:ascii="Times New Roman" w:hAnsi="Times New Roman"/>
                <w:sz w:val="20"/>
                <w:szCs w:val="20"/>
                <w:lang w:val="ru-RU"/>
              </w:rPr>
            </w:pPr>
            <w:r w:rsidRPr="00C67B45">
              <w:rPr>
                <w:rFonts w:ascii="Times New Roman" w:hAnsi="Times New Roman"/>
                <w:spacing w:val="-1"/>
                <w:sz w:val="20"/>
                <w:szCs w:val="20"/>
                <w:lang w:val="ru-RU"/>
              </w:rPr>
              <w:t>объект</w:t>
            </w:r>
            <w:r w:rsidRPr="00C67B45">
              <w:rPr>
                <w:rFonts w:ascii="Times New Roman" w:hAnsi="Times New Roman"/>
                <w:sz w:val="20"/>
                <w:szCs w:val="20"/>
                <w:lang w:val="ru-RU"/>
              </w:rPr>
              <w:t xml:space="preserve"> </w:t>
            </w:r>
            <w:r w:rsidRPr="00C67B45">
              <w:rPr>
                <w:rFonts w:ascii="Times New Roman" w:hAnsi="Times New Roman"/>
                <w:spacing w:val="-1"/>
                <w:sz w:val="20"/>
                <w:szCs w:val="20"/>
                <w:lang w:val="ru-RU"/>
              </w:rPr>
              <w:t>при</w:t>
            </w:r>
          </w:p>
          <w:p w14:paraId="30673890" w14:textId="3305963F" w:rsidR="00B24002" w:rsidRPr="00C67B45" w:rsidRDefault="00B24002" w:rsidP="00432606">
            <w:pPr>
              <w:pStyle w:val="TableParagraph"/>
              <w:kinsoku w:val="0"/>
              <w:overflowPunct w:val="0"/>
              <w:jc w:val="center"/>
              <w:rPr>
                <w:rFonts w:ascii="Times New Roman" w:hAnsi="Times New Roman"/>
                <w:sz w:val="20"/>
                <w:szCs w:val="20"/>
                <w:lang w:val="ru-RU"/>
              </w:rPr>
            </w:pPr>
            <w:r w:rsidRPr="00C67B45">
              <w:rPr>
                <w:rFonts w:ascii="Times New Roman" w:hAnsi="Times New Roman"/>
                <w:spacing w:val="-1"/>
                <w:sz w:val="20"/>
                <w:szCs w:val="20"/>
              </w:rPr>
              <w:t>вместимости,</w:t>
            </w:r>
            <w:r w:rsidRPr="00C67B45">
              <w:rPr>
                <w:rFonts w:ascii="Times New Roman" w:hAnsi="Times New Roman"/>
                <w:spacing w:val="2"/>
                <w:sz w:val="20"/>
                <w:szCs w:val="20"/>
              </w:rPr>
              <w:t xml:space="preserve"> </w:t>
            </w:r>
            <w:r w:rsidRPr="00C67B45">
              <w:rPr>
                <w:rFonts w:ascii="Times New Roman" w:hAnsi="Times New Roman"/>
                <w:spacing w:val="-1"/>
                <w:sz w:val="20"/>
                <w:szCs w:val="20"/>
              </w:rPr>
              <w:t>уча</w:t>
            </w:r>
            <w:r w:rsidRPr="00C67B45">
              <w:rPr>
                <w:rFonts w:ascii="Times New Roman" w:hAnsi="Times New Roman"/>
                <w:sz w:val="20"/>
                <w:szCs w:val="20"/>
              </w:rPr>
              <w:t>щихся</w:t>
            </w:r>
          </w:p>
        </w:tc>
        <w:tc>
          <w:tcPr>
            <w:tcW w:w="567" w:type="dxa"/>
            <w:gridSpan w:val="3"/>
            <w:tcBorders>
              <w:top w:val="single" w:sz="4" w:space="0" w:color="000000"/>
              <w:left w:val="single" w:sz="4" w:space="0" w:color="000000"/>
              <w:bottom w:val="single" w:sz="4" w:space="0" w:color="000000"/>
              <w:right w:val="single" w:sz="4" w:space="0" w:color="000000"/>
            </w:tcBorders>
            <w:vAlign w:val="center"/>
          </w:tcPr>
          <w:p w14:paraId="5BA5AFCA" w14:textId="77777777" w:rsidR="00B24002" w:rsidRPr="00C67B45" w:rsidRDefault="00B24002" w:rsidP="00C67B45">
            <w:pPr>
              <w:pStyle w:val="TableParagraph"/>
              <w:kinsoku w:val="0"/>
              <w:overflowPunct w:val="0"/>
              <w:jc w:val="center"/>
              <w:rPr>
                <w:rFonts w:ascii="Times New Roman" w:hAnsi="Times New Roman"/>
                <w:sz w:val="20"/>
                <w:szCs w:val="20"/>
              </w:rPr>
            </w:pPr>
            <w:r w:rsidRPr="00C67B45">
              <w:rPr>
                <w:rFonts w:ascii="Times New Roman" w:hAnsi="Times New Roman"/>
                <w:sz w:val="20"/>
                <w:szCs w:val="20"/>
              </w:rPr>
              <w:t>до</w:t>
            </w:r>
          </w:p>
          <w:p w14:paraId="32802D91" w14:textId="7E55AE66" w:rsidR="00B24002" w:rsidRPr="00C67B45" w:rsidRDefault="00B24002" w:rsidP="00C67B45">
            <w:pPr>
              <w:pStyle w:val="TableParagraph"/>
              <w:kinsoku w:val="0"/>
              <w:overflowPunct w:val="0"/>
              <w:jc w:val="center"/>
              <w:rPr>
                <w:rFonts w:ascii="Times New Roman" w:hAnsi="Times New Roman"/>
                <w:sz w:val="20"/>
                <w:szCs w:val="20"/>
                <w:lang w:val="ru-RU"/>
              </w:rPr>
            </w:pPr>
            <w:r w:rsidRPr="00C67B45">
              <w:rPr>
                <w:rFonts w:ascii="Times New Roman" w:hAnsi="Times New Roman"/>
                <w:sz w:val="20"/>
                <w:szCs w:val="20"/>
              </w:rPr>
              <w:t>300</w:t>
            </w:r>
          </w:p>
        </w:tc>
        <w:tc>
          <w:tcPr>
            <w:tcW w:w="709" w:type="dxa"/>
            <w:gridSpan w:val="5"/>
            <w:tcBorders>
              <w:top w:val="single" w:sz="4" w:space="0" w:color="000000"/>
              <w:left w:val="single" w:sz="4" w:space="0" w:color="000000"/>
              <w:bottom w:val="single" w:sz="4" w:space="0" w:color="000000"/>
              <w:right w:val="single" w:sz="4" w:space="0" w:color="000000"/>
            </w:tcBorders>
            <w:vAlign w:val="center"/>
          </w:tcPr>
          <w:p w14:paraId="38106CFA" w14:textId="77777777" w:rsidR="00B24002" w:rsidRPr="00C67B45" w:rsidRDefault="00B24002" w:rsidP="00C67B45">
            <w:pPr>
              <w:pStyle w:val="TableParagraph"/>
              <w:kinsoku w:val="0"/>
              <w:overflowPunct w:val="0"/>
              <w:jc w:val="center"/>
              <w:rPr>
                <w:rFonts w:ascii="Times New Roman" w:hAnsi="Times New Roman"/>
                <w:sz w:val="20"/>
                <w:szCs w:val="20"/>
              </w:rPr>
            </w:pPr>
            <w:r w:rsidRPr="00C67B45">
              <w:rPr>
                <w:rFonts w:ascii="Times New Roman" w:hAnsi="Times New Roman"/>
                <w:sz w:val="20"/>
                <w:szCs w:val="20"/>
              </w:rPr>
              <w:t>от 300</w:t>
            </w:r>
          </w:p>
          <w:p w14:paraId="7A60F0A9" w14:textId="69317847" w:rsidR="00B24002" w:rsidRPr="00C67B45" w:rsidRDefault="00B24002" w:rsidP="00C67B45">
            <w:pPr>
              <w:pStyle w:val="TableParagraph"/>
              <w:kinsoku w:val="0"/>
              <w:overflowPunct w:val="0"/>
              <w:jc w:val="center"/>
              <w:rPr>
                <w:rFonts w:ascii="Times New Roman" w:hAnsi="Times New Roman"/>
                <w:sz w:val="20"/>
                <w:szCs w:val="20"/>
                <w:lang w:val="ru-RU"/>
              </w:rPr>
            </w:pPr>
            <w:r w:rsidRPr="00C67B45">
              <w:rPr>
                <w:rFonts w:ascii="Times New Roman" w:hAnsi="Times New Roman"/>
                <w:sz w:val="20"/>
                <w:szCs w:val="20"/>
              </w:rPr>
              <w:t>до 400</w:t>
            </w:r>
          </w:p>
        </w:tc>
        <w:tc>
          <w:tcPr>
            <w:tcW w:w="708" w:type="dxa"/>
            <w:gridSpan w:val="3"/>
            <w:tcBorders>
              <w:top w:val="single" w:sz="4" w:space="0" w:color="000000"/>
              <w:left w:val="single" w:sz="4" w:space="0" w:color="000000"/>
              <w:bottom w:val="single" w:sz="4" w:space="0" w:color="000000"/>
              <w:right w:val="single" w:sz="4" w:space="0" w:color="000000"/>
            </w:tcBorders>
            <w:vAlign w:val="center"/>
          </w:tcPr>
          <w:p w14:paraId="29E0243F" w14:textId="77777777" w:rsidR="00B24002" w:rsidRPr="00C67B45" w:rsidRDefault="00B24002" w:rsidP="00C67B45">
            <w:pPr>
              <w:pStyle w:val="TableParagraph"/>
              <w:kinsoku w:val="0"/>
              <w:overflowPunct w:val="0"/>
              <w:jc w:val="center"/>
              <w:rPr>
                <w:rFonts w:ascii="Times New Roman" w:hAnsi="Times New Roman"/>
                <w:sz w:val="20"/>
                <w:szCs w:val="20"/>
              </w:rPr>
            </w:pPr>
            <w:r w:rsidRPr="00C67B45">
              <w:rPr>
                <w:rFonts w:ascii="Times New Roman" w:hAnsi="Times New Roman"/>
                <w:sz w:val="20"/>
                <w:szCs w:val="20"/>
              </w:rPr>
              <w:t>от</w:t>
            </w:r>
          </w:p>
          <w:p w14:paraId="743ECBBF" w14:textId="0BCFAA67" w:rsidR="00B24002" w:rsidRPr="00C67B45" w:rsidRDefault="00B24002" w:rsidP="00C67B45">
            <w:pPr>
              <w:pStyle w:val="TableParagraph"/>
              <w:kinsoku w:val="0"/>
              <w:overflowPunct w:val="0"/>
              <w:jc w:val="center"/>
              <w:rPr>
                <w:rFonts w:ascii="Times New Roman" w:hAnsi="Times New Roman"/>
                <w:sz w:val="20"/>
                <w:szCs w:val="20"/>
              </w:rPr>
            </w:pPr>
            <w:r w:rsidRPr="00C67B45">
              <w:rPr>
                <w:rFonts w:ascii="Times New Roman" w:hAnsi="Times New Roman"/>
                <w:sz w:val="20"/>
                <w:szCs w:val="20"/>
              </w:rPr>
              <w:t>400</w:t>
            </w:r>
          </w:p>
          <w:p w14:paraId="281B4F4E" w14:textId="77777777" w:rsidR="00B24002" w:rsidRPr="00C67B45" w:rsidRDefault="00B24002" w:rsidP="00C67B45">
            <w:pPr>
              <w:pStyle w:val="TableParagraph"/>
              <w:kinsoku w:val="0"/>
              <w:overflowPunct w:val="0"/>
              <w:jc w:val="center"/>
              <w:rPr>
                <w:rFonts w:ascii="Times New Roman" w:hAnsi="Times New Roman"/>
                <w:sz w:val="20"/>
                <w:szCs w:val="20"/>
              </w:rPr>
            </w:pPr>
            <w:r w:rsidRPr="00C67B45">
              <w:rPr>
                <w:rFonts w:ascii="Times New Roman" w:hAnsi="Times New Roman"/>
                <w:sz w:val="20"/>
                <w:szCs w:val="20"/>
              </w:rPr>
              <w:t>до</w:t>
            </w:r>
          </w:p>
          <w:p w14:paraId="73FD6D31" w14:textId="38C8D768" w:rsidR="00B24002" w:rsidRPr="00C67B45" w:rsidRDefault="00B24002" w:rsidP="00432606">
            <w:pPr>
              <w:pStyle w:val="TableParagraph"/>
              <w:kinsoku w:val="0"/>
              <w:overflowPunct w:val="0"/>
              <w:jc w:val="center"/>
              <w:rPr>
                <w:rFonts w:ascii="Times New Roman" w:hAnsi="Times New Roman"/>
                <w:sz w:val="20"/>
                <w:szCs w:val="20"/>
                <w:lang w:val="ru-RU"/>
              </w:rPr>
            </w:pPr>
            <w:r w:rsidRPr="00C67B45">
              <w:rPr>
                <w:rFonts w:ascii="Times New Roman" w:hAnsi="Times New Roman"/>
                <w:sz w:val="20"/>
                <w:szCs w:val="20"/>
              </w:rPr>
              <w:t>600</w:t>
            </w:r>
          </w:p>
        </w:tc>
        <w:tc>
          <w:tcPr>
            <w:tcW w:w="827" w:type="dxa"/>
            <w:tcBorders>
              <w:top w:val="single" w:sz="4" w:space="0" w:color="000000"/>
              <w:left w:val="single" w:sz="4" w:space="0" w:color="000000"/>
              <w:bottom w:val="single" w:sz="4" w:space="0" w:color="000000"/>
              <w:right w:val="single" w:sz="4" w:space="0" w:color="000000"/>
            </w:tcBorders>
            <w:vAlign w:val="center"/>
          </w:tcPr>
          <w:p w14:paraId="58878D13" w14:textId="77777777" w:rsidR="00B24002" w:rsidRPr="00C67B45" w:rsidRDefault="00B24002" w:rsidP="00C67B45">
            <w:pPr>
              <w:pStyle w:val="TableParagraph"/>
              <w:kinsoku w:val="0"/>
              <w:overflowPunct w:val="0"/>
              <w:jc w:val="center"/>
              <w:rPr>
                <w:rFonts w:ascii="Times New Roman" w:hAnsi="Times New Roman"/>
                <w:sz w:val="20"/>
                <w:szCs w:val="20"/>
              </w:rPr>
            </w:pPr>
            <w:r w:rsidRPr="00C67B45">
              <w:rPr>
                <w:rFonts w:ascii="Times New Roman" w:hAnsi="Times New Roman"/>
                <w:sz w:val="20"/>
                <w:szCs w:val="20"/>
              </w:rPr>
              <w:t>от</w:t>
            </w:r>
          </w:p>
          <w:p w14:paraId="633BF9E7" w14:textId="77777777" w:rsidR="00B24002" w:rsidRPr="00C67B45" w:rsidRDefault="00B24002" w:rsidP="00C67B45">
            <w:pPr>
              <w:pStyle w:val="TableParagraph"/>
              <w:kinsoku w:val="0"/>
              <w:overflowPunct w:val="0"/>
              <w:jc w:val="center"/>
              <w:rPr>
                <w:rFonts w:ascii="Times New Roman" w:hAnsi="Times New Roman"/>
                <w:sz w:val="20"/>
                <w:szCs w:val="20"/>
              </w:rPr>
            </w:pPr>
            <w:r w:rsidRPr="00C67B45">
              <w:rPr>
                <w:rFonts w:ascii="Times New Roman" w:hAnsi="Times New Roman"/>
                <w:sz w:val="20"/>
                <w:szCs w:val="20"/>
              </w:rPr>
              <w:t>600</w:t>
            </w:r>
          </w:p>
          <w:p w14:paraId="0EEEF142" w14:textId="77777777" w:rsidR="00B24002" w:rsidRPr="00C67B45" w:rsidRDefault="00B24002" w:rsidP="00C67B45">
            <w:pPr>
              <w:pStyle w:val="TableParagraph"/>
              <w:kinsoku w:val="0"/>
              <w:overflowPunct w:val="0"/>
              <w:jc w:val="center"/>
              <w:rPr>
                <w:rFonts w:ascii="Times New Roman" w:hAnsi="Times New Roman"/>
                <w:sz w:val="20"/>
                <w:szCs w:val="20"/>
              </w:rPr>
            </w:pPr>
            <w:r w:rsidRPr="00C67B45">
              <w:rPr>
                <w:rFonts w:ascii="Times New Roman" w:hAnsi="Times New Roman"/>
                <w:sz w:val="20"/>
                <w:szCs w:val="20"/>
              </w:rPr>
              <w:t>до</w:t>
            </w:r>
          </w:p>
          <w:p w14:paraId="02F1B8E5" w14:textId="7FAA1863" w:rsidR="00B24002" w:rsidRPr="00C67B45" w:rsidRDefault="00B24002" w:rsidP="00C67B45">
            <w:pPr>
              <w:pStyle w:val="TableParagraph"/>
              <w:kinsoku w:val="0"/>
              <w:overflowPunct w:val="0"/>
              <w:jc w:val="center"/>
              <w:rPr>
                <w:rFonts w:ascii="Times New Roman" w:hAnsi="Times New Roman"/>
                <w:sz w:val="20"/>
                <w:szCs w:val="20"/>
                <w:lang w:val="ru-RU"/>
              </w:rPr>
            </w:pPr>
            <w:r w:rsidRPr="00C67B45">
              <w:rPr>
                <w:rFonts w:ascii="Times New Roman" w:hAnsi="Times New Roman"/>
                <w:sz w:val="20"/>
                <w:szCs w:val="20"/>
              </w:rPr>
              <w:t>1000</w:t>
            </w:r>
          </w:p>
        </w:tc>
      </w:tr>
      <w:tr w:rsidR="00B24002" w:rsidRPr="00C67B45" w14:paraId="4662273A" w14:textId="77777777" w:rsidTr="004F240A">
        <w:trPr>
          <w:trHeight w:hRule="exact" w:val="413"/>
          <w:jc w:val="center"/>
        </w:trPr>
        <w:tc>
          <w:tcPr>
            <w:tcW w:w="336" w:type="dxa"/>
            <w:tcBorders>
              <w:top w:val="single" w:sz="4" w:space="0" w:color="000000"/>
              <w:left w:val="single" w:sz="4" w:space="0" w:color="000000"/>
              <w:bottom w:val="single" w:sz="4" w:space="0" w:color="000000"/>
              <w:right w:val="single" w:sz="4" w:space="0" w:color="000000"/>
            </w:tcBorders>
            <w:vAlign w:val="center"/>
          </w:tcPr>
          <w:p w14:paraId="126D90C3" w14:textId="77777777" w:rsidR="00B24002" w:rsidRPr="00C67B45" w:rsidRDefault="00B24002" w:rsidP="00C67B45">
            <w:pPr>
              <w:spacing w:after="0" w:line="240" w:lineRule="auto"/>
              <w:ind w:firstLine="0"/>
              <w:jc w:val="center"/>
              <w:rPr>
                <w:sz w:val="20"/>
                <w:szCs w:val="20"/>
              </w:rPr>
            </w:pPr>
          </w:p>
        </w:tc>
        <w:tc>
          <w:tcPr>
            <w:tcW w:w="1502" w:type="dxa"/>
            <w:tcBorders>
              <w:top w:val="single" w:sz="4" w:space="0" w:color="000000"/>
              <w:left w:val="single" w:sz="4" w:space="0" w:color="000000"/>
              <w:bottom w:val="single" w:sz="4" w:space="0" w:color="000000"/>
              <w:right w:val="single" w:sz="4" w:space="0" w:color="000000"/>
            </w:tcBorders>
            <w:vAlign w:val="center"/>
          </w:tcPr>
          <w:p w14:paraId="105737C0" w14:textId="77777777" w:rsidR="00B24002" w:rsidRPr="00C67B45" w:rsidRDefault="00B24002" w:rsidP="00C67B45">
            <w:pPr>
              <w:spacing w:after="0" w:line="240" w:lineRule="auto"/>
              <w:ind w:firstLine="0"/>
              <w:jc w:val="center"/>
              <w:rPr>
                <w:sz w:val="20"/>
                <w:szCs w:val="20"/>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7D0268FC" w14:textId="77777777" w:rsidR="00B24002" w:rsidRPr="00C67B45" w:rsidRDefault="00B24002" w:rsidP="00C67B45">
            <w:pPr>
              <w:spacing w:after="0" w:line="240" w:lineRule="auto"/>
              <w:ind w:firstLine="0"/>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60827A24" w14:textId="77777777" w:rsidR="00B24002" w:rsidRPr="00C67B45" w:rsidRDefault="00B24002" w:rsidP="00C67B45">
            <w:pPr>
              <w:pStyle w:val="TableParagraph"/>
              <w:kinsoku w:val="0"/>
              <w:overflowPunct w:val="0"/>
              <w:jc w:val="center"/>
              <w:rPr>
                <w:rFonts w:ascii="Times New Roman" w:hAnsi="Times New Roman"/>
                <w:spacing w:val="-1"/>
                <w:sz w:val="20"/>
                <w:szCs w:val="20"/>
                <w:lang w:val="ru-RU"/>
              </w:rPr>
            </w:pPr>
          </w:p>
        </w:tc>
        <w:tc>
          <w:tcPr>
            <w:tcW w:w="1332" w:type="dxa"/>
            <w:tcBorders>
              <w:top w:val="single" w:sz="4" w:space="0" w:color="000000"/>
              <w:left w:val="single" w:sz="4" w:space="0" w:color="000000"/>
              <w:bottom w:val="single" w:sz="4" w:space="0" w:color="000000"/>
              <w:right w:val="single" w:sz="4" w:space="0" w:color="000000"/>
            </w:tcBorders>
            <w:vAlign w:val="center"/>
          </w:tcPr>
          <w:p w14:paraId="089494D1" w14:textId="77777777" w:rsidR="00B24002" w:rsidRPr="00C67B45" w:rsidRDefault="00B24002" w:rsidP="00C67B45">
            <w:pPr>
              <w:pStyle w:val="TableParagraph"/>
              <w:kinsoku w:val="0"/>
              <w:overflowPunct w:val="0"/>
              <w:jc w:val="center"/>
              <w:rPr>
                <w:rFonts w:ascii="Times New Roman" w:hAnsi="Times New Roman"/>
                <w:spacing w:val="-1"/>
                <w:sz w:val="20"/>
                <w:szCs w:val="20"/>
                <w:lang w:val="ru-RU"/>
              </w:rPr>
            </w:pP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14:paraId="471DD251" w14:textId="77777777" w:rsidR="00B24002" w:rsidRPr="00C67B45" w:rsidRDefault="00B24002" w:rsidP="00C67B45">
            <w:pPr>
              <w:pStyle w:val="TableParagraph"/>
              <w:kinsoku w:val="0"/>
              <w:overflowPunct w:val="0"/>
              <w:jc w:val="center"/>
              <w:rPr>
                <w:rFonts w:ascii="Times New Roman" w:hAnsi="Times New Roman"/>
                <w:sz w:val="20"/>
                <w:szCs w:val="20"/>
                <w:lang w:val="ru-RU"/>
              </w:rPr>
            </w:pPr>
          </w:p>
        </w:tc>
        <w:tc>
          <w:tcPr>
            <w:tcW w:w="567" w:type="dxa"/>
            <w:gridSpan w:val="3"/>
            <w:tcBorders>
              <w:top w:val="single" w:sz="4" w:space="0" w:color="000000"/>
              <w:left w:val="single" w:sz="4" w:space="0" w:color="000000"/>
              <w:bottom w:val="single" w:sz="4" w:space="0" w:color="000000"/>
              <w:right w:val="single" w:sz="4" w:space="0" w:color="000000"/>
            </w:tcBorders>
            <w:vAlign w:val="center"/>
          </w:tcPr>
          <w:p w14:paraId="5E1A56B3" w14:textId="31201320" w:rsidR="00B24002" w:rsidRPr="00C67B45" w:rsidRDefault="00B24002" w:rsidP="00C67B45">
            <w:pPr>
              <w:pStyle w:val="TableParagraph"/>
              <w:kinsoku w:val="0"/>
              <w:overflowPunct w:val="0"/>
              <w:jc w:val="center"/>
              <w:rPr>
                <w:rFonts w:ascii="Times New Roman" w:hAnsi="Times New Roman"/>
                <w:sz w:val="20"/>
                <w:szCs w:val="20"/>
                <w:lang w:val="ru-RU"/>
              </w:rPr>
            </w:pPr>
            <w:r w:rsidRPr="00C67B45">
              <w:rPr>
                <w:rFonts w:ascii="Times New Roman" w:hAnsi="Times New Roman"/>
                <w:sz w:val="20"/>
                <w:szCs w:val="20"/>
              </w:rPr>
              <w:t>2,0</w:t>
            </w:r>
          </w:p>
        </w:tc>
        <w:tc>
          <w:tcPr>
            <w:tcW w:w="709" w:type="dxa"/>
            <w:gridSpan w:val="5"/>
            <w:tcBorders>
              <w:top w:val="single" w:sz="4" w:space="0" w:color="000000"/>
              <w:left w:val="single" w:sz="4" w:space="0" w:color="000000"/>
              <w:bottom w:val="single" w:sz="4" w:space="0" w:color="000000"/>
              <w:right w:val="single" w:sz="4" w:space="0" w:color="000000"/>
            </w:tcBorders>
            <w:vAlign w:val="center"/>
          </w:tcPr>
          <w:p w14:paraId="337CF2BC" w14:textId="368A8F89" w:rsidR="00B24002" w:rsidRPr="00C67B45" w:rsidRDefault="00B24002" w:rsidP="00C67B45">
            <w:pPr>
              <w:pStyle w:val="TableParagraph"/>
              <w:kinsoku w:val="0"/>
              <w:overflowPunct w:val="0"/>
              <w:jc w:val="center"/>
              <w:rPr>
                <w:rFonts w:ascii="Times New Roman" w:hAnsi="Times New Roman"/>
                <w:sz w:val="20"/>
                <w:szCs w:val="20"/>
                <w:lang w:val="ru-RU"/>
              </w:rPr>
            </w:pPr>
            <w:r w:rsidRPr="00C67B45">
              <w:rPr>
                <w:rFonts w:ascii="Times New Roman" w:hAnsi="Times New Roman"/>
                <w:sz w:val="20"/>
                <w:szCs w:val="20"/>
              </w:rPr>
              <w:t>2,4</w:t>
            </w:r>
          </w:p>
        </w:tc>
        <w:tc>
          <w:tcPr>
            <w:tcW w:w="708" w:type="dxa"/>
            <w:gridSpan w:val="3"/>
            <w:tcBorders>
              <w:top w:val="single" w:sz="4" w:space="0" w:color="000000"/>
              <w:left w:val="single" w:sz="4" w:space="0" w:color="000000"/>
              <w:bottom w:val="single" w:sz="4" w:space="0" w:color="000000"/>
              <w:right w:val="single" w:sz="4" w:space="0" w:color="000000"/>
            </w:tcBorders>
            <w:vAlign w:val="center"/>
          </w:tcPr>
          <w:p w14:paraId="5B78EABD" w14:textId="7CB15D99" w:rsidR="00B24002" w:rsidRPr="00C67B45" w:rsidRDefault="00B24002" w:rsidP="00C67B45">
            <w:pPr>
              <w:pStyle w:val="TableParagraph"/>
              <w:kinsoku w:val="0"/>
              <w:overflowPunct w:val="0"/>
              <w:jc w:val="center"/>
              <w:rPr>
                <w:rFonts w:ascii="Times New Roman" w:hAnsi="Times New Roman"/>
                <w:sz w:val="20"/>
                <w:szCs w:val="20"/>
                <w:lang w:val="ru-RU"/>
              </w:rPr>
            </w:pPr>
            <w:r w:rsidRPr="00C67B45">
              <w:rPr>
                <w:rFonts w:ascii="Times New Roman" w:hAnsi="Times New Roman"/>
                <w:sz w:val="20"/>
                <w:szCs w:val="20"/>
              </w:rPr>
              <w:t>3,1</w:t>
            </w:r>
          </w:p>
        </w:tc>
        <w:tc>
          <w:tcPr>
            <w:tcW w:w="827" w:type="dxa"/>
            <w:tcBorders>
              <w:top w:val="single" w:sz="4" w:space="0" w:color="000000"/>
              <w:left w:val="single" w:sz="4" w:space="0" w:color="000000"/>
              <w:bottom w:val="single" w:sz="4" w:space="0" w:color="000000"/>
              <w:right w:val="single" w:sz="4" w:space="0" w:color="000000"/>
            </w:tcBorders>
            <w:vAlign w:val="center"/>
          </w:tcPr>
          <w:p w14:paraId="48D249B3" w14:textId="3B60A6D3" w:rsidR="00B24002" w:rsidRPr="00C67B45" w:rsidRDefault="00B24002" w:rsidP="00C67B45">
            <w:pPr>
              <w:pStyle w:val="TableParagraph"/>
              <w:kinsoku w:val="0"/>
              <w:overflowPunct w:val="0"/>
              <w:jc w:val="center"/>
              <w:rPr>
                <w:rFonts w:ascii="Times New Roman" w:hAnsi="Times New Roman"/>
                <w:sz w:val="20"/>
                <w:szCs w:val="20"/>
                <w:lang w:val="ru-RU"/>
              </w:rPr>
            </w:pPr>
            <w:r w:rsidRPr="00C67B45">
              <w:rPr>
                <w:rFonts w:ascii="Times New Roman" w:hAnsi="Times New Roman"/>
                <w:sz w:val="20"/>
                <w:szCs w:val="20"/>
              </w:rPr>
              <w:t>2,6</w:t>
            </w:r>
          </w:p>
        </w:tc>
      </w:tr>
      <w:tr w:rsidR="00B24002" w:rsidRPr="00C67B45" w14:paraId="269F37DE" w14:textId="77777777" w:rsidTr="004F240A">
        <w:trPr>
          <w:trHeight w:hRule="exact" w:val="3254"/>
          <w:jc w:val="center"/>
        </w:trPr>
        <w:tc>
          <w:tcPr>
            <w:tcW w:w="336" w:type="dxa"/>
            <w:tcBorders>
              <w:top w:val="single" w:sz="4" w:space="0" w:color="000000"/>
              <w:left w:val="single" w:sz="4" w:space="0" w:color="000000"/>
              <w:bottom w:val="single" w:sz="4" w:space="0" w:color="000000"/>
              <w:right w:val="single" w:sz="4" w:space="0" w:color="000000"/>
            </w:tcBorders>
            <w:vAlign w:val="center"/>
          </w:tcPr>
          <w:p w14:paraId="7052D013" w14:textId="77777777" w:rsidR="00B24002" w:rsidRPr="00C67B45" w:rsidRDefault="00B24002" w:rsidP="00C67B45">
            <w:pPr>
              <w:spacing w:after="0" w:line="240" w:lineRule="auto"/>
              <w:ind w:firstLine="0"/>
              <w:jc w:val="center"/>
              <w:rPr>
                <w:sz w:val="20"/>
                <w:szCs w:val="20"/>
              </w:rPr>
            </w:pPr>
          </w:p>
        </w:tc>
        <w:tc>
          <w:tcPr>
            <w:tcW w:w="1502" w:type="dxa"/>
            <w:tcBorders>
              <w:top w:val="single" w:sz="4" w:space="0" w:color="000000"/>
              <w:left w:val="single" w:sz="4" w:space="0" w:color="000000"/>
              <w:bottom w:val="single" w:sz="4" w:space="0" w:color="000000"/>
              <w:right w:val="single" w:sz="4" w:space="0" w:color="000000"/>
            </w:tcBorders>
            <w:vAlign w:val="center"/>
          </w:tcPr>
          <w:p w14:paraId="34055BFE" w14:textId="77777777" w:rsidR="00B24002" w:rsidRPr="00C67B45" w:rsidRDefault="00B24002" w:rsidP="00C67B45">
            <w:pPr>
              <w:spacing w:after="0" w:line="240" w:lineRule="auto"/>
              <w:ind w:firstLine="0"/>
              <w:jc w:val="center"/>
              <w:rPr>
                <w:sz w:val="20"/>
                <w:szCs w:val="20"/>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4CA6F91D" w14:textId="77777777" w:rsidR="00B24002" w:rsidRPr="00C67B45" w:rsidRDefault="00B24002" w:rsidP="00C67B45">
            <w:pPr>
              <w:spacing w:after="0" w:line="240" w:lineRule="auto"/>
              <w:ind w:firstLine="0"/>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CAF9F35" w14:textId="77777777" w:rsidR="00B24002" w:rsidRPr="00C67B45" w:rsidRDefault="00B24002" w:rsidP="00C67B45">
            <w:pPr>
              <w:pStyle w:val="TableParagraph"/>
              <w:kinsoku w:val="0"/>
              <w:overflowPunct w:val="0"/>
              <w:jc w:val="center"/>
              <w:rPr>
                <w:rFonts w:ascii="Times New Roman" w:hAnsi="Times New Roman"/>
                <w:spacing w:val="-1"/>
                <w:sz w:val="20"/>
                <w:szCs w:val="20"/>
                <w:lang w:val="ru-RU"/>
              </w:rPr>
            </w:pPr>
          </w:p>
        </w:tc>
        <w:tc>
          <w:tcPr>
            <w:tcW w:w="1332" w:type="dxa"/>
            <w:tcBorders>
              <w:top w:val="single" w:sz="4" w:space="0" w:color="000000"/>
              <w:left w:val="single" w:sz="4" w:space="0" w:color="000000"/>
              <w:bottom w:val="single" w:sz="4" w:space="0" w:color="000000"/>
              <w:right w:val="single" w:sz="4" w:space="0" w:color="000000"/>
            </w:tcBorders>
            <w:vAlign w:val="center"/>
          </w:tcPr>
          <w:p w14:paraId="387B8DA5" w14:textId="77777777" w:rsidR="00B24002" w:rsidRPr="00C67B45" w:rsidRDefault="00B24002" w:rsidP="00C67B45">
            <w:pPr>
              <w:pStyle w:val="TableParagraph"/>
              <w:kinsoku w:val="0"/>
              <w:overflowPunct w:val="0"/>
              <w:jc w:val="center"/>
              <w:rPr>
                <w:rFonts w:ascii="Times New Roman" w:hAnsi="Times New Roman"/>
                <w:spacing w:val="-1"/>
                <w:sz w:val="20"/>
                <w:szCs w:val="20"/>
                <w:lang w:val="ru-RU"/>
              </w:rPr>
            </w:pP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14:paraId="42FCF7D4" w14:textId="201BC172" w:rsidR="00B24002" w:rsidRPr="00C67B45" w:rsidRDefault="00B24002" w:rsidP="00C67B45">
            <w:pPr>
              <w:pStyle w:val="TableParagraph"/>
              <w:kinsoku w:val="0"/>
              <w:overflowPunct w:val="0"/>
              <w:jc w:val="center"/>
              <w:rPr>
                <w:rFonts w:ascii="Times New Roman" w:hAnsi="Times New Roman"/>
                <w:sz w:val="20"/>
                <w:szCs w:val="20"/>
                <w:lang w:val="ru-RU"/>
              </w:rPr>
            </w:pPr>
            <w:r w:rsidRPr="00C67B45">
              <w:rPr>
                <w:rFonts w:ascii="Times New Roman" w:hAnsi="Times New Roman"/>
                <w:sz w:val="20"/>
                <w:szCs w:val="20"/>
                <w:lang w:val="ru-RU"/>
              </w:rPr>
              <w:t>Для</w:t>
            </w:r>
            <w:r w:rsidRPr="00C67B45">
              <w:rPr>
                <w:rFonts w:ascii="Times New Roman" w:hAnsi="Times New Roman"/>
                <w:spacing w:val="1"/>
                <w:sz w:val="20"/>
                <w:szCs w:val="20"/>
                <w:lang w:val="ru-RU"/>
              </w:rPr>
              <w:t xml:space="preserve"> </w:t>
            </w:r>
            <w:r w:rsidRPr="00C67B45">
              <w:rPr>
                <w:rFonts w:ascii="Times New Roman" w:hAnsi="Times New Roman"/>
                <w:spacing w:val="-1"/>
                <w:sz w:val="20"/>
                <w:szCs w:val="20"/>
                <w:lang w:val="ru-RU"/>
              </w:rPr>
              <w:t>учеб</w:t>
            </w:r>
            <w:r w:rsidRPr="00C67B45">
              <w:rPr>
                <w:rFonts w:ascii="Times New Roman" w:hAnsi="Times New Roman"/>
                <w:sz w:val="20"/>
                <w:szCs w:val="20"/>
                <w:lang w:val="ru-RU"/>
              </w:rPr>
              <w:t>ных</w:t>
            </w:r>
            <w:r w:rsidRPr="00C67B45">
              <w:rPr>
                <w:rFonts w:ascii="Times New Roman" w:hAnsi="Times New Roman"/>
                <w:spacing w:val="-1"/>
                <w:sz w:val="20"/>
                <w:szCs w:val="20"/>
                <w:lang w:val="ru-RU"/>
              </w:rPr>
              <w:t xml:space="preserve"> заведе</w:t>
            </w:r>
            <w:r w:rsidRPr="00C67B45">
              <w:rPr>
                <w:rFonts w:ascii="Times New Roman" w:hAnsi="Times New Roman"/>
                <w:sz w:val="20"/>
                <w:szCs w:val="20"/>
                <w:lang w:val="ru-RU"/>
              </w:rPr>
              <w:t xml:space="preserve">ний </w:t>
            </w:r>
            <w:r w:rsidRPr="00C67B45">
              <w:rPr>
                <w:rFonts w:ascii="Times New Roman" w:hAnsi="Times New Roman"/>
                <w:spacing w:val="-1"/>
                <w:sz w:val="20"/>
                <w:szCs w:val="20"/>
                <w:lang w:val="ru-RU"/>
              </w:rPr>
              <w:t>гуманитарного</w:t>
            </w:r>
          </w:p>
          <w:p w14:paraId="7DBC6384" w14:textId="77777777" w:rsidR="00B24002" w:rsidRPr="00C67B45" w:rsidRDefault="00B24002" w:rsidP="00C67B45">
            <w:pPr>
              <w:pStyle w:val="TableParagraph"/>
              <w:kinsoku w:val="0"/>
              <w:overflowPunct w:val="0"/>
              <w:jc w:val="center"/>
              <w:rPr>
                <w:rFonts w:ascii="Times New Roman" w:hAnsi="Times New Roman"/>
                <w:sz w:val="20"/>
                <w:szCs w:val="20"/>
                <w:lang w:val="ru-RU"/>
              </w:rPr>
            </w:pPr>
            <w:r w:rsidRPr="00C67B45">
              <w:rPr>
                <w:rFonts w:ascii="Times New Roman" w:hAnsi="Times New Roman"/>
                <w:sz w:val="20"/>
                <w:szCs w:val="20"/>
                <w:lang w:val="ru-RU"/>
              </w:rPr>
              <w:t>профиля</w:t>
            </w:r>
          </w:p>
          <w:p w14:paraId="7FEE24CA" w14:textId="181F9224" w:rsidR="00B24002" w:rsidRPr="00C67B45" w:rsidRDefault="00B24002" w:rsidP="00C67B45">
            <w:pPr>
              <w:pStyle w:val="TableParagraph"/>
              <w:kinsoku w:val="0"/>
              <w:overflowPunct w:val="0"/>
              <w:jc w:val="center"/>
              <w:rPr>
                <w:rFonts w:ascii="Times New Roman" w:hAnsi="Times New Roman"/>
                <w:sz w:val="20"/>
                <w:szCs w:val="20"/>
                <w:lang w:val="ru-RU"/>
              </w:rPr>
            </w:pPr>
            <w:r w:rsidRPr="00C67B45">
              <w:rPr>
                <w:rFonts w:ascii="Times New Roman" w:hAnsi="Times New Roman"/>
                <w:spacing w:val="-1"/>
                <w:sz w:val="20"/>
                <w:szCs w:val="20"/>
                <w:lang w:val="ru-RU"/>
              </w:rPr>
              <w:t xml:space="preserve">кроме </w:t>
            </w:r>
            <w:r w:rsidRPr="00C67B45">
              <w:rPr>
                <w:rFonts w:ascii="Times New Roman" w:hAnsi="Times New Roman"/>
                <w:sz w:val="20"/>
                <w:szCs w:val="20"/>
                <w:lang w:val="ru-RU"/>
              </w:rPr>
              <w:t>раз</w:t>
            </w:r>
            <w:r w:rsidRPr="00C67B45">
              <w:rPr>
                <w:rFonts w:ascii="Times New Roman" w:hAnsi="Times New Roman"/>
                <w:spacing w:val="-1"/>
                <w:sz w:val="20"/>
                <w:szCs w:val="20"/>
                <w:lang w:val="ru-RU"/>
              </w:rPr>
              <w:t>мещаемых</w:t>
            </w:r>
            <w:r w:rsidRPr="00C67B45">
              <w:rPr>
                <w:rFonts w:ascii="Times New Roman" w:hAnsi="Times New Roman"/>
                <w:spacing w:val="1"/>
                <w:sz w:val="20"/>
                <w:szCs w:val="20"/>
                <w:lang w:val="ru-RU"/>
              </w:rPr>
              <w:t xml:space="preserve"> </w:t>
            </w:r>
            <w:r w:rsidRPr="00C67B45">
              <w:rPr>
                <w:rFonts w:ascii="Times New Roman" w:hAnsi="Times New Roman"/>
                <w:sz w:val="20"/>
                <w:szCs w:val="20"/>
                <w:lang w:val="ru-RU"/>
              </w:rPr>
              <w:t>в</w:t>
            </w:r>
          </w:p>
          <w:p w14:paraId="5AC991A7" w14:textId="361C2252" w:rsidR="00B24002" w:rsidRPr="00C67B45" w:rsidRDefault="00B24002" w:rsidP="00C67B45">
            <w:pPr>
              <w:pStyle w:val="TableParagraph"/>
              <w:kinsoku w:val="0"/>
              <w:overflowPunct w:val="0"/>
              <w:jc w:val="center"/>
              <w:rPr>
                <w:rFonts w:ascii="Times New Roman" w:hAnsi="Times New Roman"/>
                <w:sz w:val="20"/>
                <w:szCs w:val="20"/>
                <w:lang w:val="ru-RU"/>
              </w:rPr>
            </w:pPr>
            <w:r w:rsidRPr="00C67B45">
              <w:rPr>
                <w:rFonts w:ascii="Times New Roman" w:hAnsi="Times New Roman"/>
                <w:spacing w:val="-1"/>
                <w:sz w:val="20"/>
                <w:szCs w:val="20"/>
                <w:lang w:val="ru-RU"/>
              </w:rPr>
              <w:t>районах</w:t>
            </w:r>
            <w:r w:rsidRPr="00C67B45">
              <w:rPr>
                <w:rFonts w:ascii="Times New Roman" w:hAnsi="Times New Roman"/>
                <w:spacing w:val="2"/>
                <w:sz w:val="20"/>
                <w:szCs w:val="20"/>
                <w:lang w:val="ru-RU"/>
              </w:rPr>
              <w:t xml:space="preserve"> </w:t>
            </w:r>
            <w:r w:rsidRPr="00C67B45">
              <w:rPr>
                <w:rFonts w:ascii="Times New Roman" w:hAnsi="Times New Roman"/>
                <w:spacing w:val="-1"/>
                <w:sz w:val="20"/>
                <w:szCs w:val="20"/>
                <w:lang w:val="ru-RU"/>
              </w:rPr>
              <w:t>реконструк</w:t>
            </w:r>
            <w:r w:rsidRPr="00C67B45">
              <w:rPr>
                <w:rFonts w:ascii="Times New Roman" w:hAnsi="Times New Roman"/>
                <w:sz w:val="20"/>
                <w:szCs w:val="20"/>
                <w:lang w:val="ru-RU"/>
              </w:rPr>
              <w:t>ции,</w:t>
            </w:r>
            <w:r w:rsidRPr="00C67B45">
              <w:rPr>
                <w:rFonts w:ascii="Times New Roman" w:hAnsi="Times New Roman"/>
                <w:spacing w:val="-3"/>
                <w:sz w:val="20"/>
                <w:szCs w:val="20"/>
                <w:lang w:val="ru-RU"/>
              </w:rPr>
              <w:t xml:space="preserve"> </w:t>
            </w:r>
            <w:r w:rsidRPr="00C67B45">
              <w:rPr>
                <w:rFonts w:ascii="Times New Roman" w:hAnsi="Times New Roman"/>
                <w:sz w:val="20"/>
                <w:szCs w:val="20"/>
                <w:lang w:val="ru-RU"/>
              </w:rPr>
              <w:t>на</w:t>
            </w:r>
            <w:r w:rsidRPr="00C67B45">
              <w:rPr>
                <w:rFonts w:ascii="Times New Roman" w:hAnsi="Times New Roman"/>
                <w:spacing w:val="-1"/>
                <w:sz w:val="20"/>
                <w:szCs w:val="20"/>
                <w:lang w:val="ru-RU"/>
              </w:rPr>
              <w:t xml:space="preserve"> </w:t>
            </w:r>
            <w:r w:rsidRPr="00C67B45">
              <w:rPr>
                <w:rFonts w:ascii="Times New Roman" w:hAnsi="Times New Roman"/>
                <w:sz w:val="20"/>
                <w:szCs w:val="20"/>
                <w:lang w:val="ru-RU"/>
              </w:rPr>
              <w:t>объ</w:t>
            </w:r>
            <w:r w:rsidRPr="00C67B45">
              <w:rPr>
                <w:rFonts w:ascii="Times New Roman" w:hAnsi="Times New Roman"/>
                <w:spacing w:val="-1"/>
                <w:sz w:val="20"/>
                <w:szCs w:val="20"/>
                <w:lang w:val="ru-RU"/>
              </w:rPr>
              <w:t>ект</w:t>
            </w:r>
            <w:r w:rsidRPr="00C67B45">
              <w:rPr>
                <w:rFonts w:ascii="Times New Roman" w:hAnsi="Times New Roman"/>
                <w:sz w:val="20"/>
                <w:szCs w:val="20"/>
                <w:lang w:val="ru-RU"/>
              </w:rPr>
              <w:t xml:space="preserve"> при </w:t>
            </w:r>
            <w:r w:rsidRPr="00C67B45">
              <w:rPr>
                <w:rFonts w:ascii="Times New Roman" w:hAnsi="Times New Roman"/>
                <w:spacing w:val="-1"/>
                <w:sz w:val="20"/>
                <w:szCs w:val="20"/>
                <w:lang w:val="ru-RU"/>
              </w:rPr>
              <w:t>вместимости,</w:t>
            </w:r>
          </w:p>
          <w:p w14:paraId="0CA9E0A9" w14:textId="01E59A2D" w:rsidR="00B24002" w:rsidRPr="00C67B45" w:rsidRDefault="00B24002" w:rsidP="00C67B45">
            <w:pPr>
              <w:spacing w:after="0" w:line="240" w:lineRule="auto"/>
              <w:ind w:firstLine="0"/>
              <w:jc w:val="center"/>
              <w:rPr>
                <w:sz w:val="20"/>
                <w:szCs w:val="20"/>
                <w:lang w:bidi="en-US"/>
              </w:rPr>
            </w:pPr>
            <w:r w:rsidRPr="00C67B45">
              <w:rPr>
                <w:spacing w:val="-1"/>
                <w:sz w:val="20"/>
                <w:szCs w:val="20"/>
              </w:rPr>
              <w:t>учащихся</w:t>
            </w:r>
          </w:p>
        </w:tc>
        <w:tc>
          <w:tcPr>
            <w:tcW w:w="567" w:type="dxa"/>
            <w:gridSpan w:val="3"/>
            <w:tcBorders>
              <w:top w:val="single" w:sz="4" w:space="0" w:color="000000"/>
              <w:left w:val="single" w:sz="4" w:space="0" w:color="000000"/>
              <w:bottom w:val="single" w:sz="4" w:space="0" w:color="000000"/>
              <w:right w:val="single" w:sz="4" w:space="0" w:color="000000"/>
            </w:tcBorders>
            <w:vAlign w:val="center"/>
          </w:tcPr>
          <w:p w14:paraId="6058500A" w14:textId="77777777" w:rsidR="00B24002" w:rsidRPr="00C67B45" w:rsidRDefault="00B24002" w:rsidP="00C67B45">
            <w:pPr>
              <w:pStyle w:val="TableParagraph"/>
              <w:kinsoku w:val="0"/>
              <w:overflowPunct w:val="0"/>
              <w:jc w:val="center"/>
              <w:rPr>
                <w:rFonts w:ascii="Times New Roman" w:hAnsi="Times New Roman"/>
                <w:sz w:val="20"/>
                <w:szCs w:val="20"/>
              </w:rPr>
            </w:pPr>
            <w:r w:rsidRPr="00C67B45">
              <w:rPr>
                <w:rFonts w:ascii="Times New Roman" w:hAnsi="Times New Roman"/>
                <w:sz w:val="20"/>
                <w:szCs w:val="20"/>
              </w:rPr>
              <w:t>до</w:t>
            </w:r>
          </w:p>
          <w:p w14:paraId="4D005A60" w14:textId="37038978" w:rsidR="00B24002" w:rsidRPr="00C67B45" w:rsidRDefault="00B24002" w:rsidP="00C67B45">
            <w:pPr>
              <w:pStyle w:val="TableParagraph"/>
              <w:kinsoku w:val="0"/>
              <w:overflowPunct w:val="0"/>
              <w:jc w:val="center"/>
              <w:rPr>
                <w:rFonts w:ascii="Times New Roman" w:hAnsi="Times New Roman"/>
                <w:sz w:val="20"/>
                <w:szCs w:val="20"/>
                <w:lang w:val="ru-RU"/>
              </w:rPr>
            </w:pPr>
            <w:r w:rsidRPr="00C67B45">
              <w:rPr>
                <w:rFonts w:ascii="Times New Roman" w:hAnsi="Times New Roman"/>
                <w:sz w:val="20"/>
                <w:szCs w:val="20"/>
              </w:rPr>
              <w:t>300</w:t>
            </w:r>
          </w:p>
        </w:tc>
        <w:tc>
          <w:tcPr>
            <w:tcW w:w="709" w:type="dxa"/>
            <w:gridSpan w:val="5"/>
            <w:tcBorders>
              <w:top w:val="single" w:sz="4" w:space="0" w:color="000000"/>
              <w:left w:val="single" w:sz="4" w:space="0" w:color="000000"/>
              <w:bottom w:val="single" w:sz="4" w:space="0" w:color="000000"/>
              <w:right w:val="single" w:sz="4" w:space="0" w:color="000000"/>
            </w:tcBorders>
            <w:vAlign w:val="center"/>
          </w:tcPr>
          <w:p w14:paraId="2904EC6A" w14:textId="77777777" w:rsidR="00B24002" w:rsidRPr="00C67B45" w:rsidRDefault="00B24002" w:rsidP="00C67B45">
            <w:pPr>
              <w:pStyle w:val="TableParagraph"/>
              <w:kinsoku w:val="0"/>
              <w:overflowPunct w:val="0"/>
              <w:jc w:val="center"/>
              <w:rPr>
                <w:rFonts w:ascii="Times New Roman" w:hAnsi="Times New Roman"/>
                <w:sz w:val="20"/>
                <w:szCs w:val="20"/>
              </w:rPr>
            </w:pPr>
            <w:r w:rsidRPr="00C67B45">
              <w:rPr>
                <w:rFonts w:ascii="Times New Roman" w:hAnsi="Times New Roman"/>
                <w:sz w:val="20"/>
                <w:szCs w:val="20"/>
              </w:rPr>
              <w:t>от 300</w:t>
            </w:r>
          </w:p>
          <w:p w14:paraId="2197E0EE" w14:textId="3CEE702F" w:rsidR="00B24002" w:rsidRPr="00C67B45" w:rsidRDefault="00B24002" w:rsidP="00C67B45">
            <w:pPr>
              <w:pStyle w:val="TableParagraph"/>
              <w:kinsoku w:val="0"/>
              <w:overflowPunct w:val="0"/>
              <w:jc w:val="center"/>
              <w:rPr>
                <w:rFonts w:ascii="Times New Roman" w:hAnsi="Times New Roman"/>
                <w:sz w:val="20"/>
                <w:szCs w:val="20"/>
                <w:lang w:val="ru-RU"/>
              </w:rPr>
            </w:pPr>
            <w:r w:rsidRPr="00C67B45">
              <w:rPr>
                <w:rFonts w:ascii="Times New Roman" w:hAnsi="Times New Roman"/>
                <w:sz w:val="20"/>
                <w:szCs w:val="20"/>
              </w:rPr>
              <w:t>до 400</w:t>
            </w:r>
          </w:p>
        </w:tc>
        <w:tc>
          <w:tcPr>
            <w:tcW w:w="708" w:type="dxa"/>
            <w:gridSpan w:val="3"/>
            <w:tcBorders>
              <w:top w:val="single" w:sz="4" w:space="0" w:color="000000"/>
              <w:left w:val="single" w:sz="4" w:space="0" w:color="000000"/>
              <w:bottom w:val="single" w:sz="4" w:space="0" w:color="000000"/>
              <w:right w:val="single" w:sz="4" w:space="0" w:color="000000"/>
            </w:tcBorders>
            <w:vAlign w:val="center"/>
          </w:tcPr>
          <w:p w14:paraId="2252851B" w14:textId="77777777" w:rsidR="00B24002" w:rsidRPr="00C67B45" w:rsidRDefault="00B24002" w:rsidP="00C67B45">
            <w:pPr>
              <w:pStyle w:val="TableParagraph"/>
              <w:kinsoku w:val="0"/>
              <w:overflowPunct w:val="0"/>
              <w:jc w:val="center"/>
              <w:rPr>
                <w:rFonts w:ascii="Times New Roman" w:hAnsi="Times New Roman"/>
                <w:sz w:val="20"/>
                <w:szCs w:val="20"/>
              </w:rPr>
            </w:pPr>
            <w:r w:rsidRPr="00C67B45">
              <w:rPr>
                <w:rFonts w:ascii="Times New Roman" w:hAnsi="Times New Roman"/>
                <w:sz w:val="20"/>
                <w:szCs w:val="20"/>
              </w:rPr>
              <w:t>от</w:t>
            </w:r>
          </w:p>
          <w:p w14:paraId="0928F3AD" w14:textId="5C0B3DD2" w:rsidR="00B24002" w:rsidRPr="00C67B45" w:rsidRDefault="00B24002" w:rsidP="00C67B45">
            <w:pPr>
              <w:pStyle w:val="TableParagraph"/>
              <w:kinsoku w:val="0"/>
              <w:overflowPunct w:val="0"/>
              <w:jc w:val="center"/>
              <w:rPr>
                <w:rFonts w:ascii="Times New Roman" w:hAnsi="Times New Roman"/>
                <w:sz w:val="20"/>
                <w:szCs w:val="20"/>
              </w:rPr>
            </w:pPr>
            <w:r w:rsidRPr="00C67B45">
              <w:rPr>
                <w:rFonts w:ascii="Times New Roman" w:hAnsi="Times New Roman"/>
                <w:sz w:val="20"/>
                <w:szCs w:val="20"/>
              </w:rPr>
              <w:t>400</w:t>
            </w:r>
          </w:p>
          <w:p w14:paraId="0318D964" w14:textId="77777777" w:rsidR="00B24002" w:rsidRPr="00C67B45" w:rsidRDefault="00B24002" w:rsidP="00C67B45">
            <w:pPr>
              <w:pStyle w:val="TableParagraph"/>
              <w:kinsoku w:val="0"/>
              <w:overflowPunct w:val="0"/>
              <w:jc w:val="center"/>
              <w:rPr>
                <w:rFonts w:ascii="Times New Roman" w:hAnsi="Times New Roman"/>
                <w:sz w:val="20"/>
                <w:szCs w:val="20"/>
              </w:rPr>
            </w:pPr>
            <w:r w:rsidRPr="00C67B45">
              <w:rPr>
                <w:rFonts w:ascii="Times New Roman" w:hAnsi="Times New Roman"/>
                <w:sz w:val="20"/>
                <w:szCs w:val="20"/>
              </w:rPr>
              <w:t>до</w:t>
            </w:r>
          </w:p>
          <w:p w14:paraId="5A9CCBF2" w14:textId="364F761C" w:rsidR="00B24002" w:rsidRPr="00C67B45" w:rsidRDefault="00B24002" w:rsidP="00432606">
            <w:pPr>
              <w:pStyle w:val="TableParagraph"/>
              <w:kinsoku w:val="0"/>
              <w:overflowPunct w:val="0"/>
              <w:jc w:val="center"/>
              <w:rPr>
                <w:rFonts w:ascii="Times New Roman" w:hAnsi="Times New Roman"/>
                <w:sz w:val="20"/>
                <w:szCs w:val="20"/>
                <w:lang w:val="ru-RU"/>
              </w:rPr>
            </w:pPr>
            <w:r w:rsidRPr="00C67B45">
              <w:rPr>
                <w:rFonts w:ascii="Times New Roman" w:hAnsi="Times New Roman"/>
                <w:sz w:val="20"/>
                <w:szCs w:val="20"/>
              </w:rPr>
              <w:t>600</w:t>
            </w:r>
          </w:p>
        </w:tc>
        <w:tc>
          <w:tcPr>
            <w:tcW w:w="827" w:type="dxa"/>
            <w:tcBorders>
              <w:top w:val="single" w:sz="4" w:space="0" w:color="000000"/>
              <w:left w:val="single" w:sz="4" w:space="0" w:color="000000"/>
              <w:bottom w:val="single" w:sz="4" w:space="0" w:color="000000"/>
              <w:right w:val="single" w:sz="4" w:space="0" w:color="000000"/>
            </w:tcBorders>
            <w:vAlign w:val="center"/>
          </w:tcPr>
          <w:p w14:paraId="02596984" w14:textId="77777777" w:rsidR="00B24002" w:rsidRPr="00C67B45" w:rsidRDefault="00B24002" w:rsidP="00C67B45">
            <w:pPr>
              <w:pStyle w:val="TableParagraph"/>
              <w:kinsoku w:val="0"/>
              <w:overflowPunct w:val="0"/>
              <w:jc w:val="center"/>
              <w:rPr>
                <w:rFonts w:ascii="Times New Roman" w:hAnsi="Times New Roman"/>
                <w:sz w:val="20"/>
                <w:szCs w:val="20"/>
              </w:rPr>
            </w:pPr>
            <w:r w:rsidRPr="00C67B45">
              <w:rPr>
                <w:rFonts w:ascii="Times New Roman" w:hAnsi="Times New Roman"/>
                <w:sz w:val="20"/>
                <w:szCs w:val="20"/>
              </w:rPr>
              <w:t>от</w:t>
            </w:r>
          </w:p>
          <w:p w14:paraId="3B318C20" w14:textId="77777777" w:rsidR="00B24002" w:rsidRPr="00C67B45" w:rsidRDefault="00B24002" w:rsidP="00C67B45">
            <w:pPr>
              <w:pStyle w:val="TableParagraph"/>
              <w:kinsoku w:val="0"/>
              <w:overflowPunct w:val="0"/>
              <w:jc w:val="center"/>
              <w:rPr>
                <w:rFonts w:ascii="Times New Roman" w:hAnsi="Times New Roman"/>
                <w:sz w:val="20"/>
                <w:szCs w:val="20"/>
              </w:rPr>
            </w:pPr>
            <w:r w:rsidRPr="00C67B45">
              <w:rPr>
                <w:rFonts w:ascii="Times New Roman" w:hAnsi="Times New Roman"/>
                <w:sz w:val="20"/>
                <w:szCs w:val="20"/>
              </w:rPr>
              <w:t>600</w:t>
            </w:r>
          </w:p>
          <w:p w14:paraId="76D970AE" w14:textId="77777777" w:rsidR="00B24002" w:rsidRPr="00C67B45" w:rsidRDefault="00B24002" w:rsidP="00C67B45">
            <w:pPr>
              <w:pStyle w:val="TableParagraph"/>
              <w:kinsoku w:val="0"/>
              <w:overflowPunct w:val="0"/>
              <w:jc w:val="center"/>
              <w:rPr>
                <w:rFonts w:ascii="Times New Roman" w:hAnsi="Times New Roman"/>
                <w:sz w:val="20"/>
                <w:szCs w:val="20"/>
              </w:rPr>
            </w:pPr>
            <w:r w:rsidRPr="00C67B45">
              <w:rPr>
                <w:rFonts w:ascii="Times New Roman" w:hAnsi="Times New Roman"/>
                <w:sz w:val="20"/>
                <w:szCs w:val="20"/>
              </w:rPr>
              <w:t>до</w:t>
            </w:r>
          </w:p>
          <w:p w14:paraId="4C48F9AD" w14:textId="0EC4B7E1" w:rsidR="00B24002" w:rsidRPr="00C67B45" w:rsidRDefault="00B24002" w:rsidP="00C67B45">
            <w:pPr>
              <w:pStyle w:val="TableParagraph"/>
              <w:kinsoku w:val="0"/>
              <w:overflowPunct w:val="0"/>
              <w:jc w:val="center"/>
              <w:rPr>
                <w:rFonts w:ascii="Times New Roman" w:hAnsi="Times New Roman"/>
                <w:sz w:val="20"/>
                <w:szCs w:val="20"/>
                <w:lang w:val="ru-RU"/>
              </w:rPr>
            </w:pPr>
            <w:r w:rsidRPr="00C67B45">
              <w:rPr>
                <w:rFonts w:ascii="Times New Roman" w:hAnsi="Times New Roman"/>
                <w:sz w:val="20"/>
                <w:szCs w:val="20"/>
              </w:rPr>
              <w:t>1000</w:t>
            </w:r>
          </w:p>
        </w:tc>
      </w:tr>
      <w:tr w:rsidR="00B24002" w:rsidRPr="00C67B45" w14:paraId="6C9BC39C" w14:textId="77777777" w:rsidTr="004F240A">
        <w:trPr>
          <w:trHeight w:hRule="exact" w:val="1138"/>
          <w:jc w:val="center"/>
        </w:trPr>
        <w:tc>
          <w:tcPr>
            <w:tcW w:w="336" w:type="dxa"/>
            <w:tcBorders>
              <w:top w:val="single" w:sz="4" w:space="0" w:color="000000"/>
              <w:left w:val="single" w:sz="4" w:space="0" w:color="000000"/>
              <w:bottom w:val="single" w:sz="4" w:space="0" w:color="000000"/>
              <w:right w:val="single" w:sz="4" w:space="0" w:color="000000"/>
            </w:tcBorders>
            <w:vAlign w:val="center"/>
          </w:tcPr>
          <w:p w14:paraId="59BC2872" w14:textId="77777777" w:rsidR="00B24002" w:rsidRPr="00C67B45" w:rsidRDefault="00B24002" w:rsidP="00C67B45">
            <w:pPr>
              <w:spacing w:after="0" w:line="240" w:lineRule="auto"/>
              <w:ind w:firstLine="0"/>
              <w:jc w:val="center"/>
              <w:rPr>
                <w:sz w:val="20"/>
                <w:szCs w:val="20"/>
              </w:rPr>
            </w:pPr>
          </w:p>
        </w:tc>
        <w:tc>
          <w:tcPr>
            <w:tcW w:w="1502" w:type="dxa"/>
            <w:tcBorders>
              <w:top w:val="single" w:sz="4" w:space="0" w:color="000000"/>
              <w:left w:val="single" w:sz="4" w:space="0" w:color="000000"/>
              <w:bottom w:val="single" w:sz="4" w:space="0" w:color="000000"/>
              <w:right w:val="single" w:sz="4" w:space="0" w:color="000000"/>
            </w:tcBorders>
            <w:vAlign w:val="center"/>
          </w:tcPr>
          <w:p w14:paraId="226876A8" w14:textId="77777777" w:rsidR="00B24002" w:rsidRPr="00C67B45" w:rsidRDefault="00B24002" w:rsidP="00C67B45">
            <w:pPr>
              <w:spacing w:after="0" w:line="240" w:lineRule="auto"/>
              <w:ind w:firstLine="0"/>
              <w:jc w:val="center"/>
              <w:rPr>
                <w:sz w:val="20"/>
                <w:szCs w:val="20"/>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1C9CCB52" w14:textId="77777777" w:rsidR="00B24002" w:rsidRPr="00C67B45" w:rsidRDefault="00B24002" w:rsidP="00C67B45">
            <w:pPr>
              <w:spacing w:after="0" w:line="240" w:lineRule="auto"/>
              <w:ind w:firstLine="0"/>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4630DCC9" w14:textId="77777777" w:rsidR="00B24002" w:rsidRPr="00C67B45" w:rsidRDefault="00B24002" w:rsidP="00C67B45">
            <w:pPr>
              <w:pStyle w:val="TableParagraph"/>
              <w:kinsoku w:val="0"/>
              <w:overflowPunct w:val="0"/>
              <w:jc w:val="center"/>
              <w:rPr>
                <w:rFonts w:ascii="Times New Roman" w:hAnsi="Times New Roman"/>
                <w:spacing w:val="-1"/>
                <w:sz w:val="20"/>
                <w:szCs w:val="20"/>
                <w:lang w:val="ru-RU"/>
              </w:rPr>
            </w:pPr>
          </w:p>
        </w:tc>
        <w:tc>
          <w:tcPr>
            <w:tcW w:w="1332" w:type="dxa"/>
            <w:tcBorders>
              <w:top w:val="single" w:sz="4" w:space="0" w:color="000000"/>
              <w:left w:val="single" w:sz="4" w:space="0" w:color="000000"/>
              <w:bottom w:val="single" w:sz="4" w:space="0" w:color="000000"/>
              <w:right w:val="single" w:sz="4" w:space="0" w:color="000000"/>
            </w:tcBorders>
            <w:vAlign w:val="center"/>
          </w:tcPr>
          <w:p w14:paraId="5B92D63F" w14:textId="77777777" w:rsidR="00B24002" w:rsidRPr="00C67B45" w:rsidRDefault="00B24002" w:rsidP="00C67B45">
            <w:pPr>
              <w:pStyle w:val="TableParagraph"/>
              <w:kinsoku w:val="0"/>
              <w:overflowPunct w:val="0"/>
              <w:jc w:val="center"/>
              <w:rPr>
                <w:rFonts w:ascii="Times New Roman" w:hAnsi="Times New Roman"/>
                <w:spacing w:val="-1"/>
                <w:sz w:val="20"/>
                <w:szCs w:val="20"/>
                <w:lang w:val="ru-RU"/>
              </w:rPr>
            </w:pP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14:paraId="2B3216D0" w14:textId="77777777" w:rsidR="00B24002" w:rsidRPr="00C67B45" w:rsidRDefault="00B24002" w:rsidP="00C67B45">
            <w:pPr>
              <w:pStyle w:val="TableParagraph"/>
              <w:kinsoku w:val="0"/>
              <w:overflowPunct w:val="0"/>
              <w:jc w:val="center"/>
              <w:rPr>
                <w:rFonts w:ascii="Times New Roman" w:hAnsi="Times New Roman"/>
                <w:sz w:val="20"/>
                <w:szCs w:val="20"/>
                <w:lang w:val="ru-RU"/>
              </w:rPr>
            </w:pPr>
          </w:p>
        </w:tc>
        <w:tc>
          <w:tcPr>
            <w:tcW w:w="567" w:type="dxa"/>
            <w:gridSpan w:val="3"/>
            <w:tcBorders>
              <w:top w:val="single" w:sz="4" w:space="0" w:color="000000"/>
              <w:left w:val="single" w:sz="4" w:space="0" w:color="000000"/>
              <w:bottom w:val="single" w:sz="4" w:space="0" w:color="000000"/>
              <w:right w:val="single" w:sz="4" w:space="0" w:color="000000"/>
            </w:tcBorders>
            <w:vAlign w:val="center"/>
          </w:tcPr>
          <w:p w14:paraId="3BA200EE" w14:textId="7FC84A2E" w:rsidR="00B24002" w:rsidRPr="00C67B45" w:rsidRDefault="00B24002" w:rsidP="00C67B45">
            <w:pPr>
              <w:pStyle w:val="TableParagraph"/>
              <w:kinsoku w:val="0"/>
              <w:overflowPunct w:val="0"/>
              <w:jc w:val="center"/>
              <w:rPr>
                <w:rFonts w:ascii="Times New Roman" w:hAnsi="Times New Roman"/>
                <w:sz w:val="20"/>
                <w:szCs w:val="20"/>
              </w:rPr>
            </w:pPr>
            <w:r w:rsidRPr="00C67B45">
              <w:rPr>
                <w:rFonts w:ascii="Times New Roman" w:hAnsi="Times New Roman"/>
                <w:sz w:val="20"/>
                <w:szCs w:val="20"/>
              </w:rPr>
              <w:t>1,4</w:t>
            </w:r>
          </w:p>
        </w:tc>
        <w:tc>
          <w:tcPr>
            <w:tcW w:w="709" w:type="dxa"/>
            <w:gridSpan w:val="5"/>
            <w:tcBorders>
              <w:top w:val="single" w:sz="4" w:space="0" w:color="000000"/>
              <w:left w:val="single" w:sz="4" w:space="0" w:color="000000"/>
              <w:bottom w:val="single" w:sz="4" w:space="0" w:color="000000"/>
              <w:right w:val="single" w:sz="4" w:space="0" w:color="000000"/>
            </w:tcBorders>
            <w:vAlign w:val="center"/>
          </w:tcPr>
          <w:p w14:paraId="510A7C5B" w14:textId="41D2D24D" w:rsidR="00B24002" w:rsidRPr="00C67B45" w:rsidRDefault="00B24002" w:rsidP="00C67B45">
            <w:pPr>
              <w:pStyle w:val="TableParagraph"/>
              <w:kinsoku w:val="0"/>
              <w:overflowPunct w:val="0"/>
              <w:jc w:val="center"/>
              <w:rPr>
                <w:rFonts w:ascii="Times New Roman" w:hAnsi="Times New Roman"/>
                <w:sz w:val="20"/>
                <w:szCs w:val="20"/>
              </w:rPr>
            </w:pPr>
            <w:r w:rsidRPr="00C67B45">
              <w:rPr>
                <w:rFonts w:ascii="Times New Roman" w:hAnsi="Times New Roman"/>
                <w:sz w:val="20"/>
                <w:szCs w:val="20"/>
              </w:rPr>
              <w:t>1,7</w:t>
            </w:r>
          </w:p>
        </w:tc>
        <w:tc>
          <w:tcPr>
            <w:tcW w:w="708" w:type="dxa"/>
            <w:gridSpan w:val="3"/>
            <w:tcBorders>
              <w:top w:val="single" w:sz="4" w:space="0" w:color="000000"/>
              <w:left w:val="single" w:sz="4" w:space="0" w:color="000000"/>
              <w:bottom w:val="single" w:sz="4" w:space="0" w:color="000000"/>
              <w:right w:val="single" w:sz="4" w:space="0" w:color="000000"/>
            </w:tcBorders>
            <w:vAlign w:val="center"/>
          </w:tcPr>
          <w:p w14:paraId="1A519D5B" w14:textId="4FDABD19" w:rsidR="00B24002" w:rsidRPr="00C67B45" w:rsidRDefault="00B24002" w:rsidP="00C67B45">
            <w:pPr>
              <w:pStyle w:val="TableParagraph"/>
              <w:kinsoku w:val="0"/>
              <w:overflowPunct w:val="0"/>
              <w:jc w:val="center"/>
              <w:rPr>
                <w:rFonts w:ascii="Times New Roman" w:hAnsi="Times New Roman"/>
                <w:sz w:val="20"/>
                <w:szCs w:val="20"/>
              </w:rPr>
            </w:pPr>
            <w:r w:rsidRPr="00C67B45">
              <w:rPr>
                <w:rFonts w:ascii="Times New Roman" w:hAnsi="Times New Roman"/>
                <w:sz w:val="20"/>
                <w:szCs w:val="20"/>
              </w:rPr>
              <w:t>2,2</w:t>
            </w:r>
          </w:p>
        </w:tc>
        <w:tc>
          <w:tcPr>
            <w:tcW w:w="827" w:type="dxa"/>
            <w:tcBorders>
              <w:top w:val="single" w:sz="4" w:space="0" w:color="000000"/>
              <w:left w:val="single" w:sz="4" w:space="0" w:color="000000"/>
              <w:bottom w:val="single" w:sz="4" w:space="0" w:color="000000"/>
              <w:right w:val="single" w:sz="4" w:space="0" w:color="000000"/>
            </w:tcBorders>
            <w:vAlign w:val="center"/>
          </w:tcPr>
          <w:p w14:paraId="480E6DEC" w14:textId="15953BDB" w:rsidR="00B24002" w:rsidRPr="00C67B45" w:rsidRDefault="00B24002" w:rsidP="00C67B45">
            <w:pPr>
              <w:pStyle w:val="TableParagraph"/>
              <w:kinsoku w:val="0"/>
              <w:overflowPunct w:val="0"/>
              <w:jc w:val="center"/>
              <w:rPr>
                <w:rFonts w:ascii="Times New Roman" w:hAnsi="Times New Roman"/>
                <w:sz w:val="20"/>
                <w:szCs w:val="20"/>
              </w:rPr>
            </w:pPr>
            <w:r w:rsidRPr="00C67B45">
              <w:rPr>
                <w:rFonts w:ascii="Times New Roman" w:hAnsi="Times New Roman"/>
                <w:sz w:val="20"/>
                <w:szCs w:val="20"/>
              </w:rPr>
              <w:t>2,6</w:t>
            </w:r>
          </w:p>
        </w:tc>
      </w:tr>
      <w:tr w:rsidR="00B24002" w:rsidRPr="00C67B45" w14:paraId="0D5D2BD3" w14:textId="77777777" w:rsidTr="004F240A">
        <w:trPr>
          <w:trHeight w:hRule="exact" w:val="1923"/>
          <w:jc w:val="center"/>
        </w:trPr>
        <w:tc>
          <w:tcPr>
            <w:tcW w:w="336" w:type="dxa"/>
            <w:tcBorders>
              <w:top w:val="single" w:sz="4" w:space="0" w:color="000000"/>
              <w:left w:val="single" w:sz="4" w:space="0" w:color="000000"/>
              <w:bottom w:val="single" w:sz="4" w:space="0" w:color="000000"/>
              <w:right w:val="single" w:sz="4" w:space="0" w:color="000000"/>
            </w:tcBorders>
            <w:vAlign w:val="center"/>
          </w:tcPr>
          <w:p w14:paraId="55B98D74" w14:textId="77777777" w:rsidR="00B24002" w:rsidRPr="00C67B45" w:rsidRDefault="00B24002" w:rsidP="00C67B45">
            <w:pPr>
              <w:spacing w:after="0" w:line="240" w:lineRule="auto"/>
              <w:ind w:firstLine="0"/>
              <w:jc w:val="center"/>
              <w:rPr>
                <w:sz w:val="20"/>
                <w:szCs w:val="20"/>
              </w:rPr>
            </w:pPr>
          </w:p>
        </w:tc>
        <w:tc>
          <w:tcPr>
            <w:tcW w:w="1502" w:type="dxa"/>
            <w:tcBorders>
              <w:top w:val="single" w:sz="4" w:space="0" w:color="000000"/>
              <w:left w:val="single" w:sz="4" w:space="0" w:color="000000"/>
              <w:bottom w:val="single" w:sz="4" w:space="0" w:color="000000"/>
              <w:right w:val="single" w:sz="4" w:space="0" w:color="000000"/>
            </w:tcBorders>
            <w:vAlign w:val="center"/>
          </w:tcPr>
          <w:p w14:paraId="4A7475A7" w14:textId="77777777" w:rsidR="00B24002" w:rsidRPr="00C67B45" w:rsidRDefault="00B24002" w:rsidP="00C67B45">
            <w:pPr>
              <w:spacing w:after="0" w:line="240" w:lineRule="auto"/>
              <w:ind w:firstLine="0"/>
              <w:jc w:val="center"/>
              <w:rPr>
                <w:sz w:val="20"/>
                <w:szCs w:val="20"/>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70D271B0" w14:textId="77777777" w:rsidR="00B24002" w:rsidRPr="00C67B45" w:rsidRDefault="00B24002" w:rsidP="00C67B45">
            <w:pPr>
              <w:spacing w:after="0" w:line="240" w:lineRule="auto"/>
              <w:ind w:firstLine="0"/>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54606DF7" w14:textId="77777777" w:rsidR="00B24002" w:rsidRPr="00C67B45" w:rsidRDefault="00B24002" w:rsidP="00C67B45">
            <w:pPr>
              <w:pStyle w:val="TableParagraph"/>
              <w:kinsoku w:val="0"/>
              <w:overflowPunct w:val="0"/>
              <w:jc w:val="center"/>
              <w:rPr>
                <w:rFonts w:ascii="Times New Roman" w:hAnsi="Times New Roman"/>
                <w:spacing w:val="-1"/>
                <w:sz w:val="20"/>
                <w:szCs w:val="20"/>
                <w:lang w:val="ru-RU"/>
              </w:rPr>
            </w:pPr>
          </w:p>
        </w:tc>
        <w:tc>
          <w:tcPr>
            <w:tcW w:w="1332" w:type="dxa"/>
            <w:tcBorders>
              <w:top w:val="single" w:sz="4" w:space="0" w:color="000000"/>
              <w:left w:val="single" w:sz="4" w:space="0" w:color="000000"/>
              <w:bottom w:val="single" w:sz="4" w:space="0" w:color="000000"/>
              <w:right w:val="single" w:sz="4" w:space="0" w:color="000000"/>
            </w:tcBorders>
            <w:vAlign w:val="center"/>
          </w:tcPr>
          <w:p w14:paraId="12676E7B" w14:textId="77777777" w:rsidR="00B24002" w:rsidRPr="00C67B45" w:rsidRDefault="00B24002" w:rsidP="00C67B45">
            <w:pPr>
              <w:pStyle w:val="TableParagraph"/>
              <w:kinsoku w:val="0"/>
              <w:overflowPunct w:val="0"/>
              <w:jc w:val="center"/>
              <w:rPr>
                <w:rFonts w:ascii="Times New Roman" w:hAnsi="Times New Roman"/>
                <w:spacing w:val="-1"/>
                <w:sz w:val="20"/>
                <w:szCs w:val="20"/>
                <w:lang w:val="ru-RU"/>
              </w:rPr>
            </w:pPr>
          </w:p>
        </w:tc>
        <w:tc>
          <w:tcPr>
            <w:tcW w:w="1985" w:type="dxa"/>
            <w:gridSpan w:val="7"/>
            <w:tcBorders>
              <w:top w:val="single" w:sz="4" w:space="0" w:color="000000"/>
              <w:left w:val="single" w:sz="4" w:space="0" w:color="000000"/>
              <w:bottom w:val="single" w:sz="4" w:space="0" w:color="000000"/>
              <w:right w:val="single" w:sz="4" w:space="0" w:color="000000"/>
            </w:tcBorders>
            <w:vAlign w:val="center"/>
          </w:tcPr>
          <w:p w14:paraId="25061EAE" w14:textId="1E7D3E93" w:rsidR="00B24002" w:rsidRPr="00C67B45" w:rsidRDefault="00B24002" w:rsidP="000E5F1D">
            <w:pPr>
              <w:pStyle w:val="TableParagraph"/>
              <w:kinsoku w:val="0"/>
              <w:overflowPunct w:val="0"/>
              <w:jc w:val="center"/>
              <w:rPr>
                <w:rFonts w:ascii="Times New Roman" w:hAnsi="Times New Roman"/>
                <w:sz w:val="20"/>
                <w:szCs w:val="20"/>
                <w:lang w:val="ru-RU"/>
              </w:rPr>
            </w:pPr>
            <w:r w:rsidRPr="00C67B45">
              <w:rPr>
                <w:rFonts w:ascii="Times New Roman" w:hAnsi="Times New Roman"/>
                <w:sz w:val="20"/>
                <w:szCs w:val="20"/>
                <w:lang w:val="ru-RU"/>
              </w:rPr>
              <w:t>Для</w:t>
            </w:r>
            <w:r w:rsidRPr="00C67B45">
              <w:rPr>
                <w:rFonts w:ascii="Times New Roman" w:hAnsi="Times New Roman"/>
                <w:spacing w:val="1"/>
                <w:sz w:val="20"/>
                <w:szCs w:val="20"/>
                <w:lang w:val="ru-RU"/>
              </w:rPr>
              <w:t xml:space="preserve"> </w:t>
            </w:r>
            <w:r w:rsidRPr="00C67B45">
              <w:rPr>
                <w:rFonts w:ascii="Times New Roman" w:hAnsi="Times New Roman"/>
                <w:spacing w:val="-1"/>
                <w:sz w:val="20"/>
                <w:szCs w:val="20"/>
                <w:lang w:val="ru-RU"/>
              </w:rPr>
              <w:t>учеб</w:t>
            </w:r>
            <w:r w:rsidRPr="00C67B45">
              <w:rPr>
                <w:rFonts w:ascii="Times New Roman" w:hAnsi="Times New Roman"/>
                <w:sz w:val="20"/>
                <w:szCs w:val="20"/>
                <w:lang w:val="ru-RU"/>
              </w:rPr>
              <w:t>ных</w:t>
            </w:r>
            <w:r w:rsidRPr="00C67B45">
              <w:rPr>
                <w:rFonts w:ascii="Times New Roman" w:hAnsi="Times New Roman"/>
                <w:spacing w:val="-1"/>
                <w:sz w:val="20"/>
                <w:szCs w:val="20"/>
                <w:lang w:val="ru-RU"/>
              </w:rPr>
              <w:t xml:space="preserve"> заведе</w:t>
            </w:r>
            <w:r w:rsidRPr="00C67B45">
              <w:rPr>
                <w:rFonts w:ascii="Times New Roman" w:hAnsi="Times New Roman"/>
                <w:sz w:val="20"/>
                <w:szCs w:val="20"/>
                <w:lang w:val="ru-RU"/>
              </w:rPr>
              <w:t xml:space="preserve">ний, </w:t>
            </w:r>
            <w:r w:rsidRPr="00C67B45">
              <w:rPr>
                <w:rFonts w:ascii="Times New Roman" w:hAnsi="Times New Roman"/>
                <w:spacing w:val="-1"/>
                <w:sz w:val="20"/>
                <w:szCs w:val="20"/>
                <w:lang w:val="ru-RU"/>
              </w:rPr>
              <w:t>размещаемых</w:t>
            </w:r>
            <w:r w:rsidRPr="00C67B45">
              <w:rPr>
                <w:rFonts w:ascii="Times New Roman" w:hAnsi="Times New Roman"/>
                <w:spacing w:val="1"/>
                <w:sz w:val="20"/>
                <w:szCs w:val="20"/>
                <w:lang w:val="ru-RU"/>
              </w:rPr>
              <w:t xml:space="preserve"> </w:t>
            </w:r>
            <w:r w:rsidRPr="00C67B45">
              <w:rPr>
                <w:rFonts w:ascii="Times New Roman" w:hAnsi="Times New Roman"/>
                <w:sz w:val="20"/>
                <w:szCs w:val="20"/>
                <w:lang w:val="ru-RU"/>
              </w:rPr>
              <w:t>в</w:t>
            </w:r>
            <w:r w:rsidR="000E5F1D">
              <w:rPr>
                <w:rFonts w:ascii="Times New Roman" w:hAnsi="Times New Roman"/>
                <w:sz w:val="20"/>
                <w:szCs w:val="20"/>
                <w:lang w:val="ru-RU"/>
              </w:rPr>
              <w:t xml:space="preserve"> </w:t>
            </w:r>
            <w:r w:rsidRPr="00C67B45">
              <w:rPr>
                <w:rFonts w:ascii="Times New Roman" w:hAnsi="Times New Roman"/>
                <w:spacing w:val="-1"/>
                <w:sz w:val="20"/>
                <w:szCs w:val="20"/>
                <w:lang w:val="ru-RU"/>
              </w:rPr>
              <w:t>районах</w:t>
            </w:r>
            <w:r w:rsidRPr="00C67B45">
              <w:rPr>
                <w:rFonts w:ascii="Times New Roman" w:hAnsi="Times New Roman"/>
                <w:spacing w:val="2"/>
                <w:sz w:val="20"/>
                <w:szCs w:val="20"/>
                <w:lang w:val="ru-RU"/>
              </w:rPr>
              <w:t xml:space="preserve"> </w:t>
            </w:r>
            <w:r w:rsidRPr="00C67B45">
              <w:rPr>
                <w:rFonts w:ascii="Times New Roman" w:hAnsi="Times New Roman"/>
                <w:spacing w:val="-1"/>
                <w:sz w:val="20"/>
                <w:szCs w:val="20"/>
                <w:lang w:val="ru-RU"/>
              </w:rPr>
              <w:t>реконструк</w:t>
            </w:r>
            <w:r w:rsidRPr="00C67B45">
              <w:rPr>
                <w:rFonts w:ascii="Times New Roman" w:hAnsi="Times New Roman"/>
                <w:sz w:val="20"/>
                <w:szCs w:val="20"/>
                <w:lang w:val="ru-RU"/>
              </w:rPr>
              <w:t>ции,</w:t>
            </w:r>
            <w:r w:rsidRPr="00C67B45">
              <w:rPr>
                <w:rFonts w:ascii="Times New Roman" w:hAnsi="Times New Roman"/>
                <w:spacing w:val="-3"/>
                <w:sz w:val="20"/>
                <w:szCs w:val="20"/>
                <w:lang w:val="ru-RU"/>
              </w:rPr>
              <w:t xml:space="preserve"> </w:t>
            </w:r>
            <w:r w:rsidRPr="00C67B45">
              <w:rPr>
                <w:rFonts w:ascii="Times New Roman" w:hAnsi="Times New Roman"/>
                <w:sz w:val="20"/>
                <w:szCs w:val="20"/>
                <w:lang w:val="ru-RU"/>
              </w:rPr>
              <w:t>на</w:t>
            </w:r>
            <w:r w:rsidRPr="00C67B45">
              <w:rPr>
                <w:rFonts w:ascii="Times New Roman" w:hAnsi="Times New Roman"/>
                <w:spacing w:val="-1"/>
                <w:sz w:val="20"/>
                <w:szCs w:val="20"/>
                <w:lang w:val="ru-RU"/>
              </w:rPr>
              <w:t xml:space="preserve"> </w:t>
            </w:r>
            <w:r w:rsidRPr="00C67B45">
              <w:rPr>
                <w:rFonts w:ascii="Times New Roman" w:hAnsi="Times New Roman"/>
                <w:sz w:val="20"/>
                <w:szCs w:val="20"/>
                <w:lang w:val="ru-RU"/>
              </w:rPr>
              <w:t>объ</w:t>
            </w:r>
            <w:r w:rsidRPr="00C67B45">
              <w:rPr>
                <w:rFonts w:ascii="Times New Roman" w:hAnsi="Times New Roman"/>
                <w:spacing w:val="-1"/>
                <w:sz w:val="20"/>
                <w:szCs w:val="20"/>
                <w:lang w:val="ru-RU"/>
              </w:rPr>
              <w:t>ект</w:t>
            </w:r>
            <w:r w:rsidRPr="00C67B45">
              <w:rPr>
                <w:rFonts w:ascii="Times New Roman" w:hAnsi="Times New Roman"/>
                <w:sz w:val="20"/>
                <w:szCs w:val="20"/>
                <w:lang w:val="ru-RU"/>
              </w:rPr>
              <w:t xml:space="preserve"> при </w:t>
            </w:r>
            <w:r w:rsidRPr="00C67B45">
              <w:rPr>
                <w:rFonts w:ascii="Times New Roman" w:hAnsi="Times New Roman"/>
                <w:spacing w:val="-1"/>
                <w:sz w:val="20"/>
                <w:szCs w:val="20"/>
                <w:lang w:val="ru-RU"/>
              </w:rPr>
              <w:t>вместимости,</w:t>
            </w:r>
            <w:r w:rsidRPr="00C67B45">
              <w:rPr>
                <w:rFonts w:ascii="Times New Roman" w:hAnsi="Times New Roman"/>
                <w:spacing w:val="26"/>
                <w:sz w:val="20"/>
                <w:szCs w:val="20"/>
                <w:lang w:val="ru-RU"/>
              </w:rPr>
              <w:t xml:space="preserve"> </w:t>
            </w:r>
            <w:r w:rsidRPr="00C67B45">
              <w:rPr>
                <w:rFonts w:ascii="Times New Roman" w:hAnsi="Times New Roman"/>
                <w:spacing w:val="-1"/>
                <w:sz w:val="20"/>
                <w:szCs w:val="20"/>
                <w:lang w:val="ru-RU"/>
              </w:rPr>
              <w:t>учащихся</w:t>
            </w:r>
          </w:p>
        </w:tc>
        <w:tc>
          <w:tcPr>
            <w:tcW w:w="425" w:type="dxa"/>
            <w:gridSpan w:val="2"/>
            <w:tcBorders>
              <w:top w:val="single" w:sz="4" w:space="0" w:color="000000"/>
              <w:left w:val="single" w:sz="4" w:space="0" w:color="000000"/>
              <w:bottom w:val="single" w:sz="4" w:space="0" w:color="000000"/>
              <w:right w:val="single" w:sz="4" w:space="0" w:color="000000"/>
            </w:tcBorders>
            <w:vAlign w:val="center"/>
          </w:tcPr>
          <w:p w14:paraId="34F8C68E" w14:textId="5B15E4BC" w:rsidR="00B24002" w:rsidRPr="00C67B45" w:rsidRDefault="00B24002" w:rsidP="00C67B45">
            <w:pPr>
              <w:pStyle w:val="TableParagraph"/>
              <w:kinsoku w:val="0"/>
              <w:overflowPunct w:val="0"/>
              <w:jc w:val="center"/>
              <w:rPr>
                <w:rFonts w:ascii="Times New Roman" w:hAnsi="Times New Roman"/>
                <w:sz w:val="20"/>
                <w:szCs w:val="20"/>
              </w:rPr>
            </w:pPr>
            <w:r w:rsidRPr="00C67B45">
              <w:rPr>
                <w:rFonts w:ascii="Times New Roman" w:hAnsi="Times New Roman"/>
                <w:sz w:val="20"/>
                <w:szCs w:val="20"/>
              </w:rPr>
              <w:t>до 400</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71F4DF87" w14:textId="77777777" w:rsidR="00B24002" w:rsidRPr="00C67B45" w:rsidRDefault="00B24002" w:rsidP="00C67B45">
            <w:pPr>
              <w:pStyle w:val="TableParagraph"/>
              <w:kinsoku w:val="0"/>
              <w:overflowPunct w:val="0"/>
              <w:jc w:val="center"/>
              <w:rPr>
                <w:rFonts w:ascii="Times New Roman" w:hAnsi="Times New Roman"/>
                <w:sz w:val="20"/>
                <w:szCs w:val="20"/>
              </w:rPr>
            </w:pPr>
            <w:r w:rsidRPr="00C67B45">
              <w:rPr>
                <w:rFonts w:ascii="Times New Roman" w:hAnsi="Times New Roman"/>
                <w:spacing w:val="-1"/>
                <w:sz w:val="20"/>
                <w:szCs w:val="20"/>
              </w:rPr>
              <w:t>свыше</w:t>
            </w:r>
          </w:p>
          <w:p w14:paraId="5A303913" w14:textId="77777777" w:rsidR="00B24002" w:rsidRPr="00C67B45" w:rsidRDefault="00B24002" w:rsidP="00C67B45">
            <w:pPr>
              <w:pStyle w:val="TableParagraph"/>
              <w:kinsoku w:val="0"/>
              <w:overflowPunct w:val="0"/>
              <w:jc w:val="center"/>
              <w:rPr>
                <w:rFonts w:ascii="Times New Roman" w:hAnsi="Times New Roman"/>
                <w:sz w:val="20"/>
                <w:szCs w:val="20"/>
              </w:rPr>
            </w:pPr>
            <w:r w:rsidRPr="00C67B45">
              <w:rPr>
                <w:rFonts w:ascii="Times New Roman" w:hAnsi="Times New Roman"/>
                <w:sz w:val="20"/>
                <w:szCs w:val="20"/>
              </w:rPr>
              <w:t>400 до</w:t>
            </w:r>
          </w:p>
          <w:p w14:paraId="46E5FE0B" w14:textId="070A71A3" w:rsidR="00B24002" w:rsidRPr="00C67B45" w:rsidRDefault="00B24002" w:rsidP="00C67B45">
            <w:pPr>
              <w:pStyle w:val="TableParagraph"/>
              <w:kinsoku w:val="0"/>
              <w:overflowPunct w:val="0"/>
              <w:jc w:val="center"/>
              <w:rPr>
                <w:rFonts w:ascii="Times New Roman" w:hAnsi="Times New Roman"/>
                <w:sz w:val="20"/>
                <w:szCs w:val="20"/>
              </w:rPr>
            </w:pPr>
            <w:r w:rsidRPr="00C67B45">
              <w:rPr>
                <w:rFonts w:ascii="Times New Roman" w:hAnsi="Times New Roman"/>
                <w:sz w:val="20"/>
                <w:szCs w:val="20"/>
              </w:rPr>
              <w:t>600</w:t>
            </w:r>
          </w:p>
        </w:tc>
        <w:tc>
          <w:tcPr>
            <w:tcW w:w="827" w:type="dxa"/>
            <w:tcBorders>
              <w:top w:val="single" w:sz="4" w:space="0" w:color="000000"/>
              <w:left w:val="single" w:sz="4" w:space="0" w:color="000000"/>
              <w:bottom w:val="single" w:sz="4" w:space="0" w:color="000000"/>
              <w:right w:val="single" w:sz="4" w:space="0" w:color="000000"/>
            </w:tcBorders>
            <w:vAlign w:val="center"/>
          </w:tcPr>
          <w:p w14:paraId="04A7E0A0" w14:textId="6CBAA6FA" w:rsidR="00B24002" w:rsidRPr="00C67B45" w:rsidRDefault="00B24002" w:rsidP="00C67B45">
            <w:pPr>
              <w:pStyle w:val="TableParagraph"/>
              <w:kinsoku w:val="0"/>
              <w:overflowPunct w:val="0"/>
              <w:jc w:val="center"/>
              <w:rPr>
                <w:rFonts w:ascii="Times New Roman" w:hAnsi="Times New Roman"/>
                <w:sz w:val="20"/>
                <w:szCs w:val="20"/>
              </w:rPr>
            </w:pPr>
            <w:r w:rsidRPr="00C67B45">
              <w:rPr>
                <w:rFonts w:ascii="Times New Roman" w:hAnsi="Times New Roman"/>
                <w:spacing w:val="-1"/>
                <w:sz w:val="20"/>
                <w:szCs w:val="20"/>
              </w:rPr>
              <w:t>свы</w:t>
            </w:r>
            <w:r w:rsidRPr="00C67B45">
              <w:rPr>
                <w:rFonts w:ascii="Times New Roman" w:hAnsi="Times New Roman"/>
                <w:sz w:val="20"/>
                <w:szCs w:val="20"/>
              </w:rPr>
              <w:t>ше</w:t>
            </w:r>
          </w:p>
          <w:p w14:paraId="37610D14" w14:textId="77777777" w:rsidR="00B24002" w:rsidRPr="00C67B45" w:rsidRDefault="00B24002" w:rsidP="00C67B45">
            <w:pPr>
              <w:pStyle w:val="TableParagraph"/>
              <w:kinsoku w:val="0"/>
              <w:overflowPunct w:val="0"/>
              <w:jc w:val="center"/>
              <w:rPr>
                <w:rFonts w:ascii="Times New Roman" w:hAnsi="Times New Roman"/>
                <w:sz w:val="20"/>
                <w:szCs w:val="20"/>
              </w:rPr>
            </w:pPr>
            <w:r w:rsidRPr="00C67B45">
              <w:rPr>
                <w:rFonts w:ascii="Times New Roman" w:hAnsi="Times New Roman"/>
                <w:sz w:val="20"/>
                <w:szCs w:val="20"/>
              </w:rPr>
              <w:t>600</w:t>
            </w:r>
          </w:p>
          <w:p w14:paraId="213F7F86" w14:textId="77777777" w:rsidR="00B24002" w:rsidRPr="00C67B45" w:rsidRDefault="00B24002" w:rsidP="00C67B45">
            <w:pPr>
              <w:pStyle w:val="TableParagraph"/>
              <w:kinsoku w:val="0"/>
              <w:overflowPunct w:val="0"/>
              <w:jc w:val="center"/>
              <w:rPr>
                <w:rFonts w:ascii="Times New Roman" w:hAnsi="Times New Roman"/>
                <w:sz w:val="20"/>
                <w:szCs w:val="20"/>
              </w:rPr>
            </w:pPr>
            <w:r w:rsidRPr="00C67B45">
              <w:rPr>
                <w:rFonts w:ascii="Times New Roman" w:hAnsi="Times New Roman"/>
                <w:sz w:val="20"/>
                <w:szCs w:val="20"/>
              </w:rPr>
              <w:t>до</w:t>
            </w:r>
          </w:p>
          <w:p w14:paraId="004FB847" w14:textId="1C0C078E" w:rsidR="00B24002" w:rsidRPr="00C67B45" w:rsidRDefault="00B24002" w:rsidP="00C67B45">
            <w:pPr>
              <w:pStyle w:val="TableParagraph"/>
              <w:kinsoku w:val="0"/>
              <w:overflowPunct w:val="0"/>
              <w:jc w:val="center"/>
              <w:rPr>
                <w:rFonts w:ascii="Times New Roman" w:hAnsi="Times New Roman"/>
                <w:sz w:val="20"/>
                <w:szCs w:val="20"/>
              </w:rPr>
            </w:pPr>
            <w:r w:rsidRPr="00C67B45">
              <w:rPr>
                <w:rFonts w:ascii="Times New Roman" w:hAnsi="Times New Roman"/>
                <w:sz w:val="20"/>
                <w:szCs w:val="20"/>
              </w:rPr>
              <w:t>1000</w:t>
            </w:r>
          </w:p>
        </w:tc>
      </w:tr>
      <w:tr w:rsidR="00B24002" w:rsidRPr="00C67B45" w14:paraId="6B6CE46B" w14:textId="77777777" w:rsidTr="004F240A">
        <w:trPr>
          <w:trHeight w:hRule="exact" w:val="419"/>
          <w:jc w:val="center"/>
        </w:trPr>
        <w:tc>
          <w:tcPr>
            <w:tcW w:w="336" w:type="dxa"/>
            <w:tcBorders>
              <w:top w:val="single" w:sz="4" w:space="0" w:color="000000"/>
              <w:left w:val="single" w:sz="4" w:space="0" w:color="000000"/>
              <w:bottom w:val="single" w:sz="4" w:space="0" w:color="000000"/>
              <w:right w:val="single" w:sz="4" w:space="0" w:color="000000"/>
            </w:tcBorders>
            <w:vAlign w:val="center"/>
          </w:tcPr>
          <w:p w14:paraId="1E3980BA" w14:textId="77777777" w:rsidR="00B24002" w:rsidRPr="00C67B45" w:rsidRDefault="00B24002" w:rsidP="00C67B45">
            <w:pPr>
              <w:spacing w:after="0" w:line="240" w:lineRule="auto"/>
              <w:ind w:firstLine="0"/>
              <w:jc w:val="center"/>
              <w:rPr>
                <w:sz w:val="20"/>
                <w:szCs w:val="20"/>
              </w:rPr>
            </w:pPr>
          </w:p>
        </w:tc>
        <w:tc>
          <w:tcPr>
            <w:tcW w:w="1502" w:type="dxa"/>
            <w:tcBorders>
              <w:top w:val="single" w:sz="4" w:space="0" w:color="000000"/>
              <w:left w:val="single" w:sz="4" w:space="0" w:color="000000"/>
              <w:bottom w:val="single" w:sz="4" w:space="0" w:color="000000"/>
              <w:right w:val="single" w:sz="4" w:space="0" w:color="000000"/>
            </w:tcBorders>
            <w:vAlign w:val="center"/>
          </w:tcPr>
          <w:p w14:paraId="1F0C22A2" w14:textId="77777777" w:rsidR="00B24002" w:rsidRPr="00C67B45" w:rsidRDefault="00B24002" w:rsidP="00C67B45">
            <w:pPr>
              <w:spacing w:after="0" w:line="240" w:lineRule="auto"/>
              <w:ind w:firstLine="0"/>
              <w:jc w:val="center"/>
              <w:rPr>
                <w:sz w:val="20"/>
                <w:szCs w:val="20"/>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2F996A22" w14:textId="77777777" w:rsidR="00B24002" w:rsidRPr="00C67B45" w:rsidRDefault="00B24002" w:rsidP="00C67B45">
            <w:pPr>
              <w:spacing w:after="0" w:line="240" w:lineRule="auto"/>
              <w:ind w:firstLine="0"/>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2B89668E" w14:textId="77777777" w:rsidR="00B24002" w:rsidRPr="00C67B45" w:rsidRDefault="00B24002" w:rsidP="00C67B45">
            <w:pPr>
              <w:pStyle w:val="TableParagraph"/>
              <w:kinsoku w:val="0"/>
              <w:overflowPunct w:val="0"/>
              <w:jc w:val="center"/>
              <w:rPr>
                <w:rFonts w:ascii="Times New Roman" w:hAnsi="Times New Roman"/>
                <w:spacing w:val="-1"/>
                <w:sz w:val="20"/>
                <w:szCs w:val="20"/>
                <w:lang w:val="ru-RU"/>
              </w:rPr>
            </w:pPr>
          </w:p>
        </w:tc>
        <w:tc>
          <w:tcPr>
            <w:tcW w:w="1332" w:type="dxa"/>
            <w:tcBorders>
              <w:top w:val="single" w:sz="4" w:space="0" w:color="000000"/>
              <w:left w:val="single" w:sz="4" w:space="0" w:color="000000"/>
              <w:bottom w:val="single" w:sz="4" w:space="0" w:color="000000"/>
              <w:right w:val="single" w:sz="4" w:space="0" w:color="000000"/>
            </w:tcBorders>
            <w:vAlign w:val="center"/>
          </w:tcPr>
          <w:p w14:paraId="51302502" w14:textId="77777777" w:rsidR="00B24002" w:rsidRPr="00C67B45" w:rsidRDefault="00B24002" w:rsidP="00C67B45">
            <w:pPr>
              <w:pStyle w:val="TableParagraph"/>
              <w:kinsoku w:val="0"/>
              <w:overflowPunct w:val="0"/>
              <w:jc w:val="center"/>
              <w:rPr>
                <w:rFonts w:ascii="Times New Roman" w:hAnsi="Times New Roman"/>
                <w:spacing w:val="-1"/>
                <w:sz w:val="20"/>
                <w:szCs w:val="20"/>
                <w:lang w:val="ru-RU"/>
              </w:rPr>
            </w:pPr>
          </w:p>
        </w:tc>
        <w:tc>
          <w:tcPr>
            <w:tcW w:w="1985" w:type="dxa"/>
            <w:gridSpan w:val="7"/>
            <w:tcBorders>
              <w:top w:val="single" w:sz="4" w:space="0" w:color="000000"/>
              <w:left w:val="single" w:sz="4" w:space="0" w:color="000000"/>
              <w:bottom w:val="single" w:sz="4" w:space="0" w:color="000000"/>
              <w:right w:val="single" w:sz="4" w:space="0" w:color="000000"/>
            </w:tcBorders>
            <w:vAlign w:val="center"/>
          </w:tcPr>
          <w:p w14:paraId="3F08AC3F" w14:textId="77777777" w:rsidR="00B24002" w:rsidRPr="00C67B45" w:rsidRDefault="00B24002" w:rsidP="00C67B45">
            <w:pPr>
              <w:pStyle w:val="TableParagraph"/>
              <w:kinsoku w:val="0"/>
              <w:overflowPunct w:val="0"/>
              <w:jc w:val="center"/>
              <w:rPr>
                <w:rFonts w:ascii="Times New Roman" w:hAnsi="Times New Roman"/>
                <w:sz w:val="20"/>
                <w:szCs w:val="20"/>
                <w:lang w:val="ru-RU"/>
              </w:rPr>
            </w:pPr>
          </w:p>
        </w:tc>
        <w:tc>
          <w:tcPr>
            <w:tcW w:w="425" w:type="dxa"/>
            <w:gridSpan w:val="2"/>
            <w:tcBorders>
              <w:top w:val="single" w:sz="4" w:space="0" w:color="000000"/>
              <w:left w:val="single" w:sz="4" w:space="0" w:color="000000"/>
              <w:bottom w:val="single" w:sz="4" w:space="0" w:color="000000"/>
              <w:right w:val="single" w:sz="4" w:space="0" w:color="000000"/>
            </w:tcBorders>
            <w:vAlign w:val="center"/>
          </w:tcPr>
          <w:p w14:paraId="7992C48B" w14:textId="1ACD7A08" w:rsidR="00B24002" w:rsidRPr="00C67B45" w:rsidRDefault="00B24002" w:rsidP="00C67B45">
            <w:pPr>
              <w:pStyle w:val="TableParagraph"/>
              <w:kinsoku w:val="0"/>
              <w:overflowPunct w:val="0"/>
              <w:jc w:val="center"/>
              <w:rPr>
                <w:rFonts w:ascii="Times New Roman" w:hAnsi="Times New Roman"/>
                <w:sz w:val="20"/>
                <w:szCs w:val="20"/>
              </w:rPr>
            </w:pPr>
            <w:r w:rsidRPr="00C67B45">
              <w:rPr>
                <w:rFonts w:ascii="Times New Roman" w:hAnsi="Times New Roman"/>
                <w:sz w:val="20"/>
                <w:szCs w:val="20"/>
              </w:rPr>
              <w:t>1,2</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0E8AF166" w14:textId="57CF4E09" w:rsidR="00B24002" w:rsidRPr="00C67B45" w:rsidRDefault="00B24002" w:rsidP="00C67B45">
            <w:pPr>
              <w:pStyle w:val="TableParagraph"/>
              <w:kinsoku w:val="0"/>
              <w:overflowPunct w:val="0"/>
              <w:jc w:val="center"/>
              <w:rPr>
                <w:rFonts w:ascii="Times New Roman" w:hAnsi="Times New Roman"/>
                <w:sz w:val="20"/>
                <w:szCs w:val="20"/>
              </w:rPr>
            </w:pPr>
            <w:r w:rsidRPr="00C67B45">
              <w:rPr>
                <w:rFonts w:ascii="Times New Roman" w:hAnsi="Times New Roman"/>
                <w:sz w:val="20"/>
                <w:szCs w:val="20"/>
              </w:rPr>
              <w:t>1,5</w:t>
            </w:r>
          </w:p>
        </w:tc>
        <w:tc>
          <w:tcPr>
            <w:tcW w:w="827" w:type="dxa"/>
            <w:tcBorders>
              <w:top w:val="single" w:sz="4" w:space="0" w:color="000000"/>
              <w:left w:val="single" w:sz="4" w:space="0" w:color="000000"/>
              <w:bottom w:val="single" w:sz="4" w:space="0" w:color="000000"/>
              <w:right w:val="single" w:sz="4" w:space="0" w:color="000000"/>
            </w:tcBorders>
            <w:vAlign w:val="center"/>
          </w:tcPr>
          <w:p w14:paraId="035B94EC" w14:textId="46F193E6" w:rsidR="00B24002" w:rsidRPr="00C67B45" w:rsidRDefault="00B24002" w:rsidP="00C67B45">
            <w:pPr>
              <w:pStyle w:val="TableParagraph"/>
              <w:kinsoku w:val="0"/>
              <w:overflowPunct w:val="0"/>
              <w:jc w:val="center"/>
              <w:rPr>
                <w:rFonts w:ascii="Times New Roman" w:hAnsi="Times New Roman"/>
                <w:sz w:val="20"/>
                <w:szCs w:val="20"/>
              </w:rPr>
            </w:pPr>
            <w:r w:rsidRPr="00C67B45">
              <w:rPr>
                <w:rFonts w:ascii="Times New Roman" w:hAnsi="Times New Roman"/>
                <w:sz w:val="20"/>
                <w:szCs w:val="20"/>
              </w:rPr>
              <w:t>1,9</w:t>
            </w:r>
          </w:p>
        </w:tc>
      </w:tr>
      <w:tr w:rsidR="00B24002" w:rsidRPr="00C67B45" w14:paraId="468D8292" w14:textId="77777777" w:rsidTr="004F240A">
        <w:trPr>
          <w:trHeight w:hRule="exact" w:val="1701"/>
          <w:jc w:val="center"/>
        </w:trPr>
        <w:tc>
          <w:tcPr>
            <w:tcW w:w="336" w:type="dxa"/>
            <w:tcBorders>
              <w:top w:val="single" w:sz="4" w:space="0" w:color="000000"/>
              <w:left w:val="single" w:sz="4" w:space="0" w:color="000000"/>
              <w:bottom w:val="single" w:sz="4" w:space="0" w:color="000000"/>
              <w:right w:val="single" w:sz="4" w:space="0" w:color="000000"/>
            </w:tcBorders>
            <w:vAlign w:val="center"/>
          </w:tcPr>
          <w:p w14:paraId="19FBFAD3" w14:textId="4DBF67FE" w:rsidR="00B24002" w:rsidRPr="00C67B45" w:rsidRDefault="00B24002" w:rsidP="00C67B45">
            <w:pPr>
              <w:spacing w:after="0" w:line="240" w:lineRule="auto"/>
              <w:ind w:firstLine="0"/>
              <w:jc w:val="center"/>
              <w:rPr>
                <w:sz w:val="20"/>
                <w:szCs w:val="20"/>
              </w:rPr>
            </w:pPr>
            <w:r w:rsidRPr="00C67B45">
              <w:rPr>
                <w:sz w:val="20"/>
                <w:szCs w:val="20"/>
              </w:rPr>
              <w:t>7.</w:t>
            </w:r>
          </w:p>
        </w:tc>
        <w:tc>
          <w:tcPr>
            <w:tcW w:w="1502" w:type="dxa"/>
            <w:tcBorders>
              <w:top w:val="single" w:sz="4" w:space="0" w:color="000000"/>
              <w:left w:val="single" w:sz="4" w:space="0" w:color="000000"/>
              <w:bottom w:val="single" w:sz="4" w:space="0" w:color="000000"/>
              <w:right w:val="single" w:sz="4" w:space="0" w:color="000000"/>
            </w:tcBorders>
            <w:vAlign w:val="center"/>
          </w:tcPr>
          <w:p w14:paraId="72D229BF" w14:textId="17647196" w:rsidR="00B24002" w:rsidRPr="00C67B45" w:rsidRDefault="00B24002" w:rsidP="00C67B45">
            <w:pPr>
              <w:spacing w:after="0" w:line="240" w:lineRule="auto"/>
              <w:ind w:firstLine="0"/>
              <w:jc w:val="center"/>
              <w:rPr>
                <w:sz w:val="20"/>
                <w:szCs w:val="20"/>
              </w:rPr>
            </w:pPr>
            <w:r w:rsidRPr="00C67B45">
              <w:rPr>
                <w:spacing w:val="-1"/>
                <w:sz w:val="20"/>
                <w:szCs w:val="20"/>
              </w:rPr>
              <w:t>Организа</w:t>
            </w:r>
            <w:r w:rsidRPr="00C67B45">
              <w:rPr>
                <w:sz w:val="20"/>
                <w:szCs w:val="20"/>
              </w:rPr>
              <w:t>ции</w:t>
            </w:r>
            <w:r w:rsidRPr="00C67B45">
              <w:rPr>
                <w:spacing w:val="-2"/>
                <w:sz w:val="20"/>
                <w:szCs w:val="20"/>
              </w:rPr>
              <w:t xml:space="preserve"> </w:t>
            </w:r>
            <w:r w:rsidRPr="00C67B45">
              <w:rPr>
                <w:sz w:val="20"/>
                <w:szCs w:val="20"/>
              </w:rPr>
              <w:t>дополни</w:t>
            </w:r>
            <w:r w:rsidRPr="00C67B45">
              <w:rPr>
                <w:spacing w:val="-1"/>
                <w:sz w:val="20"/>
                <w:szCs w:val="20"/>
              </w:rPr>
              <w:t>тельного</w:t>
            </w:r>
            <w:r w:rsidRPr="00C67B45">
              <w:rPr>
                <w:spacing w:val="27"/>
                <w:sz w:val="20"/>
                <w:szCs w:val="20"/>
              </w:rPr>
              <w:t xml:space="preserve"> </w:t>
            </w:r>
            <w:r w:rsidRPr="00C67B45">
              <w:rPr>
                <w:spacing w:val="-1"/>
                <w:sz w:val="20"/>
                <w:szCs w:val="20"/>
              </w:rPr>
              <w:t>образова</w:t>
            </w:r>
            <w:r w:rsidRPr="00C67B45">
              <w:rPr>
                <w:sz w:val="20"/>
                <w:szCs w:val="20"/>
              </w:rPr>
              <w:t>ния</w:t>
            </w:r>
          </w:p>
        </w:tc>
        <w:tc>
          <w:tcPr>
            <w:tcW w:w="1418" w:type="dxa"/>
            <w:tcBorders>
              <w:top w:val="single" w:sz="4" w:space="0" w:color="000000"/>
              <w:left w:val="single" w:sz="4" w:space="0" w:color="000000"/>
              <w:bottom w:val="single" w:sz="4" w:space="0" w:color="000000"/>
              <w:right w:val="single" w:sz="4" w:space="0" w:color="000000"/>
            </w:tcBorders>
            <w:vAlign w:val="center"/>
          </w:tcPr>
          <w:p w14:paraId="03986DF7" w14:textId="435F9748" w:rsidR="00B24002" w:rsidRPr="00C67B45" w:rsidRDefault="00B24002" w:rsidP="00C67B45">
            <w:pPr>
              <w:spacing w:after="0" w:line="240" w:lineRule="auto"/>
              <w:ind w:firstLine="0"/>
              <w:jc w:val="center"/>
              <w:rPr>
                <w:sz w:val="20"/>
                <w:szCs w:val="20"/>
              </w:rPr>
            </w:pPr>
            <w:r w:rsidRPr="00C67B45">
              <w:rPr>
                <w:spacing w:val="-1"/>
                <w:sz w:val="20"/>
                <w:szCs w:val="20"/>
              </w:rPr>
              <w:t>Расчетные</w:t>
            </w:r>
            <w:r w:rsidRPr="00C67B45">
              <w:rPr>
                <w:spacing w:val="25"/>
                <w:sz w:val="20"/>
                <w:szCs w:val="20"/>
              </w:rPr>
              <w:t xml:space="preserve"> </w:t>
            </w:r>
            <w:r w:rsidRPr="00C67B45">
              <w:rPr>
                <w:spacing w:val="-1"/>
                <w:sz w:val="20"/>
                <w:szCs w:val="20"/>
              </w:rPr>
              <w:t>показате</w:t>
            </w:r>
            <w:r w:rsidRPr="00C67B45">
              <w:rPr>
                <w:sz w:val="20"/>
                <w:szCs w:val="20"/>
              </w:rPr>
              <w:t>ли</w:t>
            </w:r>
            <w:r w:rsidRPr="00C67B45">
              <w:rPr>
                <w:spacing w:val="1"/>
                <w:sz w:val="20"/>
                <w:szCs w:val="20"/>
              </w:rPr>
              <w:t xml:space="preserve"> </w:t>
            </w:r>
            <w:r w:rsidRPr="00C67B45">
              <w:rPr>
                <w:sz w:val="20"/>
                <w:szCs w:val="20"/>
              </w:rPr>
              <w:t>мини</w:t>
            </w:r>
            <w:r w:rsidRPr="00C67B45">
              <w:rPr>
                <w:spacing w:val="-1"/>
                <w:sz w:val="20"/>
                <w:szCs w:val="20"/>
              </w:rPr>
              <w:t>мально</w:t>
            </w:r>
            <w:r w:rsidRPr="00C67B45">
              <w:rPr>
                <w:spacing w:val="25"/>
                <w:sz w:val="20"/>
                <w:szCs w:val="20"/>
              </w:rPr>
              <w:t xml:space="preserve"> </w:t>
            </w:r>
            <w:r w:rsidRPr="00C67B45">
              <w:rPr>
                <w:sz w:val="20"/>
                <w:szCs w:val="20"/>
              </w:rPr>
              <w:t>до</w:t>
            </w:r>
            <w:r w:rsidRPr="00C67B45">
              <w:rPr>
                <w:spacing w:val="3"/>
                <w:sz w:val="20"/>
                <w:szCs w:val="20"/>
              </w:rPr>
              <w:t>п</w:t>
            </w:r>
            <w:r w:rsidRPr="00C67B45">
              <w:rPr>
                <w:spacing w:val="-5"/>
                <w:sz w:val="20"/>
                <w:szCs w:val="20"/>
              </w:rPr>
              <w:t>у</w:t>
            </w:r>
            <w:r w:rsidRPr="00C67B45">
              <w:rPr>
                <w:spacing w:val="-1"/>
                <w:sz w:val="20"/>
                <w:szCs w:val="20"/>
              </w:rPr>
              <w:t>с</w:t>
            </w:r>
            <w:r w:rsidRPr="00C67B45">
              <w:rPr>
                <w:spacing w:val="1"/>
                <w:sz w:val="20"/>
                <w:szCs w:val="20"/>
              </w:rPr>
              <w:t>ти</w:t>
            </w:r>
            <w:r w:rsidRPr="00C67B45">
              <w:rPr>
                <w:spacing w:val="-1"/>
                <w:sz w:val="20"/>
                <w:szCs w:val="20"/>
              </w:rPr>
              <w:t>мого</w:t>
            </w:r>
            <w:r w:rsidRPr="00C67B45">
              <w:rPr>
                <w:spacing w:val="23"/>
                <w:sz w:val="20"/>
                <w:szCs w:val="20"/>
              </w:rPr>
              <w:t xml:space="preserve"> </w:t>
            </w:r>
            <w:r w:rsidRPr="00C67B45">
              <w:rPr>
                <w:spacing w:val="-1"/>
                <w:sz w:val="20"/>
                <w:szCs w:val="20"/>
              </w:rPr>
              <w:t>уровня</w:t>
            </w:r>
            <w:r w:rsidRPr="00C67B45">
              <w:rPr>
                <w:spacing w:val="23"/>
                <w:sz w:val="20"/>
                <w:szCs w:val="20"/>
              </w:rPr>
              <w:t xml:space="preserve"> </w:t>
            </w:r>
            <w:r w:rsidRPr="00C67B45">
              <w:rPr>
                <w:spacing w:val="-1"/>
                <w:sz w:val="20"/>
                <w:szCs w:val="20"/>
              </w:rPr>
              <w:t>обеспеченности</w:t>
            </w:r>
          </w:p>
        </w:tc>
        <w:tc>
          <w:tcPr>
            <w:tcW w:w="1134" w:type="dxa"/>
            <w:tcBorders>
              <w:top w:val="single" w:sz="4" w:space="0" w:color="000000"/>
              <w:left w:val="single" w:sz="4" w:space="0" w:color="000000"/>
              <w:bottom w:val="single" w:sz="4" w:space="0" w:color="000000"/>
              <w:right w:val="single" w:sz="4" w:space="0" w:color="000000"/>
            </w:tcBorders>
            <w:vAlign w:val="center"/>
          </w:tcPr>
          <w:p w14:paraId="09BF4DAA" w14:textId="0DCFE6EE" w:rsidR="00B24002" w:rsidRPr="00C67B45" w:rsidRDefault="00B24002" w:rsidP="00C67B45">
            <w:pPr>
              <w:pStyle w:val="TableParagraph"/>
              <w:kinsoku w:val="0"/>
              <w:overflowPunct w:val="0"/>
              <w:jc w:val="center"/>
              <w:rPr>
                <w:rFonts w:ascii="Times New Roman" w:hAnsi="Times New Roman"/>
                <w:spacing w:val="-1"/>
                <w:sz w:val="20"/>
                <w:szCs w:val="20"/>
                <w:lang w:val="ru-RU"/>
              </w:rPr>
            </w:pPr>
            <w:r w:rsidRPr="00C67B45">
              <w:rPr>
                <w:rFonts w:ascii="Times New Roman" w:hAnsi="Times New Roman"/>
                <w:spacing w:val="-1"/>
                <w:sz w:val="20"/>
                <w:szCs w:val="20"/>
                <w:lang w:val="ru-RU"/>
              </w:rPr>
              <w:t>Расчет</w:t>
            </w:r>
            <w:r w:rsidRPr="00C67B45">
              <w:rPr>
                <w:rFonts w:ascii="Times New Roman" w:hAnsi="Times New Roman"/>
                <w:sz w:val="20"/>
                <w:szCs w:val="20"/>
                <w:lang w:val="ru-RU"/>
              </w:rPr>
              <w:t>ный по</w:t>
            </w:r>
            <w:r w:rsidRPr="00C67B45">
              <w:rPr>
                <w:rFonts w:ascii="Times New Roman" w:hAnsi="Times New Roman"/>
                <w:spacing w:val="-1"/>
                <w:sz w:val="20"/>
                <w:szCs w:val="20"/>
                <w:lang w:val="ru-RU"/>
              </w:rPr>
              <w:t>казатель</w:t>
            </w:r>
            <w:r w:rsidRPr="00C67B45">
              <w:rPr>
                <w:rFonts w:ascii="Times New Roman" w:hAnsi="Times New Roman"/>
                <w:spacing w:val="25"/>
                <w:sz w:val="20"/>
                <w:szCs w:val="20"/>
                <w:lang w:val="ru-RU"/>
              </w:rPr>
              <w:t xml:space="preserve"> </w:t>
            </w:r>
            <w:r w:rsidRPr="00C67B45">
              <w:rPr>
                <w:rFonts w:ascii="Times New Roman" w:hAnsi="Times New Roman"/>
                <w:sz w:val="20"/>
                <w:szCs w:val="20"/>
                <w:lang w:val="ru-RU"/>
              </w:rPr>
              <w:t>мини</w:t>
            </w:r>
            <w:r w:rsidRPr="00C67B45">
              <w:rPr>
                <w:rFonts w:ascii="Times New Roman" w:hAnsi="Times New Roman"/>
                <w:spacing w:val="-1"/>
                <w:sz w:val="20"/>
                <w:szCs w:val="20"/>
                <w:lang w:val="ru-RU"/>
              </w:rPr>
              <w:t>мально</w:t>
            </w:r>
            <w:r w:rsidRPr="00C67B45">
              <w:rPr>
                <w:rFonts w:ascii="Times New Roman" w:hAnsi="Times New Roman"/>
                <w:spacing w:val="24"/>
                <w:sz w:val="20"/>
                <w:szCs w:val="20"/>
                <w:lang w:val="ru-RU"/>
              </w:rPr>
              <w:t xml:space="preserve"> </w:t>
            </w:r>
            <w:r w:rsidRPr="00C67B45">
              <w:rPr>
                <w:rFonts w:ascii="Times New Roman" w:hAnsi="Times New Roman"/>
                <w:spacing w:val="-2"/>
                <w:sz w:val="20"/>
                <w:szCs w:val="20"/>
                <w:lang w:val="ru-RU"/>
              </w:rPr>
              <w:t>допу</w:t>
            </w:r>
            <w:r w:rsidRPr="00C67B45">
              <w:rPr>
                <w:rFonts w:ascii="Times New Roman" w:hAnsi="Times New Roman"/>
                <w:spacing w:val="-1"/>
                <w:sz w:val="20"/>
                <w:szCs w:val="20"/>
                <w:lang w:val="ru-RU"/>
              </w:rPr>
              <w:t>стимого</w:t>
            </w:r>
            <w:r w:rsidRPr="00C67B45">
              <w:rPr>
                <w:rFonts w:ascii="Times New Roman" w:hAnsi="Times New Roman"/>
                <w:spacing w:val="25"/>
                <w:sz w:val="20"/>
                <w:szCs w:val="20"/>
                <w:lang w:val="ru-RU"/>
              </w:rPr>
              <w:t xml:space="preserve"> </w:t>
            </w:r>
            <w:r w:rsidRPr="00C67B45">
              <w:rPr>
                <w:rFonts w:ascii="Times New Roman" w:hAnsi="Times New Roman"/>
                <w:spacing w:val="-1"/>
                <w:sz w:val="20"/>
                <w:szCs w:val="20"/>
                <w:lang w:val="ru-RU"/>
              </w:rPr>
              <w:t>уровня</w:t>
            </w:r>
            <w:r w:rsidRPr="00C67B45">
              <w:rPr>
                <w:rFonts w:ascii="Times New Roman" w:hAnsi="Times New Roman"/>
                <w:spacing w:val="23"/>
                <w:sz w:val="20"/>
                <w:szCs w:val="20"/>
                <w:lang w:val="ru-RU"/>
              </w:rPr>
              <w:t xml:space="preserve"> </w:t>
            </w:r>
            <w:r w:rsidRPr="00C67B45">
              <w:rPr>
                <w:rFonts w:ascii="Times New Roman" w:hAnsi="Times New Roman"/>
                <w:sz w:val="20"/>
                <w:szCs w:val="20"/>
                <w:lang w:val="ru-RU"/>
              </w:rPr>
              <w:t>мощно</w:t>
            </w:r>
            <w:r w:rsidRPr="00C67B45">
              <w:rPr>
                <w:rFonts w:ascii="Times New Roman" w:hAnsi="Times New Roman"/>
                <w:spacing w:val="-1"/>
                <w:sz w:val="20"/>
                <w:szCs w:val="20"/>
                <w:lang w:val="ru-RU"/>
              </w:rPr>
              <w:t>сти</w:t>
            </w:r>
            <w:r w:rsidRPr="00C67B45">
              <w:rPr>
                <w:rFonts w:ascii="Times New Roman" w:hAnsi="Times New Roman"/>
                <w:sz w:val="20"/>
                <w:szCs w:val="20"/>
                <w:lang w:val="ru-RU"/>
              </w:rPr>
              <w:t xml:space="preserve"> объ</w:t>
            </w:r>
            <w:r w:rsidRPr="00C67B45">
              <w:rPr>
                <w:rFonts w:ascii="Times New Roman" w:hAnsi="Times New Roman"/>
                <w:spacing w:val="-1"/>
                <w:sz w:val="20"/>
                <w:szCs w:val="20"/>
                <w:lang w:val="ru-RU"/>
              </w:rPr>
              <w:t>екта</w:t>
            </w:r>
          </w:p>
        </w:tc>
        <w:tc>
          <w:tcPr>
            <w:tcW w:w="1332" w:type="dxa"/>
            <w:tcBorders>
              <w:top w:val="single" w:sz="4" w:space="0" w:color="000000"/>
              <w:left w:val="single" w:sz="4" w:space="0" w:color="000000"/>
              <w:bottom w:val="single" w:sz="4" w:space="0" w:color="000000"/>
              <w:right w:val="single" w:sz="4" w:space="0" w:color="000000"/>
            </w:tcBorders>
            <w:vAlign w:val="center"/>
          </w:tcPr>
          <w:p w14:paraId="0B131754" w14:textId="1A6EB2C8" w:rsidR="00B24002" w:rsidRPr="00C67B45" w:rsidRDefault="00B24002" w:rsidP="00C67B45">
            <w:pPr>
              <w:pStyle w:val="TableParagraph"/>
              <w:kinsoku w:val="0"/>
              <w:overflowPunct w:val="0"/>
              <w:jc w:val="center"/>
              <w:rPr>
                <w:rFonts w:ascii="Times New Roman" w:hAnsi="Times New Roman"/>
                <w:spacing w:val="-1"/>
                <w:sz w:val="20"/>
                <w:szCs w:val="20"/>
                <w:lang w:val="ru-RU"/>
              </w:rPr>
            </w:pPr>
            <w:r w:rsidRPr="00C67B45">
              <w:rPr>
                <w:rFonts w:ascii="Times New Roman" w:hAnsi="Times New Roman"/>
                <w:spacing w:val="-1"/>
                <w:sz w:val="20"/>
                <w:szCs w:val="20"/>
              </w:rPr>
              <w:t>Уровень</w:t>
            </w:r>
            <w:r w:rsidRPr="00C67B45">
              <w:rPr>
                <w:rFonts w:ascii="Times New Roman" w:hAnsi="Times New Roman"/>
                <w:spacing w:val="26"/>
                <w:sz w:val="20"/>
                <w:szCs w:val="20"/>
              </w:rPr>
              <w:t xml:space="preserve"> </w:t>
            </w:r>
            <w:r w:rsidRPr="00C67B45">
              <w:rPr>
                <w:rFonts w:ascii="Times New Roman" w:hAnsi="Times New Roman"/>
                <w:spacing w:val="-1"/>
                <w:sz w:val="20"/>
                <w:szCs w:val="20"/>
              </w:rPr>
              <w:t>обеспеченности,</w:t>
            </w:r>
            <w:r w:rsidRPr="00C67B45">
              <w:rPr>
                <w:rFonts w:ascii="Times New Roman" w:hAnsi="Times New Roman"/>
                <w:spacing w:val="26"/>
                <w:sz w:val="20"/>
                <w:szCs w:val="20"/>
              </w:rPr>
              <w:t xml:space="preserve"> </w:t>
            </w:r>
            <w:r w:rsidRPr="00C67B45">
              <w:rPr>
                <w:rFonts w:ascii="Times New Roman" w:hAnsi="Times New Roman"/>
                <w:spacing w:val="-1"/>
                <w:sz w:val="20"/>
                <w:szCs w:val="20"/>
              </w:rPr>
              <w:t>мест</w:t>
            </w:r>
          </w:p>
        </w:tc>
        <w:tc>
          <w:tcPr>
            <w:tcW w:w="4087" w:type="dxa"/>
            <w:gridSpan w:val="14"/>
            <w:tcBorders>
              <w:top w:val="single" w:sz="4" w:space="0" w:color="000000"/>
              <w:left w:val="single" w:sz="4" w:space="0" w:color="000000"/>
              <w:bottom w:val="single" w:sz="4" w:space="0" w:color="000000"/>
              <w:right w:val="single" w:sz="4" w:space="0" w:color="000000"/>
            </w:tcBorders>
            <w:vAlign w:val="center"/>
          </w:tcPr>
          <w:p w14:paraId="251F8DBE" w14:textId="2FF6B76F" w:rsidR="00B24002" w:rsidRPr="00C67B45" w:rsidRDefault="00B24002" w:rsidP="00C67B45">
            <w:pPr>
              <w:pStyle w:val="TableParagraph"/>
              <w:kinsoku w:val="0"/>
              <w:overflowPunct w:val="0"/>
              <w:jc w:val="center"/>
              <w:rPr>
                <w:rFonts w:ascii="Times New Roman" w:hAnsi="Times New Roman"/>
                <w:sz w:val="20"/>
                <w:szCs w:val="20"/>
                <w:lang w:val="ru-RU"/>
              </w:rPr>
            </w:pPr>
            <w:r w:rsidRPr="00C67B45">
              <w:rPr>
                <w:rFonts w:ascii="Times New Roman" w:hAnsi="Times New Roman"/>
                <w:sz w:val="20"/>
                <w:szCs w:val="20"/>
              </w:rPr>
              <w:t xml:space="preserve">по </w:t>
            </w:r>
            <w:r w:rsidRPr="00C67B45">
              <w:rPr>
                <w:rFonts w:ascii="Times New Roman" w:hAnsi="Times New Roman"/>
                <w:spacing w:val="-1"/>
                <w:sz w:val="20"/>
                <w:szCs w:val="20"/>
              </w:rPr>
              <w:t>заданию</w:t>
            </w:r>
            <w:r w:rsidRPr="00C67B45">
              <w:rPr>
                <w:rFonts w:ascii="Times New Roman" w:hAnsi="Times New Roman"/>
                <w:sz w:val="20"/>
                <w:szCs w:val="20"/>
              </w:rPr>
              <w:t xml:space="preserve"> на</w:t>
            </w:r>
            <w:r w:rsidRPr="00C67B45">
              <w:rPr>
                <w:rFonts w:ascii="Times New Roman" w:hAnsi="Times New Roman"/>
                <w:spacing w:val="-1"/>
                <w:sz w:val="20"/>
                <w:szCs w:val="20"/>
              </w:rPr>
              <w:t xml:space="preserve"> проектирование</w:t>
            </w:r>
          </w:p>
        </w:tc>
      </w:tr>
      <w:tr w:rsidR="00B24002" w:rsidRPr="00C67B45" w14:paraId="5EC03AB6" w14:textId="77777777" w:rsidTr="004F240A">
        <w:trPr>
          <w:trHeight w:hRule="exact" w:val="2136"/>
          <w:jc w:val="center"/>
        </w:trPr>
        <w:tc>
          <w:tcPr>
            <w:tcW w:w="336" w:type="dxa"/>
            <w:tcBorders>
              <w:top w:val="single" w:sz="4" w:space="0" w:color="000000"/>
              <w:left w:val="single" w:sz="4" w:space="0" w:color="000000"/>
              <w:bottom w:val="single" w:sz="4" w:space="0" w:color="000000"/>
              <w:right w:val="single" w:sz="4" w:space="0" w:color="000000"/>
            </w:tcBorders>
            <w:vAlign w:val="center"/>
          </w:tcPr>
          <w:p w14:paraId="01F5F7CA" w14:textId="77777777" w:rsidR="00B24002" w:rsidRPr="00C67B45" w:rsidRDefault="00B24002" w:rsidP="00C67B45">
            <w:pPr>
              <w:spacing w:after="0" w:line="240" w:lineRule="auto"/>
              <w:ind w:firstLine="0"/>
              <w:jc w:val="center"/>
              <w:rPr>
                <w:sz w:val="20"/>
                <w:szCs w:val="20"/>
              </w:rPr>
            </w:pPr>
          </w:p>
        </w:tc>
        <w:tc>
          <w:tcPr>
            <w:tcW w:w="1502" w:type="dxa"/>
            <w:tcBorders>
              <w:top w:val="single" w:sz="4" w:space="0" w:color="000000"/>
              <w:left w:val="single" w:sz="4" w:space="0" w:color="000000"/>
              <w:bottom w:val="single" w:sz="4" w:space="0" w:color="000000"/>
              <w:right w:val="single" w:sz="4" w:space="0" w:color="000000"/>
            </w:tcBorders>
            <w:vAlign w:val="center"/>
          </w:tcPr>
          <w:p w14:paraId="542FA240" w14:textId="77777777" w:rsidR="00B24002" w:rsidRPr="00C67B45" w:rsidRDefault="00B24002" w:rsidP="00C67B45">
            <w:pPr>
              <w:spacing w:after="0" w:line="240" w:lineRule="auto"/>
              <w:ind w:firstLine="0"/>
              <w:jc w:val="center"/>
              <w:rPr>
                <w:sz w:val="20"/>
                <w:szCs w:val="20"/>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42704EFD" w14:textId="77777777" w:rsidR="00B24002" w:rsidRPr="00C67B45" w:rsidRDefault="00B24002" w:rsidP="00C67B45">
            <w:pPr>
              <w:spacing w:after="0" w:line="240" w:lineRule="auto"/>
              <w:ind w:firstLine="0"/>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6993134E" w14:textId="55C040C7" w:rsidR="00B24002" w:rsidRPr="00C67B45" w:rsidRDefault="00B24002" w:rsidP="00C67B45">
            <w:pPr>
              <w:pStyle w:val="TableParagraph"/>
              <w:kinsoku w:val="0"/>
              <w:overflowPunct w:val="0"/>
              <w:jc w:val="center"/>
              <w:rPr>
                <w:rFonts w:ascii="Times New Roman" w:hAnsi="Times New Roman"/>
                <w:spacing w:val="-1"/>
                <w:sz w:val="20"/>
                <w:szCs w:val="20"/>
                <w:lang w:val="ru-RU"/>
              </w:rPr>
            </w:pPr>
            <w:r w:rsidRPr="00C67B45">
              <w:rPr>
                <w:rFonts w:ascii="Times New Roman" w:hAnsi="Times New Roman"/>
                <w:spacing w:val="-1"/>
                <w:sz w:val="20"/>
                <w:szCs w:val="20"/>
                <w:lang w:val="ru-RU"/>
              </w:rPr>
              <w:t>Расчет</w:t>
            </w:r>
            <w:r w:rsidRPr="00C67B45">
              <w:rPr>
                <w:rFonts w:ascii="Times New Roman" w:hAnsi="Times New Roman"/>
                <w:sz w:val="20"/>
                <w:szCs w:val="20"/>
                <w:lang w:val="ru-RU"/>
              </w:rPr>
              <w:t>ный по</w:t>
            </w:r>
            <w:r w:rsidRPr="00C67B45">
              <w:rPr>
                <w:rFonts w:ascii="Times New Roman" w:hAnsi="Times New Roman"/>
                <w:spacing w:val="-1"/>
                <w:sz w:val="20"/>
                <w:szCs w:val="20"/>
                <w:lang w:val="ru-RU"/>
              </w:rPr>
              <w:t>казатель</w:t>
            </w:r>
            <w:r w:rsidRPr="00C67B45">
              <w:rPr>
                <w:rFonts w:ascii="Times New Roman" w:hAnsi="Times New Roman"/>
                <w:spacing w:val="25"/>
                <w:sz w:val="20"/>
                <w:szCs w:val="20"/>
                <w:lang w:val="ru-RU"/>
              </w:rPr>
              <w:t xml:space="preserve"> </w:t>
            </w:r>
            <w:r w:rsidRPr="00C67B45">
              <w:rPr>
                <w:rFonts w:ascii="Times New Roman" w:hAnsi="Times New Roman"/>
                <w:sz w:val="20"/>
                <w:szCs w:val="20"/>
                <w:lang w:val="ru-RU"/>
              </w:rPr>
              <w:t>мини</w:t>
            </w:r>
            <w:r w:rsidRPr="00C67B45">
              <w:rPr>
                <w:rFonts w:ascii="Times New Roman" w:hAnsi="Times New Roman"/>
                <w:spacing w:val="-1"/>
                <w:sz w:val="20"/>
                <w:szCs w:val="20"/>
                <w:lang w:val="ru-RU"/>
              </w:rPr>
              <w:t>мально</w:t>
            </w:r>
            <w:r w:rsidRPr="00C67B45">
              <w:rPr>
                <w:rFonts w:ascii="Times New Roman" w:hAnsi="Times New Roman"/>
                <w:spacing w:val="24"/>
                <w:sz w:val="20"/>
                <w:szCs w:val="20"/>
                <w:lang w:val="ru-RU"/>
              </w:rPr>
              <w:t xml:space="preserve"> </w:t>
            </w:r>
            <w:r w:rsidRPr="00C67B45">
              <w:rPr>
                <w:rFonts w:ascii="Times New Roman" w:hAnsi="Times New Roman"/>
                <w:spacing w:val="-2"/>
                <w:sz w:val="20"/>
                <w:szCs w:val="20"/>
                <w:lang w:val="ru-RU"/>
              </w:rPr>
              <w:t>допу</w:t>
            </w:r>
            <w:r w:rsidRPr="00C67B45">
              <w:rPr>
                <w:rFonts w:ascii="Times New Roman" w:hAnsi="Times New Roman"/>
                <w:spacing w:val="-1"/>
                <w:sz w:val="20"/>
                <w:szCs w:val="20"/>
                <w:lang w:val="ru-RU"/>
              </w:rPr>
              <w:t>стимой</w:t>
            </w:r>
            <w:r w:rsidRPr="00C67B45">
              <w:rPr>
                <w:rFonts w:ascii="Times New Roman" w:hAnsi="Times New Roman"/>
                <w:spacing w:val="24"/>
                <w:sz w:val="20"/>
                <w:szCs w:val="20"/>
                <w:lang w:val="ru-RU"/>
              </w:rPr>
              <w:t xml:space="preserve"> </w:t>
            </w:r>
            <w:r w:rsidRPr="00C67B45">
              <w:rPr>
                <w:rFonts w:ascii="Times New Roman" w:hAnsi="Times New Roman"/>
                <w:spacing w:val="-1"/>
                <w:sz w:val="20"/>
                <w:szCs w:val="20"/>
                <w:lang w:val="ru-RU"/>
              </w:rPr>
              <w:t>площади</w:t>
            </w:r>
            <w:r w:rsidRPr="00C67B45">
              <w:rPr>
                <w:rFonts w:ascii="Times New Roman" w:hAnsi="Times New Roman"/>
                <w:spacing w:val="26"/>
                <w:sz w:val="20"/>
                <w:szCs w:val="20"/>
                <w:lang w:val="ru-RU"/>
              </w:rPr>
              <w:t xml:space="preserve"> </w:t>
            </w:r>
            <w:r w:rsidRPr="00C67B45">
              <w:rPr>
                <w:rFonts w:ascii="Times New Roman" w:hAnsi="Times New Roman"/>
                <w:sz w:val="20"/>
                <w:szCs w:val="20"/>
                <w:lang w:val="ru-RU"/>
              </w:rPr>
              <w:t>территории для раз</w:t>
            </w:r>
            <w:r w:rsidRPr="00C67B45">
              <w:rPr>
                <w:rFonts w:ascii="Times New Roman" w:hAnsi="Times New Roman"/>
                <w:spacing w:val="-1"/>
                <w:sz w:val="20"/>
                <w:szCs w:val="20"/>
                <w:lang w:val="ru-RU"/>
              </w:rPr>
              <w:t>меще</w:t>
            </w:r>
            <w:r w:rsidRPr="00C67B45">
              <w:rPr>
                <w:rFonts w:ascii="Times New Roman" w:hAnsi="Times New Roman"/>
                <w:sz w:val="20"/>
                <w:szCs w:val="20"/>
                <w:lang w:val="ru-RU"/>
              </w:rPr>
              <w:t>ния объ</w:t>
            </w:r>
            <w:r w:rsidRPr="00C67B45">
              <w:rPr>
                <w:rFonts w:ascii="Times New Roman" w:hAnsi="Times New Roman"/>
                <w:spacing w:val="-1"/>
                <w:sz w:val="20"/>
                <w:szCs w:val="20"/>
                <w:lang w:val="ru-RU"/>
              </w:rPr>
              <w:t>екта</w:t>
            </w:r>
          </w:p>
        </w:tc>
        <w:tc>
          <w:tcPr>
            <w:tcW w:w="1332" w:type="dxa"/>
            <w:tcBorders>
              <w:top w:val="single" w:sz="4" w:space="0" w:color="000000"/>
              <w:left w:val="single" w:sz="4" w:space="0" w:color="000000"/>
              <w:bottom w:val="single" w:sz="4" w:space="0" w:color="000000"/>
              <w:right w:val="single" w:sz="4" w:space="0" w:color="000000"/>
            </w:tcBorders>
            <w:vAlign w:val="center"/>
          </w:tcPr>
          <w:p w14:paraId="4A58778B" w14:textId="2B1966D6" w:rsidR="00B24002" w:rsidRPr="00C67B45" w:rsidRDefault="00B24002" w:rsidP="00C67B45">
            <w:pPr>
              <w:pStyle w:val="TableParagraph"/>
              <w:kinsoku w:val="0"/>
              <w:overflowPunct w:val="0"/>
              <w:jc w:val="center"/>
              <w:rPr>
                <w:rFonts w:ascii="Times New Roman" w:hAnsi="Times New Roman"/>
                <w:spacing w:val="-1"/>
                <w:sz w:val="20"/>
                <w:szCs w:val="20"/>
                <w:lang w:val="ru-RU"/>
              </w:rPr>
            </w:pPr>
            <w:r w:rsidRPr="00C67B45">
              <w:rPr>
                <w:rFonts w:ascii="Times New Roman" w:hAnsi="Times New Roman"/>
                <w:spacing w:val="-1"/>
                <w:sz w:val="20"/>
                <w:szCs w:val="20"/>
                <w:lang w:val="ru-RU"/>
              </w:rPr>
              <w:t>Размер</w:t>
            </w:r>
            <w:r w:rsidRPr="00C67B45">
              <w:rPr>
                <w:rFonts w:ascii="Times New Roman" w:hAnsi="Times New Roman"/>
                <w:spacing w:val="23"/>
                <w:sz w:val="20"/>
                <w:szCs w:val="20"/>
                <w:lang w:val="ru-RU"/>
              </w:rPr>
              <w:t xml:space="preserve"> </w:t>
            </w:r>
            <w:r w:rsidRPr="00C67B45">
              <w:rPr>
                <w:rFonts w:ascii="Times New Roman" w:hAnsi="Times New Roman"/>
                <w:spacing w:val="-1"/>
                <w:sz w:val="20"/>
                <w:szCs w:val="20"/>
                <w:lang w:val="ru-RU"/>
              </w:rPr>
              <w:t>земельно</w:t>
            </w:r>
            <w:r w:rsidRPr="00C67B45">
              <w:rPr>
                <w:rFonts w:ascii="Times New Roman" w:hAnsi="Times New Roman"/>
                <w:sz w:val="20"/>
                <w:szCs w:val="20"/>
                <w:lang w:val="ru-RU"/>
              </w:rPr>
              <w:t>го</w:t>
            </w:r>
            <w:r w:rsidRPr="00C67B45">
              <w:rPr>
                <w:rFonts w:ascii="Times New Roman" w:hAnsi="Times New Roman"/>
                <w:spacing w:val="2"/>
                <w:sz w:val="20"/>
                <w:szCs w:val="20"/>
                <w:lang w:val="ru-RU"/>
              </w:rPr>
              <w:t xml:space="preserve"> </w:t>
            </w:r>
            <w:r w:rsidRPr="00C67B45">
              <w:rPr>
                <w:rFonts w:ascii="Times New Roman" w:hAnsi="Times New Roman"/>
                <w:spacing w:val="-1"/>
                <w:sz w:val="20"/>
                <w:szCs w:val="20"/>
                <w:lang w:val="ru-RU"/>
              </w:rPr>
              <w:t>участка,</w:t>
            </w:r>
            <w:r w:rsidRPr="00C67B45">
              <w:rPr>
                <w:rFonts w:ascii="Times New Roman" w:hAnsi="Times New Roman"/>
                <w:sz w:val="20"/>
                <w:szCs w:val="20"/>
                <w:lang w:val="ru-RU"/>
              </w:rPr>
              <w:t xml:space="preserve"> кв.</w:t>
            </w:r>
            <w:r w:rsidRPr="00C67B45">
              <w:rPr>
                <w:rFonts w:ascii="Times New Roman" w:hAnsi="Times New Roman"/>
                <w:spacing w:val="22"/>
                <w:sz w:val="20"/>
                <w:szCs w:val="20"/>
                <w:lang w:val="ru-RU"/>
              </w:rPr>
              <w:t xml:space="preserve"> </w:t>
            </w:r>
            <w:r w:rsidRPr="00C67B45">
              <w:rPr>
                <w:rFonts w:ascii="Times New Roman" w:hAnsi="Times New Roman"/>
                <w:spacing w:val="-1"/>
                <w:sz w:val="20"/>
                <w:szCs w:val="20"/>
                <w:lang w:val="ru-RU"/>
              </w:rPr>
              <w:t>м/место</w:t>
            </w:r>
          </w:p>
        </w:tc>
        <w:tc>
          <w:tcPr>
            <w:tcW w:w="1933" w:type="dxa"/>
            <w:gridSpan w:val="6"/>
            <w:tcBorders>
              <w:top w:val="single" w:sz="4" w:space="0" w:color="000000"/>
              <w:left w:val="single" w:sz="4" w:space="0" w:color="000000"/>
              <w:bottom w:val="single" w:sz="4" w:space="0" w:color="000000"/>
              <w:right w:val="single" w:sz="4" w:space="0" w:color="000000"/>
            </w:tcBorders>
            <w:vAlign w:val="center"/>
          </w:tcPr>
          <w:p w14:paraId="3EEEF207" w14:textId="77777777" w:rsidR="00B24002" w:rsidRPr="00C67B45" w:rsidRDefault="00B24002" w:rsidP="00C67B45">
            <w:pPr>
              <w:pStyle w:val="TableParagraph"/>
              <w:kinsoku w:val="0"/>
              <w:overflowPunct w:val="0"/>
              <w:jc w:val="center"/>
              <w:rPr>
                <w:rFonts w:ascii="Times New Roman" w:hAnsi="Times New Roman"/>
                <w:sz w:val="20"/>
                <w:szCs w:val="20"/>
                <w:lang w:val="ru-RU"/>
              </w:rPr>
            </w:pPr>
            <w:r w:rsidRPr="00C67B45">
              <w:rPr>
                <w:rFonts w:ascii="Times New Roman" w:hAnsi="Times New Roman"/>
                <w:spacing w:val="-1"/>
                <w:sz w:val="20"/>
                <w:szCs w:val="20"/>
              </w:rPr>
              <w:t>встроенные</w:t>
            </w:r>
          </w:p>
        </w:tc>
        <w:tc>
          <w:tcPr>
            <w:tcW w:w="2154" w:type="dxa"/>
            <w:gridSpan w:val="8"/>
            <w:tcBorders>
              <w:top w:val="single" w:sz="4" w:space="0" w:color="000000"/>
              <w:left w:val="single" w:sz="4" w:space="0" w:color="000000"/>
              <w:bottom w:val="single" w:sz="4" w:space="0" w:color="000000"/>
              <w:right w:val="single" w:sz="4" w:space="0" w:color="000000"/>
            </w:tcBorders>
            <w:vAlign w:val="center"/>
          </w:tcPr>
          <w:p w14:paraId="6FC7CAE9" w14:textId="5453D4CB" w:rsidR="00B24002" w:rsidRPr="00C67B45" w:rsidRDefault="00B24002" w:rsidP="00C67B45">
            <w:pPr>
              <w:pStyle w:val="TableParagraph"/>
              <w:kinsoku w:val="0"/>
              <w:overflowPunct w:val="0"/>
              <w:jc w:val="center"/>
              <w:rPr>
                <w:rFonts w:ascii="Times New Roman" w:hAnsi="Times New Roman"/>
                <w:sz w:val="20"/>
                <w:szCs w:val="20"/>
                <w:lang w:val="ru-RU"/>
              </w:rPr>
            </w:pPr>
            <w:r w:rsidRPr="00C67B45">
              <w:rPr>
                <w:rFonts w:ascii="Times New Roman" w:hAnsi="Times New Roman"/>
                <w:spacing w:val="-1"/>
                <w:sz w:val="20"/>
                <w:szCs w:val="20"/>
              </w:rPr>
              <w:t>отдельно</w:t>
            </w:r>
            <w:r w:rsidRPr="00C67B45">
              <w:rPr>
                <w:rFonts w:ascii="Times New Roman" w:hAnsi="Times New Roman"/>
                <w:sz w:val="20"/>
                <w:szCs w:val="20"/>
              </w:rPr>
              <w:t xml:space="preserve"> </w:t>
            </w:r>
            <w:r w:rsidRPr="00C67B45">
              <w:rPr>
                <w:rFonts w:ascii="Times New Roman" w:hAnsi="Times New Roman"/>
                <w:spacing w:val="-1"/>
                <w:sz w:val="20"/>
                <w:szCs w:val="20"/>
              </w:rPr>
              <w:t>стоя</w:t>
            </w:r>
            <w:r w:rsidRPr="00C67B45">
              <w:rPr>
                <w:rFonts w:ascii="Times New Roman" w:hAnsi="Times New Roman"/>
                <w:sz w:val="20"/>
                <w:szCs w:val="20"/>
              </w:rPr>
              <w:t>щие</w:t>
            </w:r>
          </w:p>
        </w:tc>
      </w:tr>
      <w:tr w:rsidR="00853B74" w:rsidRPr="00C67B45" w14:paraId="550EBD0B" w14:textId="77777777" w:rsidTr="004F240A">
        <w:trPr>
          <w:trHeight w:hRule="exact" w:val="1138"/>
          <w:jc w:val="center"/>
        </w:trPr>
        <w:tc>
          <w:tcPr>
            <w:tcW w:w="336" w:type="dxa"/>
            <w:tcBorders>
              <w:top w:val="single" w:sz="4" w:space="0" w:color="000000"/>
              <w:left w:val="single" w:sz="4" w:space="0" w:color="000000"/>
              <w:bottom w:val="single" w:sz="4" w:space="0" w:color="000000"/>
              <w:right w:val="single" w:sz="4" w:space="0" w:color="000000"/>
            </w:tcBorders>
            <w:vAlign w:val="center"/>
          </w:tcPr>
          <w:p w14:paraId="2447E68D" w14:textId="77777777" w:rsidR="00853B74" w:rsidRPr="00C67B45" w:rsidRDefault="00853B74" w:rsidP="00C67B45">
            <w:pPr>
              <w:spacing w:after="0" w:line="240" w:lineRule="auto"/>
              <w:ind w:firstLine="0"/>
              <w:jc w:val="center"/>
              <w:rPr>
                <w:sz w:val="20"/>
                <w:szCs w:val="20"/>
              </w:rPr>
            </w:pPr>
          </w:p>
        </w:tc>
        <w:tc>
          <w:tcPr>
            <w:tcW w:w="1502" w:type="dxa"/>
            <w:tcBorders>
              <w:top w:val="single" w:sz="4" w:space="0" w:color="000000"/>
              <w:left w:val="single" w:sz="4" w:space="0" w:color="000000"/>
              <w:bottom w:val="single" w:sz="4" w:space="0" w:color="000000"/>
              <w:right w:val="single" w:sz="4" w:space="0" w:color="000000"/>
            </w:tcBorders>
            <w:vAlign w:val="center"/>
          </w:tcPr>
          <w:p w14:paraId="7564884F" w14:textId="77777777" w:rsidR="00853B74" w:rsidRPr="00C67B45" w:rsidRDefault="00853B74" w:rsidP="00C67B45">
            <w:pPr>
              <w:spacing w:after="0" w:line="240" w:lineRule="auto"/>
              <w:ind w:firstLine="0"/>
              <w:jc w:val="center"/>
              <w:rPr>
                <w:sz w:val="20"/>
                <w:szCs w:val="20"/>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2CCE3DC7" w14:textId="77777777" w:rsidR="00853B74" w:rsidRPr="00C67B45" w:rsidRDefault="00853B74" w:rsidP="00C67B45">
            <w:pPr>
              <w:spacing w:after="0" w:line="240" w:lineRule="auto"/>
              <w:ind w:firstLine="0"/>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F24D787" w14:textId="77777777" w:rsidR="00853B74" w:rsidRPr="00C67B45" w:rsidRDefault="00853B74" w:rsidP="00C67B45">
            <w:pPr>
              <w:pStyle w:val="TableParagraph"/>
              <w:kinsoku w:val="0"/>
              <w:overflowPunct w:val="0"/>
              <w:jc w:val="center"/>
              <w:rPr>
                <w:rFonts w:ascii="Times New Roman" w:hAnsi="Times New Roman"/>
                <w:spacing w:val="-1"/>
                <w:sz w:val="20"/>
                <w:szCs w:val="20"/>
                <w:lang w:val="ru-RU"/>
              </w:rPr>
            </w:pPr>
          </w:p>
        </w:tc>
        <w:tc>
          <w:tcPr>
            <w:tcW w:w="1332" w:type="dxa"/>
            <w:tcBorders>
              <w:top w:val="single" w:sz="4" w:space="0" w:color="000000"/>
              <w:left w:val="single" w:sz="4" w:space="0" w:color="000000"/>
              <w:bottom w:val="single" w:sz="4" w:space="0" w:color="000000"/>
              <w:right w:val="single" w:sz="4" w:space="0" w:color="000000"/>
            </w:tcBorders>
            <w:vAlign w:val="center"/>
          </w:tcPr>
          <w:p w14:paraId="436D46E3" w14:textId="77777777" w:rsidR="00853B74" w:rsidRPr="00C67B45" w:rsidRDefault="00853B74" w:rsidP="00C67B45">
            <w:pPr>
              <w:pStyle w:val="TableParagraph"/>
              <w:kinsoku w:val="0"/>
              <w:overflowPunct w:val="0"/>
              <w:jc w:val="center"/>
              <w:rPr>
                <w:rFonts w:ascii="Times New Roman" w:hAnsi="Times New Roman"/>
                <w:spacing w:val="-1"/>
                <w:sz w:val="20"/>
                <w:szCs w:val="20"/>
                <w:lang w:val="ru-RU"/>
              </w:rPr>
            </w:pPr>
          </w:p>
        </w:tc>
        <w:tc>
          <w:tcPr>
            <w:tcW w:w="1933" w:type="dxa"/>
            <w:gridSpan w:val="6"/>
            <w:tcBorders>
              <w:top w:val="single" w:sz="4" w:space="0" w:color="000000"/>
              <w:left w:val="single" w:sz="4" w:space="0" w:color="000000"/>
              <w:bottom w:val="single" w:sz="4" w:space="0" w:color="000000"/>
              <w:right w:val="single" w:sz="4" w:space="0" w:color="000000"/>
            </w:tcBorders>
            <w:vAlign w:val="center"/>
          </w:tcPr>
          <w:p w14:paraId="52453B38" w14:textId="2EC48AC1" w:rsidR="00853B74" w:rsidRPr="00C67B45" w:rsidRDefault="00853B74" w:rsidP="00C67B45">
            <w:pPr>
              <w:pStyle w:val="TableParagraph"/>
              <w:kinsoku w:val="0"/>
              <w:overflowPunct w:val="0"/>
              <w:jc w:val="center"/>
              <w:rPr>
                <w:rFonts w:ascii="Times New Roman" w:hAnsi="Times New Roman"/>
                <w:sz w:val="20"/>
                <w:szCs w:val="20"/>
                <w:lang w:val="ru-RU"/>
              </w:rPr>
            </w:pPr>
            <w:r w:rsidRPr="00C67B45">
              <w:rPr>
                <w:rFonts w:ascii="Times New Roman" w:hAnsi="Times New Roman"/>
                <w:spacing w:val="-1"/>
                <w:sz w:val="20"/>
                <w:szCs w:val="20"/>
                <w:lang w:val="ru-RU"/>
              </w:rPr>
              <w:t>размещаются</w:t>
            </w:r>
            <w:r w:rsidRPr="00C67B45">
              <w:rPr>
                <w:rFonts w:ascii="Times New Roman" w:hAnsi="Times New Roman"/>
                <w:sz w:val="20"/>
                <w:szCs w:val="20"/>
                <w:lang w:val="ru-RU"/>
              </w:rPr>
              <w:t xml:space="preserve"> на</w:t>
            </w:r>
            <w:r w:rsidRPr="00C67B45">
              <w:rPr>
                <w:rFonts w:ascii="Times New Roman" w:hAnsi="Times New Roman"/>
                <w:spacing w:val="-1"/>
                <w:sz w:val="20"/>
                <w:szCs w:val="20"/>
                <w:lang w:val="ru-RU"/>
              </w:rPr>
              <w:t xml:space="preserve"> </w:t>
            </w:r>
            <w:r w:rsidRPr="00C67B45">
              <w:rPr>
                <w:rFonts w:ascii="Times New Roman" w:hAnsi="Times New Roman"/>
                <w:sz w:val="20"/>
                <w:szCs w:val="20"/>
                <w:lang w:val="ru-RU"/>
              </w:rPr>
              <w:t>1-х</w:t>
            </w:r>
            <w:r w:rsidRPr="00C67B45">
              <w:rPr>
                <w:rFonts w:ascii="Times New Roman" w:hAnsi="Times New Roman"/>
                <w:spacing w:val="26"/>
                <w:sz w:val="20"/>
                <w:szCs w:val="20"/>
                <w:lang w:val="ru-RU"/>
              </w:rPr>
              <w:t xml:space="preserve"> </w:t>
            </w:r>
            <w:r w:rsidRPr="00C67B45">
              <w:rPr>
                <w:rFonts w:ascii="Times New Roman" w:hAnsi="Times New Roman"/>
                <w:spacing w:val="-1"/>
                <w:sz w:val="20"/>
                <w:szCs w:val="20"/>
                <w:lang w:val="ru-RU"/>
              </w:rPr>
              <w:t>этажах</w:t>
            </w:r>
            <w:r w:rsidRPr="00C67B45">
              <w:rPr>
                <w:rFonts w:ascii="Times New Roman" w:hAnsi="Times New Roman"/>
                <w:spacing w:val="2"/>
                <w:sz w:val="20"/>
                <w:szCs w:val="20"/>
                <w:lang w:val="ru-RU"/>
              </w:rPr>
              <w:t xml:space="preserve"> </w:t>
            </w:r>
            <w:r w:rsidRPr="00C67B45">
              <w:rPr>
                <w:rFonts w:ascii="Times New Roman" w:hAnsi="Times New Roman"/>
                <w:spacing w:val="-1"/>
                <w:sz w:val="20"/>
                <w:szCs w:val="20"/>
                <w:lang w:val="ru-RU"/>
              </w:rPr>
              <w:t>жилых,</w:t>
            </w:r>
            <w:r w:rsidRPr="00C67B45">
              <w:rPr>
                <w:rFonts w:ascii="Times New Roman" w:hAnsi="Times New Roman"/>
                <w:sz w:val="20"/>
                <w:szCs w:val="20"/>
                <w:lang w:val="ru-RU"/>
              </w:rPr>
              <w:t xml:space="preserve"> об</w:t>
            </w:r>
            <w:r w:rsidRPr="00C67B45">
              <w:rPr>
                <w:rFonts w:ascii="Times New Roman" w:hAnsi="Times New Roman"/>
                <w:spacing w:val="-1"/>
                <w:sz w:val="20"/>
                <w:szCs w:val="20"/>
                <w:lang w:val="ru-RU"/>
              </w:rPr>
              <w:t>щественных</w:t>
            </w:r>
            <w:r w:rsidRPr="00C67B45">
              <w:rPr>
                <w:rFonts w:ascii="Times New Roman" w:hAnsi="Times New Roman"/>
                <w:spacing w:val="1"/>
                <w:sz w:val="20"/>
                <w:szCs w:val="20"/>
                <w:lang w:val="ru-RU"/>
              </w:rPr>
              <w:t xml:space="preserve"> </w:t>
            </w:r>
            <w:r w:rsidRPr="00C67B45">
              <w:rPr>
                <w:rFonts w:ascii="Times New Roman" w:hAnsi="Times New Roman"/>
                <w:spacing w:val="-1"/>
                <w:sz w:val="20"/>
                <w:szCs w:val="20"/>
                <w:lang w:val="ru-RU"/>
              </w:rPr>
              <w:t>зданий</w:t>
            </w:r>
          </w:p>
        </w:tc>
        <w:tc>
          <w:tcPr>
            <w:tcW w:w="2154" w:type="dxa"/>
            <w:gridSpan w:val="8"/>
            <w:tcBorders>
              <w:top w:val="single" w:sz="4" w:space="0" w:color="000000"/>
              <w:left w:val="single" w:sz="4" w:space="0" w:color="000000"/>
              <w:bottom w:val="single" w:sz="4" w:space="0" w:color="000000"/>
              <w:right w:val="single" w:sz="4" w:space="0" w:color="000000"/>
            </w:tcBorders>
            <w:vAlign w:val="center"/>
          </w:tcPr>
          <w:p w14:paraId="44FDBB7E" w14:textId="15D7C8F3" w:rsidR="00853B74" w:rsidRPr="00C67B45" w:rsidRDefault="00853B74" w:rsidP="00C67B45">
            <w:pPr>
              <w:pStyle w:val="TableParagraph"/>
              <w:kinsoku w:val="0"/>
              <w:overflowPunct w:val="0"/>
              <w:jc w:val="center"/>
              <w:rPr>
                <w:rFonts w:ascii="Times New Roman" w:hAnsi="Times New Roman"/>
                <w:sz w:val="20"/>
                <w:szCs w:val="20"/>
                <w:lang w:val="ru-RU"/>
              </w:rPr>
            </w:pPr>
            <w:r w:rsidRPr="00C67B45">
              <w:rPr>
                <w:rFonts w:ascii="Times New Roman" w:hAnsi="Times New Roman"/>
                <w:sz w:val="20"/>
                <w:szCs w:val="20"/>
              </w:rPr>
              <w:t xml:space="preserve">15 </w:t>
            </w:r>
            <w:r w:rsidRPr="00C67B45">
              <w:rPr>
                <w:rFonts w:ascii="Times New Roman" w:hAnsi="Times New Roman"/>
                <w:spacing w:val="-1"/>
                <w:sz w:val="20"/>
                <w:szCs w:val="20"/>
              </w:rPr>
              <w:t>кв.м/место</w:t>
            </w:r>
          </w:p>
        </w:tc>
      </w:tr>
      <w:tr w:rsidR="00853B74" w:rsidRPr="00C67B45" w14:paraId="60D18064" w14:textId="77777777" w:rsidTr="004F240A">
        <w:trPr>
          <w:trHeight w:hRule="exact" w:val="1687"/>
          <w:jc w:val="center"/>
        </w:trPr>
        <w:tc>
          <w:tcPr>
            <w:tcW w:w="336" w:type="dxa"/>
            <w:tcBorders>
              <w:top w:val="single" w:sz="4" w:space="0" w:color="000000"/>
              <w:left w:val="single" w:sz="4" w:space="0" w:color="000000"/>
              <w:bottom w:val="single" w:sz="4" w:space="0" w:color="000000"/>
              <w:right w:val="single" w:sz="4" w:space="0" w:color="000000"/>
            </w:tcBorders>
            <w:vAlign w:val="center"/>
          </w:tcPr>
          <w:p w14:paraId="340EEC9E" w14:textId="3F0D76EA" w:rsidR="00853B74" w:rsidRPr="00C67B45" w:rsidRDefault="00853B74" w:rsidP="00C67B45">
            <w:pPr>
              <w:spacing w:after="0" w:line="240" w:lineRule="auto"/>
              <w:ind w:firstLine="0"/>
              <w:jc w:val="center"/>
              <w:rPr>
                <w:sz w:val="20"/>
                <w:szCs w:val="20"/>
              </w:rPr>
            </w:pPr>
            <w:r w:rsidRPr="00C67B45">
              <w:rPr>
                <w:sz w:val="20"/>
                <w:szCs w:val="20"/>
              </w:rPr>
              <w:lastRenderedPageBreak/>
              <w:t>8.</w:t>
            </w:r>
          </w:p>
        </w:tc>
        <w:tc>
          <w:tcPr>
            <w:tcW w:w="1502" w:type="dxa"/>
            <w:tcBorders>
              <w:top w:val="single" w:sz="4" w:space="0" w:color="000000"/>
              <w:left w:val="single" w:sz="4" w:space="0" w:color="000000"/>
              <w:bottom w:val="single" w:sz="4" w:space="0" w:color="000000"/>
              <w:right w:val="single" w:sz="4" w:space="0" w:color="000000"/>
            </w:tcBorders>
            <w:vAlign w:val="center"/>
          </w:tcPr>
          <w:p w14:paraId="3B983E4B" w14:textId="3F0ECF42" w:rsidR="00853B74" w:rsidRPr="00C67B45" w:rsidRDefault="00853B74" w:rsidP="00C67B45">
            <w:pPr>
              <w:spacing w:after="0" w:line="240" w:lineRule="auto"/>
              <w:ind w:firstLine="0"/>
              <w:jc w:val="center"/>
              <w:rPr>
                <w:sz w:val="20"/>
                <w:szCs w:val="20"/>
              </w:rPr>
            </w:pPr>
            <w:r w:rsidRPr="00C67B45">
              <w:rPr>
                <w:spacing w:val="-1"/>
                <w:sz w:val="20"/>
                <w:szCs w:val="20"/>
              </w:rPr>
              <w:t>Организа</w:t>
            </w:r>
            <w:r w:rsidRPr="00C67B45">
              <w:rPr>
                <w:sz w:val="20"/>
                <w:szCs w:val="20"/>
              </w:rPr>
              <w:t>ции</w:t>
            </w:r>
            <w:r w:rsidRPr="00C67B45">
              <w:rPr>
                <w:spacing w:val="-2"/>
                <w:sz w:val="20"/>
                <w:szCs w:val="20"/>
              </w:rPr>
              <w:t xml:space="preserve"> </w:t>
            </w:r>
            <w:r w:rsidRPr="00C67B45">
              <w:rPr>
                <w:sz w:val="20"/>
                <w:szCs w:val="20"/>
              </w:rPr>
              <w:t>дополни</w:t>
            </w:r>
            <w:r w:rsidRPr="00C67B45">
              <w:rPr>
                <w:spacing w:val="-1"/>
                <w:sz w:val="20"/>
                <w:szCs w:val="20"/>
              </w:rPr>
              <w:t>тельного</w:t>
            </w:r>
            <w:r w:rsidRPr="00C67B45">
              <w:rPr>
                <w:spacing w:val="27"/>
                <w:sz w:val="20"/>
                <w:szCs w:val="20"/>
              </w:rPr>
              <w:t xml:space="preserve"> </w:t>
            </w:r>
            <w:r w:rsidRPr="00C67B45">
              <w:rPr>
                <w:spacing w:val="-1"/>
                <w:sz w:val="20"/>
                <w:szCs w:val="20"/>
              </w:rPr>
              <w:t>профессионального</w:t>
            </w:r>
            <w:r w:rsidRPr="00C67B45">
              <w:rPr>
                <w:spacing w:val="28"/>
                <w:sz w:val="20"/>
                <w:szCs w:val="20"/>
              </w:rPr>
              <w:t xml:space="preserve"> </w:t>
            </w:r>
            <w:r w:rsidRPr="00C67B45">
              <w:rPr>
                <w:spacing w:val="-1"/>
                <w:sz w:val="20"/>
                <w:szCs w:val="20"/>
              </w:rPr>
              <w:t>образова</w:t>
            </w:r>
            <w:r w:rsidRPr="00C67B45">
              <w:rPr>
                <w:sz w:val="20"/>
                <w:szCs w:val="20"/>
              </w:rPr>
              <w:t>ния</w:t>
            </w:r>
          </w:p>
        </w:tc>
        <w:tc>
          <w:tcPr>
            <w:tcW w:w="1418" w:type="dxa"/>
            <w:tcBorders>
              <w:top w:val="single" w:sz="4" w:space="0" w:color="000000"/>
              <w:left w:val="single" w:sz="4" w:space="0" w:color="000000"/>
              <w:bottom w:val="single" w:sz="4" w:space="0" w:color="000000"/>
              <w:right w:val="single" w:sz="4" w:space="0" w:color="000000"/>
            </w:tcBorders>
            <w:vAlign w:val="center"/>
          </w:tcPr>
          <w:p w14:paraId="5A9A955E" w14:textId="7F9C6997" w:rsidR="00853B74" w:rsidRPr="00C67B45" w:rsidRDefault="00853B74" w:rsidP="00C67B45">
            <w:pPr>
              <w:spacing w:after="0" w:line="240" w:lineRule="auto"/>
              <w:ind w:firstLine="0"/>
              <w:jc w:val="center"/>
              <w:rPr>
                <w:sz w:val="20"/>
                <w:szCs w:val="20"/>
              </w:rPr>
            </w:pPr>
            <w:r w:rsidRPr="00C67B45">
              <w:rPr>
                <w:spacing w:val="-1"/>
                <w:sz w:val="20"/>
                <w:szCs w:val="20"/>
              </w:rPr>
              <w:t>Расчетные</w:t>
            </w:r>
            <w:r w:rsidRPr="00C67B45">
              <w:rPr>
                <w:spacing w:val="25"/>
                <w:sz w:val="20"/>
                <w:szCs w:val="20"/>
              </w:rPr>
              <w:t xml:space="preserve"> </w:t>
            </w:r>
            <w:r w:rsidRPr="00C67B45">
              <w:rPr>
                <w:spacing w:val="-1"/>
                <w:sz w:val="20"/>
                <w:szCs w:val="20"/>
              </w:rPr>
              <w:t>показате</w:t>
            </w:r>
            <w:r w:rsidRPr="00C67B45">
              <w:rPr>
                <w:sz w:val="20"/>
                <w:szCs w:val="20"/>
              </w:rPr>
              <w:t>ли</w:t>
            </w:r>
            <w:r w:rsidRPr="00C67B45">
              <w:rPr>
                <w:spacing w:val="1"/>
                <w:sz w:val="20"/>
                <w:szCs w:val="20"/>
              </w:rPr>
              <w:t xml:space="preserve"> </w:t>
            </w:r>
            <w:r w:rsidRPr="00C67B45">
              <w:rPr>
                <w:sz w:val="20"/>
                <w:szCs w:val="20"/>
              </w:rPr>
              <w:t>мини</w:t>
            </w:r>
            <w:r w:rsidRPr="00C67B45">
              <w:rPr>
                <w:spacing w:val="-1"/>
                <w:sz w:val="20"/>
                <w:szCs w:val="20"/>
              </w:rPr>
              <w:t>мально</w:t>
            </w:r>
            <w:r w:rsidRPr="00C67B45">
              <w:rPr>
                <w:spacing w:val="24"/>
                <w:sz w:val="20"/>
                <w:szCs w:val="20"/>
              </w:rPr>
              <w:t xml:space="preserve"> </w:t>
            </w:r>
            <w:r w:rsidRPr="00C67B45">
              <w:rPr>
                <w:sz w:val="20"/>
                <w:szCs w:val="20"/>
              </w:rPr>
              <w:t>до</w:t>
            </w:r>
            <w:r w:rsidRPr="00C67B45">
              <w:rPr>
                <w:spacing w:val="3"/>
                <w:sz w:val="20"/>
                <w:szCs w:val="20"/>
              </w:rPr>
              <w:t>п</w:t>
            </w:r>
            <w:r w:rsidRPr="00C67B45">
              <w:rPr>
                <w:spacing w:val="-5"/>
                <w:sz w:val="20"/>
                <w:szCs w:val="20"/>
              </w:rPr>
              <w:t>у</w:t>
            </w:r>
            <w:r w:rsidRPr="00C67B45">
              <w:rPr>
                <w:spacing w:val="-1"/>
                <w:sz w:val="20"/>
                <w:szCs w:val="20"/>
              </w:rPr>
              <w:t>с</w:t>
            </w:r>
            <w:r w:rsidRPr="00C67B45">
              <w:rPr>
                <w:spacing w:val="1"/>
                <w:sz w:val="20"/>
                <w:szCs w:val="20"/>
              </w:rPr>
              <w:t>ти</w:t>
            </w:r>
            <w:r w:rsidRPr="00C67B45">
              <w:rPr>
                <w:spacing w:val="-1"/>
                <w:sz w:val="20"/>
                <w:szCs w:val="20"/>
              </w:rPr>
              <w:t>мого</w:t>
            </w:r>
            <w:r w:rsidRPr="00C67B45">
              <w:rPr>
                <w:spacing w:val="23"/>
                <w:sz w:val="20"/>
                <w:szCs w:val="20"/>
              </w:rPr>
              <w:t xml:space="preserve"> </w:t>
            </w:r>
            <w:r w:rsidRPr="00C67B45">
              <w:rPr>
                <w:spacing w:val="-1"/>
                <w:sz w:val="20"/>
                <w:szCs w:val="20"/>
              </w:rPr>
              <w:t>уровня</w:t>
            </w:r>
            <w:r w:rsidRPr="00C67B45">
              <w:rPr>
                <w:spacing w:val="23"/>
                <w:sz w:val="20"/>
                <w:szCs w:val="20"/>
              </w:rPr>
              <w:t xml:space="preserve"> </w:t>
            </w:r>
            <w:r w:rsidRPr="00C67B45">
              <w:rPr>
                <w:spacing w:val="-1"/>
                <w:sz w:val="20"/>
                <w:szCs w:val="20"/>
              </w:rPr>
              <w:t>обеспеченности</w:t>
            </w:r>
          </w:p>
        </w:tc>
        <w:tc>
          <w:tcPr>
            <w:tcW w:w="1134" w:type="dxa"/>
            <w:tcBorders>
              <w:top w:val="single" w:sz="4" w:space="0" w:color="000000"/>
              <w:left w:val="single" w:sz="4" w:space="0" w:color="000000"/>
              <w:bottom w:val="single" w:sz="4" w:space="0" w:color="000000"/>
              <w:right w:val="single" w:sz="4" w:space="0" w:color="000000"/>
            </w:tcBorders>
            <w:vAlign w:val="center"/>
          </w:tcPr>
          <w:p w14:paraId="776113FB" w14:textId="32B7C23D" w:rsidR="00853B74" w:rsidRPr="00C67B45" w:rsidRDefault="00853B74" w:rsidP="00C67B45">
            <w:pPr>
              <w:pStyle w:val="TableParagraph"/>
              <w:kinsoku w:val="0"/>
              <w:overflowPunct w:val="0"/>
              <w:jc w:val="center"/>
              <w:rPr>
                <w:rFonts w:ascii="Times New Roman" w:hAnsi="Times New Roman"/>
                <w:spacing w:val="-1"/>
                <w:sz w:val="20"/>
                <w:szCs w:val="20"/>
                <w:lang w:val="ru-RU"/>
              </w:rPr>
            </w:pPr>
            <w:r w:rsidRPr="00C67B45">
              <w:rPr>
                <w:rFonts w:ascii="Times New Roman" w:hAnsi="Times New Roman"/>
                <w:spacing w:val="-1"/>
                <w:sz w:val="20"/>
                <w:szCs w:val="20"/>
                <w:lang w:val="ru-RU"/>
              </w:rPr>
              <w:t>Расчет</w:t>
            </w:r>
            <w:r w:rsidRPr="00C67B45">
              <w:rPr>
                <w:rFonts w:ascii="Times New Roman" w:hAnsi="Times New Roman"/>
                <w:sz w:val="20"/>
                <w:szCs w:val="20"/>
                <w:lang w:val="ru-RU"/>
              </w:rPr>
              <w:t>ный по</w:t>
            </w:r>
            <w:r w:rsidRPr="00C67B45">
              <w:rPr>
                <w:rFonts w:ascii="Times New Roman" w:hAnsi="Times New Roman"/>
                <w:spacing w:val="-1"/>
                <w:sz w:val="20"/>
                <w:szCs w:val="20"/>
                <w:lang w:val="ru-RU"/>
              </w:rPr>
              <w:t>казатель</w:t>
            </w:r>
            <w:r w:rsidRPr="00C67B45">
              <w:rPr>
                <w:rFonts w:ascii="Times New Roman" w:hAnsi="Times New Roman"/>
                <w:spacing w:val="25"/>
                <w:sz w:val="20"/>
                <w:szCs w:val="20"/>
                <w:lang w:val="ru-RU"/>
              </w:rPr>
              <w:t xml:space="preserve"> </w:t>
            </w:r>
            <w:r w:rsidRPr="00C67B45">
              <w:rPr>
                <w:rFonts w:ascii="Times New Roman" w:hAnsi="Times New Roman"/>
                <w:sz w:val="20"/>
                <w:szCs w:val="20"/>
                <w:lang w:val="ru-RU"/>
              </w:rPr>
              <w:t>мини</w:t>
            </w:r>
            <w:r w:rsidRPr="00C67B45">
              <w:rPr>
                <w:rFonts w:ascii="Times New Roman" w:hAnsi="Times New Roman"/>
                <w:spacing w:val="-1"/>
                <w:sz w:val="20"/>
                <w:szCs w:val="20"/>
                <w:lang w:val="ru-RU"/>
              </w:rPr>
              <w:t>мально</w:t>
            </w:r>
            <w:r w:rsidRPr="00C67B45">
              <w:rPr>
                <w:rFonts w:ascii="Times New Roman" w:hAnsi="Times New Roman"/>
                <w:spacing w:val="24"/>
                <w:sz w:val="20"/>
                <w:szCs w:val="20"/>
                <w:lang w:val="ru-RU"/>
              </w:rPr>
              <w:t xml:space="preserve"> </w:t>
            </w:r>
            <w:r w:rsidRPr="00C67B45">
              <w:rPr>
                <w:rFonts w:ascii="Times New Roman" w:hAnsi="Times New Roman"/>
                <w:spacing w:val="-2"/>
                <w:sz w:val="20"/>
                <w:szCs w:val="20"/>
                <w:lang w:val="ru-RU"/>
              </w:rPr>
              <w:t>допу</w:t>
            </w:r>
            <w:r w:rsidRPr="00C67B45">
              <w:rPr>
                <w:rFonts w:ascii="Times New Roman" w:hAnsi="Times New Roman"/>
                <w:spacing w:val="-1"/>
                <w:sz w:val="20"/>
                <w:szCs w:val="20"/>
                <w:lang w:val="ru-RU"/>
              </w:rPr>
              <w:t>стимого</w:t>
            </w:r>
            <w:r w:rsidRPr="00C67B45">
              <w:rPr>
                <w:rFonts w:ascii="Times New Roman" w:hAnsi="Times New Roman"/>
                <w:spacing w:val="25"/>
                <w:sz w:val="20"/>
                <w:szCs w:val="20"/>
                <w:lang w:val="ru-RU"/>
              </w:rPr>
              <w:t xml:space="preserve"> </w:t>
            </w:r>
            <w:r w:rsidRPr="00C67B45">
              <w:rPr>
                <w:rFonts w:ascii="Times New Roman" w:hAnsi="Times New Roman"/>
                <w:spacing w:val="-1"/>
                <w:sz w:val="20"/>
                <w:szCs w:val="20"/>
                <w:lang w:val="ru-RU"/>
              </w:rPr>
              <w:t>уровня</w:t>
            </w:r>
            <w:r w:rsidRPr="00C67B45">
              <w:rPr>
                <w:rFonts w:ascii="Times New Roman" w:hAnsi="Times New Roman"/>
                <w:spacing w:val="23"/>
                <w:sz w:val="20"/>
                <w:szCs w:val="20"/>
                <w:lang w:val="ru-RU"/>
              </w:rPr>
              <w:t xml:space="preserve"> </w:t>
            </w:r>
            <w:r w:rsidRPr="00C67B45">
              <w:rPr>
                <w:rFonts w:ascii="Times New Roman" w:hAnsi="Times New Roman"/>
                <w:sz w:val="20"/>
                <w:szCs w:val="20"/>
                <w:lang w:val="ru-RU"/>
              </w:rPr>
              <w:t>мощно</w:t>
            </w:r>
            <w:r w:rsidRPr="00C67B45">
              <w:rPr>
                <w:rFonts w:ascii="Times New Roman" w:hAnsi="Times New Roman"/>
                <w:spacing w:val="-1"/>
                <w:sz w:val="20"/>
                <w:szCs w:val="20"/>
                <w:lang w:val="ru-RU"/>
              </w:rPr>
              <w:t>сти</w:t>
            </w:r>
            <w:r w:rsidRPr="00C67B45">
              <w:rPr>
                <w:rFonts w:ascii="Times New Roman" w:hAnsi="Times New Roman"/>
                <w:sz w:val="20"/>
                <w:szCs w:val="20"/>
                <w:lang w:val="ru-RU"/>
              </w:rPr>
              <w:t xml:space="preserve"> объ</w:t>
            </w:r>
            <w:r w:rsidRPr="00C67B45">
              <w:rPr>
                <w:rFonts w:ascii="Times New Roman" w:hAnsi="Times New Roman"/>
                <w:spacing w:val="-1"/>
                <w:sz w:val="20"/>
                <w:szCs w:val="20"/>
                <w:lang w:val="ru-RU"/>
              </w:rPr>
              <w:t>екта</w:t>
            </w:r>
          </w:p>
        </w:tc>
        <w:tc>
          <w:tcPr>
            <w:tcW w:w="1332" w:type="dxa"/>
            <w:tcBorders>
              <w:top w:val="single" w:sz="4" w:space="0" w:color="000000"/>
              <w:left w:val="single" w:sz="4" w:space="0" w:color="000000"/>
              <w:bottom w:val="single" w:sz="4" w:space="0" w:color="000000"/>
              <w:right w:val="single" w:sz="4" w:space="0" w:color="000000"/>
            </w:tcBorders>
            <w:vAlign w:val="center"/>
          </w:tcPr>
          <w:p w14:paraId="62488668" w14:textId="6BB33E0C" w:rsidR="00853B74" w:rsidRPr="00C67B45" w:rsidRDefault="00853B74" w:rsidP="00C67B45">
            <w:pPr>
              <w:pStyle w:val="TableParagraph"/>
              <w:kinsoku w:val="0"/>
              <w:overflowPunct w:val="0"/>
              <w:jc w:val="center"/>
              <w:rPr>
                <w:rFonts w:ascii="Times New Roman" w:hAnsi="Times New Roman"/>
                <w:spacing w:val="-1"/>
                <w:sz w:val="20"/>
                <w:szCs w:val="20"/>
                <w:lang w:val="ru-RU"/>
              </w:rPr>
            </w:pPr>
            <w:r w:rsidRPr="00C67B45">
              <w:rPr>
                <w:rFonts w:ascii="Times New Roman" w:hAnsi="Times New Roman"/>
                <w:spacing w:val="-1"/>
                <w:sz w:val="20"/>
                <w:szCs w:val="20"/>
              </w:rPr>
              <w:t>Уровень</w:t>
            </w:r>
            <w:r w:rsidRPr="00C67B45">
              <w:rPr>
                <w:rFonts w:ascii="Times New Roman" w:hAnsi="Times New Roman"/>
                <w:spacing w:val="26"/>
                <w:sz w:val="20"/>
                <w:szCs w:val="20"/>
              </w:rPr>
              <w:t xml:space="preserve"> </w:t>
            </w:r>
            <w:r w:rsidRPr="00C67B45">
              <w:rPr>
                <w:rFonts w:ascii="Times New Roman" w:hAnsi="Times New Roman"/>
                <w:spacing w:val="-1"/>
                <w:sz w:val="20"/>
                <w:szCs w:val="20"/>
              </w:rPr>
              <w:t>обеспеченности,</w:t>
            </w:r>
            <w:r w:rsidRPr="00C67B45">
              <w:rPr>
                <w:rFonts w:ascii="Times New Roman" w:hAnsi="Times New Roman"/>
                <w:spacing w:val="26"/>
                <w:sz w:val="20"/>
                <w:szCs w:val="20"/>
              </w:rPr>
              <w:t xml:space="preserve"> </w:t>
            </w:r>
            <w:r w:rsidRPr="00C67B45">
              <w:rPr>
                <w:rFonts w:ascii="Times New Roman" w:hAnsi="Times New Roman"/>
                <w:spacing w:val="-1"/>
                <w:sz w:val="20"/>
                <w:szCs w:val="20"/>
              </w:rPr>
              <w:t>мест</w:t>
            </w:r>
          </w:p>
        </w:tc>
        <w:tc>
          <w:tcPr>
            <w:tcW w:w="4087" w:type="dxa"/>
            <w:gridSpan w:val="14"/>
            <w:tcBorders>
              <w:top w:val="single" w:sz="4" w:space="0" w:color="000000"/>
              <w:left w:val="single" w:sz="4" w:space="0" w:color="000000"/>
              <w:bottom w:val="single" w:sz="4" w:space="0" w:color="000000"/>
              <w:right w:val="single" w:sz="4" w:space="0" w:color="000000"/>
            </w:tcBorders>
            <w:vAlign w:val="center"/>
          </w:tcPr>
          <w:p w14:paraId="1359384C" w14:textId="6FD40CF6" w:rsidR="00853B74" w:rsidRPr="00C67B45" w:rsidRDefault="00853B74" w:rsidP="00C67B45">
            <w:pPr>
              <w:pStyle w:val="TableParagraph"/>
              <w:kinsoku w:val="0"/>
              <w:overflowPunct w:val="0"/>
              <w:jc w:val="center"/>
              <w:rPr>
                <w:rFonts w:ascii="Times New Roman" w:hAnsi="Times New Roman"/>
                <w:sz w:val="20"/>
                <w:szCs w:val="20"/>
                <w:lang w:val="ru-RU"/>
              </w:rPr>
            </w:pPr>
            <w:r w:rsidRPr="00C67B45">
              <w:rPr>
                <w:rFonts w:ascii="Times New Roman" w:hAnsi="Times New Roman"/>
                <w:sz w:val="20"/>
                <w:szCs w:val="20"/>
              </w:rPr>
              <w:t xml:space="preserve">по </w:t>
            </w:r>
            <w:r w:rsidRPr="00C67B45">
              <w:rPr>
                <w:rFonts w:ascii="Times New Roman" w:hAnsi="Times New Roman"/>
                <w:spacing w:val="-1"/>
                <w:sz w:val="20"/>
                <w:szCs w:val="20"/>
              </w:rPr>
              <w:t>заданию</w:t>
            </w:r>
            <w:r w:rsidRPr="00C67B45">
              <w:rPr>
                <w:rFonts w:ascii="Times New Roman" w:hAnsi="Times New Roman"/>
                <w:sz w:val="20"/>
                <w:szCs w:val="20"/>
              </w:rPr>
              <w:t xml:space="preserve"> на</w:t>
            </w:r>
            <w:r w:rsidRPr="00C67B45">
              <w:rPr>
                <w:rFonts w:ascii="Times New Roman" w:hAnsi="Times New Roman"/>
                <w:spacing w:val="-1"/>
                <w:sz w:val="20"/>
                <w:szCs w:val="20"/>
              </w:rPr>
              <w:t xml:space="preserve"> проектирование</w:t>
            </w:r>
          </w:p>
        </w:tc>
      </w:tr>
      <w:tr w:rsidR="00853B74" w:rsidRPr="00C67B45" w14:paraId="09125B6F" w14:textId="77777777" w:rsidTr="004F240A">
        <w:trPr>
          <w:trHeight w:hRule="exact" w:val="2137"/>
          <w:jc w:val="center"/>
        </w:trPr>
        <w:tc>
          <w:tcPr>
            <w:tcW w:w="336" w:type="dxa"/>
            <w:tcBorders>
              <w:top w:val="single" w:sz="4" w:space="0" w:color="000000"/>
              <w:left w:val="single" w:sz="4" w:space="0" w:color="000000"/>
              <w:bottom w:val="single" w:sz="4" w:space="0" w:color="000000"/>
              <w:right w:val="single" w:sz="4" w:space="0" w:color="000000"/>
            </w:tcBorders>
            <w:vAlign w:val="center"/>
          </w:tcPr>
          <w:p w14:paraId="31773AE5" w14:textId="77777777" w:rsidR="00853B74" w:rsidRPr="00C67B45" w:rsidRDefault="00853B74" w:rsidP="00C67B45">
            <w:pPr>
              <w:spacing w:after="0" w:line="240" w:lineRule="auto"/>
              <w:ind w:firstLine="0"/>
              <w:jc w:val="center"/>
              <w:rPr>
                <w:sz w:val="20"/>
                <w:szCs w:val="20"/>
              </w:rPr>
            </w:pPr>
          </w:p>
        </w:tc>
        <w:tc>
          <w:tcPr>
            <w:tcW w:w="1502" w:type="dxa"/>
            <w:tcBorders>
              <w:top w:val="single" w:sz="4" w:space="0" w:color="000000"/>
              <w:left w:val="single" w:sz="4" w:space="0" w:color="000000"/>
              <w:bottom w:val="single" w:sz="4" w:space="0" w:color="000000"/>
              <w:right w:val="single" w:sz="4" w:space="0" w:color="000000"/>
            </w:tcBorders>
            <w:vAlign w:val="center"/>
          </w:tcPr>
          <w:p w14:paraId="461B2C3F" w14:textId="77777777" w:rsidR="00853B74" w:rsidRPr="00C67B45" w:rsidRDefault="00853B74" w:rsidP="00C67B45">
            <w:pPr>
              <w:spacing w:after="0" w:line="240" w:lineRule="auto"/>
              <w:ind w:firstLine="0"/>
              <w:jc w:val="center"/>
              <w:rPr>
                <w:sz w:val="20"/>
                <w:szCs w:val="20"/>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1B7D4A8D" w14:textId="77777777" w:rsidR="00853B74" w:rsidRPr="00C67B45" w:rsidRDefault="00853B74" w:rsidP="00C67B45">
            <w:pPr>
              <w:spacing w:after="0" w:line="240" w:lineRule="auto"/>
              <w:ind w:firstLine="0"/>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0A1B8A6" w14:textId="1089FE86" w:rsidR="00853B74" w:rsidRPr="00C67B45" w:rsidRDefault="00853B74" w:rsidP="00C67B45">
            <w:pPr>
              <w:pStyle w:val="TableParagraph"/>
              <w:kinsoku w:val="0"/>
              <w:overflowPunct w:val="0"/>
              <w:jc w:val="center"/>
              <w:rPr>
                <w:rFonts w:ascii="Times New Roman" w:hAnsi="Times New Roman"/>
                <w:spacing w:val="-1"/>
                <w:sz w:val="20"/>
                <w:szCs w:val="20"/>
                <w:lang w:val="ru-RU"/>
              </w:rPr>
            </w:pPr>
            <w:r w:rsidRPr="00C67B45">
              <w:rPr>
                <w:rFonts w:ascii="Times New Roman" w:hAnsi="Times New Roman"/>
                <w:spacing w:val="-1"/>
                <w:sz w:val="20"/>
                <w:szCs w:val="20"/>
                <w:lang w:val="ru-RU"/>
              </w:rPr>
              <w:t>Расчет</w:t>
            </w:r>
            <w:r w:rsidRPr="00C67B45">
              <w:rPr>
                <w:rFonts w:ascii="Times New Roman" w:hAnsi="Times New Roman"/>
                <w:sz w:val="20"/>
                <w:szCs w:val="20"/>
                <w:lang w:val="ru-RU"/>
              </w:rPr>
              <w:t>ный по</w:t>
            </w:r>
            <w:r w:rsidRPr="00C67B45">
              <w:rPr>
                <w:rFonts w:ascii="Times New Roman" w:hAnsi="Times New Roman"/>
                <w:spacing w:val="-1"/>
                <w:sz w:val="20"/>
                <w:szCs w:val="20"/>
                <w:lang w:val="ru-RU"/>
              </w:rPr>
              <w:t>казатель</w:t>
            </w:r>
            <w:r w:rsidRPr="00C67B45">
              <w:rPr>
                <w:rFonts w:ascii="Times New Roman" w:hAnsi="Times New Roman"/>
                <w:spacing w:val="25"/>
                <w:sz w:val="20"/>
                <w:szCs w:val="20"/>
                <w:lang w:val="ru-RU"/>
              </w:rPr>
              <w:t xml:space="preserve"> </w:t>
            </w:r>
            <w:r w:rsidRPr="00C67B45">
              <w:rPr>
                <w:rFonts w:ascii="Times New Roman" w:hAnsi="Times New Roman"/>
                <w:sz w:val="20"/>
                <w:szCs w:val="20"/>
                <w:lang w:val="ru-RU"/>
              </w:rPr>
              <w:t>мини</w:t>
            </w:r>
            <w:r w:rsidRPr="00C67B45">
              <w:rPr>
                <w:rFonts w:ascii="Times New Roman" w:hAnsi="Times New Roman"/>
                <w:spacing w:val="-1"/>
                <w:sz w:val="20"/>
                <w:szCs w:val="20"/>
                <w:lang w:val="ru-RU"/>
              </w:rPr>
              <w:t>мально</w:t>
            </w:r>
            <w:r w:rsidRPr="00C67B45">
              <w:rPr>
                <w:rFonts w:ascii="Times New Roman" w:hAnsi="Times New Roman"/>
                <w:spacing w:val="-2"/>
                <w:sz w:val="20"/>
                <w:szCs w:val="20"/>
                <w:lang w:val="ru-RU"/>
              </w:rPr>
              <w:t xml:space="preserve"> допу</w:t>
            </w:r>
            <w:r w:rsidRPr="00C67B45">
              <w:rPr>
                <w:rFonts w:ascii="Times New Roman" w:hAnsi="Times New Roman"/>
                <w:spacing w:val="-1"/>
                <w:sz w:val="20"/>
                <w:szCs w:val="20"/>
                <w:lang w:val="ru-RU"/>
              </w:rPr>
              <w:t>стимой</w:t>
            </w:r>
            <w:r w:rsidRPr="00C67B45">
              <w:rPr>
                <w:rFonts w:ascii="Times New Roman" w:hAnsi="Times New Roman"/>
                <w:spacing w:val="24"/>
                <w:sz w:val="20"/>
                <w:szCs w:val="20"/>
                <w:lang w:val="ru-RU"/>
              </w:rPr>
              <w:t xml:space="preserve"> </w:t>
            </w:r>
            <w:r w:rsidRPr="00C67B45">
              <w:rPr>
                <w:rFonts w:ascii="Times New Roman" w:hAnsi="Times New Roman"/>
                <w:spacing w:val="-1"/>
                <w:sz w:val="20"/>
                <w:szCs w:val="20"/>
                <w:lang w:val="ru-RU"/>
              </w:rPr>
              <w:t>площади</w:t>
            </w:r>
            <w:r w:rsidRPr="00C67B45">
              <w:rPr>
                <w:rFonts w:ascii="Times New Roman" w:hAnsi="Times New Roman"/>
                <w:spacing w:val="26"/>
                <w:sz w:val="20"/>
                <w:szCs w:val="20"/>
                <w:lang w:val="ru-RU"/>
              </w:rPr>
              <w:t xml:space="preserve"> </w:t>
            </w:r>
            <w:r w:rsidRPr="00C67B45">
              <w:rPr>
                <w:rFonts w:ascii="Times New Roman" w:hAnsi="Times New Roman"/>
                <w:sz w:val="20"/>
                <w:szCs w:val="20"/>
                <w:lang w:val="ru-RU"/>
              </w:rPr>
              <w:t>территории для раз</w:t>
            </w:r>
            <w:r w:rsidRPr="00C67B45">
              <w:rPr>
                <w:rFonts w:ascii="Times New Roman" w:hAnsi="Times New Roman"/>
                <w:spacing w:val="-1"/>
                <w:sz w:val="20"/>
                <w:szCs w:val="20"/>
                <w:lang w:val="ru-RU"/>
              </w:rPr>
              <w:t>меще</w:t>
            </w:r>
            <w:r w:rsidRPr="00C67B45">
              <w:rPr>
                <w:rFonts w:ascii="Times New Roman" w:hAnsi="Times New Roman"/>
                <w:sz w:val="20"/>
                <w:szCs w:val="20"/>
                <w:lang w:val="ru-RU"/>
              </w:rPr>
              <w:t>ния объ</w:t>
            </w:r>
            <w:r w:rsidRPr="00C67B45">
              <w:rPr>
                <w:rFonts w:ascii="Times New Roman" w:hAnsi="Times New Roman"/>
                <w:spacing w:val="-1"/>
                <w:sz w:val="20"/>
                <w:szCs w:val="20"/>
                <w:lang w:val="ru-RU"/>
              </w:rPr>
              <w:t>екта</w:t>
            </w:r>
          </w:p>
        </w:tc>
        <w:tc>
          <w:tcPr>
            <w:tcW w:w="1332" w:type="dxa"/>
            <w:tcBorders>
              <w:top w:val="single" w:sz="4" w:space="0" w:color="000000"/>
              <w:left w:val="single" w:sz="4" w:space="0" w:color="000000"/>
              <w:bottom w:val="single" w:sz="4" w:space="0" w:color="000000"/>
              <w:right w:val="single" w:sz="4" w:space="0" w:color="000000"/>
            </w:tcBorders>
            <w:vAlign w:val="center"/>
          </w:tcPr>
          <w:p w14:paraId="47357F56" w14:textId="1B83A204" w:rsidR="00853B74" w:rsidRPr="00C67B45" w:rsidRDefault="00853B74" w:rsidP="00C67B45">
            <w:pPr>
              <w:pStyle w:val="TableParagraph"/>
              <w:kinsoku w:val="0"/>
              <w:overflowPunct w:val="0"/>
              <w:jc w:val="center"/>
              <w:rPr>
                <w:rFonts w:ascii="Times New Roman" w:hAnsi="Times New Roman"/>
                <w:spacing w:val="-1"/>
                <w:sz w:val="20"/>
                <w:szCs w:val="20"/>
                <w:lang w:val="ru-RU"/>
              </w:rPr>
            </w:pPr>
            <w:r w:rsidRPr="00C67B45">
              <w:rPr>
                <w:rFonts w:ascii="Times New Roman" w:hAnsi="Times New Roman"/>
                <w:spacing w:val="-1"/>
                <w:sz w:val="20"/>
                <w:szCs w:val="20"/>
                <w:lang w:val="ru-RU"/>
              </w:rPr>
              <w:t>Размер</w:t>
            </w:r>
            <w:r w:rsidRPr="00C67B45">
              <w:rPr>
                <w:rFonts w:ascii="Times New Roman" w:hAnsi="Times New Roman"/>
                <w:spacing w:val="23"/>
                <w:sz w:val="20"/>
                <w:szCs w:val="20"/>
                <w:lang w:val="ru-RU"/>
              </w:rPr>
              <w:t xml:space="preserve"> </w:t>
            </w:r>
            <w:r w:rsidRPr="00C67B45">
              <w:rPr>
                <w:rFonts w:ascii="Times New Roman" w:hAnsi="Times New Roman"/>
                <w:spacing w:val="-1"/>
                <w:sz w:val="20"/>
                <w:szCs w:val="20"/>
                <w:lang w:val="ru-RU"/>
              </w:rPr>
              <w:t>земельно</w:t>
            </w:r>
            <w:r w:rsidRPr="00C67B45">
              <w:rPr>
                <w:rFonts w:ascii="Times New Roman" w:hAnsi="Times New Roman"/>
                <w:sz w:val="20"/>
                <w:szCs w:val="20"/>
                <w:lang w:val="ru-RU"/>
              </w:rPr>
              <w:t>го</w:t>
            </w:r>
            <w:r w:rsidRPr="00C67B45">
              <w:rPr>
                <w:rFonts w:ascii="Times New Roman" w:hAnsi="Times New Roman"/>
                <w:spacing w:val="2"/>
                <w:sz w:val="20"/>
                <w:szCs w:val="20"/>
                <w:lang w:val="ru-RU"/>
              </w:rPr>
              <w:t xml:space="preserve"> </w:t>
            </w:r>
            <w:r w:rsidRPr="00C67B45">
              <w:rPr>
                <w:rFonts w:ascii="Times New Roman" w:hAnsi="Times New Roman"/>
                <w:spacing w:val="-1"/>
                <w:sz w:val="20"/>
                <w:szCs w:val="20"/>
                <w:lang w:val="ru-RU"/>
              </w:rPr>
              <w:t>участка,</w:t>
            </w:r>
            <w:r w:rsidRPr="00C67B45">
              <w:rPr>
                <w:rFonts w:ascii="Times New Roman" w:hAnsi="Times New Roman"/>
                <w:sz w:val="20"/>
                <w:szCs w:val="20"/>
                <w:lang w:val="ru-RU"/>
              </w:rPr>
              <w:t xml:space="preserve"> га</w:t>
            </w:r>
          </w:p>
        </w:tc>
        <w:tc>
          <w:tcPr>
            <w:tcW w:w="4087" w:type="dxa"/>
            <w:gridSpan w:val="14"/>
            <w:tcBorders>
              <w:top w:val="single" w:sz="4" w:space="0" w:color="000000"/>
              <w:left w:val="single" w:sz="4" w:space="0" w:color="000000"/>
              <w:bottom w:val="single" w:sz="4" w:space="0" w:color="000000"/>
              <w:right w:val="single" w:sz="4" w:space="0" w:color="000000"/>
            </w:tcBorders>
            <w:vAlign w:val="center"/>
          </w:tcPr>
          <w:p w14:paraId="6F5ACA5E" w14:textId="30A992C2" w:rsidR="00853B74" w:rsidRPr="00C67B45" w:rsidRDefault="00853B74" w:rsidP="00C67B45">
            <w:pPr>
              <w:pStyle w:val="TableParagraph"/>
              <w:kinsoku w:val="0"/>
              <w:overflowPunct w:val="0"/>
              <w:jc w:val="center"/>
              <w:rPr>
                <w:rFonts w:ascii="Times New Roman" w:hAnsi="Times New Roman"/>
                <w:sz w:val="20"/>
                <w:szCs w:val="20"/>
                <w:lang w:val="ru-RU"/>
              </w:rPr>
            </w:pPr>
            <w:r w:rsidRPr="00C67B45">
              <w:rPr>
                <w:rFonts w:ascii="Times New Roman" w:hAnsi="Times New Roman"/>
                <w:sz w:val="20"/>
                <w:szCs w:val="20"/>
              </w:rPr>
              <w:t>0,1</w:t>
            </w:r>
          </w:p>
        </w:tc>
      </w:tr>
      <w:tr w:rsidR="00853B74" w:rsidRPr="00C67B45" w14:paraId="047B93FE" w14:textId="77777777" w:rsidTr="00732720">
        <w:trPr>
          <w:trHeight w:hRule="exact" w:val="1557"/>
          <w:jc w:val="center"/>
        </w:trPr>
        <w:tc>
          <w:tcPr>
            <w:tcW w:w="336" w:type="dxa"/>
            <w:tcBorders>
              <w:top w:val="single" w:sz="4" w:space="0" w:color="000000"/>
              <w:left w:val="single" w:sz="4" w:space="0" w:color="000000"/>
              <w:bottom w:val="single" w:sz="4" w:space="0" w:color="000000"/>
              <w:right w:val="single" w:sz="4" w:space="0" w:color="000000"/>
            </w:tcBorders>
            <w:vAlign w:val="center"/>
          </w:tcPr>
          <w:p w14:paraId="204A585D" w14:textId="77777777" w:rsidR="00853B74" w:rsidRPr="00C67B45" w:rsidRDefault="00853B74" w:rsidP="00C67B45">
            <w:pPr>
              <w:spacing w:after="0" w:line="240" w:lineRule="auto"/>
              <w:ind w:firstLine="0"/>
              <w:jc w:val="center"/>
              <w:rPr>
                <w:sz w:val="20"/>
                <w:szCs w:val="20"/>
              </w:rPr>
            </w:pPr>
          </w:p>
        </w:tc>
        <w:tc>
          <w:tcPr>
            <w:tcW w:w="1502" w:type="dxa"/>
            <w:tcBorders>
              <w:top w:val="single" w:sz="4" w:space="0" w:color="000000"/>
              <w:left w:val="single" w:sz="4" w:space="0" w:color="000000"/>
              <w:bottom w:val="single" w:sz="4" w:space="0" w:color="000000"/>
              <w:right w:val="single" w:sz="4" w:space="0" w:color="000000"/>
            </w:tcBorders>
            <w:vAlign w:val="center"/>
          </w:tcPr>
          <w:p w14:paraId="5F2CB39C" w14:textId="77777777" w:rsidR="00853B74" w:rsidRPr="00C67B45" w:rsidRDefault="00853B74" w:rsidP="00C67B45">
            <w:pPr>
              <w:spacing w:after="0" w:line="240" w:lineRule="auto"/>
              <w:ind w:firstLine="0"/>
              <w:jc w:val="center"/>
              <w:rPr>
                <w:sz w:val="20"/>
                <w:szCs w:val="20"/>
              </w:rPr>
            </w:pPr>
          </w:p>
        </w:tc>
        <w:tc>
          <w:tcPr>
            <w:tcW w:w="3884" w:type="dxa"/>
            <w:gridSpan w:val="3"/>
            <w:tcBorders>
              <w:top w:val="single" w:sz="4" w:space="0" w:color="000000"/>
              <w:left w:val="single" w:sz="4" w:space="0" w:color="000000"/>
              <w:bottom w:val="single" w:sz="4" w:space="0" w:color="000000"/>
              <w:right w:val="single" w:sz="4" w:space="0" w:color="000000"/>
            </w:tcBorders>
            <w:vAlign w:val="center"/>
          </w:tcPr>
          <w:p w14:paraId="57736DCF" w14:textId="0E0B0EB2" w:rsidR="00853B74" w:rsidRPr="00C67B45" w:rsidRDefault="00853B74" w:rsidP="00C67B45">
            <w:pPr>
              <w:pStyle w:val="TableParagraph"/>
              <w:kinsoku w:val="0"/>
              <w:overflowPunct w:val="0"/>
              <w:jc w:val="center"/>
              <w:rPr>
                <w:rFonts w:ascii="Times New Roman" w:hAnsi="Times New Roman"/>
                <w:spacing w:val="-1"/>
                <w:sz w:val="20"/>
                <w:szCs w:val="20"/>
                <w:lang w:val="ru-RU"/>
              </w:rPr>
            </w:pPr>
            <w:r w:rsidRPr="00C67B45">
              <w:rPr>
                <w:rFonts w:ascii="Times New Roman" w:hAnsi="Times New Roman"/>
                <w:spacing w:val="-1"/>
                <w:sz w:val="20"/>
                <w:szCs w:val="20"/>
                <w:lang w:val="ru-RU"/>
              </w:rPr>
              <w:t>Расчетный</w:t>
            </w:r>
            <w:r w:rsidRPr="00C67B45">
              <w:rPr>
                <w:rFonts w:ascii="Times New Roman" w:hAnsi="Times New Roman"/>
                <w:sz w:val="20"/>
                <w:szCs w:val="20"/>
                <w:lang w:val="ru-RU"/>
              </w:rPr>
              <w:t xml:space="preserve"> </w:t>
            </w:r>
            <w:r w:rsidRPr="00C67B45">
              <w:rPr>
                <w:rFonts w:ascii="Times New Roman" w:hAnsi="Times New Roman"/>
                <w:spacing w:val="-1"/>
                <w:sz w:val="20"/>
                <w:szCs w:val="20"/>
                <w:lang w:val="ru-RU"/>
              </w:rPr>
              <w:t>показатель</w:t>
            </w:r>
            <w:r w:rsidRPr="00C67B45">
              <w:rPr>
                <w:rFonts w:ascii="Times New Roman" w:hAnsi="Times New Roman"/>
                <w:spacing w:val="-2"/>
                <w:sz w:val="20"/>
                <w:szCs w:val="20"/>
                <w:lang w:val="ru-RU"/>
              </w:rPr>
              <w:t xml:space="preserve"> </w:t>
            </w:r>
            <w:r w:rsidRPr="00C67B45">
              <w:rPr>
                <w:rFonts w:ascii="Times New Roman" w:hAnsi="Times New Roman"/>
                <w:sz w:val="20"/>
                <w:szCs w:val="20"/>
                <w:lang w:val="ru-RU"/>
              </w:rPr>
              <w:t>макси</w:t>
            </w:r>
            <w:r w:rsidRPr="00C67B45">
              <w:rPr>
                <w:rFonts w:ascii="Times New Roman" w:hAnsi="Times New Roman"/>
                <w:spacing w:val="-1"/>
                <w:sz w:val="20"/>
                <w:szCs w:val="20"/>
                <w:lang w:val="ru-RU"/>
              </w:rPr>
              <w:t>мально</w:t>
            </w:r>
            <w:r w:rsidRPr="00C67B45">
              <w:rPr>
                <w:rFonts w:ascii="Times New Roman" w:hAnsi="Times New Roman"/>
                <w:sz w:val="20"/>
                <w:szCs w:val="20"/>
                <w:lang w:val="ru-RU"/>
              </w:rPr>
              <w:t xml:space="preserve"> </w:t>
            </w:r>
            <w:r w:rsidRPr="00C67B45">
              <w:rPr>
                <w:rFonts w:ascii="Times New Roman" w:hAnsi="Times New Roman"/>
                <w:spacing w:val="-1"/>
                <w:sz w:val="20"/>
                <w:szCs w:val="20"/>
                <w:lang w:val="ru-RU"/>
              </w:rPr>
              <w:t>допустимого</w:t>
            </w:r>
            <w:r w:rsidRPr="00C67B45">
              <w:rPr>
                <w:rFonts w:ascii="Times New Roman" w:hAnsi="Times New Roman"/>
                <w:spacing w:val="2"/>
                <w:sz w:val="20"/>
                <w:szCs w:val="20"/>
                <w:lang w:val="ru-RU"/>
              </w:rPr>
              <w:t xml:space="preserve"> </w:t>
            </w:r>
            <w:r w:rsidRPr="00C67B45">
              <w:rPr>
                <w:rFonts w:ascii="Times New Roman" w:hAnsi="Times New Roman"/>
                <w:spacing w:val="-1"/>
                <w:sz w:val="20"/>
                <w:szCs w:val="20"/>
                <w:lang w:val="ru-RU"/>
              </w:rPr>
              <w:t>уровня</w:t>
            </w:r>
            <w:r w:rsidRPr="00C67B45">
              <w:rPr>
                <w:rFonts w:ascii="Times New Roman" w:hAnsi="Times New Roman"/>
                <w:sz w:val="20"/>
                <w:szCs w:val="20"/>
                <w:lang w:val="ru-RU"/>
              </w:rPr>
              <w:t xml:space="preserve"> тер</w:t>
            </w:r>
            <w:r w:rsidRPr="00C67B45">
              <w:rPr>
                <w:rFonts w:ascii="Times New Roman" w:hAnsi="Times New Roman"/>
                <w:spacing w:val="-1"/>
                <w:sz w:val="20"/>
                <w:szCs w:val="20"/>
                <w:lang w:val="ru-RU"/>
              </w:rPr>
              <w:t>риториальной</w:t>
            </w:r>
            <w:r w:rsidRPr="00C67B45">
              <w:rPr>
                <w:rFonts w:ascii="Times New Roman" w:hAnsi="Times New Roman"/>
                <w:sz w:val="20"/>
                <w:szCs w:val="20"/>
                <w:lang w:val="ru-RU"/>
              </w:rPr>
              <w:t xml:space="preserve"> </w:t>
            </w:r>
            <w:r w:rsidRPr="00C67B45">
              <w:rPr>
                <w:rFonts w:ascii="Times New Roman" w:hAnsi="Times New Roman"/>
                <w:spacing w:val="-1"/>
                <w:sz w:val="20"/>
                <w:szCs w:val="20"/>
                <w:lang w:val="ru-RU"/>
              </w:rPr>
              <w:t>доступности</w:t>
            </w:r>
          </w:p>
        </w:tc>
        <w:tc>
          <w:tcPr>
            <w:tcW w:w="4087" w:type="dxa"/>
            <w:gridSpan w:val="14"/>
            <w:tcBorders>
              <w:top w:val="single" w:sz="4" w:space="0" w:color="000000"/>
              <w:left w:val="single" w:sz="4" w:space="0" w:color="000000"/>
              <w:bottom w:val="single" w:sz="4" w:space="0" w:color="000000"/>
              <w:right w:val="single" w:sz="4" w:space="0" w:color="000000"/>
            </w:tcBorders>
            <w:vAlign w:val="center"/>
          </w:tcPr>
          <w:p w14:paraId="3009D6A0" w14:textId="2481C5F0" w:rsidR="00853B74" w:rsidRPr="00C67B45" w:rsidRDefault="00853B74" w:rsidP="00C67B45">
            <w:pPr>
              <w:pStyle w:val="TableParagraph"/>
              <w:kinsoku w:val="0"/>
              <w:overflowPunct w:val="0"/>
              <w:jc w:val="center"/>
              <w:rPr>
                <w:rFonts w:ascii="Times New Roman" w:hAnsi="Times New Roman"/>
                <w:sz w:val="20"/>
                <w:szCs w:val="20"/>
                <w:lang w:val="ru-RU"/>
              </w:rPr>
            </w:pPr>
            <w:r w:rsidRPr="00C67B45">
              <w:rPr>
                <w:rFonts w:ascii="Times New Roman" w:hAnsi="Times New Roman"/>
                <w:sz w:val="20"/>
                <w:szCs w:val="20"/>
              </w:rPr>
              <w:t>не</w:t>
            </w:r>
            <w:r w:rsidRPr="00C67B45">
              <w:rPr>
                <w:rFonts w:ascii="Times New Roman" w:hAnsi="Times New Roman"/>
                <w:spacing w:val="-1"/>
                <w:sz w:val="20"/>
                <w:szCs w:val="20"/>
              </w:rPr>
              <w:t xml:space="preserve"> нормируется</w:t>
            </w:r>
          </w:p>
        </w:tc>
      </w:tr>
      <w:tr w:rsidR="00853B74" w:rsidRPr="00C67B45" w14:paraId="50EF93A3" w14:textId="77777777" w:rsidTr="004F240A">
        <w:trPr>
          <w:trHeight w:hRule="exact" w:val="1923"/>
          <w:jc w:val="center"/>
        </w:trPr>
        <w:tc>
          <w:tcPr>
            <w:tcW w:w="336" w:type="dxa"/>
            <w:tcBorders>
              <w:top w:val="single" w:sz="4" w:space="0" w:color="000000"/>
              <w:left w:val="single" w:sz="4" w:space="0" w:color="000000"/>
              <w:bottom w:val="single" w:sz="4" w:space="0" w:color="000000"/>
              <w:right w:val="single" w:sz="4" w:space="0" w:color="000000"/>
            </w:tcBorders>
            <w:vAlign w:val="center"/>
          </w:tcPr>
          <w:p w14:paraId="74E8C32B" w14:textId="77777777" w:rsidR="00853B74" w:rsidRPr="00C67B45" w:rsidRDefault="00853B74" w:rsidP="00C67B45">
            <w:pPr>
              <w:pStyle w:val="TableParagraph"/>
              <w:kinsoku w:val="0"/>
              <w:overflowPunct w:val="0"/>
              <w:jc w:val="center"/>
              <w:rPr>
                <w:rFonts w:ascii="Times New Roman" w:hAnsi="Times New Roman"/>
                <w:sz w:val="20"/>
                <w:szCs w:val="20"/>
              </w:rPr>
            </w:pPr>
            <w:r w:rsidRPr="00C67B45">
              <w:rPr>
                <w:rFonts w:ascii="Times New Roman" w:hAnsi="Times New Roman"/>
                <w:sz w:val="20"/>
                <w:szCs w:val="20"/>
              </w:rPr>
              <w:t>9.</w:t>
            </w:r>
          </w:p>
          <w:p w14:paraId="20944DFF" w14:textId="77777777" w:rsidR="00853B74" w:rsidRPr="00C67B45" w:rsidRDefault="00853B74" w:rsidP="00C67B45">
            <w:pPr>
              <w:spacing w:after="0" w:line="240" w:lineRule="auto"/>
              <w:ind w:firstLine="0"/>
              <w:jc w:val="center"/>
              <w:rPr>
                <w:sz w:val="20"/>
                <w:szCs w:val="20"/>
              </w:rPr>
            </w:pPr>
          </w:p>
          <w:p w14:paraId="13E935EB" w14:textId="77777777" w:rsidR="00853B74" w:rsidRPr="00C67B45" w:rsidRDefault="00853B74" w:rsidP="00C67B45">
            <w:pPr>
              <w:spacing w:after="0" w:line="240" w:lineRule="auto"/>
              <w:ind w:firstLine="0"/>
              <w:jc w:val="center"/>
              <w:rPr>
                <w:sz w:val="20"/>
                <w:szCs w:val="20"/>
              </w:rPr>
            </w:pPr>
          </w:p>
        </w:tc>
        <w:tc>
          <w:tcPr>
            <w:tcW w:w="1502" w:type="dxa"/>
            <w:tcBorders>
              <w:top w:val="single" w:sz="4" w:space="0" w:color="000000"/>
              <w:left w:val="single" w:sz="4" w:space="0" w:color="000000"/>
              <w:bottom w:val="single" w:sz="4" w:space="0" w:color="000000"/>
              <w:right w:val="single" w:sz="4" w:space="0" w:color="000000"/>
            </w:tcBorders>
            <w:vAlign w:val="center"/>
          </w:tcPr>
          <w:p w14:paraId="74C62626" w14:textId="380FD40B" w:rsidR="00853B74" w:rsidRPr="00C67B45" w:rsidRDefault="00853B74" w:rsidP="00C67B45">
            <w:pPr>
              <w:spacing w:after="0" w:line="240" w:lineRule="auto"/>
              <w:ind w:firstLine="0"/>
              <w:jc w:val="center"/>
              <w:rPr>
                <w:sz w:val="20"/>
                <w:szCs w:val="20"/>
              </w:rPr>
            </w:pPr>
            <w:r w:rsidRPr="00C67B45">
              <w:rPr>
                <w:sz w:val="20"/>
                <w:szCs w:val="20"/>
              </w:rPr>
              <w:t>Специ</w:t>
            </w:r>
            <w:r w:rsidRPr="00C67B45">
              <w:rPr>
                <w:spacing w:val="-1"/>
                <w:sz w:val="20"/>
                <w:szCs w:val="20"/>
              </w:rPr>
              <w:t>альные</w:t>
            </w:r>
            <w:r w:rsidRPr="00C67B45">
              <w:rPr>
                <w:spacing w:val="25"/>
                <w:sz w:val="20"/>
                <w:szCs w:val="20"/>
              </w:rPr>
              <w:t xml:space="preserve"> </w:t>
            </w:r>
            <w:r w:rsidRPr="00C67B45">
              <w:rPr>
                <w:spacing w:val="-1"/>
                <w:sz w:val="20"/>
                <w:szCs w:val="20"/>
              </w:rPr>
              <w:t>учебновоспитательные</w:t>
            </w:r>
            <w:r w:rsidRPr="00C67B45">
              <w:rPr>
                <w:spacing w:val="26"/>
                <w:sz w:val="20"/>
                <w:szCs w:val="20"/>
              </w:rPr>
              <w:t xml:space="preserve"> </w:t>
            </w:r>
            <w:r w:rsidRPr="00C67B45">
              <w:rPr>
                <w:spacing w:val="-1"/>
                <w:sz w:val="20"/>
                <w:szCs w:val="20"/>
              </w:rPr>
              <w:t>учрежде</w:t>
            </w:r>
            <w:r w:rsidRPr="00C67B45">
              <w:rPr>
                <w:sz w:val="20"/>
                <w:szCs w:val="20"/>
              </w:rPr>
              <w:t xml:space="preserve">ния для </w:t>
            </w:r>
            <w:r w:rsidRPr="00C67B45">
              <w:rPr>
                <w:spacing w:val="-1"/>
                <w:sz w:val="20"/>
                <w:szCs w:val="20"/>
              </w:rPr>
              <w:t>обучаю</w:t>
            </w:r>
            <w:r w:rsidRPr="00C67B45">
              <w:rPr>
                <w:sz w:val="20"/>
                <w:szCs w:val="20"/>
              </w:rPr>
              <w:t>щихся с</w:t>
            </w:r>
            <w:r w:rsidRPr="00C67B45">
              <w:rPr>
                <w:spacing w:val="21"/>
                <w:sz w:val="20"/>
                <w:szCs w:val="20"/>
              </w:rPr>
              <w:t xml:space="preserve"> </w:t>
            </w:r>
            <w:r w:rsidRPr="00C67B45">
              <w:rPr>
                <w:spacing w:val="-1"/>
                <w:sz w:val="20"/>
                <w:szCs w:val="20"/>
              </w:rPr>
              <w:t>девиант</w:t>
            </w:r>
            <w:r w:rsidRPr="00C67B45">
              <w:rPr>
                <w:sz w:val="20"/>
                <w:szCs w:val="20"/>
              </w:rPr>
              <w:t>ным</w:t>
            </w:r>
            <w:r w:rsidRPr="00C67B45">
              <w:rPr>
                <w:spacing w:val="-2"/>
                <w:sz w:val="20"/>
                <w:szCs w:val="20"/>
              </w:rPr>
              <w:t xml:space="preserve"> </w:t>
            </w:r>
            <w:r w:rsidRPr="00C67B45">
              <w:rPr>
                <w:spacing w:val="-1"/>
                <w:sz w:val="20"/>
                <w:szCs w:val="20"/>
              </w:rPr>
              <w:t>(обществен</w:t>
            </w:r>
            <w:r w:rsidRPr="00C67B45">
              <w:rPr>
                <w:sz w:val="20"/>
                <w:szCs w:val="20"/>
              </w:rPr>
              <w:t xml:space="preserve">но </w:t>
            </w:r>
            <w:r w:rsidRPr="00C67B45">
              <w:rPr>
                <w:spacing w:val="-1"/>
                <w:sz w:val="20"/>
                <w:szCs w:val="20"/>
              </w:rPr>
              <w:t>опасным)</w:t>
            </w:r>
            <w:r w:rsidRPr="00C67B45">
              <w:rPr>
                <w:sz w:val="20"/>
                <w:szCs w:val="20"/>
              </w:rPr>
              <w:t xml:space="preserve"> по</w:t>
            </w:r>
            <w:r w:rsidRPr="00C67B45">
              <w:rPr>
                <w:spacing w:val="-1"/>
                <w:sz w:val="20"/>
                <w:szCs w:val="20"/>
              </w:rPr>
              <w:t>ведением</w:t>
            </w:r>
          </w:p>
        </w:tc>
        <w:tc>
          <w:tcPr>
            <w:tcW w:w="1418" w:type="dxa"/>
            <w:tcBorders>
              <w:top w:val="single" w:sz="4" w:space="0" w:color="000000"/>
              <w:left w:val="single" w:sz="4" w:space="0" w:color="000000"/>
              <w:bottom w:val="single" w:sz="4" w:space="0" w:color="000000"/>
              <w:right w:val="single" w:sz="4" w:space="0" w:color="000000"/>
            </w:tcBorders>
            <w:vAlign w:val="center"/>
          </w:tcPr>
          <w:p w14:paraId="70B27F54" w14:textId="4C4D3798" w:rsidR="00853B74" w:rsidRPr="00C67B45" w:rsidRDefault="00853B74" w:rsidP="00C67B45">
            <w:pPr>
              <w:spacing w:after="0" w:line="240" w:lineRule="auto"/>
              <w:ind w:firstLine="0"/>
              <w:jc w:val="center"/>
              <w:rPr>
                <w:sz w:val="20"/>
                <w:szCs w:val="20"/>
              </w:rPr>
            </w:pPr>
            <w:r w:rsidRPr="00C67B45">
              <w:rPr>
                <w:spacing w:val="-1"/>
                <w:sz w:val="20"/>
                <w:szCs w:val="20"/>
              </w:rPr>
              <w:t>Расчетные</w:t>
            </w:r>
            <w:r w:rsidRPr="00C67B45">
              <w:rPr>
                <w:spacing w:val="25"/>
                <w:sz w:val="20"/>
                <w:szCs w:val="20"/>
              </w:rPr>
              <w:t xml:space="preserve"> </w:t>
            </w:r>
            <w:r w:rsidRPr="00C67B45">
              <w:rPr>
                <w:spacing w:val="-1"/>
                <w:sz w:val="20"/>
                <w:szCs w:val="20"/>
              </w:rPr>
              <w:t>показате</w:t>
            </w:r>
            <w:r w:rsidRPr="00C67B45">
              <w:rPr>
                <w:sz w:val="20"/>
                <w:szCs w:val="20"/>
              </w:rPr>
              <w:t>ли</w:t>
            </w:r>
            <w:r w:rsidRPr="00C67B45">
              <w:rPr>
                <w:spacing w:val="1"/>
                <w:sz w:val="20"/>
                <w:szCs w:val="20"/>
              </w:rPr>
              <w:t xml:space="preserve"> </w:t>
            </w:r>
            <w:r w:rsidRPr="00C67B45">
              <w:rPr>
                <w:sz w:val="20"/>
                <w:szCs w:val="20"/>
              </w:rPr>
              <w:t>мини</w:t>
            </w:r>
            <w:r w:rsidRPr="00C67B45">
              <w:rPr>
                <w:spacing w:val="-1"/>
                <w:sz w:val="20"/>
                <w:szCs w:val="20"/>
              </w:rPr>
              <w:t>мально</w:t>
            </w:r>
            <w:r w:rsidRPr="00C67B45">
              <w:rPr>
                <w:spacing w:val="24"/>
                <w:sz w:val="20"/>
                <w:szCs w:val="20"/>
              </w:rPr>
              <w:t xml:space="preserve"> </w:t>
            </w:r>
            <w:r w:rsidRPr="00C67B45">
              <w:rPr>
                <w:sz w:val="20"/>
                <w:szCs w:val="20"/>
              </w:rPr>
              <w:t>до</w:t>
            </w:r>
            <w:r w:rsidRPr="00C67B45">
              <w:rPr>
                <w:spacing w:val="3"/>
                <w:sz w:val="20"/>
                <w:szCs w:val="20"/>
              </w:rPr>
              <w:t>п</w:t>
            </w:r>
            <w:r w:rsidRPr="00C67B45">
              <w:rPr>
                <w:spacing w:val="-5"/>
                <w:sz w:val="20"/>
                <w:szCs w:val="20"/>
              </w:rPr>
              <w:t>у</w:t>
            </w:r>
            <w:r w:rsidRPr="00C67B45">
              <w:rPr>
                <w:spacing w:val="-1"/>
                <w:sz w:val="20"/>
                <w:szCs w:val="20"/>
              </w:rPr>
              <w:t>с</w:t>
            </w:r>
            <w:r w:rsidRPr="00C67B45">
              <w:rPr>
                <w:spacing w:val="1"/>
                <w:sz w:val="20"/>
                <w:szCs w:val="20"/>
              </w:rPr>
              <w:t>ти</w:t>
            </w:r>
            <w:r w:rsidRPr="00C67B45">
              <w:rPr>
                <w:spacing w:val="-1"/>
                <w:sz w:val="20"/>
                <w:szCs w:val="20"/>
              </w:rPr>
              <w:t>мого</w:t>
            </w:r>
            <w:r w:rsidRPr="00C67B45">
              <w:rPr>
                <w:spacing w:val="23"/>
                <w:sz w:val="20"/>
                <w:szCs w:val="20"/>
              </w:rPr>
              <w:t xml:space="preserve"> </w:t>
            </w:r>
            <w:r w:rsidRPr="00C67B45">
              <w:rPr>
                <w:spacing w:val="-1"/>
                <w:sz w:val="20"/>
                <w:szCs w:val="20"/>
              </w:rPr>
              <w:t>уровня</w:t>
            </w:r>
            <w:r w:rsidRPr="00C67B45">
              <w:rPr>
                <w:spacing w:val="23"/>
                <w:sz w:val="20"/>
                <w:szCs w:val="20"/>
              </w:rPr>
              <w:t xml:space="preserve"> </w:t>
            </w:r>
            <w:r w:rsidRPr="00C67B45">
              <w:rPr>
                <w:spacing w:val="-1"/>
                <w:sz w:val="20"/>
                <w:szCs w:val="20"/>
              </w:rPr>
              <w:t>обеспеченности</w:t>
            </w:r>
          </w:p>
        </w:tc>
        <w:tc>
          <w:tcPr>
            <w:tcW w:w="1134" w:type="dxa"/>
            <w:tcBorders>
              <w:top w:val="single" w:sz="4" w:space="0" w:color="000000"/>
              <w:left w:val="single" w:sz="4" w:space="0" w:color="000000"/>
              <w:bottom w:val="single" w:sz="4" w:space="0" w:color="000000"/>
              <w:right w:val="single" w:sz="4" w:space="0" w:color="000000"/>
            </w:tcBorders>
            <w:vAlign w:val="center"/>
          </w:tcPr>
          <w:p w14:paraId="0ACBBFB7" w14:textId="0BE18ECD" w:rsidR="00853B74" w:rsidRPr="00C67B45" w:rsidRDefault="00853B74" w:rsidP="00C67B45">
            <w:pPr>
              <w:pStyle w:val="TableParagraph"/>
              <w:kinsoku w:val="0"/>
              <w:overflowPunct w:val="0"/>
              <w:jc w:val="center"/>
              <w:rPr>
                <w:rFonts w:ascii="Times New Roman" w:hAnsi="Times New Roman"/>
                <w:spacing w:val="-1"/>
                <w:sz w:val="20"/>
                <w:szCs w:val="20"/>
                <w:lang w:val="ru-RU"/>
              </w:rPr>
            </w:pPr>
            <w:r w:rsidRPr="00C67B45">
              <w:rPr>
                <w:rFonts w:ascii="Times New Roman" w:hAnsi="Times New Roman"/>
                <w:spacing w:val="-1"/>
                <w:sz w:val="20"/>
                <w:szCs w:val="20"/>
                <w:lang w:val="ru-RU"/>
              </w:rPr>
              <w:t>Расчет</w:t>
            </w:r>
            <w:r w:rsidRPr="00C67B45">
              <w:rPr>
                <w:rFonts w:ascii="Times New Roman" w:hAnsi="Times New Roman"/>
                <w:sz w:val="20"/>
                <w:szCs w:val="20"/>
                <w:lang w:val="ru-RU"/>
              </w:rPr>
              <w:t>ный по</w:t>
            </w:r>
            <w:r w:rsidRPr="00C67B45">
              <w:rPr>
                <w:rFonts w:ascii="Times New Roman" w:hAnsi="Times New Roman"/>
                <w:spacing w:val="-1"/>
                <w:sz w:val="20"/>
                <w:szCs w:val="20"/>
                <w:lang w:val="ru-RU"/>
              </w:rPr>
              <w:t>казатель</w:t>
            </w:r>
            <w:r w:rsidRPr="00C67B45">
              <w:rPr>
                <w:rFonts w:ascii="Times New Roman" w:hAnsi="Times New Roman"/>
                <w:spacing w:val="25"/>
                <w:sz w:val="20"/>
                <w:szCs w:val="20"/>
                <w:lang w:val="ru-RU"/>
              </w:rPr>
              <w:t xml:space="preserve"> </w:t>
            </w:r>
            <w:r w:rsidRPr="00C67B45">
              <w:rPr>
                <w:rFonts w:ascii="Times New Roman" w:hAnsi="Times New Roman"/>
                <w:sz w:val="20"/>
                <w:szCs w:val="20"/>
                <w:lang w:val="ru-RU"/>
              </w:rPr>
              <w:t>мини</w:t>
            </w:r>
            <w:r w:rsidRPr="00C67B45">
              <w:rPr>
                <w:rFonts w:ascii="Times New Roman" w:hAnsi="Times New Roman"/>
                <w:spacing w:val="-1"/>
                <w:sz w:val="20"/>
                <w:szCs w:val="20"/>
                <w:lang w:val="ru-RU"/>
              </w:rPr>
              <w:t>мально</w:t>
            </w:r>
            <w:r w:rsidRPr="00C67B45">
              <w:rPr>
                <w:rFonts w:ascii="Times New Roman" w:hAnsi="Times New Roman"/>
                <w:spacing w:val="24"/>
                <w:sz w:val="20"/>
                <w:szCs w:val="20"/>
                <w:lang w:val="ru-RU"/>
              </w:rPr>
              <w:t xml:space="preserve"> </w:t>
            </w:r>
            <w:r w:rsidRPr="00C67B45">
              <w:rPr>
                <w:rFonts w:ascii="Times New Roman" w:hAnsi="Times New Roman"/>
                <w:spacing w:val="-2"/>
                <w:sz w:val="20"/>
                <w:szCs w:val="20"/>
                <w:lang w:val="ru-RU"/>
              </w:rPr>
              <w:t>допу</w:t>
            </w:r>
            <w:r w:rsidRPr="00C67B45">
              <w:rPr>
                <w:rFonts w:ascii="Times New Roman" w:hAnsi="Times New Roman"/>
                <w:spacing w:val="-1"/>
                <w:sz w:val="20"/>
                <w:szCs w:val="20"/>
                <w:lang w:val="ru-RU"/>
              </w:rPr>
              <w:t>стимого</w:t>
            </w:r>
            <w:r w:rsidRPr="00C67B45">
              <w:rPr>
                <w:rFonts w:ascii="Times New Roman" w:hAnsi="Times New Roman"/>
                <w:spacing w:val="25"/>
                <w:sz w:val="20"/>
                <w:szCs w:val="20"/>
                <w:lang w:val="ru-RU"/>
              </w:rPr>
              <w:t xml:space="preserve"> </w:t>
            </w:r>
            <w:r w:rsidRPr="00C67B45">
              <w:rPr>
                <w:rFonts w:ascii="Times New Roman" w:hAnsi="Times New Roman"/>
                <w:spacing w:val="-1"/>
                <w:sz w:val="20"/>
                <w:szCs w:val="20"/>
                <w:lang w:val="ru-RU"/>
              </w:rPr>
              <w:t>уровня</w:t>
            </w:r>
            <w:r w:rsidRPr="00C67B45">
              <w:rPr>
                <w:rFonts w:ascii="Times New Roman" w:hAnsi="Times New Roman"/>
                <w:spacing w:val="23"/>
                <w:sz w:val="20"/>
                <w:szCs w:val="20"/>
                <w:lang w:val="ru-RU"/>
              </w:rPr>
              <w:t xml:space="preserve"> </w:t>
            </w:r>
            <w:r w:rsidRPr="00C67B45">
              <w:rPr>
                <w:rFonts w:ascii="Times New Roman" w:hAnsi="Times New Roman"/>
                <w:sz w:val="20"/>
                <w:szCs w:val="20"/>
                <w:lang w:val="ru-RU"/>
              </w:rPr>
              <w:t>мощно</w:t>
            </w:r>
            <w:r w:rsidRPr="00C67B45">
              <w:rPr>
                <w:rFonts w:ascii="Times New Roman" w:hAnsi="Times New Roman"/>
                <w:spacing w:val="-1"/>
                <w:sz w:val="20"/>
                <w:szCs w:val="20"/>
                <w:lang w:val="ru-RU"/>
              </w:rPr>
              <w:t>сти</w:t>
            </w:r>
            <w:r w:rsidRPr="00C67B45">
              <w:rPr>
                <w:rFonts w:ascii="Times New Roman" w:hAnsi="Times New Roman"/>
                <w:sz w:val="20"/>
                <w:szCs w:val="20"/>
                <w:lang w:val="ru-RU"/>
              </w:rPr>
              <w:t xml:space="preserve"> объ</w:t>
            </w:r>
            <w:r w:rsidRPr="00C67B45">
              <w:rPr>
                <w:rFonts w:ascii="Times New Roman" w:hAnsi="Times New Roman"/>
                <w:spacing w:val="-1"/>
                <w:sz w:val="20"/>
                <w:szCs w:val="20"/>
                <w:lang w:val="ru-RU"/>
              </w:rPr>
              <w:t>екта</w:t>
            </w:r>
          </w:p>
        </w:tc>
        <w:tc>
          <w:tcPr>
            <w:tcW w:w="1332" w:type="dxa"/>
            <w:tcBorders>
              <w:top w:val="single" w:sz="4" w:space="0" w:color="000000"/>
              <w:left w:val="single" w:sz="4" w:space="0" w:color="000000"/>
              <w:bottom w:val="single" w:sz="4" w:space="0" w:color="000000"/>
              <w:right w:val="single" w:sz="4" w:space="0" w:color="000000"/>
            </w:tcBorders>
            <w:vAlign w:val="center"/>
          </w:tcPr>
          <w:p w14:paraId="45868F3F" w14:textId="39966421" w:rsidR="00853B74" w:rsidRPr="00C67B45" w:rsidRDefault="00853B74" w:rsidP="00C67B45">
            <w:pPr>
              <w:pStyle w:val="TableParagraph"/>
              <w:kinsoku w:val="0"/>
              <w:overflowPunct w:val="0"/>
              <w:jc w:val="center"/>
              <w:rPr>
                <w:rFonts w:ascii="Times New Roman" w:hAnsi="Times New Roman"/>
                <w:spacing w:val="-1"/>
                <w:sz w:val="20"/>
                <w:szCs w:val="20"/>
                <w:lang w:val="ru-RU"/>
              </w:rPr>
            </w:pPr>
            <w:r w:rsidRPr="00C67B45">
              <w:rPr>
                <w:rFonts w:ascii="Times New Roman" w:hAnsi="Times New Roman"/>
                <w:spacing w:val="-1"/>
                <w:sz w:val="20"/>
                <w:szCs w:val="20"/>
              </w:rPr>
              <w:t>Уровень</w:t>
            </w:r>
            <w:r w:rsidRPr="00C67B45">
              <w:rPr>
                <w:rFonts w:ascii="Times New Roman" w:hAnsi="Times New Roman"/>
                <w:spacing w:val="26"/>
                <w:sz w:val="20"/>
                <w:szCs w:val="20"/>
              </w:rPr>
              <w:t xml:space="preserve"> </w:t>
            </w:r>
            <w:r w:rsidRPr="00C67B45">
              <w:rPr>
                <w:rFonts w:ascii="Times New Roman" w:hAnsi="Times New Roman"/>
                <w:spacing w:val="-1"/>
                <w:sz w:val="20"/>
                <w:szCs w:val="20"/>
              </w:rPr>
              <w:t>обеспеченности,</w:t>
            </w:r>
            <w:r w:rsidRPr="00C67B45">
              <w:rPr>
                <w:rFonts w:ascii="Times New Roman" w:hAnsi="Times New Roman"/>
                <w:spacing w:val="26"/>
                <w:sz w:val="20"/>
                <w:szCs w:val="20"/>
              </w:rPr>
              <w:t xml:space="preserve"> </w:t>
            </w:r>
            <w:r w:rsidRPr="00C67B45">
              <w:rPr>
                <w:rFonts w:ascii="Times New Roman" w:hAnsi="Times New Roman"/>
                <w:spacing w:val="-1"/>
                <w:sz w:val="20"/>
                <w:szCs w:val="20"/>
              </w:rPr>
              <w:t>мест</w:t>
            </w:r>
          </w:p>
        </w:tc>
        <w:tc>
          <w:tcPr>
            <w:tcW w:w="4087" w:type="dxa"/>
            <w:gridSpan w:val="14"/>
            <w:tcBorders>
              <w:top w:val="single" w:sz="4" w:space="0" w:color="000000"/>
              <w:left w:val="single" w:sz="4" w:space="0" w:color="000000"/>
              <w:bottom w:val="single" w:sz="4" w:space="0" w:color="000000"/>
              <w:right w:val="single" w:sz="4" w:space="0" w:color="000000"/>
            </w:tcBorders>
            <w:vAlign w:val="center"/>
          </w:tcPr>
          <w:p w14:paraId="5E07164E" w14:textId="5EA530AB" w:rsidR="00853B74" w:rsidRPr="00C67B45" w:rsidRDefault="00853B74" w:rsidP="00C67B45">
            <w:pPr>
              <w:pStyle w:val="TableParagraph"/>
              <w:kinsoku w:val="0"/>
              <w:overflowPunct w:val="0"/>
              <w:jc w:val="center"/>
              <w:rPr>
                <w:rFonts w:ascii="Times New Roman" w:hAnsi="Times New Roman"/>
                <w:sz w:val="20"/>
                <w:szCs w:val="20"/>
                <w:lang w:val="ru-RU"/>
              </w:rPr>
            </w:pPr>
            <w:r w:rsidRPr="00C67B45">
              <w:rPr>
                <w:rFonts w:ascii="Times New Roman" w:hAnsi="Times New Roman"/>
                <w:sz w:val="20"/>
                <w:szCs w:val="20"/>
              </w:rPr>
              <w:t xml:space="preserve">по </w:t>
            </w:r>
            <w:r w:rsidRPr="00C67B45">
              <w:rPr>
                <w:rFonts w:ascii="Times New Roman" w:hAnsi="Times New Roman"/>
                <w:spacing w:val="-1"/>
                <w:sz w:val="20"/>
                <w:szCs w:val="20"/>
              </w:rPr>
              <w:t>заданию</w:t>
            </w:r>
            <w:r w:rsidRPr="00C67B45">
              <w:rPr>
                <w:rFonts w:ascii="Times New Roman" w:hAnsi="Times New Roman"/>
                <w:sz w:val="20"/>
                <w:szCs w:val="20"/>
              </w:rPr>
              <w:t xml:space="preserve"> на </w:t>
            </w:r>
            <w:r w:rsidRPr="00C67B45">
              <w:rPr>
                <w:rFonts w:ascii="Times New Roman" w:hAnsi="Times New Roman"/>
                <w:spacing w:val="-1"/>
                <w:sz w:val="20"/>
                <w:szCs w:val="20"/>
              </w:rPr>
              <w:t>проектирование</w:t>
            </w:r>
          </w:p>
        </w:tc>
      </w:tr>
      <w:tr w:rsidR="00853B74" w:rsidRPr="00C67B45" w14:paraId="1ECCC6C3" w14:textId="77777777" w:rsidTr="004F240A">
        <w:trPr>
          <w:trHeight w:hRule="exact" w:val="2120"/>
          <w:jc w:val="center"/>
        </w:trPr>
        <w:tc>
          <w:tcPr>
            <w:tcW w:w="336" w:type="dxa"/>
            <w:tcBorders>
              <w:top w:val="single" w:sz="4" w:space="0" w:color="000000"/>
              <w:left w:val="single" w:sz="4" w:space="0" w:color="000000"/>
              <w:bottom w:val="single" w:sz="4" w:space="0" w:color="000000"/>
              <w:right w:val="single" w:sz="4" w:space="0" w:color="000000"/>
            </w:tcBorders>
            <w:vAlign w:val="center"/>
          </w:tcPr>
          <w:p w14:paraId="4DCD7CCA" w14:textId="77777777" w:rsidR="00853B74" w:rsidRPr="00C67B45" w:rsidRDefault="00853B74" w:rsidP="00C67B45">
            <w:pPr>
              <w:spacing w:after="0" w:line="240" w:lineRule="auto"/>
              <w:ind w:firstLine="0"/>
              <w:jc w:val="center"/>
              <w:rPr>
                <w:sz w:val="20"/>
                <w:szCs w:val="20"/>
              </w:rPr>
            </w:pPr>
          </w:p>
        </w:tc>
        <w:tc>
          <w:tcPr>
            <w:tcW w:w="1502" w:type="dxa"/>
            <w:tcBorders>
              <w:top w:val="single" w:sz="4" w:space="0" w:color="000000"/>
              <w:left w:val="single" w:sz="4" w:space="0" w:color="000000"/>
              <w:bottom w:val="single" w:sz="4" w:space="0" w:color="000000"/>
              <w:right w:val="single" w:sz="4" w:space="0" w:color="000000"/>
            </w:tcBorders>
            <w:vAlign w:val="center"/>
          </w:tcPr>
          <w:p w14:paraId="5F3925A3" w14:textId="77777777" w:rsidR="00853B74" w:rsidRPr="00C67B45" w:rsidRDefault="00853B74" w:rsidP="00C67B45">
            <w:pPr>
              <w:spacing w:after="0" w:line="240" w:lineRule="auto"/>
              <w:ind w:firstLine="0"/>
              <w:jc w:val="center"/>
              <w:rPr>
                <w:sz w:val="20"/>
                <w:szCs w:val="20"/>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2E65D50D" w14:textId="77777777" w:rsidR="00853B74" w:rsidRPr="00C67B45" w:rsidRDefault="00853B74" w:rsidP="00C67B45">
            <w:pPr>
              <w:spacing w:after="0" w:line="240" w:lineRule="auto"/>
              <w:ind w:firstLine="0"/>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13AB30B6" w14:textId="35312223" w:rsidR="00853B74" w:rsidRPr="00C67B45" w:rsidRDefault="00853B74" w:rsidP="00C67B45">
            <w:pPr>
              <w:pStyle w:val="TableParagraph"/>
              <w:kinsoku w:val="0"/>
              <w:overflowPunct w:val="0"/>
              <w:jc w:val="center"/>
              <w:rPr>
                <w:rFonts w:ascii="Times New Roman" w:hAnsi="Times New Roman"/>
                <w:spacing w:val="-1"/>
                <w:sz w:val="20"/>
                <w:szCs w:val="20"/>
                <w:lang w:val="ru-RU"/>
              </w:rPr>
            </w:pPr>
            <w:r w:rsidRPr="00C67B45">
              <w:rPr>
                <w:rFonts w:ascii="Times New Roman" w:hAnsi="Times New Roman"/>
                <w:spacing w:val="-1"/>
                <w:sz w:val="20"/>
                <w:szCs w:val="20"/>
                <w:lang w:val="ru-RU"/>
              </w:rPr>
              <w:t>Расчет</w:t>
            </w:r>
            <w:r w:rsidRPr="00C67B45">
              <w:rPr>
                <w:rFonts w:ascii="Times New Roman" w:hAnsi="Times New Roman"/>
                <w:sz w:val="20"/>
                <w:szCs w:val="20"/>
                <w:lang w:val="ru-RU"/>
              </w:rPr>
              <w:t>ный по</w:t>
            </w:r>
            <w:r w:rsidRPr="00C67B45">
              <w:rPr>
                <w:rFonts w:ascii="Times New Roman" w:hAnsi="Times New Roman"/>
                <w:spacing w:val="-1"/>
                <w:sz w:val="20"/>
                <w:szCs w:val="20"/>
                <w:lang w:val="ru-RU"/>
              </w:rPr>
              <w:t>казатель</w:t>
            </w:r>
            <w:r w:rsidRPr="00C67B45">
              <w:rPr>
                <w:rFonts w:ascii="Times New Roman" w:hAnsi="Times New Roman"/>
                <w:spacing w:val="25"/>
                <w:sz w:val="20"/>
                <w:szCs w:val="20"/>
                <w:lang w:val="ru-RU"/>
              </w:rPr>
              <w:t xml:space="preserve"> </w:t>
            </w:r>
            <w:r w:rsidRPr="00C67B45">
              <w:rPr>
                <w:rFonts w:ascii="Times New Roman" w:hAnsi="Times New Roman"/>
                <w:sz w:val="20"/>
                <w:szCs w:val="20"/>
                <w:lang w:val="ru-RU"/>
              </w:rPr>
              <w:t>мини</w:t>
            </w:r>
            <w:r w:rsidRPr="00C67B45">
              <w:rPr>
                <w:rFonts w:ascii="Times New Roman" w:hAnsi="Times New Roman"/>
                <w:spacing w:val="-1"/>
                <w:sz w:val="20"/>
                <w:szCs w:val="20"/>
                <w:lang w:val="ru-RU"/>
              </w:rPr>
              <w:t>мально</w:t>
            </w:r>
            <w:r w:rsidRPr="00C67B45">
              <w:rPr>
                <w:rFonts w:ascii="Times New Roman" w:hAnsi="Times New Roman"/>
                <w:spacing w:val="24"/>
                <w:sz w:val="20"/>
                <w:szCs w:val="20"/>
                <w:lang w:val="ru-RU"/>
              </w:rPr>
              <w:t xml:space="preserve"> </w:t>
            </w:r>
            <w:r w:rsidRPr="00C67B45">
              <w:rPr>
                <w:rFonts w:ascii="Times New Roman" w:hAnsi="Times New Roman"/>
                <w:spacing w:val="-2"/>
                <w:sz w:val="20"/>
                <w:szCs w:val="20"/>
                <w:lang w:val="ru-RU"/>
              </w:rPr>
              <w:t>допу</w:t>
            </w:r>
            <w:r w:rsidRPr="00C67B45">
              <w:rPr>
                <w:rFonts w:ascii="Times New Roman" w:hAnsi="Times New Roman"/>
                <w:spacing w:val="-1"/>
                <w:sz w:val="20"/>
                <w:szCs w:val="20"/>
                <w:lang w:val="ru-RU"/>
              </w:rPr>
              <w:t>стимой</w:t>
            </w:r>
            <w:r w:rsidRPr="00C67B45">
              <w:rPr>
                <w:rFonts w:ascii="Times New Roman" w:hAnsi="Times New Roman"/>
                <w:spacing w:val="24"/>
                <w:sz w:val="20"/>
                <w:szCs w:val="20"/>
                <w:lang w:val="ru-RU"/>
              </w:rPr>
              <w:t xml:space="preserve"> </w:t>
            </w:r>
            <w:r w:rsidRPr="00C67B45">
              <w:rPr>
                <w:rFonts w:ascii="Times New Roman" w:hAnsi="Times New Roman"/>
                <w:spacing w:val="-1"/>
                <w:sz w:val="20"/>
                <w:szCs w:val="20"/>
                <w:lang w:val="ru-RU"/>
              </w:rPr>
              <w:t>площади</w:t>
            </w:r>
            <w:r w:rsidRPr="00C67B45">
              <w:rPr>
                <w:rFonts w:ascii="Times New Roman" w:hAnsi="Times New Roman"/>
                <w:spacing w:val="26"/>
                <w:sz w:val="20"/>
                <w:szCs w:val="20"/>
                <w:lang w:val="ru-RU"/>
              </w:rPr>
              <w:t xml:space="preserve"> </w:t>
            </w:r>
            <w:r w:rsidRPr="00C67B45">
              <w:rPr>
                <w:rFonts w:ascii="Times New Roman" w:hAnsi="Times New Roman"/>
                <w:sz w:val="20"/>
                <w:szCs w:val="20"/>
                <w:lang w:val="ru-RU"/>
              </w:rPr>
              <w:t>территории для раз</w:t>
            </w:r>
            <w:r w:rsidRPr="00C67B45">
              <w:rPr>
                <w:rFonts w:ascii="Times New Roman" w:hAnsi="Times New Roman"/>
                <w:spacing w:val="-1"/>
                <w:sz w:val="20"/>
                <w:szCs w:val="20"/>
                <w:lang w:val="ru-RU"/>
              </w:rPr>
              <w:t>меще</w:t>
            </w:r>
            <w:r w:rsidRPr="00C67B45">
              <w:rPr>
                <w:rFonts w:ascii="Times New Roman" w:hAnsi="Times New Roman"/>
                <w:sz w:val="20"/>
                <w:szCs w:val="20"/>
                <w:lang w:val="ru-RU"/>
              </w:rPr>
              <w:t>ния объ</w:t>
            </w:r>
            <w:r w:rsidRPr="00C67B45">
              <w:rPr>
                <w:rFonts w:ascii="Times New Roman" w:hAnsi="Times New Roman"/>
                <w:spacing w:val="-1"/>
                <w:sz w:val="20"/>
                <w:szCs w:val="20"/>
                <w:lang w:val="ru-RU"/>
              </w:rPr>
              <w:t>екта</w:t>
            </w:r>
          </w:p>
        </w:tc>
        <w:tc>
          <w:tcPr>
            <w:tcW w:w="1332" w:type="dxa"/>
            <w:tcBorders>
              <w:top w:val="single" w:sz="4" w:space="0" w:color="000000"/>
              <w:left w:val="single" w:sz="4" w:space="0" w:color="000000"/>
              <w:bottom w:val="single" w:sz="4" w:space="0" w:color="000000"/>
              <w:right w:val="single" w:sz="4" w:space="0" w:color="000000"/>
            </w:tcBorders>
            <w:vAlign w:val="center"/>
          </w:tcPr>
          <w:p w14:paraId="2978798E" w14:textId="4AC2948B" w:rsidR="00853B74" w:rsidRPr="00C67B45" w:rsidRDefault="00853B74" w:rsidP="00C67B45">
            <w:pPr>
              <w:pStyle w:val="TableParagraph"/>
              <w:kinsoku w:val="0"/>
              <w:overflowPunct w:val="0"/>
              <w:jc w:val="center"/>
              <w:rPr>
                <w:rFonts w:ascii="Times New Roman" w:hAnsi="Times New Roman"/>
                <w:spacing w:val="-1"/>
                <w:sz w:val="20"/>
                <w:szCs w:val="20"/>
                <w:lang w:val="ru-RU"/>
              </w:rPr>
            </w:pPr>
            <w:r w:rsidRPr="00C67B45">
              <w:rPr>
                <w:rFonts w:ascii="Times New Roman" w:hAnsi="Times New Roman"/>
                <w:spacing w:val="-1"/>
                <w:sz w:val="20"/>
                <w:szCs w:val="20"/>
                <w:lang w:val="ru-RU"/>
              </w:rPr>
              <w:t>Размер</w:t>
            </w:r>
            <w:r w:rsidRPr="00C67B45">
              <w:rPr>
                <w:rFonts w:ascii="Times New Roman" w:hAnsi="Times New Roman"/>
                <w:spacing w:val="23"/>
                <w:sz w:val="20"/>
                <w:szCs w:val="20"/>
                <w:lang w:val="ru-RU"/>
              </w:rPr>
              <w:t xml:space="preserve"> </w:t>
            </w:r>
            <w:r w:rsidRPr="00C67B45">
              <w:rPr>
                <w:rFonts w:ascii="Times New Roman" w:hAnsi="Times New Roman"/>
                <w:spacing w:val="-1"/>
                <w:sz w:val="20"/>
                <w:szCs w:val="20"/>
                <w:lang w:val="ru-RU"/>
              </w:rPr>
              <w:t>земельно</w:t>
            </w:r>
            <w:r w:rsidRPr="00C67B45">
              <w:rPr>
                <w:rFonts w:ascii="Times New Roman" w:hAnsi="Times New Roman"/>
                <w:sz w:val="20"/>
                <w:szCs w:val="20"/>
                <w:lang w:val="ru-RU"/>
              </w:rPr>
              <w:t>го</w:t>
            </w:r>
            <w:r w:rsidRPr="00C67B45">
              <w:rPr>
                <w:rFonts w:ascii="Times New Roman" w:hAnsi="Times New Roman"/>
                <w:spacing w:val="2"/>
                <w:sz w:val="20"/>
                <w:szCs w:val="20"/>
                <w:lang w:val="ru-RU"/>
              </w:rPr>
              <w:t xml:space="preserve"> </w:t>
            </w:r>
            <w:r w:rsidRPr="00C67B45">
              <w:rPr>
                <w:rFonts w:ascii="Times New Roman" w:hAnsi="Times New Roman"/>
                <w:spacing w:val="-1"/>
                <w:sz w:val="20"/>
                <w:szCs w:val="20"/>
                <w:lang w:val="ru-RU"/>
              </w:rPr>
              <w:t>участка,</w:t>
            </w:r>
            <w:r w:rsidRPr="00C67B45">
              <w:rPr>
                <w:rFonts w:ascii="Times New Roman" w:hAnsi="Times New Roman"/>
                <w:sz w:val="20"/>
                <w:szCs w:val="20"/>
                <w:lang w:val="ru-RU"/>
              </w:rPr>
              <w:t xml:space="preserve"> га</w:t>
            </w:r>
          </w:p>
        </w:tc>
        <w:tc>
          <w:tcPr>
            <w:tcW w:w="4087" w:type="dxa"/>
            <w:gridSpan w:val="14"/>
            <w:tcBorders>
              <w:top w:val="single" w:sz="4" w:space="0" w:color="000000"/>
              <w:left w:val="single" w:sz="4" w:space="0" w:color="000000"/>
              <w:bottom w:val="single" w:sz="4" w:space="0" w:color="000000"/>
              <w:right w:val="single" w:sz="4" w:space="0" w:color="000000"/>
            </w:tcBorders>
            <w:vAlign w:val="center"/>
          </w:tcPr>
          <w:p w14:paraId="4C52C7EE" w14:textId="225C1615" w:rsidR="00853B74" w:rsidRPr="00C67B45" w:rsidRDefault="00853B74" w:rsidP="00C67B45">
            <w:pPr>
              <w:pStyle w:val="TableParagraph"/>
              <w:kinsoku w:val="0"/>
              <w:overflowPunct w:val="0"/>
              <w:jc w:val="center"/>
              <w:rPr>
                <w:rFonts w:ascii="Times New Roman" w:hAnsi="Times New Roman"/>
                <w:sz w:val="20"/>
                <w:szCs w:val="20"/>
                <w:lang w:val="ru-RU"/>
              </w:rPr>
            </w:pPr>
            <w:r w:rsidRPr="00C67B45">
              <w:rPr>
                <w:rFonts w:ascii="Times New Roman" w:hAnsi="Times New Roman"/>
                <w:sz w:val="20"/>
                <w:szCs w:val="20"/>
              </w:rPr>
              <w:t xml:space="preserve">по </w:t>
            </w:r>
            <w:r w:rsidRPr="00C67B45">
              <w:rPr>
                <w:rFonts w:ascii="Times New Roman" w:hAnsi="Times New Roman"/>
                <w:spacing w:val="-1"/>
                <w:sz w:val="20"/>
                <w:szCs w:val="20"/>
              </w:rPr>
              <w:t>заданию</w:t>
            </w:r>
            <w:r w:rsidRPr="00C67B45">
              <w:rPr>
                <w:rFonts w:ascii="Times New Roman" w:hAnsi="Times New Roman"/>
                <w:sz w:val="20"/>
                <w:szCs w:val="20"/>
              </w:rPr>
              <w:t xml:space="preserve"> на</w:t>
            </w:r>
            <w:r w:rsidRPr="00C67B45">
              <w:rPr>
                <w:rFonts w:ascii="Times New Roman" w:hAnsi="Times New Roman"/>
                <w:spacing w:val="-1"/>
                <w:sz w:val="20"/>
                <w:szCs w:val="20"/>
              </w:rPr>
              <w:t xml:space="preserve"> проектирование</w:t>
            </w:r>
          </w:p>
        </w:tc>
      </w:tr>
      <w:tr w:rsidR="00853B74" w:rsidRPr="00C67B45" w14:paraId="2C2FC330" w14:textId="77777777" w:rsidTr="00732720">
        <w:trPr>
          <w:trHeight w:hRule="exact" w:val="719"/>
          <w:jc w:val="center"/>
        </w:trPr>
        <w:tc>
          <w:tcPr>
            <w:tcW w:w="336" w:type="dxa"/>
            <w:tcBorders>
              <w:top w:val="single" w:sz="4" w:space="0" w:color="000000"/>
              <w:left w:val="single" w:sz="4" w:space="0" w:color="000000"/>
              <w:bottom w:val="single" w:sz="4" w:space="0" w:color="000000"/>
              <w:right w:val="single" w:sz="4" w:space="0" w:color="000000"/>
            </w:tcBorders>
            <w:vAlign w:val="center"/>
          </w:tcPr>
          <w:p w14:paraId="30F1DD64" w14:textId="77777777" w:rsidR="00853B74" w:rsidRPr="00C67B45" w:rsidRDefault="00853B74" w:rsidP="00C67B45">
            <w:pPr>
              <w:spacing w:after="0" w:line="240" w:lineRule="auto"/>
              <w:ind w:firstLine="0"/>
              <w:jc w:val="center"/>
              <w:rPr>
                <w:sz w:val="20"/>
                <w:szCs w:val="20"/>
              </w:rPr>
            </w:pPr>
          </w:p>
        </w:tc>
        <w:tc>
          <w:tcPr>
            <w:tcW w:w="1502" w:type="dxa"/>
            <w:tcBorders>
              <w:top w:val="single" w:sz="4" w:space="0" w:color="000000"/>
              <w:left w:val="single" w:sz="4" w:space="0" w:color="000000"/>
              <w:bottom w:val="single" w:sz="4" w:space="0" w:color="000000"/>
              <w:right w:val="single" w:sz="4" w:space="0" w:color="000000"/>
            </w:tcBorders>
            <w:vAlign w:val="center"/>
          </w:tcPr>
          <w:p w14:paraId="49C701CC" w14:textId="77777777" w:rsidR="00853B74" w:rsidRPr="00C67B45" w:rsidRDefault="00853B74" w:rsidP="00C67B45">
            <w:pPr>
              <w:spacing w:after="0" w:line="240" w:lineRule="auto"/>
              <w:ind w:firstLine="0"/>
              <w:jc w:val="center"/>
              <w:rPr>
                <w:sz w:val="20"/>
                <w:szCs w:val="20"/>
              </w:rPr>
            </w:pPr>
          </w:p>
        </w:tc>
        <w:tc>
          <w:tcPr>
            <w:tcW w:w="3884" w:type="dxa"/>
            <w:gridSpan w:val="3"/>
            <w:tcBorders>
              <w:top w:val="single" w:sz="4" w:space="0" w:color="000000"/>
              <w:left w:val="single" w:sz="4" w:space="0" w:color="000000"/>
              <w:bottom w:val="single" w:sz="4" w:space="0" w:color="000000"/>
              <w:right w:val="single" w:sz="4" w:space="0" w:color="000000"/>
            </w:tcBorders>
            <w:vAlign w:val="center"/>
          </w:tcPr>
          <w:p w14:paraId="7F00A007" w14:textId="54ED3C62" w:rsidR="00853B74" w:rsidRPr="00C67B45" w:rsidRDefault="00853B74" w:rsidP="00C67B45">
            <w:pPr>
              <w:pStyle w:val="TableParagraph"/>
              <w:kinsoku w:val="0"/>
              <w:overflowPunct w:val="0"/>
              <w:jc w:val="center"/>
              <w:rPr>
                <w:rFonts w:ascii="Times New Roman" w:hAnsi="Times New Roman"/>
                <w:spacing w:val="-1"/>
                <w:sz w:val="20"/>
                <w:szCs w:val="20"/>
                <w:lang w:val="ru-RU"/>
              </w:rPr>
            </w:pPr>
            <w:r w:rsidRPr="00C67B45">
              <w:rPr>
                <w:rFonts w:ascii="Times New Roman" w:hAnsi="Times New Roman"/>
                <w:spacing w:val="-1"/>
                <w:sz w:val="20"/>
                <w:szCs w:val="20"/>
                <w:lang w:val="ru-RU"/>
              </w:rPr>
              <w:t>Расчетный</w:t>
            </w:r>
            <w:r w:rsidRPr="00C67B45">
              <w:rPr>
                <w:rFonts w:ascii="Times New Roman" w:hAnsi="Times New Roman"/>
                <w:sz w:val="20"/>
                <w:szCs w:val="20"/>
                <w:lang w:val="ru-RU"/>
              </w:rPr>
              <w:t xml:space="preserve"> </w:t>
            </w:r>
            <w:r w:rsidRPr="00C67B45">
              <w:rPr>
                <w:rFonts w:ascii="Times New Roman" w:hAnsi="Times New Roman"/>
                <w:spacing w:val="-1"/>
                <w:sz w:val="20"/>
                <w:szCs w:val="20"/>
                <w:lang w:val="ru-RU"/>
              </w:rPr>
              <w:t>показатель</w:t>
            </w:r>
            <w:r w:rsidRPr="00C67B45">
              <w:rPr>
                <w:rFonts w:ascii="Times New Roman" w:hAnsi="Times New Roman"/>
                <w:spacing w:val="-2"/>
                <w:sz w:val="20"/>
                <w:szCs w:val="20"/>
                <w:lang w:val="ru-RU"/>
              </w:rPr>
              <w:t xml:space="preserve"> </w:t>
            </w:r>
            <w:r w:rsidRPr="00C67B45">
              <w:rPr>
                <w:rFonts w:ascii="Times New Roman" w:hAnsi="Times New Roman"/>
                <w:sz w:val="20"/>
                <w:szCs w:val="20"/>
                <w:lang w:val="ru-RU"/>
              </w:rPr>
              <w:t>макси</w:t>
            </w:r>
            <w:r w:rsidRPr="00C67B45">
              <w:rPr>
                <w:rFonts w:ascii="Times New Roman" w:hAnsi="Times New Roman"/>
                <w:spacing w:val="-1"/>
                <w:sz w:val="20"/>
                <w:szCs w:val="20"/>
                <w:lang w:val="ru-RU"/>
              </w:rPr>
              <w:t>мально</w:t>
            </w:r>
            <w:r w:rsidRPr="00C67B45">
              <w:rPr>
                <w:rFonts w:ascii="Times New Roman" w:hAnsi="Times New Roman"/>
                <w:sz w:val="20"/>
                <w:szCs w:val="20"/>
                <w:lang w:val="ru-RU"/>
              </w:rPr>
              <w:t xml:space="preserve"> </w:t>
            </w:r>
            <w:r w:rsidRPr="00C67B45">
              <w:rPr>
                <w:rFonts w:ascii="Times New Roman" w:hAnsi="Times New Roman"/>
                <w:spacing w:val="-1"/>
                <w:sz w:val="20"/>
                <w:szCs w:val="20"/>
                <w:lang w:val="ru-RU"/>
              </w:rPr>
              <w:t>допустимого</w:t>
            </w:r>
            <w:r w:rsidRPr="00C67B45">
              <w:rPr>
                <w:rFonts w:ascii="Times New Roman" w:hAnsi="Times New Roman"/>
                <w:spacing w:val="2"/>
                <w:sz w:val="20"/>
                <w:szCs w:val="20"/>
                <w:lang w:val="ru-RU"/>
              </w:rPr>
              <w:t xml:space="preserve"> </w:t>
            </w:r>
            <w:r w:rsidRPr="00C67B45">
              <w:rPr>
                <w:rFonts w:ascii="Times New Roman" w:hAnsi="Times New Roman"/>
                <w:spacing w:val="-1"/>
                <w:sz w:val="20"/>
                <w:szCs w:val="20"/>
                <w:lang w:val="ru-RU"/>
              </w:rPr>
              <w:t>уровня</w:t>
            </w:r>
            <w:r w:rsidRPr="00C67B45">
              <w:rPr>
                <w:rFonts w:ascii="Times New Roman" w:hAnsi="Times New Roman"/>
                <w:sz w:val="20"/>
                <w:szCs w:val="20"/>
                <w:lang w:val="ru-RU"/>
              </w:rPr>
              <w:t xml:space="preserve"> тер</w:t>
            </w:r>
            <w:r w:rsidRPr="00C67B45">
              <w:rPr>
                <w:rFonts w:ascii="Times New Roman" w:hAnsi="Times New Roman"/>
                <w:spacing w:val="-1"/>
                <w:sz w:val="20"/>
                <w:szCs w:val="20"/>
                <w:lang w:val="ru-RU"/>
              </w:rPr>
              <w:t>риториальной</w:t>
            </w:r>
            <w:r w:rsidRPr="00C67B45">
              <w:rPr>
                <w:rFonts w:ascii="Times New Roman" w:hAnsi="Times New Roman"/>
                <w:sz w:val="20"/>
                <w:szCs w:val="20"/>
                <w:lang w:val="ru-RU"/>
              </w:rPr>
              <w:t xml:space="preserve"> </w:t>
            </w:r>
            <w:r w:rsidRPr="00C67B45">
              <w:rPr>
                <w:rFonts w:ascii="Times New Roman" w:hAnsi="Times New Roman"/>
                <w:spacing w:val="-1"/>
                <w:sz w:val="20"/>
                <w:szCs w:val="20"/>
                <w:lang w:val="ru-RU"/>
              </w:rPr>
              <w:t>доступности</w:t>
            </w:r>
          </w:p>
        </w:tc>
        <w:tc>
          <w:tcPr>
            <w:tcW w:w="4087" w:type="dxa"/>
            <w:gridSpan w:val="14"/>
            <w:tcBorders>
              <w:top w:val="single" w:sz="4" w:space="0" w:color="000000"/>
              <w:left w:val="single" w:sz="4" w:space="0" w:color="000000"/>
              <w:bottom w:val="single" w:sz="4" w:space="0" w:color="000000"/>
              <w:right w:val="single" w:sz="4" w:space="0" w:color="000000"/>
            </w:tcBorders>
            <w:vAlign w:val="center"/>
          </w:tcPr>
          <w:p w14:paraId="118165EC" w14:textId="00D73AEA" w:rsidR="00853B74" w:rsidRPr="00C67B45" w:rsidRDefault="00853B74" w:rsidP="00C67B45">
            <w:pPr>
              <w:pStyle w:val="TableParagraph"/>
              <w:kinsoku w:val="0"/>
              <w:overflowPunct w:val="0"/>
              <w:jc w:val="center"/>
              <w:rPr>
                <w:rFonts w:ascii="Times New Roman" w:hAnsi="Times New Roman"/>
                <w:sz w:val="20"/>
                <w:szCs w:val="20"/>
                <w:lang w:val="ru-RU"/>
              </w:rPr>
            </w:pPr>
            <w:r w:rsidRPr="00C67B45">
              <w:rPr>
                <w:rFonts w:ascii="Times New Roman" w:hAnsi="Times New Roman"/>
                <w:sz w:val="20"/>
                <w:szCs w:val="20"/>
              </w:rPr>
              <w:t>не</w:t>
            </w:r>
            <w:r w:rsidRPr="00C67B45">
              <w:rPr>
                <w:rFonts w:ascii="Times New Roman" w:hAnsi="Times New Roman"/>
                <w:spacing w:val="-1"/>
                <w:sz w:val="20"/>
                <w:szCs w:val="20"/>
              </w:rPr>
              <w:t xml:space="preserve"> нормируется</w:t>
            </w:r>
          </w:p>
        </w:tc>
      </w:tr>
      <w:tr w:rsidR="00853B74" w:rsidRPr="00C67B45" w14:paraId="4F6F23D5" w14:textId="77777777" w:rsidTr="004F240A">
        <w:trPr>
          <w:trHeight w:hRule="exact" w:val="1693"/>
          <w:jc w:val="center"/>
        </w:trPr>
        <w:tc>
          <w:tcPr>
            <w:tcW w:w="336" w:type="dxa"/>
            <w:tcBorders>
              <w:top w:val="single" w:sz="4" w:space="0" w:color="000000"/>
              <w:left w:val="single" w:sz="4" w:space="0" w:color="000000"/>
              <w:bottom w:val="single" w:sz="4" w:space="0" w:color="000000"/>
              <w:right w:val="single" w:sz="4" w:space="0" w:color="000000"/>
            </w:tcBorders>
            <w:vAlign w:val="center"/>
          </w:tcPr>
          <w:p w14:paraId="3F5FC19C" w14:textId="4BD27205" w:rsidR="00853B74" w:rsidRPr="00C67B45" w:rsidRDefault="00853B74" w:rsidP="00C67B45">
            <w:pPr>
              <w:spacing w:after="0" w:line="240" w:lineRule="auto"/>
              <w:ind w:firstLine="0"/>
              <w:jc w:val="center"/>
              <w:rPr>
                <w:sz w:val="20"/>
                <w:szCs w:val="20"/>
              </w:rPr>
            </w:pPr>
            <w:r w:rsidRPr="00C67B45">
              <w:rPr>
                <w:sz w:val="20"/>
                <w:szCs w:val="20"/>
              </w:rPr>
              <w:t>10.</w:t>
            </w:r>
          </w:p>
        </w:tc>
        <w:tc>
          <w:tcPr>
            <w:tcW w:w="1502" w:type="dxa"/>
            <w:tcBorders>
              <w:top w:val="single" w:sz="4" w:space="0" w:color="000000"/>
              <w:left w:val="single" w:sz="4" w:space="0" w:color="000000"/>
              <w:bottom w:val="single" w:sz="4" w:space="0" w:color="000000"/>
              <w:right w:val="single" w:sz="4" w:space="0" w:color="000000"/>
            </w:tcBorders>
            <w:vAlign w:val="center"/>
          </w:tcPr>
          <w:p w14:paraId="579347DA" w14:textId="6819AE42" w:rsidR="00853B74" w:rsidRPr="00C67B45" w:rsidRDefault="00853B74" w:rsidP="00C67B45">
            <w:pPr>
              <w:spacing w:after="0" w:line="240" w:lineRule="auto"/>
              <w:ind w:firstLine="0"/>
              <w:jc w:val="center"/>
              <w:rPr>
                <w:sz w:val="20"/>
                <w:szCs w:val="20"/>
              </w:rPr>
            </w:pPr>
            <w:r w:rsidRPr="00C67B45">
              <w:rPr>
                <w:spacing w:val="-1"/>
                <w:sz w:val="20"/>
                <w:szCs w:val="20"/>
              </w:rPr>
              <w:t>Образовательные</w:t>
            </w:r>
            <w:r w:rsidRPr="00C67B45">
              <w:rPr>
                <w:spacing w:val="26"/>
                <w:sz w:val="20"/>
                <w:szCs w:val="20"/>
              </w:rPr>
              <w:t xml:space="preserve"> </w:t>
            </w:r>
            <w:r w:rsidRPr="00C67B45">
              <w:rPr>
                <w:spacing w:val="-1"/>
                <w:sz w:val="20"/>
                <w:szCs w:val="20"/>
              </w:rPr>
              <w:t>организа</w:t>
            </w:r>
            <w:r w:rsidRPr="00C67B45">
              <w:rPr>
                <w:sz w:val="20"/>
                <w:szCs w:val="20"/>
              </w:rPr>
              <w:t>ции</w:t>
            </w:r>
            <w:r w:rsidRPr="00C67B45">
              <w:rPr>
                <w:spacing w:val="-2"/>
                <w:sz w:val="20"/>
                <w:szCs w:val="20"/>
              </w:rPr>
              <w:t xml:space="preserve"> </w:t>
            </w:r>
            <w:r w:rsidRPr="00C67B45">
              <w:rPr>
                <w:sz w:val="20"/>
                <w:szCs w:val="20"/>
              </w:rPr>
              <w:t xml:space="preserve">для </w:t>
            </w:r>
            <w:r w:rsidRPr="00C67B45">
              <w:rPr>
                <w:spacing w:val="-1"/>
                <w:sz w:val="20"/>
                <w:szCs w:val="20"/>
              </w:rPr>
              <w:t>детей</w:t>
            </w:r>
            <w:r w:rsidR="009E39BE">
              <w:rPr>
                <w:spacing w:val="-1"/>
                <w:sz w:val="20"/>
                <w:szCs w:val="20"/>
              </w:rPr>
              <w:t xml:space="preserve"> </w:t>
            </w:r>
            <w:r w:rsidRPr="00C67B45">
              <w:rPr>
                <w:sz w:val="20"/>
                <w:szCs w:val="20"/>
              </w:rPr>
              <w:t xml:space="preserve">сирот и </w:t>
            </w:r>
            <w:r w:rsidRPr="00C67B45">
              <w:rPr>
                <w:spacing w:val="-1"/>
                <w:sz w:val="20"/>
                <w:szCs w:val="20"/>
              </w:rPr>
              <w:t>детей,</w:t>
            </w:r>
            <w:r w:rsidRPr="00C67B45">
              <w:rPr>
                <w:spacing w:val="23"/>
                <w:sz w:val="20"/>
                <w:szCs w:val="20"/>
              </w:rPr>
              <w:t xml:space="preserve"> </w:t>
            </w:r>
            <w:r w:rsidRPr="00C67B45">
              <w:rPr>
                <w:sz w:val="20"/>
                <w:szCs w:val="20"/>
              </w:rPr>
              <w:t>оставших</w:t>
            </w:r>
            <w:r w:rsidRPr="00C67B45">
              <w:rPr>
                <w:spacing w:val="-1"/>
                <w:sz w:val="20"/>
                <w:szCs w:val="20"/>
              </w:rPr>
              <w:t xml:space="preserve"> ся</w:t>
            </w:r>
            <w:r w:rsidRPr="00C67B45">
              <w:rPr>
                <w:sz w:val="20"/>
                <w:szCs w:val="20"/>
              </w:rPr>
              <w:t xml:space="preserve"> </w:t>
            </w:r>
            <w:r w:rsidRPr="00C67B45">
              <w:rPr>
                <w:spacing w:val="-1"/>
                <w:sz w:val="20"/>
                <w:szCs w:val="20"/>
              </w:rPr>
              <w:t>без</w:t>
            </w:r>
            <w:r w:rsidRPr="00C67B45">
              <w:rPr>
                <w:sz w:val="20"/>
                <w:szCs w:val="20"/>
              </w:rPr>
              <w:t xml:space="preserve"> по</w:t>
            </w:r>
            <w:r w:rsidRPr="00C67B45">
              <w:rPr>
                <w:spacing w:val="-1"/>
                <w:sz w:val="20"/>
                <w:szCs w:val="20"/>
              </w:rPr>
              <w:t>печения</w:t>
            </w:r>
            <w:r w:rsidRPr="00C67B45">
              <w:rPr>
                <w:spacing w:val="24"/>
                <w:sz w:val="20"/>
                <w:szCs w:val="20"/>
              </w:rPr>
              <w:t xml:space="preserve"> </w:t>
            </w:r>
            <w:r w:rsidRPr="00C67B45">
              <w:rPr>
                <w:spacing w:val="-1"/>
                <w:sz w:val="20"/>
                <w:szCs w:val="20"/>
              </w:rPr>
              <w:t>родителей</w:t>
            </w:r>
          </w:p>
        </w:tc>
        <w:tc>
          <w:tcPr>
            <w:tcW w:w="1418" w:type="dxa"/>
            <w:tcBorders>
              <w:top w:val="single" w:sz="4" w:space="0" w:color="000000"/>
              <w:left w:val="single" w:sz="4" w:space="0" w:color="000000"/>
              <w:bottom w:val="single" w:sz="4" w:space="0" w:color="000000"/>
              <w:right w:val="single" w:sz="4" w:space="0" w:color="000000"/>
            </w:tcBorders>
            <w:vAlign w:val="center"/>
          </w:tcPr>
          <w:p w14:paraId="4838494A" w14:textId="3CF09F3C" w:rsidR="00853B74" w:rsidRPr="00C67B45" w:rsidRDefault="00853B74" w:rsidP="00C67B45">
            <w:pPr>
              <w:spacing w:after="0" w:line="240" w:lineRule="auto"/>
              <w:ind w:firstLine="0"/>
              <w:jc w:val="center"/>
              <w:rPr>
                <w:sz w:val="20"/>
                <w:szCs w:val="20"/>
              </w:rPr>
            </w:pPr>
            <w:r w:rsidRPr="00C67B45">
              <w:rPr>
                <w:spacing w:val="-1"/>
                <w:sz w:val="20"/>
                <w:szCs w:val="20"/>
              </w:rPr>
              <w:t>Расчетные</w:t>
            </w:r>
            <w:r w:rsidRPr="00C67B45">
              <w:rPr>
                <w:spacing w:val="25"/>
                <w:sz w:val="20"/>
                <w:szCs w:val="20"/>
              </w:rPr>
              <w:t xml:space="preserve"> </w:t>
            </w:r>
            <w:r w:rsidRPr="00C67B45">
              <w:rPr>
                <w:spacing w:val="-1"/>
                <w:sz w:val="20"/>
                <w:szCs w:val="20"/>
              </w:rPr>
              <w:t>показате</w:t>
            </w:r>
            <w:r w:rsidRPr="00C67B45">
              <w:rPr>
                <w:sz w:val="20"/>
                <w:szCs w:val="20"/>
              </w:rPr>
              <w:t>ли</w:t>
            </w:r>
            <w:r w:rsidRPr="00C67B45">
              <w:rPr>
                <w:spacing w:val="1"/>
                <w:sz w:val="20"/>
                <w:szCs w:val="20"/>
              </w:rPr>
              <w:t xml:space="preserve"> </w:t>
            </w:r>
            <w:r w:rsidRPr="00C67B45">
              <w:rPr>
                <w:sz w:val="20"/>
                <w:szCs w:val="20"/>
              </w:rPr>
              <w:t>мини</w:t>
            </w:r>
            <w:r w:rsidRPr="00C67B45">
              <w:rPr>
                <w:spacing w:val="-1"/>
                <w:sz w:val="20"/>
                <w:szCs w:val="20"/>
              </w:rPr>
              <w:t>мально</w:t>
            </w:r>
            <w:r w:rsidRPr="00C67B45">
              <w:rPr>
                <w:spacing w:val="24"/>
                <w:sz w:val="20"/>
                <w:szCs w:val="20"/>
              </w:rPr>
              <w:t xml:space="preserve"> </w:t>
            </w:r>
            <w:r w:rsidRPr="00C67B45">
              <w:rPr>
                <w:sz w:val="20"/>
                <w:szCs w:val="20"/>
              </w:rPr>
              <w:t>до</w:t>
            </w:r>
            <w:r w:rsidRPr="00C67B45">
              <w:rPr>
                <w:spacing w:val="3"/>
                <w:sz w:val="20"/>
                <w:szCs w:val="20"/>
              </w:rPr>
              <w:t>п</w:t>
            </w:r>
            <w:r w:rsidRPr="00C67B45">
              <w:rPr>
                <w:spacing w:val="-5"/>
                <w:sz w:val="20"/>
                <w:szCs w:val="20"/>
              </w:rPr>
              <w:t>у</w:t>
            </w:r>
            <w:r w:rsidRPr="00C67B45">
              <w:rPr>
                <w:spacing w:val="-1"/>
                <w:sz w:val="20"/>
                <w:szCs w:val="20"/>
              </w:rPr>
              <w:t>с</w:t>
            </w:r>
            <w:r w:rsidRPr="00C67B45">
              <w:rPr>
                <w:spacing w:val="1"/>
                <w:sz w:val="20"/>
                <w:szCs w:val="20"/>
              </w:rPr>
              <w:t>ти</w:t>
            </w:r>
            <w:r w:rsidRPr="00C67B45">
              <w:rPr>
                <w:spacing w:val="-1"/>
                <w:sz w:val="20"/>
                <w:szCs w:val="20"/>
              </w:rPr>
              <w:t>мого</w:t>
            </w:r>
            <w:r w:rsidRPr="00C67B45">
              <w:rPr>
                <w:spacing w:val="23"/>
                <w:sz w:val="20"/>
                <w:szCs w:val="20"/>
              </w:rPr>
              <w:t xml:space="preserve"> </w:t>
            </w:r>
            <w:r w:rsidRPr="00C67B45">
              <w:rPr>
                <w:spacing w:val="-1"/>
                <w:sz w:val="20"/>
                <w:szCs w:val="20"/>
              </w:rPr>
              <w:t>уровня</w:t>
            </w:r>
            <w:r w:rsidRPr="00C67B45">
              <w:rPr>
                <w:spacing w:val="23"/>
                <w:sz w:val="20"/>
                <w:szCs w:val="20"/>
              </w:rPr>
              <w:t xml:space="preserve"> </w:t>
            </w:r>
            <w:r w:rsidRPr="00C67B45">
              <w:rPr>
                <w:spacing w:val="-1"/>
                <w:sz w:val="20"/>
                <w:szCs w:val="20"/>
              </w:rPr>
              <w:t>обеспе ченности</w:t>
            </w:r>
          </w:p>
        </w:tc>
        <w:tc>
          <w:tcPr>
            <w:tcW w:w="1134" w:type="dxa"/>
            <w:tcBorders>
              <w:top w:val="single" w:sz="4" w:space="0" w:color="000000"/>
              <w:left w:val="single" w:sz="4" w:space="0" w:color="000000"/>
              <w:bottom w:val="single" w:sz="4" w:space="0" w:color="000000"/>
              <w:right w:val="single" w:sz="4" w:space="0" w:color="000000"/>
            </w:tcBorders>
            <w:vAlign w:val="center"/>
          </w:tcPr>
          <w:p w14:paraId="32608695" w14:textId="1DCFF2E1" w:rsidR="00853B74" w:rsidRPr="00C67B45" w:rsidRDefault="00853B74" w:rsidP="00C67B45">
            <w:pPr>
              <w:pStyle w:val="TableParagraph"/>
              <w:kinsoku w:val="0"/>
              <w:overflowPunct w:val="0"/>
              <w:jc w:val="center"/>
              <w:rPr>
                <w:rFonts w:ascii="Times New Roman" w:hAnsi="Times New Roman"/>
                <w:spacing w:val="-1"/>
                <w:sz w:val="20"/>
                <w:szCs w:val="20"/>
                <w:lang w:val="ru-RU"/>
              </w:rPr>
            </w:pPr>
            <w:r w:rsidRPr="00C67B45">
              <w:rPr>
                <w:rFonts w:ascii="Times New Roman" w:hAnsi="Times New Roman"/>
                <w:spacing w:val="-1"/>
                <w:sz w:val="20"/>
                <w:szCs w:val="20"/>
                <w:lang w:val="ru-RU"/>
              </w:rPr>
              <w:t>Расчет</w:t>
            </w:r>
            <w:r w:rsidRPr="00C67B45">
              <w:rPr>
                <w:rFonts w:ascii="Times New Roman" w:hAnsi="Times New Roman"/>
                <w:sz w:val="20"/>
                <w:szCs w:val="20"/>
                <w:lang w:val="ru-RU"/>
              </w:rPr>
              <w:t>ный по</w:t>
            </w:r>
            <w:r w:rsidRPr="00C67B45">
              <w:rPr>
                <w:rFonts w:ascii="Times New Roman" w:hAnsi="Times New Roman"/>
                <w:spacing w:val="-1"/>
                <w:sz w:val="20"/>
                <w:szCs w:val="20"/>
                <w:lang w:val="ru-RU"/>
              </w:rPr>
              <w:t>казатель</w:t>
            </w:r>
            <w:r w:rsidRPr="00C67B45">
              <w:rPr>
                <w:rFonts w:ascii="Times New Roman" w:hAnsi="Times New Roman"/>
                <w:spacing w:val="25"/>
                <w:sz w:val="20"/>
                <w:szCs w:val="20"/>
                <w:lang w:val="ru-RU"/>
              </w:rPr>
              <w:t xml:space="preserve"> </w:t>
            </w:r>
            <w:r w:rsidRPr="00C67B45">
              <w:rPr>
                <w:rFonts w:ascii="Times New Roman" w:hAnsi="Times New Roman"/>
                <w:sz w:val="20"/>
                <w:szCs w:val="20"/>
                <w:lang w:val="ru-RU"/>
              </w:rPr>
              <w:t>мини</w:t>
            </w:r>
            <w:r w:rsidRPr="00C67B45">
              <w:rPr>
                <w:rFonts w:ascii="Times New Roman" w:hAnsi="Times New Roman"/>
                <w:spacing w:val="-1"/>
                <w:sz w:val="20"/>
                <w:szCs w:val="20"/>
                <w:lang w:val="ru-RU"/>
              </w:rPr>
              <w:t>мально</w:t>
            </w:r>
            <w:r w:rsidRPr="00C67B45">
              <w:rPr>
                <w:rFonts w:ascii="Times New Roman" w:hAnsi="Times New Roman"/>
                <w:spacing w:val="24"/>
                <w:sz w:val="20"/>
                <w:szCs w:val="20"/>
                <w:lang w:val="ru-RU"/>
              </w:rPr>
              <w:t xml:space="preserve"> </w:t>
            </w:r>
            <w:r w:rsidRPr="00C67B45">
              <w:rPr>
                <w:rFonts w:ascii="Times New Roman" w:hAnsi="Times New Roman"/>
                <w:spacing w:val="-2"/>
                <w:sz w:val="20"/>
                <w:szCs w:val="20"/>
                <w:lang w:val="ru-RU"/>
              </w:rPr>
              <w:t>допу</w:t>
            </w:r>
            <w:r w:rsidRPr="00C67B45">
              <w:rPr>
                <w:rFonts w:ascii="Times New Roman" w:hAnsi="Times New Roman"/>
                <w:spacing w:val="-1"/>
                <w:sz w:val="20"/>
                <w:szCs w:val="20"/>
                <w:lang w:val="ru-RU"/>
              </w:rPr>
              <w:t>стимого</w:t>
            </w:r>
            <w:r w:rsidRPr="00C67B45">
              <w:rPr>
                <w:rFonts w:ascii="Times New Roman" w:hAnsi="Times New Roman"/>
                <w:spacing w:val="25"/>
                <w:sz w:val="20"/>
                <w:szCs w:val="20"/>
                <w:lang w:val="ru-RU"/>
              </w:rPr>
              <w:t xml:space="preserve"> </w:t>
            </w:r>
            <w:r w:rsidRPr="00C67B45">
              <w:rPr>
                <w:rFonts w:ascii="Times New Roman" w:hAnsi="Times New Roman"/>
                <w:spacing w:val="-1"/>
                <w:sz w:val="20"/>
                <w:szCs w:val="20"/>
                <w:lang w:val="ru-RU"/>
              </w:rPr>
              <w:t>уровня</w:t>
            </w:r>
            <w:r w:rsidRPr="00C67B45">
              <w:rPr>
                <w:rFonts w:ascii="Times New Roman" w:hAnsi="Times New Roman"/>
                <w:sz w:val="20"/>
                <w:szCs w:val="20"/>
                <w:lang w:val="ru-RU"/>
              </w:rPr>
              <w:t xml:space="preserve"> мощно</w:t>
            </w:r>
            <w:r w:rsidRPr="00C67B45">
              <w:rPr>
                <w:rFonts w:ascii="Times New Roman" w:hAnsi="Times New Roman"/>
                <w:spacing w:val="-1"/>
                <w:sz w:val="20"/>
                <w:szCs w:val="20"/>
                <w:lang w:val="ru-RU"/>
              </w:rPr>
              <w:t>сти</w:t>
            </w:r>
            <w:r w:rsidRPr="00C67B45">
              <w:rPr>
                <w:rFonts w:ascii="Times New Roman" w:hAnsi="Times New Roman"/>
                <w:sz w:val="20"/>
                <w:szCs w:val="20"/>
                <w:lang w:val="ru-RU"/>
              </w:rPr>
              <w:t xml:space="preserve"> объ</w:t>
            </w:r>
            <w:r w:rsidRPr="00C67B45">
              <w:rPr>
                <w:rFonts w:ascii="Times New Roman" w:hAnsi="Times New Roman"/>
                <w:spacing w:val="-1"/>
                <w:sz w:val="20"/>
                <w:szCs w:val="20"/>
                <w:lang w:val="ru-RU"/>
              </w:rPr>
              <w:t>екта</w:t>
            </w:r>
          </w:p>
        </w:tc>
        <w:tc>
          <w:tcPr>
            <w:tcW w:w="1332" w:type="dxa"/>
            <w:tcBorders>
              <w:top w:val="single" w:sz="4" w:space="0" w:color="000000"/>
              <w:left w:val="single" w:sz="4" w:space="0" w:color="000000"/>
              <w:bottom w:val="single" w:sz="4" w:space="0" w:color="000000"/>
              <w:right w:val="single" w:sz="4" w:space="0" w:color="000000"/>
            </w:tcBorders>
            <w:vAlign w:val="center"/>
          </w:tcPr>
          <w:p w14:paraId="3C17CEC8" w14:textId="4CBECE5F" w:rsidR="00853B74" w:rsidRPr="00C67B45" w:rsidRDefault="00853B74" w:rsidP="00C67B45">
            <w:pPr>
              <w:pStyle w:val="TableParagraph"/>
              <w:kinsoku w:val="0"/>
              <w:overflowPunct w:val="0"/>
              <w:jc w:val="center"/>
              <w:rPr>
                <w:rFonts w:ascii="Times New Roman" w:hAnsi="Times New Roman"/>
                <w:spacing w:val="-1"/>
                <w:sz w:val="20"/>
                <w:szCs w:val="20"/>
                <w:lang w:val="ru-RU"/>
              </w:rPr>
            </w:pPr>
            <w:r w:rsidRPr="00C67B45">
              <w:rPr>
                <w:rFonts w:ascii="Times New Roman" w:hAnsi="Times New Roman"/>
                <w:spacing w:val="-1"/>
                <w:sz w:val="20"/>
                <w:szCs w:val="20"/>
              </w:rPr>
              <w:t>Уровень</w:t>
            </w:r>
            <w:r w:rsidRPr="00C67B45">
              <w:rPr>
                <w:rFonts w:ascii="Times New Roman" w:hAnsi="Times New Roman"/>
                <w:spacing w:val="26"/>
                <w:sz w:val="20"/>
                <w:szCs w:val="20"/>
              </w:rPr>
              <w:t xml:space="preserve"> </w:t>
            </w:r>
            <w:r w:rsidRPr="00C67B45">
              <w:rPr>
                <w:rFonts w:ascii="Times New Roman" w:hAnsi="Times New Roman"/>
                <w:spacing w:val="-1"/>
                <w:sz w:val="20"/>
                <w:szCs w:val="20"/>
              </w:rPr>
              <w:t>обеспеченности,</w:t>
            </w:r>
            <w:r w:rsidRPr="00C67B45">
              <w:rPr>
                <w:rFonts w:ascii="Times New Roman" w:hAnsi="Times New Roman"/>
                <w:spacing w:val="26"/>
                <w:sz w:val="20"/>
                <w:szCs w:val="20"/>
              </w:rPr>
              <w:t xml:space="preserve"> </w:t>
            </w:r>
            <w:r w:rsidRPr="00C67B45">
              <w:rPr>
                <w:rFonts w:ascii="Times New Roman" w:hAnsi="Times New Roman"/>
                <w:spacing w:val="-1"/>
                <w:sz w:val="20"/>
                <w:szCs w:val="20"/>
              </w:rPr>
              <w:t>мест</w:t>
            </w:r>
          </w:p>
        </w:tc>
        <w:tc>
          <w:tcPr>
            <w:tcW w:w="4087" w:type="dxa"/>
            <w:gridSpan w:val="14"/>
            <w:tcBorders>
              <w:top w:val="single" w:sz="4" w:space="0" w:color="000000"/>
              <w:left w:val="single" w:sz="4" w:space="0" w:color="000000"/>
              <w:bottom w:val="single" w:sz="4" w:space="0" w:color="000000"/>
              <w:right w:val="single" w:sz="4" w:space="0" w:color="000000"/>
            </w:tcBorders>
            <w:vAlign w:val="center"/>
          </w:tcPr>
          <w:p w14:paraId="47958DD6" w14:textId="21999953" w:rsidR="00853B74" w:rsidRPr="00C67B45" w:rsidRDefault="00853B74" w:rsidP="00C67B45">
            <w:pPr>
              <w:pStyle w:val="TableParagraph"/>
              <w:kinsoku w:val="0"/>
              <w:overflowPunct w:val="0"/>
              <w:jc w:val="center"/>
              <w:rPr>
                <w:rFonts w:ascii="Times New Roman" w:hAnsi="Times New Roman"/>
                <w:sz w:val="20"/>
                <w:szCs w:val="20"/>
                <w:lang w:val="ru-RU"/>
              </w:rPr>
            </w:pPr>
            <w:r w:rsidRPr="00C67B45">
              <w:rPr>
                <w:rFonts w:ascii="Times New Roman" w:hAnsi="Times New Roman"/>
                <w:sz w:val="20"/>
                <w:szCs w:val="20"/>
              </w:rPr>
              <w:t xml:space="preserve">по </w:t>
            </w:r>
            <w:r w:rsidRPr="00C67B45">
              <w:rPr>
                <w:rFonts w:ascii="Times New Roman" w:hAnsi="Times New Roman"/>
                <w:spacing w:val="-1"/>
                <w:sz w:val="20"/>
                <w:szCs w:val="20"/>
              </w:rPr>
              <w:t>заданию</w:t>
            </w:r>
            <w:r w:rsidRPr="00C67B45">
              <w:rPr>
                <w:rFonts w:ascii="Times New Roman" w:hAnsi="Times New Roman"/>
                <w:sz w:val="20"/>
                <w:szCs w:val="20"/>
              </w:rPr>
              <w:t xml:space="preserve"> на</w:t>
            </w:r>
            <w:r w:rsidRPr="00C67B45">
              <w:rPr>
                <w:rFonts w:ascii="Times New Roman" w:hAnsi="Times New Roman"/>
                <w:spacing w:val="-1"/>
                <w:sz w:val="20"/>
                <w:szCs w:val="20"/>
              </w:rPr>
              <w:t xml:space="preserve"> проектирование</w:t>
            </w:r>
          </w:p>
        </w:tc>
      </w:tr>
      <w:tr w:rsidR="00853B74" w:rsidRPr="00C67B45" w14:paraId="49C57789" w14:textId="77777777" w:rsidTr="004F240A">
        <w:trPr>
          <w:trHeight w:hRule="exact" w:val="2130"/>
          <w:jc w:val="center"/>
        </w:trPr>
        <w:tc>
          <w:tcPr>
            <w:tcW w:w="336" w:type="dxa"/>
            <w:tcBorders>
              <w:top w:val="single" w:sz="4" w:space="0" w:color="000000"/>
              <w:left w:val="single" w:sz="4" w:space="0" w:color="000000"/>
              <w:bottom w:val="single" w:sz="4" w:space="0" w:color="000000"/>
              <w:right w:val="single" w:sz="4" w:space="0" w:color="000000"/>
            </w:tcBorders>
            <w:vAlign w:val="center"/>
          </w:tcPr>
          <w:p w14:paraId="11FFC43C" w14:textId="77777777" w:rsidR="00853B74" w:rsidRPr="00C67B45" w:rsidRDefault="00853B74" w:rsidP="00C67B45">
            <w:pPr>
              <w:spacing w:after="0" w:line="240" w:lineRule="auto"/>
              <w:ind w:firstLine="0"/>
              <w:jc w:val="center"/>
              <w:rPr>
                <w:sz w:val="20"/>
                <w:szCs w:val="20"/>
              </w:rPr>
            </w:pPr>
          </w:p>
        </w:tc>
        <w:tc>
          <w:tcPr>
            <w:tcW w:w="1502" w:type="dxa"/>
            <w:tcBorders>
              <w:top w:val="single" w:sz="4" w:space="0" w:color="000000"/>
              <w:left w:val="single" w:sz="4" w:space="0" w:color="000000"/>
              <w:bottom w:val="single" w:sz="4" w:space="0" w:color="000000"/>
              <w:right w:val="single" w:sz="4" w:space="0" w:color="000000"/>
            </w:tcBorders>
            <w:vAlign w:val="center"/>
          </w:tcPr>
          <w:p w14:paraId="1C17FA7B" w14:textId="77777777" w:rsidR="00853B74" w:rsidRPr="00C67B45" w:rsidRDefault="00853B74" w:rsidP="00C67B45">
            <w:pPr>
              <w:spacing w:after="0" w:line="240" w:lineRule="auto"/>
              <w:ind w:firstLine="0"/>
              <w:jc w:val="center"/>
              <w:rPr>
                <w:sz w:val="20"/>
                <w:szCs w:val="20"/>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5EF0FB80" w14:textId="77777777" w:rsidR="00853B74" w:rsidRPr="00C67B45" w:rsidRDefault="00853B74" w:rsidP="00C67B45">
            <w:pPr>
              <w:spacing w:after="0" w:line="240" w:lineRule="auto"/>
              <w:ind w:firstLine="0"/>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5DED4DE4" w14:textId="73330B04" w:rsidR="00853B74" w:rsidRPr="00C67B45" w:rsidRDefault="00853B74" w:rsidP="00C67B45">
            <w:pPr>
              <w:pStyle w:val="TableParagraph"/>
              <w:kinsoku w:val="0"/>
              <w:overflowPunct w:val="0"/>
              <w:jc w:val="center"/>
              <w:rPr>
                <w:rFonts w:ascii="Times New Roman" w:hAnsi="Times New Roman"/>
                <w:spacing w:val="-1"/>
                <w:sz w:val="20"/>
                <w:szCs w:val="20"/>
                <w:lang w:val="ru-RU"/>
              </w:rPr>
            </w:pPr>
            <w:r w:rsidRPr="00C67B45">
              <w:rPr>
                <w:rFonts w:ascii="Times New Roman" w:hAnsi="Times New Roman"/>
                <w:spacing w:val="-1"/>
                <w:sz w:val="20"/>
                <w:szCs w:val="20"/>
                <w:lang w:val="ru-RU"/>
              </w:rPr>
              <w:t>Расчет</w:t>
            </w:r>
            <w:r w:rsidRPr="00C67B45">
              <w:rPr>
                <w:rFonts w:ascii="Times New Roman" w:hAnsi="Times New Roman"/>
                <w:sz w:val="20"/>
                <w:szCs w:val="20"/>
                <w:lang w:val="ru-RU"/>
              </w:rPr>
              <w:t>ный по</w:t>
            </w:r>
            <w:r w:rsidRPr="00C67B45">
              <w:rPr>
                <w:rFonts w:ascii="Times New Roman" w:hAnsi="Times New Roman"/>
                <w:spacing w:val="-1"/>
                <w:sz w:val="20"/>
                <w:szCs w:val="20"/>
                <w:lang w:val="ru-RU"/>
              </w:rPr>
              <w:t>казатель</w:t>
            </w:r>
            <w:r w:rsidRPr="00C67B45">
              <w:rPr>
                <w:rFonts w:ascii="Times New Roman" w:hAnsi="Times New Roman"/>
                <w:spacing w:val="25"/>
                <w:sz w:val="20"/>
                <w:szCs w:val="20"/>
                <w:lang w:val="ru-RU"/>
              </w:rPr>
              <w:t xml:space="preserve"> </w:t>
            </w:r>
            <w:r w:rsidRPr="00C67B45">
              <w:rPr>
                <w:rFonts w:ascii="Times New Roman" w:hAnsi="Times New Roman"/>
                <w:sz w:val="20"/>
                <w:szCs w:val="20"/>
                <w:lang w:val="ru-RU"/>
              </w:rPr>
              <w:t>мини</w:t>
            </w:r>
            <w:r w:rsidRPr="00C67B45">
              <w:rPr>
                <w:rFonts w:ascii="Times New Roman" w:hAnsi="Times New Roman"/>
                <w:spacing w:val="-1"/>
                <w:sz w:val="20"/>
                <w:szCs w:val="20"/>
                <w:lang w:val="ru-RU"/>
              </w:rPr>
              <w:t>мально</w:t>
            </w:r>
            <w:r w:rsidRPr="00C67B45">
              <w:rPr>
                <w:rFonts w:ascii="Times New Roman" w:hAnsi="Times New Roman"/>
                <w:spacing w:val="24"/>
                <w:sz w:val="20"/>
                <w:szCs w:val="20"/>
                <w:lang w:val="ru-RU"/>
              </w:rPr>
              <w:t xml:space="preserve"> </w:t>
            </w:r>
            <w:r w:rsidRPr="00C67B45">
              <w:rPr>
                <w:rFonts w:ascii="Times New Roman" w:hAnsi="Times New Roman"/>
                <w:spacing w:val="-2"/>
                <w:sz w:val="20"/>
                <w:szCs w:val="20"/>
                <w:lang w:val="ru-RU"/>
              </w:rPr>
              <w:t>допу</w:t>
            </w:r>
            <w:r w:rsidRPr="00C67B45">
              <w:rPr>
                <w:rFonts w:ascii="Times New Roman" w:hAnsi="Times New Roman"/>
                <w:spacing w:val="-1"/>
                <w:sz w:val="20"/>
                <w:szCs w:val="20"/>
                <w:lang w:val="ru-RU"/>
              </w:rPr>
              <w:t>стимой</w:t>
            </w:r>
            <w:r w:rsidRPr="00C67B45">
              <w:rPr>
                <w:rFonts w:ascii="Times New Roman" w:hAnsi="Times New Roman"/>
                <w:spacing w:val="24"/>
                <w:sz w:val="20"/>
                <w:szCs w:val="20"/>
                <w:lang w:val="ru-RU"/>
              </w:rPr>
              <w:t xml:space="preserve"> </w:t>
            </w:r>
            <w:r w:rsidRPr="00C67B45">
              <w:rPr>
                <w:rFonts w:ascii="Times New Roman" w:hAnsi="Times New Roman"/>
                <w:spacing w:val="-1"/>
                <w:sz w:val="20"/>
                <w:szCs w:val="20"/>
                <w:lang w:val="ru-RU"/>
              </w:rPr>
              <w:t>площади</w:t>
            </w:r>
            <w:r w:rsidRPr="00C67B45">
              <w:rPr>
                <w:rFonts w:ascii="Times New Roman" w:hAnsi="Times New Roman"/>
                <w:spacing w:val="26"/>
                <w:sz w:val="20"/>
                <w:szCs w:val="20"/>
                <w:lang w:val="ru-RU"/>
              </w:rPr>
              <w:t xml:space="preserve"> </w:t>
            </w:r>
            <w:r w:rsidRPr="00C67B45">
              <w:rPr>
                <w:rFonts w:ascii="Times New Roman" w:hAnsi="Times New Roman"/>
                <w:sz w:val="20"/>
                <w:szCs w:val="20"/>
                <w:lang w:val="ru-RU"/>
              </w:rPr>
              <w:t>территории для раз</w:t>
            </w:r>
            <w:r w:rsidRPr="00C67B45">
              <w:rPr>
                <w:rFonts w:ascii="Times New Roman" w:hAnsi="Times New Roman"/>
                <w:spacing w:val="-1"/>
                <w:sz w:val="20"/>
                <w:szCs w:val="20"/>
                <w:lang w:val="ru-RU"/>
              </w:rPr>
              <w:t>меще</w:t>
            </w:r>
            <w:r w:rsidRPr="00C67B45">
              <w:rPr>
                <w:rFonts w:ascii="Times New Roman" w:hAnsi="Times New Roman"/>
                <w:sz w:val="20"/>
                <w:szCs w:val="20"/>
                <w:lang w:val="ru-RU"/>
              </w:rPr>
              <w:t>ния объ</w:t>
            </w:r>
            <w:r w:rsidRPr="00C67B45">
              <w:rPr>
                <w:rFonts w:ascii="Times New Roman" w:hAnsi="Times New Roman"/>
                <w:spacing w:val="-1"/>
                <w:sz w:val="20"/>
                <w:szCs w:val="20"/>
                <w:lang w:val="ru-RU"/>
              </w:rPr>
              <w:t>екта</w:t>
            </w:r>
          </w:p>
        </w:tc>
        <w:tc>
          <w:tcPr>
            <w:tcW w:w="1332" w:type="dxa"/>
            <w:tcBorders>
              <w:top w:val="single" w:sz="4" w:space="0" w:color="000000"/>
              <w:left w:val="single" w:sz="4" w:space="0" w:color="000000"/>
              <w:bottom w:val="single" w:sz="4" w:space="0" w:color="000000"/>
              <w:right w:val="single" w:sz="4" w:space="0" w:color="000000"/>
            </w:tcBorders>
            <w:vAlign w:val="center"/>
          </w:tcPr>
          <w:p w14:paraId="73D20F59" w14:textId="3D14060B" w:rsidR="00853B74" w:rsidRPr="00C67B45" w:rsidRDefault="00853B74" w:rsidP="00C67B45">
            <w:pPr>
              <w:pStyle w:val="TableParagraph"/>
              <w:kinsoku w:val="0"/>
              <w:overflowPunct w:val="0"/>
              <w:jc w:val="center"/>
              <w:rPr>
                <w:rFonts w:ascii="Times New Roman" w:hAnsi="Times New Roman"/>
                <w:spacing w:val="-1"/>
                <w:sz w:val="20"/>
                <w:szCs w:val="20"/>
                <w:lang w:val="ru-RU"/>
              </w:rPr>
            </w:pPr>
            <w:r w:rsidRPr="00C67B45">
              <w:rPr>
                <w:rFonts w:ascii="Times New Roman" w:hAnsi="Times New Roman"/>
                <w:spacing w:val="-1"/>
                <w:sz w:val="20"/>
                <w:szCs w:val="20"/>
                <w:lang w:val="ru-RU"/>
              </w:rPr>
              <w:t>Размер</w:t>
            </w:r>
            <w:r w:rsidRPr="00C67B45">
              <w:rPr>
                <w:rFonts w:ascii="Times New Roman" w:hAnsi="Times New Roman"/>
                <w:spacing w:val="23"/>
                <w:sz w:val="20"/>
                <w:szCs w:val="20"/>
                <w:lang w:val="ru-RU"/>
              </w:rPr>
              <w:t xml:space="preserve"> </w:t>
            </w:r>
            <w:r w:rsidRPr="00C67B45">
              <w:rPr>
                <w:rFonts w:ascii="Times New Roman" w:hAnsi="Times New Roman"/>
                <w:spacing w:val="-1"/>
                <w:sz w:val="20"/>
                <w:szCs w:val="20"/>
                <w:lang w:val="ru-RU"/>
              </w:rPr>
              <w:t>земельно</w:t>
            </w:r>
            <w:r w:rsidRPr="00C67B45">
              <w:rPr>
                <w:rFonts w:ascii="Times New Roman" w:hAnsi="Times New Roman"/>
                <w:sz w:val="20"/>
                <w:szCs w:val="20"/>
                <w:lang w:val="ru-RU"/>
              </w:rPr>
              <w:t>го</w:t>
            </w:r>
            <w:r w:rsidRPr="00C67B45">
              <w:rPr>
                <w:rFonts w:ascii="Times New Roman" w:hAnsi="Times New Roman"/>
                <w:spacing w:val="2"/>
                <w:sz w:val="20"/>
                <w:szCs w:val="20"/>
                <w:lang w:val="ru-RU"/>
              </w:rPr>
              <w:t xml:space="preserve"> </w:t>
            </w:r>
            <w:r w:rsidRPr="00C67B45">
              <w:rPr>
                <w:rFonts w:ascii="Times New Roman" w:hAnsi="Times New Roman"/>
                <w:spacing w:val="-1"/>
                <w:sz w:val="20"/>
                <w:szCs w:val="20"/>
                <w:lang w:val="ru-RU"/>
              </w:rPr>
              <w:t>участка,</w:t>
            </w:r>
            <w:r w:rsidRPr="00C67B45">
              <w:rPr>
                <w:rFonts w:ascii="Times New Roman" w:hAnsi="Times New Roman"/>
                <w:sz w:val="20"/>
                <w:szCs w:val="20"/>
                <w:lang w:val="ru-RU"/>
              </w:rPr>
              <w:t xml:space="preserve"> га</w:t>
            </w:r>
          </w:p>
        </w:tc>
        <w:tc>
          <w:tcPr>
            <w:tcW w:w="4087" w:type="dxa"/>
            <w:gridSpan w:val="14"/>
            <w:tcBorders>
              <w:top w:val="single" w:sz="4" w:space="0" w:color="000000"/>
              <w:left w:val="single" w:sz="4" w:space="0" w:color="000000"/>
              <w:bottom w:val="single" w:sz="4" w:space="0" w:color="000000"/>
              <w:right w:val="single" w:sz="4" w:space="0" w:color="000000"/>
            </w:tcBorders>
            <w:vAlign w:val="center"/>
          </w:tcPr>
          <w:p w14:paraId="107A957C" w14:textId="77AC8BD8" w:rsidR="00853B74" w:rsidRPr="00C67B45" w:rsidRDefault="00853B74" w:rsidP="00C67B45">
            <w:pPr>
              <w:pStyle w:val="TableParagraph"/>
              <w:kinsoku w:val="0"/>
              <w:overflowPunct w:val="0"/>
              <w:jc w:val="center"/>
              <w:rPr>
                <w:rFonts w:ascii="Times New Roman" w:hAnsi="Times New Roman"/>
                <w:sz w:val="20"/>
                <w:szCs w:val="20"/>
                <w:lang w:val="ru-RU"/>
              </w:rPr>
            </w:pPr>
            <w:r w:rsidRPr="00C67B45">
              <w:rPr>
                <w:rFonts w:ascii="Times New Roman" w:hAnsi="Times New Roman"/>
                <w:spacing w:val="-1"/>
                <w:sz w:val="20"/>
                <w:szCs w:val="20"/>
                <w:lang w:val="ru-RU"/>
              </w:rPr>
              <w:t>рекомендуется</w:t>
            </w:r>
            <w:r w:rsidRPr="00C67B45">
              <w:rPr>
                <w:rFonts w:ascii="Times New Roman" w:hAnsi="Times New Roman"/>
                <w:sz w:val="20"/>
                <w:szCs w:val="20"/>
                <w:lang w:val="ru-RU"/>
              </w:rPr>
              <w:t xml:space="preserve"> размещать </w:t>
            </w:r>
            <w:r w:rsidRPr="00C67B45">
              <w:rPr>
                <w:rFonts w:ascii="Times New Roman" w:hAnsi="Times New Roman"/>
                <w:spacing w:val="-1"/>
                <w:sz w:val="20"/>
                <w:szCs w:val="20"/>
                <w:lang w:val="ru-RU"/>
              </w:rPr>
              <w:t>образовательные</w:t>
            </w:r>
            <w:r w:rsidRPr="00C67B45">
              <w:rPr>
                <w:rFonts w:ascii="Times New Roman" w:hAnsi="Times New Roman"/>
                <w:spacing w:val="-2"/>
                <w:sz w:val="20"/>
                <w:szCs w:val="20"/>
                <w:lang w:val="ru-RU"/>
              </w:rPr>
              <w:t xml:space="preserve"> </w:t>
            </w:r>
            <w:r w:rsidRPr="00C67B45">
              <w:rPr>
                <w:rFonts w:ascii="Times New Roman" w:hAnsi="Times New Roman"/>
                <w:spacing w:val="-1"/>
                <w:sz w:val="20"/>
                <w:szCs w:val="20"/>
                <w:lang w:val="ru-RU"/>
              </w:rPr>
              <w:t>организации</w:t>
            </w:r>
            <w:r w:rsidRPr="00C67B45">
              <w:rPr>
                <w:rFonts w:ascii="Times New Roman" w:hAnsi="Times New Roman"/>
                <w:sz w:val="20"/>
                <w:szCs w:val="20"/>
                <w:lang w:val="ru-RU"/>
              </w:rPr>
              <w:t xml:space="preserve"> </w:t>
            </w:r>
            <w:r w:rsidRPr="00C67B45">
              <w:rPr>
                <w:rFonts w:ascii="Times New Roman" w:hAnsi="Times New Roman"/>
                <w:spacing w:val="-1"/>
                <w:sz w:val="20"/>
                <w:szCs w:val="20"/>
                <w:lang w:val="ru-RU"/>
              </w:rPr>
              <w:t>для</w:t>
            </w:r>
            <w:r w:rsidRPr="00C67B45">
              <w:rPr>
                <w:rFonts w:ascii="Times New Roman" w:hAnsi="Times New Roman"/>
                <w:sz w:val="20"/>
                <w:szCs w:val="20"/>
                <w:lang w:val="ru-RU"/>
              </w:rPr>
              <w:t xml:space="preserve"> детей-сирот и</w:t>
            </w:r>
            <w:r w:rsidRPr="00C67B45">
              <w:rPr>
                <w:rFonts w:ascii="Times New Roman" w:hAnsi="Times New Roman"/>
                <w:spacing w:val="29"/>
                <w:sz w:val="20"/>
                <w:szCs w:val="20"/>
                <w:lang w:val="ru-RU"/>
              </w:rPr>
              <w:t xml:space="preserve"> </w:t>
            </w:r>
            <w:r w:rsidRPr="00C67B45">
              <w:rPr>
                <w:rFonts w:ascii="Times New Roman" w:hAnsi="Times New Roman"/>
                <w:spacing w:val="-1"/>
                <w:sz w:val="20"/>
                <w:szCs w:val="20"/>
                <w:lang w:val="ru-RU"/>
              </w:rPr>
              <w:t>детей,</w:t>
            </w:r>
            <w:r w:rsidRPr="00C67B45">
              <w:rPr>
                <w:rFonts w:ascii="Times New Roman" w:hAnsi="Times New Roman"/>
                <w:sz w:val="20"/>
                <w:szCs w:val="20"/>
                <w:lang w:val="ru-RU"/>
              </w:rPr>
              <w:t xml:space="preserve"> </w:t>
            </w:r>
            <w:r w:rsidRPr="00C67B45">
              <w:rPr>
                <w:rFonts w:ascii="Times New Roman" w:hAnsi="Times New Roman"/>
                <w:spacing w:val="-1"/>
                <w:sz w:val="20"/>
                <w:szCs w:val="20"/>
                <w:lang w:val="ru-RU"/>
              </w:rPr>
              <w:t>оставшихся</w:t>
            </w:r>
            <w:r w:rsidRPr="00C67B45">
              <w:rPr>
                <w:rFonts w:ascii="Times New Roman" w:hAnsi="Times New Roman"/>
                <w:sz w:val="20"/>
                <w:szCs w:val="20"/>
                <w:lang w:val="ru-RU"/>
              </w:rPr>
              <w:t xml:space="preserve"> без</w:t>
            </w:r>
            <w:r w:rsidRPr="00C67B45">
              <w:rPr>
                <w:rFonts w:ascii="Times New Roman" w:hAnsi="Times New Roman"/>
                <w:spacing w:val="-2"/>
                <w:sz w:val="20"/>
                <w:szCs w:val="20"/>
                <w:lang w:val="ru-RU"/>
              </w:rPr>
              <w:t xml:space="preserve"> </w:t>
            </w:r>
            <w:r w:rsidRPr="00C67B45">
              <w:rPr>
                <w:rFonts w:ascii="Times New Roman" w:hAnsi="Times New Roman"/>
                <w:spacing w:val="-1"/>
                <w:sz w:val="20"/>
                <w:szCs w:val="20"/>
                <w:lang w:val="ru-RU"/>
              </w:rPr>
              <w:t>попечения</w:t>
            </w:r>
            <w:r w:rsidRPr="00C67B45">
              <w:rPr>
                <w:rFonts w:ascii="Times New Roman" w:hAnsi="Times New Roman"/>
                <w:sz w:val="20"/>
                <w:szCs w:val="20"/>
                <w:lang w:val="ru-RU"/>
              </w:rPr>
              <w:t xml:space="preserve"> роди</w:t>
            </w:r>
            <w:r w:rsidRPr="00C67B45">
              <w:rPr>
                <w:rFonts w:ascii="Times New Roman" w:hAnsi="Times New Roman"/>
                <w:spacing w:val="-1"/>
                <w:sz w:val="20"/>
                <w:szCs w:val="20"/>
                <w:lang w:val="ru-RU"/>
              </w:rPr>
              <w:t>телей,</w:t>
            </w:r>
            <w:r w:rsidRPr="00C67B45">
              <w:rPr>
                <w:rFonts w:ascii="Times New Roman" w:hAnsi="Times New Roman"/>
                <w:sz w:val="20"/>
                <w:szCs w:val="20"/>
                <w:lang w:val="ru-RU"/>
              </w:rPr>
              <w:t xml:space="preserve"> в </w:t>
            </w:r>
            <w:r w:rsidRPr="00C67B45">
              <w:rPr>
                <w:rFonts w:ascii="Times New Roman" w:hAnsi="Times New Roman"/>
                <w:spacing w:val="-1"/>
                <w:sz w:val="20"/>
                <w:szCs w:val="20"/>
                <w:lang w:val="ru-RU"/>
              </w:rPr>
              <w:t>составе детских</w:t>
            </w:r>
            <w:r w:rsidRPr="00C67B45">
              <w:rPr>
                <w:rFonts w:ascii="Times New Roman" w:hAnsi="Times New Roman"/>
                <w:spacing w:val="2"/>
                <w:sz w:val="20"/>
                <w:szCs w:val="20"/>
                <w:lang w:val="ru-RU"/>
              </w:rPr>
              <w:t xml:space="preserve"> </w:t>
            </w:r>
            <w:r w:rsidRPr="00C67B45">
              <w:rPr>
                <w:rFonts w:ascii="Times New Roman" w:hAnsi="Times New Roman"/>
                <w:sz w:val="20"/>
                <w:szCs w:val="20"/>
                <w:lang w:val="ru-RU"/>
              </w:rPr>
              <w:t>домов</w:t>
            </w:r>
            <w:r w:rsidRPr="00C67B45">
              <w:rPr>
                <w:rFonts w:ascii="Times New Roman" w:hAnsi="Times New Roman"/>
                <w:spacing w:val="-1"/>
                <w:sz w:val="20"/>
                <w:szCs w:val="20"/>
                <w:lang w:val="ru-RU"/>
              </w:rPr>
              <w:t>интернатов</w:t>
            </w:r>
          </w:p>
        </w:tc>
      </w:tr>
      <w:tr w:rsidR="009B4024" w:rsidRPr="00C67B45" w14:paraId="44B15113" w14:textId="77777777" w:rsidTr="009B4024">
        <w:trPr>
          <w:trHeight w:hRule="exact" w:val="571"/>
          <w:jc w:val="center"/>
        </w:trPr>
        <w:tc>
          <w:tcPr>
            <w:tcW w:w="336" w:type="dxa"/>
            <w:tcBorders>
              <w:top w:val="single" w:sz="4" w:space="0" w:color="000000"/>
              <w:left w:val="single" w:sz="4" w:space="0" w:color="000000"/>
              <w:bottom w:val="single" w:sz="4" w:space="0" w:color="000000"/>
              <w:right w:val="single" w:sz="4" w:space="0" w:color="000000"/>
            </w:tcBorders>
            <w:vAlign w:val="center"/>
          </w:tcPr>
          <w:p w14:paraId="2D6173EB" w14:textId="77777777" w:rsidR="009B4024" w:rsidRPr="00C67B45" w:rsidRDefault="009B4024" w:rsidP="00C67B45">
            <w:pPr>
              <w:spacing w:after="0" w:line="240" w:lineRule="auto"/>
              <w:ind w:firstLine="0"/>
              <w:jc w:val="center"/>
              <w:rPr>
                <w:sz w:val="20"/>
                <w:szCs w:val="20"/>
              </w:rPr>
            </w:pPr>
          </w:p>
        </w:tc>
        <w:tc>
          <w:tcPr>
            <w:tcW w:w="5386" w:type="dxa"/>
            <w:gridSpan w:val="4"/>
            <w:tcBorders>
              <w:top w:val="single" w:sz="4" w:space="0" w:color="000000"/>
              <w:left w:val="single" w:sz="4" w:space="0" w:color="000000"/>
              <w:bottom w:val="single" w:sz="4" w:space="0" w:color="000000"/>
              <w:right w:val="single" w:sz="4" w:space="0" w:color="000000"/>
            </w:tcBorders>
            <w:vAlign w:val="center"/>
          </w:tcPr>
          <w:p w14:paraId="07A7596F" w14:textId="020D24E8" w:rsidR="009B4024" w:rsidRPr="00C67B45" w:rsidRDefault="009B4024" w:rsidP="00C67B45">
            <w:pPr>
              <w:pStyle w:val="TableParagraph"/>
              <w:kinsoku w:val="0"/>
              <w:overflowPunct w:val="0"/>
              <w:jc w:val="center"/>
              <w:rPr>
                <w:rFonts w:ascii="Times New Roman" w:hAnsi="Times New Roman"/>
                <w:spacing w:val="-1"/>
                <w:sz w:val="20"/>
                <w:szCs w:val="20"/>
                <w:lang w:val="ru-RU"/>
              </w:rPr>
            </w:pPr>
            <w:r w:rsidRPr="00C67B45">
              <w:rPr>
                <w:rFonts w:ascii="Times New Roman" w:hAnsi="Times New Roman"/>
                <w:spacing w:val="-1"/>
                <w:sz w:val="20"/>
                <w:szCs w:val="20"/>
                <w:lang w:val="ru-RU"/>
              </w:rPr>
              <w:t>Расчетный</w:t>
            </w:r>
            <w:r w:rsidRPr="00C67B45">
              <w:rPr>
                <w:rFonts w:ascii="Times New Roman" w:hAnsi="Times New Roman"/>
                <w:sz w:val="20"/>
                <w:szCs w:val="20"/>
                <w:lang w:val="ru-RU"/>
              </w:rPr>
              <w:t xml:space="preserve"> </w:t>
            </w:r>
            <w:r w:rsidRPr="00C67B45">
              <w:rPr>
                <w:rFonts w:ascii="Times New Roman" w:hAnsi="Times New Roman"/>
                <w:spacing w:val="-1"/>
                <w:sz w:val="20"/>
                <w:szCs w:val="20"/>
                <w:lang w:val="ru-RU"/>
              </w:rPr>
              <w:t>показатель</w:t>
            </w:r>
            <w:r w:rsidRPr="00C67B45">
              <w:rPr>
                <w:rFonts w:ascii="Times New Roman" w:hAnsi="Times New Roman"/>
                <w:spacing w:val="-2"/>
                <w:sz w:val="20"/>
                <w:szCs w:val="20"/>
                <w:lang w:val="ru-RU"/>
              </w:rPr>
              <w:t xml:space="preserve"> </w:t>
            </w:r>
            <w:r w:rsidRPr="00C67B45">
              <w:rPr>
                <w:rFonts w:ascii="Times New Roman" w:hAnsi="Times New Roman"/>
                <w:sz w:val="20"/>
                <w:szCs w:val="20"/>
                <w:lang w:val="ru-RU"/>
              </w:rPr>
              <w:t>макси</w:t>
            </w:r>
            <w:r w:rsidRPr="00C67B45">
              <w:rPr>
                <w:rFonts w:ascii="Times New Roman" w:hAnsi="Times New Roman"/>
                <w:spacing w:val="-1"/>
                <w:sz w:val="20"/>
                <w:szCs w:val="20"/>
                <w:lang w:val="ru-RU"/>
              </w:rPr>
              <w:t>мально</w:t>
            </w:r>
            <w:r w:rsidRPr="00C67B45">
              <w:rPr>
                <w:rFonts w:ascii="Times New Roman" w:hAnsi="Times New Roman"/>
                <w:sz w:val="20"/>
                <w:szCs w:val="20"/>
                <w:lang w:val="ru-RU"/>
              </w:rPr>
              <w:t xml:space="preserve"> </w:t>
            </w:r>
            <w:r w:rsidRPr="00C67B45">
              <w:rPr>
                <w:rFonts w:ascii="Times New Roman" w:hAnsi="Times New Roman"/>
                <w:spacing w:val="-1"/>
                <w:sz w:val="20"/>
                <w:szCs w:val="20"/>
                <w:lang w:val="ru-RU"/>
              </w:rPr>
              <w:t>допустимого</w:t>
            </w:r>
            <w:r w:rsidRPr="00C67B45">
              <w:rPr>
                <w:rFonts w:ascii="Times New Roman" w:hAnsi="Times New Roman"/>
                <w:spacing w:val="2"/>
                <w:sz w:val="20"/>
                <w:szCs w:val="20"/>
                <w:lang w:val="ru-RU"/>
              </w:rPr>
              <w:t xml:space="preserve"> </w:t>
            </w:r>
            <w:r w:rsidRPr="00C67B45">
              <w:rPr>
                <w:rFonts w:ascii="Times New Roman" w:hAnsi="Times New Roman"/>
                <w:spacing w:val="-1"/>
                <w:sz w:val="20"/>
                <w:szCs w:val="20"/>
                <w:lang w:val="ru-RU"/>
              </w:rPr>
              <w:t>уровня</w:t>
            </w:r>
            <w:r w:rsidRPr="00C67B45">
              <w:rPr>
                <w:rFonts w:ascii="Times New Roman" w:hAnsi="Times New Roman"/>
                <w:sz w:val="20"/>
                <w:szCs w:val="20"/>
                <w:lang w:val="ru-RU"/>
              </w:rPr>
              <w:t xml:space="preserve"> тер</w:t>
            </w:r>
            <w:r w:rsidRPr="00C67B45">
              <w:rPr>
                <w:rFonts w:ascii="Times New Roman" w:hAnsi="Times New Roman"/>
                <w:spacing w:val="-1"/>
                <w:sz w:val="20"/>
                <w:szCs w:val="20"/>
                <w:lang w:val="ru-RU"/>
              </w:rPr>
              <w:t>риториальной</w:t>
            </w:r>
            <w:r w:rsidRPr="00C67B45">
              <w:rPr>
                <w:rFonts w:ascii="Times New Roman" w:hAnsi="Times New Roman"/>
                <w:sz w:val="20"/>
                <w:szCs w:val="20"/>
                <w:lang w:val="ru-RU"/>
              </w:rPr>
              <w:t xml:space="preserve"> </w:t>
            </w:r>
            <w:r w:rsidRPr="00C67B45">
              <w:rPr>
                <w:rFonts w:ascii="Times New Roman" w:hAnsi="Times New Roman"/>
                <w:spacing w:val="-1"/>
                <w:sz w:val="20"/>
                <w:szCs w:val="20"/>
                <w:lang w:val="ru-RU"/>
              </w:rPr>
              <w:t>доступности</w:t>
            </w:r>
          </w:p>
        </w:tc>
        <w:tc>
          <w:tcPr>
            <w:tcW w:w="4087" w:type="dxa"/>
            <w:gridSpan w:val="14"/>
            <w:tcBorders>
              <w:top w:val="single" w:sz="4" w:space="0" w:color="000000"/>
              <w:left w:val="single" w:sz="4" w:space="0" w:color="000000"/>
              <w:bottom w:val="single" w:sz="4" w:space="0" w:color="000000"/>
              <w:right w:val="single" w:sz="4" w:space="0" w:color="000000"/>
            </w:tcBorders>
            <w:vAlign w:val="center"/>
          </w:tcPr>
          <w:p w14:paraId="47C75269" w14:textId="77117C00" w:rsidR="009B4024" w:rsidRPr="00C67B45" w:rsidRDefault="009B4024" w:rsidP="00C67B45">
            <w:pPr>
              <w:pStyle w:val="TableParagraph"/>
              <w:kinsoku w:val="0"/>
              <w:overflowPunct w:val="0"/>
              <w:jc w:val="center"/>
              <w:rPr>
                <w:rFonts w:ascii="Times New Roman" w:hAnsi="Times New Roman"/>
                <w:sz w:val="20"/>
                <w:szCs w:val="20"/>
                <w:lang w:val="ru-RU"/>
              </w:rPr>
            </w:pPr>
            <w:r w:rsidRPr="00C67B45">
              <w:rPr>
                <w:rFonts w:ascii="Times New Roman" w:hAnsi="Times New Roman"/>
                <w:sz w:val="20"/>
                <w:szCs w:val="20"/>
              </w:rPr>
              <w:t>не</w:t>
            </w:r>
            <w:r w:rsidRPr="00C67B45">
              <w:rPr>
                <w:rFonts w:ascii="Times New Roman" w:hAnsi="Times New Roman"/>
                <w:spacing w:val="-1"/>
                <w:sz w:val="20"/>
                <w:szCs w:val="20"/>
              </w:rPr>
              <w:t xml:space="preserve"> нормируется</w:t>
            </w:r>
          </w:p>
        </w:tc>
      </w:tr>
      <w:tr w:rsidR="00853B74" w:rsidRPr="00C67B45" w14:paraId="4DC6622E" w14:textId="77777777" w:rsidTr="004F240A">
        <w:trPr>
          <w:trHeight w:hRule="exact" w:val="1415"/>
          <w:jc w:val="center"/>
        </w:trPr>
        <w:tc>
          <w:tcPr>
            <w:tcW w:w="336" w:type="dxa"/>
            <w:tcBorders>
              <w:top w:val="single" w:sz="4" w:space="0" w:color="000000"/>
              <w:left w:val="single" w:sz="4" w:space="0" w:color="000000"/>
              <w:bottom w:val="single" w:sz="4" w:space="0" w:color="000000"/>
              <w:right w:val="single" w:sz="4" w:space="0" w:color="000000"/>
            </w:tcBorders>
            <w:vAlign w:val="center"/>
          </w:tcPr>
          <w:p w14:paraId="41D4202A" w14:textId="330E9538" w:rsidR="00853B74" w:rsidRPr="00C67B45" w:rsidRDefault="00853B74" w:rsidP="00C67B45">
            <w:pPr>
              <w:spacing w:after="0" w:line="240" w:lineRule="auto"/>
              <w:ind w:firstLine="0"/>
              <w:jc w:val="center"/>
              <w:rPr>
                <w:sz w:val="20"/>
                <w:szCs w:val="20"/>
              </w:rPr>
            </w:pPr>
            <w:r w:rsidRPr="00C67B45">
              <w:rPr>
                <w:sz w:val="20"/>
                <w:szCs w:val="20"/>
              </w:rPr>
              <w:t>11.</w:t>
            </w:r>
          </w:p>
        </w:tc>
        <w:tc>
          <w:tcPr>
            <w:tcW w:w="1502" w:type="dxa"/>
            <w:tcBorders>
              <w:top w:val="single" w:sz="4" w:space="0" w:color="000000"/>
              <w:left w:val="single" w:sz="4" w:space="0" w:color="000000"/>
              <w:bottom w:val="single" w:sz="4" w:space="0" w:color="000000"/>
              <w:right w:val="single" w:sz="4" w:space="0" w:color="000000"/>
            </w:tcBorders>
            <w:vAlign w:val="center"/>
          </w:tcPr>
          <w:p w14:paraId="01E2D30A" w14:textId="3603BF10" w:rsidR="00853B74" w:rsidRPr="00C67B45" w:rsidRDefault="00853B74" w:rsidP="00C67B45">
            <w:pPr>
              <w:spacing w:after="0" w:line="240" w:lineRule="auto"/>
              <w:ind w:firstLine="0"/>
              <w:jc w:val="center"/>
              <w:rPr>
                <w:sz w:val="20"/>
                <w:szCs w:val="20"/>
              </w:rPr>
            </w:pPr>
            <w:r w:rsidRPr="00C67B45">
              <w:rPr>
                <w:spacing w:val="-1"/>
                <w:sz w:val="20"/>
                <w:szCs w:val="20"/>
              </w:rPr>
              <w:t>Научные</w:t>
            </w:r>
            <w:r w:rsidRPr="00C67B45">
              <w:rPr>
                <w:spacing w:val="24"/>
                <w:sz w:val="20"/>
                <w:szCs w:val="20"/>
              </w:rPr>
              <w:t xml:space="preserve"> </w:t>
            </w:r>
            <w:r w:rsidRPr="00C67B45">
              <w:rPr>
                <w:spacing w:val="-1"/>
                <w:sz w:val="20"/>
                <w:szCs w:val="20"/>
              </w:rPr>
              <w:t>организа</w:t>
            </w:r>
            <w:r w:rsidRPr="00C67B45">
              <w:rPr>
                <w:spacing w:val="1"/>
                <w:sz w:val="20"/>
                <w:szCs w:val="20"/>
              </w:rPr>
              <w:t>ции</w:t>
            </w:r>
          </w:p>
        </w:tc>
        <w:tc>
          <w:tcPr>
            <w:tcW w:w="1418" w:type="dxa"/>
            <w:tcBorders>
              <w:top w:val="single" w:sz="4" w:space="0" w:color="000000"/>
              <w:left w:val="single" w:sz="4" w:space="0" w:color="000000"/>
              <w:bottom w:val="single" w:sz="4" w:space="0" w:color="000000"/>
              <w:right w:val="single" w:sz="4" w:space="0" w:color="000000"/>
            </w:tcBorders>
            <w:vAlign w:val="center"/>
          </w:tcPr>
          <w:p w14:paraId="75C6C9B2" w14:textId="4A77C766" w:rsidR="00853B74" w:rsidRPr="00C67B45" w:rsidRDefault="00853B74" w:rsidP="000E5F1D">
            <w:pPr>
              <w:spacing w:after="0" w:line="240" w:lineRule="auto"/>
              <w:ind w:firstLine="0"/>
              <w:jc w:val="center"/>
              <w:rPr>
                <w:sz w:val="20"/>
                <w:szCs w:val="20"/>
              </w:rPr>
            </w:pPr>
            <w:r w:rsidRPr="00C67B45">
              <w:rPr>
                <w:spacing w:val="-1"/>
                <w:sz w:val="20"/>
                <w:szCs w:val="20"/>
              </w:rPr>
              <w:t>Расчетные</w:t>
            </w:r>
            <w:r w:rsidRPr="00C67B45">
              <w:rPr>
                <w:spacing w:val="25"/>
                <w:sz w:val="20"/>
                <w:szCs w:val="20"/>
              </w:rPr>
              <w:t xml:space="preserve"> </w:t>
            </w:r>
            <w:r w:rsidRPr="00C67B45">
              <w:rPr>
                <w:spacing w:val="-1"/>
                <w:sz w:val="20"/>
                <w:szCs w:val="20"/>
              </w:rPr>
              <w:t>показате</w:t>
            </w:r>
            <w:r w:rsidRPr="00C67B45">
              <w:rPr>
                <w:sz w:val="20"/>
                <w:szCs w:val="20"/>
              </w:rPr>
              <w:t>ли</w:t>
            </w:r>
            <w:r w:rsidRPr="00C67B45">
              <w:rPr>
                <w:spacing w:val="1"/>
                <w:sz w:val="20"/>
                <w:szCs w:val="20"/>
              </w:rPr>
              <w:t xml:space="preserve"> </w:t>
            </w:r>
            <w:r w:rsidRPr="00C67B45">
              <w:rPr>
                <w:sz w:val="20"/>
                <w:szCs w:val="20"/>
              </w:rPr>
              <w:t>мини</w:t>
            </w:r>
            <w:r w:rsidRPr="00C67B45">
              <w:rPr>
                <w:spacing w:val="-1"/>
                <w:sz w:val="20"/>
                <w:szCs w:val="20"/>
              </w:rPr>
              <w:t>мально</w:t>
            </w:r>
            <w:r w:rsidRPr="00C67B45">
              <w:rPr>
                <w:spacing w:val="24"/>
                <w:sz w:val="20"/>
                <w:szCs w:val="20"/>
              </w:rPr>
              <w:t xml:space="preserve"> </w:t>
            </w:r>
            <w:r w:rsidRPr="00C67B45">
              <w:rPr>
                <w:sz w:val="20"/>
                <w:szCs w:val="20"/>
              </w:rPr>
              <w:t>до</w:t>
            </w:r>
            <w:r w:rsidRPr="00C67B45">
              <w:rPr>
                <w:spacing w:val="3"/>
                <w:sz w:val="20"/>
                <w:szCs w:val="20"/>
              </w:rPr>
              <w:t>п</w:t>
            </w:r>
            <w:r w:rsidRPr="00C67B45">
              <w:rPr>
                <w:spacing w:val="-5"/>
                <w:sz w:val="20"/>
                <w:szCs w:val="20"/>
              </w:rPr>
              <w:t>у</w:t>
            </w:r>
            <w:r w:rsidRPr="00C67B45">
              <w:rPr>
                <w:spacing w:val="-1"/>
                <w:sz w:val="20"/>
                <w:szCs w:val="20"/>
              </w:rPr>
              <w:t>с</w:t>
            </w:r>
            <w:r w:rsidRPr="00C67B45">
              <w:rPr>
                <w:spacing w:val="1"/>
                <w:sz w:val="20"/>
                <w:szCs w:val="20"/>
              </w:rPr>
              <w:t>ти</w:t>
            </w:r>
            <w:r w:rsidRPr="00C67B45">
              <w:rPr>
                <w:spacing w:val="-1"/>
                <w:sz w:val="20"/>
                <w:szCs w:val="20"/>
              </w:rPr>
              <w:t>мого</w:t>
            </w:r>
            <w:r w:rsidRPr="00C67B45">
              <w:rPr>
                <w:spacing w:val="23"/>
                <w:sz w:val="20"/>
                <w:szCs w:val="20"/>
              </w:rPr>
              <w:t xml:space="preserve"> </w:t>
            </w:r>
            <w:r w:rsidRPr="00C67B45">
              <w:rPr>
                <w:spacing w:val="-1"/>
                <w:sz w:val="20"/>
                <w:szCs w:val="20"/>
              </w:rPr>
              <w:t>уровня</w:t>
            </w:r>
            <w:r w:rsidRPr="00C67B45">
              <w:rPr>
                <w:spacing w:val="23"/>
                <w:sz w:val="20"/>
                <w:szCs w:val="20"/>
              </w:rPr>
              <w:t xml:space="preserve"> </w:t>
            </w:r>
            <w:r w:rsidRPr="00C67B45">
              <w:rPr>
                <w:spacing w:val="-1"/>
                <w:sz w:val="20"/>
                <w:szCs w:val="20"/>
              </w:rPr>
              <w:t>обеспеченности</w:t>
            </w:r>
          </w:p>
        </w:tc>
        <w:tc>
          <w:tcPr>
            <w:tcW w:w="1134" w:type="dxa"/>
            <w:tcBorders>
              <w:top w:val="single" w:sz="4" w:space="0" w:color="000000"/>
              <w:left w:val="single" w:sz="4" w:space="0" w:color="000000"/>
              <w:bottom w:val="single" w:sz="4" w:space="0" w:color="000000"/>
              <w:right w:val="single" w:sz="4" w:space="0" w:color="000000"/>
            </w:tcBorders>
            <w:vAlign w:val="center"/>
          </w:tcPr>
          <w:p w14:paraId="6634B22B" w14:textId="15A7EEC2" w:rsidR="00853B74" w:rsidRPr="00C67B45" w:rsidRDefault="00853B74" w:rsidP="00C67B45">
            <w:pPr>
              <w:pStyle w:val="TableParagraph"/>
              <w:kinsoku w:val="0"/>
              <w:overflowPunct w:val="0"/>
              <w:jc w:val="center"/>
              <w:rPr>
                <w:rFonts w:ascii="Times New Roman" w:hAnsi="Times New Roman"/>
                <w:spacing w:val="-1"/>
                <w:sz w:val="20"/>
                <w:szCs w:val="20"/>
                <w:lang w:val="ru-RU"/>
              </w:rPr>
            </w:pPr>
            <w:r w:rsidRPr="00C67B45">
              <w:rPr>
                <w:rFonts w:ascii="Times New Roman" w:hAnsi="Times New Roman"/>
                <w:spacing w:val="-1"/>
                <w:sz w:val="20"/>
                <w:szCs w:val="20"/>
                <w:lang w:val="ru-RU"/>
              </w:rPr>
              <w:t>Расчет</w:t>
            </w:r>
            <w:r w:rsidRPr="00C67B45">
              <w:rPr>
                <w:rFonts w:ascii="Times New Roman" w:hAnsi="Times New Roman"/>
                <w:sz w:val="20"/>
                <w:szCs w:val="20"/>
                <w:lang w:val="ru-RU"/>
              </w:rPr>
              <w:t>ный по</w:t>
            </w:r>
            <w:r w:rsidRPr="00C67B45">
              <w:rPr>
                <w:rFonts w:ascii="Times New Roman" w:hAnsi="Times New Roman"/>
                <w:spacing w:val="-1"/>
                <w:sz w:val="20"/>
                <w:szCs w:val="20"/>
                <w:lang w:val="ru-RU"/>
              </w:rPr>
              <w:t>казатель</w:t>
            </w:r>
            <w:r w:rsidRPr="00C67B45">
              <w:rPr>
                <w:rFonts w:ascii="Times New Roman" w:hAnsi="Times New Roman"/>
                <w:spacing w:val="25"/>
                <w:sz w:val="20"/>
                <w:szCs w:val="20"/>
                <w:lang w:val="ru-RU"/>
              </w:rPr>
              <w:t xml:space="preserve"> </w:t>
            </w:r>
            <w:r w:rsidRPr="00C67B45">
              <w:rPr>
                <w:rFonts w:ascii="Times New Roman" w:hAnsi="Times New Roman"/>
                <w:sz w:val="20"/>
                <w:szCs w:val="20"/>
                <w:lang w:val="ru-RU"/>
              </w:rPr>
              <w:t>мини</w:t>
            </w:r>
            <w:r w:rsidRPr="00C67B45">
              <w:rPr>
                <w:rFonts w:ascii="Times New Roman" w:hAnsi="Times New Roman"/>
                <w:spacing w:val="-1"/>
                <w:sz w:val="20"/>
                <w:szCs w:val="20"/>
                <w:lang w:val="ru-RU"/>
              </w:rPr>
              <w:t>мально</w:t>
            </w:r>
            <w:r w:rsidRPr="00C67B45">
              <w:rPr>
                <w:rFonts w:ascii="Times New Roman" w:hAnsi="Times New Roman"/>
                <w:spacing w:val="24"/>
                <w:sz w:val="20"/>
                <w:szCs w:val="20"/>
                <w:lang w:val="ru-RU"/>
              </w:rPr>
              <w:t xml:space="preserve"> </w:t>
            </w:r>
            <w:r w:rsidRPr="00C67B45">
              <w:rPr>
                <w:rFonts w:ascii="Times New Roman" w:hAnsi="Times New Roman"/>
                <w:spacing w:val="-2"/>
                <w:sz w:val="20"/>
                <w:szCs w:val="20"/>
                <w:lang w:val="ru-RU"/>
              </w:rPr>
              <w:t>допу</w:t>
            </w:r>
            <w:r w:rsidRPr="00C67B45">
              <w:rPr>
                <w:rFonts w:ascii="Times New Roman" w:hAnsi="Times New Roman"/>
                <w:spacing w:val="-1"/>
                <w:sz w:val="20"/>
                <w:szCs w:val="20"/>
                <w:lang w:val="ru-RU"/>
              </w:rPr>
              <w:t>стимого</w:t>
            </w:r>
            <w:r w:rsidRPr="00C67B45">
              <w:rPr>
                <w:rFonts w:ascii="Times New Roman" w:hAnsi="Times New Roman"/>
                <w:spacing w:val="25"/>
                <w:sz w:val="20"/>
                <w:szCs w:val="20"/>
                <w:lang w:val="ru-RU"/>
              </w:rPr>
              <w:t xml:space="preserve"> </w:t>
            </w:r>
            <w:r w:rsidRPr="00C67B45">
              <w:rPr>
                <w:rFonts w:ascii="Times New Roman" w:hAnsi="Times New Roman"/>
                <w:spacing w:val="-1"/>
                <w:sz w:val="20"/>
                <w:szCs w:val="20"/>
                <w:lang w:val="ru-RU"/>
              </w:rPr>
              <w:t>уровня</w:t>
            </w:r>
            <w:r w:rsidRPr="00C67B45">
              <w:rPr>
                <w:rFonts w:ascii="Times New Roman" w:hAnsi="Times New Roman"/>
                <w:spacing w:val="23"/>
                <w:sz w:val="20"/>
                <w:szCs w:val="20"/>
                <w:lang w:val="ru-RU"/>
              </w:rPr>
              <w:t xml:space="preserve"> </w:t>
            </w:r>
            <w:r w:rsidRPr="00C67B45">
              <w:rPr>
                <w:rFonts w:ascii="Times New Roman" w:hAnsi="Times New Roman"/>
                <w:sz w:val="20"/>
                <w:szCs w:val="20"/>
                <w:lang w:val="ru-RU"/>
              </w:rPr>
              <w:t>мощно</w:t>
            </w:r>
            <w:r w:rsidRPr="00C67B45">
              <w:rPr>
                <w:rFonts w:ascii="Times New Roman" w:hAnsi="Times New Roman"/>
                <w:spacing w:val="-1"/>
                <w:sz w:val="20"/>
                <w:szCs w:val="20"/>
                <w:lang w:val="ru-RU"/>
              </w:rPr>
              <w:t>сти</w:t>
            </w:r>
            <w:r w:rsidRPr="00C67B45">
              <w:rPr>
                <w:rFonts w:ascii="Times New Roman" w:hAnsi="Times New Roman"/>
                <w:sz w:val="20"/>
                <w:szCs w:val="20"/>
                <w:lang w:val="ru-RU"/>
              </w:rPr>
              <w:t xml:space="preserve"> объ</w:t>
            </w:r>
            <w:r w:rsidRPr="00C67B45">
              <w:rPr>
                <w:rFonts w:ascii="Times New Roman" w:hAnsi="Times New Roman"/>
                <w:spacing w:val="-1"/>
                <w:sz w:val="20"/>
                <w:szCs w:val="20"/>
                <w:lang w:val="ru-RU"/>
              </w:rPr>
              <w:t>екта</w:t>
            </w:r>
          </w:p>
        </w:tc>
        <w:tc>
          <w:tcPr>
            <w:tcW w:w="1332" w:type="dxa"/>
            <w:tcBorders>
              <w:top w:val="single" w:sz="4" w:space="0" w:color="000000"/>
              <w:left w:val="single" w:sz="4" w:space="0" w:color="000000"/>
              <w:bottom w:val="single" w:sz="4" w:space="0" w:color="000000"/>
              <w:right w:val="single" w:sz="4" w:space="0" w:color="000000"/>
            </w:tcBorders>
            <w:vAlign w:val="center"/>
          </w:tcPr>
          <w:p w14:paraId="0EA3F9CF" w14:textId="5F3D7CD3" w:rsidR="00853B74" w:rsidRPr="00C67B45" w:rsidRDefault="00853B74" w:rsidP="00C67B45">
            <w:pPr>
              <w:pStyle w:val="TableParagraph"/>
              <w:kinsoku w:val="0"/>
              <w:overflowPunct w:val="0"/>
              <w:jc w:val="center"/>
              <w:rPr>
                <w:rFonts w:ascii="Times New Roman" w:hAnsi="Times New Roman"/>
                <w:spacing w:val="-1"/>
                <w:sz w:val="20"/>
                <w:szCs w:val="20"/>
                <w:lang w:val="ru-RU"/>
              </w:rPr>
            </w:pPr>
            <w:r w:rsidRPr="00C67B45">
              <w:rPr>
                <w:rFonts w:ascii="Times New Roman" w:hAnsi="Times New Roman"/>
                <w:spacing w:val="-1"/>
                <w:sz w:val="20"/>
                <w:szCs w:val="20"/>
              </w:rPr>
              <w:t>Уровень</w:t>
            </w:r>
            <w:r w:rsidRPr="00C67B45">
              <w:rPr>
                <w:rFonts w:ascii="Times New Roman" w:hAnsi="Times New Roman"/>
                <w:spacing w:val="26"/>
                <w:sz w:val="20"/>
                <w:szCs w:val="20"/>
              </w:rPr>
              <w:t xml:space="preserve"> </w:t>
            </w:r>
            <w:r w:rsidRPr="00C67B45">
              <w:rPr>
                <w:rFonts w:ascii="Times New Roman" w:hAnsi="Times New Roman"/>
                <w:spacing w:val="-1"/>
                <w:sz w:val="20"/>
                <w:szCs w:val="20"/>
              </w:rPr>
              <w:t>обеспе-</w:t>
            </w:r>
            <w:r w:rsidRPr="00C67B45">
              <w:rPr>
                <w:rFonts w:ascii="Times New Roman" w:hAnsi="Times New Roman"/>
                <w:spacing w:val="23"/>
                <w:sz w:val="20"/>
                <w:szCs w:val="20"/>
              </w:rPr>
              <w:t xml:space="preserve"> </w:t>
            </w:r>
            <w:r w:rsidRPr="00C67B45">
              <w:rPr>
                <w:rFonts w:ascii="Times New Roman" w:hAnsi="Times New Roman"/>
                <w:spacing w:val="-1"/>
                <w:sz w:val="20"/>
                <w:szCs w:val="20"/>
              </w:rPr>
              <w:t>ченности,</w:t>
            </w:r>
            <w:r w:rsidRPr="00C67B45">
              <w:rPr>
                <w:rFonts w:ascii="Times New Roman" w:hAnsi="Times New Roman"/>
                <w:spacing w:val="26"/>
                <w:sz w:val="20"/>
                <w:szCs w:val="20"/>
              </w:rPr>
              <w:t xml:space="preserve"> </w:t>
            </w:r>
            <w:r w:rsidRPr="00C67B45">
              <w:rPr>
                <w:rFonts w:ascii="Times New Roman" w:hAnsi="Times New Roman"/>
                <w:spacing w:val="-1"/>
                <w:sz w:val="20"/>
                <w:szCs w:val="20"/>
              </w:rPr>
              <w:t>мест</w:t>
            </w:r>
          </w:p>
        </w:tc>
        <w:tc>
          <w:tcPr>
            <w:tcW w:w="4087" w:type="dxa"/>
            <w:gridSpan w:val="14"/>
            <w:tcBorders>
              <w:top w:val="single" w:sz="4" w:space="0" w:color="000000"/>
              <w:left w:val="single" w:sz="4" w:space="0" w:color="000000"/>
              <w:bottom w:val="single" w:sz="4" w:space="0" w:color="000000"/>
              <w:right w:val="single" w:sz="4" w:space="0" w:color="000000"/>
            </w:tcBorders>
            <w:vAlign w:val="center"/>
          </w:tcPr>
          <w:p w14:paraId="43B33A0A" w14:textId="54EA9AD2" w:rsidR="00853B74" w:rsidRPr="00C67B45" w:rsidRDefault="00853B74" w:rsidP="00C67B45">
            <w:pPr>
              <w:pStyle w:val="TableParagraph"/>
              <w:kinsoku w:val="0"/>
              <w:overflowPunct w:val="0"/>
              <w:jc w:val="center"/>
              <w:rPr>
                <w:rFonts w:ascii="Times New Roman" w:hAnsi="Times New Roman"/>
                <w:sz w:val="20"/>
                <w:szCs w:val="20"/>
                <w:lang w:val="ru-RU"/>
              </w:rPr>
            </w:pPr>
            <w:r w:rsidRPr="00C67B45">
              <w:rPr>
                <w:rFonts w:ascii="Times New Roman" w:hAnsi="Times New Roman"/>
                <w:sz w:val="20"/>
                <w:szCs w:val="20"/>
              </w:rPr>
              <w:t xml:space="preserve">по </w:t>
            </w:r>
            <w:r w:rsidRPr="00C67B45">
              <w:rPr>
                <w:rFonts w:ascii="Times New Roman" w:hAnsi="Times New Roman"/>
                <w:spacing w:val="-1"/>
                <w:sz w:val="20"/>
                <w:szCs w:val="20"/>
              </w:rPr>
              <w:t>заданию</w:t>
            </w:r>
            <w:r w:rsidRPr="00C67B45">
              <w:rPr>
                <w:rFonts w:ascii="Times New Roman" w:hAnsi="Times New Roman"/>
                <w:sz w:val="20"/>
                <w:szCs w:val="20"/>
              </w:rPr>
              <w:t xml:space="preserve"> на</w:t>
            </w:r>
            <w:r w:rsidRPr="00C67B45">
              <w:rPr>
                <w:rFonts w:ascii="Times New Roman" w:hAnsi="Times New Roman"/>
                <w:spacing w:val="-1"/>
                <w:sz w:val="20"/>
                <w:szCs w:val="20"/>
              </w:rPr>
              <w:t xml:space="preserve"> проектирование</w:t>
            </w:r>
          </w:p>
        </w:tc>
      </w:tr>
      <w:tr w:rsidR="00853B74" w:rsidRPr="00C67B45" w14:paraId="3CFA2037" w14:textId="77777777" w:rsidTr="004F240A">
        <w:trPr>
          <w:trHeight w:hRule="exact" w:val="2116"/>
          <w:jc w:val="center"/>
        </w:trPr>
        <w:tc>
          <w:tcPr>
            <w:tcW w:w="336" w:type="dxa"/>
            <w:tcBorders>
              <w:top w:val="single" w:sz="4" w:space="0" w:color="000000"/>
              <w:left w:val="single" w:sz="4" w:space="0" w:color="000000"/>
              <w:bottom w:val="single" w:sz="4" w:space="0" w:color="000000"/>
              <w:right w:val="single" w:sz="4" w:space="0" w:color="000000"/>
            </w:tcBorders>
            <w:vAlign w:val="center"/>
          </w:tcPr>
          <w:p w14:paraId="618011F4" w14:textId="77777777" w:rsidR="00853B74" w:rsidRPr="00C67B45" w:rsidRDefault="00853B74" w:rsidP="00C67B45">
            <w:pPr>
              <w:spacing w:after="0" w:line="240" w:lineRule="auto"/>
              <w:ind w:firstLine="0"/>
              <w:jc w:val="center"/>
              <w:rPr>
                <w:sz w:val="20"/>
                <w:szCs w:val="20"/>
              </w:rPr>
            </w:pPr>
          </w:p>
        </w:tc>
        <w:tc>
          <w:tcPr>
            <w:tcW w:w="1502" w:type="dxa"/>
            <w:tcBorders>
              <w:top w:val="single" w:sz="4" w:space="0" w:color="000000"/>
              <w:left w:val="single" w:sz="4" w:space="0" w:color="000000"/>
              <w:bottom w:val="single" w:sz="4" w:space="0" w:color="000000"/>
              <w:right w:val="single" w:sz="4" w:space="0" w:color="000000"/>
            </w:tcBorders>
            <w:vAlign w:val="center"/>
          </w:tcPr>
          <w:p w14:paraId="093DA57F" w14:textId="77777777" w:rsidR="00853B74" w:rsidRPr="00C67B45" w:rsidRDefault="00853B74" w:rsidP="00C67B45">
            <w:pPr>
              <w:spacing w:after="0" w:line="240" w:lineRule="auto"/>
              <w:ind w:firstLine="0"/>
              <w:jc w:val="center"/>
              <w:rPr>
                <w:sz w:val="20"/>
                <w:szCs w:val="20"/>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1D02A32D" w14:textId="77777777" w:rsidR="00853B74" w:rsidRPr="00C67B45" w:rsidRDefault="00853B74" w:rsidP="00C67B45">
            <w:pPr>
              <w:spacing w:after="0" w:line="240" w:lineRule="auto"/>
              <w:ind w:firstLine="0"/>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93AA501" w14:textId="4D40E55A" w:rsidR="00853B74" w:rsidRPr="00C67B45" w:rsidRDefault="00853B74" w:rsidP="00C67B45">
            <w:pPr>
              <w:pStyle w:val="TableParagraph"/>
              <w:kinsoku w:val="0"/>
              <w:overflowPunct w:val="0"/>
              <w:jc w:val="center"/>
              <w:rPr>
                <w:rFonts w:ascii="Times New Roman" w:hAnsi="Times New Roman"/>
                <w:spacing w:val="-1"/>
                <w:sz w:val="20"/>
                <w:szCs w:val="20"/>
                <w:lang w:val="ru-RU"/>
              </w:rPr>
            </w:pPr>
            <w:r w:rsidRPr="00C67B45">
              <w:rPr>
                <w:rFonts w:ascii="Times New Roman" w:hAnsi="Times New Roman"/>
                <w:spacing w:val="-1"/>
                <w:sz w:val="20"/>
                <w:szCs w:val="20"/>
                <w:lang w:val="ru-RU"/>
              </w:rPr>
              <w:t>Расчет</w:t>
            </w:r>
            <w:r w:rsidRPr="00C67B45">
              <w:rPr>
                <w:rFonts w:ascii="Times New Roman" w:hAnsi="Times New Roman"/>
                <w:sz w:val="20"/>
                <w:szCs w:val="20"/>
                <w:lang w:val="ru-RU"/>
              </w:rPr>
              <w:t>ный по</w:t>
            </w:r>
            <w:r w:rsidRPr="00C67B45">
              <w:rPr>
                <w:rFonts w:ascii="Times New Roman" w:hAnsi="Times New Roman"/>
                <w:spacing w:val="-1"/>
                <w:sz w:val="20"/>
                <w:szCs w:val="20"/>
                <w:lang w:val="ru-RU"/>
              </w:rPr>
              <w:t>казатель</w:t>
            </w:r>
            <w:r w:rsidRPr="00C67B45">
              <w:rPr>
                <w:rFonts w:ascii="Times New Roman" w:hAnsi="Times New Roman"/>
                <w:spacing w:val="25"/>
                <w:sz w:val="20"/>
                <w:szCs w:val="20"/>
                <w:lang w:val="ru-RU"/>
              </w:rPr>
              <w:t xml:space="preserve"> </w:t>
            </w:r>
            <w:r w:rsidRPr="00C67B45">
              <w:rPr>
                <w:rFonts w:ascii="Times New Roman" w:hAnsi="Times New Roman"/>
                <w:sz w:val="20"/>
                <w:szCs w:val="20"/>
                <w:lang w:val="ru-RU"/>
              </w:rPr>
              <w:t>мини</w:t>
            </w:r>
            <w:r w:rsidRPr="00C67B45">
              <w:rPr>
                <w:rFonts w:ascii="Times New Roman" w:hAnsi="Times New Roman"/>
                <w:spacing w:val="-1"/>
                <w:sz w:val="20"/>
                <w:szCs w:val="20"/>
                <w:lang w:val="ru-RU"/>
              </w:rPr>
              <w:t>мально</w:t>
            </w:r>
            <w:r w:rsidRPr="00C67B45">
              <w:rPr>
                <w:rFonts w:ascii="Times New Roman" w:hAnsi="Times New Roman"/>
                <w:spacing w:val="24"/>
                <w:sz w:val="20"/>
                <w:szCs w:val="20"/>
                <w:lang w:val="ru-RU"/>
              </w:rPr>
              <w:t xml:space="preserve"> </w:t>
            </w:r>
            <w:r w:rsidRPr="00C67B45">
              <w:rPr>
                <w:rFonts w:ascii="Times New Roman" w:hAnsi="Times New Roman"/>
                <w:spacing w:val="-2"/>
                <w:sz w:val="20"/>
                <w:szCs w:val="20"/>
                <w:lang w:val="ru-RU"/>
              </w:rPr>
              <w:t>допу</w:t>
            </w:r>
            <w:r w:rsidRPr="00C67B45">
              <w:rPr>
                <w:rFonts w:ascii="Times New Roman" w:hAnsi="Times New Roman"/>
                <w:spacing w:val="-1"/>
                <w:sz w:val="20"/>
                <w:szCs w:val="20"/>
                <w:lang w:val="ru-RU"/>
              </w:rPr>
              <w:t>стимой</w:t>
            </w:r>
            <w:r w:rsidRPr="00C67B45">
              <w:rPr>
                <w:rFonts w:ascii="Times New Roman" w:hAnsi="Times New Roman"/>
                <w:spacing w:val="24"/>
                <w:sz w:val="20"/>
                <w:szCs w:val="20"/>
                <w:lang w:val="ru-RU"/>
              </w:rPr>
              <w:t xml:space="preserve"> </w:t>
            </w:r>
            <w:r w:rsidRPr="00C67B45">
              <w:rPr>
                <w:rFonts w:ascii="Times New Roman" w:hAnsi="Times New Roman"/>
                <w:spacing w:val="-1"/>
                <w:sz w:val="20"/>
                <w:szCs w:val="20"/>
                <w:lang w:val="ru-RU"/>
              </w:rPr>
              <w:t>площади</w:t>
            </w:r>
            <w:r w:rsidRPr="00C67B45">
              <w:rPr>
                <w:rFonts w:ascii="Times New Roman" w:hAnsi="Times New Roman"/>
                <w:spacing w:val="26"/>
                <w:sz w:val="20"/>
                <w:szCs w:val="20"/>
                <w:lang w:val="ru-RU"/>
              </w:rPr>
              <w:t xml:space="preserve"> </w:t>
            </w:r>
            <w:r w:rsidRPr="00C67B45">
              <w:rPr>
                <w:rFonts w:ascii="Times New Roman" w:hAnsi="Times New Roman"/>
                <w:sz w:val="20"/>
                <w:szCs w:val="20"/>
                <w:lang w:val="ru-RU"/>
              </w:rPr>
              <w:t>территории для раз</w:t>
            </w:r>
            <w:r w:rsidRPr="00C67B45">
              <w:rPr>
                <w:rFonts w:ascii="Times New Roman" w:hAnsi="Times New Roman"/>
                <w:spacing w:val="-1"/>
                <w:sz w:val="20"/>
                <w:szCs w:val="20"/>
                <w:lang w:val="ru-RU"/>
              </w:rPr>
              <w:t>меще</w:t>
            </w:r>
            <w:r w:rsidRPr="00C67B45">
              <w:rPr>
                <w:rFonts w:ascii="Times New Roman" w:hAnsi="Times New Roman"/>
                <w:sz w:val="20"/>
                <w:szCs w:val="20"/>
                <w:lang w:val="ru-RU"/>
              </w:rPr>
              <w:t>ния объ</w:t>
            </w:r>
            <w:r w:rsidRPr="00C67B45">
              <w:rPr>
                <w:rFonts w:ascii="Times New Roman" w:hAnsi="Times New Roman"/>
                <w:spacing w:val="-1"/>
                <w:sz w:val="20"/>
                <w:szCs w:val="20"/>
                <w:lang w:val="ru-RU"/>
              </w:rPr>
              <w:t>екта</w:t>
            </w:r>
          </w:p>
        </w:tc>
        <w:tc>
          <w:tcPr>
            <w:tcW w:w="1332" w:type="dxa"/>
            <w:tcBorders>
              <w:top w:val="single" w:sz="4" w:space="0" w:color="000000"/>
              <w:left w:val="single" w:sz="4" w:space="0" w:color="000000"/>
              <w:bottom w:val="single" w:sz="4" w:space="0" w:color="000000"/>
              <w:right w:val="single" w:sz="4" w:space="0" w:color="000000"/>
            </w:tcBorders>
            <w:vAlign w:val="center"/>
          </w:tcPr>
          <w:p w14:paraId="29D8DEEC" w14:textId="206E674D" w:rsidR="00853B74" w:rsidRPr="00C67B45" w:rsidRDefault="00853B74" w:rsidP="00C67B45">
            <w:pPr>
              <w:pStyle w:val="TableParagraph"/>
              <w:kinsoku w:val="0"/>
              <w:overflowPunct w:val="0"/>
              <w:jc w:val="center"/>
              <w:rPr>
                <w:rFonts w:ascii="Times New Roman" w:hAnsi="Times New Roman"/>
                <w:spacing w:val="-1"/>
                <w:sz w:val="20"/>
                <w:szCs w:val="20"/>
                <w:lang w:val="ru-RU"/>
              </w:rPr>
            </w:pPr>
            <w:r w:rsidRPr="00C67B45">
              <w:rPr>
                <w:rFonts w:ascii="Times New Roman" w:hAnsi="Times New Roman"/>
                <w:spacing w:val="-1"/>
                <w:sz w:val="20"/>
                <w:szCs w:val="20"/>
                <w:lang w:val="ru-RU"/>
              </w:rPr>
              <w:t>Размер</w:t>
            </w:r>
            <w:r w:rsidRPr="00C67B45">
              <w:rPr>
                <w:rFonts w:ascii="Times New Roman" w:hAnsi="Times New Roman"/>
                <w:spacing w:val="23"/>
                <w:sz w:val="20"/>
                <w:szCs w:val="20"/>
                <w:lang w:val="ru-RU"/>
              </w:rPr>
              <w:t xml:space="preserve"> </w:t>
            </w:r>
            <w:r w:rsidRPr="00C67B45">
              <w:rPr>
                <w:rFonts w:ascii="Times New Roman" w:hAnsi="Times New Roman"/>
                <w:spacing w:val="-1"/>
                <w:sz w:val="20"/>
                <w:szCs w:val="20"/>
                <w:lang w:val="ru-RU"/>
              </w:rPr>
              <w:t>земельно</w:t>
            </w:r>
            <w:r w:rsidRPr="00C67B45">
              <w:rPr>
                <w:rFonts w:ascii="Times New Roman" w:hAnsi="Times New Roman"/>
                <w:sz w:val="20"/>
                <w:szCs w:val="20"/>
                <w:lang w:val="ru-RU"/>
              </w:rPr>
              <w:t>го</w:t>
            </w:r>
            <w:r w:rsidRPr="00C67B45">
              <w:rPr>
                <w:rFonts w:ascii="Times New Roman" w:hAnsi="Times New Roman"/>
                <w:spacing w:val="2"/>
                <w:sz w:val="20"/>
                <w:szCs w:val="20"/>
                <w:lang w:val="ru-RU"/>
              </w:rPr>
              <w:t xml:space="preserve"> </w:t>
            </w:r>
            <w:r w:rsidRPr="00C67B45">
              <w:rPr>
                <w:rFonts w:ascii="Times New Roman" w:hAnsi="Times New Roman"/>
                <w:spacing w:val="-1"/>
                <w:sz w:val="20"/>
                <w:szCs w:val="20"/>
                <w:lang w:val="ru-RU"/>
              </w:rPr>
              <w:t>участка,</w:t>
            </w:r>
            <w:r w:rsidRPr="00C67B45">
              <w:rPr>
                <w:rFonts w:ascii="Times New Roman" w:hAnsi="Times New Roman"/>
                <w:sz w:val="20"/>
                <w:szCs w:val="20"/>
                <w:lang w:val="ru-RU"/>
              </w:rPr>
              <w:t xml:space="preserve"> га</w:t>
            </w:r>
          </w:p>
        </w:tc>
        <w:tc>
          <w:tcPr>
            <w:tcW w:w="4087" w:type="dxa"/>
            <w:gridSpan w:val="14"/>
            <w:tcBorders>
              <w:top w:val="single" w:sz="4" w:space="0" w:color="000000"/>
              <w:left w:val="single" w:sz="4" w:space="0" w:color="000000"/>
              <w:bottom w:val="single" w:sz="4" w:space="0" w:color="000000"/>
              <w:right w:val="single" w:sz="4" w:space="0" w:color="000000"/>
            </w:tcBorders>
            <w:vAlign w:val="center"/>
          </w:tcPr>
          <w:p w14:paraId="39EC6561" w14:textId="28F39E7D" w:rsidR="00853B74" w:rsidRPr="00C67B45" w:rsidRDefault="00853B74" w:rsidP="00C67B45">
            <w:pPr>
              <w:pStyle w:val="TableParagraph"/>
              <w:kinsoku w:val="0"/>
              <w:overflowPunct w:val="0"/>
              <w:jc w:val="center"/>
              <w:rPr>
                <w:rFonts w:ascii="Times New Roman" w:hAnsi="Times New Roman"/>
                <w:sz w:val="20"/>
                <w:szCs w:val="20"/>
                <w:lang w:val="ru-RU"/>
              </w:rPr>
            </w:pPr>
            <w:r w:rsidRPr="00C67B45">
              <w:rPr>
                <w:rFonts w:ascii="Times New Roman" w:hAnsi="Times New Roman"/>
                <w:sz w:val="20"/>
                <w:szCs w:val="20"/>
              </w:rPr>
              <w:t xml:space="preserve">по </w:t>
            </w:r>
            <w:r w:rsidRPr="00C67B45">
              <w:rPr>
                <w:rFonts w:ascii="Times New Roman" w:hAnsi="Times New Roman"/>
                <w:spacing w:val="-1"/>
                <w:sz w:val="20"/>
                <w:szCs w:val="20"/>
              </w:rPr>
              <w:t>заданию</w:t>
            </w:r>
            <w:r w:rsidRPr="00C67B45">
              <w:rPr>
                <w:rFonts w:ascii="Times New Roman" w:hAnsi="Times New Roman"/>
                <w:sz w:val="20"/>
                <w:szCs w:val="20"/>
              </w:rPr>
              <w:t xml:space="preserve"> на</w:t>
            </w:r>
            <w:r w:rsidRPr="00C67B45">
              <w:rPr>
                <w:rFonts w:ascii="Times New Roman" w:hAnsi="Times New Roman"/>
                <w:spacing w:val="-1"/>
                <w:sz w:val="20"/>
                <w:szCs w:val="20"/>
              </w:rPr>
              <w:t xml:space="preserve"> проектирование</w:t>
            </w:r>
          </w:p>
        </w:tc>
      </w:tr>
      <w:tr w:rsidR="00853B74" w:rsidRPr="00C67B45" w14:paraId="2A8DC632" w14:textId="77777777" w:rsidTr="00732720">
        <w:trPr>
          <w:trHeight w:hRule="exact" w:val="715"/>
          <w:jc w:val="center"/>
        </w:trPr>
        <w:tc>
          <w:tcPr>
            <w:tcW w:w="336" w:type="dxa"/>
            <w:tcBorders>
              <w:top w:val="single" w:sz="4" w:space="0" w:color="000000"/>
              <w:left w:val="single" w:sz="4" w:space="0" w:color="000000"/>
              <w:bottom w:val="single" w:sz="4" w:space="0" w:color="000000"/>
              <w:right w:val="single" w:sz="4" w:space="0" w:color="000000"/>
            </w:tcBorders>
            <w:vAlign w:val="center"/>
          </w:tcPr>
          <w:p w14:paraId="62B2BFFC" w14:textId="77777777" w:rsidR="00853B74" w:rsidRPr="00C67B45" w:rsidRDefault="00853B74" w:rsidP="00C67B45">
            <w:pPr>
              <w:spacing w:after="0" w:line="240" w:lineRule="auto"/>
              <w:ind w:firstLine="0"/>
              <w:jc w:val="center"/>
              <w:rPr>
                <w:sz w:val="20"/>
                <w:szCs w:val="20"/>
              </w:rPr>
            </w:pPr>
          </w:p>
        </w:tc>
        <w:tc>
          <w:tcPr>
            <w:tcW w:w="1502" w:type="dxa"/>
            <w:tcBorders>
              <w:top w:val="single" w:sz="4" w:space="0" w:color="000000"/>
              <w:left w:val="single" w:sz="4" w:space="0" w:color="000000"/>
              <w:bottom w:val="single" w:sz="4" w:space="0" w:color="000000"/>
              <w:right w:val="single" w:sz="4" w:space="0" w:color="000000"/>
            </w:tcBorders>
            <w:vAlign w:val="center"/>
          </w:tcPr>
          <w:p w14:paraId="7E7C16DC" w14:textId="77777777" w:rsidR="00853B74" w:rsidRPr="00C67B45" w:rsidRDefault="00853B74" w:rsidP="00C67B45">
            <w:pPr>
              <w:spacing w:after="0" w:line="240" w:lineRule="auto"/>
              <w:ind w:firstLine="0"/>
              <w:jc w:val="center"/>
              <w:rPr>
                <w:sz w:val="20"/>
                <w:szCs w:val="20"/>
              </w:rPr>
            </w:pPr>
          </w:p>
        </w:tc>
        <w:tc>
          <w:tcPr>
            <w:tcW w:w="3884" w:type="dxa"/>
            <w:gridSpan w:val="3"/>
            <w:tcBorders>
              <w:top w:val="single" w:sz="4" w:space="0" w:color="000000"/>
              <w:left w:val="single" w:sz="4" w:space="0" w:color="000000"/>
              <w:bottom w:val="single" w:sz="4" w:space="0" w:color="000000"/>
              <w:right w:val="single" w:sz="4" w:space="0" w:color="000000"/>
            </w:tcBorders>
            <w:vAlign w:val="center"/>
          </w:tcPr>
          <w:p w14:paraId="01F3522F" w14:textId="673EB7DB" w:rsidR="00853B74" w:rsidRPr="00C67B45" w:rsidRDefault="00853B74" w:rsidP="00C67B45">
            <w:pPr>
              <w:pStyle w:val="TableParagraph"/>
              <w:kinsoku w:val="0"/>
              <w:overflowPunct w:val="0"/>
              <w:jc w:val="center"/>
              <w:rPr>
                <w:rFonts w:ascii="Times New Roman" w:hAnsi="Times New Roman"/>
                <w:spacing w:val="-1"/>
                <w:sz w:val="20"/>
                <w:szCs w:val="20"/>
                <w:lang w:val="ru-RU"/>
              </w:rPr>
            </w:pPr>
            <w:r w:rsidRPr="00C67B45">
              <w:rPr>
                <w:rFonts w:ascii="Times New Roman" w:hAnsi="Times New Roman"/>
                <w:spacing w:val="-1"/>
                <w:sz w:val="20"/>
                <w:szCs w:val="20"/>
                <w:lang w:val="ru-RU"/>
              </w:rPr>
              <w:t>Расчетный</w:t>
            </w:r>
            <w:r w:rsidRPr="00C67B45">
              <w:rPr>
                <w:rFonts w:ascii="Times New Roman" w:hAnsi="Times New Roman"/>
                <w:sz w:val="20"/>
                <w:szCs w:val="20"/>
                <w:lang w:val="ru-RU"/>
              </w:rPr>
              <w:t xml:space="preserve"> </w:t>
            </w:r>
            <w:r w:rsidRPr="00C67B45">
              <w:rPr>
                <w:rFonts w:ascii="Times New Roman" w:hAnsi="Times New Roman"/>
                <w:spacing w:val="-1"/>
                <w:sz w:val="20"/>
                <w:szCs w:val="20"/>
                <w:lang w:val="ru-RU"/>
              </w:rPr>
              <w:t>показатель</w:t>
            </w:r>
            <w:r w:rsidRPr="00C67B45">
              <w:rPr>
                <w:rFonts w:ascii="Times New Roman" w:hAnsi="Times New Roman"/>
                <w:spacing w:val="-2"/>
                <w:sz w:val="20"/>
                <w:szCs w:val="20"/>
                <w:lang w:val="ru-RU"/>
              </w:rPr>
              <w:t xml:space="preserve"> </w:t>
            </w:r>
            <w:r w:rsidRPr="00C67B45">
              <w:rPr>
                <w:rFonts w:ascii="Times New Roman" w:hAnsi="Times New Roman"/>
                <w:sz w:val="20"/>
                <w:szCs w:val="20"/>
                <w:lang w:val="ru-RU"/>
              </w:rPr>
              <w:t>макси</w:t>
            </w:r>
            <w:r w:rsidRPr="00C67B45">
              <w:rPr>
                <w:rFonts w:ascii="Times New Roman" w:hAnsi="Times New Roman"/>
                <w:spacing w:val="-1"/>
                <w:sz w:val="20"/>
                <w:szCs w:val="20"/>
                <w:lang w:val="ru-RU"/>
              </w:rPr>
              <w:t>мально</w:t>
            </w:r>
            <w:r w:rsidRPr="00C67B45">
              <w:rPr>
                <w:rFonts w:ascii="Times New Roman" w:hAnsi="Times New Roman"/>
                <w:sz w:val="20"/>
                <w:szCs w:val="20"/>
                <w:lang w:val="ru-RU"/>
              </w:rPr>
              <w:t xml:space="preserve"> </w:t>
            </w:r>
            <w:r w:rsidRPr="00C67B45">
              <w:rPr>
                <w:rFonts w:ascii="Times New Roman" w:hAnsi="Times New Roman"/>
                <w:spacing w:val="-1"/>
                <w:sz w:val="20"/>
                <w:szCs w:val="20"/>
                <w:lang w:val="ru-RU"/>
              </w:rPr>
              <w:t>допустимого</w:t>
            </w:r>
            <w:r w:rsidRPr="00C67B45">
              <w:rPr>
                <w:rFonts w:ascii="Times New Roman" w:hAnsi="Times New Roman"/>
                <w:spacing w:val="2"/>
                <w:sz w:val="20"/>
                <w:szCs w:val="20"/>
                <w:lang w:val="ru-RU"/>
              </w:rPr>
              <w:t xml:space="preserve"> </w:t>
            </w:r>
            <w:r w:rsidRPr="00C67B45">
              <w:rPr>
                <w:rFonts w:ascii="Times New Roman" w:hAnsi="Times New Roman"/>
                <w:spacing w:val="-1"/>
                <w:sz w:val="20"/>
                <w:szCs w:val="20"/>
                <w:lang w:val="ru-RU"/>
              </w:rPr>
              <w:t>уровня</w:t>
            </w:r>
            <w:r w:rsidRPr="00C67B45">
              <w:rPr>
                <w:rFonts w:ascii="Times New Roman" w:hAnsi="Times New Roman"/>
                <w:sz w:val="20"/>
                <w:szCs w:val="20"/>
                <w:lang w:val="ru-RU"/>
              </w:rPr>
              <w:t xml:space="preserve"> тер</w:t>
            </w:r>
            <w:r w:rsidRPr="00C67B45">
              <w:rPr>
                <w:rFonts w:ascii="Times New Roman" w:hAnsi="Times New Roman"/>
                <w:spacing w:val="-1"/>
                <w:sz w:val="20"/>
                <w:szCs w:val="20"/>
                <w:lang w:val="ru-RU"/>
              </w:rPr>
              <w:t>риториальной</w:t>
            </w:r>
            <w:r w:rsidRPr="00C67B45">
              <w:rPr>
                <w:rFonts w:ascii="Times New Roman" w:hAnsi="Times New Roman"/>
                <w:sz w:val="20"/>
                <w:szCs w:val="20"/>
                <w:lang w:val="ru-RU"/>
              </w:rPr>
              <w:t xml:space="preserve"> </w:t>
            </w:r>
            <w:r w:rsidRPr="00C67B45">
              <w:rPr>
                <w:rFonts w:ascii="Times New Roman" w:hAnsi="Times New Roman"/>
                <w:spacing w:val="-1"/>
                <w:sz w:val="20"/>
                <w:szCs w:val="20"/>
                <w:lang w:val="ru-RU"/>
              </w:rPr>
              <w:t>доступности</w:t>
            </w:r>
          </w:p>
        </w:tc>
        <w:tc>
          <w:tcPr>
            <w:tcW w:w="4087" w:type="dxa"/>
            <w:gridSpan w:val="14"/>
            <w:tcBorders>
              <w:top w:val="single" w:sz="4" w:space="0" w:color="000000"/>
              <w:left w:val="single" w:sz="4" w:space="0" w:color="000000"/>
              <w:bottom w:val="single" w:sz="4" w:space="0" w:color="000000"/>
              <w:right w:val="single" w:sz="4" w:space="0" w:color="000000"/>
            </w:tcBorders>
            <w:vAlign w:val="center"/>
          </w:tcPr>
          <w:p w14:paraId="397076E3" w14:textId="1B51B3FA" w:rsidR="00853B74" w:rsidRPr="00C67B45" w:rsidRDefault="00853B74" w:rsidP="00C67B45">
            <w:pPr>
              <w:pStyle w:val="TableParagraph"/>
              <w:kinsoku w:val="0"/>
              <w:overflowPunct w:val="0"/>
              <w:jc w:val="center"/>
              <w:rPr>
                <w:rFonts w:ascii="Times New Roman" w:hAnsi="Times New Roman"/>
                <w:sz w:val="20"/>
                <w:szCs w:val="20"/>
                <w:lang w:val="ru-RU"/>
              </w:rPr>
            </w:pPr>
            <w:r w:rsidRPr="00C67B45">
              <w:rPr>
                <w:rFonts w:ascii="Times New Roman" w:hAnsi="Times New Roman"/>
                <w:sz w:val="20"/>
                <w:szCs w:val="20"/>
              </w:rPr>
              <w:t>не</w:t>
            </w:r>
            <w:r w:rsidRPr="00C67B45">
              <w:rPr>
                <w:rFonts w:ascii="Times New Roman" w:hAnsi="Times New Roman"/>
                <w:spacing w:val="-1"/>
                <w:sz w:val="20"/>
                <w:szCs w:val="20"/>
              </w:rPr>
              <w:t xml:space="preserve"> нормируется</w:t>
            </w:r>
          </w:p>
        </w:tc>
      </w:tr>
    </w:tbl>
    <w:p w14:paraId="3D1D6FB3" w14:textId="7D82326C" w:rsidR="009B4024" w:rsidRPr="005D799D" w:rsidRDefault="00891E5B" w:rsidP="005D799D">
      <w:pPr>
        <w:pStyle w:val="a"/>
        <w:widowControl w:val="0"/>
        <w:numPr>
          <w:ilvl w:val="2"/>
          <w:numId w:val="83"/>
        </w:numPr>
        <w:tabs>
          <w:tab w:val="left" w:pos="1468"/>
        </w:tabs>
        <w:kinsoku w:val="0"/>
        <w:overflowPunct w:val="0"/>
        <w:autoSpaceDE w:val="0"/>
        <w:autoSpaceDN w:val="0"/>
        <w:adjustRightInd w:val="0"/>
        <w:spacing w:before="69" w:after="0"/>
        <w:ind w:right="112" w:firstLine="708"/>
        <w:rPr>
          <w:spacing w:val="-1"/>
        </w:rPr>
      </w:pPr>
      <w:r>
        <w:rPr>
          <w:spacing w:val="-1"/>
        </w:rPr>
        <w:t>Расчетные</w:t>
      </w:r>
      <w:r>
        <w:rPr>
          <w:spacing w:val="41"/>
        </w:rPr>
        <w:t xml:space="preserve"> </w:t>
      </w:r>
      <w:r>
        <w:rPr>
          <w:spacing w:val="-1"/>
        </w:rPr>
        <w:t>показатели</w:t>
      </w:r>
      <w:r>
        <w:rPr>
          <w:spacing w:val="41"/>
        </w:rPr>
        <w:t xml:space="preserve"> </w:t>
      </w:r>
      <w:r>
        <w:rPr>
          <w:spacing w:val="-1"/>
        </w:rPr>
        <w:t>минимально</w:t>
      </w:r>
      <w:r>
        <w:rPr>
          <w:spacing w:val="40"/>
        </w:rPr>
        <w:t xml:space="preserve"> </w:t>
      </w:r>
      <w:r>
        <w:rPr>
          <w:spacing w:val="-1"/>
        </w:rPr>
        <w:t>допустимого</w:t>
      </w:r>
      <w:r>
        <w:rPr>
          <w:spacing w:val="45"/>
        </w:rPr>
        <w:t xml:space="preserve"> </w:t>
      </w:r>
      <w:r>
        <w:rPr>
          <w:spacing w:val="-1"/>
        </w:rPr>
        <w:t>уровня</w:t>
      </w:r>
      <w:r>
        <w:rPr>
          <w:spacing w:val="40"/>
        </w:rPr>
        <w:t xml:space="preserve"> </w:t>
      </w:r>
      <w:r>
        <w:rPr>
          <w:spacing w:val="-1"/>
        </w:rPr>
        <w:t>обеспеченности</w:t>
      </w:r>
      <w:r>
        <w:rPr>
          <w:spacing w:val="41"/>
        </w:rPr>
        <w:t xml:space="preserve"> </w:t>
      </w:r>
      <w:r>
        <w:t>и</w:t>
      </w:r>
      <w:r>
        <w:rPr>
          <w:spacing w:val="41"/>
        </w:rPr>
        <w:t xml:space="preserve"> </w:t>
      </w:r>
      <w:r>
        <w:rPr>
          <w:spacing w:val="1"/>
        </w:rPr>
        <w:t>рас</w:t>
      </w:r>
      <w:r>
        <w:rPr>
          <w:spacing w:val="-1"/>
        </w:rPr>
        <w:t>четные</w:t>
      </w:r>
      <w:r>
        <w:rPr>
          <w:spacing w:val="12"/>
        </w:rPr>
        <w:t xml:space="preserve"> </w:t>
      </w:r>
      <w:r>
        <w:rPr>
          <w:spacing w:val="-1"/>
        </w:rPr>
        <w:t>показатели</w:t>
      </w:r>
      <w:r>
        <w:rPr>
          <w:spacing w:val="15"/>
        </w:rPr>
        <w:t xml:space="preserve"> </w:t>
      </w:r>
      <w:r>
        <w:rPr>
          <w:spacing w:val="-1"/>
        </w:rPr>
        <w:t>максимально</w:t>
      </w:r>
      <w:r>
        <w:rPr>
          <w:spacing w:val="14"/>
        </w:rPr>
        <w:t xml:space="preserve"> </w:t>
      </w:r>
      <w:r>
        <w:rPr>
          <w:spacing w:val="-1"/>
        </w:rPr>
        <w:t>допустимого</w:t>
      </w:r>
      <w:r>
        <w:rPr>
          <w:spacing w:val="16"/>
        </w:rPr>
        <w:t xml:space="preserve"> </w:t>
      </w:r>
      <w:r>
        <w:rPr>
          <w:spacing w:val="-1"/>
        </w:rPr>
        <w:t>уровня</w:t>
      </w:r>
      <w:r>
        <w:rPr>
          <w:spacing w:val="14"/>
        </w:rPr>
        <w:t xml:space="preserve"> </w:t>
      </w:r>
      <w:r>
        <w:t>территориальной</w:t>
      </w:r>
      <w:r>
        <w:rPr>
          <w:spacing w:val="15"/>
        </w:rPr>
        <w:t xml:space="preserve"> </w:t>
      </w:r>
      <w:r>
        <w:rPr>
          <w:spacing w:val="-1"/>
        </w:rPr>
        <w:t>доступности</w:t>
      </w:r>
      <w:r>
        <w:rPr>
          <w:spacing w:val="15"/>
        </w:rPr>
        <w:t xml:space="preserve"> </w:t>
      </w:r>
      <w:r>
        <w:rPr>
          <w:spacing w:val="-1"/>
        </w:rPr>
        <w:t>объектов</w:t>
      </w:r>
      <w:r>
        <w:rPr>
          <w:spacing w:val="79"/>
        </w:rPr>
        <w:t xml:space="preserve"> </w:t>
      </w:r>
      <w:r>
        <w:rPr>
          <w:spacing w:val="-1"/>
        </w:rPr>
        <w:t>социального</w:t>
      </w:r>
      <w:r>
        <w:rPr>
          <w:spacing w:val="-3"/>
        </w:rPr>
        <w:t xml:space="preserve"> </w:t>
      </w:r>
      <w:r>
        <w:rPr>
          <w:spacing w:val="-1"/>
        </w:rPr>
        <w:t>назначения</w:t>
      </w:r>
      <w:r>
        <w:t xml:space="preserve"> </w:t>
      </w:r>
      <w:r>
        <w:rPr>
          <w:spacing w:val="-1"/>
        </w:rPr>
        <w:t>местного</w:t>
      </w:r>
      <w:r>
        <w:t xml:space="preserve"> </w:t>
      </w:r>
      <w:r>
        <w:rPr>
          <w:spacing w:val="-1"/>
        </w:rPr>
        <w:t>значения</w:t>
      </w:r>
      <w:r w:rsidR="009B4024">
        <w:rPr>
          <w:spacing w:val="-1"/>
        </w:rPr>
        <w:t>.</w:t>
      </w:r>
    </w:p>
    <w:p w14:paraId="5A34B479" w14:textId="01260715" w:rsidR="00891E5B" w:rsidRDefault="00891E5B" w:rsidP="003E2405">
      <w:pPr>
        <w:pStyle w:val="a"/>
        <w:numPr>
          <w:ilvl w:val="0"/>
          <w:numId w:val="0"/>
        </w:numPr>
        <w:kinsoku w:val="0"/>
        <w:overflowPunct w:val="0"/>
        <w:spacing w:before="47"/>
        <w:ind w:firstLine="708"/>
      </w:pPr>
      <w:r>
        <w:rPr>
          <w:spacing w:val="-1"/>
        </w:rPr>
        <w:t xml:space="preserve">Таблица </w:t>
      </w:r>
      <w:r>
        <w:t>6</w:t>
      </w:r>
      <w:r w:rsidR="009B4024">
        <w:t>.</w:t>
      </w:r>
    </w:p>
    <w:tbl>
      <w:tblPr>
        <w:tblW w:w="0" w:type="auto"/>
        <w:tblInd w:w="168" w:type="dxa"/>
        <w:tblLayout w:type="fixed"/>
        <w:tblCellMar>
          <w:left w:w="0" w:type="dxa"/>
          <w:right w:w="0" w:type="dxa"/>
        </w:tblCellMar>
        <w:tblLook w:val="0000" w:firstRow="0" w:lastRow="0" w:firstColumn="0" w:lastColumn="0" w:noHBand="0" w:noVBand="0"/>
      </w:tblPr>
      <w:tblGrid>
        <w:gridCol w:w="504"/>
        <w:gridCol w:w="1318"/>
        <w:gridCol w:w="1364"/>
        <w:gridCol w:w="1440"/>
        <w:gridCol w:w="1980"/>
        <w:gridCol w:w="1535"/>
        <w:gridCol w:w="1536"/>
      </w:tblGrid>
      <w:tr w:rsidR="00891E5B" w:rsidRPr="009B4024" w14:paraId="7F3C9B71" w14:textId="77777777" w:rsidTr="00BF321E">
        <w:trPr>
          <w:trHeight w:hRule="exact" w:val="806"/>
          <w:tblHeader/>
        </w:trPr>
        <w:tc>
          <w:tcPr>
            <w:tcW w:w="504" w:type="dxa"/>
            <w:tcBorders>
              <w:top w:val="single" w:sz="4" w:space="0" w:color="000000"/>
              <w:left w:val="single" w:sz="4" w:space="0" w:color="000000"/>
              <w:bottom w:val="single" w:sz="4" w:space="0" w:color="000000"/>
              <w:right w:val="single" w:sz="4" w:space="0" w:color="000000"/>
            </w:tcBorders>
            <w:vAlign w:val="center"/>
          </w:tcPr>
          <w:p w14:paraId="32FC5C0D" w14:textId="77777777" w:rsidR="00891E5B" w:rsidRPr="009B4024" w:rsidRDefault="00891E5B" w:rsidP="009B4024">
            <w:pPr>
              <w:pStyle w:val="TableParagraph"/>
              <w:kinsoku w:val="0"/>
              <w:overflowPunct w:val="0"/>
              <w:jc w:val="center"/>
              <w:rPr>
                <w:rFonts w:ascii="Times New Roman" w:hAnsi="Times New Roman"/>
                <w:sz w:val="20"/>
                <w:szCs w:val="20"/>
              </w:rPr>
            </w:pPr>
            <w:r w:rsidRPr="009B4024">
              <w:rPr>
                <w:rFonts w:ascii="Times New Roman" w:hAnsi="Times New Roman"/>
                <w:sz w:val="20"/>
                <w:szCs w:val="20"/>
              </w:rPr>
              <w:t>№ п/п</w:t>
            </w:r>
          </w:p>
        </w:tc>
        <w:tc>
          <w:tcPr>
            <w:tcW w:w="1318" w:type="dxa"/>
            <w:tcBorders>
              <w:top w:val="single" w:sz="4" w:space="0" w:color="000000"/>
              <w:left w:val="single" w:sz="4" w:space="0" w:color="000000"/>
              <w:bottom w:val="single" w:sz="4" w:space="0" w:color="000000"/>
              <w:right w:val="single" w:sz="4" w:space="0" w:color="000000"/>
            </w:tcBorders>
            <w:vAlign w:val="center"/>
          </w:tcPr>
          <w:p w14:paraId="16642D40" w14:textId="775ADDA4" w:rsidR="00891E5B" w:rsidRPr="009B4024" w:rsidRDefault="00891E5B" w:rsidP="000E5F1D">
            <w:pPr>
              <w:pStyle w:val="TableParagraph"/>
              <w:kinsoku w:val="0"/>
              <w:overflowPunct w:val="0"/>
              <w:jc w:val="center"/>
              <w:rPr>
                <w:rFonts w:ascii="Times New Roman" w:hAnsi="Times New Roman"/>
                <w:sz w:val="20"/>
                <w:szCs w:val="20"/>
                <w:lang w:val="ru-RU"/>
              </w:rPr>
            </w:pPr>
            <w:r w:rsidRPr="009B4024">
              <w:rPr>
                <w:rFonts w:ascii="Times New Roman" w:hAnsi="Times New Roman"/>
                <w:spacing w:val="-1"/>
                <w:sz w:val="20"/>
                <w:szCs w:val="20"/>
                <w:lang w:val="ru-RU"/>
              </w:rPr>
              <w:t xml:space="preserve">Наименование </w:t>
            </w:r>
            <w:r w:rsidRPr="009B4024">
              <w:rPr>
                <w:rFonts w:ascii="Times New Roman" w:hAnsi="Times New Roman"/>
                <w:sz w:val="20"/>
                <w:szCs w:val="20"/>
                <w:lang w:val="ru-RU"/>
              </w:rPr>
              <w:t>вида</w:t>
            </w:r>
            <w:r w:rsidRPr="009B4024">
              <w:rPr>
                <w:rFonts w:ascii="Times New Roman" w:hAnsi="Times New Roman"/>
                <w:spacing w:val="-1"/>
                <w:sz w:val="20"/>
                <w:szCs w:val="20"/>
                <w:lang w:val="ru-RU"/>
              </w:rPr>
              <w:t xml:space="preserve"> объек</w:t>
            </w:r>
            <w:r w:rsidRPr="009B4024">
              <w:rPr>
                <w:rFonts w:ascii="Times New Roman" w:hAnsi="Times New Roman"/>
                <w:sz w:val="20"/>
                <w:szCs w:val="20"/>
                <w:lang w:val="ru-RU"/>
              </w:rPr>
              <w:t>та</w:t>
            </w:r>
          </w:p>
        </w:tc>
        <w:tc>
          <w:tcPr>
            <w:tcW w:w="1364" w:type="dxa"/>
            <w:tcBorders>
              <w:top w:val="single" w:sz="4" w:space="0" w:color="000000"/>
              <w:left w:val="single" w:sz="4" w:space="0" w:color="000000"/>
              <w:bottom w:val="single" w:sz="4" w:space="0" w:color="000000"/>
              <w:right w:val="single" w:sz="4" w:space="0" w:color="000000"/>
            </w:tcBorders>
            <w:vAlign w:val="center"/>
          </w:tcPr>
          <w:p w14:paraId="1C28B184" w14:textId="51713733" w:rsidR="00891E5B" w:rsidRPr="009B4024" w:rsidRDefault="00891E5B" w:rsidP="009B4024">
            <w:pPr>
              <w:pStyle w:val="TableParagraph"/>
              <w:kinsoku w:val="0"/>
              <w:overflowPunct w:val="0"/>
              <w:jc w:val="center"/>
              <w:rPr>
                <w:rFonts w:ascii="Times New Roman" w:hAnsi="Times New Roman"/>
                <w:sz w:val="20"/>
                <w:szCs w:val="20"/>
                <w:lang w:val="ru-RU"/>
              </w:rPr>
            </w:pPr>
            <w:r w:rsidRPr="009B4024">
              <w:rPr>
                <w:rFonts w:ascii="Times New Roman" w:hAnsi="Times New Roman"/>
                <w:sz w:val="20"/>
                <w:szCs w:val="20"/>
                <w:lang w:val="ru-RU"/>
              </w:rPr>
              <w:t xml:space="preserve">Тип </w:t>
            </w:r>
            <w:r w:rsidRPr="009B4024">
              <w:rPr>
                <w:rFonts w:ascii="Times New Roman" w:hAnsi="Times New Roman"/>
                <w:spacing w:val="-1"/>
                <w:sz w:val="20"/>
                <w:szCs w:val="20"/>
                <w:lang w:val="ru-RU"/>
              </w:rPr>
              <w:t>расчет</w:t>
            </w:r>
            <w:r w:rsidRPr="009B4024">
              <w:rPr>
                <w:rFonts w:ascii="Times New Roman" w:hAnsi="Times New Roman"/>
                <w:sz w:val="20"/>
                <w:szCs w:val="20"/>
                <w:lang w:val="ru-RU"/>
              </w:rPr>
              <w:t>ного пока</w:t>
            </w:r>
            <w:r w:rsidRPr="009B4024">
              <w:rPr>
                <w:rFonts w:ascii="Times New Roman" w:hAnsi="Times New Roman"/>
                <w:spacing w:val="-1"/>
                <w:sz w:val="20"/>
                <w:szCs w:val="20"/>
                <w:lang w:val="ru-RU"/>
              </w:rPr>
              <w:t>зателя</w:t>
            </w:r>
          </w:p>
        </w:tc>
        <w:tc>
          <w:tcPr>
            <w:tcW w:w="1440" w:type="dxa"/>
            <w:tcBorders>
              <w:top w:val="single" w:sz="4" w:space="0" w:color="000000"/>
              <w:left w:val="single" w:sz="4" w:space="0" w:color="000000"/>
              <w:bottom w:val="single" w:sz="4" w:space="0" w:color="000000"/>
              <w:right w:val="single" w:sz="4" w:space="0" w:color="000000"/>
            </w:tcBorders>
            <w:vAlign w:val="center"/>
          </w:tcPr>
          <w:p w14:paraId="602ED072" w14:textId="399B9A41" w:rsidR="00891E5B" w:rsidRPr="009B4024" w:rsidRDefault="00891E5B" w:rsidP="009B4024">
            <w:pPr>
              <w:pStyle w:val="TableParagraph"/>
              <w:kinsoku w:val="0"/>
              <w:overflowPunct w:val="0"/>
              <w:jc w:val="center"/>
              <w:rPr>
                <w:rFonts w:ascii="Times New Roman" w:hAnsi="Times New Roman"/>
                <w:sz w:val="20"/>
                <w:szCs w:val="20"/>
                <w:lang w:val="ru-RU"/>
              </w:rPr>
            </w:pPr>
            <w:r w:rsidRPr="009B4024">
              <w:rPr>
                <w:rFonts w:ascii="Times New Roman" w:hAnsi="Times New Roman"/>
                <w:spacing w:val="-1"/>
                <w:sz w:val="20"/>
                <w:szCs w:val="20"/>
                <w:lang w:val="ru-RU"/>
              </w:rPr>
              <w:t>Вид</w:t>
            </w:r>
            <w:r w:rsidRPr="009B4024">
              <w:rPr>
                <w:rFonts w:ascii="Times New Roman" w:hAnsi="Times New Roman"/>
                <w:sz w:val="20"/>
                <w:szCs w:val="20"/>
                <w:lang w:val="ru-RU"/>
              </w:rPr>
              <w:t xml:space="preserve"> </w:t>
            </w:r>
            <w:r w:rsidRPr="009B4024">
              <w:rPr>
                <w:rFonts w:ascii="Times New Roman" w:hAnsi="Times New Roman"/>
                <w:spacing w:val="-1"/>
                <w:sz w:val="20"/>
                <w:szCs w:val="20"/>
                <w:lang w:val="ru-RU"/>
              </w:rPr>
              <w:t>расчет</w:t>
            </w:r>
            <w:r w:rsidRPr="009B4024">
              <w:rPr>
                <w:rFonts w:ascii="Times New Roman" w:hAnsi="Times New Roman"/>
                <w:sz w:val="20"/>
                <w:szCs w:val="20"/>
                <w:lang w:val="ru-RU"/>
              </w:rPr>
              <w:t xml:space="preserve">ного </w:t>
            </w:r>
            <w:r w:rsidRPr="009B4024">
              <w:rPr>
                <w:rFonts w:ascii="Times New Roman" w:hAnsi="Times New Roman"/>
                <w:spacing w:val="-1"/>
                <w:sz w:val="20"/>
                <w:szCs w:val="20"/>
                <w:lang w:val="ru-RU"/>
              </w:rPr>
              <w:t>показателя</w:t>
            </w:r>
          </w:p>
        </w:tc>
        <w:tc>
          <w:tcPr>
            <w:tcW w:w="1980" w:type="dxa"/>
            <w:tcBorders>
              <w:top w:val="single" w:sz="4" w:space="0" w:color="000000"/>
              <w:left w:val="single" w:sz="4" w:space="0" w:color="000000"/>
              <w:bottom w:val="single" w:sz="4" w:space="0" w:color="000000"/>
              <w:right w:val="single" w:sz="4" w:space="0" w:color="000000"/>
            </w:tcBorders>
            <w:vAlign w:val="center"/>
          </w:tcPr>
          <w:p w14:paraId="7EFF87CB" w14:textId="6F18B010" w:rsidR="00891E5B" w:rsidRPr="009B4024" w:rsidRDefault="00891E5B" w:rsidP="009B4024">
            <w:pPr>
              <w:pStyle w:val="TableParagraph"/>
              <w:kinsoku w:val="0"/>
              <w:overflowPunct w:val="0"/>
              <w:jc w:val="center"/>
              <w:rPr>
                <w:rFonts w:ascii="Times New Roman" w:hAnsi="Times New Roman"/>
                <w:sz w:val="20"/>
                <w:szCs w:val="20"/>
                <w:lang w:val="ru-RU"/>
              </w:rPr>
            </w:pPr>
            <w:r w:rsidRPr="009B4024">
              <w:rPr>
                <w:rFonts w:ascii="Times New Roman" w:hAnsi="Times New Roman"/>
                <w:spacing w:val="-1"/>
                <w:sz w:val="20"/>
                <w:szCs w:val="20"/>
                <w:lang w:val="ru-RU"/>
              </w:rPr>
              <w:t>Наименование</w:t>
            </w:r>
            <w:r w:rsidRPr="009B4024">
              <w:rPr>
                <w:rFonts w:ascii="Times New Roman" w:hAnsi="Times New Roman"/>
                <w:spacing w:val="27"/>
                <w:sz w:val="20"/>
                <w:szCs w:val="20"/>
                <w:lang w:val="ru-RU"/>
              </w:rPr>
              <w:t xml:space="preserve"> </w:t>
            </w:r>
            <w:r w:rsidRPr="009B4024">
              <w:rPr>
                <w:rFonts w:ascii="Times New Roman" w:hAnsi="Times New Roman"/>
                <w:spacing w:val="-1"/>
                <w:sz w:val="20"/>
                <w:szCs w:val="20"/>
                <w:lang w:val="ru-RU"/>
              </w:rPr>
              <w:t>расчетного</w:t>
            </w:r>
            <w:r w:rsidRPr="009B4024">
              <w:rPr>
                <w:rFonts w:ascii="Times New Roman" w:hAnsi="Times New Roman"/>
                <w:sz w:val="20"/>
                <w:szCs w:val="20"/>
                <w:lang w:val="ru-RU"/>
              </w:rPr>
              <w:t xml:space="preserve"> </w:t>
            </w:r>
            <w:r w:rsidRPr="009B4024">
              <w:rPr>
                <w:rFonts w:ascii="Times New Roman" w:hAnsi="Times New Roman"/>
                <w:spacing w:val="-1"/>
                <w:sz w:val="20"/>
                <w:szCs w:val="20"/>
                <w:lang w:val="ru-RU"/>
              </w:rPr>
              <w:t>показателя,</w:t>
            </w:r>
            <w:r w:rsidRPr="009B4024">
              <w:rPr>
                <w:rFonts w:ascii="Times New Roman" w:hAnsi="Times New Roman"/>
                <w:sz w:val="20"/>
                <w:szCs w:val="20"/>
                <w:lang w:val="ru-RU"/>
              </w:rPr>
              <w:t xml:space="preserve"> ед. </w:t>
            </w:r>
            <w:r w:rsidRPr="009B4024">
              <w:rPr>
                <w:rFonts w:ascii="Times New Roman" w:hAnsi="Times New Roman"/>
                <w:spacing w:val="-1"/>
                <w:sz w:val="20"/>
                <w:szCs w:val="20"/>
                <w:lang w:val="ru-RU"/>
              </w:rPr>
              <w:t>измерения</w:t>
            </w:r>
          </w:p>
        </w:tc>
        <w:tc>
          <w:tcPr>
            <w:tcW w:w="3071" w:type="dxa"/>
            <w:gridSpan w:val="2"/>
            <w:tcBorders>
              <w:top w:val="single" w:sz="4" w:space="0" w:color="000000"/>
              <w:left w:val="single" w:sz="4" w:space="0" w:color="000000"/>
              <w:bottom w:val="single" w:sz="4" w:space="0" w:color="000000"/>
              <w:right w:val="single" w:sz="4" w:space="0" w:color="000000"/>
            </w:tcBorders>
            <w:vAlign w:val="center"/>
          </w:tcPr>
          <w:p w14:paraId="2C09638B" w14:textId="78D19A99" w:rsidR="00891E5B" w:rsidRPr="009B4024" w:rsidRDefault="00891E5B" w:rsidP="009B4024">
            <w:pPr>
              <w:pStyle w:val="TableParagraph"/>
              <w:kinsoku w:val="0"/>
              <w:overflowPunct w:val="0"/>
              <w:jc w:val="center"/>
              <w:rPr>
                <w:rFonts w:ascii="Times New Roman" w:hAnsi="Times New Roman"/>
                <w:sz w:val="20"/>
                <w:szCs w:val="20"/>
                <w:lang w:val="ru-RU"/>
              </w:rPr>
            </w:pPr>
            <w:r w:rsidRPr="009B4024">
              <w:rPr>
                <w:rFonts w:ascii="Times New Roman" w:hAnsi="Times New Roman"/>
                <w:spacing w:val="-1"/>
                <w:sz w:val="20"/>
                <w:szCs w:val="20"/>
                <w:lang w:val="ru-RU"/>
              </w:rPr>
              <w:t>Предельные</w:t>
            </w:r>
            <w:r w:rsidRPr="009B4024">
              <w:rPr>
                <w:rFonts w:ascii="Times New Roman" w:hAnsi="Times New Roman"/>
                <w:spacing w:val="-2"/>
                <w:sz w:val="20"/>
                <w:szCs w:val="20"/>
                <w:lang w:val="ru-RU"/>
              </w:rPr>
              <w:t xml:space="preserve"> </w:t>
            </w:r>
            <w:r w:rsidRPr="009B4024">
              <w:rPr>
                <w:rFonts w:ascii="Times New Roman" w:hAnsi="Times New Roman"/>
                <w:spacing w:val="-1"/>
                <w:sz w:val="20"/>
                <w:szCs w:val="20"/>
                <w:lang w:val="ru-RU"/>
              </w:rPr>
              <w:t>значения</w:t>
            </w:r>
            <w:r w:rsidRPr="009B4024">
              <w:rPr>
                <w:rFonts w:ascii="Times New Roman" w:hAnsi="Times New Roman"/>
                <w:sz w:val="20"/>
                <w:szCs w:val="20"/>
                <w:lang w:val="ru-RU"/>
              </w:rPr>
              <w:t xml:space="preserve"> </w:t>
            </w:r>
            <w:r w:rsidRPr="009B4024">
              <w:rPr>
                <w:rFonts w:ascii="Times New Roman" w:hAnsi="Times New Roman"/>
                <w:spacing w:val="-1"/>
                <w:sz w:val="20"/>
                <w:szCs w:val="20"/>
                <w:lang w:val="ru-RU"/>
              </w:rPr>
              <w:t>расчетных</w:t>
            </w:r>
            <w:r w:rsidRPr="009B4024">
              <w:rPr>
                <w:rFonts w:ascii="Times New Roman" w:hAnsi="Times New Roman"/>
                <w:spacing w:val="1"/>
                <w:sz w:val="20"/>
                <w:szCs w:val="20"/>
                <w:lang w:val="ru-RU"/>
              </w:rPr>
              <w:t xml:space="preserve"> </w:t>
            </w:r>
            <w:r w:rsidRPr="009B4024">
              <w:rPr>
                <w:rFonts w:ascii="Times New Roman" w:hAnsi="Times New Roman"/>
                <w:spacing w:val="-1"/>
                <w:sz w:val="20"/>
                <w:szCs w:val="20"/>
                <w:lang w:val="ru-RU"/>
              </w:rPr>
              <w:t>показателей</w:t>
            </w:r>
          </w:p>
        </w:tc>
      </w:tr>
      <w:tr w:rsidR="00891E5B" w:rsidRPr="009B4024" w14:paraId="2F5E41FB" w14:textId="77777777" w:rsidTr="009B4024">
        <w:trPr>
          <w:trHeight w:hRule="exact" w:val="286"/>
        </w:trPr>
        <w:tc>
          <w:tcPr>
            <w:tcW w:w="9677" w:type="dxa"/>
            <w:gridSpan w:val="7"/>
            <w:tcBorders>
              <w:top w:val="single" w:sz="4" w:space="0" w:color="000000"/>
              <w:left w:val="single" w:sz="4" w:space="0" w:color="000000"/>
              <w:bottom w:val="single" w:sz="4" w:space="0" w:color="000000"/>
              <w:right w:val="single" w:sz="4" w:space="0" w:color="000000"/>
            </w:tcBorders>
            <w:vAlign w:val="center"/>
          </w:tcPr>
          <w:p w14:paraId="532436FC" w14:textId="77777777" w:rsidR="00891E5B" w:rsidRPr="009B4024" w:rsidRDefault="00891E5B" w:rsidP="009B4024">
            <w:pPr>
              <w:pStyle w:val="TableParagraph"/>
              <w:kinsoku w:val="0"/>
              <w:overflowPunct w:val="0"/>
              <w:jc w:val="center"/>
              <w:rPr>
                <w:rFonts w:ascii="Times New Roman" w:hAnsi="Times New Roman"/>
                <w:sz w:val="20"/>
                <w:szCs w:val="20"/>
              </w:rPr>
            </w:pPr>
            <w:r w:rsidRPr="009B4024">
              <w:rPr>
                <w:rFonts w:ascii="Times New Roman" w:hAnsi="Times New Roman"/>
                <w:sz w:val="20"/>
                <w:szCs w:val="20"/>
              </w:rPr>
              <w:t>В</w:t>
            </w:r>
            <w:r w:rsidRPr="009B4024">
              <w:rPr>
                <w:rFonts w:ascii="Times New Roman" w:hAnsi="Times New Roman"/>
                <w:spacing w:val="-2"/>
                <w:sz w:val="20"/>
                <w:szCs w:val="20"/>
              </w:rPr>
              <w:t xml:space="preserve"> </w:t>
            </w:r>
            <w:r w:rsidRPr="009B4024">
              <w:rPr>
                <w:rFonts w:ascii="Times New Roman" w:hAnsi="Times New Roman"/>
                <w:spacing w:val="-1"/>
                <w:sz w:val="20"/>
                <w:szCs w:val="20"/>
              </w:rPr>
              <w:t>области</w:t>
            </w:r>
            <w:r w:rsidRPr="009B4024">
              <w:rPr>
                <w:rFonts w:ascii="Times New Roman" w:hAnsi="Times New Roman"/>
                <w:sz w:val="20"/>
                <w:szCs w:val="20"/>
              </w:rPr>
              <w:t xml:space="preserve"> </w:t>
            </w:r>
            <w:r w:rsidRPr="009B4024">
              <w:rPr>
                <w:rFonts w:ascii="Times New Roman" w:hAnsi="Times New Roman"/>
                <w:spacing w:val="-1"/>
                <w:sz w:val="20"/>
                <w:szCs w:val="20"/>
              </w:rPr>
              <w:t>культуры</w:t>
            </w:r>
          </w:p>
        </w:tc>
      </w:tr>
      <w:tr w:rsidR="00891E5B" w:rsidRPr="009B4024" w14:paraId="3CC3A3E5" w14:textId="77777777" w:rsidTr="00BF321E">
        <w:trPr>
          <w:trHeight w:hRule="exact" w:val="1701"/>
        </w:trPr>
        <w:tc>
          <w:tcPr>
            <w:tcW w:w="504" w:type="dxa"/>
            <w:tcBorders>
              <w:top w:val="single" w:sz="4" w:space="0" w:color="000000"/>
              <w:left w:val="single" w:sz="4" w:space="0" w:color="000000"/>
              <w:bottom w:val="single" w:sz="4" w:space="0" w:color="000000"/>
              <w:right w:val="single" w:sz="4" w:space="0" w:color="000000"/>
            </w:tcBorders>
            <w:vAlign w:val="center"/>
          </w:tcPr>
          <w:p w14:paraId="4E160B41" w14:textId="77777777" w:rsidR="00891E5B" w:rsidRPr="009B4024" w:rsidRDefault="00891E5B" w:rsidP="009B4024">
            <w:pPr>
              <w:pStyle w:val="TableParagraph"/>
              <w:kinsoku w:val="0"/>
              <w:overflowPunct w:val="0"/>
              <w:jc w:val="center"/>
              <w:rPr>
                <w:rFonts w:ascii="Times New Roman" w:hAnsi="Times New Roman"/>
                <w:sz w:val="20"/>
                <w:szCs w:val="20"/>
              </w:rPr>
            </w:pPr>
            <w:r w:rsidRPr="009B4024">
              <w:rPr>
                <w:rFonts w:ascii="Times New Roman" w:hAnsi="Times New Roman"/>
                <w:sz w:val="20"/>
                <w:szCs w:val="20"/>
              </w:rPr>
              <w:t>1.</w:t>
            </w:r>
          </w:p>
        </w:tc>
        <w:tc>
          <w:tcPr>
            <w:tcW w:w="1318" w:type="dxa"/>
            <w:tcBorders>
              <w:top w:val="single" w:sz="4" w:space="0" w:color="000000"/>
              <w:left w:val="single" w:sz="4" w:space="0" w:color="000000"/>
              <w:bottom w:val="single" w:sz="4" w:space="0" w:color="000000"/>
              <w:right w:val="single" w:sz="4" w:space="0" w:color="000000"/>
            </w:tcBorders>
            <w:vAlign w:val="center"/>
          </w:tcPr>
          <w:p w14:paraId="3EBAAAFC" w14:textId="169D2227" w:rsidR="00891E5B" w:rsidRPr="009B4024" w:rsidRDefault="00891E5B" w:rsidP="009B4024">
            <w:pPr>
              <w:pStyle w:val="TableParagraph"/>
              <w:kinsoku w:val="0"/>
              <w:overflowPunct w:val="0"/>
              <w:jc w:val="center"/>
              <w:rPr>
                <w:rFonts w:ascii="Times New Roman" w:hAnsi="Times New Roman"/>
                <w:sz w:val="20"/>
                <w:szCs w:val="20"/>
                <w:lang w:val="ru-RU"/>
              </w:rPr>
            </w:pPr>
            <w:r w:rsidRPr="009B4024">
              <w:rPr>
                <w:rFonts w:ascii="Times New Roman" w:hAnsi="Times New Roman"/>
                <w:spacing w:val="-1"/>
                <w:sz w:val="20"/>
                <w:szCs w:val="20"/>
                <w:lang w:val="ru-RU"/>
              </w:rPr>
              <w:t>Помеще</w:t>
            </w:r>
            <w:r w:rsidRPr="009B4024">
              <w:rPr>
                <w:rFonts w:ascii="Times New Roman" w:hAnsi="Times New Roman"/>
                <w:sz w:val="20"/>
                <w:szCs w:val="20"/>
                <w:lang w:val="ru-RU"/>
              </w:rPr>
              <w:t xml:space="preserve">ния для </w:t>
            </w:r>
            <w:r w:rsidRPr="009B4024">
              <w:rPr>
                <w:rFonts w:ascii="Times New Roman" w:hAnsi="Times New Roman"/>
                <w:spacing w:val="-1"/>
                <w:sz w:val="20"/>
                <w:szCs w:val="20"/>
                <w:lang w:val="ru-RU"/>
              </w:rPr>
              <w:t>культур</w:t>
            </w:r>
            <w:r w:rsidRPr="009B4024">
              <w:rPr>
                <w:rFonts w:ascii="Times New Roman" w:hAnsi="Times New Roman"/>
                <w:sz w:val="20"/>
                <w:szCs w:val="20"/>
                <w:lang w:val="ru-RU"/>
              </w:rPr>
              <w:t>но</w:t>
            </w:r>
            <w:r w:rsidRPr="009B4024">
              <w:rPr>
                <w:rFonts w:ascii="Times New Roman" w:hAnsi="Times New Roman"/>
                <w:spacing w:val="-2"/>
                <w:sz w:val="20"/>
                <w:szCs w:val="20"/>
                <w:lang w:val="ru-RU"/>
              </w:rPr>
              <w:t>досу</w:t>
            </w:r>
            <w:r w:rsidRPr="009B4024">
              <w:rPr>
                <w:rFonts w:ascii="Times New Roman" w:hAnsi="Times New Roman"/>
                <w:sz w:val="20"/>
                <w:szCs w:val="20"/>
                <w:lang w:val="ru-RU"/>
              </w:rPr>
              <w:t xml:space="preserve">говой </w:t>
            </w:r>
            <w:r w:rsidRPr="009B4024">
              <w:rPr>
                <w:rFonts w:ascii="Times New Roman" w:hAnsi="Times New Roman"/>
                <w:spacing w:val="-1"/>
                <w:sz w:val="20"/>
                <w:szCs w:val="20"/>
                <w:lang w:val="ru-RU"/>
              </w:rPr>
              <w:t>де</w:t>
            </w:r>
            <w:r w:rsidRPr="009B4024">
              <w:rPr>
                <w:rFonts w:ascii="Times New Roman" w:hAnsi="Times New Roman"/>
                <w:sz w:val="20"/>
                <w:szCs w:val="20"/>
                <w:lang w:val="ru-RU"/>
              </w:rPr>
              <w:t>ятельно</w:t>
            </w:r>
            <w:r w:rsidRPr="009B4024">
              <w:rPr>
                <w:rFonts w:ascii="Times New Roman" w:hAnsi="Times New Roman"/>
                <w:spacing w:val="-1"/>
                <w:sz w:val="20"/>
                <w:szCs w:val="20"/>
                <w:lang w:val="ru-RU"/>
              </w:rPr>
              <w:t>сти</w:t>
            </w:r>
          </w:p>
        </w:tc>
        <w:tc>
          <w:tcPr>
            <w:tcW w:w="1364" w:type="dxa"/>
            <w:tcBorders>
              <w:top w:val="single" w:sz="4" w:space="0" w:color="000000"/>
              <w:left w:val="single" w:sz="4" w:space="0" w:color="000000"/>
              <w:bottom w:val="single" w:sz="4" w:space="0" w:color="000000"/>
              <w:right w:val="single" w:sz="4" w:space="0" w:color="000000"/>
            </w:tcBorders>
            <w:vAlign w:val="center"/>
          </w:tcPr>
          <w:p w14:paraId="1A3E4E61" w14:textId="2A5E3828" w:rsidR="00891E5B" w:rsidRPr="009B4024" w:rsidRDefault="00891E5B" w:rsidP="009B4024">
            <w:pPr>
              <w:pStyle w:val="TableParagraph"/>
              <w:kinsoku w:val="0"/>
              <w:overflowPunct w:val="0"/>
              <w:jc w:val="center"/>
              <w:rPr>
                <w:rFonts w:ascii="Times New Roman" w:hAnsi="Times New Roman"/>
                <w:sz w:val="20"/>
                <w:szCs w:val="20"/>
                <w:lang w:val="ru-RU"/>
              </w:rPr>
            </w:pPr>
            <w:r w:rsidRPr="009B4024">
              <w:rPr>
                <w:rFonts w:ascii="Times New Roman" w:hAnsi="Times New Roman"/>
                <w:spacing w:val="-1"/>
                <w:sz w:val="20"/>
                <w:szCs w:val="20"/>
                <w:lang w:val="ru-RU"/>
              </w:rPr>
              <w:t>Расчетные</w:t>
            </w:r>
            <w:r w:rsidRPr="009B4024">
              <w:rPr>
                <w:rFonts w:ascii="Times New Roman" w:hAnsi="Times New Roman"/>
                <w:spacing w:val="25"/>
                <w:sz w:val="20"/>
                <w:szCs w:val="20"/>
                <w:lang w:val="ru-RU"/>
              </w:rPr>
              <w:t xml:space="preserve"> </w:t>
            </w:r>
            <w:r w:rsidRPr="009B4024">
              <w:rPr>
                <w:rFonts w:ascii="Times New Roman" w:hAnsi="Times New Roman"/>
                <w:spacing w:val="-1"/>
                <w:sz w:val="20"/>
                <w:szCs w:val="20"/>
                <w:lang w:val="ru-RU"/>
              </w:rPr>
              <w:t>показатели</w:t>
            </w:r>
            <w:r w:rsidRPr="009B4024">
              <w:rPr>
                <w:rFonts w:ascii="Times New Roman" w:hAnsi="Times New Roman"/>
                <w:spacing w:val="27"/>
                <w:sz w:val="20"/>
                <w:szCs w:val="20"/>
                <w:lang w:val="ru-RU"/>
              </w:rPr>
              <w:t xml:space="preserve"> </w:t>
            </w:r>
            <w:r w:rsidRPr="009B4024">
              <w:rPr>
                <w:rFonts w:ascii="Times New Roman" w:hAnsi="Times New Roman"/>
                <w:spacing w:val="-1"/>
                <w:sz w:val="20"/>
                <w:szCs w:val="20"/>
                <w:lang w:val="ru-RU"/>
              </w:rPr>
              <w:t>минималь</w:t>
            </w:r>
            <w:r w:rsidRPr="009B4024">
              <w:rPr>
                <w:rFonts w:ascii="Times New Roman" w:hAnsi="Times New Roman"/>
                <w:sz w:val="20"/>
                <w:szCs w:val="20"/>
                <w:lang w:val="ru-RU"/>
              </w:rPr>
              <w:t xml:space="preserve">но </w:t>
            </w:r>
            <w:r w:rsidRPr="009B4024">
              <w:rPr>
                <w:rFonts w:ascii="Times New Roman" w:hAnsi="Times New Roman"/>
                <w:spacing w:val="-3"/>
                <w:sz w:val="20"/>
                <w:szCs w:val="20"/>
                <w:lang w:val="ru-RU"/>
              </w:rPr>
              <w:t>допу</w:t>
            </w:r>
            <w:r w:rsidRPr="009B4024">
              <w:rPr>
                <w:rFonts w:ascii="Times New Roman" w:hAnsi="Times New Roman"/>
                <w:spacing w:val="-1"/>
                <w:sz w:val="20"/>
                <w:szCs w:val="20"/>
                <w:lang w:val="ru-RU"/>
              </w:rPr>
              <w:t>стимого</w:t>
            </w:r>
            <w:r w:rsidRPr="009B4024">
              <w:rPr>
                <w:rFonts w:ascii="Times New Roman" w:hAnsi="Times New Roman"/>
                <w:spacing w:val="25"/>
                <w:sz w:val="20"/>
                <w:szCs w:val="20"/>
                <w:lang w:val="ru-RU"/>
              </w:rPr>
              <w:t xml:space="preserve"> </w:t>
            </w:r>
            <w:r w:rsidRPr="009B4024">
              <w:rPr>
                <w:rFonts w:ascii="Times New Roman" w:hAnsi="Times New Roman"/>
                <w:spacing w:val="-1"/>
                <w:sz w:val="20"/>
                <w:szCs w:val="20"/>
                <w:lang w:val="ru-RU"/>
              </w:rPr>
              <w:t>уровня</w:t>
            </w:r>
            <w:r w:rsidRPr="009B4024">
              <w:rPr>
                <w:rFonts w:ascii="Times New Roman" w:hAnsi="Times New Roman"/>
                <w:spacing w:val="23"/>
                <w:sz w:val="20"/>
                <w:szCs w:val="20"/>
                <w:lang w:val="ru-RU"/>
              </w:rPr>
              <w:t xml:space="preserve"> </w:t>
            </w:r>
            <w:r w:rsidRPr="009B4024">
              <w:rPr>
                <w:rFonts w:ascii="Times New Roman" w:hAnsi="Times New Roman"/>
                <w:spacing w:val="-1"/>
                <w:sz w:val="20"/>
                <w:szCs w:val="20"/>
                <w:lang w:val="ru-RU"/>
              </w:rPr>
              <w:t>обеспеченности</w:t>
            </w:r>
          </w:p>
        </w:tc>
        <w:tc>
          <w:tcPr>
            <w:tcW w:w="1440" w:type="dxa"/>
            <w:tcBorders>
              <w:top w:val="single" w:sz="4" w:space="0" w:color="000000"/>
              <w:left w:val="single" w:sz="4" w:space="0" w:color="000000"/>
              <w:bottom w:val="single" w:sz="4" w:space="0" w:color="000000"/>
              <w:right w:val="single" w:sz="4" w:space="0" w:color="000000"/>
            </w:tcBorders>
            <w:vAlign w:val="center"/>
          </w:tcPr>
          <w:p w14:paraId="6351A7FE" w14:textId="59EEBD74" w:rsidR="00891E5B" w:rsidRPr="009B4024" w:rsidRDefault="00891E5B" w:rsidP="009B4024">
            <w:pPr>
              <w:pStyle w:val="TableParagraph"/>
              <w:kinsoku w:val="0"/>
              <w:overflowPunct w:val="0"/>
              <w:jc w:val="center"/>
              <w:rPr>
                <w:rFonts w:ascii="Times New Roman" w:hAnsi="Times New Roman"/>
                <w:sz w:val="20"/>
                <w:szCs w:val="20"/>
                <w:lang w:val="ru-RU"/>
              </w:rPr>
            </w:pPr>
            <w:r w:rsidRPr="009B4024">
              <w:rPr>
                <w:rFonts w:ascii="Times New Roman" w:hAnsi="Times New Roman"/>
                <w:spacing w:val="-1"/>
                <w:sz w:val="20"/>
                <w:szCs w:val="20"/>
                <w:lang w:val="ru-RU"/>
              </w:rPr>
              <w:t>Расчетный</w:t>
            </w:r>
            <w:r w:rsidRPr="009B4024">
              <w:rPr>
                <w:rFonts w:ascii="Times New Roman" w:hAnsi="Times New Roman"/>
                <w:spacing w:val="25"/>
                <w:sz w:val="20"/>
                <w:szCs w:val="20"/>
                <w:lang w:val="ru-RU"/>
              </w:rPr>
              <w:t xml:space="preserve"> </w:t>
            </w:r>
            <w:r w:rsidRPr="009B4024">
              <w:rPr>
                <w:rFonts w:ascii="Times New Roman" w:hAnsi="Times New Roman"/>
                <w:spacing w:val="-1"/>
                <w:sz w:val="20"/>
                <w:szCs w:val="20"/>
                <w:lang w:val="ru-RU"/>
              </w:rPr>
              <w:t>показатель</w:t>
            </w:r>
            <w:r w:rsidRPr="009B4024">
              <w:rPr>
                <w:rFonts w:ascii="Times New Roman" w:hAnsi="Times New Roman"/>
                <w:spacing w:val="27"/>
                <w:sz w:val="20"/>
                <w:szCs w:val="20"/>
                <w:lang w:val="ru-RU"/>
              </w:rPr>
              <w:t xml:space="preserve"> </w:t>
            </w:r>
            <w:r w:rsidRPr="009B4024">
              <w:rPr>
                <w:rFonts w:ascii="Times New Roman" w:hAnsi="Times New Roman"/>
                <w:spacing w:val="-1"/>
                <w:sz w:val="20"/>
                <w:szCs w:val="20"/>
                <w:lang w:val="ru-RU"/>
              </w:rPr>
              <w:t>минималь</w:t>
            </w:r>
            <w:r w:rsidRPr="009B4024">
              <w:rPr>
                <w:rFonts w:ascii="Times New Roman" w:hAnsi="Times New Roman"/>
                <w:sz w:val="20"/>
                <w:szCs w:val="20"/>
                <w:lang w:val="ru-RU"/>
              </w:rPr>
              <w:t xml:space="preserve">но </w:t>
            </w:r>
            <w:r w:rsidRPr="009B4024">
              <w:rPr>
                <w:rFonts w:ascii="Times New Roman" w:hAnsi="Times New Roman"/>
                <w:spacing w:val="-3"/>
                <w:sz w:val="20"/>
                <w:szCs w:val="20"/>
                <w:lang w:val="ru-RU"/>
              </w:rPr>
              <w:t>допу</w:t>
            </w:r>
            <w:r w:rsidRPr="009B4024">
              <w:rPr>
                <w:rFonts w:ascii="Times New Roman" w:hAnsi="Times New Roman"/>
                <w:spacing w:val="-1"/>
                <w:sz w:val="20"/>
                <w:szCs w:val="20"/>
                <w:lang w:val="ru-RU"/>
              </w:rPr>
              <w:t>стимого</w:t>
            </w:r>
            <w:r w:rsidRPr="009B4024">
              <w:rPr>
                <w:rFonts w:ascii="Times New Roman" w:hAnsi="Times New Roman"/>
                <w:spacing w:val="25"/>
                <w:sz w:val="20"/>
                <w:szCs w:val="20"/>
                <w:lang w:val="ru-RU"/>
              </w:rPr>
              <w:t xml:space="preserve"> </w:t>
            </w:r>
            <w:r w:rsidRPr="009B4024">
              <w:rPr>
                <w:rFonts w:ascii="Times New Roman" w:hAnsi="Times New Roman"/>
                <w:spacing w:val="-1"/>
                <w:sz w:val="20"/>
                <w:szCs w:val="20"/>
                <w:lang w:val="ru-RU"/>
              </w:rPr>
              <w:t>уровня</w:t>
            </w:r>
            <w:r w:rsidRPr="009B4024">
              <w:rPr>
                <w:rFonts w:ascii="Times New Roman" w:hAnsi="Times New Roman"/>
                <w:spacing w:val="23"/>
                <w:sz w:val="20"/>
                <w:szCs w:val="20"/>
                <w:lang w:val="ru-RU"/>
              </w:rPr>
              <w:t xml:space="preserve"> </w:t>
            </w:r>
            <w:r w:rsidRPr="009B4024">
              <w:rPr>
                <w:rFonts w:ascii="Times New Roman" w:hAnsi="Times New Roman"/>
                <w:spacing w:val="-1"/>
                <w:sz w:val="20"/>
                <w:szCs w:val="20"/>
                <w:lang w:val="ru-RU"/>
              </w:rPr>
              <w:t>мощности</w:t>
            </w:r>
            <w:r w:rsidRPr="009B4024">
              <w:rPr>
                <w:rFonts w:ascii="Times New Roman" w:hAnsi="Times New Roman"/>
                <w:spacing w:val="26"/>
                <w:sz w:val="20"/>
                <w:szCs w:val="20"/>
                <w:lang w:val="ru-RU"/>
              </w:rPr>
              <w:t xml:space="preserve"> </w:t>
            </w:r>
            <w:r w:rsidRPr="009B4024">
              <w:rPr>
                <w:rFonts w:ascii="Times New Roman" w:hAnsi="Times New Roman"/>
                <w:spacing w:val="-1"/>
                <w:sz w:val="20"/>
                <w:szCs w:val="20"/>
                <w:lang w:val="ru-RU"/>
              </w:rPr>
              <w:t>объекта</w:t>
            </w:r>
          </w:p>
        </w:tc>
        <w:tc>
          <w:tcPr>
            <w:tcW w:w="1980" w:type="dxa"/>
            <w:tcBorders>
              <w:top w:val="single" w:sz="4" w:space="0" w:color="000000"/>
              <w:left w:val="single" w:sz="4" w:space="0" w:color="000000"/>
              <w:bottom w:val="single" w:sz="4" w:space="0" w:color="000000"/>
              <w:right w:val="single" w:sz="4" w:space="0" w:color="000000"/>
            </w:tcBorders>
            <w:vAlign w:val="center"/>
          </w:tcPr>
          <w:p w14:paraId="4EA6A36C" w14:textId="554CA770" w:rsidR="00891E5B" w:rsidRPr="009B4024" w:rsidRDefault="00891E5B" w:rsidP="009B4024">
            <w:pPr>
              <w:pStyle w:val="TableParagraph"/>
              <w:kinsoku w:val="0"/>
              <w:overflowPunct w:val="0"/>
              <w:jc w:val="center"/>
              <w:rPr>
                <w:rFonts w:ascii="Times New Roman" w:hAnsi="Times New Roman"/>
                <w:spacing w:val="-1"/>
                <w:sz w:val="20"/>
                <w:szCs w:val="20"/>
                <w:lang w:val="ru-RU"/>
              </w:rPr>
            </w:pPr>
            <w:r w:rsidRPr="009B4024">
              <w:rPr>
                <w:rFonts w:ascii="Times New Roman" w:hAnsi="Times New Roman"/>
                <w:spacing w:val="-1"/>
                <w:sz w:val="20"/>
                <w:szCs w:val="20"/>
                <w:lang w:val="ru-RU"/>
              </w:rPr>
              <w:t>Уровень</w:t>
            </w:r>
            <w:r w:rsidRPr="009B4024">
              <w:rPr>
                <w:rFonts w:ascii="Times New Roman" w:hAnsi="Times New Roman"/>
                <w:sz w:val="20"/>
                <w:szCs w:val="20"/>
                <w:lang w:val="ru-RU"/>
              </w:rPr>
              <w:t xml:space="preserve"> </w:t>
            </w:r>
            <w:r w:rsidRPr="009B4024">
              <w:rPr>
                <w:rFonts w:ascii="Times New Roman" w:hAnsi="Times New Roman"/>
                <w:spacing w:val="-1"/>
                <w:sz w:val="20"/>
                <w:szCs w:val="20"/>
                <w:lang w:val="ru-RU"/>
              </w:rPr>
              <w:t>обеспеченности,</w:t>
            </w:r>
          </w:p>
          <w:p w14:paraId="69D85281" w14:textId="77777777" w:rsidR="00891E5B" w:rsidRPr="009B4024" w:rsidRDefault="00891E5B" w:rsidP="009B4024">
            <w:pPr>
              <w:pStyle w:val="TableParagraph"/>
              <w:kinsoku w:val="0"/>
              <w:overflowPunct w:val="0"/>
              <w:jc w:val="center"/>
              <w:rPr>
                <w:rFonts w:ascii="Times New Roman" w:hAnsi="Times New Roman"/>
                <w:sz w:val="20"/>
                <w:szCs w:val="20"/>
                <w:lang w:val="ru-RU"/>
              </w:rPr>
            </w:pPr>
            <w:r w:rsidRPr="009B4024">
              <w:rPr>
                <w:rFonts w:ascii="Times New Roman" w:hAnsi="Times New Roman"/>
                <w:sz w:val="20"/>
                <w:szCs w:val="20"/>
                <w:lang w:val="ru-RU"/>
              </w:rPr>
              <w:t>кв.м</w:t>
            </w:r>
            <w:r w:rsidRPr="009B4024">
              <w:rPr>
                <w:rFonts w:ascii="Times New Roman" w:hAnsi="Times New Roman"/>
                <w:spacing w:val="-2"/>
                <w:sz w:val="20"/>
                <w:szCs w:val="20"/>
                <w:lang w:val="ru-RU"/>
              </w:rPr>
              <w:t xml:space="preserve"> </w:t>
            </w:r>
            <w:r w:rsidRPr="009B4024">
              <w:rPr>
                <w:rFonts w:ascii="Times New Roman" w:hAnsi="Times New Roman"/>
                <w:spacing w:val="-1"/>
                <w:sz w:val="20"/>
                <w:szCs w:val="20"/>
                <w:lang w:val="ru-RU"/>
              </w:rPr>
              <w:t>площади</w:t>
            </w:r>
            <w:r w:rsidRPr="009B4024">
              <w:rPr>
                <w:rFonts w:ascii="Times New Roman" w:hAnsi="Times New Roman"/>
                <w:spacing w:val="26"/>
                <w:sz w:val="20"/>
                <w:szCs w:val="20"/>
                <w:lang w:val="ru-RU"/>
              </w:rPr>
              <w:t xml:space="preserve"> </w:t>
            </w:r>
            <w:r w:rsidRPr="009B4024">
              <w:rPr>
                <w:rFonts w:ascii="Times New Roman" w:hAnsi="Times New Roman"/>
                <w:sz w:val="20"/>
                <w:szCs w:val="20"/>
                <w:lang w:val="ru-RU"/>
              </w:rPr>
              <w:t>пола</w:t>
            </w:r>
          </w:p>
        </w:tc>
        <w:tc>
          <w:tcPr>
            <w:tcW w:w="3071" w:type="dxa"/>
            <w:gridSpan w:val="2"/>
            <w:tcBorders>
              <w:top w:val="single" w:sz="4" w:space="0" w:color="000000"/>
              <w:left w:val="single" w:sz="4" w:space="0" w:color="000000"/>
              <w:bottom w:val="single" w:sz="4" w:space="0" w:color="000000"/>
              <w:right w:val="single" w:sz="4" w:space="0" w:color="000000"/>
            </w:tcBorders>
            <w:vAlign w:val="center"/>
          </w:tcPr>
          <w:p w14:paraId="2AE20AC3" w14:textId="77777777" w:rsidR="00891E5B" w:rsidRPr="009B4024" w:rsidRDefault="00891E5B" w:rsidP="009B4024">
            <w:pPr>
              <w:pStyle w:val="TableParagraph"/>
              <w:kinsoku w:val="0"/>
              <w:overflowPunct w:val="0"/>
              <w:jc w:val="center"/>
              <w:rPr>
                <w:rFonts w:ascii="Times New Roman" w:hAnsi="Times New Roman"/>
                <w:sz w:val="20"/>
                <w:szCs w:val="20"/>
              </w:rPr>
            </w:pPr>
            <w:r w:rsidRPr="009B4024">
              <w:rPr>
                <w:rFonts w:ascii="Times New Roman" w:hAnsi="Times New Roman"/>
                <w:sz w:val="20"/>
                <w:szCs w:val="20"/>
              </w:rPr>
              <w:t>50 на</w:t>
            </w:r>
            <w:r w:rsidRPr="009B4024">
              <w:rPr>
                <w:rFonts w:ascii="Times New Roman" w:hAnsi="Times New Roman"/>
                <w:spacing w:val="-1"/>
                <w:sz w:val="20"/>
                <w:szCs w:val="20"/>
              </w:rPr>
              <w:t xml:space="preserve"> </w:t>
            </w:r>
            <w:r w:rsidRPr="009B4024">
              <w:rPr>
                <w:rFonts w:ascii="Times New Roman" w:hAnsi="Times New Roman"/>
                <w:sz w:val="20"/>
                <w:szCs w:val="20"/>
              </w:rPr>
              <w:t xml:space="preserve">1 </w:t>
            </w:r>
            <w:r w:rsidRPr="009B4024">
              <w:rPr>
                <w:rFonts w:ascii="Times New Roman" w:hAnsi="Times New Roman"/>
                <w:spacing w:val="-1"/>
                <w:sz w:val="20"/>
                <w:szCs w:val="20"/>
              </w:rPr>
              <w:t>тыс.</w:t>
            </w:r>
            <w:r w:rsidRPr="009B4024">
              <w:rPr>
                <w:rFonts w:ascii="Times New Roman" w:hAnsi="Times New Roman"/>
                <w:sz w:val="20"/>
                <w:szCs w:val="20"/>
              </w:rPr>
              <w:t xml:space="preserve"> </w:t>
            </w:r>
            <w:r w:rsidRPr="009B4024">
              <w:rPr>
                <w:rFonts w:ascii="Times New Roman" w:hAnsi="Times New Roman"/>
                <w:spacing w:val="-1"/>
                <w:sz w:val="20"/>
                <w:szCs w:val="20"/>
              </w:rPr>
              <w:t>населения</w:t>
            </w:r>
          </w:p>
        </w:tc>
      </w:tr>
      <w:tr w:rsidR="00891E5B" w:rsidRPr="009B4024" w14:paraId="420862FB" w14:textId="77777777" w:rsidTr="00BF321E">
        <w:trPr>
          <w:trHeight w:hRule="exact" w:val="1980"/>
        </w:trPr>
        <w:tc>
          <w:tcPr>
            <w:tcW w:w="504" w:type="dxa"/>
            <w:tcBorders>
              <w:top w:val="single" w:sz="4" w:space="0" w:color="000000"/>
              <w:left w:val="single" w:sz="4" w:space="0" w:color="000000"/>
              <w:bottom w:val="single" w:sz="4" w:space="0" w:color="000000"/>
              <w:right w:val="single" w:sz="4" w:space="0" w:color="000000"/>
            </w:tcBorders>
            <w:vAlign w:val="center"/>
          </w:tcPr>
          <w:p w14:paraId="387365DA" w14:textId="77777777" w:rsidR="00891E5B" w:rsidRPr="009B4024" w:rsidRDefault="00891E5B" w:rsidP="009B4024">
            <w:pPr>
              <w:spacing w:after="0" w:line="240" w:lineRule="auto"/>
              <w:ind w:firstLine="0"/>
              <w:jc w:val="center"/>
              <w:rPr>
                <w:sz w:val="20"/>
                <w:szCs w:val="20"/>
              </w:rPr>
            </w:pPr>
          </w:p>
        </w:tc>
        <w:tc>
          <w:tcPr>
            <w:tcW w:w="1318" w:type="dxa"/>
            <w:tcBorders>
              <w:top w:val="single" w:sz="4" w:space="0" w:color="000000"/>
              <w:left w:val="single" w:sz="4" w:space="0" w:color="000000"/>
              <w:bottom w:val="single" w:sz="4" w:space="0" w:color="000000"/>
              <w:right w:val="single" w:sz="4" w:space="0" w:color="000000"/>
            </w:tcBorders>
            <w:vAlign w:val="center"/>
          </w:tcPr>
          <w:p w14:paraId="3E1737FC" w14:textId="77777777" w:rsidR="00891E5B" w:rsidRPr="009B4024" w:rsidRDefault="00891E5B" w:rsidP="009B4024">
            <w:pPr>
              <w:spacing w:after="0" w:line="240" w:lineRule="auto"/>
              <w:ind w:firstLine="0"/>
              <w:jc w:val="center"/>
              <w:rPr>
                <w:sz w:val="20"/>
                <w:szCs w:val="20"/>
              </w:rPr>
            </w:pPr>
          </w:p>
        </w:tc>
        <w:tc>
          <w:tcPr>
            <w:tcW w:w="1364" w:type="dxa"/>
            <w:tcBorders>
              <w:top w:val="single" w:sz="4" w:space="0" w:color="000000"/>
              <w:left w:val="single" w:sz="4" w:space="0" w:color="000000"/>
              <w:bottom w:val="single" w:sz="4" w:space="0" w:color="000000"/>
              <w:right w:val="single" w:sz="4" w:space="0" w:color="000000"/>
            </w:tcBorders>
            <w:vAlign w:val="center"/>
          </w:tcPr>
          <w:p w14:paraId="1BCB8595" w14:textId="77777777" w:rsidR="00891E5B" w:rsidRPr="009B4024" w:rsidRDefault="00891E5B" w:rsidP="009B4024">
            <w:pPr>
              <w:spacing w:after="0" w:line="240" w:lineRule="auto"/>
              <w:ind w:firstLine="0"/>
              <w:jc w:val="center"/>
              <w:rPr>
                <w:sz w:val="20"/>
                <w:szCs w:val="20"/>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69D06018" w14:textId="63F47CD2" w:rsidR="00891E5B" w:rsidRPr="009B4024" w:rsidRDefault="00891E5B" w:rsidP="009B4024">
            <w:pPr>
              <w:pStyle w:val="TableParagraph"/>
              <w:kinsoku w:val="0"/>
              <w:overflowPunct w:val="0"/>
              <w:jc w:val="center"/>
              <w:rPr>
                <w:rFonts w:ascii="Times New Roman" w:hAnsi="Times New Roman"/>
                <w:sz w:val="20"/>
                <w:szCs w:val="20"/>
                <w:lang w:val="ru-RU"/>
              </w:rPr>
            </w:pPr>
            <w:r w:rsidRPr="009B4024">
              <w:rPr>
                <w:rFonts w:ascii="Times New Roman" w:hAnsi="Times New Roman"/>
                <w:spacing w:val="-1"/>
                <w:sz w:val="20"/>
                <w:szCs w:val="20"/>
                <w:lang w:val="ru-RU"/>
              </w:rPr>
              <w:t>Расчетный</w:t>
            </w:r>
            <w:r w:rsidRPr="009B4024">
              <w:rPr>
                <w:rFonts w:ascii="Times New Roman" w:hAnsi="Times New Roman"/>
                <w:spacing w:val="25"/>
                <w:sz w:val="20"/>
                <w:szCs w:val="20"/>
                <w:lang w:val="ru-RU"/>
              </w:rPr>
              <w:t xml:space="preserve"> </w:t>
            </w:r>
            <w:r w:rsidRPr="009B4024">
              <w:rPr>
                <w:rFonts w:ascii="Times New Roman" w:hAnsi="Times New Roman"/>
                <w:spacing w:val="-1"/>
                <w:sz w:val="20"/>
                <w:szCs w:val="20"/>
                <w:lang w:val="ru-RU"/>
              </w:rPr>
              <w:t>показатель</w:t>
            </w:r>
            <w:r w:rsidRPr="009B4024">
              <w:rPr>
                <w:rFonts w:ascii="Times New Roman" w:hAnsi="Times New Roman"/>
                <w:spacing w:val="27"/>
                <w:sz w:val="20"/>
                <w:szCs w:val="20"/>
                <w:lang w:val="ru-RU"/>
              </w:rPr>
              <w:t xml:space="preserve"> </w:t>
            </w:r>
            <w:r w:rsidRPr="009B4024">
              <w:rPr>
                <w:rFonts w:ascii="Times New Roman" w:hAnsi="Times New Roman"/>
                <w:spacing w:val="-1"/>
                <w:sz w:val="20"/>
                <w:szCs w:val="20"/>
                <w:lang w:val="ru-RU"/>
              </w:rPr>
              <w:t>минималь</w:t>
            </w:r>
            <w:r w:rsidRPr="009B4024">
              <w:rPr>
                <w:rFonts w:ascii="Times New Roman" w:hAnsi="Times New Roman"/>
                <w:sz w:val="20"/>
                <w:szCs w:val="20"/>
                <w:lang w:val="ru-RU"/>
              </w:rPr>
              <w:t xml:space="preserve">но </w:t>
            </w:r>
            <w:r w:rsidRPr="009B4024">
              <w:rPr>
                <w:rFonts w:ascii="Times New Roman" w:hAnsi="Times New Roman"/>
                <w:spacing w:val="-3"/>
                <w:sz w:val="20"/>
                <w:szCs w:val="20"/>
                <w:lang w:val="ru-RU"/>
              </w:rPr>
              <w:t>допу</w:t>
            </w:r>
            <w:r w:rsidRPr="009B4024">
              <w:rPr>
                <w:rFonts w:ascii="Times New Roman" w:hAnsi="Times New Roman"/>
                <w:spacing w:val="-1"/>
                <w:sz w:val="20"/>
                <w:szCs w:val="20"/>
                <w:lang w:val="ru-RU"/>
              </w:rPr>
              <w:t>стимой</w:t>
            </w:r>
            <w:r w:rsidRPr="009B4024">
              <w:rPr>
                <w:rFonts w:ascii="Times New Roman" w:hAnsi="Times New Roman"/>
                <w:spacing w:val="24"/>
                <w:sz w:val="20"/>
                <w:szCs w:val="20"/>
                <w:lang w:val="ru-RU"/>
              </w:rPr>
              <w:t xml:space="preserve"> </w:t>
            </w:r>
            <w:r w:rsidRPr="009B4024">
              <w:rPr>
                <w:rFonts w:ascii="Times New Roman" w:hAnsi="Times New Roman"/>
                <w:spacing w:val="-1"/>
                <w:sz w:val="20"/>
                <w:szCs w:val="20"/>
                <w:lang w:val="ru-RU"/>
              </w:rPr>
              <w:t>площади</w:t>
            </w:r>
            <w:r w:rsidRPr="009B4024">
              <w:rPr>
                <w:rFonts w:ascii="Times New Roman" w:hAnsi="Times New Roman"/>
                <w:spacing w:val="26"/>
                <w:sz w:val="20"/>
                <w:szCs w:val="20"/>
                <w:lang w:val="ru-RU"/>
              </w:rPr>
              <w:t xml:space="preserve"> </w:t>
            </w:r>
            <w:r w:rsidRPr="009B4024">
              <w:rPr>
                <w:rFonts w:ascii="Times New Roman" w:hAnsi="Times New Roman"/>
                <w:spacing w:val="-1"/>
                <w:sz w:val="20"/>
                <w:szCs w:val="20"/>
                <w:lang w:val="ru-RU"/>
              </w:rPr>
              <w:t>территории</w:t>
            </w:r>
            <w:r w:rsidRPr="009B4024">
              <w:rPr>
                <w:rFonts w:ascii="Times New Roman" w:hAnsi="Times New Roman"/>
                <w:spacing w:val="27"/>
                <w:sz w:val="20"/>
                <w:szCs w:val="20"/>
                <w:lang w:val="ru-RU"/>
              </w:rPr>
              <w:t xml:space="preserve"> </w:t>
            </w:r>
            <w:r w:rsidRPr="009B4024">
              <w:rPr>
                <w:rFonts w:ascii="Times New Roman" w:hAnsi="Times New Roman"/>
                <w:sz w:val="20"/>
                <w:szCs w:val="20"/>
                <w:lang w:val="ru-RU"/>
              </w:rPr>
              <w:t xml:space="preserve">для </w:t>
            </w:r>
            <w:r w:rsidRPr="009B4024">
              <w:rPr>
                <w:rFonts w:ascii="Times New Roman" w:hAnsi="Times New Roman"/>
                <w:spacing w:val="-1"/>
                <w:sz w:val="20"/>
                <w:szCs w:val="20"/>
                <w:lang w:val="ru-RU"/>
              </w:rPr>
              <w:t>размещения</w:t>
            </w:r>
            <w:r w:rsidRPr="009B4024">
              <w:rPr>
                <w:rFonts w:ascii="Times New Roman" w:hAnsi="Times New Roman"/>
                <w:sz w:val="20"/>
                <w:szCs w:val="20"/>
                <w:lang w:val="ru-RU"/>
              </w:rPr>
              <w:t xml:space="preserve"> объ</w:t>
            </w:r>
            <w:r w:rsidRPr="009B4024">
              <w:rPr>
                <w:rFonts w:ascii="Times New Roman" w:hAnsi="Times New Roman"/>
                <w:spacing w:val="-1"/>
                <w:sz w:val="20"/>
                <w:szCs w:val="20"/>
                <w:lang w:val="ru-RU"/>
              </w:rPr>
              <w:t>екта</w:t>
            </w:r>
          </w:p>
        </w:tc>
        <w:tc>
          <w:tcPr>
            <w:tcW w:w="1980" w:type="dxa"/>
            <w:tcBorders>
              <w:top w:val="single" w:sz="4" w:space="0" w:color="000000"/>
              <w:left w:val="single" w:sz="4" w:space="0" w:color="000000"/>
              <w:bottom w:val="single" w:sz="4" w:space="0" w:color="000000"/>
              <w:right w:val="single" w:sz="4" w:space="0" w:color="000000"/>
            </w:tcBorders>
            <w:vAlign w:val="center"/>
          </w:tcPr>
          <w:p w14:paraId="7A03770B" w14:textId="0DEFBD1E" w:rsidR="00891E5B" w:rsidRPr="009B4024" w:rsidRDefault="00891E5B" w:rsidP="009B4024">
            <w:pPr>
              <w:pStyle w:val="TableParagraph"/>
              <w:kinsoku w:val="0"/>
              <w:overflowPunct w:val="0"/>
              <w:jc w:val="center"/>
              <w:rPr>
                <w:rFonts w:ascii="Times New Roman" w:hAnsi="Times New Roman"/>
                <w:sz w:val="20"/>
                <w:szCs w:val="20"/>
              </w:rPr>
            </w:pPr>
            <w:r w:rsidRPr="009B4024">
              <w:rPr>
                <w:rFonts w:ascii="Times New Roman" w:hAnsi="Times New Roman"/>
                <w:spacing w:val="-1"/>
                <w:sz w:val="20"/>
                <w:szCs w:val="20"/>
              </w:rPr>
              <w:t>Размер</w:t>
            </w:r>
            <w:r w:rsidRPr="009B4024">
              <w:rPr>
                <w:rFonts w:ascii="Times New Roman" w:hAnsi="Times New Roman"/>
                <w:sz w:val="20"/>
                <w:szCs w:val="20"/>
              </w:rPr>
              <w:t xml:space="preserve"> </w:t>
            </w:r>
            <w:r w:rsidRPr="009B4024">
              <w:rPr>
                <w:rFonts w:ascii="Times New Roman" w:hAnsi="Times New Roman"/>
                <w:spacing w:val="-1"/>
                <w:sz w:val="20"/>
                <w:szCs w:val="20"/>
              </w:rPr>
              <w:t>земельно</w:t>
            </w:r>
            <w:r w:rsidRPr="009B4024">
              <w:rPr>
                <w:rFonts w:ascii="Times New Roman" w:hAnsi="Times New Roman"/>
                <w:sz w:val="20"/>
                <w:szCs w:val="20"/>
              </w:rPr>
              <w:t>го</w:t>
            </w:r>
            <w:r w:rsidRPr="009B4024">
              <w:rPr>
                <w:rFonts w:ascii="Times New Roman" w:hAnsi="Times New Roman"/>
                <w:spacing w:val="2"/>
                <w:sz w:val="20"/>
                <w:szCs w:val="20"/>
              </w:rPr>
              <w:t xml:space="preserve"> </w:t>
            </w:r>
            <w:r w:rsidRPr="009B4024">
              <w:rPr>
                <w:rFonts w:ascii="Times New Roman" w:hAnsi="Times New Roman"/>
                <w:spacing w:val="-1"/>
                <w:sz w:val="20"/>
                <w:szCs w:val="20"/>
              </w:rPr>
              <w:t>участка</w:t>
            </w:r>
          </w:p>
        </w:tc>
        <w:tc>
          <w:tcPr>
            <w:tcW w:w="3071" w:type="dxa"/>
            <w:gridSpan w:val="2"/>
            <w:tcBorders>
              <w:top w:val="single" w:sz="4" w:space="0" w:color="000000"/>
              <w:left w:val="single" w:sz="4" w:space="0" w:color="000000"/>
              <w:bottom w:val="single" w:sz="4" w:space="0" w:color="000000"/>
              <w:right w:val="single" w:sz="4" w:space="0" w:color="000000"/>
            </w:tcBorders>
            <w:vAlign w:val="center"/>
          </w:tcPr>
          <w:p w14:paraId="71FAEAA3" w14:textId="73CF3DE9" w:rsidR="00891E5B" w:rsidRPr="009B4024" w:rsidRDefault="00891E5B" w:rsidP="009B4024">
            <w:pPr>
              <w:pStyle w:val="TableParagraph"/>
              <w:kinsoku w:val="0"/>
              <w:overflowPunct w:val="0"/>
              <w:jc w:val="center"/>
              <w:rPr>
                <w:rFonts w:ascii="Times New Roman" w:hAnsi="Times New Roman"/>
                <w:sz w:val="20"/>
                <w:szCs w:val="20"/>
                <w:lang w:val="ru-RU"/>
              </w:rPr>
            </w:pPr>
            <w:r w:rsidRPr="009B4024">
              <w:rPr>
                <w:rFonts w:ascii="Times New Roman" w:hAnsi="Times New Roman"/>
                <w:sz w:val="20"/>
                <w:szCs w:val="20"/>
                <w:lang w:val="ru-RU"/>
              </w:rPr>
              <w:t xml:space="preserve">по </w:t>
            </w:r>
            <w:r w:rsidRPr="009B4024">
              <w:rPr>
                <w:rFonts w:ascii="Times New Roman" w:hAnsi="Times New Roman"/>
                <w:spacing w:val="-1"/>
                <w:sz w:val="20"/>
                <w:szCs w:val="20"/>
                <w:lang w:val="ru-RU"/>
              </w:rPr>
              <w:t>заданию</w:t>
            </w:r>
            <w:r w:rsidRPr="009B4024">
              <w:rPr>
                <w:rFonts w:ascii="Times New Roman" w:hAnsi="Times New Roman"/>
                <w:sz w:val="20"/>
                <w:szCs w:val="20"/>
                <w:lang w:val="ru-RU"/>
              </w:rPr>
              <w:t xml:space="preserve"> на</w:t>
            </w:r>
            <w:r w:rsidRPr="009B4024">
              <w:rPr>
                <w:rFonts w:ascii="Times New Roman" w:hAnsi="Times New Roman"/>
                <w:spacing w:val="-1"/>
                <w:sz w:val="20"/>
                <w:szCs w:val="20"/>
                <w:lang w:val="ru-RU"/>
              </w:rPr>
              <w:t xml:space="preserve"> проектирование</w:t>
            </w:r>
          </w:p>
        </w:tc>
      </w:tr>
      <w:tr w:rsidR="00891E5B" w:rsidRPr="009B4024" w14:paraId="731392CC" w14:textId="77777777" w:rsidTr="00BF321E">
        <w:trPr>
          <w:trHeight w:hRule="exact" w:val="1710"/>
        </w:trPr>
        <w:tc>
          <w:tcPr>
            <w:tcW w:w="504" w:type="dxa"/>
            <w:tcBorders>
              <w:top w:val="single" w:sz="4" w:space="0" w:color="000000"/>
              <w:left w:val="single" w:sz="4" w:space="0" w:color="000000"/>
              <w:bottom w:val="single" w:sz="4" w:space="0" w:color="000000"/>
              <w:right w:val="single" w:sz="4" w:space="0" w:color="000000"/>
            </w:tcBorders>
            <w:vAlign w:val="center"/>
          </w:tcPr>
          <w:p w14:paraId="56CA0316" w14:textId="77777777" w:rsidR="00891E5B" w:rsidRPr="009B4024" w:rsidRDefault="00891E5B" w:rsidP="009B4024">
            <w:pPr>
              <w:spacing w:after="0" w:line="240" w:lineRule="auto"/>
              <w:ind w:firstLine="0"/>
              <w:jc w:val="center"/>
              <w:rPr>
                <w:sz w:val="20"/>
                <w:szCs w:val="20"/>
              </w:rPr>
            </w:pPr>
          </w:p>
        </w:tc>
        <w:tc>
          <w:tcPr>
            <w:tcW w:w="1318" w:type="dxa"/>
            <w:tcBorders>
              <w:top w:val="single" w:sz="4" w:space="0" w:color="000000"/>
              <w:left w:val="single" w:sz="4" w:space="0" w:color="000000"/>
              <w:bottom w:val="single" w:sz="4" w:space="0" w:color="000000"/>
              <w:right w:val="single" w:sz="4" w:space="0" w:color="000000"/>
            </w:tcBorders>
            <w:vAlign w:val="center"/>
          </w:tcPr>
          <w:p w14:paraId="1EE53CE9" w14:textId="77777777" w:rsidR="00891E5B" w:rsidRPr="009B4024" w:rsidRDefault="00891E5B" w:rsidP="009B4024">
            <w:pPr>
              <w:spacing w:after="0" w:line="240" w:lineRule="auto"/>
              <w:ind w:firstLine="0"/>
              <w:jc w:val="center"/>
              <w:rPr>
                <w:sz w:val="20"/>
                <w:szCs w:val="20"/>
              </w:rPr>
            </w:pPr>
          </w:p>
        </w:tc>
        <w:tc>
          <w:tcPr>
            <w:tcW w:w="2804" w:type="dxa"/>
            <w:gridSpan w:val="2"/>
            <w:tcBorders>
              <w:top w:val="single" w:sz="4" w:space="0" w:color="000000"/>
              <w:left w:val="single" w:sz="4" w:space="0" w:color="000000"/>
              <w:bottom w:val="single" w:sz="4" w:space="0" w:color="000000"/>
              <w:right w:val="single" w:sz="4" w:space="0" w:color="000000"/>
            </w:tcBorders>
            <w:vAlign w:val="center"/>
          </w:tcPr>
          <w:p w14:paraId="5B5E68EC" w14:textId="36D51E34" w:rsidR="00891E5B" w:rsidRPr="009B4024" w:rsidRDefault="00891E5B" w:rsidP="009B4024">
            <w:pPr>
              <w:pStyle w:val="TableParagraph"/>
              <w:kinsoku w:val="0"/>
              <w:overflowPunct w:val="0"/>
              <w:jc w:val="center"/>
              <w:rPr>
                <w:rFonts w:ascii="Times New Roman" w:hAnsi="Times New Roman"/>
                <w:sz w:val="20"/>
                <w:szCs w:val="20"/>
                <w:lang w:val="ru-RU"/>
              </w:rPr>
            </w:pPr>
            <w:r w:rsidRPr="009B4024">
              <w:rPr>
                <w:rFonts w:ascii="Times New Roman" w:hAnsi="Times New Roman"/>
                <w:spacing w:val="-1"/>
                <w:sz w:val="20"/>
                <w:szCs w:val="20"/>
                <w:lang w:val="ru-RU"/>
              </w:rPr>
              <w:t>Расчетный</w:t>
            </w:r>
            <w:r w:rsidRPr="009B4024">
              <w:rPr>
                <w:rFonts w:ascii="Times New Roman" w:hAnsi="Times New Roman"/>
                <w:sz w:val="20"/>
                <w:szCs w:val="20"/>
                <w:lang w:val="ru-RU"/>
              </w:rPr>
              <w:t xml:space="preserve"> </w:t>
            </w:r>
            <w:r w:rsidRPr="009B4024">
              <w:rPr>
                <w:rFonts w:ascii="Times New Roman" w:hAnsi="Times New Roman"/>
                <w:spacing w:val="-1"/>
                <w:sz w:val="20"/>
                <w:szCs w:val="20"/>
                <w:lang w:val="ru-RU"/>
              </w:rPr>
              <w:t>показатель</w:t>
            </w:r>
            <w:r w:rsidRPr="009B4024">
              <w:rPr>
                <w:rFonts w:ascii="Times New Roman" w:hAnsi="Times New Roman"/>
                <w:spacing w:val="25"/>
                <w:sz w:val="20"/>
                <w:szCs w:val="20"/>
                <w:lang w:val="ru-RU"/>
              </w:rPr>
              <w:t xml:space="preserve"> </w:t>
            </w:r>
            <w:r w:rsidRPr="009B4024">
              <w:rPr>
                <w:rFonts w:ascii="Times New Roman" w:hAnsi="Times New Roman"/>
                <w:spacing w:val="-1"/>
                <w:sz w:val="20"/>
                <w:szCs w:val="20"/>
                <w:lang w:val="ru-RU"/>
              </w:rPr>
              <w:t>максимально</w:t>
            </w:r>
            <w:r w:rsidRPr="009B4024">
              <w:rPr>
                <w:rFonts w:ascii="Times New Roman" w:hAnsi="Times New Roman"/>
                <w:sz w:val="20"/>
                <w:szCs w:val="20"/>
                <w:lang w:val="ru-RU"/>
              </w:rPr>
              <w:t xml:space="preserve"> </w:t>
            </w:r>
            <w:r w:rsidRPr="009B4024">
              <w:rPr>
                <w:rFonts w:ascii="Times New Roman" w:hAnsi="Times New Roman"/>
                <w:spacing w:val="-1"/>
                <w:sz w:val="20"/>
                <w:szCs w:val="20"/>
                <w:lang w:val="ru-RU"/>
              </w:rPr>
              <w:t>допустимо</w:t>
            </w:r>
            <w:r w:rsidRPr="009B4024">
              <w:rPr>
                <w:rFonts w:ascii="Times New Roman" w:hAnsi="Times New Roman"/>
                <w:sz w:val="20"/>
                <w:szCs w:val="20"/>
                <w:lang w:val="ru-RU"/>
              </w:rPr>
              <w:t>го</w:t>
            </w:r>
            <w:r w:rsidRPr="009B4024">
              <w:rPr>
                <w:rFonts w:ascii="Times New Roman" w:hAnsi="Times New Roman"/>
                <w:spacing w:val="2"/>
                <w:sz w:val="20"/>
                <w:szCs w:val="20"/>
                <w:lang w:val="ru-RU"/>
              </w:rPr>
              <w:t xml:space="preserve"> </w:t>
            </w:r>
            <w:r w:rsidRPr="009B4024">
              <w:rPr>
                <w:rFonts w:ascii="Times New Roman" w:hAnsi="Times New Roman"/>
                <w:spacing w:val="-1"/>
                <w:sz w:val="20"/>
                <w:szCs w:val="20"/>
                <w:lang w:val="ru-RU"/>
              </w:rPr>
              <w:t>уровня</w:t>
            </w:r>
            <w:r w:rsidRPr="009B4024">
              <w:rPr>
                <w:rFonts w:ascii="Times New Roman" w:hAnsi="Times New Roman"/>
                <w:sz w:val="20"/>
                <w:szCs w:val="20"/>
                <w:lang w:val="ru-RU"/>
              </w:rPr>
              <w:t xml:space="preserve"> территориальной </w:t>
            </w:r>
            <w:r w:rsidRPr="009B4024">
              <w:rPr>
                <w:rFonts w:ascii="Times New Roman" w:hAnsi="Times New Roman"/>
                <w:spacing w:val="-1"/>
                <w:sz w:val="20"/>
                <w:szCs w:val="20"/>
                <w:lang w:val="ru-RU"/>
              </w:rPr>
              <w:t>доступности</w:t>
            </w:r>
          </w:p>
        </w:tc>
        <w:tc>
          <w:tcPr>
            <w:tcW w:w="1980" w:type="dxa"/>
            <w:tcBorders>
              <w:top w:val="single" w:sz="4" w:space="0" w:color="000000"/>
              <w:left w:val="single" w:sz="4" w:space="0" w:color="000000"/>
              <w:bottom w:val="single" w:sz="4" w:space="0" w:color="000000"/>
              <w:right w:val="single" w:sz="4" w:space="0" w:color="000000"/>
            </w:tcBorders>
            <w:vAlign w:val="center"/>
          </w:tcPr>
          <w:p w14:paraId="4FEBFB01" w14:textId="4EFF2127" w:rsidR="00891E5B" w:rsidRPr="009B4024" w:rsidRDefault="00891E5B" w:rsidP="009B4024">
            <w:pPr>
              <w:pStyle w:val="TableParagraph"/>
              <w:kinsoku w:val="0"/>
              <w:overflowPunct w:val="0"/>
              <w:jc w:val="center"/>
              <w:rPr>
                <w:rFonts w:ascii="Times New Roman" w:hAnsi="Times New Roman"/>
                <w:sz w:val="20"/>
                <w:szCs w:val="20"/>
              </w:rPr>
            </w:pPr>
            <w:r w:rsidRPr="009B4024">
              <w:rPr>
                <w:rFonts w:ascii="Times New Roman" w:hAnsi="Times New Roman"/>
                <w:spacing w:val="-1"/>
                <w:sz w:val="20"/>
                <w:szCs w:val="20"/>
              </w:rPr>
              <w:t>Пешеходная</w:t>
            </w:r>
            <w:r w:rsidRPr="009B4024">
              <w:rPr>
                <w:rFonts w:ascii="Times New Roman" w:hAnsi="Times New Roman"/>
                <w:sz w:val="20"/>
                <w:szCs w:val="20"/>
              </w:rPr>
              <w:t xml:space="preserve"> до</w:t>
            </w:r>
            <w:r w:rsidRPr="009B4024">
              <w:rPr>
                <w:rFonts w:ascii="Times New Roman" w:hAnsi="Times New Roman"/>
                <w:spacing w:val="-1"/>
                <w:sz w:val="20"/>
                <w:szCs w:val="20"/>
              </w:rPr>
              <w:t>ступность,</w:t>
            </w:r>
            <w:r w:rsidRPr="009B4024">
              <w:rPr>
                <w:rFonts w:ascii="Times New Roman" w:hAnsi="Times New Roman"/>
                <w:sz w:val="20"/>
                <w:szCs w:val="20"/>
              </w:rPr>
              <w:t xml:space="preserve"> м</w:t>
            </w:r>
          </w:p>
        </w:tc>
        <w:tc>
          <w:tcPr>
            <w:tcW w:w="3071" w:type="dxa"/>
            <w:gridSpan w:val="2"/>
            <w:tcBorders>
              <w:top w:val="single" w:sz="4" w:space="0" w:color="000000"/>
              <w:left w:val="single" w:sz="4" w:space="0" w:color="000000"/>
              <w:bottom w:val="single" w:sz="4" w:space="0" w:color="000000"/>
              <w:right w:val="single" w:sz="4" w:space="0" w:color="000000"/>
            </w:tcBorders>
            <w:vAlign w:val="center"/>
          </w:tcPr>
          <w:p w14:paraId="2B0923F7" w14:textId="77777777" w:rsidR="00891E5B" w:rsidRPr="009B4024" w:rsidRDefault="00891E5B" w:rsidP="009B4024">
            <w:pPr>
              <w:pStyle w:val="TableParagraph"/>
              <w:kinsoku w:val="0"/>
              <w:overflowPunct w:val="0"/>
              <w:jc w:val="center"/>
              <w:rPr>
                <w:rFonts w:ascii="Times New Roman" w:hAnsi="Times New Roman"/>
                <w:spacing w:val="-1"/>
                <w:sz w:val="20"/>
                <w:szCs w:val="20"/>
                <w:lang w:val="ru-RU"/>
              </w:rPr>
            </w:pPr>
            <w:r w:rsidRPr="009B4024">
              <w:rPr>
                <w:rFonts w:ascii="Times New Roman" w:hAnsi="Times New Roman"/>
                <w:sz w:val="20"/>
                <w:szCs w:val="20"/>
                <w:lang w:val="ru-RU"/>
              </w:rPr>
              <w:t>городские</w:t>
            </w:r>
            <w:r w:rsidRPr="009B4024">
              <w:rPr>
                <w:rFonts w:ascii="Times New Roman" w:hAnsi="Times New Roman"/>
                <w:spacing w:val="-1"/>
                <w:sz w:val="20"/>
                <w:szCs w:val="20"/>
                <w:lang w:val="ru-RU"/>
              </w:rPr>
              <w:t xml:space="preserve"> населенные</w:t>
            </w:r>
            <w:r w:rsidRPr="009B4024">
              <w:rPr>
                <w:rFonts w:ascii="Times New Roman" w:hAnsi="Times New Roman"/>
                <w:spacing w:val="27"/>
                <w:sz w:val="20"/>
                <w:szCs w:val="20"/>
                <w:lang w:val="ru-RU"/>
              </w:rPr>
              <w:t xml:space="preserve"> </w:t>
            </w:r>
            <w:r w:rsidRPr="009B4024">
              <w:rPr>
                <w:rFonts w:ascii="Times New Roman" w:hAnsi="Times New Roman"/>
                <w:spacing w:val="-1"/>
                <w:sz w:val="20"/>
                <w:szCs w:val="20"/>
                <w:lang w:val="ru-RU"/>
              </w:rPr>
              <w:t>пункты:</w:t>
            </w:r>
          </w:p>
          <w:p w14:paraId="18B582F7" w14:textId="77777777" w:rsidR="00891E5B" w:rsidRPr="009B4024" w:rsidRDefault="00891E5B" w:rsidP="009B4024">
            <w:pPr>
              <w:pStyle w:val="TableParagraph"/>
              <w:kinsoku w:val="0"/>
              <w:overflowPunct w:val="0"/>
              <w:jc w:val="center"/>
              <w:rPr>
                <w:rFonts w:ascii="Times New Roman" w:hAnsi="Times New Roman"/>
                <w:sz w:val="20"/>
                <w:szCs w:val="20"/>
                <w:lang w:val="ru-RU"/>
              </w:rPr>
            </w:pPr>
            <w:r w:rsidRPr="009B4024">
              <w:rPr>
                <w:rFonts w:ascii="Times New Roman" w:hAnsi="Times New Roman"/>
                <w:spacing w:val="-1"/>
                <w:sz w:val="20"/>
                <w:szCs w:val="20"/>
                <w:lang w:val="ru-RU"/>
              </w:rPr>
              <w:t>многоэтажная</w:t>
            </w:r>
            <w:r w:rsidRPr="009B4024">
              <w:rPr>
                <w:rFonts w:ascii="Times New Roman" w:hAnsi="Times New Roman"/>
                <w:sz w:val="20"/>
                <w:szCs w:val="20"/>
                <w:lang w:val="ru-RU"/>
              </w:rPr>
              <w:t xml:space="preserve"> и </w:t>
            </w:r>
            <w:r w:rsidRPr="009B4024">
              <w:rPr>
                <w:rFonts w:ascii="Times New Roman" w:hAnsi="Times New Roman"/>
                <w:spacing w:val="-1"/>
                <w:sz w:val="20"/>
                <w:szCs w:val="20"/>
                <w:lang w:val="ru-RU"/>
              </w:rPr>
              <w:t>средне-</w:t>
            </w:r>
            <w:r w:rsidRPr="009B4024">
              <w:rPr>
                <w:rFonts w:ascii="Times New Roman" w:hAnsi="Times New Roman"/>
                <w:spacing w:val="30"/>
                <w:sz w:val="20"/>
                <w:szCs w:val="20"/>
                <w:lang w:val="ru-RU"/>
              </w:rPr>
              <w:t xml:space="preserve"> </w:t>
            </w:r>
            <w:r w:rsidRPr="009B4024">
              <w:rPr>
                <w:rFonts w:ascii="Times New Roman" w:hAnsi="Times New Roman"/>
                <w:spacing w:val="-1"/>
                <w:sz w:val="20"/>
                <w:szCs w:val="20"/>
                <w:lang w:val="ru-RU"/>
              </w:rPr>
              <w:t>этажная</w:t>
            </w:r>
            <w:r w:rsidRPr="009B4024">
              <w:rPr>
                <w:rFonts w:ascii="Times New Roman" w:hAnsi="Times New Roman"/>
                <w:sz w:val="20"/>
                <w:szCs w:val="20"/>
                <w:lang w:val="ru-RU"/>
              </w:rPr>
              <w:t xml:space="preserve"> </w:t>
            </w:r>
            <w:r w:rsidRPr="009B4024">
              <w:rPr>
                <w:rFonts w:ascii="Times New Roman" w:hAnsi="Times New Roman"/>
                <w:spacing w:val="-1"/>
                <w:sz w:val="20"/>
                <w:szCs w:val="20"/>
                <w:lang w:val="ru-RU"/>
              </w:rPr>
              <w:t>жилая</w:t>
            </w:r>
            <w:r w:rsidRPr="009B4024">
              <w:rPr>
                <w:rFonts w:ascii="Times New Roman" w:hAnsi="Times New Roman"/>
                <w:sz w:val="20"/>
                <w:szCs w:val="20"/>
                <w:lang w:val="ru-RU"/>
              </w:rPr>
              <w:t xml:space="preserve"> </w:t>
            </w:r>
            <w:r w:rsidRPr="009B4024">
              <w:rPr>
                <w:rFonts w:ascii="Times New Roman" w:hAnsi="Times New Roman"/>
                <w:spacing w:val="-1"/>
                <w:sz w:val="20"/>
                <w:szCs w:val="20"/>
                <w:lang w:val="ru-RU"/>
              </w:rPr>
              <w:t>застройка</w:t>
            </w:r>
            <w:r w:rsidRPr="009B4024">
              <w:rPr>
                <w:rFonts w:ascii="Times New Roman" w:hAnsi="Times New Roman"/>
                <w:spacing w:val="1"/>
                <w:sz w:val="20"/>
                <w:szCs w:val="20"/>
                <w:lang w:val="ru-RU"/>
              </w:rPr>
              <w:t xml:space="preserve"> </w:t>
            </w:r>
            <w:r w:rsidRPr="009B4024">
              <w:rPr>
                <w:rFonts w:ascii="Times New Roman" w:hAnsi="Times New Roman"/>
                <w:sz w:val="20"/>
                <w:szCs w:val="20"/>
                <w:lang w:val="ru-RU"/>
              </w:rPr>
              <w:t>-</w:t>
            </w:r>
            <w:r w:rsidRPr="009B4024">
              <w:rPr>
                <w:rFonts w:ascii="Times New Roman" w:hAnsi="Times New Roman"/>
                <w:spacing w:val="29"/>
                <w:sz w:val="20"/>
                <w:szCs w:val="20"/>
                <w:lang w:val="ru-RU"/>
              </w:rPr>
              <w:t xml:space="preserve"> </w:t>
            </w:r>
            <w:r w:rsidRPr="009B4024">
              <w:rPr>
                <w:rFonts w:ascii="Times New Roman" w:hAnsi="Times New Roman"/>
                <w:sz w:val="20"/>
                <w:szCs w:val="20"/>
                <w:lang w:val="ru-RU"/>
              </w:rPr>
              <w:t>500;</w:t>
            </w:r>
          </w:p>
          <w:p w14:paraId="066DF51B" w14:textId="46503291" w:rsidR="00891E5B" w:rsidRPr="009B4024" w:rsidRDefault="00891E5B" w:rsidP="009B4024">
            <w:pPr>
              <w:pStyle w:val="TableParagraph"/>
              <w:kinsoku w:val="0"/>
              <w:overflowPunct w:val="0"/>
              <w:jc w:val="center"/>
              <w:rPr>
                <w:rFonts w:ascii="Times New Roman" w:hAnsi="Times New Roman"/>
                <w:sz w:val="20"/>
                <w:szCs w:val="20"/>
                <w:lang w:val="ru-RU"/>
              </w:rPr>
            </w:pPr>
            <w:r w:rsidRPr="009B4024">
              <w:rPr>
                <w:rFonts w:ascii="Times New Roman" w:hAnsi="Times New Roman"/>
                <w:spacing w:val="-1"/>
                <w:sz w:val="20"/>
                <w:szCs w:val="20"/>
                <w:lang w:val="ru-RU"/>
              </w:rPr>
              <w:t>индивидуальная</w:t>
            </w:r>
            <w:r w:rsidRPr="009B4024">
              <w:rPr>
                <w:rFonts w:ascii="Times New Roman" w:hAnsi="Times New Roman"/>
                <w:sz w:val="20"/>
                <w:szCs w:val="20"/>
                <w:lang w:val="ru-RU"/>
              </w:rPr>
              <w:t xml:space="preserve"> и мало</w:t>
            </w:r>
            <w:r w:rsidRPr="009B4024">
              <w:rPr>
                <w:rFonts w:ascii="Times New Roman" w:hAnsi="Times New Roman"/>
                <w:spacing w:val="-1"/>
                <w:sz w:val="20"/>
                <w:szCs w:val="20"/>
                <w:lang w:val="ru-RU"/>
              </w:rPr>
              <w:t>этажная</w:t>
            </w:r>
            <w:r w:rsidRPr="009B4024">
              <w:rPr>
                <w:rFonts w:ascii="Times New Roman" w:hAnsi="Times New Roman"/>
                <w:sz w:val="20"/>
                <w:szCs w:val="20"/>
                <w:lang w:val="ru-RU"/>
              </w:rPr>
              <w:t xml:space="preserve"> </w:t>
            </w:r>
            <w:r w:rsidRPr="009B4024">
              <w:rPr>
                <w:rFonts w:ascii="Times New Roman" w:hAnsi="Times New Roman"/>
                <w:spacing w:val="-1"/>
                <w:sz w:val="20"/>
                <w:szCs w:val="20"/>
                <w:lang w:val="ru-RU"/>
              </w:rPr>
              <w:t>жилая</w:t>
            </w:r>
            <w:r w:rsidRPr="009B4024">
              <w:rPr>
                <w:rFonts w:ascii="Times New Roman" w:hAnsi="Times New Roman"/>
                <w:sz w:val="20"/>
                <w:szCs w:val="20"/>
                <w:lang w:val="ru-RU"/>
              </w:rPr>
              <w:t xml:space="preserve"> </w:t>
            </w:r>
            <w:r w:rsidRPr="009B4024">
              <w:rPr>
                <w:rFonts w:ascii="Times New Roman" w:hAnsi="Times New Roman"/>
                <w:spacing w:val="-1"/>
                <w:sz w:val="20"/>
                <w:szCs w:val="20"/>
                <w:lang w:val="ru-RU"/>
              </w:rPr>
              <w:t>застройка</w:t>
            </w:r>
            <w:r w:rsidRPr="009B4024">
              <w:rPr>
                <w:rFonts w:ascii="Times New Roman" w:hAnsi="Times New Roman"/>
                <w:spacing w:val="1"/>
                <w:sz w:val="20"/>
                <w:szCs w:val="20"/>
                <w:lang w:val="ru-RU"/>
              </w:rPr>
              <w:t xml:space="preserve"> </w:t>
            </w:r>
            <w:r w:rsidRPr="009B4024">
              <w:rPr>
                <w:rFonts w:ascii="Times New Roman" w:hAnsi="Times New Roman"/>
                <w:sz w:val="20"/>
                <w:szCs w:val="20"/>
                <w:lang w:val="ru-RU"/>
              </w:rPr>
              <w:t>-</w:t>
            </w:r>
            <w:r w:rsidRPr="009B4024">
              <w:rPr>
                <w:rFonts w:ascii="Times New Roman" w:hAnsi="Times New Roman"/>
                <w:spacing w:val="29"/>
                <w:sz w:val="20"/>
                <w:szCs w:val="20"/>
                <w:lang w:val="ru-RU"/>
              </w:rPr>
              <w:t xml:space="preserve"> </w:t>
            </w:r>
            <w:r w:rsidRPr="009B4024">
              <w:rPr>
                <w:rFonts w:ascii="Times New Roman" w:hAnsi="Times New Roman"/>
                <w:sz w:val="20"/>
                <w:szCs w:val="20"/>
                <w:lang w:val="ru-RU"/>
              </w:rPr>
              <w:t>800;</w:t>
            </w:r>
          </w:p>
          <w:p w14:paraId="4360C933" w14:textId="4EEE921E" w:rsidR="00891E5B" w:rsidRPr="009B4024" w:rsidRDefault="00891E5B" w:rsidP="009B4024">
            <w:pPr>
              <w:pStyle w:val="TableParagraph"/>
              <w:kinsoku w:val="0"/>
              <w:overflowPunct w:val="0"/>
              <w:jc w:val="center"/>
              <w:rPr>
                <w:rFonts w:ascii="Times New Roman" w:hAnsi="Times New Roman"/>
                <w:sz w:val="20"/>
                <w:szCs w:val="20"/>
                <w:lang w:val="ru-RU"/>
              </w:rPr>
            </w:pPr>
            <w:r w:rsidRPr="009B4024">
              <w:rPr>
                <w:rFonts w:ascii="Times New Roman" w:hAnsi="Times New Roman"/>
                <w:spacing w:val="-1"/>
                <w:sz w:val="20"/>
                <w:szCs w:val="20"/>
                <w:lang w:val="ru-RU"/>
              </w:rPr>
              <w:t>сельские населенные</w:t>
            </w:r>
            <w:r w:rsidRPr="009B4024">
              <w:rPr>
                <w:rFonts w:ascii="Times New Roman" w:hAnsi="Times New Roman"/>
                <w:spacing w:val="-2"/>
                <w:sz w:val="20"/>
                <w:szCs w:val="20"/>
                <w:lang w:val="ru-RU"/>
              </w:rPr>
              <w:t xml:space="preserve"> </w:t>
            </w:r>
            <w:r w:rsidRPr="009B4024">
              <w:rPr>
                <w:rFonts w:ascii="Times New Roman" w:hAnsi="Times New Roman"/>
                <w:spacing w:val="-1"/>
                <w:sz w:val="20"/>
                <w:szCs w:val="20"/>
                <w:lang w:val="ru-RU"/>
              </w:rPr>
              <w:t>пунк</w:t>
            </w:r>
            <w:r w:rsidRPr="009B4024">
              <w:rPr>
                <w:rFonts w:ascii="Times New Roman" w:hAnsi="Times New Roman"/>
                <w:sz w:val="20"/>
                <w:szCs w:val="20"/>
                <w:lang w:val="ru-RU"/>
              </w:rPr>
              <w:t xml:space="preserve">ты: в </w:t>
            </w:r>
            <w:r w:rsidRPr="009B4024">
              <w:rPr>
                <w:rFonts w:ascii="Times New Roman" w:hAnsi="Times New Roman"/>
                <w:spacing w:val="-1"/>
                <w:sz w:val="20"/>
                <w:szCs w:val="20"/>
                <w:lang w:val="ru-RU"/>
              </w:rPr>
              <w:t>пределах</w:t>
            </w:r>
            <w:r w:rsidRPr="009B4024">
              <w:rPr>
                <w:rFonts w:ascii="Times New Roman" w:hAnsi="Times New Roman"/>
                <w:spacing w:val="2"/>
                <w:sz w:val="20"/>
                <w:szCs w:val="20"/>
                <w:lang w:val="ru-RU"/>
              </w:rPr>
              <w:t xml:space="preserve"> </w:t>
            </w:r>
            <w:r w:rsidRPr="009B4024">
              <w:rPr>
                <w:rFonts w:ascii="Times New Roman" w:hAnsi="Times New Roman"/>
                <w:spacing w:val="-1"/>
                <w:sz w:val="20"/>
                <w:szCs w:val="20"/>
                <w:lang w:val="ru-RU"/>
              </w:rPr>
              <w:t>населенного</w:t>
            </w:r>
            <w:r w:rsidRPr="009B4024">
              <w:rPr>
                <w:rFonts w:ascii="Times New Roman" w:hAnsi="Times New Roman"/>
                <w:spacing w:val="25"/>
                <w:sz w:val="20"/>
                <w:szCs w:val="20"/>
                <w:lang w:val="ru-RU"/>
              </w:rPr>
              <w:t xml:space="preserve"> </w:t>
            </w:r>
            <w:r w:rsidRPr="009B4024">
              <w:rPr>
                <w:rFonts w:ascii="Times New Roman" w:hAnsi="Times New Roman"/>
                <w:spacing w:val="-1"/>
                <w:sz w:val="20"/>
                <w:szCs w:val="20"/>
                <w:lang w:val="ru-RU"/>
              </w:rPr>
              <w:t>пункта</w:t>
            </w:r>
          </w:p>
        </w:tc>
      </w:tr>
      <w:tr w:rsidR="00891E5B" w:rsidRPr="009B4024" w14:paraId="6C969D0B" w14:textId="77777777" w:rsidTr="00BF321E">
        <w:trPr>
          <w:trHeight w:hRule="exact" w:val="1834"/>
        </w:trPr>
        <w:tc>
          <w:tcPr>
            <w:tcW w:w="504" w:type="dxa"/>
            <w:tcBorders>
              <w:top w:val="single" w:sz="4" w:space="0" w:color="000000"/>
              <w:left w:val="single" w:sz="4" w:space="0" w:color="000000"/>
              <w:bottom w:val="single" w:sz="4" w:space="0" w:color="000000"/>
              <w:right w:val="single" w:sz="4" w:space="0" w:color="000000"/>
            </w:tcBorders>
            <w:vAlign w:val="center"/>
          </w:tcPr>
          <w:p w14:paraId="50F3A42E" w14:textId="77777777" w:rsidR="00891E5B" w:rsidRPr="009B4024" w:rsidRDefault="00891E5B" w:rsidP="009B4024">
            <w:pPr>
              <w:pStyle w:val="TableParagraph"/>
              <w:kinsoku w:val="0"/>
              <w:overflowPunct w:val="0"/>
              <w:jc w:val="center"/>
              <w:rPr>
                <w:rFonts w:ascii="Times New Roman" w:hAnsi="Times New Roman"/>
                <w:sz w:val="20"/>
                <w:szCs w:val="20"/>
              </w:rPr>
            </w:pPr>
            <w:r w:rsidRPr="009B4024">
              <w:rPr>
                <w:rFonts w:ascii="Times New Roman" w:hAnsi="Times New Roman"/>
                <w:sz w:val="20"/>
                <w:szCs w:val="20"/>
              </w:rPr>
              <w:t>2.</w:t>
            </w:r>
          </w:p>
        </w:tc>
        <w:tc>
          <w:tcPr>
            <w:tcW w:w="1318" w:type="dxa"/>
            <w:tcBorders>
              <w:top w:val="single" w:sz="4" w:space="0" w:color="000000"/>
              <w:left w:val="single" w:sz="4" w:space="0" w:color="000000"/>
              <w:bottom w:val="single" w:sz="4" w:space="0" w:color="000000"/>
              <w:right w:val="single" w:sz="4" w:space="0" w:color="000000"/>
            </w:tcBorders>
            <w:vAlign w:val="center"/>
          </w:tcPr>
          <w:p w14:paraId="2DEE4D28" w14:textId="0C8FDC07" w:rsidR="00891E5B" w:rsidRPr="009B4024" w:rsidRDefault="00891E5B" w:rsidP="009B4024">
            <w:pPr>
              <w:pStyle w:val="TableParagraph"/>
              <w:kinsoku w:val="0"/>
              <w:overflowPunct w:val="0"/>
              <w:jc w:val="center"/>
              <w:rPr>
                <w:rFonts w:ascii="Times New Roman" w:hAnsi="Times New Roman"/>
                <w:sz w:val="20"/>
                <w:szCs w:val="20"/>
              </w:rPr>
            </w:pPr>
            <w:r w:rsidRPr="009B4024">
              <w:rPr>
                <w:rFonts w:ascii="Times New Roman" w:hAnsi="Times New Roman"/>
                <w:spacing w:val="-1"/>
                <w:sz w:val="20"/>
                <w:szCs w:val="20"/>
              </w:rPr>
              <w:t>Кинотеатры</w:t>
            </w:r>
          </w:p>
        </w:tc>
        <w:tc>
          <w:tcPr>
            <w:tcW w:w="1364" w:type="dxa"/>
            <w:tcBorders>
              <w:top w:val="single" w:sz="4" w:space="0" w:color="000000"/>
              <w:left w:val="single" w:sz="4" w:space="0" w:color="000000"/>
              <w:bottom w:val="single" w:sz="4" w:space="0" w:color="000000"/>
              <w:right w:val="single" w:sz="4" w:space="0" w:color="000000"/>
            </w:tcBorders>
            <w:vAlign w:val="center"/>
          </w:tcPr>
          <w:p w14:paraId="2A12C635" w14:textId="332DA7FC" w:rsidR="00891E5B" w:rsidRPr="009B4024" w:rsidRDefault="00891E5B" w:rsidP="009B4024">
            <w:pPr>
              <w:pStyle w:val="TableParagraph"/>
              <w:kinsoku w:val="0"/>
              <w:overflowPunct w:val="0"/>
              <w:jc w:val="center"/>
              <w:rPr>
                <w:rFonts w:ascii="Times New Roman" w:hAnsi="Times New Roman"/>
                <w:sz w:val="20"/>
                <w:szCs w:val="20"/>
                <w:lang w:val="ru-RU"/>
              </w:rPr>
            </w:pPr>
            <w:r w:rsidRPr="009B4024">
              <w:rPr>
                <w:rFonts w:ascii="Times New Roman" w:hAnsi="Times New Roman"/>
                <w:spacing w:val="-1"/>
                <w:sz w:val="20"/>
                <w:szCs w:val="20"/>
                <w:lang w:val="ru-RU"/>
              </w:rPr>
              <w:t>Расчетные</w:t>
            </w:r>
            <w:r w:rsidRPr="009B4024">
              <w:rPr>
                <w:rFonts w:ascii="Times New Roman" w:hAnsi="Times New Roman"/>
                <w:spacing w:val="25"/>
                <w:sz w:val="20"/>
                <w:szCs w:val="20"/>
                <w:lang w:val="ru-RU"/>
              </w:rPr>
              <w:t xml:space="preserve"> </w:t>
            </w:r>
            <w:r w:rsidRPr="009B4024">
              <w:rPr>
                <w:rFonts w:ascii="Times New Roman" w:hAnsi="Times New Roman"/>
                <w:spacing w:val="-1"/>
                <w:sz w:val="20"/>
                <w:szCs w:val="20"/>
                <w:lang w:val="ru-RU"/>
              </w:rPr>
              <w:t>показатели</w:t>
            </w:r>
            <w:r w:rsidRPr="009B4024">
              <w:rPr>
                <w:rFonts w:ascii="Times New Roman" w:hAnsi="Times New Roman"/>
                <w:spacing w:val="28"/>
                <w:sz w:val="20"/>
                <w:szCs w:val="20"/>
                <w:lang w:val="ru-RU"/>
              </w:rPr>
              <w:t xml:space="preserve"> </w:t>
            </w:r>
            <w:r w:rsidRPr="009B4024">
              <w:rPr>
                <w:rFonts w:ascii="Times New Roman" w:hAnsi="Times New Roman"/>
                <w:spacing w:val="-1"/>
                <w:sz w:val="20"/>
                <w:szCs w:val="20"/>
                <w:lang w:val="ru-RU"/>
              </w:rPr>
              <w:t>минималь</w:t>
            </w:r>
            <w:r w:rsidRPr="009B4024">
              <w:rPr>
                <w:rFonts w:ascii="Times New Roman" w:hAnsi="Times New Roman"/>
                <w:sz w:val="20"/>
                <w:szCs w:val="20"/>
                <w:lang w:val="ru-RU"/>
              </w:rPr>
              <w:t xml:space="preserve">но </w:t>
            </w:r>
            <w:r w:rsidRPr="009B4024">
              <w:rPr>
                <w:rFonts w:ascii="Times New Roman" w:hAnsi="Times New Roman"/>
                <w:spacing w:val="-3"/>
                <w:sz w:val="20"/>
                <w:szCs w:val="20"/>
                <w:lang w:val="ru-RU"/>
              </w:rPr>
              <w:t>допу</w:t>
            </w:r>
            <w:r w:rsidRPr="009B4024">
              <w:rPr>
                <w:rFonts w:ascii="Times New Roman" w:hAnsi="Times New Roman"/>
                <w:spacing w:val="-1"/>
                <w:sz w:val="20"/>
                <w:szCs w:val="20"/>
                <w:lang w:val="ru-RU"/>
              </w:rPr>
              <w:t>стимого</w:t>
            </w:r>
            <w:r w:rsidRPr="009B4024">
              <w:rPr>
                <w:rFonts w:ascii="Times New Roman" w:hAnsi="Times New Roman"/>
                <w:spacing w:val="25"/>
                <w:sz w:val="20"/>
                <w:szCs w:val="20"/>
                <w:lang w:val="ru-RU"/>
              </w:rPr>
              <w:t xml:space="preserve"> </w:t>
            </w:r>
            <w:r w:rsidRPr="009B4024">
              <w:rPr>
                <w:rFonts w:ascii="Times New Roman" w:hAnsi="Times New Roman"/>
                <w:spacing w:val="-1"/>
                <w:sz w:val="20"/>
                <w:szCs w:val="20"/>
                <w:lang w:val="ru-RU"/>
              </w:rPr>
              <w:t>уровня</w:t>
            </w:r>
            <w:r w:rsidRPr="009B4024">
              <w:rPr>
                <w:rFonts w:ascii="Times New Roman" w:hAnsi="Times New Roman"/>
                <w:spacing w:val="23"/>
                <w:sz w:val="20"/>
                <w:szCs w:val="20"/>
                <w:lang w:val="ru-RU"/>
              </w:rPr>
              <w:t xml:space="preserve"> </w:t>
            </w:r>
            <w:r w:rsidRPr="009B4024">
              <w:rPr>
                <w:rFonts w:ascii="Times New Roman" w:hAnsi="Times New Roman"/>
                <w:spacing w:val="-1"/>
                <w:sz w:val="20"/>
                <w:szCs w:val="20"/>
                <w:lang w:val="ru-RU"/>
              </w:rPr>
              <w:t>обеспеченности</w:t>
            </w:r>
          </w:p>
        </w:tc>
        <w:tc>
          <w:tcPr>
            <w:tcW w:w="1440" w:type="dxa"/>
            <w:tcBorders>
              <w:top w:val="single" w:sz="4" w:space="0" w:color="000000"/>
              <w:left w:val="single" w:sz="4" w:space="0" w:color="000000"/>
              <w:bottom w:val="single" w:sz="4" w:space="0" w:color="000000"/>
              <w:right w:val="single" w:sz="4" w:space="0" w:color="000000"/>
            </w:tcBorders>
            <w:vAlign w:val="center"/>
          </w:tcPr>
          <w:p w14:paraId="2D4AAE74" w14:textId="7A122A09" w:rsidR="00891E5B" w:rsidRPr="009B4024" w:rsidRDefault="00891E5B" w:rsidP="009B4024">
            <w:pPr>
              <w:pStyle w:val="TableParagraph"/>
              <w:kinsoku w:val="0"/>
              <w:overflowPunct w:val="0"/>
              <w:jc w:val="center"/>
              <w:rPr>
                <w:rFonts w:ascii="Times New Roman" w:hAnsi="Times New Roman"/>
                <w:sz w:val="20"/>
                <w:szCs w:val="20"/>
                <w:lang w:val="ru-RU"/>
              </w:rPr>
            </w:pPr>
            <w:r w:rsidRPr="009B4024">
              <w:rPr>
                <w:rFonts w:ascii="Times New Roman" w:hAnsi="Times New Roman"/>
                <w:spacing w:val="-1"/>
                <w:sz w:val="20"/>
                <w:szCs w:val="20"/>
                <w:lang w:val="ru-RU"/>
              </w:rPr>
              <w:t>Расчетный</w:t>
            </w:r>
            <w:r w:rsidRPr="009B4024">
              <w:rPr>
                <w:rFonts w:ascii="Times New Roman" w:hAnsi="Times New Roman"/>
                <w:spacing w:val="25"/>
                <w:sz w:val="20"/>
                <w:szCs w:val="20"/>
                <w:lang w:val="ru-RU"/>
              </w:rPr>
              <w:t xml:space="preserve"> </w:t>
            </w:r>
            <w:r w:rsidRPr="009B4024">
              <w:rPr>
                <w:rFonts w:ascii="Times New Roman" w:hAnsi="Times New Roman"/>
                <w:spacing w:val="-1"/>
                <w:sz w:val="20"/>
                <w:szCs w:val="20"/>
                <w:lang w:val="ru-RU"/>
              </w:rPr>
              <w:t>показатель</w:t>
            </w:r>
            <w:r w:rsidRPr="009B4024">
              <w:rPr>
                <w:rFonts w:ascii="Times New Roman" w:hAnsi="Times New Roman"/>
                <w:spacing w:val="27"/>
                <w:sz w:val="20"/>
                <w:szCs w:val="20"/>
                <w:lang w:val="ru-RU"/>
              </w:rPr>
              <w:t xml:space="preserve"> </w:t>
            </w:r>
            <w:r w:rsidRPr="009B4024">
              <w:rPr>
                <w:rFonts w:ascii="Times New Roman" w:hAnsi="Times New Roman"/>
                <w:spacing w:val="-1"/>
                <w:sz w:val="20"/>
                <w:szCs w:val="20"/>
                <w:lang w:val="ru-RU"/>
              </w:rPr>
              <w:t>минималь</w:t>
            </w:r>
            <w:r w:rsidRPr="009B4024">
              <w:rPr>
                <w:rFonts w:ascii="Times New Roman" w:hAnsi="Times New Roman"/>
                <w:sz w:val="20"/>
                <w:szCs w:val="20"/>
                <w:lang w:val="ru-RU"/>
              </w:rPr>
              <w:t xml:space="preserve">но </w:t>
            </w:r>
            <w:r w:rsidRPr="009B4024">
              <w:rPr>
                <w:rFonts w:ascii="Times New Roman" w:hAnsi="Times New Roman"/>
                <w:spacing w:val="-3"/>
                <w:sz w:val="20"/>
                <w:szCs w:val="20"/>
                <w:lang w:val="ru-RU"/>
              </w:rPr>
              <w:t>допу</w:t>
            </w:r>
            <w:r w:rsidRPr="009B4024">
              <w:rPr>
                <w:rFonts w:ascii="Times New Roman" w:hAnsi="Times New Roman"/>
                <w:spacing w:val="-1"/>
                <w:sz w:val="20"/>
                <w:szCs w:val="20"/>
                <w:lang w:val="ru-RU"/>
              </w:rPr>
              <w:t>стимого</w:t>
            </w:r>
            <w:r w:rsidRPr="009B4024">
              <w:rPr>
                <w:rFonts w:ascii="Times New Roman" w:hAnsi="Times New Roman"/>
                <w:spacing w:val="25"/>
                <w:sz w:val="20"/>
                <w:szCs w:val="20"/>
                <w:lang w:val="ru-RU"/>
              </w:rPr>
              <w:t xml:space="preserve"> </w:t>
            </w:r>
            <w:r w:rsidRPr="009B4024">
              <w:rPr>
                <w:rFonts w:ascii="Times New Roman" w:hAnsi="Times New Roman"/>
                <w:spacing w:val="-1"/>
                <w:sz w:val="20"/>
                <w:szCs w:val="20"/>
                <w:lang w:val="ru-RU"/>
              </w:rPr>
              <w:t>уровня</w:t>
            </w:r>
            <w:r w:rsidRPr="009B4024">
              <w:rPr>
                <w:rFonts w:ascii="Times New Roman" w:hAnsi="Times New Roman"/>
                <w:spacing w:val="23"/>
                <w:sz w:val="20"/>
                <w:szCs w:val="20"/>
                <w:lang w:val="ru-RU"/>
              </w:rPr>
              <w:t xml:space="preserve"> </w:t>
            </w:r>
            <w:r w:rsidRPr="009B4024">
              <w:rPr>
                <w:rFonts w:ascii="Times New Roman" w:hAnsi="Times New Roman"/>
                <w:spacing w:val="-1"/>
                <w:sz w:val="20"/>
                <w:szCs w:val="20"/>
                <w:lang w:val="ru-RU"/>
              </w:rPr>
              <w:t>обеспеченности</w:t>
            </w:r>
            <w:r w:rsidRPr="009B4024">
              <w:rPr>
                <w:rFonts w:ascii="Times New Roman" w:hAnsi="Times New Roman"/>
                <w:sz w:val="20"/>
                <w:szCs w:val="20"/>
                <w:lang w:val="ru-RU"/>
              </w:rPr>
              <w:t xml:space="preserve"> коли</w:t>
            </w:r>
            <w:r w:rsidRPr="009B4024">
              <w:rPr>
                <w:rFonts w:ascii="Times New Roman" w:hAnsi="Times New Roman"/>
                <w:spacing w:val="-1"/>
                <w:sz w:val="20"/>
                <w:szCs w:val="20"/>
                <w:lang w:val="ru-RU"/>
              </w:rPr>
              <w:t>чеством</w:t>
            </w:r>
            <w:r w:rsidRPr="009B4024">
              <w:rPr>
                <w:rFonts w:ascii="Times New Roman" w:hAnsi="Times New Roman"/>
                <w:spacing w:val="24"/>
                <w:sz w:val="20"/>
                <w:szCs w:val="20"/>
                <w:lang w:val="ru-RU"/>
              </w:rPr>
              <w:t xml:space="preserve"> </w:t>
            </w:r>
            <w:r w:rsidRPr="009B4024">
              <w:rPr>
                <w:rFonts w:ascii="Times New Roman" w:hAnsi="Times New Roman"/>
                <w:spacing w:val="-1"/>
                <w:sz w:val="20"/>
                <w:szCs w:val="20"/>
                <w:lang w:val="ru-RU"/>
              </w:rPr>
              <w:t>объектов</w:t>
            </w:r>
          </w:p>
        </w:tc>
        <w:tc>
          <w:tcPr>
            <w:tcW w:w="1980" w:type="dxa"/>
            <w:tcBorders>
              <w:top w:val="single" w:sz="4" w:space="0" w:color="000000"/>
              <w:left w:val="single" w:sz="4" w:space="0" w:color="000000"/>
              <w:bottom w:val="single" w:sz="4" w:space="0" w:color="000000"/>
              <w:right w:val="single" w:sz="4" w:space="0" w:color="000000"/>
            </w:tcBorders>
            <w:vAlign w:val="center"/>
          </w:tcPr>
          <w:p w14:paraId="251371C2" w14:textId="2D5BEF8E" w:rsidR="00891E5B" w:rsidRPr="009B4024" w:rsidRDefault="00891E5B" w:rsidP="009B4024">
            <w:pPr>
              <w:pStyle w:val="TableParagraph"/>
              <w:kinsoku w:val="0"/>
              <w:overflowPunct w:val="0"/>
              <w:jc w:val="center"/>
              <w:rPr>
                <w:rFonts w:ascii="Times New Roman" w:hAnsi="Times New Roman"/>
                <w:sz w:val="20"/>
                <w:szCs w:val="20"/>
                <w:lang w:val="ru-RU"/>
              </w:rPr>
            </w:pPr>
            <w:r w:rsidRPr="009B4024">
              <w:rPr>
                <w:rFonts w:ascii="Times New Roman" w:hAnsi="Times New Roman"/>
                <w:spacing w:val="-1"/>
                <w:sz w:val="20"/>
                <w:szCs w:val="20"/>
                <w:lang w:val="ru-RU"/>
              </w:rPr>
              <w:t>Уровень</w:t>
            </w:r>
            <w:r w:rsidRPr="009B4024">
              <w:rPr>
                <w:rFonts w:ascii="Times New Roman" w:hAnsi="Times New Roman"/>
                <w:sz w:val="20"/>
                <w:szCs w:val="20"/>
                <w:lang w:val="ru-RU"/>
              </w:rPr>
              <w:t xml:space="preserve"> </w:t>
            </w:r>
            <w:r w:rsidRPr="009B4024">
              <w:rPr>
                <w:rFonts w:ascii="Times New Roman" w:hAnsi="Times New Roman"/>
                <w:spacing w:val="-1"/>
                <w:sz w:val="20"/>
                <w:szCs w:val="20"/>
                <w:lang w:val="ru-RU"/>
              </w:rPr>
              <w:t>обеспеченности,</w:t>
            </w:r>
            <w:r w:rsidRPr="009B4024">
              <w:rPr>
                <w:rFonts w:ascii="Times New Roman" w:hAnsi="Times New Roman"/>
                <w:sz w:val="20"/>
                <w:szCs w:val="20"/>
                <w:lang w:val="ru-RU"/>
              </w:rPr>
              <w:t xml:space="preserve"> объектов</w:t>
            </w:r>
          </w:p>
        </w:tc>
        <w:tc>
          <w:tcPr>
            <w:tcW w:w="3071" w:type="dxa"/>
            <w:gridSpan w:val="2"/>
            <w:tcBorders>
              <w:top w:val="single" w:sz="4" w:space="0" w:color="000000"/>
              <w:left w:val="single" w:sz="4" w:space="0" w:color="000000"/>
              <w:bottom w:val="single" w:sz="4" w:space="0" w:color="000000"/>
              <w:right w:val="single" w:sz="4" w:space="0" w:color="000000"/>
            </w:tcBorders>
            <w:vAlign w:val="center"/>
          </w:tcPr>
          <w:p w14:paraId="75FFDC3E" w14:textId="54C00EA2" w:rsidR="00891E5B" w:rsidRPr="009B4024" w:rsidRDefault="00891E5B" w:rsidP="009B4024">
            <w:pPr>
              <w:pStyle w:val="aa"/>
              <w:widowControl w:val="0"/>
              <w:numPr>
                <w:ilvl w:val="0"/>
                <w:numId w:val="75"/>
              </w:numPr>
              <w:tabs>
                <w:tab w:val="left" w:pos="259"/>
              </w:tabs>
              <w:kinsoku w:val="0"/>
              <w:overflowPunct w:val="0"/>
              <w:autoSpaceDE w:val="0"/>
              <w:autoSpaceDN w:val="0"/>
              <w:adjustRightInd w:val="0"/>
              <w:spacing w:after="0" w:line="240" w:lineRule="auto"/>
              <w:ind w:left="0" w:firstLine="0"/>
              <w:contextualSpacing w:val="0"/>
              <w:jc w:val="center"/>
              <w:rPr>
                <w:sz w:val="20"/>
                <w:szCs w:val="20"/>
              </w:rPr>
            </w:pPr>
            <w:r w:rsidRPr="009B4024">
              <w:rPr>
                <w:sz w:val="20"/>
                <w:szCs w:val="20"/>
              </w:rPr>
              <w:t>-</w:t>
            </w:r>
            <w:r w:rsidRPr="009B4024">
              <w:rPr>
                <w:spacing w:val="-1"/>
                <w:sz w:val="20"/>
                <w:szCs w:val="20"/>
              </w:rPr>
              <w:t xml:space="preserve"> </w:t>
            </w:r>
            <w:r w:rsidRPr="009B4024">
              <w:rPr>
                <w:sz w:val="20"/>
                <w:szCs w:val="20"/>
              </w:rPr>
              <w:t>на</w:t>
            </w:r>
            <w:r w:rsidRPr="009B4024">
              <w:rPr>
                <w:spacing w:val="-1"/>
                <w:sz w:val="20"/>
                <w:szCs w:val="20"/>
              </w:rPr>
              <w:t xml:space="preserve"> муниципальный</w:t>
            </w:r>
            <w:r w:rsidRPr="009B4024">
              <w:rPr>
                <w:spacing w:val="-2"/>
                <w:sz w:val="20"/>
                <w:szCs w:val="20"/>
              </w:rPr>
              <w:t xml:space="preserve"> </w:t>
            </w:r>
            <w:r w:rsidRPr="009B4024">
              <w:rPr>
                <w:sz w:val="20"/>
                <w:szCs w:val="20"/>
              </w:rPr>
              <w:t>район;</w:t>
            </w:r>
          </w:p>
          <w:p w14:paraId="73B11C46" w14:textId="77777777" w:rsidR="00891E5B" w:rsidRPr="009B4024" w:rsidRDefault="00891E5B" w:rsidP="009B4024">
            <w:pPr>
              <w:pStyle w:val="aa"/>
              <w:widowControl w:val="0"/>
              <w:numPr>
                <w:ilvl w:val="0"/>
                <w:numId w:val="75"/>
              </w:numPr>
              <w:tabs>
                <w:tab w:val="left" w:pos="259"/>
              </w:tabs>
              <w:kinsoku w:val="0"/>
              <w:overflowPunct w:val="0"/>
              <w:autoSpaceDE w:val="0"/>
              <w:autoSpaceDN w:val="0"/>
              <w:adjustRightInd w:val="0"/>
              <w:spacing w:after="0" w:line="240" w:lineRule="auto"/>
              <w:ind w:left="0" w:firstLine="0"/>
              <w:contextualSpacing w:val="0"/>
              <w:jc w:val="center"/>
              <w:rPr>
                <w:sz w:val="20"/>
                <w:szCs w:val="20"/>
              </w:rPr>
            </w:pPr>
            <w:r w:rsidRPr="009B4024">
              <w:rPr>
                <w:sz w:val="20"/>
                <w:szCs w:val="20"/>
              </w:rPr>
              <w:t>-</w:t>
            </w:r>
            <w:r w:rsidRPr="009B4024">
              <w:rPr>
                <w:spacing w:val="-1"/>
                <w:sz w:val="20"/>
                <w:szCs w:val="20"/>
              </w:rPr>
              <w:t xml:space="preserve"> </w:t>
            </w:r>
            <w:r w:rsidRPr="009B4024">
              <w:rPr>
                <w:sz w:val="20"/>
                <w:szCs w:val="20"/>
              </w:rPr>
              <w:t>на</w:t>
            </w:r>
            <w:r w:rsidRPr="009B4024">
              <w:rPr>
                <w:spacing w:val="-1"/>
                <w:sz w:val="20"/>
                <w:szCs w:val="20"/>
              </w:rPr>
              <w:t xml:space="preserve"> </w:t>
            </w:r>
            <w:r w:rsidRPr="009B4024">
              <w:rPr>
                <w:sz w:val="20"/>
                <w:szCs w:val="20"/>
              </w:rPr>
              <w:t>городской</w:t>
            </w:r>
            <w:r w:rsidRPr="009B4024">
              <w:rPr>
                <w:spacing w:val="1"/>
                <w:sz w:val="20"/>
                <w:szCs w:val="20"/>
              </w:rPr>
              <w:t xml:space="preserve"> </w:t>
            </w:r>
            <w:r w:rsidRPr="009B4024">
              <w:rPr>
                <w:spacing w:val="-2"/>
                <w:sz w:val="20"/>
                <w:szCs w:val="20"/>
              </w:rPr>
              <w:t>округ</w:t>
            </w:r>
          </w:p>
        </w:tc>
      </w:tr>
      <w:tr w:rsidR="00891E5B" w:rsidRPr="009B4024" w14:paraId="04D69DC1" w14:textId="77777777" w:rsidTr="00BF321E">
        <w:trPr>
          <w:trHeight w:hRule="exact" w:val="1846"/>
        </w:trPr>
        <w:tc>
          <w:tcPr>
            <w:tcW w:w="504" w:type="dxa"/>
            <w:tcBorders>
              <w:top w:val="single" w:sz="4" w:space="0" w:color="000000"/>
              <w:left w:val="single" w:sz="4" w:space="0" w:color="000000"/>
              <w:bottom w:val="single" w:sz="4" w:space="0" w:color="000000"/>
              <w:right w:val="single" w:sz="4" w:space="0" w:color="000000"/>
            </w:tcBorders>
            <w:vAlign w:val="center"/>
          </w:tcPr>
          <w:p w14:paraId="69139353" w14:textId="77777777" w:rsidR="00891E5B" w:rsidRPr="009B4024" w:rsidRDefault="00891E5B" w:rsidP="009B4024">
            <w:pPr>
              <w:spacing w:after="0" w:line="240" w:lineRule="auto"/>
              <w:ind w:firstLine="0"/>
              <w:jc w:val="center"/>
              <w:rPr>
                <w:sz w:val="20"/>
                <w:szCs w:val="20"/>
              </w:rPr>
            </w:pPr>
          </w:p>
        </w:tc>
        <w:tc>
          <w:tcPr>
            <w:tcW w:w="1318" w:type="dxa"/>
            <w:tcBorders>
              <w:top w:val="single" w:sz="4" w:space="0" w:color="000000"/>
              <w:left w:val="single" w:sz="4" w:space="0" w:color="000000"/>
              <w:bottom w:val="single" w:sz="4" w:space="0" w:color="000000"/>
              <w:right w:val="single" w:sz="4" w:space="0" w:color="000000"/>
            </w:tcBorders>
            <w:vAlign w:val="center"/>
          </w:tcPr>
          <w:p w14:paraId="2F07B962" w14:textId="77777777" w:rsidR="00891E5B" w:rsidRPr="009B4024" w:rsidRDefault="00891E5B" w:rsidP="009B4024">
            <w:pPr>
              <w:spacing w:after="0" w:line="240" w:lineRule="auto"/>
              <w:ind w:firstLine="0"/>
              <w:jc w:val="center"/>
              <w:rPr>
                <w:sz w:val="20"/>
                <w:szCs w:val="20"/>
              </w:rPr>
            </w:pPr>
          </w:p>
        </w:tc>
        <w:tc>
          <w:tcPr>
            <w:tcW w:w="1364" w:type="dxa"/>
            <w:tcBorders>
              <w:top w:val="single" w:sz="4" w:space="0" w:color="000000"/>
              <w:left w:val="single" w:sz="4" w:space="0" w:color="000000"/>
              <w:bottom w:val="single" w:sz="4" w:space="0" w:color="000000"/>
              <w:right w:val="single" w:sz="4" w:space="0" w:color="000000"/>
            </w:tcBorders>
            <w:vAlign w:val="center"/>
          </w:tcPr>
          <w:p w14:paraId="565FC376" w14:textId="77777777" w:rsidR="00891E5B" w:rsidRPr="009B4024" w:rsidRDefault="00891E5B" w:rsidP="009B4024">
            <w:pPr>
              <w:spacing w:after="0" w:line="240" w:lineRule="auto"/>
              <w:ind w:firstLine="0"/>
              <w:jc w:val="center"/>
              <w:rPr>
                <w:sz w:val="20"/>
                <w:szCs w:val="20"/>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32DA5E0F" w14:textId="0A34E4BE" w:rsidR="00891E5B" w:rsidRPr="009B4024" w:rsidRDefault="00891E5B" w:rsidP="009B4024">
            <w:pPr>
              <w:pStyle w:val="TableParagraph"/>
              <w:kinsoku w:val="0"/>
              <w:overflowPunct w:val="0"/>
              <w:jc w:val="center"/>
              <w:rPr>
                <w:rFonts w:ascii="Times New Roman" w:hAnsi="Times New Roman"/>
                <w:sz w:val="20"/>
                <w:szCs w:val="20"/>
                <w:lang w:val="ru-RU"/>
              </w:rPr>
            </w:pPr>
            <w:r w:rsidRPr="009B4024">
              <w:rPr>
                <w:rFonts w:ascii="Times New Roman" w:hAnsi="Times New Roman"/>
                <w:spacing w:val="-1"/>
                <w:sz w:val="20"/>
                <w:szCs w:val="20"/>
                <w:lang w:val="ru-RU"/>
              </w:rPr>
              <w:t>Расчетный</w:t>
            </w:r>
            <w:r w:rsidRPr="009B4024">
              <w:rPr>
                <w:rFonts w:ascii="Times New Roman" w:hAnsi="Times New Roman"/>
                <w:spacing w:val="25"/>
                <w:sz w:val="20"/>
                <w:szCs w:val="20"/>
                <w:lang w:val="ru-RU"/>
              </w:rPr>
              <w:t xml:space="preserve"> </w:t>
            </w:r>
            <w:r w:rsidRPr="009B4024">
              <w:rPr>
                <w:rFonts w:ascii="Times New Roman" w:hAnsi="Times New Roman"/>
                <w:spacing w:val="-1"/>
                <w:sz w:val="20"/>
                <w:szCs w:val="20"/>
                <w:lang w:val="ru-RU"/>
              </w:rPr>
              <w:t>показатель</w:t>
            </w:r>
            <w:r w:rsidRPr="009B4024">
              <w:rPr>
                <w:rFonts w:ascii="Times New Roman" w:hAnsi="Times New Roman"/>
                <w:spacing w:val="27"/>
                <w:sz w:val="20"/>
                <w:szCs w:val="20"/>
                <w:lang w:val="ru-RU"/>
              </w:rPr>
              <w:t xml:space="preserve"> </w:t>
            </w:r>
            <w:r w:rsidRPr="009B4024">
              <w:rPr>
                <w:rFonts w:ascii="Times New Roman" w:hAnsi="Times New Roman"/>
                <w:spacing w:val="-1"/>
                <w:sz w:val="20"/>
                <w:szCs w:val="20"/>
                <w:lang w:val="ru-RU"/>
              </w:rPr>
              <w:t>минималь</w:t>
            </w:r>
            <w:r w:rsidRPr="009B4024">
              <w:rPr>
                <w:rFonts w:ascii="Times New Roman" w:hAnsi="Times New Roman"/>
                <w:sz w:val="20"/>
                <w:szCs w:val="20"/>
                <w:lang w:val="ru-RU"/>
              </w:rPr>
              <w:t xml:space="preserve">но </w:t>
            </w:r>
            <w:r w:rsidRPr="009B4024">
              <w:rPr>
                <w:rFonts w:ascii="Times New Roman" w:hAnsi="Times New Roman"/>
                <w:spacing w:val="-3"/>
                <w:sz w:val="20"/>
                <w:szCs w:val="20"/>
                <w:lang w:val="ru-RU"/>
              </w:rPr>
              <w:t>допу</w:t>
            </w:r>
            <w:r w:rsidRPr="009B4024">
              <w:rPr>
                <w:rFonts w:ascii="Times New Roman" w:hAnsi="Times New Roman"/>
                <w:spacing w:val="-1"/>
                <w:sz w:val="20"/>
                <w:szCs w:val="20"/>
                <w:lang w:val="ru-RU"/>
              </w:rPr>
              <w:t>стимой</w:t>
            </w:r>
            <w:r w:rsidRPr="009B4024">
              <w:rPr>
                <w:rFonts w:ascii="Times New Roman" w:hAnsi="Times New Roman"/>
                <w:spacing w:val="24"/>
                <w:sz w:val="20"/>
                <w:szCs w:val="20"/>
                <w:lang w:val="ru-RU"/>
              </w:rPr>
              <w:t xml:space="preserve"> </w:t>
            </w:r>
            <w:r w:rsidRPr="009B4024">
              <w:rPr>
                <w:rFonts w:ascii="Times New Roman" w:hAnsi="Times New Roman"/>
                <w:spacing w:val="-1"/>
                <w:sz w:val="20"/>
                <w:szCs w:val="20"/>
                <w:lang w:val="ru-RU"/>
              </w:rPr>
              <w:t>площади</w:t>
            </w:r>
            <w:r w:rsidR="00977077" w:rsidRPr="009B4024">
              <w:rPr>
                <w:rFonts w:ascii="Times New Roman" w:hAnsi="Times New Roman"/>
                <w:spacing w:val="-1"/>
                <w:sz w:val="20"/>
                <w:szCs w:val="20"/>
                <w:lang w:val="ru-RU"/>
              </w:rPr>
              <w:t xml:space="preserve"> территории</w:t>
            </w:r>
            <w:r w:rsidR="00977077" w:rsidRPr="009B4024">
              <w:rPr>
                <w:rFonts w:ascii="Times New Roman" w:hAnsi="Times New Roman"/>
                <w:spacing w:val="27"/>
                <w:sz w:val="20"/>
                <w:szCs w:val="20"/>
                <w:lang w:val="ru-RU"/>
              </w:rPr>
              <w:t xml:space="preserve"> </w:t>
            </w:r>
            <w:r w:rsidR="00977077" w:rsidRPr="009B4024">
              <w:rPr>
                <w:rFonts w:ascii="Times New Roman" w:hAnsi="Times New Roman"/>
                <w:sz w:val="20"/>
                <w:szCs w:val="20"/>
                <w:lang w:val="ru-RU"/>
              </w:rPr>
              <w:t xml:space="preserve">для </w:t>
            </w:r>
            <w:r w:rsidR="00977077" w:rsidRPr="009B4024">
              <w:rPr>
                <w:rFonts w:ascii="Times New Roman" w:hAnsi="Times New Roman"/>
                <w:spacing w:val="-1"/>
                <w:sz w:val="20"/>
                <w:szCs w:val="20"/>
                <w:lang w:val="ru-RU"/>
              </w:rPr>
              <w:t>размещения</w:t>
            </w:r>
            <w:r w:rsidR="00977077" w:rsidRPr="009B4024">
              <w:rPr>
                <w:rFonts w:ascii="Times New Roman" w:hAnsi="Times New Roman"/>
                <w:sz w:val="20"/>
                <w:szCs w:val="20"/>
                <w:lang w:val="ru-RU"/>
              </w:rPr>
              <w:t xml:space="preserve"> объ</w:t>
            </w:r>
            <w:r w:rsidR="00977077" w:rsidRPr="009B4024">
              <w:rPr>
                <w:rFonts w:ascii="Times New Roman" w:hAnsi="Times New Roman"/>
                <w:spacing w:val="-1"/>
                <w:sz w:val="20"/>
                <w:szCs w:val="20"/>
                <w:lang w:val="ru-RU"/>
              </w:rPr>
              <w:t>екта</w:t>
            </w:r>
          </w:p>
        </w:tc>
        <w:tc>
          <w:tcPr>
            <w:tcW w:w="1980" w:type="dxa"/>
            <w:tcBorders>
              <w:top w:val="single" w:sz="4" w:space="0" w:color="000000"/>
              <w:left w:val="single" w:sz="4" w:space="0" w:color="000000"/>
              <w:bottom w:val="single" w:sz="4" w:space="0" w:color="000000"/>
              <w:right w:val="single" w:sz="4" w:space="0" w:color="000000"/>
            </w:tcBorders>
            <w:vAlign w:val="center"/>
          </w:tcPr>
          <w:p w14:paraId="7E573744" w14:textId="41050558" w:rsidR="00891E5B" w:rsidRPr="009B4024" w:rsidRDefault="00891E5B" w:rsidP="009B4024">
            <w:pPr>
              <w:pStyle w:val="TableParagraph"/>
              <w:kinsoku w:val="0"/>
              <w:overflowPunct w:val="0"/>
              <w:jc w:val="center"/>
              <w:rPr>
                <w:rFonts w:ascii="Times New Roman" w:hAnsi="Times New Roman"/>
                <w:sz w:val="20"/>
                <w:szCs w:val="20"/>
              </w:rPr>
            </w:pPr>
            <w:r w:rsidRPr="009B4024">
              <w:rPr>
                <w:rFonts w:ascii="Times New Roman" w:hAnsi="Times New Roman"/>
                <w:spacing w:val="-1"/>
                <w:sz w:val="20"/>
                <w:szCs w:val="20"/>
              </w:rPr>
              <w:t>Размер</w:t>
            </w:r>
            <w:r w:rsidRPr="009B4024">
              <w:rPr>
                <w:rFonts w:ascii="Times New Roman" w:hAnsi="Times New Roman"/>
                <w:sz w:val="20"/>
                <w:szCs w:val="20"/>
              </w:rPr>
              <w:t xml:space="preserve"> </w:t>
            </w:r>
            <w:r w:rsidRPr="009B4024">
              <w:rPr>
                <w:rFonts w:ascii="Times New Roman" w:hAnsi="Times New Roman"/>
                <w:spacing w:val="-1"/>
                <w:sz w:val="20"/>
                <w:szCs w:val="20"/>
              </w:rPr>
              <w:t>земельно</w:t>
            </w:r>
            <w:r w:rsidRPr="009B4024">
              <w:rPr>
                <w:rFonts w:ascii="Times New Roman" w:hAnsi="Times New Roman"/>
                <w:sz w:val="20"/>
                <w:szCs w:val="20"/>
              </w:rPr>
              <w:t>го</w:t>
            </w:r>
            <w:r w:rsidRPr="009B4024">
              <w:rPr>
                <w:rFonts w:ascii="Times New Roman" w:hAnsi="Times New Roman"/>
                <w:spacing w:val="2"/>
                <w:sz w:val="20"/>
                <w:szCs w:val="20"/>
              </w:rPr>
              <w:t xml:space="preserve"> </w:t>
            </w:r>
            <w:r w:rsidRPr="009B4024">
              <w:rPr>
                <w:rFonts w:ascii="Times New Roman" w:hAnsi="Times New Roman"/>
                <w:spacing w:val="-1"/>
                <w:sz w:val="20"/>
                <w:szCs w:val="20"/>
              </w:rPr>
              <w:t>участка</w:t>
            </w:r>
          </w:p>
        </w:tc>
        <w:tc>
          <w:tcPr>
            <w:tcW w:w="3071" w:type="dxa"/>
            <w:gridSpan w:val="2"/>
            <w:tcBorders>
              <w:top w:val="single" w:sz="4" w:space="0" w:color="000000"/>
              <w:left w:val="single" w:sz="4" w:space="0" w:color="000000"/>
              <w:bottom w:val="single" w:sz="4" w:space="0" w:color="000000"/>
              <w:right w:val="single" w:sz="4" w:space="0" w:color="000000"/>
            </w:tcBorders>
            <w:vAlign w:val="center"/>
          </w:tcPr>
          <w:p w14:paraId="72F03964" w14:textId="4F3CB5FD" w:rsidR="00891E5B" w:rsidRPr="009B4024" w:rsidRDefault="00891E5B" w:rsidP="009B4024">
            <w:pPr>
              <w:pStyle w:val="TableParagraph"/>
              <w:kinsoku w:val="0"/>
              <w:overflowPunct w:val="0"/>
              <w:jc w:val="center"/>
              <w:rPr>
                <w:rFonts w:ascii="Times New Roman" w:hAnsi="Times New Roman"/>
                <w:sz w:val="20"/>
                <w:szCs w:val="20"/>
                <w:lang w:val="ru-RU"/>
              </w:rPr>
            </w:pPr>
            <w:r w:rsidRPr="009B4024">
              <w:rPr>
                <w:rFonts w:ascii="Times New Roman" w:hAnsi="Times New Roman"/>
                <w:sz w:val="20"/>
                <w:szCs w:val="20"/>
                <w:lang w:val="ru-RU"/>
              </w:rPr>
              <w:t xml:space="preserve">по </w:t>
            </w:r>
            <w:r w:rsidRPr="009B4024">
              <w:rPr>
                <w:rFonts w:ascii="Times New Roman" w:hAnsi="Times New Roman"/>
                <w:spacing w:val="-1"/>
                <w:sz w:val="20"/>
                <w:szCs w:val="20"/>
                <w:lang w:val="ru-RU"/>
              </w:rPr>
              <w:t>заданию</w:t>
            </w:r>
            <w:r w:rsidRPr="009B4024">
              <w:rPr>
                <w:rFonts w:ascii="Times New Roman" w:hAnsi="Times New Roman"/>
                <w:sz w:val="20"/>
                <w:szCs w:val="20"/>
                <w:lang w:val="ru-RU"/>
              </w:rPr>
              <w:t xml:space="preserve"> на</w:t>
            </w:r>
            <w:r w:rsidRPr="009B4024">
              <w:rPr>
                <w:rFonts w:ascii="Times New Roman" w:hAnsi="Times New Roman"/>
                <w:spacing w:val="-1"/>
                <w:sz w:val="20"/>
                <w:szCs w:val="20"/>
                <w:lang w:val="ru-RU"/>
              </w:rPr>
              <w:t xml:space="preserve"> проектирование</w:t>
            </w:r>
          </w:p>
        </w:tc>
      </w:tr>
      <w:tr w:rsidR="00977077" w:rsidRPr="009B4024" w14:paraId="6ADCD95F" w14:textId="77777777" w:rsidTr="00BF321E">
        <w:trPr>
          <w:trHeight w:hRule="exact" w:val="1136"/>
        </w:trPr>
        <w:tc>
          <w:tcPr>
            <w:tcW w:w="504" w:type="dxa"/>
            <w:tcBorders>
              <w:top w:val="single" w:sz="4" w:space="0" w:color="000000"/>
              <w:left w:val="single" w:sz="4" w:space="0" w:color="000000"/>
              <w:bottom w:val="single" w:sz="4" w:space="0" w:color="000000"/>
              <w:right w:val="single" w:sz="4" w:space="0" w:color="000000"/>
            </w:tcBorders>
            <w:vAlign w:val="center"/>
          </w:tcPr>
          <w:p w14:paraId="47083F3D" w14:textId="77777777" w:rsidR="00977077" w:rsidRPr="009B4024" w:rsidRDefault="00977077" w:rsidP="009B4024">
            <w:pPr>
              <w:spacing w:after="0" w:line="240" w:lineRule="auto"/>
              <w:ind w:firstLine="0"/>
              <w:jc w:val="center"/>
              <w:rPr>
                <w:sz w:val="20"/>
                <w:szCs w:val="20"/>
              </w:rPr>
            </w:pPr>
          </w:p>
        </w:tc>
        <w:tc>
          <w:tcPr>
            <w:tcW w:w="1318" w:type="dxa"/>
            <w:tcBorders>
              <w:top w:val="single" w:sz="4" w:space="0" w:color="000000"/>
              <w:left w:val="single" w:sz="4" w:space="0" w:color="000000"/>
              <w:bottom w:val="single" w:sz="4" w:space="0" w:color="000000"/>
              <w:right w:val="single" w:sz="4" w:space="0" w:color="000000"/>
            </w:tcBorders>
            <w:vAlign w:val="center"/>
          </w:tcPr>
          <w:p w14:paraId="226EDE4E" w14:textId="77777777" w:rsidR="00977077" w:rsidRPr="009B4024" w:rsidRDefault="00977077" w:rsidP="009B4024">
            <w:pPr>
              <w:spacing w:after="0" w:line="240" w:lineRule="auto"/>
              <w:ind w:firstLine="0"/>
              <w:jc w:val="center"/>
              <w:rPr>
                <w:sz w:val="20"/>
                <w:szCs w:val="20"/>
              </w:rPr>
            </w:pPr>
          </w:p>
        </w:tc>
        <w:tc>
          <w:tcPr>
            <w:tcW w:w="2804" w:type="dxa"/>
            <w:gridSpan w:val="2"/>
            <w:tcBorders>
              <w:top w:val="single" w:sz="4" w:space="0" w:color="000000"/>
              <w:left w:val="single" w:sz="4" w:space="0" w:color="000000"/>
              <w:bottom w:val="single" w:sz="4" w:space="0" w:color="000000"/>
              <w:right w:val="single" w:sz="4" w:space="0" w:color="000000"/>
            </w:tcBorders>
            <w:vAlign w:val="center"/>
          </w:tcPr>
          <w:p w14:paraId="181951D0" w14:textId="6D91CB5B" w:rsidR="00977077" w:rsidRPr="009B4024" w:rsidRDefault="00977077" w:rsidP="009B4024">
            <w:pPr>
              <w:pStyle w:val="TableParagraph"/>
              <w:kinsoku w:val="0"/>
              <w:overflowPunct w:val="0"/>
              <w:jc w:val="center"/>
              <w:rPr>
                <w:rFonts w:ascii="Times New Roman" w:hAnsi="Times New Roman"/>
                <w:spacing w:val="-1"/>
                <w:sz w:val="20"/>
                <w:szCs w:val="20"/>
                <w:lang w:val="ru-RU"/>
              </w:rPr>
            </w:pPr>
            <w:r w:rsidRPr="009B4024">
              <w:rPr>
                <w:rFonts w:ascii="Times New Roman" w:hAnsi="Times New Roman"/>
                <w:spacing w:val="-1"/>
                <w:sz w:val="20"/>
                <w:szCs w:val="20"/>
                <w:lang w:val="ru-RU"/>
              </w:rPr>
              <w:t>Расчетный</w:t>
            </w:r>
            <w:r w:rsidRPr="009B4024">
              <w:rPr>
                <w:rFonts w:ascii="Times New Roman" w:hAnsi="Times New Roman"/>
                <w:sz w:val="20"/>
                <w:szCs w:val="20"/>
                <w:lang w:val="ru-RU"/>
              </w:rPr>
              <w:t xml:space="preserve"> </w:t>
            </w:r>
            <w:r w:rsidRPr="009B4024">
              <w:rPr>
                <w:rFonts w:ascii="Times New Roman" w:hAnsi="Times New Roman"/>
                <w:spacing w:val="-1"/>
                <w:sz w:val="20"/>
                <w:szCs w:val="20"/>
                <w:lang w:val="ru-RU"/>
              </w:rPr>
              <w:t>показатель</w:t>
            </w:r>
            <w:r w:rsidRPr="009B4024">
              <w:rPr>
                <w:rFonts w:ascii="Times New Roman" w:hAnsi="Times New Roman"/>
                <w:spacing w:val="25"/>
                <w:sz w:val="20"/>
                <w:szCs w:val="20"/>
                <w:lang w:val="ru-RU"/>
              </w:rPr>
              <w:t xml:space="preserve"> </w:t>
            </w:r>
            <w:r w:rsidRPr="009B4024">
              <w:rPr>
                <w:rFonts w:ascii="Times New Roman" w:hAnsi="Times New Roman"/>
                <w:spacing w:val="-1"/>
                <w:sz w:val="20"/>
                <w:szCs w:val="20"/>
                <w:lang w:val="ru-RU"/>
              </w:rPr>
              <w:t>максимально</w:t>
            </w:r>
            <w:r w:rsidRPr="009B4024">
              <w:rPr>
                <w:rFonts w:ascii="Times New Roman" w:hAnsi="Times New Roman"/>
                <w:sz w:val="20"/>
                <w:szCs w:val="20"/>
                <w:lang w:val="ru-RU"/>
              </w:rPr>
              <w:t xml:space="preserve"> </w:t>
            </w:r>
            <w:r w:rsidRPr="009B4024">
              <w:rPr>
                <w:rFonts w:ascii="Times New Roman" w:hAnsi="Times New Roman"/>
                <w:spacing w:val="-1"/>
                <w:sz w:val="20"/>
                <w:szCs w:val="20"/>
                <w:lang w:val="ru-RU"/>
              </w:rPr>
              <w:t>допустимо</w:t>
            </w:r>
            <w:r w:rsidRPr="009B4024">
              <w:rPr>
                <w:rFonts w:ascii="Times New Roman" w:hAnsi="Times New Roman"/>
                <w:sz w:val="20"/>
                <w:szCs w:val="20"/>
                <w:lang w:val="ru-RU"/>
              </w:rPr>
              <w:t>го</w:t>
            </w:r>
            <w:r w:rsidRPr="009B4024">
              <w:rPr>
                <w:rFonts w:ascii="Times New Roman" w:hAnsi="Times New Roman"/>
                <w:spacing w:val="2"/>
                <w:sz w:val="20"/>
                <w:szCs w:val="20"/>
                <w:lang w:val="ru-RU"/>
              </w:rPr>
              <w:t xml:space="preserve"> </w:t>
            </w:r>
            <w:r w:rsidRPr="009B4024">
              <w:rPr>
                <w:rFonts w:ascii="Times New Roman" w:hAnsi="Times New Roman"/>
                <w:spacing w:val="-1"/>
                <w:sz w:val="20"/>
                <w:szCs w:val="20"/>
                <w:lang w:val="ru-RU"/>
              </w:rPr>
              <w:t>уровня</w:t>
            </w:r>
            <w:r w:rsidRPr="009B4024">
              <w:rPr>
                <w:rFonts w:ascii="Times New Roman" w:hAnsi="Times New Roman"/>
                <w:sz w:val="20"/>
                <w:szCs w:val="20"/>
                <w:lang w:val="ru-RU"/>
              </w:rPr>
              <w:t xml:space="preserve"> территориальной </w:t>
            </w:r>
            <w:r w:rsidRPr="009B4024">
              <w:rPr>
                <w:rFonts w:ascii="Times New Roman" w:hAnsi="Times New Roman"/>
                <w:spacing w:val="-1"/>
                <w:sz w:val="20"/>
                <w:szCs w:val="20"/>
                <w:lang w:val="ru-RU"/>
              </w:rPr>
              <w:t>доступности</w:t>
            </w:r>
          </w:p>
        </w:tc>
        <w:tc>
          <w:tcPr>
            <w:tcW w:w="1980" w:type="dxa"/>
            <w:tcBorders>
              <w:top w:val="single" w:sz="4" w:space="0" w:color="000000"/>
              <w:left w:val="single" w:sz="4" w:space="0" w:color="000000"/>
              <w:bottom w:val="single" w:sz="4" w:space="0" w:color="000000"/>
              <w:right w:val="single" w:sz="4" w:space="0" w:color="000000"/>
            </w:tcBorders>
            <w:vAlign w:val="center"/>
          </w:tcPr>
          <w:p w14:paraId="1E64594E" w14:textId="04033C0F" w:rsidR="00977077" w:rsidRPr="009B4024" w:rsidRDefault="00977077" w:rsidP="009B4024">
            <w:pPr>
              <w:pStyle w:val="TableParagraph"/>
              <w:kinsoku w:val="0"/>
              <w:overflowPunct w:val="0"/>
              <w:jc w:val="center"/>
              <w:rPr>
                <w:rFonts w:ascii="Times New Roman" w:hAnsi="Times New Roman"/>
                <w:spacing w:val="-1"/>
                <w:sz w:val="20"/>
                <w:szCs w:val="20"/>
              </w:rPr>
            </w:pPr>
            <w:r w:rsidRPr="009B4024">
              <w:rPr>
                <w:rFonts w:ascii="Times New Roman" w:hAnsi="Times New Roman"/>
                <w:spacing w:val="-1"/>
                <w:sz w:val="20"/>
                <w:szCs w:val="20"/>
              </w:rPr>
              <w:t>Транспортная</w:t>
            </w:r>
            <w:r w:rsidRPr="009B4024">
              <w:rPr>
                <w:rFonts w:ascii="Times New Roman" w:hAnsi="Times New Roman"/>
                <w:spacing w:val="28"/>
                <w:sz w:val="20"/>
                <w:szCs w:val="20"/>
              </w:rPr>
              <w:t xml:space="preserve"> </w:t>
            </w:r>
            <w:r w:rsidRPr="009B4024">
              <w:rPr>
                <w:rFonts w:ascii="Times New Roman" w:hAnsi="Times New Roman"/>
                <w:spacing w:val="-1"/>
                <w:sz w:val="20"/>
                <w:szCs w:val="20"/>
              </w:rPr>
              <w:t>доступность,</w:t>
            </w:r>
            <w:r w:rsidRPr="009B4024">
              <w:rPr>
                <w:rFonts w:ascii="Times New Roman" w:hAnsi="Times New Roman"/>
                <w:sz w:val="20"/>
                <w:szCs w:val="20"/>
              </w:rPr>
              <w:t xml:space="preserve"> ми</w:t>
            </w:r>
            <w:r w:rsidRPr="009B4024">
              <w:rPr>
                <w:rFonts w:ascii="Times New Roman" w:hAnsi="Times New Roman"/>
                <w:spacing w:val="-2"/>
                <w:sz w:val="20"/>
                <w:szCs w:val="20"/>
              </w:rPr>
              <w:t>нут</w:t>
            </w:r>
          </w:p>
        </w:tc>
        <w:tc>
          <w:tcPr>
            <w:tcW w:w="1535" w:type="dxa"/>
            <w:tcBorders>
              <w:top w:val="single" w:sz="4" w:space="0" w:color="000000"/>
              <w:left w:val="single" w:sz="4" w:space="0" w:color="000000"/>
              <w:bottom w:val="single" w:sz="4" w:space="0" w:color="000000"/>
              <w:right w:val="single" w:sz="4" w:space="0" w:color="000000"/>
            </w:tcBorders>
            <w:vAlign w:val="center"/>
          </w:tcPr>
          <w:p w14:paraId="1B8F9A4C" w14:textId="74608747" w:rsidR="00977077" w:rsidRPr="009B4024" w:rsidRDefault="00977077" w:rsidP="009B4024">
            <w:pPr>
              <w:pStyle w:val="TableParagraph"/>
              <w:kinsoku w:val="0"/>
              <w:overflowPunct w:val="0"/>
              <w:jc w:val="center"/>
              <w:rPr>
                <w:rFonts w:ascii="Times New Roman" w:hAnsi="Times New Roman"/>
                <w:sz w:val="20"/>
                <w:szCs w:val="20"/>
                <w:lang w:val="ru-RU"/>
              </w:rPr>
            </w:pPr>
            <w:r w:rsidRPr="009B4024">
              <w:rPr>
                <w:rFonts w:ascii="Times New Roman" w:hAnsi="Times New Roman"/>
                <w:spacing w:val="-1"/>
                <w:sz w:val="20"/>
                <w:szCs w:val="20"/>
              </w:rPr>
              <w:t>муниципаль</w:t>
            </w:r>
            <w:r w:rsidRPr="009B4024">
              <w:rPr>
                <w:rFonts w:ascii="Times New Roman" w:hAnsi="Times New Roman"/>
                <w:sz w:val="20"/>
                <w:szCs w:val="20"/>
              </w:rPr>
              <w:t xml:space="preserve">ный </w:t>
            </w:r>
            <w:r w:rsidRPr="009B4024">
              <w:rPr>
                <w:rFonts w:ascii="Times New Roman" w:hAnsi="Times New Roman"/>
                <w:spacing w:val="-1"/>
                <w:sz w:val="20"/>
                <w:szCs w:val="20"/>
              </w:rPr>
              <w:t>район</w:t>
            </w:r>
          </w:p>
        </w:tc>
        <w:tc>
          <w:tcPr>
            <w:tcW w:w="1536" w:type="dxa"/>
            <w:tcBorders>
              <w:top w:val="single" w:sz="4" w:space="0" w:color="000000"/>
              <w:left w:val="single" w:sz="4" w:space="0" w:color="000000"/>
              <w:bottom w:val="single" w:sz="4" w:space="0" w:color="000000"/>
              <w:right w:val="single" w:sz="4" w:space="0" w:color="000000"/>
            </w:tcBorders>
            <w:vAlign w:val="center"/>
          </w:tcPr>
          <w:p w14:paraId="0AC2B66B" w14:textId="1ED6DBB2" w:rsidR="00977077" w:rsidRPr="009B4024" w:rsidRDefault="00977077" w:rsidP="009B4024">
            <w:pPr>
              <w:pStyle w:val="TableParagraph"/>
              <w:kinsoku w:val="0"/>
              <w:overflowPunct w:val="0"/>
              <w:jc w:val="center"/>
              <w:rPr>
                <w:rFonts w:ascii="Times New Roman" w:hAnsi="Times New Roman"/>
                <w:sz w:val="20"/>
                <w:szCs w:val="20"/>
                <w:lang w:val="ru-RU"/>
              </w:rPr>
            </w:pPr>
            <w:r w:rsidRPr="009B4024">
              <w:rPr>
                <w:rFonts w:ascii="Times New Roman" w:hAnsi="Times New Roman"/>
                <w:sz w:val="20"/>
                <w:szCs w:val="20"/>
                <w:lang w:val="ru-RU"/>
              </w:rPr>
              <w:t xml:space="preserve">в </w:t>
            </w:r>
            <w:r w:rsidRPr="009B4024">
              <w:rPr>
                <w:rFonts w:ascii="Times New Roman" w:hAnsi="Times New Roman"/>
                <w:spacing w:val="-1"/>
                <w:sz w:val="20"/>
                <w:szCs w:val="20"/>
                <w:lang w:val="ru-RU"/>
              </w:rPr>
              <w:t>пределах</w:t>
            </w:r>
            <w:r w:rsidRPr="009B4024">
              <w:rPr>
                <w:rFonts w:ascii="Times New Roman" w:hAnsi="Times New Roman"/>
                <w:spacing w:val="2"/>
                <w:sz w:val="20"/>
                <w:szCs w:val="20"/>
                <w:lang w:val="ru-RU"/>
              </w:rPr>
              <w:t xml:space="preserve"> </w:t>
            </w:r>
            <w:r w:rsidRPr="009B4024">
              <w:rPr>
                <w:rFonts w:ascii="Times New Roman" w:hAnsi="Times New Roman"/>
                <w:spacing w:val="-1"/>
                <w:sz w:val="20"/>
                <w:szCs w:val="20"/>
                <w:lang w:val="ru-RU"/>
              </w:rPr>
              <w:t>транспортной</w:t>
            </w:r>
            <w:r w:rsidRPr="009B4024">
              <w:rPr>
                <w:rFonts w:ascii="Times New Roman" w:hAnsi="Times New Roman"/>
                <w:spacing w:val="24"/>
                <w:sz w:val="20"/>
                <w:szCs w:val="20"/>
                <w:lang w:val="ru-RU"/>
              </w:rPr>
              <w:t xml:space="preserve"> </w:t>
            </w:r>
            <w:r w:rsidRPr="009B4024">
              <w:rPr>
                <w:rFonts w:ascii="Times New Roman" w:hAnsi="Times New Roman"/>
                <w:spacing w:val="-1"/>
                <w:sz w:val="20"/>
                <w:szCs w:val="20"/>
                <w:lang w:val="ru-RU"/>
              </w:rPr>
              <w:t>доступности</w:t>
            </w:r>
          </w:p>
        </w:tc>
      </w:tr>
      <w:tr w:rsidR="00977077" w:rsidRPr="009B4024" w14:paraId="40D6535B" w14:textId="77777777" w:rsidTr="00BF321E">
        <w:trPr>
          <w:trHeight w:hRule="exact" w:val="342"/>
        </w:trPr>
        <w:tc>
          <w:tcPr>
            <w:tcW w:w="504" w:type="dxa"/>
            <w:tcBorders>
              <w:top w:val="single" w:sz="4" w:space="0" w:color="000000"/>
              <w:left w:val="single" w:sz="4" w:space="0" w:color="000000"/>
              <w:bottom w:val="single" w:sz="4" w:space="0" w:color="000000"/>
              <w:right w:val="single" w:sz="4" w:space="0" w:color="000000"/>
            </w:tcBorders>
            <w:vAlign w:val="center"/>
          </w:tcPr>
          <w:p w14:paraId="444079C5" w14:textId="77777777" w:rsidR="00977077" w:rsidRPr="009B4024" w:rsidRDefault="00977077" w:rsidP="009B4024">
            <w:pPr>
              <w:spacing w:after="0" w:line="240" w:lineRule="auto"/>
              <w:ind w:firstLine="0"/>
              <w:jc w:val="center"/>
              <w:rPr>
                <w:sz w:val="20"/>
                <w:szCs w:val="20"/>
              </w:rPr>
            </w:pPr>
          </w:p>
        </w:tc>
        <w:tc>
          <w:tcPr>
            <w:tcW w:w="1318" w:type="dxa"/>
            <w:tcBorders>
              <w:top w:val="single" w:sz="4" w:space="0" w:color="000000"/>
              <w:left w:val="single" w:sz="4" w:space="0" w:color="000000"/>
              <w:bottom w:val="single" w:sz="4" w:space="0" w:color="000000"/>
              <w:right w:val="single" w:sz="4" w:space="0" w:color="000000"/>
            </w:tcBorders>
            <w:vAlign w:val="center"/>
          </w:tcPr>
          <w:p w14:paraId="788C6317" w14:textId="77777777" w:rsidR="00977077" w:rsidRPr="009B4024" w:rsidRDefault="00977077" w:rsidP="009B4024">
            <w:pPr>
              <w:spacing w:after="0" w:line="240" w:lineRule="auto"/>
              <w:ind w:firstLine="0"/>
              <w:jc w:val="center"/>
              <w:rPr>
                <w:sz w:val="20"/>
                <w:szCs w:val="20"/>
              </w:rPr>
            </w:pPr>
          </w:p>
        </w:tc>
        <w:tc>
          <w:tcPr>
            <w:tcW w:w="2804" w:type="dxa"/>
            <w:gridSpan w:val="2"/>
            <w:tcBorders>
              <w:top w:val="single" w:sz="4" w:space="0" w:color="000000"/>
              <w:left w:val="single" w:sz="4" w:space="0" w:color="000000"/>
              <w:bottom w:val="single" w:sz="4" w:space="0" w:color="000000"/>
              <w:right w:val="single" w:sz="4" w:space="0" w:color="000000"/>
            </w:tcBorders>
            <w:vAlign w:val="center"/>
          </w:tcPr>
          <w:p w14:paraId="3CC2521B" w14:textId="77777777" w:rsidR="00977077" w:rsidRPr="009B4024" w:rsidRDefault="00977077" w:rsidP="009B4024">
            <w:pPr>
              <w:pStyle w:val="TableParagraph"/>
              <w:kinsoku w:val="0"/>
              <w:overflowPunct w:val="0"/>
              <w:jc w:val="center"/>
              <w:rPr>
                <w:rFonts w:ascii="Times New Roman" w:hAnsi="Times New Roman"/>
                <w:spacing w:val="-1"/>
                <w:sz w:val="20"/>
                <w:szCs w:val="20"/>
                <w:lang w:val="ru-RU"/>
              </w:rPr>
            </w:pPr>
          </w:p>
        </w:tc>
        <w:tc>
          <w:tcPr>
            <w:tcW w:w="1980" w:type="dxa"/>
            <w:tcBorders>
              <w:top w:val="single" w:sz="4" w:space="0" w:color="000000"/>
              <w:left w:val="single" w:sz="4" w:space="0" w:color="000000"/>
              <w:bottom w:val="single" w:sz="4" w:space="0" w:color="000000"/>
              <w:right w:val="single" w:sz="4" w:space="0" w:color="000000"/>
            </w:tcBorders>
            <w:vAlign w:val="center"/>
          </w:tcPr>
          <w:p w14:paraId="05D4AD41" w14:textId="77777777" w:rsidR="00977077" w:rsidRPr="009B4024" w:rsidRDefault="00977077" w:rsidP="009B4024">
            <w:pPr>
              <w:pStyle w:val="TableParagraph"/>
              <w:kinsoku w:val="0"/>
              <w:overflowPunct w:val="0"/>
              <w:jc w:val="center"/>
              <w:rPr>
                <w:rFonts w:ascii="Times New Roman" w:hAnsi="Times New Roman"/>
                <w:spacing w:val="-1"/>
                <w:sz w:val="20"/>
                <w:szCs w:val="20"/>
                <w:lang w:val="ru-RU"/>
              </w:rPr>
            </w:pPr>
          </w:p>
        </w:tc>
        <w:tc>
          <w:tcPr>
            <w:tcW w:w="1535" w:type="dxa"/>
            <w:tcBorders>
              <w:top w:val="single" w:sz="4" w:space="0" w:color="000000"/>
              <w:left w:val="single" w:sz="4" w:space="0" w:color="000000"/>
              <w:bottom w:val="single" w:sz="4" w:space="0" w:color="000000"/>
              <w:right w:val="single" w:sz="4" w:space="0" w:color="000000"/>
            </w:tcBorders>
            <w:vAlign w:val="center"/>
          </w:tcPr>
          <w:p w14:paraId="4B07491D" w14:textId="08AA8296" w:rsidR="00977077" w:rsidRPr="009B4024" w:rsidRDefault="00977077" w:rsidP="009B4024">
            <w:pPr>
              <w:pStyle w:val="TableParagraph"/>
              <w:kinsoku w:val="0"/>
              <w:overflowPunct w:val="0"/>
              <w:jc w:val="center"/>
              <w:rPr>
                <w:rFonts w:ascii="Times New Roman" w:hAnsi="Times New Roman"/>
                <w:spacing w:val="-1"/>
                <w:sz w:val="20"/>
                <w:szCs w:val="20"/>
              </w:rPr>
            </w:pPr>
            <w:r w:rsidRPr="009B4024">
              <w:rPr>
                <w:rFonts w:ascii="Times New Roman" w:hAnsi="Times New Roman"/>
                <w:sz w:val="20"/>
                <w:szCs w:val="20"/>
              </w:rPr>
              <w:t xml:space="preserve">городской </w:t>
            </w:r>
            <w:r w:rsidRPr="009B4024">
              <w:rPr>
                <w:rFonts w:ascii="Times New Roman" w:hAnsi="Times New Roman"/>
                <w:spacing w:val="-1"/>
                <w:sz w:val="20"/>
                <w:szCs w:val="20"/>
              </w:rPr>
              <w:t>округ</w:t>
            </w:r>
          </w:p>
        </w:tc>
        <w:tc>
          <w:tcPr>
            <w:tcW w:w="1536" w:type="dxa"/>
            <w:tcBorders>
              <w:top w:val="single" w:sz="4" w:space="0" w:color="000000"/>
              <w:left w:val="single" w:sz="4" w:space="0" w:color="000000"/>
              <w:bottom w:val="single" w:sz="4" w:space="0" w:color="000000"/>
              <w:right w:val="single" w:sz="4" w:space="0" w:color="000000"/>
            </w:tcBorders>
            <w:vAlign w:val="center"/>
          </w:tcPr>
          <w:p w14:paraId="718CC7B5" w14:textId="10606F2A" w:rsidR="00977077" w:rsidRPr="009B4024" w:rsidRDefault="00977077" w:rsidP="009B4024">
            <w:pPr>
              <w:pStyle w:val="TableParagraph"/>
              <w:kinsoku w:val="0"/>
              <w:overflowPunct w:val="0"/>
              <w:jc w:val="center"/>
              <w:rPr>
                <w:rFonts w:ascii="Times New Roman" w:hAnsi="Times New Roman"/>
                <w:sz w:val="20"/>
                <w:szCs w:val="20"/>
                <w:lang w:val="ru-RU"/>
              </w:rPr>
            </w:pPr>
            <w:r w:rsidRPr="009B4024">
              <w:rPr>
                <w:rFonts w:ascii="Times New Roman" w:hAnsi="Times New Roman"/>
                <w:sz w:val="20"/>
                <w:szCs w:val="20"/>
              </w:rPr>
              <w:t>30</w:t>
            </w:r>
          </w:p>
        </w:tc>
      </w:tr>
      <w:tr w:rsidR="00977077" w:rsidRPr="009B4024" w14:paraId="2A3E178B" w14:textId="77777777" w:rsidTr="009B4024">
        <w:trPr>
          <w:trHeight w:hRule="exact" w:val="1355"/>
        </w:trPr>
        <w:tc>
          <w:tcPr>
            <w:tcW w:w="9677" w:type="dxa"/>
            <w:gridSpan w:val="7"/>
            <w:tcBorders>
              <w:top w:val="single" w:sz="4" w:space="0" w:color="000000"/>
              <w:left w:val="single" w:sz="4" w:space="0" w:color="000000"/>
              <w:bottom w:val="single" w:sz="4" w:space="0" w:color="000000"/>
              <w:right w:val="single" w:sz="4" w:space="0" w:color="000000"/>
            </w:tcBorders>
            <w:vAlign w:val="center"/>
          </w:tcPr>
          <w:p w14:paraId="414D1F01" w14:textId="77777777" w:rsidR="00977077" w:rsidRPr="009B4024" w:rsidRDefault="00977077" w:rsidP="009B4024">
            <w:pPr>
              <w:pStyle w:val="TableParagraph"/>
              <w:kinsoku w:val="0"/>
              <w:overflowPunct w:val="0"/>
              <w:jc w:val="center"/>
              <w:rPr>
                <w:rFonts w:ascii="Times New Roman" w:hAnsi="Times New Roman"/>
                <w:sz w:val="20"/>
                <w:szCs w:val="20"/>
                <w:lang w:val="ru-RU"/>
              </w:rPr>
            </w:pPr>
            <w:r w:rsidRPr="009B4024">
              <w:rPr>
                <w:rFonts w:ascii="Times New Roman" w:hAnsi="Times New Roman"/>
                <w:sz w:val="20"/>
                <w:szCs w:val="20"/>
                <w:lang w:val="ru-RU"/>
              </w:rPr>
              <w:t>Примечания:</w:t>
            </w:r>
          </w:p>
          <w:p w14:paraId="46AB2F1F" w14:textId="507EC6AF" w:rsidR="00977077" w:rsidRPr="009B4024" w:rsidRDefault="00977077" w:rsidP="009B4024">
            <w:pPr>
              <w:pStyle w:val="TableParagraph"/>
              <w:kinsoku w:val="0"/>
              <w:overflowPunct w:val="0"/>
              <w:jc w:val="center"/>
              <w:rPr>
                <w:rFonts w:ascii="Times New Roman" w:hAnsi="Times New Roman"/>
                <w:sz w:val="20"/>
                <w:szCs w:val="20"/>
                <w:lang w:val="ru-RU"/>
              </w:rPr>
            </w:pPr>
            <w:r w:rsidRPr="009B4024">
              <w:rPr>
                <w:rFonts w:ascii="Times New Roman" w:hAnsi="Times New Roman"/>
                <w:sz w:val="20"/>
                <w:szCs w:val="20"/>
                <w:lang w:val="ru-RU"/>
              </w:rPr>
              <w:t>1.</w:t>
            </w:r>
            <w:r w:rsidRPr="009B4024">
              <w:rPr>
                <w:rFonts w:ascii="Times New Roman" w:hAnsi="Times New Roman"/>
                <w:sz w:val="20"/>
                <w:szCs w:val="20"/>
                <w:lang w:val="ru-RU"/>
              </w:rPr>
              <w:tab/>
              <w:t>Целесообразно размещать на территории муниципального района (поселений) универсальный объект культурно-досугового назначения, кото</w:t>
            </w:r>
            <w:r w:rsidR="009D04A4">
              <w:rPr>
                <w:rFonts w:ascii="Times New Roman" w:hAnsi="Times New Roman"/>
                <w:sz w:val="20"/>
                <w:szCs w:val="20"/>
                <w:lang w:val="ru-RU"/>
              </w:rPr>
              <w:t>рый при необходимости может ис</w:t>
            </w:r>
            <w:r w:rsidRPr="009B4024">
              <w:rPr>
                <w:rFonts w:ascii="Times New Roman" w:hAnsi="Times New Roman"/>
                <w:sz w:val="20"/>
                <w:szCs w:val="20"/>
                <w:lang w:val="ru-RU"/>
              </w:rPr>
              <w:t>полнять функции различных видов объектов (кинотеатр, выставочный зал, учреждение культуры клубного типа и др.).</w:t>
            </w:r>
          </w:p>
          <w:p w14:paraId="20B3BBF3" w14:textId="303B9639" w:rsidR="00977077" w:rsidRPr="009B4024" w:rsidRDefault="00977077" w:rsidP="009B4024">
            <w:pPr>
              <w:pStyle w:val="TableParagraph"/>
              <w:kinsoku w:val="0"/>
              <w:overflowPunct w:val="0"/>
              <w:jc w:val="center"/>
              <w:rPr>
                <w:rFonts w:ascii="Times New Roman" w:hAnsi="Times New Roman"/>
                <w:sz w:val="20"/>
                <w:szCs w:val="20"/>
                <w:lang w:val="ru-RU"/>
              </w:rPr>
            </w:pPr>
            <w:r w:rsidRPr="009B4024">
              <w:rPr>
                <w:rFonts w:ascii="Times New Roman" w:hAnsi="Times New Roman"/>
                <w:sz w:val="20"/>
                <w:szCs w:val="20"/>
                <w:lang w:val="ru-RU"/>
              </w:rPr>
              <w:t>2.</w:t>
            </w:r>
            <w:r w:rsidRPr="009B4024">
              <w:rPr>
                <w:rFonts w:ascii="Times New Roman" w:hAnsi="Times New Roman"/>
                <w:sz w:val="20"/>
                <w:szCs w:val="20"/>
                <w:lang w:val="ru-RU"/>
              </w:rPr>
              <w:tab/>
              <w:t>Необходимое количество зрительских мест для кинотеатров устанавливается из расчета 2 места на 1 тыс. человек</w:t>
            </w:r>
          </w:p>
        </w:tc>
      </w:tr>
      <w:tr w:rsidR="00977077" w:rsidRPr="009B4024" w14:paraId="2A4EA143" w14:textId="77777777" w:rsidTr="009B4024">
        <w:trPr>
          <w:trHeight w:hRule="exact" w:val="483"/>
        </w:trPr>
        <w:tc>
          <w:tcPr>
            <w:tcW w:w="9677" w:type="dxa"/>
            <w:gridSpan w:val="7"/>
            <w:tcBorders>
              <w:top w:val="single" w:sz="4" w:space="0" w:color="000000"/>
              <w:left w:val="single" w:sz="4" w:space="0" w:color="000000"/>
              <w:bottom w:val="single" w:sz="4" w:space="0" w:color="000000"/>
              <w:right w:val="single" w:sz="4" w:space="0" w:color="000000"/>
            </w:tcBorders>
            <w:vAlign w:val="center"/>
          </w:tcPr>
          <w:p w14:paraId="08475650" w14:textId="723904D6" w:rsidR="00977077" w:rsidRPr="009B4024" w:rsidRDefault="00977077" w:rsidP="009B4024">
            <w:pPr>
              <w:tabs>
                <w:tab w:val="left" w:pos="2745"/>
              </w:tabs>
              <w:spacing w:after="0" w:line="240" w:lineRule="auto"/>
              <w:ind w:firstLine="0"/>
              <w:jc w:val="center"/>
              <w:rPr>
                <w:sz w:val="20"/>
                <w:szCs w:val="20"/>
                <w:lang w:bidi="en-US"/>
              </w:rPr>
            </w:pPr>
            <w:r w:rsidRPr="009B4024">
              <w:rPr>
                <w:sz w:val="20"/>
                <w:szCs w:val="20"/>
              </w:rPr>
              <w:t>В</w:t>
            </w:r>
            <w:r w:rsidRPr="009B4024">
              <w:rPr>
                <w:spacing w:val="-2"/>
                <w:sz w:val="20"/>
                <w:szCs w:val="20"/>
              </w:rPr>
              <w:t xml:space="preserve"> </w:t>
            </w:r>
            <w:r w:rsidRPr="009B4024">
              <w:rPr>
                <w:spacing w:val="-1"/>
                <w:sz w:val="20"/>
                <w:szCs w:val="20"/>
              </w:rPr>
              <w:t>области</w:t>
            </w:r>
            <w:r w:rsidRPr="009B4024">
              <w:rPr>
                <w:sz w:val="20"/>
                <w:szCs w:val="20"/>
              </w:rPr>
              <w:t xml:space="preserve"> торговли, </w:t>
            </w:r>
            <w:r w:rsidRPr="009B4024">
              <w:rPr>
                <w:spacing w:val="-1"/>
                <w:sz w:val="20"/>
                <w:szCs w:val="20"/>
              </w:rPr>
              <w:t>общественного</w:t>
            </w:r>
            <w:r w:rsidRPr="009B4024">
              <w:rPr>
                <w:sz w:val="20"/>
                <w:szCs w:val="20"/>
              </w:rPr>
              <w:t xml:space="preserve"> </w:t>
            </w:r>
            <w:r w:rsidRPr="009B4024">
              <w:rPr>
                <w:spacing w:val="-1"/>
                <w:sz w:val="20"/>
                <w:szCs w:val="20"/>
              </w:rPr>
              <w:t>питания</w:t>
            </w:r>
            <w:r w:rsidRPr="009B4024">
              <w:rPr>
                <w:sz w:val="20"/>
                <w:szCs w:val="20"/>
              </w:rPr>
              <w:t xml:space="preserve"> и</w:t>
            </w:r>
            <w:r w:rsidRPr="009B4024">
              <w:rPr>
                <w:spacing w:val="-2"/>
                <w:sz w:val="20"/>
                <w:szCs w:val="20"/>
              </w:rPr>
              <w:t xml:space="preserve"> </w:t>
            </w:r>
            <w:r w:rsidRPr="009B4024">
              <w:rPr>
                <w:sz w:val="20"/>
                <w:szCs w:val="20"/>
              </w:rPr>
              <w:t xml:space="preserve">бытового </w:t>
            </w:r>
            <w:r w:rsidRPr="009B4024">
              <w:rPr>
                <w:spacing w:val="-1"/>
                <w:sz w:val="20"/>
                <w:szCs w:val="20"/>
              </w:rPr>
              <w:t>обслуживания</w:t>
            </w:r>
          </w:p>
        </w:tc>
      </w:tr>
      <w:tr w:rsidR="00977077" w:rsidRPr="009B4024" w14:paraId="79480D3D" w14:textId="77777777" w:rsidTr="00BF321E">
        <w:trPr>
          <w:trHeight w:hRule="exact" w:val="1695"/>
        </w:trPr>
        <w:tc>
          <w:tcPr>
            <w:tcW w:w="504" w:type="dxa"/>
            <w:tcBorders>
              <w:top w:val="single" w:sz="4" w:space="0" w:color="000000"/>
              <w:left w:val="single" w:sz="4" w:space="0" w:color="000000"/>
              <w:bottom w:val="single" w:sz="4" w:space="0" w:color="000000"/>
              <w:right w:val="single" w:sz="4" w:space="0" w:color="000000"/>
            </w:tcBorders>
            <w:vAlign w:val="center"/>
          </w:tcPr>
          <w:p w14:paraId="2B1A072A" w14:textId="10F5EC0D" w:rsidR="00977077" w:rsidRPr="009B4024" w:rsidRDefault="00977077" w:rsidP="009B4024">
            <w:pPr>
              <w:spacing w:after="0" w:line="240" w:lineRule="auto"/>
              <w:ind w:firstLine="0"/>
              <w:jc w:val="center"/>
              <w:rPr>
                <w:sz w:val="20"/>
                <w:szCs w:val="20"/>
              </w:rPr>
            </w:pPr>
            <w:r w:rsidRPr="009B4024">
              <w:rPr>
                <w:sz w:val="20"/>
                <w:szCs w:val="20"/>
              </w:rPr>
              <w:t>3.</w:t>
            </w:r>
          </w:p>
        </w:tc>
        <w:tc>
          <w:tcPr>
            <w:tcW w:w="1318" w:type="dxa"/>
            <w:tcBorders>
              <w:top w:val="single" w:sz="4" w:space="0" w:color="000000"/>
              <w:left w:val="single" w:sz="4" w:space="0" w:color="000000"/>
              <w:bottom w:val="single" w:sz="4" w:space="0" w:color="000000"/>
              <w:right w:val="single" w:sz="4" w:space="0" w:color="000000"/>
            </w:tcBorders>
            <w:vAlign w:val="center"/>
          </w:tcPr>
          <w:p w14:paraId="20919DAB" w14:textId="5E0F1882" w:rsidR="00977077" w:rsidRPr="009B4024" w:rsidRDefault="00977077" w:rsidP="009B4024">
            <w:pPr>
              <w:spacing w:after="0" w:line="240" w:lineRule="auto"/>
              <w:ind w:firstLine="0"/>
              <w:jc w:val="center"/>
              <w:rPr>
                <w:sz w:val="20"/>
                <w:szCs w:val="20"/>
              </w:rPr>
            </w:pPr>
            <w:r w:rsidRPr="009B4024">
              <w:rPr>
                <w:sz w:val="20"/>
                <w:szCs w:val="20"/>
              </w:rPr>
              <w:t xml:space="preserve">Предприятия торговли </w:t>
            </w:r>
            <w:r w:rsidRPr="009B4024">
              <w:rPr>
                <w:spacing w:val="-1"/>
                <w:sz w:val="20"/>
                <w:szCs w:val="20"/>
              </w:rPr>
              <w:t>(магази</w:t>
            </w:r>
            <w:r w:rsidRPr="009B4024">
              <w:rPr>
                <w:sz w:val="20"/>
                <w:szCs w:val="20"/>
              </w:rPr>
              <w:t>ны, тор</w:t>
            </w:r>
            <w:r w:rsidRPr="009B4024">
              <w:rPr>
                <w:spacing w:val="-1"/>
                <w:sz w:val="20"/>
                <w:szCs w:val="20"/>
              </w:rPr>
              <w:t>говые</w:t>
            </w:r>
            <w:r w:rsidRPr="009B4024">
              <w:rPr>
                <w:spacing w:val="24"/>
                <w:sz w:val="20"/>
                <w:szCs w:val="20"/>
              </w:rPr>
              <w:t xml:space="preserve"> </w:t>
            </w:r>
            <w:r w:rsidRPr="009B4024">
              <w:rPr>
                <w:spacing w:val="-1"/>
                <w:sz w:val="20"/>
                <w:szCs w:val="20"/>
              </w:rPr>
              <w:t>центры,</w:t>
            </w:r>
            <w:r w:rsidRPr="009B4024">
              <w:rPr>
                <w:spacing w:val="26"/>
                <w:sz w:val="20"/>
                <w:szCs w:val="20"/>
              </w:rPr>
              <w:t xml:space="preserve"> </w:t>
            </w:r>
            <w:r w:rsidRPr="009B4024">
              <w:rPr>
                <w:spacing w:val="-1"/>
                <w:sz w:val="20"/>
                <w:szCs w:val="20"/>
              </w:rPr>
              <w:t>торговые</w:t>
            </w:r>
            <w:r w:rsidRPr="009B4024">
              <w:rPr>
                <w:spacing w:val="27"/>
                <w:sz w:val="20"/>
                <w:szCs w:val="20"/>
              </w:rPr>
              <w:t xml:space="preserve"> </w:t>
            </w:r>
            <w:r w:rsidRPr="009B4024">
              <w:rPr>
                <w:spacing w:val="-1"/>
                <w:sz w:val="20"/>
                <w:szCs w:val="20"/>
              </w:rPr>
              <w:t>комплексы)</w:t>
            </w:r>
          </w:p>
        </w:tc>
        <w:tc>
          <w:tcPr>
            <w:tcW w:w="1364" w:type="dxa"/>
            <w:tcBorders>
              <w:top w:val="single" w:sz="4" w:space="0" w:color="000000"/>
              <w:left w:val="single" w:sz="4" w:space="0" w:color="000000"/>
              <w:bottom w:val="single" w:sz="4" w:space="0" w:color="000000"/>
              <w:right w:val="single" w:sz="4" w:space="0" w:color="000000"/>
            </w:tcBorders>
            <w:vAlign w:val="center"/>
          </w:tcPr>
          <w:p w14:paraId="0D5A6092" w14:textId="12147755" w:rsidR="00977077" w:rsidRPr="009B4024" w:rsidRDefault="00977077" w:rsidP="009B4024">
            <w:pPr>
              <w:spacing w:after="0" w:line="240" w:lineRule="auto"/>
              <w:ind w:firstLine="0"/>
              <w:jc w:val="center"/>
              <w:rPr>
                <w:sz w:val="20"/>
                <w:szCs w:val="20"/>
              </w:rPr>
            </w:pPr>
            <w:r w:rsidRPr="009B4024">
              <w:rPr>
                <w:spacing w:val="-1"/>
                <w:sz w:val="20"/>
                <w:szCs w:val="20"/>
              </w:rPr>
              <w:t>Расчетные</w:t>
            </w:r>
            <w:r w:rsidRPr="009B4024">
              <w:rPr>
                <w:spacing w:val="25"/>
                <w:sz w:val="20"/>
                <w:szCs w:val="20"/>
              </w:rPr>
              <w:t xml:space="preserve"> </w:t>
            </w:r>
            <w:r w:rsidRPr="009B4024">
              <w:rPr>
                <w:spacing w:val="-1"/>
                <w:sz w:val="20"/>
                <w:szCs w:val="20"/>
              </w:rPr>
              <w:t>показатели</w:t>
            </w:r>
            <w:r w:rsidRPr="009B4024">
              <w:rPr>
                <w:spacing w:val="27"/>
                <w:sz w:val="20"/>
                <w:szCs w:val="20"/>
              </w:rPr>
              <w:t xml:space="preserve"> </w:t>
            </w:r>
            <w:r w:rsidRPr="009B4024">
              <w:rPr>
                <w:spacing w:val="-1"/>
                <w:sz w:val="20"/>
                <w:szCs w:val="20"/>
              </w:rPr>
              <w:t>минималь</w:t>
            </w:r>
            <w:r w:rsidRPr="009B4024">
              <w:rPr>
                <w:sz w:val="20"/>
                <w:szCs w:val="20"/>
              </w:rPr>
              <w:t xml:space="preserve">но </w:t>
            </w:r>
            <w:r w:rsidRPr="009B4024">
              <w:rPr>
                <w:spacing w:val="-3"/>
                <w:sz w:val="20"/>
                <w:szCs w:val="20"/>
              </w:rPr>
              <w:t>допу</w:t>
            </w:r>
            <w:r w:rsidRPr="009B4024">
              <w:rPr>
                <w:spacing w:val="-1"/>
                <w:sz w:val="20"/>
                <w:szCs w:val="20"/>
              </w:rPr>
              <w:t>стимого</w:t>
            </w:r>
            <w:r w:rsidRPr="009B4024">
              <w:rPr>
                <w:spacing w:val="25"/>
                <w:sz w:val="20"/>
                <w:szCs w:val="20"/>
              </w:rPr>
              <w:t xml:space="preserve"> </w:t>
            </w:r>
            <w:r w:rsidRPr="009B4024">
              <w:rPr>
                <w:spacing w:val="-1"/>
                <w:sz w:val="20"/>
                <w:szCs w:val="20"/>
              </w:rPr>
              <w:t>уровня</w:t>
            </w:r>
            <w:r w:rsidRPr="009B4024">
              <w:rPr>
                <w:spacing w:val="23"/>
                <w:sz w:val="20"/>
                <w:szCs w:val="20"/>
              </w:rPr>
              <w:t xml:space="preserve"> </w:t>
            </w:r>
            <w:r w:rsidRPr="009B4024">
              <w:rPr>
                <w:spacing w:val="-1"/>
                <w:sz w:val="20"/>
                <w:szCs w:val="20"/>
              </w:rPr>
              <w:t>обеспеченности</w:t>
            </w:r>
          </w:p>
        </w:tc>
        <w:tc>
          <w:tcPr>
            <w:tcW w:w="1440" w:type="dxa"/>
            <w:tcBorders>
              <w:top w:val="single" w:sz="4" w:space="0" w:color="000000"/>
              <w:left w:val="single" w:sz="4" w:space="0" w:color="000000"/>
              <w:bottom w:val="single" w:sz="4" w:space="0" w:color="000000"/>
              <w:right w:val="single" w:sz="4" w:space="0" w:color="000000"/>
            </w:tcBorders>
            <w:vAlign w:val="center"/>
          </w:tcPr>
          <w:p w14:paraId="5F378466" w14:textId="2C5826C2" w:rsidR="00977077" w:rsidRPr="009B4024" w:rsidRDefault="00977077" w:rsidP="009B4024">
            <w:pPr>
              <w:pStyle w:val="TableParagraph"/>
              <w:kinsoku w:val="0"/>
              <w:overflowPunct w:val="0"/>
              <w:jc w:val="center"/>
              <w:rPr>
                <w:rFonts w:ascii="Times New Roman" w:hAnsi="Times New Roman"/>
                <w:spacing w:val="-1"/>
                <w:sz w:val="20"/>
                <w:szCs w:val="20"/>
                <w:lang w:val="ru-RU"/>
              </w:rPr>
            </w:pPr>
            <w:r w:rsidRPr="009B4024">
              <w:rPr>
                <w:rFonts w:ascii="Times New Roman" w:hAnsi="Times New Roman"/>
                <w:spacing w:val="-1"/>
                <w:sz w:val="20"/>
                <w:szCs w:val="20"/>
                <w:lang w:val="ru-RU"/>
              </w:rPr>
              <w:t>Расчетный</w:t>
            </w:r>
            <w:r w:rsidRPr="009B4024">
              <w:rPr>
                <w:rFonts w:ascii="Times New Roman" w:hAnsi="Times New Roman"/>
                <w:spacing w:val="25"/>
                <w:sz w:val="20"/>
                <w:szCs w:val="20"/>
                <w:lang w:val="ru-RU"/>
              </w:rPr>
              <w:t xml:space="preserve"> </w:t>
            </w:r>
            <w:r w:rsidRPr="009B4024">
              <w:rPr>
                <w:rFonts w:ascii="Times New Roman" w:hAnsi="Times New Roman"/>
                <w:spacing w:val="-1"/>
                <w:sz w:val="20"/>
                <w:szCs w:val="20"/>
                <w:lang w:val="ru-RU"/>
              </w:rPr>
              <w:t>показатель</w:t>
            </w:r>
            <w:r w:rsidRPr="009B4024">
              <w:rPr>
                <w:rFonts w:ascii="Times New Roman" w:hAnsi="Times New Roman"/>
                <w:spacing w:val="27"/>
                <w:sz w:val="20"/>
                <w:szCs w:val="20"/>
                <w:lang w:val="ru-RU"/>
              </w:rPr>
              <w:t xml:space="preserve"> </w:t>
            </w:r>
            <w:r w:rsidRPr="009B4024">
              <w:rPr>
                <w:rFonts w:ascii="Times New Roman" w:hAnsi="Times New Roman"/>
                <w:spacing w:val="-1"/>
                <w:sz w:val="20"/>
                <w:szCs w:val="20"/>
                <w:lang w:val="ru-RU"/>
              </w:rPr>
              <w:t>минималь</w:t>
            </w:r>
            <w:r w:rsidRPr="009B4024">
              <w:rPr>
                <w:rFonts w:ascii="Times New Roman" w:hAnsi="Times New Roman"/>
                <w:sz w:val="20"/>
                <w:szCs w:val="20"/>
                <w:lang w:val="ru-RU"/>
              </w:rPr>
              <w:t xml:space="preserve">но </w:t>
            </w:r>
            <w:r w:rsidRPr="009B4024">
              <w:rPr>
                <w:rFonts w:ascii="Times New Roman" w:hAnsi="Times New Roman"/>
                <w:spacing w:val="-3"/>
                <w:sz w:val="20"/>
                <w:szCs w:val="20"/>
                <w:lang w:val="ru-RU"/>
              </w:rPr>
              <w:t>допу</w:t>
            </w:r>
            <w:r w:rsidRPr="009B4024">
              <w:rPr>
                <w:rFonts w:ascii="Times New Roman" w:hAnsi="Times New Roman"/>
                <w:spacing w:val="-1"/>
                <w:sz w:val="20"/>
                <w:szCs w:val="20"/>
                <w:lang w:val="ru-RU"/>
              </w:rPr>
              <w:t>стимого</w:t>
            </w:r>
            <w:r w:rsidRPr="009B4024">
              <w:rPr>
                <w:rFonts w:ascii="Times New Roman" w:hAnsi="Times New Roman"/>
                <w:spacing w:val="25"/>
                <w:sz w:val="20"/>
                <w:szCs w:val="20"/>
                <w:lang w:val="ru-RU"/>
              </w:rPr>
              <w:t xml:space="preserve"> </w:t>
            </w:r>
            <w:r w:rsidRPr="009B4024">
              <w:rPr>
                <w:rFonts w:ascii="Times New Roman" w:hAnsi="Times New Roman"/>
                <w:spacing w:val="-1"/>
                <w:sz w:val="20"/>
                <w:szCs w:val="20"/>
                <w:lang w:val="ru-RU"/>
              </w:rPr>
              <w:t>уровня</w:t>
            </w:r>
            <w:r w:rsidRPr="009B4024">
              <w:rPr>
                <w:rFonts w:ascii="Times New Roman" w:hAnsi="Times New Roman"/>
                <w:spacing w:val="23"/>
                <w:sz w:val="20"/>
                <w:szCs w:val="20"/>
                <w:lang w:val="ru-RU"/>
              </w:rPr>
              <w:t xml:space="preserve"> </w:t>
            </w:r>
            <w:r w:rsidRPr="009B4024">
              <w:rPr>
                <w:rFonts w:ascii="Times New Roman" w:hAnsi="Times New Roman"/>
                <w:spacing w:val="-1"/>
                <w:sz w:val="20"/>
                <w:szCs w:val="20"/>
                <w:lang w:val="ru-RU"/>
              </w:rPr>
              <w:t>мощности</w:t>
            </w:r>
            <w:r w:rsidRPr="009B4024">
              <w:rPr>
                <w:rFonts w:ascii="Times New Roman" w:hAnsi="Times New Roman"/>
                <w:spacing w:val="26"/>
                <w:sz w:val="20"/>
                <w:szCs w:val="20"/>
                <w:lang w:val="ru-RU"/>
              </w:rPr>
              <w:t xml:space="preserve"> </w:t>
            </w:r>
            <w:r w:rsidRPr="009B4024">
              <w:rPr>
                <w:rFonts w:ascii="Times New Roman" w:hAnsi="Times New Roman"/>
                <w:spacing w:val="-1"/>
                <w:sz w:val="20"/>
                <w:szCs w:val="20"/>
                <w:lang w:val="ru-RU"/>
              </w:rPr>
              <w:t>объекта</w:t>
            </w:r>
          </w:p>
        </w:tc>
        <w:tc>
          <w:tcPr>
            <w:tcW w:w="1980" w:type="dxa"/>
            <w:tcBorders>
              <w:top w:val="single" w:sz="4" w:space="0" w:color="000000"/>
              <w:left w:val="single" w:sz="4" w:space="0" w:color="000000"/>
              <w:bottom w:val="single" w:sz="4" w:space="0" w:color="000000"/>
              <w:right w:val="single" w:sz="4" w:space="0" w:color="000000"/>
            </w:tcBorders>
            <w:vAlign w:val="center"/>
          </w:tcPr>
          <w:p w14:paraId="6FDF2235" w14:textId="7F236624" w:rsidR="00977077" w:rsidRPr="009B4024" w:rsidRDefault="00977077" w:rsidP="000E5F1D">
            <w:pPr>
              <w:pStyle w:val="TableParagraph"/>
              <w:kinsoku w:val="0"/>
              <w:overflowPunct w:val="0"/>
              <w:jc w:val="center"/>
              <w:rPr>
                <w:rFonts w:ascii="Times New Roman" w:hAnsi="Times New Roman"/>
                <w:spacing w:val="-1"/>
                <w:sz w:val="20"/>
                <w:szCs w:val="20"/>
                <w:lang w:val="ru-RU"/>
              </w:rPr>
            </w:pPr>
            <w:r w:rsidRPr="009B4024">
              <w:rPr>
                <w:rFonts w:ascii="Times New Roman" w:hAnsi="Times New Roman"/>
                <w:spacing w:val="-1"/>
                <w:sz w:val="20"/>
                <w:szCs w:val="20"/>
                <w:lang w:val="ru-RU"/>
              </w:rPr>
              <w:t>Уровень</w:t>
            </w:r>
            <w:r w:rsidRPr="009B4024">
              <w:rPr>
                <w:rFonts w:ascii="Times New Roman" w:hAnsi="Times New Roman"/>
                <w:sz w:val="20"/>
                <w:szCs w:val="20"/>
                <w:lang w:val="ru-RU"/>
              </w:rPr>
              <w:t xml:space="preserve"> </w:t>
            </w:r>
            <w:r w:rsidR="000E5F1D">
              <w:rPr>
                <w:rFonts w:ascii="Times New Roman" w:hAnsi="Times New Roman"/>
                <w:spacing w:val="-1"/>
                <w:sz w:val="20"/>
                <w:szCs w:val="20"/>
                <w:lang w:val="ru-RU"/>
              </w:rPr>
              <w:t>обеспе</w:t>
            </w:r>
            <w:r w:rsidRPr="009B4024">
              <w:rPr>
                <w:rFonts w:ascii="Times New Roman" w:hAnsi="Times New Roman"/>
                <w:spacing w:val="-1"/>
                <w:sz w:val="20"/>
                <w:szCs w:val="20"/>
                <w:lang w:val="ru-RU"/>
              </w:rPr>
              <w:t>ченности,</w:t>
            </w:r>
            <w:r w:rsidRPr="009B4024">
              <w:rPr>
                <w:rFonts w:ascii="Times New Roman" w:hAnsi="Times New Roman"/>
                <w:sz w:val="20"/>
                <w:szCs w:val="20"/>
                <w:lang w:val="ru-RU"/>
              </w:rPr>
              <w:t xml:space="preserve"> кв.м</w:t>
            </w:r>
            <w:r w:rsidRPr="009B4024">
              <w:rPr>
                <w:rFonts w:ascii="Times New Roman" w:hAnsi="Times New Roman"/>
                <w:spacing w:val="26"/>
                <w:sz w:val="20"/>
                <w:szCs w:val="20"/>
                <w:lang w:val="ru-RU"/>
              </w:rPr>
              <w:t xml:space="preserve"> </w:t>
            </w:r>
            <w:r w:rsidRPr="009B4024">
              <w:rPr>
                <w:rFonts w:ascii="Times New Roman" w:hAnsi="Times New Roman"/>
                <w:spacing w:val="-1"/>
                <w:sz w:val="20"/>
                <w:szCs w:val="20"/>
                <w:lang w:val="ru-RU"/>
              </w:rPr>
              <w:t>площади</w:t>
            </w:r>
            <w:r w:rsidRPr="009B4024">
              <w:rPr>
                <w:rFonts w:ascii="Times New Roman" w:hAnsi="Times New Roman"/>
                <w:spacing w:val="1"/>
                <w:sz w:val="20"/>
                <w:szCs w:val="20"/>
                <w:lang w:val="ru-RU"/>
              </w:rPr>
              <w:t xml:space="preserve"> </w:t>
            </w:r>
            <w:r w:rsidRPr="009B4024">
              <w:rPr>
                <w:rFonts w:ascii="Times New Roman" w:hAnsi="Times New Roman"/>
                <w:sz w:val="20"/>
                <w:szCs w:val="20"/>
                <w:lang w:val="ru-RU"/>
              </w:rPr>
              <w:t>торго</w:t>
            </w:r>
            <w:r w:rsidRPr="009B4024">
              <w:rPr>
                <w:rFonts w:ascii="Times New Roman" w:hAnsi="Times New Roman"/>
                <w:spacing w:val="-1"/>
                <w:sz w:val="20"/>
                <w:szCs w:val="20"/>
                <w:lang w:val="ru-RU"/>
              </w:rPr>
              <w:t>вых</w:t>
            </w:r>
            <w:r w:rsidRPr="009B4024">
              <w:rPr>
                <w:rFonts w:ascii="Times New Roman" w:hAnsi="Times New Roman"/>
                <w:spacing w:val="2"/>
                <w:sz w:val="20"/>
                <w:szCs w:val="20"/>
                <w:lang w:val="ru-RU"/>
              </w:rPr>
              <w:t xml:space="preserve"> </w:t>
            </w:r>
            <w:r w:rsidRPr="009B4024">
              <w:rPr>
                <w:rFonts w:ascii="Times New Roman" w:hAnsi="Times New Roman"/>
                <w:spacing w:val="-1"/>
                <w:sz w:val="20"/>
                <w:szCs w:val="20"/>
                <w:lang w:val="ru-RU"/>
              </w:rPr>
              <w:t>объектов</w:t>
            </w:r>
          </w:p>
        </w:tc>
        <w:tc>
          <w:tcPr>
            <w:tcW w:w="3071" w:type="dxa"/>
            <w:gridSpan w:val="2"/>
            <w:tcBorders>
              <w:top w:val="single" w:sz="4" w:space="0" w:color="000000"/>
              <w:left w:val="single" w:sz="4" w:space="0" w:color="000000"/>
              <w:bottom w:val="single" w:sz="4" w:space="0" w:color="000000"/>
              <w:right w:val="single" w:sz="4" w:space="0" w:color="000000"/>
            </w:tcBorders>
            <w:vAlign w:val="center"/>
          </w:tcPr>
          <w:p w14:paraId="5E302D55" w14:textId="5336A3E2" w:rsidR="00977077" w:rsidRPr="009B4024" w:rsidRDefault="00977077" w:rsidP="009B4024">
            <w:pPr>
              <w:pStyle w:val="TableParagraph"/>
              <w:kinsoku w:val="0"/>
              <w:overflowPunct w:val="0"/>
              <w:jc w:val="center"/>
              <w:rPr>
                <w:rFonts w:ascii="Times New Roman" w:hAnsi="Times New Roman"/>
                <w:sz w:val="20"/>
                <w:szCs w:val="20"/>
                <w:lang w:val="ru-RU"/>
              </w:rPr>
            </w:pPr>
            <w:r w:rsidRPr="009B4024">
              <w:rPr>
                <w:rFonts w:ascii="Times New Roman" w:hAnsi="Times New Roman"/>
                <w:sz w:val="20"/>
                <w:szCs w:val="20"/>
                <w:lang w:val="ru-RU"/>
              </w:rPr>
              <w:t xml:space="preserve">в </w:t>
            </w:r>
            <w:r w:rsidRPr="009B4024">
              <w:rPr>
                <w:rFonts w:ascii="Times New Roman" w:hAnsi="Times New Roman"/>
                <w:spacing w:val="-1"/>
                <w:sz w:val="20"/>
                <w:szCs w:val="20"/>
                <w:lang w:val="ru-RU"/>
              </w:rPr>
              <w:t>соответствии</w:t>
            </w:r>
            <w:r w:rsidRPr="009B4024">
              <w:rPr>
                <w:rFonts w:ascii="Times New Roman" w:hAnsi="Times New Roman"/>
                <w:sz w:val="20"/>
                <w:szCs w:val="20"/>
                <w:lang w:val="ru-RU"/>
              </w:rPr>
              <w:t xml:space="preserve"> с</w:t>
            </w:r>
            <w:r w:rsidRPr="009B4024">
              <w:rPr>
                <w:rFonts w:ascii="Times New Roman" w:hAnsi="Times New Roman"/>
                <w:spacing w:val="1"/>
                <w:sz w:val="20"/>
                <w:szCs w:val="20"/>
                <w:lang w:val="ru-RU"/>
              </w:rPr>
              <w:t xml:space="preserve"> </w:t>
            </w:r>
            <w:r w:rsidRPr="009B4024">
              <w:rPr>
                <w:rFonts w:ascii="Times New Roman" w:hAnsi="Times New Roman"/>
                <w:spacing w:val="-1"/>
                <w:sz w:val="20"/>
                <w:szCs w:val="20"/>
                <w:lang w:val="ru-RU"/>
              </w:rPr>
              <w:t>утвержденными</w:t>
            </w:r>
            <w:r w:rsidRPr="009B4024">
              <w:rPr>
                <w:rFonts w:ascii="Times New Roman" w:hAnsi="Times New Roman"/>
                <w:sz w:val="20"/>
                <w:szCs w:val="20"/>
                <w:lang w:val="ru-RU"/>
              </w:rPr>
              <w:t xml:space="preserve"> </w:t>
            </w:r>
            <w:r w:rsidRPr="009B4024">
              <w:rPr>
                <w:rFonts w:ascii="Times New Roman" w:hAnsi="Times New Roman"/>
                <w:spacing w:val="-1"/>
                <w:sz w:val="20"/>
                <w:szCs w:val="20"/>
                <w:lang w:val="ru-RU"/>
              </w:rPr>
              <w:t>нормативами</w:t>
            </w:r>
            <w:r w:rsidRPr="009B4024">
              <w:rPr>
                <w:rFonts w:ascii="Times New Roman" w:hAnsi="Times New Roman"/>
                <w:spacing w:val="23"/>
                <w:sz w:val="20"/>
                <w:szCs w:val="20"/>
                <w:lang w:val="ru-RU"/>
              </w:rPr>
              <w:t xml:space="preserve"> </w:t>
            </w:r>
            <w:r w:rsidRPr="009B4024">
              <w:rPr>
                <w:rFonts w:ascii="Times New Roman" w:hAnsi="Times New Roman"/>
                <w:spacing w:val="-1"/>
                <w:sz w:val="20"/>
                <w:szCs w:val="20"/>
                <w:lang w:val="ru-RU"/>
              </w:rPr>
              <w:t>минимальной</w:t>
            </w:r>
            <w:r w:rsidRPr="009B4024">
              <w:rPr>
                <w:rFonts w:ascii="Times New Roman" w:hAnsi="Times New Roman"/>
                <w:sz w:val="20"/>
                <w:szCs w:val="20"/>
                <w:lang w:val="ru-RU"/>
              </w:rPr>
              <w:t xml:space="preserve"> </w:t>
            </w:r>
            <w:r w:rsidRPr="009B4024">
              <w:rPr>
                <w:rFonts w:ascii="Times New Roman" w:hAnsi="Times New Roman"/>
                <w:spacing w:val="-1"/>
                <w:sz w:val="20"/>
                <w:szCs w:val="20"/>
                <w:lang w:val="ru-RU"/>
              </w:rPr>
              <w:t>обеспеченности</w:t>
            </w:r>
            <w:r w:rsidRPr="009B4024">
              <w:rPr>
                <w:rFonts w:ascii="Times New Roman" w:hAnsi="Times New Roman"/>
                <w:sz w:val="20"/>
                <w:szCs w:val="20"/>
                <w:lang w:val="ru-RU"/>
              </w:rPr>
              <w:t xml:space="preserve"> </w:t>
            </w:r>
            <w:r w:rsidRPr="009B4024">
              <w:rPr>
                <w:rFonts w:ascii="Times New Roman" w:hAnsi="Times New Roman"/>
                <w:spacing w:val="-1"/>
                <w:sz w:val="20"/>
                <w:szCs w:val="20"/>
                <w:lang w:val="ru-RU"/>
              </w:rPr>
              <w:t>населения</w:t>
            </w:r>
            <w:r w:rsidRPr="009B4024">
              <w:rPr>
                <w:rFonts w:ascii="Times New Roman" w:hAnsi="Times New Roman"/>
                <w:sz w:val="20"/>
                <w:szCs w:val="20"/>
                <w:lang w:val="ru-RU"/>
              </w:rPr>
              <w:t xml:space="preserve"> Нижегород</w:t>
            </w:r>
            <w:r w:rsidRPr="009B4024">
              <w:rPr>
                <w:rFonts w:ascii="Times New Roman" w:hAnsi="Times New Roman"/>
                <w:spacing w:val="-1"/>
                <w:sz w:val="20"/>
                <w:szCs w:val="20"/>
                <w:lang w:val="ru-RU"/>
              </w:rPr>
              <w:t>ской</w:t>
            </w:r>
            <w:r w:rsidRPr="009B4024">
              <w:rPr>
                <w:rFonts w:ascii="Times New Roman" w:hAnsi="Times New Roman"/>
                <w:sz w:val="20"/>
                <w:szCs w:val="20"/>
                <w:lang w:val="ru-RU"/>
              </w:rPr>
              <w:t xml:space="preserve"> </w:t>
            </w:r>
            <w:r w:rsidRPr="009B4024">
              <w:rPr>
                <w:rFonts w:ascii="Times New Roman" w:hAnsi="Times New Roman"/>
                <w:spacing w:val="-1"/>
                <w:sz w:val="20"/>
                <w:szCs w:val="20"/>
                <w:lang w:val="ru-RU"/>
              </w:rPr>
              <w:t>области</w:t>
            </w:r>
            <w:r w:rsidRPr="009B4024">
              <w:rPr>
                <w:rFonts w:ascii="Times New Roman" w:hAnsi="Times New Roman"/>
                <w:sz w:val="20"/>
                <w:szCs w:val="20"/>
                <w:lang w:val="ru-RU"/>
              </w:rPr>
              <w:t xml:space="preserve"> </w:t>
            </w:r>
            <w:r w:rsidRPr="009B4024">
              <w:rPr>
                <w:rFonts w:ascii="Times New Roman" w:hAnsi="Times New Roman"/>
                <w:spacing w:val="-1"/>
                <w:sz w:val="20"/>
                <w:szCs w:val="20"/>
                <w:lang w:val="ru-RU"/>
              </w:rPr>
              <w:t>площадью</w:t>
            </w:r>
            <w:r w:rsidRPr="009B4024">
              <w:rPr>
                <w:rFonts w:ascii="Times New Roman" w:hAnsi="Times New Roman"/>
                <w:spacing w:val="27"/>
                <w:sz w:val="20"/>
                <w:szCs w:val="20"/>
                <w:lang w:val="ru-RU"/>
              </w:rPr>
              <w:t xml:space="preserve"> </w:t>
            </w:r>
            <w:r w:rsidRPr="009B4024">
              <w:rPr>
                <w:rFonts w:ascii="Times New Roman" w:hAnsi="Times New Roman"/>
                <w:spacing w:val="-1"/>
                <w:sz w:val="20"/>
                <w:szCs w:val="20"/>
                <w:lang w:val="ru-RU"/>
              </w:rPr>
              <w:t>торговых</w:t>
            </w:r>
            <w:r w:rsidRPr="009B4024">
              <w:rPr>
                <w:rFonts w:ascii="Times New Roman" w:hAnsi="Times New Roman"/>
                <w:spacing w:val="2"/>
                <w:sz w:val="20"/>
                <w:szCs w:val="20"/>
                <w:lang w:val="ru-RU"/>
              </w:rPr>
              <w:t xml:space="preserve"> </w:t>
            </w:r>
            <w:r w:rsidRPr="009B4024">
              <w:rPr>
                <w:rFonts w:ascii="Times New Roman" w:hAnsi="Times New Roman"/>
                <w:spacing w:val="-1"/>
                <w:sz w:val="20"/>
                <w:szCs w:val="20"/>
                <w:lang w:val="ru-RU"/>
              </w:rPr>
              <w:t>объектов</w:t>
            </w:r>
          </w:p>
        </w:tc>
      </w:tr>
      <w:tr w:rsidR="00A454C8" w:rsidRPr="009B4024" w14:paraId="59F0C333" w14:textId="77777777" w:rsidTr="00BF321E">
        <w:trPr>
          <w:trHeight w:hRule="exact" w:val="1988"/>
        </w:trPr>
        <w:tc>
          <w:tcPr>
            <w:tcW w:w="504" w:type="dxa"/>
            <w:tcBorders>
              <w:top w:val="single" w:sz="4" w:space="0" w:color="000000"/>
              <w:left w:val="single" w:sz="4" w:space="0" w:color="000000"/>
              <w:bottom w:val="single" w:sz="4" w:space="0" w:color="000000"/>
              <w:right w:val="single" w:sz="4" w:space="0" w:color="000000"/>
            </w:tcBorders>
            <w:vAlign w:val="center"/>
          </w:tcPr>
          <w:p w14:paraId="5C30C48F" w14:textId="77777777" w:rsidR="00A454C8" w:rsidRPr="009B4024" w:rsidRDefault="00A454C8" w:rsidP="009B4024">
            <w:pPr>
              <w:spacing w:after="0" w:line="240" w:lineRule="auto"/>
              <w:ind w:firstLine="0"/>
              <w:jc w:val="center"/>
              <w:rPr>
                <w:sz w:val="20"/>
                <w:szCs w:val="20"/>
              </w:rPr>
            </w:pPr>
          </w:p>
        </w:tc>
        <w:tc>
          <w:tcPr>
            <w:tcW w:w="1318" w:type="dxa"/>
            <w:tcBorders>
              <w:top w:val="single" w:sz="4" w:space="0" w:color="000000"/>
              <w:left w:val="single" w:sz="4" w:space="0" w:color="000000"/>
              <w:bottom w:val="single" w:sz="4" w:space="0" w:color="000000"/>
              <w:right w:val="single" w:sz="4" w:space="0" w:color="000000"/>
            </w:tcBorders>
            <w:vAlign w:val="center"/>
          </w:tcPr>
          <w:p w14:paraId="55F19543" w14:textId="77777777" w:rsidR="00A454C8" w:rsidRPr="009B4024" w:rsidRDefault="00A454C8" w:rsidP="009B4024">
            <w:pPr>
              <w:spacing w:after="0" w:line="240" w:lineRule="auto"/>
              <w:ind w:firstLine="0"/>
              <w:jc w:val="center"/>
              <w:rPr>
                <w:sz w:val="20"/>
                <w:szCs w:val="20"/>
              </w:rPr>
            </w:pPr>
          </w:p>
        </w:tc>
        <w:tc>
          <w:tcPr>
            <w:tcW w:w="1364" w:type="dxa"/>
            <w:tcBorders>
              <w:top w:val="single" w:sz="4" w:space="0" w:color="000000"/>
              <w:left w:val="single" w:sz="4" w:space="0" w:color="000000"/>
              <w:bottom w:val="single" w:sz="4" w:space="0" w:color="000000"/>
              <w:right w:val="single" w:sz="4" w:space="0" w:color="000000"/>
            </w:tcBorders>
            <w:vAlign w:val="center"/>
          </w:tcPr>
          <w:p w14:paraId="2FF81A16" w14:textId="77777777" w:rsidR="00A454C8" w:rsidRPr="009B4024" w:rsidRDefault="00A454C8" w:rsidP="009B4024">
            <w:pPr>
              <w:spacing w:after="0" w:line="240" w:lineRule="auto"/>
              <w:ind w:firstLine="0"/>
              <w:jc w:val="center"/>
              <w:rPr>
                <w:sz w:val="20"/>
                <w:szCs w:val="20"/>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5C0D834D" w14:textId="3BCBF83F" w:rsidR="00A454C8" w:rsidRPr="009B4024" w:rsidRDefault="00A454C8" w:rsidP="000E5F1D">
            <w:pPr>
              <w:pStyle w:val="TableParagraph"/>
              <w:kinsoku w:val="0"/>
              <w:overflowPunct w:val="0"/>
              <w:jc w:val="center"/>
              <w:rPr>
                <w:rFonts w:ascii="Times New Roman" w:hAnsi="Times New Roman"/>
                <w:spacing w:val="-1"/>
                <w:sz w:val="20"/>
                <w:szCs w:val="20"/>
                <w:lang w:val="ru-RU"/>
              </w:rPr>
            </w:pPr>
            <w:r w:rsidRPr="009B4024">
              <w:rPr>
                <w:rFonts w:ascii="Times New Roman" w:hAnsi="Times New Roman"/>
                <w:spacing w:val="-1"/>
                <w:sz w:val="20"/>
                <w:szCs w:val="20"/>
                <w:lang w:val="ru-RU"/>
              </w:rPr>
              <w:t>Расчетный</w:t>
            </w:r>
            <w:r w:rsidRPr="009B4024">
              <w:rPr>
                <w:rFonts w:ascii="Times New Roman" w:hAnsi="Times New Roman"/>
                <w:spacing w:val="25"/>
                <w:sz w:val="20"/>
                <w:szCs w:val="20"/>
                <w:lang w:val="ru-RU"/>
              </w:rPr>
              <w:t xml:space="preserve"> </w:t>
            </w:r>
            <w:r w:rsidRPr="009B4024">
              <w:rPr>
                <w:rFonts w:ascii="Times New Roman" w:hAnsi="Times New Roman"/>
                <w:spacing w:val="-1"/>
                <w:sz w:val="20"/>
                <w:szCs w:val="20"/>
                <w:lang w:val="ru-RU"/>
              </w:rPr>
              <w:t>показатель</w:t>
            </w:r>
            <w:r w:rsidRPr="009B4024">
              <w:rPr>
                <w:rFonts w:ascii="Times New Roman" w:hAnsi="Times New Roman"/>
                <w:spacing w:val="27"/>
                <w:sz w:val="20"/>
                <w:szCs w:val="20"/>
                <w:lang w:val="ru-RU"/>
              </w:rPr>
              <w:t xml:space="preserve"> </w:t>
            </w:r>
            <w:r w:rsidRPr="009B4024">
              <w:rPr>
                <w:rFonts w:ascii="Times New Roman" w:hAnsi="Times New Roman"/>
                <w:spacing w:val="-1"/>
                <w:sz w:val="20"/>
                <w:szCs w:val="20"/>
                <w:lang w:val="ru-RU"/>
              </w:rPr>
              <w:t>минималь</w:t>
            </w:r>
            <w:r w:rsidRPr="009B4024">
              <w:rPr>
                <w:rFonts w:ascii="Times New Roman" w:hAnsi="Times New Roman"/>
                <w:sz w:val="20"/>
                <w:szCs w:val="20"/>
                <w:lang w:val="ru-RU"/>
              </w:rPr>
              <w:t xml:space="preserve">но </w:t>
            </w:r>
            <w:r w:rsidRPr="009B4024">
              <w:rPr>
                <w:rFonts w:ascii="Times New Roman" w:hAnsi="Times New Roman"/>
                <w:spacing w:val="-3"/>
                <w:sz w:val="20"/>
                <w:szCs w:val="20"/>
                <w:lang w:val="ru-RU"/>
              </w:rPr>
              <w:t>допу</w:t>
            </w:r>
            <w:r w:rsidRPr="009B4024">
              <w:rPr>
                <w:rFonts w:ascii="Times New Roman" w:hAnsi="Times New Roman"/>
                <w:spacing w:val="-1"/>
                <w:sz w:val="20"/>
                <w:szCs w:val="20"/>
                <w:lang w:val="ru-RU"/>
              </w:rPr>
              <w:t>стимой</w:t>
            </w:r>
            <w:r w:rsidRPr="009B4024">
              <w:rPr>
                <w:rFonts w:ascii="Times New Roman" w:hAnsi="Times New Roman"/>
                <w:spacing w:val="24"/>
                <w:sz w:val="20"/>
                <w:szCs w:val="20"/>
                <w:lang w:val="ru-RU"/>
              </w:rPr>
              <w:t xml:space="preserve"> </w:t>
            </w:r>
            <w:r w:rsidRPr="009B4024">
              <w:rPr>
                <w:rFonts w:ascii="Times New Roman" w:hAnsi="Times New Roman"/>
                <w:spacing w:val="-1"/>
                <w:sz w:val="20"/>
                <w:szCs w:val="20"/>
                <w:lang w:val="ru-RU"/>
              </w:rPr>
              <w:t>площади</w:t>
            </w:r>
            <w:r w:rsidRPr="009B4024">
              <w:rPr>
                <w:rFonts w:ascii="Times New Roman" w:hAnsi="Times New Roman"/>
                <w:spacing w:val="26"/>
                <w:sz w:val="20"/>
                <w:szCs w:val="20"/>
                <w:lang w:val="ru-RU"/>
              </w:rPr>
              <w:t xml:space="preserve"> </w:t>
            </w:r>
            <w:r w:rsidRPr="009B4024">
              <w:rPr>
                <w:rFonts w:ascii="Times New Roman" w:hAnsi="Times New Roman"/>
                <w:spacing w:val="-1"/>
                <w:sz w:val="20"/>
                <w:szCs w:val="20"/>
                <w:lang w:val="ru-RU"/>
              </w:rPr>
              <w:t>территории</w:t>
            </w:r>
            <w:r w:rsidRPr="009B4024">
              <w:rPr>
                <w:rFonts w:ascii="Times New Roman" w:hAnsi="Times New Roman"/>
                <w:spacing w:val="27"/>
                <w:sz w:val="20"/>
                <w:szCs w:val="20"/>
                <w:lang w:val="ru-RU"/>
              </w:rPr>
              <w:t xml:space="preserve"> </w:t>
            </w:r>
            <w:r w:rsidRPr="009B4024">
              <w:rPr>
                <w:rFonts w:ascii="Times New Roman" w:hAnsi="Times New Roman"/>
                <w:sz w:val="20"/>
                <w:szCs w:val="20"/>
                <w:lang w:val="ru-RU"/>
              </w:rPr>
              <w:t xml:space="preserve">для </w:t>
            </w:r>
            <w:r w:rsidRPr="009B4024">
              <w:rPr>
                <w:rFonts w:ascii="Times New Roman" w:hAnsi="Times New Roman"/>
                <w:spacing w:val="-1"/>
                <w:sz w:val="20"/>
                <w:szCs w:val="20"/>
                <w:lang w:val="ru-RU"/>
              </w:rPr>
              <w:t>размещения</w:t>
            </w:r>
            <w:r w:rsidRPr="009B4024">
              <w:rPr>
                <w:rFonts w:ascii="Times New Roman" w:hAnsi="Times New Roman"/>
                <w:sz w:val="20"/>
                <w:szCs w:val="20"/>
                <w:lang w:val="ru-RU"/>
              </w:rPr>
              <w:t xml:space="preserve"> объ</w:t>
            </w:r>
            <w:r w:rsidRPr="009B4024">
              <w:rPr>
                <w:rFonts w:ascii="Times New Roman" w:hAnsi="Times New Roman"/>
                <w:spacing w:val="-1"/>
                <w:sz w:val="20"/>
                <w:szCs w:val="20"/>
                <w:lang w:val="ru-RU"/>
              </w:rPr>
              <w:t>екта</w:t>
            </w:r>
          </w:p>
        </w:tc>
        <w:tc>
          <w:tcPr>
            <w:tcW w:w="1980" w:type="dxa"/>
            <w:tcBorders>
              <w:top w:val="single" w:sz="4" w:space="0" w:color="000000"/>
              <w:left w:val="single" w:sz="4" w:space="0" w:color="000000"/>
              <w:bottom w:val="single" w:sz="4" w:space="0" w:color="000000"/>
              <w:right w:val="single" w:sz="4" w:space="0" w:color="000000"/>
            </w:tcBorders>
            <w:vAlign w:val="center"/>
          </w:tcPr>
          <w:p w14:paraId="0D72FB7D" w14:textId="5B048257" w:rsidR="00A454C8" w:rsidRPr="009B4024" w:rsidRDefault="00A454C8" w:rsidP="009B4024">
            <w:pPr>
              <w:pStyle w:val="TableParagraph"/>
              <w:kinsoku w:val="0"/>
              <w:overflowPunct w:val="0"/>
              <w:jc w:val="center"/>
              <w:rPr>
                <w:rFonts w:ascii="Times New Roman" w:hAnsi="Times New Roman"/>
                <w:spacing w:val="-1"/>
                <w:sz w:val="20"/>
                <w:szCs w:val="20"/>
                <w:lang w:val="ru-RU"/>
              </w:rPr>
            </w:pPr>
            <w:r w:rsidRPr="009B4024">
              <w:rPr>
                <w:rFonts w:ascii="Times New Roman" w:hAnsi="Times New Roman"/>
                <w:spacing w:val="-1"/>
                <w:sz w:val="20"/>
                <w:szCs w:val="20"/>
                <w:lang w:val="ru-RU"/>
              </w:rPr>
              <w:t>Размер</w:t>
            </w:r>
            <w:r w:rsidRPr="009B4024">
              <w:rPr>
                <w:rFonts w:ascii="Times New Roman" w:hAnsi="Times New Roman"/>
                <w:sz w:val="20"/>
                <w:szCs w:val="20"/>
                <w:lang w:val="ru-RU"/>
              </w:rPr>
              <w:t xml:space="preserve"> </w:t>
            </w:r>
            <w:r w:rsidRPr="009B4024">
              <w:rPr>
                <w:rFonts w:ascii="Times New Roman" w:hAnsi="Times New Roman"/>
                <w:spacing w:val="-1"/>
                <w:sz w:val="20"/>
                <w:szCs w:val="20"/>
                <w:lang w:val="ru-RU"/>
              </w:rPr>
              <w:t>земельно</w:t>
            </w:r>
            <w:r w:rsidRPr="009B4024">
              <w:rPr>
                <w:rFonts w:ascii="Times New Roman" w:hAnsi="Times New Roman"/>
                <w:sz w:val="20"/>
                <w:szCs w:val="20"/>
                <w:lang w:val="ru-RU"/>
              </w:rPr>
              <w:t>го</w:t>
            </w:r>
            <w:r w:rsidRPr="009B4024">
              <w:rPr>
                <w:rFonts w:ascii="Times New Roman" w:hAnsi="Times New Roman"/>
                <w:spacing w:val="2"/>
                <w:sz w:val="20"/>
                <w:szCs w:val="20"/>
                <w:lang w:val="ru-RU"/>
              </w:rPr>
              <w:t xml:space="preserve"> </w:t>
            </w:r>
            <w:r w:rsidRPr="009B4024">
              <w:rPr>
                <w:rFonts w:ascii="Times New Roman" w:hAnsi="Times New Roman"/>
                <w:spacing w:val="-1"/>
                <w:sz w:val="20"/>
                <w:szCs w:val="20"/>
                <w:lang w:val="ru-RU"/>
              </w:rPr>
              <w:t>участка,</w:t>
            </w:r>
            <w:r w:rsidRPr="009B4024">
              <w:rPr>
                <w:rFonts w:ascii="Times New Roman" w:hAnsi="Times New Roman"/>
                <w:spacing w:val="21"/>
                <w:sz w:val="20"/>
                <w:szCs w:val="20"/>
                <w:lang w:val="ru-RU"/>
              </w:rPr>
              <w:t xml:space="preserve"> </w:t>
            </w:r>
            <w:r w:rsidRPr="009B4024">
              <w:rPr>
                <w:rFonts w:ascii="Times New Roman" w:hAnsi="Times New Roman"/>
                <w:spacing w:val="-1"/>
                <w:sz w:val="20"/>
                <w:szCs w:val="20"/>
                <w:lang w:val="ru-RU"/>
              </w:rPr>
              <w:t>га/объект</w:t>
            </w:r>
          </w:p>
        </w:tc>
        <w:tc>
          <w:tcPr>
            <w:tcW w:w="1535" w:type="dxa"/>
            <w:tcBorders>
              <w:top w:val="single" w:sz="4" w:space="0" w:color="000000"/>
              <w:left w:val="single" w:sz="4" w:space="0" w:color="000000"/>
              <w:bottom w:val="single" w:sz="4" w:space="0" w:color="000000"/>
              <w:right w:val="single" w:sz="4" w:space="0" w:color="000000"/>
            </w:tcBorders>
            <w:vAlign w:val="center"/>
          </w:tcPr>
          <w:p w14:paraId="1BD90899" w14:textId="29E03A12" w:rsidR="00A454C8" w:rsidRPr="009B4024" w:rsidRDefault="00A454C8" w:rsidP="009B4024">
            <w:pPr>
              <w:pStyle w:val="TableParagraph"/>
              <w:kinsoku w:val="0"/>
              <w:overflowPunct w:val="0"/>
              <w:jc w:val="center"/>
              <w:rPr>
                <w:rFonts w:ascii="Times New Roman" w:hAnsi="Times New Roman"/>
                <w:sz w:val="20"/>
                <w:szCs w:val="20"/>
                <w:lang w:val="ru-RU"/>
              </w:rPr>
            </w:pPr>
            <w:r w:rsidRPr="009B4024">
              <w:rPr>
                <w:rFonts w:ascii="Times New Roman" w:hAnsi="Times New Roman"/>
                <w:spacing w:val="-1"/>
                <w:sz w:val="20"/>
                <w:szCs w:val="20"/>
                <w:lang w:val="ru-RU"/>
              </w:rPr>
              <w:t xml:space="preserve">торговые </w:t>
            </w:r>
            <w:r w:rsidRPr="009B4024">
              <w:rPr>
                <w:rFonts w:ascii="Times New Roman" w:hAnsi="Times New Roman"/>
                <w:sz w:val="20"/>
                <w:szCs w:val="20"/>
                <w:lang w:val="ru-RU"/>
              </w:rPr>
              <w:t xml:space="preserve">центры </w:t>
            </w:r>
            <w:r w:rsidRPr="009B4024">
              <w:rPr>
                <w:rFonts w:ascii="Times New Roman" w:hAnsi="Times New Roman"/>
                <w:spacing w:val="-1"/>
                <w:sz w:val="20"/>
                <w:szCs w:val="20"/>
                <w:lang w:val="ru-RU"/>
              </w:rPr>
              <w:t>местного</w:t>
            </w:r>
            <w:r w:rsidRPr="009B4024">
              <w:rPr>
                <w:rFonts w:ascii="Times New Roman" w:hAnsi="Times New Roman"/>
                <w:spacing w:val="24"/>
                <w:sz w:val="20"/>
                <w:szCs w:val="20"/>
                <w:lang w:val="ru-RU"/>
              </w:rPr>
              <w:t xml:space="preserve"> </w:t>
            </w:r>
            <w:r w:rsidRPr="009B4024">
              <w:rPr>
                <w:rFonts w:ascii="Times New Roman" w:hAnsi="Times New Roman"/>
                <w:spacing w:val="-1"/>
                <w:sz w:val="20"/>
                <w:szCs w:val="20"/>
                <w:lang w:val="ru-RU"/>
              </w:rPr>
              <w:t>значения</w:t>
            </w:r>
            <w:r w:rsidRPr="009B4024">
              <w:rPr>
                <w:rFonts w:ascii="Times New Roman" w:hAnsi="Times New Roman"/>
                <w:sz w:val="20"/>
                <w:szCs w:val="20"/>
                <w:lang w:val="ru-RU"/>
              </w:rPr>
              <w:t xml:space="preserve"> с</w:t>
            </w:r>
            <w:r w:rsidRPr="009B4024">
              <w:rPr>
                <w:rFonts w:ascii="Times New Roman" w:hAnsi="Times New Roman"/>
                <w:spacing w:val="-1"/>
                <w:sz w:val="20"/>
                <w:szCs w:val="20"/>
                <w:lang w:val="ru-RU"/>
              </w:rPr>
              <w:t xml:space="preserve"> </w:t>
            </w:r>
            <w:r w:rsidRPr="009B4024">
              <w:rPr>
                <w:rFonts w:ascii="Times New Roman" w:hAnsi="Times New Roman"/>
                <w:sz w:val="20"/>
                <w:szCs w:val="20"/>
                <w:lang w:val="ru-RU"/>
              </w:rPr>
              <w:t>об</w:t>
            </w:r>
            <w:r w:rsidRPr="009B4024">
              <w:rPr>
                <w:rFonts w:ascii="Times New Roman" w:hAnsi="Times New Roman"/>
                <w:spacing w:val="-1"/>
                <w:sz w:val="20"/>
                <w:szCs w:val="20"/>
                <w:lang w:val="ru-RU"/>
              </w:rPr>
              <w:t>служиваемым</w:t>
            </w:r>
            <w:r w:rsidRPr="009B4024">
              <w:rPr>
                <w:rFonts w:ascii="Times New Roman" w:hAnsi="Times New Roman"/>
                <w:spacing w:val="26"/>
                <w:sz w:val="20"/>
                <w:szCs w:val="20"/>
                <w:lang w:val="ru-RU"/>
              </w:rPr>
              <w:t xml:space="preserve"> </w:t>
            </w:r>
            <w:r w:rsidRPr="009B4024">
              <w:rPr>
                <w:rFonts w:ascii="Times New Roman" w:hAnsi="Times New Roman"/>
                <w:spacing w:val="-1"/>
                <w:sz w:val="20"/>
                <w:szCs w:val="20"/>
                <w:lang w:val="ru-RU"/>
              </w:rPr>
              <w:t>населением,</w:t>
            </w:r>
            <w:r w:rsidRPr="009B4024">
              <w:rPr>
                <w:rFonts w:ascii="Times New Roman" w:hAnsi="Times New Roman"/>
                <w:spacing w:val="26"/>
                <w:sz w:val="20"/>
                <w:szCs w:val="20"/>
                <w:lang w:val="ru-RU"/>
              </w:rPr>
              <w:t xml:space="preserve"> </w:t>
            </w:r>
            <w:r w:rsidRPr="009B4024">
              <w:rPr>
                <w:rFonts w:ascii="Times New Roman" w:hAnsi="Times New Roman"/>
                <w:spacing w:val="-1"/>
                <w:sz w:val="20"/>
                <w:szCs w:val="20"/>
                <w:lang w:val="ru-RU"/>
              </w:rPr>
              <w:t>тыс.</w:t>
            </w:r>
            <w:r w:rsidRPr="009B4024">
              <w:rPr>
                <w:rFonts w:ascii="Times New Roman" w:hAnsi="Times New Roman"/>
                <w:sz w:val="20"/>
                <w:szCs w:val="20"/>
                <w:lang w:val="ru-RU"/>
              </w:rPr>
              <w:t xml:space="preserve"> </w:t>
            </w:r>
            <w:r w:rsidRPr="009B4024">
              <w:rPr>
                <w:rFonts w:ascii="Times New Roman" w:hAnsi="Times New Roman"/>
                <w:spacing w:val="-1"/>
                <w:sz w:val="20"/>
                <w:szCs w:val="20"/>
                <w:lang w:val="ru-RU"/>
              </w:rPr>
              <w:t>чел.</w:t>
            </w:r>
          </w:p>
        </w:tc>
        <w:tc>
          <w:tcPr>
            <w:tcW w:w="1536" w:type="dxa"/>
            <w:tcBorders>
              <w:top w:val="single" w:sz="4" w:space="0" w:color="000000"/>
              <w:left w:val="single" w:sz="4" w:space="0" w:color="000000"/>
              <w:bottom w:val="single" w:sz="4" w:space="0" w:color="000000"/>
              <w:right w:val="single" w:sz="4" w:space="0" w:color="000000"/>
            </w:tcBorders>
            <w:vAlign w:val="center"/>
          </w:tcPr>
          <w:p w14:paraId="0F26AE13" w14:textId="41D10F1B" w:rsidR="00A454C8" w:rsidRPr="009B4024" w:rsidRDefault="00A454C8" w:rsidP="009B4024">
            <w:pPr>
              <w:pStyle w:val="TableParagraph"/>
              <w:kinsoku w:val="0"/>
              <w:overflowPunct w:val="0"/>
              <w:jc w:val="center"/>
              <w:rPr>
                <w:rFonts w:ascii="Times New Roman" w:hAnsi="Times New Roman"/>
                <w:sz w:val="20"/>
                <w:szCs w:val="20"/>
                <w:lang w:val="ru-RU"/>
              </w:rPr>
            </w:pPr>
            <w:r w:rsidRPr="009B4024">
              <w:rPr>
                <w:rFonts w:ascii="Times New Roman" w:hAnsi="Times New Roman"/>
                <w:spacing w:val="-1"/>
                <w:sz w:val="20"/>
                <w:szCs w:val="20"/>
                <w:lang w:val="ru-RU"/>
              </w:rPr>
              <w:t>размер</w:t>
            </w:r>
            <w:r w:rsidRPr="009B4024">
              <w:rPr>
                <w:rFonts w:ascii="Times New Roman" w:hAnsi="Times New Roman"/>
                <w:spacing w:val="23"/>
                <w:sz w:val="20"/>
                <w:szCs w:val="20"/>
                <w:lang w:val="ru-RU"/>
              </w:rPr>
              <w:t xml:space="preserve"> </w:t>
            </w:r>
            <w:r w:rsidRPr="009B4024">
              <w:rPr>
                <w:rFonts w:ascii="Times New Roman" w:hAnsi="Times New Roman"/>
                <w:spacing w:val="-1"/>
                <w:sz w:val="20"/>
                <w:szCs w:val="20"/>
                <w:lang w:val="ru-RU"/>
              </w:rPr>
              <w:t>земельно</w:t>
            </w:r>
            <w:r w:rsidRPr="009B4024">
              <w:rPr>
                <w:rFonts w:ascii="Times New Roman" w:hAnsi="Times New Roman"/>
                <w:sz w:val="20"/>
                <w:szCs w:val="20"/>
                <w:lang w:val="ru-RU"/>
              </w:rPr>
              <w:t>го</w:t>
            </w:r>
            <w:r w:rsidRPr="009B4024">
              <w:rPr>
                <w:rFonts w:ascii="Times New Roman" w:hAnsi="Times New Roman"/>
                <w:spacing w:val="2"/>
                <w:sz w:val="20"/>
                <w:szCs w:val="20"/>
                <w:lang w:val="ru-RU"/>
              </w:rPr>
              <w:t xml:space="preserve"> </w:t>
            </w:r>
            <w:r w:rsidRPr="009B4024">
              <w:rPr>
                <w:rFonts w:ascii="Times New Roman" w:hAnsi="Times New Roman"/>
                <w:spacing w:val="-1"/>
                <w:sz w:val="20"/>
                <w:szCs w:val="20"/>
                <w:lang w:val="ru-RU"/>
              </w:rPr>
              <w:t>участка,</w:t>
            </w:r>
            <w:r w:rsidRPr="009B4024">
              <w:rPr>
                <w:rFonts w:ascii="Times New Roman" w:hAnsi="Times New Roman"/>
                <w:spacing w:val="22"/>
                <w:sz w:val="20"/>
                <w:szCs w:val="20"/>
                <w:lang w:val="ru-RU"/>
              </w:rPr>
              <w:t xml:space="preserve"> </w:t>
            </w:r>
            <w:r w:rsidRPr="009B4024">
              <w:rPr>
                <w:rFonts w:ascii="Times New Roman" w:hAnsi="Times New Roman"/>
                <w:spacing w:val="-1"/>
                <w:sz w:val="20"/>
                <w:szCs w:val="20"/>
                <w:lang w:val="ru-RU"/>
              </w:rPr>
              <w:t>га/объект</w:t>
            </w:r>
          </w:p>
        </w:tc>
      </w:tr>
      <w:tr w:rsidR="00A454C8" w:rsidRPr="009B4024" w14:paraId="7E0D7C5C" w14:textId="77777777" w:rsidTr="00BF321E">
        <w:trPr>
          <w:trHeight w:hRule="exact" w:val="473"/>
        </w:trPr>
        <w:tc>
          <w:tcPr>
            <w:tcW w:w="504" w:type="dxa"/>
            <w:tcBorders>
              <w:top w:val="single" w:sz="4" w:space="0" w:color="000000"/>
              <w:left w:val="single" w:sz="4" w:space="0" w:color="000000"/>
              <w:bottom w:val="single" w:sz="4" w:space="0" w:color="000000"/>
              <w:right w:val="single" w:sz="4" w:space="0" w:color="000000"/>
            </w:tcBorders>
            <w:vAlign w:val="center"/>
          </w:tcPr>
          <w:p w14:paraId="0B41FB3F" w14:textId="77777777" w:rsidR="00A454C8" w:rsidRPr="009B4024" w:rsidRDefault="00A454C8" w:rsidP="009B4024">
            <w:pPr>
              <w:spacing w:after="0" w:line="240" w:lineRule="auto"/>
              <w:ind w:firstLine="0"/>
              <w:jc w:val="center"/>
              <w:rPr>
                <w:sz w:val="20"/>
                <w:szCs w:val="20"/>
              </w:rPr>
            </w:pPr>
          </w:p>
        </w:tc>
        <w:tc>
          <w:tcPr>
            <w:tcW w:w="1318" w:type="dxa"/>
            <w:tcBorders>
              <w:top w:val="single" w:sz="4" w:space="0" w:color="000000"/>
              <w:left w:val="single" w:sz="4" w:space="0" w:color="000000"/>
              <w:bottom w:val="single" w:sz="4" w:space="0" w:color="000000"/>
              <w:right w:val="single" w:sz="4" w:space="0" w:color="000000"/>
            </w:tcBorders>
            <w:vAlign w:val="center"/>
          </w:tcPr>
          <w:p w14:paraId="7D505BC0" w14:textId="77777777" w:rsidR="00A454C8" w:rsidRPr="009B4024" w:rsidRDefault="00A454C8" w:rsidP="009B4024">
            <w:pPr>
              <w:spacing w:after="0" w:line="240" w:lineRule="auto"/>
              <w:ind w:firstLine="0"/>
              <w:jc w:val="center"/>
              <w:rPr>
                <w:sz w:val="20"/>
                <w:szCs w:val="20"/>
              </w:rPr>
            </w:pPr>
          </w:p>
        </w:tc>
        <w:tc>
          <w:tcPr>
            <w:tcW w:w="1364" w:type="dxa"/>
            <w:tcBorders>
              <w:top w:val="single" w:sz="4" w:space="0" w:color="000000"/>
              <w:left w:val="single" w:sz="4" w:space="0" w:color="000000"/>
              <w:bottom w:val="single" w:sz="4" w:space="0" w:color="000000"/>
              <w:right w:val="single" w:sz="4" w:space="0" w:color="000000"/>
            </w:tcBorders>
            <w:vAlign w:val="center"/>
          </w:tcPr>
          <w:p w14:paraId="0EDCD9FA" w14:textId="77777777" w:rsidR="00A454C8" w:rsidRPr="009B4024" w:rsidRDefault="00A454C8" w:rsidP="009B4024">
            <w:pPr>
              <w:spacing w:after="0" w:line="240" w:lineRule="auto"/>
              <w:ind w:firstLine="0"/>
              <w:jc w:val="center"/>
              <w:rPr>
                <w:sz w:val="20"/>
                <w:szCs w:val="20"/>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49A2FDCC" w14:textId="77777777" w:rsidR="00A454C8" w:rsidRPr="009B4024" w:rsidRDefault="00A454C8" w:rsidP="009B4024">
            <w:pPr>
              <w:pStyle w:val="TableParagraph"/>
              <w:kinsoku w:val="0"/>
              <w:overflowPunct w:val="0"/>
              <w:jc w:val="center"/>
              <w:rPr>
                <w:rFonts w:ascii="Times New Roman" w:hAnsi="Times New Roman"/>
                <w:spacing w:val="-1"/>
                <w:sz w:val="20"/>
                <w:szCs w:val="20"/>
                <w:lang w:val="ru-RU"/>
              </w:rPr>
            </w:pPr>
          </w:p>
        </w:tc>
        <w:tc>
          <w:tcPr>
            <w:tcW w:w="1980" w:type="dxa"/>
            <w:tcBorders>
              <w:top w:val="single" w:sz="4" w:space="0" w:color="000000"/>
              <w:left w:val="single" w:sz="4" w:space="0" w:color="000000"/>
              <w:bottom w:val="single" w:sz="4" w:space="0" w:color="000000"/>
              <w:right w:val="single" w:sz="4" w:space="0" w:color="000000"/>
            </w:tcBorders>
            <w:vAlign w:val="center"/>
          </w:tcPr>
          <w:p w14:paraId="0CEF5ADF" w14:textId="77777777" w:rsidR="00A454C8" w:rsidRPr="009B4024" w:rsidRDefault="00A454C8" w:rsidP="009B4024">
            <w:pPr>
              <w:pStyle w:val="TableParagraph"/>
              <w:kinsoku w:val="0"/>
              <w:overflowPunct w:val="0"/>
              <w:jc w:val="center"/>
              <w:rPr>
                <w:rFonts w:ascii="Times New Roman" w:hAnsi="Times New Roman"/>
                <w:spacing w:val="-1"/>
                <w:sz w:val="20"/>
                <w:szCs w:val="20"/>
                <w:lang w:val="ru-RU"/>
              </w:rPr>
            </w:pPr>
          </w:p>
        </w:tc>
        <w:tc>
          <w:tcPr>
            <w:tcW w:w="1535" w:type="dxa"/>
            <w:tcBorders>
              <w:top w:val="single" w:sz="4" w:space="0" w:color="000000"/>
              <w:left w:val="single" w:sz="4" w:space="0" w:color="000000"/>
              <w:bottom w:val="single" w:sz="4" w:space="0" w:color="000000"/>
              <w:right w:val="single" w:sz="4" w:space="0" w:color="000000"/>
            </w:tcBorders>
            <w:vAlign w:val="center"/>
          </w:tcPr>
          <w:p w14:paraId="557DD5BB" w14:textId="28775DC2" w:rsidR="00A454C8" w:rsidRPr="009B4024" w:rsidRDefault="00A454C8" w:rsidP="009B4024">
            <w:pPr>
              <w:pStyle w:val="TableParagraph"/>
              <w:kinsoku w:val="0"/>
              <w:overflowPunct w:val="0"/>
              <w:jc w:val="center"/>
              <w:rPr>
                <w:rFonts w:ascii="Times New Roman" w:hAnsi="Times New Roman"/>
                <w:sz w:val="20"/>
                <w:szCs w:val="20"/>
                <w:lang w:val="ru-RU"/>
              </w:rPr>
            </w:pPr>
            <w:r w:rsidRPr="009B4024">
              <w:rPr>
                <w:rFonts w:ascii="Times New Roman" w:hAnsi="Times New Roman"/>
                <w:sz w:val="20"/>
                <w:szCs w:val="20"/>
              </w:rPr>
              <w:t>от 4 до 6</w:t>
            </w:r>
          </w:p>
        </w:tc>
        <w:tc>
          <w:tcPr>
            <w:tcW w:w="1536" w:type="dxa"/>
            <w:tcBorders>
              <w:top w:val="single" w:sz="4" w:space="0" w:color="000000"/>
              <w:left w:val="single" w:sz="4" w:space="0" w:color="000000"/>
              <w:bottom w:val="single" w:sz="4" w:space="0" w:color="000000"/>
              <w:right w:val="single" w:sz="4" w:space="0" w:color="000000"/>
            </w:tcBorders>
            <w:vAlign w:val="center"/>
          </w:tcPr>
          <w:p w14:paraId="577D5407" w14:textId="0654A4AF" w:rsidR="00A454C8" w:rsidRPr="009B4024" w:rsidRDefault="00A454C8" w:rsidP="009B4024">
            <w:pPr>
              <w:pStyle w:val="TableParagraph"/>
              <w:kinsoku w:val="0"/>
              <w:overflowPunct w:val="0"/>
              <w:jc w:val="center"/>
              <w:rPr>
                <w:rFonts w:ascii="Times New Roman" w:hAnsi="Times New Roman"/>
                <w:sz w:val="20"/>
                <w:szCs w:val="20"/>
                <w:lang w:val="ru-RU"/>
              </w:rPr>
            </w:pPr>
            <w:r w:rsidRPr="009B4024">
              <w:rPr>
                <w:rFonts w:ascii="Times New Roman" w:hAnsi="Times New Roman"/>
                <w:spacing w:val="-1"/>
                <w:sz w:val="20"/>
                <w:szCs w:val="20"/>
              </w:rPr>
              <w:t>0,4-0,6</w:t>
            </w:r>
          </w:p>
        </w:tc>
      </w:tr>
      <w:tr w:rsidR="00A454C8" w:rsidRPr="009B4024" w14:paraId="2012B8CA" w14:textId="77777777" w:rsidTr="00BF321E">
        <w:trPr>
          <w:trHeight w:hRule="exact" w:val="473"/>
        </w:trPr>
        <w:tc>
          <w:tcPr>
            <w:tcW w:w="504" w:type="dxa"/>
            <w:tcBorders>
              <w:top w:val="single" w:sz="4" w:space="0" w:color="000000"/>
              <w:left w:val="single" w:sz="4" w:space="0" w:color="000000"/>
              <w:bottom w:val="single" w:sz="4" w:space="0" w:color="000000"/>
              <w:right w:val="single" w:sz="4" w:space="0" w:color="000000"/>
            </w:tcBorders>
            <w:vAlign w:val="center"/>
          </w:tcPr>
          <w:p w14:paraId="01E0C0FA" w14:textId="77777777" w:rsidR="00A454C8" w:rsidRPr="009B4024" w:rsidRDefault="00A454C8" w:rsidP="009B4024">
            <w:pPr>
              <w:spacing w:after="0" w:line="240" w:lineRule="auto"/>
              <w:ind w:firstLine="0"/>
              <w:jc w:val="center"/>
              <w:rPr>
                <w:sz w:val="20"/>
                <w:szCs w:val="20"/>
              </w:rPr>
            </w:pPr>
          </w:p>
        </w:tc>
        <w:tc>
          <w:tcPr>
            <w:tcW w:w="1318" w:type="dxa"/>
            <w:tcBorders>
              <w:top w:val="single" w:sz="4" w:space="0" w:color="000000"/>
              <w:left w:val="single" w:sz="4" w:space="0" w:color="000000"/>
              <w:bottom w:val="single" w:sz="4" w:space="0" w:color="000000"/>
              <w:right w:val="single" w:sz="4" w:space="0" w:color="000000"/>
            </w:tcBorders>
            <w:vAlign w:val="center"/>
          </w:tcPr>
          <w:p w14:paraId="2657DA43" w14:textId="77777777" w:rsidR="00A454C8" w:rsidRPr="009B4024" w:rsidRDefault="00A454C8" w:rsidP="009B4024">
            <w:pPr>
              <w:spacing w:after="0" w:line="240" w:lineRule="auto"/>
              <w:ind w:firstLine="0"/>
              <w:jc w:val="center"/>
              <w:rPr>
                <w:sz w:val="20"/>
                <w:szCs w:val="20"/>
              </w:rPr>
            </w:pPr>
          </w:p>
        </w:tc>
        <w:tc>
          <w:tcPr>
            <w:tcW w:w="1364" w:type="dxa"/>
            <w:tcBorders>
              <w:top w:val="single" w:sz="4" w:space="0" w:color="000000"/>
              <w:left w:val="single" w:sz="4" w:space="0" w:color="000000"/>
              <w:bottom w:val="single" w:sz="4" w:space="0" w:color="000000"/>
              <w:right w:val="single" w:sz="4" w:space="0" w:color="000000"/>
            </w:tcBorders>
            <w:vAlign w:val="center"/>
          </w:tcPr>
          <w:p w14:paraId="135D12F6" w14:textId="77777777" w:rsidR="00A454C8" w:rsidRPr="009B4024" w:rsidRDefault="00A454C8" w:rsidP="009B4024">
            <w:pPr>
              <w:spacing w:after="0" w:line="240" w:lineRule="auto"/>
              <w:ind w:firstLine="0"/>
              <w:jc w:val="center"/>
              <w:rPr>
                <w:sz w:val="20"/>
                <w:szCs w:val="20"/>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74AD30F2" w14:textId="77777777" w:rsidR="00A454C8" w:rsidRPr="009B4024" w:rsidRDefault="00A454C8" w:rsidP="009B4024">
            <w:pPr>
              <w:pStyle w:val="TableParagraph"/>
              <w:kinsoku w:val="0"/>
              <w:overflowPunct w:val="0"/>
              <w:jc w:val="center"/>
              <w:rPr>
                <w:rFonts w:ascii="Times New Roman" w:hAnsi="Times New Roman"/>
                <w:spacing w:val="-1"/>
                <w:sz w:val="20"/>
                <w:szCs w:val="20"/>
                <w:lang w:val="ru-RU"/>
              </w:rPr>
            </w:pPr>
          </w:p>
        </w:tc>
        <w:tc>
          <w:tcPr>
            <w:tcW w:w="1980" w:type="dxa"/>
            <w:tcBorders>
              <w:top w:val="single" w:sz="4" w:space="0" w:color="000000"/>
              <w:left w:val="single" w:sz="4" w:space="0" w:color="000000"/>
              <w:bottom w:val="single" w:sz="4" w:space="0" w:color="000000"/>
              <w:right w:val="single" w:sz="4" w:space="0" w:color="000000"/>
            </w:tcBorders>
            <w:vAlign w:val="center"/>
          </w:tcPr>
          <w:p w14:paraId="333B9BFE" w14:textId="77777777" w:rsidR="00A454C8" w:rsidRPr="009B4024" w:rsidRDefault="00A454C8" w:rsidP="009B4024">
            <w:pPr>
              <w:pStyle w:val="TableParagraph"/>
              <w:kinsoku w:val="0"/>
              <w:overflowPunct w:val="0"/>
              <w:jc w:val="center"/>
              <w:rPr>
                <w:rFonts w:ascii="Times New Roman" w:hAnsi="Times New Roman"/>
                <w:spacing w:val="-1"/>
                <w:sz w:val="20"/>
                <w:szCs w:val="20"/>
                <w:lang w:val="ru-RU"/>
              </w:rPr>
            </w:pPr>
          </w:p>
        </w:tc>
        <w:tc>
          <w:tcPr>
            <w:tcW w:w="1535" w:type="dxa"/>
            <w:tcBorders>
              <w:top w:val="single" w:sz="4" w:space="0" w:color="000000"/>
              <w:left w:val="single" w:sz="4" w:space="0" w:color="000000"/>
              <w:bottom w:val="single" w:sz="4" w:space="0" w:color="000000"/>
              <w:right w:val="single" w:sz="4" w:space="0" w:color="000000"/>
            </w:tcBorders>
            <w:vAlign w:val="center"/>
          </w:tcPr>
          <w:p w14:paraId="10DC1E4B" w14:textId="783E92CE" w:rsidR="00A454C8" w:rsidRPr="009B4024" w:rsidRDefault="00A454C8" w:rsidP="009B4024">
            <w:pPr>
              <w:pStyle w:val="TableParagraph"/>
              <w:kinsoku w:val="0"/>
              <w:overflowPunct w:val="0"/>
              <w:jc w:val="center"/>
              <w:rPr>
                <w:rFonts w:ascii="Times New Roman" w:hAnsi="Times New Roman"/>
                <w:sz w:val="20"/>
                <w:szCs w:val="20"/>
                <w:lang w:val="ru-RU"/>
              </w:rPr>
            </w:pPr>
            <w:r w:rsidRPr="009B4024">
              <w:rPr>
                <w:rFonts w:ascii="Times New Roman" w:hAnsi="Times New Roman"/>
                <w:sz w:val="20"/>
                <w:szCs w:val="20"/>
              </w:rPr>
              <w:t>от 6 до 10</w:t>
            </w:r>
          </w:p>
        </w:tc>
        <w:tc>
          <w:tcPr>
            <w:tcW w:w="1536" w:type="dxa"/>
            <w:tcBorders>
              <w:top w:val="single" w:sz="4" w:space="0" w:color="000000"/>
              <w:left w:val="single" w:sz="4" w:space="0" w:color="000000"/>
              <w:bottom w:val="single" w:sz="4" w:space="0" w:color="000000"/>
              <w:right w:val="single" w:sz="4" w:space="0" w:color="000000"/>
            </w:tcBorders>
            <w:vAlign w:val="center"/>
          </w:tcPr>
          <w:p w14:paraId="6782CD81" w14:textId="1392E2BF" w:rsidR="00A454C8" w:rsidRPr="009B4024" w:rsidRDefault="00A454C8" w:rsidP="009B4024">
            <w:pPr>
              <w:pStyle w:val="TableParagraph"/>
              <w:kinsoku w:val="0"/>
              <w:overflowPunct w:val="0"/>
              <w:jc w:val="center"/>
              <w:rPr>
                <w:rFonts w:ascii="Times New Roman" w:hAnsi="Times New Roman"/>
                <w:sz w:val="20"/>
                <w:szCs w:val="20"/>
                <w:lang w:val="ru-RU"/>
              </w:rPr>
            </w:pPr>
            <w:r w:rsidRPr="009B4024">
              <w:rPr>
                <w:rFonts w:ascii="Times New Roman" w:hAnsi="Times New Roman"/>
                <w:spacing w:val="-1"/>
                <w:sz w:val="20"/>
                <w:szCs w:val="20"/>
              </w:rPr>
              <w:t>0,6-0,8</w:t>
            </w:r>
          </w:p>
        </w:tc>
      </w:tr>
      <w:tr w:rsidR="00A454C8" w:rsidRPr="009B4024" w14:paraId="482EE03F" w14:textId="77777777" w:rsidTr="00BF321E">
        <w:trPr>
          <w:trHeight w:hRule="exact" w:val="473"/>
        </w:trPr>
        <w:tc>
          <w:tcPr>
            <w:tcW w:w="504" w:type="dxa"/>
            <w:tcBorders>
              <w:top w:val="single" w:sz="4" w:space="0" w:color="000000"/>
              <w:left w:val="single" w:sz="4" w:space="0" w:color="000000"/>
              <w:bottom w:val="single" w:sz="4" w:space="0" w:color="000000"/>
              <w:right w:val="single" w:sz="4" w:space="0" w:color="000000"/>
            </w:tcBorders>
            <w:vAlign w:val="center"/>
          </w:tcPr>
          <w:p w14:paraId="0BD6AABB" w14:textId="77777777" w:rsidR="00A454C8" w:rsidRPr="009B4024" w:rsidRDefault="00A454C8" w:rsidP="009B4024">
            <w:pPr>
              <w:spacing w:after="0" w:line="240" w:lineRule="auto"/>
              <w:ind w:firstLine="0"/>
              <w:jc w:val="center"/>
              <w:rPr>
                <w:sz w:val="20"/>
                <w:szCs w:val="20"/>
              </w:rPr>
            </w:pPr>
          </w:p>
        </w:tc>
        <w:tc>
          <w:tcPr>
            <w:tcW w:w="1318" w:type="dxa"/>
            <w:tcBorders>
              <w:top w:val="single" w:sz="4" w:space="0" w:color="000000"/>
              <w:left w:val="single" w:sz="4" w:space="0" w:color="000000"/>
              <w:bottom w:val="single" w:sz="4" w:space="0" w:color="000000"/>
              <w:right w:val="single" w:sz="4" w:space="0" w:color="000000"/>
            </w:tcBorders>
            <w:vAlign w:val="center"/>
          </w:tcPr>
          <w:p w14:paraId="45608872" w14:textId="77777777" w:rsidR="00A454C8" w:rsidRPr="009B4024" w:rsidRDefault="00A454C8" w:rsidP="009B4024">
            <w:pPr>
              <w:spacing w:after="0" w:line="240" w:lineRule="auto"/>
              <w:ind w:firstLine="0"/>
              <w:jc w:val="center"/>
              <w:rPr>
                <w:sz w:val="20"/>
                <w:szCs w:val="20"/>
              </w:rPr>
            </w:pPr>
          </w:p>
        </w:tc>
        <w:tc>
          <w:tcPr>
            <w:tcW w:w="1364" w:type="dxa"/>
            <w:tcBorders>
              <w:top w:val="single" w:sz="4" w:space="0" w:color="000000"/>
              <w:left w:val="single" w:sz="4" w:space="0" w:color="000000"/>
              <w:bottom w:val="single" w:sz="4" w:space="0" w:color="000000"/>
              <w:right w:val="single" w:sz="4" w:space="0" w:color="000000"/>
            </w:tcBorders>
            <w:vAlign w:val="center"/>
          </w:tcPr>
          <w:p w14:paraId="235F6651" w14:textId="77777777" w:rsidR="00A454C8" w:rsidRPr="009B4024" w:rsidRDefault="00A454C8" w:rsidP="009B4024">
            <w:pPr>
              <w:spacing w:after="0" w:line="240" w:lineRule="auto"/>
              <w:ind w:firstLine="0"/>
              <w:jc w:val="center"/>
              <w:rPr>
                <w:sz w:val="20"/>
                <w:szCs w:val="20"/>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1DE4F04B" w14:textId="77777777" w:rsidR="00A454C8" w:rsidRPr="009B4024" w:rsidRDefault="00A454C8" w:rsidP="009B4024">
            <w:pPr>
              <w:pStyle w:val="TableParagraph"/>
              <w:kinsoku w:val="0"/>
              <w:overflowPunct w:val="0"/>
              <w:jc w:val="center"/>
              <w:rPr>
                <w:rFonts w:ascii="Times New Roman" w:hAnsi="Times New Roman"/>
                <w:spacing w:val="-1"/>
                <w:sz w:val="20"/>
                <w:szCs w:val="20"/>
                <w:lang w:val="ru-RU"/>
              </w:rPr>
            </w:pPr>
          </w:p>
        </w:tc>
        <w:tc>
          <w:tcPr>
            <w:tcW w:w="1980" w:type="dxa"/>
            <w:tcBorders>
              <w:top w:val="single" w:sz="4" w:space="0" w:color="000000"/>
              <w:left w:val="single" w:sz="4" w:space="0" w:color="000000"/>
              <w:bottom w:val="single" w:sz="4" w:space="0" w:color="000000"/>
              <w:right w:val="single" w:sz="4" w:space="0" w:color="000000"/>
            </w:tcBorders>
            <w:vAlign w:val="center"/>
          </w:tcPr>
          <w:p w14:paraId="72E32FEE" w14:textId="77777777" w:rsidR="00A454C8" w:rsidRPr="009B4024" w:rsidRDefault="00A454C8" w:rsidP="009B4024">
            <w:pPr>
              <w:pStyle w:val="TableParagraph"/>
              <w:kinsoku w:val="0"/>
              <w:overflowPunct w:val="0"/>
              <w:jc w:val="center"/>
              <w:rPr>
                <w:rFonts w:ascii="Times New Roman" w:hAnsi="Times New Roman"/>
                <w:spacing w:val="-1"/>
                <w:sz w:val="20"/>
                <w:szCs w:val="20"/>
                <w:lang w:val="ru-RU"/>
              </w:rPr>
            </w:pPr>
          </w:p>
        </w:tc>
        <w:tc>
          <w:tcPr>
            <w:tcW w:w="1535" w:type="dxa"/>
            <w:tcBorders>
              <w:top w:val="single" w:sz="4" w:space="0" w:color="000000"/>
              <w:left w:val="single" w:sz="4" w:space="0" w:color="000000"/>
              <w:bottom w:val="single" w:sz="4" w:space="0" w:color="000000"/>
              <w:right w:val="single" w:sz="4" w:space="0" w:color="000000"/>
            </w:tcBorders>
            <w:vAlign w:val="center"/>
          </w:tcPr>
          <w:p w14:paraId="10B2B0A1" w14:textId="0511813F" w:rsidR="00A454C8" w:rsidRPr="009B4024" w:rsidRDefault="00A454C8" w:rsidP="009B4024">
            <w:pPr>
              <w:pStyle w:val="TableParagraph"/>
              <w:kinsoku w:val="0"/>
              <w:overflowPunct w:val="0"/>
              <w:jc w:val="center"/>
              <w:rPr>
                <w:rFonts w:ascii="Times New Roman" w:hAnsi="Times New Roman"/>
                <w:sz w:val="20"/>
                <w:szCs w:val="20"/>
                <w:lang w:val="ru-RU"/>
              </w:rPr>
            </w:pPr>
            <w:r w:rsidRPr="009B4024">
              <w:rPr>
                <w:rFonts w:ascii="Times New Roman" w:hAnsi="Times New Roman"/>
                <w:sz w:val="20"/>
                <w:szCs w:val="20"/>
              </w:rPr>
              <w:t>от 10 до 15</w:t>
            </w:r>
          </w:p>
        </w:tc>
        <w:tc>
          <w:tcPr>
            <w:tcW w:w="1536" w:type="dxa"/>
            <w:tcBorders>
              <w:top w:val="single" w:sz="4" w:space="0" w:color="000000"/>
              <w:left w:val="single" w:sz="4" w:space="0" w:color="000000"/>
              <w:bottom w:val="single" w:sz="4" w:space="0" w:color="000000"/>
              <w:right w:val="single" w:sz="4" w:space="0" w:color="000000"/>
            </w:tcBorders>
            <w:vAlign w:val="center"/>
          </w:tcPr>
          <w:p w14:paraId="322ECB02" w14:textId="0B9808C9" w:rsidR="00A454C8" w:rsidRPr="009B4024" w:rsidRDefault="00A454C8" w:rsidP="009B4024">
            <w:pPr>
              <w:pStyle w:val="TableParagraph"/>
              <w:kinsoku w:val="0"/>
              <w:overflowPunct w:val="0"/>
              <w:jc w:val="center"/>
              <w:rPr>
                <w:rFonts w:ascii="Times New Roman" w:hAnsi="Times New Roman"/>
                <w:sz w:val="20"/>
                <w:szCs w:val="20"/>
                <w:lang w:val="ru-RU"/>
              </w:rPr>
            </w:pPr>
            <w:r w:rsidRPr="009B4024">
              <w:rPr>
                <w:rFonts w:ascii="Times New Roman" w:hAnsi="Times New Roman"/>
                <w:spacing w:val="-1"/>
                <w:sz w:val="20"/>
                <w:szCs w:val="20"/>
              </w:rPr>
              <w:t>0,8-1,1</w:t>
            </w:r>
          </w:p>
        </w:tc>
      </w:tr>
      <w:tr w:rsidR="00A454C8" w:rsidRPr="009B4024" w14:paraId="061BB5F6" w14:textId="77777777" w:rsidTr="00BF321E">
        <w:trPr>
          <w:trHeight w:hRule="exact" w:val="473"/>
        </w:trPr>
        <w:tc>
          <w:tcPr>
            <w:tcW w:w="504" w:type="dxa"/>
            <w:tcBorders>
              <w:top w:val="single" w:sz="4" w:space="0" w:color="000000"/>
              <w:left w:val="single" w:sz="4" w:space="0" w:color="000000"/>
              <w:bottom w:val="single" w:sz="4" w:space="0" w:color="000000"/>
              <w:right w:val="single" w:sz="4" w:space="0" w:color="000000"/>
            </w:tcBorders>
            <w:vAlign w:val="center"/>
          </w:tcPr>
          <w:p w14:paraId="0F61B389" w14:textId="77777777" w:rsidR="00A454C8" w:rsidRPr="009B4024" w:rsidRDefault="00A454C8" w:rsidP="009B4024">
            <w:pPr>
              <w:spacing w:after="0" w:line="240" w:lineRule="auto"/>
              <w:ind w:firstLine="0"/>
              <w:jc w:val="center"/>
              <w:rPr>
                <w:sz w:val="20"/>
                <w:szCs w:val="20"/>
              </w:rPr>
            </w:pPr>
          </w:p>
        </w:tc>
        <w:tc>
          <w:tcPr>
            <w:tcW w:w="1318" w:type="dxa"/>
            <w:tcBorders>
              <w:top w:val="single" w:sz="4" w:space="0" w:color="000000"/>
              <w:left w:val="single" w:sz="4" w:space="0" w:color="000000"/>
              <w:bottom w:val="single" w:sz="4" w:space="0" w:color="000000"/>
              <w:right w:val="single" w:sz="4" w:space="0" w:color="000000"/>
            </w:tcBorders>
            <w:vAlign w:val="center"/>
          </w:tcPr>
          <w:p w14:paraId="323144F2" w14:textId="77777777" w:rsidR="00A454C8" w:rsidRPr="009B4024" w:rsidRDefault="00A454C8" w:rsidP="009B4024">
            <w:pPr>
              <w:spacing w:after="0" w:line="240" w:lineRule="auto"/>
              <w:ind w:firstLine="0"/>
              <w:jc w:val="center"/>
              <w:rPr>
                <w:sz w:val="20"/>
                <w:szCs w:val="20"/>
              </w:rPr>
            </w:pPr>
          </w:p>
        </w:tc>
        <w:tc>
          <w:tcPr>
            <w:tcW w:w="1364" w:type="dxa"/>
            <w:tcBorders>
              <w:top w:val="single" w:sz="4" w:space="0" w:color="000000"/>
              <w:left w:val="single" w:sz="4" w:space="0" w:color="000000"/>
              <w:bottom w:val="single" w:sz="4" w:space="0" w:color="000000"/>
              <w:right w:val="single" w:sz="4" w:space="0" w:color="000000"/>
            </w:tcBorders>
            <w:vAlign w:val="center"/>
          </w:tcPr>
          <w:p w14:paraId="272EB7E8" w14:textId="77777777" w:rsidR="00A454C8" w:rsidRPr="009B4024" w:rsidRDefault="00A454C8" w:rsidP="009B4024">
            <w:pPr>
              <w:spacing w:after="0" w:line="240" w:lineRule="auto"/>
              <w:ind w:firstLine="0"/>
              <w:jc w:val="center"/>
              <w:rPr>
                <w:sz w:val="20"/>
                <w:szCs w:val="20"/>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4651F767" w14:textId="77777777" w:rsidR="00A454C8" w:rsidRPr="009B4024" w:rsidRDefault="00A454C8" w:rsidP="009B4024">
            <w:pPr>
              <w:pStyle w:val="TableParagraph"/>
              <w:kinsoku w:val="0"/>
              <w:overflowPunct w:val="0"/>
              <w:jc w:val="center"/>
              <w:rPr>
                <w:rFonts w:ascii="Times New Roman" w:hAnsi="Times New Roman"/>
                <w:spacing w:val="-1"/>
                <w:sz w:val="20"/>
                <w:szCs w:val="20"/>
                <w:lang w:val="ru-RU"/>
              </w:rPr>
            </w:pPr>
          </w:p>
        </w:tc>
        <w:tc>
          <w:tcPr>
            <w:tcW w:w="1980" w:type="dxa"/>
            <w:tcBorders>
              <w:top w:val="single" w:sz="4" w:space="0" w:color="000000"/>
              <w:left w:val="single" w:sz="4" w:space="0" w:color="000000"/>
              <w:bottom w:val="single" w:sz="4" w:space="0" w:color="000000"/>
              <w:right w:val="single" w:sz="4" w:space="0" w:color="000000"/>
            </w:tcBorders>
            <w:vAlign w:val="center"/>
          </w:tcPr>
          <w:p w14:paraId="518D0621" w14:textId="77777777" w:rsidR="00A454C8" w:rsidRPr="009B4024" w:rsidRDefault="00A454C8" w:rsidP="009B4024">
            <w:pPr>
              <w:pStyle w:val="TableParagraph"/>
              <w:kinsoku w:val="0"/>
              <w:overflowPunct w:val="0"/>
              <w:jc w:val="center"/>
              <w:rPr>
                <w:rFonts w:ascii="Times New Roman" w:hAnsi="Times New Roman"/>
                <w:spacing w:val="-1"/>
                <w:sz w:val="20"/>
                <w:szCs w:val="20"/>
                <w:lang w:val="ru-RU"/>
              </w:rPr>
            </w:pPr>
          </w:p>
        </w:tc>
        <w:tc>
          <w:tcPr>
            <w:tcW w:w="1535" w:type="dxa"/>
            <w:tcBorders>
              <w:top w:val="single" w:sz="4" w:space="0" w:color="000000"/>
              <w:left w:val="single" w:sz="4" w:space="0" w:color="000000"/>
              <w:bottom w:val="single" w:sz="4" w:space="0" w:color="000000"/>
              <w:right w:val="single" w:sz="4" w:space="0" w:color="000000"/>
            </w:tcBorders>
            <w:vAlign w:val="center"/>
          </w:tcPr>
          <w:p w14:paraId="2A31066B" w14:textId="6295B1A7" w:rsidR="00A454C8" w:rsidRPr="009B4024" w:rsidRDefault="00A454C8" w:rsidP="009B4024">
            <w:pPr>
              <w:pStyle w:val="TableParagraph"/>
              <w:kinsoku w:val="0"/>
              <w:overflowPunct w:val="0"/>
              <w:jc w:val="center"/>
              <w:rPr>
                <w:rFonts w:ascii="Times New Roman" w:hAnsi="Times New Roman"/>
                <w:sz w:val="20"/>
                <w:szCs w:val="20"/>
                <w:lang w:val="ru-RU"/>
              </w:rPr>
            </w:pPr>
            <w:r w:rsidRPr="009B4024">
              <w:rPr>
                <w:rFonts w:ascii="Times New Roman" w:hAnsi="Times New Roman"/>
                <w:sz w:val="20"/>
                <w:szCs w:val="20"/>
              </w:rPr>
              <w:t>от 15 до 20</w:t>
            </w:r>
          </w:p>
        </w:tc>
        <w:tc>
          <w:tcPr>
            <w:tcW w:w="1536" w:type="dxa"/>
            <w:tcBorders>
              <w:top w:val="single" w:sz="4" w:space="0" w:color="000000"/>
              <w:left w:val="single" w:sz="4" w:space="0" w:color="000000"/>
              <w:bottom w:val="single" w:sz="4" w:space="0" w:color="000000"/>
              <w:right w:val="single" w:sz="4" w:space="0" w:color="000000"/>
            </w:tcBorders>
            <w:vAlign w:val="center"/>
          </w:tcPr>
          <w:p w14:paraId="35CFF5F6" w14:textId="23CD3B12" w:rsidR="00A454C8" w:rsidRPr="009B4024" w:rsidRDefault="00A454C8" w:rsidP="009B4024">
            <w:pPr>
              <w:pStyle w:val="TableParagraph"/>
              <w:kinsoku w:val="0"/>
              <w:overflowPunct w:val="0"/>
              <w:jc w:val="center"/>
              <w:rPr>
                <w:rFonts w:ascii="Times New Roman" w:hAnsi="Times New Roman"/>
                <w:sz w:val="20"/>
                <w:szCs w:val="20"/>
                <w:lang w:val="ru-RU"/>
              </w:rPr>
            </w:pPr>
            <w:r w:rsidRPr="009B4024">
              <w:rPr>
                <w:rFonts w:ascii="Times New Roman" w:hAnsi="Times New Roman"/>
                <w:spacing w:val="-1"/>
                <w:sz w:val="20"/>
                <w:szCs w:val="20"/>
              </w:rPr>
              <w:t>1,1-1,3</w:t>
            </w:r>
          </w:p>
        </w:tc>
      </w:tr>
      <w:tr w:rsidR="00A454C8" w:rsidRPr="009B4024" w14:paraId="48F7BB99" w14:textId="77777777" w:rsidTr="00BF321E">
        <w:trPr>
          <w:trHeight w:hRule="exact" w:val="1221"/>
        </w:trPr>
        <w:tc>
          <w:tcPr>
            <w:tcW w:w="504" w:type="dxa"/>
            <w:tcBorders>
              <w:top w:val="single" w:sz="4" w:space="0" w:color="000000"/>
              <w:left w:val="single" w:sz="4" w:space="0" w:color="000000"/>
              <w:bottom w:val="single" w:sz="4" w:space="0" w:color="000000"/>
              <w:right w:val="single" w:sz="4" w:space="0" w:color="000000"/>
            </w:tcBorders>
            <w:vAlign w:val="center"/>
          </w:tcPr>
          <w:p w14:paraId="0FA47879" w14:textId="77777777" w:rsidR="00A454C8" w:rsidRPr="009B4024" w:rsidRDefault="00A454C8" w:rsidP="009B4024">
            <w:pPr>
              <w:spacing w:after="0" w:line="240" w:lineRule="auto"/>
              <w:ind w:firstLine="0"/>
              <w:jc w:val="center"/>
              <w:rPr>
                <w:sz w:val="20"/>
                <w:szCs w:val="20"/>
              </w:rPr>
            </w:pPr>
          </w:p>
        </w:tc>
        <w:tc>
          <w:tcPr>
            <w:tcW w:w="1318" w:type="dxa"/>
            <w:tcBorders>
              <w:top w:val="single" w:sz="4" w:space="0" w:color="000000"/>
              <w:left w:val="single" w:sz="4" w:space="0" w:color="000000"/>
              <w:bottom w:val="single" w:sz="4" w:space="0" w:color="000000"/>
              <w:right w:val="single" w:sz="4" w:space="0" w:color="000000"/>
            </w:tcBorders>
            <w:vAlign w:val="center"/>
          </w:tcPr>
          <w:p w14:paraId="33AE6771" w14:textId="77777777" w:rsidR="00A454C8" w:rsidRPr="009B4024" w:rsidRDefault="00A454C8" w:rsidP="009B4024">
            <w:pPr>
              <w:spacing w:after="0" w:line="240" w:lineRule="auto"/>
              <w:ind w:firstLine="0"/>
              <w:jc w:val="center"/>
              <w:rPr>
                <w:sz w:val="20"/>
                <w:szCs w:val="20"/>
              </w:rPr>
            </w:pPr>
          </w:p>
        </w:tc>
        <w:tc>
          <w:tcPr>
            <w:tcW w:w="1364" w:type="dxa"/>
            <w:tcBorders>
              <w:top w:val="single" w:sz="4" w:space="0" w:color="000000"/>
              <w:left w:val="single" w:sz="4" w:space="0" w:color="000000"/>
              <w:bottom w:val="single" w:sz="4" w:space="0" w:color="000000"/>
              <w:right w:val="single" w:sz="4" w:space="0" w:color="000000"/>
            </w:tcBorders>
            <w:vAlign w:val="center"/>
          </w:tcPr>
          <w:p w14:paraId="44C31758" w14:textId="77777777" w:rsidR="00A454C8" w:rsidRPr="009B4024" w:rsidRDefault="00A454C8" w:rsidP="009B4024">
            <w:pPr>
              <w:spacing w:after="0" w:line="240" w:lineRule="auto"/>
              <w:ind w:firstLine="0"/>
              <w:jc w:val="center"/>
              <w:rPr>
                <w:sz w:val="20"/>
                <w:szCs w:val="20"/>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0B6354C7" w14:textId="77777777" w:rsidR="00A454C8" w:rsidRPr="009B4024" w:rsidRDefault="00A454C8" w:rsidP="009B4024">
            <w:pPr>
              <w:pStyle w:val="TableParagraph"/>
              <w:kinsoku w:val="0"/>
              <w:overflowPunct w:val="0"/>
              <w:jc w:val="center"/>
              <w:rPr>
                <w:rFonts w:ascii="Times New Roman" w:hAnsi="Times New Roman"/>
                <w:spacing w:val="-1"/>
                <w:sz w:val="20"/>
                <w:szCs w:val="20"/>
                <w:lang w:val="ru-RU"/>
              </w:rPr>
            </w:pPr>
          </w:p>
        </w:tc>
        <w:tc>
          <w:tcPr>
            <w:tcW w:w="1980" w:type="dxa"/>
            <w:tcBorders>
              <w:top w:val="single" w:sz="4" w:space="0" w:color="000000"/>
              <w:left w:val="single" w:sz="4" w:space="0" w:color="000000"/>
              <w:bottom w:val="single" w:sz="4" w:space="0" w:color="000000"/>
              <w:right w:val="single" w:sz="4" w:space="0" w:color="000000"/>
            </w:tcBorders>
            <w:vAlign w:val="center"/>
          </w:tcPr>
          <w:p w14:paraId="7CB8068B" w14:textId="77777777" w:rsidR="00A454C8" w:rsidRPr="009B4024" w:rsidRDefault="00A454C8" w:rsidP="009B4024">
            <w:pPr>
              <w:pStyle w:val="TableParagraph"/>
              <w:kinsoku w:val="0"/>
              <w:overflowPunct w:val="0"/>
              <w:jc w:val="center"/>
              <w:rPr>
                <w:rFonts w:ascii="Times New Roman" w:hAnsi="Times New Roman"/>
                <w:spacing w:val="-1"/>
                <w:sz w:val="20"/>
                <w:szCs w:val="20"/>
                <w:lang w:val="ru-RU"/>
              </w:rPr>
            </w:pPr>
          </w:p>
        </w:tc>
        <w:tc>
          <w:tcPr>
            <w:tcW w:w="1535" w:type="dxa"/>
            <w:tcBorders>
              <w:top w:val="single" w:sz="4" w:space="0" w:color="000000"/>
              <w:left w:val="single" w:sz="4" w:space="0" w:color="000000"/>
              <w:bottom w:val="single" w:sz="4" w:space="0" w:color="000000"/>
              <w:right w:val="single" w:sz="4" w:space="0" w:color="000000"/>
            </w:tcBorders>
            <w:vAlign w:val="center"/>
          </w:tcPr>
          <w:p w14:paraId="57CDF804" w14:textId="12279697" w:rsidR="00A454C8" w:rsidRPr="009B4024" w:rsidRDefault="00A454C8" w:rsidP="009B4024">
            <w:pPr>
              <w:pStyle w:val="TableParagraph"/>
              <w:kinsoku w:val="0"/>
              <w:overflowPunct w:val="0"/>
              <w:jc w:val="center"/>
              <w:rPr>
                <w:rFonts w:ascii="Times New Roman" w:hAnsi="Times New Roman"/>
                <w:sz w:val="20"/>
                <w:szCs w:val="20"/>
                <w:lang w:val="ru-RU"/>
              </w:rPr>
            </w:pPr>
            <w:r w:rsidRPr="009B4024">
              <w:rPr>
                <w:rFonts w:ascii="Times New Roman" w:hAnsi="Times New Roman"/>
                <w:spacing w:val="-1"/>
                <w:sz w:val="20"/>
                <w:szCs w:val="20"/>
                <w:lang w:val="ru-RU"/>
              </w:rPr>
              <w:t xml:space="preserve">торговые </w:t>
            </w:r>
            <w:r w:rsidRPr="009B4024">
              <w:rPr>
                <w:rFonts w:ascii="Times New Roman" w:hAnsi="Times New Roman"/>
                <w:sz w:val="20"/>
                <w:szCs w:val="20"/>
                <w:lang w:val="ru-RU"/>
              </w:rPr>
              <w:t xml:space="preserve">центры </w:t>
            </w:r>
            <w:r w:rsidRPr="009B4024">
              <w:rPr>
                <w:rFonts w:ascii="Times New Roman" w:hAnsi="Times New Roman"/>
                <w:spacing w:val="-1"/>
                <w:sz w:val="20"/>
                <w:szCs w:val="20"/>
                <w:lang w:val="ru-RU"/>
              </w:rPr>
              <w:t>поселений</w:t>
            </w:r>
          </w:p>
          <w:p w14:paraId="3AE001CD" w14:textId="63DA9995" w:rsidR="00A454C8" w:rsidRPr="009B4024" w:rsidRDefault="00A454C8" w:rsidP="009B4024">
            <w:pPr>
              <w:pStyle w:val="TableParagraph"/>
              <w:kinsoku w:val="0"/>
              <w:overflowPunct w:val="0"/>
              <w:jc w:val="center"/>
              <w:rPr>
                <w:rFonts w:ascii="Times New Roman" w:hAnsi="Times New Roman"/>
                <w:sz w:val="20"/>
                <w:szCs w:val="20"/>
                <w:lang w:val="ru-RU"/>
              </w:rPr>
            </w:pPr>
            <w:r w:rsidRPr="009B4024">
              <w:rPr>
                <w:rFonts w:ascii="Times New Roman" w:hAnsi="Times New Roman"/>
                <w:sz w:val="20"/>
                <w:szCs w:val="20"/>
                <w:lang w:val="ru-RU"/>
              </w:rPr>
              <w:t>с</w:t>
            </w:r>
            <w:r w:rsidRPr="009B4024">
              <w:rPr>
                <w:rFonts w:ascii="Times New Roman" w:hAnsi="Times New Roman"/>
                <w:spacing w:val="-1"/>
                <w:sz w:val="20"/>
                <w:szCs w:val="20"/>
                <w:lang w:val="ru-RU"/>
              </w:rPr>
              <w:t xml:space="preserve"> числом</w:t>
            </w:r>
            <w:r w:rsidRPr="009B4024">
              <w:rPr>
                <w:rFonts w:ascii="Times New Roman" w:hAnsi="Times New Roman"/>
                <w:sz w:val="20"/>
                <w:szCs w:val="20"/>
                <w:lang w:val="ru-RU"/>
              </w:rPr>
              <w:t xml:space="preserve"> </w:t>
            </w:r>
            <w:r w:rsidRPr="009B4024">
              <w:rPr>
                <w:rFonts w:ascii="Times New Roman" w:hAnsi="Times New Roman"/>
                <w:spacing w:val="-1"/>
                <w:sz w:val="20"/>
                <w:szCs w:val="20"/>
                <w:lang w:val="ru-RU"/>
              </w:rPr>
              <w:t>жителей,</w:t>
            </w:r>
            <w:r w:rsidRPr="009B4024">
              <w:rPr>
                <w:rFonts w:ascii="Times New Roman" w:hAnsi="Times New Roman"/>
                <w:sz w:val="20"/>
                <w:szCs w:val="20"/>
                <w:lang w:val="ru-RU"/>
              </w:rPr>
              <w:t xml:space="preserve"> </w:t>
            </w:r>
            <w:r w:rsidRPr="009B4024">
              <w:rPr>
                <w:rFonts w:ascii="Times New Roman" w:hAnsi="Times New Roman"/>
                <w:spacing w:val="-1"/>
                <w:sz w:val="20"/>
                <w:szCs w:val="20"/>
                <w:lang w:val="ru-RU"/>
              </w:rPr>
              <w:t>тыс.</w:t>
            </w:r>
            <w:r w:rsidRPr="009B4024">
              <w:rPr>
                <w:rFonts w:ascii="Times New Roman" w:hAnsi="Times New Roman"/>
                <w:sz w:val="20"/>
                <w:szCs w:val="20"/>
                <w:lang w:val="ru-RU"/>
              </w:rPr>
              <w:t xml:space="preserve"> </w:t>
            </w:r>
            <w:r w:rsidRPr="009B4024">
              <w:rPr>
                <w:rFonts w:ascii="Times New Roman" w:hAnsi="Times New Roman"/>
                <w:spacing w:val="-1"/>
                <w:sz w:val="20"/>
                <w:szCs w:val="20"/>
                <w:lang w:val="ru-RU"/>
              </w:rPr>
              <w:t>чел.</w:t>
            </w:r>
          </w:p>
        </w:tc>
        <w:tc>
          <w:tcPr>
            <w:tcW w:w="1536" w:type="dxa"/>
            <w:tcBorders>
              <w:top w:val="single" w:sz="4" w:space="0" w:color="000000"/>
              <w:left w:val="single" w:sz="4" w:space="0" w:color="000000"/>
              <w:bottom w:val="single" w:sz="4" w:space="0" w:color="000000"/>
              <w:right w:val="single" w:sz="4" w:space="0" w:color="000000"/>
            </w:tcBorders>
            <w:vAlign w:val="center"/>
          </w:tcPr>
          <w:p w14:paraId="588CFA94" w14:textId="77777777" w:rsidR="00A454C8" w:rsidRPr="009B4024" w:rsidRDefault="00A454C8" w:rsidP="009B4024">
            <w:pPr>
              <w:pStyle w:val="TableParagraph"/>
              <w:kinsoku w:val="0"/>
              <w:overflowPunct w:val="0"/>
              <w:jc w:val="center"/>
              <w:rPr>
                <w:rFonts w:ascii="Times New Roman" w:hAnsi="Times New Roman"/>
                <w:sz w:val="20"/>
                <w:szCs w:val="20"/>
                <w:lang w:val="ru-RU"/>
              </w:rPr>
            </w:pPr>
            <w:r w:rsidRPr="009B4024">
              <w:rPr>
                <w:rFonts w:ascii="Times New Roman" w:hAnsi="Times New Roman"/>
                <w:spacing w:val="-1"/>
                <w:sz w:val="20"/>
                <w:szCs w:val="20"/>
                <w:lang w:val="ru-RU"/>
              </w:rPr>
              <w:t>размер</w:t>
            </w:r>
          </w:p>
          <w:p w14:paraId="5907CF7E" w14:textId="653B08F5" w:rsidR="00A454C8" w:rsidRPr="009B4024" w:rsidRDefault="00A454C8" w:rsidP="009B4024">
            <w:pPr>
              <w:pStyle w:val="TableParagraph"/>
              <w:kinsoku w:val="0"/>
              <w:overflowPunct w:val="0"/>
              <w:jc w:val="center"/>
              <w:rPr>
                <w:rFonts w:ascii="Times New Roman" w:hAnsi="Times New Roman"/>
                <w:sz w:val="20"/>
                <w:szCs w:val="20"/>
                <w:lang w:val="ru-RU"/>
              </w:rPr>
            </w:pPr>
            <w:r w:rsidRPr="009B4024">
              <w:rPr>
                <w:rFonts w:ascii="Times New Roman" w:hAnsi="Times New Roman"/>
                <w:spacing w:val="-1"/>
                <w:sz w:val="20"/>
                <w:szCs w:val="20"/>
                <w:lang w:val="ru-RU"/>
              </w:rPr>
              <w:t>земельно</w:t>
            </w:r>
            <w:r w:rsidRPr="009B4024">
              <w:rPr>
                <w:rFonts w:ascii="Times New Roman" w:hAnsi="Times New Roman"/>
                <w:sz w:val="20"/>
                <w:szCs w:val="20"/>
                <w:lang w:val="ru-RU"/>
              </w:rPr>
              <w:t>го</w:t>
            </w:r>
            <w:r w:rsidRPr="009B4024">
              <w:rPr>
                <w:rFonts w:ascii="Times New Roman" w:hAnsi="Times New Roman"/>
                <w:spacing w:val="2"/>
                <w:sz w:val="20"/>
                <w:szCs w:val="20"/>
                <w:lang w:val="ru-RU"/>
              </w:rPr>
              <w:t xml:space="preserve"> </w:t>
            </w:r>
            <w:r w:rsidRPr="009B4024">
              <w:rPr>
                <w:rFonts w:ascii="Times New Roman" w:hAnsi="Times New Roman"/>
                <w:spacing w:val="-1"/>
                <w:sz w:val="20"/>
                <w:szCs w:val="20"/>
                <w:lang w:val="ru-RU"/>
              </w:rPr>
              <w:t>участка,</w:t>
            </w:r>
          </w:p>
          <w:p w14:paraId="3EB1E054" w14:textId="1BB00385" w:rsidR="00A454C8" w:rsidRPr="005E316D" w:rsidRDefault="00A454C8" w:rsidP="009B4024">
            <w:pPr>
              <w:pStyle w:val="TableParagraph"/>
              <w:kinsoku w:val="0"/>
              <w:overflowPunct w:val="0"/>
              <w:jc w:val="center"/>
              <w:rPr>
                <w:rFonts w:ascii="Times New Roman" w:hAnsi="Times New Roman"/>
                <w:spacing w:val="-1"/>
                <w:sz w:val="20"/>
                <w:szCs w:val="20"/>
                <w:lang w:val="ru-RU"/>
              </w:rPr>
            </w:pPr>
            <w:r w:rsidRPr="005E316D">
              <w:rPr>
                <w:rFonts w:ascii="Times New Roman" w:hAnsi="Times New Roman"/>
                <w:spacing w:val="-1"/>
                <w:sz w:val="20"/>
                <w:szCs w:val="20"/>
                <w:lang w:val="ru-RU"/>
              </w:rPr>
              <w:t>га/объект</w:t>
            </w:r>
          </w:p>
        </w:tc>
      </w:tr>
      <w:tr w:rsidR="00A454C8" w:rsidRPr="009B4024" w14:paraId="1D693DC3" w14:textId="77777777" w:rsidTr="00BF321E">
        <w:trPr>
          <w:trHeight w:hRule="exact" w:val="473"/>
        </w:trPr>
        <w:tc>
          <w:tcPr>
            <w:tcW w:w="504" w:type="dxa"/>
            <w:tcBorders>
              <w:top w:val="single" w:sz="4" w:space="0" w:color="000000"/>
              <w:left w:val="single" w:sz="4" w:space="0" w:color="000000"/>
              <w:bottom w:val="single" w:sz="4" w:space="0" w:color="000000"/>
              <w:right w:val="single" w:sz="4" w:space="0" w:color="000000"/>
            </w:tcBorders>
            <w:vAlign w:val="center"/>
          </w:tcPr>
          <w:p w14:paraId="25FE1729" w14:textId="77777777" w:rsidR="00A454C8" w:rsidRPr="009B4024" w:rsidRDefault="00A454C8" w:rsidP="009B4024">
            <w:pPr>
              <w:spacing w:after="0" w:line="240" w:lineRule="auto"/>
              <w:ind w:firstLine="0"/>
              <w:jc w:val="center"/>
              <w:rPr>
                <w:sz w:val="20"/>
                <w:szCs w:val="20"/>
              </w:rPr>
            </w:pPr>
          </w:p>
        </w:tc>
        <w:tc>
          <w:tcPr>
            <w:tcW w:w="1318" w:type="dxa"/>
            <w:tcBorders>
              <w:top w:val="single" w:sz="4" w:space="0" w:color="000000"/>
              <w:left w:val="single" w:sz="4" w:space="0" w:color="000000"/>
              <w:bottom w:val="single" w:sz="4" w:space="0" w:color="000000"/>
              <w:right w:val="single" w:sz="4" w:space="0" w:color="000000"/>
            </w:tcBorders>
            <w:vAlign w:val="center"/>
          </w:tcPr>
          <w:p w14:paraId="1FCB33F9" w14:textId="77777777" w:rsidR="00A454C8" w:rsidRPr="009B4024" w:rsidRDefault="00A454C8" w:rsidP="009B4024">
            <w:pPr>
              <w:spacing w:after="0" w:line="240" w:lineRule="auto"/>
              <w:ind w:firstLine="0"/>
              <w:jc w:val="center"/>
              <w:rPr>
                <w:sz w:val="20"/>
                <w:szCs w:val="20"/>
              </w:rPr>
            </w:pPr>
          </w:p>
        </w:tc>
        <w:tc>
          <w:tcPr>
            <w:tcW w:w="1364" w:type="dxa"/>
            <w:tcBorders>
              <w:top w:val="single" w:sz="4" w:space="0" w:color="000000"/>
              <w:left w:val="single" w:sz="4" w:space="0" w:color="000000"/>
              <w:bottom w:val="single" w:sz="4" w:space="0" w:color="000000"/>
              <w:right w:val="single" w:sz="4" w:space="0" w:color="000000"/>
            </w:tcBorders>
            <w:vAlign w:val="center"/>
          </w:tcPr>
          <w:p w14:paraId="51959426" w14:textId="77777777" w:rsidR="00A454C8" w:rsidRPr="009B4024" w:rsidRDefault="00A454C8" w:rsidP="009B4024">
            <w:pPr>
              <w:spacing w:after="0" w:line="240" w:lineRule="auto"/>
              <w:ind w:firstLine="0"/>
              <w:jc w:val="center"/>
              <w:rPr>
                <w:sz w:val="20"/>
                <w:szCs w:val="20"/>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72615496" w14:textId="77777777" w:rsidR="00A454C8" w:rsidRPr="009B4024" w:rsidRDefault="00A454C8" w:rsidP="009B4024">
            <w:pPr>
              <w:pStyle w:val="TableParagraph"/>
              <w:kinsoku w:val="0"/>
              <w:overflowPunct w:val="0"/>
              <w:jc w:val="center"/>
              <w:rPr>
                <w:rFonts w:ascii="Times New Roman" w:hAnsi="Times New Roman"/>
                <w:spacing w:val="-1"/>
                <w:sz w:val="20"/>
                <w:szCs w:val="20"/>
                <w:lang w:val="ru-RU"/>
              </w:rPr>
            </w:pPr>
          </w:p>
        </w:tc>
        <w:tc>
          <w:tcPr>
            <w:tcW w:w="1980" w:type="dxa"/>
            <w:tcBorders>
              <w:top w:val="single" w:sz="4" w:space="0" w:color="000000"/>
              <w:left w:val="single" w:sz="4" w:space="0" w:color="000000"/>
              <w:bottom w:val="single" w:sz="4" w:space="0" w:color="000000"/>
              <w:right w:val="single" w:sz="4" w:space="0" w:color="000000"/>
            </w:tcBorders>
            <w:vAlign w:val="center"/>
          </w:tcPr>
          <w:p w14:paraId="1AF6F615" w14:textId="77777777" w:rsidR="00A454C8" w:rsidRPr="009B4024" w:rsidRDefault="00A454C8" w:rsidP="009B4024">
            <w:pPr>
              <w:pStyle w:val="TableParagraph"/>
              <w:kinsoku w:val="0"/>
              <w:overflowPunct w:val="0"/>
              <w:jc w:val="center"/>
              <w:rPr>
                <w:rFonts w:ascii="Times New Roman" w:hAnsi="Times New Roman"/>
                <w:spacing w:val="-1"/>
                <w:sz w:val="20"/>
                <w:szCs w:val="20"/>
                <w:lang w:val="ru-RU"/>
              </w:rPr>
            </w:pPr>
          </w:p>
        </w:tc>
        <w:tc>
          <w:tcPr>
            <w:tcW w:w="1535" w:type="dxa"/>
            <w:tcBorders>
              <w:top w:val="single" w:sz="4" w:space="0" w:color="000000"/>
              <w:left w:val="single" w:sz="4" w:space="0" w:color="000000"/>
              <w:bottom w:val="single" w:sz="4" w:space="0" w:color="000000"/>
              <w:right w:val="single" w:sz="4" w:space="0" w:color="000000"/>
            </w:tcBorders>
            <w:vAlign w:val="center"/>
          </w:tcPr>
          <w:p w14:paraId="0F4B3336" w14:textId="4A83CAA0" w:rsidR="00A454C8" w:rsidRPr="009B4024" w:rsidRDefault="00A454C8" w:rsidP="009B4024">
            <w:pPr>
              <w:pStyle w:val="TableParagraph"/>
              <w:kinsoku w:val="0"/>
              <w:overflowPunct w:val="0"/>
              <w:jc w:val="center"/>
              <w:rPr>
                <w:rFonts w:ascii="Times New Roman" w:hAnsi="Times New Roman"/>
                <w:sz w:val="20"/>
                <w:szCs w:val="20"/>
              </w:rPr>
            </w:pPr>
            <w:r w:rsidRPr="009B4024">
              <w:rPr>
                <w:rFonts w:ascii="Times New Roman" w:hAnsi="Times New Roman"/>
                <w:sz w:val="20"/>
                <w:szCs w:val="20"/>
              </w:rPr>
              <w:t>до 1</w:t>
            </w:r>
          </w:p>
        </w:tc>
        <w:tc>
          <w:tcPr>
            <w:tcW w:w="1536" w:type="dxa"/>
            <w:tcBorders>
              <w:top w:val="single" w:sz="4" w:space="0" w:color="000000"/>
              <w:left w:val="single" w:sz="4" w:space="0" w:color="000000"/>
              <w:bottom w:val="single" w:sz="4" w:space="0" w:color="000000"/>
              <w:right w:val="single" w:sz="4" w:space="0" w:color="000000"/>
            </w:tcBorders>
            <w:vAlign w:val="center"/>
          </w:tcPr>
          <w:p w14:paraId="52F85F34" w14:textId="3D0136A4" w:rsidR="00A454C8" w:rsidRPr="009B4024" w:rsidRDefault="00A454C8" w:rsidP="009B4024">
            <w:pPr>
              <w:pStyle w:val="TableParagraph"/>
              <w:kinsoku w:val="0"/>
              <w:overflowPunct w:val="0"/>
              <w:jc w:val="center"/>
              <w:rPr>
                <w:rFonts w:ascii="Times New Roman" w:hAnsi="Times New Roman"/>
                <w:spacing w:val="-1"/>
                <w:sz w:val="20"/>
                <w:szCs w:val="20"/>
              </w:rPr>
            </w:pPr>
            <w:r w:rsidRPr="009B4024">
              <w:rPr>
                <w:rFonts w:ascii="Times New Roman" w:hAnsi="Times New Roman"/>
                <w:spacing w:val="-1"/>
                <w:sz w:val="20"/>
                <w:szCs w:val="20"/>
              </w:rPr>
              <w:t>0,1-0,2</w:t>
            </w:r>
          </w:p>
        </w:tc>
      </w:tr>
      <w:tr w:rsidR="00A454C8" w:rsidRPr="009B4024" w14:paraId="1446EF73" w14:textId="77777777" w:rsidTr="00BF321E">
        <w:trPr>
          <w:trHeight w:hRule="exact" w:val="473"/>
        </w:trPr>
        <w:tc>
          <w:tcPr>
            <w:tcW w:w="504" w:type="dxa"/>
            <w:tcBorders>
              <w:top w:val="single" w:sz="4" w:space="0" w:color="000000"/>
              <w:left w:val="single" w:sz="4" w:space="0" w:color="000000"/>
              <w:bottom w:val="single" w:sz="4" w:space="0" w:color="000000"/>
              <w:right w:val="single" w:sz="4" w:space="0" w:color="000000"/>
            </w:tcBorders>
            <w:vAlign w:val="center"/>
          </w:tcPr>
          <w:p w14:paraId="79D5B871" w14:textId="77777777" w:rsidR="00A454C8" w:rsidRPr="009B4024" w:rsidRDefault="00A454C8" w:rsidP="009B4024">
            <w:pPr>
              <w:spacing w:after="0" w:line="240" w:lineRule="auto"/>
              <w:ind w:firstLine="0"/>
              <w:jc w:val="center"/>
              <w:rPr>
                <w:sz w:val="20"/>
                <w:szCs w:val="20"/>
              </w:rPr>
            </w:pPr>
          </w:p>
        </w:tc>
        <w:tc>
          <w:tcPr>
            <w:tcW w:w="1318" w:type="dxa"/>
            <w:tcBorders>
              <w:top w:val="single" w:sz="4" w:space="0" w:color="000000"/>
              <w:left w:val="single" w:sz="4" w:space="0" w:color="000000"/>
              <w:bottom w:val="single" w:sz="4" w:space="0" w:color="000000"/>
              <w:right w:val="single" w:sz="4" w:space="0" w:color="000000"/>
            </w:tcBorders>
            <w:vAlign w:val="center"/>
          </w:tcPr>
          <w:p w14:paraId="1711B739" w14:textId="77777777" w:rsidR="00A454C8" w:rsidRPr="009B4024" w:rsidRDefault="00A454C8" w:rsidP="009B4024">
            <w:pPr>
              <w:spacing w:after="0" w:line="240" w:lineRule="auto"/>
              <w:ind w:firstLine="0"/>
              <w:jc w:val="center"/>
              <w:rPr>
                <w:sz w:val="20"/>
                <w:szCs w:val="20"/>
              </w:rPr>
            </w:pPr>
          </w:p>
        </w:tc>
        <w:tc>
          <w:tcPr>
            <w:tcW w:w="1364" w:type="dxa"/>
            <w:tcBorders>
              <w:top w:val="single" w:sz="4" w:space="0" w:color="000000"/>
              <w:left w:val="single" w:sz="4" w:space="0" w:color="000000"/>
              <w:bottom w:val="single" w:sz="4" w:space="0" w:color="000000"/>
              <w:right w:val="single" w:sz="4" w:space="0" w:color="000000"/>
            </w:tcBorders>
            <w:vAlign w:val="center"/>
          </w:tcPr>
          <w:p w14:paraId="1DAEB60A" w14:textId="77777777" w:rsidR="00A454C8" w:rsidRPr="009B4024" w:rsidRDefault="00A454C8" w:rsidP="009B4024">
            <w:pPr>
              <w:spacing w:after="0" w:line="240" w:lineRule="auto"/>
              <w:ind w:firstLine="0"/>
              <w:jc w:val="center"/>
              <w:rPr>
                <w:sz w:val="20"/>
                <w:szCs w:val="20"/>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528A572D" w14:textId="77777777" w:rsidR="00A454C8" w:rsidRPr="009B4024" w:rsidRDefault="00A454C8" w:rsidP="009B4024">
            <w:pPr>
              <w:pStyle w:val="TableParagraph"/>
              <w:kinsoku w:val="0"/>
              <w:overflowPunct w:val="0"/>
              <w:jc w:val="center"/>
              <w:rPr>
                <w:rFonts w:ascii="Times New Roman" w:hAnsi="Times New Roman"/>
                <w:spacing w:val="-1"/>
                <w:sz w:val="20"/>
                <w:szCs w:val="20"/>
                <w:lang w:val="ru-RU"/>
              </w:rPr>
            </w:pPr>
          </w:p>
        </w:tc>
        <w:tc>
          <w:tcPr>
            <w:tcW w:w="1980" w:type="dxa"/>
            <w:tcBorders>
              <w:top w:val="single" w:sz="4" w:space="0" w:color="000000"/>
              <w:left w:val="single" w:sz="4" w:space="0" w:color="000000"/>
              <w:bottom w:val="single" w:sz="4" w:space="0" w:color="000000"/>
              <w:right w:val="single" w:sz="4" w:space="0" w:color="000000"/>
            </w:tcBorders>
            <w:vAlign w:val="center"/>
          </w:tcPr>
          <w:p w14:paraId="203F465F" w14:textId="77777777" w:rsidR="00A454C8" w:rsidRPr="009B4024" w:rsidRDefault="00A454C8" w:rsidP="009B4024">
            <w:pPr>
              <w:pStyle w:val="TableParagraph"/>
              <w:kinsoku w:val="0"/>
              <w:overflowPunct w:val="0"/>
              <w:jc w:val="center"/>
              <w:rPr>
                <w:rFonts w:ascii="Times New Roman" w:hAnsi="Times New Roman"/>
                <w:spacing w:val="-1"/>
                <w:sz w:val="20"/>
                <w:szCs w:val="20"/>
                <w:lang w:val="ru-RU"/>
              </w:rPr>
            </w:pPr>
          </w:p>
        </w:tc>
        <w:tc>
          <w:tcPr>
            <w:tcW w:w="1535" w:type="dxa"/>
            <w:tcBorders>
              <w:top w:val="single" w:sz="4" w:space="0" w:color="000000"/>
              <w:left w:val="single" w:sz="4" w:space="0" w:color="000000"/>
              <w:bottom w:val="single" w:sz="4" w:space="0" w:color="000000"/>
              <w:right w:val="single" w:sz="4" w:space="0" w:color="000000"/>
            </w:tcBorders>
            <w:vAlign w:val="center"/>
          </w:tcPr>
          <w:p w14:paraId="367B6901" w14:textId="7299F53C" w:rsidR="00A454C8" w:rsidRPr="009B4024" w:rsidRDefault="00A454C8" w:rsidP="009B4024">
            <w:pPr>
              <w:pStyle w:val="TableParagraph"/>
              <w:kinsoku w:val="0"/>
              <w:overflowPunct w:val="0"/>
              <w:jc w:val="center"/>
              <w:rPr>
                <w:rFonts w:ascii="Times New Roman" w:hAnsi="Times New Roman"/>
                <w:sz w:val="20"/>
                <w:szCs w:val="20"/>
              </w:rPr>
            </w:pPr>
            <w:r w:rsidRPr="009B4024">
              <w:rPr>
                <w:rFonts w:ascii="Times New Roman" w:hAnsi="Times New Roman"/>
                <w:sz w:val="20"/>
                <w:szCs w:val="20"/>
              </w:rPr>
              <w:t>от 1 до 3</w:t>
            </w:r>
          </w:p>
        </w:tc>
        <w:tc>
          <w:tcPr>
            <w:tcW w:w="1536" w:type="dxa"/>
            <w:tcBorders>
              <w:top w:val="single" w:sz="4" w:space="0" w:color="000000"/>
              <w:left w:val="single" w:sz="4" w:space="0" w:color="000000"/>
              <w:bottom w:val="single" w:sz="4" w:space="0" w:color="000000"/>
              <w:right w:val="single" w:sz="4" w:space="0" w:color="000000"/>
            </w:tcBorders>
            <w:vAlign w:val="center"/>
          </w:tcPr>
          <w:p w14:paraId="37781192" w14:textId="1761FFD4" w:rsidR="00A454C8" w:rsidRPr="009B4024" w:rsidRDefault="00A454C8" w:rsidP="009B4024">
            <w:pPr>
              <w:pStyle w:val="TableParagraph"/>
              <w:kinsoku w:val="0"/>
              <w:overflowPunct w:val="0"/>
              <w:jc w:val="center"/>
              <w:rPr>
                <w:rFonts w:ascii="Times New Roman" w:hAnsi="Times New Roman"/>
                <w:spacing w:val="-1"/>
                <w:sz w:val="20"/>
                <w:szCs w:val="20"/>
              </w:rPr>
            </w:pPr>
            <w:r w:rsidRPr="009B4024">
              <w:rPr>
                <w:rFonts w:ascii="Times New Roman" w:hAnsi="Times New Roman"/>
                <w:spacing w:val="-1"/>
                <w:sz w:val="20"/>
                <w:szCs w:val="20"/>
              </w:rPr>
              <w:t>0,2-0,4</w:t>
            </w:r>
          </w:p>
        </w:tc>
      </w:tr>
      <w:tr w:rsidR="00A454C8" w:rsidRPr="009B4024" w14:paraId="793CA58F" w14:textId="77777777" w:rsidTr="00BF321E">
        <w:trPr>
          <w:trHeight w:hRule="exact" w:val="473"/>
        </w:trPr>
        <w:tc>
          <w:tcPr>
            <w:tcW w:w="504" w:type="dxa"/>
            <w:tcBorders>
              <w:top w:val="single" w:sz="4" w:space="0" w:color="000000"/>
              <w:left w:val="single" w:sz="4" w:space="0" w:color="000000"/>
              <w:bottom w:val="single" w:sz="4" w:space="0" w:color="000000"/>
              <w:right w:val="single" w:sz="4" w:space="0" w:color="000000"/>
            </w:tcBorders>
            <w:vAlign w:val="center"/>
          </w:tcPr>
          <w:p w14:paraId="4D598136" w14:textId="77777777" w:rsidR="00A454C8" w:rsidRPr="009B4024" w:rsidRDefault="00A454C8" w:rsidP="009B4024">
            <w:pPr>
              <w:spacing w:after="0" w:line="240" w:lineRule="auto"/>
              <w:ind w:firstLine="0"/>
              <w:jc w:val="center"/>
              <w:rPr>
                <w:sz w:val="20"/>
                <w:szCs w:val="20"/>
              </w:rPr>
            </w:pPr>
          </w:p>
        </w:tc>
        <w:tc>
          <w:tcPr>
            <w:tcW w:w="1318" w:type="dxa"/>
            <w:tcBorders>
              <w:top w:val="single" w:sz="4" w:space="0" w:color="000000"/>
              <w:left w:val="single" w:sz="4" w:space="0" w:color="000000"/>
              <w:bottom w:val="single" w:sz="4" w:space="0" w:color="000000"/>
              <w:right w:val="single" w:sz="4" w:space="0" w:color="000000"/>
            </w:tcBorders>
            <w:vAlign w:val="center"/>
          </w:tcPr>
          <w:p w14:paraId="7DBEC0D1" w14:textId="77777777" w:rsidR="00A454C8" w:rsidRPr="009B4024" w:rsidRDefault="00A454C8" w:rsidP="009B4024">
            <w:pPr>
              <w:spacing w:after="0" w:line="240" w:lineRule="auto"/>
              <w:ind w:firstLine="0"/>
              <w:jc w:val="center"/>
              <w:rPr>
                <w:sz w:val="20"/>
                <w:szCs w:val="20"/>
              </w:rPr>
            </w:pPr>
          </w:p>
        </w:tc>
        <w:tc>
          <w:tcPr>
            <w:tcW w:w="1364" w:type="dxa"/>
            <w:tcBorders>
              <w:top w:val="single" w:sz="4" w:space="0" w:color="000000"/>
              <w:left w:val="single" w:sz="4" w:space="0" w:color="000000"/>
              <w:bottom w:val="single" w:sz="4" w:space="0" w:color="000000"/>
              <w:right w:val="single" w:sz="4" w:space="0" w:color="000000"/>
            </w:tcBorders>
            <w:vAlign w:val="center"/>
          </w:tcPr>
          <w:p w14:paraId="19F807B7" w14:textId="77777777" w:rsidR="00A454C8" w:rsidRPr="009B4024" w:rsidRDefault="00A454C8" w:rsidP="009B4024">
            <w:pPr>
              <w:spacing w:after="0" w:line="240" w:lineRule="auto"/>
              <w:ind w:firstLine="0"/>
              <w:jc w:val="center"/>
              <w:rPr>
                <w:sz w:val="20"/>
                <w:szCs w:val="20"/>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5B4CBFA3" w14:textId="77777777" w:rsidR="00A454C8" w:rsidRPr="009B4024" w:rsidRDefault="00A454C8" w:rsidP="009B4024">
            <w:pPr>
              <w:pStyle w:val="TableParagraph"/>
              <w:kinsoku w:val="0"/>
              <w:overflowPunct w:val="0"/>
              <w:jc w:val="center"/>
              <w:rPr>
                <w:rFonts w:ascii="Times New Roman" w:hAnsi="Times New Roman"/>
                <w:spacing w:val="-1"/>
                <w:sz w:val="20"/>
                <w:szCs w:val="20"/>
                <w:lang w:val="ru-RU"/>
              </w:rPr>
            </w:pPr>
          </w:p>
        </w:tc>
        <w:tc>
          <w:tcPr>
            <w:tcW w:w="1980" w:type="dxa"/>
            <w:tcBorders>
              <w:top w:val="single" w:sz="4" w:space="0" w:color="000000"/>
              <w:left w:val="single" w:sz="4" w:space="0" w:color="000000"/>
              <w:bottom w:val="single" w:sz="4" w:space="0" w:color="000000"/>
              <w:right w:val="single" w:sz="4" w:space="0" w:color="000000"/>
            </w:tcBorders>
            <w:vAlign w:val="center"/>
          </w:tcPr>
          <w:p w14:paraId="2A60A6FC" w14:textId="77777777" w:rsidR="00A454C8" w:rsidRPr="009B4024" w:rsidRDefault="00A454C8" w:rsidP="009B4024">
            <w:pPr>
              <w:pStyle w:val="TableParagraph"/>
              <w:kinsoku w:val="0"/>
              <w:overflowPunct w:val="0"/>
              <w:jc w:val="center"/>
              <w:rPr>
                <w:rFonts w:ascii="Times New Roman" w:hAnsi="Times New Roman"/>
                <w:spacing w:val="-1"/>
                <w:sz w:val="20"/>
                <w:szCs w:val="20"/>
                <w:lang w:val="ru-RU"/>
              </w:rPr>
            </w:pPr>
          </w:p>
        </w:tc>
        <w:tc>
          <w:tcPr>
            <w:tcW w:w="1535" w:type="dxa"/>
            <w:tcBorders>
              <w:top w:val="single" w:sz="4" w:space="0" w:color="000000"/>
              <w:left w:val="single" w:sz="4" w:space="0" w:color="000000"/>
              <w:bottom w:val="single" w:sz="4" w:space="0" w:color="000000"/>
              <w:right w:val="single" w:sz="4" w:space="0" w:color="000000"/>
            </w:tcBorders>
            <w:vAlign w:val="center"/>
          </w:tcPr>
          <w:p w14:paraId="58F2D20F" w14:textId="25A01367" w:rsidR="00A454C8" w:rsidRPr="009B4024" w:rsidRDefault="00A454C8" w:rsidP="009B4024">
            <w:pPr>
              <w:pStyle w:val="TableParagraph"/>
              <w:kinsoku w:val="0"/>
              <w:overflowPunct w:val="0"/>
              <w:jc w:val="center"/>
              <w:rPr>
                <w:rFonts w:ascii="Times New Roman" w:hAnsi="Times New Roman"/>
                <w:sz w:val="20"/>
                <w:szCs w:val="20"/>
              </w:rPr>
            </w:pPr>
            <w:r w:rsidRPr="009B4024">
              <w:rPr>
                <w:rFonts w:ascii="Times New Roman" w:hAnsi="Times New Roman"/>
                <w:sz w:val="20"/>
                <w:szCs w:val="20"/>
              </w:rPr>
              <w:t>от 3 до 4</w:t>
            </w:r>
          </w:p>
        </w:tc>
        <w:tc>
          <w:tcPr>
            <w:tcW w:w="1536" w:type="dxa"/>
            <w:tcBorders>
              <w:top w:val="single" w:sz="4" w:space="0" w:color="000000"/>
              <w:left w:val="single" w:sz="4" w:space="0" w:color="000000"/>
              <w:bottom w:val="single" w:sz="4" w:space="0" w:color="000000"/>
              <w:right w:val="single" w:sz="4" w:space="0" w:color="000000"/>
            </w:tcBorders>
            <w:vAlign w:val="center"/>
          </w:tcPr>
          <w:p w14:paraId="76717259" w14:textId="0915106B" w:rsidR="00A454C8" w:rsidRPr="009B4024" w:rsidRDefault="00A454C8" w:rsidP="009B4024">
            <w:pPr>
              <w:pStyle w:val="TableParagraph"/>
              <w:kinsoku w:val="0"/>
              <w:overflowPunct w:val="0"/>
              <w:jc w:val="center"/>
              <w:rPr>
                <w:rFonts w:ascii="Times New Roman" w:hAnsi="Times New Roman"/>
                <w:spacing w:val="-1"/>
                <w:sz w:val="20"/>
                <w:szCs w:val="20"/>
              </w:rPr>
            </w:pPr>
            <w:r w:rsidRPr="009B4024">
              <w:rPr>
                <w:rFonts w:ascii="Times New Roman" w:hAnsi="Times New Roman"/>
                <w:spacing w:val="-1"/>
                <w:sz w:val="20"/>
                <w:szCs w:val="20"/>
              </w:rPr>
              <w:t>0,4-0,6</w:t>
            </w:r>
          </w:p>
        </w:tc>
      </w:tr>
      <w:tr w:rsidR="00A454C8" w:rsidRPr="009B4024" w14:paraId="45141773" w14:textId="77777777" w:rsidTr="00BF321E">
        <w:trPr>
          <w:trHeight w:hRule="exact" w:val="473"/>
        </w:trPr>
        <w:tc>
          <w:tcPr>
            <w:tcW w:w="504" w:type="dxa"/>
            <w:tcBorders>
              <w:top w:val="single" w:sz="4" w:space="0" w:color="000000"/>
              <w:left w:val="single" w:sz="4" w:space="0" w:color="000000"/>
              <w:bottom w:val="single" w:sz="4" w:space="0" w:color="000000"/>
              <w:right w:val="single" w:sz="4" w:space="0" w:color="000000"/>
            </w:tcBorders>
            <w:vAlign w:val="center"/>
          </w:tcPr>
          <w:p w14:paraId="152BA78C" w14:textId="77777777" w:rsidR="00A454C8" w:rsidRPr="009B4024" w:rsidRDefault="00A454C8" w:rsidP="009B4024">
            <w:pPr>
              <w:spacing w:after="0" w:line="240" w:lineRule="auto"/>
              <w:ind w:firstLine="0"/>
              <w:jc w:val="center"/>
              <w:rPr>
                <w:sz w:val="20"/>
                <w:szCs w:val="20"/>
              </w:rPr>
            </w:pPr>
          </w:p>
        </w:tc>
        <w:tc>
          <w:tcPr>
            <w:tcW w:w="1318" w:type="dxa"/>
            <w:tcBorders>
              <w:top w:val="single" w:sz="4" w:space="0" w:color="000000"/>
              <w:left w:val="single" w:sz="4" w:space="0" w:color="000000"/>
              <w:bottom w:val="single" w:sz="4" w:space="0" w:color="000000"/>
              <w:right w:val="single" w:sz="4" w:space="0" w:color="000000"/>
            </w:tcBorders>
            <w:vAlign w:val="center"/>
          </w:tcPr>
          <w:p w14:paraId="46C763FA" w14:textId="77777777" w:rsidR="00A454C8" w:rsidRPr="009B4024" w:rsidRDefault="00A454C8" w:rsidP="009B4024">
            <w:pPr>
              <w:spacing w:after="0" w:line="240" w:lineRule="auto"/>
              <w:ind w:firstLine="0"/>
              <w:jc w:val="center"/>
              <w:rPr>
                <w:sz w:val="20"/>
                <w:szCs w:val="20"/>
              </w:rPr>
            </w:pPr>
          </w:p>
        </w:tc>
        <w:tc>
          <w:tcPr>
            <w:tcW w:w="1364" w:type="dxa"/>
            <w:tcBorders>
              <w:top w:val="single" w:sz="4" w:space="0" w:color="000000"/>
              <w:left w:val="single" w:sz="4" w:space="0" w:color="000000"/>
              <w:bottom w:val="single" w:sz="4" w:space="0" w:color="000000"/>
              <w:right w:val="single" w:sz="4" w:space="0" w:color="000000"/>
            </w:tcBorders>
            <w:vAlign w:val="center"/>
          </w:tcPr>
          <w:p w14:paraId="6A53378C" w14:textId="77777777" w:rsidR="00A454C8" w:rsidRPr="009B4024" w:rsidRDefault="00A454C8" w:rsidP="009B4024">
            <w:pPr>
              <w:spacing w:after="0" w:line="240" w:lineRule="auto"/>
              <w:ind w:firstLine="0"/>
              <w:jc w:val="center"/>
              <w:rPr>
                <w:sz w:val="20"/>
                <w:szCs w:val="20"/>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1586EBE0" w14:textId="77777777" w:rsidR="00A454C8" w:rsidRPr="009B4024" w:rsidRDefault="00A454C8" w:rsidP="009B4024">
            <w:pPr>
              <w:pStyle w:val="TableParagraph"/>
              <w:kinsoku w:val="0"/>
              <w:overflowPunct w:val="0"/>
              <w:jc w:val="center"/>
              <w:rPr>
                <w:rFonts w:ascii="Times New Roman" w:hAnsi="Times New Roman"/>
                <w:spacing w:val="-1"/>
                <w:sz w:val="20"/>
                <w:szCs w:val="20"/>
                <w:lang w:val="ru-RU"/>
              </w:rPr>
            </w:pPr>
          </w:p>
        </w:tc>
        <w:tc>
          <w:tcPr>
            <w:tcW w:w="1980" w:type="dxa"/>
            <w:tcBorders>
              <w:top w:val="single" w:sz="4" w:space="0" w:color="000000"/>
              <w:left w:val="single" w:sz="4" w:space="0" w:color="000000"/>
              <w:bottom w:val="single" w:sz="4" w:space="0" w:color="000000"/>
              <w:right w:val="single" w:sz="4" w:space="0" w:color="000000"/>
            </w:tcBorders>
            <w:vAlign w:val="center"/>
          </w:tcPr>
          <w:p w14:paraId="7413A712" w14:textId="77777777" w:rsidR="00A454C8" w:rsidRPr="009B4024" w:rsidRDefault="00A454C8" w:rsidP="009B4024">
            <w:pPr>
              <w:pStyle w:val="TableParagraph"/>
              <w:kinsoku w:val="0"/>
              <w:overflowPunct w:val="0"/>
              <w:jc w:val="center"/>
              <w:rPr>
                <w:rFonts w:ascii="Times New Roman" w:hAnsi="Times New Roman"/>
                <w:spacing w:val="-1"/>
                <w:sz w:val="20"/>
                <w:szCs w:val="20"/>
                <w:lang w:val="ru-RU"/>
              </w:rPr>
            </w:pPr>
          </w:p>
        </w:tc>
        <w:tc>
          <w:tcPr>
            <w:tcW w:w="1535" w:type="dxa"/>
            <w:tcBorders>
              <w:top w:val="single" w:sz="4" w:space="0" w:color="000000"/>
              <w:left w:val="single" w:sz="4" w:space="0" w:color="000000"/>
              <w:bottom w:val="single" w:sz="4" w:space="0" w:color="000000"/>
              <w:right w:val="single" w:sz="4" w:space="0" w:color="000000"/>
            </w:tcBorders>
            <w:vAlign w:val="center"/>
          </w:tcPr>
          <w:p w14:paraId="30FD4E4F" w14:textId="13233F0E" w:rsidR="00A454C8" w:rsidRPr="009B4024" w:rsidRDefault="00A454C8" w:rsidP="009B4024">
            <w:pPr>
              <w:pStyle w:val="TableParagraph"/>
              <w:kinsoku w:val="0"/>
              <w:overflowPunct w:val="0"/>
              <w:jc w:val="center"/>
              <w:rPr>
                <w:rFonts w:ascii="Times New Roman" w:hAnsi="Times New Roman"/>
                <w:sz w:val="20"/>
                <w:szCs w:val="20"/>
              </w:rPr>
            </w:pPr>
            <w:r w:rsidRPr="009B4024">
              <w:rPr>
                <w:rFonts w:ascii="Times New Roman" w:hAnsi="Times New Roman"/>
                <w:sz w:val="20"/>
                <w:szCs w:val="20"/>
              </w:rPr>
              <w:t>от 5 до 6</w:t>
            </w:r>
          </w:p>
        </w:tc>
        <w:tc>
          <w:tcPr>
            <w:tcW w:w="1536" w:type="dxa"/>
            <w:tcBorders>
              <w:top w:val="single" w:sz="4" w:space="0" w:color="000000"/>
              <w:left w:val="single" w:sz="4" w:space="0" w:color="000000"/>
              <w:bottom w:val="single" w:sz="4" w:space="0" w:color="000000"/>
              <w:right w:val="single" w:sz="4" w:space="0" w:color="000000"/>
            </w:tcBorders>
            <w:vAlign w:val="center"/>
          </w:tcPr>
          <w:p w14:paraId="00B1EE6A" w14:textId="4A36A752" w:rsidR="00A454C8" w:rsidRPr="009B4024" w:rsidRDefault="00A454C8" w:rsidP="009B4024">
            <w:pPr>
              <w:pStyle w:val="TableParagraph"/>
              <w:kinsoku w:val="0"/>
              <w:overflowPunct w:val="0"/>
              <w:jc w:val="center"/>
              <w:rPr>
                <w:rFonts w:ascii="Times New Roman" w:hAnsi="Times New Roman"/>
                <w:spacing w:val="-1"/>
                <w:sz w:val="20"/>
                <w:szCs w:val="20"/>
              </w:rPr>
            </w:pPr>
            <w:r w:rsidRPr="009B4024">
              <w:rPr>
                <w:rFonts w:ascii="Times New Roman" w:hAnsi="Times New Roman"/>
                <w:spacing w:val="-1"/>
                <w:sz w:val="20"/>
                <w:szCs w:val="20"/>
              </w:rPr>
              <w:t>0,6-1</w:t>
            </w:r>
          </w:p>
        </w:tc>
      </w:tr>
      <w:tr w:rsidR="00A454C8" w:rsidRPr="009B4024" w14:paraId="5AA01CCA" w14:textId="77777777" w:rsidTr="00BF321E">
        <w:trPr>
          <w:trHeight w:hRule="exact" w:val="473"/>
        </w:trPr>
        <w:tc>
          <w:tcPr>
            <w:tcW w:w="504" w:type="dxa"/>
            <w:tcBorders>
              <w:top w:val="single" w:sz="4" w:space="0" w:color="000000"/>
              <w:left w:val="single" w:sz="4" w:space="0" w:color="000000"/>
              <w:bottom w:val="single" w:sz="4" w:space="0" w:color="000000"/>
              <w:right w:val="single" w:sz="4" w:space="0" w:color="000000"/>
            </w:tcBorders>
            <w:vAlign w:val="center"/>
          </w:tcPr>
          <w:p w14:paraId="5E66EE42" w14:textId="77777777" w:rsidR="00A454C8" w:rsidRPr="009B4024" w:rsidRDefault="00A454C8" w:rsidP="009B4024">
            <w:pPr>
              <w:spacing w:after="0" w:line="240" w:lineRule="auto"/>
              <w:ind w:firstLine="0"/>
              <w:jc w:val="center"/>
              <w:rPr>
                <w:sz w:val="20"/>
                <w:szCs w:val="20"/>
              </w:rPr>
            </w:pPr>
          </w:p>
        </w:tc>
        <w:tc>
          <w:tcPr>
            <w:tcW w:w="1318" w:type="dxa"/>
            <w:tcBorders>
              <w:top w:val="single" w:sz="4" w:space="0" w:color="000000"/>
              <w:left w:val="single" w:sz="4" w:space="0" w:color="000000"/>
              <w:bottom w:val="single" w:sz="4" w:space="0" w:color="000000"/>
              <w:right w:val="single" w:sz="4" w:space="0" w:color="000000"/>
            </w:tcBorders>
            <w:vAlign w:val="center"/>
          </w:tcPr>
          <w:p w14:paraId="2DCF4D98" w14:textId="77777777" w:rsidR="00A454C8" w:rsidRPr="009B4024" w:rsidRDefault="00A454C8" w:rsidP="009B4024">
            <w:pPr>
              <w:spacing w:after="0" w:line="240" w:lineRule="auto"/>
              <w:ind w:firstLine="0"/>
              <w:jc w:val="center"/>
              <w:rPr>
                <w:sz w:val="20"/>
                <w:szCs w:val="20"/>
              </w:rPr>
            </w:pPr>
          </w:p>
        </w:tc>
        <w:tc>
          <w:tcPr>
            <w:tcW w:w="1364" w:type="dxa"/>
            <w:tcBorders>
              <w:top w:val="single" w:sz="4" w:space="0" w:color="000000"/>
              <w:left w:val="single" w:sz="4" w:space="0" w:color="000000"/>
              <w:bottom w:val="single" w:sz="4" w:space="0" w:color="000000"/>
              <w:right w:val="single" w:sz="4" w:space="0" w:color="000000"/>
            </w:tcBorders>
            <w:vAlign w:val="center"/>
          </w:tcPr>
          <w:p w14:paraId="04E07E1D" w14:textId="77777777" w:rsidR="00A454C8" w:rsidRPr="009B4024" w:rsidRDefault="00A454C8" w:rsidP="009B4024">
            <w:pPr>
              <w:spacing w:after="0" w:line="240" w:lineRule="auto"/>
              <w:ind w:firstLine="0"/>
              <w:jc w:val="center"/>
              <w:rPr>
                <w:sz w:val="20"/>
                <w:szCs w:val="20"/>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3352D35C" w14:textId="77777777" w:rsidR="00A454C8" w:rsidRPr="009B4024" w:rsidRDefault="00A454C8" w:rsidP="009B4024">
            <w:pPr>
              <w:pStyle w:val="TableParagraph"/>
              <w:kinsoku w:val="0"/>
              <w:overflowPunct w:val="0"/>
              <w:jc w:val="center"/>
              <w:rPr>
                <w:rFonts w:ascii="Times New Roman" w:hAnsi="Times New Roman"/>
                <w:spacing w:val="-1"/>
                <w:sz w:val="20"/>
                <w:szCs w:val="20"/>
                <w:lang w:val="ru-RU"/>
              </w:rPr>
            </w:pPr>
          </w:p>
        </w:tc>
        <w:tc>
          <w:tcPr>
            <w:tcW w:w="1980" w:type="dxa"/>
            <w:tcBorders>
              <w:top w:val="single" w:sz="4" w:space="0" w:color="000000"/>
              <w:left w:val="single" w:sz="4" w:space="0" w:color="000000"/>
              <w:bottom w:val="single" w:sz="4" w:space="0" w:color="000000"/>
              <w:right w:val="single" w:sz="4" w:space="0" w:color="000000"/>
            </w:tcBorders>
            <w:vAlign w:val="center"/>
          </w:tcPr>
          <w:p w14:paraId="0B834C70" w14:textId="77777777" w:rsidR="00A454C8" w:rsidRPr="009B4024" w:rsidRDefault="00A454C8" w:rsidP="009B4024">
            <w:pPr>
              <w:pStyle w:val="TableParagraph"/>
              <w:kinsoku w:val="0"/>
              <w:overflowPunct w:val="0"/>
              <w:jc w:val="center"/>
              <w:rPr>
                <w:rFonts w:ascii="Times New Roman" w:hAnsi="Times New Roman"/>
                <w:spacing w:val="-1"/>
                <w:sz w:val="20"/>
                <w:szCs w:val="20"/>
                <w:lang w:val="ru-RU"/>
              </w:rPr>
            </w:pPr>
          </w:p>
        </w:tc>
        <w:tc>
          <w:tcPr>
            <w:tcW w:w="1535" w:type="dxa"/>
            <w:tcBorders>
              <w:top w:val="single" w:sz="4" w:space="0" w:color="000000"/>
              <w:left w:val="single" w:sz="4" w:space="0" w:color="000000"/>
              <w:bottom w:val="single" w:sz="4" w:space="0" w:color="000000"/>
              <w:right w:val="single" w:sz="4" w:space="0" w:color="000000"/>
            </w:tcBorders>
            <w:vAlign w:val="center"/>
          </w:tcPr>
          <w:p w14:paraId="47181A43" w14:textId="2DBDC736" w:rsidR="00A454C8" w:rsidRPr="009B4024" w:rsidRDefault="00A454C8" w:rsidP="009B4024">
            <w:pPr>
              <w:pStyle w:val="TableParagraph"/>
              <w:kinsoku w:val="0"/>
              <w:overflowPunct w:val="0"/>
              <w:jc w:val="center"/>
              <w:rPr>
                <w:rFonts w:ascii="Times New Roman" w:hAnsi="Times New Roman"/>
                <w:sz w:val="20"/>
                <w:szCs w:val="20"/>
              </w:rPr>
            </w:pPr>
            <w:r w:rsidRPr="009B4024">
              <w:rPr>
                <w:rFonts w:ascii="Times New Roman" w:hAnsi="Times New Roman"/>
                <w:sz w:val="20"/>
                <w:szCs w:val="20"/>
              </w:rPr>
              <w:t>от 7 до 10</w:t>
            </w:r>
          </w:p>
        </w:tc>
        <w:tc>
          <w:tcPr>
            <w:tcW w:w="1536" w:type="dxa"/>
            <w:tcBorders>
              <w:top w:val="single" w:sz="4" w:space="0" w:color="000000"/>
              <w:left w:val="single" w:sz="4" w:space="0" w:color="000000"/>
              <w:bottom w:val="single" w:sz="4" w:space="0" w:color="000000"/>
              <w:right w:val="single" w:sz="4" w:space="0" w:color="000000"/>
            </w:tcBorders>
            <w:vAlign w:val="center"/>
          </w:tcPr>
          <w:p w14:paraId="02B45150" w14:textId="649034F6" w:rsidR="00A454C8" w:rsidRPr="009B4024" w:rsidRDefault="00A454C8" w:rsidP="009B4024">
            <w:pPr>
              <w:pStyle w:val="TableParagraph"/>
              <w:kinsoku w:val="0"/>
              <w:overflowPunct w:val="0"/>
              <w:jc w:val="center"/>
              <w:rPr>
                <w:rFonts w:ascii="Times New Roman" w:hAnsi="Times New Roman"/>
                <w:spacing w:val="-1"/>
                <w:sz w:val="20"/>
                <w:szCs w:val="20"/>
              </w:rPr>
            </w:pPr>
            <w:r w:rsidRPr="009B4024">
              <w:rPr>
                <w:rFonts w:ascii="Times New Roman" w:hAnsi="Times New Roman"/>
                <w:spacing w:val="-1"/>
                <w:sz w:val="20"/>
                <w:szCs w:val="20"/>
              </w:rPr>
              <w:t>1-1,2</w:t>
            </w:r>
          </w:p>
        </w:tc>
      </w:tr>
      <w:tr w:rsidR="00A454C8" w:rsidRPr="009B4024" w14:paraId="79D87C84" w14:textId="77777777" w:rsidTr="00BF321E">
        <w:trPr>
          <w:trHeight w:hRule="exact" w:val="1612"/>
        </w:trPr>
        <w:tc>
          <w:tcPr>
            <w:tcW w:w="504" w:type="dxa"/>
            <w:tcBorders>
              <w:top w:val="single" w:sz="4" w:space="0" w:color="000000"/>
              <w:left w:val="single" w:sz="4" w:space="0" w:color="000000"/>
              <w:bottom w:val="single" w:sz="4" w:space="0" w:color="000000"/>
              <w:right w:val="single" w:sz="4" w:space="0" w:color="000000"/>
            </w:tcBorders>
            <w:vAlign w:val="center"/>
          </w:tcPr>
          <w:p w14:paraId="047D737E" w14:textId="77777777" w:rsidR="00A454C8" w:rsidRPr="009B4024" w:rsidRDefault="00A454C8" w:rsidP="009B4024">
            <w:pPr>
              <w:spacing w:after="0" w:line="240" w:lineRule="auto"/>
              <w:ind w:firstLine="0"/>
              <w:jc w:val="center"/>
              <w:rPr>
                <w:sz w:val="20"/>
                <w:szCs w:val="20"/>
              </w:rPr>
            </w:pPr>
          </w:p>
        </w:tc>
        <w:tc>
          <w:tcPr>
            <w:tcW w:w="1318" w:type="dxa"/>
            <w:tcBorders>
              <w:top w:val="single" w:sz="4" w:space="0" w:color="000000"/>
              <w:left w:val="single" w:sz="4" w:space="0" w:color="000000"/>
              <w:bottom w:val="single" w:sz="4" w:space="0" w:color="000000"/>
              <w:right w:val="single" w:sz="4" w:space="0" w:color="000000"/>
            </w:tcBorders>
            <w:vAlign w:val="center"/>
          </w:tcPr>
          <w:p w14:paraId="5BC454D4" w14:textId="77777777" w:rsidR="00A454C8" w:rsidRPr="009B4024" w:rsidRDefault="00A454C8" w:rsidP="009B4024">
            <w:pPr>
              <w:spacing w:after="0" w:line="240" w:lineRule="auto"/>
              <w:ind w:firstLine="0"/>
              <w:jc w:val="center"/>
              <w:rPr>
                <w:sz w:val="20"/>
                <w:szCs w:val="20"/>
              </w:rPr>
            </w:pPr>
          </w:p>
        </w:tc>
        <w:tc>
          <w:tcPr>
            <w:tcW w:w="2804" w:type="dxa"/>
            <w:gridSpan w:val="2"/>
            <w:tcBorders>
              <w:top w:val="single" w:sz="4" w:space="0" w:color="000000"/>
              <w:left w:val="single" w:sz="4" w:space="0" w:color="000000"/>
              <w:bottom w:val="single" w:sz="4" w:space="0" w:color="000000"/>
              <w:right w:val="single" w:sz="4" w:space="0" w:color="000000"/>
            </w:tcBorders>
            <w:vAlign w:val="center"/>
          </w:tcPr>
          <w:p w14:paraId="49A147F3" w14:textId="581580BA" w:rsidR="00A454C8" w:rsidRPr="009B4024" w:rsidRDefault="00A454C8" w:rsidP="009B4024">
            <w:pPr>
              <w:pStyle w:val="TableParagraph"/>
              <w:kinsoku w:val="0"/>
              <w:overflowPunct w:val="0"/>
              <w:jc w:val="center"/>
              <w:rPr>
                <w:rFonts w:ascii="Times New Roman" w:hAnsi="Times New Roman"/>
                <w:spacing w:val="-1"/>
                <w:sz w:val="20"/>
                <w:szCs w:val="20"/>
                <w:lang w:val="ru-RU"/>
              </w:rPr>
            </w:pPr>
            <w:r w:rsidRPr="009B4024">
              <w:rPr>
                <w:rFonts w:ascii="Times New Roman" w:hAnsi="Times New Roman"/>
                <w:spacing w:val="-1"/>
                <w:sz w:val="20"/>
                <w:szCs w:val="20"/>
                <w:lang w:val="ru-RU"/>
              </w:rPr>
              <w:t>Расчетный</w:t>
            </w:r>
            <w:r w:rsidRPr="009B4024">
              <w:rPr>
                <w:rFonts w:ascii="Times New Roman" w:hAnsi="Times New Roman"/>
                <w:sz w:val="20"/>
                <w:szCs w:val="20"/>
                <w:lang w:val="ru-RU"/>
              </w:rPr>
              <w:t xml:space="preserve"> </w:t>
            </w:r>
            <w:r w:rsidRPr="009B4024">
              <w:rPr>
                <w:rFonts w:ascii="Times New Roman" w:hAnsi="Times New Roman"/>
                <w:spacing w:val="-1"/>
                <w:sz w:val="20"/>
                <w:szCs w:val="20"/>
                <w:lang w:val="ru-RU"/>
              </w:rPr>
              <w:t>показатель</w:t>
            </w:r>
            <w:r w:rsidRPr="009B4024">
              <w:rPr>
                <w:rFonts w:ascii="Times New Roman" w:hAnsi="Times New Roman"/>
                <w:spacing w:val="25"/>
                <w:sz w:val="20"/>
                <w:szCs w:val="20"/>
                <w:lang w:val="ru-RU"/>
              </w:rPr>
              <w:t xml:space="preserve"> </w:t>
            </w:r>
            <w:r w:rsidRPr="009B4024">
              <w:rPr>
                <w:rFonts w:ascii="Times New Roman" w:hAnsi="Times New Roman"/>
                <w:spacing w:val="-1"/>
                <w:sz w:val="20"/>
                <w:szCs w:val="20"/>
                <w:lang w:val="ru-RU"/>
              </w:rPr>
              <w:t>максимально</w:t>
            </w:r>
            <w:r w:rsidRPr="009B4024">
              <w:rPr>
                <w:rFonts w:ascii="Times New Roman" w:hAnsi="Times New Roman"/>
                <w:sz w:val="20"/>
                <w:szCs w:val="20"/>
                <w:lang w:val="ru-RU"/>
              </w:rPr>
              <w:t xml:space="preserve"> </w:t>
            </w:r>
            <w:r w:rsidRPr="009B4024">
              <w:rPr>
                <w:rFonts w:ascii="Times New Roman" w:hAnsi="Times New Roman"/>
                <w:spacing w:val="-1"/>
                <w:sz w:val="20"/>
                <w:szCs w:val="20"/>
                <w:lang w:val="ru-RU"/>
              </w:rPr>
              <w:t>допустимо</w:t>
            </w:r>
            <w:r w:rsidRPr="009B4024">
              <w:rPr>
                <w:rFonts w:ascii="Times New Roman" w:hAnsi="Times New Roman"/>
                <w:sz w:val="20"/>
                <w:szCs w:val="20"/>
                <w:lang w:val="ru-RU"/>
              </w:rPr>
              <w:t>го</w:t>
            </w:r>
            <w:r w:rsidRPr="009B4024">
              <w:rPr>
                <w:rFonts w:ascii="Times New Roman" w:hAnsi="Times New Roman"/>
                <w:spacing w:val="2"/>
                <w:sz w:val="20"/>
                <w:szCs w:val="20"/>
                <w:lang w:val="ru-RU"/>
              </w:rPr>
              <w:t xml:space="preserve"> </w:t>
            </w:r>
            <w:r w:rsidRPr="009B4024">
              <w:rPr>
                <w:rFonts w:ascii="Times New Roman" w:hAnsi="Times New Roman"/>
                <w:spacing w:val="-1"/>
                <w:sz w:val="20"/>
                <w:szCs w:val="20"/>
                <w:lang w:val="ru-RU"/>
              </w:rPr>
              <w:t>уровня</w:t>
            </w:r>
            <w:r w:rsidRPr="009B4024">
              <w:rPr>
                <w:rFonts w:ascii="Times New Roman" w:hAnsi="Times New Roman"/>
                <w:sz w:val="20"/>
                <w:szCs w:val="20"/>
                <w:lang w:val="ru-RU"/>
              </w:rPr>
              <w:t xml:space="preserve"> территориальной </w:t>
            </w:r>
            <w:r w:rsidRPr="009B4024">
              <w:rPr>
                <w:rFonts w:ascii="Times New Roman" w:hAnsi="Times New Roman"/>
                <w:spacing w:val="-1"/>
                <w:sz w:val="20"/>
                <w:szCs w:val="20"/>
                <w:lang w:val="ru-RU"/>
              </w:rPr>
              <w:t>доступности</w:t>
            </w:r>
          </w:p>
        </w:tc>
        <w:tc>
          <w:tcPr>
            <w:tcW w:w="1980" w:type="dxa"/>
            <w:tcBorders>
              <w:top w:val="single" w:sz="4" w:space="0" w:color="000000"/>
              <w:left w:val="single" w:sz="4" w:space="0" w:color="000000"/>
              <w:bottom w:val="single" w:sz="4" w:space="0" w:color="000000"/>
              <w:right w:val="single" w:sz="4" w:space="0" w:color="000000"/>
            </w:tcBorders>
            <w:vAlign w:val="center"/>
          </w:tcPr>
          <w:p w14:paraId="4B5204C7" w14:textId="0C8005AA" w:rsidR="00A454C8" w:rsidRPr="009B4024" w:rsidRDefault="00A454C8" w:rsidP="009B4024">
            <w:pPr>
              <w:pStyle w:val="TableParagraph"/>
              <w:kinsoku w:val="0"/>
              <w:overflowPunct w:val="0"/>
              <w:jc w:val="center"/>
              <w:rPr>
                <w:rFonts w:ascii="Times New Roman" w:hAnsi="Times New Roman"/>
                <w:spacing w:val="-1"/>
                <w:sz w:val="20"/>
                <w:szCs w:val="20"/>
                <w:lang w:val="ru-RU"/>
              </w:rPr>
            </w:pPr>
            <w:r w:rsidRPr="009B4024">
              <w:rPr>
                <w:rFonts w:ascii="Times New Roman" w:hAnsi="Times New Roman"/>
                <w:spacing w:val="-1"/>
                <w:sz w:val="20"/>
                <w:szCs w:val="20"/>
              </w:rPr>
              <w:t>Пешеходная</w:t>
            </w:r>
            <w:r w:rsidRPr="009B4024">
              <w:rPr>
                <w:rFonts w:ascii="Times New Roman" w:hAnsi="Times New Roman"/>
                <w:sz w:val="20"/>
                <w:szCs w:val="20"/>
              </w:rPr>
              <w:t xml:space="preserve"> до</w:t>
            </w:r>
            <w:r w:rsidRPr="009B4024">
              <w:rPr>
                <w:rFonts w:ascii="Times New Roman" w:hAnsi="Times New Roman"/>
                <w:spacing w:val="-1"/>
                <w:sz w:val="20"/>
                <w:szCs w:val="20"/>
              </w:rPr>
              <w:t>ступность,</w:t>
            </w:r>
            <w:r w:rsidRPr="009B4024">
              <w:rPr>
                <w:rFonts w:ascii="Times New Roman" w:hAnsi="Times New Roman"/>
                <w:sz w:val="20"/>
                <w:szCs w:val="20"/>
              </w:rPr>
              <w:t xml:space="preserve"> м</w:t>
            </w:r>
          </w:p>
        </w:tc>
        <w:tc>
          <w:tcPr>
            <w:tcW w:w="3071" w:type="dxa"/>
            <w:gridSpan w:val="2"/>
            <w:tcBorders>
              <w:top w:val="single" w:sz="4" w:space="0" w:color="000000"/>
              <w:left w:val="single" w:sz="4" w:space="0" w:color="000000"/>
              <w:bottom w:val="single" w:sz="4" w:space="0" w:color="000000"/>
              <w:right w:val="single" w:sz="4" w:space="0" w:color="000000"/>
            </w:tcBorders>
            <w:vAlign w:val="center"/>
          </w:tcPr>
          <w:p w14:paraId="71B498A6" w14:textId="77777777" w:rsidR="00A454C8" w:rsidRPr="009B4024" w:rsidRDefault="00A454C8" w:rsidP="009B4024">
            <w:pPr>
              <w:pStyle w:val="TableParagraph"/>
              <w:kinsoku w:val="0"/>
              <w:overflowPunct w:val="0"/>
              <w:jc w:val="center"/>
              <w:rPr>
                <w:rFonts w:ascii="Times New Roman" w:hAnsi="Times New Roman"/>
                <w:spacing w:val="-1"/>
                <w:sz w:val="20"/>
                <w:szCs w:val="20"/>
                <w:lang w:val="ru-RU"/>
              </w:rPr>
            </w:pPr>
            <w:r w:rsidRPr="009B4024">
              <w:rPr>
                <w:rFonts w:ascii="Times New Roman" w:hAnsi="Times New Roman"/>
                <w:sz w:val="20"/>
                <w:szCs w:val="20"/>
                <w:lang w:val="ru-RU"/>
              </w:rPr>
              <w:t>городские</w:t>
            </w:r>
            <w:r w:rsidRPr="009B4024">
              <w:rPr>
                <w:rFonts w:ascii="Times New Roman" w:hAnsi="Times New Roman"/>
                <w:spacing w:val="-1"/>
                <w:sz w:val="20"/>
                <w:szCs w:val="20"/>
                <w:lang w:val="ru-RU"/>
              </w:rPr>
              <w:t xml:space="preserve"> населенные</w:t>
            </w:r>
            <w:r w:rsidRPr="009B4024">
              <w:rPr>
                <w:rFonts w:ascii="Times New Roman" w:hAnsi="Times New Roman"/>
                <w:spacing w:val="27"/>
                <w:sz w:val="20"/>
                <w:szCs w:val="20"/>
                <w:lang w:val="ru-RU"/>
              </w:rPr>
              <w:t xml:space="preserve"> </w:t>
            </w:r>
            <w:r w:rsidRPr="009B4024">
              <w:rPr>
                <w:rFonts w:ascii="Times New Roman" w:hAnsi="Times New Roman"/>
                <w:spacing w:val="-1"/>
                <w:sz w:val="20"/>
                <w:szCs w:val="20"/>
                <w:lang w:val="ru-RU"/>
              </w:rPr>
              <w:t>пункты:</w:t>
            </w:r>
          </w:p>
          <w:p w14:paraId="38511EF4" w14:textId="77777777" w:rsidR="00A454C8" w:rsidRPr="009B4024" w:rsidRDefault="00A454C8" w:rsidP="009B4024">
            <w:pPr>
              <w:pStyle w:val="TableParagraph"/>
              <w:kinsoku w:val="0"/>
              <w:overflowPunct w:val="0"/>
              <w:jc w:val="center"/>
              <w:rPr>
                <w:rFonts w:ascii="Times New Roman" w:hAnsi="Times New Roman"/>
                <w:sz w:val="20"/>
                <w:szCs w:val="20"/>
                <w:lang w:val="ru-RU"/>
              </w:rPr>
            </w:pPr>
            <w:r w:rsidRPr="009B4024">
              <w:rPr>
                <w:rFonts w:ascii="Times New Roman" w:hAnsi="Times New Roman"/>
                <w:spacing w:val="-1"/>
                <w:sz w:val="20"/>
                <w:szCs w:val="20"/>
                <w:lang w:val="ru-RU"/>
              </w:rPr>
              <w:t>многоэтажная</w:t>
            </w:r>
            <w:r w:rsidRPr="009B4024">
              <w:rPr>
                <w:rFonts w:ascii="Times New Roman" w:hAnsi="Times New Roman"/>
                <w:sz w:val="20"/>
                <w:szCs w:val="20"/>
                <w:lang w:val="ru-RU"/>
              </w:rPr>
              <w:t xml:space="preserve"> и </w:t>
            </w:r>
            <w:r w:rsidRPr="009B4024">
              <w:rPr>
                <w:rFonts w:ascii="Times New Roman" w:hAnsi="Times New Roman"/>
                <w:spacing w:val="-1"/>
                <w:sz w:val="20"/>
                <w:szCs w:val="20"/>
                <w:lang w:val="ru-RU"/>
              </w:rPr>
              <w:t>средне-</w:t>
            </w:r>
            <w:r w:rsidRPr="009B4024">
              <w:rPr>
                <w:rFonts w:ascii="Times New Roman" w:hAnsi="Times New Roman"/>
                <w:spacing w:val="30"/>
                <w:sz w:val="20"/>
                <w:szCs w:val="20"/>
                <w:lang w:val="ru-RU"/>
              </w:rPr>
              <w:t xml:space="preserve"> </w:t>
            </w:r>
            <w:r w:rsidRPr="009B4024">
              <w:rPr>
                <w:rFonts w:ascii="Times New Roman" w:hAnsi="Times New Roman"/>
                <w:spacing w:val="-1"/>
                <w:sz w:val="20"/>
                <w:szCs w:val="20"/>
                <w:lang w:val="ru-RU"/>
              </w:rPr>
              <w:t>этажная</w:t>
            </w:r>
            <w:r w:rsidRPr="009B4024">
              <w:rPr>
                <w:rFonts w:ascii="Times New Roman" w:hAnsi="Times New Roman"/>
                <w:sz w:val="20"/>
                <w:szCs w:val="20"/>
                <w:lang w:val="ru-RU"/>
              </w:rPr>
              <w:t xml:space="preserve"> </w:t>
            </w:r>
            <w:r w:rsidRPr="009B4024">
              <w:rPr>
                <w:rFonts w:ascii="Times New Roman" w:hAnsi="Times New Roman"/>
                <w:spacing w:val="-1"/>
                <w:sz w:val="20"/>
                <w:szCs w:val="20"/>
                <w:lang w:val="ru-RU"/>
              </w:rPr>
              <w:t>жилая</w:t>
            </w:r>
            <w:r w:rsidRPr="009B4024">
              <w:rPr>
                <w:rFonts w:ascii="Times New Roman" w:hAnsi="Times New Roman"/>
                <w:sz w:val="20"/>
                <w:szCs w:val="20"/>
                <w:lang w:val="ru-RU"/>
              </w:rPr>
              <w:t xml:space="preserve"> </w:t>
            </w:r>
            <w:r w:rsidRPr="009B4024">
              <w:rPr>
                <w:rFonts w:ascii="Times New Roman" w:hAnsi="Times New Roman"/>
                <w:spacing w:val="-1"/>
                <w:sz w:val="20"/>
                <w:szCs w:val="20"/>
                <w:lang w:val="ru-RU"/>
              </w:rPr>
              <w:t>застройка</w:t>
            </w:r>
            <w:r w:rsidRPr="009B4024">
              <w:rPr>
                <w:rFonts w:ascii="Times New Roman" w:hAnsi="Times New Roman"/>
                <w:spacing w:val="1"/>
                <w:sz w:val="20"/>
                <w:szCs w:val="20"/>
                <w:lang w:val="ru-RU"/>
              </w:rPr>
              <w:t xml:space="preserve"> </w:t>
            </w:r>
            <w:r w:rsidRPr="009B4024">
              <w:rPr>
                <w:rFonts w:ascii="Times New Roman" w:hAnsi="Times New Roman"/>
                <w:sz w:val="20"/>
                <w:szCs w:val="20"/>
                <w:lang w:val="ru-RU"/>
              </w:rPr>
              <w:t>-</w:t>
            </w:r>
            <w:r w:rsidRPr="009B4024">
              <w:rPr>
                <w:rFonts w:ascii="Times New Roman" w:hAnsi="Times New Roman"/>
                <w:spacing w:val="29"/>
                <w:sz w:val="20"/>
                <w:szCs w:val="20"/>
                <w:lang w:val="ru-RU"/>
              </w:rPr>
              <w:t xml:space="preserve"> </w:t>
            </w:r>
            <w:r w:rsidRPr="009B4024">
              <w:rPr>
                <w:rFonts w:ascii="Times New Roman" w:hAnsi="Times New Roman"/>
                <w:sz w:val="20"/>
                <w:szCs w:val="20"/>
                <w:lang w:val="ru-RU"/>
              </w:rPr>
              <w:t>500;</w:t>
            </w:r>
          </w:p>
          <w:p w14:paraId="1B1D39DB" w14:textId="33DC7E31" w:rsidR="00A454C8" w:rsidRPr="009B4024" w:rsidRDefault="00A454C8" w:rsidP="009B4024">
            <w:pPr>
              <w:pStyle w:val="TableParagraph"/>
              <w:kinsoku w:val="0"/>
              <w:overflowPunct w:val="0"/>
              <w:jc w:val="center"/>
              <w:rPr>
                <w:rFonts w:ascii="Times New Roman" w:hAnsi="Times New Roman"/>
                <w:sz w:val="20"/>
                <w:szCs w:val="20"/>
                <w:lang w:val="ru-RU"/>
              </w:rPr>
            </w:pPr>
            <w:r w:rsidRPr="009B4024">
              <w:rPr>
                <w:rFonts w:ascii="Times New Roman" w:hAnsi="Times New Roman"/>
                <w:spacing w:val="-1"/>
                <w:sz w:val="20"/>
                <w:szCs w:val="20"/>
                <w:lang w:val="ru-RU"/>
              </w:rPr>
              <w:t>индивидуальная</w:t>
            </w:r>
            <w:r w:rsidRPr="009B4024">
              <w:rPr>
                <w:rFonts w:ascii="Times New Roman" w:hAnsi="Times New Roman"/>
                <w:sz w:val="20"/>
                <w:szCs w:val="20"/>
                <w:lang w:val="ru-RU"/>
              </w:rPr>
              <w:t xml:space="preserve"> и мало</w:t>
            </w:r>
            <w:r w:rsidRPr="009B4024">
              <w:rPr>
                <w:rFonts w:ascii="Times New Roman" w:hAnsi="Times New Roman"/>
                <w:spacing w:val="-1"/>
                <w:sz w:val="20"/>
                <w:szCs w:val="20"/>
                <w:lang w:val="ru-RU"/>
              </w:rPr>
              <w:t>этажная</w:t>
            </w:r>
            <w:r w:rsidRPr="009B4024">
              <w:rPr>
                <w:rFonts w:ascii="Times New Roman" w:hAnsi="Times New Roman"/>
                <w:sz w:val="20"/>
                <w:szCs w:val="20"/>
                <w:lang w:val="ru-RU"/>
              </w:rPr>
              <w:t xml:space="preserve"> </w:t>
            </w:r>
            <w:r w:rsidRPr="009B4024">
              <w:rPr>
                <w:rFonts w:ascii="Times New Roman" w:hAnsi="Times New Roman"/>
                <w:spacing w:val="-1"/>
                <w:sz w:val="20"/>
                <w:szCs w:val="20"/>
                <w:lang w:val="ru-RU"/>
              </w:rPr>
              <w:t>жилая</w:t>
            </w:r>
            <w:r w:rsidRPr="009B4024">
              <w:rPr>
                <w:rFonts w:ascii="Times New Roman" w:hAnsi="Times New Roman"/>
                <w:sz w:val="20"/>
                <w:szCs w:val="20"/>
                <w:lang w:val="ru-RU"/>
              </w:rPr>
              <w:t xml:space="preserve"> </w:t>
            </w:r>
            <w:r w:rsidRPr="009B4024">
              <w:rPr>
                <w:rFonts w:ascii="Times New Roman" w:hAnsi="Times New Roman"/>
                <w:spacing w:val="-1"/>
                <w:sz w:val="20"/>
                <w:szCs w:val="20"/>
                <w:lang w:val="ru-RU"/>
              </w:rPr>
              <w:t>застройка</w:t>
            </w:r>
            <w:r w:rsidRPr="009B4024">
              <w:rPr>
                <w:rFonts w:ascii="Times New Roman" w:hAnsi="Times New Roman"/>
                <w:spacing w:val="1"/>
                <w:sz w:val="20"/>
                <w:szCs w:val="20"/>
                <w:lang w:val="ru-RU"/>
              </w:rPr>
              <w:t xml:space="preserve"> </w:t>
            </w:r>
            <w:r w:rsidRPr="009B4024">
              <w:rPr>
                <w:rFonts w:ascii="Times New Roman" w:hAnsi="Times New Roman"/>
                <w:sz w:val="20"/>
                <w:szCs w:val="20"/>
                <w:lang w:val="ru-RU"/>
              </w:rPr>
              <w:t>-</w:t>
            </w:r>
            <w:r w:rsidRPr="009B4024">
              <w:rPr>
                <w:rFonts w:ascii="Times New Roman" w:hAnsi="Times New Roman"/>
                <w:spacing w:val="29"/>
                <w:sz w:val="20"/>
                <w:szCs w:val="20"/>
                <w:lang w:val="ru-RU"/>
              </w:rPr>
              <w:t xml:space="preserve"> </w:t>
            </w:r>
            <w:r w:rsidRPr="009B4024">
              <w:rPr>
                <w:rFonts w:ascii="Times New Roman" w:hAnsi="Times New Roman"/>
                <w:sz w:val="20"/>
                <w:szCs w:val="20"/>
                <w:lang w:val="ru-RU"/>
              </w:rPr>
              <w:t>800;</w:t>
            </w:r>
          </w:p>
          <w:p w14:paraId="248E156B" w14:textId="71E67744" w:rsidR="00A454C8" w:rsidRPr="009B4024" w:rsidRDefault="00A454C8" w:rsidP="009B4024">
            <w:pPr>
              <w:pStyle w:val="TableParagraph"/>
              <w:kinsoku w:val="0"/>
              <w:overflowPunct w:val="0"/>
              <w:jc w:val="center"/>
              <w:rPr>
                <w:rFonts w:ascii="Times New Roman" w:hAnsi="Times New Roman"/>
                <w:sz w:val="20"/>
                <w:szCs w:val="20"/>
                <w:lang w:val="ru-RU"/>
              </w:rPr>
            </w:pPr>
            <w:r w:rsidRPr="009B4024">
              <w:rPr>
                <w:rFonts w:ascii="Times New Roman" w:hAnsi="Times New Roman"/>
                <w:spacing w:val="-1"/>
                <w:sz w:val="20"/>
                <w:szCs w:val="20"/>
              </w:rPr>
              <w:t>сельские населенные</w:t>
            </w:r>
            <w:r w:rsidRPr="009B4024">
              <w:rPr>
                <w:rFonts w:ascii="Times New Roman" w:hAnsi="Times New Roman"/>
                <w:spacing w:val="-2"/>
                <w:sz w:val="20"/>
                <w:szCs w:val="20"/>
              </w:rPr>
              <w:t xml:space="preserve"> </w:t>
            </w:r>
            <w:r w:rsidRPr="009B4024">
              <w:rPr>
                <w:rFonts w:ascii="Times New Roman" w:hAnsi="Times New Roman"/>
                <w:spacing w:val="-1"/>
                <w:sz w:val="20"/>
                <w:szCs w:val="20"/>
              </w:rPr>
              <w:t>пунк</w:t>
            </w:r>
            <w:r w:rsidRPr="009B4024">
              <w:rPr>
                <w:rFonts w:ascii="Times New Roman" w:hAnsi="Times New Roman"/>
                <w:sz w:val="20"/>
                <w:szCs w:val="20"/>
              </w:rPr>
              <w:t>ты -</w:t>
            </w:r>
            <w:r w:rsidRPr="009B4024">
              <w:rPr>
                <w:rFonts w:ascii="Times New Roman" w:hAnsi="Times New Roman"/>
                <w:spacing w:val="-1"/>
                <w:sz w:val="20"/>
                <w:szCs w:val="20"/>
              </w:rPr>
              <w:t xml:space="preserve"> </w:t>
            </w:r>
            <w:r w:rsidRPr="009B4024">
              <w:rPr>
                <w:rFonts w:ascii="Times New Roman" w:hAnsi="Times New Roman"/>
                <w:sz w:val="20"/>
                <w:szCs w:val="20"/>
              </w:rPr>
              <w:t>2000</w:t>
            </w:r>
          </w:p>
        </w:tc>
      </w:tr>
      <w:tr w:rsidR="00A454C8" w:rsidRPr="009B4024" w14:paraId="0DE2A16E" w14:textId="77777777" w:rsidTr="009B4024">
        <w:trPr>
          <w:trHeight w:hRule="exact" w:val="1228"/>
        </w:trPr>
        <w:tc>
          <w:tcPr>
            <w:tcW w:w="9677" w:type="dxa"/>
            <w:gridSpan w:val="7"/>
            <w:tcBorders>
              <w:top w:val="single" w:sz="4" w:space="0" w:color="000000"/>
              <w:left w:val="single" w:sz="4" w:space="0" w:color="000000"/>
              <w:bottom w:val="single" w:sz="4" w:space="0" w:color="000000"/>
              <w:right w:val="single" w:sz="4" w:space="0" w:color="000000"/>
            </w:tcBorders>
            <w:vAlign w:val="center"/>
          </w:tcPr>
          <w:p w14:paraId="4018AE47" w14:textId="53EBD7F1" w:rsidR="00A454C8" w:rsidRPr="009B4024" w:rsidRDefault="00A454C8" w:rsidP="009B4024">
            <w:pPr>
              <w:pStyle w:val="TableParagraph"/>
              <w:kinsoku w:val="0"/>
              <w:overflowPunct w:val="0"/>
              <w:jc w:val="center"/>
              <w:rPr>
                <w:rFonts w:ascii="Times New Roman" w:hAnsi="Times New Roman"/>
                <w:sz w:val="20"/>
                <w:szCs w:val="20"/>
                <w:lang w:val="ru-RU"/>
              </w:rPr>
            </w:pPr>
            <w:r w:rsidRPr="009B4024">
              <w:rPr>
                <w:rFonts w:ascii="Times New Roman" w:hAnsi="Times New Roman"/>
                <w:spacing w:val="-1"/>
                <w:sz w:val="20"/>
                <w:szCs w:val="20"/>
                <w:lang w:val="ru-RU"/>
              </w:rPr>
              <w:t>Примечание:</w:t>
            </w:r>
            <w:r w:rsidRPr="009B4024">
              <w:rPr>
                <w:rFonts w:ascii="Times New Roman" w:hAnsi="Times New Roman"/>
                <w:sz w:val="20"/>
                <w:szCs w:val="20"/>
                <w:lang w:val="ru-RU"/>
              </w:rPr>
              <w:t xml:space="preserve"> для </w:t>
            </w:r>
            <w:r w:rsidRPr="009B4024">
              <w:rPr>
                <w:rFonts w:ascii="Times New Roman" w:hAnsi="Times New Roman"/>
                <w:spacing w:val="-1"/>
                <w:sz w:val="20"/>
                <w:szCs w:val="20"/>
                <w:lang w:val="ru-RU"/>
              </w:rPr>
              <w:t>сезонного</w:t>
            </w:r>
            <w:r w:rsidRPr="009B4024">
              <w:rPr>
                <w:rFonts w:ascii="Times New Roman" w:hAnsi="Times New Roman"/>
                <w:sz w:val="20"/>
                <w:szCs w:val="20"/>
                <w:lang w:val="ru-RU"/>
              </w:rPr>
              <w:t xml:space="preserve"> </w:t>
            </w:r>
            <w:r w:rsidRPr="009B4024">
              <w:rPr>
                <w:rFonts w:ascii="Times New Roman" w:hAnsi="Times New Roman"/>
                <w:spacing w:val="-1"/>
                <w:sz w:val="20"/>
                <w:szCs w:val="20"/>
                <w:lang w:val="ru-RU"/>
              </w:rPr>
              <w:t>населения</w:t>
            </w:r>
            <w:r w:rsidRPr="009B4024">
              <w:rPr>
                <w:rFonts w:ascii="Times New Roman" w:hAnsi="Times New Roman"/>
                <w:sz w:val="20"/>
                <w:szCs w:val="20"/>
                <w:lang w:val="ru-RU"/>
              </w:rPr>
              <w:t xml:space="preserve"> </w:t>
            </w:r>
            <w:r w:rsidRPr="009B4024">
              <w:rPr>
                <w:rFonts w:ascii="Times New Roman" w:hAnsi="Times New Roman"/>
                <w:spacing w:val="-1"/>
                <w:sz w:val="20"/>
                <w:szCs w:val="20"/>
                <w:lang w:val="ru-RU"/>
              </w:rPr>
              <w:t>садоводческих,</w:t>
            </w:r>
            <w:r w:rsidRPr="009B4024">
              <w:rPr>
                <w:rFonts w:ascii="Times New Roman" w:hAnsi="Times New Roman"/>
                <w:sz w:val="20"/>
                <w:szCs w:val="20"/>
                <w:lang w:val="ru-RU"/>
              </w:rPr>
              <w:t xml:space="preserve"> </w:t>
            </w:r>
            <w:r w:rsidRPr="009B4024">
              <w:rPr>
                <w:rFonts w:ascii="Times New Roman" w:hAnsi="Times New Roman"/>
                <w:spacing w:val="-1"/>
                <w:sz w:val="20"/>
                <w:szCs w:val="20"/>
                <w:lang w:val="ru-RU"/>
              </w:rPr>
              <w:t>огороднических</w:t>
            </w:r>
            <w:r w:rsidRPr="009B4024">
              <w:rPr>
                <w:rFonts w:ascii="Times New Roman" w:hAnsi="Times New Roman"/>
                <w:spacing w:val="2"/>
                <w:sz w:val="20"/>
                <w:szCs w:val="20"/>
                <w:lang w:val="ru-RU"/>
              </w:rPr>
              <w:t xml:space="preserve"> </w:t>
            </w:r>
            <w:r w:rsidRPr="009B4024">
              <w:rPr>
                <w:rFonts w:ascii="Times New Roman" w:hAnsi="Times New Roman"/>
                <w:spacing w:val="-1"/>
                <w:sz w:val="20"/>
                <w:szCs w:val="20"/>
                <w:lang w:val="ru-RU"/>
              </w:rPr>
              <w:t>объединений,</w:t>
            </w:r>
            <w:r w:rsidRPr="009B4024">
              <w:rPr>
                <w:rFonts w:ascii="Times New Roman" w:hAnsi="Times New Roman"/>
                <w:sz w:val="20"/>
                <w:szCs w:val="20"/>
                <w:lang w:val="ru-RU"/>
              </w:rPr>
              <w:t xml:space="preserve"> </w:t>
            </w:r>
            <w:r w:rsidRPr="009B4024">
              <w:rPr>
                <w:rFonts w:ascii="Times New Roman" w:hAnsi="Times New Roman"/>
                <w:spacing w:val="-1"/>
                <w:sz w:val="20"/>
                <w:szCs w:val="20"/>
                <w:lang w:val="ru-RU"/>
              </w:rPr>
              <w:t>дачных</w:t>
            </w:r>
            <w:r w:rsidRPr="009B4024">
              <w:rPr>
                <w:rFonts w:ascii="Times New Roman" w:hAnsi="Times New Roman"/>
                <w:spacing w:val="89"/>
                <w:sz w:val="20"/>
                <w:szCs w:val="20"/>
                <w:lang w:val="ru-RU"/>
              </w:rPr>
              <w:t xml:space="preserve"> </w:t>
            </w:r>
            <w:r w:rsidRPr="009B4024">
              <w:rPr>
                <w:rFonts w:ascii="Times New Roman" w:hAnsi="Times New Roman"/>
                <w:spacing w:val="-1"/>
                <w:sz w:val="20"/>
                <w:szCs w:val="20"/>
                <w:lang w:val="ru-RU"/>
              </w:rPr>
              <w:t>хозяйств</w:t>
            </w:r>
            <w:r w:rsidRPr="009B4024">
              <w:rPr>
                <w:rFonts w:ascii="Times New Roman" w:hAnsi="Times New Roman"/>
                <w:sz w:val="20"/>
                <w:szCs w:val="20"/>
                <w:lang w:val="ru-RU"/>
              </w:rPr>
              <w:t xml:space="preserve"> и </w:t>
            </w:r>
            <w:r w:rsidRPr="009B4024">
              <w:rPr>
                <w:rFonts w:ascii="Times New Roman" w:hAnsi="Times New Roman"/>
                <w:spacing w:val="-1"/>
                <w:sz w:val="20"/>
                <w:szCs w:val="20"/>
                <w:lang w:val="ru-RU"/>
              </w:rPr>
              <w:t>жилого</w:t>
            </w:r>
            <w:r w:rsidRPr="009B4024">
              <w:rPr>
                <w:rFonts w:ascii="Times New Roman" w:hAnsi="Times New Roman"/>
                <w:sz w:val="20"/>
                <w:szCs w:val="20"/>
                <w:lang w:val="ru-RU"/>
              </w:rPr>
              <w:t xml:space="preserve"> </w:t>
            </w:r>
            <w:r w:rsidRPr="009B4024">
              <w:rPr>
                <w:rFonts w:ascii="Times New Roman" w:hAnsi="Times New Roman"/>
                <w:spacing w:val="-1"/>
                <w:sz w:val="20"/>
                <w:szCs w:val="20"/>
                <w:lang w:val="ru-RU"/>
              </w:rPr>
              <w:t xml:space="preserve">фонда </w:t>
            </w:r>
            <w:r w:rsidRPr="009B4024">
              <w:rPr>
                <w:rFonts w:ascii="Times New Roman" w:hAnsi="Times New Roman"/>
                <w:sz w:val="20"/>
                <w:szCs w:val="20"/>
                <w:lang w:val="ru-RU"/>
              </w:rPr>
              <w:t>с</w:t>
            </w:r>
            <w:r w:rsidRPr="009B4024">
              <w:rPr>
                <w:rFonts w:ascii="Times New Roman" w:hAnsi="Times New Roman"/>
                <w:spacing w:val="-1"/>
                <w:sz w:val="20"/>
                <w:szCs w:val="20"/>
                <w:lang w:val="ru-RU"/>
              </w:rPr>
              <w:t xml:space="preserve"> временным</w:t>
            </w:r>
            <w:r w:rsidRPr="009B4024">
              <w:rPr>
                <w:rFonts w:ascii="Times New Roman" w:hAnsi="Times New Roman"/>
                <w:spacing w:val="-2"/>
                <w:sz w:val="20"/>
                <w:szCs w:val="20"/>
                <w:lang w:val="ru-RU"/>
              </w:rPr>
              <w:t xml:space="preserve"> </w:t>
            </w:r>
            <w:r w:rsidRPr="009B4024">
              <w:rPr>
                <w:rFonts w:ascii="Times New Roman" w:hAnsi="Times New Roman"/>
                <w:spacing w:val="-1"/>
                <w:sz w:val="20"/>
                <w:szCs w:val="20"/>
                <w:lang w:val="ru-RU"/>
              </w:rPr>
              <w:t xml:space="preserve">проживанием </w:t>
            </w:r>
            <w:r w:rsidRPr="009B4024">
              <w:rPr>
                <w:rFonts w:ascii="Times New Roman" w:hAnsi="Times New Roman"/>
                <w:sz w:val="20"/>
                <w:szCs w:val="20"/>
                <w:lang w:val="ru-RU"/>
              </w:rPr>
              <w:t xml:space="preserve">в </w:t>
            </w:r>
            <w:r w:rsidRPr="009B4024">
              <w:rPr>
                <w:rFonts w:ascii="Times New Roman" w:hAnsi="Times New Roman"/>
                <w:spacing w:val="-1"/>
                <w:sz w:val="20"/>
                <w:szCs w:val="20"/>
                <w:lang w:val="ru-RU"/>
              </w:rPr>
              <w:t>сельских</w:t>
            </w:r>
            <w:r w:rsidRPr="009B4024">
              <w:rPr>
                <w:rFonts w:ascii="Times New Roman" w:hAnsi="Times New Roman"/>
                <w:spacing w:val="2"/>
                <w:sz w:val="20"/>
                <w:szCs w:val="20"/>
                <w:lang w:val="ru-RU"/>
              </w:rPr>
              <w:t xml:space="preserve"> </w:t>
            </w:r>
            <w:r w:rsidRPr="009B4024">
              <w:rPr>
                <w:rFonts w:ascii="Times New Roman" w:hAnsi="Times New Roman"/>
                <w:spacing w:val="-1"/>
                <w:sz w:val="20"/>
                <w:szCs w:val="20"/>
                <w:lang w:val="ru-RU"/>
              </w:rPr>
              <w:t>населенных пунктах</w:t>
            </w:r>
            <w:r w:rsidRPr="009B4024">
              <w:rPr>
                <w:rFonts w:ascii="Times New Roman" w:hAnsi="Times New Roman"/>
                <w:spacing w:val="4"/>
                <w:sz w:val="20"/>
                <w:szCs w:val="20"/>
                <w:lang w:val="ru-RU"/>
              </w:rPr>
              <w:t xml:space="preserve"> </w:t>
            </w:r>
            <w:r w:rsidRPr="009B4024">
              <w:rPr>
                <w:rFonts w:ascii="Times New Roman" w:hAnsi="Times New Roman"/>
                <w:spacing w:val="1"/>
                <w:sz w:val="20"/>
                <w:szCs w:val="20"/>
                <w:lang w:val="ru-RU"/>
              </w:rPr>
              <w:t>уро</w:t>
            </w:r>
            <w:r w:rsidRPr="009B4024">
              <w:rPr>
                <w:rFonts w:ascii="Times New Roman" w:hAnsi="Times New Roman"/>
                <w:spacing w:val="-1"/>
                <w:sz w:val="20"/>
                <w:szCs w:val="20"/>
                <w:lang w:val="ru-RU"/>
              </w:rPr>
              <w:t>вень</w:t>
            </w:r>
            <w:r w:rsidRPr="009B4024">
              <w:rPr>
                <w:rFonts w:ascii="Times New Roman" w:hAnsi="Times New Roman"/>
                <w:sz w:val="20"/>
                <w:szCs w:val="20"/>
                <w:lang w:val="ru-RU"/>
              </w:rPr>
              <w:t xml:space="preserve"> </w:t>
            </w:r>
            <w:r w:rsidRPr="009B4024">
              <w:rPr>
                <w:rFonts w:ascii="Times New Roman" w:hAnsi="Times New Roman"/>
                <w:spacing w:val="-1"/>
                <w:sz w:val="20"/>
                <w:szCs w:val="20"/>
                <w:lang w:val="ru-RU"/>
              </w:rPr>
              <w:t>обеспеченности</w:t>
            </w:r>
            <w:r w:rsidRPr="009B4024">
              <w:rPr>
                <w:rFonts w:ascii="Times New Roman" w:hAnsi="Times New Roman"/>
                <w:sz w:val="20"/>
                <w:szCs w:val="20"/>
                <w:lang w:val="ru-RU"/>
              </w:rPr>
              <w:t xml:space="preserve"> </w:t>
            </w:r>
            <w:r w:rsidRPr="009B4024">
              <w:rPr>
                <w:rFonts w:ascii="Times New Roman" w:hAnsi="Times New Roman"/>
                <w:spacing w:val="-1"/>
                <w:sz w:val="20"/>
                <w:szCs w:val="20"/>
                <w:lang w:val="ru-RU"/>
              </w:rPr>
              <w:t>предприятиями</w:t>
            </w:r>
            <w:r w:rsidRPr="009B4024">
              <w:rPr>
                <w:rFonts w:ascii="Times New Roman" w:hAnsi="Times New Roman"/>
                <w:sz w:val="20"/>
                <w:szCs w:val="20"/>
                <w:lang w:val="ru-RU"/>
              </w:rPr>
              <w:t xml:space="preserve"> торговли </w:t>
            </w:r>
            <w:r w:rsidRPr="009B4024">
              <w:rPr>
                <w:rFonts w:ascii="Times New Roman" w:hAnsi="Times New Roman"/>
                <w:spacing w:val="-1"/>
                <w:sz w:val="20"/>
                <w:szCs w:val="20"/>
                <w:lang w:val="ru-RU"/>
              </w:rPr>
              <w:t>устанавливается</w:t>
            </w:r>
            <w:r w:rsidRPr="009B4024">
              <w:rPr>
                <w:rFonts w:ascii="Times New Roman" w:hAnsi="Times New Roman"/>
                <w:sz w:val="20"/>
                <w:szCs w:val="20"/>
                <w:lang w:val="ru-RU"/>
              </w:rPr>
              <w:t xml:space="preserve"> из </w:t>
            </w:r>
            <w:r w:rsidRPr="009B4024">
              <w:rPr>
                <w:rFonts w:ascii="Times New Roman" w:hAnsi="Times New Roman"/>
                <w:spacing w:val="-1"/>
                <w:sz w:val="20"/>
                <w:szCs w:val="20"/>
                <w:lang w:val="ru-RU"/>
              </w:rPr>
              <w:t xml:space="preserve">расчета </w:t>
            </w:r>
            <w:r w:rsidRPr="009B4024">
              <w:rPr>
                <w:rFonts w:ascii="Times New Roman" w:hAnsi="Times New Roman"/>
                <w:sz w:val="20"/>
                <w:szCs w:val="20"/>
                <w:lang w:val="ru-RU"/>
              </w:rPr>
              <w:t>80 кв. м</w:t>
            </w:r>
            <w:r w:rsidRPr="009B4024">
              <w:rPr>
                <w:rFonts w:ascii="Times New Roman" w:hAnsi="Times New Roman"/>
                <w:spacing w:val="-2"/>
                <w:sz w:val="20"/>
                <w:szCs w:val="20"/>
                <w:lang w:val="ru-RU"/>
              </w:rPr>
              <w:t xml:space="preserve"> </w:t>
            </w:r>
            <w:r w:rsidRPr="009B4024">
              <w:rPr>
                <w:rFonts w:ascii="Times New Roman" w:hAnsi="Times New Roman"/>
                <w:spacing w:val="-1"/>
                <w:sz w:val="20"/>
                <w:szCs w:val="20"/>
                <w:lang w:val="ru-RU"/>
              </w:rPr>
              <w:t>площади</w:t>
            </w:r>
            <w:r w:rsidRPr="009B4024">
              <w:rPr>
                <w:rFonts w:ascii="Times New Roman" w:hAnsi="Times New Roman"/>
                <w:spacing w:val="67"/>
                <w:sz w:val="20"/>
                <w:szCs w:val="20"/>
                <w:lang w:val="ru-RU"/>
              </w:rPr>
              <w:t xml:space="preserve"> </w:t>
            </w:r>
            <w:r w:rsidRPr="009B4024">
              <w:rPr>
                <w:rFonts w:ascii="Times New Roman" w:hAnsi="Times New Roman"/>
                <w:spacing w:val="-1"/>
                <w:sz w:val="20"/>
                <w:szCs w:val="20"/>
                <w:lang w:val="ru-RU"/>
              </w:rPr>
              <w:t>торговых</w:t>
            </w:r>
            <w:r w:rsidRPr="009B4024">
              <w:rPr>
                <w:rFonts w:ascii="Times New Roman" w:hAnsi="Times New Roman"/>
                <w:spacing w:val="2"/>
                <w:sz w:val="20"/>
                <w:szCs w:val="20"/>
                <w:lang w:val="ru-RU"/>
              </w:rPr>
              <w:t xml:space="preserve"> </w:t>
            </w:r>
            <w:r w:rsidRPr="009B4024">
              <w:rPr>
                <w:rFonts w:ascii="Times New Roman" w:hAnsi="Times New Roman"/>
                <w:spacing w:val="-1"/>
                <w:sz w:val="20"/>
                <w:szCs w:val="20"/>
                <w:lang w:val="ru-RU"/>
              </w:rPr>
              <w:t>объектов</w:t>
            </w:r>
            <w:r w:rsidRPr="009B4024">
              <w:rPr>
                <w:rFonts w:ascii="Times New Roman" w:hAnsi="Times New Roman"/>
                <w:sz w:val="20"/>
                <w:szCs w:val="20"/>
                <w:lang w:val="ru-RU"/>
              </w:rPr>
              <w:t xml:space="preserve"> на 1 </w:t>
            </w:r>
            <w:r w:rsidRPr="009B4024">
              <w:rPr>
                <w:rFonts w:ascii="Times New Roman" w:hAnsi="Times New Roman"/>
                <w:spacing w:val="-1"/>
                <w:sz w:val="20"/>
                <w:szCs w:val="20"/>
                <w:lang w:val="ru-RU"/>
              </w:rPr>
              <w:t>тыс.</w:t>
            </w:r>
            <w:r w:rsidRPr="009B4024">
              <w:rPr>
                <w:rFonts w:ascii="Times New Roman" w:hAnsi="Times New Roman"/>
                <w:sz w:val="20"/>
                <w:szCs w:val="20"/>
                <w:lang w:val="ru-RU"/>
              </w:rPr>
              <w:t xml:space="preserve"> </w:t>
            </w:r>
            <w:r w:rsidRPr="009B4024">
              <w:rPr>
                <w:rFonts w:ascii="Times New Roman" w:hAnsi="Times New Roman"/>
                <w:spacing w:val="-1"/>
                <w:sz w:val="20"/>
                <w:szCs w:val="20"/>
                <w:lang w:val="ru-RU"/>
              </w:rPr>
              <w:t>человек</w:t>
            </w:r>
          </w:p>
        </w:tc>
      </w:tr>
      <w:tr w:rsidR="00A454C8" w:rsidRPr="009B4024" w14:paraId="42E00113" w14:textId="77777777" w:rsidTr="00BF321E">
        <w:trPr>
          <w:trHeight w:hRule="exact" w:val="2184"/>
        </w:trPr>
        <w:tc>
          <w:tcPr>
            <w:tcW w:w="504" w:type="dxa"/>
            <w:tcBorders>
              <w:top w:val="single" w:sz="4" w:space="0" w:color="000000"/>
              <w:left w:val="single" w:sz="4" w:space="0" w:color="000000"/>
              <w:bottom w:val="single" w:sz="4" w:space="0" w:color="000000"/>
              <w:right w:val="single" w:sz="4" w:space="0" w:color="000000"/>
            </w:tcBorders>
            <w:vAlign w:val="center"/>
          </w:tcPr>
          <w:p w14:paraId="7393EF56" w14:textId="70DCCE35" w:rsidR="00A454C8" w:rsidRPr="009B4024" w:rsidRDefault="00A454C8" w:rsidP="009B4024">
            <w:pPr>
              <w:spacing w:after="0" w:line="240" w:lineRule="auto"/>
              <w:ind w:firstLine="0"/>
              <w:jc w:val="center"/>
              <w:rPr>
                <w:sz w:val="20"/>
                <w:szCs w:val="20"/>
              </w:rPr>
            </w:pPr>
            <w:r w:rsidRPr="009B4024">
              <w:rPr>
                <w:sz w:val="20"/>
                <w:szCs w:val="20"/>
              </w:rPr>
              <w:t>4.</w:t>
            </w:r>
          </w:p>
        </w:tc>
        <w:tc>
          <w:tcPr>
            <w:tcW w:w="1318" w:type="dxa"/>
            <w:tcBorders>
              <w:top w:val="single" w:sz="4" w:space="0" w:color="000000"/>
              <w:left w:val="single" w:sz="4" w:space="0" w:color="000000"/>
              <w:bottom w:val="single" w:sz="4" w:space="0" w:color="000000"/>
              <w:right w:val="single" w:sz="4" w:space="0" w:color="000000"/>
            </w:tcBorders>
            <w:vAlign w:val="center"/>
          </w:tcPr>
          <w:p w14:paraId="0D51A298" w14:textId="1B263127" w:rsidR="00A454C8" w:rsidRPr="009B4024" w:rsidRDefault="00A454C8" w:rsidP="009B4024">
            <w:pPr>
              <w:spacing w:after="0" w:line="240" w:lineRule="auto"/>
              <w:ind w:firstLine="0"/>
              <w:jc w:val="center"/>
              <w:rPr>
                <w:sz w:val="20"/>
                <w:szCs w:val="20"/>
              </w:rPr>
            </w:pPr>
            <w:r w:rsidRPr="009B4024">
              <w:rPr>
                <w:sz w:val="20"/>
                <w:szCs w:val="20"/>
              </w:rPr>
              <w:t>Предприятия об</w:t>
            </w:r>
            <w:r w:rsidRPr="009B4024">
              <w:rPr>
                <w:spacing w:val="-1"/>
                <w:sz w:val="20"/>
                <w:szCs w:val="20"/>
              </w:rPr>
              <w:t>ществен</w:t>
            </w:r>
            <w:r w:rsidRPr="009B4024">
              <w:rPr>
                <w:sz w:val="20"/>
                <w:szCs w:val="20"/>
              </w:rPr>
              <w:t xml:space="preserve">ного </w:t>
            </w:r>
            <w:r w:rsidRPr="009B4024">
              <w:rPr>
                <w:spacing w:val="1"/>
                <w:sz w:val="20"/>
                <w:szCs w:val="20"/>
              </w:rPr>
              <w:t>пи</w:t>
            </w:r>
            <w:r w:rsidRPr="009B4024">
              <w:rPr>
                <w:spacing w:val="-1"/>
                <w:sz w:val="20"/>
                <w:szCs w:val="20"/>
              </w:rPr>
              <w:t>тания</w:t>
            </w:r>
          </w:p>
        </w:tc>
        <w:tc>
          <w:tcPr>
            <w:tcW w:w="1364" w:type="dxa"/>
            <w:tcBorders>
              <w:top w:val="single" w:sz="4" w:space="0" w:color="000000"/>
              <w:left w:val="single" w:sz="4" w:space="0" w:color="000000"/>
              <w:bottom w:val="single" w:sz="4" w:space="0" w:color="000000"/>
              <w:right w:val="single" w:sz="4" w:space="0" w:color="000000"/>
            </w:tcBorders>
            <w:vAlign w:val="center"/>
          </w:tcPr>
          <w:p w14:paraId="0FD74783" w14:textId="3EF6C51D" w:rsidR="00A454C8" w:rsidRPr="009B4024" w:rsidRDefault="00A454C8" w:rsidP="009B4024">
            <w:pPr>
              <w:spacing w:after="0" w:line="240" w:lineRule="auto"/>
              <w:ind w:firstLine="0"/>
              <w:jc w:val="center"/>
              <w:rPr>
                <w:sz w:val="20"/>
                <w:szCs w:val="20"/>
              </w:rPr>
            </w:pPr>
            <w:r w:rsidRPr="009B4024">
              <w:rPr>
                <w:spacing w:val="-1"/>
                <w:sz w:val="20"/>
                <w:szCs w:val="20"/>
              </w:rPr>
              <w:t>Расчетные</w:t>
            </w:r>
            <w:r w:rsidRPr="009B4024">
              <w:rPr>
                <w:spacing w:val="25"/>
                <w:sz w:val="20"/>
                <w:szCs w:val="20"/>
              </w:rPr>
              <w:t xml:space="preserve"> </w:t>
            </w:r>
            <w:r w:rsidRPr="009B4024">
              <w:rPr>
                <w:spacing w:val="-1"/>
                <w:sz w:val="20"/>
                <w:szCs w:val="20"/>
              </w:rPr>
              <w:t>показатели</w:t>
            </w:r>
            <w:r w:rsidRPr="009B4024">
              <w:rPr>
                <w:spacing w:val="27"/>
                <w:sz w:val="20"/>
                <w:szCs w:val="20"/>
              </w:rPr>
              <w:t xml:space="preserve"> </w:t>
            </w:r>
            <w:r w:rsidRPr="009B4024">
              <w:rPr>
                <w:spacing w:val="-1"/>
                <w:sz w:val="20"/>
                <w:szCs w:val="20"/>
              </w:rPr>
              <w:t>минималь</w:t>
            </w:r>
            <w:r w:rsidRPr="009B4024">
              <w:rPr>
                <w:sz w:val="20"/>
                <w:szCs w:val="20"/>
              </w:rPr>
              <w:t xml:space="preserve">но </w:t>
            </w:r>
            <w:r w:rsidRPr="009B4024">
              <w:rPr>
                <w:spacing w:val="-3"/>
                <w:sz w:val="20"/>
                <w:szCs w:val="20"/>
              </w:rPr>
              <w:t>допу</w:t>
            </w:r>
            <w:r w:rsidRPr="009B4024">
              <w:rPr>
                <w:spacing w:val="-1"/>
                <w:sz w:val="20"/>
                <w:szCs w:val="20"/>
              </w:rPr>
              <w:t>стимого</w:t>
            </w:r>
            <w:r w:rsidRPr="009B4024">
              <w:rPr>
                <w:spacing w:val="25"/>
                <w:sz w:val="20"/>
                <w:szCs w:val="20"/>
              </w:rPr>
              <w:t xml:space="preserve"> </w:t>
            </w:r>
            <w:r w:rsidRPr="009B4024">
              <w:rPr>
                <w:spacing w:val="-1"/>
                <w:sz w:val="20"/>
                <w:szCs w:val="20"/>
              </w:rPr>
              <w:t>уровня</w:t>
            </w:r>
            <w:r w:rsidRPr="009B4024">
              <w:rPr>
                <w:spacing w:val="23"/>
                <w:sz w:val="20"/>
                <w:szCs w:val="20"/>
              </w:rPr>
              <w:t xml:space="preserve"> </w:t>
            </w:r>
            <w:r w:rsidRPr="009B4024">
              <w:rPr>
                <w:spacing w:val="-1"/>
                <w:sz w:val="20"/>
                <w:szCs w:val="20"/>
              </w:rPr>
              <w:t>обеспеченности</w:t>
            </w:r>
          </w:p>
        </w:tc>
        <w:tc>
          <w:tcPr>
            <w:tcW w:w="1440" w:type="dxa"/>
            <w:tcBorders>
              <w:top w:val="single" w:sz="4" w:space="0" w:color="000000"/>
              <w:left w:val="single" w:sz="4" w:space="0" w:color="000000"/>
              <w:bottom w:val="single" w:sz="4" w:space="0" w:color="000000"/>
              <w:right w:val="single" w:sz="4" w:space="0" w:color="000000"/>
            </w:tcBorders>
            <w:vAlign w:val="center"/>
          </w:tcPr>
          <w:p w14:paraId="50DF1919" w14:textId="3B39E660" w:rsidR="00A454C8" w:rsidRPr="009B4024" w:rsidRDefault="00A454C8" w:rsidP="009B4024">
            <w:pPr>
              <w:pStyle w:val="TableParagraph"/>
              <w:kinsoku w:val="0"/>
              <w:overflowPunct w:val="0"/>
              <w:jc w:val="center"/>
              <w:rPr>
                <w:rFonts w:ascii="Times New Roman" w:hAnsi="Times New Roman"/>
                <w:spacing w:val="-1"/>
                <w:sz w:val="20"/>
                <w:szCs w:val="20"/>
                <w:lang w:val="ru-RU"/>
              </w:rPr>
            </w:pPr>
            <w:r w:rsidRPr="009B4024">
              <w:rPr>
                <w:rFonts w:ascii="Times New Roman" w:hAnsi="Times New Roman"/>
                <w:spacing w:val="-1"/>
                <w:sz w:val="20"/>
                <w:szCs w:val="20"/>
                <w:lang w:val="ru-RU"/>
              </w:rPr>
              <w:t>Расчетный</w:t>
            </w:r>
            <w:r w:rsidRPr="009B4024">
              <w:rPr>
                <w:rFonts w:ascii="Times New Roman" w:hAnsi="Times New Roman"/>
                <w:spacing w:val="25"/>
                <w:sz w:val="20"/>
                <w:szCs w:val="20"/>
                <w:lang w:val="ru-RU"/>
              </w:rPr>
              <w:t xml:space="preserve"> </w:t>
            </w:r>
            <w:r w:rsidRPr="009B4024">
              <w:rPr>
                <w:rFonts w:ascii="Times New Roman" w:hAnsi="Times New Roman"/>
                <w:spacing w:val="-1"/>
                <w:sz w:val="20"/>
                <w:szCs w:val="20"/>
                <w:lang w:val="ru-RU"/>
              </w:rPr>
              <w:t>показатель</w:t>
            </w:r>
            <w:r w:rsidRPr="009B4024">
              <w:rPr>
                <w:rFonts w:ascii="Times New Roman" w:hAnsi="Times New Roman"/>
                <w:spacing w:val="27"/>
                <w:sz w:val="20"/>
                <w:szCs w:val="20"/>
                <w:lang w:val="ru-RU"/>
              </w:rPr>
              <w:t xml:space="preserve"> </w:t>
            </w:r>
            <w:r w:rsidRPr="009B4024">
              <w:rPr>
                <w:rFonts w:ascii="Times New Roman" w:hAnsi="Times New Roman"/>
                <w:spacing w:val="-1"/>
                <w:sz w:val="20"/>
                <w:szCs w:val="20"/>
                <w:lang w:val="ru-RU"/>
              </w:rPr>
              <w:t>минималь</w:t>
            </w:r>
            <w:r w:rsidRPr="009B4024">
              <w:rPr>
                <w:rFonts w:ascii="Times New Roman" w:hAnsi="Times New Roman"/>
                <w:sz w:val="20"/>
                <w:szCs w:val="20"/>
                <w:lang w:val="ru-RU"/>
              </w:rPr>
              <w:t xml:space="preserve">но </w:t>
            </w:r>
            <w:r w:rsidRPr="009B4024">
              <w:rPr>
                <w:rFonts w:ascii="Times New Roman" w:hAnsi="Times New Roman"/>
                <w:spacing w:val="-3"/>
                <w:sz w:val="20"/>
                <w:szCs w:val="20"/>
                <w:lang w:val="ru-RU"/>
              </w:rPr>
              <w:t>допу</w:t>
            </w:r>
            <w:r w:rsidRPr="009B4024">
              <w:rPr>
                <w:rFonts w:ascii="Times New Roman" w:hAnsi="Times New Roman"/>
                <w:spacing w:val="-1"/>
                <w:sz w:val="20"/>
                <w:szCs w:val="20"/>
                <w:lang w:val="ru-RU"/>
              </w:rPr>
              <w:t>стимого</w:t>
            </w:r>
            <w:r w:rsidRPr="009B4024">
              <w:rPr>
                <w:rFonts w:ascii="Times New Roman" w:hAnsi="Times New Roman"/>
                <w:spacing w:val="25"/>
                <w:sz w:val="20"/>
                <w:szCs w:val="20"/>
                <w:lang w:val="ru-RU"/>
              </w:rPr>
              <w:t xml:space="preserve"> </w:t>
            </w:r>
            <w:r w:rsidRPr="009B4024">
              <w:rPr>
                <w:rFonts w:ascii="Times New Roman" w:hAnsi="Times New Roman"/>
                <w:spacing w:val="-1"/>
                <w:sz w:val="20"/>
                <w:szCs w:val="20"/>
                <w:lang w:val="ru-RU"/>
              </w:rPr>
              <w:t>уровня</w:t>
            </w:r>
            <w:r w:rsidRPr="009B4024">
              <w:rPr>
                <w:rFonts w:ascii="Times New Roman" w:hAnsi="Times New Roman"/>
                <w:spacing w:val="23"/>
                <w:sz w:val="20"/>
                <w:szCs w:val="20"/>
                <w:lang w:val="ru-RU"/>
              </w:rPr>
              <w:t xml:space="preserve"> </w:t>
            </w:r>
            <w:r w:rsidRPr="009B4024">
              <w:rPr>
                <w:rFonts w:ascii="Times New Roman" w:hAnsi="Times New Roman"/>
                <w:spacing w:val="-1"/>
                <w:sz w:val="20"/>
                <w:szCs w:val="20"/>
                <w:lang w:val="ru-RU"/>
              </w:rPr>
              <w:t>мощности</w:t>
            </w:r>
            <w:r w:rsidRPr="009B4024">
              <w:rPr>
                <w:rFonts w:ascii="Times New Roman" w:hAnsi="Times New Roman"/>
                <w:spacing w:val="26"/>
                <w:sz w:val="20"/>
                <w:szCs w:val="20"/>
                <w:lang w:val="ru-RU"/>
              </w:rPr>
              <w:t xml:space="preserve"> </w:t>
            </w:r>
            <w:r w:rsidRPr="009B4024">
              <w:rPr>
                <w:rFonts w:ascii="Times New Roman" w:hAnsi="Times New Roman"/>
                <w:spacing w:val="-1"/>
                <w:sz w:val="20"/>
                <w:szCs w:val="20"/>
                <w:lang w:val="ru-RU"/>
              </w:rPr>
              <w:t>объекта</w:t>
            </w:r>
          </w:p>
        </w:tc>
        <w:tc>
          <w:tcPr>
            <w:tcW w:w="1980" w:type="dxa"/>
            <w:tcBorders>
              <w:top w:val="single" w:sz="4" w:space="0" w:color="000000"/>
              <w:left w:val="single" w:sz="4" w:space="0" w:color="000000"/>
              <w:bottom w:val="single" w:sz="4" w:space="0" w:color="000000"/>
              <w:right w:val="single" w:sz="4" w:space="0" w:color="000000"/>
            </w:tcBorders>
            <w:vAlign w:val="center"/>
          </w:tcPr>
          <w:p w14:paraId="19D2A9E1" w14:textId="5624D814" w:rsidR="00A454C8" w:rsidRPr="009B4024" w:rsidRDefault="00A454C8" w:rsidP="009B4024">
            <w:pPr>
              <w:pStyle w:val="TableParagraph"/>
              <w:kinsoku w:val="0"/>
              <w:overflowPunct w:val="0"/>
              <w:jc w:val="center"/>
              <w:rPr>
                <w:rFonts w:ascii="Times New Roman" w:hAnsi="Times New Roman"/>
                <w:spacing w:val="-1"/>
                <w:sz w:val="20"/>
                <w:szCs w:val="20"/>
                <w:lang w:val="ru-RU"/>
              </w:rPr>
            </w:pPr>
            <w:r w:rsidRPr="009B4024">
              <w:rPr>
                <w:rFonts w:ascii="Times New Roman" w:hAnsi="Times New Roman"/>
                <w:spacing w:val="-1"/>
                <w:sz w:val="20"/>
                <w:szCs w:val="20"/>
              </w:rPr>
              <w:t>Уровень</w:t>
            </w:r>
            <w:r w:rsidRPr="009B4024">
              <w:rPr>
                <w:rFonts w:ascii="Times New Roman" w:hAnsi="Times New Roman"/>
                <w:sz w:val="20"/>
                <w:szCs w:val="20"/>
              </w:rPr>
              <w:t xml:space="preserve"> </w:t>
            </w:r>
            <w:r w:rsidRPr="009B4024">
              <w:rPr>
                <w:rFonts w:ascii="Times New Roman" w:hAnsi="Times New Roman"/>
                <w:spacing w:val="-1"/>
                <w:sz w:val="20"/>
                <w:szCs w:val="20"/>
              </w:rPr>
              <w:t>обеспеченности,</w:t>
            </w:r>
            <w:r w:rsidRPr="009B4024">
              <w:rPr>
                <w:rFonts w:ascii="Times New Roman" w:hAnsi="Times New Roman"/>
                <w:sz w:val="20"/>
                <w:szCs w:val="20"/>
              </w:rPr>
              <w:t xml:space="preserve"> </w:t>
            </w:r>
            <w:r w:rsidRPr="009B4024">
              <w:rPr>
                <w:rFonts w:ascii="Times New Roman" w:hAnsi="Times New Roman"/>
                <w:spacing w:val="-1"/>
                <w:sz w:val="20"/>
                <w:szCs w:val="20"/>
              </w:rPr>
              <w:t>мест</w:t>
            </w:r>
          </w:p>
        </w:tc>
        <w:tc>
          <w:tcPr>
            <w:tcW w:w="3071" w:type="dxa"/>
            <w:gridSpan w:val="2"/>
            <w:tcBorders>
              <w:top w:val="single" w:sz="4" w:space="0" w:color="000000"/>
              <w:left w:val="single" w:sz="4" w:space="0" w:color="000000"/>
              <w:bottom w:val="single" w:sz="4" w:space="0" w:color="000000"/>
              <w:right w:val="single" w:sz="4" w:space="0" w:color="000000"/>
            </w:tcBorders>
            <w:vAlign w:val="center"/>
          </w:tcPr>
          <w:p w14:paraId="2FCF52E9" w14:textId="77777777" w:rsidR="00A454C8" w:rsidRPr="009B4024" w:rsidRDefault="00A454C8" w:rsidP="009B4024">
            <w:pPr>
              <w:pStyle w:val="TableParagraph"/>
              <w:kinsoku w:val="0"/>
              <w:overflowPunct w:val="0"/>
              <w:jc w:val="center"/>
              <w:rPr>
                <w:rFonts w:ascii="Times New Roman" w:hAnsi="Times New Roman"/>
                <w:spacing w:val="-1"/>
                <w:sz w:val="20"/>
                <w:szCs w:val="20"/>
                <w:lang w:val="ru-RU"/>
              </w:rPr>
            </w:pPr>
            <w:r w:rsidRPr="009B4024">
              <w:rPr>
                <w:rFonts w:ascii="Times New Roman" w:hAnsi="Times New Roman"/>
                <w:sz w:val="20"/>
                <w:szCs w:val="20"/>
                <w:lang w:val="ru-RU"/>
              </w:rPr>
              <w:t>городские</w:t>
            </w:r>
            <w:r w:rsidRPr="009B4024">
              <w:rPr>
                <w:rFonts w:ascii="Times New Roman" w:hAnsi="Times New Roman"/>
                <w:spacing w:val="-1"/>
                <w:sz w:val="20"/>
                <w:szCs w:val="20"/>
                <w:lang w:val="ru-RU"/>
              </w:rPr>
              <w:t xml:space="preserve"> населенные</w:t>
            </w:r>
            <w:r w:rsidRPr="009B4024">
              <w:rPr>
                <w:rFonts w:ascii="Times New Roman" w:hAnsi="Times New Roman"/>
                <w:spacing w:val="27"/>
                <w:sz w:val="20"/>
                <w:szCs w:val="20"/>
                <w:lang w:val="ru-RU"/>
              </w:rPr>
              <w:t xml:space="preserve"> </w:t>
            </w:r>
            <w:r w:rsidRPr="009B4024">
              <w:rPr>
                <w:rFonts w:ascii="Times New Roman" w:hAnsi="Times New Roman"/>
                <w:spacing w:val="-1"/>
                <w:sz w:val="20"/>
                <w:szCs w:val="20"/>
                <w:lang w:val="ru-RU"/>
              </w:rPr>
              <w:t>пункты:</w:t>
            </w:r>
          </w:p>
          <w:p w14:paraId="3FAC8BB6" w14:textId="47A233AA" w:rsidR="00A454C8" w:rsidRPr="009B4024" w:rsidRDefault="00A454C8" w:rsidP="009B4024">
            <w:pPr>
              <w:pStyle w:val="TableParagraph"/>
              <w:kinsoku w:val="0"/>
              <w:overflowPunct w:val="0"/>
              <w:jc w:val="center"/>
              <w:rPr>
                <w:rFonts w:ascii="Times New Roman" w:hAnsi="Times New Roman"/>
                <w:spacing w:val="-1"/>
                <w:sz w:val="20"/>
                <w:szCs w:val="20"/>
                <w:lang w:val="ru-RU"/>
              </w:rPr>
            </w:pPr>
            <w:r w:rsidRPr="009B4024">
              <w:rPr>
                <w:rFonts w:ascii="Times New Roman" w:hAnsi="Times New Roman"/>
                <w:sz w:val="20"/>
                <w:szCs w:val="20"/>
                <w:lang w:val="ru-RU"/>
              </w:rPr>
              <w:t xml:space="preserve">40 </w:t>
            </w:r>
            <w:r w:rsidRPr="009B4024">
              <w:rPr>
                <w:rFonts w:ascii="Times New Roman" w:hAnsi="Times New Roman"/>
                <w:spacing w:val="-1"/>
                <w:sz w:val="20"/>
                <w:szCs w:val="20"/>
                <w:lang w:val="ru-RU"/>
              </w:rPr>
              <w:t>мест</w:t>
            </w:r>
            <w:r w:rsidRPr="009B4024">
              <w:rPr>
                <w:rFonts w:ascii="Times New Roman" w:hAnsi="Times New Roman"/>
                <w:sz w:val="20"/>
                <w:szCs w:val="20"/>
                <w:lang w:val="ru-RU"/>
              </w:rPr>
              <w:t xml:space="preserve"> на</w:t>
            </w:r>
            <w:r w:rsidRPr="009B4024">
              <w:rPr>
                <w:rFonts w:ascii="Times New Roman" w:hAnsi="Times New Roman"/>
                <w:spacing w:val="-1"/>
                <w:sz w:val="20"/>
                <w:szCs w:val="20"/>
                <w:lang w:val="ru-RU"/>
              </w:rPr>
              <w:t xml:space="preserve"> </w:t>
            </w:r>
            <w:r w:rsidRPr="009B4024">
              <w:rPr>
                <w:rFonts w:ascii="Times New Roman" w:hAnsi="Times New Roman"/>
                <w:sz w:val="20"/>
                <w:szCs w:val="20"/>
                <w:lang w:val="ru-RU"/>
              </w:rPr>
              <w:t xml:space="preserve">1 </w:t>
            </w:r>
            <w:r w:rsidRPr="009B4024">
              <w:rPr>
                <w:rFonts w:ascii="Times New Roman" w:hAnsi="Times New Roman"/>
                <w:spacing w:val="-1"/>
                <w:sz w:val="20"/>
                <w:szCs w:val="20"/>
                <w:lang w:val="ru-RU"/>
              </w:rPr>
              <w:t>тыс.</w:t>
            </w:r>
            <w:r w:rsidRPr="009B4024">
              <w:rPr>
                <w:rFonts w:ascii="Times New Roman" w:hAnsi="Times New Roman"/>
                <w:sz w:val="20"/>
                <w:szCs w:val="20"/>
                <w:lang w:val="ru-RU"/>
              </w:rPr>
              <w:t xml:space="preserve"> человек, в</w:t>
            </w:r>
            <w:r w:rsidRPr="009B4024">
              <w:rPr>
                <w:rFonts w:ascii="Times New Roman" w:hAnsi="Times New Roman"/>
                <w:spacing w:val="23"/>
                <w:sz w:val="20"/>
                <w:szCs w:val="20"/>
                <w:lang w:val="ru-RU"/>
              </w:rPr>
              <w:t xml:space="preserve"> </w:t>
            </w:r>
            <w:r w:rsidRPr="009B4024">
              <w:rPr>
                <w:rFonts w:ascii="Times New Roman" w:hAnsi="Times New Roman"/>
                <w:sz w:val="20"/>
                <w:szCs w:val="20"/>
                <w:lang w:val="ru-RU"/>
              </w:rPr>
              <w:t>том</w:t>
            </w:r>
            <w:r w:rsidRPr="009B4024">
              <w:rPr>
                <w:rFonts w:ascii="Times New Roman" w:hAnsi="Times New Roman"/>
                <w:spacing w:val="-1"/>
                <w:sz w:val="20"/>
                <w:szCs w:val="20"/>
                <w:lang w:val="ru-RU"/>
              </w:rPr>
              <w:t xml:space="preserve"> числе </w:t>
            </w:r>
            <w:r w:rsidRPr="009B4024">
              <w:rPr>
                <w:rFonts w:ascii="Times New Roman" w:hAnsi="Times New Roman"/>
                <w:sz w:val="20"/>
                <w:szCs w:val="20"/>
                <w:lang w:val="ru-RU"/>
              </w:rPr>
              <w:t xml:space="preserve">32 </w:t>
            </w:r>
            <w:r w:rsidRPr="009B4024">
              <w:rPr>
                <w:rFonts w:ascii="Times New Roman" w:hAnsi="Times New Roman"/>
                <w:spacing w:val="-1"/>
                <w:sz w:val="20"/>
                <w:szCs w:val="20"/>
                <w:lang w:val="ru-RU"/>
              </w:rPr>
              <w:t xml:space="preserve">места </w:t>
            </w:r>
            <w:r w:rsidRPr="009B4024">
              <w:rPr>
                <w:rFonts w:ascii="Times New Roman" w:hAnsi="Times New Roman"/>
                <w:sz w:val="20"/>
                <w:szCs w:val="20"/>
                <w:lang w:val="ru-RU"/>
              </w:rPr>
              <w:t>на</w:t>
            </w:r>
            <w:r w:rsidRPr="009B4024">
              <w:rPr>
                <w:rFonts w:ascii="Times New Roman" w:hAnsi="Times New Roman"/>
                <w:spacing w:val="-1"/>
                <w:sz w:val="20"/>
                <w:szCs w:val="20"/>
                <w:lang w:val="ru-RU"/>
              </w:rPr>
              <w:t xml:space="preserve"> </w:t>
            </w:r>
            <w:r w:rsidRPr="009B4024">
              <w:rPr>
                <w:rFonts w:ascii="Times New Roman" w:hAnsi="Times New Roman"/>
                <w:sz w:val="20"/>
                <w:szCs w:val="20"/>
                <w:lang w:val="ru-RU"/>
              </w:rPr>
              <w:t>1</w:t>
            </w:r>
            <w:r w:rsidRPr="009B4024">
              <w:rPr>
                <w:rFonts w:ascii="Times New Roman" w:hAnsi="Times New Roman"/>
                <w:spacing w:val="27"/>
                <w:sz w:val="20"/>
                <w:szCs w:val="20"/>
                <w:lang w:val="ru-RU"/>
              </w:rPr>
              <w:t xml:space="preserve"> </w:t>
            </w:r>
            <w:r w:rsidRPr="009B4024">
              <w:rPr>
                <w:rFonts w:ascii="Times New Roman" w:hAnsi="Times New Roman"/>
                <w:spacing w:val="-1"/>
                <w:sz w:val="20"/>
                <w:szCs w:val="20"/>
                <w:lang w:val="ru-RU"/>
              </w:rPr>
              <w:t>тыс.</w:t>
            </w:r>
            <w:r w:rsidRPr="009B4024">
              <w:rPr>
                <w:rFonts w:ascii="Times New Roman" w:hAnsi="Times New Roman"/>
                <w:sz w:val="20"/>
                <w:szCs w:val="20"/>
                <w:lang w:val="ru-RU"/>
              </w:rPr>
              <w:t xml:space="preserve"> </w:t>
            </w:r>
            <w:r w:rsidRPr="009B4024">
              <w:rPr>
                <w:rFonts w:ascii="Times New Roman" w:hAnsi="Times New Roman"/>
                <w:spacing w:val="-1"/>
                <w:sz w:val="20"/>
                <w:szCs w:val="20"/>
                <w:lang w:val="ru-RU"/>
              </w:rPr>
              <w:t>человек</w:t>
            </w:r>
            <w:r w:rsidRPr="009B4024">
              <w:rPr>
                <w:rFonts w:ascii="Times New Roman" w:hAnsi="Times New Roman"/>
                <w:spacing w:val="1"/>
                <w:sz w:val="20"/>
                <w:szCs w:val="20"/>
                <w:lang w:val="ru-RU"/>
              </w:rPr>
              <w:t xml:space="preserve"> </w:t>
            </w:r>
            <w:r w:rsidRPr="009B4024">
              <w:rPr>
                <w:rFonts w:ascii="Times New Roman" w:hAnsi="Times New Roman"/>
                <w:sz w:val="20"/>
                <w:szCs w:val="20"/>
                <w:lang w:val="ru-RU"/>
              </w:rPr>
              <w:t>-</w:t>
            </w:r>
            <w:r w:rsidRPr="009B4024">
              <w:rPr>
                <w:rFonts w:ascii="Times New Roman" w:hAnsi="Times New Roman"/>
                <w:spacing w:val="-1"/>
                <w:sz w:val="20"/>
                <w:szCs w:val="20"/>
                <w:lang w:val="ru-RU"/>
              </w:rPr>
              <w:t xml:space="preserve"> </w:t>
            </w:r>
            <w:r w:rsidRPr="009B4024">
              <w:rPr>
                <w:rFonts w:ascii="Times New Roman" w:hAnsi="Times New Roman"/>
                <w:sz w:val="20"/>
                <w:szCs w:val="20"/>
                <w:lang w:val="ru-RU"/>
              </w:rPr>
              <w:t>для обще</w:t>
            </w:r>
            <w:r w:rsidRPr="009B4024">
              <w:rPr>
                <w:rFonts w:ascii="Times New Roman" w:hAnsi="Times New Roman"/>
                <w:spacing w:val="-1"/>
                <w:sz w:val="20"/>
                <w:szCs w:val="20"/>
                <w:lang w:val="ru-RU"/>
              </w:rPr>
              <w:t>ственного</w:t>
            </w:r>
            <w:r w:rsidRPr="009B4024">
              <w:rPr>
                <w:rFonts w:ascii="Times New Roman" w:hAnsi="Times New Roman"/>
                <w:sz w:val="20"/>
                <w:szCs w:val="20"/>
                <w:lang w:val="ru-RU"/>
              </w:rPr>
              <w:t xml:space="preserve"> </w:t>
            </w:r>
            <w:r w:rsidRPr="009B4024">
              <w:rPr>
                <w:rFonts w:ascii="Times New Roman" w:hAnsi="Times New Roman"/>
                <w:spacing w:val="-1"/>
                <w:sz w:val="20"/>
                <w:szCs w:val="20"/>
                <w:lang w:val="ru-RU"/>
              </w:rPr>
              <w:t>делового</w:t>
            </w:r>
            <w:r w:rsidRPr="009B4024">
              <w:rPr>
                <w:rFonts w:ascii="Times New Roman" w:hAnsi="Times New Roman"/>
                <w:sz w:val="20"/>
                <w:szCs w:val="20"/>
                <w:lang w:val="ru-RU"/>
              </w:rPr>
              <w:t xml:space="preserve"> </w:t>
            </w:r>
            <w:r w:rsidRPr="009B4024">
              <w:rPr>
                <w:rFonts w:ascii="Times New Roman" w:hAnsi="Times New Roman"/>
                <w:spacing w:val="-1"/>
                <w:sz w:val="20"/>
                <w:szCs w:val="20"/>
                <w:lang w:val="ru-RU"/>
              </w:rPr>
              <w:t>центра,</w:t>
            </w:r>
            <w:r w:rsidRPr="009B4024">
              <w:rPr>
                <w:rFonts w:ascii="Times New Roman" w:hAnsi="Times New Roman"/>
                <w:spacing w:val="37"/>
                <w:sz w:val="20"/>
                <w:szCs w:val="20"/>
                <w:lang w:val="ru-RU"/>
              </w:rPr>
              <w:t xml:space="preserve"> </w:t>
            </w:r>
            <w:r w:rsidRPr="009B4024">
              <w:rPr>
                <w:rFonts w:ascii="Times New Roman" w:hAnsi="Times New Roman"/>
                <w:sz w:val="20"/>
                <w:szCs w:val="20"/>
                <w:lang w:val="ru-RU"/>
              </w:rPr>
              <w:t xml:space="preserve">8 </w:t>
            </w:r>
            <w:r w:rsidRPr="009B4024">
              <w:rPr>
                <w:rFonts w:ascii="Times New Roman" w:hAnsi="Times New Roman"/>
                <w:spacing w:val="-1"/>
                <w:sz w:val="20"/>
                <w:szCs w:val="20"/>
                <w:lang w:val="ru-RU"/>
              </w:rPr>
              <w:t>мест</w:t>
            </w:r>
            <w:r w:rsidRPr="009B4024">
              <w:rPr>
                <w:rFonts w:ascii="Times New Roman" w:hAnsi="Times New Roman"/>
                <w:sz w:val="20"/>
                <w:szCs w:val="20"/>
                <w:lang w:val="ru-RU"/>
              </w:rPr>
              <w:t xml:space="preserve"> на</w:t>
            </w:r>
            <w:r w:rsidRPr="009B4024">
              <w:rPr>
                <w:rFonts w:ascii="Times New Roman" w:hAnsi="Times New Roman"/>
                <w:spacing w:val="-1"/>
                <w:sz w:val="20"/>
                <w:szCs w:val="20"/>
                <w:lang w:val="ru-RU"/>
              </w:rPr>
              <w:t xml:space="preserve"> </w:t>
            </w:r>
            <w:r w:rsidRPr="009B4024">
              <w:rPr>
                <w:rFonts w:ascii="Times New Roman" w:hAnsi="Times New Roman"/>
                <w:sz w:val="20"/>
                <w:szCs w:val="20"/>
                <w:lang w:val="ru-RU"/>
              </w:rPr>
              <w:t xml:space="preserve">1 </w:t>
            </w:r>
            <w:r w:rsidRPr="009B4024">
              <w:rPr>
                <w:rFonts w:ascii="Times New Roman" w:hAnsi="Times New Roman"/>
                <w:spacing w:val="-1"/>
                <w:sz w:val="20"/>
                <w:szCs w:val="20"/>
                <w:lang w:val="ru-RU"/>
              </w:rPr>
              <w:t>тыс.</w:t>
            </w:r>
            <w:r w:rsidRPr="009B4024">
              <w:rPr>
                <w:rFonts w:ascii="Times New Roman" w:hAnsi="Times New Roman"/>
                <w:sz w:val="20"/>
                <w:szCs w:val="20"/>
                <w:lang w:val="ru-RU"/>
              </w:rPr>
              <w:t xml:space="preserve"> человек</w:t>
            </w:r>
            <w:r w:rsidRPr="009B4024">
              <w:rPr>
                <w:rFonts w:ascii="Times New Roman" w:hAnsi="Times New Roman"/>
                <w:spacing w:val="2"/>
                <w:sz w:val="20"/>
                <w:szCs w:val="20"/>
                <w:lang w:val="ru-RU"/>
              </w:rPr>
              <w:t xml:space="preserve"> </w:t>
            </w:r>
            <w:r w:rsidRPr="009B4024">
              <w:rPr>
                <w:rFonts w:ascii="Times New Roman" w:hAnsi="Times New Roman"/>
                <w:sz w:val="20"/>
                <w:szCs w:val="20"/>
                <w:lang w:val="ru-RU"/>
              </w:rPr>
              <w:t>-</w:t>
            </w:r>
            <w:r w:rsidRPr="009B4024">
              <w:rPr>
                <w:rFonts w:ascii="Times New Roman" w:hAnsi="Times New Roman"/>
                <w:spacing w:val="23"/>
                <w:sz w:val="20"/>
                <w:szCs w:val="20"/>
                <w:lang w:val="ru-RU"/>
              </w:rPr>
              <w:t xml:space="preserve"> </w:t>
            </w:r>
            <w:r w:rsidRPr="009B4024">
              <w:rPr>
                <w:rFonts w:ascii="Times New Roman" w:hAnsi="Times New Roman"/>
                <w:sz w:val="20"/>
                <w:szCs w:val="20"/>
                <w:lang w:val="ru-RU"/>
              </w:rPr>
              <w:t xml:space="preserve">для </w:t>
            </w:r>
            <w:r w:rsidRPr="009B4024">
              <w:rPr>
                <w:rFonts w:ascii="Times New Roman" w:hAnsi="Times New Roman"/>
                <w:spacing w:val="-1"/>
                <w:sz w:val="20"/>
                <w:szCs w:val="20"/>
                <w:lang w:val="ru-RU"/>
              </w:rPr>
              <w:t>квартала (микрорайона,</w:t>
            </w:r>
            <w:r w:rsidRPr="009B4024">
              <w:rPr>
                <w:rFonts w:ascii="Times New Roman" w:hAnsi="Times New Roman"/>
                <w:spacing w:val="33"/>
                <w:sz w:val="20"/>
                <w:szCs w:val="20"/>
                <w:lang w:val="ru-RU"/>
              </w:rPr>
              <w:t xml:space="preserve"> </w:t>
            </w:r>
            <w:r w:rsidRPr="009B4024">
              <w:rPr>
                <w:rFonts w:ascii="Times New Roman" w:hAnsi="Times New Roman"/>
                <w:sz w:val="20"/>
                <w:szCs w:val="20"/>
                <w:lang w:val="ru-RU"/>
              </w:rPr>
              <w:t xml:space="preserve">жилого </w:t>
            </w:r>
            <w:r w:rsidRPr="009B4024">
              <w:rPr>
                <w:rFonts w:ascii="Times New Roman" w:hAnsi="Times New Roman"/>
                <w:spacing w:val="-1"/>
                <w:sz w:val="20"/>
                <w:szCs w:val="20"/>
                <w:lang w:val="ru-RU"/>
              </w:rPr>
              <w:t>района);</w:t>
            </w:r>
          </w:p>
          <w:p w14:paraId="41CBCF64" w14:textId="768E50A4" w:rsidR="00A454C8" w:rsidRPr="009B4024" w:rsidRDefault="00A454C8" w:rsidP="009B4024">
            <w:pPr>
              <w:pStyle w:val="TableParagraph"/>
              <w:kinsoku w:val="0"/>
              <w:overflowPunct w:val="0"/>
              <w:jc w:val="center"/>
              <w:rPr>
                <w:rFonts w:ascii="Times New Roman" w:hAnsi="Times New Roman"/>
                <w:sz w:val="20"/>
                <w:szCs w:val="20"/>
                <w:lang w:val="ru-RU"/>
              </w:rPr>
            </w:pPr>
            <w:r w:rsidRPr="009B4024">
              <w:rPr>
                <w:rFonts w:ascii="Times New Roman" w:hAnsi="Times New Roman"/>
                <w:spacing w:val="-1"/>
                <w:sz w:val="20"/>
                <w:szCs w:val="20"/>
                <w:lang w:val="ru-RU"/>
              </w:rPr>
              <w:t>сельские населенные</w:t>
            </w:r>
            <w:r w:rsidRPr="009B4024">
              <w:rPr>
                <w:rFonts w:ascii="Times New Roman" w:hAnsi="Times New Roman"/>
                <w:spacing w:val="-2"/>
                <w:sz w:val="20"/>
                <w:szCs w:val="20"/>
                <w:lang w:val="ru-RU"/>
              </w:rPr>
              <w:t xml:space="preserve"> </w:t>
            </w:r>
            <w:r w:rsidRPr="009B4024">
              <w:rPr>
                <w:rFonts w:ascii="Times New Roman" w:hAnsi="Times New Roman"/>
                <w:spacing w:val="-1"/>
                <w:sz w:val="20"/>
                <w:szCs w:val="20"/>
                <w:lang w:val="ru-RU"/>
              </w:rPr>
              <w:t>пунк</w:t>
            </w:r>
            <w:r w:rsidRPr="009B4024">
              <w:rPr>
                <w:rFonts w:ascii="Times New Roman" w:hAnsi="Times New Roman"/>
                <w:sz w:val="20"/>
                <w:szCs w:val="20"/>
                <w:lang w:val="ru-RU"/>
              </w:rPr>
              <w:t>ты -</w:t>
            </w:r>
            <w:r w:rsidRPr="009B4024">
              <w:rPr>
                <w:rFonts w:ascii="Times New Roman" w:hAnsi="Times New Roman"/>
                <w:spacing w:val="-1"/>
                <w:sz w:val="20"/>
                <w:szCs w:val="20"/>
                <w:lang w:val="ru-RU"/>
              </w:rPr>
              <w:t xml:space="preserve"> </w:t>
            </w:r>
            <w:r w:rsidRPr="009B4024">
              <w:rPr>
                <w:rFonts w:ascii="Times New Roman" w:hAnsi="Times New Roman"/>
                <w:sz w:val="20"/>
                <w:szCs w:val="20"/>
                <w:lang w:val="ru-RU"/>
              </w:rPr>
              <w:t xml:space="preserve">23 </w:t>
            </w:r>
            <w:r w:rsidRPr="009B4024">
              <w:rPr>
                <w:rFonts w:ascii="Times New Roman" w:hAnsi="Times New Roman"/>
                <w:spacing w:val="-1"/>
                <w:sz w:val="20"/>
                <w:szCs w:val="20"/>
                <w:lang w:val="ru-RU"/>
              </w:rPr>
              <w:t xml:space="preserve">места </w:t>
            </w:r>
            <w:r w:rsidRPr="009B4024">
              <w:rPr>
                <w:rFonts w:ascii="Times New Roman" w:hAnsi="Times New Roman"/>
                <w:sz w:val="20"/>
                <w:szCs w:val="20"/>
                <w:lang w:val="ru-RU"/>
              </w:rPr>
              <w:t>на</w:t>
            </w:r>
            <w:r w:rsidRPr="009B4024">
              <w:rPr>
                <w:rFonts w:ascii="Times New Roman" w:hAnsi="Times New Roman"/>
                <w:spacing w:val="-1"/>
                <w:sz w:val="20"/>
                <w:szCs w:val="20"/>
                <w:lang w:val="ru-RU"/>
              </w:rPr>
              <w:t xml:space="preserve"> </w:t>
            </w:r>
            <w:r w:rsidRPr="009B4024">
              <w:rPr>
                <w:rFonts w:ascii="Times New Roman" w:hAnsi="Times New Roman"/>
                <w:sz w:val="20"/>
                <w:szCs w:val="20"/>
                <w:lang w:val="ru-RU"/>
              </w:rPr>
              <w:t>1 тыс.</w:t>
            </w:r>
            <w:r w:rsidRPr="009B4024">
              <w:rPr>
                <w:rFonts w:ascii="Times New Roman" w:hAnsi="Times New Roman"/>
                <w:spacing w:val="2"/>
                <w:sz w:val="20"/>
                <w:szCs w:val="20"/>
                <w:lang w:val="ru-RU"/>
              </w:rPr>
              <w:t xml:space="preserve"> </w:t>
            </w:r>
            <w:r w:rsidRPr="009B4024">
              <w:rPr>
                <w:rFonts w:ascii="Times New Roman" w:hAnsi="Times New Roman"/>
                <w:spacing w:val="-1"/>
                <w:sz w:val="20"/>
                <w:szCs w:val="20"/>
                <w:lang w:val="ru-RU"/>
              </w:rPr>
              <w:t>человек.</w:t>
            </w:r>
          </w:p>
        </w:tc>
      </w:tr>
      <w:tr w:rsidR="00A454C8" w:rsidRPr="009B4024" w14:paraId="595AA3FF" w14:textId="77777777" w:rsidTr="00BF321E">
        <w:trPr>
          <w:trHeight w:hRule="exact" w:val="1988"/>
        </w:trPr>
        <w:tc>
          <w:tcPr>
            <w:tcW w:w="504" w:type="dxa"/>
            <w:tcBorders>
              <w:top w:val="single" w:sz="4" w:space="0" w:color="000000"/>
              <w:left w:val="single" w:sz="4" w:space="0" w:color="000000"/>
              <w:bottom w:val="single" w:sz="4" w:space="0" w:color="000000"/>
              <w:right w:val="single" w:sz="4" w:space="0" w:color="000000"/>
            </w:tcBorders>
            <w:vAlign w:val="center"/>
          </w:tcPr>
          <w:p w14:paraId="6224BB9F" w14:textId="77777777" w:rsidR="00A454C8" w:rsidRPr="009B4024" w:rsidRDefault="00A454C8" w:rsidP="009B4024">
            <w:pPr>
              <w:spacing w:after="0" w:line="240" w:lineRule="auto"/>
              <w:ind w:firstLine="0"/>
              <w:jc w:val="center"/>
              <w:rPr>
                <w:sz w:val="20"/>
                <w:szCs w:val="20"/>
              </w:rPr>
            </w:pPr>
          </w:p>
        </w:tc>
        <w:tc>
          <w:tcPr>
            <w:tcW w:w="1318" w:type="dxa"/>
            <w:tcBorders>
              <w:top w:val="single" w:sz="4" w:space="0" w:color="000000"/>
              <w:left w:val="single" w:sz="4" w:space="0" w:color="000000"/>
              <w:bottom w:val="single" w:sz="4" w:space="0" w:color="000000"/>
              <w:right w:val="single" w:sz="4" w:space="0" w:color="000000"/>
            </w:tcBorders>
            <w:vAlign w:val="center"/>
          </w:tcPr>
          <w:p w14:paraId="363EB4A8" w14:textId="77777777" w:rsidR="00A454C8" w:rsidRPr="009B4024" w:rsidRDefault="00A454C8" w:rsidP="009B4024">
            <w:pPr>
              <w:spacing w:after="0" w:line="240" w:lineRule="auto"/>
              <w:ind w:firstLine="0"/>
              <w:jc w:val="center"/>
              <w:rPr>
                <w:sz w:val="20"/>
                <w:szCs w:val="20"/>
              </w:rPr>
            </w:pPr>
          </w:p>
        </w:tc>
        <w:tc>
          <w:tcPr>
            <w:tcW w:w="1364" w:type="dxa"/>
            <w:tcBorders>
              <w:top w:val="single" w:sz="4" w:space="0" w:color="000000"/>
              <w:left w:val="single" w:sz="4" w:space="0" w:color="000000"/>
              <w:bottom w:val="single" w:sz="4" w:space="0" w:color="000000"/>
              <w:right w:val="single" w:sz="4" w:space="0" w:color="000000"/>
            </w:tcBorders>
            <w:vAlign w:val="center"/>
          </w:tcPr>
          <w:p w14:paraId="1EA55392" w14:textId="77777777" w:rsidR="00A454C8" w:rsidRPr="009B4024" w:rsidRDefault="00A454C8" w:rsidP="009B4024">
            <w:pPr>
              <w:spacing w:after="0" w:line="240" w:lineRule="auto"/>
              <w:ind w:firstLine="0"/>
              <w:jc w:val="center"/>
              <w:rPr>
                <w:sz w:val="20"/>
                <w:szCs w:val="20"/>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4783C6E7" w14:textId="4F8AF91D" w:rsidR="00A454C8" w:rsidRPr="009B4024" w:rsidRDefault="00A454C8" w:rsidP="009B4024">
            <w:pPr>
              <w:pStyle w:val="TableParagraph"/>
              <w:kinsoku w:val="0"/>
              <w:overflowPunct w:val="0"/>
              <w:jc w:val="center"/>
              <w:rPr>
                <w:rFonts w:ascii="Times New Roman" w:hAnsi="Times New Roman"/>
                <w:spacing w:val="-1"/>
                <w:sz w:val="20"/>
                <w:szCs w:val="20"/>
                <w:lang w:val="ru-RU"/>
              </w:rPr>
            </w:pPr>
            <w:r w:rsidRPr="009B4024">
              <w:rPr>
                <w:rFonts w:ascii="Times New Roman" w:hAnsi="Times New Roman"/>
                <w:spacing w:val="-1"/>
                <w:sz w:val="20"/>
                <w:szCs w:val="20"/>
                <w:lang w:val="ru-RU"/>
              </w:rPr>
              <w:t>Расчетный</w:t>
            </w:r>
            <w:r w:rsidRPr="009B4024">
              <w:rPr>
                <w:rFonts w:ascii="Times New Roman" w:hAnsi="Times New Roman"/>
                <w:spacing w:val="25"/>
                <w:sz w:val="20"/>
                <w:szCs w:val="20"/>
                <w:lang w:val="ru-RU"/>
              </w:rPr>
              <w:t xml:space="preserve"> </w:t>
            </w:r>
            <w:r w:rsidRPr="009B4024">
              <w:rPr>
                <w:rFonts w:ascii="Times New Roman" w:hAnsi="Times New Roman"/>
                <w:spacing w:val="-1"/>
                <w:sz w:val="20"/>
                <w:szCs w:val="20"/>
                <w:lang w:val="ru-RU"/>
              </w:rPr>
              <w:t>показатель</w:t>
            </w:r>
            <w:r w:rsidRPr="009B4024">
              <w:rPr>
                <w:rFonts w:ascii="Times New Roman" w:hAnsi="Times New Roman"/>
                <w:spacing w:val="27"/>
                <w:sz w:val="20"/>
                <w:szCs w:val="20"/>
                <w:lang w:val="ru-RU"/>
              </w:rPr>
              <w:t xml:space="preserve"> </w:t>
            </w:r>
            <w:r w:rsidRPr="009B4024">
              <w:rPr>
                <w:rFonts w:ascii="Times New Roman" w:hAnsi="Times New Roman"/>
                <w:spacing w:val="-1"/>
                <w:sz w:val="20"/>
                <w:szCs w:val="20"/>
                <w:lang w:val="ru-RU"/>
              </w:rPr>
              <w:t>минималь</w:t>
            </w:r>
            <w:r w:rsidRPr="009B4024">
              <w:rPr>
                <w:rFonts w:ascii="Times New Roman" w:hAnsi="Times New Roman"/>
                <w:sz w:val="20"/>
                <w:szCs w:val="20"/>
                <w:lang w:val="ru-RU"/>
              </w:rPr>
              <w:t xml:space="preserve">но </w:t>
            </w:r>
            <w:r w:rsidRPr="009B4024">
              <w:rPr>
                <w:rFonts w:ascii="Times New Roman" w:hAnsi="Times New Roman"/>
                <w:spacing w:val="-3"/>
                <w:sz w:val="20"/>
                <w:szCs w:val="20"/>
                <w:lang w:val="ru-RU"/>
              </w:rPr>
              <w:t>допу</w:t>
            </w:r>
            <w:r w:rsidRPr="009B4024">
              <w:rPr>
                <w:rFonts w:ascii="Times New Roman" w:hAnsi="Times New Roman"/>
                <w:spacing w:val="-1"/>
                <w:sz w:val="20"/>
                <w:szCs w:val="20"/>
                <w:lang w:val="ru-RU"/>
              </w:rPr>
              <w:t>стимой</w:t>
            </w:r>
            <w:r w:rsidRPr="009B4024">
              <w:rPr>
                <w:rFonts w:ascii="Times New Roman" w:hAnsi="Times New Roman"/>
                <w:spacing w:val="24"/>
                <w:sz w:val="20"/>
                <w:szCs w:val="20"/>
                <w:lang w:val="ru-RU"/>
              </w:rPr>
              <w:t xml:space="preserve"> </w:t>
            </w:r>
            <w:r w:rsidRPr="009B4024">
              <w:rPr>
                <w:rFonts w:ascii="Times New Roman" w:hAnsi="Times New Roman"/>
                <w:spacing w:val="-1"/>
                <w:sz w:val="20"/>
                <w:szCs w:val="20"/>
                <w:lang w:val="ru-RU"/>
              </w:rPr>
              <w:t>площади</w:t>
            </w:r>
            <w:r w:rsidRPr="009B4024">
              <w:rPr>
                <w:rFonts w:ascii="Times New Roman" w:hAnsi="Times New Roman"/>
                <w:spacing w:val="26"/>
                <w:sz w:val="20"/>
                <w:szCs w:val="20"/>
                <w:lang w:val="ru-RU"/>
              </w:rPr>
              <w:t xml:space="preserve"> </w:t>
            </w:r>
            <w:r w:rsidRPr="009B4024">
              <w:rPr>
                <w:rFonts w:ascii="Times New Roman" w:hAnsi="Times New Roman"/>
                <w:spacing w:val="-1"/>
                <w:sz w:val="20"/>
                <w:szCs w:val="20"/>
                <w:lang w:val="ru-RU"/>
              </w:rPr>
              <w:t>территории</w:t>
            </w:r>
            <w:r w:rsidRPr="009B4024">
              <w:rPr>
                <w:rFonts w:ascii="Times New Roman" w:hAnsi="Times New Roman"/>
                <w:spacing w:val="27"/>
                <w:sz w:val="20"/>
                <w:szCs w:val="20"/>
                <w:lang w:val="ru-RU"/>
              </w:rPr>
              <w:t xml:space="preserve"> </w:t>
            </w:r>
            <w:r w:rsidRPr="009B4024">
              <w:rPr>
                <w:rFonts w:ascii="Times New Roman" w:hAnsi="Times New Roman"/>
                <w:sz w:val="20"/>
                <w:szCs w:val="20"/>
                <w:lang w:val="ru-RU"/>
              </w:rPr>
              <w:t xml:space="preserve">для </w:t>
            </w:r>
            <w:r w:rsidRPr="009B4024">
              <w:rPr>
                <w:rFonts w:ascii="Times New Roman" w:hAnsi="Times New Roman"/>
                <w:spacing w:val="-1"/>
                <w:sz w:val="20"/>
                <w:szCs w:val="20"/>
                <w:lang w:val="ru-RU"/>
              </w:rPr>
              <w:t>размещения</w:t>
            </w:r>
            <w:r w:rsidRPr="009B4024">
              <w:rPr>
                <w:rFonts w:ascii="Times New Roman" w:hAnsi="Times New Roman"/>
                <w:sz w:val="20"/>
                <w:szCs w:val="20"/>
                <w:lang w:val="ru-RU"/>
              </w:rPr>
              <w:t xml:space="preserve"> объ</w:t>
            </w:r>
            <w:r w:rsidRPr="009B4024">
              <w:rPr>
                <w:rFonts w:ascii="Times New Roman" w:hAnsi="Times New Roman"/>
                <w:spacing w:val="-1"/>
                <w:sz w:val="20"/>
                <w:szCs w:val="20"/>
                <w:lang w:val="ru-RU"/>
              </w:rPr>
              <w:t>екта</w:t>
            </w:r>
          </w:p>
        </w:tc>
        <w:tc>
          <w:tcPr>
            <w:tcW w:w="1980" w:type="dxa"/>
            <w:tcBorders>
              <w:top w:val="single" w:sz="4" w:space="0" w:color="000000"/>
              <w:left w:val="single" w:sz="4" w:space="0" w:color="000000"/>
              <w:bottom w:val="single" w:sz="4" w:space="0" w:color="000000"/>
              <w:right w:val="single" w:sz="4" w:space="0" w:color="000000"/>
            </w:tcBorders>
            <w:vAlign w:val="center"/>
          </w:tcPr>
          <w:p w14:paraId="257274F8" w14:textId="562877F9" w:rsidR="00A454C8" w:rsidRPr="009B4024" w:rsidRDefault="00A454C8" w:rsidP="009B4024">
            <w:pPr>
              <w:pStyle w:val="TableParagraph"/>
              <w:kinsoku w:val="0"/>
              <w:overflowPunct w:val="0"/>
              <w:jc w:val="center"/>
              <w:rPr>
                <w:rFonts w:ascii="Times New Roman" w:hAnsi="Times New Roman"/>
                <w:spacing w:val="-1"/>
                <w:sz w:val="20"/>
                <w:szCs w:val="20"/>
                <w:lang w:val="ru-RU"/>
              </w:rPr>
            </w:pPr>
            <w:r w:rsidRPr="009B4024">
              <w:rPr>
                <w:rFonts w:ascii="Times New Roman" w:hAnsi="Times New Roman"/>
                <w:spacing w:val="-1"/>
                <w:sz w:val="20"/>
                <w:szCs w:val="20"/>
                <w:lang w:val="ru-RU"/>
              </w:rPr>
              <w:t>Размер</w:t>
            </w:r>
            <w:r w:rsidRPr="009B4024">
              <w:rPr>
                <w:rFonts w:ascii="Times New Roman" w:hAnsi="Times New Roman"/>
                <w:sz w:val="20"/>
                <w:szCs w:val="20"/>
                <w:lang w:val="ru-RU"/>
              </w:rPr>
              <w:t xml:space="preserve"> </w:t>
            </w:r>
            <w:r w:rsidRPr="009B4024">
              <w:rPr>
                <w:rFonts w:ascii="Times New Roman" w:hAnsi="Times New Roman"/>
                <w:spacing w:val="-1"/>
                <w:sz w:val="20"/>
                <w:szCs w:val="20"/>
                <w:lang w:val="ru-RU"/>
              </w:rPr>
              <w:t>земельно</w:t>
            </w:r>
            <w:r w:rsidRPr="009B4024">
              <w:rPr>
                <w:rFonts w:ascii="Times New Roman" w:hAnsi="Times New Roman"/>
                <w:sz w:val="20"/>
                <w:szCs w:val="20"/>
                <w:lang w:val="ru-RU"/>
              </w:rPr>
              <w:t>го</w:t>
            </w:r>
            <w:r w:rsidRPr="009B4024">
              <w:rPr>
                <w:rFonts w:ascii="Times New Roman" w:hAnsi="Times New Roman"/>
                <w:spacing w:val="2"/>
                <w:sz w:val="20"/>
                <w:szCs w:val="20"/>
                <w:lang w:val="ru-RU"/>
              </w:rPr>
              <w:t xml:space="preserve"> </w:t>
            </w:r>
            <w:r w:rsidRPr="009B4024">
              <w:rPr>
                <w:rFonts w:ascii="Times New Roman" w:hAnsi="Times New Roman"/>
                <w:spacing w:val="-1"/>
                <w:sz w:val="20"/>
                <w:szCs w:val="20"/>
                <w:lang w:val="ru-RU"/>
              </w:rPr>
              <w:t>участка,</w:t>
            </w:r>
            <w:r w:rsidRPr="009B4024">
              <w:rPr>
                <w:rFonts w:ascii="Times New Roman" w:hAnsi="Times New Roman"/>
                <w:sz w:val="20"/>
                <w:szCs w:val="20"/>
                <w:lang w:val="ru-RU"/>
              </w:rPr>
              <w:t xml:space="preserve"> </w:t>
            </w:r>
            <w:r w:rsidRPr="009B4024">
              <w:rPr>
                <w:rFonts w:ascii="Times New Roman" w:hAnsi="Times New Roman"/>
                <w:spacing w:val="-1"/>
                <w:sz w:val="20"/>
                <w:szCs w:val="20"/>
                <w:lang w:val="ru-RU"/>
              </w:rPr>
              <w:t>га/100</w:t>
            </w:r>
            <w:r w:rsidRPr="009B4024">
              <w:rPr>
                <w:rFonts w:ascii="Times New Roman" w:hAnsi="Times New Roman"/>
                <w:spacing w:val="26"/>
                <w:sz w:val="20"/>
                <w:szCs w:val="20"/>
                <w:lang w:val="ru-RU"/>
              </w:rPr>
              <w:t xml:space="preserve"> </w:t>
            </w:r>
            <w:r w:rsidRPr="009B4024">
              <w:rPr>
                <w:rFonts w:ascii="Times New Roman" w:hAnsi="Times New Roman"/>
                <w:spacing w:val="-1"/>
                <w:sz w:val="20"/>
                <w:szCs w:val="20"/>
                <w:lang w:val="ru-RU"/>
              </w:rPr>
              <w:t>мест</w:t>
            </w:r>
          </w:p>
        </w:tc>
        <w:tc>
          <w:tcPr>
            <w:tcW w:w="1535" w:type="dxa"/>
            <w:tcBorders>
              <w:top w:val="single" w:sz="4" w:space="0" w:color="000000"/>
              <w:left w:val="single" w:sz="4" w:space="0" w:color="000000"/>
              <w:bottom w:val="single" w:sz="4" w:space="0" w:color="000000"/>
              <w:right w:val="single" w:sz="4" w:space="0" w:color="000000"/>
            </w:tcBorders>
            <w:vAlign w:val="center"/>
          </w:tcPr>
          <w:p w14:paraId="71D7BCCE" w14:textId="57C06BFE" w:rsidR="00A454C8" w:rsidRPr="009B4024" w:rsidRDefault="00A454C8" w:rsidP="009B4024">
            <w:pPr>
              <w:pStyle w:val="TableParagraph"/>
              <w:kinsoku w:val="0"/>
              <w:overflowPunct w:val="0"/>
              <w:jc w:val="center"/>
              <w:rPr>
                <w:rFonts w:ascii="Times New Roman" w:hAnsi="Times New Roman"/>
                <w:sz w:val="20"/>
                <w:szCs w:val="20"/>
                <w:lang w:val="ru-RU"/>
              </w:rPr>
            </w:pPr>
            <w:r w:rsidRPr="009B4024">
              <w:rPr>
                <w:rFonts w:ascii="Times New Roman" w:hAnsi="Times New Roman"/>
                <w:spacing w:val="-1"/>
                <w:sz w:val="20"/>
                <w:szCs w:val="20"/>
              </w:rPr>
              <w:t>мощность,</w:t>
            </w:r>
            <w:r w:rsidRPr="009B4024">
              <w:rPr>
                <w:rFonts w:ascii="Times New Roman" w:hAnsi="Times New Roman"/>
                <w:sz w:val="20"/>
                <w:szCs w:val="20"/>
              </w:rPr>
              <w:t xml:space="preserve"> </w:t>
            </w:r>
            <w:r w:rsidRPr="009B4024">
              <w:rPr>
                <w:rFonts w:ascii="Times New Roman" w:hAnsi="Times New Roman"/>
                <w:spacing w:val="-1"/>
                <w:sz w:val="20"/>
                <w:szCs w:val="20"/>
              </w:rPr>
              <w:t>мест</w:t>
            </w:r>
          </w:p>
        </w:tc>
        <w:tc>
          <w:tcPr>
            <w:tcW w:w="1536" w:type="dxa"/>
            <w:tcBorders>
              <w:top w:val="single" w:sz="4" w:space="0" w:color="000000"/>
              <w:left w:val="single" w:sz="4" w:space="0" w:color="000000"/>
              <w:bottom w:val="single" w:sz="4" w:space="0" w:color="000000"/>
              <w:right w:val="single" w:sz="4" w:space="0" w:color="000000"/>
            </w:tcBorders>
            <w:vAlign w:val="center"/>
          </w:tcPr>
          <w:p w14:paraId="32FE1AE5" w14:textId="0BFBDF85" w:rsidR="00A454C8" w:rsidRPr="009B4024" w:rsidRDefault="00A454C8" w:rsidP="009B4024">
            <w:pPr>
              <w:pStyle w:val="TableParagraph"/>
              <w:kinsoku w:val="0"/>
              <w:overflowPunct w:val="0"/>
              <w:jc w:val="center"/>
              <w:rPr>
                <w:rFonts w:ascii="Times New Roman" w:hAnsi="Times New Roman"/>
                <w:sz w:val="20"/>
                <w:szCs w:val="20"/>
                <w:lang w:val="ru-RU"/>
              </w:rPr>
            </w:pPr>
            <w:r w:rsidRPr="009B4024">
              <w:rPr>
                <w:rFonts w:ascii="Times New Roman" w:hAnsi="Times New Roman"/>
                <w:spacing w:val="-1"/>
                <w:sz w:val="20"/>
                <w:szCs w:val="20"/>
              </w:rPr>
              <w:t>размер</w:t>
            </w:r>
            <w:r w:rsidRPr="009B4024">
              <w:rPr>
                <w:rFonts w:ascii="Times New Roman" w:hAnsi="Times New Roman"/>
                <w:spacing w:val="23"/>
                <w:sz w:val="20"/>
                <w:szCs w:val="20"/>
              </w:rPr>
              <w:t xml:space="preserve"> </w:t>
            </w:r>
            <w:r w:rsidRPr="009B4024">
              <w:rPr>
                <w:rFonts w:ascii="Times New Roman" w:hAnsi="Times New Roman"/>
                <w:spacing w:val="-1"/>
                <w:sz w:val="20"/>
                <w:szCs w:val="20"/>
              </w:rPr>
              <w:t>участка,</w:t>
            </w:r>
            <w:r w:rsidRPr="009B4024">
              <w:rPr>
                <w:rFonts w:ascii="Times New Roman" w:hAnsi="Times New Roman"/>
                <w:spacing w:val="23"/>
                <w:sz w:val="20"/>
                <w:szCs w:val="20"/>
              </w:rPr>
              <w:t xml:space="preserve"> </w:t>
            </w:r>
            <w:r w:rsidRPr="009B4024">
              <w:rPr>
                <w:rFonts w:ascii="Times New Roman" w:hAnsi="Times New Roman"/>
                <w:spacing w:val="-1"/>
                <w:sz w:val="20"/>
                <w:szCs w:val="20"/>
              </w:rPr>
              <w:t>га/100</w:t>
            </w:r>
            <w:r w:rsidRPr="009B4024">
              <w:rPr>
                <w:rFonts w:ascii="Times New Roman" w:hAnsi="Times New Roman"/>
                <w:spacing w:val="25"/>
                <w:sz w:val="20"/>
                <w:szCs w:val="20"/>
              </w:rPr>
              <w:t xml:space="preserve"> </w:t>
            </w:r>
            <w:r w:rsidRPr="009B4024">
              <w:rPr>
                <w:rFonts w:ascii="Times New Roman" w:hAnsi="Times New Roman"/>
                <w:spacing w:val="-1"/>
                <w:sz w:val="20"/>
                <w:szCs w:val="20"/>
              </w:rPr>
              <w:t>мест</w:t>
            </w:r>
          </w:p>
        </w:tc>
      </w:tr>
      <w:tr w:rsidR="00A454C8" w:rsidRPr="009B4024" w14:paraId="30054B73" w14:textId="77777777" w:rsidTr="00BF321E">
        <w:trPr>
          <w:trHeight w:hRule="exact" w:val="323"/>
        </w:trPr>
        <w:tc>
          <w:tcPr>
            <w:tcW w:w="504" w:type="dxa"/>
            <w:tcBorders>
              <w:top w:val="single" w:sz="4" w:space="0" w:color="000000"/>
              <w:left w:val="single" w:sz="4" w:space="0" w:color="000000"/>
              <w:bottom w:val="single" w:sz="4" w:space="0" w:color="000000"/>
              <w:right w:val="single" w:sz="4" w:space="0" w:color="000000"/>
            </w:tcBorders>
            <w:vAlign w:val="center"/>
          </w:tcPr>
          <w:p w14:paraId="48007986" w14:textId="77777777" w:rsidR="00A454C8" w:rsidRPr="009B4024" w:rsidRDefault="00A454C8" w:rsidP="009B4024">
            <w:pPr>
              <w:spacing w:after="0" w:line="240" w:lineRule="auto"/>
              <w:ind w:firstLine="0"/>
              <w:jc w:val="center"/>
              <w:rPr>
                <w:sz w:val="20"/>
                <w:szCs w:val="20"/>
              </w:rPr>
            </w:pPr>
          </w:p>
        </w:tc>
        <w:tc>
          <w:tcPr>
            <w:tcW w:w="1318" w:type="dxa"/>
            <w:tcBorders>
              <w:top w:val="single" w:sz="4" w:space="0" w:color="000000"/>
              <w:left w:val="single" w:sz="4" w:space="0" w:color="000000"/>
              <w:bottom w:val="single" w:sz="4" w:space="0" w:color="000000"/>
              <w:right w:val="single" w:sz="4" w:space="0" w:color="000000"/>
            </w:tcBorders>
            <w:vAlign w:val="center"/>
          </w:tcPr>
          <w:p w14:paraId="5542DCB3" w14:textId="77777777" w:rsidR="00A454C8" w:rsidRPr="009B4024" w:rsidRDefault="00A454C8" w:rsidP="009B4024">
            <w:pPr>
              <w:spacing w:after="0" w:line="240" w:lineRule="auto"/>
              <w:ind w:firstLine="0"/>
              <w:jc w:val="center"/>
              <w:rPr>
                <w:sz w:val="20"/>
                <w:szCs w:val="20"/>
              </w:rPr>
            </w:pPr>
          </w:p>
        </w:tc>
        <w:tc>
          <w:tcPr>
            <w:tcW w:w="1364" w:type="dxa"/>
            <w:tcBorders>
              <w:top w:val="single" w:sz="4" w:space="0" w:color="000000"/>
              <w:left w:val="single" w:sz="4" w:space="0" w:color="000000"/>
              <w:bottom w:val="single" w:sz="4" w:space="0" w:color="000000"/>
              <w:right w:val="single" w:sz="4" w:space="0" w:color="000000"/>
            </w:tcBorders>
            <w:vAlign w:val="center"/>
          </w:tcPr>
          <w:p w14:paraId="0119A2C3" w14:textId="77777777" w:rsidR="00A454C8" w:rsidRPr="009B4024" w:rsidRDefault="00A454C8" w:rsidP="009B4024">
            <w:pPr>
              <w:spacing w:after="0" w:line="240" w:lineRule="auto"/>
              <w:ind w:firstLine="0"/>
              <w:jc w:val="center"/>
              <w:rPr>
                <w:sz w:val="20"/>
                <w:szCs w:val="20"/>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4F85BD40" w14:textId="77777777" w:rsidR="00A454C8" w:rsidRPr="009B4024" w:rsidRDefault="00A454C8" w:rsidP="009B4024">
            <w:pPr>
              <w:pStyle w:val="TableParagraph"/>
              <w:kinsoku w:val="0"/>
              <w:overflowPunct w:val="0"/>
              <w:jc w:val="center"/>
              <w:rPr>
                <w:rFonts w:ascii="Times New Roman" w:hAnsi="Times New Roman"/>
                <w:spacing w:val="-1"/>
                <w:sz w:val="20"/>
                <w:szCs w:val="20"/>
                <w:lang w:val="ru-RU"/>
              </w:rPr>
            </w:pPr>
          </w:p>
        </w:tc>
        <w:tc>
          <w:tcPr>
            <w:tcW w:w="1980" w:type="dxa"/>
            <w:tcBorders>
              <w:top w:val="single" w:sz="4" w:space="0" w:color="000000"/>
              <w:left w:val="single" w:sz="4" w:space="0" w:color="000000"/>
              <w:bottom w:val="single" w:sz="4" w:space="0" w:color="000000"/>
              <w:right w:val="single" w:sz="4" w:space="0" w:color="000000"/>
            </w:tcBorders>
            <w:vAlign w:val="center"/>
          </w:tcPr>
          <w:p w14:paraId="58BA12BF" w14:textId="77777777" w:rsidR="00A454C8" w:rsidRPr="009B4024" w:rsidRDefault="00A454C8" w:rsidP="009B4024">
            <w:pPr>
              <w:pStyle w:val="TableParagraph"/>
              <w:kinsoku w:val="0"/>
              <w:overflowPunct w:val="0"/>
              <w:jc w:val="center"/>
              <w:rPr>
                <w:rFonts w:ascii="Times New Roman" w:hAnsi="Times New Roman"/>
                <w:spacing w:val="-1"/>
                <w:sz w:val="20"/>
                <w:szCs w:val="20"/>
                <w:lang w:val="ru-RU"/>
              </w:rPr>
            </w:pPr>
          </w:p>
        </w:tc>
        <w:tc>
          <w:tcPr>
            <w:tcW w:w="1535" w:type="dxa"/>
            <w:tcBorders>
              <w:top w:val="single" w:sz="4" w:space="0" w:color="000000"/>
              <w:left w:val="single" w:sz="4" w:space="0" w:color="000000"/>
              <w:bottom w:val="single" w:sz="4" w:space="0" w:color="000000"/>
              <w:right w:val="single" w:sz="4" w:space="0" w:color="000000"/>
            </w:tcBorders>
            <w:vAlign w:val="center"/>
          </w:tcPr>
          <w:p w14:paraId="756E0E2A" w14:textId="1465B322" w:rsidR="00A454C8" w:rsidRPr="009B4024" w:rsidRDefault="00A454C8" w:rsidP="009B4024">
            <w:pPr>
              <w:pStyle w:val="TableParagraph"/>
              <w:kinsoku w:val="0"/>
              <w:overflowPunct w:val="0"/>
              <w:jc w:val="center"/>
              <w:rPr>
                <w:rFonts w:ascii="Times New Roman" w:hAnsi="Times New Roman"/>
                <w:spacing w:val="-1"/>
                <w:sz w:val="20"/>
                <w:szCs w:val="20"/>
              </w:rPr>
            </w:pPr>
            <w:r w:rsidRPr="009B4024">
              <w:rPr>
                <w:rFonts w:ascii="Times New Roman" w:hAnsi="Times New Roman"/>
                <w:sz w:val="20"/>
                <w:szCs w:val="20"/>
              </w:rPr>
              <w:t>до 50</w:t>
            </w:r>
          </w:p>
        </w:tc>
        <w:tc>
          <w:tcPr>
            <w:tcW w:w="1536" w:type="dxa"/>
            <w:tcBorders>
              <w:top w:val="single" w:sz="4" w:space="0" w:color="000000"/>
              <w:left w:val="single" w:sz="4" w:space="0" w:color="000000"/>
              <w:bottom w:val="single" w:sz="4" w:space="0" w:color="000000"/>
              <w:right w:val="single" w:sz="4" w:space="0" w:color="000000"/>
            </w:tcBorders>
            <w:vAlign w:val="center"/>
          </w:tcPr>
          <w:p w14:paraId="1A2246DD" w14:textId="1C95D946" w:rsidR="00A454C8" w:rsidRPr="009B4024" w:rsidRDefault="00A454C8" w:rsidP="009B4024">
            <w:pPr>
              <w:pStyle w:val="TableParagraph"/>
              <w:kinsoku w:val="0"/>
              <w:overflowPunct w:val="0"/>
              <w:jc w:val="center"/>
              <w:rPr>
                <w:rFonts w:ascii="Times New Roman" w:hAnsi="Times New Roman"/>
                <w:spacing w:val="-1"/>
                <w:sz w:val="20"/>
                <w:szCs w:val="20"/>
              </w:rPr>
            </w:pPr>
            <w:r w:rsidRPr="009B4024">
              <w:rPr>
                <w:rFonts w:ascii="Times New Roman" w:hAnsi="Times New Roman"/>
                <w:spacing w:val="-1"/>
                <w:sz w:val="20"/>
                <w:szCs w:val="20"/>
              </w:rPr>
              <w:t>0,2-0,25</w:t>
            </w:r>
          </w:p>
        </w:tc>
      </w:tr>
      <w:tr w:rsidR="00A454C8" w:rsidRPr="009B4024" w14:paraId="463DBCE9" w14:textId="77777777" w:rsidTr="00BF321E">
        <w:trPr>
          <w:trHeight w:hRule="exact" w:val="323"/>
        </w:trPr>
        <w:tc>
          <w:tcPr>
            <w:tcW w:w="504" w:type="dxa"/>
            <w:tcBorders>
              <w:top w:val="single" w:sz="4" w:space="0" w:color="000000"/>
              <w:left w:val="single" w:sz="4" w:space="0" w:color="000000"/>
              <w:bottom w:val="single" w:sz="4" w:space="0" w:color="000000"/>
              <w:right w:val="single" w:sz="4" w:space="0" w:color="000000"/>
            </w:tcBorders>
            <w:vAlign w:val="center"/>
          </w:tcPr>
          <w:p w14:paraId="51D60437" w14:textId="77777777" w:rsidR="00A454C8" w:rsidRPr="009B4024" w:rsidRDefault="00A454C8" w:rsidP="009B4024">
            <w:pPr>
              <w:spacing w:after="0" w:line="240" w:lineRule="auto"/>
              <w:ind w:firstLine="0"/>
              <w:jc w:val="center"/>
              <w:rPr>
                <w:sz w:val="20"/>
                <w:szCs w:val="20"/>
              </w:rPr>
            </w:pPr>
          </w:p>
        </w:tc>
        <w:tc>
          <w:tcPr>
            <w:tcW w:w="1318" w:type="dxa"/>
            <w:tcBorders>
              <w:top w:val="single" w:sz="4" w:space="0" w:color="000000"/>
              <w:left w:val="single" w:sz="4" w:space="0" w:color="000000"/>
              <w:bottom w:val="single" w:sz="4" w:space="0" w:color="000000"/>
              <w:right w:val="single" w:sz="4" w:space="0" w:color="000000"/>
            </w:tcBorders>
            <w:vAlign w:val="center"/>
          </w:tcPr>
          <w:p w14:paraId="1A6C82AE" w14:textId="77777777" w:rsidR="00A454C8" w:rsidRPr="009B4024" w:rsidRDefault="00A454C8" w:rsidP="009B4024">
            <w:pPr>
              <w:spacing w:after="0" w:line="240" w:lineRule="auto"/>
              <w:ind w:firstLine="0"/>
              <w:jc w:val="center"/>
              <w:rPr>
                <w:sz w:val="20"/>
                <w:szCs w:val="20"/>
              </w:rPr>
            </w:pPr>
          </w:p>
        </w:tc>
        <w:tc>
          <w:tcPr>
            <w:tcW w:w="1364" w:type="dxa"/>
            <w:tcBorders>
              <w:top w:val="single" w:sz="4" w:space="0" w:color="000000"/>
              <w:left w:val="single" w:sz="4" w:space="0" w:color="000000"/>
              <w:bottom w:val="single" w:sz="4" w:space="0" w:color="000000"/>
              <w:right w:val="single" w:sz="4" w:space="0" w:color="000000"/>
            </w:tcBorders>
            <w:vAlign w:val="center"/>
          </w:tcPr>
          <w:p w14:paraId="4FDE18BD" w14:textId="77777777" w:rsidR="00A454C8" w:rsidRPr="009B4024" w:rsidRDefault="00A454C8" w:rsidP="009B4024">
            <w:pPr>
              <w:spacing w:after="0" w:line="240" w:lineRule="auto"/>
              <w:ind w:firstLine="0"/>
              <w:jc w:val="center"/>
              <w:rPr>
                <w:sz w:val="20"/>
                <w:szCs w:val="20"/>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1667E819" w14:textId="77777777" w:rsidR="00A454C8" w:rsidRPr="009B4024" w:rsidRDefault="00A454C8" w:rsidP="009B4024">
            <w:pPr>
              <w:pStyle w:val="TableParagraph"/>
              <w:kinsoku w:val="0"/>
              <w:overflowPunct w:val="0"/>
              <w:jc w:val="center"/>
              <w:rPr>
                <w:rFonts w:ascii="Times New Roman" w:hAnsi="Times New Roman"/>
                <w:spacing w:val="-1"/>
                <w:sz w:val="20"/>
                <w:szCs w:val="20"/>
                <w:lang w:val="ru-RU"/>
              </w:rPr>
            </w:pPr>
          </w:p>
        </w:tc>
        <w:tc>
          <w:tcPr>
            <w:tcW w:w="1980" w:type="dxa"/>
            <w:tcBorders>
              <w:top w:val="single" w:sz="4" w:space="0" w:color="000000"/>
              <w:left w:val="single" w:sz="4" w:space="0" w:color="000000"/>
              <w:bottom w:val="single" w:sz="4" w:space="0" w:color="000000"/>
              <w:right w:val="single" w:sz="4" w:space="0" w:color="000000"/>
            </w:tcBorders>
            <w:vAlign w:val="center"/>
          </w:tcPr>
          <w:p w14:paraId="2B3FCDF7" w14:textId="77777777" w:rsidR="00A454C8" w:rsidRPr="009B4024" w:rsidRDefault="00A454C8" w:rsidP="009B4024">
            <w:pPr>
              <w:pStyle w:val="TableParagraph"/>
              <w:kinsoku w:val="0"/>
              <w:overflowPunct w:val="0"/>
              <w:jc w:val="center"/>
              <w:rPr>
                <w:rFonts w:ascii="Times New Roman" w:hAnsi="Times New Roman"/>
                <w:spacing w:val="-1"/>
                <w:sz w:val="20"/>
                <w:szCs w:val="20"/>
                <w:lang w:val="ru-RU"/>
              </w:rPr>
            </w:pPr>
          </w:p>
        </w:tc>
        <w:tc>
          <w:tcPr>
            <w:tcW w:w="1535" w:type="dxa"/>
            <w:tcBorders>
              <w:top w:val="single" w:sz="4" w:space="0" w:color="000000"/>
              <w:left w:val="single" w:sz="4" w:space="0" w:color="000000"/>
              <w:bottom w:val="single" w:sz="4" w:space="0" w:color="000000"/>
              <w:right w:val="single" w:sz="4" w:space="0" w:color="000000"/>
            </w:tcBorders>
            <w:vAlign w:val="center"/>
          </w:tcPr>
          <w:p w14:paraId="49CD5020" w14:textId="3BBD1591" w:rsidR="00A454C8" w:rsidRPr="009B4024" w:rsidRDefault="00A454C8" w:rsidP="009B4024">
            <w:pPr>
              <w:pStyle w:val="TableParagraph"/>
              <w:kinsoku w:val="0"/>
              <w:overflowPunct w:val="0"/>
              <w:jc w:val="center"/>
              <w:rPr>
                <w:rFonts w:ascii="Times New Roman" w:hAnsi="Times New Roman"/>
                <w:spacing w:val="-1"/>
                <w:sz w:val="20"/>
                <w:szCs w:val="20"/>
              </w:rPr>
            </w:pPr>
            <w:r w:rsidRPr="009B4024">
              <w:rPr>
                <w:rFonts w:ascii="Times New Roman" w:hAnsi="Times New Roman"/>
                <w:sz w:val="20"/>
                <w:szCs w:val="20"/>
              </w:rPr>
              <w:t>от 50 до 150</w:t>
            </w:r>
          </w:p>
        </w:tc>
        <w:tc>
          <w:tcPr>
            <w:tcW w:w="1536" w:type="dxa"/>
            <w:tcBorders>
              <w:top w:val="single" w:sz="4" w:space="0" w:color="000000"/>
              <w:left w:val="single" w:sz="4" w:space="0" w:color="000000"/>
              <w:bottom w:val="single" w:sz="4" w:space="0" w:color="000000"/>
              <w:right w:val="single" w:sz="4" w:space="0" w:color="000000"/>
            </w:tcBorders>
            <w:vAlign w:val="center"/>
          </w:tcPr>
          <w:p w14:paraId="6487BBD5" w14:textId="5FF12BEC" w:rsidR="00A454C8" w:rsidRPr="009B4024" w:rsidRDefault="00A454C8" w:rsidP="009B4024">
            <w:pPr>
              <w:pStyle w:val="TableParagraph"/>
              <w:kinsoku w:val="0"/>
              <w:overflowPunct w:val="0"/>
              <w:jc w:val="center"/>
              <w:rPr>
                <w:rFonts w:ascii="Times New Roman" w:hAnsi="Times New Roman"/>
                <w:spacing w:val="-1"/>
                <w:sz w:val="20"/>
                <w:szCs w:val="20"/>
              </w:rPr>
            </w:pPr>
            <w:r w:rsidRPr="009B4024">
              <w:rPr>
                <w:rFonts w:ascii="Times New Roman" w:hAnsi="Times New Roman"/>
                <w:spacing w:val="-1"/>
                <w:sz w:val="20"/>
                <w:szCs w:val="20"/>
              </w:rPr>
              <w:t>0,15-0,2</w:t>
            </w:r>
          </w:p>
        </w:tc>
      </w:tr>
      <w:tr w:rsidR="00A454C8" w:rsidRPr="009B4024" w14:paraId="7CAC0DCE" w14:textId="77777777" w:rsidTr="00BF321E">
        <w:trPr>
          <w:trHeight w:hRule="exact" w:val="323"/>
        </w:trPr>
        <w:tc>
          <w:tcPr>
            <w:tcW w:w="504" w:type="dxa"/>
            <w:tcBorders>
              <w:top w:val="single" w:sz="4" w:space="0" w:color="000000"/>
              <w:left w:val="single" w:sz="4" w:space="0" w:color="000000"/>
              <w:bottom w:val="single" w:sz="4" w:space="0" w:color="000000"/>
              <w:right w:val="single" w:sz="4" w:space="0" w:color="000000"/>
            </w:tcBorders>
            <w:vAlign w:val="center"/>
          </w:tcPr>
          <w:p w14:paraId="53210CE0" w14:textId="77777777" w:rsidR="00A454C8" w:rsidRPr="009B4024" w:rsidRDefault="00A454C8" w:rsidP="009B4024">
            <w:pPr>
              <w:spacing w:after="0" w:line="240" w:lineRule="auto"/>
              <w:ind w:firstLine="0"/>
              <w:jc w:val="center"/>
              <w:rPr>
                <w:sz w:val="20"/>
                <w:szCs w:val="20"/>
              </w:rPr>
            </w:pPr>
          </w:p>
        </w:tc>
        <w:tc>
          <w:tcPr>
            <w:tcW w:w="1318" w:type="dxa"/>
            <w:tcBorders>
              <w:top w:val="single" w:sz="4" w:space="0" w:color="000000"/>
              <w:left w:val="single" w:sz="4" w:space="0" w:color="000000"/>
              <w:bottom w:val="single" w:sz="4" w:space="0" w:color="000000"/>
              <w:right w:val="single" w:sz="4" w:space="0" w:color="000000"/>
            </w:tcBorders>
            <w:vAlign w:val="center"/>
          </w:tcPr>
          <w:p w14:paraId="35F7CF75" w14:textId="77777777" w:rsidR="00A454C8" w:rsidRPr="009B4024" w:rsidRDefault="00A454C8" w:rsidP="009B4024">
            <w:pPr>
              <w:spacing w:after="0" w:line="240" w:lineRule="auto"/>
              <w:ind w:firstLine="0"/>
              <w:jc w:val="center"/>
              <w:rPr>
                <w:sz w:val="20"/>
                <w:szCs w:val="20"/>
              </w:rPr>
            </w:pPr>
          </w:p>
        </w:tc>
        <w:tc>
          <w:tcPr>
            <w:tcW w:w="1364" w:type="dxa"/>
            <w:tcBorders>
              <w:top w:val="single" w:sz="4" w:space="0" w:color="000000"/>
              <w:left w:val="single" w:sz="4" w:space="0" w:color="000000"/>
              <w:bottom w:val="single" w:sz="4" w:space="0" w:color="000000"/>
              <w:right w:val="single" w:sz="4" w:space="0" w:color="000000"/>
            </w:tcBorders>
            <w:vAlign w:val="center"/>
          </w:tcPr>
          <w:p w14:paraId="7EDE8C6C" w14:textId="77777777" w:rsidR="00A454C8" w:rsidRPr="009B4024" w:rsidRDefault="00A454C8" w:rsidP="009B4024">
            <w:pPr>
              <w:spacing w:after="0" w:line="240" w:lineRule="auto"/>
              <w:ind w:firstLine="0"/>
              <w:jc w:val="center"/>
              <w:rPr>
                <w:sz w:val="20"/>
                <w:szCs w:val="20"/>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3ABE1208" w14:textId="77777777" w:rsidR="00A454C8" w:rsidRPr="009B4024" w:rsidRDefault="00A454C8" w:rsidP="009B4024">
            <w:pPr>
              <w:pStyle w:val="TableParagraph"/>
              <w:kinsoku w:val="0"/>
              <w:overflowPunct w:val="0"/>
              <w:jc w:val="center"/>
              <w:rPr>
                <w:rFonts w:ascii="Times New Roman" w:hAnsi="Times New Roman"/>
                <w:spacing w:val="-1"/>
                <w:sz w:val="20"/>
                <w:szCs w:val="20"/>
                <w:lang w:val="ru-RU"/>
              </w:rPr>
            </w:pPr>
          </w:p>
        </w:tc>
        <w:tc>
          <w:tcPr>
            <w:tcW w:w="1980" w:type="dxa"/>
            <w:tcBorders>
              <w:top w:val="single" w:sz="4" w:space="0" w:color="000000"/>
              <w:left w:val="single" w:sz="4" w:space="0" w:color="000000"/>
              <w:bottom w:val="single" w:sz="4" w:space="0" w:color="000000"/>
              <w:right w:val="single" w:sz="4" w:space="0" w:color="000000"/>
            </w:tcBorders>
            <w:vAlign w:val="center"/>
          </w:tcPr>
          <w:p w14:paraId="28C68E0E" w14:textId="77777777" w:rsidR="00A454C8" w:rsidRPr="009B4024" w:rsidRDefault="00A454C8" w:rsidP="009B4024">
            <w:pPr>
              <w:pStyle w:val="TableParagraph"/>
              <w:kinsoku w:val="0"/>
              <w:overflowPunct w:val="0"/>
              <w:jc w:val="center"/>
              <w:rPr>
                <w:rFonts w:ascii="Times New Roman" w:hAnsi="Times New Roman"/>
                <w:spacing w:val="-1"/>
                <w:sz w:val="20"/>
                <w:szCs w:val="20"/>
                <w:lang w:val="ru-RU"/>
              </w:rPr>
            </w:pPr>
          </w:p>
        </w:tc>
        <w:tc>
          <w:tcPr>
            <w:tcW w:w="1535" w:type="dxa"/>
            <w:tcBorders>
              <w:top w:val="single" w:sz="4" w:space="0" w:color="000000"/>
              <w:left w:val="single" w:sz="4" w:space="0" w:color="000000"/>
              <w:bottom w:val="single" w:sz="4" w:space="0" w:color="000000"/>
              <w:right w:val="single" w:sz="4" w:space="0" w:color="000000"/>
            </w:tcBorders>
            <w:vAlign w:val="center"/>
          </w:tcPr>
          <w:p w14:paraId="64447E0F" w14:textId="422EEB2E" w:rsidR="00A454C8" w:rsidRPr="009B4024" w:rsidRDefault="00A454C8" w:rsidP="009B4024">
            <w:pPr>
              <w:pStyle w:val="TableParagraph"/>
              <w:kinsoku w:val="0"/>
              <w:overflowPunct w:val="0"/>
              <w:jc w:val="center"/>
              <w:rPr>
                <w:rFonts w:ascii="Times New Roman" w:hAnsi="Times New Roman"/>
                <w:spacing w:val="-1"/>
                <w:sz w:val="20"/>
                <w:szCs w:val="20"/>
              </w:rPr>
            </w:pPr>
            <w:r w:rsidRPr="009B4024">
              <w:rPr>
                <w:rFonts w:ascii="Times New Roman" w:hAnsi="Times New Roman"/>
                <w:spacing w:val="-1"/>
                <w:sz w:val="20"/>
                <w:szCs w:val="20"/>
              </w:rPr>
              <w:t xml:space="preserve">свыше </w:t>
            </w:r>
            <w:r w:rsidRPr="009B4024">
              <w:rPr>
                <w:rFonts w:ascii="Times New Roman" w:hAnsi="Times New Roman"/>
                <w:sz w:val="20"/>
                <w:szCs w:val="20"/>
              </w:rPr>
              <w:t>150</w:t>
            </w:r>
          </w:p>
        </w:tc>
        <w:tc>
          <w:tcPr>
            <w:tcW w:w="1536" w:type="dxa"/>
            <w:tcBorders>
              <w:top w:val="single" w:sz="4" w:space="0" w:color="000000"/>
              <w:left w:val="single" w:sz="4" w:space="0" w:color="000000"/>
              <w:bottom w:val="single" w:sz="4" w:space="0" w:color="000000"/>
              <w:right w:val="single" w:sz="4" w:space="0" w:color="000000"/>
            </w:tcBorders>
            <w:vAlign w:val="center"/>
          </w:tcPr>
          <w:p w14:paraId="32A4F086" w14:textId="1D011383" w:rsidR="00A454C8" w:rsidRPr="009B4024" w:rsidRDefault="00A454C8" w:rsidP="009B4024">
            <w:pPr>
              <w:pStyle w:val="TableParagraph"/>
              <w:kinsoku w:val="0"/>
              <w:overflowPunct w:val="0"/>
              <w:jc w:val="center"/>
              <w:rPr>
                <w:rFonts w:ascii="Times New Roman" w:hAnsi="Times New Roman"/>
                <w:spacing w:val="-1"/>
                <w:sz w:val="20"/>
                <w:szCs w:val="20"/>
              </w:rPr>
            </w:pPr>
            <w:r w:rsidRPr="009B4024">
              <w:rPr>
                <w:rFonts w:ascii="Times New Roman" w:hAnsi="Times New Roman"/>
                <w:sz w:val="20"/>
                <w:szCs w:val="20"/>
              </w:rPr>
              <w:t>0,1</w:t>
            </w:r>
          </w:p>
        </w:tc>
      </w:tr>
      <w:tr w:rsidR="00A454C8" w:rsidRPr="009B4024" w14:paraId="5AEE951A" w14:textId="77777777" w:rsidTr="00BF321E">
        <w:trPr>
          <w:trHeight w:hRule="exact" w:val="1576"/>
        </w:trPr>
        <w:tc>
          <w:tcPr>
            <w:tcW w:w="504" w:type="dxa"/>
            <w:tcBorders>
              <w:top w:val="single" w:sz="4" w:space="0" w:color="000000"/>
              <w:left w:val="single" w:sz="4" w:space="0" w:color="000000"/>
              <w:bottom w:val="single" w:sz="4" w:space="0" w:color="000000"/>
              <w:right w:val="single" w:sz="4" w:space="0" w:color="000000"/>
            </w:tcBorders>
            <w:vAlign w:val="center"/>
          </w:tcPr>
          <w:p w14:paraId="3BC8383C" w14:textId="77777777" w:rsidR="00A454C8" w:rsidRPr="009B4024" w:rsidRDefault="00A454C8" w:rsidP="009B4024">
            <w:pPr>
              <w:spacing w:after="0" w:line="240" w:lineRule="auto"/>
              <w:ind w:firstLine="0"/>
              <w:jc w:val="center"/>
              <w:rPr>
                <w:sz w:val="20"/>
                <w:szCs w:val="20"/>
              </w:rPr>
            </w:pPr>
          </w:p>
        </w:tc>
        <w:tc>
          <w:tcPr>
            <w:tcW w:w="1318" w:type="dxa"/>
            <w:tcBorders>
              <w:top w:val="single" w:sz="4" w:space="0" w:color="000000"/>
              <w:left w:val="single" w:sz="4" w:space="0" w:color="000000"/>
              <w:bottom w:val="single" w:sz="4" w:space="0" w:color="000000"/>
              <w:right w:val="single" w:sz="4" w:space="0" w:color="000000"/>
            </w:tcBorders>
            <w:vAlign w:val="center"/>
          </w:tcPr>
          <w:p w14:paraId="0B221AA9" w14:textId="77777777" w:rsidR="00A454C8" w:rsidRPr="009B4024" w:rsidRDefault="00A454C8" w:rsidP="009B4024">
            <w:pPr>
              <w:spacing w:after="0" w:line="240" w:lineRule="auto"/>
              <w:ind w:firstLine="0"/>
              <w:jc w:val="center"/>
              <w:rPr>
                <w:sz w:val="20"/>
                <w:szCs w:val="20"/>
              </w:rPr>
            </w:pPr>
          </w:p>
        </w:tc>
        <w:tc>
          <w:tcPr>
            <w:tcW w:w="2804" w:type="dxa"/>
            <w:gridSpan w:val="2"/>
            <w:tcBorders>
              <w:top w:val="single" w:sz="4" w:space="0" w:color="000000"/>
              <w:left w:val="single" w:sz="4" w:space="0" w:color="000000"/>
              <w:bottom w:val="single" w:sz="4" w:space="0" w:color="000000"/>
              <w:right w:val="single" w:sz="4" w:space="0" w:color="000000"/>
            </w:tcBorders>
            <w:vAlign w:val="center"/>
          </w:tcPr>
          <w:p w14:paraId="57594C72" w14:textId="77777777" w:rsidR="00A454C8" w:rsidRPr="009B4024" w:rsidRDefault="00A454C8" w:rsidP="009B4024">
            <w:pPr>
              <w:pStyle w:val="TableParagraph"/>
              <w:kinsoku w:val="0"/>
              <w:overflowPunct w:val="0"/>
              <w:jc w:val="center"/>
              <w:rPr>
                <w:rFonts w:ascii="Times New Roman" w:hAnsi="Times New Roman"/>
                <w:sz w:val="20"/>
                <w:szCs w:val="20"/>
                <w:lang w:val="ru-RU"/>
              </w:rPr>
            </w:pPr>
            <w:r w:rsidRPr="009B4024">
              <w:rPr>
                <w:rFonts w:ascii="Times New Roman" w:hAnsi="Times New Roman"/>
                <w:spacing w:val="-1"/>
                <w:sz w:val="20"/>
                <w:szCs w:val="20"/>
                <w:lang w:val="ru-RU"/>
              </w:rPr>
              <w:t>Расчетный</w:t>
            </w:r>
            <w:r w:rsidRPr="009B4024">
              <w:rPr>
                <w:rFonts w:ascii="Times New Roman" w:hAnsi="Times New Roman"/>
                <w:sz w:val="20"/>
                <w:szCs w:val="20"/>
                <w:lang w:val="ru-RU"/>
              </w:rPr>
              <w:t xml:space="preserve"> </w:t>
            </w:r>
            <w:r w:rsidRPr="009B4024">
              <w:rPr>
                <w:rFonts w:ascii="Times New Roman" w:hAnsi="Times New Roman"/>
                <w:spacing w:val="-1"/>
                <w:sz w:val="20"/>
                <w:szCs w:val="20"/>
                <w:lang w:val="ru-RU"/>
              </w:rPr>
              <w:t>показатель</w:t>
            </w:r>
          </w:p>
          <w:p w14:paraId="6D707977" w14:textId="03203AC1" w:rsidR="00A454C8" w:rsidRPr="009B4024" w:rsidRDefault="00A454C8" w:rsidP="009B4024">
            <w:pPr>
              <w:pStyle w:val="TableParagraph"/>
              <w:kinsoku w:val="0"/>
              <w:overflowPunct w:val="0"/>
              <w:jc w:val="center"/>
              <w:rPr>
                <w:rFonts w:ascii="Times New Roman" w:hAnsi="Times New Roman"/>
                <w:spacing w:val="-1"/>
                <w:sz w:val="20"/>
                <w:szCs w:val="20"/>
                <w:lang w:val="ru-RU"/>
              </w:rPr>
            </w:pPr>
            <w:r w:rsidRPr="009B4024">
              <w:rPr>
                <w:rFonts w:ascii="Times New Roman" w:hAnsi="Times New Roman"/>
                <w:spacing w:val="-1"/>
                <w:sz w:val="20"/>
                <w:szCs w:val="20"/>
                <w:lang w:val="ru-RU"/>
              </w:rPr>
              <w:t>максимально</w:t>
            </w:r>
            <w:r w:rsidRPr="009B4024">
              <w:rPr>
                <w:rFonts w:ascii="Times New Roman" w:hAnsi="Times New Roman"/>
                <w:sz w:val="20"/>
                <w:szCs w:val="20"/>
                <w:lang w:val="ru-RU"/>
              </w:rPr>
              <w:t xml:space="preserve"> </w:t>
            </w:r>
            <w:r w:rsidRPr="009B4024">
              <w:rPr>
                <w:rFonts w:ascii="Times New Roman" w:hAnsi="Times New Roman"/>
                <w:spacing w:val="-1"/>
                <w:sz w:val="20"/>
                <w:szCs w:val="20"/>
                <w:lang w:val="ru-RU"/>
              </w:rPr>
              <w:t>допустимо</w:t>
            </w:r>
            <w:r w:rsidRPr="009B4024">
              <w:rPr>
                <w:rFonts w:ascii="Times New Roman" w:hAnsi="Times New Roman"/>
                <w:sz w:val="20"/>
                <w:szCs w:val="20"/>
                <w:lang w:val="ru-RU"/>
              </w:rPr>
              <w:t>го</w:t>
            </w:r>
            <w:r w:rsidRPr="009B4024">
              <w:rPr>
                <w:rFonts w:ascii="Times New Roman" w:hAnsi="Times New Roman"/>
                <w:spacing w:val="2"/>
                <w:sz w:val="20"/>
                <w:szCs w:val="20"/>
                <w:lang w:val="ru-RU"/>
              </w:rPr>
              <w:t xml:space="preserve"> </w:t>
            </w:r>
            <w:r w:rsidRPr="009B4024">
              <w:rPr>
                <w:rFonts w:ascii="Times New Roman" w:hAnsi="Times New Roman"/>
                <w:spacing w:val="-1"/>
                <w:sz w:val="20"/>
                <w:szCs w:val="20"/>
                <w:lang w:val="ru-RU"/>
              </w:rPr>
              <w:t>уровня</w:t>
            </w:r>
            <w:r w:rsidRPr="009B4024">
              <w:rPr>
                <w:rFonts w:ascii="Times New Roman" w:hAnsi="Times New Roman"/>
                <w:sz w:val="20"/>
                <w:szCs w:val="20"/>
                <w:lang w:val="ru-RU"/>
              </w:rPr>
              <w:t xml:space="preserve"> территориальной </w:t>
            </w:r>
            <w:r w:rsidRPr="009B4024">
              <w:rPr>
                <w:rFonts w:ascii="Times New Roman" w:hAnsi="Times New Roman"/>
                <w:spacing w:val="-1"/>
                <w:sz w:val="20"/>
                <w:szCs w:val="20"/>
                <w:lang w:val="ru-RU"/>
              </w:rPr>
              <w:t>доступности</w:t>
            </w:r>
          </w:p>
        </w:tc>
        <w:tc>
          <w:tcPr>
            <w:tcW w:w="1980" w:type="dxa"/>
            <w:tcBorders>
              <w:top w:val="single" w:sz="4" w:space="0" w:color="000000"/>
              <w:left w:val="single" w:sz="4" w:space="0" w:color="000000"/>
              <w:bottom w:val="single" w:sz="4" w:space="0" w:color="000000"/>
              <w:right w:val="single" w:sz="4" w:space="0" w:color="000000"/>
            </w:tcBorders>
            <w:vAlign w:val="center"/>
          </w:tcPr>
          <w:p w14:paraId="0EF0C903" w14:textId="3DDA5E86" w:rsidR="00A454C8" w:rsidRPr="009B4024" w:rsidRDefault="00A454C8" w:rsidP="009B4024">
            <w:pPr>
              <w:pStyle w:val="TableParagraph"/>
              <w:kinsoku w:val="0"/>
              <w:overflowPunct w:val="0"/>
              <w:jc w:val="center"/>
              <w:rPr>
                <w:rFonts w:ascii="Times New Roman" w:hAnsi="Times New Roman"/>
                <w:spacing w:val="-1"/>
                <w:sz w:val="20"/>
                <w:szCs w:val="20"/>
                <w:lang w:val="ru-RU"/>
              </w:rPr>
            </w:pPr>
            <w:r w:rsidRPr="009B4024">
              <w:rPr>
                <w:rFonts w:ascii="Times New Roman" w:hAnsi="Times New Roman"/>
                <w:spacing w:val="-1"/>
                <w:sz w:val="20"/>
                <w:szCs w:val="20"/>
              </w:rPr>
              <w:t>Пешеходная</w:t>
            </w:r>
            <w:r w:rsidRPr="009B4024">
              <w:rPr>
                <w:rFonts w:ascii="Times New Roman" w:hAnsi="Times New Roman"/>
                <w:sz w:val="20"/>
                <w:szCs w:val="20"/>
              </w:rPr>
              <w:t xml:space="preserve"> до</w:t>
            </w:r>
            <w:r w:rsidRPr="009B4024">
              <w:rPr>
                <w:rFonts w:ascii="Times New Roman" w:hAnsi="Times New Roman"/>
                <w:spacing w:val="-1"/>
                <w:sz w:val="20"/>
                <w:szCs w:val="20"/>
              </w:rPr>
              <w:t>ступность,</w:t>
            </w:r>
            <w:r w:rsidRPr="009B4024">
              <w:rPr>
                <w:rFonts w:ascii="Times New Roman" w:hAnsi="Times New Roman"/>
                <w:sz w:val="20"/>
                <w:szCs w:val="20"/>
              </w:rPr>
              <w:t xml:space="preserve"> м</w:t>
            </w:r>
          </w:p>
        </w:tc>
        <w:tc>
          <w:tcPr>
            <w:tcW w:w="3071" w:type="dxa"/>
            <w:gridSpan w:val="2"/>
            <w:tcBorders>
              <w:top w:val="single" w:sz="4" w:space="0" w:color="000000"/>
              <w:left w:val="single" w:sz="4" w:space="0" w:color="000000"/>
              <w:bottom w:val="single" w:sz="4" w:space="0" w:color="000000"/>
              <w:right w:val="single" w:sz="4" w:space="0" w:color="000000"/>
            </w:tcBorders>
            <w:vAlign w:val="center"/>
          </w:tcPr>
          <w:p w14:paraId="52D9625A" w14:textId="5354147A" w:rsidR="00A454C8" w:rsidRPr="009B4024" w:rsidRDefault="00A454C8" w:rsidP="009B4024">
            <w:pPr>
              <w:pStyle w:val="TableParagraph"/>
              <w:kinsoku w:val="0"/>
              <w:overflowPunct w:val="0"/>
              <w:jc w:val="center"/>
              <w:rPr>
                <w:rFonts w:ascii="Times New Roman" w:hAnsi="Times New Roman"/>
                <w:sz w:val="20"/>
                <w:szCs w:val="20"/>
                <w:lang w:val="ru-RU"/>
              </w:rPr>
            </w:pPr>
            <w:r w:rsidRPr="009B4024">
              <w:rPr>
                <w:rFonts w:ascii="Times New Roman" w:hAnsi="Times New Roman"/>
                <w:sz w:val="20"/>
                <w:szCs w:val="20"/>
                <w:lang w:val="ru-RU"/>
              </w:rPr>
              <w:t>городские</w:t>
            </w:r>
            <w:r w:rsidRPr="009B4024">
              <w:rPr>
                <w:rFonts w:ascii="Times New Roman" w:hAnsi="Times New Roman"/>
                <w:spacing w:val="-1"/>
                <w:sz w:val="20"/>
                <w:szCs w:val="20"/>
                <w:lang w:val="ru-RU"/>
              </w:rPr>
              <w:t xml:space="preserve"> населенные</w:t>
            </w:r>
            <w:r w:rsidR="009B4024">
              <w:rPr>
                <w:rFonts w:ascii="Times New Roman" w:hAnsi="Times New Roman"/>
                <w:spacing w:val="-1"/>
                <w:sz w:val="20"/>
                <w:szCs w:val="20"/>
                <w:lang w:val="ru-RU"/>
              </w:rPr>
              <w:t xml:space="preserve"> </w:t>
            </w:r>
            <w:r w:rsidRPr="009B4024">
              <w:rPr>
                <w:rFonts w:ascii="Times New Roman" w:hAnsi="Times New Roman"/>
                <w:spacing w:val="-1"/>
                <w:sz w:val="20"/>
                <w:szCs w:val="20"/>
                <w:lang w:val="ru-RU"/>
              </w:rPr>
              <w:t>пункты:</w:t>
            </w:r>
          </w:p>
          <w:p w14:paraId="1113200A" w14:textId="19BE45EA" w:rsidR="00A454C8" w:rsidRPr="009B4024" w:rsidRDefault="00A454C8" w:rsidP="009B4024">
            <w:pPr>
              <w:pStyle w:val="TableParagraph"/>
              <w:kinsoku w:val="0"/>
              <w:overflowPunct w:val="0"/>
              <w:jc w:val="center"/>
              <w:rPr>
                <w:rFonts w:ascii="Times New Roman" w:hAnsi="Times New Roman"/>
                <w:sz w:val="20"/>
                <w:szCs w:val="20"/>
                <w:lang w:val="ru-RU"/>
              </w:rPr>
            </w:pPr>
            <w:r w:rsidRPr="009B4024">
              <w:rPr>
                <w:rFonts w:ascii="Times New Roman" w:hAnsi="Times New Roman"/>
                <w:spacing w:val="-1"/>
                <w:sz w:val="20"/>
                <w:szCs w:val="20"/>
                <w:lang w:val="ru-RU"/>
              </w:rPr>
              <w:t>многоэтажная</w:t>
            </w:r>
            <w:r w:rsidRPr="009B4024">
              <w:rPr>
                <w:rFonts w:ascii="Times New Roman" w:hAnsi="Times New Roman"/>
                <w:sz w:val="20"/>
                <w:szCs w:val="20"/>
                <w:lang w:val="ru-RU"/>
              </w:rPr>
              <w:t xml:space="preserve"> и </w:t>
            </w:r>
            <w:r w:rsidRPr="009B4024">
              <w:rPr>
                <w:rFonts w:ascii="Times New Roman" w:hAnsi="Times New Roman"/>
                <w:spacing w:val="-1"/>
                <w:sz w:val="20"/>
                <w:szCs w:val="20"/>
                <w:lang w:val="ru-RU"/>
              </w:rPr>
              <w:t>средне</w:t>
            </w:r>
            <w:r w:rsidR="009B4024">
              <w:rPr>
                <w:rFonts w:ascii="Times New Roman" w:hAnsi="Times New Roman"/>
                <w:spacing w:val="-1"/>
                <w:sz w:val="20"/>
                <w:szCs w:val="20"/>
                <w:lang w:val="ru-RU"/>
              </w:rPr>
              <w:t>-</w:t>
            </w:r>
            <w:r w:rsidRPr="009B4024">
              <w:rPr>
                <w:rFonts w:ascii="Times New Roman" w:hAnsi="Times New Roman"/>
                <w:spacing w:val="-1"/>
                <w:sz w:val="20"/>
                <w:szCs w:val="20"/>
                <w:lang w:val="ru-RU"/>
              </w:rPr>
              <w:t>этажная</w:t>
            </w:r>
            <w:r w:rsidRPr="009B4024">
              <w:rPr>
                <w:rFonts w:ascii="Times New Roman" w:hAnsi="Times New Roman"/>
                <w:sz w:val="20"/>
                <w:szCs w:val="20"/>
                <w:lang w:val="ru-RU"/>
              </w:rPr>
              <w:t xml:space="preserve"> </w:t>
            </w:r>
            <w:r w:rsidRPr="009B4024">
              <w:rPr>
                <w:rFonts w:ascii="Times New Roman" w:hAnsi="Times New Roman"/>
                <w:spacing w:val="-1"/>
                <w:sz w:val="20"/>
                <w:szCs w:val="20"/>
                <w:lang w:val="ru-RU"/>
              </w:rPr>
              <w:t>жилая</w:t>
            </w:r>
            <w:r w:rsidRPr="009B4024">
              <w:rPr>
                <w:rFonts w:ascii="Times New Roman" w:hAnsi="Times New Roman"/>
                <w:sz w:val="20"/>
                <w:szCs w:val="20"/>
                <w:lang w:val="ru-RU"/>
              </w:rPr>
              <w:t xml:space="preserve"> </w:t>
            </w:r>
            <w:r w:rsidRPr="009B4024">
              <w:rPr>
                <w:rFonts w:ascii="Times New Roman" w:hAnsi="Times New Roman"/>
                <w:spacing w:val="-1"/>
                <w:sz w:val="20"/>
                <w:szCs w:val="20"/>
                <w:lang w:val="ru-RU"/>
              </w:rPr>
              <w:t>застройка</w:t>
            </w:r>
            <w:r w:rsidRPr="009B4024">
              <w:rPr>
                <w:rFonts w:ascii="Times New Roman" w:hAnsi="Times New Roman"/>
                <w:spacing w:val="1"/>
                <w:sz w:val="20"/>
                <w:szCs w:val="20"/>
                <w:lang w:val="ru-RU"/>
              </w:rPr>
              <w:t xml:space="preserve"> </w:t>
            </w:r>
            <w:r w:rsidRPr="009B4024">
              <w:rPr>
                <w:rFonts w:ascii="Times New Roman" w:hAnsi="Times New Roman"/>
                <w:sz w:val="20"/>
                <w:szCs w:val="20"/>
                <w:lang w:val="ru-RU"/>
              </w:rPr>
              <w:t>-</w:t>
            </w:r>
            <w:r w:rsidR="009B4024">
              <w:rPr>
                <w:rFonts w:ascii="Times New Roman" w:hAnsi="Times New Roman"/>
                <w:sz w:val="20"/>
                <w:szCs w:val="20"/>
                <w:lang w:val="ru-RU"/>
              </w:rPr>
              <w:t xml:space="preserve"> </w:t>
            </w:r>
            <w:r w:rsidRPr="009B4024">
              <w:rPr>
                <w:rFonts w:ascii="Times New Roman" w:hAnsi="Times New Roman"/>
                <w:sz w:val="20"/>
                <w:szCs w:val="20"/>
                <w:lang w:val="ru-RU"/>
              </w:rPr>
              <w:t>500;</w:t>
            </w:r>
          </w:p>
          <w:p w14:paraId="599DB9CA" w14:textId="338CEC56" w:rsidR="00A454C8" w:rsidRPr="009B4024" w:rsidRDefault="00A454C8" w:rsidP="009B4024">
            <w:pPr>
              <w:pStyle w:val="TableParagraph"/>
              <w:kinsoku w:val="0"/>
              <w:overflowPunct w:val="0"/>
              <w:jc w:val="center"/>
              <w:rPr>
                <w:rFonts w:ascii="Times New Roman" w:hAnsi="Times New Roman"/>
                <w:sz w:val="20"/>
                <w:szCs w:val="20"/>
                <w:lang w:val="ru-RU"/>
              </w:rPr>
            </w:pPr>
            <w:r w:rsidRPr="009B4024">
              <w:rPr>
                <w:rFonts w:ascii="Times New Roman" w:hAnsi="Times New Roman"/>
                <w:spacing w:val="-1"/>
                <w:sz w:val="20"/>
                <w:szCs w:val="20"/>
                <w:lang w:val="ru-RU"/>
              </w:rPr>
              <w:t>индивидуальная</w:t>
            </w:r>
            <w:r w:rsidRPr="009B4024">
              <w:rPr>
                <w:rFonts w:ascii="Times New Roman" w:hAnsi="Times New Roman"/>
                <w:sz w:val="20"/>
                <w:szCs w:val="20"/>
                <w:lang w:val="ru-RU"/>
              </w:rPr>
              <w:t xml:space="preserve"> и мало</w:t>
            </w:r>
            <w:r w:rsidRPr="009B4024">
              <w:rPr>
                <w:rFonts w:ascii="Times New Roman" w:hAnsi="Times New Roman"/>
                <w:spacing w:val="-1"/>
                <w:sz w:val="20"/>
                <w:szCs w:val="20"/>
                <w:lang w:val="ru-RU"/>
              </w:rPr>
              <w:t>этажная</w:t>
            </w:r>
            <w:r w:rsidRPr="009B4024">
              <w:rPr>
                <w:rFonts w:ascii="Times New Roman" w:hAnsi="Times New Roman"/>
                <w:sz w:val="20"/>
                <w:szCs w:val="20"/>
                <w:lang w:val="ru-RU"/>
              </w:rPr>
              <w:t xml:space="preserve"> </w:t>
            </w:r>
            <w:r w:rsidRPr="009B4024">
              <w:rPr>
                <w:rFonts w:ascii="Times New Roman" w:hAnsi="Times New Roman"/>
                <w:spacing w:val="-1"/>
                <w:sz w:val="20"/>
                <w:szCs w:val="20"/>
                <w:lang w:val="ru-RU"/>
              </w:rPr>
              <w:t>жилая</w:t>
            </w:r>
            <w:r w:rsidRPr="009B4024">
              <w:rPr>
                <w:rFonts w:ascii="Times New Roman" w:hAnsi="Times New Roman"/>
                <w:sz w:val="20"/>
                <w:szCs w:val="20"/>
                <w:lang w:val="ru-RU"/>
              </w:rPr>
              <w:t xml:space="preserve"> </w:t>
            </w:r>
            <w:r w:rsidRPr="009B4024">
              <w:rPr>
                <w:rFonts w:ascii="Times New Roman" w:hAnsi="Times New Roman"/>
                <w:spacing w:val="-1"/>
                <w:sz w:val="20"/>
                <w:szCs w:val="20"/>
                <w:lang w:val="ru-RU"/>
              </w:rPr>
              <w:t>застройка</w:t>
            </w:r>
            <w:r w:rsidRPr="009B4024">
              <w:rPr>
                <w:rFonts w:ascii="Times New Roman" w:hAnsi="Times New Roman"/>
                <w:spacing w:val="1"/>
                <w:sz w:val="20"/>
                <w:szCs w:val="20"/>
                <w:lang w:val="ru-RU"/>
              </w:rPr>
              <w:t xml:space="preserve"> </w:t>
            </w:r>
            <w:r w:rsidRPr="009B4024">
              <w:rPr>
                <w:rFonts w:ascii="Times New Roman" w:hAnsi="Times New Roman"/>
                <w:sz w:val="20"/>
                <w:szCs w:val="20"/>
                <w:lang w:val="ru-RU"/>
              </w:rPr>
              <w:t>-</w:t>
            </w:r>
            <w:r w:rsidR="009B4024">
              <w:rPr>
                <w:rFonts w:ascii="Times New Roman" w:hAnsi="Times New Roman"/>
                <w:sz w:val="20"/>
                <w:szCs w:val="20"/>
                <w:lang w:val="ru-RU"/>
              </w:rPr>
              <w:t xml:space="preserve"> </w:t>
            </w:r>
            <w:r w:rsidRPr="009B4024">
              <w:rPr>
                <w:rFonts w:ascii="Times New Roman" w:hAnsi="Times New Roman"/>
                <w:sz w:val="20"/>
                <w:szCs w:val="20"/>
                <w:lang w:val="ru-RU"/>
              </w:rPr>
              <w:t>800;</w:t>
            </w:r>
          </w:p>
          <w:p w14:paraId="465C3874" w14:textId="5E6CDFE2" w:rsidR="00A454C8" w:rsidRPr="009B4024" w:rsidRDefault="00A454C8" w:rsidP="009B4024">
            <w:pPr>
              <w:pStyle w:val="TableParagraph"/>
              <w:kinsoku w:val="0"/>
              <w:overflowPunct w:val="0"/>
              <w:jc w:val="center"/>
              <w:rPr>
                <w:rFonts w:ascii="Times New Roman" w:hAnsi="Times New Roman"/>
                <w:sz w:val="20"/>
                <w:szCs w:val="20"/>
                <w:lang w:val="ru-RU"/>
              </w:rPr>
            </w:pPr>
            <w:r w:rsidRPr="009B4024">
              <w:rPr>
                <w:rFonts w:ascii="Times New Roman" w:hAnsi="Times New Roman"/>
                <w:spacing w:val="-1"/>
                <w:sz w:val="20"/>
                <w:szCs w:val="20"/>
                <w:lang w:val="ru-RU"/>
              </w:rPr>
              <w:t>сельские населенные</w:t>
            </w:r>
            <w:r w:rsidRPr="009B4024">
              <w:rPr>
                <w:rFonts w:ascii="Times New Roman" w:hAnsi="Times New Roman"/>
                <w:spacing w:val="-2"/>
                <w:sz w:val="20"/>
                <w:szCs w:val="20"/>
                <w:lang w:val="ru-RU"/>
              </w:rPr>
              <w:t xml:space="preserve"> </w:t>
            </w:r>
            <w:r w:rsidRPr="009B4024">
              <w:rPr>
                <w:rFonts w:ascii="Times New Roman" w:hAnsi="Times New Roman"/>
                <w:spacing w:val="-1"/>
                <w:sz w:val="20"/>
                <w:szCs w:val="20"/>
                <w:lang w:val="ru-RU"/>
              </w:rPr>
              <w:t>пунк</w:t>
            </w:r>
            <w:r w:rsidRPr="009B4024">
              <w:rPr>
                <w:rFonts w:ascii="Times New Roman" w:hAnsi="Times New Roman"/>
                <w:sz w:val="20"/>
                <w:szCs w:val="20"/>
              </w:rPr>
              <w:t>ты -</w:t>
            </w:r>
            <w:r w:rsidRPr="009B4024">
              <w:rPr>
                <w:rFonts w:ascii="Times New Roman" w:hAnsi="Times New Roman"/>
                <w:spacing w:val="-1"/>
                <w:sz w:val="20"/>
                <w:szCs w:val="20"/>
              </w:rPr>
              <w:t xml:space="preserve"> </w:t>
            </w:r>
            <w:r w:rsidRPr="009B4024">
              <w:rPr>
                <w:rFonts w:ascii="Times New Roman" w:hAnsi="Times New Roman"/>
                <w:sz w:val="20"/>
                <w:szCs w:val="20"/>
              </w:rPr>
              <w:t>2000</w:t>
            </w:r>
          </w:p>
        </w:tc>
      </w:tr>
      <w:tr w:rsidR="00A454C8" w:rsidRPr="009B4024" w14:paraId="1B24D37D" w14:textId="77777777" w:rsidTr="00BF321E">
        <w:trPr>
          <w:trHeight w:hRule="exact" w:val="2123"/>
        </w:trPr>
        <w:tc>
          <w:tcPr>
            <w:tcW w:w="504" w:type="dxa"/>
            <w:tcBorders>
              <w:top w:val="single" w:sz="4" w:space="0" w:color="000000"/>
              <w:left w:val="single" w:sz="4" w:space="0" w:color="000000"/>
              <w:bottom w:val="single" w:sz="4" w:space="0" w:color="000000"/>
              <w:right w:val="single" w:sz="4" w:space="0" w:color="000000"/>
            </w:tcBorders>
            <w:vAlign w:val="center"/>
          </w:tcPr>
          <w:p w14:paraId="694DDDED" w14:textId="00BE9974" w:rsidR="00A454C8" w:rsidRPr="005E316D" w:rsidRDefault="00A454C8" w:rsidP="009B4024">
            <w:pPr>
              <w:spacing w:after="0" w:line="240" w:lineRule="auto"/>
              <w:ind w:firstLine="0"/>
              <w:jc w:val="center"/>
              <w:rPr>
                <w:sz w:val="20"/>
                <w:szCs w:val="20"/>
              </w:rPr>
            </w:pPr>
            <w:r w:rsidRPr="005E316D">
              <w:rPr>
                <w:sz w:val="20"/>
                <w:szCs w:val="20"/>
              </w:rPr>
              <w:t>5.</w:t>
            </w:r>
          </w:p>
        </w:tc>
        <w:tc>
          <w:tcPr>
            <w:tcW w:w="1318" w:type="dxa"/>
            <w:tcBorders>
              <w:top w:val="single" w:sz="4" w:space="0" w:color="000000"/>
              <w:left w:val="single" w:sz="4" w:space="0" w:color="000000"/>
              <w:bottom w:val="single" w:sz="4" w:space="0" w:color="000000"/>
              <w:right w:val="single" w:sz="4" w:space="0" w:color="000000"/>
            </w:tcBorders>
            <w:vAlign w:val="center"/>
          </w:tcPr>
          <w:p w14:paraId="6B47BE16" w14:textId="37E5515D" w:rsidR="00A454C8" w:rsidRPr="005E316D" w:rsidRDefault="00A454C8" w:rsidP="005E316D">
            <w:pPr>
              <w:spacing w:after="0" w:line="240" w:lineRule="auto"/>
              <w:ind w:firstLine="0"/>
              <w:jc w:val="center"/>
              <w:rPr>
                <w:sz w:val="20"/>
                <w:szCs w:val="20"/>
              </w:rPr>
            </w:pPr>
            <w:r w:rsidRPr="005E316D">
              <w:rPr>
                <w:sz w:val="20"/>
                <w:szCs w:val="20"/>
              </w:rPr>
              <w:t xml:space="preserve">Предприятия </w:t>
            </w:r>
            <w:r w:rsidRPr="005E316D">
              <w:rPr>
                <w:spacing w:val="-1"/>
                <w:sz w:val="20"/>
                <w:szCs w:val="20"/>
              </w:rPr>
              <w:t>бы</w:t>
            </w:r>
            <w:r w:rsidRPr="005E316D">
              <w:rPr>
                <w:sz w:val="20"/>
                <w:szCs w:val="20"/>
              </w:rPr>
              <w:t xml:space="preserve">тового </w:t>
            </w:r>
            <w:r w:rsidRPr="005E316D">
              <w:rPr>
                <w:spacing w:val="-1"/>
                <w:sz w:val="20"/>
                <w:szCs w:val="20"/>
              </w:rPr>
              <w:t>обслуживания</w:t>
            </w:r>
          </w:p>
        </w:tc>
        <w:tc>
          <w:tcPr>
            <w:tcW w:w="1364" w:type="dxa"/>
            <w:tcBorders>
              <w:top w:val="single" w:sz="4" w:space="0" w:color="000000"/>
              <w:left w:val="single" w:sz="4" w:space="0" w:color="000000"/>
              <w:bottom w:val="single" w:sz="4" w:space="0" w:color="000000"/>
              <w:right w:val="single" w:sz="4" w:space="0" w:color="000000"/>
            </w:tcBorders>
            <w:vAlign w:val="center"/>
          </w:tcPr>
          <w:p w14:paraId="3A544EE6" w14:textId="15F07BE4" w:rsidR="00A454C8" w:rsidRPr="005E316D" w:rsidRDefault="00A454C8" w:rsidP="005E316D">
            <w:pPr>
              <w:spacing w:after="0" w:line="240" w:lineRule="auto"/>
              <w:ind w:firstLine="0"/>
              <w:jc w:val="center"/>
              <w:rPr>
                <w:sz w:val="20"/>
                <w:szCs w:val="20"/>
              </w:rPr>
            </w:pPr>
            <w:r w:rsidRPr="005E316D">
              <w:rPr>
                <w:spacing w:val="-1"/>
                <w:sz w:val="20"/>
                <w:szCs w:val="20"/>
              </w:rPr>
              <w:t>Расчетные</w:t>
            </w:r>
            <w:r w:rsidRPr="005E316D">
              <w:rPr>
                <w:spacing w:val="25"/>
                <w:sz w:val="20"/>
                <w:szCs w:val="20"/>
              </w:rPr>
              <w:t xml:space="preserve"> </w:t>
            </w:r>
            <w:r w:rsidRPr="005E316D">
              <w:rPr>
                <w:spacing w:val="-1"/>
                <w:sz w:val="20"/>
                <w:szCs w:val="20"/>
              </w:rPr>
              <w:t>показатели</w:t>
            </w:r>
            <w:r w:rsidRPr="005E316D">
              <w:rPr>
                <w:spacing w:val="27"/>
                <w:sz w:val="20"/>
                <w:szCs w:val="20"/>
              </w:rPr>
              <w:t xml:space="preserve"> </w:t>
            </w:r>
            <w:r w:rsidRPr="005E316D">
              <w:rPr>
                <w:spacing w:val="-1"/>
                <w:sz w:val="20"/>
                <w:szCs w:val="20"/>
              </w:rPr>
              <w:t>минималь</w:t>
            </w:r>
            <w:r w:rsidRPr="005E316D">
              <w:rPr>
                <w:sz w:val="20"/>
                <w:szCs w:val="20"/>
              </w:rPr>
              <w:t xml:space="preserve">но </w:t>
            </w:r>
            <w:r w:rsidRPr="005E316D">
              <w:rPr>
                <w:spacing w:val="-3"/>
                <w:sz w:val="20"/>
                <w:szCs w:val="20"/>
              </w:rPr>
              <w:t>допу</w:t>
            </w:r>
            <w:r w:rsidRPr="005E316D">
              <w:rPr>
                <w:spacing w:val="-1"/>
                <w:sz w:val="20"/>
                <w:szCs w:val="20"/>
              </w:rPr>
              <w:t>стимого</w:t>
            </w:r>
            <w:r w:rsidRPr="005E316D">
              <w:rPr>
                <w:spacing w:val="25"/>
                <w:sz w:val="20"/>
                <w:szCs w:val="20"/>
              </w:rPr>
              <w:t xml:space="preserve"> </w:t>
            </w:r>
            <w:r w:rsidRPr="005E316D">
              <w:rPr>
                <w:spacing w:val="-1"/>
                <w:sz w:val="20"/>
                <w:szCs w:val="20"/>
              </w:rPr>
              <w:t>уровня</w:t>
            </w:r>
            <w:r w:rsidRPr="005E316D">
              <w:rPr>
                <w:spacing w:val="23"/>
                <w:sz w:val="20"/>
                <w:szCs w:val="20"/>
              </w:rPr>
              <w:t xml:space="preserve"> </w:t>
            </w:r>
            <w:r w:rsidRPr="005E316D">
              <w:rPr>
                <w:spacing w:val="-1"/>
                <w:sz w:val="20"/>
                <w:szCs w:val="20"/>
              </w:rPr>
              <w:t>обеспеченности</w:t>
            </w:r>
          </w:p>
        </w:tc>
        <w:tc>
          <w:tcPr>
            <w:tcW w:w="1440" w:type="dxa"/>
            <w:tcBorders>
              <w:top w:val="single" w:sz="4" w:space="0" w:color="000000"/>
              <w:left w:val="single" w:sz="4" w:space="0" w:color="000000"/>
              <w:bottom w:val="single" w:sz="4" w:space="0" w:color="000000"/>
              <w:right w:val="single" w:sz="4" w:space="0" w:color="000000"/>
            </w:tcBorders>
            <w:vAlign w:val="center"/>
          </w:tcPr>
          <w:p w14:paraId="4F639F9A" w14:textId="205109BD" w:rsidR="00A454C8" w:rsidRPr="005E316D" w:rsidRDefault="00A454C8" w:rsidP="005E316D">
            <w:pPr>
              <w:pStyle w:val="TableParagraph"/>
              <w:kinsoku w:val="0"/>
              <w:overflowPunct w:val="0"/>
              <w:jc w:val="center"/>
              <w:rPr>
                <w:rFonts w:ascii="Times New Roman" w:hAnsi="Times New Roman"/>
                <w:spacing w:val="-1"/>
                <w:sz w:val="20"/>
                <w:szCs w:val="20"/>
                <w:lang w:val="ru-RU"/>
              </w:rPr>
            </w:pPr>
            <w:r w:rsidRPr="005E316D">
              <w:rPr>
                <w:rFonts w:ascii="Times New Roman" w:hAnsi="Times New Roman"/>
                <w:spacing w:val="-1"/>
                <w:sz w:val="20"/>
                <w:szCs w:val="20"/>
                <w:lang w:val="ru-RU"/>
              </w:rPr>
              <w:t>Расчетный</w:t>
            </w:r>
            <w:r w:rsidRPr="005E316D">
              <w:rPr>
                <w:rFonts w:ascii="Times New Roman" w:hAnsi="Times New Roman"/>
                <w:spacing w:val="25"/>
                <w:sz w:val="20"/>
                <w:szCs w:val="20"/>
                <w:lang w:val="ru-RU"/>
              </w:rPr>
              <w:t xml:space="preserve"> </w:t>
            </w:r>
            <w:r w:rsidRPr="005E316D">
              <w:rPr>
                <w:rFonts w:ascii="Times New Roman" w:hAnsi="Times New Roman"/>
                <w:spacing w:val="-1"/>
                <w:sz w:val="20"/>
                <w:szCs w:val="20"/>
                <w:lang w:val="ru-RU"/>
              </w:rPr>
              <w:t>показатель</w:t>
            </w:r>
            <w:r w:rsidRPr="005E316D">
              <w:rPr>
                <w:rFonts w:ascii="Times New Roman" w:hAnsi="Times New Roman"/>
                <w:spacing w:val="27"/>
                <w:sz w:val="20"/>
                <w:szCs w:val="20"/>
                <w:lang w:val="ru-RU"/>
              </w:rPr>
              <w:t xml:space="preserve"> </w:t>
            </w:r>
            <w:r w:rsidRPr="005E316D">
              <w:rPr>
                <w:rFonts w:ascii="Times New Roman" w:hAnsi="Times New Roman"/>
                <w:spacing w:val="-1"/>
                <w:sz w:val="20"/>
                <w:szCs w:val="20"/>
                <w:lang w:val="ru-RU"/>
              </w:rPr>
              <w:t>минималь</w:t>
            </w:r>
            <w:r w:rsidRPr="005E316D">
              <w:rPr>
                <w:rFonts w:ascii="Times New Roman" w:hAnsi="Times New Roman"/>
                <w:sz w:val="20"/>
                <w:szCs w:val="20"/>
                <w:lang w:val="ru-RU"/>
              </w:rPr>
              <w:t xml:space="preserve">но </w:t>
            </w:r>
            <w:r w:rsidRPr="005E316D">
              <w:rPr>
                <w:rFonts w:ascii="Times New Roman" w:hAnsi="Times New Roman"/>
                <w:spacing w:val="-3"/>
                <w:sz w:val="20"/>
                <w:szCs w:val="20"/>
                <w:lang w:val="ru-RU"/>
              </w:rPr>
              <w:t>допу</w:t>
            </w:r>
            <w:r w:rsidRPr="005E316D">
              <w:rPr>
                <w:rFonts w:ascii="Times New Roman" w:hAnsi="Times New Roman"/>
                <w:spacing w:val="-1"/>
                <w:sz w:val="20"/>
                <w:szCs w:val="20"/>
                <w:lang w:val="ru-RU"/>
              </w:rPr>
              <w:t>стимого</w:t>
            </w:r>
            <w:r w:rsidRPr="005E316D">
              <w:rPr>
                <w:rFonts w:ascii="Times New Roman" w:hAnsi="Times New Roman"/>
                <w:spacing w:val="25"/>
                <w:sz w:val="20"/>
                <w:szCs w:val="20"/>
                <w:lang w:val="ru-RU"/>
              </w:rPr>
              <w:t xml:space="preserve"> </w:t>
            </w:r>
            <w:r w:rsidRPr="005E316D">
              <w:rPr>
                <w:rFonts w:ascii="Times New Roman" w:hAnsi="Times New Roman"/>
                <w:spacing w:val="-1"/>
                <w:sz w:val="20"/>
                <w:szCs w:val="20"/>
                <w:lang w:val="ru-RU"/>
              </w:rPr>
              <w:t>уровня</w:t>
            </w:r>
            <w:r w:rsidRPr="005E316D">
              <w:rPr>
                <w:rFonts w:ascii="Times New Roman" w:hAnsi="Times New Roman"/>
                <w:spacing w:val="23"/>
                <w:sz w:val="20"/>
                <w:szCs w:val="20"/>
                <w:lang w:val="ru-RU"/>
              </w:rPr>
              <w:t xml:space="preserve"> </w:t>
            </w:r>
            <w:r w:rsidRPr="005E316D">
              <w:rPr>
                <w:rFonts w:ascii="Times New Roman" w:hAnsi="Times New Roman"/>
                <w:spacing w:val="-1"/>
                <w:sz w:val="20"/>
                <w:szCs w:val="20"/>
                <w:lang w:val="ru-RU"/>
              </w:rPr>
              <w:t>мощности</w:t>
            </w:r>
            <w:r w:rsidRPr="005E316D">
              <w:rPr>
                <w:rFonts w:ascii="Times New Roman" w:hAnsi="Times New Roman"/>
                <w:spacing w:val="26"/>
                <w:sz w:val="20"/>
                <w:szCs w:val="20"/>
                <w:lang w:val="ru-RU"/>
              </w:rPr>
              <w:t xml:space="preserve"> </w:t>
            </w:r>
            <w:r w:rsidRPr="005E316D">
              <w:rPr>
                <w:rFonts w:ascii="Times New Roman" w:hAnsi="Times New Roman"/>
                <w:spacing w:val="-1"/>
                <w:sz w:val="20"/>
                <w:szCs w:val="20"/>
                <w:lang w:val="ru-RU"/>
              </w:rPr>
              <w:t>объекта</w:t>
            </w:r>
          </w:p>
        </w:tc>
        <w:tc>
          <w:tcPr>
            <w:tcW w:w="1980" w:type="dxa"/>
            <w:tcBorders>
              <w:top w:val="single" w:sz="4" w:space="0" w:color="000000"/>
              <w:left w:val="single" w:sz="4" w:space="0" w:color="000000"/>
              <w:bottom w:val="single" w:sz="4" w:space="0" w:color="000000"/>
              <w:right w:val="single" w:sz="4" w:space="0" w:color="000000"/>
            </w:tcBorders>
            <w:vAlign w:val="center"/>
          </w:tcPr>
          <w:p w14:paraId="3BEEACD0" w14:textId="7EEDB829" w:rsidR="00A454C8" w:rsidRPr="005E316D" w:rsidRDefault="00A454C8" w:rsidP="005E316D">
            <w:pPr>
              <w:pStyle w:val="TableParagraph"/>
              <w:kinsoku w:val="0"/>
              <w:overflowPunct w:val="0"/>
              <w:jc w:val="center"/>
              <w:rPr>
                <w:rFonts w:ascii="Times New Roman" w:hAnsi="Times New Roman"/>
                <w:spacing w:val="-1"/>
                <w:sz w:val="20"/>
                <w:szCs w:val="20"/>
                <w:lang w:val="ru-RU"/>
              </w:rPr>
            </w:pPr>
            <w:r w:rsidRPr="005E316D">
              <w:rPr>
                <w:rFonts w:ascii="Times New Roman" w:hAnsi="Times New Roman"/>
                <w:spacing w:val="-1"/>
                <w:sz w:val="20"/>
                <w:szCs w:val="20"/>
                <w:lang w:val="ru-RU"/>
              </w:rPr>
              <w:t>Уровень</w:t>
            </w:r>
            <w:r w:rsidRPr="005E316D">
              <w:rPr>
                <w:rFonts w:ascii="Times New Roman" w:hAnsi="Times New Roman"/>
                <w:sz w:val="20"/>
                <w:szCs w:val="20"/>
                <w:lang w:val="ru-RU"/>
              </w:rPr>
              <w:t xml:space="preserve"> </w:t>
            </w:r>
            <w:r w:rsidRPr="005E316D">
              <w:rPr>
                <w:rFonts w:ascii="Times New Roman" w:hAnsi="Times New Roman"/>
                <w:spacing w:val="-1"/>
                <w:sz w:val="20"/>
                <w:szCs w:val="20"/>
                <w:lang w:val="ru-RU"/>
              </w:rPr>
              <w:t>обеспеченности,</w:t>
            </w:r>
            <w:r w:rsidRPr="005E316D">
              <w:rPr>
                <w:rFonts w:ascii="Times New Roman" w:hAnsi="Times New Roman"/>
                <w:spacing w:val="26"/>
                <w:sz w:val="20"/>
                <w:szCs w:val="20"/>
                <w:lang w:val="ru-RU"/>
              </w:rPr>
              <w:t xml:space="preserve"> </w:t>
            </w:r>
            <w:r w:rsidRPr="005E316D">
              <w:rPr>
                <w:rFonts w:ascii="Times New Roman" w:hAnsi="Times New Roman"/>
                <w:spacing w:val="-1"/>
                <w:sz w:val="20"/>
                <w:szCs w:val="20"/>
                <w:lang w:val="ru-RU"/>
              </w:rPr>
              <w:t>рабочих</w:t>
            </w:r>
            <w:r w:rsidRPr="005E316D">
              <w:rPr>
                <w:rFonts w:ascii="Times New Roman" w:hAnsi="Times New Roman"/>
                <w:spacing w:val="2"/>
                <w:sz w:val="20"/>
                <w:szCs w:val="20"/>
                <w:lang w:val="ru-RU"/>
              </w:rPr>
              <w:t xml:space="preserve"> </w:t>
            </w:r>
            <w:r w:rsidRPr="005E316D">
              <w:rPr>
                <w:rFonts w:ascii="Times New Roman" w:hAnsi="Times New Roman"/>
                <w:spacing w:val="-1"/>
                <w:sz w:val="20"/>
                <w:szCs w:val="20"/>
                <w:lang w:val="ru-RU"/>
              </w:rPr>
              <w:t>мест</w:t>
            </w:r>
          </w:p>
        </w:tc>
        <w:tc>
          <w:tcPr>
            <w:tcW w:w="3071" w:type="dxa"/>
            <w:gridSpan w:val="2"/>
            <w:tcBorders>
              <w:top w:val="single" w:sz="4" w:space="0" w:color="000000"/>
              <w:left w:val="single" w:sz="4" w:space="0" w:color="000000"/>
              <w:bottom w:val="single" w:sz="4" w:space="0" w:color="000000"/>
              <w:right w:val="single" w:sz="4" w:space="0" w:color="000000"/>
            </w:tcBorders>
            <w:vAlign w:val="center"/>
          </w:tcPr>
          <w:p w14:paraId="27D6016A" w14:textId="77777777" w:rsidR="00A454C8" w:rsidRPr="005E316D" w:rsidRDefault="00A454C8" w:rsidP="009B4024">
            <w:pPr>
              <w:pStyle w:val="TableParagraph"/>
              <w:kinsoku w:val="0"/>
              <w:overflowPunct w:val="0"/>
              <w:jc w:val="center"/>
              <w:rPr>
                <w:rFonts w:ascii="Times New Roman" w:hAnsi="Times New Roman"/>
                <w:spacing w:val="-1"/>
                <w:sz w:val="20"/>
                <w:szCs w:val="20"/>
                <w:lang w:val="ru-RU"/>
              </w:rPr>
            </w:pPr>
            <w:r w:rsidRPr="005E316D">
              <w:rPr>
                <w:rFonts w:ascii="Times New Roman" w:hAnsi="Times New Roman"/>
                <w:sz w:val="20"/>
                <w:szCs w:val="20"/>
                <w:lang w:val="ru-RU"/>
              </w:rPr>
              <w:t>городские</w:t>
            </w:r>
            <w:r w:rsidRPr="005E316D">
              <w:rPr>
                <w:rFonts w:ascii="Times New Roman" w:hAnsi="Times New Roman"/>
                <w:spacing w:val="-1"/>
                <w:sz w:val="20"/>
                <w:szCs w:val="20"/>
                <w:lang w:val="ru-RU"/>
              </w:rPr>
              <w:t xml:space="preserve"> населенные</w:t>
            </w:r>
            <w:r w:rsidRPr="005E316D">
              <w:rPr>
                <w:rFonts w:ascii="Times New Roman" w:hAnsi="Times New Roman"/>
                <w:spacing w:val="27"/>
                <w:sz w:val="20"/>
                <w:szCs w:val="20"/>
                <w:lang w:val="ru-RU"/>
              </w:rPr>
              <w:t xml:space="preserve"> </w:t>
            </w:r>
            <w:r w:rsidRPr="005E316D">
              <w:rPr>
                <w:rFonts w:ascii="Times New Roman" w:hAnsi="Times New Roman"/>
                <w:spacing w:val="-1"/>
                <w:sz w:val="20"/>
                <w:szCs w:val="20"/>
                <w:lang w:val="ru-RU"/>
              </w:rPr>
              <w:t>пункты:</w:t>
            </w:r>
          </w:p>
          <w:p w14:paraId="58011A78" w14:textId="587BDBB6" w:rsidR="00A454C8" w:rsidRPr="005E316D" w:rsidRDefault="00A454C8" w:rsidP="009B4024">
            <w:pPr>
              <w:pStyle w:val="TableParagraph"/>
              <w:kinsoku w:val="0"/>
              <w:overflowPunct w:val="0"/>
              <w:jc w:val="center"/>
              <w:rPr>
                <w:rFonts w:ascii="Times New Roman" w:hAnsi="Times New Roman"/>
                <w:spacing w:val="-1"/>
                <w:sz w:val="20"/>
                <w:szCs w:val="20"/>
                <w:lang w:val="ru-RU"/>
              </w:rPr>
            </w:pPr>
            <w:r w:rsidRPr="005E316D">
              <w:rPr>
                <w:rFonts w:ascii="Times New Roman" w:hAnsi="Times New Roman"/>
                <w:sz w:val="20"/>
                <w:szCs w:val="20"/>
                <w:lang w:val="ru-RU"/>
              </w:rPr>
              <w:t xml:space="preserve">9 </w:t>
            </w:r>
            <w:r w:rsidRPr="005E316D">
              <w:rPr>
                <w:rFonts w:ascii="Times New Roman" w:hAnsi="Times New Roman"/>
                <w:spacing w:val="-1"/>
                <w:sz w:val="20"/>
                <w:szCs w:val="20"/>
                <w:lang w:val="ru-RU"/>
              </w:rPr>
              <w:t>рабочих</w:t>
            </w:r>
            <w:r w:rsidRPr="005E316D">
              <w:rPr>
                <w:rFonts w:ascii="Times New Roman" w:hAnsi="Times New Roman"/>
                <w:spacing w:val="2"/>
                <w:sz w:val="20"/>
                <w:szCs w:val="20"/>
                <w:lang w:val="ru-RU"/>
              </w:rPr>
              <w:t xml:space="preserve"> </w:t>
            </w:r>
            <w:r w:rsidRPr="005E316D">
              <w:rPr>
                <w:rFonts w:ascii="Times New Roman" w:hAnsi="Times New Roman"/>
                <w:spacing w:val="-1"/>
                <w:sz w:val="20"/>
                <w:szCs w:val="20"/>
                <w:lang w:val="ru-RU"/>
              </w:rPr>
              <w:t>мест</w:t>
            </w:r>
            <w:r w:rsidRPr="005E316D">
              <w:rPr>
                <w:rFonts w:ascii="Times New Roman" w:hAnsi="Times New Roman"/>
                <w:sz w:val="20"/>
                <w:szCs w:val="20"/>
                <w:lang w:val="ru-RU"/>
              </w:rPr>
              <w:t xml:space="preserve"> на</w:t>
            </w:r>
            <w:r w:rsidRPr="005E316D">
              <w:rPr>
                <w:rFonts w:ascii="Times New Roman" w:hAnsi="Times New Roman"/>
                <w:spacing w:val="-1"/>
                <w:sz w:val="20"/>
                <w:szCs w:val="20"/>
                <w:lang w:val="ru-RU"/>
              </w:rPr>
              <w:t xml:space="preserve"> </w:t>
            </w:r>
            <w:r w:rsidRPr="005E316D">
              <w:rPr>
                <w:rFonts w:ascii="Times New Roman" w:hAnsi="Times New Roman"/>
                <w:sz w:val="20"/>
                <w:szCs w:val="20"/>
                <w:lang w:val="ru-RU"/>
              </w:rPr>
              <w:t xml:space="preserve">1 </w:t>
            </w:r>
            <w:r w:rsidRPr="005E316D">
              <w:rPr>
                <w:rFonts w:ascii="Times New Roman" w:hAnsi="Times New Roman"/>
                <w:spacing w:val="-1"/>
                <w:sz w:val="20"/>
                <w:szCs w:val="20"/>
                <w:lang w:val="ru-RU"/>
              </w:rPr>
              <w:t>тыс.</w:t>
            </w:r>
            <w:r w:rsidRPr="005E316D">
              <w:rPr>
                <w:rFonts w:ascii="Times New Roman" w:hAnsi="Times New Roman"/>
                <w:spacing w:val="30"/>
                <w:sz w:val="20"/>
                <w:szCs w:val="20"/>
                <w:lang w:val="ru-RU"/>
              </w:rPr>
              <w:t xml:space="preserve"> </w:t>
            </w:r>
            <w:r w:rsidRPr="005E316D">
              <w:rPr>
                <w:rFonts w:ascii="Times New Roman" w:hAnsi="Times New Roman"/>
                <w:spacing w:val="-1"/>
                <w:sz w:val="20"/>
                <w:szCs w:val="20"/>
                <w:lang w:val="ru-RU"/>
              </w:rPr>
              <w:t>человек,</w:t>
            </w:r>
            <w:r w:rsidRPr="005E316D">
              <w:rPr>
                <w:rFonts w:ascii="Times New Roman" w:hAnsi="Times New Roman"/>
                <w:sz w:val="20"/>
                <w:szCs w:val="20"/>
                <w:lang w:val="ru-RU"/>
              </w:rPr>
              <w:t xml:space="preserve"> в том </w:t>
            </w:r>
            <w:r w:rsidRPr="005E316D">
              <w:rPr>
                <w:rFonts w:ascii="Times New Roman" w:hAnsi="Times New Roman"/>
                <w:spacing w:val="-1"/>
                <w:sz w:val="20"/>
                <w:szCs w:val="20"/>
                <w:lang w:val="ru-RU"/>
              </w:rPr>
              <w:t xml:space="preserve">числе </w:t>
            </w:r>
            <w:r w:rsidRPr="005E316D">
              <w:rPr>
                <w:rFonts w:ascii="Times New Roman" w:hAnsi="Times New Roman"/>
                <w:sz w:val="20"/>
                <w:szCs w:val="20"/>
                <w:lang w:val="ru-RU"/>
              </w:rPr>
              <w:t>7</w:t>
            </w:r>
            <w:r w:rsidRPr="005E316D">
              <w:rPr>
                <w:rFonts w:ascii="Times New Roman" w:hAnsi="Times New Roman"/>
                <w:spacing w:val="2"/>
                <w:sz w:val="20"/>
                <w:szCs w:val="20"/>
                <w:lang w:val="ru-RU"/>
              </w:rPr>
              <w:t xml:space="preserve"> </w:t>
            </w:r>
            <w:r w:rsidRPr="005E316D">
              <w:rPr>
                <w:rFonts w:ascii="Times New Roman" w:hAnsi="Times New Roman"/>
                <w:spacing w:val="-1"/>
                <w:sz w:val="20"/>
                <w:szCs w:val="20"/>
                <w:lang w:val="ru-RU"/>
              </w:rPr>
              <w:t>ра</w:t>
            </w:r>
            <w:r w:rsidRPr="005E316D">
              <w:rPr>
                <w:rFonts w:ascii="Times New Roman" w:hAnsi="Times New Roman"/>
                <w:sz w:val="20"/>
                <w:szCs w:val="20"/>
                <w:lang w:val="ru-RU"/>
              </w:rPr>
              <w:t>бочих</w:t>
            </w:r>
            <w:r w:rsidRPr="005E316D">
              <w:rPr>
                <w:rFonts w:ascii="Times New Roman" w:hAnsi="Times New Roman"/>
                <w:spacing w:val="2"/>
                <w:sz w:val="20"/>
                <w:szCs w:val="20"/>
                <w:lang w:val="ru-RU"/>
              </w:rPr>
              <w:t xml:space="preserve"> </w:t>
            </w:r>
            <w:r w:rsidRPr="005E316D">
              <w:rPr>
                <w:rFonts w:ascii="Times New Roman" w:hAnsi="Times New Roman"/>
                <w:spacing w:val="-1"/>
                <w:sz w:val="20"/>
                <w:szCs w:val="20"/>
                <w:lang w:val="ru-RU"/>
              </w:rPr>
              <w:t>мест</w:t>
            </w:r>
            <w:r w:rsidRPr="005E316D">
              <w:rPr>
                <w:rFonts w:ascii="Times New Roman" w:hAnsi="Times New Roman"/>
                <w:sz w:val="20"/>
                <w:szCs w:val="20"/>
                <w:lang w:val="ru-RU"/>
              </w:rPr>
              <w:t xml:space="preserve"> на</w:t>
            </w:r>
            <w:r w:rsidRPr="005E316D">
              <w:rPr>
                <w:rFonts w:ascii="Times New Roman" w:hAnsi="Times New Roman"/>
                <w:spacing w:val="-1"/>
                <w:sz w:val="20"/>
                <w:szCs w:val="20"/>
                <w:lang w:val="ru-RU"/>
              </w:rPr>
              <w:t xml:space="preserve"> </w:t>
            </w:r>
            <w:r w:rsidRPr="005E316D">
              <w:rPr>
                <w:rFonts w:ascii="Times New Roman" w:hAnsi="Times New Roman"/>
                <w:sz w:val="20"/>
                <w:szCs w:val="20"/>
                <w:lang w:val="ru-RU"/>
              </w:rPr>
              <w:t xml:space="preserve">1 </w:t>
            </w:r>
            <w:r w:rsidRPr="005E316D">
              <w:rPr>
                <w:rFonts w:ascii="Times New Roman" w:hAnsi="Times New Roman"/>
                <w:spacing w:val="-1"/>
                <w:sz w:val="20"/>
                <w:szCs w:val="20"/>
                <w:lang w:val="ru-RU"/>
              </w:rPr>
              <w:t>тыс.</w:t>
            </w:r>
            <w:r w:rsidRPr="005E316D">
              <w:rPr>
                <w:rFonts w:ascii="Times New Roman" w:hAnsi="Times New Roman"/>
                <w:sz w:val="20"/>
                <w:szCs w:val="20"/>
                <w:lang w:val="ru-RU"/>
              </w:rPr>
              <w:t xml:space="preserve"> </w:t>
            </w:r>
            <w:r w:rsidRPr="005E316D">
              <w:rPr>
                <w:rFonts w:ascii="Times New Roman" w:hAnsi="Times New Roman"/>
                <w:spacing w:val="-1"/>
                <w:sz w:val="20"/>
                <w:szCs w:val="20"/>
                <w:lang w:val="ru-RU"/>
              </w:rPr>
              <w:t>человек</w:t>
            </w:r>
            <w:r w:rsidRPr="005E316D">
              <w:rPr>
                <w:rFonts w:ascii="Times New Roman" w:hAnsi="Times New Roman"/>
                <w:spacing w:val="1"/>
                <w:sz w:val="20"/>
                <w:szCs w:val="20"/>
                <w:lang w:val="ru-RU"/>
              </w:rPr>
              <w:t xml:space="preserve"> </w:t>
            </w:r>
            <w:r w:rsidRPr="005E316D">
              <w:rPr>
                <w:rFonts w:ascii="Times New Roman" w:hAnsi="Times New Roman"/>
                <w:sz w:val="20"/>
                <w:szCs w:val="20"/>
                <w:lang w:val="ru-RU"/>
              </w:rPr>
              <w:t xml:space="preserve">для </w:t>
            </w:r>
            <w:r w:rsidRPr="005E316D">
              <w:rPr>
                <w:rFonts w:ascii="Times New Roman" w:hAnsi="Times New Roman"/>
                <w:spacing w:val="-1"/>
                <w:sz w:val="20"/>
                <w:szCs w:val="20"/>
                <w:lang w:val="ru-RU"/>
              </w:rPr>
              <w:t>общественного</w:t>
            </w:r>
            <w:r w:rsidRPr="005E316D">
              <w:rPr>
                <w:rFonts w:ascii="Times New Roman" w:hAnsi="Times New Roman"/>
                <w:spacing w:val="21"/>
                <w:sz w:val="20"/>
                <w:szCs w:val="20"/>
                <w:lang w:val="ru-RU"/>
              </w:rPr>
              <w:t xml:space="preserve"> </w:t>
            </w:r>
            <w:r w:rsidRPr="005E316D">
              <w:rPr>
                <w:rFonts w:ascii="Times New Roman" w:hAnsi="Times New Roman"/>
                <w:spacing w:val="-1"/>
                <w:sz w:val="20"/>
                <w:szCs w:val="20"/>
                <w:lang w:val="ru-RU"/>
              </w:rPr>
              <w:t>делового</w:t>
            </w:r>
            <w:r w:rsidRPr="005E316D">
              <w:rPr>
                <w:rFonts w:ascii="Times New Roman" w:hAnsi="Times New Roman"/>
                <w:sz w:val="20"/>
                <w:szCs w:val="20"/>
                <w:lang w:val="ru-RU"/>
              </w:rPr>
              <w:t xml:space="preserve"> </w:t>
            </w:r>
            <w:r w:rsidRPr="005E316D">
              <w:rPr>
                <w:rFonts w:ascii="Times New Roman" w:hAnsi="Times New Roman"/>
                <w:spacing w:val="-1"/>
                <w:sz w:val="20"/>
                <w:szCs w:val="20"/>
                <w:lang w:val="ru-RU"/>
              </w:rPr>
              <w:t>центра,</w:t>
            </w:r>
            <w:r w:rsidRPr="005E316D">
              <w:rPr>
                <w:rFonts w:ascii="Times New Roman" w:hAnsi="Times New Roman"/>
                <w:sz w:val="20"/>
                <w:szCs w:val="20"/>
                <w:lang w:val="ru-RU"/>
              </w:rPr>
              <w:t xml:space="preserve"> 2 </w:t>
            </w:r>
            <w:r w:rsidRPr="005E316D">
              <w:rPr>
                <w:rFonts w:ascii="Times New Roman" w:hAnsi="Times New Roman"/>
                <w:spacing w:val="-1"/>
                <w:sz w:val="20"/>
                <w:szCs w:val="20"/>
                <w:lang w:val="ru-RU"/>
              </w:rPr>
              <w:t>рабочих</w:t>
            </w:r>
            <w:r w:rsidRPr="005E316D">
              <w:rPr>
                <w:rFonts w:ascii="Times New Roman" w:hAnsi="Times New Roman"/>
                <w:spacing w:val="37"/>
                <w:sz w:val="20"/>
                <w:szCs w:val="20"/>
                <w:lang w:val="ru-RU"/>
              </w:rPr>
              <w:t xml:space="preserve"> </w:t>
            </w:r>
            <w:r w:rsidRPr="005E316D">
              <w:rPr>
                <w:rFonts w:ascii="Times New Roman" w:hAnsi="Times New Roman"/>
                <w:spacing w:val="-1"/>
                <w:sz w:val="20"/>
                <w:szCs w:val="20"/>
                <w:lang w:val="ru-RU"/>
              </w:rPr>
              <w:t xml:space="preserve">места </w:t>
            </w:r>
            <w:r w:rsidRPr="005E316D">
              <w:rPr>
                <w:rFonts w:ascii="Times New Roman" w:hAnsi="Times New Roman"/>
                <w:sz w:val="20"/>
                <w:szCs w:val="20"/>
                <w:lang w:val="ru-RU"/>
              </w:rPr>
              <w:t>на</w:t>
            </w:r>
            <w:r w:rsidRPr="005E316D">
              <w:rPr>
                <w:rFonts w:ascii="Times New Roman" w:hAnsi="Times New Roman"/>
                <w:spacing w:val="-1"/>
                <w:sz w:val="20"/>
                <w:szCs w:val="20"/>
                <w:lang w:val="ru-RU"/>
              </w:rPr>
              <w:t xml:space="preserve"> </w:t>
            </w:r>
            <w:r w:rsidRPr="005E316D">
              <w:rPr>
                <w:rFonts w:ascii="Times New Roman" w:hAnsi="Times New Roman"/>
                <w:sz w:val="20"/>
                <w:szCs w:val="20"/>
                <w:lang w:val="ru-RU"/>
              </w:rPr>
              <w:t xml:space="preserve">1 </w:t>
            </w:r>
            <w:r w:rsidRPr="005E316D">
              <w:rPr>
                <w:rFonts w:ascii="Times New Roman" w:hAnsi="Times New Roman"/>
                <w:spacing w:val="-1"/>
                <w:sz w:val="20"/>
                <w:szCs w:val="20"/>
                <w:lang w:val="ru-RU"/>
              </w:rPr>
              <w:t>тыс.</w:t>
            </w:r>
            <w:r w:rsidRPr="005E316D">
              <w:rPr>
                <w:rFonts w:ascii="Times New Roman" w:hAnsi="Times New Roman"/>
                <w:spacing w:val="2"/>
                <w:sz w:val="20"/>
                <w:szCs w:val="20"/>
                <w:lang w:val="ru-RU"/>
              </w:rPr>
              <w:t xml:space="preserve"> </w:t>
            </w:r>
            <w:r w:rsidRPr="005E316D">
              <w:rPr>
                <w:rFonts w:ascii="Times New Roman" w:hAnsi="Times New Roman"/>
                <w:spacing w:val="-1"/>
                <w:sz w:val="20"/>
                <w:szCs w:val="20"/>
                <w:lang w:val="ru-RU"/>
              </w:rPr>
              <w:t>человек</w:t>
            </w:r>
            <w:r w:rsidRPr="005E316D">
              <w:rPr>
                <w:rFonts w:ascii="Times New Roman" w:hAnsi="Times New Roman"/>
                <w:spacing w:val="2"/>
                <w:sz w:val="20"/>
                <w:szCs w:val="20"/>
                <w:lang w:val="ru-RU"/>
              </w:rPr>
              <w:t xml:space="preserve"> </w:t>
            </w:r>
            <w:r w:rsidRPr="005E316D">
              <w:rPr>
                <w:rFonts w:ascii="Times New Roman" w:hAnsi="Times New Roman"/>
                <w:sz w:val="20"/>
                <w:szCs w:val="20"/>
                <w:lang w:val="ru-RU"/>
              </w:rPr>
              <w:t>-</w:t>
            </w:r>
            <w:r w:rsidRPr="005E316D">
              <w:rPr>
                <w:rFonts w:ascii="Times New Roman" w:hAnsi="Times New Roman"/>
                <w:spacing w:val="30"/>
                <w:sz w:val="20"/>
                <w:szCs w:val="20"/>
                <w:lang w:val="ru-RU"/>
              </w:rPr>
              <w:t xml:space="preserve"> </w:t>
            </w:r>
            <w:r w:rsidRPr="005E316D">
              <w:rPr>
                <w:rFonts w:ascii="Times New Roman" w:hAnsi="Times New Roman"/>
                <w:sz w:val="20"/>
                <w:szCs w:val="20"/>
                <w:lang w:val="ru-RU"/>
              </w:rPr>
              <w:t xml:space="preserve">для </w:t>
            </w:r>
            <w:r w:rsidRPr="005E316D">
              <w:rPr>
                <w:rFonts w:ascii="Times New Roman" w:hAnsi="Times New Roman"/>
                <w:spacing w:val="-1"/>
                <w:sz w:val="20"/>
                <w:szCs w:val="20"/>
                <w:lang w:val="ru-RU"/>
              </w:rPr>
              <w:t>квартала (микрорайона,</w:t>
            </w:r>
            <w:r w:rsidRPr="005E316D">
              <w:rPr>
                <w:rFonts w:ascii="Times New Roman" w:hAnsi="Times New Roman"/>
                <w:spacing w:val="33"/>
                <w:sz w:val="20"/>
                <w:szCs w:val="20"/>
                <w:lang w:val="ru-RU"/>
              </w:rPr>
              <w:t xml:space="preserve"> </w:t>
            </w:r>
            <w:r w:rsidRPr="005E316D">
              <w:rPr>
                <w:rFonts w:ascii="Times New Roman" w:hAnsi="Times New Roman"/>
                <w:sz w:val="20"/>
                <w:szCs w:val="20"/>
                <w:lang w:val="ru-RU"/>
              </w:rPr>
              <w:t xml:space="preserve">жилого </w:t>
            </w:r>
            <w:r w:rsidRPr="005E316D">
              <w:rPr>
                <w:rFonts w:ascii="Times New Roman" w:hAnsi="Times New Roman"/>
                <w:spacing w:val="-1"/>
                <w:sz w:val="20"/>
                <w:szCs w:val="20"/>
                <w:lang w:val="ru-RU"/>
              </w:rPr>
              <w:t>района);</w:t>
            </w:r>
          </w:p>
          <w:p w14:paraId="3D615B11" w14:textId="40129339" w:rsidR="00A454C8" w:rsidRPr="005E316D" w:rsidRDefault="00A454C8" w:rsidP="009B4024">
            <w:pPr>
              <w:pStyle w:val="TableParagraph"/>
              <w:kinsoku w:val="0"/>
              <w:overflowPunct w:val="0"/>
              <w:jc w:val="center"/>
              <w:rPr>
                <w:rFonts w:ascii="Times New Roman" w:hAnsi="Times New Roman"/>
                <w:sz w:val="20"/>
                <w:szCs w:val="20"/>
                <w:lang w:val="ru-RU"/>
              </w:rPr>
            </w:pPr>
            <w:r w:rsidRPr="005E316D">
              <w:rPr>
                <w:rFonts w:ascii="Times New Roman" w:hAnsi="Times New Roman"/>
                <w:spacing w:val="-1"/>
                <w:sz w:val="20"/>
                <w:szCs w:val="20"/>
                <w:lang w:val="ru-RU"/>
              </w:rPr>
              <w:t>сельские населенные</w:t>
            </w:r>
            <w:r w:rsidRPr="005E316D">
              <w:rPr>
                <w:rFonts w:ascii="Times New Roman" w:hAnsi="Times New Roman"/>
                <w:spacing w:val="-2"/>
                <w:sz w:val="20"/>
                <w:szCs w:val="20"/>
                <w:lang w:val="ru-RU"/>
              </w:rPr>
              <w:t xml:space="preserve"> </w:t>
            </w:r>
            <w:r w:rsidRPr="005E316D">
              <w:rPr>
                <w:rFonts w:ascii="Times New Roman" w:hAnsi="Times New Roman"/>
                <w:spacing w:val="-1"/>
                <w:sz w:val="20"/>
                <w:szCs w:val="20"/>
                <w:lang w:val="ru-RU"/>
              </w:rPr>
              <w:t>пунк</w:t>
            </w:r>
            <w:r w:rsidRPr="005E316D">
              <w:rPr>
                <w:rFonts w:ascii="Times New Roman" w:hAnsi="Times New Roman"/>
                <w:sz w:val="20"/>
                <w:szCs w:val="20"/>
                <w:lang w:val="ru-RU"/>
              </w:rPr>
              <w:t>ты:</w:t>
            </w:r>
          </w:p>
          <w:p w14:paraId="4E68878C" w14:textId="5AEF5D1D" w:rsidR="00A454C8" w:rsidRPr="009B4024" w:rsidRDefault="00A454C8" w:rsidP="009B4024">
            <w:pPr>
              <w:pStyle w:val="TableParagraph"/>
              <w:kinsoku w:val="0"/>
              <w:overflowPunct w:val="0"/>
              <w:jc w:val="center"/>
              <w:rPr>
                <w:rFonts w:ascii="Times New Roman" w:hAnsi="Times New Roman"/>
                <w:sz w:val="20"/>
                <w:szCs w:val="20"/>
                <w:lang w:val="ru-RU"/>
              </w:rPr>
            </w:pPr>
            <w:r w:rsidRPr="005E316D">
              <w:rPr>
                <w:rFonts w:ascii="Times New Roman" w:hAnsi="Times New Roman"/>
                <w:sz w:val="20"/>
                <w:szCs w:val="20"/>
                <w:lang w:val="ru-RU"/>
              </w:rPr>
              <w:t xml:space="preserve">7 </w:t>
            </w:r>
            <w:r w:rsidRPr="005E316D">
              <w:rPr>
                <w:rFonts w:ascii="Times New Roman" w:hAnsi="Times New Roman"/>
                <w:spacing w:val="-1"/>
                <w:sz w:val="20"/>
                <w:szCs w:val="20"/>
                <w:lang w:val="ru-RU"/>
              </w:rPr>
              <w:t>рабочих</w:t>
            </w:r>
            <w:r w:rsidRPr="005E316D">
              <w:rPr>
                <w:rFonts w:ascii="Times New Roman" w:hAnsi="Times New Roman"/>
                <w:spacing w:val="2"/>
                <w:sz w:val="20"/>
                <w:szCs w:val="20"/>
                <w:lang w:val="ru-RU"/>
              </w:rPr>
              <w:t xml:space="preserve"> </w:t>
            </w:r>
            <w:r w:rsidRPr="005E316D">
              <w:rPr>
                <w:rFonts w:ascii="Times New Roman" w:hAnsi="Times New Roman"/>
                <w:spacing w:val="-1"/>
                <w:sz w:val="20"/>
                <w:szCs w:val="20"/>
                <w:lang w:val="ru-RU"/>
              </w:rPr>
              <w:t>мест</w:t>
            </w:r>
            <w:r w:rsidRPr="005E316D">
              <w:rPr>
                <w:rFonts w:ascii="Times New Roman" w:hAnsi="Times New Roman"/>
                <w:sz w:val="20"/>
                <w:szCs w:val="20"/>
                <w:lang w:val="ru-RU"/>
              </w:rPr>
              <w:t xml:space="preserve"> на</w:t>
            </w:r>
            <w:r w:rsidRPr="005E316D">
              <w:rPr>
                <w:rFonts w:ascii="Times New Roman" w:hAnsi="Times New Roman"/>
                <w:spacing w:val="-1"/>
                <w:sz w:val="20"/>
                <w:szCs w:val="20"/>
                <w:lang w:val="ru-RU"/>
              </w:rPr>
              <w:t xml:space="preserve"> </w:t>
            </w:r>
            <w:r w:rsidRPr="005E316D">
              <w:rPr>
                <w:rFonts w:ascii="Times New Roman" w:hAnsi="Times New Roman"/>
                <w:sz w:val="20"/>
                <w:szCs w:val="20"/>
                <w:lang w:val="ru-RU"/>
              </w:rPr>
              <w:t xml:space="preserve">1 </w:t>
            </w:r>
            <w:r w:rsidRPr="005E316D">
              <w:rPr>
                <w:rFonts w:ascii="Times New Roman" w:hAnsi="Times New Roman"/>
                <w:spacing w:val="-1"/>
                <w:sz w:val="20"/>
                <w:szCs w:val="20"/>
                <w:lang w:val="ru-RU"/>
              </w:rPr>
              <w:t>тыс.</w:t>
            </w:r>
            <w:r w:rsidRPr="005E316D">
              <w:rPr>
                <w:rFonts w:ascii="Times New Roman" w:hAnsi="Times New Roman"/>
                <w:spacing w:val="30"/>
                <w:sz w:val="20"/>
                <w:szCs w:val="20"/>
                <w:lang w:val="ru-RU"/>
              </w:rPr>
              <w:t xml:space="preserve"> </w:t>
            </w:r>
            <w:r w:rsidRPr="005E316D">
              <w:rPr>
                <w:rFonts w:ascii="Times New Roman" w:hAnsi="Times New Roman"/>
                <w:spacing w:val="-1"/>
                <w:sz w:val="20"/>
                <w:szCs w:val="20"/>
                <w:lang w:val="ru-RU"/>
              </w:rPr>
              <w:t>человек</w:t>
            </w:r>
          </w:p>
        </w:tc>
      </w:tr>
      <w:tr w:rsidR="00A454C8" w:rsidRPr="009B4024" w14:paraId="1CD68793" w14:textId="77777777" w:rsidTr="00BF321E">
        <w:trPr>
          <w:trHeight w:hRule="exact" w:val="1828"/>
        </w:trPr>
        <w:tc>
          <w:tcPr>
            <w:tcW w:w="504" w:type="dxa"/>
            <w:tcBorders>
              <w:top w:val="single" w:sz="4" w:space="0" w:color="000000"/>
              <w:left w:val="single" w:sz="4" w:space="0" w:color="000000"/>
              <w:bottom w:val="single" w:sz="4" w:space="0" w:color="000000"/>
              <w:right w:val="single" w:sz="4" w:space="0" w:color="000000"/>
            </w:tcBorders>
            <w:vAlign w:val="center"/>
          </w:tcPr>
          <w:p w14:paraId="75B7FD7A" w14:textId="77777777" w:rsidR="00A454C8" w:rsidRPr="009B4024" w:rsidRDefault="00A454C8" w:rsidP="009B4024">
            <w:pPr>
              <w:spacing w:after="0" w:line="240" w:lineRule="auto"/>
              <w:ind w:firstLine="0"/>
              <w:jc w:val="center"/>
              <w:rPr>
                <w:sz w:val="20"/>
                <w:szCs w:val="20"/>
              </w:rPr>
            </w:pPr>
          </w:p>
        </w:tc>
        <w:tc>
          <w:tcPr>
            <w:tcW w:w="1318" w:type="dxa"/>
            <w:tcBorders>
              <w:top w:val="single" w:sz="4" w:space="0" w:color="000000"/>
              <w:left w:val="single" w:sz="4" w:space="0" w:color="000000"/>
              <w:bottom w:val="single" w:sz="4" w:space="0" w:color="000000"/>
              <w:right w:val="single" w:sz="4" w:space="0" w:color="000000"/>
            </w:tcBorders>
            <w:vAlign w:val="center"/>
          </w:tcPr>
          <w:p w14:paraId="2E842C34" w14:textId="77777777" w:rsidR="00A454C8" w:rsidRPr="009B4024" w:rsidRDefault="00A454C8" w:rsidP="009B4024">
            <w:pPr>
              <w:spacing w:after="0" w:line="240" w:lineRule="auto"/>
              <w:ind w:firstLine="0"/>
              <w:jc w:val="center"/>
              <w:rPr>
                <w:sz w:val="20"/>
                <w:szCs w:val="20"/>
              </w:rPr>
            </w:pPr>
          </w:p>
        </w:tc>
        <w:tc>
          <w:tcPr>
            <w:tcW w:w="1364" w:type="dxa"/>
            <w:tcBorders>
              <w:top w:val="single" w:sz="4" w:space="0" w:color="000000"/>
              <w:left w:val="single" w:sz="4" w:space="0" w:color="000000"/>
              <w:bottom w:val="single" w:sz="4" w:space="0" w:color="000000"/>
              <w:right w:val="single" w:sz="4" w:space="0" w:color="000000"/>
            </w:tcBorders>
            <w:vAlign w:val="center"/>
          </w:tcPr>
          <w:p w14:paraId="1FA09C89" w14:textId="77777777" w:rsidR="00A454C8" w:rsidRPr="009B4024" w:rsidRDefault="00A454C8" w:rsidP="009B4024">
            <w:pPr>
              <w:spacing w:after="0" w:line="240" w:lineRule="auto"/>
              <w:ind w:firstLine="0"/>
              <w:jc w:val="center"/>
              <w:rPr>
                <w:sz w:val="20"/>
                <w:szCs w:val="20"/>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6FA1FED8" w14:textId="0BD52101" w:rsidR="00A454C8" w:rsidRPr="009B4024" w:rsidRDefault="00A454C8" w:rsidP="005E316D">
            <w:pPr>
              <w:pStyle w:val="TableParagraph"/>
              <w:kinsoku w:val="0"/>
              <w:overflowPunct w:val="0"/>
              <w:jc w:val="center"/>
              <w:rPr>
                <w:rFonts w:ascii="Times New Roman" w:hAnsi="Times New Roman"/>
                <w:spacing w:val="-1"/>
                <w:sz w:val="20"/>
                <w:szCs w:val="20"/>
                <w:lang w:val="ru-RU"/>
              </w:rPr>
            </w:pPr>
            <w:r w:rsidRPr="009B4024">
              <w:rPr>
                <w:rFonts w:ascii="Times New Roman" w:hAnsi="Times New Roman"/>
                <w:spacing w:val="-1"/>
                <w:sz w:val="20"/>
                <w:szCs w:val="20"/>
                <w:lang w:val="ru-RU"/>
              </w:rPr>
              <w:t>Расчетный</w:t>
            </w:r>
            <w:r w:rsidRPr="009B4024">
              <w:rPr>
                <w:rFonts w:ascii="Times New Roman" w:hAnsi="Times New Roman"/>
                <w:spacing w:val="25"/>
                <w:sz w:val="20"/>
                <w:szCs w:val="20"/>
                <w:lang w:val="ru-RU"/>
              </w:rPr>
              <w:t xml:space="preserve"> </w:t>
            </w:r>
            <w:r w:rsidRPr="009B4024">
              <w:rPr>
                <w:rFonts w:ascii="Times New Roman" w:hAnsi="Times New Roman"/>
                <w:spacing w:val="-1"/>
                <w:sz w:val="20"/>
                <w:szCs w:val="20"/>
                <w:lang w:val="ru-RU"/>
              </w:rPr>
              <w:t>показатель</w:t>
            </w:r>
            <w:r w:rsidRPr="009B4024">
              <w:rPr>
                <w:rFonts w:ascii="Times New Roman" w:hAnsi="Times New Roman"/>
                <w:spacing w:val="27"/>
                <w:sz w:val="20"/>
                <w:szCs w:val="20"/>
                <w:lang w:val="ru-RU"/>
              </w:rPr>
              <w:t xml:space="preserve"> </w:t>
            </w:r>
            <w:r w:rsidRPr="009B4024">
              <w:rPr>
                <w:rFonts w:ascii="Times New Roman" w:hAnsi="Times New Roman"/>
                <w:spacing w:val="-1"/>
                <w:sz w:val="20"/>
                <w:szCs w:val="20"/>
                <w:lang w:val="ru-RU"/>
              </w:rPr>
              <w:t>минималь</w:t>
            </w:r>
            <w:r w:rsidRPr="009B4024">
              <w:rPr>
                <w:rFonts w:ascii="Times New Roman" w:hAnsi="Times New Roman"/>
                <w:sz w:val="20"/>
                <w:szCs w:val="20"/>
                <w:lang w:val="ru-RU"/>
              </w:rPr>
              <w:t xml:space="preserve">но </w:t>
            </w:r>
            <w:r w:rsidRPr="009B4024">
              <w:rPr>
                <w:rFonts w:ascii="Times New Roman" w:hAnsi="Times New Roman"/>
                <w:spacing w:val="-3"/>
                <w:sz w:val="20"/>
                <w:szCs w:val="20"/>
                <w:lang w:val="ru-RU"/>
              </w:rPr>
              <w:t>допу</w:t>
            </w:r>
            <w:r w:rsidRPr="009B4024">
              <w:rPr>
                <w:rFonts w:ascii="Times New Roman" w:hAnsi="Times New Roman"/>
                <w:spacing w:val="-1"/>
                <w:sz w:val="20"/>
                <w:szCs w:val="20"/>
                <w:lang w:val="ru-RU"/>
              </w:rPr>
              <w:t>стимой</w:t>
            </w:r>
            <w:r w:rsidRPr="009B4024">
              <w:rPr>
                <w:rFonts w:ascii="Times New Roman" w:hAnsi="Times New Roman"/>
                <w:spacing w:val="24"/>
                <w:sz w:val="20"/>
                <w:szCs w:val="20"/>
                <w:lang w:val="ru-RU"/>
              </w:rPr>
              <w:t xml:space="preserve"> </w:t>
            </w:r>
            <w:r w:rsidRPr="009B4024">
              <w:rPr>
                <w:rFonts w:ascii="Times New Roman" w:hAnsi="Times New Roman"/>
                <w:spacing w:val="-1"/>
                <w:sz w:val="20"/>
                <w:szCs w:val="20"/>
                <w:lang w:val="ru-RU"/>
              </w:rPr>
              <w:t>площади</w:t>
            </w:r>
            <w:r w:rsidRPr="009B4024">
              <w:rPr>
                <w:rFonts w:ascii="Times New Roman" w:hAnsi="Times New Roman"/>
                <w:spacing w:val="26"/>
                <w:sz w:val="20"/>
                <w:szCs w:val="20"/>
                <w:lang w:val="ru-RU"/>
              </w:rPr>
              <w:t xml:space="preserve"> </w:t>
            </w:r>
            <w:r w:rsidRPr="009B4024">
              <w:rPr>
                <w:rFonts w:ascii="Times New Roman" w:hAnsi="Times New Roman"/>
                <w:spacing w:val="-1"/>
                <w:sz w:val="20"/>
                <w:szCs w:val="20"/>
                <w:lang w:val="ru-RU"/>
              </w:rPr>
              <w:t>территории</w:t>
            </w:r>
            <w:r w:rsidRPr="009B4024">
              <w:rPr>
                <w:rFonts w:ascii="Times New Roman" w:hAnsi="Times New Roman"/>
                <w:spacing w:val="27"/>
                <w:sz w:val="20"/>
                <w:szCs w:val="20"/>
                <w:lang w:val="ru-RU"/>
              </w:rPr>
              <w:t xml:space="preserve"> </w:t>
            </w:r>
            <w:r w:rsidRPr="009B4024">
              <w:rPr>
                <w:rFonts w:ascii="Times New Roman" w:hAnsi="Times New Roman"/>
                <w:sz w:val="20"/>
                <w:szCs w:val="20"/>
                <w:lang w:val="ru-RU"/>
              </w:rPr>
              <w:t xml:space="preserve">для </w:t>
            </w:r>
            <w:r w:rsidRPr="009B4024">
              <w:rPr>
                <w:rFonts w:ascii="Times New Roman" w:hAnsi="Times New Roman"/>
                <w:spacing w:val="-1"/>
                <w:sz w:val="20"/>
                <w:szCs w:val="20"/>
                <w:lang w:val="ru-RU"/>
              </w:rPr>
              <w:t>размещения</w:t>
            </w:r>
            <w:r w:rsidRPr="009B4024">
              <w:rPr>
                <w:rFonts w:ascii="Times New Roman" w:hAnsi="Times New Roman"/>
                <w:sz w:val="20"/>
                <w:szCs w:val="20"/>
                <w:lang w:val="ru-RU"/>
              </w:rPr>
              <w:t xml:space="preserve"> объ</w:t>
            </w:r>
            <w:r w:rsidRPr="009B4024">
              <w:rPr>
                <w:rFonts w:ascii="Times New Roman" w:hAnsi="Times New Roman"/>
                <w:spacing w:val="-1"/>
                <w:sz w:val="20"/>
                <w:szCs w:val="20"/>
                <w:lang w:val="ru-RU"/>
              </w:rPr>
              <w:t>екта</w:t>
            </w:r>
          </w:p>
        </w:tc>
        <w:tc>
          <w:tcPr>
            <w:tcW w:w="1980" w:type="dxa"/>
            <w:tcBorders>
              <w:top w:val="single" w:sz="4" w:space="0" w:color="000000"/>
              <w:left w:val="single" w:sz="4" w:space="0" w:color="000000"/>
              <w:bottom w:val="single" w:sz="4" w:space="0" w:color="000000"/>
              <w:right w:val="single" w:sz="4" w:space="0" w:color="000000"/>
            </w:tcBorders>
            <w:vAlign w:val="center"/>
          </w:tcPr>
          <w:p w14:paraId="10B8F52E" w14:textId="38F657D2" w:rsidR="00A454C8" w:rsidRPr="009B4024" w:rsidRDefault="00A454C8" w:rsidP="009B4024">
            <w:pPr>
              <w:pStyle w:val="TableParagraph"/>
              <w:kinsoku w:val="0"/>
              <w:overflowPunct w:val="0"/>
              <w:jc w:val="center"/>
              <w:rPr>
                <w:rFonts w:ascii="Times New Roman" w:hAnsi="Times New Roman"/>
                <w:spacing w:val="-1"/>
                <w:sz w:val="20"/>
                <w:szCs w:val="20"/>
                <w:lang w:val="ru-RU"/>
              </w:rPr>
            </w:pPr>
            <w:r w:rsidRPr="009B4024">
              <w:rPr>
                <w:rFonts w:ascii="Times New Roman" w:hAnsi="Times New Roman"/>
                <w:spacing w:val="-1"/>
                <w:sz w:val="20"/>
                <w:szCs w:val="20"/>
                <w:lang w:val="ru-RU"/>
              </w:rPr>
              <w:t>Размер</w:t>
            </w:r>
            <w:r w:rsidRPr="009B4024">
              <w:rPr>
                <w:rFonts w:ascii="Times New Roman" w:hAnsi="Times New Roman"/>
                <w:sz w:val="20"/>
                <w:szCs w:val="20"/>
                <w:lang w:val="ru-RU"/>
              </w:rPr>
              <w:t xml:space="preserve"> </w:t>
            </w:r>
            <w:r w:rsidRPr="009B4024">
              <w:rPr>
                <w:rFonts w:ascii="Times New Roman" w:hAnsi="Times New Roman"/>
                <w:spacing w:val="-1"/>
                <w:sz w:val="20"/>
                <w:szCs w:val="20"/>
                <w:lang w:val="ru-RU"/>
              </w:rPr>
              <w:t>земельно</w:t>
            </w:r>
            <w:r w:rsidRPr="009B4024">
              <w:rPr>
                <w:rFonts w:ascii="Times New Roman" w:hAnsi="Times New Roman"/>
                <w:sz w:val="20"/>
                <w:szCs w:val="20"/>
                <w:lang w:val="ru-RU"/>
              </w:rPr>
              <w:t>го</w:t>
            </w:r>
            <w:r w:rsidRPr="009B4024">
              <w:rPr>
                <w:rFonts w:ascii="Times New Roman" w:hAnsi="Times New Roman"/>
                <w:spacing w:val="2"/>
                <w:sz w:val="20"/>
                <w:szCs w:val="20"/>
                <w:lang w:val="ru-RU"/>
              </w:rPr>
              <w:t xml:space="preserve"> </w:t>
            </w:r>
            <w:r w:rsidRPr="009B4024">
              <w:rPr>
                <w:rFonts w:ascii="Times New Roman" w:hAnsi="Times New Roman"/>
                <w:spacing w:val="-1"/>
                <w:sz w:val="20"/>
                <w:szCs w:val="20"/>
                <w:lang w:val="ru-RU"/>
              </w:rPr>
              <w:t>участка,</w:t>
            </w:r>
          </w:p>
          <w:p w14:paraId="34BAA4D2" w14:textId="22A29FA2" w:rsidR="00A454C8" w:rsidRPr="009B4024" w:rsidRDefault="00A454C8" w:rsidP="009B4024">
            <w:pPr>
              <w:pStyle w:val="TableParagraph"/>
              <w:kinsoku w:val="0"/>
              <w:overflowPunct w:val="0"/>
              <w:jc w:val="center"/>
              <w:rPr>
                <w:rFonts w:ascii="Times New Roman" w:hAnsi="Times New Roman"/>
                <w:spacing w:val="-1"/>
                <w:sz w:val="20"/>
                <w:szCs w:val="20"/>
                <w:lang w:val="ru-RU"/>
              </w:rPr>
            </w:pPr>
            <w:r w:rsidRPr="009B4024">
              <w:rPr>
                <w:rFonts w:ascii="Times New Roman" w:hAnsi="Times New Roman"/>
                <w:spacing w:val="-1"/>
                <w:sz w:val="20"/>
                <w:szCs w:val="20"/>
                <w:lang w:val="ru-RU"/>
              </w:rPr>
              <w:t>га/10</w:t>
            </w:r>
            <w:r w:rsidRPr="009B4024">
              <w:rPr>
                <w:rFonts w:ascii="Times New Roman" w:hAnsi="Times New Roman"/>
                <w:sz w:val="20"/>
                <w:szCs w:val="20"/>
                <w:lang w:val="ru-RU"/>
              </w:rPr>
              <w:t xml:space="preserve"> </w:t>
            </w:r>
            <w:r w:rsidRPr="009B4024">
              <w:rPr>
                <w:rFonts w:ascii="Times New Roman" w:hAnsi="Times New Roman"/>
                <w:spacing w:val="-1"/>
                <w:sz w:val="20"/>
                <w:szCs w:val="20"/>
                <w:lang w:val="ru-RU"/>
              </w:rPr>
              <w:t>рабочих</w:t>
            </w:r>
            <w:r w:rsidRPr="009B4024">
              <w:rPr>
                <w:rFonts w:ascii="Times New Roman" w:hAnsi="Times New Roman"/>
                <w:spacing w:val="20"/>
                <w:sz w:val="20"/>
                <w:szCs w:val="20"/>
                <w:lang w:val="ru-RU"/>
              </w:rPr>
              <w:t xml:space="preserve"> </w:t>
            </w:r>
            <w:r w:rsidRPr="009B4024">
              <w:rPr>
                <w:rFonts w:ascii="Times New Roman" w:hAnsi="Times New Roman"/>
                <w:spacing w:val="-1"/>
                <w:sz w:val="20"/>
                <w:szCs w:val="20"/>
                <w:lang w:val="ru-RU"/>
              </w:rPr>
              <w:t>мест</w:t>
            </w:r>
          </w:p>
        </w:tc>
        <w:tc>
          <w:tcPr>
            <w:tcW w:w="1535" w:type="dxa"/>
            <w:tcBorders>
              <w:top w:val="single" w:sz="4" w:space="0" w:color="000000"/>
              <w:left w:val="single" w:sz="4" w:space="0" w:color="000000"/>
              <w:bottom w:val="single" w:sz="4" w:space="0" w:color="000000"/>
              <w:right w:val="single" w:sz="4" w:space="0" w:color="000000"/>
            </w:tcBorders>
            <w:vAlign w:val="center"/>
          </w:tcPr>
          <w:p w14:paraId="26C7AE42" w14:textId="1AC19C45" w:rsidR="00A454C8" w:rsidRPr="009B4024" w:rsidRDefault="00A454C8" w:rsidP="005E316D">
            <w:pPr>
              <w:pStyle w:val="TableParagraph"/>
              <w:kinsoku w:val="0"/>
              <w:overflowPunct w:val="0"/>
              <w:jc w:val="center"/>
              <w:rPr>
                <w:rFonts w:ascii="Times New Roman" w:hAnsi="Times New Roman"/>
                <w:sz w:val="20"/>
                <w:szCs w:val="20"/>
                <w:lang w:val="ru-RU"/>
              </w:rPr>
            </w:pPr>
            <w:r w:rsidRPr="009B4024">
              <w:rPr>
                <w:rFonts w:ascii="Times New Roman" w:hAnsi="Times New Roman"/>
                <w:spacing w:val="-1"/>
                <w:sz w:val="20"/>
                <w:szCs w:val="20"/>
              </w:rPr>
              <w:t>мощность,</w:t>
            </w:r>
            <w:r w:rsidRPr="009B4024">
              <w:rPr>
                <w:rFonts w:ascii="Times New Roman" w:hAnsi="Times New Roman"/>
                <w:sz w:val="20"/>
                <w:szCs w:val="20"/>
              </w:rPr>
              <w:t xml:space="preserve"> </w:t>
            </w:r>
            <w:r w:rsidRPr="009B4024">
              <w:rPr>
                <w:rFonts w:ascii="Times New Roman" w:hAnsi="Times New Roman"/>
                <w:spacing w:val="-1"/>
                <w:sz w:val="20"/>
                <w:szCs w:val="20"/>
              </w:rPr>
              <w:t>ра</w:t>
            </w:r>
            <w:r w:rsidRPr="009B4024">
              <w:rPr>
                <w:rFonts w:ascii="Times New Roman" w:hAnsi="Times New Roman"/>
                <w:sz w:val="20"/>
                <w:szCs w:val="20"/>
              </w:rPr>
              <w:t>бочих</w:t>
            </w:r>
            <w:r w:rsidRPr="009B4024">
              <w:rPr>
                <w:rFonts w:ascii="Times New Roman" w:hAnsi="Times New Roman"/>
                <w:spacing w:val="2"/>
                <w:sz w:val="20"/>
                <w:szCs w:val="20"/>
              </w:rPr>
              <w:t xml:space="preserve"> </w:t>
            </w:r>
            <w:r w:rsidRPr="009B4024">
              <w:rPr>
                <w:rFonts w:ascii="Times New Roman" w:hAnsi="Times New Roman"/>
                <w:spacing w:val="-1"/>
                <w:sz w:val="20"/>
                <w:szCs w:val="20"/>
              </w:rPr>
              <w:t>мест</w:t>
            </w:r>
          </w:p>
        </w:tc>
        <w:tc>
          <w:tcPr>
            <w:tcW w:w="1536" w:type="dxa"/>
            <w:tcBorders>
              <w:top w:val="single" w:sz="4" w:space="0" w:color="000000"/>
              <w:left w:val="single" w:sz="4" w:space="0" w:color="000000"/>
              <w:bottom w:val="single" w:sz="4" w:space="0" w:color="000000"/>
              <w:right w:val="single" w:sz="4" w:space="0" w:color="000000"/>
            </w:tcBorders>
            <w:vAlign w:val="center"/>
          </w:tcPr>
          <w:p w14:paraId="7751EBF8" w14:textId="36A147D9" w:rsidR="00A454C8" w:rsidRPr="009B4024" w:rsidRDefault="00A454C8" w:rsidP="005E316D">
            <w:pPr>
              <w:pStyle w:val="TableParagraph"/>
              <w:kinsoku w:val="0"/>
              <w:overflowPunct w:val="0"/>
              <w:jc w:val="center"/>
              <w:rPr>
                <w:rFonts w:ascii="Times New Roman" w:hAnsi="Times New Roman"/>
                <w:sz w:val="20"/>
                <w:szCs w:val="20"/>
                <w:lang w:val="ru-RU"/>
              </w:rPr>
            </w:pPr>
            <w:r w:rsidRPr="009B4024">
              <w:rPr>
                <w:rFonts w:ascii="Times New Roman" w:hAnsi="Times New Roman"/>
                <w:spacing w:val="-1"/>
                <w:sz w:val="20"/>
                <w:szCs w:val="20"/>
                <w:lang w:val="ru-RU"/>
              </w:rPr>
              <w:t>размер</w:t>
            </w:r>
            <w:r w:rsidRPr="009B4024">
              <w:rPr>
                <w:rFonts w:ascii="Times New Roman" w:hAnsi="Times New Roman"/>
                <w:spacing w:val="23"/>
                <w:sz w:val="20"/>
                <w:szCs w:val="20"/>
                <w:lang w:val="ru-RU"/>
              </w:rPr>
              <w:t xml:space="preserve"> </w:t>
            </w:r>
            <w:r w:rsidRPr="009B4024">
              <w:rPr>
                <w:rFonts w:ascii="Times New Roman" w:hAnsi="Times New Roman"/>
                <w:spacing w:val="-1"/>
                <w:sz w:val="20"/>
                <w:szCs w:val="20"/>
                <w:lang w:val="ru-RU"/>
              </w:rPr>
              <w:t>участка,</w:t>
            </w:r>
            <w:r w:rsidRPr="009B4024">
              <w:rPr>
                <w:rFonts w:ascii="Times New Roman" w:hAnsi="Times New Roman"/>
                <w:spacing w:val="23"/>
                <w:sz w:val="20"/>
                <w:szCs w:val="20"/>
                <w:lang w:val="ru-RU"/>
              </w:rPr>
              <w:t xml:space="preserve"> </w:t>
            </w:r>
            <w:r w:rsidRPr="009B4024">
              <w:rPr>
                <w:rFonts w:ascii="Times New Roman" w:hAnsi="Times New Roman"/>
                <w:spacing w:val="-1"/>
                <w:sz w:val="20"/>
                <w:szCs w:val="20"/>
                <w:lang w:val="ru-RU"/>
              </w:rPr>
              <w:t>га/10</w:t>
            </w:r>
            <w:r w:rsidRPr="009B4024">
              <w:rPr>
                <w:rFonts w:ascii="Times New Roman" w:hAnsi="Times New Roman"/>
                <w:sz w:val="20"/>
                <w:szCs w:val="20"/>
                <w:lang w:val="ru-RU"/>
              </w:rPr>
              <w:t xml:space="preserve"> </w:t>
            </w:r>
            <w:r w:rsidRPr="009B4024">
              <w:rPr>
                <w:rFonts w:ascii="Times New Roman" w:hAnsi="Times New Roman"/>
                <w:spacing w:val="-1"/>
                <w:sz w:val="20"/>
                <w:szCs w:val="20"/>
                <w:lang w:val="ru-RU"/>
              </w:rPr>
              <w:t>ра</w:t>
            </w:r>
            <w:r w:rsidRPr="009B4024">
              <w:rPr>
                <w:rFonts w:ascii="Times New Roman" w:hAnsi="Times New Roman"/>
                <w:sz w:val="20"/>
                <w:szCs w:val="20"/>
                <w:lang w:val="ru-RU"/>
              </w:rPr>
              <w:t xml:space="preserve">бочих </w:t>
            </w:r>
            <w:r w:rsidRPr="009B4024">
              <w:rPr>
                <w:rFonts w:ascii="Times New Roman" w:hAnsi="Times New Roman"/>
                <w:spacing w:val="-1"/>
                <w:sz w:val="20"/>
                <w:szCs w:val="20"/>
                <w:lang w:val="ru-RU"/>
              </w:rPr>
              <w:t>мест</w:t>
            </w:r>
          </w:p>
        </w:tc>
      </w:tr>
      <w:tr w:rsidR="00A454C8" w:rsidRPr="009B4024" w14:paraId="082EE428" w14:textId="77777777" w:rsidTr="00BF321E">
        <w:trPr>
          <w:trHeight w:hRule="exact" w:val="437"/>
        </w:trPr>
        <w:tc>
          <w:tcPr>
            <w:tcW w:w="504" w:type="dxa"/>
            <w:tcBorders>
              <w:top w:val="single" w:sz="4" w:space="0" w:color="000000"/>
              <w:left w:val="single" w:sz="4" w:space="0" w:color="000000"/>
              <w:bottom w:val="single" w:sz="4" w:space="0" w:color="000000"/>
              <w:right w:val="single" w:sz="4" w:space="0" w:color="000000"/>
            </w:tcBorders>
            <w:vAlign w:val="center"/>
          </w:tcPr>
          <w:p w14:paraId="18BCF307" w14:textId="77777777" w:rsidR="00A454C8" w:rsidRPr="009B4024" w:rsidRDefault="00A454C8" w:rsidP="009B4024">
            <w:pPr>
              <w:spacing w:after="0" w:line="240" w:lineRule="auto"/>
              <w:ind w:firstLine="0"/>
              <w:jc w:val="center"/>
              <w:rPr>
                <w:sz w:val="20"/>
                <w:szCs w:val="20"/>
              </w:rPr>
            </w:pPr>
          </w:p>
        </w:tc>
        <w:tc>
          <w:tcPr>
            <w:tcW w:w="1318" w:type="dxa"/>
            <w:tcBorders>
              <w:top w:val="single" w:sz="4" w:space="0" w:color="000000"/>
              <w:left w:val="single" w:sz="4" w:space="0" w:color="000000"/>
              <w:bottom w:val="single" w:sz="4" w:space="0" w:color="000000"/>
              <w:right w:val="single" w:sz="4" w:space="0" w:color="000000"/>
            </w:tcBorders>
            <w:vAlign w:val="center"/>
          </w:tcPr>
          <w:p w14:paraId="23C414CF" w14:textId="77777777" w:rsidR="00A454C8" w:rsidRPr="009B4024" w:rsidRDefault="00A454C8" w:rsidP="009B4024">
            <w:pPr>
              <w:spacing w:after="0" w:line="240" w:lineRule="auto"/>
              <w:ind w:firstLine="0"/>
              <w:jc w:val="center"/>
              <w:rPr>
                <w:sz w:val="20"/>
                <w:szCs w:val="20"/>
              </w:rPr>
            </w:pPr>
          </w:p>
        </w:tc>
        <w:tc>
          <w:tcPr>
            <w:tcW w:w="1364" w:type="dxa"/>
            <w:tcBorders>
              <w:top w:val="single" w:sz="4" w:space="0" w:color="000000"/>
              <w:left w:val="single" w:sz="4" w:space="0" w:color="000000"/>
              <w:bottom w:val="single" w:sz="4" w:space="0" w:color="000000"/>
              <w:right w:val="single" w:sz="4" w:space="0" w:color="000000"/>
            </w:tcBorders>
            <w:vAlign w:val="center"/>
          </w:tcPr>
          <w:p w14:paraId="345F04B1" w14:textId="77777777" w:rsidR="00A454C8" w:rsidRPr="009B4024" w:rsidRDefault="00A454C8" w:rsidP="009B4024">
            <w:pPr>
              <w:spacing w:after="0" w:line="240" w:lineRule="auto"/>
              <w:ind w:firstLine="0"/>
              <w:jc w:val="center"/>
              <w:rPr>
                <w:sz w:val="20"/>
                <w:szCs w:val="20"/>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3C43DCAF" w14:textId="77777777" w:rsidR="00A454C8" w:rsidRPr="009B4024" w:rsidRDefault="00A454C8" w:rsidP="009B4024">
            <w:pPr>
              <w:pStyle w:val="TableParagraph"/>
              <w:kinsoku w:val="0"/>
              <w:overflowPunct w:val="0"/>
              <w:jc w:val="center"/>
              <w:rPr>
                <w:rFonts w:ascii="Times New Roman" w:hAnsi="Times New Roman"/>
                <w:spacing w:val="-1"/>
                <w:sz w:val="20"/>
                <w:szCs w:val="20"/>
                <w:lang w:val="ru-RU"/>
              </w:rPr>
            </w:pPr>
          </w:p>
        </w:tc>
        <w:tc>
          <w:tcPr>
            <w:tcW w:w="1980" w:type="dxa"/>
            <w:tcBorders>
              <w:top w:val="single" w:sz="4" w:space="0" w:color="000000"/>
              <w:left w:val="single" w:sz="4" w:space="0" w:color="000000"/>
              <w:bottom w:val="single" w:sz="4" w:space="0" w:color="000000"/>
              <w:right w:val="single" w:sz="4" w:space="0" w:color="000000"/>
            </w:tcBorders>
            <w:vAlign w:val="center"/>
          </w:tcPr>
          <w:p w14:paraId="1275EC03" w14:textId="77777777" w:rsidR="00A454C8" w:rsidRPr="009B4024" w:rsidRDefault="00A454C8" w:rsidP="009B4024">
            <w:pPr>
              <w:pStyle w:val="TableParagraph"/>
              <w:kinsoku w:val="0"/>
              <w:overflowPunct w:val="0"/>
              <w:jc w:val="center"/>
              <w:rPr>
                <w:rFonts w:ascii="Times New Roman" w:hAnsi="Times New Roman"/>
                <w:spacing w:val="-1"/>
                <w:sz w:val="20"/>
                <w:szCs w:val="20"/>
                <w:lang w:val="ru-RU"/>
              </w:rPr>
            </w:pPr>
          </w:p>
        </w:tc>
        <w:tc>
          <w:tcPr>
            <w:tcW w:w="1535" w:type="dxa"/>
            <w:tcBorders>
              <w:top w:val="single" w:sz="4" w:space="0" w:color="000000"/>
              <w:left w:val="single" w:sz="4" w:space="0" w:color="000000"/>
              <w:bottom w:val="single" w:sz="4" w:space="0" w:color="000000"/>
              <w:right w:val="single" w:sz="4" w:space="0" w:color="000000"/>
            </w:tcBorders>
            <w:vAlign w:val="center"/>
          </w:tcPr>
          <w:p w14:paraId="50EBD8AD" w14:textId="39BA58A9" w:rsidR="00A454C8" w:rsidRPr="009B4024" w:rsidRDefault="00A454C8" w:rsidP="009B4024">
            <w:pPr>
              <w:pStyle w:val="TableParagraph"/>
              <w:kinsoku w:val="0"/>
              <w:overflowPunct w:val="0"/>
              <w:jc w:val="center"/>
              <w:rPr>
                <w:rFonts w:ascii="Times New Roman" w:hAnsi="Times New Roman"/>
                <w:spacing w:val="-1"/>
                <w:sz w:val="20"/>
                <w:szCs w:val="20"/>
              </w:rPr>
            </w:pPr>
            <w:r w:rsidRPr="009B4024">
              <w:rPr>
                <w:rFonts w:ascii="Times New Roman" w:hAnsi="Times New Roman"/>
                <w:spacing w:val="-1"/>
                <w:sz w:val="20"/>
                <w:szCs w:val="20"/>
              </w:rPr>
              <w:t>10-50</w:t>
            </w:r>
          </w:p>
        </w:tc>
        <w:tc>
          <w:tcPr>
            <w:tcW w:w="1536" w:type="dxa"/>
            <w:tcBorders>
              <w:top w:val="single" w:sz="4" w:space="0" w:color="000000"/>
              <w:left w:val="single" w:sz="4" w:space="0" w:color="000000"/>
              <w:bottom w:val="single" w:sz="4" w:space="0" w:color="000000"/>
              <w:right w:val="single" w:sz="4" w:space="0" w:color="000000"/>
            </w:tcBorders>
            <w:vAlign w:val="center"/>
          </w:tcPr>
          <w:p w14:paraId="02E4376C" w14:textId="3CE82349" w:rsidR="00A454C8" w:rsidRPr="009B4024" w:rsidRDefault="00A454C8" w:rsidP="009B4024">
            <w:pPr>
              <w:pStyle w:val="TableParagraph"/>
              <w:kinsoku w:val="0"/>
              <w:overflowPunct w:val="0"/>
              <w:jc w:val="center"/>
              <w:rPr>
                <w:rFonts w:ascii="Times New Roman" w:hAnsi="Times New Roman"/>
                <w:spacing w:val="-1"/>
                <w:sz w:val="20"/>
                <w:szCs w:val="20"/>
                <w:lang w:val="ru-RU"/>
              </w:rPr>
            </w:pPr>
            <w:r w:rsidRPr="009B4024">
              <w:rPr>
                <w:rFonts w:ascii="Times New Roman" w:hAnsi="Times New Roman"/>
                <w:spacing w:val="-1"/>
                <w:sz w:val="20"/>
                <w:szCs w:val="20"/>
              </w:rPr>
              <w:t>0,1-0,2</w:t>
            </w:r>
          </w:p>
        </w:tc>
      </w:tr>
      <w:tr w:rsidR="00A454C8" w:rsidRPr="009B4024" w14:paraId="30126A71" w14:textId="77777777" w:rsidTr="00BF321E">
        <w:trPr>
          <w:trHeight w:hRule="exact" w:val="415"/>
        </w:trPr>
        <w:tc>
          <w:tcPr>
            <w:tcW w:w="504" w:type="dxa"/>
            <w:tcBorders>
              <w:top w:val="single" w:sz="4" w:space="0" w:color="000000"/>
              <w:left w:val="single" w:sz="4" w:space="0" w:color="000000"/>
              <w:bottom w:val="single" w:sz="4" w:space="0" w:color="000000"/>
              <w:right w:val="single" w:sz="4" w:space="0" w:color="000000"/>
            </w:tcBorders>
            <w:vAlign w:val="center"/>
          </w:tcPr>
          <w:p w14:paraId="66BADCFA" w14:textId="77777777" w:rsidR="00A454C8" w:rsidRPr="009B4024" w:rsidRDefault="00A454C8" w:rsidP="009B4024">
            <w:pPr>
              <w:spacing w:after="0" w:line="240" w:lineRule="auto"/>
              <w:ind w:firstLine="0"/>
              <w:jc w:val="center"/>
              <w:rPr>
                <w:sz w:val="20"/>
                <w:szCs w:val="20"/>
              </w:rPr>
            </w:pPr>
          </w:p>
        </w:tc>
        <w:tc>
          <w:tcPr>
            <w:tcW w:w="1318" w:type="dxa"/>
            <w:tcBorders>
              <w:top w:val="single" w:sz="4" w:space="0" w:color="000000"/>
              <w:left w:val="single" w:sz="4" w:space="0" w:color="000000"/>
              <w:bottom w:val="single" w:sz="4" w:space="0" w:color="000000"/>
              <w:right w:val="single" w:sz="4" w:space="0" w:color="000000"/>
            </w:tcBorders>
            <w:vAlign w:val="center"/>
          </w:tcPr>
          <w:p w14:paraId="29BC4EF2" w14:textId="77777777" w:rsidR="00A454C8" w:rsidRPr="009B4024" w:rsidRDefault="00A454C8" w:rsidP="009B4024">
            <w:pPr>
              <w:spacing w:after="0" w:line="240" w:lineRule="auto"/>
              <w:ind w:firstLine="0"/>
              <w:jc w:val="center"/>
              <w:rPr>
                <w:sz w:val="20"/>
                <w:szCs w:val="20"/>
              </w:rPr>
            </w:pPr>
          </w:p>
        </w:tc>
        <w:tc>
          <w:tcPr>
            <w:tcW w:w="1364" w:type="dxa"/>
            <w:tcBorders>
              <w:top w:val="single" w:sz="4" w:space="0" w:color="000000"/>
              <w:left w:val="single" w:sz="4" w:space="0" w:color="000000"/>
              <w:bottom w:val="single" w:sz="4" w:space="0" w:color="000000"/>
              <w:right w:val="single" w:sz="4" w:space="0" w:color="000000"/>
            </w:tcBorders>
            <w:vAlign w:val="center"/>
          </w:tcPr>
          <w:p w14:paraId="382D5183" w14:textId="77777777" w:rsidR="00A454C8" w:rsidRPr="009B4024" w:rsidRDefault="00A454C8" w:rsidP="009B4024">
            <w:pPr>
              <w:spacing w:after="0" w:line="240" w:lineRule="auto"/>
              <w:ind w:firstLine="0"/>
              <w:jc w:val="center"/>
              <w:rPr>
                <w:sz w:val="20"/>
                <w:szCs w:val="20"/>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3D9CDFE3" w14:textId="77777777" w:rsidR="00A454C8" w:rsidRPr="009B4024" w:rsidRDefault="00A454C8" w:rsidP="009B4024">
            <w:pPr>
              <w:pStyle w:val="TableParagraph"/>
              <w:kinsoku w:val="0"/>
              <w:overflowPunct w:val="0"/>
              <w:jc w:val="center"/>
              <w:rPr>
                <w:rFonts w:ascii="Times New Roman" w:hAnsi="Times New Roman"/>
                <w:spacing w:val="-1"/>
                <w:sz w:val="20"/>
                <w:szCs w:val="20"/>
                <w:lang w:val="ru-RU"/>
              </w:rPr>
            </w:pPr>
          </w:p>
        </w:tc>
        <w:tc>
          <w:tcPr>
            <w:tcW w:w="1980" w:type="dxa"/>
            <w:tcBorders>
              <w:top w:val="single" w:sz="4" w:space="0" w:color="000000"/>
              <w:left w:val="single" w:sz="4" w:space="0" w:color="000000"/>
              <w:bottom w:val="single" w:sz="4" w:space="0" w:color="000000"/>
              <w:right w:val="single" w:sz="4" w:space="0" w:color="000000"/>
            </w:tcBorders>
            <w:vAlign w:val="center"/>
          </w:tcPr>
          <w:p w14:paraId="4645E460" w14:textId="77777777" w:rsidR="00A454C8" w:rsidRPr="009B4024" w:rsidRDefault="00A454C8" w:rsidP="009B4024">
            <w:pPr>
              <w:pStyle w:val="TableParagraph"/>
              <w:kinsoku w:val="0"/>
              <w:overflowPunct w:val="0"/>
              <w:jc w:val="center"/>
              <w:rPr>
                <w:rFonts w:ascii="Times New Roman" w:hAnsi="Times New Roman"/>
                <w:spacing w:val="-1"/>
                <w:sz w:val="20"/>
                <w:szCs w:val="20"/>
                <w:lang w:val="ru-RU"/>
              </w:rPr>
            </w:pPr>
          </w:p>
        </w:tc>
        <w:tc>
          <w:tcPr>
            <w:tcW w:w="1535" w:type="dxa"/>
            <w:tcBorders>
              <w:top w:val="single" w:sz="4" w:space="0" w:color="000000"/>
              <w:left w:val="single" w:sz="4" w:space="0" w:color="000000"/>
              <w:bottom w:val="single" w:sz="4" w:space="0" w:color="000000"/>
              <w:right w:val="single" w:sz="4" w:space="0" w:color="000000"/>
            </w:tcBorders>
            <w:vAlign w:val="center"/>
          </w:tcPr>
          <w:p w14:paraId="025719B6" w14:textId="309E83D5" w:rsidR="00A454C8" w:rsidRPr="009B4024" w:rsidRDefault="00A454C8" w:rsidP="009B4024">
            <w:pPr>
              <w:pStyle w:val="TableParagraph"/>
              <w:kinsoku w:val="0"/>
              <w:overflowPunct w:val="0"/>
              <w:jc w:val="center"/>
              <w:rPr>
                <w:rFonts w:ascii="Times New Roman" w:hAnsi="Times New Roman"/>
                <w:spacing w:val="-1"/>
                <w:sz w:val="20"/>
                <w:szCs w:val="20"/>
              </w:rPr>
            </w:pPr>
            <w:r w:rsidRPr="009B4024">
              <w:rPr>
                <w:rFonts w:ascii="Times New Roman" w:hAnsi="Times New Roman"/>
                <w:spacing w:val="-1"/>
                <w:sz w:val="20"/>
                <w:szCs w:val="20"/>
              </w:rPr>
              <w:t>50-150</w:t>
            </w:r>
          </w:p>
        </w:tc>
        <w:tc>
          <w:tcPr>
            <w:tcW w:w="1536" w:type="dxa"/>
            <w:tcBorders>
              <w:top w:val="single" w:sz="4" w:space="0" w:color="000000"/>
              <w:left w:val="single" w:sz="4" w:space="0" w:color="000000"/>
              <w:bottom w:val="single" w:sz="4" w:space="0" w:color="000000"/>
              <w:right w:val="single" w:sz="4" w:space="0" w:color="000000"/>
            </w:tcBorders>
            <w:vAlign w:val="center"/>
          </w:tcPr>
          <w:p w14:paraId="6281FEA2" w14:textId="4C3453D3" w:rsidR="00A454C8" w:rsidRPr="009B4024" w:rsidRDefault="00A454C8" w:rsidP="009B4024">
            <w:pPr>
              <w:pStyle w:val="TableParagraph"/>
              <w:kinsoku w:val="0"/>
              <w:overflowPunct w:val="0"/>
              <w:jc w:val="center"/>
              <w:rPr>
                <w:rFonts w:ascii="Times New Roman" w:hAnsi="Times New Roman"/>
                <w:spacing w:val="-1"/>
                <w:sz w:val="20"/>
                <w:szCs w:val="20"/>
                <w:lang w:val="ru-RU"/>
              </w:rPr>
            </w:pPr>
            <w:r w:rsidRPr="009B4024">
              <w:rPr>
                <w:rFonts w:ascii="Times New Roman" w:hAnsi="Times New Roman"/>
                <w:spacing w:val="-1"/>
                <w:sz w:val="20"/>
                <w:szCs w:val="20"/>
              </w:rPr>
              <w:t>0,05-0,08</w:t>
            </w:r>
          </w:p>
        </w:tc>
      </w:tr>
      <w:tr w:rsidR="00A454C8" w:rsidRPr="009B4024" w14:paraId="54237DE8" w14:textId="77777777" w:rsidTr="00BF321E">
        <w:trPr>
          <w:trHeight w:hRule="exact" w:val="435"/>
        </w:trPr>
        <w:tc>
          <w:tcPr>
            <w:tcW w:w="504" w:type="dxa"/>
            <w:tcBorders>
              <w:top w:val="single" w:sz="4" w:space="0" w:color="000000"/>
              <w:left w:val="single" w:sz="4" w:space="0" w:color="000000"/>
              <w:bottom w:val="single" w:sz="4" w:space="0" w:color="000000"/>
              <w:right w:val="single" w:sz="4" w:space="0" w:color="000000"/>
            </w:tcBorders>
            <w:vAlign w:val="center"/>
          </w:tcPr>
          <w:p w14:paraId="0CF92CB6" w14:textId="77777777" w:rsidR="00A454C8" w:rsidRPr="009B4024" w:rsidRDefault="00A454C8" w:rsidP="009B4024">
            <w:pPr>
              <w:spacing w:after="0" w:line="240" w:lineRule="auto"/>
              <w:ind w:firstLine="0"/>
              <w:jc w:val="center"/>
              <w:rPr>
                <w:sz w:val="20"/>
                <w:szCs w:val="20"/>
              </w:rPr>
            </w:pPr>
          </w:p>
        </w:tc>
        <w:tc>
          <w:tcPr>
            <w:tcW w:w="1318" w:type="dxa"/>
            <w:tcBorders>
              <w:top w:val="single" w:sz="4" w:space="0" w:color="000000"/>
              <w:left w:val="single" w:sz="4" w:space="0" w:color="000000"/>
              <w:bottom w:val="single" w:sz="4" w:space="0" w:color="000000"/>
              <w:right w:val="single" w:sz="4" w:space="0" w:color="000000"/>
            </w:tcBorders>
            <w:vAlign w:val="center"/>
          </w:tcPr>
          <w:p w14:paraId="4E35022E" w14:textId="77777777" w:rsidR="00A454C8" w:rsidRPr="009B4024" w:rsidRDefault="00A454C8" w:rsidP="009B4024">
            <w:pPr>
              <w:spacing w:after="0" w:line="240" w:lineRule="auto"/>
              <w:ind w:firstLine="0"/>
              <w:jc w:val="center"/>
              <w:rPr>
                <w:sz w:val="20"/>
                <w:szCs w:val="20"/>
              </w:rPr>
            </w:pPr>
          </w:p>
        </w:tc>
        <w:tc>
          <w:tcPr>
            <w:tcW w:w="1364" w:type="dxa"/>
            <w:tcBorders>
              <w:top w:val="single" w:sz="4" w:space="0" w:color="000000"/>
              <w:left w:val="single" w:sz="4" w:space="0" w:color="000000"/>
              <w:bottom w:val="single" w:sz="4" w:space="0" w:color="000000"/>
              <w:right w:val="single" w:sz="4" w:space="0" w:color="000000"/>
            </w:tcBorders>
            <w:vAlign w:val="center"/>
          </w:tcPr>
          <w:p w14:paraId="62A18429" w14:textId="77777777" w:rsidR="00A454C8" w:rsidRPr="009B4024" w:rsidRDefault="00A454C8" w:rsidP="009B4024">
            <w:pPr>
              <w:spacing w:after="0" w:line="240" w:lineRule="auto"/>
              <w:ind w:firstLine="0"/>
              <w:jc w:val="center"/>
              <w:rPr>
                <w:sz w:val="20"/>
                <w:szCs w:val="20"/>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695816D9" w14:textId="77777777" w:rsidR="00A454C8" w:rsidRPr="009B4024" w:rsidRDefault="00A454C8" w:rsidP="009B4024">
            <w:pPr>
              <w:pStyle w:val="TableParagraph"/>
              <w:kinsoku w:val="0"/>
              <w:overflowPunct w:val="0"/>
              <w:jc w:val="center"/>
              <w:rPr>
                <w:rFonts w:ascii="Times New Roman" w:hAnsi="Times New Roman"/>
                <w:spacing w:val="-1"/>
                <w:sz w:val="20"/>
                <w:szCs w:val="20"/>
                <w:lang w:val="ru-RU"/>
              </w:rPr>
            </w:pPr>
          </w:p>
        </w:tc>
        <w:tc>
          <w:tcPr>
            <w:tcW w:w="1980" w:type="dxa"/>
            <w:tcBorders>
              <w:top w:val="single" w:sz="4" w:space="0" w:color="000000"/>
              <w:left w:val="single" w:sz="4" w:space="0" w:color="000000"/>
              <w:bottom w:val="single" w:sz="4" w:space="0" w:color="000000"/>
              <w:right w:val="single" w:sz="4" w:space="0" w:color="000000"/>
            </w:tcBorders>
            <w:vAlign w:val="center"/>
          </w:tcPr>
          <w:p w14:paraId="737169A1" w14:textId="77777777" w:rsidR="00A454C8" w:rsidRPr="009B4024" w:rsidRDefault="00A454C8" w:rsidP="009B4024">
            <w:pPr>
              <w:pStyle w:val="TableParagraph"/>
              <w:kinsoku w:val="0"/>
              <w:overflowPunct w:val="0"/>
              <w:jc w:val="center"/>
              <w:rPr>
                <w:rFonts w:ascii="Times New Roman" w:hAnsi="Times New Roman"/>
                <w:spacing w:val="-1"/>
                <w:sz w:val="20"/>
                <w:szCs w:val="20"/>
                <w:lang w:val="ru-RU"/>
              </w:rPr>
            </w:pPr>
          </w:p>
        </w:tc>
        <w:tc>
          <w:tcPr>
            <w:tcW w:w="1535" w:type="dxa"/>
            <w:tcBorders>
              <w:top w:val="single" w:sz="4" w:space="0" w:color="000000"/>
              <w:left w:val="single" w:sz="4" w:space="0" w:color="000000"/>
              <w:bottom w:val="single" w:sz="4" w:space="0" w:color="000000"/>
              <w:right w:val="single" w:sz="4" w:space="0" w:color="000000"/>
            </w:tcBorders>
            <w:vAlign w:val="center"/>
          </w:tcPr>
          <w:p w14:paraId="60EE4DC8" w14:textId="0E80B081" w:rsidR="00A454C8" w:rsidRPr="009B4024" w:rsidRDefault="00A454C8" w:rsidP="009B4024">
            <w:pPr>
              <w:pStyle w:val="TableParagraph"/>
              <w:kinsoku w:val="0"/>
              <w:overflowPunct w:val="0"/>
              <w:jc w:val="center"/>
              <w:rPr>
                <w:rFonts w:ascii="Times New Roman" w:hAnsi="Times New Roman"/>
                <w:spacing w:val="-1"/>
                <w:sz w:val="20"/>
                <w:szCs w:val="20"/>
              </w:rPr>
            </w:pPr>
            <w:r w:rsidRPr="009B4024">
              <w:rPr>
                <w:rFonts w:ascii="Times New Roman" w:hAnsi="Times New Roman"/>
                <w:spacing w:val="-1"/>
                <w:sz w:val="20"/>
                <w:szCs w:val="20"/>
              </w:rPr>
              <w:t xml:space="preserve">свыше </w:t>
            </w:r>
            <w:r w:rsidRPr="009B4024">
              <w:rPr>
                <w:rFonts w:ascii="Times New Roman" w:hAnsi="Times New Roman"/>
                <w:sz w:val="20"/>
                <w:szCs w:val="20"/>
              </w:rPr>
              <w:t>150</w:t>
            </w:r>
          </w:p>
        </w:tc>
        <w:tc>
          <w:tcPr>
            <w:tcW w:w="1536" w:type="dxa"/>
            <w:tcBorders>
              <w:top w:val="single" w:sz="4" w:space="0" w:color="000000"/>
              <w:left w:val="single" w:sz="4" w:space="0" w:color="000000"/>
              <w:bottom w:val="single" w:sz="4" w:space="0" w:color="000000"/>
              <w:right w:val="single" w:sz="4" w:space="0" w:color="000000"/>
            </w:tcBorders>
            <w:vAlign w:val="center"/>
          </w:tcPr>
          <w:p w14:paraId="312ADB15" w14:textId="79FFF916" w:rsidR="00A454C8" w:rsidRPr="009B4024" w:rsidRDefault="00A454C8" w:rsidP="009B4024">
            <w:pPr>
              <w:pStyle w:val="TableParagraph"/>
              <w:kinsoku w:val="0"/>
              <w:overflowPunct w:val="0"/>
              <w:jc w:val="center"/>
              <w:rPr>
                <w:rFonts w:ascii="Times New Roman" w:hAnsi="Times New Roman"/>
                <w:spacing w:val="-1"/>
                <w:sz w:val="20"/>
                <w:szCs w:val="20"/>
                <w:lang w:val="ru-RU"/>
              </w:rPr>
            </w:pPr>
            <w:r w:rsidRPr="009B4024">
              <w:rPr>
                <w:rFonts w:ascii="Times New Roman" w:hAnsi="Times New Roman"/>
                <w:spacing w:val="-1"/>
                <w:sz w:val="20"/>
                <w:szCs w:val="20"/>
              </w:rPr>
              <w:t>0,03-0,04</w:t>
            </w:r>
          </w:p>
        </w:tc>
      </w:tr>
      <w:tr w:rsidR="00A454C8" w:rsidRPr="009B4024" w14:paraId="4CEE3C2A" w14:textId="77777777" w:rsidTr="00BF321E">
        <w:trPr>
          <w:trHeight w:hRule="exact" w:val="1901"/>
        </w:trPr>
        <w:tc>
          <w:tcPr>
            <w:tcW w:w="504" w:type="dxa"/>
            <w:tcBorders>
              <w:top w:val="single" w:sz="4" w:space="0" w:color="000000"/>
              <w:left w:val="single" w:sz="4" w:space="0" w:color="000000"/>
              <w:bottom w:val="single" w:sz="4" w:space="0" w:color="000000"/>
              <w:right w:val="single" w:sz="4" w:space="0" w:color="000000"/>
            </w:tcBorders>
            <w:vAlign w:val="center"/>
          </w:tcPr>
          <w:p w14:paraId="605B406F" w14:textId="77777777" w:rsidR="00A454C8" w:rsidRPr="009B4024" w:rsidRDefault="00A454C8" w:rsidP="009B4024">
            <w:pPr>
              <w:spacing w:after="0" w:line="240" w:lineRule="auto"/>
              <w:ind w:firstLine="0"/>
              <w:jc w:val="center"/>
              <w:rPr>
                <w:sz w:val="20"/>
                <w:szCs w:val="20"/>
              </w:rPr>
            </w:pPr>
          </w:p>
        </w:tc>
        <w:tc>
          <w:tcPr>
            <w:tcW w:w="1318" w:type="dxa"/>
            <w:tcBorders>
              <w:top w:val="single" w:sz="4" w:space="0" w:color="000000"/>
              <w:left w:val="single" w:sz="4" w:space="0" w:color="000000"/>
              <w:bottom w:val="single" w:sz="4" w:space="0" w:color="000000"/>
              <w:right w:val="single" w:sz="4" w:space="0" w:color="000000"/>
            </w:tcBorders>
            <w:vAlign w:val="center"/>
          </w:tcPr>
          <w:p w14:paraId="27C3D32B" w14:textId="77777777" w:rsidR="00A454C8" w:rsidRPr="009B4024" w:rsidRDefault="00A454C8" w:rsidP="009B4024">
            <w:pPr>
              <w:spacing w:after="0" w:line="240" w:lineRule="auto"/>
              <w:ind w:firstLine="0"/>
              <w:jc w:val="center"/>
              <w:rPr>
                <w:sz w:val="20"/>
                <w:szCs w:val="20"/>
              </w:rPr>
            </w:pPr>
          </w:p>
        </w:tc>
        <w:tc>
          <w:tcPr>
            <w:tcW w:w="2804" w:type="dxa"/>
            <w:gridSpan w:val="2"/>
            <w:tcBorders>
              <w:top w:val="single" w:sz="4" w:space="0" w:color="000000"/>
              <w:left w:val="single" w:sz="4" w:space="0" w:color="000000"/>
              <w:bottom w:val="single" w:sz="4" w:space="0" w:color="000000"/>
              <w:right w:val="single" w:sz="4" w:space="0" w:color="000000"/>
            </w:tcBorders>
            <w:vAlign w:val="center"/>
          </w:tcPr>
          <w:p w14:paraId="0435484A" w14:textId="35714441" w:rsidR="00A454C8" w:rsidRPr="009B4024" w:rsidRDefault="00A454C8" w:rsidP="005E316D">
            <w:pPr>
              <w:pStyle w:val="TableParagraph"/>
              <w:kinsoku w:val="0"/>
              <w:overflowPunct w:val="0"/>
              <w:jc w:val="center"/>
              <w:rPr>
                <w:rFonts w:ascii="Times New Roman" w:hAnsi="Times New Roman"/>
                <w:spacing w:val="-1"/>
                <w:sz w:val="20"/>
                <w:szCs w:val="20"/>
                <w:lang w:val="ru-RU"/>
              </w:rPr>
            </w:pPr>
            <w:r w:rsidRPr="009B4024">
              <w:rPr>
                <w:rFonts w:ascii="Times New Roman" w:hAnsi="Times New Roman"/>
                <w:spacing w:val="-1"/>
                <w:sz w:val="20"/>
                <w:szCs w:val="20"/>
                <w:lang w:val="ru-RU"/>
              </w:rPr>
              <w:t>Расчетный</w:t>
            </w:r>
            <w:r w:rsidRPr="009B4024">
              <w:rPr>
                <w:rFonts w:ascii="Times New Roman" w:hAnsi="Times New Roman"/>
                <w:sz w:val="20"/>
                <w:szCs w:val="20"/>
                <w:lang w:val="ru-RU"/>
              </w:rPr>
              <w:t xml:space="preserve"> </w:t>
            </w:r>
            <w:r w:rsidRPr="009B4024">
              <w:rPr>
                <w:rFonts w:ascii="Times New Roman" w:hAnsi="Times New Roman"/>
                <w:spacing w:val="-1"/>
                <w:sz w:val="20"/>
                <w:szCs w:val="20"/>
                <w:lang w:val="ru-RU"/>
              </w:rPr>
              <w:t>показатель</w:t>
            </w:r>
            <w:r w:rsidR="005E316D" w:rsidRPr="005E316D">
              <w:rPr>
                <w:rFonts w:ascii="Times New Roman" w:hAnsi="Times New Roman"/>
                <w:spacing w:val="-1"/>
                <w:sz w:val="20"/>
                <w:szCs w:val="20"/>
                <w:lang w:val="ru-RU"/>
              </w:rPr>
              <w:t xml:space="preserve"> </w:t>
            </w:r>
            <w:r w:rsidRPr="009B4024">
              <w:rPr>
                <w:rFonts w:ascii="Times New Roman" w:hAnsi="Times New Roman"/>
                <w:spacing w:val="-1"/>
                <w:sz w:val="20"/>
                <w:szCs w:val="20"/>
                <w:lang w:val="ru-RU"/>
              </w:rPr>
              <w:t>максимально</w:t>
            </w:r>
            <w:r w:rsidRPr="009B4024">
              <w:rPr>
                <w:rFonts w:ascii="Times New Roman" w:hAnsi="Times New Roman"/>
                <w:sz w:val="20"/>
                <w:szCs w:val="20"/>
                <w:lang w:val="ru-RU"/>
              </w:rPr>
              <w:t xml:space="preserve"> </w:t>
            </w:r>
            <w:r w:rsidRPr="009B4024">
              <w:rPr>
                <w:rFonts w:ascii="Times New Roman" w:hAnsi="Times New Roman"/>
                <w:spacing w:val="-1"/>
                <w:sz w:val="20"/>
                <w:szCs w:val="20"/>
                <w:lang w:val="ru-RU"/>
              </w:rPr>
              <w:t>допустимо</w:t>
            </w:r>
            <w:r w:rsidRPr="009B4024">
              <w:rPr>
                <w:rFonts w:ascii="Times New Roman" w:hAnsi="Times New Roman"/>
                <w:sz w:val="20"/>
                <w:szCs w:val="20"/>
                <w:lang w:val="ru-RU"/>
              </w:rPr>
              <w:t>го</w:t>
            </w:r>
            <w:r w:rsidRPr="009B4024">
              <w:rPr>
                <w:rFonts w:ascii="Times New Roman" w:hAnsi="Times New Roman"/>
                <w:spacing w:val="2"/>
                <w:sz w:val="20"/>
                <w:szCs w:val="20"/>
                <w:lang w:val="ru-RU"/>
              </w:rPr>
              <w:t xml:space="preserve"> </w:t>
            </w:r>
            <w:r w:rsidRPr="009B4024">
              <w:rPr>
                <w:rFonts w:ascii="Times New Roman" w:hAnsi="Times New Roman"/>
                <w:spacing w:val="-1"/>
                <w:sz w:val="20"/>
                <w:szCs w:val="20"/>
                <w:lang w:val="ru-RU"/>
              </w:rPr>
              <w:t>уровня</w:t>
            </w:r>
            <w:r w:rsidRPr="009B4024">
              <w:rPr>
                <w:rFonts w:ascii="Times New Roman" w:hAnsi="Times New Roman"/>
                <w:sz w:val="20"/>
                <w:szCs w:val="20"/>
                <w:lang w:val="ru-RU"/>
              </w:rPr>
              <w:t xml:space="preserve"> территориаль</w:t>
            </w:r>
            <w:r w:rsidRPr="005E316D">
              <w:rPr>
                <w:rFonts w:ascii="Times New Roman" w:hAnsi="Times New Roman"/>
                <w:sz w:val="20"/>
                <w:szCs w:val="20"/>
                <w:lang w:val="ru-RU"/>
              </w:rPr>
              <w:t xml:space="preserve">ной </w:t>
            </w:r>
            <w:r w:rsidRPr="005E316D">
              <w:rPr>
                <w:rFonts w:ascii="Times New Roman" w:hAnsi="Times New Roman"/>
                <w:spacing w:val="-1"/>
                <w:sz w:val="20"/>
                <w:szCs w:val="20"/>
                <w:lang w:val="ru-RU"/>
              </w:rPr>
              <w:t>доступности</w:t>
            </w:r>
          </w:p>
        </w:tc>
        <w:tc>
          <w:tcPr>
            <w:tcW w:w="1980" w:type="dxa"/>
            <w:tcBorders>
              <w:top w:val="single" w:sz="4" w:space="0" w:color="000000"/>
              <w:left w:val="single" w:sz="4" w:space="0" w:color="000000"/>
              <w:bottom w:val="single" w:sz="4" w:space="0" w:color="000000"/>
              <w:right w:val="single" w:sz="4" w:space="0" w:color="000000"/>
            </w:tcBorders>
            <w:vAlign w:val="center"/>
          </w:tcPr>
          <w:p w14:paraId="0B22E6AC" w14:textId="7FCB9F01" w:rsidR="00A454C8" w:rsidRPr="009B4024" w:rsidRDefault="00A454C8" w:rsidP="005E316D">
            <w:pPr>
              <w:pStyle w:val="TableParagraph"/>
              <w:kinsoku w:val="0"/>
              <w:overflowPunct w:val="0"/>
              <w:jc w:val="center"/>
              <w:rPr>
                <w:rFonts w:ascii="Times New Roman" w:hAnsi="Times New Roman"/>
                <w:spacing w:val="-1"/>
                <w:sz w:val="20"/>
                <w:szCs w:val="20"/>
                <w:lang w:val="ru-RU"/>
              </w:rPr>
            </w:pPr>
            <w:r w:rsidRPr="009B4024">
              <w:rPr>
                <w:rFonts w:ascii="Times New Roman" w:hAnsi="Times New Roman"/>
                <w:spacing w:val="-1"/>
                <w:sz w:val="20"/>
                <w:szCs w:val="20"/>
              </w:rPr>
              <w:t>Пешеходная</w:t>
            </w:r>
            <w:r w:rsidRPr="009B4024">
              <w:rPr>
                <w:rFonts w:ascii="Times New Roman" w:hAnsi="Times New Roman"/>
                <w:sz w:val="20"/>
                <w:szCs w:val="20"/>
              </w:rPr>
              <w:t xml:space="preserve"> до</w:t>
            </w:r>
            <w:r w:rsidRPr="009B4024">
              <w:rPr>
                <w:rFonts w:ascii="Times New Roman" w:hAnsi="Times New Roman"/>
                <w:spacing w:val="-1"/>
                <w:sz w:val="20"/>
                <w:szCs w:val="20"/>
              </w:rPr>
              <w:t>ступность,</w:t>
            </w:r>
            <w:r w:rsidRPr="009B4024">
              <w:rPr>
                <w:rFonts w:ascii="Times New Roman" w:hAnsi="Times New Roman"/>
                <w:sz w:val="20"/>
                <w:szCs w:val="20"/>
              </w:rPr>
              <w:t xml:space="preserve"> м</w:t>
            </w:r>
          </w:p>
        </w:tc>
        <w:tc>
          <w:tcPr>
            <w:tcW w:w="3071" w:type="dxa"/>
            <w:gridSpan w:val="2"/>
            <w:tcBorders>
              <w:top w:val="single" w:sz="4" w:space="0" w:color="000000"/>
              <w:left w:val="single" w:sz="4" w:space="0" w:color="000000"/>
              <w:bottom w:val="single" w:sz="4" w:space="0" w:color="000000"/>
              <w:right w:val="single" w:sz="4" w:space="0" w:color="000000"/>
            </w:tcBorders>
            <w:vAlign w:val="center"/>
          </w:tcPr>
          <w:p w14:paraId="16C2DEF5" w14:textId="4F3C909E" w:rsidR="00A454C8" w:rsidRPr="009B4024" w:rsidRDefault="00A454C8" w:rsidP="009B4024">
            <w:pPr>
              <w:pStyle w:val="TableParagraph"/>
              <w:kinsoku w:val="0"/>
              <w:overflowPunct w:val="0"/>
              <w:jc w:val="center"/>
              <w:rPr>
                <w:rFonts w:ascii="Times New Roman" w:hAnsi="Times New Roman"/>
                <w:sz w:val="20"/>
                <w:szCs w:val="20"/>
                <w:lang w:val="ru-RU"/>
              </w:rPr>
            </w:pPr>
            <w:r w:rsidRPr="009B4024">
              <w:rPr>
                <w:rFonts w:ascii="Times New Roman" w:hAnsi="Times New Roman"/>
                <w:sz w:val="20"/>
                <w:szCs w:val="20"/>
                <w:lang w:val="ru-RU"/>
              </w:rPr>
              <w:t>городские</w:t>
            </w:r>
            <w:r w:rsidRPr="009B4024">
              <w:rPr>
                <w:rFonts w:ascii="Times New Roman" w:hAnsi="Times New Roman"/>
                <w:spacing w:val="-1"/>
                <w:sz w:val="20"/>
                <w:szCs w:val="20"/>
                <w:lang w:val="ru-RU"/>
              </w:rPr>
              <w:t xml:space="preserve"> населенные</w:t>
            </w:r>
            <w:r w:rsidR="000E5F1D">
              <w:rPr>
                <w:rFonts w:ascii="Times New Roman" w:hAnsi="Times New Roman"/>
                <w:spacing w:val="-1"/>
                <w:sz w:val="20"/>
                <w:szCs w:val="20"/>
                <w:lang w:val="ru-RU"/>
              </w:rPr>
              <w:t xml:space="preserve"> </w:t>
            </w:r>
            <w:r w:rsidRPr="009B4024">
              <w:rPr>
                <w:rFonts w:ascii="Times New Roman" w:hAnsi="Times New Roman"/>
                <w:spacing w:val="-1"/>
                <w:sz w:val="20"/>
                <w:szCs w:val="20"/>
                <w:lang w:val="ru-RU"/>
              </w:rPr>
              <w:t>пункты:</w:t>
            </w:r>
          </w:p>
          <w:p w14:paraId="7DAA1934" w14:textId="28D2457C" w:rsidR="00A454C8" w:rsidRPr="009B4024" w:rsidRDefault="00A454C8" w:rsidP="009B4024">
            <w:pPr>
              <w:pStyle w:val="TableParagraph"/>
              <w:kinsoku w:val="0"/>
              <w:overflowPunct w:val="0"/>
              <w:jc w:val="center"/>
              <w:rPr>
                <w:rFonts w:ascii="Times New Roman" w:hAnsi="Times New Roman"/>
                <w:sz w:val="20"/>
                <w:szCs w:val="20"/>
                <w:lang w:val="ru-RU"/>
              </w:rPr>
            </w:pPr>
            <w:r w:rsidRPr="009B4024">
              <w:rPr>
                <w:rFonts w:ascii="Times New Roman" w:hAnsi="Times New Roman"/>
                <w:spacing w:val="-1"/>
                <w:sz w:val="20"/>
                <w:szCs w:val="20"/>
                <w:lang w:val="ru-RU"/>
              </w:rPr>
              <w:t>многоэтажная</w:t>
            </w:r>
            <w:r w:rsidRPr="009B4024">
              <w:rPr>
                <w:rFonts w:ascii="Times New Roman" w:hAnsi="Times New Roman"/>
                <w:sz w:val="20"/>
                <w:szCs w:val="20"/>
                <w:lang w:val="ru-RU"/>
              </w:rPr>
              <w:t xml:space="preserve"> и </w:t>
            </w:r>
            <w:r w:rsidRPr="009B4024">
              <w:rPr>
                <w:rFonts w:ascii="Times New Roman" w:hAnsi="Times New Roman"/>
                <w:spacing w:val="-1"/>
                <w:sz w:val="20"/>
                <w:szCs w:val="20"/>
                <w:lang w:val="ru-RU"/>
              </w:rPr>
              <w:t>средне-этажная</w:t>
            </w:r>
            <w:r w:rsidRPr="009B4024">
              <w:rPr>
                <w:rFonts w:ascii="Times New Roman" w:hAnsi="Times New Roman"/>
                <w:sz w:val="20"/>
                <w:szCs w:val="20"/>
                <w:lang w:val="ru-RU"/>
              </w:rPr>
              <w:t xml:space="preserve"> </w:t>
            </w:r>
            <w:r w:rsidRPr="009B4024">
              <w:rPr>
                <w:rFonts w:ascii="Times New Roman" w:hAnsi="Times New Roman"/>
                <w:spacing w:val="-1"/>
                <w:sz w:val="20"/>
                <w:szCs w:val="20"/>
                <w:lang w:val="ru-RU"/>
              </w:rPr>
              <w:t>жилая</w:t>
            </w:r>
            <w:r w:rsidRPr="009B4024">
              <w:rPr>
                <w:rFonts w:ascii="Times New Roman" w:hAnsi="Times New Roman"/>
                <w:sz w:val="20"/>
                <w:szCs w:val="20"/>
                <w:lang w:val="ru-RU"/>
              </w:rPr>
              <w:t xml:space="preserve"> </w:t>
            </w:r>
            <w:r w:rsidRPr="009B4024">
              <w:rPr>
                <w:rFonts w:ascii="Times New Roman" w:hAnsi="Times New Roman"/>
                <w:spacing w:val="-1"/>
                <w:sz w:val="20"/>
                <w:szCs w:val="20"/>
                <w:lang w:val="ru-RU"/>
              </w:rPr>
              <w:t>застройка</w:t>
            </w:r>
            <w:r w:rsidRPr="009B4024">
              <w:rPr>
                <w:rFonts w:ascii="Times New Roman" w:hAnsi="Times New Roman"/>
                <w:spacing w:val="1"/>
                <w:sz w:val="20"/>
                <w:szCs w:val="20"/>
                <w:lang w:val="ru-RU"/>
              </w:rPr>
              <w:t xml:space="preserve"> </w:t>
            </w:r>
            <w:r w:rsidRPr="009B4024">
              <w:rPr>
                <w:rFonts w:ascii="Times New Roman" w:hAnsi="Times New Roman"/>
                <w:sz w:val="20"/>
                <w:szCs w:val="20"/>
                <w:lang w:val="ru-RU"/>
              </w:rPr>
              <w:t>-</w:t>
            </w:r>
            <w:r w:rsidR="005E316D" w:rsidRPr="005E316D">
              <w:rPr>
                <w:rFonts w:ascii="Times New Roman" w:hAnsi="Times New Roman"/>
                <w:sz w:val="20"/>
                <w:szCs w:val="20"/>
                <w:lang w:val="ru-RU"/>
              </w:rPr>
              <w:t xml:space="preserve"> </w:t>
            </w:r>
            <w:r w:rsidRPr="009B4024">
              <w:rPr>
                <w:rFonts w:ascii="Times New Roman" w:hAnsi="Times New Roman"/>
                <w:sz w:val="20"/>
                <w:szCs w:val="20"/>
                <w:lang w:val="ru-RU"/>
              </w:rPr>
              <w:t>500;</w:t>
            </w:r>
          </w:p>
          <w:p w14:paraId="189D8A6A" w14:textId="5E3BD953" w:rsidR="00A454C8" w:rsidRPr="009B4024" w:rsidRDefault="00A454C8" w:rsidP="009B4024">
            <w:pPr>
              <w:pStyle w:val="TableParagraph"/>
              <w:kinsoku w:val="0"/>
              <w:overflowPunct w:val="0"/>
              <w:jc w:val="center"/>
              <w:rPr>
                <w:rFonts w:ascii="Times New Roman" w:hAnsi="Times New Roman"/>
                <w:sz w:val="20"/>
                <w:szCs w:val="20"/>
                <w:lang w:val="ru-RU"/>
              </w:rPr>
            </w:pPr>
            <w:r w:rsidRPr="009B4024">
              <w:rPr>
                <w:rFonts w:ascii="Times New Roman" w:hAnsi="Times New Roman"/>
                <w:spacing w:val="-1"/>
                <w:sz w:val="20"/>
                <w:szCs w:val="20"/>
                <w:lang w:val="ru-RU"/>
              </w:rPr>
              <w:t>индивидуальная</w:t>
            </w:r>
            <w:r w:rsidRPr="009B4024">
              <w:rPr>
                <w:rFonts w:ascii="Times New Roman" w:hAnsi="Times New Roman"/>
                <w:sz w:val="20"/>
                <w:szCs w:val="20"/>
                <w:lang w:val="ru-RU"/>
              </w:rPr>
              <w:t xml:space="preserve"> и мало</w:t>
            </w:r>
            <w:r w:rsidRPr="009B4024">
              <w:rPr>
                <w:rFonts w:ascii="Times New Roman" w:hAnsi="Times New Roman"/>
                <w:spacing w:val="-1"/>
                <w:sz w:val="20"/>
                <w:szCs w:val="20"/>
                <w:lang w:val="ru-RU"/>
              </w:rPr>
              <w:t>этажная</w:t>
            </w:r>
            <w:r w:rsidRPr="009B4024">
              <w:rPr>
                <w:rFonts w:ascii="Times New Roman" w:hAnsi="Times New Roman"/>
                <w:sz w:val="20"/>
                <w:szCs w:val="20"/>
                <w:lang w:val="ru-RU"/>
              </w:rPr>
              <w:t xml:space="preserve"> </w:t>
            </w:r>
            <w:r w:rsidRPr="009B4024">
              <w:rPr>
                <w:rFonts w:ascii="Times New Roman" w:hAnsi="Times New Roman"/>
                <w:spacing w:val="-1"/>
                <w:sz w:val="20"/>
                <w:szCs w:val="20"/>
                <w:lang w:val="ru-RU"/>
              </w:rPr>
              <w:t>жилая</w:t>
            </w:r>
            <w:r w:rsidRPr="009B4024">
              <w:rPr>
                <w:rFonts w:ascii="Times New Roman" w:hAnsi="Times New Roman"/>
                <w:sz w:val="20"/>
                <w:szCs w:val="20"/>
                <w:lang w:val="ru-RU"/>
              </w:rPr>
              <w:t xml:space="preserve"> </w:t>
            </w:r>
            <w:r w:rsidRPr="009B4024">
              <w:rPr>
                <w:rFonts w:ascii="Times New Roman" w:hAnsi="Times New Roman"/>
                <w:spacing w:val="-1"/>
                <w:sz w:val="20"/>
                <w:szCs w:val="20"/>
                <w:lang w:val="ru-RU"/>
              </w:rPr>
              <w:t>застройка</w:t>
            </w:r>
            <w:r w:rsidRPr="009B4024">
              <w:rPr>
                <w:rFonts w:ascii="Times New Roman" w:hAnsi="Times New Roman"/>
                <w:spacing w:val="1"/>
                <w:sz w:val="20"/>
                <w:szCs w:val="20"/>
                <w:lang w:val="ru-RU"/>
              </w:rPr>
              <w:t xml:space="preserve"> </w:t>
            </w:r>
            <w:r w:rsidRPr="009B4024">
              <w:rPr>
                <w:rFonts w:ascii="Times New Roman" w:hAnsi="Times New Roman"/>
                <w:sz w:val="20"/>
                <w:szCs w:val="20"/>
                <w:lang w:val="ru-RU"/>
              </w:rPr>
              <w:t>-</w:t>
            </w:r>
            <w:r w:rsidR="005E316D" w:rsidRPr="005E316D">
              <w:rPr>
                <w:rFonts w:ascii="Times New Roman" w:hAnsi="Times New Roman"/>
                <w:sz w:val="20"/>
                <w:szCs w:val="20"/>
                <w:lang w:val="ru-RU"/>
              </w:rPr>
              <w:t xml:space="preserve"> </w:t>
            </w:r>
            <w:r w:rsidRPr="009B4024">
              <w:rPr>
                <w:rFonts w:ascii="Times New Roman" w:hAnsi="Times New Roman"/>
                <w:sz w:val="20"/>
                <w:szCs w:val="20"/>
                <w:lang w:val="ru-RU"/>
              </w:rPr>
              <w:t>800;</w:t>
            </w:r>
          </w:p>
          <w:p w14:paraId="54F81945" w14:textId="26567277" w:rsidR="00A454C8" w:rsidRPr="009B4024" w:rsidRDefault="00A454C8" w:rsidP="005E316D">
            <w:pPr>
              <w:pStyle w:val="TableParagraph"/>
              <w:kinsoku w:val="0"/>
              <w:overflowPunct w:val="0"/>
              <w:jc w:val="center"/>
              <w:rPr>
                <w:rFonts w:ascii="Times New Roman" w:hAnsi="Times New Roman"/>
                <w:sz w:val="20"/>
                <w:szCs w:val="20"/>
                <w:lang w:val="ru-RU"/>
              </w:rPr>
            </w:pPr>
            <w:r w:rsidRPr="009B4024">
              <w:rPr>
                <w:rFonts w:ascii="Times New Roman" w:hAnsi="Times New Roman"/>
                <w:spacing w:val="-1"/>
                <w:sz w:val="20"/>
                <w:szCs w:val="20"/>
                <w:lang w:val="ru-RU"/>
              </w:rPr>
              <w:t>сельские населенные</w:t>
            </w:r>
            <w:r w:rsidRPr="009B4024">
              <w:rPr>
                <w:rFonts w:ascii="Times New Roman" w:hAnsi="Times New Roman"/>
                <w:sz w:val="20"/>
                <w:szCs w:val="20"/>
                <w:lang w:val="ru-RU"/>
              </w:rPr>
              <w:t xml:space="preserve"> </w:t>
            </w:r>
            <w:r w:rsidR="005E316D">
              <w:rPr>
                <w:rFonts w:ascii="Times New Roman" w:hAnsi="Times New Roman"/>
                <w:spacing w:val="-1"/>
                <w:sz w:val="20"/>
                <w:szCs w:val="20"/>
                <w:lang w:val="ru-RU"/>
              </w:rPr>
              <w:t>пунк</w:t>
            </w:r>
            <w:r w:rsidRPr="005E316D">
              <w:rPr>
                <w:rFonts w:ascii="Times New Roman" w:hAnsi="Times New Roman"/>
                <w:sz w:val="20"/>
                <w:szCs w:val="20"/>
                <w:lang w:val="ru-RU"/>
              </w:rPr>
              <w:t>ты -</w:t>
            </w:r>
            <w:r w:rsidRPr="005E316D">
              <w:rPr>
                <w:rFonts w:ascii="Times New Roman" w:hAnsi="Times New Roman"/>
                <w:spacing w:val="-1"/>
                <w:sz w:val="20"/>
                <w:szCs w:val="20"/>
                <w:lang w:val="ru-RU"/>
              </w:rPr>
              <w:t xml:space="preserve"> </w:t>
            </w:r>
            <w:r w:rsidRPr="005E316D">
              <w:rPr>
                <w:rFonts w:ascii="Times New Roman" w:hAnsi="Times New Roman"/>
                <w:sz w:val="20"/>
                <w:szCs w:val="20"/>
                <w:lang w:val="ru-RU"/>
              </w:rPr>
              <w:t>2000</w:t>
            </w:r>
          </w:p>
        </w:tc>
      </w:tr>
      <w:tr w:rsidR="00A454C8" w:rsidRPr="009B4024" w14:paraId="5310560F" w14:textId="77777777" w:rsidTr="005E316D">
        <w:trPr>
          <w:trHeight w:hRule="exact" w:val="1192"/>
        </w:trPr>
        <w:tc>
          <w:tcPr>
            <w:tcW w:w="9677" w:type="dxa"/>
            <w:gridSpan w:val="7"/>
            <w:tcBorders>
              <w:top w:val="single" w:sz="4" w:space="0" w:color="000000"/>
              <w:left w:val="single" w:sz="4" w:space="0" w:color="000000"/>
              <w:bottom w:val="single" w:sz="4" w:space="0" w:color="000000"/>
              <w:right w:val="single" w:sz="4" w:space="0" w:color="000000"/>
            </w:tcBorders>
            <w:vAlign w:val="center"/>
          </w:tcPr>
          <w:p w14:paraId="69F8D9E9" w14:textId="77777777" w:rsidR="00A454C8" w:rsidRPr="009B4024" w:rsidRDefault="00A454C8" w:rsidP="009B4024">
            <w:pPr>
              <w:pStyle w:val="TableParagraph"/>
              <w:kinsoku w:val="0"/>
              <w:overflowPunct w:val="0"/>
              <w:jc w:val="center"/>
              <w:rPr>
                <w:rFonts w:ascii="Times New Roman" w:hAnsi="Times New Roman"/>
                <w:sz w:val="20"/>
                <w:szCs w:val="20"/>
                <w:lang w:val="ru-RU"/>
              </w:rPr>
            </w:pPr>
            <w:r w:rsidRPr="009B4024">
              <w:rPr>
                <w:rFonts w:ascii="Times New Roman" w:hAnsi="Times New Roman"/>
                <w:sz w:val="20"/>
                <w:szCs w:val="20"/>
                <w:lang w:val="ru-RU"/>
              </w:rPr>
              <w:t>Примечания:</w:t>
            </w:r>
          </w:p>
          <w:p w14:paraId="0ACCAA8D" w14:textId="194D4A7A" w:rsidR="00A454C8" w:rsidRPr="009B4024" w:rsidRDefault="005E316D" w:rsidP="009B4024">
            <w:pPr>
              <w:pStyle w:val="TableParagraph"/>
              <w:kinsoku w:val="0"/>
              <w:overflowPunct w:val="0"/>
              <w:jc w:val="center"/>
              <w:rPr>
                <w:rFonts w:ascii="Times New Roman" w:hAnsi="Times New Roman"/>
                <w:sz w:val="20"/>
                <w:szCs w:val="20"/>
                <w:lang w:val="ru-RU"/>
              </w:rPr>
            </w:pPr>
            <w:r>
              <w:rPr>
                <w:rFonts w:ascii="Times New Roman" w:hAnsi="Times New Roman"/>
                <w:sz w:val="20"/>
                <w:szCs w:val="20"/>
                <w:lang w:val="ru-RU"/>
              </w:rPr>
              <w:t>1.</w:t>
            </w:r>
            <w:r w:rsidR="00A454C8" w:rsidRPr="009B4024">
              <w:rPr>
                <w:rFonts w:ascii="Times New Roman" w:hAnsi="Times New Roman"/>
                <w:sz w:val="20"/>
                <w:szCs w:val="20"/>
                <w:lang w:val="ru-RU"/>
              </w:rPr>
              <w:t>Предприятия бытового обслуживания допускается размещать во встроенно-пристроенных помещениях.</w:t>
            </w:r>
          </w:p>
          <w:p w14:paraId="19D67341" w14:textId="6D0D8C29" w:rsidR="00A454C8" w:rsidRPr="009B4024" w:rsidRDefault="005E316D" w:rsidP="009B4024">
            <w:pPr>
              <w:pStyle w:val="TableParagraph"/>
              <w:kinsoku w:val="0"/>
              <w:overflowPunct w:val="0"/>
              <w:jc w:val="center"/>
              <w:rPr>
                <w:rFonts w:ascii="Times New Roman" w:hAnsi="Times New Roman"/>
                <w:sz w:val="20"/>
                <w:szCs w:val="20"/>
                <w:lang w:val="ru-RU"/>
              </w:rPr>
            </w:pPr>
            <w:r>
              <w:rPr>
                <w:rFonts w:ascii="Times New Roman" w:hAnsi="Times New Roman"/>
                <w:sz w:val="20"/>
                <w:szCs w:val="20"/>
                <w:lang w:val="ru-RU"/>
              </w:rPr>
              <w:t>2.</w:t>
            </w:r>
            <w:r w:rsidR="00A454C8" w:rsidRPr="009B4024">
              <w:rPr>
                <w:rFonts w:ascii="Times New Roman" w:hAnsi="Times New Roman"/>
                <w:sz w:val="20"/>
                <w:szCs w:val="20"/>
                <w:lang w:val="ru-RU"/>
              </w:rPr>
              <w:t>Для сезонного населения садоводческих, огороднических объединений, дачных хозяйств и жилого фонда с временным проживанием в сельских нас</w:t>
            </w:r>
            <w:r>
              <w:rPr>
                <w:rFonts w:ascii="Times New Roman" w:hAnsi="Times New Roman"/>
                <w:sz w:val="20"/>
                <w:szCs w:val="20"/>
                <w:lang w:val="ru-RU"/>
              </w:rPr>
              <w:t>еленных пунктах уровень обеспе</w:t>
            </w:r>
            <w:r w:rsidR="00A454C8" w:rsidRPr="009B4024">
              <w:rPr>
                <w:rFonts w:ascii="Times New Roman" w:hAnsi="Times New Roman"/>
                <w:sz w:val="20"/>
                <w:szCs w:val="20"/>
                <w:lang w:val="ru-RU"/>
              </w:rPr>
              <w:t>ченности предприятиями бытового обслуживания устанавливается из расчета 1,6 рабочих места на 1 тыс. человек</w:t>
            </w:r>
          </w:p>
        </w:tc>
      </w:tr>
      <w:tr w:rsidR="00E24A71" w:rsidRPr="009B4024" w14:paraId="0932A514" w14:textId="77777777" w:rsidTr="00BF321E">
        <w:trPr>
          <w:trHeight w:hRule="exact" w:val="1704"/>
        </w:trPr>
        <w:tc>
          <w:tcPr>
            <w:tcW w:w="504" w:type="dxa"/>
            <w:tcBorders>
              <w:top w:val="single" w:sz="4" w:space="0" w:color="000000"/>
              <w:left w:val="single" w:sz="4" w:space="0" w:color="000000"/>
              <w:bottom w:val="single" w:sz="4" w:space="0" w:color="000000"/>
              <w:right w:val="single" w:sz="4" w:space="0" w:color="000000"/>
            </w:tcBorders>
            <w:vAlign w:val="center"/>
          </w:tcPr>
          <w:p w14:paraId="489C4090" w14:textId="1113B040" w:rsidR="00E24A71" w:rsidRPr="009B4024" w:rsidRDefault="00E24A71" w:rsidP="009B4024">
            <w:pPr>
              <w:spacing w:after="0" w:line="240" w:lineRule="auto"/>
              <w:ind w:firstLine="0"/>
              <w:jc w:val="center"/>
              <w:rPr>
                <w:sz w:val="20"/>
                <w:szCs w:val="20"/>
              </w:rPr>
            </w:pPr>
            <w:r w:rsidRPr="009B4024">
              <w:rPr>
                <w:sz w:val="20"/>
                <w:szCs w:val="20"/>
              </w:rPr>
              <w:lastRenderedPageBreak/>
              <w:t>6.</w:t>
            </w:r>
          </w:p>
        </w:tc>
        <w:tc>
          <w:tcPr>
            <w:tcW w:w="1318" w:type="dxa"/>
            <w:tcBorders>
              <w:top w:val="single" w:sz="4" w:space="0" w:color="000000"/>
              <w:left w:val="single" w:sz="4" w:space="0" w:color="000000"/>
              <w:bottom w:val="single" w:sz="4" w:space="0" w:color="000000"/>
              <w:right w:val="single" w:sz="4" w:space="0" w:color="000000"/>
            </w:tcBorders>
            <w:vAlign w:val="center"/>
          </w:tcPr>
          <w:p w14:paraId="2D659FC4" w14:textId="4AA96A69" w:rsidR="00E24A71" w:rsidRPr="009B4024" w:rsidRDefault="0010146F" w:rsidP="009B4024">
            <w:pPr>
              <w:spacing w:after="0" w:line="240" w:lineRule="auto"/>
              <w:ind w:firstLine="0"/>
              <w:jc w:val="center"/>
              <w:rPr>
                <w:sz w:val="20"/>
                <w:szCs w:val="20"/>
              </w:rPr>
            </w:pPr>
            <w:r>
              <w:rPr>
                <w:spacing w:val="-1"/>
                <w:sz w:val="20"/>
                <w:szCs w:val="20"/>
              </w:rPr>
              <w:t>Прачеч</w:t>
            </w:r>
            <w:r w:rsidR="00E24A71" w:rsidRPr="009B4024">
              <w:rPr>
                <w:sz w:val="20"/>
                <w:szCs w:val="20"/>
              </w:rPr>
              <w:t>ные</w:t>
            </w:r>
          </w:p>
        </w:tc>
        <w:tc>
          <w:tcPr>
            <w:tcW w:w="1364" w:type="dxa"/>
            <w:tcBorders>
              <w:top w:val="single" w:sz="4" w:space="0" w:color="000000"/>
              <w:left w:val="single" w:sz="4" w:space="0" w:color="000000"/>
              <w:bottom w:val="single" w:sz="4" w:space="0" w:color="000000"/>
              <w:right w:val="single" w:sz="4" w:space="0" w:color="000000"/>
            </w:tcBorders>
            <w:vAlign w:val="center"/>
          </w:tcPr>
          <w:p w14:paraId="2EAEF8AC" w14:textId="5A327340" w:rsidR="00E24A71" w:rsidRPr="009B4024" w:rsidRDefault="00E24A71" w:rsidP="005E316D">
            <w:pPr>
              <w:spacing w:after="0" w:line="240" w:lineRule="auto"/>
              <w:ind w:firstLine="0"/>
              <w:jc w:val="center"/>
              <w:rPr>
                <w:sz w:val="20"/>
                <w:szCs w:val="20"/>
              </w:rPr>
            </w:pPr>
            <w:r w:rsidRPr="009B4024">
              <w:rPr>
                <w:spacing w:val="-1"/>
                <w:sz w:val="20"/>
                <w:szCs w:val="20"/>
              </w:rPr>
              <w:t>Расчетные</w:t>
            </w:r>
            <w:r w:rsidRPr="009B4024">
              <w:rPr>
                <w:spacing w:val="25"/>
                <w:sz w:val="20"/>
                <w:szCs w:val="20"/>
              </w:rPr>
              <w:t xml:space="preserve"> </w:t>
            </w:r>
            <w:r w:rsidRPr="009B4024">
              <w:rPr>
                <w:spacing w:val="-1"/>
                <w:sz w:val="20"/>
                <w:szCs w:val="20"/>
              </w:rPr>
              <w:t>показатели</w:t>
            </w:r>
            <w:r w:rsidRPr="009B4024">
              <w:rPr>
                <w:spacing w:val="27"/>
                <w:sz w:val="20"/>
                <w:szCs w:val="20"/>
              </w:rPr>
              <w:t xml:space="preserve"> </w:t>
            </w:r>
            <w:r w:rsidRPr="009B4024">
              <w:rPr>
                <w:spacing w:val="-1"/>
                <w:sz w:val="20"/>
                <w:szCs w:val="20"/>
              </w:rPr>
              <w:t>минималь</w:t>
            </w:r>
            <w:r w:rsidRPr="009B4024">
              <w:rPr>
                <w:sz w:val="20"/>
                <w:szCs w:val="20"/>
              </w:rPr>
              <w:t xml:space="preserve">но </w:t>
            </w:r>
            <w:r w:rsidR="005E316D">
              <w:rPr>
                <w:spacing w:val="-3"/>
                <w:sz w:val="20"/>
                <w:szCs w:val="20"/>
              </w:rPr>
              <w:t>допу</w:t>
            </w:r>
            <w:r w:rsidRPr="009B4024">
              <w:rPr>
                <w:spacing w:val="-1"/>
                <w:sz w:val="20"/>
                <w:szCs w:val="20"/>
              </w:rPr>
              <w:t>стимого</w:t>
            </w:r>
            <w:r w:rsidRPr="009B4024">
              <w:rPr>
                <w:spacing w:val="25"/>
                <w:sz w:val="20"/>
                <w:szCs w:val="20"/>
              </w:rPr>
              <w:t xml:space="preserve"> </w:t>
            </w:r>
            <w:r w:rsidRPr="009B4024">
              <w:rPr>
                <w:spacing w:val="-1"/>
                <w:sz w:val="20"/>
                <w:szCs w:val="20"/>
              </w:rPr>
              <w:t>уровня</w:t>
            </w:r>
            <w:r w:rsidRPr="009B4024">
              <w:rPr>
                <w:spacing w:val="23"/>
                <w:sz w:val="20"/>
                <w:szCs w:val="20"/>
              </w:rPr>
              <w:t xml:space="preserve"> </w:t>
            </w:r>
            <w:r w:rsidRPr="009B4024">
              <w:rPr>
                <w:spacing w:val="-1"/>
                <w:sz w:val="20"/>
                <w:szCs w:val="20"/>
              </w:rPr>
              <w:t>обеспеченности</w:t>
            </w:r>
          </w:p>
        </w:tc>
        <w:tc>
          <w:tcPr>
            <w:tcW w:w="1440" w:type="dxa"/>
            <w:tcBorders>
              <w:top w:val="single" w:sz="4" w:space="0" w:color="000000"/>
              <w:left w:val="single" w:sz="4" w:space="0" w:color="000000"/>
              <w:bottom w:val="single" w:sz="4" w:space="0" w:color="000000"/>
              <w:right w:val="single" w:sz="4" w:space="0" w:color="000000"/>
            </w:tcBorders>
            <w:vAlign w:val="center"/>
          </w:tcPr>
          <w:p w14:paraId="0986A97E" w14:textId="2D8DAEE4" w:rsidR="00E24A71" w:rsidRPr="009B4024" w:rsidRDefault="00E24A71" w:rsidP="005E316D">
            <w:pPr>
              <w:pStyle w:val="TableParagraph"/>
              <w:kinsoku w:val="0"/>
              <w:overflowPunct w:val="0"/>
              <w:jc w:val="center"/>
              <w:rPr>
                <w:rFonts w:ascii="Times New Roman" w:hAnsi="Times New Roman"/>
                <w:spacing w:val="-1"/>
                <w:sz w:val="20"/>
                <w:szCs w:val="20"/>
                <w:lang w:val="ru-RU"/>
              </w:rPr>
            </w:pPr>
            <w:r w:rsidRPr="009B4024">
              <w:rPr>
                <w:rFonts w:ascii="Times New Roman" w:hAnsi="Times New Roman"/>
                <w:spacing w:val="-1"/>
                <w:sz w:val="20"/>
                <w:szCs w:val="20"/>
                <w:lang w:val="ru-RU"/>
              </w:rPr>
              <w:t>Расчетный</w:t>
            </w:r>
            <w:r w:rsidRPr="009B4024">
              <w:rPr>
                <w:rFonts w:ascii="Times New Roman" w:hAnsi="Times New Roman"/>
                <w:spacing w:val="25"/>
                <w:sz w:val="20"/>
                <w:szCs w:val="20"/>
                <w:lang w:val="ru-RU"/>
              </w:rPr>
              <w:t xml:space="preserve"> </w:t>
            </w:r>
            <w:r w:rsidRPr="009B4024">
              <w:rPr>
                <w:rFonts w:ascii="Times New Roman" w:hAnsi="Times New Roman"/>
                <w:spacing w:val="-1"/>
                <w:sz w:val="20"/>
                <w:szCs w:val="20"/>
                <w:lang w:val="ru-RU"/>
              </w:rPr>
              <w:t>показатель</w:t>
            </w:r>
            <w:r w:rsidRPr="009B4024">
              <w:rPr>
                <w:rFonts w:ascii="Times New Roman" w:hAnsi="Times New Roman"/>
                <w:spacing w:val="27"/>
                <w:sz w:val="20"/>
                <w:szCs w:val="20"/>
                <w:lang w:val="ru-RU"/>
              </w:rPr>
              <w:t xml:space="preserve"> </w:t>
            </w:r>
            <w:r w:rsidRPr="009B4024">
              <w:rPr>
                <w:rFonts w:ascii="Times New Roman" w:hAnsi="Times New Roman"/>
                <w:spacing w:val="-1"/>
                <w:sz w:val="20"/>
                <w:szCs w:val="20"/>
                <w:lang w:val="ru-RU"/>
              </w:rPr>
              <w:t>минималь</w:t>
            </w:r>
            <w:r w:rsidRPr="009B4024">
              <w:rPr>
                <w:rFonts w:ascii="Times New Roman" w:hAnsi="Times New Roman"/>
                <w:sz w:val="20"/>
                <w:szCs w:val="20"/>
                <w:lang w:val="ru-RU"/>
              </w:rPr>
              <w:t xml:space="preserve">но </w:t>
            </w:r>
            <w:r w:rsidRPr="009B4024">
              <w:rPr>
                <w:rFonts w:ascii="Times New Roman" w:hAnsi="Times New Roman"/>
                <w:spacing w:val="-3"/>
                <w:sz w:val="20"/>
                <w:szCs w:val="20"/>
                <w:lang w:val="ru-RU"/>
              </w:rPr>
              <w:t>допу</w:t>
            </w:r>
            <w:r w:rsidRPr="009B4024">
              <w:rPr>
                <w:rFonts w:ascii="Times New Roman" w:hAnsi="Times New Roman"/>
                <w:spacing w:val="-1"/>
                <w:sz w:val="20"/>
                <w:szCs w:val="20"/>
                <w:lang w:val="ru-RU"/>
              </w:rPr>
              <w:t>стимого</w:t>
            </w:r>
            <w:r w:rsidRPr="009B4024">
              <w:rPr>
                <w:rFonts w:ascii="Times New Roman" w:hAnsi="Times New Roman"/>
                <w:spacing w:val="25"/>
                <w:sz w:val="20"/>
                <w:szCs w:val="20"/>
                <w:lang w:val="ru-RU"/>
              </w:rPr>
              <w:t xml:space="preserve"> </w:t>
            </w:r>
            <w:r w:rsidRPr="009B4024">
              <w:rPr>
                <w:rFonts w:ascii="Times New Roman" w:hAnsi="Times New Roman"/>
                <w:spacing w:val="-1"/>
                <w:sz w:val="20"/>
                <w:szCs w:val="20"/>
                <w:lang w:val="ru-RU"/>
              </w:rPr>
              <w:t>уровня</w:t>
            </w:r>
            <w:r w:rsidRPr="009B4024">
              <w:rPr>
                <w:rFonts w:ascii="Times New Roman" w:hAnsi="Times New Roman"/>
                <w:spacing w:val="23"/>
                <w:sz w:val="20"/>
                <w:szCs w:val="20"/>
                <w:lang w:val="ru-RU"/>
              </w:rPr>
              <w:t xml:space="preserve"> </w:t>
            </w:r>
            <w:r w:rsidRPr="009B4024">
              <w:rPr>
                <w:rFonts w:ascii="Times New Roman" w:hAnsi="Times New Roman"/>
                <w:spacing w:val="-1"/>
                <w:sz w:val="20"/>
                <w:szCs w:val="20"/>
                <w:lang w:val="ru-RU"/>
              </w:rPr>
              <w:t>мощности</w:t>
            </w:r>
            <w:r w:rsidRPr="009B4024">
              <w:rPr>
                <w:rFonts w:ascii="Times New Roman" w:hAnsi="Times New Roman"/>
                <w:spacing w:val="26"/>
                <w:sz w:val="20"/>
                <w:szCs w:val="20"/>
                <w:lang w:val="ru-RU"/>
              </w:rPr>
              <w:t xml:space="preserve"> </w:t>
            </w:r>
            <w:r w:rsidRPr="009B4024">
              <w:rPr>
                <w:rFonts w:ascii="Times New Roman" w:hAnsi="Times New Roman"/>
                <w:spacing w:val="-1"/>
                <w:sz w:val="20"/>
                <w:szCs w:val="20"/>
                <w:lang w:val="ru-RU"/>
              </w:rPr>
              <w:t>объекта</w:t>
            </w:r>
          </w:p>
        </w:tc>
        <w:tc>
          <w:tcPr>
            <w:tcW w:w="1980" w:type="dxa"/>
            <w:tcBorders>
              <w:top w:val="single" w:sz="4" w:space="0" w:color="000000"/>
              <w:left w:val="single" w:sz="4" w:space="0" w:color="000000"/>
              <w:bottom w:val="single" w:sz="4" w:space="0" w:color="000000"/>
              <w:right w:val="single" w:sz="4" w:space="0" w:color="000000"/>
            </w:tcBorders>
            <w:vAlign w:val="center"/>
          </w:tcPr>
          <w:p w14:paraId="74FA21CD" w14:textId="2163F5A0" w:rsidR="00E24A71" w:rsidRPr="009B4024" w:rsidRDefault="00E24A71" w:rsidP="009B4024">
            <w:pPr>
              <w:pStyle w:val="TableParagraph"/>
              <w:kinsoku w:val="0"/>
              <w:overflowPunct w:val="0"/>
              <w:jc w:val="center"/>
              <w:rPr>
                <w:rFonts w:ascii="Times New Roman" w:hAnsi="Times New Roman"/>
                <w:spacing w:val="-1"/>
                <w:sz w:val="20"/>
                <w:szCs w:val="20"/>
                <w:lang w:val="ru-RU"/>
              </w:rPr>
            </w:pPr>
            <w:r w:rsidRPr="009B4024">
              <w:rPr>
                <w:rFonts w:ascii="Times New Roman" w:hAnsi="Times New Roman"/>
                <w:spacing w:val="-1"/>
                <w:sz w:val="20"/>
                <w:szCs w:val="20"/>
                <w:lang w:val="ru-RU"/>
              </w:rPr>
              <w:t>Уровень</w:t>
            </w:r>
            <w:r w:rsidRPr="009B4024">
              <w:rPr>
                <w:rFonts w:ascii="Times New Roman" w:hAnsi="Times New Roman"/>
                <w:sz w:val="20"/>
                <w:szCs w:val="20"/>
                <w:lang w:val="ru-RU"/>
              </w:rPr>
              <w:t xml:space="preserve"> </w:t>
            </w:r>
            <w:r w:rsidRPr="009B4024">
              <w:rPr>
                <w:rFonts w:ascii="Times New Roman" w:hAnsi="Times New Roman"/>
                <w:spacing w:val="-1"/>
                <w:sz w:val="20"/>
                <w:szCs w:val="20"/>
                <w:lang w:val="ru-RU"/>
              </w:rPr>
              <w:t>обеспеченности,</w:t>
            </w:r>
          </w:p>
          <w:p w14:paraId="0E20F36F" w14:textId="3AEFBBF8" w:rsidR="00E24A71" w:rsidRPr="009B4024" w:rsidRDefault="00E24A71" w:rsidP="009B4024">
            <w:pPr>
              <w:pStyle w:val="TableParagraph"/>
              <w:kinsoku w:val="0"/>
              <w:overflowPunct w:val="0"/>
              <w:jc w:val="center"/>
              <w:rPr>
                <w:rFonts w:ascii="Times New Roman" w:hAnsi="Times New Roman"/>
                <w:spacing w:val="-1"/>
                <w:sz w:val="20"/>
                <w:szCs w:val="20"/>
                <w:lang w:val="ru-RU"/>
              </w:rPr>
            </w:pPr>
            <w:r w:rsidRPr="009B4024">
              <w:rPr>
                <w:rFonts w:ascii="Times New Roman" w:hAnsi="Times New Roman"/>
                <w:sz w:val="20"/>
                <w:szCs w:val="20"/>
                <w:lang w:val="ru-RU"/>
              </w:rPr>
              <w:t>кг белья в смену</w:t>
            </w:r>
          </w:p>
        </w:tc>
        <w:tc>
          <w:tcPr>
            <w:tcW w:w="3071" w:type="dxa"/>
            <w:gridSpan w:val="2"/>
            <w:tcBorders>
              <w:top w:val="single" w:sz="4" w:space="0" w:color="000000"/>
              <w:left w:val="single" w:sz="4" w:space="0" w:color="000000"/>
              <w:bottom w:val="single" w:sz="4" w:space="0" w:color="000000"/>
              <w:right w:val="single" w:sz="4" w:space="0" w:color="000000"/>
            </w:tcBorders>
            <w:vAlign w:val="center"/>
          </w:tcPr>
          <w:p w14:paraId="1A0AF4BC" w14:textId="21CC2EBB" w:rsidR="00E24A71" w:rsidRPr="009B4024" w:rsidRDefault="00E24A71" w:rsidP="009B4024">
            <w:pPr>
              <w:pStyle w:val="TableParagraph"/>
              <w:kinsoku w:val="0"/>
              <w:overflowPunct w:val="0"/>
              <w:jc w:val="center"/>
              <w:rPr>
                <w:rFonts w:ascii="Times New Roman" w:hAnsi="Times New Roman"/>
                <w:spacing w:val="-1"/>
                <w:sz w:val="20"/>
                <w:szCs w:val="20"/>
                <w:lang w:val="ru-RU"/>
              </w:rPr>
            </w:pPr>
            <w:r w:rsidRPr="009B4024">
              <w:rPr>
                <w:rFonts w:ascii="Times New Roman" w:hAnsi="Times New Roman"/>
                <w:sz w:val="20"/>
                <w:szCs w:val="20"/>
                <w:lang w:val="ru-RU"/>
              </w:rPr>
              <w:t>городские</w:t>
            </w:r>
            <w:r w:rsidRPr="009B4024">
              <w:rPr>
                <w:rFonts w:ascii="Times New Roman" w:hAnsi="Times New Roman"/>
                <w:spacing w:val="-1"/>
                <w:sz w:val="20"/>
                <w:szCs w:val="20"/>
                <w:lang w:val="ru-RU"/>
              </w:rPr>
              <w:t xml:space="preserve"> населенные</w:t>
            </w:r>
            <w:r w:rsidRPr="009B4024">
              <w:rPr>
                <w:rFonts w:ascii="Times New Roman" w:hAnsi="Times New Roman"/>
                <w:spacing w:val="27"/>
                <w:sz w:val="20"/>
                <w:szCs w:val="20"/>
                <w:lang w:val="ru-RU"/>
              </w:rPr>
              <w:t xml:space="preserve"> </w:t>
            </w:r>
            <w:r w:rsidRPr="009B4024">
              <w:rPr>
                <w:rFonts w:ascii="Times New Roman" w:hAnsi="Times New Roman"/>
                <w:spacing w:val="-1"/>
                <w:sz w:val="20"/>
                <w:szCs w:val="20"/>
                <w:lang w:val="ru-RU"/>
              </w:rPr>
              <w:t>пункты:</w:t>
            </w:r>
            <w:r w:rsidRPr="009B4024">
              <w:rPr>
                <w:rFonts w:ascii="Times New Roman" w:hAnsi="Times New Roman"/>
                <w:sz w:val="20"/>
                <w:szCs w:val="20"/>
                <w:lang w:val="ru-RU"/>
              </w:rPr>
              <w:t xml:space="preserve"> 110 на</w:t>
            </w:r>
            <w:r w:rsidRPr="009B4024">
              <w:rPr>
                <w:rFonts w:ascii="Times New Roman" w:hAnsi="Times New Roman"/>
                <w:spacing w:val="-1"/>
                <w:sz w:val="20"/>
                <w:szCs w:val="20"/>
                <w:lang w:val="ru-RU"/>
              </w:rPr>
              <w:t xml:space="preserve"> </w:t>
            </w:r>
            <w:r w:rsidRPr="009B4024">
              <w:rPr>
                <w:rFonts w:ascii="Times New Roman" w:hAnsi="Times New Roman"/>
                <w:sz w:val="20"/>
                <w:szCs w:val="20"/>
                <w:lang w:val="ru-RU"/>
              </w:rPr>
              <w:t xml:space="preserve">1 </w:t>
            </w:r>
            <w:r w:rsidRPr="009B4024">
              <w:rPr>
                <w:rFonts w:ascii="Times New Roman" w:hAnsi="Times New Roman"/>
                <w:spacing w:val="-1"/>
                <w:sz w:val="20"/>
                <w:szCs w:val="20"/>
                <w:lang w:val="ru-RU"/>
              </w:rPr>
              <w:t>тыс.</w:t>
            </w:r>
            <w:r w:rsidRPr="009B4024">
              <w:rPr>
                <w:rFonts w:ascii="Times New Roman" w:hAnsi="Times New Roman"/>
                <w:sz w:val="20"/>
                <w:szCs w:val="20"/>
                <w:lang w:val="ru-RU"/>
              </w:rPr>
              <w:t xml:space="preserve"> чело</w:t>
            </w:r>
            <w:r w:rsidRPr="009B4024">
              <w:rPr>
                <w:rFonts w:ascii="Times New Roman" w:hAnsi="Times New Roman"/>
                <w:spacing w:val="-1"/>
                <w:sz w:val="20"/>
                <w:szCs w:val="20"/>
                <w:lang w:val="ru-RU"/>
              </w:rPr>
              <w:t>век;</w:t>
            </w:r>
          </w:p>
          <w:p w14:paraId="2127A6B1" w14:textId="38221460" w:rsidR="00E24A71" w:rsidRPr="009B4024" w:rsidRDefault="00E24A71" w:rsidP="005E316D">
            <w:pPr>
              <w:pStyle w:val="TableParagraph"/>
              <w:kinsoku w:val="0"/>
              <w:overflowPunct w:val="0"/>
              <w:jc w:val="center"/>
              <w:rPr>
                <w:rFonts w:ascii="Times New Roman" w:hAnsi="Times New Roman"/>
                <w:sz w:val="20"/>
                <w:szCs w:val="20"/>
                <w:lang w:val="ru-RU"/>
              </w:rPr>
            </w:pPr>
            <w:r w:rsidRPr="009B4024">
              <w:rPr>
                <w:rFonts w:ascii="Times New Roman" w:hAnsi="Times New Roman"/>
                <w:spacing w:val="-1"/>
                <w:sz w:val="20"/>
                <w:szCs w:val="20"/>
                <w:lang w:val="ru-RU"/>
              </w:rPr>
              <w:t>сельские населенные</w:t>
            </w:r>
            <w:r w:rsidRPr="009B4024">
              <w:rPr>
                <w:rFonts w:ascii="Times New Roman" w:hAnsi="Times New Roman"/>
                <w:spacing w:val="-2"/>
                <w:sz w:val="20"/>
                <w:szCs w:val="20"/>
                <w:lang w:val="ru-RU"/>
              </w:rPr>
              <w:t xml:space="preserve"> </w:t>
            </w:r>
            <w:r w:rsidRPr="009B4024">
              <w:rPr>
                <w:rFonts w:ascii="Times New Roman" w:hAnsi="Times New Roman"/>
                <w:spacing w:val="-1"/>
                <w:sz w:val="20"/>
                <w:szCs w:val="20"/>
                <w:lang w:val="ru-RU"/>
              </w:rPr>
              <w:t>пунк</w:t>
            </w:r>
            <w:r w:rsidRPr="009B4024">
              <w:rPr>
                <w:rFonts w:ascii="Times New Roman" w:hAnsi="Times New Roman"/>
                <w:sz w:val="20"/>
                <w:szCs w:val="20"/>
                <w:lang w:val="ru-RU"/>
              </w:rPr>
              <w:t>ты: 60 на</w:t>
            </w:r>
            <w:r w:rsidRPr="009B4024">
              <w:rPr>
                <w:rFonts w:ascii="Times New Roman" w:hAnsi="Times New Roman"/>
                <w:spacing w:val="-1"/>
                <w:sz w:val="20"/>
                <w:szCs w:val="20"/>
                <w:lang w:val="ru-RU"/>
              </w:rPr>
              <w:t xml:space="preserve"> </w:t>
            </w:r>
            <w:r w:rsidRPr="009B4024">
              <w:rPr>
                <w:rFonts w:ascii="Times New Roman" w:hAnsi="Times New Roman"/>
                <w:sz w:val="20"/>
                <w:szCs w:val="20"/>
                <w:lang w:val="ru-RU"/>
              </w:rPr>
              <w:t xml:space="preserve">1 </w:t>
            </w:r>
            <w:r w:rsidRPr="009B4024">
              <w:rPr>
                <w:rFonts w:ascii="Times New Roman" w:hAnsi="Times New Roman"/>
                <w:spacing w:val="-1"/>
                <w:sz w:val="20"/>
                <w:szCs w:val="20"/>
                <w:lang w:val="ru-RU"/>
              </w:rPr>
              <w:t>тыс.</w:t>
            </w:r>
            <w:r w:rsidRPr="009B4024">
              <w:rPr>
                <w:rFonts w:ascii="Times New Roman" w:hAnsi="Times New Roman"/>
                <w:sz w:val="20"/>
                <w:szCs w:val="20"/>
                <w:lang w:val="ru-RU"/>
              </w:rPr>
              <w:t xml:space="preserve"> </w:t>
            </w:r>
            <w:r w:rsidRPr="009B4024">
              <w:rPr>
                <w:rFonts w:ascii="Times New Roman" w:hAnsi="Times New Roman"/>
                <w:spacing w:val="-1"/>
                <w:sz w:val="20"/>
                <w:szCs w:val="20"/>
                <w:lang w:val="ru-RU"/>
              </w:rPr>
              <w:t>человек,</w:t>
            </w:r>
            <w:r w:rsidRPr="009B4024">
              <w:rPr>
                <w:rFonts w:ascii="Times New Roman" w:hAnsi="Times New Roman"/>
                <w:sz w:val="20"/>
                <w:szCs w:val="20"/>
                <w:lang w:val="ru-RU"/>
              </w:rPr>
              <w:t xml:space="preserve"> в</w:t>
            </w:r>
            <w:r w:rsidRPr="009B4024">
              <w:rPr>
                <w:rFonts w:ascii="Times New Roman" w:hAnsi="Times New Roman"/>
                <w:spacing w:val="28"/>
                <w:sz w:val="20"/>
                <w:szCs w:val="20"/>
                <w:lang w:val="ru-RU"/>
              </w:rPr>
              <w:t xml:space="preserve"> </w:t>
            </w:r>
            <w:r w:rsidRPr="009B4024">
              <w:rPr>
                <w:rFonts w:ascii="Times New Roman" w:hAnsi="Times New Roman"/>
                <w:sz w:val="20"/>
                <w:szCs w:val="20"/>
                <w:lang w:val="ru-RU"/>
              </w:rPr>
              <w:t>том</w:t>
            </w:r>
            <w:r w:rsidRPr="009B4024">
              <w:rPr>
                <w:rFonts w:ascii="Times New Roman" w:hAnsi="Times New Roman"/>
                <w:spacing w:val="-1"/>
                <w:sz w:val="20"/>
                <w:szCs w:val="20"/>
                <w:lang w:val="ru-RU"/>
              </w:rPr>
              <w:t xml:space="preserve"> числе </w:t>
            </w:r>
            <w:r w:rsidRPr="009B4024">
              <w:rPr>
                <w:rFonts w:ascii="Times New Roman" w:hAnsi="Times New Roman"/>
                <w:sz w:val="20"/>
                <w:szCs w:val="20"/>
                <w:lang w:val="ru-RU"/>
              </w:rPr>
              <w:t>20</w:t>
            </w:r>
            <w:r w:rsidRPr="009B4024">
              <w:rPr>
                <w:rFonts w:ascii="Times New Roman" w:hAnsi="Times New Roman"/>
                <w:spacing w:val="1"/>
                <w:sz w:val="20"/>
                <w:szCs w:val="20"/>
                <w:lang w:val="ru-RU"/>
              </w:rPr>
              <w:t xml:space="preserve"> </w:t>
            </w:r>
            <w:r w:rsidRPr="009B4024">
              <w:rPr>
                <w:rFonts w:ascii="Times New Roman" w:hAnsi="Times New Roman"/>
                <w:sz w:val="20"/>
                <w:szCs w:val="20"/>
                <w:lang w:val="ru-RU"/>
              </w:rPr>
              <w:t>-</w:t>
            </w:r>
            <w:r w:rsidRPr="009B4024">
              <w:rPr>
                <w:rFonts w:ascii="Times New Roman" w:hAnsi="Times New Roman"/>
                <w:spacing w:val="-1"/>
                <w:sz w:val="20"/>
                <w:szCs w:val="20"/>
                <w:lang w:val="ru-RU"/>
              </w:rPr>
              <w:t xml:space="preserve"> прачечные</w:t>
            </w:r>
            <w:r w:rsidRPr="009B4024">
              <w:rPr>
                <w:rFonts w:ascii="Times New Roman" w:hAnsi="Times New Roman"/>
                <w:spacing w:val="21"/>
                <w:sz w:val="20"/>
                <w:szCs w:val="20"/>
                <w:lang w:val="ru-RU"/>
              </w:rPr>
              <w:t xml:space="preserve"> </w:t>
            </w:r>
            <w:r w:rsidRPr="009B4024">
              <w:rPr>
                <w:rFonts w:ascii="Times New Roman" w:hAnsi="Times New Roman"/>
                <w:spacing w:val="-1"/>
                <w:sz w:val="20"/>
                <w:szCs w:val="20"/>
                <w:lang w:val="ru-RU"/>
              </w:rPr>
              <w:t>самообслуживания</w:t>
            </w:r>
          </w:p>
        </w:tc>
      </w:tr>
      <w:tr w:rsidR="00E24A71" w:rsidRPr="009B4024" w14:paraId="75363368" w14:textId="77777777" w:rsidTr="00BF321E">
        <w:trPr>
          <w:trHeight w:hRule="exact" w:val="1861"/>
        </w:trPr>
        <w:tc>
          <w:tcPr>
            <w:tcW w:w="504" w:type="dxa"/>
            <w:tcBorders>
              <w:top w:val="single" w:sz="4" w:space="0" w:color="000000"/>
              <w:left w:val="single" w:sz="4" w:space="0" w:color="000000"/>
              <w:bottom w:val="single" w:sz="4" w:space="0" w:color="000000"/>
              <w:right w:val="single" w:sz="4" w:space="0" w:color="000000"/>
            </w:tcBorders>
            <w:vAlign w:val="center"/>
          </w:tcPr>
          <w:p w14:paraId="413CA7DD" w14:textId="77777777" w:rsidR="00E24A71" w:rsidRPr="009B4024" w:rsidRDefault="00E24A71" w:rsidP="009B4024">
            <w:pPr>
              <w:spacing w:after="0" w:line="240" w:lineRule="auto"/>
              <w:ind w:firstLine="0"/>
              <w:jc w:val="center"/>
              <w:rPr>
                <w:sz w:val="20"/>
                <w:szCs w:val="20"/>
              </w:rPr>
            </w:pPr>
          </w:p>
        </w:tc>
        <w:tc>
          <w:tcPr>
            <w:tcW w:w="1318" w:type="dxa"/>
            <w:tcBorders>
              <w:top w:val="single" w:sz="4" w:space="0" w:color="000000"/>
              <w:left w:val="single" w:sz="4" w:space="0" w:color="000000"/>
              <w:bottom w:val="single" w:sz="4" w:space="0" w:color="000000"/>
              <w:right w:val="single" w:sz="4" w:space="0" w:color="000000"/>
            </w:tcBorders>
            <w:vAlign w:val="center"/>
          </w:tcPr>
          <w:p w14:paraId="4F00AE83" w14:textId="77777777" w:rsidR="00E24A71" w:rsidRPr="009B4024" w:rsidRDefault="00E24A71" w:rsidP="009B4024">
            <w:pPr>
              <w:spacing w:after="0" w:line="240" w:lineRule="auto"/>
              <w:ind w:firstLine="0"/>
              <w:jc w:val="center"/>
              <w:rPr>
                <w:sz w:val="20"/>
                <w:szCs w:val="20"/>
              </w:rPr>
            </w:pPr>
          </w:p>
        </w:tc>
        <w:tc>
          <w:tcPr>
            <w:tcW w:w="1364" w:type="dxa"/>
            <w:tcBorders>
              <w:top w:val="single" w:sz="4" w:space="0" w:color="000000"/>
              <w:left w:val="single" w:sz="4" w:space="0" w:color="000000"/>
              <w:bottom w:val="single" w:sz="4" w:space="0" w:color="000000"/>
              <w:right w:val="single" w:sz="4" w:space="0" w:color="000000"/>
            </w:tcBorders>
            <w:vAlign w:val="center"/>
          </w:tcPr>
          <w:p w14:paraId="6833C0A3" w14:textId="77777777" w:rsidR="00E24A71" w:rsidRPr="009B4024" w:rsidRDefault="00E24A71" w:rsidP="009B4024">
            <w:pPr>
              <w:spacing w:after="0" w:line="240" w:lineRule="auto"/>
              <w:ind w:firstLine="0"/>
              <w:jc w:val="center"/>
              <w:rPr>
                <w:sz w:val="20"/>
                <w:szCs w:val="20"/>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24722062" w14:textId="688C9016" w:rsidR="00E24A71" w:rsidRPr="009B4024" w:rsidRDefault="00E24A71" w:rsidP="005E316D">
            <w:pPr>
              <w:pStyle w:val="TableParagraph"/>
              <w:kinsoku w:val="0"/>
              <w:overflowPunct w:val="0"/>
              <w:jc w:val="center"/>
              <w:rPr>
                <w:rFonts w:ascii="Times New Roman" w:hAnsi="Times New Roman"/>
                <w:spacing w:val="-1"/>
                <w:sz w:val="20"/>
                <w:szCs w:val="20"/>
                <w:lang w:val="ru-RU"/>
              </w:rPr>
            </w:pPr>
            <w:r w:rsidRPr="009B4024">
              <w:rPr>
                <w:rFonts w:ascii="Times New Roman" w:hAnsi="Times New Roman"/>
                <w:spacing w:val="-1"/>
                <w:sz w:val="20"/>
                <w:szCs w:val="20"/>
                <w:lang w:val="ru-RU"/>
              </w:rPr>
              <w:t>Расчетный</w:t>
            </w:r>
            <w:r w:rsidRPr="009B4024">
              <w:rPr>
                <w:rFonts w:ascii="Times New Roman" w:hAnsi="Times New Roman"/>
                <w:spacing w:val="25"/>
                <w:sz w:val="20"/>
                <w:szCs w:val="20"/>
                <w:lang w:val="ru-RU"/>
              </w:rPr>
              <w:t xml:space="preserve"> </w:t>
            </w:r>
            <w:r w:rsidRPr="009B4024">
              <w:rPr>
                <w:rFonts w:ascii="Times New Roman" w:hAnsi="Times New Roman"/>
                <w:spacing w:val="-1"/>
                <w:sz w:val="20"/>
                <w:szCs w:val="20"/>
                <w:lang w:val="ru-RU"/>
              </w:rPr>
              <w:t>показатель</w:t>
            </w:r>
            <w:r w:rsidRPr="009B4024">
              <w:rPr>
                <w:rFonts w:ascii="Times New Roman" w:hAnsi="Times New Roman"/>
                <w:spacing w:val="27"/>
                <w:sz w:val="20"/>
                <w:szCs w:val="20"/>
                <w:lang w:val="ru-RU"/>
              </w:rPr>
              <w:t xml:space="preserve"> </w:t>
            </w:r>
            <w:r w:rsidRPr="009B4024">
              <w:rPr>
                <w:rFonts w:ascii="Times New Roman" w:hAnsi="Times New Roman"/>
                <w:spacing w:val="-1"/>
                <w:sz w:val="20"/>
                <w:szCs w:val="20"/>
                <w:lang w:val="ru-RU"/>
              </w:rPr>
              <w:t>минималь</w:t>
            </w:r>
            <w:r w:rsidRPr="009B4024">
              <w:rPr>
                <w:rFonts w:ascii="Times New Roman" w:hAnsi="Times New Roman"/>
                <w:sz w:val="20"/>
                <w:szCs w:val="20"/>
                <w:lang w:val="ru-RU"/>
              </w:rPr>
              <w:t xml:space="preserve">но </w:t>
            </w:r>
            <w:r w:rsidRPr="009B4024">
              <w:rPr>
                <w:rFonts w:ascii="Times New Roman" w:hAnsi="Times New Roman"/>
                <w:spacing w:val="-3"/>
                <w:sz w:val="20"/>
                <w:szCs w:val="20"/>
                <w:lang w:val="ru-RU"/>
              </w:rPr>
              <w:t>допу</w:t>
            </w:r>
            <w:r w:rsidRPr="009B4024">
              <w:rPr>
                <w:rFonts w:ascii="Times New Roman" w:hAnsi="Times New Roman"/>
                <w:spacing w:val="-1"/>
                <w:sz w:val="20"/>
                <w:szCs w:val="20"/>
                <w:lang w:val="ru-RU"/>
              </w:rPr>
              <w:t>стимой</w:t>
            </w:r>
            <w:r w:rsidRPr="009B4024">
              <w:rPr>
                <w:rFonts w:ascii="Times New Roman" w:hAnsi="Times New Roman"/>
                <w:spacing w:val="24"/>
                <w:sz w:val="20"/>
                <w:szCs w:val="20"/>
                <w:lang w:val="ru-RU"/>
              </w:rPr>
              <w:t xml:space="preserve"> </w:t>
            </w:r>
            <w:r w:rsidRPr="009B4024">
              <w:rPr>
                <w:rFonts w:ascii="Times New Roman" w:hAnsi="Times New Roman"/>
                <w:spacing w:val="-1"/>
                <w:sz w:val="20"/>
                <w:szCs w:val="20"/>
                <w:lang w:val="ru-RU"/>
              </w:rPr>
              <w:t>площади</w:t>
            </w:r>
            <w:r w:rsidRPr="009B4024">
              <w:rPr>
                <w:rFonts w:ascii="Times New Roman" w:hAnsi="Times New Roman"/>
                <w:spacing w:val="26"/>
                <w:sz w:val="20"/>
                <w:szCs w:val="20"/>
                <w:lang w:val="ru-RU"/>
              </w:rPr>
              <w:t xml:space="preserve"> </w:t>
            </w:r>
            <w:r w:rsidRPr="009B4024">
              <w:rPr>
                <w:rFonts w:ascii="Times New Roman" w:hAnsi="Times New Roman"/>
                <w:spacing w:val="-1"/>
                <w:sz w:val="20"/>
                <w:szCs w:val="20"/>
                <w:lang w:val="ru-RU"/>
              </w:rPr>
              <w:t>территории</w:t>
            </w:r>
            <w:r w:rsidRPr="009B4024">
              <w:rPr>
                <w:rFonts w:ascii="Times New Roman" w:hAnsi="Times New Roman"/>
                <w:spacing w:val="27"/>
                <w:sz w:val="20"/>
                <w:szCs w:val="20"/>
                <w:lang w:val="ru-RU"/>
              </w:rPr>
              <w:t xml:space="preserve"> </w:t>
            </w:r>
            <w:r w:rsidRPr="009B4024">
              <w:rPr>
                <w:rFonts w:ascii="Times New Roman" w:hAnsi="Times New Roman"/>
                <w:sz w:val="20"/>
                <w:szCs w:val="20"/>
                <w:lang w:val="ru-RU"/>
              </w:rPr>
              <w:t xml:space="preserve">для </w:t>
            </w:r>
            <w:r w:rsidRPr="009B4024">
              <w:rPr>
                <w:rFonts w:ascii="Times New Roman" w:hAnsi="Times New Roman"/>
                <w:spacing w:val="-1"/>
                <w:sz w:val="20"/>
                <w:szCs w:val="20"/>
                <w:lang w:val="ru-RU"/>
              </w:rPr>
              <w:t>размещения</w:t>
            </w:r>
            <w:r w:rsidRPr="009B4024">
              <w:rPr>
                <w:rFonts w:ascii="Times New Roman" w:hAnsi="Times New Roman"/>
                <w:sz w:val="20"/>
                <w:szCs w:val="20"/>
                <w:lang w:val="ru-RU"/>
              </w:rPr>
              <w:t xml:space="preserve"> объ</w:t>
            </w:r>
            <w:r w:rsidRPr="009B4024">
              <w:rPr>
                <w:rFonts w:ascii="Times New Roman" w:hAnsi="Times New Roman"/>
                <w:spacing w:val="-1"/>
                <w:sz w:val="20"/>
                <w:szCs w:val="20"/>
                <w:lang w:val="ru-RU"/>
              </w:rPr>
              <w:t>екта</w:t>
            </w:r>
          </w:p>
        </w:tc>
        <w:tc>
          <w:tcPr>
            <w:tcW w:w="1980" w:type="dxa"/>
            <w:tcBorders>
              <w:top w:val="single" w:sz="4" w:space="0" w:color="000000"/>
              <w:left w:val="single" w:sz="4" w:space="0" w:color="000000"/>
              <w:bottom w:val="single" w:sz="4" w:space="0" w:color="000000"/>
              <w:right w:val="single" w:sz="4" w:space="0" w:color="000000"/>
            </w:tcBorders>
            <w:vAlign w:val="center"/>
          </w:tcPr>
          <w:p w14:paraId="49510A0C" w14:textId="2617D14E" w:rsidR="00E24A71" w:rsidRPr="009B4024" w:rsidRDefault="00E24A71" w:rsidP="005E316D">
            <w:pPr>
              <w:pStyle w:val="TableParagraph"/>
              <w:kinsoku w:val="0"/>
              <w:overflowPunct w:val="0"/>
              <w:jc w:val="center"/>
              <w:rPr>
                <w:rFonts w:ascii="Times New Roman" w:hAnsi="Times New Roman"/>
                <w:spacing w:val="-1"/>
                <w:sz w:val="20"/>
                <w:szCs w:val="20"/>
                <w:lang w:val="ru-RU"/>
              </w:rPr>
            </w:pPr>
            <w:r w:rsidRPr="009B4024">
              <w:rPr>
                <w:rFonts w:ascii="Times New Roman" w:hAnsi="Times New Roman"/>
                <w:spacing w:val="-1"/>
                <w:sz w:val="20"/>
                <w:szCs w:val="20"/>
                <w:lang w:val="ru-RU"/>
              </w:rPr>
              <w:t>Размер</w:t>
            </w:r>
            <w:r w:rsidRPr="009B4024">
              <w:rPr>
                <w:rFonts w:ascii="Times New Roman" w:hAnsi="Times New Roman"/>
                <w:sz w:val="20"/>
                <w:szCs w:val="20"/>
                <w:lang w:val="ru-RU"/>
              </w:rPr>
              <w:t xml:space="preserve"> </w:t>
            </w:r>
            <w:r w:rsidRPr="009B4024">
              <w:rPr>
                <w:rFonts w:ascii="Times New Roman" w:hAnsi="Times New Roman"/>
                <w:spacing w:val="-1"/>
                <w:sz w:val="20"/>
                <w:szCs w:val="20"/>
                <w:lang w:val="ru-RU"/>
              </w:rPr>
              <w:t>земельно</w:t>
            </w:r>
            <w:r w:rsidRPr="009B4024">
              <w:rPr>
                <w:rFonts w:ascii="Times New Roman" w:hAnsi="Times New Roman"/>
                <w:sz w:val="20"/>
                <w:szCs w:val="20"/>
                <w:lang w:val="ru-RU"/>
              </w:rPr>
              <w:t>го</w:t>
            </w:r>
            <w:r w:rsidRPr="009B4024">
              <w:rPr>
                <w:rFonts w:ascii="Times New Roman" w:hAnsi="Times New Roman"/>
                <w:spacing w:val="2"/>
                <w:sz w:val="20"/>
                <w:szCs w:val="20"/>
                <w:lang w:val="ru-RU"/>
              </w:rPr>
              <w:t xml:space="preserve"> </w:t>
            </w:r>
            <w:r w:rsidRPr="009B4024">
              <w:rPr>
                <w:rFonts w:ascii="Times New Roman" w:hAnsi="Times New Roman"/>
                <w:spacing w:val="-1"/>
                <w:sz w:val="20"/>
                <w:szCs w:val="20"/>
                <w:lang w:val="ru-RU"/>
              </w:rPr>
              <w:t>участка,</w:t>
            </w:r>
            <w:r w:rsidRPr="009B4024">
              <w:rPr>
                <w:rFonts w:ascii="Times New Roman" w:hAnsi="Times New Roman"/>
                <w:spacing w:val="21"/>
                <w:sz w:val="20"/>
                <w:szCs w:val="20"/>
                <w:lang w:val="ru-RU"/>
              </w:rPr>
              <w:t xml:space="preserve"> </w:t>
            </w:r>
            <w:r w:rsidRPr="009B4024">
              <w:rPr>
                <w:rFonts w:ascii="Times New Roman" w:hAnsi="Times New Roman"/>
                <w:spacing w:val="-1"/>
                <w:sz w:val="20"/>
                <w:szCs w:val="20"/>
                <w:lang w:val="ru-RU"/>
              </w:rPr>
              <w:t>га/объект</w:t>
            </w:r>
          </w:p>
        </w:tc>
        <w:tc>
          <w:tcPr>
            <w:tcW w:w="3071" w:type="dxa"/>
            <w:gridSpan w:val="2"/>
            <w:tcBorders>
              <w:top w:val="single" w:sz="4" w:space="0" w:color="000000"/>
              <w:left w:val="single" w:sz="4" w:space="0" w:color="000000"/>
              <w:bottom w:val="single" w:sz="4" w:space="0" w:color="000000"/>
              <w:right w:val="single" w:sz="4" w:space="0" w:color="000000"/>
            </w:tcBorders>
            <w:vAlign w:val="center"/>
          </w:tcPr>
          <w:p w14:paraId="44FB3BE9" w14:textId="3979AE08" w:rsidR="00E24A71" w:rsidRPr="009B4024" w:rsidRDefault="00E24A71" w:rsidP="009B4024">
            <w:pPr>
              <w:pStyle w:val="TableParagraph"/>
              <w:kinsoku w:val="0"/>
              <w:overflowPunct w:val="0"/>
              <w:jc w:val="center"/>
              <w:rPr>
                <w:rFonts w:ascii="Times New Roman" w:hAnsi="Times New Roman"/>
                <w:sz w:val="20"/>
                <w:szCs w:val="20"/>
                <w:lang w:val="ru-RU"/>
              </w:rPr>
            </w:pPr>
            <w:r w:rsidRPr="009B4024">
              <w:rPr>
                <w:rFonts w:ascii="Times New Roman" w:hAnsi="Times New Roman"/>
                <w:sz w:val="20"/>
                <w:szCs w:val="20"/>
              </w:rPr>
              <w:t>0,5</w:t>
            </w:r>
          </w:p>
        </w:tc>
      </w:tr>
      <w:tr w:rsidR="00E24A71" w:rsidRPr="009B4024" w14:paraId="3DE8A3E0" w14:textId="77777777" w:rsidTr="00BF321E">
        <w:trPr>
          <w:trHeight w:hRule="exact" w:val="1104"/>
        </w:trPr>
        <w:tc>
          <w:tcPr>
            <w:tcW w:w="504" w:type="dxa"/>
            <w:tcBorders>
              <w:top w:val="single" w:sz="4" w:space="0" w:color="000000"/>
              <w:left w:val="single" w:sz="4" w:space="0" w:color="000000"/>
              <w:bottom w:val="single" w:sz="4" w:space="0" w:color="000000"/>
              <w:right w:val="single" w:sz="4" w:space="0" w:color="000000"/>
            </w:tcBorders>
            <w:vAlign w:val="center"/>
          </w:tcPr>
          <w:p w14:paraId="34FA2ED1" w14:textId="77777777" w:rsidR="00E24A71" w:rsidRPr="009B4024" w:rsidRDefault="00E24A71" w:rsidP="009B4024">
            <w:pPr>
              <w:spacing w:after="0" w:line="240" w:lineRule="auto"/>
              <w:ind w:firstLine="0"/>
              <w:jc w:val="center"/>
              <w:rPr>
                <w:sz w:val="20"/>
                <w:szCs w:val="20"/>
              </w:rPr>
            </w:pPr>
          </w:p>
        </w:tc>
        <w:tc>
          <w:tcPr>
            <w:tcW w:w="1318" w:type="dxa"/>
            <w:tcBorders>
              <w:top w:val="single" w:sz="4" w:space="0" w:color="000000"/>
              <w:left w:val="single" w:sz="4" w:space="0" w:color="000000"/>
              <w:bottom w:val="single" w:sz="4" w:space="0" w:color="000000"/>
              <w:right w:val="single" w:sz="4" w:space="0" w:color="000000"/>
            </w:tcBorders>
            <w:vAlign w:val="center"/>
          </w:tcPr>
          <w:p w14:paraId="7CE2CA29" w14:textId="77777777" w:rsidR="00E24A71" w:rsidRPr="009B4024" w:rsidRDefault="00E24A71" w:rsidP="009B4024">
            <w:pPr>
              <w:spacing w:after="0" w:line="240" w:lineRule="auto"/>
              <w:ind w:firstLine="0"/>
              <w:jc w:val="center"/>
              <w:rPr>
                <w:sz w:val="20"/>
                <w:szCs w:val="20"/>
              </w:rPr>
            </w:pPr>
          </w:p>
        </w:tc>
        <w:tc>
          <w:tcPr>
            <w:tcW w:w="2804" w:type="dxa"/>
            <w:gridSpan w:val="2"/>
            <w:tcBorders>
              <w:top w:val="single" w:sz="4" w:space="0" w:color="000000"/>
              <w:left w:val="single" w:sz="4" w:space="0" w:color="000000"/>
              <w:bottom w:val="single" w:sz="4" w:space="0" w:color="000000"/>
              <w:right w:val="single" w:sz="4" w:space="0" w:color="000000"/>
            </w:tcBorders>
            <w:vAlign w:val="center"/>
          </w:tcPr>
          <w:p w14:paraId="793D3847" w14:textId="27D3A491" w:rsidR="00E24A71" w:rsidRPr="009B4024" w:rsidRDefault="00E24A71" w:rsidP="005E316D">
            <w:pPr>
              <w:pStyle w:val="TableParagraph"/>
              <w:kinsoku w:val="0"/>
              <w:overflowPunct w:val="0"/>
              <w:jc w:val="center"/>
              <w:rPr>
                <w:rFonts w:ascii="Times New Roman" w:hAnsi="Times New Roman"/>
                <w:spacing w:val="-1"/>
                <w:sz w:val="20"/>
                <w:szCs w:val="20"/>
                <w:lang w:val="ru-RU"/>
              </w:rPr>
            </w:pPr>
            <w:r w:rsidRPr="009B4024">
              <w:rPr>
                <w:rFonts w:ascii="Times New Roman" w:hAnsi="Times New Roman"/>
                <w:spacing w:val="-1"/>
                <w:sz w:val="20"/>
                <w:szCs w:val="20"/>
                <w:lang w:val="ru-RU"/>
              </w:rPr>
              <w:t>Расчетный</w:t>
            </w:r>
            <w:r w:rsidRPr="009B4024">
              <w:rPr>
                <w:rFonts w:ascii="Times New Roman" w:hAnsi="Times New Roman"/>
                <w:sz w:val="20"/>
                <w:szCs w:val="20"/>
                <w:lang w:val="ru-RU"/>
              </w:rPr>
              <w:t xml:space="preserve"> </w:t>
            </w:r>
            <w:r w:rsidRPr="009B4024">
              <w:rPr>
                <w:rFonts w:ascii="Times New Roman" w:hAnsi="Times New Roman"/>
                <w:spacing w:val="-1"/>
                <w:sz w:val="20"/>
                <w:szCs w:val="20"/>
                <w:lang w:val="ru-RU"/>
              </w:rPr>
              <w:t>показатель</w:t>
            </w:r>
            <w:r w:rsidRPr="009B4024">
              <w:rPr>
                <w:rFonts w:ascii="Times New Roman" w:hAnsi="Times New Roman"/>
                <w:spacing w:val="25"/>
                <w:sz w:val="20"/>
                <w:szCs w:val="20"/>
                <w:lang w:val="ru-RU"/>
              </w:rPr>
              <w:t xml:space="preserve"> </w:t>
            </w:r>
            <w:r w:rsidRPr="009B4024">
              <w:rPr>
                <w:rFonts w:ascii="Times New Roman" w:hAnsi="Times New Roman"/>
                <w:spacing w:val="-1"/>
                <w:sz w:val="20"/>
                <w:szCs w:val="20"/>
                <w:lang w:val="ru-RU"/>
              </w:rPr>
              <w:t>максимально</w:t>
            </w:r>
            <w:r w:rsidRPr="009B4024">
              <w:rPr>
                <w:rFonts w:ascii="Times New Roman" w:hAnsi="Times New Roman"/>
                <w:sz w:val="20"/>
                <w:szCs w:val="20"/>
                <w:lang w:val="ru-RU"/>
              </w:rPr>
              <w:t xml:space="preserve"> </w:t>
            </w:r>
            <w:r w:rsidRPr="009B4024">
              <w:rPr>
                <w:rFonts w:ascii="Times New Roman" w:hAnsi="Times New Roman"/>
                <w:spacing w:val="-1"/>
                <w:sz w:val="20"/>
                <w:szCs w:val="20"/>
                <w:lang w:val="ru-RU"/>
              </w:rPr>
              <w:t>допустимо</w:t>
            </w:r>
            <w:r w:rsidRPr="009B4024">
              <w:rPr>
                <w:rFonts w:ascii="Times New Roman" w:hAnsi="Times New Roman"/>
                <w:sz w:val="20"/>
                <w:szCs w:val="20"/>
                <w:lang w:val="ru-RU"/>
              </w:rPr>
              <w:t>го</w:t>
            </w:r>
            <w:r w:rsidRPr="009B4024">
              <w:rPr>
                <w:rFonts w:ascii="Times New Roman" w:hAnsi="Times New Roman"/>
                <w:spacing w:val="2"/>
                <w:sz w:val="20"/>
                <w:szCs w:val="20"/>
                <w:lang w:val="ru-RU"/>
              </w:rPr>
              <w:t xml:space="preserve"> </w:t>
            </w:r>
            <w:r w:rsidRPr="009B4024">
              <w:rPr>
                <w:rFonts w:ascii="Times New Roman" w:hAnsi="Times New Roman"/>
                <w:spacing w:val="-1"/>
                <w:sz w:val="20"/>
                <w:szCs w:val="20"/>
                <w:lang w:val="ru-RU"/>
              </w:rPr>
              <w:t>уровня</w:t>
            </w:r>
            <w:r w:rsidRPr="009B4024">
              <w:rPr>
                <w:rFonts w:ascii="Times New Roman" w:hAnsi="Times New Roman"/>
                <w:sz w:val="20"/>
                <w:szCs w:val="20"/>
                <w:lang w:val="ru-RU"/>
              </w:rPr>
              <w:t xml:space="preserve"> территориальной </w:t>
            </w:r>
            <w:r w:rsidRPr="009B4024">
              <w:rPr>
                <w:rFonts w:ascii="Times New Roman" w:hAnsi="Times New Roman"/>
                <w:spacing w:val="-1"/>
                <w:sz w:val="20"/>
                <w:szCs w:val="20"/>
                <w:lang w:val="ru-RU"/>
              </w:rPr>
              <w:t>доступности</w:t>
            </w:r>
          </w:p>
        </w:tc>
        <w:tc>
          <w:tcPr>
            <w:tcW w:w="1980" w:type="dxa"/>
            <w:tcBorders>
              <w:top w:val="single" w:sz="4" w:space="0" w:color="000000"/>
              <w:left w:val="single" w:sz="4" w:space="0" w:color="000000"/>
              <w:bottom w:val="single" w:sz="4" w:space="0" w:color="000000"/>
              <w:right w:val="single" w:sz="4" w:space="0" w:color="000000"/>
            </w:tcBorders>
            <w:vAlign w:val="center"/>
          </w:tcPr>
          <w:p w14:paraId="3CA4F46E" w14:textId="79A72862" w:rsidR="00E24A71" w:rsidRPr="009B4024" w:rsidRDefault="00E24A71" w:rsidP="009B4024">
            <w:pPr>
              <w:pStyle w:val="TableParagraph"/>
              <w:kinsoku w:val="0"/>
              <w:overflowPunct w:val="0"/>
              <w:jc w:val="center"/>
              <w:rPr>
                <w:rFonts w:ascii="Times New Roman" w:hAnsi="Times New Roman"/>
                <w:spacing w:val="-1"/>
                <w:sz w:val="20"/>
                <w:szCs w:val="20"/>
                <w:lang w:val="ru-RU"/>
              </w:rPr>
            </w:pPr>
            <w:r w:rsidRPr="009B4024">
              <w:rPr>
                <w:rFonts w:ascii="Times New Roman" w:hAnsi="Times New Roman"/>
                <w:sz w:val="20"/>
                <w:szCs w:val="20"/>
              </w:rPr>
              <w:t>-</w:t>
            </w:r>
          </w:p>
        </w:tc>
        <w:tc>
          <w:tcPr>
            <w:tcW w:w="3071" w:type="dxa"/>
            <w:gridSpan w:val="2"/>
            <w:tcBorders>
              <w:top w:val="single" w:sz="4" w:space="0" w:color="000000"/>
              <w:left w:val="single" w:sz="4" w:space="0" w:color="000000"/>
              <w:bottom w:val="single" w:sz="4" w:space="0" w:color="000000"/>
              <w:right w:val="single" w:sz="4" w:space="0" w:color="000000"/>
            </w:tcBorders>
            <w:vAlign w:val="center"/>
          </w:tcPr>
          <w:p w14:paraId="1F41E486" w14:textId="1CC52B5E" w:rsidR="00E24A71" w:rsidRPr="009B4024" w:rsidRDefault="00E24A71" w:rsidP="009B4024">
            <w:pPr>
              <w:pStyle w:val="TableParagraph"/>
              <w:kinsoku w:val="0"/>
              <w:overflowPunct w:val="0"/>
              <w:jc w:val="center"/>
              <w:rPr>
                <w:rFonts w:ascii="Times New Roman" w:hAnsi="Times New Roman"/>
                <w:sz w:val="20"/>
                <w:szCs w:val="20"/>
                <w:lang w:val="ru-RU"/>
              </w:rPr>
            </w:pPr>
            <w:r w:rsidRPr="009B4024">
              <w:rPr>
                <w:rFonts w:ascii="Times New Roman" w:hAnsi="Times New Roman"/>
                <w:sz w:val="20"/>
                <w:szCs w:val="20"/>
              </w:rPr>
              <w:t>не</w:t>
            </w:r>
            <w:r w:rsidRPr="009B4024">
              <w:rPr>
                <w:rFonts w:ascii="Times New Roman" w:hAnsi="Times New Roman"/>
                <w:spacing w:val="-1"/>
                <w:sz w:val="20"/>
                <w:szCs w:val="20"/>
              </w:rPr>
              <w:t xml:space="preserve"> нормируется</w:t>
            </w:r>
          </w:p>
        </w:tc>
      </w:tr>
      <w:tr w:rsidR="00E24A71" w:rsidRPr="009B4024" w14:paraId="50F5F61A" w14:textId="77777777" w:rsidTr="00BF321E">
        <w:trPr>
          <w:trHeight w:hRule="exact" w:val="1984"/>
        </w:trPr>
        <w:tc>
          <w:tcPr>
            <w:tcW w:w="504" w:type="dxa"/>
            <w:tcBorders>
              <w:top w:val="single" w:sz="4" w:space="0" w:color="000000"/>
              <w:left w:val="single" w:sz="4" w:space="0" w:color="000000"/>
              <w:bottom w:val="single" w:sz="4" w:space="0" w:color="000000"/>
              <w:right w:val="single" w:sz="4" w:space="0" w:color="000000"/>
            </w:tcBorders>
            <w:vAlign w:val="center"/>
          </w:tcPr>
          <w:p w14:paraId="7C28D820" w14:textId="3C513F0C" w:rsidR="00E24A71" w:rsidRPr="009B4024" w:rsidRDefault="00E24A71" w:rsidP="009B4024">
            <w:pPr>
              <w:spacing w:after="0" w:line="240" w:lineRule="auto"/>
              <w:ind w:firstLine="0"/>
              <w:jc w:val="center"/>
              <w:rPr>
                <w:sz w:val="20"/>
                <w:szCs w:val="20"/>
              </w:rPr>
            </w:pPr>
            <w:r w:rsidRPr="009B4024">
              <w:rPr>
                <w:sz w:val="20"/>
                <w:szCs w:val="20"/>
              </w:rPr>
              <w:t>7.</w:t>
            </w:r>
          </w:p>
        </w:tc>
        <w:tc>
          <w:tcPr>
            <w:tcW w:w="1318" w:type="dxa"/>
            <w:tcBorders>
              <w:top w:val="single" w:sz="4" w:space="0" w:color="000000"/>
              <w:left w:val="single" w:sz="4" w:space="0" w:color="000000"/>
              <w:bottom w:val="single" w:sz="4" w:space="0" w:color="000000"/>
              <w:right w:val="single" w:sz="4" w:space="0" w:color="000000"/>
            </w:tcBorders>
            <w:vAlign w:val="center"/>
          </w:tcPr>
          <w:p w14:paraId="45F84540" w14:textId="1300A38D" w:rsidR="00E24A71" w:rsidRPr="009B4024" w:rsidRDefault="00E24A71" w:rsidP="005E316D">
            <w:pPr>
              <w:spacing w:after="0" w:line="240" w:lineRule="auto"/>
              <w:ind w:firstLine="0"/>
              <w:jc w:val="center"/>
              <w:rPr>
                <w:sz w:val="20"/>
                <w:szCs w:val="20"/>
              </w:rPr>
            </w:pPr>
            <w:r w:rsidRPr="009B4024">
              <w:rPr>
                <w:spacing w:val="-1"/>
                <w:sz w:val="20"/>
                <w:szCs w:val="20"/>
              </w:rPr>
              <w:t>Химчист</w:t>
            </w:r>
            <w:r w:rsidRPr="009B4024">
              <w:rPr>
                <w:sz w:val="20"/>
                <w:szCs w:val="20"/>
              </w:rPr>
              <w:t>ки</w:t>
            </w:r>
          </w:p>
        </w:tc>
        <w:tc>
          <w:tcPr>
            <w:tcW w:w="1364" w:type="dxa"/>
            <w:tcBorders>
              <w:top w:val="single" w:sz="4" w:space="0" w:color="000000"/>
              <w:left w:val="single" w:sz="4" w:space="0" w:color="000000"/>
              <w:bottom w:val="single" w:sz="4" w:space="0" w:color="000000"/>
              <w:right w:val="single" w:sz="4" w:space="0" w:color="000000"/>
            </w:tcBorders>
            <w:vAlign w:val="center"/>
          </w:tcPr>
          <w:p w14:paraId="60858B61" w14:textId="7B7332B3" w:rsidR="00E24A71" w:rsidRPr="009B4024" w:rsidRDefault="00E24A71" w:rsidP="005E316D">
            <w:pPr>
              <w:spacing w:after="0" w:line="240" w:lineRule="auto"/>
              <w:ind w:firstLine="0"/>
              <w:jc w:val="center"/>
              <w:rPr>
                <w:sz w:val="20"/>
                <w:szCs w:val="20"/>
              </w:rPr>
            </w:pPr>
            <w:r w:rsidRPr="009B4024">
              <w:rPr>
                <w:spacing w:val="-1"/>
                <w:sz w:val="20"/>
                <w:szCs w:val="20"/>
              </w:rPr>
              <w:t>Расчетные</w:t>
            </w:r>
            <w:r w:rsidRPr="009B4024">
              <w:rPr>
                <w:spacing w:val="25"/>
                <w:sz w:val="20"/>
                <w:szCs w:val="20"/>
              </w:rPr>
              <w:t xml:space="preserve"> </w:t>
            </w:r>
            <w:r w:rsidRPr="009B4024">
              <w:rPr>
                <w:spacing w:val="-1"/>
                <w:sz w:val="20"/>
                <w:szCs w:val="20"/>
              </w:rPr>
              <w:t>показатели</w:t>
            </w:r>
            <w:r w:rsidRPr="009B4024">
              <w:rPr>
                <w:spacing w:val="27"/>
                <w:sz w:val="20"/>
                <w:szCs w:val="20"/>
              </w:rPr>
              <w:t xml:space="preserve"> </w:t>
            </w:r>
            <w:r w:rsidRPr="009B4024">
              <w:rPr>
                <w:spacing w:val="-1"/>
                <w:sz w:val="20"/>
                <w:szCs w:val="20"/>
              </w:rPr>
              <w:t>минималь</w:t>
            </w:r>
            <w:r w:rsidRPr="009B4024">
              <w:rPr>
                <w:sz w:val="20"/>
                <w:szCs w:val="20"/>
              </w:rPr>
              <w:t xml:space="preserve">но </w:t>
            </w:r>
            <w:r w:rsidRPr="009B4024">
              <w:rPr>
                <w:spacing w:val="-3"/>
                <w:sz w:val="20"/>
                <w:szCs w:val="20"/>
              </w:rPr>
              <w:t>допу</w:t>
            </w:r>
            <w:r w:rsidRPr="009B4024">
              <w:rPr>
                <w:spacing w:val="-1"/>
                <w:sz w:val="20"/>
                <w:szCs w:val="20"/>
              </w:rPr>
              <w:t>стимого</w:t>
            </w:r>
            <w:r w:rsidRPr="009B4024">
              <w:rPr>
                <w:spacing w:val="25"/>
                <w:sz w:val="20"/>
                <w:szCs w:val="20"/>
              </w:rPr>
              <w:t xml:space="preserve"> </w:t>
            </w:r>
            <w:r w:rsidRPr="009B4024">
              <w:rPr>
                <w:spacing w:val="-1"/>
                <w:sz w:val="20"/>
                <w:szCs w:val="20"/>
              </w:rPr>
              <w:t>уровня</w:t>
            </w:r>
            <w:r w:rsidRPr="009B4024">
              <w:rPr>
                <w:spacing w:val="23"/>
                <w:sz w:val="20"/>
                <w:szCs w:val="20"/>
              </w:rPr>
              <w:t xml:space="preserve"> </w:t>
            </w:r>
            <w:r w:rsidRPr="009B4024">
              <w:rPr>
                <w:spacing w:val="-1"/>
                <w:sz w:val="20"/>
                <w:szCs w:val="20"/>
              </w:rPr>
              <w:t>обеспеченности</w:t>
            </w:r>
          </w:p>
        </w:tc>
        <w:tc>
          <w:tcPr>
            <w:tcW w:w="1440" w:type="dxa"/>
            <w:tcBorders>
              <w:top w:val="single" w:sz="4" w:space="0" w:color="000000"/>
              <w:left w:val="single" w:sz="4" w:space="0" w:color="000000"/>
              <w:bottom w:val="single" w:sz="4" w:space="0" w:color="000000"/>
              <w:right w:val="single" w:sz="4" w:space="0" w:color="000000"/>
            </w:tcBorders>
            <w:vAlign w:val="center"/>
          </w:tcPr>
          <w:p w14:paraId="7E40EDFD" w14:textId="2610F6A7" w:rsidR="00E24A71" w:rsidRPr="009B4024" w:rsidRDefault="00E24A71" w:rsidP="005E316D">
            <w:pPr>
              <w:pStyle w:val="TableParagraph"/>
              <w:kinsoku w:val="0"/>
              <w:overflowPunct w:val="0"/>
              <w:jc w:val="center"/>
              <w:rPr>
                <w:rFonts w:ascii="Times New Roman" w:hAnsi="Times New Roman"/>
                <w:spacing w:val="-1"/>
                <w:sz w:val="20"/>
                <w:szCs w:val="20"/>
                <w:lang w:val="ru-RU"/>
              </w:rPr>
            </w:pPr>
            <w:r w:rsidRPr="009B4024">
              <w:rPr>
                <w:rFonts w:ascii="Times New Roman" w:hAnsi="Times New Roman"/>
                <w:spacing w:val="-1"/>
                <w:sz w:val="20"/>
                <w:szCs w:val="20"/>
                <w:lang w:val="ru-RU"/>
              </w:rPr>
              <w:t>Расчетный</w:t>
            </w:r>
            <w:r w:rsidRPr="009B4024">
              <w:rPr>
                <w:rFonts w:ascii="Times New Roman" w:hAnsi="Times New Roman"/>
                <w:spacing w:val="25"/>
                <w:sz w:val="20"/>
                <w:szCs w:val="20"/>
                <w:lang w:val="ru-RU"/>
              </w:rPr>
              <w:t xml:space="preserve"> </w:t>
            </w:r>
            <w:r w:rsidRPr="009B4024">
              <w:rPr>
                <w:rFonts w:ascii="Times New Roman" w:hAnsi="Times New Roman"/>
                <w:spacing w:val="-1"/>
                <w:sz w:val="20"/>
                <w:szCs w:val="20"/>
                <w:lang w:val="ru-RU"/>
              </w:rPr>
              <w:t>показатель</w:t>
            </w:r>
            <w:r w:rsidRPr="009B4024">
              <w:rPr>
                <w:rFonts w:ascii="Times New Roman" w:hAnsi="Times New Roman"/>
                <w:spacing w:val="27"/>
                <w:sz w:val="20"/>
                <w:szCs w:val="20"/>
                <w:lang w:val="ru-RU"/>
              </w:rPr>
              <w:t xml:space="preserve"> </w:t>
            </w:r>
            <w:r w:rsidRPr="009B4024">
              <w:rPr>
                <w:rFonts w:ascii="Times New Roman" w:hAnsi="Times New Roman"/>
                <w:spacing w:val="-1"/>
                <w:sz w:val="20"/>
                <w:szCs w:val="20"/>
                <w:lang w:val="ru-RU"/>
              </w:rPr>
              <w:t>минималь</w:t>
            </w:r>
            <w:r w:rsidRPr="009B4024">
              <w:rPr>
                <w:rFonts w:ascii="Times New Roman" w:hAnsi="Times New Roman"/>
                <w:sz w:val="20"/>
                <w:szCs w:val="20"/>
                <w:lang w:val="ru-RU"/>
              </w:rPr>
              <w:t xml:space="preserve">но </w:t>
            </w:r>
            <w:r w:rsidRPr="009B4024">
              <w:rPr>
                <w:rFonts w:ascii="Times New Roman" w:hAnsi="Times New Roman"/>
                <w:spacing w:val="-3"/>
                <w:sz w:val="20"/>
                <w:szCs w:val="20"/>
                <w:lang w:val="ru-RU"/>
              </w:rPr>
              <w:t>допу</w:t>
            </w:r>
            <w:r w:rsidRPr="009B4024">
              <w:rPr>
                <w:rFonts w:ascii="Times New Roman" w:hAnsi="Times New Roman"/>
                <w:spacing w:val="-1"/>
                <w:sz w:val="20"/>
                <w:szCs w:val="20"/>
                <w:lang w:val="ru-RU"/>
              </w:rPr>
              <w:t>стимого</w:t>
            </w:r>
            <w:r w:rsidRPr="009B4024">
              <w:rPr>
                <w:rFonts w:ascii="Times New Roman" w:hAnsi="Times New Roman"/>
                <w:spacing w:val="25"/>
                <w:sz w:val="20"/>
                <w:szCs w:val="20"/>
                <w:lang w:val="ru-RU"/>
              </w:rPr>
              <w:t xml:space="preserve"> </w:t>
            </w:r>
            <w:r w:rsidRPr="009B4024">
              <w:rPr>
                <w:rFonts w:ascii="Times New Roman" w:hAnsi="Times New Roman"/>
                <w:spacing w:val="-1"/>
                <w:sz w:val="20"/>
                <w:szCs w:val="20"/>
                <w:lang w:val="ru-RU"/>
              </w:rPr>
              <w:t>уровня</w:t>
            </w:r>
            <w:r w:rsidRPr="009B4024">
              <w:rPr>
                <w:rFonts w:ascii="Times New Roman" w:hAnsi="Times New Roman"/>
                <w:spacing w:val="23"/>
                <w:sz w:val="20"/>
                <w:szCs w:val="20"/>
                <w:lang w:val="ru-RU"/>
              </w:rPr>
              <w:t xml:space="preserve"> </w:t>
            </w:r>
            <w:r w:rsidRPr="009B4024">
              <w:rPr>
                <w:rFonts w:ascii="Times New Roman" w:hAnsi="Times New Roman"/>
                <w:spacing w:val="-1"/>
                <w:sz w:val="20"/>
                <w:szCs w:val="20"/>
                <w:lang w:val="ru-RU"/>
              </w:rPr>
              <w:t>мощности</w:t>
            </w:r>
            <w:r w:rsidRPr="009B4024">
              <w:rPr>
                <w:rFonts w:ascii="Times New Roman" w:hAnsi="Times New Roman"/>
                <w:spacing w:val="26"/>
                <w:sz w:val="20"/>
                <w:szCs w:val="20"/>
                <w:lang w:val="ru-RU"/>
              </w:rPr>
              <w:t xml:space="preserve"> </w:t>
            </w:r>
            <w:r w:rsidRPr="009B4024">
              <w:rPr>
                <w:rFonts w:ascii="Times New Roman" w:hAnsi="Times New Roman"/>
                <w:spacing w:val="-1"/>
                <w:sz w:val="20"/>
                <w:szCs w:val="20"/>
                <w:lang w:val="ru-RU"/>
              </w:rPr>
              <w:t>объекта</w:t>
            </w:r>
          </w:p>
        </w:tc>
        <w:tc>
          <w:tcPr>
            <w:tcW w:w="1980" w:type="dxa"/>
            <w:tcBorders>
              <w:top w:val="single" w:sz="4" w:space="0" w:color="000000"/>
              <w:left w:val="single" w:sz="4" w:space="0" w:color="000000"/>
              <w:bottom w:val="single" w:sz="4" w:space="0" w:color="000000"/>
              <w:right w:val="single" w:sz="4" w:space="0" w:color="000000"/>
            </w:tcBorders>
            <w:vAlign w:val="center"/>
          </w:tcPr>
          <w:p w14:paraId="36B64D07" w14:textId="06FB5678" w:rsidR="00E24A71" w:rsidRPr="009B4024" w:rsidRDefault="00E24A71" w:rsidP="009B4024">
            <w:pPr>
              <w:pStyle w:val="TableParagraph"/>
              <w:kinsoku w:val="0"/>
              <w:overflowPunct w:val="0"/>
              <w:jc w:val="center"/>
              <w:rPr>
                <w:rFonts w:ascii="Times New Roman" w:hAnsi="Times New Roman"/>
                <w:spacing w:val="-1"/>
                <w:sz w:val="20"/>
                <w:szCs w:val="20"/>
                <w:lang w:val="ru-RU"/>
              </w:rPr>
            </w:pPr>
            <w:r w:rsidRPr="009B4024">
              <w:rPr>
                <w:rFonts w:ascii="Times New Roman" w:hAnsi="Times New Roman"/>
                <w:spacing w:val="-1"/>
                <w:sz w:val="20"/>
                <w:szCs w:val="20"/>
                <w:lang w:val="ru-RU"/>
              </w:rPr>
              <w:t>Уровень</w:t>
            </w:r>
            <w:r w:rsidRPr="009B4024">
              <w:rPr>
                <w:rFonts w:ascii="Times New Roman" w:hAnsi="Times New Roman"/>
                <w:sz w:val="20"/>
                <w:szCs w:val="20"/>
                <w:lang w:val="ru-RU"/>
              </w:rPr>
              <w:t xml:space="preserve"> </w:t>
            </w:r>
            <w:r w:rsidRPr="009B4024">
              <w:rPr>
                <w:rFonts w:ascii="Times New Roman" w:hAnsi="Times New Roman"/>
                <w:spacing w:val="-1"/>
                <w:sz w:val="20"/>
                <w:szCs w:val="20"/>
                <w:lang w:val="ru-RU"/>
              </w:rPr>
              <w:t>обеспеченности,</w:t>
            </w:r>
          </w:p>
          <w:p w14:paraId="1BF6F661" w14:textId="0AB5D2DF" w:rsidR="00E24A71" w:rsidRPr="009B4024" w:rsidRDefault="00E24A71" w:rsidP="009B4024">
            <w:pPr>
              <w:pStyle w:val="TableParagraph"/>
              <w:kinsoku w:val="0"/>
              <w:overflowPunct w:val="0"/>
              <w:jc w:val="center"/>
              <w:rPr>
                <w:rFonts w:ascii="Times New Roman" w:hAnsi="Times New Roman"/>
                <w:spacing w:val="-1"/>
                <w:sz w:val="20"/>
                <w:szCs w:val="20"/>
                <w:lang w:val="ru-RU"/>
              </w:rPr>
            </w:pPr>
            <w:r w:rsidRPr="009B4024">
              <w:rPr>
                <w:rFonts w:ascii="Times New Roman" w:hAnsi="Times New Roman"/>
                <w:sz w:val="20"/>
                <w:szCs w:val="20"/>
                <w:lang w:val="ru-RU"/>
              </w:rPr>
              <w:t xml:space="preserve">кг </w:t>
            </w:r>
            <w:r w:rsidRPr="009B4024">
              <w:rPr>
                <w:rFonts w:ascii="Times New Roman" w:hAnsi="Times New Roman"/>
                <w:spacing w:val="-1"/>
                <w:sz w:val="20"/>
                <w:szCs w:val="20"/>
                <w:lang w:val="ru-RU"/>
              </w:rPr>
              <w:t>вещей</w:t>
            </w:r>
            <w:r w:rsidRPr="009B4024">
              <w:rPr>
                <w:rFonts w:ascii="Times New Roman" w:hAnsi="Times New Roman"/>
                <w:sz w:val="20"/>
                <w:szCs w:val="20"/>
                <w:lang w:val="ru-RU"/>
              </w:rPr>
              <w:t xml:space="preserve"> в смену</w:t>
            </w:r>
          </w:p>
        </w:tc>
        <w:tc>
          <w:tcPr>
            <w:tcW w:w="3071" w:type="dxa"/>
            <w:gridSpan w:val="2"/>
            <w:tcBorders>
              <w:top w:val="single" w:sz="4" w:space="0" w:color="000000"/>
              <w:left w:val="single" w:sz="4" w:space="0" w:color="000000"/>
              <w:bottom w:val="single" w:sz="4" w:space="0" w:color="000000"/>
              <w:right w:val="single" w:sz="4" w:space="0" w:color="000000"/>
            </w:tcBorders>
            <w:vAlign w:val="center"/>
          </w:tcPr>
          <w:p w14:paraId="7C6779DE" w14:textId="77777777" w:rsidR="00E24A71" w:rsidRPr="009B4024" w:rsidRDefault="00E24A71" w:rsidP="009B4024">
            <w:pPr>
              <w:pStyle w:val="TableParagraph"/>
              <w:kinsoku w:val="0"/>
              <w:overflowPunct w:val="0"/>
              <w:jc w:val="center"/>
              <w:rPr>
                <w:rFonts w:ascii="Times New Roman" w:hAnsi="Times New Roman"/>
                <w:spacing w:val="-1"/>
                <w:sz w:val="20"/>
                <w:szCs w:val="20"/>
                <w:lang w:val="ru-RU"/>
              </w:rPr>
            </w:pPr>
            <w:r w:rsidRPr="009B4024">
              <w:rPr>
                <w:rFonts w:ascii="Times New Roman" w:hAnsi="Times New Roman"/>
                <w:sz w:val="20"/>
                <w:szCs w:val="20"/>
                <w:lang w:val="ru-RU"/>
              </w:rPr>
              <w:t>городские</w:t>
            </w:r>
            <w:r w:rsidRPr="009B4024">
              <w:rPr>
                <w:rFonts w:ascii="Times New Roman" w:hAnsi="Times New Roman"/>
                <w:spacing w:val="-1"/>
                <w:sz w:val="20"/>
                <w:szCs w:val="20"/>
                <w:lang w:val="ru-RU"/>
              </w:rPr>
              <w:t xml:space="preserve"> населенные</w:t>
            </w:r>
            <w:r w:rsidRPr="009B4024">
              <w:rPr>
                <w:rFonts w:ascii="Times New Roman" w:hAnsi="Times New Roman"/>
                <w:spacing w:val="27"/>
                <w:sz w:val="20"/>
                <w:szCs w:val="20"/>
                <w:lang w:val="ru-RU"/>
              </w:rPr>
              <w:t xml:space="preserve"> </w:t>
            </w:r>
            <w:r w:rsidRPr="009B4024">
              <w:rPr>
                <w:rFonts w:ascii="Times New Roman" w:hAnsi="Times New Roman"/>
                <w:spacing w:val="-1"/>
                <w:sz w:val="20"/>
                <w:szCs w:val="20"/>
                <w:lang w:val="ru-RU"/>
              </w:rPr>
              <w:t>пункты:</w:t>
            </w:r>
          </w:p>
          <w:p w14:paraId="28BB3715" w14:textId="4AB68D9A" w:rsidR="00E24A71" w:rsidRPr="009B4024" w:rsidRDefault="00E24A71" w:rsidP="009B4024">
            <w:pPr>
              <w:pStyle w:val="TableParagraph"/>
              <w:kinsoku w:val="0"/>
              <w:overflowPunct w:val="0"/>
              <w:jc w:val="center"/>
              <w:rPr>
                <w:rFonts w:ascii="Times New Roman" w:hAnsi="Times New Roman"/>
                <w:sz w:val="20"/>
                <w:szCs w:val="20"/>
                <w:lang w:val="ru-RU"/>
              </w:rPr>
            </w:pPr>
            <w:r w:rsidRPr="009B4024">
              <w:rPr>
                <w:rFonts w:ascii="Times New Roman" w:hAnsi="Times New Roman"/>
                <w:sz w:val="20"/>
                <w:szCs w:val="20"/>
                <w:lang w:val="ru-RU"/>
              </w:rPr>
              <w:t>11,4 на</w:t>
            </w:r>
            <w:r w:rsidRPr="009B4024">
              <w:rPr>
                <w:rFonts w:ascii="Times New Roman" w:hAnsi="Times New Roman"/>
                <w:spacing w:val="-1"/>
                <w:sz w:val="20"/>
                <w:szCs w:val="20"/>
                <w:lang w:val="ru-RU"/>
              </w:rPr>
              <w:t xml:space="preserve"> </w:t>
            </w:r>
            <w:r w:rsidRPr="009B4024">
              <w:rPr>
                <w:rFonts w:ascii="Times New Roman" w:hAnsi="Times New Roman"/>
                <w:sz w:val="20"/>
                <w:szCs w:val="20"/>
                <w:lang w:val="ru-RU"/>
              </w:rPr>
              <w:t xml:space="preserve">1 </w:t>
            </w:r>
            <w:r w:rsidRPr="009B4024">
              <w:rPr>
                <w:rFonts w:ascii="Times New Roman" w:hAnsi="Times New Roman"/>
                <w:spacing w:val="-1"/>
                <w:sz w:val="20"/>
                <w:szCs w:val="20"/>
                <w:lang w:val="ru-RU"/>
              </w:rPr>
              <w:t>тыс.</w:t>
            </w:r>
            <w:r w:rsidRPr="009B4024">
              <w:rPr>
                <w:rFonts w:ascii="Times New Roman" w:hAnsi="Times New Roman"/>
                <w:sz w:val="20"/>
                <w:szCs w:val="20"/>
                <w:lang w:val="ru-RU"/>
              </w:rPr>
              <w:t xml:space="preserve"> </w:t>
            </w:r>
            <w:r w:rsidRPr="009B4024">
              <w:rPr>
                <w:rFonts w:ascii="Times New Roman" w:hAnsi="Times New Roman"/>
                <w:spacing w:val="-1"/>
                <w:sz w:val="20"/>
                <w:szCs w:val="20"/>
                <w:lang w:val="ru-RU"/>
              </w:rPr>
              <w:t>человек,</w:t>
            </w:r>
            <w:r w:rsidRPr="009B4024">
              <w:rPr>
                <w:rFonts w:ascii="Times New Roman" w:hAnsi="Times New Roman"/>
                <w:spacing w:val="2"/>
                <w:sz w:val="20"/>
                <w:szCs w:val="20"/>
                <w:lang w:val="ru-RU"/>
              </w:rPr>
              <w:t xml:space="preserve"> </w:t>
            </w:r>
            <w:r w:rsidRPr="009B4024">
              <w:rPr>
                <w:rFonts w:ascii="Times New Roman" w:hAnsi="Times New Roman"/>
                <w:sz w:val="20"/>
                <w:szCs w:val="20"/>
                <w:lang w:val="ru-RU"/>
              </w:rPr>
              <w:t>в</w:t>
            </w:r>
            <w:r w:rsidRPr="009B4024">
              <w:rPr>
                <w:rFonts w:ascii="Times New Roman" w:hAnsi="Times New Roman"/>
                <w:spacing w:val="27"/>
                <w:sz w:val="20"/>
                <w:szCs w:val="20"/>
                <w:lang w:val="ru-RU"/>
              </w:rPr>
              <w:t xml:space="preserve"> </w:t>
            </w:r>
            <w:r w:rsidRPr="009B4024">
              <w:rPr>
                <w:rFonts w:ascii="Times New Roman" w:hAnsi="Times New Roman"/>
                <w:sz w:val="20"/>
                <w:szCs w:val="20"/>
                <w:lang w:val="ru-RU"/>
              </w:rPr>
              <w:t>том</w:t>
            </w:r>
            <w:r w:rsidRPr="009B4024">
              <w:rPr>
                <w:rFonts w:ascii="Times New Roman" w:hAnsi="Times New Roman"/>
                <w:spacing w:val="-1"/>
                <w:sz w:val="20"/>
                <w:szCs w:val="20"/>
                <w:lang w:val="ru-RU"/>
              </w:rPr>
              <w:t xml:space="preserve"> числе </w:t>
            </w:r>
            <w:r w:rsidRPr="009B4024">
              <w:rPr>
                <w:rFonts w:ascii="Times New Roman" w:hAnsi="Times New Roman"/>
                <w:sz w:val="20"/>
                <w:szCs w:val="20"/>
                <w:lang w:val="ru-RU"/>
              </w:rPr>
              <w:t>7,4</w:t>
            </w:r>
            <w:r w:rsidRPr="009B4024">
              <w:rPr>
                <w:rFonts w:ascii="Times New Roman" w:hAnsi="Times New Roman"/>
                <w:spacing w:val="1"/>
                <w:sz w:val="20"/>
                <w:szCs w:val="20"/>
                <w:lang w:val="ru-RU"/>
              </w:rPr>
              <w:t xml:space="preserve"> </w:t>
            </w:r>
            <w:r w:rsidRPr="009B4024">
              <w:rPr>
                <w:rFonts w:ascii="Times New Roman" w:hAnsi="Times New Roman"/>
                <w:sz w:val="20"/>
                <w:szCs w:val="20"/>
                <w:lang w:val="ru-RU"/>
              </w:rPr>
              <w:t>-</w:t>
            </w:r>
            <w:r w:rsidRPr="009B4024">
              <w:rPr>
                <w:rFonts w:ascii="Times New Roman" w:hAnsi="Times New Roman"/>
                <w:spacing w:val="-1"/>
                <w:sz w:val="20"/>
                <w:szCs w:val="20"/>
                <w:lang w:val="ru-RU"/>
              </w:rPr>
              <w:t xml:space="preserve"> </w:t>
            </w:r>
            <w:r w:rsidRPr="009B4024">
              <w:rPr>
                <w:rFonts w:ascii="Times New Roman" w:hAnsi="Times New Roman"/>
                <w:sz w:val="20"/>
                <w:szCs w:val="20"/>
                <w:lang w:val="ru-RU"/>
              </w:rPr>
              <w:t>для обще</w:t>
            </w:r>
            <w:r w:rsidRPr="009B4024">
              <w:rPr>
                <w:rFonts w:ascii="Times New Roman" w:hAnsi="Times New Roman"/>
                <w:spacing w:val="-1"/>
                <w:sz w:val="20"/>
                <w:szCs w:val="20"/>
                <w:lang w:val="ru-RU"/>
              </w:rPr>
              <w:t>ственного</w:t>
            </w:r>
            <w:r w:rsidRPr="009B4024">
              <w:rPr>
                <w:rFonts w:ascii="Times New Roman" w:hAnsi="Times New Roman"/>
                <w:sz w:val="20"/>
                <w:szCs w:val="20"/>
                <w:lang w:val="ru-RU"/>
              </w:rPr>
              <w:t xml:space="preserve"> </w:t>
            </w:r>
            <w:r w:rsidRPr="009B4024">
              <w:rPr>
                <w:rFonts w:ascii="Times New Roman" w:hAnsi="Times New Roman"/>
                <w:spacing w:val="-1"/>
                <w:sz w:val="20"/>
                <w:szCs w:val="20"/>
                <w:lang w:val="ru-RU"/>
              </w:rPr>
              <w:t>делового</w:t>
            </w:r>
            <w:r w:rsidRPr="009B4024">
              <w:rPr>
                <w:rFonts w:ascii="Times New Roman" w:hAnsi="Times New Roman"/>
                <w:sz w:val="20"/>
                <w:szCs w:val="20"/>
                <w:lang w:val="ru-RU"/>
              </w:rPr>
              <w:t xml:space="preserve"> </w:t>
            </w:r>
            <w:r w:rsidRPr="009B4024">
              <w:rPr>
                <w:rFonts w:ascii="Times New Roman" w:hAnsi="Times New Roman"/>
                <w:spacing w:val="-1"/>
                <w:sz w:val="20"/>
                <w:szCs w:val="20"/>
                <w:lang w:val="ru-RU"/>
              </w:rPr>
              <w:t>центра,</w:t>
            </w:r>
            <w:r w:rsidRPr="009B4024">
              <w:rPr>
                <w:rFonts w:ascii="Times New Roman" w:hAnsi="Times New Roman"/>
                <w:spacing w:val="37"/>
                <w:sz w:val="20"/>
                <w:szCs w:val="20"/>
                <w:lang w:val="ru-RU"/>
              </w:rPr>
              <w:t xml:space="preserve"> </w:t>
            </w:r>
            <w:r w:rsidRPr="009B4024">
              <w:rPr>
                <w:rFonts w:ascii="Times New Roman" w:hAnsi="Times New Roman"/>
                <w:sz w:val="20"/>
                <w:szCs w:val="20"/>
                <w:lang w:val="ru-RU"/>
              </w:rPr>
              <w:t>4 -</w:t>
            </w:r>
            <w:r w:rsidRPr="009B4024">
              <w:rPr>
                <w:rFonts w:ascii="Times New Roman" w:hAnsi="Times New Roman"/>
                <w:spacing w:val="-1"/>
                <w:sz w:val="20"/>
                <w:szCs w:val="20"/>
                <w:lang w:val="ru-RU"/>
              </w:rPr>
              <w:t xml:space="preserve"> </w:t>
            </w:r>
            <w:r w:rsidRPr="009B4024">
              <w:rPr>
                <w:rFonts w:ascii="Times New Roman" w:hAnsi="Times New Roman"/>
                <w:sz w:val="20"/>
                <w:szCs w:val="20"/>
                <w:lang w:val="ru-RU"/>
              </w:rPr>
              <w:t xml:space="preserve">для </w:t>
            </w:r>
            <w:r w:rsidRPr="009B4024">
              <w:rPr>
                <w:rFonts w:ascii="Times New Roman" w:hAnsi="Times New Roman"/>
                <w:spacing w:val="-1"/>
                <w:sz w:val="20"/>
                <w:szCs w:val="20"/>
                <w:lang w:val="ru-RU"/>
              </w:rPr>
              <w:t>квартала (микрорайона,</w:t>
            </w:r>
            <w:r w:rsidRPr="009B4024">
              <w:rPr>
                <w:rFonts w:ascii="Times New Roman" w:hAnsi="Times New Roman"/>
                <w:sz w:val="20"/>
                <w:szCs w:val="20"/>
                <w:lang w:val="ru-RU"/>
              </w:rPr>
              <w:t xml:space="preserve"> жилого </w:t>
            </w:r>
            <w:r w:rsidRPr="009B4024">
              <w:rPr>
                <w:rFonts w:ascii="Times New Roman" w:hAnsi="Times New Roman"/>
                <w:spacing w:val="-1"/>
                <w:sz w:val="20"/>
                <w:szCs w:val="20"/>
                <w:lang w:val="ru-RU"/>
              </w:rPr>
              <w:t>района);</w:t>
            </w:r>
            <w:r w:rsidRPr="009B4024">
              <w:rPr>
                <w:rFonts w:ascii="Times New Roman" w:hAnsi="Times New Roman"/>
                <w:spacing w:val="29"/>
                <w:sz w:val="20"/>
                <w:szCs w:val="20"/>
                <w:lang w:val="ru-RU"/>
              </w:rPr>
              <w:t xml:space="preserve"> </w:t>
            </w:r>
            <w:r w:rsidRPr="009B4024">
              <w:rPr>
                <w:rFonts w:ascii="Times New Roman" w:hAnsi="Times New Roman"/>
                <w:spacing w:val="-1"/>
                <w:sz w:val="20"/>
                <w:szCs w:val="20"/>
                <w:lang w:val="ru-RU"/>
              </w:rPr>
              <w:t>сельские населенные</w:t>
            </w:r>
            <w:r w:rsidRPr="009B4024">
              <w:rPr>
                <w:rFonts w:ascii="Times New Roman" w:hAnsi="Times New Roman"/>
                <w:spacing w:val="-2"/>
                <w:sz w:val="20"/>
                <w:szCs w:val="20"/>
                <w:lang w:val="ru-RU"/>
              </w:rPr>
              <w:t xml:space="preserve"> </w:t>
            </w:r>
            <w:r w:rsidRPr="009B4024">
              <w:rPr>
                <w:rFonts w:ascii="Times New Roman" w:hAnsi="Times New Roman"/>
                <w:spacing w:val="-1"/>
                <w:sz w:val="20"/>
                <w:szCs w:val="20"/>
                <w:lang w:val="ru-RU"/>
              </w:rPr>
              <w:t>пунк</w:t>
            </w:r>
            <w:r w:rsidRPr="009B4024">
              <w:rPr>
                <w:rFonts w:ascii="Times New Roman" w:hAnsi="Times New Roman"/>
                <w:sz w:val="20"/>
                <w:szCs w:val="20"/>
                <w:lang w:val="ru-RU"/>
              </w:rPr>
              <w:t>ты:</w:t>
            </w:r>
          </w:p>
          <w:p w14:paraId="6C569744" w14:textId="717D000A" w:rsidR="00E24A71" w:rsidRPr="009B4024" w:rsidRDefault="00E24A71" w:rsidP="005E316D">
            <w:pPr>
              <w:pStyle w:val="TableParagraph"/>
              <w:kinsoku w:val="0"/>
              <w:overflowPunct w:val="0"/>
              <w:jc w:val="center"/>
              <w:rPr>
                <w:rFonts w:ascii="Times New Roman" w:hAnsi="Times New Roman"/>
                <w:sz w:val="20"/>
                <w:szCs w:val="20"/>
                <w:lang w:val="ru-RU"/>
              </w:rPr>
            </w:pPr>
            <w:r w:rsidRPr="009B4024">
              <w:rPr>
                <w:rFonts w:ascii="Times New Roman" w:hAnsi="Times New Roman"/>
                <w:sz w:val="20"/>
                <w:szCs w:val="20"/>
                <w:lang w:val="ru-RU"/>
              </w:rPr>
              <w:t>3,5 на</w:t>
            </w:r>
            <w:r w:rsidRPr="009B4024">
              <w:rPr>
                <w:rFonts w:ascii="Times New Roman" w:hAnsi="Times New Roman"/>
                <w:spacing w:val="-1"/>
                <w:sz w:val="20"/>
                <w:szCs w:val="20"/>
                <w:lang w:val="ru-RU"/>
              </w:rPr>
              <w:t xml:space="preserve"> </w:t>
            </w:r>
            <w:r w:rsidRPr="009B4024">
              <w:rPr>
                <w:rFonts w:ascii="Times New Roman" w:hAnsi="Times New Roman"/>
                <w:sz w:val="20"/>
                <w:szCs w:val="20"/>
                <w:lang w:val="ru-RU"/>
              </w:rPr>
              <w:t xml:space="preserve">1 </w:t>
            </w:r>
            <w:r w:rsidRPr="009B4024">
              <w:rPr>
                <w:rFonts w:ascii="Times New Roman" w:hAnsi="Times New Roman"/>
                <w:spacing w:val="-1"/>
                <w:sz w:val="20"/>
                <w:szCs w:val="20"/>
                <w:lang w:val="ru-RU"/>
              </w:rPr>
              <w:t>тыс.</w:t>
            </w:r>
            <w:r w:rsidRPr="009B4024">
              <w:rPr>
                <w:rFonts w:ascii="Times New Roman" w:hAnsi="Times New Roman"/>
                <w:sz w:val="20"/>
                <w:szCs w:val="20"/>
                <w:lang w:val="ru-RU"/>
              </w:rPr>
              <w:t xml:space="preserve"> </w:t>
            </w:r>
            <w:r w:rsidRPr="009B4024">
              <w:rPr>
                <w:rFonts w:ascii="Times New Roman" w:hAnsi="Times New Roman"/>
                <w:spacing w:val="-1"/>
                <w:sz w:val="20"/>
                <w:szCs w:val="20"/>
                <w:lang w:val="ru-RU"/>
              </w:rPr>
              <w:t>человек,</w:t>
            </w:r>
            <w:r w:rsidRPr="009B4024">
              <w:rPr>
                <w:rFonts w:ascii="Times New Roman" w:hAnsi="Times New Roman"/>
                <w:sz w:val="20"/>
                <w:szCs w:val="20"/>
                <w:lang w:val="ru-RU"/>
              </w:rPr>
              <w:t xml:space="preserve"> в</w:t>
            </w:r>
            <w:r w:rsidRPr="009B4024">
              <w:rPr>
                <w:rFonts w:ascii="Times New Roman" w:hAnsi="Times New Roman"/>
                <w:spacing w:val="1"/>
                <w:sz w:val="20"/>
                <w:szCs w:val="20"/>
                <w:lang w:val="ru-RU"/>
              </w:rPr>
              <w:t xml:space="preserve"> </w:t>
            </w:r>
            <w:r w:rsidRPr="009B4024">
              <w:rPr>
                <w:rFonts w:ascii="Times New Roman" w:hAnsi="Times New Roman"/>
                <w:sz w:val="20"/>
                <w:szCs w:val="20"/>
                <w:lang w:val="ru-RU"/>
              </w:rPr>
              <w:t>том</w:t>
            </w:r>
            <w:r w:rsidRPr="009B4024">
              <w:rPr>
                <w:rFonts w:ascii="Times New Roman" w:hAnsi="Times New Roman"/>
                <w:spacing w:val="27"/>
                <w:sz w:val="20"/>
                <w:szCs w:val="20"/>
                <w:lang w:val="ru-RU"/>
              </w:rPr>
              <w:t xml:space="preserve"> </w:t>
            </w:r>
            <w:r w:rsidRPr="009B4024">
              <w:rPr>
                <w:rFonts w:ascii="Times New Roman" w:hAnsi="Times New Roman"/>
                <w:spacing w:val="-1"/>
                <w:sz w:val="20"/>
                <w:szCs w:val="20"/>
                <w:lang w:val="ru-RU"/>
              </w:rPr>
              <w:t xml:space="preserve">числе </w:t>
            </w:r>
            <w:r w:rsidRPr="009B4024">
              <w:rPr>
                <w:rFonts w:ascii="Times New Roman" w:hAnsi="Times New Roman"/>
                <w:sz w:val="20"/>
                <w:szCs w:val="20"/>
                <w:lang w:val="ru-RU"/>
              </w:rPr>
              <w:t>1,2 -</w:t>
            </w:r>
            <w:r w:rsidRPr="009B4024">
              <w:rPr>
                <w:rFonts w:ascii="Times New Roman" w:hAnsi="Times New Roman"/>
                <w:spacing w:val="-1"/>
                <w:sz w:val="20"/>
                <w:szCs w:val="20"/>
                <w:lang w:val="ru-RU"/>
              </w:rPr>
              <w:t xml:space="preserve"> химчистки</w:t>
            </w:r>
            <w:r w:rsidRPr="009B4024">
              <w:rPr>
                <w:rFonts w:ascii="Times New Roman" w:hAnsi="Times New Roman"/>
                <w:sz w:val="20"/>
                <w:szCs w:val="20"/>
                <w:lang w:val="ru-RU"/>
              </w:rPr>
              <w:t xml:space="preserve"> </w:t>
            </w:r>
            <w:r w:rsidRPr="009B4024">
              <w:rPr>
                <w:rFonts w:ascii="Times New Roman" w:hAnsi="Times New Roman"/>
                <w:spacing w:val="-2"/>
                <w:sz w:val="20"/>
                <w:szCs w:val="20"/>
                <w:lang w:val="ru-RU"/>
              </w:rPr>
              <w:t>са</w:t>
            </w:r>
            <w:r w:rsidRPr="009B4024">
              <w:rPr>
                <w:rFonts w:ascii="Times New Roman" w:hAnsi="Times New Roman"/>
                <w:spacing w:val="-1"/>
                <w:sz w:val="20"/>
                <w:szCs w:val="20"/>
                <w:lang w:val="ru-RU"/>
              </w:rPr>
              <w:t>мообслуживания</w:t>
            </w:r>
          </w:p>
        </w:tc>
      </w:tr>
      <w:tr w:rsidR="00E24A71" w:rsidRPr="009B4024" w14:paraId="354782C4" w14:textId="77777777" w:rsidTr="00BF321E">
        <w:trPr>
          <w:trHeight w:hRule="exact" w:val="1856"/>
        </w:trPr>
        <w:tc>
          <w:tcPr>
            <w:tcW w:w="504" w:type="dxa"/>
            <w:tcBorders>
              <w:top w:val="single" w:sz="4" w:space="0" w:color="000000"/>
              <w:left w:val="single" w:sz="4" w:space="0" w:color="000000"/>
              <w:bottom w:val="single" w:sz="4" w:space="0" w:color="000000"/>
              <w:right w:val="single" w:sz="4" w:space="0" w:color="000000"/>
            </w:tcBorders>
            <w:vAlign w:val="center"/>
          </w:tcPr>
          <w:p w14:paraId="013ED0FB" w14:textId="77777777" w:rsidR="00E24A71" w:rsidRPr="009B4024" w:rsidRDefault="00E24A71" w:rsidP="009B4024">
            <w:pPr>
              <w:spacing w:after="0" w:line="240" w:lineRule="auto"/>
              <w:ind w:firstLine="0"/>
              <w:jc w:val="center"/>
              <w:rPr>
                <w:sz w:val="20"/>
                <w:szCs w:val="20"/>
              </w:rPr>
            </w:pPr>
          </w:p>
        </w:tc>
        <w:tc>
          <w:tcPr>
            <w:tcW w:w="1318" w:type="dxa"/>
            <w:tcBorders>
              <w:top w:val="single" w:sz="4" w:space="0" w:color="000000"/>
              <w:left w:val="single" w:sz="4" w:space="0" w:color="000000"/>
              <w:bottom w:val="single" w:sz="4" w:space="0" w:color="000000"/>
              <w:right w:val="single" w:sz="4" w:space="0" w:color="000000"/>
            </w:tcBorders>
            <w:vAlign w:val="center"/>
          </w:tcPr>
          <w:p w14:paraId="61E3D39F" w14:textId="77777777" w:rsidR="00E24A71" w:rsidRPr="009B4024" w:rsidRDefault="00E24A71" w:rsidP="009B4024">
            <w:pPr>
              <w:spacing w:after="0" w:line="240" w:lineRule="auto"/>
              <w:ind w:firstLine="0"/>
              <w:jc w:val="center"/>
              <w:rPr>
                <w:sz w:val="20"/>
                <w:szCs w:val="20"/>
              </w:rPr>
            </w:pPr>
          </w:p>
        </w:tc>
        <w:tc>
          <w:tcPr>
            <w:tcW w:w="1364" w:type="dxa"/>
            <w:tcBorders>
              <w:top w:val="single" w:sz="4" w:space="0" w:color="000000"/>
              <w:left w:val="single" w:sz="4" w:space="0" w:color="000000"/>
              <w:bottom w:val="single" w:sz="4" w:space="0" w:color="000000"/>
              <w:right w:val="single" w:sz="4" w:space="0" w:color="000000"/>
            </w:tcBorders>
            <w:vAlign w:val="center"/>
          </w:tcPr>
          <w:p w14:paraId="7C3A5B91" w14:textId="77777777" w:rsidR="00E24A71" w:rsidRPr="009B4024" w:rsidRDefault="00E24A71" w:rsidP="009B4024">
            <w:pPr>
              <w:spacing w:after="0" w:line="240" w:lineRule="auto"/>
              <w:ind w:firstLine="0"/>
              <w:jc w:val="center"/>
              <w:rPr>
                <w:sz w:val="20"/>
                <w:szCs w:val="20"/>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65D7C90D" w14:textId="6D2AEABB" w:rsidR="00E24A71" w:rsidRPr="009B4024" w:rsidRDefault="00E24A71" w:rsidP="005E316D">
            <w:pPr>
              <w:pStyle w:val="TableParagraph"/>
              <w:kinsoku w:val="0"/>
              <w:overflowPunct w:val="0"/>
              <w:jc w:val="center"/>
              <w:rPr>
                <w:rFonts w:ascii="Times New Roman" w:hAnsi="Times New Roman"/>
                <w:spacing w:val="-1"/>
                <w:sz w:val="20"/>
                <w:szCs w:val="20"/>
                <w:lang w:val="ru-RU"/>
              </w:rPr>
            </w:pPr>
            <w:r w:rsidRPr="009B4024">
              <w:rPr>
                <w:rFonts w:ascii="Times New Roman" w:hAnsi="Times New Roman"/>
                <w:spacing w:val="-1"/>
                <w:sz w:val="20"/>
                <w:szCs w:val="20"/>
                <w:lang w:val="ru-RU"/>
              </w:rPr>
              <w:t>Расчетный</w:t>
            </w:r>
            <w:r w:rsidRPr="009B4024">
              <w:rPr>
                <w:rFonts w:ascii="Times New Roman" w:hAnsi="Times New Roman"/>
                <w:spacing w:val="25"/>
                <w:sz w:val="20"/>
                <w:szCs w:val="20"/>
                <w:lang w:val="ru-RU"/>
              </w:rPr>
              <w:t xml:space="preserve"> </w:t>
            </w:r>
            <w:r w:rsidRPr="009B4024">
              <w:rPr>
                <w:rFonts w:ascii="Times New Roman" w:hAnsi="Times New Roman"/>
                <w:spacing w:val="-1"/>
                <w:sz w:val="20"/>
                <w:szCs w:val="20"/>
                <w:lang w:val="ru-RU"/>
              </w:rPr>
              <w:t>показатель</w:t>
            </w:r>
            <w:r w:rsidRPr="009B4024">
              <w:rPr>
                <w:rFonts w:ascii="Times New Roman" w:hAnsi="Times New Roman"/>
                <w:spacing w:val="27"/>
                <w:sz w:val="20"/>
                <w:szCs w:val="20"/>
                <w:lang w:val="ru-RU"/>
              </w:rPr>
              <w:t xml:space="preserve"> </w:t>
            </w:r>
            <w:r w:rsidRPr="009B4024">
              <w:rPr>
                <w:rFonts w:ascii="Times New Roman" w:hAnsi="Times New Roman"/>
                <w:spacing w:val="-1"/>
                <w:sz w:val="20"/>
                <w:szCs w:val="20"/>
                <w:lang w:val="ru-RU"/>
              </w:rPr>
              <w:t>минималь</w:t>
            </w:r>
            <w:r w:rsidRPr="009B4024">
              <w:rPr>
                <w:rFonts w:ascii="Times New Roman" w:hAnsi="Times New Roman"/>
                <w:sz w:val="20"/>
                <w:szCs w:val="20"/>
                <w:lang w:val="ru-RU"/>
              </w:rPr>
              <w:t xml:space="preserve">но </w:t>
            </w:r>
            <w:r w:rsidRPr="009B4024">
              <w:rPr>
                <w:rFonts w:ascii="Times New Roman" w:hAnsi="Times New Roman"/>
                <w:spacing w:val="-3"/>
                <w:sz w:val="20"/>
                <w:szCs w:val="20"/>
                <w:lang w:val="ru-RU"/>
              </w:rPr>
              <w:t>допу</w:t>
            </w:r>
            <w:r w:rsidRPr="009B4024">
              <w:rPr>
                <w:rFonts w:ascii="Times New Roman" w:hAnsi="Times New Roman"/>
                <w:spacing w:val="-1"/>
                <w:sz w:val="20"/>
                <w:szCs w:val="20"/>
                <w:lang w:val="ru-RU"/>
              </w:rPr>
              <w:t>стимой</w:t>
            </w:r>
            <w:r w:rsidRPr="009B4024">
              <w:rPr>
                <w:rFonts w:ascii="Times New Roman" w:hAnsi="Times New Roman"/>
                <w:spacing w:val="24"/>
                <w:sz w:val="20"/>
                <w:szCs w:val="20"/>
                <w:lang w:val="ru-RU"/>
              </w:rPr>
              <w:t xml:space="preserve"> </w:t>
            </w:r>
            <w:r w:rsidRPr="009B4024">
              <w:rPr>
                <w:rFonts w:ascii="Times New Roman" w:hAnsi="Times New Roman"/>
                <w:spacing w:val="-1"/>
                <w:sz w:val="20"/>
                <w:szCs w:val="20"/>
                <w:lang w:val="ru-RU"/>
              </w:rPr>
              <w:t>площади</w:t>
            </w:r>
            <w:r w:rsidRPr="009B4024">
              <w:rPr>
                <w:rFonts w:ascii="Times New Roman" w:hAnsi="Times New Roman"/>
                <w:spacing w:val="26"/>
                <w:sz w:val="20"/>
                <w:szCs w:val="20"/>
                <w:lang w:val="ru-RU"/>
              </w:rPr>
              <w:t xml:space="preserve"> </w:t>
            </w:r>
            <w:r w:rsidRPr="009B4024">
              <w:rPr>
                <w:rFonts w:ascii="Times New Roman" w:hAnsi="Times New Roman"/>
                <w:spacing w:val="-1"/>
                <w:sz w:val="20"/>
                <w:szCs w:val="20"/>
                <w:lang w:val="ru-RU"/>
              </w:rPr>
              <w:t>территории</w:t>
            </w:r>
            <w:r w:rsidRPr="009B4024">
              <w:rPr>
                <w:rFonts w:ascii="Times New Roman" w:hAnsi="Times New Roman"/>
                <w:spacing w:val="27"/>
                <w:sz w:val="20"/>
                <w:szCs w:val="20"/>
                <w:lang w:val="ru-RU"/>
              </w:rPr>
              <w:t xml:space="preserve"> </w:t>
            </w:r>
            <w:r w:rsidRPr="009B4024">
              <w:rPr>
                <w:rFonts w:ascii="Times New Roman" w:hAnsi="Times New Roman"/>
                <w:sz w:val="20"/>
                <w:szCs w:val="20"/>
                <w:lang w:val="ru-RU"/>
              </w:rPr>
              <w:t xml:space="preserve">для </w:t>
            </w:r>
            <w:r w:rsidRPr="009B4024">
              <w:rPr>
                <w:rFonts w:ascii="Times New Roman" w:hAnsi="Times New Roman"/>
                <w:spacing w:val="-1"/>
                <w:sz w:val="20"/>
                <w:szCs w:val="20"/>
                <w:lang w:val="ru-RU"/>
              </w:rPr>
              <w:t>размещения</w:t>
            </w:r>
            <w:r w:rsidRPr="009B4024">
              <w:rPr>
                <w:rFonts w:ascii="Times New Roman" w:hAnsi="Times New Roman"/>
                <w:sz w:val="20"/>
                <w:szCs w:val="20"/>
                <w:lang w:val="ru-RU"/>
              </w:rPr>
              <w:t xml:space="preserve"> объ</w:t>
            </w:r>
            <w:r w:rsidRPr="009B4024">
              <w:rPr>
                <w:rFonts w:ascii="Times New Roman" w:hAnsi="Times New Roman"/>
                <w:spacing w:val="-1"/>
                <w:sz w:val="20"/>
                <w:szCs w:val="20"/>
                <w:lang w:val="ru-RU"/>
              </w:rPr>
              <w:t>екта</w:t>
            </w:r>
          </w:p>
        </w:tc>
        <w:tc>
          <w:tcPr>
            <w:tcW w:w="1980" w:type="dxa"/>
            <w:tcBorders>
              <w:top w:val="single" w:sz="4" w:space="0" w:color="000000"/>
              <w:left w:val="single" w:sz="4" w:space="0" w:color="000000"/>
              <w:bottom w:val="single" w:sz="4" w:space="0" w:color="000000"/>
              <w:right w:val="single" w:sz="4" w:space="0" w:color="000000"/>
            </w:tcBorders>
            <w:vAlign w:val="center"/>
          </w:tcPr>
          <w:p w14:paraId="2248EFD6" w14:textId="0B8A75E1" w:rsidR="00E24A71" w:rsidRPr="009B4024" w:rsidRDefault="00E24A71" w:rsidP="005E316D">
            <w:pPr>
              <w:pStyle w:val="TableParagraph"/>
              <w:kinsoku w:val="0"/>
              <w:overflowPunct w:val="0"/>
              <w:jc w:val="center"/>
              <w:rPr>
                <w:rFonts w:ascii="Times New Roman" w:hAnsi="Times New Roman"/>
                <w:spacing w:val="-1"/>
                <w:sz w:val="20"/>
                <w:szCs w:val="20"/>
                <w:lang w:val="ru-RU"/>
              </w:rPr>
            </w:pPr>
            <w:r w:rsidRPr="009B4024">
              <w:rPr>
                <w:rFonts w:ascii="Times New Roman" w:hAnsi="Times New Roman"/>
                <w:spacing w:val="-1"/>
                <w:sz w:val="20"/>
                <w:szCs w:val="20"/>
                <w:lang w:val="ru-RU"/>
              </w:rPr>
              <w:t>Размер</w:t>
            </w:r>
            <w:r w:rsidRPr="009B4024">
              <w:rPr>
                <w:rFonts w:ascii="Times New Roman" w:hAnsi="Times New Roman"/>
                <w:sz w:val="20"/>
                <w:szCs w:val="20"/>
                <w:lang w:val="ru-RU"/>
              </w:rPr>
              <w:t xml:space="preserve"> </w:t>
            </w:r>
            <w:r w:rsidRPr="009B4024">
              <w:rPr>
                <w:rFonts w:ascii="Times New Roman" w:hAnsi="Times New Roman"/>
                <w:spacing w:val="-1"/>
                <w:sz w:val="20"/>
                <w:szCs w:val="20"/>
                <w:lang w:val="ru-RU"/>
              </w:rPr>
              <w:t>земельно</w:t>
            </w:r>
            <w:r w:rsidRPr="009B4024">
              <w:rPr>
                <w:rFonts w:ascii="Times New Roman" w:hAnsi="Times New Roman"/>
                <w:sz w:val="20"/>
                <w:szCs w:val="20"/>
                <w:lang w:val="ru-RU"/>
              </w:rPr>
              <w:t>го</w:t>
            </w:r>
            <w:r w:rsidRPr="009B4024">
              <w:rPr>
                <w:rFonts w:ascii="Times New Roman" w:hAnsi="Times New Roman"/>
                <w:spacing w:val="2"/>
                <w:sz w:val="20"/>
                <w:szCs w:val="20"/>
                <w:lang w:val="ru-RU"/>
              </w:rPr>
              <w:t xml:space="preserve"> </w:t>
            </w:r>
            <w:r w:rsidRPr="009B4024">
              <w:rPr>
                <w:rFonts w:ascii="Times New Roman" w:hAnsi="Times New Roman"/>
                <w:spacing w:val="-1"/>
                <w:sz w:val="20"/>
                <w:szCs w:val="20"/>
                <w:lang w:val="ru-RU"/>
              </w:rPr>
              <w:t>участка,</w:t>
            </w:r>
            <w:r w:rsidRPr="009B4024">
              <w:rPr>
                <w:rFonts w:ascii="Times New Roman" w:hAnsi="Times New Roman"/>
                <w:spacing w:val="22"/>
                <w:sz w:val="20"/>
                <w:szCs w:val="20"/>
                <w:lang w:val="ru-RU"/>
              </w:rPr>
              <w:t xml:space="preserve"> </w:t>
            </w:r>
            <w:r w:rsidRPr="009B4024">
              <w:rPr>
                <w:rFonts w:ascii="Times New Roman" w:hAnsi="Times New Roman"/>
                <w:spacing w:val="-1"/>
                <w:sz w:val="20"/>
                <w:szCs w:val="20"/>
                <w:lang w:val="ru-RU"/>
              </w:rPr>
              <w:t>га/объект</w:t>
            </w:r>
          </w:p>
        </w:tc>
        <w:tc>
          <w:tcPr>
            <w:tcW w:w="3071" w:type="dxa"/>
            <w:gridSpan w:val="2"/>
            <w:tcBorders>
              <w:top w:val="single" w:sz="4" w:space="0" w:color="000000"/>
              <w:left w:val="single" w:sz="4" w:space="0" w:color="000000"/>
              <w:bottom w:val="single" w:sz="4" w:space="0" w:color="000000"/>
              <w:right w:val="single" w:sz="4" w:space="0" w:color="000000"/>
            </w:tcBorders>
            <w:vAlign w:val="center"/>
          </w:tcPr>
          <w:p w14:paraId="63259EBC" w14:textId="46EE2AE6" w:rsidR="00E24A71" w:rsidRPr="009B4024" w:rsidRDefault="00E24A71" w:rsidP="009B4024">
            <w:pPr>
              <w:pStyle w:val="TableParagraph"/>
              <w:kinsoku w:val="0"/>
              <w:overflowPunct w:val="0"/>
              <w:jc w:val="center"/>
              <w:rPr>
                <w:rFonts w:ascii="Times New Roman" w:hAnsi="Times New Roman"/>
                <w:sz w:val="20"/>
                <w:szCs w:val="20"/>
                <w:lang w:val="ru-RU"/>
              </w:rPr>
            </w:pPr>
            <w:r w:rsidRPr="009B4024">
              <w:rPr>
                <w:rFonts w:ascii="Times New Roman" w:hAnsi="Times New Roman"/>
                <w:sz w:val="20"/>
                <w:szCs w:val="20"/>
              </w:rPr>
              <w:t>0,1</w:t>
            </w:r>
          </w:p>
        </w:tc>
      </w:tr>
      <w:tr w:rsidR="00E24A71" w:rsidRPr="009B4024" w14:paraId="016522D4" w14:textId="77777777" w:rsidTr="00BF321E">
        <w:trPr>
          <w:trHeight w:hRule="exact" w:val="1117"/>
        </w:trPr>
        <w:tc>
          <w:tcPr>
            <w:tcW w:w="504" w:type="dxa"/>
            <w:tcBorders>
              <w:top w:val="single" w:sz="4" w:space="0" w:color="000000"/>
              <w:left w:val="single" w:sz="4" w:space="0" w:color="000000"/>
              <w:bottom w:val="single" w:sz="4" w:space="0" w:color="000000"/>
              <w:right w:val="single" w:sz="4" w:space="0" w:color="000000"/>
            </w:tcBorders>
            <w:vAlign w:val="center"/>
          </w:tcPr>
          <w:p w14:paraId="251280AE" w14:textId="77777777" w:rsidR="00E24A71" w:rsidRPr="009B4024" w:rsidRDefault="00E24A71" w:rsidP="009B4024">
            <w:pPr>
              <w:spacing w:after="0" w:line="240" w:lineRule="auto"/>
              <w:ind w:firstLine="0"/>
              <w:jc w:val="center"/>
              <w:rPr>
                <w:sz w:val="20"/>
                <w:szCs w:val="20"/>
              </w:rPr>
            </w:pPr>
          </w:p>
        </w:tc>
        <w:tc>
          <w:tcPr>
            <w:tcW w:w="1318" w:type="dxa"/>
            <w:tcBorders>
              <w:top w:val="single" w:sz="4" w:space="0" w:color="000000"/>
              <w:left w:val="single" w:sz="4" w:space="0" w:color="000000"/>
              <w:bottom w:val="single" w:sz="4" w:space="0" w:color="000000"/>
              <w:right w:val="single" w:sz="4" w:space="0" w:color="000000"/>
            </w:tcBorders>
            <w:vAlign w:val="center"/>
          </w:tcPr>
          <w:p w14:paraId="51DF5945" w14:textId="77777777" w:rsidR="00E24A71" w:rsidRPr="009B4024" w:rsidRDefault="00E24A71" w:rsidP="009B4024">
            <w:pPr>
              <w:spacing w:after="0" w:line="240" w:lineRule="auto"/>
              <w:ind w:firstLine="0"/>
              <w:jc w:val="center"/>
              <w:rPr>
                <w:sz w:val="20"/>
                <w:szCs w:val="20"/>
              </w:rPr>
            </w:pPr>
          </w:p>
        </w:tc>
        <w:tc>
          <w:tcPr>
            <w:tcW w:w="2804" w:type="dxa"/>
            <w:gridSpan w:val="2"/>
            <w:tcBorders>
              <w:top w:val="single" w:sz="4" w:space="0" w:color="000000"/>
              <w:left w:val="single" w:sz="4" w:space="0" w:color="000000"/>
              <w:bottom w:val="single" w:sz="4" w:space="0" w:color="000000"/>
              <w:right w:val="single" w:sz="4" w:space="0" w:color="000000"/>
            </w:tcBorders>
            <w:vAlign w:val="center"/>
          </w:tcPr>
          <w:p w14:paraId="272B2AC7" w14:textId="4C9D73DD" w:rsidR="00E24A71" w:rsidRPr="009B4024" w:rsidRDefault="00E24A71" w:rsidP="005E316D">
            <w:pPr>
              <w:spacing w:after="0" w:line="240" w:lineRule="auto"/>
              <w:ind w:firstLine="0"/>
              <w:jc w:val="center"/>
              <w:rPr>
                <w:sz w:val="20"/>
                <w:szCs w:val="20"/>
                <w:lang w:bidi="en-US"/>
              </w:rPr>
            </w:pPr>
            <w:r w:rsidRPr="009B4024">
              <w:rPr>
                <w:spacing w:val="-1"/>
                <w:sz w:val="20"/>
                <w:szCs w:val="20"/>
              </w:rPr>
              <w:t>Расчетный</w:t>
            </w:r>
            <w:r w:rsidRPr="009B4024">
              <w:rPr>
                <w:sz w:val="20"/>
                <w:szCs w:val="20"/>
              </w:rPr>
              <w:t xml:space="preserve"> </w:t>
            </w:r>
            <w:r w:rsidRPr="009B4024">
              <w:rPr>
                <w:spacing w:val="-1"/>
                <w:sz w:val="20"/>
                <w:szCs w:val="20"/>
              </w:rPr>
              <w:t>показатель</w:t>
            </w:r>
            <w:r w:rsidRPr="009B4024">
              <w:rPr>
                <w:spacing w:val="25"/>
                <w:sz w:val="20"/>
                <w:szCs w:val="20"/>
              </w:rPr>
              <w:t xml:space="preserve"> </w:t>
            </w:r>
            <w:r w:rsidRPr="009B4024">
              <w:rPr>
                <w:spacing w:val="-1"/>
                <w:sz w:val="20"/>
                <w:szCs w:val="20"/>
              </w:rPr>
              <w:t>максимально</w:t>
            </w:r>
            <w:r w:rsidRPr="009B4024">
              <w:rPr>
                <w:sz w:val="20"/>
                <w:szCs w:val="20"/>
              </w:rPr>
              <w:t xml:space="preserve"> </w:t>
            </w:r>
            <w:r w:rsidRPr="009B4024">
              <w:rPr>
                <w:spacing w:val="-1"/>
                <w:sz w:val="20"/>
                <w:szCs w:val="20"/>
              </w:rPr>
              <w:t>допустимо</w:t>
            </w:r>
            <w:r w:rsidRPr="009B4024">
              <w:rPr>
                <w:sz w:val="20"/>
                <w:szCs w:val="20"/>
              </w:rPr>
              <w:t>го</w:t>
            </w:r>
            <w:r w:rsidRPr="009B4024">
              <w:rPr>
                <w:spacing w:val="2"/>
                <w:sz w:val="20"/>
                <w:szCs w:val="20"/>
              </w:rPr>
              <w:t xml:space="preserve"> </w:t>
            </w:r>
            <w:r w:rsidRPr="009B4024">
              <w:rPr>
                <w:spacing w:val="-1"/>
                <w:sz w:val="20"/>
                <w:szCs w:val="20"/>
              </w:rPr>
              <w:t>уровня</w:t>
            </w:r>
            <w:r w:rsidRPr="009B4024">
              <w:rPr>
                <w:sz w:val="20"/>
                <w:szCs w:val="20"/>
              </w:rPr>
              <w:t xml:space="preserve"> территориальной </w:t>
            </w:r>
            <w:r w:rsidRPr="009B4024">
              <w:rPr>
                <w:spacing w:val="-1"/>
                <w:sz w:val="20"/>
                <w:szCs w:val="20"/>
              </w:rPr>
              <w:t>доступности</w:t>
            </w:r>
          </w:p>
        </w:tc>
        <w:tc>
          <w:tcPr>
            <w:tcW w:w="1980" w:type="dxa"/>
            <w:tcBorders>
              <w:top w:val="single" w:sz="4" w:space="0" w:color="000000"/>
              <w:left w:val="single" w:sz="4" w:space="0" w:color="000000"/>
              <w:bottom w:val="single" w:sz="4" w:space="0" w:color="000000"/>
              <w:right w:val="single" w:sz="4" w:space="0" w:color="000000"/>
            </w:tcBorders>
            <w:vAlign w:val="center"/>
          </w:tcPr>
          <w:p w14:paraId="13C0CF54" w14:textId="30119A76" w:rsidR="00E24A71" w:rsidRPr="009B4024" w:rsidRDefault="00E24A71" w:rsidP="009B4024">
            <w:pPr>
              <w:pStyle w:val="TableParagraph"/>
              <w:kinsoku w:val="0"/>
              <w:overflowPunct w:val="0"/>
              <w:jc w:val="center"/>
              <w:rPr>
                <w:rFonts w:ascii="Times New Roman" w:hAnsi="Times New Roman"/>
                <w:spacing w:val="-1"/>
                <w:sz w:val="20"/>
                <w:szCs w:val="20"/>
                <w:lang w:val="ru-RU"/>
              </w:rPr>
            </w:pPr>
            <w:r w:rsidRPr="009B4024">
              <w:rPr>
                <w:rFonts w:ascii="Times New Roman" w:hAnsi="Times New Roman"/>
                <w:sz w:val="20"/>
                <w:szCs w:val="20"/>
              </w:rPr>
              <w:t>-</w:t>
            </w:r>
          </w:p>
        </w:tc>
        <w:tc>
          <w:tcPr>
            <w:tcW w:w="3071" w:type="dxa"/>
            <w:gridSpan w:val="2"/>
            <w:tcBorders>
              <w:top w:val="single" w:sz="4" w:space="0" w:color="000000"/>
              <w:left w:val="single" w:sz="4" w:space="0" w:color="000000"/>
              <w:bottom w:val="single" w:sz="4" w:space="0" w:color="000000"/>
              <w:right w:val="single" w:sz="4" w:space="0" w:color="000000"/>
            </w:tcBorders>
            <w:vAlign w:val="center"/>
          </w:tcPr>
          <w:p w14:paraId="66DE836F" w14:textId="2E5F8054" w:rsidR="00E24A71" w:rsidRPr="009B4024" w:rsidRDefault="00E24A71" w:rsidP="009B4024">
            <w:pPr>
              <w:pStyle w:val="TableParagraph"/>
              <w:kinsoku w:val="0"/>
              <w:overflowPunct w:val="0"/>
              <w:jc w:val="center"/>
              <w:rPr>
                <w:rFonts w:ascii="Times New Roman" w:hAnsi="Times New Roman"/>
                <w:sz w:val="20"/>
                <w:szCs w:val="20"/>
                <w:lang w:val="ru-RU"/>
              </w:rPr>
            </w:pPr>
            <w:r w:rsidRPr="009B4024">
              <w:rPr>
                <w:rFonts w:ascii="Times New Roman" w:hAnsi="Times New Roman"/>
                <w:sz w:val="20"/>
                <w:szCs w:val="20"/>
              </w:rPr>
              <w:t>не</w:t>
            </w:r>
            <w:r w:rsidRPr="009B4024">
              <w:rPr>
                <w:rFonts w:ascii="Times New Roman" w:hAnsi="Times New Roman"/>
                <w:spacing w:val="-1"/>
                <w:sz w:val="20"/>
                <w:szCs w:val="20"/>
              </w:rPr>
              <w:t xml:space="preserve"> нормируется</w:t>
            </w:r>
          </w:p>
        </w:tc>
      </w:tr>
      <w:tr w:rsidR="00E24A71" w:rsidRPr="009B4024" w14:paraId="3DA40055" w14:textId="77777777" w:rsidTr="009B4024">
        <w:trPr>
          <w:trHeight w:hRule="exact" w:val="800"/>
        </w:trPr>
        <w:tc>
          <w:tcPr>
            <w:tcW w:w="9677" w:type="dxa"/>
            <w:gridSpan w:val="7"/>
            <w:tcBorders>
              <w:top w:val="single" w:sz="4" w:space="0" w:color="000000"/>
              <w:left w:val="single" w:sz="4" w:space="0" w:color="000000"/>
              <w:bottom w:val="single" w:sz="4" w:space="0" w:color="000000"/>
              <w:right w:val="single" w:sz="4" w:space="0" w:color="000000"/>
            </w:tcBorders>
            <w:vAlign w:val="center"/>
          </w:tcPr>
          <w:p w14:paraId="11C9E95B" w14:textId="6F98C30C" w:rsidR="00E24A71" w:rsidRPr="009B4024" w:rsidRDefault="00E24A71" w:rsidP="009B4024">
            <w:pPr>
              <w:tabs>
                <w:tab w:val="left" w:pos="2595"/>
              </w:tabs>
              <w:spacing w:after="0" w:line="240" w:lineRule="auto"/>
              <w:ind w:firstLine="0"/>
              <w:jc w:val="center"/>
              <w:rPr>
                <w:sz w:val="20"/>
                <w:szCs w:val="20"/>
                <w:lang w:bidi="en-US"/>
              </w:rPr>
            </w:pPr>
            <w:r w:rsidRPr="009B4024">
              <w:rPr>
                <w:sz w:val="20"/>
                <w:szCs w:val="20"/>
                <w:lang w:bidi="en-US"/>
              </w:rPr>
              <w:t>Примечание: химчистки рекомендуется размещать в производственно-коммунальной зоне, в жилой и общественной зонах рекомендуется организовывать пункты сбора</w:t>
            </w:r>
          </w:p>
        </w:tc>
      </w:tr>
      <w:tr w:rsidR="00E24A71" w:rsidRPr="009B4024" w14:paraId="67DD23B4" w14:textId="77777777" w:rsidTr="00BF321E">
        <w:trPr>
          <w:trHeight w:hRule="exact" w:val="2369"/>
        </w:trPr>
        <w:tc>
          <w:tcPr>
            <w:tcW w:w="504" w:type="dxa"/>
            <w:tcBorders>
              <w:top w:val="single" w:sz="4" w:space="0" w:color="000000"/>
              <w:left w:val="single" w:sz="4" w:space="0" w:color="000000"/>
              <w:bottom w:val="single" w:sz="4" w:space="0" w:color="000000"/>
              <w:right w:val="single" w:sz="4" w:space="0" w:color="000000"/>
            </w:tcBorders>
            <w:vAlign w:val="center"/>
          </w:tcPr>
          <w:p w14:paraId="3F1D2462" w14:textId="32DBCE72" w:rsidR="00E24A71" w:rsidRPr="009B4024" w:rsidRDefault="00E24A71" w:rsidP="009B4024">
            <w:pPr>
              <w:spacing w:after="0" w:line="240" w:lineRule="auto"/>
              <w:ind w:firstLine="0"/>
              <w:jc w:val="center"/>
              <w:rPr>
                <w:sz w:val="20"/>
                <w:szCs w:val="20"/>
              </w:rPr>
            </w:pPr>
            <w:r w:rsidRPr="009B4024">
              <w:rPr>
                <w:sz w:val="20"/>
                <w:szCs w:val="20"/>
              </w:rPr>
              <w:t>8.</w:t>
            </w:r>
          </w:p>
        </w:tc>
        <w:tc>
          <w:tcPr>
            <w:tcW w:w="1318" w:type="dxa"/>
            <w:tcBorders>
              <w:top w:val="single" w:sz="4" w:space="0" w:color="000000"/>
              <w:left w:val="single" w:sz="4" w:space="0" w:color="000000"/>
              <w:bottom w:val="single" w:sz="4" w:space="0" w:color="000000"/>
              <w:right w:val="single" w:sz="4" w:space="0" w:color="000000"/>
            </w:tcBorders>
            <w:vAlign w:val="center"/>
          </w:tcPr>
          <w:p w14:paraId="5C09938D" w14:textId="358BC51B" w:rsidR="00E24A71" w:rsidRPr="009B4024" w:rsidRDefault="00E24A71" w:rsidP="009B4024">
            <w:pPr>
              <w:spacing w:after="0" w:line="240" w:lineRule="auto"/>
              <w:ind w:firstLine="0"/>
              <w:jc w:val="center"/>
              <w:rPr>
                <w:sz w:val="20"/>
                <w:szCs w:val="20"/>
              </w:rPr>
            </w:pPr>
            <w:r w:rsidRPr="009B4024">
              <w:rPr>
                <w:spacing w:val="-1"/>
                <w:sz w:val="20"/>
                <w:szCs w:val="20"/>
              </w:rPr>
              <w:t>Бани</w:t>
            </w:r>
          </w:p>
        </w:tc>
        <w:tc>
          <w:tcPr>
            <w:tcW w:w="1364" w:type="dxa"/>
            <w:tcBorders>
              <w:top w:val="single" w:sz="4" w:space="0" w:color="000000"/>
              <w:left w:val="single" w:sz="4" w:space="0" w:color="000000"/>
              <w:bottom w:val="single" w:sz="4" w:space="0" w:color="000000"/>
              <w:right w:val="single" w:sz="4" w:space="0" w:color="000000"/>
            </w:tcBorders>
            <w:vAlign w:val="center"/>
          </w:tcPr>
          <w:p w14:paraId="766E692D" w14:textId="213E013A" w:rsidR="00E24A71" w:rsidRPr="009B4024" w:rsidRDefault="00E24A71" w:rsidP="005E316D">
            <w:pPr>
              <w:spacing w:after="0" w:line="240" w:lineRule="auto"/>
              <w:ind w:firstLine="0"/>
              <w:jc w:val="center"/>
              <w:rPr>
                <w:sz w:val="20"/>
                <w:szCs w:val="20"/>
              </w:rPr>
            </w:pPr>
            <w:r w:rsidRPr="009B4024">
              <w:rPr>
                <w:spacing w:val="-1"/>
                <w:sz w:val="20"/>
                <w:szCs w:val="20"/>
              </w:rPr>
              <w:t>Расчетные</w:t>
            </w:r>
            <w:r w:rsidRPr="009B4024">
              <w:rPr>
                <w:spacing w:val="25"/>
                <w:sz w:val="20"/>
                <w:szCs w:val="20"/>
              </w:rPr>
              <w:t xml:space="preserve"> </w:t>
            </w:r>
            <w:r w:rsidRPr="009B4024">
              <w:rPr>
                <w:spacing w:val="-1"/>
                <w:sz w:val="20"/>
                <w:szCs w:val="20"/>
              </w:rPr>
              <w:t>показатели</w:t>
            </w:r>
            <w:r w:rsidRPr="009B4024">
              <w:rPr>
                <w:spacing w:val="27"/>
                <w:sz w:val="20"/>
                <w:szCs w:val="20"/>
              </w:rPr>
              <w:t xml:space="preserve"> </w:t>
            </w:r>
            <w:r w:rsidRPr="009B4024">
              <w:rPr>
                <w:spacing w:val="-1"/>
                <w:sz w:val="20"/>
                <w:szCs w:val="20"/>
              </w:rPr>
              <w:t>минималь</w:t>
            </w:r>
            <w:r w:rsidRPr="009B4024">
              <w:rPr>
                <w:sz w:val="20"/>
                <w:szCs w:val="20"/>
              </w:rPr>
              <w:t xml:space="preserve">но </w:t>
            </w:r>
            <w:r w:rsidRPr="009B4024">
              <w:rPr>
                <w:spacing w:val="-3"/>
                <w:sz w:val="20"/>
                <w:szCs w:val="20"/>
              </w:rPr>
              <w:t>допу</w:t>
            </w:r>
            <w:r w:rsidRPr="009B4024">
              <w:rPr>
                <w:spacing w:val="-1"/>
                <w:sz w:val="20"/>
                <w:szCs w:val="20"/>
              </w:rPr>
              <w:t>стимого</w:t>
            </w:r>
            <w:r w:rsidRPr="009B4024">
              <w:rPr>
                <w:spacing w:val="25"/>
                <w:sz w:val="20"/>
                <w:szCs w:val="20"/>
              </w:rPr>
              <w:t xml:space="preserve"> </w:t>
            </w:r>
            <w:r w:rsidRPr="009B4024">
              <w:rPr>
                <w:spacing w:val="-1"/>
                <w:sz w:val="20"/>
                <w:szCs w:val="20"/>
              </w:rPr>
              <w:t>уровня</w:t>
            </w:r>
            <w:r w:rsidRPr="009B4024">
              <w:rPr>
                <w:spacing w:val="23"/>
                <w:sz w:val="20"/>
                <w:szCs w:val="20"/>
              </w:rPr>
              <w:t xml:space="preserve"> </w:t>
            </w:r>
            <w:r w:rsidRPr="009B4024">
              <w:rPr>
                <w:spacing w:val="-1"/>
                <w:sz w:val="20"/>
                <w:szCs w:val="20"/>
              </w:rPr>
              <w:t>обеспеченности</w:t>
            </w:r>
          </w:p>
        </w:tc>
        <w:tc>
          <w:tcPr>
            <w:tcW w:w="1440" w:type="dxa"/>
            <w:tcBorders>
              <w:top w:val="single" w:sz="4" w:space="0" w:color="000000"/>
              <w:left w:val="single" w:sz="4" w:space="0" w:color="000000"/>
              <w:bottom w:val="single" w:sz="4" w:space="0" w:color="000000"/>
              <w:right w:val="single" w:sz="4" w:space="0" w:color="000000"/>
            </w:tcBorders>
            <w:vAlign w:val="center"/>
          </w:tcPr>
          <w:p w14:paraId="04C5E534" w14:textId="1D30B9DA" w:rsidR="00E24A71" w:rsidRPr="009B4024" w:rsidRDefault="00E24A71" w:rsidP="005E316D">
            <w:pPr>
              <w:pStyle w:val="TableParagraph"/>
              <w:kinsoku w:val="0"/>
              <w:overflowPunct w:val="0"/>
              <w:jc w:val="center"/>
              <w:rPr>
                <w:rFonts w:ascii="Times New Roman" w:hAnsi="Times New Roman"/>
                <w:spacing w:val="-1"/>
                <w:sz w:val="20"/>
                <w:szCs w:val="20"/>
                <w:lang w:val="ru-RU"/>
              </w:rPr>
            </w:pPr>
            <w:r w:rsidRPr="009B4024">
              <w:rPr>
                <w:rFonts w:ascii="Times New Roman" w:hAnsi="Times New Roman"/>
                <w:spacing w:val="-1"/>
                <w:sz w:val="20"/>
                <w:szCs w:val="20"/>
                <w:lang w:val="ru-RU"/>
              </w:rPr>
              <w:t>Расчетный</w:t>
            </w:r>
            <w:r w:rsidRPr="009B4024">
              <w:rPr>
                <w:rFonts w:ascii="Times New Roman" w:hAnsi="Times New Roman"/>
                <w:spacing w:val="25"/>
                <w:sz w:val="20"/>
                <w:szCs w:val="20"/>
                <w:lang w:val="ru-RU"/>
              </w:rPr>
              <w:t xml:space="preserve"> </w:t>
            </w:r>
            <w:r w:rsidRPr="009B4024">
              <w:rPr>
                <w:rFonts w:ascii="Times New Roman" w:hAnsi="Times New Roman"/>
                <w:spacing w:val="-1"/>
                <w:sz w:val="20"/>
                <w:szCs w:val="20"/>
                <w:lang w:val="ru-RU"/>
              </w:rPr>
              <w:t>показатель</w:t>
            </w:r>
            <w:r w:rsidRPr="009B4024">
              <w:rPr>
                <w:rFonts w:ascii="Times New Roman" w:hAnsi="Times New Roman"/>
                <w:spacing w:val="27"/>
                <w:sz w:val="20"/>
                <w:szCs w:val="20"/>
                <w:lang w:val="ru-RU"/>
              </w:rPr>
              <w:t xml:space="preserve"> </w:t>
            </w:r>
            <w:r w:rsidRPr="009B4024">
              <w:rPr>
                <w:rFonts w:ascii="Times New Roman" w:hAnsi="Times New Roman"/>
                <w:spacing w:val="-1"/>
                <w:sz w:val="20"/>
                <w:szCs w:val="20"/>
                <w:lang w:val="ru-RU"/>
              </w:rPr>
              <w:t>минималь</w:t>
            </w:r>
            <w:r w:rsidRPr="009B4024">
              <w:rPr>
                <w:rFonts w:ascii="Times New Roman" w:hAnsi="Times New Roman"/>
                <w:sz w:val="20"/>
                <w:szCs w:val="20"/>
                <w:lang w:val="ru-RU"/>
              </w:rPr>
              <w:t xml:space="preserve">но </w:t>
            </w:r>
            <w:r w:rsidRPr="009B4024">
              <w:rPr>
                <w:rFonts w:ascii="Times New Roman" w:hAnsi="Times New Roman"/>
                <w:spacing w:val="-3"/>
                <w:sz w:val="20"/>
                <w:szCs w:val="20"/>
                <w:lang w:val="ru-RU"/>
              </w:rPr>
              <w:t>допу</w:t>
            </w:r>
            <w:r w:rsidRPr="009B4024">
              <w:rPr>
                <w:rFonts w:ascii="Times New Roman" w:hAnsi="Times New Roman"/>
                <w:spacing w:val="-1"/>
                <w:sz w:val="20"/>
                <w:szCs w:val="20"/>
                <w:lang w:val="ru-RU"/>
              </w:rPr>
              <w:t>стимого</w:t>
            </w:r>
            <w:r w:rsidRPr="009B4024">
              <w:rPr>
                <w:rFonts w:ascii="Times New Roman" w:hAnsi="Times New Roman"/>
                <w:spacing w:val="25"/>
                <w:sz w:val="20"/>
                <w:szCs w:val="20"/>
                <w:lang w:val="ru-RU"/>
              </w:rPr>
              <w:t xml:space="preserve"> </w:t>
            </w:r>
            <w:r w:rsidRPr="009B4024">
              <w:rPr>
                <w:rFonts w:ascii="Times New Roman" w:hAnsi="Times New Roman"/>
                <w:spacing w:val="-1"/>
                <w:sz w:val="20"/>
                <w:szCs w:val="20"/>
                <w:lang w:val="ru-RU"/>
              </w:rPr>
              <w:t>уровня</w:t>
            </w:r>
            <w:r w:rsidRPr="009B4024">
              <w:rPr>
                <w:rFonts w:ascii="Times New Roman" w:hAnsi="Times New Roman"/>
                <w:spacing w:val="23"/>
                <w:sz w:val="20"/>
                <w:szCs w:val="20"/>
                <w:lang w:val="ru-RU"/>
              </w:rPr>
              <w:t xml:space="preserve"> </w:t>
            </w:r>
            <w:r w:rsidRPr="009B4024">
              <w:rPr>
                <w:rFonts w:ascii="Times New Roman" w:hAnsi="Times New Roman"/>
                <w:spacing w:val="-1"/>
                <w:sz w:val="20"/>
                <w:szCs w:val="20"/>
                <w:lang w:val="ru-RU"/>
              </w:rPr>
              <w:t>мощности</w:t>
            </w:r>
            <w:r w:rsidRPr="009B4024">
              <w:rPr>
                <w:rFonts w:ascii="Times New Roman" w:hAnsi="Times New Roman"/>
                <w:spacing w:val="26"/>
                <w:sz w:val="20"/>
                <w:szCs w:val="20"/>
                <w:lang w:val="ru-RU"/>
              </w:rPr>
              <w:t xml:space="preserve"> </w:t>
            </w:r>
            <w:r w:rsidRPr="009B4024">
              <w:rPr>
                <w:rFonts w:ascii="Times New Roman" w:hAnsi="Times New Roman"/>
                <w:spacing w:val="-1"/>
                <w:sz w:val="20"/>
                <w:szCs w:val="20"/>
                <w:lang w:val="ru-RU"/>
              </w:rPr>
              <w:t>объекта</w:t>
            </w:r>
          </w:p>
        </w:tc>
        <w:tc>
          <w:tcPr>
            <w:tcW w:w="1980" w:type="dxa"/>
            <w:tcBorders>
              <w:top w:val="single" w:sz="4" w:space="0" w:color="000000"/>
              <w:left w:val="single" w:sz="4" w:space="0" w:color="000000"/>
              <w:bottom w:val="single" w:sz="4" w:space="0" w:color="000000"/>
              <w:right w:val="single" w:sz="4" w:space="0" w:color="000000"/>
            </w:tcBorders>
            <w:vAlign w:val="center"/>
          </w:tcPr>
          <w:p w14:paraId="36F6A720" w14:textId="42413A75" w:rsidR="00E24A71" w:rsidRPr="009B4024" w:rsidRDefault="00E24A71" w:rsidP="005E316D">
            <w:pPr>
              <w:pStyle w:val="TableParagraph"/>
              <w:kinsoku w:val="0"/>
              <w:overflowPunct w:val="0"/>
              <w:jc w:val="center"/>
              <w:rPr>
                <w:rFonts w:ascii="Times New Roman" w:hAnsi="Times New Roman"/>
                <w:spacing w:val="-1"/>
                <w:sz w:val="20"/>
                <w:szCs w:val="20"/>
                <w:lang w:val="ru-RU"/>
              </w:rPr>
            </w:pPr>
            <w:r w:rsidRPr="009B4024">
              <w:rPr>
                <w:rFonts w:ascii="Times New Roman" w:hAnsi="Times New Roman"/>
                <w:spacing w:val="-1"/>
                <w:sz w:val="20"/>
                <w:szCs w:val="20"/>
              </w:rPr>
              <w:t>Уровень</w:t>
            </w:r>
            <w:r w:rsidRPr="009B4024">
              <w:rPr>
                <w:rFonts w:ascii="Times New Roman" w:hAnsi="Times New Roman"/>
                <w:sz w:val="20"/>
                <w:szCs w:val="20"/>
              </w:rPr>
              <w:t xml:space="preserve"> </w:t>
            </w:r>
            <w:r w:rsidRPr="009B4024">
              <w:rPr>
                <w:rFonts w:ascii="Times New Roman" w:hAnsi="Times New Roman"/>
                <w:spacing w:val="-1"/>
                <w:sz w:val="20"/>
                <w:szCs w:val="20"/>
              </w:rPr>
              <w:t>обеспеченности,</w:t>
            </w:r>
            <w:r w:rsidRPr="009B4024">
              <w:rPr>
                <w:rFonts w:ascii="Times New Roman" w:hAnsi="Times New Roman"/>
                <w:sz w:val="20"/>
                <w:szCs w:val="20"/>
              </w:rPr>
              <w:t xml:space="preserve"> </w:t>
            </w:r>
            <w:r w:rsidRPr="009B4024">
              <w:rPr>
                <w:rFonts w:ascii="Times New Roman" w:hAnsi="Times New Roman"/>
                <w:spacing w:val="-1"/>
                <w:sz w:val="20"/>
                <w:szCs w:val="20"/>
              </w:rPr>
              <w:t>место</w:t>
            </w:r>
          </w:p>
        </w:tc>
        <w:tc>
          <w:tcPr>
            <w:tcW w:w="3071" w:type="dxa"/>
            <w:gridSpan w:val="2"/>
            <w:tcBorders>
              <w:top w:val="single" w:sz="4" w:space="0" w:color="000000"/>
              <w:left w:val="single" w:sz="4" w:space="0" w:color="000000"/>
              <w:bottom w:val="single" w:sz="4" w:space="0" w:color="000000"/>
              <w:right w:val="single" w:sz="4" w:space="0" w:color="000000"/>
            </w:tcBorders>
            <w:vAlign w:val="center"/>
          </w:tcPr>
          <w:p w14:paraId="672BD106" w14:textId="1F6E1590" w:rsidR="00E24A71" w:rsidRPr="009B4024" w:rsidRDefault="00E24A71" w:rsidP="009B4024">
            <w:pPr>
              <w:pStyle w:val="TableParagraph"/>
              <w:kinsoku w:val="0"/>
              <w:overflowPunct w:val="0"/>
              <w:jc w:val="center"/>
              <w:rPr>
                <w:rFonts w:ascii="Times New Roman" w:hAnsi="Times New Roman"/>
                <w:spacing w:val="-1"/>
                <w:sz w:val="20"/>
                <w:szCs w:val="20"/>
                <w:lang w:val="ru-RU"/>
              </w:rPr>
            </w:pPr>
            <w:r w:rsidRPr="009B4024">
              <w:rPr>
                <w:rFonts w:ascii="Times New Roman" w:hAnsi="Times New Roman"/>
                <w:sz w:val="20"/>
                <w:szCs w:val="20"/>
                <w:lang w:val="ru-RU"/>
              </w:rPr>
              <w:t>городские</w:t>
            </w:r>
            <w:r w:rsidRPr="009B4024">
              <w:rPr>
                <w:rFonts w:ascii="Times New Roman" w:hAnsi="Times New Roman"/>
                <w:spacing w:val="-1"/>
                <w:sz w:val="20"/>
                <w:szCs w:val="20"/>
                <w:lang w:val="ru-RU"/>
              </w:rPr>
              <w:t xml:space="preserve"> населенные</w:t>
            </w:r>
            <w:r w:rsidRPr="009B4024">
              <w:rPr>
                <w:rFonts w:ascii="Times New Roman" w:hAnsi="Times New Roman"/>
                <w:spacing w:val="27"/>
                <w:sz w:val="20"/>
                <w:szCs w:val="20"/>
                <w:lang w:val="ru-RU"/>
              </w:rPr>
              <w:t xml:space="preserve"> </w:t>
            </w:r>
            <w:r w:rsidRPr="009B4024">
              <w:rPr>
                <w:rFonts w:ascii="Times New Roman" w:hAnsi="Times New Roman"/>
                <w:spacing w:val="-1"/>
                <w:sz w:val="20"/>
                <w:szCs w:val="20"/>
                <w:lang w:val="ru-RU"/>
              </w:rPr>
              <w:t>пункты</w:t>
            </w:r>
            <w:r w:rsidRPr="009B4024">
              <w:rPr>
                <w:rFonts w:ascii="Times New Roman" w:hAnsi="Times New Roman"/>
                <w:spacing w:val="1"/>
                <w:sz w:val="20"/>
                <w:szCs w:val="20"/>
                <w:lang w:val="ru-RU"/>
              </w:rPr>
              <w:t xml:space="preserve"> </w:t>
            </w:r>
            <w:r w:rsidRPr="009B4024">
              <w:rPr>
                <w:rFonts w:ascii="Times New Roman" w:hAnsi="Times New Roman"/>
                <w:sz w:val="20"/>
                <w:szCs w:val="20"/>
                <w:lang w:val="ru-RU"/>
              </w:rPr>
              <w:t>-</w:t>
            </w:r>
            <w:r w:rsidRPr="009B4024">
              <w:rPr>
                <w:rFonts w:ascii="Times New Roman" w:hAnsi="Times New Roman"/>
                <w:spacing w:val="-1"/>
                <w:sz w:val="20"/>
                <w:szCs w:val="20"/>
                <w:lang w:val="ru-RU"/>
              </w:rPr>
              <w:t xml:space="preserve"> </w:t>
            </w:r>
            <w:r w:rsidRPr="009B4024">
              <w:rPr>
                <w:rFonts w:ascii="Times New Roman" w:hAnsi="Times New Roman"/>
                <w:sz w:val="20"/>
                <w:szCs w:val="20"/>
                <w:lang w:val="ru-RU"/>
              </w:rPr>
              <w:t>5 на</w:t>
            </w:r>
            <w:r w:rsidRPr="009B4024">
              <w:rPr>
                <w:rFonts w:ascii="Times New Roman" w:hAnsi="Times New Roman"/>
                <w:spacing w:val="-1"/>
                <w:sz w:val="20"/>
                <w:szCs w:val="20"/>
                <w:lang w:val="ru-RU"/>
              </w:rPr>
              <w:t xml:space="preserve"> </w:t>
            </w:r>
            <w:r w:rsidRPr="009B4024">
              <w:rPr>
                <w:rFonts w:ascii="Times New Roman" w:hAnsi="Times New Roman"/>
                <w:sz w:val="20"/>
                <w:szCs w:val="20"/>
                <w:lang w:val="ru-RU"/>
              </w:rPr>
              <w:t xml:space="preserve">1 </w:t>
            </w:r>
            <w:r w:rsidRPr="009B4024">
              <w:rPr>
                <w:rFonts w:ascii="Times New Roman" w:hAnsi="Times New Roman"/>
                <w:spacing w:val="-1"/>
                <w:sz w:val="20"/>
                <w:szCs w:val="20"/>
                <w:lang w:val="ru-RU"/>
              </w:rPr>
              <w:t>тыс.</w:t>
            </w:r>
            <w:r w:rsidRPr="009B4024">
              <w:rPr>
                <w:rFonts w:ascii="Times New Roman" w:hAnsi="Times New Roman"/>
                <w:sz w:val="20"/>
                <w:szCs w:val="20"/>
                <w:lang w:val="ru-RU"/>
              </w:rPr>
              <w:t xml:space="preserve"> чело</w:t>
            </w:r>
            <w:r w:rsidRPr="009B4024">
              <w:rPr>
                <w:rFonts w:ascii="Times New Roman" w:hAnsi="Times New Roman"/>
                <w:spacing w:val="-1"/>
                <w:sz w:val="20"/>
                <w:szCs w:val="20"/>
                <w:lang w:val="ru-RU"/>
              </w:rPr>
              <w:t>век;</w:t>
            </w:r>
          </w:p>
          <w:p w14:paraId="2F76490C" w14:textId="6A116D24" w:rsidR="00E24A71" w:rsidRPr="009B4024" w:rsidRDefault="00E24A71" w:rsidP="005E316D">
            <w:pPr>
              <w:pStyle w:val="TableParagraph"/>
              <w:kinsoku w:val="0"/>
              <w:overflowPunct w:val="0"/>
              <w:jc w:val="center"/>
              <w:rPr>
                <w:rFonts w:ascii="Times New Roman" w:hAnsi="Times New Roman"/>
                <w:sz w:val="20"/>
                <w:szCs w:val="20"/>
                <w:lang w:val="ru-RU"/>
              </w:rPr>
            </w:pPr>
            <w:r w:rsidRPr="009B4024">
              <w:rPr>
                <w:rFonts w:ascii="Times New Roman" w:hAnsi="Times New Roman"/>
                <w:spacing w:val="-1"/>
                <w:sz w:val="20"/>
                <w:szCs w:val="20"/>
                <w:lang w:val="ru-RU"/>
              </w:rPr>
              <w:t>сельские населенные</w:t>
            </w:r>
            <w:r w:rsidRPr="009B4024">
              <w:rPr>
                <w:rFonts w:ascii="Times New Roman" w:hAnsi="Times New Roman"/>
                <w:spacing w:val="-2"/>
                <w:sz w:val="20"/>
                <w:szCs w:val="20"/>
                <w:lang w:val="ru-RU"/>
              </w:rPr>
              <w:t xml:space="preserve"> </w:t>
            </w:r>
            <w:r w:rsidRPr="009B4024">
              <w:rPr>
                <w:rFonts w:ascii="Times New Roman" w:hAnsi="Times New Roman"/>
                <w:spacing w:val="-1"/>
                <w:sz w:val="20"/>
                <w:szCs w:val="20"/>
                <w:lang w:val="ru-RU"/>
              </w:rPr>
              <w:t>пунк</w:t>
            </w:r>
            <w:r w:rsidRPr="009B4024">
              <w:rPr>
                <w:rFonts w:ascii="Times New Roman" w:hAnsi="Times New Roman"/>
                <w:sz w:val="20"/>
                <w:szCs w:val="20"/>
                <w:lang w:val="ru-RU"/>
              </w:rPr>
              <w:t>ты -</w:t>
            </w:r>
            <w:r w:rsidRPr="009B4024">
              <w:rPr>
                <w:rFonts w:ascii="Times New Roman" w:hAnsi="Times New Roman"/>
                <w:spacing w:val="-1"/>
                <w:sz w:val="20"/>
                <w:szCs w:val="20"/>
                <w:lang w:val="ru-RU"/>
              </w:rPr>
              <w:t xml:space="preserve"> </w:t>
            </w:r>
            <w:r w:rsidRPr="009B4024">
              <w:rPr>
                <w:rFonts w:ascii="Times New Roman" w:hAnsi="Times New Roman"/>
                <w:sz w:val="20"/>
                <w:szCs w:val="20"/>
                <w:lang w:val="ru-RU"/>
              </w:rPr>
              <w:t>7 на</w:t>
            </w:r>
            <w:r w:rsidRPr="009B4024">
              <w:rPr>
                <w:rFonts w:ascii="Times New Roman" w:hAnsi="Times New Roman"/>
                <w:spacing w:val="-1"/>
                <w:sz w:val="20"/>
                <w:szCs w:val="20"/>
                <w:lang w:val="ru-RU"/>
              </w:rPr>
              <w:t xml:space="preserve"> </w:t>
            </w:r>
            <w:r w:rsidRPr="009B4024">
              <w:rPr>
                <w:rFonts w:ascii="Times New Roman" w:hAnsi="Times New Roman"/>
                <w:sz w:val="20"/>
                <w:szCs w:val="20"/>
                <w:lang w:val="ru-RU"/>
              </w:rPr>
              <w:t xml:space="preserve">1 </w:t>
            </w:r>
            <w:r w:rsidRPr="009B4024">
              <w:rPr>
                <w:rFonts w:ascii="Times New Roman" w:hAnsi="Times New Roman"/>
                <w:spacing w:val="-1"/>
                <w:sz w:val="20"/>
                <w:szCs w:val="20"/>
                <w:lang w:val="ru-RU"/>
              </w:rPr>
              <w:t>тыс.</w:t>
            </w:r>
            <w:r w:rsidRPr="009B4024">
              <w:rPr>
                <w:rFonts w:ascii="Times New Roman" w:hAnsi="Times New Roman"/>
                <w:sz w:val="20"/>
                <w:szCs w:val="20"/>
                <w:lang w:val="ru-RU"/>
              </w:rPr>
              <w:t xml:space="preserve"> </w:t>
            </w:r>
            <w:r w:rsidRPr="009B4024">
              <w:rPr>
                <w:rFonts w:ascii="Times New Roman" w:hAnsi="Times New Roman"/>
                <w:spacing w:val="-1"/>
                <w:sz w:val="20"/>
                <w:szCs w:val="20"/>
                <w:lang w:val="ru-RU"/>
              </w:rPr>
              <w:t>человек</w:t>
            </w:r>
          </w:p>
        </w:tc>
      </w:tr>
      <w:tr w:rsidR="00E24A71" w:rsidRPr="009B4024" w14:paraId="02CF7637" w14:textId="77777777" w:rsidTr="00BF321E">
        <w:trPr>
          <w:trHeight w:hRule="exact" w:val="1901"/>
        </w:trPr>
        <w:tc>
          <w:tcPr>
            <w:tcW w:w="504" w:type="dxa"/>
            <w:tcBorders>
              <w:top w:val="single" w:sz="4" w:space="0" w:color="000000"/>
              <w:left w:val="single" w:sz="4" w:space="0" w:color="000000"/>
              <w:bottom w:val="single" w:sz="4" w:space="0" w:color="000000"/>
              <w:right w:val="single" w:sz="4" w:space="0" w:color="000000"/>
            </w:tcBorders>
            <w:vAlign w:val="center"/>
          </w:tcPr>
          <w:p w14:paraId="74B5BB4A" w14:textId="77777777" w:rsidR="00E24A71" w:rsidRPr="009B4024" w:rsidRDefault="00E24A71" w:rsidP="009B4024">
            <w:pPr>
              <w:spacing w:after="0" w:line="240" w:lineRule="auto"/>
              <w:ind w:firstLine="0"/>
              <w:jc w:val="center"/>
              <w:rPr>
                <w:sz w:val="20"/>
                <w:szCs w:val="20"/>
              </w:rPr>
            </w:pPr>
          </w:p>
        </w:tc>
        <w:tc>
          <w:tcPr>
            <w:tcW w:w="1318" w:type="dxa"/>
            <w:tcBorders>
              <w:top w:val="single" w:sz="4" w:space="0" w:color="000000"/>
              <w:left w:val="single" w:sz="4" w:space="0" w:color="000000"/>
              <w:bottom w:val="single" w:sz="4" w:space="0" w:color="000000"/>
              <w:right w:val="single" w:sz="4" w:space="0" w:color="000000"/>
            </w:tcBorders>
            <w:vAlign w:val="center"/>
          </w:tcPr>
          <w:p w14:paraId="7ADEED21" w14:textId="77777777" w:rsidR="00E24A71" w:rsidRPr="009B4024" w:rsidRDefault="00E24A71" w:rsidP="009B4024">
            <w:pPr>
              <w:spacing w:after="0" w:line="240" w:lineRule="auto"/>
              <w:ind w:firstLine="0"/>
              <w:jc w:val="center"/>
              <w:rPr>
                <w:sz w:val="20"/>
                <w:szCs w:val="20"/>
              </w:rPr>
            </w:pPr>
          </w:p>
        </w:tc>
        <w:tc>
          <w:tcPr>
            <w:tcW w:w="1364" w:type="dxa"/>
            <w:tcBorders>
              <w:top w:val="single" w:sz="4" w:space="0" w:color="000000"/>
              <w:left w:val="single" w:sz="4" w:space="0" w:color="000000"/>
              <w:bottom w:val="single" w:sz="4" w:space="0" w:color="000000"/>
              <w:right w:val="single" w:sz="4" w:space="0" w:color="000000"/>
            </w:tcBorders>
            <w:vAlign w:val="center"/>
          </w:tcPr>
          <w:p w14:paraId="553C16E1" w14:textId="77777777" w:rsidR="00E24A71" w:rsidRPr="009B4024" w:rsidRDefault="00E24A71" w:rsidP="009B4024">
            <w:pPr>
              <w:spacing w:after="0" w:line="240" w:lineRule="auto"/>
              <w:ind w:firstLine="0"/>
              <w:jc w:val="center"/>
              <w:rPr>
                <w:sz w:val="20"/>
                <w:szCs w:val="20"/>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7D46945F" w14:textId="4397F316" w:rsidR="00E24A71" w:rsidRPr="009B4024" w:rsidRDefault="00E24A71" w:rsidP="005E316D">
            <w:pPr>
              <w:pStyle w:val="TableParagraph"/>
              <w:kinsoku w:val="0"/>
              <w:overflowPunct w:val="0"/>
              <w:jc w:val="center"/>
              <w:rPr>
                <w:rFonts w:ascii="Times New Roman" w:hAnsi="Times New Roman"/>
                <w:spacing w:val="-1"/>
                <w:sz w:val="20"/>
                <w:szCs w:val="20"/>
                <w:lang w:val="ru-RU"/>
              </w:rPr>
            </w:pPr>
            <w:r w:rsidRPr="009B4024">
              <w:rPr>
                <w:rFonts w:ascii="Times New Roman" w:hAnsi="Times New Roman"/>
                <w:spacing w:val="-1"/>
                <w:sz w:val="20"/>
                <w:szCs w:val="20"/>
                <w:lang w:val="ru-RU"/>
              </w:rPr>
              <w:t>Расчетный</w:t>
            </w:r>
            <w:r w:rsidRPr="009B4024">
              <w:rPr>
                <w:rFonts w:ascii="Times New Roman" w:hAnsi="Times New Roman"/>
                <w:spacing w:val="25"/>
                <w:sz w:val="20"/>
                <w:szCs w:val="20"/>
                <w:lang w:val="ru-RU"/>
              </w:rPr>
              <w:t xml:space="preserve"> </w:t>
            </w:r>
            <w:r w:rsidRPr="009B4024">
              <w:rPr>
                <w:rFonts w:ascii="Times New Roman" w:hAnsi="Times New Roman"/>
                <w:spacing w:val="-1"/>
                <w:sz w:val="20"/>
                <w:szCs w:val="20"/>
                <w:lang w:val="ru-RU"/>
              </w:rPr>
              <w:t>показатель минималь</w:t>
            </w:r>
            <w:r w:rsidRPr="009B4024">
              <w:rPr>
                <w:rFonts w:ascii="Times New Roman" w:hAnsi="Times New Roman"/>
                <w:sz w:val="20"/>
                <w:szCs w:val="20"/>
                <w:lang w:val="ru-RU"/>
              </w:rPr>
              <w:t xml:space="preserve">но </w:t>
            </w:r>
            <w:r w:rsidRPr="009B4024">
              <w:rPr>
                <w:rFonts w:ascii="Times New Roman" w:hAnsi="Times New Roman"/>
                <w:spacing w:val="-3"/>
                <w:sz w:val="20"/>
                <w:szCs w:val="20"/>
                <w:lang w:val="ru-RU"/>
              </w:rPr>
              <w:t>допу</w:t>
            </w:r>
            <w:r w:rsidRPr="009B4024">
              <w:rPr>
                <w:rFonts w:ascii="Times New Roman" w:hAnsi="Times New Roman"/>
                <w:spacing w:val="-1"/>
                <w:sz w:val="20"/>
                <w:szCs w:val="20"/>
                <w:lang w:val="ru-RU"/>
              </w:rPr>
              <w:t>стимой</w:t>
            </w:r>
            <w:r w:rsidRPr="009B4024">
              <w:rPr>
                <w:rFonts w:ascii="Times New Roman" w:hAnsi="Times New Roman"/>
                <w:spacing w:val="24"/>
                <w:sz w:val="20"/>
                <w:szCs w:val="20"/>
                <w:lang w:val="ru-RU"/>
              </w:rPr>
              <w:t xml:space="preserve"> </w:t>
            </w:r>
            <w:r w:rsidRPr="009B4024">
              <w:rPr>
                <w:rFonts w:ascii="Times New Roman" w:hAnsi="Times New Roman"/>
                <w:spacing w:val="-1"/>
                <w:sz w:val="20"/>
                <w:szCs w:val="20"/>
                <w:lang w:val="ru-RU"/>
              </w:rPr>
              <w:t>площади</w:t>
            </w:r>
            <w:r w:rsidRPr="009B4024">
              <w:rPr>
                <w:rFonts w:ascii="Times New Roman" w:hAnsi="Times New Roman"/>
                <w:spacing w:val="26"/>
                <w:sz w:val="20"/>
                <w:szCs w:val="20"/>
                <w:lang w:val="ru-RU"/>
              </w:rPr>
              <w:t xml:space="preserve"> </w:t>
            </w:r>
            <w:r w:rsidRPr="009B4024">
              <w:rPr>
                <w:rFonts w:ascii="Times New Roman" w:hAnsi="Times New Roman"/>
                <w:spacing w:val="-1"/>
                <w:sz w:val="20"/>
                <w:szCs w:val="20"/>
                <w:lang w:val="ru-RU"/>
              </w:rPr>
              <w:t>территории</w:t>
            </w:r>
            <w:r w:rsidRPr="009B4024">
              <w:rPr>
                <w:rFonts w:ascii="Times New Roman" w:hAnsi="Times New Roman"/>
                <w:spacing w:val="27"/>
                <w:sz w:val="20"/>
                <w:szCs w:val="20"/>
                <w:lang w:val="ru-RU"/>
              </w:rPr>
              <w:t xml:space="preserve"> </w:t>
            </w:r>
            <w:r w:rsidRPr="009B4024">
              <w:rPr>
                <w:rFonts w:ascii="Times New Roman" w:hAnsi="Times New Roman"/>
                <w:sz w:val="20"/>
                <w:szCs w:val="20"/>
                <w:lang w:val="ru-RU"/>
              </w:rPr>
              <w:t xml:space="preserve">для </w:t>
            </w:r>
            <w:r w:rsidRPr="009B4024">
              <w:rPr>
                <w:rFonts w:ascii="Times New Roman" w:hAnsi="Times New Roman"/>
                <w:spacing w:val="-1"/>
                <w:sz w:val="20"/>
                <w:szCs w:val="20"/>
                <w:lang w:val="ru-RU"/>
              </w:rPr>
              <w:t>размещения</w:t>
            </w:r>
            <w:r w:rsidRPr="009B4024">
              <w:rPr>
                <w:rFonts w:ascii="Times New Roman" w:hAnsi="Times New Roman"/>
                <w:sz w:val="20"/>
                <w:szCs w:val="20"/>
                <w:lang w:val="ru-RU"/>
              </w:rPr>
              <w:t xml:space="preserve"> объ</w:t>
            </w:r>
            <w:r w:rsidRPr="009B4024">
              <w:rPr>
                <w:rFonts w:ascii="Times New Roman" w:hAnsi="Times New Roman"/>
                <w:spacing w:val="-1"/>
                <w:sz w:val="20"/>
                <w:szCs w:val="20"/>
                <w:lang w:val="ru-RU"/>
              </w:rPr>
              <w:t>екта</w:t>
            </w:r>
          </w:p>
        </w:tc>
        <w:tc>
          <w:tcPr>
            <w:tcW w:w="1980" w:type="dxa"/>
            <w:tcBorders>
              <w:top w:val="single" w:sz="4" w:space="0" w:color="000000"/>
              <w:left w:val="single" w:sz="4" w:space="0" w:color="000000"/>
              <w:bottom w:val="single" w:sz="4" w:space="0" w:color="000000"/>
              <w:right w:val="single" w:sz="4" w:space="0" w:color="000000"/>
            </w:tcBorders>
            <w:vAlign w:val="center"/>
          </w:tcPr>
          <w:p w14:paraId="17B6EA2A" w14:textId="64B867FA" w:rsidR="00E24A71" w:rsidRPr="009B4024" w:rsidRDefault="00E24A71" w:rsidP="005E316D">
            <w:pPr>
              <w:pStyle w:val="TableParagraph"/>
              <w:kinsoku w:val="0"/>
              <w:overflowPunct w:val="0"/>
              <w:jc w:val="center"/>
              <w:rPr>
                <w:rFonts w:ascii="Times New Roman" w:hAnsi="Times New Roman"/>
                <w:spacing w:val="-1"/>
                <w:sz w:val="20"/>
                <w:szCs w:val="20"/>
                <w:lang w:val="ru-RU"/>
              </w:rPr>
            </w:pPr>
            <w:r w:rsidRPr="009B4024">
              <w:rPr>
                <w:rFonts w:ascii="Times New Roman" w:hAnsi="Times New Roman"/>
                <w:spacing w:val="-1"/>
                <w:sz w:val="20"/>
                <w:szCs w:val="20"/>
                <w:lang w:val="ru-RU"/>
              </w:rPr>
              <w:t>Размер</w:t>
            </w:r>
            <w:r w:rsidRPr="009B4024">
              <w:rPr>
                <w:rFonts w:ascii="Times New Roman" w:hAnsi="Times New Roman"/>
                <w:sz w:val="20"/>
                <w:szCs w:val="20"/>
                <w:lang w:val="ru-RU"/>
              </w:rPr>
              <w:t xml:space="preserve"> </w:t>
            </w:r>
            <w:r w:rsidRPr="009B4024">
              <w:rPr>
                <w:rFonts w:ascii="Times New Roman" w:hAnsi="Times New Roman"/>
                <w:spacing w:val="-1"/>
                <w:sz w:val="20"/>
                <w:szCs w:val="20"/>
                <w:lang w:val="ru-RU"/>
              </w:rPr>
              <w:t>земельно</w:t>
            </w:r>
            <w:r w:rsidRPr="009B4024">
              <w:rPr>
                <w:rFonts w:ascii="Times New Roman" w:hAnsi="Times New Roman"/>
                <w:sz w:val="20"/>
                <w:szCs w:val="20"/>
                <w:lang w:val="ru-RU"/>
              </w:rPr>
              <w:t>го</w:t>
            </w:r>
            <w:r w:rsidRPr="009B4024">
              <w:rPr>
                <w:rFonts w:ascii="Times New Roman" w:hAnsi="Times New Roman"/>
                <w:spacing w:val="2"/>
                <w:sz w:val="20"/>
                <w:szCs w:val="20"/>
                <w:lang w:val="ru-RU"/>
              </w:rPr>
              <w:t xml:space="preserve"> </w:t>
            </w:r>
            <w:r w:rsidRPr="009B4024">
              <w:rPr>
                <w:rFonts w:ascii="Times New Roman" w:hAnsi="Times New Roman"/>
                <w:spacing w:val="-1"/>
                <w:sz w:val="20"/>
                <w:szCs w:val="20"/>
                <w:lang w:val="ru-RU"/>
              </w:rPr>
              <w:t>участка, га/объект</w:t>
            </w:r>
          </w:p>
        </w:tc>
        <w:tc>
          <w:tcPr>
            <w:tcW w:w="3071" w:type="dxa"/>
            <w:gridSpan w:val="2"/>
            <w:tcBorders>
              <w:top w:val="single" w:sz="4" w:space="0" w:color="000000"/>
              <w:left w:val="single" w:sz="4" w:space="0" w:color="000000"/>
              <w:bottom w:val="single" w:sz="4" w:space="0" w:color="000000"/>
              <w:right w:val="single" w:sz="4" w:space="0" w:color="000000"/>
            </w:tcBorders>
            <w:vAlign w:val="center"/>
          </w:tcPr>
          <w:p w14:paraId="5F42053A" w14:textId="15EB5549" w:rsidR="00E24A71" w:rsidRPr="009B4024" w:rsidRDefault="00E24A71" w:rsidP="009B4024">
            <w:pPr>
              <w:pStyle w:val="TableParagraph"/>
              <w:kinsoku w:val="0"/>
              <w:overflowPunct w:val="0"/>
              <w:jc w:val="center"/>
              <w:rPr>
                <w:rFonts w:ascii="Times New Roman" w:hAnsi="Times New Roman"/>
                <w:sz w:val="20"/>
                <w:szCs w:val="20"/>
                <w:lang w:val="ru-RU"/>
              </w:rPr>
            </w:pPr>
            <w:r w:rsidRPr="009B4024">
              <w:rPr>
                <w:rFonts w:ascii="Times New Roman" w:hAnsi="Times New Roman"/>
                <w:sz w:val="20"/>
                <w:szCs w:val="20"/>
              </w:rPr>
              <w:t>0,2</w:t>
            </w:r>
          </w:p>
        </w:tc>
      </w:tr>
      <w:tr w:rsidR="00E24A71" w:rsidRPr="009B4024" w14:paraId="60940B9B" w14:textId="77777777" w:rsidTr="00BF321E">
        <w:trPr>
          <w:trHeight w:hRule="exact" w:val="992"/>
        </w:trPr>
        <w:tc>
          <w:tcPr>
            <w:tcW w:w="504" w:type="dxa"/>
            <w:tcBorders>
              <w:top w:val="single" w:sz="4" w:space="0" w:color="000000"/>
              <w:left w:val="single" w:sz="4" w:space="0" w:color="000000"/>
              <w:bottom w:val="single" w:sz="4" w:space="0" w:color="000000"/>
              <w:right w:val="single" w:sz="4" w:space="0" w:color="000000"/>
            </w:tcBorders>
            <w:vAlign w:val="center"/>
          </w:tcPr>
          <w:p w14:paraId="01DF10DC" w14:textId="77777777" w:rsidR="00E24A71" w:rsidRPr="009B4024" w:rsidRDefault="00E24A71" w:rsidP="009B4024">
            <w:pPr>
              <w:spacing w:after="0" w:line="240" w:lineRule="auto"/>
              <w:ind w:firstLine="0"/>
              <w:jc w:val="center"/>
              <w:rPr>
                <w:sz w:val="20"/>
                <w:szCs w:val="20"/>
              </w:rPr>
            </w:pPr>
          </w:p>
        </w:tc>
        <w:tc>
          <w:tcPr>
            <w:tcW w:w="1318" w:type="dxa"/>
            <w:tcBorders>
              <w:top w:val="single" w:sz="4" w:space="0" w:color="000000"/>
              <w:left w:val="single" w:sz="4" w:space="0" w:color="000000"/>
              <w:bottom w:val="single" w:sz="4" w:space="0" w:color="000000"/>
              <w:right w:val="single" w:sz="4" w:space="0" w:color="000000"/>
            </w:tcBorders>
            <w:vAlign w:val="center"/>
          </w:tcPr>
          <w:p w14:paraId="65967759" w14:textId="77777777" w:rsidR="00E24A71" w:rsidRPr="009B4024" w:rsidRDefault="00E24A71" w:rsidP="009B4024">
            <w:pPr>
              <w:spacing w:after="0" w:line="240" w:lineRule="auto"/>
              <w:ind w:firstLine="0"/>
              <w:jc w:val="center"/>
              <w:rPr>
                <w:sz w:val="20"/>
                <w:szCs w:val="20"/>
              </w:rPr>
            </w:pPr>
          </w:p>
        </w:tc>
        <w:tc>
          <w:tcPr>
            <w:tcW w:w="2804" w:type="dxa"/>
            <w:gridSpan w:val="2"/>
            <w:tcBorders>
              <w:top w:val="single" w:sz="4" w:space="0" w:color="000000"/>
              <w:left w:val="single" w:sz="4" w:space="0" w:color="000000"/>
              <w:bottom w:val="single" w:sz="4" w:space="0" w:color="000000"/>
              <w:right w:val="single" w:sz="4" w:space="0" w:color="000000"/>
            </w:tcBorders>
            <w:vAlign w:val="center"/>
          </w:tcPr>
          <w:p w14:paraId="7E557EDD" w14:textId="22AF5F83" w:rsidR="00E24A71" w:rsidRPr="009B4024" w:rsidRDefault="00E24A71" w:rsidP="005E316D">
            <w:pPr>
              <w:pStyle w:val="TableParagraph"/>
              <w:kinsoku w:val="0"/>
              <w:overflowPunct w:val="0"/>
              <w:jc w:val="center"/>
              <w:rPr>
                <w:rFonts w:ascii="Times New Roman" w:hAnsi="Times New Roman"/>
                <w:spacing w:val="-1"/>
                <w:sz w:val="20"/>
                <w:szCs w:val="20"/>
                <w:lang w:val="ru-RU"/>
              </w:rPr>
            </w:pPr>
            <w:r w:rsidRPr="009B4024">
              <w:rPr>
                <w:rFonts w:ascii="Times New Roman" w:hAnsi="Times New Roman"/>
                <w:spacing w:val="-1"/>
                <w:sz w:val="20"/>
                <w:szCs w:val="20"/>
                <w:lang w:val="ru-RU"/>
              </w:rPr>
              <w:t>Расчетный</w:t>
            </w:r>
            <w:r w:rsidRPr="009B4024">
              <w:rPr>
                <w:rFonts w:ascii="Times New Roman" w:hAnsi="Times New Roman"/>
                <w:sz w:val="20"/>
                <w:szCs w:val="20"/>
                <w:lang w:val="ru-RU"/>
              </w:rPr>
              <w:t xml:space="preserve"> </w:t>
            </w:r>
            <w:r w:rsidRPr="009B4024">
              <w:rPr>
                <w:rFonts w:ascii="Times New Roman" w:hAnsi="Times New Roman"/>
                <w:spacing w:val="-1"/>
                <w:sz w:val="20"/>
                <w:szCs w:val="20"/>
                <w:lang w:val="ru-RU"/>
              </w:rPr>
              <w:t>показатель</w:t>
            </w:r>
            <w:r w:rsidRPr="009B4024">
              <w:rPr>
                <w:rFonts w:ascii="Times New Roman" w:hAnsi="Times New Roman"/>
                <w:spacing w:val="25"/>
                <w:sz w:val="20"/>
                <w:szCs w:val="20"/>
                <w:lang w:val="ru-RU"/>
              </w:rPr>
              <w:t xml:space="preserve"> </w:t>
            </w:r>
            <w:r w:rsidRPr="009B4024">
              <w:rPr>
                <w:rFonts w:ascii="Times New Roman" w:hAnsi="Times New Roman"/>
                <w:spacing w:val="-1"/>
                <w:sz w:val="20"/>
                <w:szCs w:val="20"/>
                <w:lang w:val="ru-RU"/>
              </w:rPr>
              <w:t>максимально</w:t>
            </w:r>
            <w:r w:rsidRPr="009B4024">
              <w:rPr>
                <w:rFonts w:ascii="Times New Roman" w:hAnsi="Times New Roman"/>
                <w:sz w:val="20"/>
                <w:szCs w:val="20"/>
                <w:lang w:val="ru-RU"/>
              </w:rPr>
              <w:t xml:space="preserve"> </w:t>
            </w:r>
            <w:r w:rsidRPr="009B4024">
              <w:rPr>
                <w:rFonts w:ascii="Times New Roman" w:hAnsi="Times New Roman"/>
                <w:spacing w:val="-1"/>
                <w:sz w:val="20"/>
                <w:szCs w:val="20"/>
                <w:lang w:val="ru-RU"/>
              </w:rPr>
              <w:t>допустимо</w:t>
            </w:r>
            <w:r w:rsidRPr="009B4024">
              <w:rPr>
                <w:rFonts w:ascii="Times New Roman" w:hAnsi="Times New Roman"/>
                <w:sz w:val="20"/>
                <w:szCs w:val="20"/>
                <w:lang w:val="ru-RU"/>
              </w:rPr>
              <w:t>го</w:t>
            </w:r>
            <w:r w:rsidRPr="009B4024">
              <w:rPr>
                <w:rFonts w:ascii="Times New Roman" w:hAnsi="Times New Roman"/>
                <w:spacing w:val="2"/>
                <w:sz w:val="20"/>
                <w:szCs w:val="20"/>
                <w:lang w:val="ru-RU"/>
              </w:rPr>
              <w:t xml:space="preserve"> </w:t>
            </w:r>
            <w:r w:rsidRPr="009B4024">
              <w:rPr>
                <w:rFonts w:ascii="Times New Roman" w:hAnsi="Times New Roman"/>
                <w:spacing w:val="-1"/>
                <w:sz w:val="20"/>
                <w:szCs w:val="20"/>
                <w:lang w:val="ru-RU"/>
              </w:rPr>
              <w:t>уровня</w:t>
            </w:r>
            <w:r w:rsidRPr="009B4024">
              <w:rPr>
                <w:rFonts w:ascii="Times New Roman" w:hAnsi="Times New Roman"/>
                <w:sz w:val="20"/>
                <w:szCs w:val="20"/>
                <w:lang w:val="ru-RU"/>
              </w:rPr>
              <w:t xml:space="preserve"> территориальной </w:t>
            </w:r>
            <w:r w:rsidRPr="009B4024">
              <w:rPr>
                <w:rFonts w:ascii="Times New Roman" w:hAnsi="Times New Roman"/>
                <w:spacing w:val="-1"/>
                <w:sz w:val="20"/>
                <w:szCs w:val="20"/>
                <w:lang w:val="ru-RU"/>
              </w:rPr>
              <w:t>доступности</w:t>
            </w:r>
          </w:p>
        </w:tc>
        <w:tc>
          <w:tcPr>
            <w:tcW w:w="1980" w:type="dxa"/>
            <w:tcBorders>
              <w:top w:val="single" w:sz="4" w:space="0" w:color="000000"/>
              <w:left w:val="single" w:sz="4" w:space="0" w:color="000000"/>
              <w:bottom w:val="single" w:sz="4" w:space="0" w:color="000000"/>
              <w:right w:val="single" w:sz="4" w:space="0" w:color="000000"/>
            </w:tcBorders>
            <w:vAlign w:val="center"/>
          </w:tcPr>
          <w:p w14:paraId="30F0E1F1" w14:textId="764E3212" w:rsidR="00E24A71" w:rsidRPr="009B4024" w:rsidRDefault="00E24A71" w:rsidP="009B4024">
            <w:pPr>
              <w:pStyle w:val="TableParagraph"/>
              <w:kinsoku w:val="0"/>
              <w:overflowPunct w:val="0"/>
              <w:jc w:val="center"/>
              <w:rPr>
                <w:rFonts w:ascii="Times New Roman" w:hAnsi="Times New Roman"/>
                <w:spacing w:val="-1"/>
                <w:sz w:val="20"/>
                <w:szCs w:val="20"/>
                <w:lang w:val="ru-RU"/>
              </w:rPr>
            </w:pPr>
            <w:r w:rsidRPr="009B4024">
              <w:rPr>
                <w:rFonts w:ascii="Times New Roman" w:hAnsi="Times New Roman"/>
                <w:sz w:val="20"/>
                <w:szCs w:val="20"/>
              </w:rPr>
              <w:t>-</w:t>
            </w:r>
          </w:p>
        </w:tc>
        <w:tc>
          <w:tcPr>
            <w:tcW w:w="3071" w:type="dxa"/>
            <w:gridSpan w:val="2"/>
            <w:tcBorders>
              <w:top w:val="single" w:sz="4" w:space="0" w:color="000000"/>
              <w:left w:val="single" w:sz="4" w:space="0" w:color="000000"/>
              <w:bottom w:val="single" w:sz="4" w:space="0" w:color="000000"/>
              <w:right w:val="single" w:sz="4" w:space="0" w:color="000000"/>
            </w:tcBorders>
            <w:vAlign w:val="center"/>
          </w:tcPr>
          <w:p w14:paraId="2418A58E" w14:textId="30E3C6DD" w:rsidR="00E24A71" w:rsidRPr="009B4024" w:rsidRDefault="00E24A71" w:rsidP="009B4024">
            <w:pPr>
              <w:pStyle w:val="TableParagraph"/>
              <w:kinsoku w:val="0"/>
              <w:overflowPunct w:val="0"/>
              <w:jc w:val="center"/>
              <w:rPr>
                <w:rFonts w:ascii="Times New Roman" w:hAnsi="Times New Roman"/>
                <w:sz w:val="20"/>
                <w:szCs w:val="20"/>
                <w:lang w:val="ru-RU"/>
              </w:rPr>
            </w:pPr>
            <w:r w:rsidRPr="009B4024">
              <w:rPr>
                <w:rFonts w:ascii="Times New Roman" w:hAnsi="Times New Roman"/>
                <w:sz w:val="20"/>
                <w:szCs w:val="20"/>
              </w:rPr>
              <w:t>не</w:t>
            </w:r>
            <w:r w:rsidRPr="009B4024">
              <w:rPr>
                <w:rFonts w:ascii="Times New Roman" w:hAnsi="Times New Roman"/>
                <w:spacing w:val="-1"/>
                <w:sz w:val="20"/>
                <w:szCs w:val="20"/>
              </w:rPr>
              <w:t xml:space="preserve"> нормируется</w:t>
            </w:r>
          </w:p>
        </w:tc>
      </w:tr>
      <w:tr w:rsidR="00E24A71" w:rsidRPr="009B4024" w14:paraId="35F0626F" w14:textId="77777777" w:rsidTr="009B4024">
        <w:trPr>
          <w:trHeight w:hRule="exact" w:val="800"/>
        </w:trPr>
        <w:tc>
          <w:tcPr>
            <w:tcW w:w="9677" w:type="dxa"/>
            <w:gridSpan w:val="7"/>
            <w:tcBorders>
              <w:top w:val="single" w:sz="4" w:space="0" w:color="000000"/>
              <w:left w:val="single" w:sz="4" w:space="0" w:color="000000"/>
              <w:bottom w:val="single" w:sz="4" w:space="0" w:color="000000"/>
              <w:right w:val="single" w:sz="4" w:space="0" w:color="000000"/>
            </w:tcBorders>
            <w:vAlign w:val="center"/>
          </w:tcPr>
          <w:p w14:paraId="4BBD3D95" w14:textId="10DF0CAF" w:rsidR="00E24A71" w:rsidRPr="009B4024" w:rsidRDefault="00E24A71" w:rsidP="009B4024">
            <w:pPr>
              <w:pStyle w:val="TableParagraph"/>
              <w:kinsoku w:val="0"/>
              <w:overflowPunct w:val="0"/>
              <w:jc w:val="center"/>
              <w:rPr>
                <w:rFonts w:ascii="Times New Roman" w:hAnsi="Times New Roman"/>
                <w:sz w:val="20"/>
                <w:szCs w:val="20"/>
                <w:lang w:val="ru-RU"/>
              </w:rPr>
            </w:pPr>
            <w:r w:rsidRPr="009B4024">
              <w:rPr>
                <w:rFonts w:ascii="Times New Roman" w:hAnsi="Times New Roman"/>
                <w:sz w:val="20"/>
                <w:szCs w:val="20"/>
                <w:lang w:val="ru-RU"/>
              </w:rPr>
              <w:t>В</w:t>
            </w:r>
            <w:r w:rsidRPr="009B4024">
              <w:rPr>
                <w:rFonts w:ascii="Times New Roman" w:hAnsi="Times New Roman"/>
                <w:spacing w:val="-2"/>
                <w:sz w:val="20"/>
                <w:szCs w:val="20"/>
                <w:lang w:val="ru-RU"/>
              </w:rPr>
              <w:t xml:space="preserve"> </w:t>
            </w:r>
            <w:r w:rsidRPr="009B4024">
              <w:rPr>
                <w:rFonts w:ascii="Times New Roman" w:hAnsi="Times New Roman"/>
                <w:spacing w:val="-1"/>
                <w:sz w:val="20"/>
                <w:szCs w:val="20"/>
                <w:lang w:val="ru-RU"/>
              </w:rPr>
              <w:t>области</w:t>
            </w:r>
            <w:r w:rsidRPr="009B4024">
              <w:rPr>
                <w:rFonts w:ascii="Times New Roman" w:hAnsi="Times New Roman"/>
                <w:sz w:val="20"/>
                <w:szCs w:val="20"/>
                <w:lang w:val="ru-RU"/>
              </w:rPr>
              <w:t xml:space="preserve"> </w:t>
            </w:r>
            <w:r w:rsidRPr="009B4024">
              <w:rPr>
                <w:rFonts w:ascii="Times New Roman" w:hAnsi="Times New Roman"/>
                <w:spacing w:val="-1"/>
                <w:sz w:val="20"/>
                <w:szCs w:val="20"/>
                <w:lang w:val="ru-RU"/>
              </w:rPr>
              <w:t>кредитно-финансового</w:t>
            </w:r>
            <w:r w:rsidRPr="009B4024">
              <w:rPr>
                <w:rFonts w:ascii="Times New Roman" w:hAnsi="Times New Roman"/>
                <w:sz w:val="20"/>
                <w:szCs w:val="20"/>
                <w:lang w:val="ru-RU"/>
              </w:rPr>
              <w:t xml:space="preserve"> </w:t>
            </w:r>
            <w:r w:rsidRPr="009B4024">
              <w:rPr>
                <w:rFonts w:ascii="Times New Roman" w:hAnsi="Times New Roman"/>
                <w:spacing w:val="-1"/>
                <w:sz w:val="20"/>
                <w:szCs w:val="20"/>
                <w:lang w:val="ru-RU"/>
              </w:rPr>
              <w:t>обслуживания</w:t>
            </w:r>
          </w:p>
        </w:tc>
      </w:tr>
      <w:tr w:rsidR="00E24A71" w:rsidRPr="009B4024" w14:paraId="2375B43F" w14:textId="77777777" w:rsidTr="00BF321E">
        <w:trPr>
          <w:trHeight w:hRule="exact" w:val="1740"/>
        </w:trPr>
        <w:tc>
          <w:tcPr>
            <w:tcW w:w="504" w:type="dxa"/>
            <w:tcBorders>
              <w:top w:val="single" w:sz="4" w:space="0" w:color="000000"/>
              <w:left w:val="single" w:sz="4" w:space="0" w:color="000000"/>
              <w:bottom w:val="single" w:sz="4" w:space="0" w:color="000000"/>
              <w:right w:val="single" w:sz="4" w:space="0" w:color="000000"/>
            </w:tcBorders>
            <w:vAlign w:val="center"/>
          </w:tcPr>
          <w:p w14:paraId="0AAFE03B" w14:textId="6F0E8C77" w:rsidR="00E24A71" w:rsidRPr="009B4024" w:rsidRDefault="00E24A71" w:rsidP="009B4024">
            <w:pPr>
              <w:spacing w:after="0" w:line="240" w:lineRule="auto"/>
              <w:ind w:firstLine="0"/>
              <w:jc w:val="center"/>
              <w:rPr>
                <w:sz w:val="20"/>
                <w:szCs w:val="20"/>
              </w:rPr>
            </w:pPr>
            <w:r w:rsidRPr="009B4024">
              <w:rPr>
                <w:sz w:val="20"/>
                <w:szCs w:val="20"/>
              </w:rPr>
              <w:t>9.</w:t>
            </w:r>
          </w:p>
        </w:tc>
        <w:tc>
          <w:tcPr>
            <w:tcW w:w="1318" w:type="dxa"/>
            <w:tcBorders>
              <w:top w:val="single" w:sz="4" w:space="0" w:color="000000"/>
              <w:left w:val="single" w:sz="4" w:space="0" w:color="000000"/>
              <w:bottom w:val="single" w:sz="4" w:space="0" w:color="000000"/>
              <w:right w:val="single" w:sz="4" w:space="0" w:color="000000"/>
            </w:tcBorders>
            <w:vAlign w:val="center"/>
          </w:tcPr>
          <w:p w14:paraId="1839F122" w14:textId="716A6FF8" w:rsidR="00E24A71" w:rsidRPr="009B4024" w:rsidRDefault="00E24A71" w:rsidP="00604992">
            <w:pPr>
              <w:spacing w:after="0" w:line="240" w:lineRule="auto"/>
              <w:ind w:firstLine="0"/>
              <w:jc w:val="center"/>
              <w:rPr>
                <w:sz w:val="20"/>
                <w:szCs w:val="20"/>
              </w:rPr>
            </w:pPr>
            <w:r w:rsidRPr="009B4024">
              <w:rPr>
                <w:spacing w:val="-1"/>
                <w:sz w:val="20"/>
                <w:szCs w:val="20"/>
              </w:rPr>
              <w:t>Отделе</w:t>
            </w:r>
            <w:r w:rsidRPr="009B4024">
              <w:rPr>
                <w:sz w:val="20"/>
                <w:szCs w:val="20"/>
              </w:rPr>
              <w:t>ния банков</w:t>
            </w:r>
          </w:p>
        </w:tc>
        <w:tc>
          <w:tcPr>
            <w:tcW w:w="1364" w:type="dxa"/>
            <w:tcBorders>
              <w:top w:val="single" w:sz="4" w:space="0" w:color="000000"/>
              <w:left w:val="single" w:sz="4" w:space="0" w:color="000000"/>
              <w:bottom w:val="single" w:sz="4" w:space="0" w:color="000000"/>
              <w:right w:val="single" w:sz="4" w:space="0" w:color="000000"/>
            </w:tcBorders>
            <w:vAlign w:val="center"/>
          </w:tcPr>
          <w:p w14:paraId="01E45396" w14:textId="122D4E1E" w:rsidR="00E24A71" w:rsidRPr="009B4024" w:rsidRDefault="00E24A71" w:rsidP="00604992">
            <w:pPr>
              <w:spacing w:after="0" w:line="240" w:lineRule="auto"/>
              <w:ind w:firstLine="0"/>
              <w:jc w:val="center"/>
              <w:rPr>
                <w:sz w:val="20"/>
                <w:szCs w:val="20"/>
              </w:rPr>
            </w:pPr>
            <w:r w:rsidRPr="009B4024">
              <w:rPr>
                <w:spacing w:val="-1"/>
                <w:sz w:val="20"/>
                <w:szCs w:val="20"/>
              </w:rPr>
              <w:t>Расчетные</w:t>
            </w:r>
            <w:r w:rsidRPr="009B4024">
              <w:rPr>
                <w:spacing w:val="25"/>
                <w:sz w:val="20"/>
                <w:szCs w:val="20"/>
              </w:rPr>
              <w:t xml:space="preserve"> </w:t>
            </w:r>
            <w:r w:rsidRPr="009B4024">
              <w:rPr>
                <w:spacing w:val="-1"/>
                <w:sz w:val="20"/>
                <w:szCs w:val="20"/>
              </w:rPr>
              <w:t>показатели</w:t>
            </w:r>
            <w:r w:rsidRPr="009B4024">
              <w:rPr>
                <w:spacing w:val="27"/>
                <w:sz w:val="20"/>
                <w:szCs w:val="20"/>
              </w:rPr>
              <w:t xml:space="preserve"> </w:t>
            </w:r>
            <w:r w:rsidRPr="009B4024">
              <w:rPr>
                <w:spacing w:val="-1"/>
                <w:sz w:val="20"/>
                <w:szCs w:val="20"/>
              </w:rPr>
              <w:t>минималь</w:t>
            </w:r>
            <w:r w:rsidRPr="009B4024">
              <w:rPr>
                <w:sz w:val="20"/>
                <w:szCs w:val="20"/>
              </w:rPr>
              <w:t xml:space="preserve">но </w:t>
            </w:r>
            <w:r w:rsidRPr="009B4024">
              <w:rPr>
                <w:spacing w:val="-3"/>
                <w:sz w:val="20"/>
                <w:szCs w:val="20"/>
              </w:rPr>
              <w:t>допу</w:t>
            </w:r>
            <w:r w:rsidRPr="009B4024">
              <w:rPr>
                <w:spacing w:val="-1"/>
                <w:sz w:val="20"/>
                <w:szCs w:val="20"/>
              </w:rPr>
              <w:t>стимого</w:t>
            </w:r>
            <w:r w:rsidRPr="009B4024">
              <w:rPr>
                <w:spacing w:val="25"/>
                <w:sz w:val="20"/>
                <w:szCs w:val="20"/>
              </w:rPr>
              <w:t xml:space="preserve"> </w:t>
            </w:r>
            <w:r w:rsidRPr="009B4024">
              <w:rPr>
                <w:spacing w:val="-1"/>
                <w:sz w:val="20"/>
                <w:szCs w:val="20"/>
              </w:rPr>
              <w:t>уровня</w:t>
            </w:r>
            <w:r w:rsidRPr="009B4024">
              <w:rPr>
                <w:spacing w:val="23"/>
                <w:sz w:val="20"/>
                <w:szCs w:val="20"/>
              </w:rPr>
              <w:t xml:space="preserve"> </w:t>
            </w:r>
            <w:r w:rsidRPr="009B4024">
              <w:rPr>
                <w:spacing w:val="-1"/>
                <w:sz w:val="20"/>
                <w:szCs w:val="20"/>
              </w:rPr>
              <w:t>обеспеченности</w:t>
            </w:r>
          </w:p>
        </w:tc>
        <w:tc>
          <w:tcPr>
            <w:tcW w:w="1440" w:type="dxa"/>
            <w:tcBorders>
              <w:top w:val="single" w:sz="4" w:space="0" w:color="000000"/>
              <w:left w:val="single" w:sz="4" w:space="0" w:color="000000"/>
              <w:bottom w:val="single" w:sz="4" w:space="0" w:color="000000"/>
              <w:right w:val="single" w:sz="4" w:space="0" w:color="000000"/>
            </w:tcBorders>
            <w:vAlign w:val="center"/>
          </w:tcPr>
          <w:p w14:paraId="2F6757BE" w14:textId="4DFFF7CD" w:rsidR="00E24A71" w:rsidRPr="009B4024" w:rsidRDefault="00E24A71" w:rsidP="00604992">
            <w:pPr>
              <w:pStyle w:val="TableParagraph"/>
              <w:kinsoku w:val="0"/>
              <w:overflowPunct w:val="0"/>
              <w:jc w:val="center"/>
              <w:rPr>
                <w:rFonts w:ascii="Times New Roman" w:hAnsi="Times New Roman"/>
                <w:spacing w:val="-1"/>
                <w:sz w:val="20"/>
                <w:szCs w:val="20"/>
                <w:lang w:val="ru-RU"/>
              </w:rPr>
            </w:pPr>
            <w:r w:rsidRPr="009B4024">
              <w:rPr>
                <w:rFonts w:ascii="Times New Roman" w:hAnsi="Times New Roman"/>
                <w:spacing w:val="-1"/>
                <w:sz w:val="20"/>
                <w:szCs w:val="20"/>
                <w:lang w:val="ru-RU"/>
              </w:rPr>
              <w:t>Расчетный</w:t>
            </w:r>
            <w:r w:rsidRPr="009B4024">
              <w:rPr>
                <w:rFonts w:ascii="Times New Roman" w:hAnsi="Times New Roman"/>
                <w:spacing w:val="25"/>
                <w:sz w:val="20"/>
                <w:szCs w:val="20"/>
                <w:lang w:val="ru-RU"/>
              </w:rPr>
              <w:t xml:space="preserve"> </w:t>
            </w:r>
            <w:r w:rsidRPr="009B4024">
              <w:rPr>
                <w:rFonts w:ascii="Times New Roman" w:hAnsi="Times New Roman"/>
                <w:spacing w:val="-1"/>
                <w:sz w:val="20"/>
                <w:szCs w:val="20"/>
                <w:lang w:val="ru-RU"/>
              </w:rPr>
              <w:t>показатель</w:t>
            </w:r>
            <w:r w:rsidRPr="009B4024">
              <w:rPr>
                <w:rFonts w:ascii="Times New Roman" w:hAnsi="Times New Roman"/>
                <w:spacing w:val="27"/>
                <w:sz w:val="20"/>
                <w:szCs w:val="20"/>
                <w:lang w:val="ru-RU"/>
              </w:rPr>
              <w:t xml:space="preserve"> </w:t>
            </w:r>
            <w:r w:rsidRPr="009B4024">
              <w:rPr>
                <w:rFonts w:ascii="Times New Roman" w:hAnsi="Times New Roman"/>
                <w:spacing w:val="-1"/>
                <w:sz w:val="20"/>
                <w:szCs w:val="20"/>
                <w:lang w:val="ru-RU"/>
              </w:rPr>
              <w:t>минималь</w:t>
            </w:r>
            <w:r w:rsidRPr="009B4024">
              <w:rPr>
                <w:rFonts w:ascii="Times New Roman" w:hAnsi="Times New Roman"/>
                <w:sz w:val="20"/>
                <w:szCs w:val="20"/>
                <w:lang w:val="ru-RU"/>
              </w:rPr>
              <w:t xml:space="preserve">но </w:t>
            </w:r>
            <w:r w:rsidRPr="009B4024">
              <w:rPr>
                <w:rFonts w:ascii="Times New Roman" w:hAnsi="Times New Roman"/>
                <w:spacing w:val="-3"/>
                <w:sz w:val="20"/>
                <w:szCs w:val="20"/>
                <w:lang w:val="ru-RU"/>
              </w:rPr>
              <w:t>допу</w:t>
            </w:r>
            <w:r w:rsidRPr="009B4024">
              <w:rPr>
                <w:rFonts w:ascii="Times New Roman" w:hAnsi="Times New Roman"/>
                <w:spacing w:val="-1"/>
                <w:sz w:val="20"/>
                <w:szCs w:val="20"/>
                <w:lang w:val="ru-RU"/>
              </w:rPr>
              <w:t>стимого</w:t>
            </w:r>
            <w:r w:rsidRPr="009B4024">
              <w:rPr>
                <w:rFonts w:ascii="Times New Roman" w:hAnsi="Times New Roman"/>
                <w:spacing w:val="25"/>
                <w:sz w:val="20"/>
                <w:szCs w:val="20"/>
                <w:lang w:val="ru-RU"/>
              </w:rPr>
              <w:t xml:space="preserve"> </w:t>
            </w:r>
            <w:r w:rsidRPr="009B4024">
              <w:rPr>
                <w:rFonts w:ascii="Times New Roman" w:hAnsi="Times New Roman"/>
                <w:spacing w:val="-1"/>
                <w:sz w:val="20"/>
                <w:szCs w:val="20"/>
                <w:lang w:val="ru-RU"/>
              </w:rPr>
              <w:t>уровня</w:t>
            </w:r>
            <w:r w:rsidRPr="009B4024">
              <w:rPr>
                <w:rFonts w:ascii="Times New Roman" w:hAnsi="Times New Roman"/>
                <w:spacing w:val="23"/>
                <w:sz w:val="20"/>
                <w:szCs w:val="20"/>
                <w:lang w:val="ru-RU"/>
              </w:rPr>
              <w:t xml:space="preserve"> </w:t>
            </w:r>
            <w:r w:rsidRPr="009B4024">
              <w:rPr>
                <w:rFonts w:ascii="Times New Roman" w:hAnsi="Times New Roman"/>
                <w:spacing w:val="-1"/>
                <w:sz w:val="20"/>
                <w:szCs w:val="20"/>
                <w:lang w:val="ru-RU"/>
              </w:rPr>
              <w:t>мощности</w:t>
            </w:r>
            <w:r w:rsidRPr="009B4024">
              <w:rPr>
                <w:rFonts w:ascii="Times New Roman" w:hAnsi="Times New Roman"/>
                <w:spacing w:val="26"/>
                <w:sz w:val="20"/>
                <w:szCs w:val="20"/>
                <w:lang w:val="ru-RU"/>
              </w:rPr>
              <w:t xml:space="preserve"> </w:t>
            </w:r>
            <w:r w:rsidRPr="009B4024">
              <w:rPr>
                <w:rFonts w:ascii="Times New Roman" w:hAnsi="Times New Roman"/>
                <w:spacing w:val="-1"/>
                <w:sz w:val="20"/>
                <w:szCs w:val="20"/>
                <w:lang w:val="ru-RU"/>
              </w:rPr>
              <w:t>объекта</w:t>
            </w:r>
          </w:p>
        </w:tc>
        <w:tc>
          <w:tcPr>
            <w:tcW w:w="1980" w:type="dxa"/>
            <w:tcBorders>
              <w:top w:val="single" w:sz="4" w:space="0" w:color="000000"/>
              <w:left w:val="single" w:sz="4" w:space="0" w:color="000000"/>
              <w:bottom w:val="single" w:sz="4" w:space="0" w:color="000000"/>
              <w:right w:val="single" w:sz="4" w:space="0" w:color="000000"/>
            </w:tcBorders>
            <w:vAlign w:val="center"/>
          </w:tcPr>
          <w:p w14:paraId="2A9DDAFC" w14:textId="6EAC6535" w:rsidR="00E24A71" w:rsidRPr="009B4024" w:rsidRDefault="00E24A71" w:rsidP="00604992">
            <w:pPr>
              <w:pStyle w:val="TableParagraph"/>
              <w:kinsoku w:val="0"/>
              <w:overflowPunct w:val="0"/>
              <w:jc w:val="center"/>
              <w:rPr>
                <w:rFonts w:ascii="Times New Roman" w:hAnsi="Times New Roman"/>
                <w:spacing w:val="-1"/>
                <w:sz w:val="20"/>
                <w:szCs w:val="20"/>
                <w:lang w:val="ru-RU"/>
              </w:rPr>
            </w:pPr>
            <w:r w:rsidRPr="009B4024">
              <w:rPr>
                <w:rFonts w:ascii="Times New Roman" w:hAnsi="Times New Roman"/>
                <w:spacing w:val="-1"/>
                <w:sz w:val="20"/>
                <w:szCs w:val="20"/>
                <w:lang w:val="ru-RU"/>
              </w:rPr>
              <w:t>Уровень</w:t>
            </w:r>
            <w:r w:rsidRPr="009B4024">
              <w:rPr>
                <w:rFonts w:ascii="Times New Roman" w:hAnsi="Times New Roman"/>
                <w:sz w:val="20"/>
                <w:szCs w:val="20"/>
                <w:lang w:val="ru-RU"/>
              </w:rPr>
              <w:t xml:space="preserve"> </w:t>
            </w:r>
            <w:r w:rsidRPr="009B4024">
              <w:rPr>
                <w:rFonts w:ascii="Times New Roman" w:hAnsi="Times New Roman"/>
                <w:spacing w:val="-1"/>
                <w:sz w:val="20"/>
                <w:szCs w:val="20"/>
                <w:lang w:val="ru-RU"/>
              </w:rPr>
              <w:t>обеспеченности,</w:t>
            </w:r>
            <w:r w:rsidRPr="009B4024">
              <w:rPr>
                <w:rFonts w:ascii="Times New Roman" w:hAnsi="Times New Roman"/>
                <w:sz w:val="20"/>
                <w:szCs w:val="20"/>
                <w:lang w:val="ru-RU"/>
              </w:rPr>
              <w:t xml:space="preserve"> </w:t>
            </w:r>
            <w:r w:rsidRPr="009B4024">
              <w:rPr>
                <w:rFonts w:ascii="Times New Roman" w:hAnsi="Times New Roman"/>
                <w:spacing w:val="-1"/>
                <w:sz w:val="20"/>
                <w:szCs w:val="20"/>
                <w:lang w:val="ru-RU"/>
              </w:rPr>
              <w:t>операционная</w:t>
            </w:r>
            <w:r w:rsidRPr="009B4024">
              <w:rPr>
                <w:rFonts w:ascii="Times New Roman" w:hAnsi="Times New Roman"/>
                <w:sz w:val="20"/>
                <w:szCs w:val="20"/>
                <w:lang w:val="ru-RU"/>
              </w:rPr>
              <w:t xml:space="preserve"> </w:t>
            </w:r>
            <w:r w:rsidRPr="009B4024">
              <w:rPr>
                <w:rFonts w:ascii="Times New Roman" w:hAnsi="Times New Roman"/>
                <w:spacing w:val="-1"/>
                <w:sz w:val="20"/>
                <w:szCs w:val="20"/>
                <w:lang w:val="ru-RU"/>
              </w:rPr>
              <w:t>касса</w:t>
            </w:r>
          </w:p>
        </w:tc>
        <w:tc>
          <w:tcPr>
            <w:tcW w:w="3071" w:type="dxa"/>
            <w:gridSpan w:val="2"/>
            <w:tcBorders>
              <w:top w:val="single" w:sz="4" w:space="0" w:color="000000"/>
              <w:left w:val="single" w:sz="4" w:space="0" w:color="000000"/>
              <w:bottom w:val="single" w:sz="4" w:space="0" w:color="000000"/>
              <w:right w:val="single" w:sz="4" w:space="0" w:color="000000"/>
            </w:tcBorders>
            <w:vAlign w:val="center"/>
          </w:tcPr>
          <w:p w14:paraId="0BBCD505" w14:textId="77777777" w:rsidR="00E24A71" w:rsidRPr="009B4024" w:rsidRDefault="00E24A71" w:rsidP="009B4024">
            <w:pPr>
              <w:pStyle w:val="TableParagraph"/>
              <w:kinsoku w:val="0"/>
              <w:overflowPunct w:val="0"/>
              <w:jc w:val="center"/>
              <w:rPr>
                <w:rFonts w:ascii="Times New Roman" w:hAnsi="Times New Roman"/>
                <w:spacing w:val="-1"/>
                <w:sz w:val="20"/>
                <w:szCs w:val="20"/>
                <w:lang w:val="ru-RU"/>
              </w:rPr>
            </w:pPr>
            <w:r w:rsidRPr="009B4024">
              <w:rPr>
                <w:rFonts w:ascii="Times New Roman" w:hAnsi="Times New Roman"/>
                <w:sz w:val="20"/>
                <w:szCs w:val="20"/>
                <w:lang w:val="ru-RU"/>
              </w:rPr>
              <w:t>городские</w:t>
            </w:r>
            <w:r w:rsidRPr="009B4024">
              <w:rPr>
                <w:rFonts w:ascii="Times New Roman" w:hAnsi="Times New Roman"/>
                <w:spacing w:val="-1"/>
                <w:sz w:val="20"/>
                <w:szCs w:val="20"/>
                <w:lang w:val="ru-RU"/>
              </w:rPr>
              <w:t xml:space="preserve"> населенные</w:t>
            </w:r>
            <w:r w:rsidRPr="009B4024">
              <w:rPr>
                <w:rFonts w:ascii="Times New Roman" w:hAnsi="Times New Roman"/>
                <w:spacing w:val="27"/>
                <w:sz w:val="20"/>
                <w:szCs w:val="20"/>
                <w:lang w:val="ru-RU"/>
              </w:rPr>
              <w:t xml:space="preserve"> </w:t>
            </w:r>
            <w:r w:rsidRPr="009B4024">
              <w:rPr>
                <w:rFonts w:ascii="Times New Roman" w:hAnsi="Times New Roman"/>
                <w:spacing w:val="-1"/>
                <w:sz w:val="20"/>
                <w:szCs w:val="20"/>
                <w:lang w:val="ru-RU"/>
              </w:rPr>
              <w:t>пункты:</w:t>
            </w:r>
          </w:p>
          <w:p w14:paraId="6644CF32" w14:textId="77777777" w:rsidR="00E24A71" w:rsidRPr="009B4024" w:rsidRDefault="00E24A71" w:rsidP="009B4024">
            <w:pPr>
              <w:pStyle w:val="TableParagraph"/>
              <w:kinsoku w:val="0"/>
              <w:overflowPunct w:val="0"/>
              <w:jc w:val="center"/>
              <w:rPr>
                <w:rFonts w:ascii="Times New Roman" w:hAnsi="Times New Roman"/>
                <w:sz w:val="20"/>
                <w:szCs w:val="20"/>
                <w:lang w:val="ru-RU"/>
              </w:rPr>
            </w:pPr>
            <w:r w:rsidRPr="009B4024">
              <w:rPr>
                <w:rFonts w:ascii="Times New Roman" w:hAnsi="Times New Roman"/>
                <w:sz w:val="20"/>
                <w:szCs w:val="20"/>
                <w:lang w:val="ru-RU"/>
              </w:rPr>
              <w:t xml:space="preserve">1 </w:t>
            </w:r>
            <w:r w:rsidRPr="009B4024">
              <w:rPr>
                <w:rFonts w:ascii="Times New Roman" w:hAnsi="Times New Roman"/>
                <w:spacing w:val="-1"/>
                <w:sz w:val="20"/>
                <w:szCs w:val="20"/>
                <w:lang w:val="ru-RU"/>
              </w:rPr>
              <w:t>операционная</w:t>
            </w:r>
            <w:r w:rsidRPr="009B4024">
              <w:rPr>
                <w:rFonts w:ascii="Times New Roman" w:hAnsi="Times New Roman"/>
                <w:sz w:val="20"/>
                <w:szCs w:val="20"/>
                <w:lang w:val="ru-RU"/>
              </w:rPr>
              <w:t xml:space="preserve"> </w:t>
            </w:r>
            <w:r w:rsidRPr="009B4024">
              <w:rPr>
                <w:rFonts w:ascii="Times New Roman" w:hAnsi="Times New Roman"/>
                <w:spacing w:val="-1"/>
                <w:sz w:val="20"/>
                <w:szCs w:val="20"/>
                <w:lang w:val="ru-RU"/>
              </w:rPr>
              <w:t xml:space="preserve">касса </w:t>
            </w:r>
            <w:r w:rsidRPr="009B4024">
              <w:rPr>
                <w:rFonts w:ascii="Times New Roman" w:hAnsi="Times New Roman"/>
                <w:sz w:val="20"/>
                <w:szCs w:val="20"/>
                <w:lang w:val="ru-RU"/>
              </w:rPr>
              <w:t>на</w:t>
            </w:r>
            <w:r w:rsidRPr="009B4024">
              <w:rPr>
                <w:rFonts w:ascii="Times New Roman" w:hAnsi="Times New Roman"/>
                <w:spacing w:val="-1"/>
                <w:sz w:val="20"/>
                <w:szCs w:val="20"/>
                <w:lang w:val="ru-RU"/>
              </w:rPr>
              <w:t xml:space="preserve"> </w:t>
            </w:r>
            <w:r w:rsidRPr="009B4024">
              <w:rPr>
                <w:rFonts w:ascii="Times New Roman" w:hAnsi="Times New Roman"/>
                <w:sz w:val="20"/>
                <w:szCs w:val="20"/>
                <w:lang w:val="ru-RU"/>
              </w:rPr>
              <w:t>10-</w:t>
            </w:r>
          </w:p>
          <w:p w14:paraId="04E6C08E" w14:textId="78CD9BB5" w:rsidR="00E24A71" w:rsidRPr="009B4024" w:rsidRDefault="00E24A71" w:rsidP="009B4024">
            <w:pPr>
              <w:pStyle w:val="TableParagraph"/>
              <w:kinsoku w:val="0"/>
              <w:overflowPunct w:val="0"/>
              <w:jc w:val="center"/>
              <w:rPr>
                <w:rFonts w:ascii="Times New Roman" w:hAnsi="Times New Roman"/>
                <w:sz w:val="20"/>
                <w:szCs w:val="20"/>
                <w:lang w:val="ru-RU"/>
              </w:rPr>
            </w:pPr>
            <w:r w:rsidRPr="009B4024">
              <w:rPr>
                <w:rFonts w:ascii="Times New Roman" w:hAnsi="Times New Roman"/>
                <w:sz w:val="20"/>
                <w:szCs w:val="20"/>
              </w:rPr>
              <w:t xml:space="preserve">30 </w:t>
            </w:r>
            <w:r w:rsidRPr="009B4024">
              <w:rPr>
                <w:rFonts w:ascii="Times New Roman" w:hAnsi="Times New Roman"/>
                <w:spacing w:val="-1"/>
                <w:sz w:val="20"/>
                <w:szCs w:val="20"/>
              </w:rPr>
              <w:t>тыс.</w:t>
            </w:r>
            <w:r w:rsidRPr="009B4024">
              <w:rPr>
                <w:rFonts w:ascii="Times New Roman" w:hAnsi="Times New Roman"/>
                <w:sz w:val="20"/>
                <w:szCs w:val="20"/>
              </w:rPr>
              <w:t xml:space="preserve"> </w:t>
            </w:r>
            <w:r w:rsidRPr="009B4024">
              <w:rPr>
                <w:rFonts w:ascii="Times New Roman" w:hAnsi="Times New Roman"/>
                <w:spacing w:val="-1"/>
                <w:sz w:val="20"/>
                <w:szCs w:val="20"/>
              </w:rPr>
              <w:t>человек</w:t>
            </w:r>
          </w:p>
        </w:tc>
      </w:tr>
      <w:tr w:rsidR="00E24A71" w:rsidRPr="009B4024" w14:paraId="5CC4A11A" w14:textId="77777777" w:rsidTr="00BF321E">
        <w:trPr>
          <w:trHeight w:hRule="exact" w:val="1850"/>
        </w:trPr>
        <w:tc>
          <w:tcPr>
            <w:tcW w:w="504" w:type="dxa"/>
            <w:tcBorders>
              <w:top w:val="single" w:sz="4" w:space="0" w:color="000000"/>
              <w:left w:val="single" w:sz="4" w:space="0" w:color="000000"/>
              <w:bottom w:val="single" w:sz="4" w:space="0" w:color="000000"/>
              <w:right w:val="single" w:sz="4" w:space="0" w:color="000000"/>
            </w:tcBorders>
            <w:vAlign w:val="center"/>
          </w:tcPr>
          <w:p w14:paraId="5047A1CE" w14:textId="77777777" w:rsidR="00E24A71" w:rsidRPr="009B4024" w:rsidRDefault="00E24A71" w:rsidP="009B4024">
            <w:pPr>
              <w:spacing w:after="0" w:line="240" w:lineRule="auto"/>
              <w:ind w:firstLine="0"/>
              <w:jc w:val="center"/>
              <w:rPr>
                <w:sz w:val="20"/>
                <w:szCs w:val="20"/>
              </w:rPr>
            </w:pPr>
          </w:p>
        </w:tc>
        <w:tc>
          <w:tcPr>
            <w:tcW w:w="1318" w:type="dxa"/>
            <w:tcBorders>
              <w:top w:val="single" w:sz="4" w:space="0" w:color="000000"/>
              <w:left w:val="single" w:sz="4" w:space="0" w:color="000000"/>
              <w:bottom w:val="single" w:sz="4" w:space="0" w:color="000000"/>
              <w:right w:val="single" w:sz="4" w:space="0" w:color="000000"/>
            </w:tcBorders>
            <w:vAlign w:val="center"/>
          </w:tcPr>
          <w:p w14:paraId="67174795" w14:textId="77777777" w:rsidR="00E24A71" w:rsidRPr="009B4024" w:rsidRDefault="00E24A71" w:rsidP="009B4024">
            <w:pPr>
              <w:spacing w:after="0" w:line="240" w:lineRule="auto"/>
              <w:ind w:firstLine="0"/>
              <w:jc w:val="center"/>
              <w:rPr>
                <w:sz w:val="20"/>
                <w:szCs w:val="20"/>
              </w:rPr>
            </w:pPr>
          </w:p>
        </w:tc>
        <w:tc>
          <w:tcPr>
            <w:tcW w:w="1364" w:type="dxa"/>
            <w:tcBorders>
              <w:top w:val="single" w:sz="4" w:space="0" w:color="000000"/>
              <w:left w:val="single" w:sz="4" w:space="0" w:color="000000"/>
              <w:bottom w:val="single" w:sz="4" w:space="0" w:color="000000"/>
              <w:right w:val="single" w:sz="4" w:space="0" w:color="000000"/>
            </w:tcBorders>
            <w:vAlign w:val="center"/>
          </w:tcPr>
          <w:p w14:paraId="0322009D" w14:textId="77777777" w:rsidR="00E24A71" w:rsidRPr="009B4024" w:rsidRDefault="00E24A71" w:rsidP="009B4024">
            <w:pPr>
              <w:spacing w:after="0" w:line="240" w:lineRule="auto"/>
              <w:ind w:firstLine="0"/>
              <w:jc w:val="center"/>
              <w:rPr>
                <w:sz w:val="20"/>
                <w:szCs w:val="20"/>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4A7E4693" w14:textId="40153386" w:rsidR="00E24A71" w:rsidRPr="009B4024" w:rsidRDefault="00E24A71" w:rsidP="00604992">
            <w:pPr>
              <w:pStyle w:val="TableParagraph"/>
              <w:kinsoku w:val="0"/>
              <w:overflowPunct w:val="0"/>
              <w:jc w:val="center"/>
              <w:rPr>
                <w:rFonts w:ascii="Times New Roman" w:hAnsi="Times New Roman"/>
                <w:spacing w:val="-1"/>
                <w:sz w:val="20"/>
                <w:szCs w:val="20"/>
                <w:lang w:val="ru-RU"/>
              </w:rPr>
            </w:pPr>
            <w:r w:rsidRPr="009B4024">
              <w:rPr>
                <w:rFonts w:ascii="Times New Roman" w:hAnsi="Times New Roman"/>
                <w:spacing w:val="-1"/>
                <w:sz w:val="20"/>
                <w:szCs w:val="20"/>
                <w:lang w:val="ru-RU"/>
              </w:rPr>
              <w:t>Расчетный</w:t>
            </w:r>
            <w:r w:rsidRPr="009B4024">
              <w:rPr>
                <w:rFonts w:ascii="Times New Roman" w:hAnsi="Times New Roman"/>
                <w:spacing w:val="25"/>
                <w:sz w:val="20"/>
                <w:szCs w:val="20"/>
                <w:lang w:val="ru-RU"/>
              </w:rPr>
              <w:t xml:space="preserve"> </w:t>
            </w:r>
            <w:r w:rsidRPr="009B4024">
              <w:rPr>
                <w:rFonts w:ascii="Times New Roman" w:hAnsi="Times New Roman"/>
                <w:spacing w:val="-1"/>
                <w:sz w:val="20"/>
                <w:szCs w:val="20"/>
                <w:lang w:val="ru-RU"/>
              </w:rPr>
              <w:t>показатель</w:t>
            </w:r>
            <w:r w:rsidRPr="009B4024">
              <w:rPr>
                <w:rFonts w:ascii="Times New Roman" w:hAnsi="Times New Roman"/>
                <w:spacing w:val="27"/>
                <w:sz w:val="20"/>
                <w:szCs w:val="20"/>
                <w:lang w:val="ru-RU"/>
              </w:rPr>
              <w:t xml:space="preserve"> </w:t>
            </w:r>
            <w:r w:rsidR="00604992">
              <w:rPr>
                <w:rFonts w:ascii="Times New Roman" w:hAnsi="Times New Roman"/>
                <w:spacing w:val="-1"/>
                <w:sz w:val="20"/>
                <w:szCs w:val="20"/>
                <w:lang w:val="ru-RU"/>
              </w:rPr>
              <w:t>минималь</w:t>
            </w:r>
            <w:r w:rsidRPr="009B4024">
              <w:rPr>
                <w:rFonts w:ascii="Times New Roman" w:hAnsi="Times New Roman"/>
                <w:sz w:val="20"/>
                <w:szCs w:val="20"/>
                <w:lang w:val="ru-RU"/>
              </w:rPr>
              <w:t xml:space="preserve">но </w:t>
            </w:r>
            <w:r w:rsidR="00604992">
              <w:rPr>
                <w:rFonts w:ascii="Times New Roman" w:hAnsi="Times New Roman"/>
                <w:spacing w:val="-3"/>
                <w:sz w:val="20"/>
                <w:szCs w:val="20"/>
                <w:lang w:val="ru-RU"/>
              </w:rPr>
              <w:t>допу</w:t>
            </w:r>
            <w:r w:rsidRPr="009B4024">
              <w:rPr>
                <w:rFonts w:ascii="Times New Roman" w:hAnsi="Times New Roman"/>
                <w:spacing w:val="-1"/>
                <w:sz w:val="20"/>
                <w:szCs w:val="20"/>
                <w:lang w:val="ru-RU"/>
              </w:rPr>
              <w:t>стимой</w:t>
            </w:r>
            <w:r w:rsidRPr="009B4024">
              <w:rPr>
                <w:rFonts w:ascii="Times New Roman" w:hAnsi="Times New Roman"/>
                <w:spacing w:val="24"/>
                <w:sz w:val="20"/>
                <w:szCs w:val="20"/>
                <w:lang w:val="ru-RU"/>
              </w:rPr>
              <w:t xml:space="preserve"> </w:t>
            </w:r>
            <w:r w:rsidRPr="009B4024">
              <w:rPr>
                <w:rFonts w:ascii="Times New Roman" w:hAnsi="Times New Roman"/>
                <w:spacing w:val="-1"/>
                <w:sz w:val="20"/>
                <w:szCs w:val="20"/>
                <w:lang w:val="ru-RU"/>
              </w:rPr>
              <w:t>площади</w:t>
            </w:r>
            <w:r w:rsidRPr="009B4024">
              <w:rPr>
                <w:rFonts w:ascii="Times New Roman" w:hAnsi="Times New Roman"/>
                <w:spacing w:val="26"/>
                <w:sz w:val="20"/>
                <w:szCs w:val="20"/>
                <w:lang w:val="ru-RU"/>
              </w:rPr>
              <w:t xml:space="preserve"> </w:t>
            </w:r>
            <w:r w:rsidRPr="009B4024">
              <w:rPr>
                <w:rFonts w:ascii="Times New Roman" w:hAnsi="Times New Roman"/>
                <w:spacing w:val="-1"/>
                <w:sz w:val="20"/>
                <w:szCs w:val="20"/>
                <w:lang w:val="ru-RU"/>
              </w:rPr>
              <w:t>территории</w:t>
            </w:r>
            <w:r w:rsidRPr="009B4024">
              <w:rPr>
                <w:rFonts w:ascii="Times New Roman" w:hAnsi="Times New Roman"/>
                <w:spacing w:val="27"/>
                <w:sz w:val="20"/>
                <w:szCs w:val="20"/>
                <w:lang w:val="ru-RU"/>
              </w:rPr>
              <w:t xml:space="preserve"> </w:t>
            </w:r>
            <w:r w:rsidRPr="009B4024">
              <w:rPr>
                <w:rFonts w:ascii="Times New Roman" w:hAnsi="Times New Roman"/>
                <w:sz w:val="20"/>
                <w:szCs w:val="20"/>
                <w:lang w:val="ru-RU"/>
              </w:rPr>
              <w:t xml:space="preserve">для </w:t>
            </w:r>
            <w:r w:rsidRPr="009B4024">
              <w:rPr>
                <w:rFonts w:ascii="Times New Roman" w:hAnsi="Times New Roman"/>
                <w:spacing w:val="-1"/>
                <w:sz w:val="20"/>
                <w:szCs w:val="20"/>
                <w:lang w:val="ru-RU"/>
              </w:rPr>
              <w:t>размещения</w:t>
            </w:r>
            <w:r w:rsidRPr="009B4024">
              <w:rPr>
                <w:rFonts w:ascii="Times New Roman" w:hAnsi="Times New Roman"/>
                <w:sz w:val="20"/>
                <w:szCs w:val="20"/>
                <w:lang w:val="ru-RU"/>
              </w:rPr>
              <w:t xml:space="preserve"> объ</w:t>
            </w:r>
            <w:r w:rsidRPr="009B4024">
              <w:rPr>
                <w:rFonts w:ascii="Times New Roman" w:hAnsi="Times New Roman"/>
                <w:spacing w:val="-1"/>
                <w:sz w:val="20"/>
                <w:szCs w:val="20"/>
                <w:lang w:val="ru-RU"/>
              </w:rPr>
              <w:t>екта</w:t>
            </w:r>
          </w:p>
        </w:tc>
        <w:tc>
          <w:tcPr>
            <w:tcW w:w="1980" w:type="dxa"/>
            <w:tcBorders>
              <w:top w:val="single" w:sz="4" w:space="0" w:color="000000"/>
              <w:left w:val="single" w:sz="4" w:space="0" w:color="000000"/>
              <w:bottom w:val="single" w:sz="4" w:space="0" w:color="000000"/>
              <w:right w:val="single" w:sz="4" w:space="0" w:color="000000"/>
            </w:tcBorders>
            <w:vAlign w:val="center"/>
          </w:tcPr>
          <w:p w14:paraId="69665071" w14:textId="3FBD60F2" w:rsidR="00E24A71" w:rsidRPr="009B4024" w:rsidRDefault="00E24A71" w:rsidP="00604992">
            <w:pPr>
              <w:pStyle w:val="TableParagraph"/>
              <w:kinsoku w:val="0"/>
              <w:overflowPunct w:val="0"/>
              <w:jc w:val="center"/>
              <w:rPr>
                <w:rFonts w:ascii="Times New Roman" w:hAnsi="Times New Roman"/>
                <w:spacing w:val="-1"/>
                <w:sz w:val="20"/>
                <w:szCs w:val="20"/>
                <w:lang w:val="ru-RU"/>
              </w:rPr>
            </w:pPr>
            <w:r w:rsidRPr="009B4024">
              <w:rPr>
                <w:rFonts w:ascii="Times New Roman" w:hAnsi="Times New Roman"/>
                <w:spacing w:val="-1"/>
                <w:sz w:val="20"/>
                <w:szCs w:val="20"/>
                <w:lang w:val="ru-RU"/>
              </w:rPr>
              <w:t>Размер</w:t>
            </w:r>
            <w:r w:rsidRPr="009B4024">
              <w:rPr>
                <w:rFonts w:ascii="Times New Roman" w:hAnsi="Times New Roman"/>
                <w:sz w:val="20"/>
                <w:szCs w:val="20"/>
                <w:lang w:val="ru-RU"/>
              </w:rPr>
              <w:t xml:space="preserve"> </w:t>
            </w:r>
            <w:r w:rsidRPr="009B4024">
              <w:rPr>
                <w:rFonts w:ascii="Times New Roman" w:hAnsi="Times New Roman"/>
                <w:spacing w:val="-1"/>
                <w:sz w:val="20"/>
                <w:szCs w:val="20"/>
                <w:lang w:val="ru-RU"/>
              </w:rPr>
              <w:t>земельно</w:t>
            </w:r>
            <w:r w:rsidRPr="009B4024">
              <w:rPr>
                <w:rFonts w:ascii="Times New Roman" w:hAnsi="Times New Roman"/>
                <w:sz w:val="20"/>
                <w:szCs w:val="20"/>
                <w:lang w:val="ru-RU"/>
              </w:rPr>
              <w:t>го</w:t>
            </w:r>
            <w:r w:rsidRPr="009B4024">
              <w:rPr>
                <w:rFonts w:ascii="Times New Roman" w:hAnsi="Times New Roman"/>
                <w:spacing w:val="2"/>
                <w:sz w:val="20"/>
                <w:szCs w:val="20"/>
                <w:lang w:val="ru-RU"/>
              </w:rPr>
              <w:t xml:space="preserve"> </w:t>
            </w:r>
            <w:r w:rsidRPr="009B4024">
              <w:rPr>
                <w:rFonts w:ascii="Times New Roman" w:hAnsi="Times New Roman"/>
                <w:spacing w:val="-1"/>
                <w:sz w:val="20"/>
                <w:szCs w:val="20"/>
                <w:lang w:val="ru-RU"/>
              </w:rPr>
              <w:t>участка,</w:t>
            </w:r>
            <w:r w:rsidRPr="009B4024">
              <w:rPr>
                <w:rFonts w:ascii="Times New Roman" w:hAnsi="Times New Roman"/>
                <w:spacing w:val="21"/>
                <w:sz w:val="20"/>
                <w:szCs w:val="20"/>
                <w:lang w:val="ru-RU"/>
              </w:rPr>
              <w:t xml:space="preserve"> </w:t>
            </w:r>
            <w:r w:rsidRPr="009B4024">
              <w:rPr>
                <w:rFonts w:ascii="Times New Roman" w:hAnsi="Times New Roman"/>
                <w:spacing w:val="-1"/>
                <w:sz w:val="20"/>
                <w:szCs w:val="20"/>
                <w:lang w:val="ru-RU"/>
              </w:rPr>
              <w:t>га/объект</w:t>
            </w:r>
          </w:p>
        </w:tc>
        <w:tc>
          <w:tcPr>
            <w:tcW w:w="1535" w:type="dxa"/>
            <w:tcBorders>
              <w:top w:val="single" w:sz="4" w:space="0" w:color="000000"/>
              <w:left w:val="single" w:sz="4" w:space="0" w:color="000000"/>
              <w:bottom w:val="single" w:sz="4" w:space="0" w:color="000000"/>
              <w:right w:val="single" w:sz="4" w:space="0" w:color="000000"/>
            </w:tcBorders>
            <w:vAlign w:val="center"/>
          </w:tcPr>
          <w:p w14:paraId="2FF39E3C" w14:textId="5B55DC67" w:rsidR="00E24A71" w:rsidRPr="009B4024" w:rsidRDefault="00E24A71" w:rsidP="00604992">
            <w:pPr>
              <w:pStyle w:val="TableParagraph"/>
              <w:kinsoku w:val="0"/>
              <w:overflowPunct w:val="0"/>
              <w:jc w:val="center"/>
              <w:rPr>
                <w:rFonts w:ascii="Times New Roman" w:hAnsi="Times New Roman"/>
                <w:sz w:val="20"/>
                <w:szCs w:val="20"/>
                <w:lang w:val="ru-RU"/>
              </w:rPr>
            </w:pPr>
            <w:r w:rsidRPr="009B4024">
              <w:rPr>
                <w:rFonts w:ascii="Times New Roman" w:hAnsi="Times New Roman"/>
                <w:sz w:val="20"/>
                <w:szCs w:val="20"/>
              </w:rPr>
              <w:t>при 2 операци</w:t>
            </w:r>
            <w:r w:rsidRPr="009B4024">
              <w:rPr>
                <w:rFonts w:ascii="Times New Roman" w:hAnsi="Times New Roman"/>
                <w:spacing w:val="-1"/>
                <w:sz w:val="20"/>
                <w:szCs w:val="20"/>
              </w:rPr>
              <w:t>онных</w:t>
            </w:r>
            <w:r w:rsidRPr="009B4024">
              <w:rPr>
                <w:rFonts w:ascii="Times New Roman" w:hAnsi="Times New Roman"/>
                <w:spacing w:val="2"/>
                <w:sz w:val="20"/>
                <w:szCs w:val="20"/>
              </w:rPr>
              <w:t xml:space="preserve"> </w:t>
            </w:r>
            <w:r w:rsidRPr="009B4024">
              <w:rPr>
                <w:rFonts w:ascii="Times New Roman" w:hAnsi="Times New Roman"/>
                <w:spacing w:val="-1"/>
                <w:sz w:val="20"/>
                <w:szCs w:val="20"/>
              </w:rPr>
              <w:t>кассах</w:t>
            </w:r>
          </w:p>
        </w:tc>
        <w:tc>
          <w:tcPr>
            <w:tcW w:w="1536" w:type="dxa"/>
            <w:tcBorders>
              <w:top w:val="single" w:sz="4" w:space="0" w:color="000000"/>
              <w:left w:val="single" w:sz="4" w:space="0" w:color="000000"/>
              <w:bottom w:val="single" w:sz="4" w:space="0" w:color="000000"/>
              <w:right w:val="single" w:sz="4" w:space="0" w:color="000000"/>
            </w:tcBorders>
            <w:vAlign w:val="center"/>
          </w:tcPr>
          <w:p w14:paraId="1528E422" w14:textId="04C958C6" w:rsidR="00E24A71" w:rsidRPr="009B4024" w:rsidRDefault="00E24A71" w:rsidP="009B4024">
            <w:pPr>
              <w:pStyle w:val="TableParagraph"/>
              <w:kinsoku w:val="0"/>
              <w:overflowPunct w:val="0"/>
              <w:jc w:val="center"/>
              <w:rPr>
                <w:rFonts w:ascii="Times New Roman" w:hAnsi="Times New Roman"/>
                <w:sz w:val="20"/>
                <w:szCs w:val="20"/>
                <w:lang w:val="ru-RU"/>
              </w:rPr>
            </w:pPr>
            <w:r w:rsidRPr="009B4024">
              <w:rPr>
                <w:rFonts w:ascii="Times New Roman" w:hAnsi="Times New Roman"/>
                <w:sz w:val="20"/>
                <w:szCs w:val="20"/>
              </w:rPr>
              <w:t>0,2</w:t>
            </w:r>
          </w:p>
        </w:tc>
      </w:tr>
      <w:tr w:rsidR="00E24A71" w:rsidRPr="009B4024" w14:paraId="03016623" w14:textId="77777777" w:rsidTr="00BF321E">
        <w:trPr>
          <w:trHeight w:hRule="exact" w:val="800"/>
        </w:trPr>
        <w:tc>
          <w:tcPr>
            <w:tcW w:w="504" w:type="dxa"/>
            <w:tcBorders>
              <w:top w:val="single" w:sz="4" w:space="0" w:color="000000"/>
              <w:left w:val="single" w:sz="4" w:space="0" w:color="000000"/>
              <w:bottom w:val="single" w:sz="4" w:space="0" w:color="000000"/>
              <w:right w:val="single" w:sz="4" w:space="0" w:color="000000"/>
            </w:tcBorders>
            <w:vAlign w:val="center"/>
          </w:tcPr>
          <w:p w14:paraId="742F07C5" w14:textId="77777777" w:rsidR="00E24A71" w:rsidRPr="009B4024" w:rsidRDefault="00E24A71" w:rsidP="009B4024">
            <w:pPr>
              <w:spacing w:after="0" w:line="240" w:lineRule="auto"/>
              <w:ind w:firstLine="0"/>
              <w:jc w:val="center"/>
              <w:rPr>
                <w:sz w:val="20"/>
                <w:szCs w:val="20"/>
              </w:rPr>
            </w:pPr>
          </w:p>
        </w:tc>
        <w:tc>
          <w:tcPr>
            <w:tcW w:w="1318" w:type="dxa"/>
            <w:tcBorders>
              <w:top w:val="single" w:sz="4" w:space="0" w:color="000000"/>
              <w:left w:val="single" w:sz="4" w:space="0" w:color="000000"/>
              <w:bottom w:val="single" w:sz="4" w:space="0" w:color="000000"/>
              <w:right w:val="single" w:sz="4" w:space="0" w:color="000000"/>
            </w:tcBorders>
            <w:vAlign w:val="center"/>
          </w:tcPr>
          <w:p w14:paraId="4B49F904" w14:textId="77777777" w:rsidR="00E24A71" w:rsidRPr="009B4024" w:rsidRDefault="00E24A71" w:rsidP="009B4024">
            <w:pPr>
              <w:spacing w:after="0" w:line="240" w:lineRule="auto"/>
              <w:ind w:firstLine="0"/>
              <w:jc w:val="center"/>
              <w:rPr>
                <w:sz w:val="20"/>
                <w:szCs w:val="20"/>
              </w:rPr>
            </w:pPr>
          </w:p>
        </w:tc>
        <w:tc>
          <w:tcPr>
            <w:tcW w:w="1364" w:type="dxa"/>
            <w:tcBorders>
              <w:top w:val="single" w:sz="4" w:space="0" w:color="000000"/>
              <w:left w:val="single" w:sz="4" w:space="0" w:color="000000"/>
              <w:bottom w:val="single" w:sz="4" w:space="0" w:color="000000"/>
              <w:right w:val="single" w:sz="4" w:space="0" w:color="000000"/>
            </w:tcBorders>
            <w:vAlign w:val="center"/>
          </w:tcPr>
          <w:p w14:paraId="6FE2F062" w14:textId="77777777" w:rsidR="00E24A71" w:rsidRPr="009B4024" w:rsidRDefault="00E24A71" w:rsidP="009B4024">
            <w:pPr>
              <w:spacing w:after="0" w:line="240" w:lineRule="auto"/>
              <w:ind w:firstLine="0"/>
              <w:jc w:val="center"/>
              <w:rPr>
                <w:sz w:val="20"/>
                <w:szCs w:val="20"/>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702CC8F3" w14:textId="77777777" w:rsidR="00E24A71" w:rsidRPr="009B4024" w:rsidRDefault="00E24A71" w:rsidP="009B4024">
            <w:pPr>
              <w:pStyle w:val="TableParagraph"/>
              <w:kinsoku w:val="0"/>
              <w:overflowPunct w:val="0"/>
              <w:jc w:val="center"/>
              <w:rPr>
                <w:rFonts w:ascii="Times New Roman" w:hAnsi="Times New Roman"/>
                <w:spacing w:val="-1"/>
                <w:sz w:val="20"/>
                <w:szCs w:val="20"/>
                <w:lang w:val="ru-RU"/>
              </w:rPr>
            </w:pPr>
          </w:p>
        </w:tc>
        <w:tc>
          <w:tcPr>
            <w:tcW w:w="1980" w:type="dxa"/>
            <w:tcBorders>
              <w:top w:val="single" w:sz="4" w:space="0" w:color="000000"/>
              <w:left w:val="single" w:sz="4" w:space="0" w:color="000000"/>
              <w:bottom w:val="single" w:sz="4" w:space="0" w:color="000000"/>
              <w:right w:val="single" w:sz="4" w:space="0" w:color="000000"/>
            </w:tcBorders>
            <w:vAlign w:val="center"/>
          </w:tcPr>
          <w:p w14:paraId="0125FB1B" w14:textId="77777777" w:rsidR="00E24A71" w:rsidRPr="009B4024" w:rsidRDefault="00E24A71" w:rsidP="009B4024">
            <w:pPr>
              <w:pStyle w:val="TableParagraph"/>
              <w:kinsoku w:val="0"/>
              <w:overflowPunct w:val="0"/>
              <w:jc w:val="center"/>
              <w:rPr>
                <w:rFonts w:ascii="Times New Roman" w:hAnsi="Times New Roman"/>
                <w:spacing w:val="-1"/>
                <w:sz w:val="20"/>
                <w:szCs w:val="20"/>
                <w:lang w:val="ru-RU"/>
              </w:rPr>
            </w:pPr>
          </w:p>
        </w:tc>
        <w:tc>
          <w:tcPr>
            <w:tcW w:w="1535" w:type="dxa"/>
            <w:tcBorders>
              <w:top w:val="single" w:sz="4" w:space="0" w:color="000000"/>
              <w:left w:val="single" w:sz="4" w:space="0" w:color="000000"/>
              <w:bottom w:val="single" w:sz="4" w:space="0" w:color="000000"/>
              <w:right w:val="single" w:sz="4" w:space="0" w:color="000000"/>
            </w:tcBorders>
            <w:vAlign w:val="center"/>
          </w:tcPr>
          <w:p w14:paraId="291EF2C8" w14:textId="22CDAD69" w:rsidR="00E24A71" w:rsidRPr="009B4024" w:rsidRDefault="00E24A71" w:rsidP="009B4024">
            <w:pPr>
              <w:pStyle w:val="TableParagraph"/>
              <w:kinsoku w:val="0"/>
              <w:overflowPunct w:val="0"/>
              <w:jc w:val="center"/>
              <w:rPr>
                <w:rFonts w:ascii="Times New Roman" w:hAnsi="Times New Roman"/>
                <w:sz w:val="20"/>
                <w:szCs w:val="20"/>
              </w:rPr>
            </w:pPr>
            <w:r w:rsidRPr="009B4024">
              <w:rPr>
                <w:rFonts w:ascii="Times New Roman" w:hAnsi="Times New Roman"/>
                <w:sz w:val="20"/>
                <w:szCs w:val="20"/>
              </w:rPr>
              <w:t>при</w:t>
            </w:r>
            <w:r w:rsidRPr="009B4024">
              <w:rPr>
                <w:rFonts w:ascii="Times New Roman" w:hAnsi="Times New Roman"/>
                <w:spacing w:val="2"/>
                <w:sz w:val="20"/>
                <w:szCs w:val="20"/>
              </w:rPr>
              <w:t xml:space="preserve"> </w:t>
            </w:r>
            <w:r w:rsidRPr="009B4024">
              <w:rPr>
                <w:rFonts w:ascii="Times New Roman" w:hAnsi="Times New Roman"/>
                <w:sz w:val="20"/>
                <w:szCs w:val="20"/>
              </w:rPr>
              <w:t xml:space="preserve">7 </w:t>
            </w:r>
            <w:r w:rsidRPr="009B4024">
              <w:rPr>
                <w:rFonts w:ascii="Times New Roman" w:hAnsi="Times New Roman"/>
                <w:spacing w:val="-1"/>
                <w:sz w:val="20"/>
                <w:szCs w:val="20"/>
              </w:rPr>
              <w:t>операци-</w:t>
            </w:r>
            <w:r w:rsidRPr="009B4024">
              <w:rPr>
                <w:rFonts w:ascii="Times New Roman" w:hAnsi="Times New Roman"/>
                <w:spacing w:val="28"/>
                <w:sz w:val="20"/>
                <w:szCs w:val="20"/>
              </w:rPr>
              <w:t xml:space="preserve"> </w:t>
            </w:r>
            <w:r w:rsidRPr="009B4024">
              <w:rPr>
                <w:rFonts w:ascii="Times New Roman" w:hAnsi="Times New Roman"/>
                <w:spacing w:val="-1"/>
                <w:sz w:val="20"/>
                <w:szCs w:val="20"/>
              </w:rPr>
              <w:t>онных</w:t>
            </w:r>
            <w:r w:rsidRPr="009B4024">
              <w:rPr>
                <w:rFonts w:ascii="Times New Roman" w:hAnsi="Times New Roman"/>
                <w:spacing w:val="2"/>
                <w:sz w:val="20"/>
                <w:szCs w:val="20"/>
              </w:rPr>
              <w:t xml:space="preserve"> </w:t>
            </w:r>
            <w:r w:rsidRPr="009B4024">
              <w:rPr>
                <w:rFonts w:ascii="Times New Roman" w:hAnsi="Times New Roman"/>
                <w:spacing w:val="-1"/>
                <w:sz w:val="20"/>
                <w:szCs w:val="20"/>
              </w:rPr>
              <w:t>кассах</w:t>
            </w:r>
          </w:p>
        </w:tc>
        <w:tc>
          <w:tcPr>
            <w:tcW w:w="1536" w:type="dxa"/>
            <w:tcBorders>
              <w:top w:val="single" w:sz="4" w:space="0" w:color="000000"/>
              <w:left w:val="single" w:sz="4" w:space="0" w:color="000000"/>
              <w:bottom w:val="single" w:sz="4" w:space="0" w:color="000000"/>
              <w:right w:val="single" w:sz="4" w:space="0" w:color="000000"/>
            </w:tcBorders>
            <w:vAlign w:val="center"/>
          </w:tcPr>
          <w:p w14:paraId="2354B06F" w14:textId="47825210" w:rsidR="00E24A71" w:rsidRPr="009B4024" w:rsidRDefault="00E24A71" w:rsidP="009B4024">
            <w:pPr>
              <w:pStyle w:val="TableParagraph"/>
              <w:kinsoku w:val="0"/>
              <w:overflowPunct w:val="0"/>
              <w:jc w:val="center"/>
              <w:rPr>
                <w:rFonts w:ascii="Times New Roman" w:hAnsi="Times New Roman"/>
                <w:sz w:val="20"/>
                <w:szCs w:val="20"/>
              </w:rPr>
            </w:pPr>
            <w:r w:rsidRPr="009B4024">
              <w:rPr>
                <w:rFonts w:ascii="Times New Roman" w:hAnsi="Times New Roman"/>
                <w:sz w:val="20"/>
                <w:szCs w:val="20"/>
              </w:rPr>
              <w:t>0,5</w:t>
            </w:r>
          </w:p>
        </w:tc>
      </w:tr>
      <w:tr w:rsidR="00E24A71" w:rsidRPr="009B4024" w14:paraId="69575E88" w14:textId="77777777" w:rsidTr="00BF321E">
        <w:trPr>
          <w:trHeight w:hRule="exact" w:val="1038"/>
        </w:trPr>
        <w:tc>
          <w:tcPr>
            <w:tcW w:w="504" w:type="dxa"/>
            <w:tcBorders>
              <w:top w:val="single" w:sz="4" w:space="0" w:color="000000"/>
              <w:left w:val="single" w:sz="4" w:space="0" w:color="000000"/>
              <w:bottom w:val="single" w:sz="4" w:space="0" w:color="000000"/>
              <w:right w:val="single" w:sz="4" w:space="0" w:color="000000"/>
            </w:tcBorders>
            <w:vAlign w:val="center"/>
          </w:tcPr>
          <w:p w14:paraId="2240929D" w14:textId="77777777" w:rsidR="00E24A71" w:rsidRPr="009B4024" w:rsidRDefault="00E24A71" w:rsidP="009B4024">
            <w:pPr>
              <w:spacing w:after="0" w:line="240" w:lineRule="auto"/>
              <w:ind w:firstLine="0"/>
              <w:jc w:val="center"/>
              <w:rPr>
                <w:sz w:val="20"/>
                <w:szCs w:val="20"/>
              </w:rPr>
            </w:pPr>
          </w:p>
        </w:tc>
        <w:tc>
          <w:tcPr>
            <w:tcW w:w="1318" w:type="dxa"/>
            <w:tcBorders>
              <w:top w:val="single" w:sz="4" w:space="0" w:color="000000"/>
              <w:left w:val="single" w:sz="4" w:space="0" w:color="000000"/>
              <w:bottom w:val="single" w:sz="4" w:space="0" w:color="000000"/>
              <w:right w:val="single" w:sz="4" w:space="0" w:color="000000"/>
            </w:tcBorders>
            <w:vAlign w:val="center"/>
          </w:tcPr>
          <w:p w14:paraId="224551ED" w14:textId="77777777" w:rsidR="00E24A71" w:rsidRPr="009B4024" w:rsidRDefault="00E24A71" w:rsidP="009B4024">
            <w:pPr>
              <w:spacing w:after="0" w:line="240" w:lineRule="auto"/>
              <w:ind w:firstLine="0"/>
              <w:jc w:val="center"/>
              <w:rPr>
                <w:sz w:val="20"/>
                <w:szCs w:val="20"/>
              </w:rPr>
            </w:pPr>
          </w:p>
        </w:tc>
        <w:tc>
          <w:tcPr>
            <w:tcW w:w="2804" w:type="dxa"/>
            <w:gridSpan w:val="2"/>
            <w:tcBorders>
              <w:top w:val="single" w:sz="4" w:space="0" w:color="000000"/>
              <w:left w:val="single" w:sz="4" w:space="0" w:color="000000"/>
              <w:bottom w:val="single" w:sz="4" w:space="0" w:color="000000"/>
              <w:right w:val="single" w:sz="4" w:space="0" w:color="000000"/>
            </w:tcBorders>
            <w:vAlign w:val="center"/>
          </w:tcPr>
          <w:p w14:paraId="29C51929" w14:textId="1B56BC95" w:rsidR="00E24A71" w:rsidRPr="009B4024" w:rsidRDefault="00E24A71" w:rsidP="00604992">
            <w:pPr>
              <w:pStyle w:val="TableParagraph"/>
              <w:kinsoku w:val="0"/>
              <w:overflowPunct w:val="0"/>
              <w:jc w:val="center"/>
              <w:rPr>
                <w:rFonts w:ascii="Times New Roman" w:hAnsi="Times New Roman"/>
                <w:spacing w:val="-1"/>
                <w:sz w:val="20"/>
                <w:szCs w:val="20"/>
                <w:lang w:val="ru-RU"/>
              </w:rPr>
            </w:pPr>
            <w:r w:rsidRPr="009B4024">
              <w:rPr>
                <w:rFonts w:ascii="Times New Roman" w:hAnsi="Times New Roman"/>
                <w:spacing w:val="-1"/>
                <w:sz w:val="20"/>
                <w:szCs w:val="20"/>
                <w:lang w:val="ru-RU"/>
              </w:rPr>
              <w:t>Расчетный</w:t>
            </w:r>
            <w:r w:rsidRPr="009B4024">
              <w:rPr>
                <w:rFonts w:ascii="Times New Roman" w:hAnsi="Times New Roman"/>
                <w:sz w:val="20"/>
                <w:szCs w:val="20"/>
                <w:lang w:val="ru-RU"/>
              </w:rPr>
              <w:t xml:space="preserve"> </w:t>
            </w:r>
            <w:r w:rsidRPr="009B4024">
              <w:rPr>
                <w:rFonts w:ascii="Times New Roman" w:hAnsi="Times New Roman"/>
                <w:spacing w:val="-1"/>
                <w:sz w:val="20"/>
                <w:szCs w:val="20"/>
                <w:lang w:val="ru-RU"/>
              </w:rPr>
              <w:t>показатель</w:t>
            </w:r>
            <w:r w:rsidRPr="009B4024">
              <w:rPr>
                <w:rFonts w:ascii="Times New Roman" w:hAnsi="Times New Roman"/>
                <w:spacing w:val="25"/>
                <w:sz w:val="20"/>
                <w:szCs w:val="20"/>
                <w:lang w:val="ru-RU"/>
              </w:rPr>
              <w:t xml:space="preserve"> </w:t>
            </w:r>
            <w:r w:rsidRPr="009B4024">
              <w:rPr>
                <w:rFonts w:ascii="Times New Roman" w:hAnsi="Times New Roman"/>
                <w:spacing w:val="-1"/>
                <w:sz w:val="20"/>
                <w:szCs w:val="20"/>
                <w:lang w:val="ru-RU"/>
              </w:rPr>
              <w:t>максимально</w:t>
            </w:r>
            <w:r w:rsidRPr="009B4024">
              <w:rPr>
                <w:rFonts w:ascii="Times New Roman" w:hAnsi="Times New Roman"/>
                <w:sz w:val="20"/>
                <w:szCs w:val="20"/>
                <w:lang w:val="ru-RU"/>
              </w:rPr>
              <w:t xml:space="preserve"> </w:t>
            </w:r>
            <w:r w:rsidRPr="009B4024">
              <w:rPr>
                <w:rFonts w:ascii="Times New Roman" w:hAnsi="Times New Roman"/>
                <w:spacing w:val="-1"/>
                <w:sz w:val="20"/>
                <w:szCs w:val="20"/>
                <w:lang w:val="ru-RU"/>
              </w:rPr>
              <w:t>допустимо</w:t>
            </w:r>
            <w:r w:rsidRPr="009B4024">
              <w:rPr>
                <w:rFonts w:ascii="Times New Roman" w:hAnsi="Times New Roman"/>
                <w:sz w:val="20"/>
                <w:szCs w:val="20"/>
                <w:lang w:val="ru-RU"/>
              </w:rPr>
              <w:t>го</w:t>
            </w:r>
            <w:r w:rsidRPr="009B4024">
              <w:rPr>
                <w:rFonts w:ascii="Times New Roman" w:hAnsi="Times New Roman"/>
                <w:spacing w:val="2"/>
                <w:sz w:val="20"/>
                <w:szCs w:val="20"/>
                <w:lang w:val="ru-RU"/>
              </w:rPr>
              <w:t xml:space="preserve"> </w:t>
            </w:r>
            <w:r w:rsidRPr="009B4024">
              <w:rPr>
                <w:rFonts w:ascii="Times New Roman" w:hAnsi="Times New Roman"/>
                <w:spacing w:val="-1"/>
                <w:sz w:val="20"/>
                <w:szCs w:val="20"/>
                <w:lang w:val="ru-RU"/>
              </w:rPr>
              <w:t>уровня</w:t>
            </w:r>
            <w:r w:rsidRPr="009B4024">
              <w:rPr>
                <w:rFonts w:ascii="Times New Roman" w:hAnsi="Times New Roman"/>
                <w:sz w:val="20"/>
                <w:szCs w:val="20"/>
                <w:lang w:val="ru-RU"/>
              </w:rPr>
              <w:t xml:space="preserve"> территориальной </w:t>
            </w:r>
            <w:r w:rsidRPr="009B4024">
              <w:rPr>
                <w:rFonts w:ascii="Times New Roman" w:hAnsi="Times New Roman"/>
                <w:spacing w:val="-1"/>
                <w:sz w:val="20"/>
                <w:szCs w:val="20"/>
                <w:lang w:val="ru-RU"/>
              </w:rPr>
              <w:t>доступности</w:t>
            </w:r>
          </w:p>
        </w:tc>
        <w:tc>
          <w:tcPr>
            <w:tcW w:w="1980" w:type="dxa"/>
            <w:tcBorders>
              <w:top w:val="single" w:sz="4" w:space="0" w:color="000000"/>
              <w:left w:val="single" w:sz="4" w:space="0" w:color="000000"/>
              <w:bottom w:val="single" w:sz="4" w:space="0" w:color="000000"/>
              <w:right w:val="single" w:sz="4" w:space="0" w:color="000000"/>
            </w:tcBorders>
            <w:vAlign w:val="center"/>
          </w:tcPr>
          <w:p w14:paraId="0962FE75" w14:textId="716229B9" w:rsidR="00E24A71" w:rsidRPr="009B4024" w:rsidRDefault="00E24A71" w:rsidP="00604992">
            <w:pPr>
              <w:pStyle w:val="TableParagraph"/>
              <w:kinsoku w:val="0"/>
              <w:overflowPunct w:val="0"/>
              <w:jc w:val="center"/>
              <w:rPr>
                <w:rFonts w:ascii="Times New Roman" w:hAnsi="Times New Roman"/>
                <w:spacing w:val="-1"/>
                <w:sz w:val="20"/>
                <w:szCs w:val="20"/>
                <w:lang w:val="ru-RU"/>
              </w:rPr>
            </w:pPr>
            <w:r w:rsidRPr="009B4024">
              <w:rPr>
                <w:rFonts w:ascii="Times New Roman" w:hAnsi="Times New Roman"/>
                <w:spacing w:val="-1"/>
                <w:sz w:val="20"/>
                <w:szCs w:val="20"/>
              </w:rPr>
              <w:t>Транспортная</w:t>
            </w:r>
            <w:r w:rsidRPr="009B4024">
              <w:rPr>
                <w:rFonts w:ascii="Times New Roman" w:hAnsi="Times New Roman"/>
                <w:spacing w:val="28"/>
                <w:sz w:val="20"/>
                <w:szCs w:val="20"/>
              </w:rPr>
              <w:t xml:space="preserve"> </w:t>
            </w:r>
            <w:r w:rsidRPr="009B4024">
              <w:rPr>
                <w:rFonts w:ascii="Times New Roman" w:hAnsi="Times New Roman"/>
                <w:spacing w:val="-1"/>
                <w:sz w:val="20"/>
                <w:szCs w:val="20"/>
              </w:rPr>
              <w:t>доступность,</w:t>
            </w:r>
            <w:r w:rsidRPr="009B4024">
              <w:rPr>
                <w:rFonts w:ascii="Times New Roman" w:hAnsi="Times New Roman"/>
                <w:sz w:val="20"/>
                <w:szCs w:val="20"/>
              </w:rPr>
              <w:t xml:space="preserve"> ми</w:t>
            </w:r>
            <w:r w:rsidRPr="009B4024">
              <w:rPr>
                <w:rFonts w:ascii="Times New Roman" w:hAnsi="Times New Roman"/>
                <w:spacing w:val="-2"/>
                <w:sz w:val="20"/>
                <w:szCs w:val="20"/>
              </w:rPr>
              <w:t>нут</w:t>
            </w:r>
          </w:p>
        </w:tc>
        <w:tc>
          <w:tcPr>
            <w:tcW w:w="3071" w:type="dxa"/>
            <w:gridSpan w:val="2"/>
            <w:tcBorders>
              <w:top w:val="single" w:sz="4" w:space="0" w:color="000000"/>
              <w:left w:val="single" w:sz="4" w:space="0" w:color="000000"/>
              <w:bottom w:val="single" w:sz="4" w:space="0" w:color="000000"/>
              <w:right w:val="single" w:sz="4" w:space="0" w:color="000000"/>
            </w:tcBorders>
            <w:vAlign w:val="center"/>
          </w:tcPr>
          <w:p w14:paraId="35C889B3" w14:textId="66017679" w:rsidR="00E24A71" w:rsidRPr="009B4024" w:rsidRDefault="00E24A71" w:rsidP="009B4024">
            <w:pPr>
              <w:pStyle w:val="TableParagraph"/>
              <w:kinsoku w:val="0"/>
              <w:overflowPunct w:val="0"/>
              <w:jc w:val="center"/>
              <w:rPr>
                <w:rFonts w:ascii="Times New Roman" w:hAnsi="Times New Roman"/>
                <w:sz w:val="20"/>
                <w:szCs w:val="20"/>
                <w:lang w:val="ru-RU"/>
              </w:rPr>
            </w:pPr>
            <w:r w:rsidRPr="009B4024">
              <w:rPr>
                <w:rFonts w:ascii="Times New Roman" w:hAnsi="Times New Roman"/>
                <w:sz w:val="20"/>
                <w:szCs w:val="20"/>
              </w:rPr>
              <w:t xml:space="preserve">в </w:t>
            </w:r>
            <w:r w:rsidRPr="009B4024">
              <w:rPr>
                <w:rFonts w:ascii="Times New Roman" w:hAnsi="Times New Roman"/>
                <w:spacing w:val="-1"/>
                <w:sz w:val="20"/>
                <w:szCs w:val="20"/>
              </w:rPr>
              <w:t>пределах</w:t>
            </w:r>
            <w:r w:rsidRPr="009B4024">
              <w:rPr>
                <w:rFonts w:ascii="Times New Roman" w:hAnsi="Times New Roman"/>
                <w:spacing w:val="2"/>
                <w:sz w:val="20"/>
                <w:szCs w:val="20"/>
              </w:rPr>
              <w:t xml:space="preserve"> </w:t>
            </w:r>
            <w:r w:rsidRPr="009B4024">
              <w:rPr>
                <w:rFonts w:ascii="Times New Roman" w:hAnsi="Times New Roman"/>
                <w:spacing w:val="-1"/>
                <w:sz w:val="20"/>
                <w:szCs w:val="20"/>
              </w:rPr>
              <w:t>транспортной</w:t>
            </w:r>
            <w:r w:rsidRPr="009B4024">
              <w:rPr>
                <w:rFonts w:ascii="Times New Roman" w:hAnsi="Times New Roman"/>
                <w:spacing w:val="21"/>
                <w:sz w:val="20"/>
                <w:szCs w:val="20"/>
              </w:rPr>
              <w:t xml:space="preserve"> </w:t>
            </w:r>
            <w:r w:rsidRPr="009B4024">
              <w:rPr>
                <w:rFonts w:ascii="Times New Roman" w:hAnsi="Times New Roman"/>
                <w:spacing w:val="-1"/>
                <w:sz w:val="20"/>
                <w:szCs w:val="20"/>
              </w:rPr>
              <w:t>доступности</w:t>
            </w:r>
          </w:p>
        </w:tc>
      </w:tr>
      <w:tr w:rsidR="00E24A71" w:rsidRPr="009B4024" w14:paraId="751001EF" w14:textId="77777777" w:rsidTr="00BF321E">
        <w:trPr>
          <w:trHeight w:hRule="exact" w:val="2129"/>
        </w:trPr>
        <w:tc>
          <w:tcPr>
            <w:tcW w:w="504" w:type="dxa"/>
            <w:tcBorders>
              <w:top w:val="single" w:sz="4" w:space="0" w:color="000000"/>
              <w:left w:val="single" w:sz="4" w:space="0" w:color="000000"/>
              <w:bottom w:val="single" w:sz="4" w:space="0" w:color="000000"/>
              <w:right w:val="single" w:sz="4" w:space="0" w:color="000000"/>
            </w:tcBorders>
            <w:vAlign w:val="center"/>
          </w:tcPr>
          <w:p w14:paraId="4512A189" w14:textId="25135ED7" w:rsidR="00E24A71" w:rsidRPr="009B4024" w:rsidRDefault="00E24A71" w:rsidP="009B4024">
            <w:pPr>
              <w:spacing w:after="0" w:line="240" w:lineRule="auto"/>
              <w:ind w:firstLine="0"/>
              <w:jc w:val="center"/>
              <w:rPr>
                <w:sz w:val="20"/>
                <w:szCs w:val="20"/>
              </w:rPr>
            </w:pPr>
            <w:r w:rsidRPr="009B4024">
              <w:rPr>
                <w:sz w:val="20"/>
                <w:szCs w:val="20"/>
              </w:rPr>
              <w:t>10.</w:t>
            </w:r>
          </w:p>
        </w:tc>
        <w:tc>
          <w:tcPr>
            <w:tcW w:w="1318" w:type="dxa"/>
            <w:tcBorders>
              <w:top w:val="single" w:sz="4" w:space="0" w:color="000000"/>
              <w:left w:val="single" w:sz="4" w:space="0" w:color="000000"/>
              <w:bottom w:val="single" w:sz="4" w:space="0" w:color="000000"/>
              <w:right w:val="single" w:sz="4" w:space="0" w:color="000000"/>
            </w:tcBorders>
            <w:vAlign w:val="center"/>
          </w:tcPr>
          <w:p w14:paraId="76CBD683" w14:textId="232269E0" w:rsidR="00E24A71" w:rsidRPr="009B4024" w:rsidRDefault="00E24A71" w:rsidP="00604992">
            <w:pPr>
              <w:spacing w:after="0" w:line="240" w:lineRule="auto"/>
              <w:ind w:firstLine="0"/>
              <w:jc w:val="center"/>
              <w:rPr>
                <w:sz w:val="20"/>
                <w:szCs w:val="20"/>
              </w:rPr>
            </w:pPr>
            <w:r w:rsidRPr="009B4024">
              <w:rPr>
                <w:sz w:val="20"/>
                <w:szCs w:val="20"/>
              </w:rPr>
              <w:t xml:space="preserve">Филиалы </w:t>
            </w:r>
            <w:r w:rsidRPr="009B4024">
              <w:rPr>
                <w:spacing w:val="-1"/>
                <w:sz w:val="20"/>
                <w:szCs w:val="20"/>
              </w:rPr>
              <w:t>Публич</w:t>
            </w:r>
            <w:r w:rsidRPr="009B4024">
              <w:rPr>
                <w:sz w:val="20"/>
                <w:szCs w:val="20"/>
              </w:rPr>
              <w:t xml:space="preserve">ного </w:t>
            </w:r>
            <w:r w:rsidRPr="009B4024">
              <w:rPr>
                <w:spacing w:val="-1"/>
                <w:sz w:val="20"/>
                <w:szCs w:val="20"/>
              </w:rPr>
              <w:t>акционер</w:t>
            </w:r>
            <w:r w:rsidRPr="009B4024">
              <w:rPr>
                <w:sz w:val="20"/>
                <w:szCs w:val="20"/>
              </w:rPr>
              <w:t>ного об</w:t>
            </w:r>
            <w:r w:rsidRPr="009B4024">
              <w:rPr>
                <w:spacing w:val="-1"/>
                <w:sz w:val="20"/>
                <w:szCs w:val="20"/>
              </w:rPr>
              <w:t>щества</w:t>
            </w:r>
            <w:r w:rsidRPr="009B4024">
              <w:rPr>
                <w:spacing w:val="24"/>
                <w:sz w:val="20"/>
                <w:szCs w:val="20"/>
              </w:rPr>
              <w:t xml:space="preserve"> </w:t>
            </w:r>
            <w:r w:rsidRPr="009B4024">
              <w:rPr>
                <w:spacing w:val="-1"/>
                <w:sz w:val="20"/>
                <w:szCs w:val="20"/>
              </w:rPr>
              <w:t>"Сбербанк</w:t>
            </w:r>
            <w:r w:rsidRPr="009B4024">
              <w:rPr>
                <w:sz w:val="20"/>
                <w:szCs w:val="20"/>
              </w:rPr>
              <w:t xml:space="preserve"> </w:t>
            </w:r>
            <w:r w:rsidRPr="009B4024">
              <w:rPr>
                <w:spacing w:val="-1"/>
                <w:sz w:val="20"/>
                <w:szCs w:val="20"/>
              </w:rPr>
              <w:t>России"</w:t>
            </w:r>
            <w:r w:rsidRPr="009B4024">
              <w:rPr>
                <w:spacing w:val="-2"/>
                <w:sz w:val="20"/>
                <w:szCs w:val="20"/>
              </w:rPr>
              <w:t xml:space="preserve"> </w:t>
            </w:r>
            <w:r w:rsidRPr="009B4024">
              <w:rPr>
                <w:spacing w:val="-1"/>
                <w:sz w:val="20"/>
                <w:szCs w:val="20"/>
              </w:rPr>
              <w:t>(тер</w:t>
            </w:r>
            <w:r w:rsidRPr="009B4024">
              <w:rPr>
                <w:sz w:val="20"/>
                <w:szCs w:val="20"/>
              </w:rPr>
              <w:t xml:space="preserve">риториальные </w:t>
            </w:r>
            <w:r w:rsidRPr="009B4024">
              <w:rPr>
                <w:spacing w:val="-1"/>
                <w:sz w:val="20"/>
                <w:szCs w:val="20"/>
              </w:rPr>
              <w:t>банки,</w:t>
            </w:r>
            <w:r w:rsidRPr="009B4024">
              <w:rPr>
                <w:spacing w:val="25"/>
                <w:sz w:val="20"/>
                <w:szCs w:val="20"/>
              </w:rPr>
              <w:t xml:space="preserve"> </w:t>
            </w:r>
            <w:r w:rsidRPr="009B4024">
              <w:rPr>
                <w:spacing w:val="-1"/>
                <w:sz w:val="20"/>
                <w:szCs w:val="20"/>
              </w:rPr>
              <w:t>отделе</w:t>
            </w:r>
            <w:r w:rsidRPr="009B4024">
              <w:rPr>
                <w:sz w:val="20"/>
                <w:szCs w:val="20"/>
              </w:rPr>
              <w:t>ния)</w:t>
            </w:r>
          </w:p>
        </w:tc>
        <w:tc>
          <w:tcPr>
            <w:tcW w:w="1364" w:type="dxa"/>
            <w:tcBorders>
              <w:top w:val="single" w:sz="4" w:space="0" w:color="000000"/>
              <w:left w:val="single" w:sz="4" w:space="0" w:color="000000"/>
              <w:bottom w:val="single" w:sz="4" w:space="0" w:color="000000"/>
              <w:right w:val="single" w:sz="4" w:space="0" w:color="000000"/>
            </w:tcBorders>
            <w:vAlign w:val="center"/>
          </w:tcPr>
          <w:p w14:paraId="04F16651" w14:textId="446A845D" w:rsidR="00E24A71" w:rsidRPr="009B4024" w:rsidRDefault="00E24A71" w:rsidP="00604992">
            <w:pPr>
              <w:spacing w:after="0" w:line="240" w:lineRule="auto"/>
              <w:ind w:firstLine="0"/>
              <w:jc w:val="center"/>
              <w:rPr>
                <w:sz w:val="20"/>
                <w:szCs w:val="20"/>
              </w:rPr>
            </w:pPr>
            <w:r w:rsidRPr="009B4024">
              <w:rPr>
                <w:spacing w:val="-1"/>
                <w:sz w:val="20"/>
                <w:szCs w:val="20"/>
              </w:rPr>
              <w:t>Расчетные</w:t>
            </w:r>
            <w:r w:rsidRPr="009B4024">
              <w:rPr>
                <w:spacing w:val="25"/>
                <w:sz w:val="20"/>
                <w:szCs w:val="20"/>
              </w:rPr>
              <w:t xml:space="preserve"> </w:t>
            </w:r>
            <w:r w:rsidRPr="009B4024">
              <w:rPr>
                <w:spacing w:val="-1"/>
                <w:sz w:val="20"/>
                <w:szCs w:val="20"/>
              </w:rPr>
              <w:t>показатели</w:t>
            </w:r>
            <w:r w:rsidRPr="009B4024">
              <w:rPr>
                <w:spacing w:val="27"/>
                <w:sz w:val="20"/>
                <w:szCs w:val="20"/>
              </w:rPr>
              <w:t xml:space="preserve"> </w:t>
            </w:r>
            <w:r w:rsidRPr="009B4024">
              <w:rPr>
                <w:spacing w:val="-1"/>
                <w:sz w:val="20"/>
                <w:szCs w:val="20"/>
              </w:rPr>
              <w:t>минималь</w:t>
            </w:r>
            <w:r w:rsidRPr="009B4024">
              <w:rPr>
                <w:sz w:val="20"/>
                <w:szCs w:val="20"/>
              </w:rPr>
              <w:t xml:space="preserve">но </w:t>
            </w:r>
            <w:r w:rsidRPr="009B4024">
              <w:rPr>
                <w:spacing w:val="-3"/>
                <w:sz w:val="20"/>
                <w:szCs w:val="20"/>
              </w:rPr>
              <w:t>допу</w:t>
            </w:r>
            <w:r w:rsidRPr="009B4024">
              <w:rPr>
                <w:spacing w:val="-1"/>
                <w:sz w:val="20"/>
                <w:szCs w:val="20"/>
              </w:rPr>
              <w:t>стимого</w:t>
            </w:r>
            <w:r w:rsidRPr="009B4024">
              <w:rPr>
                <w:spacing w:val="25"/>
                <w:sz w:val="20"/>
                <w:szCs w:val="20"/>
              </w:rPr>
              <w:t xml:space="preserve"> </w:t>
            </w:r>
            <w:r w:rsidRPr="009B4024">
              <w:rPr>
                <w:spacing w:val="-1"/>
                <w:sz w:val="20"/>
                <w:szCs w:val="20"/>
              </w:rPr>
              <w:t>уровня</w:t>
            </w:r>
            <w:r w:rsidRPr="009B4024">
              <w:rPr>
                <w:spacing w:val="23"/>
                <w:sz w:val="20"/>
                <w:szCs w:val="20"/>
              </w:rPr>
              <w:t xml:space="preserve"> </w:t>
            </w:r>
            <w:r w:rsidRPr="009B4024">
              <w:rPr>
                <w:spacing w:val="-1"/>
                <w:sz w:val="20"/>
                <w:szCs w:val="20"/>
              </w:rPr>
              <w:t>обеспеченности</w:t>
            </w:r>
          </w:p>
        </w:tc>
        <w:tc>
          <w:tcPr>
            <w:tcW w:w="1440" w:type="dxa"/>
            <w:tcBorders>
              <w:top w:val="single" w:sz="4" w:space="0" w:color="000000"/>
              <w:left w:val="single" w:sz="4" w:space="0" w:color="000000"/>
              <w:bottom w:val="single" w:sz="4" w:space="0" w:color="000000"/>
              <w:right w:val="single" w:sz="4" w:space="0" w:color="000000"/>
            </w:tcBorders>
            <w:vAlign w:val="center"/>
          </w:tcPr>
          <w:p w14:paraId="3BEED551" w14:textId="4773C232" w:rsidR="00E24A71" w:rsidRPr="009B4024" w:rsidRDefault="00E24A71" w:rsidP="00604992">
            <w:pPr>
              <w:pStyle w:val="TableParagraph"/>
              <w:kinsoku w:val="0"/>
              <w:overflowPunct w:val="0"/>
              <w:jc w:val="center"/>
              <w:rPr>
                <w:rFonts w:ascii="Times New Roman" w:hAnsi="Times New Roman"/>
                <w:spacing w:val="-1"/>
                <w:sz w:val="20"/>
                <w:szCs w:val="20"/>
                <w:lang w:val="ru-RU"/>
              </w:rPr>
            </w:pPr>
            <w:r w:rsidRPr="009B4024">
              <w:rPr>
                <w:rFonts w:ascii="Times New Roman" w:hAnsi="Times New Roman"/>
                <w:spacing w:val="-1"/>
                <w:sz w:val="20"/>
                <w:szCs w:val="20"/>
                <w:lang w:val="ru-RU"/>
              </w:rPr>
              <w:t>Расчетный</w:t>
            </w:r>
            <w:r w:rsidRPr="009B4024">
              <w:rPr>
                <w:rFonts w:ascii="Times New Roman" w:hAnsi="Times New Roman"/>
                <w:spacing w:val="25"/>
                <w:sz w:val="20"/>
                <w:szCs w:val="20"/>
                <w:lang w:val="ru-RU"/>
              </w:rPr>
              <w:t xml:space="preserve"> </w:t>
            </w:r>
            <w:r w:rsidRPr="009B4024">
              <w:rPr>
                <w:rFonts w:ascii="Times New Roman" w:hAnsi="Times New Roman"/>
                <w:spacing w:val="-1"/>
                <w:sz w:val="20"/>
                <w:szCs w:val="20"/>
                <w:lang w:val="ru-RU"/>
              </w:rPr>
              <w:t>показатель</w:t>
            </w:r>
            <w:r w:rsidRPr="009B4024">
              <w:rPr>
                <w:rFonts w:ascii="Times New Roman" w:hAnsi="Times New Roman"/>
                <w:spacing w:val="27"/>
                <w:sz w:val="20"/>
                <w:szCs w:val="20"/>
                <w:lang w:val="ru-RU"/>
              </w:rPr>
              <w:t xml:space="preserve"> </w:t>
            </w:r>
            <w:r w:rsidRPr="009B4024">
              <w:rPr>
                <w:rFonts w:ascii="Times New Roman" w:hAnsi="Times New Roman"/>
                <w:spacing w:val="-1"/>
                <w:sz w:val="20"/>
                <w:szCs w:val="20"/>
                <w:lang w:val="ru-RU"/>
              </w:rPr>
              <w:t>минималь</w:t>
            </w:r>
            <w:r w:rsidRPr="009B4024">
              <w:rPr>
                <w:rFonts w:ascii="Times New Roman" w:hAnsi="Times New Roman"/>
                <w:sz w:val="20"/>
                <w:szCs w:val="20"/>
                <w:lang w:val="ru-RU"/>
              </w:rPr>
              <w:t xml:space="preserve">но </w:t>
            </w:r>
            <w:r w:rsidRPr="009B4024">
              <w:rPr>
                <w:rFonts w:ascii="Times New Roman" w:hAnsi="Times New Roman"/>
                <w:spacing w:val="-3"/>
                <w:sz w:val="20"/>
                <w:szCs w:val="20"/>
                <w:lang w:val="ru-RU"/>
              </w:rPr>
              <w:t>допу</w:t>
            </w:r>
            <w:r w:rsidRPr="009B4024">
              <w:rPr>
                <w:rFonts w:ascii="Times New Roman" w:hAnsi="Times New Roman"/>
                <w:spacing w:val="-1"/>
                <w:sz w:val="20"/>
                <w:szCs w:val="20"/>
                <w:lang w:val="ru-RU"/>
              </w:rPr>
              <w:t>стимого</w:t>
            </w:r>
            <w:r w:rsidRPr="009B4024">
              <w:rPr>
                <w:rFonts w:ascii="Times New Roman" w:hAnsi="Times New Roman"/>
                <w:spacing w:val="25"/>
                <w:sz w:val="20"/>
                <w:szCs w:val="20"/>
                <w:lang w:val="ru-RU"/>
              </w:rPr>
              <w:t xml:space="preserve"> </w:t>
            </w:r>
            <w:r w:rsidRPr="009B4024">
              <w:rPr>
                <w:rFonts w:ascii="Times New Roman" w:hAnsi="Times New Roman"/>
                <w:spacing w:val="-1"/>
                <w:sz w:val="20"/>
                <w:szCs w:val="20"/>
                <w:lang w:val="ru-RU"/>
              </w:rPr>
              <w:t>уровня</w:t>
            </w:r>
            <w:r w:rsidRPr="009B4024">
              <w:rPr>
                <w:rFonts w:ascii="Times New Roman" w:hAnsi="Times New Roman"/>
                <w:spacing w:val="23"/>
                <w:sz w:val="20"/>
                <w:szCs w:val="20"/>
                <w:lang w:val="ru-RU"/>
              </w:rPr>
              <w:t xml:space="preserve"> </w:t>
            </w:r>
            <w:r w:rsidRPr="009B4024">
              <w:rPr>
                <w:rFonts w:ascii="Times New Roman" w:hAnsi="Times New Roman"/>
                <w:spacing w:val="-1"/>
                <w:sz w:val="20"/>
                <w:szCs w:val="20"/>
                <w:lang w:val="ru-RU"/>
              </w:rPr>
              <w:t>мощности</w:t>
            </w:r>
            <w:r w:rsidRPr="009B4024">
              <w:rPr>
                <w:rFonts w:ascii="Times New Roman" w:hAnsi="Times New Roman"/>
                <w:spacing w:val="26"/>
                <w:sz w:val="20"/>
                <w:szCs w:val="20"/>
                <w:lang w:val="ru-RU"/>
              </w:rPr>
              <w:t xml:space="preserve"> </w:t>
            </w:r>
            <w:r w:rsidRPr="009B4024">
              <w:rPr>
                <w:rFonts w:ascii="Times New Roman" w:hAnsi="Times New Roman"/>
                <w:spacing w:val="-1"/>
                <w:sz w:val="20"/>
                <w:szCs w:val="20"/>
                <w:lang w:val="ru-RU"/>
              </w:rPr>
              <w:t>объекта</w:t>
            </w:r>
          </w:p>
        </w:tc>
        <w:tc>
          <w:tcPr>
            <w:tcW w:w="1980" w:type="dxa"/>
            <w:tcBorders>
              <w:top w:val="single" w:sz="4" w:space="0" w:color="000000"/>
              <w:left w:val="single" w:sz="4" w:space="0" w:color="000000"/>
              <w:bottom w:val="single" w:sz="4" w:space="0" w:color="000000"/>
              <w:right w:val="single" w:sz="4" w:space="0" w:color="000000"/>
            </w:tcBorders>
            <w:vAlign w:val="center"/>
          </w:tcPr>
          <w:p w14:paraId="547A5E7D" w14:textId="2C3D679E" w:rsidR="00E24A71" w:rsidRPr="009B4024" w:rsidRDefault="00E24A71" w:rsidP="00604992">
            <w:pPr>
              <w:pStyle w:val="TableParagraph"/>
              <w:kinsoku w:val="0"/>
              <w:overflowPunct w:val="0"/>
              <w:jc w:val="center"/>
              <w:rPr>
                <w:rFonts w:ascii="Times New Roman" w:hAnsi="Times New Roman"/>
                <w:spacing w:val="-1"/>
                <w:sz w:val="20"/>
                <w:szCs w:val="20"/>
                <w:lang w:val="ru-RU"/>
              </w:rPr>
            </w:pPr>
            <w:r w:rsidRPr="009B4024">
              <w:rPr>
                <w:rFonts w:ascii="Times New Roman" w:hAnsi="Times New Roman"/>
                <w:spacing w:val="-1"/>
                <w:sz w:val="20"/>
                <w:szCs w:val="20"/>
                <w:lang w:val="ru-RU"/>
              </w:rPr>
              <w:t>Уровень</w:t>
            </w:r>
            <w:r w:rsidRPr="009B4024">
              <w:rPr>
                <w:rFonts w:ascii="Times New Roman" w:hAnsi="Times New Roman"/>
                <w:sz w:val="20"/>
                <w:szCs w:val="20"/>
                <w:lang w:val="ru-RU"/>
              </w:rPr>
              <w:t xml:space="preserve"> </w:t>
            </w:r>
            <w:r w:rsidRPr="009B4024">
              <w:rPr>
                <w:rFonts w:ascii="Times New Roman" w:hAnsi="Times New Roman"/>
                <w:spacing w:val="-1"/>
                <w:sz w:val="20"/>
                <w:szCs w:val="20"/>
                <w:lang w:val="ru-RU"/>
              </w:rPr>
              <w:t>обеспеченности,</w:t>
            </w:r>
            <w:r w:rsidRPr="009B4024">
              <w:rPr>
                <w:rFonts w:ascii="Times New Roman" w:hAnsi="Times New Roman"/>
                <w:sz w:val="20"/>
                <w:szCs w:val="20"/>
                <w:lang w:val="ru-RU"/>
              </w:rPr>
              <w:t xml:space="preserve"> </w:t>
            </w:r>
            <w:r w:rsidRPr="009B4024">
              <w:rPr>
                <w:rFonts w:ascii="Times New Roman" w:hAnsi="Times New Roman"/>
                <w:spacing w:val="-1"/>
                <w:sz w:val="20"/>
                <w:szCs w:val="20"/>
                <w:lang w:val="ru-RU"/>
              </w:rPr>
              <w:t>операционное место</w:t>
            </w:r>
          </w:p>
        </w:tc>
        <w:tc>
          <w:tcPr>
            <w:tcW w:w="3071" w:type="dxa"/>
            <w:gridSpan w:val="2"/>
            <w:tcBorders>
              <w:top w:val="single" w:sz="4" w:space="0" w:color="000000"/>
              <w:left w:val="single" w:sz="4" w:space="0" w:color="000000"/>
              <w:bottom w:val="single" w:sz="4" w:space="0" w:color="000000"/>
              <w:right w:val="single" w:sz="4" w:space="0" w:color="000000"/>
            </w:tcBorders>
            <w:vAlign w:val="center"/>
          </w:tcPr>
          <w:p w14:paraId="0A088C58" w14:textId="77777777" w:rsidR="00E24A71" w:rsidRPr="009B4024" w:rsidRDefault="00E24A71" w:rsidP="009B4024">
            <w:pPr>
              <w:pStyle w:val="TableParagraph"/>
              <w:kinsoku w:val="0"/>
              <w:overflowPunct w:val="0"/>
              <w:jc w:val="center"/>
              <w:rPr>
                <w:rFonts w:ascii="Times New Roman" w:hAnsi="Times New Roman"/>
                <w:spacing w:val="-1"/>
                <w:sz w:val="20"/>
                <w:szCs w:val="20"/>
                <w:lang w:val="ru-RU"/>
              </w:rPr>
            </w:pPr>
            <w:r w:rsidRPr="009B4024">
              <w:rPr>
                <w:rFonts w:ascii="Times New Roman" w:hAnsi="Times New Roman"/>
                <w:sz w:val="20"/>
                <w:szCs w:val="20"/>
                <w:lang w:val="ru-RU"/>
              </w:rPr>
              <w:t>городские</w:t>
            </w:r>
            <w:r w:rsidRPr="009B4024">
              <w:rPr>
                <w:rFonts w:ascii="Times New Roman" w:hAnsi="Times New Roman"/>
                <w:spacing w:val="-1"/>
                <w:sz w:val="20"/>
                <w:szCs w:val="20"/>
                <w:lang w:val="ru-RU"/>
              </w:rPr>
              <w:t xml:space="preserve"> населенные</w:t>
            </w:r>
            <w:r w:rsidRPr="009B4024">
              <w:rPr>
                <w:rFonts w:ascii="Times New Roman" w:hAnsi="Times New Roman"/>
                <w:spacing w:val="27"/>
                <w:sz w:val="20"/>
                <w:szCs w:val="20"/>
                <w:lang w:val="ru-RU"/>
              </w:rPr>
              <w:t xml:space="preserve"> </w:t>
            </w:r>
            <w:r w:rsidRPr="009B4024">
              <w:rPr>
                <w:rFonts w:ascii="Times New Roman" w:hAnsi="Times New Roman"/>
                <w:spacing w:val="-1"/>
                <w:sz w:val="20"/>
                <w:szCs w:val="20"/>
                <w:lang w:val="ru-RU"/>
              </w:rPr>
              <w:t>пункты:</w:t>
            </w:r>
          </w:p>
          <w:p w14:paraId="04FCC0F2" w14:textId="77777777" w:rsidR="00E24A71" w:rsidRPr="009B4024" w:rsidRDefault="00E24A71" w:rsidP="009B4024">
            <w:pPr>
              <w:pStyle w:val="TableParagraph"/>
              <w:kinsoku w:val="0"/>
              <w:overflowPunct w:val="0"/>
              <w:jc w:val="center"/>
              <w:rPr>
                <w:rFonts w:ascii="Times New Roman" w:hAnsi="Times New Roman"/>
                <w:sz w:val="20"/>
                <w:szCs w:val="20"/>
                <w:lang w:val="ru-RU"/>
              </w:rPr>
            </w:pPr>
            <w:r w:rsidRPr="009B4024">
              <w:rPr>
                <w:rFonts w:ascii="Times New Roman" w:hAnsi="Times New Roman"/>
                <w:sz w:val="20"/>
                <w:szCs w:val="20"/>
                <w:lang w:val="ru-RU"/>
              </w:rPr>
              <w:t xml:space="preserve">1 </w:t>
            </w:r>
            <w:r w:rsidRPr="009B4024">
              <w:rPr>
                <w:rFonts w:ascii="Times New Roman" w:hAnsi="Times New Roman"/>
                <w:spacing w:val="-1"/>
                <w:sz w:val="20"/>
                <w:szCs w:val="20"/>
                <w:lang w:val="ru-RU"/>
              </w:rPr>
              <w:t>операционное место</w:t>
            </w:r>
            <w:r w:rsidRPr="009B4024">
              <w:rPr>
                <w:rFonts w:ascii="Times New Roman" w:hAnsi="Times New Roman"/>
                <w:spacing w:val="2"/>
                <w:sz w:val="20"/>
                <w:szCs w:val="20"/>
                <w:lang w:val="ru-RU"/>
              </w:rPr>
              <w:t xml:space="preserve"> </w:t>
            </w:r>
            <w:r w:rsidRPr="009B4024">
              <w:rPr>
                <w:rFonts w:ascii="Times New Roman" w:hAnsi="Times New Roman"/>
                <w:sz w:val="20"/>
                <w:szCs w:val="20"/>
                <w:lang w:val="ru-RU"/>
              </w:rPr>
              <w:t>на</w:t>
            </w:r>
            <w:r w:rsidRPr="009B4024">
              <w:rPr>
                <w:rFonts w:ascii="Times New Roman" w:hAnsi="Times New Roman"/>
                <w:spacing w:val="-1"/>
                <w:sz w:val="20"/>
                <w:szCs w:val="20"/>
                <w:lang w:val="ru-RU"/>
              </w:rPr>
              <w:t xml:space="preserve"> </w:t>
            </w:r>
            <w:r w:rsidRPr="009B4024">
              <w:rPr>
                <w:rFonts w:ascii="Times New Roman" w:hAnsi="Times New Roman"/>
                <w:sz w:val="20"/>
                <w:szCs w:val="20"/>
                <w:lang w:val="ru-RU"/>
              </w:rPr>
              <w:t>2-</w:t>
            </w:r>
          </w:p>
          <w:p w14:paraId="6F82C77F" w14:textId="77777777" w:rsidR="00E24A71" w:rsidRPr="009B4024" w:rsidRDefault="00E24A71" w:rsidP="009B4024">
            <w:pPr>
              <w:pStyle w:val="TableParagraph"/>
              <w:kinsoku w:val="0"/>
              <w:overflowPunct w:val="0"/>
              <w:jc w:val="center"/>
              <w:rPr>
                <w:rFonts w:ascii="Times New Roman" w:hAnsi="Times New Roman"/>
                <w:spacing w:val="-1"/>
                <w:sz w:val="20"/>
                <w:szCs w:val="20"/>
                <w:lang w:val="ru-RU"/>
              </w:rPr>
            </w:pPr>
            <w:r w:rsidRPr="009B4024">
              <w:rPr>
                <w:rFonts w:ascii="Times New Roman" w:hAnsi="Times New Roman"/>
                <w:sz w:val="20"/>
                <w:szCs w:val="20"/>
                <w:lang w:val="ru-RU"/>
              </w:rPr>
              <w:t xml:space="preserve">3 </w:t>
            </w:r>
            <w:r w:rsidRPr="009B4024">
              <w:rPr>
                <w:rFonts w:ascii="Times New Roman" w:hAnsi="Times New Roman"/>
                <w:spacing w:val="-1"/>
                <w:sz w:val="20"/>
                <w:szCs w:val="20"/>
                <w:lang w:val="ru-RU"/>
              </w:rPr>
              <w:t>тыс.</w:t>
            </w:r>
            <w:r w:rsidRPr="009B4024">
              <w:rPr>
                <w:rFonts w:ascii="Times New Roman" w:hAnsi="Times New Roman"/>
                <w:sz w:val="20"/>
                <w:szCs w:val="20"/>
                <w:lang w:val="ru-RU"/>
              </w:rPr>
              <w:t xml:space="preserve"> </w:t>
            </w:r>
            <w:r w:rsidRPr="009B4024">
              <w:rPr>
                <w:rFonts w:ascii="Times New Roman" w:hAnsi="Times New Roman"/>
                <w:spacing w:val="-1"/>
                <w:sz w:val="20"/>
                <w:szCs w:val="20"/>
                <w:lang w:val="ru-RU"/>
              </w:rPr>
              <w:t>человек;</w:t>
            </w:r>
          </w:p>
          <w:p w14:paraId="072C4D33" w14:textId="49A68DDF" w:rsidR="00E24A71" w:rsidRPr="009B4024" w:rsidRDefault="00E24A71" w:rsidP="009B4024">
            <w:pPr>
              <w:pStyle w:val="TableParagraph"/>
              <w:kinsoku w:val="0"/>
              <w:overflowPunct w:val="0"/>
              <w:jc w:val="center"/>
              <w:rPr>
                <w:rFonts w:ascii="Times New Roman" w:hAnsi="Times New Roman"/>
                <w:sz w:val="20"/>
                <w:szCs w:val="20"/>
                <w:lang w:val="ru-RU"/>
              </w:rPr>
            </w:pPr>
            <w:r w:rsidRPr="009B4024">
              <w:rPr>
                <w:rFonts w:ascii="Times New Roman" w:hAnsi="Times New Roman"/>
                <w:spacing w:val="-1"/>
                <w:sz w:val="20"/>
                <w:szCs w:val="20"/>
                <w:lang w:val="ru-RU"/>
              </w:rPr>
              <w:t>сельские населенные</w:t>
            </w:r>
            <w:r w:rsidRPr="009B4024">
              <w:rPr>
                <w:rFonts w:ascii="Times New Roman" w:hAnsi="Times New Roman"/>
                <w:spacing w:val="-2"/>
                <w:sz w:val="20"/>
                <w:szCs w:val="20"/>
                <w:lang w:val="ru-RU"/>
              </w:rPr>
              <w:t xml:space="preserve"> </w:t>
            </w:r>
            <w:r w:rsidRPr="009B4024">
              <w:rPr>
                <w:rFonts w:ascii="Times New Roman" w:hAnsi="Times New Roman"/>
                <w:spacing w:val="-1"/>
                <w:sz w:val="20"/>
                <w:szCs w:val="20"/>
                <w:lang w:val="ru-RU"/>
              </w:rPr>
              <w:t>пунк</w:t>
            </w:r>
            <w:r w:rsidRPr="009B4024">
              <w:rPr>
                <w:rFonts w:ascii="Times New Roman" w:hAnsi="Times New Roman"/>
                <w:sz w:val="20"/>
                <w:szCs w:val="20"/>
                <w:lang w:val="ru-RU"/>
              </w:rPr>
              <w:t>ты:</w:t>
            </w:r>
          </w:p>
          <w:p w14:paraId="499A4CF5" w14:textId="77777777" w:rsidR="00E24A71" w:rsidRPr="009B4024" w:rsidRDefault="00E24A71" w:rsidP="009B4024">
            <w:pPr>
              <w:pStyle w:val="aa"/>
              <w:widowControl w:val="0"/>
              <w:numPr>
                <w:ilvl w:val="0"/>
                <w:numId w:val="74"/>
              </w:numPr>
              <w:tabs>
                <w:tab w:val="left" w:pos="259"/>
              </w:tabs>
              <w:kinsoku w:val="0"/>
              <w:overflowPunct w:val="0"/>
              <w:autoSpaceDE w:val="0"/>
              <w:autoSpaceDN w:val="0"/>
              <w:adjustRightInd w:val="0"/>
              <w:spacing w:after="0" w:line="240" w:lineRule="auto"/>
              <w:ind w:left="0" w:firstLine="0"/>
              <w:contextualSpacing w:val="0"/>
              <w:jc w:val="center"/>
              <w:rPr>
                <w:spacing w:val="1"/>
                <w:sz w:val="20"/>
                <w:szCs w:val="20"/>
              </w:rPr>
            </w:pPr>
            <w:r w:rsidRPr="009B4024">
              <w:rPr>
                <w:spacing w:val="-1"/>
                <w:sz w:val="20"/>
                <w:szCs w:val="20"/>
              </w:rPr>
              <w:t>операционное место</w:t>
            </w:r>
            <w:r w:rsidRPr="009B4024">
              <w:rPr>
                <w:spacing w:val="2"/>
                <w:sz w:val="20"/>
                <w:szCs w:val="20"/>
              </w:rPr>
              <w:t xml:space="preserve"> </w:t>
            </w:r>
            <w:r w:rsidRPr="009B4024">
              <w:rPr>
                <w:sz w:val="20"/>
                <w:szCs w:val="20"/>
              </w:rPr>
              <w:t>на</w:t>
            </w:r>
            <w:r w:rsidRPr="009B4024">
              <w:rPr>
                <w:spacing w:val="-1"/>
                <w:sz w:val="20"/>
                <w:szCs w:val="20"/>
              </w:rPr>
              <w:t xml:space="preserve"> </w:t>
            </w:r>
            <w:r w:rsidRPr="009B4024">
              <w:rPr>
                <w:spacing w:val="1"/>
                <w:sz w:val="20"/>
                <w:szCs w:val="20"/>
              </w:rPr>
              <w:t>1-</w:t>
            </w:r>
          </w:p>
          <w:p w14:paraId="7587C7FC" w14:textId="3F872C05" w:rsidR="00E24A71" w:rsidRPr="009B4024" w:rsidRDefault="00E24A71" w:rsidP="009B4024">
            <w:pPr>
              <w:pStyle w:val="TableParagraph"/>
              <w:kinsoku w:val="0"/>
              <w:overflowPunct w:val="0"/>
              <w:jc w:val="center"/>
              <w:rPr>
                <w:rFonts w:ascii="Times New Roman" w:hAnsi="Times New Roman"/>
                <w:sz w:val="20"/>
                <w:szCs w:val="20"/>
                <w:lang w:val="ru-RU"/>
              </w:rPr>
            </w:pPr>
            <w:r w:rsidRPr="009B4024">
              <w:rPr>
                <w:rFonts w:ascii="Times New Roman" w:hAnsi="Times New Roman"/>
                <w:spacing w:val="-1"/>
                <w:sz w:val="20"/>
                <w:szCs w:val="20"/>
              </w:rPr>
              <w:t>тыс.</w:t>
            </w:r>
            <w:r w:rsidRPr="009B4024">
              <w:rPr>
                <w:rFonts w:ascii="Times New Roman" w:hAnsi="Times New Roman"/>
                <w:sz w:val="20"/>
                <w:szCs w:val="20"/>
              </w:rPr>
              <w:t xml:space="preserve"> </w:t>
            </w:r>
            <w:r w:rsidRPr="009B4024">
              <w:rPr>
                <w:rFonts w:ascii="Times New Roman" w:hAnsi="Times New Roman"/>
                <w:spacing w:val="-1"/>
                <w:sz w:val="20"/>
                <w:szCs w:val="20"/>
              </w:rPr>
              <w:t>человек</w:t>
            </w:r>
          </w:p>
        </w:tc>
      </w:tr>
      <w:tr w:rsidR="00E24A71" w:rsidRPr="009B4024" w14:paraId="14E78BAE" w14:textId="77777777" w:rsidTr="00BF321E">
        <w:trPr>
          <w:trHeight w:hRule="exact" w:val="1834"/>
        </w:trPr>
        <w:tc>
          <w:tcPr>
            <w:tcW w:w="504" w:type="dxa"/>
            <w:tcBorders>
              <w:top w:val="single" w:sz="4" w:space="0" w:color="000000"/>
              <w:left w:val="single" w:sz="4" w:space="0" w:color="000000"/>
              <w:bottom w:val="single" w:sz="4" w:space="0" w:color="000000"/>
              <w:right w:val="single" w:sz="4" w:space="0" w:color="000000"/>
            </w:tcBorders>
            <w:vAlign w:val="center"/>
          </w:tcPr>
          <w:p w14:paraId="78967D0A" w14:textId="77777777" w:rsidR="00E24A71" w:rsidRPr="009B4024" w:rsidRDefault="00E24A71" w:rsidP="009B4024">
            <w:pPr>
              <w:spacing w:after="0" w:line="240" w:lineRule="auto"/>
              <w:ind w:firstLine="0"/>
              <w:jc w:val="center"/>
              <w:rPr>
                <w:sz w:val="20"/>
                <w:szCs w:val="20"/>
              </w:rPr>
            </w:pPr>
          </w:p>
        </w:tc>
        <w:tc>
          <w:tcPr>
            <w:tcW w:w="1318" w:type="dxa"/>
            <w:tcBorders>
              <w:top w:val="single" w:sz="4" w:space="0" w:color="000000"/>
              <w:left w:val="single" w:sz="4" w:space="0" w:color="000000"/>
              <w:bottom w:val="single" w:sz="4" w:space="0" w:color="000000"/>
              <w:right w:val="single" w:sz="4" w:space="0" w:color="000000"/>
            </w:tcBorders>
            <w:vAlign w:val="center"/>
          </w:tcPr>
          <w:p w14:paraId="4047DE92" w14:textId="77777777" w:rsidR="00E24A71" w:rsidRPr="009B4024" w:rsidRDefault="00E24A71" w:rsidP="009B4024">
            <w:pPr>
              <w:spacing w:after="0" w:line="240" w:lineRule="auto"/>
              <w:ind w:firstLine="0"/>
              <w:jc w:val="center"/>
              <w:rPr>
                <w:sz w:val="20"/>
                <w:szCs w:val="20"/>
              </w:rPr>
            </w:pPr>
          </w:p>
        </w:tc>
        <w:tc>
          <w:tcPr>
            <w:tcW w:w="1364" w:type="dxa"/>
            <w:tcBorders>
              <w:top w:val="single" w:sz="4" w:space="0" w:color="000000"/>
              <w:left w:val="single" w:sz="4" w:space="0" w:color="000000"/>
              <w:bottom w:val="single" w:sz="4" w:space="0" w:color="000000"/>
              <w:right w:val="single" w:sz="4" w:space="0" w:color="000000"/>
            </w:tcBorders>
            <w:vAlign w:val="center"/>
          </w:tcPr>
          <w:p w14:paraId="20325D49" w14:textId="77777777" w:rsidR="00E24A71" w:rsidRPr="009B4024" w:rsidRDefault="00E24A71" w:rsidP="009B4024">
            <w:pPr>
              <w:spacing w:after="0" w:line="240" w:lineRule="auto"/>
              <w:ind w:firstLine="0"/>
              <w:jc w:val="center"/>
              <w:rPr>
                <w:sz w:val="20"/>
                <w:szCs w:val="20"/>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47316F9E" w14:textId="5376265C" w:rsidR="00E24A71" w:rsidRPr="009B4024" w:rsidRDefault="00E24A71" w:rsidP="00604992">
            <w:pPr>
              <w:pStyle w:val="TableParagraph"/>
              <w:kinsoku w:val="0"/>
              <w:overflowPunct w:val="0"/>
              <w:jc w:val="center"/>
              <w:rPr>
                <w:rFonts w:ascii="Times New Roman" w:hAnsi="Times New Roman"/>
                <w:spacing w:val="-1"/>
                <w:sz w:val="20"/>
                <w:szCs w:val="20"/>
                <w:lang w:val="ru-RU"/>
              </w:rPr>
            </w:pPr>
            <w:r w:rsidRPr="009B4024">
              <w:rPr>
                <w:rFonts w:ascii="Times New Roman" w:hAnsi="Times New Roman"/>
                <w:spacing w:val="-1"/>
                <w:sz w:val="20"/>
                <w:szCs w:val="20"/>
                <w:lang w:val="ru-RU"/>
              </w:rPr>
              <w:t>Расчетный</w:t>
            </w:r>
            <w:r w:rsidRPr="009B4024">
              <w:rPr>
                <w:rFonts w:ascii="Times New Roman" w:hAnsi="Times New Roman"/>
                <w:spacing w:val="25"/>
                <w:sz w:val="20"/>
                <w:szCs w:val="20"/>
                <w:lang w:val="ru-RU"/>
              </w:rPr>
              <w:t xml:space="preserve"> </w:t>
            </w:r>
            <w:r w:rsidRPr="009B4024">
              <w:rPr>
                <w:rFonts w:ascii="Times New Roman" w:hAnsi="Times New Roman"/>
                <w:spacing w:val="-1"/>
                <w:sz w:val="20"/>
                <w:szCs w:val="20"/>
                <w:lang w:val="ru-RU"/>
              </w:rPr>
              <w:t>показатель</w:t>
            </w:r>
            <w:r w:rsidRPr="009B4024">
              <w:rPr>
                <w:rFonts w:ascii="Times New Roman" w:hAnsi="Times New Roman"/>
                <w:spacing w:val="27"/>
                <w:sz w:val="20"/>
                <w:szCs w:val="20"/>
                <w:lang w:val="ru-RU"/>
              </w:rPr>
              <w:t xml:space="preserve"> </w:t>
            </w:r>
            <w:r w:rsidRPr="009B4024">
              <w:rPr>
                <w:rFonts w:ascii="Times New Roman" w:hAnsi="Times New Roman"/>
                <w:spacing w:val="-1"/>
                <w:sz w:val="20"/>
                <w:szCs w:val="20"/>
                <w:lang w:val="ru-RU"/>
              </w:rPr>
              <w:t>минималь</w:t>
            </w:r>
            <w:r w:rsidRPr="009B4024">
              <w:rPr>
                <w:rFonts w:ascii="Times New Roman" w:hAnsi="Times New Roman"/>
                <w:sz w:val="20"/>
                <w:szCs w:val="20"/>
                <w:lang w:val="ru-RU"/>
              </w:rPr>
              <w:t xml:space="preserve">но </w:t>
            </w:r>
            <w:r w:rsidR="00604992">
              <w:rPr>
                <w:rFonts w:ascii="Times New Roman" w:hAnsi="Times New Roman"/>
                <w:spacing w:val="-3"/>
                <w:sz w:val="20"/>
                <w:szCs w:val="20"/>
                <w:lang w:val="ru-RU"/>
              </w:rPr>
              <w:t>допу</w:t>
            </w:r>
            <w:r w:rsidRPr="009B4024">
              <w:rPr>
                <w:rFonts w:ascii="Times New Roman" w:hAnsi="Times New Roman"/>
                <w:spacing w:val="-1"/>
                <w:sz w:val="20"/>
                <w:szCs w:val="20"/>
                <w:lang w:val="ru-RU"/>
              </w:rPr>
              <w:t>стимой</w:t>
            </w:r>
            <w:r w:rsidRPr="009B4024">
              <w:rPr>
                <w:rFonts w:ascii="Times New Roman" w:hAnsi="Times New Roman"/>
                <w:spacing w:val="24"/>
                <w:sz w:val="20"/>
                <w:szCs w:val="20"/>
                <w:lang w:val="ru-RU"/>
              </w:rPr>
              <w:t xml:space="preserve"> </w:t>
            </w:r>
            <w:r w:rsidRPr="009B4024">
              <w:rPr>
                <w:rFonts w:ascii="Times New Roman" w:hAnsi="Times New Roman"/>
                <w:spacing w:val="-1"/>
                <w:sz w:val="20"/>
                <w:szCs w:val="20"/>
                <w:lang w:val="ru-RU"/>
              </w:rPr>
              <w:t>площади</w:t>
            </w:r>
            <w:r w:rsidRPr="009B4024">
              <w:rPr>
                <w:rFonts w:ascii="Times New Roman" w:hAnsi="Times New Roman"/>
                <w:spacing w:val="26"/>
                <w:sz w:val="20"/>
                <w:szCs w:val="20"/>
                <w:lang w:val="ru-RU"/>
              </w:rPr>
              <w:t xml:space="preserve"> </w:t>
            </w:r>
            <w:r w:rsidRPr="009B4024">
              <w:rPr>
                <w:rFonts w:ascii="Times New Roman" w:hAnsi="Times New Roman"/>
                <w:spacing w:val="-1"/>
                <w:sz w:val="20"/>
                <w:szCs w:val="20"/>
                <w:lang w:val="ru-RU"/>
              </w:rPr>
              <w:t>территории</w:t>
            </w:r>
            <w:r w:rsidRPr="009B4024">
              <w:rPr>
                <w:rFonts w:ascii="Times New Roman" w:hAnsi="Times New Roman"/>
                <w:spacing w:val="27"/>
                <w:sz w:val="20"/>
                <w:szCs w:val="20"/>
                <w:lang w:val="ru-RU"/>
              </w:rPr>
              <w:t xml:space="preserve"> </w:t>
            </w:r>
            <w:r w:rsidRPr="009B4024">
              <w:rPr>
                <w:rFonts w:ascii="Times New Roman" w:hAnsi="Times New Roman"/>
                <w:sz w:val="20"/>
                <w:szCs w:val="20"/>
                <w:lang w:val="ru-RU"/>
              </w:rPr>
              <w:t xml:space="preserve">для </w:t>
            </w:r>
            <w:r w:rsidRPr="009B4024">
              <w:rPr>
                <w:rFonts w:ascii="Times New Roman" w:hAnsi="Times New Roman"/>
                <w:spacing w:val="-1"/>
                <w:sz w:val="20"/>
                <w:szCs w:val="20"/>
                <w:lang w:val="ru-RU"/>
              </w:rPr>
              <w:t>размещения</w:t>
            </w:r>
            <w:r w:rsidRPr="009B4024">
              <w:rPr>
                <w:rFonts w:ascii="Times New Roman" w:hAnsi="Times New Roman"/>
                <w:sz w:val="20"/>
                <w:szCs w:val="20"/>
                <w:lang w:val="ru-RU"/>
              </w:rPr>
              <w:t xml:space="preserve"> объ</w:t>
            </w:r>
            <w:r w:rsidRPr="009B4024">
              <w:rPr>
                <w:rFonts w:ascii="Times New Roman" w:hAnsi="Times New Roman"/>
                <w:spacing w:val="-1"/>
                <w:sz w:val="20"/>
                <w:szCs w:val="20"/>
                <w:lang w:val="ru-RU"/>
              </w:rPr>
              <w:t>екта</w:t>
            </w:r>
          </w:p>
        </w:tc>
        <w:tc>
          <w:tcPr>
            <w:tcW w:w="1980" w:type="dxa"/>
            <w:tcBorders>
              <w:top w:val="single" w:sz="4" w:space="0" w:color="000000"/>
              <w:left w:val="single" w:sz="4" w:space="0" w:color="000000"/>
              <w:bottom w:val="single" w:sz="4" w:space="0" w:color="000000"/>
              <w:right w:val="single" w:sz="4" w:space="0" w:color="000000"/>
            </w:tcBorders>
            <w:vAlign w:val="center"/>
          </w:tcPr>
          <w:p w14:paraId="4E93DFC8" w14:textId="06574B87" w:rsidR="00E24A71" w:rsidRPr="009B4024" w:rsidRDefault="00E24A71" w:rsidP="00604992">
            <w:pPr>
              <w:pStyle w:val="TableParagraph"/>
              <w:kinsoku w:val="0"/>
              <w:overflowPunct w:val="0"/>
              <w:jc w:val="center"/>
              <w:rPr>
                <w:rFonts w:ascii="Times New Roman" w:hAnsi="Times New Roman"/>
                <w:spacing w:val="-1"/>
                <w:sz w:val="20"/>
                <w:szCs w:val="20"/>
                <w:lang w:val="ru-RU"/>
              </w:rPr>
            </w:pPr>
            <w:r w:rsidRPr="009B4024">
              <w:rPr>
                <w:rFonts w:ascii="Times New Roman" w:hAnsi="Times New Roman"/>
                <w:spacing w:val="-1"/>
                <w:sz w:val="20"/>
                <w:szCs w:val="20"/>
                <w:lang w:val="ru-RU"/>
              </w:rPr>
              <w:t>Размер</w:t>
            </w:r>
            <w:r w:rsidRPr="009B4024">
              <w:rPr>
                <w:rFonts w:ascii="Times New Roman" w:hAnsi="Times New Roman"/>
                <w:sz w:val="20"/>
                <w:szCs w:val="20"/>
                <w:lang w:val="ru-RU"/>
              </w:rPr>
              <w:t xml:space="preserve"> </w:t>
            </w:r>
            <w:r w:rsidRPr="009B4024">
              <w:rPr>
                <w:rFonts w:ascii="Times New Roman" w:hAnsi="Times New Roman"/>
                <w:spacing w:val="-1"/>
                <w:sz w:val="20"/>
                <w:szCs w:val="20"/>
                <w:lang w:val="ru-RU"/>
              </w:rPr>
              <w:t>земельно</w:t>
            </w:r>
            <w:r w:rsidRPr="009B4024">
              <w:rPr>
                <w:rFonts w:ascii="Times New Roman" w:hAnsi="Times New Roman"/>
                <w:sz w:val="20"/>
                <w:szCs w:val="20"/>
                <w:lang w:val="ru-RU"/>
              </w:rPr>
              <w:t>го</w:t>
            </w:r>
            <w:r w:rsidRPr="009B4024">
              <w:rPr>
                <w:rFonts w:ascii="Times New Roman" w:hAnsi="Times New Roman"/>
                <w:spacing w:val="2"/>
                <w:sz w:val="20"/>
                <w:szCs w:val="20"/>
                <w:lang w:val="ru-RU"/>
              </w:rPr>
              <w:t xml:space="preserve"> </w:t>
            </w:r>
            <w:r w:rsidRPr="009B4024">
              <w:rPr>
                <w:rFonts w:ascii="Times New Roman" w:hAnsi="Times New Roman"/>
                <w:spacing w:val="-1"/>
                <w:sz w:val="20"/>
                <w:szCs w:val="20"/>
                <w:lang w:val="ru-RU"/>
              </w:rPr>
              <w:t>участка,</w:t>
            </w:r>
            <w:r w:rsidRPr="009B4024">
              <w:rPr>
                <w:rFonts w:ascii="Times New Roman" w:hAnsi="Times New Roman"/>
                <w:spacing w:val="21"/>
                <w:sz w:val="20"/>
                <w:szCs w:val="20"/>
                <w:lang w:val="ru-RU"/>
              </w:rPr>
              <w:t xml:space="preserve"> </w:t>
            </w:r>
            <w:r w:rsidRPr="009B4024">
              <w:rPr>
                <w:rFonts w:ascii="Times New Roman" w:hAnsi="Times New Roman"/>
                <w:spacing w:val="-1"/>
                <w:sz w:val="20"/>
                <w:szCs w:val="20"/>
                <w:lang w:val="ru-RU"/>
              </w:rPr>
              <w:t>га/объект</w:t>
            </w:r>
          </w:p>
        </w:tc>
        <w:tc>
          <w:tcPr>
            <w:tcW w:w="1535" w:type="dxa"/>
            <w:tcBorders>
              <w:top w:val="single" w:sz="4" w:space="0" w:color="000000"/>
              <w:left w:val="single" w:sz="4" w:space="0" w:color="000000"/>
              <w:bottom w:val="single" w:sz="4" w:space="0" w:color="000000"/>
              <w:right w:val="single" w:sz="4" w:space="0" w:color="000000"/>
            </w:tcBorders>
            <w:vAlign w:val="center"/>
          </w:tcPr>
          <w:p w14:paraId="6BEC3E49" w14:textId="3E33F7E2" w:rsidR="00E24A71" w:rsidRPr="009B4024" w:rsidRDefault="00E24A71" w:rsidP="00604992">
            <w:pPr>
              <w:pStyle w:val="TableParagraph"/>
              <w:kinsoku w:val="0"/>
              <w:overflowPunct w:val="0"/>
              <w:jc w:val="center"/>
              <w:rPr>
                <w:rFonts w:ascii="Times New Roman" w:hAnsi="Times New Roman"/>
                <w:sz w:val="20"/>
                <w:szCs w:val="20"/>
                <w:lang w:val="ru-RU"/>
              </w:rPr>
            </w:pPr>
            <w:r w:rsidRPr="009B4024">
              <w:rPr>
                <w:rFonts w:ascii="Times New Roman" w:hAnsi="Times New Roman"/>
                <w:sz w:val="20"/>
                <w:szCs w:val="20"/>
              </w:rPr>
              <w:t>при 3 операци</w:t>
            </w:r>
            <w:r w:rsidRPr="009B4024">
              <w:rPr>
                <w:rFonts w:ascii="Times New Roman" w:hAnsi="Times New Roman"/>
                <w:spacing w:val="-1"/>
                <w:sz w:val="20"/>
                <w:szCs w:val="20"/>
              </w:rPr>
              <w:t>онных</w:t>
            </w:r>
            <w:r w:rsidRPr="009B4024">
              <w:rPr>
                <w:rFonts w:ascii="Times New Roman" w:hAnsi="Times New Roman"/>
                <w:spacing w:val="2"/>
                <w:sz w:val="20"/>
                <w:szCs w:val="20"/>
              </w:rPr>
              <w:t xml:space="preserve"> </w:t>
            </w:r>
            <w:r w:rsidRPr="009B4024">
              <w:rPr>
                <w:rFonts w:ascii="Times New Roman" w:hAnsi="Times New Roman"/>
                <w:spacing w:val="-1"/>
                <w:sz w:val="20"/>
                <w:szCs w:val="20"/>
              </w:rPr>
              <w:t>местах</w:t>
            </w:r>
          </w:p>
        </w:tc>
        <w:tc>
          <w:tcPr>
            <w:tcW w:w="1536" w:type="dxa"/>
            <w:tcBorders>
              <w:top w:val="single" w:sz="4" w:space="0" w:color="000000"/>
              <w:left w:val="single" w:sz="4" w:space="0" w:color="000000"/>
              <w:bottom w:val="single" w:sz="4" w:space="0" w:color="000000"/>
              <w:right w:val="single" w:sz="4" w:space="0" w:color="000000"/>
            </w:tcBorders>
            <w:vAlign w:val="center"/>
          </w:tcPr>
          <w:p w14:paraId="19FCDE44" w14:textId="2DA1F91D" w:rsidR="00E24A71" w:rsidRPr="009B4024" w:rsidRDefault="00E24A71" w:rsidP="009B4024">
            <w:pPr>
              <w:pStyle w:val="TableParagraph"/>
              <w:kinsoku w:val="0"/>
              <w:overflowPunct w:val="0"/>
              <w:jc w:val="center"/>
              <w:rPr>
                <w:rFonts w:ascii="Times New Roman" w:hAnsi="Times New Roman"/>
                <w:sz w:val="20"/>
                <w:szCs w:val="20"/>
                <w:lang w:val="ru-RU"/>
              </w:rPr>
            </w:pPr>
            <w:r w:rsidRPr="009B4024">
              <w:rPr>
                <w:rFonts w:ascii="Times New Roman" w:hAnsi="Times New Roman"/>
                <w:sz w:val="20"/>
                <w:szCs w:val="20"/>
              </w:rPr>
              <w:t>0,05</w:t>
            </w:r>
          </w:p>
        </w:tc>
      </w:tr>
      <w:tr w:rsidR="00E24A71" w:rsidRPr="009B4024" w14:paraId="1C422699" w14:textId="77777777" w:rsidTr="00BF321E">
        <w:trPr>
          <w:trHeight w:hRule="exact" w:val="800"/>
        </w:trPr>
        <w:tc>
          <w:tcPr>
            <w:tcW w:w="504" w:type="dxa"/>
            <w:tcBorders>
              <w:top w:val="single" w:sz="4" w:space="0" w:color="000000"/>
              <w:left w:val="single" w:sz="4" w:space="0" w:color="000000"/>
              <w:bottom w:val="single" w:sz="4" w:space="0" w:color="000000"/>
              <w:right w:val="single" w:sz="4" w:space="0" w:color="000000"/>
            </w:tcBorders>
            <w:vAlign w:val="center"/>
          </w:tcPr>
          <w:p w14:paraId="5DDAFCD6" w14:textId="77777777" w:rsidR="00E24A71" w:rsidRPr="009B4024" w:rsidRDefault="00E24A71" w:rsidP="009B4024">
            <w:pPr>
              <w:spacing w:after="0" w:line="240" w:lineRule="auto"/>
              <w:ind w:firstLine="0"/>
              <w:jc w:val="center"/>
              <w:rPr>
                <w:sz w:val="20"/>
                <w:szCs w:val="20"/>
              </w:rPr>
            </w:pPr>
          </w:p>
        </w:tc>
        <w:tc>
          <w:tcPr>
            <w:tcW w:w="1318" w:type="dxa"/>
            <w:tcBorders>
              <w:top w:val="single" w:sz="4" w:space="0" w:color="000000"/>
              <w:left w:val="single" w:sz="4" w:space="0" w:color="000000"/>
              <w:bottom w:val="single" w:sz="4" w:space="0" w:color="000000"/>
              <w:right w:val="single" w:sz="4" w:space="0" w:color="000000"/>
            </w:tcBorders>
            <w:vAlign w:val="center"/>
          </w:tcPr>
          <w:p w14:paraId="35227808" w14:textId="77777777" w:rsidR="00E24A71" w:rsidRPr="009B4024" w:rsidRDefault="00E24A71" w:rsidP="009B4024">
            <w:pPr>
              <w:spacing w:after="0" w:line="240" w:lineRule="auto"/>
              <w:ind w:firstLine="0"/>
              <w:jc w:val="center"/>
              <w:rPr>
                <w:sz w:val="20"/>
                <w:szCs w:val="20"/>
              </w:rPr>
            </w:pPr>
          </w:p>
        </w:tc>
        <w:tc>
          <w:tcPr>
            <w:tcW w:w="1364" w:type="dxa"/>
            <w:tcBorders>
              <w:top w:val="single" w:sz="4" w:space="0" w:color="000000"/>
              <w:left w:val="single" w:sz="4" w:space="0" w:color="000000"/>
              <w:bottom w:val="single" w:sz="4" w:space="0" w:color="000000"/>
              <w:right w:val="single" w:sz="4" w:space="0" w:color="000000"/>
            </w:tcBorders>
            <w:vAlign w:val="center"/>
          </w:tcPr>
          <w:p w14:paraId="0663A007" w14:textId="77777777" w:rsidR="00E24A71" w:rsidRPr="009B4024" w:rsidRDefault="00E24A71" w:rsidP="009B4024">
            <w:pPr>
              <w:spacing w:after="0" w:line="240" w:lineRule="auto"/>
              <w:ind w:firstLine="0"/>
              <w:jc w:val="center"/>
              <w:rPr>
                <w:sz w:val="20"/>
                <w:szCs w:val="20"/>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36FEED35" w14:textId="77777777" w:rsidR="00E24A71" w:rsidRPr="009B4024" w:rsidRDefault="00E24A71" w:rsidP="009B4024">
            <w:pPr>
              <w:pStyle w:val="TableParagraph"/>
              <w:kinsoku w:val="0"/>
              <w:overflowPunct w:val="0"/>
              <w:jc w:val="center"/>
              <w:rPr>
                <w:rFonts w:ascii="Times New Roman" w:hAnsi="Times New Roman"/>
                <w:spacing w:val="-1"/>
                <w:sz w:val="20"/>
                <w:szCs w:val="20"/>
              </w:rPr>
            </w:pPr>
          </w:p>
        </w:tc>
        <w:tc>
          <w:tcPr>
            <w:tcW w:w="1980" w:type="dxa"/>
            <w:tcBorders>
              <w:top w:val="single" w:sz="4" w:space="0" w:color="000000"/>
              <w:left w:val="single" w:sz="4" w:space="0" w:color="000000"/>
              <w:bottom w:val="single" w:sz="4" w:space="0" w:color="000000"/>
              <w:right w:val="single" w:sz="4" w:space="0" w:color="000000"/>
            </w:tcBorders>
            <w:vAlign w:val="center"/>
          </w:tcPr>
          <w:p w14:paraId="6CDEDAB9" w14:textId="77777777" w:rsidR="00E24A71" w:rsidRPr="009B4024" w:rsidRDefault="00E24A71" w:rsidP="009B4024">
            <w:pPr>
              <w:pStyle w:val="TableParagraph"/>
              <w:kinsoku w:val="0"/>
              <w:overflowPunct w:val="0"/>
              <w:jc w:val="center"/>
              <w:rPr>
                <w:rFonts w:ascii="Times New Roman" w:hAnsi="Times New Roman"/>
                <w:spacing w:val="-1"/>
                <w:sz w:val="20"/>
                <w:szCs w:val="20"/>
              </w:rPr>
            </w:pPr>
          </w:p>
        </w:tc>
        <w:tc>
          <w:tcPr>
            <w:tcW w:w="1535" w:type="dxa"/>
            <w:tcBorders>
              <w:top w:val="single" w:sz="4" w:space="0" w:color="000000"/>
              <w:left w:val="single" w:sz="4" w:space="0" w:color="000000"/>
              <w:bottom w:val="single" w:sz="4" w:space="0" w:color="000000"/>
              <w:right w:val="single" w:sz="4" w:space="0" w:color="000000"/>
            </w:tcBorders>
            <w:vAlign w:val="center"/>
          </w:tcPr>
          <w:p w14:paraId="3C79EE8F" w14:textId="1399E0B5" w:rsidR="00E24A71" w:rsidRPr="009B4024" w:rsidRDefault="00E24A71" w:rsidP="00604992">
            <w:pPr>
              <w:pStyle w:val="TableParagraph"/>
              <w:kinsoku w:val="0"/>
              <w:overflowPunct w:val="0"/>
              <w:jc w:val="center"/>
              <w:rPr>
                <w:rFonts w:ascii="Times New Roman" w:hAnsi="Times New Roman"/>
                <w:sz w:val="20"/>
                <w:szCs w:val="20"/>
                <w:lang w:val="ru-RU"/>
              </w:rPr>
            </w:pPr>
            <w:r w:rsidRPr="009B4024">
              <w:rPr>
                <w:rFonts w:ascii="Times New Roman" w:hAnsi="Times New Roman"/>
                <w:sz w:val="20"/>
                <w:szCs w:val="20"/>
                <w:lang w:val="ru-RU"/>
              </w:rPr>
              <w:t xml:space="preserve">при 20 </w:t>
            </w:r>
            <w:r w:rsidRPr="009B4024">
              <w:rPr>
                <w:rFonts w:ascii="Times New Roman" w:hAnsi="Times New Roman"/>
                <w:spacing w:val="-1"/>
                <w:sz w:val="20"/>
                <w:szCs w:val="20"/>
                <w:lang w:val="ru-RU"/>
              </w:rPr>
              <w:t>операционных</w:t>
            </w:r>
            <w:r w:rsidRPr="009B4024">
              <w:rPr>
                <w:rFonts w:ascii="Times New Roman" w:hAnsi="Times New Roman"/>
                <w:spacing w:val="2"/>
                <w:sz w:val="20"/>
                <w:szCs w:val="20"/>
                <w:lang w:val="ru-RU"/>
              </w:rPr>
              <w:t xml:space="preserve"> </w:t>
            </w:r>
            <w:r w:rsidRPr="009B4024">
              <w:rPr>
                <w:rFonts w:ascii="Times New Roman" w:hAnsi="Times New Roman"/>
                <w:spacing w:val="-1"/>
                <w:sz w:val="20"/>
                <w:szCs w:val="20"/>
                <w:lang w:val="ru-RU"/>
              </w:rPr>
              <w:t>местах</w:t>
            </w:r>
          </w:p>
        </w:tc>
        <w:tc>
          <w:tcPr>
            <w:tcW w:w="1536" w:type="dxa"/>
            <w:tcBorders>
              <w:top w:val="single" w:sz="4" w:space="0" w:color="000000"/>
              <w:left w:val="single" w:sz="4" w:space="0" w:color="000000"/>
              <w:bottom w:val="single" w:sz="4" w:space="0" w:color="000000"/>
              <w:right w:val="single" w:sz="4" w:space="0" w:color="000000"/>
            </w:tcBorders>
            <w:vAlign w:val="center"/>
          </w:tcPr>
          <w:p w14:paraId="2CC1A776" w14:textId="0B10BDA8" w:rsidR="00E24A71" w:rsidRPr="009B4024" w:rsidRDefault="00E24A71" w:rsidP="009B4024">
            <w:pPr>
              <w:pStyle w:val="TableParagraph"/>
              <w:kinsoku w:val="0"/>
              <w:overflowPunct w:val="0"/>
              <w:jc w:val="center"/>
              <w:rPr>
                <w:rFonts w:ascii="Times New Roman" w:hAnsi="Times New Roman"/>
                <w:sz w:val="20"/>
                <w:szCs w:val="20"/>
              </w:rPr>
            </w:pPr>
            <w:r w:rsidRPr="009B4024">
              <w:rPr>
                <w:rFonts w:ascii="Times New Roman" w:hAnsi="Times New Roman"/>
                <w:sz w:val="20"/>
                <w:szCs w:val="20"/>
              </w:rPr>
              <w:t>0,4</w:t>
            </w:r>
          </w:p>
        </w:tc>
      </w:tr>
      <w:tr w:rsidR="00E24A71" w:rsidRPr="009B4024" w14:paraId="14F6BFF9" w14:textId="77777777" w:rsidTr="00BF321E">
        <w:trPr>
          <w:trHeight w:hRule="exact" w:val="1617"/>
        </w:trPr>
        <w:tc>
          <w:tcPr>
            <w:tcW w:w="504" w:type="dxa"/>
            <w:tcBorders>
              <w:top w:val="single" w:sz="4" w:space="0" w:color="000000"/>
              <w:left w:val="single" w:sz="4" w:space="0" w:color="000000"/>
              <w:bottom w:val="single" w:sz="4" w:space="0" w:color="000000"/>
              <w:right w:val="single" w:sz="4" w:space="0" w:color="000000"/>
            </w:tcBorders>
            <w:vAlign w:val="center"/>
          </w:tcPr>
          <w:p w14:paraId="4B20A848" w14:textId="77777777" w:rsidR="00E24A71" w:rsidRPr="009B4024" w:rsidRDefault="00E24A71" w:rsidP="009B4024">
            <w:pPr>
              <w:spacing w:after="0" w:line="240" w:lineRule="auto"/>
              <w:ind w:firstLine="0"/>
              <w:jc w:val="center"/>
              <w:rPr>
                <w:sz w:val="20"/>
                <w:szCs w:val="20"/>
              </w:rPr>
            </w:pPr>
          </w:p>
        </w:tc>
        <w:tc>
          <w:tcPr>
            <w:tcW w:w="1318" w:type="dxa"/>
            <w:tcBorders>
              <w:top w:val="single" w:sz="4" w:space="0" w:color="000000"/>
              <w:left w:val="single" w:sz="4" w:space="0" w:color="000000"/>
              <w:bottom w:val="single" w:sz="4" w:space="0" w:color="000000"/>
              <w:right w:val="single" w:sz="4" w:space="0" w:color="000000"/>
            </w:tcBorders>
            <w:vAlign w:val="center"/>
          </w:tcPr>
          <w:p w14:paraId="3EE4A33B" w14:textId="77777777" w:rsidR="00E24A71" w:rsidRPr="009B4024" w:rsidRDefault="00E24A71" w:rsidP="009B4024">
            <w:pPr>
              <w:spacing w:after="0" w:line="240" w:lineRule="auto"/>
              <w:ind w:firstLine="0"/>
              <w:jc w:val="center"/>
              <w:rPr>
                <w:sz w:val="20"/>
                <w:szCs w:val="20"/>
              </w:rPr>
            </w:pPr>
          </w:p>
        </w:tc>
        <w:tc>
          <w:tcPr>
            <w:tcW w:w="2804" w:type="dxa"/>
            <w:gridSpan w:val="2"/>
            <w:tcBorders>
              <w:top w:val="single" w:sz="4" w:space="0" w:color="000000"/>
              <w:left w:val="single" w:sz="4" w:space="0" w:color="000000"/>
              <w:bottom w:val="single" w:sz="4" w:space="0" w:color="000000"/>
              <w:right w:val="single" w:sz="4" w:space="0" w:color="000000"/>
            </w:tcBorders>
            <w:vAlign w:val="center"/>
          </w:tcPr>
          <w:p w14:paraId="726D75E1" w14:textId="765C493A" w:rsidR="00E24A71" w:rsidRPr="009B4024" w:rsidRDefault="00E24A71" w:rsidP="00604992">
            <w:pPr>
              <w:pStyle w:val="TableParagraph"/>
              <w:kinsoku w:val="0"/>
              <w:overflowPunct w:val="0"/>
              <w:jc w:val="center"/>
              <w:rPr>
                <w:rFonts w:ascii="Times New Roman" w:hAnsi="Times New Roman"/>
                <w:spacing w:val="-1"/>
                <w:sz w:val="20"/>
                <w:szCs w:val="20"/>
                <w:lang w:val="ru-RU"/>
              </w:rPr>
            </w:pPr>
            <w:r w:rsidRPr="009B4024">
              <w:rPr>
                <w:rFonts w:ascii="Times New Roman" w:hAnsi="Times New Roman"/>
                <w:spacing w:val="-1"/>
                <w:sz w:val="20"/>
                <w:szCs w:val="20"/>
                <w:lang w:val="ru-RU"/>
              </w:rPr>
              <w:t>Расчетный</w:t>
            </w:r>
            <w:r w:rsidRPr="009B4024">
              <w:rPr>
                <w:rFonts w:ascii="Times New Roman" w:hAnsi="Times New Roman"/>
                <w:sz w:val="20"/>
                <w:szCs w:val="20"/>
                <w:lang w:val="ru-RU"/>
              </w:rPr>
              <w:t xml:space="preserve"> </w:t>
            </w:r>
            <w:r w:rsidRPr="009B4024">
              <w:rPr>
                <w:rFonts w:ascii="Times New Roman" w:hAnsi="Times New Roman"/>
                <w:spacing w:val="-1"/>
                <w:sz w:val="20"/>
                <w:szCs w:val="20"/>
                <w:lang w:val="ru-RU"/>
              </w:rPr>
              <w:t>показатель</w:t>
            </w:r>
            <w:r w:rsidRPr="009B4024">
              <w:rPr>
                <w:rFonts w:ascii="Times New Roman" w:hAnsi="Times New Roman"/>
                <w:spacing w:val="25"/>
                <w:sz w:val="20"/>
                <w:szCs w:val="20"/>
                <w:lang w:val="ru-RU"/>
              </w:rPr>
              <w:t xml:space="preserve"> </w:t>
            </w:r>
            <w:r w:rsidRPr="009B4024">
              <w:rPr>
                <w:rFonts w:ascii="Times New Roman" w:hAnsi="Times New Roman"/>
                <w:spacing w:val="-1"/>
                <w:sz w:val="20"/>
                <w:szCs w:val="20"/>
                <w:lang w:val="ru-RU"/>
              </w:rPr>
              <w:t>максимально</w:t>
            </w:r>
            <w:r w:rsidRPr="009B4024">
              <w:rPr>
                <w:rFonts w:ascii="Times New Roman" w:hAnsi="Times New Roman"/>
                <w:sz w:val="20"/>
                <w:szCs w:val="20"/>
                <w:lang w:val="ru-RU"/>
              </w:rPr>
              <w:t xml:space="preserve"> </w:t>
            </w:r>
            <w:r w:rsidRPr="009B4024">
              <w:rPr>
                <w:rFonts w:ascii="Times New Roman" w:hAnsi="Times New Roman"/>
                <w:spacing w:val="-1"/>
                <w:sz w:val="20"/>
                <w:szCs w:val="20"/>
                <w:lang w:val="ru-RU"/>
              </w:rPr>
              <w:t>допустимо</w:t>
            </w:r>
            <w:r w:rsidRPr="009B4024">
              <w:rPr>
                <w:rFonts w:ascii="Times New Roman" w:hAnsi="Times New Roman"/>
                <w:sz w:val="20"/>
                <w:szCs w:val="20"/>
                <w:lang w:val="ru-RU"/>
              </w:rPr>
              <w:t>го</w:t>
            </w:r>
            <w:r w:rsidRPr="009B4024">
              <w:rPr>
                <w:rFonts w:ascii="Times New Roman" w:hAnsi="Times New Roman"/>
                <w:spacing w:val="2"/>
                <w:sz w:val="20"/>
                <w:szCs w:val="20"/>
                <w:lang w:val="ru-RU"/>
              </w:rPr>
              <w:t xml:space="preserve"> </w:t>
            </w:r>
            <w:r w:rsidRPr="009B4024">
              <w:rPr>
                <w:rFonts w:ascii="Times New Roman" w:hAnsi="Times New Roman"/>
                <w:spacing w:val="-1"/>
                <w:sz w:val="20"/>
                <w:szCs w:val="20"/>
                <w:lang w:val="ru-RU"/>
              </w:rPr>
              <w:t>уровня</w:t>
            </w:r>
            <w:r w:rsidRPr="009B4024">
              <w:rPr>
                <w:rFonts w:ascii="Times New Roman" w:hAnsi="Times New Roman"/>
                <w:sz w:val="20"/>
                <w:szCs w:val="20"/>
                <w:lang w:val="ru-RU"/>
              </w:rPr>
              <w:t xml:space="preserve"> территориальной </w:t>
            </w:r>
            <w:r w:rsidRPr="009B4024">
              <w:rPr>
                <w:rFonts w:ascii="Times New Roman" w:hAnsi="Times New Roman"/>
                <w:spacing w:val="-1"/>
                <w:sz w:val="20"/>
                <w:szCs w:val="20"/>
                <w:lang w:val="ru-RU"/>
              </w:rPr>
              <w:t>доступности</w:t>
            </w:r>
          </w:p>
        </w:tc>
        <w:tc>
          <w:tcPr>
            <w:tcW w:w="1980" w:type="dxa"/>
            <w:tcBorders>
              <w:top w:val="single" w:sz="4" w:space="0" w:color="000000"/>
              <w:left w:val="single" w:sz="4" w:space="0" w:color="000000"/>
              <w:bottom w:val="single" w:sz="4" w:space="0" w:color="000000"/>
              <w:right w:val="single" w:sz="4" w:space="0" w:color="000000"/>
            </w:tcBorders>
            <w:vAlign w:val="center"/>
          </w:tcPr>
          <w:p w14:paraId="6C5027DB" w14:textId="3BE0EB18" w:rsidR="00E24A71" w:rsidRPr="009B4024" w:rsidRDefault="00E24A71" w:rsidP="00604992">
            <w:pPr>
              <w:pStyle w:val="TableParagraph"/>
              <w:kinsoku w:val="0"/>
              <w:overflowPunct w:val="0"/>
              <w:jc w:val="center"/>
              <w:rPr>
                <w:rFonts w:ascii="Times New Roman" w:hAnsi="Times New Roman"/>
                <w:spacing w:val="-1"/>
                <w:sz w:val="20"/>
                <w:szCs w:val="20"/>
                <w:lang w:val="ru-RU"/>
              </w:rPr>
            </w:pPr>
            <w:r w:rsidRPr="009B4024">
              <w:rPr>
                <w:rFonts w:ascii="Times New Roman" w:hAnsi="Times New Roman"/>
                <w:spacing w:val="-1"/>
                <w:sz w:val="20"/>
                <w:szCs w:val="20"/>
              </w:rPr>
              <w:t>Пешеходная</w:t>
            </w:r>
            <w:r w:rsidRPr="009B4024">
              <w:rPr>
                <w:rFonts w:ascii="Times New Roman" w:hAnsi="Times New Roman"/>
                <w:sz w:val="20"/>
                <w:szCs w:val="20"/>
              </w:rPr>
              <w:t xml:space="preserve"> до</w:t>
            </w:r>
            <w:r w:rsidRPr="009B4024">
              <w:rPr>
                <w:rFonts w:ascii="Times New Roman" w:hAnsi="Times New Roman"/>
                <w:spacing w:val="-1"/>
                <w:sz w:val="20"/>
                <w:szCs w:val="20"/>
              </w:rPr>
              <w:t>ступность,</w:t>
            </w:r>
            <w:r w:rsidRPr="009B4024">
              <w:rPr>
                <w:rFonts w:ascii="Times New Roman" w:hAnsi="Times New Roman"/>
                <w:sz w:val="20"/>
                <w:szCs w:val="20"/>
              </w:rPr>
              <w:t xml:space="preserve"> м</w:t>
            </w:r>
          </w:p>
        </w:tc>
        <w:tc>
          <w:tcPr>
            <w:tcW w:w="3071" w:type="dxa"/>
            <w:gridSpan w:val="2"/>
            <w:tcBorders>
              <w:top w:val="single" w:sz="4" w:space="0" w:color="000000"/>
              <w:left w:val="single" w:sz="4" w:space="0" w:color="000000"/>
              <w:bottom w:val="single" w:sz="4" w:space="0" w:color="000000"/>
              <w:right w:val="single" w:sz="4" w:space="0" w:color="000000"/>
            </w:tcBorders>
            <w:vAlign w:val="center"/>
          </w:tcPr>
          <w:p w14:paraId="4E7E9523" w14:textId="77777777" w:rsidR="00E24A71" w:rsidRPr="009B4024" w:rsidRDefault="00E24A71" w:rsidP="009B4024">
            <w:pPr>
              <w:pStyle w:val="TableParagraph"/>
              <w:kinsoku w:val="0"/>
              <w:overflowPunct w:val="0"/>
              <w:jc w:val="center"/>
              <w:rPr>
                <w:rFonts w:ascii="Times New Roman" w:hAnsi="Times New Roman"/>
                <w:spacing w:val="-1"/>
                <w:sz w:val="20"/>
                <w:szCs w:val="20"/>
                <w:lang w:val="ru-RU"/>
              </w:rPr>
            </w:pPr>
            <w:r w:rsidRPr="009B4024">
              <w:rPr>
                <w:rFonts w:ascii="Times New Roman" w:hAnsi="Times New Roman"/>
                <w:sz w:val="20"/>
                <w:szCs w:val="20"/>
                <w:lang w:val="ru-RU"/>
              </w:rPr>
              <w:t>городские</w:t>
            </w:r>
            <w:r w:rsidRPr="009B4024">
              <w:rPr>
                <w:rFonts w:ascii="Times New Roman" w:hAnsi="Times New Roman"/>
                <w:spacing w:val="-1"/>
                <w:sz w:val="20"/>
                <w:szCs w:val="20"/>
                <w:lang w:val="ru-RU"/>
              </w:rPr>
              <w:t xml:space="preserve"> населенные</w:t>
            </w:r>
            <w:r w:rsidRPr="009B4024">
              <w:rPr>
                <w:rFonts w:ascii="Times New Roman" w:hAnsi="Times New Roman"/>
                <w:spacing w:val="27"/>
                <w:sz w:val="20"/>
                <w:szCs w:val="20"/>
                <w:lang w:val="ru-RU"/>
              </w:rPr>
              <w:t xml:space="preserve"> </w:t>
            </w:r>
            <w:r w:rsidRPr="009B4024">
              <w:rPr>
                <w:rFonts w:ascii="Times New Roman" w:hAnsi="Times New Roman"/>
                <w:spacing w:val="-1"/>
                <w:sz w:val="20"/>
                <w:szCs w:val="20"/>
                <w:lang w:val="ru-RU"/>
              </w:rPr>
              <w:t>пункты:</w:t>
            </w:r>
          </w:p>
          <w:p w14:paraId="692C51AE" w14:textId="33BAA933" w:rsidR="00E24A71" w:rsidRPr="009B4024" w:rsidRDefault="00E24A71" w:rsidP="009B4024">
            <w:pPr>
              <w:pStyle w:val="TableParagraph"/>
              <w:kinsoku w:val="0"/>
              <w:overflowPunct w:val="0"/>
              <w:jc w:val="center"/>
              <w:rPr>
                <w:rFonts w:ascii="Times New Roman" w:hAnsi="Times New Roman"/>
                <w:sz w:val="20"/>
                <w:szCs w:val="20"/>
                <w:lang w:val="ru-RU"/>
              </w:rPr>
            </w:pPr>
            <w:r w:rsidRPr="009B4024">
              <w:rPr>
                <w:rFonts w:ascii="Times New Roman" w:hAnsi="Times New Roman"/>
                <w:spacing w:val="-1"/>
                <w:sz w:val="20"/>
                <w:szCs w:val="20"/>
                <w:lang w:val="ru-RU"/>
              </w:rPr>
              <w:t>многоэтажная</w:t>
            </w:r>
            <w:r w:rsidRPr="009B4024">
              <w:rPr>
                <w:rFonts w:ascii="Times New Roman" w:hAnsi="Times New Roman"/>
                <w:sz w:val="20"/>
                <w:szCs w:val="20"/>
                <w:lang w:val="ru-RU"/>
              </w:rPr>
              <w:t xml:space="preserve"> и </w:t>
            </w:r>
            <w:r w:rsidRPr="009B4024">
              <w:rPr>
                <w:rFonts w:ascii="Times New Roman" w:hAnsi="Times New Roman"/>
                <w:spacing w:val="-1"/>
                <w:sz w:val="20"/>
                <w:szCs w:val="20"/>
                <w:lang w:val="ru-RU"/>
              </w:rPr>
              <w:t>средне-этажная</w:t>
            </w:r>
            <w:r w:rsidRPr="009B4024">
              <w:rPr>
                <w:rFonts w:ascii="Times New Roman" w:hAnsi="Times New Roman"/>
                <w:sz w:val="20"/>
                <w:szCs w:val="20"/>
                <w:lang w:val="ru-RU"/>
              </w:rPr>
              <w:t xml:space="preserve"> </w:t>
            </w:r>
            <w:r w:rsidRPr="009B4024">
              <w:rPr>
                <w:rFonts w:ascii="Times New Roman" w:hAnsi="Times New Roman"/>
                <w:spacing w:val="-1"/>
                <w:sz w:val="20"/>
                <w:szCs w:val="20"/>
                <w:lang w:val="ru-RU"/>
              </w:rPr>
              <w:t>жилая</w:t>
            </w:r>
            <w:r w:rsidRPr="009B4024">
              <w:rPr>
                <w:rFonts w:ascii="Times New Roman" w:hAnsi="Times New Roman"/>
                <w:sz w:val="20"/>
                <w:szCs w:val="20"/>
                <w:lang w:val="ru-RU"/>
              </w:rPr>
              <w:t xml:space="preserve"> </w:t>
            </w:r>
            <w:r w:rsidRPr="009B4024">
              <w:rPr>
                <w:rFonts w:ascii="Times New Roman" w:hAnsi="Times New Roman"/>
                <w:spacing w:val="-1"/>
                <w:sz w:val="20"/>
                <w:szCs w:val="20"/>
                <w:lang w:val="ru-RU"/>
              </w:rPr>
              <w:t>застройка</w:t>
            </w:r>
            <w:r w:rsidRPr="009B4024">
              <w:rPr>
                <w:rFonts w:ascii="Times New Roman" w:hAnsi="Times New Roman"/>
                <w:spacing w:val="1"/>
                <w:sz w:val="20"/>
                <w:szCs w:val="20"/>
                <w:lang w:val="ru-RU"/>
              </w:rPr>
              <w:t xml:space="preserve"> </w:t>
            </w:r>
            <w:r w:rsidRPr="009B4024">
              <w:rPr>
                <w:rFonts w:ascii="Times New Roman" w:hAnsi="Times New Roman"/>
                <w:sz w:val="20"/>
                <w:szCs w:val="20"/>
                <w:lang w:val="ru-RU"/>
              </w:rPr>
              <w:t>-</w:t>
            </w:r>
            <w:r w:rsidRPr="009B4024">
              <w:rPr>
                <w:rFonts w:ascii="Times New Roman" w:hAnsi="Times New Roman"/>
                <w:spacing w:val="29"/>
                <w:sz w:val="20"/>
                <w:szCs w:val="20"/>
                <w:lang w:val="ru-RU"/>
              </w:rPr>
              <w:t xml:space="preserve"> </w:t>
            </w:r>
            <w:r w:rsidRPr="009B4024">
              <w:rPr>
                <w:rFonts w:ascii="Times New Roman" w:hAnsi="Times New Roman"/>
                <w:sz w:val="20"/>
                <w:szCs w:val="20"/>
                <w:lang w:val="ru-RU"/>
              </w:rPr>
              <w:t>500;</w:t>
            </w:r>
          </w:p>
          <w:p w14:paraId="6446649D" w14:textId="28A2FA14" w:rsidR="00E24A71" w:rsidRPr="009B4024" w:rsidRDefault="00E24A71" w:rsidP="009B4024">
            <w:pPr>
              <w:pStyle w:val="TableParagraph"/>
              <w:kinsoku w:val="0"/>
              <w:overflowPunct w:val="0"/>
              <w:jc w:val="center"/>
              <w:rPr>
                <w:rFonts w:ascii="Times New Roman" w:hAnsi="Times New Roman"/>
                <w:sz w:val="20"/>
                <w:szCs w:val="20"/>
                <w:lang w:val="ru-RU"/>
              </w:rPr>
            </w:pPr>
            <w:r w:rsidRPr="009B4024">
              <w:rPr>
                <w:rFonts w:ascii="Times New Roman" w:hAnsi="Times New Roman"/>
                <w:spacing w:val="-1"/>
                <w:sz w:val="20"/>
                <w:szCs w:val="20"/>
                <w:lang w:val="ru-RU"/>
              </w:rPr>
              <w:t>индивидуальная</w:t>
            </w:r>
            <w:r w:rsidR="00617AE8">
              <w:rPr>
                <w:rFonts w:ascii="Times New Roman" w:hAnsi="Times New Roman"/>
                <w:sz w:val="20"/>
                <w:szCs w:val="20"/>
                <w:lang w:val="ru-RU"/>
              </w:rPr>
              <w:t xml:space="preserve"> и мало</w:t>
            </w:r>
            <w:r w:rsidRPr="009B4024">
              <w:rPr>
                <w:rFonts w:ascii="Times New Roman" w:hAnsi="Times New Roman"/>
                <w:spacing w:val="-1"/>
                <w:sz w:val="20"/>
                <w:szCs w:val="20"/>
                <w:lang w:val="ru-RU"/>
              </w:rPr>
              <w:t>этажная</w:t>
            </w:r>
            <w:r w:rsidRPr="009B4024">
              <w:rPr>
                <w:rFonts w:ascii="Times New Roman" w:hAnsi="Times New Roman"/>
                <w:sz w:val="20"/>
                <w:szCs w:val="20"/>
                <w:lang w:val="ru-RU"/>
              </w:rPr>
              <w:t xml:space="preserve"> </w:t>
            </w:r>
            <w:r w:rsidRPr="009B4024">
              <w:rPr>
                <w:rFonts w:ascii="Times New Roman" w:hAnsi="Times New Roman"/>
                <w:spacing w:val="-1"/>
                <w:sz w:val="20"/>
                <w:szCs w:val="20"/>
                <w:lang w:val="ru-RU"/>
              </w:rPr>
              <w:t>жилая</w:t>
            </w:r>
            <w:r w:rsidRPr="009B4024">
              <w:rPr>
                <w:rFonts w:ascii="Times New Roman" w:hAnsi="Times New Roman"/>
                <w:sz w:val="20"/>
                <w:szCs w:val="20"/>
                <w:lang w:val="ru-RU"/>
              </w:rPr>
              <w:t xml:space="preserve"> </w:t>
            </w:r>
            <w:r w:rsidRPr="009B4024">
              <w:rPr>
                <w:rFonts w:ascii="Times New Roman" w:hAnsi="Times New Roman"/>
                <w:spacing w:val="-1"/>
                <w:sz w:val="20"/>
                <w:szCs w:val="20"/>
                <w:lang w:val="ru-RU"/>
              </w:rPr>
              <w:t>застройка</w:t>
            </w:r>
            <w:r w:rsidRPr="009B4024">
              <w:rPr>
                <w:rFonts w:ascii="Times New Roman" w:hAnsi="Times New Roman"/>
                <w:sz w:val="20"/>
                <w:szCs w:val="20"/>
                <w:lang w:val="ru-RU"/>
              </w:rPr>
              <w:t xml:space="preserve"> -</w:t>
            </w:r>
            <w:r w:rsidRPr="009B4024">
              <w:rPr>
                <w:rFonts w:ascii="Times New Roman" w:hAnsi="Times New Roman"/>
                <w:spacing w:val="31"/>
                <w:sz w:val="20"/>
                <w:szCs w:val="20"/>
                <w:lang w:val="ru-RU"/>
              </w:rPr>
              <w:t xml:space="preserve"> </w:t>
            </w:r>
            <w:r w:rsidRPr="009B4024">
              <w:rPr>
                <w:rFonts w:ascii="Times New Roman" w:hAnsi="Times New Roman"/>
                <w:sz w:val="20"/>
                <w:szCs w:val="20"/>
                <w:lang w:val="ru-RU"/>
              </w:rPr>
              <w:t>800;</w:t>
            </w:r>
          </w:p>
          <w:p w14:paraId="5A15E4C8" w14:textId="7BF3E897" w:rsidR="00E24A71" w:rsidRPr="009B4024" w:rsidRDefault="00E24A71" w:rsidP="00604992">
            <w:pPr>
              <w:pStyle w:val="TableParagraph"/>
              <w:kinsoku w:val="0"/>
              <w:overflowPunct w:val="0"/>
              <w:jc w:val="center"/>
              <w:rPr>
                <w:rFonts w:ascii="Times New Roman" w:hAnsi="Times New Roman"/>
                <w:sz w:val="20"/>
                <w:szCs w:val="20"/>
                <w:lang w:val="ru-RU"/>
              </w:rPr>
            </w:pPr>
            <w:r w:rsidRPr="009B4024">
              <w:rPr>
                <w:rFonts w:ascii="Times New Roman" w:hAnsi="Times New Roman"/>
                <w:spacing w:val="-1"/>
                <w:sz w:val="20"/>
                <w:szCs w:val="20"/>
                <w:lang w:val="ru-RU"/>
              </w:rPr>
              <w:t>сельские населенные</w:t>
            </w:r>
            <w:r w:rsidRPr="009B4024">
              <w:rPr>
                <w:rFonts w:ascii="Times New Roman" w:hAnsi="Times New Roman"/>
                <w:spacing w:val="-2"/>
                <w:sz w:val="20"/>
                <w:szCs w:val="20"/>
                <w:lang w:val="ru-RU"/>
              </w:rPr>
              <w:t xml:space="preserve"> </w:t>
            </w:r>
            <w:r w:rsidRPr="009B4024">
              <w:rPr>
                <w:rFonts w:ascii="Times New Roman" w:hAnsi="Times New Roman"/>
                <w:spacing w:val="-1"/>
                <w:sz w:val="20"/>
                <w:szCs w:val="20"/>
                <w:lang w:val="ru-RU"/>
              </w:rPr>
              <w:t>пунк</w:t>
            </w:r>
            <w:r w:rsidRPr="009B4024">
              <w:rPr>
                <w:rFonts w:ascii="Times New Roman" w:hAnsi="Times New Roman"/>
                <w:sz w:val="20"/>
                <w:szCs w:val="20"/>
                <w:lang w:val="ru-RU"/>
              </w:rPr>
              <w:t xml:space="preserve">ты: в </w:t>
            </w:r>
            <w:r w:rsidRPr="009B4024">
              <w:rPr>
                <w:rFonts w:ascii="Times New Roman" w:hAnsi="Times New Roman"/>
                <w:spacing w:val="-1"/>
                <w:sz w:val="20"/>
                <w:szCs w:val="20"/>
                <w:lang w:val="ru-RU"/>
              </w:rPr>
              <w:t>пределах</w:t>
            </w:r>
            <w:r w:rsidRPr="009B4024">
              <w:rPr>
                <w:rFonts w:ascii="Times New Roman" w:hAnsi="Times New Roman"/>
                <w:spacing w:val="2"/>
                <w:sz w:val="20"/>
                <w:szCs w:val="20"/>
                <w:lang w:val="ru-RU"/>
              </w:rPr>
              <w:t xml:space="preserve"> </w:t>
            </w:r>
            <w:r w:rsidRPr="009B4024">
              <w:rPr>
                <w:rFonts w:ascii="Times New Roman" w:hAnsi="Times New Roman"/>
                <w:spacing w:val="-1"/>
                <w:sz w:val="20"/>
                <w:szCs w:val="20"/>
                <w:lang w:val="ru-RU"/>
              </w:rPr>
              <w:t>населенного</w:t>
            </w:r>
            <w:r w:rsidRPr="009B4024">
              <w:rPr>
                <w:rFonts w:ascii="Times New Roman" w:hAnsi="Times New Roman"/>
                <w:spacing w:val="25"/>
                <w:sz w:val="20"/>
                <w:szCs w:val="20"/>
                <w:lang w:val="ru-RU"/>
              </w:rPr>
              <w:t xml:space="preserve"> </w:t>
            </w:r>
            <w:r w:rsidRPr="009B4024">
              <w:rPr>
                <w:rFonts w:ascii="Times New Roman" w:hAnsi="Times New Roman"/>
                <w:spacing w:val="-1"/>
                <w:sz w:val="20"/>
                <w:szCs w:val="20"/>
                <w:lang w:val="ru-RU"/>
              </w:rPr>
              <w:t>пункта</w:t>
            </w:r>
          </w:p>
        </w:tc>
      </w:tr>
      <w:tr w:rsidR="00E24A71" w:rsidRPr="009B4024" w14:paraId="752A5CEB" w14:textId="77777777" w:rsidTr="00604992">
        <w:trPr>
          <w:trHeight w:hRule="exact" w:val="421"/>
        </w:trPr>
        <w:tc>
          <w:tcPr>
            <w:tcW w:w="9677" w:type="dxa"/>
            <w:gridSpan w:val="7"/>
            <w:tcBorders>
              <w:top w:val="single" w:sz="4" w:space="0" w:color="000000"/>
              <w:left w:val="single" w:sz="4" w:space="0" w:color="000000"/>
              <w:bottom w:val="single" w:sz="4" w:space="0" w:color="000000"/>
              <w:right w:val="single" w:sz="4" w:space="0" w:color="000000"/>
            </w:tcBorders>
            <w:vAlign w:val="center"/>
          </w:tcPr>
          <w:p w14:paraId="007A76C0" w14:textId="02577D3A" w:rsidR="00E24A71" w:rsidRPr="009B4024" w:rsidRDefault="00E24A71" w:rsidP="009B4024">
            <w:pPr>
              <w:pStyle w:val="TableParagraph"/>
              <w:kinsoku w:val="0"/>
              <w:overflowPunct w:val="0"/>
              <w:jc w:val="center"/>
              <w:rPr>
                <w:rFonts w:ascii="Times New Roman" w:hAnsi="Times New Roman"/>
                <w:sz w:val="20"/>
                <w:szCs w:val="20"/>
                <w:lang w:val="ru-RU"/>
              </w:rPr>
            </w:pPr>
            <w:r w:rsidRPr="009B4024">
              <w:rPr>
                <w:rFonts w:ascii="Times New Roman" w:hAnsi="Times New Roman"/>
                <w:sz w:val="20"/>
                <w:szCs w:val="20"/>
              </w:rPr>
              <w:t>В</w:t>
            </w:r>
            <w:r w:rsidRPr="009B4024">
              <w:rPr>
                <w:rFonts w:ascii="Times New Roman" w:hAnsi="Times New Roman"/>
                <w:spacing w:val="-2"/>
                <w:sz w:val="20"/>
                <w:szCs w:val="20"/>
              </w:rPr>
              <w:t xml:space="preserve"> </w:t>
            </w:r>
            <w:r w:rsidRPr="009B4024">
              <w:rPr>
                <w:rFonts w:ascii="Times New Roman" w:hAnsi="Times New Roman"/>
                <w:spacing w:val="-1"/>
                <w:sz w:val="20"/>
                <w:szCs w:val="20"/>
              </w:rPr>
              <w:t>области</w:t>
            </w:r>
            <w:r w:rsidRPr="009B4024">
              <w:rPr>
                <w:rFonts w:ascii="Times New Roman" w:hAnsi="Times New Roman"/>
                <w:sz w:val="20"/>
                <w:szCs w:val="20"/>
              </w:rPr>
              <w:t xml:space="preserve"> </w:t>
            </w:r>
            <w:r w:rsidRPr="009B4024">
              <w:rPr>
                <w:rFonts w:ascii="Times New Roman" w:hAnsi="Times New Roman"/>
                <w:spacing w:val="-1"/>
                <w:sz w:val="20"/>
                <w:szCs w:val="20"/>
              </w:rPr>
              <w:t>почтовой</w:t>
            </w:r>
            <w:r w:rsidRPr="009B4024">
              <w:rPr>
                <w:rFonts w:ascii="Times New Roman" w:hAnsi="Times New Roman"/>
                <w:sz w:val="20"/>
                <w:szCs w:val="20"/>
              </w:rPr>
              <w:t xml:space="preserve"> </w:t>
            </w:r>
            <w:r w:rsidRPr="009B4024">
              <w:rPr>
                <w:rFonts w:ascii="Times New Roman" w:hAnsi="Times New Roman"/>
                <w:spacing w:val="-1"/>
                <w:sz w:val="20"/>
                <w:szCs w:val="20"/>
              </w:rPr>
              <w:t>связи</w:t>
            </w:r>
          </w:p>
        </w:tc>
      </w:tr>
      <w:tr w:rsidR="00E24A71" w:rsidRPr="009B4024" w14:paraId="745C0B40" w14:textId="77777777" w:rsidTr="00BF321E">
        <w:trPr>
          <w:trHeight w:hRule="exact" w:val="1844"/>
        </w:trPr>
        <w:tc>
          <w:tcPr>
            <w:tcW w:w="504" w:type="dxa"/>
            <w:tcBorders>
              <w:top w:val="single" w:sz="4" w:space="0" w:color="000000"/>
              <w:left w:val="single" w:sz="4" w:space="0" w:color="000000"/>
              <w:bottom w:val="single" w:sz="4" w:space="0" w:color="000000"/>
              <w:right w:val="single" w:sz="4" w:space="0" w:color="000000"/>
            </w:tcBorders>
            <w:vAlign w:val="center"/>
          </w:tcPr>
          <w:p w14:paraId="33263DC9" w14:textId="77777777" w:rsidR="00E24A71" w:rsidRPr="009B4024" w:rsidRDefault="00E24A71" w:rsidP="009B4024">
            <w:pPr>
              <w:pStyle w:val="TableParagraph"/>
              <w:kinsoku w:val="0"/>
              <w:overflowPunct w:val="0"/>
              <w:jc w:val="center"/>
              <w:rPr>
                <w:rFonts w:ascii="Times New Roman" w:hAnsi="Times New Roman"/>
                <w:sz w:val="20"/>
                <w:szCs w:val="20"/>
              </w:rPr>
            </w:pPr>
            <w:r w:rsidRPr="009B4024">
              <w:rPr>
                <w:rFonts w:ascii="Times New Roman" w:hAnsi="Times New Roman"/>
                <w:sz w:val="20"/>
                <w:szCs w:val="20"/>
              </w:rPr>
              <w:t>11.</w:t>
            </w:r>
          </w:p>
          <w:p w14:paraId="730272F2" w14:textId="77777777" w:rsidR="00E24A71" w:rsidRPr="009B4024" w:rsidRDefault="00E24A71" w:rsidP="009B4024">
            <w:pPr>
              <w:spacing w:after="0" w:line="240" w:lineRule="auto"/>
              <w:ind w:firstLine="0"/>
              <w:jc w:val="center"/>
              <w:rPr>
                <w:sz w:val="20"/>
                <w:szCs w:val="20"/>
              </w:rPr>
            </w:pPr>
          </w:p>
        </w:tc>
        <w:tc>
          <w:tcPr>
            <w:tcW w:w="1318" w:type="dxa"/>
            <w:tcBorders>
              <w:top w:val="single" w:sz="4" w:space="0" w:color="000000"/>
              <w:left w:val="single" w:sz="4" w:space="0" w:color="000000"/>
              <w:bottom w:val="single" w:sz="4" w:space="0" w:color="000000"/>
              <w:right w:val="single" w:sz="4" w:space="0" w:color="000000"/>
            </w:tcBorders>
            <w:vAlign w:val="center"/>
          </w:tcPr>
          <w:p w14:paraId="4000B349" w14:textId="56367C7C" w:rsidR="00E24A71" w:rsidRPr="009B4024" w:rsidRDefault="00604992" w:rsidP="00604992">
            <w:pPr>
              <w:spacing w:after="0" w:line="240" w:lineRule="auto"/>
              <w:ind w:firstLine="0"/>
              <w:jc w:val="center"/>
              <w:rPr>
                <w:sz w:val="20"/>
                <w:szCs w:val="20"/>
              </w:rPr>
            </w:pPr>
            <w:r>
              <w:rPr>
                <w:spacing w:val="-1"/>
                <w:sz w:val="20"/>
                <w:szCs w:val="20"/>
              </w:rPr>
              <w:t>Отделе</w:t>
            </w:r>
            <w:r w:rsidR="00E24A71" w:rsidRPr="009B4024">
              <w:rPr>
                <w:sz w:val="20"/>
                <w:szCs w:val="20"/>
              </w:rPr>
              <w:t xml:space="preserve">ния </w:t>
            </w:r>
            <w:r w:rsidR="00E24A71" w:rsidRPr="009B4024">
              <w:rPr>
                <w:spacing w:val="-1"/>
                <w:sz w:val="20"/>
                <w:szCs w:val="20"/>
              </w:rPr>
              <w:t>поч</w:t>
            </w:r>
            <w:r w:rsidR="00E24A71" w:rsidRPr="009B4024">
              <w:rPr>
                <w:sz w:val="20"/>
                <w:szCs w:val="20"/>
              </w:rPr>
              <w:t xml:space="preserve">товой </w:t>
            </w:r>
            <w:r w:rsidR="00E24A71" w:rsidRPr="009B4024">
              <w:rPr>
                <w:spacing w:val="-1"/>
                <w:sz w:val="20"/>
                <w:szCs w:val="20"/>
              </w:rPr>
              <w:t>свя</w:t>
            </w:r>
            <w:r w:rsidR="00E24A71" w:rsidRPr="009B4024">
              <w:rPr>
                <w:spacing w:val="1"/>
                <w:sz w:val="20"/>
                <w:szCs w:val="20"/>
              </w:rPr>
              <w:t>зи</w:t>
            </w:r>
          </w:p>
        </w:tc>
        <w:tc>
          <w:tcPr>
            <w:tcW w:w="1364" w:type="dxa"/>
            <w:tcBorders>
              <w:top w:val="single" w:sz="4" w:space="0" w:color="000000"/>
              <w:left w:val="single" w:sz="4" w:space="0" w:color="000000"/>
              <w:bottom w:val="single" w:sz="4" w:space="0" w:color="000000"/>
              <w:right w:val="single" w:sz="4" w:space="0" w:color="000000"/>
            </w:tcBorders>
            <w:vAlign w:val="center"/>
          </w:tcPr>
          <w:p w14:paraId="75EADDA5" w14:textId="31738963" w:rsidR="00E24A71" w:rsidRPr="009B4024" w:rsidRDefault="00E24A71" w:rsidP="00604992">
            <w:pPr>
              <w:spacing w:after="0" w:line="240" w:lineRule="auto"/>
              <w:ind w:firstLine="0"/>
              <w:jc w:val="center"/>
              <w:rPr>
                <w:sz w:val="20"/>
                <w:szCs w:val="20"/>
              </w:rPr>
            </w:pPr>
            <w:r w:rsidRPr="009B4024">
              <w:rPr>
                <w:spacing w:val="-1"/>
                <w:sz w:val="20"/>
                <w:szCs w:val="20"/>
              </w:rPr>
              <w:t>Расчетные</w:t>
            </w:r>
            <w:r w:rsidRPr="009B4024">
              <w:rPr>
                <w:spacing w:val="25"/>
                <w:sz w:val="20"/>
                <w:szCs w:val="20"/>
              </w:rPr>
              <w:t xml:space="preserve"> </w:t>
            </w:r>
            <w:r w:rsidRPr="009B4024">
              <w:rPr>
                <w:spacing w:val="-1"/>
                <w:sz w:val="20"/>
                <w:szCs w:val="20"/>
              </w:rPr>
              <w:t>показатели</w:t>
            </w:r>
            <w:r w:rsidRPr="009B4024">
              <w:rPr>
                <w:spacing w:val="27"/>
                <w:sz w:val="20"/>
                <w:szCs w:val="20"/>
              </w:rPr>
              <w:t xml:space="preserve"> </w:t>
            </w:r>
            <w:r w:rsidRPr="009B4024">
              <w:rPr>
                <w:spacing w:val="-1"/>
                <w:sz w:val="20"/>
                <w:szCs w:val="20"/>
              </w:rPr>
              <w:t>минималь</w:t>
            </w:r>
            <w:r w:rsidRPr="009B4024">
              <w:rPr>
                <w:sz w:val="20"/>
                <w:szCs w:val="20"/>
              </w:rPr>
              <w:t xml:space="preserve">но </w:t>
            </w:r>
            <w:r w:rsidRPr="009B4024">
              <w:rPr>
                <w:spacing w:val="-3"/>
                <w:sz w:val="20"/>
                <w:szCs w:val="20"/>
              </w:rPr>
              <w:t>допу</w:t>
            </w:r>
            <w:r w:rsidRPr="009B4024">
              <w:rPr>
                <w:spacing w:val="-1"/>
                <w:sz w:val="20"/>
                <w:szCs w:val="20"/>
              </w:rPr>
              <w:t>стимого</w:t>
            </w:r>
            <w:r w:rsidRPr="009B4024">
              <w:rPr>
                <w:spacing w:val="25"/>
                <w:sz w:val="20"/>
                <w:szCs w:val="20"/>
              </w:rPr>
              <w:t xml:space="preserve"> </w:t>
            </w:r>
            <w:r w:rsidRPr="009B4024">
              <w:rPr>
                <w:spacing w:val="-1"/>
                <w:sz w:val="20"/>
                <w:szCs w:val="20"/>
              </w:rPr>
              <w:t>уровня</w:t>
            </w:r>
            <w:r w:rsidRPr="009B4024">
              <w:rPr>
                <w:spacing w:val="23"/>
                <w:sz w:val="20"/>
                <w:szCs w:val="20"/>
              </w:rPr>
              <w:t xml:space="preserve"> </w:t>
            </w:r>
            <w:r w:rsidRPr="009B4024">
              <w:rPr>
                <w:spacing w:val="-1"/>
                <w:sz w:val="20"/>
                <w:szCs w:val="20"/>
              </w:rPr>
              <w:t>обеспеченности</w:t>
            </w:r>
          </w:p>
        </w:tc>
        <w:tc>
          <w:tcPr>
            <w:tcW w:w="1440" w:type="dxa"/>
            <w:tcBorders>
              <w:top w:val="single" w:sz="4" w:space="0" w:color="000000"/>
              <w:left w:val="single" w:sz="4" w:space="0" w:color="000000"/>
              <w:bottom w:val="single" w:sz="4" w:space="0" w:color="000000"/>
              <w:right w:val="single" w:sz="4" w:space="0" w:color="000000"/>
            </w:tcBorders>
            <w:vAlign w:val="center"/>
          </w:tcPr>
          <w:p w14:paraId="4E45F2E2" w14:textId="265B0D8B" w:rsidR="00E24A71" w:rsidRPr="009B4024" w:rsidRDefault="00E24A71" w:rsidP="00604992">
            <w:pPr>
              <w:pStyle w:val="TableParagraph"/>
              <w:kinsoku w:val="0"/>
              <w:overflowPunct w:val="0"/>
              <w:jc w:val="center"/>
              <w:rPr>
                <w:rFonts w:ascii="Times New Roman" w:hAnsi="Times New Roman"/>
                <w:spacing w:val="-1"/>
                <w:sz w:val="20"/>
                <w:szCs w:val="20"/>
                <w:lang w:val="ru-RU"/>
              </w:rPr>
            </w:pPr>
            <w:r w:rsidRPr="009B4024">
              <w:rPr>
                <w:rFonts w:ascii="Times New Roman" w:hAnsi="Times New Roman"/>
                <w:spacing w:val="-1"/>
                <w:sz w:val="20"/>
                <w:szCs w:val="20"/>
                <w:lang w:val="ru-RU"/>
              </w:rPr>
              <w:t>Расчетный</w:t>
            </w:r>
            <w:r w:rsidRPr="009B4024">
              <w:rPr>
                <w:rFonts w:ascii="Times New Roman" w:hAnsi="Times New Roman"/>
                <w:spacing w:val="25"/>
                <w:sz w:val="20"/>
                <w:szCs w:val="20"/>
                <w:lang w:val="ru-RU"/>
              </w:rPr>
              <w:t xml:space="preserve"> </w:t>
            </w:r>
            <w:r w:rsidRPr="009B4024">
              <w:rPr>
                <w:rFonts w:ascii="Times New Roman" w:hAnsi="Times New Roman"/>
                <w:spacing w:val="-1"/>
                <w:sz w:val="20"/>
                <w:szCs w:val="20"/>
                <w:lang w:val="ru-RU"/>
              </w:rPr>
              <w:t>показатель</w:t>
            </w:r>
            <w:r w:rsidRPr="009B4024">
              <w:rPr>
                <w:rFonts w:ascii="Times New Roman" w:hAnsi="Times New Roman"/>
                <w:spacing w:val="27"/>
                <w:sz w:val="20"/>
                <w:szCs w:val="20"/>
                <w:lang w:val="ru-RU"/>
              </w:rPr>
              <w:t xml:space="preserve"> </w:t>
            </w:r>
            <w:r w:rsidRPr="009B4024">
              <w:rPr>
                <w:rFonts w:ascii="Times New Roman" w:hAnsi="Times New Roman"/>
                <w:spacing w:val="-1"/>
                <w:sz w:val="20"/>
                <w:szCs w:val="20"/>
                <w:lang w:val="ru-RU"/>
              </w:rPr>
              <w:t>минималь</w:t>
            </w:r>
            <w:r w:rsidRPr="009B4024">
              <w:rPr>
                <w:rFonts w:ascii="Times New Roman" w:hAnsi="Times New Roman"/>
                <w:sz w:val="20"/>
                <w:szCs w:val="20"/>
                <w:lang w:val="ru-RU"/>
              </w:rPr>
              <w:t xml:space="preserve">но </w:t>
            </w:r>
            <w:r w:rsidRPr="009B4024">
              <w:rPr>
                <w:rFonts w:ascii="Times New Roman" w:hAnsi="Times New Roman"/>
                <w:spacing w:val="-3"/>
                <w:sz w:val="20"/>
                <w:szCs w:val="20"/>
                <w:lang w:val="ru-RU"/>
              </w:rPr>
              <w:t>допу</w:t>
            </w:r>
            <w:r w:rsidRPr="009B4024">
              <w:rPr>
                <w:rFonts w:ascii="Times New Roman" w:hAnsi="Times New Roman"/>
                <w:spacing w:val="-1"/>
                <w:sz w:val="20"/>
                <w:szCs w:val="20"/>
                <w:lang w:val="ru-RU"/>
              </w:rPr>
              <w:t>стимого</w:t>
            </w:r>
            <w:r w:rsidRPr="009B4024">
              <w:rPr>
                <w:rFonts w:ascii="Times New Roman" w:hAnsi="Times New Roman"/>
                <w:spacing w:val="25"/>
                <w:sz w:val="20"/>
                <w:szCs w:val="20"/>
                <w:lang w:val="ru-RU"/>
              </w:rPr>
              <w:t xml:space="preserve"> </w:t>
            </w:r>
            <w:r w:rsidRPr="009B4024">
              <w:rPr>
                <w:rFonts w:ascii="Times New Roman" w:hAnsi="Times New Roman"/>
                <w:spacing w:val="-1"/>
                <w:sz w:val="20"/>
                <w:szCs w:val="20"/>
                <w:lang w:val="ru-RU"/>
              </w:rPr>
              <w:t>уровня</w:t>
            </w:r>
            <w:r w:rsidRPr="009B4024">
              <w:rPr>
                <w:rFonts w:ascii="Times New Roman" w:hAnsi="Times New Roman"/>
                <w:spacing w:val="23"/>
                <w:sz w:val="20"/>
                <w:szCs w:val="20"/>
                <w:lang w:val="ru-RU"/>
              </w:rPr>
              <w:t xml:space="preserve"> </w:t>
            </w:r>
            <w:r w:rsidRPr="009B4024">
              <w:rPr>
                <w:rFonts w:ascii="Times New Roman" w:hAnsi="Times New Roman"/>
                <w:spacing w:val="-1"/>
                <w:sz w:val="20"/>
                <w:szCs w:val="20"/>
                <w:lang w:val="ru-RU"/>
              </w:rPr>
              <w:t>мощности</w:t>
            </w:r>
            <w:r w:rsidRPr="009B4024">
              <w:rPr>
                <w:rFonts w:ascii="Times New Roman" w:hAnsi="Times New Roman"/>
                <w:spacing w:val="26"/>
                <w:sz w:val="20"/>
                <w:szCs w:val="20"/>
                <w:lang w:val="ru-RU"/>
              </w:rPr>
              <w:t xml:space="preserve"> </w:t>
            </w:r>
            <w:r w:rsidRPr="009B4024">
              <w:rPr>
                <w:rFonts w:ascii="Times New Roman" w:hAnsi="Times New Roman"/>
                <w:spacing w:val="-1"/>
                <w:sz w:val="20"/>
                <w:szCs w:val="20"/>
                <w:lang w:val="ru-RU"/>
              </w:rPr>
              <w:t>объекта</w:t>
            </w:r>
          </w:p>
        </w:tc>
        <w:tc>
          <w:tcPr>
            <w:tcW w:w="1980" w:type="dxa"/>
            <w:tcBorders>
              <w:top w:val="single" w:sz="4" w:space="0" w:color="000000"/>
              <w:left w:val="single" w:sz="4" w:space="0" w:color="000000"/>
              <w:bottom w:val="single" w:sz="4" w:space="0" w:color="000000"/>
              <w:right w:val="single" w:sz="4" w:space="0" w:color="000000"/>
            </w:tcBorders>
            <w:vAlign w:val="center"/>
          </w:tcPr>
          <w:p w14:paraId="6C83B053" w14:textId="7BBF4843" w:rsidR="00E24A71" w:rsidRPr="009B4024" w:rsidRDefault="00E24A71" w:rsidP="00604992">
            <w:pPr>
              <w:pStyle w:val="TableParagraph"/>
              <w:kinsoku w:val="0"/>
              <w:overflowPunct w:val="0"/>
              <w:jc w:val="center"/>
              <w:rPr>
                <w:rFonts w:ascii="Times New Roman" w:hAnsi="Times New Roman"/>
                <w:spacing w:val="-1"/>
                <w:sz w:val="20"/>
                <w:szCs w:val="20"/>
                <w:lang w:val="ru-RU"/>
              </w:rPr>
            </w:pPr>
            <w:r w:rsidRPr="009B4024">
              <w:rPr>
                <w:rFonts w:ascii="Times New Roman" w:hAnsi="Times New Roman"/>
                <w:spacing w:val="-1"/>
                <w:sz w:val="20"/>
                <w:szCs w:val="20"/>
              </w:rPr>
              <w:t>Уровень</w:t>
            </w:r>
            <w:r w:rsidRPr="009B4024">
              <w:rPr>
                <w:rFonts w:ascii="Times New Roman" w:hAnsi="Times New Roman"/>
                <w:sz w:val="20"/>
                <w:szCs w:val="20"/>
              </w:rPr>
              <w:t xml:space="preserve"> </w:t>
            </w:r>
            <w:r w:rsidRPr="009B4024">
              <w:rPr>
                <w:rFonts w:ascii="Times New Roman" w:hAnsi="Times New Roman"/>
                <w:spacing w:val="-1"/>
                <w:sz w:val="20"/>
                <w:szCs w:val="20"/>
              </w:rPr>
              <w:t>обеспеченности,</w:t>
            </w:r>
            <w:r w:rsidRPr="009B4024">
              <w:rPr>
                <w:rFonts w:ascii="Times New Roman" w:hAnsi="Times New Roman"/>
                <w:sz w:val="20"/>
                <w:szCs w:val="20"/>
              </w:rPr>
              <w:t xml:space="preserve"> </w:t>
            </w:r>
            <w:r w:rsidRPr="009B4024">
              <w:rPr>
                <w:rFonts w:ascii="Times New Roman" w:hAnsi="Times New Roman"/>
                <w:spacing w:val="-1"/>
                <w:sz w:val="20"/>
                <w:szCs w:val="20"/>
              </w:rPr>
              <w:t>объект</w:t>
            </w:r>
          </w:p>
        </w:tc>
        <w:tc>
          <w:tcPr>
            <w:tcW w:w="3071" w:type="dxa"/>
            <w:gridSpan w:val="2"/>
            <w:tcBorders>
              <w:top w:val="single" w:sz="4" w:space="0" w:color="000000"/>
              <w:left w:val="single" w:sz="4" w:space="0" w:color="000000"/>
              <w:bottom w:val="single" w:sz="4" w:space="0" w:color="000000"/>
              <w:right w:val="single" w:sz="4" w:space="0" w:color="000000"/>
            </w:tcBorders>
            <w:vAlign w:val="center"/>
          </w:tcPr>
          <w:p w14:paraId="13105365" w14:textId="382186A6" w:rsidR="00E24A71" w:rsidRPr="009B4024" w:rsidRDefault="00E24A71" w:rsidP="00604992">
            <w:pPr>
              <w:pStyle w:val="TableParagraph"/>
              <w:kinsoku w:val="0"/>
              <w:overflowPunct w:val="0"/>
              <w:jc w:val="center"/>
              <w:rPr>
                <w:rFonts w:ascii="Times New Roman" w:hAnsi="Times New Roman"/>
                <w:sz w:val="20"/>
                <w:szCs w:val="20"/>
                <w:lang w:val="ru-RU"/>
              </w:rPr>
            </w:pPr>
            <w:r w:rsidRPr="009B4024">
              <w:rPr>
                <w:rFonts w:ascii="Times New Roman" w:hAnsi="Times New Roman"/>
                <w:sz w:val="20"/>
                <w:szCs w:val="20"/>
                <w:lang w:val="ru-RU"/>
              </w:rPr>
              <w:t xml:space="preserve">по </w:t>
            </w:r>
            <w:r w:rsidRPr="009B4024">
              <w:rPr>
                <w:rFonts w:ascii="Times New Roman" w:hAnsi="Times New Roman"/>
                <w:spacing w:val="-1"/>
                <w:sz w:val="20"/>
                <w:szCs w:val="20"/>
                <w:lang w:val="ru-RU"/>
              </w:rPr>
              <w:t xml:space="preserve">нормам </w:t>
            </w:r>
            <w:r w:rsidRPr="009B4024">
              <w:rPr>
                <w:rFonts w:ascii="Times New Roman" w:hAnsi="Times New Roman"/>
                <w:sz w:val="20"/>
                <w:szCs w:val="20"/>
                <w:lang w:val="ru-RU"/>
              </w:rPr>
              <w:t xml:space="preserve">и </w:t>
            </w:r>
            <w:r w:rsidRPr="009B4024">
              <w:rPr>
                <w:rFonts w:ascii="Times New Roman" w:hAnsi="Times New Roman"/>
                <w:spacing w:val="-1"/>
                <w:sz w:val="20"/>
                <w:szCs w:val="20"/>
                <w:lang w:val="ru-RU"/>
              </w:rPr>
              <w:t xml:space="preserve">правилам </w:t>
            </w:r>
            <w:r w:rsidRPr="009B4024">
              <w:rPr>
                <w:rFonts w:ascii="Times New Roman" w:hAnsi="Times New Roman"/>
                <w:spacing w:val="1"/>
                <w:sz w:val="20"/>
                <w:szCs w:val="20"/>
                <w:lang w:val="ru-RU"/>
              </w:rPr>
              <w:t>Ми</w:t>
            </w:r>
            <w:r w:rsidRPr="009B4024">
              <w:rPr>
                <w:rFonts w:ascii="Times New Roman" w:hAnsi="Times New Roman"/>
                <w:spacing w:val="-1"/>
                <w:sz w:val="20"/>
                <w:szCs w:val="20"/>
                <w:lang w:val="ru-RU"/>
              </w:rPr>
              <w:t>нистерства</w:t>
            </w:r>
            <w:r w:rsidRPr="009B4024">
              <w:rPr>
                <w:rFonts w:ascii="Times New Roman" w:hAnsi="Times New Roman"/>
                <w:spacing w:val="-2"/>
                <w:sz w:val="20"/>
                <w:szCs w:val="20"/>
                <w:lang w:val="ru-RU"/>
              </w:rPr>
              <w:t xml:space="preserve"> </w:t>
            </w:r>
            <w:r w:rsidRPr="009B4024">
              <w:rPr>
                <w:rFonts w:ascii="Times New Roman" w:hAnsi="Times New Roman"/>
                <w:spacing w:val="-1"/>
                <w:sz w:val="20"/>
                <w:szCs w:val="20"/>
                <w:lang w:val="ru-RU"/>
              </w:rPr>
              <w:t>связи</w:t>
            </w:r>
            <w:r w:rsidRPr="009B4024">
              <w:rPr>
                <w:rFonts w:ascii="Times New Roman" w:hAnsi="Times New Roman"/>
                <w:sz w:val="20"/>
                <w:szCs w:val="20"/>
                <w:lang w:val="ru-RU"/>
              </w:rPr>
              <w:t xml:space="preserve"> Россий</w:t>
            </w:r>
            <w:r w:rsidRPr="009B4024">
              <w:rPr>
                <w:rFonts w:ascii="Times New Roman" w:hAnsi="Times New Roman"/>
                <w:spacing w:val="-1"/>
                <w:sz w:val="20"/>
                <w:szCs w:val="20"/>
                <w:lang w:val="ru-RU"/>
              </w:rPr>
              <w:t>ской</w:t>
            </w:r>
            <w:r w:rsidRPr="009B4024">
              <w:rPr>
                <w:rFonts w:ascii="Times New Roman" w:hAnsi="Times New Roman"/>
                <w:sz w:val="20"/>
                <w:szCs w:val="20"/>
                <w:lang w:val="ru-RU"/>
              </w:rPr>
              <w:t xml:space="preserve"> </w:t>
            </w:r>
            <w:r w:rsidRPr="009B4024">
              <w:rPr>
                <w:rFonts w:ascii="Times New Roman" w:hAnsi="Times New Roman"/>
                <w:spacing w:val="-1"/>
                <w:sz w:val="20"/>
                <w:szCs w:val="20"/>
                <w:lang w:val="ru-RU"/>
              </w:rPr>
              <w:t>Федерации</w:t>
            </w:r>
          </w:p>
        </w:tc>
      </w:tr>
      <w:tr w:rsidR="00E24A71" w:rsidRPr="009B4024" w14:paraId="0614C6AC" w14:textId="77777777" w:rsidTr="00BF321E">
        <w:trPr>
          <w:trHeight w:hRule="exact" w:val="1984"/>
        </w:trPr>
        <w:tc>
          <w:tcPr>
            <w:tcW w:w="504" w:type="dxa"/>
            <w:tcBorders>
              <w:top w:val="single" w:sz="4" w:space="0" w:color="000000"/>
              <w:left w:val="single" w:sz="4" w:space="0" w:color="000000"/>
              <w:bottom w:val="single" w:sz="4" w:space="0" w:color="000000"/>
              <w:right w:val="single" w:sz="4" w:space="0" w:color="000000"/>
            </w:tcBorders>
            <w:vAlign w:val="center"/>
          </w:tcPr>
          <w:p w14:paraId="09B0BD17" w14:textId="77777777" w:rsidR="00E24A71" w:rsidRPr="009B4024" w:rsidRDefault="00E24A71" w:rsidP="009B4024">
            <w:pPr>
              <w:spacing w:after="0" w:line="240" w:lineRule="auto"/>
              <w:ind w:firstLine="0"/>
              <w:jc w:val="center"/>
              <w:rPr>
                <w:sz w:val="20"/>
                <w:szCs w:val="20"/>
              </w:rPr>
            </w:pPr>
          </w:p>
        </w:tc>
        <w:tc>
          <w:tcPr>
            <w:tcW w:w="1318" w:type="dxa"/>
            <w:tcBorders>
              <w:top w:val="single" w:sz="4" w:space="0" w:color="000000"/>
              <w:left w:val="single" w:sz="4" w:space="0" w:color="000000"/>
              <w:bottom w:val="single" w:sz="4" w:space="0" w:color="000000"/>
              <w:right w:val="single" w:sz="4" w:space="0" w:color="000000"/>
            </w:tcBorders>
            <w:vAlign w:val="center"/>
          </w:tcPr>
          <w:p w14:paraId="5C52BE58" w14:textId="77777777" w:rsidR="00E24A71" w:rsidRPr="009B4024" w:rsidRDefault="00E24A71" w:rsidP="009B4024">
            <w:pPr>
              <w:spacing w:after="0" w:line="240" w:lineRule="auto"/>
              <w:ind w:firstLine="0"/>
              <w:jc w:val="center"/>
              <w:rPr>
                <w:sz w:val="20"/>
                <w:szCs w:val="20"/>
              </w:rPr>
            </w:pPr>
          </w:p>
        </w:tc>
        <w:tc>
          <w:tcPr>
            <w:tcW w:w="1364" w:type="dxa"/>
            <w:tcBorders>
              <w:top w:val="single" w:sz="4" w:space="0" w:color="000000"/>
              <w:left w:val="single" w:sz="4" w:space="0" w:color="000000"/>
              <w:bottom w:val="single" w:sz="4" w:space="0" w:color="000000"/>
              <w:right w:val="single" w:sz="4" w:space="0" w:color="000000"/>
            </w:tcBorders>
            <w:vAlign w:val="center"/>
          </w:tcPr>
          <w:p w14:paraId="6D5D2F80" w14:textId="77777777" w:rsidR="00E24A71" w:rsidRPr="009B4024" w:rsidRDefault="00E24A71" w:rsidP="009B4024">
            <w:pPr>
              <w:spacing w:after="0" w:line="240" w:lineRule="auto"/>
              <w:ind w:firstLine="0"/>
              <w:jc w:val="center"/>
              <w:rPr>
                <w:sz w:val="20"/>
                <w:szCs w:val="20"/>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2AF4332B" w14:textId="008CC27C" w:rsidR="00E24A71" w:rsidRPr="009B4024" w:rsidRDefault="00E24A71" w:rsidP="00604992">
            <w:pPr>
              <w:pStyle w:val="TableParagraph"/>
              <w:kinsoku w:val="0"/>
              <w:overflowPunct w:val="0"/>
              <w:jc w:val="center"/>
              <w:rPr>
                <w:rFonts w:ascii="Times New Roman" w:hAnsi="Times New Roman"/>
                <w:spacing w:val="-1"/>
                <w:sz w:val="20"/>
                <w:szCs w:val="20"/>
                <w:lang w:val="ru-RU"/>
              </w:rPr>
            </w:pPr>
            <w:r w:rsidRPr="009B4024">
              <w:rPr>
                <w:rFonts w:ascii="Times New Roman" w:hAnsi="Times New Roman"/>
                <w:spacing w:val="-1"/>
                <w:sz w:val="20"/>
                <w:szCs w:val="20"/>
                <w:lang w:val="ru-RU"/>
              </w:rPr>
              <w:t>Расчетный</w:t>
            </w:r>
            <w:r w:rsidRPr="009B4024">
              <w:rPr>
                <w:rFonts w:ascii="Times New Roman" w:hAnsi="Times New Roman"/>
                <w:spacing w:val="25"/>
                <w:sz w:val="20"/>
                <w:szCs w:val="20"/>
                <w:lang w:val="ru-RU"/>
              </w:rPr>
              <w:t xml:space="preserve"> </w:t>
            </w:r>
            <w:r w:rsidRPr="009B4024">
              <w:rPr>
                <w:rFonts w:ascii="Times New Roman" w:hAnsi="Times New Roman"/>
                <w:spacing w:val="-1"/>
                <w:sz w:val="20"/>
                <w:szCs w:val="20"/>
                <w:lang w:val="ru-RU"/>
              </w:rPr>
              <w:t>показатель</w:t>
            </w:r>
            <w:r w:rsidRPr="009B4024">
              <w:rPr>
                <w:rFonts w:ascii="Times New Roman" w:hAnsi="Times New Roman"/>
                <w:spacing w:val="27"/>
                <w:sz w:val="20"/>
                <w:szCs w:val="20"/>
                <w:lang w:val="ru-RU"/>
              </w:rPr>
              <w:t xml:space="preserve"> </w:t>
            </w:r>
            <w:r w:rsidRPr="009B4024">
              <w:rPr>
                <w:rFonts w:ascii="Times New Roman" w:hAnsi="Times New Roman"/>
                <w:spacing w:val="-1"/>
                <w:sz w:val="20"/>
                <w:szCs w:val="20"/>
                <w:lang w:val="ru-RU"/>
              </w:rPr>
              <w:t>минималь</w:t>
            </w:r>
            <w:r w:rsidRPr="009B4024">
              <w:rPr>
                <w:rFonts w:ascii="Times New Roman" w:hAnsi="Times New Roman"/>
                <w:sz w:val="20"/>
                <w:szCs w:val="20"/>
                <w:lang w:val="ru-RU"/>
              </w:rPr>
              <w:t xml:space="preserve">но </w:t>
            </w:r>
            <w:r w:rsidR="00604992">
              <w:rPr>
                <w:rFonts w:ascii="Times New Roman" w:hAnsi="Times New Roman"/>
                <w:spacing w:val="-3"/>
                <w:sz w:val="20"/>
                <w:szCs w:val="20"/>
                <w:lang w:val="ru-RU"/>
              </w:rPr>
              <w:t>допу</w:t>
            </w:r>
            <w:r w:rsidRPr="009B4024">
              <w:rPr>
                <w:rFonts w:ascii="Times New Roman" w:hAnsi="Times New Roman"/>
                <w:spacing w:val="-1"/>
                <w:sz w:val="20"/>
                <w:szCs w:val="20"/>
                <w:lang w:val="ru-RU"/>
              </w:rPr>
              <w:t>стимой</w:t>
            </w:r>
            <w:r w:rsidRPr="009B4024">
              <w:rPr>
                <w:rFonts w:ascii="Times New Roman" w:hAnsi="Times New Roman"/>
                <w:spacing w:val="24"/>
                <w:sz w:val="20"/>
                <w:szCs w:val="20"/>
                <w:lang w:val="ru-RU"/>
              </w:rPr>
              <w:t xml:space="preserve"> </w:t>
            </w:r>
            <w:r w:rsidRPr="009B4024">
              <w:rPr>
                <w:rFonts w:ascii="Times New Roman" w:hAnsi="Times New Roman"/>
                <w:spacing w:val="-1"/>
                <w:sz w:val="20"/>
                <w:szCs w:val="20"/>
                <w:lang w:val="ru-RU"/>
              </w:rPr>
              <w:t>площади</w:t>
            </w:r>
            <w:r w:rsidRPr="009B4024">
              <w:rPr>
                <w:rFonts w:ascii="Times New Roman" w:hAnsi="Times New Roman"/>
                <w:spacing w:val="26"/>
                <w:sz w:val="20"/>
                <w:szCs w:val="20"/>
                <w:lang w:val="ru-RU"/>
              </w:rPr>
              <w:t xml:space="preserve"> </w:t>
            </w:r>
            <w:r w:rsidRPr="009B4024">
              <w:rPr>
                <w:rFonts w:ascii="Times New Roman" w:hAnsi="Times New Roman"/>
                <w:spacing w:val="-1"/>
                <w:sz w:val="20"/>
                <w:szCs w:val="20"/>
                <w:lang w:val="ru-RU"/>
              </w:rPr>
              <w:t>территории</w:t>
            </w:r>
            <w:r w:rsidRPr="009B4024">
              <w:rPr>
                <w:rFonts w:ascii="Times New Roman" w:hAnsi="Times New Roman"/>
                <w:spacing w:val="27"/>
                <w:sz w:val="20"/>
                <w:szCs w:val="20"/>
                <w:lang w:val="ru-RU"/>
              </w:rPr>
              <w:t xml:space="preserve"> </w:t>
            </w:r>
            <w:r w:rsidRPr="009B4024">
              <w:rPr>
                <w:rFonts w:ascii="Times New Roman" w:hAnsi="Times New Roman"/>
                <w:sz w:val="20"/>
                <w:szCs w:val="20"/>
                <w:lang w:val="ru-RU"/>
              </w:rPr>
              <w:t xml:space="preserve">для </w:t>
            </w:r>
            <w:r w:rsidRPr="009B4024">
              <w:rPr>
                <w:rFonts w:ascii="Times New Roman" w:hAnsi="Times New Roman"/>
                <w:spacing w:val="-1"/>
                <w:sz w:val="20"/>
                <w:szCs w:val="20"/>
                <w:lang w:val="ru-RU"/>
              </w:rPr>
              <w:t>размещения</w:t>
            </w:r>
            <w:r w:rsidRPr="009B4024">
              <w:rPr>
                <w:rFonts w:ascii="Times New Roman" w:hAnsi="Times New Roman"/>
                <w:sz w:val="20"/>
                <w:szCs w:val="20"/>
                <w:lang w:val="ru-RU"/>
              </w:rPr>
              <w:t xml:space="preserve"> объ</w:t>
            </w:r>
            <w:r w:rsidRPr="009B4024">
              <w:rPr>
                <w:rFonts w:ascii="Times New Roman" w:hAnsi="Times New Roman"/>
                <w:spacing w:val="-1"/>
                <w:sz w:val="20"/>
                <w:szCs w:val="20"/>
                <w:lang w:val="ru-RU"/>
              </w:rPr>
              <w:t>екта</w:t>
            </w:r>
          </w:p>
        </w:tc>
        <w:tc>
          <w:tcPr>
            <w:tcW w:w="1980" w:type="dxa"/>
            <w:tcBorders>
              <w:top w:val="single" w:sz="4" w:space="0" w:color="000000"/>
              <w:left w:val="single" w:sz="4" w:space="0" w:color="000000"/>
              <w:bottom w:val="single" w:sz="4" w:space="0" w:color="000000"/>
              <w:right w:val="single" w:sz="4" w:space="0" w:color="000000"/>
            </w:tcBorders>
            <w:vAlign w:val="center"/>
          </w:tcPr>
          <w:p w14:paraId="755BC139" w14:textId="2EFB423D" w:rsidR="00E24A71" w:rsidRPr="009B4024" w:rsidRDefault="00E24A71" w:rsidP="00604992">
            <w:pPr>
              <w:pStyle w:val="TableParagraph"/>
              <w:kinsoku w:val="0"/>
              <w:overflowPunct w:val="0"/>
              <w:jc w:val="center"/>
              <w:rPr>
                <w:rFonts w:ascii="Times New Roman" w:hAnsi="Times New Roman"/>
                <w:spacing w:val="-1"/>
                <w:sz w:val="20"/>
                <w:szCs w:val="20"/>
                <w:lang w:val="ru-RU"/>
              </w:rPr>
            </w:pPr>
            <w:r w:rsidRPr="009B4024">
              <w:rPr>
                <w:rFonts w:ascii="Times New Roman" w:hAnsi="Times New Roman"/>
                <w:spacing w:val="-1"/>
                <w:sz w:val="20"/>
                <w:szCs w:val="20"/>
                <w:lang w:val="ru-RU"/>
              </w:rPr>
              <w:t>Размер</w:t>
            </w:r>
            <w:r w:rsidRPr="009B4024">
              <w:rPr>
                <w:rFonts w:ascii="Times New Roman" w:hAnsi="Times New Roman"/>
                <w:sz w:val="20"/>
                <w:szCs w:val="20"/>
                <w:lang w:val="ru-RU"/>
              </w:rPr>
              <w:t xml:space="preserve"> </w:t>
            </w:r>
            <w:r w:rsidRPr="009B4024">
              <w:rPr>
                <w:rFonts w:ascii="Times New Roman" w:hAnsi="Times New Roman"/>
                <w:spacing w:val="-1"/>
                <w:sz w:val="20"/>
                <w:szCs w:val="20"/>
                <w:lang w:val="ru-RU"/>
              </w:rPr>
              <w:t>земельно</w:t>
            </w:r>
            <w:r w:rsidRPr="009B4024">
              <w:rPr>
                <w:rFonts w:ascii="Times New Roman" w:hAnsi="Times New Roman"/>
                <w:sz w:val="20"/>
                <w:szCs w:val="20"/>
                <w:lang w:val="ru-RU"/>
              </w:rPr>
              <w:t>го</w:t>
            </w:r>
            <w:r w:rsidRPr="009B4024">
              <w:rPr>
                <w:rFonts w:ascii="Times New Roman" w:hAnsi="Times New Roman"/>
                <w:spacing w:val="2"/>
                <w:sz w:val="20"/>
                <w:szCs w:val="20"/>
                <w:lang w:val="ru-RU"/>
              </w:rPr>
              <w:t xml:space="preserve"> </w:t>
            </w:r>
            <w:r w:rsidRPr="009B4024">
              <w:rPr>
                <w:rFonts w:ascii="Times New Roman" w:hAnsi="Times New Roman"/>
                <w:spacing w:val="-1"/>
                <w:sz w:val="20"/>
                <w:szCs w:val="20"/>
                <w:lang w:val="ru-RU"/>
              </w:rPr>
              <w:t>участка,</w:t>
            </w:r>
            <w:r w:rsidRPr="009B4024">
              <w:rPr>
                <w:rFonts w:ascii="Times New Roman" w:hAnsi="Times New Roman"/>
                <w:spacing w:val="21"/>
                <w:sz w:val="20"/>
                <w:szCs w:val="20"/>
                <w:lang w:val="ru-RU"/>
              </w:rPr>
              <w:t xml:space="preserve"> </w:t>
            </w:r>
            <w:r w:rsidRPr="009B4024">
              <w:rPr>
                <w:rFonts w:ascii="Times New Roman" w:hAnsi="Times New Roman"/>
                <w:spacing w:val="-1"/>
                <w:sz w:val="20"/>
                <w:szCs w:val="20"/>
                <w:lang w:val="ru-RU"/>
              </w:rPr>
              <w:t>га/объект</w:t>
            </w:r>
          </w:p>
        </w:tc>
        <w:tc>
          <w:tcPr>
            <w:tcW w:w="3071" w:type="dxa"/>
            <w:gridSpan w:val="2"/>
            <w:tcBorders>
              <w:top w:val="single" w:sz="4" w:space="0" w:color="000000"/>
              <w:left w:val="single" w:sz="4" w:space="0" w:color="000000"/>
              <w:bottom w:val="single" w:sz="4" w:space="0" w:color="000000"/>
              <w:right w:val="single" w:sz="4" w:space="0" w:color="000000"/>
            </w:tcBorders>
            <w:vAlign w:val="center"/>
          </w:tcPr>
          <w:p w14:paraId="5C10A848" w14:textId="537BDF3D" w:rsidR="00E24A71" w:rsidRPr="009B4024" w:rsidRDefault="00E24A71" w:rsidP="00604992">
            <w:pPr>
              <w:pStyle w:val="TableParagraph"/>
              <w:kinsoku w:val="0"/>
              <w:overflowPunct w:val="0"/>
              <w:jc w:val="center"/>
              <w:rPr>
                <w:rFonts w:ascii="Times New Roman" w:hAnsi="Times New Roman"/>
                <w:sz w:val="20"/>
                <w:szCs w:val="20"/>
                <w:lang w:val="ru-RU"/>
              </w:rPr>
            </w:pPr>
            <w:r w:rsidRPr="009B4024">
              <w:rPr>
                <w:rFonts w:ascii="Times New Roman" w:hAnsi="Times New Roman"/>
                <w:spacing w:val="-1"/>
                <w:sz w:val="20"/>
                <w:szCs w:val="20"/>
                <w:lang w:val="ru-RU"/>
              </w:rPr>
              <w:t>Отделения</w:t>
            </w:r>
            <w:r w:rsidRPr="009B4024">
              <w:rPr>
                <w:rFonts w:ascii="Times New Roman" w:hAnsi="Times New Roman"/>
                <w:sz w:val="20"/>
                <w:szCs w:val="20"/>
                <w:lang w:val="ru-RU"/>
              </w:rPr>
              <w:t xml:space="preserve"> </w:t>
            </w:r>
            <w:r w:rsidRPr="009B4024">
              <w:rPr>
                <w:rFonts w:ascii="Times New Roman" w:hAnsi="Times New Roman"/>
                <w:spacing w:val="-1"/>
                <w:sz w:val="20"/>
                <w:szCs w:val="20"/>
                <w:lang w:val="ru-RU"/>
              </w:rPr>
              <w:t>связи</w:t>
            </w:r>
            <w:r w:rsidRPr="009B4024">
              <w:rPr>
                <w:rFonts w:ascii="Times New Roman" w:hAnsi="Times New Roman"/>
                <w:sz w:val="20"/>
                <w:szCs w:val="20"/>
                <w:lang w:val="ru-RU"/>
              </w:rPr>
              <w:t xml:space="preserve"> </w:t>
            </w:r>
            <w:r w:rsidRPr="009B4024">
              <w:rPr>
                <w:rFonts w:ascii="Times New Roman" w:hAnsi="Times New Roman"/>
                <w:spacing w:val="-1"/>
                <w:sz w:val="20"/>
                <w:szCs w:val="20"/>
                <w:lang w:val="ru-RU"/>
              </w:rPr>
              <w:t>микрорайона,</w:t>
            </w:r>
            <w:r w:rsidRPr="009B4024">
              <w:rPr>
                <w:rFonts w:ascii="Times New Roman" w:hAnsi="Times New Roman"/>
                <w:sz w:val="20"/>
                <w:szCs w:val="20"/>
                <w:lang w:val="ru-RU"/>
              </w:rPr>
              <w:t xml:space="preserve"> жилого </w:t>
            </w:r>
            <w:r w:rsidRPr="009B4024">
              <w:rPr>
                <w:rFonts w:ascii="Times New Roman" w:hAnsi="Times New Roman"/>
                <w:spacing w:val="-1"/>
                <w:sz w:val="20"/>
                <w:szCs w:val="20"/>
                <w:lang w:val="ru-RU"/>
              </w:rPr>
              <w:t>района,</w:t>
            </w:r>
            <w:r w:rsidRPr="009B4024">
              <w:rPr>
                <w:rFonts w:ascii="Times New Roman" w:hAnsi="Times New Roman"/>
                <w:sz w:val="20"/>
                <w:szCs w:val="20"/>
                <w:lang w:val="ru-RU"/>
              </w:rPr>
              <w:t xml:space="preserve"> </w:t>
            </w:r>
            <w:r w:rsidRPr="009B4024">
              <w:rPr>
                <w:rFonts w:ascii="Times New Roman" w:hAnsi="Times New Roman"/>
                <w:spacing w:val="-1"/>
                <w:sz w:val="20"/>
                <w:szCs w:val="20"/>
                <w:lang w:val="ru-RU"/>
              </w:rPr>
              <w:t>га,</w:t>
            </w:r>
            <w:r w:rsidRPr="009B4024">
              <w:rPr>
                <w:rFonts w:ascii="Times New Roman" w:hAnsi="Times New Roman"/>
                <w:sz w:val="20"/>
                <w:szCs w:val="20"/>
                <w:lang w:val="ru-RU"/>
              </w:rPr>
              <w:t xml:space="preserve"> для</w:t>
            </w:r>
            <w:r w:rsidRPr="009B4024">
              <w:rPr>
                <w:rFonts w:ascii="Times New Roman" w:hAnsi="Times New Roman"/>
                <w:spacing w:val="21"/>
                <w:sz w:val="20"/>
                <w:szCs w:val="20"/>
                <w:lang w:val="ru-RU"/>
              </w:rPr>
              <w:t xml:space="preserve"> </w:t>
            </w:r>
            <w:r w:rsidRPr="009B4024">
              <w:rPr>
                <w:rFonts w:ascii="Times New Roman" w:hAnsi="Times New Roman"/>
                <w:spacing w:val="-1"/>
                <w:sz w:val="20"/>
                <w:szCs w:val="20"/>
                <w:lang w:val="ru-RU"/>
              </w:rPr>
              <w:t>обслуживаемого</w:t>
            </w:r>
            <w:r w:rsidRPr="009B4024">
              <w:rPr>
                <w:rFonts w:ascii="Times New Roman" w:hAnsi="Times New Roman"/>
                <w:sz w:val="20"/>
                <w:szCs w:val="20"/>
                <w:lang w:val="ru-RU"/>
              </w:rPr>
              <w:t xml:space="preserve"> населения,</w:t>
            </w:r>
            <w:r w:rsidRPr="009B4024">
              <w:rPr>
                <w:rFonts w:ascii="Times New Roman" w:hAnsi="Times New Roman"/>
                <w:spacing w:val="28"/>
                <w:sz w:val="20"/>
                <w:szCs w:val="20"/>
                <w:lang w:val="ru-RU"/>
              </w:rPr>
              <w:t xml:space="preserve"> </w:t>
            </w:r>
            <w:r w:rsidRPr="009B4024">
              <w:rPr>
                <w:rFonts w:ascii="Times New Roman" w:hAnsi="Times New Roman"/>
                <w:spacing w:val="-1"/>
                <w:sz w:val="20"/>
                <w:szCs w:val="20"/>
                <w:lang w:val="ru-RU"/>
              </w:rPr>
              <w:t>групп:</w:t>
            </w:r>
          </w:p>
        </w:tc>
      </w:tr>
      <w:tr w:rsidR="009F0A1C" w:rsidRPr="009B4024" w14:paraId="2ED1292E" w14:textId="77777777" w:rsidTr="00BF321E">
        <w:trPr>
          <w:trHeight w:hRule="exact" w:val="567"/>
        </w:trPr>
        <w:tc>
          <w:tcPr>
            <w:tcW w:w="504" w:type="dxa"/>
            <w:tcBorders>
              <w:top w:val="single" w:sz="4" w:space="0" w:color="000000"/>
              <w:left w:val="single" w:sz="4" w:space="0" w:color="000000"/>
              <w:bottom w:val="single" w:sz="4" w:space="0" w:color="000000"/>
              <w:right w:val="single" w:sz="4" w:space="0" w:color="000000"/>
            </w:tcBorders>
            <w:vAlign w:val="center"/>
          </w:tcPr>
          <w:p w14:paraId="33036FE3" w14:textId="77777777" w:rsidR="009F0A1C" w:rsidRPr="009B4024" w:rsidRDefault="009F0A1C" w:rsidP="009B4024">
            <w:pPr>
              <w:spacing w:after="0" w:line="240" w:lineRule="auto"/>
              <w:ind w:firstLine="0"/>
              <w:jc w:val="center"/>
              <w:rPr>
                <w:sz w:val="20"/>
                <w:szCs w:val="20"/>
              </w:rPr>
            </w:pPr>
          </w:p>
        </w:tc>
        <w:tc>
          <w:tcPr>
            <w:tcW w:w="1318" w:type="dxa"/>
            <w:tcBorders>
              <w:top w:val="single" w:sz="4" w:space="0" w:color="000000"/>
              <w:left w:val="single" w:sz="4" w:space="0" w:color="000000"/>
              <w:bottom w:val="single" w:sz="4" w:space="0" w:color="000000"/>
              <w:right w:val="single" w:sz="4" w:space="0" w:color="000000"/>
            </w:tcBorders>
            <w:vAlign w:val="center"/>
          </w:tcPr>
          <w:p w14:paraId="25E8241E" w14:textId="77777777" w:rsidR="009F0A1C" w:rsidRPr="009B4024" w:rsidRDefault="009F0A1C" w:rsidP="009B4024">
            <w:pPr>
              <w:spacing w:after="0" w:line="240" w:lineRule="auto"/>
              <w:ind w:firstLine="0"/>
              <w:jc w:val="center"/>
              <w:rPr>
                <w:sz w:val="20"/>
                <w:szCs w:val="20"/>
              </w:rPr>
            </w:pPr>
          </w:p>
        </w:tc>
        <w:tc>
          <w:tcPr>
            <w:tcW w:w="1364" w:type="dxa"/>
            <w:tcBorders>
              <w:top w:val="single" w:sz="4" w:space="0" w:color="000000"/>
              <w:left w:val="single" w:sz="4" w:space="0" w:color="000000"/>
              <w:bottom w:val="single" w:sz="4" w:space="0" w:color="000000"/>
              <w:right w:val="single" w:sz="4" w:space="0" w:color="000000"/>
            </w:tcBorders>
            <w:vAlign w:val="center"/>
          </w:tcPr>
          <w:p w14:paraId="55BE65C5" w14:textId="77777777" w:rsidR="009F0A1C" w:rsidRPr="009B4024" w:rsidRDefault="009F0A1C" w:rsidP="009B4024">
            <w:pPr>
              <w:spacing w:after="0" w:line="240" w:lineRule="auto"/>
              <w:ind w:firstLine="0"/>
              <w:jc w:val="center"/>
              <w:rPr>
                <w:sz w:val="20"/>
                <w:szCs w:val="20"/>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04530C5D" w14:textId="77777777" w:rsidR="009F0A1C" w:rsidRPr="009B4024" w:rsidRDefault="009F0A1C" w:rsidP="009B4024">
            <w:pPr>
              <w:pStyle w:val="TableParagraph"/>
              <w:kinsoku w:val="0"/>
              <w:overflowPunct w:val="0"/>
              <w:jc w:val="center"/>
              <w:rPr>
                <w:rFonts w:ascii="Times New Roman" w:hAnsi="Times New Roman"/>
                <w:spacing w:val="-1"/>
                <w:sz w:val="20"/>
                <w:szCs w:val="20"/>
                <w:lang w:val="ru-RU"/>
              </w:rPr>
            </w:pPr>
          </w:p>
        </w:tc>
        <w:tc>
          <w:tcPr>
            <w:tcW w:w="1980" w:type="dxa"/>
            <w:tcBorders>
              <w:top w:val="single" w:sz="4" w:space="0" w:color="000000"/>
              <w:left w:val="single" w:sz="4" w:space="0" w:color="000000"/>
              <w:bottom w:val="single" w:sz="4" w:space="0" w:color="000000"/>
              <w:right w:val="single" w:sz="4" w:space="0" w:color="000000"/>
            </w:tcBorders>
            <w:vAlign w:val="center"/>
          </w:tcPr>
          <w:p w14:paraId="010DFE71" w14:textId="77777777" w:rsidR="009F0A1C" w:rsidRPr="009B4024" w:rsidRDefault="009F0A1C" w:rsidP="009B4024">
            <w:pPr>
              <w:pStyle w:val="TableParagraph"/>
              <w:kinsoku w:val="0"/>
              <w:overflowPunct w:val="0"/>
              <w:jc w:val="center"/>
              <w:rPr>
                <w:rFonts w:ascii="Times New Roman" w:hAnsi="Times New Roman"/>
                <w:spacing w:val="-1"/>
                <w:sz w:val="20"/>
                <w:szCs w:val="20"/>
                <w:lang w:val="ru-RU"/>
              </w:rPr>
            </w:pPr>
          </w:p>
        </w:tc>
        <w:tc>
          <w:tcPr>
            <w:tcW w:w="1535" w:type="dxa"/>
            <w:tcBorders>
              <w:top w:val="single" w:sz="4" w:space="0" w:color="000000"/>
              <w:left w:val="single" w:sz="4" w:space="0" w:color="000000"/>
              <w:bottom w:val="single" w:sz="4" w:space="0" w:color="000000"/>
              <w:right w:val="single" w:sz="4" w:space="0" w:color="000000"/>
            </w:tcBorders>
            <w:vAlign w:val="center"/>
          </w:tcPr>
          <w:p w14:paraId="10E6E070" w14:textId="3E718D7C" w:rsidR="009F0A1C" w:rsidRPr="009B4024" w:rsidRDefault="009F0A1C" w:rsidP="009B4024">
            <w:pPr>
              <w:pStyle w:val="TableParagraph"/>
              <w:kinsoku w:val="0"/>
              <w:overflowPunct w:val="0"/>
              <w:jc w:val="center"/>
              <w:rPr>
                <w:rFonts w:ascii="Times New Roman" w:hAnsi="Times New Roman"/>
                <w:sz w:val="20"/>
                <w:szCs w:val="20"/>
                <w:lang w:val="ru-RU"/>
              </w:rPr>
            </w:pPr>
            <w:r w:rsidRPr="009B4024">
              <w:rPr>
                <w:rFonts w:ascii="Times New Roman" w:hAnsi="Times New Roman"/>
                <w:spacing w:val="-1"/>
                <w:sz w:val="20"/>
                <w:szCs w:val="20"/>
              </w:rPr>
              <w:t>IV</w:t>
            </w:r>
            <w:r w:rsidRPr="009B4024">
              <w:rPr>
                <w:rFonts w:ascii="Times New Roman" w:hAnsi="Times New Roman"/>
                <w:spacing w:val="-1"/>
                <w:sz w:val="20"/>
                <w:szCs w:val="20"/>
                <w:lang w:val="ru-RU"/>
              </w:rPr>
              <w:t>-</w:t>
            </w:r>
            <w:r w:rsidRPr="009B4024">
              <w:rPr>
                <w:rFonts w:ascii="Times New Roman" w:hAnsi="Times New Roman"/>
                <w:spacing w:val="-1"/>
                <w:sz w:val="20"/>
                <w:szCs w:val="20"/>
              </w:rPr>
              <w:t>V</w:t>
            </w:r>
            <w:r w:rsidRPr="009B4024">
              <w:rPr>
                <w:rFonts w:ascii="Times New Roman" w:hAnsi="Times New Roman"/>
                <w:sz w:val="20"/>
                <w:szCs w:val="20"/>
                <w:lang w:val="ru-RU"/>
              </w:rPr>
              <w:t xml:space="preserve"> </w:t>
            </w:r>
            <w:r w:rsidRPr="009B4024">
              <w:rPr>
                <w:rFonts w:ascii="Times New Roman" w:hAnsi="Times New Roman"/>
                <w:spacing w:val="-1"/>
                <w:sz w:val="20"/>
                <w:szCs w:val="20"/>
                <w:lang w:val="ru-RU"/>
              </w:rPr>
              <w:t>(до</w:t>
            </w:r>
            <w:r w:rsidRPr="009B4024">
              <w:rPr>
                <w:rFonts w:ascii="Times New Roman" w:hAnsi="Times New Roman"/>
                <w:sz w:val="20"/>
                <w:szCs w:val="20"/>
                <w:lang w:val="ru-RU"/>
              </w:rPr>
              <w:t xml:space="preserve"> 9 тыс.</w:t>
            </w:r>
            <w:r w:rsidRPr="009B4024">
              <w:rPr>
                <w:rFonts w:ascii="Times New Roman" w:hAnsi="Times New Roman"/>
                <w:spacing w:val="22"/>
                <w:sz w:val="20"/>
                <w:szCs w:val="20"/>
                <w:lang w:val="ru-RU"/>
              </w:rPr>
              <w:t xml:space="preserve"> </w:t>
            </w:r>
            <w:r w:rsidRPr="009B4024">
              <w:rPr>
                <w:rFonts w:ascii="Times New Roman" w:hAnsi="Times New Roman"/>
                <w:spacing w:val="-1"/>
                <w:sz w:val="20"/>
                <w:szCs w:val="20"/>
                <w:lang w:val="ru-RU"/>
              </w:rPr>
              <w:t>чел.)</w:t>
            </w:r>
          </w:p>
        </w:tc>
        <w:tc>
          <w:tcPr>
            <w:tcW w:w="1536" w:type="dxa"/>
            <w:tcBorders>
              <w:top w:val="single" w:sz="4" w:space="0" w:color="000000"/>
              <w:left w:val="single" w:sz="4" w:space="0" w:color="000000"/>
              <w:bottom w:val="single" w:sz="4" w:space="0" w:color="000000"/>
              <w:right w:val="single" w:sz="4" w:space="0" w:color="000000"/>
            </w:tcBorders>
            <w:vAlign w:val="center"/>
          </w:tcPr>
          <w:p w14:paraId="043CE2B0" w14:textId="254DADA8" w:rsidR="009F0A1C" w:rsidRPr="009B4024" w:rsidRDefault="009F0A1C" w:rsidP="009B4024">
            <w:pPr>
              <w:pStyle w:val="TableParagraph"/>
              <w:kinsoku w:val="0"/>
              <w:overflowPunct w:val="0"/>
              <w:jc w:val="center"/>
              <w:rPr>
                <w:rFonts w:ascii="Times New Roman" w:hAnsi="Times New Roman"/>
                <w:sz w:val="20"/>
                <w:szCs w:val="20"/>
                <w:lang w:val="ru-RU"/>
              </w:rPr>
            </w:pPr>
            <w:r w:rsidRPr="009B4024">
              <w:rPr>
                <w:rFonts w:ascii="Times New Roman" w:hAnsi="Times New Roman"/>
                <w:spacing w:val="-1"/>
                <w:sz w:val="20"/>
                <w:szCs w:val="20"/>
              </w:rPr>
              <w:t>0,07-0,08</w:t>
            </w:r>
          </w:p>
        </w:tc>
      </w:tr>
      <w:tr w:rsidR="009F0A1C" w:rsidRPr="009B4024" w14:paraId="661FD790" w14:textId="77777777" w:rsidTr="00BF321E">
        <w:trPr>
          <w:trHeight w:hRule="exact" w:val="561"/>
        </w:trPr>
        <w:tc>
          <w:tcPr>
            <w:tcW w:w="504" w:type="dxa"/>
            <w:tcBorders>
              <w:top w:val="single" w:sz="4" w:space="0" w:color="000000"/>
              <w:left w:val="single" w:sz="4" w:space="0" w:color="000000"/>
              <w:bottom w:val="single" w:sz="4" w:space="0" w:color="000000"/>
              <w:right w:val="single" w:sz="4" w:space="0" w:color="000000"/>
            </w:tcBorders>
            <w:vAlign w:val="center"/>
          </w:tcPr>
          <w:p w14:paraId="2925A47D" w14:textId="77777777" w:rsidR="009F0A1C" w:rsidRPr="009B4024" w:rsidRDefault="009F0A1C" w:rsidP="009B4024">
            <w:pPr>
              <w:spacing w:after="0" w:line="240" w:lineRule="auto"/>
              <w:ind w:firstLine="0"/>
              <w:jc w:val="center"/>
              <w:rPr>
                <w:sz w:val="20"/>
                <w:szCs w:val="20"/>
              </w:rPr>
            </w:pPr>
          </w:p>
        </w:tc>
        <w:tc>
          <w:tcPr>
            <w:tcW w:w="1318" w:type="dxa"/>
            <w:tcBorders>
              <w:top w:val="single" w:sz="4" w:space="0" w:color="000000"/>
              <w:left w:val="single" w:sz="4" w:space="0" w:color="000000"/>
              <w:bottom w:val="single" w:sz="4" w:space="0" w:color="000000"/>
              <w:right w:val="single" w:sz="4" w:space="0" w:color="000000"/>
            </w:tcBorders>
            <w:vAlign w:val="center"/>
          </w:tcPr>
          <w:p w14:paraId="24241848" w14:textId="77777777" w:rsidR="009F0A1C" w:rsidRPr="009B4024" w:rsidRDefault="009F0A1C" w:rsidP="009B4024">
            <w:pPr>
              <w:spacing w:after="0" w:line="240" w:lineRule="auto"/>
              <w:ind w:firstLine="0"/>
              <w:jc w:val="center"/>
              <w:rPr>
                <w:sz w:val="20"/>
                <w:szCs w:val="20"/>
              </w:rPr>
            </w:pPr>
          </w:p>
        </w:tc>
        <w:tc>
          <w:tcPr>
            <w:tcW w:w="1364" w:type="dxa"/>
            <w:tcBorders>
              <w:top w:val="single" w:sz="4" w:space="0" w:color="000000"/>
              <w:left w:val="single" w:sz="4" w:space="0" w:color="000000"/>
              <w:bottom w:val="single" w:sz="4" w:space="0" w:color="000000"/>
              <w:right w:val="single" w:sz="4" w:space="0" w:color="000000"/>
            </w:tcBorders>
            <w:vAlign w:val="center"/>
          </w:tcPr>
          <w:p w14:paraId="17C43B38" w14:textId="77777777" w:rsidR="009F0A1C" w:rsidRPr="009B4024" w:rsidRDefault="009F0A1C" w:rsidP="009B4024">
            <w:pPr>
              <w:spacing w:after="0" w:line="240" w:lineRule="auto"/>
              <w:ind w:firstLine="0"/>
              <w:jc w:val="center"/>
              <w:rPr>
                <w:sz w:val="20"/>
                <w:szCs w:val="20"/>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5E207FE3" w14:textId="77777777" w:rsidR="009F0A1C" w:rsidRPr="009B4024" w:rsidRDefault="009F0A1C" w:rsidP="009B4024">
            <w:pPr>
              <w:pStyle w:val="TableParagraph"/>
              <w:kinsoku w:val="0"/>
              <w:overflowPunct w:val="0"/>
              <w:jc w:val="center"/>
              <w:rPr>
                <w:rFonts w:ascii="Times New Roman" w:hAnsi="Times New Roman"/>
                <w:spacing w:val="-1"/>
                <w:sz w:val="20"/>
                <w:szCs w:val="20"/>
                <w:lang w:val="ru-RU"/>
              </w:rPr>
            </w:pPr>
          </w:p>
        </w:tc>
        <w:tc>
          <w:tcPr>
            <w:tcW w:w="1980" w:type="dxa"/>
            <w:tcBorders>
              <w:top w:val="single" w:sz="4" w:space="0" w:color="000000"/>
              <w:left w:val="single" w:sz="4" w:space="0" w:color="000000"/>
              <w:bottom w:val="single" w:sz="4" w:space="0" w:color="000000"/>
              <w:right w:val="single" w:sz="4" w:space="0" w:color="000000"/>
            </w:tcBorders>
            <w:vAlign w:val="center"/>
          </w:tcPr>
          <w:p w14:paraId="1FD713ED" w14:textId="77777777" w:rsidR="009F0A1C" w:rsidRPr="009B4024" w:rsidRDefault="009F0A1C" w:rsidP="009B4024">
            <w:pPr>
              <w:pStyle w:val="TableParagraph"/>
              <w:kinsoku w:val="0"/>
              <w:overflowPunct w:val="0"/>
              <w:jc w:val="center"/>
              <w:rPr>
                <w:rFonts w:ascii="Times New Roman" w:hAnsi="Times New Roman"/>
                <w:spacing w:val="-1"/>
                <w:sz w:val="20"/>
                <w:szCs w:val="20"/>
                <w:lang w:val="ru-RU"/>
              </w:rPr>
            </w:pPr>
          </w:p>
        </w:tc>
        <w:tc>
          <w:tcPr>
            <w:tcW w:w="1535" w:type="dxa"/>
            <w:tcBorders>
              <w:top w:val="single" w:sz="4" w:space="0" w:color="000000"/>
              <w:left w:val="single" w:sz="4" w:space="0" w:color="000000"/>
              <w:bottom w:val="single" w:sz="4" w:space="0" w:color="000000"/>
              <w:right w:val="single" w:sz="4" w:space="0" w:color="000000"/>
            </w:tcBorders>
            <w:vAlign w:val="center"/>
          </w:tcPr>
          <w:p w14:paraId="300BD72E" w14:textId="77777777" w:rsidR="009F0A1C" w:rsidRPr="009B4024" w:rsidRDefault="009F0A1C" w:rsidP="009B4024">
            <w:pPr>
              <w:pStyle w:val="TableParagraph"/>
              <w:kinsoku w:val="0"/>
              <w:overflowPunct w:val="0"/>
              <w:jc w:val="center"/>
              <w:rPr>
                <w:rFonts w:ascii="Times New Roman" w:hAnsi="Times New Roman"/>
                <w:spacing w:val="-1"/>
                <w:sz w:val="20"/>
                <w:szCs w:val="20"/>
              </w:rPr>
            </w:pPr>
            <w:r w:rsidRPr="009B4024">
              <w:rPr>
                <w:rFonts w:ascii="Times New Roman" w:hAnsi="Times New Roman"/>
                <w:spacing w:val="-1"/>
                <w:sz w:val="20"/>
                <w:szCs w:val="20"/>
              </w:rPr>
              <w:t>III-IV</w:t>
            </w:r>
            <w:r w:rsidRPr="009B4024">
              <w:rPr>
                <w:rFonts w:ascii="Times New Roman" w:hAnsi="Times New Roman"/>
                <w:spacing w:val="1"/>
                <w:sz w:val="20"/>
                <w:szCs w:val="20"/>
              </w:rPr>
              <w:t xml:space="preserve"> </w:t>
            </w:r>
            <w:r w:rsidRPr="009B4024">
              <w:rPr>
                <w:rFonts w:ascii="Times New Roman" w:hAnsi="Times New Roman"/>
                <w:spacing w:val="-1"/>
                <w:sz w:val="20"/>
                <w:szCs w:val="20"/>
              </w:rPr>
              <w:t>(9-18</w:t>
            </w:r>
          </w:p>
          <w:p w14:paraId="19242ED6" w14:textId="514ACEAF" w:rsidR="009F0A1C" w:rsidRPr="009B4024" w:rsidRDefault="009F0A1C" w:rsidP="009B4024">
            <w:pPr>
              <w:pStyle w:val="TableParagraph"/>
              <w:kinsoku w:val="0"/>
              <w:overflowPunct w:val="0"/>
              <w:jc w:val="center"/>
              <w:rPr>
                <w:rFonts w:ascii="Times New Roman" w:hAnsi="Times New Roman"/>
                <w:sz w:val="20"/>
                <w:szCs w:val="20"/>
                <w:lang w:val="ru-RU"/>
              </w:rPr>
            </w:pPr>
            <w:r w:rsidRPr="009B4024">
              <w:rPr>
                <w:rFonts w:ascii="Times New Roman" w:hAnsi="Times New Roman"/>
                <w:spacing w:val="-1"/>
                <w:sz w:val="20"/>
                <w:szCs w:val="20"/>
              </w:rPr>
              <w:t>тыс.</w:t>
            </w:r>
            <w:r w:rsidRPr="009B4024">
              <w:rPr>
                <w:rFonts w:ascii="Times New Roman" w:hAnsi="Times New Roman"/>
                <w:sz w:val="20"/>
                <w:szCs w:val="20"/>
              </w:rPr>
              <w:t xml:space="preserve"> </w:t>
            </w:r>
            <w:r w:rsidRPr="009B4024">
              <w:rPr>
                <w:rFonts w:ascii="Times New Roman" w:hAnsi="Times New Roman"/>
                <w:spacing w:val="-1"/>
                <w:sz w:val="20"/>
                <w:szCs w:val="20"/>
              </w:rPr>
              <w:t>чел.)</w:t>
            </w:r>
          </w:p>
        </w:tc>
        <w:tc>
          <w:tcPr>
            <w:tcW w:w="1536" w:type="dxa"/>
            <w:tcBorders>
              <w:top w:val="single" w:sz="4" w:space="0" w:color="000000"/>
              <w:left w:val="single" w:sz="4" w:space="0" w:color="000000"/>
              <w:bottom w:val="single" w:sz="4" w:space="0" w:color="000000"/>
              <w:right w:val="single" w:sz="4" w:space="0" w:color="000000"/>
            </w:tcBorders>
            <w:vAlign w:val="center"/>
          </w:tcPr>
          <w:p w14:paraId="1C258303" w14:textId="3DE7FAA6" w:rsidR="009F0A1C" w:rsidRPr="009B4024" w:rsidRDefault="009F0A1C" w:rsidP="009B4024">
            <w:pPr>
              <w:pStyle w:val="TableParagraph"/>
              <w:kinsoku w:val="0"/>
              <w:overflowPunct w:val="0"/>
              <w:jc w:val="center"/>
              <w:rPr>
                <w:rFonts w:ascii="Times New Roman" w:hAnsi="Times New Roman"/>
                <w:sz w:val="20"/>
                <w:szCs w:val="20"/>
                <w:lang w:val="ru-RU"/>
              </w:rPr>
            </w:pPr>
            <w:r w:rsidRPr="009B4024">
              <w:rPr>
                <w:rFonts w:ascii="Times New Roman" w:hAnsi="Times New Roman"/>
                <w:spacing w:val="-1"/>
                <w:sz w:val="20"/>
                <w:szCs w:val="20"/>
              </w:rPr>
              <w:t>0,09-0,1</w:t>
            </w:r>
          </w:p>
        </w:tc>
      </w:tr>
      <w:tr w:rsidR="009F0A1C" w:rsidRPr="009B4024" w14:paraId="6FDBB2A8" w14:textId="77777777" w:rsidTr="00BF321E">
        <w:trPr>
          <w:trHeight w:hRule="exact" w:val="569"/>
        </w:trPr>
        <w:tc>
          <w:tcPr>
            <w:tcW w:w="504" w:type="dxa"/>
            <w:tcBorders>
              <w:top w:val="single" w:sz="4" w:space="0" w:color="000000"/>
              <w:left w:val="single" w:sz="4" w:space="0" w:color="000000"/>
              <w:bottom w:val="single" w:sz="4" w:space="0" w:color="000000"/>
              <w:right w:val="single" w:sz="4" w:space="0" w:color="000000"/>
            </w:tcBorders>
            <w:vAlign w:val="center"/>
          </w:tcPr>
          <w:p w14:paraId="31C642AD" w14:textId="77777777" w:rsidR="009F0A1C" w:rsidRPr="009B4024" w:rsidRDefault="009F0A1C" w:rsidP="009B4024">
            <w:pPr>
              <w:spacing w:after="0" w:line="240" w:lineRule="auto"/>
              <w:ind w:firstLine="0"/>
              <w:jc w:val="center"/>
              <w:rPr>
                <w:sz w:val="20"/>
                <w:szCs w:val="20"/>
              </w:rPr>
            </w:pPr>
          </w:p>
        </w:tc>
        <w:tc>
          <w:tcPr>
            <w:tcW w:w="1318" w:type="dxa"/>
            <w:tcBorders>
              <w:top w:val="single" w:sz="4" w:space="0" w:color="000000"/>
              <w:left w:val="single" w:sz="4" w:space="0" w:color="000000"/>
              <w:bottom w:val="single" w:sz="4" w:space="0" w:color="000000"/>
              <w:right w:val="single" w:sz="4" w:space="0" w:color="000000"/>
            </w:tcBorders>
            <w:vAlign w:val="center"/>
          </w:tcPr>
          <w:p w14:paraId="1DF8B5D3" w14:textId="77777777" w:rsidR="009F0A1C" w:rsidRPr="009B4024" w:rsidRDefault="009F0A1C" w:rsidP="009B4024">
            <w:pPr>
              <w:spacing w:after="0" w:line="240" w:lineRule="auto"/>
              <w:ind w:firstLine="0"/>
              <w:jc w:val="center"/>
              <w:rPr>
                <w:sz w:val="20"/>
                <w:szCs w:val="20"/>
              </w:rPr>
            </w:pPr>
          </w:p>
        </w:tc>
        <w:tc>
          <w:tcPr>
            <w:tcW w:w="1364" w:type="dxa"/>
            <w:tcBorders>
              <w:top w:val="single" w:sz="4" w:space="0" w:color="000000"/>
              <w:left w:val="single" w:sz="4" w:space="0" w:color="000000"/>
              <w:bottom w:val="single" w:sz="4" w:space="0" w:color="000000"/>
              <w:right w:val="single" w:sz="4" w:space="0" w:color="000000"/>
            </w:tcBorders>
            <w:vAlign w:val="center"/>
          </w:tcPr>
          <w:p w14:paraId="6964245C" w14:textId="77777777" w:rsidR="009F0A1C" w:rsidRPr="009B4024" w:rsidRDefault="009F0A1C" w:rsidP="009B4024">
            <w:pPr>
              <w:spacing w:after="0" w:line="240" w:lineRule="auto"/>
              <w:ind w:firstLine="0"/>
              <w:jc w:val="center"/>
              <w:rPr>
                <w:sz w:val="20"/>
                <w:szCs w:val="20"/>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41D3CCEA" w14:textId="77777777" w:rsidR="009F0A1C" w:rsidRPr="009B4024" w:rsidRDefault="009F0A1C" w:rsidP="009B4024">
            <w:pPr>
              <w:pStyle w:val="TableParagraph"/>
              <w:kinsoku w:val="0"/>
              <w:overflowPunct w:val="0"/>
              <w:jc w:val="center"/>
              <w:rPr>
                <w:rFonts w:ascii="Times New Roman" w:hAnsi="Times New Roman"/>
                <w:spacing w:val="-1"/>
                <w:sz w:val="20"/>
                <w:szCs w:val="20"/>
                <w:lang w:val="ru-RU"/>
              </w:rPr>
            </w:pPr>
          </w:p>
        </w:tc>
        <w:tc>
          <w:tcPr>
            <w:tcW w:w="1980" w:type="dxa"/>
            <w:tcBorders>
              <w:top w:val="single" w:sz="4" w:space="0" w:color="000000"/>
              <w:left w:val="single" w:sz="4" w:space="0" w:color="000000"/>
              <w:bottom w:val="single" w:sz="4" w:space="0" w:color="000000"/>
              <w:right w:val="single" w:sz="4" w:space="0" w:color="000000"/>
            </w:tcBorders>
            <w:vAlign w:val="center"/>
          </w:tcPr>
          <w:p w14:paraId="756911A2" w14:textId="77777777" w:rsidR="009F0A1C" w:rsidRPr="009B4024" w:rsidRDefault="009F0A1C" w:rsidP="009B4024">
            <w:pPr>
              <w:pStyle w:val="TableParagraph"/>
              <w:kinsoku w:val="0"/>
              <w:overflowPunct w:val="0"/>
              <w:jc w:val="center"/>
              <w:rPr>
                <w:rFonts w:ascii="Times New Roman" w:hAnsi="Times New Roman"/>
                <w:spacing w:val="-1"/>
                <w:sz w:val="20"/>
                <w:szCs w:val="20"/>
                <w:lang w:val="ru-RU"/>
              </w:rPr>
            </w:pPr>
          </w:p>
        </w:tc>
        <w:tc>
          <w:tcPr>
            <w:tcW w:w="1535" w:type="dxa"/>
            <w:tcBorders>
              <w:top w:val="single" w:sz="4" w:space="0" w:color="000000"/>
              <w:left w:val="single" w:sz="4" w:space="0" w:color="000000"/>
              <w:bottom w:val="single" w:sz="4" w:space="0" w:color="000000"/>
              <w:right w:val="single" w:sz="4" w:space="0" w:color="000000"/>
            </w:tcBorders>
            <w:vAlign w:val="center"/>
          </w:tcPr>
          <w:p w14:paraId="07877B70" w14:textId="77777777" w:rsidR="009F0A1C" w:rsidRPr="009B4024" w:rsidRDefault="009F0A1C" w:rsidP="009B4024">
            <w:pPr>
              <w:pStyle w:val="TableParagraph"/>
              <w:kinsoku w:val="0"/>
              <w:overflowPunct w:val="0"/>
              <w:jc w:val="center"/>
              <w:rPr>
                <w:rFonts w:ascii="Times New Roman" w:hAnsi="Times New Roman"/>
                <w:spacing w:val="-1"/>
                <w:sz w:val="20"/>
                <w:szCs w:val="20"/>
              </w:rPr>
            </w:pPr>
            <w:r w:rsidRPr="009B4024">
              <w:rPr>
                <w:rFonts w:ascii="Times New Roman" w:hAnsi="Times New Roman"/>
                <w:spacing w:val="-1"/>
                <w:sz w:val="20"/>
                <w:szCs w:val="20"/>
              </w:rPr>
              <w:t>II-III (20-25</w:t>
            </w:r>
          </w:p>
          <w:p w14:paraId="4CAB5004" w14:textId="739735F3" w:rsidR="009F0A1C" w:rsidRPr="009B4024" w:rsidRDefault="009F0A1C" w:rsidP="009B4024">
            <w:pPr>
              <w:pStyle w:val="TableParagraph"/>
              <w:kinsoku w:val="0"/>
              <w:overflowPunct w:val="0"/>
              <w:jc w:val="center"/>
              <w:rPr>
                <w:rFonts w:ascii="Times New Roman" w:hAnsi="Times New Roman"/>
                <w:sz w:val="20"/>
                <w:szCs w:val="20"/>
                <w:lang w:val="ru-RU"/>
              </w:rPr>
            </w:pPr>
            <w:r w:rsidRPr="009B4024">
              <w:rPr>
                <w:rFonts w:ascii="Times New Roman" w:hAnsi="Times New Roman"/>
                <w:spacing w:val="-1"/>
                <w:sz w:val="20"/>
                <w:szCs w:val="20"/>
              </w:rPr>
              <w:t>тыс.</w:t>
            </w:r>
            <w:r w:rsidRPr="009B4024">
              <w:rPr>
                <w:rFonts w:ascii="Times New Roman" w:hAnsi="Times New Roman"/>
                <w:sz w:val="20"/>
                <w:szCs w:val="20"/>
              </w:rPr>
              <w:t xml:space="preserve"> </w:t>
            </w:r>
            <w:r w:rsidRPr="009B4024">
              <w:rPr>
                <w:rFonts w:ascii="Times New Roman" w:hAnsi="Times New Roman"/>
                <w:spacing w:val="-1"/>
                <w:sz w:val="20"/>
                <w:szCs w:val="20"/>
              </w:rPr>
              <w:t>чел.)</w:t>
            </w:r>
          </w:p>
        </w:tc>
        <w:tc>
          <w:tcPr>
            <w:tcW w:w="1536" w:type="dxa"/>
            <w:tcBorders>
              <w:top w:val="single" w:sz="4" w:space="0" w:color="000000"/>
              <w:left w:val="single" w:sz="4" w:space="0" w:color="000000"/>
              <w:bottom w:val="single" w:sz="4" w:space="0" w:color="000000"/>
              <w:right w:val="single" w:sz="4" w:space="0" w:color="000000"/>
            </w:tcBorders>
            <w:vAlign w:val="center"/>
          </w:tcPr>
          <w:p w14:paraId="5AD671E1" w14:textId="0AFDA94F" w:rsidR="009F0A1C" w:rsidRPr="009B4024" w:rsidRDefault="009F0A1C" w:rsidP="009B4024">
            <w:pPr>
              <w:pStyle w:val="TableParagraph"/>
              <w:kinsoku w:val="0"/>
              <w:overflowPunct w:val="0"/>
              <w:jc w:val="center"/>
              <w:rPr>
                <w:rFonts w:ascii="Times New Roman" w:hAnsi="Times New Roman"/>
                <w:sz w:val="20"/>
                <w:szCs w:val="20"/>
                <w:lang w:val="ru-RU"/>
              </w:rPr>
            </w:pPr>
            <w:r w:rsidRPr="009B4024">
              <w:rPr>
                <w:rFonts w:ascii="Times New Roman" w:hAnsi="Times New Roman"/>
                <w:spacing w:val="-1"/>
                <w:sz w:val="20"/>
                <w:szCs w:val="20"/>
              </w:rPr>
              <w:t>0,11-0,12</w:t>
            </w:r>
          </w:p>
        </w:tc>
      </w:tr>
      <w:tr w:rsidR="009F0A1C" w:rsidRPr="009B4024" w14:paraId="76B20927" w14:textId="77777777" w:rsidTr="00BF321E">
        <w:trPr>
          <w:trHeight w:hRule="exact" w:val="860"/>
        </w:trPr>
        <w:tc>
          <w:tcPr>
            <w:tcW w:w="504" w:type="dxa"/>
            <w:tcBorders>
              <w:top w:val="single" w:sz="4" w:space="0" w:color="000000"/>
              <w:left w:val="single" w:sz="4" w:space="0" w:color="000000"/>
              <w:bottom w:val="single" w:sz="4" w:space="0" w:color="000000"/>
              <w:right w:val="single" w:sz="4" w:space="0" w:color="000000"/>
            </w:tcBorders>
            <w:vAlign w:val="center"/>
          </w:tcPr>
          <w:p w14:paraId="5A61C2C7" w14:textId="77777777" w:rsidR="009F0A1C" w:rsidRPr="009B4024" w:rsidRDefault="009F0A1C" w:rsidP="009B4024">
            <w:pPr>
              <w:spacing w:after="0" w:line="240" w:lineRule="auto"/>
              <w:ind w:firstLine="0"/>
              <w:jc w:val="center"/>
              <w:rPr>
                <w:sz w:val="20"/>
                <w:szCs w:val="20"/>
              </w:rPr>
            </w:pPr>
          </w:p>
        </w:tc>
        <w:tc>
          <w:tcPr>
            <w:tcW w:w="1318" w:type="dxa"/>
            <w:tcBorders>
              <w:top w:val="single" w:sz="4" w:space="0" w:color="000000"/>
              <w:left w:val="single" w:sz="4" w:space="0" w:color="000000"/>
              <w:bottom w:val="single" w:sz="4" w:space="0" w:color="000000"/>
              <w:right w:val="single" w:sz="4" w:space="0" w:color="000000"/>
            </w:tcBorders>
            <w:vAlign w:val="center"/>
          </w:tcPr>
          <w:p w14:paraId="737A2DEC" w14:textId="77777777" w:rsidR="009F0A1C" w:rsidRPr="009B4024" w:rsidRDefault="009F0A1C" w:rsidP="009B4024">
            <w:pPr>
              <w:spacing w:after="0" w:line="240" w:lineRule="auto"/>
              <w:ind w:firstLine="0"/>
              <w:jc w:val="center"/>
              <w:rPr>
                <w:sz w:val="20"/>
                <w:szCs w:val="20"/>
              </w:rPr>
            </w:pPr>
          </w:p>
        </w:tc>
        <w:tc>
          <w:tcPr>
            <w:tcW w:w="1364" w:type="dxa"/>
            <w:tcBorders>
              <w:top w:val="single" w:sz="4" w:space="0" w:color="000000"/>
              <w:left w:val="single" w:sz="4" w:space="0" w:color="000000"/>
              <w:bottom w:val="single" w:sz="4" w:space="0" w:color="000000"/>
              <w:right w:val="single" w:sz="4" w:space="0" w:color="000000"/>
            </w:tcBorders>
            <w:vAlign w:val="center"/>
          </w:tcPr>
          <w:p w14:paraId="3140AA93" w14:textId="77777777" w:rsidR="009F0A1C" w:rsidRPr="009B4024" w:rsidRDefault="009F0A1C" w:rsidP="009B4024">
            <w:pPr>
              <w:spacing w:after="0" w:line="240" w:lineRule="auto"/>
              <w:ind w:firstLine="0"/>
              <w:jc w:val="center"/>
              <w:rPr>
                <w:sz w:val="20"/>
                <w:szCs w:val="20"/>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18DC9C5A" w14:textId="77777777" w:rsidR="009F0A1C" w:rsidRPr="009B4024" w:rsidRDefault="009F0A1C" w:rsidP="009B4024">
            <w:pPr>
              <w:pStyle w:val="TableParagraph"/>
              <w:kinsoku w:val="0"/>
              <w:overflowPunct w:val="0"/>
              <w:jc w:val="center"/>
              <w:rPr>
                <w:rFonts w:ascii="Times New Roman" w:hAnsi="Times New Roman"/>
                <w:spacing w:val="-1"/>
                <w:sz w:val="20"/>
                <w:szCs w:val="20"/>
                <w:lang w:val="ru-RU"/>
              </w:rPr>
            </w:pPr>
          </w:p>
        </w:tc>
        <w:tc>
          <w:tcPr>
            <w:tcW w:w="1980" w:type="dxa"/>
            <w:tcBorders>
              <w:top w:val="single" w:sz="4" w:space="0" w:color="000000"/>
              <w:left w:val="single" w:sz="4" w:space="0" w:color="000000"/>
              <w:bottom w:val="single" w:sz="4" w:space="0" w:color="000000"/>
              <w:right w:val="single" w:sz="4" w:space="0" w:color="000000"/>
            </w:tcBorders>
            <w:vAlign w:val="center"/>
          </w:tcPr>
          <w:p w14:paraId="6266DF17" w14:textId="77777777" w:rsidR="009F0A1C" w:rsidRPr="009B4024" w:rsidRDefault="009F0A1C" w:rsidP="009B4024">
            <w:pPr>
              <w:pStyle w:val="TableParagraph"/>
              <w:kinsoku w:val="0"/>
              <w:overflowPunct w:val="0"/>
              <w:jc w:val="center"/>
              <w:rPr>
                <w:rFonts w:ascii="Times New Roman" w:hAnsi="Times New Roman"/>
                <w:spacing w:val="-1"/>
                <w:sz w:val="20"/>
                <w:szCs w:val="20"/>
                <w:lang w:val="ru-RU"/>
              </w:rPr>
            </w:pPr>
          </w:p>
        </w:tc>
        <w:tc>
          <w:tcPr>
            <w:tcW w:w="3071" w:type="dxa"/>
            <w:gridSpan w:val="2"/>
            <w:tcBorders>
              <w:top w:val="single" w:sz="4" w:space="0" w:color="000000"/>
              <w:left w:val="single" w:sz="4" w:space="0" w:color="000000"/>
              <w:bottom w:val="single" w:sz="4" w:space="0" w:color="000000"/>
              <w:right w:val="single" w:sz="4" w:space="0" w:color="000000"/>
            </w:tcBorders>
            <w:vAlign w:val="center"/>
          </w:tcPr>
          <w:p w14:paraId="1F89709D" w14:textId="41BEA015" w:rsidR="009F0A1C" w:rsidRPr="009B4024" w:rsidRDefault="009F0A1C" w:rsidP="009B4024">
            <w:pPr>
              <w:pStyle w:val="TableParagraph"/>
              <w:kinsoku w:val="0"/>
              <w:overflowPunct w:val="0"/>
              <w:jc w:val="center"/>
              <w:rPr>
                <w:rFonts w:ascii="Times New Roman" w:hAnsi="Times New Roman"/>
                <w:sz w:val="20"/>
                <w:szCs w:val="20"/>
                <w:lang w:val="ru-RU"/>
              </w:rPr>
            </w:pPr>
            <w:r w:rsidRPr="009B4024">
              <w:rPr>
                <w:rFonts w:ascii="Times New Roman" w:hAnsi="Times New Roman"/>
                <w:spacing w:val="-1"/>
                <w:sz w:val="20"/>
                <w:szCs w:val="20"/>
                <w:lang w:val="ru-RU"/>
              </w:rPr>
              <w:t>Отделения</w:t>
            </w:r>
            <w:r w:rsidRPr="009B4024">
              <w:rPr>
                <w:rFonts w:ascii="Times New Roman" w:hAnsi="Times New Roman"/>
                <w:sz w:val="20"/>
                <w:szCs w:val="20"/>
                <w:lang w:val="ru-RU"/>
              </w:rPr>
              <w:t xml:space="preserve"> </w:t>
            </w:r>
            <w:r w:rsidRPr="009B4024">
              <w:rPr>
                <w:rFonts w:ascii="Times New Roman" w:hAnsi="Times New Roman"/>
                <w:spacing w:val="-1"/>
                <w:sz w:val="20"/>
                <w:szCs w:val="20"/>
                <w:lang w:val="ru-RU"/>
              </w:rPr>
              <w:t>связи</w:t>
            </w:r>
            <w:r w:rsidRPr="009B4024">
              <w:rPr>
                <w:rFonts w:ascii="Times New Roman" w:hAnsi="Times New Roman"/>
                <w:sz w:val="20"/>
                <w:szCs w:val="20"/>
                <w:lang w:val="ru-RU"/>
              </w:rPr>
              <w:t xml:space="preserve"> </w:t>
            </w:r>
            <w:r w:rsidRPr="009B4024">
              <w:rPr>
                <w:rFonts w:ascii="Times New Roman" w:hAnsi="Times New Roman"/>
                <w:spacing w:val="-1"/>
                <w:sz w:val="20"/>
                <w:szCs w:val="20"/>
                <w:lang w:val="ru-RU"/>
              </w:rPr>
              <w:t>сельского поселения,</w:t>
            </w:r>
            <w:r w:rsidRPr="009B4024">
              <w:rPr>
                <w:rFonts w:ascii="Times New Roman" w:hAnsi="Times New Roman"/>
                <w:sz w:val="20"/>
                <w:szCs w:val="20"/>
                <w:lang w:val="ru-RU"/>
              </w:rPr>
              <w:t xml:space="preserve"> </w:t>
            </w:r>
            <w:r w:rsidRPr="009B4024">
              <w:rPr>
                <w:rFonts w:ascii="Times New Roman" w:hAnsi="Times New Roman"/>
                <w:spacing w:val="-1"/>
                <w:sz w:val="20"/>
                <w:szCs w:val="20"/>
                <w:lang w:val="ru-RU"/>
              </w:rPr>
              <w:t>га,</w:t>
            </w:r>
            <w:r w:rsidRPr="009B4024">
              <w:rPr>
                <w:rFonts w:ascii="Times New Roman" w:hAnsi="Times New Roman"/>
                <w:sz w:val="20"/>
                <w:szCs w:val="20"/>
                <w:lang w:val="ru-RU"/>
              </w:rPr>
              <w:t xml:space="preserve"> для </w:t>
            </w:r>
            <w:r w:rsidRPr="009B4024">
              <w:rPr>
                <w:rFonts w:ascii="Times New Roman" w:hAnsi="Times New Roman"/>
                <w:spacing w:val="-2"/>
                <w:sz w:val="20"/>
                <w:szCs w:val="20"/>
                <w:lang w:val="ru-RU"/>
              </w:rPr>
              <w:t>обслу</w:t>
            </w:r>
            <w:r w:rsidRPr="009B4024">
              <w:rPr>
                <w:rFonts w:ascii="Times New Roman" w:hAnsi="Times New Roman"/>
                <w:spacing w:val="-1"/>
                <w:sz w:val="20"/>
                <w:szCs w:val="20"/>
                <w:lang w:val="ru-RU"/>
              </w:rPr>
              <w:t>живаемого</w:t>
            </w:r>
            <w:r w:rsidRPr="009B4024">
              <w:rPr>
                <w:rFonts w:ascii="Times New Roman" w:hAnsi="Times New Roman"/>
                <w:sz w:val="20"/>
                <w:szCs w:val="20"/>
                <w:lang w:val="ru-RU"/>
              </w:rPr>
              <w:t xml:space="preserve"> </w:t>
            </w:r>
            <w:r w:rsidRPr="009B4024">
              <w:rPr>
                <w:rFonts w:ascii="Times New Roman" w:hAnsi="Times New Roman"/>
                <w:spacing w:val="-1"/>
                <w:sz w:val="20"/>
                <w:szCs w:val="20"/>
                <w:lang w:val="ru-RU"/>
              </w:rPr>
              <w:t>населения,</w:t>
            </w:r>
            <w:r w:rsidRPr="009B4024">
              <w:rPr>
                <w:rFonts w:ascii="Times New Roman" w:hAnsi="Times New Roman"/>
                <w:spacing w:val="29"/>
                <w:sz w:val="20"/>
                <w:szCs w:val="20"/>
                <w:lang w:val="ru-RU"/>
              </w:rPr>
              <w:t xml:space="preserve"> </w:t>
            </w:r>
            <w:r w:rsidRPr="009B4024">
              <w:rPr>
                <w:rFonts w:ascii="Times New Roman" w:hAnsi="Times New Roman"/>
                <w:spacing w:val="-1"/>
                <w:sz w:val="20"/>
                <w:szCs w:val="20"/>
                <w:lang w:val="ru-RU"/>
              </w:rPr>
              <w:t>групп</w:t>
            </w:r>
          </w:p>
        </w:tc>
      </w:tr>
      <w:tr w:rsidR="009F0A1C" w:rsidRPr="009B4024" w14:paraId="2F19F242" w14:textId="77777777" w:rsidTr="00BF321E">
        <w:trPr>
          <w:trHeight w:hRule="exact" w:val="560"/>
        </w:trPr>
        <w:tc>
          <w:tcPr>
            <w:tcW w:w="504" w:type="dxa"/>
            <w:tcBorders>
              <w:top w:val="single" w:sz="4" w:space="0" w:color="000000"/>
              <w:left w:val="single" w:sz="4" w:space="0" w:color="000000"/>
              <w:bottom w:val="single" w:sz="4" w:space="0" w:color="000000"/>
              <w:right w:val="single" w:sz="4" w:space="0" w:color="000000"/>
            </w:tcBorders>
            <w:vAlign w:val="center"/>
          </w:tcPr>
          <w:p w14:paraId="52DB3A83" w14:textId="77777777" w:rsidR="009F0A1C" w:rsidRPr="009B4024" w:rsidRDefault="009F0A1C" w:rsidP="009B4024">
            <w:pPr>
              <w:spacing w:after="0" w:line="240" w:lineRule="auto"/>
              <w:ind w:firstLine="0"/>
              <w:jc w:val="center"/>
              <w:rPr>
                <w:sz w:val="20"/>
                <w:szCs w:val="20"/>
              </w:rPr>
            </w:pPr>
          </w:p>
        </w:tc>
        <w:tc>
          <w:tcPr>
            <w:tcW w:w="1318" w:type="dxa"/>
            <w:tcBorders>
              <w:top w:val="single" w:sz="4" w:space="0" w:color="000000"/>
              <w:left w:val="single" w:sz="4" w:space="0" w:color="000000"/>
              <w:bottom w:val="single" w:sz="4" w:space="0" w:color="000000"/>
              <w:right w:val="single" w:sz="4" w:space="0" w:color="000000"/>
            </w:tcBorders>
            <w:vAlign w:val="center"/>
          </w:tcPr>
          <w:p w14:paraId="3F6082CA" w14:textId="77777777" w:rsidR="009F0A1C" w:rsidRPr="009B4024" w:rsidRDefault="009F0A1C" w:rsidP="009B4024">
            <w:pPr>
              <w:spacing w:after="0" w:line="240" w:lineRule="auto"/>
              <w:ind w:firstLine="0"/>
              <w:jc w:val="center"/>
              <w:rPr>
                <w:sz w:val="20"/>
                <w:szCs w:val="20"/>
              </w:rPr>
            </w:pPr>
          </w:p>
        </w:tc>
        <w:tc>
          <w:tcPr>
            <w:tcW w:w="1364" w:type="dxa"/>
            <w:tcBorders>
              <w:top w:val="single" w:sz="4" w:space="0" w:color="000000"/>
              <w:left w:val="single" w:sz="4" w:space="0" w:color="000000"/>
              <w:bottom w:val="single" w:sz="4" w:space="0" w:color="000000"/>
              <w:right w:val="single" w:sz="4" w:space="0" w:color="000000"/>
            </w:tcBorders>
            <w:vAlign w:val="center"/>
          </w:tcPr>
          <w:p w14:paraId="748658FF" w14:textId="77777777" w:rsidR="009F0A1C" w:rsidRPr="009B4024" w:rsidRDefault="009F0A1C" w:rsidP="009B4024">
            <w:pPr>
              <w:spacing w:after="0" w:line="240" w:lineRule="auto"/>
              <w:ind w:firstLine="0"/>
              <w:jc w:val="center"/>
              <w:rPr>
                <w:sz w:val="20"/>
                <w:szCs w:val="20"/>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611111C4" w14:textId="77777777" w:rsidR="009F0A1C" w:rsidRPr="009B4024" w:rsidRDefault="009F0A1C" w:rsidP="009B4024">
            <w:pPr>
              <w:pStyle w:val="TableParagraph"/>
              <w:kinsoku w:val="0"/>
              <w:overflowPunct w:val="0"/>
              <w:jc w:val="center"/>
              <w:rPr>
                <w:rFonts w:ascii="Times New Roman" w:hAnsi="Times New Roman"/>
                <w:spacing w:val="-1"/>
                <w:sz w:val="20"/>
                <w:szCs w:val="20"/>
                <w:lang w:val="ru-RU"/>
              </w:rPr>
            </w:pPr>
          </w:p>
        </w:tc>
        <w:tc>
          <w:tcPr>
            <w:tcW w:w="1980" w:type="dxa"/>
            <w:tcBorders>
              <w:top w:val="single" w:sz="4" w:space="0" w:color="000000"/>
              <w:left w:val="single" w:sz="4" w:space="0" w:color="000000"/>
              <w:bottom w:val="single" w:sz="4" w:space="0" w:color="000000"/>
              <w:right w:val="single" w:sz="4" w:space="0" w:color="000000"/>
            </w:tcBorders>
            <w:vAlign w:val="center"/>
          </w:tcPr>
          <w:p w14:paraId="66E37207" w14:textId="77777777" w:rsidR="009F0A1C" w:rsidRPr="009B4024" w:rsidRDefault="009F0A1C" w:rsidP="009B4024">
            <w:pPr>
              <w:pStyle w:val="TableParagraph"/>
              <w:kinsoku w:val="0"/>
              <w:overflowPunct w:val="0"/>
              <w:jc w:val="center"/>
              <w:rPr>
                <w:rFonts w:ascii="Times New Roman" w:hAnsi="Times New Roman"/>
                <w:spacing w:val="-1"/>
                <w:sz w:val="20"/>
                <w:szCs w:val="20"/>
                <w:lang w:val="ru-RU"/>
              </w:rPr>
            </w:pPr>
          </w:p>
        </w:tc>
        <w:tc>
          <w:tcPr>
            <w:tcW w:w="1535" w:type="dxa"/>
            <w:tcBorders>
              <w:top w:val="single" w:sz="4" w:space="0" w:color="000000"/>
              <w:left w:val="single" w:sz="4" w:space="0" w:color="000000"/>
              <w:bottom w:val="single" w:sz="4" w:space="0" w:color="000000"/>
              <w:right w:val="single" w:sz="4" w:space="0" w:color="000000"/>
            </w:tcBorders>
            <w:vAlign w:val="center"/>
          </w:tcPr>
          <w:p w14:paraId="1E8E5AB1" w14:textId="77777777" w:rsidR="009F0A1C" w:rsidRPr="009B4024" w:rsidRDefault="009F0A1C" w:rsidP="009B4024">
            <w:pPr>
              <w:pStyle w:val="TableParagraph"/>
              <w:kinsoku w:val="0"/>
              <w:overflowPunct w:val="0"/>
              <w:jc w:val="center"/>
              <w:rPr>
                <w:rFonts w:ascii="Times New Roman" w:hAnsi="Times New Roman"/>
                <w:sz w:val="20"/>
                <w:szCs w:val="20"/>
              </w:rPr>
            </w:pPr>
            <w:r w:rsidRPr="009B4024">
              <w:rPr>
                <w:rFonts w:ascii="Times New Roman" w:hAnsi="Times New Roman"/>
                <w:spacing w:val="-1"/>
                <w:sz w:val="20"/>
                <w:szCs w:val="20"/>
              </w:rPr>
              <w:t>V-VI</w:t>
            </w:r>
            <w:r w:rsidRPr="009B4024">
              <w:rPr>
                <w:rFonts w:ascii="Times New Roman" w:hAnsi="Times New Roman"/>
                <w:spacing w:val="-4"/>
                <w:sz w:val="20"/>
                <w:szCs w:val="20"/>
              </w:rPr>
              <w:t xml:space="preserve"> </w:t>
            </w:r>
            <w:r w:rsidRPr="009B4024">
              <w:rPr>
                <w:rFonts w:ascii="Times New Roman" w:hAnsi="Times New Roman"/>
                <w:sz w:val="20"/>
                <w:szCs w:val="20"/>
              </w:rPr>
              <w:t>(0,5-2</w:t>
            </w:r>
          </w:p>
          <w:p w14:paraId="3E9A70FA" w14:textId="5639F943" w:rsidR="009F0A1C" w:rsidRPr="009B4024" w:rsidRDefault="009F0A1C" w:rsidP="009B4024">
            <w:pPr>
              <w:pStyle w:val="TableParagraph"/>
              <w:kinsoku w:val="0"/>
              <w:overflowPunct w:val="0"/>
              <w:jc w:val="center"/>
              <w:rPr>
                <w:rFonts w:ascii="Times New Roman" w:hAnsi="Times New Roman"/>
                <w:sz w:val="20"/>
                <w:szCs w:val="20"/>
                <w:lang w:val="ru-RU"/>
              </w:rPr>
            </w:pPr>
            <w:r w:rsidRPr="009B4024">
              <w:rPr>
                <w:rFonts w:ascii="Times New Roman" w:hAnsi="Times New Roman"/>
                <w:spacing w:val="-1"/>
                <w:sz w:val="20"/>
                <w:szCs w:val="20"/>
              </w:rPr>
              <w:t>тыс.</w:t>
            </w:r>
            <w:r w:rsidRPr="009B4024">
              <w:rPr>
                <w:rFonts w:ascii="Times New Roman" w:hAnsi="Times New Roman"/>
                <w:sz w:val="20"/>
                <w:szCs w:val="20"/>
              </w:rPr>
              <w:t xml:space="preserve"> </w:t>
            </w:r>
            <w:r w:rsidRPr="009B4024">
              <w:rPr>
                <w:rFonts w:ascii="Times New Roman" w:hAnsi="Times New Roman"/>
                <w:spacing w:val="-1"/>
                <w:sz w:val="20"/>
                <w:szCs w:val="20"/>
              </w:rPr>
              <w:t>чел.)</w:t>
            </w:r>
          </w:p>
        </w:tc>
        <w:tc>
          <w:tcPr>
            <w:tcW w:w="1536" w:type="dxa"/>
            <w:tcBorders>
              <w:top w:val="single" w:sz="4" w:space="0" w:color="000000"/>
              <w:left w:val="single" w:sz="4" w:space="0" w:color="000000"/>
              <w:bottom w:val="single" w:sz="4" w:space="0" w:color="000000"/>
              <w:right w:val="single" w:sz="4" w:space="0" w:color="000000"/>
            </w:tcBorders>
            <w:vAlign w:val="center"/>
          </w:tcPr>
          <w:p w14:paraId="45ECF904" w14:textId="091C6BB1" w:rsidR="009F0A1C" w:rsidRPr="009B4024" w:rsidRDefault="009F0A1C" w:rsidP="009B4024">
            <w:pPr>
              <w:pStyle w:val="TableParagraph"/>
              <w:kinsoku w:val="0"/>
              <w:overflowPunct w:val="0"/>
              <w:jc w:val="center"/>
              <w:rPr>
                <w:rFonts w:ascii="Times New Roman" w:hAnsi="Times New Roman"/>
                <w:sz w:val="20"/>
                <w:szCs w:val="20"/>
                <w:lang w:val="ru-RU"/>
              </w:rPr>
            </w:pPr>
            <w:r w:rsidRPr="009B4024">
              <w:rPr>
                <w:rFonts w:ascii="Times New Roman" w:hAnsi="Times New Roman"/>
                <w:spacing w:val="-1"/>
                <w:sz w:val="20"/>
                <w:szCs w:val="20"/>
              </w:rPr>
              <w:t>0,3-0,35</w:t>
            </w:r>
          </w:p>
        </w:tc>
      </w:tr>
      <w:tr w:rsidR="009F0A1C" w:rsidRPr="009B4024" w14:paraId="6ED85F9B" w14:textId="77777777" w:rsidTr="00BF321E">
        <w:trPr>
          <w:trHeight w:hRule="exact" w:val="554"/>
        </w:trPr>
        <w:tc>
          <w:tcPr>
            <w:tcW w:w="504" w:type="dxa"/>
            <w:tcBorders>
              <w:top w:val="single" w:sz="4" w:space="0" w:color="000000"/>
              <w:left w:val="single" w:sz="4" w:space="0" w:color="000000"/>
              <w:bottom w:val="single" w:sz="4" w:space="0" w:color="000000"/>
              <w:right w:val="single" w:sz="4" w:space="0" w:color="000000"/>
            </w:tcBorders>
            <w:vAlign w:val="center"/>
          </w:tcPr>
          <w:p w14:paraId="2716205F" w14:textId="77777777" w:rsidR="009F0A1C" w:rsidRPr="009B4024" w:rsidRDefault="009F0A1C" w:rsidP="009B4024">
            <w:pPr>
              <w:spacing w:after="0" w:line="240" w:lineRule="auto"/>
              <w:ind w:firstLine="0"/>
              <w:jc w:val="center"/>
              <w:rPr>
                <w:sz w:val="20"/>
                <w:szCs w:val="20"/>
              </w:rPr>
            </w:pPr>
          </w:p>
        </w:tc>
        <w:tc>
          <w:tcPr>
            <w:tcW w:w="1318" w:type="dxa"/>
            <w:tcBorders>
              <w:top w:val="single" w:sz="4" w:space="0" w:color="000000"/>
              <w:left w:val="single" w:sz="4" w:space="0" w:color="000000"/>
              <w:bottom w:val="single" w:sz="4" w:space="0" w:color="000000"/>
              <w:right w:val="single" w:sz="4" w:space="0" w:color="000000"/>
            </w:tcBorders>
            <w:vAlign w:val="center"/>
          </w:tcPr>
          <w:p w14:paraId="16E49217" w14:textId="77777777" w:rsidR="009F0A1C" w:rsidRPr="009B4024" w:rsidRDefault="009F0A1C" w:rsidP="009B4024">
            <w:pPr>
              <w:spacing w:after="0" w:line="240" w:lineRule="auto"/>
              <w:ind w:firstLine="0"/>
              <w:jc w:val="center"/>
              <w:rPr>
                <w:sz w:val="20"/>
                <w:szCs w:val="20"/>
              </w:rPr>
            </w:pPr>
          </w:p>
        </w:tc>
        <w:tc>
          <w:tcPr>
            <w:tcW w:w="1364" w:type="dxa"/>
            <w:tcBorders>
              <w:top w:val="single" w:sz="4" w:space="0" w:color="000000"/>
              <w:left w:val="single" w:sz="4" w:space="0" w:color="000000"/>
              <w:bottom w:val="single" w:sz="4" w:space="0" w:color="000000"/>
              <w:right w:val="single" w:sz="4" w:space="0" w:color="000000"/>
            </w:tcBorders>
            <w:vAlign w:val="center"/>
          </w:tcPr>
          <w:p w14:paraId="59C52AF6" w14:textId="77777777" w:rsidR="009F0A1C" w:rsidRPr="009B4024" w:rsidRDefault="009F0A1C" w:rsidP="009B4024">
            <w:pPr>
              <w:spacing w:after="0" w:line="240" w:lineRule="auto"/>
              <w:ind w:firstLine="0"/>
              <w:jc w:val="center"/>
              <w:rPr>
                <w:sz w:val="20"/>
                <w:szCs w:val="20"/>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7C0DF874" w14:textId="77777777" w:rsidR="009F0A1C" w:rsidRPr="009B4024" w:rsidRDefault="009F0A1C" w:rsidP="009B4024">
            <w:pPr>
              <w:pStyle w:val="TableParagraph"/>
              <w:kinsoku w:val="0"/>
              <w:overflowPunct w:val="0"/>
              <w:jc w:val="center"/>
              <w:rPr>
                <w:rFonts w:ascii="Times New Roman" w:hAnsi="Times New Roman"/>
                <w:spacing w:val="-1"/>
                <w:sz w:val="20"/>
                <w:szCs w:val="20"/>
                <w:lang w:val="ru-RU"/>
              </w:rPr>
            </w:pPr>
          </w:p>
        </w:tc>
        <w:tc>
          <w:tcPr>
            <w:tcW w:w="1980" w:type="dxa"/>
            <w:tcBorders>
              <w:top w:val="single" w:sz="4" w:space="0" w:color="000000"/>
              <w:left w:val="single" w:sz="4" w:space="0" w:color="000000"/>
              <w:bottom w:val="single" w:sz="4" w:space="0" w:color="000000"/>
              <w:right w:val="single" w:sz="4" w:space="0" w:color="000000"/>
            </w:tcBorders>
            <w:vAlign w:val="center"/>
          </w:tcPr>
          <w:p w14:paraId="3F017938" w14:textId="77777777" w:rsidR="009F0A1C" w:rsidRPr="009B4024" w:rsidRDefault="009F0A1C" w:rsidP="009B4024">
            <w:pPr>
              <w:pStyle w:val="TableParagraph"/>
              <w:kinsoku w:val="0"/>
              <w:overflowPunct w:val="0"/>
              <w:jc w:val="center"/>
              <w:rPr>
                <w:rFonts w:ascii="Times New Roman" w:hAnsi="Times New Roman"/>
                <w:spacing w:val="-1"/>
                <w:sz w:val="20"/>
                <w:szCs w:val="20"/>
                <w:lang w:val="ru-RU"/>
              </w:rPr>
            </w:pPr>
          </w:p>
        </w:tc>
        <w:tc>
          <w:tcPr>
            <w:tcW w:w="1535" w:type="dxa"/>
            <w:tcBorders>
              <w:top w:val="single" w:sz="4" w:space="0" w:color="000000"/>
              <w:left w:val="single" w:sz="4" w:space="0" w:color="000000"/>
              <w:bottom w:val="single" w:sz="4" w:space="0" w:color="000000"/>
              <w:right w:val="single" w:sz="4" w:space="0" w:color="000000"/>
            </w:tcBorders>
            <w:vAlign w:val="center"/>
          </w:tcPr>
          <w:p w14:paraId="225C0B71" w14:textId="77777777" w:rsidR="009F0A1C" w:rsidRPr="009B4024" w:rsidRDefault="009F0A1C" w:rsidP="009B4024">
            <w:pPr>
              <w:pStyle w:val="TableParagraph"/>
              <w:kinsoku w:val="0"/>
              <w:overflowPunct w:val="0"/>
              <w:jc w:val="center"/>
              <w:rPr>
                <w:rFonts w:ascii="Times New Roman" w:hAnsi="Times New Roman"/>
                <w:sz w:val="20"/>
                <w:szCs w:val="20"/>
              </w:rPr>
            </w:pPr>
            <w:r w:rsidRPr="009B4024">
              <w:rPr>
                <w:rFonts w:ascii="Times New Roman" w:hAnsi="Times New Roman"/>
                <w:spacing w:val="-1"/>
                <w:sz w:val="20"/>
                <w:szCs w:val="20"/>
              </w:rPr>
              <w:t>III-IV</w:t>
            </w:r>
            <w:r w:rsidRPr="009B4024">
              <w:rPr>
                <w:rFonts w:ascii="Times New Roman" w:hAnsi="Times New Roman"/>
                <w:spacing w:val="1"/>
                <w:sz w:val="20"/>
                <w:szCs w:val="20"/>
              </w:rPr>
              <w:t xml:space="preserve"> </w:t>
            </w:r>
            <w:r w:rsidRPr="009B4024">
              <w:rPr>
                <w:rFonts w:ascii="Times New Roman" w:hAnsi="Times New Roman"/>
                <w:spacing w:val="-1"/>
                <w:sz w:val="20"/>
                <w:szCs w:val="20"/>
              </w:rPr>
              <w:t>(2-6</w:t>
            </w:r>
            <w:r w:rsidRPr="009B4024">
              <w:rPr>
                <w:rFonts w:ascii="Times New Roman" w:hAnsi="Times New Roman"/>
                <w:sz w:val="20"/>
                <w:szCs w:val="20"/>
              </w:rPr>
              <w:t xml:space="preserve"> тыс.</w:t>
            </w:r>
          </w:p>
          <w:p w14:paraId="0333C8C6" w14:textId="402FB2FC" w:rsidR="009F0A1C" w:rsidRPr="009B4024" w:rsidRDefault="009F0A1C" w:rsidP="009B4024">
            <w:pPr>
              <w:pStyle w:val="TableParagraph"/>
              <w:kinsoku w:val="0"/>
              <w:overflowPunct w:val="0"/>
              <w:jc w:val="center"/>
              <w:rPr>
                <w:rFonts w:ascii="Times New Roman" w:hAnsi="Times New Roman"/>
                <w:sz w:val="20"/>
                <w:szCs w:val="20"/>
                <w:lang w:val="ru-RU"/>
              </w:rPr>
            </w:pPr>
            <w:r w:rsidRPr="009B4024">
              <w:rPr>
                <w:rFonts w:ascii="Times New Roman" w:hAnsi="Times New Roman"/>
                <w:spacing w:val="-1"/>
                <w:sz w:val="20"/>
                <w:szCs w:val="20"/>
              </w:rPr>
              <w:t>чел.)</w:t>
            </w:r>
          </w:p>
        </w:tc>
        <w:tc>
          <w:tcPr>
            <w:tcW w:w="1536" w:type="dxa"/>
            <w:tcBorders>
              <w:top w:val="single" w:sz="4" w:space="0" w:color="000000"/>
              <w:left w:val="single" w:sz="4" w:space="0" w:color="000000"/>
              <w:bottom w:val="single" w:sz="4" w:space="0" w:color="000000"/>
              <w:right w:val="single" w:sz="4" w:space="0" w:color="000000"/>
            </w:tcBorders>
            <w:vAlign w:val="center"/>
          </w:tcPr>
          <w:p w14:paraId="36943595" w14:textId="00F24B96" w:rsidR="009F0A1C" w:rsidRPr="009B4024" w:rsidRDefault="009F0A1C" w:rsidP="009B4024">
            <w:pPr>
              <w:pStyle w:val="TableParagraph"/>
              <w:kinsoku w:val="0"/>
              <w:overflowPunct w:val="0"/>
              <w:jc w:val="center"/>
              <w:rPr>
                <w:rFonts w:ascii="Times New Roman" w:hAnsi="Times New Roman"/>
                <w:sz w:val="20"/>
                <w:szCs w:val="20"/>
                <w:lang w:val="ru-RU"/>
              </w:rPr>
            </w:pPr>
            <w:r w:rsidRPr="009B4024">
              <w:rPr>
                <w:rFonts w:ascii="Times New Roman" w:hAnsi="Times New Roman"/>
                <w:spacing w:val="-1"/>
                <w:sz w:val="20"/>
                <w:szCs w:val="20"/>
              </w:rPr>
              <w:t>0,4-0,45</w:t>
            </w:r>
          </w:p>
        </w:tc>
      </w:tr>
      <w:tr w:rsidR="009F0A1C" w:rsidRPr="009B4024" w14:paraId="26B5C0FE" w14:textId="77777777" w:rsidTr="00BF321E">
        <w:trPr>
          <w:trHeight w:hRule="exact" w:val="2547"/>
        </w:trPr>
        <w:tc>
          <w:tcPr>
            <w:tcW w:w="504" w:type="dxa"/>
            <w:tcBorders>
              <w:top w:val="single" w:sz="4" w:space="0" w:color="000000"/>
              <w:left w:val="single" w:sz="4" w:space="0" w:color="000000"/>
              <w:bottom w:val="single" w:sz="4" w:space="0" w:color="000000"/>
              <w:right w:val="single" w:sz="4" w:space="0" w:color="000000"/>
            </w:tcBorders>
            <w:vAlign w:val="center"/>
          </w:tcPr>
          <w:p w14:paraId="7DD8AC46" w14:textId="77777777" w:rsidR="009F0A1C" w:rsidRPr="009B4024" w:rsidRDefault="009F0A1C" w:rsidP="009B4024">
            <w:pPr>
              <w:spacing w:after="0" w:line="240" w:lineRule="auto"/>
              <w:ind w:firstLine="0"/>
              <w:jc w:val="center"/>
              <w:rPr>
                <w:sz w:val="20"/>
                <w:szCs w:val="20"/>
              </w:rPr>
            </w:pPr>
          </w:p>
        </w:tc>
        <w:tc>
          <w:tcPr>
            <w:tcW w:w="1318" w:type="dxa"/>
            <w:tcBorders>
              <w:top w:val="single" w:sz="4" w:space="0" w:color="000000"/>
              <w:left w:val="single" w:sz="4" w:space="0" w:color="000000"/>
              <w:bottom w:val="single" w:sz="4" w:space="0" w:color="000000"/>
              <w:right w:val="single" w:sz="4" w:space="0" w:color="000000"/>
            </w:tcBorders>
            <w:vAlign w:val="center"/>
          </w:tcPr>
          <w:p w14:paraId="7C55FA14" w14:textId="77777777" w:rsidR="009F0A1C" w:rsidRPr="009B4024" w:rsidRDefault="009F0A1C" w:rsidP="009B4024">
            <w:pPr>
              <w:spacing w:after="0" w:line="240" w:lineRule="auto"/>
              <w:ind w:firstLine="0"/>
              <w:jc w:val="center"/>
              <w:rPr>
                <w:sz w:val="20"/>
                <w:szCs w:val="20"/>
              </w:rPr>
            </w:pPr>
          </w:p>
        </w:tc>
        <w:tc>
          <w:tcPr>
            <w:tcW w:w="2804" w:type="dxa"/>
            <w:gridSpan w:val="2"/>
            <w:tcBorders>
              <w:top w:val="single" w:sz="4" w:space="0" w:color="000000"/>
              <w:left w:val="single" w:sz="4" w:space="0" w:color="000000"/>
              <w:bottom w:val="single" w:sz="4" w:space="0" w:color="000000"/>
              <w:right w:val="single" w:sz="4" w:space="0" w:color="000000"/>
            </w:tcBorders>
            <w:vAlign w:val="center"/>
          </w:tcPr>
          <w:p w14:paraId="6E29825B" w14:textId="33484465" w:rsidR="009F0A1C" w:rsidRPr="009B4024" w:rsidRDefault="009F0A1C" w:rsidP="00604992">
            <w:pPr>
              <w:pStyle w:val="TableParagraph"/>
              <w:kinsoku w:val="0"/>
              <w:overflowPunct w:val="0"/>
              <w:jc w:val="center"/>
              <w:rPr>
                <w:rFonts w:ascii="Times New Roman" w:hAnsi="Times New Roman"/>
                <w:spacing w:val="-1"/>
                <w:sz w:val="20"/>
                <w:szCs w:val="20"/>
                <w:lang w:val="ru-RU"/>
              </w:rPr>
            </w:pPr>
            <w:r w:rsidRPr="009B4024">
              <w:rPr>
                <w:rFonts w:ascii="Times New Roman" w:hAnsi="Times New Roman"/>
                <w:spacing w:val="-1"/>
                <w:sz w:val="20"/>
                <w:szCs w:val="20"/>
                <w:lang w:val="ru-RU"/>
              </w:rPr>
              <w:t>Расчетный</w:t>
            </w:r>
            <w:r w:rsidRPr="009B4024">
              <w:rPr>
                <w:rFonts w:ascii="Times New Roman" w:hAnsi="Times New Roman"/>
                <w:sz w:val="20"/>
                <w:szCs w:val="20"/>
                <w:lang w:val="ru-RU"/>
              </w:rPr>
              <w:t xml:space="preserve"> </w:t>
            </w:r>
            <w:r w:rsidRPr="009B4024">
              <w:rPr>
                <w:rFonts w:ascii="Times New Roman" w:hAnsi="Times New Roman"/>
                <w:spacing w:val="-1"/>
                <w:sz w:val="20"/>
                <w:szCs w:val="20"/>
                <w:lang w:val="ru-RU"/>
              </w:rPr>
              <w:t>показатель</w:t>
            </w:r>
            <w:r w:rsidR="00604992" w:rsidRPr="00604992">
              <w:rPr>
                <w:rFonts w:ascii="Times New Roman" w:hAnsi="Times New Roman"/>
                <w:spacing w:val="-1"/>
                <w:sz w:val="20"/>
                <w:szCs w:val="20"/>
                <w:lang w:val="ru-RU"/>
              </w:rPr>
              <w:t xml:space="preserve"> </w:t>
            </w:r>
            <w:r w:rsidRPr="009B4024">
              <w:rPr>
                <w:rFonts w:ascii="Times New Roman" w:hAnsi="Times New Roman"/>
                <w:spacing w:val="-1"/>
                <w:sz w:val="20"/>
                <w:szCs w:val="20"/>
                <w:lang w:val="ru-RU"/>
              </w:rPr>
              <w:t>максимально</w:t>
            </w:r>
            <w:r w:rsidRPr="009B4024">
              <w:rPr>
                <w:rFonts w:ascii="Times New Roman" w:hAnsi="Times New Roman"/>
                <w:sz w:val="20"/>
                <w:szCs w:val="20"/>
                <w:lang w:val="ru-RU"/>
              </w:rPr>
              <w:t xml:space="preserve"> </w:t>
            </w:r>
            <w:r w:rsidRPr="009B4024">
              <w:rPr>
                <w:rFonts w:ascii="Times New Roman" w:hAnsi="Times New Roman"/>
                <w:spacing w:val="-1"/>
                <w:sz w:val="20"/>
                <w:szCs w:val="20"/>
                <w:lang w:val="ru-RU"/>
              </w:rPr>
              <w:t>допустимо</w:t>
            </w:r>
            <w:r w:rsidRPr="009B4024">
              <w:rPr>
                <w:rFonts w:ascii="Times New Roman" w:hAnsi="Times New Roman"/>
                <w:sz w:val="20"/>
                <w:szCs w:val="20"/>
                <w:lang w:val="ru-RU"/>
              </w:rPr>
              <w:t>го</w:t>
            </w:r>
            <w:r w:rsidRPr="009B4024">
              <w:rPr>
                <w:rFonts w:ascii="Times New Roman" w:hAnsi="Times New Roman"/>
                <w:spacing w:val="2"/>
                <w:sz w:val="20"/>
                <w:szCs w:val="20"/>
                <w:lang w:val="ru-RU"/>
              </w:rPr>
              <w:t xml:space="preserve"> </w:t>
            </w:r>
            <w:r w:rsidRPr="009B4024">
              <w:rPr>
                <w:rFonts w:ascii="Times New Roman" w:hAnsi="Times New Roman"/>
                <w:spacing w:val="-1"/>
                <w:sz w:val="20"/>
                <w:szCs w:val="20"/>
                <w:lang w:val="ru-RU"/>
              </w:rPr>
              <w:t>уровня</w:t>
            </w:r>
            <w:r w:rsidRPr="009B4024">
              <w:rPr>
                <w:rFonts w:ascii="Times New Roman" w:hAnsi="Times New Roman"/>
                <w:sz w:val="20"/>
                <w:szCs w:val="20"/>
                <w:lang w:val="ru-RU"/>
              </w:rPr>
              <w:t xml:space="preserve"> территориаль</w:t>
            </w:r>
            <w:r w:rsidRPr="00604992">
              <w:rPr>
                <w:rFonts w:ascii="Times New Roman" w:hAnsi="Times New Roman"/>
                <w:sz w:val="20"/>
                <w:szCs w:val="20"/>
                <w:lang w:val="ru-RU"/>
              </w:rPr>
              <w:t xml:space="preserve">ной </w:t>
            </w:r>
            <w:r w:rsidRPr="00604992">
              <w:rPr>
                <w:rFonts w:ascii="Times New Roman" w:hAnsi="Times New Roman"/>
                <w:spacing w:val="-1"/>
                <w:sz w:val="20"/>
                <w:szCs w:val="20"/>
                <w:lang w:val="ru-RU"/>
              </w:rPr>
              <w:t>доступности</w:t>
            </w:r>
          </w:p>
        </w:tc>
        <w:tc>
          <w:tcPr>
            <w:tcW w:w="1980" w:type="dxa"/>
            <w:tcBorders>
              <w:top w:val="single" w:sz="4" w:space="0" w:color="000000"/>
              <w:left w:val="single" w:sz="4" w:space="0" w:color="000000"/>
              <w:bottom w:val="single" w:sz="4" w:space="0" w:color="000000"/>
              <w:right w:val="single" w:sz="4" w:space="0" w:color="000000"/>
            </w:tcBorders>
            <w:vAlign w:val="center"/>
          </w:tcPr>
          <w:p w14:paraId="497AD6BE" w14:textId="15CBFC8C" w:rsidR="009F0A1C" w:rsidRPr="009B4024" w:rsidRDefault="009F0A1C" w:rsidP="00604992">
            <w:pPr>
              <w:pStyle w:val="TableParagraph"/>
              <w:kinsoku w:val="0"/>
              <w:overflowPunct w:val="0"/>
              <w:jc w:val="center"/>
              <w:rPr>
                <w:rFonts w:ascii="Times New Roman" w:hAnsi="Times New Roman"/>
                <w:spacing w:val="-1"/>
                <w:sz w:val="20"/>
                <w:szCs w:val="20"/>
                <w:lang w:val="ru-RU"/>
              </w:rPr>
            </w:pPr>
            <w:r w:rsidRPr="009B4024">
              <w:rPr>
                <w:rFonts w:ascii="Times New Roman" w:hAnsi="Times New Roman"/>
                <w:spacing w:val="-1"/>
                <w:sz w:val="20"/>
                <w:szCs w:val="20"/>
              </w:rPr>
              <w:t>Пешеходная</w:t>
            </w:r>
            <w:r w:rsidR="00604992">
              <w:rPr>
                <w:rFonts w:ascii="Times New Roman" w:hAnsi="Times New Roman"/>
                <w:sz w:val="20"/>
                <w:szCs w:val="20"/>
              </w:rPr>
              <w:t xml:space="preserve"> до</w:t>
            </w:r>
            <w:r w:rsidRPr="009B4024">
              <w:rPr>
                <w:rFonts w:ascii="Times New Roman" w:hAnsi="Times New Roman"/>
                <w:spacing w:val="-1"/>
                <w:sz w:val="20"/>
                <w:szCs w:val="20"/>
              </w:rPr>
              <w:t>ступность,</w:t>
            </w:r>
            <w:r w:rsidRPr="009B4024">
              <w:rPr>
                <w:rFonts w:ascii="Times New Roman" w:hAnsi="Times New Roman"/>
                <w:sz w:val="20"/>
                <w:szCs w:val="20"/>
              </w:rPr>
              <w:t xml:space="preserve"> м</w:t>
            </w:r>
          </w:p>
        </w:tc>
        <w:tc>
          <w:tcPr>
            <w:tcW w:w="3071" w:type="dxa"/>
            <w:gridSpan w:val="2"/>
            <w:tcBorders>
              <w:top w:val="single" w:sz="4" w:space="0" w:color="000000"/>
              <w:left w:val="single" w:sz="4" w:space="0" w:color="000000"/>
              <w:bottom w:val="single" w:sz="4" w:space="0" w:color="000000"/>
              <w:right w:val="single" w:sz="4" w:space="0" w:color="000000"/>
            </w:tcBorders>
            <w:vAlign w:val="center"/>
          </w:tcPr>
          <w:p w14:paraId="7E7F40E0" w14:textId="4072EEA2" w:rsidR="009F0A1C" w:rsidRPr="009B4024" w:rsidRDefault="009F0A1C" w:rsidP="009B4024">
            <w:pPr>
              <w:pStyle w:val="TableParagraph"/>
              <w:kinsoku w:val="0"/>
              <w:overflowPunct w:val="0"/>
              <w:jc w:val="center"/>
              <w:rPr>
                <w:rFonts w:ascii="Times New Roman" w:hAnsi="Times New Roman"/>
                <w:sz w:val="20"/>
                <w:szCs w:val="20"/>
                <w:lang w:val="ru-RU"/>
              </w:rPr>
            </w:pPr>
            <w:r w:rsidRPr="009B4024">
              <w:rPr>
                <w:rFonts w:ascii="Times New Roman" w:hAnsi="Times New Roman"/>
                <w:sz w:val="20"/>
                <w:szCs w:val="20"/>
                <w:lang w:val="ru-RU"/>
              </w:rPr>
              <w:t>городские</w:t>
            </w:r>
            <w:r w:rsidRPr="009B4024">
              <w:rPr>
                <w:rFonts w:ascii="Times New Roman" w:hAnsi="Times New Roman"/>
                <w:spacing w:val="-1"/>
                <w:sz w:val="20"/>
                <w:szCs w:val="20"/>
                <w:lang w:val="ru-RU"/>
              </w:rPr>
              <w:t xml:space="preserve"> населенные</w:t>
            </w:r>
            <w:r w:rsidR="000E5F1D">
              <w:rPr>
                <w:rFonts w:ascii="Times New Roman" w:hAnsi="Times New Roman"/>
                <w:spacing w:val="-1"/>
                <w:sz w:val="20"/>
                <w:szCs w:val="20"/>
                <w:lang w:val="ru-RU"/>
              </w:rPr>
              <w:t xml:space="preserve"> </w:t>
            </w:r>
            <w:r w:rsidRPr="009B4024">
              <w:rPr>
                <w:rFonts w:ascii="Times New Roman" w:hAnsi="Times New Roman"/>
                <w:spacing w:val="-1"/>
                <w:sz w:val="20"/>
                <w:szCs w:val="20"/>
                <w:lang w:val="ru-RU"/>
              </w:rPr>
              <w:t>пункты:</w:t>
            </w:r>
          </w:p>
          <w:p w14:paraId="5C6E8ADC" w14:textId="3E437047" w:rsidR="009F0A1C" w:rsidRPr="009B4024" w:rsidRDefault="009F0A1C" w:rsidP="009B4024">
            <w:pPr>
              <w:pStyle w:val="TableParagraph"/>
              <w:kinsoku w:val="0"/>
              <w:overflowPunct w:val="0"/>
              <w:jc w:val="center"/>
              <w:rPr>
                <w:rFonts w:ascii="Times New Roman" w:hAnsi="Times New Roman"/>
                <w:sz w:val="20"/>
                <w:szCs w:val="20"/>
                <w:lang w:val="ru-RU"/>
              </w:rPr>
            </w:pPr>
            <w:r w:rsidRPr="009B4024">
              <w:rPr>
                <w:rFonts w:ascii="Times New Roman" w:hAnsi="Times New Roman"/>
                <w:spacing w:val="-1"/>
                <w:sz w:val="20"/>
                <w:szCs w:val="20"/>
                <w:lang w:val="ru-RU"/>
              </w:rPr>
              <w:t>многоэтажная</w:t>
            </w:r>
            <w:r w:rsidRPr="009B4024">
              <w:rPr>
                <w:rFonts w:ascii="Times New Roman" w:hAnsi="Times New Roman"/>
                <w:sz w:val="20"/>
                <w:szCs w:val="20"/>
                <w:lang w:val="ru-RU"/>
              </w:rPr>
              <w:t xml:space="preserve"> и </w:t>
            </w:r>
            <w:r w:rsidRPr="009B4024">
              <w:rPr>
                <w:rFonts w:ascii="Times New Roman" w:hAnsi="Times New Roman"/>
                <w:spacing w:val="-1"/>
                <w:sz w:val="20"/>
                <w:szCs w:val="20"/>
                <w:lang w:val="ru-RU"/>
              </w:rPr>
              <w:t>средне-этажная</w:t>
            </w:r>
            <w:r w:rsidRPr="009B4024">
              <w:rPr>
                <w:rFonts w:ascii="Times New Roman" w:hAnsi="Times New Roman"/>
                <w:sz w:val="20"/>
                <w:szCs w:val="20"/>
                <w:lang w:val="ru-RU"/>
              </w:rPr>
              <w:t xml:space="preserve"> </w:t>
            </w:r>
            <w:r w:rsidRPr="009B4024">
              <w:rPr>
                <w:rFonts w:ascii="Times New Roman" w:hAnsi="Times New Roman"/>
                <w:spacing w:val="-1"/>
                <w:sz w:val="20"/>
                <w:szCs w:val="20"/>
                <w:lang w:val="ru-RU"/>
              </w:rPr>
              <w:t>жилая</w:t>
            </w:r>
            <w:r w:rsidRPr="009B4024">
              <w:rPr>
                <w:rFonts w:ascii="Times New Roman" w:hAnsi="Times New Roman"/>
                <w:sz w:val="20"/>
                <w:szCs w:val="20"/>
                <w:lang w:val="ru-RU"/>
              </w:rPr>
              <w:t xml:space="preserve"> </w:t>
            </w:r>
            <w:r w:rsidRPr="009B4024">
              <w:rPr>
                <w:rFonts w:ascii="Times New Roman" w:hAnsi="Times New Roman"/>
                <w:spacing w:val="-1"/>
                <w:sz w:val="20"/>
                <w:szCs w:val="20"/>
                <w:lang w:val="ru-RU"/>
              </w:rPr>
              <w:t>застройка</w:t>
            </w:r>
            <w:r w:rsidRPr="009B4024">
              <w:rPr>
                <w:rFonts w:ascii="Times New Roman" w:hAnsi="Times New Roman"/>
                <w:spacing w:val="1"/>
                <w:sz w:val="20"/>
                <w:szCs w:val="20"/>
                <w:lang w:val="ru-RU"/>
              </w:rPr>
              <w:t xml:space="preserve"> </w:t>
            </w:r>
            <w:r w:rsidRPr="009B4024">
              <w:rPr>
                <w:rFonts w:ascii="Times New Roman" w:hAnsi="Times New Roman"/>
                <w:sz w:val="20"/>
                <w:szCs w:val="20"/>
                <w:lang w:val="ru-RU"/>
              </w:rPr>
              <w:t>-</w:t>
            </w:r>
            <w:r w:rsidR="00604992" w:rsidRPr="00604992">
              <w:rPr>
                <w:rFonts w:ascii="Times New Roman" w:hAnsi="Times New Roman"/>
                <w:sz w:val="20"/>
                <w:szCs w:val="20"/>
                <w:lang w:val="ru-RU"/>
              </w:rPr>
              <w:t xml:space="preserve"> </w:t>
            </w:r>
            <w:r w:rsidRPr="009B4024">
              <w:rPr>
                <w:rFonts w:ascii="Times New Roman" w:hAnsi="Times New Roman"/>
                <w:sz w:val="20"/>
                <w:szCs w:val="20"/>
                <w:lang w:val="ru-RU"/>
              </w:rPr>
              <w:t>500;</w:t>
            </w:r>
          </w:p>
          <w:p w14:paraId="3BCF9300" w14:textId="3BE62AAC" w:rsidR="009F0A1C" w:rsidRPr="009B4024" w:rsidRDefault="009F0A1C" w:rsidP="009B4024">
            <w:pPr>
              <w:pStyle w:val="TableParagraph"/>
              <w:kinsoku w:val="0"/>
              <w:overflowPunct w:val="0"/>
              <w:jc w:val="center"/>
              <w:rPr>
                <w:rFonts w:ascii="Times New Roman" w:hAnsi="Times New Roman"/>
                <w:sz w:val="20"/>
                <w:szCs w:val="20"/>
                <w:lang w:val="ru-RU"/>
              </w:rPr>
            </w:pPr>
            <w:r w:rsidRPr="009B4024">
              <w:rPr>
                <w:rFonts w:ascii="Times New Roman" w:hAnsi="Times New Roman"/>
                <w:spacing w:val="-1"/>
                <w:sz w:val="20"/>
                <w:szCs w:val="20"/>
                <w:lang w:val="ru-RU"/>
              </w:rPr>
              <w:t>индивидуальная</w:t>
            </w:r>
            <w:r w:rsidR="00D46E4B">
              <w:rPr>
                <w:rFonts w:ascii="Times New Roman" w:hAnsi="Times New Roman"/>
                <w:sz w:val="20"/>
                <w:szCs w:val="20"/>
                <w:lang w:val="ru-RU"/>
              </w:rPr>
              <w:t xml:space="preserve"> и мало</w:t>
            </w:r>
            <w:r w:rsidRPr="009B4024">
              <w:rPr>
                <w:rFonts w:ascii="Times New Roman" w:hAnsi="Times New Roman"/>
                <w:spacing w:val="-1"/>
                <w:sz w:val="20"/>
                <w:szCs w:val="20"/>
                <w:lang w:val="ru-RU"/>
              </w:rPr>
              <w:t>этажная</w:t>
            </w:r>
            <w:r w:rsidRPr="009B4024">
              <w:rPr>
                <w:rFonts w:ascii="Times New Roman" w:hAnsi="Times New Roman"/>
                <w:sz w:val="20"/>
                <w:szCs w:val="20"/>
                <w:lang w:val="ru-RU"/>
              </w:rPr>
              <w:t xml:space="preserve"> </w:t>
            </w:r>
            <w:r w:rsidRPr="009B4024">
              <w:rPr>
                <w:rFonts w:ascii="Times New Roman" w:hAnsi="Times New Roman"/>
                <w:spacing w:val="-1"/>
                <w:sz w:val="20"/>
                <w:szCs w:val="20"/>
                <w:lang w:val="ru-RU"/>
              </w:rPr>
              <w:t>жилая</w:t>
            </w:r>
            <w:r w:rsidRPr="009B4024">
              <w:rPr>
                <w:rFonts w:ascii="Times New Roman" w:hAnsi="Times New Roman"/>
                <w:sz w:val="20"/>
                <w:szCs w:val="20"/>
                <w:lang w:val="ru-RU"/>
              </w:rPr>
              <w:t xml:space="preserve"> </w:t>
            </w:r>
            <w:r w:rsidRPr="009B4024">
              <w:rPr>
                <w:rFonts w:ascii="Times New Roman" w:hAnsi="Times New Roman"/>
                <w:spacing w:val="-1"/>
                <w:sz w:val="20"/>
                <w:szCs w:val="20"/>
                <w:lang w:val="ru-RU"/>
              </w:rPr>
              <w:t>застройка</w:t>
            </w:r>
            <w:r w:rsidRPr="009B4024">
              <w:rPr>
                <w:rFonts w:ascii="Times New Roman" w:hAnsi="Times New Roman"/>
                <w:spacing w:val="1"/>
                <w:sz w:val="20"/>
                <w:szCs w:val="20"/>
                <w:lang w:val="ru-RU"/>
              </w:rPr>
              <w:t xml:space="preserve"> </w:t>
            </w:r>
            <w:r w:rsidR="00604992">
              <w:rPr>
                <w:rFonts w:ascii="Times New Roman" w:hAnsi="Times New Roman"/>
                <w:sz w:val="20"/>
                <w:szCs w:val="20"/>
                <w:lang w:val="ru-RU"/>
              </w:rPr>
              <w:t>–</w:t>
            </w:r>
            <w:r w:rsidR="00604992" w:rsidRPr="00604992">
              <w:rPr>
                <w:rFonts w:ascii="Times New Roman" w:hAnsi="Times New Roman"/>
                <w:sz w:val="20"/>
                <w:szCs w:val="20"/>
                <w:lang w:val="ru-RU"/>
              </w:rPr>
              <w:t xml:space="preserve"> </w:t>
            </w:r>
            <w:r w:rsidRPr="009B4024">
              <w:rPr>
                <w:rFonts w:ascii="Times New Roman" w:hAnsi="Times New Roman"/>
                <w:sz w:val="20"/>
                <w:szCs w:val="20"/>
                <w:lang w:val="ru-RU"/>
              </w:rPr>
              <w:t>800;</w:t>
            </w:r>
          </w:p>
          <w:p w14:paraId="088D1044" w14:textId="01456B3E" w:rsidR="009F0A1C" w:rsidRPr="009B4024" w:rsidRDefault="009F0A1C" w:rsidP="000E5F1D">
            <w:pPr>
              <w:pStyle w:val="TableParagraph"/>
              <w:kinsoku w:val="0"/>
              <w:overflowPunct w:val="0"/>
              <w:jc w:val="center"/>
              <w:rPr>
                <w:rFonts w:ascii="Times New Roman" w:hAnsi="Times New Roman"/>
                <w:sz w:val="20"/>
                <w:szCs w:val="20"/>
                <w:lang w:val="ru-RU"/>
              </w:rPr>
            </w:pPr>
            <w:r w:rsidRPr="009B4024">
              <w:rPr>
                <w:rFonts w:ascii="Times New Roman" w:hAnsi="Times New Roman"/>
                <w:spacing w:val="-1"/>
                <w:sz w:val="20"/>
                <w:szCs w:val="20"/>
                <w:lang w:val="ru-RU"/>
              </w:rPr>
              <w:t>сельские населенные</w:t>
            </w:r>
            <w:r w:rsidRPr="009B4024">
              <w:rPr>
                <w:rFonts w:ascii="Times New Roman" w:hAnsi="Times New Roman"/>
                <w:spacing w:val="-2"/>
                <w:sz w:val="20"/>
                <w:szCs w:val="20"/>
                <w:lang w:val="ru-RU"/>
              </w:rPr>
              <w:t xml:space="preserve"> </w:t>
            </w:r>
            <w:r w:rsidR="00604992">
              <w:rPr>
                <w:rFonts w:ascii="Times New Roman" w:hAnsi="Times New Roman"/>
                <w:spacing w:val="-1"/>
                <w:sz w:val="20"/>
                <w:szCs w:val="20"/>
                <w:lang w:val="ru-RU"/>
              </w:rPr>
              <w:t>пунк</w:t>
            </w:r>
            <w:r w:rsidRPr="009B4024">
              <w:rPr>
                <w:rFonts w:ascii="Times New Roman" w:hAnsi="Times New Roman"/>
                <w:sz w:val="20"/>
                <w:szCs w:val="20"/>
                <w:lang w:val="ru-RU"/>
              </w:rPr>
              <w:t xml:space="preserve">ты: в </w:t>
            </w:r>
            <w:r w:rsidRPr="009B4024">
              <w:rPr>
                <w:rFonts w:ascii="Times New Roman" w:hAnsi="Times New Roman"/>
                <w:spacing w:val="-1"/>
                <w:sz w:val="20"/>
                <w:szCs w:val="20"/>
                <w:lang w:val="ru-RU"/>
              </w:rPr>
              <w:t>пределах</w:t>
            </w:r>
            <w:r w:rsidRPr="009B4024">
              <w:rPr>
                <w:rFonts w:ascii="Times New Roman" w:hAnsi="Times New Roman"/>
                <w:spacing w:val="2"/>
                <w:sz w:val="20"/>
                <w:szCs w:val="20"/>
                <w:lang w:val="ru-RU"/>
              </w:rPr>
              <w:t xml:space="preserve"> </w:t>
            </w:r>
            <w:r w:rsidRPr="009B4024">
              <w:rPr>
                <w:rFonts w:ascii="Times New Roman" w:hAnsi="Times New Roman"/>
                <w:spacing w:val="-1"/>
                <w:sz w:val="20"/>
                <w:szCs w:val="20"/>
                <w:lang w:val="ru-RU"/>
              </w:rPr>
              <w:t>населенного</w:t>
            </w:r>
            <w:r w:rsidR="000E5F1D">
              <w:rPr>
                <w:rFonts w:ascii="Times New Roman" w:hAnsi="Times New Roman"/>
                <w:spacing w:val="-1"/>
                <w:sz w:val="20"/>
                <w:szCs w:val="20"/>
                <w:lang w:val="ru-RU"/>
              </w:rPr>
              <w:t xml:space="preserve"> </w:t>
            </w:r>
            <w:r w:rsidRPr="009B4024">
              <w:rPr>
                <w:rFonts w:ascii="Times New Roman" w:hAnsi="Times New Roman"/>
                <w:spacing w:val="-1"/>
                <w:sz w:val="20"/>
                <w:szCs w:val="20"/>
                <w:lang w:val="ru-RU"/>
              </w:rPr>
              <w:t>пункта</w:t>
            </w:r>
          </w:p>
        </w:tc>
      </w:tr>
    </w:tbl>
    <w:p w14:paraId="764A913B" w14:textId="6855A401" w:rsidR="00891E5B" w:rsidRDefault="00891E5B" w:rsidP="005D799D">
      <w:pPr>
        <w:pStyle w:val="a"/>
        <w:widowControl w:val="0"/>
        <w:numPr>
          <w:ilvl w:val="2"/>
          <w:numId w:val="83"/>
        </w:numPr>
        <w:tabs>
          <w:tab w:val="left" w:pos="1447"/>
        </w:tabs>
        <w:kinsoku w:val="0"/>
        <w:overflowPunct w:val="0"/>
        <w:autoSpaceDE w:val="0"/>
        <w:autoSpaceDN w:val="0"/>
        <w:adjustRightInd w:val="0"/>
        <w:spacing w:before="240" w:after="0"/>
        <w:ind w:left="136" w:right="181" w:firstLine="709"/>
      </w:pPr>
      <w:r>
        <w:rPr>
          <w:spacing w:val="-1"/>
        </w:rPr>
        <w:t>Минимальные</w:t>
      </w:r>
      <w:r>
        <w:rPr>
          <w:spacing w:val="-2"/>
        </w:rPr>
        <w:t xml:space="preserve"> </w:t>
      </w:r>
      <w:r>
        <w:rPr>
          <w:spacing w:val="-1"/>
        </w:rPr>
        <w:t>расстояния</w:t>
      </w:r>
      <w:r>
        <w:t xml:space="preserve"> от </w:t>
      </w:r>
      <w:r>
        <w:rPr>
          <w:spacing w:val="-1"/>
        </w:rPr>
        <w:t>стен</w:t>
      </w:r>
      <w:r>
        <w:t xml:space="preserve"> </w:t>
      </w:r>
      <w:r>
        <w:rPr>
          <w:spacing w:val="-1"/>
        </w:rPr>
        <w:t>зданий</w:t>
      </w:r>
      <w:r>
        <w:t xml:space="preserve"> и </w:t>
      </w:r>
      <w:r>
        <w:rPr>
          <w:spacing w:val="-1"/>
        </w:rPr>
        <w:t>границ</w:t>
      </w:r>
      <w:r>
        <w:t xml:space="preserve"> </w:t>
      </w:r>
      <w:r>
        <w:rPr>
          <w:spacing w:val="-1"/>
        </w:rPr>
        <w:t>земельных</w:t>
      </w:r>
      <w:r>
        <w:rPr>
          <w:spacing w:val="4"/>
        </w:rPr>
        <w:t xml:space="preserve"> </w:t>
      </w:r>
      <w:r>
        <w:rPr>
          <w:spacing w:val="-1"/>
        </w:rPr>
        <w:t>участков</w:t>
      </w:r>
      <w:r>
        <w:t xml:space="preserve"> организаций </w:t>
      </w:r>
      <w:r>
        <w:rPr>
          <w:spacing w:val="-1"/>
        </w:rPr>
        <w:t>обслуживания</w:t>
      </w:r>
      <w:r>
        <w:t xml:space="preserve"> на</w:t>
      </w:r>
      <w:r>
        <w:rPr>
          <w:spacing w:val="-1"/>
        </w:rPr>
        <w:t xml:space="preserve"> основе</w:t>
      </w:r>
      <w:r>
        <w:rPr>
          <w:spacing w:val="1"/>
        </w:rPr>
        <w:t xml:space="preserve"> </w:t>
      </w:r>
      <w:r>
        <w:rPr>
          <w:spacing w:val="-1"/>
        </w:rPr>
        <w:t>расчетов</w:t>
      </w:r>
      <w:r>
        <w:t xml:space="preserve"> инсоляции и </w:t>
      </w:r>
      <w:r>
        <w:rPr>
          <w:spacing w:val="-1"/>
        </w:rPr>
        <w:t>освещенности,</w:t>
      </w:r>
      <w:r>
        <w:t xml:space="preserve"> </w:t>
      </w:r>
      <w:r>
        <w:rPr>
          <w:spacing w:val="-1"/>
        </w:rPr>
        <w:t>соблюдения</w:t>
      </w:r>
      <w:r>
        <w:rPr>
          <w:spacing w:val="-3"/>
        </w:rPr>
        <w:t xml:space="preserve"> </w:t>
      </w:r>
      <w:r>
        <w:t>противопо</w:t>
      </w:r>
      <w:r>
        <w:rPr>
          <w:spacing w:val="-1"/>
        </w:rPr>
        <w:t>жарных</w:t>
      </w:r>
      <w:r>
        <w:rPr>
          <w:spacing w:val="1"/>
        </w:rPr>
        <w:t xml:space="preserve"> </w:t>
      </w:r>
      <w:r>
        <w:t xml:space="preserve">и </w:t>
      </w:r>
      <w:r>
        <w:rPr>
          <w:spacing w:val="-1"/>
        </w:rPr>
        <w:t>бытовых</w:t>
      </w:r>
      <w:r>
        <w:rPr>
          <w:spacing w:val="2"/>
        </w:rPr>
        <w:t xml:space="preserve"> </w:t>
      </w:r>
      <w:r>
        <w:rPr>
          <w:spacing w:val="-1"/>
        </w:rPr>
        <w:t>разрывов</w:t>
      </w:r>
      <w:r>
        <w:t xml:space="preserve"> должны быть не</w:t>
      </w:r>
      <w:r>
        <w:rPr>
          <w:spacing w:val="-1"/>
        </w:rPr>
        <w:t xml:space="preserve"> менее приведенных</w:t>
      </w:r>
      <w:r>
        <w:rPr>
          <w:spacing w:val="1"/>
        </w:rPr>
        <w:t xml:space="preserve"> </w:t>
      </w:r>
      <w:r>
        <w:t xml:space="preserve">в </w:t>
      </w:r>
      <w:r>
        <w:rPr>
          <w:spacing w:val="-1"/>
        </w:rPr>
        <w:t xml:space="preserve">таблице </w:t>
      </w:r>
      <w:r>
        <w:t>7.</w:t>
      </w:r>
    </w:p>
    <w:p w14:paraId="4D26EC7F" w14:textId="7674B22D" w:rsidR="00891E5B" w:rsidRPr="00604992" w:rsidRDefault="00891E5B" w:rsidP="008A3930">
      <w:pPr>
        <w:pStyle w:val="a"/>
        <w:numPr>
          <w:ilvl w:val="0"/>
          <w:numId w:val="0"/>
        </w:numPr>
        <w:kinsoku w:val="0"/>
        <w:overflowPunct w:val="0"/>
        <w:spacing w:before="0"/>
        <w:ind w:left="278" w:firstLine="573"/>
      </w:pPr>
      <w:r>
        <w:rPr>
          <w:spacing w:val="-1"/>
        </w:rPr>
        <w:t xml:space="preserve">Таблица </w:t>
      </w:r>
      <w:r>
        <w:t>7</w:t>
      </w:r>
      <w:r w:rsidR="00604992">
        <w:t>.</w:t>
      </w:r>
    </w:p>
    <w:tbl>
      <w:tblPr>
        <w:tblW w:w="0" w:type="auto"/>
        <w:jc w:val="center"/>
        <w:tblLayout w:type="fixed"/>
        <w:tblCellMar>
          <w:left w:w="0" w:type="dxa"/>
          <w:right w:w="0" w:type="dxa"/>
        </w:tblCellMar>
        <w:tblLook w:val="0000" w:firstRow="0" w:lastRow="0" w:firstColumn="0" w:lastColumn="0" w:noHBand="0" w:noVBand="0"/>
      </w:tblPr>
      <w:tblGrid>
        <w:gridCol w:w="3240"/>
        <w:gridCol w:w="1655"/>
        <w:gridCol w:w="1978"/>
        <w:gridCol w:w="2732"/>
      </w:tblGrid>
      <w:tr w:rsidR="00604992" w:rsidRPr="00943ECA" w14:paraId="37068D6D" w14:textId="77777777" w:rsidTr="00604992">
        <w:trPr>
          <w:trHeight w:hRule="exact" w:val="390"/>
          <w:jc w:val="center"/>
        </w:trPr>
        <w:tc>
          <w:tcPr>
            <w:tcW w:w="3240" w:type="dxa"/>
            <w:vMerge w:val="restart"/>
            <w:tcBorders>
              <w:top w:val="single" w:sz="4" w:space="0" w:color="000000"/>
              <w:left w:val="single" w:sz="4" w:space="0" w:color="000000"/>
              <w:right w:val="single" w:sz="4" w:space="0" w:color="000000"/>
            </w:tcBorders>
            <w:vAlign w:val="center"/>
          </w:tcPr>
          <w:p w14:paraId="694B9642" w14:textId="77777777" w:rsidR="00604992" w:rsidRPr="00943ECA" w:rsidRDefault="00604992" w:rsidP="00604992">
            <w:pPr>
              <w:pStyle w:val="TableParagraph"/>
              <w:kinsoku w:val="0"/>
              <w:overflowPunct w:val="0"/>
              <w:jc w:val="center"/>
              <w:rPr>
                <w:rFonts w:ascii="Times New Roman" w:hAnsi="Times New Roman"/>
                <w:sz w:val="20"/>
                <w:lang w:val="ru-RU"/>
              </w:rPr>
            </w:pPr>
            <w:r w:rsidRPr="00943ECA">
              <w:rPr>
                <w:rFonts w:ascii="Times New Roman" w:hAnsi="Times New Roman"/>
                <w:spacing w:val="-1"/>
                <w:sz w:val="20"/>
                <w:lang w:val="ru-RU"/>
              </w:rPr>
              <w:t>Здания</w:t>
            </w:r>
            <w:r w:rsidRPr="00943ECA">
              <w:rPr>
                <w:rFonts w:ascii="Times New Roman" w:hAnsi="Times New Roman"/>
                <w:sz w:val="20"/>
                <w:lang w:val="ru-RU"/>
              </w:rPr>
              <w:t xml:space="preserve"> </w:t>
            </w:r>
            <w:r w:rsidRPr="00943ECA">
              <w:rPr>
                <w:rFonts w:ascii="Times New Roman" w:hAnsi="Times New Roman"/>
                <w:spacing w:val="-1"/>
                <w:sz w:val="20"/>
                <w:lang w:val="ru-RU"/>
              </w:rPr>
              <w:t>(земельные</w:t>
            </w:r>
            <w:r w:rsidRPr="00943ECA">
              <w:rPr>
                <w:rFonts w:ascii="Times New Roman" w:hAnsi="Times New Roman"/>
                <w:sz w:val="20"/>
                <w:lang w:val="ru-RU"/>
              </w:rPr>
              <w:t xml:space="preserve"> </w:t>
            </w:r>
            <w:r w:rsidRPr="00943ECA">
              <w:rPr>
                <w:rFonts w:ascii="Times New Roman" w:hAnsi="Times New Roman"/>
                <w:spacing w:val="-1"/>
                <w:sz w:val="20"/>
                <w:lang w:val="ru-RU"/>
              </w:rPr>
              <w:t>участки)</w:t>
            </w:r>
            <w:r w:rsidRPr="00943ECA">
              <w:rPr>
                <w:rFonts w:ascii="Times New Roman" w:hAnsi="Times New Roman"/>
                <w:spacing w:val="33"/>
                <w:sz w:val="20"/>
                <w:lang w:val="ru-RU"/>
              </w:rPr>
              <w:t xml:space="preserve"> </w:t>
            </w:r>
            <w:r w:rsidRPr="00943ECA">
              <w:rPr>
                <w:rFonts w:ascii="Times New Roman" w:hAnsi="Times New Roman"/>
                <w:spacing w:val="-1"/>
                <w:sz w:val="20"/>
                <w:lang w:val="ru-RU"/>
              </w:rPr>
              <w:t>организаций</w:t>
            </w:r>
            <w:r w:rsidRPr="00943ECA">
              <w:rPr>
                <w:rFonts w:ascii="Times New Roman" w:hAnsi="Times New Roman"/>
                <w:sz w:val="20"/>
                <w:lang w:val="ru-RU"/>
              </w:rPr>
              <w:t xml:space="preserve"> </w:t>
            </w:r>
            <w:r w:rsidRPr="00943ECA">
              <w:rPr>
                <w:rFonts w:ascii="Times New Roman" w:hAnsi="Times New Roman"/>
                <w:spacing w:val="-1"/>
                <w:sz w:val="20"/>
                <w:lang w:val="ru-RU"/>
              </w:rPr>
              <w:t>обслуживания</w:t>
            </w:r>
          </w:p>
        </w:tc>
        <w:tc>
          <w:tcPr>
            <w:tcW w:w="6365" w:type="dxa"/>
            <w:gridSpan w:val="3"/>
            <w:tcBorders>
              <w:top w:val="single" w:sz="4" w:space="0" w:color="000000"/>
              <w:left w:val="single" w:sz="4" w:space="0" w:color="000000"/>
              <w:bottom w:val="single" w:sz="4" w:space="0" w:color="000000"/>
              <w:right w:val="single" w:sz="4" w:space="0" w:color="000000"/>
            </w:tcBorders>
            <w:vAlign w:val="center"/>
          </w:tcPr>
          <w:p w14:paraId="13D03ED1" w14:textId="554CA940" w:rsidR="00604992" w:rsidRPr="00943ECA" w:rsidRDefault="00604992" w:rsidP="00604992">
            <w:pPr>
              <w:pStyle w:val="TableParagraph"/>
              <w:kinsoku w:val="0"/>
              <w:overflowPunct w:val="0"/>
              <w:jc w:val="center"/>
              <w:rPr>
                <w:rFonts w:ascii="Times New Roman" w:hAnsi="Times New Roman"/>
                <w:sz w:val="20"/>
                <w:lang w:val="ru-RU"/>
              </w:rPr>
            </w:pPr>
            <w:r w:rsidRPr="00943ECA">
              <w:rPr>
                <w:rFonts w:ascii="Times New Roman" w:hAnsi="Times New Roman"/>
                <w:spacing w:val="-1"/>
                <w:sz w:val="20"/>
                <w:lang w:val="ru-RU"/>
              </w:rPr>
              <w:t>Расстояния</w:t>
            </w:r>
            <w:r w:rsidRPr="00943ECA">
              <w:rPr>
                <w:rFonts w:ascii="Times New Roman" w:hAnsi="Times New Roman"/>
                <w:sz w:val="20"/>
                <w:lang w:val="ru-RU"/>
              </w:rPr>
              <w:t xml:space="preserve"> от </w:t>
            </w:r>
            <w:r w:rsidRPr="00943ECA">
              <w:rPr>
                <w:rFonts w:ascii="Times New Roman" w:hAnsi="Times New Roman"/>
                <w:spacing w:val="-1"/>
                <w:sz w:val="20"/>
                <w:lang w:val="ru-RU"/>
              </w:rPr>
              <w:t>зданий</w:t>
            </w:r>
            <w:r w:rsidRPr="00943ECA">
              <w:rPr>
                <w:rFonts w:ascii="Times New Roman" w:hAnsi="Times New Roman"/>
                <w:sz w:val="20"/>
                <w:lang w:val="ru-RU"/>
              </w:rPr>
              <w:t xml:space="preserve"> </w:t>
            </w:r>
            <w:r w:rsidRPr="00943ECA">
              <w:rPr>
                <w:rFonts w:ascii="Times New Roman" w:hAnsi="Times New Roman"/>
                <w:spacing w:val="-1"/>
                <w:sz w:val="20"/>
                <w:lang w:val="ru-RU"/>
              </w:rPr>
              <w:t>(границ</w:t>
            </w:r>
            <w:r w:rsidRPr="00943ECA">
              <w:rPr>
                <w:rFonts w:ascii="Times New Roman" w:hAnsi="Times New Roman"/>
                <w:spacing w:val="3"/>
                <w:sz w:val="20"/>
                <w:lang w:val="ru-RU"/>
              </w:rPr>
              <w:t xml:space="preserve"> </w:t>
            </w:r>
            <w:r w:rsidRPr="00943ECA">
              <w:rPr>
                <w:rFonts w:ascii="Times New Roman" w:hAnsi="Times New Roman"/>
                <w:spacing w:val="-1"/>
                <w:sz w:val="20"/>
                <w:lang w:val="ru-RU"/>
              </w:rPr>
              <w:t>участков)</w:t>
            </w:r>
            <w:r w:rsidRPr="00943ECA">
              <w:rPr>
                <w:rFonts w:ascii="Times New Roman" w:hAnsi="Times New Roman"/>
                <w:spacing w:val="-2"/>
                <w:sz w:val="20"/>
                <w:lang w:val="ru-RU"/>
              </w:rPr>
              <w:t xml:space="preserve"> </w:t>
            </w:r>
            <w:r w:rsidRPr="00943ECA">
              <w:rPr>
                <w:rFonts w:ascii="Times New Roman" w:hAnsi="Times New Roman"/>
                <w:spacing w:val="-1"/>
                <w:sz w:val="20"/>
                <w:lang w:val="ru-RU"/>
              </w:rPr>
              <w:t>организаций</w:t>
            </w:r>
            <w:r w:rsidRPr="00943ECA">
              <w:rPr>
                <w:rFonts w:ascii="Times New Roman" w:hAnsi="Times New Roman"/>
                <w:sz w:val="20"/>
                <w:lang w:val="ru-RU"/>
              </w:rPr>
              <w:t xml:space="preserve"> </w:t>
            </w:r>
            <w:r w:rsidRPr="00943ECA">
              <w:rPr>
                <w:rFonts w:ascii="Times New Roman" w:hAnsi="Times New Roman"/>
                <w:spacing w:val="1"/>
                <w:sz w:val="20"/>
                <w:lang w:val="ru-RU"/>
              </w:rPr>
              <w:t>об</w:t>
            </w:r>
            <w:r w:rsidRPr="00943ECA">
              <w:rPr>
                <w:rFonts w:ascii="Times New Roman" w:hAnsi="Times New Roman"/>
                <w:spacing w:val="-1"/>
                <w:sz w:val="20"/>
                <w:lang w:val="ru-RU"/>
              </w:rPr>
              <w:t>служивания,</w:t>
            </w:r>
            <w:r w:rsidRPr="00943ECA">
              <w:rPr>
                <w:rFonts w:ascii="Times New Roman" w:hAnsi="Times New Roman"/>
                <w:spacing w:val="1"/>
                <w:sz w:val="20"/>
                <w:lang w:val="ru-RU"/>
              </w:rPr>
              <w:t xml:space="preserve"> </w:t>
            </w:r>
            <w:r w:rsidRPr="00943ECA">
              <w:rPr>
                <w:rFonts w:ascii="Times New Roman" w:hAnsi="Times New Roman"/>
                <w:sz w:val="20"/>
                <w:lang w:val="ru-RU"/>
              </w:rPr>
              <w:t>м</w:t>
            </w:r>
          </w:p>
        </w:tc>
      </w:tr>
      <w:tr w:rsidR="00604992" w:rsidRPr="00943ECA" w14:paraId="2695B5D6" w14:textId="77777777" w:rsidTr="00604992">
        <w:trPr>
          <w:trHeight w:hRule="exact" w:val="1180"/>
          <w:jc w:val="center"/>
        </w:trPr>
        <w:tc>
          <w:tcPr>
            <w:tcW w:w="3240" w:type="dxa"/>
            <w:vMerge/>
            <w:tcBorders>
              <w:left w:val="single" w:sz="4" w:space="0" w:color="000000"/>
              <w:bottom w:val="single" w:sz="4" w:space="0" w:color="000000"/>
              <w:right w:val="single" w:sz="4" w:space="0" w:color="000000"/>
            </w:tcBorders>
            <w:vAlign w:val="center"/>
          </w:tcPr>
          <w:p w14:paraId="116C5C9A" w14:textId="77777777" w:rsidR="00604992" w:rsidRPr="00943ECA" w:rsidRDefault="00604992" w:rsidP="00604992">
            <w:pPr>
              <w:spacing w:after="0" w:line="240" w:lineRule="auto"/>
              <w:ind w:firstLine="0"/>
              <w:jc w:val="center"/>
              <w:rPr>
                <w:sz w:val="20"/>
              </w:rPr>
            </w:pPr>
          </w:p>
        </w:tc>
        <w:tc>
          <w:tcPr>
            <w:tcW w:w="1655" w:type="dxa"/>
            <w:tcBorders>
              <w:top w:val="single" w:sz="4" w:space="0" w:color="000000"/>
              <w:left w:val="single" w:sz="4" w:space="0" w:color="000000"/>
              <w:bottom w:val="single" w:sz="4" w:space="0" w:color="000000"/>
              <w:right w:val="single" w:sz="4" w:space="0" w:color="000000"/>
            </w:tcBorders>
            <w:vAlign w:val="center"/>
          </w:tcPr>
          <w:p w14:paraId="052936CC" w14:textId="77777777" w:rsidR="00604992" w:rsidRPr="00943ECA" w:rsidRDefault="00604992" w:rsidP="00604992">
            <w:pPr>
              <w:pStyle w:val="TableParagraph"/>
              <w:kinsoku w:val="0"/>
              <w:overflowPunct w:val="0"/>
              <w:jc w:val="center"/>
              <w:rPr>
                <w:rFonts w:ascii="Times New Roman" w:hAnsi="Times New Roman"/>
                <w:sz w:val="20"/>
              </w:rPr>
            </w:pPr>
            <w:r w:rsidRPr="00943ECA">
              <w:rPr>
                <w:rFonts w:ascii="Times New Roman" w:hAnsi="Times New Roman"/>
                <w:sz w:val="20"/>
              </w:rPr>
              <w:t xml:space="preserve">до </w:t>
            </w:r>
            <w:r w:rsidRPr="00943ECA">
              <w:rPr>
                <w:rFonts w:ascii="Times New Roman" w:hAnsi="Times New Roman"/>
                <w:spacing w:val="-1"/>
                <w:sz w:val="20"/>
              </w:rPr>
              <w:t>красных</w:t>
            </w:r>
            <w:r w:rsidRPr="00943ECA">
              <w:rPr>
                <w:rFonts w:ascii="Times New Roman" w:hAnsi="Times New Roman"/>
                <w:spacing w:val="25"/>
                <w:sz w:val="20"/>
              </w:rPr>
              <w:t xml:space="preserve"> </w:t>
            </w:r>
            <w:r w:rsidRPr="00943ECA">
              <w:rPr>
                <w:rFonts w:ascii="Times New Roman" w:hAnsi="Times New Roman"/>
                <w:spacing w:val="-1"/>
                <w:sz w:val="20"/>
              </w:rPr>
              <w:t>линий</w:t>
            </w:r>
          </w:p>
        </w:tc>
        <w:tc>
          <w:tcPr>
            <w:tcW w:w="1978" w:type="dxa"/>
            <w:tcBorders>
              <w:top w:val="single" w:sz="4" w:space="0" w:color="000000"/>
              <w:left w:val="single" w:sz="4" w:space="0" w:color="000000"/>
              <w:bottom w:val="single" w:sz="4" w:space="0" w:color="000000"/>
              <w:right w:val="single" w:sz="4" w:space="0" w:color="000000"/>
            </w:tcBorders>
            <w:vAlign w:val="center"/>
          </w:tcPr>
          <w:p w14:paraId="1927E217" w14:textId="77777777" w:rsidR="00604992" w:rsidRPr="00943ECA" w:rsidRDefault="00604992" w:rsidP="00604992">
            <w:pPr>
              <w:pStyle w:val="TableParagraph"/>
              <w:kinsoku w:val="0"/>
              <w:overflowPunct w:val="0"/>
              <w:jc w:val="center"/>
              <w:rPr>
                <w:rFonts w:ascii="Times New Roman" w:hAnsi="Times New Roman"/>
                <w:sz w:val="20"/>
              </w:rPr>
            </w:pPr>
            <w:r w:rsidRPr="00943ECA">
              <w:rPr>
                <w:rFonts w:ascii="Times New Roman" w:hAnsi="Times New Roman"/>
                <w:sz w:val="20"/>
              </w:rPr>
              <w:t xml:space="preserve">до </w:t>
            </w:r>
            <w:r w:rsidRPr="00943ECA">
              <w:rPr>
                <w:rFonts w:ascii="Times New Roman" w:hAnsi="Times New Roman"/>
                <w:spacing w:val="-1"/>
                <w:sz w:val="20"/>
              </w:rPr>
              <w:t>стен</w:t>
            </w:r>
            <w:r w:rsidRPr="00943ECA">
              <w:rPr>
                <w:rFonts w:ascii="Times New Roman" w:hAnsi="Times New Roman"/>
                <w:sz w:val="20"/>
              </w:rPr>
              <w:t xml:space="preserve"> жилых</w:t>
            </w:r>
            <w:r w:rsidRPr="00943ECA">
              <w:rPr>
                <w:rFonts w:ascii="Times New Roman" w:hAnsi="Times New Roman"/>
                <w:spacing w:val="22"/>
                <w:sz w:val="20"/>
              </w:rPr>
              <w:t xml:space="preserve"> </w:t>
            </w:r>
            <w:r w:rsidRPr="00943ECA">
              <w:rPr>
                <w:rFonts w:ascii="Times New Roman" w:hAnsi="Times New Roman"/>
                <w:sz w:val="20"/>
              </w:rPr>
              <w:t>домов</w:t>
            </w:r>
          </w:p>
        </w:tc>
        <w:tc>
          <w:tcPr>
            <w:tcW w:w="2732" w:type="dxa"/>
            <w:tcBorders>
              <w:top w:val="single" w:sz="4" w:space="0" w:color="000000"/>
              <w:left w:val="single" w:sz="4" w:space="0" w:color="000000"/>
              <w:bottom w:val="single" w:sz="4" w:space="0" w:color="000000"/>
              <w:right w:val="single" w:sz="4" w:space="0" w:color="000000"/>
            </w:tcBorders>
            <w:vAlign w:val="center"/>
          </w:tcPr>
          <w:p w14:paraId="2A1945C1" w14:textId="1BC41FE4" w:rsidR="00604992" w:rsidRPr="00943ECA" w:rsidRDefault="00604992" w:rsidP="00604992">
            <w:pPr>
              <w:pStyle w:val="TableParagraph"/>
              <w:kinsoku w:val="0"/>
              <w:overflowPunct w:val="0"/>
              <w:jc w:val="center"/>
              <w:rPr>
                <w:rFonts w:ascii="Times New Roman" w:hAnsi="Times New Roman"/>
                <w:sz w:val="20"/>
                <w:lang w:val="ru-RU"/>
              </w:rPr>
            </w:pPr>
            <w:r w:rsidRPr="00943ECA">
              <w:rPr>
                <w:rFonts w:ascii="Times New Roman" w:hAnsi="Times New Roman"/>
                <w:sz w:val="20"/>
                <w:lang w:val="ru-RU"/>
              </w:rPr>
              <w:t xml:space="preserve">до </w:t>
            </w:r>
            <w:r w:rsidRPr="00943ECA">
              <w:rPr>
                <w:rFonts w:ascii="Times New Roman" w:hAnsi="Times New Roman"/>
                <w:spacing w:val="-1"/>
                <w:sz w:val="20"/>
                <w:lang w:val="ru-RU"/>
              </w:rPr>
              <w:t>зданий</w:t>
            </w:r>
            <w:r w:rsidRPr="00943ECA">
              <w:rPr>
                <w:rFonts w:ascii="Times New Roman" w:hAnsi="Times New Roman"/>
                <w:sz w:val="20"/>
                <w:lang w:val="ru-RU"/>
              </w:rPr>
              <w:t xml:space="preserve"> общеобразо</w:t>
            </w:r>
            <w:r w:rsidRPr="00943ECA">
              <w:rPr>
                <w:rFonts w:ascii="Times New Roman" w:hAnsi="Times New Roman"/>
                <w:spacing w:val="-1"/>
                <w:sz w:val="20"/>
                <w:lang w:val="ru-RU"/>
              </w:rPr>
              <w:t>вательных</w:t>
            </w:r>
            <w:r w:rsidRPr="00943ECA">
              <w:rPr>
                <w:rFonts w:ascii="Times New Roman" w:hAnsi="Times New Roman"/>
                <w:spacing w:val="1"/>
                <w:sz w:val="20"/>
                <w:lang w:val="ru-RU"/>
              </w:rPr>
              <w:t xml:space="preserve"> </w:t>
            </w:r>
            <w:r w:rsidRPr="00943ECA">
              <w:rPr>
                <w:rFonts w:ascii="Times New Roman" w:hAnsi="Times New Roman"/>
                <w:spacing w:val="-1"/>
                <w:sz w:val="20"/>
                <w:lang w:val="ru-RU"/>
              </w:rPr>
              <w:t>школ,</w:t>
            </w:r>
            <w:r w:rsidRPr="00943ECA">
              <w:rPr>
                <w:rFonts w:ascii="Times New Roman" w:hAnsi="Times New Roman"/>
                <w:sz w:val="20"/>
                <w:lang w:val="ru-RU"/>
              </w:rPr>
              <w:t xml:space="preserve"> до</w:t>
            </w:r>
            <w:r w:rsidRPr="00943ECA">
              <w:rPr>
                <w:rFonts w:ascii="Times New Roman" w:hAnsi="Times New Roman"/>
                <w:spacing w:val="-1"/>
                <w:sz w:val="20"/>
                <w:lang w:val="ru-RU"/>
              </w:rPr>
              <w:t>школьных</w:t>
            </w:r>
            <w:r w:rsidRPr="00943ECA">
              <w:rPr>
                <w:rFonts w:ascii="Times New Roman" w:hAnsi="Times New Roman"/>
                <w:spacing w:val="2"/>
                <w:sz w:val="20"/>
                <w:lang w:val="ru-RU"/>
              </w:rPr>
              <w:t xml:space="preserve"> </w:t>
            </w:r>
            <w:r w:rsidRPr="00943ECA">
              <w:rPr>
                <w:rFonts w:ascii="Times New Roman" w:hAnsi="Times New Roman"/>
                <w:spacing w:val="-1"/>
                <w:sz w:val="20"/>
                <w:lang w:val="ru-RU"/>
              </w:rPr>
              <w:t>образователь</w:t>
            </w:r>
            <w:r w:rsidRPr="00943ECA">
              <w:rPr>
                <w:rFonts w:ascii="Times New Roman" w:hAnsi="Times New Roman"/>
                <w:sz w:val="20"/>
                <w:lang w:val="ru-RU"/>
              </w:rPr>
              <w:t>ных</w:t>
            </w:r>
            <w:r w:rsidRPr="00943ECA">
              <w:rPr>
                <w:rFonts w:ascii="Times New Roman" w:hAnsi="Times New Roman"/>
                <w:spacing w:val="-1"/>
                <w:sz w:val="20"/>
                <w:lang w:val="ru-RU"/>
              </w:rPr>
              <w:t xml:space="preserve"> </w:t>
            </w:r>
            <w:r w:rsidRPr="00943ECA">
              <w:rPr>
                <w:rFonts w:ascii="Times New Roman" w:hAnsi="Times New Roman"/>
                <w:sz w:val="20"/>
                <w:lang w:val="ru-RU"/>
              </w:rPr>
              <w:t xml:space="preserve">и </w:t>
            </w:r>
            <w:r w:rsidRPr="00943ECA">
              <w:rPr>
                <w:rFonts w:ascii="Times New Roman" w:hAnsi="Times New Roman"/>
                <w:spacing w:val="-1"/>
                <w:sz w:val="20"/>
                <w:lang w:val="ru-RU"/>
              </w:rPr>
              <w:t>лечебных</w:t>
            </w:r>
            <w:r w:rsidRPr="00943ECA">
              <w:rPr>
                <w:rFonts w:ascii="Times New Roman" w:hAnsi="Times New Roman"/>
                <w:spacing w:val="3"/>
                <w:sz w:val="20"/>
                <w:lang w:val="ru-RU"/>
              </w:rPr>
              <w:t xml:space="preserve"> </w:t>
            </w:r>
            <w:r w:rsidRPr="00943ECA">
              <w:rPr>
                <w:rFonts w:ascii="Times New Roman" w:hAnsi="Times New Roman"/>
                <w:spacing w:val="-2"/>
                <w:sz w:val="20"/>
                <w:lang w:val="ru-RU"/>
              </w:rPr>
              <w:t>учре</w:t>
            </w:r>
            <w:r w:rsidRPr="00943ECA">
              <w:rPr>
                <w:rFonts w:ascii="Times New Roman" w:hAnsi="Times New Roman"/>
                <w:spacing w:val="-1"/>
                <w:sz w:val="20"/>
                <w:lang w:val="ru-RU"/>
              </w:rPr>
              <w:t>ждений</w:t>
            </w:r>
          </w:p>
        </w:tc>
      </w:tr>
      <w:tr w:rsidR="00891E5B" w:rsidRPr="00943ECA" w14:paraId="2D3D5FFE" w14:textId="77777777" w:rsidTr="00604992">
        <w:trPr>
          <w:trHeight w:hRule="exact" w:val="1092"/>
          <w:jc w:val="center"/>
        </w:trPr>
        <w:tc>
          <w:tcPr>
            <w:tcW w:w="3240" w:type="dxa"/>
            <w:tcBorders>
              <w:top w:val="single" w:sz="4" w:space="0" w:color="000000"/>
              <w:left w:val="single" w:sz="4" w:space="0" w:color="000000"/>
              <w:bottom w:val="single" w:sz="4" w:space="0" w:color="000000"/>
              <w:right w:val="single" w:sz="4" w:space="0" w:color="000000"/>
            </w:tcBorders>
            <w:vAlign w:val="center"/>
          </w:tcPr>
          <w:p w14:paraId="586D9979" w14:textId="26ECEA38" w:rsidR="00891E5B" w:rsidRPr="00943ECA" w:rsidRDefault="004F0D10" w:rsidP="00604992">
            <w:pPr>
              <w:pStyle w:val="TableParagraph"/>
              <w:kinsoku w:val="0"/>
              <w:overflowPunct w:val="0"/>
              <w:jc w:val="center"/>
              <w:rPr>
                <w:rFonts w:ascii="Times New Roman" w:hAnsi="Times New Roman"/>
                <w:sz w:val="20"/>
                <w:lang w:val="ru-RU"/>
              </w:rPr>
            </w:pPr>
            <w:r w:rsidRPr="00943ECA">
              <w:rPr>
                <w:rFonts w:ascii="Times New Roman" w:hAnsi="Times New Roman"/>
                <w:sz w:val="20"/>
                <w:lang w:val="ru-RU"/>
              </w:rPr>
              <w:t>Дошкольные</w:t>
            </w:r>
            <w:r w:rsidR="00891E5B" w:rsidRPr="00943ECA">
              <w:rPr>
                <w:rFonts w:ascii="Times New Roman" w:hAnsi="Times New Roman"/>
                <w:spacing w:val="-2"/>
                <w:sz w:val="20"/>
                <w:lang w:val="ru-RU"/>
              </w:rPr>
              <w:t xml:space="preserve"> </w:t>
            </w:r>
            <w:r w:rsidR="00891E5B" w:rsidRPr="00943ECA">
              <w:rPr>
                <w:rFonts w:ascii="Times New Roman" w:hAnsi="Times New Roman"/>
                <w:spacing w:val="-1"/>
                <w:sz w:val="20"/>
                <w:lang w:val="ru-RU"/>
              </w:rPr>
              <w:t>образовательные</w:t>
            </w:r>
            <w:r w:rsidR="00891E5B" w:rsidRPr="00943ECA">
              <w:rPr>
                <w:rFonts w:ascii="Times New Roman" w:hAnsi="Times New Roman"/>
                <w:spacing w:val="30"/>
                <w:sz w:val="20"/>
                <w:lang w:val="ru-RU"/>
              </w:rPr>
              <w:t xml:space="preserve"> </w:t>
            </w:r>
            <w:r w:rsidR="00891E5B" w:rsidRPr="00943ECA">
              <w:rPr>
                <w:rFonts w:ascii="Times New Roman" w:hAnsi="Times New Roman"/>
                <w:spacing w:val="-1"/>
                <w:sz w:val="20"/>
                <w:lang w:val="ru-RU"/>
              </w:rPr>
              <w:t>учреждения</w:t>
            </w:r>
            <w:r w:rsidR="00891E5B" w:rsidRPr="00943ECA">
              <w:rPr>
                <w:rFonts w:ascii="Times New Roman" w:hAnsi="Times New Roman"/>
                <w:sz w:val="20"/>
                <w:lang w:val="ru-RU"/>
              </w:rPr>
              <w:t xml:space="preserve"> и </w:t>
            </w:r>
            <w:r w:rsidR="00891E5B" w:rsidRPr="00943ECA">
              <w:rPr>
                <w:rFonts w:ascii="Times New Roman" w:hAnsi="Times New Roman"/>
                <w:spacing w:val="-1"/>
                <w:sz w:val="20"/>
                <w:lang w:val="ru-RU"/>
              </w:rPr>
              <w:t>общеобразовательные</w:t>
            </w:r>
            <w:r w:rsidR="00891E5B" w:rsidRPr="00943ECA">
              <w:rPr>
                <w:rFonts w:ascii="Times New Roman" w:hAnsi="Times New Roman"/>
                <w:spacing w:val="-2"/>
                <w:sz w:val="20"/>
                <w:lang w:val="ru-RU"/>
              </w:rPr>
              <w:t xml:space="preserve"> </w:t>
            </w:r>
            <w:r w:rsidR="00891E5B" w:rsidRPr="00943ECA">
              <w:rPr>
                <w:rFonts w:ascii="Times New Roman" w:hAnsi="Times New Roman"/>
                <w:sz w:val="20"/>
                <w:lang w:val="ru-RU"/>
              </w:rPr>
              <w:t xml:space="preserve">школы </w:t>
            </w:r>
            <w:r w:rsidR="00891E5B" w:rsidRPr="00943ECA">
              <w:rPr>
                <w:rFonts w:ascii="Times New Roman" w:hAnsi="Times New Roman"/>
                <w:spacing w:val="-1"/>
                <w:sz w:val="20"/>
                <w:lang w:val="ru-RU"/>
              </w:rPr>
              <w:t>(стены</w:t>
            </w:r>
            <w:r w:rsidR="00891E5B" w:rsidRPr="00943ECA">
              <w:rPr>
                <w:rFonts w:ascii="Times New Roman" w:hAnsi="Times New Roman"/>
                <w:sz w:val="20"/>
                <w:lang w:val="ru-RU"/>
              </w:rPr>
              <w:t xml:space="preserve"> </w:t>
            </w:r>
            <w:r w:rsidR="00891E5B" w:rsidRPr="00943ECA">
              <w:rPr>
                <w:rFonts w:ascii="Times New Roman" w:hAnsi="Times New Roman"/>
                <w:spacing w:val="-1"/>
                <w:sz w:val="20"/>
                <w:lang w:val="ru-RU"/>
              </w:rPr>
              <w:t>здания)</w:t>
            </w:r>
          </w:p>
        </w:tc>
        <w:tc>
          <w:tcPr>
            <w:tcW w:w="1655" w:type="dxa"/>
            <w:tcBorders>
              <w:top w:val="single" w:sz="4" w:space="0" w:color="000000"/>
              <w:left w:val="single" w:sz="4" w:space="0" w:color="000000"/>
              <w:bottom w:val="single" w:sz="4" w:space="0" w:color="000000"/>
              <w:right w:val="single" w:sz="4" w:space="0" w:color="000000"/>
            </w:tcBorders>
            <w:vAlign w:val="center"/>
          </w:tcPr>
          <w:p w14:paraId="7FA5A2C6" w14:textId="77777777" w:rsidR="00891E5B" w:rsidRPr="00943ECA" w:rsidRDefault="00891E5B" w:rsidP="00604992">
            <w:pPr>
              <w:pStyle w:val="TableParagraph"/>
              <w:kinsoku w:val="0"/>
              <w:overflowPunct w:val="0"/>
              <w:jc w:val="center"/>
              <w:rPr>
                <w:rFonts w:ascii="Times New Roman" w:hAnsi="Times New Roman"/>
                <w:sz w:val="20"/>
              </w:rPr>
            </w:pPr>
            <w:r w:rsidRPr="00943ECA">
              <w:rPr>
                <w:rFonts w:ascii="Times New Roman" w:hAnsi="Times New Roman"/>
                <w:sz w:val="20"/>
              </w:rPr>
              <w:t>25</w:t>
            </w:r>
          </w:p>
        </w:tc>
        <w:tc>
          <w:tcPr>
            <w:tcW w:w="1978" w:type="dxa"/>
            <w:tcBorders>
              <w:top w:val="single" w:sz="4" w:space="0" w:color="000000"/>
              <w:left w:val="single" w:sz="4" w:space="0" w:color="000000"/>
              <w:bottom w:val="single" w:sz="4" w:space="0" w:color="000000"/>
              <w:right w:val="single" w:sz="4" w:space="0" w:color="000000"/>
            </w:tcBorders>
            <w:vAlign w:val="center"/>
          </w:tcPr>
          <w:p w14:paraId="106294BF" w14:textId="62601F3C" w:rsidR="00891E5B" w:rsidRPr="00943ECA" w:rsidRDefault="00891E5B" w:rsidP="00604992">
            <w:pPr>
              <w:pStyle w:val="TableParagraph"/>
              <w:kinsoku w:val="0"/>
              <w:overflowPunct w:val="0"/>
              <w:jc w:val="center"/>
              <w:rPr>
                <w:rFonts w:ascii="Times New Roman" w:hAnsi="Times New Roman"/>
                <w:sz w:val="20"/>
                <w:lang w:val="ru-RU"/>
              </w:rPr>
            </w:pPr>
            <w:r w:rsidRPr="00943ECA">
              <w:rPr>
                <w:rFonts w:ascii="Times New Roman" w:hAnsi="Times New Roman"/>
                <w:sz w:val="20"/>
                <w:lang w:val="ru-RU"/>
              </w:rPr>
              <w:t xml:space="preserve">по </w:t>
            </w:r>
            <w:r w:rsidRPr="00943ECA">
              <w:rPr>
                <w:rFonts w:ascii="Times New Roman" w:hAnsi="Times New Roman"/>
                <w:spacing w:val="-1"/>
                <w:sz w:val="20"/>
                <w:lang w:val="ru-RU"/>
              </w:rPr>
              <w:t xml:space="preserve">нормам </w:t>
            </w:r>
            <w:r w:rsidRPr="00943ECA">
              <w:rPr>
                <w:rFonts w:ascii="Times New Roman" w:hAnsi="Times New Roman"/>
                <w:sz w:val="20"/>
                <w:lang w:val="ru-RU"/>
              </w:rPr>
              <w:t>инсо</w:t>
            </w:r>
            <w:r w:rsidRPr="00943ECA">
              <w:rPr>
                <w:rFonts w:ascii="Times New Roman" w:hAnsi="Times New Roman"/>
                <w:spacing w:val="-1"/>
                <w:sz w:val="20"/>
                <w:lang w:val="ru-RU"/>
              </w:rPr>
              <w:t>ляции,</w:t>
            </w:r>
            <w:r w:rsidRPr="00943ECA">
              <w:rPr>
                <w:rFonts w:ascii="Times New Roman" w:hAnsi="Times New Roman"/>
                <w:sz w:val="20"/>
                <w:lang w:val="ru-RU"/>
              </w:rPr>
              <w:t xml:space="preserve"> </w:t>
            </w:r>
            <w:r w:rsidRPr="00943ECA">
              <w:rPr>
                <w:rFonts w:ascii="Times New Roman" w:hAnsi="Times New Roman"/>
                <w:spacing w:val="-1"/>
                <w:sz w:val="20"/>
                <w:lang w:val="ru-RU"/>
              </w:rPr>
              <w:t>освещенности</w:t>
            </w:r>
            <w:r w:rsidRPr="00943ECA">
              <w:rPr>
                <w:rFonts w:ascii="Times New Roman" w:hAnsi="Times New Roman"/>
                <w:sz w:val="20"/>
                <w:lang w:val="ru-RU"/>
              </w:rPr>
              <w:t xml:space="preserve"> и</w:t>
            </w:r>
            <w:r w:rsidRPr="00943ECA">
              <w:rPr>
                <w:rFonts w:ascii="Times New Roman" w:hAnsi="Times New Roman"/>
                <w:spacing w:val="-2"/>
                <w:sz w:val="20"/>
                <w:lang w:val="ru-RU"/>
              </w:rPr>
              <w:t xml:space="preserve"> </w:t>
            </w:r>
            <w:r w:rsidRPr="00943ECA">
              <w:rPr>
                <w:rFonts w:ascii="Times New Roman" w:hAnsi="Times New Roman"/>
                <w:spacing w:val="-1"/>
                <w:sz w:val="20"/>
                <w:lang w:val="ru-RU"/>
              </w:rPr>
              <w:t>противопожарным</w:t>
            </w:r>
            <w:r w:rsidRPr="00943ECA">
              <w:rPr>
                <w:rFonts w:ascii="Times New Roman" w:hAnsi="Times New Roman"/>
                <w:spacing w:val="-2"/>
                <w:sz w:val="20"/>
                <w:lang w:val="ru-RU"/>
              </w:rPr>
              <w:t xml:space="preserve"> </w:t>
            </w:r>
            <w:r w:rsidRPr="00943ECA">
              <w:rPr>
                <w:rFonts w:ascii="Times New Roman" w:hAnsi="Times New Roman"/>
                <w:spacing w:val="-1"/>
                <w:sz w:val="20"/>
                <w:lang w:val="ru-RU"/>
              </w:rPr>
              <w:t>требованиям</w:t>
            </w:r>
          </w:p>
        </w:tc>
        <w:tc>
          <w:tcPr>
            <w:tcW w:w="2732" w:type="dxa"/>
            <w:tcBorders>
              <w:top w:val="single" w:sz="4" w:space="0" w:color="000000"/>
              <w:left w:val="single" w:sz="4" w:space="0" w:color="000000"/>
              <w:bottom w:val="single" w:sz="4" w:space="0" w:color="000000"/>
              <w:right w:val="single" w:sz="4" w:space="0" w:color="000000"/>
            </w:tcBorders>
            <w:vAlign w:val="center"/>
          </w:tcPr>
          <w:p w14:paraId="30F11EF5" w14:textId="7335C3D3" w:rsidR="00891E5B" w:rsidRPr="00943ECA" w:rsidRDefault="00891E5B" w:rsidP="00604992">
            <w:pPr>
              <w:pStyle w:val="TableParagraph"/>
              <w:kinsoku w:val="0"/>
              <w:overflowPunct w:val="0"/>
              <w:jc w:val="center"/>
              <w:rPr>
                <w:rFonts w:ascii="Times New Roman" w:hAnsi="Times New Roman"/>
                <w:sz w:val="20"/>
                <w:lang w:val="ru-RU"/>
              </w:rPr>
            </w:pPr>
            <w:r w:rsidRPr="00943ECA">
              <w:rPr>
                <w:rFonts w:ascii="Times New Roman" w:hAnsi="Times New Roman"/>
                <w:sz w:val="20"/>
                <w:lang w:val="ru-RU"/>
              </w:rPr>
              <w:t xml:space="preserve">по </w:t>
            </w:r>
            <w:r w:rsidRPr="00943ECA">
              <w:rPr>
                <w:rFonts w:ascii="Times New Roman" w:hAnsi="Times New Roman"/>
                <w:spacing w:val="-1"/>
                <w:sz w:val="20"/>
                <w:lang w:val="ru-RU"/>
              </w:rPr>
              <w:t>нормам инсоляции,</w:t>
            </w:r>
            <w:r w:rsidRPr="00943ECA">
              <w:rPr>
                <w:rFonts w:ascii="Times New Roman" w:hAnsi="Times New Roman"/>
                <w:spacing w:val="25"/>
                <w:sz w:val="20"/>
                <w:lang w:val="ru-RU"/>
              </w:rPr>
              <w:t xml:space="preserve"> </w:t>
            </w:r>
            <w:r w:rsidRPr="00943ECA">
              <w:rPr>
                <w:rFonts w:ascii="Times New Roman" w:hAnsi="Times New Roman"/>
                <w:spacing w:val="-1"/>
                <w:sz w:val="20"/>
                <w:lang w:val="ru-RU"/>
              </w:rPr>
              <w:t>освещенности</w:t>
            </w:r>
            <w:r w:rsidRPr="00943ECA">
              <w:rPr>
                <w:rFonts w:ascii="Times New Roman" w:hAnsi="Times New Roman"/>
                <w:sz w:val="20"/>
                <w:lang w:val="ru-RU"/>
              </w:rPr>
              <w:t xml:space="preserve"> и проти</w:t>
            </w:r>
            <w:r w:rsidRPr="00943ECA">
              <w:rPr>
                <w:rFonts w:ascii="Times New Roman" w:hAnsi="Times New Roman"/>
                <w:spacing w:val="-1"/>
                <w:sz w:val="20"/>
                <w:lang w:val="ru-RU"/>
              </w:rPr>
              <w:t>вопожарным</w:t>
            </w:r>
            <w:r w:rsidRPr="00943ECA">
              <w:rPr>
                <w:rFonts w:ascii="Times New Roman" w:hAnsi="Times New Roman"/>
                <w:spacing w:val="-2"/>
                <w:sz w:val="20"/>
                <w:lang w:val="ru-RU"/>
              </w:rPr>
              <w:t xml:space="preserve"> </w:t>
            </w:r>
            <w:r w:rsidRPr="00943ECA">
              <w:rPr>
                <w:rFonts w:ascii="Times New Roman" w:hAnsi="Times New Roman"/>
                <w:sz w:val="20"/>
                <w:lang w:val="ru-RU"/>
              </w:rPr>
              <w:t>требованиям</w:t>
            </w:r>
          </w:p>
        </w:tc>
      </w:tr>
      <w:tr w:rsidR="00891E5B" w:rsidRPr="00943ECA" w14:paraId="3F83E482" w14:textId="77777777" w:rsidTr="004F0D10">
        <w:trPr>
          <w:trHeight w:hRule="exact" w:val="427"/>
          <w:jc w:val="center"/>
        </w:trPr>
        <w:tc>
          <w:tcPr>
            <w:tcW w:w="3240" w:type="dxa"/>
            <w:tcBorders>
              <w:top w:val="single" w:sz="4" w:space="0" w:color="000000"/>
              <w:left w:val="single" w:sz="4" w:space="0" w:color="000000"/>
              <w:bottom w:val="single" w:sz="4" w:space="0" w:color="000000"/>
              <w:right w:val="single" w:sz="4" w:space="0" w:color="000000"/>
            </w:tcBorders>
            <w:vAlign w:val="center"/>
          </w:tcPr>
          <w:p w14:paraId="26985596" w14:textId="77777777" w:rsidR="00891E5B" w:rsidRPr="00943ECA" w:rsidRDefault="00891E5B" w:rsidP="00604992">
            <w:pPr>
              <w:pStyle w:val="TableParagraph"/>
              <w:kinsoku w:val="0"/>
              <w:overflowPunct w:val="0"/>
              <w:jc w:val="center"/>
              <w:rPr>
                <w:rFonts w:ascii="Times New Roman" w:hAnsi="Times New Roman"/>
                <w:sz w:val="20"/>
              </w:rPr>
            </w:pPr>
            <w:r w:rsidRPr="00943ECA">
              <w:rPr>
                <w:rFonts w:ascii="Times New Roman" w:hAnsi="Times New Roman"/>
                <w:spacing w:val="-1"/>
                <w:sz w:val="20"/>
              </w:rPr>
              <w:t>приемные</w:t>
            </w:r>
            <w:r w:rsidRPr="00943ECA">
              <w:rPr>
                <w:rFonts w:ascii="Times New Roman" w:hAnsi="Times New Roman"/>
                <w:spacing w:val="-2"/>
                <w:sz w:val="20"/>
              </w:rPr>
              <w:t xml:space="preserve"> </w:t>
            </w:r>
            <w:r w:rsidRPr="00943ECA">
              <w:rPr>
                <w:rFonts w:ascii="Times New Roman" w:hAnsi="Times New Roman"/>
                <w:spacing w:val="-1"/>
                <w:sz w:val="20"/>
              </w:rPr>
              <w:t>пункты</w:t>
            </w:r>
            <w:r w:rsidRPr="00943ECA">
              <w:rPr>
                <w:rFonts w:ascii="Times New Roman" w:hAnsi="Times New Roman"/>
                <w:sz w:val="20"/>
              </w:rPr>
              <w:t xml:space="preserve"> </w:t>
            </w:r>
            <w:r w:rsidRPr="00943ECA">
              <w:rPr>
                <w:rFonts w:ascii="Times New Roman" w:hAnsi="Times New Roman"/>
                <w:spacing w:val="-1"/>
                <w:sz w:val="20"/>
              </w:rPr>
              <w:t>вторичного</w:t>
            </w:r>
            <w:r w:rsidRPr="00943ECA">
              <w:rPr>
                <w:rFonts w:ascii="Times New Roman" w:hAnsi="Times New Roman"/>
                <w:spacing w:val="31"/>
                <w:sz w:val="20"/>
              </w:rPr>
              <w:t xml:space="preserve"> </w:t>
            </w:r>
            <w:r w:rsidRPr="00943ECA">
              <w:rPr>
                <w:rFonts w:ascii="Times New Roman" w:hAnsi="Times New Roman"/>
                <w:spacing w:val="-1"/>
                <w:sz w:val="20"/>
              </w:rPr>
              <w:t>сырья</w:t>
            </w:r>
          </w:p>
        </w:tc>
        <w:tc>
          <w:tcPr>
            <w:tcW w:w="1655" w:type="dxa"/>
            <w:tcBorders>
              <w:top w:val="single" w:sz="4" w:space="0" w:color="000000"/>
              <w:left w:val="single" w:sz="4" w:space="0" w:color="000000"/>
              <w:bottom w:val="single" w:sz="4" w:space="0" w:color="000000"/>
              <w:right w:val="single" w:sz="4" w:space="0" w:color="000000"/>
            </w:tcBorders>
            <w:vAlign w:val="center"/>
          </w:tcPr>
          <w:p w14:paraId="3D182BD1" w14:textId="77777777" w:rsidR="00891E5B" w:rsidRPr="00943ECA" w:rsidRDefault="00891E5B" w:rsidP="00604992">
            <w:pPr>
              <w:pStyle w:val="TableParagraph"/>
              <w:kinsoku w:val="0"/>
              <w:overflowPunct w:val="0"/>
              <w:jc w:val="center"/>
              <w:rPr>
                <w:rFonts w:ascii="Times New Roman" w:hAnsi="Times New Roman"/>
                <w:sz w:val="20"/>
              </w:rPr>
            </w:pPr>
            <w:r w:rsidRPr="00943ECA">
              <w:rPr>
                <w:rFonts w:ascii="Times New Roman" w:hAnsi="Times New Roman"/>
                <w:sz w:val="20"/>
              </w:rPr>
              <w:t>-</w:t>
            </w:r>
          </w:p>
        </w:tc>
        <w:tc>
          <w:tcPr>
            <w:tcW w:w="1978" w:type="dxa"/>
            <w:tcBorders>
              <w:top w:val="single" w:sz="4" w:space="0" w:color="000000"/>
              <w:left w:val="single" w:sz="4" w:space="0" w:color="000000"/>
              <w:bottom w:val="single" w:sz="4" w:space="0" w:color="000000"/>
              <w:right w:val="single" w:sz="4" w:space="0" w:color="000000"/>
            </w:tcBorders>
            <w:vAlign w:val="center"/>
          </w:tcPr>
          <w:p w14:paraId="6355BFF9" w14:textId="77777777" w:rsidR="00891E5B" w:rsidRPr="00943ECA" w:rsidRDefault="00891E5B" w:rsidP="00604992">
            <w:pPr>
              <w:pStyle w:val="TableParagraph"/>
              <w:kinsoku w:val="0"/>
              <w:overflowPunct w:val="0"/>
              <w:jc w:val="center"/>
              <w:rPr>
                <w:rFonts w:ascii="Times New Roman" w:hAnsi="Times New Roman"/>
                <w:sz w:val="20"/>
              </w:rPr>
            </w:pPr>
            <w:r w:rsidRPr="00943ECA">
              <w:rPr>
                <w:rFonts w:ascii="Times New Roman" w:hAnsi="Times New Roman"/>
                <w:sz w:val="20"/>
              </w:rPr>
              <w:t>20</w:t>
            </w:r>
          </w:p>
        </w:tc>
        <w:tc>
          <w:tcPr>
            <w:tcW w:w="2732" w:type="dxa"/>
            <w:tcBorders>
              <w:top w:val="single" w:sz="4" w:space="0" w:color="000000"/>
              <w:left w:val="single" w:sz="4" w:space="0" w:color="000000"/>
              <w:bottom w:val="single" w:sz="4" w:space="0" w:color="000000"/>
              <w:right w:val="single" w:sz="4" w:space="0" w:color="000000"/>
            </w:tcBorders>
            <w:vAlign w:val="center"/>
          </w:tcPr>
          <w:p w14:paraId="6BB2A57F" w14:textId="77777777" w:rsidR="00891E5B" w:rsidRPr="00943ECA" w:rsidRDefault="00891E5B" w:rsidP="00604992">
            <w:pPr>
              <w:pStyle w:val="TableParagraph"/>
              <w:kinsoku w:val="0"/>
              <w:overflowPunct w:val="0"/>
              <w:jc w:val="center"/>
              <w:rPr>
                <w:rFonts w:ascii="Times New Roman" w:hAnsi="Times New Roman"/>
                <w:sz w:val="20"/>
              </w:rPr>
            </w:pPr>
            <w:r w:rsidRPr="00943ECA">
              <w:rPr>
                <w:rFonts w:ascii="Times New Roman" w:hAnsi="Times New Roman"/>
                <w:sz w:val="20"/>
              </w:rPr>
              <w:t>50</w:t>
            </w:r>
          </w:p>
        </w:tc>
      </w:tr>
      <w:tr w:rsidR="00891E5B" w:rsidRPr="00943ECA" w14:paraId="0D5BDDEE" w14:textId="77777777" w:rsidTr="00604992">
        <w:trPr>
          <w:trHeight w:hRule="exact" w:val="490"/>
          <w:jc w:val="center"/>
        </w:trPr>
        <w:tc>
          <w:tcPr>
            <w:tcW w:w="3240" w:type="dxa"/>
            <w:tcBorders>
              <w:top w:val="single" w:sz="4" w:space="0" w:color="000000"/>
              <w:left w:val="single" w:sz="4" w:space="0" w:color="000000"/>
              <w:bottom w:val="single" w:sz="4" w:space="0" w:color="000000"/>
              <w:right w:val="single" w:sz="4" w:space="0" w:color="000000"/>
            </w:tcBorders>
            <w:vAlign w:val="center"/>
          </w:tcPr>
          <w:p w14:paraId="41E2344E" w14:textId="77777777" w:rsidR="00891E5B" w:rsidRPr="00943ECA" w:rsidRDefault="00891E5B" w:rsidP="00604992">
            <w:pPr>
              <w:pStyle w:val="TableParagraph"/>
              <w:kinsoku w:val="0"/>
              <w:overflowPunct w:val="0"/>
              <w:jc w:val="center"/>
              <w:rPr>
                <w:rFonts w:ascii="Times New Roman" w:hAnsi="Times New Roman"/>
                <w:sz w:val="20"/>
              </w:rPr>
            </w:pPr>
            <w:r w:rsidRPr="00943ECA">
              <w:rPr>
                <w:rFonts w:ascii="Times New Roman" w:hAnsi="Times New Roman"/>
                <w:spacing w:val="-1"/>
                <w:sz w:val="20"/>
              </w:rPr>
              <w:t>пожарные</w:t>
            </w:r>
            <w:r w:rsidRPr="00943ECA">
              <w:rPr>
                <w:rFonts w:ascii="Times New Roman" w:hAnsi="Times New Roman"/>
                <w:spacing w:val="-2"/>
                <w:sz w:val="20"/>
              </w:rPr>
              <w:t xml:space="preserve"> </w:t>
            </w:r>
            <w:r w:rsidRPr="00943ECA">
              <w:rPr>
                <w:rFonts w:ascii="Times New Roman" w:hAnsi="Times New Roman"/>
                <w:spacing w:val="-1"/>
                <w:sz w:val="20"/>
              </w:rPr>
              <w:t>депо</w:t>
            </w:r>
          </w:p>
        </w:tc>
        <w:tc>
          <w:tcPr>
            <w:tcW w:w="1655" w:type="dxa"/>
            <w:tcBorders>
              <w:top w:val="single" w:sz="4" w:space="0" w:color="000000"/>
              <w:left w:val="single" w:sz="4" w:space="0" w:color="000000"/>
              <w:bottom w:val="single" w:sz="4" w:space="0" w:color="000000"/>
              <w:right w:val="single" w:sz="4" w:space="0" w:color="000000"/>
            </w:tcBorders>
            <w:vAlign w:val="center"/>
          </w:tcPr>
          <w:p w14:paraId="1DFD6F73" w14:textId="77777777" w:rsidR="00891E5B" w:rsidRPr="00943ECA" w:rsidRDefault="00891E5B" w:rsidP="00604992">
            <w:pPr>
              <w:pStyle w:val="TableParagraph"/>
              <w:kinsoku w:val="0"/>
              <w:overflowPunct w:val="0"/>
              <w:jc w:val="center"/>
              <w:rPr>
                <w:rFonts w:ascii="Times New Roman" w:hAnsi="Times New Roman"/>
                <w:sz w:val="20"/>
              </w:rPr>
            </w:pPr>
            <w:r w:rsidRPr="00943ECA">
              <w:rPr>
                <w:rFonts w:ascii="Times New Roman" w:hAnsi="Times New Roman"/>
                <w:sz w:val="20"/>
              </w:rPr>
              <w:t>10</w:t>
            </w:r>
          </w:p>
        </w:tc>
        <w:tc>
          <w:tcPr>
            <w:tcW w:w="1978" w:type="dxa"/>
            <w:tcBorders>
              <w:top w:val="single" w:sz="4" w:space="0" w:color="000000"/>
              <w:left w:val="single" w:sz="4" w:space="0" w:color="000000"/>
              <w:bottom w:val="single" w:sz="4" w:space="0" w:color="000000"/>
              <w:right w:val="single" w:sz="4" w:space="0" w:color="000000"/>
            </w:tcBorders>
            <w:vAlign w:val="center"/>
          </w:tcPr>
          <w:p w14:paraId="1EA963D3" w14:textId="77777777" w:rsidR="00891E5B" w:rsidRPr="00943ECA" w:rsidRDefault="00891E5B" w:rsidP="00604992">
            <w:pPr>
              <w:pStyle w:val="TableParagraph"/>
              <w:kinsoku w:val="0"/>
              <w:overflowPunct w:val="0"/>
              <w:jc w:val="center"/>
              <w:rPr>
                <w:rFonts w:ascii="Times New Roman" w:hAnsi="Times New Roman"/>
                <w:sz w:val="20"/>
              </w:rPr>
            </w:pPr>
            <w:r w:rsidRPr="00943ECA">
              <w:rPr>
                <w:rFonts w:ascii="Times New Roman" w:hAnsi="Times New Roman"/>
                <w:sz w:val="20"/>
              </w:rPr>
              <w:t xml:space="preserve">по </w:t>
            </w:r>
            <w:r w:rsidRPr="00943ECA">
              <w:rPr>
                <w:rFonts w:ascii="Times New Roman" w:hAnsi="Times New Roman"/>
                <w:spacing w:val="-1"/>
                <w:sz w:val="20"/>
              </w:rPr>
              <w:t>НПБ 101-95</w:t>
            </w:r>
          </w:p>
        </w:tc>
        <w:tc>
          <w:tcPr>
            <w:tcW w:w="2732" w:type="dxa"/>
            <w:tcBorders>
              <w:top w:val="single" w:sz="4" w:space="0" w:color="000000"/>
              <w:left w:val="single" w:sz="4" w:space="0" w:color="000000"/>
              <w:bottom w:val="single" w:sz="4" w:space="0" w:color="000000"/>
              <w:right w:val="single" w:sz="4" w:space="0" w:color="000000"/>
            </w:tcBorders>
            <w:vAlign w:val="center"/>
          </w:tcPr>
          <w:p w14:paraId="63674F58" w14:textId="77777777" w:rsidR="00891E5B" w:rsidRPr="00943ECA" w:rsidRDefault="00891E5B" w:rsidP="00604992">
            <w:pPr>
              <w:pStyle w:val="TableParagraph"/>
              <w:kinsoku w:val="0"/>
              <w:overflowPunct w:val="0"/>
              <w:jc w:val="center"/>
              <w:rPr>
                <w:rFonts w:ascii="Times New Roman" w:hAnsi="Times New Roman"/>
                <w:sz w:val="20"/>
              </w:rPr>
            </w:pPr>
            <w:r w:rsidRPr="00943ECA">
              <w:rPr>
                <w:rFonts w:ascii="Times New Roman" w:hAnsi="Times New Roman"/>
                <w:sz w:val="20"/>
              </w:rPr>
              <w:t xml:space="preserve">по </w:t>
            </w:r>
            <w:r w:rsidRPr="00943ECA">
              <w:rPr>
                <w:rFonts w:ascii="Times New Roman" w:hAnsi="Times New Roman"/>
                <w:spacing w:val="-1"/>
                <w:sz w:val="20"/>
              </w:rPr>
              <w:t>НПБ 101-95</w:t>
            </w:r>
          </w:p>
        </w:tc>
      </w:tr>
      <w:tr w:rsidR="00891E5B" w:rsidRPr="00943ECA" w14:paraId="7E334949" w14:textId="77777777" w:rsidTr="004F0D10">
        <w:trPr>
          <w:trHeight w:hRule="exact" w:val="511"/>
          <w:jc w:val="center"/>
        </w:trPr>
        <w:tc>
          <w:tcPr>
            <w:tcW w:w="3240" w:type="dxa"/>
            <w:tcBorders>
              <w:top w:val="single" w:sz="4" w:space="0" w:color="000000"/>
              <w:left w:val="single" w:sz="4" w:space="0" w:color="000000"/>
              <w:bottom w:val="single" w:sz="4" w:space="0" w:color="000000"/>
              <w:right w:val="single" w:sz="4" w:space="0" w:color="000000"/>
            </w:tcBorders>
            <w:vAlign w:val="center"/>
          </w:tcPr>
          <w:p w14:paraId="185DA9B6" w14:textId="5F280D8C" w:rsidR="00891E5B" w:rsidRPr="00943ECA" w:rsidRDefault="004F0D10" w:rsidP="004F0D10">
            <w:pPr>
              <w:pStyle w:val="TableParagraph"/>
              <w:kinsoku w:val="0"/>
              <w:overflowPunct w:val="0"/>
              <w:jc w:val="center"/>
              <w:rPr>
                <w:rFonts w:ascii="Times New Roman" w:hAnsi="Times New Roman"/>
                <w:sz w:val="20"/>
                <w:lang w:val="ru-RU"/>
              </w:rPr>
            </w:pPr>
            <w:r w:rsidRPr="00943ECA">
              <w:rPr>
                <w:rFonts w:ascii="Times New Roman" w:hAnsi="Times New Roman"/>
                <w:sz w:val="20"/>
                <w:lang w:val="ru-RU"/>
              </w:rPr>
              <w:t>Кладбища</w:t>
            </w:r>
            <w:r w:rsidR="00891E5B" w:rsidRPr="00943ECA">
              <w:rPr>
                <w:rFonts w:ascii="Times New Roman" w:hAnsi="Times New Roman"/>
                <w:spacing w:val="-1"/>
                <w:sz w:val="20"/>
                <w:lang w:val="ru-RU"/>
              </w:rPr>
              <w:t xml:space="preserve"> традиционного</w:t>
            </w:r>
            <w:r w:rsidR="00891E5B" w:rsidRPr="00943ECA">
              <w:rPr>
                <w:rFonts w:ascii="Times New Roman" w:hAnsi="Times New Roman"/>
                <w:sz w:val="20"/>
                <w:lang w:val="ru-RU"/>
              </w:rPr>
              <w:t xml:space="preserve"> захо</w:t>
            </w:r>
            <w:r w:rsidR="00891E5B" w:rsidRPr="00943ECA">
              <w:rPr>
                <w:rFonts w:ascii="Times New Roman" w:hAnsi="Times New Roman"/>
                <w:spacing w:val="-1"/>
                <w:sz w:val="20"/>
                <w:lang w:val="ru-RU"/>
              </w:rPr>
              <w:t>ронения</w:t>
            </w:r>
            <w:r w:rsidR="00891E5B" w:rsidRPr="00943ECA">
              <w:rPr>
                <w:rFonts w:ascii="Times New Roman" w:hAnsi="Times New Roman"/>
                <w:spacing w:val="-3"/>
                <w:sz w:val="20"/>
                <w:lang w:val="ru-RU"/>
              </w:rPr>
              <w:t xml:space="preserve"> </w:t>
            </w:r>
            <w:r w:rsidR="00891E5B" w:rsidRPr="00943ECA">
              <w:rPr>
                <w:rFonts w:ascii="Times New Roman" w:hAnsi="Times New Roman"/>
                <w:sz w:val="20"/>
                <w:lang w:val="ru-RU"/>
              </w:rPr>
              <w:t xml:space="preserve">и </w:t>
            </w:r>
            <w:r w:rsidR="00891E5B" w:rsidRPr="00943ECA">
              <w:rPr>
                <w:rFonts w:ascii="Times New Roman" w:hAnsi="Times New Roman"/>
                <w:spacing w:val="-1"/>
                <w:sz w:val="20"/>
                <w:lang w:val="ru-RU"/>
              </w:rPr>
              <w:t>крематории</w:t>
            </w:r>
          </w:p>
        </w:tc>
        <w:tc>
          <w:tcPr>
            <w:tcW w:w="1655" w:type="dxa"/>
            <w:tcBorders>
              <w:top w:val="single" w:sz="4" w:space="0" w:color="000000"/>
              <w:left w:val="single" w:sz="4" w:space="0" w:color="000000"/>
              <w:bottom w:val="single" w:sz="4" w:space="0" w:color="000000"/>
              <w:right w:val="single" w:sz="4" w:space="0" w:color="000000"/>
            </w:tcBorders>
            <w:vAlign w:val="center"/>
          </w:tcPr>
          <w:p w14:paraId="5C447213" w14:textId="77777777" w:rsidR="00891E5B" w:rsidRPr="00943ECA" w:rsidRDefault="00891E5B" w:rsidP="00604992">
            <w:pPr>
              <w:pStyle w:val="TableParagraph"/>
              <w:kinsoku w:val="0"/>
              <w:overflowPunct w:val="0"/>
              <w:jc w:val="center"/>
              <w:rPr>
                <w:rFonts w:ascii="Times New Roman" w:hAnsi="Times New Roman"/>
                <w:sz w:val="20"/>
              </w:rPr>
            </w:pPr>
            <w:r w:rsidRPr="00943ECA">
              <w:rPr>
                <w:rFonts w:ascii="Times New Roman" w:hAnsi="Times New Roman"/>
                <w:sz w:val="20"/>
              </w:rPr>
              <w:t>5</w:t>
            </w:r>
          </w:p>
        </w:tc>
        <w:tc>
          <w:tcPr>
            <w:tcW w:w="1978" w:type="dxa"/>
            <w:tcBorders>
              <w:top w:val="single" w:sz="4" w:space="0" w:color="000000"/>
              <w:left w:val="single" w:sz="4" w:space="0" w:color="000000"/>
              <w:bottom w:val="single" w:sz="4" w:space="0" w:color="000000"/>
              <w:right w:val="single" w:sz="4" w:space="0" w:color="000000"/>
            </w:tcBorders>
            <w:vAlign w:val="center"/>
          </w:tcPr>
          <w:p w14:paraId="48D91D44" w14:textId="77777777" w:rsidR="00891E5B" w:rsidRPr="00943ECA" w:rsidRDefault="00891E5B" w:rsidP="00604992">
            <w:pPr>
              <w:pStyle w:val="TableParagraph"/>
              <w:kinsoku w:val="0"/>
              <w:overflowPunct w:val="0"/>
              <w:jc w:val="center"/>
              <w:rPr>
                <w:rFonts w:ascii="Times New Roman" w:hAnsi="Times New Roman"/>
                <w:sz w:val="20"/>
              </w:rPr>
            </w:pPr>
            <w:r w:rsidRPr="00943ECA">
              <w:rPr>
                <w:rFonts w:ascii="Times New Roman" w:hAnsi="Times New Roman"/>
                <w:sz w:val="20"/>
              </w:rPr>
              <w:t>100</w:t>
            </w:r>
          </w:p>
        </w:tc>
        <w:tc>
          <w:tcPr>
            <w:tcW w:w="2732" w:type="dxa"/>
            <w:tcBorders>
              <w:top w:val="single" w:sz="4" w:space="0" w:color="000000"/>
              <w:left w:val="single" w:sz="4" w:space="0" w:color="000000"/>
              <w:bottom w:val="single" w:sz="4" w:space="0" w:color="000000"/>
              <w:right w:val="single" w:sz="4" w:space="0" w:color="000000"/>
            </w:tcBorders>
            <w:vAlign w:val="center"/>
          </w:tcPr>
          <w:p w14:paraId="4C4495CA" w14:textId="77777777" w:rsidR="00891E5B" w:rsidRPr="00943ECA" w:rsidRDefault="00891E5B" w:rsidP="00604992">
            <w:pPr>
              <w:pStyle w:val="TableParagraph"/>
              <w:kinsoku w:val="0"/>
              <w:overflowPunct w:val="0"/>
              <w:jc w:val="center"/>
              <w:rPr>
                <w:rFonts w:ascii="Times New Roman" w:hAnsi="Times New Roman"/>
                <w:sz w:val="20"/>
              </w:rPr>
            </w:pPr>
            <w:r w:rsidRPr="00943ECA">
              <w:rPr>
                <w:rFonts w:ascii="Times New Roman" w:hAnsi="Times New Roman"/>
                <w:sz w:val="20"/>
              </w:rPr>
              <w:t>100</w:t>
            </w:r>
          </w:p>
        </w:tc>
      </w:tr>
    </w:tbl>
    <w:p w14:paraId="694B1B79" w14:textId="77777777" w:rsidR="00891E5B" w:rsidRPr="008A3930" w:rsidRDefault="00891E5B" w:rsidP="00943ECA">
      <w:pPr>
        <w:pStyle w:val="a"/>
        <w:numPr>
          <w:ilvl w:val="0"/>
          <w:numId w:val="0"/>
        </w:numPr>
        <w:kinsoku w:val="0"/>
        <w:overflowPunct w:val="0"/>
        <w:spacing w:before="69"/>
        <w:ind w:firstLine="709"/>
        <w:rPr>
          <w:i/>
          <w:spacing w:val="-1"/>
        </w:rPr>
      </w:pPr>
      <w:r w:rsidRPr="008A3930">
        <w:rPr>
          <w:i/>
          <w:spacing w:val="-1"/>
        </w:rPr>
        <w:t>Примечания.</w:t>
      </w:r>
    </w:p>
    <w:p w14:paraId="0169CD1F" w14:textId="55DA483C" w:rsidR="00891E5B" w:rsidRPr="008A3930" w:rsidRDefault="00891E5B" w:rsidP="00572660">
      <w:pPr>
        <w:pStyle w:val="a"/>
        <w:widowControl w:val="0"/>
        <w:numPr>
          <w:ilvl w:val="0"/>
          <w:numId w:val="73"/>
        </w:numPr>
        <w:tabs>
          <w:tab w:val="left" w:pos="1089"/>
        </w:tabs>
        <w:kinsoku w:val="0"/>
        <w:overflowPunct w:val="0"/>
        <w:autoSpaceDE w:val="0"/>
        <w:autoSpaceDN w:val="0"/>
        <w:adjustRightInd w:val="0"/>
        <w:spacing w:before="0" w:after="0"/>
        <w:ind w:right="120" w:firstLine="708"/>
        <w:rPr>
          <w:i/>
          <w:spacing w:val="-1"/>
        </w:rPr>
      </w:pPr>
      <w:r w:rsidRPr="008A3930">
        <w:rPr>
          <w:i/>
          <w:spacing w:val="-1"/>
        </w:rPr>
        <w:t>Участки</w:t>
      </w:r>
      <w:r w:rsidRPr="008A3930">
        <w:rPr>
          <w:i/>
          <w:spacing w:val="3"/>
        </w:rPr>
        <w:t xml:space="preserve"> </w:t>
      </w:r>
      <w:r w:rsidRPr="008A3930">
        <w:rPr>
          <w:i/>
          <w:spacing w:val="-1"/>
        </w:rPr>
        <w:t>дошкольных</w:t>
      </w:r>
      <w:r w:rsidRPr="008A3930">
        <w:rPr>
          <w:i/>
          <w:spacing w:val="4"/>
        </w:rPr>
        <w:t xml:space="preserve"> </w:t>
      </w:r>
      <w:r w:rsidRPr="008A3930">
        <w:rPr>
          <w:i/>
          <w:spacing w:val="-1"/>
        </w:rPr>
        <w:t>образовательных</w:t>
      </w:r>
      <w:r w:rsidRPr="008A3930">
        <w:rPr>
          <w:i/>
          <w:spacing w:val="6"/>
        </w:rPr>
        <w:t xml:space="preserve"> </w:t>
      </w:r>
      <w:r w:rsidRPr="008A3930">
        <w:rPr>
          <w:i/>
          <w:spacing w:val="-1"/>
        </w:rPr>
        <w:t>учреждений</w:t>
      </w:r>
      <w:r w:rsidRPr="008A3930">
        <w:rPr>
          <w:i/>
          <w:spacing w:val="3"/>
        </w:rPr>
        <w:t xml:space="preserve"> </w:t>
      </w:r>
      <w:r w:rsidRPr="008A3930">
        <w:rPr>
          <w:i/>
        </w:rPr>
        <w:t>не</w:t>
      </w:r>
      <w:r w:rsidRPr="008A3930">
        <w:rPr>
          <w:i/>
          <w:spacing w:val="1"/>
        </w:rPr>
        <w:t xml:space="preserve"> </w:t>
      </w:r>
      <w:r w:rsidRPr="008A3930">
        <w:rPr>
          <w:i/>
        </w:rPr>
        <w:t>должны</w:t>
      </w:r>
      <w:r w:rsidRPr="008A3930">
        <w:rPr>
          <w:i/>
          <w:spacing w:val="1"/>
        </w:rPr>
        <w:t xml:space="preserve"> </w:t>
      </w:r>
      <w:r w:rsidRPr="008A3930">
        <w:rPr>
          <w:i/>
          <w:spacing w:val="-1"/>
        </w:rPr>
        <w:t>примыкать</w:t>
      </w:r>
      <w:r w:rsidRPr="008A3930">
        <w:rPr>
          <w:i/>
          <w:spacing w:val="3"/>
        </w:rPr>
        <w:t xml:space="preserve"> </w:t>
      </w:r>
      <w:r w:rsidRPr="008A3930">
        <w:rPr>
          <w:i/>
        </w:rPr>
        <w:t>непосред</w:t>
      </w:r>
      <w:r w:rsidRPr="008A3930">
        <w:rPr>
          <w:i/>
          <w:spacing w:val="-1"/>
        </w:rPr>
        <w:t>ственно</w:t>
      </w:r>
      <w:r w:rsidRPr="008A3930">
        <w:rPr>
          <w:i/>
        </w:rPr>
        <w:t xml:space="preserve"> к </w:t>
      </w:r>
      <w:r w:rsidRPr="008A3930">
        <w:rPr>
          <w:i/>
          <w:spacing w:val="-1"/>
        </w:rPr>
        <w:t>магистральным</w:t>
      </w:r>
      <w:r w:rsidRPr="008A3930">
        <w:rPr>
          <w:i/>
        </w:rPr>
        <w:t xml:space="preserve"> </w:t>
      </w:r>
      <w:r w:rsidRPr="008A3930">
        <w:rPr>
          <w:i/>
          <w:spacing w:val="-1"/>
        </w:rPr>
        <w:t>улицам.</w:t>
      </w:r>
    </w:p>
    <w:p w14:paraId="52EEE1C5" w14:textId="773585A2" w:rsidR="00891E5B" w:rsidRPr="008A3930" w:rsidRDefault="00891E5B" w:rsidP="00572660">
      <w:pPr>
        <w:pStyle w:val="a"/>
        <w:widowControl w:val="0"/>
        <w:numPr>
          <w:ilvl w:val="0"/>
          <w:numId w:val="73"/>
        </w:numPr>
        <w:tabs>
          <w:tab w:val="left" w:pos="1092"/>
        </w:tabs>
        <w:kinsoku w:val="0"/>
        <w:overflowPunct w:val="0"/>
        <w:autoSpaceDE w:val="0"/>
        <w:autoSpaceDN w:val="0"/>
        <w:adjustRightInd w:val="0"/>
        <w:spacing w:before="0" w:after="0"/>
        <w:ind w:right="115" w:firstLine="708"/>
        <w:rPr>
          <w:i/>
          <w:spacing w:val="-1"/>
        </w:rPr>
      </w:pPr>
      <w:r w:rsidRPr="008A3930">
        <w:rPr>
          <w:i/>
          <w:spacing w:val="-1"/>
        </w:rPr>
        <w:t>Приемные</w:t>
      </w:r>
      <w:r w:rsidRPr="008A3930">
        <w:rPr>
          <w:i/>
          <w:spacing w:val="3"/>
        </w:rPr>
        <w:t xml:space="preserve"> </w:t>
      </w:r>
      <w:r w:rsidRPr="008A3930">
        <w:rPr>
          <w:i/>
          <w:spacing w:val="-1"/>
        </w:rPr>
        <w:t>пункты</w:t>
      </w:r>
      <w:r w:rsidRPr="008A3930">
        <w:rPr>
          <w:i/>
          <w:spacing w:val="4"/>
        </w:rPr>
        <w:t xml:space="preserve"> </w:t>
      </w:r>
      <w:r w:rsidRPr="008A3930">
        <w:rPr>
          <w:i/>
        </w:rPr>
        <w:t>вторичного</w:t>
      </w:r>
      <w:r w:rsidRPr="008A3930">
        <w:rPr>
          <w:i/>
          <w:spacing w:val="4"/>
        </w:rPr>
        <w:t xml:space="preserve"> </w:t>
      </w:r>
      <w:r w:rsidRPr="008A3930">
        <w:rPr>
          <w:i/>
          <w:spacing w:val="-1"/>
        </w:rPr>
        <w:t>сырья</w:t>
      </w:r>
      <w:r w:rsidRPr="008A3930">
        <w:rPr>
          <w:i/>
          <w:spacing w:val="5"/>
        </w:rPr>
        <w:t xml:space="preserve"> </w:t>
      </w:r>
      <w:r w:rsidRPr="008A3930">
        <w:rPr>
          <w:i/>
          <w:spacing w:val="-1"/>
        </w:rPr>
        <w:t>следует</w:t>
      </w:r>
      <w:r w:rsidRPr="008A3930">
        <w:rPr>
          <w:i/>
          <w:spacing w:val="5"/>
        </w:rPr>
        <w:t xml:space="preserve"> </w:t>
      </w:r>
      <w:r w:rsidRPr="008A3930">
        <w:rPr>
          <w:i/>
          <w:spacing w:val="-1"/>
        </w:rPr>
        <w:t>изолировать</w:t>
      </w:r>
      <w:r w:rsidRPr="008A3930">
        <w:rPr>
          <w:i/>
          <w:spacing w:val="5"/>
        </w:rPr>
        <w:t xml:space="preserve"> </w:t>
      </w:r>
      <w:r w:rsidRPr="008A3930">
        <w:rPr>
          <w:i/>
          <w:spacing w:val="-1"/>
        </w:rPr>
        <w:t>полосой</w:t>
      </w:r>
      <w:r w:rsidRPr="008A3930">
        <w:rPr>
          <w:i/>
          <w:spacing w:val="3"/>
        </w:rPr>
        <w:t xml:space="preserve"> </w:t>
      </w:r>
      <w:r w:rsidRPr="008A3930">
        <w:rPr>
          <w:i/>
          <w:spacing w:val="-1"/>
        </w:rPr>
        <w:t>зеленых</w:t>
      </w:r>
      <w:r w:rsidRPr="008A3930">
        <w:rPr>
          <w:i/>
          <w:spacing w:val="6"/>
        </w:rPr>
        <w:t xml:space="preserve"> </w:t>
      </w:r>
      <w:r w:rsidRPr="008A3930">
        <w:rPr>
          <w:i/>
        </w:rPr>
        <w:t>насаждений</w:t>
      </w:r>
      <w:r w:rsidRPr="008A3930">
        <w:rPr>
          <w:i/>
          <w:spacing w:val="-2"/>
        </w:rPr>
        <w:t xml:space="preserve"> </w:t>
      </w:r>
      <w:r w:rsidRPr="008A3930">
        <w:rPr>
          <w:i/>
        </w:rPr>
        <w:t xml:space="preserve">и </w:t>
      </w:r>
      <w:r w:rsidRPr="008A3930">
        <w:rPr>
          <w:i/>
          <w:spacing w:val="-1"/>
        </w:rPr>
        <w:t>предусматривать</w:t>
      </w:r>
      <w:r w:rsidRPr="008A3930">
        <w:rPr>
          <w:i/>
        </w:rPr>
        <w:t xml:space="preserve"> к ним</w:t>
      </w:r>
      <w:r w:rsidRPr="008A3930">
        <w:rPr>
          <w:i/>
          <w:spacing w:val="-4"/>
        </w:rPr>
        <w:t xml:space="preserve"> </w:t>
      </w:r>
      <w:r w:rsidRPr="008A3930">
        <w:rPr>
          <w:i/>
          <w:spacing w:val="-1"/>
        </w:rPr>
        <w:t>подъездные</w:t>
      </w:r>
      <w:r w:rsidRPr="008A3930">
        <w:rPr>
          <w:i/>
          <w:spacing w:val="-2"/>
        </w:rPr>
        <w:t xml:space="preserve"> пути</w:t>
      </w:r>
      <w:r w:rsidRPr="008A3930">
        <w:rPr>
          <w:i/>
          <w:spacing w:val="3"/>
        </w:rPr>
        <w:t xml:space="preserve"> </w:t>
      </w:r>
      <w:r w:rsidRPr="008A3930">
        <w:rPr>
          <w:i/>
        </w:rPr>
        <w:t xml:space="preserve">для </w:t>
      </w:r>
      <w:r w:rsidRPr="008A3930">
        <w:rPr>
          <w:i/>
          <w:spacing w:val="-1"/>
        </w:rPr>
        <w:t>автомобильного</w:t>
      </w:r>
      <w:r w:rsidRPr="008A3930">
        <w:rPr>
          <w:i/>
        </w:rPr>
        <w:t xml:space="preserve"> </w:t>
      </w:r>
      <w:r w:rsidRPr="008A3930">
        <w:rPr>
          <w:i/>
          <w:spacing w:val="-1"/>
        </w:rPr>
        <w:t>транспорта.</w:t>
      </w:r>
    </w:p>
    <w:p w14:paraId="4BA20A48" w14:textId="011C24C2" w:rsidR="005D799D" w:rsidRPr="005D799D" w:rsidRDefault="00891E5B" w:rsidP="005D799D">
      <w:pPr>
        <w:pStyle w:val="a"/>
        <w:widowControl w:val="0"/>
        <w:numPr>
          <w:ilvl w:val="0"/>
          <w:numId w:val="73"/>
        </w:numPr>
        <w:tabs>
          <w:tab w:val="left" w:pos="1105"/>
        </w:tabs>
        <w:kinsoku w:val="0"/>
        <w:overflowPunct w:val="0"/>
        <w:autoSpaceDE w:val="0"/>
        <w:autoSpaceDN w:val="0"/>
        <w:adjustRightInd w:val="0"/>
        <w:spacing w:before="0" w:after="0"/>
        <w:ind w:left="118" w:right="121" w:firstLine="708"/>
        <w:rPr>
          <w:i/>
          <w:spacing w:val="-1"/>
        </w:rPr>
      </w:pPr>
      <w:r w:rsidRPr="008A3930">
        <w:rPr>
          <w:i/>
          <w:spacing w:val="-1"/>
        </w:rPr>
        <w:t>После</w:t>
      </w:r>
      <w:r w:rsidRPr="008A3930">
        <w:rPr>
          <w:i/>
          <w:spacing w:val="37"/>
        </w:rPr>
        <w:t xml:space="preserve"> </w:t>
      </w:r>
      <w:r w:rsidRPr="008A3930">
        <w:rPr>
          <w:i/>
        </w:rPr>
        <w:t>закрытия</w:t>
      </w:r>
      <w:r w:rsidRPr="008A3930">
        <w:rPr>
          <w:i/>
          <w:spacing w:val="38"/>
        </w:rPr>
        <w:t xml:space="preserve"> </w:t>
      </w:r>
      <w:r w:rsidRPr="008A3930">
        <w:rPr>
          <w:i/>
        </w:rPr>
        <w:t>кладбища</w:t>
      </w:r>
      <w:r w:rsidRPr="008A3930">
        <w:rPr>
          <w:i/>
          <w:spacing w:val="37"/>
        </w:rPr>
        <w:t xml:space="preserve"> </w:t>
      </w:r>
      <w:r w:rsidRPr="008A3930">
        <w:rPr>
          <w:i/>
          <w:spacing w:val="-1"/>
        </w:rPr>
        <w:t>традиционного</w:t>
      </w:r>
      <w:r w:rsidRPr="008A3930">
        <w:rPr>
          <w:i/>
          <w:spacing w:val="38"/>
        </w:rPr>
        <w:t xml:space="preserve"> </w:t>
      </w:r>
      <w:r w:rsidRPr="008A3930">
        <w:rPr>
          <w:i/>
          <w:spacing w:val="-1"/>
        </w:rPr>
        <w:t>захоронения</w:t>
      </w:r>
      <w:r w:rsidRPr="008A3930">
        <w:rPr>
          <w:i/>
          <w:spacing w:val="38"/>
        </w:rPr>
        <w:t xml:space="preserve"> </w:t>
      </w:r>
      <w:r w:rsidRPr="008A3930">
        <w:rPr>
          <w:i/>
        </w:rPr>
        <w:t>по</w:t>
      </w:r>
      <w:r w:rsidRPr="008A3930">
        <w:rPr>
          <w:i/>
          <w:spacing w:val="35"/>
        </w:rPr>
        <w:t xml:space="preserve"> </w:t>
      </w:r>
      <w:r w:rsidRPr="008A3930">
        <w:rPr>
          <w:i/>
          <w:spacing w:val="-1"/>
        </w:rPr>
        <w:t>истечении</w:t>
      </w:r>
      <w:r w:rsidRPr="008A3930">
        <w:rPr>
          <w:i/>
          <w:spacing w:val="39"/>
        </w:rPr>
        <w:t xml:space="preserve"> </w:t>
      </w:r>
      <w:r w:rsidRPr="008A3930">
        <w:rPr>
          <w:i/>
        </w:rPr>
        <w:t>25</w:t>
      </w:r>
      <w:r w:rsidRPr="008A3930">
        <w:rPr>
          <w:i/>
          <w:spacing w:val="38"/>
        </w:rPr>
        <w:t xml:space="preserve"> </w:t>
      </w:r>
      <w:r w:rsidRPr="008A3930">
        <w:rPr>
          <w:i/>
          <w:spacing w:val="-1"/>
        </w:rPr>
        <w:t>лет</w:t>
      </w:r>
      <w:r w:rsidRPr="008A3930">
        <w:rPr>
          <w:i/>
          <w:spacing w:val="38"/>
        </w:rPr>
        <w:t xml:space="preserve"> </w:t>
      </w:r>
      <w:r w:rsidRPr="008A3930">
        <w:rPr>
          <w:i/>
          <w:spacing w:val="-1"/>
        </w:rPr>
        <w:t>после</w:t>
      </w:r>
      <w:r w:rsidRPr="008A3930">
        <w:rPr>
          <w:i/>
          <w:spacing w:val="63"/>
        </w:rPr>
        <w:t xml:space="preserve"> </w:t>
      </w:r>
      <w:r w:rsidRPr="008A3930">
        <w:rPr>
          <w:i/>
          <w:spacing w:val="-1"/>
        </w:rPr>
        <w:t>последнего</w:t>
      </w:r>
      <w:r w:rsidRPr="008A3930">
        <w:rPr>
          <w:i/>
        </w:rPr>
        <w:t xml:space="preserve"> </w:t>
      </w:r>
      <w:r w:rsidRPr="008A3930">
        <w:rPr>
          <w:i/>
          <w:spacing w:val="-1"/>
        </w:rPr>
        <w:t>захоронения</w:t>
      </w:r>
      <w:r w:rsidRPr="008A3930">
        <w:rPr>
          <w:i/>
        </w:rPr>
        <w:t xml:space="preserve"> </w:t>
      </w:r>
      <w:r w:rsidRPr="008A3930">
        <w:rPr>
          <w:i/>
          <w:spacing w:val="-1"/>
        </w:rPr>
        <w:t>расстояния</w:t>
      </w:r>
      <w:r w:rsidRPr="008A3930">
        <w:rPr>
          <w:i/>
        </w:rPr>
        <w:t xml:space="preserve"> до жилой</w:t>
      </w:r>
      <w:r w:rsidRPr="008A3930">
        <w:rPr>
          <w:i/>
          <w:spacing w:val="-2"/>
        </w:rPr>
        <w:t xml:space="preserve"> </w:t>
      </w:r>
      <w:r w:rsidRPr="008A3930">
        <w:rPr>
          <w:i/>
          <w:spacing w:val="-1"/>
        </w:rPr>
        <w:t>застройки</w:t>
      </w:r>
      <w:r w:rsidRPr="008A3930">
        <w:rPr>
          <w:i/>
        </w:rPr>
        <w:t xml:space="preserve"> </w:t>
      </w:r>
      <w:r w:rsidRPr="008A3930">
        <w:rPr>
          <w:i/>
          <w:spacing w:val="-2"/>
        </w:rPr>
        <w:t>могут</w:t>
      </w:r>
      <w:r w:rsidRPr="008A3930">
        <w:rPr>
          <w:i/>
        </w:rPr>
        <w:t xml:space="preserve"> быть</w:t>
      </w:r>
      <w:r w:rsidRPr="008A3930">
        <w:rPr>
          <w:i/>
          <w:spacing w:val="1"/>
        </w:rPr>
        <w:t xml:space="preserve"> </w:t>
      </w:r>
      <w:r w:rsidRPr="008A3930">
        <w:rPr>
          <w:i/>
          <w:spacing w:val="-1"/>
        </w:rPr>
        <w:t>сокращены</w:t>
      </w:r>
      <w:r w:rsidRPr="008A3930">
        <w:rPr>
          <w:i/>
        </w:rPr>
        <w:t xml:space="preserve"> до 50 </w:t>
      </w:r>
      <w:r w:rsidRPr="008A3930">
        <w:rPr>
          <w:i/>
          <w:spacing w:val="-1"/>
        </w:rPr>
        <w:t>м.</w:t>
      </w:r>
    </w:p>
    <w:p w14:paraId="2C59E73D" w14:textId="57DAB0C3" w:rsidR="00891E5B" w:rsidRPr="008A3930" w:rsidRDefault="00891E5B" w:rsidP="008A3930">
      <w:pPr>
        <w:pStyle w:val="a"/>
        <w:numPr>
          <w:ilvl w:val="0"/>
          <w:numId w:val="0"/>
        </w:numPr>
        <w:kinsoku w:val="0"/>
        <w:overflowPunct w:val="0"/>
        <w:spacing w:before="0" w:after="0"/>
        <w:ind w:right="110" w:firstLine="709"/>
        <w:rPr>
          <w:spacing w:val="-1"/>
        </w:rPr>
      </w:pPr>
      <w:r w:rsidRPr="008A3930">
        <w:t>В</w:t>
      </w:r>
      <w:r w:rsidRPr="008A3930">
        <w:rPr>
          <w:spacing w:val="36"/>
        </w:rPr>
        <w:t xml:space="preserve"> </w:t>
      </w:r>
      <w:r w:rsidRPr="008A3930">
        <w:rPr>
          <w:spacing w:val="-1"/>
        </w:rPr>
        <w:t>сельских</w:t>
      </w:r>
      <w:r w:rsidRPr="008A3930">
        <w:rPr>
          <w:spacing w:val="37"/>
        </w:rPr>
        <w:t xml:space="preserve"> </w:t>
      </w:r>
      <w:r w:rsidRPr="008A3930">
        <w:rPr>
          <w:spacing w:val="-1"/>
        </w:rPr>
        <w:t>поселениях,</w:t>
      </w:r>
      <w:r w:rsidRPr="008A3930">
        <w:rPr>
          <w:spacing w:val="35"/>
        </w:rPr>
        <w:t xml:space="preserve"> </w:t>
      </w:r>
      <w:r w:rsidRPr="008A3930">
        <w:rPr>
          <w:spacing w:val="-1"/>
        </w:rPr>
        <w:t>подлежащих</w:t>
      </w:r>
      <w:r w:rsidRPr="008A3930">
        <w:rPr>
          <w:spacing w:val="37"/>
        </w:rPr>
        <w:t xml:space="preserve"> </w:t>
      </w:r>
      <w:r w:rsidRPr="008A3930">
        <w:rPr>
          <w:spacing w:val="-1"/>
        </w:rPr>
        <w:t>реконструкции,</w:t>
      </w:r>
      <w:r w:rsidRPr="008A3930">
        <w:rPr>
          <w:spacing w:val="35"/>
        </w:rPr>
        <w:t xml:space="preserve"> </w:t>
      </w:r>
      <w:r w:rsidRPr="008A3930">
        <w:rPr>
          <w:spacing w:val="-1"/>
        </w:rPr>
        <w:t>расстояние</w:t>
      </w:r>
      <w:r w:rsidRPr="008A3930">
        <w:rPr>
          <w:spacing w:val="34"/>
        </w:rPr>
        <w:t xml:space="preserve"> </w:t>
      </w:r>
      <w:r w:rsidRPr="008A3930">
        <w:t>от</w:t>
      </w:r>
      <w:r w:rsidRPr="008A3930">
        <w:rPr>
          <w:spacing w:val="36"/>
        </w:rPr>
        <w:t xml:space="preserve"> </w:t>
      </w:r>
      <w:r w:rsidRPr="008A3930">
        <w:t>кладбищ</w:t>
      </w:r>
      <w:r w:rsidRPr="008A3930">
        <w:rPr>
          <w:spacing w:val="35"/>
        </w:rPr>
        <w:t xml:space="preserve"> </w:t>
      </w:r>
      <w:r w:rsidRPr="008A3930">
        <w:t>до</w:t>
      </w:r>
      <w:r w:rsidRPr="008A3930">
        <w:rPr>
          <w:spacing w:val="36"/>
        </w:rPr>
        <w:t xml:space="preserve"> </w:t>
      </w:r>
      <w:r w:rsidRPr="008A3930">
        <w:rPr>
          <w:spacing w:val="-1"/>
        </w:rPr>
        <w:t>стен</w:t>
      </w:r>
      <w:r w:rsidRPr="008A3930">
        <w:rPr>
          <w:spacing w:val="69"/>
        </w:rPr>
        <w:t xml:space="preserve"> </w:t>
      </w:r>
      <w:r w:rsidRPr="008A3930">
        <w:t>жилых</w:t>
      </w:r>
      <w:r w:rsidRPr="008A3930">
        <w:rPr>
          <w:spacing w:val="20"/>
        </w:rPr>
        <w:t xml:space="preserve"> </w:t>
      </w:r>
      <w:r w:rsidRPr="008A3930">
        <w:rPr>
          <w:spacing w:val="-1"/>
        </w:rPr>
        <w:t>домов,</w:t>
      </w:r>
      <w:r w:rsidRPr="008A3930">
        <w:rPr>
          <w:spacing w:val="18"/>
        </w:rPr>
        <w:t xml:space="preserve"> </w:t>
      </w:r>
      <w:r w:rsidRPr="008A3930">
        <w:rPr>
          <w:spacing w:val="-1"/>
        </w:rPr>
        <w:t>зданий</w:t>
      </w:r>
      <w:r w:rsidRPr="008A3930">
        <w:rPr>
          <w:spacing w:val="22"/>
        </w:rPr>
        <w:t xml:space="preserve"> </w:t>
      </w:r>
      <w:r w:rsidRPr="008A3930">
        <w:rPr>
          <w:spacing w:val="-1"/>
        </w:rPr>
        <w:t>детских</w:t>
      </w:r>
      <w:r w:rsidRPr="008A3930">
        <w:rPr>
          <w:spacing w:val="18"/>
        </w:rPr>
        <w:t xml:space="preserve"> </w:t>
      </w:r>
      <w:r w:rsidRPr="008A3930">
        <w:t>и</w:t>
      </w:r>
      <w:r w:rsidRPr="008A3930">
        <w:rPr>
          <w:spacing w:val="19"/>
        </w:rPr>
        <w:t xml:space="preserve"> </w:t>
      </w:r>
      <w:r w:rsidRPr="008A3930">
        <w:rPr>
          <w:spacing w:val="-1"/>
        </w:rPr>
        <w:t>лечебных</w:t>
      </w:r>
      <w:r w:rsidRPr="008A3930">
        <w:rPr>
          <w:spacing w:val="23"/>
        </w:rPr>
        <w:t xml:space="preserve"> </w:t>
      </w:r>
      <w:r w:rsidRPr="008A3930">
        <w:rPr>
          <w:spacing w:val="-1"/>
        </w:rPr>
        <w:t>учреждений</w:t>
      </w:r>
      <w:r w:rsidRPr="008A3930">
        <w:rPr>
          <w:spacing w:val="19"/>
        </w:rPr>
        <w:t xml:space="preserve"> </w:t>
      </w:r>
      <w:r w:rsidRPr="008A3930">
        <w:rPr>
          <w:spacing w:val="-1"/>
        </w:rPr>
        <w:t>допускается</w:t>
      </w:r>
      <w:r w:rsidRPr="008A3930">
        <w:rPr>
          <w:spacing w:val="23"/>
        </w:rPr>
        <w:t xml:space="preserve"> </w:t>
      </w:r>
      <w:r w:rsidRPr="008A3930">
        <w:rPr>
          <w:spacing w:val="-1"/>
        </w:rPr>
        <w:t>уменьшать</w:t>
      </w:r>
      <w:r w:rsidRPr="008A3930">
        <w:rPr>
          <w:spacing w:val="19"/>
        </w:rPr>
        <w:t xml:space="preserve"> </w:t>
      </w:r>
      <w:r w:rsidRPr="008A3930">
        <w:t>по</w:t>
      </w:r>
      <w:r w:rsidRPr="008A3930">
        <w:rPr>
          <w:spacing w:val="18"/>
        </w:rPr>
        <w:t xml:space="preserve"> </w:t>
      </w:r>
      <w:r w:rsidRPr="008A3930">
        <w:t>согласованию с</w:t>
      </w:r>
      <w:r w:rsidRPr="008A3930">
        <w:rPr>
          <w:spacing w:val="-1"/>
        </w:rPr>
        <w:t xml:space="preserve"> органами</w:t>
      </w:r>
      <w:r w:rsidRPr="008A3930">
        <w:t xml:space="preserve"> </w:t>
      </w:r>
      <w:r w:rsidRPr="008A3930">
        <w:rPr>
          <w:spacing w:val="-1"/>
        </w:rPr>
        <w:t>санитарного</w:t>
      </w:r>
      <w:r w:rsidRPr="008A3930">
        <w:t xml:space="preserve"> </w:t>
      </w:r>
      <w:r w:rsidRPr="008A3930">
        <w:rPr>
          <w:spacing w:val="-1"/>
        </w:rPr>
        <w:t>надзора,</w:t>
      </w:r>
      <w:r w:rsidRPr="008A3930">
        <w:t xml:space="preserve"> но </w:t>
      </w:r>
      <w:r w:rsidRPr="008A3930">
        <w:rPr>
          <w:spacing w:val="-1"/>
        </w:rPr>
        <w:t>оно</w:t>
      </w:r>
      <w:r w:rsidRPr="008A3930">
        <w:t xml:space="preserve"> </w:t>
      </w:r>
      <w:r w:rsidRPr="008A3930">
        <w:rPr>
          <w:spacing w:val="-1"/>
        </w:rPr>
        <w:t>должно</w:t>
      </w:r>
      <w:r w:rsidRPr="008A3930">
        <w:t xml:space="preserve"> быть</w:t>
      </w:r>
      <w:r w:rsidRPr="008A3930">
        <w:rPr>
          <w:spacing w:val="-2"/>
        </w:rPr>
        <w:t xml:space="preserve"> </w:t>
      </w:r>
      <w:r w:rsidRPr="008A3930">
        <w:t>не</w:t>
      </w:r>
      <w:r w:rsidRPr="008A3930">
        <w:rPr>
          <w:spacing w:val="-1"/>
        </w:rPr>
        <w:t xml:space="preserve"> менее </w:t>
      </w:r>
      <w:r w:rsidRPr="008A3930">
        <w:rPr>
          <w:spacing w:val="1"/>
        </w:rPr>
        <w:t>50</w:t>
      </w:r>
      <w:r w:rsidRPr="008A3930">
        <w:t xml:space="preserve"> </w:t>
      </w:r>
      <w:r w:rsidR="00943ECA" w:rsidRPr="008A3930">
        <w:rPr>
          <w:spacing w:val="-1"/>
        </w:rPr>
        <w:t>м.</w:t>
      </w:r>
    </w:p>
    <w:p w14:paraId="1008C9FB" w14:textId="0C384378" w:rsidR="00891E5B" w:rsidRPr="008A3930" w:rsidRDefault="00891E5B" w:rsidP="008A3930">
      <w:pPr>
        <w:pStyle w:val="a"/>
        <w:widowControl w:val="0"/>
        <w:numPr>
          <w:ilvl w:val="2"/>
          <w:numId w:val="83"/>
        </w:numPr>
        <w:tabs>
          <w:tab w:val="left" w:pos="1468"/>
        </w:tabs>
        <w:kinsoku w:val="0"/>
        <w:overflowPunct w:val="0"/>
        <w:autoSpaceDE w:val="0"/>
        <w:autoSpaceDN w:val="0"/>
        <w:adjustRightInd w:val="0"/>
        <w:spacing w:before="0" w:after="0"/>
        <w:ind w:right="110" w:firstLine="708"/>
        <w:rPr>
          <w:spacing w:val="-1"/>
        </w:rPr>
      </w:pPr>
      <w:r w:rsidRPr="008A3930">
        <w:t>Дошкольные</w:t>
      </w:r>
      <w:r w:rsidRPr="008A3930">
        <w:rPr>
          <w:spacing w:val="39"/>
        </w:rPr>
        <w:t xml:space="preserve"> </w:t>
      </w:r>
      <w:r w:rsidRPr="008A3930">
        <w:rPr>
          <w:spacing w:val="-1"/>
        </w:rPr>
        <w:t>образовательные</w:t>
      </w:r>
      <w:r w:rsidRPr="008A3930">
        <w:rPr>
          <w:spacing w:val="41"/>
        </w:rPr>
        <w:t xml:space="preserve"> </w:t>
      </w:r>
      <w:r w:rsidRPr="008A3930">
        <w:rPr>
          <w:spacing w:val="-1"/>
        </w:rPr>
        <w:t>учреждения</w:t>
      </w:r>
      <w:r w:rsidRPr="008A3930">
        <w:rPr>
          <w:spacing w:val="40"/>
        </w:rPr>
        <w:t xml:space="preserve"> </w:t>
      </w:r>
      <w:r w:rsidRPr="008A3930">
        <w:rPr>
          <w:spacing w:val="-1"/>
        </w:rPr>
        <w:t>(далее</w:t>
      </w:r>
      <w:r w:rsidRPr="008A3930">
        <w:rPr>
          <w:spacing w:val="44"/>
        </w:rPr>
        <w:t xml:space="preserve"> </w:t>
      </w:r>
      <w:r w:rsidRPr="008A3930">
        <w:t>-</w:t>
      </w:r>
      <w:r w:rsidRPr="008A3930">
        <w:rPr>
          <w:spacing w:val="40"/>
        </w:rPr>
        <w:t xml:space="preserve"> </w:t>
      </w:r>
      <w:r w:rsidRPr="008A3930">
        <w:rPr>
          <w:spacing w:val="-1"/>
        </w:rPr>
        <w:t>ДОУ)</w:t>
      </w:r>
      <w:r w:rsidRPr="008A3930">
        <w:rPr>
          <w:spacing w:val="42"/>
        </w:rPr>
        <w:t xml:space="preserve"> </w:t>
      </w:r>
      <w:r w:rsidRPr="008A3930">
        <w:rPr>
          <w:spacing w:val="-1"/>
        </w:rPr>
        <w:t>следует</w:t>
      </w:r>
      <w:r w:rsidRPr="008A3930">
        <w:rPr>
          <w:spacing w:val="41"/>
        </w:rPr>
        <w:t xml:space="preserve"> </w:t>
      </w:r>
      <w:r w:rsidRPr="008A3930">
        <w:rPr>
          <w:spacing w:val="-1"/>
        </w:rPr>
        <w:t>размещать</w:t>
      </w:r>
      <w:r w:rsidRPr="008A3930">
        <w:rPr>
          <w:spacing w:val="41"/>
        </w:rPr>
        <w:t xml:space="preserve"> </w:t>
      </w:r>
      <w:r w:rsidRPr="008A3930">
        <w:t>в</w:t>
      </w:r>
      <w:r w:rsidRPr="008A3930">
        <w:rPr>
          <w:spacing w:val="67"/>
        </w:rPr>
        <w:t xml:space="preserve"> </w:t>
      </w:r>
      <w:r w:rsidRPr="008A3930">
        <w:rPr>
          <w:spacing w:val="-1"/>
        </w:rPr>
        <w:t>соответствии</w:t>
      </w:r>
      <w:r w:rsidRPr="008A3930">
        <w:rPr>
          <w:spacing w:val="22"/>
        </w:rPr>
        <w:t xml:space="preserve"> </w:t>
      </w:r>
      <w:r w:rsidRPr="008A3930">
        <w:t>с</w:t>
      </w:r>
      <w:r w:rsidRPr="008A3930">
        <w:rPr>
          <w:spacing w:val="20"/>
        </w:rPr>
        <w:t xml:space="preserve"> </w:t>
      </w:r>
      <w:r w:rsidRPr="008A3930">
        <w:rPr>
          <w:spacing w:val="-1"/>
        </w:rPr>
        <w:t>требованиями</w:t>
      </w:r>
      <w:r w:rsidRPr="008A3930">
        <w:rPr>
          <w:spacing w:val="22"/>
        </w:rPr>
        <w:t xml:space="preserve"> </w:t>
      </w:r>
      <w:r w:rsidRPr="008A3930">
        <w:rPr>
          <w:spacing w:val="-1"/>
        </w:rPr>
        <w:t>СанПиН</w:t>
      </w:r>
      <w:r w:rsidRPr="008A3930">
        <w:rPr>
          <w:spacing w:val="20"/>
        </w:rPr>
        <w:t xml:space="preserve"> </w:t>
      </w:r>
      <w:r w:rsidRPr="008A3930">
        <w:t>2.4.1.1249-10.</w:t>
      </w:r>
      <w:r w:rsidRPr="008A3930">
        <w:rPr>
          <w:spacing w:val="21"/>
        </w:rPr>
        <w:t xml:space="preserve"> </w:t>
      </w:r>
      <w:r w:rsidRPr="008A3930">
        <w:rPr>
          <w:spacing w:val="-1"/>
        </w:rPr>
        <w:t>Расстояния</w:t>
      </w:r>
      <w:r w:rsidRPr="008A3930">
        <w:rPr>
          <w:spacing w:val="21"/>
        </w:rPr>
        <w:t xml:space="preserve"> </w:t>
      </w:r>
      <w:r w:rsidRPr="008A3930">
        <w:t>от</w:t>
      </w:r>
      <w:r w:rsidRPr="008A3930">
        <w:rPr>
          <w:spacing w:val="22"/>
        </w:rPr>
        <w:t xml:space="preserve"> </w:t>
      </w:r>
      <w:r w:rsidRPr="008A3930">
        <w:rPr>
          <w:spacing w:val="-1"/>
        </w:rPr>
        <w:t>территории</w:t>
      </w:r>
      <w:r w:rsidRPr="008A3930">
        <w:rPr>
          <w:spacing w:val="22"/>
        </w:rPr>
        <w:t xml:space="preserve"> </w:t>
      </w:r>
      <w:r w:rsidRPr="008A3930">
        <w:rPr>
          <w:spacing w:val="-1"/>
        </w:rPr>
        <w:t>ДОУ</w:t>
      </w:r>
      <w:r w:rsidRPr="008A3930">
        <w:rPr>
          <w:spacing w:val="21"/>
        </w:rPr>
        <w:t xml:space="preserve"> </w:t>
      </w:r>
      <w:r w:rsidRPr="008A3930">
        <w:t>до</w:t>
      </w:r>
      <w:r w:rsidRPr="008A3930">
        <w:rPr>
          <w:spacing w:val="21"/>
        </w:rPr>
        <w:t xml:space="preserve"> </w:t>
      </w:r>
      <w:r w:rsidRPr="008A3930">
        <w:t>про</w:t>
      </w:r>
      <w:r w:rsidRPr="008A3930">
        <w:rPr>
          <w:spacing w:val="-1"/>
        </w:rPr>
        <w:t>мышленных,</w:t>
      </w:r>
      <w:r w:rsidRPr="008A3930">
        <w:rPr>
          <w:spacing w:val="52"/>
        </w:rPr>
        <w:t xml:space="preserve"> </w:t>
      </w:r>
      <w:r w:rsidRPr="008A3930">
        <w:rPr>
          <w:spacing w:val="-1"/>
        </w:rPr>
        <w:t>коммунальных,</w:t>
      </w:r>
      <w:r w:rsidRPr="008A3930">
        <w:rPr>
          <w:spacing w:val="52"/>
        </w:rPr>
        <w:t xml:space="preserve"> </w:t>
      </w:r>
      <w:r w:rsidRPr="008A3930">
        <w:rPr>
          <w:spacing w:val="-1"/>
        </w:rPr>
        <w:t>сельскохозяйственных</w:t>
      </w:r>
      <w:r w:rsidRPr="008A3930">
        <w:rPr>
          <w:spacing w:val="54"/>
        </w:rPr>
        <w:t xml:space="preserve"> </w:t>
      </w:r>
      <w:r w:rsidRPr="008A3930">
        <w:rPr>
          <w:spacing w:val="-1"/>
        </w:rPr>
        <w:t>объектов,</w:t>
      </w:r>
      <w:r w:rsidRPr="008A3930">
        <w:rPr>
          <w:spacing w:val="52"/>
        </w:rPr>
        <w:t xml:space="preserve"> </w:t>
      </w:r>
      <w:r w:rsidRPr="008A3930">
        <w:rPr>
          <w:spacing w:val="-1"/>
        </w:rPr>
        <w:t>транспортных</w:t>
      </w:r>
      <w:r w:rsidRPr="008A3930">
        <w:rPr>
          <w:spacing w:val="54"/>
        </w:rPr>
        <w:t xml:space="preserve"> </w:t>
      </w:r>
      <w:r w:rsidRPr="008A3930">
        <w:t>дорог</w:t>
      </w:r>
      <w:r w:rsidRPr="008A3930">
        <w:rPr>
          <w:spacing w:val="52"/>
        </w:rPr>
        <w:t xml:space="preserve"> </w:t>
      </w:r>
      <w:r w:rsidRPr="008A3930">
        <w:t>и</w:t>
      </w:r>
      <w:r w:rsidRPr="008A3930">
        <w:rPr>
          <w:spacing w:val="53"/>
        </w:rPr>
        <w:t xml:space="preserve"> </w:t>
      </w:r>
      <w:r w:rsidRPr="008A3930">
        <w:rPr>
          <w:spacing w:val="2"/>
        </w:rPr>
        <w:t>маги</w:t>
      </w:r>
      <w:r w:rsidRPr="008A3930">
        <w:rPr>
          <w:spacing w:val="-1"/>
        </w:rPr>
        <w:t>стралей</w:t>
      </w:r>
      <w:r w:rsidRPr="008A3930">
        <w:rPr>
          <w:spacing w:val="34"/>
        </w:rPr>
        <w:t xml:space="preserve"> </w:t>
      </w:r>
      <w:r w:rsidRPr="008A3930">
        <w:rPr>
          <w:spacing w:val="-1"/>
        </w:rPr>
        <w:t>определяются</w:t>
      </w:r>
      <w:r w:rsidRPr="008A3930">
        <w:rPr>
          <w:spacing w:val="33"/>
        </w:rPr>
        <w:t xml:space="preserve"> </w:t>
      </w:r>
      <w:r w:rsidRPr="008A3930">
        <w:t>в</w:t>
      </w:r>
      <w:r w:rsidRPr="008A3930">
        <w:rPr>
          <w:spacing w:val="32"/>
        </w:rPr>
        <w:t xml:space="preserve"> </w:t>
      </w:r>
      <w:r w:rsidRPr="008A3930">
        <w:rPr>
          <w:spacing w:val="-1"/>
        </w:rPr>
        <w:t>соответствии</w:t>
      </w:r>
      <w:r w:rsidRPr="008A3930">
        <w:rPr>
          <w:spacing w:val="34"/>
        </w:rPr>
        <w:t xml:space="preserve"> </w:t>
      </w:r>
      <w:r w:rsidRPr="008A3930">
        <w:t>с</w:t>
      </w:r>
      <w:r w:rsidRPr="008A3930">
        <w:rPr>
          <w:spacing w:val="32"/>
        </w:rPr>
        <w:t xml:space="preserve"> </w:t>
      </w:r>
      <w:r w:rsidRPr="008A3930">
        <w:rPr>
          <w:spacing w:val="-1"/>
        </w:rPr>
        <w:t>требованиями</w:t>
      </w:r>
      <w:r w:rsidRPr="008A3930">
        <w:rPr>
          <w:spacing w:val="34"/>
        </w:rPr>
        <w:t xml:space="preserve"> </w:t>
      </w:r>
      <w:r w:rsidRPr="008A3930">
        <w:t>к</w:t>
      </w:r>
      <w:r w:rsidRPr="008A3930">
        <w:rPr>
          <w:spacing w:val="34"/>
        </w:rPr>
        <w:t xml:space="preserve"> </w:t>
      </w:r>
      <w:r w:rsidRPr="008A3930">
        <w:rPr>
          <w:spacing w:val="-1"/>
        </w:rPr>
        <w:t>санитарно-защитным</w:t>
      </w:r>
      <w:r w:rsidRPr="008A3930">
        <w:rPr>
          <w:spacing w:val="32"/>
        </w:rPr>
        <w:t xml:space="preserve"> </w:t>
      </w:r>
      <w:r w:rsidRPr="008A3930">
        <w:rPr>
          <w:spacing w:val="-1"/>
        </w:rPr>
        <w:t>зонам</w:t>
      </w:r>
      <w:r w:rsidRPr="008A3930">
        <w:rPr>
          <w:spacing w:val="35"/>
        </w:rPr>
        <w:t xml:space="preserve"> </w:t>
      </w:r>
      <w:r w:rsidRPr="008A3930">
        <w:rPr>
          <w:spacing w:val="-1"/>
        </w:rPr>
        <w:t>указан</w:t>
      </w:r>
      <w:r w:rsidRPr="008A3930">
        <w:t>ных</w:t>
      </w:r>
      <w:r w:rsidRPr="008A3930">
        <w:rPr>
          <w:spacing w:val="1"/>
        </w:rPr>
        <w:t xml:space="preserve"> </w:t>
      </w:r>
      <w:r w:rsidRPr="008A3930">
        <w:rPr>
          <w:spacing w:val="-1"/>
        </w:rPr>
        <w:t>объектов</w:t>
      </w:r>
      <w:r w:rsidRPr="008A3930">
        <w:t xml:space="preserve"> и </w:t>
      </w:r>
      <w:r w:rsidRPr="008A3930">
        <w:rPr>
          <w:spacing w:val="-1"/>
        </w:rPr>
        <w:t>сооружений.</w:t>
      </w:r>
    </w:p>
    <w:p w14:paraId="3C396C37" w14:textId="77777777" w:rsidR="00891E5B" w:rsidRPr="008A3930" w:rsidRDefault="00891E5B" w:rsidP="008A3930">
      <w:pPr>
        <w:pStyle w:val="a"/>
        <w:widowControl w:val="0"/>
        <w:numPr>
          <w:ilvl w:val="2"/>
          <w:numId w:val="83"/>
        </w:numPr>
        <w:tabs>
          <w:tab w:val="left" w:pos="1463"/>
        </w:tabs>
        <w:kinsoku w:val="0"/>
        <w:overflowPunct w:val="0"/>
        <w:autoSpaceDE w:val="0"/>
        <w:autoSpaceDN w:val="0"/>
        <w:adjustRightInd w:val="0"/>
        <w:spacing w:before="0" w:after="0"/>
        <w:ind w:right="120" w:firstLine="708"/>
      </w:pPr>
      <w:r w:rsidRPr="008A3930">
        <w:rPr>
          <w:spacing w:val="-1"/>
        </w:rPr>
        <w:t>Здание</w:t>
      </w:r>
      <w:r w:rsidRPr="008A3930">
        <w:rPr>
          <w:spacing w:val="34"/>
        </w:rPr>
        <w:t xml:space="preserve"> </w:t>
      </w:r>
      <w:r w:rsidRPr="008A3930">
        <w:rPr>
          <w:spacing w:val="-1"/>
        </w:rPr>
        <w:t>общеобразовательного</w:t>
      </w:r>
      <w:r w:rsidRPr="008A3930">
        <w:rPr>
          <w:spacing w:val="38"/>
        </w:rPr>
        <w:t xml:space="preserve"> </w:t>
      </w:r>
      <w:r w:rsidRPr="008A3930">
        <w:rPr>
          <w:spacing w:val="-1"/>
        </w:rPr>
        <w:t>учреждения</w:t>
      </w:r>
      <w:r w:rsidRPr="008A3930">
        <w:rPr>
          <w:spacing w:val="35"/>
        </w:rPr>
        <w:t xml:space="preserve"> </w:t>
      </w:r>
      <w:r w:rsidRPr="008A3930">
        <w:rPr>
          <w:spacing w:val="-1"/>
        </w:rPr>
        <w:t>следует</w:t>
      </w:r>
      <w:r w:rsidRPr="008A3930">
        <w:rPr>
          <w:spacing w:val="36"/>
        </w:rPr>
        <w:t xml:space="preserve"> </w:t>
      </w:r>
      <w:r w:rsidRPr="008A3930">
        <w:rPr>
          <w:spacing w:val="-1"/>
        </w:rPr>
        <w:t>размещать</w:t>
      </w:r>
      <w:r w:rsidRPr="008A3930">
        <w:rPr>
          <w:spacing w:val="36"/>
        </w:rPr>
        <w:t xml:space="preserve"> </w:t>
      </w:r>
      <w:r w:rsidRPr="008A3930">
        <w:t>в</w:t>
      </w:r>
      <w:r w:rsidRPr="008A3930">
        <w:rPr>
          <w:spacing w:val="35"/>
        </w:rPr>
        <w:t xml:space="preserve"> </w:t>
      </w:r>
      <w:r w:rsidRPr="008A3930">
        <w:rPr>
          <w:spacing w:val="-1"/>
        </w:rPr>
        <w:t>соответствии</w:t>
      </w:r>
      <w:r w:rsidRPr="008A3930">
        <w:rPr>
          <w:spacing w:val="36"/>
        </w:rPr>
        <w:t xml:space="preserve"> </w:t>
      </w:r>
      <w:r w:rsidRPr="008A3930">
        <w:t>с</w:t>
      </w:r>
      <w:r w:rsidRPr="008A3930">
        <w:rPr>
          <w:spacing w:val="85"/>
        </w:rPr>
        <w:t xml:space="preserve"> </w:t>
      </w:r>
      <w:r w:rsidRPr="008A3930">
        <w:rPr>
          <w:spacing w:val="-1"/>
        </w:rPr>
        <w:t>требованиями</w:t>
      </w:r>
      <w:r w:rsidRPr="008A3930">
        <w:t xml:space="preserve"> </w:t>
      </w:r>
      <w:r w:rsidRPr="008A3930">
        <w:rPr>
          <w:spacing w:val="-1"/>
        </w:rPr>
        <w:t>СанПиН</w:t>
      </w:r>
      <w:r w:rsidRPr="008A3930">
        <w:rPr>
          <w:spacing w:val="-3"/>
        </w:rPr>
        <w:t xml:space="preserve"> </w:t>
      </w:r>
      <w:r w:rsidRPr="008A3930">
        <w:t>2.4.2.2821-10.</w:t>
      </w:r>
    </w:p>
    <w:p w14:paraId="01F93F25" w14:textId="44E2CB67" w:rsidR="00891E5B" w:rsidRPr="008A3930" w:rsidRDefault="00891E5B" w:rsidP="008A3930">
      <w:pPr>
        <w:pStyle w:val="a"/>
        <w:widowControl w:val="0"/>
        <w:numPr>
          <w:ilvl w:val="2"/>
          <w:numId w:val="83"/>
        </w:numPr>
        <w:tabs>
          <w:tab w:val="left" w:pos="1602"/>
        </w:tabs>
        <w:kinsoku w:val="0"/>
        <w:overflowPunct w:val="0"/>
        <w:autoSpaceDE w:val="0"/>
        <w:autoSpaceDN w:val="0"/>
        <w:adjustRightInd w:val="0"/>
        <w:spacing w:before="0" w:after="0"/>
        <w:ind w:right="111" w:firstLine="708"/>
        <w:rPr>
          <w:spacing w:val="-1"/>
        </w:rPr>
      </w:pPr>
      <w:r w:rsidRPr="008A3930">
        <w:rPr>
          <w:spacing w:val="-1"/>
        </w:rPr>
        <w:lastRenderedPageBreak/>
        <w:t>Учреждения</w:t>
      </w:r>
      <w:r w:rsidRPr="008A3930">
        <w:rPr>
          <w:spacing w:val="54"/>
        </w:rPr>
        <w:t xml:space="preserve"> </w:t>
      </w:r>
      <w:r w:rsidRPr="008A3930">
        <w:rPr>
          <w:spacing w:val="-1"/>
        </w:rPr>
        <w:t>начального</w:t>
      </w:r>
      <w:r w:rsidRPr="008A3930">
        <w:rPr>
          <w:spacing w:val="54"/>
        </w:rPr>
        <w:t xml:space="preserve"> </w:t>
      </w:r>
      <w:r w:rsidRPr="008A3930">
        <w:rPr>
          <w:spacing w:val="-1"/>
        </w:rPr>
        <w:t>профессионального</w:t>
      </w:r>
      <w:r w:rsidRPr="008A3930">
        <w:rPr>
          <w:spacing w:val="54"/>
        </w:rPr>
        <w:t xml:space="preserve"> </w:t>
      </w:r>
      <w:r w:rsidRPr="008A3930">
        <w:rPr>
          <w:spacing w:val="-1"/>
        </w:rPr>
        <w:t>образования</w:t>
      </w:r>
      <w:r w:rsidRPr="008A3930">
        <w:t xml:space="preserve"> </w:t>
      </w:r>
      <w:r w:rsidR="005D799D">
        <w:t>–</w:t>
      </w:r>
      <w:r w:rsidRPr="008A3930">
        <w:rPr>
          <w:spacing w:val="52"/>
        </w:rPr>
        <w:t xml:space="preserve"> </w:t>
      </w:r>
      <w:r w:rsidRPr="008A3930">
        <w:rPr>
          <w:spacing w:val="-1"/>
        </w:rPr>
        <w:t>профессионально</w:t>
      </w:r>
      <w:r w:rsidR="005D799D">
        <w:rPr>
          <w:spacing w:val="-1"/>
        </w:rPr>
        <w:t>-</w:t>
      </w:r>
      <w:r w:rsidRPr="008A3930">
        <w:rPr>
          <w:spacing w:val="-1"/>
        </w:rPr>
        <w:t>технические</w:t>
      </w:r>
      <w:r w:rsidRPr="008A3930">
        <w:rPr>
          <w:spacing w:val="25"/>
        </w:rPr>
        <w:t xml:space="preserve"> </w:t>
      </w:r>
      <w:r w:rsidRPr="008A3930">
        <w:rPr>
          <w:spacing w:val="-1"/>
        </w:rPr>
        <w:t>училища</w:t>
      </w:r>
      <w:r w:rsidRPr="008A3930">
        <w:rPr>
          <w:spacing w:val="22"/>
        </w:rPr>
        <w:t xml:space="preserve"> </w:t>
      </w:r>
      <w:r w:rsidRPr="008A3930">
        <w:rPr>
          <w:spacing w:val="-1"/>
        </w:rPr>
        <w:t>(далее</w:t>
      </w:r>
      <w:r w:rsidRPr="008A3930">
        <w:rPr>
          <w:spacing w:val="25"/>
        </w:rPr>
        <w:t xml:space="preserve"> </w:t>
      </w:r>
      <w:r w:rsidRPr="008A3930">
        <w:t>-</w:t>
      </w:r>
      <w:r w:rsidRPr="008A3930">
        <w:rPr>
          <w:spacing w:val="28"/>
        </w:rPr>
        <w:t xml:space="preserve"> </w:t>
      </w:r>
      <w:r w:rsidRPr="008A3930">
        <w:rPr>
          <w:spacing w:val="-1"/>
        </w:rPr>
        <w:t>учреждения</w:t>
      </w:r>
      <w:r w:rsidRPr="008A3930">
        <w:rPr>
          <w:spacing w:val="23"/>
        </w:rPr>
        <w:t xml:space="preserve"> </w:t>
      </w:r>
      <w:r w:rsidRPr="008A3930">
        <w:rPr>
          <w:spacing w:val="-1"/>
        </w:rPr>
        <w:t>НПО)</w:t>
      </w:r>
      <w:r w:rsidRPr="008A3930">
        <w:rPr>
          <w:spacing w:val="22"/>
        </w:rPr>
        <w:t xml:space="preserve"> </w:t>
      </w:r>
      <w:r w:rsidRPr="008A3930">
        <w:rPr>
          <w:spacing w:val="-1"/>
        </w:rPr>
        <w:t>следует</w:t>
      </w:r>
      <w:r w:rsidRPr="008A3930">
        <w:rPr>
          <w:spacing w:val="24"/>
        </w:rPr>
        <w:t xml:space="preserve"> </w:t>
      </w:r>
      <w:r w:rsidRPr="008A3930">
        <w:rPr>
          <w:spacing w:val="-1"/>
        </w:rPr>
        <w:t>размещать</w:t>
      </w:r>
      <w:r w:rsidRPr="008A3930">
        <w:rPr>
          <w:spacing w:val="24"/>
        </w:rPr>
        <w:t xml:space="preserve"> </w:t>
      </w:r>
      <w:r w:rsidRPr="008A3930">
        <w:t>в</w:t>
      </w:r>
      <w:r w:rsidRPr="008A3930">
        <w:rPr>
          <w:spacing w:val="23"/>
        </w:rPr>
        <w:t xml:space="preserve"> </w:t>
      </w:r>
      <w:r w:rsidRPr="008A3930">
        <w:rPr>
          <w:spacing w:val="-1"/>
        </w:rPr>
        <w:t>соответствии</w:t>
      </w:r>
      <w:r w:rsidRPr="008A3930">
        <w:rPr>
          <w:spacing w:val="24"/>
        </w:rPr>
        <w:t xml:space="preserve"> </w:t>
      </w:r>
      <w:r w:rsidRPr="008A3930">
        <w:t>с</w:t>
      </w:r>
      <w:r w:rsidRPr="008A3930">
        <w:rPr>
          <w:spacing w:val="20"/>
        </w:rPr>
        <w:t xml:space="preserve"> </w:t>
      </w:r>
      <w:r w:rsidRPr="008A3930">
        <w:t>требо</w:t>
      </w:r>
      <w:r w:rsidRPr="008A3930">
        <w:rPr>
          <w:spacing w:val="-1"/>
        </w:rPr>
        <w:t>ваниями</w:t>
      </w:r>
      <w:r w:rsidRPr="008A3930">
        <w:t xml:space="preserve"> </w:t>
      </w:r>
      <w:r w:rsidRPr="008A3930">
        <w:rPr>
          <w:spacing w:val="-1"/>
        </w:rPr>
        <w:t>СанПиН</w:t>
      </w:r>
      <w:r w:rsidRPr="008A3930">
        <w:t xml:space="preserve"> </w:t>
      </w:r>
      <w:r w:rsidRPr="008A3930">
        <w:rPr>
          <w:spacing w:val="-1"/>
        </w:rPr>
        <w:t>2.4.3.1186-03.</w:t>
      </w:r>
    </w:p>
    <w:p w14:paraId="51F814A7" w14:textId="31D4784B" w:rsidR="00891E5B" w:rsidRPr="008A3930" w:rsidRDefault="00891E5B" w:rsidP="008A3930">
      <w:pPr>
        <w:pStyle w:val="a"/>
        <w:numPr>
          <w:ilvl w:val="0"/>
          <w:numId w:val="0"/>
        </w:numPr>
        <w:kinsoku w:val="0"/>
        <w:overflowPunct w:val="0"/>
        <w:spacing w:before="0" w:after="0"/>
        <w:ind w:right="114" w:firstLine="709"/>
        <w:rPr>
          <w:spacing w:val="-1"/>
        </w:rPr>
      </w:pPr>
      <w:r w:rsidRPr="008A3930">
        <w:rPr>
          <w:spacing w:val="-1"/>
        </w:rPr>
        <w:t>Размещение</w:t>
      </w:r>
      <w:r w:rsidRPr="008A3930">
        <w:rPr>
          <w:spacing w:val="3"/>
        </w:rPr>
        <w:t xml:space="preserve"> </w:t>
      </w:r>
      <w:r w:rsidRPr="008A3930">
        <w:rPr>
          <w:spacing w:val="-1"/>
        </w:rPr>
        <w:t>учреждений</w:t>
      </w:r>
      <w:r w:rsidRPr="008A3930">
        <w:rPr>
          <w:spacing w:val="3"/>
        </w:rPr>
        <w:t xml:space="preserve"> </w:t>
      </w:r>
      <w:r w:rsidRPr="008A3930">
        <w:rPr>
          <w:spacing w:val="-1"/>
        </w:rPr>
        <w:t>НПО,</w:t>
      </w:r>
      <w:r w:rsidRPr="008A3930">
        <w:rPr>
          <w:spacing w:val="1"/>
        </w:rPr>
        <w:t xml:space="preserve"> </w:t>
      </w:r>
      <w:r w:rsidRPr="008A3930">
        <w:t>в</w:t>
      </w:r>
      <w:r w:rsidRPr="008A3930">
        <w:rPr>
          <w:spacing w:val="1"/>
        </w:rPr>
        <w:t xml:space="preserve"> </w:t>
      </w:r>
      <w:r w:rsidRPr="008A3930">
        <w:t>том</w:t>
      </w:r>
      <w:r w:rsidRPr="008A3930">
        <w:rPr>
          <w:spacing w:val="1"/>
        </w:rPr>
        <w:t xml:space="preserve"> </w:t>
      </w:r>
      <w:r w:rsidRPr="008A3930">
        <w:rPr>
          <w:spacing w:val="-1"/>
        </w:rPr>
        <w:t>числе</w:t>
      </w:r>
      <w:r w:rsidRPr="008A3930">
        <w:rPr>
          <w:spacing w:val="1"/>
        </w:rPr>
        <w:t xml:space="preserve"> </w:t>
      </w:r>
      <w:r w:rsidRPr="008A3930">
        <w:t>зоны</w:t>
      </w:r>
      <w:r w:rsidRPr="008A3930">
        <w:rPr>
          <w:spacing w:val="1"/>
        </w:rPr>
        <w:t xml:space="preserve"> </w:t>
      </w:r>
      <w:r w:rsidRPr="008A3930">
        <w:rPr>
          <w:spacing w:val="-1"/>
        </w:rPr>
        <w:t>отдыха,</w:t>
      </w:r>
      <w:r w:rsidRPr="008A3930">
        <w:rPr>
          <w:spacing w:val="2"/>
        </w:rPr>
        <w:t xml:space="preserve"> </w:t>
      </w:r>
      <w:r w:rsidRPr="008A3930">
        <w:rPr>
          <w:spacing w:val="-1"/>
        </w:rPr>
        <w:t>спортивные</w:t>
      </w:r>
      <w:r w:rsidRPr="008A3930">
        <w:t xml:space="preserve"> </w:t>
      </w:r>
      <w:r w:rsidRPr="008A3930">
        <w:rPr>
          <w:spacing w:val="-1"/>
        </w:rPr>
        <w:t>площадки</w:t>
      </w:r>
      <w:r w:rsidRPr="008A3930">
        <w:rPr>
          <w:spacing w:val="3"/>
        </w:rPr>
        <w:t xml:space="preserve"> </w:t>
      </w:r>
      <w:r w:rsidRPr="008A3930">
        <w:t>и</w:t>
      </w:r>
      <w:r w:rsidRPr="008A3930">
        <w:rPr>
          <w:spacing w:val="73"/>
        </w:rPr>
        <w:t xml:space="preserve"> </w:t>
      </w:r>
      <w:r w:rsidRPr="008A3930">
        <w:rPr>
          <w:spacing w:val="-1"/>
        </w:rPr>
        <w:t>спортивные</w:t>
      </w:r>
      <w:r w:rsidRPr="008A3930">
        <w:rPr>
          <w:spacing w:val="27"/>
        </w:rPr>
        <w:t xml:space="preserve"> </w:t>
      </w:r>
      <w:r w:rsidRPr="008A3930">
        <w:rPr>
          <w:spacing w:val="-1"/>
        </w:rPr>
        <w:t>сооружения</w:t>
      </w:r>
      <w:r w:rsidRPr="008A3930">
        <w:rPr>
          <w:spacing w:val="28"/>
        </w:rPr>
        <w:t xml:space="preserve"> </w:t>
      </w:r>
      <w:r w:rsidRPr="008A3930">
        <w:t>для</w:t>
      </w:r>
      <w:r w:rsidRPr="008A3930">
        <w:rPr>
          <w:spacing w:val="29"/>
        </w:rPr>
        <w:t xml:space="preserve"> </w:t>
      </w:r>
      <w:r w:rsidRPr="008A3930">
        <w:rPr>
          <w:spacing w:val="-1"/>
        </w:rPr>
        <w:t>подростков</w:t>
      </w:r>
      <w:r w:rsidRPr="008A3930">
        <w:rPr>
          <w:spacing w:val="28"/>
        </w:rPr>
        <w:t xml:space="preserve"> </w:t>
      </w:r>
      <w:r w:rsidRPr="008A3930">
        <w:t>на</w:t>
      </w:r>
      <w:r w:rsidRPr="008A3930">
        <w:rPr>
          <w:spacing w:val="27"/>
        </w:rPr>
        <w:t xml:space="preserve"> </w:t>
      </w:r>
      <w:r w:rsidRPr="008A3930">
        <w:rPr>
          <w:spacing w:val="-1"/>
        </w:rPr>
        <w:t>территориях</w:t>
      </w:r>
      <w:r w:rsidRPr="008A3930">
        <w:rPr>
          <w:spacing w:val="30"/>
        </w:rPr>
        <w:t xml:space="preserve"> </w:t>
      </w:r>
      <w:r w:rsidRPr="008A3930">
        <w:rPr>
          <w:spacing w:val="-1"/>
        </w:rPr>
        <w:t>санитарно-защитных</w:t>
      </w:r>
      <w:r w:rsidRPr="008A3930">
        <w:rPr>
          <w:spacing w:val="30"/>
        </w:rPr>
        <w:t xml:space="preserve"> </w:t>
      </w:r>
      <w:r w:rsidRPr="008A3930">
        <w:t>зон</w:t>
      </w:r>
      <w:r w:rsidRPr="008A3930">
        <w:rPr>
          <w:spacing w:val="29"/>
        </w:rPr>
        <w:t xml:space="preserve"> </w:t>
      </w:r>
      <w:r w:rsidR="00943ECA" w:rsidRPr="008A3930">
        <w:rPr>
          <w:spacing w:val="-1"/>
        </w:rPr>
        <w:t>предприя</w:t>
      </w:r>
      <w:r w:rsidRPr="008A3930">
        <w:t>тий</w:t>
      </w:r>
      <w:r w:rsidRPr="008A3930">
        <w:rPr>
          <w:spacing w:val="-2"/>
        </w:rPr>
        <w:t xml:space="preserve"> </w:t>
      </w:r>
      <w:r w:rsidRPr="008A3930">
        <w:t>не</w:t>
      </w:r>
      <w:r w:rsidRPr="008A3930">
        <w:rPr>
          <w:spacing w:val="-1"/>
        </w:rPr>
        <w:t xml:space="preserve"> допускается.</w:t>
      </w:r>
    </w:p>
    <w:p w14:paraId="353D3CF0" w14:textId="3C3DBE8C" w:rsidR="00891E5B" w:rsidRPr="008A3930" w:rsidRDefault="00891E5B" w:rsidP="008A3930">
      <w:pPr>
        <w:pStyle w:val="a"/>
        <w:widowControl w:val="0"/>
        <w:numPr>
          <w:ilvl w:val="2"/>
          <w:numId w:val="83"/>
        </w:numPr>
        <w:tabs>
          <w:tab w:val="left" w:pos="1554"/>
        </w:tabs>
        <w:kinsoku w:val="0"/>
        <w:overflowPunct w:val="0"/>
        <w:autoSpaceDE w:val="0"/>
        <w:autoSpaceDN w:val="0"/>
        <w:adjustRightInd w:val="0"/>
        <w:spacing w:before="0" w:after="0"/>
        <w:ind w:right="108" w:firstLine="708"/>
        <w:rPr>
          <w:spacing w:val="-1"/>
        </w:rPr>
      </w:pPr>
      <w:r w:rsidRPr="008A3930">
        <w:rPr>
          <w:spacing w:val="-1"/>
        </w:rPr>
        <w:t>Учебные</w:t>
      </w:r>
      <w:r w:rsidRPr="008A3930">
        <w:rPr>
          <w:spacing w:val="5"/>
        </w:rPr>
        <w:t xml:space="preserve"> </w:t>
      </w:r>
      <w:r w:rsidRPr="008A3930">
        <w:rPr>
          <w:spacing w:val="-1"/>
        </w:rPr>
        <w:t>здания</w:t>
      </w:r>
      <w:r w:rsidRPr="008A3930">
        <w:rPr>
          <w:spacing w:val="4"/>
        </w:rPr>
        <w:t xml:space="preserve"> </w:t>
      </w:r>
      <w:r w:rsidRPr="008A3930">
        <w:rPr>
          <w:spacing w:val="-1"/>
        </w:rPr>
        <w:t>следует</w:t>
      </w:r>
      <w:r w:rsidRPr="008A3930">
        <w:rPr>
          <w:spacing w:val="7"/>
        </w:rPr>
        <w:t xml:space="preserve"> </w:t>
      </w:r>
      <w:r w:rsidRPr="008A3930">
        <w:rPr>
          <w:spacing w:val="-1"/>
        </w:rPr>
        <w:t>проектировать</w:t>
      </w:r>
      <w:r w:rsidRPr="008A3930">
        <w:rPr>
          <w:spacing w:val="5"/>
        </w:rPr>
        <w:t xml:space="preserve"> </w:t>
      </w:r>
      <w:r w:rsidRPr="008A3930">
        <w:t>высотой</w:t>
      </w:r>
      <w:r w:rsidRPr="008A3930">
        <w:rPr>
          <w:spacing w:val="7"/>
        </w:rPr>
        <w:t xml:space="preserve"> </w:t>
      </w:r>
      <w:r w:rsidRPr="008A3930">
        <w:t>не</w:t>
      </w:r>
      <w:r w:rsidRPr="008A3930">
        <w:rPr>
          <w:spacing w:val="6"/>
        </w:rPr>
        <w:t xml:space="preserve"> </w:t>
      </w:r>
      <w:r w:rsidRPr="008A3930">
        <w:t>более</w:t>
      </w:r>
      <w:r w:rsidRPr="008A3930">
        <w:rPr>
          <w:spacing w:val="5"/>
        </w:rPr>
        <w:t xml:space="preserve"> </w:t>
      </w:r>
      <w:r w:rsidRPr="008A3930">
        <w:rPr>
          <w:spacing w:val="-1"/>
        </w:rPr>
        <w:t>четырех</w:t>
      </w:r>
      <w:r w:rsidRPr="008A3930">
        <w:rPr>
          <w:spacing w:val="9"/>
        </w:rPr>
        <w:t xml:space="preserve"> </w:t>
      </w:r>
      <w:r w:rsidRPr="008A3930">
        <w:rPr>
          <w:spacing w:val="-1"/>
        </w:rPr>
        <w:t>этажей</w:t>
      </w:r>
      <w:r w:rsidRPr="008A3930">
        <w:rPr>
          <w:spacing w:val="7"/>
        </w:rPr>
        <w:t xml:space="preserve"> </w:t>
      </w:r>
      <w:r w:rsidRPr="008A3930">
        <w:t>и</w:t>
      </w:r>
      <w:r w:rsidRPr="008A3930">
        <w:rPr>
          <w:spacing w:val="7"/>
        </w:rPr>
        <w:t xml:space="preserve"> </w:t>
      </w:r>
      <w:r w:rsidR="00943ECA" w:rsidRPr="008A3930">
        <w:rPr>
          <w:spacing w:val="2"/>
        </w:rPr>
        <w:t>раз</w:t>
      </w:r>
      <w:r w:rsidRPr="008A3930">
        <w:rPr>
          <w:spacing w:val="-1"/>
        </w:rPr>
        <w:t>мещать</w:t>
      </w:r>
      <w:r w:rsidRPr="008A3930">
        <w:t xml:space="preserve"> с</w:t>
      </w:r>
      <w:r w:rsidRPr="008A3930">
        <w:rPr>
          <w:spacing w:val="-1"/>
        </w:rPr>
        <w:t xml:space="preserve"> отступом </w:t>
      </w:r>
      <w:r w:rsidRPr="008A3930">
        <w:t xml:space="preserve">от красной </w:t>
      </w:r>
      <w:r w:rsidRPr="008A3930">
        <w:rPr>
          <w:spacing w:val="-1"/>
        </w:rPr>
        <w:t>линии</w:t>
      </w:r>
      <w:r w:rsidRPr="008A3930">
        <w:rPr>
          <w:spacing w:val="-2"/>
        </w:rPr>
        <w:t xml:space="preserve"> </w:t>
      </w:r>
      <w:r w:rsidRPr="008A3930">
        <w:t>не</w:t>
      </w:r>
      <w:r w:rsidRPr="008A3930">
        <w:rPr>
          <w:spacing w:val="-1"/>
        </w:rPr>
        <w:t xml:space="preserve"> менее</w:t>
      </w:r>
      <w:r w:rsidRPr="008A3930">
        <w:rPr>
          <w:spacing w:val="1"/>
        </w:rPr>
        <w:t xml:space="preserve"> </w:t>
      </w:r>
      <w:r w:rsidRPr="008A3930">
        <w:t xml:space="preserve">25 </w:t>
      </w:r>
      <w:r w:rsidRPr="008A3930">
        <w:rPr>
          <w:spacing w:val="-1"/>
        </w:rPr>
        <w:t>м.</w:t>
      </w:r>
    </w:p>
    <w:p w14:paraId="09578DBF" w14:textId="1D6810B2" w:rsidR="00891E5B" w:rsidRPr="008A3930" w:rsidRDefault="00891E5B" w:rsidP="008A3930">
      <w:pPr>
        <w:pStyle w:val="a"/>
        <w:numPr>
          <w:ilvl w:val="0"/>
          <w:numId w:val="0"/>
        </w:numPr>
        <w:kinsoku w:val="0"/>
        <w:overflowPunct w:val="0"/>
        <w:spacing w:before="0" w:after="0"/>
        <w:ind w:right="110" w:firstLine="709"/>
        <w:rPr>
          <w:spacing w:val="-1"/>
        </w:rPr>
      </w:pPr>
      <w:r w:rsidRPr="008A3930">
        <w:rPr>
          <w:spacing w:val="-1"/>
        </w:rPr>
        <w:t>Учебно-производственные</w:t>
      </w:r>
      <w:r w:rsidRPr="008A3930">
        <w:rPr>
          <w:spacing w:val="51"/>
        </w:rPr>
        <w:t xml:space="preserve"> </w:t>
      </w:r>
      <w:r w:rsidRPr="008A3930">
        <w:rPr>
          <w:spacing w:val="-1"/>
        </w:rPr>
        <w:t>помещения,</w:t>
      </w:r>
      <w:r w:rsidRPr="008A3930">
        <w:rPr>
          <w:spacing w:val="52"/>
        </w:rPr>
        <w:t xml:space="preserve"> </w:t>
      </w:r>
      <w:r w:rsidRPr="008A3930">
        <w:rPr>
          <w:spacing w:val="-1"/>
        </w:rPr>
        <w:t>спортзал</w:t>
      </w:r>
      <w:r w:rsidRPr="008A3930">
        <w:rPr>
          <w:spacing w:val="52"/>
        </w:rPr>
        <w:t xml:space="preserve"> </w:t>
      </w:r>
      <w:r w:rsidRPr="008A3930">
        <w:t>и</w:t>
      </w:r>
      <w:r w:rsidRPr="008A3930">
        <w:rPr>
          <w:spacing w:val="53"/>
        </w:rPr>
        <w:t xml:space="preserve"> </w:t>
      </w:r>
      <w:r w:rsidRPr="008A3930">
        <w:rPr>
          <w:spacing w:val="-1"/>
        </w:rPr>
        <w:t>столовую</w:t>
      </w:r>
      <w:r w:rsidRPr="008A3930">
        <w:rPr>
          <w:spacing w:val="53"/>
        </w:rPr>
        <w:t xml:space="preserve"> </w:t>
      </w:r>
      <w:r w:rsidRPr="008A3930">
        <w:t>следует</w:t>
      </w:r>
      <w:r w:rsidRPr="008A3930">
        <w:rPr>
          <w:spacing w:val="53"/>
        </w:rPr>
        <w:t xml:space="preserve"> </w:t>
      </w:r>
      <w:r w:rsidRPr="008A3930">
        <w:rPr>
          <w:spacing w:val="-1"/>
        </w:rPr>
        <w:t>выделять</w:t>
      </w:r>
      <w:r w:rsidRPr="008A3930">
        <w:rPr>
          <w:spacing w:val="53"/>
        </w:rPr>
        <w:t xml:space="preserve"> </w:t>
      </w:r>
      <w:r w:rsidRPr="008A3930">
        <w:t>в</w:t>
      </w:r>
      <w:r w:rsidRPr="008A3930">
        <w:rPr>
          <w:spacing w:val="52"/>
        </w:rPr>
        <w:t xml:space="preserve"> </w:t>
      </w:r>
      <w:r w:rsidRPr="008A3930">
        <w:rPr>
          <w:spacing w:val="2"/>
        </w:rPr>
        <w:t>от</w:t>
      </w:r>
      <w:r w:rsidRPr="008A3930">
        <w:rPr>
          <w:spacing w:val="-1"/>
        </w:rPr>
        <w:t>дельные</w:t>
      </w:r>
      <w:r w:rsidRPr="008A3930">
        <w:rPr>
          <w:spacing w:val="-2"/>
        </w:rPr>
        <w:t xml:space="preserve"> </w:t>
      </w:r>
      <w:r w:rsidRPr="008A3930">
        <w:t xml:space="preserve">блоки, </w:t>
      </w:r>
      <w:r w:rsidRPr="008A3930">
        <w:rPr>
          <w:spacing w:val="-1"/>
        </w:rPr>
        <w:t>связанные</w:t>
      </w:r>
      <w:r w:rsidRPr="008A3930">
        <w:rPr>
          <w:spacing w:val="-2"/>
        </w:rPr>
        <w:t xml:space="preserve"> </w:t>
      </w:r>
      <w:r w:rsidRPr="008A3930">
        <w:t>переходом с</w:t>
      </w:r>
      <w:r w:rsidRPr="008A3930">
        <w:rPr>
          <w:spacing w:val="-2"/>
        </w:rPr>
        <w:t xml:space="preserve"> </w:t>
      </w:r>
      <w:r w:rsidRPr="008A3930">
        <w:rPr>
          <w:spacing w:val="-1"/>
        </w:rPr>
        <w:t>основным</w:t>
      </w:r>
      <w:r w:rsidRPr="008A3930">
        <w:rPr>
          <w:spacing w:val="-2"/>
        </w:rPr>
        <w:t xml:space="preserve"> </w:t>
      </w:r>
      <w:r w:rsidRPr="008A3930">
        <w:rPr>
          <w:spacing w:val="-1"/>
        </w:rPr>
        <w:t>корпусом.</w:t>
      </w:r>
    </w:p>
    <w:p w14:paraId="7EE58198" w14:textId="42A85886" w:rsidR="00891E5B" w:rsidRPr="008A3930" w:rsidRDefault="00891E5B" w:rsidP="008A3930">
      <w:pPr>
        <w:pStyle w:val="a"/>
        <w:widowControl w:val="0"/>
        <w:numPr>
          <w:ilvl w:val="2"/>
          <w:numId w:val="83"/>
        </w:numPr>
        <w:tabs>
          <w:tab w:val="left" w:pos="1583"/>
        </w:tabs>
        <w:kinsoku w:val="0"/>
        <w:overflowPunct w:val="0"/>
        <w:autoSpaceDE w:val="0"/>
        <w:autoSpaceDN w:val="0"/>
        <w:adjustRightInd w:val="0"/>
        <w:spacing w:before="0" w:after="0"/>
        <w:ind w:right="111" w:firstLine="708"/>
        <w:rPr>
          <w:spacing w:val="-1"/>
        </w:rPr>
      </w:pPr>
      <w:r w:rsidRPr="008A3930">
        <w:rPr>
          <w:spacing w:val="-1"/>
        </w:rPr>
        <w:t>Расстояния</w:t>
      </w:r>
      <w:r w:rsidRPr="008A3930">
        <w:rPr>
          <w:spacing w:val="35"/>
        </w:rPr>
        <w:t xml:space="preserve"> </w:t>
      </w:r>
      <w:r w:rsidRPr="008A3930">
        <w:t>от</w:t>
      </w:r>
      <w:r w:rsidRPr="008A3930">
        <w:rPr>
          <w:spacing w:val="36"/>
        </w:rPr>
        <w:t xml:space="preserve"> </w:t>
      </w:r>
      <w:r w:rsidRPr="008A3930">
        <w:rPr>
          <w:spacing w:val="-1"/>
        </w:rPr>
        <w:t>территории</w:t>
      </w:r>
      <w:r w:rsidRPr="008A3930">
        <w:rPr>
          <w:spacing w:val="39"/>
        </w:rPr>
        <w:t xml:space="preserve"> </w:t>
      </w:r>
      <w:r w:rsidRPr="008A3930">
        <w:rPr>
          <w:spacing w:val="-1"/>
        </w:rPr>
        <w:t>учебных</w:t>
      </w:r>
      <w:r w:rsidRPr="008A3930">
        <w:rPr>
          <w:spacing w:val="37"/>
        </w:rPr>
        <w:t xml:space="preserve"> </w:t>
      </w:r>
      <w:r w:rsidRPr="008A3930">
        <w:rPr>
          <w:spacing w:val="-1"/>
        </w:rPr>
        <w:t>заведений</w:t>
      </w:r>
      <w:r w:rsidRPr="008A3930">
        <w:rPr>
          <w:spacing w:val="36"/>
        </w:rPr>
        <w:t xml:space="preserve"> </w:t>
      </w:r>
      <w:r w:rsidRPr="008A3930">
        <w:t>до</w:t>
      </w:r>
      <w:r w:rsidRPr="008A3930">
        <w:rPr>
          <w:spacing w:val="36"/>
        </w:rPr>
        <w:t xml:space="preserve"> </w:t>
      </w:r>
      <w:r w:rsidRPr="008A3930">
        <w:rPr>
          <w:spacing w:val="-1"/>
        </w:rPr>
        <w:t>промышленных,</w:t>
      </w:r>
      <w:r w:rsidRPr="008A3930">
        <w:rPr>
          <w:spacing w:val="35"/>
        </w:rPr>
        <w:t xml:space="preserve"> </w:t>
      </w:r>
      <w:r w:rsidRPr="008A3930">
        <w:rPr>
          <w:spacing w:val="-1"/>
        </w:rPr>
        <w:t>коммуналь</w:t>
      </w:r>
      <w:r w:rsidRPr="008A3930">
        <w:t>ных,</w:t>
      </w:r>
      <w:r w:rsidRPr="008A3930">
        <w:rPr>
          <w:spacing w:val="14"/>
        </w:rPr>
        <w:t xml:space="preserve"> </w:t>
      </w:r>
      <w:r w:rsidRPr="008A3930">
        <w:rPr>
          <w:spacing w:val="-1"/>
        </w:rPr>
        <w:t>сельскохозяйственных</w:t>
      </w:r>
      <w:r w:rsidRPr="008A3930">
        <w:rPr>
          <w:spacing w:val="16"/>
        </w:rPr>
        <w:t xml:space="preserve"> </w:t>
      </w:r>
      <w:r w:rsidRPr="008A3930">
        <w:rPr>
          <w:spacing w:val="-1"/>
        </w:rPr>
        <w:t>объектов,</w:t>
      </w:r>
      <w:r w:rsidRPr="008A3930">
        <w:rPr>
          <w:spacing w:val="13"/>
        </w:rPr>
        <w:t xml:space="preserve"> </w:t>
      </w:r>
      <w:r w:rsidRPr="008A3930">
        <w:rPr>
          <w:spacing w:val="-1"/>
        </w:rPr>
        <w:t>транспортных</w:t>
      </w:r>
      <w:r w:rsidRPr="008A3930">
        <w:rPr>
          <w:spacing w:val="16"/>
        </w:rPr>
        <w:t xml:space="preserve"> </w:t>
      </w:r>
      <w:r w:rsidRPr="008A3930">
        <w:t>дорог</w:t>
      </w:r>
      <w:r w:rsidRPr="008A3930">
        <w:rPr>
          <w:spacing w:val="14"/>
        </w:rPr>
        <w:t xml:space="preserve"> </w:t>
      </w:r>
      <w:r w:rsidRPr="008A3930">
        <w:t>и</w:t>
      </w:r>
      <w:r w:rsidRPr="008A3930">
        <w:rPr>
          <w:spacing w:val="15"/>
        </w:rPr>
        <w:t xml:space="preserve"> </w:t>
      </w:r>
      <w:r w:rsidRPr="008A3930">
        <w:rPr>
          <w:spacing w:val="-1"/>
        </w:rPr>
        <w:t>магистралей</w:t>
      </w:r>
      <w:r w:rsidRPr="008A3930">
        <w:rPr>
          <w:spacing w:val="15"/>
        </w:rPr>
        <w:t xml:space="preserve"> </w:t>
      </w:r>
      <w:r w:rsidRPr="008A3930">
        <w:rPr>
          <w:spacing w:val="-1"/>
        </w:rPr>
        <w:t>определяются</w:t>
      </w:r>
      <w:r w:rsidRPr="008A3930">
        <w:rPr>
          <w:spacing w:val="14"/>
        </w:rPr>
        <w:t xml:space="preserve"> </w:t>
      </w:r>
      <w:r w:rsidRPr="008A3930">
        <w:t>в</w:t>
      </w:r>
      <w:r w:rsidRPr="008A3930">
        <w:rPr>
          <w:spacing w:val="16"/>
        </w:rPr>
        <w:t xml:space="preserve"> </w:t>
      </w:r>
      <w:r w:rsidRPr="008A3930">
        <w:rPr>
          <w:spacing w:val="3"/>
        </w:rPr>
        <w:t>со</w:t>
      </w:r>
      <w:r w:rsidRPr="008A3930">
        <w:rPr>
          <w:spacing w:val="-1"/>
        </w:rPr>
        <w:t>ответствии</w:t>
      </w:r>
      <w:r w:rsidRPr="008A3930">
        <w:t xml:space="preserve"> с</w:t>
      </w:r>
      <w:r w:rsidRPr="008A3930">
        <w:rPr>
          <w:spacing w:val="-1"/>
        </w:rPr>
        <w:t xml:space="preserve"> требованиями</w:t>
      </w:r>
      <w:r w:rsidRPr="008A3930">
        <w:t xml:space="preserve"> к </w:t>
      </w:r>
      <w:r w:rsidRPr="008A3930">
        <w:rPr>
          <w:spacing w:val="-1"/>
        </w:rPr>
        <w:t>санитарно-защитным</w:t>
      </w:r>
      <w:r w:rsidRPr="008A3930">
        <w:rPr>
          <w:spacing w:val="-2"/>
        </w:rPr>
        <w:t xml:space="preserve"> </w:t>
      </w:r>
      <w:r w:rsidRPr="008A3930">
        <w:rPr>
          <w:spacing w:val="-1"/>
        </w:rPr>
        <w:t>зонам</w:t>
      </w:r>
      <w:r w:rsidRPr="008A3930">
        <w:rPr>
          <w:spacing w:val="1"/>
        </w:rPr>
        <w:t xml:space="preserve"> </w:t>
      </w:r>
      <w:r w:rsidRPr="008A3930">
        <w:rPr>
          <w:spacing w:val="-1"/>
        </w:rPr>
        <w:t>указанных</w:t>
      </w:r>
      <w:r w:rsidRPr="008A3930">
        <w:rPr>
          <w:spacing w:val="1"/>
        </w:rPr>
        <w:t xml:space="preserve"> </w:t>
      </w:r>
      <w:r w:rsidRPr="008A3930">
        <w:rPr>
          <w:spacing w:val="-1"/>
        </w:rPr>
        <w:t>объектов</w:t>
      </w:r>
      <w:r w:rsidRPr="008A3930">
        <w:t xml:space="preserve"> и </w:t>
      </w:r>
      <w:r w:rsidRPr="008A3930">
        <w:rPr>
          <w:spacing w:val="-1"/>
        </w:rPr>
        <w:t>сооружений.</w:t>
      </w:r>
    </w:p>
    <w:p w14:paraId="45A9A0AD" w14:textId="77777777" w:rsidR="00891E5B" w:rsidRPr="008A3930" w:rsidRDefault="00891E5B" w:rsidP="008A3930">
      <w:pPr>
        <w:pStyle w:val="a"/>
        <w:widowControl w:val="0"/>
        <w:numPr>
          <w:ilvl w:val="2"/>
          <w:numId w:val="83"/>
        </w:numPr>
        <w:tabs>
          <w:tab w:val="left" w:pos="1597"/>
        </w:tabs>
        <w:kinsoku w:val="0"/>
        <w:overflowPunct w:val="0"/>
        <w:autoSpaceDE w:val="0"/>
        <w:autoSpaceDN w:val="0"/>
        <w:adjustRightInd w:val="0"/>
        <w:spacing w:before="0" w:after="0"/>
        <w:ind w:right="113" w:firstLine="708"/>
        <w:rPr>
          <w:spacing w:val="-1"/>
        </w:rPr>
      </w:pPr>
      <w:r w:rsidRPr="008A3930">
        <w:rPr>
          <w:spacing w:val="-1"/>
        </w:rPr>
        <w:t>Лечебные</w:t>
      </w:r>
      <w:r w:rsidRPr="008A3930">
        <w:rPr>
          <w:spacing w:val="51"/>
        </w:rPr>
        <w:t xml:space="preserve"> </w:t>
      </w:r>
      <w:r w:rsidRPr="008A3930">
        <w:rPr>
          <w:spacing w:val="-1"/>
        </w:rPr>
        <w:t>учреждения</w:t>
      </w:r>
      <w:r w:rsidRPr="008A3930">
        <w:rPr>
          <w:spacing w:val="50"/>
        </w:rPr>
        <w:t xml:space="preserve"> </w:t>
      </w:r>
      <w:r w:rsidRPr="008A3930">
        <w:rPr>
          <w:spacing w:val="-1"/>
        </w:rPr>
        <w:t>размещаются</w:t>
      </w:r>
      <w:r w:rsidRPr="008A3930">
        <w:rPr>
          <w:spacing w:val="50"/>
        </w:rPr>
        <w:t xml:space="preserve"> </w:t>
      </w:r>
      <w:r w:rsidRPr="008A3930">
        <w:t>в</w:t>
      </w:r>
      <w:r w:rsidRPr="008A3930">
        <w:rPr>
          <w:spacing w:val="49"/>
        </w:rPr>
        <w:t xml:space="preserve"> </w:t>
      </w:r>
      <w:r w:rsidRPr="008A3930">
        <w:t>соответствии</w:t>
      </w:r>
      <w:r w:rsidRPr="008A3930">
        <w:rPr>
          <w:spacing w:val="51"/>
        </w:rPr>
        <w:t xml:space="preserve"> </w:t>
      </w:r>
      <w:r w:rsidRPr="008A3930">
        <w:t>с</w:t>
      </w:r>
      <w:r w:rsidRPr="008A3930">
        <w:rPr>
          <w:spacing w:val="49"/>
        </w:rPr>
        <w:t xml:space="preserve"> </w:t>
      </w:r>
      <w:r w:rsidRPr="008A3930">
        <w:rPr>
          <w:spacing w:val="-1"/>
        </w:rPr>
        <w:t>требованиями</w:t>
      </w:r>
      <w:r w:rsidRPr="008A3930">
        <w:rPr>
          <w:spacing w:val="51"/>
        </w:rPr>
        <w:t xml:space="preserve"> </w:t>
      </w:r>
      <w:r w:rsidRPr="008A3930">
        <w:rPr>
          <w:spacing w:val="-1"/>
        </w:rPr>
        <w:t>СанПиН</w:t>
      </w:r>
      <w:r w:rsidRPr="008A3930">
        <w:rPr>
          <w:spacing w:val="57"/>
        </w:rPr>
        <w:t xml:space="preserve"> </w:t>
      </w:r>
      <w:r w:rsidRPr="008A3930">
        <w:rPr>
          <w:spacing w:val="-1"/>
        </w:rPr>
        <w:t>2.1.3.2630-10.</w:t>
      </w:r>
    </w:p>
    <w:p w14:paraId="1785DB73" w14:textId="77777777" w:rsidR="00891E5B" w:rsidRPr="008A3930" w:rsidRDefault="00891E5B" w:rsidP="008A3930">
      <w:pPr>
        <w:pStyle w:val="a"/>
        <w:widowControl w:val="0"/>
        <w:numPr>
          <w:ilvl w:val="2"/>
          <w:numId w:val="83"/>
        </w:numPr>
        <w:tabs>
          <w:tab w:val="left" w:pos="1561"/>
        </w:tabs>
        <w:kinsoku w:val="0"/>
        <w:overflowPunct w:val="0"/>
        <w:autoSpaceDE w:val="0"/>
        <w:autoSpaceDN w:val="0"/>
        <w:adjustRightInd w:val="0"/>
        <w:spacing w:before="0" w:after="0"/>
        <w:ind w:right="119" w:firstLine="708"/>
        <w:rPr>
          <w:spacing w:val="-1"/>
        </w:rPr>
      </w:pPr>
      <w:r w:rsidRPr="008A3930">
        <w:t>Для</w:t>
      </w:r>
      <w:r w:rsidRPr="008A3930">
        <w:rPr>
          <w:spacing w:val="13"/>
        </w:rPr>
        <w:t xml:space="preserve"> </w:t>
      </w:r>
      <w:r w:rsidRPr="008A3930">
        <w:rPr>
          <w:spacing w:val="-1"/>
        </w:rPr>
        <w:t>ориентировочных</w:t>
      </w:r>
      <w:r w:rsidRPr="008A3930">
        <w:rPr>
          <w:spacing w:val="15"/>
        </w:rPr>
        <w:t xml:space="preserve"> </w:t>
      </w:r>
      <w:r w:rsidRPr="008A3930">
        <w:rPr>
          <w:spacing w:val="-1"/>
        </w:rPr>
        <w:t>расчетов</w:t>
      </w:r>
      <w:r w:rsidRPr="008A3930">
        <w:rPr>
          <w:spacing w:val="13"/>
        </w:rPr>
        <w:t xml:space="preserve"> </w:t>
      </w:r>
      <w:r w:rsidRPr="008A3930">
        <w:rPr>
          <w:spacing w:val="-1"/>
        </w:rPr>
        <w:t>показатели</w:t>
      </w:r>
      <w:r w:rsidRPr="008A3930">
        <w:rPr>
          <w:spacing w:val="15"/>
        </w:rPr>
        <w:t xml:space="preserve"> </w:t>
      </w:r>
      <w:r w:rsidRPr="008A3930">
        <w:rPr>
          <w:spacing w:val="-1"/>
        </w:rPr>
        <w:t>количества</w:t>
      </w:r>
      <w:r w:rsidRPr="008A3930">
        <w:rPr>
          <w:spacing w:val="12"/>
        </w:rPr>
        <w:t xml:space="preserve"> </w:t>
      </w:r>
      <w:r w:rsidRPr="008A3930">
        <w:t>и</w:t>
      </w:r>
      <w:r w:rsidRPr="008A3930">
        <w:rPr>
          <w:spacing w:val="15"/>
        </w:rPr>
        <w:t xml:space="preserve"> </w:t>
      </w:r>
      <w:r w:rsidRPr="008A3930">
        <w:rPr>
          <w:spacing w:val="-1"/>
        </w:rPr>
        <w:t>вместимости</w:t>
      </w:r>
      <w:r w:rsidRPr="008A3930">
        <w:rPr>
          <w:spacing w:val="15"/>
        </w:rPr>
        <w:t xml:space="preserve"> </w:t>
      </w:r>
      <w:r w:rsidRPr="008A3930">
        <w:rPr>
          <w:spacing w:val="-1"/>
        </w:rPr>
        <w:t>объектов</w:t>
      </w:r>
      <w:r w:rsidRPr="008A3930">
        <w:rPr>
          <w:spacing w:val="79"/>
        </w:rPr>
        <w:t xml:space="preserve"> </w:t>
      </w:r>
      <w:r w:rsidRPr="008A3930">
        <w:rPr>
          <w:spacing w:val="-1"/>
        </w:rPr>
        <w:t>обслуживания</w:t>
      </w:r>
      <w:r w:rsidRPr="008A3930">
        <w:rPr>
          <w:spacing w:val="38"/>
        </w:rPr>
        <w:t xml:space="preserve"> </w:t>
      </w:r>
      <w:r w:rsidRPr="008A3930">
        <w:rPr>
          <w:spacing w:val="-1"/>
        </w:rPr>
        <w:t>территорий</w:t>
      </w:r>
      <w:r w:rsidRPr="008A3930">
        <w:rPr>
          <w:spacing w:val="39"/>
        </w:rPr>
        <w:t xml:space="preserve"> </w:t>
      </w:r>
      <w:r w:rsidRPr="008A3930">
        <w:rPr>
          <w:spacing w:val="-1"/>
        </w:rPr>
        <w:t>малоэтажной</w:t>
      </w:r>
      <w:r w:rsidRPr="008A3930">
        <w:rPr>
          <w:spacing w:val="36"/>
        </w:rPr>
        <w:t xml:space="preserve"> </w:t>
      </w:r>
      <w:r w:rsidRPr="008A3930">
        <w:rPr>
          <w:spacing w:val="-1"/>
        </w:rPr>
        <w:t>застройки</w:t>
      </w:r>
      <w:r w:rsidRPr="008A3930">
        <w:rPr>
          <w:spacing w:val="36"/>
        </w:rPr>
        <w:t xml:space="preserve"> </w:t>
      </w:r>
      <w:r w:rsidRPr="008A3930">
        <w:rPr>
          <w:spacing w:val="-1"/>
        </w:rPr>
        <w:t>допускается</w:t>
      </w:r>
      <w:r w:rsidRPr="008A3930">
        <w:rPr>
          <w:spacing w:val="38"/>
        </w:rPr>
        <w:t xml:space="preserve"> </w:t>
      </w:r>
      <w:r w:rsidRPr="008A3930">
        <w:rPr>
          <w:spacing w:val="-1"/>
        </w:rPr>
        <w:t>принимать</w:t>
      </w:r>
      <w:r w:rsidRPr="008A3930">
        <w:rPr>
          <w:spacing w:val="38"/>
        </w:rPr>
        <w:t xml:space="preserve"> </w:t>
      </w:r>
      <w:r w:rsidRPr="008A3930">
        <w:t>в</w:t>
      </w:r>
      <w:r w:rsidRPr="008A3930">
        <w:rPr>
          <w:spacing w:val="37"/>
        </w:rPr>
        <w:t xml:space="preserve"> </w:t>
      </w:r>
      <w:r w:rsidRPr="008A3930">
        <w:rPr>
          <w:spacing w:val="-1"/>
        </w:rPr>
        <w:t>соответствии</w:t>
      </w:r>
      <w:r w:rsidRPr="008A3930">
        <w:rPr>
          <w:spacing w:val="36"/>
        </w:rPr>
        <w:t xml:space="preserve"> </w:t>
      </w:r>
      <w:r w:rsidRPr="008A3930">
        <w:t>с</w:t>
      </w:r>
      <w:r w:rsidRPr="008A3930">
        <w:rPr>
          <w:spacing w:val="99"/>
        </w:rPr>
        <w:t xml:space="preserve"> </w:t>
      </w:r>
      <w:r w:rsidRPr="008A3930">
        <w:t xml:space="preserve">СП </w:t>
      </w:r>
      <w:r w:rsidRPr="008A3930">
        <w:rPr>
          <w:spacing w:val="-1"/>
        </w:rPr>
        <w:t>30-102-99.</w:t>
      </w:r>
    </w:p>
    <w:p w14:paraId="05409303" w14:textId="48E34415" w:rsidR="00891E5B" w:rsidRPr="008A3930" w:rsidRDefault="00891E5B" w:rsidP="008A3930">
      <w:pPr>
        <w:pStyle w:val="a"/>
        <w:widowControl w:val="0"/>
        <w:numPr>
          <w:ilvl w:val="2"/>
          <w:numId w:val="83"/>
        </w:numPr>
        <w:tabs>
          <w:tab w:val="left" w:pos="1569"/>
        </w:tabs>
        <w:kinsoku w:val="0"/>
        <w:overflowPunct w:val="0"/>
        <w:autoSpaceDE w:val="0"/>
        <w:autoSpaceDN w:val="0"/>
        <w:adjustRightInd w:val="0"/>
        <w:spacing w:before="0" w:after="0"/>
        <w:ind w:right="107" w:firstLine="708"/>
        <w:rPr>
          <w:spacing w:val="-1"/>
        </w:rPr>
      </w:pPr>
      <w:r w:rsidRPr="008A3930">
        <w:t>Для</w:t>
      </w:r>
      <w:r w:rsidRPr="008A3930">
        <w:rPr>
          <w:spacing w:val="21"/>
        </w:rPr>
        <w:t xml:space="preserve"> </w:t>
      </w:r>
      <w:r w:rsidRPr="008A3930">
        <w:rPr>
          <w:spacing w:val="-1"/>
        </w:rPr>
        <w:t>организации</w:t>
      </w:r>
      <w:r w:rsidRPr="008A3930">
        <w:rPr>
          <w:spacing w:val="22"/>
        </w:rPr>
        <w:t xml:space="preserve"> </w:t>
      </w:r>
      <w:r w:rsidRPr="008A3930">
        <w:rPr>
          <w:spacing w:val="-1"/>
        </w:rPr>
        <w:t>обслуживания</w:t>
      </w:r>
      <w:r w:rsidRPr="008A3930">
        <w:rPr>
          <w:spacing w:val="21"/>
        </w:rPr>
        <w:t xml:space="preserve"> </w:t>
      </w:r>
      <w:r w:rsidRPr="008A3930">
        <w:t>на</w:t>
      </w:r>
      <w:r w:rsidRPr="008A3930">
        <w:rPr>
          <w:spacing w:val="20"/>
        </w:rPr>
        <w:t xml:space="preserve"> </w:t>
      </w:r>
      <w:r w:rsidRPr="008A3930">
        <w:rPr>
          <w:spacing w:val="-1"/>
        </w:rPr>
        <w:t>территориях</w:t>
      </w:r>
      <w:r w:rsidRPr="008A3930">
        <w:rPr>
          <w:spacing w:val="23"/>
        </w:rPr>
        <w:t xml:space="preserve"> </w:t>
      </w:r>
      <w:r w:rsidRPr="008A3930">
        <w:rPr>
          <w:spacing w:val="-1"/>
        </w:rPr>
        <w:t>малоэтажной</w:t>
      </w:r>
      <w:r w:rsidRPr="008A3930">
        <w:rPr>
          <w:spacing w:val="20"/>
        </w:rPr>
        <w:t xml:space="preserve"> </w:t>
      </w:r>
      <w:r w:rsidRPr="008A3930">
        <w:rPr>
          <w:spacing w:val="-1"/>
        </w:rPr>
        <w:t>застройки</w:t>
      </w:r>
      <w:r w:rsidRPr="008A3930">
        <w:rPr>
          <w:spacing w:val="22"/>
        </w:rPr>
        <w:t xml:space="preserve"> </w:t>
      </w:r>
      <w:r w:rsidRPr="008A3930">
        <w:t>допус</w:t>
      </w:r>
      <w:r w:rsidRPr="008A3930">
        <w:rPr>
          <w:spacing w:val="-1"/>
        </w:rPr>
        <w:t>кается</w:t>
      </w:r>
      <w:r w:rsidRPr="008A3930">
        <w:rPr>
          <w:spacing w:val="57"/>
        </w:rPr>
        <w:t xml:space="preserve"> </w:t>
      </w:r>
      <w:r w:rsidRPr="008A3930">
        <w:rPr>
          <w:spacing w:val="-1"/>
        </w:rPr>
        <w:t>размещение</w:t>
      </w:r>
      <w:r w:rsidRPr="008A3930">
        <w:rPr>
          <w:spacing w:val="56"/>
        </w:rPr>
        <w:t xml:space="preserve"> </w:t>
      </w:r>
      <w:r w:rsidRPr="008A3930">
        <w:rPr>
          <w:spacing w:val="-1"/>
        </w:rPr>
        <w:t>организаций</w:t>
      </w:r>
      <w:r w:rsidRPr="008A3930">
        <w:rPr>
          <w:spacing w:val="58"/>
        </w:rPr>
        <w:t xml:space="preserve"> </w:t>
      </w:r>
      <w:r w:rsidRPr="008A3930">
        <w:t>с</w:t>
      </w:r>
      <w:r w:rsidRPr="008A3930">
        <w:rPr>
          <w:spacing w:val="56"/>
        </w:rPr>
        <w:t xml:space="preserve"> </w:t>
      </w:r>
      <w:r w:rsidRPr="008A3930">
        <w:rPr>
          <w:spacing w:val="-1"/>
        </w:rPr>
        <w:t>использованием</w:t>
      </w:r>
      <w:r w:rsidRPr="008A3930">
        <w:rPr>
          <w:spacing w:val="56"/>
        </w:rPr>
        <w:t xml:space="preserve"> </w:t>
      </w:r>
      <w:r w:rsidRPr="008A3930">
        <w:rPr>
          <w:spacing w:val="-1"/>
        </w:rPr>
        <w:t>индивидуальной</w:t>
      </w:r>
      <w:r w:rsidRPr="008A3930">
        <w:rPr>
          <w:spacing w:val="56"/>
        </w:rPr>
        <w:t xml:space="preserve"> </w:t>
      </w:r>
      <w:r w:rsidRPr="008A3930">
        <w:t>формы</w:t>
      </w:r>
      <w:r w:rsidRPr="008A3930">
        <w:rPr>
          <w:spacing w:val="56"/>
        </w:rPr>
        <w:t xml:space="preserve"> </w:t>
      </w:r>
      <w:r w:rsidRPr="008A3930">
        <w:rPr>
          <w:spacing w:val="-1"/>
        </w:rPr>
        <w:t>деятельности</w:t>
      </w:r>
      <w:r w:rsidRPr="008A3930">
        <w:rPr>
          <w:spacing w:val="9"/>
        </w:rPr>
        <w:t xml:space="preserve"> </w:t>
      </w:r>
      <w:r w:rsidRPr="008A3930">
        <w:t>-</w:t>
      </w:r>
      <w:r w:rsidRPr="008A3930">
        <w:rPr>
          <w:spacing w:val="91"/>
        </w:rPr>
        <w:t xml:space="preserve"> </w:t>
      </w:r>
      <w:r w:rsidRPr="008A3930">
        <w:rPr>
          <w:spacing w:val="-1"/>
        </w:rPr>
        <w:t>детского</w:t>
      </w:r>
      <w:r w:rsidRPr="008A3930">
        <w:rPr>
          <w:spacing w:val="33"/>
        </w:rPr>
        <w:t xml:space="preserve"> </w:t>
      </w:r>
      <w:r w:rsidRPr="008A3930">
        <w:rPr>
          <w:spacing w:val="-1"/>
        </w:rPr>
        <w:t>сада,</w:t>
      </w:r>
      <w:r w:rsidRPr="008A3930">
        <w:rPr>
          <w:spacing w:val="33"/>
        </w:rPr>
        <w:t xml:space="preserve"> </w:t>
      </w:r>
      <w:r w:rsidRPr="008A3930">
        <w:rPr>
          <w:spacing w:val="-1"/>
        </w:rPr>
        <w:t>магазина,</w:t>
      </w:r>
      <w:r w:rsidRPr="008A3930">
        <w:rPr>
          <w:spacing w:val="33"/>
        </w:rPr>
        <w:t xml:space="preserve"> </w:t>
      </w:r>
      <w:r w:rsidRPr="008A3930">
        <w:rPr>
          <w:spacing w:val="-1"/>
        </w:rPr>
        <w:t>кафе,</w:t>
      </w:r>
      <w:r w:rsidRPr="008A3930">
        <w:rPr>
          <w:spacing w:val="32"/>
        </w:rPr>
        <w:t xml:space="preserve"> </w:t>
      </w:r>
      <w:r w:rsidRPr="008A3930">
        <w:rPr>
          <w:spacing w:val="-1"/>
        </w:rPr>
        <w:t>физкультурно-оздоровительного</w:t>
      </w:r>
      <w:r w:rsidRPr="008A3930">
        <w:rPr>
          <w:spacing w:val="33"/>
        </w:rPr>
        <w:t xml:space="preserve"> </w:t>
      </w:r>
      <w:r w:rsidRPr="008A3930">
        <w:t>и</w:t>
      </w:r>
      <w:r w:rsidRPr="008A3930">
        <w:rPr>
          <w:spacing w:val="34"/>
        </w:rPr>
        <w:t xml:space="preserve"> </w:t>
      </w:r>
      <w:r w:rsidRPr="008A3930">
        <w:rPr>
          <w:spacing w:val="-1"/>
        </w:rPr>
        <w:t>досугового</w:t>
      </w:r>
      <w:r w:rsidRPr="008A3930">
        <w:rPr>
          <w:spacing w:val="32"/>
        </w:rPr>
        <w:t xml:space="preserve"> </w:t>
      </w:r>
      <w:r w:rsidRPr="008A3930">
        <w:rPr>
          <w:spacing w:val="-1"/>
        </w:rPr>
        <w:t>комплекса,</w:t>
      </w:r>
      <w:r w:rsidRPr="008A3930">
        <w:rPr>
          <w:spacing w:val="33"/>
        </w:rPr>
        <w:t xml:space="preserve"> </w:t>
      </w:r>
      <w:r w:rsidRPr="008A3930">
        <w:rPr>
          <w:spacing w:val="2"/>
        </w:rPr>
        <w:t>па</w:t>
      </w:r>
      <w:r w:rsidRPr="008A3930">
        <w:rPr>
          <w:spacing w:val="-1"/>
        </w:rPr>
        <w:t>рикмахерской,</w:t>
      </w:r>
      <w:r w:rsidRPr="008A3930">
        <w:rPr>
          <w:spacing w:val="18"/>
        </w:rPr>
        <w:t xml:space="preserve"> </w:t>
      </w:r>
      <w:r w:rsidRPr="008A3930">
        <w:rPr>
          <w:spacing w:val="-1"/>
        </w:rPr>
        <w:t>фотоателье</w:t>
      </w:r>
      <w:r w:rsidRPr="008A3930">
        <w:rPr>
          <w:spacing w:val="18"/>
        </w:rPr>
        <w:t xml:space="preserve"> </w:t>
      </w:r>
      <w:r w:rsidRPr="008A3930">
        <w:t>и</w:t>
      </w:r>
      <w:r w:rsidRPr="008A3930">
        <w:rPr>
          <w:spacing w:val="19"/>
        </w:rPr>
        <w:t xml:space="preserve"> </w:t>
      </w:r>
      <w:r w:rsidRPr="008A3930">
        <w:rPr>
          <w:spacing w:val="-1"/>
        </w:rPr>
        <w:t>других,</w:t>
      </w:r>
      <w:r w:rsidRPr="008A3930">
        <w:rPr>
          <w:spacing w:val="18"/>
        </w:rPr>
        <w:t xml:space="preserve"> </w:t>
      </w:r>
      <w:r w:rsidRPr="008A3930">
        <w:rPr>
          <w:spacing w:val="-1"/>
        </w:rPr>
        <w:t>встроенных</w:t>
      </w:r>
      <w:r w:rsidRPr="008A3930">
        <w:rPr>
          <w:spacing w:val="20"/>
        </w:rPr>
        <w:t xml:space="preserve"> </w:t>
      </w:r>
      <w:r w:rsidRPr="008A3930">
        <w:rPr>
          <w:spacing w:val="-1"/>
        </w:rPr>
        <w:t>или</w:t>
      </w:r>
      <w:r w:rsidRPr="008A3930">
        <w:rPr>
          <w:spacing w:val="19"/>
        </w:rPr>
        <w:t xml:space="preserve"> </w:t>
      </w:r>
      <w:r w:rsidRPr="008A3930">
        <w:rPr>
          <w:spacing w:val="-1"/>
        </w:rPr>
        <w:t>пристроенных</w:t>
      </w:r>
      <w:r w:rsidRPr="008A3930">
        <w:rPr>
          <w:spacing w:val="21"/>
        </w:rPr>
        <w:t xml:space="preserve"> </w:t>
      </w:r>
      <w:r w:rsidRPr="008A3930">
        <w:t>к</w:t>
      </w:r>
      <w:r w:rsidRPr="008A3930">
        <w:rPr>
          <w:spacing w:val="19"/>
        </w:rPr>
        <w:t xml:space="preserve"> </w:t>
      </w:r>
      <w:r w:rsidRPr="008A3930">
        <w:t>жилым</w:t>
      </w:r>
      <w:r w:rsidRPr="008A3930">
        <w:rPr>
          <w:spacing w:val="18"/>
        </w:rPr>
        <w:t xml:space="preserve"> </w:t>
      </w:r>
      <w:r w:rsidRPr="008A3930">
        <w:rPr>
          <w:spacing w:val="-1"/>
        </w:rPr>
        <w:t>домам</w:t>
      </w:r>
      <w:r w:rsidRPr="008A3930">
        <w:rPr>
          <w:spacing w:val="18"/>
        </w:rPr>
        <w:t xml:space="preserve"> </w:t>
      </w:r>
      <w:r w:rsidRPr="008A3930">
        <w:t>с</w:t>
      </w:r>
      <w:r w:rsidRPr="008A3930">
        <w:rPr>
          <w:spacing w:val="20"/>
        </w:rPr>
        <w:t xml:space="preserve"> </w:t>
      </w:r>
      <w:r w:rsidRPr="008A3930">
        <w:t>разме</w:t>
      </w:r>
      <w:r w:rsidRPr="008A3930">
        <w:rPr>
          <w:spacing w:val="-1"/>
        </w:rPr>
        <w:t>щением</w:t>
      </w:r>
      <w:r w:rsidRPr="008A3930">
        <w:rPr>
          <w:spacing w:val="3"/>
        </w:rPr>
        <w:t xml:space="preserve"> </w:t>
      </w:r>
      <w:r w:rsidRPr="008A3930">
        <w:rPr>
          <w:spacing w:val="-1"/>
        </w:rPr>
        <w:t>преимущественно</w:t>
      </w:r>
      <w:r w:rsidRPr="008A3930">
        <w:rPr>
          <w:spacing w:val="2"/>
        </w:rPr>
        <w:t xml:space="preserve"> </w:t>
      </w:r>
      <w:r w:rsidRPr="008A3930">
        <w:t>на</w:t>
      </w:r>
      <w:r w:rsidRPr="008A3930">
        <w:rPr>
          <w:spacing w:val="3"/>
        </w:rPr>
        <w:t xml:space="preserve"> </w:t>
      </w:r>
      <w:r w:rsidRPr="008A3930">
        <w:rPr>
          <w:spacing w:val="-1"/>
        </w:rPr>
        <w:t>первом</w:t>
      </w:r>
      <w:r w:rsidRPr="008A3930">
        <w:rPr>
          <w:spacing w:val="3"/>
        </w:rPr>
        <w:t xml:space="preserve"> </w:t>
      </w:r>
      <w:r w:rsidRPr="008A3930">
        <w:t>и</w:t>
      </w:r>
      <w:r w:rsidRPr="008A3930">
        <w:rPr>
          <w:spacing w:val="5"/>
        </w:rPr>
        <w:t xml:space="preserve"> </w:t>
      </w:r>
      <w:r w:rsidRPr="008A3930">
        <w:rPr>
          <w:spacing w:val="-1"/>
        </w:rPr>
        <w:t>цокольном</w:t>
      </w:r>
      <w:r w:rsidRPr="008A3930">
        <w:rPr>
          <w:spacing w:val="3"/>
        </w:rPr>
        <w:t xml:space="preserve"> </w:t>
      </w:r>
      <w:r w:rsidRPr="008A3930">
        <w:rPr>
          <w:spacing w:val="-1"/>
        </w:rPr>
        <w:t>этажах</w:t>
      </w:r>
      <w:r w:rsidRPr="008A3930">
        <w:rPr>
          <w:spacing w:val="4"/>
        </w:rPr>
        <w:t xml:space="preserve"> </w:t>
      </w:r>
      <w:r w:rsidRPr="008A3930">
        <w:t>и</w:t>
      </w:r>
      <w:r w:rsidRPr="008A3930">
        <w:rPr>
          <w:spacing w:val="5"/>
        </w:rPr>
        <w:t xml:space="preserve"> </w:t>
      </w:r>
      <w:r w:rsidRPr="008A3930">
        <w:rPr>
          <w:spacing w:val="-1"/>
        </w:rPr>
        <w:t>оборудованием</w:t>
      </w:r>
      <w:r w:rsidRPr="008A3930">
        <w:rPr>
          <w:spacing w:val="3"/>
        </w:rPr>
        <w:t xml:space="preserve"> </w:t>
      </w:r>
      <w:r w:rsidRPr="008A3930">
        <w:rPr>
          <w:spacing w:val="-1"/>
        </w:rPr>
        <w:t>изолированных</w:t>
      </w:r>
      <w:r w:rsidRPr="008A3930">
        <w:rPr>
          <w:spacing w:val="4"/>
        </w:rPr>
        <w:t xml:space="preserve"> </w:t>
      </w:r>
      <w:r w:rsidRPr="008A3930">
        <w:t>от</w:t>
      </w:r>
      <w:r w:rsidRPr="008A3930">
        <w:rPr>
          <w:spacing w:val="75"/>
        </w:rPr>
        <w:t xml:space="preserve"> </w:t>
      </w:r>
      <w:r w:rsidRPr="008A3930">
        <w:t>жилых</w:t>
      </w:r>
      <w:r w:rsidRPr="008A3930">
        <w:rPr>
          <w:spacing w:val="18"/>
        </w:rPr>
        <w:t xml:space="preserve"> </w:t>
      </w:r>
      <w:r w:rsidRPr="008A3930">
        <w:rPr>
          <w:spacing w:val="-1"/>
        </w:rPr>
        <w:t>частей</w:t>
      </w:r>
      <w:r w:rsidRPr="008A3930">
        <w:rPr>
          <w:spacing w:val="17"/>
        </w:rPr>
        <w:t xml:space="preserve"> </w:t>
      </w:r>
      <w:r w:rsidRPr="008A3930">
        <w:rPr>
          <w:spacing w:val="-1"/>
        </w:rPr>
        <w:t>здания</w:t>
      </w:r>
      <w:r w:rsidRPr="008A3930">
        <w:rPr>
          <w:spacing w:val="16"/>
        </w:rPr>
        <w:t xml:space="preserve"> </w:t>
      </w:r>
      <w:r w:rsidRPr="008A3930">
        <w:rPr>
          <w:spacing w:val="-1"/>
        </w:rPr>
        <w:t>входов.</w:t>
      </w:r>
      <w:r w:rsidRPr="008A3930">
        <w:rPr>
          <w:spacing w:val="16"/>
        </w:rPr>
        <w:t xml:space="preserve"> </w:t>
      </w:r>
      <w:r w:rsidRPr="008A3930">
        <w:t>При</w:t>
      </w:r>
      <w:r w:rsidRPr="008A3930">
        <w:rPr>
          <w:spacing w:val="14"/>
        </w:rPr>
        <w:t xml:space="preserve"> </w:t>
      </w:r>
      <w:r w:rsidRPr="008A3930">
        <w:t>этом</w:t>
      </w:r>
      <w:r w:rsidRPr="008A3930">
        <w:rPr>
          <w:spacing w:val="15"/>
        </w:rPr>
        <w:t xml:space="preserve"> </w:t>
      </w:r>
      <w:r w:rsidRPr="008A3930">
        <w:rPr>
          <w:spacing w:val="-1"/>
        </w:rPr>
        <w:t>общая</w:t>
      </w:r>
      <w:r w:rsidRPr="008A3930">
        <w:rPr>
          <w:spacing w:val="16"/>
        </w:rPr>
        <w:t xml:space="preserve"> </w:t>
      </w:r>
      <w:r w:rsidRPr="008A3930">
        <w:rPr>
          <w:spacing w:val="-1"/>
        </w:rPr>
        <w:t>площадь</w:t>
      </w:r>
      <w:r w:rsidRPr="008A3930">
        <w:rPr>
          <w:spacing w:val="17"/>
        </w:rPr>
        <w:t xml:space="preserve"> </w:t>
      </w:r>
      <w:r w:rsidRPr="008A3930">
        <w:rPr>
          <w:spacing w:val="-1"/>
        </w:rPr>
        <w:t>встроенных</w:t>
      </w:r>
      <w:r w:rsidRPr="008A3930">
        <w:rPr>
          <w:spacing w:val="18"/>
        </w:rPr>
        <w:t xml:space="preserve"> </w:t>
      </w:r>
      <w:r w:rsidRPr="008A3930">
        <w:rPr>
          <w:spacing w:val="-1"/>
        </w:rPr>
        <w:t>объектов</w:t>
      </w:r>
      <w:r w:rsidRPr="008A3930">
        <w:rPr>
          <w:spacing w:val="16"/>
        </w:rPr>
        <w:t xml:space="preserve"> </w:t>
      </w:r>
      <w:r w:rsidRPr="008A3930">
        <w:t>не</w:t>
      </w:r>
      <w:r w:rsidRPr="008A3930">
        <w:rPr>
          <w:spacing w:val="15"/>
        </w:rPr>
        <w:t xml:space="preserve"> </w:t>
      </w:r>
      <w:r w:rsidRPr="008A3930">
        <w:rPr>
          <w:spacing w:val="-1"/>
        </w:rPr>
        <w:t>должна</w:t>
      </w:r>
      <w:r w:rsidRPr="008A3930">
        <w:rPr>
          <w:spacing w:val="15"/>
        </w:rPr>
        <w:t xml:space="preserve"> </w:t>
      </w:r>
      <w:r w:rsidRPr="008A3930">
        <w:rPr>
          <w:spacing w:val="1"/>
        </w:rPr>
        <w:t>пре</w:t>
      </w:r>
      <w:r w:rsidRPr="008A3930">
        <w:rPr>
          <w:spacing w:val="-1"/>
        </w:rPr>
        <w:t>вышать</w:t>
      </w:r>
      <w:r w:rsidRPr="008A3930">
        <w:t xml:space="preserve"> 150 кв. </w:t>
      </w:r>
      <w:r w:rsidRPr="008A3930">
        <w:rPr>
          <w:spacing w:val="-1"/>
        </w:rPr>
        <w:t>м.</w:t>
      </w:r>
    </w:p>
    <w:p w14:paraId="19549177" w14:textId="77777777" w:rsidR="00891E5B" w:rsidRPr="008A3930" w:rsidRDefault="00891E5B" w:rsidP="008A3930">
      <w:pPr>
        <w:pStyle w:val="a"/>
        <w:numPr>
          <w:ilvl w:val="0"/>
          <w:numId w:val="0"/>
        </w:numPr>
        <w:kinsoku w:val="0"/>
        <w:overflowPunct w:val="0"/>
        <w:spacing w:before="0" w:after="0"/>
        <w:ind w:right="118" w:firstLine="709"/>
        <w:rPr>
          <w:spacing w:val="-1"/>
        </w:rPr>
      </w:pPr>
      <w:r w:rsidRPr="008A3930">
        <w:rPr>
          <w:spacing w:val="-1"/>
        </w:rPr>
        <w:t>Указанные</w:t>
      </w:r>
      <w:r w:rsidRPr="008A3930">
        <w:rPr>
          <w:spacing w:val="41"/>
        </w:rPr>
        <w:t xml:space="preserve"> </w:t>
      </w:r>
      <w:r w:rsidRPr="008A3930">
        <w:rPr>
          <w:spacing w:val="-1"/>
        </w:rPr>
        <w:t>учреждения</w:t>
      </w:r>
      <w:r w:rsidRPr="008A3930">
        <w:rPr>
          <w:spacing w:val="43"/>
        </w:rPr>
        <w:t xml:space="preserve"> </w:t>
      </w:r>
      <w:r w:rsidRPr="008A3930">
        <w:t>и</w:t>
      </w:r>
      <w:r w:rsidRPr="008A3930">
        <w:rPr>
          <w:spacing w:val="41"/>
        </w:rPr>
        <w:t xml:space="preserve"> </w:t>
      </w:r>
      <w:r w:rsidRPr="008A3930">
        <w:rPr>
          <w:spacing w:val="-1"/>
        </w:rPr>
        <w:t>предприятия</w:t>
      </w:r>
      <w:r w:rsidRPr="008A3930">
        <w:rPr>
          <w:spacing w:val="40"/>
        </w:rPr>
        <w:t xml:space="preserve"> </w:t>
      </w:r>
      <w:r w:rsidRPr="008A3930">
        <w:rPr>
          <w:spacing w:val="-2"/>
        </w:rPr>
        <w:t>могут</w:t>
      </w:r>
      <w:r w:rsidRPr="008A3930">
        <w:rPr>
          <w:spacing w:val="45"/>
        </w:rPr>
        <w:t xml:space="preserve"> </w:t>
      </w:r>
      <w:r w:rsidRPr="008A3930">
        <w:rPr>
          <w:spacing w:val="-1"/>
        </w:rPr>
        <w:t>иметь</w:t>
      </w:r>
      <w:r w:rsidRPr="008A3930">
        <w:rPr>
          <w:spacing w:val="41"/>
        </w:rPr>
        <w:t xml:space="preserve"> </w:t>
      </w:r>
      <w:r w:rsidRPr="008A3930">
        <w:rPr>
          <w:spacing w:val="-1"/>
        </w:rPr>
        <w:t>центроформирующее</w:t>
      </w:r>
      <w:r w:rsidRPr="008A3930">
        <w:rPr>
          <w:spacing w:val="39"/>
        </w:rPr>
        <w:t xml:space="preserve"> </w:t>
      </w:r>
      <w:r w:rsidRPr="008A3930">
        <w:rPr>
          <w:spacing w:val="-1"/>
        </w:rPr>
        <w:t>значение</w:t>
      </w:r>
      <w:r w:rsidRPr="008A3930">
        <w:rPr>
          <w:spacing w:val="39"/>
        </w:rPr>
        <w:t xml:space="preserve"> </w:t>
      </w:r>
      <w:r w:rsidRPr="008A3930">
        <w:t>и</w:t>
      </w:r>
      <w:r w:rsidRPr="008A3930">
        <w:rPr>
          <w:spacing w:val="89"/>
        </w:rPr>
        <w:t xml:space="preserve"> </w:t>
      </w:r>
      <w:r w:rsidRPr="008A3930">
        <w:rPr>
          <w:spacing w:val="-1"/>
        </w:rPr>
        <w:t>размещаться</w:t>
      </w:r>
      <w:r w:rsidRPr="008A3930">
        <w:t xml:space="preserve"> в </w:t>
      </w:r>
      <w:r w:rsidRPr="008A3930">
        <w:rPr>
          <w:spacing w:val="-1"/>
        </w:rPr>
        <w:t>центральной</w:t>
      </w:r>
      <w:r w:rsidRPr="008A3930">
        <w:t xml:space="preserve"> </w:t>
      </w:r>
      <w:r w:rsidRPr="008A3930">
        <w:rPr>
          <w:spacing w:val="-1"/>
        </w:rPr>
        <w:t>части</w:t>
      </w:r>
      <w:r w:rsidRPr="008A3930">
        <w:t xml:space="preserve"> </w:t>
      </w:r>
      <w:r w:rsidRPr="008A3930">
        <w:rPr>
          <w:spacing w:val="-1"/>
        </w:rPr>
        <w:t>жилого</w:t>
      </w:r>
      <w:r w:rsidRPr="008A3930">
        <w:t xml:space="preserve"> </w:t>
      </w:r>
      <w:r w:rsidRPr="008A3930">
        <w:rPr>
          <w:spacing w:val="-1"/>
        </w:rPr>
        <w:t>образования.</w:t>
      </w:r>
    </w:p>
    <w:p w14:paraId="5C5D3E9F" w14:textId="0F197805" w:rsidR="00891E5B" w:rsidRPr="008A3930" w:rsidRDefault="00891E5B" w:rsidP="008A3930">
      <w:pPr>
        <w:pStyle w:val="a"/>
        <w:widowControl w:val="0"/>
        <w:numPr>
          <w:ilvl w:val="2"/>
          <w:numId w:val="83"/>
        </w:numPr>
        <w:tabs>
          <w:tab w:val="left" w:pos="1554"/>
        </w:tabs>
        <w:kinsoku w:val="0"/>
        <w:overflowPunct w:val="0"/>
        <w:autoSpaceDE w:val="0"/>
        <w:autoSpaceDN w:val="0"/>
        <w:adjustRightInd w:val="0"/>
        <w:spacing w:before="0" w:after="0"/>
        <w:ind w:right="112" w:firstLine="708"/>
      </w:pPr>
      <w:r w:rsidRPr="008A3930">
        <w:t>Объекты</w:t>
      </w:r>
      <w:r w:rsidRPr="008A3930">
        <w:rPr>
          <w:spacing w:val="6"/>
        </w:rPr>
        <w:t xml:space="preserve"> </w:t>
      </w:r>
      <w:r w:rsidRPr="008A3930">
        <w:rPr>
          <w:spacing w:val="-1"/>
        </w:rPr>
        <w:t>со</w:t>
      </w:r>
      <w:r w:rsidRPr="008A3930">
        <w:rPr>
          <w:spacing w:val="9"/>
        </w:rPr>
        <w:t xml:space="preserve"> </w:t>
      </w:r>
      <w:r w:rsidRPr="008A3930">
        <w:rPr>
          <w:spacing w:val="-1"/>
        </w:rPr>
        <w:t>встроенными</w:t>
      </w:r>
      <w:r w:rsidRPr="008A3930">
        <w:rPr>
          <w:spacing w:val="7"/>
        </w:rPr>
        <w:t xml:space="preserve"> </w:t>
      </w:r>
      <w:r w:rsidRPr="008A3930">
        <w:t>и</w:t>
      </w:r>
      <w:r w:rsidRPr="008A3930">
        <w:rPr>
          <w:spacing w:val="7"/>
        </w:rPr>
        <w:t xml:space="preserve"> </w:t>
      </w:r>
      <w:r w:rsidRPr="008A3930">
        <w:rPr>
          <w:spacing w:val="-1"/>
        </w:rPr>
        <w:t>пристроенными</w:t>
      </w:r>
      <w:r w:rsidRPr="008A3930">
        <w:rPr>
          <w:spacing w:val="7"/>
        </w:rPr>
        <w:t xml:space="preserve"> </w:t>
      </w:r>
      <w:r w:rsidRPr="008A3930">
        <w:rPr>
          <w:spacing w:val="-1"/>
        </w:rPr>
        <w:t>мастерскими</w:t>
      </w:r>
      <w:r w:rsidRPr="008A3930">
        <w:rPr>
          <w:spacing w:val="7"/>
        </w:rPr>
        <w:t xml:space="preserve"> </w:t>
      </w:r>
      <w:r w:rsidRPr="008A3930">
        <w:t>по</w:t>
      </w:r>
      <w:r w:rsidRPr="008A3930">
        <w:rPr>
          <w:spacing w:val="6"/>
        </w:rPr>
        <w:t xml:space="preserve"> </w:t>
      </w:r>
      <w:r w:rsidRPr="008A3930">
        <w:rPr>
          <w:spacing w:val="-1"/>
        </w:rPr>
        <w:t>ремонту,</w:t>
      </w:r>
      <w:r w:rsidRPr="008A3930">
        <w:rPr>
          <w:spacing w:val="6"/>
        </w:rPr>
        <w:t xml:space="preserve"> </w:t>
      </w:r>
      <w:r w:rsidRPr="008A3930">
        <w:t>прокату</w:t>
      </w:r>
      <w:r w:rsidRPr="008A3930">
        <w:rPr>
          <w:spacing w:val="2"/>
        </w:rPr>
        <w:t xml:space="preserve"> </w:t>
      </w:r>
      <w:r w:rsidRPr="008A3930">
        <w:t>и</w:t>
      </w:r>
      <w:r w:rsidRPr="008A3930">
        <w:rPr>
          <w:spacing w:val="55"/>
        </w:rPr>
        <w:t xml:space="preserve"> </w:t>
      </w:r>
      <w:r w:rsidRPr="008A3930">
        <w:rPr>
          <w:spacing w:val="-1"/>
        </w:rPr>
        <w:t>мойке</w:t>
      </w:r>
      <w:r w:rsidRPr="008A3930">
        <w:rPr>
          <w:spacing w:val="18"/>
        </w:rPr>
        <w:t xml:space="preserve"> </w:t>
      </w:r>
      <w:r w:rsidRPr="008A3930">
        <w:rPr>
          <w:spacing w:val="-1"/>
        </w:rPr>
        <w:t>автомобилей,</w:t>
      </w:r>
      <w:r w:rsidRPr="008A3930">
        <w:rPr>
          <w:spacing w:val="18"/>
        </w:rPr>
        <w:t xml:space="preserve"> </w:t>
      </w:r>
      <w:r w:rsidRPr="008A3930">
        <w:rPr>
          <w:spacing w:val="-1"/>
        </w:rPr>
        <w:t>ремонту</w:t>
      </w:r>
      <w:r w:rsidRPr="008A3930">
        <w:rPr>
          <w:spacing w:val="11"/>
        </w:rPr>
        <w:t xml:space="preserve"> </w:t>
      </w:r>
      <w:r w:rsidRPr="008A3930">
        <w:t>бытовой</w:t>
      </w:r>
      <w:r w:rsidRPr="008A3930">
        <w:rPr>
          <w:spacing w:val="19"/>
        </w:rPr>
        <w:t xml:space="preserve"> </w:t>
      </w:r>
      <w:r w:rsidRPr="008A3930">
        <w:rPr>
          <w:spacing w:val="-1"/>
        </w:rPr>
        <w:t>техники,</w:t>
      </w:r>
      <w:r w:rsidRPr="008A3930">
        <w:rPr>
          <w:spacing w:val="18"/>
        </w:rPr>
        <w:t xml:space="preserve"> </w:t>
      </w:r>
      <w:r w:rsidRPr="008A3930">
        <w:t>а</w:t>
      </w:r>
      <w:r w:rsidRPr="008A3930">
        <w:rPr>
          <w:spacing w:val="18"/>
        </w:rPr>
        <w:t xml:space="preserve"> </w:t>
      </w:r>
      <w:r w:rsidRPr="008A3930">
        <w:rPr>
          <w:spacing w:val="-1"/>
        </w:rPr>
        <w:t>также</w:t>
      </w:r>
      <w:r w:rsidRPr="008A3930">
        <w:rPr>
          <w:spacing w:val="15"/>
        </w:rPr>
        <w:t xml:space="preserve"> </w:t>
      </w:r>
      <w:r w:rsidRPr="008A3930">
        <w:rPr>
          <w:spacing w:val="-1"/>
        </w:rPr>
        <w:t>помещениями</w:t>
      </w:r>
      <w:r w:rsidRPr="008A3930">
        <w:rPr>
          <w:spacing w:val="19"/>
        </w:rPr>
        <w:t xml:space="preserve"> </w:t>
      </w:r>
      <w:r w:rsidRPr="008A3930">
        <w:t>ритуальных</w:t>
      </w:r>
      <w:r w:rsidRPr="008A3930">
        <w:rPr>
          <w:spacing w:val="23"/>
        </w:rPr>
        <w:t xml:space="preserve"> </w:t>
      </w:r>
      <w:r w:rsidRPr="008A3930">
        <w:rPr>
          <w:spacing w:val="-2"/>
        </w:rPr>
        <w:t>услуг</w:t>
      </w:r>
      <w:r w:rsidRPr="008A3930">
        <w:rPr>
          <w:spacing w:val="18"/>
        </w:rPr>
        <w:t xml:space="preserve"> </w:t>
      </w:r>
      <w:r w:rsidRPr="008A3930">
        <w:t>сле</w:t>
      </w:r>
      <w:r w:rsidRPr="008A3930">
        <w:rPr>
          <w:spacing w:val="-1"/>
        </w:rPr>
        <w:t>дует</w:t>
      </w:r>
      <w:r w:rsidRPr="008A3930">
        <w:t xml:space="preserve"> </w:t>
      </w:r>
      <w:r w:rsidRPr="008A3930">
        <w:rPr>
          <w:spacing w:val="-1"/>
        </w:rPr>
        <w:t>размещать</w:t>
      </w:r>
      <w:r w:rsidRPr="008A3930">
        <w:t xml:space="preserve"> на</w:t>
      </w:r>
      <w:r w:rsidRPr="008A3930">
        <w:rPr>
          <w:spacing w:val="-1"/>
        </w:rPr>
        <w:t xml:space="preserve"> границе жилой</w:t>
      </w:r>
      <w:r w:rsidRPr="008A3930">
        <w:t xml:space="preserve"> зоны.</w:t>
      </w:r>
    </w:p>
    <w:p w14:paraId="0038430A" w14:textId="2C33A6D0" w:rsidR="00891E5B" w:rsidRPr="008A3930" w:rsidRDefault="00891E5B" w:rsidP="008A3930">
      <w:pPr>
        <w:pStyle w:val="a"/>
        <w:widowControl w:val="0"/>
        <w:numPr>
          <w:ilvl w:val="2"/>
          <w:numId w:val="83"/>
        </w:numPr>
        <w:tabs>
          <w:tab w:val="left" w:pos="1557"/>
        </w:tabs>
        <w:kinsoku w:val="0"/>
        <w:overflowPunct w:val="0"/>
        <w:autoSpaceDE w:val="0"/>
        <w:autoSpaceDN w:val="0"/>
        <w:adjustRightInd w:val="0"/>
        <w:spacing w:before="0" w:after="0"/>
        <w:ind w:right="109" w:firstLine="708"/>
        <w:rPr>
          <w:spacing w:val="-1"/>
        </w:rPr>
      </w:pPr>
      <w:r w:rsidRPr="008A3930">
        <w:rPr>
          <w:spacing w:val="-1"/>
        </w:rPr>
        <w:t>Размещение</w:t>
      </w:r>
      <w:r w:rsidRPr="008A3930">
        <w:rPr>
          <w:spacing w:val="8"/>
        </w:rPr>
        <w:t xml:space="preserve"> </w:t>
      </w:r>
      <w:r w:rsidRPr="008A3930">
        <w:rPr>
          <w:spacing w:val="-1"/>
        </w:rPr>
        <w:t>встроенных</w:t>
      </w:r>
      <w:r w:rsidRPr="008A3930">
        <w:rPr>
          <w:spacing w:val="8"/>
        </w:rPr>
        <w:t xml:space="preserve"> </w:t>
      </w:r>
      <w:r w:rsidRPr="008A3930">
        <w:rPr>
          <w:spacing w:val="-1"/>
        </w:rPr>
        <w:t>предприятий,</w:t>
      </w:r>
      <w:r w:rsidRPr="008A3930">
        <w:rPr>
          <w:spacing w:val="6"/>
        </w:rPr>
        <w:t xml:space="preserve"> </w:t>
      </w:r>
      <w:r w:rsidRPr="008A3930">
        <w:rPr>
          <w:spacing w:val="-1"/>
        </w:rPr>
        <w:t>оказывающих</w:t>
      </w:r>
      <w:r w:rsidRPr="008A3930">
        <w:rPr>
          <w:spacing w:val="11"/>
        </w:rPr>
        <w:t xml:space="preserve"> </w:t>
      </w:r>
      <w:r w:rsidRPr="008A3930">
        <w:rPr>
          <w:spacing w:val="-1"/>
        </w:rPr>
        <w:t>вредное</w:t>
      </w:r>
      <w:r w:rsidRPr="008A3930">
        <w:rPr>
          <w:spacing w:val="8"/>
        </w:rPr>
        <w:t xml:space="preserve"> </w:t>
      </w:r>
      <w:r w:rsidRPr="008A3930">
        <w:t>влияние</w:t>
      </w:r>
      <w:r w:rsidRPr="008A3930">
        <w:rPr>
          <w:spacing w:val="8"/>
        </w:rPr>
        <w:t xml:space="preserve"> </w:t>
      </w:r>
      <w:r w:rsidRPr="008A3930">
        <w:t>на</w:t>
      </w:r>
      <w:r w:rsidRPr="008A3930">
        <w:rPr>
          <w:spacing w:val="8"/>
        </w:rPr>
        <w:t xml:space="preserve"> </w:t>
      </w:r>
      <w:r w:rsidRPr="008A3930">
        <w:rPr>
          <w:spacing w:val="1"/>
        </w:rPr>
        <w:t>здоро</w:t>
      </w:r>
      <w:r w:rsidRPr="008A3930">
        <w:t>вье</w:t>
      </w:r>
      <w:r w:rsidRPr="008A3930">
        <w:rPr>
          <w:spacing w:val="25"/>
        </w:rPr>
        <w:t xml:space="preserve"> </w:t>
      </w:r>
      <w:r w:rsidRPr="008A3930">
        <w:rPr>
          <w:spacing w:val="-1"/>
        </w:rPr>
        <w:t>населения</w:t>
      </w:r>
      <w:r w:rsidRPr="008A3930">
        <w:rPr>
          <w:spacing w:val="26"/>
        </w:rPr>
        <w:t xml:space="preserve"> </w:t>
      </w:r>
      <w:r w:rsidRPr="008A3930">
        <w:rPr>
          <w:spacing w:val="-1"/>
        </w:rPr>
        <w:t>(рентгеноустановок,</w:t>
      </w:r>
      <w:r w:rsidRPr="008A3930">
        <w:rPr>
          <w:spacing w:val="26"/>
        </w:rPr>
        <w:t xml:space="preserve"> </w:t>
      </w:r>
      <w:r w:rsidRPr="008A3930">
        <w:rPr>
          <w:spacing w:val="-1"/>
        </w:rPr>
        <w:t>магазинов</w:t>
      </w:r>
      <w:r w:rsidRPr="008A3930">
        <w:rPr>
          <w:spacing w:val="25"/>
        </w:rPr>
        <w:t xml:space="preserve"> </w:t>
      </w:r>
      <w:r w:rsidRPr="008A3930">
        <w:rPr>
          <w:spacing w:val="-1"/>
        </w:rPr>
        <w:t>стройматериалов,</w:t>
      </w:r>
      <w:r w:rsidRPr="008A3930">
        <w:rPr>
          <w:spacing w:val="25"/>
        </w:rPr>
        <w:t xml:space="preserve"> </w:t>
      </w:r>
      <w:r w:rsidRPr="008A3930">
        <w:rPr>
          <w:spacing w:val="-1"/>
        </w:rPr>
        <w:t>москательно-химических</w:t>
      </w:r>
      <w:r w:rsidRPr="008A3930">
        <w:rPr>
          <w:spacing w:val="28"/>
        </w:rPr>
        <w:t xml:space="preserve"> </w:t>
      </w:r>
      <w:r w:rsidRPr="008A3930">
        <w:rPr>
          <w:spacing w:val="-2"/>
        </w:rPr>
        <w:t>то</w:t>
      </w:r>
      <w:r w:rsidRPr="008A3930">
        <w:rPr>
          <w:spacing w:val="-1"/>
        </w:rPr>
        <w:t>варов</w:t>
      </w:r>
      <w:r w:rsidRPr="008A3930">
        <w:t xml:space="preserve"> и </w:t>
      </w:r>
      <w:r w:rsidRPr="008A3930">
        <w:rPr>
          <w:spacing w:val="-1"/>
        </w:rPr>
        <w:t>других),</w:t>
      </w:r>
      <w:r w:rsidRPr="008A3930">
        <w:t xml:space="preserve"> в </w:t>
      </w:r>
      <w:r w:rsidRPr="008A3930">
        <w:rPr>
          <w:spacing w:val="-1"/>
        </w:rPr>
        <w:t>условиях</w:t>
      </w:r>
      <w:r w:rsidRPr="008A3930">
        <w:rPr>
          <w:spacing w:val="2"/>
        </w:rPr>
        <w:t xml:space="preserve"> </w:t>
      </w:r>
      <w:r w:rsidRPr="008A3930">
        <w:rPr>
          <w:spacing w:val="-1"/>
        </w:rPr>
        <w:t>жилой</w:t>
      </w:r>
      <w:r w:rsidRPr="008A3930">
        <w:rPr>
          <w:spacing w:val="-2"/>
        </w:rPr>
        <w:t xml:space="preserve"> </w:t>
      </w:r>
      <w:r w:rsidRPr="008A3930">
        <w:rPr>
          <w:spacing w:val="-1"/>
        </w:rPr>
        <w:t>застройки</w:t>
      </w:r>
      <w:r w:rsidRPr="008A3930">
        <w:rPr>
          <w:spacing w:val="-2"/>
        </w:rPr>
        <w:t xml:space="preserve"> </w:t>
      </w:r>
      <w:r w:rsidRPr="008A3930">
        <w:t>не</w:t>
      </w:r>
      <w:r w:rsidRPr="008A3930">
        <w:rPr>
          <w:spacing w:val="-1"/>
        </w:rPr>
        <w:t xml:space="preserve"> допускается.</w:t>
      </w:r>
    </w:p>
    <w:p w14:paraId="097091FB" w14:textId="77777777" w:rsidR="00891E5B" w:rsidRPr="008A3930" w:rsidRDefault="00891E5B" w:rsidP="008A3930">
      <w:pPr>
        <w:pStyle w:val="a"/>
        <w:widowControl w:val="0"/>
        <w:numPr>
          <w:ilvl w:val="2"/>
          <w:numId w:val="83"/>
        </w:numPr>
        <w:tabs>
          <w:tab w:val="left" w:pos="1554"/>
        </w:tabs>
        <w:kinsoku w:val="0"/>
        <w:overflowPunct w:val="0"/>
        <w:autoSpaceDE w:val="0"/>
        <w:autoSpaceDN w:val="0"/>
        <w:adjustRightInd w:val="0"/>
        <w:spacing w:before="0" w:after="0"/>
        <w:ind w:right="119" w:firstLine="708"/>
        <w:rPr>
          <w:spacing w:val="-1"/>
        </w:rPr>
      </w:pPr>
      <w:r w:rsidRPr="008A3930">
        <w:t>На</w:t>
      </w:r>
      <w:r w:rsidRPr="008A3930">
        <w:rPr>
          <w:spacing w:val="5"/>
        </w:rPr>
        <w:t xml:space="preserve"> </w:t>
      </w:r>
      <w:r w:rsidRPr="008A3930">
        <w:rPr>
          <w:spacing w:val="-1"/>
        </w:rPr>
        <w:t>земельном</w:t>
      </w:r>
      <w:r w:rsidRPr="008A3930">
        <w:rPr>
          <w:spacing w:val="8"/>
        </w:rPr>
        <w:t xml:space="preserve"> </w:t>
      </w:r>
      <w:r w:rsidRPr="008A3930">
        <w:rPr>
          <w:spacing w:val="-2"/>
        </w:rPr>
        <w:t>участке</w:t>
      </w:r>
      <w:r w:rsidRPr="008A3930">
        <w:rPr>
          <w:spacing w:val="6"/>
        </w:rPr>
        <w:t xml:space="preserve"> </w:t>
      </w:r>
      <w:r w:rsidRPr="008A3930">
        <w:t>жилого</w:t>
      </w:r>
      <w:r w:rsidRPr="008A3930">
        <w:rPr>
          <w:spacing w:val="7"/>
        </w:rPr>
        <w:t xml:space="preserve"> </w:t>
      </w:r>
      <w:r w:rsidRPr="008A3930">
        <w:t>дома</w:t>
      </w:r>
      <w:r w:rsidRPr="008A3930">
        <w:rPr>
          <w:spacing w:val="5"/>
        </w:rPr>
        <w:t xml:space="preserve"> </w:t>
      </w:r>
      <w:r w:rsidRPr="008A3930">
        <w:rPr>
          <w:spacing w:val="-1"/>
        </w:rPr>
        <w:t>со</w:t>
      </w:r>
      <w:r w:rsidRPr="008A3930">
        <w:rPr>
          <w:spacing w:val="6"/>
        </w:rPr>
        <w:t xml:space="preserve"> </w:t>
      </w:r>
      <w:r w:rsidRPr="008A3930">
        <w:rPr>
          <w:spacing w:val="-1"/>
        </w:rPr>
        <w:t>встроенным</w:t>
      </w:r>
      <w:r w:rsidRPr="008A3930">
        <w:rPr>
          <w:spacing w:val="5"/>
        </w:rPr>
        <w:t xml:space="preserve"> </w:t>
      </w:r>
      <w:r w:rsidRPr="008A3930">
        <w:t>или</w:t>
      </w:r>
      <w:r w:rsidRPr="008A3930">
        <w:rPr>
          <w:spacing w:val="6"/>
        </w:rPr>
        <w:t xml:space="preserve"> </w:t>
      </w:r>
      <w:r w:rsidRPr="008A3930">
        <w:rPr>
          <w:spacing w:val="-1"/>
        </w:rPr>
        <w:t>пристроенным</w:t>
      </w:r>
      <w:r w:rsidRPr="008A3930">
        <w:rPr>
          <w:spacing w:val="5"/>
        </w:rPr>
        <w:t xml:space="preserve"> </w:t>
      </w:r>
      <w:r w:rsidRPr="008A3930">
        <w:rPr>
          <w:spacing w:val="-1"/>
        </w:rPr>
        <w:t>объектом</w:t>
      </w:r>
      <w:r w:rsidRPr="008A3930">
        <w:rPr>
          <w:spacing w:val="69"/>
        </w:rPr>
        <w:t xml:space="preserve"> </w:t>
      </w:r>
      <w:r w:rsidRPr="008A3930">
        <w:rPr>
          <w:spacing w:val="-1"/>
        </w:rPr>
        <w:t>обслуживания</w:t>
      </w:r>
      <w:r w:rsidRPr="008A3930">
        <w:rPr>
          <w:spacing w:val="30"/>
        </w:rPr>
        <w:t xml:space="preserve"> </w:t>
      </w:r>
      <w:r w:rsidRPr="008A3930">
        <w:t>должны</w:t>
      </w:r>
      <w:r w:rsidRPr="008A3930">
        <w:rPr>
          <w:spacing w:val="30"/>
        </w:rPr>
        <w:t xml:space="preserve"> </w:t>
      </w:r>
      <w:r w:rsidRPr="008A3930">
        <w:t>быть</w:t>
      </w:r>
      <w:r w:rsidRPr="008A3930">
        <w:rPr>
          <w:spacing w:val="32"/>
        </w:rPr>
        <w:t xml:space="preserve"> </w:t>
      </w:r>
      <w:r w:rsidRPr="008A3930">
        <w:rPr>
          <w:spacing w:val="-1"/>
        </w:rPr>
        <w:t>выделены</w:t>
      </w:r>
      <w:r w:rsidRPr="008A3930">
        <w:rPr>
          <w:spacing w:val="30"/>
        </w:rPr>
        <w:t xml:space="preserve"> </w:t>
      </w:r>
      <w:r w:rsidRPr="008A3930">
        <w:rPr>
          <w:spacing w:val="-1"/>
        </w:rPr>
        <w:t>жилая</w:t>
      </w:r>
      <w:r w:rsidRPr="008A3930">
        <w:rPr>
          <w:spacing w:val="33"/>
        </w:rPr>
        <w:t xml:space="preserve"> </w:t>
      </w:r>
      <w:r w:rsidRPr="008A3930">
        <w:t>и</w:t>
      </w:r>
      <w:r w:rsidRPr="008A3930">
        <w:rPr>
          <w:spacing w:val="31"/>
        </w:rPr>
        <w:t xml:space="preserve"> </w:t>
      </w:r>
      <w:r w:rsidRPr="008A3930">
        <w:rPr>
          <w:spacing w:val="-1"/>
        </w:rPr>
        <w:t>общественная</w:t>
      </w:r>
      <w:r w:rsidRPr="008A3930">
        <w:rPr>
          <w:spacing w:val="30"/>
        </w:rPr>
        <w:t xml:space="preserve"> </w:t>
      </w:r>
      <w:r w:rsidRPr="008A3930">
        <w:t>зоны.</w:t>
      </w:r>
      <w:r w:rsidRPr="008A3930">
        <w:rPr>
          <w:spacing w:val="30"/>
        </w:rPr>
        <w:t xml:space="preserve"> </w:t>
      </w:r>
      <w:r w:rsidRPr="008A3930">
        <w:rPr>
          <w:spacing w:val="-1"/>
        </w:rPr>
        <w:t>Перед</w:t>
      </w:r>
      <w:r w:rsidRPr="008A3930">
        <w:rPr>
          <w:spacing w:val="33"/>
        </w:rPr>
        <w:t xml:space="preserve"> </w:t>
      </w:r>
      <w:r w:rsidRPr="008A3930">
        <w:t>входом</w:t>
      </w:r>
      <w:r w:rsidRPr="008A3930">
        <w:rPr>
          <w:spacing w:val="30"/>
        </w:rPr>
        <w:t xml:space="preserve"> </w:t>
      </w:r>
      <w:r w:rsidRPr="008A3930">
        <w:t>в</w:t>
      </w:r>
      <w:r w:rsidRPr="008A3930">
        <w:rPr>
          <w:spacing w:val="30"/>
        </w:rPr>
        <w:t xml:space="preserve"> </w:t>
      </w:r>
      <w:r w:rsidRPr="008A3930">
        <w:rPr>
          <w:spacing w:val="-1"/>
        </w:rPr>
        <w:t>здание</w:t>
      </w:r>
      <w:r w:rsidRPr="008A3930">
        <w:rPr>
          <w:spacing w:val="59"/>
        </w:rPr>
        <w:t xml:space="preserve"> </w:t>
      </w:r>
      <w:r w:rsidRPr="008A3930">
        <w:rPr>
          <w:spacing w:val="-1"/>
        </w:rPr>
        <w:t>необходимо</w:t>
      </w:r>
      <w:r w:rsidRPr="008A3930">
        <w:t xml:space="preserve"> </w:t>
      </w:r>
      <w:r w:rsidRPr="008A3930">
        <w:rPr>
          <w:spacing w:val="-1"/>
        </w:rPr>
        <w:t>предусматривать</w:t>
      </w:r>
      <w:r w:rsidRPr="008A3930">
        <w:t xml:space="preserve"> стоянку</w:t>
      </w:r>
      <w:r w:rsidRPr="008A3930">
        <w:rPr>
          <w:spacing w:val="-8"/>
        </w:rPr>
        <w:t xml:space="preserve"> </w:t>
      </w:r>
      <w:r w:rsidRPr="008A3930">
        <w:t xml:space="preserve">для </w:t>
      </w:r>
      <w:r w:rsidRPr="008A3930">
        <w:rPr>
          <w:spacing w:val="-1"/>
        </w:rPr>
        <w:t>транспортных</w:t>
      </w:r>
      <w:r w:rsidRPr="008A3930">
        <w:rPr>
          <w:spacing w:val="2"/>
        </w:rPr>
        <w:t xml:space="preserve"> </w:t>
      </w:r>
      <w:r w:rsidRPr="008A3930">
        <w:rPr>
          <w:spacing w:val="-1"/>
        </w:rPr>
        <w:t>средств.</w:t>
      </w:r>
    </w:p>
    <w:p w14:paraId="3E9CF844" w14:textId="22EE5CB0" w:rsidR="00891E5B" w:rsidRPr="008A3930" w:rsidRDefault="00891E5B" w:rsidP="008A3930">
      <w:pPr>
        <w:pStyle w:val="a"/>
        <w:widowControl w:val="0"/>
        <w:numPr>
          <w:ilvl w:val="2"/>
          <w:numId w:val="83"/>
        </w:numPr>
        <w:tabs>
          <w:tab w:val="left" w:pos="1562"/>
        </w:tabs>
        <w:kinsoku w:val="0"/>
        <w:overflowPunct w:val="0"/>
        <w:autoSpaceDE w:val="0"/>
        <w:autoSpaceDN w:val="0"/>
        <w:adjustRightInd w:val="0"/>
        <w:spacing w:before="0" w:after="0"/>
        <w:ind w:right="110" w:firstLine="708"/>
        <w:rPr>
          <w:spacing w:val="-1"/>
        </w:rPr>
      </w:pPr>
      <w:r w:rsidRPr="008A3930">
        <w:t>В</w:t>
      </w:r>
      <w:r w:rsidRPr="008A3930">
        <w:rPr>
          <w:spacing w:val="12"/>
        </w:rPr>
        <w:t xml:space="preserve"> </w:t>
      </w:r>
      <w:r w:rsidRPr="008A3930">
        <w:rPr>
          <w:spacing w:val="-1"/>
        </w:rPr>
        <w:t>сельской</w:t>
      </w:r>
      <w:r w:rsidRPr="008A3930">
        <w:rPr>
          <w:spacing w:val="15"/>
        </w:rPr>
        <w:t xml:space="preserve"> </w:t>
      </w:r>
      <w:r w:rsidRPr="008A3930">
        <w:rPr>
          <w:spacing w:val="-1"/>
        </w:rPr>
        <w:t>местности</w:t>
      </w:r>
      <w:r w:rsidRPr="008A3930">
        <w:rPr>
          <w:spacing w:val="15"/>
        </w:rPr>
        <w:t xml:space="preserve"> </w:t>
      </w:r>
      <w:r w:rsidRPr="008A3930">
        <w:rPr>
          <w:spacing w:val="-1"/>
        </w:rPr>
        <w:t>следует</w:t>
      </w:r>
      <w:r w:rsidRPr="008A3930">
        <w:rPr>
          <w:spacing w:val="14"/>
        </w:rPr>
        <w:t xml:space="preserve"> </w:t>
      </w:r>
      <w:r w:rsidRPr="008A3930">
        <w:rPr>
          <w:spacing w:val="-1"/>
        </w:rPr>
        <w:t>предусматривать</w:t>
      </w:r>
      <w:r w:rsidRPr="008A3930">
        <w:rPr>
          <w:spacing w:val="14"/>
        </w:rPr>
        <w:t xml:space="preserve"> </w:t>
      </w:r>
      <w:r w:rsidRPr="008A3930">
        <w:rPr>
          <w:spacing w:val="-1"/>
        </w:rPr>
        <w:t>подразделение</w:t>
      </w:r>
      <w:r w:rsidRPr="008A3930">
        <w:rPr>
          <w:spacing w:val="13"/>
        </w:rPr>
        <w:t xml:space="preserve"> </w:t>
      </w:r>
      <w:r w:rsidRPr="008A3930">
        <w:rPr>
          <w:spacing w:val="-1"/>
        </w:rPr>
        <w:t>организаций</w:t>
      </w:r>
      <w:r w:rsidRPr="008A3930">
        <w:rPr>
          <w:spacing w:val="15"/>
        </w:rPr>
        <w:t xml:space="preserve"> </w:t>
      </w:r>
      <w:r w:rsidRPr="008A3930">
        <w:rPr>
          <w:spacing w:val="3"/>
        </w:rPr>
        <w:t>об</w:t>
      </w:r>
      <w:r w:rsidRPr="008A3930">
        <w:rPr>
          <w:spacing w:val="-1"/>
        </w:rPr>
        <w:t>служивания</w:t>
      </w:r>
      <w:r w:rsidRPr="008A3930">
        <w:rPr>
          <w:spacing w:val="4"/>
        </w:rPr>
        <w:t xml:space="preserve"> </w:t>
      </w:r>
      <w:r w:rsidRPr="008A3930">
        <w:t>на</w:t>
      </w:r>
      <w:r w:rsidRPr="008A3930">
        <w:rPr>
          <w:spacing w:val="3"/>
        </w:rPr>
        <w:t xml:space="preserve"> </w:t>
      </w:r>
      <w:r w:rsidRPr="008A3930">
        <w:rPr>
          <w:spacing w:val="-1"/>
        </w:rPr>
        <w:t>объекты</w:t>
      </w:r>
      <w:r w:rsidRPr="008A3930">
        <w:rPr>
          <w:spacing w:val="1"/>
        </w:rPr>
        <w:t xml:space="preserve"> </w:t>
      </w:r>
      <w:r w:rsidRPr="008A3930">
        <w:rPr>
          <w:spacing w:val="-1"/>
        </w:rPr>
        <w:t>первой</w:t>
      </w:r>
      <w:r w:rsidRPr="008A3930">
        <w:rPr>
          <w:spacing w:val="5"/>
        </w:rPr>
        <w:t xml:space="preserve"> </w:t>
      </w:r>
      <w:r w:rsidRPr="008A3930">
        <w:rPr>
          <w:spacing w:val="-1"/>
        </w:rPr>
        <w:t>необходимости</w:t>
      </w:r>
      <w:r w:rsidRPr="008A3930">
        <w:rPr>
          <w:spacing w:val="3"/>
        </w:rPr>
        <w:t xml:space="preserve"> </w:t>
      </w:r>
      <w:r w:rsidRPr="008A3930">
        <w:t>в</w:t>
      </w:r>
      <w:r w:rsidRPr="008A3930">
        <w:rPr>
          <w:spacing w:val="4"/>
        </w:rPr>
        <w:t xml:space="preserve"> </w:t>
      </w:r>
      <w:r w:rsidRPr="008A3930">
        <w:rPr>
          <w:spacing w:val="-1"/>
        </w:rPr>
        <w:t>каждом</w:t>
      </w:r>
      <w:r w:rsidRPr="008A3930">
        <w:rPr>
          <w:spacing w:val="3"/>
        </w:rPr>
        <w:t xml:space="preserve"> </w:t>
      </w:r>
      <w:r w:rsidRPr="008A3930">
        <w:rPr>
          <w:spacing w:val="-1"/>
        </w:rPr>
        <w:t>населенном</w:t>
      </w:r>
      <w:r w:rsidRPr="008A3930">
        <w:rPr>
          <w:spacing w:val="3"/>
        </w:rPr>
        <w:t xml:space="preserve"> </w:t>
      </w:r>
      <w:r w:rsidRPr="008A3930">
        <w:rPr>
          <w:spacing w:val="-1"/>
        </w:rPr>
        <w:t>пункте</w:t>
      </w:r>
      <w:r w:rsidRPr="008A3930">
        <w:rPr>
          <w:spacing w:val="3"/>
        </w:rPr>
        <w:t xml:space="preserve"> </w:t>
      </w:r>
      <w:r w:rsidRPr="008A3930">
        <w:t>и</w:t>
      </w:r>
      <w:r w:rsidRPr="008A3930">
        <w:rPr>
          <w:spacing w:val="5"/>
        </w:rPr>
        <w:t xml:space="preserve"> </w:t>
      </w:r>
      <w:r w:rsidRPr="008A3930">
        <w:rPr>
          <w:spacing w:val="-1"/>
        </w:rPr>
        <w:t>базовые</w:t>
      </w:r>
      <w:r w:rsidRPr="008A3930">
        <w:rPr>
          <w:spacing w:val="3"/>
        </w:rPr>
        <w:t xml:space="preserve"> </w:t>
      </w:r>
      <w:r w:rsidRPr="008A3930">
        <w:rPr>
          <w:spacing w:val="1"/>
        </w:rPr>
        <w:t>объек</w:t>
      </w:r>
      <w:r w:rsidRPr="008A3930">
        <w:t>ты</w:t>
      </w:r>
      <w:r w:rsidRPr="008A3930">
        <w:rPr>
          <w:spacing w:val="49"/>
        </w:rPr>
        <w:t xml:space="preserve"> </w:t>
      </w:r>
      <w:r w:rsidRPr="008A3930">
        <w:t>более</w:t>
      </w:r>
      <w:r w:rsidRPr="008A3930">
        <w:rPr>
          <w:spacing w:val="48"/>
        </w:rPr>
        <w:t xml:space="preserve"> </w:t>
      </w:r>
      <w:r w:rsidRPr="008A3930">
        <w:rPr>
          <w:spacing w:val="-1"/>
        </w:rPr>
        <w:t>высокого</w:t>
      </w:r>
      <w:r w:rsidRPr="008A3930">
        <w:rPr>
          <w:spacing w:val="54"/>
        </w:rPr>
        <w:t xml:space="preserve"> </w:t>
      </w:r>
      <w:r w:rsidRPr="008A3930">
        <w:rPr>
          <w:spacing w:val="-1"/>
        </w:rPr>
        <w:t>уровня,</w:t>
      </w:r>
      <w:r w:rsidRPr="008A3930">
        <w:rPr>
          <w:spacing w:val="50"/>
        </w:rPr>
        <w:t xml:space="preserve"> </w:t>
      </w:r>
      <w:r w:rsidRPr="008A3930">
        <w:rPr>
          <w:spacing w:val="-1"/>
        </w:rPr>
        <w:t>размещаемые</w:t>
      </w:r>
      <w:r w:rsidRPr="008A3930">
        <w:rPr>
          <w:spacing w:val="49"/>
        </w:rPr>
        <w:t xml:space="preserve"> </w:t>
      </w:r>
      <w:r w:rsidRPr="008A3930">
        <w:t>в</w:t>
      </w:r>
      <w:r w:rsidRPr="008A3930">
        <w:rPr>
          <w:spacing w:val="52"/>
        </w:rPr>
        <w:t xml:space="preserve"> </w:t>
      </w:r>
      <w:r w:rsidRPr="008A3930">
        <w:rPr>
          <w:spacing w:val="-1"/>
        </w:rPr>
        <w:t>административном</w:t>
      </w:r>
      <w:r w:rsidRPr="008A3930">
        <w:rPr>
          <w:spacing w:val="47"/>
        </w:rPr>
        <w:t xml:space="preserve"> </w:t>
      </w:r>
      <w:r w:rsidRPr="008A3930">
        <w:rPr>
          <w:spacing w:val="-1"/>
        </w:rPr>
        <w:t>центре</w:t>
      </w:r>
      <w:r w:rsidRPr="008A3930">
        <w:rPr>
          <w:spacing w:val="49"/>
        </w:rPr>
        <w:t xml:space="preserve"> </w:t>
      </w:r>
      <w:r w:rsidRPr="008A3930">
        <w:rPr>
          <w:spacing w:val="-1"/>
        </w:rPr>
        <w:t>населенного</w:t>
      </w:r>
      <w:r w:rsidRPr="008A3930">
        <w:rPr>
          <w:spacing w:val="50"/>
        </w:rPr>
        <w:t xml:space="preserve"> </w:t>
      </w:r>
      <w:r w:rsidRPr="008A3930">
        <w:rPr>
          <w:spacing w:val="-1"/>
        </w:rPr>
        <w:t>пункта.</w:t>
      </w:r>
    </w:p>
    <w:p w14:paraId="66862BB0" w14:textId="31D9D003" w:rsidR="00943ECA" w:rsidRPr="008A3930" w:rsidRDefault="00943ECA" w:rsidP="008A3930">
      <w:pPr>
        <w:pStyle w:val="a"/>
        <w:widowControl w:val="0"/>
        <w:numPr>
          <w:ilvl w:val="0"/>
          <w:numId w:val="0"/>
        </w:numPr>
        <w:tabs>
          <w:tab w:val="left" w:pos="1562"/>
        </w:tabs>
        <w:kinsoku w:val="0"/>
        <w:overflowPunct w:val="0"/>
        <w:autoSpaceDE w:val="0"/>
        <w:autoSpaceDN w:val="0"/>
        <w:adjustRightInd w:val="0"/>
        <w:spacing w:before="0" w:after="0"/>
        <w:ind w:right="110" w:firstLine="709"/>
        <w:rPr>
          <w:spacing w:val="-1"/>
        </w:rPr>
      </w:pPr>
      <w:r w:rsidRPr="008A3930">
        <w:rPr>
          <w:spacing w:val="-1"/>
        </w:rPr>
        <w:t>Помимо</w:t>
      </w:r>
      <w:r w:rsidRPr="008A3930">
        <w:rPr>
          <w:spacing w:val="23"/>
        </w:rPr>
        <w:t xml:space="preserve"> </w:t>
      </w:r>
      <w:r w:rsidRPr="008A3930">
        <w:rPr>
          <w:spacing w:val="-1"/>
        </w:rPr>
        <w:t>стационарных</w:t>
      </w:r>
      <w:r w:rsidRPr="008A3930">
        <w:rPr>
          <w:spacing w:val="23"/>
        </w:rPr>
        <w:t xml:space="preserve"> </w:t>
      </w:r>
      <w:r w:rsidRPr="008A3930">
        <w:rPr>
          <w:spacing w:val="-1"/>
        </w:rPr>
        <w:t>зданий</w:t>
      </w:r>
      <w:r w:rsidRPr="008A3930">
        <w:rPr>
          <w:spacing w:val="24"/>
        </w:rPr>
        <w:t xml:space="preserve"> </w:t>
      </w:r>
      <w:r w:rsidRPr="008A3930">
        <w:rPr>
          <w:spacing w:val="-1"/>
        </w:rPr>
        <w:t>необходимо</w:t>
      </w:r>
      <w:r w:rsidRPr="008A3930">
        <w:rPr>
          <w:spacing w:val="23"/>
        </w:rPr>
        <w:t xml:space="preserve"> </w:t>
      </w:r>
      <w:r w:rsidRPr="008A3930">
        <w:rPr>
          <w:spacing w:val="-1"/>
        </w:rPr>
        <w:t>предусматривать</w:t>
      </w:r>
      <w:r w:rsidRPr="008A3930">
        <w:rPr>
          <w:spacing w:val="24"/>
        </w:rPr>
        <w:t xml:space="preserve"> </w:t>
      </w:r>
      <w:r w:rsidRPr="008A3930">
        <w:t>площадки</w:t>
      </w:r>
      <w:r w:rsidRPr="008A3930">
        <w:rPr>
          <w:spacing w:val="24"/>
        </w:rPr>
        <w:t xml:space="preserve"> </w:t>
      </w:r>
      <w:r w:rsidRPr="008A3930">
        <w:t>для</w:t>
      </w:r>
      <w:r w:rsidRPr="008A3930">
        <w:rPr>
          <w:spacing w:val="24"/>
        </w:rPr>
        <w:t xml:space="preserve"> </w:t>
      </w:r>
      <w:r w:rsidRPr="008A3930">
        <w:rPr>
          <w:spacing w:val="-1"/>
        </w:rPr>
        <w:t>сезонной</w:t>
      </w:r>
      <w:r w:rsidRPr="008A3930">
        <w:rPr>
          <w:spacing w:val="24"/>
        </w:rPr>
        <w:t xml:space="preserve"> </w:t>
      </w:r>
      <w:r w:rsidRPr="008A3930">
        <w:t>торговли.</w:t>
      </w:r>
    </w:p>
    <w:p w14:paraId="6D44331E" w14:textId="0A7E53A9" w:rsidR="00891E5B" w:rsidRPr="008A3930" w:rsidRDefault="00891E5B" w:rsidP="008A3930">
      <w:pPr>
        <w:pStyle w:val="a"/>
        <w:widowControl w:val="0"/>
        <w:numPr>
          <w:ilvl w:val="2"/>
          <w:numId w:val="83"/>
        </w:numPr>
        <w:tabs>
          <w:tab w:val="left" w:pos="1569"/>
        </w:tabs>
        <w:kinsoku w:val="0"/>
        <w:overflowPunct w:val="0"/>
        <w:autoSpaceDE w:val="0"/>
        <w:autoSpaceDN w:val="0"/>
        <w:adjustRightInd w:val="0"/>
        <w:spacing w:before="0" w:after="0"/>
        <w:ind w:right="108" w:firstLine="708"/>
        <w:rPr>
          <w:spacing w:val="-1"/>
        </w:rPr>
      </w:pPr>
      <w:r w:rsidRPr="008A3930">
        <w:rPr>
          <w:spacing w:val="-1"/>
        </w:rPr>
        <w:t>Обеспечение</w:t>
      </w:r>
      <w:r w:rsidRPr="008A3930">
        <w:rPr>
          <w:spacing w:val="20"/>
        </w:rPr>
        <w:t xml:space="preserve"> </w:t>
      </w:r>
      <w:r w:rsidRPr="008A3930">
        <w:rPr>
          <w:spacing w:val="-1"/>
        </w:rPr>
        <w:t>жителей</w:t>
      </w:r>
      <w:r w:rsidRPr="008A3930">
        <w:rPr>
          <w:spacing w:val="22"/>
        </w:rPr>
        <w:t xml:space="preserve"> </w:t>
      </w:r>
      <w:r w:rsidRPr="008A3930">
        <w:rPr>
          <w:spacing w:val="-1"/>
        </w:rPr>
        <w:t>каждого</w:t>
      </w:r>
      <w:r w:rsidRPr="008A3930">
        <w:rPr>
          <w:spacing w:val="21"/>
        </w:rPr>
        <w:t xml:space="preserve"> </w:t>
      </w:r>
      <w:r w:rsidRPr="008A3930">
        <w:rPr>
          <w:spacing w:val="-1"/>
        </w:rPr>
        <w:t>населенного</w:t>
      </w:r>
      <w:r w:rsidRPr="008A3930">
        <w:rPr>
          <w:spacing w:val="21"/>
        </w:rPr>
        <w:t xml:space="preserve"> </w:t>
      </w:r>
      <w:r w:rsidRPr="008A3930">
        <w:rPr>
          <w:spacing w:val="-1"/>
        </w:rPr>
        <w:t>пункта</w:t>
      </w:r>
      <w:r w:rsidRPr="008A3930">
        <w:rPr>
          <w:spacing w:val="22"/>
        </w:rPr>
        <w:t xml:space="preserve"> </w:t>
      </w:r>
      <w:r w:rsidRPr="008A3930">
        <w:rPr>
          <w:spacing w:val="-1"/>
        </w:rPr>
        <w:t>услугами</w:t>
      </w:r>
      <w:r w:rsidRPr="008A3930">
        <w:rPr>
          <w:spacing w:val="22"/>
        </w:rPr>
        <w:t xml:space="preserve"> </w:t>
      </w:r>
      <w:r w:rsidRPr="008A3930">
        <w:rPr>
          <w:spacing w:val="-1"/>
        </w:rPr>
        <w:t>первой</w:t>
      </w:r>
      <w:r w:rsidRPr="008A3930">
        <w:rPr>
          <w:spacing w:val="21"/>
        </w:rPr>
        <w:t xml:space="preserve"> </w:t>
      </w:r>
      <w:r w:rsidRPr="008A3930">
        <w:rPr>
          <w:spacing w:val="1"/>
        </w:rPr>
        <w:t>необходи</w:t>
      </w:r>
      <w:r w:rsidRPr="008A3930">
        <w:rPr>
          <w:spacing w:val="-1"/>
        </w:rPr>
        <w:t>мости</w:t>
      </w:r>
      <w:r w:rsidRPr="008A3930">
        <w:rPr>
          <w:spacing w:val="7"/>
        </w:rPr>
        <w:t xml:space="preserve"> </w:t>
      </w:r>
      <w:r w:rsidRPr="008A3930">
        <w:t>должно</w:t>
      </w:r>
      <w:r w:rsidRPr="008A3930">
        <w:rPr>
          <w:spacing w:val="6"/>
        </w:rPr>
        <w:t xml:space="preserve"> </w:t>
      </w:r>
      <w:r w:rsidRPr="008A3930">
        <w:rPr>
          <w:spacing w:val="-1"/>
        </w:rPr>
        <w:t>осуществляться</w:t>
      </w:r>
      <w:r w:rsidRPr="008A3930">
        <w:rPr>
          <w:spacing w:val="6"/>
        </w:rPr>
        <w:t xml:space="preserve"> </w:t>
      </w:r>
      <w:r w:rsidRPr="008A3930">
        <w:t>в</w:t>
      </w:r>
      <w:r w:rsidRPr="008A3930">
        <w:rPr>
          <w:spacing w:val="6"/>
        </w:rPr>
        <w:t xml:space="preserve"> </w:t>
      </w:r>
      <w:r w:rsidRPr="008A3930">
        <w:rPr>
          <w:spacing w:val="-1"/>
        </w:rPr>
        <w:t>пределах</w:t>
      </w:r>
      <w:r w:rsidRPr="008A3930">
        <w:rPr>
          <w:spacing w:val="9"/>
        </w:rPr>
        <w:t xml:space="preserve"> </w:t>
      </w:r>
      <w:r w:rsidRPr="008A3930">
        <w:rPr>
          <w:spacing w:val="-1"/>
        </w:rPr>
        <w:t>пешеходной</w:t>
      </w:r>
      <w:r w:rsidRPr="008A3930">
        <w:rPr>
          <w:spacing w:val="7"/>
        </w:rPr>
        <w:t xml:space="preserve"> </w:t>
      </w:r>
      <w:r w:rsidRPr="008A3930">
        <w:rPr>
          <w:spacing w:val="-1"/>
        </w:rPr>
        <w:t>доступности</w:t>
      </w:r>
      <w:r w:rsidRPr="008A3930">
        <w:rPr>
          <w:spacing w:val="7"/>
        </w:rPr>
        <w:t xml:space="preserve"> </w:t>
      </w:r>
      <w:r w:rsidRPr="008A3930">
        <w:t>не</w:t>
      </w:r>
      <w:r w:rsidRPr="008A3930">
        <w:rPr>
          <w:spacing w:val="6"/>
        </w:rPr>
        <w:t xml:space="preserve"> </w:t>
      </w:r>
      <w:r w:rsidRPr="008A3930">
        <w:t>более</w:t>
      </w:r>
      <w:r w:rsidRPr="008A3930">
        <w:rPr>
          <w:spacing w:val="5"/>
        </w:rPr>
        <w:t xml:space="preserve"> </w:t>
      </w:r>
      <w:r w:rsidRPr="008A3930">
        <w:t>30</w:t>
      </w:r>
      <w:r w:rsidRPr="008A3930">
        <w:rPr>
          <w:spacing w:val="9"/>
        </w:rPr>
        <w:t xml:space="preserve"> </w:t>
      </w:r>
      <w:r w:rsidRPr="008A3930">
        <w:rPr>
          <w:spacing w:val="-2"/>
        </w:rPr>
        <w:t>минут</w:t>
      </w:r>
      <w:r w:rsidRPr="008A3930">
        <w:rPr>
          <w:spacing w:val="9"/>
        </w:rPr>
        <w:t xml:space="preserve"> </w:t>
      </w:r>
      <w:r w:rsidRPr="008A3930">
        <w:t>(2</w:t>
      </w:r>
      <w:r w:rsidRPr="008A3930">
        <w:rPr>
          <w:spacing w:val="15"/>
        </w:rPr>
        <w:t xml:space="preserve"> </w:t>
      </w:r>
      <w:r w:rsidRPr="008A3930">
        <w:t>-</w:t>
      </w:r>
      <w:r w:rsidRPr="008A3930">
        <w:rPr>
          <w:spacing w:val="6"/>
        </w:rPr>
        <w:t xml:space="preserve"> </w:t>
      </w:r>
      <w:r w:rsidRPr="008A3930">
        <w:t>2,5</w:t>
      </w:r>
      <w:r w:rsidRPr="008A3930">
        <w:rPr>
          <w:spacing w:val="73"/>
        </w:rPr>
        <w:t xml:space="preserve"> </w:t>
      </w:r>
      <w:r w:rsidRPr="008A3930">
        <w:rPr>
          <w:spacing w:val="-1"/>
        </w:rPr>
        <w:t>км);</w:t>
      </w:r>
      <w:r w:rsidRPr="008A3930">
        <w:rPr>
          <w:spacing w:val="6"/>
        </w:rPr>
        <w:t xml:space="preserve"> </w:t>
      </w:r>
      <w:r w:rsidRPr="008A3930">
        <w:t>при</w:t>
      </w:r>
      <w:r w:rsidRPr="008A3930">
        <w:rPr>
          <w:spacing w:val="5"/>
        </w:rPr>
        <w:t xml:space="preserve"> </w:t>
      </w:r>
      <w:r w:rsidRPr="008A3930">
        <w:t>этом</w:t>
      </w:r>
      <w:r w:rsidRPr="008A3930">
        <w:rPr>
          <w:spacing w:val="6"/>
        </w:rPr>
        <w:t xml:space="preserve"> </w:t>
      </w:r>
      <w:r w:rsidRPr="008A3930">
        <w:rPr>
          <w:spacing w:val="-1"/>
        </w:rPr>
        <w:t>размещение</w:t>
      </w:r>
      <w:r w:rsidRPr="008A3930">
        <w:rPr>
          <w:spacing w:val="6"/>
        </w:rPr>
        <w:t xml:space="preserve"> </w:t>
      </w:r>
      <w:r w:rsidRPr="008A3930">
        <w:rPr>
          <w:spacing w:val="-1"/>
        </w:rPr>
        <w:t>организаций</w:t>
      </w:r>
      <w:r w:rsidRPr="008A3930">
        <w:rPr>
          <w:spacing w:val="7"/>
        </w:rPr>
        <w:t xml:space="preserve"> </w:t>
      </w:r>
      <w:r w:rsidRPr="008A3930">
        <w:rPr>
          <w:spacing w:val="-1"/>
        </w:rPr>
        <w:t>более</w:t>
      </w:r>
      <w:r w:rsidRPr="008A3930">
        <w:rPr>
          <w:spacing w:val="6"/>
        </w:rPr>
        <w:t xml:space="preserve"> </w:t>
      </w:r>
      <w:r w:rsidRPr="008A3930">
        <w:rPr>
          <w:spacing w:val="-1"/>
        </w:rPr>
        <w:t>высокого</w:t>
      </w:r>
      <w:r w:rsidRPr="008A3930">
        <w:rPr>
          <w:spacing w:val="9"/>
        </w:rPr>
        <w:t xml:space="preserve"> </w:t>
      </w:r>
      <w:r w:rsidRPr="008A3930">
        <w:rPr>
          <w:spacing w:val="-1"/>
        </w:rPr>
        <w:t>уровня</w:t>
      </w:r>
      <w:r w:rsidRPr="008A3930">
        <w:rPr>
          <w:spacing w:val="6"/>
        </w:rPr>
        <w:t xml:space="preserve"> </w:t>
      </w:r>
      <w:r w:rsidRPr="008A3930">
        <w:rPr>
          <w:spacing w:val="-1"/>
        </w:rPr>
        <w:t>обслуживания,</w:t>
      </w:r>
      <w:r w:rsidRPr="008A3930">
        <w:rPr>
          <w:spacing w:val="6"/>
        </w:rPr>
        <w:t xml:space="preserve"> </w:t>
      </w:r>
      <w:r w:rsidRPr="008A3930">
        <w:t>в</w:t>
      </w:r>
      <w:r w:rsidRPr="008A3930">
        <w:rPr>
          <w:spacing w:val="6"/>
        </w:rPr>
        <w:t xml:space="preserve"> </w:t>
      </w:r>
      <w:r w:rsidRPr="008A3930">
        <w:t>том</w:t>
      </w:r>
      <w:r w:rsidRPr="008A3930">
        <w:rPr>
          <w:spacing w:val="3"/>
        </w:rPr>
        <w:t xml:space="preserve"> </w:t>
      </w:r>
      <w:r w:rsidRPr="008A3930">
        <w:rPr>
          <w:spacing w:val="-1"/>
        </w:rPr>
        <w:t>числе</w:t>
      </w:r>
      <w:r w:rsidRPr="008A3930">
        <w:rPr>
          <w:spacing w:val="6"/>
        </w:rPr>
        <w:t xml:space="preserve"> </w:t>
      </w:r>
      <w:r w:rsidRPr="008A3930">
        <w:rPr>
          <w:spacing w:val="1"/>
        </w:rPr>
        <w:t>пе</w:t>
      </w:r>
      <w:r w:rsidRPr="008A3930">
        <w:rPr>
          <w:spacing w:val="-1"/>
        </w:rPr>
        <w:t>риодического,</w:t>
      </w:r>
      <w:r w:rsidRPr="008A3930">
        <w:rPr>
          <w:spacing w:val="4"/>
        </w:rPr>
        <w:t xml:space="preserve"> </w:t>
      </w:r>
      <w:r w:rsidRPr="008A3930">
        <w:rPr>
          <w:spacing w:val="-1"/>
        </w:rPr>
        <w:t>необходимо</w:t>
      </w:r>
      <w:r w:rsidRPr="008A3930">
        <w:rPr>
          <w:spacing w:val="4"/>
        </w:rPr>
        <w:t xml:space="preserve"> </w:t>
      </w:r>
      <w:r w:rsidRPr="008A3930">
        <w:rPr>
          <w:spacing w:val="-1"/>
        </w:rPr>
        <w:t>предусматривать</w:t>
      </w:r>
      <w:r w:rsidRPr="008A3930">
        <w:rPr>
          <w:spacing w:val="5"/>
        </w:rPr>
        <w:t xml:space="preserve"> </w:t>
      </w:r>
      <w:r w:rsidRPr="008A3930">
        <w:t>в</w:t>
      </w:r>
      <w:r w:rsidRPr="008A3930">
        <w:rPr>
          <w:spacing w:val="4"/>
        </w:rPr>
        <w:t xml:space="preserve"> </w:t>
      </w:r>
      <w:r w:rsidRPr="008A3930">
        <w:rPr>
          <w:spacing w:val="-1"/>
        </w:rPr>
        <w:t>границах</w:t>
      </w:r>
      <w:r w:rsidRPr="008A3930">
        <w:rPr>
          <w:spacing w:val="6"/>
        </w:rPr>
        <w:t xml:space="preserve"> </w:t>
      </w:r>
      <w:r w:rsidRPr="008A3930">
        <w:rPr>
          <w:spacing w:val="-1"/>
        </w:rPr>
        <w:t>поселения</w:t>
      </w:r>
      <w:r w:rsidRPr="008A3930">
        <w:rPr>
          <w:spacing w:val="2"/>
        </w:rPr>
        <w:t xml:space="preserve"> </w:t>
      </w:r>
      <w:r w:rsidRPr="008A3930">
        <w:t>с</w:t>
      </w:r>
      <w:r w:rsidRPr="008A3930">
        <w:rPr>
          <w:spacing w:val="3"/>
        </w:rPr>
        <w:t xml:space="preserve"> </w:t>
      </w:r>
      <w:r w:rsidRPr="008A3930">
        <w:rPr>
          <w:spacing w:val="-1"/>
        </w:rPr>
        <w:t>пешеходно-транспортной</w:t>
      </w:r>
      <w:r w:rsidRPr="008A3930">
        <w:rPr>
          <w:spacing w:val="103"/>
        </w:rPr>
        <w:t xml:space="preserve"> </w:t>
      </w:r>
      <w:r w:rsidRPr="008A3930">
        <w:rPr>
          <w:spacing w:val="-1"/>
        </w:rPr>
        <w:t>доступностью</w:t>
      </w:r>
      <w:r w:rsidRPr="008A3930">
        <w:t xml:space="preserve"> не</w:t>
      </w:r>
      <w:r w:rsidRPr="008A3930">
        <w:rPr>
          <w:spacing w:val="-1"/>
        </w:rPr>
        <w:t xml:space="preserve"> </w:t>
      </w:r>
      <w:r w:rsidRPr="008A3930">
        <w:t>более</w:t>
      </w:r>
      <w:r w:rsidRPr="008A3930">
        <w:rPr>
          <w:spacing w:val="-2"/>
        </w:rPr>
        <w:t xml:space="preserve"> </w:t>
      </w:r>
      <w:r w:rsidRPr="008A3930">
        <w:t xml:space="preserve">60 </w:t>
      </w:r>
      <w:r w:rsidRPr="008A3930">
        <w:rPr>
          <w:spacing w:val="-1"/>
        </w:rPr>
        <w:t>минут.</w:t>
      </w:r>
    </w:p>
    <w:p w14:paraId="6C6A074C" w14:textId="0D32B4D7" w:rsidR="00891E5B" w:rsidRPr="008A3930" w:rsidRDefault="00891E5B" w:rsidP="008A3930">
      <w:pPr>
        <w:pStyle w:val="a"/>
        <w:widowControl w:val="0"/>
        <w:numPr>
          <w:ilvl w:val="2"/>
          <w:numId w:val="83"/>
        </w:numPr>
        <w:tabs>
          <w:tab w:val="left" w:pos="1576"/>
        </w:tabs>
        <w:kinsoku w:val="0"/>
        <w:overflowPunct w:val="0"/>
        <w:autoSpaceDE w:val="0"/>
        <w:autoSpaceDN w:val="0"/>
        <w:adjustRightInd w:val="0"/>
        <w:spacing w:before="0" w:after="0"/>
        <w:ind w:right="111" w:firstLine="708"/>
        <w:rPr>
          <w:spacing w:val="-1"/>
        </w:rPr>
      </w:pPr>
      <w:r w:rsidRPr="008A3930">
        <w:rPr>
          <w:spacing w:val="-1"/>
        </w:rPr>
        <w:t>Потребности</w:t>
      </w:r>
      <w:r w:rsidRPr="008A3930">
        <w:rPr>
          <w:spacing w:val="29"/>
        </w:rPr>
        <w:t xml:space="preserve"> </w:t>
      </w:r>
      <w:r w:rsidRPr="008A3930">
        <w:rPr>
          <w:spacing w:val="-1"/>
        </w:rPr>
        <w:t>населения</w:t>
      </w:r>
      <w:r w:rsidRPr="008A3930">
        <w:rPr>
          <w:spacing w:val="28"/>
        </w:rPr>
        <w:t xml:space="preserve"> </w:t>
      </w:r>
      <w:r w:rsidRPr="008A3930">
        <w:t>в</w:t>
      </w:r>
      <w:r w:rsidRPr="008A3930">
        <w:rPr>
          <w:spacing w:val="28"/>
        </w:rPr>
        <w:t xml:space="preserve"> </w:t>
      </w:r>
      <w:r w:rsidRPr="008A3930">
        <w:rPr>
          <w:spacing w:val="-1"/>
        </w:rPr>
        <w:t>организациях</w:t>
      </w:r>
      <w:r w:rsidRPr="008A3930">
        <w:rPr>
          <w:spacing w:val="30"/>
        </w:rPr>
        <w:t xml:space="preserve"> </w:t>
      </w:r>
      <w:r w:rsidRPr="008A3930">
        <w:rPr>
          <w:spacing w:val="-1"/>
        </w:rPr>
        <w:t>обслуживания</w:t>
      </w:r>
      <w:r w:rsidRPr="008A3930">
        <w:rPr>
          <w:spacing w:val="28"/>
        </w:rPr>
        <w:t xml:space="preserve"> </w:t>
      </w:r>
      <w:r w:rsidRPr="008A3930">
        <w:rPr>
          <w:spacing w:val="-1"/>
        </w:rPr>
        <w:t>должны</w:t>
      </w:r>
      <w:r w:rsidRPr="008A3930">
        <w:rPr>
          <w:spacing w:val="28"/>
        </w:rPr>
        <w:t xml:space="preserve"> </w:t>
      </w:r>
      <w:r w:rsidRPr="008A3930">
        <w:t>обеспечиваться</w:t>
      </w:r>
      <w:r w:rsidRPr="008A3930">
        <w:rPr>
          <w:spacing w:val="65"/>
        </w:rPr>
        <w:t xml:space="preserve"> </w:t>
      </w:r>
      <w:r w:rsidRPr="008A3930">
        <w:rPr>
          <w:spacing w:val="-1"/>
        </w:rPr>
        <w:t>путем</w:t>
      </w:r>
      <w:r w:rsidRPr="008A3930">
        <w:rPr>
          <w:spacing w:val="18"/>
        </w:rPr>
        <w:t xml:space="preserve"> </w:t>
      </w:r>
      <w:r w:rsidRPr="008A3930">
        <w:t>нового</w:t>
      </w:r>
      <w:r w:rsidRPr="008A3930">
        <w:rPr>
          <w:spacing w:val="20"/>
        </w:rPr>
        <w:t xml:space="preserve"> </w:t>
      </w:r>
      <w:r w:rsidRPr="008A3930">
        <w:rPr>
          <w:spacing w:val="-1"/>
        </w:rPr>
        <w:t>строительства</w:t>
      </w:r>
      <w:r w:rsidRPr="008A3930">
        <w:rPr>
          <w:spacing w:val="17"/>
        </w:rPr>
        <w:t xml:space="preserve"> </w:t>
      </w:r>
      <w:r w:rsidRPr="008A3930">
        <w:t>и</w:t>
      </w:r>
      <w:r w:rsidRPr="008A3930">
        <w:rPr>
          <w:spacing w:val="19"/>
        </w:rPr>
        <w:t xml:space="preserve"> </w:t>
      </w:r>
      <w:r w:rsidRPr="008A3930">
        <w:rPr>
          <w:spacing w:val="-1"/>
        </w:rPr>
        <w:t>реконструкции</w:t>
      </w:r>
      <w:r w:rsidRPr="008A3930">
        <w:rPr>
          <w:spacing w:val="17"/>
        </w:rPr>
        <w:t xml:space="preserve"> </w:t>
      </w:r>
      <w:r w:rsidRPr="008A3930">
        <w:rPr>
          <w:spacing w:val="-1"/>
        </w:rPr>
        <w:t>существующего</w:t>
      </w:r>
      <w:r w:rsidRPr="008A3930">
        <w:rPr>
          <w:spacing w:val="21"/>
        </w:rPr>
        <w:t xml:space="preserve"> </w:t>
      </w:r>
      <w:r w:rsidRPr="008A3930">
        <w:t>фонда</w:t>
      </w:r>
      <w:r w:rsidRPr="008A3930">
        <w:rPr>
          <w:spacing w:val="18"/>
        </w:rPr>
        <w:t xml:space="preserve"> </w:t>
      </w:r>
      <w:r w:rsidRPr="008A3930">
        <w:t>в</w:t>
      </w:r>
      <w:r w:rsidRPr="008A3930">
        <w:rPr>
          <w:spacing w:val="18"/>
        </w:rPr>
        <w:t xml:space="preserve"> </w:t>
      </w:r>
      <w:r w:rsidRPr="008A3930">
        <w:rPr>
          <w:spacing w:val="-1"/>
        </w:rPr>
        <w:t>соответствии</w:t>
      </w:r>
      <w:r w:rsidRPr="008A3930">
        <w:rPr>
          <w:spacing w:val="19"/>
        </w:rPr>
        <w:t xml:space="preserve"> </w:t>
      </w:r>
      <w:r w:rsidRPr="008A3930">
        <w:t>с</w:t>
      </w:r>
      <w:r w:rsidRPr="008A3930">
        <w:rPr>
          <w:spacing w:val="18"/>
        </w:rPr>
        <w:t xml:space="preserve"> </w:t>
      </w:r>
      <w:r w:rsidRPr="008A3930">
        <w:rPr>
          <w:spacing w:val="2"/>
        </w:rPr>
        <w:lastRenderedPageBreak/>
        <w:t>требо</w:t>
      </w:r>
      <w:r w:rsidRPr="008A3930">
        <w:rPr>
          <w:spacing w:val="-1"/>
        </w:rPr>
        <w:t>ваниями</w:t>
      </w:r>
      <w:r w:rsidRPr="008A3930">
        <w:t xml:space="preserve"> </w:t>
      </w:r>
      <w:r w:rsidRPr="008A3930">
        <w:rPr>
          <w:spacing w:val="-1"/>
        </w:rPr>
        <w:t>настоящих</w:t>
      </w:r>
      <w:r w:rsidRPr="008A3930">
        <w:rPr>
          <w:spacing w:val="2"/>
        </w:rPr>
        <w:t xml:space="preserve"> </w:t>
      </w:r>
      <w:r w:rsidRPr="008A3930">
        <w:rPr>
          <w:spacing w:val="-1"/>
        </w:rPr>
        <w:t>Нормативов.</w:t>
      </w:r>
    </w:p>
    <w:p w14:paraId="2F64077C" w14:textId="77777777" w:rsidR="00891E5B" w:rsidRPr="008A3930" w:rsidRDefault="00891E5B" w:rsidP="008A3930">
      <w:pPr>
        <w:pStyle w:val="a"/>
        <w:widowControl w:val="0"/>
        <w:numPr>
          <w:ilvl w:val="1"/>
          <w:numId w:val="72"/>
        </w:numPr>
        <w:tabs>
          <w:tab w:val="left" w:pos="1247"/>
        </w:tabs>
        <w:kinsoku w:val="0"/>
        <w:overflowPunct w:val="0"/>
        <w:autoSpaceDE w:val="0"/>
        <w:autoSpaceDN w:val="0"/>
        <w:adjustRightInd w:val="0"/>
        <w:spacing w:before="0" w:after="0"/>
        <w:jc w:val="left"/>
        <w:rPr>
          <w:spacing w:val="-1"/>
        </w:rPr>
      </w:pPr>
      <w:r w:rsidRPr="008A3930">
        <w:t>Зона</w:t>
      </w:r>
      <w:r w:rsidRPr="008A3930">
        <w:rPr>
          <w:spacing w:val="-1"/>
        </w:rPr>
        <w:t xml:space="preserve"> рекреационного</w:t>
      </w:r>
      <w:r w:rsidRPr="008A3930">
        <w:t xml:space="preserve"> </w:t>
      </w:r>
      <w:r w:rsidRPr="008A3930">
        <w:rPr>
          <w:spacing w:val="-1"/>
        </w:rPr>
        <w:t>назначения</w:t>
      </w:r>
    </w:p>
    <w:p w14:paraId="6737EFEB" w14:textId="5570526E" w:rsidR="00891E5B" w:rsidRPr="008A3930" w:rsidRDefault="00891E5B" w:rsidP="008A3930">
      <w:pPr>
        <w:pStyle w:val="a"/>
        <w:widowControl w:val="0"/>
        <w:numPr>
          <w:ilvl w:val="2"/>
          <w:numId w:val="72"/>
        </w:numPr>
        <w:tabs>
          <w:tab w:val="left" w:pos="1458"/>
        </w:tabs>
        <w:kinsoku w:val="0"/>
        <w:overflowPunct w:val="0"/>
        <w:autoSpaceDE w:val="0"/>
        <w:autoSpaceDN w:val="0"/>
        <w:adjustRightInd w:val="0"/>
        <w:spacing w:before="0" w:after="0"/>
        <w:ind w:right="110" w:firstLine="708"/>
        <w:rPr>
          <w:spacing w:val="-1"/>
        </w:rPr>
      </w:pPr>
      <w:r w:rsidRPr="008A3930">
        <w:t>Зона</w:t>
      </w:r>
      <w:r w:rsidRPr="008A3930">
        <w:rPr>
          <w:spacing w:val="30"/>
        </w:rPr>
        <w:t xml:space="preserve"> </w:t>
      </w:r>
      <w:r w:rsidRPr="008A3930">
        <w:rPr>
          <w:spacing w:val="-1"/>
        </w:rPr>
        <w:t>рекреационного</w:t>
      </w:r>
      <w:r w:rsidRPr="008A3930">
        <w:rPr>
          <w:spacing w:val="30"/>
        </w:rPr>
        <w:t xml:space="preserve"> </w:t>
      </w:r>
      <w:r w:rsidRPr="008A3930">
        <w:rPr>
          <w:spacing w:val="-1"/>
        </w:rPr>
        <w:t>назначения</w:t>
      </w:r>
      <w:r w:rsidRPr="008A3930">
        <w:rPr>
          <w:spacing w:val="30"/>
        </w:rPr>
        <w:t xml:space="preserve"> </w:t>
      </w:r>
      <w:r w:rsidRPr="008A3930">
        <w:rPr>
          <w:spacing w:val="-1"/>
        </w:rPr>
        <w:t>предназначена</w:t>
      </w:r>
      <w:r w:rsidRPr="008A3930">
        <w:rPr>
          <w:spacing w:val="30"/>
        </w:rPr>
        <w:t xml:space="preserve"> </w:t>
      </w:r>
      <w:r w:rsidRPr="008A3930">
        <w:t>для</w:t>
      </w:r>
      <w:r w:rsidRPr="008A3930">
        <w:rPr>
          <w:spacing w:val="31"/>
        </w:rPr>
        <w:t xml:space="preserve"> </w:t>
      </w:r>
      <w:r w:rsidRPr="008A3930">
        <w:rPr>
          <w:spacing w:val="-1"/>
        </w:rPr>
        <w:t>организации</w:t>
      </w:r>
      <w:r w:rsidRPr="008A3930">
        <w:rPr>
          <w:spacing w:val="29"/>
        </w:rPr>
        <w:t xml:space="preserve"> </w:t>
      </w:r>
      <w:r w:rsidRPr="008A3930">
        <w:rPr>
          <w:spacing w:val="-1"/>
        </w:rPr>
        <w:t>массового</w:t>
      </w:r>
      <w:r w:rsidRPr="008A3930">
        <w:rPr>
          <w:spacing w:val="30"/>
        </w:rPr>
        <w:t xml:space="preserve"> </w:t>
      </w:r>
      <w:r w:rsidRPr="008A3930">
        <w:rPr>
          <w:spacing w:val="2"/>
        </w:rPr>
        <w:t>от</w:t>
      </w:r>
      <w:r w:rsidRPr="008A3930">
        <w:t>дыха</w:t>
      </w:r>
      <w:r w:rsidRPr="008A3930">
        <w:rPr>
          <w:spacing w:val="27"/>
        </w:rPr>
        <w:t xml:space="preserve"> </w:t>
      </w:r>
      <w:r w:rsidRPr="008A3930">
        <w:rPr>
          <w:spacing w:val="-1"/>
        </w:rPr>
        <w:t>населения,</w:t>
      </w:r>
      <w:r w:rsidRPr="008A3930">
        <w:rPr>
          <w:spacing w:val="26"/>
        </w:rPr>
        <w:t xml:space="preserve"> </w:t>
      </w:r>
      <w:r w:rsidRPr="008A3930">
        <w:rPr>
          <w:spacing w:val="-1"/>
        </w:rPr>
        <w:t>туризма,</w:t>
      </w:r>
      <w:r w:rsidRPr="008A3930">
        <w:rPr>
          <w:spacing w:val="28"/>
        </w:rPr>
        <w:t xml:space="preserve"> </w:t>
      </w:r>
      <w:r w:rsidRPr="008A3930">
        <w:rPr>
          <w:spacing w:val="-1"/>
        </w:rPr>
        <w:t>занятия</w:t>
      </w:r>
      <w:r w:rsidRPr="008A3930">
        <w:rPr>
          <w:spacing w:val="26"/>
        </w:rPr>
        <w:t xml:space="preserve"> </w:t>
      </w:r>
      <w:r w:rsidRPr="008A3930">
        <w:rPr>
          <w:spacing w:val="-1"/>
        </w:rPr>
        <w:t>физической</w:t>
      </w:r>
      <w:r w:rsidRPr="008A3930">
        <w:rPr>
          <w:spacing w:val="29"/>
        </w:rPr>
        <w:t xml:space="preserve"> </w:t>
      </w:r>
      <w:r w:rsidRPr="008A3930">
        <w:rPr>
          <w:spacing w:val="-1"/>
        </w:rPr>
        <w:t>культурой</w:t>
      </w:r>
      <w:r w:rsidRPr="008A3930">
        <w:rPr>
          <w:spacing w:val="29"/>
        </w:rPr>
        <w:t xml:space="preserve"> </w:t>
      </w:r>
      <w:r w:rsidRPr="008A3930">
        <w:t>и</w:t>
      </w:r>
      <w:r w:rsidRPr="008A3930">
        <w:rPr>
          <w:spacing w:val="29"/>
        </w:rPr>
        <w:t xml:space="preserve"> </w:t>
      </w:r>
      <w:r w:rsidRPr="008A3930">
        <w:rPr>
          <w:spacing w:val="-1"/>
        </w:rPr>
        <w:t>спортом,</w:t>
      </w:r>
      <w:r w:rsidRPr="008A3930">
        <w:rPr>
          <w:spacing w:val="28"/>
        </w:rPr>
        <w:t xml:space="preserve"> </w:t>
      </w:r>
      <w:r w:rsidRPr="008A3930">
        <w:t>а</w:t>
      </w:r>
      <w:r w:rsidRPr="008A3930">
        <w:rPr>
          <w:spacing w:val="27"/>
        </w:rPr>
        <w:t xml:space="preserve"> </w:t>
      </w:r>
      <w:r w:rsidRPr="008A3930">
        <w:rPr>
          <w:spacing w:val="-1"/>
        </w:rPr>
        <w:t>также</w:t>
      </w:r>
      <w:r w:rsidRPr="008A3930">
        <w:rPr>
          <w:spacing w:val="27"/>
        </w:rPr>
        <w:t xml:space="preserve"> </w:t>
      </w:r>
      <w:r w:rsidRPr="008A3930">
        <w:t>для</w:t>
      </w:r>
      <w:r w:rsidRPr="008A3930">
        <w:rPr>
          <w:spacing w:val="31"/>
        </w:rPr>
        <w:t xml:space="preserve"> </w:t>
      </w:r>
      <w:r w:rsidRPr="008A3930">
        <w:rPr>
          <w:spacing w:val="-1"/>
        </w:rPr>
        <w:t>улучшения</w:t>
      </w:r>
      <w:r w:rsidRPr="008A3930">
        <w:rPr>
          <w:spacing w:val="51"/>
        </w:rPr>
        <w:t xml:space="preserve"> </w:t>
      </w:r>
      <w:r w:rsidRPr="008A3930">
        <w:rPr>
          <w:spacing w:val="-1"/>
        </w:rPr>
        <w:t>экологической</w:t>
      </w:r>
      <w:r w:rsidRPr="008A3930">
        <w:rPr>
          <w:spacing w:val="22"/>
        </w:rPr>
        <w:t xml:space="preserve"> </w:t>
      </w:r>
      <w:r w:rsidRPr="008A3930">
        <w:rPr>
          <w:spacing w:val="-1"/>
        </w:rPr>
        <w:t>обстановки,</w:t>
      </w:r>
      <w:r w:rsidRPr="008A3930">
        <w:rPr>
          <w:spacing w:val="18"/>
        </w:rPr>
        <w:t xml:space="preserve"> </w:t>
      </w:r>
      <w:r w:rsidRPr="008A3930">
        <w:t>и</w:t>
      </w:r>
      <w:r w:rsidRPr="008A3930">
        <w:rPr>
          <w:spacing w:val="22"/>
        </w:rPr>
        <w:t xml:space="preserve"> </w:t>
      </w:r>
      <w:r w:rsidRPr="008A3930">
        <w:rPr>
          <w:spacing w:val="-1"/>
        </w:rPr>
        <w:t>включает</w:t>
      </w:r>
      <w:r w:rsidRPr="008A3930">
        <w:rPr>
          <w:spacing w:val="21"/>
        </w:rPr>
        <w:t xml:space="preserve"> </w:t>
      </w:r>
      <w:r w:rsidRPr="008A3930">
        <w:rPr>
          <w:spacing w:val="-1"/>
        </w:rPr>
        <w:t>парки,</w:t>
      </w:r>
      <w:r w:rsidRPr="008A3930">
        <w:rPr>
          <w:spacing w:val="18"/>
        </w:rPr>
        <w:t xml:space="preserve"> </w:t>
      </w:r>
      <w:r w:rsidRPr="008A3930">
        <w:rPr>
          <w:spacing w:val="-1"/>
        </w:rPr>
        <w:t>сады,</w:t>
      </w:r>
      <w:r w:rsidRPr="008A3930">
        <w:rPr>
          <w:spacing w:val="21"/>
        </w:rPr>
        <w:t xml:space="preserve"> </w:t>
      </w:r>
      <w:r w:rsidRPr="008A3930">
        <w:rPr>
          <w:spacing w:val="-1"/>
        </w:rPr>
        <w:t>лесопарки,</w:t>
      </w:r>
      <w:r w:rsidRPr="008A3930">
        <w:rPr>
          <w:spacing w:val="21"/>
        </w:rPr>
        <w:t xml:space="preserve"> </w:t>
      </w:r>
      <w:r w:rsidRPr="008A3930">
        <w:rPr>
          <w:spacing w:val="-1"/>
        </w:rPr>
        <w:t>пляжи,</w:t>
      </w:r>
      <w:r w:rsidRPr="008A3930">
        <w:rPr>
          <w:spacing w:val="21"/>
        </w:rPr>
        <w:t xml:space="preserve"> </w:t>
      </w:r>
      <w:r w:rsidRPr="008A3930">
        <w:rPr>
          <w:spacing w:val="-1"/>
        </w:rPr>
        <w:t>водоемы</w:t>
      </w:r>
      <w:r w:rsidRPr="008A3930">
        <w:rPr>
          <w:spacing w:val="20"/>
        </w:rPr>
        <w:t xml:space="preserve"> </w:t>
      </w:r>
      <w:r w:rsidRPr="008A3930">
        <w:t>и</w:t>
      </w:r>
      <w:r w:rsidRPr="008A3930">
        <w:rPr>
          <w:spacing w:val="19"/>
        </w:rPr>
        <w:t xml:space="preserve"> </w:t>
      </w:r>
      <w:r w:rsidRPr="008A3930">
        <w:t>иные</w:t>
      </w:r>
      <w:r w:rsidRPr="008A3930">
        <w:rPr>
          <w:spacing w:val="19"/>
        </w:rPr>
        <w:t xml:space="preserve"> </w:t>
      </w:r>
      <w:r w:rsidRPr="008A3930">
        <w:rPr>
          <w:spacing w:val="1"/>
        </w:rPr>
        <w:t>объ</w:t>
      </w:r>
      <w:r w:rsidRPr="008A3930">
        <w:rPr>
          <w:spacing w:val="-1"/>
        </w:rPr>
        <w:t>екты,</w:t>
      </w:r>
      <w:r w:rsidRPr="008A3930">
        <w:t xml:space="preserve"> </w:t>
      </w:r>
      <w:r w:rsidRPr="008A3930">
        <w:rPr>
          <w:spacing w:val="-1"/>
        </w:rPr>
        <w:t xml:space="preserve">используемые </w:t>
      </w:r>
      <w:r w:rsidRPr="008A3930">
        <w:t xml:space="preserve">в </w:t>
      </w:r>
      <w:r w:rsidRPr="008A3930">
        <w:rPr>
          <w:spacing w:val="-1"/>
        </w:rPr>
        <w:t>рекреационных</w:t>
      </w:r>
      <w:r w:rsidRPr="008A3930">
        <w:rPr>
          <w:spacing w:val="2"/>
        </w:rPr>
        <w:t xml:space="preserve"> </w:t>
      </w:r>
      <w:r w:rsidRPr="008A3930">
        <w:rPr>
          <w:spacing w:val="-1"/>
        </w:rPr>
        <w:t xml:space="preserve">целях </w:t>
      </w:r>
      <w:r w:rsidRPr="008A3930">
        <w:t>и</w:t>
      </w:r>
      <w:r w:rsidRPr="008A3930">
        <w:rPr>
          <w:spacing w:val="-2"/>
        </w:rPr>
        <w:t xml:space="preserve"> </w:t>
      </w:r>
      <w:r w:rsidRPr="008A3930">
        <w:rPr>
          <w:spacing w:val="-1"/>
        </w:rPr>
        <w:t>формирующие</w:t>
      </w:r>
      <w:r w:rsidRPr="008A3930">
        <w:rPr>
          <w:spacing w:val="1"/>
        </w:rPr>
        <w:t xml:space="preserve"> </w:t>
      </w:r>
      <w:r w:rsidRPr="008A3930">
        <w:t>систему</w:t>
      </w:r>
      <w:r w:rsidRPr="008A3930">
        <w:rPr>
          <w:spacing w:val="-3"/>
        </w:rPr>
        <w:t xml:space="preserve"> </w:t>
      </w:r>
      <w:r w:rsidRPr="008A3930">
        <w:rPr>
          <w:spacing w:val="-1"/>
        </w:rPr>
        <w:t>открытых</w:t>
      </w:r>
      <w:r w:rsidRPr="008A3930">
        <w:rPr>
          <w:spacing w:val="2"/>
        </w:rPr>
        <w:t xml:space="preserve"> </w:t>
      </w:r>
      <w:r w:rsidRPr="008A3930">
        <w:rPr>
          <w:spacing w:val="-1"/>
        </w:rPr>
        <w:t>пространств.</w:t>
      </w:r>
    </w:p>
    <w:p w14:paraId="67FC0926" w14:textId="41138922" w:rsidR="00891E5B" w:rsidRPr="008A3930" w:rsidRDefault="00891E5B" w:rsidP="008A3930">
      <w:pPr>
        <w:pStyle w:val="a"/>
        <w:widowControl w:val="0"/>
        <w:numPr>
          <w:ilvl w:val="2"/>
          <w:numId w:val="72"/>
        </w:numPr>
        <w:tabs>
          <w:tab w:val="left" w:pos="1444"/>
        </w:tabs>
        <w:kinsoku w:val="0"/>
        <w:overflowPunct w:val="0"/>
        <w:autoSpaceDE w:val="0"/>
        <w:autoSpaceDN w:val="0"/>
        <w:adjustRightInd w:val="0"/>
        <w:spacing w:before="0" w:after="0"/>
        <w:ind w:right="112" w:firstLine="708"/>
        <w:rPr>
          <w:spacing w:val="-1"/>
        </w:rPr>
      </w:pPr>
      <w:r w:rsidRPr="008A3930">
        <w:rPr>
          <w:spacing w:val="-1"/>
        </w:rPr>
        <w:t>Рекреационные</w:t>
      </w:r>
      <w:r w:rsidRPr="008A3930">
        <w:rPr>
          <w:spacing w:val="15"/>
        </w:rPr>
        <w:t xml:space="preserve"> </w:t>
      </w:r>
      <w:r w:rsidRPr="008A3930">
        <w:rPr>
          <w:spacing w:val="-1"/>
        </w:rPr>
        <w:t>зоны</w:t>
      </w:r>
      <w:r w:rsidRPr="008A3930">
        <w:rPr>
          <w:spacing w:val="16"/>
        </w:rPr>
        <w:t xml:space="preserve"> </w:t>
      </w:r>
      <w:r w:rsidRPr="008A3930">
        <w:rPr>
          <w:spacing w:val="-1"/>
        </w:rPr>
        <w:t>необходимо</w:t>
      </w:r>
      <w:r w:rsidRPr="008A3930">
        <w:rPr>
          <w:spacing w:val="16"/>
        </w:rPr>
        <w:t xml:space="preserve"> </w:t>
      </w:r>
      <w:r w:rsidRPr="008A3930">
        <w:rPr>
          <w:spacing w:val="-1"/>
        </w:rPr>
        <w:t>формировать</w:t>
      </w:r>
      <w:r w:rsidRPr="008A3930">
        <w:rPr>
          <w:spacing w:val="17"/>
        </w:rPr>
        <w:t xml:space="preserve"> </w:t>
      </w:r>
      <w:r w:rsidRPr="008A3930">
        <w:t>во</w:t>
      </w:r>
      <w:r w:rsidRPr="008A3930">
        <w:rPr>
          <w:spacing w:val="16"/>
        </w:rPr>
        <w:t xml:space="preserve"> </w:t>
      </w:r>
      <w:r w:rsidRPr="008A3930">
        <w:rPr>
          <w:spacing w:val="-1"/>
        </w:rPr>
        <w:t>взаимосвязи</w:t>
      </w:r>
      <w:r w:rsidRPr="008A3930">
        <w:rPr>
          <w:spacing w:val="15"/>
        </w:rPr>
        <w:t xml:space="preserve"> </w:t>
      </w:r>
      <w:r w:rsidRPr="008A3930">
        <w:t>с</w:t>
      </w:r>
      <w:r w:rsidRPr="008A3930">
        <w:rPr>
          <w:spacing w:val="15"/>
        </w:rPr>
        <w:t xml:space="preserve"> </w:t>
      </w:r>
      <w:r w:rsidRPr="008A3930">
        <w:rPr>
          <w:spacing w:val="-1"/>
        </w:rPr>
        <w:t>зелеными</w:t>
      </w:r>
      <w:r w:rsidRPr="008A3930">
        <w:rPr>
          <w:spacing w:val="15"/>
        </w:rPr>
        <w:t xml:space="preserve"> </w:t>
      </w:r>
      <w:r w:rsidRPr="008A3930">
        <w:rPr>
          <w:spacing w:val="1"/>
        </w:rPr>
        <w:t>зона</w:t>
      </w:r>
      <w:r w:rsidRPr="008A3930">
        <w:rPr>
          <w:spacing w:val="-1"/>
        </w:rPr>
        <w:t>ми,</w:t>
      </w:r>
      <w:r w:rsidRPr="008A3930">
        <w:rPr>
          <w:spacing w:val="30"/>
        </w:rPr>
        <w:t xml:space="preserve"> </w:t>
      </w:r>
      <w:r w:rsidRPr="008A3930">
        <w:rPr>
          <w:spacing w:val="-1"/>
        </w:rPr>
        <w:t>землями</w:t>
      </w:r>
      <w:r w:rsidRPr="008A3930">
        <w:rPr>
          <w:spacing w:val="31"/>
        </w:rPr>
        <w:t xml:space="preserve"> </w:t>
      </w:r>
      <w:r w:rsidRPr="008A3930">
        <w:rPr>
          <w:spacing w:val="-1"/>
        </w:rPr>
        <w:t>сельскохозяйственного</w:t>
      </w:r>
      <w:r w:rsidRPr="008A3930">
        <w:rPr>
          <w:spacing w:val="28"/>
        </w:rPr>
        <w:t xml:space="preserve"> </w:t>
      </w:r>
      <w:r w:rsidRPr="008A3930">
        <w:rPr>
          <w:spacing w:val="-1"/>
        </w:rPr>
        <w:t>назначения,</w:t>
      </w:r>
      <w:r w:rsidRPr="008A3930">
        <w:rPr>
          <w:spacing w:val="28"/>
        </w:rPr>
        <w:t xml:space="preserve"> </w:t>
      </w:r>
      <w:r w:rsidRPr="008A3930">
        <w:rPr>
          <w:spacing w:val="-1"/>
        </w:rPr>
        <w:t>создавая</w:t>
      </w:r>
      <w:r w:rsidRPr="008A3930">
        <w:rPr>
          <w:spacing w:val="30"/>
        </w:rPr>
        <w:t xml:space="preserve"> </w:t>
      </w:r>
      <w:r w:rsidRPr="008A3930">
        <w:rPr>
          <w:spacing w:val="-1"/>
        </w:rPr>
        <w:t>взаимоувязанный</w:t>
      </w:r>
      <w:r w:rsidRPr="008A3930">
        <w:rPr>
          <w:spacing w:val="29"/>
        </w:rPr>
        <w:t xml:space="preserve"> </w:t>
      </w:r>
      <w:r w:rsidRPr="008A3930">
        <w:rPr>
          <w:spacing w:val="-1"/>
        </w:rPr>
        <w:t>природный</w:t>
      </w:r>
      <w:r w:rsidRPr="008A3930">
        <w:rPr>
          <w:spacing w:val="29"/>
        </w:rPr>
        <w:t xml:space="preserve"> </w:t>
      </w:r>
      <w:r w:rsidRPr="008A3930">
        <w:rPr>
          <w:spacing w:val="1"/>
        </w:rPr>
        <w:t>ком</w:t>
      </w:r>
      <w:r w:rsidRPr="008A3930">
        <w:rPr>
          <w:spacing w:val="-1"/>
        </w:rPr>
        <w:t>плекс.</w:t>
      </w:r>
    </w:p>
    <w:p w14:paraId="4AF7DD88" w14:textId="679CDFEC" w:rsidR="00891E5B" w:rsidRPr="008A3930" w:rsidRDefault="00891E5B" w:rsidP="008A3930">
      <w:pPr>
        <w:pStyle w:val="a"/>
        <w:widowControl w:val="0"/>
        <w:numPr>
          <w:ilvl w:val="2"/>
          <w:numId w:val="72"/>
        </w:numPr>
        <w:tabs>
          <w:tab w:val="left" w:pos="1453"/>
        </w:tabs>
        <w:kinsoku w:val="0"/>
        <w:overflowPunct w:val="0"/>
        <w:autoSpaceDE w:val="0"/>
        <w:autoSpaceDN w:val="0"/>
        <w:adjustRightInd w:val="0"/>
        <w:spacing w:before="0" w:after="0"/>
        <w:ind w:right="108" w:firstLine="708"/>
        <w:rPr>
          <w:spacing w:val="-1"/>
        </w:rPr>
      </w:pPr>
      <w:r w:rsidRPr="008A3930">
        <w:rPr>
          <w:spacing w:val="-1"/>
        </w:rPr>
        <w:t>Рекреационные</w:t>
      </w:r>
      <w:r w:rsidRPr="008A3930">
        <w:rPr>
          <w:spacing w:val="24"/>
        </w:rPr>
        <w:t xml:space="preserve"> </w:t>
      </w:r>
      <w:r w:rsidRPr="008A3930">
        <w:rPr>
          <w:spacing w:val="-1"/>
        </w:rPr>
        <w:t>зоны</w:t>
      </w:r>
      <w:r w:rsidRPr="008A3930">
        <w:rPr>
          <w:spacing w:val="25"/>
        </w:rPr>
        <w:t xml:space="preserve"> </w:t>
      </w:r>
      <w:r w:rsidRPr="008A3930">
        <w:rPr>
          <w:spacing w:val="-1"/>
        </w:rPr>
        <w:t>формируются</w:t>
      </w:r>
      <w:r w:rsidRPr="008A3930">
        <w:rPr>
          <w:spacing w:val="26"/>
        </w:rPr>
        <w:t xml:space="preserve"> </w:t>
      </w:r>
      <w:r w:rsidRPr="008A3930">
        <w:t>на</w:t>
      </w:r>
      <w:r w:rsidRPr="008A3930">
        <w:rPr>
          <w:spacing w:val="25"/>
        </w:rPr>
        <w:t xml:space="preserve"> </w:t>
      </w:r>
      <w:r w:rsidRPr="008A3930">
        <w:rPr>
          <w:spacing w:val="-1"/>
        </w:rPr>
        <w:t>землях</w:t>
      </w:r>
      <w:r w:rsidRPr="008A3930">
        <w:rPr>
          <w:spacing w:val="28"/>
        </w:rPr>
        <w:t xml:space="preserve"> </w:t>
      </w:r>
      <w:r w:rsidRPr="008A3930">
        <w:rPr>
          <w:spacing w:val="-1"/>
        </w:rPr>
        <w:t>общего</w:t>
      </w:r>
      <w:r w:rsidRPr="008A3930">
        <w:rPr>
          <w:spacing w:val="26"/>
        </w:rPr>
        <w:t xml:space="preserve"> </w:t>
      </w:r>
      <w:r w:rsidRPr="008A3930">
        <w:rPr>
          <w:spacing w:val="-1"/>
        </w:rPr>
        <w:t>пользования.</w:t>
      </w:r>
      <w:r w:rsidRPr="008A3930">
        <w:rPr>
          <w:spacing w:val="26"/>
        </w:rPr>
        <w:t xml:space="preserve"> </w:t>
      </w:r>
      <w:r w:rsidRPr="008A3930">
        <w:t>Использование</w:t>
      </w:r>
      <w:r w:rsidRPr="008A3930">
        <w:rPr>
          <w:spacing w:val="13"/>
        </w:rPr>
        <w:t xml:space="preserve"> </w:t>
      </w:r>
      <w:r w:rsidRPr="008A3930">
        <w:rPr>
          <w:spacing w:val="-1"/>
        </w:rPr>
        <w:t>учебно-туристических</w:t>
      </w:r>
      <w:r w:rsidRPr="008A3930">
        <w:rPr>
          <w:spacing w:val="13"/>
        </w:rPr>
        <w:t xml:space="preserve"> </w:t>
      </w:r>
      <w:r w:rsidRPr="008A3930">
        <w:t>троп</w:t>
      </w:r>
      <w:r w:rsidRPr="008A3930">
        <w:rPr>
          <w:spacing w:val="10"/>
        </w:rPr>
        <w:t xml:space="preserve"> </w:t>
      </w:r>
      <w:r w:rsidRPr="008A3930">
        <w:t>и</w:t>
      </w:r>
      <w:r w:rsidRPr="008A3930">
        <w:rPr>
          <w:spacing w:val="12"/>
        </w:rPr>
        <w:t xml:space="preserve"> </w:t>
      </w:r>
      <w:r w:rsidRPr="008A3930">
        <w:rPr>
          <w:spacing w:val="-1"/>
        </w:rPr>
        <w:t>трасс,</w:t>
      </w:r>
      <w:r w:rsidRPr="008A3930">
        <w:rPr>
          <w:spacing w:val="14"/>
        </w:rPr>
        <w:t xml:space="preserve"> </w:t>
      </w:r>
      <w:r w:rsidRPr="008A3930">
        <w:rPr>
          <w:spacing w:val="-1"/>
        </w:rPr>
        <w:t>установленных</w:t>
      </w:r>
      <w:r w:rsidRPr="008A3930">
        <w:rPr>
          <w:spacing w:val="11"/>
        </w:rPr>
        <w:t xml:space="preserve"> </w:t>
      </w:r>
      <w:r w:rsidRPr="008A3930">
        <w:t>по</w:t>
      </w:r>
      <w:r w:rsidRPr="008A3930">
        <w:rPr>
          <w:spacing w:val="11"/>
        </w:rPr>
        <w:t xml:space="preserve"> </w:t>
      </w:r>
      <w:r w:rsidRPr="008A3930">
        <w:rPr>
          <w:spacing w:val="-1"/>
        </w:rPr>
        <w:t>соглашению</w:t>
      </w:r>
      <w:r w:rsidRPr="008A3930">
        <w:rPr>
          <w:spacing w:val="12"/>
        </w:rPr>
        <w:t xml:space="preserve"> </w:t>
      </w:r>
      <w:r w:rsidRPr="008A3930">
        <w:t>с</w:t>
      </w:r>
      <w:r w:rsidRPr="008A3930">
        <w:rPr>
          <w:spacing w:val="10"/>
        </w:rPr>
        <w:t xml:space="preserve"> </w:t>
      </w:r>
      <w:r w:rsidRPr="008A3930">
        <w:rPr>
          <w:spacing w:val="-1"/>
        </w:rPr>
        <w:t>собственниками</w:t>
      </w:r>
      <w:r w:rsidRPr="008A3930">
        <w:rPr>
          <w:spacing w:val="12"/>
        </w:rPr>
        <w:t xml:space="preserve"> </w:t>
      </w:r>
      <w:r w:rsidRPr="008A3930">
        <w:rPr>
          <w:spacing w:val="2"/>
        </w:rPr>
        <w:t>зе</w:t>
      </w:r>
      <w:r w:rsidRPr="008A3930">
        <w:rPr>
          <w:spacing w:val="-1"/>
        </w:rPr>
        <w:t>мельных</w:t>
      </w:r>
      <w:r w:rsidRPr="008A3930">
        <w:rPr>
          <w:spacing w:val="23"/>
        </w:rPr>
        <w:t xml:space="preserve"> </w:t>
      </w:r>
      <w:r w:rsidRPr="008A3930">
        <w:rPr>
          <w:spacing w:val="-1"/>
        </w:rPr>
        <w:t>участков,</w:t>
      </w:r>
      <w:r w:rsidRPr="008A3930">
        <w:rPr>
          <w:spacing w:val="18"/>
        </w:rPr>
        <w:t xml:space="preserve"> </w:t>
      </w:r>
      <w:r w:rsidRPr="008A3930">
        <w:rPr>
          <w:spacing w:val="-1"/>
        </w:rPr>
        <w:t>может</w:t>
      </w:r>
      <w:r w:rsidRPr="008A3930">
        <w:rPr>
          <w:spacing w:val="19"/>
        </w:rPr>
        <w:t xml:space="preserve"> </w:t>
      </w:r>
      <w:r w:rsidRPr="008A3930">
        <w:rPr>
          <w:spacing w:val="-1"/>
        </w:rPr>
        <w:t>осуществляться</w:t>
      </w:r>
      <w:r w:rsidRPr="008A3930">
        <w:rPr>
          <w:spacing w:val="18"/>
        </w:rPr>
        <w:t xml:space="preserve"> </w:t>
      </w:r>
      <w:r w:rsidRPr="008A3930">
        <w:t>на</w:t>
      </w:r>
      <w:r w:rsidRPr="008A3930">
        <w:rPr>
          <w:spacing w:val="20"/>
        </w:rPr>
        <w:t xml:space="preserve"> </w:t>
      </w:r>
      <w:r w:rsidRPr="008A3930">
        <w:rPr>
          <w:spacing w:val="-1"/>
        </w:rPr>
        <w:t>основе</w:t>
      </w:r>
      <w:r w:rsidRPr="008A3930">
        <w:rPr>
          <w:spacing w:val="17"/>
        </w:rPr>
        <w:t xml:space="preserve"> </w:t>
      </w:r>
      <w:r w:rsidRPr="008A3930">
        <w:rPr>
          <w:spacing w:val="-1"/>
        </w:rPr>
        <w:t>сервитутов,</w:t>
      </w:r>
      <w:r w:rsidRPr="008A3930">
        <w:rPr>
          <w:spacing w:val="18"/>
        </w:rPr>
        <w:t xml:space="preserve"> </w:t>
      </w:r>
      <w:r w:rsidRPr="008A3930">
        <w:t>при</w:t>
      </w:r>
      <w:r w:rsidRPr="008A3930">
        <w:rPr>
          <w:spacing w:val="19"/>
        </w:rPr>
        <w:t xml:space="preserve"> </w:t>
      </w:r>
      <w:r w:rsidRPr="008A3930">
        <w:t>этом</w:t>
      </w:r>
      <w:r w:rsidRPr="008A3930">
        <w:rPr>
          <w:spacing w:val="20"/>
        </w:rPr>
        <w:t xml:space="preserve"> </w:t>
      </w:r>
      <w:r w:rsidRPr="008A3930">
        <w:rPr>
          <w:spacing w:val="-2"/>
        </w:rPr>
        <w:t>указанные</w:t>
      </w:r>
      <w:r w:rsidRPr="008A3930">
        <w:rPr>
          <w:spacing w:val="17"/>
        </w:rPr>
        <w:t xml:space="preserve"> </w:t>
      </w:r>
      <w:r w:rsidRPr="008A3930">
        <w:rPr>
          <w:spacing w:val="1"/>
        </w:rPr>
        <w:t>земель</w:t>
      </w:r>
      <w:r w:rsidRPr="008A3930">
        <w:t xml:space="preserve">ные </w:t>
      </w:r>
      <w:r w:rsidRPr="008A3930">
        <w:rPr>
          <w:spacing w:val="-1"/>
        </w:rPr>
        <w:t>участки</w:t>
      </w:r>
      <w:r w:rsidRPr="008A3930">
        <w:t xml:space="preserve"> не</w:t>
      </w:r>
      <w:r w:rsidRPr="008A3930">
        <w:rPr>
          <w:spacing w:val="-1"/>
        </w:rPr>
        <w:t xml:space="preserve"> изымаются</w:t>
      </w:r>
      <w:r w:rsidRPr="008A3930">
        <w:t xml:space="preserve"> из </w:t>
      </w:r>
      <w:r w:rsidRPr="008A3930">
        <w:rPr>
          <w:spacing w:val="-1"/>
        </w:rPr>
        <w:t>пользования.</w:t>
      </w:r>
    </w:p>
    <w:p w14:paraId="21FA855F" w14:textId="339E3D09" w:rsidR="00891E5B" w:rsidRPr="008A3930" w:rsidRDefault="00891E5B" w:rsidP="008A3930">
      <w:pPr>
        <w:pStyle w:val="a"/>
        <w:widowControl w:val="0"/>
        <w:numPr>
          <w:ilvl w:val="2"/>
          <w:numId w:val="72"/>
        </w:numPr>
        <w:tabs>
          <w:tab w:val="left" w:pos="1453"/>
        </w:tabs>
        <w:kinsoku w:val="0"/>
        <w:overflowPunct w:val="0"/>
        <w:autoSpaceDE w:val="0"/>
        <w:autoSpaceDN w:val="0"/>
        <w:adjustRightInd w:val="0"/>
        <w:spacing w:before="0" w:after="0"/>
        <w:ind w:right="115" w:firstLine="708"/>
        <w:rPr>
          <w:spacing w:val="-1"/>
        </w:rPr>
      </w:pPr>
      <w:r w:rsidRPr="008A3930">
        <w:t>На</w:t>
      </w:r>
      <w:r w:rsidRPr="008A3930">
        <w:rPr>
          <w:spacing w:val="24"/>
        </w:rPr>
        <w:t xml:space="preserve"> </w:t>
      </w:r>
      <w:r w:rsidRPr="008A3930">
        <w:rPr>
          <w:spacing w:val="-1"/>
        </w:rPr>
        <w:t>территориях</w:t>
      </w:r>
      <w:r w:rsidRPr="008A3930">
        <w:rPr>
          <w:spacing w:val="25"/>
        </w:rPr>
        <w:t xml:space="preserve"> </w:t>
      </w:r>
      <w:r w:rsidRPr="008A3930">
        <w:rPr>
          <w:spacing w:val="-1"/>
        </w:rPr>
        <w:t>рекреационных</w:t>
      </w:r>
      <w:r w:rsidRPr="008A3930">
        <w:rPr>
          <w:spacing w:val="28"/>
        </w:rPr>
        <w:t xml:space="preserve"> </w:t>
      </w:r>
      <w:r w:rsidRPr="008A3930">
        <w:rPr>
          <w:spacing w:val="-1"/>
        </w:rPr>
        <w:t>зон</w:t>
      </w:r>
      <w:r w:rsidRPr="008A3930">
        <w:rPr>
          <w:spacing w:val="27"/>
        </w:rPr>
        <w:t xml:space="preserve"> </w:t>
      </w:r>
      <w:r w:rsidRPr="008A3930">
        <w:t>не</w:t>
      </w:r>
      <w:r w:rsidRPr="008A3930">
        <w:rPr>
          <w:spacing w:val="25"/>
        </w:rPr>
        <w:t xml:space="preserve"> </w:t>
      </w:r>
      <w:r w:rsidRPr="008A3930">
        <w:rPr>
          <w:spacing w:val="-1"/>
        </w:rPr>
        <w:t>допускается</w:t>
      </w:r>
      <w:r w:rsidRPr="008A3930">
        <w:rPr>
          <w:spacing w:val="28"/>
        </w:rPr>
        <w:t xml:space="preserve"> </w:t>
      </w:r>
      <w:r w:rsidRPr="008A3930">
        <w:t>строительство</w:t>
      </w:r>
      <w:r w:rsidRPr="008A3930">
        <w:rPr>
          <w:spacing w:val="25"/>
        </w:rPr>
        <w:t xml:space="preserve"> </w:t>
      </w:r>
      <w:r w:rsidRPr="008A3930">
        <w:rPr>
          <w:spacing w:val="-1"/>
        </w:rPr>
        <w:t>новых</w:t>
      </w:r>
      <w:r w:rsidRPr="008A3930">
        <w:rPr>
          <w:spacing w:val="28"/>
        </w:rPr>
        <w:t xml:space="preserve"> </w:t>
      </w:r>
      <w:r w:rsidRPr="008A3930">
        <w:t>и</w:t>
      </w:r>
      <w:r w:rsidRPr="008A3930">
        <w:rPr>
          <w:spacing w:val="27"/>
        </w:rPr>
        <w:t xml:space="preserve"> </w:t>
      </w:r>
      <w:r w:rsidRPr="008A3930">
        <w:rPr>
          <w:spacing w:val="-1"/>
        </w:rPr>
        <w:t>расширение действующих</w:t>
      </w:r>
      <w:r w:rsidRPr="008A3930">
        <w:rPr>
          <w:spacing w:val="2"/>
        </w:rPr>
        <w:t xml:space="preserve"> </w:t>
      </w:r>
      <w:r w:rsidRPr="008A3930">
        <w:rPr>
          <w:spacing w:val="-1"/>
        </w:rPr>
        <w:t>промышленных,</w:t>
      </w:r>
      <w:r w:rsidRPr="008A3930">
        <w:rPr>
          <w:spacing w:val="-3"/>
        </w:rPr>
        <w:t xml:space="preserve"> </w:t>
      </w:r>
      <w:r w:rsidRPr="008A3930">
        <w:rPr>
          <w:spacing w:val="-1"/>
        </w:rPr>
        <w:t xml:space="preserve">коммунально-складских </w:t>
      </w:r>
      <w:r w:rsidRPr="008A3930">
        <w:t xml:space="preserve">и </w:t>
      </w:r>
      <w:r w:rsidRPr="008A3930">
        <w:rPr>
          <w:spacing w:val="-1"/>
        </w:rPr>
        <w:t>других</w:t>
      </w:r>
      <w:r w:rsidRPr="008A3930">
        <w:rPr>
          <w:spacing w:val="2"/>
        </w:rPr>
        <w:t xml:space="preserve"> </w:t>
      </w:r>
      <w:r w:rsidRPr="008A3930">
        <w:rPr>
          <w:spacing w:val="-1"/>
        </w:rPr>
        <w:t>объектов.</w:t>
      </w:r>
    </w:p>
    <w:p w14:paraId="22DB549F" w14:textId="77777777" w:rsidR="00891E5B" w:rsidRPr="008A3930" w:rsidRDefault="00891E5B" w:rsidP="008A3930">
      <w:pPr>
        <w:pStyle w:val="a"/>
        <w:widowControl w:val="0"/>
        <w:numPr>
          <w:ilvl w:val="2"/>
          <w:numId w:val="72"/>
        </w:numPr>
        <w:tabs>
          <w:tab w:val="left" w:pos="1429"/>
        </w:tabs>
        <w:kinsoku w:val="0"/>
        <w:overflowPunct w:val="0"/>
        <w:autoSpaceDE w:val="0"/>
        <w:autoSpaceDN w:val="0"/>
        <w:adjustRightInd w:val="0"/>
        <w:spacing w:before="0" w:after="0"/>
        <w:ind w:right="112" w:firstLine="708"/>
        <w:rPr>
          <w:spacing w:val="-1"/>
        </w:rPr>
      </w:pPr>
      <w:r w:rsidRPr="008A3930">
        <w:rPr>
          <w:spacing w:val="-1"/>
        </w:rPr>
        <w:t>Парк</w:t>
      </w:r>
      <w:r w:rsidRPr="008A3930">
        <w:rPr>
          <w:spacing w:val="3"/>
        </w:rPr>
        <w:t xml:space="preserve"> </w:t>
      </w:r>
      <w:r w:rsidRPr="008A3930">
        <w:t>-</w:t>
      </w:r>
      <w:r w:rsidRPr="008A3930">
        <w:rPr>
          <w:spacing w:val="1"/>
        </w:rPr>
        <w:t xml:space="preserve"> </w:t>
      </w:r>
      <w:r w:rsidRPr="008A3930">
        <w:rPr>
          <w:spacing w:val="-1"/>
        </w:rPr>
        <w:t>озелененная</w:t>
      </w:r>
      <w:r w:rsidRPr="008A3930">
        <w:rPr>
          <w:spacing w:val="2"/>
        </w:rPr>
        <w:t xml:space="preserve"> </w:t>
      </w:r>
      <w:r w:rsidRPr="008A3930">
        <w:rPr>
          <w:spacing w:val="-1"/>
        </w:rPr>
        <w:t>территория многофункционального</w:t>
      </w:r>
      <w:r w:rsidRPr="008A3930">
        <w:t xml:space="preserve"> или</w:t>
      </w:r>
      <w:r w:rsidRPr="008A3930">
        <w:rPr>
          <w:spacing w:val="1"/>
        </w:rPr>
        <w:t xml:space="preserve"> </w:t>
      </w:r>
      <w:r w:rsidRPr="008A3930">
        <w:rPr>
          <w:spacing w:val="-1"/>
        </w:rPr>
        <w:t>специализированного</w:t>
      </w:r>
      <w:r w:rsidRPr="008A3930">
        <w:rPr>
          <w:spacing w:val="75"/>
        </w:rPr>
        <w:t xml:space="preserve"> </w:t>
      </w:r>
      <w:r w:rsidRPr="008A3930">
        <w:rPr>
          <w:spacing w:val="-1"/>
        </w:rPr>
        <w:t>направления</w:t>
      </w:r>
      <w:r w:rsidRPr="008A3930">
        <w:rPr>
          <w:spacing w:val="9"/>
        </w:rPr>
        <w:t xml:space="preserve"> </w:t>
      </w:r>
      <w:r w:rsidRPr="008A3930">
        <w:rPr>
          <w:spacing w:val="-1"/>
        </w:rPr>
        <w:t>рекреационной</w:t>
      </w:r>
      <w:r w:rsidRPr="008A3930">
        <w:rPr>
          <w:spacing w:val="8"/>
        </w:rPr>
        <w:t xml:space="preserve"> </w:t>
      </w:r>
      <w:r w:rsidRPr="008A3930">
        <w:rPr>
          <w:spacing w:val="-1"/>
        </w:rPr>
        <w:t>деятельности</w:t>
      </w:r>
      <w:r w:rsidRPr="008A3930">
        <w:rPr>
          <w:spacing w:val="10"/>
        </w:rPr>
        <w:t xml:space="preserve"> </w:t>
      </w:r>
      <w:r w:rsidRPr="008A3930">
        <w:t>с</w:t>
      </w:r>
      <w:r w:rsidRPr="008A3930">
        <w:rPr>
          <w:spacing w:val="8"/>
        </w:rPr>
        <w:t xml:space="preserve"> </w:t>
      </w:r>
      <w:r w:rsidRPr="008A3930">
        <w:rPr>
          <w:spacing w:val="-1"/>
        </w:rPr>
        <w:t>развитой</w:t>
      </w:r>
      <w:r w:rsidRPr="008A3930">
        <w:rPr>
          <w:spacing w:val="10"/>
        </w:rPr>
        <w:t xml:space="preserve"> </w:t>
      </w:r>
      <w:r w:rsidRPr="008A3930">
        <w:rPr>
          <w:spacing w:val="-1"/>
        </w:rPr>
        <w:t>системой</w:t>
      </w:r>
      <w:r w:rsidRPr="008A3930">
        <w:rPr>
          <w:spacing w:val="10"/>
        </w:rPr>
        <w:t xml:space="preserve"> </w:t>
      </w:r>
      <w:r w:rsidRPr="008A3930">
        <w:rPr>
          <w:spacing w:val="-1"/>
        </w:rPr>
        <w:t>благоустройства</w:t>
      </w:r>
      <w:r w:rsidRPr="008A3930">
        <w:rPr>
          <w:spacing w:val="7"/>
        </w:rPr>
        <w:t xml:space="preserve"> </w:t>
      </w:r>
      <w:r w:rsidRPr="008A3930">
        <w:rPr>
          <w:spacing w:val="1"/>
        </w:rPr>
        <w:t>площадью</w:t>
      </w:r>
      <w:r w:rsidRPr="008A3930">
        <w:rPr>
          <w:spacing w:val="7"/>
        </w:rPr>
        <w:t xml:space="preserve"> </w:t>
      </w:r>
      <w:r w:rsidRPr="008A3930">
        <w:t>не</w:t>
      </w:r>
      <w:r w:rsidRPr="008A3930">
        <w:rPr>
          <w:spacing w:val="67"/>
        </w:rPr>
        <w:t xml:space="preserve"> </w:t>
      </w:r>
      <w:r w:rsidRPr="008A3930">
        <w:rPr>
          <w:spacing w:val="-1"/>
        </w:rPr>
        <w:t>менее</w:t>
      </w:r>
      <w:r w:rsidRPr="008A3930">
        <w:rPr>
          <w:spacing w:val="34"/>
        </w:rPr>
        <w:t xml:space="preserve"> </w:t>
      </w:r>
      <w:r w:rsidRPr="008A3930">
        <w:t>10</w:t>
      </w:r>
      <w:r w:rsidRPr="008A3930">
        <w:rPr>
          <w:spacing w:val="35"/>
        </w:rPr>
        <w:t xml:space="preserve"> </w:t>
      </w:r>
      <w:r w:rsidRPr="008A3930">
        <w:rPr>
          <w:spacing w:val="-1"/>
        </w:rPr>
        <w:t>гектаров,</w:t>
      </w:r>
      <w:r w:rsidRPr="008A3930">
        <w:rPr>
          <w:spacing w:val="35"/>
        </w:rPr>
        <w:t xml:space="preserve"> </w:t>
      </w:r>
      <w:r w:rsidRPr="008A3930">
        <w:rPr>
          <w:spacing w:val="-1"/>
        </w:rPr>
        <w:t>предназначенная</w:t>
      </w:r>
      <w:r w:rsidRPr="008A3930">
        <w:rPr>
          <w:spacing w:val="35"/>
        </w:rPr>
        <w:t xml:space="preserve"> </w:t>
      </w:r>
      <w:r w:rsidRPr="008A3930">
        <w:t>для</w:t>
      </w:r>
      <w:r w:rsidRPr="008A3930">
        <w:rPr>
          <w:spacing w:val="33"/>
        </w:rPr>
        <w:t xml:space="preserve"> </w:t>
      </w:r>
      <w:r w:rsidRPr="008A3930">
        <w:rPr>
          <w:spacing w:val="-1"/>
        </w:rPr>
        <w:t>массового</w:t>
      </w:r>
      <w:r w:rsidRPr="008A3930">
        <w:rPr>
          <w:spacing w:val="35"/>
        </w:rPr>
        <w:t xml:space="preserve"> </w:t>
      </w:r>
      <w:r w:rsidRPr="008A3930">
        <w:t>отдыха</w:t>
      </w:r>
      <w:r w:rsidRPr="008A3930">
        <w:rPr>
          <w:spacing w:val="32"/>
        </w:rPr>
        <w:t xml:space="preserve"> </w:t>
      </w:r>
      <w:r w:rsidRPr="008A3930">
        <w:rPr>
          <w:spacing w:val="-1"/>
        </w:rPr>
        <w:t>населения.</w:t>
      </w:r>
      <w:r w:rsidRPr="008A3930">
        <w:rPr>
          <w:spacing w:val="35"/>
        </w:rPr>
        <w:t xml:space="preserve"> </w:t>
      </w:r>
      <w:r w:rsidRPr="008A3930">
        <w:t>На</w:t>
      </w:r>
      <w:r w:rsidRPr="008A3930">
        <w:rPr>
          <w:spacing w:val="34"/>
        </w:rPr>
        <w:t xml:space="preserve"> </w:t>
      </w:r>
      <w:r w:rsidRPr="008A3930">
        <w:rPr>
          <w:spacing w:val="-1"/>
        </w:rPr>
        <w:t>территории</w:t>
      </w:r>
      <w:r w:rsidRPr="008A3930">
        <w:rPr>
          <w:spacing w:val="34"/>
        </w:rPr>
        <w:t xml:space="preserve"> </w:t>
      </w:r>
      <w:r w:rsidRPr="008A3930">
        <w:rPr>
          <w:spacing w:val="-1"/>
        </w:rPr>
        <w:t>парка</w:t>
      </w:r>
      <w:r w:rsidRPr="008A3930">
        <w:rPr>
          <w:spacing w:val="85"/>
        </w:rPr>
        <w:t xml:space="preserve"> </w:t>
      </w:r>
      <w:r w:rsidRPr="008A3930">
        <w:rPr>
          <w:spacing w:val="-1"/>
        </w:rPr>
        <w:t>разрешается</w:t>
      </w:r>
      <w:r w:rsidRPr="008A3930">
        <w:rPr>
          <w:spacing w:val="26"/>
        </w:rPr>
        <w:t xml:space="preserve"> </w:t>
      </w:r>
      <w:r w:rsidRPr="008A3930">
        <w:rPr>
          <w:spacing w:val="-1"/>
        </w:rPr>
        <w:t>строительство</w:t>
      </w:r>
      <w:r w:rsidRPr="008A3930">
        <w:rPr>
          <w:spacing w:val="25"/>
        </w:rPr>
        <w:t xml:space="preserve"> </w:t>
      </w:r>
      <w:r w:rsidRPr="008A3930">
        <w:rPr>
          <w:spacing w:val="-1"/>
        </w:rPr>
        <w:t>зданий</w:t>
      </w:r>
      <w:r w:rsidRPr="008A3930">
        <w:rPr>
          <w:spacing w:val="27"/>
        </w:rPr>
        <w:t xml:space="preserve"> </w:t>
      </w:r>
      <w:r w:rsidRPr="008A3930">
        <w:t>для</w:t>
      </w:r>
      <w:r w:rsidRPr="008A3930">
        <w:rPr>
          <w:spacing w:val="26"/>
        </w:rPr>
        <w:t xml:space="preserve"> </w:t>
      </w:r>
      <w:r w:rsidRPr="008A3930">
        <w:rPr>
          <w:spacing w:val="-1"/>
        </w:rPr>
        <w:t>эксплуатации</w:t>
      </w:r>
      <w:r w:rsidRPr="008A3930">
        <w:rPr>
          <w:spacing w:val="27"/>
        </w:rPr>
        <w:t xml:space="preserve"> </w:t>
      </w:r>
      <w:r w:rsidRPr="008A3930">
        <w:rPr>
          <w:spacing w:val="-1"/>
        </w:rPr>
        <w:t>парка,</w:t>
      </w:r>
      <w:r w:rsidRPr="008A3930">
        <w:rPr>
          <w:spacing w:val="26"/>
        </w:rPr>
        <w:t xml:space="preserve"> </w:t>
      </w:r>
      <w:r w:rsidRPr="008A3930">
        <w:rPr>
          <w:spacing w:val="-1"/>
        </w:rPr>
        <w:t>высота</w:t>
      </w:r>
      <w:r w:rsidRPr="008A3930">
        <w:rPr>
          <w:spacing w:val="25"/>
        </w:rPr>
        <w:t xml:space="preserve"> </w:t>
      </w:r>
      <w:r w:rsidRPr="008A3930">
        <w:t>которых</w:t>
      </w:r>
      <w:r w:rsidRPr="008A3930">
        <w:rPr>
          <w:spacing w:val="25"/>
        </w:rPr>
        <w:t xml:space="preserve"> </w:t>
      </w:r>
      <w:r w:rsidRPr="008A3930">
        <w:t>не</w:t>
      </w:r>
      <w:r w:rsidRPr="008A3930">
        <w:rPr>
          <w:spacing w:val="25"/>
        </w:rPr>
        <w:t xml:space="preserve"> </w:t>
      </w:r>
      <w:r w:rsidRPr="008A3930">
        <w:rPr>
          <w:spacing w:val="-1"/>
        </w:rPr>
        <w:t>превышает</w:t>
      </w:r>
      <w:r w:rsidRPr="008A3930">
        <w:rPr>
          <w:spacing w:val="26"/>
        </w:rPr>
        <w:t xml:space="preserve"> </w:t>
      </w:r>
      <w:r w:rsidRPr="008A3930">
        <w:t>8</w:t>
      </w:r>
      <w:r w:rsidRPr="008A3930">
        <w:rPr>
          <w:spacing w:val="65"/>
        </w:rPr>
        <w:t xml:space="preserve"> </w:t>
      </w:r>
      <w:r w:rsidRPr="008A3930">
        <w:rPr>
          <w:spacing w:val="-1"/>
        </w:rPr>
        <w:t>м;</w:t>
      </w:r>
      <w:r w:rsidRPr="008A3930">
        <w:rPr>
          <w:spacing w:val="7"/>
        </w:rPr>
        <w:t xml:space="preserve"> </w:t>
      </w:r>
      <w:r w:rsidRPr="008A3930">
        <w:rPr>
          <w:spacing w:val="-1"/>
        </w:rPr>
        <w:t>высота</w:t>
      </w:r>
      <w:r w:rsidRPr="008A3930">
        <w:rPr>
          <w:spacing w:val="8"/>
        </w:rPr>
        <w:t xml:space="preserve"> </w:t>
      </w:r>
      <w:r w:rsidRPr="008A3930">
        <w:rPr>
          <w:spacing w:val="-1"/>
        </w:rPr>
        <w:t>парковых</w:t>
      </w:r>
      <w:r w:rsidRPr="008A3930">
        <w:rPr>
          <w:spacing w:val="9"/>
        </w:rPr>
        <w:t xml:space="preserve"> </w:t>
      </w:r>
      <w:r w:rsidRPr="008A3930">
        <w:rPr>
          <w:spacing w:val="-1"/>
        </w:rPr>
        <w:t>сооружений</w:t>
      </w:r>
      <w:r w:rsidRPr="008A3930">
        <w:rPr>
          <w:spacing w:val="11"/>
        </w:rPr>
        <w:t xml:space="preserve"> </w:t>
      </w:r>
      <w:r w:rsidRPr="008A3930">
        <w:t>-</w:t>
      </w:r>
      <w:r w:rsidRPr="008A3930">
        <w:rPr>
          <w:spacing w:val="6"/>
        </w:rPr>
        <w:t xml:space="preserve"> </w:t>
      </w:r>
      <w:r w:rsidRPr="008A3930">
        <w:rPr>
          <w:spacing w:val="-1"/>
        </w:rPr>
        <w:t>аттракционов</w:t>
      </w:r>
      <w:r w:rsidRPr="008A3930">
        <w:rPr>
          <w:spacing w:val="8"/>
        </w:rPr>
        <w:t xml:space="preserve"> </w:t>
      </w:r>
      <w:r w:rsidRPr="008A3930">
        <w:t>-</w:t>
      </w:r>
      <w:r w:rsidRPr="008A3930">
        <w:rPr>
          <w:spacing w:val="6"/>
        </w:rPr>
        <w:t xml:space="preserve"> </w:t>
      </w:r>
      <w:r w:rsidRPr="008A3930">
        <w:rPr>
          <w:spacing w:val="-1"/>
        </w:rPr>
        <w:t>определяется</w:t>
      </w:r>
      <w:r w:rsidRPr="008A3930">
        <w:rPr>
          <w:spacing w:val="6"/>
        </w:rPr>
        <w:t xml:space="preserve"> </w:t>
      </w:r>
      <w:r w:rsidRPr="008A3930">
        <w:t>проектом.</w:t>
      </w:r>
      <w:r w:rsidRPr="008A3930">
        <w:rPr>
          <w:spacing w:val="6"/>
        </w:rPr>
        <w:t xml:space="preserve"> </w:t>
      </w:r>
      <w:r w:rsidRPr="008A3930">
        <w:t>Площадь</w:t>
      </w:r>
      <w:r w:rsidRPr="008A3930">
        <w:rPr>
          <w:spacing w:val="7"/>
        </w:rPr>
        <w:t xml:space="preserve"> </w:t>
      </w:r>
      <w:r w:rsidRPr="008A3930">
        <w:rPr>
          <w:spacing w:val="-1"/>
        </w:rPr>
        <w:t>застройки</w:t>
      </w:r>
      <w:r w:rsidRPr="008A3930">
        <w:rPr>
          <w:spacing w:val="83"/>
        </w:rPr>
        <w:t xml:space="preserve"> </w:t>
      </w:r>
      <w:r w:rsidRPr="008A3930">
        <w:t>не</w:t>
      </w:r>
      <w:r w:rsidRPr="008A3930">
        <w:rPr>
          <w:spacing w:val="-1"/>
        </w:rPr>
        <w:t xml:space="preserve"> </w:t>
      </w:r>
      <w:r w:rsidRPr="008A3930">
        <w:t>должна</w:t>
      </w:r>
      <w:r w:rsidRPr="008A3930">
        <w:rPr>
          <w:spacing w:val="-1"/>
        </w:rPr>
        <w:t xml:space="preserve"> превышать</w:t>
      </w:r>
      <w:r w:rsidRPr="008A3930">
        <w:t xml:space="preserve"> 7 </w:t>
      </w:r>
      <w:r w:rsidRPr="008A3930">
        <w:rPr>
          <w:spacing w:val="-1"/>
        </w:rPr>
        <w:t>процентов</w:t>
      </w:r>
      <w:r w:rsidRPr="008A3930">
        <w:t xml:space="preserve"> </w:t>
      </w:r>
      <w:r w:rsidRPr="008A3930">
        <w:rPr>
          <w:spacing w:val="-1"/>
        </w:rPr>
        <w:t>территории</w:t>
      </w:r>
      <w:r w:rsidRPr="008A3930">
        <w:rPr>
          <w:spacing w:val="-2"/>
        </w:rPr>
        <w:t xml:space="preserve"> </w:t>
      </w:r>
      <w:r w:rsidRPr="008A3930">
        <w:rPr>
          <w:spacing w:val="-1"/>
        </w:rPr>
        <w:t>парка.</w:t>
      </w:r>
    </w:p>
    <w:p w14:paraId="534A19B3" w14:textId="77777777" w:rsidR="00891E5B" w:rsidRPr="008A3930" w:rsidRDefault="00891E5B" w:rsidP="008A3930">
      <w:pPr>
        <w:pStyle w:val="a"/>
        <w:widowControl w:val="0"/>
        <w:numPr>
          <w:ilvl w:val="2"/>
          <w:numId w:val="72"/>
        </w:numPr>
        <w:tabs>
          <w:tab w:val="left" w:pos="1477"/>
        </w:tabs>
        <w:kinsoku w:val="0"/>
        <w:overflowPunct w:val="0"/>
        <w:autoSpaceDE w:val="0"/>
        <w:autoSpaceDN w:val="0"/>
        <w:adjustRightInd w:val="0"/>
        <w:spacing w:before="0" w:after="0"/>
        <w:ind w:right="120" w:firstLine="708"/>
        <w:rPr>
          <w:spacing w:val="-1"/>
        </w:rPr>
      </w:pPr>
      <w:r w:rsidRPr="008A3930">
        <w:rPr>
          <w:spacing w:val="-1"/>
        </w:rPr>
        <w:t>Соотношение</w:t>
      </w:r>
      <w:r w:rsidRPr="008A3930">
        <w:rPr>
          <w:spacing w:val="49"/>
        </w:rPr>
        <w:t xml:space="preserve"> </w:t>
      </w:r>
      <w:r w:rsidRPr="008A3930">
        <w:rPr>
          <w:spacing w:val="-1"/>
        </w:rPr>
        <w:t>элементов</w:t>
      </w:r>
      <w:r w:rsidRPr="008A3930">
        <w:rPr>
          <w:spacing w:val="49"/>
        </w:rPr>
        <w:t xml:space="preserve"> </w:t>
      </w:r>
      <w:r w:rsidRPr="008A3930">
        <w:rPr>
          <w:spacing w:val="-1"/>
        </w:rPr>
        <w:t>территории</w:t>
      </w:r>
      <w:r w:rsidRPr="008A3930">
        <w:rPr>
          <w:spacing w:val="48"/>
        </w:rPr>
        <w:t xml:space="preserve"> </w:t>
      </w:r>
      <w:r w:rsidRPr="008A3930">
        <w:rPr>
          <w:spacing w:val="-1"/>
        </w:rPr>
        <w:t>парка</w:t>
      </w:r>
      <w:r w:rsidRPr="008A3930">
        <w:rPr>
          <w:spacing w:val="49"/>
        </w:rPr>
        <w:t xml:space="preserve"> </w:t>
      </w:r>
      <w:r w:rsidRPr="008A3930">
        <w:rPr>
          <w:spacing w:val="-1"/>
        </w:rPr>
        <w:t>следует</w:t>
      </w:r>
      <w:r w:rsidRPr="008A3930">
        <w:rPr>
          <w:spacing w:val="50"/>
        </w:rPr>
        <w:t xml:space="preserve"> </w:t>
      </w:r>
      <w:r w:rsidRPr="008A3930">
        <w:rPr>
          <w:spacing w:val="-1"/>
        </w:rPr>
        <w:t>принимать</w:t>
      </w:r>
      <w:r w:rsidRPr="008A3930">
        <w:rPr>
          <w:spacing w:val="50"/>
        </w:rPr>
        <w:t xml:space="preserve"> </w:t>
      </w:r>
      <w:r w:rsidRPr="008A3930">
        <w:t>в</w:t>
      </w:r>
      <w:r w:rsidRPr="008A3930">
        <w:rPr>
          <w:spacing w:val="49"/>
        </w:rPr>
        <w:t xml:space="preserve"> </w:t>
      </w:r>
      <w:r w:rsidRPr="008A3930">
        <w:rPr>
          <w:spacing w:val="-1"/>
        </w:rPr>
        <w:t>процентах</w:t>
      </w:r>
      <w:r w:rsidRPr="008A3930">
        <w:rPr>
          <w:spacing w:val="52"/>
        </w:rPr>
        <w:t xml:space="preserve"> </w:t>
      </w:r>
      <w:r w:rsidRPr="008A3930">
        <w:rPr>
          <w:spacing w:val="-2"/>
        </w:rPr>
        <w:t>от</w:t>
      </w:r>
      <w:r w:rsidRPr="008A3930">
        <w:rPr>
          <w:spacing w:val="67"/>
        </w:rPr>
        <w:t xml:space="preserve"> </w:t>
      </w:r>
      <w:r w:rsidRPr="008A3930">
        <w:rPr>
          <w:spacing w:val="-1"/>
        </w:rPr>
        <w:t>общей</w:t>
      </w:r>
      <w:r w:rsidRPr="008A3930">
        <w:t xml:space="preserve"> </w:t>
      </w:r>
      <w:r w:rsidRPr="008A3930">
        <w:rPr>
          <w:spacing w:val="-1"/>
        </w:rPr>
        <w:t>площади</w:t>
      </w:r>
      <w:r w:rsidRPr="008A3930">
        <w:rPr>
          <w:spacing w:val="1"/>
        </w:rPr>
        <w:t xml:space="preserve"> </w:t>
      </w:r>
      <w:r w:rsidRPr="008A3930">
        <w:rPr>
          <w:spacing w:val="-1"/>
        </w:rPr>
        <w:t>парка:</w:t>
      </w:r>
    </w:p>
    <w:p w14:paraId="5CC8BBDF" w14:textId="77777777" w:rsidR="00891E5B" w:rsidRPr="008A3930" w:rsidRDefault="00891E5B" w:rsidP="008A3930">
      <w:pPr>
        <w:pStyle w:val="a"/>
        <w:widowControl w:val="0"/>
        <w:numPr>
          <w:ilvl w:val="0"/>
          <w:numId w:val="92"/>
        </w:numPr>
        <w:tabs>
          <w:tab w:val="left" w:pos="966"/>
        </w:tabs>
        <w:kinsoku w:val="0"/>
        <w:overflowPunct w:val="0"/>
        <w:autoSpaceDE w:val="0"/>
        <w:autoSpaceDN w:val="0"/>
        <w:adjustRightInd w:val="0"/>
        <w:spacing w:before="0" w:after="0"/>
        <w:ind w:left="966" w:hanging="140"/>
        <w:jc w:val="left"/>
      </w:pPr>
      <w:r w:rsidRPr="008A3930">
        <w:rPr>
          <w:spacing w:val="-1"/>
        </w:rPr>
        <w:t>территории</w:t>
      </w:r>
      <w:r w:rsidRPr="008A3930">
        <w:rPr>
          <w:spacing w:val="-2"/>
        </w:rPr>
        <w:t xml:space="preserve"> </w:t>
      </w:r>
      <w:r w:rsidRPr="008A3930">
        <w:rPr>
          <w:spacing w:val="-1"/>
        </w:rPr>
        <w:t>зеленых насаждений</w:t>
      </w:r>
      <w:r w:rsidRPr="008A3930">
        <w:t xml:space="preserve"> и </w:t>
      </w:r>
      <w:r w:rsidRPr="008A3930">
        <w:rPr>
          <w:spacing w:val="-1"/>
        </w:rPr>
        <w:t>водоемов</w:t>
      </w:r>
      <w:r w:rsidRPr="008A3930">
        <w:rPr>
          <w:spacing w:val="3"/>
        </w:rPr>
        <w:t xml:space="preserve"> </w:t>
      </w:r>
      <w:r w:rsidRPr="008A3930">
        <w:t>-</w:t>
      </w:r>
      <w:r w:rsidRPr="008A3930">
        <w:rPr>
          <w:spacing w:val="-1"/>
        </w:rPr>
        <w:t xml:space="preserve"> </w:t>
      </w:r>
      <w:r w:rsidRPr="008A3930">
        <w:t>70 -</w:t>
      </w:r>
      <w:r w:rsidRPr="008A3930">
        <w:rPr>
          <w:spacing w:val="-1"/>
        </w:rPr>
        <w:t xml:space="preserve"> </w:t>
      </w:r>
      <w:r w:rsidRPr="008A3930">
        <w:t>75;</w:t>
      </w:r>
    </w:p>
    <w:p w14:paraId="1BDC3DAB" w14:textId="77777777" w:rsidR="00891E5B" w:rsidRPr="008A3930" w:rsidRDefault="00891E5B" w:rsidP="008A3930">
      <w:pPr>
        <w:pStyle w:val="a"/>
        <w:widowControl w:val="0"/>
        <w:numPr>
          <w:ilvl w:val="0"/>
          <w:numId w:val="92"/>
        </w:numPr>
        <w:tabs>
          <w:tab w:val="left" w:pos="966"/>
        </w:tabs>
        <w:kinsoku w:val="0"/>
        <w:overflowPunct w:val="0"/>
        <w:autoSpaceDE w:val="0"/>
        <w:autoSpaceDN w:val="0"/>
        <w:adjustRightInd w:val="0"/>
        <w:spacing w:before="0" w:after="0"/>
        <w:ind w:left="966" w:hanging="140"/>
        <w:jc w:val="left"/>
      </w:pPr>
      <w:r w:rsidRPr="008A3930">
        <w:rPr>
          <w:spacing w:val="-1"/>
        </w:rPr>
        <w:t>аллеи,</w:t>
      </w:r>
      <w:r w:rsidRPr="008A3930">
        <w:t xml:space="preserve"> дороги, </w:t>
      </w:r>
      <w:r w:rsidRPr="008A3930">
        <w:rPr>
          <w:spacing w:val="-1"/>
        </w:rPr>
        <w:t>площадки</w:t>
      </w:r>
      <w:r w:rsidRPr="008A3930">
        <w:rPr>
          <w:spacing w:val="2"/>
        </w:rPr>
        <w:t xml:space="preserve"> </w:t>
      </w:r>
      <w:r w:rsidRPr="008A3930">
        <w:t>-</w:t>
      </w:r>
      <w:r w:rsidRPr="008A3930">
        <w:rPr>
          <w:spacing w:val="-1"/>
        </w:rPr>
        <w:t xml:space="preserve"> </w:t>
      </w:r>
      <w:r w:rsidRPr="008A3930">
        <w:t>10 -</w:t>
      </w:r>
      <w:r w:rsidRPr="008A3930">
        <w:rPr>
          <w:spacing w:val="-1"/>
        </w:rPr>
        <w:t xml:space="preserve"> </w:t>
      </w:r>
      <w:r w:rsidRPr="008A3930">
        <w:t>15;</w:t>
      </w:r>
    </w:p>
    <w:p w14:paraId="6B3692EC" w14:textId="77777777" w:rsidR="00891E5B" w:rsidRPr="008A3930" w:rsidRDefault="00891E5B" w:rsidP="008A3930">
      <w:pPr>
        <w:pStyle w:val="a"/>
        <w:widowControl w:val="0"/>
        <w:numPr>
          <w:ilvl w:val="0"/>
          <w:numId w:val="92"/>
        </w:numPr>
        <w:tabs>
          <w:tab w:val="left" w:pos="966"/>
        </w:tabs>
        <w:kinsoku w:val="0"/>
        <w:overflowPunct w:val="0"/>
        <w:autoSpaceDE w:val="0"/>
        <w:autoSpaceDN w:val="0"/>
        <w:adjustRightInd w:val="0"/>
        <w:spacing w:before="0" w:after="0"/>
        <w:ind w:left="966" w:hanging="140"/>
        <w:jc w:val="left"/>
      </w:pPr>
      <w:r w:rsidRPr="008A3930">
        <w:rPr>
          <w:spacing w:val="-1"/>
        </w:rPr>
        <w:t>площадки</w:t>
      </w:r>
      <w:r w:rsidRPr="008A3930">
        <w:rPr>
          <w:spacing w:val="1"/>
        </w:rPr>
        <w:t xml:space="preserve"> </w:t>
      </w:r>
      <w:r w:rsidRPr="008A3930">
        <w:t>-</w:t>
      </w:r>
      <w:r w:rsidRPr="008A3930">
        <w:rPr>
          <w:spacing w:val="-1"/>
        </w:rPr>
        <w:t xml:space="preserve"> </w:t>
      </w:r>
      <w:r w:rsidRPr="008A3930">
        <w:t>8 -</w:t>
      </w:r>
      <w:r w:rsidRPr="008A3930">
        <w:rPr>
          <w:spacing w:val="-1"/>
        </w:rPr>
        <w:t xml:space="preserve"> </w:t>
      </w:r>
      <w:r w:rsidRPr="008A3930">
        <w:t>12;</w:t>
      </w:r>
    </w:p>
    <w:p w14:paraId="27AF64B7" w14:textId="77777777" w:rsidR="00891E5B" w:rsidRPr="008A3930" w:rsidRDefault="00891E5B" w:rsidP="008A3930">
      <w:pPr>
        <w:pStyle w:val="a"/>
        <w:widowControl w:val="0"/>
        <w:numPr>
          <w:ilvl w:val="0"/>
          <w:numId w:val="92"/>
        </w:numPr>
        <w:tabs>
          <w:tab w:val="left" w:pos="966"/>
        </w:tabs>
        <w:kinsoku w:val="0"/>
        <w:overflowPunct w:val="0"/>
        <w:autoSpaceDE w:val="0"/>
        <w:autoSpaceDN w:val="0"/>
        <w:adjustRightInd w:val="0"/>
        <w:spacing w:before="0" w:after="0"/>
        <w:ind w:left="966" w:hanging="140"/>
        <w:jc w:val="left"/>
      </w:pPr>
      <w:r w:rsidRPr="008A3930">
        <w:rPr>
          <w:spacing w:val="-1"/>
        </w:rPr>
        <w:t>здания</w:t>
      </w:r>
      <w:r w:rsidRPr="008A3930">
        <w:t xml:space="preserve"> и </w:t>
      </w:r>
      <w:r w:rsidRPr="008A3930">
        <w:rPr>
          <w:spacing w:val="-1"/>
        </w:rPr>
        <w:t>сооружения</w:t>
      </w:r>
      <w:r w:rsidRPr="008A3930">
        <w:rPr>
          <w:spacing w:val="2"/>
        </w:rPr>
        <w:t xml:space="preserve"> </w:t>
      </w:r>
      <w:r w:rsidRPr="008A3930">
        <w:t>-</w:t>
      </w:r>
      <w:r w:rsidRPr="008A3930">
        <w:rPr>
          <w:spacing w:val="-1"/>
        </w:rPr>
        <w:t xml:space="preserve"> </w:t>
      </w:r>
      <w:r w:rsidRPr="008A3930">
        <w:t>5 -</w:t>
      </w:r>
      <w:r w:rsidRPr="008A3930">
        <w:rPr>
          <w:spacing w:val="-1"/>
        </w:rPr>
        <w:t xml:space="preserve"> </w:t>
      </w:r>
      <w:r w:rsidRPr="008A3930">
        <w:t>7.</w:t>
      </w:r>
    </w:p>
    <w:p w14:paraId="0EB7996C" w14:textId="669CC0A7" w:rsidR="00891E5B" w:rsidRPr="008A3930" w:rsidRDefault="00891E5B" w:rsidP="008A3930">
      <w:pPr>
        <w:pStyle w:val="a"/>
        <w:widowControl w:val="0"/>
        <w:numPr>
          <w:ilvl w:val="2"/>
          <w:numId w:val="72"/>
        </w:numPr>
        <w:tabs>
          <w:tab w:val="left" w:pos="1463"/>
        </w:tabs>
        <w:kinsoku w:val="0"/>
        <w:overflowPunct w:val="0"/>
        <w:autoSpaceDE w:val="0"/>
        <w:autoSpaceDN w:val="0"/>
        <w:adjustRightInd w:val="0"/>
        <w:spacing w:before="0" w:after="0"/>
        <w:ind w:right="110" w:firstLine="708"/>
        <w:rPr>
          <w:spacing w:val="-1"/>
        </w:rPr>
      </w:pPr>
      <w:r w:rsidRPr="008A3930">
        <w:rPr>
          <w:spacing w:val="-1"/>
        </w:rPr>
        <w:t>Функциональная</w:t>
      </w:r>
      <w:r w:rsidRPr="008A3930">
        <w:rPr>
          <w:spacing w:val="33"/>
        </w:rPr>
        <w:t xml:space="preserve"> </w:t>
      </w:r>
      <w:r w:rsidRPr="008A3930">
        <w:rPr>
          <w:spacing w:val="-1"/>
        </w:rPr>
        <w:t>организация</w:t>
      </w:r>
      <w:r w:rsidRPr="008A3930">
        <w:rPr>
          <w:spacing w:val="35"/>
        </w:rPr>
        <w:t xml:space="preserve"> </w:t>
      </w:r>
      <w:r w:rsidRPr="008A3930">
        <w:rPr>
          <w:spacing w:val="-1"/>
        </w:rPr>
        <w:t>территории</w:t>
      </w:r>
      <w:r w:rsidRPr="008A3930">
        <w:rPr>
          <w:spacing w:val="34"/>
        </w:rPr>
        <w:t xml:space="preserve"> </w:t>
      </w:r>
      <w:r w:rsidRPr="008A3930">
        <w:rPr>
          <w:spacing w:val="-1"/>
        </w:rPr>
        <w:t>парка</w:t>
      </w:r>
      <w:r w:rsidRPr="008A3930">
        <w:rPr>
          <w:spacing w:val="34"/>
        </w:rPr>
        <w:t xml:space="preserve"> </w:t>
      </w:r>
      <w:r w:rsidRPr="008A3930">
        <w:rPr>
          <w:spacing w:val="-1"/>
        </w:rPr>
        <w:t>определяется</w:t>
      </w:r>
      <w:r w:rsidRPr="008A3930">
        <w:rPr>
          <w:spacing w:val="35"/>
        </w:rPr>
        <w:t xml:space="preserve"> </w:t>
      </w:r>
      <w:r w:rsidRPr="008A3930">
        <w:rPr>
          <w:spacing w:val="-1"/>
        </w:rPr>
        <w:t>проектом</w:t>
      </w:r>
      <w:r w:rsidRPr="008A3930">
        <w:rPr>
          <w:spacing w:val="35"/>
        </w:rPr>
        <w:t xml:space="preserve"> </w:t>
      </w:r>
      <w:r w:rsidRPr="008A3930">
        <w:t>в</w:t>
      </w:r>
      <w:r w:rsidRPr="008A3930">
        <w:rPr>
          <w:spacing w:val="35"/>
        </w:rPr>
        <w:t xml:space="preserve"> </w:t>
      </w:r>
      <w:r w:rsidRPr="008A3930">
        <w:rPr>
          <w:spacing w:val="2"/>
        </w:rPr>
        <w:t>зави</w:t>
      </w:r>
      <w:r w:rsidRPr="008A3930">
        <w:rPr>
          <w:spacing w:val="-1"/>
        </w:rPr>
        <w:t>симости</w:t>
      </w:r>
      <w:r w:rsidRPr="008A3930">
        <w:t xml:space="preserve"> от </w:t>
      </w:r>
      <w:r w:rsidRPr="008A3930">
        <w:rPr>
          <w:spacing w:val="-1"/>
        </w:rPr>
        <w:t>специализации.</w:t>
      </w:r>
    </w:p>
    <w:p w14:paraId="34858F04" w14:textId="77777777" w:rsidR="00891E5B" w:rsidRPr="008A3930" w:rsidRDefault="00891E5B" w:rsidP="008A3930">
      <w:pPr>
        <w:pStyle w:val="a"/>
        <w:widowControl w:val="0"/>
        <w:numPr>
          <w:ilvl w:val="2"/>
          <w:numId w:val="72"/>
        </w:numPr>
        <w:tabs>
          <w:tab w:val="left" w:pos="1429"/>
        </w:tabs>
        <w:kinsoku w:val="0"/>
        <w:overflowPunct w:val="0"/>
        <w:autoSpaceDE w:val="0"/>
        <w:autoSpaceDN w:val="0"/>
        <w:adjustRightInd w:val="0"/>
        <w:spacing w:before="0" w:after="0"/>
        <w:ind w:right="122" w:firstLine="708"/>
        <w:rPr>
          <w:spacing w:val="-1"/>
        </w:rPr>
      </w:pPr>
      <w:r w:rsidRPr="008A3930">
        <w:t>Необходимо</w:t>
      </w:r>
      <w:r w:rsidRPr="008A3930">
        <w:rPr>
          <w:spacing w:val="2"/>
        </w:rPr>
        <w:t xml:space="preserve"> </w:t>
      </w:r>
      <w:r w:rsidRPr="008A3930">
        <w:rPr>
          <w:spacing w:val="-1"/>
        </w:rPr>
        <w:t>обеспечивать</w:t>
      </w:r>
      <w:r w:rsidRPr="008A3930">
        <w:rPr>
          <w:spacing w:val="2"/>
        </w:rPr>
        <w:t xml:space="preserve"> </w:t>
      </w:r>
      <w:r w:rsidRPr="008A3930">
        <w:rPr>
          <w:spacing w:val="-1"/>
        </w:rPr>
        <w:t>свободный</w:t>
      </w:r>
      <w:r w:rsidRPr="008A3930">
        <w:rPr>
          <w:spacing w:val="2"/>
        </w:rPr>
        <w:t xml:space="preserve"> </w:t>
      </w:r>
      <w:r w:rsidRPr="008A3930">
        <w:rPr>
          <w:spacing w:val="-2"/>
        </w:rPr>
        <w:t>доступ</w:t>
      </w:r>
      <w:r w:rsidRPr="008A3930">
        <w:rPr>
          <w:spacing w:val="3"/>
        </w:rPr>
        <w:t xml:space="preserve"> </w:t>
      </w:r>
      <w:r w:rsidRPr="008A3930">
        <w:t>в</w:t>
      </w:r>
      <w:r w:rsidRPr="008A3930">
        <w:rPr>
          <w:spacing w:val="1"/>
        </w:rPr>
        <w:t xml:space="preserve"> </w:t>
      </w:r>
      <w:r w:rsidRPr="008A3930">
        <w:rPr>
          <w:spacing w:val="-1"/>
        </w:rPr>
        <w:t>парки,</w:t>
      </w:r>
      <w:r w:rsidRPr="008A3930">
        <w:rPr>
          <w:spacing w:val="2"/>
        </w:rPr>
        <w:t xml:space="preserve"> </w:t>
      </w:r>
      <w:r w:rsidRPr="008A3930">
        <w:rPr>
          <w:spacing w:val="-1"/>
        </w:rPr>
        <w:t>сады</w:t>
      </w:r>
      <w:r w:rsidRPr="008A3930">
        <w:rPr>
          <w:spacing w:val="1"/>
        </w:rPr>
        <w:t xml:space="preserve"> </w:t>
      </w:r>
      <w:r w:rsidRPr="008A3930">
        <w:t>и</w:t>
      </w:r>
      <w:r w:rsidRPr="008A3930">
        <w:rPr>
          <w:spacing w:val="3"/>
        </w:rPr>
        <w:t xml:space="preserve"> </w:t>
      </w:r>
      <w:r w:rsidRPr="008A3930">
        <w:rPr>
          <w:spacing w:val="-1"/>
        </w:rPr>
        <w:t>другие</w:t>
      </w:r>
      <w:r w:rsidRPr="008A3930">
        <w:rPr>
          <w:spacing w:val="1"/>
        </w:rPr>
        <w:t xml:space="preserve"> </w:t>
      </w:r>
      <w:r w:rsidRPr="008A3930">
        <w:rPr>
          <w:spacing w:val="-1"/>
        </w:rPr>
        <w:t>озелененные</w:t>
      </w:r>
      <w:r w:rsidRPr="008A3930">
        <w:rPr>
          <w:spacing w:val="63"/>
        </w:rPr>
        <w:t xml:space="preserve"> </w:t>
      </w:r>
      <w:r w:rsidRPr="008A3930">
        <w:rPr>
          <w:spacing w:val="-1"/>
        </w:rPr>
        <w:t>территории</w:t>
      </w:r>
      <w:r w:rsidRPr="008A3930">
        <w:t xml:space="preserve"> общего </w:t>
      </w:r>
      <w:r w:rsidRPr="008A3930">
        <w:rPr>
          <w:spacing w:val="-1"/>
        </w:rPr>
        <w:t>пользования,</w:t>
      </w:r>
      <w:r w:rsidRPr="008A3930">
        <w:rPr>
          <w:spacing w:val="-3"/>
        </w:rPr>
        <w:t xml:space="preserve"> </w:t>
      </w:r>
      <w:r w:rsidRPr="008A3930">
        <w:t>не</w:t>
      </w:r>
      <w:r w:rsidRPr="008A3930">
        <w:rPr>
          <w:spacing w:val="-1"/>
        </w:rPr>
        <w:t xml:space="preserve"> допуская</w:t>
      </w:r>
      <w:r w:rsidRPr="008A3930">
        <w:rPr>
          <w:spacing w:val="4"/>
        </w:rPr>
        <w:t xml:space="preserve"> </w:t>
      </w:r>
      <w:r w:rsidRPr="008A3930">
        <w:rPr>
          <w:spacing w:val="-1"/>
        </w:rPr>
        <w:t>устройства</w:t>
      </w:r>
      <w:r w:rsidRPr="008A3930">
        <w:rPr>
          <w:spacing w:val="-2"/>
        </w:rPr>
        <w:t xml:space="preserve"> </w:t>
      </w:r>
      <w:r w:rsidRPr="008A3930">
        <w:rPr>
          <w:spacing w:val="-1"/>
        </w:rPr>
        <w:t>оград</w:t>
      </w:r>
      <w:r w:rsidRPr="008A3930">
        <w:t xml:space="preserve"> </w:t>
      </w:r>
      <w:r w:rsidRPr="008A3930">
        <w:rPr>
          <w:spacing w:val="-1"/>
        </w:rPr>
        <w:t>со</w:t>
      </w:r>
      <w:r w:rsidRPr="008A3930">
        <w:t xml:space="preserve"> стороны </w:t>
      </w:r>
      <w:r w:rsidRPr="008A3930">
        <w:rPr>
          <w:spacing w:val="-1"/>
        </w:rPr>
        <w:t>жилых</w:t>
      </w:r>
      <w:r w:rsidRPr="008A3930">
        <w:rPr>
          <w:spacing w:val="2"/>
        </w:rPr>
        <w:t xml:space="preserve"> </w:t>
      </w:r>
      <w:r w:rsidRPr="008A3930">
        <w:rPr>
          <w:spacing w:val="-1"/>
        </w:rPr>
        <w:t>районов.</w:t>
      </w:r>
    </w:p>
    <w:p w14:paraId="02CC4A93" w14:textId="27702DCA" w:rsidR="00891E5B" w:rsidRPr="008A3930" w:rsidRDefault="00891E5B" w:rsidP="008A3930">
      <w:pPr>
        <w:pStyle w:val="a"/>
        <w:widowControl w:val="0"/>
        <w:numPr>
          <w:ilvl w:val="2"/>
          <w:numId w:val="72"/>
        </w:numPr>
        <w:tabs>
          <w:tab w:val="left" w:pos="1477"/>
        </w:tabs>
        <w:kinsoku w:val="0"/>
        <w:overflowPunct w:val="0"/>
        <w:autoSpaceDE w:val="0"/>
        <w:autoSpaceDN w:val="0"/>
        <w:adjustRightInd w:val="0"/>
        <w:spacing w:before="0" w:after="0"/>
        <w:ind w:right="111" w:firstLine="708"/>
        <w:rPr>
          <w:spacing w:val="-1"/>
        </w:rPr>
      </w:pPr>
      <w:r w:rsidRPr="008A3930">
        <w:rPr>
          <w:spacing w:val="-1"/>
        </w:rPr>
        <w:t>Сквер</w:t>
      </w:r>
      <w:r w:rsidRPr="008A3930">
        <w:rPr>
          <w:spacing w:val="50"/>
        </w:rPr>
        <w:t xml:space="preserve"> </w:t>
      </w:r>
      <w:r w:rsidRPr="008A3930">
        <w:rPr>
          <w:spacing w:val="-1"/>
        </w:rPr>
        <w:t>представляет</w:t>
      </w:r>
      <w:r w:rsidRPr="008A3930">
        <w:rPr>
          <w:spacing w:val="50"/>
        </w:rPr>
        <w:t xml:space="preserve"> </w:t>
      </w:r>
      <w:r w:rsidRPr="008A3930">
        <w:rPr>
          <w:spacing w:val="-1"/>
        </w:rPr>
        <w:t>собой</w:t>
      </w:r>
      <w:r w:rsidRPr="008A3930">
        <w:rPr>
          <w:spacing w:val="51"/>
        </w:rPr>
        <w:t xml:space="preserve"> </w:t>
      </w:r>
      <w:r w:rsidRPr="008A3930">
        <w:rPr>
          <w:spacing w:val="-1"/>
        </w:rPr>
        <w:t>компактную</w:t>
      </w:r>
      <w:r w:rsidRPr="008A3930">
        <w:rPr>
          <w:spacing w:val="53"/>
        </w:rPr>
        <w:t xml:space="preserve"> </w:t>
      </w:r>
      <w:r w:rsidRPr="008A3930">
        <w:rPr>
          <w:spacing w:val="-1"/>
        </w:rPr>
        <w:t>озелененную</w:t>
      </w:r>
      <w:r w:rsidRPr="008A3930">
        <w:rPr>
          <w:spacing w:val="53"/>
        </w:rPr>
        <w:t xml:space="preserve"> </w:t>
      </w:r>
      <w:r w:rsidRPr="008A3930">
        <w:rPr>
          <w:spacing w:val="-1"/>
        </w:rPr>
        <w:t>территорию</w:t>
      </w:r>
      <w:r w:rsidRPr="008A3930">
        <w:rPr>
          <w:spacing w:val="50"/>
        </w:rPr>
        <w:t xml:space="preserve"> </w:t>
      </w:r>
      <w:r w:rsidRPr="008A3930">
        <w:t>на</w:t>
      </w:r>
      <w:r w:rsidRPr="008A3930">
        <w:rPr>
          <w:spacing w:val="49"/>
        </w:rPr>
        <w:t xml:space="preserve"> </w:t>
      </w:r>
      <w:r w:rsidRPr="008A3930">
        <w:t>площади,</w:t>
      </w:r>
      <w:r w:rsidRPr="008A3930">
        <w:rPr>
          <w:spacing w:val="63"/>
        </w:rPr>
        <w:t xml:space="preserve"> </w:t>
      </w:r>
      <w:r w:rsidRPr="008A3930">
        <w:rPr>
          <w:spacing w:val="-1"/>
        </w:rPr>
        <w:t>перекрестке</w:t>
      </w:r>
      <w:r w:rsidRPr="008A3930">
        <w:rPr>
          <w:spacing w:val="25"/>
        </w:rPr>
        <w:t xml:space="preserve"> </w:t>
      </w:r>
      <w:r w:rsidRPr="008A3930">
        <w:rPr>
          <w:spacing w:val="-1"/>
        </w:rPr>
        <w:t>улиц</w:t>
      </w:r>
      <w:r w:rsidRPr="008A3930">
        <w:rPr>
          <w:spacing w:val="22"/>
        </w:rPr>
        <w:t xml:space="preserve"> </w:t>
      </w:r>
      <w:r w:rsidRPr="008A3930">
        <w:t>или</w:t>
      </w:r>
      <w:r w:rsidRPr="008A3930">
        <w:rPr>
          <w:spacing w:val="20"/>
        </w:rPr>
        <w:t xml:space="preserve"> </w:t>
      </w:r>
      <w:r w:rsidRPr="008A3930">
        <w:t>на</w:t>
      </w:r>
      <w:r w:rsidRPr="008A3930">
        <w:rPr>
          <w:spacing w:val="20"/>
        </w:rPr>
        <w:t xml:space="preserve"> </w:t>
      </w:r>
      <w:r w:rsidRPr="008A3930">
        <w:rPr>
          <w:spacing w:val="-1"/>
        </w:rPr>
        <w:t>примыкающем</w:t>
      </w:r>
      <w:r w:rsidRPr="008A3930">
        <w:rPr>
          <w:spacing w:val="19"/>
        </w:rPr>
        <w:t xml:space="preserve"> </w:t>
      </w:r>
      <w:r w:rsidRPr="008A3930">
        <w:t>к</w:t>
      </w:r>
      <w:r w:rsidRPr="008A3930">
        <w:rPr>
          <w:spacing w:val="24"/>
        </w:rPr>
        <w:t xml:space="preserve"> </w:t>
      </w:r>
      <w:r w:rsidRPr="008A3930">
        <w:rPr>
          <w:spacing w:val="-1"/>
        </w:rPr>
        <w:t>улице</w:t>
      </w:r>
      <w:r w:rsidRPr="008A3930">
        <w:rPr>
          <w:spacing w:val="22"/>
        </w:rPr>
        <w:t xml:space="preserve"> </w:t>
      </w:r>
      <w:r w:rsidRPr="008A3930">
        <w:rPr>
          <w:spacing w:val="-1"/>
        </w:rPr>
        <w:t>участке</w:t>
      </w:r>
      <w:r w:rsidRPr="008A3930">
        <w:rPr>
          <w:spacing w:val="20"/>
        </w:rPr>
        <w:t xml:space="preserve"> </w:t>
      </w:r>
      <w:r w:rsidRPr="008A3930">
        <w:rPr>
          <w:spacing w:val="-1"/>
        </w:rPr>
        <w:t>квартала,</w:t>
      </w:r>
      <w:r w:rsidRPr="008A3930">
        <w:rPr>
          <w:spacing w:val="25"/>
        </w:rPr>
        <w:t xml:space="preserve"> </w:t>
      </w:r>
      <w:r w:rsidRPr="008A3930">
        <w:rPr>
          <w:spacing w:val="-1"/>
        </w:rPr>
        <w:t>предназначенную</w:t>
      </w:r>
      <w:r w:rsidRPr="008A3930">
        <w:rPr>
          <w:spacing w:val="21"/>
        </w:rPr>
        <w:t xml:space="preserve"> </w:t>
      </w:r>
      <w:r w:rsidRPr="008A3930">
        <w:t>для</w:t>
      </w:r>
      <w:r w:rsidRPr="008A3930">
        <w:rPr>
          <w:spacing w:val="24"/>
        </w:rPr>
        <w:t xml:space="preserve"> </w:t>
      </w:r>
      <w:r w:rsidRPr="008A3930">
        <w:rPr>
          <w:spacing w:val="4"/>
        </w:rPr>
        <w:t>по</w:t>
      </w:r>
      <w:r w:rsidRPr="008A3930">
        <w:rPr>
          <w:spacing w:val="-1"/>
        </w:rPr>
        <w:t>вседневного</w:t>
      </w:r>
      <w:r w:rsidRPr="008A3930">
        <w:rPr>
          <w:spacing w:val="18"/>
        </w:rPr>
        <w:t xml:space="preserve"> </w:t>
      </w:r>
      <w:r w:rsidRPr="008A3930">
        <w:rPr>
          <w:spacing w:val="-1"/>
        </w:rPr>
        <w:t>кратковременного</w:t>
      </w:r>
      <w:r w:rsidRPr="008A3930">
        <w:rPr>
          <w:spacing w:val="18"/>
        </w:rPr>
        <w:t xml:space="preserve"> </w:t>
      </w:r>
      <w:r w:rsidRPr="008A3930">
        <w:rPr>
          <w:spacing w:val="-1"/>
        </w:rPr>
        <w:t>отдыха</w:t>
      </w:r>
      <w:r w:rsidRPr="008A3930">
        <w:rPr>
          <w:spacing w:val="18"/>
        </w:rPr>
        <w:t xml:space="preserve"> </w:t>
      </w:r>
      <w:r w:rsidRPr="008A3930">
        <w:t>и</w:t>
      </w:r>
      <w:r w:rsidRPr="008A3930">
        <w:rPr>
          <w:spacing w:val="17"/>
        </w:rPr>
        <w:t xml:space="preserve"> </w:t>
      </w:r>
      <w:r w:rsidRPr="008A3930">
        <w:rPr>
          <w:spacing w:val="-1"/>
        </w:rPr>
        <w:t>пешеходного</w:t>
      </w:r>
      <w:r w:rsidRPr="008A3930">
        <w:rPr>
          <w:spacing w:val="16"/>
        </w:rPr>
        <w:t xml:space="preserve"> </w:t>
      </w:r>
      <w:r w:rsidRPr="008A3930">
        <w:rPr>
          <w:spacing w:val="-1"/>
        </w:rPr>
        <w:t>передвижения</w:t>
      </w:r>
      <w:r w:rsidRPr="008A3930">
        <w:rPr>
          <w:spacing w:val="18"/>
        </w:rPr>
        <w:t xml:space="preserve"> </w:t>
      </w:r>
      <w:r w:rsidRPr="008A3930">
        <w:rPr>
          <w:spacing w:val="-1"/>
        </w:rPr>
        <w:t>населения,</w:t>
      </w:r>
      <w:r w:rsidRPr="008A3930">
        <w:rPr>
          <w:spacing w:val="18"/>
        </w:rPr>
        <w:t xml:space="preserve"> </w:t>
      </w:r>
      <w:r w:rsidRPr="008A3930">
        <w:rPr>
          <w:spacing w:val="-1"/>
        </w:rPr>
        <w:t>размером</w:t>
      </w:r>
      <w:r w:rsidRPr="008A3930">
        <w:rPr>
          <w:spacing w:val="18"/>
        </w:rPr>
        <w:t xml:space="preserve"> </w:t>
      </w:r>
      <w:r w:rsidRPr="008A3930">
        <w:t>от</w:t>
      </w:r>
      <w:r w:rsidRPr="008A3930">
        <w:rPr>
          <w:spacing w:val="105"/>
        </w:rPr>
        <w:t xml:space="preserve"> </w:t>
      </w:r>
      <w:r w:rsidRPr="008A3930">
        <w:t xml:space="preserve">1,5 до 2,0 </w:t>
      </w:r>
      <w:r w:rsidRPr="008A3930">
        <w:rPr>
          <w:spacing w:val="-1"/>
        </w:rPr>
        <w:t>гектара.</w:t>
      </w:r>
    </w:p>
    <w:p w14:paraId="57063137" w14:textId="3927D117" w:rsidR="00891E5B" w:rsidRPr="008A3930" w:rsidRDefault="00891E5B" w:rsidP="008A3930">
      <w:pPr>
        <w:pStyle w:val="a"/>
        <w:numPr>
          <w:ilvl w:val="0"/>
          <w:numId w:val="0"/>
        </w:numPr>
        <w:kinsoku w:val="0"/>
        <w:overflowPunct w:val="0"/>
        <w:spacing w:before="0" w:after="0"/>
        <w:ind w:right="123" w:firstLine="709"/>
      </w:pPr>
      <w:r w:rsidRPr="008A3930">
        <w:t xml:space="preserve">На </w:t>
      </w:r>
      <w:r w:rsidRPr="008A3930">
        <w:rPr>
          <w:spacing w:val="-1"/>
        </w:rPr>
        <w:t>территории</w:t>
      </w:r>
      <w:r w:rsidRPr="008A3930">
        <w:t xml:space="preserve"> </w:t>
      </w:r>
      <w:r w:rsidRPr="008A3930">
        <w:rPr>
          <w:spacing w:val="-1"/>
        </w:rPr>
        <w:t>сквера</w:t>
      </w:r>
      <w:r w:rsidRPr="008A3930">
        <w:rPr>
          <w:spacing w:val="1"/>
        </w:rPr>
        <w:t xml:space="preserve"> </w:t>
      </w:r>
      <w:r w:rsidRPr="008A3930">
        <w:rPr>
          <w:spacing w:val="-1"/>
        </w:rPr>
        <w:t>запрещается</w:t>
      </w:r>
      <w:r w:rsidRPr="008A3930">
        <w:rPr>
          <w:spacing w:val="2"/>
        </w:rPr>
        <w:t xml:space="preserve"> </w:t>
      </w:r>
      <w:r w:rsidRPr="008A3930">
        <w:rPr>
          <w:spacing w:val="-1"/>
        </w:rPr>
        <w:t>размещение</w:t>
      </w:r>
      <w:r w:rsidRPr="008A3930">
        <w:rPr>
          <w:spacing w:val="1"/>
        </w:rPr>
        <w:t xml:space="preserve"> </w:t>
      </w:r>
      <w:r w:rsidRPr="008A3930">
        <w:rPr>
          <w:spacing w:val="-1"/>
        </w:rPr>
        <w:t>застройки.</w:t>
      </w:r>
      <w:r w:rsidRPr="008A3930">
        <w:rPr>
          <w:spacing w:val="59"/>
        </w:rPr>
        <w:t xml:space="preserve"> </w:t>
      </w:r>
      <w:r w:rsidRPr="008A3930">
        <w:rPr>
          <w:spacing w:val="-1"/>
        </w:rPr>
        <w:t>Соотношение</w:t>
      </w:r>
      <w:r w:rsidRPr="008A3930">
        <w:rPr>
          <w:spacing w:val="1"/>
        </w:rPr>
        <w:t xml:space="preserve"> </w:t>
      </w:r>
      <w:r w:rsidRPr="008A3930">
        <w:rPr>
          <w:spacing w:val="-1"/>
        </w:rPr>
        <w:t>элементов</w:t>
      </w:r>
      <w:r w:rsidRPr="008A3930">
        <w:rPr>
          <w:spacing w:val="87"/>
        </w:rPr>
        <w:t xml:space="preserve"> </w:t>
      </w:r>
      <w:r w:rsidRPr="008A3930">
        <w:rPr>
          <w:spacing w:val="-1"/>
        </w:rPr>
        <w:t>территории</w:t>
      </w:r>
      <w:r w:rsidRPr="008A3930">
        <w:t xml:space="preserve"> </w:t>
      </w:r>
      <w:r w:rsidRPr="008A3930">
        <w:rPr>
          <w:spacing w:val="-1"/>
        </w:rPr>
        <w:t>сквера следует</w:t>
      </w:r>
      <w:r w:rsidRPr="008A3930">
        <w:t xml:space="preserve"> </w:t>
      </w:r>
      <w:r w:rsidRPr="008A3930">
        <w:rPr>
          <w:spacing w:val="-1"/>
        </w:rPr>
        <w:t>принимать</w:t>
      </w:r>
      <w:r w:rsidRPr="008A3930">
        <w:t xml:space="preserve"> по</w:t>
      </w:r>
      <w:r w:rsidRPr="008A3930">
        <w:rPr>
          <w:spacing w:val="-3"/>
        </w:rPr>
        <w:t xml:space="preserve"> </w:t>
      </w:r>
      <w:r w:rsidRPr="008A3930">
        <w:rPr>
          <w:spacing w:val="-1"/>
        </w:rPr>
        <w:t xml:space="preserve">таблице </w:t>
      </w:r>
      <w:r w:rsidR="00943ECA" w:rsidRPr="008A3930">
        <w:t>8.</w:t>
      </w:r>
    </w:p>
    <w:p w14:paraId="3C54057D" w14:textId="7A4D7728" w:rsidR="00891E5B" w:rsidRPr="008A3930" w:rsidRDefault="00891E5B" w:rsidP="008A3930">
      <w:pPr>
        <w:pStyle w:val="a"/>
        <w:numPr>
          <w:ilvl w:val="0"/>
          <w:numId w:val="0"/>
        </w:numPr>
        <w:kinsoku w:val="0"/>
        <w:overflowPunct w:val="0"/>
        <w:spacing w:before="0"/>
        <w:ind w:firstLine="709"/>
      </w:pPr>
      <w:r w:rsidRPr="008A3930">
        <w:rPr>
          <w:spacing w:val="-1"/>
        </w:rPr>
        <w:t xml:space="preserve">Таблица </w:t>
      </w:r>
      <w:r w:rsidRPr="008A3930">
        <w:t>8</w:t>
      </w:r>
      <w:r w:rsidR="004F0D10" w:rsidRPr="008A3930">
        <w:t>.</w:t>
      </w:r>
    </w:p>
    <w:tbl>
      <w:tblPr>
        <w:tblW w:w="0" w:type="auto"/>
        <w:jc w:val="center"/>
        <w:tblLayout w:type="fixed"/>
        <w:tblCellMar>
          <w:left w:w="0" w:type="dxa"/>
          <w:right w:w="0" w:type="dxa"/>
        </w:tblCellMar>
        <w:tblLook w:val="0000" w:firstRow="0" w:lastRow="0" w:firstColumn="0" w:lastColumn="0" w:noHBand="0" w:noVBand="0"/>
      </w:tblPr>
      <w:tblGrid>
        <w:gridCol w:w="4530"/>
        <w:gridCol w:w="2323"/>
        <w:gridCol w:w="2670"/>
      </w:tblGrid>
      <w:tr w:rsidR="00891E5B" w:rsidRPr="00943ECA" w14:paraId="68577CBF" w14:textId="77777777" w:rsidTr="00CB3C04">
        <w:trPr>
          <w:trHeight w:hRule="exact" w:val="490"/>
          <w:jc w:val="center"/>
        </w:trPr>
        <w:tc>
          <w:tcPr>
            <w:tcW w:w="4530" w:type="dxa"/>
            <w:tcBorders>
              <w:top w:val="single" w:sz="4" w:space="0" w:color="000000"/>
              <w:left w:val="single" w:sz="4" w:space="0" w:color="000000"/>
              <w:bottom w:val="single" w:sz="4" w:space="0" w:color="000000"/>
              <w:right w:val="single" w:sz="4" w:space="0" w:color="000000"/>
            </w:tcBorders>
            <w:vAlign w:val="center"/>
          </w:tcPr>
          <w:p w14:paraId="7E636AAB" w14:textId="77777777" w:rsidR="00891E5B" w:rsidRPr="00943ECA" w:rsidRDefault="00891E5B" w:rsidP="004F0D10">
            <w:pPr>
              <w:pStyle w:val="TableParagraph"/>
              <w:kinsoku w:val="0"/>
              <w:overflowPunct w:val="0"/>
              <w:jc w:val="center"/>
              <w:rPr>
                <w:rFonts w:ascii="Times New Roman" w:hAnsi="Times New Roman"/>
                <w:sz w:val="20"/>
              </w:rPr>
            </w:pPr>
            <w:r w:rsidRPr="00943ECA">
              <w:rPr>
                <w:rFonts w:ascii="Times New Roman" w:hAnsi="Times New Roman"/>
                <w:spacing w:val="-1"/>
                <w:sz w:val="20"/>
              </w:rPr>
              <w:t>Место</w:t>
            </w:r>
            <w:r w:rsidRPr="00943ECA">
              <w:rPr>
                <w:rFonts w:ascii="Times New Roman" w:hAnsi="Times New Roman"/>
                <w:sz w:val="20"/>
              </w:rPr>
              <w:t xml:space="preserve"> </w:t>
            </w:r>
            <w:r w:rsidRPr="00943ECA">
              <w:rPr>
                <w:rFonts w:ascii="Times New Roman" w:hAnsi="Times New Roman"/>
                <w:spacing w:val="-1"/>
                <w:sz w:val="20"/>
              </w:rPr>
              <w:t>размещения</w:t>
            </w:r>
            <w:r w:rsidRPr="00943ECA">
              <w:rPr>
                <w:rFonts w:ascii="Times New Roman" w:hAnsi="Times New Roman"/>
                <w:sz w:val="20"/>
              </w:rPr>
              <w:t xml:space="preserve"> </w:t>
            </w:r>
            <w:r w:rsidRPr="00943ECA">
              <w:rPr>
                <w:rFonts w:ascii="Times New Roman" w:hAnsi="Times New Roman"/>
                <w:spacing w:val="-1"/>
                <w:sz w:val="20"/>
              </w:rPr>
              <w:t>скверов</w:t>
            </w:r>
          </w:p>
        </w:tc>
        <w:tc>
          <w:tcPr>
            <w:tcW w:w="4993" w:type="dxa"/>
            <w:gridSpan w:val="2"/>
            <w:tcBorders>
              <w:top w:val="single" w:sz="4" w:space="0" w:color="000000"/>
              <w:left w:val="single" w:sz="4" w:space="0" w:color="000000"/>
              <w:bottom w:val="single" w:sz="4" w:space="0" w:color="000000"/>
              <w:right w:val="single" w:sz="4" w:space="0" w:color="000000"/>
            </w:tcBorders>
            <w:vAlign w:val="center"/>
          </w:tcPr>
          <w:p w14:paraId="47000F4B" w14:textId="77777777" w:rsidR="00891E5B" w:rsidRPr="00943ECA" w:rsidRDefault="00891E5B" w:rsidP="004F0D10">
            <w:pPr>
              <w:pStyle w:val="TableParagraph"/>
              <w:kinsoku w:val="0"/>
              <w:overflowPunct w:val="0"/>
              <w:jc w:val="center"/>
              <w:rPr>
                <w:rFonts w:ascii="Times New Roman" w:hAnsi="Times New Roman"/>
                <w:sz w:val="20"/>
                <w:lang w:val="ru-RU"/>
              </w:rPr>
            </w:pPr>
            <w:r w:rsidRPr="00943ECA">
              <w:rPr>
                <w:rFonts w:ascii="Times New Roman" w:hAnsi="Times New Roman"/>
                <w:spacing w:val="-1"/>
                <w:sz w:val="20"/>
                <w:lang w:val="ru-RU"/>
              </w:rPr>
              <w:t>Элемент</w:t>
            </w:r>
            <w:r w:rsidRPr="00943ECA">
              <w:rPr>
                <w:rFonts w:ascii="Times New Roman" w:hAnsi="Times New Roman"/>
                <w:sz w:val="20"/>
                <w:lang w:val="ru-RU"/>
              </w:rPr>
              <w:t xml:space="preserve"> территории </w:t>
            </w:r>
            <w:r w:rsidRPr="00943ECA">
              <w:rPr>
                <w:rFonts w:ascii="Times New Roman" w:hAnsi="Times New Roman"/>
                <w:spacing w:val="-2"/>
                <w:sz w:val="20"/>
                <w:lang w:val="ru-RU"/>
              </w:rPr>
              <w:t>(%</w:t>
            </w:r>
            <w:r w:rsidRPr="00943ECA">
              <w:rPr>
                <w:rFonts w:ascii="Times New Roman" w:hAnsi="Times New Roman"/>
                <w:spacing w:val="-1"/>
                <w:sz w:val="20"/>
                <w:lang w:val="ru-RU"/>
              </w:rPr>
              <w:t xml:space="preserve"> </w:t>
            </w:r>
            <w:r w:rsidRPr="00943ECA">
              <w:rPr>
                <w:rFonts w:ascii="Times New Roman" w:hAnsi="Times New Roman"/>
                <w:sz w:val="20"/>
                <w:lang w:val="ru-RU"/>
              </w:rPr>
              <w:t xml:space="preserve">от </w:t>
            </w:r>
            <w:r w:rsidRPr="00943ECA">
              <w:rPr>
                <w:rFonts w:ascii="Times New Roman" w:hAnsi="Times New Roman"/>
                <w:spacing w:val="-1"/>
                <w:sz w:val="20"/>
                <w:lang w:val="ru-RU"/>
              </w:rPr>
              <w:t>общей</w:t>
            </w:r>
            <w:r w:rsidRPr="00943ECA">
              <w:rPr>
                <w:rFonts w:ascii="Times New Roman" w:hAnsi="Times New Roman"/>
                <w:sz w:val="20"/>
                <w:lang w:val="ru-RU"/>
              </w:rPr>
              <w:t xml:space="preserve"> площади)</w:t>
            </w:r>
          </w:p>
        </w:tc>
      </w:tr>
      <w:tr w:rsidR="00891E5B" w:rsidRPr="00943ECA" w14:paraId="4A4804D9" w14:textId="77777777" w:rsidTr="00CB3C04">
        <w:trPr>
          <w:trHeight w:hRule="exact" w:val="673"/>
          <w:jc w:val="center"/>
        </w:trPr>
        <w:tc>
          <w:tcPr>
            <w:tcW w:w="4530" w:type="dxa"/>
            <w:tcBorders>
              <w:top w:val="single" w:sz="4" w:space="0" w:color="000000"/>
              <w:left w:val="single" w:sz="4" w:space="0" w:color="000000"/>
              <w:bottom w:val="single" w:sz="4" w:space="0" w:color="000000"/>
              <w:right w:val="single" w:sz="4" w:space="0" w:color="000000"/>
            </w:tcBorders>
            <w:vAlign w:val="center"/>
          </w:tcPr>
          <w:p w14:paraId="7F5996AE" w14:textId="434E3498" w:rsidR="00891E5B" w:rsidRPr="00943ECA" w:rsidRDefault="00891E5B" w:rsidP="004F0D10">
            <w:pPr>
              <w:pStyle w:val="TableParagraph"/>
              <w:kinsoku w:val="0"/>
              <w:overflowPunct w:val="0"/>
              <w:jc w:val="center"/>
              <w:rPr>
                <w:rFonts w:ascii="Times New Roman" w:hAnsi="Times New Roman"/>
                <w:sz w:val="20"/>
                <w:lang w:val="ru-RU"/>
              </w:rPr>
            </w:pPr>
            <w:r w:rsidRPr="00943ECA">
              <w:rPr>
                <w:rFonts w:ascii="Times New Roman" w:hAnsi="Times New Roman"/>
                <w:sz w:val="20"/>
                <w:lang w:val="ru-RU"/>
              </w:rPr>
              <w:t>В</w:t>
            </w:r>
            <w:r w:rsidRPr="00943ECA">
              <w:rPr>
                <w:rFonts w:ascii="Times New Roman" w:hAnsi="Times New Roman"/>
                <w:spacing w:val="-2"/>
                <w:sz w:val="20"/>
                <w:lang w:val="ru-RU"/>
              </w:rPr>
              <w:t xml:space="preserve"> </w:t>
            </w:r>
            <w:r w:rsidRPr="00943ECA">
              <w:rPr>
                <w:rFonts w:ascii="Times New Roman" w:hAnsi="Times New Roman"/>
                <w:sz w:val="20"/>
                <w:lang w:val="ru-RU"/>
              </w:rPr>
              <w:t>жилых</w:t>
            </w:r>
            <w:r w:rsidRPr="00943ECA">
              <w:rPr>
                <w:rFonts w:ascii="Times New Roman" w:hAnsi="Times New Roman"/>
                <w:spacing w:val="1"/>
                <w:sz w:val="20"/>
                <w:lang w:val="ru-RU"/>
              </w:rPr>
              <w:t xml:space="preserve"> </w:t>
            </w:r>
            <w:r w:rsidRPr="00943ECA">
              <w:rPr>
                <w:rFonts w:ascii="Times New Roman" w:hAnsi="Times New Roman"/>
                <w:spacing w:val="-1"/>
                <w:sz w:val="20"/>
                <w:lang w:val="ru-RU"/>
              </w:rPr>
              <w:t>районах,</w:t>
            </w:r>
            <w:r w:rsidRPr="00943ECA">
              <w:rPr>
                <w:rFonts w:ascii="Times New Roman" w:hAnsi="Times New Roman"/>
                <w:sz w:val="20"/>
                <w:lang w:val="ru-RU"/>
              </w:rPr>
              <w:t xml:space="preserve"> на</w:t>
            </w:r>
            <w:r w:rsidRPr="00943ECA">
              <w:rPr>
                <w:rFonts w:ascii="Times New Roman" w:hAnsi="Times New Roman"/>
                <w:spacing w:val="-1"/>
                <w:sz w:val="20"/>
                <w:lang w:val="ru-RU"/>
              </w:rPr>
              <w:t xml:space="preserve"> жилых</w:t>
            </w:r>
            <w:r w:rsidRPr="00943ECA">
              <w:rPr>
                <w:rFonts w:ascii="Times New Roman" w:hAnsi="Times New Roman"/>
                <w:spacing w:val="4"/>
                <w:sz w:val="20"/>
                <w:lang w:val="ru-RU"/>
              </w:rPr>
              <w:t xml:space="preserve"> </w:t>
            </w:r>
            <w:r w:rsidRPr="00943ECA">
              <w:rPr>
                <w:rFonts w:ascii="Times New Roman" w:hAnsi="Times New Roman"/>
                <w:spacing w:val="-1"/>
                <w:sz w:val="20"/>
                <w:lang w:val="ru-RU"/>
              </w:rPr>
              <w:t>улицах,</w:t>
            </w:r>
            <w:r w:rsidRPr="00943ECA">
              <w:rPr>
                <w:rFonts w:ascii="Times New Roman" w:hAnsi="Times New Roman"/>
                <w:sz w:val="20"/>
                <w:lang w:val="ru-RU"/>
              </w:rPr>
              <w:t xml:space="preserve"> </w:t>
            </w:r>
            <w:r w:rsidRPr="00943ECA">
              <w:rPr>
                <w:rFonts w:ascii="Times New Roman" w:hAnsi="Times New Roman"/>
                <w:spacing w:val="-1"/>
                <w:sz w:val="20"/>
                <w:lang w:val="ru-RU"/>
              </w:rPr>
              <w:t>меж</w:t>
            </w:r>
            <w:r w:rsidRPr="00943ECA">
              <w:rPr>
                <w:rFonts w:ascii="Times New Roman" w:hAnsi="Times New Roman"/>
                <w:spacing w:val="1"/>
                <w:sz w:val="20"/>
                <w:lang w:val="ru-RU"/>
              </w:rPr>
              <w:t>ду</w:t>
            </w:r>
            <w:r w:rsidRPr="00943ECA">
              <w:rPr>
                <w:rFonts w:ascii="Times New Roman" w:hAnsi="Times New Roman"/>
                <w:spacing w:val="-5"/>
                <w:sz w:val="20"/>
                <w:lang w:val="ru-RU"/>
              </w:rPr>
              <w:t xml:space="preserve"> </w:t>
            </w:r>
            <w:r w:rsidRPr="00943ECA">
              <w:rPr>
                <w:rFonts w:ascii="Times New Roman" w:hAnsi="Times New Roman"/>
                <w:spacing w:val="-1"/>
                <w:sz w:val="20"/>
                <w:lang w:val="ru-RU"/>
              </w:rPr>
              <w:t>домами,</w:t>
            </w:r>
            <w:r w:rsidRPr="00943ECA">
              <w:rPr>
                <w:rFonts w:ascii="Times New Roman" w:hAnsi="Times New Roman"/>
                <w:sz w:val="20"/>
                <w:lang w:val="ru-RU"/>
              </w:rPr>
              <w:t xml:space="preserve"> </w:t>
            </w:r>
            <w:r w:rsidRPr="00943ECA">
              <w:rPr>
                <w:rFonts w:ascii="Times New Roman" w:hAnsi="Times New Roman"/>
                <w:spacing w:val="-1"/>
                <w:sz w:val="20"/>
                <w:lang w:val="ru-RU"/>
              </w:rPr>
              <w:t>перед</w:t>
            </w:r>
            <w:r w:rsidRPr="00943ECA">
              <w:rPr>
                <w:rFonts w:ascii="Times New Roman" w:hAnsi="Times New Roman"/>
                <w:sz w:val="20"/>
                <w:lang w:val="ru-RU"/>
              </w:rPr>
              <w:t xml:space="preserve"> </w:t>
            </w:r>
            <w:r w:rsidRPr="00943ECA">
              <w:rPr>
                <w:rFonts w:ascii="Times New Roman" w:hAnsi="Times New Roman"/>
                <w:spacing w:val="-1"/>
                <w:sz w:val="20"/>
                <w:lang w:val="ru-RU"/>
              </w:rPr>
              <w:t>отдельными</w:t>
            </w:r>
            <w:r w:rsidRPr="00943ECA">
              <w:rPr>
                <w:rFonts w:ascii="Times New Roman" w:hAnsi="Times New Roman"/>
                <w:sz w:val="20"/>
                <w:lang w:val="ru-RU"/>
              </w:rPr>
              <w:t xml:space="preserve"> </w:t>
            </w:r>
            <w:r w:rsidRPr="00943ECA">
              <w:rPr>
                <w:rFonts w:ascii="Times New Roman" w:hAnsi="Times New Roman"/>
                <w:spacing w:val="-1"/>
                <w:sz w:val="20"/>
                <w:lang w:val="ru-RU"/>
              </w:rPr>
              <w:t>зданиями</w:t>
            </w:r>
          </w:p>
        </w:tc>
        <w:tc>
          <w:tcPr>
            <w:tcW w:w="2323" w:type="dxa"/>
            <w:tcBorders>
              <w:top w:val="single" w:sz="4" w:space="0" w:color="000000"/>
              <w:left w:val="single" w:sz="4" w:space="0" w:color="000000"/>
              <w:bottom w:val="single" w:sz="4" w:space="0" w:color="000000"/>
              <w:right w:val="single" w:sz="4" w:space="0" w:color="000000"/>
            </w:tcBorders>
            <w:vAlign w:val="center"/>
          </w:tcPr>
          <w:p w14:paraId="2AF6959C" w14:textId="5AD3ACA8" w:rsidR="00891E5B" w:rsidRPr="00943ECA" w:rsidRDefault="004F0D10" w:rsidP="004F0D10">
            <w:pPr>
              <w:pStyle w:val="TableParagraph"/>
              <w:kinsoku w:val="0"/>
              <w:overflowPunct w:val="0"/>
              <w:jc w:val="center"/>
              <w:rPr>
                <w:rFonts w:ascii="Times New Roman" w:hAnsi="Times New Roman"/>
                <w:sz w:val="20"/>
                <w:lang w:val="ru-RU"/>
              </w:rPr>
            </w:pPr>
            <w:r w:rsidRPr="00943ECA">
              <w:rPr>
                <w:rFonts w:ascii="Times New Roman" w:hAnsi="Times New Roman"/>
                <w:spacing w:val="-1"/>
                <w:sz w:val="20"/>
                <w:lang w:val="ru-RU"/>
              </w:rPr>
              <w:t>Территории</w:t>
            </w:r>
            <w:r w:rsidR="00891E5B" w:rsidRPr="00943ECA">
              <w:rPr>
                <w:rFonts w:ascii="Times New Roman" w:hAnsi="Times New Roman"/>
                <w:sz w:val="20"/>
                <w:lang w:val="ru-RU"/>
              </w:rPr>
              <w:t xml:space="preserve"> </w:t>
            </w:r>
            <w:r w:rsidR="00891E5B" w:rsidRPr="00943ECA">
              <w:rPr>
                <w:rFonts w:ascii="Times New Roman" w:hAnsi="Times New Roman"/>
                <w:spacing w:val="-1"/>
                <w:sz w:val="20"/>
                <w:lang w:val="ru-RU"/>
              </w:rPr>
              <w:t>зеленых</w:t>
            </w:r>
            <w:r w:rsidR="00891E5B" w:rsidRPr="00943ECA">
              <w:rPr>
                <w:rFonts w:ascii="Times New Roman" w:hAnsi="Times New Roman"/>
                <w:spacing w:val="30"/>
                <w:sz w:val="20"/>
                <w:lang w:val="ru-RU"/>
              </w:rPr>
              <w:t xml:space="preserve"> </w:t>
            </w:r>
            <w:r w:rsidR="00891E5B" w:rsidRPr="00943ECA">
              <w:rPr>
                <w:rFonts w:ascii="Times New Roman" w:hAnsi="Times New Roman"/>
                <w:spacing w:val="-1"/>
                <w:sz w:val="20"/>
                <w:lang w:val="ru-RU"/>
              </w:rPr>
              <w:t>насаждений</w:t>
            </w:r>
            <w:r w:rsidR="00891E5B" w:rsidRPr="00943ECA">
              <w:rPr>
                <w:rFonts w:ascii="Times New Roman" w:hAnsi="Times New Roman"/>
                <w:sz w:val="20"/>
                <w:lang w:val="ru-RU"/>
              </w:rPr>
              <w:t xml:space="preserve"> и водо</w:t>
            </w:r>
            <w:r w:rsidR="00891E5B" w:rsidRPr="00943ECA">
              <w:rPr>
                <w:rFonts w:ascii="Times New Roman" w:hAnsi="Times New Roman"/>
                <w:spacing w:val="-1"/>
                <w:sz w:val="20"/>
                <w:lang w:val="ru-RU"/>
              </w:rPr>
              <w:t>емов</w:t>
            </w:r>
          </w:p>
        </w:tc>
        <w:tc>
          <w:tcPr>
            <w:tcW w:w="2670" w:type="dxa"/>
            <w:tcBorders>
              <w:top w:val="single" w:sz="4" w:space="0" w:color="000000"/>
              <w:left w:val="single" w:sz="4" w:space="0" w:color="000000"/>
              <w:bottom w:val="single" w:sz="4" w:space="0" w:color="000000"/>
              <w:right w:val="single" w:sz="4" w:space="0" w:color="000000"/>
            </w:tcBorders>
            <w:vAlign w:val="center"/>
          </w:tcPr>
          <w:p w14:paraId="50D65A03" w14:textId="4AA875E3" w:rsidR="00891E5B" w:rsidRPr="00943ECA" w:rsidRDefault="000E5F1D" w:rsidP="004F0D10">
            <w:pPr>
              <w:pStyle w:val="TableParagraph"/>
              <w:kinsoku w:val="0"/>
              <w:overflowPunct w:val="0"/>
              <w:jc w:val="center"/>
              <w:rPr>
                <w:rFonts w:ascii="Times New Roman" w:hAnsi="Times New Roman"/>
                <w:sz w:val="20"/>
                <w:lang w:val="ru-RU"/>
              </w:rPr>
            </w:pPr>
            <w:r w:rsidRPr="00943ECA">
              <w:rPr>
                <w:rFonts w:ascii="Times New Roman" w:hAnsi="Times New Roman"/>
                <w:spacing w:val="-1"/>
                <w:sz w:val="20"/>
                <w:lang w:val="ru-RU"/>
              </w:rPr>
              <w:t>Аллеи</w:t>
            </w:r>
            <w:r w:rsidR="00891E5B" w:rsidRPr="00943ECA">
              <w:rPr>
                <w:rFonts w:ascii="Times New Roman" w:hAnsi="Times New Roman"/>
                <w:spacing w:val="-1"/>
                <w:sz w:val="20"/>
                <w:lang w:val="ru-RU"/>
              </w:rPr>
              <w:t>,</w:t>
            </w:r>
            <w:r w:rsidR="00891E5B" w:rsidRPr="00943ECA">
              <w:rPr>
                <w:rFonts w:ascii="Times New Roman" w:hAnsi="Times New Roman"/>
                <w:sz w:val="20"/>
                <w:lang w:val="ru-RU"/>
              </w:rPr>
              <w:t xml:space="preserve"> дорожки,</w:t>
            </w:r>
            <w:r w:rsidR="00891E5B" w:rsidRPr="00943ECA">
              <w:rPr>
                <w:rFonts w:ascii="Times New Roman" w:hAnsi="Times New Roman"/>
                <w:spacing w:val="25"/>
                <w:sz w:val="20"/>
                <w:lang w:val="ru-RU"/>
              </w:rPr>
              <w:t xml:space="preserve"> </w:t>
            </w:r>
            <w:r w:rsidR="00891E5B" w:rsidRPr="00943ECA">
              <w:rPr>
                <w:rFonts w:ascii="Times New Roman" w:hAnsi="Times New Roman"/>
                <w:spacing w:val="-1"/>
                <w:sz w:val="20"/>
                <w:lang w:val="ru-RU"/>
              </w:rPr>
              <w:t>площадки,</w:t>
            </w:r>
            <w:r w:rsidR="00891E5B" w:rsidRPr="00943ECA">
              <w:rPr>
                <w:rFonts w:ascii="Times New Roman" w:hAnsi="Times New Roman"/>
                <w:sz w:val="20"/>
                <w:lang w:val="ru-RU"/>
              </w:rPr>
              <w:t xml:space="preserve"> </w:t>
            </w:r>
            <w:r w:rsidR="00891E5B" w:rsidRPr="00943ECA">
              <w:rPr>
                <w:rFonts w:ascii="Times New Roman" w:hAnsi="Times New Roman"/>
                <w:spacing w:val="-1"/>
                <w:sz w:val="20"/>
                <w:lang w:val="ru-RU"/>
              </w:rPr>
              <w:t>малые</w:t>
            </w:r>
            <w:r w:rsidR="00891E5B" w:rsidRPr="00943ECA">
              <w:rPr>
                <w:rFonts w:ascii="Times New Roman" w:hAnsi="Times New Roman"/>
                <w:spacing w:val="23"/>
                <w:sz w:val="20"/>
                <w:lang w:val="ru-RU"/>
              </w:rPr>
              <w:t xml:space="preserve"> </w:t>
            </w:r>
            <w:r w:rsidR="00891E5B" w:rsidRPr="00943ECA">
              <w:rPr>
                <w:rFonts w:ascii="Times New Roman" w:hAnsi="Times New Roman"/>
                <w:sz w:val="20"/>
                <w:lang w:val="ru-RU"/>
              </w:rPr>
              <w:t>формы</w:t>
            </w:r>
          </w:p>
        </w:tc>
      </w:tr>
      <w:tr w:rsidR="00891E5B" w:rsidRPr="00943ECA" w14:paraId="6D0FA727" w14:textId="77777777" w:rsidTr="00CB3C04">
        <w:trPr>
          <w:trHeight w:hRule="exact" w:val="492"/>
          <w:jc w:val="center"/>
        </w:trPr>
        <w:tc>
          <w:tcPr>
            <w:tcW w:w="4530" w:type="dxa"/>
            <w:tcBorders>
              <w:top w:val="single" w:sz="4" w:space="0" w:color="000000"/>
              <w:left w:val="single" w:sz="4" w:space="0" w:color="000000"/>
              <w:bottom w:val="single" w:sz="4" w:space="0" w:color="000000"/>
              <w:right w:val="single" w:sz="4" w:space="0" w:color="000000"/>
            </w:tcBorders>
            <w:vAlign w:val="center"/>
          </w:tcPr>
          <w:p w14:paraId="47EED7EA" w14:textId="77777777" w:rsidR="00891E5B" w:rsidRPr="00943ECA" w:rsidRDefault="00891E5B" w:rsidP="004F0D10">
            <w:pPr>
              <w:spacing w:after="0" w:line="240" w:lineRule="auto"/>
              <w:ind w:firstLine="0"/>
              <w:jc w:val="center"/>
              <w:rPr>
                <w:sz w:val="20"/>
              </w:rPr>
            </w:pPr>
          </w:p>
        </w:tc>
        <w:tc>
          <w:tcPr>
            <w:tcW w:w="2323" w:type="dxa"/>
            <w:tcBorders>
              <w:top w:val="single" w:sz="4" w:space="0" w:color="000000"/>
              <w:left w:val="single" w:sz="4" w:space="0" w:color="000000"/>
              <w:bottom w:val="single" w:sz="4" w:space="0" w:color="000000"/>
              <w:right w:val="single" w:sz="4" w:space="0" w:color="000000"/>
            </w:tcBorders>
            <w:vAlign w:val="center"/>
          </w:tcPr>
          <w:p w14:paraId="30DE191B" w14:textId="77777777" w:rsidR="00891E5B" w:rsidRPr="00943ECA" w:rsidRDefault="00891E5B" w:rsidP="004F0D10">
            <w:pPr>
              <w:pStyle w:val="TableParagraph"/>
              <w:kinsoku w:val="0"/>
              <w:overflowPunct w:val="0"/>
              <w:jc w:val="center"/>
              <w:rPr>
                <w:rFonts w:ascii="Times New Roman" w:hAnsi="Times New Roman"/>
                <w:sz w:val="20"/>
              </w:rPr>
            </w:pPr>
            <w:r w:rsidRPr="00943ECA">
              <w:rPr>
                <w:rFonts w:ascii="Times New Roman" w:hAnsi="Times New Roman"/>
                <w:sz w:val="20"/>
              </w:rPr>
              <w:t>70 -</w:t>
            </w:r>
            <w:r w:rsidRPr="00943ECA">
              <w:rPr>
                <w:rFonts w:ascii="Times New Roman" w:hAnsi="Times New Roman"/>
                <w:spacing w:val="-1"/>
                <w:sz w:val="20"/>
              </w:rPr>
              <w:t xml:space="preserve"> </w:t>
            </w:r>
            <w:r w:rsidRPr="00943ECA">
              <w:rPr>
                <w:rFonts w:ascii="Times New Roman" w:hAnsi="Times New Roman"/>
                <w:sz w:val="20"/>
              </w:rPr>
              <w:t>80</w:t>
            </w:r>
          </w:p>
        </w:tc>
        <w:tc>
          <w:tcPr>
            <w:tcW w:w="2670" w:type="dxa"/>
            <w:tcBorders>
              <w:top w:val="single" w:sz="4" w:space="0" w:color="000000"/>
              <w:left w:val="single" w:sz="4" w:space="0" w:color="000000"/>
              <w:bottom w:val="single" w:sz="4" w:space="0" w:color="000000"/>
              <w:right w:val="single" w:sz="4" w:space="0" w:color="000000"/>
            </w:tcBorders>
            <w:vAlign w:val="center"/>
          </w:tcPr>
          <w:p w14:paraId="5375E644" w14:textId="77777777" w:rsidR="00891E5B" w:rsidRPr="00943ECA" w:rsidRDefault="00891E5B" w:rsidP="004F0D10">
            <w:pPr>
              <w:pStyle w:val="TableParagraph"/>
              <w:kinsoku w:val="0"/>
              <w:overflowPunct w:val="0"/>
              <w:jc w:val="center"/>
              <w:rPr>
                <w:rFonts w:ascii="Times New Roman" w:hAnsi="Times New Roman"/>
                <w:sz w:val="20"/>
              </w:rPr>
            </w:pPr>
            <w:r w:rsidRPr="00943ECA">
              <w:rPr>
                <w:rFonts w:ascii="Times New Roman" w:hAnsi="Times New Roman"/>
                <w:sz w:val="20"/>
              </w:rPr>
              <w:t>30 -</w:t>
            </w:r>
            <w:r w:rsidRPr="00943ECA">
              <w:rPr>
                <w:rFonts w:ascii="Times New Roman" w:hAnsi="Times New Roman"/>
                <w:spacing w:val="-1"/>
                <w:sz w:val="20"/>
              </w:rPr>
              <w:t xml:space="preserve"> </w:t>
            </w:r>
            <w:r w:rsidRPr="00943ECA">
              <w:rPr>
                <w:rFonts w:ascii="Times New Roman" w:hAnsi="Times New Roman"/>
                <w:sz w:val="20"/>
              </w:rPr>
              <w:t>20</w:t>
            </w:r>
          </w:p>
        </w:tc>
      </w:tr>
    </w:tbl>
    <w:p w14:paraId="52A15309" w14:textId="77777777" w:rsidR="005D799D" w:rsidRPr="005D799D" w:rsidRDefault="005D799D" w:rsidP="00370E56">
      <w:pPr>
        <w:pStyle w:val="a"/>
        <w:widowControl w:val="0"/>
        <w:numPr>
          <w:ilvl w:val="0"/>
          <w:numId w:val="0"/>
        </w:numPr>
        <w:tabs>
          <w:tab w:val="left" w:pos="1567"/>
        </w:tabs>
        <w:kinsoku w:val="0"/>
        <w:overflowPunct w:val="0"/>
        <w:autoSpaceDE w:val="0"/>
        <w:autoSpaceDN w:val="0"/>
        <w:adjustRightInd w:val="0"/>
        <w:spacing w:before="0" w:after="0"/>
        <w:ind w:right="115"/>
        <w:jc w:val="left"/>
        <w:rPr>
          <w:spacing w:val="-1"/>
        </w:rPr>
      </w:pPr>
    </w:p>
    <w:p w14:paraId="010999C5" w14:textId="621744BC" w:rsidR="00891E5B" w:rsidRDefault="00891E5B" w:rsidP="008A3930">
      <w:pPr>
        <w:pStyle w:val="a"/>
        <w:widowControl w:val="0"/>
        <w:numPr>
          <w:ilvl w:val="2"/>
          <w:numId w:val="72"/>
        </w:numPr>
        <w:tabs>
          <w:tab w:val="left" w:pos="1567"/>
        </w:tabs>
        <w:kinsoku w:val="0"/>
        <w:overflowPunct w:val="0"/>
        <w:autoSpaceDE w:val="0"/>
        <w:autoSpaceDN w:val="0"/>
        <w:adjustRightInd w:val="0"/>
        <w:spacing w:before="0" w:after="0"/>
        <w:ind w:left="138" w:right="115" w:firstLine="708"/>
        <w:jc w:val="left"/>
        <w:rPr>
          <w:spacing w:val="-1"/>
        </w:rPr>
      </w:pPr>
      <w:r>
        <w:rPr>
          <w:spacing w:val="-1"/>
        </w:rPr>
        <w:t>Дорожную</w:t>
      </w:r>
      <w:r>
        <w:t xml:space="preserve"> </w:t>
      </w:r>
      <w:r>
        <w:rPr>
          <w:spacing w:val="-1"/>
        </w:rPr>
        <w:t>сеть</w:t>
      </w:r>
      <w:r>
        <w:rPr>
          <w:spacing w:val="2"/>
        </w:rPr>
        <w:t xml:space="preserve"> </w:t>
      </w:r>
      <w:r>
        <w:rPr>
          <w:spacing w:val="-1"/>
        </w:rPr>
        <w:t>ландшафтно-рекреационных</w:t>
      </w:r>
      <w:r>
        <w:rPr>
          <w:spacing w:val="2"/>
        </w:rPr>
        <w:t xml:space="preserve"> </w:t>
      </w:r>
      <w:r>
        <w:rPr>
          <w:spacing w:val="-1"/>
        </w:rPr>
        <w:t>территорий</w:t>
      </w:r>
      <w:r>
        <w:t xml:space="preserve"> </w:t>
      </w:r>
      <w:r>
        <w:rPr>
          <w:spacing w:val="-1"/>
        </w:rPr>
        <w:t>(дороги,</w:t>
      </w:r>
      <w:r>
        <w:t xml:space="preserve"> </w:t>
      </w:r>
      <w:r>
        <w:rPr>
          <w:spacing w:val="-1"/>
        </w:rPr>
        <w:t>аллеи,</w:t>
      </w:r>
      <w:r>
        <w:t xml:space="preserve"> тропы)</w:t>
      </w:r>
      <w:r>
        <w:rPr>
          <w:spacing w:val="77"/>
        </w:rPr>
        <w:t xml:space="preserve"> </w:t>
      </w:r>
      <w:r>
        <w:rPr>
          <w:spacing w:val="-1"/>
        </w:rPr>
        <w:t>следует</w:t>
      </w:r>
      <w:r>
        <w:t xml:space="preserve"> </w:t>
      </w:r>
      <w:r>
        <w:rPr>
          <w:spacing w:val="-1"/>
        </w:rPr>
        <w:t>трассировать</w:t>
      </w:r>
      <w:r>
        <w:t xml:space="preserve"> по </w:t>
      </w:r>
      <w:r>
        <w:rPr>
          <w:spacing w:val="-1"/>
        </w:rPr>
        <w:t>возможности</w:t>
      </w:r>
      <w:r>
        <w:t xml:space="preserve"> с</w:t>
      </w:r>
      <w:r>
        <w:rPr>
          <w:spacing w:val="-1"/>
        </w:rPr>
        <w:t xml:space="preserve"> минимальными</w:t>
      </w:r>
      <w:r>
        <w:rPr>
          <w:spacing w:val="3"/>
        </w:rPr>
        <w:t xml:space="preserve"> </w:t>
      </w:r>
      <w:r>
        <w:rPr>
          <w:spacing w:val="-2"/>
        </w:rPr>
        <w:t>уклонами</w:t>
      </w:r>
      <w:r>
        <w:t xml:space="preserve"> в </w:t>
      </w:r>
      <w:r>
        <w:rPr>
          <w:spacing w:val="-1"/>
        </w:rPr>
        <w:t>соответствии</w:t>
      </w:r>
      <w:r>
        <w:t xml:space="preserve"> с</w:t>
      </w:r>
      <w:r>
        <w:rPr>
          <w:spacing w:val="-1"/>
        </w:rPr>
        <w:t xml:space="preserve"> </w:t>
      </w:r>
      <w:r>
        <w:t>направле</w:t>
      </w:r>
      <w:r>
        <w:rPr>
          <w:spacing w:val="-1"/>
        </w:rPr>
        <w:t>ниями</w:t>
      </w:r>
      <w:r>
        <w:t xml:space="preserve"> </w:t>
      </w:r>
      <w:r>
        <w:rPr>
          <w:spacing w:val="-1"/>
        </w:rPr>
        <w:t xml:space="preserve">основных </w:t>
      </w:r>
      <w:r>
        <w:rPr>
          <w:spacing w:val="-2"/>
        </w:rPr>
        <w:t>путей</w:t>
      </w:r>
      <w:r>
        <w:rPr>
          <w:spacing w:val="3"/>
        </w:rPr>
        <w:t xml:space="preserve"> </w:t>
      </w:r>
      <w:r>
        <w:rPr>
          <w:spacing w:val="-1"/>
        </w:rPr>
        <w:t>движения</w:t>
      </w:r>
      <w:r>
        <w:t xml:space="preserve"> </w:t>
      </w:r>
      <w:r>
        <w:rPr>
          <w:spacing w:val="-1"/>
        </w:rPr>
        <w:t>пешеходов.</w:t>
      </w:r>
      <w:r>
        <w:t xml:space="preserve"> </w:t>
      </w:r>
      <w:r>
        <w:rPr>
          <w:spacing w:val="-1"/>
        </w:rPr>
        <w:t xml:space="preserve">Ширина </w:t>
      </w:r>
      <w:r>
        <w:t xml:space="preserve">дорожки </w:t>
      </w:r>
      <w:r>
        <w:rPr>
          <w:spacing w:val="-1"/>
        </w:rPr>
        <w:t xml:space="preserve">должна </w:t>
      </w:r>
      <w:r>
        <w:t>быть</w:t>
      </w:r>
      <w:r>
        <w:rPr>
          <w:spacing w:val="1"/>
        </w:rPr>
        <w:t xml:space="preserve"> </w:t>
      </w:r>
      <w:r>
        <w:rPr>
          <w:spacing w:val="-1"/>
        </w:rPr>
        <w:t>кратной</w:t>
      </w:r>
      <w:r>
        <w:t xml:space="preserve"> </w:t>
      </w:r>
      <w:r>
        <w:lastRenderedPageBreak/>
        <w:t>0,75 м</w:t>
      </w:r>
      <w:r>
        <w:rPr>
          <w:spacing w:val="71"/>
        </w:rPr>
        <w:t xml:space="preserve"> </w:t>
      </w:r>
      <w:r>
        <w:t>(ширина</w:t>
      </w:r>
      <w:r>
        <w:rPr>
          <w:spacing w:val="-1"/>
        </w:rPr>
        <w:t xml:space="preserve"> полосы</w:t>
      </w:r>
      <w:r>
        <w:t xml:space="preserve"> </w:t>
      </w:r>
      <w:r>
        <w:rPr>
          <w:spacing w:val="-1"/>
        </w:rPr>
        <w:t>движения</w:t>
      </w:r>
      <w:r>
        <w:t xml:space="preserve"> </w:t>
      </w:r>
      <w:r>
        <w:rPr>
          <w:spacing w:val="-1"/>
        </w:rPr>
        <w:t>одного</w:t>
      </w:r>
      <w:r>
        <w:t xml:space="preserve"> </w:t>
      </w:r>
      <w:r>
        <w:rPr>
          <w:spacing w:val="-1"/>
        </w:rPr>
        <w:t>человека).</w:t>
      </w:r>
    </w:p>
    <w:p w14:paraId="685CC5B9" w14:textId="7E1359D9" w:rsidR="00891E5B" w:rsidRDefault="00891E5B" w:rsidP="008A3930">
      <w:pPr>
        <w:pStyle w:val="a"/>
        <w:numPr>
          <w:ilvl w:val="0"/>
          <w:numId w:val="0"/>
        </w:numPr>
        <w:kinsoku w:val="0"/>
        <w:overflowPunct w:val="0"/>
        <w:spacing w:before="0" w:after="0"/>
        <w:ind w:right="297" w:firstLine="709"/>
        <w:rPr>
          <w:spacing w:val="-1"/>
        </w:rPr>
      </w:pPr>
      <w:r>
        <w:t>Пешеходные</w:t>
      </w:r>
      <w:r>
        <w:rPr>
          <w:spacing w:val="-2"/>
        </w:rPr>
        <w:t xml:space="preserve"> </w:t>
      </w:r>
      <w:r>
        <w:rPr>
          <w:spacing w:val="-1"/>
        </w:rPr>
        <w:t>аллеи</w:t>
      </w:r>
      <w:r>
        <w:rPr>
          <w:spacing w:val="1"/>
        </w:rPr>
        <w:t xml:space="preserve"> </w:t>
      </w:r>
      <w:r>
        <w:rPr>
          <w:spacing w:val="-1"/>
        </w:rPr>
        <w:t>следует</w:t>
      </w:r>
      <w:r>
        <w:t xml:space="preserve"> </w:t>
      </w:r>
      <w:r>
        <w:rPr>
          <w:spacing w:val="-1"/>
        </w:rPr>
        <w:t>предусматривать</w:t>
      </w:r>
      <w:r>
        <w:t xml:space="preserve"> в </w:t>
      </w:r>
      <w:r>
        <w:rPr>
          <w:spacing w:val="-1"/>
        </w:rPr>
        <w:t>направлении</w:t>
      </w:r>
      <w:r>
        <w:t xml:space="preserve"> </w:t>
      </w:r>
      <w:r>
        <w:rPr>
          <w:spacing w:val="-1"/>
        </w:rPr>
        <w:t>массовых</w:t>
      </w:r>
      <w:r>
        <w:rPr>
          <w:spacing w:val="2"/>
        </w:rPr>
        <w:t xml:space="preserve"> </w:t>
      </w:r>
      <w:r>
        <w:t>потоков пеше</w:t>
      </w:r>
      <w:r>
        <w:rPr>
          <w:spacing w:val="-1"/>
        </w:rPr>
        <w:t>ходного</w:t>
      </w:r>
      <w:r>
        <w:t xml:space="preserve"> </w:t>
      </w:r>
      <w:r>
        <w:rPr>
          <w:spacing w:val="-1"/>
        </w:rPr>
        <w:t>движения,</w:t>
      </w:r>
      <w:r>
        <w:rPr>
          <w:spacing w:val="-3"/>
        </w:rPr>
        <w:t xml:space="preserve"> </w:t>
      </w:r>
      <w:r>
        <w:rPr>
          <w:spacing w:val="-1"/>
        </w:rPr>
        <w:t>предусматривая</w:t>
      </w:r>
      <w:r>
        <w:t xml:space="preserve"> на</w:t>
      </w:r>
      <w:r>
        <w:rPr>
          <w:spacing w:val="-1"/>
        </w:rPr>
        <w:t xml:space="preserve"> </w:t>
      </w:r>
      <w:r>
        <w:t>них</w:t>
      </w:r>
      <w:r>
        <w:rPr>
          <w:spacing w:val="-1"/>
        </w:rPr>
        <w:t xml:space="preserve"> площадки</w:t>
      </w:r>
      <w:r>
        <w:t xml:space="preserve"> для </w:t>
      </w:r>
      <w:r>
        <w:rPr>
          <w:spacing w:val="-1"/>
        </w:rPr>
        <w:t>кратковременного</w:t>
      </w:r>
      <w:r>
        <w:t xml:space="preserve"> </w:t>
      </w:r>
      <w:r>
        <w:rPr>
          <w:spacing w:val="-1"/>
        </w:rPr>
        <w:t>отдыха.</w:t>
      </w:r>
    </w:p>
    <w:p w14:paraId="4A1A3C06" w14:textId="19CBA520" w:rsidR="00891E5B" w:rsidRDefault="00891E5B" w:rsidP="008A3930">
      <w:pPr>
        <w:pStyle w:val="a"/>
        <w:numPr>
          <w:ilvl w:val="0"/>
          <w:numId w:val="0"/>
        </w:numPr>
        <w:kinsoku w:val="0"/>
        <w:overflowPunct w:val="0"/>
        <w:spacing w:before="0" w:after="0"/>
        <w:ind w:right="186" w:firstLine="709"/>
        <w:rPr>
          <w:spacing w:val="-1"/>
        </w:rPr>
      </w:pPr>
      <w:r>
        <w:t xml:space="preserve">Покрытия </w:t>
      </w:r>
      <w:r>
        <w:rPr>
          <w:spacing w:val="-1"/>
        </w:rPr>
        <w:t>площадок,</w:t>
      </w:r>
      <w:r>
        <w:rPr>
          <w:spacing w:val="-3"/>
        </w:rPr>
        <w:t xml:space="preserve"> </w:t>
      </w:r>
      <w:r>
        <w:rPr>
          <w:spacing w:val="-1"/>
        </w:rPr>
        <w:t>дорожно-тропиночной</w:t>
      </w:r>
      <w:r>
        <w:t xml:space="preserve"> </w:t>
      </w:r>
      <w:r>
        <w:rPr>
          <w:spacing w:val="-2"/>
        </w:rPr>
        <w:t>сети</w:t>
      </w:r>
      <w:r>
        <w:t xml:space="preserve"> в </w:t>
      </w:r>
      <w:r>
        <w:rPr>
          <w:spacing w:val="-1"/>
        </w:rPr>
        <w:t>пределах</w:t>
      </w:r>
      <w:r>
        <w:rPr>
          <w:spacing w:val="2"/>
        </w:rPr>
        <w:t xml:space="preserve"> </w:t>
      </w:r>
      <w:r>
        <w:rPr>
          <w:spacing w:val="-1"/>
        </w:rPr>
        <w:t xml:space="preserve">рекреационных </w:t>
      </w:r>
      <w:r>
        <w:t xml:space="preserve">территорий </w:t>
      </w:r>
      <w:r>
        <w:rPr>
          <w:spacing w:val="-1"/>
        </w:rPr>
        <w:t>следует</w:t>
      </w:r>
      <w:r>
        <w:t xml:space="preserve"> </w:t>
      </w:r>
      <w:r>
        <w:rPr>
          <w:spacing w:val="-1"/>
        </w:rPr>
        <w:t>применять</w:t>
      </w:r>
      <w:r>
        <w:rPr>
          <w:spacing w:val="-2"/>
        </w:rPr>
        <w:t xml:space="preserve"> </w:t>
      </w:r>
      <w:r>
        <w:t xml:space="preserve">из </w:t>
      </w:r>
      <w:r>
        <w:rPr>
          <w:spacing w:val="-1"/>
        </w:rPr>
        <w:t>плиток,</w:t>
      </w:r>
      <w:r>
        <w:t xml:space="preserve"> щебня и</w:t>
      </w:r>
      <w:r>
        <w:rPr>
          <w:spacing w:val="-2"/>
        </w:rPr>
        <w:t xml:space="preserve"> </w:t>
      </w:r>
      <w:r>
        <w:t>других</w:t>
      </w:r>
      <w:r>
        <w:rPr>
          <w:spacing w:val="-1"/>
        </w:rPr>
        <w:t xml:space="preserve"> прочных</w:t>
      </w:r>
      <w:r>
        <w:rPr>
          <w:spacing w:val="2"/>
        </w:rPr>
        <w:t xml:space="preserve"> </w:t>
      </w:r>
      <w:r>
        <w:rPr>
          <w:spacing w:val="-1"/>
        </w:rPr>
        <w:t>минеральных</w:t>
      </w:r>
      <w:r>
        <w:rPr>
          <w:spacing w:val="1"/>
        </w:rPr>
        <w:t xml:space="preserve"> </w:t>
      </w:r>
      <w:r>
        <w:rPr>
          <w:spacing w:val="-1"/>
        </w:rPr>
        <w:t>материалов,</w:t>
      </w:r>
      <w:r>
        <w:t xml:space="preserve"> допус</w:t>
      </w:r>
      <w:r>
        <w:rPr>
          <w:spacing w:val="-1"/>
        </w:rPr>
        <w:t>кая</w:t>
      </w:r>
      <w:r>
        <w:t xml:space="preserve"> </w:t>
      </w:r>
      <w:r>
        <w:rPr>
          <w:spacing w:val="-1"/>
        </w:rPr>
        <w:t>применение асфальтового</w:t>
      </w:r>
      <w:r>
        <w:t xml:space="preserve"> </w:t>
      </w:r>
      <w:r>
        <w:rPr>
          <w:spacing w:val="-1"/>
        </w:rPr>
        <w:t>покрытия</w:t>
      </w:r>
      <w:r>
        <w:t xml:space="preserve"> в </w:t>
      </w:r>
      <w:r>
        <w:rPr>
          <w:spacing w:val="-1"/>
        </w:rPr>
        <w:t>исключительных</w:t>
      </w:r>
      <w:r>
        <w:rPr>
          <w:spacing w:val="2"/>
        </w:rPr>
        <w:t xml:space="preserve"> </w:t>
      </w:r>
      <w:r>
        <w:rPr>
          <w:spacing w:val="-1"/>
        </w:rPr>
        <w:t>случаях.</w:t>
      </w:r>
    </w:p>
    <w:p w14:paraId="597E3777" w14:textId="18BD4858" w:rsidR="00370E56" w:rsidRPr="009A0AC8" w:rsidRDefault="00891E5B" w:rsidP="009A0AC8">
      <w:pPr>
        <w:pStyle w:val="a"/>
        <w:widowControl w:val="0"/>
        <w:numPr>
          <w:ilvl w:val="2"/>
          <w:numId w:val="72"/>
        </w:numPr>
        <w:tabs>
          <w:tab w:val="left" w:pos="1567"/>
        </w:tabs>
        <w:kinsoku w:val="0"/>
        <w:overflowPunct w:val="0"/>
        <w:autoSpaceDE w:val="0"/>
        <w:autoSpaceDN w:val="0"/>
        <w:adjustRightInd w:val="0"/>
        <w:spacing w:before="0" w:after="0"/>
        <w:ind w:left="138" w:right="297" w:firstLine="708"/>
        <w:rPr>
          <w:spacing w:val="-1"/>
        </w:rPr>
      </w:pPr>
      <w:r>
        <w:rPr>
          <w:spacing w:val="-1"/>
        </w:rPr>
        <w:t>Озелененные</w:t>
      </w:r>
      <w:r>
        <w:rPr>
          <w:spacing w:val="-2"/>
        </w:rPr>
        <w:t xml:space="preserve"> </w:t>
      </w:r>
      <w:r>
        <w:rPr>
          <w:spacing w:val="-1"/>
        </w:rPr>
        <w:t>территории</w:t>
      </w:r>
      <w:r>
        <w:t xml:space="preserve"> </w:t>
      </w:r>
      <w:r>
        <w:rPr>
          <w:spacing w:val="-1"/>
        </w:rPr>
        <w:t>общего</w:t>
      </w:r>
      <w:r>
        <w:t xml:space="preserve"> </w:t>
      </w:r>
      <w:r>
        <w:rPr>
          <w:spacing w:val="-1"/>
        </w:rPr>
        <w:t>пользования</w:t>
      </w:r>
      <w:r>
        <w:t xml:space="preserve"> должны быть </w:t>
      </w:r>
      <w:r>
        <w:rPr>
          <w:spacing w:val="-1"/>
        </w:rPr>
        <w:t>благоустроены</w:t>
      </w:r>
      <w:r>
        <w:t xml:space="preserve"> и</w:t>
      </w:r>
      <w:r>
        <w:rPr>
          <w:spacing w:val="63"/>
        </w:rPr>
        <w:t xml:space="preserve"> </w:t>
      </w:r>
      <w:r>
        <w:rPr>
          <w:spacing w:val="-1"/>
        </w:rPr>
        <w:t>оборудованы</w:t>
      </w:r>
      <w:r>
        <w:t xml:space="preserve"> </w:t>
      </w:r>
      <w:r>
        <w:rPr>
          <w:spacing w:val="-1"/>
        </w:rPr>
        <w:t>малыми</w:t>
      </w:r>
      <w:r>
        <w:t xml:space="preserve"> </w:t>
      </w:r>
      <w:r>
        <w:rPr>
          <w:spacing w:val="-1"/>
        </w:rPr>
        <w:t>архитектурными</w:t>
      </w:r>
      <w:r>
        <w:t xml:space="preserve"> </w:t>
      </w:r>
      <w:r>
        <w:rPr>
          <w:spacing w:val="-1"/>
        </w:rPr>
        <w:t>формами:</w:t>
      </w:r>
      <w:r>
        <w:t xml:space="preserve"> </w:t>
      </w:r>
      <w:r>
        <w:rPr>
          <w:spacing w:val="-1"/>
        </w:rPr>
        <w:t>фонтанами</w:t>
      </w:r>
      <w:r>
        <w:rPr>
          <w:spacing w:val="-2"/>
        </w:rPr>
        <w:t xml:space="preserve"> </w:t>
      </w:r>
      <w:r>
        <w:t xml:space="preserve">и </w:t>
      </w:r>
      <w:r>
        <w:rPr>
          <w:spacing w:val="-1"/>
        </w:rPr>
        <w:t>бассейнами,</w:t>
      </w:r>
      <w:r>
        <w:t xml:space="preserve"> лестницами, </w:t>
      </w:r>
      <w:r>
        <w:rPr>
          <w:spacing w:val="-1"/>
        </w:rPr>
        <w:t>беседками,</w:t>
      </w:r>
      <w:r>
        <w:t xml:space="preserve"> </w:t>
      </w:r>
      <w:r>
        <w:rPr>
          <w:spacing w:val="-1"/>
        </w:rPr>
        <w:t>светильниками</w:t>
      </w:r>
      <w:r>
        <w:t xml:space="preserve"> и </w:t>
      </w:r>
      <w:r>
        <w:rPr>
          <w:spacing w:val="-1"/>
        </w:rPr>
        <w:t>другим.</w:t>
      </w:r>
      <w:r>
        <w:t xml:space="preserve"> </w:t>
      </w:r>
      <w:r>
        <w:rPr>
          <w:spacing w:val="-1"/>
        </w:rPr>
        <w:t>Число</w:t>
      </w:r>
      <w:r>
        <w:t xml:space="preserve"> </w:t>
      </w:r>
      <w:r>
        <w:rPr>
          <w:spacing w:val="-1"/>
        </w:rPr>
        <w:t>светильников</w:t>
      </w:r>
      <w:r>
        <w:t xml:space="preserve"> </w:t>
      </w:r>
      <w:r>
        <w:rPr>
          <w:spacing w:val="-1"/>
        </w:rPr>
        <w:t>следует</w:t>
      </w:r>
      <w:r>
        <w:t xml:space="preserve"> </w:t>
      </w:r>
      <w:r>
        <w:rPr>
          <w:spacing w:val="-1"/>
        </w:rPr>
        <w:t>определять</w:t>
      </w:r>
      <w:r>
        <w:t xml:space="preserve"> по </w:t>
      </w:r>
      <w:r>
        <w:rPr>
          <w:spacing w:val="-1"/>
        </w:rPr>
        <w:t xml:space="preserve">нормам </w:t>
      </w:r>
      <w:r>
        <w:t>осве</w:t>
      </w:r>
      <w:r>
        <w:rPr>
          <w:spacing w:val="-1"/>
        </w:rPr>
        <w:t>щенности</w:t>
      </w:r>
      <w:r>
        <w:t xml:space="preserve"> </w:t>
      </w:r>
      <w:r>
        <w:rPr>
          <w:spacing w:val="-1"/>
        </w:rPr>
        <w:t>территорий.</w:t>
      </w:r>
    </w:p>
    <w:p w14:paraId="4BA7DF85" w14:textId="405FAB92" w:rsidR="00891E5B" w:rsidRDefault="00891E5B" w:rsidP="008A3930">
      <w:pPr>
        <w:pStyle w:val="a"/>
        <w:widowControl w:val="0"/>
        <w:numPr>
          <w:ilvl w:val="2"/>
          <w:numId w:val="72"/>
        </w:numPr>
        <w:tabs>
          <w:tab w:val="left" w:pos="1567"/>
        </w:tabs>
        <w:kinsoku w:val="0"/>
        <w:overflowPunct w:val="0"/>
        <w:autoSpaceDE w:val="0"/>
        <w:autoSpaceDN w:val="0"/>
        <w:adjustRightInd w:val="0"/>
        <w:spacing w:before="0" w:after="0"/>
        <w:ind w:left="138" w:right="159" w:firstLine="708"/>
        <w:rPr>
          <w:spacing w:val="-1"/>
        </w:rPr>
      </w:pPr>
      <w:r>
        <w:rPr>
          <w:spacing w:val="-1"/>
        </w:rPr>
        <w:t>Расстояния</w:t>
      </w:r>
      <w:r>
        <w:t xml:space="preserve"> от </w:t>
      </w:r>
      <w:r>
        <w:rPr>
          <w:spacing w:val="-1"/>
        </w:rPr>
        <w:t>зданий</w:t>
      </w:r>
      <w:r>
        <w:rPr>
          <w:spacing w:val="-2"/>
        </w:rPr>
        <w:t xml:space="preserve"> </w:t>
      </w:r>
      <w:r>
        <w:t xml:space="preserve">и </w:t>
      </w:r>
      <w:r>
        <w:rPr>
          <w:spacing w:val="-1"/>
        </w:rPr>
        <w:t>сооружений</w:t>
      </w:r>
      <w:r>
        <w:t xml:space="preserve"> до </w:t>
      </w:r>
      <w:r>
        <w:rPr>
          <w:spacing w:val="-1"/>
        </w:rPr>
        <w:t>зеленых</w:t>
      </w:r>
      <w:r>
        <w:rPr>
          <w:spacing w:val="1"/>
        </w:rPr>
        <w:t xml:space="preserve"> </w:t>
      </w:r>
      <w:r>
        <w:rPr>
          <w:spacing w:val="-1"/>
        </w:rPr>
        <w:t>насаждений</w:t>
      </w:r>
      <w:r>
        <w:t xml:space="preserve"> </w:t>
      </w:r>
      <w:r>
        <w:rPr>
          <w:spacing w:val="-1"/>
        </w:rPr>
        <w:t>следует</w:t>
      </w:r>
      <w:r>
        <w:t xml:space="preserve"> </w:t>
      </w:r>
      <w:r>
        <w:rPr>
          <w:spacing w:val="-1"/>
        </w:rPr>
        <w:t>принимать</w:t>
      </w:r>
      <w:r>
        <w:rPr>
          <w:spacing w:val="63"/>
        </w:rPr>
        <w:t xml:space="preserve"> </w:t>
      </w:r>
      <w:r>
        <w:t xml:space="preserve">в </w:t>
      </w:r>
      <w:r>
        <w:rPr>
          <w:spacing w:val="-1"/>
        </w:rPr>
        <w:t>соответствии</w:t>
      </w:r>
      <w:r>
        <w:t xml:space="preserve"> с</w:t>
      </w:r>
      <w:r>
        <w:rPr>
          <w:spacing w:val="-1"/>
        </w:rPr>
        <w:t xml:space="preserve"> </w:t>
      </w:r>
      <w:r>
        <w:t xml:space="preserve">таблицей 9 </w:t>
      </w:r>
      <w:r>
        <w:rPr>
          <w:spacing w:val="-1"/>
        </w:rPr>
        <w:t>при</w:t>
      </w:r>
      <w:r>
        <w:rPr>
          <w:spacing w:val="3"/>
        </w:rPr>
        <w:t xml:space="preserve"> </w:t>
      </w:r>
      <w:r>
        <w:rPr>
          <w:spacing w:val="-1"/>
        </w:rPr>
        <w:t>условии</w:t>
      </w:r>
      <w:r>
        <w:t xml:space="preserve"> </w:t>
      </w:r>
      <w:r>
        <w:rPr>
          <w:spacing w:val="-1"/>
        </w:rPr>
        <w:t>беспрепятственного</w:t>
      </w:r>
      <w:r>
        <w:rPr>
          <w:spacing w:val="5"/>
        </w:rPr>
        <w:t xml:space="preserve"> </w:t>
      </w:r>
      <w:r>
        <w:rPr>
          <w:spacing w:val="-1"/>
        </w:rPr>
        <w:t xml:space="preserve">подъезда </w:t>
      </w:r>
      <w:r>
        <w:t xml:space="preserve">и </w:t>
      </w:r>
      <w:r>
        <w:rPr>
          <w:spacing w:val="-1"/>
        </w:rPr>
        <w:t>работы</w:t>
      </w:r>
      <w:r>
        <w:t xml:space="preserve"> </w:t>
      </w:r>
      <w:r>
        <w:rPr>
          <w:spacing w:val="-1"/>
        </w:rPr>
        <w:t>пожарного</w:t>
      </w:r>
      <w:r>
        <w:rPr>
          <w:spacing w:val="69"/>
        </w:rPr>
        <w:t xml:space="preserve"> </w:t>
      </w:r>
      <w:r>
        <w:rPr>
          <w:spacing w:val="-1"/>
        </w:rPr>
        <w:t>автотранспорта;</w:t>
      </w:r>
      <w:r>
        <w:t xml:space="preserve"> от </w:t>
      </w:r>
      <w:r>
        <w:rPr>
          <w:spacing w:val="-1"/>
        </w:rPr>
        <w:t>воздушных</w:t>
      </w:r>
      <w:r>
        <w:rPr>
          <w:spacing w:val="1"/>
        </w:rPr>
        <w:t xml:space="preserve"> </w:t>
      </w:r>
      <w:r>
        <w:rPr>
          <w:spacing w:val="-1"/>
        </w:rPr>
        <w:t>линий</w:t>
      </w:r>
      <w:r>
        <w:t xml:space="preserve"> </w:t>
      </w:r>
      <w:r>
        <w:rPr>
          <w:spacing w:val="-1"/>
        </w:rPr>
        <w:t>электропередачи</w:t>
      </w:r>
      <w:r>
        <w:rPr>
          <w:spacing w:val="5"/>
        </w:rPr>
        <w:t xml:space="preserve"> </w:t>
      </w:r>
      <w:r>
        <w:t>-</w:t>
      </w:r>
      <w:r>
        <w:rPr>
          <w:spacing w:val="-1"/>
        </w:rPr>
        <w:t xml:space="preserve"> </w:t>
      </w:r>
      <w:r>
        <w:t>в</w:t>
      </w:r>
      <w:r>
        <w:rPr>
          <w:spacing w:val="1"/>
        </w:rPr>
        <w:t xml:space="preserve"> </w:t>
      </w:r>
      <w:r>
        <w:rPr>
          <w:spacing w:val="-1"/>
        </w:rPr>
        <w:t>соответствии</w:t>
      </w:r>
      <w:r>
        <w:t xml:space="preserve"> с</w:t>
      </w:r>
      <w:r>
        <w:rPr>
          <w:spacing w:val="-1"/>
        </w:rPr>
        <w:t xml:space="preserve"> Правилами</w:t>
      </w:r>
      <w:r>
        <w:rPr>
          <w:spacing w:val="3"/>
        </w:rPr>
        <w:t xml:space="preserve"> </w:t>
      </w:r>
      <w:r>
        <w:rPr>
          <w:spacing w:val="-1"/>
        </w:rPr>
        <w:t>устройства</w:t>
      </w:r>
      <w:r>
        <w:rPr>
          <w:spacing w:val="-2"/>
        </w:rPr>
        <w:t xml:space="preserve"> </w:t>
      </w:r>
      <w:r>
        <w:rPr>
          <w:spacing w:val="-1"/>
        </w:rPr>
        <w:t>электроустановок.</w:t>
      </w:r>
    </w:p>
    <w:p w14:paraId="08B1516B" w14:textId="453DE8B9" w:rsidR="00891E5B" w:rsidRDefault="00891E5B" w:rsidP="008A3930">
      <w:pPr>
        <w:pStyle w:val="a"/>
        <w:numPr>
          <w:ilvl w:val="0"/>
          <w:numId w:val="0"/>
        </w:numPr>
        <w:kinsoku w:val="0"/>
        <w:overflowPunct w:val="0"/>
        <w:spacing w:before="0"/>
        <w:ind w:firstLine="851"/>
      </w:pPr>
      <w:r>
        <w:rPr>
          <w:spacing w:val="-1"/>
        </w:rPr>
        <w:t xml:space="preserve">Таблица </w:t>
      </w:r>
      <w:r>
        <w:t>9</w:t>
      </w:r>
      <w:r w:rsidR="004F0D10">
        <w:t>.</w:t>
      </w:r>
    </w:p>
    <w:tbl>
      <w:tblPr>
        <w:tblW w:w="0" w:type="auto"/>
        <w:jc w:val="center"/>
        <w:tblLayout w:type="fixed"/>
        <w:tblCellMar>
          <w:left w:w="0" w:type="dxa"/>
          <w:right w:w="0" w:type="dxa"/>
        </w:tblCellMar>
        <w:tblLook w:val="0000" w:firstRow="0" w:lastRow="0" w:firstColumn="0" w:lastColumn="0" w:noHBand="0" w:noVBand="0"/>
      </w:tblPr>
      <w:tblGrid>
        <w:gridCol w:w="5790"/>
        <w:gridCol w:w="1815"/>
        <w:gridCol w:w="1819"/>
      </w:tblGrid>
      <w:tr w:rsidR="004F0D10" w:rsidRPr="004F0D10" w14:paraId="002D6CC5" w14:textId="77777777" w:rsidTr="004F0D10">
        <w:trPr>
          <w:trHeight w:hRule="exact" w:val="612"/>
          <w:jc w:val="center"/>
        </w:trPr>
        <w:tc>
          <w:tcPr>
            <w:tcW w:w="5790" w:type="dxa"/>
            <w:vMerge w:val="restart"/>
            <w:tcBorders>
              <w:top w:val="single" w:sz="4" w:space="0" w:color="000000"/>
              <w:left w:val="single" w:sz="4" w:space="0" w:color="000000"/>
              <w:right w:val="single" w:sz="4" w:space="0" w:color="000000"/>
            </w:tcBorders>
            <w:vAlign w:val="center"/>
          </w:tcPr>
          <w:p w14:paraId="43563505" w14:textId="77777777" w:rsidR="004F0D10" w:rsidRPr="004F0D10" w:rsidRDefault="004F0D10" w:rsidP="00452C99">
            <w:pPr>
              <w:pStyle w:val="TableParagraph"/>
              <w:kinsoku w:val="0"/>
              <w:overflowPunct w:val="0"/>
              <w:jc w:val="center"/>
              <w:rPr>
                <w:rFonts w:ascii="Times New Roman" w:hAnsi="Times New Roman"/>
                <w:sz w:val="20"/>
                <w:szCs w:val="20"/>
              </w:rPr>
            </w:pPr>
            <w:r w:rsidRPr="004F0D10">
              <w:rPr>
                <w:rFonts w:ascii="Times New Roman" w:hAnsi="Times New Roman"/>
                <w:spacing w:val="-1"/>
                <w:sz w:val="20"/>
                <w:szCs w:val="20"/>
              </w:rPr>
              <w:t>Здание,</w:t>
            </w:r>
            <w:r w:rsidRPr="004F0D10">
              <w:rPr>
                <w:rFonts w:ascii="Times New Roman" w:hAnsi="Times New Roman"/>
                <w:sz w:val="20"/>
                <w:szCs w:val="20"/>
              </w:rPr>
              <w:t xml:space="preserve"> </w:t>
            </w:r>
            <w:r w:rsidRPr="004F0D10">
              <w:rPr>
                <w:rFonts w:ascii="Times New Roman" w:hAnsi="Times New Roman"/>
                <w:spacing w:val="-1"/>
                <w:sz w:val="20"/>
                <w:szCs w:val="20"/>
              </w:rPr>
              <w:t>сооружение</w:t>
            </w:r>
          </w:p>
        </w:tc>
        <w:tc>
          <w:tcPr>
            <w:tcW w:w="3634" w:type="dxa"/>
            <w:gridSpan w:val="2"/>
            <w:tcBorders>
              <w:top w:val="single" w:sz="4" w:space="0" w:color="000000"/>
              <w:left w:val="single" w:sz="4" w:space="0" w:color="000000"/>
              <w:bottom w:val="single" w:sz="4" w:space="0" w:color="000000"/>
              <w:right w:val="single" w:sz="4" w:space="0" w:color="000000"/>
            </w:tcBorders>
            <w:vAlign w:val="center"/>
          </w:tcPr>
          <w:p w14:paraId="5D3CCA65" w14:textId="77777777" w:rsidR="004F0D10" w:rsidRPr="004F0D10" w:rsidRDefault="004F0D10" w:rsidP="00452C99">
            <w:pPr>
              <w:pStyle w:val="TableParagraph"/>
              <w:kinsoku w:val="0"/>
              <w:overflowPunct w:val="0"/>
              <w:jc w:val="center"/>
              <w:rPr>
                <w:rFonts w:ascii="Times New Roman" w:hAnsi="Times New Roman"/>
                <w:sz w:val="20"/>
                <w:szCs w:val="20"/>
                <w:lang w:val="ru-RU"/>
              </w:rPr>
            </w:pPr>
            <w:r w:rsidRPr="004F0D10">
              <w:rPr>
                <w:rFonts w:ascii="Times New Roman" w:hAnsi="Times New Roman"/>
                <w:spacing w:val="-1"/>
                <w:sz w:val="20"/>
                <w:szCs w:val="20"/>
                <w:lang w:val="ru-RU"/>
              </w:rPr>
              <w:t>Расстояние (м)</w:t>
            </w:r>
            <w:r w:rsidRPr="004F0D10">
              <w:rPr>
                <w:rFonts w:ascii="Times New Roman" w:hAnsi="Times New Roman"/>
                <w:sz w:val="20"/>
                <w:szCs w:val="20"/>
                <w:lang w:val="ru-RU"/>
              </w:rPr>
              <w:t xml:space="preserve"> от </w:t>
            </w:r>
            <w:r w:rsidRPr="004F0D10">
              <w:rPr>
                <w:rFonts w:ascii="Times New Roman" w:hAnsi="Times New Roman"/>
                <w:spacing w:val="-1"/>
                <w:sz w:val="20"/>
                <w:szCs w:val="20"/>
                <w:lang w:val="ru-RU"/>
              </w:rPr>
              <w:t>здания,</w:t>
            </w:r>
            <w:r w:rsidRPr="004F0D10">
              <w:rPr>
                <w:rFonts w:ascii="Times New Roman" w:hAnsi="Times New Roman"/>
                <w:sz w:val="20"/>
                <w:szCs w:val="20"/>
                <w:lang w:val="ru-RU"/>
              </w:rPr>
              <w:t xml:space="preserve"> </w:t>
            </w:r>
            <w:r w:rsidRPr="004F0D10">
              <w:rPr>
                <w:rFonts w:ascii="Times New Roman" w:hAnsi="Times New Roman"/>
                <w:spacing w:val="-2"/>
                <w:sz w:val="20"/>
                <w:szCs w:val="20"/>
                <w:lang w:val="ru-RU"/>
              </w:rPr>
              <w:t>соору</w:t>
            </w:r>
            <w:r w:rsidRPr="004F0D10">
              <w:rPr>
                <w:rFonts w:ascii="Times New Roman" w:hAnsi="Times New Roman"/>
                <w:spacing w:val="-1"/>
                <w:sz w:val="20"/>
                <w:szCs w:val="20"/>
                <w:lang w:val="ru-RU"/>
              </w:rPr>
              <w:t>жения,</w:t>
            </w:r>
            <w:r w:rsidRPr="004F0D10">
              <w:rPr>
                <w:rFonts w:ascii="Times New Roman" w:hAnsi="Times New Roman"/>
                <w:sz w:val="20"/>
                <w:szCs w:val="20"/>
                <w:lang w:val="ru-RU"/>
              </w:rPr>
              <w:t xml:space="preserve"> </w:t>
            </w:r>
            <w:r w:rsidRPr="004F0D10">
              <w:rPr>
                <w:rFonts w:ascii="Times New Roman" w:hAnsi="Times New Roman"/>
                <w:spacing w:val="-1"/>
                <w:sz w:val="20"/>
                <w:szCs w:val="20"/>
                <w:lang w:val="ru-RU"/>
              </w:rPr>
              <w:t xml:space="preserve">объекта </w:t>
            </w:r>
            <w:r w:rsidRPr="004F0D10">
              <w:rPr>
                <w:rFonts w:ascii="Times New Roman" w:hAnsi="Times New Roman"/>
                <w:sz w:val="20"/>
                <w:szCs w:val="20"/>
                <w:lang w:val="ru-RU"/>
              </w:rPr>
              <w:t xml:space="preserve">до </w:t>
            </w:r>
            <w:r w:rsidRPr="004F0D10">
              <w:rPr>
                <w:rFonts w:ascii="Times New Roman" w:hAnsi="Times New Roman"/>
                <w:spacing w:val="-1"/>
                <w:sz w:val="20"/>
                <w:szCs w:val="20"/>
                <w:lang w:val="ru-RU"/>
              </w:rPr>
              <w:t>оси</w:t>
            </w:r>
          </w:p>
        </w:tc>
      </w:tr>
      <w:tr w:rsidR="004F0D10" w:rsidRPr="004F0D10" w14:paraId="48EEF328" w14:textId="77777777" w:rsidTr="00452C99">
        <w:trPr>
          <w:trHeight w:hRule="exact" w:val="490"/>
          <w:jc w:val="center"/>
        </w:trPr>
        <w:tc>
          <w:tcPr>
            <w:tcW w:w="5790" w:type="dxa"/>
            <w:vMerge/>
            <w:tcBorders>
              <w:left w:val="single" w:sz="4" w:space="0" w:color="000000"/>
              <w:bottom w:val="single" w:sz="4" w:space="0" w:color="000000"/>
              <w:right w:val="single" w:sz="4" w:space="0" w:color="000000"/>
            </w:tcBorders>
            <w:vAlign w:val="center"/>
          </w:tcPr>
          <w:p w14:paraId="69B28081" w14:textId="77777777" w:rsidR="004F0D10" w:rsidRPr="004F0D10" w:rsidRDefault="004F0D10" w:rsidP="00452C99">
            <w:pPr>
              <w:spacing w:after="0" w:line="240" w:lineRule="auto"/>
              <w:ind w:firstLine="0"/>
              <w:jc w:val="center"/>
              <w:rPr>
                <w:sz w:val="20"/>
                <w:szCs w:val="20"/>
              </w:rPr>
            </w:pPr>
          </w:p>
        </w:tc>
        <w:tc>
          <w:tcPr>
            <w:tcW w:w="1815" w:type="dxa"/>
            <w:tcBorders>
              <w:top w:val="single" w:sz="4" w:space="0" w:color="000000"/>
              <w:left w:val="single" w:sz="4" w:space="0" w:color="000000"/>
              <w:bottom w:val="single" w:sz="4" w:space="0" w:color="000000"/>
              <w:right w:val="single" w:sz="4" w:space="0" w:color="000000"/>
            </w:tcBorders>
            <w:vAlign w:val="center"/>
          </w:tcPr>
          <w:p w14:paraId="7FF8C4E1" w14:textId="77777777" w:rsidR="004F0D10" w:rsidRPr="004F0D10" w:rsidRDefault="004F0D10" w:rsidP="00452C99">
            <w:pPr>
              <w:pStyle w:val="TableParagraph"/>
              <w:kinsoku w:val="0"/>
              <w:overflowPunct w:val="0"/>
              <w:jc w:val="center"/>
              <w:rPr>
                <w:rFonts w:ascii="Times New Roman" w:hAnsi="Times New Roman"/>
                <w:sz w:val="20"/>
                <w:szCs w:val="20"/>
              </w:rPr>
            </w:pPr>
            <w:r w:rsidRPr="004F0D10">
              <w:rPr>
                <w:rFonts w:ascii="Times New Roman" w:hAnsi="Times New Roman"/>
                <w:spacing w:val="-1"/>
                <w:sz w:val="20"/>
                <w:szCs w:val="20"/>
              </w:rPr>
              <w:t>ствола</w:t>
            </w:r>
            <w:r w:rsidRPr="004F0D10">
              <w:rPr>
                <w:rFonts w:ascii="Times New Roman" w:hAnsi="Times New Roman"/>
                <w:spacing w:val="-2"/>
                <w:sz w:val="20"/>
                <w:szCs w:val="20"/>
              </w:rPr>
              <w:t xml:space="preserve"> </w:t>
            </w:r>
            <w:r w:rsidRPr="004F0D10">
              <w:rPr>
                <w:rFonts w:ascii="Times New Roman" w:hAnsi="Times New Roman"/>
                <w:spacing w:val="-1"/>
                <w:sz w:val="20"/>
                <w:szCs w:val="20"/>
              </w:rPr>
              <w:t>дерева</w:t>
            </w:r>
          </w:p>
        </w:tc>
        <w:tc>
          <w:tcPr>
            <w:tcW w:w="1819" w:type="dxa"/>
            <w:tcBorders>
              <w:top w:val="single" w:sz="4" w:space="0" w:color="000000"/>
              <w:left w:val="single" w:sz="4" w:space="0" w:color="000000"/>
              <w:bottom w:val="single" w:sz="4" w:space="0" w:color="000000"/>
              <w:right w:val="single" w:sz="4" w:space="0" w:color="000000"/>
            </w:tcBorders>
            <w:vAlign w:val="center"/>
          </w:tcPr>
          <w:p w14:paraId="05A5E92C" w14:textId="77777777" w:rsidR="004F0D10" w:rsidRPr="004F0D10" w:rsidRDefault="004F0D10" w:rsidP="00452C99">
            <w:pPr>
              <w:pStyle w:val="TableParagraph"/>
              <w:kinsoku w:val="0"/>
              <w:overflowPunct w:val="0"/>
              <w:jc w:val="center"/>
              <w:rPr>
                <w:rFonts w:ascii="Times New Roman" w:hAnsi="Times New Roman"/>
                <w:sz w:val="20"/>
                <w:szCs w:val="20"/>
              </w:rPr>
            </w:pPr>
            <w:r w:rsidRPr="004F0D10">
              <w:rPr>
                <w:rFonts w:ascii="Times New Roman" w:hAnsi="Times New Roman"/>
                <w:spacing w:val="-1"/>
                <w:sz w:val="20"/>
                <w:szCs w:val="20"/>
              </w:rPr>
              <w:t>кустарника</w:t>
            </w:r>
          </w:p>
        </w:tc>
      </w:tr>
      <w:tr w:rsidR="004F0D10" w:rsidRPr="004F0D10" w14:paraId="16846252" w14:textId="77777777" w:rsidTr="00452C99">
        <w:trPr>
          <w:trHeight w:hRule="exact" w:val="490"/>
          <w:jc w:val="center"/>
        </w:trPr>
        <w:tc>
          <w:tcPr>
            <w:tcW w:w="5790" w:type="dxa"/>
            <w:tcBorders>
              <w:top w:val="single" w:sz="4" w:space="0" w:color="000000"/>
              <w:left w:val="single" w:sz="4" w:space="0" w:color="000000"/>
              <w:bottom w:val="single" w:sz="4" w:space="0" w:color="000000"/>
              <w:right w:val="single" w:sz="4" w:space="0" w:color="000000"/>
            </w:tcBorders>
            <w:vAlign w:val="center"/>
          </w:tcPr>
          <w:p w14:paraId="11F32BE3" w14:textId="77777777" w:rsidR="004F0D10" w:rsidRPr="004F0D10" w:rsidRDefault="004F0D10" w:rsidP="00452C99">
            <w:pPr>
              <w:pStyle w:val="TableParagraph"/>
              <w:kinsoku w:val="0"/>
              <w:overflowPunct w:val="0"/>
              <w:jc w:val="center"/>
              <w:rPr>
                <w:rFonts w:ascii="Times New Roman" w:hAnsi="Times New Roman"/>
                <w:sz w:val="20"/>
                <w:szCs w:val="20"/>
                <w:lang w:val="ru-RU"/>
              </w:rPr>
            </w:pPr>
            <w:r w:rsidRPr="004F0D10">
              <w:rPr>
                <w:rFonts w:ascii="Times New Roman" w:hAnsi="Times New Roman"/>
                <w:spacing w:val="-1"/>
                <w:sz w:val="20"/>
                <w:szCs w:val="20"/>
                <w:lang w:val="ru-RU"/>
              </w:rPr>
              <w:t>Наружная</w:t>
            </w:r>
            <w:r w:rsidRPr="004F0D10">
              <w:rPr>
                <w:rFonts w:ascii="Times New Roman" w:hAnsi="Times New Roman"/>
                <w:sz w:val="20"/>
                <w:szCs w:val="20"/>
                <w:lang w:val="ru-RU"/>
              </w:rPr>
              <w:t xml:space="preserve"> </w:t>
            </w:r>
            <w:r w:rsidRPr="004F0D10">
              <w:rPr>
                <w:rFonts w:ascii="Times New Roman" w:hAnsi="Times New Roman"/>
                <w:spacing w:val="-1"/>
                <w:sz w:val="20"/>
                <w:szCs w:val="20"/>
                <w:lang w:val="ru-RU"/>
              </w:rPr>
              <w:t>стена здания</w:t>
            </w:r>
            <w:r w:rsidRPr="004F0D10">
              <w:rPr>
                <w:rFonts w:ascii="Times New Roman" w:hAnsi="Times New Roman"/>
                <w:sz w:val="20"/>
                <w:szCs w:val="20"/>
                <w:lang w:val="ru-RU"/>
              </w:rPr>
              <w:t xml:space="preserve"> и </w:t>
            </w:r>
            <w:r w:rsidRPr="004F0D10">
              <w:rPr>
                <w:rFonts w:ascii="Times New Roman" w:hAnsi="Times New Roman"/>
                <w:spacing w:val="-1"/>
                <w:sz w:val="20"/>
                <w:szCs w:val="20"/>
                <w:lang w:val="ru-RU"/>
              </w:rPr>
              <w:t>сооружения</w:t>
            </w:r>
          </w:p>
        </w:tc>
        <w:tc>
          <w:tcPr>
            <w:tcW w:w="1815" w:type="dxa"/>
            <w:tcBorders>
              <w:top w:val="single" w:sz="4" w:space="0" w:color="000000"/>
              <w:left w:val="single" w:sz="4" w:space="0" w:color="000000"/>
              <w:bottom w:val="single" w:sz="4" w:space="0" w:color="000000"/>
              <w:right w:val="single" w:sz="4" w:space="0" w:color="000000"/>
            </w:tcBorders>
            <w:vAlign w:val="center"/>
          </w:tcPr>
          <w:p w14:paraId="38E75B96" w14:textId="77777777" w:rsidR="004F0D10" w:rsidRPr="004F0D10" w:rsidRDefault="004F0D10" w:rsidP="00452C99">
            <w:pPr>
              <w:pStyle w:val="TableParagraph"/>
              <w:kinsoku w:val="0"/>
              <w:overflowPunct w:val="0"/>
              <w:jc w:val="center"/>
              <w:rPr>
                <w:rFonts w:ascii="Times New Roman" w:hAnsi="Times New Roman"/>
                <w:sz w:val="20"/>
                <w:szCs w:val="20"/>
              </w:rPr>
            </w:pPr>
            <w:r w:rsidRPr="004F0D10">
              <w:rPr>
                <w:rFonts w:ascii="Times New Roman" w:hAnsi="Times New Roman"/>
                <w:sz w:val="20"/>
                <w:szCs w:val="20"/>
              </w:rPr>
              <w:t>5,0</w:t>
            </w:r>
          </w:p>
        </w:tc>
        <w:tc>
          <w:tcPr>
            <w:tcW w:w="1819" w:type="dxa"/>
            <w:tcBorders>
              <w:top w:val="single" w:sz="4" w:space="0" w:color="000000"/>
              <w:left w:val="single" w:sz="4" w:space="0" w:color="000000"/>
              <w:bottom w:val="single" w:sz="4" w:space="0" w:color="000000"/>
              <w:right w:val="single" w:sz="4" w:space="0" w:color="000000"/>
            </w:tcBorders>
            <w:vAlign w:val="center"/>
          </w:tcPr>
          <w:p w14:paraId="1EB16535" w14:textId="77777777" w:rsidR="004F0D10" w:rsidRPr="004F0D10" w:rsidRDefault="004F0D10" w:rsidP="00452C99">
            <w:pPr>
              <w:pStyle w:val="TableParagraph"/>
              <w:kinsoku w:val="0"/>
              <w:overflowPunct w:val="0"/>
              <w:jc w:val="center"/>
              <w:rPr>
                <w:rFonts w:ascii="Times New Roman" w:hAnsi="Times New Roman"/>
                <w:sz w:val="20"/>
                <w:szCs w:val="20"/>
              </w:rPr>
            </w:pPr>
            <w:r w:rsidRPr="004F0D10">
              <w:rPr>
                <w:rFonts w:ascii="Times New Roman" w:hAnsi="Times New Roman"/>
                <w:sz w:val="20"/>
                <w:szCs w:val="20"/>
              </w:rPr>
              <w:t>1,5</w:t>
            </w:r>
          </w:p>
        </w:tc>
      </w:tr>
      <w:tr w:rsidR="004F0D10" w:rsidRPr="004F0D10" w14:paraId="374CBF3B" w14:textId="77777777" w:rsidTr="00452C99">
        <w:trPr>
          <w:trHeight w:hRule="exact" w:val="490"/>
          <w:jc w:val="center"/>
        </w:trPr>
        <w:tc>
          <w:tcPr>
            <w:tcW w:w="5790" w:type="dxa"/>
            <w:tcBorders>
              <w:top w:val="single" w:sz="4" w:space="0" w:color="000000"/>
              <w:left w:val="single" w:sz="4" w:space="0" w:color="000000"/>
              <w:bottom w:val="single" w:sz="4" w:space="0" w:color="000000"/>
              <w:right w:val="single" w:sz="4" w:space="0" w:color="000000"/>
            </w:tcBorders>
            <w:vAlign w:val="center"/>
          </w:tcPr>
          <w:p w14:paraId="6FBCA2E0" w14:textId="77777777" w:rsidR="004F0D10" w:rsidRPr="004F0D10" w:rsidRDefault="004F0D10" w:rsidP="00452C99">
            <w:pPr>
              <w:pStyle w:val="TableParagraph"/>
              <w:kinsoku w:val="0"/>
              <w:overflowPunct w:val="0"/>
              <w:jc w:val="center"/>
              <w:rPr>
                <w:rFonts w:ascii="Times New Roman" w:hAnsi="Times New Roman"/>
                <w:sz w:val="20"/>
                <w:szCs w:val="20"/>
                <w:lang w:val="ru-RU"/>
              </w:rPr>
            </w:pPr>
            <w:r w:rsidRPr="004F0D10">
              <w:rPr>
                <w:rFonts w:ascii="Times New Roman" w:hAnsi="Times New Roman"/>
                <w:spacing w:val="-1"/>
                <w:sz w:val="20"/>
                <w:szCs w:val="20"/>
                <w:lang w:val="ru-RU"/>
              </w:rPr>
              <w:t>Край</w:t>
            </w:r>
            <w:r w:rsidRPr="004F0D10">
              <w:rPr>
                <w:rFonts w:ascii="Times New Roman" w:hAnsi="Times New Roman"/>
                <w:sz w:val="20"/>
                <w:szCs w:val="20"/>
                <w:lang w:val="ru-RU"/>
              </w:rPr>
              <w:t xml:space="preserve"> </w:t>
            </w:r>
            <w:r w:rsidRPr="004F0D10">
              <w:rPr>
                <w:rFonts w:ascii="Times New Roman" w:hAnsi="Times New Roman"/>
                <w:spacing w:val="-1"/>
                <w:sz w:val="20"/>
                <w:szCs w:val="20"/>
                <w:lang w:val="ru-RU"/>
              </w:rPr>
              <w:t xml:space="preserve">тротуара </w:t>
            </w:r>
            <w:r w:rsidRPr="004F0D10">
              <w:rPr>
                <w:rFonts w:ascii="Times New Roman" w:hAnsi="Times New Roman"/>
                <w:sz w:val="20"/>
                <w:szCs w:val="20"/>
                <w:lang w:val="ru-RU"/>
              </w:rPr>
              <w:t xml:space="preserve">и </w:t>
            </w:r>
            <w:r w:rsidRPr="004F0D10">
              <w:rPr>
                <w:rFonts w:ascii="Times New Roman" w:hAnsi="Times New Roman"/>
                <w:spacing w:val="-1"/>
                <w:sz w:val="20"/>
                <w:szCs w:val="20"/>
                <w:lang w:val="ru-RU"/>
              </w:rPr>
              <w:t>садовой</w:t>
            </w:r>
            <w:r w:rsidRPr="004F0D10">
              <w:rPr>
                <w:rFonts w:ascii="Times New Roman" w:hAnsi="Times New Roman"/>
                <w:sz w:val="20"/>
                <w:szCs w:val="20"/>
                <w:lang w:val="ru-RU"/>
              </w:rPr>
              <w:t xml:space="preserve"> дорожки</w:t>
            </w:r>
          </w:p>
        </w:tc>
        <w:tc>
          <w:tcPr>
            <w:tcW w:w="1815" w:type="dxa"/>
            <w:tcBorders>
              <w:top w:val="single" w:sz="4" w:space="0" w:color="000000"/>
              <w:left w:val="single" w:sz="4" w:space="0" w:color="000000"/>
              <w:bottom w:val="single" w:sz="4" w:space="0" w:color="000000"/>
              <w:right w:val="single" w:sz="4" w:space="0" w:color="000000"/>
            </w:tcBorders>
            <w:vAlign w:val="center"/>
          </w:tcPr>
          <w:p w14:paraId="32C16955" w14:textId="77777777" w:rsidR="004F0D10" w:rsidRPr="004F0D10" w:rsidRDefault="004F0D10" w:rsidP="00452C99">
            <w:pPr>
              <w:pStyle w:val="TableParagraph"/>
              <w:kinsoku w:val="0"/>
              <w:overflowPunct w:val="0"/>
              <w:jc w:val="center"/>
              <w:rPr>
                <w:rFonts w:ascii="Times New Roman" w:hAnsi="Times New Roman"/>
                <w:sz w:val="20"/>
                <w:szCs w:val="20"/>
              </w:rPr>
            </w:pPr>
            <w:r w:rsidRPr="004F0D10">
              <w:rPr>
                <w:rFonts w:ascii="Times New Roman" w:hAnsi="Times New Roman"/>
                <w:sz w:val="20"/>
                <w:szCs w:val="20"/>
              </w:rPr>
              <w:t>0,7</w:t>
            </w:r>
          </w:p>
        </w:tc>
        <w:tc>
          <w:tcPr>
            <w:tcW w:w="1819" w:type="dxa"/>
            <w:tcBorders>
              <w:top w:val="single" w:sz="4" w:space="0" w:color="000000"/>
              <w:left w:val="single" w:sz="4" w:space="0" w:color="000000"/>
              <w:bottom w:val="single" w:sz="4" w:space="0" w:color="000000"/>
              <w:right w:val="single" w:sz="4" w:space="0" w:color="000000"/>
            </w:tcBorders>
            <w:vAlign w:val="center"/>
          </w:tcPr>
          <w:p w14:paraId="40F2A264" w14:textId="77777777" w:rsidR="004F0D10" w:rsidRPr="004F0D10" w:rsidRDefault="004F0D10" w:rsidP="00452C99">
            <w:pPr>
              <w:pStyle w:val="TableParagraph"/>
              <w:kinsoku w:val="0"/>
              <w:overflowPunct w:val="0"/>
              <w:jc w:val="center"/>
              <w:rPr>
                <w:rFonts w:ascii="Times New Roman" w:hAnsi="Times New Roman"/>
                <w:sz w:val="20"/>
                <w:szCs w:val="20"/>
              </w:rPr>
            </w:pPr>
            <w:r w:rsidRPr="004F0D10">
              <w:rPr>
                <w:rFonts w:ascii="Times New Roman" w:hAnsi="Times New Roman"/>
                <w:sz w:val="20"/>
                <w:szCs w:val="20"/>
              </w:rPr>
              <w:t>0,5</w:t>
            </w:r>
          </w:p>
        </w:tc>
      </w:tr>
      <w:tr w:rsidR="004F0D10" w:rsidRPr="004F0D10" w14:paraId="77FA87F8" w14:textId="77777777" w:rsidTr="004F0D10">
        <w:trPr>
          <w:trHeight w:hRule="exact" w:val="655"/>
          <w:jc w:val="center"/>
        </w:trPr>
        <w:tc>
          <w:tcPr>
            <w:tcW w:w="5790" w:type="dxa"/>
            <w:tcBorders>
              <w:top w:val="single" w:sz="4" w:space="0" w:color="000000"/>
              <w:left w:val="single" w:sz="4" w:space="0" w:color="000000"/>
              <w:bottom w:val="single" w:sz="4" w:space="0" w:color="000000"/>
              <w:right w:val="single" w:sz="4" w:space="0" w:color="000000"/>
            </w:tcBorders>
            <w:vAlign w:val="center"/>
          </w:tcPr>
          <w:p w14:paraId="1650F94D" w14:textId="77777777" w:rsidR="004F0D10" w:rsidRPr="004F0D10" w:rsidRDefault="004F0D10" w:rsidP="00452C99">
            <w:pPr>
              <w:pStyle w:val="TableParagraph"/>
              <w:kinsoku w:val="0"/>
              <w:overflowPunct w:val="0"/>
              <w:jc w:val="center"/>
              <w:rPr>
                <w:rFonts w:ascii="Times New Roman" w:hAnsi="Times New Roman"/>
                <w:sz w:val="20"/>
                <w:szCs w:val="20"/>
                <w:lang w:val="ru-RU"/>
              </w:rPr>
            </w:pPr>
            <w:r w:rsidRPr="004F0D10">
              <w:rPr>
                <w:rFonts w:ascii="Times New Roman" w:hAnsi="Times New Roman"/>
                <w:spacing w:val="-1"/>
                <w:sz w:val="20"/>
                <w:szCs w:val="20"/>
                <w:lang w:val="ru-RU"/>
              </w:rPr>
              <w:t>Край</w:t>
            </w:r>
            <w:r w:rsidRPr="004F0D10">
              <w:rPr>
                <w:rFonts w:ascii="Times New Roman" w:hAnsi="Times New Roman"/>
                <w:sz w:val="20"/>
                <w:szCs w:val="20"/>
                <w:lang w:val="ru-RU"/>
              </w:rPr>
              <w:t xml:space="preserve"> </w:t>
            </w:r>
            <w:r w:rsidRPr="004F0D10">
              <w:rPr>
                <w:rFonts w:ascii="Times New Roman" w:hAnsi="Times New Roman"/>
                <w:spacing w:val="-1"/>
                <w:sz w:val="20"/>
                <w:szCs w:val="20"/>
                <w:lang w:val="ru-RU"/>
              </w:rPr>
              <w:t>проезжей</w:t>
            </w:r>
            <w:r w:rsidRPr="004F0D10">
              <w:rPr>
                <w:rFonts w:ascii="Times New Roman" w:hAnsi="Times New Roman"/>
                <w:sz w:val="20"/>
                <w:szCs w:val="20"/>
                <w:lang w:val="ru-RU"/>
              </w:rPr>
              <w:t xml:space="preserve"> </w:t>
            </w:r>
            <w:r w:rsidRPr="004F0D10">
              <w:rPr>
                <w:rFonts w:ascii="Times New Roman" w:hAnsi="Times New Roman"/>
                <w:spacing w:val="-1"/>
                <w:sz w:val="20"/>
                <w:szCs w:val="20"/>
                <w:lang w:val="ru-RU"/>
              </w:rPr>
              <w:t>части</w:t>
            </w:r>
            <w:r w:rsidRPr="004F0D10">
              <w:rPr>
                <w:rFonts w:ascii="Times New Roman" w:hAnsi="Times New Roman"/>
                <w:spacing w:val="3"/>
                <w:sz w:val="20"/>
                <w:szCs w:val="20"/>
                <w:lang w:val="ru-RU"/>
              </w:rPr>
              <w:t xml:space="preserve"> </w:t>
            </w:r>
            <w:r w:rsidRPr="004F0D10">
              <w:rPr>
                <w:rFonts w:ascii="Times New Roman" w:hAnsi="Times New Roman"/>
                <w:spacing w:val="-1"/>
                <w:sz w:val="20"/>
                <w:szCs w:val="20"/>
                <w:lang w:val="ru-RU"/>
              </w:rPr>
              <w:t>улиц,</w:t>
            </w:r>
            <w:r w:rsidRPr="004F0D10">
              <w:rPr>
                <w:rFonts w:ascii="Times New Roman" w:hAnsi="Times New Roman"/>
                <w:sz w:val="20"/>
                <w:szCs w:val="20"/>
                <w:lang w:val="ru-RU"/>
              </w:rPr>
              <w:t xml:space="preserve"> </w:t>
            </w:r>
            <w:r w:rsidRPr="004F0D10">
              <w:rPr>
                <w:rFonts w:ascii="Times New Roman" w:hAnsi="Times New Roman"/>
                <w:spacing w:val="-1"/>
                <w:sz w:val="20"/>
                <w:szCs w:val="20"/>
                <w:lang w:val="ru-RU"/>
              </w:rPr>
              <w:t>кромка</w:t>
            </w:r>
            <w:r w:rsidRPr="004F0D10">
              <w:rPr>
                <w:rFonts w:ascii="Times New Roman" w:hAnsi="Times New Roman"/>
                <w:spacing w:val="1"/>
                <w:sz w:val="20"/>
                <w:szCs w:val="20"/>
                <w:lang w:val="ru-RU"/>
              </w:rPr>
              <w:t xml:space="preserve"> </w:t>
            </w:r>
            <w:r w:rsidRPr="004F0D10">
              <w:rPr>
                <w:rFonts w:ascii="Times New Roman" w:hAnsi="Times New Roman"/>
                <w:spacing w:val="-1"/>
                <w:sz w:val="20"/>
                <w:szCs w:val="20"/>
                <w:lang w:val="ru-RU"/>
              </w:rPr>
              <w:t>укрепленной</w:t>
            </w:r>
            <w:r w:rsidRPr="004F0D10">
              <w:rPr>
                <w:rFonts w:ascii="Times New Roman" w:hAnsi="Times New Roman"/>
                <w:sz w:val="20"/>
                <w:szCs w:val="20"/>
                <w:lang w:val="ru-RU"/>
              </w:rPr>
              <w:t xml:space="preserve"> </w:t>
            </w:r>
            <w:r w:rsidRPr="004F0D10">
              <w:rPr>
                <w:rFonts w:ascii="Times New Roman" w:hAnsi="Times New Roman"/>
                <w:spacing w:val="1"/>
                <w:sz w:val="20"/>
                <w:szCs w:val="20"/>
                <w:lang w:val="ru-RU"/>
              </w:rPr>
              <w:t>поло</w:t>
            </w:r>
            <w:r w:rsidRPr="004F0D10">
              <w:rPr>
                <w:rFonts w:ascii="Times New Roman" w:hAnsi="Times New Roman"/>
                <w:spacing w:val="-1"/>
                <w:sz w:val="20"/>
                <w:szCs w:val="20"/>
                <w:lang w:val="ru-RU"/>
              </w:rPr>
              <w:t>сы</w:t>
            </w:r>
            <w:r w:rsidRPr="004F0D10">
              <w:rPr>
                <w:rFonts w:ascii="Times New Roman" w:hAnsi="Times New Roman"/>
                <w:sz w:val="20"/>
                <w:szCs w:val="20"/>
                <w:lang w:val="ru-RU"/>
              </w:rPr>
              <w:t xml:space="preserve"> </w:t>
            </w:r>
            <w:r w:rsidRPr="004F0D10">
              <w:rPr>
                <w:rFonts w:ascii="Times New Roman" w:hAnsi="Times New Roman"/>
                <w:spacing w:val="-1"/>
                <w:sz w:val="20"/>
                <w:szCs w:val="20"/>
                <w:lang w:val="ru-RU"/>
              </w:rPr>
              <w:t>обочины</w:t>
            </w:r>
            <w:r w:rsidRPr="004F0D10">
              <w:rPr>
                <w:rFonts w:ascii="Times New Roman" w:hAnsi="Times New Roman"/>
                <w:sz w:val="20"/>
                <w:szCs w:val="20"/>
                <w:lang w:val="ru-RU"/>
              </w:rPr>
              <w:t xml:space="preserve"> дороги </w:t>
            </w:r>
            <w:r w:rsidRPr="004F0D10">
              <w:rPr>
                <w:rFonts w:ascii="Times New Roman" w:hAnsi="Times New Roman"/>
                <w:spacing w:val="-1"/>
                <w:sz w:val="20"/>
                <w:szCs w:val="20"/>
                <w:lang w:val="ru-RU"/>
              </w:rPr>
              <w:t>или</w:t>
            </w:r>
            <w:r w:rsidRPr="004F0D10">
              <w:rPr>
                <w:rFonts w:ascii="Times New Roman" w:hAnsi="Times New Roman"/>
                <w:spacing w:val="-2"/>
                <w:sz w:val="20"/>
                <w:szCs w:val="20"/>
                <w:lang w:val="ru-RU"/>
              </w:rPr>
              <w:t xml:space="preserve"> </w:t>
            </w:r>
            <w:r w:rsidRPr="004F0D10">
              <w:rPr>
                <w:rFonts w:ascii="Times New Roman" w:hAnsi="Times New Roman"/>
                <w:sz w:val="20"/>
                <w:szCs w:val="20"/>
                <w:lang w:val="ru-RU"/>
              </w:rPr>
              <w:t>бровка</w:t>
            </w:r>
            <w:r w:rsidRPr="004F0D10">
              <w:rPr>
                <w:rFonts w:ascii="Times New Roman" w:hAnsi="Times New Roman"/>
                <w:spacing w:val="-1"/>
                <w:sz w:val="20"/>
                <w:szCs w:val="20"/>
                <w:lang w:val="ru-RU"/>
              </w:rPr>
              <w:t xml:space="preserve"> канавы</w:t>
            </w:r>
          </w:p>
        </w:tc>
        <w:tc>
          <w:tcPr>
            <w:tcW w:w="1815" w:type="dxa"/>
            <w:tcBorders>
              <w:top w:val="single" w:sz="4" w:space="0" w:color="000000"/>
              <w:left w:val="single" w:sz="4" w:space="0" w:color="000000"/>
              <w:bottom w:val="single" w:sz="4" w:space="0" w:color="000000"/>
              <w:right w:val="single" w:sz="4" w:space="0" w:color="000000"/>
            </w:tcBorders>
            <w:vAlign w:val="center"/>
          </w:tcPr>
          <w:p w14:paraId="3B78C1A9" w14:textId="77777777" w:rsidR="004F0D10" w:rsidRPr="004F0D10" w:rsidRDefault="004F0D10" w:rsidP="00452C99">
            <w:pPr>
              <w:pStyle w:val="TableParagraph"/>
              <w:kinsoku w:val="0"/>
              <w:overflowPunct w:val="0"/>
              <w:jc w:val="center"/>
              <w:rPr>
                <w:rFonts w:ascii="Times New Roman" w:hAnsi="Times New Roman"/>
                <w:sz w:val="20"/>
                <w:szCs w:val="20"/>
              </w:rPr>
            </w:pPr>
            <w:r w:rsidRPr="004F0D10">
              <w:rPr>
                <w:rFonts w:ascii="Times New Roman" w:hAnsi="Times New Roman"/>
                <w:sz w:val="20"/>
                <w:szCs w:val="20"/>
              </w:rPr>
              <w:t>2,0</w:t>
            </w:r>
          </w:p>
        </w:tc>
        <w:tc>
          <w:tcPr>
            <w:tcW w:w="1819" w:type="dxa"/>
            <w:tcBorders>
              <w:top w:val="single" w:sz="4" w:space="0" w:color="000000"/>
              <w:left w:val="single" w:sz="4" w:space="0" w:color="000000"/>
              <w:bottom w:val="single" w:sz="4" w:space="0" w:color="000000"/>
              <w:right w:val="single" w:sz="4" w:space="0" w:color="000000"/>
            </w:tcBorders>
            <w:vAlign w:val="center"/>
          </w:tcPr>
          <w:p w14:paraId="22AA3D33" w14:textId="77777777" w:rsidR="004F0D10" w:rsidRPr="004F0D10" w:rsidRDefault="004F0D10" w:rsidP="00452C99">
            <w:pPr>
              <w:pStyle w:val="TableParagraph"/>
              <w:kinsoku w:val="0"/>
              <w:overflowPunct w:val="0"/>
              <w:jc w:val="center"/>
              <w:rPr>
                <w:rFonts w:ascii="Times New Roman" w:hAnsi="Times New Roman"/>
                <w:sz w:val="20"/>
                <w:szCs w:val="20"/>
              </w:rPr>
            </w:pPr>
            <w:r w:rsidRPr="004F0D10">
              <w:rPr>
                <w:rFonts w:ascii="Times New Roman" w:hAnsi="Times New Roman"/>
                <w:sz w:val="20"/>
                <w:szCs w:val="20"/>
              </w:rPr>
              <w:t>1,0</w:t>
            </w:r>
          </w:p>
        </w:tc>
      </w:tr>
      <w:tr w:rsidR="004F0D10" w:rsidRPr="004F0D10" w14:paraId="6D13AEB8" w14:textId="77777777" w:rsidTr="004F0D10">
        <w:trPr>
          <w:trHeight w:hRule="exact" w:val="609"/>
          <w:jc w:val="center"/>
        </w:trPr>
        <w:tc>
          <w:tcPr>
            <w:tcW w:w="5790" w:type="dxa"/>
            <w:tcBorders>
              <w:top w:val="single" w:sz="4" w:space="0" w:color="000000"/>
              <w:left w:val="single" w:sz="4" w:space="0" w:color="000000"/>
              <w:bottom w:val="single" w:sz="4" w:space="0" w:color="000000"/>
              <w:right w:val="single" w:sz="4" w:space="0" w:color="000000"/>
            </w:tcBorders>
            <w:vAlign w:val="center"/>
          </w:tcPr>
          <w:p w14:paraId="613F2902" w14:textId="77777777" w:rsidR="004F0D10" w:rsidRPr="004F0D10" w:rsidRDefault="004F0D10" w:rsidP="00452C99">
            <w:pPr>
              <w:pStyle w:val="TableParagraph"/>
              <w:kinsoku w:val="0"/>
              <w:overflowPunct w:val="0"/>
              <w:jc w:val="center"/>
              <w:rPr>
                <w:rFonts w:ascii="Times New Roman" w:hAnsi="Times New Roman"/>
                <w:sz w:val="20"/>
                <w:szCs w:val="20"/>
                <w:lang w:val="ru-RU"/>
              </w:rPr>
            </w:pPr>
            <w:r w:rsidRPr="004F0D10">
              <w:rPr>
                <w:rFonts w:ascii="Times New Roman" w:hAnsi="Times New Roman"/>
                <w:spacing w:val="-1"/>
                <w:sz w:val="20"/>
                <w:szCs w:val="20"/>
                <w:lang w:val="ru-RU"/>
              </w:rPr>
              <w:t xml:space="preserve">Мачта </w:t>
            </w:r>
            <w:r w:rsidRPr="004F0D10">
              <w:rPr>
                <w:rFonts w:ascii="Times New Roman" w:hAnsi="Times New Roman"/>
                <w:sz w:val="20"/>
                <w:szCs w:val="20"/>
                <w:lang w:val="ru-RU"/>
              </w:rPr>
              <w:t>и опора</w:t>
            </w:r>
            <w:r w:rsidRPr="004F0D10">
              <w:rPr>
                <w:rFonts w:ascii="Times New Roman" w:hAnsi="Times New Roman"/>
                <w:spacing w:val="-1"/>
                <w:sz w:val="20"/>
                <w:szCs w:val="20"/>
                <w:lang w:val="ru-RU"/>
              </w:rPr>
              <w:t xml:space="preserve"> осветительной</w:t>
            </w:r>
            <w:r w:rsidRPr="004F0D10">
              <w:rPr>
                <w:rFonts w:ascii="Times New Roman" w:hAnsi="Times New Roman"/>
                <w:sz w:val="20"/>
                <w:szCs w:val="20"/>
                <w:lang w:val="ru-RU"/>
              </w:rPr>
              <w:t xml:space="preserve"> </w:t>
            </w:r>
            <w:r w:rsidRPr="004F0D10">
              <w:rPr>
                <w:rFonts w:ascii="Times New Roman" w:hAnsi="Times New Roman"/>
                <w:spacing w:val="-1"/>
                <w:sz w:val="20"/>
                <w:szCs w:val="20"/>
                <w:lang w:val="ru-RU"/>
              </w:rPr>
              <w:t>сети,</w:t>
            </w:r>
            <w:r w:rsidRPr="004F0D10">
              <w:rPr>
                <w:rFonts w:ascii="Times New Roman" w:hAnsi="Times New Roman"/>
                <w:sz w:val="20"/>
                <w:szCs w:val="20"/>
                <w:lang w:val="ru-RU"/>
              </w:rPr>
              <w:t xml:space="preserve"> </w:t>
            </w:r>
            <w:r w:rsidRPr="004F0D10">
              <w:rPr>
                <w:rFonts w:ascii="Times New Roman" w:hAnsi="Times New Roman"/>
                <w:spacing w:val="-1"/>
                <w:sz w:val="20"/>
                <w:szCs w:val="20"/>
                <w:lang w:val="ru-RU"/>
              </w:rPr>
              <w:t>мостовая</w:t>
            </w:r>
            <w:r w:rsidRPr="004F0D10">
              <w:rPr>
                <w:rFonts w:ascii="Times New Roman" w:hAnsi="Times New Roman"/>
                <w:sz w:val="20"/>
                <w:szCs w:val="20"/>
                <w:lang w:val="ru-RU"/>
              </w:rPr>
              <w:t xml:space="preserve"> опора</w:t>
            </w:r>
            <w:r w:rsidRPr="004F0D10">
              <w:rPr>
                <w:rFonts w:ascii="Times New Roman" w:hAnsi="Times New Roman"/>
                <w:spacing w:val="-1"/>
                <w:sz w:val="20"/>
                <w:szCs w:val="20"/>
                <w:lang w:val="ru-RU"/>
              </w:rPr>
              <w:t xml:space="preserve"> </w:t>
            </w:r>
            <w:r w:rsidRPr="004F0D10">
              <w:rPr>
                <w:rFonts w:ascii="Times New Roman" w:hAnsi="Times New Roman"/>
                <w:sz w:val="20"/>
                <w:szCs w:val="20"/>
                <w:lang w:val="ru-RU"/>
              </w:rPr>
              <w:t>и</w:t>
            </w:r>
            <w:r w:rsidRPr="004F0D10">
              <w:rPr>
                <w:rFonts w:ascii="Times New Roman" w:hAnsi="Times New Roman"/>
                <w:spacing w:val="39"/>
                <w:sz w:val="20"/>
                <w:szCs w:val="20"/>
                <w:lang w:val="ru-RU"/>
              </w:rPr>
              <w:t xml:space="preserve"> </w:t>
            </w:r>
            <w:r w:rsidRPr="004F0D10">
              <w:rPr>
                <w:rFonts w:ascii="Times New Roman" w:hAnsi="Times New Roman"/>
                <w:spacing w:val="-1"/>
                <w:sz w:val="20"/>
                <w:szCs w:val="20"/>
                <w:lang w:val="ru-RU"/>
              </w:rPr>
              <w:t>эстакада</w:t>
            </w:r>
          </w:p>
        </w:tc>
        <w:tc>
          <w:tcPr>
            <w:tcW w:w="1815" w:type="dxa"/>
            <w:tcBorders>
              <w:top w:val="single" w:sz="4" w:space="0" w:color="000000"/>
              <w:left w:val="single" w:sz="4" w:space="0" w:color="000000"/>
              <w:bottom w:val="single" w:sz="4" w:space="0" w:color="000000"/>
              <w:right w:val="single" w:sz="4" w:space="0" w:color="000000"/>
            </w:tcBorders>
            <w:vAlign w:val="center"/>
          </w:tcPr>
          <w:p w14:paraId="4F150B91" w14:textId="77777777" w:rsidR="004F0D10" w:rsidRPr="004F0D10" w:rsidRDefault="004F0D10" w:rsidP="00452C99">
            <w:pPr>
              <w:pStyle w:val="TableParagraph"/>
              <w:kinsoku w:val="0"/>
              <w:overflowPunct w:val="0"/>
              <w:jc w:val="center"/>
              <w:rPr>
                <w:rFonts w:ascii="Times New Roman" w:hAnsi="Times New Roman"/>
                <w:sz w:val="20"/>
                <w:szCs w:val="20"/>
              </w:rPr>
            </w:pPr>
            <w:r w:rsidRPr="004F0D10">
              <w:rPr>
                <w:rFonts w:ascii="Times New Roman" w:hAnsi="Times New Roman"/>
                <w:sz w:val="20"/>
                <w:szCs w:val="20"/>
              </w:rPr>
              <w:t>4,0</w:t>
            </w:r>
          </w:p>
        </w:tc>
        <w:tc>
          <w:tcPr>
            <w:tcW w:w="1819" w:type="dxa"/>
            <w:tcBorders>
              <w:top w:val="single" w:sz="4" w:space="0" w:color="000000"/>
              <w:left w:val="single" w:sz="4" w:space="0" w:color="000000"/>
              <w:bottom w:val="single" w:sz="4" w:space="0" w:color="000000"/>
              <w:right w:val="single" w:sz="4" w:space="0" w:color="000000"/>
            </w:tcBorders>
            <w:vAlign w:val="center"/>
          </w:tcPr>
          <w:p w14:paraId="75698B58" w14:textId="77777777" w:rsidR="004F0D10" w:rsidRPr="004F0D10" w:rsidRDefault="004F0D10" w:rsidP="00452C99">
            <w:pPr>
              <w:pStyle w:val="TableParagraph"/>
              <w:kinsoku w:val="0"/>
              <w:overflowPunct w:val="0"/>
              <w:jc w:val="center"/>
              <w:rPr>
                <w:rFonts w:ascii="Times New Roman" w:hAnsi="Times New Roman"/>
                <w:sz w:val="20"/>
                <w:szCs w:val="20"/>
              </w:rPr>
            </w:pPr>
            <w:r w:rsidRPr="004F0D10">
              <w:rPr>
                <w:rFonts w:ascii="Times New Roman" w:hAnsi="Times New Roman"/>
                <w:sz w:val="20"/>
                <w:szCs w:val="20"/>
              </w:rPr>
              <w:t>-</w:t>
            </w:r>
          </w:p>
        </w:tc>
      </w:tr>
      <w:tr w:rsidR="004F0D10" w:rsidRPr="004F0D10" w14:paraId="7E2EB37F" w14:textId="77777777" w:rsidTr="00452C99">
        <w:trPr>
          <w:trHeight w:hRule="exact" w:val="490"/>
          <w:jc w:val="center"/>
        </w:trPr>
        <w:tc>
          <w:tcPr>
            <w:tcW w:w="5790" w:type="dxa"/>
            <w:tcBorders>
              <w:top w:val="single" w:sz="4" w:space="0" w:color="000000"/>
              <w:left w:val="single" w:sz="4" w:space="0" w:color="000000"/>
              <w:bottom w:val="single" w:sz="4" w:space="0" w:color="000000"/>
              <w:right w:val="single" w:sz="4" w:space="0" w:color="000000"/>
            </w:tcBorders>
            <w:vAlign w:val="center"/>
          </w:tcPr>
          <w:p w14:paraId="2722BD82" w14:textId="77777777" w:rsidR="004F0D10" w:rsidRPr="004F0D10" w:rsidRDefault="004F0D10" w:rsidP="00452C99">
            <w:pPr>
              <w:pStyle w:val="TableParagraph"/>
              <w:kinsoku w:val="0"/>
              <w:overflowPunct w:val="0"/>
              <w:jc w:val="center"/>
              <w:rPr>
                <w:rFonts w:ascii="Times New Roman" w:hAnsi="Times New Roman"/>
                <w:sz w:val="20"/>
                <w:szCs w:val="20"/>
                <w:lang w:val="ru-RU"/>
              </w:rPr>
            </w:pPr>
            <w:r w:rsidRPr="004F0D10">
              <w:rPr>
                <w:rFonts w:ascii="Times New Roman" w:hAnsi="Times New Roman"/>
                <w:spacing w:val="-1"/>
                <w:sz w:val="20"/>
                <w:szCs w:val="20"/>
                <w:lang w:val="ru-RU"/>
              </w:rPr>
              <w:t>Подошва откоса,</w:t>
            </w:r>
            <w:r w:rsidRPr="004F0D10">
              <w:rPr>
                <w:rFonts w:ascii="Times New Roman" w:hAnsi="Times New Roman"/>
                <w:sz w:val="20"/>
                <w:szCs w:val="20"/>
                <w:lang w:val="ru-RU"/>
              </w:rPr>
              <w:t xml:space="preserve"> террасы и </w:t>
            </w:r>
            <w:r w:rsidRPr="004F0D10">
              <w:rPr>
                <w:rFonts w:ascii="Times New Roman" w:hAnsi="Times New Roman"/>
                <w:spacing w:val="-1"/>
                <w:sz w:val="20"/>
                <w:szCs w:val="20"/>
                <w:lang w:val="ru-RU"/>
              </w:rPr>
              <w:t>другие</w:t>
            </w:r>
          </w:p>
        </w:tc>
        <w:tc>
          <w:tcPr>
            <w:tcW w:w="1815" w:type="dxa"/>
            <w:tcBorders>
              <w:top w:val="single" w:sz="4" w:space="0" w:color="000000"/>
              <w:left w:val="single" w:sz="4" w:space="0" w:color="000000"/>
              <w:bottom w:val="single" w:sz="4" w:space="0" w:color="000000"/>
              <w:right w:val="single" w:sz="4" w:space="0" w:color="000000"/>
            </w:tcBorders>
            <w:vAlign w:val="center"/>
          </w:tcPr>
          <w:p w14:paraId="7ACCF705" w14:textId="77777777" w:rsidR="004F0D10" w:rsidRPr="004F0D10" w:rsidRDefault="004F0D10" w:rsidP="00452C99">
            <w:pPr>
              <w:pStyle w:val="TableParagraph"/>
              <w:kinsoku w:val="0"/>
              <w:overflowPunct w:val="0"/>
              <w:jc w:val="center"/>
              <w:rPr>
                <w:rFonts w:ascii="Times New Roman" w:hAnsi="Times New Roman"/>
                <w:sz w:val="20"/>
                <w:szCs w:val="20"/>
              </w:rPr>
            </w:pPr>
            <w:r w:rsidRPr="004F0D10">
              <w:rPr>
                <w:rFonts w:ascii="Times New Roman" w:hAnsi="Times New Roman"/>
                <w:sz w:val="20"/>
                <w:szCs w:val="20"/>
              </w:rPr>
              <w:t>1,0</w:t>
            </w:r>
          </w:p>
        </w:tc>
        <w:tc>
          <w:tcPr>
            <w:tcW w:w="1819" w:type="dxa"/>
            <w:tcBorders>
              <w:top w:val="single" w:sz="4" w:space="0" w:color="000000"/>
              <w:left w:val="single" w:sz="4" w:space="0" w:color="000000"/>
              <w:bottom w:val="single" w:sz="4" w:space="0" w:color="000000"/>
              <w:right w:val="single" w:sz="4" w:space="0" w:color="000000"/>
            </w:tcBorders>
            <w:vAlign w:val="center"/>
          </w:tcPr>
          <w:p w14:paraId="242D7002" w14:textId="77777777" w:rsidR="004F0D10" w:rsidRPr="004F0D10" w:rsidRDefault="004F0D10" w:rsidP="00452C99">
            <w:pPr>
              <w:pStyle w:val="TableParagraph"/>
              <w:kinsoku w:val="0"/>
              <w:overflowPunct w:val="0"/>
              <w:jc w:val="center"/>
              <w:rPr>
                <w:rFonts w:ascii="Times New Roman" w:hAnsi="Times New Roman"/>
                <w:sz w:val="20"/>
                <w:szCs w:val="20"/>
              </w:rPr>
            </w:pPr>
            <w:r w:rsidRPr="004F0D10">
              <w:rPr>
                <w:rFonts w:ascii="Times New Roman" w:hAnsi="Times New Roman"/>
                <w:sz w:val="20"/>
                <w:szCs w:val="20"/>
              </w:rPr>
              <w:t>0,5</w:t>
            </w:r>
          </w:p>
        </w:tc>
      </w:tr>
      <w:tr w:rsidR="004F0D10" w:rsidRPr="004F0D10" w14:paraId="6E08ED2A" w14:textId="77777777" w:rsidTr="00452C99">
        <w:trPr>
          <w:trHeight w:hRule="exact" w:val="490"/>
          <w:jc w:val="center"/>
        </w:trPr>
        <w:tc>
          <w:tcPr>
            <w:tcW w:w="5790" w:type="dxa"/>
            <w:tcBorders>
              <w:top w:val="single" w:sz="4" w:space="0" w:color="000000"/>
              <w:left w:val="single" w:sz="4" w:space="0" w:color="000000"/>
              <w:bottom w:val="single" w:sz="4" w:space="0" w:color="000000"/>
              <w:right w:val="single" w:sz="4" w:space="0" w:color="000000"/>
            </w:tcBorders>
            <w:vAlign w:val="center"/>
          </w:tcPr>
          <w:p w14:paraId="60A906DF" w14:textId="77777777" w:rsidR="004F0D10" w:rsidRPr="004F0D10" w:rsidRDefault="004F0D10" w:rsidP="00452C99">
            <w:pPr>
              <w:pStyle w:val="TableParagraph"/>
              <w:kinsoku w:val="0"/>
              <w:overflowPunct w:val="0"/>
              <w:jc w:val="center"/>
              <w:rPr>
                <w:rFonts w:ascii="Times New Roman" w:hAnsi="Times New Roman"/>
                <w:sz w:val="20"/>
                <w:szCs w:val="20"/>
                <w:lang w:val="ru-RU"/>
              </w:rPr>
            </w:pPr>
            <w:r w:rsidRPr="004F0D10">
              <w:rPr>
                <w:rFonts w:ascii="Times New Roman" w:hAnsi="Times New Roman"/>
                <w:spacing w:val="-1"/>
                <w:sz w:val="20"/>
                <w:szCs w:val="20"/>
                <w:lang w:val="ru-RU"/>
              </w:rPr>
              <w:t xml:space="preserve">Подошва </w:t>
            </w:r>
            <w:r w:rsidRPr="004F0D10">
              <w:rPr>
                <w:rFonts w:ascii="Times New Roman" w:hAnsi="Times New Roman"/>
                <w:sz w:val="20"/>
                <w:szCs w:val="20"/>
                <w:lang w:val="ru-RU"/>
              </w:rPr>
              <w:t>или</w:t>
            </w:r>
            <w:r w:rsidRPr="004F0D10">
              <w:rPr>
                <w:rFonts w:ascii="Times New Roman" w:hAnsi="Times New Roman"/>
                <w:spacing w:val="1"/>
                <w:sz w:val="20"/>
                <w:szCs w:val="20"/>
                <w:lang w:val="ru-RU"/>
              </w:rPr>
              <w:t xml:space="preserve"> </w:t>
            </w:r>
            <w:r w:rsidRPr="004F0D10">
              <w:rPr>
                <w:rFonts w:ascii="Times New Roman" w:hAnsi="Times New Roman"/>
                <w:spacing w:val="-1"/>
                <w:sz w:val="20"/>
                <w:szCs w:val="20"/>
                <w:lang w:val="ru-RU"/>
              </w:rPr>
              <w:t>внутренняя</w:t>
            </w:r>
            <w:r w:rsidRPr="004F0D10">
              <w:rPr>
                <w:rFonts w:ascii="Times New Roman" w:hAnsi="Times New Roman"/>
                <w:sz w:val="20"/>
                <w:szCs w:val="20"/>
                <w:lang w:val="ru-RU"/>
              </w:rPr>
              <w:t xml:space="preserve"> </w:t>
            </w:r>
            <w:r w:rsidRPr="004F0D10">
              <w:rPr>
                <w:rFonts w:ascii="Times New Roman" w:hAnsi="Times New Roman"/>
                <w:spacing w:val="-1"/>
                <w:sz w:val="20"/>
                <w:szCs w:val="20"/>
                <w:lang w:val="ru-RU"/>
              </w:rPr>
              <w:t>грань</w:t>
            </w:r>
            <w:r w:rsidRPr="004F0D10">
              <w:rPr>
                <w:rFonts w:ascii="Times New Roman" w:hAnsi="Times New Roman"/>
                <w:sz w:val="20"/>
                <w:szCs w:val="20"/>
                <w:lang w:val="ru-RU"/>
              </w:rPr>
              <w:t xml:space="preserve"> </w:t>
            </w:r>
            <w:r w:rsidRPr="004F0D10">
              <w:rPr>
                <w:rFonts w:ascii="Times New Roman" w:hAnsi="Times New Roman"/>
                <w:spacing w:val="-1"/>
                <w:sz w:val="20"/>
                <w:szCs w:val="20"/>
                <w:lang w:val="ru-RU"/>
              </w:rPr>
              <w:t>подпорной</w:t>
            </w:r>
            <w:r w:rsidRPr="004F0D10">
              <w:rPr>
                <w:rFonts w:ascii="Times New Roman" w:hAnsi="Times New Roman"/>
                <w:sz w:val="20"/>
                <w:szCs w:val="20"/>
                <w:lang w:val="ru-RU"/>
              </w:rPr>
              <w:t xml:space="preserve"> </w:t>
            </w:r>
            <w:r w:rsidRPr="004F0D10">
              <w:rPr>
                <w:rFonts w:ascii="Times New Roman" w:hAnsi="Times New Roman"/>
                <w:spacing w:val="-1"/>
                <w:sz w:val="20"/>
                <w:szCs w:val="20"/>
                <w:lang w:val="ru-RU"/>
              </w:rPr>
              <w:t>стенки</w:t>
            </w:r>
          </w:p>
        </w:tc>
        <w:tc>
          <w:tcPr>
            <w:tcW w:w="1815" w:type="dxa"/>
            <w:tcBorders>
              <w:top w:val="single" w:sz="4" w:space="0" w:color="000000"/>
              <w:left w:val="single" w:sz="4" w:space="0" w:color="000000"/>
              <w:bottom w:val="single" w:sz="4" w:space="0" w:color="000000"/>
              <w:right w:val="single" w:sz="4" w:space="0" w:color="000000"/>
            </w:tcBorders>
            <w:vAlign w:val="center"/>
          </w:tcPr>
          <w:p w14:paraId="4F797D0A" w14:textId="77777777" w:rsidR="004F0D10" w:rsidRPr="004F0D10" w:rsidRDefault="004F0D10" w:rsidP="00452C99">
            <w:pPr>
              <w:pStyle w:val="TableParagraph"/>
              <w:kinsoku w:val="0"/>
              <w:overflowPunct w:val="0"/>
              <w:jc w:val="center"/>
              <w:rPr>
                <w:rFonts w:ascii="Times New Roman" w:hAnsi="Times New Roman"/>
                <w:sz w:val="20"/>
                <w:szCs w:val="20"/>
              </w:rPr>
            </w:pPr>
            <w:r w:rsidRPr="004F0D10">
              <w:rPr>
                <w:rFonts w:ascii="Times New Roman" w:hAnsi="Times New Roman"/>
                <w:sz w:val="20"/>
                <w:szCs w:val="20"/>
              </w:rPr>
              <w:t>3,0</w:t>
            </w:r>
          </w:p>
        </w:tc>
        <w:tc>
          <w:tcPr>
            <w:tcW w:w="1819" w:type="dxa"/>
            <w:tcBorders>
              <w:top w:val="single" w:sz="4" w:space="0" w:color="000000"/>
              <w:left w:val="single" w:sz="4" w:space="0" w:color="000000"/>
              <w:bottom w:val="single" w:sz="4" w:space="0" w:color="000000"/>
              <w:right w:val="single" w:sz="4" w:space="0" w:color="000000"/>
            </w:tcBorders>
            <w:vAlign w:val="center"/>
          </w:tcPr>
          <w:p w14:paraId="02BED548" w14:textId="77777777" w:rsidR="004F0D10" w:rsidRPr="004F0D10" w:rsidRDefault="004F0D10" w:rsidP="00452C99">
            <w:pPr>
              <w:pStyle w:val="TableParagraph"/>
              <w:kinsoku w:val="0"/>
              <w:overflowPunct w:val="0"/>
              <w:jc w:val="center"/>
              <w:rPr>
                <w:rFonts w:ascii="Times New Roman" w:hAnsi="Times New Roman"/>
                <w:sz w:val="20"/>
                <w:szCs w:val="20"/>
              </w:rPr>
            </w:pPr>
            <w:r w:rsidRPr="004F0D10">
              <w:rPr>
                <w:rFonts w:ascii="Times New Roman" w:hAnsi="Times New Roman"/>
                <w:sz w:val="20"/>
                <w:szCs w:val="20"/>
              </w:rPr>
              <w:t>1,0</w:t>
            </w:r>
          </w:p>
        </w:tc>
      </w:tr>
      <w:tr w:rsidR="004F0D10" w:rsidRPr="004F0D10" w14:paraId="0EFFDADE" w14:textId="77777777" w:rsidTr="00452C99">
        <w:trPr>
          <w:trHeight w:hRule="exact" w:val="490"/>
          <w:jc w:val="center"/>
        </w:trPr>
        <w:tc>
          <w:tcPr>
            <w:tcW w:w="5790" w:type="dxa"/>
            <w:tcBorders>
              <w:top w:val="single" w:sz="4" w:space="0" w:color="000000"/>
              <w:left w:val="single" w:sz="4" w:space="0" w:color="000000"/>
              <w:bottom w:val="single" w:sz="4" w:space="0" w:color="000000"/>
              <w:right w:val="single" w:sz="4" w:space="0" w:color="000000"/>
            </w:tcBorders>
            <w:vAlign w:val="center"/>
          </w:tcPr>
          <w:p w14:paraId="677F656F" w14:textId="77777777" w:rsidR="004F0D10" w:rsidRPr="004F0D10" w:rsidRDefault="004F0D10" w:rsidP="00452C99">
            <w:pPr>
              <w:pStyle w:val="TableParagraph"/>
              <w:kinsoku w:val="0"/>
              <w:overflowPunct w:val="0"/>
              <w:jc w:val="center"/>
              <w:rPr>
                <w:rFonts w:ascii="Times New Roman" w:hAnsi="Times New Roman"/>
                <w:sz w:val="20"/>
                <w:szCs w:val="20"/>
              </w:rPr>
            </w:pPr>
            <w:r w:rsidRPr="004F0D10">
              <w:rPr>
                <w:rFonts w:ascii="Times New Roman" w:hAnsi="Times New Roman"/>
                <w:spacing w:val="-1"/>
                <w:sz w:val="20"/>
                <w:szCs w:val="20"/>
              </w:rPr>
              <w:t>Подземные</w:t>
            </w:r>
            <w:r w:rsidRPr="004F0D10">
              <w:rPr>
                <w:rFonts w:ascii="Times New Roman" w:hAnsi="Times New Roman"/>
                <w:spacing w:val="-2"/>
                <w:sz w:val="20"/>
                <w:szCs w:val="20"/>
              </w:rPr>
              <w:t xml:space="preserve"> </w:t>
            </w:r>
            <w:r w:rsidRPr="004F0D10">
              <w:rPr>
                <w:rFonts w:ascii="Times New Roman" w:hAnsi="Times New Roman"/>
                <w:spacing w:val="-1"/>
                <w:sz w:val="20"/>
                <w:szCs w:val="20"/>
              </w:rPr>
              <w:t>сети</w:t>
            </w:r>
          </w:p>
        </w:tc>
        <w:tc>
          <w:tcPr>
            <w:tcW w:w="1815" w:type="dxa"/>
            <w:tcBorders>
              <w:top w:val="single" w:sz="4" w:space="0" w:color="000000"/>
              <w:left w:val="single" w:sz="4" w:space="0" w:color="000000"/>
              <w:bottom w:val="single" w:sz="4" w:space="0" w:color="000000"/>
              <w:right w:val="single" w:sz="4" w:space="0" w:color="000000"/>
            </w:tcBorders>
            <w:vAlign w:val="center"/>
          </w:tcPr>
          <w:p w14:paraId="1D6349F0" w14:textId="77777777" w:rsidR="004F0D10" w:rsidRPr="004F0D10" w:rsidRDefault="004F0D10" w:rsidP="00452C99">
            <w:pPr>
              <w:spacing w:after="0" w:line="240" w:lineRule="auto"/>
              <w:ind w:firstLine="0"/>
              <w:jc w:val="center"/>
              <w:rPr>
                <w:sz w:val="20"/>
                <w:szCs w:val="20"/>
              </w:rPr>
            </w:pPr>
          </w:p>
        </w:tc>
        <w:tc>
          <w:tcPr>
            <w:tcW w:w="1819" w:type="dxa"/>
            <w:tcBorders>
              <w:top w:val="single" w:sz="4" w:space="0" w:color="000000"/>
              <w:left w:val="single" w:sz="4" w:space="0" w:color="000000"/>
              <w:bottom w:val="single" w:sz="4" w:space="0" w:color="000000"/>
              <w:right w:val="single" w:sz="4" w:space="0" w:color="000000"/>
            </w:tcBorders>
            <w:vAlign w:val="center"/>
          </w:tcPr>
          <w:p w14:paraId="05184446" w14:textId="77777777" w:rsidR="004F0D10" w:rsidRPr="004F0D10" w:rsidRDefault="004F0D10" w:rsidP="00452C99">
            <w:pPr>
              <w:spacing w:after="0" w:line="240" w:lineRule="auto"/>
              <w:ind w:firstLine="0"/>
              <w:jc w:val="center"/>
              <w:rPr>
                <w:sz w:val="20"/>
                <w:szCs w:val="20"/>
              </w:rPr>
            </w:pPr>
          </w:p>
        </w:tc>
      </w:tr>
      <w:tr w:rsidR="004F0D10" w:rsidRPr="004F0D10" w14:paraId="2D26CCA9" w14:textId="77777777" w:rsidTr="00452C99">
        <w:trPr>
          <w:trHeight w:hRule="exact" w:val="490"/>
          <w:jc w:val="center"/>
        </w:trPr>
        <w:tc>
          <w:tcPr>
            <w:tcW w:w="5790" w:type="dxa"/>
            <w:tcBorders>
              <w:top w:val="single" w:sz="4" w:space="0" w:color="000000"/>
              <w:left w:val="single" w:sz="4" w:space="0" w:color="000000"/>
              <w:bottom w:val="single" w:sz="4" w:space="0" w:color="000000"/>
              <w:right w:val="single" w:sz="4" w:space="0" w:color="000000"/>
            </w:tcBorders>
            <w:vAlign w:val="center"/>
          </w:tcPr>
          <w:p w14:paraId="087C3B49" w14:textId="77777777" w:rsidR="004F0D10" w:rsidRPr="004F0D10" w:rsidRDefault="004F0D10" w:rsidP="00452C99">
            <w:pPr>
              <w:pStyle w:val="TableParagraph"/>
              <w:kinsoku w:val="0"/>
              <w:overflowPunct w:val="0"/>
              <w:jc w:val="center"/>
              <w:rPr>
                <w:rFonts w:ascii="Times New Roman" w:hAnsi="Times New Roman"/>
                <w:sz w:val="20"/>
                <w:szCs w:val="20"/>
              </w:rPr>
            </w:pPr>
            <w:r w:rsidRPr="004F0D10">
              <w:rPr>
                <w:rFonts w:ascii="Times New Roman" w:hAnsi="Times New Roman"/>
                <w:spacing w:val="-1"/>
                <w:sz w:val="20"/>
                <w:szCs w:val="20"/>
              </w:rPr>
              <w:t>газопровод,</w:t>
            </w:r>
            <w:r w:rsidRPr="004F0D10">
              <w:rPr>
                <w:rFonts w:ascii="Times New Roman" w:hAnsi="Times New Roman"/>
                <w:sz w:val="20"/>
                <w:szCs w:val="20"/>
              </w:rPr>
              <w:t xml:space="preserve"> </w:t>
            </w:r>
            <w:r w:rsidRPr="004F0D10">
              <w:rPr>
                <w:rFonts w:ascii="Times New Roman" w:hAnsi="Times New Roman"/>
                <w:spacing w:val="-1"/>
                <w:sz w:val="20"/>
                <w:szCs w:val="20"/>
              </w:rPr>
              <w:t>канализация</w:t>
            </w:r>
          </w:p>
        </w:tc>
        <w:tc>
          <w:tcPr>
            <w:tcW w:w="1815" w:type="dxa"/>
            <w:tcBorders>
              <w:top w:val="single" w:sz="4" w:space="0" w:color="000000"/>
              <w:left w:val="single" w:sz="4" w:space="0" w:color="000000"/>
              <w:bottom w:val="single" w:sz="4" w:space="0" w:color="000000"/>
              <w:right w:val="single" w:sz="4" w:space="0" w:color="000000"/>
            </w:tcBorders>
            <w:vAlign w:val="center"/>
          </w:tcPr>
          <w:p w14:paraId="20FB21AF" w14:textId="77777777" w:rsidR="004F0D10" w:rsidRPr="004F0D10" w:rsidRDefault="004F0D10" w:rsidP="00452C99">
            <w:pPr>
              <w:pStyle w:val="TableParagraph"/>
              <w:kinsoku w:val="0"/>
              <w:overflowPunct w:val="0"/>
              <w:jc w:val="center"/>
              <w:rPr>
                <w:rFonts w:ascii="Times New Roman" w:hAnsi="Times New Roman"/>
                <w:sz w:val="20"/>
                <w:szCs w:val="20"/>
              </w:rPr>
            </w:pPr>
            <w:r w:rsidRPr="004F0D10">
              <w:rPr>
                <w:rFonts w:ascii="Times New Roman" w:hAnsi="Times New Roman"/>
                <w:sz w:val="20"/>
                <w:szCs w:val="20"/>
              </w:rPr>
              <w:t>1,5</w:t>
            </w:r>
          </w:p>
        </w:tc>
        <w:tc>
          <w:tcPr>
            <w:tcW w:w="1819" w:type="dxa"/>
            <w:tcBorders>
              <w:top w:val="single" w:sz="4" w:space="0" w:color="000000"/>
              <w:left w:val="single" w:sz="4" w:space="0" w:color="000000"/>
              <w:bottom w:val="single" w:sz="4" w:space="0" w:color="000000"/>
              <w:right w:val="single" w:sz="4" w:space="0" w:color="000000"/>
            </w:tcBorders>
            <w:vAlign w:val="center"/>
          </w:tcPr>
          <w:p w14:paraId="5D47F8F6" w14:textId="77777777" w:rsidR="004F0D10" w:rsidRPr="004F0D10" w:rsidRDefault="004F0D10" w:rsidP="00452C99">
            <w:pPr>
              <w:pStyle w:val="TableParagraph"/>
              <w:kinsoku w:val="0"/>
              <w:overflowPunct w:val="0"/>
              <w:jc w:val="center"/>
              <w:rPr>
                <w:rFonts w:ascii="Times New Roman" w:hAnsi="Times New Roman"/>
                <w:sz w:val="20"/>
                <w:szCs w:val="20"/>
              </w:rPr>
            </w:pPr>
            <w:r w:rsidRPr="004F0D10">
              <w:rPr>
                <w:rFonts w:ascii="Times New Roman" w:hAnsi="Times New Roman"/>
                <w:sz w:val="20"/>
                <w:szCs w:val="20"/>
              </w:rPr>
              <w:t>-</w:t>
            </w:r>
          </w:p>
        </w:tc>
      </w:tr>
      <w:tr w:rsidR="004F0D10" w:rsidRPr="004F0D10" w14:paraId="32253193" w14:textId="77777777" w:rsidTr="004F0D10">
        <w:trPr>
          <w:trHeight w:hRule="exact" w:val="545"/>
          <w:jc w:val="center"/>
        </w:trPr>
        <w:tc>
          <w:tcPr>
            <w:tcW w:w="5790" w:type="dxa"/>
            <w:tcBorders>
              <w:top w:val="single" w:sz="4" w:space="0" w:color="000000"/>
              <w:left w:val="single" w:sz="4" w:space="0" w:color="000000"/>
              <w:bottom w:val="single" w:sz="4" w:space="0" w:color="000000"/>
              <w:right w:val="single" w:sz="4" w:space="0" w:color="000000"/>
            </w:tcBorders>
            <w:vAlign w:val="center"/>
          </w:tcPr>
          <w:p w14:paraId="44863A53" w14:textId="3983F051" w:rsidR="004F0D10" w:rsidRPr="004F0D10" w:rsidRDefault="000E5F1D" w:rsidP="00452C99">
            <w:pPr>
              <w:pStyle w:val="TableParagraph"/>
              <w:kinsoku w:val="0"/>
              <w:overflowPunct w:val="0"/>
              <w:jc w:val="center"/>
              <w:rPr>
                <w:rFonts w:ascii="Times New Roman" w:hAnsi="Times New Roman"/>
                <w:sz w:val="20"/>
                <w:szCs w:val="20"/>
                <w:lang w:val="ru-RU"/>
              </w:rPr>
            </w:pPr>
            <w:r w:rsidRPr="004F0D10">
              <w:rPr>
                <w:rFonts w:ascii="Times New Roman" w:hAnsi="Times New Roman"/>
                <w:spacing w:val="-1"/>
                <w:sz w:val="20"/>
                <w:szCs w:val="20"/>
                <w:lang w:val="ru-RU"/>
              </w:rPr>
              <w:t>Тепловая</w:t>
            </w:r>
            <w:r w:rsidR="004F0D10" w:rsidRPr="004F0D10">
              <w:rPr>
                <w:rFonts w:ascii="Times New Roman" w:hAnsi="Times New Roman"/>
                <w:sz w:val="20"/>
                <w:szCs w:val="20"/>
                <w:lang w:val="ru-RU"/>
              </w:rPr>
              <w:t xml:space="preserve"> </w:t>
            </w:r>
            <w:r w:rsidR="004F0D10" w:rsidRPr="004F0D10">
              <w:rPr>
                <w:rFonts w:ascii="Times New Roman" w:hAnsi="Times New Roman"/>
                <w:spacing w:val="-1"/>
                <w:sz w:val="20"/>
                <w:szCs w:val="20"/>
                <w:lang w:val="ru-RU"/>
              </w:rPr>
              <w:t>сеть</w:t>
            </w:r>
            <w:r w:rsidR="004F0D10" w:rsidRPr="004F0D10">
              <w:rPr>
                <w:rFonts w:ascii="Times New Roman" w:hAnsi="Times New Roman"/>
                <w:sz w:val="20"/>
                <w:szCs w:val="20"/>
                <w:lang w:val="ru-RU"/>
              </w:rPr>
              <w:t xml:space="preserve"> </w:t>
            </w:r>
            <w:r w:rsidR="004F0D10" w:rsidRPr="004F0D10">
              <w:rPr>
                <w:rFonts w:ascii="Times New Roman" w:hAnsi="Times New Roman"/>
                <w:spacing w:val="-1"/>
                <w:sz w:val="20"/>
                <w:szCs w:val="20"/>
                <w:lang w:val="ru-RU"/>
              </w:rPr>
              <w:t>(стенка канала,</w:t>
            </w:r>
            <w:r w:rsidR="004F0D10" w:rsidRPr="004F0D10">
              <w:rPr>
                <w:rFonts w:ascii="Times New Roman" w:hAnsi="Times New Roman"/>
                <w:sz w:val="20"/>
                <w:szCs w:val="20"/>
                <w:lang w:val="ru-RU"/>
              </w:rPr>
              <w:t xml:space="preserve"> </w:t>
            </w:r>
            <w:r w:rsidR="004F0D10" w:rsidRPr="004F0D10">
              <w:rPr>
                <w:rFonts w:ascii="Times New Roman" w:hAnsi="Times New Roman"/>
                <w:spacing w:val="-1"/>
                <w:sz w:val="20"/>
                <w:szCs w:val="20"/>
                <w:lang w:val="ru-RU"/>
              </w:rPr>
              <w:t>тоннеля</w:t>
            </w:r>
            <w:r w:rsidR="004F0D10" w:rsidRPr="004F0D10">
              <w:rPr>
                <w:rFonts w:ascii="Times New Roman" w:hAnsi="Times New Roman"/>
                <w:sz w:val="20"/>
                <w:szCs w:val="20"/>
                <w:lang w:val="ru-RU"/>
              </w:rPr>
              <w:t xml:space="preserve"> или</w:t>
            </w:r>
            <w:r w:rsidR="004F0D10" w:rsidRPr="004F0D10">
              <w:rPr>
                <w:rFonts w:ascii="Times New Roman" w:hAnsi="Times New Roman"/>
                <w:spacing w:val="1"/>
                <w:sz w:val="20"/>
                <w:szCs w:val="20"/>
                <w:lang w:val="ru-RU"/>
              </w:rPr>
              <w:t xml:space="preserve"> </w:t>
            </w:r>
            <w:r w:rsidR="004F0D10" w:rsidRPr="004F0D10">
              <w:rPr>
                <w:rFonts w:ascii="Times New Roman" w:hAnsi="Times New Roman"/>
                <w:spacing w:val="-1"/>
                <w:sz w:val="20"/>
                <w:szCs w:val="20"/>
                <w:lang w:val="ru-RU"/>
              </w:rPr>
              <w:t>оболочка</w:t>
            </w:r>
            <w:r w:rsidR="004F0D10" w:rsidRPr="004F0D10">
              <w:rPr>
                <w:rFonts w:ascii="Times New Roman" w:hAnsi="Times New Roman"/>
                <w:spacing w:val="49"/>
                <w:sz w:val="20"/>
                <w:szCs w:val="20"/>
                <w:lang w:val="ru-RU"/>
              </w:rPr>
              <w:t xml:space="preserve"> </w:t>
            </w:r>
            <w:r w:rsidR="004F0D10" w:rsidRPr="004F0D10">
              <w:rPr>
                <w:rFonts w:ascii="Times New Roman" w:hAnsi="Times New Roman"/>
                <w:sz w:val="20"/>
                <w:szCs w:val="20"/>
                <w:lang w:val="ru-RU"/>
              </w:rPr>
              <w:t xml:space="preserve">при </w:t>
            </w:r>
            <w:r w:rsidR="004F0D10" w:rsidRPr="004F0D10">
              <w:rPr>
                <w:rFonts w:ascii="Times New Roman" w:hAnsi="Times New Roman"/>
                <w:spacing w:val="-1"/>
                <w:sz w:val="20"/>
                <w:szCs w:val="20"/>
                <w:lang w:val="ru-RU"/>
              </w:rPr>
              <w:t>бесканальной</w:t>
            </w:r>
            <w:r w:rsidR="004F0D10" w:rsidRPr="004F0D10">
              <w:rPr>
                <w:rFonts w:ascii="Times New Roman" w:hAnsi="Times New Roman"/>
                <w:sz w:val="20"/>
                <w:szCs w:val="20"/>
                <w:lang w:val="ru-RU"/>
              </w:rPr>
              <w:t xml:space="preserve"> </w:t>
            </w:r>
            <w:r w:rsidR="004F0D10" w:rsidRPr="004F0D10">
              <w:rPr>
                <w:rFonts w:ascii="Times New Roman" w:hAnsi="Times New Roman"/>
                <w:spacing w:val="-1"/>
                <w:sz w:val="20"/>
                <w:szCs w:val="20"/>
                <w:lang w:val="ru-RU"/>
              </w:rPr>
              <w:t>прокладке)</w:t>
            </w:r>
          </w:p>
        </w:tc>
        <w:tc>
          <w:tcPr>
            <w:tcW w:w="1815" w:type="dxa"/>
            <w:tcBorders>
              <w:top w:val="single" w:sz="4" w:space="0" w:color="000000"/>
              <w:left w:val="single" w:sz="4" w:space="0" w:color="000000"/>
              <w:bottom w:val="single" w:sz="4" w:space="0" w:color="000000"/>
              <w:right w:val="single" w:sz="4" w:space="0" w:color="000000"/>
            </w:tcBorders>
            <w:vAlign w:val="center"/>
          </w:tcPr>
          <w:p w14:paraId="6C784E34" w14:textId="77777777" w:rsidR="004F0D10" w:rsidRPr="004F0D10" w:rsidRDefault="004F0D10" w:rsidP="00452C99">
            <w:pPr>
              <w:pStyle w:val="TableParagraph"/>
              <w:kinsoku w:val="0"/>
              <w:overflowPunct w:val="0"/>
              <w:jc w:val="center"/>
              <w:rPr>
                <w:rFonts w:ascii="Times New Roman" w:hAnsi="Times New Roman"/>
                <w:sz w:val="20"/>
                <w:szCs w:val="20"/>
              </w:rPr>
            </w:pPr>
            <w:r w:rsidRPr="004F0D10">
              <w:rPr>
                <w:rFonts w:ascii="Times New Roman" w:hAnsi="Times New Roman"/>
                <w:sz w:val="20"/>
                <w:szCs w:val="20"/>
              </w:rPr>
              <w:t>2,0</w:t>
            </w:r>
          </w:p>
        </w:tc>
        <w:tc>
          <w:tcPr>
            <w:tcW w:w="1819" w:type="dxa"/>
            <w:tcBorders>
              <w:top w:val="single" w:sz="4" w:space="0" w:color="000000"/>
              <w:left w:val="single" w:sz="4" w:space="0" w:color="000000"/>
              <w:bottom w:val="single" w:sz="4" w:space="0" w:color="000000"/>
              <w:right w:val="single" w:sz="4" w:space="0" w:color="000000"/>
            </w:tcBorders>
            <w:vAlign w:val="center"/>
          </w:tcPr>
          <w:p w14:paraId="5E5D08BD" w14:textId="77777777" w:rsidR="004F0D10" w:rsidRPr="004F0D10" w:rsidRDefault="004F0D10" w:rsidP="00452C99">
            <w:pPr>
              <w:pStyle w:val="TableParagraph"/>
              <w:kinsoku w:val="0"/>
              <w:overflowPunct w:val="0"/>
              <w:jc w:val="center"/>
              <w:rPr>
                <w:rFonts w:ascii="Times New Roman" w:hAnsi="Times New Roman"/>
                <w:sz w:val="20"/>
                <w:szCs w:val="20"/>
              </w:rPr>
            </w:pPr>
            <w:r w:rsidRPr="004F0D10">
              <w:rPr>
                <w:rFonts w:ascii="Times New Roman" w:hAnsi="Times New Roman"/>
                <w:sz w:val="20"/>
                <w:szCs w:val="20"/>
              </w:rPr>
              <w:t>1,0</w:t>
            </w:r>
          </w:p>
        </w:tc>
      </w:tr>
      <w:tr w:rsidR="004F0D10" w:rsidRPr="004F0D10" w14:paraId="579FF65F" w14:textId="77777777" w:rsidTr="004F0D10">
        <w:trPr>
          <w:trHeight w:hRule="exact" w:val="425"/>
          <w:jc w:val="center"/>
        </w:trPr>
        <w:tc>
          <w:tcPr>
            <w:tcW w:w="5790" w:type="dxa"/>
            <w:tcBorders>
              <w:top w:val="single" w:sz="4" w:space="0" w:color="000000"/>
              <w:left w:val="single" w:sz="4" w:space="0" w:color="000000"/>
              <w:bottom w:val="single" w:sz="4" w:space="0" w:color="000000"/>
              <w:right w:val="single" w:sz="4" w:space="0" w:color="000000"/>
            </w:tcBorders>
            <w:vAlign w:val="center"/>
          </w:tcPr>
          <w:p w14:paraId="57EB91FE" w14:textId="77777777" w:rsidR="004F0D10" w:rsidRPr="004F0D10" w:rsidRDefault="004F0D10" w:rsidP="00452C99">
            <w:pPr>
              <w:pStyle w:val="TableParagraph"/>
              <w:kinsoku w:val="0"/>
              <w:overflowPunct w:val="0"/>
              <w:jc w:val="center"/>
              <w:rPr>
                <w:rFonts w:ascii="Times New Roman" w:hAnsi="Times New Roman"/>
                <w:spacing w:val="-1"/>
                <w:sz w:val="20"/>
                <w:szCs w:val="20"/>
                <w:lang w:val="ru-RU"/>
              </w:rPr>
            </w:pPr>
            <w:r w:rsidRPr="004F0D10">
              <w:rPr>
                <w:rFonts w:ascii="Times New Roman" w:hAnsi="Times New Roman"/>
                <w:sz w:val="20"/>
                <w:szCs w:val="20"/>
              </w:rPr>
              <w:t xml:space="preserve">водопровод, </w:t>
            </w:r>
            <w:r w:rsidRPr="004F0D10">
              <w:rPr>
                <w:rFonts w:ascii="Times New Roman" w:hAnsi="Times New Roman"/>
                <w:spacing w:val="-1"/>
                <w:sz w:val="20"/>
                <w:szCs w:val="20"/>
              </w:rPr>
              <w:t>дренаж</w:t>
            </w:r>
          </w:p>
        </w:tc>
        <w:tc>
          <w:tcPr>
            <w:tcW w:w="1815" w:type="dxa"/>
            <w:tcBorders>
              <w:top w:val="single" w:sz="4" w:space="0" w:color="000000"/>
              <w:left w:val="single" w:sz="4" w:space="0" w:color="000000"/>
              <w:bottom w:val="single" w:sz="4" w:space="0" w:color="000000"/>
              <w:right w:val="single" w:sz="4" w:space="0" w:color="000000"/>
            </w:tcBorders>
            <w:vAlign w:val="center"/>
          </w:tcPr>
          <w:p w14:paraId="034CA2F5" w14:textId="77777777" w:rsidR="004F0D10" w:rsidRPr="004F0D10" w:rsidRDefault="004F0D10" w:rsidP="00452C99">
            <w:pPr>
              <w:pStyle w:val="TableParagraph"/>
              <w:kinsoku w:val="0"/>
              <w:overflowPunct w:val="0"/>
              <w:jc w:val="center"/>
              <w:rPr>
                <w:rFonts w:ascii="Times New Roman" w:hAnsi="Times New Roman"/>
                <w:sz w:val="20"/>
                <w:szCs w:val="20"/>
              </w:rPr>
            </w:pPr>
            <w:r w:rsidRPr="004F0D10">
              <w:rPr>
                <w:rFonts w:ascii="Times New Roman" w:hAnsi="Times New Roman"/>
                <w:sz w:val="20"/>
                <w:szCs w:val="20"/>
              </w:rPr>
              <w:t>2,0</w:t>
            </w:r>
          </w:p>
        </w:tc>
        <w:tc>
          <w:tcPr>
            <w:tcW w:w="1819" w:type="dxa"/>
            <w:tcBorders>
              <w:top w:val="single" w:sz="4" w:space="0" w:color="000000"/>
              <w:left w:val="single" w:sz="4" w:space="0" w:color="000000"/>
              <w:bottom w:val="single" w:sz="4" w:space="0" w:color="000000"/>
              <w:right w:val="single" w:sz="4" w:space="0" w:color="000000"/>
            </w:tcBorders>
            <w:vAlign w:val="center"/>
          </w:tcPr>
          <w:p w14:paraId="2E1430C6" w14:textId="77777777" w:rsidR="004F0D10" w:rsidRPr="004F0D10" w:rsidRDefault="004F0D10" w:rsidP="00452C99">
            <w:pPr>
              <w:pStyle w:val="TableParagraph"/>
              <w:kinsoku w:val="0"/>
              <w:overflowPunct w:val="0"/>
              <w:jc w:val="center"/>
              <w:rPr>
                <w:rFonts w:ascii="Times New Roman" w:hAnsi="Times New Roman"/>
                <w:sz w:val="20"/>
                <w:szCs w:val="20"/>
              </w:rPr>
            </w:pPr>
            <w:r w:rsidRPr="004F0D10">
              <w:rPr>
                <w:rFonts w:ascii="Times New Roman" w:hAnsi="Times New Roman"/>
                <w:sz w:val="20"/>
                <w:szCs w:val="20"/>
              </w:rPr>
              <w:t>-</w:t>
            </w:r>
          </w:p>
        </w:tc>
      </w:tr>
      <w:tr w:rsidR="004F0D10" w:rsidRPr="004F0D10" w14:paraId="427920BB" w14:textId="77777777" w:rsidTr="004F0D10">
        <w:trPr>
          <w:trHeight w:hRule="exact" w:val="417"/>
          <w:jc w:val="center"/>
        </w:trPr>
        <w:tc>
          <w:tcPr>
            <w:tcW w:w="5790" w:type="dxa"/>
            <w:tcBorders>
              <w:top w:val="single" w:sz="4" w:space="0" w:color="000000"/>
              <w:left w:val="single" w:sz="4" w:space="0" w:color="000000"/>
              <w:bottom w:val="single" w:sz="4" w:space="0" w:color="000000"/>
              <w:right w:val="single" w:sz="4" w:space="0" w:color="000000"/>
            </w:tcBorders>
            <w:vAlign w:val="center"/>
          </w:tcPr>
          <w:p w14:paraId="2EBB6E35" w14:textId="485B2891" w:rsidR="004F0D10" w:rsidRPr="004F0D10" w:rsidRDefault="000E5F1D" w:rsidP="00452C99">
            <w:pPr>
              <w:pStyle w:val="TableParagraph"/>
              <w:kinsoku w:val="0"/>
              <w:overflowPunct w:val="0"/>
              <w:jc w:val="center"/>
              <w:rPr>
                <w:rFonts w:ascii="Times New Roman" w:hAnsi="Times New Roman"/>
                <w:spacing w:val="-1"/>
                <w:sz w:val="20"/>
                <w:szCs w:val="20"/>
                <w:lang w:val="ru-RU"/>
              </w:rPr>
            </w:pPr>
            <w:r w:rsidRPr="004F0D10">
              <w:rPr>
                <w:rFonts w:ascii="Times New Roman" w:hAnsi="Times New Roman"/>
                <w:spacing w:val="-1"/>
                <w:sz w:val="20"/>
                <w:szCs w:val="20"/>
                <w:lang w:val="ru-RU"/>
              </w:rPr>
              <w:t>Силовой</w:t>
            </w:r>
            <w:r w:rsidR="004F0D10" w:rsidRPr="004F0D10">
              <w:rPr>
                <w:rFonts w:ascii="Times New Roman" w:hAnsi="Times New Roman"/>
                <w:sz w:val="20"/>
                <w:szCs w:val="20"/>
                <w:lang w:val="ru-RU"/>
              </w:rPr>
              <w:t xml:space="preserve"> </w:t>
            </w:r>
            <w:r w:rsidR="004F0D10" w:rsidRPr="004F0D10">
              <w:rPr>
                <w:rFonts w:ascii="Times New Roman" w:hAnsi="Times New Roman"/>
                <w:spacing w:val="-1"/>
                <w:sz w:val="20"/>
                <w:szCs w:val="20"/>
                <w:lang w:val="ru-RU"/>
              </w:rPr>
              <w:t>кабель</w:t>
            </w:r>
            <w:r w:rsidR="004F0D10" w:rsidRPr="004F0D10">
              <w:rPr>
                <w:rFonts w:ascii="Times New Roman" w:hAnsi="Times New Roman"/>
                <w:sz w:val="20"/>
                <w:szCs w:val="20"/>
                <w:lang w:val="ru-RU"/>
              </w:rPr>
              <w:t xml:space="preserve"> и</w:t>
            </w:r>
            <w:r w:rsidR="004F0D10" w:rsidRPr="004F0D10">
              <w:rPr>
                <w:rFonts w:ascii="Times New Roman" w:hAnsi="Times New Roman"/>
                <w:spacing w:val="-2"/>
                <w:sz w:val="20"/>
                <w:szCs w:val="20"/>
                <w:lang w:val="ru-RU"/>
              </w:rPr>
              <w:t xml:space="preserve"> </w:t>
            </w:r>
            <w:r w:rsidR="004F0D10" w:rsidRPr="004F0D10">
              <w:rPr>
                <w:rFonts w:ascii="Times New Roman" w:hAnsi="Times New Roman"/>
                <w:spacing w:val="-1"/>
                <w:sz w:val="20"/>
                <w:szCs w:val="20"/>
                <w:lang w:val="ru-RU"/>
              </w:rPr>
              <w:t>кабель</w:t>
            </w:r>
            <w:r w:rsidR="004F0D10" w:rsidRPr="004F0D10">
              <w:rPr>
                <w:rFonts w:ascii="Times New Roman" w:hAnsi="Times New Roman"/>
                <w:sz w:val="20"/>
                <w:szCs w:val="20"/>
                <w:lang w:val="ru-RU"/>
              </w:rPr>
              <w:t xml:space="preserve"> </w:t>
            </w:r>
            <w:r w:rsidR="004F0D10" w:rsidRPr="004F0D10">
              <w:rPr>
                <w:rFonts w:ascii="Times New Roman" w:hAnsi="Times New Roman"/>
                <w:spacing w:val="-1"/>
                <w:sz w:val="20"/>
                <w:szCs w:val="20"/>
                <w:lang w:val="ru-RU"/>
              </w:rPr>
              <w:t>связи</w:t>
            </w:r>
          </w:p>
        </w:tc>
        <w:tc>
          <w:tcPr>
            <w:tcW w:w="1815" w:type="dxa"/>
            <w:tcBorders>
              <w:top w:val="single" w:sz="4" w:space="0" w:color="000000"/>
              <w:left w:val="single" w:sz="4" w:space="0" w:color="000000"/>
              <w:bottom w:val="single" w:sz="4" w:space="0" w:color="000000"/>
              <w:right w:val="single" w:sz="4" w:space="0" w:color="000000"/>
            </w:tcBorders>
            <w:vAlign w:val="center"/>
          </w:tcPr>
          <w:p w14:paraId="677FBCF8" w14:textId="77777777" w:rsidR="004F0D10" w:rsidRPr="004F0D10" w:rsidRDefault="004F0D10" w:rsidP="00452C99">
            <w:pPr>
              <w:pStyle w:val="TableParagraph"/>
              <w:kinsoku w:val="0"/>
              <w:overflowPunct w:val="0"/>
              <w:jc w:val="center"/>
              <w:rPr>
                <w:rFonts w:ascii="Times New Roman" w:hAnsi="Times New Roman"/>
                <w:sz w:val="20"/>
                <w:szCs w:val="20"/>
              </w:rPr>
            </w:pPr>
            <w:r w:rsidRPr="004F0D10">
              <w:rPr>
                <w:rFonts w:ascii="Times New Roman" w:hAnsi="Times New Roman"/>
                <w:sz w:val="20"/>
                <w:szCs w:val="20"/>
              </w:rPr>
              <w:t>2,0</w:t>
            </w:r>
          </w:p>
        </w:tc>
        <w:tc>
          <w:tcPr>
            <w:tcW w:w="1819" w:type="dxa"/>
            <w:tcBorders>
              <w:top w:val="single" w:sz="4" w:space="0" w:color="000000"/>
              <w:left w:val="single" w:sz="4" w:space="0" w:color="000000"/>
              <w:bottom w:val="single" w:sz="4" w:space="0" w:color="000000"/>
              <w:right w:val="single" w:sz="4" w:space="0" w:color="000000"/>
            </w:tcBorders>
            <w:vAlign w:val="center"/>
          </w:tcPr>
          <w:p w14:paraId="2A816E81" w14:textId="77777777" w:rsidR="004F0D10" w:rsidRPr="004F0D10" w:rsidRDefault="004F0D10" w:rsidP="00452C99">
            <w:pPr>
              <w:pStyle w:val="TableParagraph"/>
              <w:kinsoku w:val="0"/>
              <w:overflowPunct w:val="0"/>
              <w:jc w:val="center"/>
              <w:rPr>
                <w:rFonts w:ascii="Times New Roman" w:hAnsi="Times New Roman"/>
                <w:sz w:val="20"/>
                <w:szCs w:val="20"/>
              </w:rPr>
            </w:pPr>
            <w:r w:rsidRPr="004F0D10">
              <w:rPr>
                <w:rFonts w:ascii="Times New Roman" w:hAnsi="Times New Roman"/>
                <w:sz w:val="20"/>
                <w:szCs w:val="20"/>
              </w:rPr>
              <w:t>0,7</w:t>
            </w:r>
          </w:p>
        </w:tc>
      </w:tr>
    </w:tbl>
    <w:p w14:paraId="02A605BE" w14:textId="77777777" w:rsidR="00891E5B" w:rsidRPr="008A3930" w:rsidRDefault="00891E5B" w:rsidP="005D799D">
      <w:pPr>
        <w:pStyle w:val="a"/>
        <w:numPr>
          <w:ilvl w:val="0"/>
          <w:numId w:val="0"/>
        </w:numPr>
        <w:kinsoku w:val="0"/>
        <w:overflowPunct w:val="0"/>
        <w:spacing w:before="0" w:after="0"/>
        <w:ind w:left="425"/>
        <w:rPr>
          <w:i/>
          <w:spacing w:val="-1"/>
        </w:rPr>
      </w:pPr>
      <w:r w:rsidRPr="008A3930">
        <w:rPr>
          <w:i/>
          <w:spacing w:val="-1"/>
        </w:rPr>
        <w:t>Примечания.</w:t>
      </w:r>
    </w:p>
    <w:p w14:paraId="3637097D" w14:textId="44958C81" w:rsidR="00891E5B" w:rsidRPr="008A3930" w:rsidRDefault="00891E5B" w:rsidP="00572660">
      <w:pPr>
        <w:pStyle w:val="a"/>
        <w:widowControl w:val="0"/>
        <w:numPr>
          <w:ilvl w:val="0"/>
          <w:numId w:val="71"/>
        </w:numPr>
        <w:tabs>
          <w:tab w:val="left" w:pos="1101"/>
        </w:tabs>
        <w:kinsoku w:val="0"/>
        <w:overflowPunct w:val="0"/>
        <w:autoSpaceDE w:val="0"/>
        <w:autoSpaceDN w:val="0"/>
        <w:adjustRightInd w:val="0"/>
        <w:spacing w:before="0" w:after="0"/>
        <w:ind w:left="426" w:right="111" w:firstLine="0"/>
        <w:rPr>
          <w:i/>
          <w:spacing w:val="-1"/>
        </w:rPr>
      </w:pPr>
      <w:r w:rsidRPr="008A3930">
        <w:rPr>
          <w:i/>
          <w:spacing w:val="-1"/>
        </w:rPr>
        <w:t>Приведенные</w:t>
      </w:r>
      <w:r w:rsidRPr="008A3930">
        <w:rPr>
          <w:i/>
          <w:spacing w:val="12"/>
        </w:rPr>
        <w:t xml:space="preserve"> </w:t>
      </w:r>
      <w:r w:rsidRPr="008A3930">
        <w:rPr>
          <w:i/>
          <w:spacing w:val="-1"/>
        </w:rPr>
        <w:t>нормы</w:t>
      </w:r>
      <w:r w:rsidRPr="008A3930">
        <w:rPr>
          <w:i/>
          <w:spacing w:val="13"/>
        </w:rPr>
        <w:t xml:space="preserve"> </w:t>
      </w:r>
      <w:r w:rsidRPr="008A3930">
        <w:rPr>
          <w:i/>
          <w:spacing w:val="-1"/>
        </w:rPr>
        <w:t>относятся</w:t>
      </w:r>
      <w:r w:rsidRPr="008A3930">
        <w:rPr>
          <w:i/>
          <w:spacing w:val="14"/>
        </w:rPr>
        <w:t xml:space="preserve"> </w:t>
      </w:r>
      <w:r w:rsidRPr="008A3930">
        <w:rPr>
          <w:i/>
        </w:rPr>
        <w:t>к</w:t>
      </w:r>
      <w:r w:rsidRPr="008A3930">
        <w:rPr>
          <w:i/>
          <w:spacing w:val="14"/>
        </w:rPr>
        <w:t xml:space="preserve"> </w:t>
      </w:r>
      <w:r w:rsidRPr="008A3930">
        <w:rPr>
          <w:i/>
          <w:spacing w:val="-1"/>
        </w:rPr>
        <w:t>деревьям</w:t>
      </w:r>
      <w:r w:rsidRPr="008A3930">
        <w:rPr>
          <w:i/>
          <w:spacing w:val="11"/>
        </w:rPr>
        <w:t xml:space="preserve"> </w:t>
      </w:r>
      <w:r w:rsidRPr="008A3930">
        <w:rPr>
          <w:i/>
        </w:rPr>
        <w:t>с</w:t>
      </w:r>
      <w:r w:rsidRPr="008A3930">
        <w:rPr>
          <w:i/>
          <w:spacing w:val="13"/>
        </w:rPr>
        <w:t xml:space="preserve"> </w:t>
      </w:r>
      <w:r w:rsidRPr="008A3930">
        <w:rPr>
          <w:i/>
          <w:spacing w:val="-1"/>
        </w:rPr>
        <w:t>диаметром</w:t>
      </w:r>
      <w:r w:rsidRPr="008A3930">
        <w:rPr>
          <w:i/>
          <w:spacing w:val="13"/>
        </w:rPr>
        <w:t xml:space="preserve"> </w:t>
      </w:r>
      <w:r w:rsidRPr="008A3930">
        <w:rPr>
          <w:i/>
        </w:rPr>
        <w:t>кроны</w:t>
      </w:r>
      <w:r w:rsidRPr="008A3930">
        <w:rPr>
          <w:i/>
          <w:spacing w:val="13"/>
        </w:rPr>
        <w:t xml:space="preserve"> </w:t>
      </w:r>
      <w:r w:rsidRPr="008A3930">
        <w:rPr>
          <w:i/>
        </w:rPr>
        <w:t>не</w:t>
      </w:r>
      <w:r w:rsidRPr="008A3930">
        <w:rPr>
          <w:i/>
          <w:spacing w:val="10"/>
        </w:rPr>
        <w:t xml:space="preserve"> </w:t>
      </w:r>
      <w:r w:rsidRPr="008A3930">
        <w:rPr>
          <w:i/>
        </w:rPr>
        <w:t>более</w:t>
      </w:r>
      <w:r w:rsidRPr="008A3930">
        <w:rPr>
          <w:i/>
          <w:spacing w:val="12"/>
        </w:rPr>
        <w:t xml:space="preserve"> </w:t>
      </w:r>
      <w:r w:rsidRPr="008A3930">
        <w:rPr>
          <w:i/>
        </w:rPr>
        <w:t>5</w:t>
      </w:r>
      <w:r w:rsidRPr="008A3930">
        <w:rPr>
          <w:i/>
          <w:spacing w:val="14"/>
        </w:rPr>
        <w:t xml:space="preserve"> </w:t>
      </w:r>
      <w:r w:rsidRPr="008A3930">
        <w:rPr>
          <w:i/>
        </w:rPr>
        <w:t>м</w:t>
      </w:r>
      <w:r w:rsidRPr="008A3930">
        <w:rPr>
          <w:i/>
          <w:spacing w:val="13"/>
        </w:rPr>
        <w:t xml:space="preserve"> </w:t>
      </w:r>
      <w:r w:rsidRPr="008A3930">
        <w:rPr>
          <w:i/>
        </w:rPr>
        <w:t>и</w:t>
      </w:r>
      <w:r w:rsidRPr="008A3930">
        <w:rPr>
          <w:i/>
          <w:spacing w:val="15"/>
        </w:rPr>
        <w:t xml:space="preserve"> </w:t>
      </w:r>
      <w:r w:rsidR="00B53604" w:rsidRPr="008A3930">
        <w:rPr>
          <w:i/>
          <w:spacing w:val="1"/>
        </w:rPr>
        <w:t>долж</w:t>
      </w:r>
      <w:r w:rsidRPr="008A3930">
        <w:rPr>
          <w:i/>
        </w:rPr>
        <w:t>ны быть</w:t>
      </w:r>
      <w:r w:rsidRPr="008A3930">
        <w:rPr>
          <w:i/>
          <w:spacing w:val="2"/>
        </w:rPr>
        <w:t xml:space="preserve"> </w:t>
      </w:r>
      <w:r w:rsidRPr="008A3930">
        <w:rPr>
          <w:i/>
          <w:spacing w:val="-1"/>
        </w:rPr>
        <w:t>увеличены</w:t>
      </w:r>
      <w:r w:rsidRPr="008A3930">
        <w:rPr>
          <w:i/>
        </w:rPr>
        <w:t xml:space="preserve"> для </w:t>
      </w:r>
      <w:r w:rsidRPr="008A3930">
        <w:rPr>
          <w:i/>
          <w:spacing w:val="-1"/>
        </w:rPr>
        <w:t xml:space="preserve">деревьев </w:t>
      </w:r>
      <w:r w:rsidRPr="008A3930">
        <w:rPr>
          <w:i/>
        </w:rPr>
        <w:t>с</w:t>
      </w:r>
      <w:r w:rsidRPr="008A3930">
        <w:rPr>
          <w:i/>
          <w:spacing w:val="-1"/>
        </w:rPr>
        <w:t xml:space="preserve"> </w:t>
      </w:r>
      <w:r w:rsidRPr="008A3930">
        <w:rPr>
          <w:i/>
        </w:rPr>
        <w:t xml:space="preserve">кроной большего </w:t>
      </w:r>
      <w:r w:rsidRPr="008A3930">
        <w:rPr>
          <w:i/>
          <w:spacing w:val="-1"/>
        </w:rPr>
        <w:t>диаметра.</w:t>
      </w:r>
    </w:p>
    <w:p w14:paraId="7873D47B" w14:textId="3F08058A" w:rsidR="00891E5B" w:rsidRPr="008A3930" w:rsidRDefault="00891E5B" w:rsidP="00572660">
      <w:pPr>
        <w:pStyle w:val="a"/>
        <w:widowControl w:val="0"/>
        <w:numPr>
          <w:ilvl w:val="0"/>
          <w:numId w:val="71"/>
        </w:numPr>
        <w:tabs>
          <w:tab w:val="left" w:pos="1101"/>
        </w:tabs>
        <w:kinsoku w:val="0"/>
        <w:overflowPunct w:val="0"/>
        <w:autoSpaceDE w:val="0"/>
        <w:autoSpaceDN w:val="0"/>
        <w:adjustRightInd w:val="0"/>
        <w:spacing w:before="0" w:after="0"/>
        <w:ind w:left="426" w:right="115" w:firstLine="0"/>
        <w:rPr>
          <w:i/>
          <w:spacing w:val="-1"/>
        </w:rPr>
      </w:pPr>
      <w:r w:rsidRPr="008A3930">
        <w:rPr>
          <w:i/>
          <w:spacing w:val="-1"/>
        </w:rPr>
        <w:t>Деревья,</w:t>
      </w:r>
      <w:r w:rsidRPr="008A3930">
        <w:rPr>
          <w:i/>
          <w:spacing w:val="14"/>
        </w:rPr>
        <w:t xml:space="preserve"> </w:t>
      </w:r>
      <w:r w:rsidRPr="008A3930">
        <w:rPr>
          <w:i/>
          <w:spacing w:val="-1"/>
        </w:rPr>
        <w:t>высаживаемые</w:t>
      </w:r>
      <w:r w:rsidRPr="008A3930">
        <w:rPr>
          <w:i/>
          <w:spacing w:val="17"/>
        </w:rPr>
        <w:t xml:space="preserve"> </w:t>
      </w:r>
      <w:r w:rsidRPr="008A3930">
        <w:rPr>
          <w:i/>
        </w:rPr>
        <w:t>у</w:t>
      </w:r>
      <w:r w:rsidRPr="008A3930">
        <w:rPr>
          <w:i/>
          <w:spacing w:val="9"/>
        </w:rPr>
        <w:t xml:space="preserve"> </w:t>
      </w:r>
      <w:r w:rsidRPr="008A3930">
        <w:rPr>
          <w:i/>
          <w:spacing w:val="-1"/>
        </w:rPr>
        <w:t>зданий,</w:t>
      </w:r>
      <w:r w:rsidRPr="008A3930">
        <w:rPr>
          <w:i/>
          <w:spacing w:val="14"/>
        </w:rPr>
        <w:t xml:space="preserve"> </w:t>
      </w:r>
      <w:r w:rsidRPr="008A3930">
        <w:rPr>
          <w:i/>
        </w:rPr>
        <w:t>не</w:t>
      </w:r>
      <w:r w:rsidRPr="008A3930">
        <w:rPr>
          <w:i/>
          <w:spacing w:val="13"/>
        </w:rPr>
        <w:t xml:space="preserve"> </w:t>
      </w:r>
      <w:r w:rsidRPr="008A3930">
        <w:rPr>
          <w:i/>
        </w:rPr>
        <w:t>должны</w:t>
      </w:r>
      <w:r w:rsidRPr="008A3930">
        <w:rPr>
          <w:i/>
          <w:spacing w:val="13"/>
        </w:rPr>
        <w:t xml:space="preserve"> </w:t>
      </w:r>
      <w:r w:rsidRPr="008A3930">
        <w:rPr>
          <w:i/>
          <w:spacing w:val="-1"/>
        </w:rPr>
        <w:t>препятствовать</w:t>
      </w:r>
      <w:r w:rsidRPr="008A3930">
        <w:rPr>
          <w:i/>
          <w:spacing w:val="14"/>
        </w:rPr>
        <w:t xml:space="preserve"> </w:t>
      </w:r>
      <w:r w:rsidRPr="008A3930">
        <w:rPr>
          <w:i/>
          <w:spacing w:val="-1"/>
        </w:rPr>
        <w:t>инсоляции</w:t>
      </w:r>
      <w:r w:rsidRPr="008A3930">
        <w:rPr>
          <w:i/>
          <w:spacing w:val="15"/>
        </w:rPr>
        <w:t xml:space="preserve"> </w:t>
      </w:r>
      <w:r w:rsidRPr="008A3930">
        <w:rPr>
          <w:i/>
        </w:rPr>
        <w:t>и</w:t>
      </w:r>
      <w:r w:rsidRPr="008A3930">
        <w:rPr>
          <w:i/>
          <w:spacing w:val="15"/>
        </w:rPr>
        <w:t xml:space="preserve"> </w:t>
      </w:r>
      <w:r w:rsidR="00B53604" w:rsidRPr="008A3930">
        <w:rPr>
          <w:i/>
        </w:rPr>
        <w:t>освещен</w:t>
      </w:r>
      <w:r w:rsidRPr="008A3930">
        <w:rPr>
          <w:i/>
        </w:rPr>
        <w:t xml:space="preserve">ности </w:t>
      </w:r>
      <w:r w:rsidRPr="008A3930">
        <w:rPr>
          <w:i/>
          <w:spacing w:val="-1"/>
        </w:rPr>
        <w:t xml:space="preserve">жилых </w:t>
      </w:r>
      <w:r w:rsidRPr="008A3930">
        <w:rPr>
          <w:i/>
        </w:rPr>
        <w:t xml:space="preserve">и </w:t>
      </w:r>
      <w:r w:rsidRPr="008A3930">
        <w:rPr>
          <w:i/>
          <w:spacing w:val="-1"/>
        </w:rPr>
        <w:t>общественных помещений.</w:t>
      </w:r>
    </w:p>
    <w:p w14:paraId="5D4598A3" w14:textId="29223EC4" w:rsidR="00B53604" w:rsidRDefault="00891E5B" w:rsidP="008A3930">
      <w:pPr>
        <w:pStyle w:val="a"/>
        <w:widowControl w:val="0"/>
        <w:numPr>
          <w:ilvl w:val="0"/>
          <w:numId w:val="71"/>
        </w:numPr>
        <w:tabs>
          <w:tab w:val="left" w:pos="1111"/>
        </w:tabs>
        <w:kinsoku w:val="0"/>
        <w:overflowPunct w:val="0"/>
        <w:autoSpaceDE w:val="0"/>
        <w:autoSpaceDN w:val="0"/>
        <w:adjustRightInd w:val="0"/>
        <w:spacing w:before="0" w:after="0"/>
        <w:ind w:left="426" w:right="111" w:firstLine="0"/>
        <w:rPr>
          <w:i/>
          <w:spacing w:val="-1"/>
        </w:rPr>
      </w:pPr>
      <w:r w:rsidRPr="008A3930">
        <w:rPr>
          <w:i/>
        </w:rPr>
        <w:t>При</w:t>
      </w:r>
      <w:r w:rsidRPr="008A3930">
        <w:rPr>
          <w:i/>
          <w:spacing w:val="24"/>
        </w:rPr>
        <w:t xml:space="preserve"> </w:t>
      </w:r>
      <w:r w:rsidRPr="008A3930">
        <w:rPr>
          <w:i/>
          <w:spacing w:val="-1"/>
        </w:rPr>
        <w:t>односторонней</w:t>
      </w:r>
      <w:r w:rsidRPr="008A3930">
        <w:rPr>
          <w:i/>
          <w:spacing w:val="22"/>
        </w:rPr>
        <w:t xml:space="preserve"> </w:t>
      </w:r>
      <w:r w:rsidRPr="008A3930">
        <w:rPr>
          <w:i/>
        </w:rPr>
        <w:t>юго-западной</w:t>
      </w:r>
      <w:r w:rsidRPr="008A3930">
        <w:rPr>
          <w:i/>
          <w:spacing w:val="22"/>
        </w:rPr>
        <w:t xml:space="preserve"> </w:t>
      </w:r>
      <w:r w:rsidRPr="008A3930">
        <w:rPr>
          <w:i/>
        </w:rPr>
        <w:t>и</w:t>
      </w:r>
      <w:r w:rsidRPr="008A3930">
        <w:rPr>
          <w:i/>
          <w:spacing w:val="22"/>
        </w:rPr>
        <w:t xml:space="preserve"> </w:t>
      </w:r>
      <w:r w:rsidRPr="008A3930">
        <w:rPr>
          <w:i/>
          <w:spacing w:val="-1"/>
        </w:rPr>
        <w:t>южной</w:t>
      </w:r>
      <w:r w:rsidRPr="008A3930">
        <w:rPr>
          <w:i/>
          <w:spacing w:val="22"/>
        </w:rPr>
        <w:t xml:space="preserve"> </w:t>
      </w:r>
      <w:r w:rsidRPr="008A3930">
        <w:rPr>
          <w:i/>
          <w:spacing w:val="-1"/>
        </w:rPr>
        <w:t>ориентации</w:t>
      </w:r>
      <w:r w:rsidRPr="008A3930">
        <w:rPr>
          <w:i/>
          <w:spacing w:val="22"/>
        </w:rPr>
        <w:t xml:space="preserve"> </w:t>
      </w:r>
      <w:r w:rsidRPr="008A3930">
        <w:rPr>
          <w:i/>
          <w:spacing w:val="-1"/>
        </w:rPr>
        <w:t>жилых</w:t>
      </w:r>
      <w:r w:rsidRPr="008A3930">
        <w:rPr>
          <w:i/>
          <w:spacing w:val="23"/>
        </w:rPr>
        <w:t xml:space="preserve"> </w:t>
      </w:r>
      <w:r w:rsidRPr="008A3930">
        <w:rPr>
          <w:i/>
          <w:spacing w:val="-1"/>
        </w:rPr>
        <w:t>помещений</w:t>
      </w:r>
      <w:r w:rsidRPr="008A3930">
        <w:rPr>
          <w:i/>
          <w:spacing w:val="24"/>
        </w:rPr>
        <w:t xml:space="preserve"> </w:t>
      </w:r>
      <w:r w:rsidR="00B53604" w:rsidRPr="008A3930">
        <w:rPr>
          <w:i/>
        </w:rPr>
        <w:t>необхо</w:t>
      </w:r>
      <w:r w:rsidRPr="008A3930">
        <w:rPr>
          <w:i/>
        </w:rPr>
        <w:t xml:space="preserve">димо </w:t>
      </w:r>
      <w:r w:rsidRPr="008A3930">
        <w:rPr>
          <w:i/>
          <w:spacing w:val="-1"/>
        </w:rPr>
        <w:t>предусматривать</w:t>
      </w:r>
      <w:r w:rsidRPr="008A3930">
        <w:rPr>
          <w:i/>
        </w:rPr>
        <w:t xml:space="preserve"> </w:t>
      </w:r>
      <w:r w:rsidRPr="008A3930">
        <w:rPr>
          <w:i/>
          <w:spacing w:val="-1"/>
        </w:rPr>
        <w:t>дополнительное озеленение,</w:t>
      </w:r>
      <w:r w:rsidRPr="008A3930">
        <w:rPr>
          <w:i/>
        </w:rPr>
        <w:t xml:space="preserve"> </w:t>
      </w:r>
      <w:r w:rsidRPr="008A3930">
        <w:rPr>
          <w:i/>
          <w:spacing w:val="-1"/>
        </w:rPr>
        <w:t>препятствующее</w:t>
      </w:r>
      <w:r w:rsidRPr="008A3930">
        <w:rPr>
          <w:i/>
          <w:spacing w:val="1"/>
        </w:rPr>
        <w:t xml:space="preserve"> </w:t>
      </w:r>
      <w:r w:rsidRPr="008A3930">
        <w:rPr>
          <w:i/>
        </w:rPr>
        <w:t>перегреву</w:t>
      </w:r>
      <w:r w:rsidRPr="008A3930">
        <w:rPr>
          <w:i/>
          <w:spacing w:val="-5"/>
        </w:rPr>
        <w:t xml:space="preserve"> </w:t>
      </w:r>
      <w:r w:rsidRPr="008A3930">
        <w:rPr>
          <w:i/>
          <w:spacing w:val="-1"/>
        </w:rPr>
        <w:t>помещений.</w:t>
      </w:r>
    </w:p>
    <w:p w14:paraId="308D0EE5" w14:textId="2C22418D" w:rsidR="009A0AC8" w:rsidRDefault="009A0AC8" w:rsidP="009A0AC8">
      <w:pPr>
        <w:pStyle w:val="a"/>
        <w:widowControl w:val="0"/>
        <w:numPr>
          <w:ilvl w:val="0"/>
          <w:numId w:val="0"/>
        </w:numPr>
        <w:tabs>
          <w:tab w:val="left" w:pos="1111"/>
        </w:tabs>
        <w:kinsoku w:val="0"/>
        <w:overflowPunct w:val="0"/>
        <w:autoSpaceDE w:val="0"/>
        <w:autoSpaceDN w:val="0"/>
        <w:adjustRightInd w:val="0"/>
        <w:spacing w:before="0" w:after="0"/>
        <w:ind w:left="426" w:right="111"/>
        <w:rPr>
          <w:i/>
          <w:spacing w:val="-1"/>
        </w:rPr>
      </w:pPr>
    </w:p>
    <w:p w14:paraId="39398A0D" w14:textId="77777777" w:rsidR="000504A8" w:rsidRPr="008A3930" w:rsidRDefault="000504A8" w:rsidP="009A0AC8">
      <w:pPr>
        <w:pStyle w:val="a"/>
        <w:widowControl w:val="0"/>
        <w:numPr>
          <w:ilvl w:val="0"/>
          <w:numId w:val="0"/>
        </w:numPr>
        <w:tabs>
          <w:tab w:val="left" w:pos="1111"/>
        </w:tabs>
        <w:kinsoku w:val="0"/>
        <w:overflowPunct w:val="0"/>
        <w:autoSpaceDE w:val="0"/>
        <w:autoSpaceDN w:val="0"/>
        <w:adjustRightInd w:val="0"/>
        <w:spacing w:before="0" w:after="0"/>
        <w:ind w:left="426" w:right="111"/>
        <w:rPr>
          <w:i/>
          <w:spacing w:val="-1"/>
        </w:rPr>
      </w:pPr>
    </w:p>
    <w:p w14:paraId="5F6AB352" w14:textId="77777777" w:rsidR="00B53604" w:rsidRDefault="00891E5B" w:rsidP="008A3930">
      <w:pPr>
        <w:pStyle w:val="a"/>
        <w:widowControl w:val="0"/>
        <w:numPr>
          <w:ilvl w:val="2"/>
          <w:numId w:val="72"/>
        </w:numPr>
        <w:tabs>
          <w:tab w:val="left" w:pos="1593"/>
        </w:tabs>
        <w:kinsoku w:val="0"/>
        <w:overflowPunct w:val="0"/>
        <w:autoSpaceDE w:val="0"/>
        <w:autoSpaceDN w:val="0"/>
        <w:adjustRightInd w:val="0"/>
        <w:spacing w:before="0" w:after="0"/>
        <w:ind w:left="0" w:right="115" w:firstLine="708"/>
        <w:rPr>
          <w:spacing w:val="-1"/>
        </w:rPr>
      </w:pPr>
      <w:r>
        <w:lastRenderedPageBreak/>
        <w:t>Зона</w:t>
      </w:r>
      <w:r>
        <w:rPr>
          <w:spacing w:val="25"/>
        </w:rPr>
        <w:t xml:space="preserve"> </w:t>
      </w:r>
      <w:r>
        <w:rPr>
          <w:spacing w:val="-1"/>
        </w:rPr>
        <w:t>пляжей</w:t>
      </w:r>
      <w:r>
        <w:rPr>
          <w:spacing w:val="29"/>
        </w:rPr>
        <w:t xml:space="preserve"> </w:t>
      </w:r>
      <w:r>
        <w:t>-</w:t>
      </w:r>
      <w:r>
        <w:rPr>
          <w:spacing w:val="25"/>
        </w:rPr>
        <w:t xml:space="preserve"> </w:t>
      </w:r>
      <w:r>
        <w:rPr>
          <w:spacing w:val="-1"/>
        </w:rPr>
        <w:t>организованное</w:t>
      </w:r>
      <w:r>
        <w:rPr>
          <w:spacing w:val="25"/>
        </w:rPr>
        <w:t xml:space="preserve"> </w:t>
      </w:r>
      <w:r>
        <w:rPr>
          <w:spacing w:val="-1"/>
        </w:rPr>
        <w:t>место</w:t>
      </w:r>
      <w:r>
        <w:rPr>
          <w:spacing w:val="26"/>
        </w:rPr>
        <w:t xml:space="preserve"> </w:t>
      </w:r>
      <w:r>
        <w:rPr>
          <w:spacing w:val="-1"/>
        </w:rPr>
        <w:t>массового</w:t>
      </w:r>
      <w:r>
        <w:rPr>
          <w:spacing w:val="27"/>
        </w:rPr>
        <w:t xml:space="preserve"> </w:t>
      </w:r>
      <w:r>
        <w:t>отдыха</w:t>
      </w:r>
      <w:r>
        <w:rPr>
          <w:spacing w:val="29"/>
        </w:rPr>
        <w:t xml:space="preserve"> </w:t>
      </w:r>
      <w:r>
        <w:rPr>
          <w:spacing w:val="-1"/>
        </w:rPr>
        <w:t>людей,</w:t>
      </w:r>
      <w:r>
        <w:rPr>
          <w:spacing w:val="26"/>
        </w:rPr>
        <w:t xml:space="preserve"> </w:t>
      </w:r>
      <w:r>
        <w:rPr>
          <w:spacing w:val="-1"/>
        </w:rPr>
        <w:t>расположенное</w:t>
      </w:r>
      <w:r>
        <w:rPr>
          <w:spacing w:val="87"/>
        </w:rPr>
        <w:t xml:space="preserve"> </w:t>
      </w:r>
      <w:r>
        <w:t>на</w:t>
      </w:r>
      <w:r>
        <w:rPr>
          <w:spacing w:val="8"/>
        </w:rPr>
        <w:t xml:space="preserve"> </w:t>
      </w:r>
      <w:r>
        <w:rPr>
          <w:spacing w:val="-1"/>
        </w:rPr>
        <w:t>участке</w:t>
      </w:r>
      <w:r>
        <w:rPr>
          <w:spacing w:val="8"/>
        </w:rPr>
        <w:t xml:space="preserve"> </w:t>
      </w:r>
      <w:r>
        <w:t>берега</w:t>
      </w:r>
      <w:r>
        <w:rPr>
          <w:spacing w:val="8"/>
        </w:rPr>
        <w:t xml:space="preserve"> </w:t>
      </w:r>
      <w:r>
        <w:t>с</w:t>
      </w:r>
      <w:r>
        <w:rPr>
          <w:spacing w:val="6"/>
        </w:rPr>
        <w:t xml:space="preserve"> </w:t>
      </w:r>
      <w:r>
        <w:rPr>
          <w:spacing w:val="-1"/>
        </w:rPr>
        <w:t>прилегающей</w:t>
      </w:r>
      <w:r>
        <w:rPr>
          <w:spacing w:val="7"/>
        </w:rPr>
        <w:t xml:space="preserve"> </w:t>
      </w:r>
      <w:r>
        <w:t>к</w:t>
      </w:r>
      <w:r>
        <w:rPr>
          <w:spacing w:val="7"/>
        </w:rPr>
        <w:t xml:space="preserve"> </w:t>
      </w:r>
      <w:r>
        <w:t>нему</w:t>
      </w:r>
      <w:r>
        <w:rPr>
          <w:spacing w:val="4"/>
        </w:rPr>
        <w:t xml:space="preserve"> </w:t>
      </w:r>
      <w:r>
        <w:rPr>
          <w:spacing w:val="-1"/>
        </w:rPr>
        <w:t>акваторией,</w:t>
      </w:r>
      <w:r>
        <w:rPr>
          <w:spacing w:val="6"/>
        </w:rPr>
        <w:t xml:space="preserve"> </w:t>
      </w:r>
      <w:r>
        <w:rPr>
          <w:spacing w:val="-1"/>
        </w:rPr>
        <w:t>специально</w:t>
      </w:r>
      <w:r>
        <w:rPr>
          <w:spacing w:val="6"/>
        </w:rPr>
        <w:t xml:space="preserve"> </w:t>
      </w:r>
      <w:r>
        <w:rPr>
          <w:spacing w:val="-1"/>
        </w:rPr>
        <w:t>обустроенное</w:t>
      </w:r>
      <w:r>
        <w:rPr>
          <w:spacing w:val="6"/>
        </w:rPr>
        <w:t xml:space="preserve"> </w:t>
      </w:r>
      <w:r>
        <w:t>для</w:t>
      </w:r>
      <w:r>
        <w:rPr>
          <w:spacing w:val="7"/>
        </w:rPr>
        <w:t xml:space="preserve"> </w:t>
      </w:r>
      <w:r>
        <w:rPr>
          <w:spacing w:val="-1"/>
        </w:rPr>
        <w:t>купания</w:t>
      </w:r>
      <w:r>
        <w:rPr>
          <w:spacing w:val="6"/>
        </w:rPr>
        <w:t xml:space="preserve"> </w:t>
      </w:r>
      <w:r>
        <w:t>и</w:t>
      </w:r>
      <w:r>
        <w:rPr>
          <w:spacing w:val="75"/>
        </w:rPr>
        <w:t xml:space="preserve"> </w:t>
      </w:r>
      <w:r>
        <w:rPr>
          <w:spacing w:val="-1"/>
        </w:rPr>
        <w:t>массового</w:t>
      </w:r>
      <w:r>
        <w:t xml:space="preserve"> отдыха</w:t>
      </w:r>
      <w:r>
        <w:rPr>
          <w:spacing w:val="-1"/>
        </w:rPr>
        <w:t xml:space="preserve"> </w:t>
      </w:r>
      <w:r>
        <w:t xml:space="preserve">в </w:t>
      </w:r>
      <w:r>
        <w:rPr>
          <w:spacing w:val="-1"/>
        </w:rPr>
        <w:t>рекреационных</w:t>
      </w:r>
      <w:r>
        <w:rPr>
          <w:spacing w:val="2"/>
        </w:rPr>
        <w:t xml:space="preserve"> </w:t>
      </w:r>
      <w:r>
        <w:rPr>
          <w:spacing w:val="-1"/>
        </w:rPr>
        <w:t>целях.</w:t>
      </w:r>
    </w:p>
    <w:p w14:paraId="71DCA3C8" w14:textId="1B6E489A" w:rsidR="00891E5B" w:rsidRPr="00B53604" w:rsidRDefault="00891E5B" w:rsidP="008A3930">
      <w:pPr>
        <w:pStyle w:val="a"/>
        <w:widowControl w:val="0"/>
        <w:numPr>
          <w:ilvl w:val="2"/>
          <w:numId w:val="72"/>
        </w:numPr>
        <w:tabs>
          <w:tab w:val="left" w:pos="1593"/>
        </w:tabs>
        <w:kinsoku w:val="0"/>
        <w:overflowPunct w:val="0"/>
        <w:autoSpaceDE w:val="0"/>
        <w:autoSpaceDN w:val="0"/>
        <w:adjustRightInd w:val="0"/>
        <w:spacing w:before="0" w:after="0"/>
        <w:ind w:left="0" w:right="115" w:firstLine="708"/>
        <w:rPr>
          <w:spacing w:val="-1"/>
        </w:rPr>
      </w:pPr>
      <w:r>
        <w:t>Пляжные</w:t>
      </w:r>
      <w:r w:rsidRPr="00B53604">
        <w:rPr>
          <w:spacing w:val="-2"/>
        </w:rPr>
        <w:t xml:space="preserve"> </w:t>
      </w:r>
      <w:r>
        <w:t xml:space="preserve">территории </w:t>
      </w:r>
      <w:r w:rsidRPr="00B53604">
        <w:rPr>
          <w:spacing w:val="-1"/>
        </w:rPr>
        <w:t>должны</w:t>
      </w:r>
      <w:r>
        <w:t xml:space="preserve"> </w:t>
      </w:r>
      <w:r w:rsidRPr="00B53604">
        <w:rPr>
          <w:spacing w:val="-1"/>
        </w:rPr>
        <w:t>соответствовать</w:t>
      </w:r>
      <w:r>
        <w:t xml:space="preserve"> </w:t>
      </w:r>
      <w:r w:rsidRPr="00B53604">
        <w:rPr>
          <w:spacing w:val="-1"/>
        </w:rPr>
        <w:t>следующим требованиям:</w:t>
      </w:r>
    </w:p>
    <w:p w14:paraId="47035965" w14:textId="77777777" w:rsidR="00B53604" w:rsidRPr="00B53604" w:rsidRDefault="00891E5B" w:rsidP="008A3930">
      <w:pPr>
        <w:pStyle w:val="a"/>
        <w:widowControl w:val="0"/>
        <w:numPr>
          <w:ilvl w:val="0"/>
          <w:numId w:val="92"/>
        </w:numPr>
        <w:tabs>
          <w:tab w:val="left" w:pos="986"/>
        </w:tabs>
        <w:kinsoku w:val="0"/>
        <w:overflowPunct w:val="0"/>
        <w:autoSpaceDE w:val="0"/>
        <w:autoSpaceDN w:val="0"/>
        <w:adjustRightInd w:val="0"/>
        <w:spacing w:before="0" w:after="0"/>
        <w:ind w:left="0" w:right="116" w:firstLine="708"/>
        <w:jc w:val="left"/>
        <w:rPr>
          <w:spacing w:val="-1"/>
        </w:rPr>
      </w:pPr>
      <w:r w:rsidRPr="00B53604">
        <w:rPr>
          <w:spacing w:val="-1"/>
        </w:rPr>
        <w:t>наличие</w:t>
      </w:r>
      <w:r w:rsidRPr="00B53604">
        <w:rPr>
          <w:spacing w:val="1"/>
        </w:rPr>
        <w:t xml:space="preserve"> </w:t>
      </w:r>
      <w:r w:rsidRPr="00B53604">
        <w:rPr>
          <w:spacing w:val="-1"/>
        </w:rPr>
        <w:t>незагороженной,</w:t>
      </w:r>
      <w:r w:rsidRPr="00B53604">
        <w:rPr>
          <w:spacing w:val="2"/>
        </w:rPr>
        <w:t xml:space="preserve"> </w:t>
      </w:r>
      <w:r w:rsidRPr="00B53604">
        <w:rPr>
          <w:spacing w:val="-1"/>
        </w:rPr>
        <w:t>свободной</w:t>
      </w:r>
      <w:r w:rsidRPr="00B53604">
        <w:rPr>
          <w:spacing w:val="3"/>
        </w:rPr>
        <w:t xml:space="preserve"> </w:t>
      </w:r>
      <w:r>
        <w:t xml:space="preserve">для </w:t>
      </w:r>
      <w:r w:rsidRPr="00B53604">
        <w:rPr>
          <w:spacing w:val="-1"/>
        </w:rPr>
        <w:t>прохождения</w:t>
      </w:r>
      <w:r w:rsidRPr="00B53604">
        <w:rPr>
          <w:spacing w:val="2"/>
        </w:rPr>
        <w:t xml:space="preserve"> </w:t>
      </w:r>
      <w:r w:rsidRPr="00B53604">
        <w:rPr>
          <w:spacing w:val="-1"/>
        </w:rPr>
        <w:t>полосы</w:t>
      </w:r>
      <w:r>
        <w:t xml:space="preserve"> по</w:t>
      </w:r>
      <w:r w:rsidRPr="00B53604">
        <w:rPr>
          <w:spacing w:val="2"/>
        </w:rPr>
        <w:t xml:space="preserve"> </w:t>
      </w:r>
      <w:r w:rsidRPr="00B53604">
        <w:rPr>
          <w:spacing w:val="-1"/>
        </w:rPr>
        <w:t>всей</w:t>
      </w:r>
      <w:r w:rsidRPr="00B53604">
        <w:rPr>
          <w:spacing w:val="3"/>
        </w:rPr>
        <w:t xml:space="preserve"> </w:t>
      </w:r>
      <w:r w:rsidRPr="00B53604">
        <w:rPr>
          <w:spacing w:val="-1"/>
        </w:rPr>
        <w:t>протяженности</w:t>
      </w:r>
      <w:r w:rsidRPr="00B53604">
        <w:rPr>
          <w:spacing w:val="87"/>
        </w:rPr>
        <w:t xml:space="preserve"> </w:t>
      </w:r>
      <w:r w:rsidRPr="00B53604">
        <w:rPr>
          <w:spacing w:val="-1"/>
        </w:rPr>
        <w:t>береговой</w:t>
      </w:r>
      <w:r>
        <w:t xml:space="preserve"> </w:t>
      </w:r>
      <w:r w:rsidRPr="00B53604">
        <w:rPr>
          <w:spacing w:val="-1"/>
        </w:rPr>
        <w:t>линии</w:t>
      </w:r>
      <w:r>
        <w:t xml:space="preserve"> </w:t>
      </w:r>
      <w:r w:rsidRPr="00B53604">
        <w:rPr>
          <w:spacing w:val="-1"/>
        </w:rPr>
        <w:t>минимальной</w:t>
      </w:r>
      <w:r>
        <w:t xml:space="preserve"> </w:t>
      </w:r>
      <w:r w:rsidRPr="00B53604">
        <w:rPr>
          <w:spacing w:val="-1"/>
        </w:rPr>
        <w:t>шириной</w:t>
      </w:r>
      <w:r>
        <w:t xml:space="preserve"> 20 м;</w:t>
      </w:r>
    </w:p>
    <w:p w14:paraId="411BC8E1" w14:textId="668950C7" w:rsidR="00891E5B" w:rsidRPr="00B53604" w:rsidRDefault="00891E5B" w:rsidP="008A3930">
      <w:pPr>
        <w:pStyle w:val="a"/>
        <w:widowControl w:val="0"/>
        <w:numPr>
          <w:ilvl w:val="0"/>
          <w:numId w:val="92"/>
        </w:numPr>
        <w:tabs>
          <w:tab w:val="left" w:pos="986"/>
        </w:tabs>
        <w:kinsoku w:val="0"/>
        <w:overflowPunct w:val="0"/>
        <w:autoSpaceDE w:val="0"/>
        <w:autoSpaceDN w:val="0"/>
        <w:adjustRightInd w:val="0"/>
        <w:spacing w:before="0" w:after="0"/>
        <w:ind w:left="0" w:right="116" w:firstLine="708"/>
        <w:jc w:val="left"/>
        <w:rPr>
          <w:spacing w:val="-1"/>
        </w:rPr>
      </w:pPr>
      <w:r w:rsidRPr="00B53604">
        <w:rPr>
          <w:spacing w:val="-1"/>
        </w:rPr>
        <w:t>обеспечение безопасных</w:t>
      </w:r>
      <w:r w:rsidRPr="00B53604">
        <w:rPr>
          <w:spacing w:val="1"/>
        </w:rPr>
        <w:t xml:space="preserve"> </w:t>
      </w:r>
      <w:r>
        <w:t>и</w:t>
      </w:r>
      <w:r w:rsidRPr="00B53604">
        <w:rPr>
          <w:spacing w:val="-2"/>
        </w:rPr>
        <w:t xml:space="preserve"> </w:t>
      </w:r>
      <w:r w:rsidRPr="00B53604">
        <w:rPr>
          <w:spacing w:val="-1"/>
        </w:rPr>
        <w:t>комфортных</w:t>
      </w:r>
      <w:r w:rsidRPr="00B53604">
        <w:rPr>
          <w:spacing w:val="4"/>
        </w:rPr>
        <w:t xml:space="preserve"> </w:t>
      </w:r>
      <w:r w:rsidRPr="00B53604">
        <w:rPr>
          <w:spacing w:val="-1"/>
        </w:rPr>
        <w:t>условий</w:t>
      </w:r>
      <w:r>
        <w:t xml:space="preserve"> </w:t>
      </w:r>
      <w:r w:rsidRPr="00B53604">
        <w:rPr>
          <w:spacing w:val="-1"/>
        </w:rPr>
        <w:t>купания;</w:t>
      </w:r>
    </w:p>
    <w:p w14:paraId="61F640FE" w14:textId="51C77BBA" w:rsidR="00891E5B" w:rsidRDefault="00891E5B" w:rsidP="008A3930">
      <w:pPr>
        <w:pStyle w:val="a"/>
        <w:widowControl w:val="0"/>
        <w:numPr>
          <w:ilvl w:val="0"/>
          <w:numId w:val="92"/>
        </w:numPr>
        <w:tabs>
          <w:tab w:val="left" w:pos="1003"/>
        </w:tabs>
        <w:kinsoku w:val="0"/>
        <w:overflowPunct w:val="0"/>
        <w:autoSpaceDE w:val="0"/>
        <w:autoSpaceDN w:val="0"/>
        <w:adjustRightInd w:val="0"/>
        <w:spacing w:before="0" w:after="0"/>
        <w:ind w:left="0" w:right="112" w:firstLine="708"/>
        <w:rPr>
          <w:spacing w:val="-1"/>
        </w:rPr>
      </w:pPr>
      <w:r>
        <w:rPr>
          <w:spacing w:val="-1"/>
        </w:rPr>
        <w:t>обеспечение</w:t>
      </w:r>
      <w:r>
        <w:rPr>
          <w:spacing w:val="15"/>
        </w:rPr>
        <w:t xml:space="preserve"> </w:t>
      </w:r>
      <w:r>
        <w:rPr>
          <w:spacing w:val="-1"/>
        </w:rPr>
        <w:t>территории</w:t>
      </w:r>
      <w:r>
        <w:rPr>
          <w:spacing w:val="17"/>
        </w:rPr>
        <w:t xml:space="preserve"> </w:t>
      </w:r>
      <w:r>
        <w:rPr>
          <w:spacing w:val="-1"/>
        </w:rPr>
        <w:t>пляжей</w:t>
      </w:r>
      <w:r>
        <w:rPr>
          <w:spacing w:val="15"/>
        </w:rPr>
        <w:t xml:space="preserve"> </w:t>
      </w:r>
      <w:r>
        <w:rPr>
          <w:spacing w:val="-1"/>
        </w:rPr>
        <w:t>инженерным</w:t>
      </w:r>
      <w:r>
        <w:rPr>
          <w:spacing w:val="15"/>
        </w:rPr>
        <w:t xml:space="preserve"> </w:t>
      </w:r>
      <w:r>
        <w:rPr>
          <w:spacing w:val="-1"/>
        </w:rPr>
        <w:t>оборудованием</w:t>
      </w:r>
      <w:r>
        <w:rPr>
          <w:spacing w:val="15"/>
        </w:rPr>
        <w:t xml:space="preserve"> </w:t>
      </w:r>
      <w:r>
        <w:t>(в</w:t>
      </w:r>
      <w:r>
        <w:rPr>
          <w:spacing w:val="17"/>
        </w:rPr>
        <w:t xml:space="preserve"> </w:t>
      </w:r>
      <w:r>
        <w:t>том</w:t>
      </w:r>
      <w:r>
        <w:rPr>
          <w:spacing w:val="15"/>
        </w:rPr>
        <w:t xml:space="preserve"> </w:t>
      </w:r>
      <w:r>
        <w:rPr>
          <w:spacing w:val="-1"/>
        </w:rPr>
        <w:t>числе</w:t>
      </w:r>
      <w:r>
        <w:rPr>
          <w:spacing w:val="15"/>
        </w:rPr>
        <w:t xml:space="preserve"> </w:t>
      </w:r>
      <w:r>
        <w:t>канализация</w:t>
      </w:r>
      <w:r>
        <w:rPr>
          <w:spacing w:val="16"/>
        </w:rPr>
        <w:t xml:space="preserve"> </w:t>
      </w:r>
      <w:r>
        <w:t>и</w:t>
      </w:r>
      <w:r>
        <w:rPr>
          <w:spacing w:val="19"/>
        </w:rPr>
        <w:t xml:space="preserve"> </w:t>
      </w:r>
      <w:r>
        <w:rPr>
          <w:spacing w:val="-1"/>
        </w:rPr>
        <w:t>водоснабжение),</w:t>
      </w:r>
      <w:r>
        <w:rPr>
          <w:spacing w:val="18"/>
        </w:rPr>
        <w:t xml:space="preserve"> </w:t>
      </w:r>
      <w:r>
        <w:rPr>
          <w:spacing w:val="-1"/>
        </w:rPr>
        <w:t>объектами</w:t>
      </w:r>
      <w:r>
        <w:rPr>
          <w:spacing w:val="23"/>
        </w:rPr>
        <w:t xml:space="preserve"> </w:t>
      </w:r>
      <w:r>
        <w:rPr>
          <w:spacing w:val="-1"/>
        </w:rPr>
        <w:t>первой</w:t>
      </w:r>
      <w:r>
        <w:rPr>
          <w:spacing w:val="19"/>
        </w:rPr>
        <w:t xml:space="preserve"> </w:t>
      </w:r>
      <w:r>
        <w:rPr>
          <w:spacing w:val="-1"/>
        </w:rPr>
        <w:t>медицинской</w:t>
      </w:r>
      <w:r>
        <w:rPr>
          <w:spacing w:val="17"/>
        </w:rPr>
        <w:t xml:space="preserve"> </w:t>
      </w:r>
      <w:r>
        <w:rPr>
          <w:spacing w:val="-1"/>
        </w:rPr>
        <w:t>помощи,</w:t>
      </w:r>
      <w:r>
        <w:rPr>
          <w:spacing w:val="18"/>
        </w:rPr>
        <w:t xml:space="preserve"> </w:t>
      </w:r>
      <w:r>
        <w:rPr>
          <w:spacing w:val="-1"/>
        </w:rPr>
        <w:t>спасательной</w:t>
      </w:r>
      <w:r>
        <w:rPr>
          <w:spacing w:val="19"/>
        </w:rPr>
        <w:t xml:space="preserve"> </w:t>
      </w:r>
      <w:r>
        <w:rPr>
          <w:spacing w:val="-1"/>
        </w:rPr>
        <w:t>службы,</w:t>
      </w:r>
      <w:r>
        <w:rPr>
          <w:spacing w:val="18"/>
        </w:rPr>
        <w:t xml:space="preserve"> </w:t>
      </w:r>
      <w:r>
        <w:rPr>
          <w:spacing w:val="1"/>
        </w:rPr>
        <w:t>охра</w:t>
      </w:r>
      <w:r>
        <w:t>ны</w:t>
      </w:r>
      <w:r>
        <w:rPr>
          <w:spacing w:val="30"/>
        </w:rPr>
        <w:t xml:space="preserve"> </w:t>
      </w:r>
      <w:r>
        <w:rPr>
          <w:spacing w:val="-1"/>
        </w:rPr>
        <w:t>правопорядка,</w:t>
      </w:r>
      <w:r>
        <w:rPr>
          <w:spacing w:val="30"/>
        </w:rPr>
        <w:t xml:space="preserve"> </w:t>
      </w:r>
      <w:r>
        <w:rPr>
          <w:spacing w:val="-1"/>
        </w:rPr>
        <w:t>камерами</w:t>
      </w:r>
      <w:r>
        <w:rPr>
          <w:spacing w:val="31"/>
        </w:rPr>
        <w:t xml:space="preserve"> </w:t>
      </w:r>
      <w:r>
        <w:t>хранения,</w:t>
      </w:r>
      <w:r>
        <w:rPr>
          <w:spacing w:val="30"/>
        </w:rPr>
        <w:t xml:space="preserve"> </w:t>
      </w:r>
      <w:r>
        <w:rPr>
          <w:spacing w:val="-1"/>
        </w:rPr>
        <w:t>навесами,</w:t>
      </w:r>
      <w:r>
        <w:rPr>
          <w:spacing w:val="30"/>
        </w:rPr>
        <w:t xml:space="preserve"> </w:t>
      </w:r>
      <w:r>
        <w:rPr>
          <w:spacing w:val="-1"/>
        </w:rPr>
        <w:t>раздевалками,</w:t>
      </w:r>
      <w:r>
        <w:rPr>
          <w:spacing w:val="30"/>
        </w:rPr>
        <w:t xml:space="preserve"> </w:t>
      </w:r>
      <w:r>
        <w:rPr>
          <w:spacing w:val="-1"/>
        </w:rPr>
        <w:t>душевыми</w:t>
      </w:r>
      <w:r>
        <w:rPr>
          <w:spacing w:val="31"/>
        </w:rPr>
        <w:t xml:space="preserve"> </w:t>
      </w:r>
      <w:r>
        <w:rPr>
          <w:spacing w:val="-1"/>
        </w:rPr>
        <w:t>кабинами,</w:t>
      </w:r>
      <w:r>
        <w:rPr>
          <w:spacing w:val="30"/>
        </w:rPr>
        <w:t xml:space="preserve"> </w:t>
      </w:r>
      <w:r>
        <w:rPr>
          <w:spacing w:val="1"/>
        </w:rPr>
        <w:t>питье</w:t>
      </w:r>
      <w:r>
        <w:rPr>
          <w:spacing w:val="-1"/>
        </w:rPr>
        <w:t>выми</w:t>
      </w:r>
      <w:r>
        <w:t xml:space="preserve"> </w:t>
      </w:r>
      <w:r>
        <w:rPr>
          <w:spacing w:val="-1"/>
        </w:rPr>
        <w:t>фонтанами</w:t>
      </w:r>
      <w:r>
        <w:t xml:space="preserve"> и </w:t>
      </w:r>
      <w:r>
        <w:rPr>
          <w:spacing w:val="-1"/>
        </w:rPr>
        <w:t>другими</w:t>
      </w:r>
      <w:r>
        <w:t xml:space="preserve"> </w:t>
      </w:r>
      <w:r>
        <w:rPr>
          <w:spacing w:val="-1"/>
        </w:rPr>
        <w:t>объектами,</w:t>
      </w:r>
      <w:r>
        <w:t xml:space="preserve"> а</w:t>
      </w:r>
      <w:r>
        <w:rPr>
          <w:spacing w:val="-1"/>
        </w:rPr>
        <w:t xml:space="preserve"> </w:t>
      </w:r>
      <w:r>
        <w:t>также</w:t>
      </w:r>
      <w:r>
        <w:rPr>
          <w:spacing w:val="-3"/>
        </w:rPr>
        <w:t xml:space="preserve"> </w:t>
      </w:r>
      <w:r>
        <w:rPr>
          <w:spacing w:val="-1"/>
        </w:rPr>
        <w:t>контейнерами</w:t>
      </w:r>
      <w:r>
        <w:t xml:space="preserve"> для сбора</w:t>
      </w:r>
      <w:r>
        <w:rPr>
          <w:spacing w:val="-2"/>
        </w:rPr>
        <w:t xml:space="preserve"> </w:t>
      </w:r>
      <w:r>
        <w:rPr>
          <w:spacing w:val="-1"/>
        </w:rPr>
        <w:t>мусора.</w:t>
      </w:r>
    </w:p>
    <w:p w14:paraId="3F2847A2" w14:textId="77777777" w:rsidR="00891E5B" w:rsidRDefault="00891E5B" w:rsidP="008A3930">
      <w:pPr>
        <w:pStyle w:val="a"/>
        <w:numPr>
          <w:ilvl w:val="0"/>
          <w:numId w:val="0"/>
        </w:numPr>
        <w:kinsoku w:val="0"/>
        <w:overflowPunct w:val="0"/>
        <w:spacing w:before="0" w:after="0"/>
        <w:ind w:right="119" w:firstLine="709"/>
        <w:rPr>
          <w:spacing w:val="-1"/>
        </w:rPr>
      </w:pPr>
      <w:r>
        <w:t>На</w:t>
      </w:r>
      <w:r>
        <w:rPr>
          <w:spacing w:val="10"/>
        </w:rPr>
        <w:t xml:space="preserve"> </w:t>
      </w:r>
      <w:r>
        <w:rPr>
          <w:spacing w:val="-1"/>
        </w:rPr>
        <w:t>территории</w:t>
      </w:r>
      <w:r>
        <w:rPr>
          <w:spacing w:val="12"/>
        </w:rPr>
        <w:t xml:space="preserve"> </w:t>
      </w:r>
      <w:r>
        <w:t>пляжа</w:t>
      </w:r>
      <w:r>
        <w:rPr>
          <w:spacing w:val="10"/>
        </w:rPr>
        <w:t xml:space="preserve"> </w:t>
      </w:r>
      <w:r>
        <w:rPr>
          <w:spacing w:val="-1"/>
        </w:rPr>
        <w:t>запрещается</w:t>
      </w:r>
      <w:r>
        <w:rPr>
          <w:spacing w:val="14"/>
        </w:rPr>
        <w:t xml:space="preserve"> </w:t>
      </w:r>
      <w:r>
        <w:rPr>
          <w:spacing w:val="-1"/>
        </w:rPr>
        <w:t>строительство</w:t>
      </w:r>
      <w:r>
        <w:rPr>
          <w:spacing w:val="16"/>
        </w:rPr>
        <w:t xml:space="preserve"> </w:t>
      </w:r>
      <w:r>
        <w:t>и</w:t>
      </w:r>
      <w:r>
        <w:rPr>
          <w:spacing w:val="12"/>
        </w:rPr>
        <w:t xml:space="preserve"> </w:t>
      </w:r>
      <w:r>
        <w:rPr>
          <w:spacing w:val="-1"/>
        </w:rPr>
        <w:t>эксплуатация</w:t>
      </w:r>
      <w:r>
        <w:rPr>
          <w:spacing w:val="11"/>
        </w:rPr>
        <w:t xml:space="preserve"> </w:t>
      </w:r>
      <w:r>
        <w:rPr>
          <w:spacing w:val="-1"/>
        </w:rPr>
        <w:t>объектов</w:t>
      </w:r>
      <w:r>
        <w:rPr>
          <w:spacing w:val="11"/>
        </w:rPr>
        <w:t xml:space="preserve"> </w:t>
      </w:r>
      <w:r>
        <w:rPr>
          <w:spacing w:val="-1"/>
        </w:rPr>
        <w:t>временного</w:t>
      </w:r>
      <w:r>
        <w:rPr>
          <w:spacing w:val="81"/>
        </w:rPr>
        <w:t xml:space="preserve"> </w:t>
      </w:r>
      <w:r>
        <w:t>и</w:t>
      </w:r>
      <w:r>
        <w:rPr>
          <w:spacing w:val="29"/>
        </w:rPr>
        <w:t xml:space="preserve"> </w:t>
      </w:r>
      <w:r>
        <w:rPr>
          <w:spacing w:val="-1"/>
        </w:rPr>
        <w:t>постоянного</w:t>
      </w:r>
      <w:r>
        <w:rPr>
          <w:spacing w:val="28"/>
        </w:rPr>
        <w:t xml:space="preserve"> </w:t>
      </w:r>
      <w:r>
        <w:rPr>
          <w:spacing w:val="-1"/>
        </w:rPr>
        <w:t>проживания</w:t>
      </w:r>
      <w:r>
        <w:rPr>
          <w:spacing w:val="28"/>
        </w:rPr>
        <w:t xml:space="preserve"> </w:t>
      </w:r>
      <w:r>
        <w:rPr>
          <w:spacing w:val="-1"/>
        </w:rPr>
        <w:t>людей,</w:t>
      </w:r>
      <w:r>
        <w:rPr>
          <w:spacing w:val="28"/>
        </w:rPr>
        <w:t xml:space="preserve"> </w:t>
      </w:r>
      <w:r>
        <w:t>а</w:t>
      </w:r>
      <w:r>
        <w:rPr>
          <w:spacing w:val="27"/>
        </w:rPr>
        <w:t xml:space="preserve"> </w:t>
      </w:r>
      <w:r>
        <w:rPr>
          <w:spacing w:val="-1"/>
        </w:rPr>
        <w:t>также</w:t>
      </w:r>
      <w:r>
        <w:rPr>
          <w:spacing w:val="27"/>
        </w:rPr>
        <w:t xml:space="preserve"> </w:t>
      </w:r>
      <w:r>
        <w:t>иных</w:t>
      </w:r>
      <w:r>
        <w:rPr>
          <w:spacing w:val="30"/>
        </w:rPr>
        <w:t xml:space="preserve"> </w:t>
      </w:r>
      <w:r>
        <w:rPr>
          <w:spacing w:val="-1"/>
        </w:rPr>
        <w:t>объектов,</w:t>
      </w:r>
      <w:r>
        <w:rPr>
          <w:spacing w:val="28"/>
        </w:rPr>
        <w:t xml:space="preserve"> </w:t>
      </w:r>
      <w:r>
        <w:t>не</w:t>
      </w:r>
      <w:r>
        <w:rPr>
          <w:spacing w:val="27"/>
        </w:rPr>
        <w:t xml:space="preserve"> </w:t>
      </w:r>
      <w:r>
        <w:rPr>
          <w:spacing w:val="-1"/>
        </w:rPr>
        <w:t>связанных</w:t>
      </w:r>
      <w:r>
        <w:rPr>
          <w:spacing w:val="30"/>
        </w:rPr>
        <w:t xml:space="preserve"> </w:t>
      </w:r>
      <w:r>
        <w:rPr>
          <w:spacing w:val="-1"/>
        </w:rPr>
        <w:t>непосредственно</w:t>
      </w:r>
      <w:r>
        <w:rPr>
          <w:spacing w:val="26"/>
        </w:rPr>
        <w:t xml:space="preserve"> </w:t>
      </w:r>
      <w:r>
        <w:t>с</w:t>
      </w:r>
      <w:r>
        <w:rPr>
          <w:spacing w:val="85"/>
        </w:rPr>
        <w:t xml:space="preserve"> </w:t>
      </w:r>
      <w:r>
        <w:rPr>
          <w:spacing w:val="-1"/>
        </w:rPr>
        <w:t>обслуживанием</w:t>
      </w:r>
      <w:r>
        <w:rPr>
          <w:spacing w:val="35"/>
        </w:rPr>
        <w:t xml:space="preserve"> </w:t>
      </w:r>
      <w:r>
        <w:rPr>
          <w:spacing w:val="-1"/>
        </w:rPr>
        <w:t>посетителей</w:t>
      </w:r>
      <w:r>
        <w:rPr>
          <w:spacing w:val="36"/>
        </w:rPr>
        <w:t xml:space="preserve"> </w:t>
      </w:r>
      <w:r>
        <w:rPr>
          <w:spacing w:val="-1"/>
        </w:rPr>
        <w:t>пляжей</w:t>
      </w:r>
      <w:r>
        <w:rPr>
          <w:spacing w:val="36"/>
        </w:rPr>
        <w:t xml:space="preserve"> </w:t>
      </w:r>
      <w:r>
        <w:t>и</w:t>
      </w:r>
      <w:r>
        <w:rPr>
          <w:spacing w:val="36"/>
        </w:rPr>
        <w:t xml:space="preserve"> </w:t>
      </w:r>
      <w:r>
        <w:rPr>
          <w:spacing w:val="-1"/>
        </w:rPr>
        <w:t>оказывающих</w:t>
      </w:r>
      <w:r>
        <w:rPr>
          <w:spacing w:val="37"/>
        </w:rPr>
        <w:t xml:space="preserve"> </w:t>
      </w:r>
      <w:r>
        <w:rPr>
          <w:spacing w:val="-1"/>
        </w:rPr>
        <w:t>вредное</w:t>
      </w:r>
      <w:r>
        <w:rPr>
          <w:spacing w:val="34"/>
        </w:rPr>
        <w:t xml:space="preserve"> </w:t>
      </w:r>
      <w:r>
        <w:rPr>
          <w:spacing w:val="-1"/>
        </w:rPr>
        <w:t>воздействие</w:t>
      </w:r>
      <w:r>
        <w:rPr>
          <w:spacing w:val="34"/>
        </w:rPr>
        <w:t xml:space="preserve"> </w:t>
      </w:r>
      <w:r>
        <w:t>на</w:t>
      </w:r>
      <w:r>
        <w:rPr>
          <w:spacing w:val="34"/>
        </w:rPr>
        <w:t xml:space="preserve"> </w:t>
      </w:r>
      <w:r>
        <w:rPr>
          <w:spacing w:val="-1"/>
        </w:rPr>
        <w:t>экологическое</w:t>
      </w:r>
      <w:r>
        <w:rPr>
          <w:spacing w:val="103"/>
        </w:rPr>
        <w:t xml:space="preserve"> </w:t>
      </w:r>
      <w:r>
        <w:rPr>
          <w:spacing w:val="-1"/>
        </w:rPr>
        <w:t>состояние территории</w:t>
      </w:r>
      <w:r>
        <w:t xml:space="preserve"> </w:t>
      </w:r>
      <w:r>
        <w:rPr>
          <w:spacing w:val="-1"/>
        </w:rPr>
        <w:t>акватории.</w:t>
      </w:r>
    </w:p>
    <w:p w14:paraId="4F326EBC" w14:textId="5FC7181A" w:rsidR="004F0D10" w:rsidRDefault="00DA0928" w:rsidP="004F0D10">
      <w:pPr>
        <w:pStyle w:val="12"/>
      </w:pPr>
      <w:bookmarkStart w:id="3" w:name="_Toc150515535"/>
      <w:r w:rsidRPr="0018568C">
        <w:t>Производственная территория</w:t>
      </w:r>
      <w:bookmarkEnd w:id="3"/>
    </w:p>
    <w:p w14:paraId="287AF24F" w14:textId="77777777" w:rsidR="00221F49" w:rsidRPr="008A3930" w:rsidRDefault="00221F49" w:rsidP="008A3930">
      <w:pPr>
        <w:pStyle w:val="a"/>
        <w:widowControl w:val="0"/>
        <w:numPr>
          <w:ilvl w:val="1"/>
          <w:numId w:val="70"/>
        </w:numPr>
        <w:tabs>
          <w:tab w:val="left" w:pos="1267"/>
        </w:tabs>
        <w:kinsoku w:val="0"/>
        <w:overflowPunct w:val="0"/>
        <w:autoSpaceDE w:val="0"/>
        <w:autoSpaceDN w:val="0"/>
        <w:adjustRightInd w:val="0"/>
        <w:spacing w:before="0" w:after="0"/>
        <w:jc w:val="left"/>
      </w:pPr>
      <w:r w:rsidRPr="008A3930">
        <w:rPr>
          <w:spacing w:val="-1"/>
        </w:rPr>
        <w:t>Производственная</w:t>
      </w:r>
      <w:r w:rsidRPr="008A3930">
        <w:t xml:space="preserve"> зона</w:t>
      </w:r>
    </w:p>
    <w:p w14:paraId="37FE36B8" w14:textId="2A62505E" w:rsidR="00221F49" w:rsidRPr="008A3930" w:rsidRDefault="00221F49" w:rsidP="008A3930">
      <w:pPr>
        <w:pStyle w:val="a"/>
        <w:widowControl w:val="0"/>
        <w:numPr>
          <w:ilvl w:val="2"/>
          <w:numId w:val="70"/>
        </w:numPr>
        <w:tabs>
          <w:tab w:val="left" w:pos="1461"/>
        </w:tabs>
        <w:kinsoku w:val="0"/>
        <w:overflowPunct w:val="0"/>
        <w:autoSpaceDE w:val="0"/>
        <w:autoSpaceDN w:val="0"/>
        <w:adjustRightInd w:val="0"/>
        <w:spacing w:before="0" w:after="0"/>
        <w:ind w:right="110" w:firstLine="708"/>
        <w:rPr>
          <w:spacing w:val="-1"/>
        </w:rPr>
      </w:pPr>
      <w:r w:rsidRPr="008A3930">
        <w:rPr>
          <w:spacing w:val="-1"/>
        </w:rPr>
        <w:t>Предприятия</w:t>
      </w:r>
      <w:r w:rsidRPr="008A3930">
        <w:rPr>
          <w:spacing w:val="14"/>
        </w:rPr>
        <w:t xml:space="preserve"> </w:t>
      </w:r>
      <w:r w:rsidRPr="008A3930">
        <w:rPr>
          <w:spacing w:val="-1"/>
        </w:rPr>
        <w:t>надлежит</w:t>
      </w:r>
      <w:r w:rsidRPr="008A3930">
        <w:rPr>
          <w:spacing w:val="14"/>
        </w:rPr>
        <w:t xml:space="preserve"> </w:t>
      </w:r>
      <w:r w:rsidRPr="008A3930">
        <w:rPr>
          <w:spacing w:val="-1"/>
        </w:rPr>
        <w:t>размещать</w:t>
      </w:r>
      <w:r w:rsidRPr="008A3930">
        <w:rPr>
          <w:spacing w:val="14"/>
        </w:rPr>
        <w:t xml:space="preserve"> </w:t>
      </w:r>
      <w:r w:rsidRPr="008A3930">
        <w:t>на</w:t>
      </w:r>
      <w:r w:rsidRPr="008A3930">
        <w:rPr>
          <w:spacing w:val="13"/>
        </w:rPr>
        <w:t xml:space="preserve"> </w:t>
      </w:r>
      <w:r w:rsidRPr="008A3930">
        <w:rPr>
          <w:spacing w:val="-1"/>
        </w:rPr>
        <w:t>территории,</w:t>
      </w:r>
      <w:r w:rsidRPr="008A3930">
        <w:rPr>
          <w:spacing w:val="14"/>
        </w:rPr>
        <w:t xml:space="preserve"> </w:t>
      </w:r>
      <w:r w:rsidRPr="008A3930">
        <w:rPr>
          <w:spacing w:val="-1"/>
        </w:rPr>
        <w:t>предусмотренной</w:t>
      </w:r>
      <w:r w:rsidRPr="008A3930">
        <w:rPr>
          <w:spacing w:val="15"/>
        </w:rPr>
        <w:t xml:space="preserve"> </w:t>
      </w:r>
      <w:r w:rsidRPr="008A3930">
        <w:t>генеральны</w:t>
      </w:r>
      <w:r w:rsidRPr="008A3930">
        <w:rPr>
          <w:spacing w:val="-1"/>
        </w:rPr>
        <w:t>ми</w:t>
      </w:r>
      <w:r w:rsidRPr="008A3930">
        <w:rPr>
          <w:spacing w:val="10"/>
        </w:rPr>
        <w:t xml:space="preserve"> </w:t>
      </w:r>
      <w:r w:rsidRPr="008A3930">
        <w:rPr>
          <w:spacing w:val="-1"/>
        </w:rPr>
        <w:t>планами</w:t>
      </w:r>
      <w:r w:rsidRPr="008A3930">
        <w:rPr>
          <w:spacing w:val="10"/>
        </w:rPr>
        <w:t xml:space="preserve"> </w:t>
      </w:r>
      <w:r w:rsidRPr="008A3930">
        <w:t>и</w:t>
      </w:r>
      <w:r w:rsidRPr="008A3930">
        <w:rPr>
          <w:spacing w:val="10"/>
        </w:rPr>
        <w:t xml:space="preserve"> </w:t>
      </w:r>
      <w:r w:rsidRPr="008A3930">
        <w:rPr>
          <w:spacing w:val="-1"/>
        </w:rPr>
        <w:t>правилами</w:t>
      </w:r>
      <w:r w:rsidRPr="008A3930">
        <w:rPr>
          <w:spacing w:val="10"/>
        </w:rPr>
        <w:t xml:space="preserve"> </w:t>
      </w:r>
      <w:r w:rsidRPr="008A3930">
        <w:rPr>
          <w:spacing w:val="-1"/>
        </w:rPr>
        <w:t>землепользования</w:t>
      </w:r>
      <w:r w:rsidRPr="008A3930">
        <w:rPr>
          <w:spacing w:val="6"/>
        </w:rPr>
        <w:t xml:space="preserve"> </w:t>
      </w:r>
      <w:r w:rsidRPr="008A3930">
        <w:t>и</w:t>
      </w:r>
      <w:r w:rsidRPr="008A3930">
        <w:rPr>
          <w:spacing w:val="8"/>
        </w:rPr>
        <w:t xml:space="preserve"> </w:t>
      </w:r>
      <w:r w:rsidRPr="008A3930">
        <w:rPr>
          <w:spacing w:val="-1"/>
        </w:rPr>
        <w:t>застройки</w:t>
      </w:r>
      <w:r w:rsidRPr="008A3930">
        <w:rPr>
          <w:spacing w:val="10"/>
        </w:rPr>
        <w:t xml:space="preserve"> </w:t>
      </w:r>
      <w:r w:rsidRPr="008A3930">
        <w:rPr>
          <w:spacing w:val="-1"/>
        </w:rPr>
        <w:t>сельских</w:t>
      </w:r>
      <w:r w:rsidRPr="008A3930">
        <w:rPr>
          <w:spacing w:val="9"/>
        </w:rPr>
        <w:t xml:space="preserve"> </w:t>
      </w:r>
      <w:r w:rsidRPr="008A3930">
        <w:rPr>
          <w:spacing w:val="-1"/>
        </w:rPr>
        <w:t>поселений</w:t>
      </w:r>
      <w:r w:rsidRPr="008A3930">
        <w:rPr>
          <w:spacing w:val="10"/>
        </w:rPr>
        <w:t xml:space="preserve"> </w:t>
      </w:r>
      <w:r w:rsidRPr="008A3930">
        <w:t>и</w:t>
      </w:r>
      <w:r w:rsidRPr="008A3930">
        <w:rPr>
          <w:spacing w:val="10"/>
        </w:rPr>
        <w:t xml:space="preserve"> </w:t>
      </w:r>
      <w:r w:rsidRPr="008A3930">
        <w:t>городского</w:t>
      </w:r>
      <w:r w:rsidRPr="008A3930">
        <w:rPr>
          <w:spacing w:val="9"/>
        </w:rPr>
        <w:t xml:space="preserve"> </w:t>
      </w:r>
      <w:r w:rsidRPr="008A3930">
        <w:rPr>
          <w:spacing w:val="3"/>
        </w:rPr>
        <w:t>по</w:t>
      </w:r>
      <w:r w:rsidRPr="008A3930">
        <w:rPr>
          <w:spacing w:val="-1"/>
        </w:rPr>
        <w:t>селения,</w:t>
      </w:r>
      <w:r w:rsidRPr="008A3930">
        <w:rPr>
          <w:spacing w:val="6"/>
        </w:rPr>
        <w:t xml:space="preserve"> </w:t>
      </w:r>
      <w:r w:rsidRPr="008A3930">
        <w:rPr>
          <w:spacing w:val="-1"/>
        </w:rPr>
        <w:t>проектом</w:t>
      </w:r>
      <w:r w:rsidRPr="008A3930">
        <w:rPr>
          <w:spacing w:val="3"/>
        </w:rPr>
        <w:t xml:space="preserve"> </w:t>
      </w:r>
      <w:r w:rsidRPr="008A3930">
        <w:rPr>
          <w:spacing w:val="-1"/>
        </w:rPr>
        <w:t>планировки</w:t>
      </w:r>
      <w:r w:rsidRPr="008A3930">
        <w:rPr>
          <w:spacing w:val="6"/>
        </w:rPr>
        <w:t xml:space="preserve"> </w:t>
      </w:r>
      <w:r w:rsidRPr="008A3930">
        <w:rPr>
          <w:spacing w:val="-1"/>
        </w:rPr>
        <w:t>производственных</w:t>
      </w:r>
      <w:r w:rsidRPr="008A3930">
        <w:rPr>
          <w:spacing w:val="6"/>
        </w:rPr>
        <w:t xml:space="preserve"> </w:t>
      </w:r>
      <w:r w:rsidRPr="008A3930">
        <w:t>зон.</w:t>
      </w:r>
      <w:r w:rsidRPr="008A3930">
        <w:rPr>
          <w:spacing w:val="4"/>
        </w:rPr>
        <w:t xml:space="preserve"> </w:t>
      </w:r>
      <w:r w:rsidRPr="008A3930">
        <w:rPr>
          <w:spacing w:val="-1"/>
        </w:rPr>
        <w:t>Размещение</w:t>
      </w:r>
      <w:r w:rsidRPr="008A3930">
        <w:rPr>
          <w:spacing w:val="6"/>
        </w:rPr>
        <w:t xml:space="preserve"> </w:t>
      </w:r>
      <w:r w:rsidRPr="008A3930">
        <w:rPr>
          <w:spacing w:val="-1"/>
        </w:rPr>
        <w:t>промышленных</w:t>
      </w:r>
      <w:r w:rsidRPr="008A3930">
        <w:rPr>
          <w:spacing w:val="6"/>
        </w:rPr>
        <w:t xml:space="preserve"> </w:t>
      </w:r>
      <w:r w:rsidRPr="008A3930">
        <w:rPr>
          <w:spacing w:val="-1"/>
        </w:rPr>
        <w:t>предприя</w:t>
      </w:r>
      <w:r w:rsidRPr="008A3930">
        <w:t>тий,</w:t>
      </w:r>
      <w:r w:rsidRPr="008A3930">
        <w:rPr>
          <w:spacing w:val="47"/>
        </w:rPr>
        <w:t xml:space="preserve"> </w:t>
      </w:r>
      <w:r w:rsidRPr="008A3930">
        <w:rPr>
          <w:spacing w:val="-1"/>
        </w:rPr>
        <w:t>содержащих</w:t>
      </w:r>
      <w:r w:rsidRPr="008A3930">
        <w:rPr>
          <w:spacing w:val="52"/>
        </w:rPr>
        <w:t xml:space="preserve"> </w:t>
      </w:r>
      <w:r w:rsidRPr="008A3930">
        <w:rPr>
          <w:spacing w:val="-1"/>
        </w:rPr>
        <w:t>опасные</w:t>
      </w:r>
      <w:r w:rsidRPr="008A3930">
        <w:rPr>
          <w:spacing w:val="48"/>
        </w:rPr>
        <w:t xml:space="preserve"> </w:t>
      </w:r>
      <w:r w:rsidRPr="008A3930">
        <w:rPr>
          <w:spacing w:val="-1"/>
        </w:rPr>
        <w:t>производственные</w:t>
      </w:r>
      <w:r w:rsidRPr="008A3930">
        <w:rPr>
          <w:spacing w:val="48"/>
        </w:rPr>
        <w:t xml:space="preserve"> </w:t>
      </w:r>
      <w:r w:rsidRPr="008A3930">
        <w:rPr>
          <w:spacing w:val="-1"/>
        </w:rPr>
        <w:t>объекты</w:t>
      </w:r>
      <w:r w:rsidRPr="008A3930">
        <w:rPr>
          <w:spacing w:val="49"/>
        </w:rPr>
        <w:t xml:space="preserve"> </w:t>
      </w:r>
      <w:r w:rsidRPr="008A3930">
        <w:t>в</w:t>
      </w:r>
      <w:r w:rsidRPr="008A3930">
        <w:rPr>
          <w:spacing w:val="47"/>
        </w:rPr>
        <w:t xml:space="preserve"> </w:t>
      </w:r>
      <w:r w:rsidRPr="008A3930">
        <w:rPr>
          <w:spacing w:val="-1"/>
        </w:rPr>
        <w:t>соответствии</w:t>
      </w:r>
      <w:r w:rsidRPr="008A3930">
        <w:rPr>
          <w:spacing w:val="51"/>
        </w:rPr>
        <w:t xml:space="preserve"> </w:t>
      </w:r>
      <w:r w:rsidRPr="008A3930">
        <w:t>с</w:t>
      </w:r>
      <w:r w:rsidRPr="008A3930">
        <w:rPr>
          <w:spacing w:val="49"/>
        </w:rPr>
        <w:t xml:space="preserve"> </w:t>
      </w:r>
      <w:r w:rsidRPr="008A3930">
        <w:rPr>
          <w:spacing w:val="-1"/>
        </w:rPr>
        <w:t>Законом</w:t>
      </w:r>
      <w:r w:rsidRPr="008A3930">
        <w:rPr>
          <w:spacing w:val="49"/>
        </w:rPr>
        <w:t xml:space="preserve"> </w:t>
      </w:r>
      <w:r w:rsidRPr="008A3930">
        <w:t>РФ</w:t>
      </w:r>
      <w:r w:rsidRPr="008A3930">
        <w:rPr>
          <w:spacing w:val="47"/>
        </w:rPr>
        <w:t xml:space="preserve"> </w:t>
      </w:r>
      <w:r w:rsidRPr="008A3930">
        <w:t>от</w:t>
      </w:r>
      <w:r w:rsidRPr="008A3930">
        <w:rPr>
          <w:spacing w:val="50"/>
        </w:rPr>
        <w:t xml:space="preserve"> </w:t>
      </w:r>
      <w:r w:rsidRPr="008A3930">
        <w:rPr>
          <w:spacing w:val="-2"/>
        </w:rPr>
        <w:t>21</w:t>
      </w:r>
      <w:r w:rsidRPr="008A3930">
        <w:rPr>
          <w:spacing w:val="71"/>
        </w:rPr>
        <w:t xml:space="preserve"> </w:t>
      </w:r>
      <w:r w:rsidRPr="008A3930">
        <w:t>июля</w:t>
      </w:r>
      <w:r w:rsidRPr="008A3930">
        <w:rPr>
          <w:spacing w:val="21"/>
        </w:rPr>
        <w:t xml:space="preserve"> </w:t>
      </w:r>
      <w:r w:rsidRPr="008A3930">
        <w:t>1997</w:t>
      </w:r>
      <w:r w:rsidRPr="008A3930">
        <w:rPr>
          <w:spacing w:val="21"/>
        </w:rPr>
        <w:t xml:space="preserve"> </w:t>
      </w:r>
      <w:r w:rsidRPr="008A3930">
        <w:rPr>
          <w:spacing w:val="-1"/>
        </w:rPr>
        <w:t>года</w:t>
      </w:r>
      <w:r w:rsidRPr="008A3930">
        <w:rPr>
          <w:spacing w:val="20"/>
        </w:rPr>
        <w:t xml:space="preserve"> </w:t>
      </w:r>
      <w:r w:rsidRPr="008A3930">
        <w:t>№</w:t>
      </w:r>
      <w:r w:rsidRPr="008A3930">
        <w:rPr>
          <w:spacing w:val="20"/>
        </w:rPr>
        <w:t xml:space="preserve"> </w:t>
      </w:r>
      <w:r w:rsidRPr="008A3930">
        <w:t>116-ФЗ</w:t>
      </w:r>
      <w:r w:rsidRPr="008A3930">
        <w:rPr>
          <w:spacing w:val="25"/>
        </w:rPr>
        <w:t xml:space="preserve"> </w:t>
      </w:r>
      <w:r w:rsidRPr="008A3930">
        <w:rPr>
          <w:spacing w:val="-4"/>
        </w:rPr>
        <w:t>«О</w:t>
      </w:r>
      <w:r w:rsidRPr="008A3930">
        <w:rPr>
          <w:spacing w:val="20"/>
        </w:rPr>
        <w:t xml:space="preserve"> </w:t>
      </w:r>
      <w:r w:rsidRPr="008A3930">
        <w:rPr>
          <w:spacing w:val="-1"/>
        </w:rPr>
        <w:t>промышленной</w:t>
      </w:r>
      <w:r w:rsidRPr="008A3930">
        <w:rPr>
          <w:spacing w:val="22"/>
        </w:rPr>
        <w:t xml:space="preserve"> </w:t>
      </w:r>
      <w:r w:rsidRPr="008A3930">
        <w:rPr>
          <w:spacing w:val="-1"/>
        </w:rPr>
        <w:t>безопасности</w:t>
      </w:r>
      <w:r w:rsidRPr="008A3930">
        <w:rPr>
          <w:spacing w:val="22"/>
        </w:rPr>
        <w:t xml:space="preserve"> </w:t>
      </w:r>
      <w:r w:rsidRPr="008A3930">
        <w:rPr>
          <w:spacing w:val="-1"/>
        </w:rPr>
        <w:t>опасных</w:t>
      </w:r>
      <w:r w:rsidRPr="008A3930">
        <w:rPr>
          <w:spacing w:val="20"/>
        </w:rPr>
        <w:t xml:space="preserve"> </w:t>
      </w:r>
      <w:r w:rsidRPr="008A3930">
        <w:rPr>
          <w:spacing w:val="-1"/>
        </w:rPr>
        <w:t>производственных</w:t>
      </w:r>
      <w:r w:rsidRPr="008A3930">
        <w:rPr>
          <w:spacing w:val="23"/>
        </w:rPr>
        <w:t xml:space="preserve"> </w:t>
      </w:r>
      <w:r w:rsidRPr="008A3930">
        <w:t>объ</w:t>
      </w:r>
      <w:r w:rsidRPr="008A3930">
        <w:rPr>
          <w:spacing w:val="-1"/>
        </w:rPr>
        <w:t>ектов»,</w:t>
      </w:r>
      <w:r w:rsidRPr="008A3930">
        <w:rPr>
          <w:spacing w:val="18"/>
        </w:rPr>
        <w:t xml:space="preserve"> </w:t>
      </w:r>
      <w:r w:rsidRPr="008A3930">
        <w:t>должно</w:t>
      </w:r>
      <w:r w:rsidRPr="008A3930">
        <w:rPr>
          <w:spacing w:val="18"/>
        </w:rPr>
        <w:t xml:space="preserve"> </w:t>
      </w:r>
      <w:r w:rsidRPr="008A3930">
        <w:rPr>
          <w:spacing w:val="-1"/>
        </w:rPr>
        <w:t>осуществляться</w:t>
      </w:r>
      <w:r w:rsidRPr="008A3930">
        <w:rPr>
          <w:spacing w:val="18"/>
        </w:rPr>
        <w:t xml:space="preserve"> </w:t>
      </w:r>
      <w:r w:rsidRPr="008A3930">
        <w:t>с</w:t>
      </w:r>
      <w:r w:rsidRPr="008A3930">
        <w:rPr>
          <w:spacing w:val="20"/>
        </w:rPr>
        <w:t xml:space="preserve"> </w:t>
      </w:r>
      <w:r w:rsidRPr="008A3930">
        <w:rPr>
          <w:spacing w:val="-2"/>
        </w:rPr>
        <w:t>учетом</w:t>
      </w:r>
      <w:r w:rsidRPr="008A3930">
        <w:rPr>
          <w:spacing w:val="18"/>
        </w:rPr>
        <w:t xml:space="preserve"> </w:t>
      </w:r>
      <w:r w:rsidRPr="008A3930">
        <w:t>потенциальной</w:t>
      </w:r>
      <w:r w:rsidRPr="008A3930">
        <w:rPr>
          <w:spacing w:val="17"/>
        </w:rPr>
        <w:t xml:space="preserve"> </w:t>
      </w:r>
      <w:r w:rsidRPr="008A3930">
        <w:rPr>
          <w:spacing w:val="-1"/>
        </w:rPr>
        <w:t>возможности</w:t>
      </w:r>
      <w:r w:rsidRPr="008A3930">
        <w:rPr>
          <w:spacing w:val="19"/>
        </w:rPr>
        <w:t xml:space="preserve"> </w:t>
      </w:r>
      <w:r w:rsidRPr="008A3930">
        <w:rPr>
          <w:spacing w:val="-1"/>
        </w:rPr>
        <w:t>аварий,</w:t>
      </w:r>
      <w:r w:rsidRPr="008A3930">
        <w:rPr>
          <w:spacing w:val="18"/>
        </w:rPr>
        <w:t xml:space="preserve"> </w:t>
      </w:r>
      <w:r w:rsidRPr="008A3930">
        <w:t>а</w:t>
      </w:r>
      <w:r w:rsidRPr="008A3930">
        <w:rPr>
          <w:spacing w:val="18"/>
        </w:rPr>
        <w:t xml:space="preserve"> </w:t>
      </w:r>
      <w:r w:rsidRPr="008A3930">
        <w:rPr>
          <w:spacing w:val="-1"/>
        </w:rPr>
        <w:t>также</w:t>
      </w:r>
      <w:r w:rsidRPr="008A3930">
        <w:rPr>
          <w:spacing w:val="17"/>
        </w:rPr>
        <w:t xml:space="preserve"> </w:t>
      </w:r>
      <w:r w:rsidRPr="008A3930">
        <w:t>с</w:t>
      </w:r>
      <w:r w:rsidRPr="008A3930">
        <w:rPr>
          <w:spacing w:val="20"/>
        </w:rPr>
        <w:t xml:space="preserve"> </w:t>
      </w:r>
      <w:r w:rsidRPr="008A3930">
        <w:rPr>
          <w:spacing w:val="-1"/>
        </w:rPr>
        <w:t>уче</w:t>
      </w:r>
      <w:r w:rsidRPr="008A3930">
        <w:t>том</w:t>
      </w:r>
      <w:r w:rsidRPr="008A3930">
        <w:rPr>
          <w:spacing w:val="-1"/>
        </w:rPr>
        <w:t xml:space="preserve"> локализации</w:t>
      </w:r>
      <w:r w:rsidRPr="008A3930">
        <w:rPr>
          <w:spacing w:val="-2"/>
        </w:rPr>
        <w:t xml:space="preserve"> </w:t>
      </w:r>
      <w:r w:rsidRPr="008A3930">
        <w:t xml:space="preserve">и </w:t>
      </w:r>
      <w:r w:rsidRPr="008A3930">
        <w:rPr>
          <w:spacing w:val="-1"/>
        </w:rPr>
        <w:t>ликвидации</w:t>
      </w:r>
      <w:r w:rsidRPr="008A3930">
        <w:rPr>
          <w:spacing w:val="-2"/>
        </w:rPr>
        <w:t xml:space="preserve"> </w:t>
      </w:r>
      <w:r w:rsidRPr="008A3930">
        <w:rPr>
          <w:spacing w:val="-1"/>
        </w:rPr>
        <w:t>их</w:t>
      </w:r>
      <w:r w:rsidRPr="008A3930">
        <w:rPr>
          <w:spacing w:val="2"/>
        </w:rPr>
        <w:t xml:space="preserve"> </w:t>
      </w:r>
      <w:r w:rsidRPr="008A3930">
        <w:rPr>
          <w:spacing w:val="-1"/>
        </w:rPr>
        <w:t>последствий.</w:t>
      </w:r>
    </w:p>
    <w:p w14:paraId="2E860D62" w14:textId="74B5D13B" w:rsidR="00221F49" w:rsidRPr="008A3930" w:rsidRDefault="00221F49" w:rsidP="008A3930">
      <w:pPr>
        <w:pStyle w:val="a"/>
        <w:widowControl w:val="0"/>
        <w:numPr>
          <w:ilvl w:val="2"/>
          <w:numId w:val="70"/>
        </w:numPr>
        <w:tabs>
          <w:tab w:val="left" w:pos="1459"/>
        </w:tabs>
        <w:kinsoku w:val="0"/>
        <w:overflowPunct w:val="0"/>
        <w:autoSpaceDE w:val="0"/>
        <w:autoSpaceDN w:val="0"/>
        <w:adjustRightInd w:val="0"/>
        <w:spacing w:before="0" w:after="0"/>
        <w:ind w:right="110" w:firstLine="708"/>
      </w:pPr>
      <w:r w:rsidRPr="008A3930">
        <w:t>В</w:t>
      </w:r>
      <w:r w:rsidRPr="008A3930">
        <w:rPr>
          <w:spacing w:val="10"/>
        </w:rPr>
        <w:t xml:space="preserve"> </w:t>
      </w:r>
      <w:r w:rsidRPr="008A3930">
        <w:rPr>
          <w:spacing w:val="-1"/>
        </w:rPr>
        <w:t>границах</w:t>
      </w:r>
      <w:r w:rsidRPr="008A3930">
        <w:rPr>
          <w:spacing w:val="11"/>
        </w:rPr>
        <w:t xml:space="preserve"> </w:t>
      </w:r>
      <w:r w:rsidRPr="008A3930">
        <w:rPr>
          <w:spacing w:val="-1"/>
        </w:rPr>
        <w:t>населенных</w:t>
      </w:r>
      <w:r w:rsidRPr="008A3930">
        <w:rPr>
          <w:spacing w:val="11"/>
        </w:rPr>
        <w:t xml:space="preserve"> </w:t>
      </w:r>
      <w:r w:rsidRPr="008A3930">
        <w:rPr>
          <w:spacing w:val="-1"/>
        </w:rPr>
        <w:t>пунктов</w:t>
      </w:r>
      <w:r w:rsidRPr="008A3930">
        <w:rPr>
          <w:spacing w:val="11"/>
        </w:rPr>
        <w:t xml:space="preserve"> </w:t>
      </w:r>
      <w:r w:rsidRPr="008A3930">
        <w:rPr>
          <w:spacing w:val="-1"/>
        </w:rPr>
        <w:t>допускается</w:t>
      </w:r>
      <w:r w:rsidRPr="008A3930">
        <w:rPr>
          <w:spacing w:val="11"/>
        </w:rPr>
        <w:t xml:space="preserve"> </w:t>
      </w:r>
      <w:r w:rsidRPr="008A3930">
        <w:rPr>
          <w:spacing w:val="-1"/>
        </w:rPr>
        <w:t>размещать</w:t>
      </w:r>
      <w:r w:rsidRPr="008A3930">
        <w:rPr>
          <w:spacing w:val="12"/>
        </w:rPr>
        <w:t xml:space="preserve"> </w:t>
      </w:r>
      <w:r w:rsidRPr="008A3930">
        <w:rPr>
          <w:spacing w:val="-1"/>
        </w:rPr>
        <w:t>производственные</w:t>
      </w:r>
      <w:r w:rsidRPr="008A3930">
        <w:rPr>
          <w:spacing w:val="10"/>
        </w:rPr>
        <w:t xml:space="preserve"> </w:t>
      </w:r>
      <w:r w:rsidRPr="008A3930">
        <w:rPr>
          <w:spacing w:val="1"/>
        </w:rPr>
        <w:t>пред</w:t>
      </w:r>
      <w:r w:rsidRPr="008A3930">
        <w:rPr>
          <w:spacing w:val="-1"/>
        </w:rPr>
        <w:t>приятия</w:t>
      </w:r>
      <w:r w:rsidRPr="008A3930">
        <w:rPr>
          <w:spacing w:val="11"/>
        </w:rPr>
        <w:t xml:space="preserve"> </w:t>
      </w:r>
      <w:r w:rsidRPr="008A3930">
        <w:t>и</w:t>
      </w:r>
      <w:r w:rsidRPr="008A3930">
        <w:rPr>
          <w:spacing w:val="12"/>
        </w:rPr>
        <w:t xml:space="preserve"> </w:t>
      </w:r>
      <w:r w:rsidRPr="008A3930">
        <w:rPr>
          <w:spacing w:val="-1"/>
        </w:rPr>
        <w:t>объекты</w:t>
      </w:r>
      <w:r w:rsidRPr="008A3930">
        <w:rPr>
          <w:spacing w:val="13"/>
        </w:rPr>
        <w:t xml:space="preserve"> </w:t>
      </w:r>
      <w:r w:rsidRPr="008A3930">
        <w:rPr>
          <w:spacing w:val="-2"/>
        </w:rPr>
        <w:t>III,</w:t>
      </w:r>
      <w:r w:rsidRPr="008A3930">
        <w:rPr>
          <w:spacing w:val="14"/>
        </w:rPr>
        <w:t xml:space="preserve"> </w:t>
      </w:r>
      <w:r w:rsidRPr="008A3930">
        <w:rPr>
          <w:spacing w:val="-1"/>
        </w:rPr>
        <w:t>IV,</w:t>
      </w:r>
      <w:r w:rsidRPr="008A3930">
        <w:rPr>
          <w:spacing w:val="11"/>
        </w:rPr>
        <w:t xml:space="preserve"> </w:t>
      </w:r>
      <w:r w:rsidRPr="008A3930">
        <w:t>V</w:t>
      </w:r>
      <w:r w:rsidRPr="008A3930">
        <w:rPr>
          <w:spacing w:val="11"/>
        </w:rPr>
        <w:t xml:space="preserve"> </w:t>
      </w:r>
      <w:r w:rsidRPr="008A3930">
        <w:rPr>
          <w:spacing w:val="-1"/>
        </w:rPr>
        <w:t>классов</w:t>
      </w:r>
      <w:r w:rsidRPr="008A3930">
        <w:rPr>
          <w:spacing w:val="11"/>
        </w:rPr>
        <w:t xml:space="preserve"> </w:t>
      </w:r>
      <w:r w:rsidRPr="008A3930">
        <w:t>с</w:t>
      </w:r>
      <w:r w:rsidRPr="008A3930">
        <w:rPr>
          <w:spacing w:val="15"/>
        </w:rPr>
        <w:t xml:space="preserve"> </w:t>
      </w:r>
      <w:r w:rsidRPr="008A3930">
        <w:rPr>
          <w:spacing w:val="-1"/>
        </w:rPr>
        <w:t>установлением</w:t>
      </w:r>
      <w:r w:rsidRPr="008A3930">
        <w:rPr>
          <w:spacing w:val="11"/>
        </w:rPr>
        <w:t xml:space="preserve"> </w:t>
      </w:r>
      <w:r w:rsidRPr="008A3930">
        <w:rPr>
          <w:spacing w:val="-1"/>
        </w:rPr>
        <w:t>соответствующих</w:t>
      </w:r>
      <w:r w:rsidRPr="008A3930">
        <w:rPr>
          <w:spacing w:val="13"/>
        </w:rPr>
        <w:t xml:space="preserve"> </w:t>
      </w:r>
      <w:r w:rsidRPr="008A3930">
        <w:rPr>
          <w:spacing w:val="-1"/>
        </w:rPr>
        <w:t>санитарно-защитных</w:t>
      </w:r>
      <w:r w:rsidRPr="008A3930">
        <w:rPr>
          <w:spacing w:val="97"/>
        </w:rPr>
        <w:t xml:space="preserve"> </w:t>
      </w:r>
      <w:r w:rsidRPr="008A3930">
        <w:t>зон.</w:t>
      </w:r>
      <w:r w:rsidRPr="008A3930">
        <w:rPr>
          <w:spacing w:val="11"/>
        </w:rPr>
        <w:t xml:space="preserve"> </w:t>
      </w:r>
      <w:r w:rsidRPr="008A3930">
        <w:t>В</w:t>
      </w:r>
      <w:r w:rsidRPr="008A3930">
        <w:rPr>
          <w:spacing w:val="10"/>
        </w:rPr>
        <w:t xml:space="preserve"> </w:t>
      </w:r>
      <w:r w:rsidRPr="008A3930">
        <w:rPr>
          <w:spacing w:val="-1"/>
        </w:rPr>
        <w:t>пределах</w:t>
      </w:r>
      <w:r w:rsidRPr="008A3930">
        <w:rPr>
          <w:spacing w:val="13"/>
        </w:rPr>
        <w:t xml:space="preserve"> </w:t>
      </w:r>
      <w:r w:rsidRPr="008A3930">
        <w:t>селитебной</w:t>
      </w:r>
      <w:r w:rsidRPr="008A3930">
        <w:rPr>
          <w:spacing w:val="12"/>
        </w:rPr>
        <w:t xml:space="preserve"> </w:t>
      </w:r>
      <w:r w:rsidRPr="008A3930">
        <w:rPr>
          <w:spacing w:val="-1"/>
        </w:rPr>
        <w:t>территории</w:t>
      </w:r>
      <w:r w:rsidRPr="008A3930">
        <w:rPr>
          <w:spacing w:val="12"/>
        </w:rPr>
        <w:t xml:space="preserve"> </w:t>
      </w:r>
      <w:r w:rsidRPr="008A3930">
        <w:rPr>
          <w:spacing w:val="-1"/>
        </w:rPr>
        <w:t>допускается</w:t>
      </w:r>
      <w:r w:rsidRPr="008A3930">
        <w:rPr>
          <w:spacing w:val="11"/>
        </w:rPr>
        <w:t xml:space="preserve"> </w:t>
      </w:r>
      <w:r w:rsidRPr="008A3930">
        <w:rPr>
          <w:spacing w:val="-1"/>
        </w:rPr>
        <w:t>размещать</w:t>
      </w:r>
      <w:r w:rsidRPr="008A3930">
        <w:rPr>
          <w:spacing w:val="12"/>
        </w:rPr>
        <w:t xml:space="preserve"> </w:t>
      </w:r>
      <w:r w:rsidRPr="008A3930">
        <w:rPr>
          <w:spacing w:val="-1"/>
        </w:rPr>
        <w:t>промышленные</w:t>
      </w:r>
      <w:r w:rsidRPr="008A3930">
        <w:rPr>
          <w:spacing w:val="10"/>
        </w:rPr>
        <w:t xml:space="preserve"> </w:t>
      </w:r>
      <w:r w:rsidRPr="008A3930">
        <w:rPr>
          <w:spacing w:val="-1"/>
        </w:rPr>
        <w:t>предприятия,</w:t>
      </w:r>
      <w:r w:rsidRPr="008A3930">
        <w:rPr>
          <w:spacing w:val="89"/>
        </w:rPr>
        <w:t xml:space="preserve"> </w:t>
      </w:r>
      <w:r w:rsidRPr="008A3930">
        <w:t>не</w:t>
      </w:r>
      <w:r w:rsidRPr="008A3930">
        <w:rPr>
          <w:spacing w:val="8"/>
        </w:rPr>
        <w:t xml:space="preserve"> </w:t>
      </w:r>
      <w:r w:rsidRPr="008A3930">
        <w:rPr>
          <w:spacing w:val="-1"/>
        </w:rPr>
        <w:t>выделяющие</w:t>
      </w:r>
      <w:r w:rsidRPr="008A3930">
        <w:rPr>
          <w:spacing w:val="8"/>
        </w:rPr>
        <w:t xml:space="preserve"> </w:t>
      </w:r>
      <w:r w:rsidRPr="008A3930">
        <w:t>вредные</w:t>
      </w:r>
      <w:r w:rsidRPr="008A3930">
        <w:rPr>
          <w:spacing w:val="7"/>
        </w:rPr>
        <w:t xml:space="preserve"> </w:t>
      </w:r>
      <w:r w:rsidRPr="008A3930">
        <w:rPr>
          <w:spacing w:val="-1"/>
        </w:rPr>
        <w:t>вещества,</w:t>
      </w:r>
      <w:r w:rsidRPr="008A3930">
        <w:rPr>
          <w:spacing w:val="11"/>
        </w:rPr>
        <w:t xml:space="preserve"> </w:t>
      </w:r>
      <w:r w:rsidRPr="008A3930">
        <w:t>с</w:t>
      </w:r>
      <w:r w:rsidRPr="008A3930">
        <w:rPr>
          <w:spacing w:val="8"/>
        </w:rPr>
        <w:t xml:space="preserve"> </w:t>
      </w:r>
      <w:r w:rsidR="005D799D" w:rsidRPr="008A3930">
        <w:rPr>
          <w:spacing w:val="-1"/>
        </w:rPr>
        <w:t>не пожароопасными</w:t>
      </w:r>
      <w:r w:rsidRPr="008A3930">
        <w:rPr>
          <w:spacing w:val="10"/>
        </w:rPr>
        <w:t xml:space="preserve"> </w:t>
      </w:r>
      <w:r w:rsidRPr="008A3930">
        <w:t>и</w:t>
      </w:r>
      <w:r w:rsidRPr="008A3930">
        <w:rPr>
          <w:spacing w:val="10"/>
        </w:rPr>
        <w:t xml:space="preserve"> </w:t>
      </w:r>
      <w:r w:rsidRPr="008A3930">
        <w:rPr>
          <w:spacing w:val="-1"/>
        </w:rPr>
        <w:t>невзрывоопасными</w:t>
      </w:r>
      <w:r w:rsidRPr="008A3930">
        <w:rPr>
          <w:spacing w:val="10"/>
        </w:rPr>
        <w:t xml:space="preserve"> </w:t>
      </w:r>
      <w:r w:rsidRPr="008A3930">
        <w:t>производ</w:t>
      </w:r>
      <w:r w:rsidRPr="008A3930">
        <w:rPr>
          <w:spacing w:val="-1"/>
        </w:rPr>
        <w:t>ственными</w:t>
      </w:r>
      <w:r w:rsidRPr="008A3930">
        <w:rPr>
          <w:spacing w:val="29"/>
        </w:rPr>
        <w:t xml:space="preserve"> </w:t>
      </w:r>
      <w:r w:rsidRPr="008A3930">
        <w:rPr>
          <w:spacing w:val="-1"/>
        </w:rPr>
        <w:t>процессами,</w:t>
      </w:r>
      <w:r w:rsidRPr="008A3930">
        <w:rPr>
          <w:spacing w:val="28"/>
        </w:rPr>
        <w:t xml:space="preserve"> </w:t>
      </w:r>
      <w:r w:rsidRPr="008A3930">
        <w:t>не</w:t>
      </w:r>
      <w:r w:rsidRPr="008A3930">
        <w:rPr>
          <w:spacing w:val="27"/>
        </w:rPr>
        <w:t xml:space="preserve"> </w:t>
      </w:r>
      <w:r w:rsidRPr="008A3930">
        <w:rPr>
          <w:spacing w:val="-1"/>
        </w:rPr>
        <w:t>создающие</w:t>
      </w:r>
      <w:r w:rsidRPr="008A3930">
        <w:rPr>
          <w:spacing w:val="27"/>
        </w:rPr>
        <w:t xml:space="preserve"> </w:t>
      </w:r>
      <w:r w:rsidRPr="008A3930">
        <w:rPr>
          <w:spacing w:val="-1"/>
        </w:rPr>
        <w:t>шума,</w:t>
      </w:r>
      <w:r w:rsidRPr="008A3930">
        <w:rPr>
          <w:spacing w:val="30"/>
        </w:rPr>
        <w:t xml:space="preserve"> </w:t>
      </w:r>
      <w:r w:rsidRPr="008A3930">
        <w:rPr>
          <w:spacing w:val="-1"/>
        </w:rPr>
        <w:t>превышающего</w:t>
      </w:r>
      <w:r w:rsidRPr="008A3930">
        <w:rPr>
          <w:spacing w:val="33"/>
        </w:rPr>
        <w:t xml:space="preserve"> </w:t>
      </w:r>
      <w:r w:rsidRPr="008A3930">
        <w:rPr>
          <w:spacing w:val="-1"/>
        </w:rPr>
        <w:t>установленные</w:t>
      </w:r>
      <w:r w:rsidRPr="008A3930">
        <w:rPr>
          <w:spacing w:val="27"/>
        </w:rPr>
        <w:t xml:space="preserve"> </w:t>
      </w:r>
      <w:r w:rsidRPr="008A3930">
        <w:rPr>
          <w:spacing w:val="-1"/>
        </w:rPr>
        <w:t>нормы,</w:t>
      </w:r>
      <w:r w:rsidRPr="008A3930">
        <w:rPr>
          <w:spacing w:val="28"/>
        </w:rPr>
        <w:t xml:space="preserve"> </w:t>
      </w:r>
      <w:r w:rsidRPr="008A3930">
        <w:t>не</w:t>
      </w:r>
      <w:r w:rsidRPr="008A3930">
        <w:rPr>
          <w:spacing w:val="27"/>
        </w:rPr>
        <w:t xml:space="preserve"> </w:t>
      </w:r>
      <w:r w:rsidRPr="008A3930">
        <w:rPr>
          <w:spacing w:val="2"/>
        </w:rPr>
        <w:t>тре</w:t>
      </w:r>
      <w:r w:rsidRPr="008A3930">
        <w:rPr>
          <w:spacing w:val="-1"/>
        </w:rPr>
        <w:t>бующие</w:t>
      </w:r>
      <w:r w:rsidRPr="008A3930">
        <w:rPr>
          <w:spacing w:val="56"/>
        </w:rPr>
        <w:t xml:space="preserve"> </w:t>
      </w:r>
      <w:r w:rsidRPr="008A3930">
        <w:rPr>
          <w:spacing w:val="-1"/>
        </w:rPr>
        <w:t>устройства</w:t>
      </w:r>
      <w:r w:rsidRPr="008A3930">
        <w:rPr>
          <w:spacing w:val="55"/>
        </w:rPr>
        <w:t xml:space="preserve"> </w:t>
      </w:r>
      <w:r w:rsidRPr="008A3930">
        <w:rPr>
          <w:spacing w:val="-1"/>
        </w:rPr>
        <w:t>железнодорожных</w:t>
      </w:r>
      <w:r w:rsidRPr="008A3930">
        <w:rPr>
          <w:spacing w:val="57"/>
        </w:rPr>
        <w:t xml:space="preserve"> </w:t>
      </w:r>
      <w:r w:rsidRPr="008A3930">
        <w:rPr>
          <w:spacing w:val="-1"/>
        </w:rPr>
        <w:t>подъездных</w:t>
      </w:r>
      <w:r w:rsidRPr="008A3930">
        <w:rPr>
          <w:spacing w:val="54"/>
        </w:rPr>
        <w:t xml:space="preserve"> </w:t>
      </w:r>
      <w:r w:rsidRPr="008A3930">
        <w:rPr>
          <w:spacing w:val="-1"/>
        </w:rPr>
        <w:t>путей.</w:t>
      </w:r>
      <w:r w:rsidRPr="008A3930">
        <w:rPr>
          <w:spacing w:val="54"/>
        </w:rPr>
        <w:t xml:space="preserve"> </w:t>
      </w:r>
      <w:r w:rsidRPr="008A3930">
        <w:t>При</w:t>
      </w:r>
      <w:r w:rsidRPr="008A3930">
        <w:rPr>
          <w:spacing w:val="55"/>
        </w:rPr>
        <w:t xml:space="preserve"> </w:t>
      </w:r>
      <w:r w:rsidRPr="008A3930">
        <w:rPr>
          <w:spacing w:val="-1"/>
        </w:rPr>
        <w:t>этом</w:t>
      </w:r>
      <w:r w:rsidRPr="008A3930">
        <w:rPr>
          <w:spacing w:val="54"/>
        </w:rPr>
        <w:t xml:space="preserve"> </w:t>
      </w:r>
      <w:r w:rsidRPr="008A3930">
        <w:rPr>
          <w:spacing w:val="-1"/>
        </w:rPr>
        <w:t>расстояние</w:t>
      </w:r>
      <w:r w:rsidRPr="008A3930">
        <w:rPr>
          <w:spacing w:val="54"/>
        </w:rPr>
        <w:t xml:space="preserve"> </w:t>
      </w:r>
      <w:r w:rsidRPr="008A3930">
        <w:t>от</w:t>
      </w:r>
      <w:r w:rsidRPr="008A3930">
        <w:rPr>
          <w:spacing w:val="55"/>
        </w:rPr>
        <w:t xml:space="preserve"> </w:t>
      </w:r>
      <w:r w:rsidRPr="008A3930">
        <w:rPr>
          <w:spacing w:val="-1"/>
        </w:rPr>
        <w:t>границ</w:t>
      </w:r>
      <w:r w:rsidRPr="008A3930">
        <w:rPr>
          <w:spacing w:val="65"/>
        </w:rPr>
        <w:t xml:space="preserve"> </w:t>
      </w:r>
      <w:r w:rsidRPr="008A3930">
        <w:rPr>
          <w:spacing w:val="-1"/>
        </w:rPr>
        <w:t>участка</w:t>
      </w:r>
      <w:r w:rsidRPr="008A3930">
        <w:rPr>
          <w:spacing w:val="18"/>
        </w:rPr>
        <w:t xml:space="preserve"> </w:t>
      </w:r>
      <w:r w:rsidRPr="008A3930">
        <w:rPr>
          <w:spacing w:val="-1"/>
        </w:rPr>
        <w:t>промышленного</w:t>
      </w:r>
      <w:r w:rsidRPr="008A3930">
        <w:rPr>
          <w:spacing w:val="18"/>
        </w:rPr>
        <w:t xml:space="preserve"> </w:t>
      </w:r>
      <w:r w:rsidRPr="008A3930">
        <w:rPr>
          <w:spacing w:val="-1"/>
        </w:rPr>
        <w:t>предприятия</w:t>
      </w:r>
      <w:r w:rsidRPr="008A3930">
        <w:rPr>
          <w:spacing w:val="16"/>
        </w:rPr>
        <w:t xml:space="preserve"> </w:t>
      </w:r>
      <w:r w:rsidRPr="008A3930">
        <w:t>до</w:t>
      </w:r>
      <w:r w:rsidRPr="008A3930">
        <w:rPr>
          <w:spacing w:val="19"/>
        </w:rPr>
        <w:t xml:space="preserve"> </w:t>
      </w:r>
      <w:r w:rsidRPr="008A3930">
        <w:rPr>
          <w:spacing w:val="-2"/>
        </w:rPr>
        <w:t>жилых</w:t>
      </w:r>
      <w:r w:rsidRPr="008A3930">
        <w:rPr>
          <w:spacing w:val="18"/>
        </w:rPr>
        <w:t xml:space="preserve"> </w:t>
      </w:r>
      <w:r w:rsidRPr="008A3930">
        <w:rPr>
          <w:spacing w:val="-1"/>
        </w:rPr>
        <w:t>зданий,</w:t>
      </w:r>
      <w:r w:rsidRPr="008A3930">
        <w:rPr>
          <w:spacing w:val="21"/>
        </w:rPr>
        <w:t xml:space="preserve"> </w:t>
      </w:r>
      <w:r w:rsidRPr="008A3930">
        <w:rPr>
          <w:spacing w:val="-2"/>
        </w:rPr>
        <w:t>участков</w:t>
      </w:r>
      <w:r w:rsidRPr="008A3930">
        <w:rPr>
          <w:spacing w:val="18"/>
        </w:rPr>
        <w:t xml:space="preserve"> </w:t>
      </w:r>
      <w:r w:rsidRPr="008A3930">
        <w:rPr>
          <w:spacing w:val="-1"/>
        </w:rPr>
        <w:t>детских</w:t>
      </w:r>
      <w:r w:rsidRPr="008A3930">
        <w:rPr>
          <w:spacing w:val="21"/>
        </w:rPr>
        <w:t xml:space="preserve"> </w:t>
      </w:r>
      <w:r w:rsidRPr="008A3930">
        <w:rPr>
          <w:spacing w:val="-1"/>
        </w:rPr>
        <w:t>дошкольных</w:t>
      </w:r>
      <w:r w:rsidRPr="008A3930">
        <w:rPr>
          <w:spacing w:val="20"/>
        </w:rPr>
        <w:t xml:space="preserve"> </w:t>
      </w:r>
      <w:r w:rsidRPr="008A3930">
        <w:t>учре</w:t>
      </w:r>
      <w:r w:rsidRPr="008A3930">
        <w:rPr>
          <w:spacing w:val="-1"/>
        </w:rPr>
        <w:t>ждений,</w:t>
      </w:r>
      <w:r w:rsidRPr="008A3930">
        <w:rPr>
          <w:spacing w:val="23"/>
        </w:rPr>
        <w:t xml:space="preserve"> </w:t>
      </w:r>
      <w:r w:rsidRPr="008A3930">
        <w:rPr>
          <w:spacing w:val="-1"/>
        </w:rPr>
        <w:t>общеобразовательных</w:t>
      </w:r>
      <w:r w:rsidRPr="008A3930">
        <w:rPr>
          <w:spacing w:val="25"/>
        </w:rPr>
        <w:t xml:space="preserve"> </w:t>
      </w:r>
      <w:r w:rsidRPr="008A3930">
        <w:t>школ,</w:t>
      </w:r>
      <w:r w:rsidRPr="008A3930">
        <w:rPr>
          <w:spacing w:val="24"/>
        </w:rPr>
        <w:t xml:space="preserve"> </w:t>
      </w:r>
      <w:r w:rsidRPr="008A3930">
        <w:rPr>
          <w:spacing w:val="-1"/>
        </w:rPr>
        <w:t>учреждений</w:t>
      </w:r>
      <w:r w:rsidRPr="008A3930">
        <w:rPr>
          <w:spacing w:val="22"/>
        </w:rPr>
        <w:t xml:space="preserve"> </w:t>
      </w:r>
      <w:r w:rsidRPr="008A3930">
        <w:rPr>
          <w:spacing w:val="-1"/>
        </w:rPr>
        <w:t>здравоохранения</w:t>
      </w:r>
      <w:r w:rsidRPr="008A3930">
        <w:rPr>
          <w:spacing w:val="21"/>
        </w:rPr>
        <w:t xml:space="preserve"> </w:t>
      </w:r>
      <w:r w:rsidRPr="008A3930">
        <w:t>и</w:t>
      </w:r>
      <w:r w:rsidRPr="008A3930">
        <w:rPr>
          <w:spacing w:val="24"/>
        </w:rPr>
        <w:t xml:space="preserve"> </w:t>
      </w:r>
      <w:r w:rsidRPr="008A3930">
        <w:rPr>
          <w:spacing w:val="-1"/>
        </w:rPr>
        <w:t>отдыха</w:t>
      </w:r>
      <w:r w:rsidRPr="008A3930">
        <w:rPr>
          <w:spacing w:val="22"/>
        </w:rPr>
        <w:t xml:space="preserve"> </w:t>
      </w:r>
      <w:r w:rsidRPr="008A3930">
        <w:rPr>
          <w:spacing w:val="-1"/>
        </w:rPr>
        <w:t>следует</w:t>
      </w:r>
      <w:r w:rsidRPr="008A3930">
        <w:rPr>
          <w:spacing w:val="24"/>
        </w:rPr>
        <w:t xml:space="preserve"> </w:t>
      </w:r>
      <w:r w:rsidRPr="008A3930">
        <w:rPr>
          <w:spacing w:val="1"/>
        </w:rPr>
        <w:t>прини</w:t>
      </w:r>
      <w:r w:rsidRPr="008A3930">
        <w:rPr>
          <w:spacing w:val="-1"/>
        </w:rPr>
        <w:t>мать</w:t>
      </w:r>
      <w:r w:rsidRPr="008A3930">
        <w:t xml:space="preserve"> не</w:t>
      </w:r>
      <w:r w:rsidRPr="008A3930">
        <w:rPr>
          <w:spacing w:val="-1"/>
        </w:rPr>
        <w:t xml:space="preserve"> менее </w:t>
      </w:r>
      <w:r w:rsidRPr="008A3930">
        <w:t>50 м.</w:t>
      </w:r>
    </w:p>
    <w:p w14:paraId="386E0757" w14:textId="0D4F129E" w:rsidR="00221F49" w:rsidRPr="008A3930" w:rsidRDefault="00221F49" w:rsidP="008A3930">
      <w:pPr>
        <w:pStyle w:val="a"/>
        <w:widowControl w:val="0"/>
        <w:numPr>
          <w:ilvl w:val="2"/>
          <w:numId w:val="70"/>
        </w:numPr>
        <w:tabs>
          <w:tab w:val="left" w:pos="1454"/>
        </w:tabs>
        <w:kinsoku w:val="0"/>
        <w:overflowPunct w:val="0"/>
        <w:autoSpaceDE w:val="0"/>
        <w:autoSpaceDN w:val="0"/>
        <w:adjustRightInd w:val="0"/>
        <w:spacing w:before="0" w:after="0"/>
        <w:ind w:right="112" w:firstLine="708"/>
        <w:rPr>
          <w:spacing w:val="-1"/>
        </w:rPr>
      </w:pPr>
      <w:r w:rsidRPr="008A3930">
        <w:t>В</w:t>
      </w:r>
      <w:r w:rsidRPr="008A3930">
        <w:rPr>
          <w:spacing w:val="5"/>
        </w:rPr>
        <w:t xml:space="preserve"> </w:t>
      </w:r>
      <w:r w:rsidRPr="008A3930">
        <w:rPr>
          <w:spacing w:val="-1"/>
        </w:rPr>
        <w:t>целях</w:t>
      </w:r>
      <w:r w:rsidRPr="008A3930">
        <w:rPr>
          <w:spacing w:val="9"/>
        </w:rPr>
        <w:t xml:space="preserve"> </w:t>
      </w:r>
      <w:r w:rsidRPr="008A3930">
        <w:rPr>
          <w:spacing w:val="-1"/>
        </w:rPr>
        <w:t>обеспечения</w:t>
      </w:r>
      <w:r w:rsidRPr="008A3930">
        <w:rPr>
          <w:spacing w:val="6"/>
        </w:rPr>
        <w:t xml:space="preserve"> </w:t>
      </w:r>
      <w:r w:rsidRPr="008A3930">
        <w:rPr>
          <w:spacing w:val="-1"/>
        </w:rPr>
        <w:t>безопасности</w:t>
      </w:r>
      <w:r w:rsidRPr="008A3930">
        <w:rPr>
          <w:spacing w:val="7"/>
        </w:rPr>
        <w:t xml:space="preserve"> </w:t>
      </w:r>
      <w:r w:rsidRPr="008A3930">
        <w:rPr>
          <w:spacing w:val="-1"/>
        </w:rPr>
        <w:t>населения</w:t>
      </w:r>
      <w:r w:rsidRPr="008A3930">
        <w:rPr>
          <w:spacing w:val="6"/>
        </w:rPr>
        <w:t xml:space="preserve"> </w:t>
      </w:r>
      <w:r w:rsidRPr="008A3930">
        <w:rPr>
          <w:spacing w:val="-1"/>
        </w:rPr>
        <w:t>вокруг</w:t>
      </w:r>
      <w:r w:rsidRPr="008A3930">
        <w:rPr>
          <w:spacing w:val="6"/>
        </w:rPr>
        <w:t xml:space="preserve"> </w:t>
      </w:r>
      <w:r w:rsidRPr="008A3930">
        <w:rPr>
          <w:spacing w:val="-1"/>
        </w:rPr>
        <w:t>объектов</w:t>
      </w:r>
      <w:r w:rsidRPr="008A3930">
        <w:rPr>
          <w:spacing w:val="6"/>
        </w:rPr>
        <w:t xml:space="preserve"> </w:t>
      </w:r>
      <w:r w:rsidRPr="008A3930">
        <w:t>и</w:t>
      </w:r>
      <w:r w:rsidRPr="008A3930">
        <w:rPr>
          <w:spacing w:val="7"/>
        </w:rPr>
        <w:t xml:space="preserve"> </w:t>
      </w:r>
      <w:r w:rsidRPr="008A3930">
        <w:rPr>
          <w:spacing w:val="-1"/>
        </w:rPr>
        <w:t>производств,</w:t>
      </w:r>
      <w:r w:rsidRPr="008A3930">
        <w:rPr>
          <w:spacing w:val="6"/>
        </w:rPr>
        <w:t xml:space="preserve"> </w:t>
      </w:r>
      <w:r w:rsidRPr="008A3930">
        <w:rPr>
          <w:spacing w:val="2"/>
        </w:rPr>
        <w:t>яв</w:t>
      </w:r>
      <w:r w:rsidRPr="008A3930">
        <w:rPr>
          <w:spacing w:val="-1"/>
        </w:rPr>
        <w:t>ляющихся</w:t>
      </w:r>
      <w:r w:rsidRPr="008A3930">
        <w:rPr>
          <w:spacing w:val="11"/>
        </w:rPr>
        <w:t xml:space="preserve"> </w:t>
      </w:r>
      <w:r w:rsidRPr="008A3930">
        <w:rPr>
          <w:spacing w:val="-1"/>
        </w:rPr>
        <w:t>источниками</w:t>
      </w:r>
      <w:r w:rsidRPr="008A3930">
        <w:rPr>
          <w:spacing w:val="12"/>
        </w:rPr>
        <w:t xml:space="preserve"> </w:t>
      </w:r>
      <w:r w:rsidRPr="008A3930">
        <w:rPr>
          <w:spacing w:val="-1"/>
        </w:rPr>
        <w:t>воздействия</w:t>
      </w:r>
      <w:r w:rsidRPr="008A3930">
        <w:rPr>
          <w:spacing w:val="11"/>
        </w:rPr>
        <w:t xml:space="preserve"> </w:t>
      </w:r>
      <w:r w:rsidRPr="008A3930">
        <w:t>на</w:t>
      </w:r>
      <w:r w:rsidRPr="008A3930">
        <w:rPr>
          <w:spacing w:val="10"/>
        </w:rPr>
        <w:t xml:space="preserve"> </w:t>
      </w:r>
      <w:r w:rsidRPr="008A3930">
        <w:t>среду</w:t>
      </w:r>
      <w:r w:rsidRPr="008A3930">
        <w:rPr>
          <w:spacing w:val="9"/>
        </w:rPr>
        <w:t xml:space="preserve"> </w:t>
      </w:r>
      <w:r w:rsidRPr="008A3930">
        <w:t>обитания</w:t>
      </w:r>
      <w:r w:rsidRPr="008A3930">
        <w:rPr>
          <w:spacing w:val="11"/>
        </w:rPr>
        <w:t xml:space="preserve"> </w:t>
      </w:r>
      <w:r w:rsidRPr="008A3930">
        <w:t>и</w:t>
      </w:r>
      <w:r w:rsidRPr="008A3930">
        <w:rPr>
          <w:spacing w:val="12"/>
        </w:rPr>
        <w:t xml:space="preserve"> </w:t>
      </w:r>
      <w:r w:rsidRPr="008A3930">
        <w:rPr>
          <w:spacing w:val="-1"/>
        </w:rPr>
        <w:t>здоровье</w:t>
      </w:r>
      <w:r w:rsidRPr="008A3930">
        <w:rPr>
          <w:spacing w:val="10"/>
        </w:rPr>
        <w:t xml:space="preserve"> </w:t>
      </w:r>
      <w:r w:rsidRPr="008A3930">
        <w:rPr>
          <w:spacing w:val="-1"/>
        </w:rPr>
        <w:t>человека,</w:t>
      </w:r>
      <w:r w:rsidRPr="008A3930">
        <w:rPr>
          <w:spacing w:val="16"/>
        </w:rPr>
        <w:t xml:space="preserve"> </w:t>
      </w:r>
      <w:r w:rsidRPr="008A3930">
        <w:rPr>
          <w:spacing w:val="-1"/>
        </w:rPr>
        <w:t>устанавливается</w:t>
      </w:r>
      <w:r w:rsidRPr="008A3930">
        <w:rPr>
          <w:spacing w:val="77"/>
        </w:rPr>
        <w:t xml:space="preserve"> </w:t>
      </w:r>
      <w:r w:rsidRPr="008A3930">
        <w:rPr>
          <w:spacing w:val="-1"/>
        </w:rPr>
        <w:t>специальная</w:t>
      </w:r>
      <w:r w:rsidRPr="008A3930">
        <w:rPr>
          <w:spacing w:val="18"/>
        </w:rPr>
        <w:t xml:space="preserve"> </w:t>
      </w:r>
      <w:r w:rsidRPr="008A3930">
        <w:rPr>
          <w:spacing w:val="-1"/>
        </w:rPr>
        <w:t>территория</w:t>
      </w:r>
      <w:r w:rsidRPr="008A3930">
        <w:rPr>
          <w:spacing w:val="18"/>
        </w:rPr>
        <w:t xml:space="preserve"> </w:t>
      </w:r>
      <w:r w:rsidRPr="008A3930">
        <w:t>с</w:t>
      </w:r>
      <w:r w:rsidRPr="008A3930">
        <w:rPr>
          <w:spacing w:val="18"/>
        </w:rPr>
        <w:t xml:space="preserve"> </w:t>
      </w:r>
      <w:r w:rsidRPr="008A3930">
        <w:rPr>
          <w:spacing w:val="-1"/>
        </w:rPr>
        <w:t>особым</w:t>
      </w:r>
      <w:r w:rsidRPr="008A3930">
        <w:rPr>
          <w:spacing w:val="20"/>
        </w:rPr>
        <w:t xml:space="preserve"> </w:t>
      </w:r>
      <w:r w:rsidRPr="008A3930">
        <w:rPr>
          <w:spacing w:val="-1"/>
        </w:rPr>
        <w:t>режимом</w:t>
      </w:r>
      <w:r w:rsidRPr="008A3930">
        <w:rPr>
          <w:spacing w:val="18"/>
        </w:rPr>
        <w:t xml:space="preserve"> </w:t>
      </w:r>
      <w:r w:rsidRPr="008A3930">
        <w:t>использования</w:t>
      </w:r>
      <w:r w:rsidRPr="008A3930">
        <w:rPr>
          <w:spacing w:val="25"/>
        </w:rPr>
        <w:t xml:space="preserve"> </w:t>
      </w:r>
      <w:r w:rsidRPr="008A3930">
        <w:t>-</w:t>
      </w:r>
      <w:r w:rsidRPr="008A3930">
        <w:rPr>
          <w:spacing w:val="18"/>
        </w:rPr>
        <w:t xml:space="preserve"> </w:t>
      </w:r>
      <w:r w:rsidRPr="008A3930">
        <w:rPr>
          <w:spacing w:val="-1"/>
        </w:rPr>
        <w:t>санитарно-защитная</w:t>
      </w:r>
      <w:r w:rsidRPr="008A3930">
        <w:rPr>
          <w:spacing w:val="18"/>
        </w:rPr>
        <w:t xml:space="preserve"> </w:t>
      </w:r>
      <w:r w:rsidRPr="008A3930">
        <w:t>зона</w:t>
      </w:r>
      <w:r w:rsidRPr="008A3930">
        <w:rPr>
          <w:spacing w:val="18"/>
        </w:rPr>
        <w:t xml:space="preserve"> </w:t>
      </w:r>
      <w:r w:rsidRPr="008A3930">
        <w:rPr>
          <w:spacing w:val="-1"/>
        </w:rPr>
        <w:t>(СЗЗ). Территория</w:t>
      </w:r>
      <w:r w:rsidRPr="008A3930">
        <w:rPr>
          <w:spacing w:val="16"/>
        </w:rPr>
        <w:t xml:space="preserve"> </w:t>
      </w:r>
      <w:r w:rsidRPr="008A3930">
        <w:t>СЗЗ</w:t>
      </w:r>
      <w:r w:rsidRPr="008A3930">
        <w:rPr>
          <w:spacing w:val="13"/>
        </w:rPr>
        <w:t xml:space="preserve"> </w:t>
      </w:r>
      <w:r w:rsidRPr="008A3930">
        <w:rPr>
          <w:spacing w:val="-1"/>
        </w:rPr>
        <w:t>предназначена</w:t>
      </w:r>
      <w:r w:rsidRPr="008A3930">
        <w:rPr>
          <w:spacing w:val="15"/>
        </w:rPr>
        <w:t xml:space="preserve"> </w:t>
      </w:r>
      <w:r w:rsidRPr="008A3930">
        <w:t>для</w:t>
      </w:r>
      <w:r w:rsidRPr="008A3930">
        <w:rPr>
          <w:spacing w:val="17"/>
        </w:rPr>
        <w:t xml:space="preserve"> </w:t>
      </w:r>
      <w:r w:rsidRPr="008A3930">
        <w:rPr>
          <w:spacing w:val="-1"/>
        </w:rPr>
        <w:t>обеспечения</w:t>
      </w:r>
      <w:r w:rsidRPr="008A3930">
        <w:rPr>
          <w:spacing w:val="16"/>
        </w:rPr>
        <w:t xml:space="preserve"> </w:t>
      </w:r>
      <w:r w:rsidRPr="008A3930">
        <w:rPr>
          <w:spacing w:val="-1"/>
        </w:rPr>
        <w:t>снижения</w:t>
      </w:r>
      <w:r w:rsidRPr="008A3930">
        <w:rPr>
          <w:spacing w:val="18"/>
        </w:rPr>
        <w:t xml:space="preserve"> </w:t>
      </w:r>
      <w:r w:rsidRPr="008A3930">
        <w:rPr>
          <w:spacing w:val="-2"/>
        </w:rPr>
        <w:t>уровня</w:t>
      </w:r>
      <w:r w:rsidRPr="008A3930">
        <w:rPr>
          <w:spacing w:val="16"/>
        </w:rPr>
        <w:t xml:space="preserve"> </w:t>
      </w:r>
      <w:r w:rsidRPr="008A3930">
        <w:rPr>
          <w:spacing w:val="-1"/>
        </w:rPr>
        <w:t>воздействия</w:t>
      </w:r>
      <w:r w:rsidRPr="008A3930">
        <w:rPr>
          <w:spacing w:val="16"/>
        </w:rPr>
        <w:t xml:space="preserve"> </w:t>
      </w:r>
      <w:r w:rsidRPr="008A3930">
        <w:t>до</w:t>
      </w:r>
      <w:r w:rsidRPr="008A3930">
        <w:rPr>
          <w:spacing w:val="14"/>
        </w:rPr>
        <w:t xml:space="preserve"> </w:t>
      </w:r>
      <w:r w:rsidRPr="008A3930">
        <w:rPr>
          <w:spacing w:val="-1"/>
        </w:rPr>
        <w:t>требуемых</w:t>
      </w:r>
      <w:r w:rsidRPr="008A3930">
        <w:rPr>
          <w:spacing w:val="85"/>
        </w:rPr>
        <w:t xml:space="preserve"> </w:t>
      </w:r>
      <w:r w:rsidRPr="008A3930">
        <w:rPr>
          <w:spacing w:val="-1"/>
        </w:rPr>
        <w:t>гигиенических</w:t>
      </w:r>
      <w:r w:rsidRPr="008A3930">
        <w:rPr>
          <w:spacing w:val="9"/>
        </w:rPr>
        <w:t xml:space="preserve"> </w:t>
      </w:r>
      <w:r w:rsidRPr="008A3930">
        <w:rPr>
          <w:spacing w:val="-1"/>
        </w:rPr>
        <w:t>нормативов</w:t>
      </w:r>
      <w:r w:rsidRPr="008A3930">
        <w:rPr>
          <w:spacing w:val="8"/>
        </w:rPr>
        <w:t xml:space="preserve"> </w:t>
      </w:r>
      <w:r w:rsidRPr="008A3930">
        <w:t>по</w:t>
      </w:r>
      <w:r w:rsidRPr="008A3930">
        <w:rPr>
          <w:spacing w:val="9"/>
        </w:rPr>
        <w:t xml:space="preserve"> </w:t>
      </w:r>
      <w:r w:rsidRPr="008A3930">
        <w:rPr>
          <w:spacing w:val="-1"/>
        </w:rPr>
        <w:t>всем</w:t>
      </w:r>
      <w:r w:rsidRPr="008A3930">
        <w:rPr>
          <w:spacing w:val="8"/>
        </w:rPr>
        <w:t xml:space="preserve"> </w:t>
      </w:r>
      <w:r w:rsidRPr="008A3930">
        <w:rPr>
          <w:spacing w:val="-1"/>
        </w:rPr>
        <w:t>факторам</w:t>
      </w:r>
      <w:r w:rsidRPr="008A3930">
        <w:rPr>
          <w:spacing w:val="11"/>
        </w:rPr>
        <w:t xml:space="preserve"> </w:t>
      </w:r>
      <w:r w:rsidRPr="008A3930">
        <w:rPr>
          <w:spacing w:val="-1"/>
        </w:rPr>
        <w:t>воздействия</w:t>
      </w:r>
      <w:r w:rsidRPr="008A3930">
        <w:rPr>
          <w:spacing w:val="9"/>
        </w:rPr>
        <w:t xml:space="preserve"> </w:t>
      </w:r>
      <w:r w:rsidRPr="008A3930">
        <w:t>за</w:t>
      </w:r>
      <w:r w:rsidRPr="008A3930">
        <w:rPr>
          <w:spacing w:val="8"/>
        </w:rPr>
        <w:t xml:space="preserve"> </w:t>
      </w:r>
      <w:r w:rsidRPr="008A3930">
        <w:rPr>
          <w:spacing w:val="-1"/>
        </w:rPr>
        <w:t>ее</w:t>
      </w:r>
      <w:r w:rsidRPr="008A3930">
        <w:rPr>
          <w:spacing w:val="8"/>
        </w:rPr>
        <w:t xml:space="preserve"> </w:t>
      </w:r>
      <w:r w:rsidRPr="008A3930">
        <w:rPr>
          <w:spacing w:val="-1"/>
        </w:rPr>
        <w:t>пределами;</w:t>
      </w:r>
      <w:r w:rsidRPr="008A3930">
        <w:rPr>
          <w:spacing w:val="9"/>
        </w:rPr>
        <w:t xml:space="preserve"> </w:t>
      </w:r>
      <w:r w:rsidRPr="008A3930">
        <w:rPr>
          <w:spacing w:val="-1"/>
        </w:rPr>
        <w:t>создания</w:t>
      </w:r>
      <w:r w:rsidRPr="008A3930">
        <w:rPr>
          <w:spacing w:val="9"/>
        </w:rPr>
        <w:t xml:space="preserve"> </w:t>
      </w:r>
      <w:r w:rsidRPr="008A3930">
        <w:t>санитар-</w:t>
      </w:r>
      <w:r w:rsidRPr="008A3930">
        <w:rPr>
          <w:spacing w:val="96"/>
        </w:rPr>
        <w:t xml:space="preserve"> </w:t>
      </w:r>
      <w:r w:rsidRPr="008A3930">
        <w:rPr>
          <w:spacing w:val="-1"/>
        </w:rPr>
        <w:t>но-защитного</w:t>
      </w:r>
      <w:r w:rsidRPr="008A3930">
        <w:rPr>
          <w:spacing w:val="42"/>
        </w:rPr>
        <w:t xml:space="preserve"> </w:t>
      </w:r>
      <w:r w:rsidRPr="008A3930">
        <w:t>и</w:t>
      </w:r>
      <w:r w:rsidRPr="008A3930">
        <w:rPr>
          <w:spacing w:val="43"/>
        </w:rPr>
        <w:t xml:space="preserve"> </w:t>
      </w:r>
      <w:r w:rsidRPr="008A3930">
        <w:rPr>
          <w:spacing w:val="-1"/>
        </w:rPr>
        <w:t>эстетического</w:t>
      </w:r>
      <w:r w:rsidRPr="008A3930">
        <w:rPr>
          <w:spacing w:val="42"/>
        </w:rPr>
        <w:t xml:space="preserve"> </w:t>
      </w:r>
      <w:r w:rsidRPr="008A3930">
        <w:t>барьера</w:t>
      </w:r>
      <w:r w:rsidRPr="008A3930">
        <w:rPr>
          <w:spacing w:val="42"/>
        </w:rPr>
        <w:t xml:space="preserve"> </w:t>
      </w:r>
      <w:r w:rsidRPr="008A3930">
        <w:t>между</w:t>
      </w:r>
      <w:r w:rsidRPr="008A3930">
        <w:rPr>
          <w:spacing w:val="40"/>
        </w:rPr>
        <w:t xml:space="preserve"> </w:t>
      </w:r>
      <w:r w:rsidRPr="008A3930">
        <w:rPr>
          <w:spacing w:val="-1"/>
        </w:rPr>
        <w:t>территорией</w:t>
      </w:r>
      <w:r w:rsidRPr="008A3930">
        <w:rPr>
          <w:spacing w:val="43"/>
        </w:rPr>
        <w:t xml:space="preserve"> </w:t>
      </w:r>
      <w:r w:rsidRPr="008A3930">
        <w:rPr>
          <w:spacing w:val="-1"/>
        </w:rPr>
        <w:t>предприятия</w:t>
      </w:r>
      <w:r w:rsidRPr="008A3930">
        <w:rPr>
          <w:spacing w:val="42"/>
        </w:rPr>
        <w:t xml:space="preserve"> </w:t>
      </w:r>
      <w:r w:rsidRPr="008A3930">
        <w:rPr>
          <w:spacing w:val="-1"/>
        </w:rPr>
        <w:t>(группы</w:t>
      </w:r>
      <w:r w:rsidRPr="008A3930">
        <w:rPr>
          <w:spacing w:val="42"/>
        </w:rPr>
        <w:t xml:space="preserve"> </w:t>
      </w:r>
      <w:r w:rsidRPr="008A3930">
        <w:rPr>
          <w:spacing w:val="1"/>
        </w:rPr>
        <w:t>предприя</w:t>
      </w:r>
      <w:r w:rsidRPr="008A3930">
        <w:t>тий)</w:t>
      </w:r>
      <w:r w:rsidRPr="008A3930">
        <w:rPr>
          <w:spacing w:val="4"/>
        </w:rPr>
        <w:t xml:space="preserve"> </w:t>
      </w:r>
      <w:r w:rsidRPr="008A3930">
        <w:t>и</w:t>
      </w:r>
      <w:r w:rsidRPr="008A3930">
        <w:rPr>
          <w:spacing w:val="3"/>
        </w:rPr>
        <w:t xml:space="preserve"> </w:t>
      </w:r>
      <w:r w:rsidRPr="008A3930">
        <w:rPr>
          <w:spacing w:val="-1"/>
        </w:rPr>
        <w:t>территорией</w:t>
      </w:r>
      <w:r w:rsidRPr="008A3930">
        <w:rPr>
          <w:spacing w:val="5"/>
        </w:rPr>
        <w:t xml:space="preserve"> </w:t>
      </w:r>
      <w:r w:rsidRPr="008A3930">
        <w:rPr>
          <w:spacing w:val="-1"/>
        </w:rPr>
        <w:t>жилой</w:t>
      </w:r>
      <w:r w:rsidRPr="008A3930">
        <w:rPr>
          <w:spacing w:val="5"/>
        </w:rPr>
        <w:t xml:space="preserve"> </w:t>
      </w:r>
      <w:r w:rsidRPr="008A3930">
        <w:rPr>
          <w:spacing w:val="-1"/>
        </w:rPr>
        <w:t>застройки.</w:t>
      </w:r>
      <w:r w:rsidRPr="008A3930">
        <w:rPr>
          <w:spacing w:val="4"/>
        </w:rPr>
        <w:t xml:space="preserve"> </w:t>
      </w:r>
      <w:r w:rsidRPr="008A3930">
        <w:rPr>
          <w:spacing w:val="-1"/>
        </w:rPr>
        <w:t>Источниками</w:t>
      </w:r>
      <w:r w:rsidRPr="008A3930">
        <w:rPr>
          <w:spacing w:val="5"/>
        </w:rPr>
        <w:t xml:space="preserve"> </w:t>
      </w:r>
      <w:r w:rsidRPr="008A3930">
        <w:rPr>
          <w:spacing w:val="-1"/>
        </w:rPr>
        <w:t>воздействия</w:t>
      </w:r>
      <w:r w:rsidRPr="008A3930">
        <w:rPr>
          <w:spacing w:val="2"/>
        </w:rPr>
        <w:t xml:space="preserve"> </w:t>
      </w:r>
      <w:r w:rsidRPr="008A3930">
        <w:t>на</w:t>
      </w:r>
      <w:r w:rsidRPr="008A3930">
        <w:rPr>
          <w:spacing w:val="3"/>
        </w:rPr>
        <w:t xml:space="preserve"> </w:t>
      </w:r>
      <w:r w:rsidRPr="008A3930">
        <w:t>среду</w:t>
      </w:r>
      <w:r w:rsidRPr="008A3930">
        <w:rPr>
          <w:spacing w:val="-1"/>
        </w:rPr>
        <w:t xml:space="preserve"> </w:t>
      </w:r>
      <w:r w:rsidRPr="008A3930">
        <w:t>обитания</w:t>
      </w:r>
      <w:r w:rsidRPr="008A3930">
        <w:rPr>
          <w:spacing w:val="4"/>
        </w:rPr>
        <w:t xml:space="preserve"> </w:t>
      </w:r>
      <w:r w:rsidRPr="008A3930">
        <w:t>и</w:t>
      </w:r>
      <w:r w:rsidRPr="008A3930">
        <w:rPr>
          <w:spacing w:val="5"/>
        </w:rPr>
        <w:t xml:space="preserve"> </w:t>
      </w:r>
      <w:r w:rsidRPr="008A3930">
        <w:rPr>
          <w:spacing w:val="-1"/>
        </w:rPr>
        <w:t>здоровье</w:t>
      </w:r>
      <w:r w:rsidRPr="008A3930">
        <w:rPr>
          <w:spacing w:val="67"/>
        </w:rPr>
        <w:t xml:space="preserve"> </w:t>
      </w:r>
      <w:r w:rsidRPr="008A3930">
        <w:rPr>
          <w:spacing w:val="-1"/>
        </w:rPr>
        <w:t>человека</w:t>
      </w:r>
      <w:r w:rsidRPr="008A3930">
        <w:rPr>
          <w:spacing w:val="8"/>
        </w:rPr>
        <w:t xml:space="preserve"> </w:t>
      </w:r>
      <w:r w:rsidRPr="008A3930">
        <w:rPr>
          <w:spacing w:val="-1"/>
        </w:rPr>
        <w:t>являются</w:t>
      </w:r>
      <w:r w:rsidRPr="008A3930">
        <w:rPr>
          <w:spacing w:val="9"/>
        </w:rPr>
        <w:t xml:space="preserve"> </w:t>
      </w:r>
      <w:r w:rsidRPr="008A3930">
        <w:rPr>
          <w:spacing w:val="-1"/>
        </w:rPr>
        <w:t>объекты,</w:t>
      </w:r>
      <w:r w:rsidRPr="008A3930">
        <w:rPr>
          <w:spacing w:val="8"/>
        </w:rPr>
        <w:t xml:space="preserve"> </w:t>
      </w:r>
      <w:r w:rsidRPr="008A3930">
        <w:t>для</w:t>
      </w:r>
      <w:r w:rsidRPr="008A3930">
        <w:rPr>
          <w:spacing w:val="9"/>
        </w:rPr>
        <w:t xml:space="preserve"> </w:t>
      </w:r>
      <w:r w:rsidRPr="008A3930">
        <w:rPr>
          <w:spacing w:val="-1"/>
        </w:rPr>
        <w:t>которых</w:t>
      </w:r>
      <w:r w:rsidRPr="008A3930">
        <w:rPr>
          <w:spacing w:val="13"/>
        </w:rPr>
        <w:t xml:space="preserve"> </w:t>
      </w:r>
      <w:r w:rsidRPr="008A3930">
        <w:rPr>
          <w:spacing w:val="-2"/>
        </w:rPr>
        <w:t>уровни</w:t>
      </w:r>
      <w:r w:rsidRPr="008A3930">
        <w:rPr>
          <w:spacing w:val="10"/>
        </w:rPr>
        <w:t xml:space="preserve"> </w:t>
      </w:r>
      <w:r w:rsidRPr="008A3930">
        <w:rPr>
          <w:spacing w:val="-1"/>
        </w:rPr>
        <w:t>создаваемого</w:t>
      </w:r>
      <w:r w:rsidRPr="008A3930">
        <w:rPr>
          <w:spacing w:val="9"/>
        </w:rPr>
        <w:t xml:space="preserve"> </w:t>
      </w:r>
      <w:r w:rsidRPr="008A3930">
        <w:rPr>
          <w:spacing w:val="-1"/>
        </w:rPr>
        <w:t>загрязнения</w:t>
      </w:r>
      <w:r w:rsidRPr="008A3930">
        <w:rPr>
          <w:spacing w:val="6"/>
        </w:rPr>
        <w:t xml:space="preserve"> </w:t>
      </w:r>
      <w:r w:rsidRPr="008A3930">
        <w:t>за</w:t>
      </w:r>
      <w:r w:rsidRPr="008A3930">
        <w:rPr>
          <w:spacing w:val="8"/>
        </w:rPr>
        <w:t xml:space="preserve"> </w:t>
      </w:r>
      <w:r w:rsidRPr="008A3930">
        <w:rPr>
          <w:spacing w:val="-1"/>
        </w:rPr>
        <w:t>пределами</w:t>
      </w:r>
      <w:r w:rsidRPr="008A3930">
        <w:rPr>
          <w:spacing w:val="10"/>
        </w:rPr>
        <w:t xml:space="preserve"> </w:t>
      </w:r>
      <w:r w:rsidRPr="008A3930">
        <w:rPr>
          <w:spacing w:val="1"/>
        </w:rPr>
        <w:t>про</w:t>
      </w:r>
      <w:r w:rsidRPr="008A3930">
        <w:rPr>
          <w:spacing w:val="-1"/>
        </w:rPr>
        <w:t>мышленной</w:t>
      </w:r>
      <w:r w:rsidRPr="008A3930">
        <w:rPr>
          <w:spacing w:val="43"/>
        </w:rPr>
        <w:t xml:space="preserve"> </w:t>
      </w:r>
      <w:r w:rsidRPr="008A3930">
        <w:rPr>
          <w:spacing w:val="-1"/>
        </w:rPr>
        <w:t>площадки</w:t>
      </w:r>
      <w:r w:rsidRPr="008A3930">
        <w:rPr>
          <w:spacing w:val="41"/>
        </w:rPr>
        <w:t xml:space="preserve"> </w:t>
      </w:r>
      <w:r w:rsidRPr="008A3930">
        <w:rPr>
          <w:spacing w:val="-1"/>
        </w:rPr>
        <w:t>превышают</w:t>
      </w:r>
      <w:r w:rsidRPr="008A3930">
        <w:rPr>
          <w:spacing w:val="43"/>
        </w:rPr>
        <w:t xml:space="preserve"> </w:t>
      </w:r>
      <w:r w:rsidRPr="008A3930">
        <w:t>0,1</w:t>
      </w:r>
      <w:r w:rsidRPr="008A3930">
        <w:rPr>
          <w:spacing w:val="42"/>
        </w:rPr>
        <w:t xml:space="preserve"> </w:t>
      </w:r>
      <w:r w:rsidRPr="008A3930">
        <w:t>предельно</w:t>
      </w:r>
      <w:r w:rsidRPr="008A3930">
        <w:rPr>
          <w:spacing w:val="42"/>
        </w:rPr>
        <w:t xml:space="preserve"> </w:t>
      </w:r>
      <w:r w:rsidRPr="008A3930">
        <w:rPr>
          <w:spacing w:val="-1"/>
        </w:rPr>
        <w:t>допустимой</w:t>
      </w:r>
      <w:r w:rsidRPr="008A3930">
        <w:rPr>
          <w:spacing w:val="43"/>
        </w:rPr>
        <w:t xml:space="preserve"> </w:t>
      </w:r>
      <w:r w:rsidRPr="008A3930">
        <w:rPr>
          <w:spacing w:val="-1"/>
        </w:rPr>
        <w:t>концентрации</w:t>
      </w:r>
      <w:r w:rsidRPr="008A3930">
        <w:rPr>
          <w:spacing w:val="43"/>
        </w:rPr>
        <w:t xml:space="preserve"> </w:t>
      </w:r>
      <w:r w:rsidRPr="008A3930">
        <w:rPr>
          <w:spacing w:val="-1"/>
        </w:rPr>
        <w:t>(ПДК)</w:t>
      </w:r>
      <w:r w:rsidRPr="008A3930">
        <w:rPr>
          <w:spacing w:val="42"/>
        </w:rPr>
        <w:t xml:space="preserve"> </w:t>
      </w:r>
      <w:r w:rsidRPr="008A3930">
        <w:t>и</w:t>
      </w:r>
      <w:r w:rsidRPr="008A3930">
        <w:rPr>
          <w:spacing w:val="43"/>
        </w:rPr>
        <w:t xml:space="preserve"> </w:t>
      </w:r>
      <w:r w:rsidRPr="008A3930">
        <w:rPr>
          <w:spacing w:val="-1"/>
        </w:rPr>
        <w:t>(или)</w:t>
      </w:r>
      <w:r w:rsidRPr="008A3930">
        <w:rPr>
          <w:spacing w:val="69"/>
        </w:rPr>
        <w:t xml:space="preserve"> </w:t>
      </w:r>
      <w:r w:rsidRPr="008A3930">
        <w:rPr>
          <w:spacing w:val="-1"/>
        </w:rPr>
        <w:t>предельно</w:t>
      </w:r>
      <w:r w:rsidRPr="008A3930">
        <w:t xml:space="preserve"> </w:t>
      </w:r>
      <w:r w:rsidRPr="008A3930">
        <w:rPr>
          <w:spacing w:val="-1"/>
        </w:rPr>
        <w:t>допустимого</w:t>
      </w:r>
      <w:r w:rsidRPr="008A3930">
        <w:rPr>
          <w:spacing w:val="4"/>
        </w:rPr>
        <w:t xml:space="preserve"> </w:t>
      </w:r>
      <w:r w:rsidRPr="008A3930">
        <w:rPr>
          <w:spacing w:val="-1"/>
        </w:rPr>
        <w:t>уровня</w:t>
      </w:r>
      <w:r w:rsidRPr="008A3930">
        <w:t xml:space="preserve"> (ПДУ).</w:t>
      </w:r>
    </w:p>
    <w:p w14:paraId="0E0DB9DB" w14:textId="70FB1B82" w:rsidR="00221F49" w:rsidRPr="008A3930" w:rsidRDefault="00221F49" w:rsidP="008A3930">
      <w:pPr>
        <w:pStyle w:val="a"/>
        <w:numPr>
          <w:ilvl w:val="0"/>
          <w:numId w:val="0"/>
        </w:numPr>
        <w:kinsoku w:val="0"/>
        <w:overflowPunct w:val="0"/>
        <w:spacing w:before="0" w:after="0"/>
        <w:ind w:right="108" w:firstLine="709"/>
        <w:rPr>
          <w:spacing w:val="-1"/>
        </w:rPr>
      </w:pPr>
      <w:r w:rsidRPr="008A3930">
        <w:t>Для</w:t>
      </w:r>
      <w:r w:rsidRPr="008A3930">
        <w:rPr>
          <w:spacing w:val="18"/>
        </w:rPr>
        <w:t xml:space="preserve"> </w:t>
      </w:r>
      <w:r w:rsidRPr="008A3930">
        <w:rPr>
          <w:spacing w:val="-1"/>
        </w:rPr>
        <w:t>объектов,</w:t>
      </w:r>
      <w:r w:rsidRPr="008A3930">
        <w:rPr>
          <w:spacing w:val="18"/>
        </w:rPr>
        <w:t xml:space="preserve"> </w:t>
      </w:r>
      <w:r w:rsidRPr="008A3930">
        <w:rPr>
          <w:spacing w:val="-1"/>
        </w:rPr>
        <w:t>являющихся</w:t>
      </w:r>
      <w:r w:rsidRPr="008A3930">
        <w:rPr>
          <w:spacing w:val="16"/>
        </w:rPr>
        <w:t xml:space="preserve"> </w:t>
      </w:r>
      <w:r w:rsidRPr="008A3930">
        <w:rPr>
          <w:spacing w:val="-1"/>
        </w:rPr>
        <w:t>источниками</w:t>
      </w:r>
      <w:r w:rsidRPr="008A3930">
        <w:rPr>
          <w:spacing w:val="19"/>
        </w:rPr>
        <w:t xml:space="preserve"> </w:t>
      </w:r>
      <w:r w:rsidRPr="008A3930">
        <w:rPr>
          <w:spacing w:val="-1"/>
        </w:rPr>
        <w:t>воздействия</w:t>
      </w:r>
      <w:r w:rsidRPr="008A3930">
        <w:rPr>
          <w:spacing w:val="18"/>
        </w:rPr>
        <w:t xml:space="preserve"> </w:t>
      </w:r>
      <w:r w:rsidRPr="008A3930">
        <w:t>на</w:t>
      </w:r>
      <w:r w:rsidRPr="008A3930">
        <w:rPr>
          <w:spacing w:val="18"/>
        </w:rPr>
        <w:t xml:space="preserve"> </w:t>
      </w:r>
      <w:r w:rsidRPr="008A3930">
        <w:t>среду</w:t>
      </w:r>
      <w:r w:rsidRPr="008A3930">
        <w:rPr>
          <w:spacing w:val="11"/>
        </w:rPr>
        <w:t xml:space="preserve"> </w:t>
      </w:r>
      <w:r w:rsidRPr="008A3930">
        <w:t>обитания,</w:t>
      </w:r>
      <w:r w:rsidRPr="008A3930">
        <w:rPr>
          <w:spacing w:val="18"/>
        </w:rPr>
        <w:t xml:space="preserve"> </w:t>
      </w:r>
      <w:r w:rsidRPr="008A3930">
        <w:t>разрабатыва</w:t>
      </w:r>
      <w:r w:rsidRPr="008A3930">
        <w:rPr>
          <w:spacing w:val="-1"/>
        </w:rPr>
        <w:t>ется</w:t>
      </w:r>
      <w:r w:rsidRPr="008A3930">
        <w:rPr>
          <w:spacing w:val="6"/>
        </w:rPr>
        <w:t xml:space="preserve"> </w:t>
      </w:r>
      <w:r w:rsidRPr="008A3930">
        <w:rPr>
          <w:spacing w:val="-1"/>
        </w:rPr>
        <w:t>проект</w:t>
      </w:r>
      <w:r w:rsidRPr="008A3930">
        <w:rPr>
          <w:spacing w:val="7"/>
        </w:rPr>
        <w:t xml:space="preserve"> </w:t>
      </w:r>
      <w:r w:rsidRPr="008A3930">
        <w:rPr>
          <w:spacing w:val="-1"/>
        </w:rPr>
        <w:t>обоснования</w:t>
      </w:r>
      <w:r w:rsidRPr="008A3930">
        <w:rPr>
          <w:spacing w:val="6"/>
        </w:rPr>
        <w:t xml:space="preserve"> </w:t>
      </w:r>
      <w:r w:rsidRPr="008A3930">
        <w:rPr>
          <w:spacing w:val="-1"/>
        </w:rPr>
        <w:t>размера</w:t>
      </w:r>
      <w:r w:rsidRPr="008A3930">
        <w:rPr>
          <w:spacing w:val="6"/>
        </w:rPr>
        <w:t xml:space="preserve"> </w:t>
      </w:r>
      <w:r w:rsidRPr="008A3930">
        <w:t>СЗЗ</w:t>
      </w:r>
      <w:r w:rsidRPr="008A3930">
        <w:rPr>
          <w:spacing w:val="8"/>
        </w:rPr>
        <w:t xml:space="preserve"> </w:t>
      </w:r>
      <w:r w:rsidRPr="008A3930">
        <w:t>в</w:t>
      </w:r>
      <w:r w:rsidRPr="008A3930">
        <w:rPr>
          <w:spacing w:val="6"/>
        </w:rPr>
        <w:t xml:space="preserve"> </w:t>
      </w:r>
      <w:r w:rsidRPr="008A3930">
        <w:rPr>
          <w:spacing w:val="-1"/>
        </w:rPr>
        <w:t>соответствии</w:t>
      </w:r>
      <w:r w:rsidRPr="008A3930">
        <w:rPr>
          <w:spacing w:val="7"/>
        </w:rPr>
        <w:t xml:space="preserve"> </w:t>
      </w:r>
      <w:r w:rsidRPr="008A3930">
        <w:t>с</w:t>
      </w:r>
      <w:r w:rsidRPr="008A3930">
        <w:rPr>
          <w:spacing w:val="6"/>
        </w:rPr>
        <w:t xml:space="preserve"> </w:t>
      </w:r>
      <w:r w:rsidRPr="008A3930">
        <w:rPr>
          <w:spacing w:val="-1"/>
        </w:rPr>
        <w:t>требованиями</w:t>
      </w:r>
      <w:r w:rsidRPr="008A3930">
        <w:rPr>
          <w:spacing w:val="7"/>
        </w:rPr>
        <w:t xml:space="preserve"> </w:t>
      </w:r>
      <w:r w:rsidRPr="008A3930">
        <w:rPr>
          <w:spacing w:val="-1"/>
        </w:rPr>
        <w:t>СанПиН</w:t>
      </w:r>
      <w:r w:rsidRPr="008A3930">
        <w:rPr>
          <w:spacing w:val="81"/>
        </w:rPr>
        <w:t xml:space="preserve"> </w:t>
      </w:r>
      <w:r w:rsidRPr="008A3930">
        <w:rPr>
          <w:spacing w:val="-1"/>
        </w:rPr>
        <w:t>2.2.1/2.1.1.1200-03</w:t>
      </w:r>
      <w:r w:rsidRPr="008A3930">
        <w:rPr>
          <w:spacing w:val="16"/>
        </w:rPr>
        <w:t xml:space="preserve"> </w:t>
      </w:r>
      <w:r w:rsidRPr="008A3930">
        <w:rPr>
          <w:spacing w:val="-1"/>
        </w:rPr>
        <w:t>"Санитарно-защитные</w:t>
      </w:r>
      <w:r w:rsidRPr="008A3930">
        <w:rPr>
          <w:spacing w:val="15"/>
        </w:rPr>
        <w:t xml:space="preserve"> </w:t>
      </w:r>
      <w:r w:rsidRPr="008A3930">
        <w:rPr>
          <w:spacing w:val="-2"/>
        </w:rPr>
        <w:t>зоны</w:t>
      </w:r>
      <w:r w:rsidRPr="008A3930">
        <w:rPr>
          <w:spacing w:val="16"/>
        </w:rPr>
        <w:t xml:space="preserve"> </w:t>
      </w:r>
      <w:r w:rsidRPr="008A3930">
        <w:t>и</w:t>
      </w:r>
      <w:r w:rsidRPr="008A3930">
        <w:rPr>
          <w:spacing w:val="17"/>
        </w:rPr>
        <w:t xml:space="preserve"> </w:t>
      </w:r>
      <w:r w:rsidRPr="008A3930">
        <w:rPr>
          <w:spacing w:val="-1"/>
        </w:rPr>
        <w:t>санитарная</w:t>
      </w:r>
      <w:r w:rsidRPr="008A3930">
        <w:rPr>
          <w:spacing w:val="16"/>
        </w:rPr>
        <w:t xml:space="preserve"> </w:t>
      </w:r>
      <w:r w:rsidRPr="008A3930">
        <w:rPr>
          <w:spacing w:val="-1"/>
        </w:rPr>
        <w:t>классификация</w:t>
      </w:r>
      <w:r w:rsidRPr="008A3930">
        <w:rPr>
          <w:spacing w:val="22"/>
        </w:rPr>
        <w:t xml:space="preserve"> </w:t>
      </w:r>
      <w:r w:rsidRPr="008A3930">
        <w:rPr>
          <w:spacing w:val="-1"/>
        </w:rPr>
        <w:t>предприятий,</w:t>
      </w:r>
      <w:r w:rsidRPr="008A3930">
        <w:rPr>
          <w:spacing w:val="14"/>
        </w:rPr>
        <w:t xml:space="preserve"> </w:t>
      </w:r>
      <w:r w:rsidRPr="008A3930">
        <w:t>со</w:t>
      </w:r>
      <w:r w:rsidRPr="008A3930">
        <w:rPr>
          <w:spacing w:val="-1"/>
        </w:rPr>
        <w:t>оружений</w:t>
      </w:r>
      <w:r w:rsidRPr="008A3930">
        <w:rPr>
          <w:spacing w:val="7"/>
        </w:rPr>
        <w:t xml:space="preserve"> </w:t>
      </w:r>
      <w:r w:rsidRPr="008A3930">
        <w:t>и</w:t>
      </w:r>
      <w:r w:rsidRPr="008A3930">
        <w:rPr>
          <w:spacing w:val="7"/>
        </w:rPr>
        <w:t xml:space="preserve"> </w:t>
      </w:r>
      <w:r w:rsidRPr="008A3930">
        <w:rPr>
          <w:spacing w:val="-2"/>
        </w:rPr>
        <w:t>иных</w:t>
      </w:r>
      <w:r w:rsidRPr="008A3930">
        <w:rPr>
          <w:spacing w:val="9"/>
        </w:rPr>
        <w:t xml:space="preserve"> </w:t>
      </w:r>
      <w:r w:rsidRPr="008A3930">
        <w:rPr>
          <w:spacing w:val="-1"/>
        </w:rPr>
        <w:t>объектов"</w:t>
      </w:r>
      <w:r w:rsidRPr="008A3930">
        <w:rPr>
          <w:spacing w:val="4"/>
        </w:rPr>
        <w:t xml:space="preserve"> </w:t>
      </w:r>
      <w:r w:rsidRPr="008A3930">
        <w:t>(с</w:t>
      </w:r>
      <w:r w:rsidRPr="008A3930">
        <w:rPr>
          <w:spacing w:val="5"/>
        </w:rPr>
        <w:t xml:space="preserve"> </w:t>
      </w:r>
      <w:r w:rsidRPr="008A3930">
        <w:rPr>
          <w:spacing w:val="-1"/>
        </w:rPr>
        <w:t>изменениями</w:t>
      </w:r>
      <w:r w:rsidRPr="008A3930">
        <w:rPr>
          <w:spacing w:val="7"/>
        </w:rPr>
        <w:t xml:space="preserve"> </w:t>
      </w:r>
      <w:r w:rsidRPr="008A3930">
        <w:rPr>
          <w:spacing w:val="-2"/>
        </w:rPr>
        <w:t>от</w:t>
      </w:r>
      <w:r w:rsidRPr="008A3930">
        <w:rPr>
          <w:spacing w:val="7"/>
        </w:rPr>
        <w:t xml:space="preserve"> </w:t>
      </w:r>
      <w:r w:rsidRPr="008A3930">
        <w:t>10</w:t>
      </w:r>
      <w:r w:rsidRPr="008A3930">
        <w:rPr>
          <w:spacing w:val="6"/>
        </w:rPr>
        <w:t xml:space="preserve"> </w:t>
      </w:r>
      <w:r w:rsidRPr="008A3930">
        <w:rPr>
          <w:spacing w:val="-1"/>
        </w:rPr>
        <w:t>апреля</w:t>
      </w:r>
      <w:r w:rsidRPr="008A3930">
        <w:rPr>
          <w:spacing w:val="7"/>
        </w:rPr>
        <w:t xml:space="preserve"> </w:t>
      </w:r>
      <w:r w:rsidRPr="008A3930">
        <w:t>2008</w:t>
      </w:r>
      <w:r w:rsidRPr="008A3930">
        <w:rPr>
          <w:spacing w:val="6"/>
        </w:rPr>
        <w:t xml:space="preserve"> </w:t>
      </w:r>
      <w:r w:rsidRPr="008A3930">
        <w:t>года,</w:t>
      </w:r>
      <w:r w:rsidRPr="008A3930">
        <w:rPr>
          <w:spacing w:val="3"/>
        </w:rPr>
        <w:t xml:space="preserve"> </w:t>
      </w:r>
      <w:r w:rsidRPr="008A3930">
        <w:t>6</w:t>
      </w:r>
      <w:r w:rsidRPr="008A3930">
        <w:rPr>
          <w:spacing w:val="6"/>
        </w:rPr>
        <w:t xml:space="preserve"> </w:t>
      </w:r>
      <w:r w:rsidRPr="008A3930">
        <w:t>октября</w:t>
      </w:r>
      <w:r w:rsidRPr="008A3930">
        <w:rPr>
          <w:spacing w:val="7"/>
        </w:rPr>
        <w:t xml:space="preserve"> </w:t>
      </w:r>
      <w:r w:rsidRPr="008A3930">
        <w:t>2009</w:t>
      </w:r>
      <w:r w:rsidRPr="008A3930">
        <w:rPr>
          <w:spacing w:val="4"/>
        </w:rPr>
        <w:t xml:space="preserve"> </w:t>
      </w:r>
      <w:r w:rsidRPr="008A3930">
        <w:t>года</w:t>
      </w:r>
      <w:r w:rsidRPr="008A3930">
        <w:rPr>
          <w:spacing w:val="6"/>
        </w:rPr>
        <w:t xml:space="preserve"> </w:t>
      </w:r>
      <w:r w:rsidRPr="008A3930">
        <w:t>и</w:t>
      </w:r>
      <w:r w:rsidRPr="008A3930">
        <w:rPr>
          <w:spacing w:val="5"/>
        </w:rPr>
        <w:t xml:space="preserve"> </w:t>
      </w:r>
      <w:r w:rsidRPr="008A3930">
        <w:rPr>
          <w:spacing w:val="3"/>
        </w:rPr>
        <w:t>из</w:t>
      </w:r>
      <w:r w:rsidRPr="008A3930">
        <w:rPr>
          <w:spacing w:val="-1"/>
        </w:rPr>
        <w:t xml:space="preserve">менением </w:t>
      </w:r>
      <w:r w:rsidRPr="008A3930">
        <w:t xml:space="preserve">от 09 </w:t>
      </w:r>
      <w:r w:rsidRPr="008A3930">
        <w:rPr>
          <w:spacing w:val="-1"/>
        </w:rPr>
        <w:t>сентября</w:t>
      </w:r>
      <w:r w:rsidRPr="008A3930">
        <w:t xml:space="preserve"> 2010 </w:t>
      </w:r>
      <w:r w:rsidRPr="008A3930">
        <w:rPr>
          <w:spacing w:val="-1"/>
        </w:rPr>
        <w:t>года).</w:t>
      </w:r>
    </w:p>
    <w:p w14:paraId="3F9FC5B9" w14:textId="4BBEEFD0" w:rsidR="00221F49" w:rsidRPr="008A3930" w:rsidRDefault="00221F49" w:rsidP="008A3930">
      <w:pPr>
        <w:pStyle w:val="a"/>
        <w:numPr>
          <w:ilvl w:val="0"/>
          <w:numId w:val="0"/>
        </w:numPr>
        <w:kinsoku w:val="0"/>
        <w:overflowPunct w:val="0"/>
        <w:spacing w:before="0" w:after="0"/>
        <w:ind w:right="120" w:firstLine="709"/>
        <w:rPr>
          <w:spacing w:val="-1"/>
        </w:rPr>
      </w:pPr>
      <w:r w:rsidRPr="008A3930">
        <w:lastRenderedPageBreak/>
        <w:t>Для</w:t>
      </w:r>
      <w:r w:rsidRPr="008A3930">
        <w:rPr>
          <w:spacing w:val="4"/>
        </w:rPr>
        <w:t xml:space="preserve"> </w:t>
      </w:r>
      <w:r w:rsidRPr="008A3930">
        <w:rPr>
          <w:spacing w:val="-1"/>
        </w:rPr>
        <w:t>объектов</w:t>
      </w:r>
      <w:r w:rsidRPr="008A3930">
        <w:rPr>
          <w:spacing w:val="1"/>
        </w:rPr>
        <w:t xml:space="preserve"> </w:t>
      </w:r>
      <w:r w:rsidRPr="008A3930">
        <w:t>по</w:t>
      </w:r>
      <w:r w:rsidRPr="008A3930">
        <w:rPr>
          <w:spacing w:val="2"/>
        </w:rPr>
        <w:t xml:space="preserve"> </w:t>
      </w:r>
      <w:r w:rsidRPr="008A3930">
        <w:rPr>
          <w:spacing w:val="-1"/>
        </w:rPr>
        <w:t>изготовлению</w:t>
      </w:r>
      <w:r w:rsidRPr="008A3930">
        <w:rPr>
          <w:spacing w:val="2"/>
        </w:rPr>
        <w:t xml:space="preserve"> </w:t>
      </w:r>
      <w:r w:rsidRPr="008A3930">
        <w:t>и</w:t>
      </w:r>
      <w:r w:rsidRPr="008A3930">
        <w:rPr>
          <w:spacing w:val="3"/>
        </w:rPr>
        <w:t xml:space="preserve"> </w:t>
      </w:r>
      <w:r w:rsidRPr="008A3930">
        <w:rPr>
          <w:spacing w:val="-1"/>
        </w:rPr>
        <w:t>хранению</w:t>
      </w:r>
      <w:r w:rsidRPr="008A3930">
        <w:rPr>
          <w:spacing w:val="2"/>
        </w:rPr>
        <w:t xml:space="preserve"> </w:t>
      </w:r>
      <w:r w:rsidRPr="008A3930">
        <w:rPr>
          <w:spacing w:val="-1"/>
        </w:rPr>
        <w:t>взрывчатых</w:t>
      </w:r>
      <w:r w:rsidRPr="008A3930">
        <w:rPr>
          <w:spacing w:val="6"/>
        </w:rPr>
        <w:t xml:space="preserve"> </w:t>
      </w:r>
      <w:r w:rsidRPr="008A3930">
        <w:rPr>
          <w:spacing w:val="-1"/>
        </w:rPr>
        <w:t>веществ,</w:t>
      </w:r>
      <w:r w:rsidRPr="008A3930">
        <w:rPr>
          <w:spacing w:val="4"/>
        </w:rPr>
        <w:t xml:space="preserve"> </w:t>
      </w:r>
      <w:r w:rsidRPr="008A3930">
        <w:rPr>
          <w:spacing w:val="-1"/>
        </w:rPr>
        <w:t>материалов</w:t>
      </w:r>
      <w:r w:rsidRPr="008A3930">
        <w:rPr>
          <w:spacing w:val="4"/>
        </w:rPr>
        <w:t xml:space="preserve"> </w:t>
      </w:r>
      <w:r w:rsidRPr="008A3930">
        <w:t>и</w:t>
      </w:r>
      <w:r w:rsidRPr="008A3930">
        <w:rPr>
          <w:spacing w:val="3"/>
        </w:rPr>
        <w:t xml:space="preserve"> </w:t>
      </w:r>
      <w:r w:rsidRPr="008A3930">
        <w:rPr>
          <w:spacing w:val="-1"/>
        </w:rPr>
        <w:t>изделий</w:t>
      </w:r>
      <w:r w:rsidRPr="008A3930">
        <w:rPr>
          <w:spacing w:val="79"/>
        </w:rPr>
        <w:t xml:space="preserve"> </w:t>
      </w:r>
      <w:r w:rsidRPr="008A3930">
        <w:t>на</w:t>
      </w:r>
      <w:r w:rsidRPr="008A3930">
        <w:rPr>
          <w:spacing w:val="8"/>
        </w:rPr>
        <w:t xml:space="preserve"> </w:t>
      </w:r>
      <w:r w:rsidRPr="008A3930">
        <w:rPr>
          <w:spacing w:val="-1"/>
        </w:rPr>
        <w:t>их</w:t>
      </w:r>
      <w:r w:rsidRPr="008A3930">
        <w:rPr>
          <w:spacing w:val="11"/>
        </w:rPr>
        <w:t xml:space="preserve"> </w:t>
      </w:r>
      <w:r w:rsidRPr="008A3930">
        <w:rPr>
          <w:spacing w:val="-1"/>
        </w:rPr>
        <w:t>основе</w:t>
      </w:r>
      <w:r w:rsidRPr="008A3930">
        <w:rPr>
          <w:spacing w:val="7"/>
        </w:rPr>
        <w:t xml:space="preserve"> </w:t>
      </w:r>
      <w:r w:rsidRPr="008A3930">
        <w:rPr>
          <w:spacing w:val="-1"/>
        </w:rPr>
        <w:t>следует</w:t>
      </w:r>
      <w:r w:rsidRPr="008A3930">
        <w:rPr>
          <w:spacing w:val="9"/>
        </w:rPr>
        <w:t xml:space="preserve"> </w:t>
      </w:r>
      <w:r w:rsidRPr="008A3930">
        <w:rPr>
          <w:spacing w:val="-1"/>
        </w:rPr>
        <w:t>предусматривать</w:t>
      </w:r>
      <w:r w:rsidRPr="008A3930">
        <w:rPr>
          <w:spacing w:val="10"/>
        </w:rPr>
        <w:t xml:space="preserve"> </w:t>
      </w:r>
      <w:r w:rsidRPr="008A3930">
        <w:rPr>
          <w:spacing w:val="-1"/>
        </w:rPr>
        <w:t>запретные</w:t>
      </w:r>
      <w:r w:rsidRPr="008A3930">
        <w:rPr>
          <w:spacing w:val="7"/>
        </w:rPr>
        <w:t xml:space="preserve"> </w:t>
      </w:r>
      <w:r w:rsidRPr="008A3930">
        <w:rPr>
          <w:spacing w:val="-1"/>
        </w:rPr>
        <w:t>(опасные)</w:t>
      </w:r>
      <w:r w:rsidRPr="008A3930">
        <w:rPr>
          <w:spacing w:val="8"/>
        </w:rPr>
        <w:t xml:space="preserve"> </w:t>
      </w:r>
      <w:r w:rsidRPr="008A3930">
        <w:t>зоны</w:t>
      </w:r>
      <w:r w:rsidRPr="008A3930">
        <w:rPr>
          <w:spacing w:val="8"/>
        </w:rPr>
        <w:t xml:space="preserve"> </w:t>
      </w:r>
      <w:r w:rsidRPr="008A3930">
        <w:t>и</w:t>
      </w:r>
      <w:r w:rsidRPr="008A3930">
        <w:rPr>
          <w:spacing w:val="10"/>
        </w:rPr>
        <w:t xml:space="preserve"> </w:t>
      </w:r>
      <w:r w:rsidRPr="008A3930">
        <w:rPr>
          <w:spacing w:val="-1"/>
        </w:rPr>
        <w:t>районы.</w:t>
      </w:r>
      <w:r w:rsidRPr="008A3930">
        <w:rPr>
          <w:spacing w:val="8"/>
        </w:rPr>
        <w:t xml:space="preserve"> </w:t>
      </w:r>
      <w:r w:rsidRPr="008A3930">
        <w:rPr>
          <w:spacing w:val="-1"/>
        </w:rPr>
        <w:t>Размеры</w:t>
      </w:r>
      <w:r w:rsidRPr="008A3930">
        <w:rPr>
          <w:spacing w:val="8"/>
        </w:rPr>
        <w:t xml:space="preserve"> </w:t>
      </w:r>
      <w:r w:rsidRPr="008A3930">
        <w:rPr>
          <w:spacing w:val="-1"/>
        </w:rPr>
        <w:t>этих</w:t>
      </w:r>
      <w:r w:rsidRPr="008A3930">
        <w:rPr>
          <w:spacing w:val="9"/>
        </w:rPr>
        <w:t xml:space="preserve"> </w:t>
      </w:r>
      <w:r w:rsidRPr="008A3930">
        <w:rPr>
          <w:spacing w:val="-1"/>
        </w:rPr>
        <w:t>зон</w:t>
      </w:r>
      <w:r w:rsidRPr="008A3930">
        <w:rPr>
          <w:spacing w:val="81"/>
        </w:rPr>
        <w:t xml:space="preserve"> </w:t>
      </w:r>
      <w:r w:rsidRPr="008A3930">
        <w:t>и</w:t>
      </w:r>
      <w:r w:rsidRPr="008A3930">
        <w:rPr>
          <w:spacing w:val="41"/>
        </w:rPr>
        <w:t xml:space="preserve"> </w:t>
      </w:r>
      <w:r w:rsidRPr="008A3930">
        <w:rPr>
          <w:spacing w:val="-1"/>
        </w:rPr>
        <w:t>районов</w:t>
      </w:r>
      <w:r w:rsidRPr="008A3930">
        <w:rPr>
          <w:spacing w:val="37"/>
        </w:rPr>
        <w:t xml:space="preserve"> </w:t>
      </w:r>
      <w:r w:rsidRPr="008A3930">
        <w:t>и</w:t>
      </w:r>
      <w:r w:rsidRPr="008A3930">
        <w:rPr>
          <w:spacing w:val="39"/>
        </w:rPr>
        <w:t xml:space="preserve"> </w:t>
      </w:r>
      <w:r w:rsidRPr="008A3930">
        <w:rPr>
          <w:spacing w:val="-1"/>
        </w:rPr>
        <w:t>возможность</w:t>
      </w:r>
      <w:r w:rsidRPr="008A3930">
        <w:rPr>
          <w:spacing w:val="41"/>
        </w:rPr>
        <w:t xml:space="preserve"> </w:t>
      </w:r>
      <w:r w:rsidRPr="008A3930">
        <w:rPr>
          <w:spacing w:val="-1"/>
        </w:rPr>
        <w:t>строительства</w:t>
      </w:r>
      <w:r w:rsidRPr="008A3930">
        <w:rPr>
          <w:spacing w:val="39"/>
        </w:rPr>
        <w:t xml:space="preserve"> </w:t>
      </w:r>
      <w:r w:rsidRPr="008A3930">
        <w:t>в</w:t>
      </w:r>
      <w:r w:rsidRPr="008A3930">
        <w:rPr>
          <w:spacing w:val="37"/>
        </w:rPr>
        <w:t xml:space="preserve"> </w:t>
      </w:r>
      <w:r w:rsidRPr="008A3930">
        <w:rPr>
          <w:spacing w:val="-1"/>
        </w:rPr>
        <w:t>них</w:t>
      </w:r>
      <w:r w:rsidRPr="008A3930">
        <w:rPr>
          <w:spacing w:val="42"/>
        </w:rPr>
        <w:t xml:space="preserve"> </w:t>
      </w:r>
      <w:r w:rsidRPr="008A3930">
        <w:rPr>
          <w:spacing w:val="-1"/>
        </w:rPr>
        <w:t>определяются</w:t>
      </w:r>
      <w:r w:rsidRPr="008A3930">
        <w:rPr>
          <w:spacing w:val="40"/>
        </w:rPr>
        <w:t xml:space="preserve"> </w:t>
      </w:r>
      <w:r w:rsidRPr="008A3930">
        <w:rPr>
          <w:spacing w:val="-1"/>
        </w:rPr>
        <w:t>специальными</w:t>
      </w:r>
      <w:r w:rsidRPr="008A3930">
        <w:rPr>
          <w:spacing w:val="41"/>
        </w:rPr>
        <w:t xml:space="preserve"> </w:t>
      </w:r>
      <w:r w:rsidRPr="008A3930">
        <w:rPr>
          <w:spacing w:val="-1"/>
        </w:rPr>
        <w:t>нормативными</w:t>
      </w:r>
      <w:r w:rsidRPr="008A3930">
        <w:rPr>
          <w:spacing w:val="77"/>
        </w:rPr>
        <w:t xml:space="preserve"> </w:t>
      </w:r>
      <w:r w:rsidRPr="008A3930">
        <w:rPr>
          <w:spacing w:val="-1"/>
        </w:rPr>
        <w:t>документами,</w:t>
      </w:r>
      <w:r w:rsidRPr="008A3930">
        <w:rPr>
          <w:spacing w:val="16"/>
        </w:rPr>
        <w:t xml:space="preserve"> </w:t>
      </w:r>
      <w:r w:rsidRPr="008A3930">
        <w:rPr>
          <w:spacing w:val="-1"/>
        </w:rPr>
        <w:t>утвержденными</w:t>
      </w:r>
      <w:r w:rsidRPr="008A3930">
        <w:rPr>
          <w:spacing w:val="12"/>
        </w:rPr>
        <w:t xml:space="preserve"> </w:t>
      </w:r>
      <w:r w:rsidRPr="008A3930">
        <w:t>в</w:t>
      </w:r>
      <w:r w:rsidRPr="008A3930">
        <w:rPr>
          <w:spacing w:val="13"/>
        </w:rPr>
        <w:t xml:space="preserve"> </w:t>
      </w:r>
      <w:r w:rsidRPr="008A3930">
        <w:rPr>
          <w:spacing w:val="-1"/>
        </w:rPr>
        <w:t>установленном</w:t>
      </w:r>
      <w:r w:rsidRPr="008A3930">
        <w:rPr>
          <w:spacing w:val="11"/>
        </w:rPr>
        <w:t xml:space="preserve"> </w:t>
      </w:r>
      <w:r w:rsidRPr="008A3930">
        <w:rPr>
          <w:spacing w:val="-1"/>
        </w:rPr>
        <w:t>порядке,</w:t>
      </w:r>
      <w:r w:rsidRPr="008A3930">
        <w:rPr>
          <w:spacing w:val="11"/>
        </w:rPr>
        <w:t xml:space="preserve"> </w:t>
      </w:r>
      <w:r w:rsidRPr="008A3930">
        <w:t>и</w:t>
      </w:r>
      <w:r w:rsidRPr="008A3930">
        <w:rPr>
          <w:spacing w:val="12"/>
        </w:rPr>
        <w:t xml:space="preserve"> </w:t>
      </w:r>
      <w:r w:rsidRPr="008A3930">
        <w:t>по</w:t>
      </w:r>
      <w:r w:rsidRPr="008A3930">
        <w:rPr>
          <w:spacing w:val="11"/>
        </w:rPr>
        <w:t xml:space="preserve"> </w:t>
      </w:r>
      <w:r w:rsidRPr="008A3930">
        <w:rPr>
          <w:spacing w:val="-1"/>
        </w:rPr>
        <w:t>согласованию</w:t>
      </w:r>
      <w:r w:rsidRPr="008A3930">
        <w:rPr>
          <w:spacing w:val="12"/>
        </w:rPr>
        <w:t xml:space="preserve"> </w:t>
      </w:r>
      <w:r w:rsidRPr="008A3930">
        <w:t>с</w:t>
      </w:r>
      <w:r w:rsidRPr="008A3930">
        <w:rPr>
          <w:spacing w:val="10"/>
        </w:rPr>
        <w:t xml:space="preserve"> </w:t>
      </w:r>
      <w:r w:rsidRPr="008A3930">
        <w:rPr>
          <w:spacing w:val="-1"/>
        </w:rPr>
        <w:t>органами</w:t>
      </w:r>
      <w:r w:rsidRPr="008A3930">
        <w:rPr>
          <w:spacing w:val="12"/>
        </w:rPr>
        <w:t xml:space="preserve"> </w:t>
      </w:r>
      <w:r w:rsidRPr="008A3930">
        <w:t>госу</w:t>
      </w:r>
      <w:r w:rsidRPr="008A3930">
        <w:rPr>
          <w:spacing w:val="-1"/>
        </w:rPr>
        <w:t>дарственного</w:t>
      </w:r>
      <w:r w:rsidRPr="008A3930">
        <w:t xml:space="preserve"> </w:t>
      </w:r>
      <w:r w:rsidRPr="008A3930">
        <w:rPr>
          <w:spacing w:val="-1"/>
        </w:rPr>
        <w:t>надзора,</w:t>
      </w:r>
      <w:r w:rsidRPr="008A3930">
        <w:t xml:space="preserve"> в </w:t>
      </w:r>
      <w:r w:rsidRPr="008A3930">
        <w:rPr>
          <w:spacing w:val="-1"/>
        </w:rPr>
        <w:t>ведении</w:t>
      </w:r>
      <w:r w:rsidRPr="008A3930">
        <w:t xml:space="preserve"> которых</w:t>
      </w:r>
      <w:r w:rsidRPr="008A3930">
        <w:rPr>
          <w:spacing w:val="2"/>
        </w:rPr>
        <w:t xml:space="preserve"> </w:t>
      </w:r>
      <w:r w:rsidRPr="008A3930">
        <w:rPr>
          <w:spacing w:val="-1"/>
        </w:rPr>
        <w:t>находятся</w:t>
      </w:r>
      <w:r w:rsidRPr="008A3930">
        <w:rPr>
          <w:spacing w:val="2"/>
        </w:rPr>
        <w:t xml:space="preserve"> </w:t>
      </w:r>
      <w:r w:rsidRPr="008A3930">
        <w:rPr>
          <w:spacing w:val="-1"/>
        </w:rPr>
        <w:t>указанные</w:t>
      </w:r>
      <w:r w:rsidRPr="008A3930">
        <w:rPr>
          <w:spacing w:val="-2"/>
        </w:rPr>
        <w:t xml:space="preserve"> </w:t>
      </w:r>
      <w:r w:rsidRPr="008A3930">
        <w:rPr>
          <w:spacing w:val="-1"/>
        </w:rPr>
        <w:t>объекты.</w:t>
      </w:r>
    </w:p>
    <w:p w14:paraId="6F7128C4" w14:textId="77777777" w:rsidR="00221F49" w:rsidRPr="008A3930" w:rsidRDefault="00221F49" w:rsidP="008A3930">
      <w:pPr>
        <w:pStyle w:val="a"/>
        <w:numPr>
          <w:ilvl w:val="0"/>
          <w:numId w:val="0"/>
        </w:numPr>
        <w:kinsoku w:val="0"/>
        <w:overflowPunct w:val="0"/>
        <w:spacing w:before="0" w:after="0"/>
        <w:ind w:right="120" w:firstLine="709"/>
        <w:rPr>
          <w:spacing w:val="-1"/>
        </w:rPr>
      </w:pPr>
      <w:r w:rsidRPr="008A3930">
        <w:rPr>
          <w:spacing w:val="-1"/>
        </w:rPr>
        <w:t>Застройка</w:t>
      </w:r>
      <w:r w:rsidRPr="008A3930">
        <w:rPr>
          <w:spacing w:val="51"/>
        </w:rPr>
        <w:t xml:space="preserve"> </w:t>
      </w:r>
      <w:r w:rsidRPr="008A3930">
        <w:rPr>
          <w:spacing w:val="-1"/>
        </w:rPr>
        <w:t>запретных</w:t>
      </w:r>
      <w:r w:rsidRPr="008A3930">
        <w:rPr>
          <w:spacing w:val="54"/>
        </w:rPr>
        <w:t xml:space="preserve"> </w:t>
      </w:r>
      <w:r w:rsidRPr="008A3930">
        <w:rPr>
          <w:spacing w:val="-1"/>
        </w:rPr>
        <w:t>(опасных)</w:t>
      </w:r>
      <w:r w:rsidRPr="008A3930">
        <w:rPr>
          <w:spacing w:val="49"/>
        </w:rPr>
        <w:t xml:space="preserve"> </w:t>
      </w:r>
      <w:r w:rsidRPr="008A3930">
        <w:t>зон</w:t>
      </w:r>
      <w:r w:rsidRPr="008A3930">
        <w:rPr>
          <w:spacing w:val="53"/>
        </w:rPr>
        <w:t xml:space="preserve"> </w:t>
      </w:r>
      <w:r w:rsidRPr="008A3930">
        <w:rPr>
          <w:spacing w:val="-1"/>
        </w:rPr>
        <w:t>жилыми,</w:t>
      </w:r>
      <w:r w:rsidRPr="008A3930">
        <w:rPr>
          <w:spacing w:val="50"/>
        </w:rPr>
        <w:t xml:space="preserve"> </w:t>
      </w:r>
      <w:r w:rsidRPr="008A3930">
        <w:rPr>
          <w:spacing w:val="-1"/>
        </w:rPr>
        <w:t>общественными</w:t>
      </w:r>
      <w:r w:rsidRPr="008A3930">
        <w:rPr>
          <w:spacing w:val="53"/>
        </w:rPr>
        <w:t xml:space="preserve"> </w:t>
      </w:r>
      <w:r w:rsidRPr="008A3930">
        <w:t>и</w:t>
      </w:r>
      <w:r w:rsidRPr="008A3930">
        <w:rPr>
          <w:spacing w:val="51"/>
        </w:rPr>
        <w:t xml:space="preserve"> </w:t>
      </w:r>
      <w:r w:rsidRPr="008A3930">
        <w:rPr>
          <w:spacing w:val="-1"/>
        </w:rPr>
        <w:t>производственными</w:t>
      </w:r>
      <w:r w:rsidRPr="008A3930">
        <w:rPr>
          <w:spacing w:val="65"/>
        </w:rPr>
        <w:t xml:space="preserve"> </w:t>
      </w:r>
      <w:r w:rsidRPr="008A3930">
        <w:rPr>
          <w:spacing w:val="-1"/>
        </w:rPr>
        <w:t>зданиями</w:t>
      </w:r>
      <w:r w:rsidRPr="008A3930">
        <w:rPr>
          <w:spacing w:val="-2"/>
        </w:rPr>
        <w:t xml:space="preserve"> </w:t>
      </w:r>
      <w:r w:rsidRPr="008A3930">
        <w:t>не</w:t>
      </w:r>
      <w:r w:rsidRPr="008A3930">
        <w:rPr>
          <w:spacing w:val="-1"/>
        </w:rPr>
        <w:t xml:space="preserve"> допускается.</w:t>
      </w:r>
    </w:p>
    <w:p w14:paraId="6335C9E2" w14:textId="026350D2" w:rsidR="00221F49" w:rsidRPr="008A3930" w:rsidRDefault="00221F49" w:rsidP="008A3930">
      <w:pPr>
        <w:pStyle w:val="a"/>
        <w:widowControl w:val="0"/>
        <w:numPr>
          <w:ilvl w:val="2"/>
          <w:numId w:val="70"/>
        </w:numPr>
        <w:tabs>
          <w:tab w:val="left" w:pos="1475"/>
        </w:tabs>
        <w:kinsoku w:val="0"/>
        <w:overflowPunct w:val="0"/>
        <w:autoSpaceDE w:val="0"/>
        <w:autoSpaceDN w:val="0"/>
        <w:adjustRightInd w:val="0"/>
        <w:spacing w:before="0" w:after="0"/>
        <w:ind w:left="118" w:right="110" w:firstLine="708"/>
      </w:pPr>
      <w:r w:rsidRPr="008A3930">
        <w:t>В</w:t>
      </w:r>
      <w:r w:rsidRPr="008A3930">
        <w:rPr>
          <w:spacing w:val="46"/>
        </w:rPr>
        <w:t xml:space="preserve"> </w:t>
      </w:r>
      <w:r w:rsidRPr="008A3930">
        <w:rPr>
          <w:spacing w:val="-1"/>
        </w:rPr>
        <w:t>санитарно-защитной</w:t>
      </w:r>
      <w:r w:rsidRPr="008A3930">
        <w:rPr>
          <w:spacing w:val="48"/>
        </w:rPr>
        <w:t xml:space="preserve"> </w:t>
      </w:r>
      <w:r w:rsidRPr="008A3930">
        <w:rPr>
          <w:spacing w:val="-1"/>
        </w:rPr>
        <w:t>зоне</w:t>
      </w:r>
      <w:r w:rsidRPr="008A3930">
        <w:rPr>
          <w:spacing w:val="46"/>
        </w:rPr>
        <w:t xml:space="preserve"> </w:t>
      </w:r>
      <w:r w:rsidRPr="008A3930">
        <w:t>не</w:t>
      </w:r>
      <w:r w:rsidRPr="008A3930">
        <w:rPr>
          <w:spacing w:val="46"/>
        </w:rPr>
        <w:t xml:space="preserve"> </w:t>
      </w:r>
      <w:r w:rsidRPr="008A3930">
        <w:rPr>
          <w:spacing w:val="-1"/>
        </w:rPr>
        <w:t>допускается</w:t>
      </w:r>
      <w:r w:rsidRPr="008A3930">
        <w:rPr>
          <w:spacing w:val="47"/>
        </w:rPr>
        <w:t xml:space="preserve"> </w:t>
      </w:r>
      <w:r w:rsidRPr="008A3930">
        <w:rPr>
          <w:spacing w:val="-1"/>
        </w:rPr>
        <w:t>размещать</w:t>
      </w:r>
      <w:r w:rsidRPr="008A3930">
        <w:rPr>
          <w:spacing w:val="48"/>
        </w:rPr>
        <w:t xml:space="preserve"> </w:t>
      </w:r>
      <w:r w:rsidRPr="008A3930">
        <w:t>жилые</w:t>
      </w:r>
      <w:r w:rsidRPr="008A3930">
        <w:rPr>
          <w:spacing w:val="46"/>
        </w:rPr>
        <w:t xml:space="preserve"> </w:t>
      </w:r>
      <w:r w:rsidRPr="008A3930">
        <w:rPr>
          <w:spacing w:val="-1"/>
        </w:rPr>
        <w:t>здания,</w:t>
      </w:r>
      <w:r w:rsidRPr="008A3930">
        <w:rPr>
          <w:spacing w:val="47"/>
        </w:rPr>
        <w:t xml:space="preserve"> </w:t>
      </w:r>
      <w:r w:rsidRPr="008A3930">
        <w:rPr>
          <w:spacing w:val="-1"/>
        </w:rPr>
        <w:t>детские</w:t>
      </w:r>
      <w:r w:rsidRPr="008A3930">
        <w:rPr>
          <w:spacing w:val="71"/>
        </w:rPr>
        <w:t xml:space="preserve"> </w:t>
      </w:r>
      <w:r w:rsidRPr="008A3930">
        <w:t>дошкольные</w:t>
      </w:r>
      <w:r w:rsidRPr="008A3930">
        <w:rPr>
          <w:spacing w:val="43"/>
        </w:rPr>
        <w:t xml:space="preserve"> </w:t>
      </w:r>
      <w:r w:rsidRPr="008A3930">
        <w:rPr>
          <w:spacing w:val="-1"/>
        </w:rPr>
        <w:t>учреждения,</w:t>
      </w:r>
      <w:r w:rsidRPr="008A3930">
        <w:rPr>
          <w:spacing w:val="42"/>
        </w:rPr>
        <w:t xml:space="preserve"> </w:t>
      </w:r>
      <w:r w:rsidRPr="008A3930">
        <w:rPr>
          <w:spacing w:val="-1"/>
        </w:rPr>
        <w:t>общеобразовательные</w:t>
      </w:r>
      <w:r w:rsidRPr="008A3930">
        <w:rPr>
          <w:spacing w:val="41"/>
        </w:rPr>
        <w:t xml:space="preserve"> </w:t>
      </w:r>
      <w:r w:rsidRPr="008A3930">
        <w:t>школы,</w:t>
      </w:r>
      <w:r w:rsidRPr="008A3930">
        <w:rPr>
          <w:spacing w:val="47"/>
        </w:rPr>
        <w:t xml:space="preserve"> </w:t>
      </w:r>
      <w:r w:rsidRPr="008A3930">
        <w:rPr>
          <w:spacing w:val="-1"/>
        </w:rPr>
        <w:t>учреждения</w:t>
      </w:r>
      <w:r w:rsidRPr="008A3930">
        <w:rPr>
          <w:spacing w:val="42"/>
        </w:rPr>
        <w:t xml:space="preserve"> </w:t>
      </w:r>
      <w:r w:rsidRPr="008A3930">
        <w:rPr>
          <w:spacing w:val="-1"/>
        </w:rPr>
        <w:t>здравоохранения</w:t>
      </w:r>
      <w:r w:rsidRPr="008A3930">
        <w:rPr>
          <w:spacing w:val="42"/>
        </w:rPr>
        <w:t xml:space="preserve"> </w:t>
      </w:r>
      <w:r w:rsidRPr="008A3930">
        <w:t>и</w:t>
      </w:r>
      <w:r w:rsidRPr="008A3930">
        <w:rPr>
          <w:spacing w:val="43"/>
        </w:rPr>
        <w:t xml:space="preserve"> </w:t>
      </w:r>
      <w:r w:rsidRPr="008A3930">
        <w:t xml:space="preserve">отдыха, </w:t>
      </w:r>
      <w:r w:rsidRPr="008A3930">
        <w:rPr>
          <w:spacing w:val="-1"/>
        </w:rPr>
        <w:t>спортивные</w:t>
      </w:r>
      <w:r w:rsidRPr="008A3930">
        <w:rPr>
          <w:spacing w:val="-2"/>
        </w:rPr>
        <w:t xml:space="preserve"> </w:t>
      </w:r>
      <w:r w:rsidRPr="008A3930">
        <w:rPr>
          <w:spacing w:val="-1"/>
        </w:rPr>
        <w:t>сооружения,</w:t>
      </w:r>
      <w:r w:rsidRPr="008A3930">
        <w:t xml:space="preserve"> </w:t>
      </w:r>
      <w:r w:rsidRPr="008A3930">
        <w:rPr>
          <w:spacing w:val="-1"/>
        </w:rPr>
        <w:t>сады,</w:t>
      </w:r>
      <w:r w:rsidRPr="008A3930">
        <w:t xml:space="preserve"> </w:t>
      </w:r>
      <w:r w:rsidRPr="008A3930">
        <w:rPr>
          <w:spacing w:val="-1"/>
        </w:rPr>
        <w:t>парки,</w:t>
      </w:r>
      <w:r w:rsidRPr="008A3930">
        <w:t xml:space="preserve"> </w:t>
      </w:r>
      <w:r w:rsidRPr="008A3930">
        <w:rPr>
          <w:spacing w:val="-1"/>
        </w:rPr>
        <w:t>садоводческие товарищества</w:t>
      </w:r>
      <w:r w:rsidRPr="008A3930">
        <w:rPr>
          <w:spacing w:val="-2"/>
        </w:rPr>
        <w:t xml:space="preserve"> </w:t>
      </w:r>
      <w:r w:rsidRPr="008A3930">
        <w:t>и огороды.</w:t>
      </w:r>
    </w:p>
    <w:p w14:paraId="218EC57C" w14:textId="77777777" w:rsidR="00221F49" w:rsidRPr="008A3930" w:rsidRDefault="00221F49" w:rsidP="008A3930">
      <w:pPr>
        <w:pStyle w:val="a"/>
        <w:widowControl w:val="0"/>
        <w:numPr>
          <w:ilvl w:val="2"/>
          <w:numId w:val="70"/>
        </w:numPr>
        <w:tabs>
          <w:tab w:val="left" w:pos="1446"/>
        </w:tabs>
        <w:kinsoku w:val="0"/>
        <w:overflowPunct w:val="0"/>
        <w:autoSpaceDE w:val="0"/>
        <w:autoSpaceDN w:val="0"/>
        <w:adjustRightInd w:val="0"/>
        <w:spacing w:before="0" w:after="0"/>
        <w:ind w:left="118" w:right="118" w:firstLine="708"/>
        <w:rPr>
          <w:spacing w:val="-1"/>
        </w:rPr>
      </w:pPr>
      <w:r w:rsidRPr="008A3930">
        <w:rPr>
          <w:spacing w:val="-1"/>
        </w:rPr>
        <w:t>Минимальную</w:t>
      </w:r>
      <w:r w:rsidRPr="008A3930">
        <w:rPr>
          <w:spacing w:val="19"/>
        </w:rPr>
        <w:t xml:space="preserve"> </w:t>
      </w:r>
      <w:r w:rsidRPr="008A3930">
        <w:rPr>
          <w:spacing w:val="-1"/>
        </w:rPr>
        <w:t>площадь</w:t>
      </w:r>
      <w:r w:rsidRPr="008A3930">
        <w:rPr>
          <w:spacing w:val="19"/>
        </w:rPr>
        <w:t xml:space="preserve"> </w:t>
      </w:r>
      <w:r w:rsidRPr="008A3930">
        <w:rPr>
          <w:spacing w:val="-1"/>
        </w:rPr>
        <w:t>озеленения</w:t>
      </w:r>
      <w:r w:rsidRPr="008A3930">
        <w:rPr>
          <w:spacing w:val="18"/>
        </w:rPr>
        <w:t xml:space="preserve"> </w:t>
      </w:r>
      <w:r w:rsidRPr="008A3930">
        <w:rPr>
          <w:spacing w:val="-1"/>
        </w:rPr>
        <w:t>санитарно-защитных</w:t>
      </w:r>
      <w:r w:rsidRPr="008A3930">
        <w:rPr>
          <w:spacing w:val="21"/>
        </w:rPr>
        <w:t xml:space="preserve"> </w:t>
      </w:r>
      <w:r w:rsidRPr="008A3930">
        <w:rPr>
          <w:spacing w:val="-1"/>
        </w:rPr>
        <w:t>зон</w:t>
      </w:r>
      <w:r w:rsidRPr="008A3930">
        <w:rPr>
          <w:spacing w:val="19"/>
        </w:rPr>
        <w:t xml:space="preserve"> </w:t>
      </w:r>
      <w:r w:rsidRPr="008A3930">
        <w:rPr>
          <w:spacing w:val="-2"/>
        </w:rPr>
        <w:t>следует</w:t>
      </w:r>
      <w:r w:rsidRPr="008A3930">
        <w:rPr>
          <w:spacing w:val="19"/>
        </w:rPr>
        <w:t xml:space="preserve"> </w:t>
      </w:r>
      <w:r w:rsidRPr="008A3930">
        <w:rPr>
          <w:spacing w:val="-1"/>
        </w:rPr>
        <w:t>принимать</w:t>
      </w:r>
      <w:r w:rsidRPr="008A3930">
        <w:rPr>
          <w:spacing w:val="79"/>
        </w:rPr>
        <w:t xml:space="preserve"> </w:t>
      </w:r>
      <w:r w:rsidRPr="008A3930">
        <w:t xml:space="preserve">в </w:t>
      </w:r>
      <w:r w:rsidRPr="008A3930">
        <w:rPr>
          <w:spacing w:val="-1"/>
        </w:rPr>
        <w:t>зависимости</w:t>
      </w:r>
      <w:r w:rsidRPr="008A3930">
        <w:t xml:space="preserve"> от </w:t>
      </w:r>
      <w:r w:rsidRPr="008A3930">
        <w:rPr>
          <w:spacing w:val="-1"/>
        </w:rPr>
        <w:t>ширины</w:t>
      </w:r>
      <w:r w:rsidRPr="008A3930">
        <w:t xml:space="preserve"> зоны, </w:t>
      </w:r>
      <w:r w:rsidRPr="008A3930">
        <w:rPr>
          <w:spacing w:val="-1"/>
        </w:rPr>
        <w:t>%:</w:t>
      </w:r>
    </w:p>
    <w:p w14:paraId="7D3AEC7A" w14:textId="77777777" w:rsidR="00221F49" w:rsidRPr="008A3930" w:rsidRDefault="00221F49" w:rsidP="008A3930">
      <w:pPr>
        <w:pStyle w:val="a"/>
        <w:numPr>
          <w:ilvl w:val="0"/>
          <w:numId w:val="0"/>
        </w:numPr>
        <w:kinsoku w:val="0"/>
        <w:overflowPunct w:val="0"/>
        <w:spacing w:before="0" w:after="0"/>
        <w:ind w:left="826"/>
      </w:pPr>
      <w:r w:rsidRPr="008A3930">
        <w:t>-</w:t>
      </w:r>
      <w:r w:rsidRPr="008A3930">
        <w:rPr>
          <w:spacing w:val="-1"/>
        </w:rPr>
        <w:t xml:space="preserve"> </w:t>
      </w:r>
      <w:r w:rsidRPr="008A3930">
        <w:t>до 300 м 60;</w:t>
      </w:r>
    </w:p>
    <w:p w14:paraId="588EFAA2" w14:textId="77777777" w:rsidR="00221F49" w:rsidRPr="008A3930" w:rsidRDefault="00221F49" w:rsidP="008A3930">
      <w:pPr>
        <w:pStyle w:val="a"/>
        <w:numPr>
          <w:ilvl w:val="0"/>
          <w:numId w:val="0"/>
        </w:numPr>
        <w:kinsoku w:val="0"/>
        <w:overflowPunct w:val="0"/>
        <w:spacing w:before="0" w:after="0"/>
        <w:ind w:left="826"/>
      </w:pPr>
      <w:r w:rsidRPr="008A3930">
        <w:t>-</w:t>
      </w:r>
      <w:r w:rsidRPr="008A3930">
        <w:rPr>
          <w:spacing w:val="-1"/>
        </w:rPr>
        <w:t xml:space="preserve"> св.</w:t>
      </w:r>
      <w:r w:rsidRPr="008A3930">
        <w:t xml:space="preserve"> </w:t>
      </w:r>
      <w:r w:rsidRPr="008A3930">
        <w:rPr>
          <w:spacing w:val="-1"/>
        </w:rPr>
        <w:t>300</w:t>
      </w:r>
      <w:r w:rsidRPr="008A3930">
        <w:t xml:space="preserve"> до 1000 м 50;</w:t>
      </w:r>
    </w:p>
    <w:p w14:paraId="0031EB80" w14:textId="77777777" w:rsidR="00221F49" w:rsidRPr="008A3930" w:rsidRDefault="00221F49" w:rsidP="008A3930">
      <w:pPr>
        <w:pStyle w:val="a"/>
        <w:numPr>
          <w:ilvl w:val="0"/>
          <w:numId w:val="0"/>
        </w:numPr>
        <w:kinsoku w:val="0"/>
        <w:overflowPunct w:val="0"/>
        <w:spacing w:before="0" w:after="0"/>
        <w:ind w:left="826"/>
      </w:pPr>
      <w:r w:rsidRPr="008A3930">
        <w:t>-</w:t>
      </w:r>
      <w:r w:rsidRPr="008A3930">
        <w:rPr>
          <w:spacing w:val="-1"/>
        </w:rPr>
        <w:t xml:space="preserve"> св.</w:t>
      </w:r>
      <w:r w:rsidRPr="008A3930">
        <w:t xml:space="preserve"> 1000 до 3000 м</w:t>
      </w:r>
      <w:r w:rsidRPr="008A3930">
        <w:rPr>
          <w:spacing w:val="-1"/>
        </w:rPr>
        <w:t xml:space="preserve"> </w:t>
      </w:r>
      <w:r w:rsidRPr="008A3930">
        <w:t>40.</w:t>
      </w:r>
    </w:p>
    <w:p w14:paraId="16244E64" w14:textId="77777777" w:rsidR="00221F49" w:rsidRPr="008A3930" w:rsidRDefault="00221F49" w:rsidP="008A3930">
      <w:pPr>
        <w:pStyle w:val="a"/>
        <w:numPr>
          <w:ilvl w:val="0"/>
          <w:numId w:val="0"/>
        </w:numPr>
        <w:kinsoku w:val="0"/>
        <w:overflowPunct w:val="0"/>
        <w:spacing w:before="0" w:after="0"/>
        <w:ind w:right="114" w:firstLine="709"/>
      </w:pPr>
      <w:r w:rsidRPr="008A3930">
        <w:t>Со</w:t>
      </w:r>
      <w:r w:rsidRPr="008A3930">
        <w:rPr>
          <w:spacing w:val="6"/>
        </w:rPr>
        <w:t xml:space="preserve"> </w:t>
      </w:r>
      <w:r w:rsidRPr="008A3930">
        <w:rPr>
          <w:spacing w:val="-1"/>
        </w:rPr>
        <w:t>стороны</w:t>
      </w:r>
      <w:r w:rsidRPr="008A3930">
        <w:rPr>
          <w:spacing w:val="6"/>
        </w:rPr>
        <w:t xml:space="preserve"> </w:t>
      </w:r>
      <w:r w:rsidRPr="008A3930">
        <w:rPr>
          <w:spacing w:val="-1"/>
        </w:rPr>
        <w:t>жилой</w:t>
      </w:r>
      <w:r w:rsidRPr="008A3930">
        <w:rPr>
          <w:spacing w:val="6"/>
        </w:rPr>
        <w:t xml:space="preserve"> </w:t>
      </w:r>
      <w:r w:rsidRPr="008A3930">
        <w:rPr>
          <w:spacing w:val="-1"/>
        </w:rPr>
        <w:t>зоны</w:t>
      </w:r>
      <w:r w:rsidRPr="008A3930">
        <w:rPr>
          <w:spacing w:val="6"/>
        </w:rPr>
        <w:t xml:space="preserve"> </w:t>
      </w:r>
      <w:r w:rsidRPr="008A3930">
        <w:rPr>
          <w:spacing w:val="-1"/>
        </w:rPr>
        <w:t>необходимо</w:t>
      </w:r>
      <w:r w:rsidRPr="008A3930">
        <w:rPr>
          <w:spacing w:val="4"/>
        </w:rPr>
        <w:t xml:space="preserve"> </w:t>
      </w:r>
      <w:r w:rsidRPr="008A3930">
        <w:rPr>
          <w:spacing w:val="-1"/>
        </w:rPr>
        <w:t>предусматривать</w:t>
      </w:r>
      <w:r w:rsidRPr="008A3930">
        <w:rPr>
          <w:spacing w:val="7"/>
        </w:rPr>
        <w:t xml:space="preserve"> </w:t>
      </w:r>
      <w:r w:rsidRPr="008A3930">
        <w:t>полосу</w:t>
      </w:r>
      <w:r w:rsidRPr="008A3930">
        <w:rPr>
          <w:spacing w:val="-1"/>
        </w:rPr>
        <w:t xml:space="preserve"> </w:t>
      </w:r>
      <w:r w:rsidRPr="008A3930">
        <w:t>древесно-кустарниковых</w:t>
      </w:r>
      <w:r w:rsidRPr="008A3930">
        <w:rPr>
          <w:spacing w:val="57"/>
        </w:rPr>
        <w:t xml:space="preserve"> </w:t>
      </w:r>
      <w:r w:rsidRPr="008A3930">
        <w:rPr>
          <w:spacing w:val="-1"/>
        </w:rPr>
        <w:t>насаждений</w:t>
      </w:r>
      <w:r w:rsidRPr="008A3930">
        <w:t xml:space="preserve"> </w:t>
      </w:r>
      <w:r w:rsidRPr="008A3930">
        <w:rPr>
          <w:spacing w:val="-1"/>
        </w:rPr>
        <w:t>шириной</w:t>
      </w:r>
      <w:r w:rsidRPr="008A3930">
        <w:rPr>
          <w:spacing w:val="-2"/>
        </w:rPr>
        <w:t xml:space="preserve"> </w:t>
      </w:r>
      <w:r w:rsidRPr="008A3930">
        <w:rPr>
          <w:spacing w:val="-1"/>
        </w:rPr>
        <w:t xml:space="preserve">не менее </w:t>
      </w:r>
      <w:r w:rsidRPr="008A3930">
        <w:t>50</w:t>
      </w:r>
      <w:r w:rsidRPr="008A3930">
        <w:rPr>
          <w:spacing w:val="2"/>
        </w:rPr>
        <w:t xml:space="preserve"> </w:t>
      </w:r>
      <w:r w:rsidRPr="008A3930">
        <w:rPr>
          <w:spacing w:val="-1"/>
        </w:rPr>
        <w:t>м,</w:t>
      </w:r>
      <w:r w:rsidRPr="008A3930">
        <w:t xml:space="preserve"> а</w:t>
      </w:r>
      <w:r w:rsidRPr="008A3930">
        <w:rPr>
          <w:spacing w:val="-1"/>
        </w:rPr>
        <w:t xml:space="preserve"> </w:t>
      </w:r>
      <w:r w:rsidRPr="008A3930">
        <w:t>при ширине</w:t>
      </w:r>
      <w:r w:rsidRPr="008A3930">
        <w:rPr>
          <w:spacing w:val="-1"/>
        </w:rPr>
        <w:t xml:space="preserve"> зоны</w:t>
      </w:r>
      <w:r w:rsidRPr="008A3930">
        <w:t xml:space="preserve"> до 100 м</w:t>
      </w:r>
      <w:r w:rsidRPr="008A3930">
        <w:rPr>
          <w:spacing w:val="3"/>
        </w:rPr>
        <w:t xml:space="preserve"> </w:t>
      </w:r>
      <w:r w:rsidRPr="008A3930">
        <w:t>-</w:t>
      </w:r>
      <w:r w:rsidRPr="008A3930">
        <w:rPr>
          <w:spacing w:val="-1"/>
        </w:rPr>
        <w:t xml:space="preserve"> </w:t>
      </w:r>
      <w:r w:rsidRPr="008A3930">
        <w:t>не</w:t>
      </w:r>
      <w:r w:rsidRPr="008A3930">
        <w:rPr>
          <w:spacing w:val="-1"/>
        </w:rPr>
        <w:t xml:space="preserve"> менее </w:t>
      </w:r>
      <w:r w:rsidRPr="008A3930">
        <w:t>20 м.</w:t>
      </w:r>
    </w:p>
    <w:p w14:paraId="09E01159" w14:textId="68BEB59A" w:rsidR="00221F49" w:rsidRPr="008A3930" w:rsidRDefault="00221F49" w:rsidP="008A3930">
      <w:pPr>
        <w:pStyle w:val="a"/>
        <w:widowControl w:val="0"/>
        <w:numPr>
          <w:ilvl w:val="2"/>
          <w:numId w:val="70"/>
        </w:numPr>
        <w:tabs>
          <w:tab w:val="left" w:pos="1434"/>
        </w:tabs>
        <w:kinsoku w:val="0"/>
        <w:overflowPunct w:val="0"/>
        <w:autoSpaceDE w:val="0"/>
        <w:autoSpaceDN w:val="0"/>
        <w:adjustRightInd w:val="0"/>
        <w:spacing w:before="0" w:after="0"/>
        <w:ind w:left="118" w:right="115" w:firstLine="708"/>
        <w:rPr>
          <w:spacing w:val="-1"/>
        </w:rPr>
      </w:pPr>
      <w:r w:rsidRPr="008A3930">
        <w:t>Устройство</w:t>
      </w:r>
      <w:r w:rsidRPr="008A3930">
        <w:rPr>
          <w:spacing w:val="6"/>
        </w:rPr>
        <w:t xml:space="preserve"> </w:t>
      </w:r>
      <w:r w:rsidRPr="008A3930">
        <w:rPr>
          <w:spacing w:val="-1"/>
        </w:rPr>
        <w:t>отвалов,</w:t>
      </w:r>
      <w:r w:rsidRPr="008A3930">
        <w:rPr>
          <w:spacing w:val="6"/>
        </w:rPr>
        <w:t xml:space="preserve"> </w:t>
      </w:r>
      <w:r w:rsidRPr="008A3930">
        <w:rPr>
          <w:spacing w:val="-1"/>
        </w:rPr>
        <w:t>шламонакопителей,</w:t>
      </w:r>
      <w:r w:rsidRPr="008A3930">
        <w:rPr>
          <w:spacing w:val="4"/>
        </w:rPr>
        <w:t xml:space="preserve"> </w:t>
      </w:r>
      <w:r w:rsidRPr="008A3930">
        <w:t>отходов</w:t>
      </w:r>
      <w:r w:rsidRPr="008A3930">
        <w:rPr>
          <w:spacing w:val="6"/>
        </w:rPr>
        <w:t xml:space="preserve"> </w:t>
      </w:r>
      <w:r w:rsidRPr="008A3930">
        <w:t>и</w:t>
      </w:r>
      <w:r w:rsidRPr="008A3930">
        <w:rPr>
          <w:spacing w:val="7"/>
        </w:rPr>
        <w:t xml:space="preserve"> </w:t>
      </w:r>
      <w:r w:rsidRPr="008A3930">
        <w:t>отбросов</w:t>
      </w:r>
      <w:r w:rsidRPr="008A3930">
        <w:rPr>
          <w:spacing w:val="6"/>
        </w:rPr>
        <w:t xml:space="preserve"> </w:t>
      </w:r>
      <w:r w:rsidRPr="008A3930">
        <w:rPr>
          <w:spacing w:val="-1"/>
        </w:rPr>
        <w:t>предприятий</w:t>
      </w:r>
      <w:r w:rsidRPr="008A3930">
        <w:rPr>
          <w:spacing w:val="7"/>
        </w:rPr>
        <w:t xml:space="preserve"> </w:t>
      </w:r>
      <w:r w:rsidRPr="008A3930">
        <w:rPr>
          <w:spacing w:val="-1"/>
        </w:rPr>
        <w:t>допускается</w:t>
      </w:r>
      <w:r w:rsidRPr="008A3930">
        <w:t xml:space="preserve"> только </w:t>
      </w:r>
      <w:r w:rsidRPr="008A3930">
        <w:rPr>
          <w:spacing w:val="-1"/>
        </w:rPr>
        <w:t>при</w:t>
      </w:r>
      <w:r w:rsidRPr="008A3930">
        <w:t xml:space="preserve"> </w:t>
      </w:r>
      <w:r w:rsidRPr="008A3930">
        <w:rPr>
          <w:spacing w:val="-1"/>
        </w:rPr>
        <w:t>обосновании</w:t>
      </w:r>
      <w:r w:rsidRPr="008A3930">
        <w:rPr>
          <w:spacing w:val="-2"/>
        </w:rPr>
        <w:t xml:space="preserve"> </w:t>
      </w:r>
      <w:r w:rsidRPr="008A3930">
        <w:rPr>
          <w:spacing w:val="-1"/>
        </w:rPr>
        <w:t>невозможности</w:t>
      </w:r>
      <w:r w:rsidRPr="008A3930">
        <w:t xml:space="preserve"> </w:t>
      </w:r>
      <w:r w:rsidRPr="008A3930">
        <w:rPr>
          <w:spacing w:val="-1"/>
        </w:rPr>
        <w:t>их</w:t>
      </w:r>
      <w:r w:rsidRPr="008A3930">
        <w:rPr>
          <w:spacing w:val="4"/>
        </w:rPr>
        <w:t xml:space="preserve"> </w:t>
      </w:r>
      <w:r w:rsidRPr="008A3930">
        <w:rPr>
          <w:spacing w:val="-1"/>
        </w:rPr>
        <w:t>утилизации.</w:t>
      </w:r>
    </w:p>
    <w:p w14:paraId="74063BF5" w14:textId="66BA5F4B" w:rsidR="00221F49" w:rsidRPr="008A3930" w:rsidRDefault="00221F49" w:rsidP="008A3930">
      <w:pPr>
        <w:pStyle w:val="a"/>
        <w:widowControl w:val="0"/>
        <w:numPr>
          <w:ilvl w:val="2"/>
          <w:numId w:val="70"/>
        </w:numPr>
        <w:tabs>
          <w:tab w:val="left" w:pos="1456"/>
        </w:tabs>
        <w:kinsoku w:val="0"/>
        <w:overflowPunct w:val="0"/>
        <w:autoSpaceDE w:val="0"/>
        <w:autoSpaceDN w:val="0"/>
        <w:adjustRightInd w:val="0"/>
        <w:spacing w:before="0" w:after="0"/>
        <w:ind w:left="118" w:right="108" w:firstLine="708"/>
        <w:rPr>
          <w:spacing w:val="-1"/>
        </w:rPr>
      </w:pPr>
      <w:r w:rsidRPr="008A3930">
        <w:rPr>
          <w:spacing w:val="-1"/>
        </w:rPr>
        <w:t>Предприятия,</w:t>
      </w:r>
      <w:r w:rsidRPr="008A3930">
        <w:rPr>
          <w:spacing w:val="28"/>
        </w:rPr>
        <w:t xml:space="preserve"> </w:t>
      </w:r>
      <w:r w:rsidRPr="008A3930">
        <w:rPr>
          <w:spacing w:val="-1"/>
        </w:rPr>
        <w:t>промышленные</w:t>
      </w:r>
      <w:r w:rsidRPr="008A3930">
        <w:rPr>
          <w:spacing w:val="31"/>
        </w:rPr>
        <w:t xml:space="preserve"> </w:t>
      </w:r>
      <w:r w:rsidRPr="008A3930">
        <w:rPr>
          <w:spacing w:val="-2"/>
        </w:rPr>
        <w:t>узлы</w:t>
      </w:r>
      <w:r w:rsidRPr="008A3930">
        <w:rPr>
          <w:spacing w:val="28"/>
        </w:rPr>
        <w:t xml:space="preserve"> </w:t>
      </w:r>
      <w:r w:rsidRPr="008A3930">
        <w:t>и</w:t>
      </w:r>
      <w:r w:rsidRPr="008A3930">
        <w:rPr>
          <w:spacing w:val="31"/>
        </w:rPr>
        <w:t xml:space="preserve"> </w:t>
      </w:r>
      <w:r w:rsidRPr="008A3930">
        <w:t>связанные</w:t>
      </w:r>
      <w:r w:rsidRPr="008A3930">
        <w:rPr>
          <w:spacing w:val="27"/>
        </w:rPr>
        <w:t xml:space="preserve"> </w:t>
      </w:r>
      <w:r w:rsidRPr="008A3930">
        <w:t>с</w:t>
      </w:r>
      <w:r w:rsidRPr="008A3930">
        <w:rPr>
          <w:spacing w:val="27"/>
        </w:rPr>
        <w:t xml:space="preserve"> </w:t>
      </w:r>
      <w:r w:rsidRPr="008A3930">
        <w:rPr>
          <w:spacing w:val="-1"/>
        </w:rPr>
        <w:t>ними</w:t>
      </w:r>
      <w:r w:rsidRPr="008A3930">
        <w:rPr>
          <w:spacing w:val="29"/>
        </w:rPr>
        <w:t xml:space="preserve"> </w:t>
      </w:r>
      <w:r w:rsidRPr="008A3930">
        <w:rPr>
          <w:spacing w:val="-1"/>
        </w:rPr>
        <w:t>отвалы,</w:t>
      </w:r>
      <w:r w:rsidRPr="008A3930">
        <w:rPr>
          <w:spacing w:val="28"/>
        </w:rPr>
        <w:t xml:space="preserve"> </w:t>
      </w:r>
      <w:r w:rsidRPr="008A3930">
        <w:t>отходы,</w:t>
      </w:r>
      <w:r w:rsidRPr="008A3930">
        <w:rPr>
          <w:spacing w:val="28"/>
        </w:rPr>
        <w:t xml:space="preserve"> </w:t>
      </w:r>
      <w:r w:rsidRPr="008A3930">
        <w:rPr>
          <w:spacing w:val="1"/>
        </w:rPr>
        <w:t>очист</w:t>
      </w:r>
      <w:r w:rsidRPr="008A3930">
        <w:t>ные</w:t>
      </w:r>
      <w:r w:rsidRPr="008A3930">
        <w:rPr>
          <w:spacing w:val="31"/>
        </w:rPr>
        <w:t xml:space="preserve"> </w:t>
      </w:r>
      <w:r w:rsidRPr="008A3930">
        <w:rPr>
          <w:spacing w:val="-1"/>
        </w:rPr>
        <w:t>сооружения</w:t>
      </w:r>
      <w:r w:rsidRPr="008A3930">
        <w:rPr>
          <w:spacing w:val="33"/>
        </w:rPr>
        <w:t xml:space="preserve"> </w:t>
      </w:r>
      <w:r w:rsidRPr="008A3930">
        <w:rPr>
          <w:spacing w:val="-1"/>
        </w:rPr>
        <w:t>следует</w:t>
      </w:r>
      <w:r w:rsidRPr="008A3930">
        <w:rPr>
          <w:spacing w:val="33"/>
        </w:rPr>
        <w:t xml:space="preserve"> </w:t>
      </w:r>
      <w:r w:rsidRPr="008A3930">
        <w:rPr>
          <w:spacing w:val="-1"/>
        </w:rPr>
        <w:t>размещать</w:t>
      </w:r>
      <w:r w:rsidRPr="008A3930">
        <w:rPr>
          <w:spacing w:val="34"/>
        </w:rPr>
        <w:t xml:space="preserve"> </w:t>
      </w:r>
      <w:r w:rsidRPr="008A3930">
        <w:t>на</w:t>
      </w:r>
      <w:r w:rsidRPr="008A3930">
        <w:rPr>
          <w:spacing w:val="32"/>
        </w:rPr>
        <w:t xml:space="preserve"> </w:t>
      </w:r>
      <w:r w:rsidRPr="008A3930">
        <w:t>землях</w:t>
      </w:r>
      <w:r w:rsidRPr="008A3930">
        <w:rPr>
          <w:spacing w:val="35"/>
        </w:rPr>
        <w:t xml:space="preserve"> </w:t>
      </w:r>
      <w:r w:rsidRPr="008A3930">
        <w:rPr>
          <w:spacing w:val="-1"/>
        </w:rPr>
        <w:t>несельскохозяйственного</w:t>
      </w:r>
      <w:r w:rsidRPr="008A3930">
        <w:rPr>
          <w:spacing w:val="33"/>
        </w:rPr>
        <w:t xml:space="preserve"> </w:t>
      </w:r>
      <w:r w:rsidRPr="008A3930">
        <w:rPr>
          <w:spacing w:val="-1"/>
        </w:rPr>
        <w:t>назначения</w:t>
      </w:r>
      <w:r w:rsidRPr="008A3930">
        <w:rPr>
          <w:spacing w:val="33"/>
        </w:rPr>
        <w:t xml:space="preserve"> </w:t>
      </w:r>
      <w:r w:rsidRPr="008A3930">
        <w:rPr>
          <w:spacing w:val="-1"/>
        </w:rPr>
        <w:t>или</w:t>
      </w:r>
      <w:r w:rsidRPr="008A3930">
        <w:rPr>
          <w:spacing w:val="34"/>
        </w:rPr>
        <w:t xml:space="preserve"> </w:t>
      </w:r>
      <w:r w:rsidRPr="008A3930">
        <w:rPr>
          <w:spacing w:val="2"/>
        </w:rPr>
        <w:t>не</w:t>
      </w:r>
      <w:r w:rsidRPr="008A3930">
        <w:rPr>
          <w:spacing w:val="-1"/>
        </w:rPr>
        <w:t>пригодных</w:t>
      </w:r>
      <w:r w:rsidRPr="008A3930">
        <w:rPr>
          <w:spacing w:val="20"/>
        </w:rPr>
        <w:t xml:space="preserve"> </w:t>
      </w:r>
      <w:r w:rsidRPr="008A3930">
        <w:t>для</w:t>
      </w:r>
      <w:r w:rsidRPr="008A3930">
        <w:rPr>
          <w:spacing w:val="19"/>
        </w:rPr>
        <w:t xml:space="preserve"> </w:t>
      </w:r>
      <w:r w:rsidRPr="008A3930">
        <w:rPr>
          <w:spacing w:val="-1"/>
        </w:rPr>
        <w:t>сельского</w:t>
      </w:r>
      <w:r w:rsidRPr="008A3930">
        <w:rPr>
          <w:spacing w:val="18"/>
        </w:rPr>
        <w:t xml:space="preserve"> </w:t>
      </w:r>
      <w:r w:rsidRPr="008A3930">
        <w:rPr>
          <w:spacing w:val="-1"/>
        </w:rPr>
        <w:t>хозяйства.</w:t>
      </w:r>
      <w:r w:rsidRPr="008A3930">
        <w:rPr>
          <w:spacing w:val="18"/>
        </w:rPr>
        <w:t xml:space="preserve"> </w:t>
      </w:r>
      <w:r w:rsidRPr="008A3930">
        <w:t>При</w:t>
      </w:r>
      <w:r w:rsidRPr="008A3930">
        <w:rPr>
          <w:spacing w:val="19"/>
        </w:rPr>
        <w:t xml:space="preserve"> </w:t>
      </w:r>
      <w:r w:rsidRPr="008A3930">
        <w:rPr>
          <w:spacing w:val="-1"/>
        </w:rPr>
        <w:t>отсутствии</w:t>
      </w:r>
      <w:r w:rsidRPr="008A3930">
        <w:rPr>
          <w:spacing w:val="19"/>
        </w:rPr>
        <w:t xml:space="preserve"> </w:t>
      </w:r>
      <w:r w:rsidRPr="008A3930">
        <w:rPr>
          <w:spacing w:val="-1"/>
        </w:rPr>
        <w:t>таких</w:t>
      </w:r>
      <w:r w:rsidRPr="008A3930">
        <w:rPr>
          <w:spacing w:val="21"/>
        </w:rPr>
        <w:t xml:space="preserve"> </w:t>
      </w:r>
      <w:r w:rsidRPr="008A3930">
        <w:rPr>
          <w:spacing w:val="-1"/>
        </w:rPr>
        <w:t>земель</w:t>
      </w:r>
      <w:r w:rsidRPr="008A3930">
        <w:rPr>
          <w:spacing w:val="19"/>
        </w:rPr>
        <w:t xml:space="preserve"> </w:t>
      </w:r>
      <w:r w:rsidRPr="008A3930">
        <w:rPr>
          <w:spacing w:val="-1"/>
        </w:rPr>
        <w:t>могут</w:t>
      </w:r>
      <w:r w:rsidRPr="008A3930">
        <w:rPr>
          <w:spacing w:val="19"/>
        </w:rPr>
        <w:t xml:space="preserve"> </w:t>
      </w:r>
      <w:r w:rsidRPr="008A3930">
        <w:rPr>
          <w:spacing w:val="-1"/>
        </w:rPr>
        <w:t>выбираться</w:t>
      </w:r>
      <w:r w:rsidRPr="008A3930">
        <w:rPr>
          <w:spacing w:val="23"/>
        </w:rPr>
        <w:t xml:space="preserve"> </w:t>
      </w:r>
      <w:r w:rsidRPr="008A3930">
        <w:rPr>
          <w:spacing w:val="-1"/>
        </w:rPr>
        <w:t>участки</w:t>
      </w:r>
      <w:r w:rsidRPr="008A3930">
        <w:rPr>
          <w:spacing w:val="77"/>
        </w:rPr>
        <w:t xml:space="preserve"> </w:t>
      </w:r>
      <w:r w:rsidRPr="008A3930">
        <w:t>на</w:t>
      </w:r>
      <w:r w:rsidRPr="008A3930">
        <w:rPr>
          <w:spacing w:val="-1"/>
        </w:rPr>
        <w:t xml:space="preserve"> сельскохозяйственных</w:t>
      </w:r>
      <w:r w:rsidRPr="008A3930">
        <w:rPr>
          <w:spacing w:val="3"/>
        </w:rPr>
        <w:t xml:space="preserve"> </w:t>
      </w:r>
      <w:r w:rsidRPr="008A3930">
        <w:rPr>
          <w:spacing w:val="-2"/>
        </w:rPr>
        <w:t>угодьях</w:t>
      </w:r>
      <w:r w:rsidRPr="008A3930">
        <w:rPr>
          <w:spacing w:val="2"/>
        </w:rPr>
        <w:t xml:space="preserve"> </w:t>
      </w:r>
      <w:r w:rsidRPr="008A3930">
        <w:rPr>
          <w:spacing w:val="-1"/>
        </w:rPr>
        <w:t>худшего</w:t>
      </w:r>
      <w:r w:rsidRPr="008A3930">
        <w:t xml:space="preserve"> </w:t>
      </w:r>
      <w:r w:rsidRPr="008A3930">
        <w:rPr>
          <w:spacing w:val="-1"/>
        </w:rPr>
        <w:t>качества.</w:t>
      </w:r>
    </w:p>
    <w:p w14:paraId="2E3713FB" w14:textId="08B855D0" w:rsidR="00221F49" w:rsidRPr="008A3930" w:rsidRDefault="00221F49" w:rsidP="008A3930">
      <w:pPr>
        <w:pStyle w:val="a"/>
        <w:widowControl w:val="0"/>
        <w:numPr>
          <w:ilvl w:val="2"/>
          <w:numId w:val="70"/>
        </w:numPr>
        <w:tabs>
          <w:tab w:val="left" w:pos="1446"/>
        </w:tabs>
        <w:kinsoku w:val="0"/>
        <w:overflowPunct w:val="0"/>
        <w:autoSpaceDE w:val="0"/>
        <w:autoSpaceDN w:val="0"/>
        <w:adjustRightInd w:val="0"/>
        <w:spacing w:before="0" w:after="0"/>
        <w:ind w:left="118" w:right="110" w:firstLine="708"/>
        <w:rPr>
          <w:spacing w:val="-1"/>
        </w:rPr>
      </w:pPr>
      <w:r w:rsidRPr="008A3930">
        <w:rPr>
          <w:spacing w:val="-1"/>
        </w:rPr>
        <w:t>Размещение</w:t>
      </w:r>
      <w:r w:rsidRPr="008A3930">
        <w:rPr>
          <w:spacing w:val="18"/>
        </w:rPr>
        <w:t xml:space="preserve"> </w:t>
      </w:r>
      <w:r w:rsidRPr="008A3930">
        <w:rPr>
          <w:spacing w:val="-1"/>
        </w:rPr>
        <w:t>предприятий</w:t>
      </w:r>
      <w:r w:rsidRPr="008A3930">
        <w:rPr>
          <w:spacing w:val="17"/>
        </w:rPr>
        <w:t xml:space="preserve"> </w:t>
      </w:r>
      <w:r w:rsidRPr="008A3930">
        <w:t>и</w:t>
      </w:r>
      <w:r w:rsidRPr="008A3930">
        <w:rPr>
          <w:spacing w:val="17"/>
        </w:rPr>
        <w:t xml:space="preserve"> </w:t>
      </w:r>
      <w:r w:rsidRPr="008A3930">
        <w:rPr>
          <w:spacing w:val="-1"/>
        </w:rPr>
        <w:t>промышленных</w:t>
      </w:r>
      <w:r w:rsidRPr="008A3930">
        <w:rPr>
          <w:spacing w:val="20"/>
        </w:rPr>
        <w:t xml:space="preserve"> </w:t>
      </w:r>
      <w:r w:rsidRPr="008A3930">
        <w:rPr>
          <w:spacing w:val="-2"/>
        </w:rPr>
        <w:t>узлов</w:t>
      </w:r>
      <w:r w:rsidRPr="008A3930">
        <w:rPr>
          <w:spacing w:val="18"/>
        </w:rPr>
        <w:t xml:space="preserve"> </w:t>
      </w:r>
      <w:r w:rsidRPr="008A3930">
        <w:t>на</w:t>
      </w:r>
      <w:r w:rsidRPr="008A3930">
        <w:rPr>
          <w:spacing w:val="18"/>
        </w:rPr>
        <w:t xml:space="preserve"> </w:t>
      </w:r>
      <w:r w:rsidRPr="008A3930">
        <w:rPr>
          <w:spacing w:val="-1"/>
        </w:rPr>
        <w:t>площадях</w:t>
      </w:r>
      <w:r w:rsidRPr="008A3930">
        <w:rPr>
          <w:spacing w:val="18"/>
        </w:rPr>
        <w:t xml:space="preserve"> </w:t>
      </w:r>
      <w:r w:rsidRPr="008A3930">
        <w:rPr>
          <w:spacing w:val="-1"/>
        </w:rPr>
        <w:t>залегания</w:t>
      </w:r>
      <w:r w:rsidRPr="008A3930">
        <w:rPr>
          <w:spacing w:val="16"/>
        </w:rPr>
        <w:t xml:space="preserve"> </w:t>
      </w:r>
      <w:r w:rsidRPr="008A3930">
        <w:rPr>
          <w:spacing w:val="1"/>
        </w:rPr>
        <w:t>полез</w:t>
      </w:r>
      <w:r w:rsidRPr="008A3930">
        <w:t>ных</w:t>
      </w:r>
      <w:r w:rsidRPr="008A3930">
        <w:rPr>
          <w:spacing w:val="8"/>
        </w:rPr>
        <w:t xml:space="preserve"> </w:t>
      </w:r>
      <w:r w:rsidRPr="008A3930">
        <w:rPr>
          <w:spacing w:val="-1"/>
        </w:rPr>
        <w:t>ископаемых</w:t>
      </w:r>
      <w:r w:rsidRPr="008A3930">
        <w:rPr>
          <w:spacing w:val="8"/>
        </w:rPr>
        <w:t xml:space="preserve"> </w:t>
      </w:r>
      <w:r w:rsidRPr="008A3930">
        <w:rPr>
          <w:spacing w:val="-1"/>
        </w:rPr>
        <w:t>допускается</w:t>
      </w:r>
      <w:r w:rsidRPr="008A3930">
        <w:rPr>
          <w:spacing w:val="6"/>
        </w:rPr>
        <w:t xml:space="preserve"> </w:t>
      </w:r>
      <w:r w:rsidRPr="008A3930">
        <w:t>по</w:t>
      </w:r>
      <w:r w:rsidRPr="008A3930">
        <w:rPr>
          <w:spacing w:val="6"/>
        </w:rPr>
        <w:t xml:space="preserve"> </w:t>
      </w:r>
      <w:r w:rsidRPr="008A3930">
        <w:rPr>
          <w:spacing w:val="-1"/>
        </w:rPr>
        <w:t>согласованию</w:t>
      </w:r>
      <w:r w:rsidRPr="008A3930">
        <w:rPr>
          <w:spacing w:val="7"/>
        </w:rPr>
        <w:t xml:space="preserve"> </w:t>
      </w:r>
      <w:r w:rsidRPr="008A3930">
        <w:t>с</w:t>
      </w:r>
      <w:r w:rsidRPr="008A3930">
        <w:rPr>
          <w:spacing w:val="6"/>
        </w:rPr>
        <w:t xml:space="preserve"> </w:t>
      </w:r>
      <w:r w:rsidRPr="008A3930">
        <w:t>органами</w:t>
      </w:r>
      <w:r w:rsidRPr="008A3930">
        <w:rPr>
          <w:spacing w:val="7"/>
        </w:rPr>
        <w:t xml:space="preserve"> </w:t>
      </w:r>
      <w:r w:rsidRPr="008A3930">
        <w:rPr>
          <w:spacing w:val="-1"/>
        </w:rPr>
        <w:t>государственного</w:t>
      </w:r>
      <w:r w:rsidRPr="008A3930">
        <w:rPr>
          <w:spacing w:val="6"/>
        </w:rPr>
        <w:t xml:space="preserve"> </w:t>
      </w:r>
      <w:r w:rsidRPr="008A3930">
        <w:t>горного</w:t>
      </w:r>
      <w:r w:rsidRPr="008A3930">
        <w:rPr>
          <w:spacing w:val="6"/>
        </w:rPr>
        <w:t xml:space="preserve"> </w:t>
      </w:r>
      <w:r w:rsidRPr="008A3930">
        <w:rPr>
          <w:spacing w:val="-1"/>
        </w:rPr>
        <w:t>надзора,</w:t>
      </w:r>
      <w:r w:rsidRPr="008A3930">
        <w:rPr>
          <w:spacing w:val="85"/>
        </w:rPr>
        <w:t xml:space="preserve"> </w:t>
      </w:r>
      <w:r w:rsidRPr="008A3930">
        <w:t>а</w:t>
      </w:r>
      <w:r w:rsidRPr="008A3930">
        <w:rPr>
          <w:spacing w:val="15"/>
        </w:rPr>
        <w:t xml:space="preserve"> </w:t>
      </w:r>
      <w:r w:rsidRPr="008A3930">
        <w:t>на</w:t>
      </w:r>
      <w:r w:rsidRPr="008A3930">
        <w:rPr>
          <w:spacing w:val="15"/>
        </w:rPr>
        <w:t xml:space="preserve"> </w:t>
      </w:r>
      <w:r w:rsidRPr="008A3930">
        <w:rPr>
          <w:spacing w:val="-1"/>
        </w:rPr>
        <w:t>площадях</w:t>
      </w:r>
      <w:r w:rsidRPr="008A3930">
        <w:rPr>
          <w:spacing w:val="18"/>
        </w:rPr>
        <w:t xml:space="preserve"> </w:t>
      </w:r>
      <w:r w:rsidRPr="008A3930">
        <w:rPr>
          <w:spacing w:val="-1"/>
        </w:rPr>
        <w:t>залегания</w:t>
      </w:r>
      <w:r w:rsidRPr="008A3930">
        <w:rPr>
          <w:spacing w:val="16"/>
        </w:rPr>
        <w:t xml:space="preserve"> </w:t>
      </w:r>
      <w:r w:rsidRPr="008A3930">
        <w:rPr>
          <w:spacing w:val="-1"/>
        </w:rPr>
        <w:t>общераспространенных</w:t>
      </w:r>
      <w:r w:rsidRPr="008A3930">
        <w:rPr>
          <w:spacing w:val="15"/>
        </w:rPr>
        <w:t xml:space="preserve"> </w:t>
      </w:r>
      <w:r w:rsidRPr="008A3930">
        <w:rPr>
          <w:spacing w:val="-1"/>
        </w:rPr>
        <w:t>полезных</w:t>
      </w:r>
      <w:r w:rsidRPr="008A3930">
        <w:rPr>
          <w:spacing w:val="16"/>
        </w:rPr>
        <w:t xml:space="preserve"> </w:t>
      </w:r>
      <w:r w:rsidRPr="008A3930">
        <w:rPr>
          <w:spacing w:val="-1"/>
        </w:rPr>
        <w:t>ископаемых</w:t>
      </w:r>
      <w:r w:rsidRPr="008A3930">
        <w:rPr>
          <w:spacing w:val="26"/>
        </w:rPr>
        <w:t xml:space="preserve"> </w:t>
      </w:r>
      <w:r w:rsidRPr="008A3930">
        <w:t>-</w:t>
      </w:r>
      <w:r w:rsidRPr="008A3930">
        <w:rPr>
          <w:spacing w:val="16"/>
        </w:rPr>
        <w:t xml:space="preserve"> </w:t>
      </w:r>
      <w:r w:rsidRPr="008A3930">
        <w:t>в</w:t>
      </w:r>
      <w:r w:rsidRPr="008A3930">
        <w:rPr>
          <w:spacing w:val="16"/>
        </w:rPr>
        <w:t xml:space="preserve"> </w:t>
      </w:r>
      <w:r w:rsidRPr="008A3930">
        <w:rPr>
          <w:spacing w:val="-1"/>
        </w:rPr>
        <w:t>порядке,</w:t>
      </w:r>
      <w:r w:rsidRPr="008A3930">
        <w:rPr>
          <w:spacing w:val="18"/>
        </w:rPr>
        <w:t xml:space="preserve"> </w:t>
      </w:r>
      <w:r w:rsidRPr="008A3930">
        <w:rPr>
          <w:spacing w:val="-1"/>
        </w:rPr>
        <w:t>установленном законодательством</w:t>
      </w:r>
      <w:r w:rsidRPr="008A3930">
        <w:rPr>
          <w:spacing w:val="-2"/>
        </w:rPr>
        <w:t xml:space="preserve"> </w:t>
      </w:r>
      <w:r w:rsidRPr="008A3930">
        <w:rPr>
          <w:spacing w:val="-1"/>
        </w:rPr>
        <w:t>Российской</w:t>
      </w:r>
      <w:r w:rsidRPr="008A3930">
        <w:t xml:space="preserve"> </w:t>
      </w:r>
      <w:r w:rsidRPr="008A3930">
        <w:rPr>
          <w:spacing w:val="-1"/>
        </w:rPr>
        <w:t>Федерации.</w:t>
      </w:r>
    </w:p>
    <w:p w14:paraId="1206587B" w14:textId="77777777" w:rsidR="00221F49" w:rsidRPr="008A3930" w:rsidRDefault="00221F49" w:rsidP="008A3930">
      <w:pPr>
        <w:pStyle w:val="a"/>
        <w:widowControl w:val="0"/>
        <w:numPr>
          <w:ilvl w:val="2"/>
          <w:numId w:val="70"/>
        </w:numPr>
        <w:tabs>
          <w:tab w:val="left" w:pos="1427"/>
        </w:tabs>
        <w:kinsoku w:val="0"/>
        <w:overflowPunct w:val="0"/>
        <w:autoSpaceDE w:val="0"/>
        <w:autoSpaceDN w:val="0"/>
        <w:adjustRightInd w:val="0"/>
        <w:spacing w:before="0" w:after="0"/>
        <w:ind w:left="1426" w:hanging="600"/>
        <w:jc w:val="left"/>
        <w:rPr>
          <w:spacing w:val="-1"/>
        </w:rPr>
      </w:pPr>
      <w:r w:rsidRPr="008A3930">
        <w:rPr>
          <w:spacing w:val="-1"/>
        </w:rPr>
        <w:t>Размещение предприятий</w:t>
      </w:r>
      <w:r w:rsidRPr="008A3930">
        <w:rPr>
          <w:spacing w:val="-2"/>
        </w:rPr>
        <w:t xml:space="preserve"> </w:t>
      </w:r>
      <w:r w:rsidRPr="008A3930">
        <w:t xml:space="preserve">и </w:t>
      </w:r>
      <w:r w:rsidRPr="008A3930">
        <w:rPr>
          <w:spacing w:val="-1"/>
        </w:rPr>
        <w:t>промышленных</w:t>
      </w:r>
      <w:r w:rsidRPr="008A3930">
        <w:rPr>
          <w:spacing w:val="3"/>
        </w:rPr>
        <w:t xml:space="preserve"> </w:t>
      </w:r>
      <w:r w:rsidRPr="008A3930">
        <w:rPr>
          <w:spacing w:val="-2"/>
        </w:rPr>
        <w:t>узлов</w:t>
      </w:r>
      <w:r w:rsidRPr="008A3930">
        <w:t xml:space="preserve"> не</w:t>
      </w:r>
      <w:r w:rsidRPr="008A3930">
        <w:rPr>
          <w:spacing w:val="-1"/>
        </w:rPr>
        <w:t xml:space="preserve"> допускается:</w:t>
      </w:r>
    </w:p>
    <w:p w14:paraId="187D276D" w14:textId="77777777" w:rsidR="00221F49" w:rsidRPr="008A3930" w:rsidRDefault="00221F49" w:rsidP="008A3930">
      <w:pPr>
        <w:pStyle w:val="a"/>
        <w:widowControl w:val="0"/>
        <w:numPr>
          <w:ilvl w:val="0"/>
          <w:numId w:val="92"/>
        </w:numPr>
        <w:tabs>
          <w:tab w:val="left" w:pos="966"/>
        </w:tabs>
        <w:kinsoku w:val="0"/>
        <w:overflowPunct w:val="0"/>
        <w:autoSpaceDE w:val="0"/>
        <w:autoSpaceDN w:val="0"/>
        <w:adjustRightInd w:val="0"/>
        <w:spacing w:before="0" w:after="0"/>
        <w:ind w:left="966" w:hanging="140"/>
        <w:jc w:val="left"/>
        <w:rPr>
          <w:spacing w:val="-1"/>
        </w:rPr>
      </w:pPr>
      <w:r w:rsidRPr="008A3930">
        <w:t xml:space="preserve">в </w:t>
      </w:r>
      <w:r w:rsidRPr="008A3930">
        <w:rPr>
          <w:spacing w:val="-1"/>
        </w:rPr>
        <w:t>составе</w:t>
      </w:r>
      <w:r w:rsidRPr="008A3930">
        <w:rPr>
          <w:spacing w:val="-2"/>
        </w:rPr>
        <w:t xml:space="preserve"> </w:t>
      </w:r>
      <w:r w:rsidRPr="008A3930">
        <w:t>рекреационных</w:t>
      </w:r>
      <w:r w:rsidRPr="008A3930">
        <w:rPr>
          <w:spacing w:val="1"/>
        </w:rPr>
        <w:t xml:space="preserve"> </w:t>
      </w:r>
      <w:r w:rsidRPr="008A3930">
        <w:rPr>
          <w:spacing w:val="-1"/>
        </w:rPr>
        <w:t>зон;</w:t>
      </w:r>
    </w:p>
    <w:p w14:paraId="145E31AE" w14:textId="77777777" w:rsidR="00221F49" w:rsidRPr="008A3930" w:rsidRDefault="00221F49" w:rsidP="008A3930">
      <w:pPr>
        <w:pStyle w:val="a"/>
        <w:widowControl w:val="0"/>
        <w:numPr>
          <w:ilvl w:val="0"/>
          <w:numId w:val="92"/>
        </w:numPr>
        <w:tabs>
          <w:tab w:val="left" w:pos="966"/>
        </w:tabs>
        <w:kinsoku w:val="0"/>
        <w:overflowPunct w:val="0"/>
        <w:autoSpaceDE w:val="0"/>
        <w:autoSpaceDN w:val="0"/>
        <w:adjustRightInd w:val="0"/>
        <w:spacing w:before="0" w:after="0"/>
        <w:ind w:left="966" w:hanging="140"/>
        <w:jc w:val="left"/>
        <w:rPr>
          <w:spacing w:val="-1"/>
        </w:rPr>
      </w:pPr>
      <w:r w:rsidRPr="008A3930">
        <w:t xml:space="preserve">в </w:t>
      </w:r>
      <w:r w:rsidRPr="008A3930">
        <w:rPr>
          <w:spacing w:val="-1"/>
        </w:rPr>
        <w:t>первом</w:t>
      </w:r>
      <w:r w:rsidRPr="008A3930">
        <w:rPr>
          <w:spacing w:val="-2"/>
        </w:rPr>
        <w:t xml:space="preserve"> </w:t>
      </w:r>
      <w:r w:rsidRPr="008A3930">
        <w:rPr>
          <w:spacing w:val="-1"/>
        </w:rPr>
        <w:t>поясе</w:t>
      </w:r>
      <w:r w:rsidRPr="008A3930">
        <w:rPr>
          <w:spacing w:val="1"/>
        </w:rPr>
        <w:t xml:space="preserve"> </w:t>
      </w:r>
      <w:r w:rsidRPr="008A3930">
        <w:rPr>
          <w:spacing w:val="-1"/>
        </w:rPr>
        <w:t>санитарной</w:t>
      </w:r>
      <w:r w:rsidRPr="008A3930">
        <w:t xml:space="preserve"> </w:t>
      </w:r>
      <w:r w:rsidRPr="008A3930">
        <w:rPr>
          <w:spacing w:val="-1"/>
        </w:rPr>
        <w:t>охраны</w:t>
      </w:r>
      <w:r w:rsidRPr="008A3930">
        <w:t xml:space="preserve"> </w:t>
      </w:r>
      <w:r w:rsidRPr="008A3930">
        <w:rPr>
          <w:spacing w:val="-1"/>
        </w:rPr>
        <w:t>источников</w:t>
      </w:r>
      <w:r w:rsidRPr="008A3930">
        <w:t xml:space="preserve"> </w:t>
      </w:r>
      <w:r w:rsidRPr="008A3930">
        <w:rPr>
          <w:spacing w:val="-1"/>
        </w:rPr>
        <w:t>водоснабжения;</w:t>
      </w:r>
    </w:p>
    <w:p w14:paraId="7CA492B6" w14:textId="77777777" w:rsidR="00221F49" w:rsidRPr="008A3930" w:rsidRDefault="00221F49" w:rsidP="008A3930">
      <w:pPr>
        <w:pStyle w:val="a"/>
        <w:widowControl w:val="0"/>
        <w:numPr>
          <w:ilvl w:val="0"/>
          <w:numId w:val="92"/>
        </w:numPr>
        <w:tabs>
          <w:tab w:val="left" w:pos="966"/>
        </w:tabs>
        <w:kinsoku w:val="0"/>
        <w:overflowPunct w:val="0"/>
        <w:autoSpaceDE w:val="0"/>
        <w:autoSpaceDN w:val="0"/>
        <w:adjustRightInd w:val="0"/>
        <w:spacing w:before="0" w:after="0"/>
        <w:ind w:left="966" w:hanging="140"/>
        <w:jc w:val="left"/>
        <w:rPr>
          <w:spacing w:val="-1"/>
        </w:rPr>
      </w:pPr>
      <w:r w:rsidRPr="008A3930">
        <w:t xml:space="preserve">в </w:t>
      </w:r>
      <w:r w:rsidRPr="008A3930">
        <w:rPr>
          <w:spacing w:val="-1"/>
        </w:rPr>
        <w:t>водоохранных</w:t>
      </w:r>
      <w:r w:rsidRPr="008A3930">
        <w:rPr>
          <w:spacing w:val="2"/>
        </w:rPr>
        <w:t xml:space="preserve"> </w:t>
      </w:r>
      <w:r w:rsidRPr="008A3930">
        <w:t>и</w:t>
      </w:r>
      <w:r w:rsidRPr="008A3930">
        <w:rPr>
          <w:spacing w:val="-2"/>
        </w:rPr>
        <w:t xml:space="preserve"> </w:t>
      </w:r>
      <w:r w:rsidRPr="008A3930">
        <w:rPr>
          <w:spacing w:val="-1"/>
        </w:rPr>
        <w:t>прибрежных</w:t>
      </w:r>
      <w:r w:rsidRPr="008A3930">
        <w:rPr>
          <w:spacing w:val="1"/>
        </w:rPr>
        <w:t xml:space="preserve"> </w:t>
      </w:r>
      <w:r w:rsidRPr="008A3930">
        <w:rPr>
          <w:spacing w:val="-1"/>
        </w:rPr>
        <w:t>зонах</w:t>
      </w:r>
      <w:r w:rsidRPr="008A3930">
        <w:rPr>
          <w:spacing w:val="2"/>
        </w:rPr>
        <w:t xml:space="preserve"> </w:t>
      </w:r>
      <w:r w:rsidRPr="008A3930">
        <w:rPr>
          <w:spacing w:val="-1"/>
        </w:rPr>
        <w:t>рек;</w:t>
      </w:r>
    </w:p>
    <w:p w14:paraId="509D3A4A" w14:textId="77777777" w:rsidR="00221F49" w:rsidRPr="008A3930" w:rsidRDefault="00221F49" w:rsidP="008A3930">
      <w:pPr>
        <w:pStyle w:val="a"/>
        <w:widowControl w:val="0"/>
        <w:numPr>
          <w:ilvl w:val="0"/>
          <w:numId w:val="92"/>
        </w:numPr>
        <w:tabs>
          <w:tab w:val="left" w:pos="966"/>
        </w:tabs>
        <w:kinsoku w:val="0"/>
        <w:overflowPunct w:val="0"/>
        <w:autoSpaceDE w:val="0"/>
        <w:autoSpaceDN w:val="0"/>
        <w:adjustRightInd w:val="0"/>
        <w:spacing w:before="0" w:after="0"/>
        <w:ind w:left="966" w:hanging="140"/>
        <w:jc w:val="left"/>
        <w:rPr>
          <w:spacing w:val="-1"/>
        </w:rPr>
      </w:pPr>
      <w:r w:rsidRPr="008A3930">
        <w:t>на</w:t>
      </w:r>
      <w:r w:rsidRPr="008A3930">
        <w:rPr>
          <w:spacing w:val="-1"/>
        </w:rPr>
        <w:t xml:space="preserve"> землях</w:t>
      </w:r>
      <w:r w:rsidRPr="008A3930">
        <w:rPr>
          <w:spacing w:val="2"/>
        </w:rPr>
        <w:t xml:space="preserve"> </w:t>
      </w:r>
      <w:r w:rsidRPr="008A3930">
        <w:rPr>
          <w:spacing w:val="-1"/>
        </w:rPr>
        <w:t>особо</w:t>
      </w:r>
      <w:r w:rsidRPr="008A3930">
        <w:t xml:space="preserve"> </w:t>
      </w:r>
      <w:r w:rsidRPr="008A3930">
        <w:rPr>
          <w:spacing w:val="-1"/>
        </w:rPr>
        <w:t>охраняемых</w:t>
      </w:r>
      <w:r w:rsidRPr="008A3930">
        <w:rPr>
          <w:spacing w:val="1"/>
        </w:rPr>
        <w:t xml:space="preserve"> </w:t>
      </w:r>
      <w:r w:rsidRPr="008A3930">
        <w:rPr>
          <w:spacing w:val="-1"/>
        </w:rPr>
        <w:t>природных территорий</w:t>
      </w:r>
      <w:r w:rsidRPr="008A3930">
        <w:t xml:space="preserve"> и</w:t>
      </w:r>
      <w:r w:rsidRPr="008A3930">
        <w:rPr>
          <w:spacing w:val="-2"/>
        </w:rPr>
        <w:t xml:space="preserve"> </w:t>
      </w:r>
      <w:r w:rsidRPr="008A3930">
        <w:rPr>
          <w:spacing w:val="-1"/>
        </w:rPr>
        <w:t>их</w:t>
      </w:r>
      <w:r w:rsidRPr="008A3930">
        <w:rPr>
          <w:spacing w:val="2"/>
        </w:rPr>
        <w:t xml:space="preserve"> </w:t>
      </w:r>
      <w:r w:rsidRPr="008A3930">
        <w:rPr>
          <w:spacing w:val="-1"/>
        </w:rPr>
        <w:t>охранных зон;</w:t>
      </w:r>
    </w:p>
    <w:p w14:paraId="3AD2118F" w14:textId="47AD5A65" w:rsidR="00221F49" w:rsidRPr="008A3930" w:rsidRDefault="00221F49" w:rsidP="008A3930">
      <w:pPr>
        <w:pStyle w:val="a"/>
        <w:widowControl w:val="0"/>
        <w:numPr>
          <w:ilvl w:val="0"/>
          <w:numId w:val="92"/>
        </w:numPr>
        <w:tabs>
          <w:tab w:val="left" w:pos="969"/>
        </w:tabs>
        <w:kinsoku w:val="0"/>
        <w:overflowPunct w:val="0"/>
        <w:autoSpaceDE w:val="0"/>
        <w:autoSpaceDN w:val="0"/>
        <w:adjustRightInd w:val="0"/>
        <w:spacing w:before="0" w:after="0"/>
        <w:ind w:right="111" w:firstLine="708"/>
        <w:rPr>
          <w:spacing w:val="-1"/>
        </w:rPr>
      </w:pPr>
      <w:r w:rsidRPr="008A3930">
        <w:t>в</w:t>
      </w:r>
      <w:r w:rsidRPr="008A3930">
        <w:rPr>
          <w:spacing w:val="1"/>
        </w:rPr>
        <w:t xml:space="preserve"> </w:t>
      </w:r>
      <w:r w:rsidRPr="008A3930">
        <w:rPr>
          <w:spacing w:val="-1"/>
        </w:rPr>
        <w:t>зонах</w:t>
      </w:r>
      <w:r w:rsidRPr="008A3930">
        <w:rPr>
          <w:spacing w:val="4"/>
        </w:rPr>
        <w:t xml:space="preserve"> </w:t>
      </w:r>
      <w:r w:rsidRPr="008A3930">
        <w:t>охраны</w:t>
      </w:r>
      <w:r w:rsidRPr="008A3930">
        <w:rPr>
          <w:spacing w:val="1"/>
        </w:rPr>
        <w:t xml:space="preserve"> </w:t>
      </w:r>
      <w:r w:rsidRPr="008A3930">
        <w:rPr>
          <w:spacing w:val="-1"/>
        </w:rPr>
        <w:t>памятников</w:t>
      </w:r>
      <w:r w:rsidRPr="008A3930">
        <w:rPr>
          <w:spacing w:val="1"/>
        </w:rPr>
        <w:t xml:space="preserve"> </w:t>
      </w:r>
      <w:r w:rsidRPr="008A3930">
        <w:rPr>
          <w:spacing w:val="-1"/>
        </w:rPr>
        <w:t>истории</w:t>
      </w:r>
      <w:r w:rsidRPr="008A3930">
        <w:rPr>
          <w:spacing w:val="3"/>
        </w:rPr>
        <w:t xml:space="preserve"> </w:t>
      </w:r>
      <w:r w:rsidRPr="008A3930">
        <w:t xml:space="preserve">и </w:t>
      </w:r>
      <w:r w:rsidRPr="008A3930">
        <w:rPr>
          <w:spacing w:val="-1"/>
        </w:rPr>
        <w:t>культуры</w:t>
      </w:r>
      <w:r w:rsidRPr="008A3930">
        <w:rPr>
          <w:spacing w:val="1"/>
        </w:rPr>
        <w:t xml:space="preserve"> </w:t>
      </w:r>
      <w:r w:rsidRPr="008A3930">
        <w:rPr>
          <w:spacing w:val="-1"/>
        </w:rPr>
        <w:t>без</w:t>
      </w:r>
      <w:r w:rsidRPr="008A3930">
        <w:rPr>
          <w:spacing w:val="3"/>
        </w:rPr>
        <w:t xml:space="preserve"> </w:t>
      </w:r>
      <w:r w:rsidRPr="008A3930">
        <w:rPr>
          <w:spacing w:val="-1"/>
        </w:rPr>
        <w:t>разрешения</w:t>
      </w:r>
      <w:r w:rsidRPr="008A3930">
        <w:rPr>
          <w:spacing w:val="2"/>
        </w:rPr>
        <w:t xml:space="preserve"> </w:t>
      </w:r>
      <w:r w:rsidRPr="008A3930">
        <w:t>соответствующих</w:t>
      </w:r>
      <w:r w:rsidRPr="008A3930">
        <w:rPr>
          <w:spacing w:val="4"/>
        </w:rPr>
        <w:t xml:space="preserve"> </w:t>
      </w:r>
      <w:r w:rsidRPr="008A3930">
        <w:t>ор</w:t>
      </w:r>
      <w:r w:rsidRPr="008A3930">
        <w:rPr>
          <w:spacing w:val="-1"/>
        </w:rPr>
        <w:t>ганов</w:t>
      </w:r>
      <w:r w:rsidRPr="008A3930">
        <w:t xml:space="preserve"> охраны </w:t>
      </w:r>
      <w:r w:rsidRPr="008A3930">
        <w:rPr>
          <w:spacing w:val="-1"/>
        </w:rPr>
        <w:t>памятников;</w:t>
      </w:r>
    </w:p>
    <w:p w14:paraId="27F86B46" w14:textId="586307FE" w:rsidR="00221F49" w:rsidRPr="008A3930" w:rsidRDefault="00221F49" w:rsidP="008A3930">
      <w:pPr>
        <w:pStyle w:val="a"/>
        <w:widowControl w:val="0"/>
        <w:numPr>
          <w:ilvl w:val="0"/>
          <w:numId w:val="92"/>
        </w:numPr>
        <w:tabs>
          <w:tab w:val="left" w:pos="995"/>
        </w:tabs>
        <w:kinsoku w:val="0"/>
        <w:overflowPunct w:val="0"/>
        <w:autoSpaceDE w:val="0"/>
        <w:autoSpaceDN w:val="0"/>
        <w:adjustRightInd w:val="0"/>
        <w:spacing w:before="0" w:after="0"/>
        <w:ind w:right="115" w:firstLine="708"/>
        <w:rPr>
          <w:spacing w:val="-1"/>
        </w:rPr>
      </w:pPr>
      <w:r w:rsidRPr="008A3930">
        <w:t>на</w:t>
      </w:r>
      <w:r w:rsidRPr="008A3930">
        <w:rPr>
          <w:spacing w:val="32"/>
        </w:rPr>
        <w:t xml:space="preserve"> </w:t>
      </w:r>
      <w:r w:rsidRPr="008A3930">
        <w:rPr>
          <w:spacing w:val="-1"/>
        </w:rPr>
        <w:t>участках,</w:t>
      </w:r>
      <w:r w:rsidRPr="008A3930">
        <w:rPr>
          <w:spacing w:val="28"/>
        </w:rPr>
        <w:t xml:space="preserve"> </w:t>
      </w:r>
      <w:r w:rsidRPr="008A3930">
        <w:rPr>
          <w:spacing w:val="-1"/>
        </w:rPr>
        <w:t>загрязненных</w:t>
      </w:r>
      <w:r w:rsidRPr="008A3930">
        <w:rPr>
          <w:spacing w:val="30"/>
        </w:rPr>
        <w:t xml:space="preserve"> </w:t>
      </w:r>
      <w:r w:rsidRPr="008A3930">
        <w:rPr>
          <w:spacing w:val="-1"/>
        </w:rPr>
        <w:t>органическими</w:t>
      </w:r>
      <w:r w:rsidRPr="008A3930">
        <w:rPr>
          <w:spacing w:val="29"/>
        </w:rPr>
        <w:t xml:space="preserve"> </w:t>
      </w:r>
      <w:r w:rsidRPr="008A3930">
        <w:t>и</w:t>
      </w:r>
      <w:r w:rsidRPr="008A3930">
        <w:rPr>
          <w:spacing w:val="27"/>
        </w:rPr>
        <w:t xml:space="preserve"> </w:t>
      </w:r>
      <w:r w:rsidRPr="008A3930">
        <w:rPr>
          <w:spacing w:val="-1"/>
        </w:rPr>
        <w:t>радиоактивными</w:t>
      </w:r>
      <w:r w:rsidRPr="008A3930">
        <w:rPr>
          <w:spacing w:val="29"/>
        </w:rPr>
        <w:t xml:space="preserve"> </w:t>
      </w:r>
      <w:r w:rsidRPr="008A3930">
        <w:rPr>
          <w:spacing w:val="-1"/>
        </w:rPr>
        <w:t>отбросами,</w:t>
      </w:r>
      <w:r w:rsidRPr="008A3930">
        <w:rPr>
          <w:spacing w:val="28"/>
        </w:rPr>
        <w:t xml:space="preserve"> </w:t>
      </w:r>
      <w:r w:rsidRPr="008A3930">
        <w:t>до</w:t>
      </w:r>
      <w:r w:rsidRPr="008A3930">
        <w:rPr>
          <w:spacing w:val="28"/>
        </w:rPr>
        <w:t xml:space="preserve"> </w:t>
      </w:r>
      <w:r w:rsidRPr="008A3930">
        <w:rPr>
          <w:spacing w:val="1"/>
        </w:rPr>
        <w:t>истече</w:t>
      </w:r>
      <w:r w:rsidRPr="008A3930">
        <w:t xml:space="preserve">ния </w:t>
      </w:r>
      <w:r w:rsidRPr="008A3930">
        <w:rPr>
          <w:spacing w:val="-1"/>
        </w:rPr>
        <w:t>сроков,</w:t>
      </w:r>
      <w:r w:rsidRPr="008A3930">
        <w:rPr>
          <w:spacing w:val="1"/>
        </w:rPr>
        <w:t xml:space="preserve"> </w:t>
      </w:r>
      <w:r w:rsidRPr="008A3930">
        <w:rPr>
          <w:spacing w:val="-1"/>
        </w:rPr>
        <w:t>установленных</w:t>
      </w:r>
      <w:r w:rsidRPr="008A3930">
        <w:rPr>
          <w:spacing w:val="1"/>
        </w:rPr>
        <w:t xml:space="preserve"> </w:t>
      </w:r>
      <w:r w:rsidRPr="008A3930">
        <w:rPr>
          <w:spacing w:val="-1"/>
        </w:rPr>
        <w:t>органами</w:t>
      </w:r>
      <w:r w:rsidRPr="008A3930">
        <w:rPr>
          <w:spacing w:val="-2"/>
        </w:rPr>
        <w:t xml:space="preserve"> </w:t>
      </w:r>
      <w:r w:rsidRPr="008A3930">
        <w:rPr>
          <w:spacing w:val="-1"/>
        </w:rPr>
        <w:t>Роспотребнадзора.</w:t>
      </w:r>
    </w:p>
    <w:p w14:paraId="00382B7C" w14:textId="0463E788" w:rsidR="00221F49" w:rsidRPr="008A3930" w:rsidRDefault="00221F49" w:rsidP="008A3930">
      <w:pPr>
        <w:pStyle w:val="a"/>
        <w:widowControl w:val="0"/>
        <w:numPr>
          <w:ilvl w:val="2"/>
          <w:numId w:val="70"/>
        </w:numPr>
        <w:tabs>
          <w:tab w:val="left" w:pos="1578"/>
        </w:tabs>
        <w:kinsoku w:val="0"/>
        <w:overflowPunct w:val="0"/>
        <w:autoSpaceDE w:val="0"/>
        <w:autoSpaceDN w:val="0"/>
        <w:adjustRightInd w:val="0"/>
        <w:spacing w:before="0" w:after="0"/>
        <w:ind w:left="118" w:right="110" w:firstLine="708"/>
        <w:rPr>
          <w:spacing w:val="-1"/>
        </w:rPr>
      </w:pPr>
      <w:r w:rsidRPr="008A3930">
        <w:rPr>
          <w:spacing w:val="-1"/>
        </w:rPr>
        <w:t>Предприятия</w:t>
      </w:r>
      <w:r w:rsidRPr="008A3930">
        <w:rPr>
          <w:spacing w:val="30"/>
        </w:rPr>
        <w:t xml:space="preserve"> </w:t>
      </w:r>
      <w:r w:rsidRPr="008A3930">
        <w:t>с</w:t>
      </w:r>
      <w:r w:rsidRPr="008A3930">
        <w:rPr>
          <w:spacing w:val="30"/>
        </w:rPr>
        <w:t xml:space="preserve"> </w:t>
      </w:r>
      <w:r w:rsidRPr="008A3930">
        <w:rPr>
          <w:spacing w:val="-1"/>
        </w:rPr>
        <w:t>источниками</w:t>
      </w:r>
      <w:r w:rsidRPr="008A3930">
        <w:rPr>
          <w:spacing w:val="31"/>
        </w:rPr>
        <w:t xml:space="preserve"> </w:t>
      </w:r>
      <w:r w:rsidRPr="008A3930">
        <w:rPr>
          <w:spacing w:val="-1"/>
        </w:rPr>
        <w:t>загрязнения</w:t>
      </w:r>
      <w:r w:rsidRPr="008A3930">
        <w:rPr>
          <w:spacing w:val="30"/>
        </w:rPr>
        <w:t xml:space="preserve"> </w:t>
      </w:r>
      <w:r w:rsidRPr="008A3930">
        <w:rPr>
          <w:spacing w:val="-1"/>
        </w:rPr>
        <w:t>атмосферного</w:t>
      </w:r>
      <w:r w:rsidRPr="008A3930">
        <w:rPr>
          <w:spacing w:val="30"/>
        </w:rPr>
        <w:t xml:space="preserve"> </w:t>
      </w:r>
      <w:r w:rsidRPr="008A3930">
        <w:t>воздуха</w:t>
      </w:r>
      <w:r w:rsidRPr="008A3930">
        <w:rPr>
          <w:spacing w:val="30"/>
        </w:rPr>
        <w:t xml:space="preserve"> </w:t>
      </w:r>
      <w:r w:rsidRPr="008A3930">
        <w:rPr>
          <w:spacing w:val="-1"/>
        </w:rPr>
        <w:t>надлежит</w:t>
      </w:r>
      <w:r w:rsidRPr="008A3930">
        <w:rPr>
          <w:spacing w:val="31"/>
        </w:rPr>
        <w:t xml:space="preserve"> </w:t>
      </w:r>
      <w:r w:rsidRPr="008A3930">
        <w:rPr>
          <w:spacing w:val="2"/>
        </w:rPr>
        <w:t>раз</w:t>
      </w:r>
      <w:r w:rsidRPr="008A3930">
        <w:rPr>
          <w:spacing w:val="-1"/>
        </w:rPr>
        <w:t>мещать</w:t>
      </w:r>
      <w:r w:rsidRPr="008A3930">
        <w:t xml:space="preserve"> по </w:t>
      </w:r>
      <w:r w:rsidRPr="008A3930">
        <w:rPr>
          <w:spacing w:val="-1"/>
        </w:rPr>
        <w:t>отношению</w:t>
      </w:r>
      <w:r w:rsidRPr="008A3930">
        <w:rPr>
          <w:spacing w:val="-2"/>
        </w:rPr>
        <w:t xml:space="preserve"> </w:t>
      </w:r>
      <w:r w:rsidRPr="008A3930">
        <w:t>к жилой</w:t>
      </w:r>
      <w:r w:rsidRPr="008A3930">
        <w:rPr>
          <w:spacing w:val="-2"/>
        </w:rPr>
        <w:t xml:space="preserve"> </w:t>
      </w:r>
      <w:r w:rsidRPr="008A3930">
        <w:rPr>
          <w:spacing w:val="-1"/>
        </w:rPr>
        <w:t xml:space="preserve">застройке </w:t>
      </w:r>
      <w:r w:rsidRPr="008A3930">
        <w:t>с</w:t>
      </w:r>
      <w:r w:rsidRPr="008A3930">
        <w:rPr>
          <w:spacing w:val="1"/>
        </w:rPr>
        <w:t xml:space="preserve"> </w:t>
      </w:r>
      <w:r w:rsidRPr="008A3930">
        <w:rPr>
          <w:spacing w:val="-1"/>
        </w:rPr>
        <w:t>учетом ветров</w:t>
      </w:r>
      <w:r w:rsidRPr="008A3930">
        <w:t xml:space="preserve"> </w:t>
      </w:r>
      <w:r w:rsidRPr="008A3930">
        <w:rPr>
          <w:spacing w:val="-1"/>
        </w:rPr>
        <w:t>преобладающего</w:t>
      </w:r>
      <w:r w:rsidRPr="008A3930">
        <w:t xml:space="preserve"> </w:t>
      </w:r>
      <w:r w:rsidRPr="008A3930">
        <w:rPr>
          <w:spacing w:val="-1"/>
        </w:rPr>
        <w:t>направления.</w:t>
      </w:r>
    </w:p>
    <w:p w14:paraId="50E789CB" w14:textId="30018BCA" w:rsidR="00221F49" w:rsidRPr="008A3930" w:rsidRDefault="00221F49" w:rsidP="008A3930">
      <w:pPr>
        <w:pStyle w:val="a"/>
        <w:widowControl w:val="0"/>
        <w:numPr>
          <w:ilvl w:val="2"/>
          <w:numId w:val="70"/>
        </w:numPr>
        <w:tabs>
          <w:tab w:val="left" w:pos="1564"/>
        </w:tabs>
        <w:kinsoku w:val="0"/>
        <w:overflowPunct w:val="0"/>
        <w:autoSpaceDE w:val="0"/>
        <w:autoSpaceDN w:val="0"/>
        <w:adjustRightInd w:val="0"/>
        <w:spacing w:before="0" w:after="0"/>
        <w:ind w:left="118" w:right="112" w:firstLine="708"/>
        <w:rPr>
          <w:spacing w:val="-1"/>
        </w:rPr>
      </w:pPr>
      <w:r w:rsidRPr="008A3930">
        <w:rPr>
          <w:spacing w:val="-1"/>
        </w:rPr>
        <w:t>Производства</w:t>
      </w:r>
      <w:r w:rsidRPr="008A3930">
        <w:rPr>
          <w:spacing w:val="15"/>
        </w:rPr>
        <w:t xml:space="preserve"> </w:t>
      </w:r>
      <w:r w:rsidRPr="008A3930">
        <w:t>с</w:t>
      </w:r>
      <w:r w:rsidRPr="008A3930">
        <w:rPr>
          <w:spacing w:val="20"/>
        </w:rPr>
        <w:t xml:space="preserve"> </w:t>
      </w:r>
      <w:r w:rsidRPr="008A3930">
        <w:rPr>
          <w:spacing w:val="-1"/>
        </w:rPr>
        <w:t>источниками</w:t>
      </w:r>
      <w:r w:rsidRPr="008A3930">
        <w:rPr>
          <w:spacing w:val="17"/>
        </w:rPr>
        <w:t xml:space="preserve"> </w:t>
      </w:r>
      <w:r w:rsidRPr="008A3930">
        <w:rPr>
          <w:spacing w:val="-1"/>
        </w:rPr>
        <w:t>внешнего</w:t>
      </w:r>
      <w:r w:rsidRPr="008A3930">
        <w:rPr>
          <w:spacing w:val="14"/>
        </w:rPr>
        <w:t xml:space="preserve"> </w:t>
      </w:r>
      <w:r w:rsidRPr="008A3930">
        <w:rPr>
          <w:spacing w:val="-1"/>
        </w:rPr>
        <w:t>шума</w:t>
      </w:r>
      <w:r w:rsidRPr="008A3930">
        <w:rPr>
          <w:spacing w:val="17"/>
        </w:rPr>
        <w:t xml:space="preserve"> </w:t>
      </w:r>
      <w:r w:rsidRPr="008A3930">
        <w:t>с</w:t>
      </w:r>
      <w:r w:rsidRPr="008A3930">
        <w:rPr>
          <w:spacing w:val="20"/>
        </w:rPr>
        <w:t xml:space="preserve"> </w:t>
      </w:r>
      <w:r w:rsidRPr="008A3930">
        <w:rPr>
          <w:spacing w:val="-1"/>
        </w:rPr>
        <w:t>уровнями</w:t>
      </w:r>
      <w:r w:rsidRPr="008A3930">
        <w:rPr>
          <w:spacing w:val="17"/>
        </w:rPr>
        <w:t xml:space="preserve"> </w:t>
      </w:r>
      <w:r w:rsidRPr="008A3930">
        <w:rPr>
          <w:spacing w:val="-1"/>
        </w:rPr>
        <w:t>звука</w:t>
      </w:r>
      <w:r w:rsidRPr="008A3930">
        <w:rPr>
          <w:spacing w:val="15"/>
        </w:rPr>
        <w:t xml:space="preserve"> </w:t>
      </w:r>
      <w:r w:rsidRPr="008A3930">
        <w:t>50</w:t>
      </w:r>
      <w:r w:rsidRPr="008A3930">
        <w:rPr>
          <w:spacing w:val="16"/>
        </w:rPr>
        <w:t xml:space="preserve"> </w:t>
      </w:r>
      <w:r w:rsidRPr="008A3930">
        <w:t>дБА</w:t>
      </w:r>
      <w:r w:rsidRPr="008A3930">
        <w:rPr>
          <w:spacing w:val="16"/>
        </w:rPr>
        <w:t xml:space="preserve"> </w:t>
      </w:r>
      <w:r w:rsidRPr="008A3930">
        <w:t>и</w:t>
      </w:r>
      <w:r w:rsidRPr="008A3930">
        <w:rPr>
          <w:spacing w:val="17"/>
        </w:rPr>
        <w:t xml:space="preserve"> </w:t>
      </w:r>
      <w:r w:rsidRPr="008A3930">
        <w:t>более</w:t>
      </w:r>
      <w:r w:rsidRPr="008A3930">
        <w:rPr>
          <w:spacing w:val="70"/>
        </w:rPr>
        <w:t xml:space="preserve"> </w:t>
      </w:r>
      <w:r w:rsidRPr="008A3930">
        <w:rPr>
          <w:spacing w:val="-1"/>
        </w:rPr>
        <w:t>следует</w:t>
      </w:r>
      <w:r w:rsidRPr="008A3930">
        <w:rPr>
          <w:spacing w:val="7"/>
        </w:rPr>
        <w:t xml:space="preserve"> </w:t>
      </w:r>
      <w:r w:rsidRPr="008A3930">
        <w:rPr>
          <w:spacing w:val="-1"/>
        </w:rPr>
        <w:t>размещать</w:t>
      </w:r>
      <w:r w:rsidRPr="008A3930">
        <w:rPr>
          <w:spacing w:val="7"/>
        </w:rPr>
        <w:t xml:space="preserve"> </w:t>
      </w:r>
      <w:r w:rsidRPr="008A3930">
        <w:t>по</w:t>
      </w:r>
      <w:r w:rsidRPr="008A3930">
        <w:rPr>
          <w:spacing w:val="6"/>
        </w:rPr>
        <w:t xml:space="preserve"> </w:t>
      </w:r>
      <w:r w:rsidRPr="008A3930">
        <w:rPr>
          <w:spacing w:val="-1"/>
        </w:rPr>
        <w:t>отношению</w:t>
      </w:r>
      <w:r w:rsidRPr="008A3930">
        <w:rPr>
          <w:spacing w:val="7"/>
        </w:rPr>
        <w:t xml:space="preserve"> </w:t>
      </w:r>
      <w:r w:rsidRPr="008A3930">
        <w:t>к</w:t>
      </w:r>
      <w:r w:rsidRPr="008A3930">
        <w:rPr>
          <w:spacing w:val="5"/>
        </w:rPr>
        <w:t xml:space="preserve"> </w:t>
      </w:r>
      <w:r w:rsidRPr="008A3930">
        <w:t>жилым</w:t>
      </w:r>
      <w:r w:rsidRPr="008A3930">
        <w:rPr>
          <w:spacing w:val="3"/>
        </w:rPr>
        <w:t xml:space="preserve"> </w:t>
      </w:r>
      <w:r w:rsidRPr="008A3930">
        <w:t>и</w:t>
      </w:r>
      <w:r w:rsidRPr="008A3930">
        <w:rPr>
          <w:spacing w:val="7"/>
        </w:rPr>
        <w:t xml:space="preserve"> </w:t>
      </w:r>
      <w:r w:rsidRPr="008A3930">
        <w:rPr>
          <w:spacing w:val="-1"/>
        </w:rPr>
        <w:t>общественным</w:t>
      </w:r>
      <w:r w:rsidRPr="008A3930">
        <w:rPr>
          <w:spacing w:val="5"/>
        </w:rPr>
        <w:t xml:space="preserve"> </w:t>
      </w:r>
      <w:r w:rsidRPr="008A3930">
        <w:rPr>
          <w:spacing w:val="-1"/>
        </w:rPr>
        <w:t>зданиям</w:t>
      </w:r>
      <w:r w:rsidRPr="008A3930">
        <w:rPr>
          <w:spacing w:val="3"/>
        </w:rPr>
        <w:t xml:space="preserve"> </w:t>
      </w:r>
      <w:r w:rsidRPr="008A3930">
        <w:t>в</w:t>
      </w:r>
      <w:r w:rsidRPr="008A3930">
        <w:rPr>
          <w:spacing w:val="6"/>
        </w:rPr>
        <w:t xml:space="preserve"> </w:t>
      </w:r>
      <w:r w:rsidRPr="008A3930">
        <w:rPr>
          <w:spacing w:val="-1"/>
        </w:rPr>
        <w:t>соответствии</w:t>
      </w:r>
      <w:r w:rsidRPr="008A3930">
        <w:rPr>
          <w:spacing w:val="7"/>
        </w:rPr>
        <w:t xml:space="preserve"> </w:t>
      </w:r>
      <w:r w:rsidRPr="008A3930">
        <w:t>с</w:t>
      </w:r>
      <w:r w:rsidRPr="008A3930">
        <w:rPr>
          <w:spacing w:val="6"/>
        </w:rPr>
        <w:t xml:space="preserve"> </w:t>
      </w:r>
      <w:r w:rsidRPr="008A3930">
        <w:rPr>
          <w:spacing w:val="1"/>
        </w:rPr>
        <w:t>норма</w:t>
      </w:r>
      <w:r w:rsidRPr="008A3930">
        <w:rPr>
          <w:spacing w:val="-1"/>
        </w:rPr>
        <w:t>ми</w:t>
      </w:r>
      <w:r w:rsidRPr="008A3930">
        <w:t xml:space="preserve"> по </w:t>
      </w:r>
      <w:r w:rsidRPr="008A3930">
        <w:rPr>
          <w:spacing w:val="-1"/>
        </w:rPr>
        <w:t xml:space="preserve">защите </w:t>
      </w:r>
      <w:r w:rsidRPr="008A3930">
        <w:t xml:space="preserve">от </w:t>
      </w:r>
      <w:r w:rsidRPr="008A3930">
        <w:rPr>
          <w:spacing w:val="-1"/>
        </w:rPr>
        <w:t>шума.</w:t>
      </w:r>
    </w:p>
    <w:p w14:paraId="5D9E241F" w14:textId="2166E2CA" w:rsidR="00221F49" w:rsidRPr="008A3930" w:rsidRDefault="00221F49" w:rsidP="008A3930">
      <w:pPr>
        <w:pStyle w:val="a"/>
        <w:widowControl w:val="0"/>
        <w:numPr>
          <w:ilvl w:val="2"/>
          <w:numId w:val="70"/>
        </w:numPr>
        <w:tabs>
          <w:tab w:val="left" w:pos="1581"/>
        </w:tabs>
        <w:kinsoku w:val="0"/>
        <w:overflowPunct w:val="0"/>
        <w:autoSpaceDE w:val="0"/>
        <w:autoSpaceDN w:val="0"/>
        <w:adjustRightInd w:val="0"/>
        <w:spacing w:before="0" w:after="0"/>
        <w:ind w:left="118" w:right="108" w:firstLine="708"/>
        <w:rPr>
          <w:spacing w:val="-1"/>
        </w:rPr>
      </w:pPr>
      <w:r w:rsidRPr="008A3930">
        <w:rPr>
          <w:spacing w:val="-1"/>
        </w:rPr>
        <w:t>Площадь</w:t>
      </w:r>
      <w:r w:rsidRPr="008A3930">
        <w:rPr>
          <w:spacing w:val="36"/>
        </w:rPr>
        <w:t xml:space="preserve"> </w:t>
      </w:r>
      <w:r w:rsidRPr="008A3930">
        <w:rPr>
          <w:spacing w:val="-1"/>
        </w:rPr>
        <w:t>участков,</w:t>
      </w:r>
      <w:r w:rsidRPr="008A3930">
        <w:rPr>
          <w:spacing w:val="32"/>
        </w:rPr>
        <w:t xml:space="preserve"> </w:t>
      </w:r>
      <w:r w:rsidRPr="008A3930">
        <w:rPr>
          <w:spacing w:val="-1"/>
        </w:rPr>
        <w:t>предназначенных</w:t>
      </w:r>
      <w:r w:rsidRPr="008A3930">
        <w:rPr>
          <w:spacing w:val="32"/>
        </w:rPr>
        <w:t xml:space="preserve"> </w:t>
      </w:r>
      <w:r w:rsidRPr="008A3930">
        <w:t>для</w:t>
      </w:r>
      <w:r w:rsidRPr="008A3930">
        <w:rPr>
          <w:spacing w:val="33"/>
        </w:rPr>
        <w:t xml:space="preserve"> </w:t>
      </w:r>
      <w:r w:rsidRPr="008A3930">
        <w:rPr>
          <w:spacing w:val="-1"/>
        </w:rPr>
        <w:t>озеленения</w:t>
      </w:r>
      <w:r w:rsidRPr="008A3930">
        <w:rPr>
          <w:spacing w:val="33"/>
        </w:rPr>
        <w:t xml:space="preserve"> </w:t>
      </w:r>
      <w:r w:rsidRPr="008A3930">
        <w:t>в</w:t>
      </w:r>
      <w:r w:rsidRPr="008A3930">
        <w:rPr>
          <w:spacing w:val="30"/>
        </w:rPr>
        <w:t xml:space="preserve"> </w:t>
      </w:r>
      <w:r w:rsidRPr="008A3930">
        <w:rPr>
          <w:spacing w:val="-1"/>
        </w:rPr>
        <w:t>пределах</w:t>
      </w:r>
      <w:r w:rsidRPr="008A3930">
        <w:rPr>
          <w:spacing w:val="35"/>
        </w:rPr>
        <w:t xml:space="preserve"> </w:t>
      </w:r>
      <w:r w:rsidRPr="008A3930">
        <w:rPr>
          <w:spacing w:val="-1"/>
        </w:rPr>
        <w:t>ограды</w:t>
      </w:r>
      <w:r w:rsidRPr="008A3930">
        <w:rPr>
          <w:spacing w:val="33"/>
        </w:rPr>
        <w:t xml:space="preserve"> </w:t>
      </w:r>
      <w:r w:rsidRPr="008A3930">
        <w:rPr>
          <w:spacing w:val="1"/>
        </w:rPr>
        <w:t>пред</w:t>
      </w:r>
      <w:r w:rsidRPr="008A3930">
        <w:rPr>
          <w:spacing w:val="-1"/>
        </w:rPr>
        <w:t>приятия,</w:t>
      </w:r>
      <w:r w:rsidRPr="008A3930">
        <w:rPr>
          <w:spacing w:val="23"/>
        </w:rPr>
        <w:t xml:space="preserve"> </w:t>
      </w:r>
      <w:r w:rsidRPr="008A3930">
        <w:rPr>
          <w:spacing w:val="-1"/>
        </w:rPr>
        <w:t>следует</w:t>
      </w:r>
      <w:r w:rsidRPr="008A3930">
        <w:rPr>
          <w:spacing w:val="24"/>
        </w:rPr>
        <w:t xml:space="preserve"> </w:t>
      </w:r>
      <w:r w:rsidRPr="008A3930">
        <w:rPr>
          <w:spacing w:val="-1"/>
        </w:rPr>
        <w:t>определять</w:t>
      </w:r>
      <w:r w:rsidRPr="008A3930">
        <w:rPr>
          <w:spacing w:val="24"/>
        </w:rPr>
        <w:t xml:space="preserve"> </w:t>
      </w:r>
      <w:r w:rsidRPr="008A3930">
        <w:rPr>
          <w:spacing w:val="-1"/>
        </w:rPr>
        <w:t>из</w:t>
      </w:r>
      <w:r w:rsidRPr="008A3930">
        <w:rPr>
          <w:spacing w:val="24"/>
        </w:rPr>
        <w:t xml:space="preserve"> </w:t>
      </w:r>
      <w:r w:rsidRPr="008A3930">
        <w:rPr>
          <w:spacing w:val="-1"/>
        </w:rPr>
        <w:t>расчета</w:t>
      </w:r>
      <w:r w:rsidRPr="008A3930">
        <w:rPr>
          <w:spacing w:val="22"/>
        </w:rPr>
        <w:t xml:space="preserve"> </w:t>
      </w:r>
      <w:r w:rsidRPr="008A3930">
        <w:t>не</w:t>
      </w:r>
      <w:r w:rsidRPr="008A3930">
        <w:rPr>
          <w:spacing w:val="22"/>
        </w:rPr>
        <w:t xml:space="preserve"> </w:t>
      </w:r>
      <w:r w:rsidRPr="008A3930">
        <w:rPr>
          <w:spacing w:val="-1"/>
        </w:rPr>
        <w:t>менее</w:t>
      </w:r>
      <w:r w:rsidRPr="008A3930">
        <w:rPr>
          <w:spacing w:val="22"/>
        </w:rPr>
        <w:t xml:space="preserve"> </w:t>
      </w:r>
      <w:r w:rsidRPr="008A3930">
        <w:t>3</w:t>
      </w:r>
      <w:r w:rsidRPr="008A3930">
        <w:rPr>
          <w:spacing w:val="23"/>
        </w:rPr>
        <w:t xml:space="preserve"> </w:t>
      </w:r>
      <w:r w:rsidRPr="008A3930">
        <w:t>кв.</w:t>
      </w:r>
      <w:r w:rsidRPr="008A3930">
        <w:rPr>
          <w:spacing w:val="23"/>
        </w:rPr>
        <w:t xml:space="preserve"> </w:t>
      </w:r>
      <w:r w:rsidRPr="008A3930">
        <w:t>м</w:t>
      </w:r>
      <w:r w:rsidRPr="008A3930">
        <w:rPr>
          <w:spacing w:val="23"/>
        </w:rPr>
        <w:t xml:space="preserve"> </w:t>
      </w:r>
      <w:r w:rsidRPr="008A3930">
        <w:t>на</w:t>
      </w:r>
      <w:r w:rsidRPr="008A3930">
        <w:rPr>
          <w:spacing w:val="22"/>
        </w:rPr>
        <w:t xml:space="preserve"> </w:t>
      </w:r>
      <w:r w:rsidRPr="008A3930">
        <w:t>одного</w:t>
      </w:r>
      <w:r w:rsidRPr="008A3930">
        <w:rPr>
          <w:spacing w:val="21"/>
        </w:rPr>
        <w:t xml:space="preserve"> </w:t>
      </w:r>
      <w:r w:rsidRPr="008A3930">
        <w:rPr>
          <w:spacing w:val="-1"/>
        </w:rPr>
        <w:t>работающего</w:t>
      </w:r>
      <w:r w:rsidRPr="008A3930">
        <w:rPr>
          <w:spacing w:val="23"/>
        </w:rPr>
        <w:t xml:space="preserve"> </w:t>
      </w:r>
      <w:r w:rsidRPr="008A3930">
        <w:t>в</w:t>
      </w:r>
      <w:r w:rsidRPr="008A3930">
        <w:rPr>
          <w:spacing w:val="23"/>
        </w:rPr>
        <w:t xml:space="preserve"> </w:t>
      </w:r>
      <w:r w:rsidRPr="008A3930">
        <w:rPr>
          <w:spacing w:val="-1"/>
        </w:rPr>
        <w:t>наиболее</w:t>
      </w:r>
      <w:r w:rsidRPr="008A3930">
        <w:rPr>
          <w:spacing w:val="77"/>
        </w:rPr>
        <w:t xml:space="preserve"> </w:t>
      </w:r>
      <w:r w:rsidRPr="008A3930">
        <w:rPr>
          <w:spacing w:val="-1"/>
        </w:rPr>
        <w:t>многочисленной</w:t>
      </w:r>
      <w:r w:rsidRPr="008A3930">
        <w:rPr>
          <w:spacing w:val="22"/>
        </w:rPr>
        <w:t xml:space="preserve"> </w:t>
      </w:r>
      <w:r w:rsidRPr="008A3930">
        <w:rPr>
          <w:spacing w:val="-1"/>
        </w:rPr>
        <w:t>смене.</w:t>
      </w:r>
      <w:r w:rsidRPr="008A3930">
        <w:rPr>
          <w:spacing w:val="21"/>
        </w:rPr>
        <w:t xml:space="preserve"> </w:t>
      </w:r>
      <w:r w:rsidRPr="008A3930">
        <w:t>Для</w:t>
      </w:r>
      <w:r w:rsidRPr="008A3930">
        <w:rPr>
          <w:spacing w:val="21"/>
        </w:rPr>
        <w:t xml:space="preserve"> </w:t>
      </w:r>
      <w:r w:rsidRPr="008A3930">
        <w:rPr>
          <w:spacing w:val="-1"/>
        </w:rPr>
        <w:t>предприятий</w:t>
      </w:r>
      <w:r w:rsidRPr="008A3930">
        <w:rPr>
          <w:spacing w:val="22"/>
        </w:rPr>
        <w:t xml:space="preserve"> </w:t>
      </w:r>
      <w:r w:rsidRPr="008A3930">
        <w:t>с</w:t>
      </w:r>
      <w:r w:rsidRPr="008A3930">
        <w:rPr>
          <w:spacing w:val="20"/>
        </w:rPr>
        <w:t xml:space="preserve"> </w:t>
      </w:r>
      <w:r w:rsidRPr="008A3930">
        <w:rPr>
          <w:spacing w:val="-1"/>
        </w:rPr>
        <w:t>численностью</w:t>
      </w:r>
      <w:r w:rsidRPr="008A3930">
        <w:rPr>
          <w:spacing w:val="21"/>
        </w:rPr>
        <w:t xml:space="preserve"> </w:t>
      </w:r>
      <w:r w:rsidRPr="008A3930">
        <w:rPr>
          <w:spacing w:val="-1"/>
        </w:rPr>
        <w:t>работающих</w:t>
      </w:r>
      <w:r w:rsidRPr="008A3930">
        <w:rPr>
          <w:spacing w:val="23"/>
        </w:rPr>
        <w:t xml:space="preserve"> </w:t>
      </w:r>
      <w:r w:rsidRPr="008A3930">
        <w:t>300</w:t>
      </w:r>
      <w:r w:rsidRPr="008A3930">
        <w:rPr>
          <w:spacing w:val="21"/>
        </w:rPr>
        <w:t xml:space="preserve"> </w:t>
      </w:r>
      <w:r w:rsidRPr="008A3930">
        <w:rPr>
          <w:spacing w:val="-1"/>
        </w:rPr>
        <w:t>чел.</w:t>
      </w:r>
      <w:r w:rsidRPr="008A3930">
        <w:rPr>
          <w:spacing w:val="21"/>
        </w:rPr>
        <w:t xml:space="preserve"> </w:t>
      </w:r>
      <w:r w:rsidRPr="008A3930">
        <w:t>и</w:t>
      </w:r>
      <w:r w:rsidRPr="008A3930">
        <w:rPr>
          <w:spacing w:val="22"/>
        </w:rPr>
        <w:t xml:space="preserve"> </w:t>
      </w:r>
      <w:r w:rsidRPr="008A3930">
        <w:t>более</w:t>
      </w:r>
      <w:r w:rsidRPr="008A3930">
        <w:rPr>
          <w:spacing w:val="19"/>
        </w:rPr>
        <w:t xml:space="preserve"> </w:t>
      </w:r>
      <w:r w:rsidRPr="008A3930">
        <w:t>на</w:t>
      </w:r>
      <w:r w:rsidRPr="008A3930">
        <w:rPr>
          <w:spacing w:val="20"/>
        </w:rPr>
        <w:t xml:space="preserve"> </w:t>
      </w:r>
      <w:r w:rsidRPr="008A3930">
        <w:t>1</w:t>
      </w:r>
      <w:r w:rsidRPr="008A3930">
        <w:rPr>
          <w:spacing w:val="71"/>
        </w:rPr>
        <w:t xml:space="preserve"> </w:t>
      </w:r>
      <w:r w:rsidRPr="008A3930">
        <w:t>га</w:t>
      </w:r>
      <w:r w:rsidRPr="008A3930">
        <w:rPr>
          <w:spacing w:val="27"/>
        </w:rPr>
        <w:t xml:space="preserve"> </w:t>
      </w:r>
      <w:r w:rsidRPr="008A3930">
        <w:rPr>
          <w:spacing w:val="-1"/>
        </w:rPr>
        <w:t>площадки</w:t>
      </w:r>
      <w:r w:rsidRPr="008A3930">
        <w:rPr>
          <w:spacing w:val="29"/>
        </w:rPr>
        <w:t xml:space="preserve"> </w:t>
      </w:r>
      <w:r w:rsidRPr="008A3930">
        <w:rPr>
          <w:spacing w:val="-1"/>
        </w:rPr>
        <w:t>предприятий</w:t>
      </w:r>
      <w:r w:rsidRPr="008A3930">
        <w:rPr>
          <w:spacing w:val="29"/>
        </w:rPr>
        <w:t xml:space="preserve"> </w:t>
      </w:r>
      <w:r w:rsidRPr="008A3930">
        <w:rPr>
          <w:spacing w:val="-1"/>
        </w:rPr>
        <w:t>площадь</w:t>
      </w:r>
      <w:r w:rsidRPr="008A3930">
        <w:rPr>
          <w:spacing w:val="31"/>
        </w:rPr>
        <w:t xml:space="preserve"> </w:t>
      </w:r>
      <w:r w:rsidRPr="008A3930">
        <w:rPr>
          <w:spacing w:val="-1"/>
        </w:rPr>
        <w:t>участков,</w:t>
      </w:r>
      <w:r w:rsidRPr="008A3930">
        <w:rPr>
          <w:spacing w:val="28"/>
        </w:rPr>
        <w:t xml:space="preserve"> </w:t>
      </w:r>
      <w:r w:rsidRPr="008A3930">
        <w:rPr>
          <w:spacing w:val="-1"/>
        </w:rPr>
        <w:t>предназначенных</w:t>
      </w:r>
      <w:r w:rsidRPr="008A3930">
        <w:rPr>
          <w:spacing w:val="30"/>
        </w:rPr>
        <w:t xml:space="preserve"> </w:t>
      </w:r>
      <w:r w:rsidRPr="008A3930">
        <w:t>для</w:t>
      </w:r>
      <w:r w:rsidRPr="008A3930">
        <w:rPr>
          <w:spacing w:val="29"/>
        </w:rPr>
        <w:t xml:space="preserve"> </w:t>
      </w:r>
      <w:r w:rsidRPr="008A3930">
        <w:rPr>
          <w:spacing w:val="-1"/>
        </w:rPr>
        <w:t>озеленения,</w:t>
      </w:r>
      <w:r w:rsidRPr="008A3930">
        <w:rPr>
          <w:spacing w:val="28"/>
        </w:rPr>
        <w:t xml:space="preserve"> </w:t>
      </w:r>
      <w:r w:rsidRPr="008A3930">
        <w:rPr>
          <w:spacing w:val="-1"/>
        </w:rPr>
        <w:t>допускается</w:t>
      </w:r>
      <w:r w:rsidRPr="008A3930">
        <w:rPr>
          <w:spacing w:val="89"/>
        </w:rPr>
        <w:t xml:space="preserve"> </w:t>
      </w:r>
      <w:r w:rsidRPr="008A3930">
        <w:rPr>
          <w:spacing w:val="-1"/>
        </w:rPr>
        <w:t>уменьшать</w:t>
      </w:r>
      <w:r w:rsidRPr="008A3930">
        <w:rPr>
          <w:spacing w:val="7"/>
        </w:rPr>
        <w:t xml:space="preserve"> </w:t>
      </w:r>
      <w:r w:rsidRPr="008A3930">
        <w:t>из</w:t>
      </w:r>
      <w:r w:rsidRPr="008A3930">
        <w:rPr>
          <w:spacing w:val="7"/>
        </w:rPr>
        <w:t xml:space="preserve"> </w:t>
      </w:r>
      <w:r w:rsidRPr="008A3930">
        <w:rPr>
          <w:spacing w:val="-1"/>
        </w:rPr>
        <w:t>расчета</w:t>
      </w:r>
      <w:r w:rsidRPr="008A3930">
        <w:rPr>
          <w:spacing w:val="6"/>
        </w:rPr>
        <w:t xml:space="preserve"> </w:t>
      </w:r>
      <w:r w:rsidRPr="008A3930">
        <w:rPr>
          <w:spacing w:val="-1"/>
        </w:rPr>
        <w:t>обеспечения</w:t>
      </w:r>
      <w:r w:rsidRPr="008A3930">
        <w:rPr>
          <w:spacing w:val="9"/>
        </w:rPr>
        <w:t xml:space="preserve"> </w:t>
      </w:r>
      <w:r w:rsidRPr="008A3930">
        <w:rPr>
          <w:spacing w:val="-1"/>
        </w:rPr>
        <w:t>установленного</w:t>
      </w:r>
      <w:r w:rsidRPr="008A3930">
        <w:rPr>
          <w:spacing w:val="6"/>
        </w:rPr>
        <w:t xml:space="preserve"> </w:t>
      </w:r>
      <w:r w:rsidRPr="008A3930">
        <w:rPr>
          <w:spacing w:val="-1"/>
        </w:rPr>
        <w:t>показателя</w:t>
      </w:r>
      <w:r w:rsidRPr="008A3930">
        <w:rPr>
          <w:spacing w:val="7"/>
        </w:rPr>
        <w:t xml:space="preserve"> </w:t>
      </w:r>
      <w:r w:rsidRPr="008A3930">
        <w:rPr>
          <w:spacing w:val="-1"/>
        </w:rPr>
        <w:t>плотности</w:t>
      </w:r>
      <w:r w:rsidRPr="008A3930">
        <w:rPr>
          <w:spacing w:val="7"/>
        </w:rPr>
        <w:t xml:space="preserve"> </w:t>
      </w:r>
      <w:r w:rsidRPr="008A3930">
        <w:rPr>
          <w:spacing w:val="-1"/>
        </w:rPr>
        <w:t>застройки.</w:t>
      </w:r>
      <w:r w:rsidRPr="008A3930">
        <w:rPr>
          <w:spacing w:val="4"/>
        </w:rPr>
        <w:t xml:space="preserve"> </w:t>
      </w:r>
      <w:r w:rsidRPr="008A3930">
        <w:t>Предельный</w:t>
      </w:r>
      <w:r w:rsidRPr="008A3930">
        <w:rPr>
          <w:spacing w:val="9"/>
        </w:rPr>
        <w:t xml:space="preserve"> </w:t>
      </w:r>
      <w:r w:rsidRPr="008A3930">
        <w:rPr>
          <w:spacing w:val="-1"/>
        </w:rPr>
        <w:t>размер</w:t>
      </w:r>
      <w:r w:rsidRPr="008A3930">
        <w:rPr>
          <w:spacing w:val="11"/>
        </w:rPr>
        <w:t xml:space="preserve"> </w:t>
      </w:r>
      <w:r w:rsidRPr="008A3930">
        <w:rPr>
          <w:spacing w:val="-1"/>
        </w:rPr>
        <w:t>участков,</w:t>
      </w:r>
      <w:r w:rsidRPr="008A3930">
        <w:rPr>
          <w:spacing w:val="8"/>
        </w:rPr>
        <w:t xml:space="preserve"> </w:t>
      </w:r>
      <w:r w:rsidRPr="008A3930">
        <w:rPr>
          <w:spacing w:val="-1"/>
        </w:rPr>
        <w:t>предназначенных</w:t>
      </w:r>
      <w:r w:rsidRPr="008A3930">
        <w:rPr>
          <w:spacing w:val="8"/>
        </w:rPr>
        <w:t xml:space="preserve"> </w:t>
      </w:r>
      <w:r w:rsidRPr="008A3930">
        <w:t>для</w:t>
      </w:r>
      <w:r w:rsidRPr="008A3930">
        <w:rPr>
          <w:spacing w:val="9"/>
        </w:rPr>
        <w:t xml:space="preserve"> </w:t>
      </w:r>
      <w:r w:rsidRPr="008A3930">
        <w:rPr>
          <w:spacing w:val="-1"/>
        </w:rPr>
        <w:t>озеленения,</w:t>
      </w:r>
      <w:r w:rsidRPr="008A3930">
        <w:rPr>
          <w:spacing w:val="9"/>
        </w:rPr>
        <w:t xml:space="preserve"> </w:t>
      </w:r>
      <w:r w:rsidRPr="008A3930">
        <w:t>не</w:t>
      </w:r>
      <w:r w:rsidRPr="008A3930">
        <w:rPr>
          <w:spacing w:val="8"/>
        </w:rPr>
        <w:t xml:space="preserve"> </w:t>
      </w:r>
      <w:r w:rsidRPr="008A3930">
        <w:rPr>
          <w:spacing w:val="-1"/>
        </w:rPr>
        <w:t>должен</w:t>
      </w:r>
      <w:r w:rsidRPr="008A3930">
        <w:rPr>
          <w:spacing w:val="10"/>
        </w:rPr>
        <w:t xml:space="preserve"> </w:t>
      </w:r>
      <w:r w:rsidRPr="008A3930">
        <w:rPr>
          <w:spacing w:val="-1"/>
        </w:rPr>
        <w:t>превышать</w:t>
      </w:r>
      <w:r w:rsidRPr="008A3930">
        <w:rPr>
          <w:spacing w:val="10"/>
        </w:rPr>
        <w:t xml:space="preserve"> </w:t>
      </w:r>
      <w:r w:rsidRPr="008A3930">
        <w:t>15%</w:t>
      </w:r>
      <w:r w:rsidRPr="008A3930">
        <w:rPr>
          <w:spacing w:val="8"/>
        </w:rPr>
        <w:t xml:space="preserve"> </w:t>
      </w:r>
      <w:r w:rsidRPr="008A3930">
        <w:rPr>
          <w:spacing w:val="-1"/>
        </w:rPr>
        <w:t>площадки</w:t>
      </w:r>
      <w:r w:rsidRPr="008A3930">
        <w:rPr>
          <w:spacing w:val="77"/>
        </w:rPr>
        <w:t xml:space="preserve"> </w:t>
      </w:r>
      <w:r w:rsidRPr="008A3930">
        <w:rPr>
          <w:spacing w:val="-1"/>
        </w:rPr>
        <w:t>предприятия.</w:t>
      </w:r>
    </w:p>
    <w:p w14:paraId="16DC9820" w14:textId="29E774D1" w:rsidR="00221F49" w:rsidRPr="008A3930" w:rsidRDefault="00221F49" w:rsidP="008A3930">
      <w:pPr>
        <w:pStyle w:val="a"/>
        <w:widowControl w:val="0"/>
        <w:numPr>
          <w:ilvl w:val="2"/>
          <w:numId w:val="70"/>
        </w:numPr>
        <w:tabs>
          <w:tab w:val="left" w:pos="1609"/>
        </w:tabs>
        <w:kinsoku w:val="0"/>
        <w:overflowPunct w:val="0"/>
        <w:autoSpaceDE w:val="0"/>
        <w:autoSpaceDN w:val="0"/>
        <w:adjustRightInd w:val="0"/>
        <w:spacing w:before="0" w:after="0"/>
        <w:ind w:left="118" w:right="116" w:firstLine="708"/>
        <w:rPr>
          <w:spacing w:val="-1"/>
        </w:rPr>
      </w:pPr>
      <w:r w:rsidRPr="008A3930">
        <w:t xml:space="preserve">На </w:t>
      </w:r>
      <w:r w:rsidRPr="008A3930">
        <w:rPr>
          <w:spacing w:val="-1"/>
        </w:rPr>
        <w:t>территории</w:t>
      </w:r>
      <w:r w:rsidRPr="008A3930">
        <w:t xml:space="preserve"> </w:t>
      </w:r>
      <w:r w:rsidRPr="008A3930">
        <w:rPr>
          <w:spacing w:val="-1"/>
        </w:rPr>
        <w:t>предприятия</w:t>
      </w:r>
      <w:r w:rsidRPr="008A3930">
        <w:rPr>
          <w:spacing w:val="2"/>
        </w:rPr>
        <w:t xml:space="preserve"> </w:t>
      </w:r>
      <w:r w:rsidRPr="008A3930">
        <w:rPr>
          <w:spacing w:val="-1"/>
        </w:rPr>
        <w:t>следует</w:t>
      </w:r>
      <w:r w:rsidRPr="008A3930">
        <w:rPr>
          <w:spacing w:val="5"/>
        </w:rPr>
        <w:t xml:space="preserve"> </w:t>
      </w:r>
      <w:r w:rsidRPr="008A3930">
        <w:rPr>
          <w:spacing w:val="-1"/>
        </w:rPr>
        <w:t>предусматривать</w:t>
      </w:r>
      <w:r w:rsidRPr="008A3930">
        <w:rPr>
          <w:spacing w:val="2"/>
        </w:rPr>
        <w:t xml:space="preserve"> </w:t>
      </w:r>
      <w:r w:rsidRPr="008A3930">
        <w:rPr>
          <w:spacing w:val="-1"/>
        </w:rPr>
        <w:t>благоустроенные</w:t>
      </w:r>
      <w:r w:rsidRPr="008A3930">
        <w:t xml:space="preserve"> </w:t>
      </w:r>
      <w:r w:rsidRPr="008A3930">
        <w:rPr>
          <w:spacing w:val="2"/>
        </w:rPr>
        <w:t>пло</w:t>
      </w:r>
      <w:r w:rsidRPr="008A3930">
        <w:rPr>
          <w:spacing w:val="-1"/>
        </w:rPr>
        <w:t>щадки</w:t>
      </w:r>
      <w:r w:rsidRPr="008A3930">
        <w:t xml:space="preserve"> для </w:t>
      </w:r>
      <w:r w:rsidRPr="008A3930">
        <w:rPr>
          <w:spacing w:val="-1"/>
        </w:rPr>
        <w:t xml:space="preserve">отдыха </w:t>
      </w:r>
      <w:r w:rsidRPr="008A3930">
        <w:t xml:space="preserve">и </w:t>
      </w:r>
      <w:r w:rsidRPr="008A3930">
        <w:rPr>
          <w:spacing w:val="-1"/>
        </w:rPr>
        <w:t>гимнастических</w:t>
      </w:r>
      <w:r w:rsidRPr="008A3930">
        <w:rPr>
          <w:spacing w:val="4"/>
        </w:rPr>
        <w:t xml:space="preserve"> </w:t>
      </w:r>
      <w:r w:rsidRPr="008A3930">
        <w:rPr>
          <w:spacing w:val="-1"/>
        </w:rPr>
        <w:t>упражнений</w:t>
      </w:r>
      <w:r w:rsidRPr="008A3930">
        <w:t xml:space="preserve"> </w:t>
      </w:r>
      <w:r w:rsidRPr="008A3930">
        <w:rPr>
          <w:spacing w:val="-1"/>
        </w:rPr>
        <w:t>работающих.</w:t>
      </w:r>
    </w:p>
    <w:p w14:paraId="27C4B574" w14:textId="58A32128" w:rsidR="00221F49" w:rsidRPr="008A3930" w:rsidRDefault="00221F49" w:rsidP="008A3930">
      <w:pPr>
        <w:pStyle w:val="a"/>
        <w:numPr>
          <w:ilvl w:val="0"/>
          <w:numId w:val="0"/>
        </w:numPr>
        <w:kinsoku w:val="0"/>
        <w:overflowPunct w:val="0"/>
        <w:spacing w:before="0" w:after="0"/>
        <w:ind w:right="112" w:firstLine="709"/>
        <w:rPr>
          <w:spacing w:val="-1"/>
        </w:rPr>
      </w:pPr>
      <w:r w:rsidRPr="008A3930">
        <w:rPr>
          <w:spacing w:val="-1"/>
        </w:rPr>
        <w:lastRenderedPageBreak/>
        <w:t>Размеры</w:t>
      </w:r>
      <w:r w:rsidRPr="008A3930">
        <w:rPr>
          <w:spacing w:val="16"/>
        </w:rPr>
        <w:t xml:space="preserve"> </w:t>
      </w:r>
      <w:r w:rsidRPr="008A3930">
        <w:rPr>
          <w:spacing w:val="-1"/>
        </w:rPr>
        <w:t>площадок</w:t>
      </w:r>
      <w:r w:rsidRPr="008A3930">
        <w:rPr>
          <w:spacing w:val="17"/>
        </w:rPr>
        <w:t xml:space="preserve"> </w:t>
      </w:r>
      <w:r w:rsidRPr="008A3930">
        <w:rPr>
          <w:spacing w:val="-1"/>
        </w:rPr>
        <w:t>надлежит</w:t>
      </w:r>
      <w:r w:rsidRPr="008A3930">
        <w:rPr>
          <w:spacing w:val="17"/>
        </w:rPr>
        <w:t xml:space="preserve"> </w:t>
      </w:r>
      <w:r w:rsidRPr="008A3930">
        <w:rPr>
          <w:spacing w:val="-1"/>
        </w:rPr>
        <w:t>принимать</w:t>
      </w:r>
      <w:r w:rsidRPr="008A3930">
        <w:rPr>
          <w:spacing w:val="17"/>
        </w:rPr>
        <w:t xml:space="preserve"> </w:t>
      </w:r>
      <w:r w:rsidRPr="008A3930">
        <w:rPr>
          <w:spacing w:val="-1"/>
        </w:rPr>
        <w:t>из</w:t>
      </w:r>
      <w:r w:rsidRPr="008A3930">
        <w:rPr>
          <w:spacing w:val="17"/>
        </w:rPr>
        <w:t xml:space="preserve"> </w:t>
      </w:r>
      <w:r w:rsidRPr="008A3930">
        <w:rPr>
          <w:spacing w:val="-1"/>
        </w:rPr>
        <w:t>расчета</w:t>
      </w:r>
      <w:r w:rsidRPr="008A3930">
        <w:rPr>
          <w:spacing w:val="15"/>
        </w:rPr>
        <w:t xml:space="preserve"> </w:t>
      </w:r>
      <w:r w:rsidRPr="008A3930">
        <w:t>не</w:t>
      </w:r>
      <w:r w:rsidRPr="008A3930">
        <w:rPr>
          <w:spacing w:val="15"/>
        </w:rPr>
        <w:t xml:space="preserve"> </w:t>
      </w:r>
      <w:r w:rsidRPr="008A3930">
        <w:t>более</w:t>
      </w:r>
      <w:r w:rsidRPr="008A3930">
        <w:rPr>
          <w:spacing w:val="15"/>
        </w:rPr>
        <w:t xml:space="preserve"> </w:t>
      </w:r>
      <w:r w:rsidRPr="008A3930">
        <w:t>1</w:t>
      </w:r>
      <w:r w:rsidRPr="008A3930">
        <w:rPr>
          <w:spacing w:val="16"/>
        </w:rPr>
        <w:t xml:space="preserve"> </w:t>
      </w:r>
      <w:r w:rsidRPr="008A3930">
        <w:t>кв.</w:t>
      </w:r>
      <w:r w:rsidRPr="008A3930">
        <w:rPr>
          <w:spacing w:val="16"/>
        </w:rPr>
        <w:t xml:space="preserve"> </w:t>
      </w:r>
      <w:r w:rsidRPr="008A3930">
        <w:t>м</w:t>
      </w:r>
      <w:r w:rsidRPr="008A3930">
        <w:rPr>
          <w:spacing w:val="15"/>
        </w:rPr>
        <w:t xml:space="preserve"> </w:t>
      </w:r>
      <w:r w:rsidRPr="008A3930">
        <w:t>на</w:t>
      </w:r>
      <w:r w:rsidRPr="008A3930">
        <w:rPr>
          <w:spacing w:val="15"/>
        </w:rPr>
        <w:t xml:space="preserve"> </w:t>
      </w:r>
      <w:r w:rsidRPr="008A3930">
        <w:t>одного</w:t>
      </w:r>
      <w:r w:rsidRPr="008A3930">
        <w:rPr>
          <w:spacing w:val="16"/>
        </w:rPr>
        <w:t xml:space="preserve"> </w:t>
      </w:r>
      <w:r w:rsidRPr="008A3930">
        <w:rPr>
          <w:spacing w:val="1"/>
        </w:rPr>
        <w:t>работа</w:t>
      </w:r>
      <w:r w:rsidRPr="008A3930">
        <w:rPr>
          <w:spacing w:val="-1"/>
        </w:rPr>
        <w:t>ющего</w:t>
      </w:r>
      <w:r w:rsidRPr="008A3930">
        <w:t xml:space="preserve"> в </w:t>
      </w:r>
      <w:r w:rsidRPr="008A3930">
        <w:rPr>
          <w:spacing w:val="-1"/>
        </w:rPr>
        <w:t>наиболее</w:t>
      </w:r>
      <w:r w:rsidRPr="008A3930">
        <w:rPr>
          <w:spacing w:val="-2"/>
        </w:rPr>
        <w:t xml:space="preserve"> </w:t>
      </w:r>
      <w:r w:rsidRPr="008A3930">
        <w:rPr>
          <w:spacing w:val="-1"/>
        </w:rPr>
        <w:t>многочисленной</w:t>
      </w:r>
      <w:r w:rsidRPr="008A3930">
        <w:t xml:space="preserve"> </w:t>
      </w:r>
      <w:r w:rsidRPr="008A3930">
        <w:rPr>
          <w:spacing w:val="-1"/>
        </w:rPr>
        <w:t>смене.</w:t>
      </w:r>
    </w:p>
    <w:p w14:paraId="6ECF68B1" w14:textId="77777777" w:rsidR="00221F49" w:rsidRPr="008A3930" w:rsidRDefault="00221F49" w:rsidP="008A3930">
      <w:pPr>
        <w:pStyle w:val="a"/>
        <w:widowControl w:val="0"/>
        <w:numPr>
          <w:ilvl w:val="1"/>
          <w:numId w:val="69"/>
        </w:numPr>
        <w:tabs>
          <w:tab w:val="left" w:pos="1247"/>
        </w:tabs>
        <w:kinsoku w:val="0"/>
        <w:overflowPunct w:val="0"/>
        <w:autoSpaceDE w:val="0"/>
        <w:autoSpaceDN w:val="0"/>
        <w:adjustRightInd w:val="0"/>
        <w:spacing w:before="0" w:after="0"/>
        <w:jc w:val="left"/>
      </w:pPr>
      <w:r w:rsidRPr="008A3930">
        <w:rPr>
          <w:spacing w:val="-1"/>
        </w:rPr>
        <w:t>Коммунально-складская</w:t>
      </w:r>
      <w:r w:rsidRPr="008A3930">
        <w:t xml:space="preserve"> зона</w:t>
      </w:r>
    </w:p>
    <w:p w14:paraId="0C06BEF6" w14:textId="77777777" w:rsidR="00221F49" w:rsidRPr="008A3930" w:rsidRDefault="00221F49" w:rsidP="008A3930">
      <w:pPr>
        <w:pStyle w:val="a"/>
        <w:widowControl w:val="0"/>
        <w:numPr>
          <w:ilvl w:val="2"/>
          <w:numId w:val="69"/>
        </w:numPr>
        <w:tabs>
          <w:tab w:val="left" w:pos="1444"/>
        </w:tabs>
        <w:kinsoku w:val="0"/>
        <w:overflowPunct w:val="0"/>
        <w:autoSpaceDE w:val="0"/>
        <w:autoSpaceDN w:val="0"/>
        <w:adjustRightInd w:val="0"/>
        <w:spacing w:before="0" w:after="0"/>
        <w:ind w:right="109" w:firstLine="708"/>
      </w:pPr>
      <w:r w:rsidRPr="008A3930">
        <w:rPr>
          <w:spacing w:val="-1"/>
        </w:rPr>
        <w:t>Территории</w:t>
      </w:r>
      <w:r w:rsidRPr="008A3930">
        <w:rPr>
          <w:spacing w:val="15"/>
        </w:rPr>
        <w:t xml:space="preserve"> </w:t>
      </w:r>
      <w:r w:rsidRPr="008A3930">
        <w:rPr>
          <w:spacing w:val="-1"/>
        </w:rPr>
        <w:t>коммунальных</w:t>
      </w:r>
      <w:r w:rsidRPr="008A3930">
        <w:rPr>
          <w:spacing w:val="18"/>
        </w:rPr>
        <w:t xml:space="preserve"> </w:t>
      </w:r>
      <w:r w:rsidRPr="008A3930">
        <w:t>зон</w:t>
      </w:r>
      <w:r w:rsidRPr="008A3930">
        <w:rPr>
          <w:spacing w:val="15"/>
        </w:rPr>
        <w:t xml:space="preserve"> </w:t>
      </w:r>
      <w:r w:rsidRPr="008A3930">
        <w:rPr>
          <w:spacing w:val="-1"/>
        </w:rPr>
        <w:t>предназначены</w:t>
      </w:r>
      <w:r w:rsidRPr="008A3930">
        <w:rPr>
          <w:spacing w:val="16"/>
        </w:rPr>
        <w:t xml:space="preserve"> </w:t>
      </w:r>
      <w:r w:rsidRPr="008A3930">
        <w:t>для</w:t>
      </w:r>
      <w:r w:rsidRPr="008A3930">
        <w:rPr>
          <w:spacing w:val="17"/>
        </w:rPr>
        <w:t xml:space="preserve"> </w:t>
      </w:r>
      <w:r w:rsidRPr="008A3930">
        <w:rPr>
          <w:spacing w:val="-1"/>
        </w:rPr>
        <w:t>размещения</w:t>
      </w:r>
      <w:r w:rsidRPr="008A3930">
        <w:rPr>
          <w:spacing w:val="16"/>
        </w:rPr>
        <w:t xml:space="preserve"> </w:t>
      </w:r>
      <w:r w:rsidRPr="008A3930">
        <w:rPr>
          <w:spacing w:val="-1"/>
        </w:rPr>
        <w:t>общетоварных</w:t>
      </w:r>
      <w:r w:rsidRPr="008A3930">
        <w:rPr>
          <w:spacing w:val="18"/>
        </w:rPr>
        <w:t xml:space="preserve"> </w:t>
      </w:r>
      <w:r w:rsidRPr="008A3930">
        <w:t>и</w:t>
      </w:r>
      <w:r w:rsidRPr="008A3930">
        <w:rPr>
          <w:spacing w:val="73"/>
        </w:rPr>
        <w:t xml:space="preserve"> </w:t>
      </w:r>
      <w:r w:rsidRPr="008A3930">
        <w:rPr>
          <w:spacing w:val="-1"/>
        </w:rPr>
        <w:t>специализированных</w:t>
      </w:r>
      <w:r w:rsidRPr="008A3930">
        <w:rPr>
          <w:spacing w:val="54"/>
        </w:rPr>
        <w:t xml:space="preserve"> </w:t>
      </w:r>
      <w:r w:rsidRPr="008A3930">
        <w:rPr>
          <w:spacing w:val="-1"/>
        </w:rPr>
        <w:t>складов,</w:t>
      </w:r>
      <w:r w:rsidRPr="008A3930">
        <w:rPr>
          <w:spacing w:val="52"/>
        </w:rPr>
        <w:t xml:space="preserve"> </w:t>
      </w:r>
      <w:r w:rsidRPr="008A3930">
        <w:rPr>
          <w:spacing w:val="-1"/>
        </w:rPr>
        <w:t>предприятий</w:t>
      </w:r>
      <w:r w:rsidRPr="008A3930">
        <w:rPr>
          <w:spacing w:val="53"/>
        </w:rPr>
        <w:t xml:space="preserve"> </w:t>
      </w:r>
      <w:r w:rsidRPr="008A3930">
        <w:rPr>
          <w:spacing w:val="-1"/>
        </w:rPr>
        <w:t>коммунального,</w:t>
      </w:r>
      <w:r w:rsidRPr="008A3930">
        <w:rPr>
          <w:spacing w:val="52"/>
        </w:rPr>
        <w:t xml:space="preserve"> </w:t>
      </w:r>
      <w:r w:rsidRPr="008A3930">
        <w:t>транспортного</w:t>
      </w:r>
      <w:r w:rsidRPr="008A3930">
        <w:rPr>
          <w:spacing w:val="52"/>
        </w:rPr>
        <w:t xml:space="preserve"> </w:t>
      </w:r>
      <w:r w:rsidRPr="008A3930">
        <w:t>и</w:t>
      </w:r>
      <w:r w:rsidRPr="008A3930">
        <w:rPr>
          <w:spacing w:val="53"/>
        </w:rPr>
        <w:t xml:space="preserve"> </w:t>
      </w:r>
      <w:r w:rsidRPr="008A3930">
        <w:t>жилищно-</w:t>
      </w:r>
      <w:r w:rsidRPr="008A3930">
        <w:rPr>
          <w:spacing w:val="73"/>
        </w:rPr>
        <w:t xml:space="preserve"> </w:t>
      </w:r>
      <w:r w:rsidRPr="008A3930">
        <w:rPr>
          <w:spacing w:val="-1"/>
        </w:rPr>
        <w:t>коммунального</w:t>
      </w:r>
      <w:r w:rsidRPr="008A3930">
        <w:t xml:space="preserve"> </w:t>
      </w:r>
      <w:r w:rsidRPr="008A3930">
        <w:rPr>
          <w:spacing w:val="-1"/>
        </w:rPr>
        <w:t>хозяйства,</w:t>
      </w:r>
      <w:r w:rsidRPr="008A3930">
        <w:t xml:space="preserve"> а</w:t>
      </w:r>
      <w:r w:rsidRPr="008A3930">
        <w:rPr>
          <w:spacing w:val="-1"/>
        </w:rPr>
        <w:t xml:space="preserve"> </w:t>
      </w:r>
      <w:r w:rsidRPr="008A3930">
        <w:t xml:space="preserve">также </w:t>
      </w:r>
      <w:r w:rsidRPr="008A3930">
        <w:rPr>
          <w:spacing w:val="-1"/>
        </w:rPr>
        <w:t>предприятий</w:t>
      </w:r>
      <w:r w:rsidRPr="008A3930">
        <w:t xml:space="preserve"> </w:t>
      </w:r>
      <w:r w:rsidRPr="008A3930">
        <w:rPr>
          <w:spacing w:val="-1"/>
        </w:rPr>
        <w:t>оптовой</w:t>
      </w:r>
      <w:r w:rsidRPr="008A3930">
        <w:t xml:space="preserve"> и</w:t>
      </w:r>
      <w:r w:rsidRPr="008A3930">
        <w:rPr>
          <w:spacing w:val="5"/>
        </w:rPr>
        <w:t xml:space="preserve"> </w:t>
      </w:r>
      <w:r w:rsidRPr="008A3930">
        <w:rPr>
          <w:spacing w:val="-1"/>
        </w:rPr>
        <w:t>мелкооптовой</w:t>
      </w:r>
      <w:r w:rsidRPr="008A3930">
        <w:t xml:space="preserve"> торговли.</w:t>
      </w:r>
    </w:p>
    <w:p w14:paraId="79D88FDF" w14:textId="1F1BA76F" w:rsidR="00221F49" w:rsidRPr="008A3930" w:rsidRDefault="00221F49" w:rsidP="008A3930">
      <w:pPr>
        <w:pStyle w:val="a"/>
        <w:widowControl w:val="0"/>
        <w:numPr>
          <w:ilvl w:val="2"/>
          <w:numId w:val="69"/>
        </w:numPr>
        <w:tabs>
          <w:tab w:val="left" w:pos="1480"/>
        </w:tabs>
        <w:kinsoku w:val="0"/>
        <w:overflowPunct w:val="0"/>
        <w:autoSpaceDE w:val="0"/>
        <w:autoSpaceDN w:val="0"/>
        <w:adjustRightInd w:val="0"/>
        <w:spacing w:before="0" w:after="0"/>
        <w:ind w:right="108" w:firstLine="708"/>
        <w:rPr>
          <w:spacing w:val="-1"/>
        </w:rPr>
      </w:pPr>
      <w:r w:rsidRPr="008A3930">
        <w:rPr>
          <w:spacing w:val="-1"/>
        </w:rPr>
        <w:t>Организацию</w:t>
      </w:r>
      <w:r w:rsidRPr="008A3930">
        <w:rPr>
          <w:spacing w:val="53"/>
        </w:rPr>
        <w:t xml:space="preserve"> </w:t>
      </w:r>
      <w:r w:rsidRPr="008A3930">
        <w:rPr>
          <w:spacing w:val="-1"/>
        </w:rPr>
        <w:t>санитарно-защитных</w:t>
      </w:r>
      <w:r w:rsidRPr="008A3930">
        <w:rPr>
          <w:spacing w:val="54"/>
        </w:rPr>
        <w:t xml:space="preserve"> </w:t>
      </w:r>
      <w:r w:rsidRPr="008A3930">
        <w:rPr>
          <w:spacing w:val="-1"/>
        </w:rPr>
        <w:t>зон</w:t>
      </w:r>
      <w:r w:rsidRPr="008A3930">
        <w:rPr>
          <w:spacing w:val="51"/>
        </w:rPr>
        <w:t xml:space="preserve"> </w:t>
      </w:r>
      <w:r w:rsidRPr="008A3930">
        <w:t>для</w:t>
      </w:r>
      <w:r w:rsidRPr="008A3930">
        <w:rPr>
          <w:spacing w:val="53"/>
        </w:rPr>
        <w:t xml:space="preserve"> </w:t>
      </w:r>
      <w:r w:rsidRPr="008A3930">
        <w:rPr>
          <w:spacing w:val="-1"/>
        </w:rPr>
        <w:t>предприятий</w:t>
      </w:r>
      <w:r w:rsidRPr="008A3930">
        <w:rPr>
          <w:spacing w:val="53"/>
        </w:rPr>
        <w:t xml:space="preserve"> </w:t>
      </w:r>
      <w:r w:rsidRPr="008A3930">
        <w:t>и</w:t>
      </w:r>
      <w:r w:rsidRPr="008A3930">
        <w:rPr>
          <w:spacing w:val="53"/>
        </w:rPr>
        <w:t xml:space="preserve"> </w:t>
      </w:r>
      <w:r w:rsidRPr="008A3930">
        <w:rPr>
          <w:spacing w:val="-1"/>
        </w:rPr>
        <w:t>объектов,</w:t>
      </w:r>
      <w:r w:rsidRPr="008A3930">
        <w:rPr>
          <w:spacing w:val="52"/>
        </w:rPr>
        <w:t xml:space="preserve"> </w:t>
      </w:r>
      <w:r w:rsidRPr="008A3930">
        <w:t>располо</w:t>
      </w:r>
      <w:r w:rsidRPr="008A3930">
        <w:rPr>
          <w:spacing w:val="-1"/>
        </w:rPr>
        <w:t>женных</w:t>
      </w:r>
      <w:r w:rsidRPr="008A3930">
        <w:rPr>
          <w:spacing w:val="15"/>
        </w:rPr>
        <w:t xml:space="preserve"> </w:t>
      </w:r>
      <w:r w:rsidRPr="008A3930">
        <w:t>в</w:t>
      </w:r>
      <w:r w:rsidRPr="008A3930">
        <w:rPr>
          <w:spacing w:val="11"/>
        </w:rPr>
        <w:t xml:space="preserve"> </w:t>
      </w:r>
      <w:r w:rsidRPr="008A3930">
        <w:rPr>
          <w:spacing w:val="-1"/>
        </w:rPr>
        <w:t>коммунальной</w:t>
      </w:r>
      <w:r w:rsidRPr="008A3930">
        <w:rPr>
          <w:spacing w:val="15"/>
        </w:rPr>
        <w:t xml:space="preserve"> </w:t>
      </w:r>
      <w:r w:rsidRPr="008A3930">
        <w:rPr>
          <w:spacing w:val="-1"/>
        </w:rPr>
        <w:t>зоне,</w:t>
      </w:r>
      <w:r w:rsidRPr="008A3930">
        <w:rPr>
          <w:spacing w:val="14"/>
        </w:rPr>
        <w:t xml:space="preserve"> </w:t>
      </w:r>
      <w:r w:rsidRPr="008A3930">
        <w:rPr>
          <w:spacing w:val="-1"/>
        </w:rPr>
        <w:t>следует</w:t>
      </w:r>
      <w:r w:rsidRPr="008A3930">
        <w:rPr>
          <w:spacing w:val="14"/>
        </w:rPr>
        <w:t xml:space="preserve"> </w:t>
      </w:r>
      <w:r w:rsidRPr="008A3930">
        <w:t>осуществлять</w:t>
      </w:r>
      <w:r w:rsidRPr="008A3930">
        <w:rPr>
          <w:spacing w:val="15"/>
        </w:rPr>
        <w:t xml:space="preserve"> </w:t>
      </w:r>
      <w:r w:rsidRPr="008A3930">
        <w:t>в</w:t>
      </w:r>
      <w:r w:rsidRPr="008A3930">
        <w:rPr>
          <w:spacing w:val="13"/>
        </w:rPr>
        <w:t xml:space="preserve"> </w:t>
      </w:r>
      <w:r w:rsidRPr="008A3930">
        <w:rPr>
          <w:spacing w:val="-1"/>
        </w:rPr>
        <w:t>соответствии</w:t>
      </w:r>
      <w:r w:rsidRPr="008A3930">
        <w:rPr>
          <w:spacing w:val="12"/>
        </w:rPr>
        <w:t xml:space="preserve"> </w:t>
      </w:r>
      <w:r w:rsidRPr="008A3930">
        <w:t>с</w:t>
      </w:r>
      <w:r w:rsidRPr="008A3930">
        <w:rPr>
          <w:spacing w:val="13"/>
        </w:rPr>
        <w:t xml:space="preserve"> </w:t>
      </w:r>
      <w:r w:rsidRPr="008A3930">
        <w:rPr>
          <w:spacing w:val="-1"/>
        </w:rPr>
        <w:t>требованиями</w:t>
      </w:r>
      <w:r w:rsidRPr="008A3930">
        <w:rPr>
          <w:spacing w:val="15"/>
        </w:rPr>
        <w:t xml:space="preserve"> </w:t>
      </w:r>
      <w:r w:rsidRPr="008A3930">
        <w:t>к</w:t>
      </w:r>
      <w:r w:rsidRPr="008A3930">
        <w:rPr>
          <w:spacing w:val="14"/>
        </w:rPr>
        <w:t xml:space="preserve"> </w:t>
      </w:r>
      <w:r w:rsidRPr="008A3930">
        <w:rPr>
          <w:spacing w:val="1"/>
        </w:rPr>
        <w:t>произ</w:t>
      </w:r>
      <w:r w:rsidRPr="008A3930">
        <w:rPr>
          <w:spacing w:val="-1"/>
        </w:rPr>
        <w:t>водственным</w:t>
      </w:r>
      <w:r w:rsidRPr="008A3930">
        <w:rPr>
          <w:spacing w:val="-2"/>
        </w:rPr>
        <w:t xml:space="preserve"> </w:t>
      </w:r>
      <w:r w:rsidRPr="008A3930">
        <w:rPr>
          <w:spacing w:val="-1"/>
        </w:rPr>
        <w:t>зонам.</w:t>
      </w:r>
    </w:p>
    <w:p w14:paraId="04145A2C" w14:textId="77777777" w:rsidR="00221F49" w:rsidRPr="008A3930" w:rsidRDefault="00221F49" w:rsidP="008A3930">
      <w:pPr>
        <w:pStyle w:val="a"/>
        <w:numPr>
          <w:ilvl w:val="0"/>
          <w:numId w:val="0"/>
        </w:numPr>
        <w:kinsoku w:val="0"/>
        <w:overflowPunct w:val="0"/>
        <w:spacing w:before="0" w:after="0"/>
        <w:ind w:right="114" w:firstLine="709"/>
      </w:pPr>
      <w:r w:rsidRPr="008A3930">
        <w:rPr>
          <w:spacing w:val="-1"/>
        </w:rPr>
        <w:t>Размер</w:t>
      </w:r>
      <w:r w:rsidRPr="008A3930">
        <w:rPr>
          <w:spacing w:val="35"/>
        </w:rPr>
        <w:t xml:space="preserve"> </w:t>
      </w:r>
      <w:r w:rsidRPr="008A3930">
        <w:rPr>
          <w:spacing w:val="-1"/>
        </w:rPr>
        <w:t>санитарно-защитной</w:t>
      </w:r>
      <w:r w:rsidRPr="008A3930">
        <w:rPr>
          <w:spacing w:val="34"/>
        </w:rPr>
        <w:t xml:space="preserve"> </w:t>
      </w:r>
      <w:r w:rsidRPr="008A3930">
        <w:rPr>
          <w:spacing w:val="-1"/>
        </w:rPr>
        <w:t>зоны</w:t>
      </w:r>
      <w:r w:rsidRPr="008A3930">
        <w:rPr>
          <w:spacing w:val="35"/>
        </w:rPr>
        <w:t xml:space="preserve"> </w:t>
      </w:r>
      <w:r w:rsidRPr="008A3930">
        <w:t>для</w:t>
      </w:r>
      <w:r w:rsidRPr="008A3930">
        <w:rPr>
          <w:spacing w:val="33"/>
        </w:rPr>
        <w:t xml:space="preserve"> </w:t>
      </w:r>
      <w:r w:rsidRPr="008A3930">
        <w:rPr>
          <w:spacing w:val="-1"/>
        </w:rPr>
        <w:t>картофеле-,</w:t>
      </w:r>
      <w:r w:rsidRPr="008A3930">
        <w:rPr>
          <w:spacing w:val="35"/>
        </w:rPr>
        <w:t xml:space="preserve"> </w:t>
      </w:r>
      <w:r w:rsidRPr="008A3930">
        <w:rPr>
          <w:spacing w:val="-1"/>
        </w:rPr>
        <w:t>овоще-</w:t>
      </w:r>
      <w:r w:rsidRPr="008A3930">
        <w:rPr>
          <w:spacing w:val="35"/>
        </w:rPr>
        <w:t xml:space="preserve"> </w:t>
      </w:r>
      <w:r w:rsidRPr="008A3930">
        <w:t>и</w:t>
      </w:r>
      <w:r w:rsidRPr="008A3930">
        <w:rPr>
          <w:spacing w:val="36"/>
        </w:rPr>
        <w:t xml:space="preserve"> </w:t>
      </w:r>
      <w:r w:rsidRPr="008A3930">
        <w:rPr>
          <w:spacing w:val="-1"/>
        </w:rPr>
        <w:t>фруктохранилищ</w:t>
      </w:r>
      <w:r w:rsidRPr="008A3930">
        <w:rPr>
          <w:spacing w:val="33"/>
        </w:rPr>
        <w:t xml:space="preserve"> </w:t>
      </w:r>
      <w:r w:rsidRPr="008A3930">
        <w:rPr>
          <w:spacing w:val="-1"/>
        </w:rPr>
        <w:t>должен</w:t>
      </w:r>
      <w:r w:rsidRPr="008A3930">
        <w:rPr>
          <w:spacing w:val="93"/>
        </w:rPr>
        <w:t xml:space="preserve"> </w:t>
      </w:r>
      <w:r w:rsidRPr="008A3930">
        <w:t>быть</w:t>
      </w:r>
      <w:r w:rsidRPr="008A3930">
        <w:rPr>
          <w:spacing w:val="1"/>
        </w:rPr>
        <w:t xml:space="preserve"> </w:t>
      </w:r>
      <w:r w:rsidRPr="008A3930">
        <w:t>50 м.</w:t>
      </w:r>
    </w:p>
    <w:p w14:paraId="1BD3FCB7" w14:textId="2525D2A9" w:rsidR="00221F49" w:rsidRPr="008A3930" w:rsidRDefault="00221F49" w:rsidP="008A3930">
      <w:pPr>
        <w:pStyle w:val="a"/>
        <w:widowControl w:val="0"/>
        <w:numPr>
          <w:ilvl w:val="2"/>
          <w:numId w:val="69"/>
        </w:numPr>
        <w:tabs>
          <w:tab w:val="left" w:pos="1446"/>
        </w:tabs>
        <w:kinsoku w:val="0"/>
        <w:overflowPunct w:val="0"/>
        <w:autoSpaceDE w:val="0"/>
        <w:autoSpaceDN w:val="0"/>
        <w:adjustRightInd w:val="0"/>
        <w:spacing w:before="0" w:after="0"/>
        <w:ind w:right="110" w:firstLine="708"/>
        <w:rPr>
          <w:spacing w:val="-1"/>
        </w:rPr>
      </w:pPr>
      <w:r w:rsidRPr="008A3930">
        <w:t>При</w:t>
      </w:r>
      <w:r w:rsidRPr="008A3930">
        <w:rPr>
          <w:spacing w:val="19"/>
        </w:rPr>
        <w:t xml:space="preserve"> </w:t>
      </w:r>
      <w:r w:rsidRPr="008A3930">
        <w:rPr>
          <w:spacing w:val="-1"/>
        </w:rPr>
        <w:t>проектировании</w:t>
      </w:r>
      <w:r w:rsidRPr="008A3930">
        <w:rPr>
          <w:spacing w:val="17"/>
        </w:rPr>
        <w:t xml:space="preserve"> </w:t>
      </w:r>
      <w:r w:rsidRPr="008A3930">
        <w:rPr>
          <w:spacing w:val="-1"/>
        </w:rPr>
        <w:t>коммунальных</w:t>
      </w:r>
      <w:r w:rsidRPr="008A3930">
        <w:rPr>
          <w:spacing w:val="18"/>
        </w:rPr>
        <w:t xml:space="preserve"> </w:t>
      </w:r>
      <w:r w:rsidRPr="008A3930">
        <w:t>зон</w:t>
      </w:r>
      <w:r w:rsidRPr="008A3930">
        <w:rPr>
          <w:spacing w:val="20"/>
        </w:rPr>
        <w:t xml:space="preserve"> </w:t>
      </w:r>
      <w:r w:rsidRPr="008A3930">
        <w:rPr>
          <w:spacing w:val="-1"/>
        </w:rPr>
        <w:t>условия</w:t>
      </w:r>
      <w:r w:rsidRPr="008A3930">
        <w:rPr>
          <w:spacing w:val="18"/>
        </w:rPr>
        <w:t xml:space="preserve"> </w:t>
      </w:r>
      <w:r w:rsidRPr="008A3930">
        <w:rPr>
          <w:spacing w:val="-1"/>
        </w:rPr>
        <w:t>безопасности</w:t>
      </w:r>
      <w:r w:rsidRPr="008A3930">
        <w:rPr>
          <w:spacing w:val="19"/>
        </w:rPr>
        <w:t xml:space="preserve"> </w:t>
      </w:r>
      <w:r w:rsidRPr="008A3930">
        <w:t>по</w:t>
      </w:r>
      <w:r w:rsidRPr="008A3930">
        <w:rPr>
          <w:spacing w:val="18"/>
        </w:rPr>
        <w:t xml:space="preserve"> </w:t>
      </w:r>
      <w:r w:rsidRPr="008A3930">
        <w:rPr>
          <w:spacing w:val="-1"/>
        </w:rPr>
        <w:t>нормируемым</w:t>
      </w:r>
      <w:r w:rsidRPr="008A3930">
        <w:rPr>
          <w:spacing w:val="57"/>
        </w:rPr>
        <w:t xml:space="preserve"> </w:t>
      </w:r>
      <w:r w:rsidRPr="008A3930">
        <w:rPr>
          <w:spacing w:val="-1"/>
        </w:rPr>
        <w:t>санитарно-гигиеническим</w:t>
      </w:r>
      <w:r w:rsidRPr="008A3930">
        <w:rPr>
          <w:spacing w:val="8"/>
        </w:rPr>
        <w:t xml:space="preserve"> </w:t>
      </w:r>
      <w:r w:rsidRPr="008A3930">
        <w:t>и</w:t>
      </w:r>
      <w:r w:rsidRPr="008A3930">
        <w:rPr>
          <w:spacing w:val="10"/>
        </w:rPr>
        <w:t xml:space="preserve"> </w:t>
      </w:r>
      <w:r w:rsidRPr="008A3930">
        <w:rPr>
          <w:spacing w:val="-1"/>
        </w:rPr>
        <w:t>противопожарным</w:t>
      </w:r>
      <w:r w:rsidRPr="008A3930">
        <w:rPr>
          <w:spacing w:val="8"/>
        </w:rPr>
        <w:t xml:space="preserve"> </w:t>
      </w:r>
      <w:r w:rsidRPr="008A3930">
        <w:rPr>
          <w:spacing w:val="-1"/>
        </w:rPr>
        <w:t>требованиям,</w:t>
      </w:r>
      <w:r w:rsidRPr="008A3930">
        <w:rPr>
          <w:spacing w:val="9"/>
        </w:rPr>
        <w:t xml:space="preserve"> </w:t>
      </w:r>
      <w:r w:rsidRPr="008A3930">
        <w:rPr>
          <w:spacing w:val="-1"/>
        </w:rPr>
        <w:t>нормативы</w:t>
      </w:r>
      <w:r w:rsidRPr="008A3930">
        <w:rPr>
          <w:spacing w:val="8"/>
        </w:rPr>
        <w:t xml:space="preserve"> </w:t>
      </w:r>
      <w:r w:rsidRPr="008A3930">
        <w:rPr>
          <w:spacing w:val="-1"/>
        </w:rPr>
        <w:t>инженерной</w:t>
      </w:r>
      <w:r w:rsidRPr="008A3930">
        <w:rPr>
          <w:spacing w:val="10"/>
        </w:rPr>
        <w:t xml:space="preserve"> </w:t>
      </w:r>
      <w:r w:rsidRPr="008A3930">
        <w:t>и</w:t>
      </w:r>
      <w:r w:rsidRPr="008A3930">
        <w:rPr>
          <w:spacing w:val="8"/>
        </w:rPr>
        <w:t xml:space="preserve"> </w:t>
      </w:r>
      <w:r w:rsidRPr="008A3930">
        <w:rPr>
          <w:spacing w:val="1"/>
        </w:rPr>
        <w:t>транс</w:t>
      </w:r>
      <w:r w:rsidRPr="008A3930">
        <w:rPr>
          <w:spacing w:val="-1"/>
        </w:rPr>
        <w:t>портной</w:t>
      </w:r>
      <w:r w:rsidRPr="008A3930">
        <w:rPr>
          <w:spacing w:val="12"/>
        </w:rPr>
        <w:t xml:space="preserve"> </w:t>
      </w:r>
      <w:r w:rsidRPr="008A3930">
        <w:rPr>
          <w:spacing w:val="-1"/>
        </w:rPr>
        <w:t>инфраструктуры,</w:t>
      </w:r>
      <w:r w:rsidRPr="008A3930">
        <w:rPr>
          <w:spacing w:val="11"/>
        </w:rPr>
        <w:t xml:space="preserve"> </w:t>
      </w:r>
      <w:r w:rsidRPr="008A3930">
        <w:rPr>
          <w:spacing w:val="-1"/>
        </w:rPr>
        <w:t>благоустройство</w:t>
      </w:r>
      <w:r w:rsidRPr="008A3930">
        <w:rPr>
          <w:spacing w:val="11"/>
        </w:rPr>
        <w:t xml:space="preserve"> </w:t>
      </w:r>
      <w:r w:rsidRPr="008A3930">
        <w:t>и</w:t>
      </w:r>
      <w:r w:rsidRPr="008A3930">
        <w:rPr>
          <w:spacing w:val="15"/>
        </w:rPr>
        <w:t xml:space="preserve"> </w:t>
      </w:r>
      <w:r w:rsidRPr="008A3930">
        <w:rPr>
          <w:spacing w:val="-1"/>
        </w:rPr>
        <w:t>озеленение</w:t>
      </w:r>
      <w:r w:rsidRPr="008A3930">
        <w:rPr>
          <w:spacing w:val="10"/>
        </w:rPr>
        <w:t xml:space="preserve"> </w:t>
      </w:r>
      <w:r w:rsidRPr="008A3930">
        <w:t>территории</w:t>
      </w:r>
      <w:r w:rsidRPr="008A3930">
        <w:rPr>
          <w:spacing w:val="10"/>
        </w:rPr>
        <w:t xml:space="preserve"> </w:t>
      </w:r>
      <w:r w:rsidRPr="008A3930">
        <w:rPr>
          <w:spacing w:val="-1"/>
        </w:rPr>
        <w:t>следует</w:t>
      </w:r>
      <w:r w:rsidRPr="008A3930">
        <w:rPr>
          <w:spacing w:val="12"/>
        </w:rPr>
        <w:t xml:space="preserve"> </w:t>
      </w:r>
      <w:r w:rsidRPr="008A3930">
        <w:rPr>
          <w:spacing w:val="-1"/>
        </w:rPr>
        <w:t>принимать</w:t>
      </w:r>
      <w:r w:rsidRPr="008A3930">
        <w:rPr>
          <w:spacing w:val="12"/>
        </w:rPr>
        <w:t xml:space="preserve"> </w:t>
      </w:r>
      <w:r w:rsidRPr="008A3930">
        <w:t>в</w:t>
      </w:r>
      <w:r w:rsidRPr="008A3930">
        <w:rPr>
          <w:spacing w:val="11"/>
        </w:rPr>
        <w:t xml:space="preserve"> </w:t>
      </w:r>
      <w:r w:rsidR="00B56A6A" w:rsidRPr="008A3930">
        <w:t>со</w:t>
      </w:r>
      <w:r w:rsidRPr="008A3930">
        <w:rPr>
          <w:spacing w:val="-1"/>
        </w:rPr>
        <w:t>ответствии</w:t>
      </w:r>
      <w:r w:rsidRPr="008A3930">
        <w:t xml:space="preserve"> с</w:t>
      </w:r>
      <w:r w:rsidRPr="008A3930">
        <w:rPr>
          <w:spacing w:val="-1"/>
        </w:rPr>
        <w:t xml:space="preserve"> требованиями,</w:t>
      </w:r>
      <w:r w:rsidRPr="008A3930">
        <w:rPr>
          <w:spacing w:val="2"/>
        </w:rPr>
        <w:t xml:space="preserve"> </w:t>
      </w:r>
      <w:r w:rsidRPr="008A3930">
        <w:rPr>
          <w:spacing w:val="-1"/>
        </w:rPr>
        <w:t>установленными</w:t>
      </w:r>
      <w:r w:rsidRPr="008A3930">
        <w:t xml:space="preserve"> для </w:t>
      </w:r>
      <w:r w:rsidRPr="008A3930">
        <w:rPr>
          <w:spacing w:val="-1"/>
        </w:rPr>
        <w:t>производственных зон.</w:t>
      </w:r>
    </w:p>
    <w:p w14:paraId="4BB0899E" w14:textId="77777777" w:rsidR="00221F49" w:rsidRPr="008A3930" w:rsidRDefault="00221F49" w:rsidP="008A3930">
      <w:pPr>
        <w:pStyle w:val="a"/>
        <w:widowControl w:val="0"/>
        <w:numPr>
          <w:ilvl w:val="1"/>
          <w:numId w:val="69"/>
        </w:numPr>
        <w:tabs>
          <w:tab w:val="left" w:pos="1247"/>
        </w:tabs>
        <w:kinsoku w:val="0"/>
        <w:overflowPunct w:val="0"/>
        <w:autoSpaceDE w:val="0"/>
        <w:autoSpaceDN w:val="0"/>
        <w:adjustRightInd w:val="0"/>
        <w:spacing w:before="0" w:after="0"/>
        <w:jc w:val="left"/>
        <w:rPr>
          <w:spacing w:val="-1"/>
        </w:rPr>
      </w:pPr>
      <w:bookmarkStart w:id="4" w:name="bookmark1"/>
      <w:bookmarkEnd w:id="4"/>
      <w:r w:rsidRPr="008A3930">
        <w:t xml:space="preserve">Зоны </w:t>
      </w:r>
      <w:r w:rsidRPr="008A3930">
        <w:rPr>
          <w:spacing w:val="-1"/>
        </w:rPr>
        <w:t>инженерной</w:t>
      </w:r>
      <w:r w:rsidRPr="008A3930">
        <w:rPr>
          <w:spacing w:val="-2"/>
        </w:rPr>
        <w:t xml:space="preserve"> </w:t>
      </w:r>
      <w:r w:rsidRPr="008A3930">
        <w:rPr>
          <w:spacing w:val="-1"/>
        </w:rPr>
        <w:t>инфраструктуры</w:t>
      </w:r>
    </w:p>
    <w:p w14:paraId="4E9C3CE0" w14:textId="77777777" w:rsidR="00221F49" w:rsidRPr="008A3930" w:rsidRDefault="00221F49" w:rsidP="008A3930">
      <w:pPr>
        <w:pStyle w:val="a"/>
        <w:widowControl w:val="0"/>
        <w:numPr>
          <w:ilvl w:val="2"/>
          <w:numId w:val="69"/>
        </w:numPr>
        <w:tabs>
          <w:tab w:val="left" w:pos="1427"/>
        </w:tabs>
        <w:kinsoku w:val="0"/>
        <w:overflowPunct w:val="0"/>
        <w:autoSpaceDE w:val="0"/>
        <w:autoSpaceDN w:val="0"/>
        <w:adjustRightInd w:val="0"/>
        <w:spacing w:before="0" w:after="0"/>
        <w:ind w:left="1426" w:hanging="600"/>
        <w:jc w:val="left"/>
        <w:rPr>
          <w:spacing w:val="-1"/>
        </w:rPr>
      </w:pPr>
      <w:r w:rsidRPr="008A3930">
        <w:rPr>
          <w:spacing w:val="-1"/>
        </w:rPr>
        <w:t>Водоснабжение</w:t>
      </w:r>
    </w:p>
    <w:p w14:paraId="36F5A62F" w14:textId="77777777" w:rsidR="00221F49" w:rsidRPr="008A3930" w:rsidRDefault="00221F49" w:rsidP="008A3930">
      <w:pPr>
        <w:pStyle w:val="a"/>
        <w:widowControl w:val="0"/>
        <w:numPr>
          <w:ilvl w:val="3"/>
          <w:numId w:val="69"/>
        </w:numPr>
        <w:tabs>
          <w:tab w:val="left" w:pos="1653"/>
        </w:tabs>
        <w:kinsoku w:val="0"/>
        <w:overflowPunct w:val="0"/>
        <w:autoSpaceDE w:val="0"/>
        <w:autoSpaceDN w:val="0"/>
        <w:adjustRightInd w:val="0"/>
        <w:spacing w:before="0" w:after="0"/>
        <w:ind w:right="109" w:firstLine="708"/>
        <w:rPr>
          <w:spacing w:val="-1"/>
        </w:rPr>
      </w:pPr>
      <w:r w:rsidRPr="008A3930">
        <w:rPr>
          <w:spacing w:val="-1"/>
        </w:rPr>
        <w:t>Расчет</w:t>
      </w:r>
      <w:r w:rsidRPr="008A3930">
        <w:rPr>
          <w:spacing w:val="45"/>
        </w:rPr>
        <w:t xml:space="preserve"> </w:t>
      </w:r>
      <w:r w:rsidRPr="008A3930">
        <w:rPr>
          <w:spacing w:val="-1"/>
        </w:rPr>
        <w:t>систем</w:t>
      </w:r>
      <w:r w:rsidRPr="008A3930">
        <w:rPr>
          <w:spacing w:val="44"/>
        </w:rPr>
        <w:t xml:space="preserve"> </w:t>
      </w:r>
      <w:r w:rsidRPr="008A3930">
        <w:rPr>
          <w:spacing w:val="-1"/>
        </w:rPr>
        <w:t>водоснабжения,</w:t>
      </w:r>
      <w:r w:rsidRPr="008A3930">
        <w:rPr>
          <w:spacing w:val="45"/>
        </w:rPr>
        <w:t xml:space="preserve"> </w:t>
      </w:r>
      <w:r w:rsidRPr="008A3930">
        <w:t>в</w:t>
      </w:r>
      <w:r w:rsidRPr="008A3930">
        <w:rPr>
          <w:spacing w:val="44"/>
        </w:rPr>
        <w:t xml:space="preserve"> </w:t>
      </w:r>
      <w:r w:rsidRPr="008A3930">
        <w:t>том</w:t>
      </w:r>
      <w:r w:rsidRPr="008A3930">
        <w:rPr>
          <w:spacing w:val="42"/>
        </w:rPr>
        <w:t xml:space="preserve"> </w:t>
      </w:r>
      <w:r w:rsidRPr="008A3930">
        <w:rPr>
          <w:spacing w:val="-1"/>
        </w:rPr>
        <w:t>числе</w:t>
      </w:r>
      <w:r w:rsidRPr="008A3930">
        <w:rPr>
          <w:spacing w:val="44"/>
        </w:rPr>
        <w:t xml:space="preserve"> </w:t>
      </w:r>
      <w:r w:rsidRPr="008A3930">
        <w:rPr>
          <w:spacing w:val="-1"/>
        </w:rPr>
        <w:t>выбор</w:t>
      </w:r>
      <w:r w:rsidRPr="008A3930">
        <w:rPr>
          <w:spacing w:val="45"/>
        </w:rPr>
        <w:t xml:space="preserve"> </w:t>
      </w:r>
      <w:r w:rsidRPr="008A3930">
        <w:rPr>
          <w:spacing w:val="-1"/>
        </w:rPr>
        <w:t>источников</w:t>
      </w:r>
      <w:r w:rsidRPr="008A3930">
        <w:rPr>
          <w:spacing w:val="44"/>
        </w:rPr>
        <w:t xml:space="preserve"> </w:t>
      </w:r>
      <w:r w:rsidRPr="008A3930">
        <w:t>хозяйственно-</w:t>
      </w:r>
      <w:r w:rsidRPr="008A3930">
        <w:rPr>
          <w:spacing w:val="65"/>
        </w:rPr>
        <w:t xml:space="preserve"> </w:t>
      </w:r>
      <w:r w:rsidRPr="008A3930">
        <w:rPr>
          <w:spacing w:val="-1"/>
        </w:rPr>
        <w:t>питьевого</w:t>
      </w:r>
      <w:r w:rsidRPr="008A3930">
        <w:rPr>
          <w:spacing w:val="11"/>
        </w:rPr>
        <w:t xml:space="preserve"> </w:t>
      </w:r>
      <w:r w:rsidRPr="008A3930">
        <w:t>и</w:t>
      </w:r>
      <w:r w:rsidRPr="008A3930">
        <w:rPr>
          <w:spacing w:val="12"/>
        </w:rPr>
        <w:t xml:space="preserve"> </w:t>
      </w:r>
      <w:r w:rsidRPr="008A3930">
        <w:rPr>
          <w:spacing w:val="-1"/>
        </w:rPr>
        <w:t>производственного</w:t>
      </w:r>
      <w:r w:rsidRPr="008A3930">
        <w:rPr>
          <w:spacing w:val="11"/>
        </w:rPr>
        <w:t xml:space="preserve"> </w:t>
      </w:r>
      <w:r w:rsidRPr="008A3930">
        <w:rPr>
          <w:spacing w:val="-1"/>
        </w:rPr>
        <w:t>водоснабжения,</w:t>
      </w:r>
      <w:r w:rsidRPr="008A3930">
        <w:rPr>
          <w:spacing w:val="11"/>
        </w:rPr>
        <w:t xml:space="preserve"> </w:t>
      </w:r>
      <w:r w:rsidRPr="008A3930">
        <w:rPr>
          <w:spacing w:val="-1"/>
        </w:rPr>
        <w:t>размещение</w:t>
      </w:r>
      <w:r w:rsidRPr="008A3930">
        <w:rPr>
          <w:spacing w:val="10"/>
        </w:rPr>
        <w:t xml:space="preserve"> </w:t>
      </w:r>
      <w:r w:rsidRPr="008A3930">
        <w:t>водозаборных</w:t>
      </w:r>
      <w:r w:rsidRPr="008A3930">
        <w:rPr>
          <w:spacing w:val="13"/>
        </w:rPr>
        <w:t xml:space="preserve"> </w:t>
      </w:r>
      <w:r w:rsidRPr="008A3930">
        <w:rPr>
          <w:spacing w:val="-1"/>
        </w:rPr>
        <w:t>сооружений</w:t>
      </w:r>
      <w:r w:rsidRPr="008A3930">
        <w:rPr>
          <w:spacing w:val="12"/>
        </w:rPr>
        <w:t xml:space="preserve"> </w:t>
      </w:r>
      <w:r w:rsidRPr="008A3930">
        <w:t>и</w:t>
      </w:r>
      <w:r w:rsidRPr="008A3930">
        <w:rPr>
          <w:spacing w:val="71"/>
        </w:rPr>
        <w:t xml:space="preserve"> </w:t>
      </w:r>
      <w:r w:rsidRPr="008A3930">
        <w:rPr>
          <w:spacing w:val="-1"/>
        </w:rPr>
        <w:t>других</w:t>
      </w:r>
      <w:r w:rsidRPr="008A3930">
        <w:rPr>
          <w:spacing w:val="6"/>
        </w:rPr>
        <w:t xml:space="preserve"> </w:t>
      </w:r>
      <w:r w:rsidRPr="008A3930">
        <w:rPr>
          <w:spacing w:val="-1"/>
        </w:rPr>
        <w:t>следует</w:t>
      </w:r>
      <w:r w:rsidRPr="008A3930">
        <w:rPr>
          <w:spacing w:val="7"/>
        </w:rPr>
        <w:t xml:space="preserve"> </w:t>
      </w:r>
      <w:r w:rsidRPr="008A3930">
        <w:t>производить</w:t>
      </w:r>
      <w:r w:rsidRPr="008A3930">
        <w:rPr>
          <w:spacing w:val="5"/>
        </w:rPr>
        <w:t xml:space="preserve"> </w:t>
      </w:r>
      <w:r w:rsidRPr="008A3930">
        <w:t>в</w:t>
      </w:r>
      <w:r w:rsidRPr="008A3930">
        <w:rPr>
          <w:spacing w:val="4"/>
        </w:rPr>
        <w:t xml:space="preserve"> </w:t>
      </w:r>
      <w:r w:rsidRPr="008A3930">
        <w:rPr>
          <w:spacing w:val="-1"/>
        </w:rPr>
        <w:t>соответствии</w:t>
      </w:r>
      <w:r w:rsidRPr="008A3930">
        <w:rPr>
          <w:spacing w:val="5"/>
        </w:rPr>
        <w:t xml:space="preserve"> </w:t>
      </w:r>
      <w:r w:rsidRPr="008A3930">
        <w:t>с</w:t>
      </w:r>
      <w:r w:rsidRPr="008A3930">
        <w:rPr>
          <w:spacing w:val="3"/>
        </w:rPr>
        <w:t xml:space="preserve"> </w:t>
      </w:r>
      <w:r w:rsidRPr="008A3930">
        <w:rPr>
          <w:spacing w:val="-1"/>
        </w:rPr>
        <w:t>требованиями</w:t>
      </w:r>
      <w:r w:rsidRPr="008A3930">
        <w:rPr>
          <w:spacing w:val="5"/>
        </w:rPr>
        <w:t xml:space="preserve"> </w:t>
      </w:r>
      <w:r w:rsidRPr="008A3930">
        <w:t>СНиП</w:t>
      </w:r>
      <w:r w:rsidRPr="008A3930">
        <w:rPr>
          <w:spacing w:val="4"/>
        </w:rPr>
        <w:t xml:space="preserve"> </w:t>
      </w:r>
      <w:r w:rsidRPr="008A3930">
        <w:t>2.04.01-85*,</w:t>
      </w:r>
      <w:r w:rsidRPr="008A3930">
        <w:rPr>
          <w:spacing w:val="4"/>
        </w:rPr>
        <w:t xml:space="preserve"> </w:t>
      </w:r>
      <w:r w:rsidRPr="008A3930">
        <w:t>СНиП</w:t>
      </w:r>
      <w:r w:rsidRPr="008A3930">
        <w:rPr>
          <w:spacing w:val="4"/>
        </w:rPr>
        <w:t xml:space="preserve"> </w:t>
      </w:r>
      <w:r w:rsidRPr="008A3930">
        <w:t>2.04.02-</w:t>
      </w:r>
      <w:r w:rsidRPr="008A3930">
        <w:rPr>
          <w:spacing w:val="60"/>
        </w:rPr>
        <w:t xml:space="preserve"> </w:t>
      </w:r>
      <w:r w:rsidRPr="008A3930">
        <w:t xml:space="preserve">84*, </w:t>
      </w:r>
      <w:r w:rsidRPr="008A3930">
        <w:rPr>
          <w:spacing w:val="-1"/>
        </w:rPr>
        <w:t>СанПиН</w:t>
      </w:r>
      <w:r w:rsidRPr="008A3930">
        <w:t xml:space="preserve"> </w:t>
      </w:r>
      <w:r w:rsidRPr="008A3930">
        <w:rPr>
          <w:spacing w:val="-1"/>
        </w:rPr>
        <w:t>2.1.4.1074-01,</w:t>
      </w:r>
      <w:r w:rsidRPr="008A3930">
        <w:t xml:space="preserve"> </w:t>
      </w:r>
      <w:r w:rsidRPr="008A3930">
        <w:rPr>
          <w:spacing w:val="-1"/>
        </w:rPr>
        <w:t>СанПиН</w:t>
      </w:r>
      <w:r w:rsidRPr="008A3930">
        <w:t xml:space="preserve"> </w:t>
      </w:r>
      <w:r w:rsidRPr="008A3930">
        <w:rPr>
          <w:spacing w:val="-1"/>
        </w:rPr>
        <w:t>2.1.4.1110-02,</w:t>
      </w:r>
      <w:r w:rsidRPr="008A3930">
        <w:t xml:space="preserve"> </w:t>
      </w:r>
      <w:r w:rsidRPr="008A3930">
        <w:rPr>
          <w:spacing w:val="-1"/>
        </w:rPr>
        <w:t>СанПиН</w:t>
      </w:r>
      <w:r w:rsidRPr="008A3930">
        <w:t xml:space="preserve"> </w:t>
      </w:r>
      <w:r w:rsidRPr="008A3930">
        <w:rPr>
          <w:spacing w:val="-1"/>
        </w:rPr>
        <w:t>2.1.4.1175-02.</w:t>
      </w:r>
    </w:p>
    <w:p w14:paraId="08F5273A" w14:textId="0CC58F85" w:rsidR="00221F49" w:rsidRPr="008A3930" w:rsidRDefault="00221F49" w:rsidP="008A3930">
      <w:pPr>
        <w:pStyle w:val="a"/>
        <w:widowControl w:val="0"/>
        <w:numPr>
          <w:ilvl w:val="3"/>
          <w:numId w:val="69"/>
        </w:numPr>
        <w:tabs>
          <w:tab w:val="left" w:pos="1638"/>
        </w:tabs>
        <w:kinsoku w:val="0"/>
        <w:overflowPunct w:val="0"/>
        <w:autoSpaceDE w:val="0"/>
        <w:autoSpaceDN w:val="0"/>
        <w:adjustRightInd w:val="0"/>
        <w:spacing w:before="0" w:after="0"/>
        <w:ind w:right="109" w:firstLine="708"/>
        <w:rPr>
          <w:spacing w:val="-1"/>
        </w:rPr>
      </w:pPr>
      <w:r w:rsidRPr="008A3930">
        <w:rPr>
          <w:spacing w:val="-1"/>
        </w:rPr>
        <w:t>Расчетное</w:t>
      </w:r>
      <w:r w:rsidRPr="008A3930">
        <w:rPr>
          <w:spacing w:val="30"/>
        </w:rPr>
        <w:t xml:space="preserve"> </w:t>
      </w:r>
      <w:r w:rsidRPr="008A3930">
        <w:rPr>
          <w:spacing w:val="-1"/>
        </w:rPr>
        <w:t>среднесуточное</w:t>
      </w:r>
      <w:r w:rsidRPr="008A3930">
        <w:rPr>
          <w:spacing w:val="33"/>
        </w:rPr>
        <w:t xml:space="preserve"> </w:t>
      </w:r>
      <w:r w:rsidRPr="008A3930">
        <w:t>водопотребление</w:t>
      </w:r>
      <w:r w:rsidRPr="008A3930">
        <w:rPr>
          <w:spacing w:val="30"/>
        </w:rPr>
        <w:t xml:space="preserve"> </w:t>
      </w:r>
      <w:r w:rsidRPr="008A3930">
        <w:rPr>
          <w:spacing w:val="-1"/>
        </w:rPr>
        <w:t>определяется</w:t>
      </w:r>
      <w:r w:rsidRPr="008A3930">
        <w:rPr>
          <w:spacing w:val="30"/>
        </w:rPr>
        <w:t xml:space="preserve"> </w:t>
      </w:r>
      <w:r w:rsidRPr="008A3930">
        <w:rPr>
          <w:spacing w:val="-1"/>
        </w:rPr>
        <w:t>как</w:t>
      </w:r>
      <w:r w:rsidRPr="008A3930">
        <w:rPr>
          <w:spacing w:val="31"/>
        </w:rPr>
        <w:t xml:space="preserve"> </w:t>
      </w:r>
      <w:r w:rsidRPr="008A3930">
        <w:rPr>
          <w:spacing w:val="-1"/>
        </w:rPr>
        <w:t>сумма</w:t>
      </w:r>
      <w:r w:rsidRPr="008A3930">
        <w:rPr>
          <w:spacing w:val="30"/>
        </w:rPr>
        <w:t xml:space="preserve"> </w:t>
      </w:r>
      <w:r w:rsidRPr="008A3930">
        <w:t>расходов</w:t>
      </w:r>
      <w:r w:rsidRPr="008A3930">
        <w:rPr>
          <w:spacing w:val="53"/>
        </w:rPr>
        <w:t xml:space="preserve"> </w:t>
      </w:r>
      <w:r w:rsidRPr="008A3930">
        <w:t>воды</w:t>
      </w:r>
      <w:r w:rsidRPr="008A3930">
        <w:rPr>
          <w:spacing w:val="8"/>
        </w:rPr>
        <w:t xml:space="preserve"> </w:t>
      </w:r>
      <w:r w:rsidRPr="008A3930">
        <w:t>на</w:t>
      </w:r>
      <w:r w:rsidRPr="008A3930">
        <w:rPr>
          <w:spacing w:val="6"/>
        </w:rPr>
        <w:t xml:space="preserve"> </w:t>
      </w:r>
      <w:r w:rsidRPr="008A3930">
        <w:rPr>
          <w:spacing w:val="-1"/>
        </w:rPr>
        <w:t>хозяйственно-бытовые</w:t>
      </w:r>
      <w:r w:rsidRPr="008A3930">
        <w:rPr>
          <w:spacing w:val="7"/>
        </w:rPr>
        <w:t xml:space="preserve"> </w:t>
      </w:r>
      <w:r w:rsidRPr="008A3930">
        <w:rPr>
          <w:spacing w:val="-1"/>
        </w:rPr>
        <w:t>нужды</w:t>
      </w:r>
      <w:r w:rsidRPr="008A3930">
        <w:rPr>
          <w:spacing w:val="8"/>
        </w:rPr>
        <w:t xml:space="preserve"> </w:t>
      </w:r>
      <w:r w:rsidRPr="008A3930">
        <w:t>и</w:t>
      </w:r>
      <w:r w:rsidRPr="008A3930">
        <w:rPr>
          <w:spacing w:val="10"/>
        </w:rPr>
        <w:t xml:space="preserve"> </w:t>
      </w:r>
      <w:r w:rsidRPr="008A3930">
        <w:rPr>
          <w:spacing w:val="-1"/>
        </w:rPr>
        <w:t>нужды</w:t>
      </w:r>
      <w:r w:rsidRPr="008A3930">
        <w:rPr>
          <w:spacing w:val="9"/>
        </w:rPr>
        <w:t xml:space="preserve"> </w:t>
      </w:r>
      <w:r w:rsidRPr="008A3930">
        <w:rPr>
          <w:spacing w:val="-1"/>
        </w:rPr>
        <w:t>промышленных</w:t>
      </w:r>
      <w:r w:rsidRPr="008A3930">
        <w:rPr>
          <w:spacing w:val="9"/>
        </w:rPr>
        <w:t xml:space="preserve"> </w:t>
      </w:r>
      <w:r w:rsidRPr="008A3930">
        <w:rPr>
          <w:spacing w:val="-1"/>
        </w:rPr>
        <w:t>предприятий</w:t>
      </w:r>
      <w:r w:rsidRPr="008A3930">
        <w:rPr>
          <w:spacing w:val="8"/>
        </w:rPr>
        <w:t xml:space="preserve"> </w:t>
      </w:r>
      <w:r w:rsidRPr="008A3930">
        <w:t>с</w:t>
      </w:r>
      <w:r w:rsidRPr="008A3930">
        <w:rPr>
          <w:spacing w:val="10"/>
        </w:rPr>
        <w:t xml:space="preserve"> </w:t>
      </w:r>
      <w:r w:rsidRPr="008A3930">
        <w:rPr>
          <w:spacing w:val="-2"/>
        </w:rPr>
        <w:t>учетом</w:t>
      </w:r>
      <w:r w:rsidRPr="008A3930">
        <w:rPr>
          <w:spacing w:val="8"/>
        </w:rPr>
        <w:t xml:space="preserve"> </w:t>
      </w:r>
      <w:r w:rsidRPr="008A3930">
        <w:rPr>
          <w:spacing w:val="1"/>
        </w:rPr>
        <w:t>расхо</w:t>
      </w:r>
      <w:r w:rsidRPr="008A3930">
        <w:t>да</w:t>
      </w:r>
      <w:r w:rsidRPr="008A3930">
        <w:rPr>
          <w:spacing w:val="-1"/>
        </w:rPr>
        <w:t xml:space="preserve"> </w:t>
      </w:r>
      <w:r w:rsidRPr="008A3930">
        <w:t xml:space="preserve">воды на </w:t>
      </w:r>
      <w:r w:rsidRPr="008A3930">
        <w:rPr>
          <w:spacing w:val="-1"/>
        </w:rPr>
        <w:t>поливку.</w:t>
      </w:r>
    </w:p>
    <w:p w14:paraId="3FEEA0DB" w14:textId="60068824" w:rsidR="00221F49" w:rsidRPr="008A3930" w:rsidRDefault="00221F49" w:rsidP="008A3930">
      <w:pPr>
        <w:pStyle w:val="a"/>
        <w:numPr>
          <w:ilvl w:val="0"/>
          <w:numId w:val="0"/>
        </w:numPr>
        <w:kinsoku w:val="0"/>
        <w:overflowPunct w:val="0"/>
        <w:spacing w:before="0" w:after="0"/>
        <w:ind w:right="112" w:firstLine="709"/>
        <w:rPr>
          <w:spacing w:val="-1"/>
        </w:rPr>
      </w:pPr>
      <w:r w:rsidRPr="008A3930">
        <w:t>Расход</w:t>
      </w:r>
      <w:r w:rsidRPr="008A3930">
        <w:rPr>
          <w:spacing w:val="16"/>
        </w:rPr>
        <w:t xml:space="preserve"> </w:t>
      </w:r>
      <w:r w:rsidRPr="008A3930">
        <w:t>воды</w:t>
      </w:r>
      <w:r w:rsidRPr="008A3930">
        <w:rPr>
          <w:spacing w:val="15"/>
        </w:rPr>
        <w:t xml:space="preserve"> </w:t>
      </w:r>
      <w:r w:rsidRPr="008A3930">
        <w:t>на</w:t>
      </w:r>
      <w:r w:rsidRPr="008A3930">
        <w:rPr>
          <w:spacing w:val="15"/>
        </w:rPr>
        <w:t xml:space="preserve"> </w:t>
      </w:r>
      <w:r w:rsidRPr="008A3930">
        <w:rPr>
          <w:spacing w:val="-1"/>
        </w:rPr>
        <w:t>хозяйственно-бытовые</w:t>
      </w:r>
      <w:r w:rsidRPr="008A3930">
        <w:rPr>
          <w:spacing w:val="15"/>
        </w:rPr>
        <w:t xml:space="preserve"> </w:t>
      </w:r>
      <w:r w:rsidRPr="008A3930">
        <w:rPr>
          <w:spacing w:val="-1"/>
        </w:rPr>
        <w:t>нужды</w:t>
      </w:r>
      <w:r w:rsidRPr="008A3930">
        <w:rPr>
          <w:spacing w:val="18"/>
        </w:rPr>
        <w:t xml:space="preserve"> </w:t>
      </w:r>
      <w:r w:rsidRPr="008A3930">
        <w:rPr>
          <w:spacing w:val="-1"/>
        </w:rPr>
        <w:t>определяется</w:t>
      </w:r>
      <w:r w:rsidRPr="008A3930">
        <w:rPr>
          <w:spacing w:val="16"/>
        </w:rPr>
        <w:t xml:space="preserve"> </w:t>
      </w:r>
      <w:r w:rsidRPr="008A3930">
        <w:t>с</w:t>
      </w:r>
      <w:r w:rsidRPr="008A3930">
        <w:rPr>
          <w:spacing w:val="22"/>
        </w:rPr>
        <w:t xml:space="preserve"> </w:t>
      </w:r>
      <w:r w:rsidRPr="008A3930">
        <w:rPr>
          <w:spacing w:val="-2"/>
        </w:rPr>
        <w:t>учетом</w:t>
      </w:r>
      <w:r w:rsidRPr="008A3930">
        <w:rPr>
          <w:spacing w:val="18"/>
        </w:rPr>
        <w:t xml:space="preserve"> </w:t>
      </w:r>
      <w:r w:rsidRPr="008A3930">
        <w:t>расхода</w:t>
      </w:r>
      <w:r w:rsidRPr="008A3930">
        <w:rPr>
          <w:spacing w:val="15"/>
        </w:rPr>
        <w:t xml:space="preserve"> </w:t>
      </w:r>
      <w:r w:rsidRPr="008A3930">
        <w:t>воды</w:t>
      </w:r>
      <w:r w:rsidRPr="008A3930">
        <w:rPr>
          <w:spacing w:val="15"/>
        </w:rPr>
        <w:t xml:space="preserve"> </w:t>
      </w:r>
      <w:r w:rsidRPr="008A3930">
        <w:t>по</w:t>
      </w:r>
      <w:r w:rsidRPr="008A3930">
        <w:rPr>
          <w:spacing w:val="69"/>
        </w:rPr>
        <w:t xml:space="preserve"> </w:t>
      </w:r>
      <w:r w:rsidRPr="008A3930">
        <w:rPr>
          <w:spacing w:val="-1"/>
        </w:rPr>
        <w:t>отдельным</w:t>
      </w:r>
      <w:r w:rsidRPr="008A3930">
        <w:rPr>
          <w:spacing w:val="15"/>
        </w:rPr>
        <w:t xml:space="preserve"> </w:t>
      </w:r>
      <w:r w:rsidRPr="008A3930">
        <w:rPr>
          <w:spacing w:val="-1"/>
        </w:rPr>
        <w:t>объектам</w:t>
      </w:r>
      <w:r w:rsidRPr="008A3930">
        <w:rPr>
          <w:spacing w:val="15"/>
        </w:rPr>
        <w:t xml:space="preserve"> </w:t>
      </w:r>
      <w:r w:rsidRPr="008A3930">
        <w:rPr>
          <w:spacing w:val="-1"/>
        </w:rPr>
        <w:t>различных</w:t>
      </w:r>
      <w:r w:rsidRPr="008A3930">
        <w:rPr>
          <w:spacing w:val="16"/>
        </w:rPr>
        <w:t xml:space="preserve"> </w:t>
      </w:r>
      <w:r w:rsidRPr="008A3930">
        <w:rPr>
          <w:spacing w:val="-1"/>
        </w:rPr>
        <w:t>категорий</w:t>
      </w:r>
      <w:r w:rsidRPr="008A3930">
        <w:rPr>
          <w:spacing w:val="15"/>
        </w:rPr>
        <w:t xml:space="preserve"> </w:t>
      </w:r>
      <w:r w:rsidRPr="008A3930">
        <w:rPr>
          <w:spacing w:val="-1"/>
        </w:rPr>
        <w:t>потребителей</w:t>
      </w:r>
      <w:r w:rsidRPr="008A3930">
        <w:rPr>
          <w:spacing w:val="17"/>
        </w:rPr>
        <w:t xml:space="preserve"> </w:t>
      </w:r>
      <w:r w:rsidRPr="008A3930">
        <w:t>в</w:t>
      </w:r>
      <w:r w:rsidRPr="008A3930">
        <w:rPr>
          <w:spacing w:val="16"/>
        </w:rPr>
        <w:t xml:space="preserve"> </w:t>
      </w:r>
      <w:r w:rsidRPr="008A3930">
        <w:rPr>
          <w:spacing w:val="-1"/>
        </w:rPr>
        <w:t>соответствии</w:t>
      </w:r>
      <w:r w:rsidRPr="008A3930">
        <w:rPr>
          <w:spacing w:val="17"/>
        </w:rPr>
        <w:t xml:space="preserve"> </w:t>
      </w:r>
      <w:r w:rsidRPr="008A3930">
        <w:t>с</w:t>
      </w:r>
      <w:r w:rsidRPr="008A3930">
        <w:rPr>
          <w:spacing w:val="19"/>
        </w:rPr>
        <w:t xml:space="preserve"> </w:t>
      </w:r>
      <w:r w:rsidRPr="008A3930">
        <w:rPr>
          <w:spacing w:val="-1"/>
          <w:u w:val="single"/>
        </w:rPr>
        <w:t>нормами</w:t>
      </w:r>
      <w:r w:rsidRPr="008A3930">
        <w:rPr>
          <w:spacing w:val="-1"/>
        </w:rPr>
        <w:t>.</w:t>
      </w:r>
      <w:r w:rsidRPr="008A3930">
        <w:rPr>
          <w:spacing w:val="16"/>
        </w:rPr>
        <w:t xml:space="preserve"> </w:t>
      </w:r>
      <w:r w:rsidRPr="008A3930">
        <w:t>Для</w:t>
      </w:r>
      <w:r w:rsidRPr="008A3930">
        <w:rPr>
          <w:spacing w:val="16"/>
        </w:rPr>
        <w:t xml:space="preserve"> </w:t>
      </w:r>
      <w:r w:rsidRPr="008A3930">
        <w:rPr>
          <w:spacing w:val="-1"/>
        </w:rPr>
        <w:t>ориентировочного</w:t>
      </w:r>
      <w:r w:rsidRPr="008A3930">
        <w:rPr>
          <w:spacing w:val="35"/>
        </w:rPr>
        <w:t xml:space="preserve"> </w:t>
      </w:r>
      <w:r w:rsidRPr="008A3930">
        <w:rPr>
          <w:spacing w:val="-2"/>
        </w:rPr>
        <w:t>учета</w:t>
      </w:r>
      <w:r w:rsidRPr="008A3930">
        <w:rPr>
          <w:spacing w:val="32"/>
        </w:rPr>
        <w:t xml:space="preserve"> </w:t>
      </w:r>
      <w:r w:rsidRPr="008A3930">
        <w:rPr>
          <w:spacing w:val="-1"/>
        </w:rPr>
        <w:t>прочих</w:t>
      </w:r>
      <w:r w:rsidRPr="008A3930">
        <w:rPr>
          <w:spacing w:val="33"/>
        </w:rPr>
        <w:t xml:space="preserve"> </w:t>
      </w:r>
      <w:r w:rsidRPr="008A3930">
        <w:rPr>
          <w:spacing w:val="-1"/>
        </w:rPr>
        <w:t>потребителей</w:t>
      </w:r>
      <w:r w:rsidRPr="008A3930">
        <w:rPr>
          <w:spacing w:val="34"/>
        </w:rPr>
        <w:t xml:space="preserve"> </w:t>
      </w:r>
      <w:r w:rsidRPr="008A3930">
        <w:t>в</w:t>
      </w:r>
      <w:r w:rsidRPr="008A3930">
        <w:rPr>
          <w:spacing w:val="30"/>
        </w:rPr>
        <w:t xml:space="preserve"> </w:t>
      </w:r>
      <w:r w:rsidRPr="008A3930">
        <w:rPr>
          <w:spacing w:val="-1"/>
        </w:rPr>
        <w:t>расчет</w:t>
      </w:r>
      <w:r w:rsidRPr="008A3930">
        <w:rPr>
          <w:spacing w:val="38"/>
        </w:rPr>
        <w:t xml:space="preserve"> </w:t>
      </w:r>
      <w:r w:rsidRPr="008A3930">
        <w:rPr>
          <w:spacing w:val="-1"/>
        </w:rPr>
        <w:t>удельного</w:t>
      </w:r>
      <w:r w:rsidRPr="008A3930">
        <w:rPr>
          <w:spacing w:val="33"/>
        </w:rPr>
        <w:t xml:space="preserve"> </w:t>
      </w:r>
      <w:r w:rsidRPr="008A3930">
        <w:rPr>
          <w:spacing w:val="-1"/>
        </w:rPr>
        <w:t>показателя</w:t>
      </w:r>
      <w:r w:rsidRPr="008A3930">
        <w:rPr>
          <w:spacing w:val="33"/>
        </w:rPr>
        <w:t xml:space="preserve"> </w:t>
      </w:r>
      <w:r w:rsidRPr="008A3930">
        <w:rPr>
          <w:spacing w:val="-1"/>
        </w:rPr>
        <w:t>вводится</w:t>
      </w:r>
      <w:r w:rsidRPr="008A3930">
        <w:rPr>
          <w:spacing w:val="33"/>
        </w:rPr>
        <w:t xml:space="preserve"> </w:t>
      </w:r>
      <w:r w:rsidRPr="008A3930">
        <w:rPr>
          <w:spacing w:val="-1"/>
        </w:rPr>
        <w:t>позиция</w:t>
      </w:r>
      <w:r w:rsidRPr="008A3930">
        <w:rPr>
          <w:spacing w:val="79"/>
        </w:rPr>
        <w:t xml:space="preserve"> </w:t>
      </w:r>
      <w:r w:rsidRPr="008A3930">
        <w:rPr>
          <w:spacing w:val="-1"/>
        </w:rPr>
        <w:t>"неучтенные</w:t>
      </w:r>
      <w:r w:rsidRPr="008A3930">
        <w:rPr>
          <w:spacing w:val="-2"/>
        </w:rPr>
        <w:t xml:space="preserve"> </w:t>
      </w:r>
      <w:r w:rsidRPr="008A3930">
        <w:rPr>
          <w:spacing w:val="-1"/>
        </w:rPr>
        <w:t>расходы".</w:t>
      </w:r>
    </w:p>
    <w:p w14:paraId="409DC1A8" w14:textId="58DA7105" w:rsidR="00221F49" w:rsidRPr="008A3930" w:rsidRDefault="00221F49" w:rsidP="008A3930">
      <w:pPr>
        <w:pStyle w:val="a"/>
        <w:numPr>
          <w:ilvl w:val="0"/>
          <w:numId w:val="0"/>
        </w:numPr>
        <w:kinsoku w:val="0"/>
        <w:overflowPunct w:val="0"/>
        <w:spacing w:before="0" w:after="0"/>
        <w:ind w:right="115" w:firstLine="709"/>
      </w:pPr>
      <w:r w:rsidRPr="008A3930">
        <w:t>Расход</w:t>
      </w:r>
      <w:r w:rsidRPr="008A3930">
        <w:rPr>
          <w:spacing w:val="28"/>
        </w:rPr>
        <w:t xml:space="preserve"> </w:t>
      </w:r>
      <w:r w:rsidRPr="008A3930">
        <w:t>воды</w:t>
      </w:r>
      <w:r w:rsidRPr="008A3930">
        <w:rPr>
          <w:spacing w:val="27"/>
        </w:rPr>
        <w:t xml:space="preserve"> </w:t>
      </w:r>
      <w:r w:rsidRPr="008A3930">
        <w:t>на</w:t>
      </w:r>
      <w:r w:rsidRPr="008A3930">
        <w:rPr>
          <w:spacing w:val="25"/>
        </w:rPr>
        <w:t xml:space="preserve"> </w:t>
      </w:r>
      <w:r w:rsidRPr="008A3930">
        <w:rPr>
          <w:spacing w:val="-1"/>
        </w:rPr>
        <w:t>производственные</w:t>
      </w:r>
      <w:r w:rsidRPr="008A3930">
        <w:rPr>
          <w:spacing w:val="27"/>
        </w:rPr>
        <w:t xml:space="preserve"> </w:t>
      </w:r>
      <w:r w:rsidRPr="008A3930">
        <w:rPr>
          <w:spacing w:val="-1"/>
        </w:rPr>
        <w:t>нужды,</w:t>
      </w:r>
      <w:r w:rsidRPr="008A3930">
        <w:rPr>
          <w:spacing w:val="28"/>
        </w:rPr>
        <w:t xml:space="preserve"> </w:t>
      </w:r>
      <w:r w:rsidRPr="008A3930">
        <w:t>а</w:t>
      </w:r>
      <w:r w:rsidRPr="008A3930">
        <w:rPr>
          <w:spacing w:val="27"/>
        </w:rPr>
        <w:t xml:space="preserve"> </w:t>
      </w:r>
      <w:r w:rsidRPr="008A3930">
        <w:rPr>
          <w:spacing w:val="-1"/>
        </w:rPr>
        <w:t>также</w:t>
      </w:r>
      <w:r w:rsidRPr="008A3930">
        <w:rPr>
          <w:spacing w:val="27"/>
        </w:rPr>
        <w:t xml:space="preserve"> </w:t>
      </w:r>
      <w:r w:rsidRPr="008A3930">
        <w:rPr>
          <w:spacing w:val="-1"/>
        </w:rPr>
        <w:t>наружное</w:t>
      </w:r>
      <w:r w:rsidRPr="008A3930">
        <w:rPr>
          <w:spacing w:val="27"/>
        </w:rPr>
        <w:t xml:space="preserve"> </w:t>
      </w:r>
      <w:r w:rsidRPr="008A3930">
        <w:t>пожаротушение</w:t>
      </w:r>
      <w:r w:rsidRPr="008A3930">
        <w:rPr>
          <w:spacing w:val="27"/>
        </w:rPr>
        <w:t xml:space="preserve"> </w:t>
      </w:r>
      <w:r w:rsidRPr="008A3930">
        <w:rPr>
          <w:spacing w:val="-1"/>
        </w:rPr>
        <w:t>определяется</w:t>
      </w:r>
      <w:r w:rsidRPr="008A3930">
        <w:t xml:space="preserve"> в </w:t>
      </w:r>
      <w:r w:rsidRPr="008A3930">
        <w:rPr>
          <w:spacing w:val="-1"/>
        </w:rPr>
        <w:t>соответствии</w:t>
      </w:r>
      <w:r w:rsidRPr="008A3930">
        <w:t xml:space="preserve"> с</w:t>
      </w:r>
      <w:r w:rsidRPr="008A3930">
        <w:rPr>
          <w:spacing w:val="1"/>
        </w:rPr>
        <w:t xml:space="preserve"> </w:t>
      </w:r>
      <w:r w:rsidRPr="008A3930">
        <w:rPr>
          <w:spacing w:val="-1"/>
        </w:rPr>
        <w:t>требованиями</w:t>
      </w:r>
      <w:r w:rsidRPr="008A3930">
        <w:t xml:space="preserve"> СНиП 2.04.02-84*.</w:t>
      </w:r>
    </w:p>
    <w:p w14:paraId="7F1B2A89" w14:textId="4E1231CE" w:rsidR="00221F49" w:rsidRPr="008A3930" w:rsidRDefault="00221F49" w:rsidP="008A3930">
      <w:pPr>
        <w:pStyle w:val="a"/>
        <w:widowControl w:val="0"/>
        <w:numPr>
          <w:ilvl w:val="3"/>
          <w:numId w:val="69"/>
        </w:numPr>
        <w:tabs>
          <w:tab w:val="left" w:pos="1641"/>
        </w:tabs>
        <w:kinsoku w:val="0"/>
        <w:overflowPunct w:val="0"/>
        <w:autoSpaceDE w:val="0"/>
        <w:autoSpaceDN w:val="0"/>
        <w:adjustRightInd w:val="0"/>
        <w:spacing w:before="0" w:after="0"/>
        <w:ind w:right="111" w:firstLine="708"/>
        <w:rPr>
          <w:spacing w:val="-1"/>
        </w:rPr>
      </w:pPr>
      <w:r w:rsidRPr="008A3930">
        <w:rPr>
          <w:spacing w:val="-1"/>
        </w:rPr>
        <w:t>Выбор</w:t>
      </w:r>
      <w:r w:rsidRPr="008A3930">
        <w:rPr>
          <w:spacing w:val="33"/>
        </w:rPr>
        <w:t xml:space="preserve"> </w:t>
      </w:r>
      <w:r w:rsidRPr="008A3930">
        <w:rPr>
          <w:spacing w:val="-1"/>
        </w:rPr>
        <w:t>источника</w:t>
      </w:r>
      <w:r w:rsidRPr="008A3930">
        <w:rPr>
          <w:spacing w:val="32"/>
        </w:rPr>
        <w:t xml:space="preserve"> </w:t>
      </w:r>
      <w:r w:rsidRPr="008A3930">
        <w:rPr>
          <w:spacing w:val="-1"/>
        </w:rPr>
        <w:t>водоснабжения</w:t>
      </w:r>
      <w:r w:rsidRPr="008A3930">
        <w:rPr>
          <w:spacing w:val="33"/>
        </w:rPr>
        <w:t xml:space="preserve"> </w:t>
      </w:r>
      <w:r w:rsidRPr="008A3930">
        <w:rPr>
          <w:spacing w:val="-1"/>
        </w:rPr>
        <w:t>должен</w:t>
      </w:r>
      <w:r w:rsidRPr="008A3930">
        <w:rPr>
          <w:spacing w:val="34"/>
        </w:rPr>
        <w:t xml:space="preserve"> </w:t>
      </w:r>
      <w:r w:rsidRPr="008A3930">
        <w:t>быть</w:t>
      </w:r>
      <w:r w:rsidRPr="008A3930">
        <w:rPr>
          <w:spacing w:val="34"/>
        </w:rPr>
        <w:t xml:space="preserve"> </w:t>
      </w:r>
      <w:r w:rsidRPr="008A3930">
        <w:rPr>
          <w:spacing w:val="-1"/>
        </w:rPr>
        <w:t>обоснован</w:t>
      </w:r>
      <w:r w:rsidRPr="008A3930">
        <w:rPr>
          <w:spacing w:val="34"/>
        </w:rPr>
        <w:t xml:space="preserve"> </w:t>
      </w:r>
      <w:r w:rsidRPr="008A3930">
        <w:rPr>
          <w:spacing w:val="-1"/>
        </w:rPr>
        <w:t>результатами</w:t>
      </w:r>
      <w:r w:rsidRPr="008A3930">
        <w:rPr>
          <w:spacing w:val="34"/>
        </w:rPr>
        <w:t xml:space="preserve"> </w:t>
      </w:r>
      <w:r w:rsidRPr="008A3930">
        <w:rPr>
          <w:spacing w:val="1"/>
        </w:rPr>
        <w:t>топо</w:t>
      </w:r>
      <w:r w:rsidRPr="008A3930">
        <w:rPr>
          <w:spacing w:val="-1"/>
        </w:rPr>
        <w:t>графических,</w:t>
      </w:r>
      <w:r w:rsidRPr="008A3930">
        <w:rPr>
          <w:spacing w:val="2"/>
        </w:rPr>
        <w:t xml:space="preserve"> </w:t>
      </w:r>
      <w:r w:rsidRPr="008A3930">
        <w:rPr>
          <w:spacing w:val="-1"/>
        </w:rPr>
        <w:t>гидрологических,</w:t>
      </w:r>
      <w:r w:rsidRPr="008A3930">
        <w:rPr>
          <w:spacing w:val="59"/>
        </w:rPr>
        <w:t xml:space="preserve"> </w:t>
      </w:r>
      <w:r w:rsidRPr="008A3930">
        <w:rPr>
          <w:spacing w:val="-1"/>
        </w:rPr>
        <w:t>гидрогеологических,</w:t>
      </w:r>
      <w:r w:rsidRPr="008A3930">
        <w:rPr>
          <w:spacing w:val="59"/>
        </w:rPr>
        <w:t xml:space="preserve"> </w:t>
      </w:r>
      <w:r w:rsidRPr="008A3930">
        <w:rPr>
          <w:spacing w:val="-1"/>
        </w:rPr>
        <w:t>ихтиологических,</w:t>
      </w:r>
      <w:r w:rsidRPr="008A3930">
        <w:rPr>
          <w:spacing w:val="2"/>
        </w:rPr>
        <w:t xml:space="preserve"> </w:t>
      </w:r>
      <w:r w:rsidRPr="008A3930">
        <w:rPr>
          <w:spacing w:val="-1"/>
        </w:rPr>
        <w:t>гидрохимических,</w:t>
      </w:r>
      <w:r w:rsidRPr="008A3930">
        <w:rPr>
          <w:spacing w:val="107"/>
        </w:rPr>
        <w:t xml:space="preserve"> </w:t>
      </w:r>
      <w:r w:rsidRPr="008A3930">
        <w:rPr>
          <w:spacing w:val="-1"/>
        </w:rPr>
        <w:t>гидробиологических,</w:t>
      </w:r>
      <w:r w:rsidRPr="008A3930">
        <w:t xml:space="preserve"> </w:t>
      </w:r>
      <w:r w:rsidRPr="008A3930">
        <w:rPr>
          <w:spacing w:val="-1"/>
        </w:rPr>
        <w:t>гидротермических</w:t>
      </w:r>
      <w:r w:rsidRPr="008A3930">
        <w:rPr>
          <w:spacing w:val="2"/>
        </w:rPr>
        <w:t xml:space="preserve"> </w:t>
      </w:r>
      <w:r w:rsidRPr="008A3930">
        <w:t xml:space="preserve">и </w:t>
      </w:r>
      <w:r w:rsidRPr="008A3930">
        <w:rPr>
          <w:spacing w:val="-1"/>
        </w:rPr>
        <w:t>других изысканий</w:t>
      </w:r>
      <w:r w:rsidRPr="008A3930">
        <w:rPr>
          <w:spacing w:val="-2"/>
        </w:rPr>
        <w:t xml:space="preserve"> </w:t>
      </w:r>
      <w:r w:rsidRPr="008A3930">
        <w:t xml:space="preserve">и </w:t>
      </w:r>
      <w:r w:rsidRPr="008A3930">
        <w:rPr>
          <w:spacing w:val="-1"/>
        </w:rPr>
        <w:t>санитарных</w:t>
      </w:r>
      <w:r w:rsidRPr="008A3930">
        <w:rPr>
          <w:spacing w:val="1"/>
        </w:rPr>
        <w:t xml:space="preserve"> </w:t>
      </w:r>
      <w:r w:rsidRPr="008A3930">
        <w:rPr>
          <w:spacing w:val="-1"/>
        </w:rPr>
        <w:t>обследований.</w:t>
      </w:r>
    </w:p>
    <w:p w14:paraId="503BC82C" w14:textId="5626F29B" w:rsidR="00221F49" w:rsidRPr="008A3930" w:rsidRDefault="00221F49" w:rsidP="008A3930">
      <w:pPr>
        <w:pStyle w:val="a"/>
        <w:numPr>
          <w:ilvl w:val="0"/>
          <w:numId w:val="0"/>
        </w:numPr>
        <w:kinsoku w:val="0"/>
        <w:overflowPunct w:val="0"/>
        <w:spacing w:before="0" w:after="0"/>
        <w:ind w:right="114" w:firstLine="709"/>
      </w:pPr>
      <w:r w:rsidRPr="008A3930">
        <w:t>В</w:t>
      </w:r>
      <w:r w:rsidRPr="008A3930">
        <w:rPr>
          <w:spacing w:val="41"/>
        </w:rPr>
        <w:t xml:space="preserve"> </w:t>
      </w:r>
      <w:r w:rsidRPr="008A3930">
        <w:rPr>
          <w:spacing w:val="-1"/>
        </w:rPr>
        <w:t>качестве</w:t>
      </w:r>
      <w:r w:rsidRPr="008A3930">
        <w:rPr>
          <w:spacing w:val="42"/>
        </w:rPr>
        <w:t xml:space="preserve"> </w:t>
      </w:r>
      <w:r w:rsidRPr="008A3930">
        <w:rPr>
          <w:spacing w:val="-1"/>
        </w:rPr>
        <w:t>источника</w:t>
      </w:r>
      <w:r w:rsidRPr="008A3930">
        <w:rPr>
          <w:spacing w:val="39"/>
        </w:rPr>
        <w:t xml:space="preserve"> </w:t>
      </w:r>
      <w:r w:rsidRPr="008A3930">
        <w:rPr>
          <w:spacing w:val="-1"/>
        </w:rPr>
        <w:t>водоснабжения</w:t>
      </w:r>
      <w:r w:rsidRPr="008A3930">
        <w:rPr>
          <w:spacing w:val="42"/>
        </w:rPr>
        <w:t xml:space="preserve"> </w:t>
      </w:r>
      <w:r w:rsidRPr="008A3930">
        <w:rPr>
          <w:spacing w:val="-1"/>
        </w:rPr>
        <w:t>следует</w:t>
      </w:r>
      <w:r w:rsidRPr="008A3930">
        <w:rPr>
          <w:spacing w:val="43"/>
        </w:rPr>
        <w:t xml:space="preserve"> </w:t>
      </w:r>
      <w:r w:rsidRPr="008A3930">
        <w:rPr>
          <w:spacing w:val="-1"/>
        </w:rPr>
        <w:t>рассматривать</w:t>
      </w:r>
      <w:r w:rsidRPr="008A3930">
        <w:rPr>
          <w:spacing w:val="43"/>
        </w:rPr>
        <w:t xml:space="preserve"> </w:t>
      </w:r>
      <w:r w:rsidRPr="008A3930">
        <w:rPr>
          <w:spacing w:val="-1"/>
        </w:rPr>
        <w:t>подземные</w:t>
      </w:r>
      <w:r w:rsidRPr="008A3930">
        <w:rPr>
          <w:spacing w:val="41"/>
        </w:rPr>
        <w:t xml:space="preserve"> </w:t>
      </w:r>
      <w:r w:rsidRPr="008A3930">
        <w:t>воды</w:t>
      </w:r>
      <w:r w:rsidRPr="008A3930">
        <w:rPr>
          <w:spacing w:val="42"/>
        </w:rPr>
        <w:t xml:space="preserve"> </w:t>
      </w:r>
      <w:r w:rsidR="00B56A6A" w:rsidRPr="008A3930">
        <w:rPr>
          <w:spacing w:val="1"/>
        </w:rPr>
        <w:t>(водо</w:t>
      </w:r>
      <w:r w:rsidRPr="008A3930">
        <w:rPr>
          <w:spacing w:val="-1"/>
        </w:rPr>
        <w:t>носные</w:t>
      </w:r>
      <w:r w:rsidRPr="008A3930">
        <w:rPr>
          <w:spacing w:val="-2"/>
        </w:rPr>
        <w:t xml:space="preserve"> </w:t>
      </w:r>
      <w:r w:rsidRPr="008A3930">
        <w:rPr>
          <w:spacing w:val="-1"/>
        </w:rPr>
        <w:t>пласты,</w:t>
      </w:r>
      <w:r w:rsidRPr="008A3930">
        <w:t xml:space="preserve"> </w:t>
      </w:r>
      <w:r w:rsidRPr="008A3930">
        <w:rPr>
          <w:spacing w:val="-1"/>
        </w:rPr>
        <w:t>подрусловые</w:t>
      </w:r>
      <w:r w:rsidRPr="008A3930">
        <w:rPr>
          <w:spacing w:val="-2"/>
        </w:rPr>
        <w:t xml:space="preserve"> </w:t>
      </w:r>
      <w:r w:rsidRPr="008A3930">
        <w:t xml:space="preserve">и </w:t>
      </w:r>
      <w:r w:rsidRPr="008A3930">
        <w:rPr>
          <w:spacing w:val="-1"/>
        </w:rPr>
        <w:t xml:space="preserve">другие </w:t>
      </w:r>
      <w:r w:rsidRPr="008A3930">
        <w:t>воды).</w:t>
      </w:r>
    </w:p>
    <w:p w14:paraId="3012E8E0" w14:textId="44EDEEC7" w:rsidR="00221F49" w:rsidRPr="008A3930" w:rsidRDefault="00221F49" w:rsidP="008A3930">
      <w:pPr>
        <w:pStyle w:val="a"/>
        <w:numPr>
          <w:ilvl w:val="0"/>
          <w:numId w:val="0"/>
        </w:numPr>
        <w:kinsoku w:val="0"/>
        <w:overflowPunct w:val="0"/>
        <w:spacing w:before="0" w:after="0"/>
        <w:ind w:right="110" w:firstLine="709"/>
        <w:rPr>
          <w:spacing w:val="-1"/>
        </w:rPr>
      </w:pPr>
      <w:r w:rsidRPr="008A3930">
        <w:t>В</w:t>
      </w:r>
      <w:r w:rsidRPr="008A3930">
        <w:rPr>
          <w:spacing w:val="46"/>
        </w:rPr>
        <w:t xml:space="preserve"> </w:t>
      </w:r>
      <w:r w:rsidRPr="008A3930">
        <w:rPr>
          <w:spacing w:val="-1"/>
        </w:rPr>
        <w:t>системе</w:t>
      </w:r>
      <w:r w:rsidRPr="008A3930">
        <w:rPr>
          <w:spacing w:val="46"/>
        </w:rPr>
        <w:t xml:space="preserve"> </w:t>
      </w:r>
      <w:r w:rsidRPr="008A3930">
        <w:t>водоснабжения</w:t>
      </w:r>
      <w:r w:rsidRPr="008A3930">
        <w:rPr>
          <w:spacing w:val="47"/>
        </w:rPr>
        <w:t xml:space="preserve"> </w:t>
      </w:r>
      <w:r w:rsidRPr="008A3930">
        <w:rPr>
          <w:spacing w:val="-1"/>
        </w:rPr>
        <w:t>допускается</w:t>
      </w:r>
      <w:r w:rsidRPr="008A3930">
        <w:rPr>
          <w:spacing w:val="47"/>
        </w:rPr>
        <w:t xml:space="preserve"> </w:t>
      </w:r>
      <w:r w:rsidRPr="008A3930">
        <w:rPr>
          <w:spacing w:val="-1"/>
        </w:rPr>
        <w:t>использование</w:t>
      </w:r>
      <w:r w:rsidRPr="008A3930">
        <w:rPr>
          <w:spacing w:val="46"/>
        </w:rPr>
        <w:t xml:space="preserve"> </w:t>
      </w:r>
      <w:r w:rsidRPr="008A3930">
        <w:rPr>
          <w:spacing w:val="-1"/>
        </w:rPr>
        <w:t>нескольких</w:t>
      </w:r>
      <w:r w:rsidRPr="008A3930">
        <w:rPr>
          <w:spacing w:val="47"/>
        </w:rPr>
        <w:t xml:space="preserve"> </w:t>
      </w:r>
      <w:r w:rsidRPr="008A3930">
        <w:rPr>
          <w:spacing w:val="-1"/>
        </w:rPr>
        <w:t>источников</w:t>
      </w:r>
      <w:r w:rsidRPr="008A3930">
        <w:rPr>
          <w:spacing w:val="47"/>
        </w:rPr>
        <w:t xml:space="preserve"> </w:t>
      </w:r>
      <w:r w:rsidRPr="008A3930">
        <w:t>с</w:t>
      </w:r>
      <w:r w:rsidRPr="008A3930">
        <w:rPr>
          <w:spacing w:val="46"/>
        </w:rPr>
        <w:t xml:space="preserve"> </w:t>
      </w:r>
      <w:r w:rsidRPr="008A3930">
        <w:rPr>
          <w:spacing w:val="2"/>
        </w:rPr>
        <w:t>раз</w:t>
      </w:r>
      <w:r w:rsidRPr="008A3930">
        <w:rPr>
          <w:spacing w:val="-1"/>
        </w:rPr>
        <w:t>личными</w:t>
      </w:r>
      <w:r w:rsidRPr="008A3930">
        <w:t xml:space="preserve"> </w:t>
      </w:r>
      <w:r w:rsidRPr="008A3930">
        <w:rPr>
          <w:spacing w:val="-1"/>
        </w:rPr>
        <w:t>гидрологическими</w:t>
      </w:r>
      <w:r w:rsidRPr="008A3930">
        <w:rPr>
          <w:spacing w:val="-2"/>
        </w:rPr>
        <w:t xml:space="preserve"> </w:t>
      </w:r>
      <w:r w:rsidRPr="008A3930">
        <w:t xml:space="preserve">и </w:t>
      </w:r>
      <w:r w:rsidRPr="008A3930">
        <w:rPr>
          <w:spacing w:val="-1"/>
        </w:rPr>
        <w:t>гидрогеологическими</w:t>
      </w:r>
      <w:r w:rsidRPr="008A3930">
        <w:rPr>
          <w:spacing w:val="-2"/>
        </w:rPr>
        <w:t xml:space="preserve"> </w:t>
      </w:r>
      <w:r w:rsidRPr="008A3930">
        <w:rPr>
          <w:spacing w:val="-1"/>
        </w:rPr>
        <w:t>характеристиками.</w:t>
      </w:r>
    </w:p>
    <w:p w14:paraId="607C9A7C" w14:textId="04724EE5" w:rsidR="00221F49" w:rsidRPr="008A3930" w:rsidRDefault="00221F49" w:rsidP="008A3930">
      <w:pPr>
        <w:pStyle w:val="a"/>
        <w:widowControl w:val="0"/>
        <w:numPr>
          <w:ilvl w:val="3"/>
          <w:numId w:val="69"/>
        </w:numPr>
        <w:tabs>
          <w:tab w:val="left" w:pos="1624"/>
        </w:tabs>
        <w:kinsoku w:val="0"/>
        <w:overflowPunct w:val="0"/>
        <w:autoSpaceDE w:val="0"/>
        <w:autoSpaceDN w:val="0"/>
        <w:adjustRightInd w:val="0"/>
        <w:spacing w:before="0" w:after="0"/>
        <w:ind w:right="106" w:firstLine="708"/>
        <w:rPr>
          <w:spacing w:val="-1"/>
        </w:rPr>
      </w:pPr>
      <w:r w:rsidRPr="008A3930">
        <w:t>Для</w:t>
      </w:r>
      <w:r w:rsidRPr="008A3930">
        <w:rPr>
          <w:spacing w:val="16"/>
        </w:rPr>
        <w:t xml:space="preserve"> </w:t>
      </w:r>
      <w:r w:rsidRPr="008A3930">
        <w:rPr>
          <w:spacing w:val="-1"/>
        </w:rPr>
        <w:t>хозяйственно-питьевых</w:t>
      </w:r>
      <w:r w:rsidRPr="008A3930">
        <w:rPr>
          <w:spacing w:val="18"/>
        </w:rPr>
        <w:t xml:space="preserve"> </w:t>
      </w:r>
      <w:r w:rsidRPr="008A3930">
        <w:rPr>
          <w:spacing w:val="-1"/>
        </w:rPr>
        <w:t>водопроводов</w:t>
      </w:r>
      <w:r w:rsidRPr="008A3930">
        <w:rPr>
          <w:spacing w:val="15"/>
        </w:rPr>
        <w:t xml:space="preserve"> </w:t>
      </w:r>
      <w:r w:rsidRPr="008A3930">
        <w:t>должны</w:t>
      </w:r>
      <w:r w:rsidRPr="008A3930">
        <w:rPr>
          <w:spacing w:val="16"/>
        </w:rPr>
        <w:t xml:space="preserve"> </w:t>
      </w:r>
      <w:r w:rsidRPr="008A3930">
        <w:rPr>
          <w:spacing w:val="-1"/>
        </w:rPr>
        <w:t>максимально</w:t>
      </w:r>
      <w:r w:rsidRPr="008A3930">
        <w:rPr>
          <w:spacing w:val="16"/>
        </w:rPr>
        <w:t xml:space="preserve"> </w:t>
      </w:r>
      <w:r w:rsidRPr="008A3930">
        <w:t>использовать</w:t>
      </w:r>
      <w:r w:rsidRPr="008A3930">
        <w:rPr>
          <w:spacing w:val="-1"/>
        </w:rPr>
        <w:t>ся</w:t>
      </w:r>
      <w:r w:rsidRPr="008A3930">
        <w:rPr>
          <w:spacing w:val="16"/>
        </w:rPr>
        <w:t xml:space="preserve"> </w:t>
      </w:r>
      <w:r w:rsidRPr="008A3930">
        <w:rPr>
          <w:spacing w:val="-1"/>
        </w:rPr>
        <w:t>имеющиеся</w:t>
      </w:r>
      <w:r w:rsidRPr="008A3930">
        <w:rPr>
          <w:spacing w:val="16"/>
        </w:rPr>
        <w:t xml:space="preserve"> </w:t>
      </w:r>
      <w:r w:rsidRPr="008A3930">
        <w:t>ресурсы</w:t>
      </w:r>
      <w:r w:rsidRPr="008A3930">
        <w:rPr>
          <w:spacing w:val="18"/>
        </w:rPr>
        <w:t xml:space="preserve"> </w:t>
      </w:r>
      <w:r w:rsidRPr="008A3930">
        <w:rPr>
          <w:spacing w:val="-1"/>
        </w:rPr>
        <w:t>подземных</w:t>
      </w:r>
      <w:r w:rsidRPr="008A3930">
        <w:rPr>
          <w:spacing w:val="18"/>
        </w:rPr>
        <w:t xml:space="preserve"> </w:t>
      </w:r>
      <w:r w:rsidRPr="008A3930">
        <w:t>вод</w:t>
      </w:r>
      <w:r w:rsidRPr="008A3930">
        <w:rPr>
          <w:spacing w:val="16"/>
        </w:rPr>
        <w:t xml:space="preserve"> </w:t>
      </w:r>
      <w:r w:rsidRPr="008A3930">
        <w:t>(в</w:t>
      </w:r>
      <w:r w:rsidRPr="008A3930">
        <w:rPr>
          <w:spacing w:val="15"/>
        </w:rPr>
        <w:t xml:space="preserve"> </w:t>
      </w:r>
      <w:r w:rsidRPr="008A3930">
        <w:t>том</w:t>
      </w:r>
      <w:r w:rsidRPr="008A3930">
        <w:rPr>
          <w:spacing w:val="18"/>
        </w:rPr>
        <w:t xml:space="preserve"> </w:t>
      </w:r>
      <w:r w:rsidRPr="008A3930">
        <w:rPr>
          <w:spacing w:val="-1"/>
        </w:rPr>
        <w:t>числе</w:t>
      </w:r>
      <w:r w:rsidRPr="008A3930">
        <w:rPr>
          <w:spacing w:val="15"/>
        </w:rPr>
        <w:t xml:space="preserve"> </w:t>
      </w:r>
      <w:r w:rsidRPr="008A3930">
        <w:rPr>
          <w:spacing w:val="-1"/>
        </w:rPr>
        <w:t>пополняемых</w:t>
      </w:r>
      <w:r w:rsidRPr="008A3930">
        <w:rPr>
          <w:spacing w:val="18"/>
        </w:rPr>
        <w:t xml:space="preserve"> </w:t>
      </w:r>
      <w:r w:rsidRPr="008A3930">
        <w:rPr>
          <w:spacing w:val="-1"/>
        </w:rPr>
        <w:t>источников),</w:t>
      </w:r>
      <w:r w:rsidRPr="008A3930">
        <w:rPr>
          <w:spacing w:val="18"/>
        </w:rPr>
        <w:t xml:space="preserve"> </w:t>
      </w:r>
      <w:r w:rsidRPr="008A3930">
        <w:t>удовлетворя</w:t>
      </w:r>
      <w:r w:rsidRPr="008A3930">
        <w:rPr>
          <w:spacing w:val="-1"/>
        </w:rPr>
        <w:t>ющих</w:t>
      </w:r>
      <w:r w:rsidRPr="008A3930">
        <w:rPr>
          <w:spacing w:val="2"/>
        </w:rPr>
        <w:t xml:space="preserve"> </w:t>
      </w:r>
      <w:r w:rsidRPr="008A3930">
        <w:rPr>
          <w:spacing w:val="-1"/>
        </w:rPr>
        <w:t>санитарно-гигиеническим</w:t>
      </w:r>
      <w:r w:rsidRPr="008A3930">
        <w:rPr>
          <w:spacing w:val="1"/>
        </w:rPr>
        <w:t xml:space="preserve"> </w:t>
      </w:r>
      <w:r w:rsidRPr="008A3930">
        <w:rPr>
          <w:spacing w:val="-1"/>
        </w:rPr>
        <w:t>требованиям.</w:t>
      </w:r>
    </w:p>
    <w:p w14:paraId="273F8155" w14:textId="77777777" w:rsidR="00221F49" w:rsidRPr="008A3930" w:rsidRDefault="00221F49" w:rsidP="008A3930">
      <w:pPr>
        <w:pStyle w:val="a"/>
        <w:widowControl w:val="0"/>
        <w:numPr>
          <w:ilvl w:val="3"/>
          <w:numId w:val="69"/>
        </w:numPr>
        <w:tabs>
          <w:tab w:val="left" w:pos="1653"/>
        </w:tabs>
        <w:kinsoku w:val="0"/>
        <w:overflowPunct w:val="0"/>
        <w:autoSpaceDE w:val="0"/>
        <w:autoSpaceDN w:val="0"/>
        <w:adjustRightInd w:val="0"/>
        <w:spacing w:before="0" w:after="0"/>
        <w:ind w:right="121" w:firstLine="708"/>
      </w:pPr>
      <w:r w:rsidRPr="008A3930">
        <w:t>Для</w:t>
      </w:r>
      <w:r w:rsidRPr="008A3930">
        <w:rPr>
          <w:spacing w:val="45"/>
        </w:rPr>
        <w:t xml:space="preserve"> </w:t>
      </w:r>
      <w:r w:rsidRPr="008A3930">
        <w:rPr>
          <w:spacing w:val="-1"/>
        </w:rPr>
        <w:t>производственного</w:t>
      </w:r>
      <w:r w:rsidRPr="008A3930">
        <w:rPr>
          <w:spacing w:val="45"/>
        </w:rPr>
        <w:t xml:space="preserve"> </w:t>
      </w:r>
      <w:r w:rsidRPr="008A3930">
        <w:rPr>
          <w:spacing w:val="-1"/>
        </w:rPr>
        <w:t>водоснабжения</w:t>
      </w:r>
      <w:r w:rsidRPr="008A3930">
        <w:rPr>
          <w:spacing w:val="45"/>
        </w:rPr>
        <w:t xml:space="preserve"> </w:t>
      </w:r>
      <w:r w:rsidRPr="008A3930">
        <w:rPr>
          <w:spacing w:val="-1"/>
        </w:rPr>
        <w:t>промышленных</w:t>
      </w:r>
      <w:r w:rsidRPr="008A3930">
        <w:rPr>
          <w:spacing w:val="45"/>
        </w:rPr>
        <w:t xml:space="preserve"> </w:t>
      </w:r>
      <w:r w:rsidRPr="008A3930">
        <w:rPr>
          <w:spacing w:val="-1"/>
        </w:rPr>
        <w:t>предприятий</w:t>
      </w:r>
      <w:r w:rsidRPr="008A3930">
        <w:rPr>
          <w:spacing w:val="46"/>
        </w:rPr>
        <w:t xml:space="preserve"> </w:t>
      </w:r>
      <w:r w:rsidRPr="008A3930">
        <w:rPr>
          <w:spacing w:val="-1"/>
        </w:rPr>
        <w:t>следует</w:t>
      </w:r>
      <w:r w:rsidRPr="008A3930">
        <w:rPr>
          <w:spacing w:val="73"/>
        </w:rPr>
        <w:t xml:space="preserve"> </w:t>
      </w:r>
      <w:r w:rsidRPr="008A3930">
        <w:rPr>
          <w:spacing w:val="-1"/>
        </w:rPr>
        <w:t>рассматривать</w:t>
      </w:r>
      <w:r w:rsidRPr="008A3930">
        <w:t xml:space="preserve"> </w:t>
      </w:r>
      <w:r w:rsidRPr="008A3930">
        <w:rPr>
          <w:spacing w:val="-1"/>
        </w:rPr>
        <w:t>возможность</w:t>
      </w:r>
      <w:r w:rsidRPr="008A3930">
        <w:t xml:space="preserve"> </w:t>
      </w:r>
      <w:r w:rsidRPr="008A3930">
        <w:rPr>
          <w:spacing w:val="-1"/>
        </w:rPr>
        <w:t>использования</w:t>
      </w:r>
      <w:r w:rsidRPr="008A3930">
        <w:t xml:space="preserve"> </w:t>
      </w:r>
      <w:r w:rsidRPr="008A3930">
        <w:rPr>
          <w:spacing w:val="-1"/>
        </w:rPr>
        <w:t>очищенных</w:t>
      </w:r>
      <w:r w:rsidRPr="008A3930">
        <w:rPr>
          <w:spacing w:val="1"/>
        </w:rPr>
        <w:t xml:space="preserve"> </w:t>
      </w:r>
      <w:r w:rsidRPr="008A3930">
        <w:rPr>
          <w:spacing w:val="-1"/>
        </w:rPr>
        <w:t>сточных</w:t>
      </w:r>
      <w:r w:rsidRPr="008A3930">
        <w:rPr>
          <w:spacing w:val="2"/>
        </w:rPr>
        <w:t xml:space="preserve"> </w:t>
      </w:r>
      <w:r w:rsidRPr="008A3930">
        <w:t>вод.</w:t>
      </w:r>
    </w:p>
    <w:p w14:paraId="4A515E23" w14:textId="4265B3FB" w:rsidR="00221F49" w:rsidRPr="008A3930" w:rsidRDefault="00221F49" w:rsidP="008A3930">
      <w:pPr>
        <w:pStyle w:val="a"/>
        <w:numPr>
          <w:ilvl w:val="0"/>
          <w:numId w:val="0"/>
        </w:numPr>
        <w:kinsoku w:val="0"/>
        <w:overflowPunct w:val="0"/>
        <w:spacing w:before="0" w:after="0"/>
        <w:ind w:right="110" w:firstLine="709"/>
        <w:rPr>
          <w:spacing w:val="-1"/>
        </w:rPr>
      </w:pPr>
      <w:r w:rsidRPr="008A3930">
        <w:rPr>
          <w:spacing w:val="-1"/>
        </w:rPr>
        <w:t>Использование</w:t>
      </w:r>
      <w:r w:rsidRPr="008A3930">
        <w:rPr>
          <w:spacing w:val="44"/>
        </w:rPr>
        <w:t xml:space="preserve"> </w:t>
      </w:r>
      <w:r w:rsidRPr="008A3930">
        <w:rPr>
          <w:spacing w:val="-1"/>
        </w:rPr>
        <w:t>подземных</w:t>
      </w:r>
      <w:r w:rsidRPr="008A3930">
        <w:rPr>
          <w:spacing w:val="47"/>
        </w:rPr>
        <w:t xml:space="preserve"> </w:t>
      </w:r>
      <w:r w:rsidRPr="008A3930">
        <w:t>вод</w:t>
      </w:r>
      <w:r w:rsidRPr="008A3930">
        <w:rPr>
          <w:spacing w:val="47"/>
        </w:rPr>
        <w:t xml:space="preserve"> </w:t>
      </w:r>
      <w:r w:rsidRPr="008A3930">
        <w:rPr>
          <w:spacing w:val="-1"/>
        </w:rPr>
        <w:t>питьевого</w:t>
      </w:r>
      <w:r w:rsidRPr="008A3930">
        <w:rPr>
          <w:spacing w:val="47"/>
        </w:rPr>
        <w:t xml:space="preserve"> </w:t>
      </w:r>
      <w:r w:rsidRPr="008A3930">
        <w:rPr>
          <w:spacing w:val="-1"/>
        </w:rPr>
        <w:t>качества</w:t>
      </w:r>
      <w:r w:rsidRPr="008A3930">
        <w:rPr>
          <w:spacing w:val="46"/>
        </w:rPr>
        <w:t xml:space="preserve"> </w:t>
      </w:r>
      <w:r w:rsidRPr="008A3930">
        <w:t>для</w:t>
      </w:r>
      <w:r w:rsidRPr="008A3930">
        <w:rPr>
          <w:spacing w:val="48"/>
        </w:rPr>
        <w:t xml:space="preserve"> </w:t>
      </w:r>
      <w:r w:rsidRPr="008A3930">
        <w:rPr>
          <w:spacing w:val="-1"/>
        </w:rPr>
        <w:t>нужд,</w:t>
      </w:r>
      <w:r w:rsidRPr="008A3930">
        <w:rPr>
          <w:spacing w:val="47"/>
        </w:rPr>
        <w:t xml:space="preserve"> </w:t>
      </w:r>
      <w:r w:rsidRPr="008A3930">
        <w:t>не</w:t>
      </w:r>
      <w:r w:rsidRPr="008A3930">
        <w:rPr>
          <w:spacing w:val="46"/>
        </w:rPr>
        <w:t xml:space="preserve"> </w:t>
      </w:r>
      <w:r w:rsidRPr="008A3930">
        <w:rPr>
          <w:spacing w:val="-1"/>
        </w:rPr>
        <w:t>связанных</w:t>
      </w:r>
      <w:r w:rsidRPr="008A3930">
        <w:rPr>
          <w:spacing w:val="49"/>
        </w:rPr>
        <w:t xml:space="preserve"> </w:t>
      </w:r>
      <w:r w:rsidRPr="008A3930">
        <w:t>с</w:t>
      </w:r>
      <w:r w:rsidRPr="008A3930">
        <w:rPr>
          <w:spacing w:val="44"/>
        </w:rPr>
        <w:t xml:space="preserve"> </w:t>
      </w:r>
      <w:r w:rsidR="00B56A6A" w:rsidRPr="008A3930">
        <w:rPr>
          <w:spacing w:val="1"/>
        </w:rPr>
        <w:t>хозяй</w:t>
      </w:r>
      <w:r w:rsidRPr="008A3930">
        <w:rPr>
          <w:spacing w:val="-1"/>
        </w:rPr>
        <w:t>ственно-питьевым водоснабжением,</w:t>
      </w:r>
      <w:r w:rsidRPr="008A3930">
        <w:t xml:space="preserve"> не</w:t>
      </w:r>
      <w:r w:rsidRPr="008A3930">
        <w:rPr>
          <w:spacing w:val="-1"/>
        </w:rPr>
        <w:t xml:space="preserve"> допускается.</w:t>
      </w:r>
    </w:p>
    <w:p w14:paraId="2E9550C3" w14:textId="77777777" w:rsidR="00221F49" w:rsidRPr="008A3930" w:rsidRDefault="00221F49" w:rsidP="008A3930">
      <w:pPr>
        <w:pStyle w:val="a"/>
        <w:numPr>
          <w:ilvl w:val="0"/>
          <w:numId w:val="0"/>
        </w:numPr>
        <w:kinsoku w:val="0"/>
        <w:overflowPunct w:val="0"/>
        <w:spacing w:before="0" w:after="0"/>
        <w:ind w:right="123" w:firstLine="709"/>
      </w:pPr>
      <w:r w:rsidRPr="008A3930">
        <w:rPr>
          <w:spacing w:val="-1"/>
        </w:rPr>
        <w:t>Выбор</w:t>
      </w:r>
      <w:r w:rsidRPr="008A3930">
        <w:rPr>
          <w:spacing w:val="59"/>
        </w:rPr>
        <w:t xml:space="preserve"> </w:t>
      </w:r>
      <w:r w:rsidRPr="008A3930">
        <w:rPr>
          <w:spacing w:val="-1"/>
        </w:rPr>
        <w:t>источника</w:t>
      </w:r>
      <w:r w:rsidRPr="008A3930">
        <w:rPr>
          <w:spacing w:val="58"/>
        </w:rPr>
        <w:t xml:space="preserve"> </w:t>
      </w:r>
      <w:r w:rsidRPr="008A3930">
        <w:rPr>
          <w:spacing w:val="-1"/>
        </w:rPr>
        <w:t>производственного</w:t>
      </w:r>
      <w:r w:rsidRPr="008A3930">
        <w:rPr>
          <w:spacing w:val="59"/>
        </w:rPr>
        <w:t xml:space="preserve"> </w:t>
      </w:r>
      <w:r w:rsidRPr="008A3930">
        <w:rPr>
          <w:spacing w:val="-1"/>
        </w:rPr>
        <w:t>водоснабжения</w:t>
      </w:r>
      <w:r w:rsidRPr="008A3930">
        <w:rPr>
          <w:spacing w:val="59"/>
        </w:rPr>
        <w:t xml:space="preserve"> </w:t>
      </w:r>
      <w:r w:rsidRPr="008A3930">
        <w:rPr>
          <w:spacing w:val="-1"/>
        </w:rPr>
        <w:t>следует</w:t>
      </w:r>
      <w:r w:rsidRPr="008A3930">
        <w:t xml:space="preserve"> </w:t>
      </w:r>
      <w:r w:rsidRPr="008A3930">
        <w:rPr>
          <w:spacing w:val="-1"/>
        </w:rPr>
        <w:t>производить</w:t>
      </w:r>
      <w:r w:rsidRPr="008A3930">
        <w:t xml:space="preserve"> с</w:t>
      </w:r>
      <w:r w:rsidRPr="008A3930">
        <w:rPr>
          <w:spacing w:val="1"/>
        </w:rPr>
        <w:t xml:space="preserve"> </w:t>
      </w:r>
      <w:r w:rsidRPr="008A3930">
        <w:rPr>
          <w:spacing w:val="-1"/>
        </w:rPr>
        <w:t>учетом</w:t>
      </w:r>
      <w:r w:rsidRPr="008A3930">
        <w:rPr>
          <w:spacing w:val="77"/>
        </w:rPr>
        <w:t xml:space="preserve"> </w:t>
      </w:r>
      <w:r w:rsidRPr="008A3930">
        <w:rPr>
          <w:spacing w:val="-1"/>
        </w:rPr>
        <w:t>требований,</w:t>
      </w:r>
      <w:r w:rsidRPr="008A3930">
        <w:t xml:space="preserve"> </w:t>
      </w:r>
      <w:r w:rsidRPr="008A3930">
        <w:rPr>
          <w:spacing w:val="-1"/>
        </w:rPr>
        <w:t>предъявляемых</w:t>
      </w:r>
      <w:r w:rsidRPr="008A3930">
        <w:rPr>
          <w:spacing w:val="1"/>
        </w:rPr>
        <w:t xml:space="preserve"> </w:t>
      </w:r>
      <w:r w:rsidRPr="008A3930">
        <w:rPr>
          <w:spacing w:val="-1"/>
        </w:rPr>
        <w:t>потребителями</w:t>
      </w:r>
      <w:r w:rsidRPr="008A3930">
        <w:rPr>
          <w:spacing w:val="-2"/>
        </w:rPr>
        <w:t xml:space="preserve"> </w:t>
      </w:r>
      <w:r w:rsidRPr="008A3930">
        <w:t>к</w:t>
      </w:r>
      <w:r w:rsidRPr="008A3930">
        <w:rPr>
          <w:spacing w:val="-2"/>
        </w:rPr>
        <w:t xml:space="preserve"> </w:t>
      </w:r>
      <w:r w:rsidRPr="008A3930">
        <w:t>качеству</w:t>
      </w:r>
      <w:r w:rsidRPr="008A3930">
        <w:rPr>
          <w:spacing w:val="-5"/>
        </w:rPr>
        <w:t xml:space="preserve"> </w:t>
      </w:r>
      <w:r w:rsidRPr="008A3930">
        <w:t>воды.</w:t>
      </w:r>
    </w:p>
    <w:p w14:paraId="31481FD5" w14:textId="77777777" w:rsidR="00221F49" w:rsidRPr="008A3930" w:rsidRDefault="00221F49" w:rsidP="008A3930">
      <w:pPr>
        <w:pStyle w:val="a"/>
        <w:widowControl w:val="0"/>
        <w:numPr>
          <w:ilvl w:val="3"/>
          <w:numId w:val="69"/>
        </w:numPr>
        <w:tabs>
          <w:tab w:val="left" w:pos="1698"/>
        </w:tabs>
        <w:kinsoku w:val="0"/>
        <w:overflowPunct w:val="0"/>
        <w:autoSpaceDE w:val="0"/>
        <w:autoSpaceDN w:val="0"/>
        <w:adjustRightInd w:val="0"/>
        <w:spacing w:before="0" w:after="0"/>
        <w:ind w:right="118" w:firstLine="708"/>
        <w:rPr>
          <w:spacing w:val="-1"/>
        </w:rPr>
      </w:pPr>
      <w:r w:rsidRPr="008A3930">
        <w:rPr>
          <w:spacing w:val="-1"/>
        </w:rPr>
        <w:t>Системы</w:t>
      </w:r>
      <w:r w:rsidRPr="008A3930">
        <w:rPr>
          <w:spacing w:val="30"/>
        </w:rPr>
        <w:t xml:space="preserve"> </w:t>
      </w:r>
      <w:r w:rsidRPr="008A3930">
        <w:rPr>
          <w:spacing w:val="-1"/>
        </w:rPr>
        <w:t>водоснабжения</w:t>
      </w:r>
      <w:r w:rsidRPr="008A3930">
        <w:rPr>
          <w:spacing w:val="30"/>
        </w:rPr>
        <w:t xml:space="preserve"> </w:t>
      </w:r>
      <w:r w:rsidRPr="008A3930">
        <w:rPr>
          <w:spacing w:val="-1"/>
        </w:rPr>
        <w:t>следует</w:t>
      </w:r>
      <w:r w:rsidRPr="008A3930">
        <w:rPr>
          <w:spacing w:val="31"/>
        </w:rPr>
        <w:t xml:space="preserve"> </w:t>
      </w:r>
      <w:r w:rsidRPr="008A3930">
        <w:rPr>
          <w:spacing w:val="-1"/>
        </w:rPr>
        <w:t>проектировать</w:t>
      </w:r>
      <w:r w:rsidRPr="008A3930">
        <w:rPr>
          <w:spacing w:val="31"/>
        </w:rPr>
        <w:t xml:space="preserve"> </w:t>
      </w:r>
      <w:r w:rsidRPr="008A3930">
        <w:t>в</w:t>
      </w:r>
      <w:r w:rsidRPr="008A3930">
        <w:rPr>
          <w:spacing w:val="30"/>
        </w:rPr>
        <w:t xml:space="preserve"> </w:t>
      </w:r>
      <w:r w:rsidRPr="008A3930">
        <w:rPr>
          <w:spacing w:val="-1"/>
        </w:rPr>
        <w:t>соответствии</w:t>
      </w:r>
      <w:r w:rsidRPr="008A3930">
        <w:rPr>
          <w:spacing w:val="31"/>
        </w:rPr>
        <w:t xml:space="preserve"> </w:t>
      </w:r>
      <w:r w:rsidRPr="008A3930">
        <w:rPr>
          <w:spacing w:val="-1"/>
        </w:rPr>
        <w:t>со</w:t>
      </w:r>
      <w:r w:rsidRPr="008A3930">
        <w:rPr>
          <w:spacing w:val="30"/>
        </w:rPr>
        <w:t xml:space="preserve"> </w:t>
      </w:r>
      <w:r w:rsidRPr="008A3930">
        <w:t>СНиП</w:t>
      </w:r>
      <w:r w:rsidRPr="008A3930">
        <w:rPr>
          <w:spacing w:val="63"/>
        </w:rPr>
        <w:t xml:space="preserve"> </w:t>
      </w:r>
      <w:r w:rsidRPr="008A3930">
        <w:rPr>
          <w:spacing w:val="-1"/>
        </w:rPr>
        <w:t>2.04.02-84*.</w:t>
      </w:r>
      <w:r w:rsidRPr="008A3930">
        <w:rPr>
          <w:spacing w:val="11"/>
        </w:rPr>
        <w:t xml:space="preserve"> </w:t>
      </w:r>
      <w:r w:rsidRPr="008A3930">
        <w:rPr>
          <w:spacing w:val="-1"/>
        </w:rPr>
        <w:t>Системы</w:t>
      </w:r>
      <w:r w:rsidRPr="008A3930">
        <w:rPr>
          <w:spacing w:val="13"/>
        </w:rPr>
        <w:t xml:space="preserve"> </w:t>
      </w:r>
      <w:r w:rsidRPr="008A3930">
        <w:rPr>
          <w:spacing w:val="-1"/>
        </w:rPr>
        <w:t>водоснабжения</w:t>
      </w:r>
      <w:r w:rsidRPr="008A3930">
        <w:rPr>
          <w:spacing w:val="11"/>
        </w:rPr>
        <w:t xml:space="preserve"> </w:t>
      </w:r>
      <w:r w:rsidRPr="008A3930">
        <w:rPr>
          <w:spacing w:val="-1"/>
        </w:rPr>
        <w:t>могут</w:t>
      </w:r>
      <w:r w:rsidRPr="008A3930">
        <w:rPr>
          <w:spacing w:val="12"/>
        </w:rPr>
        <w:t xml:space="preserve"> </w:t>
      </w:r>
      <w:r w:rsidRPr="008A3930">
        <w:t>быть</w:t>
      </w:r>
      <w:r w:rsidRPr="008A3930">
        <w:rPr>
          <w:spacing w:val="12"/>
        </w:rPr>
        <w:t xml:space="preserve"> </w:t>
      </w:r>
      <w:r w:rsidRPr="008A3930">
        <w:rPr>
          <w:spacing w:val="-1"/>
        </w:rPr>
        <w:t>централизованными,</w:t>
      </w:r>
      <w:r w:rsidRPr="008A3930">
        <w:rPr>
          <w:spacing w:val="11"/>
        </w:rPr>
        <w:t xml:space="preserve"> </w:t>
      </w:r>
      <w:r w:rsidRPr="008A3930">
        <w:rPr>
          <w:spacing w:val="-1"/>
        </w:rPr>
        <w:t>нецентрализованными,</w:t>
      </w:r>
      <w:r w:rsidRPr="008A3930">
        <w:rPr>
          <w:spacing w:val="91"/>
        </w:rPr>
        <w:t xml:space="preserve"> </w:t>
      </w:r>
      <w:r w:rsidRPr="008A3930">
        <w:rPr>
          <w:spacing w:val="-1"/>
        </w:rPr>
        <w:t>локальными,</w:t>
      </w:r>
      <w:r w:rsidRPr="008A3930">
        <w:t xml:space="preserve"> </w:t>
      </w:r>
      <w:r w:rsidRPr="008A3930">
        <w:rPr>
          <w:spacing w:val="-1"/>
        </w:rPr>
        <w:t>оборотными.</w:t>
      </w:r>
    </w:p>
    <w:p w14:paraId="36FA03CC" w14:textId="77777777" w:rsidR="00221F49" w:rsidRPr="008A3930" w:rsidRDefault="00221F49" w:rsidP="008A3930">
      <w:pPr>
        <w:pStyle w:val="a"/>
        <w:numPr>
          <w:ilvl w:val="0"/>
          <w:numId w:val="0"/>
        </w:numPr>
        <w:kinsoku w:val="0"/>
        <w:overflowPunct w:val="0"/>
        <w:spacing w:before="0" w:after="0"/>
        <w:ind w:left="118" w:firstLine="733"/>
        <w:rPr>
          <w:spacing w:val="-1"/>
        </w:rPr>
      </w:pPr>
      <w:r w:rsidRPr="008A3930">
        <w:rPr>
          <w:spacing w:val="-1"/>
        </w:rPr>
        <w:t>Централизованная</w:t>
      </w:r>
      <w:r w:rsidRPr="008A3930">
        <w:t xml:space="preserve"> </w:t>
      </w:r>
      <w:r w:rsidRPr="008A3930">
        <w:rPr>
          <w:spacing w:val="-1"/>
        </w:rPr>
        <w:t>система водоснабжения</w:t>
      </w:r>
      <w:r w:rsidRPr="008A3930">
        <w:t xml:space="preserve"> </w:t>
      </w:r>
      <w:r w:rsidRPr="008A3930">
        <w:rPr>
          <w:spacing w:val="-1"/>
        </w:rPr>
        <w:t>населенных пунктов</w:t>
      </w:r>
      <w:r w:rsidRPr="008A3930">
        <w:t xml:space="preserve"> должна</w:t>
      </w:r>
      <w:r w:rsidRPr="008A3930">
        <w:rPr>
          <w:spacing w:val="-1"/>
        </w:rPr>
        <w:t xml:space="preserve"> обеспечивать:</w:t>
      </w:r>
    </w:p>
    <w:p w14:paraId="307085A6" w14:textId="77777777" w:rsidR="00221F49" w:rsidRPr="008A3930" w:rsidRDefault="00221F49" w:rsidP="008A3930">
      <w:pPr>
        <w:pStyle w:val="a"/>
        <w:widowControl w:val="0"/>
        <w:numPr>
          <w:ilvl w:val="0"/>
          <w:numId w:val="92"/>
        </w:numPr>
        <w:tabs>
          <w:tab w:val="left" w:pos="1007"/>
        </w:tabs>
        <w:kinsoku w:val="0"/>
        <w:overflowPunct w:val="0"/>
        <w:autoSpaceDE w:val="0"/>
        <w:autoSpaceDN w:val="0"/>
        <w:adjustRightInd w:val="0"/>
        <w:spacing w:before="0" w:after="0"/>
        <w:ind w:right="121" w:firstLine="708"/>
        <w:rPr>
          <w:spacing w:val="-1"/>
        </w:rPr>
      </w:pPr>
      <w:r w:rsidRPr="008A3930">
        <w:rPr>
          <w:spacing w:val="-1"/>
        </w:rPr>
        <w:lastRenderedPageBreak/>
        <w:t>хозяйственно-питьевое</w:t>
      </w:r>
      <w:r w:rsidRPr="008A3930">
        <w:rPr>
          <w:spacing w:val="39"/>
        </w:rPr>
        <w:t xml:space="preserve"> </w:t>
      </w:r>
      <w:r w:rsidRPr="008A3930">
        <w:rPr>
          <w:spacing w:val="-1"/>
        </w:rPr>
        <w:t>водопотребление</w:t>
      </w:r>
      <w:r w:rsidRPr="008A3930">
        <w:rPr>
          <w:spacing w:val="39"/>
        </w:rPr>
        <w:t xml:space="preserve"> </w:t>
      </w:r>
      <w:r w:rsidRPr="008A3930">
        <w:t>в</w:t>
      </w:r>
      <w:r w:rsidRPr="008A3930">
        <w:rPr>
          <w:spacing w:val="40"/>
        </w:rPr>
        <w:t xml:space="preserve"> </w:t>
      </w:r>
      <w:r w:rsidRPr="008A3930">
        <w:t>жилых</w:t>
      </w:r>
      <w:r w:rsidRPr="008A3930">
        <w:rPr>
          <w:spacing w:val="40"/>
        </w:rPr>
        <w:t xml:space="preserve"> </w:t>
      </w:r>
      <w:r w:rsidRPr="008A3930">
        <w:t>и</w:t>
      </w:r>
      <w:r w:rsidRPr="008A3930">
        <w:rPr>
          <w:spacing w:val="41"/>
        </w:rPr>
        <w:t xml:space="preserve"> </w:t>
      </w:r>
      <w:r w:rsidRPr="008A3930">
        <w:rPr>
          <w:spacing w:val="-1"/>
        </w:rPr>
        <w:t>общественных</w:t>
      </w:r>
      <w:r w:rsidRPr="008A3930">
        <w:rPr>
          <w:spacing w:val="40"/>
        </w:rPr>
        <w:t xml:space="preserve"> </w:t>
      </w:r>
      <w:r w:rsidRPr="008A3930">
        <w:rPr>
          <w:spacing w:val="-1"/>
        </w:rPr>
        <w:t>зданиях,</w:t>
      </w:r>
      <w:r w:rsidRPr="008A3930">
        <w:rPr>
          <w:spacing w:val="38"/>
        </w:rPr>
        <w:t xml:space="preserve"> </w:t>
      </w:r>
      <w:r w:rsidRPr="008A3930">
        <w:t>нужды</w:t>
      </w:r>
      <w:r w:rsidRPr="008A3930">
        <w:rPr>
          <w:spacing w:val="75"/>
        </w:rPr>
        <w:t xml:space="preserve"> </w:t>
      </w:r>
      <w:r w:rsidRPr="008A3930">
        <w:rPr>
          <w:spacing w:val="-1"/>
        </w:rPr>
        <w:t>коммунально-бытовых</w:t>
      </w:r>
      <w:r w:rsidRPr="008A3930">
        <w:rPr>
          <w:spacing w:val="1"/>
        </w:rPr>
        <w:t xml:space="preserve"> </w:t>
      </w:r>
      <w:r w:rsidRPr="008A3930">
        <w:rPr>
          <w:spacing w:val="-1"/>
        </w:rPr>
        <w:t>предприятий;</w:t>
      </w:r>
    </w:p>
    <w:p w14:paraId="67C3F14B" w14:textId="77777777" w:rsidR="00221F49" w:rsidRPr="008A3930" w:rsidRDefault="00221F49" w:rsidP="008A3930">
      <w:pPr>
        <w:pStyle w:val="a"/>
        <w:widowControl w:val="0"/>
        <w:numPr>
          <w:ilvl w:val="0"/>
          <w:numId w:val="92"/>
        </w:numPr>
        <w:tabs>
          <w:tab w:val="left" w:pos="966"/>
        </w:tabs>
        <w:kinsoku w:val="0"/>
        <w:overflowPunct w:val="0"/>
        <w:autoSpaceDE w:val="0"/>
        <w:autoSpaceDN w:val="0"/>
        <w:adjustRightInd w:val="0"/>
        <w:spacing w:before="0" w:after="0"/>
        <w:ind w:left="966" w:hanging="140"/>
        <w:jc w:val="left"/>
        <w:rPr>
          <w:spacing w:val="-1"/>
        </w:rPr>
      </w:pPr>
      <w:r w:rsidRPr="008A3930">
        <w:rPr>
          <w:spacing w:val="-1"/>
        </w:rPr>
        <w:t xml:space="preserve">хозяйственно-питьевое водопотребление </w:t>
      </w:r>
      <w:r w:rsidRPr="008A3930">
        <w:t>на</w:t>
      </w:r>
      <w:r w:rsidRPr="008A3930">
        <w:rPr>
          <w:spacing w:val="-1"/>
        </w:rPr>
        <w:t xml:space="preserve"> предприятиях;</w:t>
      </w:r>
    </w:p>
    <w:p w14:paraId="630CA8BB" w14:textId="65E077E1" w:rsidR="00221F49" w:rsidRPr="008A3930" w:rsidRDefault="00221F49" w:rsidP="008A3930">
      <w:pPr>
        <w:pStyle w:val="a"/>
        <w:widowControl w:val="0"/>
        <w:numPr>
          <w:ilvl w:val="0"/>
          <w:numId w:val="92"/>
        </w:numPr>
        <w:tabs>
          <w:tab w:val="left" w:pos="986"/>
        </w:tabs>
        <w:kinsoku w:val="0"/>
        <w:overflowPunct w:val="0"/>
        <w:autoSpaceDE w:val="0"/>
        <w:autoSpaceDN w:val="0"/>
        <w:adjustRightInd w:val="0"/>
        <w:spacing w:before="0" w:after="0"/>
        <w:ind w:right="110" w:firstLine="708"/>
        <w:rPr>
          <w:spacing w:val="-1"/>
        </w:rPr>
      </w:pPr>
      <w:r w:rsidRPr="008A3930">
        <w:rPr>
          <w:spacing w:val="-1"/>
        </w:rPr>
        <w:t>производственные</w:t>
      </w:r>
      <w:r w:rsidRPr="008A3930">
        <w:rPr>
          <w:spacing w:val="17"/>
        </w:rPr>
        <w:t xml:space="preserve"> </w:t>
      </w:r>
      <w:r w:rsidRPr="008A3930">
        <w:t>нужды</w:t>
      </w:r>
      <w:r w:rsidRPr="008A3930">
        <w:rPr>
          <w:spacing w:val="18"/>
        </w:rPr>
        <w:t xml:space="preserve"> </w:t>
      </w:r>
      <w:r w:rsidRPr="008A3930">
        <w:rPr>
          <w:spacing w:val="-1"/>
        </w:rPr>
        <w:t>промышленных</w:t>
      </w:r>
      <w:r w:rsidRPr="008A3930">
        <w:rPr>
          <w:spacing w:val="20"/>
        </w:rPr>
        <w:t xml:space="preserve"> </w:t>
      </w:r>
      <w:r w:rsidRPr="008A3930">
        <w:t>и</w:t>
      </w:r>
      <w:r w:rsidRPr="008A3930">
        <w:rPr>
          <w:spacing w:val="17"/>
        </w:rPr>
        <w:t xml:space="preserve"> </w:t>
      </w:r>
      <w:r w:rsidRPr="008A3930">
        <w:rPr>
          <w:spacing w:val="-1"/>
        </w:rPr>
        <w:t>сельскохозяйственных</w:t>
      </w:r>
      <w:r w:rsidRPr="008A3930">
        <w:rPr>
          <w:spacing w:val="21"/>
        </w:rPr>
        <w:t xml:space="preserve"> </w:t>
      </w:r>
      <w:r w:rsidRPr="008A3930">
        <w:rPr>
          <w:spacing w:val="-1"/>
        </w:rPr>
        <w:t>предприятий,</w:t>
      </w:r>
      <w:r w:rsidRPr="008A3930">
        <w:rPr>
          <w:spacing w:val="18"/>
        </w:rPr>
        <w:t xml:space="preserve"> </w:t>
      </w:r>
      <w:r w:rsidRPr="008A3930">
        <w:t>где</w:t>
      </w:r>
      <w:r w:rsidRPr="008A3930">
        <w:rPr>
          <w:spacing w:val="83"/>
        </w:rPr>
        <w:t xml:space="preserve"> </w:t>
      </w:r>
      <w:r w:rsidRPr="008A3930">
        <w:rPr>
          <w:spacing w:val="-1"/>
        </w:rPr>
        <w:t>требуется</w:t>
      </w:r>
      <w:r w:rsidRPr="008A3930">
        <w:rPr>
          <w:spacing w:val="14"/>
        </w:rPr>
        <w:t xml:space="preserve"> </w:t>
      </w:r>
      <w:r w:rsidRPr="008A3930">
        <w:t>вода</w:t>
      </w:r>
      <w:r w:rsidRPr="008A3930">
        <w:rPr>
          <w:spacing w:val="13"/>
        </w:rPr>
        <w:t xml:space="preserve"> </w:t>
      </w:r>
      <w:r w:rsidRPr="008A3930">
        <w:rPr>
          <w:spacing w:val="-1"/>
        </w:rPr>
        <w:t>питьевого</w:t>
      </w:r>
      <w:r w:rsidRPr="008A3930">
        <w:rPr>
          <w:spacing w:val="14"/>
        </w:rPr>
        <w:t xml:space="preserve"> </w:t>
      </w:r>
      <w:r w:rsidRPr="008A3930">
        <w:rPr>
          <w:spacing w:val="-1"/>
        </w:rPr>
        <w:t>качества</w:t>
      </w:r>
      <w:r w:rsidRPr="008A3930">
        <w:rPr>
          <w:spacing w:val="12"/>
        </w:rPr>
        <w:t xml:space="preserve"> </w:t>
      </w:r>
      <w:r w:rsidRPr="008A3930">
        <w:t>или</w:t>
      </w:r>
      <w:r w:rsidRPr="008A3930">
        <w:rPr>
          <w:spacing w:val="15"/>
        </w:rPr>
        <w:t xml:space="preserve"> </w:t>
      </w:r>
      <w:r w:rsidRPr="008A3930">
        <w:t>для</w:t>
      </w:r>
      <w:r w:rsidRPr="008A3930">
        <w:rPr>
          <w:spacing w:val="14"/>
        </w:rPr>
        <w:t xml:space="preserve"> </w:t>
      </w:r>
      <w:r w:rsidRPr="008A3930">
        <w:rPr>
          <w:spacing w:val="-1"/>
        </w:rPr>
        <w:t>которых</w:t>
      </w:r>
      <w:r w:rsidRPr="008A3930">
        <w:rPr>
          <w:spacing w:val="15"/>
        </w:rPr>
        <w:t xml:space="preserve"> </w:t>
      </w:r>
      <w:r w:rsidRPr="008A3930">
        <w:rPr>
          <w:spacing w:val="-1"/>
        </w:rPr>
        <w:t>экономически</w:t>
      </w:r>
      <w:r w:rsidRPr="008A3930">
        <w:rPr>
          <w:spacing w:val="15"/>
        </w:rPr>
        <w:t xml:space="preserve"> </w:t>
      </w:r>
      <w:r w:rsidRPr="008A3930">
        <w:rPr>
          <w:spacing w:val="-1"/>
        </w:rPr>
        <w:t>нецелесообразно</w:t>
      </w:r>
      <w:r w:rsidRPr="008A3930">
        <w:rPr>
          <w:spacing w:val="14"/>
        </w:rPr>
        <w:t xml:space="preserve"> </w:t>
      </w:r>
      <w:r w:rsidRPr="008A3930">
        <w:rPr>
          <w:spacing w:val="1"/>
        </w:rPr>
        <w:t>сооруже</w:t>
      </w:r>
      <w:r w:rsidRPr="008A3930">
        <w:t>ние</w:t>
      </w:r>
      <w:r w:rsidRPr="008A3930">
        <w:rPr>
          <w:spacing w:val="-1"/>
        </w:rPr>
        <w:t xml:space="preserve"> отдельного</w:t>
      </w:r>
      <w:r w:rsidRPr="008A3930">
        <w:t xml:space="preserve"> </w:t>
      </w:r>
      <w:r w:rsidRPr="008A3930">
        <w:rPr>
          <w:spacing w:val="-1"/>
        </w:rPr>
        <w:t>водопровода;</w:t>
      </w:r>
    </w:p>
    <w:p w14:paraId="77B1E9A5" w14:textId="77777777" w:rsidR="00221F49" w:rsidRPr="008A3930" w:rsidRDefault="00221F49" w:rsidP="008A3930">
      <w:pPr>
        <w:pStyle w:val="a"/>
        <w:widowControl w:val="0"/>
        <w:numPr>
          <w:ilvl w:val="0"/>
          <w:numId w:val="92"/>
        </w:numPr>
        <w:tabs>
          <w:tab w:val="left" w:pos="966"/>
        </w:tabs>
        <w:kinsoku w:val="0"/>
        <w:overflowPunct w:val="0"/>
        <w:autoSpaceDE w:val="0"/>
        <w:autoSpaceDN w:val="0"/>
        <w:adjustRightInd w:val="0"/>
        <w:spacing w:before="0" w:after="0"/>
        <w:ind w:left="966" w:hanging="140"/>
        <w:jc w:val="left"/>
        <w:rPr>
          <w:spacing w:val="-1"/>
        </w:rPr>
      </w:pPr>
      <w:r w:rsidRPr="008A3930">
        <w:rPr>
          <w:spacing w:val="-1"/>
        </w:rPr>
        <w:t>тушение пожаров;</w:t>
      </w:r>
    </w:p>
    <w:p w14:paraId="7F5D455D" w14:textId="7BC4C1B4" w:rsidR="00221F49" w:rsidRPr="008A3930" w:rsidRDefault="00221F49" w:rsidP="008A3930">
      <w:pPr>
        <w:pStyle w:val="a"/>
        <w:widowControl w:val="0"/>
        <w:numPr>
          <w:ilvl w:val="0"/>
          <w:numId w:val="92"/>
        </w:numPr>
        <w:tabs>
          <w:tab w:val="left" w:pos="990"/>
        </w:tabs>
        <w:kinsoku w:val="0"/>
        <w:overflowPunct w:val="0"/>
        <w:autoSpaceDE w:val="0"/>
        <w:autoSpaceDN w:val="0"/>
        <w:adjustRightInd w:val="0"/>
        <w:spacing w:before="0" w:after="0"/>
        <w:ind w:right="112" w:firstLine="708"/>
        <w:rPr>
          <w:spacing w:val="-1"/>
        </w:rPr>
      </w:pPr>
      <w:r w:rsidRPr="008A3930">
        <w:rPr>
          <w:spacing w:val="-1"/>
        </w:rPr>
        <w:t>собственные</w:t>
      </w:r>
      <w:r w:rsidRPr="008A3930">
        <w:rPr>
          <w:spacing w:val="22"/>
        </w:rPr>
        <w:t xml:space="preserve"> </w:t>
      </w:r>
      <w:r w:rsidRPr="008A3930">
        <w:rPr>
          <w:spacing w:val="-1"/>
        </w:rPr>
        <w:t>нужды</w:t>
      </w:r>
      <w:r w:rsidRPr="008A3930">
        <w:rPr>
          <w:spacing w:val="23"/>
        </w:rPr>
        <w:t xml:space="preserve"> </w:t>
      </w:r>
      <w:r w:rsidRPr="008A3930">
        <w:rPr>
          <w:spacing w:val="-1"/>
        </w:rPr>
        <w:t>станций</w:t>
      </w:r>
      <w:r w:rsidRPr="008A3930">
        <w:rPr>
          <w:spacing w:val="24"/>
        </w:rPr>
        <w:t xml:space="preserve"> </w:t>
      </w:r>
      <w:r w:rsidRPr="008A3930">
        <w:rPr>
          <w:spacing w:val="-1"/>
        </w:rPr>
        <w:t>водоподготовки,</w:t>
      </w:r>
      <w:r w:rsidRPr="008A3930">
        <w:rPr>
          <w:spacing w:val="23"/>
        </w:rPr>
        <w:t xml:space="preserve"> </w:t>
      </w:r>
      <w:r w:rsidRPr="008A3930">
        <w:t>промывку</w:t>
      </w:r>
      <w:r w:rsidRPr="008A3930">
        <w:rPr>
          <w:spacing w:val="16"/>
        </w:rPr>
        <w:t xml:space="preserve"> </w:t>
      </w:r>
      <w:r w:rsidRPr="008A3930">
        <w:t>водопроводных</w:t>
      </w:r>
      <w:r w:rsidRPr="008A3930">
        <w:rPr>
          <w:spacing w:val="23"/>
        </w:rPr>
        <w:t xml:space="preserve"> </w:t>
      </w:r>
      <w:r w:rsidRPr="008A3930">
        <w:t>и</w:t>
      </w:r>
      <w:r w:rsidRPr="008A3930">
        <w:rPr>
          <w:spacing w:val="22"/>
        </w:rPr>
        <w:t xml:space="preserve"> </w:t>
      </w:r>
      <w:r w:rsidRPr="008A3930">
        <w:t>канализа</w:t>
      </w:r>
      <w:r w:rsidRPr="008A3930">
        <w:rPr>
          <w:spacing w:val="-1"/>
        </w:rPr>
        <w:t>ционных</w:t>
      </w:r>
      <w:r w:rsidRPr="008A3930">
        <w:rPr>
          <w:spacing w:val="2"/>
        </w:rPr>
        <w:t xml:space="preserve"> </w:t>
      </w:r>
      <w:r w:rsidRPr="008A3930">
        <w:rPr>
          <w:spacing w:val="-1"/>
        </w:rPr>
        <w:t>сетей</w:t>
      </w:r>
      <w:r w:rsidRPr="008A3930">
        <w:t xml:space="preserve"> и </w:t>
      </w:r>
      <w:r w:rsidRPr="008A3930">
        <w:rPr>
          <w:spacing w:val="-1"/>
        </w:rPr>
        <w:t>другое.</w:t>
      </w:r>
    </w:p>
    <w:p w14:paraId="383B0CAD" w14:textId="77777777" w:rsidR="00221F49" w:rsidRPr="008A3930" w:rsidRDefault="00221F49" w:rsidP="008A3930">
      <w:pPr>
        <w:pStyle w:val="a"/>
        <w:numPr>
          <w:ilvl w:val="0"/>
          <w:numId w:val="0"/>
        </w:numPr>
        <w:kinsoku w:val="0"/>
        <w:overflowPunct w:val="0"/>
        <w:spacing w:before="0" w:after="0"/>
        <w:ind w:left="118" w:firstLine="591"/>
      </w:pPr>
      <w:r w:rsidRPr="008A3930">
        <w:t xml:space="preserve">При </w:t>
      </w:r>
      <w:r w:rsidRPr="008A3930">
        <w:rPr>
          <w:spacing w:val="-1"/>
        </w:rPr>
        <w:t>обосновании</w:t>
      </w:r>
      <w:r w:rsidRPr="008A3930">
        <w:t xml:space="preserve"> </w:t>
      </w:r>
      <w:r w:rsidRPr="008A3930">
        <w:rPr>
          <w:spacing w:val="-1"/>
        </w:rPr>
        <w:t>допускается</w:t>
      </w:r>
      <w:r w:rsidRPr="008A3930">
        <w:rPr>
          <w:spacing w:val="4"/>
        </w:rPr>
        <w:t xml:space="preserve"> </w:t>
      </w:r>
      <w:r w:rsidRPr="008A3930">
        <w:rPr>
          <w:spacing w:val="-1"/>
        </w:rPr>
        <w:t>устройство</w:t>
      </w:r>
      <w:r w:rsidRPr="008A3930">
        <w:t xml:space="preserve"> </w:t>
      </w:r>
      <w:r w:rsidRPr="008A3930">
        <w:rPr>
          <w:spacing w:val="-1"/>
        </w:rPr>
        <w:t>самостоятельного</w:t>
      </w:r>
      <w:r w:rsidRPr="008A3930">
        <w:t xml:space="preserve"> </w:t>
      </w:r>
      <w:r w:rsidRPr="008A3930">
        <w:rPr>
          <w:spacing w:val="-1"/>
        </w:rPr>
        <w:t>водопровода</w:t>
      </w:r>
      <w:r w:rsidRPr="008A3930">
        <w:rPr>
          <w:spacing w:val="-2"/>
        </w:rPr>
        <w:t xml:space="preserve"> </w:t>
      </w:r>
      <w:r w:rsidRPr="008A3930">
        <w:t>для:</w:t>
      </w:r>
    </w:p>
    <w:p w14:paraId="4C62277B" w14:textId="7E26B68B" w:rsidR="00221F49" w:rsidRPr="008A3930" w:rsidRDefault="00221F49" w:rsidP="008A3930">
      <w:pPr>
        <w:pStyle w:val="a"/>
        <w:widowControl w:val="0"/>
        <w:numPr>
          <w:ilvl w:val="0"/>
          <w:numId w:val="92"/>
        </w:numPr>
        <w:tabs>
          <w:tab w:val="left" w:pos="976"/>
        </w:tabs>
        <w:kinsoku w:val="0"/>
        <w:overflowPunct w:val="0"/>
        <w:autoSpaceDE w:val="0"/>
        <w:autoSpaceDN w:val="0"/>
        <w:adjustRightInd w:val="0"/>
        <w:spacing w:before="0" w:after="0"/>
        <w:ind w:right="114" w:firstLine="708"/>
        <w:rPr>
          <w:spacing w:val="-1"/>
        </w:rPr>
      </w:pPr>
      <w:r w:rsidRPr="008A3930">
        <w:t>поливки</w:t>
      </w:r>
      <w:r w:rsidRPr="008A3930">
        <w:rPr>
          <w:spacing w:val="8"/>
        </w:rPr>
        <w:t xml:space="preserve"> </w:t>
      </w:r>
      <w:r w:rsidRPr="008A3930">
        <w:t>и</w:t>
      </w:r>
      <w:r w:rsidRPr="008A3930">
        <w:rPr>
          <w:spacing w:val="10"/>
        </w:rPr>
        <w:t xml:space="preserve"> </w:t>
      </w:r>
      <w:r w:rsidRPr="008A3930">
        <w:rPr>
          <w:spacing w:val="-1"/>
        </w:rPr>
        <w:t>мойки</w:t>
      </w:r>
      <w:r w:rsidRPr="008A3930">
        <w:rPr>
          <w:spacing w:val="7"/>
        </w:rPr>
        <w:t xml:space="preserve"> </w:t>
      </w:r>
      <w:r w:rsidRPr="008A3930">
        <w:rPr>
          <w:spacing w:val="-1"/>
        </w:rPr>
        <w:t>территорий</w:t>
      </w:r>
      <w:r w:rsidRPr="008A3930">
        <w:rPr>
          <w:spacing w:val="10"/>
        </w:rPr>
        <w:t xml:space="preserve"> </w:t>
      </w:r>
      <w:r w:rsidRPr="008A3930">
        <w:rPr>
          <w:spacing w:val="-1"/>
        </w:rPr>
        <w:t>(улиц,</w:t>
      </w:r>
      <w:r w:rsidRPr="008A3930">
        <w:rPr>
          <w:spacing w:val="9"/>
        </w:rPr>
        <w:t xml:space="preserve"> </w:t>
      </w:r>
      <w:r w:rsidRPr="008A3930">
        <w:rPr>
          <w:spacing w:val="-1"/>
        </w:rPr>
        <w:t>проездов,</w:t>
      </w:r>
      <w:r w:rsidRPr="008A3930">
        <w:rPr>
          <w:spacing w:val="9"/>
        </w:rPr>
        <w:t xml:space="preserve"> </w:t>
      </w:r>
      <w:r w:rsidRPr="008A3930">
        <w:t>площадей,</w:t>
      </w:r>
      <w:r w:rsidRPr="008A3930">
        <w:rPr>
          <w:spacing w:val="9"/>
        </w:rPr>
        <w:t xml:space="preserve"> </w:t>
      </w:r>
      <w:r w:rsidRPr="008A3930">
        <w:rPr>
          <w:spacing w:val="-1"/>
        </w:rPr>
        <w:t>зеленых</w:t>
      </w:r>
      <w:r w:rsidRPr="008A3930">
        <w:rPr>
          <w:spacing w:val="11"/>
        </w:rPr>
        <w:t xml:space="preserve"> </w:t>
      </w:r>
      <w:r w:rsidRPr="008A3930">
        <w:rPr>
          <w:spacing w:val="-1"/>
        </w:rPr>
        <w:t>насаждений),</w:t>
      </w:r>
      <w:r w:rsidRPr="008A3930">
        <w:rPr>
          <w:spacing w:val="8"/>
        </w:rPr>
        <w:t xml:space="preserve"> </w:t>
      </w:r>
      <w:r w:rsidRPr="008A3930">
        <w:t xml:space="preserve">работы </w:t>
      </w:r>
      <w:r w:rsidRPr="008A3930">
        <w:rPr>
          <w:spacing w:val="-1"/>
        </w:rPr>
        <w:t>фонтанов</w:t>
      </w:r>
      <w:r w:rsidRPr="008A3930">
        <w:t xml:space="preserve"> и</w:t>
      </w:r>
      <w:r w:rsidRPr="008A3930">
        <w:rPr>
          <w:spacing w:val="-2"/>
        </w:rPr>
        <w:t xml:space="preserve"> </w:t>
      </w:r>
      <w:r w:rsidRPr="008A3930">
        <w:rPr>
          <w:spacing w:val="-1"/>
        </w:rPr>
        <w:t>прочего;</w:t>
      </w:r>
    </w:p>
    <w:p w14:paraId="6C918355" w14:textId="3D62AD18" w:rsidR="00221F49" w:rsidRPr="008A3930" w:rsidRDefault="00221F49" w:rsidP="008A3930">
      <w:pPr>
        <w:pStyle w:val="a"/>
        <w:widowControl w:val="0"/>
        <w:numPr>
          <w:ilvl w:val="0"/>
          <w:numId w:val="92"/>
        </w:numPr>
        <w:tabs>
          <w:tab w:val="left" w:pos="993"/>
        </w:tabs>
        <w:kinsoku w:val="0"/>
        <w:overflowPunct w:val="0"/>
        <w:autoSpaceDE w:val="0"/>
        <w:autoSpaceDN w:val="0"/>
        <w:adjustRightInd w:val="0"/>
        <w:spacing w:before="0" w:after="0"/>
        <w:ind w:right="111" w:firstLine="708"/>
        <w:rPr>
          <w:spacing w:val="-1"/>
        </w:rPr>
      </w:pPr>
      <w:r w:rsidRPr="008A3930">
        <w:rPr>
          <w:spacing w:val="-1"/>
        </w:rPr>
        <w:t>поливки</w:t>
      </w:r>
      <w:r w:rsidRPr="008A3930">
        <w:rPr>
          <w:spacing w:val="27"/>
        </w:rPr>
        <w:t xml:space="preserve"> </w:t>
      </w:r>
      <w:r w:rsidRPr="008A3930">
        <w:rPr>
          <w:spacing w:val="-1"/>
        </w:rPr>
        <w:t>посадок</w:t>
      </w:r>
      <w:r w:rsidRPr="008A3930">
        <w:rPr>
          <w:spacing w:val="27"/>
        </w:rPr>
        <w:t xml:space="preserve"> </w:t>
      </w:r>
      <w:r w:rsidRPr="008A3930">
        <w:t>в</w:t>
      </w:r>
      <w:r w:rsidRPr="008A3930">
        <w:rPr>
          <w:spacing w:val="25"/>
        </w:rPr>
        <w:t xml:space="preserve"> </w:t>
      </w:r>
      <w:r w:rsidRPr="008A3930">
        <w:rPr>
          <w:spacing w:val="-1"/>
        </w:rPr>
        <w:t>теплицах,</w:t>
      </w:r>
      <w:r w:rsidRPr="008A3930">
        <w:rPr>
          <w:spacing w:val="23"/>
        </w:rPr>
        <w:t xml:space="preserve"> </w:t>
      </w:r>
      <w:r w:rsidRPr="008A3930">
        <w:rPr>
          <w:spacing w:val="-1"/>
        </w:rPr>
        <w:t>парниках</w:t>
      </w:r>
      <w:r w:rsidRPr="008A3930">
        <w:rPr>
          <w:spacing w:val="25"/>
        </w:rPr>
        <w:t xml:space="preserve"> </w:t>
      </w:r>
      <w:r w:rsidRPr="008A3930">
        <w:t>и</w:t>
      </w:r>
      <w:r w:rsidRPr="008A3930">
        <w:rPr>
          <w:spacing w:val="27"/>
        </w:rPr>
        <w:t xml:space="preserve"> </w:t>
      </w:r>
      <w:r w:rsidRPr="008A3930">
        <w:t>на</w:t>
      </w:r>
      <w:r w:rsidRPr="008A3930">
        <w:rPr>
          <w:spacing w:val="22"/>
        </w:rPr>
        <w:t xml:space="preserve"> </w:t>
      </w:r>
      <w:r w:rsidRPr="008A3930">
        <w:rPr>
          <w:spacing w:val="-1"/>
        </w:rPr>
        <w:t>открытых</w:t>
      </w:r>
      <w:r w:rsidRPr="008A3930">
        <w:rPr>
          <w:spacing w:val="30"/>
        </w:rPr>
        <w:t xml:space="preserve"> </w:t>
      </w:r>
      <w:r w:rsidRPr="008A3930">
        <w:rPr>
          <w:spacing w:val="-1"/>
        </w:rPr>
        <w:t>участках,</w:t>
      </w:r>
      <w:r w:rsidRPr="008A3930">
        <w:rPr>
          <w:spacing w:val="26"/>
        </w:rPr>
        <w:t xml:space="preserve"> </w:t>
      </w:r>
      <w:r w:rsidRPr="008A3930">
        <w:t>а</w:t>
      </w:r>
      <w:r w:rsidRPr="008A3930">
        <w:rPr>
          <w:spacing w:val="25"/>
        </w:rPr>
        <w:t xml:space="preserve"> </w:t>
      </w:r>
      <w:r w:rsidRPr="008A3930">
        <w:rPr>
          <w:spacing w:val="-1"/>
        </w:rPr>
        <w:t>также</w:t>
      </w:r>
      <w:r w:rsidRPr="008A3930">
        <w:rPr>
          <w:spacing w:val="24"/>
        </w:rPr>
        <w:t xml:space="preserve"> </w:t>
      </w:r>
      <w:r w:rsidRPr="008A3930">
        <w:t>приусадебных</w:t>
      </w:r>
      <w:r w:rsidRPr="008A3930">
        <w:rPr>
          <w:spacing w:val="3"/>
        </w:rPr>
        <w:t xml:space="preserve"> </w:t>
      </w:r>
      <w:r w:rsidRPr="008A3930">
        <w:rPr>
          <w:spacing w:val="-1"/>
        </w:rPr>
        <w:t>участков.</w:t>
      </w:r>
    </w:p>
    <w:p w14:paraId="25683211" w14:textId="77777777" w:rsidR="00221F49" w:rsidRPr="008A3930" w:rsidRDefault="00221F49" w:rsidP="008A3930">
      <w:pPr>
        <w:pStyle w:val="a"/>
        <w:numPr>
          <w:ilvl w:val="0"/>
          <w:numId w:val="0"/>
        </w:numPr>
        <w:kinsoku w:val="0"/>
        <w:overflowPunct w:val="0"/>
        <w:spacing w:before="0" w:after="0"/>
        <w:ind w:right="118" w:firstLine="709"/>
        <w:rPr>
          <w:spacing w:val="-1"/>
        </w:rPr>
      </w:pPr>
      <w:r w:rsidRPr="008A3930">
        <w:t>Локальные</w:t>
      </w:r>
      <w:r w:rsidRPr="008A3930">
        <w:rPr>
          <w:spacing w:val="27"/>
        </w:rPr>
        <w:t xml:space="preserve"> </w:t>
      </w:r>
      <w:r w:rsidRPr="008A3930">
        <w:rPr>
          <w:spacing w:val="-1"/>
        </w:rPr>
        <w:t>системы,</w:t>
      </w:r>
      <w:r w:rsidRPr="008A3930">
        <w:rPr>
          <w:spacing w:val="28"/>
        </w:rPr>
        <w:t xml:space="preserve"> </w:t>
      </w:r>
      <w:r w:rsidRPr="008A3930">
        <w:rPr>
          <w:spacing w:val="-1"/>
        </w:rPr>
        <w:t>обеспечивающие</w:t>
      </w:r>
      <w:r w:rsidRPr="008A3930">
        <w:rPr>
          <w:spacing w:val="27"/>
        </w:rPr>
        <w:t xml:space="preserve"> </w:t>
      </w:r>
      <w:r w:rsidRPr="008A3930">
        <w:rPr>
          <w:spacing w:val="-1"/>
        </w:rPr>
        <w:t>технологические</w:t>
      </w:r>
      <w:r w:rsidRPr="008A3930">
        <w:rPr>
          <w:spacing w:val="27"/>
        </w:rPr>
        <w:t xml:space="preserve"> </w:t>
      </w:r>
      <w:r w:rsidRPr="008A3930">
        <w:rPr>
          <w:spacing w:val="-1"/>
        </w:rPr>
        <w:t>требования</w:t>
      </w:r>
      <w:r w:rsidRPr="008A3930">
        <w:rPr>
          <w:spacing w:val="26"/>
        </w:rPr>
        <w:t xml:space="preserve"> </w:t>
      </w:r>
      <w:r w:rsidRPr="008A3930">
        <w:rPr>
          <w:spacing w:val="-1"/>
        </w:rPr>
        <w:t>объектов,</w:t>
      </w:r>
      <w:r w:rsidRPr="008A3930">
        <w:rPr>
          <w:spacing w:val="28"/>
        </w:rPr>
        <w:t xml:space="preserve"> </w:t>
      </w:r>
      <w:r w:rsidRPr="008A3930">
        <w:t>должны</w:t>
      </w:r>
      <w:r w:rsidRPr="008A3930">
        <w:rPr>
          <w:spacing w:val="77"/>
        </w:rPr>
        <w:t xml:space="preserve"> </w:t>
      </w:r>
      <w:r w:rsidRPr="008A3930">
        <w:rPr>
          <w:spacing w:val="-1"/>
        </w:rPr>
        <w:t>проектироваться</w:t>
      </w:r>
      <w:r w:rsidRPr="008A3930">
        <w:t xml:space="preserve"> </w:t>
      </w:r>
      <w:r w:rsidRPr="008A3930">
        <w:rPr>
          <w:spacing w:val="-1"/>
        </w:rPr>
        <w:t>совместно</w:t>
      </w:r>
      <w:r w:rsidRPr="008A3930">
        <w:t xml:space="preserve"> с</w:t>
      </w:r>
      <w:r w:rsidRPr="008A3930">
        <w:rPr>
          <w:spacing w:val="1"/>
        </w:rPr>
        <w:t xml:space="preserve"> </w:t>
      </w:r>
      <w:r w:rsidRPr="008A3930">
        <w:rPr>
          <w:spacing w:val="-1"/>
        </w:rPr>
        <w:t>объектами.</w:t>
      </w:r>
    </w:p>
    <w:p w14:paraId="29557617" w14:textId="77777777" w:rsidR="00221F49" w:rsidRPr="008A3930" w:rsidRDefault="00221F49" w:rsidP="008A3930">
      <w:pPr>
        <w:pStyle w:val="a"/>
        <w:widowControl w:val="0"/>
        <w:numPr>
          <w:ilvl w:val="3"/>
          <w:numId w:val="69"/>
        </w:numPr>
        <w:tabs>
          <w:tab w:val="left" w:pos="1607"/>
        </w:tabs>
        <w:kinsoku w:val="0"/>
        <w:overflowPunct w:val="0"/>
        <w:autoSpaceDE w:val="0"/>
        <w:autoSpaceDN w:val="0"/>
        <w:adjustRightInd w:val="0"/>
        <w:spacing w:before="0" w:after="0"/>
        <w:ind w:left="1606" w:hanging="780"/>
        <w:jc w:val="left"/>
        <w:rPr>
          <w:spacing w:val="-1"/>
        </w:rPr>
      </w:pPr>
      <w:r w:rsidRPr="008A3930">
        <w:t>В</w:t>
      </w:r>
      <w:r w:rsidRPr="008A3930">
        <w:rPr>
          <w:spacing w:val="-2"/>
        </w:rPr>
        <w:t xml:space="preserve"> </w:t>
      </w:r>
      <w:r w:rsidRPr="008A3930">
        <w:rPr>
          <w:spacing w:val="-1"/>
        </w:rPr>
        <w:t>сельских населенных пунктах</w:t>
      </w:r>
      <w:r w:rsidRPr="008A3930">
        <w:rPr>
          <w:spacing w:val="2"/>
        </w:rPr>
        <w:t xml:space="preserve"> </w:t>
      </w:r>
      <w:r w:rsidRPr="008A3930">
        <w:rPr>
          <w:spacing w:val="-1"/>
        </w:rPr>
        <w:t>следует:</w:t>
      </w:r>
    </w:p>
    <w:p w14:paraId="4EA027DF" w14:textId="77777777" w:rsidR="00221F49" w:rsidRPr="008A3930" w:rsidRDefault="00221F49" w:rsidP="008A3930">
      <w:pPr>
        <w:pStyle w:val="a"/>
        <w:widowControl w:val="0"/>
        <w:numPr>
          <w:ilvl w:val="0"/>
          <w:numId w:val="92"/>
        </w:numPr>
        <w:tabs>
          <w:tab w:val="left" w:pos="981"/>
        </w:tabs>
        <w:kinsoku w:val="0"/>
        <w:overflowPunct w:val="0"/>
        <w:autoSpaceDE w:val="0"/>
        <w:autoSpaceDN w:val="0"/>
        <w:adjustRightInd w:val="0"/>
        <w:spacing w:before="0" w:after="0"/>
        <w:ind w:right="121" w:firstLine="708"/>
        <w:rPr>
          <w:spacing w:val="-1"/>
        </w:rPr>
      </w:pPr>
      <w:r w:rsidRPr="008A3930">
        <w:rPr>
          <w:spacing w:val="-1"/>
        </w:rPr>
        <w:t>проектировать</w:t>
      </w:r>
      <w:r w:rsidRPr="008A3930">
        <w:rPr>
          <w:spacing w:val="12"/>
        </w:rPr>
        <w:t xml:space="preserve"> </w:t>
      </w:r>
      <w:r w:rsidRPr="008A3930">
        <w:rPr>
          <w:spacing w:val="-1"/>
        </w:rPr>
        <w:t>централизованные</w:t>
      </w:r>
      <w:r w:rsidRPr="008A3930">
        <w:rPr>
          <w:spacing w:val="12"/>
        </w:rPr>
        <w:t xml:space="preserve"> </w:t>
      </w:r>
      <w:r w:rsidRPr="008A3930">
        <w:rPr>
          <w:spacing w:val="-1"/>
        </w:rPr>
        <w:t>системы</w:t>
      </w:r>
      <w:r w:rsidRPr="008A3930">
        <w:rPr>
          <w:spacing w:val="13"/>
        </w:rPr>
        <w:t xml:space="preserve"> </w:t>
      </w:r>
      <w:r w:rsidRPr="008A3930">
        <w:rPr>
          <w:spacing w:val="-1"/>
        </w:rPr>
        <w:t>водоснабжения</w:t>
      </w:r>
      <w:r w:rsidRPr="008A3930">
        <w:rPr>
          <w:spacing w:val="14"/>
        </w:rPr>
        <w:t xml:space="preserve"> </w:t>
      </w:r>
      <w:r w:rsidRPr="008A3930">
        <w:t>для</w:t>
      </w:r>
      <w:r w:rsidRPr="008A3930">
        <w:rPr>
          <w:spacing w:val="12"/>
        </w:rPr>
        <w:t xml:space="preserve"> </w:t>
      </w:r>
      <w:r w:rsidRPr="008A3930">
        <w:rPr>
          <w:spacing w:val="-1"/>
        </w:rPr>
        <w:t>населенных</w:t>
      </w:r>
      <w:r w:rsidRPr="008A3930">
        <w:rPr>
          <w:spacing w:val="13"/>
        </w:rPr>
        <w:t xml:space="preserve"> </w:t>
      </w:r>
      <w:r w:rsidRPr="008A3930">
        <w:rPr>
          <w:spacing w:val="-1"/>
        </w:rPr>
        <w:t>пунктов</w:t>
      </w:r>
      <w:r w:rsidRPr="008A3930">
        <w:rPr>
          <w:spacing w:val="13"/>
        </w:rPr>
        <w:t xml:space="preserve"> </w:t>
      </w:r>
      <w:r w:rsidRPr="008A3930">
        <w:t>и</w:t>
      </w:r>
      <w:r w:rsidRPr="008A3930">
        <w:rPr>
          <w:spacing w:val="85"/>
        </w:rPr>
        <w:t xml:space="preserve"> </w:t>
      </w:r>
      <w:r w:rsidRPr="008A3930">
        <w:rPr>
          <w:spacing w:val="-1"/>
        </w:rPr>
        <w:t>сельскохозяйственных объектов;</w:t>
      </w:r>
    </w:p>
    <w:p w14:paraId="712675D8" w14:textId="4D2EAF8C" w:rsidR="00221F49" w:rsidRPr="008A3930" w:rsidRDefault="00221F49" w:rsidP="008A3930">
      <w:pPr>
        <w:pStyle w:val="a"/>
        <w:widowControl w:val="0"/>
        <w:numPr>
          <w:ilvl w:val="0"/>
          <w:numId w:val="92"/>
        </w:numPr>
        <w:tabs>
          <w:tab w:val="left" w:pos="993"/>
        </w:tabs>
        <w:kinsoku w:val="0"/>
        <w:overflowPunct w:val="0"/>
        <w:autoSpaceDE w:val="0"/>
        <w:autoSpaceDN w:val="0"/>
        <w:adjustRightInd w:val="0"/>
        <w:spacing w:before="0" w:after="0"/>
        <w:ind w:right="110" w:firstLine="708"/>
        <w:rPr>
          <w:spacing w:val="-1"/>
        </w:rPr>
      </w:pPr>
      <w:r w:rsidRPr="008A3930">
        <w:rPr>
          <w:spacing w:val="-1"/>
        </w:rPr>
        <w:t>предусматривать</w:t>
      </w:r>
      <w:r w:rsidRPr="008A3930">
        <w:rPr>
          <w:spacing w:val="26"/>
        </w:rPr>
        <w:t xml:space="preserve"> </w:t>
      </w:r>
      <w:r w:rsidRPr="008A3930">
        <w:rPr>
          <w:spacing w:val="-1"/>
        </w:rPr>
        <w:t>реконструкцию</w:t>
      </w:r>
      <w:r w:rsidRPr="008A3930">
        <w:rPr>
          <w:spacing w:val="26"/>
        </w:rPr>
        <w:t xml:space="preserve"> </w:t>
      </w:r>
      <w:r w:rsidRPr="008A3930">
        <w:rPr>
          <w:spacing w:val="-1"/>
        </w:rPr>
        <w:t>существующих</w:t>
      </w:r>
      <w:r w:rsidRPr="008A3930">
        <w:rPr>
          <w:spacing w:val="28"/>
        </w:rPr>
        <w:t xml:space="preserve"> </w:t>
      </w:r>
      <w:r w:rsidRPr="008A3930">
        <w:rPr>
          <w:spacing w:val="-1"/>
        </w:rPr>
        <w:t>водозаборных</w:t>
      </w:r>
      <w:r w:rsidRPr="008A3930">
        <w:rPr>
          <w:spacing w:val="28"/>
        </w:rPr>
        <w:t xml:space="preserve"> </w:t>
      </w:r>
      <w:r w:rsidRPr="008A3930">
        <w:rPr>
          <w:spacing w:val="-1"/>
        </w:rPr>
        <w:t>сооружений</w:t>
      </w:r>
      <w:r w:rsidRPr="008A3930">
        <w:rPr>
          <w:spacing w:val="27"/>
        </w:rPr>
        <w:t xml:space="preserve"> </w:t>
      </w:r>
      <w:r w:rsidRPr="008A3930">
        <w:t>(водозаборных</w:t>
      </w:r>
      <w:r w:rsidRPr="008A3930">
        <w:rPr>
          <w:spacing w:val="30"/>
        </w:rPr>
        <w:t xml:space="preserve"> </w:t>
      </w:r>
      <w:r w:rsidRPr="008A3930">
        <w:rPr>
          <w:spacing w:val="-1"/>
        </w:rPr>
        <w:t>скважин,</w:t>
      </w:r>
      <w:r w:rsidRPr="008A3930">
        <w:rPr>
          <w:spacing w:val="30"/>
        </w:rPr>
        <w:t xml:space="preserve"> </w:t>
      </w:r>
      <w:r w:rsidRPr="008A3930">
        <w:rPr>
          <w:spacing w:val="-1"/>
        </w:rPr>
        <w:t>шахтных</w:t>
      </w:r>
      <w:r w:rsidRPr="008A3930">
        <w:rPr>
          <w:spacing w:val="30"/>
        </w:rPr>
        <w:t xml:space="preserve"> </w:t>
      </w:r>
      <w:r w:rsidRPr="008A3930">
        <w:rPr>
          <w:spacing w:val="-1"/>
        </w:rPr>
        <w:t>колодцев</w:t>
      </w:r>
      <w:r w:rsidRPr="008A3930">
        <w:rPr>
          <w:spacing w:val="30"/>
        </w:rPr>
        <w:t xml:space="preserve"> </w:t>
      </w:r>
      <w:r w:rsidRPr="008A3930">
        <w:t>и</w:t>
      </w:r>
      <w:r w:rsidRPr="008A3930">
        <w:rPr>
          <w:spacing w:val="31"/>
        </w:rPr>
        <w:t xml:space="preserve"> </w:t>
      </w:r>
      <w:r w:rsidRPr="008A3930">
        <w:rPr>
          <w:spacing w:val="-1"/>
        </w:rPr>
        <w:t>других)</w:t>
      </w:r>
      <w:r w:rsidRPr="008A3930">
        <w:rPr>
          <w:spacing w:val="30"/>
        </w:rPr>
        <w:t xml:space="preserve"> </w:t>
      </w:r>
      <w:r w:rsidRPr="008A3930">
        <w:t>для</w:t>
      </w:r>
      <w:r w:rsidRPr="008A3930">
        <w:rPr>
          <w:spacing w:val="29"/>
        </w:rPr>
        <w:t xml:space="preserve"> </w:t>
      </w:r>
      <w:r w:rsidRPr="008A3930">
        <w:rPr>
          <w:spacing w:val="-1"/>
        </w:rPr>
        <w:t>сохраняемых</w:t>
      </w:r>
      <w:r w:rsidRPr="008A3930">
        <w:rPr>
          <w:spacing w:val="30"/>
        </w:rPr>
        <w:t xml:space="preserve"> </w:t>
      </w:r>
      <w:r w:rsidRPr="008A3930">
        <w:t>на</w:t>
      </w:r>
      <w:r w:rsidRPr="008A3930">
        <w:rPr>
          <w:spacing w:val="27"/>
        </w:rPr>
        <w:t xml:space="preserve"> </w:t>
      </w:r>
      <w:r w:rsidRPr="008A3930">
        <w:rPr>
          <w:spacing w:val="-1"/>
        </w:rPr>
        <w:t>расчетный</w:t>
      </w:r>
      <w:r w:rsidRPr="008A3930">
        <w:rPr>
          <w:spacing w:val="31"/>
        </w:rPr>
        <w:t xml:space="preserve"> </w:t>
      </w:r>
      <w:r w:rsidRPr="008A3930">
        <w:rPr>
          <w:spacing w:val="-1"/>
        </w:rPr>
        <w:t>период</w:t>
      </w:r>
      <w:r w:rsidRPr="008A3930">
        <w:rPr>
          <w:spacing w:val="31"/>
        </w:rPr>
        <w:t xml:space="preserve"> </w:t>
      </w:r>
      <w:r w:rsidRPr="008A3930">
        <w:t>сель</w:t>
      </w:r>
      <w:r w:rsidRPr="008A3930">
        <w:rPr>
          <w:spacing w:val="-1"/>
        </w:rPr>
        <w:t>ских</w:t>
      </w:r>
      <w:r w:rsidRPr="008A3930">
        <w:rPr>
          <w:spacing w:val="2"/>
        </w:rPr>
        <w:t xml:space="preserve"> </w:t>
      </w:r>
      <w:r w:rsidRPr="008A3930">
        <w:rPr>
          <w:spacing w:val="-1"/>
        </w:rPr>
        <w:t>населенных пунктов;</w:t>
      </w:r>
    </w:p>
    <w:p w14:paraId="6B83C585" w14:textId="69E6469C" w:rsidR="00221F49" w:rsidRPr="008A3930" w:rsidRDefault="00221F49" w:rsidP="008A3930">
      <w:pPr>
        <w:pStyle w:val="a"/>
        <w:widowControl w:val="0"/>
        <w:numPr>
          <w:ilvl w:val="0"/>
          <w:numId w:val="92"/>
        </w:numPr>
        <w:tabs>
          <w:tab w:val="left" w:pos="986"/>
        </w:tabs>
        <w:kinsoku w:val="0"/>
        <w:overflowPunct w:val="0"/>
        <w:autoSpaceDE w:val="0"/>
        <w:autoSpaceDN w:val="0"/>
        <w:adjustRightInd w:val="0"/>
        <w:spacing w:before="0" w:after="0"/>
        <w:ind w:right="110" w:firstLine="708"/>
        <w:rPr>
          <w:spacing w:val="-1"/>
        </w:rPr>
      </w:pPr>
      <w:r w:rsidRPr="008A3930">
        <w:rPr>
          <w:spacing w:val="-1"/>
        </w:rPr>
        <w:t>рассматривать</w:t>
      </w:r>
      <w:r w:rsidRPr="008A3930">
        <w:rPr>
          <w:spacing w:val="19"/>
        </w:rPr>
        <w:t xml:space="preserve"> </w:t>
      </w:r>
      <w:r w:rsidRPr="008A3930">
        <w:rPr>
          <w:spacing w:val="-1"/>
        </w:rPr>
        <w:t>целесообразность</w:t>
      </w:r>
      <w:r w:rsidRPr="008A3930">
        <w:rPr>
          <w:spacing w:val="22"/>
        </w:rPr>
        <w:t xml:space="preserve"> </w:t>
      </w:r>
      <w:r w:rsidRPr="008A3930">
        <w:rPr>
          <w:spacing w:val="-1"/>
        </w:rPr>
        <w:t>устройства</w:t>
      </w:r>
      <w:r w:rsidRPr="008A3930">
        <w:rPr>
          <w:spacing w:val="19"/>
        </w:rPr>
        <w:t xml:space="preserve"> </w:t>
      </w:r>
      <w:r w:rsidRPr="008A3930">
        <w:t>для</w:t>
      </w:r>
      <w:r w:rsidRPr="008A3930">
        <w:rPr>
          <w:spacing w:val="19"/>
        </w:rPr>
        <w:t xml:space="preserve"> </w:t>
      </w:r>
      <w:r w:rsidRPr="008A3930">
        <w:rPr>
          <w:spacing w:val="-1"/>
        </w:rPr>
        <w:t>поливки</w:t>
      </w:r>
      <w:r w:rsidRPr="008A3930">
        <w:rPr>
          <w:spacing w:val="19"/>
        </w:rPr>
        <w:t xml:space="preserve"> </w:t>
      </w:r>
      <w:r w:rsidRPr="008A3930">
        <w:rPr>
          <w:spacing w:val="-1"/>
        </w:rPr>
        <w:t>приусадебных</w:t>
      </w:r>
      <w:r w:rsidRPr="008A3930">
        <w:rPr>
          <w:spacing w:val="23"/>
        </w:rPr>
        <w:t xml:space="preserve"> </w:t>
      </w:r>
      <w:r w:rsidRPr="008A3930">
        <w:rPr>
          <w:spacing w:val="-2"/>
        </w:rPr>
        <w:t>участков</w:t>
      </w:r>
      <w:r w:rsidRPr="008A3930">
        <w:rPr>
          <w:spacing w:val="18"/>
        </w:rPr>
        <w:t xml:space="preserve"> </w:t>
      </w:r>
      <w:r w:rsidRPr="008A3930">
        <w:rPr>
          <w:spacing w:val="3"/>
        </w:rPr>
        <w:t>от</w:t>
      </w:r>
      <w:r w:rsidRPr="008A3930">
        <w:rPr>
          <w:spacing w:val="-1"/>
        </w:rPr>
        <w:t>дельных</w:t>
      </w:r>
      <w:r w:rsidRPr="008A3930">
        <w:rPr>
          <w:spacing w:val="25"/>
        </w:rPr>
        <w:t xml:space="preserve"> </w:t>
      </w:r>
      <w:r w:rsidRPr="008A3930">
        <w:rPr>
          <w:spacing w:val="-1"/>
        </w:rPr>
        <w:t>сезонных</w:t>
      </w:r>
      <w:r w:rsidRPr="008A3930">
        <w:rPr>
          <w:spacing w:val="25"/>
        </w:rPr>
        <w:t xml:space="preserve"> </w:t>
      </w:r>
      <w:r w:rsidRPr="008A3930">
        <w:t>водопроводов</w:t>
      </w:r>
      <w:r w:rsidRPr="008A3930">
        <w:rPr>
          <w:spacing w:val="23"/>
        </w:rPr>
        <w:t xml:space="preserve"> </w:t>
      </w:r>
      <w:r w:rsidRPr="008A3930">
        <w:t>с</w:t>
      </w:r>
      <w:r w:rsidRPr="008A3930">
        <w:rPr>
          <w:spacing w:val="22"/>
        </w:rPr>
        <w:t xml:space="preserve"> </w:t>
      </w:r>
      <w:r w:rsidRPr="008A3930">
        <w:rPr>
          <w:spacing w:val="-1"/>
        </w:rPr>
        <w:t>использованием</w:t>
      </w:r>
      <w:r w:rsidRPr="008A3930">
        <w:rPr>
          <w:spacing w:val="23"/>
        </w:rPr>
        <w:t xml:space="preserve"> </w:t>
      </w:r>
      <w:r w:rsidRPr="008A3930">
        <w:rPr>
          <w:spacing w:val="-1"/>
        </w:rPr>
        <w:t>местных</w:t>
      </w:r>
      <w:r w:rsidRPr="008A3930">
        <w:rPr>
          <w:spacing w:val="25"/>
        </w:rPr>
        <w:t xml:space="preserve"> </w:t>
      </w:r>
      <w:r w:rsidRPr="008A3930">
        <w:rPr>
          <w:spacing w:val="-1"/>
        </w:rPr>
        <w:t>источников</w:t>
      </w:r>
      <w:r w:rsidRPr="008A3930">
        <w:rPr>
          <w:spacing w:val="23"/>
        </w:rPr>
        <w:t xml:space="preserve"> </w:t>
      </w:r>
      <w:r w:rsidRPr="008A3930">
        <w:t>и</w:t>
      </w:r>
      <w:r w:rsidRPr="008A3930">
        <w:rPr>
          <w:spacing w:val="24"/>
        </w:rPr>
        <w:t xml:space="preserve"> </w:t>
      </w:r>
      <w:r w:rsidRPr="008A3930">
        <w:t>оросительных</w:t>
      </w:r>
      <w:r w:rsidRPr="008A3930">
        <w:rPr>
          <w:spacing w:val="25"/>
        </w:rPr>
        <w:t xml:space="preserve"> </w:t>
      </w:r>
      <w:r w:rsidRPr="008A3930">
        <w:rPr>
          <w:spacing w:val="-1"/>
        </w:rPr>
        <w:t>систем,</w:t>
      </w:r>
      <w:r w:rsidRPr="008A3930">
        <w:t xml:space="preserve"> </w:t>
      </w:r>
      <w:r w:rsidRPr="008A3930">
        <w:rPr>
          <w:spacing w:val="-1"/>
        </w:rPr>
        <w:t>непригодных</w:t>
      </w:r>
      <w:r w:rsidRPr="008A3930">
        <w:rPr>
          <w:spacing w:val="2"/>
        </w:rPr>
        <w:t xml:space="preserve"> </w:t>
      </w:r>
      <w:r w:rsidRPr="008A3930">
        <w:t xml:space="preserve">в </w:t>
      </w:r>
      <w:r w:rsidRPr="008A3930">
        <w:rPr>
          <w:spacing w:val="-1"/>
        </w:rPr>
        <w:t>качестве</w:t>
      </w:r>
      <w:r w:rsidRPr="008A3930">
        <w:rPr>
          <w:spacing w:val="-2"/>
        </w:rPr>
        <w:t xml:space="preserve"> </w:t>
      </w:r>
      <w:r w:rsidRPr="008A3930">
        <w:rPr>
          <w:spacing w:val="-1"/>
        </w:rPr>
        <w:t>источника хозяйственно-питьевого</w:t>
      </w:r>
      <w:r w:rsidRPr="008A3930">
        <w:t xml:space="preserve"> </w:t>
      </w:r>
      <w:r w:rsidRPr="008A3930">
        <w:rPr>
          <w:spacing w:val="-1"/>
        </w:rPr>
        <w:t>водоснабжения.</w:t>
      </w:r>
    </w:p>
    <w:p w14:paraId="393D6871" w14:textId="77777777" w:rsidR="00221F49" w:rsidRPr="008A3930" w:rsidRDefault="00221F49" w:rsidP="008A3930">
      <w:pPr>
        <w:pStyle w:val="a"/>
        <w:widowControl w:val="0"/>
        <w:numPr>
          <w:ilvl w:val="3"/>
          <w:numId w:val="69"/>
        </w:numPr>
        <w:tabs>
          <w:tab w:val="left" w:pos="1614"/>
        </w:tabs>
        <w:kinsoku w:val="0"/>
        <w:overflowPunct w:val="0"/>
        <w:autoSpaceDE w:val="0"/>
        <w:autoSpaceDN w:val="0"/>
        <w:adjustRightInd w:val="0"/>
        <w:spacing w:before="0" w:after="0"/>
        <w:ind w:right="118" w:firstLine="708"/>
        <w:rPr>
          <w:spacing w:val="-1"/>
        </w:rPr>
      </w:pPr>
      <w:r w:rsidRPr="008A3930">
        <w:t>При</w:t>
      </w:r>
      <w:r w:rsidRPr="008A3930">
        <w:rPr>
          <w:spacing w:val="7"/>
        </w:rPr>
        <w:t xml:space="preserve"> </w:t>
      </w:r>
      <w:r w:rsidRPr="008A3930">
        <w:rPr>
          <w:spacing w:val="-1"/>
        </w:rPr>
        <w:t>проектировании</w:t>
      </w:r>
      <w:r w:rsidRPr="008A3930">
        <w:rPr>
          <w:spacing w:val="5"/>
        </w:rPr>
        <w:t xml:space="preserve"> </w:t>
      </w:r>
      <w:r w:rsidRPr="008A3930">
        <w:rPr>
          <w:spacing w:val="-1"/>
        </w:rPr>
        <w:t>новых</w:t>
      </w:r>
      <w:r w:rsidRPr="008A3930">
        <w:rPr>
          <w:spacing w:val="6"/>
        </w:rPr>
        <w:t xml:space="preserve"> </w:t>
      </w:r>
      <w:r w:rsidRPr="008A3930">
        <w:t>и</w:t>
      </w:r>
      <w:r w:rsidRPr="008A3930">
        <w:rPr>
          <w:spacing w:val="7"/>
        </w:rPr>
        <w:t xml:space="preserve"> </w:t>
      </w:r>
      <w:r w:rsidRPr="008A3930">
        <w:rPr>
          <w:spacing w:val="-1"/>
        </w:rPr>
        <w:t>расширении</w:t>
      </w:r>
      <w:r w:rsidRPr="008A3930">
        <w:rPr>
          <w:spacing w:val="5"/>
        </w:rPr>
        <w:t xml:space="preserve"> </w:t>
      </w:r>
      <w:r w:rsidRPr="008A3930">
        <w:rPr>
          <w:spacing w:val="-1"/>
        </w:rPr>
        <w:t>существующих</w:t>
      </w:r>
      <w:r w:rsidRPr="008A3930">
        <w:rPr>
          <w:spacing w:val="9"/>
        </w:rPr>
        <w:t xml:space="preserve"> </w:t>
      </w:r>
      <w:r w:rsidRPr="008A3930">
        <w:rPr>
          <w:spacing w:val="-1"/>
        </w:rPr>
        <w:t>водозаборов</w:t>
      </w:r>
      <w:r w:rsidRPr="008A3930">
        <w:rPr>
          <w:spacing w:val="6"/>
        </w:rPr>
        <w:t xml:space="preserve"> </w:t>
      </w:r>
      <w:r w:rsidRPr="008A3930">
        <w:t>должны</w:t>
      </w:r>
      <w:r w:rsidRPr="008A3930">
        <w:rPr>
          <w:spacing w:val="71"/>
        </w:rPr>
        <w:t xml:space="preserve"> </w:t>
      </w:r>
      <w:r w:rsidRPr="008A3930">
        <w:rPr>
          <w:spacing w:val="-1"/>
        </w:rPr>
        <w:t>учитываться</w:t>
      </w:r>
      <w:r w:rsidRPr="008A3930">
        <w:rPr>
          <w:spacing w:val="18"/>
        </w:rPr>
        <w:t xml:space="preserve"> </w:t>
      </w:r>
      <w:r w:rsidRPr="008A3930">
        <w:rPr>
          <w:spacing w:val="-1"/>
        </w:rPr>
        <w:t>условия</w:t>
      </w:r>
      <w:r w:rsidRPr="008A3930">
        <w:rPr>
          <w:spacing w:val="14"/>
        </w:rPr>
        <w:t xml:space="preserve"> </w:t>
      </w:r>
      <w:r w:rsidRPr="008A3930">
        <w:rPr>
          <w:spacing w:val="-1"/>
        </w:rPr>
        <w:t>взаимодействия</w:t>
      </w:r>
      <w:r w:rsidRPr="008A3930">
        <w:rPr>
          <w:spacing w:val="14"/>
        </w:rPr>
        <w:t xml:space="preserve"> </w:t>
      </w:r>
      <w:r w:rsidRPr="008A3930">
        <w:rPr>
          <w:spacing w:val="-1"/>
        </w:rPr>
        <w:t>их</w:t>
      </w:r>
      <w:r w:rsidRPr="008A3930">
        <w:rPr>
          <w:spacing w:val="16"/>
        </w:rPr>
        <w:t xml:space="preserve"> </w:t>
      </w:r>
      <w:r w:rsidRPr="008A3930">
        <w:t>с</w:t>
      </w:r>
      <w:r w:rsidRPr="008A3930">
        <w:rPr>
          <w:spacing w:val="13"/>
        </w:rPr>
        <w:t xml:space="preserve"> </w:t>
      </w:r>
      <w:r w:rsidRPr="008A3930">
        <w:rPr>
          <w:spacing w:val="-1"/>
        </w:rPr>
        <w:t>существующими</w:t>
      </w:r>
      <w:r w:rsidRPr="008A3930">
        <w:rPr>
          <w:spacing w:val="15"/>
        </w:rPr>
        <w:t xml:space="preserve"> </w:t>
      </w:r>
      <w:r w:rsidRPr="008A3930">
        <w:t>и</w:t>
      </w:r>
      <w:r w:rsidRPr="008A3930">
        <w:rPr>
          <w:spacing w:val="15"/>
        </w:rPr>
        <w:t xml:space="preserve"> </w:t>
      </w:r>
      <w:r w:rsidRPr="008A3930">
        <w:rPr>
          <w:spacing w:val="-1"/>
        </w:rPr>
        <w:t>проектируемыми</w:t>
      </w:r>
      <w:r w:rsidRPr="008A3930">
        <w:rPr>
          <w:spacing w:val="15"/>
        </w:rPr>
        <w:t xml:space="preserve"> </w:t>
      </w:r>
      <w:r w:rsidRPr="008A3930">
        <w:t>водозаборами</w:t>
      </w:r>
      <w:r w:rsidRPr="008A3930">
        <w:rPr>
          <w:spacing w:val="63"/>
        </w:rPr>
        <w:t xml:space="preserve"> </w:t>
      </w:r>
      <w:r w:rsidRPr="008A3930">
        <w:t>на</w:t>
      </w:r>
      <w:r w:rsidRPr="008A3930">
        <w:rPr>
          <w:spacing w:val="8"/>
        </w:rPr>
        <w:t xml:space="preserve"> </w:t>
      </w:r>
      <w:r w:rsidRPr="008A3930">
        <w:rPr>
          <w:spacing w:val="-1"/>
        </w:rPr>
        <w:t>соседних</w:t>
      </w:r>
      <w:r w:rsidRPr="008A3930">
        <w:rPr>
          <w:spacing w:val="13"/>
        </w:rPr>
        <w:t xml:space="preserve"> </w:t>
      </w:r>
      <w:r w:rsidRPr="008A3930">
        <w:rPr>
          <w:spacing w:val="-1"/>
        </w:rPr>
        <w:t>участках,</w:t>
      </w:r>
      <w:r w:rsidRPr="008A3930">
        <w:rPr>
          <w:spacing w:val="9"/>
        </w:rPr>
        <w:t xml:space="preserve"> </w:t>
      </w:r>
      <w:r w:rsidRPr="008A3930">
        <w:t>а</w:t>
      </w:r>
      <w:r w:rsidRPr="008A3930">
        <w:rPr>
          <w:spacing w:val="10"/>
        </w:rPr>
        <w:t xml:space="preserve"> </w:t>
      </w:r>
      <w:r w:rsidRPr="008A3930">
        <w:rPr>
          <w:spacing w:val="-1"/>
        </w:rPr>
        <w:t>также</w:t>
      </w:r>
      <w:r w:rsidRPr="008A3930">
        <w:rPr>
          <w:spacing w:val="8"/>
        </w:rPr>
        <w:t xml:space="preserve"> </w:t>
      </w:r>
      <w:r w:rsidRPr="008A3930">
        <w:t>их</w:t>
      </w:r>
      <w:r w:rsidRPr="008A3930">
        <w:rPr>
          <w:spacing w:val="11"/>
        </w:rPr>
        <w:t xml:space="preserve"> </w:t>
      </w:r>
      <w:r w:rsidRPr="008A3930">
        <w:rPr>
          <w:spacing w:val="-1"/>
        </w:rPr>
        <w:t>влияние</w:t>
      </w:r>
      <w:r w:rsidRPr="008A3930">
        <w:rPr>
          <w:spacing w:val="8"/>
        </w:rPr>
        <w:t xml:space="preserve"> </w:t>
      </w:r>
      <w:r w:rsidRPr="008A3930">
        <w:t>на</w:t>
      </w:r>
      <w:r w:rsidRPr="008A3930">
        <w:rPr>
          <w:spacing w:val="8"/>
        </w:rPr>
        <w:t xml:space="preserve"> </w:t>
      </w:r>
      <w:r w:rsidRPr="008A3930">
        <w:rPr>
          <w:spacing w:val="-1"/>
        </w:rPr>
        <w:t>окружающую</w:t>
      </w:r>
      <w:r w:rsidRPr="008A3930">
        <w:rPr>
          <w:spacing w:val="9"/>
        </w:rPr>
        <w:t xml:space="preserve"> </w:t>
      </w:r>
      <w:r w:rsidRPr="008A3930">
        <w:rPr>
          <w:spacing w:val="-1"/>
        </w:rPr>
        <w:t>природную</w:t>
      </w:r>
      <w:r w:rsidRPr="008A3930">
        <w:rPr>
          <w:spacing w:val="9"/>
        </w:rPr>
        <w:t xml:space="preserve"> </w:t>
      </w:r>
      <w:r w:rsidRPr="008A3930">
        <w:t>среду</w:t>
      </w:r>
      <w:r w:rsidRPr="008A3930">
        <w:rPr>
          <w:spacing w:val="4"/>
        </w:rPr>
        <w:t xml:space="preserve"> </w:t>
      </w:r>
      <w:r w:rsidRPr="008A3930">
        <w:rPr>
          <w:spacing w:val="-1"/>
        </w:rPr>
        <w:t>(поверхностный</w:t>
      </w:r>
      <w:r w:rsidRPr="008A3930">
        <w:rPr>
          <w:spacing w:val="77"/>
        </w:rPr>
        <w:t xml:space="preserve"> </w:t>
      </w:r>
      <w:r w:rsidRPr="008A3930">
        <w:rPr>
          <w:spacing w:val="-1"/>
        </w:rPr>
        <w:t>сток,</w:t>
      </w:r>
      <w:r w:rsidRPr="008A3930">
        <w:t xml:space="preserve"> </w:t>
      </w:r>
      <w:r w:rsidRPr="008A3930">
        <w:rPr>
          <w:spacing w:val="-1"/>
        </w:rPr>
        <w:t>растительность</w:t>
      </w:r>
      <w:r w:rsidRPr="008A3930">
        <w:rPr>
          <w:spacing w:val="-2"/>
        </w:rPr>
        <w:t xml:space="preserve"> </w:t>
      </w:r>
      <w:r w:rsidRPr="008A3930">
        <w:t>и</w:t>
      </w:r>
      <w:r w:rsidRPr="008A3930">
        <w:rPr>
          <w:spacing w:val="-2"/>
        </w:rPr>
        <w:t xml:space="preserve"> </w:t>
      </w:r>
      <w:r w:rsidRPr="008A3930">
        <w:rPr>
          <w:spacing w:val="-1"/>
        </w:rPr>
        <w:t>другие).</w:t>
      </w:r>
    </w:p>
    <w:p w14:paraId="03DC8AE6" w14:textId="77777777" w:rsidR="00221F49" w:rsidRPr="008A3930" w:rsidRDefault="00221F49" w:rsidP="008A3930">
      <w:pPr>
        <w:pStyle w:val="a"/>
        <w:numPr>
          <w:ilvl w:val="0"/>
          <w:numId w:val="0"/>
        </w:numPr>
        <w:kinsoku w:val="0"/>
        <w:overflowPunct w:val="0"/>
        <w:spacing w:before="0" w:after="0"/>
        <w:ind w:right="119" w:firstLine="709"/>
        <w:rPr>
          <w:spacing w:val="-1"/>
        </w:rPr>
      </w:pPr>
      <w:r w:rsidRPr="008A3930">
        <w:rPr>
          <w:spacing w:val="-1"/>
        </w:rPr>
        <w:t>Водозаборные</w:t>
      </w:r>
      <w:r w:rsidRPr="008A3930">
        <w:rPr>
          <w:spacing w:val="36"/>
        </w:rPr>
        <w:t xml:space="preserve"> </w:t>
      </w:r>
      <w:r w:rsidRPr="008A3930">
        <w:rPr>
          <w:spacing w:val="-1"/>
        </w:rPr>
        <w:t>сооружения</w:t>
      </w:r>
      <w:r w:rsidRPr="008A3930">
        <w:rPr>
          <w:spacing w:val="38"/>
        </w:rPr>
        <w:t xml:space="preserve"> </w:t>
      </w:r>
      <w:r w:rsidRPr="008A3930">
        <w:rPr>
          <w:spacing w:val="-1"/>
        </w:rPr>
        <w:t>следует</w:t>
      </w:r>
      <w:r w:rsidRPr="008A3930">
        <w:rPr>
          <w:spacing w:val="38"/>
        </w:rPr>
        <w:t xml:space="preserve"> </w:t>
      </w:r>
      <w:r w:rsidRPr="008A3930">
        <w:rPr>
          <w:spacing w:val="-1"/>
        </w:rPr>
        <w:t>проектировать</w:t>
      </w:r>
      <w:r w:rsidRPr="008A3930">
        <w:rPr>
          <w:spacing w:val="38"/>
        </w:rPr>
        <w:t xml:space="preserve"> </w:t>
      </w:r>
      <w:r w:rsidRPr="008A3930">
        <w:t>с</w:t>
      </w:r>
      <w:r w:rsidRPr="008A3930">
        <w:rPr>
          <w:spacing w:val="39"/>
        </w:rPr>
        <w:t xml:space="preserve"> </w:t>
      </w:r>
      <w:r w:rsidRPr="008A3930">
        <w:rPr>
          <w:spacing w:val="-1"/>
        </w:rPr>
        <w:t>учетом</w:t>
      </w:r>
      <w:r w:rsidRPr="008A3930">
        <w:rPr>
          <w:spacing w:val="37"/>
        </w:rPr>
        <w:t xml:space="preserve"> </w:t>
      </w:r>
      <w:r w:rsidRPr="008A3930">
        <w:rPr>
          <w:spacing w:val="-1"/>
        </w:rPr>
        <w:t>перспективного</w:t>
      </w:r>
      <w:r w:rsidRPr="008A3930">
        <w:rPr>
          <w:spacing w:val="38"/>
        </w:rPr>
        <w:t xml:space="preserve"> </w:t>
      </w:r>
      <w:r w:rsidRPr="008A3930">
        <w:rPr>
          <w:spacing w:val="-1"/>
        </w:rPr>
        <w:t>развития</w:t>
      </w:r>
      <w:r w:rsidRPr="008A3930">
        <w:rPr>
          <w:spacing w:val="87"/>
        </w:rPr>
        <w:t xml:space="preserve"> </w:t>
      </w:r>
      <w:r w:rsidRPr="008A3930">
        <w:rPr>
          <w:spacing w:val="-1"/>
        </w:rPr>
        <w:t>водопотребления.</w:t>
      </w:r>
    </w:p>
    <w:p w14:paraId="3EC956D9" w14:textId="17D96A3C" w:rsidR="00221F49" w:rsidRPr="008A3930" w:rsidRDefault="00221F49" w:rsidP="008A3930">
      <w:pPr>
        <w:pStyle w:val="a"/>
        <w:widowControl w:val="0"/>
        <w:numPr>
          <w:ilvl w:val="3"/>
          <w:numId w:val="69"/>
        </w:numPr>
        <w:tabs>
          <w:tab w:val="left" w:pos="1653"/>
        </w:tabs>
        <w:kinsoku w:val="0"/>
        <w:overflowPunct w:val="0"/>
        <w:autoSpaceDE w:val="0"/>
        <w:autoSpaceDN w:val="0"/>
        <w:adjustRightInd w:val="0"/>
        <w:spacing w:before="0" w:after="0"/>
        <w:ind w:right="111" w:firstLine="708"/>
      </w:pPr>
      <w:r w:rsidRPr="008A3930">
        <w:rPr>
          <w:spacing w:val="-1"/>
        </w:rPr>
        <w:t>Водозаборы</w:t>
      </w:r>
      <w:r w:rsidRPr="008A3930">
        <w:rPr>
          <w:spacing w:val="45"/>
        </w:rPr>
        <w:t xml:space="preserve"> </w:t>
      </w:r>
      <w:r w:rsidRPr="008A3930">
        <w:t>подземных</w:t>
      </w:r>
      <w:r w:rsidRPr="008A3930">
        <w:rPr>
          <w:spacing w:val="47"/>
        </w:rPr>
        <w:t xml:space="preserve"> </w:t>
      </w:r>
      <w:r w:rsidRPr="008A3930">
        <w:t>вод</w:t>
      </w:r>
      <w:r w:rsidRPr="008A3930">
        <w:rPr>
          <w:spacing w:val="45"/>
        </w:rPr>
        <w:t xml:space="preserve"> </w:t>
      </w:r>
      <w:r w:rsidRPr="008A3930">
        <w:t>должны</w:t>
      </w:r>
      <w:r w:rsidRPr="008A3930">
        <w:rPr>
          <w:spacing w:val="42"/>
        </w:rPr>
        <w:t xml:space="preserve"> </w:t>
      </w:r>
      <w:r w:rsidRPr="008A3930">
        <w:t>располагаться</w:t>
      </w:r>
      <w:r w:rsidRPr="008A3930">
        <w:rPr>
          <w:spacing w:val="45"/>
        </w:rPr>
        <w:t xml:space="preserve"> </w:t>
      </w:r>
      <w:r w:rsidRPr="008A3930">
        <w:t>вне</w:t>
      </w:r>
      <w:r w:rsidRPr="008A3930">
        <w:rPr>
          <w:spacing w:val="44"/>
        </w:rPr>
        <w:t xml:space="preserve"> </w:t>
      </w:r>
      <w:r w:rsidRPr="008A3930">
        <w:rPr>
          <w:spacing w:val="-1"/>
        </w:rPr>
        <w:t>территории</w:t>
      </w:r>
      <w:r w:rsidRPr="008A3930">
        <w:rPr>
          <w:spacing w:val="46"/>
        </w:rPr>
        <w:t xml:space="preserve"> </w:t>
      </w:r>
      <w:r w:rsidRPr="008A3930">
        <w:t>промыш</w:t>
      </w:r>
      <w:r w:rsidRPr="008A3930">
        <w:rPr>
          <w:spacing w:val="-1"/>
        </w:rPr>
        <w:t>ленных</w:t>
      </w:r>
      <w:r w:rsidRPr="008A3930">
        <w:rPr>
          <w:spacing w:val="11"/>
        </w:rPr>
        <w:t xml:space="preserve"> </w:t>
      </w:r>
      <w:r w:rsidRPr="008A3930">
        <w:rPr>
          <w:spacing w:val="-1"/>
        </w:rPr>
        <w:t>предприятий</w:t>
      </w:r>
      <w:r w:rsidRPr="008A3930">
        <w:rPr>
          <w:spacing w:val="12"/>
        </w:rPr>
        <w:t xml:space="preserve"> </w:t>
      </w:r>
      <w:r w:rsidRPr="008A3930">
        <w:t>и</w:t>
      </w:r>
      <w:r w:rsidRPr="008A3930">
        <w:rPr>
          <w:spacing w:val="10"/>
        </w:rPr>
        <w:t xml:space="preserve"> </w:t>
      </w:r>
      <w:r w:rsidRPr="008A3930">
        <w:t>жилой</w:t>
      </w:r>
      <w:r w:rsidRPr="008A3930">
        <w:rPr>
          <w:spacing w:val="12"/>
        </w:rPr>
        <w:t xml:space="preserve"> </w:t>
      </w:r>
      <w:r w:rsidRPr="008A3930">
        <w:rPr>
          <w:spacing w:val="-1"/>
        </w:rPr>
        <w:t>застройки.</w:t>
      </w:r>
      <w:r w:rsidRPr="008A3930">
        <w:rPr>
          <w:spacing w:val="11"/>
        </w:rPr>
        <w:t xml:space="preserve"> </w:t>
      </w:r>
      <w:r w:rsidRPr="008A3930">
        <w:rPr>
          <w:spacing w:val="-1"/>
        </w:rPr>
        <w:t>Расположение</w:t>
      </w:r>
      <w:r w:rsidRPr="008A3930">
        <w:rPr>
          <w:spacing w:val="10"/>
        </w:rPr>
        <w:t xml:space="preserve"> </w:t>
      </w:r>
      <w:r w:rsidRPr="008A3930">
        <w:t>на</w:t>
      </w:r>
      <w:r w:rsidRPr="008A3930">
        <w:rPr>
          <w:spacing w:val="10"/>
        </w:rPr>
        <w:t xml:space="preserve"> </w:t>
      </w:r>
      <w:r w:rsidRPr="008A3930">
        <w:rPr>
          <w:spacing w:val="-1"/>
        </w:rPr>
        <w:t>территории</w:t>
      </w:r>
      <w:r w:rsidRPr="008A3930">
        <w:rPr>
          <w:spacing w:val="12"/>
        </w:rPr>
        <w:t xml:space="preserve"> </w:t>
      </w:r>
      <w:r w:rsidRPr="008A3930">
        <w:rPr>
          <w:spacing w:val="-1"/>
        </w:rPr>
        <w:t>промышленного</w:t>
      </w:r>
      <w:r w:rsidRPr="008A3930">
        <w:rPr>
          <w:spacing w:val="11"/>
        </w:rPr>
        <w:t xml:space="preserve"> </w:t>
      </w:r>
      <w:r w:rsidRPr="008A3930">
        <w:t>пред</w:t>
      </w:r>
      <w:r w:rsidRPr="008A3930">
        <w:rPr>
          <w:spacing w:val="-1"/>
        </w:rPr>
        <w:t>приятия</w:t>
      </w:r>
      <w:r w:rsidRPr="008A3930">
        <w:t xml:space="preserve"> </w:t>
      </w:r>
      <w:r w:rsidRPr="008A3930">
        <w:rPr>
          <w:spacing w:val="-1"/>
        </w:rPr>
        <w:t>или</w:t>
      </w:r>
      <w:r w:rsidRPr="008A3930">
        <w:t xml:space="preserve"> </w:t>
      </w:r>
      <w:r w:rsidRPr="008A3930">
        <w:rPr>
          <w:spacing w:val="-1"/>
        </w:rPr>
        <w:t>жилой</w:t>
      </w:r>
      <w:r w:rsidRPr="008A3930">
        <w:t xml:space="preserve"> </w:t>
      </w:r>
      <w:r w:rsidRPr="008A3930">
        <w:rPr>
          <w:spacing w:val="-1"/>
        </w:rPr>
        <w:t>застройки</w:t>
      </w:r>
      <w:r w:rsidRPr="008A3930">
        <w:t xml:space="preserve"> </w:t>
      </w:r>
      <w:r w:rsidRPr="008A3930">
        <w:rPr>
          <w:spacing w:val="-1"/>
        </w:rPr>
        <w:t>возможно</w:t>
      </w:r>
      <w:r w:rsidRPr="008A3930">
        <w:t xml:space="preserve"> </w:t>
      </w:r>
      <w:r w:rsidRPr="008A3930">
        <w:rPr>
          <w:spacing w:val="-1"/>
        </w:rPr>
        <w:t>при</w:t>
      </w:r>
      <w:r w:rsidRPr="008A3930">
        <w:t xml:space="preserve"> </w:t>
      </w:r>
      <w:r w:rsidRPr="008A3930">
        <w:rPr>
          <w:spacing w:val="-1"/>
        </w:rPr>
        <w:t xml:space="preserve">соответствующем </w:t>
      </w:r>
      <w:r w:rsidRPr="008A3930">
        <w:t>обосновании.</w:t>
      </w:r>
    </w:p>
    <w:p w14:paraId="4D158CA3" w14:textId="77777777" w:rsidR="00221F49" w:rsidRPr="008A3930" w:rsidRDefault="00221F49" w:rsidP="008A3930">
      <w:pPr>
        <w:pStyle w:val="a"/>
        <w:numPr>
          <w:ilvl w:val="0"/>
          <w:numId w:val="0"/>
        </w:numPr>
        <w:kinsoku w:val="0"/>
        <w:overflowPunct w:val="0"/>
        <w:spacing w:before="0" w:after="0"/>
        <w:ind w:right="119" w:firstLine="709"/>
        <w:rPr>
          <w:spacing w:val="-1"/>
        </w:rPr>
      </w:pPr>
      <w:r w:rsidRPr="008A3930">
        <w:t>В</w:t>
      </w:r>
      <w:r w:rsidRPr="008A3930">
        <w:rPr>
          <w:spacing w:val="36"/>
        </w:rPr>
        <w:t xml:space="preserve"> </w:t>
      </w:r>
      <w:r w:rsidRPr="008A3930">
        <w:rPr>
          <w:spacing w:val="-1"/>
        </w:rPr>
        <w:t>водозаборах</w:t>
      </w:r>
      <w:r w:rsidRPr="008A3930">
        <w:rPr>
          <w:spacing w:val="40"/>
        </w:rPr>
        <w:t xml:space="preserve"> </w:t>
      </w:r>
      <w:r w:rsidRPr="008A3930">
        <w:rPr>
          <w:spacing w:val="-1"/>
        </w:rPr>
        <w:t>подземных</w:t>
      </w:r>
      <w:r w:rsidRPr="008A3930">
        <w:rPr>
          <w:spacing w:val="39"/>
        </w:rPr>
        <w:t xml:space="preserve"> </w:t>
      </w:r>
      <w:r w:rsidRPr="008A3930">
        <w:t>вод</w:t>
      </w:r>
      <w:r w:rsidRPr="008A3930">
        <w:rPr>
          <w:spacing w:val="37"/>
        </w:rPr>
        <w:t xml:space="preserve"> </w:t>
      </w:r>
      <w:r w:rsidRPr="008A3930">
        <w:rPr>
          <w:spacing w:val="-2"/>
        </w:rPr>
        <w:t>могут</w:t>
      </w:r>
      <w:r w:rsidRPr="008A3930">
        <w:rPr>
          <w:spacing w:val="41"/>
        </w:rPr>
        <w:t xml:space="preserve"> </w:t>
      </w:r>
      <w:r w:rsidRPr="008A3930">
        <w:rPr>
          <w:spacing w:val="-1"/>
        </w:rPr>
        <w:t>применяться</w:t>
      </w:r>
      <w:r w:rsidRPr="008A3930">
        <w:rPr>
          <w:spacing w:val="38"/>
        </w:rPr>
        <w:t xml:space="preserve"> </w:t>
      </w:r>
      <w:r w:rsidRPr="008A3930">
        <w:t>водозаборные</w:t>
      </w:r>
      <w:r w:rsidRPr="008A3930">
        <w:rPr>
          <w:spacing w:val="36"/>
        </w:rPr>
        <w:t xml:space="preserve"> </w:t>
      </w:r>
      <w:r w:rsidRPr="008A3930">
        <w:rPr>
          <w:spacing w:val="-1"/>
        </w:rPr>
        <w:t>скважины,</w:t>
      </w:r>
      <w:r w:rsidRPr="008A3930">
        <w:rPr>
          <w:spacing w:val="37"/>
        </w:rPr>
        <w:t xml:space="preserve"> </w:t>
      </w:r>
      <w:r w:rsidRPr="008A3930">
        <w:t>шахтные</w:t>
      </w:r>
      <w:r w:rsidRPr="008A3930">
        <w:rPr>
          <w:spacing w:val="71"/>
        </w:rPr>
        <w:t xml:space="preserve"> </w:t>
      </w:r>
      <w:r w:rsidRPr="008A3930">
        <w:t>колодцы,</w:t>
      </w:r>
      <w:r w:rsidRPr="008A3930">
        <w:rPr>
          <w:spacing w:val="47"/>
        </w:rPr>
        <w:t xml:space="preserve"> </w:t>
      </w:r>
      <w:r w:rsidRPr="008A3930">
        <w:rPr>
          <w:spacing w:val="-1"/>
        </w:rPr>
        <w:t>горизонтальные</w:t>
      </w:r>
      <w:r w:rsidRPr="008A3930">
        <w:rPr>
          <w:spacing w:val="46"/>
        </w:rPr>
        <w:t xml:space="preserve"> </w:t>
      </w:r>
      <w:r w:rsidRPr="008A3930">
        <w:rPr>
          <w:spacing w:val="-1"/>
        </w:rPr>
        <w:t>водозаборы,</w:t>
      </w:r>
      <w:r w:rsidRPr="008A3930">
        <w:rPr>
          <w:spacing w:val="47"/>
        </w:rPr>
        <w:t xml:space="preserve"> </w:t>
      </w:r>
      <w:r w:rsidRPr="008A3930">
        <w:rPr>
          <w:spacing w:val="-1"/>
        </w:rPr>
        <w:t>комбинированные</w:t>
      </w:r>
      <w:r w:rsidRPr="008A3930">
        <w:rPr>
          <w:spacing w:val="46"/>
        </w:rPr>
        <w:t xml:space="preserve"> </w:t>
      </w:r>
      <w:r w:rsidRPr="008A3930">
        <w:rPr>
          <w:spacing w:val="-1"/>
        </w:rPr>
        <w:t>водозаборы,</w:t>
      </w:r>
      <w:r w:rsidRPr="008A3930">
        <w:rPr>
          <w:spacing w:val="47"/>
        </w:rPr>
        <w:t xml:space="preserve"> </w:t>
      </w:r>
      <w:r w:rsidRPr="008A3930">
        <w:rPr>
          <w:spacing w:val="-1"/>
        </w:rPr>
        <w:t>лучевые</w:t>
      </w:r>
      <w:r w:rsidRPr="008A3930">
        <w:rPr>
          <w:spacing w:val="46"/>
        </w:rPr>
        <w:t xml:space="preserve"> </w:t>
      </w:r>
      <w:r w:rsidRPr="008A3930">
        <w:rPr>
          <w:spacing w:val="-1"/>
        </w:rPr>
        <w:t>водозаборы,</w:t>
      </w:r>
      <w:r w:rsidRPr="008A3930">
        <w:rPr>
          <w:spacing w:val="107"/>
        </w:rPr>
        <w:t xml:space="preserve"> </w:t>
      </w:r>
      <w:r w:rsidRPr="008A3930">
        <w:rPr>
          <w:spacing w:val="-1"/>
        </w:rPr>
        <w:t>каптажи</w:t>
      </w:r>
      <w:r w:rsidRPr="008A3930">
        <w:t xml:space="preserve"> </w:t>
      </w:r>
      <w:r w:rsidRPr="008A3930">
        <w:rPr>
          <w:spacing w:val="-1"/>
        </w:rPr>
        <w:t>родников.</w:t>
      </w:r>
    </w:p>
    <w:p w14:paraId="61EF0751" w14:textId="00B5ADC2" w:rsidR="00221F49" w:rsidRPr="008A3930" w:rsidRDefault="00221F49" w:rsidP="008A3930">
      <w:pPr>
        <w:pStyle w:val="a"/>
        <w:widowControl w:val="0"/>
        <w:numPr>
          <w:ilvl w:val="3"/>
          <w:numId w:val="69"/>
        </w:numPr>
        <w:tabs>
          <w:tab w:val="left" w:pos="1881"/>
        </w:tabs>
        <w:kinsoku w:val="0"/>
        <w:overflowPunct w:val="0"/>
        <w:autoSpaceDE w:val="0"/>
        <w:autoSpaceDN w:val="0"/>
        <w:adjustRightInd w:val="0"/>
        <w:spacing w:before="0" w:after="0"/>
        <w:ind w:right="111" w:firstLine="708"/>
      </w:pPr>
      <w:r w:rsidRPr="008A3930">
        <w:rPr>
          <w:spacing w:val="-1"/>
        </w:rPr>
        <w:t>Место</w:t>
      </w:r>
      <w:r w:rsidRPr="008A3930">
        <w:rPr>
          <w:spacing w:val="33"/>
        </w:rPr>
        <w:t xml:space="preserve"> </w:t>
      </w:r>
      <w:r w:rsidRPr="008A3930">
        <w:rPr>
          <w:spacing w:val="-1"/>
        </w:rPr>
        <w:t>расположения</w:t>
      </w:r>
      <w:r w:rsidRPr="008A3930">
        <w:rPr>
          <w:spacing w:val="33"/>
        </w:rPr>
        <w:t xml:space="preserve"> </w:t>
      </w:r>
      <w:r w:rsidRPr="008A3930">
        <w:rPr>
          <w:spacing w:val="-1"/>
        </w:rPr>
        <w:t>водоприемников</w:t>
      </w:r>
      <w:r w:rsidRPr="008A3930">
        <w:rPr>
          <w:spacing w:val="32"/>
        </w:rPr>
        <w:t xml:space="preserve"> </w:t>
      </w:r>
      <w:r w:rsidRPr="008A3930">
        <w:t>для</w:t>
      </w:r>
      <w:r w:rsidRPr="008A3930">
        <w:rPr>
          <w:spacing w:val="33"/>
        </w:rPr>
        <w:t xml:space="preserve"> </w:t>
      </w:r>
      <w:r w:rsidRPr="008A3930">
        <w:rPr>
          <w:spacing w:val="-1"/>
        </w:rPr>
        <w:t>водозаборов</w:t>
      </w:r>
      <w:r w:rsidRPr="008A3930">
        <w:rPr>
          <w:spacing w:val="33"/>
        </w:rPr>
        <w:t xml:space="preserve"> </w:t>
      </w:r>
      <w:r w:rsidRPr="008A3930">
        <w:t>хозяйственно-</w:t>
      </w:r>
      <w:r w:rsidRPr="008A3930">
        <w:rPr>
          <w:spacing w:val="77"/>
        </w:rPr>
        <w:t xml:space="preserve"> </w:t>
      </w:r>
      <w:r w:rsidRPr="008A3930">
        <w:rPr>
          <w:spacing w:val="-1"/>
        </w:rPr>
        <w:t>питьевого</w:t>
      </w:r>
      <w:r w:rsidRPr="008A3930">
        <w:rPr>
          <w:spacing w:val="4"/>
        </w:rPr>
        <w:t xml:space="preserve"> </w:t>
      </w:r>
      <w:r w:rsidRPr="008A3930">
        <w:rPr>
          <w:spacing w:val="-1"/>
        </w:rPr>
        <w:t>водоснабжения</w:t>
      </w:r>
      <w:r w:rsidRPr="008A3930">
        <w:rPr>
          <w:spacing w:val="4"/>
        </w:rPr>
        <w:t xml:space="preserve"> </w:t>
      </w:r>
      <w:r w:rsidRPr="008A3930">
        <w:t>должно</w:t>
      </w:r>
      <w:r w:rsidRPr="008A3930">
        <w:rPr>
          <w:spacing w:val="4"/>
        </w:rPr>
        <w:t xml:space="preserve"> </w:t>
      </w:r>
      <w:r w:rsidRPr="008A3930">
        <w:rPr>
          <w:spacing w:val="-1"/>
        </w:rPr>
        <w:t>приниматься</w:t>
      </w:r>
      <w:r w:rsidRPr="008A3930">
        <w:rPr>
          <w:spacing w:val="4"/>
        </w:rPr>
        <w:t xml:space="preserve"> </w:t>
      </w:r>
      <w:r w:rsidRPr="008A3930">
        <w:rPr>
          <w:spacing w:val="-1"/>
        </w:rPr>
        <w:t>выше</w:t>
      </w:r>
      <w:r w:rsidRPr="008A3930">
        <w:rPr>
          <w:spacing w:val="3"/>
        </w:rPr>
        <w:t xml:space="preserve"> </w:t>
      </w:r>
      <w:r w:rsidRPr="008A3930">
        <w:t>по</w:t>
      </w:r>
      <w:r w:rsidRPr="008A3930">
        <w:rPr>
          <w:spacing w:val="4"/>
        </w:rPr>
        <w:t xml:space="preserve"> </w:t>
      </w:r>
      <w:r w:rsidRPr="008A3930">
        <w:rPr>
          <w:spacing w:val="-1"/>
        </w:rPr>
        <w:t>течению</w:t>
      </w:r>
      <w:r w:rsidRPr="008A3930">
        <w:rPr>
          <w:spacing w:val="5"/>
        </w:rPr>
        <w:t xml:space="preserve"> </w:t>
      </w:r>
      <w:r w:rsidRPr="008A3930">
        <w:t>водотока</w:t>
      </w:r>
      <w:r w:rsidRPr="008A3930">
        <w:rPr>
          <w:spacing w:val="3"/>
        </w:rPr>
        <w:t xml:space="preserve"> </w:t>
      </w:r>
      <w:r w:rsidRPr="008A3930">
        <w:rPr>
          <w:spacing w:val="-1"/>
        </w:rPr>
        <w:t>выпусков</w:t>
      </w:r>
      <w:r w:rsidRPr="008A3930">
        <w:rPr>
          <w:spacing w:val="6"/>
        </w:rPr>
        <w:t xml:space="preserve"> </w:t>
      </w:r>
      <w:r w:rsidRPr="008A3930">
        <w:rPr>
          <w:spacing w:val="1"/>
        </w:rPr>
        <w:t>сточных</w:t>
      </w:r>
      <w:r w:rsidRPr="008A3930">
        <w:rPr>
          <w:spacing w:val="73"/>
        </w:rPr>
        <w:t xml:space="preserve"> </w:t>
      </w:r>
      <w:r w:rsidRPr="008A3930">
        <w:t>вод</w:t>
      </w:r>
      <w:r w:rsidRPr="008A3930">
        <w:rPr>
          <w:spacing w:val="11"/>
        </w:rPr>
        <w:t xml:space="preserve"> </w:t>
      </w:r>
      <w:r w:rsidRPr="008A3930">
        <w:rPr>
          <w:spacing w:val="-1"/>
        </w:rPr>
        <w:t>населенных</w:t>
      </w:r>
      <w:r w:rsidRPr="008A3930">
        <w:rPr>
          <w:spacing w:val="13"/>
        </w:rPr>
        <w:t xml:space="preserve"> </w:t>
      </w:r>
      <w:r w:rsidRPr="008A3930">
        <w:rPr>
          <w:spacing w:val="-1"/>
        </w:rPr>
        <w:t>пунктов,</w:t>
      </w:r>
      <w:r w:rsidRPr="008A3930">
        <w:rPr>
          <w:spacing w:val="11"/>
        </w:rPr>
        <w:t xml:space="preserve"> </w:t>
      </w:r>
      <w:r w:rsidRPr="008A3930">
        <w:t>на</w:t>
      </w:r>
      <w:r w:rsidRPr="008A3930">
        <w:rPr>
          <w:spacing w:val="10"/>
        </w:rPr>
        <w:t xml:space="preserve"> </w:t>
      </w:r>
      <w:r w:rsidRPr="008A3930">
        <w:rPr>
          <w:spacing w:val="-1"/>
        </w:rPr>
        <w:t>территории,</w:t>
      </w:r>
      <w:r w:rsidRPr="008A3930">
        <w:rPr>
          <w:spacing w:val="11"/>
        </w:rPr>
        <w:t xml:space="preserve"> </w:t>
      </w:r>
      <w:r w:rsidRPr="008A3930">
        <w:rPr>
          <w:spacing w:val="-1"/>
        </w:rPr>
        <w:t>обеспечивающей</w:t>
      </w:r>
      <w:r w:rsidRPr="008A3930">
        <w:rPr>
          <w:spacing w:val="12"/>
        </w:rPr>
        <w:t xml:space="preserve"> </w:t>
      </w:r>
      <w:r w:rsidRPr="008A3930">
        <w:rPr>
          <w:spacing w:val="-1"/>
        </w:rPr>
        <w:t>организацию</w:t>
      </w:r>
      <w:r w:rsidRPr="008A3930">
        <w:rPr>
          <w:spacing w:val="12"/>
        </w:rPr>
        <w:t xml:space="preserve"> </w:t>
      </w:r>
      <w:r w:rsidRPr="008A3930">
        <w:t>зон</w:t>
      </w:r>
      <w:r w:rsidRPr="008A3930">
        <w:rPr>
          <w:spacing w:val="12"/>
        </w:rPr>
        <w:t xml:space="preserve"> </w:t>
      </w:r>
      <w:r w:rsidRPr="008A3930">
        <w:rPr>
          <w:spacing w:val="-1"/>
        </w:rPr>
        <w:t>санитарной</w:t>
      </w:r>
      <w:r w:rsidRPr="008A3930">
        <w:rPr>
          <w:spacing w:val="12"/>
        </w:rPr>
        <w:t xml:space="preserve"> </w:t>
      </w:r>
      <w:r w:rsidRPr="008A3930">
        <w:t>охраны.</w:t>
      </w:r>
    </w:p>
    <w:p w14:paraId="29F89F92" w14:textId="5ECFF2A6" w:rsidR="00221F49" w:rsidRPr="008A3930" w:rsidRDefault="00221F49" w:rsidP="008A3930">
      <w:pPr>
        <w:pStyle w:val="a"/>
        <w:widowControl w:val="0"/>
        <w:numPr>
          <w:ilvl w:val="3"/>
          <w:numId w:val="69"/>
        </w:numPr>
        <w:tabs>
          <w:tab w:val="left" w:pos="1746"/>
        </w:tabs>
        <w:kinsoku w:val="0"/>
        <w:overflowPunct w:val="0"/>
        <w:autoSpaceDE w:val="0"/>
        <w:autoSpaceDN w:val="0"/>
        <w:adjustRightInd w:val="0"/>
        <w:spacing w:before="0" w:after="0"/>
        <w:ind w:right="108" w:firstLine="708"/>
      </w:pPr>
      <w:r w:rsidRPr="008A3930">
        <w:t>При</w:t>
      </w:r>
      <w:r w:rsidRPr="008A3930">
        <w:rPr>
          <w:spacing w:val="19"/>
        </w:rPr>
        <w:t xml:space="preserve"> </w:t>
      </w:r>
      <w:r w:rsidRPr="008A3930">
        <w:rPr>
          <w:spacing w:val="-1"/>
        </w:rPr>
        <w:t>использовании</w:t>
      </w:r>
      <w:r w:rsidRPr="008A3930">
        <w:rPr>
          <w:spacing w:val="19"/>
        </w:rPr>
        <w:t xml:space="preserve"> </w:t>
      </w:r>
      <w:r w:rsidRPr="008A3930">
        <w:t>вод</w:t>
      </w:r>
      <w:r w:rsidRPr="008A3930">
        <w:rPr>
          <w:spacing w:val="18"/>
        </w:rPr>
        <w:t xml:space="preserve"> </w:t>
      </w:r>
      <w:r w:rsidRPr="008A3930">
        <w:t>для</w:t>
      </w:r>
      <w:r w:rsidRPr="008A3930">
        <w:rPr>
          <w:spacing w:val="19"/>
        </w:rPr>
        <w:t xml:space="preserve"> </w:t>
      </w:r>
      <w:r w:rsidRPr="008A3930">
        <w:rPr>
          <w:spacing w:val="-1"/>
        </w:rPr>
        <w:t>питьевых</w:t>
      </w:r>
      <w:r w:rsidRPr="008A3930">
        <w:rPr>
          <w:spacing w:val="21"/>
        </w:rPr>
        <w:t xml:space="preserve"> </w:t>
      </w:r>
      <w:r w:rsidRPr="008A3930">
        <w:t>и</w:t>
      </w:r>
      <w:r w:rsidRPr="008A3930">
        <w:rPr>
          <w:spacing w:val="17"/>
        </w:rPr>
        <w:t xml:space="preserve"> </w:t>
      </w:r>
      <w:r w:rsidRPr="008A3930">
        <w:t>хозяйственно-бытовых</w:t>
      </w:r>
      <w:r w:rsidRPr="008A3930">
        <w:rPr>
          <w:spacing w:val="21"/>
        </w:rPr>
        <w:t xml:space="preserve"> </w:t>
      </w:r>
      <w:r w:rsidRPr="008A3930">
        <w:rPr>
          <w:spacing w:val="-2"/>
        </w:rPr>
        <w:t>нужд</w:t>
      </w:r>
      <w:r w:rsidRPr="008A3930">
        <w:rPr>
          <w:spacing w:val="21"/>
        </w:rPr>
        <w:t xml:space="preserve"> </w:t>
      </w:r>
      <w:r w:rsidRPr="008A3930">
        <w:t>должны</w:t>
      </w:r>
      <w:r w:rsidRPr="008A3930">
        <w:rPr>
          <w:spacing w:val="29"/>
        </w:rPr>
        <w:t xml:space="preserve"> </w:t>
      </w:r>
      <w:r w:rsidRPr="008A3930">
        <w:rPr>
          <w:spacing w:val="-1"/>
        </w:rPr>
        <w:t>проводиться</w:t>
      </w:r>
      <w:r w:rsidRPr="008A3930">
        <w:rPr>
          <w:spacing w:val="4"/>
        </w:rPr>
        <w:t xml:space="preserve"> </w:t>
      </w:r>
      <w:r w:rsidRPr="008A3930">
        <w:rPr>
          <w:spacing w:val="-1"/>
        </w:rPr>
        <w:t>мероприятия</w:t>
      </w:r>
      <w:r w:rsidRPr="008A3930">
        <w:rPr>
          <w:spacing w:val="4"/>
        </w:rPr>
        <w:t xml:space="preserve"> </w:t>
      </w:r>
      <w:r w:rsidRPr="008A3930">
        <w:t>по</w:t>
      </w:r>
      <w:r w:rsidRPr="008A3930">
        <w:rPr>
          <w:spacing w:val="4"/>
        </w:rPr>
        <w:t xml:space="preserve"> </w:t>
      </w:r>
      <w:r w:rsidRPr="008A3930">
        <w:rPr>
          <w:spacing w:val="-1"/>
        </w:rPr>
        <w:t>водоподготовке,</w:t>
      </w:r>
      <w:r w:rsidRPr="008A3930">
        <w:rPr>
          <w:spacing w:val="1"/>
        </w:rPr>
        <w:t xml:space="preserve"> </w:t>
      </w:r>
      <w:r w:rsidRPr="008A3930">
        <w:t>в</w:t>
      </w:r>
      <w:r w:rsidRPr="008A3930">
        <w:rPr>
          <w:spacing w:val="4"/>
        </w:rPr>
        <w:t xml:space="preserve"> </w:t>
      </w:r>
      <w:r w:rsidRPr="008A3930">
        <w:t>том</w:t>
      </w:r>
      <w:r w:rsidRPr="008A3930">
        <w:rPr>
          <w:spacing w:val="3"/>
        </w:rPr>
        <w:t xml:space="preserve"> </w:t>
      </w:r>
      <w:r w:rsidRPr="008A3930">
        <w:rPr>
          <w:spacing w:val="-1"/>
        </w:rPr>
        <w:t>числе</w:t>
      </w:r>
      <w:r w:rsidRPr="008A3930">
        <w:rPr>
          <w:spacing w:val="3"/>
        </w:rPr>
        <w:t xml:space="preserve"> </w:t>
      </w:r>
      <w:r w:rsidRPr="008A3930">
        <w:rPr>
          <w:spacing w:val="-1"/>
        </w:rPr>
        <w:t>осветление</w:t>
      </w:r>
      <w:r w:rsidRPr="008A3930">
        <w:rPr>
          <w:spacing w:val="5"/>
        </w:rPr>
        <w:t xml:space="preserve"> </w:t>
      </w:r>
      <w:r w:rsidRPr="008A3930">
        <w:t>и</w:t>
      </w:r>
      <w:r w:rsidRPr="008A3930">
        <w:rPr>
          <w:spacing w:val="5"/>
        </w:rPr>
        <w:t xml:space="preserve"> </w:t>
      </w:r>
      <w:r w:rsidRPr="008A3930">
        <w:rPr>
          <w:spacing w:val="-1"/>
        </w:rPr>
        <w:t>обесцвечивание,</w:t>
      </w:r>
      <w:r w:rsidRPr="008A3930">
        <w:rPr>
          <w:spacing w:val="4"/>
        </w:rPr>
        <w:t xml:space="preserve"> </w:t>
      </w:r>
      <w:r w:rsidRPr="008A3930">
        <w:rPr>
          <w:spacing w:val="1"/>
        </w:rPr>
        <w:t>обез</w:t>
      </w:r>
      <w:r w:rsidRPr="008A3930">
        <w:rPr>
          <w:spacing w:val="-1"/>
        </w:rPr>
        <w:t>зараживание,</w:t>
      </w:r>
      <w:r w:rsidRPr="008A3930">
        <w:rPr>
          <w:spacing w:val="40"/>
        </w:rPr>
        <w:t xml:space="preserve"> </w:t>
      </w:r>
      <w:r w:rsidRPr="008A3930">
        <w:rPr>
          <w:spacing w:val="-1"/>
        </w:rPr>
        <w:t>специальная</w:t>
      </w:r>
      <w:r w:rsidRPr="008A3930">
        <w:rPr>
          <w:spacing w:val="40"/>
        </w:rPr>
        <w:t xml:space="preserve"> </w:t>
      </w:r>
      <w:r w:rsidRPr="008A3930">
        <w:rPr>
          <w:spacing w:val="-1"/>
        </w:rPr>
        <w:t>обработка</w:t>
      </w:r>
      <w:r w:rsidRPr="008A3930">
        <w:rPr>
          <w:spacing w:val="39"/>
        </w:rPr>
        <w:t xml:space="preserve"> </w:t>
      </w:r>
      <w:r w:rsidRPr="008A3930">
        <w:t>для</w:t>
      </w:r>
      <w:r w:rsidRPr="008A3930">
        <w:rPr>
          <w:spacing w:val="41"/>
        </w:rPr>
        <w:t xml:space="preserve"> </w:t>
      </w:r>
      <w:r w:rsidRPr="008A3930">
        <w:rPr>
          <w:spacing w:val="-1"/>
        </w:rPr>
        <w:t>удаления</w:t>
      </w:r>
      <w:r w:rsidRPr="008A3930">
        <w:rPr>
          <w:spacing w:val="40"/>
        </w:rPr>
        <w:t xml:space="preserve"> </w:t>
      </w:r>
      <w:r w:rsidRPr="008A3930">
        <w:rPr>
          <w:spacing w:val="-1"/>
        </w:rPr>
        <w:t>органических</w:t>
      </w:r>
      <w:r w:rsidRPr="008A3930">
        <w:rPr>
          <w:spacing w:val="42"/>
        </w:rPr>
        <w:t xml:space="preserve"> </w:t>
      </w:r>
      <w:r w:rsidRPr="008A3930">
        <w:rPr>
          <w:spacing w:val="-1"/>
        </w:rPr>
        <w:t>веществ,</w:t>
      </w:r>
      <w:r w:rsidRPr="008A3930">
        <w:rPr>
          <w:spacing w:val="40"/>
        </w:rPr>
        <w:t xml:space="preserve"> </w:t>
      </w:r>
      <w:r w:rsidRPr="008A3930">
        <w:rPr>
          <w:spacing w:val="-1"/>
        </w:rPr>
        <w:t>снижения</w:t>
      </w:r>
      <w:r w:rsidRPr="008A3930">
        <w:rPr>
          <w:spacing w:val="38"/>
        </w:rPr>
        <w:t xml:space="preserve"> </w:t>
      </w:r>
      <w:r w:rsidRPr="008A3930">
        <w:rPr>
          <w:spacing w:val="1"/>
        </w:rPr>
        <w:t>интен</w:t>
      </w:r>
      <w:r w:rsidRPr="008A3930">
        <w:rPr>
          <w:spacing w:val="-1"/>
        </w:rPr>
        <w:t>сивности</w:t>
      </w:r>
      <w:r w:rsidRPr="008A3930">
        <w:rPr>
          <w:spacing w:val="12"/>
        </w:rPr>
        <w:t xml:space="preserve"> </w:t>
      </w:r>
      <w:r w:rsidRPr="008A3930">
        <w:rPr>
          <w:spacing w:val="-1"/>
        </w:rPr>
        <w:t>привкусов</w:t>
      </w:r>
      <w:r w:rsidRPr="008A3930">
        <w:rPr>
          <w:spacing w:val="11"/>
        </w:rPr>
        <w:t xml:space="preserve"> </w:t>
      </w:r>
      <w:r w:rsidRPr="008A3930">
        <w:t>и</w:t>
      </w:r>
      <w:r w:rsidRPr="008A3930">
        <w:rPr>
          <w:spacing w:val="12"/>
        </w:rPr>
        <w:t xml:space="preserve"> </w:t>
      </w:r>
      <w:r w:rsidRPr="008A3930">
        <w:t>запахов,</w:t>
      </w:r>
      <w:r w:rsidRPr="008A3930">
        <w:rPr>
          <w:spacing w:val="11"/>
        </w:rPr>
        <w:t xml:space="preserve"> </w:t>
      </w:r>
      <w:r w:rsidRPr="008A3930">
        <w:rPr>
          <w:spacing w:val="-1"/>
        </w:rPr>
        <w:t>стабилизационная</w:t>
      </w:r>
      <w:r w:rsidRPr="008A3930">
        <w:rPr>
          <w:spacing w:val="11"/>
        </w:rPr>
        <w:t xml:space="preserve"> </w:t>
      </w:r>
      <w:r w:rsidRPr="008A3930">
        <w:rPr>
          <w:spacing w:val="-1"/>
        </w:rPr>
        <w:t>обработка</w:t>
      </w:r>
      <w:r w:rsidRPr="008A3930">
        <w:rPr>
          <w:spacing w:val="10"/>
        </w:rPr>
        <w:t xml:space="preserve"> </w:t>
      </w:r>
      <w:r w:rsidRPr="008A3930">
        <w:t>для</w:t>
      </w:r>
      <w:r w:rsidRPr="008A3930">
        <w:rPr>
          <w:spacing w:val="12"/>
        </w:rPr>
        <w:t xml:space="preserve"> </w:t>
      </w:r>
      <w:r w:rsidRPr="008A3930">
        <w:rPr>
          <w:spacing w:val="-1"/>
        </w:rPr>
        <w:t>защиты</w:t>
      </w:r>
      <w:r w:rsidRPr="008A3930">
        <w:rPr>
          <w:spacing w:val="11"/>
        </w:rPr>
        <w:t xml:space="preserve"> </w:t>
      </w:r>
      <w:r w:rsidRPr="008A3930">
        <w:rPr>
          <w:spacing w:val="-1"/>
        </w:rPr>
        <w:t>водопроводных</w:t>
      </w:r>
      <w:r w:rsidRPr="008A3930">
        <w:rPr>
          <w:spacing w:val="13"/>
        </w:rPr>
        <w:t xml:space="preserve"> </w:t>
      </w:r>
      <w:r w:rsidRPr="008A3930">
        <w:rPr>
          <w:spacing w:val="-2"/>
        </w:rPr>
        <w:t>труб</w:t>
      </w:r>
      <w:r w:rsidRPr="008A3930">
        <w:rPr>
          <w:spacing w:val="91"/>
        </w:rPr>
        <w:t xml:space="preserve"> </w:t>
      </w:r>
      <w:r w:rsidRPr="008A3930">
        <w:t>и</w:t>
      </w:r>
      <w:r w:rsidRPr="008A3930">
        <w:rPr>
          <w:spacing w:val="19"/>
        </w:rPr>
        <w:t xml:space="preserve"> </w:t>
      </w:r>
      <w:r w:rsidRPr="008A3930">
        <w:rPr>
          <w:spacing w:val="-1"/>
        </w:rPr>
        <w:t>оборудования</w:t>
      </w:r>
      <w:r w:rsidRPr="008A3930">
        <w:rPr>
          <w:spacing w:val="18"/>
        </w:rPr>
        <w:t xml:space="preserve"> </w:t>
      </w:r>
      <w:r w:rsidRPr="008A3930">
        <w:t>от</w:t>
      </w:r>
      <w:r w:rsidRPr="008A3930">
        <w:rPr>
          <w:spacing w:val="19"/>
        </w:rPr>
        <w:t xml:space="preserve"> </w:t>
      </w:r>
      <w:r w:rsidRPr="008A3930">
        <w:t>коррозии</w:t>
      </w:r>
      <w:r w:rsidRPr="008A3930">
        <w:rPr>
          <w:spacing w:val="17"/>
        </w:rPr>
        <w:t xml:space="preserve"> </w:t>
      </w:r>
      <w:r w:rsidRPr="008A3930">
        <w:t>и</w:t>
      </w:r>
      <w:r w:rsidRPr="008A3930">
        <w:rPr>
          <w:spacing w:val="19"/>
        </w:rPr>
        <w:t xml:space="preserve"> </w:t>
      </w:r>
      <w:r w:rsidRPr="008A3930">
        <w:rPr>
          <w:spacing w:val="-1"/>
        </w:rPr>
        <w:t>образования</w:t>
      </w:r>
      <w:r w:rsidRPr="008A3930">
        <w:rPr>
          <w:spacing w:val="16"/>
        </w:rPr>
        <w:t xml:space="preserve"> </w:t>
      </w:r>
      <w:r w:rsidRPr="008A3930">
        <w:rPr>
          <w:spacing w:val="-1"/>
        </w:rPr>
        <w:t>отложений,</w:t>
      </w:r>
      <w:r w:rsidRPr="008A3930">
        <w:rPr>
          <w:spacing w:val="18"/>
        </w:rPr>
        <w:t xml:space="preserve"> </w:t>
      </w:r>
      <w:r w:rsidRPr="008A3930">
        <w:rPr>
          <w:spacing w:val="-1"/>
        </w:rPr>
        <w:t>обезжелезивание,</w:t>
      </w:r>
      <w:r w:rsidRPr="008A3930">
        <w:rPr>
          <w:spacing w:val="18"/>
        </w:rPr>
        <w:t xml:space="preserve"> </w:t>
      </w:r>
      <w:r w:rsidRPr="008A3930">
        <w:rPr>
          <w:spacing w:val="-1"/>
        </w:rPr>
        <w:t>фторирование,</w:t>
      </w:r>
      <w:r w:rsidRPr="008A3930">
        <w:rPr>
          <w:spacing w:val="67"/>
        </w:rPr>
        <w:t xml:space="preserve"> </w:t>
      </w:r>
      <w:r w:rsidRPr="008A3930">
        <w:rPr>
          <w:spacing w:val="-1"/>
        </w:rPr>
        <w:t xml:space="preserve">очистка </w:t>
      </w:r>
      <w:r w:rsidRPr="008A3930">
        <w:t xml:space="preserve">от </w:t>
      </w:r>
      <w:r w:rsidRPr="008A3930">
        <w:rPr>
          <w:spacing w:val="-1"/>
        </w:rPr>
        <w:t>марганца,</w:t>
      </w:r>
      <w:r w:rsidRPr="008A3930">
        <w:t xml:space="preserve"> фтора</w:t>
      </w:r>
      <w:r w:rsidRPr="008A3930">
        <w:rPr>
          <w:spacing w:val="-1"/>
        </w:rPr>
        <w:t xml:space="preserve"> </w:t>
      </w:r>
      <w:r w:rsidRPr="008A3930">
        <w:t xml:space="preserve">и </w:t>
      </w:r>
      <w:r w:rsidRPr="008A3930">
        <w:rPr>
          <w:spacing w:val="-1"/>
        </w:rPr>
        <w:t>сероводорода,</w:t>
      </w:r>
      <w:r w:rsidRPr="008A3930">
        <w:rPr>
          <w:spacing w:val="4"/>
        </w:rPr>
        <w:t xml:space="preserve"> </w:t>
      </w:r>
      <w:r w:rsidRPr="008A3930">
        <w:rPr>
          <w:spacing w:val="-1"/>
        </w:rPr>
        <w:t xml:space="preserve">умягчение </w:t>
      </w:r>
      <w:r w:rsidRPr="008A3930">
        <w:t>воды.</w:t>
      </w:r>
    </w:p>
    <w:p w14:paraId="420E6228" w14:textId="58EF1F56" w:rsidR="00221F49" w:rsidRPr="008A3930" w:rsidRDefault="00221F49" w:rsidP="008A3930">
      <w:pPr>
        <w:pStyle w:val="a"/>
        <w:numPr>
          <w:ilvl w:val="0"/>
          <w:numId w:val="0"/>
        </w:numPr>
        <w:kinsoku w:val="0"/>
        <w:overflowPunct w:val="0"/>
        <w:spacing w:before="0" w:after="0"/>
        <w:ind w:right="108" w:firstLine="709"/>
        <w:rPr>
          <w:spacing w:val="-1"/>
        </w:rPr>
      </w:pPr>
      <w:r w:rsidRPr="008A3930">
        <w:t>Методы</w:t>
      </w:r>
      <w:r w:rsidRPr="008A3930">
        <w:rPr>
          <w:spacing w:val="23"/>
        </w:rPr>
        <w:t xml:space="preserve"> </w:t>
      </w:r>
      <w:r w:rsidRPr="008A3930">
        <w:rPr>
          <w:spacing w:val="-1"/>
        </w:rPr>
        <w:t>обработки</w:t>
      </w:r>
      <w:r w:rsidRPr="008A3930">
        <w:rPr>
          <w:spacing w:val="22"/>
        </w:rPr>
        <w:t xml:space="preserve"> </w:t>
      </w:r>
      <w:r w:rsidRPr="008A3930">
        <w:rPr>
          <w:spacing w:val="-1"/>
        </w:rPr>
        <w:t>воды</w:t>
      </w:r>
      <w:r w:rsidRPr="008A3930">
        <w:rPr>
          <w:spacing w:val="23"/>
        </w:rPr>
        <w:t xml:space="preserve"> </w:t>
      </w:r>
      <w:r w:rsidRPr="008A3930">
        <w:t>и</w:t>
      </w:r>
      <w:r w:rsidRPr="008A3930">
        <w:rPr>
          <w:spacing w:val="24"/>
        </w:rPr>
        <w:t xml:space="preserve"> </w:t>
      </w:r>
      <w:r w:rsidRPr="008A3930">
        <w:rPr>
          <w:spacing w:val="-1"/>
        </w:rPr>
        <w:t>расчетные</w:t>
      </w:r>
      <w:r w:rsidRPr="008A3930">
        <w:rPr>
          <w:spacing w:val="22"/>
        </w:rPr>
        <w:t xml:space="preserve"> </w:t>
      </w:r>
      <w:r w:rsidRPr="008A3930">
        <w:rPr>
          <w:spacing w:val="-1"/>
        </w:rPr>
        <w:t>параметры</w:t>
      </w:r>
      <w:r w:rsidRPr="008A3930">
        <w:rPr>
          <w:spacing w:val="23"/>
        </w:rPr>
        <w:t xml:space="preserve"> </w:t>
      </w:r>
      <w:r w:rsidRPr="008A3930">
        <w:rPr>
          <w:spacing w:val="-1"/>
        </w:rPr>
        <w:t>сооружений</w:t>
      </w:r>
      <w:r w:rsidRPr="008A3930">
        <w:rPr>
          <w:spacing w:val="24"/>
        </w:rPr>
        <w:t xml:space="preserve"> </w:t>
      </w:r>
      <w:r w:rsidRPr="008A3930">
        <w:rPr>
          <w:spacing w:val="-1"/>
        </w:rPr>
        <w:t>водоподготовки</w:t>
      </w:r>
      <w:r w:rsidRPr="008A3930">
        <w:rPr>
          <w:spacing w:val="23"/>
        </w:rPr>
        <w:t xml:space="preserve"> </w:t>
      </w:r>
      <w:r w:rsidRPr="008A3930">
        <w:rPr>
          <w:spacing w:val="-1"/>
        </w:rPr>
        <w:t>следует</w:t>
      </w:r>
      <w:r w:rsidRPr="008A3930">
        <w:rPr>
          <w:spacing w:val="73"/>
        </w:rPr>
        <w:t xml:space="preserve"> </w:t>
      </w:r>
      <w:r w:rsidRPr="008A3930">
        <w:rPr>
          <w:spacing w:val="-1"/>
        </w:rPr>
        <w:t>устанавливать</w:t>
      </w:r>
      <w:r w:rsidRPr="008A3930">
        <w:rPr>
          <w:spacing w:val="12"/>
        </w:rPr>
        <w:t xml:space="preserve"> </w:t>
      </w:r>
      <w:r w:rsidRPr="008A3930">
        <w:t>в</w:t>
      </w:r>
      <w:r w:rsidRPr="008A3930">
        <w:rPr>
          <w:spacing w:val="11"/>
        </w:rPr>
        <w:t xml:space="preserve"> </w:t>
      </w:r>
      <w:r w:rsidRPr="008A3930">
        <w:rPr>
          <w:spacing w:val="-1"/>
        </w:rPr>
        <w:t>зависимости</w:t>
      </w:r>
      <w:r w:rsidRPr="008A3930">
        <w:rPr>
          <w:spacing w:val="12"/>
        </w:rPr>
        <w:t xml:space="preserve"> </w:t>
      </w:r>
      <w:r w:rsidRPr="008A3930">
        <w:t>от</w:t>
      </w:r>
      <w:r w:rsidRPr="008A3930">
        <w:rPr>
          <w:spacing w:val="12"/>
        </w:rPr>
        <w:t xml:space="preserve"> </w:t>
      </w:r>
      <w:r w:rsidRPr="008A3930">
        <w:rPr>
          <w:spacing w:val="-1"/>
        </w:rPr>
        <w:t>качества</w:t>
      </w:r>
      <w:r w:rsidRPr="008A3930">
        <w:rPr>
          <w:spacing w:val="10"/>
        </w:rPr>
        <w:t xml:space="preserve"> </w:t>
      </w:r>
      <w:r w:rsidRPr="008A3930">
        <w:t>воды</w:t>
      </w:r>
      <w:r w:rsidRPr="008A3930">
        <w:rPr>
          <w:spacing w:val="13"/>
        </w:rPr>
        <w:t xml:space="preserve"> </w:t>
      </w:r>
      <w:r w:rsidRPr="008A3930">
        <w:t>в</w:t>
      </w:r>
      <w:r w:rsidRPr="008A3930">
        <w:rPr>
          <w:spacing w:val="11"/>
        </w:rPr>
        <w:t xml:space="preserve"> </w:t>
      </w:r>
      <w:r w:rsidRPr="008A3930">
        <w:rPr>
          <w:spacing w:val="-1"/>
        </w:rPr>
        <w:t>источнике</w:t>
      </w:r>
      <w:r w:rsidRPr="008A3930">
        <w:rPr>
          <w:spacing w:val="10"/>
        </w:rPr>
        <w:t xml:space="preserve"> </w:t>
      </w:r>
      <w:r w:rsidRPr="008A3930">
        <w:rPr>
          <w:spacing w:val="-1"/>
        </w:rPr>
        <w:t>водоснабжения,</w:t>
      </w:r>
      <w:r w:rsidRPr="008A3930">
        <w:rPr>
          <w:spacing w:val="11"/>
        </w:rPr>
        <w:t xml:space="preserve"> </w:t>
      </w:r>
      <w:r w:rsidRPr="008A3930">
        <w:rPr>
          <w:spacing w:val="-1"/>
        </w:rPr>
        <w:t>назначения</w:t>
      </w:r>
      <w:r w:rsidRPr="008A3930">
        <w:rPr>
          <w:spacing w:val="11"/>
        </w:rPr>
        <w:t xml:space="preserve"> </w:t>
      </w:r>
      <w:r w:rsidRPr="008A3930">
        <w:rPr>
          <w:spacing w:val="1"/>
        </w:rPr>
        <w:lastRenderedPageBreak/>
        <w:t>водо</w:t>
      </w:r>
      <w:r w:rsidRPr="008A3930">
        <w:rPr>
          <w:spacing w:val="-1"/>
        </w:rPr>
        <w:t>провода,</w:t>
      </w:r>
      <w:r w:rsidRPr="008A3930">
        <w:rPr>
          <w:spacing w:val="16"/>
        </w:rPr>
        <w:t xml:space="preserve"> </w:t>
      </w:r>
      <w:r w:rsidRPr="008A3930">
        <w:rPr>
          <w:spacing w:val="-1"/>
        </w:rPr>
        <w:t>производительности</w:t>
      </w:r>
      <w:r w:rsidRPr="008A3930">
        <w:rPr>
          <w:spacing w:val="15"/>
        </w:rPr>
        <w:t xml:space="preserve"> </w:t>
      </w:r>
      <w:r w:rsidRPr="008A3930">
        <w:rPr>
          <w:spacing w:val="-1"/>
        </w:rPr>
        <w:t>станции</w:t>
      </w:r>
      <w:r w:rsidRPr="008A3930">
        <w:rPr>
          <w:spacing w:val="15"/>
        </w:rPr>
        <w:t xml:space="preserve"> </w:t>
      </w:r>
      <w:r w:rsidRPr="008A3930">
        <w:rPr>
          <w:spacing w:val="-1"/>
        </w:rPr>
        <w:t>водоподготовки</w:t>
      </w:r>
      <w:r w:rsidRPr="008A3930">
        <w:rPr>
          <w:spacing w:val="15"/>
        </w:rPr>
        <w:t xml:space="preserve"> </w:t>
      </w:r>
      <w:r w:rsidRPr="008A3930">
        <w:t>и</w:t>
      </w:r>
      <w:r w:rsidRPr="008A3930">
        <w:rPr>
          <w:spacing w:val="15"/>
        </w:rPr>
        <w:t xml:space="preserve"> </w:t>
      </w:r>
      <w:r w:rsidRPr="008A3930">
        <w:rPr>
          <w:spacing w:val="-1"/>
        </w:rPr>
        <w:t>местных</w:t>
      </w:r>
      <w:r w:rsidRPr="008A3930">
        <w:rPr>
          <w:spacing w:val="18"/>
        </w:rPr>
        <w:t xml:space="preserve"> </w:t>
      </w:r>
      <w:r w:rsidRPr="008A3930">
        <w:rPr>
          <w:spacing w:val="-1"/>
        </w:rPr>
        <w:t>условий</w:t>
      </w:r>
      <w:r w:rsidRPr="008A3930">
        <w:rPr>
          <w:spacing w:val="15"/>
        </w:rPr>
        <w:t xml:space="preserve"> </w:t>
      </w:r>
      <w:r w:rsidRPr="008A3930">
        <w:t>на</w:t>
      </w:r>
      <w:r w:rsidRPr="008A3930">
        <w:rPr>
          <w:spacing w:val="13"/>
        </w:rPr>
        <w:t xml:space="preserve"> </w:t>
      </w:r>
      <w:r w:rsidRPr="008A3930">
        <w:rPr>
          <w:spacing w:val="-1"/>
        </w:rPr>
        <w:t>основании</w:t>
      </w:r>
      <w:r w:rsidRPr="008A3930">
        <w:rPr>
          <w:spacing w:val="15"/>
        </w:rPr>
        <w:t xml:space="preserve"> </w:t>
      </w:r>
      <w:r w:rsidRPr="008A3930">
        <w:rPr>
          <w:spacing w:val="2"/>
        </w:rPr>
        <w:t>дан</w:t>
      </w:r>
      <w:r w:rsidRPr="008A3930">
        <w:t>ных</w:t>
      </w:r>
      <w:r w:rsidRPr="008A3930">
        <w:rPr>
          <w:spacing w:val="11"/>
        </w:rPr>
        <w:t xml:space="preserve"> </w:t>
      </w:r>
      <w:r w:rsidRPr="008A3930">
        <w:rPr>
          <w:spacing w:val="-1"/>
        </w:rPr>
        <w:t>технологических</w:t>
      </w:r>
      <w:r w:rsidRPr="008A3930">
        <w:rPr>
          <w:spacing w:val="11"/>
        </w:rPr>
        <w:t xml:space="preserve"> </w:t>
      </w:r>
      <w:r w:rsidRPr="008A3930">
        <w:rPr>
          <w:spacing w:val="-1"/>
        </w:rPr>
        <w:t>изысканий</w:t>
      </w:r>
      <w:r w:rsidRPr="008A3930">
        <w:rPr>
          <w:spacing w:val="7"/>
        </w:rPr>
        <w:t xml:space="preserve"> </w:t>
      </w:r>
      <w:r w:rsidRPr="008A3930">
        <w:t>и</w:t>
      </w:r>
      <w:r w:rsidRPr="008A3930">
        <w:rPr>
          <w:spacing w:val="10"/>
        </w:rPr>
        <w:t xml:space="preserve"> </w:t>
      </w:r>
      <w:r w:rsidRPr="008A3930">
        <w:t>опыта</w:t>
      </w:r>
      <w:r w:rsidRPr="008A3930">
        <w:rPr>
          <w:spacing w:val="8"/>
        </w:rPr>
        <w:t xml:space="preserve"> </w:t>
      </w:r>
      <w:r w:rsidRPr="008A3930">
        <w:rPr>
          <w:spacing w:val="-1"/>
        </w:rPr>
        <w:t>эксплуатации</w:t>
      </w:r>
      <w:r w:rsidRPr="008A3930">
        <w:rPr>
          <w:spacing w:val="10"/>
        </w:rPr>
        <w:t xml:space="preserve"> </w:t>
      </w:r>
      <w:r w:rsidRPr="008A3930">
        <w:rPr>
          <w:spacing w:val="-1"/>
        </w:rPr>
        <w:t>сооружений,</w:t>
      </w:r>
      <w:r w:rsidRPr="008A3930">
        <w:rPr>
          <w:spacing w:val="9"/>
        </w:rPr>
        <w:t xml:space="preserve"> </w:t>
      </w:r>
      <w:r w:rsidRPr="008A3930">
        <w:rPr>
          <w:spacing w:val="-1"/>
        </w:rPr>
        <w:t>работающих</w:t>
      </w:r>
      <w:r w:rsidRPr="008A3930">
        <w:rPr>
          <w:spacing w:val="11"/>
        </w:rPr>
        <w:t xml:space="preserve"> </w:t>
      </w:r>
      <w:r w:rsidRPr="008A3930">
        <w:t>в</w:t>
      </w:r>
      <w:r w:rsidRPr="008A3930">
        <w:rPr>
          <w:spacing w:val="8"/>
        </w:rPr>
        <w:t xml:space="preserve"> </w:t>
      </w:r>
      <w:r w:rsidRPr="008A3930">
        <w:t>аналогичных</w:t>
      </w:r>
      <w:r w:rsidRPr="008A3930">
        <w:rPr>
          <w:spacing w:val="3"/>
        </w:rPr>
        <w:t xml:space="preserve"> </w:t>
      </w:r>
      <w:r w:rsidRPr="008A3930">
        <w:rPr>
          <w:spacing w:val="-1"/>
        </w:rPr>
        <w:t>условиях.</w:t>
      </w:r>
    </w:p>
    <w:p w14:paraId="3CD86243" w14:textId="44F18D9A" w:rsidR="00221F49" w:rsidRPr="008A3930" w:rsidRDefault="00221F49" w:rsidP="008A3930">
      <w:pPr>
        <w:pStyle w:val="a"/>
        <w:numPr>
          <w:ilvl w:val="0"/>
          <w:numId w:val="0"/>
        </w:numPr>
        <w:kinsoku w:val="0"/>
        <w:overflowPunct w:val="0"/>
        <w:spacing w:before="0" w:after="0"/>
        <w:ind w:right="109" w:firstLine="709"/>
        <w:rPr>
          <w:spacing w:val="-1"/>
        </w:rPr>
      </w:pPr>
      <w:r w:rsidRPr="008A3930">
        <w:rPr>
          <w:spacing w:val="-1"/>
        </w:rPr>
        <w:t>Коммуникации</w:t>
      </w:r>
      <w:r w:rsidRPr="008A3930">
        <w:rPr>
          <w:spacing w:val="53"/>
        </w:rPr>
        <w:t xml:space="preserve"> </w:t>
      </w:r>
      <w:r w:rsidRPr="008A3930">
        <w:rPr>
          <w:spacing w:val="-1"/>
        </w:rPr>
        <w:t>станций</w:t>
      </w:r>
      <w:r w:rsidRPr="008A3930">
        <w:rPr>
          <w:spacing w:val="55"/>
        </w:rPr>
        <w:t xml:space="preserve"> </w:t>
      </w:r>
      <w:r w:rsidRPr="008A3930">
        <w:rPr>
          <w:spacing w:val="-1"/>
        </w:rPr>
        <w:t>водоподготовки</w:t>
      </w:r>
      <w:r w:rsidRPr="008A3930">
        <w:rPr>
          <w:spacing w:val="54"/>
        </w:rPr>
        <w:t xml:space="preserve"> </w:t>
      </w:r>
      <w:r w:rsidRPr="008A3930">
        <w:rPr>
          <w:spacing w:val="-1"/>
        </w:rPr>
        <w:t>следует</w:t>
      </w:r>
      <w:r w:rsidRPr="008A3930">
        <w:rPr>
          <w:spacing w:val="55"/>
        </w:rPr>
        <w:t xml:space="preserve"> </w:t>
      </w:r>
      <w:r w:rsidRPr="008A3930">
        <w:rPr>
          <w:spacing w:val="-1"/>
        </w:rPr>
        <w:t>рассчитывать</w:t>
      </w:r>
      <w:r w:rsidRPr="008A3930">
        <w:rPr>
          <w:spacing w:val="55"/>
        </w:rPr>
        <w:t xml:space="preserve"> </w:t>
      </w:r>
      <w:r w:rsidRPr="008A3930">
        <w:t>на</w:t>
      </w:r>
      <w:r w:rsidRPr="008A3930">
        <w:rPr>
          <w:spacing w:val="54"/>
        </w:rPr>
        <w:t xml:space="preserve"> </w:t>
      </w:r>
      <w:r w:rsidRPr="008A3930">
        <w:rPr>
          <w:spacing w:val="-1"/>
        </w:rPr>
        <w:t>возможность</w:t>
      </w:r>
      <w:r w:rsidRPr="008A3930">
        <w:rPr>
          <w:spacing w:val="53"/>
        </w:rPr>
        <w:t xml:space="preserve"> </w:t>
      </w:r>
      <w:r w:rsidRPr="008A3930">
        <w:rPr>
          <w:spacing w:val="2"/>
        </w:rPr>
        <w:t>про</w:t>
      </w:r>
      <w:r w:rsidRPr="008A3930">
        <w:rPr>
          <w:spacing w:val="-1"/>
        </w:rPr>
        <w:t xml:space="preserve">пуска </w:t>
      </w:r>
      <w:r w:rsidRPr="008A3930">
        <w:t>расхода</w:t>
      </w:r>
      <w:r w:rsidRPr="008A3930">
        <w:rPr>
          <w:spacing w:val="-1"/>
        </w:rPr>
        <w:t xml:space="preserve"> </w:t>
      </w:r>
      <w:r w:rsidRPr="008A3930">
        <w:t>воды на 20</w:t>
      </w:r>
      <w:r w:rsidRPr="008A3930">
        <w:rPr>
          <w:spacing w:val="1"/>
        </w:rPr>
        <w:t xml:space="preserve"> </w:t>
      </w:r>
      <w:r w:rsidRPr="008A3930">
        <w:t>-</w:t>
      </w:r>
      <w:r w:rsidRPr="008A3930">
        <w:rPr>
          <w:spacing w:val="-1"/>
        </w:rPr>
        <w:t xml:space="preserve"> </w:t>
      </w:r>
      <w:r w:rsidRPr="008A3930">
        <w:t xml:space="preserve">30 </w:t>
      </w:r>
      <w:r w:rsidRPr="008A3930">
        <w:rPr>
          <w:spacing w:val="-1"/>
        </w:rPr>
        <w:t>процентов</w:t>
      </w:r>
      <w:r w:rsidRPr="008A3930">
        <w:t xml:space="preserve"> </w:t>
      </w:r>
      <w:r w:rsidRPr="008A3930">
        <w:rPr>
          <w:spacing w:val="-1"/>
        </w:rPr>
        <w:t>больше расчетного.</w:t>
      </w:r>
    </w:p>
    <w:p w14:paraId="543E73FD" w14:textId="77777777" w:rsidR="00221F49" w:rsidRPr="008A3930" w:rsidRDefault="00221F49" w:rsidP="008A3930">
      <w:pPr>
        <w:pStyle w:val="a"/>
        <w:numPr>
          <w:ilvl w:val="0"/>
          <w:numId w:val="0"/>
        </w:numPr>
        <w:kinsoku w:val="0"/>
        <w:overflowPunct w:val="0"/>
        <w:spacing w:before="0" w:after="0"/>
        <w:ind w:right="123" w:firstLine="709"/>
        <w:rPr>
          <w:spacing w:val="-1"/>
        </w:rPr>
      </w:pPr>
      <w:r w:rsidRPr="008A3930">
        <w:rPr>
          <w:spacing w:val="-1"/>
        </w:rPr>
        <w:t>Сооружения</w:t>
      </w:r>
      <w:r w:rsidRPr="008A3930">
        <w:rPr>
          <w:spacing w:val="21"/>
        </w:rPr>
        <w:t xml:space="preserve"> </w:t>
      </w:r>
      <w:r w:rsidRPr="008A3930">
        <w:t>водоподготовки</w:t>
      </w:r>
      <w:r w:rsidRPr="008A3930">
        <w:rPr>
          <w:spacing w:val="22"/>
        </w:rPr>
        <w:t xml:space="preserve"> </w:t>
      </w:r>
      <w:r w:rsidRPr="008A3930">
        <w:rPr>
          <w:spacing w:val="-1"/>
        </w:rPr>
        <w:t>следует</w:t>
      </w:r>
      <w:r w:rsidRPr="008A3930">
        <w:rPr>
          <w:spacing w:val="24"/>
        </w:rPr>
        <w:t xml:space="preserve"> </w:t>
      </w:r>
      <w:r w:rsidRPr="008A3930">
        <w:rPr>
          <w:spacing w:val="-1"/>
        </w:rPr>
        <w:t>располагать</w:t>
      </w:r>
      <w:r w:rsidRPr="008A3930">
        <w:rPr>
          <w:spacing w:val="22"/>
        </w:rPr>
        <w:t xml:space="preserve"> </w:t>
      </w:r>
      <w:r w:rsidRPr="008A3930">
        <w:t>по</w:t>
      </w:r>
      <w:r w:rsidRPr="008A3930">
        <w:rPr>
          <w:spacing w:val="21"/>
        </w:rPr>
        <w:t xml:space="preserve"> </w:t>
      </w:r>
      <w:r w:rsidRPr="008A3930">
        <w:rPr>
          <w:spacing w:val="-1"/>
        </w:rPr>
        <w:t>естественному</w:t>
      </w:r>
      <w:r w:rsidRPr="008A3930">
        <w:rPr>
          <w:spacing w:val="18"/>
        </w:rPr>
        <w:t xml:space="preserve"> </w:t>
      </w:r>
      <w:r w:rsidRPr="008A3930">
        <w:t>склону</w:t>
      </w:r>
      <w:r w:rsidRPr="008A3930">
        <w:rPr>
          <w:spacing w:val="16"/>
        </w:rPr>
        <w:t xml:space="preserve"> </w:t>
      </w:r>
      <w:r w:rsidRPr="008A3930">
        <w:rPr>
          <w:spacing w:val="-1"/>
        </w:rPr>
        <w:t>местности</w:t>
      </w:r>
      <w:r w:rsidRPr="008A3930">
        <w:rPr>
          <w:spacing w:val="73"/>
        </w:rPr>
        <w:t xml:space="preserve"> </w:t>
      </w:r>
      <w:r w:rsidRPr="008A3930">
        <w:t>с</w:t>
      </w:r>
      <w:r w:rsidRPr="008A3930">
        <w:rPr>
          <w:spacing w:val="51"/>
        </w:rPr>
        <w:t xml:space="preserve"> </w:t>
      </w:r>
      <w:r w:rsidRPr="008A3930">
        <w:rPr>
          <w:spacing w:val="-2"/>
        </w:rPr>
        <w:t>учетом</w:t>
      </w:r>
      <w:r w:rsidRPr="008A3930">
        <w:rPr>
          <w:spacing w:val="47"/>
        </w:rPr>
        <w:t xml:space="preserve"> </w:t>
      </w:r>
      <w:r w:rsidRPr="008A3930">
        <w:t>потерь</w:t>
      </w:r>
      <w:r w:rsidRPr="008A3930">
        <w:rPr>
          <w:spacing w:val="48"/>
        </w:rPr>
        <w:t xml:space="preserve"> </w:t>
      </w:r>
      <w:r w:rsidRPr="008A3930">
        <w:rPr>
          <w:spacing w:val="-1"/>
        </w:rPr>
        <w:t>напора</w:t>
      </w:r>
      <w:r w:rsidRPr="008A3930">
        <w:rPr>
          <w:spacing w:val="46"/>
        </w:rPr>
        <w:t xml:space="preserve"> </w:t>
      </w:r>
      <w:r w:rsidRPr="008A3930">
        <w:t>в</w:t>
      </w:r>
      <w:r w:rsidRPr="008A3930">
        <w:rPr>
          <w:spacing w:val="47"/>
        </w:rPr>
        <w:t xml:space="preserve"> </w:t>
      </w:r>
      <w:r w:rsidRPr="008A3930">
        <w:t>сооружениях,</w:t>
      </w:r>
      <w:r w:rsidRPr="008A3930">
        <w:rPr>
          <w:spacing w:val="47"/>
        </w:rPr>
        <w:t xml:space="preserve"> </w:t>
      </w:r>
      <w:r w:rsidRPr="008A3930">
        <w:rPr>
          <w:spacing w:val="-1"/>
        </w:rPr>
        <w:t>соединительных</w:t>
      </w:r>
      <w:r w:rsidRPr="008A3930">
        <w:rPr>
          <w:spacing w:val="49"/>
        </w:rPr>
        <w:t xml:space="preserve"> </w:t>
      </w:r>
      <w:r w:rsidRPr="008A3930">
        <w:rPr>
          <w:spacing w:val="-1"/>
        </w:rPr>
        <w:t>коммуникациях</w:t>
      </w:r>
      <w:r w:rsidRPr="008A3930">
        <w:rPr>
          <w:spacing w:val="49"/>
        </w:rPr>
        <w:t xml:space="preserve"> </w:t>
      </w:r>
      <w:r w:rsidRPr="008A3930">
        <w:t>и</w:t>
      </w:r>
      <w:r w:rsidRPr="008A3930">
        <w:rPr>
          <w:spacing w:val="48"/>
        </w:rPr>
        <w:t xml:space="preserve"> </w:t>
      </w:r>
      <w:r w:rsidRPr="008A3930">
        <w:rPr>
          <w:spacing w:val="-1"/>
        </w:rPr>
        <w:t>измерительных</w:t>
      </w:r>
      <w:r w:rsidRPr="008A3930">
        <w:rPr>
          <w:spacing w:val="43"/>
        </w:rPr>
        <w:t xml:space="preserve"> </w:t>
      </w:r>
      <w:r w:rsidRPr="008A3930">
        <w:rPr>
          <w:spacing w:val="-1"/>
        </w:rPr>
        <w:t>устройствах.</w:t>
      </w:r>
    </w:p>
    <w:p w14:paraId="7AF48DF8" w14:textId="7DD12581" w:rsidR="00221F49" w:rsidRPr="008A3930" w:rsidRDefault="00221F49" w:rsidP="008A3930">
      <w:pPr>
        <w:pStyle w:val="a"/>
        <w:numPr>
          <w:ilvl w:val="0"/>
          <w:numId w:val="0"/>
        </w:numPr>
        <w:kinsoku w:val="0"/>
        <w:overflowPunct w:val="0"/>
        <w:spacing w:before="0" w:after="0"/>
        <w:ind w:right="108" w:firstLine="709"/>
        <w:rPr>
          <w:spacing w:val="-1"/>
        </w:rPr>
      </w:pPr>
      <w:r w:rsidRPr="008A3930">
        <w:t>Для</w:t>
      </w:r>
      <w:r w:rsidRPr="008A3930">
        <w:rPr>
          <w:spacing w:val="42"/>
        </w:rPr>
        <w:t xml:space="preserve"> </w:t>
      </w:r>
      <w:r w:rsidRPr="008A3930">
        <w:rPr>
          <w:spacing w:val="-1"/>
        </w:rPr>
        <w:t>обеспечения</w:t>
      </w:r>
      <w:r w:rsidRPr="008A3930">
        <w:rPr>
          <w:spacing w:val="42"/>
        </w:rPr>
        <w:t xml:space="preserve"> </w:t>
      </w:r>
      <w:r w:rsidRPr="008A3930">
        <w:rPr>
          <w:spacing w:val="-1"/>
        </w:rPr>
        <w:t>гарантированного,</w:t>
      </w:r>
      <w:r w:rsidRPr="008A3930">
        <w:rPr>
          <w:spacing w:val="42"/>
        </w:rPr>
        <w:t xml:space="preserve"> </w:t>
      </w:r>
      <w:r w:rsidRPr="008A3930">
        <w:rPr>
          <w:spacing w:val="-1"/>
        </w:rPr>
        <w:t>стабильного</w:t>
      </w:r>
      <w:r w:rsidRPr="008A3930">
        <w:rPr>
          <w:spacing w:val="42"/>
        </w:rPr>
        <w:t xml:space="preserve"> </w:t>
      </w:r>
      <w:r w:rsidRPr="008A3930">
        <w:t>качества</w:t>
      </w:r>
      <w:r w:rsidRPr="008A3930">
        <w:rPr>
          <w:spacing w:val="43"/>
        </w:rPr>
        <w:t xml:space="preserve"> </w:t>
      </w:r>
      <w:r w:rsidRPr="008A3930">
        <w:t>и</w:t>
      </w:r>
      <w:r w:rsidRPr="008A3930">
        <w:rPr>
          <w:spacing w:val="46"/>
        </w:rPr>
        <w:t xml:space="preserve"> </w:t>
      </w:r>
      <w:r w:rsidRPr="008A3930">
        <w:rPr>
          <w:spacing w:val="-1"/>
        </w:rPr>
        <w:t>улучшения</w:t>
      </w:r>
      <w:r w:rsidRPr="008A3930">
        <w:rPr>
          <w:spacing w:val="40"/>
        </w:rPr>
        <w:t xml:space="preserve"> </w:t>
      </w:r>
      <w:r w:rsidRPr="008A3930">
        <w:rPr>
          <w:spacing w:val="-1"/>
        </w:rPr>
        <w:t>химического</w:t>
      </w:r>
      <w:r w:rsidRPr="008A3930">
        <w:rPr>
          <w:spacing w:val="77"/>
        </w:rPr>
        <w:t xml:space="preserve"> </w:t>
      </w:r>
      <w:r w:rsidRPr="008A3930">
        <w:rPr>
          <w:spacing w:val="-1"/>
        </w:rPr>
        <w:t>состава</w:t>
      </w:r>
      <w:r w:rsidRPr="008A3930">
        <w:rPr>
          <w:spacing w:val="10"/>
        </w:rPr>
        <w:t xml:space="preserve"> </w:t>
      </w:r>
      <w:r w:rsidRPr="008A3930">
        <w:rPr>
          <w:spacing w:val="-1"/>
        </w:rPr>
        <w:t>питьевой</w:t>
      </w:r>
      <w:r w:rsidRPr="008A3930">
        <w:rPr>
          <w:spacing w:val="9"/>
        </w:rPr>
        <w:t xml:space="preserve"> </w:t>
      </w:r>
      <w:r w:rsidRPr="008A3930">
        <w:t>воды</w:t>
      </w:r>
      <w:r w:rsidRPr="008A3930">
        <w:rPr>
          <w:spacing w:val="6"/>
        </w:rPr>
        <w:t xml:space="preserve"> </w:t>
      </w:r>
      <w:r w:rsidRPr="008A3930">
        <w:t>в</w:t>
      </w:r>
      <w:r w:rsidRPr="008A3930">
        <w:rPr>
          <w:spacing w:val="8"/>
        </w:rPr>
        <w:t xml:space="preserve"> </w:t>
      </w:r>
      <w:r w:rsidRPr="008A3930">
        <w:t>жилых</w:t>
      </w:r>
      <w:r w:rsidRPr="008A3930">
        <w:rPr>
          <w:spacing w:val="11"/>
        </w:rPr>
        <w:t xml:space="preserve"> </w:t>
      </w:r>
      <w:r w:rsidRPr="008A3930">
        <w:t>домах,</w:t>
      </w:r>
      <w:r w:rsidRPr="008A3930">
        <w:rPr>
          <w:spacing w:val="6"/>
        </w:rPr>
        <w:t xml:space="preserve"> </w:t>
      </w:r>
      <w:r w:rsidRPr="008A3930">
        <w:rPr>
          <w:spacing w:val="-1"/>
        </w:rPr>
        <w:t>лечебно-профилактических,</w:t>
      </w:r>
      <w:r w:rsidRPr="008A3930">
        <w:rPr>
          <w:spacing w:val="9"/>
        </w:rPr>
        <w:t xml:space="preserve"> </w:t>
      </w:r>
      <w:r w:rsidRPr="008A3930">
        <w:t>а</w:t>
      </w:r>
      <w:r w:rsidRPr="008A3930">
        <w:rPr>
          <w:spacing w:val="8"/>
        </w:rPr>
        <w:t xml:space="preserve"> </w:t>
      </w:r>
      <w:r w:rsidRPr="008A3930">
        <w:rPr>
          <w:spacing w:val="-1"/>
        </w:rPr>
        <w:t>также</w:t>
      </w:r>
      <w:r w:rsidRPr="008A3930">
        <w:rPr>
          <w:spacing w:val="8"/>
        </w:rPr>
        <w:t xml:space="preserve"> </w:t>
      </w:r>
      <w:r w:rsidRPr="008A3930">
        <w:rPr>
          <w:spacing w:val="-1"/>
        </w:rPr>
        <w:t>детских</w:t>
      </w:r>
      <w:r w:rsidRPr="008A3930">
        <w:rPr>
          <w:spacing w:val="13"/>
        </w:rPr>
        <w:t xml:space="preserve"> </w:t>
      </w:r>
      <w:r w:rsidRPr="008A3930">
        <w:rPr>
          <w:spacing w:val="-1"/>
        </w:rPr>
        <w:t>учреждениях</w:t>
      </w:r>
      <w:r w:rsidRPr="008A3930">
        <w:rPr>
          <w:spacing w:val="30"/>
        </w:rPr>
        <w:t xml:space="preserve"> </w:t>
      </w:r>
      <w:r w:rsidRPr="008A3930">
        <w:rPr>
          <w:spacing w:val="-1"/>
        </w:rPr>
        <w:t>предусматривать</w:t>
      </w:r>
      <w:r w:rsidRPr="008A3930">
        <w:rPr>
          <w:spacing w:val="31"/>
        </w:rPr>
        <w:t xml:space="preserve"> </w:t>
      </w:r>
      <w:r w:rsidRPr="008A3930">
        <w:rPr>
          <w:spacing w:val="-1"/>
        </w:rPr>
        <w:t>отдельную</w:t>
      </w:r>
      <w:r w:rsidRPr="008A3930">
        <w:rPr>
          <w:spacing w:val="29"/>
        </w:rPr>
        <w:t xml:space="preserve"> </w:t>
      </w:r>
      <w:r w:rsidRPr="008A3930">
        <w:t>систему</w:t>
      </w:r>
      <w:r w:rsidRPr="008A3930">
        <w:rPr>
          <w:spacing w:val="23"/>
        </w:rPr>
        <w:t xml:space="preserve"> </w:t>
      </w:r>
      <w:r w:rsidRPr="008A3930">
        <w:t>разбора</w:t>
      </w:r>
      <w:r w:rsidRPr="008A3930">
        <w:rPr>
          <w:spacing w:val="27"/>
        </w:rPr>
        <w:t xml:space="preserve"> </w:t>
      </w:r>
      <w:r w:rsidRPr="008A3930">
        <w:t>воды</w:t>
      </w:r>
      <w:r w:rsidRPr="008A3930">
        <w:rPr>
          <w:spacing w:val="27"/>
        </w:rPr>
        <w:t xml:space="preserve"> </w:t>
      </w:r>
      <w:r w:rsidRPr="008A3930">
        <w:t>для</w:t>
      </w:r>
      <w:r w:rsidRPr="008A3930">
        <w:rPr>
          <w:spacing w:val="29"/>
        </w:rPr>
        <w:t xml:space="preserve"> </w:t>
      </w:r>
      <w:r w:rsidRPr="008A3930">
        <w:t>питья</w:t>
      </w:r>
      <w:r w:rsidRPr="008A3930">
        <w:rPr>
          <w:spacing w:val="28"/>
        </w:rPr>
        <w:t xml:space="preserve"> </w:t>
      </w:r>
      <w:r w:rsidRPr="008A3930">
        <w:t>и</w:t>
      </w:r>
      <w:r w:rsidRPr="008A3930">
        <w:rPr>
          <w:spacing w:val="27"/>
        </w:rPr>
        <w:t xml:space="preserve"> </w:t>
      </w:r>
      <w:r w:rsidRPr="008A3930">
        <w:rPr>
          <w:spacing w:val="-1"/>
        </w:rPr>
        <w:t>приготовления</w:t>
      </w:r>
      <w:r w:rsidRPr="008A3930">
        <w:rPr>
          <w:spacing w:val="26"/>
        </w:rPr>
        <w:t xml:space="preserve"> </w:t>
      </w:r>
      <w:r w:rsidRPr="008A3930">
        <w:rPr>
          <w:spacing w:val="-1"/>
        </w:rPr>
        <w:t>пищи</w:t>
      </w:r>
      <w:r w:rsidRPr="008A3930">
        <w:rPr>
          <w:spacing w:val="29"/>
        </w:rPr>
        <w:t xml:space="preserve"> </w:t>
      </w:r>
      <w:r w:rsidRPr="008A3930">
        <w:t>и</w:t>
      </w:r>
      <w:r w:rsidRPr="008A3930">
        <w:rPr>
          <w:spacing w:val="53"/>
        </w:rPr>
        <w:t xml:space="preserve"> </w:t>
      </w:r>
      <w:r w:rsidRPr="008A3930">
        <w:rPr>
          <w:spacing w:val="-1"/>
        </w:rPr>
        <w:t>устанавливать</w:t>
      </w:r>
      <w:r w:rsidRPr="008A3930">
        <w:rPr>
          <w:spacing w:val="2"/>
        </w:rPr>
        <w:t xml:space="preserve"> </w:t>
      </w:r>
      <w:r w:rsidRPr="008A3930">
        <w:t>на</w:t>
      </w:r>
      <w:r w:rsidRPr="008A3930">
        <w:rPr>
          <w:spacing w:val="1"/>
        </w:rPr>
        <w:t xml:space="preserve"> </w:t>
      </w:r>
      <w:r w:rsidRPr="008A3930">
        <w:t>входе</w:t>
      </w:r>
      <w:r w:rsidRPr="008A3930">
        <w:rPr>
          <w:spacing w:val="1"/>
        </w:rPr>
        <w:t xml:space="preserve"> </w:t>
      </w:r>
      <w:r w:rsidRPr="008A3930">
        <w:t>в</w:t>
      </w:r>
      <w:r w:rsidRPr="008A3930">
        <w:rPr>
          <w:spacing w:val="1"/>
        </w:rPr>
        <w:t xml:space="preserve"> эту</w:t>
      </w:r>
      <w:r w:rsidRPr="008A3930">
        <w:rPr>
          <w:spacing w:val="-1"/>
        </w:rPr>
        <w:t xml:space="preserve"> </w:t>
      </w:r>
      <w:r w:rsidRPr="008A3930">
        <w:t>систему</w:t>
      </w:r>
      <w:r w:rsidRPr="008A3930">
        <w:rPr>
          <w:spacing w:val="-3"/>
        </w:rPr>
        <w:t xml:space="preserve"> </w:t>
      </w:r>
      <w:r w:rsidRPr="008A3930">
        <w:t>фильтры</w:t>
      </w:r>
      <w:r w:rsidRPr="008A3930">
        <w:rPr>
          <w:spacing w:val="1"/>
        </w:rPr>
        <w:t xml:space="preserve"> </w:t>
      </w:r>
      <w:r w:rsidRPr="008A3930">
        <w:t>тонкой</w:t>
      </w:r>
      <w:r w:rsidRPr="008A3930">
        <w:rPr>
          <w:spacing w:val="3"/>
        </w:rPr>
        <w:t xml:space="preserve"> </w:t>
      </w:r>
      <w:r w:rsidRPr="008A3930">
        <w:t>очистки</w:t>
      </w:r>
      <w:r w:rsidRPr="008A3930">
        <w:rPr>
          <w:spacing w:val="3"/>
        </w:rPr>
        <w:t xml:space="preserve"> </w:t>
      </w:r>
      <w:r w:rsidRPr="008A3930">
        <w:rPr>
          <w:spacing w:val="-1"/>
        </w:rPr>
        <w:t>промышленного</w:t>
      </w:r>
      <w:r w:rsidRPr="008A3930">
        <w:rPr>
          <w:spacing w:val="2"/>
        </w:rPr>
        <w:t xml:space="preserve"> </w:t>
      </w:r>
      <w:r w:rsidRPr="008A3930">
        <w:rPr>
          <w:spacing w:val="-1"/>
        </w:rPr>
        <w:t>производства,</w:t>
      </w:r>
      <w:r w:rsidRPr="008A3930">
        <w:rPr>
          <w:spacing w:val="55"/>
        </w:rPr>
        <w:t xml:space="preserve"> </w:t>
      </w:r>
      <w:r w:rsidRPr="008A3930">
        <w:rPr>
          <w:spacing w:val="-1"/>
        </w:rPr>
        <w:t>соответствующие</w:t>
      </w:r>
      <w:r w:rsidRPr="008A3930">
        <w:rPr>
          <w:spacing w:val="25"/>
        </w:rPr>
        <w:t xml:space="preserve"> </w:t>
      </w:r>
      <w:r w:rsidRPr="008A3930">
        <w:rPr>
          <w:spacing w:val="-1"/>
        </w:rPr>
        <w:t>государственным</w:t>
      </w:r>
      <w:r w:rsidRPr="008A3930">
        <w:rPr>
          <w:spacing w:val="24"/>
        </w:rPr>
        <w:t xml:space="preserve"> </w:t>
      </w:r>
      <w:r w:rsidRPr="008A3930">
        <w:rPr>
          <w:spacing w:val="-1"/>
        </w:rPr>
        <w:t>стандартам</w:t>
      </w:r>
      <w:r w:rsidRPr="008A3930">
        <w:rPr>
          <w:spacing w:val="25"/>
        </w:rPr>
        <w:t xml:space="preserve"> </w:t>
      </w:r>
      <w:r w:rsidRPr="008A3930">
        <w:rPr>
          <w:spacing w:val="-1"/>
        </w:rPr>
        <w:t>Российской</w:t>
      </w:r>
      <w:r w:rsidRPr="008A3930">
        <w:rPr>
          <w:spacing w:val="27"/>
        </w:rPr>
        <w:t xml:space="preserve"> </w:t>
      </w:r>
      <w:r w:rsidRPr="008A3930">
        <w:rPr>
          <w:spacing w:val="-1"/>
        </w:rPr>
        <w:t>Федерации</w:t>
      </w:r>
      <w:r w:rsidRPr="008A3930">
        <w:rPr>
          <w:spacing w:val="24"/>
        </w:rPr>
        <w:t xml:space="preserve"> </w:t>
      </w:r>
      <w:r w:rsidRPr="008A3930">
        <w:t>и</w:t>
      </w:r>
      <w:r w:rsidRPr="008A3930">
        <w:rPr>
          <w:spacing w:val="27"/>
        </w:rPr>
        <w:t xml:space="preserve"> </w:t>
      </w:r>
      <w:r w:rsidRPr="008A3930">
        <w:rPr>
          <w:spacing w:val="-1"/>
        </w:rPr>
        <w:t>имеющие</w:t>
      </w:r>
      <w:r w:rsidRPr="008A3930">
        <w:rPr>
          <w:spacing w:val="25"/>
        </w:rPr>
        <w:t xml:space="preserve"> </w:t>
      </w:r>
      <w:r w:rsidRPr="008A3930">
        <w:rPr>
          <w:spacing w:val="1"/>
        </w:rPr>
        <w:t>сертифи</w:t>
      </w:r>
      <w:r w:rsidRPr="008A3930">
        <w:rPr>
          <w:spacing w:val="-1"/>
        </w:rPr>
        <w:t>каты</w:t>
      </w:r>
      <w:r w:rsidRPr="008A3930">
        <w:t xml:space="preserve"> </w:t>
      </w:r>
      <w:r w:rsidRPr="008A3930">
        <w:rPr>
          <w:spacing w:val="-1"/>
        </w:rPr>
        <w:t>соответствия</w:t>
      </w:r>
      <w:r w:rsidRPr="008A3930">
        <w:t xml:space="preserve"> </w:t>
      </w:r>
      <w:r w:rsidRPr="008A3930">
        <w:rPr>
          <w:spacing w:val="-1"/>
        </w:rPr>
        <w:t>санитарно-гигиеническим требованиям Российской</w:t>
      </w:r>
      <w:r w:rsidRPr="008A3930">
        <w:t xml:space="preserve"> </w:t>
      </w:r>
      <w:r w:rsidRPr="008A3930">
        <w:rPr>
          <w:spacing w:val="-1"/>
        </w:rPr>
        <w:t>Федерации.</w:t>
      </w:r>
    </w:p>
    <w:p w14:paraId="12F753DD" w14:textId="77777777" w:rsidR="00221F49" w:rsidRPr="008A3930" w:rsidRDefault="00221F49" w:rsidP="008A3930">
      <w:pPr>
        <w:pStyle w:val="a"/>
        <w:widowControl w:val="0"/>
        <w:numPr>
          <w:ilvl w:val="3"/>
          <w:numId w:val="69"/>
        </w:numPr>
        <w:tabs>
          <w:tab w:val="left" w:pos="1756"/>
        </w:tabs>
        <w:kinsoku w:val="0"/>
        <w:overflowPunct w:val="0"/>
        <w:autoSpaceDE w:val="0"/>
        <w:autoSpaceDN w:val="0"/>
        <w:adjustRightInd w:val="0"/>
        <w:spacing w:before="0" w:after="0"/>
        <w:ind w:right="115" w:firstLine="708"/>
        <w:rPr>
          <w:spacing w:val="-1"/>
        </w:rPr>
      </w:pPr>
      <w:r w:rsidRPr="008A3930">
        <w:rPr>
          <w:spacing w:val="-1"/>
        </w:rPr>
        <w:t>Водоводы</w:t>
      </w:r>
      <w:r w:rsidRPr="008A3930">
        <w:rPr>
          <w:spacing w:val="28"/>
        </w:rPr>
        <w:t xml:space="preserve"> </w:t>
      </w:r>
      <w:r w:rsidRPr="008A3930">
        <w:t>и</w:t>
      </w:r>
      <w:r w:rsidRPr="008A3930">
        <w:rPr>
          <w:spacing w:val="29"/>
        </w:rPr>
        <w:t xml:space="preserve"> </w:t>
      </w:r>
      <w:r w:rsidRPr="008A3930">
        <w:t>водопроводные</w:t>
      </w:r>
      <w:r w:rsidRPr="008A3930">
        <w:rPr>
          <w:spacing w:val="27"/>
        </w:rPr>
        <w:t xml:space="preserve"> </w:t>
      </w:r>
      <w:r w:rsidRPr="008A3930">
        <w:rPr>
          <w:spacing w:val="-1"/>
        </w:rPr>
        <w:t>сети</w:t>
      </w:r>
      <w:r w:rsidRPr="008A3930">
        <w:rPr>
          <w:spacing w:val="29"/>
        </w:rPr>
        <w:t xml:space="preserve"> </w:t>
      </w:r>
      <w:r w:rsidRPr="008A3930">
        <w:rPr>
          <w:spacing w:val="-1"/>
        </w:rPr>
        <w:t>следует</w:t>
      </w:r>
      <w:r w:rsidRPr="008A3930">
        <w:rPr>
          <w:spacing w:val="29"/>
        </w:rPr>
        <w:t xml:space="preserve"> </w:t>
      </w:r>
      <w:r w:rsidRPr="008A3930">
        <w:rPr>
          <w:spacing w:val="-1"/>
        </w:rPr>
        <w:t>проектировать</w:t>
      </w:r>
      <w:r w:rsidRPr="008A3930">
        <w:rPr>
          <w:spacing w:val="29"/>
        </w:rPr>
        <w:t xml:space="preserve"> </w:t>
      </w:r>
      <w:r w:rsidRPr="008A3930">
        <w:t>с</w:t>
      </w:r>
      <w:r w:rsidRPr="008A3930">
        <w:rPr>
          <w:spacing w:val="30"/>
        </w:rPr>
        <w:t xml:space="preserve"> </w:t>
      </w:r>
      <w:r w:rsidRPr="008A3930">
        <w:t>уклоном</w:t>
      </w:r>
      <w:r w:rsidRPr="008A3930">
        <w:rPr>
          <w:spacing w:val="27"/>
        </w:rPr>
        <w:t xml:space="preserve"> </w:t>
      </w:r>
      <w:r w:rsidRPr="008A3930">
        <w:t>не</w:t>
      </w:r>
      <w:r w:rsidRPr="008A3930">
        <w:rPr>
          <w:spacing w:val="27"/>
        </w:rPr>
        <w:t xml:space="preserve"> </w:t>
      </w:r>
      <w:r w:rsidRPr="008A3930">
        <w:rPr>
          <w:spacing w:val="-1"/>
        </w:rPr>
        <w:t>менее</w:t>
      </w:r>
      <w:r w:rsidRPr="008A3930">
        <w:rPr>
          <w:spacing w:val="55"/>
        </w:rPr>
        <w:t xml:space="preserve"> </w:t>
      </w:r>
      <w:r w:rsidRPr="008A3930">
        <w:t xml:space="preserve">0,001 по </w:t>
      </w:r>
      <w:r w:rsidRPr="008A3930">
        <w:rPr>
          <w:spacing w:val="-1"/>
        </w:rPr>
        <w:t>направлению</w:t>
      </w:r>
      <w:r w:rsidRPr="008A3930">
        <w:rPr>
          <w:spacing w:val="-2"/>
        </w:rPr>
        <w:t xml:space="preserve"> </w:t>
      </w:r>
      <w:r w:rsidRPr="008A3930">
        <w:t>к</w:t>
      </w:r>
      <w:r w:rsidRPr="008A3930">
        <w:rPr>
          <w:spacing w:val="-2"/>
        </w:rPr>
        <w:t xml:space="preserve"> </w:t>
      </w:r>
      <w:r w:rsidRPr="008A3930">
        <w:rPr>
          <w:spacing w:val="-1"/>
        </w:rPr>
        <w:t>выпуску.</w:t>
      </w:r>
    </w:p>
    <w:p w14:paraId="35590700" w14:textId="77777777" w:rsidR="00221F49" w:rsidRPr="008A3930" w:rsidRDefault="00221F49" w:rsidP="008A3930">
      <w:pPr>
        <w:pStyle w:val="a"/>
        <w:widowControl w:val="0"/>
        <w:numPr>
          <w:ilvl w:val="3"/>
          <w:numId w:val="69"/>
        </w:numPr>
        <w:tabs>
          <w:tab w:val="left" w:pos="1744"/>
        </w:tabs>
        <w:kinsoku w:val="0"/>
        <w:overflowPunct w:val="0"/>
        <w:autoSpaceDE w:val="0"/>
        <w:autoSpaceDN w:val="0"/>
        <w:adjustRightInd w:val="0"/>
        <w:spacing w:before="0" w:after="0"/>
        <w:ind w:right="120" w:firstLine="708"/>
        <w:rPr>
          <w:spacing w:val="-1"/>
        </w:rPr>
      </w:pPr>
      <w:r w:rsidRPr="008A3930">
        <w:rPr>
          <w:spacing w:val="-1"/>
        </w:rPr>
        <w:t>Количество</w:t>
      </w:r>
      <w:r w:rsidRPr="008A3930">
        <w:rPr>
          <w:spacing w:val="16"/>
        </w:rPr>
        <w:t xml:space="preserve"> </w:t>
      </w:r>
      <w:r w:rsidRPr="008A3930">
        <w:rPr>
          <w:spacing w:val="-1"/>
        </w:rPr>
        <w:t>линий</w:t>
      </w:r>
      <w:r w:rsidRPr="008A3930">
        <w:rPr>
          <w:spacing w:val="15"/>
        </w:rPr>
        <w:t xml:space="preserve"> </w:t>
      </w:r>
      <w:r w:rsidRPr="008A3930">
        <w:rPr>
          <w:spacing w:val="-1"/>
        </w:rPr>
        <w:t>водоводов</w:t>
      </w:r>
      <w:r w:rsidRPr="008A3930">
        <w:rPr>
          <w:spacing w:val="16"/>
        </w:rPr>
        <w:t xml:space="preserve"> </w:t>
      </w:r>
      <w:r w:rsidRPr="008A3930">
        <w:rPr>
          <w:spacing w:val="-1"/>
        </w:rPr>
        <w:t>следует</w:t>
      </w:r>
      <w:r w:rsidRPr="008A3930">
        <w:rPr>
          <w:spacing w:val="19"/>
        </w:rPr>
        <w:t xml:space="preserve"> </w:t>
      </w:r>
      <w:r w:rsidRPr="008A3930">
        <w:rPr>
          <w:spacing w:val="-1"/>
        </w:rPr>
        <w:t>принимать</w:t>
      </w:r>
      <w:r w:rsidRPr="008A3930">
        <w:rPr>
          <w:spacing w:val="15"/>
        </w:rPr>
        <w:t xml:space="preserve"> </w:t>
      </w:r>
      <w:r w:rsidRPr="008A3930">
        <w:t>с</w:t>
      </w:r>
      <w:r w:rsidRPr="008A3930">
        <w:rPr>
          <w:spacing w:val="18"/>
        </w:rPr>
        <w:t xml:space="preserve"> </w:t>
      </w:r>
      <w:r w:rsidRPr="008A3930">
        <w:rPr>
          <w:spacing w:val="-2"/>
        </w:rPr>
        <w:t>учетом</w:t>
      </w:r>
      <w:r w:rsidRPr="008A3930">
        <w:rPr>
          <w:spacing w:val="15"/>
        </w:rPr>
        <w:t xml:space="preserve"> </w:t>
      </w:r>
      <w:r w:rsidRPr="008A3930">
        <w:t>категории</w:t>
      </w:r>
      <w:r w:rsidRPr="008A3930">
        <w:rPr>
          <w:spacing w:val="17"/>
        </w:rPr>
        <w:t xml:space="preserve"> </w:t>
      </w:r>
      <w:r w:rsidRPr="008A3930">
        <w:rPr>
          <w:spacing w:val="-1"/>
        </w:rPr>
        <w:t>системы</w:t>
      </w:r>
      <w:r w:rsidRPr="008A3930">
        <w:rPr>
          <w:spacing w:val="71"/>
        </w:rPr>
        <w:t xml:space="preserve"> </w:t>
      </w:r>
      <w:r w:rsidRPr="008A3930">
        <w:rPr>
          <w:spacing w:val="-1"/>
        </w:rPr>
        <w:t>водоснабжения</w:t>
      </w:r>
      <w:r w:rsidRPr="008A3930">
        <w:t xml:space="preserve"> и </w:t>
      </w:r>
      <w:r w:rsidRPr="008A3930">
        <w:rPr>
          <w:spacing w:val="-1"/>
        </w:rPr>
        <w:t>очередности</w:t>
      </w:r>
      <w:r w:rsidRPr="008A3930">
        <w:t xml:space="preserve"> </w:t>
      </w:r>
      <w:r w:rsidRPr="008A3930">
        <w:rPr>
          <w:spacing w:val="-1"/>
        </w:rPr>
        <w:t>строительства.</w:t>
      </w:r>
    </w:p>
    <w:p w14:paraId="336E49F1" w14:textId="0DBFB9B0" w:rsidR="00221F49" w:rsidRPr="008A3930" w:rsidRDefault="00221F49" w:rsidP="008A3930">
      <w:pPr>
        <w:pStyle w:val="a"/>
        <w:widowControl w:val="0"/>
        <w:numPr>
          <w:ilvl w:val="3"/>
          <w:numId w:val="69"/>
        </w:numPr>
        <w:tabs>
          <w:tab w:val="left" w:pos="1737"/>
        </w:tabs>
        <w:kinsoku w:val="0"/>
        <w:overflowPunct w:val="0"/>
        <w:autoSpaceDE w:val="0"/>
        <w:autoSpaceDN w:val="0"/>
        <w:adjustRightInd w:val="0"/>
        <w:spacing w:before="0" w:after="0"/>
        <w:ind w:right="109" w:firstLine="708"/>
      </w:pPr>
      <w:r w:rsidRPr="008A3930">
        <w:rPr>
          <w:spacing w:val="-1"/>
        </w:rPr>
        <w:t>Водопроводные</w:t>
      </w:r>
      <w:r w:rsidRPr="008A3930">
        <w:rPr>
          <w:spacing w:val="7"/>
        </w:rPr>
        <w:t xml:space="preserve"> </w:t>
      </w:r>
      <w:r w:rsidRPr="008A3930">
        <w:rPr>
          <w:spacing w:val="-1"/>
        </w:rPr>
        <w:t>сети</w:t>
      </w:r>
      <w:r w:rsidRPr="008A3930">
        <w:rPr>
          <w:spacing w:val="10"/>
        </w:rPr>
        <w:t xml:space="preserve"> </w:t>
      </w:r>
      <w:r w:rsidRPr="008A3930">
        <w:t>должны</w:t>
      </w:r>
      <w:r w:rsidRPr="008A3930">
        <w:rPr>
          <w:spacing w:val="8"/>
        </w:rPr>
        <w:t xml:space="preserve"> </w:t>
      </w:r>
      <w:r w:rsidRPr="008A3930">
        <w:rPr>
          <w:spacing w:val="-1"/>
        </w:rPr>
        <w:t>быть</w:t>
      </w:r>
      <w:r w:rsidRPr="008A3930">
        <w:rPr>
          <w:spacing w:val="10"/>
        </w:rPr>
        <w:t xml:space="preserve"> </w:t>
      </w:r>
      <w:r w:rsidRPr="008A3930">
        <w:rPr>
          <w:spacing w:val="-1"/>
        </w:rPr>
        <w:t>кольцевыми.</w:t>
      </w:r>
      <w:r w:rsidRPr="008A3930">
        <w:rPr>
          <w:spacing w:val="9"/>
        </w:rPr>
        <w:t xml:space="preserve"> </w:t>
      </w:r>
      <w:r w:rsidRPr="008A3930">
        <w:rPr>
          <w:spacing w:val="-1"/>
        </w:rPr>
        <w:t>Тупиковые</w:t>
      </w:r>
      <w:r w:rsidRPr="008A3930">
        <w:rPr>
          <w:spacing w:val="10"/>
        </w:rPr>
        <w:t xml:space="preserve"> </w:t>
      </w:r>
      <w:r w:rsidRPr="008A3930">
        <w:rPr>
          <w:spacing w:val="-1"/>
        </w:rPr>
        <w:t>линии</w:t>
      </w:r>
      <w:r w:rsidRPr="008A3930">
        <w:rPr>
          <w:spacing w:val="10"/>
        </w:rPr>
        <w:t xml:space="preserve"> </w:t>
      </w:r>
      <w:r w:rsidRPr="008A3930">
        <w:t xml:space="preserve">водопроводов </w:t>
      </w:r>
      <w:r w:rsidRPr="008A3930">
        <w:rPr>
          <w:spacing w:val="-1"/>
        </w:rPr>
        <w:t>допускается</w:t>
      </w:r>
      <w:r w:rsidRPr="008A3930">
        <w:t xml:space="preserve"> применять:</w:t>
      </w:r>
    </w:p>
    <w:p w14:paraId="29176C35" w14:textId="2603DC3D" w:rsidR="00221F49" w:rsidRPr="008A3930" w:rsidRDefault="00221F49" w:rsidP="008A3930">
      <w:pPr>
        <w:pStyle w:val="a"/>
        <w:widowControl w:val="0"/>
        <w:numPr>
          <w:ilvl w:val="0"/>
          <w:numId w:val="92"/>
        </w:numPr>
        <w:tabs>
          <w:tab w:val="left" w:pos="990"/>
        </w:tabs>
        <w:kinsoku w:val="0"/>
        <w:overflowPunct w:val="0"/>
        <w:autoSpaceDE w:val="0"/>
        <w:autoSpaceDN w:val="0"/>
        <w:adjustRightInd w:val="0"/>
        <w:spacing w:before="0" w:after="0"/>
        <w:ind w:right="114" w:firstLine="708"/>
        <w:rPr>
          <w:spacing w:val="-1"/>
        </w:rPr>
      </w:pPr>
      <w:r w:rsidRPr="008A3930">
        <w:t>для</w:t>
      </w:r>
      <w:r w:rsidRPr="008A3930">
        <w:rPr>
          <w:spacing w:val="24"/>
        </w:rPr>
        <w:t xml:space="preserve"> </w:t>
      </w:r>
      <w:r w:rsidRPr="008A3930">
        <w:rPr>
          <w:spacing w:val="-1"/>
        </w:rPr>
        <w:t>подачи</w:t>
      </w:r>
      <w:r w:rsidRPr="008A3930">
        <w:rPr>
          <w:spacing w:val="24"/>
        </w:rPr>
        <w:t xml:space="preserve"> </w:t>
      </w:r>
      <w:r w:rsidRPr="008A3930">
        <w:t>воды</w:t>
      </w:r>
      <w:r w:rsidRPr="008A3930">
        <w:rPr>
          <w:spacing w:val="23"/>
        </w:rPr>
        <w:t xml:space="preserve"> </w:t>
      </w:r>
      <w:r w:rsidRPr="008A3930">
        <w:t>на</w:t>
      </w:r>
      <w:r w:rsidRPr="008A3930">
        <w:rPr>
          <w:spacing w:val="20"/>
        </w:rPr>
        <w:t xml:space="preserve"> </w:t>
      </w:r>
      <w:r w:rsidRPr="008A3930">
        <w:rPr>
          <w:spacing w:val="-1"/>
        </w:rPr>
        <w:t>производственные</w:t>
      </w:r>
      <w:r w:rsidRPr="008A3930">
        <w:rPr>
          <w:spacing w:val="22"/>
        </w:rPr>
        <w:t xml:space="preserve"> </w:t>
      </w:r>
      <w:r w:rsidRPr="008A3930">
        <w:rPr>
          <w:spacing w:val="-1"/>
        </w:rPr>
        <w:t>нужды</w:t>
      </w:r>
      <w:r w:rsidRPr="008A3930">
        <w:rPr>
          <w:spacing w:val="28"/>
        </w:rPr>
        <w:t xml:space="preserve"> </w:t>
      </w:r>
      <w:r w:rsidRPr="008A3930">
        <w:t>-</w:t>
      </w:r>
      <w:r w:rsidRPr="008A3930">
        <w:rPr>
          <w:spacing w:val="23"/>
        </w:rPr>
        <w:t xml:space="preserve"> </w:t>
      </w:r>
      <w:r w:rsidRPr="008A3930">
        <w:t>при</w:t>
      </w:r>
      <w:r w:rsidRPr="008A3930">
        <w:rPr>
          <w:spacing w:val="24"/>
        </w:rPr>
        <w:t xml:space="preserve"> </w:t>
      </w:r>
      <w:r w:rsidRPr="008A3930">
        <w:rPr>
          <w:spacing w:val="-1"/>
        </w:rPr>
        <w:t>допустимости</w:t>
      </w:r>
      <w:r w:rsidRPr="008A3930">
        <w:rPr>
          <w:spacing w:val="24"/>
        </w:rPr>
        <w:t xml:space="preserve"> </w:t>
      </w:r>
      <w:r w:rsidRPr="008A3930">
        <w:rPr>
          <w:spacing w:val="-1"/>
        </w:rPr>
        <w:t>перерыва</w:t>
      </w:r>
      <w:r w:rsidRPr="008A3930">
        <w:rPr>
          <w:spacing w:val="22"/>
        </w:rPr>
        <w:t xml:space="preserve"> </w:t>
      </w:r>
      <w:r w:rsidRPr="008A3930">
        <w:t>в</w:t>
      </w:r>
      <w:r w:rsidRPr="008A3930">
        <w:rPr>
          <w:spacing w:val="23"/>
        </w:rPr>
        <w:t xml:space="preserve"> </w:t>
      </w:r>
      <w:r w:rsidRPr="008A3930">
        <w:t>водо</w:t>
      </w:r>
      <w:r w:rsidRPr="008A3930">
        <w:rPr>
          <w:spacing w:val="-1"/>
        </w:rPr>
        <w:t>снабжении</w:t>
      </w:r>
      <w:r w:rsidRPr="008A3930">
        <w:t xml:space="preserve"> на</w:t>
      </w:r>
      <w:r w:rsidRPr="008A3930">
        <w:rPr>
          <w:spacing w:val="-1"/>
        </w:rPr>
        <w:t xml:space="preserve"> время</w:t>
      </w:r>
      <w:r w:rsidRPr="008A3930">
        <w:t xml:space="preserve"> </w:t>
      </w:r>
      <w:r w:rsidRPr="008A3930">
        <w:rPr>
          <w:spacing w:val="-1"/>
        </w:rPr>
        <w:t>ликвидации</w:t>
      </w:r>
      <w:r w:rsidRPr="008A3930">
        <w:t xml:space="preserve"> </w:t>
      </w:r>
      <w:r w:rsidRPr="008A3930">
        <w:rPr>
          <w:spacing w:val="-1"/>
        </w:rPr>
        <w:t>аварии;</w:t>
      </w:r>
    </w:p>
    <w:p w14:paraId="31D2A45B" w14:textId="77777777" w:rsidR="00B56A6A" w:rsidRPr="008A3930" w:rsidRDefault="00221F49" w:rsidP="008A3930">
      <w:pPr>
        <w:pStyle w:val="a"/>
        <w:widowControl w:val="0"/>
        <w:numPr>
          <w:ilvl w:val="0"/>
          <w:numId w:val="92"/>
        </w:numPr>
        <w:tabs>
          <w:tab w:val="left" w:pos="966"/>
        </w:tabs>
        <w:kinsoku w:val="0"/>
        <w:overflowPunct w:val="0"/>
        <w:autoSpaceDE w:val="0"/>
        <w:autoSpaceDN w:val="0"/>
        <w:adjustRightInd w:val="0"/>
        <w:spacing w:before="0" w:after="0"/>
        <w:ind w:left="966" w:hanging="140"/>
        <w:jc w:val="left"/>
      </w:pPr>
      <w:r w:rsidRPr="008A3930">
        <w:t xml:space="preserve">для </w:t>
      </w:r>
      <w:r w:rsidRPr="008A3930">
        <w:rPr>
          <w:spacing w:val="-1"/>
        </w:rPr>
        <w:t>подачи</w:t>
      </w:r>
      <w:r w:rsidRPr="008A3930">
        <w:t xml:space="preserve"> воды на </w:t>
      </w:r>
      <w:r w:rsidRPr="008A3930">
        <w:rPr>
          <w:spacing w:val="-1"/>
        </w:rPr>
        <w:t>хозяйственно-питьевые нужды</w:t>
      </w:r>
      <w:r w:rsidRPr="008A3930">
        <w:rPr>
          <w:spacing w:val="3"/>
        </w:rPr>
        <w:t xml:space="preserve"> </w:t>
      </w:r>
      <w:r w:rsidRPr="008A3930">
        <w:t>-</w:t>
      </w:r>
      <w:r w:rsidRPr="008A3930">
        <w:rPr>
          <w:spacing w:val="-1"/>
        </w:rPr>
        <w:t xml:space="preserve"> </w:t>
      </w:r>
      <w:r w:rsidRPr="008A3930">
        <w:t xml:space="preserve">при </w:t>
      </w:r>
      <w:r w:rsidRPr="008A3930">
        <w:rPr>
          <w:spacing w:val="-1"/>
        </w:rPr>
        <w:t>диаметре труб</w:t>
      </w:r>
      <w:r w:rsidRPr="008A3930">
        <w:rPr>
          <w:spacing w:val="2"/>
        </w:rPr>
        <w:t xml:space="preserve"> </w:t>
      </w:r>
      <w:r w:rsidRPr="008A3930">
        <w:t>не</w:t>
      </w:r>
      <w:r w:rsidRPr="008A3930">
        <w:rPr>
          <w:spacing w:val="-1"/>
        </w:rPr>
        <w:t xml:space="preserve"> </w:t>
      </w:r>
      <w:r w:rsidRPr="008A3930">
        <w:t>больше</w:t>
      </w:r>
      <w:r w:rsidRPr="008A3930">
        <w:rPr>
          <w:spacing w:val="-1"/>
        </w:rPr>
        <w:t xml:space="preserve"> </w:t>
      </w:r>
      <w:r w:rsidR="00B56A6A" w:rsidRPr="008A3930">
        <w:t xml:space="preserve">100 мм; </w:t>
      </w:r>
    </w:p>
    <w:p w14:paraId="274DB302" w14:textId="78F7FED6" w:rsidR="00221F49" w:rsidRPr="008A3930" w:rsidRDefault="00B56A6A" w:rsidP="008A3930">
      <w:pPr>
        <w:pStyle w:val="a"/>
        <w:widowControl w:val="0"/>
        <w:numPr>
          <w:ilvl w:val="0"/>
          <w:numId w:val="92"/>
        </w:numPr>
        <w:tabs>
          <w:tab w:val="left" w:pos="966"/>
        </w:tabs>
        <w:kinsoku w:val="0"/>
        <w:overflowPunct w:val="0"/>
        <w:autoSpaceDE w:val="0"/>
        <w:autoSpaceDN w:val="0"/>
        <w:adjustRightInd w:val="0"/>
        <w:spacing w:before="0" w:after="0"/>
        <w:ind w:left="966" w:hanging="140"/>
        <w:jc w:val="left"/>
      </w:pPr>
      <w:r w:rsidRPr="008A3930">
        <w:t>для</w:t>
      </w:r>
      <w:r w:rsidRPr="008A3930">
        <w:rPr>
          <w:spacing w:val="9"/>
        </w:rPr>
        <w:t xml:space="preserve"> </w:t>
      </w:r>
      <w:r w:rsidRPr="008A3930">
        <w:rPr>
          <w:spacing w:val="-1"/>
        </w:rPr>
        <w:t>подачи</w:t>
      </w:r>
      <w:r w:rsidRPr="008A3930">
        <w:rPr>
          <w:spacing w:val="8"/>
        </w:rPr>
        <w:t xml:space="preserve"> </w:t>
      </w:r>
      <w:r w:rsidRPr="008A3930">
        <w:t>воды</w:t>
      </w:r>
      <w:r w:rsidRPr="008A3930">
        <w:rPr>
          <w:spacing w:val="8"/>
        </w:rPr>
        <w:t xml:space="preserve"> </w:t>
      </w:r>
      <w:r w:rsidRPr="008A3930">
        <w:t>на</w:t>
      </w:r>
      <w:r w:rsidRPr="008A3930">
        <w:rPr>
          <w:spacing w:val="6"/>
        </w:rPr>
        <w:t xml:space="preserve"> </w:t>
      </w:r>
      <w:r w:rsidRPr="008A3930">
        <w:rPr>
          <w:spacing w:val="-1"/>
        </w:rPr>
        <w:t>противопожарные</w:t>
      </w:r>
      <w:r w:rsidRPr="008A3930">
        <w:rPr>
          <w:spacing w:val="7"/>
        </w:rPr>
        <w:t xml:space="preserve"> </w:t>
      </w:r>
      <w:r w:rsidRPr="008A3930">
        <w:rPr>
          <w:spacing w:val="-1"/>
        </w:rPr>
        <w:t>или</w:t>
      </w:r>
      <w:r w:rsidRPr="008A3930">
        <w:rPr>
          <w:spacing w:val="7"/>
        </w:rPr>
        <w:t xml:space="preserve"> </w:t>
      </w:r>
      <w:r w:rsidRPr="008A3930">
        <w:rPr>
          <w:spacing w:val="-1"/>
        </w:rPr>
        <w:t>на</w:t>
      </w:r>
      <w:r w:rsidRPr="008A3930">
        <w:rPr>
          <w:spacing w:val="8"/>
        </w:rPr>
        <w:t xml:space="preserve"> </w:t>
      </w:r>
      <w:r w:rsidRPr="008A3930">
        <w:rPr>
          <w:spacing w:val="-1"/>
        </w:rPr>
        <w:t>хозяйственно-противопожарные</w:t>
      </w:r>
      <w:r w:rsidRPr="008A3930">
        <w:rPr>
          <w:spacing w:val="7"/>
        </w:rPr>
        <w:t xml:space="preserve"> </w:t>
      </w:r>
      <w:r w:rsidRPr="008A3930">
        <w:rPr>
          <w:spacing w:val="-1"/>
        </w:rPr>
        <w:t>нужды независимо</w:t>
      </w:r>
      <w:r w:rsidRPr="008A3930">
        <w:t xml:space="preserve"> от расхода</w:t>
      </w:r>
      <w:r w:rsidRPr="008A3930">
        <w:rPr>
          <w:spacing w:val="-1"/>
        </w:rPr>
        <w:t xml:space="preserve"> </w:t>
      </w:r>
      <w:r w:rsidRPr="008A3930">
        <w:t xml:space="preserve">воды на </w:t>
      </w:r>
      <w:r w:rsidRPr="008A3930">
        <w:rPr>
          <w:spacing w:val="-1"/>
        </w:rPr>
        <w:t>пожаротушение</w:t>
      </w:r>
      <w:r w:rsidRPr="008A3930">
        <w:rPr>
          <w:spacing w:val="2"/>
        </w:rPr>
        <w:t xml:space="preserve"> </w:t>
      </w:r>
      <w:r w:rsidRPr="008A3930">
        <w:t>-</w:t>
      </w:r>
      <w:r w:rsidRPr="008A3930">
        <w:rPr>
          <w:spacing w:val="-1"/>
        </w:rPr>
        <w:t xml:space="preserve"> </w:t>
      </w:r>
      <w:r w:rsidRPr="008A3930">
        <w:t>при длине</w:t>
      </w:r>
      <w:r w:rsidRPr="008A3930">
        <w:rPr>
          <w:spacing w:val="-1"/>
        </w:rPr>
        <w:t xml:space="preserve"> линий</w:t>
      </w:r>
      <w:r w:rsidRPr="008A3930">
        <w:rPr>
          <w:spacing w:val="-2"/>
        </w:rPr>
        <w:t xml:space="preserve"> </w:t>
      </w:r>
      <w:r w:rsidRPr="008A3930">
        <w:t>не</w:t>
      </w:r>
      <w:r w:rsidRPr="008A3930">
        <w:rPr>
          <w:spacing w:val="-1"/>
        </w:rPr>
        <w:t xml:space="preserve"> </w:t>
      </w:r>
      <w:r w:rsidRPr="008A3930">
        <w:t>больше</w:t>
      </w:r>
      <w:r w:rsidRPr="008A3930">
        <w:rPr>
          <w:spacing w:val="-1"/>
        </w:rPr>
        <w:t xml:space="preserve"> </w:t>
      </w:r>
      <w:r w:rsidRPr="008A3930">
        <w:t>200 м.</w:t>
      </w:r>
    </w:p>
    <w:p w14:paraId="5CA161BF" w14:textId="77777777" w:rsidR="00221F49" w:rsidRPr="008A3930" w:rsidRDefault="00221F49" w:rsidP="008A3930">
      <w:pPr>
        <w:pStyle w:val="a"/>
        <w:numPr>
          <w:ilvl w:val="0"/>
          <w:numId w:val="0"/>
        </w:numPr>
        <w:kinsoku w:val="0"/>
        <w:overflowPunct w:val="0"/>
        <w:spacing w:before="0" w:after="0"/>
        <w:ind w:right="123" w:firstLine="709"/>
        <w:rPr>
          <w:spacing w:val="-1"/>
        </w:rPr>
      </w:pPr>
      <w:r w:rsidRPr="008A3930">
        <w:rPr>
          <w:spacing w:val="-1"/>
        </w:rPr>
        <w:t>Кольцевание</w:t>
      </w:r>
      <w:r w:rsidRPr="008A3930">
        <w:rPr>
          <w:spacing w:val="49"/>
        </w:rPr>
        <w:t xml:space="preserve"> </w:t>
      </w:r>
      <w:r w:rsidRPr="008A3930">
        <w:rPr>
          <w:spacing w:val="-1"/>
        </w:rPr>
        <w:t>наружных</w:t>
      </w:r>
      <w:r w:rsidRPr="008A3930">
        <w:rPr>
          <w:spacing w:val="52"/>
        </w:rPr>
        <w:t xml:space="preserve"> </w:t>
      </w:r>
      <w:r w:rsidRPr="008A3930">
        <w:rPr>
          <w:spacing w:val="-1"/>
        </w:rPr>
        <w:t>водопроводных</w:t>
      </w:r>
      <w:r w:rsidRPr="008A3930">
        <w:rPr>
          <w:spacing w:val="51"/>
        </w:rPr>
        <w:t xml:space="preserve"> </w:t>
      </w:r>
      <w:r w:rsidRPr="008A3930">
        <w:rPr>
          <w:spacing w:val="-1"/>
        </w:rPr>
        <w:t>сетей</w:t>
      </w:r>
      <w:r w:rsidRPr="008A3930">
        <w:rPr>
          <w:spacing w:val="51"/>
        </w:rPr>
        <w:t xml:space="preserve"> </w:t>
      </w:r>
      <w:r w:rsidRPr="008A3930">
        <w:rPr>
          <w:spacing w:val="-1"/>
        </w:rPr>
        <w:t>внутренними</w:t>
      </w:r>
      <w:r w:rsidRPr="008A3930">
        <w:rPr>
          <w:spacing w:val="51"/>
        </w:rPr>
        <w:t xml:space="preserve"> </w:t>
      </w:r>
      <w:r w:rsidRPr="008A3930">
        <w:rPr>
          <w:spacing w:val="-1"/>
        </w:rPr>
        <w:t>водопроводными</w:t>
      </w:r>
      <w:r w:rsidRPr="008A3930">
        <w:rPr>
          <w:spacing w:val="51"/>
        </w:rPr>
        <w:t xml:space="preserve"> </w:t>
      </w:r>
      <w:r w:rsidRPr="008A3930">
        <w:rPr>
          <w:spacing w:val="-1"/>
        </w:rPr>
        <w:t>сетями</w:t>
      </w:r>
      <w:r w:rsidRPr="008A3930">
        <w:rPr>
          <w:spacing w:val="79"/>
        </w:rPr>
        <w:t xml:space="preserve"> </w:t>
      </w:r>
      <w:r w:rsidRPr="008A3930">
        <w:rPr>
          <w:spacing w:val="-1"/>
        </w:rPr>
        <w:t>зданий</w:t>
      </w:r>
      <w:r w:rsidRPr="008A3930">
        <w:t xml:space="preserve"> и </w:t>
      </w:r>
      <w:r w:rsidRPr="008A3930">
        <w:rPr>
          <w:spacing w:val="-1"/>
        </w:rPr>
        <w:t>сооружений</w:t>
      </w:r>
      <w:r w:rsidRPr="008A3930">
        <w:t xml:space="preserve"> </w:t>
      </w:r>
      <w:r w:rsidRPr="008A3930">
        <w:rPr>
          <w:spacing w:val="-1"/>
        </w:rPr>
        <w:t>не допускается.</w:t>
      </w:r>
    </w:p>
    <w:p w14:paraId="362FB5B4" w14:textId="053D7417" w:rsidR="00221F49" w:rsidRPr="008A3930" w:rsidRDefault="00221F49" w:rsidP="008A3930">
      <w:pPr>
        <w:pStyle w:val="a"/>
        <w:numPr>
          <w:ilvl w:val="0"/>
          <w:numId w:val="0"/>
        </w:numPr>
        <w:kinsoku w:val="0"/>
        <w:overflowPunct w:val="0"/>
        <w:spacing w:before="0" w:after="0"/>
        <w:ind w:right="110" w:firstLine="709"/>
        <w:rPr>
          <w:spacing w:val="-1"/>
        </w:rPr>
      </w:pPr>
      <w:r w:rsidRPr="008A3930">
        <w:t>В</w:t>
      </w:r>
      <w:r w:rsidRPr="008A3930">
        <w:rPr>
          <w:spacing w:val="55"/>
        </w:rPr>
        <w:t xml:space="preserve"> </w:t>
      </w:r>
      <w:r w:rsidRPr="008A3930">
        <w:rPr>
          <w:spacing w:val="-1"/>
        </w:rPr>
        <w:t>населенных</w:t>
      </w:r>
      <w:r w:rsidRPr="008A3930">
        <w:rPr>
          <w:spacing w:val="59"/>
        </w:rPr>
        <w:t xml:space="preserve"> </w:t>
      </w:r>
      <w:r w:rsidRPr="008A3930">
        <w:rPr>
          <w:spacing w:val="-1"/>
        </w:rPr>
        <w:t>пунктах</w:t>
      </w:r>
      <w:r w:rsidRPr="008A3930">
        <w:t xml:space="preserve"> с</w:t>
      </w:r>
      <w:r w:rsidRPr="008A3930">
        <w:rPr>
          <w:spacing w:val="56"/>
        </w:rPr>
        <w:t xml:space="preserve"> </w:t>
      </w:r>
      <w:r w:rsidRPr="008A3930">
        <w:rPr>
          <w:spacing w:val="-1"/>
        </w:rPr>
        <w:t>числом</w:t>
      </w:r>
      <w:r w:rsidRPr="008A3930">
        <w:rPr>
          <w:spacing w:val="56"/>
        </w:rPr>
        <w:t xml:space="preserve"> </w:t>
      </w:r>
      <w:r w:rsidRPr="008A3930">
        <w:rPr>
          <w:spacing w:val="-1"/>
        </w:rPr>
        <w:t>жителей</w:t>
      </w:r>
      <w:r w:rsidRPr="008A3930">
        <w:rPr>
          <w:spacing w:val="56"/>
        </w:rPr>
        <w:t xml:space="preserve"> </w:t>
      </w:r>
      <w:r w:rsidRPr="008A3930">
        <w:t>до</w:t>
      </w:r>
      <w:r w:rsidRPr="008A3930">
        <w:rPr>
          <w:spacing w:val="55"/>
        </w:rPr>
        <w:t xml:space="preserve"> </w:t>
      </w:r>
      <w:r w:rsidRPr="008A3930">
        <w:t>5</w:t>
      </w:r>
      <w:r w:rsidRPr="008A3930">
        <w:rPr>
          <w:spacing w:val="57"/>
        </w:rPr>
        <w:t xml:space="preserve"> </w:t>
      </w:r>
      <w:r w:rsidRPr="008A3930">
        <w:rPr>
          <w:spacing w:val="-1"/>
        </w:rPr>
        <w:t>тысяч</w:t>
      </w:r>
      <w:r w:rsidRPr="008A3930">
        <w:rPr>
          <w:spacing w:val="56"/>
        </w:rPr>
        <w:t xml:space="preserve"> </w:t>
      </w:r>
      <w:r w:rsidRPr="008A3930">
        <w:rPr>
          <w:spacing w:val="-1"/>
        </w:rPr>
        <w:t>человек</w:t>
      </w:r>
      <w:r w:rsidRPr="008A3930">
        <w:rPr>
          <w:spacing w:val="58"/>
        </w:rPr>
        <w:t xml:space="preserve"> </w:t>
      </w:r>
      <w:r w:rsidRPr="008A3930">
        <w:t>и</w:t>
      </w:r>
      <w:r w:rsidRPr="008A3930">
        <w:rPr>
          <w:spacing w:val="58"/>
        </w:rPr>
        <w:t xml:space="preserve"> </w:t>
      </w:r>
      <w:r w:rsidRPr="008A3930">
        <w:rPr>
          <w:spacing w:val="-1"/>
        </w:rPr>
        <w:t>расходом</w:t>
      </w:r>
      <w:r w:rsidRPr="008A3930">
        <w:rPr>
          <w:spacing w:val="56"/>
        </w:rPr>
        <w:t xml:space="preserve"> </w:t>
      </w:r>
      <w:r w:rsidRPr="008A3930">
        <w:t>воды</w:t>
      </w:r>
      <w:r w:rsidRPr="008A3930">
        <w:rPr>
          <w:spacing w:val="56"/>
        </w:rPr>
        <w:t xml:space="preserve"> </w:t>
      </w:r>
      <w:r w:rsidRPr="008A3930">
        <w:t>на</w:t>
      </w:r>
      <w:r w:rsidRPr="008A3930">
        <w:rPr>
          <w:spacing w:val="55"/>
        </w:rPr>
        <w:t xml:space="preserve"> </w:t>
      </w:r>
      <w:r w:rsidRPr="008A3930">
        <w:rPr>
          <w:spacing w:val="-1"/>
        </w:rPr>
        <w:t>наружное</w:t>
      </w:r>
      <w:r w:rsidRPr="008A3930">
        <w:rPr>
          <w:spacing w:val="20"/>
        </w:rPr>
        <w:t xml:space="preserve"> </w:t>
      </w:r>
      <w:r w:rsidRPr="008A3930">
        <w:rPr>
          <w:spacing w:val="-1"/>
        </w:rPr>
        <w:t>пожаротушение</w:t>
      </w:r>
      <w:r w:rsidRPr="008A3930">
        <w:rPr>
          <w:spacing w:val="20"/>
        </w:rPr>
        <w:t xml:space="preserve"> </w:t>
      </w:r>
      <w:r w:rsidRPr="008A3930">
        <w:t>до</w:t>
      </w:r>
      <w:r w:rsidRPr="008A3930">
        <w:rPr>
          <w:spacing w:val="21"/>
        </w:rPr>
        <w:t xml:space="preserve"> </w:t>
      </w:r>
      <w:r w:rsidRPr="008A3930">
        <w:t>10</w:t>
      </w:r>
      <w:r w:rsidRPr="008A3930">
        <w:rPr>
          <w:spacing w:val="21"/>
        </w:rPr>
        <w:t xml:space="preserve"> </w:t>
      </w:r>
      <w:r w:rsidRPr="008A3930">
        <w:rPr>
          <w:spacing w:val="-1"/>
        </w:rPr>
        <w:t>л/с</w:t>
      </w:r>
      <w:r w:rsidRPr="008A3930">
        <w:rPr>
          <w:spacing w:val="20"/>
        </w:rPr>
        <w:t xml:space="preserve"> </w:t>
      </w:r>
      <w:r w:rsidRPr="008A3930">
        <w:rPr>
          <w:spacing w:val="-1"/>
        </w:rPr>
        <w:t>или</w:t>
      </w:r>
      <w:r w:rsidRPr="008A3930">
        <w:rPr>
          <w:spacing w:val="22"/>
        </w:rPr>
        <w:t xml:space="preserve"> </w:t>
      </w:r>
      <w:r w:rsidRPr="008A3930">
        <w:rPr>
          <w:spacing w:val="-1"/>
        </w:rPr>
        <w:t>при</w:t>
      </w:r>
      <w:r w:rsidRPr="008A3930">
        <w:rPr>
          <w:spacing w:val="19"/>
        </w:rPr>
        <w:t xml:space="preserve"> </w:t>
      </w:r>
      <w:r w:rsidRPr="008A3930">
        <w:rPr>
          <w:spacing w:val="-1"/>
        </w:rPr>
        <w:t>количестве</w:t>
      </w:r>
      <w:r w:rsidRPr="008A3930">
        <w:rPr>
          <w:spacing w:val="19"/>
        </w:rPr>
        <w:t xml:space="preserve"> </w:t>
      </w:r>
      <w:r w:rsidRPr="008A3930">
        <w:rPr>
          <w:spacing w:val="-1"/>
        </w:rPr>
        <w:t>внутренних</w:t>
      </w:r>
      <w:r w:rsidRPr="008A3930">
        <w:rPr>
          <w:spacing w:val="21"/>
        </w:rPr>
        <w:t xml:space="preserve"> </w:t>
      </w:r>
      <w:r w:rsidRPr="008A3930">
        <w:rPr>
          <w:spacing w:val="-1"/>
        </w:rPr>
        <w:t>пожарных</w:t>
      </w:r>
      <w:r w:rsidRPr="008A3930">
        <w:rPr>
          <w:spacing w:val="23"/>
        </w:rPr>
        <w:t xml:space="preserve"> </w:t>
      </w:r>
      <w:r w:rsidRPr="008A3930">
        <w:rPr>
          <w:spacing w:val="-1"/>
        </w:rPr>
        <w:t>кранов</w:t>
      </w:r>
      <w:r w:rsidRPr="008A3930">
        <w:rPr>
          <w:spacing w:val="20"/>
        </w:rPr>
        <w:t xml:space="preserve"> </w:t>
      </w:r>
      <w:r w:rsidRPr="008A3930">
        <w:t>в</w:t>
      </w:r>
      <w:r w:rsidRPr="008A3930">
        <w:rPr>
          <w:spacing w:val="18"/>
        </w:rPr>
        <w:t xml:space="preserve"> </w:t>
      </w:r>
      <w:r w:rsidRPr="008A3930">
        <w:rPr>
          <w:spacing w:val="1"/>
        </w:rPr>
        <w:t>зда</w:t>
      </w:r>
      <w:r w:rsidRPr="008A3930">
        <w:t>нии</w:t>
      </w:r>
      <w:r w:rsidRPr="008A3930">
        <w:rPr>
          <w:spacing w:val="15"/>
        </w:rPr>
        <w:t xml:space="preserve"> </w:t>
      </w:r>
      <w:r w:rsidRPr="008A3930">
        <w:t>до</w:t>
      </w:r>
      <w:r w:rsidRPr="008A3930">
        <w:rPr>
          <w:spacing w:val="14"/>
        </w:rPr>
        <w:t xml:space="preserve"> </w:t>
      </w:r>
      <w:r w:rsidRPr="008A3930">
        <w:t>12</w:t>
      </w:r>
      <w:r w:rsidRPr="008A3930">
        <w:rPr>
          <w:spacing w:val="14"/>
        </w:rPr>
        <w:t xml:space="preserve"> </w:t>
      </w:r>
      <w:r w:rsidRPr="008A3930">
        <w:rPr>
          <w:spacing w:val="-1"/>
        </w:rPr>
        <w:t>допускаются</w:t>
      </w:r>
      <w:r w:rsidRPr="008A3930">
        <w:rPr>
          <w:spacing w:val="16"/>
        </w:rPr>
        <w:t xml:space="preserve"> </w:t>
      </w:r>
      <w:r w:rsidRPr="008A3930">
        <w:rPr>
          <w:spacing w:val="-1"/>
        </w:rPr>
        <w:t>тупиковые</w:t>
      </w:r>
      <w:r w:rsidRPr="008A3930">
        <w:rPr>
          <w:spacing w:val="13"/>
        </w:rPr>
        <w:t xml:space="preserve"> </w:t>
      </w:r>
      <w:r w:rsidRPr="008A3930">
        <w:t>линии</w:t>
      </w:r>
      <w:r w:rsidRPr="008A3930">
        <w:rPr>
          <w:spacing w:val="15"/>
        </w:rPr>
        <w:t xml:space="preserve"> </w:t>
      </w:r>
      <w:r w:rsidRPr="008A3930">
        <w:rPr>
          <w:spacing w:val="-1"/>
        </w:rPr>
        <w:t>длиной</w:t>
      </w:r>
      <w:r w:rsidRPr="008A3930">
        <w:rPr>
          <w:spacing w:val="15"/>
        </w:rPr>
        <w:t xml:space="preserve"> </w:t>
      </w:r>
      <w:r w:rsidRPr="008A3930">
        <w:t>более</w:t>
      </w:r>
      <w:r w:rsidRPr="008A3930">
        <w:rPr>
          <w:spacing w:val="12"/>
        </w:rPr>
        <w:t xml:space="preserve"> </w:t>
      </w:r>
      <w:r w:rsidRPr="008A3930">
        <w:t>200</w:t>
      </w:r>
      <w:r w:rsidRPr="008A3930">
        <w:rPr>
          <w:spacing w:val="14"/>
        </w:rPr>
        <w:t xml:space="preserve"> </w:t>
      </w:r>
      <w:r w:rsidRPr="008A3930">
        <w:t>м</w:t>
      </w:r>
      <w:r w:rsidRPr="008A3930">
        <w:rPr>
          <w:spacing w:val="13"/>
        </w:rPr>
        <w:t xml:space="preserve"> </w:t>
      </w:r>
      <w:r w:rsidRPr="008A3930">
        <w:t>при</w:t>
      </w:r>
      <w:r w:rsidRPr="008A3930">
        <w:rPr>
          <w:spacing w:val="17"/>
        </w:rPr>
        <w:t xml:space="preserve"> </w:t>
      </w:r>
      <w:r w:rsidRPr="008A3930">
        <w:rPr>
          <w:spacing w:val="-1"/>
        </w:rPr>
        <w:t>условии</w:t>
      </w:r>
      <w:r w:rsidRPr="008A3930">
        <w:rPr>
          <w:spacing w:val="17"/>
        </w:rPr>
        <w:t xml:space="preserve"> </w:t>
      </w:r>
      <w:r w:rsidRPr="008A3930">
        <w:rPr>
          <w:spacing w:val="-1"/>
        </w:rPr>
        <w:t>устройства</w:t>
      </w:r>
      <w:r w:rsidRPr="008A3930">
        <w:rPr>
          <w:spacing w:val="12"/>
        </w:rPr>
        <w:t xml:space="preserve"> </w:t>
      </w:r>
      <w:r w:rsidRPr="008A3930">
        <w:rPr>
          <w:spacing w:val="2"/>
        </w:rPr>
        <w:t>проти</w:t>
      </w:r>
      <w:r w:rsidRPr="008A3930">
        <w:rPr>
          <w:spacing w:val="-1"/>
        </w:rPr>
        <w:t>вопожарных</w:t>
      </w:r>
      <w:r w:rsidRPr="008A3930">
        <w:rPr>
          <w:spacing w:val="42"/>
        </w:rPr>
        <w:t xml:space="preserve"> </w:t>
      </w:r>
      <w:r w:rsidRPr="008A3930">
        <w:rPr>
          <w:spacing w:val="-1"/>
        </w:rPr>
        <w:t>резервуаров</w:t>
      </w:r>
      <w:r w:rsidRPr="008A3930">
        <w:rPr>
          <w:spacing w:val="40"/>
        </w:rPr>
        <w:t xml:space="preserve"> </w:t>
      </w:r>
      <w:r w:rsidRPr="008A3930">
        <w:t>или</w:t>
      </w:r>
      <w:r w:rsidRPr="008A3930">
        <w:rPr>
          <w:spacing w:val="41"/>
        </w:rPr>
        <w:t xml:space="preserve"> </w:t>
      </w:r>
      <w:r w:rsidRPr="008A3930">
        <w:t>водоемов,</w:t>
      </w:r>
      <w:r w:rsidRPr="008A3930">
        <w:rPr>
          <w:spacing w:val="40"/>
        </w:rPr>
        <w:t xml:space="preserve"> </w:t>
      </w:r>
      <w:r w:rsidRPr="008A3930">
        <w:rPr>
          <w:spacing w:val="-1"/>
        </w:rPr>
        <w:t>водонапорной</w:t>
      </w:r>
      <w:r w:rsidRPr="008A3930">
        <w:rPr>
          <w:spacing w:val="41"/>
        </w:rPr>
        <w:t xml:space="preserve"> </w:t>
      </w:r>
      <w:r w:rsidRPr="008A3930">
        <w:rPr>
          <w:spacing w:val="-1"/>
        </w:rPr>
        <w:t>башни</w:t>
      </w:r>
      <w:r w:rsidRPr="008A3930">
        <w:rPr>
          <w:spacing w:val="39"/>
        </w:rPr>
        <w:t xml:space="preserve"> </w:t>
      </w:r>
      <w:r w:rsidRPr="008A3930">
        <w:rPr>
          <w:spacing w:val="-1"/>
        </w:rPr>
        <w:t>или</w:t>
      </w:r>
      <w:r w:rsidRPr="008A3930">
        <w:rPr>
          <w:spacing w:val="41"/>
        </w:rPr>
        <w:t xml:space="preserve"> </w:t>
      </w:r>
      <w:r w:rsidRPr="008A3930">
        <w:rPr>
          <w:spacing w:val="-1"/>
        </w:rPr>
        <w:t>контррезервуара</w:t>
      </w:r>
      <w:r w:rsidRPr="008A3930">
        <w:rPr>
          <w:spacing w:val="39"/>
        </w:rPr>
        <w:t xml:space="preserve"> </w:t>
      </w:r>
      <w:r w:rsidRPr="008A3930">
        <w:t>в</w:t>
      </w:r>
      <w:r w:rsidRPr="008A3930">
        <w:rPr>
          <w:spacing w:val="40"/>
        </w:rPr>
        <w:t xml:space="preserve"> </w:t>
      </w:r>
      <w:r w:rsidRPr="008A3930">
        <w:rPr>
          <w:spacing w:val="-1"/>
        </w:rPr>
        <w:t>конце</w:t>
      </w:r>
      <w:r w:rsidRPr="008A3930">
        <w:rPr>
          <w:spacing w:val="75"/>
        </w:rPr>
        <w:t xml:space="preserve"> </w:t>
      </w:r>
      <w:r w:rsidRPr="008A3930">
        <w:rPr>
          <w:spacing w:val="-1"/>
        </w:rPr>
        <w:t>тупика.</w:t>
      </w:r>
    </w:p>
    <w:p w14:paraId="5F5A81A5" w14:textId="4428C625" w:rsidR="00221F49" w:rsidRPr="008A3930" w:rsidRDefault="00221F49" w:rsidP="008A3930">
      <w:pPr>
        <w:pStyle w:val="a"/>
        <w:widowControl w:val="0"/>
        <w:numPr>
          <w:ilvl w:val="3"/>
          <w:numId w:val="69"/>
        </w:numPr>
        <w:tabs>
          <w:tab w:val="left" w:pos="1749"/>
        </w:tabs>
        <w:kinsoku w:val="0"/>
        <w:overflowPunct w:val="0"/>
        <w:autoSpaceDE w:val="0"/>
        <w:autoSpaceDN w:val="0"/>
        <w:adjustRightInd w:val="0"/>
        <w:spacing w:before="0" w:after="0"/>
        <w:ind w:right="112" w:firstLine="708"/>
        <w:rPr>
          <w:spacing w:val="-1"/>
        </w:rPr>
      </w:pPr>
      <w:r w:rsidRPr="008A3930">
        <w:rPr>
          <w:spacing w:val="-1"/>
        </w:rPr>
        <w:t>Попутные</w:t>
      </w:r>
      <w:r w:rsidRPr="008A3930">
        <w:rPr>
          <w:spacing w:val="19"/>
        </w:rPr>
        <w:t xml:space="preserve"> </w:t>
      </w:r>
      <w:r w:rsidRPr="008A3930">
        <w:t>отборы</w:t>
      </w:r>
      <w:r w:rsidRPr="008A3930">
        <w:rPr>
          <w:spacing w:val="20"/>
        </w:rPr>
        <w:t xml:space="preserve"> </w:t>
      </w:r>
      <w:r w:rsidRPr="008A3930">
        <w:t>воды</w:t>
      </w:r>
      <w:r w:rsidRPr="008A3930">
        <w:rPr>
          <w:spacing w:val="20"/>
        </w:rPr>
        <w:t xml:space="preserve"> </w:t>
      </w:r>
      <w:r w:rsidRPr="008A3930">
        <w:rPr>
          <w:spacing w:val="-1"/>
        </w:rPr>
        <w:t>допускаются</w:t>
      </w:r>
      <w:r w:rsidRPr="008A3930">
        <w:rPr>
          <w:spacing w:val="23"/>
        </w:rPr>
        <w:t xml:space="preserve"> </w:t>
      </w:r>
      <w:r w:rsidRPr="008A3930">
        <w:t>из</w:t>
      </w:r>
      <w:r w:rsidRPr="008A3930">
        <w:rPr>
          <w:spacing w:val="22"/>
        </w:rPr>
        <w:t xml:space="preserve"> </w:t>
      </w:r>
      <w:r w:rsidRPr="008A3930">
        <w:rPr>
          <w:spacing w:val="-1"/>
        </w:rPr>
        <w:t>линии</w:t>
      </w:r>
      <w:r w:rsidRPr="008A3930">
        <w:rPr>
          <w:spacing w:val="22"/>
        </w:rPr>
        <w:t xml:space="preserve"> </w:t>
      </w:r>
      <w:r w:rsidRPr="008A3930">
        <w:rPr>
          <w:spacing w:val="-1"/>
        </w:rPr>
        <w:t>внутриквартальной</w:t>
      </w:r>
      <w:r w:rsidRPr="008A3930">
        <w:rPr>
          <w:spacing w:val="22"/>
        </w:rPr>
        <w:t xml:space="preserve"> </w:t>
      </w:r>
      <w:r w:rsidRPr="008A3930">
        <w:t>(распреде</w:t>
      </w:r>
      <w:r w:rsidRPr="008A3930">
        <w:rPr>
          <w:spacing w:val="-1"/>
        </w:rPr>
        <w:t>лительной)</w:t>
      </w:r>
      <w:r w:rsidRPr="008A3930">
        <w:t xml:space="preserve"> </w:t>
      </w:r>
      <w:r w:rsidRPr="008A3930">
        <w:rPr>
          <w:spacing w:val="-1"/>
        </w:rPr>
        <w:t>сети</w:t>
      </w:r>
      <w:r w:rsidRPr="008A3930">
        <w:t xml:space="preserve"> и</w:t>
      </w:r>
      <w:r w:rsidRPr="008A3930">
        <w:rPr>
          <w:spacing w:val="-2"/>
        </w:rPr>
        <w:t xml:space="preserve"> </w:t>
      </w:r>
      <w:r w:rsidRPr="008A3930">
        <w:rPr>
          <w:spacing w:val="-1"/>
        </w:rPr>
        <w:t>непосредственно</w:t>
      </w:r>
      <w:r w:rsidRPr="008A3930">
        <w:t xml:space="preserve"> из </w:t>
      </w:r>
      <w:r w:rsidRPr="008A3930">
        <w:rPr>
          <w:spacing w:val="-1"/>
        </w:rPr>
        <w:t>питающих их</w:t>
      </w:r>
      <w:r w:rsidRPr="008A3930">
        <w:rPr>
          <w:spacing w:val="2"/>
        </w:rPr>
        <w:t xml:space="preserve"> </w:t>
      </w:r>
      <w:r w:rsidRPr="008A3930">
        <w:t>водопроводов</w:t>
      </w:r>
      <w:r w:rsidRPr="008A3930">
        <w:rPr>
          <w:spacing w:val="-1"/>
        </w:rPr>
        <w:t xml:space="preserve"> </w:t>
      </w:r>
      <w:r w:rsidRPr="008A3930">
        <w:t xml:space="preserve">и </w:t>
      </w:r>
      <w:r w:rsidRPr="008A3930">
        <w:rPr>
          <w:spacing w:val="-1"/>
        </w:rPr>
        <w:t>магистралей.</w:t>
      </w:r>
    </w:p>
    <w:p w14:paraId="2E2C8D2E" w14:textId="5BF0D31F" w:rsidR="00221F49" w:rsidRPr="008A3930" w:rsidRDefault="00221F49" w:rsidP="008A3930">
      <w:pPr>
        <w:pStyle w:val="a"/>
        <w:numPr>
          <w:ilvl w:val="0"/>
          <w:numId w:val="0"/>
        </w:numPr>
        <w:kinsoku w:val="0"/>
        <w:overflowPunct w:val="0"/>
        <w:spacing w:before="0" w:after="0"/>
        <w:ind w:right="111" w:firstLine="709"/>
      </w:pPr>
      <w:r w:rsidRPr="008A3930">
        <w:t>Устройство</w:t>
      </w:r>
      <w:r w:rsidRPr="008A3930">
        <w:rPr>
          <w:spacing w:val="30"/>
        </w:rPr>
        <w:t xml:space="preserve"> </w:t>
      </w:r>
      <w:r w:rsidRPr="008A3930">
        <w:rPr>
          <w:spacing w:val="-1"/>
        </w:rPr>
        <w:t>сопроводительных</w:t>
      </w:r>
      <w:r w:rsidRPr="008A3930">
        <w:rPr>
          <w:spacing w:val="33"/>
        </w:rPr>
        <w:t xml:space="preserve"> </w:t>
      </w:r>
      <w:r w:rsidRPr="008A3930">
        <w:rPr>
          <w:spacing w:val="-1"/>
        </w:rPr>
        <w:t>линий</w:t>
      </w:r>
      <w:r w:rsidRPr="008A3930">
        <w:rPr>
          <w:spacing w:val="31"/>
        </w:rPr>
        <w:t xml:space="preserve"> </w:t>
      </w:r>
      <w:r w:rsidRPr="008A3930">
        <w:t>для</w:t>
      </w:r>
      <w:r w:rsidRPr="008A3930">
        <w:rPr>
          <w:spacing w:val="31"/>
        </w:rPr>
        <w:t xml:space="preserve"> </w:t>
      </w:r>
      <w:r w:rsidRPr="008A3930">
        <w:t>присоединения</w:t>
      </w:r>
      <w:r w:rsidRPr="008A3930">
        <w:rPr>
          <w:spacing w:val="28"/>
        </w:rPr>
        <w:t xml:space="preserve"> </w:t>
      </w:r>
      <w:r w:rsidRPr="008A3930">
        <w:rPr>
          <w:spacing w:val="-1"/>
        </w:rPr>
        <w:t>попутных</w:t>
      </w:r>
      <w:r w:rsidRPr="008A3930">
        <w:rPr>
          <w:spacing w:val="30"/>
        </w:rPr>
        <w:t xml:space="preserve"> </w:t>
      </w:r>
      <w:r w:rsidRPr="008A3930">
        <w:rPr>
          <w:spacing w:val="-1"/>
        </w:rPr>
        <w:t>потребителей</w:t>
      </w:r>
      <w:r w:rsidRPr="008A3930">
        <w:rPr>
          <w:spacing w:val="31"/>
        </w:rPr>
        <w:t xml:space="preserve"> </w:t>
      </w:r>
      <w:r w:rsidRPr="008A3930">
        <w:rPr>
          <w:spacing w:val="1"/>
        </w:rPr>
        <w:t>до</w:t>
      </w:r>
      <w:r w:rsidRPr="008A3930">
        <w:rPr>
          <w:spacing w:val="-1"/>
        </w:rPr>
        <w:t>пускается</w:t>
      </w:r>
      <w:r w:rsidRPr="008A3930">
        <w:rPr>
          <w:spacing w:val="21"/>
        </w:rPr>
        <w:t xml:space="preserve"> </w:t>
      </w:r>
      <w:r w:rsidRPr="008A3930">
        <w:t>при</w:t>
      </w:r>
      <w:r w:rsidRPr="008A3930">
        <w:rPr>
          <w:spacing w:val="22"/>
        </w:rPr>
        <w:t xml:space="preserve"> </w:t>
      </w:r>
      <w:r w:rsidRPr="008A3930">
        <w:t>диаметре</w:t>
      </w:r>
      <w:r w:rsidRPr="008A3930">
        <w:rPr>
          <w:spacing w:val="20"/>
        </w:rPr>
        <w:t xml:space="preserve"> </w:t>
      </w:r>
      <w:r w:rsidRPr="008A3930">
        <w:rPr>
          <w:spacing w:val="-1"/>
        </w:rPr>
        <w:t>магистральных</w:t>
      </w:r>
      <w:r w:rsidRPr="008A3930">
        <w:rPr>
          <w:spacing w:val="23"/>
        </w:rPr>
        <w:t xml:space="preserve"> </w:t>
      </w:r>
      <w:r w:rsidRPr="008A3930">
        <w:rPr>
          <w:spacing w:val="-1"/>
        </w:rPr>
        <w:t>линий</w:t>
      </w:r>
      <w:r w:rsidRPr="008A3930">
        <w:rPr>
          <w:spacing w:val="22"/>
        </w:rPr>
        <w:t xml:space="preserve"> </w:t>
      </w:r>
      <w:r w:rsidRPr="008A3930">
        <w:t>и</w:t>
      </w:r>
      <w:r w:rsidRPr="008A3930">
        <w:rPr>
          <w:spacing w:val="22"/>
        </w:rPr>
        <w:t xml:space="preserve"> </w:t>
      </w:r>
      <w:r w:rsidRPr="008A3930">
        <w:t>водопроводов</w:t>
      </w:r>
      <w:r w:rsidRPr="008A3930">
        <w:rPr>
          <w:spacing w:val="20"/>
        </w:rPr>
        <w:t xml:space="preserve"> </w:t>
      </w:r>
      <w:r w:rsidRPr="008A3930">
        <w:t>800</w:t>
      </w:r>
      <w:r w:rsidRPr="008A3930">
        <w:rPr>
          <w:spacing w:val="18"/>
        </w:rPr>
        <w:t xml:space="preserve"> </w:t>
      </w:r>
      <w:r w:rsidRPr="008A3930">
        <w:rPr>
          <w:spacing w:val="-1"/>
        </w:rPr>
        <w:t>мм</w:t>
      </w:r>
      <w:r w:rsidRPr="008A3930">
        <w:rPr>
          <w:spacing w:val="20"/>
        </w:rPr>
        <w:t xml:space="preserve"> </w:t>
      </w:r>
      <w:r w:rsidRPr="008A3930">
        <w:t>и</w:t>
      </w:r>
      <w:r w:rsidRPr="008A3930">
        <w:rPr>
          <w:spacing w:val="22"/>
        </w:rPr>
        <w:t xml:space="preserve"> </w:t>
      </w:r>
      <w:r w:rsidRPr="008A3930">
        <w:t>более</w:t>
      </w:r>
      <w:r w:rsidRPr="008A3930">
        <w:rPr>
          <w:spacing w:val="19"/>
        </w:rPr>
        <w:t xml:space="preserve"> </w:t>
      </w:r>
      <w:r w:rsidRPr="008A3930">
        <w:t>и</w:t>
      </w:r>
      <w:r w:rsidRPr="008A3930">
        <w:rPr>
          <w:spacing w:val="22"/>
        </w:rPr>
        <w:t xml:space="preserve"> </w:t>
      </w:r>
      <w:r w:rsidRPr="008A3930">
        <w:rPr>
          <w:spacing w:val="-1"/>
        </w:rPr>
        <w:t>транзитном</w:t>
      </w:r>
      <w:r w:rsidRPr="008A3930">
        <w:rPr>
          <w:spacing w:val="41"/>
        </w:rPr>
        <w:t xml:space="preserve"> </w:t>
      </w:r>
      <w:r w:rsidRPr="008A3930">
        <w:t>расходе</w:t>
      </w:r>
      <w:r w:rsidRPr="008A3930">
        <w:rPr>
          <w:spacing w:val="-1"/>
        </w:rPr>
        <w:t xml:space="preserve"> </w:t>
      </w:r>
      <w:r w:rsidRPr="008A3930">
        <w:t>не</w:t>
      </w:r>
      <w:r w:rsidRPr="008A3930">
        <w:rPr>
          <w:spacing w:val="-1"/>
        </w:rPr>
        <w:t xml:space="preserve"> менее </w:t>
      </w:r>
      <w:r w:rsidRPr="008A3930">
        <w:t xml:space="preserve">80 </w:t>
      </w:r>
      <w:r w:rsidRPr="008A3930">
        <w:rPr>
          <w:spacing w:val="-1"/>
        </w:rPr>
        <w:t>процентов</w:t>
      </w:r>
      <w:r w:rsidRPr="008A3930">
        <w:t xml:space="preserve"> </w:t>
      </w:r>
      <w:r w:rsidRPr="008A3930">
        <w:rPr>
          <w:spacing w:val="-1"/>
        </w:rPr>
        <w:t>суммарного</w:t>
      </w:r>
      <w:r w:rsidRPr="008A3930">
        <w:t xml:space="preserve"> расхода.</w:t>
      </w:r>
    </w:p>
    <w:p w14:paraId="7E30E94F" w14:textId="7319B9FE" w:rsidR="00221F49" w:rsidRPr="008A3930" w:rsidRDefault="00221F49" w:rsidP="008A3930">
      <w:pPr>
        <w:pStyle w:val="a"/>
        <w:numPr>
          <w:ilvl w:val="0"/>
          <w:numId w:val="0"/>
        </w:numPr>
        <w:kinsoku w:val="0"/>
        <w:overflowPunct w:val="0"/>
        <w:spacing w:before="0" w:after="0"/>
        <w:ind w:right="113" w:firstLine="709"/>
        <w:rPr>
          <w:spacing w:val="-1"/>
        </w:rPr>
      </w:pPr>
      <w:r w:rsidRPr="008A3930">
        <w:t>При</w:t>
      </w:r>
      <w:r w:rsidRPr="008A3930">
        <w:rPr>
          <w:spacing w:val="9"/>
        </w:rPr>
        <w:t xml:space="preserve"> </w:t>
      </w:r>
      <w:r w:rsidRPr="008A3930">
        <w:rPr>
          <w:spacing w:val="-1"/>
        </w:rPr>
        <w:t>ширине</w:t>
      </w:r>
      <w:r w:rsidRPr="008A3930">
        <w:rPr>
          <w:spacing w:val="10"/>
        </w:rPr>
        <w:t xml:space="preserve"> </w:t>
      </w:r>
      <w:r w:rsidRPr="008A3930">
        <w:rPr>
          <w:spacing w:val="-1"/>
        </w:rPr>
        <w:t>улиц</w:t>
      </w:r>
      <w:r w:rsidRPr="008A3930">
        <w:rPr>
          <w:spacing w:val="10"/>
        </w:rPr>
        <w:t xml:space="preserve"> </w:t>
      </w:r>
      <w:r w:rsidRPr="008A3930">
        <w:t>в</w:t>
      </w:r>
      <w:r w:rsidRPr="008A3930">
        <w:rPr>
          <w:spacing w:val="8"/>
        </w:rPr>
        <w:t xml:space="preserve"> </w:t>
      </w:r>
      <w:r w:rsidRPr="008A3930">
        <w:rPr>
          <w:spacing w:val="-1"/>
        </w:rPr>
        <w:t>пределах</w:t>
      </w:r>
      <w:r w:rsidRPr="008A3930">
        <w:rPr>
          <w:spacing w:val="11"/>
        </w:rPr>
        <w:t xml:space="preserve"> </w:t>
      </w:r>
      <w:r w:rsidRPr="008A3930">
        <w:rPr>
          <w:spacing w:val="-1"/>
        </w:rPr>
        <w:t>красных</w:t>
      </w:r>
      <w:r w:rsidRPr="008A3930">
        <w:rPr>
          <w:spacing w:val="11"/>
        </w:rPr>
        <w:t xml:space="preserve"> </w:t>
      </w:r>
      <w:r w:rsidRPr="008A3930">
        <w:rPr>
          <w:spacing w:val="-1"/>
        </w:rPr>
        <w:t>линий</w:t>
      </w:r>
      <w:r w:rsidRPr="008A3930">
        <w:rPr>
          <w:spacing w:val="7"/>
        </w:rPr>
        <w:t xml:space="preserve"> </w:t>
      </w:r>
      <w:r w:rsidRPr="008A3930">
        <w:t>не</w:t>
      </w:r>
      <w:r w:rsidRPr="008A3930">
        <w:rPr>
          <w:spacing w:val="8"/>
        </w:rPr>
        <w:t xml:space="preserve"> </w:t>
      </w:r>
      <w:r w:rsidRPr="008A3930">
        <w:rPr>
          <w:spacing w:val="-1"/>
        </w:rPr>
        <w:t>менее</w:t>
      </w:r>
      <w:r w:rsidRPr="008A3930">
        <w:rPr>
          <w:spacing w:val="8"/>
        </w:rPr>
        <w:t xml:space="preserve"> </w:t>
      </w:r>
      <w:r w:rsidRPr="008A3930">
        <w:t>60</w:t>
      </w:r>
      <w:r w:rsidRPr="008A3930">
        <w:rPr>
          <w:spacing w:val="9"/>
        </w:rPr>
        <w:t xml:space="preserve"> </w:t>
      </w:r>
      <w:r w:rsidRPr="008A3930">
        <w:t>метров</w:t>
      </w:r>
      <w:r w:rsidRPr="008A3930">
        <w:rPr>
          <w:spacing w:val="8"/>
        </w:rPr>
        <w:t xml:space="preserve"> </w:t>
      </w:r>
      <w:r w:rsidRPr="008A3930">
        <w:rPr>
          <w:spacing w:val="-1"/>
        </w:rPr>
        <w:t>допускается</w:t>
      </w:r>
      <w:r w:rsidRPr="008A3930">
        <w:rPr>
          <w:spacing w:val="9"/>
        </w:rPr>
        <w:t xml:space="preserve"> </w:t>
      </w:r>
      <w:r w:rsidRPr="008A3930">
        <w:rPr>
          <w:spacing w:val="1"/>
        </w:rPr>
        <w:t>проклад</w:t>
      </w:r>
      <w:r w:rsidRPr="008A3930">
        <w:t>ка</w:t>
      </w:r>
      <w:r w:rsidRPr="008A3930">
        <w:rPr>
          <w:spacing w:val="-1"/>
        </w:rPr>
        <w:t xml:space="preserve"> сетей</w:t>
      </w:r>
      <w:r w:rsidRPr="008A3930">
        <w:t xml:space="preserve"> водопровода</w:t>
      </w:r>
      <w:r w:rsidRPr="008A3930">
        <w:rPr>
          <w:spacing w:val="-2"/>
        </w:rPr>
        <w:t xml:space="preserve"> </w:t>
      </w:r>
      <w:r w:rsidRPr="008A3930">
        <w:t xml:space="preserve">по </w:t>
      </w:r>
      <w:r w:rsidRPr="008A3930">
        <w:rPr>
          <w:spacing w:val="-1"/>
        </w:rPr>
        <w:t>обеим сторонам</w:t>
      </w:r>
      <w:r w:rsidRPr="008A3930">
        <w:rPr>
          <w:spacing w:val="1"/>
        </w:rPr>
        <w:t xml:space="preserve"> </w:t>
      </w:r>
      <w:r w:rsidRPr="008A3930">
        <w:rPr>
          <w:spacing w:val="-1"/>
        </w:rPr>
        <w:t>улиц.</w:t>
      </w:r>
    </w:p>
    <w:p w14:paraId="2BFA6C5B" w14:textId="73633B9E" w:rsidR="00221F49" w:rsidRPr="008A3930" w:rsidRDefault="00221F49" w:rsidP="008A3930">
      <w:pPr>
        <w:pStyle w:val="a"/>
        <w:widowControl w:val="0"/>
        <w:numPr>
          <w:ilvl w:val="3"/>
          <w:numId w:val="69"/>
        </w:numPr>
        <w:tabs>
          <w:tab w:val="left" w:pos="1749"/>
        </w:tabs>
        <w:kinsoku w:val="0"/>
        <w:overflowPunct w:val="0"/>
        <w:autoSpaceDE w:val="0"/>
        <w:autoSpaceDN w:val="0"/>
        <w:adjustRightInd w:val="0"/>
        <w:spacing w:before="0" w:after="0"/>
        <w:ind w:right="114" w:firstLine="708"/>
        <w:rPr>
          <w:spacing w:val="-1"/>
        </w:rPr>
      </w:pPr>
      <w:r w:rsidRPr="008A3930">
        <w:rPr>
          <w:spacing w:val="-1"/>
        </w:rPr>
        <w:t>Соединение</w:t>
      </w:r>
      <w:r w:rsidRPr="008A3930">
        <w:rPr>
          <w:spacing w:val="20"/>
        </w:rPr>
        <w:t xml:space="preserve"> </w:t>
      </w:r>
      <w:r w:rsidRPr="008A3930">
        <w:rPr>
          <w:spacing w:val="-1"/>
        </w:rPr>
        <w:t>сетей</w:t>
      </w:r>
      <w:r w:rsidRPr="008A3930">
        <w:rPr>
          <w:spacing w:val="22"/>
        </w:rPr>
        <w:t xml:space="preserve"> </w:t>
      </w:r>
      <w:r w:rsidRPr="008A3930">
        <w:rPr>
          <w:spacing w:val="-1"/>
        </w:rPr>
        <w:t>хозяйственно-питьевых</w:t>
      </w:r>
      <w:r w:rsidRPr="008A3930">
        <w:rPr>
          <w:spacing w:val="23"/>
        </w:rPr>
        <w:t xml:space="preserve"> </w:t>
      </w:r>
      <w:r w:rsidRPr="008A3930">
        <w:t>водопроводов</w:t>
      </w:r>
      <w:r w:rsidRPr="008A3930">
        <w:rPr>
          <w:spacing w:val="20"/>
        </w:rPr>
        <w:t xml:space="preserve"> </w:t>
      </w:r>
      <w:r w:rsidRPr="008A3930">
        <w:t>с</w:t>
      </w:r>
      <w:r w:rsidRPr="008A3930">
        <w:rPr>
          <w:spacing w:val="20"/>
        </w:rPr>
        <w:t xml:space="preserve"> </w:t>
      </w:r>
      <w:r w:rsidRPr="008A3930">
        <w:rPr>
          <w:spacing w:val="-1"/>
        </w:rPr>
        <w:t>сетями</w:t>
      </w:r>
      <w:r w:rsidRPr="008A3930">
        <w:rPr>
          <w:spacing w:val="22"/>
        </w:rPr>
        <w:t xml:space="preserve"> </w:t>
      </w:r>
      <w:r w:rsidRPr="008A3930">
        <w:t xml:space="preserve">водопроводов, </w:t>
      </w:r>
      <w:r w:rsidRPr="008A3930">
        <w:rPr>
          <w:spacing w:val="-1"/>
        </w:rPr>
        <w:t>подающих</w:t>
      </w:r>
      <w:r w:rsidRPr="008A3930">
        <w:rPr>
          <w:spacing w:val="2"/>
        </w:rPr>
        <w:t xml:space="preserve"> </w:t>
      </w:r>
      <w:r w:rsidRPr="008A3930">
        <w:t>воду</w:t>
      </w:r>
      <w:r w:rsidRPr="008A3930">
        <w:rPr>
          <w:spacing w:val="-8"/>
        </w:rPr>
        <w:t xml:space="preserve"> </w:t>
      </w:r>
      <w:r w:rsidRPr="008A3930">
        <w:rPr>
          <w:spacing w:val="-1"/>
        </w:rPr>
        <w:t>непитьевого</w:t>
      </w:r>
      <w:r w:rsidRPr="008A3930">
        <w:t xml:space="preserve"> </w:t>
      </w:r>
      <w:r w:rsidRPr="008A3930">
        <w:rPr>
          <w:spacing w:val="-1"/>
        </w:rPr>
        <w:t>качества,</w:t>
      </w:r>
      <w:r w:rsidRPr="008A3930">
        <w:t xml:space="preserve"> не</w:t>
      </w:r>
      <w:r w:rsidRPr="008A3930">
        <w:rPr>
          <w:spacing w:val="1"/>
        </w:rPr>
        <w:t xml:space="preserve"> </w:t>
      </w:r>
      <w:r w:rsidRPr="008A3930">
        <w:rPr>
          <w:spacing w:val="-1"/>
        </w:rPr>
        <w:t>допускается.</w:t>
      </w:r>
    </w:p>
    <w:p w14:paraId="411BB2D4" w14:textId="29871614" w:rsidR="00221F49" w:rsidRPr="008A3930" w:rsidRDefault="00221F49" w:rsidP="008A3930">
      <w:pPr>
        <w:pStyle w:val="a"/>
        <w:widowControl w:val="0"/>
        <w:numPr>
          <w:ilvl w:val="3"/>
          <w:numId w:val="69"/>
        </w:numPr>
        <w:tabs>
          <w:tab w:val="left" w:pos="1777"/>
        </w:tabs>
        <w:kinsoku w:val="0"/>
        <w:overflowPunct w:val="0"/>
        <w:autoSpaceDE w:val="0"/>
        <w:autoSpaceDN w:val="0"/>
        <w:adjustRightInd w:val="0"/>
        <w:spacing w:before="0" w:after="0"/>
        <w:ind w:right="112" w:firstLine="708"/>
      </w:pPr>
      <w:r w:rsidRPr="008A3930">
        <w:rPr>
          <w:spacing w:val="-1"/>
        </w:rPr>
        <w:t>Противопожарный</w:t>
      </w:r>
      <w:r w:rsidRPr="008A3930">
        <w:rPr>
          <w:spacing w:val="50"/>
        </w:rPr>
        <w:t xml:space="preserve"> </w:t>
      </w:r>
      <w:r w:rsidRPr="008A3930">
        <w:t>водопровод</w:t>
      </w:r>
      <w:r w:rsidRPr="008A3930">
        <w:rPr>
          <w:spacing w:val="49"/>
        </w:rPr>
        <w:t xml:space="preserve"> </w:t>
      </w:r>
      <w:r w:rsidRPr="008A3930">
        <w:rPr>
          <w:spacing w:val="-1"/>
        </w:rPr>
        <w:t>должен</w:t>
      </w:r>
      <w:r w:rsidRPr="008A3930">
        <w:rPr>
          <w:spacing w:val="51"/>
        </w:rPr>
        <w:t xml:space="preserve"> </w:t>
      </w:r>
      <w:r w:rsidRPr="008A3930">
        <w:rPr>
          <w:spacing w:val="-1"/>
        </w:rPr>
        <w:t>предусматриваться</w:t>
      </w:r>
      <w:r w:rsidRPr="008A3930">
        <w:rPr>
          <w:spacing w:val="50"/>
        </w:rPr>
        <w:t xml:space="preserve"> </w:t>
      </w:r>
      <w:r w:rsidRPr="008A3930">
        <w:t>в</w:t>
      </w:r>
      <w:r w:rsidRPr="008A3930">
        <w:rPr>
          <w:spacing w:val="49"/>
        </w:rPr>
        <w:t xml:space="preserve"> </w:t>
      </w:r>
      <w:r w:rsidRPr="008A3930">
        <w:rPr>
          <w:spacing w:val="-1"/>
        </w:rPr>
        <w:t>сельских</w:t>
      </w:r>
      <w:r w:rsidRPr="008A3930">
        <w:rPr>
          <w:spacing w:val="52"/>
        </w:rPr>
        <w:t xml:space="preserve"> </w:t>
      </w:r>
      <w:r w:rsidRPr="008A3930">
        <w:t>насе</w:t>
      </w:r>
      <w:r w:rsidRPr="008A3930">
        <w:rPr>
          <w:spacing w:val="-1"/>
        </w:rPr>
        <w:t>ленных</w:t>
      </w:r>
      <w:r w:rsidRPr="008A3930">
        <w:rPr>
          <w:spacing w:val="13"/>
        </w:rPr>
        <w:t xml:space="preserve"> </w:t>
      </w:r>
      <w:r w:rsidRPr="008A3930">
        <w:rPr>
          <w:spacing w:val="-1"/>
        </w:rPr>
        <w:t>пунктах</w:t>
      </w:r>
      <w:r w:rsidRPr="008A3930">
        <w:rPr>
          <w:spacing w:val="13"/>
        </w:rPr>
        <w:t xml:space="preserve"> </w:t>
      </w:r>
      <w:r w:rsidRPr="008A3930">
        <w:t>и</w:t>
      </w:r>
      <w:r w:rsidRPr="008A3930">
        <w:rPr>
          <w:spacing w:val="12"/>
        </w:rPr>
        <w:t xml:space="preserve"> </w:t>
      </w:r>
      <w:r w:rsidRPr="008A3930">
        <w:rPr>
          <w:spacing w:val="-1"/>
        </w:rPr>
        <w:t>объединяться</w:t>
      </w:r>
      <w:r w:rsidRPr="008A3930">
        <w:rPr>
          <w:spacing w:val="11"/>
        </w:rPr>
        <w:t xml:space="preserve"> </w:t>
      </w:r>
      <w:r w:rsidRPr="008A3930">
        <w:t>с</w:t>
      </w:r>
      <w:r w:rsidRPr="008A3930">
        <w:rPr>
          <w:spacing w:val="10"/>
        </w:rPr>
        <w:t xml:space="preserve"> </w:t>
      </w:r>
      <w:r w:rsidRPr="008A3930">
        <w:t>хозяйственно-питьевым</w:t>
      </w:r>
      <w:r w:rsidRPr="008A3930">
        <w:rPr>
          <w:spacing w:val="11"/>
        </w:rPr>
        <w:t xml:space="preserve"> </w:t>
      </w:r>
      <w:r w:rsidRPr="008A3930">
        <w:t>или</w:t>
      </w:r>
      <w:r w:rsidRPr="008A3930">
        <w:rPr>
          <w:spacing w:val="12"/>
        </w:rPr>
        <w:t xml:space="preserve"> </w:t>
      </w:r>
      <w:r w:rsidRPr="008A3930">
        <w:rPr>
          <w:spacing w:val="-1"/>
        </w:rPr>
        <w:t>производственным</w:t>
      </w:r>
      <w:r w:rsidRPr="008A3930">
        <w:rPr>
          <w:spacing w:val="10"/>
        </w:rPr>
        <w:t xml:space="preserve"> </w:t>
      </w:r>
      <w:r w:rsidRPr="008A3930">
        <w:t>водопроводом.</w:t>
      </w:r>
    </w:p>
    <w:p w14:paraId="5EA84BB3" w14:textId="06FB8AA7" w:rsidR="00221F49" w:rsidRPr="008A3930" w:rsidRDefault="00221F49" w:rsidP="008A3930">
      <w:pPr>
        <w:pStyle w:val="a"/>
        <w:numPr>
          <w:ilvl w:val="0"/>
          <w:numId w:val="0"/>
        </w:numPr>
        <w:kinsoku w:val="0"/>
        <w:overflowPunct w:val="0"/>
        <w:spacing w:before="0" w:after="0"/>
        <w:ind w:right="114" w:firstLine="709"/>
      </w:pPr>
      <w:r w:rsidRPr="008A3930">
        <w:rPr>
          <w:spacing w:val="-1"/>
        </w:rPr>
        <w:t>Допускается</w:t>
      </w:r>
      <w:r w:rsidRPr="008A3930">
        <w:rPr>
          <w:spacing w:val="38"/>
        </w:rPr>
        <w:t xml:space="preserve"> </w:t>
      </w:r>
      <w:r w:rsidRPr="008A3930">
        <w:rPr>
          <w:spacing w:val="-1"/>
        </w:rPr>
        <w:t>принимать</w:t>
      </w:r>
      <w:r w:rsidRPr="008A3930">
        <w:rPr>
          <w:spacing w:val="38"/>
        </w:rPr>
        <w:t xml:space="preserve"> </w:t>
      </w:r>
      <w:r w:rsidRPr="008A3930">
        <w:rPr>
          <w:spacing w:val="-1"/>
        </w:rPr>
        <w:t>наружное</w:t>
      </w:r>
      <w:r w:rsidRPr="008A3930">
        <w:rPr>
          <w:spacing w:val="37"/>
        </w:rPr>
        <w:t xml:space="preserve"> </w:t>
      </w:r>
      <w:r w:rsidRPr="008A3930">
        <w:rPr>
          <w:spacing w:val="-1"/>
        </w:rPr>
        <w:t>противопожарное</w:t>
      </w:r>
      <w:r w:rsidRPr="008A3930">
        <w:rPr>
          <w:spacing w:val="37"/>
        </w:rPr>
        <w:t xml:space="preserve"> </w:t>
      </w:r>
      <w:r w:rsidRPr="008A3930">
        <w:rPr>
          <w:spacing w:val="-1"/>
        </w:rPr>
        <w:t>водоснабжение</w:t>
      </w:r>
      <w:r w:rsidRPr="008A3930">
        <w:rPr>
          <w:spacing w:val="39"/>
        </w:rPr>
        <w:t xml:space="preserve"> </w:t>
      </w:r>
      <w:r w:rsidRPr="008A3930">
        <w:t>из</w:t>
      </w:r>
      <w:r w:rsidRPr="008A3930">
        <w:rPr>
          <w:spacing w:val="39"/>
        </w:rPr>
        <w:t xml:space="preserve"> </w:t>
      </w:r>
      <w:r w:rsidRPr="008A3930">
        <w:rPr>
          <w:spacing w:val="-1"/>
        </w:rPr>
        <w:t>емкостей</w:t>
      </w:r>
      <w:r w:rsidRPr="008A3930">
        <w:rPr>
          <w:spacing w:val="39"/>
        </w:rPr>
        <w:t xml:space="preserve"> </w:t>
      </w:r>
      <w:r w:rsidRPr="008A3930">
        <w:rPr>
          <w:spacing w:val="1"/>
        </w:rPr>
        <w:t>(ре</w:t>
      </w:r>
      <w:r w:rsidRPr="008A3930">
        <w:rPr>
          <w:spacing w:val="-1"/>
        </w:rPr>
        <w:t>зервуаров,</w:t>
      </w:r>
      <w:r w:rsidRPr="008A3930">
        <w:rPr>
          <w:spacing w:val="13"/>
        </w:rPr>
        <w:t xml:space="preserve"> </w:t>
      </w:r>
      <w:r w:rsidRPr="008A3930">
        <w:rPr>
          <w:spacing w:val="-1"/>
        </w:rPr>
        <w:t>водоемов)</w:t>
      </w:r>
      <w:r w:rsidRPr="008A3930">
        <w:rPr>
          <w:spacing w:val="15"/>
        </w:rPr>
        <w:t xml:space="preserve"> </w:t>
      </w:r>
      <w:r w:rsidRPr="008A3930">
        <w:t>с</w:t>
      </w:r>
      <w:r w:rsidRPr="008A3930">
        <w:rPr>
          <w:spacing w:val="15"/>
        </w:rPr>
        <w:t xml:space="preserve"> </w:t>
      </w:r>
      <w:r w:rsidRPr="008A3930">
        <w:rPr>
          <w:spacing w:val="-1"/>
        </w:rPr>
        <w:t>учетом</w:t>
      </w:r>
      <w:r w:rsidRPr="008A3930">
        <w:rPr>
          <w:spacing w:val="13"/>
        </w:rPr>
        <w:t xml:space="preserve"> </w:t>
      </w:r>
      <w:r w:rsidRPr="008A3930">
        <w:rPr>
          <w:spacing w:val="-1"/>
        </w:rPr>
        <w:t>требований</w:t>
      </w:r>
      <w:r w:rsidRPr="008A3930">
        <w:rPr>
          <w:spacing w:val="15"/>
        </w:rPr>
        <w:t xml:space="preserve"> </w:t>
      </w:r>
      <w:r w:rsidRPr="008A3930">
        <w:rPr>
          <w:spacing w:val="-1"/>
        </w:rPr>
        <w:t>подпунктов</w:t>
      </w:r>
      <w:r w:rsidRPr="008A3930">
        <w:rPr>
          <w:spacing w:val="13"/>
        </w:rPr>
        <w:t xml:space="preserve"> </w:t>
      </w:r>
      <w:r w:rsidRPr="008A3930">
        <w:t>3.4.1.26,</w:t>
      </w:r>
      <w:r w:rsidRPr="008A3930">
        <w:rPr>
          <w:spacing w:val="14"/>
        </w:rPr>
        <w:t xml:space="preserve"> </w:t>
      </w:r>
      <w:r w:rsidRPr="008A3930">
        <w:t>3.4.1.29</w:t>
      </w:r>
      <w:r w:rsidRPr="008A3930">
        <w:rPr>
          <w:spacing w:val="22"/>
        </w:rPr>
        <w:t xml:space="preserve"> </w:t>
      </w:r>
      <w:r w:rsidRPr="008A3930">
        <w:t>-</w:t>
      </w:r>
      <w:r w:rsidRPr="008A3930">
        <w:rPr>
          <w:spacing w:val="13"/>
        </w:rPr>
        <w:t xml:space="preserve"> </w:t>
      </w:r>
      <w:r w:rsidRPr="008A3930">
        <w:t>3.4.1.31</w:t>
      </w:r>
      <w:r w:rsidRPr="008A3930">
        <w:rPr>
          <w:spacing w:val="14"/>
        </w:rPr>
        <w:t xml:space="preserve"> </w:t>
      </w:r>
      <w:r w:rsidRPr="008A3930">
        <w:t>настоящего</w:t>
      </w:r>
      <w:r w:rsidRPr="008A3930">
        <w:rPr>
          <w:spacing w:val="62"/>
        </w:rPr>
        <w:t xml:space="preserve"> </w:t>
      </w:r>
      <w:r w:rsidRPr="008A3930">
        <w:rPr>
          <w:spacing w:val="-1"/>
        </w:rPr>
        <w:t xml:space="preserve">раздела </w:t>
      </w:r>
      <w:r w:rsidRPr="008A3930">
        <w:t>для:</w:t>
      </w:r>
    </w:p>
    <w:p w14:paraId="796D0650" w14:textId="77777777" w:rsidR="00221F49" w:rsidRPr="008A3930" w:rsidRDefault="00221F49" w:rsidP="008A3930">
      <w:pPr>
        <w:pStyle w:val="a"/>
        <w:widowControl w:val="0"/>
        <w:numPr>
          <w:ilvl w:val="1"/>
          <w:numId w:val="68"/>
        </w:numPr>
        <w:tabs>
          <w:tab w:val="left" w:pos="966"/>
        </w:tabs>
        <w:kinsoku w:val="0"/>
        <w:overflowPunct w:val="0"/>
        <w:autoSpaceDE w:val="0"/>
        <w:autoSpaceDN w:val="0"/>
        <w:adjustRightInd w:val="0"/>
        <w:spacing w:before="0" w:after="0"/>
        <w:ind w:firstLine="708"/>
        <w:jc w:val="left"/>
        <w:rPr>
          <w:spacing w:val="-1"/>
        </w:rPr>
      </w:pPr>
      <w:r w:rsidRPr="008A3930">
        <w:rPr>
          <w:spacing w:val="-1"/>
        </w:rPr>
        <w:t>населенных</w:t>
      </w:r>
      <w:r w:rsidRPr="008A3930">
        <w:rPr>
          <w:spacing w:val="1"/>
        </w:rPr>
        <w:t xml:space="preserve"> </w:t>
      </w:r>
      <w:r w:rsidRPr="008A3930">
        <w:rPr>
          <w:spacing w:val="-1"/>
        </w:rPr>
        <w:t>пунктов</w:t>
      </w:r>
      <w:r w:rsidRPr="008A3930">
        <w:t xml:space="preserve"> с</w:t>
      </w:r>
      <w:r w:rsidRPr="008A3930">
        <w:rPr>
          <w:spacing w:val="-2"/>
        </w:rPr>
        <w:t xml:space="preserve"> </w:t>
      </w:r>
      <w:r w:rsidRPr="008A3930">
        <w:rPr>
          <w:spacing w:val="-1"/>
        </w:rPr>
        <w:t>числом</w:t>
      </w:r>
      <w:r w:rsidRPr="008A3930">
        <w:t xml:space="preserve"> </w:t>
      </w:r>
      <w:r w:rsidRPr="008A3930">
        <w:rPr>
          <w:spacing w:val="-1"/>
        </w:rPr>
        <w:t>жителей</w:t>
      </w:r>
      <w:r w:rsidRPr="008A3930">
        <w:t xml:space="preserve"> до 5 </w:t>
      </w:r>
      <w:r w:rsidRPr="008A3930">
        <w:rPr>
          <w:spacing w:val="-1"/>
        </w:rPr>
        <w:t>тысяч человек;</w:t>
      </w:r>
    </w:p>
    <w:p w14:paraId="669827AB" w14:textId="77777777" w:rsidR="00221F49" w:rsidRPr="008A3930" w:rsidRDefault="00221F49" w:rsidP="008A3930">
      <w:pPr>
        <w:pStyle w:val="a"/>
        <w:widowControl w:val="0"/>
        <w:numPr>
          <w:ilvl w:val="1"/>
          <w:numId w:val="68"/>
        </w:numPr>
        <w:tabs>
          <w:tab w:val="left" w:pos="993"/>
        </w:tabs>
        <w:kinsoku w:val="0"/>
        <w:overflowPunct w:val="0"/>
        <w:autoSpaceDE w:val="0"/>
        <w:autoSpaceDN w:val="0"/>
        <w:adjustRightInd w:val="0"/>
        <w:spacing w:before="0" w:after="0"/>
        <w:ind w:right="119" w:firstLine="708"/>
        <w:rPr>
          <w:spacing w:val="-1"/>
        </w:rPr>
      </w:pPr>
      <w:r w:rsidRPr="008A3930">
        <w:rPr>
          <w:spacing w:val="-1"/>
        </w:rPr>
        <w:lastRenderedPageBreak/>
        <w:t>отдельно</w:t>
      </w:r>
      <w:r w:rsidRPr="008A3930">
        <w:rPr>
          <w:spacing w:val="26"/>
        </w:rPr>
        <w:t xml:space="preserve"> </w:t>
      </w:r>
      <w:r w:rsidRPr="008A3930">
        <w:rPr>
          <w:spacing w:val="-1"/>
        </w:rPr>
        <w:t>стоящих</w:t>
      </w:r>
      <w:r w:rsidRPr="008A3930">
        <w:rPr>
          <w:spacing w:val="28"/>
        </w:rPr>
        <w:t xml:space="preserve"> </w:t>
      </w:r>
      <w:r w:rsidRPr="008A3930">
        <w:rPr>
          <w:spacing w:val="-1"/>
        </w:rPr>
        <w:t>общественных</w:t>
      </w:r>
      <w:r w:rsidRPr="008A3930">
        <w:rPr>
          <w:spacing w:val="27"/>
        </w:rPr>
        <w:t xml:space="preserve"> </w:t>
      </w:r>
      <w:r w:rsidRPr="008A3930">
        <w:rPr>
          <w:spacing w:val="-1"/>
        </w:rPr>
        <w:t>зданий</w:t>
      </w:r>
      <w:r w:rsidRPr="008A3930">
        <w:rPr>
          <w:spacing w:val="27"/>
        </w:rPr>
        <w:t xml:space="preserve"> </w:t>
      </w:r>
      <w:r w:rsidRPr="008A3930">
        <w:rPr>
          <w:spacing w:val="-1"/>
        </w:rPr>
        <w:t>объемом</w:t>
      </w:r>
      <w:r w:rsidRPr="008A3930">
        <w:rPr>
          <w:spacing w:val="25"/>
        </w:rPr>
        <w:t xml:space="preserve"> </w:t>
      </w:r>
      <w:r w:rsidRPr="008A3930">
        <w:t>до</w:t>
      </w:r>
      <w:r w:rsidRPr="008A3930">
        <w:rPr>
          <w:spacing w:val="26"/>
        </w:rPr>
        <w:t xml:space="preserve"> </w:t>
      </w:r>
      <w:r w:rsidRPr="008A3930">
        <w:t>1000</w:t>
      </w:r>
      <w:r w:rsidRPr="008A3930">
        <w:rPr>
          <w:spacing w:val="26"/>
        </w:rPr>
        <w:t xml:space="preserve"> </w:t>
      </w:r>
      <w:r w:rsidRPr="008A3930">
        <w:rPr>
          <w:spacing w:val="-1"/>
        </w:rPr>
        <w:t>куб.</w:t>
      </w:r>
      <w:r w:rsidRPr="008A3930">
        <w:rPr>
          <w:spacing w:val="26"/>
        </w:rPr>
        <w:t xml:space="preserve"> </w:t>
      </w:r>
      <w:r w:rsidRPr="008A3930">
        <w:rPr>
          <w:spacing w:val="-1"/>
        </w:rPr>
        <w:t>м,</w:t>
      </w:r>
      <w:r w:rsidRPr="008A3930">
        <w:rPr>
          <w:spacing w:val="28"/>
        </w:rPr>
        <w:t xml:space="preserve"> </w:t>
      </w:r>
      <w:r w:rsidRPr="008A3930">
        <w:rPr>
          <w:spacing w:val="-1"/>
        </w:rPr>
        <w:t>расположенных</w:t>
      </w:r>
      <w:r w:rsidRPr="008A3930">
        <w:rPr>
          <w:spacing w:val="27"/>
        </w:rPr>
        <w:t xml:space="preserve"> </w:t>
      </w:r>
      <w:r w:rsidRPr="008A3930">
        <w:t>в</w:t>
      </w:r>
      <w:r w:rsidRPr="008A3930">
        <w:rPr>
          <w:spacing w:val="71"/>
        </w:rPr>
        <w:t xml:space="preserve"> </w:t>
      </w:r>
      <w:r w:rsidRPr="008A3930">
        <w:rPr>
          <w:spacing w:val="-1"/>
        </w:rPr>
        <w:t>населенных</w:t>
      </w:r>
      <w:r w:rsidRPr="008A3930">
        <w:rPr>
          <w:spacing w:val="1"/>
        </w:rPr>
        <w:t xml:space="preserve"> </w:t>
      </w:r>
      <w:r w:rsidRPr="008A3930">
        <w:rPr>
          <w:spacing w:val="-1"/>
        </w:rPr>
        <w:t>пунктах,</w:t>
      </w:r>
      <w:r w:rsidRPr="008A3930">
        <w:rPr>
          <w:spacing w:val="-3"/>
        </w:rPr>
        <w:t xml:space="preserve"> </w:t>
      </w:r>
      <w:r w:rsidRPr="008A3930">
        <w:t>не</w:t>
      </w:r>
      <w:r w:rsidRPr="008A3930">
        <w:rPr>
          <w:spacing w:val="-1"/>
        </w:rPr>
        <w:t xml:space="preserve"> имеющих</w:t>
      </w:r>
      <w:r w:rsidRPr="008A3930">
        <w:rPr>
          <w:spacing w:val="2"/>
        </w:rPr>
        <w:t xml:space="preserve"> </w:t>
      </w:r>
      <w:r w:rsidRPr="008A3930">
        <w:rPr>
          <w:spacing w:val="-1"/>
        </w:rPr>
        <w:t>кольцевого</w:t>
      </w:r>
      <w:r w:rsidRPr="008A3930">
        <w:t xml:space="preserve"> </w:t>
      </w:r>
      <w:r w:rsidRPr="008A3930">
        <w:rPr>
          <w:spacing w:val="-1"/>
        </w:rPr>
        <w:t>противопожарного</w:t>
      </w:r>
      <w:r w:rsidRPr="008A3930">
        <w:t xml:space="preserve"> </w:t>
      </w:r>
      <w:r w:rsidRPr="008A3930">
        <w:rPr>
          <w:spacing w:val="-1"/>
        </w:rPr>
        <w:t>водопровода;</w:t>
      </w:r>
    </w:p>
    <w:p w14:paraId="7636A7A8" w14:textId="3873DF5A" w:rsidR="00221F49" w:rsidRPr="008A3930" w:rsidRDefault="00221F49" w:rsidP="008A3930">
      <w:pPr>
        <w:pStyle w:val="a"/>
        <w:widowControl w:val="0"/>
        <w:numPr>
          <w:ilvl w:val="1"/>
          <w:numId w:val="68"/>
        </w:numPr>
        <w:tabs>
          <w:tab w:val="left" w:pos="993"/>
        </w:tabs>
        <w:kinsoku w:val="0"/>
        <w:overflowPunct w:val="0"/>
        <w:autoSpaceDE w:val="0"/>
        <w:autoSpaceDN w:val="0"/>
        <w:adjustRightInd w:val="0"/>
        <w:spacing w:before="0" w:after="0"/>
        <w:ind w:left="992" w:hanging="166"/>
        <w:jc w:val="left"/>
      </w:pPr>
      <w:r w:rsidRPr="008A3930">
        <w:t>при</w:t>
      </w:r>
      <w:r w:rsidRPr="008A3930">
        <w:rPr>
          <w:spacing w:val="24"/>
        </w:rPr>
        <w:t xml:space="preserve"> </w:t>
      </w:r>
      <w:r w:rsidRPr="008A3930">
        <w:rPr>
          <w:spacing w:val="-1"/>
        </w:rPr>
        <w:t>объеме</w:t>
      </w:r>
      <w:r w:rsidRPr="008A3930">
        <w:rPr>
          <w:spacing w:val="25"/>
        </w:rPr>
        <w:t xml:space="preserve"> </w:t>
      </w:r>
      <w:r w:rsidRPr="008A3930">
        <w:rPr>
          <w:spacing w:val="-1"/>
        </w:rPr>
        <w:t>зданий</w:t>
      </w:r>
      <w:r w:rsidRPr="008A3930">
        <w:rPr>
          <w:spacing w:val="27"/>
        </w:rPr>
        <w:t xml:space="preserve"> </w:t>
      </w:r>
      <w:r w:rsidRPr="008A3930">
        <w:rPr>
          <w:spacing w:val="-1"/>
        </w:rPr>
        <w:t>свыше</w:t>
      </w:r>
      <w:r w:rsidRPr="008A3930">
        <w:rPr>
          <w:spacing w:val="25"/>
        </w:rPr>
        <w:t xml:space="preserve"> </w:t>
      </w:r>
      <w:r w:rsidRPr="008A3930">
        <w:t>1000</w:t>
      </w:r>
      <w:r w:rsidRPr="008A3930">
        <w:rPr>
          <w:spacing w:val="26"/>
        </w:rPr>
        <w:t xml:space="preserve"> </w:t>
      </w:r>
      <w:r w:rsidRPr="008A3930">
        <w:rPr>
          <w:spacing w:val="-1"/>
        </w:rPr>
        <w:t>куб.</w:t>
      </w:r>
      <w:r w:rsidRPr="008A3930">
        <w:rPr>
          <w:spacing w:val="26"/>
        </w:rPr>
        <w:t xml:space="preserve"> </w:t>
      </w:r>
      <w:r w:rsidRPr="008A3930">
        <w:t>м</w:t>
      </w:r>
      <w:r w:rsidRPr="008A3930">
        <w:rPr>
          <w:spacing w:val="26"/>
        </w:rPr>
        <w:t xml:space="preserve"> </w:t>
      </w:r>
      <w:r w:rsidRPr="008A3930">
        <w:t>-</w:t>
      </w:r>
      <w:r w:rsidRPr="008A3930">
        <w:rPr>
          <w:spacing w:val="25"/>
        </w:rPr>
        <w:t xml:space="preserve"> </w:t>
      </w:r>
      <w:r w:rsidRPr="008A3930">
        <w:t>по</w:t>
      </w:r>
      <w:r w:rsidRPr="008A3930">
        <w:rPr>
          <w:spacing w:val="26"/>
        </w:rPr>
        <w:t xml:space="preserve"> </w:t>
      </w:r>
      <w:r w:rsidRPr="008A3930">
        <w:rPr>
          <w:spacing w:val="-1"/>
        </w:rPr>
        <w:t>согласованию</w:t>
      </w:r>
      <w:r w:rsidRPr="008A3930">
        <w:rPr>
          <w:spacing w:val="26"/>
        </w:rPr>
        <w:t xml:space="preserve"> </w:t>
      </w:r>
      <w:r w:rsidRPr="008A3930">
        <w:t>с</w:t>
      </w:r>
      <w:r w:rsidRPr="008A3930">
        <w:rPr>
          <w:spacing w:val="25"/>
        </w:rPr>
        <w:t xml:space="preserve"> </w:t>
      </w:r>
      <w:r w:rsidRPr="008A3930">
        <w:rPr>
          <w:spacing w:val="-1"/>
        </w:rPr>
        <w:t>противопожарной</w:t>
      </w:r>
      <w:r w:rsidRPr="008A3930">
        <w:rPr>
          <w:spacing w:val="27"/>
        </w:rPr>
        <w:t xml:space="preserve"> </w:t>
      </w:r>
      <w:r w:rsidRPr="008A3930">
        <w:t>служ</w:t>
      </w:r>
      <w:r w:rsidR="006738E2" w:rsidRPr="008A3930">
        <w:t>бой;</w:t>
      </w:r>
    </w:p>
    <w:p w14:paraId="169D7F1B" w14:textId="0332AF49" w:rsidR="006738E2" w:rsidRPr="008A3930" w:rsidRDefault="006738E2" w:rsidP="008A3930">
      <w:pPr>
        <w:pStyle w:val="a"/>
        <w:widowControl w:val="0"/>
        <w:numPr>
          <w:ilvl w:val="1"/>
          <w:numId w:val="68"/>
        </w:numPr>
        <w:tabs>
          <w:tab w:val="left" w:pos="993"/>
        </w:tabs>
        <w:kinsoku w:val="0"/>
        <w:overflowPunct w:val="0"/>
        <w:autoSpaceDE w:val="0"/>
        <w:autoSpaceDN w:val="0"/>
        <w:adjustRightInd w:val="0"/>
        <w:spacing w:before="0" w:after="0"/>
        <w:ind w:left="992" w:hanging="166"/>
        <w:jc w:val="left"/>
      </w:pPr>
      <w:r w:rsidRPr="008A3930">
        <w:rPr>
          <w:spacing w:val="-1"/>
        </w:rPr>
        <w:t>производственных</w:t>
      </w:r>
      <w:r w:rsidRPr="008A3930">
        <w:rPr>
          <w:spacing w:val="13"/>
        </w:rPr>
        <w:t xml:space="preserve"> </w:t>
      </w:r>
      <w:r w:rsidRPr="008A3930">
        <w:rPr>
          <w:spacing w:val="-1"/>
        </w:rPr>
        <w:t>зданий</w:t>
      </w:r>
      <w:r w:rsidRPr="008A3930">
        <w:rPr>
          <w:spacing w:val="15"/>
        </w:rPr>
        <w:t xml:space="preserve"> </w:t>
      </w:r>
      <w:r w:rsidRPr="008A3930">
        <w:t>с</w:t>
      </w:r>
      <w:r w:rsidRPr="008A3930">
        <w:rPr>
          <w:spacing w:val="10"/>
        </w:rPr>
        <w:t xml:space="preserve"> </w:t>
      </w:r>
      <w:r w:rsidRPr="008A3930">
        <w:rPr>
          <w:spacing w:val="-1"/>
        </w:rPr>
        <w:t>производствами</w:t>
      </w:r>
      <w:r w:rsidRPr="008A3930">
        <w:rPr>
          <w:spacing w:val="15"/>
        </w:rPr>
        <w:t xml:space="preserve"> </w:t>
      </w:r>
      <w:r w:rsidRPr="008A3930">
        <w:rPr>
          <w:spacing w:val="-1"/>
        </w:rPr>
        <w:t>категорий</w:t>
      </w:r>
      <w:r w:rsidRPr="008A3930">
        <w:rPr>
          <w:spacing w:val="15"/>
        </w:rPr>
        <w:t xml:space="preserve"> </w:t>
      </w:r>
      <w:r w:rsidRPr="008A3930">
        <w:rPr>
          <w:spacing w:val="-1"/>
        </w:rPr>
        <w:t>В,</w:t>
      </w:r>
      <w:r w:rsidRPr="008A3930">
        <w:rPr>
          <w:spacing w:val="14"/>
        </w:rPr>
        <w:t xml:space="preserve"> </w:t>
      </w:r>
      <w:r w:rsidRPr="008A3930">
        <w:t>Г</w:t>
      </w:r>
      <w:r w:rsidRPr="008A3930">
        <w:rPr>
          <w:spacing w:val="12"/>
        </w:rPr>
        <w:t xml:space="preserve"> </w:t>
      </w:r>
      <w:r w:rsidRPr="008A3930">
        <w:t>и</w:t>
      </w:r>
      <w:r w:rsidRPr="008A3930">
        <w:rPr>
          <w:spacing w:val="15"/>
        </w:rPr>
        <w:t xml:space="preserve"> </w:t>
      </w:r>
      <w:r w:rsidRPr="008A3930">
        <w:t>Д</w:t>
      </w:r>
      <w:r w:rsidRPr="008A3930">
        <w:rPr>
          <w:spacing w:val="13"/>
        </w:rPr>
        <w:t xml:space="preserve"> </w:t>
      </w:r>
      <w:r w:rsidRPr="008A3930">
        <w:rPr>
          <w:spacing w:val="-1"/>
        </w:rPr>
        <w:t>при</w:t>
      </w:r>
      <w:r w:rsidRPr="008A3930">
        <w:rPr>
          <w:spacing w:val="15"/>
        </w:rPr>
        <w:t xml:space="preserve"> </w:t>
      </w:r>
      <w:r w:rsidRPr="008A3930">
        <w:t>расходе</w:t>
      </w:r>
      <w:r w:rsidRPr="008A3930">
        <w:rPr>
          <w:spacing w:val="13"/>
        </w:rPr>
        <w:t xml:space="preserve"> </w:t>
      </w:r>
      <w:r w:rsidRPr="008A3930">
        <w:t>воды</w:t>
      </w:r>
      <w:r w:rsidRPr="008A3930">
        <w:rPr>
          <w:spacing w:val="13"/>
        </w:rPr>
        <w:t xml:space="preserve"> </w:t>
      </w:r>
      <w:r w:rsidRPr="008A3930">
        <w:t>на наружное пожаротушение 10л/с;</w:t>
      </w:r>
    </w:p>
    <w:p w14:paraId="695476A1" w14:textId="77777777" w:rsidR="00221F49" w:rsidRPr="008A3930" w:rsidRDefault="00221F49" w:rsidP="008A3930">
      <w:pPr>
        <w:pStyle w:val="a"/>
        <w:widowControl w:val="0"/>
        <w:numPr>
          <w:ilvl w:val="1"/>
          <w:numId w:val="68"/>
        </w:numPr>
        <w:tabs>
          <w:tab w:val="left" w:pos="966"/>
        </w:tabs>
        <w:kinsoku w:val="0"/>
        <w:overflowPunct w:val="0"/>
        <w:autoSpaceDE w:val="0"/>
        <w:autoSpaceDN w:val="0"/>
        <w:adjustRightInd w:val="0"/>
        <w:spacing w:before="0" w:after="0"/>
        <w:ind w:firstLine="708"/>
        <w:jc w:val="left"/>
        <w:rPr>
          <w:spacing w:val="-1"/>
        </w:rPr>
      </w:pPr>
      <w:r w:rsidRPr="008A3930">
        <w:rPr>
          <w:spacing w:val="-1"/>
        </w:rPr>
        <w:t>складов</w:t>
      </w:r>
      <w:r w:rsidRPr="008A3930">
        <w:t xml:space="preserve"> </w:t>
      </w:r>
      <w:r w:rsidRPr="008A3930">
        <w:rPr>
          <w:spacing w:val="-1"/>
        </w:rPr>
        <w:t>грубых</w:t>
      </w:r>
      <w:r w:rsidRPr="008A3930">
        <w:rPr>
          <w:spacing w:val="1"/>
        </w:rPr>
        <w:t xml:space="preserve"> </w:t>
      </w:r>
      <w:r w:rsidRPr="008A3930">
        <w:rPr>
          <w:spacing w:val="-1"/>
        </w:rPr>
        <w:t>кормов</w:t>
      </w:r>
      <w:r w:rsidRPr="008A3930">
        <w:t xml:space="preserve"> </w:t>
      </w:r>
      <w:r w:rsidRPr="008A3930">
        <w:rPr>
          <w:spacing w:val="-1"/>
        </w:rPr>
        <w:t xml:space="preserve">объемом </w:t>
      </w:r>
      <w:r w:rsidRPr="008A3930">
        <w:t xml:space="preserve">до 1000 </w:t>
      </w:r>
      <w:r w:rsidRPr="008A3930">
        <w:rPr>
          <w:spacing w:val="-1"/>
        </w:rPr>
        <w:t>куб.</w:t>
      </w:r>
      <w:r w:rsidRPr="008A3930">
        <w:rPr>
          <w:spacing w:val="2"/>
        </w:rPr>
        <w:t xml:space="preserve"> </w:t>
      </w:r>
      <w:r w:rsidRPr="008A3930">
        <w:rPr>
          <w:spacing w:val="-1"/>
        </w:rPr>
        <w:t>м;</w:t>
      </w:r>
    </w:p>
    <w:p w14:paraId="6857E42A" w14:textId="77777777" w:rsidR="00221F49" w:rsidRPr="008A3930" w:rsidRDefault="00221F49" w:rsidP="008A3930">
      <w:pPr>
        <w:pStyle w:val="a"/>
        <w:widowControl w:val="0"/>
        <w:numPr>
          <w:ilvl w:val="1"/>
          <w:numId w:val="68"/>
        </w:numPr>
        <w:tabs>
          <w:tab w:val="left" w:pos="966"/>
        </w:tabs>
        <w:kinsoku w:val="0"/>
        <w:overflowPunct w:val="0"/>
        <w:autoSpaceDE w:val="0"/>
        <w:autoSpaceDN w:val="0"/>
        <w:adjustRightInd w:val="0"/>
        <w:spacing w:before="0" w:after="0"/>
        <w:ind w:left="966"/>
        <w:jc w:val="left"/>
      </w:pPr>
      <w:r w:rsidRPr="008A3930">
        <w:rPr>
          <w:spacing w:val="-1"/>
        </w:rPr>
        <w:t>складов</w:t>
      </w:r>
      <w:r w:rsidRPr="008A3930">
        <w:t xml:space="preserve"> </w:t>
      </w:r>
      <w:r w:rsidRPr="008A3930">
        <w:rPr>
          <w:spacing w:val="-1"/>
        </w:rPr>
        <w:t>минеральных удобрений</w:t>
      </w:r>
      <w:r w:rsidRPr="008A3930">
        <w:t xml:space="preserve"> </w:t>
      </w:r>
      <w:r w:rsidRPr="008A3930">
        <w:rPr>
          <w:spacing w:val="-1"/>
        </w:rPr>
        <w:t xml:space="preserve">объемом </w:t>
      </w:r>
      <w:r w:rsidRPr="008A3930">
        <w:t>зданий</w:t>
      </w:r>
      <w:r w:rsidRPr="008A3930">
        <w:rPr>
          <w:spacing w:val="-2"/>
        </w:rPr>
        <w:t xml:space="preserve"> </w:t>
      </w:r>
      <w:r w:rsidRPr="008A3930">
        <w:t xml:space="preserve">до 5000 </w:t>
      </w:r>
      <w:r w:rsidRPr="008A3930">
        <w:rPr>
          <w:spacing w:val="-2"/>
        </w:rPr>
        <w:t>куб.</w:t>
      </w:r>
      <w:r w:rsidRPr="008A3930">
        <w:t xml:space="preserve"> м;</w:t>
      </w:r>
    </w:p>
    <w:p w14:paraId="0ED90BC2" w14:textId="77777777" w:rsidR="00221F49" w:rsidRPr="008A3930" w:rsidRDefault="00221F49" w:rsidP="008A3930">
      <w:pPr>
        <w:pStyle w:val="a"/>
        <w:widowControl w:val="0"/>
        <w:numPr>
          <w:ilvl w:val="1"/>
          <w:numId w:val="68"/>
        </w:numPr>
        <w:tabs>
          <w:tab w:val="left" w:pos="966"/>
        </w:tabs>
        <w:kinsoku w:val="0"/>
        <w:overflowPunct w:val="0"/>
        <w:autoSpaceDE w:val="0"/>
        <w:autoSpaceDN w:val="0"/>
        <w:adjustRightInd w:val="0"/>
        <w:spacing w:before="0" w:after="0"/>
        <w:ind w:left="966"/>
        <w:jc w:val="left"/>
        <w:rPr>
          <w:spacing w:val="-1"/>
        </w:rPr>
      </w:pPr>
      <w:r w:rsidRPr="008A3930">
        <w:rPr>
          <w:spacing w:val="-1"/>
        </w:rPr>
        <w:t>зданий</w:t>
      </w:r>
      <w:r w:rsidRPr="008A3930">
        <w:t xml:space="preserve"> </w:t>
      </w:r>
      <w:r w:rsidRPr="008A3930">
        <w:rPr>
          <w:spacing w:val="-1"/>
        </w:rPr>
        <w:t>радиотелевизионных</w:t>
      </w:r>
      <w:r w:rsidRPr="008A3930">
        <w:rPr>
          <w:spacing w:val="2"/>
        </w:rPr>
        <w:t xml:space="preserve"> </w:t>
      </w:r>
      <w:r w:rsidRPr="008A3930">
        <w:rPr>
          <w:spacing w:val="-1"/>
        </w:rPr>
        <w:t>передающих</w:t>
      </w:r>
      <w:r w:rsidRPr="008A3930">
        <w:rPr>
          <w:spacing w:val="2"/>
        </w:rPr>
        <w:t xml:space="preserve"> </w:t>
      </w:r>
      <w:r w:rsidRPr="008A3930">
        <w:rPr>
          <w:spacing w:val="-1"/>
        </w:rPr>
        <w:t>станций;</w:t>
      </w:r>
    </w:p>
    <w:p w14:paraId="37A4C58D" w14:textId="77777777" w:rsidR="00221F49" w:rsidRPr="008A3930" w:rsidRDefault="00221F49" w:rsidP="008A3930">
      <w:pPr>
        <w:pStyle w:val="a"/>
        <w:widowControl w:val="0"/>
        <w:numPr>
          <w:ilvl w:val="1"/>
          <w:numId w:val="68"/>
        </w:numPr>
        <w:tabs>
          <w:tab w:val="left" w:pos="966"/>
        </w:tabs>
        <w:kinsoku w:val="0"/>
        <w:overflowPunct w:val="0"/>
        <w:autoSpaceDE w:val="0"/>
        <w:autoSpaceDN w:val="0"/>
        <w:adjustRightInd w:val="0"/>
        <w:spacing w:before="0" w:after="0"/>
        <w:ind w:left="966"/>
        <w:jc w:val="left"/>
        <w:rPr>
          <w:spacing w:val="-1"/>
        </w:rPr>
      </w:pPr>
      <w:r w:rsidRPr="008A3930">
        <w:rPr>
          <w:spacing w:val="-1"/>
        </w:rPr>
        <w:t>зданий</w:t>
      </w:r>
      <w:r w:rsidRPr="008A3930">
        <w:rPr>
          <w:spacing w:val="-2"/>
        </w:rPr>
        <w:t xml:space="preserve"> </w:t>
      </w:r>
      <w:r w:rsidRPr="008A3930">
        <w:rPr>
          <w:spacing w:val="-1"/>
        </w:rPr>
        <w:t>холодильников</w:t>
      </w:r>
      <w:r w:rsidRPr="008A3930">
        <w:t xml:space="preserve"> и хранилищ </w:t>
      </w:r>
      <w:r w:rsidRPr="008A3930">
        <w:rPr>
          <w:spacing w:val="-1"/>
        </w:rPr>
        <w:t>овощей</w:t>
      </w:r>
      <w:r w:rsidRPr="008A3930">
        <w:rPr>
          <w:spacing w:val="-2"/>
        </w:rPr>
        <w:t xml:space="preserve"> </w:t>
      </w:r>
      <w:r w:rsidRPr="008A3930">
        <w:t>и</w:t>
      </w:r>
      <w:r w:rsidRPr="008A3930">
        <w:rPr>
          <w:spacing w:val="-2"/>
        </w:rPr>
        <w:t xml:space="preserve"> </w:t>
      </w:r>
      <w:r w:rsidRPr="008A3930">
        <w:rPr>
          <w:spacing w:val="-1"/>
        </w:rPr>
        <w:t>фруктов.</w:t>
      </w:r>
    </w:p>
    <w:p w14:paraId="473B9547" w14:textId="77777777" w:rsidR="00221F49" w:rsidRPr="008A3930" w:rsidRDefault="00221F49" w:rsidP="008A3930">
      <w:pPr>
        <w:pStyle w:val="a"/>
        <w:widowControl w:val="0"/>
        <w:numPr>
          <w:ilvl w:val="3"/>
          <w:numId w:val="69"/>
        </w:numPr>
        <w:tabs>
          <w:tab w:val="left" w:pos="1727"/>
        </w:tabs>
        <w:kinsoku w:val="0"/>
        <w:overflowPunct w:val="0"/>
        <w:autoSpaceDE w:val="0"/>
        <w:autoSpaceDN w:val="0"/>
        <w:adjustRightInd w:val="0"/>
        <w:spacing w:before="0" w:after="0"/>
        <w:ind w:left="1726" w:hanging="900"/>
        <w:jc w:val="left"/>
        <w:rPr>
          <w:spacing w:val="-1"/>
        </w:rPr>
      </w:pPr>
      <w:r w:rsidRPr="008A3930">
        <w:rPr>
          <w:spacing w:val="-1"/>
        </w:rPr>
        <w:t>Допускается</w:t>
      </w:r>
      <w:r w:rsidRPr="008A3930">
        <w:t xml:space="preserve"> не</w:t>
      </w:r>
      <w:r w:rsidRPr="008A3930">
        <w:rPr>
          <w:spacing w:val="-1"/>
        </w:rPr>
        <w:t xml:space="preserve"> предусматривать</w:t>
      </w:r>
      <w:r w:rsidRPr="008A3930">
        <w:t xml:space="preserve"> </w:t>
      </w:r>
      <w:r w:rsidRPr="008A3930">
        <w:rPr>
          <w:spacing w:val="-1"/>
        </w:rPr>
        <w:t>противопожарное водоснабжение:</w:t>
      </w:r>
    </w:p>
    <w:p w14:paraId="53DAA394" w14:textId="7478209E" w:rsidR="00221F49" w:rsidRPr="008A3930" w:rsidRDefault="00221F49" w:rsidP="008A3930">
      <w:pPr>
        <w:pStyle w:val="a"/>
        <w:widowControl w:val="0"/>
        <w:numPr>
          <w:ilvl w:val="1"/>
          <w:numId w:val="68"/>
        </w:numPr>
        <w:tabs>
          <w:tab w:val="left" w:pos="988"/>
        </w:tabs>
        <w:kinsoku w:val="0"/>
        <w:overflowPunct w:val="0"/>
        <w:autoSpaceDE w:val="0"/>
        <w:autoSpaceDN w:val="0"/>
        <w:adjustRightInd w:val="0"/>
        <w:spacing w:before="0" w:after="0"/>
        <w:ind w:right="111" w:firstLine="708"/>
        <w:rPr>
          <w:spacing w:val="-1"/>
        </w:rPr>
      </w:pPr>
      <w:r w:rsidRPr="008A3930">
        <w:rPr>
          <w:spacing w:val="-1"/>
        </w:rPr>
        <w:t>населенных</w:t>
      </w:r>
      <w:r w:rsidRPr="008A3930">
        <w:rPr>
          <w:spacing w:val="23"/>
        </w:rPr>
        <w:t xml:space="preserve"> </w:t>
      </w:r>
      <w:r w:rsidRPr="008A3930">
        <w:rPr>
          <w:spacing w:val="-1"/>
        </w:rPr>
        <w:t>пунктов</w:t>
      </w:r>
      <w:r w:rsidRPr="008A3930">
        <w:rPr>
          <w:spacing w:val="23"/>
        </w:rPr>
        <w:t xml:space="preserve"> </w:t>
      </w:r>
      <w:r w:rsidRPr="008A3930">
        <w:t>с</w:t>
      </w:r>
      <w:r w:rsidRPr="008A3930">
        <w:rPr>
          <w:spacing w:val="20"/>
        </w:rPr>
        <w:t xml:space="preserve"> </w:t>
      </w:r>
      <w:r w:rsidRPr="008A3930">
        <w:rPr>
          <w:spacing w:val="-1"/>
        </w:rPr>
        <w:t>числом</w:t>
      </w:r>
      <w:r w:rsidRPr="008A3930">
        <w:rPr>
          <w:spacing w:val="20"/>
        </w:rPr>
        <w:t xml:space="preserve"> </w:t>
      </w:r>
      <w:r w:rsidRPr="008A3930">
        <w:rPr>
          <w:spacing w:val="-1"/>
        </w:rPr>
        <w:t>жителей</w:t>
      </w:r>
      <w:r w:rsidRPr="008A3930">
        <w:rPr>
          <w:spacing w:val="22"/>
        </w:rPr>
        <w:t xml:space="preserve"> </w:t>
      </w:r>
      <w:r w:rsidRPr="008A3930">
        <w:t>до</w:t>
      </w:r>
      <w:r w:rsidRPr="008A3930">
        <w:rPr>
          <w:spacing w:val="21"/>
        </w:rPr>
        <w:t xml:space="preserve"> </w:t>
      </w:r>
      <w:r w:rsidRPr="008A3930">
        <w:rPr>
          <w:spacing w:val="1"/>
        </w:rPr>
        <w:t>50</w:t>
      </w:r>
      <w:r w:rsidRPr="008A3930">
        <w:rPr>
          <w:spacing w:val="21"/>
        </w:rPr>
        <w:t xml:space="preserve"> </w:t>
      </w:r>
      <w:r w:rsidRPr="008A3930">
        <w:rPr>
          <w:spacing w:val="-1"/>
        </w:rPr>
        <w:t>человек</w:t>
      </w:r>
      <w:r w:rsidRPr="008A3930">
        <w:rPr>
          <w:spacing w:val="22"/>
        </w:rPr>
        <w:t xml:space="preserve"> </w:t>
      </w:r>
      <w:r w:rsidRPr="008A3930">
        <w:t>при</w:t>
      </w:r>
      <w:r w:rsidRPr="008A3930">
        <w:rPr>
          <w:spacing w:val="22"/>
        </w:rPr>
        <w:t xml:space="preserve"> </w:t>
      </w:r>
      <w:r w:rsidRPr="008A3930">
        <w:rPr>
          <w:spacing w:val="-1"/>
        </w:rPr>
        <w:t>застройке</w:t>
      </w:r>
      <w:r w:rsidRPr="008A3930">
        <w:rPr>
          <w:spacing w:val="29"/>
        </w:rPr>
        <w:t xml:space="preserve"> </w:t>
      </w:r>
      <w:r w:rsidRPr="008A3930">
        <w:rPr>
          <w:spacing w:val="-1"/>
        </w:rPr>
        <w:t>зданиями</w:t>
      </w:r>
      <w:r w:rsidRPr="008A3930">
        <w:rPr>
          <w:spacing w:val="22"/>
        </w:rPr>
        <w:t xml:space="preserve"> </w:t>
      </w:r>
      <w:r w:rsidRPr="008A3930">
        <w:rPr>
          <w:spacing w:val="-1"/>
        </w:rPr>
        <w:t>высо</w:t>
      </w:r>
      <w:r w:rsidRPr="008A3930">
        <w:t xml:space="preserve">той до </w:t>
      </w:r>
      <w:r w:rsidRPr="008A3930">
        <w:rPr>
          <w:spacing w:val="-2"/>
        </w:rPr>
        <w:t>двух</w:t>
      </w:r>
      <w:r w:rsidRPr="008A3930">
        <w:rPr>
          <w:spacing w:val="2"/>
        </w:rPr>
        <w:t xml:space="preserve"> </w:t>
      </w:r>
      <w:r w:rsidRPr="008A3930">
        <w:rPr>
          <w:spacing w:val="-1"/>
        </w:rPr>
        <w:t>этажей;</w:t>
      </w:r>
    </w:p>
    <w:p w14:paraId="05C235FE" w14:textId="543AD136" w:rsidR="00221F49" w:rsidRPr="008A3930" w:rsidRDefault="00221F49" w:rsidP="008A3930">
      <w:pPr>
        <w:pStyle w:val="a"/>
        <w:widowControl w:val="0"/>
        <w:numPr>
          <w:ilvl w:val="1"/>
          <w:numId w:val="68"/>
        </w:numPr>
        <w:tabs>
          <w:tab w:val="left" w:pos="1041"/>
        </w:tabs>
        <w:kinsoku w:val="0"/>
        <w:overflowPunct w:val="0"/>
        <w:autoSpaceDE w:val="0"/>
        <w:autoSpaceDN w:val="0"/>
        <w:adjustRightInd w:val="0"/>
        <w:spacing w:before="0" w:after="0"/>
        <w:ind w:right="110" w:firstLine="708"/>
        <w:rPr>
          <w:spacing w:val="-1"/>
        </w:rPr>
      </w:pPr>
      <w:r w:rsidRPr="008A3930">
        <w:rPr>
          <w:spacing w:val="-1"/>
        </w:rPr>
        <w:t>отдельно</w:t>
      </w:r>
      <w:r w:rsidRPr="008A3930">
        <w:rPr>
          <w:spacing w:val="14"/>
        </w:rPr>
        <w:t xml:space="preserve"> </w:t>
      </w:r>
      <w:r w:rsidRPr="008A3930">
        <w:rPr>
          <w:spacing w:val="-1"/>
        </w:rPr>
        <w:t>стоящих,</w:t>
      </w:r>
      <w:r w:rsidRPr="008A3930">
        <w:rPr>
          <w:spacing w:val="11"/>
        </w:rPr>
        <w:t xml:space="preserve"> </w:t>
      </w:r>
      <w:r w:rsidRPr="008A3930">
        <w:rPr>
          <w:spacing w:val="-1"/>
        </w:rPr>
        <w:t>расположенных</w:t>
      </w:r>
      <w:r w:rsidRPr="008A3930">
        <w:rPr>
          <w:spacing w:val="15"/>
        </w:rPr>
        <w:t xml:space="preserve"> </w:t>
      </w:r>
      <w:r w:rsidRPr="008A3930">
        <w:t>вне</w:t>
      </w:r>
      <w:r w:rsidRPr="008A3930">
        <w:rPr>
          <w:spacing w:val="10"/>
        </w:rPr>
        <w:t xml:space="preserve"> </w:t>
      </w:r>
      <w:r w:rsidRPr="008A3930">
        <w:rPr>
          <w:spacing w:val="-1"/>
        </w:rPr>
        <w:t>населенных</w:t>
      </w:r>
      <w:r w:rsidRPr="008A3930">
        <w:rPr>
          <w:spacing w:val="15"/>
        </w:rPr>
        <w:t xml:space="preserve"> </w:t>
      </w:r>
      <w:r w:rsidRPr="008A3930">
        <w:rPr>
          <w:spacing w:val="-1"/>
        </w:rPr>
        <w:t>пунктов,</w:t>
      </w:r>
      <w:r w:rsidRPr="008A3930">
        <w:rPr>
          <w:spacing w:val="13"/>
        </w:rPr>
        <w:t xml:space="preserve"> </w:t>
      </w:r>
      <w:r w:rsidRPr="008A3930">
        <w:rPr>
          <w:spacing w:val="-1"/>
        </w:rPr>
        <w:t>предприятий</w:t>
      </w:r>
      <w:r w:rsidRPr="008A3930">
        <w:rPr>
          <w:spacing w:val="15"/>
        </w:rPr>
        <w:t xml:space="preserve"> </w:t>
      </w:r>
      <w:r w:rsidRPr="008A3930">
        <w:rPr>
          <w:spacing w:val="1"/>
        </w:rPr>
        <w:t>обще</w:t>
      </w:r>
      <w:r w:rsidRPr="008A3930">
        <w:rPr>
          <w:spacing w:val="-1"/>
        </w:rPr>
        <w:t>ственного</w:t>
      </w:r>
      <w:r w:rsidRPr="008A3930">
        <w:rPr>
          <w:spacing w:val="2"/>
        </w:rPr>
        <w:t xml:space="preserve"> </w:t>
      </w:r>
      <w:r w:rsidRPr="008A3930">
        <w:rPr>
          <w:spacing w:val="-1"/>
        </w:rPr>
        <w:t>питания</w:t>
      </w:r>
      <w:r w:rsidRPr="008A3930">
        <w:t xml:space="preserve"> при </w:t>
      </w:r>
      <w:r w:rsidRPr="008A3930">
        <w:rPr>
          <w:spacing w:val="-1"/>
        </w:rPr>
        <w:t>объеме</w:t>
      </w:r>
      <w:r w:rsidRPr="008A3930">
        <w:rPr>
          <w:spacing w:val="1"/>
        </w:rPr>
        <w:t xml:space="preserve"> </w:t>
      </w:r>
      <w:r w:rsidRPr="008A3930">
        <w:rPr>
          <w:spacing w:val="-1"/>
        </w:rPr>
        <w:t>зданий</w:t>
      </w:r>
      <w:r w:rsidRPr="008A3930">
        <w:rPr>
          <w:spacing w:val="3"/>
        </w:rPr>
        <w:t xml:space="preserve"> </w:t>
      </w:r>
      <w:r w:rsidRPr="008A3930">
        <w:t>до</w:t>
      </w:r>
      <w:r w:rsidRPr="008A3930">
        <w:rPr>
          <w:spacing w:val="2"/>
        </w:rPr>
        <w:t xml:space="preserve"> </w:t>
      </w:r>
      <w:r w:rsidRPr="008A3930">
        <w:t xml:space="preserve">1000 </w:t>
      </w:r>
      <w:r w:rsidRPr="008A3930">
        <w:rPr>
          <w:spacing w:val="-2"/>
        </w:rPr>
        <w:t>куб.</w:t>
      </w:r>
      <w:r w:rsidRPr="008A3930">
        <w:rPr>
          <w:spacing w:val="4"/>
        </w:rPr>
        <w:t xml:space="preserve"> </w:t>
      </w:r>
      <w:r w:rsidRPr="008A3930">
        <w:t>м</w:t>
      </w:r>
      <w:r w:rsidRPr="008A3930">
        <w:rPr>
          <w:spacing w:val="1"/>
        </w:rPr>
        <w:t xml:space="preserve"> </w:t>
      </w:r>
      <w:r w:rsidRPr="008A3930">
        <w:t>и</w:t>
      </w:r>
      <w:r w:rsidRPr="008A3930">
        <w:rPr>
          <w:spacing w:val="3"/>
        </w:rPr>
        <w:t xml:space="preserve"> </w:t>
      </w:r>
      <w:r w:rsidRPr="008A3930">
        <w:rPr>
          <w:spacing w:val="-1"/>
        </w:rPr>
        <w:t>предприятий</w:t>
      </w:r>
      <w:r w:rsidRPr="008A3930">
        <w:t xml:space="preserve"> </w:t>
      </w:r>
      <w:r w:rsidRPr="008A3930">
        <w:rPr>
          <w:spacing w:val="-1"/>
        </w:rPr>
        <w:t>торговли</w:t>
      </w:r>
      <w:r w:rsidRPr="008A3930">
        <w:rPr>
          <w:spacing w:val="2"/>
        </w:rPr>
        <w:t xml:space="preserve"> </w:t>
      </w:r>
      <w:r w:rsidRPr="008A3930">
        <w:t xml:space="preserve">при </w:t>
      </w:r>
      <w:r w:rsidRPr="008A3930">
        <w:rPr>
          <w:spacing w:val="-1"/>
        </w:rPr>
        <w:t>площади</w:t>
      </w:r>
      <w:r w:rsidRPr="008A3930">
        <w:rPr>
          <w:spacing w:val="3"/>
        </w:rPr>
        <w:t xml:space="preserve"> </w:t>
      </w:r>
      <w:r w:rsidRPr="008A3930">
        <w:rPr>
          <w:spacing w:val="-2"/>
        </w:rPr>
        <w:t>до</w:t>
      </w:r>
      <w:r w:rsidRPr="008A3930">
        <w:rPr>
          <w:spacing w:val="89"/>
        </w:rPr>
        <w:t xml:space="preserve"> </w:t>
      </w:r>
      <w:r w:rsidRPr="008A3930">
        <w:t>150</w:t>
      </w:r>
      <w:r w:rsidRPr="008A3930">
        <w:rPr>
          <w:spacing w:val="4"/>
        </w:rPr>
        <w:t xml:space="preserve"> </w:t>
      </w:r>
      <w:r w:rsidRPr="008A3930">
        <w:t>кв.</w:t>
      </w:r>
      <w:r w:rsidRPr="008A3930">
        <w:rPr>
          <w:spacing w:val="4"/>
        </w:rPr>
        <w:t xml:space="preserve"> </w:t>
      </w:r>
      <w:r w:rsidRPr="008A3930">
        <w:t>м</w:t>
      </w:r>
      <w:r w:rsidRPr="008A3930">
        <w:rPr>
          <w:spacing w:val="3"/>
        </w:rPr>
        <w:t xml:space="preserve"> </w:t>
      </w:r>
      <w:r w:rsidRPr="008A3930">
        <w:t>(за</w:t>
      </w:r>
      <w:r w:rsidRPr="008A3930">
        <w:rPr>
          <w:spacing w:val="4"/>
        </w:rPr>
        <w:t xml:space="preserve"> </w:t>
      </w:r>
      <w:r w:rsidRPr="008A3930">
        <w:rPr>
          <w:spacing w:val="-1"/>
        </w:rPr>
        <w:t>исключением</w:t>
      </w:r>
      <w:r w:rsidRPr="008A3930">
        <w:rPr>
          <w:spacing w:val="3"/>
        </w:rPr>
        <w:t xml:space="preserve"> </w:t>
      </w:r>
      <w:r w:rsidRPr="008A3930">
        <w:rPr>
          <w:spacing w:val="-1"/>
        </w:rPr>
        <w:t>промтоварных</w:t>
      </w:r>
      <w:r w:rsidRPr="008A3930">
        <w:rPr>
          <w:spacing w:val="6"/>
        </w:rPr>
        <w:t xml:space="preserve"> </w:t>
      </w:r>
      <w:r w:rsidRPr="008A3930">
        <w:rPr>
          <w:spacing w:val="-1"/>
        </w:rPr>
        <w:t>магазинов),</w:t>
      </w:r>
      <w:r w:rsidRPr="008A3930">
        <w:rPr>
          <w:spacing w:val="4"/>
        </w:rPr>
        <w:t xml:space="preserve"> </w:t>
      </w:r>
      <w:r w:rsidRPr="008A3930">
        <w:t>а</w:t>
      </w:r>
      <w:r w:rsidRPr="008A3930">
        <w:rPr>
          <w:spacing w:val="3"/>
        </w:rPr>
        <w:t xml:space="preserve"> </w:t>
      </w:r>
      <w:r w:rsidRPr="008A3930">
        <w:rPr>
          <w:spacing w:val="-1"/>
        </w:rPr>
        <w:t>также</w:t>
      </w:r>
      <w:r w:rsidRPr="008A3930">
        <w:rPr>
          <w:spacing w:val="3"/>
        </w:rPr>
        <w:t xml:space="preserve"> </w:t>
      </w:r>
      <w:r w:rsidRPr="008A3930">
        <w:t>общественных</w:t>
      </w:r>
      <w:r w:rsidRPr="008A3930">
        <w:rPr>
          <w:spacing w:val="3"/>
        </w:rPr>
        <w:t xml:space="preserve"> </w:t>
      </w:r>
      <w:r w:rsidRPr="008A3930">
        <w:rPr>
          <w:spacing w:val="-1"/>
        </w:rPr>
        <w:t>зданий</w:t>
      </w:r>
      <w:r w:rsidRPr="008A3930">
        <w:rPr>
          <w:spacing w:val="5"/>
        </w:rPr>
        <w:t xml:space="preserve"> </w:t>
      </w:r>
      <w:r w:rsidRPr="008A3930">
        <w:t>I</w:t>
      </w:r>
      <w:r w:rsidRPr="008A3930">
        <w:rPr>
          <w:spacing w:val="-1"/>
        </w:rPr>
        <w:t xml:space="preserve"> </w:t>
      </w:r>
      <w:r w:rsidRPr="008A3930">
        <w:t>и</w:t>
      </w:r>
      <w:r w:rsidRPr="008A3930">
        <w:rPr>
          <w:spacing w:val="7"/>
        </w:rPr>
        <w:t xml:space="preserve"> </w:t>
      </w:r>
      <w:r w:rsidRPr="008A3930">
        <w:t>II</w:t>
      </w:r>
      <w:r w:rsidRPr="008A3930">
        <w:rPr>
          <w:spacing w:val="3"/>
        </w:rPr>
        <w:t xml:space="preserve"> </w:t>
      </w:r>
      <w:r w:rsidRPr="008A3930">
        <w:rPr>
          <w:spacing w:val="1"/>
        </w:rPr>
        <w:t>сте</w:t>
      </w:r>
      <w:r w:rsidRPr="008A3930">
        <w:rPr>
          <w:spacing w:val="-1"/>
        </w:rPr>
        <w:t>пеней</w:t>
      </w:r>
      <w:r w:rsidRPr="008A3930">
        <w:t xml:space="preserve"> </w:t>
      </w:r>
      <w:r w:rsidRPr="008A3930">
        <w:rPr>
          <w:spacing w:val="-1"/>
        </w:rPr>
        <w:t>огнестойкости</w:t>
      </w:r>
      <w:r w:rsidRPr="008A3930">
        <w:t xml:space="preserve"> </w:t>
      </w:r>
      <w:r w:rsidRPr="008A3930">
        <w:rPr>
          <w:spacing w:val="-1"/>
        </w:rPr>
        <w:t xml:space="preserve">объемом </w:t>
      </w:r>
      <w:r w:rsidRPr="008A3930">
        <w:t xml:space="preserve">до 250 </w:t>
      </w:r>
      <w:r w:rsidRPr="008A3930">
        <w:rPr>
          <w:spacing w:val="-1"/>
        </w:rPr>
        <w:t>куб.</w:t>
      </w:r>
      <w:r w:rsidRPr="008A3930">
        <w:t xml:space="preserve"> м, расположенных</w:t>
      </w:r>
      <w:r w:rsidRPr="008A3930">
        <w:rPr>
          <w:spacing w:val="1"/>
        </w:rPr>
        <w:t xml:space="preserve"> </w:t>
      </w:r>
      <w:r w:rsidRPr="008A3930">
        <w:t>в</w:t>
      </w:r>
      <w:r w:rsidRPr="008A3930">
        <w:rPr>
          <w:spacing w:val="-3"/>
        </w:rPr>
        <w:t xml:space="preserve"> </w:t>
      </w:r>
      <w:r w:rsidRPr="008A3930">
        <w:rPr>
          <w:spacing w:val="-1"/>
        </w:rPr>
        <w:t>населенных пунктах;</w:t>
      </w:r>
    </w:p>
    <w:p w14:paraId="069E00DB" w14:textId="0BD85639" w:rsidR="00221F49" w:rsidRPr="008A3930" w:rsidRDefault="00221F49" w:rsidP="008A3930">
      <w:pPr>
        <w:pStyle w:val="a"/>
        <w:widowControl w:val="0"/>
        <w:numPr>
          <w:ilvl w:val="1"/>
          <w:numId w:val="68"/>
        </w:numPr>
        <w:tabs>
          <w:tab w:val="left" w:pos="990"/>
        </w:tabs>
        <w:kinsoku w:val="0"/>
        <w:overflowPunct w:val="0"/>
        <w:autoSpaceDE w:val="0"/>
        <w:autoSpaceDN w:val="0"/>
        <w:adjustRightInd w:val="0"/>
        <w:spacing w:before="0" w:after="0"/>
        <w:ind w:right="110" w:firstLine="708"/>
      </w:pPr>
      <w:r w:rsidRPr="008A3930">
        <w:rPr>
          <w:spacing w:val="-1"/>
        </w:rPr>
        <w:t>производственных</w:t>
      </w:r>
      <w:r w:rsidRPr="008A3930">
        <w:rPr>
          <w:spacing w:val="23"/>
        </w:rPr>
        <w:t xml:space="preserve"> </w:t>
      </w:r>
      <w:r w:rsidRPr="008A3930">
        <w:rPr>
          <w:spacing w:val="-1"/>
        </w:rPr>
        <w:t>зданий</w:t>
      </w:r>
      <w:r w:rsidRPr="008A3930">
        <w:rPr>
          <w:spacing w:val="24"/>
        </w:rPr>
        <w:t xml:space="preserve"> </w:t>
      </w:r>
      <w:r w:rsidRPr="008A3930">
        <w:t>I</w:t>
      </w:r>
      <w:r w:rsidRPr="008A3930">
        <w:rPr>
          <w:spacing w:val="18"/>
        </w:rPr>
        <w:t xml:space="preserve"> </w:t>
      </w:r>
      <w:r w:rsidRPr="008A3930">
        <w:t>и</w:t>
      </w:r>
      <w:r w:rsidRPr="008A3930">
        <w:rPr>
          <w:spacing w:val="27"/>
        </w:rPr>
        <w:t xml:space="preserve"> </w:t>
      </w:r>
      <w:r w:rsidRPr="008A3930">
        <w:t>II</w:t>
      </w:r>
      <w:r w:rsidRPr="008A3930">
        <w:rPr>
          <w:spacing w:val="22"/>
        </w:rPr>
        <w:t xml:space="preserve"> </w:t>
      </w:r>
      <w:r w:rsidRPr="008A3930">
        <w:rPr>
          <w:spacing w:val="-1"/>
        </w:rPr>
        <w:t>степеней</w:t>
      </w:r>
      <w:r w:rsidRPr="008A3930">
        <w:rPr>
          <w:spacing w:val="24"/>
        </w:rPr>
        <w:t xml:space="preserve"> </w:t>
      </w:r>
      <w:r w:rsidRPr="008A3930">
        <w:rPr>
          <w:spacing w:val="-1"/>
        </w:rPr>
        <w:t>огнестойкости</w:t>
      </w:r>
      <w:r w:rsidRPr="008A3930">
        <w:rPr>
          <w:spacing w:val="24"/>
        </w:rPr>
        <w:t xml:space="preserve"> </w:t>
      </w:r>
      <w:r w:rsidRPr="008A3930">
        <w:rPr>
          <w:spacing w:val="-1"/>
        </w:rPr>
        <w:t>объемом</w:t>
      </w:r>
      <w:r w:rsidRPr="008A3930">
        <w:rPr>
          <w:spacing w:val="23"/>
        </w:rPr>
        <w:t xml:space="preserve"> </w:t>
      </w:r>
      <w:r w:rsidRPr="008A3930">
        <w:t>до</w:t>
      </w:r>
      <w:r w:rsidRPr="008A3930">
        <w:rPr>
          <w:spacing w:val="24"/>
        </w:rPr>
        <w:t xml:space="preserve"> </w:t>
      </w:r>
      <w:r w:rsidRPr="008A3930">
        <w:t>1000</w:t>
      </w:r>
      <w:r w:rsidRPr="008A3930">
        <w:rPr>
          <w:spacing w:val="23"/>
        </w:rPr>
        <w:t xml:space="preserve"> </w:t>
      </w:r>
      <w:r w:rsidRPr="008A3930">
        <w:rPr>
          <w:spacing w:val="-2"/>
        </w:rPr>
        <w:t>куб.</w:t>
      </w:r>
      <w:r w:rsidRPr="008A3930">
        <w:rPr>
          <w:spacing w:val="26"/>
        </w:rPr>
        <w:t xml:space="preserve"> </w:t>
      </w:r>
      <w:r w:rsidRPr="008A3930">
        <w:t>м</w:t>
      </w:r>
      <w:r w:rsidRPr="008A3930">
        <w:rPr>
          <w:spacing w:val="23"/>
        </w:rPr>
        <w:t xml:space="preserve"> </w:t>
      </w:r>
      <w:r w:rsidRPr="008A3930">
        <w:t>(за</w:t>
      </w:r>
      <w:r w:rsidRPr="008A3930">
        <w:rPr>
          <w:spacing w:val="67"/>
        </w:rPr>
        <w:t xml:space="preserve"> </w:t>
      </w:r>
      <w:r w:rsidRPr="008A3930">
        <w:rPr>
          <w:spacing w:val="-1"/>
        </w:rPr>
        <w:t>исключением</w:t>
      </w:r>
      <w:r w:rsidRPr="008A3930">
        <w:rPr>
          <w:spacing w:val="44"/>
        </w:rPr>
        <w:t xml:space="preserve"> </w:t>
      </w:r>
      <w:r w:rsidRPr="008A3930">
        <w:rPr>
          <w:spacing w:val="-1"/>
        </w:rPr>
        <w:t>зданий</w:t>
      </w:r>
      <w:r w:rsidRPr="008A3930">
        <w:rPr>
          <w:spacing w:val="46"/>
        </w:rPr>
        <w:t xml:space="preserve"> </w:t>
      </w:r>
      <w:r w:rsidRPr="008A3930">
        <w:t>с</w:t>
      </w:r>
      <w:r w:rsidRPr="008A3930">
        <w:rPr>
          <w:spacing w:val="44"/>
        </w:rPr>
        <w:t xml:space="preserve"> </w:t>
      </w:r>
      <w:r w:rsidRPr="008A3930">
        <w:rPr>
          <w:spacing w:val="-1"/>
        </w:rPr>
        <w:t>металлическими</w:t>
      </w:r>
      <w:r w:rsidRPr="008A3930">
        <w:rPr>
          <w:spacing w:val="46"/>
        </w:rPr>
        <w:t xml:space="preserve"> </w:t>
      </w:r>
      <w:r w:rsidRPr="008A3930">
        <w:rPr>
          <w:spacing w:val="-1"/>
        </w:rPr>
        <w:t>незащищенными</w:t>
      </w:r>
      <w:r w:rsidRPr="008A3930">
        <w:rPr>
          <w:spacing w:val="46"/>
        </w:rPr>
        <w:t xml:space="preserve"> </w:t>
      </w:r>
      <w:r w:rsidRPr="008A3930">
        <w:rPr>
          <w:spacing w:val="-1"/>
        </w:rPr>
        <w:t>или</w:t>
      </w:r>
      <w:r w:rsidRPr="008A3930">
        <w:rPr>
          <w:spacing w:val="46"/>
        </w:rPr>
        <w:t xml:space="preserve"> </w:t>
      </w:r>
      <w:r w:rsidRPr="008A3930">
        <w:rPr>
          <w:spacing w:val="-1"/>
        </w:rPr>
        <w:t>деревянными</w:t>
      </w:r>
      <w:r w:rsidRPr="008A3930">
        <w:rPr>
          <w:spacing w:val="55"/>
        </w:rPr>
        <w:t xml:space="preserve"> </w:t>
      </w:r>
      <w:r w:rsidRPr="008A3930">
        <w:rPr>
          <w:spacing w:val="-1"/>
        </w:rPr>
        <w:t>несущими</w:t>
      </w:r>
      <w:r w:rsidRPr="008A3930">
        <w:rPr>
          <w:spacing w:val="46"/>
        </w:rPr>
        <w:t xml:space="preserve"> </w:t>
      </w:r>
      <w:r w:rsidRPr="008A3930">
        <w:t>кон</w:t>
      </w:r>
      <w:r w:rsidRPr="008A3930">
        <w:rPr>
          <w:spacing w:val="-1"/>
        </w:rPr>
        <w:t>струкциями,</w:t>
      </w:r>
      <w:r w:rsidRPr="008A3930">
        <w:rPr>
          <w:spacing w:val="33"/>
        </w:rPr>
        <w:t xml:space="preserve"> </w:t>
      </w:r>
      <w:r w:rsidRPr="008A3930">
        <w:t>а</w:t>
      </w:r>
      <w:r w:rsidRPr="008A3930">
        <w:rPr>
          <w:spacing w:val="32"/>
        </w:rPr>
        <w:t xml:space="preserve"> </w:t>
      </w:r>
      <w:r w:rsidRPr="008A3930">
        <w:rPr>
          <w:spacing w:val="-1"/>
        </w:rPr>
        <w:t>также</w:t>
      </w:r>
      <w:r w:rsidRPr="008A3930">
        <w:rPr>
          <w:spacing w:val="34"/>
        </w:rPr>
        <w:t xml:space="preserve"> </w:t>
      </w:r>
      <w:r w:rsidRPr="008A3930">
        <w:t>с</w:t>
      </w:r>
      <w:r w:rsidRPr="008A3930">
        <w:rPr>
          <w:spacing w:val="34"/>
        </w:rPr>
        <w:t xml:space="preserve"> </w:t>
      </w:r>
      <w:r w:rsidRPr="008A3930">
        <w:rPr>
          <w:spacing w:val="-1"/>
        </w:rPr>
        <w:t>полимерным</w:t>
      </w:r>
      <w:r w:rsidRPr="008A3930">
        <w:rPr>
          <w:spacing w:val="34"/>
        </w:rPr>
        <w:t xml:space="preserve"> </w:t>
      </w:r>
      <w:r w:rsidRPr="008A3930">
        <w:rPr>
          <w:spacing w:val="-1"/>
        </w:rPr>
        <w:t>утеплителем</w:t>
      </w:r>
      <w:r w:rsidRPr="008A3930">
        <w:rPr>
          <w:spacing w:val="32"/>
        </w:rPr>
        <w:t xml:space="preserve"> </w:t>
      </w:r>
      <w:r w:rsidRPr="008A3930">
        <w:t>объемом</w:t>
      </w:r>
      <w:r w:rsidRPr="008A3930">
        <w:rPr>
          <w:spacing w:val="32"/>
        </w:rPr>
        <w:t xml:space="preserve"> </w:t>
      </w:r>
      <w:r w:rsidRPr="008A3930">
        <w:t>до</w:t>
      </w:r>
      <w:r w:rsidRPr="008A3930">
        <w:rPr>
          <w:spacing w:val="33"/>
        </w:rPr>
        <w:t xml:space="preserve"> </w:t>
      </w:r>
      <w:r w:rsidRPr="008A3930">
        <w:t>250</w:t>
      </w:r>
      <w:r w:rsidRPr="008A3930">
        <w:rPr>
          <w:spacing w:val="33"/>
        </w:rPr>
        <w:t xml:space="preserve"> </w:t>
      </w:r>
      <w:r w:rsidRPr="008A3930">
        <w:t>куб.</w:t>
      </w:r>
      <w:r w:rsidRPr="008A3930">
        <w:rPr>
          <w:spacing w:val="35"/>
        </w:rPr>
        <w:t xml:space="preserve"> </w:t>
      </w:r>
      <w:r w:rsidRPr="008A3930">
        <w:rPr>
          <w:spacing w:val="-1"/>
        </w:rPr>
        <w:t>м)</w:t>
      </w:r>
      <w:r w:rsidRPr="008A3930">
        <w:rPr>
          <w:spacing w:val="35"/>
        </w:rPr>
        <w:t xml:space="preserve"> </w:t>
      </w:r>
      <w:r w:rsidRPr="008A3930">
        <w:t>с</w:t>
      </w:r>
      <w:r w:rsidRPr="008A3930">
        <w:rPr>
          <w:spacing w:val="32"/>
        </w:rPr>
        <w:t xml:space="preserve"> </w:t>
      </w:r>
      <w:r w:rsidRPr="008A3930">
        <w:rPr>
          <w:spacing w:val="-1"/>
        </w:rPr>
        <w:t>производствами</w:t>
      </w:r>
      <w:r w:rsidRPr="008A3930">
        <w:rPr>
          <w:spacing w:val="71"/>
        </w:rPr>
        <w:t xml:space="preserve"> </w:t>
      </w:r>
      <w:r w:rsidRPr="008A3930">
        <w:rPr>
          <w:spacing w:val="-1"/>
        </w:rPr>
        <w:t>категории</w:t>
      </w:r>
      <w:r w:rsidRPr="008A3930">
        <w:t xml:space="preserve"> Д;</w:t>
      </w:r>
    </w:p>
    <w:p w14:paraId="76939225" w14:textId="112984F6" w:rsidR="00221F49" w:rsidRPr="008A3930" w:rsidRDefault="00221F49" w:rsidP="008A3930">
      <w:pPr>
        <w:pStyle w:val="a"/>
        <w:widowControl w:val="0"/>
        <w:numPr>
          <w:ilvl w:val="1"/>
          <w:numId w:val="68"/>
        </w:numPr>
        <w:tabs>
          <w:tab w:val="left" w:pos="981"/>
        </w:tabs>
        <w:kinsoku w:val="0"/>
        <w:overflowPunct w:val="0"/>
        <w:autoSpaceDE w:val="0"/>
        <w:autoSpaceDN w:val="0"/>
        <w:adjustRightInd w:val="0"/>
        <w:spacing w:before="0" w:after="0"/>
        <w:ind w:right="111" w:firstLine="708"/>
        <w:rPr>
          <w:spacing w:val="-1"/>
        </w:rPr>
      </w:pPr>
      <w:r w:rsidRPr="008A3930">
        <w:rPr>
          <w:spacing w:val="-1"/>
        </w:rPr>
        <w:t>заводов</w:t>
      </w:r>
      <w:r w:rsidRPr="008A3930">
        <w:rPr>
          <w:spacing w:val="13"/>
        </w:rPr>
        <w:t xml:space="preserve"> </w:t>
      </w:r>
      <w:r w:rsidRPr="008A3930">
        <w:t>по</w:t>
      </w:r>
      <w:r w:rsidRPr="008A3930">
        <w:rPr>
          <w:spacing w:val="14"/>
        </w:rPr>
        <w:t xml:space="preserve"> </w:t>
      </w:r>
      <w:r w:rsidRPr="008A3930">
        <w:rPr>
          <w:spacing w:val="-1"/>
        </w:rPr>
        <w:t>изготовлению</w:t>
      </w:r>
      <w:r w:rsidRPr="008A3930">
        <w:rPr>
          <w:spacing w:val="14"/>
        </w:rPr>
        <w:t xml:space="preserve"> </w:t>
      </w:r>
      <w:r w:rsidRPr="008A3930">
        <w:rPr>
          <w:spacing w:val="-1"/>
        </w:rPr>
        <w:t>железобетонных</w:t>
      </w:r>
      <w:r w:rsidRPr="008A3930">
        <w:rPr>
          <w:spacing w:val="16"/>
        </w:rPr>
        <w:t xml:space="preserve"> </w:t>
      </w:r>
      <w:r w:rsidRPr="008A3930">
        <w:rPr>
          <w:spacing w:val="-1"/>
        </w:rPr>
        <w:t>изделий</w:t>
      </w:r>
      <w:r w:rsidRPr="008A3930">
        <w:rPr>
          <w:spacing w:val="12"/>
        </w:rPr>
        <w:t xml:space="preserve"> </w:t>
      </w:r>
      <w:r w:rsidRPr="008A3930">
        <w:t>и</w:t>
      </w:r>
      <w:r w:rsidRPr="008A3930">
        <w:rPr>
          <w:spacing w:val="15"/>
        </w:rPr>
        <w:t xml:space="preserve"> </w:t>
      </w:r>
      <w:r w:rsidRPr="008A3930">
        <w:rPr>
          <w:spacing w:val="-1"/>
        </w:rPr>
        <w:t>товарного</w:t>
      </w:r>
      <w:r w:rsidRPr="008A3930">
        <w:rPr>
          <w:spacing w:val="14"/>
        </w:rPr>
        <w:t xml:space="preserve"> </w:t>
      </w:r>
      <w:r w:rsidRPr="008A3930">
        <w:rPr>
          <w:spacing w:val="-1"/>
        </w:rPr>
        <w:t>бетона</w:t>
      </w:r>
      <w:r w:rsidRPr="008A3930">
        <w:rPr>
          <w:spacing w:val="13"/>
        </w:rPr>
        <w:t xml:space="preserve"> </w:t>
      </w:r>
      <w:r w:rsidRPr="008A3930">
        <w:rPr>
          <w:spacing w:val="-1"/>
        </w:rPr>
        <w:t>со</w:t>
      </w:r>
      <w:r w:rsidRPr="008A3930">
        <w:rPr>
          <w:spacing w:val="14"/>
        </w:rPr>
        <w:t xml:space="preserve"> </w:t>
      </w:r>
      <w:r w:rsidRPr="008A3930">
        <w:rPr>
          <w:spacing w:val="-1"/>
        </w:rPr>
        <w:t>зданиями</w:t>
      </w:r>
      <w:r w:rsidRPr="008A3930">
        <w:rPr>
          <w:spacing w:val="17"/>
        </w:rPr>
        <w:t xml:space="preserve"> </w:t>
      </w:r>
      <w:r w:rsidRPr="008A3930">
        <w:t>I</w:t>
      </w:r>
      <w:r w:rsidRPr="008A3930">
        <w:rPr>
          <w:spacing w:val="87"/>
        </w:rPr>
        <w:t xml:space="preserve"> </w:t>
      </w:r>
      <w:r w:rsidRPr="008A3930">
        <w:t>и</w:t>
      </w:r>
      <w:r w:rsidRPr="008A3930">
        <w:rPr>
          <w:spacing w:val="17"/>
        </w:rPr>
        <w:t xml:space="preserve"> </w:t>
      </w:r>
      <w:r w:rsidRPr="008A3930">
        <w:rPr>
          <w:spacing w:val="-2"/>
        </w:rPr>
        <w:t>II</w:t>
      </w:r>
      <w:r w:rsidRPr="008A3930">
        <w:rPr>
          <w:spacing w:val="13"/>
        </w:rPr>
        <w:t xml:space="preserve"> </w:t>
      </w:r>
      <w:r w:rsidRPr="008A3930">
        <w:rPr>
          <w:spacing w:val="-1"/>
        </w:rPr>
        <w:t>степеней</w:t>
      </w:r>
      <w:r w:rsidRPr="008A3930">
        <w:rPr>
          <w:spacing w:val="15"/>
        </w:rPr>
        <w:t xml:space="preserve"> </w:t>
      </w:r>
      <w:r w:rsidRPr="008A3930">
        <w:rPr>
          <w:spacing w:val="-1"/>
        </w:rPr>
        <w:t>огнестойкости,</w:t>
      </w:r>
      <w:r w:rsidRPr="008A3930">
        <w:rPr>
          <w:spacing w:val="14"/>
        </w:rPr>
        <w:t xml:space="preserve"> </w:t>
      </w:r>
      <w:r w:rsidRPr="008A3930">
        <w:rPr>
          <w:spacing w:val="-1"/>
        </w:rPr>
        <w:t>размещаемых</w:t>
      </w:r>
      <w:r w:rsidRPr="008A3930">
        <w:rPr>
          <w:spacing w:val="15"/>
        </w:rPr>
        <w:t xml:space="preserve"> </w:t>
      </w:r>
      <w:r w:rsidRPr="008A3930">
        <w:t>в</w:t>
      </w:r>
      <w:r w:rsidRPr="008A3930">
        <w:rPr>
          <w:spacing w:val="16"/>
        </w:rPr>
        <w:t xml:space="preserve"> </w:t>
      </w:r>
      <w:r w:rsidRPr="008A3930">
        <w:rPr>
          <w:spacing w:val="-1"/>
        </w:rPr>
        <w:t>населенных</w:t>
      </w:r>
      <w:r w:rsidRPr="008A3930">
        <w:rPr>
          <w:spacing w:val="15"/>
        </w:rPr>
        <w:t xml:space="preserve"> </w:t>
      </w:r>
      <w:r w:rsidRPr="008A3930">
        <w:rPr>
          <w:spacing w:val="-1"/>
        </w:rPr>
        <w:t>пунктах,</w:t>
      </w:r>
      <w:r w:rsidRPr="008A3930">
        <w:rPr>
          <w:spacing w:val="22"/>
        </w:rPr>
        <w:t xml:space="preserve"> </w:t>
      </w:r>
      <w:r w:rsidRPr="008A3930">
        <w:rPr>
          <w:spacing w:val="-1"/>
        </w:rPr>
        <w:t>оборудованных</w:t>
      </w:r>
      <w:r w:rsidRPr="008A3930">
        <w:rPr>
          <w:spacing w:val="15"/>
        </w:rPr>
        <w:t xml:space="preserve"> </w:t>
      </w:r>
      <w:r w:rsidRPr="008A3930">
        <w:rPr>
          <w:spacing w:val="-1"/>
        </w:rPr>
        <w:t>сетями</w:t>
      </w:r>
      <w:r w:rsidRPr="008A3930">
        <w:rPr>
          <w:spacing w:val="15"/>
        </w:rPr>
        <w:t xml:space="preserve"> </w:t>
      </w:r>
      <w:r w:rsidRPr="008A3930">
        <w:rPr>
          <w:spacing w:val="1"/>
        </w:rPr>
        <w:t>во</w:t>
      </w:r>
      <w:r w:rsidRPr="008A3930">
        <w:t>допровода</w:t>
      </w:r>
      <w:r w:rsidRPr="008A3930">
        <w:rPr>
          <w:spacing w:val="5"/>
        </w:rPr>
        <w:t xml:space="preserve"> </w:t>
      </w:r>
      <w:r w:rsidRPr="008A3930">
        <w:t>при</w:t>
      </w:r>
      <w:r w:rsidRPr="008A3930">
        <w:rPr>
          <w:spacing w:val="10"/>
        </w:rPr>
        <w:t xml:space="preserve"> </w:t>
      </w:r>
      <w:r w:rsidRPr="008A3930">
        <w:rPr>
          <w:spacing w:val="-1"/>
        </w:rPr>
        <w:t>условии</w:t>
      </w:r>
      <w:r w:rsidRPr="008A3930">
        <w:rPr>
          <w:spacing w:val="7"/>
        </w:rPr>
        <w:t xml:space="preserve"> </w:t>
      </w:r>
      <w:r w:rsidRPr="008A3930">
        <w:rPr>
          <w:spacing w:val="-1"/>
        </w:rPr>
        <w:t>размещения</w:t>
      </w:r>
      <w:r w:rsidRPr="008A3930">
        <w:rPr>
          <w:spacing w:val="6"/>
        </w:rPr>
        <w:t xml:space="preserve"> </w:t>
      </w:r>
      <w:r w:rsidRPr="008A3930">
        <w:rPr>
          <w:spacing w:val="-1"/>
        </w:rPr>
        <w:t>гидрантов</w:t>
      </w:r>
      <w:r w:rsidRPr="008A3930">
        <w:rPr>
          <w:spacing w:val="4"/>
        </w:rPr>
        <w:t xml:space="preserve"> </w:t>
      </w:r>
      <w:r w:rsidRPr="008A3930">
        <w:t>на</w:t>
      </w:r>
      <w:r w:rsidRPr="008A3930">
        <w:rPr>
          <w:spacing w:val="6"/>
        </w:rPr>
        <w:t xml:space="preserve"> </w:t>
      </w:r>
      <w:r w:rsidRPr="008A3930">
        <w:rPr>
          <w:spacing w:val="-1"/>
        </w:rPr>
        <w:t>расстоянии</w:t>
      </w:r>
      <w:r w:rsidRPr="008A3930">
        <w:rPr>
          <w:spacing w:val="7"/>
        </w:rPr>
        <w:t xml:space="preserve"> </w:t>
      </w:r>
      <w:r w:rsidRPr="008A3930">
        <w:t>не</w:t>
      </w:r>
      <w:r w:rsidRPr="008A3930">
        <w:rPr>
          <w:spacing w:val="6"/>
        </w:rPr>
        <w:t xml:space="preserve"> </w:t>
      </w:r>
      <w:r w:rsidRPr="008A3930">
        <w:t>более</w:t>
      </w:r>
      <w:r w:rsidRPr="008A3930">
        <w:rPr>
          <w:spacing w:val="5"/>
        </w:rPr>
        <w:t xml:space="preserve"> </w:t>
      </w:r>
      <w:r w:rsidRPr="008A3930">
        <w:t>200</w:t>
      </w:r>
      <w:r w:rsidRPr="008A3930">
        <w:rPr>
          <w:spacing w:val="6"/>
        </w:rPr>
        <w:t xml:space="preserve"> </w:t>
      </w:r>
      <w:r w:rsidRPr="008A3930">
        <w:t>м</w:t>
      </w:r>
      <w:r w:rsidRPr="008A3930">
        <w:rPr>
          <w:spacing w:val="6"/>
        </w:rPr>
        <w:t xml:space="preserve"> </w:t>
      </w:r>
      <w:r w:rsidRPr="008A3930">
        <w:t>от</w:t>
      </w:r>
      <w:r w:rsidRPr="008A3930">
        <w:rPr>
          <w:spacing w:val="7"/>
        </w:rPr>
        <w:t xml:space="preserve"> </w:t>
      </w:r>
      <w:r w:rsidRPr="008A3930">
        <w:rPr>
          <w:spacing w:val="-1"/>
        </w:rPr>
        <w:t>наиболее</w:t>
      </w:r>
      <w:r w:rsidRPr="008A3930">
        <w:rPr>
          <w:spacing w:val="10"/>
        </w:rPr>
        <w:t xml:space="preserve"> </w:t>
      </w:r>
      <w:r w:rsidRPr="008A3930">
        <w:rPr>
          <w:spacing w:val="1"/>
        </w:rPr>
        <w:t>уда</w:t>
      </w:r>
      <w:r w:rsidRPr="008A3930">
        <w:rPr>
          <w:spacing w:val="-1"/>
        </w:rPr>
        <w:t>ленного</w:t>
      </w:r>
      <w:r w:rsidRPr="008A3930">
        <w:t xml:space="preserve"> </w:t>
      </w:r>
      <w:r w:rsidRPr="008A3930">
        <w:rPr>
          <w:spacing w:val="-1"/>
        </w:rPr>
        <w:t>здания</w:t>
      </w:r>
      <w:r w:rsidRPr="008A3930">
        <w:t xml:space="preserve"> </w:t>
      </w:r>
      <w:r w:rsidRPr="008A3930">
        <w:rPr>
          <w:spacing w:val="-1"/>
        </w:rPr>
        <w:t>завода;</w:t>
      </w:r>
    </w:p>
    <w:p w14:paraId="165A8550" w14:textId="77777777" w:rsidR="00221F49" w:rsidRPr="008A3930" w:rsidRDefault="00221F49" w:rsidP="008A3930">
      <w:pPr>
        <w:pStyle w:val="a"/>
        <w:widowControl w:val="0"/>
        <w:numPr>
          <w:ilvl w:val="1"/>
          <w:numId w:val="68"/>
        </w:numPr>
        <w:tabs>
          <w:tab w:val="left" w:pos="1062"/>
        </w:tabs>
        <w:kinsoku w:val="0"/>
        <w:overflowPunct w:val="0"/>
        <w:autoSpaceDE w:val="0"/>
        <w:autoSpaceDN w:val="0"/>
        <w:adjustRightInd w:val="0"/>
        <w:spacing w:before="0" w:after="0"/>
        <w:ind w:right="121" w:firstLine="708"/>
        <w:rPr>
          <w:spacing w:val="-1"/>
        </w:rPr>
      </w:pPr>
      <w:r w:rsidRPr="008A3930">
        <w:rPr>
          <w:spacing w:val="-1"/>
        </w:rPr>
        <w:t>сезонных</w:t>
      </w:r>
      <w:r w:rsidRPr="008A3930">
        <w:rPr>
          <w:spacing w:val="40"/>
        </w:rPr>
        <w:t xml:space="preserve"> </w:t>
      </w:r>
      <w:r w:rsidRPr="008A3930">
        <w:rPr>
          <w:spacing w:val="-1"/>
        </w:rPr>
        <w:t>универсальных</w:t>
      </w:r>
      <w:r w:rsidRPr="008A3930">
        <w:rPr>
          <w:spacing w:val="35"/>
        </w:rPr>
        <w:t xml:space="preserve"> </w:t>
      </w:r>
      <w:r w:rsidRPr="008A3930">
        <w:rPr>
          <w:spacing w:val="-1"/>
        </w:rPr>
        <w:t>приемозаготовительных</w:t>
      </w:r>
      <w:r w:rsidRPr="008A3930">
        <w:rPr>
          <w:spacing w:val="35"/>
        </w:rPr>
        <w:t xml:space="preserve"> </w:t>
      </w:r>
      <w:r w:rsidRPr="008A3930">
        <w:rPr>
          <w:spacing w:val="-1"/>
        </w:rPr>
        <w:t>пунктов</w:t>
      </w:r>
      <w:r w:rsidRPr="008A3930">
        <w:rPr>
          <w:spacing w:val="35"/>
        </w:rPr>
        <w:t xml:space="preserve"> </w:t>
      </w:r>
      <w:r w:rsidRPr="008A3930">
        <w:rPr>
          <w:spacing w:val="-1"/>
        </w:rPr>
        <w:t>сельскохозяйственных</w:t>
      </w:r>
      <w:r w:rsidRPr="008A3930">
        <w:rPr>
          <w:spacing w:val="63"/>
        </w:rPr>
        <w:t xml:space="preserve"> </w:t>
      </w:r>
      <w:r w:rsidRPr="008A3930">
        <w:rPr>
          <w:spacing w:val="-1"/>
        </w:rPr>
        <w:t>продуктов</w:t>
      </w:r>
      <w:r w:rsidRPr="008A3930">
        <w:t xml:space="preserve"> при </w:t>
      </w:r>
      <w:r w:rsidRPr="008A3930">
        <w:rPr>
          <w:spacing w:val="-1"/>
        </w:rPr>
        <w:t>объеме зданий</w:t>
      </w:r>
      <w:r w:rsidRPr="008A3930">
        <w:t xml:space="preserve"> до 1000</w:t>
      </w:r>
      <w:r w:rsidRPr="008A3930">
        <w:rPr>
          <w:spacing w:val="-3"/>
        </w:rPr>
        <w:t xml:space="preserve"> </w:t>
      </w:r>
      <w:r w:rsidRPr="008A3930">
        <w:rPr>
          <w:spacing w:val="-2"/>
        </w:rPr>
        <w:t>куб.</w:t>
      </w:r>
      <w:r w:rsidRPr="008A3930">
        <w:rPr>
          <w:spacing w:val="2"/>
        </w:rPr>
        <w:t xml:space="preserve"> </w:t>
      </w:r>
      <w:r w:rsidRPr="008A3930">
        <w:rPr>
          <w:spacing w:val="-1"/>
        </w:rPr>
        <w:t>м;</w:t>
      </w:r>
    </w:p>
    <w:p w14:paraId="29B908E2" w14:textId="45BAFB5E" w:rsidR="00221F49" w:rsidRPr="008A3930" w:rsidRDefault="00221F49" w:rsidP="008A3930">
      <w:pPr>
        <w:pStyle w:val="a"/>
        <w:widowControl w:val="0"/>
        <w:numPr>
          <w:ilvl w:val="1"/>
          <w:numId w:val="68"/>
        </w:numPr>
        <w:tabs>
          <w:tab w:val="left" w:pos="1000"/>
        </w:tabs>
        <w:kinsoku w:val="0"/>
        <w:overflowPunct w:val="0"/>
        <w:autoSpaceDE w:val="0"/>
        <w:autoSpaceDN w:val="0"/>
        <w:adjustRightInd w:val="0"/>
        <w:spacing w:before="0" w:after="0"/>
        <w:ind w:right="115" w:firstLine="708"/>
        <w:rPr>
          <w:spacing w:val="-1"/>
        </w:rPr>
      </w:pPr>
      <w:r w:rsidRPr="008A3930">
        <w:t>зданий</w:t>
      </w:r>
      <w:r w:rsidRPr="008A3930">
        <w:rPr>
          <w:spacing w:val="34"/>
        </w:rPr>
        <w:t xml:space="preserve"> </w:t>
      </w:r>
      <w:r w:rsidRPr="008A3930">
        <w:rPr>
          <w:spacing w:val="-1"/>
        </w:rPr>
        <w:t>складов</w:t>
      </w:r>
      <w:r w:rsidRPr="008A3930">
        <w:rPr>
          <w:spacing w:val="33"/>
        </w:rPr>
        <w:t xml:space="preserve"> </w:t>
      </w:r>
      <w:r w:rsidRPr="008A3930">
        <w:rPr>
          <w:spacing w:val="-1"/>
        </w:rPr>
        <w:t>сгораемых</w:t>
      </w:r>
      <w:r w:rsidRPr="008A3930">
        <w:rPr>
          <w:spacing w:val="35"/>
        </w:rPr>
        <w:t xml:space="preserve"> </w:t>
      </w:r>
      <w:r w:rsidRPr="008A3930">
        <w:rPr>
          <w:spacing w:val="-1"/>
        </w:rPr>
        <w:t>материалов</w:t>
      </w:r>
      <w:r w:rsidRPr="008A3930">
        <w:rPr>
          <w:spacing w:val="33"/>
        </w:rPr>
        <w:t xml:space="preserve"> </w:t>
      </w:r>
      <w:r w:rsidRPr="008A3930">
        <w:t>и</w:t>
      </w:r>
      <w:r w:rsidRPr="008A3930">
        <w:rPr>
          <w:spacing w:val="34"/>
        </w:rPr>
        <w:t xml:space="preserve"> </w:t>
      </w:r>
      <w:r w:rsidRPr="008A3930">
        <w:rPr>
          <w:spacing w:val="-1"/>
        </w:rPr>
        <w:t>несгораемых</w:t>
      </w:r>
      <w:r w:rsidRPr="008A3930">
        <w:rPr>
          <w:spacing w:val="35"/>
        </w:rPr>
        <w:t xml:space="preserve"> </w:t>
      </w:r>
      <w:r w:rsidRPr="008A3930">
        <w:rPr>
          <w:spacing w:val="-1"/>
        </w:rPr>
        <w:t>материалов</w:t>
      </w:r>
      <w:r w:rsidRPr="008A3930">
        <w:rPr>
          <w:spacing w:val="35"/>
        </w:rPr>
        <w:t xml:space="preserve"> </w:t>
      </w:r>
      <w:r w:rsidRPr="008A3930">
        <w:t>в</w:t>
      </w:r>
      <w:r w:rsidRPr="008A3930">
        <w:rPr>
          <w:spacing w:val="32"/>
        </w:rPr>
        <w:t xml:space="preserve"> </w:t>
      </w:r>
      <w:r w:rsidRPr="008A3930">
        <w:rPr>
          <w:spacing w:val="-1"/>
        </w:rPr>
        <w:t>сгораемой</w:t>
      </w:r>
      <w:r w:rsidRPr="008A3930">
        <w:rPr>
          <w:spacing w:val="39"/>
        </w:rPr>
        <w:t xml:space="preserve"> </w:t>
      </w:r>
      <w:r w:rsidRPr="008A3930">
        <w:t xml:space="preserve">упаковке </w:t>
      </w:r>
      <w:r w:rsidRPr="008A3930">
        <w:rPr>
          <w:spacing w:val="-1"/>
        </w:rPr>
        <w:t>площадью</w:t>
      </w:r>
      <w:r w:rsidRPr="008A3930">
        <w:t xml:space="preserve"> до 50</w:t>
      </w:r>
      <w:r w:rsidRPr="008A3930">
        <w:rPr>
          <w:spacing w:val="-3"/>
        </w:rPr>
        <w:t xml:space="preserve"> </w:t>
      </w:r>
      <w:r w:rsidRPr="008A3930">
        <w:t xml:space="preserve">кв. </w:t>
      </w:r>
      <w:r w:rsidRPr="008A3930">
        <w:rPr>
          <w:spacing w:val="-1"/>
        </w:rPr>
        <w:t>м.</w:t>
      </w:r>
    </w:p>
    <w:p w14:paraId="3A969022" w14:textId="77777777" w:rsidR="00221F49" w:rsidRPr="008A3930" w:rsidRDefault="00221F49" w:rsidP="008A3930">
      <w:pPr>
        <w:pStyle w:val="a"/>
        <w:widowControl w:val="0"/>
        <w:numPr>
          <w:ilvl w:val="3"/>
          <w:numId w:val="69"/>
        </w:numPr>
        <w:tabs>
          <w:tab w:val="left" w:pos="1789"/>
        </w:tabs>
        <w:kinsoku w:val="0"/>
        <w:overflowPunct w:val="0"/>
        <w:autoSpaceDE w:val="0"/>
        <w:autoSpaceDN w:val="0"/>
        <w:adjustRightInd w:val="0"/>
        <w:spacing w:before="0" w:after="0"/>
        <w:ind w:right="120" w:firstLine="708"/>
        <w:rPr>
          <w:spacing w:val="-1"/>
        </w:rPr>
      </w:pPr>
      <w:r w:rsidRPr="008A3930">
        <w:rPr>
          <w:spacing w:val="-1"/>
        </w:rPr>
        <w:t>Емкости</w:t>
      </w:r>
      <w:r w:rsidRPr="008A3930">
        <w:rPr>
          <w:spacing w:val="3"/>
        </w:rPr>
        <w:t xml:space="preserve"> </w:t>
      </w:r>
      <w:r w:rsidRPr="008A3930">
        <w:t>в</w:t>
      </w:r>
      <w:r w:rsidRPr="008A3930">
        <w:rPr>
          <w:spacing w:val="1"/>
        </w:rPr>
        <w:t xml:space="preserve"> </w:t>
      </w:r>
      <w:r w:rsidRPr="008A3930">
        <w:rPr>
          <w:spacing w:val="-1"/>
        </w:rPr>
        <w:t>системах</w:t>
      </w:r>
      <w:r w:rsidRPr="008A3930">
        <w:rPr>
          <w:spacing w:val="4"/>
        </w:rPr>
        <w:t xml:space="preserve"> </w:t>
      </w:r>
      <w:r w:rsidRPr="008A3930">
        <w:rPr>
          <w:spacing w:val="-1"/>
        </w:rPr>
        <w:t>водоснабжения</w:t>
      </w:r>
      <w:r w:rsidRPr="008A3930">
        <w:rPr>
          <w:spacing w:val="2"/>
        </w:rPr>
        <w:t xml:space="preserve"> </w:t>
      </w:r>
      <w:r w:rsidRPr="008A3930">
        <w:t>в</w:t>
      </w:r>
      <w:r w:rsidRPr="008A3930">
        <w:rPr>
          <w:spacing w:val="1"/>
        </w:rPr>
        <w:t xml:space="preserve"> </w:t>
      </w:r>
      <w:r w:rsidRPr="008A3930">
        <w:rPr>
          <w:spacing w:val="-1"/>
        </w:rPr>
        <w:t>зависимости</w:t>
      </w:r>
      <w:r w:rsidRPr="008A3930">
        <w:rPr>
          <w:spacing w:val="3"/>
        </w:rPr>
        <w:t xml:space="preserve"> </w:t>
      </w:r>
      <w:r w:rsidRPr="008A3930">
        <w:t xml:space="preserve">от </w:t>
      </w:r>
      <w:r w:rsidRPr="008A3930">
        <w:rPr>
          <w:spacing w:val="-1"/>
        </w:rPr>
        <w:t>назначения</w:t>
      </w:r>
      <w:r w:rsidRPr="008A3930">
        <w:rPr>
          <w:spacing w:val="2"/>
        </w:rPr>
        <w:t xml:space="preserve"> </w:t>
      </w:r>
      <w:r w:rsidRPr="008A3930">
        <w:t>должны</w:t>
      </w:r>
      <w:r w:rsidRPr="008A3930">
        <w:rPr>
          <w:spacing w:val="55"/>
        </w:rPr>
        <w:t xml:space="preserve"> </w:t>
      </w:r>
      <w:r w:rsidRPr="008A3930">
        <w:rPr>
          <w:spacing w:val="-1"/>
        </w:rPr>
        <w:t>включать</w:t>
      </w:r>
      <w:r w:rsidRPr="008A3930">
        <w:t xml:space="preserve"> </w:t>
      </w:r>
      <w:r w:rsidRPr="008A3930">
        <w:rPr>
          <w:spacing w:val="-1"/>
        </w:rPr>
        <w:t>регулирующий,</w:t>
      </w:r>
      <w:r w:rsidRPr="008A3930">
        <w:t xml:space="preserve"> </w:t>
      </w:r>
      <w:r w:rsidRPr="008A3930">
        <w:rPr>
          <w:spacing w:val="-1"/>
        </w:rPr>
        <w:t>пожарный,</w:t>
      </w:r>
      <w:r w:rsidRPr="008A3930">
        <w:t xml:space="preserve"> </w:t>
      </w:r>
      <w:r w:rsidRPr="008A3930">
        <w:rPr>
          <w:spacing w:val="-1"/>
        </w:rPr>
        <w:t>аварийный</w:t>
      </w:r>
      <w:r w:rsidRPr="008A3930">
        <w:t xml:space="preserve"> и </w:t>
      </w:r>
      <w:r w:rsidRPr="008A3930">
        <w:rPr>
          <w:spacing w:val="-1"/>
        </w:rPr>
        <w:t>контактный</w:t>
      </w:r>
      <w:r w:rsidRPr="008A3930">
        <w:t xml:space="preserve"> </w:t>
      </w:r>
      <w:r w:rsidRPr="008A3930">
        <w:rPr>
          <w:spacing w:val="-1"/>
        </w:rPr>
        <w:t>объемы</w:t>
      </w:r>
      <w:r w:rsidRPr="008A3930">
        <w:t xml:space="preserve"> </w:t>
      </w:r>
      <w:r w:rsidRPr="008A3930">
        <w:rPr>
          <w:spacing w:val="-1"/>
        </w:rPr>
        <w:t>воды.</w:t>
      </w:r>
    </w:p>
    <w:p w14:paraId="3D242D83" w14:textId="77777777" w:rsidR="00221F49" w:rsidRPr="008A3930" w:rsidRDefault="00221F49" w:rsidP="008A3930">
      <w:pPr>
        <w:pStyle w:val="a"/>
        <w:widowControl w:val="0"/>
        <w:numPr>
          <w:ilvl w:val="3"/>
          <w:numId w:val="69"/>
        </w:numPr>
        <w:tabs>
          <w:tab w:val="left" w:pos="1734"/>
        </w:tabs>
        <w:kinsoku w:val="0"/>
        <w:overflowPunct w:val="0"/>
        <w:autoSpaceDE w:val="0"/>
        <w:autoSpaceDN w:val="0"/>
        <w:adjustRightInd w:val="0"/>
        <w:spacing w:before="0" w:after="0"/>
        <w:ind w:right="122" w:firstLine="708"/>
        <w:rPr>
          <w:spacing w:val="-1"/>
        </w:rPr>
      </w:pPr>
      <w:r w:rsidRPr="008A3930">
        <w:rPr>
          <w:spacing w:val="-1"/>
        </w:rPr>
        <w:t>Общее</w:t>
      </w:r>
      <w:r w:rsidRPr="008A3930">
        <w:rPr>
          <w:spacing w:val="6"/>
        </w:rPr>
        <w:t xml:space="preserve"> </w:t>
      </w:r>
      <w:r w:rsidRPr="008A3930">
        <w:t>количество</w:t>
      </w:r>
      <w:r w:rsidRPr="008A3930">
        <w:rPr>
          <w:spacing w:val="6"/>
        </w:rPr>
        <w:t xml:space="preserve"> </w:t>
      </w:r>
      <w:r w:rsidRPr="008A3930">
        <w:rPr>
          <w:spacing w:val="-1"/>
        </w:rPr>
        <w:t>резервуаров</w:t>
      </w:r>
      <w:r w:rsidRPr="008A3930">
        <w:rPr>
          <w:spacing w:val="6"/>
        </w:rPr>
        <w:t xml:space="preserve"> </w:t>
      </w:r>
      <w:r w:rsidRPr="008A3930">
        <w:t>одного</w:t>
      </w:r>
      <w:r w:rsidRPr="008A3930">
        <w:rPr>
          <w:spacing w:val="6"/>
        </w:rPr>
        <w:t xml:space="preserve"> </w:t>
      </w:r>
      <w:r w:rsidRPr="008A3930">
        <w:rPr>
          <w:spacing w:val="-1"/>
        </w:rPr>
        <w:t>назначения</w:t>
      </w:r>
      <w:r w:rsidRPr="008A3930">
        <w:rPr>
          <w:spacing w:val="6"/>
        </w:rPr>
        <w:t xml:space="preserve"> </w:t>
      </w:r>
      <w:r w:rsidRPr="008A3930">
        <w:t>в</w:t>
      </w:r>
      <w:r w:rsidRPr="008A3930">
        <w:rPr>
          <w:spacing w:val="6"/>
        </w:rPr>
        <w:t xml:space="preserve"> </w:t>
      </w:r>
      <w:r w:rsidRPr="008A3930">
        <w:t>одном</w:t>
      </w:r>
      <w:r w:rsidRPr="008A3930">
        <w:rPr>
          <w:spacing w:val="6"/>
        </w:rPr>
        <w:t xml:space="preserve"> </w:t>
      </w:r>
      <w:r w:rsidRPr="008A3930">
        <w:t>водозаборном</w:t>
      </w:r>
      <w:r w:rsidRPr="008A3930">
        <w:rPr>
          <w:spacing w:val="8"/>
        </w:rPr>
        <w:t xml:space="preserve"> </w:t>
      </w:r>
      <w:r w:rsidRPr="008A3930">
        <w:rPr>
          <w:spacing w:val="-2"/>
        </w:rPr>
        <w:t>узле</w:t>
      </w:r>
      <w:r w:rsidRPr="008A3930">
        <w:rPr>
          <w:spacing w:val="41"/>
        </w:rPr>
        <w:t xml:space="preserve"> </w:t>
      </w:r>
      <w:r w:rsidRPr="008A3930">
        <w:t>должно быть</w:t>
      </w:r>
      <w:r w:rsidRPr="008A3930">
        <w:rPr>
          <w:spacing w:val="-2"/>
        </w:rPr>
        <w:t xml:space="preserve"> </w:t>
      </w:r>
      <w:r w:rsidRPr="008A3930">
        <w:t>не</w:t>
      </w:r>
      <w:r w:rsidRPr="008A3930">
        <w:rPr>
          <w:spacing w:val="-1"/>
        </w:rPr>
        <w:t xml:space="preserve"> менее</w:t>
      </w:r>
      <w:r w:rsidRPr="008A3930">
        <w:rPr>
          <w:spacing w:val="1"/>
        </w:rPr>
        <w:t xml:space="preserve"> </w:t>
      </w:r>
      <w:r w:rsidRPr="008A3930">
        <w:rPr>
          <w:spacing w:val="-1"/>
        </w:rPr>
        <w:t>двух.</w:t>
      </w:r>
    </w:p>
    <w:p w14:paraId="04E09D06" w14:textId="77777777" w:rsidR="006738E2" w:rsidRPr="008A3930" w:rsidRDefault="00221F49" w:rsidP="008A3930">
      <w:pPr>
        <w:pStyle w:val="a"/>
        <w:widowControl w:val="0"/>
        <w:numPr>
          <w:ilvl w:val="3"/>
          <w:numId w:val="69"/>
        </w:numPr>
        <w:tabs>
          <w:tab w:val="left" w:pos="1792"/>
        </w:tabs>
        <w:kinsoku w:val="0"/>
        <w:overflowPunct w:val="0"/>
        <w:autoSpaceDE w:val="0"/>
        <w:autoSpaceDN w:val="0"/>
        <w:adjustRightInd w:val="0"/>
        <w:spacing w:before="0" w:after="0"/>
        <w:ind w:right="120" w:firstLine="708"/>
        <w:rPr>
          <w:spacing w:val="-1"/>
        </w:rPr>
      </w:pPr>
      <w:r w:rsidRPr="008A3930">
        <w:t>Для</w:t>
      </w:r>
      <w:r w:rsidRPr="008A3930">
        <w:rPr>
          <w:spacing w:val="4"/>
        </w:rPr>
        <w:t xml:space="preserve"> </w:t>
      </w:r>
      <w:r w:rsidRPr="008A3930">
        <w:rPr>
          <w:spacing w:val="-1"/>
        </w:rPr>
        <w:t>резервуаров</w:t>
      </w:r>
      <w:r w:rsidRPr="008A3930">
        <w:rPr>
          <w:spacing w:val="4"/>
        </w:rPr>
        <w:t xml:space="preserve"> </w:t>
      </w:r>
      <w:r w:rsidRPr="008A3930">
        <w:t>и</w:t>
      </w:r>
      <w:r w:rsidRPr="008A3930">
        <w:rPr>
          <w:spacing w:val="5"/>
        </w:rPr>
        <w:t xml:space="preserve"> </w:t>
      </w:r>
      <w:r w:rsidRPr="008A3930">
        <w:rPr>
          <w:spacing w:val="-1"/>
        </w:rPr>
        <w:t>баков</w:t>
      </w:r>
      <w:r w:rsidRPr="008A3930">
        <w:rPr>
          <w:spacing w:val="4"/>
        </w:rPr>
        <w:t xml:space="preserve"> </w:t>
      </w:r>
      <w:r w:rsidRPr="008A3930">
        <w:rPr>
          <w:spacing w:val="-1"/>
        </w:rPr>
        <w:t>водонапорных</w:t>
      </w:r>
      <w:r w:rsidRPr="008A3930">
        <w:rPr>
          <w:spacing w:val="3"/>
        </w:rPr>
        <w:t xml:space="preserve"> </w:t>
      </w:r>
      <w:r w:rsidRPr="008A3930">
        <w:rPr>
          <w:spacing w:val="-1"/>
        </w:rPr>
        <w:t>башен</w:t>
      </w:r>
      <w:r w:rsidRPr="008A3930">
        <w:rPr>
          <w:spacing w:val="5"/>
        </w:rPr>
        <w:t xml:space="preserve"> </w:t>
      </w:r>
      <w:r w:rsidRPr="008A3930">
        <w:t>должна</w:t>
      </w:r>
      <w:r w:rsidRPr="008A3930">
        <w:rPr>
          <w:spacing w:val="3"/>
        </w:rPr>
        <w:t xml:space="preserve"> </w:t>
      </w:r>
      <w:r w:rsidRPr="008A3930">
        <w:rPr>
          <w:spacing w:val="-1"/>
        </w:rPr>
        <w:t>предусматриваться</w:t>
      </w:r>
      <w:r w:rsidRPr="008A3930">
        <w:rPr>
          <w:spacing w:val="63"/>
        </w:rPr>
        <w:t xml:space="preserve"> </w:t>
      </w:r>
      <w:r w:rsidRPr="008A3930">
        <w:rPr>
          <w:spacing w:val="-1"/>
        </w:rPr>
        <w:t>возможность</w:t>
      </w:r>
      <w:r w:rsidRPr="008A3930">
        <w:t xml:space="preserve"> отбора</w:t>
      </w:r>
      <w:r w:rsidRPr="008A3930">
        <w:rPr>
          <w:spacing w:val="-1"/>
        </w:rPr>
        <w:t xml:space="preserve"> </w:t>
      </w:r>
      <w:r w:rsidRPr="008A3930">
        <w:t xml:space="preserve">воды </w:t>
      </w:r>
      <w:r w:rsidRPr="008A3930">
        <w:rPr>
          <w:spacing w:val="-1"/>
        </w:rPr>
        <w:t>автоцистернами</w:t>
      </w:r>
      <w:r w:rsidRPr="008A3930">
        <w:t xml:space="preserve"> и </w:t>
      </w:r>
      <w:r w:rsidRPr="008A3930">
        <w:rPr>
          <w:spacing w:val="-1"/>
        </w:rPr>
        <w:t>пожарными</w:t>
      </w:r>
      <w:r w:rsidRPr="008A3930">
        <w:t xml:space="preserve"> </w:t>
      </w:r>
      <w:r w:rsidRPr="008A3930">
        <w:rPr>
          <w:spacing w:val="-1"/>
        </w:rPr>
        <w:t>машинами.</w:t>
      </w:r>
    </w:p>
    <w:p w14:paraId="27B55698" w14:textId="37F491A6" w:rsidR="00221F49" w:rsidRPr="008A3930" w:rsidRDefault="00221F49" w:rsidP="008A3930">
      <w:pPr>
        <w:pStyle w:val="a"/>
        <w:widowControl w:val="0"/>
        <w:numPr>
          <w:ilvl w:val="3"/>
          <w:numId w:val="69"/>
        </w:numPr>
        <w:tabs>
          <w:tab w:val="left" w:pos="1792"/>
        </w:tabs>
        <w:kinsoku w:val="0"/>
        <w:overflowPunct w:val="0"/>
        <w:autoSpaceDE w:val="0"/>
        <w:autoSpaceDN w:val="0"/>
        <w:adjustRightInd w:val="0"/>
        <w:spacing w:before="0" w:after="0"/>
        <w:ind w:right="120" w:firstLine="708"/>
        <w:rPr>
          <w:spacing w:val="-1"/>
        </w:rPr>
      </w:pPr>
      <w:r w:rsidRPr="008A3930">
        <w:rPr>
          <w:spacing w:val="-1"/>
        </w:rPr>
        <w:t>Хранение</w:t>
      </w:r>
      <w:r w:rsidRPr="008A3930">
        <w:rPr>
          <w:spacing w:val="25"/>
        </w:rPr>
        <w:t xml:space="preserve"> </w:t>
      </w:r>
      <w:r w:rsidRPr="008A3930">
        <w:rPr>
          <w:spacing w:val="-1"/>
        </w:rPr>
        <w:t>пожарного</w:t>
      </w:r>
      <w:r w:rsidRPr="008A3930">
        <w:rPr>
          <w:spacing w:val="26"/>
        </w:rPr>
        <w:t xml:space="preserve"> </w:t>
      </w:r>
      <w:r w:rsidRPr="008A3930">
        <w:rPr>
          <w:spacing w:val="-1"/>
        </w:rPr>
        <w:t>объема</w:t>
      </w:r>
      <w:r w:rsidRPr="008A3930">
        <w:rPr>
          <w:spacing w:val="25"/>
        </w:rPr>
        <w:t xml:space="preserve"> </w:t>
      </w:r>
      <w:r w:rsidRPr="008A3930">
        <w:t>воды</w:t>
      </w:r>
      <w:r w:rsidRPr="008A3930">
        <w:rPr>
          <w:spacing w:val="25"/>
        </w:rPr>
        <w:t xml:space="preserve"> </w:t>
      </w:r>
      <w:r w:rsidRPr="008A3930">
        <w:t>в</w:t>
      </w:r>
      <w:r w:rsidRPr="008A3930">
        <w:rPr>
          <w:spacing w:val="25"/>
        </w:rPr>
        <w:t xml:space="preserve"> </w:t>
      </w:r>
      <w:r w:rsidRPr="008A3930">
        <w:rPr>
          <w:spacing w:val="-1"/>
        </w:rPr>
        <w:t>специальных</w:t>
      </w:r>
      <w:r w:rsidRPr="008A3930">
        <w:rPr>
          <w:spacing w:val="28"/>
        </w:rPr>
        <w:t xml:space="preserve"> </w:t>
      </w:r>
      <w:r w:rsidRPr="008A3930">
        <w:rPr>
          <w:spacing w:val="-1"/>
        </w:rPr>
        <w:t>резервуарах</w:t>
      </w:r>
      <w:r w:rsidRPr="008A3930">
        <w:rPr>
          <w:spacing w:val="28"/>
        </w:rPr>
        <w:t xml:space="preserve"> </w:t>
      </w:r>
      <w:r w:rsidRPr="008A3930">
        <w:rPr>
          <w:spacing w:val="-1"/>
        </w:rPr>
        <w:t>или</w:t>
      </w:r>
      <w:r w:rsidRPr="008A3930">
        <w:rPr>
          <w:spacing w:val="27"/>
        </w:rPr>
        <w:t xml:space="preserve"> </w:t>
      </w:r>
      <w:r w:rsidRPr="008A3930">
        <w:rPr>
          <w:spacing w:val="-1"/>
        </w:rPr>
        <w:t>открытых</w:t>
      </w:r>
      <w:r w:rsidRPr="008A3930">
        <w:rPr>
          <w:spacing w:val="53"/>
        </w:rPr>
        <w:t xml:space="preserve"> </w:t>
      </w:r>
      <w:r w:rsidR="006738E2" w:rsidRPr="008A3930">
        <w:rPr>
          <w:spacing w:val="-1"/>
        </w:rPr>
        <w:t>водоемах</w:t>
      </w:r>
      <w:r w:rsidR="006738E2" w:rsidRPr="008A3930">
        <w:t xml:space="preserve"> </w:t>
      </w:r>
      <w:r w:rsidR="006738E2" w:rsidRPr="008A3930">
        <w:rPr>
          <w:spacing w:val="-1"/>
        </w:rPr>
        <w:t>допускается</w:t>
      </w:r>
      <w:r w:rsidR="006738E2" w:rsidRPr="008A3930">
        <w:t xml:space="preserve"> </w:t>
      </w:r>
      <w:r w:rsidRPr="008A3930">
        <w:t>для</w:t>
      </w:r>
      <w:r w:rsidRPr="008A3930">
        <w:rPr>
          <w:spacing w:val="31"/>
        </w:rPr>
        <w:t xml:space="preserve"> </w:t>
      </w:r>
      <w:r w:rsidRPr="008A3930">
        <w:rPr>
          <w:spacing w:val="-1"/>
        </w:rPr>
        <w:t>предприятий</w:t>
      </w:r>
      <w:r w:rsidRPr="008A3930">
        <w:t xml:space="preserve"> и</w:t>
      </w:r>
      <w:r w:rsidRPr="008A3930">
        <w:rPr>
          <w:spacing w:val="29"/>
        </w:rPr>
        <w:t xml:space="preserve"> </w:t>
      </w:r>
      <w:r w:rsidRPr="008A3930">
        <w:rPr>
          <w:spacing w:val="-1"/>
        </w:rPr>
        <w:t>населенных</w:t>
      </w:r>
      <w:r w:rsidRPr="008A3930">
        <w:rPr>
          <w:spacing w:val="32"/>
        </w:rPr>
        <w:t xml:space="preserve"> </w:t>
      </w:r>
      <w:r w:rsidRPr="008A3930">
        <w:rPr>
          <w:spacing w:val="-1"/>
        </w:rPr>
        <w:t>пунктов,</w:t>
      </w:r>
      <w:r w:rsidRPr="008A3930">
        <w:t xml:space="preserve"> </w:t>
      </w:r>
      <w:r w:rsidRPr="008A3930">
        <w:rPr>
          <w:spacing w:val="-1"/>
        </w:rPr>
        <w:t>указанных</w:t>
      </w:r>
      <w:r w:rsidRPr="008A3930">
        <w:t xml:space="preserve"> в </w:t>
      </w:r>
      <w:r w:rsidRPr="008A3930">
        <w:rPr>
          <w:spacing w:val="-1"/>
        </w:rPr>
        <w:t>подпункте</w:t>
      </w:r>
      <w:r w:rsidR="006738E2" w:rsidRPr="008A3930">
        <w:rPr>
          <w:spacing w:val="-1"/>
        </w:rPr>
        <w:t xml:space="preserve"> </w:t>
      </w:r>
      <w:r w:rsidRPr="008A3930">
        <w:t xml:space="preserve">3.3.1.19 </w:t>
      </w:r>
      <w:r w:rsidRPr="008A3930">
        <w:rPr>
          <w:spacing w:val="-1"/>
        </w:rPr>
        <w:t>настоящего</w:t>
      </w:r>
      <w:r w:rsidRPr="008A3930">
        <w:t xml:space="preserve"> </w:t>
      </w:r>
      <w:r w:rsidRPr="008A3930">
        <w:rPr>
          <w:spacing w:val="-1"/>
        </w:rPr>
        <w:t>раздела.</w:t>
      </w:r>
    </w:p>
    <w:p w14:paraId="72C7DDDB" w14:textId="3BE6659A" w:rsidR="00221F49" w:rsidRPr="008A3930" w:rsidRDefault="00221F49" w:rsidP="008A3930">
      <w:pPr>
        <w:pStyle w:val="a"/>
        <w:widowControl w:val="0"/>
        <w:numPr>
          <w:ilvl w:val="3"/>
          <w:numId w:val="69"/>
        </w:numPr>
        <w:tabs>
          <w:tab w:val="left" w:pos="1737"/>
        </w:tabs>
        <w:kinsoku w:val="0"/>
        <w:overflowPunct w:val="0"/>
        <w:autoSpaceDE w:val="0"/>
        <w:autoSpaceDN w:val="0"/>
        <w:adjustRightInd w:val="0"/>
        <w:spacing w:before="0" w:after="0"/>
        <w:ind w:right="115" w:firstLine="708"/>
        <w:rPr>
          <w:spacing w:val="-1"/>
        </w:rPr>
      </w:pPr>
      <w:r w:rsidRPr="008A3930">
        <w:rPr>
          <w:spacing w:val="-1"/>
        </w:rPr>
        <w:t>Пожарные</w:t>
      </w:r>
      <w:r w:rsidRPr="008A3930">
        <w:rPr>
          <w:spacing w:val="7"/>
        </w:rPr>
        <w:t xml:space="preserve"> </w:t>
      </w:r>
      <w:r w:rsidRPr="008A3930">
        <w:rPr>
          <w:spacing w:val="-1"/>
        </w:rPr>
        <w:t>резервуары</w:t>
      </w:r>
      <w:r w:rsidRPr="008A3930">
        <w:rPr>
          <w:spacing w:val="8"/>
        </w:rPr>
        <w:t xml:space="preserve"> </w:t>
      </w:r>
      <w:r w:rsidRPr="008A3930">
        <w:t>или</w:t>
      </w:r>
      <w:r w:rsidRPr="008A3930">
        <w:rPr>
          <w:spacing w:val="10"/>
        </w:rPr>
        <w:t xml:space="preserve"> </w:t>
      </w:r>
      <w:r w:rsidRPr="008A3930">
        <w:rPr>
          <w:spacing w:val="-1"/>
        </w:rPr>
        <w:t>водоемы</w:t>
      </w:r>
      <w:r w:rsidRPr="008A3930">
        <w:rPr>
          <w:spacing w:val="8"/>
        </w:rPr>
        <w:t xml:space="preserve"> </w:t>
      </w:r>
      <w:r w:rsidRPr="008A3930">
        <w:rPr>
          <w:spacing w:val="-1"/>
        </w:rPr>
        <w:t>следует</w:t>
      </w:r>
      <w:r w:rsidRPr="008A3930">
        <w:rPr>
          <w:spacing w:val="12"/>
        </w:rPr>
        <w:t xml:space="preserve"> </w:t>
      </w:r>
      <w:r w:rsidRPr="008A3930">
        <w:rPr>
          <w:spacing w:val="-1"/>
        </w:rPr>
        <w:t>размещать</w:t>
      </w:r>
      <w:r w:rsidRPr="008A3930">
        <w:rPr>
          <w:spacing w:val="10"/>
        </w:rPr>
        <w:t xml:space="preserve"> </w:t>
      </w:r>
      <w:r w:rsidRPr="008A3930">
        <w:t>при</w:t>
      </w:r>
      <w:r w:rsidRPr="008A3930">
        <w:rPr>
          <w:spacing w:val="10"/>
        </w:rPr>
        <w:t xml:space="preserve"> </w:t>
      </w:r>
      <w:r w:rsidRPr="008A3930">
        <w:rPr>
          <w:spacing w:val="-1"/>
        </w:rPr>
        <w:t>условии</w:t>
      </w:r>
      <w:r w:rsidRPr="008A3930">
        <w:rPr>
          <w:spacing w:val="10"/>
        </w:rPr>
        <w:t xml:space="preserve"> </w:t>
      </w:r>
      <w:r w:rsidRPr="008A3930">
        <w:t>обслужи</w:t>
      </w:r>
      <w:r w:rsidRPr="008A3930">
        <w:rPr>
          <w:spacing w:val="-1"/>
        </w:rPr>
        <w:t>вания</w:t>
      </w:r>
      <w:r w:rsidRPr="008A3930">
        <w:t xml:space="preserve"> </w:t>
      </w:r>
      <w:r w:rsidRPr="008A3930">
        <w:rPr>
          <w:spacing w:val="-1"/>
        </w:rPr>
        <w:t>ими</w:t>
      </w:r>
      <w:r w:rsidRPr="008A3930">
        <w:rPr>
          <w:spacing w:val="-2"/>
        </w:rPr>
        <w:t xml:space="preserve"> </w:t>
      </w:r>
      <w:r w:rsidRPr="008A3930">
        <w:rPr>
          <w:spacing w:val="-1"/>
        </w:rPr>
        <w:t>зданий,</w:t>
      </w:r>
      <w:r w:rsidRPr="008A3930">
        <w:t xml:space="preserve"> </w:t>
      </w:r>
      <w:r w:rsidRPr="008A3930">
        <w:rPr>
          <w:spacing w:val="-1"/>
        </w:rPr>
        <w:t>находящихся</w:t>
      </w:r>
      <w:r w:rsidRPr="008A3930">
        <w:t xml:space="preserve"> в </w:t>
      </w:r>
      <w:r w:rsidRPr="008A3930">
        <w:rPr>
          <w:spacing w:val="-1"/>
        </w:rPr>
        <w:t>радиусе:</w:t>
      </w:r>
    </w:p>
    <w:p w14:paraId="78971630" w14:textId="77777777" w:rsidR="00221F49" w:rsidRPr="008A3930" w:rsidRDefault="00221F49" w:rsidP="008A3930">
      <w:pPr>
        <w:pStyle w:val="a"/>
        <w:widowControl w:val="0"/>
        <w:numPr>
          <w:ilvl w:val="1"/>
          <w:numId w:val="68"/>
        </w:numPr>
        <w:tabs>
          <w:tab w:val="left" w:pos="966"/>
        </w:tabs>
        <w:kinsoku w:val="0"/>
        <w:overflowPunct w:val="0"/>
        <w:autoSpaceDE w:val="0"/>
        <w:autoSpaceDN w:val="0"/>
        <w:adjustRightInd w:val="0"/>
        <w:spacing w:before="0" w:after="0"/>
        <w:ind w:left="966"/>
        <w:jc w:val="left"/>
      </w:pPr>
      <w:r w:rsidRPr="008A3930">
        <w:t xml:space="preserve">при </w:t>
      </w:r>
      <w:r w:rsidRPr="008A3930">
        <w:rPr>
          <w:spacing w:val="-1"/>
        </w:rPr>
        <w:t>наличии</w:t>
      </w:r>
      <w:r w:rsidRPr="008A3930">
        <w:t xml:space="preserve"> </w:t>
      </w:r>
      <w:r w:rsidRPr="008A3930">
        <w:rPr>
          <w:spacing w:val="-1"/>
        </w:rPr>
        <w:t>автонасосов</w:t>
      </w:r>
      <w:r w:rsidRPr="008A3930">
        <w:rPr>
          <w:spacing w:val="1"/>
        </w:rPr>
        <w:t xml:space="preserve"> </w:t>
      </w:r>
      <w:r w:rsidRPr="008A3930">
        <w:t>-</w:t>
      </w:r>
      <w:r w:rsidRPr="008A3930">
        <w:rPr>
          <w:spacing w:val="-1"/>
        </w:rPr>
        <w:t xml:space="preserve"> </w:t>
      </w:r>
      <w:r w:rsidRPr="008A3930">
        <w:t>200 м;</w:t>
      </w:r>
    </w:p>
    <w:p w14:paraId="573B248D" w14:textId="77777777" w:rsidR="00221F49" w:rsidRPr="008A3930" w:rsidRDefault="00221F49" w:rsidP="008A3930">
      <w:pPr>
        <w:pStyle w:val="a"/>
        <w:widowControl w:val="0"/>
        <w:numPr>
          <w:ilvl w:val="1"/>
          <w:numId w:val="68"/>
        </w:numPr>
        <w:tabs>
          <w:tab w:val="left" w:pos="966"/>
        </w:tabs>
        <w:kinsoku w:val="0"/>
        <w:overflowPunct w:val="0"/>
        <w:autoSpaceDE w:val="0"/>
        <w:autoSpaceDN w:val="0"/>
        <w:adjustRightInd w:val="0"/>
        <w:spacing w:before="0" w:after="0"/>
        <w:ind w:left="966"/>
        <w:jc w:val="left"/>
      </w:pPr>
      <w:r w:rsidRPr="008A3930">
        <w:t xml:space="preserve">при </w:t>
      </w:r>
      <w:r w:rsidRPr="008A3930">
        <w:rPr>
          <w:spacing w:val="-1"/>
        </w:rPr>
        <w:t>наличии</w:t>
      </w:r>
      <w:r w:rsidRPr="008A3930">
        <w:t xml:space="preserve"> </w:t>
      </w:r>
      <w:r w:rsidRPr="008A3930">
        <w:rPr>
          <w:spacing w:val="-1"/>
        </w:rPr>
        <w:t>мотопомп</w:t>
      </w:r>
      <w:r w:rsidRPr="008A3930">
        <w:rPr>
          <w:spacing w:val="3"/>
        </w:rPr>
        <w:t xml:space="preserve"> </w:t>
      </w:r>
      <w:r w:rsidRPr="008A3930">
        <w:t>-</w:t>
      </w:r>
      <w:r w:rsidRPr="008A3930">
        <w:rPr>
          <w:spacing w:val="-1"/>
        </w:rPr>
        <w:t xml:space="preserve"> </w:t>
      </w:r>
      <w:r w:rsidRPr="008A3930">
        <w:t>100 -</w:t>
      </w:r>
      <w:r w:rsidRPr="008A3930">
        <w:rPr>
          <w:spacing w:val="-1"/>
        </w:rPr>
        <w:t xml:space="preserve"> </w:t>
      </w:r>
      <w:r w:rsidRPr="008A3930">
        <w:t>150 м.</w:t>
      </w:r>
    </w:p>
    <w:p w14:paraId="0422B0B2" w14:textId="44DFB918" w:rsidR="00221F49" w:rsidRPr="008A3930" w:rsidRDefault="00221F49" w:rsidP="008A3930">
      <w:pPr>
        <w:pStyle w:val="a"/>
        <w:numPr>
          <w:ilvl w:val="0"/>
          <w:numId w:val="0"/>
        </w:numPr>
        <w:kinsoku w:val="0"/>
        <w:overflowPunct w:val="0"/>
        <w:spacing w:before="0" w:after="0"/>
        <w:ind w:right="114" w:firstLine="709"/>
      </w:pPr>
      <w:r w:rsidRPr="008A3930">
        <w:t>Для</w:t>
      </w:r>
      <w:r w:rsidRPr="008A3930">
        <w:rPr>
          <w:spacing w:val="23"/>
        </w:rPr>
        <w:t xml:space="preserve"> </w:t>
      </w:r>
      <w:r w:rsidRPr="008A3930">
        <w:rPr>
          <w:spacing w:val="-1"/>
        </w:rPr>
        <w:t>увеличения</w:t>
      </w:r>
      <w:r w:rsidRPr="008A3930">
        <w:rPr>
          <w:spacing w:val="21"/>
        </w:rPr>
        <w:t xml:space="preserve"> </w:t>
      </w:r>
      <w:r w:rsidRPr="008A3930">
        <w:rPr>
          <w:spacing w:val="-1"/>
        </w:rPr>
        <w:t>радиуса</w:t>
      </w:r>
      <w:r w:rsidRPr="008A3930">
        <w:rPr>
          <w:spacing w:val="20"/>
        </w:rPr>
        <w:t xml:space="preserve"> </w:t>
      </w:r>
      <w:r w:rsidRPr="008A3930">
        <w:rPr>
          <w:spacing w:val="-1"/>
        </w:rPr>
        <w:t>обслуживания</w:t>
      </w:r>
      <w:r w:rsidRPr="008A3930">
        <w:rPr>
          <w:spacing w:val="21"/>
        </w:rPr>
        <w:t xml:space="preserve"> </w:t>
      </w:r>
      <w:r w:rsidRPr="008A3930">
        <w:rPr>
          <w:spacing w:val="-1"/>
        </w:rPr>
        <w:t>допускается</w:t>
      </w:r>
      <w:r w:rsidRPr="008A3930">
        <w:rPr>
          <w:spacing w:val="21"/>
        </w:rPr>
        <w:t xml:space="preserve"> </w:t>
      </w:r>
      <w:r w:rsidRPr="008A3930">
        <w:rPr>
          <w:spacing w:val="-1"/>
        </w:rPr>
        <w:t>прокладка</w:t>
      </w:r>
      <w:r w:rsidRPr="008A3930">
        <w:rPr>
          <w:spacing w:val="20"/>
        </w:rPr>
        <w:t xml:space="preserve"> </w:t>
      </w:r>
      <w:r w:rsidRPr="008A3930">
        <w:t>от</w:t>
      </w:r>
      <w:r w:rsidRPr="008A3930">
        <w:rPr>
          <w:spacing w:val="22"/>
        </w:rPr>
        <w:t xml:space="preserve"> </w:t>
      </w:r>
      <w:r w:rsidRPr="008A3930">
        <w:rPr>
          <w:spacing w:val="-1"/>
        </w:rPr>
        <w:t>резервуаров</w:t>
      </w:r>
      <w:r w:rsidRPr="008A3930">
        <w:rPr>
          <w:spacing w:val="20"/>
        </w:rPr>
        <w:t xml:space="preserve"> </w:t>
      </w:r>
      <w:r w:rsidRPr="008A3930">
        <w:t>или</w:t>
      </w:r>
      <w:r w:rsidRPr="008A3930">
        <w:rPr>
          <w:spacing w:val="22"/>
        </w:rPr>
        <w:t xml:space="preserve"> </w:t>
      </w:r>
      <w:r w:rsidRPr="008A3930">
        <w:rPr>
          <w:spacing w:val="2"/>
        </w:rPr>
        <w:t>во</w:t>
      </w:r>
      <w:r w:rsidRPr="008A3930">
        <w:rPr>
          <w:spacing w:val="-1"/>
        </w:rPr>
        <w:t>доемов</w:t>
      </w:r>
      <w:r w:rsidRPr="008A3930">
        <w:t xml:space="preserve"> </w:t>
      </w:r>
      <w:r w:rsidRPr="008A3930">
        <w:rPr>
          <w:spacing w:val="-1"/>
        </w:rPr>
        <w:t>тупиковых</w:t>
      </w:r>
      <w:r w:rsidRPr="008A3930">
        <w:rPr>
          <w:spacing w:val="2"/>
        </w:rPr>
        <w:t xml:space="preserve"> </w:t>
      </w:r>
      <w:r w:rsidRPr="008A3930">
        <w:rPr>
          <w:spacing w:val="-1"/>
        </w:rPr>
        <w:t>трубопроводов длиной</w:t>
      </w:r>
      <w:r w:rsidRPr="008A3930">
        <w:t xml:space="preserve"> не</w:t>
      </w:r>
      <w:r w:rsidRPr="008A3930">
        <w:rPr>
          <w:spacing w:val="-1"/>
        </w:rPr>
        <w:t xml:space="preserve"> более </w:t>
      </w:r>
      <w:r w:rsidRPr="008A3930">
        <w:t>200 м.</w:t>
      </w:r>
    </w:p>
    <w:p w14:paraId="7CA0FD2D" w14:textId="44E97E88" w:rsidR="00221F49" w:rsidRPr="008A3930" w:rsidRDefault="00221F49" w:rsidP="008A3930">
      <w:pPr>
        <w:pStyle w:val="a"/>
        <w:numPr>
          <w:ilvl w:val="0"/>
          <w:numId w:val="0"/>
        </w:numPr>
        <w:kinsoku w:val="0"/>
        <w:overflowPunct w:val="0"/>
        <w:spacing w:before="0" w:after="0"/>
        <w:ind w:firstLine="709"/>
      </w:pPr>
      <w:r w:rsidRPr="008A3930">
        <w:rPr>
          <w:spacing w:val="-1"/>
        </w:rPr>
        <w:t>Если</w:t>
      </w:r>
      <w:r w:rsidRPr="008A3930">
        <w:rPr>
          <w:spacing w:val="1"/>
        </w:rPr>
        <w:t xml:space="preserve"> </w:t>
      </w:r>
      <w:r w:rsidRPr="008A3930">
        <w:rPr>
          <w:spacing w:val="-1"/>
        </w:rPr>
        <w:t>непосредственный</w:t>
      </w:r>
      <w:r w:rsidRPr="008A3930">
        <w:t xml:space="preserve"> </w:t>
      </w:r>
      <w:r w:rsidRPr="008A3930">
        <w:rPr>
          <w:spacing w:val="-1"/>
        </w:rPr>
        <w:t>забор</w:t>
      </w:r>
      <w:r w:rsidRPr="008A3930">
        <w:t xml:space="preserve"> воды из</w:t>
      </w:r>
      <w:r w:rsidRPr="008A3930">
        <w:rPr>
          <w:spacing w:val="-2"/>
        </w:rPr>
        <w:t xml:space="preserve"> </w:t>
      </w:r>
      <w:r w:rsidRPr="008A3930">
        <w:rPr>
          <w:spacing w:val="-1"/>
        </w:rPr>
        <w:t>пожарного</w:t>
      </w:r>
      <w:r w:rsidRPr="008A3930">
        <w:t xml:space="preserve"> </w:t>
      </w:r>
      <w:r w:rsidRPr="008A3930">
        <w:rPr>
          <w:spacing w:val="-1"/>
        </w:rPr>
        <w:t xml:space="preserve">резервуара </w:t>
      </w:r>
      <w:r w:rsidRPr="008A3930">
        <w:t>или</w:t>
      </w:r>
      <w:r w:rsidRPr="008A3930">
        <w:rPr>
          <w:spacing w:val="1"/>
        </w:rPr>
        <w:t xml:space="preserve"> </w:t>
      </w:r>
      <w:r w:rsidRPr="008A3930">
        <w:rPr>
          <w:spacing w:val="-1"/>
        </w:rPr>
        <w:t>водоема</w:t>
      </w:r>
      <w:r w:rsidR="00F40BF4" w:rsidRPr="008A3930">
        <w:rPr>
          <w:spacing w:val="-1"/>
        </w:rPr>
        <w:t xml:space="preserve"> </w:t>
      </w:r>
      <w:r w:rsidRPr="008A3930">
        <w:rPr>
          <w:spacing w:val="-1"/>
        </w:rPr>
        <w:t>автонасосами</w:t>
      </w:r>
      <w:r w:rsidRPr="008A3930">
        <w:rPr>
          <w:spacing w:val="15"/>
        </w:rPr>
        <w:t xml:space="preserve"> </w:t>
      </w:r>
      <w:r w:rsidRPr="008A3930">
        <w:t>или</w:t>
      </w:r>
      <w:r w:rsidRPr="008A3930">
        <w:rPr>
          <w:spacing w:val="15"/>
        </w:rPr>
        <w:t xml:space="preserve"> </w:t>
      </w:r>
      <w:r w:rsidRPr="008A3930">
        <w:rPr>
          <w:spacing w:val="-1"/>
        </w:rPr>
        <w:t>мотопомпами</w:t>
      </w:r>
      <w:r w:rsidRPr="008A3930">
        <w:rPr>
          <w:spacing w:val="15"/>
        </w:rPr>
        <w:t xml:space="preserve"> </w:t>
      </w:r>
      <w:r w:rsidRPr="008A3930">
        <w:rPr>
          <w:spacing w:val="-1"/>
        </w:rPr>
        <w:t>затруднен,</w:t>
      </w:r>
      <w:r w:rsidRPr="008A3930">
        <w:rPr>
          <w:spacing w:val="14"/>
        </w:rPr>
        <w:t xml:space="preserve"> </w:t>
      </w:r>
      <w:r w:rsidRPr="008A3930">
        <w:rPr>
          <w:spacing w:val="-1"/>
        </w:rPr>
        <w:t>следует</w:t>
      </w:r>
      <w:r w:rsidRPr="008A3930">
        <w:rPr>
          <w:spacing w:val="14"/>
        </w:rPr>
        <w:t xml:space="preserve"> </w:t>
      </w:r>
      <w:r w:rsidRPr="008A3930">
        <w:rPr>
          <w:spacing w:val="-1"/>
        </w:rPr>
        <w:t>предусматривать</w:t>
      </w:r>
      <w:r w:rsidRPr="008A3930">
        <w:rPr>
          <w:spacing w:val="14"/>
        </w:rPr>
        <w:t xml:space="preserve"> </w:t>
      </w:r>
      <w:r w:rsidRPr="008A3930">
        <w:rPr>
          <w:spacing w:val="-1"/>
        </w:rPr>
        <w:t>приемные</w:t>
      </w:r>
      <w:r w:rsidRPr="008A3930">
        <w:rPr>
          <w:spacing w:val="12"/>
        </w:rPr>
        <w:t xml:space="preserve"> </w:t>
      </w:r>
      <w:r w:rsidRPr="008A3930">
        <w:rPr>
          <w:spacing w:val="1"/>
        </w:rPr>
        <w:t>колод</w:t>
      </w:r>
      <w:r w:rsidRPr="008A3930">
        <w:t xml:space="preserve">цы </w:t>
      </w:r>
      <w:r w:rsidRPr="008A3930">
        <w:rPr>
          <w:spacing w:val="-1"/>
        </w:rPr>
        <w:t xml:space="preserve">объемом </w:t>
      </w:r>
      <w:r w:rsidRPr="008A3930">
        <w:t>3 -</w:t>
      </w:r>
      <w:r w:rsidRPr="008A3930">
        <w:rPr>
          <w:spacing w:val="-1"/>
        </w:rPr>
        <w:t xml:space="preserve"> </w:t>
      </w:r>
      <w:r w:rsidRPr="008A3930">
        <w:t>5 м</w:t>
      </w:r>
      <w:r w:rsidR="00F40BF4" w:rsidRPr="008A3930">
        <w:rPr>
          <w:vertAlign w:val="superscript"/>
        </w:rPr>
        <w:t>3</w:t>
      </w:r>
      <w:r w:rsidRPr="008A3930">
        <w:t>.</w:t>
      </w:r>
    </w:p>
    <w:p w14:paraId="471DA90C" w14:textId="32147B41" w:rsidR="00221F49" w:rsidRPr="008A3930" w:rsidRDefault="00221F49" w:rsidP="008A3930">
      <w:pPr>
        <w:pStyle w:val="a"/>
        <w:numPr>
          <w:ilvl w:val="0"/>
          <w:numId w:val="0"/>
        </w:numPr>
        <w:kinsoku w:val="0"/>
        <w:overflowPunct w:val="0"/>
        <w:spacing w:before="0" w:after="0"/>
        <w:ind w:right="121" w:firstLine="709"/>
        <w:rPr>
          <w:spacing w:val="-1"/>
        </w:rPr>
      </w:pPr>
      <w:r w:rsidRPr="008A3930">
        <w:rPr>
          <w:spacing w:val="-1"/>
        </w:rPr>
        <w:t>Подача</w:t>
      </w:r>
      <w:r w:rsidRPr="008A3930">
        <w:rPr>
          <w:spacing w:val="8"/>
        </w:rPr>
        <w:t xml:space="preserve"> </w:t>
      </w:r>
      <w:r w:rsidRPr="008A3930">
        <w:t>воды</w:t>
      </w:r>
      <w:r w:rsidRPr="008A3930">
        <w:rPr>
          <w:spacing w:val="8"/>
        </w:rPr>
        <w:t xml:space="preserve"> </w:t>
      </w:r>
      <w:r w:rsidRPr="008A3930">
        <w:t>в</w:t>
      </w:r>
      <w:r w:rsidRPr="008A3930">
        <w:rPr>
          <w:spacing w:val="8"/>
        </w:rPr>
        <w:t xml:space="preserve"> </w:t>
      </w:r>
      <w:r w:rsidRPr="008A3930">
        <w:rPr>
          <w:spacing w:val="-1"/>
        </w:rPr>
        <w:t>любую</w:t>
      </w:r>
      <w:r w:rsidRPr="008A3930">
        <w:rPr>
          <w:spacing w:val="12"/>
        </w:rPr>
        <w:t xml:space="preserve"> </w:t>
      </w:r>
      <w:r w:rsidRPr="008A3930">
        <w:t>точку</w:t>
      </w:r>
      <w:r w:rsidRPr="008A3930">
        <w:rPr>
          <w:spacing w:val="2"/>
        </w:rPr>
        <w:t xml:space="preserve"> </w:t>
      </w:r>
      <w:r w:rsidRPr="008A3930">
        <w:t>пожара</w:t>
      </w:r>
      <w:r w:rsidRPr="008A3930">
        <w:rPr>
          <w:spacing w:val="8"/>
        </w:rPr>
        <w:t xml:space="preserve"> </w:t>
      </w:r>
      <w:r w:rsidRPr="008A3930">
        <w:t>должна</w:t>
      </w:r>
      <w:r w:rsidRPr="008A3930">
        <w:rPr>
          <w:spacing w:val="8"/>
        </w:rPr>
        <w:t xml:space="preserve"> </w:t>
      </w:r>
      <w:r w:rsidRPr="008A3930">
        <w:rPr>
          <w:spacing w:val="-1"/>
        </w:rPr>
        <w:t>обеспечиваться</w:t>
      </w:r>
      <w:r w:rsidRPr="008A3930">
        <w:rPr>
          <w:spacing w:val="9"/>
        </w:rPr>
        <w:t xml:space="preserve"> </w:t>
      </w:r>
      <w:r w:rsidRPr="008A3930">
        <w:t>из</w:t>
      </w:r>
      <w:r w:rsidRPr="008A3930">
        <w:rPr>
          <w:spacing w:val="10"/>
        </w:rPr>
        <w:t xml:space="preserve"> </w:t>
      </w:r>
      <w:r w:rsidRPr="008A3930">
        <w:rPr>
          <w:spacing w:val="-2"/>
        </w:rPr>
        <w:t>двух</w:t>
      </w:r>
      <w:r w:rsidRPr="008A3930">
        <w:rPr>
          <w:spacing w:val="11"/>
        </w:rPr>
        <w:t xml:space="preserve"> </w:t>
      </w:r>
      <w:r w:rsidRPr="008A3930">
        <w:rPr>
          <w:spacing w:val="-1"/>
        </w:rPr>
        <w:t>соседних</w:t>
      </w:r>
      <w:r w:rsidRPr="008A3930">
        <w:rPr>
          <w:spacing w:val="11"/>
        </w:rPr>
        <w:t xml:space="preserve"> </w:t>
      </w:r>
      <w:r w:rsidR="00F40BF4" w:rsidRPr="008A3930">
        <w:rPr>
          <w:spacing w:val="-1"/>
        </w:rPr>
        <w:t>резерву</w:t>
      </w:r>
      <w:r w:rsidRPr="008A3930">
        <w:rPr>
          <w:spacing w:val="-1"/>
        </w:rPr>
        <w:t>аров</w:t>
      </w:r>
      <w:r w:rsidRPr="008A3930">
        <w:t xml:space="preserve"> или</w:t>
      </w:r>
      <w:r w:rsidRPr="008A3930">
        <w:rPr>
          <w:spacing w:val="1"/>
        </w:rPr>
        <w:t xml:space="preserve"> </w:t>
      </w:r>
      <w:r w:rsidRPr="008A3930">
        <w:rPr>
          <w:spacing w:val="-1"/>
        </w:rPr>
        <w:t>водоемов.</w:t>
      </w:r>
    </w:p>
    <w:p w14:paraId="57EB1B62" w14:textId="77777777" w:rsidR="00221F49" w:rsidRPr="008A3930" w:rsidRDefault="00221F49" w:rsidP="008A3930">
      <w:pPr>
        <w:pStyle w:val="a"/>
        <w:widowControl w:val="0"/>
        <w:numPr>
          <w:ilvl w:val="3"/>
          <w:numId w:val="69"/>
        </w:numPr>
        <w:tabs>
          <w:tab w:val="left" w:pos="1749"/>
        </w:tabs>
        <w:kinsoku w:val="0"/>
        <w:overflowPunct w:val="0"/>
        <w:autoSpaceDE w:val="0"/>
        <w:autoSpaceDN w:val="0"/>
        <w:adjustRightInd w:val="0"/>
        <w:spacing w:before="0" w:after="0"/>
        <w:ind w:right="122" w:firstLine="708"/>
      </w:pPr>
      <w:r w:rsidRPr="008A3930">
        <w:rPr>
          <w:spacing w:val="-1"/>
        </w:rPr>
        <w:t>Расстояние</w:t>
      </w:r>
      <w:r w:rsidRPr="008A3930">
        <w:rPr>
          <w:spacing w:val="20"/>
        </w:rPr>
        <w:t xml:space="preserve"> </w:t>
      </w:r>
      <w:r w:rsidRPr="008A3930">
        <w:t>от</w:t>
      </w:r>
      <w:r w:rsidRPr="008A3930">
        <w:rPr>
          <w:spacing w:val="22"/>
        </w:rPr>
        <w:t xml:space="preserve"> </w:t>
      </w:r>
      <w:r w:rsidRPr="008A3930">
        <w:rPr>
          <w:spacing w:val="-1"/>
        </w:rPr>
        <w:t>точки</w:t>
      </w:r>
      <w:r w:rsidRPr="008A3930">
        <w:rPr>
          <w:spacing w:val="22"/>
        </w:rPr>
        <w:t xml:space="preserve"> </w:t>
      </w:r>
      <w:r w:rsidRPr="008A3930">
        <w:rPr>
          <w:spacing w:val="-1"/>
        </w:rPr>
        <w:t>забора</w:t>
      </w:r>
      <w:r w:rsidRPr="008A3930">
        <w:rPr>
          <w:spacing w:val="20"/>
        </w:rPr>
        <w:t xml:space="preserve"> </w:t>
      </w:r>
      <w:r w:rsidRPr="008A3930">
        <w:t>воды</w:t>
      </w:r>
      <w:r w:rsidRPr="008A3930">
        <w:rPr>
          <w:spacing w:val="20"/>
        </w:rPr>
        <w:t xml:space="preserve"> </w:t>
      </w:r>
      <w:r w:rsidRPr="008A3930">
        <w:t>из</w:t>
      </w:r>
      <w:r w:rsidRPr="008A3930">
        <w:rPr>
          <w:spacing w:val="22"/>
        </w:rPr>
        <w:t xml:space="preserve"> </w:t>
      </w:r>
      <w:r w:rsidRPr="008A3930">
        <w:rPr>
          <w:spacing w:val="-1"/>
        </w:rPr>
        <w:t>резервуаров</w:t>
      </w:r>
      <w:r w:rsidRPr="008A3930">
        <w:rPr>
          <w:spacing w:val="20"/>
        </w:rPr>
        <w:t xml:space="preserve"> </w:t>
      </w:r>
      <w:r w:rsidRPr="008A3930">
        <w:t>или</w:t>
      </w:r>
      <w:r w:rsidRPr="008A3930">
        <w:rPr>
          <w:spacing w:val="22"/>
        </w:rPr>
        <w:t xml:space="preserve"> </w:t>
      </w:r>
      <w:r w:rsidRPr="008A3930">
        <w:rPr>
          <w:spacing w:val="-1"/>
        </w:rPr>
        <w:t>водоемов</w:t>
      </w:r>
      <w:r w:rsidRPr="008A3930">
        <w:rPr>
          <w:spacing w:val="20"/>
        </w:rPr>
        <w:t xml:space="preserve"> </w:t>
      </w:r>
      <w:r w:rsidRPr="008A3930">
        <w:t>до</w:t>
      </w:r>
      <w:r w:rsidRPr="008A3930">
        <w:rPr>
          <w:spacing w:val="21"/>
        </w:rPr>
        <w:t xml:space="preserve"> </w:t>
      </w:r>
      <w:r w:rsidRPr="008A3930">
        <w:rPr>
          <w:spacing w:val="-1"/>
        </w:rPr>
        <w:t>зданий</w:t>
      </w:r>
      <w:r w:rsidRPr="008A3930">
        <w:rPr>
          <w:spacing w:val="24"/>
        </w:rPr>
        <w:t xml:space="preserve"> </w:t>
      </w:r>
      <w:r w:rsidRPr="008A3930">
        <w:rPr>
          <w:spacing w:val="-2"/>
        </w:rPr>
        <w:t>III,</w:t>
      </w:r>
      <w:r w:rsidRPr="008A3930">
        <w:rPr>
          <w:spacing w:val="75"/>
        </w:rPr>
        <w:t xml:space="preserve"> </w:t>
      </w:r>
      <w:r w:rsidRPr="008A3930">
        <w:rPr>
          <w:spacing w:val="-2"/>
        </w:rPr>
        <w:t>IV</w:t>
      </w:r>
      <w:r w:rsidRPr="008A3930">
        <w:rPr>
          <w:spacing w:val="4"/>
        </w:rPr>
        <w:t xml:space="preserve"> </w:t>
      </w:r>
      <w:r w:rsidRPr="008A3930">
        <w:t>и</w:t>
      </w:r>
      <w:r w:rsidRPr="008A3930">
        <w:rPr>
          <w:spacing w:val="5"/>
        </w:rPr>
        <w:t xml:space="preserve"> </w:t>
      </w:r>
      <w:r w:rsidRPr="008A3930">
        <w:t>V</w:t>
      </w:r>
      <w:r w:rsidRPr="008A3930">
        <w:rPr>
          <w:spacing w:val="4"/>
        </w:rPr>
        <w:t xml:space="preserve"> </w:t>
      </w:r>
      <w:r w:rsidRPr="008A3930">
        <w:rPr>
          <w:spacing w:val="-1"/>
        </w:rPr>
        <w:t>степеней</w:t>
      </w:r>
      <w:r w:rsidRPr="008A3930">
        <w:rPr>
          <w:spacing w:val="5"/>
        </w:rPr>
        <w:t xml:space="preserve"> </w:t>
      </w:r>
      <w:r w:rsidRPr="008A3930">
        <w:rPr>
          <w:spacing w:val="-1"/>
        </w:rPr>
        <w:t>огнестойкости</w:t>
      </w:r>
      <w:r w:rsidRPr="008A3930">
        <w:rPr>
          <w:spacing w:val="3"/>
        </w:rPr>
        <w:t xml:space="preserve"> </w:t>
      </w:r>
      <w:r w:rsidRPr="008A3930">
        <w:t>и</w:t>
      </w:r>
      <w:r w:rsidRPr="008A3930">
        <w:rPr>
          <w:spacing w:val="3"/>
        </w:rPr>
        <w:t xml:space="preserve"> </w:t>
      </w:r>
      <w:r w:rsidRPr="008A3930">
        <w:t>до</w:t>
      </w:r>
      <w:r w:rsidRPr="008A3930">
        <w:rPr>
          <w:spacing w:val="4"/>
        </w:rPr>
        <w:t xml:space="preserve"> </w:t>
      </w:r>
      <w:r w:rsidRPr="008A3930">
        <w:rPr>
          <w:spacing w:val="-1"/>
        </w:rPr>
        <w:t>открытых</w:t>
      </w:r>
      <w:r w:rsidRPr="008A3930">
        <w:rPr>
          <w:spacing w:val="4"/>
        </w:rPr>
        <w:t xml:space="preserve"> </w:t>
      </w:r>
      <w:r w:rsidRPr="008A3930">
        <w:rPr>
          <w:spacing w:val="-1"/>
        </w:rPr>
        <w:t>складов</w:t>
      </w:r>
      <w:r w:rsidRPr="008A3930">
        <w:rPr>
          <w:spacing w:val="4"/>
        </w:rPr>
        <w:t xml:space="preserve"> </w:t>
      </w:r>
      <w:r w:rsidRPr="008A3930">
        <w:rPr>
          <w:spacing w:val="-1"/>
        </w:rPr>
        <w:t>сгораемых</w:t>
      </w:r>
      <w:r w:rsidRPr="008A3930">
        <w:rPr>
          <w:spacing w:val="6"/>
        </w:rPr>
        <w:t xml:space="preserve"> </w:t>
      </w:r>
      <w:r w:rsidRPr="008A3930">
        <w:rPr>
          <w:spacing w:val="-1"/>
        </w:rPr>
        <w:t>материалов</w:t>
      </w:r>
      <w:r w:rsidRPr="008A3930">
        <w:rPr>
          <w:spacing w:val="4"/>
        </w:rPr>
        <w:t xml:space="preserve"> </w:t>
      </w:r>
      <w:r w:rsidRPr="008A3930">
        <w:t>должно</w:t>
      </w:r>
      <w:r w:rsidRPr="008A3930">
        <w:rPr>
          <w:spacing w:val="4"/>
        </w:rPr>
        <w:t xml:space="preserve"> </w:t>
      </w:r>
      <w:r w:rsidRPr="008A3930">
        <w:rPr>
          <w:spacing w:val="-1"/>
        </w:rPr>
        <w:t>быть</w:t>
      </w:r>
      <w:r w:rsidRPr="008A3930">
        <w:rPr>
          <w:spacing w:val="2"/>
        </w:rPr>
        <w:t xml:space="preserve"> </w:t>
      </w:r>
      <w:r w:rsidRPr="008A3930">
        <w:rPr>
          <w:spacing w:val="-1"/>
        </w:rPr>
        <w:t>не</w:t>
      </w:r>
      <w:r w:rsidRPr="008A3930">
        <w:rPr>
          <w:spacing w:val="67"/>
        </w:rPr>
        <w:t xml:space="preserve"> </w:t>
      </w:r>
      <w:r w:rsidRPr="008A3930">
        <w:rPr>
          <w:spacing w:val="-1"/>
        </w:rPr>
        <w:lastRenderedPageBreak/>
        <w:t xml:space="preserve">менее </w:t>
      </w:r>
      <w:r w:rsidRPr="008A3930">
        <w:t xml:space="preserve">30 м, до </w:t>
      </w:r>
      <w:r w:rsidRPr="008A3930">
        <w:rPr>
          <w:spacing w:val="-1"/>
        </w:rPr>
        <w:t>зданий</w:t>
      </w:r>
      <w:r w:rsidRPr="008A3930">
        <w:rPr>
          <w:spacing w:val="3"/>
        </w:rPr>
        <w:t xml:space="preserve"> </w:t>
      </w:r>
      <w:r w:rsidRPr="008A3930">
        <w:t>I</w:t>
      </w:r>
      <w:r w:rsidRPr="008A3930">
        <w:rPr>
          <w:spacing w:val="-4"/>
        </w:rPr>
        <w:t xml:space="preserve"> </w:t>
      </w:r>
      <w:r w:rsidRPr="008A3930">
        <w:t>и</w:t>
      </w:r>
      <w:r w:rsidRPr="008A3930">
        <w:rPr>
          <w:spacing w:val="3"/>
        </w:rPr>
        <w:t xml:space="preserve"> </w:t>
      </w:r>
      <w:r w:rsidRPr="008A3930">
        <w:rPr>
          <w:spacing w:val="-2"/>
        </w:rPr>
        <w:t>II</w:t>
      </w:r>
      <w:r w:rsidRPr="008A3930">
        <w:rPr>
          <w:spacing w:val="-1"/>
        </w:rPr>
        <w:t xml:space="preserve"> степеней</w:t>
      </w:r>
      <w:r w:rsidRPr="008A3930">
        <w:t xml:space="preserve"> </w:t>
      </w:r>
      <w:r w:rsidRPr="008A3930">
        <w:rPr>
          <w:spacing w:val="-1"/>
        </w:rPr>
        <w:t>огнестойкости</w:t>
      </w:r>
      <w:r w:rsidRPr="008A3930">
        <w:rPr>
          <w:spacing w:val="6"/>
        </w:rPr>
        <w:t xml:space="preserve"> </w:t>
      </w:r>
      <w:r w:rsidRPr="008A3930">
        <w:t>-</w:t>
      </w:r>
      <w:r w:rsidRPr="008A3930">
        <w:rPr>
          <w:spacing w:val="-1"/>
        </w:rPr>
        <w:t xml:space="preserve"> </w:t>
      </w:r>
      <w:r w:rsidRPr="008A3930">
        <w:t>не</w:t>
      </w:r>
      <w:r w:rsidRPr="008A3930">
        <w:rPr>
          <w:spacing w:val="-1"/>
        </w:rPr>
        <w:t xml:space="preserve"> менее </w:t>
      </w:r>
      <w:r w:rsidRPr="008A3930">
        <w:t>10 м.</w:t>
      </w:r>
    </w:p>
    <w:p w14:paraId="71865943" w14:textId="55F37CAE" w:rsidR="00221F49" w:rsidRPr="008A3930" w:rsidRDefault="00221F49" w:rsidP="008A3930">
      <w:pPr>
        <w:pStyle w:val="a"/>
        <w:widowControl w:val="0"/>
        <w:numPr>
          <w:ilvl w:val="3"/>
          <w:numId w:val="69"/>
        </w:numPr>
        <w:tabs>
          <w:tab w:val="left" w:pos="1804"/>
        </w:tabs>
        <w:kinsoku w:val="0"/>
        <w:overflowPunct w:val="0"/>
        <w:autoSpaceDE w:val="0"/>
        <w:autoSpaceDN w:val="0"/>
        <w:adjustRightInd w:val="0"/>
        <w:spacing w:before="0" w:after="0"/>
        <w:ind w:right="109" w:firstLine="708"/>
        <w:rPr>
          <w:spacing w:val="-1"/>
        </w:rPr>
      </w:pPr>
      <w:r w:rsidRPr="008A3930">
        <w:t>К</w:t>
      </w:r>
      <w:r w:rsidRPr="008A3930">
        <w:rPr>
          <w:spacing w:val="17"/>
        </w:rPr>
        <w:t xml:space="preserve"> </w:t>
      </w:r>
      <w:r w:rsidRPr="008A3930">
        <w:rPr>
          <w:spacing w:val="-1"/>
        </w:rPr>
        <w:t>зданиям</w:t>
      </w:r>
      <w:r w:rsidRPr="008A3930">
        <w:rPr>
          <w:spacing w:val="15"/>
        </w:rPr>
        <w:t xml:space="preserve"> </w:t>
      </w:r>
      <w:r w:rsidRPr="008A3930">
        <w:t>и</w:t>
      </w:r>
      <w:r w:rsidRPr="008A3930">
        <w:rPr>
          <w:spacing w:val="17"/>
        </w:rPr>
        <w:t xml:space="preserve"> </w:t>
      </w:r>
      <w:r w:rsidRPr="008A3930">
        <w:rPr>
          <w:spacing w:val="-1"/>
        </w:rPr>
        <w:t>сооружениям</w:t>
      </w:r>
      <w:r w:rsidRPr="008A3930">
        <w:rPr>
          <w:spacing w:val="15"/>
        </w:rPr>
        <w:t xml:space="preserve"> </w:t>
      </w:r>
      <w:r w:rsidRPr="008A3930">
        <w:t>водопровода,</w:t>
      </w:r>
      <w:r w:rsidRPr="008A3930">
        <w:rPr>
          <w:spacing w:val="16"/>
        </w:rPr>
        <w:t xml:space="preserve"> </w:t>
      </w:r>
      <w:r w:rsidRPr="008A3930">
        <w:rPr>
          <w:spacing w:val="-1"/>
        </w:rPr>
        <w:t>расположенным</w:t>
      </w:r>
      <w:r w:rsidRPr="008A3930">
        <w:rPr>
          <w:spacing w:val="15"/>
        </w:rPr>
        <w:t xml:space="preserve"> </w:t>
      </w:r>
      <w:r w:rsidRPr="008A3930">
        <w:t>вне</w:t>
      </w:r>
      <w:r w:rsidRPr="008A3930">
        <w:rPr>
          <w:spacing w:val="15"/>
        </w:rPr>
        <w:t xml:space="preserve"> </w:t>
      </w:r>
      <w:r w:rsidRPr="008A3930">
        <w:rPr>
          <w:spacing w:val="-1"/>
        </w:rPr>
        <w:t>населенных</w:t>
      </w:r>
      <w:r w:rsidRPr="008A3930">
        <w:rPr>
          <w:spacing w:val="67"/>
        </w:rPr>
        <w:t xml:space="preserve"> </w:t>
      </w:r>
      <w:r w:rsidRPr="008A3930">
        <w:rPr>
          <w:spacing w:val="-1"/>
        </w:rPr>
        <w:t>пунктов</w:t>
      </w:r>
      <w:r w:rsidRPr="008A3930">
        <w:rPr>
          <w:spacing w:val="8"/>
        </w:rPr>
        <w:t xml:space="preserve"> </w:t>
      </w:r>
      <w:r w:rsidRPr="008A3930">
        <w:t>и</w:t>
      </w:r>
      <w:r w:rsidRPr="008A3930">
        <w:rPr>
          <w:spacing w:val="10"/>
        </w:rPr>
        <w:t xml:space="preserve"> </w:t>
      </w:r>
      <w:r w:rsidRPr="008A3930">
        <w:rPr>
          <w:spacing w:val="-1"/>
        </w:rPr>
        <w:t>предприятий,</w:t>
      </w:r>
      <w:r w:rsidRPr="008A3930">
        <w:rPr>
          <w:spacing w:val="9"/>
        </w:rPr>
        <w:t xml:space="preserve"> </w:t>
      </w:r>
      <w:r w:rsidRPr="008A3930">
        <w:t>а</w:t>
      </w:r>
      <w:r w:rsidRPr="008A3930">
        <w:rPr>
          <w:spacing w:val="8"/>
        </w:rPr>
        <w:t xml:space="preserve"> </w:t>
      </w:r>
      <w:r w:rsidRPr="008A3930">
        <w:rPr>
          <w:spacing w:val="-1"/>
        </w:rPr>
        <w:t>также</w:t>
      </w:r>
      <w:r w:rsidRPr="008A3930">
        <w:rPr>
          <w:spacing w:val="8"/>
        </w:rPr>
        <w:t xml:space="preserve"> </w:t>
      </w:r>
      <w:r w:rsidRPr="008A3930">
        <w:t>в</w:t>
      </w:r>
      <w:r w:rsidRPr="008A3930">
        <w:rPr>
          <w:spacing w:val="8"/>
        </w:rPr>
        <w:t xml:space="preserve"> </w:t>
      </w:r>
      <w:r w:rsidRPr="008A3930">
        <w:rPr>
          <w:spacing w:val="-1"/>
        </w:rPr>
        <w:t>пределах</w:t>
      </w:r>
      <w:r w:rsidRPr="008A3930">
        <w:rPr>
          <w:spacing w:val="11"/>
        </w:rPr>
        <w:t xml:space="preserve"> </w:t>
      </w:r>
      <w:r w:rsidRPr="008A3930">
        <w:rPr>
          <w:spacing w:val="-1"/>
        </w:rPr>
        <w:t>первого</w:t>
      </w:r>
      <w:r w:rsidRPr="008A3930">
        <w:rPr>
          <w:spacing w:val="8"/>
        </w:rPr>
        <w:t xml:space="preserve"> </w:t>
      </w:r>
      <w:r w:rsidRPr="008A3930">
        <w:rPr>
          <w:spacing w:val="-1"/>
        </w:rPr>
        <w:t>пояса</w:t>
      </w:r>
      <w:r w:rsidRPr="008A3930">
        <w:rPr>
          <w:spacing w:val="8"/>
        </w:rPr>
        <w:t xml:space="preserve"> </w:t>
      </w:r>
      <w:r w:rsidRPr="008A3930">
        <w:t>зоны</w:t>
      </w:r>
      <w:r w:rsidRPr="008A3930">
        <w:rPr>
          <w:spacing w:val="8"/>
        </w:rPr>
        <w:t xml:space="preserve"> </w:t>
      </w:r>
      <w:r w:rsidRPr="008A3930">
        <w:rPr>
          <w:spacing w:val="-1"/>
        </w:rPr>
        <w:t>санитарной</w:t>
      </w:r>
      <w:r w:rsidRPr="008A3930">
        <w:rPr>
          <w:spacing w:val="10"/>
        </w:rPr>
        <w:t xml:space="preserve"> </w:t>
      </w:r>
      <w:r w:rsidRPr="008A3930">
        <w:rPr>
          <w:spacing w:val="-1"/>
        </w:rPr>
        <w:t>охраны</w:t>
      </w:r>
      <w:r w:rsidRPr="008A3930">
        <w:rPr>
          <w:spacing w:val="8"/>
        </w:rPr>
        <w:t xml:space="preserve"> </w:t>
      </w:r>
      <w:r w:rsidRPr="008A3930">
        <w:rPr>
          <w:spacing w:val="1"/>
        </w:rPr>
        <w:t>водозабо</w:t>
      </w:r>
      <w:r w:rsidRPr="008A3930">
        <w:t>ров</w:t>
      </w:r>
      <w:r w:rsidRPr="008A3930">
        <w:rPr>
          <w:spacing w:val="8"/>
        </w:rPr>
        <w:t xml:space="preserve"> </w:t>
      </w:r>
      <w:r w:rsidRPr="008A3930">
        <w:rPr>
          <w:spacing w:val="-1"/>
        </w:rPr>
        <w:t>подземных</w:t>
      </w:r>
      <w:r w:rsidRPr="008A3930">
        <w:rPr>
          <w:spacing w:val="8"/>
        </w:rPr>
        <w:t xml:space="preserve"> </w:t>
      </w:r>
      <w:r w:rsidRPr="008A3930">
        <w:t>вод,</w:t>
      </w:r>
      <w:r w:rsidRPr="008A3930">
        <w:rPr>
          <w:spacing w:val="9"/>
        </w:rPr>
        <w:t xml:space="preserve"> </w:t>
      </w:r>
      <w:r w:rsidRPr="008A3930">
        <w:rPr>
          <w:spacing w:val="-1"/>
        </w:rPr>
        <w:t>следует</w:t>
      </w:r>
      <w:r w:rsidRPr="008A3930">
        <w:rPr>
          <w:spacing w:val="9"/>
        </w:rPr>
        <w:t xml:space="preserve"> </w:t>
      </w:r>
      <w:r w:rsidRPr="008A3930">
        <w:rPr>
          <w:spacing w:val="-1"/>
        </w:rPr>
        <w:t>предусматривать</w:t>
      </w:r>
      <w:r w:rsidRPr="008A3930">
        <w:rPr>
          <w:spacing w:val="10"/>
        </w:rPr>
        <w:t xml:space="preserve"> </w:t>
      </w:r>
      <w:r w:rsidRPr="008A3930">
        <w:rPr>
          <w:spacing w:val="-1"/>
        </w:rPr>
        <w:t>подъезды</w:t>
      </w:r>
      <w:r w:rsidRPr="008A3930">
        <w:rPr>
          <w:spacing w:val="9"/>
        </w:rPr>
        <w:t xml:space="preserve"> </w:t>
      </w:r>
      <w:r w:rsidRPr="008A3930">
        <w:t>и</w:t>
      </w:r>
      <w:r w:rsidRPr="008A3930">
        <w:rPr>
          <w:spacing w:val="7"/>
        </w:rPr>
        <w:t xml:space="preserve"> </w:t>
      </w:r>
      <w:r w:rsidRPr="008A3930">
        <w:rPr>
          <w:spacing w:val="-1"/>
        </w:rPr>
        <w:t>проезды</w:t>
      </w:r>
      <w:r w:rsidRPr="008A3930">
        <w:rPr>
          <w:spacing w:val="9"/>
        </w:rPr>
        <w:t xml:space="preserve"> </w:t>
      </w:r>
      <w:r w:rsidRPr="008A3930">
        <w:t>с</w:t>
      </w:r>
      <w:r w:rsidRPr="008A3930">
        <w:rPr>
          <w:spacing w:val="6"/>
        </w:rPr>
        <w:t xml:space="preserve"> </w:t>
      </w:r>
      <w:r w:rsidRPr="008A3930">
        <w:rPr>
          <w:spacing w:val="-1"/>
        </w:rPr>
        <w:t>облегченным</w:t>
      </w:r>
      <w:r w:rsidRPr="008A3930">
        <w:rPr>
          <w:spacing w:val="10"/>
        </w:rPr>
        <w:t xml:space="preserve"> </w:t>
      </w:r>
      <w:r w:rsidRPr="008A3930">
        <w:t>усовершен</w:t>
      </w:r>
      <w:r w:rsidRPr="008A3930">
        <w:rPr>
          <w:spacing w:val="-1"/>
        </w:rPr>
        <w:t>ствованным</w:t>
      </w:r>
      <w:r w:rsidRPr="008A3930">
        <w:rPr>
          <w:spacing w:val="-2"/>
        </w:rPr>
        <w:t xml:space="preserve"> </w:t>
      </w:r>
      <w:r w:rsidRPr="008A3930">
        <w:rPr>
          <w:spacing w:val="-1"/>
        </w:rPr>
        <w:t>покрытием.</w:t>
      </w:r>
    </w:p>
    <w:p w14:paraId="4A1B574D" w14:textId="0152E252" w:rsidR="00221F49" w:rsidRPr="008A3930" w:rsidRDefault="00221F49" w:rsidP="008A3930">
      <w:pPr>
        <w:pStyle w:val="a"/>
        <w:numPr>
          <w:ilvl w:val="0"/>
          <w:numId w:val="0"/>
        </w:numPr>
        <w:kinsoku w:val="0"/>
        <w:overflowPunct w:val="0"/>
        <w:spacing w:before="0" w:after="0"/>
        <w:ind w:right="115" w:firstLine="709"/>
        <w:rPr>
          <w:spacing w:val="-1"/>
        </w:rPr>
      </w:pPr>
      <w:r w:rsidRPr="008A3930">
        <w:t>К</w:t>
      </w:r>
      <w:r w:rsidRPr="008A3930">
        <w:rPr>
          <w:spacing w:val="50"/>
        </w:rPr>
        <w:t xml:space="preserve"> </w:t>
      </w:r>
      <w:r w:rsidRPr="008A3930">
        <w:rPr>
          <w:spacing w:val="-1"/>
        </w:rPr>
        <w:t>пожарным</w:t>
      </w:r>
      <w:r w:rsidRPr="008A3930">
        <w:rPr>
          <w:spacing w:val="48"/>
        </w:rPr>
        <w:t xml:space="preserve"> </w:t>
      </w:r>
      <w:r w:rsidRPr="008A3930">
        <w:rPr>
          <w:spacing w:val="-1"/>
        </w:rPr>
        <w:t>резервуарам,</w:t>
      </w:r>
      <w:r w:rsidRPr="008A3930">
        <w:rPr>
          <w:spacing w:val="50"/>
        </w:rPr>
        <w:t xml:space="preserve"> </w:t>
      </w:r>
      <w:r w:rsidRPr="008A3930">
        <w:rPr>
          <w:spacing w:val="-1"/>
        </w:rPr>
        <w:t>водоемам</w:t>
      </w:r>
      <w:r w:rsidRPr="008A3930">
        <w:rPr>
          <w:spacing w:val="49"/>
        </w:rPr>
        <w:t xml:space="preserve"> </w:t>
      </w:r>
      <w:r w:rsidRPr="008A3930">
        <w:t>и</w:t>
      </w:r>
      <w:r w:rsidRPr="008A3930">
        <w:rPr>
          <w:spacing w:val="51"/>
        </w:rPr>
        <w:t xml:space="preserve"> </w:t>
      </w:r>
      <w:r w:rsidRPr="008A3930">
        <w:rPr>
          <w:spacing w:val="-1"/>
        </w:rPr>
        <w:t>приемным</w:t>
      </w:r>
      <w:r w:rsidRPr="008A3930">
        <w:rPr>
          <w:spacing w:val="48"/>
        </w:rPr>
        <w:t xml:space="preserve"> </w:t>
      </w:r>
      <w:r w:rsidRPr="008A3930">
        <w:t>колодцам</w:t>
      </w:r>
      <w:r w:rsidRPr="008A3930">
        <w:rPr>
          <w:spacing w:val="49"/>
        </w:rPr>
        <w:t xml:space="preserve"> </w:t>
      </w:r>
      <w:r w:rsidRPr="008A3930">
        <w:rPr>
          <w:spacing w:val="-1"/>
        </w:rPr>
        <w:t>должен</w:t>
      </w:r>
      <w:r w:rsidRPr="008A3930">
        <w:rPr>
          <w:spacing w:val="51"/>
        </w:rPr>
        <w:t xml:space="preserve"> </w:t>
      </w:r>
      <w:r w:rsidRPr="008A3930">
        <w:rPr>
          <w:spacing w:val="-1"/>
        </w:rPr>
        <w:t>быть</w:t>
      </w:r>
      <w:r w:rsidRPr="008A3930">
        <w:rPr>
          <w:spacing w:val="50"/>
        </w:rPr>
        <w:t xml:space="preserve"> </w:t>
      </w:r>
      <w:r w:rsidRPr="008A3930">
        <w:rPr>
          <w:spacing w:val="-1"/>
        </w:rPr>
        <w:t>обеспечен</w:t>
      </w:r>
      <w:r w:rsidRPr="008A3930">
        <w:rPr>
          <w:spacing w:val="57"/>
        </w:rPr>
        <w:t xml:space="preserve"> </w:t>
      </w:r>
      <w:r w:rsidRPr="008A3930">
        <w:rPr>
          <w:spacing w:val="-1"/>
        </w:rPr>
        <w:t>свободный</w:t>
      </w:r>
      <w:r w:rsidRPr="008A3930">
        <w:rPr>
          <w:spacing w:val="21"/>
        </w:rPr>
        <w:t xml:space="preserve"> </w:t>
      </w:r>
      <w:r w:rsidRPr="008A3930">
        <w:rPr>
          <w:spacing w:val="-1"/>
        </w:rPr>
        <w:t>подъезд</w:t>
      </w:r>
      <w:r w:rsidRPr="008A3930">
        <w:rPr>
          <w:spacing w:val="19"/>
        </w:rPr>
        <w:t xml:space="preserve"> </w:t>
      </w:r>
      <w:r w:rsidRPr="008A3930">
        <w:rPr>
          <w:spacing w:val="-1"/>
        </w:rPr>
        <w:t>пожарных</w:t>
      </w:r>
      <w:r w:rsidRPr="008A3930">
        <w:rPr>
          <w:spacing w:val="23"/>
        </w:rPr>
        <w:t xml:space="preserve"> </w:t>
      </w:r>
      <w:r w:rsidRPr="008A3930">
        <w:rPr>
          <w:spacing w:val="-1"/>
        </w:rPr>
        <w:t>машин.</w:t>
      </w:r>
      <w:r w:rsidRPr="008A3930">
        <w:rPr>
          <w:spacing w:val="21"/>
        </w:rPr>
        <w:t xml:space="preserve"> </w:t>
      </w:r>
      <w:r w:rsidRPr="008A3930">
        <w:t>У</w:t>
      </w:r>
      <w:r w:rsidRPr="008A3930">
        <w:rPr>
          <w:spacing w:val="21"/>
        </w:rPr>
        <w:t xml:space="preserve"> </w:t>
      </w:r>
      <w:r w:rsidRPr="008A3930">
        <w:rPr>
          <w:spacing w:val="-1"/>
        </w:rPr>
        <w:t>мест</w:t>
      </w:r>
      <w:r w:rsidRPr="008A3930">
        <w:rPr>
          <w:spacing w:val="21"/>
        </w:rPr>
        <w:t xml:space="preserve"> </w:t>
      </w:r>
      <w:r w:rsidRPr="008A3930">
        <w:rPr>
          <w:spacing w:val="-1"/>
        </w:rPr>
        <w:t>расположения</w:t>
      </w:r>
      <w:r w:rsidRPr="008A3930">
        <w:rPr>
          <w:spacing w:val="21"/>
        </w:rPr>
        <w:t xml:space="preserve"> </w:t>
      </w:r>
      <w:r w:rsidRPr="008A3930">
        <w:rPr>
          <w:spacing w:val="-1"/>
        </w:rPr>
        <w:t>пожарных</w:t>
      </w:r>
      <w:r w:rsidRPr="008A3930">
        <w:rPr>
          <w:spacing w:val="23"/>
        </w:rPr>
        <w:t xml:space="preserve"> </w:t>
      </w:r>
      <w:r w:rsidRPr="008A3930">
        <w:rPr>
          <w:spacing w:val="-1"/>
        </w:rPr>
        <w:t>резервуаров</w:t>
      </w:r>
      <w:r w:rsidRPr="008A3930">
        <w:rPr>
          <w:spacing w:val="20"/>
        </w:rPr>
        <w:t xml:space="preserve"> </w:t>
      </w:r>
      <w:r w:rsidRPr="008A3930">
        <w:t>и</w:t>
      </w:r>
      <w:r w:rsidRPr="008A3930">
        <w:rPr>
          <w:spacing w:val="22"/>
        </w:rPr>
        <w:t xml:space="preserve"> </w:t>
      </w:r>
      <w:r w:rsidRPr="008A3930">
        <w:rPr>
          <w:spacing w:val="1"/>
        </w:rPr>
        <w:t>водое</w:t>
      </w:r>
      <w:r w:rsidRPr="008A3930">
        <w:rPr>
          <w:spacing w:val="-1"/>
        </w:rPr>
        <w:t>мов</w:t>
      </w:r>
      <w:r w:rsidRPr="008A3930">
        <w:t xml:space="preserve"> должны быть </w:t>
      </w:r>
      <w:r w:rsidRPr="008A3930">
        <w:rPr>
          <w:spacing w:val="-1"/>
        </w:rPr>
        <w:t>предусмотрены</w:t>
      </w:r>
      <w:r w:rsidRPr="008A3930">
        <w:rPr>
          <w:spacing w:val="1"/>
        </w:rPr>
        <w:t xml:space="preserve"> </w:t>
      </w:r>
      <w:r w:rsidRPr="008A3930">
        <w:rPr>
          <w:spacing w:val="-1"/>
        </w:rPr>
        <w:t>указатели.</w:t>
      </w:r>
    </w:p>
    <w:p w14:paraId="15F0F779" w14:textId="77777777" w:rsidR="00221F49" w:rsidRPr="008A3930" w:rsidRDefault="00221F49" w:rsidP="008A3930">
      <w:pPr>
        <w:pStyle w:val="a"/>
        <w:widowControl w:val="0"/>
        <w:numPr>
          <w:ilvl w:val="3"/>
          <w:numId w:val="69"/>
        </w:numPr>
        <w:tabs>
          <w:tab w:val="left" w:pos="1727"/>
        </w:tabs>
        <w:kinsoku w:val="0"/>
        <w:overflowPunct w:val="0"/>
        <w:autoSpaceDE w:val="0"/>
        <w:autoSpaceDN w:val="0"/>
        <w:adjustRightInd w:val="0"/>
        <w:spacing w:before="0" w:after="0"/>
        <w:ind w:left="1726" w:hanging="900"/>
        <w:jc w:val="left"/>
      </w:pPr>
      <w:r w:rsidRPr="008A3930">
        <w:rPr>
          <w:spacing w:val="-1"/>
        </w:rPr>
        <w:t>Водопроводные</w:t>
      </w:r>
      <w:r w:rsidRPr="008A3930">
        <w:rPr>
          <w:spacing w:val="-2"/>
        </w:rPr>
        <w:t xml:space="preserve"> </w:t>
      </w:r>
      <w:r w:rsidRPr="008A3930">
        <w:rPr>
          <w:spacing w:val="-1"/>
        </w:rPr>
        <w:t>сооружения</w:t>
      </w:r>
      <w:r w:rsidRPr="008A3930">
        <w:t xml:space="preserve"> должны </w:t>
      </w:r>
      <w:r w:rsidRPr="008A3930">
        <w:rPr>
          <w:spacing w:val="-1"/>
        </w:rPr>
        <w:t>иметь</w:t>
      </w:r>
      <w:r w:rsidRPr="008A3930">
        <w:t xml:space="preserve"> ограждения.</w:t>
      </w:r>
    </w:p>
    <w:p w14:paraId="58528FE8" w14:textId="294C25EA" w:rsidR="00221F49" w:rsidRPr="008A3930" w:rsidRDefault="00221F49" w:rsidP="008A3930">
      <w:pPr>
        <w:pStyle w:val="a"/>
        <w:numPr>
          <w:ilvl w:val="0"/>
          <w:numId w:val="0"/>
        </w:numPr>
        <w:kinsoku w:val="0"/>
        <w:overflowPunct w:val="0"/>
        <w:spacing w:before="0" w:after="0"/>
        <w:ind w:right="110" w:firstLine="709"/>
        <w:rPr>
          <w:spacing w:val="-1"/>
        </w:rPr>
      </w:pPr>
      <w:r w:rsidRPr="008A3930">
        <w:t>Для</w:t>
      </w:r>
      <w:r w:rsidRPr="008A3930">
        <w:rPr>
          <w:spacing w:val="25"/>
        </w:rPr>
        <w:t xml:space="preserve"> </w:t>
      </w:r>
      <w:r w:rsidRPr="008A3930">
        <w:rPr>
          <w:spacing w:val="-1"/>
        </w:rPr>
        <w:t>площадок</w:t>
      </w:r>
      <w:r w:rsidRPr="008A3930">
        <w:rPr>
          <w:spacing w:val="27"/>
        </w:rPr>
        <w:t xml:space="preserve"> </w:t>
      </w:r>
      <w:r w:rsidRPr="008A3930">
        <w:rPr>
          <w:spacing w:val="-1"/>
        </w:rPr>
        <w:t>станций</w:t>
      </w:r>
      <w:r w:rsidRPr="008A3930">
        <w:rPr>
          <w:spacing w:val="24"/>
        </w:rPr>
        <w:t xml:space="preserve"> </w:t>
      </w:r>
      <w:r w:rsidRPr="008A3930">
        <w:t>водоподготовки,</w:t>
      </w:r>
      <w:r w:rsidRPr="008A3930">
        <w:rPr>
          <w:spacing w:val="23"/>
        </w:rPr>
        <w:t xml:space="preserve"> </w:t>
      </w:r>
      <w:r w:rsidRPr="008A3930">
        <w:rPr>
          <w:spacing w:val="-1"/>
        </w:rPr>
        <w:t>насосных</w:t>
      </w:r>
      <w:r w:rsidRPr="008A3930">
        <w:rPr>
          <w:spacing w:val="27"/>
        </w:rPr>
        <w:t xml:space="preserve"> </w:t>
      </w:r>
      <w:r w:rsidRPr="008A3930">
        <w:rPr>
          <w:spacing w:val="-1"/>
        </w:rPr>
        <w:t>станций,</w:t>
      </w:r>
      <w:r w:rsidRPr="008A3930">
        <w:rPr>
          <w:spacing w:val="26"/>
        </w:rPr>
        <w:t xml:space="preserve"> </w:t>
      </w:r>
      <w:r w:rsidRPr="008A3930">
        <w:rPr>
          <w:spacing w:val="-1"/>
        </w:rPr>
        <w:t>резервуаров</w:t>
      </w:r>
      <w:r w:rsidRPr="008A3930">
        <w:rPr>
          <w:spacing w:val="25"/>
        </w:rPr>
        <w:t xml:space="preserve"> </w:t>
      </w:r>
      <w:r w:rsidRPr="008A3930">
        <w:t>и</w:t>
      </w:r>
      <w:r w:rsidRPr="008A3930">
        <w:rPr>
          <w:spacing w:val="27"/>
        </w:rPr>
        <w:t xml:space="preserve"> </w:t>
      </w:r>
      <w:r w:rsidRPr="008A3930">
        <w:t>водонапорных</w:t>
      </w:r>
      <w:r w:rsidRPr="008A3930">
        <w:rPr>
          <w:spacing w:val="11"/>
        </w:rPr>
        <w:t xml:space="preserve"> </w:t>
      </w:r>
      <w:r w:rsidRPr="008A3930">
        <w:rPr>
          <w:spacing w:val="-1"/>
        </w:rPr>
        <w:t>башен</w:t>
      </w:r>
      <w:r w:rsidRPr="008A3930">
        <w:rPr>
          <w:spacing w:val="10"/>
        </w:rPr>
        <w:t xml:space="preserve"> </w:t>
      </w:r>
      <w:r w:rsidRPr="008A3930">
        <w:t>с</w:t>
      </w:r>
      <w:r w:rsidRPr="008A3930">
        <w:rPr>
          <w:spacing w:val="8"/>
        </w:rPr>
        <w:t xml:space="preserve"> </w:t>
      </w:r>
      <w:r w:rsidRPr="008A3930">
        <w:rPr>
          <w:spacing w:val="-1"/>
        </w:rPr>
        <w:t>зонами</w:t>
      </w:r>
      <w:r w:rsidRPr="008A3930">
        <w:rPr>
          <w:spacing w:val="10"/>
        </w:rPr>
        <w:t xml:space="preserve"> </w:t>
      </w:r>
      <w:r w:rsidRPr="008A3930">
        <w:rPr>
          <w:spacing w:val="-1"/>
        </w:rPr>
        <w:t>санитарной</w:t>
      </w:r>
      <w:r w:rsidRPr="008A3930">
        <w:rPr>
          <w:spacing w:val="10"/>
        </w:rPr>
        <w:t xml:space="preserve"> </w:t>
      </w:r>
      <w:r w:rsidRPr="008A3930">
        <w:rPr>
          <w:spacing w:val="-1"/>
        </w:rPr>
        <w:t>охраны</w:t>
      </w:r>
      <w:r w:rsidRPr="008A3930">
        <w:rPr>
          <w:spacing w:val="8"/>
        </w:rPr>
        <w:t xml:space="preserve"> </w:t>
      </w:r>
      <w:r w:rsidRPr="008A3930">
        <w:rPr>
          <w:spacing w:val="-1"/>
        </w:rPr>
        <w:t>первого</w:t>
      </w:r>
      <w:r w:rsidRPr="008A3930">
        <w:rPr>
          <w:spacing w:val="9"/>
        </w:rPr>
        <w:t xml:space="preserve"> </w:t>
      </w:r>
      <w:r w:rsidRPr="008A3930">
        <w:rPr>
          <w:spacing w:val="-1"/>
        </w:rPr>
        <w:t>пояса</w:t>
      </w:r>
      <w:r w:rsidRPr="008A3930">
        <w:rPr>
          <w:spacing w:val="8"/>
        </w:rPr>
        <w:t xml:space="preserve"> </w:t>
      </w:r>
      <w:r w:rsidRPr="008A3930">
        <w:rPr>
          <w:spacing w:val="-1"/>
        </w:rPr>
        <w:t>следует</w:t>
      </w:r>
      <w:r w:rsidRPr="008A3930">
        <w:rPr>
          <w:spacing w:val="9"/>
        </w:rPr>
        <w:t xml:space="preserve"> </w:t>
      </w:r>
      <w:r w:rsidRPr="008A3930">
        <w:rPr>
          <w:spacing w:val="-1"/>
        </w:rPr>
        <w:t>принимать</w:t>
      </w:r>
      <w:r w:rsidRPr="008A3930">
        <w:rPr>
          <w:spacing w:val="10"/>
        </w:rPr>
        <w:t xml:space="preserve"> </w:t>
      </w:r>
      <w:r w:rsidRPr="008A3930">
        <w:rPr>
          <w:spacing w:val="-1"/>
        </w:rPr>
        <w:t>глухое</w:t>
      </w:r>
      <w:r w:rsidRPr="008A3930">
        <w:rPr>
          <w:spacing w:val="8"/>
        </w:rPr>
        <w:t xml:space="preserve"> </w:t>
      </w:r>
      <w:r w:rsidRPr="008A3930">
        <w:t>ограждение</w:t>
      </w:r>
      <w:r w:rsidRPr="008A3930">
        <w:rPr>
          <w:spacing w:val="59"/>
        </w:rPr>
        <w:t xml:space="preserve"> </w:t>
      </w:r>
      <w:r w:rsidRPr="008A3930">
        <w:rPr>
          <w:spacing w:val="-1"/>
        </w:rPr>
        <w:t>высотой</w:t>
      </w:r>
      <w:r w:rsidRPr="008A3930">
        <w:t xml:space="preserve"> 2,5 м. </w:t>
      </w:r>
      <w:r w:rsidRPr="008A3930">
        <w:rPr>
          <w:spacing w:val="-1"/>
        </w:rPr>
        <w:t>Допускается</w:t>
      </w:r>
      <w:r w:rsidRPr="008A3930">
        <w:t xml:space="preserve"> </w:t>
      </w:r>
      <w:r w:rsidRPr="008A3930">
        <w:rPr>
          <w:spacing w:val="-1"/>
        </w:rPr>
        <w:t>предусматривать</w:t>
      </w:r>
      <w:r w:rsidRPr="008A3930">
        <w:t xml:space="preserve"> </w:t>
      </w:r>
      <w:r w:rsidRPr="008A3930">
        <w:rPr>
          <w:spacing w:val="-1"/>
        </w:rPr>
        <w:t xml:space="preserve">ограждение </w:t>
      </w:r>
      <w:r w:rsidRPr="008A3930">
        <w:t>на</w:t>
      </w:r>
      <w:r w:rsidRPr="008A3930">
        <w:rPr>
          <w:spacing w:val="-1"/>
        </w:rPr>
        <w:t xml:space="preserve"> </w:t>
      </w:r>
      <w:r w:rsidRPr="008A3930">
        <w:t>высоту</w:t>
      </w:r>
      <w:r w:rsidRPr="008A3930">
        <w:rPr>
          <w:spacing w:val="-5"/>
        </w:rPr>
        <w:t xml:space="preserve"> </w:t>
      </w:r>
      <w:r w:rsidRPr="008A3930">
        <w:t>2</w:t>
      </w:r>
      <w:r w:rsidRPr="008A3930">
        <w:rPr>
          <w:spacing w:val="2"/>
        </w:rPr>
        <w:t xml:space="preserve"> </w:t>
      </w:r>
      <w:r w:rsidRPr="008A3930">
        <w:t>м</w:t>
      </w:r>
      <w:r w:rsidRPr="008A3930">
        <w:rPr>
          <w:spacing w:val="5"/>
        </w:rPr>
        <w:t xml:space="preserve"> </w:t>
      </w:r>
      <w:r w:rsidRPr="008A3930">
        <w:t>-</w:t>
      </w:r>
      <w:r w:rsidRPr="008A3930">
        <w:rPr>
          <w:spacing w:val="-1"/>
        </w:rPr>
        <w:t xml:space="preserve"> глухое </w:t>
      </w:r>
      <w:r w:rsidRPr="008A3930">
        <w:t>и на</w:t>
      </w:r>
      <w:r w:rsidRPr="008A3930">
        <w:rPr>
          <w:spacing w:val="-1"/>
        </w:rPr>
        <w:t xml:space="preserve"> </w:t>
      </w:r>
      <w:r w:rsidRPr="008A3930">
        <w:t>0,5</w:t>
      </w:r>
      <w:r w:rsidRPr="008A3930">
        <w:rPr>
          <w:spacing w:val="2"/>
        </w:rPr>
        <w:t xml:space="preserve"> </w:t>
      </w:r>
      <w:r w:rsidRPr="008A3930">
        <w:t>м</w:t>
      </w:r>
      <w:r w:rsidRPr="008A3930">
        <w:rPr>
          <w:spacing w:val="-1"/>
        </w:rPr>
        <w:t xml:space="preserve"> </w:t>
      </w:r>
      <w:r w:rsidRPr="008A3930">
        <w:t>-</w:t>
      </w:r>
      <w:r w:rsidRPr="008A3930">
        <w:rPr>
          <w:spacing w:val="-1"/>
        </w:rPr>
        <w:t xml:space="preserve"> </w:t>
      </w:r>
      <w:r w:rsidRPr="008A3930">
        <w:rPr>
          <w:spacing w:val="1"/>
        </w:rPr>
        <w:t>из</w:t>
      </w:r>
      <w:r w:rsidRPr="008A3930">
        <w:rPr>
          <w:spacing w:val="77"/>
        </w:rPr>
        <w:t xml:space="preserve"> </w:t>
      </w:r>
      <w:r w:rsidRPr="008A3930">
        <w:rPr>
          <w:spacing w:val="-1"/>
        </w:rPr>
        <w:t>колючей</w:t>
      </w:r>
      <w:r w:rsidRPr="008A3930">
        <w:rPr>
          <w:spacing w:val="7"/>
        </w:rPr>
        <w:t xml:space="preserve"> </w:t>
      </w:r>
      <w:r w:rsidRPr="008A3930">
        <w:rPr>
          <w:spacing w:val="-1"/>
        </w:rPr>
        <w:t>проволоки</w:t>
      </w:r>
      <w:r w:rsidRPr="008A3930">
        <w:rPr>
          <w:spacing w:val="7"/>
        </w:rPr>
        <w:t xml:space="preserve"> </w:t>
      </w:r>
      <w:r w:rsidRPr="008A3930">
        <w:rPr>
          <w:spacing w:val="-1"/>
        </w:rPr>
        <w:t>или</w:t>
      </w:r>
      <w:r w:rsidRPr="008A3930">
        <w:rPr>
          <w:spacing w:val="7"/>
        </w:rPr>
        <w:t xml:space="preserve"> </w:t>
      </w:r>
      <w:r w:rsidRPr="008A3930">
        <w:rPr>
          <w:spacing w:val="-1"/>
        </w:rPr>
        <w:t>металлической</w:t>
      </w:r>
      <w:r w:rsidRPr="008A3930">
        <w:rPr>
          <w:spacing w:val="7"/>
        </w:rPr>
        <w:t xml:space="preserve"> </w:t>
      </w:r>
      <w:r w:rsidRPr="008A3930">
        <w:rPr>
          <w:spacing w:val="-1"/>
        </w:rPr>
        <w:t>сетки,</w:t>
      </w:r>
      <w:r w:rsidRPr="008A3930">
        <w:rPr>
          <w:spacing w:val="4"/>
        </w:rPr>
        <w:t xml:space="preserve"> </w:t>
      </w:r>
      <w:r w:rsidRPr="008A3930">
        <w:t>при</w:t>
      </w:r>
      <w:r w:rsidRPr="008A3930">
        <w:rPr>
          <w:spacing w:val="7"/>
        </w:rPr>
        <w:t xml:space="preserve"> </w:t>
      </w:r>
      <w:r w:rsidRPr="008A3930">
        <w:t>этом</w:t>
      </w:r>
      <w:r w:rsidRPr="008A3930">
        <w:rPr>
          <w:spacing w:val="6"/>
        </w:rPr>
        <w:t xml:space="preserve"> </w:t>
      </w:r>
      <w:r w:rsidRPr="008A3930">
        <w:t>во</w:t>
      </w:r>
      <w:r w:rsidRPr="008A3930">
        <w:rPr>
          <w:spacing w:val="6"/>
        </w:rPr>
        <w:t xml:space="preserve"> </w:t>
      </w:r>
      <w:r w:rsidRPr="008A3930">
        <w:rPr>
          <w:spacing w:val="-1"/>
        </w:rPr>
        <w:t>всех</w:t>
      </w:r>
      <w:r w:rsidRPr="008A3930">
        <w:rPr>
          <w:spacing w:val="9"/>
        </w:rPr>
        <w:t xml:space="preserve"> </w:t>
      </w:r>
      <w:r w:rsidRPr="008A3930">
        <w:rPr>
          <w:spacing w:val="-1"/>
        </w:rPr>
        <w:t>случаях</w:t>
      </w:r>
      <w:r w:rsidRPr="008A3930">
        <w:rPr>
          <w:spacing w:val="9"/>
        </w:rPr>
        <w:t xml:space="preserve"> </w:t>
      </w:r>
      <w:r w:rsidRPr="008A3930">
        <w:rPr>
          <w:spacing w:val="-1"/>
        </w:rPr>
        <w:t>должна</w:t>
      </w:r>
      <w:r w:rsidRPr="008A3930">
        <w:rPr>
          <w:spacing w:val="6"/>
        </w:rPr>
        <w:t xml:space="preserve"> </w:t>
      </w:r>
      <w:r w:rsidRPr="008A3930">
        <w:t>предусматри</w:t>
      </w:r>
      <w:r w:rsidRPr="008A3930">
        <w:rPr>
          <w:spacing w:val="-1"/>
        </w:rPr>
        <w:t>ваться</w:t>
      </w:r>
      <w:r w:rsidRPr="008A3930">
        <w:t xml:space="preserve"> </w:t>
      </w:r>
      <w:r w:rsidRPr="008A3930">
        <w:rPr>
          <w:spacing w:val="-1"/>
        </w:rPr>
        <w:t>колючая</w:t>
      </w:r>
      <w:r w:rsidRPr="008A3930">
        <w:t xml:space="preserve"> проволока</w:t>
      </w:r>
      <w:r w:rsidRPr="008A3930">
        <w:rPr>
          <w:spacing w:val="-1"/>
        </w:rPr>
        <w:t xml:space="preserve"> </w:t>
      </w:r>
      <w:r w:rsidRPr="008A3930">
        <w:t>в 4</w:t>
      </w:r>
      <w:r w:rsidRPr="008A3930">
        <w:rPr>
          <w:spacing w:val="1"/>
        </w:rPr>
        <w:t xml:space="preserve"> </w:t>
      </w:r>
      <w:r w:rsidRPr="008A3930">
        <w:t>-</w:t>
      </w:r>
      <w:r w:rsidRPr="008A3930">
        <w:rPr>
          <w:spacing w:val="-1"/>
        </w:rPr>
        <w:t xml:space="preserve"> </w:t>
      </w:r>
      <w:r w:rsidRPr="008A3930">
        <w:t xml:space="preserve">5 </w:t>
      </w:r>
      <w:r w:rsidRPr="008A3930">
        <w:rPr>
          <w:spacing w:val="-1"/>
        </w:rPr>
        <w:t>нитей</w:t>
      </w:r>
      <w:r w:rsidRPr="008A3930">
        <w:t xml:space="preserve"> на</w:t>
      </w:r>
      <w:r w:rsidRPr="008A3930">
        <w:rPr>
          <w:spacing w:val="-1"/>
        </w:rPr>
        <w:t xml:space="preserve"> кронштейнах</w:t>
      </w:r>
      <w:r w:rsidRPr="008A3930">
        <w:rPr>
          <w:spacing w:val="2"/>
        </w:rPr>
        <w:t xml:space="preserve"> </w:t>
      </w:r>
      <w:r w:rsidRPr="008A3930">
        <w:t>с</w:t>
      </w:r>
      <w:r w:rsidRPr="008A3930">
        <w:rPr>
          <w:spacing w:val="-1"/>
        </w:rPr>
        <w:t xml:space="preserve"> внутренней</w:t>
      </w:r>
      <w:r w:rsidRPr="008A3930">
        <w:t xml:space="preserve"> </w:t>
      </w:r>
      <w:r w:rsidRPr="008A3930">
        <w:rPr>
          <w:spacing w:val="-1"/>
        </w:rPr>
        <w:t>стороны</w:t>
      </w:r>
      <w:r w:rsidRPr="008A3930">
        <w:t xml:space="preserve"> </w:t>
      </w:r>
      <w:r w:rsidRPr="008A3930">
        <w:rPr>
          <w:spacing w:val="-1"/>
        </w:rPr>
        <w:t>ограждения.</w:t>
      </w:r>
    </w:p>
    <w:p w14:paraId="7267A4E6" w14:textId="77777777" w:rsidR="00221F49" w:rsidRPr="008A3930" w:rsidRDefault="00221F49" w:rsidP="008A3930">
      <w:pPr>
        <w:pStyle w:val="a"/>
        <w:numPr>
          <w:ilvl w:val="0"/>
          <w:numId w:val="0"/>
        </w:numPr>
        <w:kinsoku w:val="0"/>
        <w:overflowPunct w:val="0"/>
        <w:spacing w:before="0" w:after="0"/>
        <w:ind w:right="114" w:firstLine="709"/>
        <w:rPr>
          <w:spacing w:val="-1"/>
        </w:rPr>
      </w:pPr>
      <w:r w:rsidRPr="008A3930">
        <w:rPr>
          <w:spacing w:val="-1"/>
        </w:rPr>
        <w:t>Примыкание</w:t>
      </w:r>
      <w:r w:rsidRPr="008A3930">
        <w:rPr>
          <w:spacing w:val="32"/>
        </w:rPr>
        <w:t xml:space="preserve"> </w:t>
      </w:r>
      <w:r w:rsidRPr="008A3930">
        <w:t>к</w:t>
      </w:r>
      <w:r w:rsidRPr="008A3930">
        <w:rPr>
          <w:spacing w:val="34"/>
        </w:rPr>
        <w:t xml:space="preserve"> </w:t>
      </w:r>
      <w:r w:rsidRPr="008A3930">
        <w:rPr>
          <w:spacing w:val="-1"/>
        </w:rPr>
        <w:t>ограждению</w:t>
      </w:r>
      <w:r w:rsidRPr="008A3930">
        <w:rPr>
          <w:spacing w:val="33"/>
        </w:rPr>
        <w:t xml:space="preserve"> </w:t>
      </w:r>
      <w:r w:rsidRPr="008A3930">
        <w:rPr>
          <w:spacing w:val="-1"/>
        </w:rPr>
        <w:t>строений,</w:t>
      </w:r>
      <w:r w:rsidRPr="008A3930">
        <w:rPr>
          <w:spacing w:val="33"/>
        </w:rPr>
        <w:t xml:space="preserve"> </w:t>
      </w:r>
      <w:r w:rsidRPr="008A3930">
        <w:rPr>
          <w:spacing w:val="-1"/>
        </w:rPr>
        <w:t>кроме</w:t>
      </w:r>
      <w:r w:rsidRPr="008A3930">
        <w:rPr>
          <w:spacing w:val="32"/>
        </w:rPr>
        <w:t xml:space="preserve"> </w:t>
      </w:r>
      <w:r w:rsidRPr="008A3930">
        <w:rPr>
          <w:spacing w:val="-1"/>
        </w:rPr>
        <w:t>проходных</w:t>
      </w:r>
      <w:r w:rsidRPr="008A3930">
        <w:rPr>
          <w:spacing w:val="35"/>
        </w:rPr>
        <w:t xml:space="preserve"> </w:t>
      </w:r>
      <w:r w:rsidRPr="008A3930">
        <w:t>и</w:t>
      </w:r>
      <w:r w:rsidRPr="008A3930">
        <w:rPr>
          <w:spacing w:val="34"/>
        </w:rPr>
        <w:t xml:space="preserve"> </w:t>
      </w:r>
      <w:r w:rsidRPr="008A3930">
        <w:t>административно-бытовых</w:t>
      </w:r>
      <w:r w:rsidRPr="008A3930">
        <w:rPr>
          <w:spacing w:val="67"/>
        </w:rPr>
        <w:t xml:space="preserve"> </w:t>
      </w:r>
      <w:r w:rsidRPr="008A3930">
        <w:rPr>
          <w:spacing w:val="-1"/>
        </w:rPr>
        <w:t>зданий,</w:t>
      </w:r>
      <w:r w:rsidRPr="008A3930">
        <w:t xml:space="preserve"> не</w:t>
      </w:r>
      <w:r w:rsidRPr="008A3930">
        <w:rPr>
          <w:spacing w:val="-1"/>
        </w:rPr>
        <w:t xml:space="preserve"> допускается.</w:t>
      </w:r>
    </w:p>
    <w:p w14:paraId="0D2E01CC" w14:textId="77777777" w:rsidR="00221F49" w:rsidRPr="008A3930" w:rsidRDefault="00221F49" w:rsidP="008A3930">
      <w:pPr>
        <w:pStyle w:val="a"/>
        <w:widowControl w:val="0"/>
        <w:numPr>
          <w:ilvl w:val="3"/>
          <w:numId w:val="69"/>
        </w:numPr>
        <w:tabs>
          <w:tab w:val="left" w:pos="1871"/>
        </w:tabs>
        <w:kinsoku w:val="0"/>
        <w:overflowPunct w:val="0"/>
        <w:autoSpaceDE w:val="0"/>
        <w:autoSpaceDN w:val="0"/>
        <w:adjustRightInd w:val="0"/>
        <w:spacing w:before="0" w:after="0"/>
        <w:ind w:right="114" w:firstLine="708"/>
        <w:rPr>
          <w:spacing w:val="-1"/>
        </w:rPr>
      </w:pPr>
      <w:r w:rsidRPr="008A3930">
        <w:t>В</w:t>
      </w:r>
      <w:r w:rsidRPr="008A3930">
        <w:rPr>
          <w:spacing w:val="22"/>
        </w:rPr>
        <w:t xml:space="preserve"> </w:t>
      </w:r>
      <w:r w:rsidRPr="008A3930">
        <w:rPr>
          <w:spacing w:val="-1"/>
        </w:rPr>
        <w:t>проектах</w:t>
      </w:r>
      <w:r w:rsidRPr="008A3930">
        <w:rPr>
          <w:spacing w:val="23"/>
        </w:rPr>
        <w:t xml:space="preserve"> </w:t>
      </w:r>
      <w:r w:rsidRPr="008A3930">
        <w:rPr>
          <w:spacing w:val="-1"/>
        </w:rPr>
        <w:t>хозяйственно-питьевых</w:t>
      </w:r>
      <w:r w:rsidRPr="008A3930">
        <w:rPr>
          <w:spacing w:val="25"/>
        </w:rPr>
        <w:t xml:space="preserve"> </w:t>
      </w:r>
      <w:r w:rsidRPr="008A3930">
        <w:t>и</w:t>
      </w:r>
      <w:r w:rsidRPr="008A3930">
        <w:rPr>
          <w:spacing w:val="24"/>
        </w:rPr>
        <w:t xml:space="preserve"> </w:t>
      </w:r>
      <w:r w:rsidRPr="008A3930">
        <w:rPr>
          <w:spacing w:val="-1"/>
        </w:rPr>
        <w:t>объединенных</w:t>
      </w:r>
      <w:r w:rsidRPr="008A3930">
        <w:rPr>
          <w:spacing w:val="23"/>
        </w:rPr>
        <w:t xml:space="preserve"> </w:t>
      </w:r>
      <w:r w:rsidRPr="008A3930">
        <w:rPr>
          <w:spacing w:val="-1"/>
        </w:rPr>
        <w:t>производственно-</w:t>
      </w:r>
      <w:r w:rsidRPr="008A3930">
        <w:rPr>
          <w:spacing w:val="73"/>
        </w:rPr>
        <w:t xml:space="preserve"> </w:t>
      </w:r>
      <w:r w:rsidRPr="008A3930">
        <w:rPr>
          <w:spacing w:val="-1"/>
        </w:rPr>
        <w:t>питьевых</w:t>
      </w:r>
      <w:r w:rsidRPr="008A3930">
        <w:rPr>
          <w:spacing w:val="2"/>
        </w:rPr>
        <w:t xml:space="preserve"> </w:t>
      </w:r>
      <w:r w:rsidRPr="008A3930">
        <w:rPr>
          <w:spacing w:val="-1"/>
        </w:rPr>
        <w:t>водопроводов</w:t>
      </w:r>
      <w:r w:rsidRPr="008A3930">
        <w:t xml:space="preserve"> </w:t>
      </w:r>
      <w:r w:rsidRPr="008A3930">
        <w:rPr>
          <w:spacing w:val="-1"/>
        </w:rPr>
        <w:t>необходимо</w:t>
      </w:r>
      <w:r w:rsidRPr="008A3930">
        <w:t xml:space="preserve"> </w:t>
      </w:r>
      <w:r w:rsidRPr="008A3930">
        <w:rPr>
          <w:spacing w:val="-1"/>
        </w:rPr>
        <w:t>предусматривать</w:t>
      </w:r>
      <w:r w:rsidRPr="008A3930">
        <w:t xml:space="preserve"> </w:t>
      </w:r>
      <w:r w:rsidRPr="008A3930">
        <w:rPr>
          <w:spacing w:val="-1"/>
        </w:rPr>
        <w:t>зоны</w:t>
      </w:r>
      <w:r w:rsidRPr="008A3930">
        <w:t xml:space="preserve"> </w:t>
      </w:r>
      <w:r w:rsidRPr="008A3930">
        <w:rPr>
          <w:spacing w:val="-1"/>
        </w:rPr>
        <w:t>санитарной</w:t>
      </w:r>
      <w:r w:rsidRPr="008A3930">
        <w:t xml:space="preserve"> </w:t>
      </w:r>
      <w:r w:rsidRPr="008A3930">
        <w:rPr>
          <w:spacing w:val="-1"/>
        </w:rPr>
        <w:t>охраны.</w:t>
      </w:r>
    </w:p>
    <w:p w14:paraId="39079480" w14:textId="50B034D4" w:rsidR="00221F49" w:rsidRPr="008A3930" w:rsidRDefault="00221F49" w:rsidP="008A3930">
      <w:pPr>
        <w:pStyle w:val="a"/>
        <w:numPr>
          <w:ilvl w:val="0"/>
          <w:numId w:val="0"/>
        </w:numPr>
        <w:kinsoku w:val="0"/>
        <w:overflowPunct w:val="0"/>
        <w:spacing w:before="0" w:after="0"/>
        <w:ind w:right="108" w:firstLine="709"/>
        <w:rPr>
          <w:spacing w:val="-1"/>
        </w:rPr>
      </w:pPr>
      <w:r w:rsidRPr="008A3930">
        <w:rPr>
          <w:spacing w:val="-1"/>
        </w:rPr>
        <w:t>Проект</w:t>
      </w:r>
      <w:r w:rsidRPr="008A3930">
        <w:rPr>
          <w:spacing w:val="17"/>
        </w:rPr>
        <w:t xml:space="preserve"> </w:t>
      </w:r>
      <w:r w:rsidRPr="008A3930">
        <w:t>зоны</w:t>
      </w:r>
      <w:r w:rsidRPr="008A3930">
        <w:rPr>
          <w:spacing w:val="16"/>
        </w:rPr>
        <w:t xml:space="preserve"> </w:t>
      </w:r>
      <w:r w:rsidRPr="008A3930">
        <w:rPr>
          <w:spacing w:val="-1"/>
        </w:rPr>
        <w:t>санитарной</w:t>
      </w:r>
      <w:r w:rsidRPr="008A3930">
        <w:rPr>
          <w:spacing w:val="17"/>
        </w:rPr>
        <w:t xml:space="preserve"> </w:t>
      </w:r>
      <w:r w:rsidRPr="008A3930">
        <w:rPr>
          <w:spacing w:val="-1"/>
        </w:rPr>
        <w:t>охраны</w:t>
      </w:r>
      <w:r w:rsidRPr="008A3930">
        <w:rPr>
          <w:spacing w:val="16"/>
        </w:rPr>
        <w:t xml:space="preserve"> </w:t>
      </w:r>
      <w:r w:rsidRPr="008A3930">
        <w:rPr>
          <w:spacing w:val="-1"/>
        </w:rPr>
        <w:t>(ЗСО)</w:t>
      </w:r>
      <w:r w:rsidRPr="008A3930">
        <w:rPr>
          <w:spacing w:val="15"/>
        </w:rPr>
        <w:t xml:space="preserve"> </w:t>
      </w:r>
      <w:r w:rsidRPr="008A3930">
        <w:t>должен</w:t>
      </w:r>
      <w:r w:rsidRPr="008A3930">
        <w:rPr>
          <w:spacing w:val="17"/>
        </w:rPr>
        <w:t xml:space="preserve"> </w:t>
      </w:r>
      <w:r w:rsidRPr="008A3930">
        <w:t>быть</w:t>
      </w:r>
      <w:r w:rsidRPr="008A3930">
        <w:rPr>
          <w:spacing w:val="17"/>
        </w:rPr>
        <w:t xml:space="preserve"> </w:t>
      </w:r>
      <w:r w:rsidRPr="008A3930">
        <w:rPr>
          <w:spacing w:val="-1"/>
        </w:rPr>
        <w:t>составной</w:t>
      </w:r>
      <w:r w:rsidRPr="008A3930">
        <w:rPr>
          <w:spacing w:val="17"/>
        </w:rPr>
        <w:t xml:space="preserve"> </w:t>
      </w:r>
      <w:r w:rsidRPr="008A3930">
        <w:rPr>
          <w:spacing w:val="-1"/>
        </w:rPr>
        <w:t>частью</w:t>
      </w:r>
      <w:r w:rsidRPr="008A3930">
        <w:rPr>
          <w:spacing w:val="17"/>
        </w:rPr>
        <w:t xml:space="preserve"> </w:t>
      </w:r>
      <w:r w:rsidRPr="008A3930">
        <w:rPr>
          <w:spacing w:val="-1"/>
        </w:rPr>
        <w:t>проекта</w:t>
      </w:r>
      <w:r w:rsidRPr="008A3930">
        <w:rPr>
          <w:spacing w:val="13"/>
        </w:rPr>
        <w:t xml:space="preserve"> </w:t>
      </w:r>
      <w:r w:rsidRPr="008A3930">
        <w:rPr>
          <w:spacing w:val="2"/>
        </w:rPr>
        <w:t>хозяй</w:t>
      </w:r>
      <w:r w:rsidRPr="008A3930">
        <w:rPr>
          <w:spacing w:val="-1"/>
        </w:rPr>
        <w:t>ственно-питьевого</w:t>
      </w:r>
      <w:r w:rsidRPr="008A3930">
        <w:rPr>
          <w:spacing w:val="47"/>
        </w:rPr>
        <w:t xml:space="preserve"> </w:t>
      </w:r>
      <w:r w:rsidRPr="008A3930">
        <w:rPr>
          <w:spacing w:val="-1"/>
        </w:rPr>
        <w:t>водоснабжения</w:t>
      </w:r>
      <w:r w:rsidRPr="008A3930">
        <w:rPr>
          <w:spacing w:val="47"/>
        </w:rPr>
        <w:t xml:space="preserve"> </w:t>
      </w:r>
      <w:r w:rsidRPr="008A3930">
        <w:t>и</w:t>
      </w:r>
      <w:r w:rsidRPr="008A3930">
        <w:rPr>
          <w:spacing w:val="48"/>
        </w:rPr>
        <w:t xml:space="preserve"> </w:t>
      </w:r>
      <w:r w:rsidRPr="008A3930">
        <w:rPr>
          <w:spacing w:val="-1"/>
        </w:rPr>
        <w:t>разрабатываться</w:t>
      </w:r>
      <w:r w:rsidRPr="008A3930">
        <w:rPr>
          <w:spacing w:val="47"/>
        </w:rPr>
        <w:t xml:space="preserve"> </w:t>
      </w:r>
      <w:r w:rsidRPr="008A3930">
        <w:rPr>
          <w:spacing w:val="-1"/>
        </w:rPr>
        <w:t>одновременно</w:t>
      </w:r>
      <w:r w:rsidRPr="008A3930">
        <w:rPr>
          <w:spacing w:val="47"/>
        </w:rPr>
        <w:t xml:space="preserve"> </w:t>
      </w:r>
      <w:r w:rsidRPr="008A3930">
        <w:t>с</w:t>
      </w:r>
      <w:r w:rsidRPr="008A3930">
        <w:rPr>
          <w:spacing w:val="46"/>
        </w:rPr>
        <w:t xml:space="preserve"> </w:t>
      </w:r>
      <w:r w:rsidRPr="008A3930">
        <w:rPr>
          <w:spacing w:val="-1"/>
        </w:rPr>
        <w:t>последним.</w:t>
      </w:r>
      <w:r w:rsidRPr="008A3930">
        <w:rPr>
          <w:spacing w:val="47"/>
        </w:rPr>
        <w:t xml:space="preserve"> </w:t>
      </w:r>
      <w:r w:rsidRPr="008A3930">
        <w:t>Для</w:t>
      </w:r>
      <w:r w:rsidRPr="008A3930">
        <w:rPr>
          <w:spacing w:val="45"/>
        </w:rPr>
        <w:t xml:space="preserve"> </w:t>
      </w:r>
      <w:r w:rsidRPr="008A3930">
        <w:rPr>
          <w:spacing w:val="2"/>
        </w:rPr>
        <w:t>дей</w:t>
      </w:r>
      <w:r w:rsidRPr="008A3930">
        <w:rPr>
          <w:spacing w:val="-1"/>
        </w:rPr>
        <w:t>ствующих</w:t>
      </w:r>
      <w:r w:rsidRPr="008A3930">
        <w:rPr>
          <w:spacing w:val="42"/>
        </w:rPr>
        <w:t xml:space="preserve"> </w:t>
      </w:r>
      <w:r w:rsidRPr="008A3930">
        <w:rPr>
          <w:spacing w:val="-1"/>
        </w:rPr>
        <w:t>водопроводов,</w:t>
      </w:r>
      <w:r w:rsidRPr="008A3930">
        <w:rPr>
          <w:spacing w:val="40"/>
        </w:rPr>
        <w:t xml:space="preserve"> </w:t>
      </w:r>
      <w:r w:rsidRPr="008A3930">
        <w:t>не</w:t>
      </w:r>
      <w:r w:rsidRPr="008A3930">
        <w:rPr>
          <w:spacing w:val="39"/>
        </w:rPr>
        <w:t xml:space="preserve"> </w:t>
      </w:r>
      <w:r w:rsidRPr="008A3930">
        <w:rPr>
          <w:spacing w:val="-1"/>
        </w:rPr>
        <w:t>имеющих</w:t>
      </w:r>
      <w:r w:rsidRPr="008A3930">
        <w:rPr>
          <w:spacing w:val="45"/>
        </w:rPr>
        <w:t xml:space="preserve"> </w:t>
      </w:r>
      <w:r w:rsidRPr="008A3930">
        <w:rPr>
          <w:spacing w:val="-1"/>
        </w:rPr>
        <w:t>установленных</w:t>
      </w:r>
      <w:r w:rsidRPr="008A3930">
        <w:rPr>
          <w:spacing w:val="42"/>
        </w:rPr>
        <w:t xml:space="preserve"> </w:t>
      </w:r>
      <w:r w:rsidRPr="008A3930">
        <w:rPr>
          <w:spacing w:val="-1"/>
        </w:rPr>
        <w:t>зон</w:t>
      </w:r>
      <w:r w:rsidRPr="008A3930">
        <w:rPr>
          <w:spacing w:val="41"/>
        </w:rPr>
        <w:t xml:space="preserve"> </w:t>
      </w:r>
      <w:r w:rsidRPr="008A3930">
        <w:rPr>
          <w:spacing w:val="-1"/>
        </w:rPr>
        <w:t>санитарной</w:t>
      </w:r>
      <w:r w:rsidRPr="008A3930">
        <w:rPr>
          <w:spacing w:val="41"/>
        </w:rPr>
        <w:t xml:space="preserve"> </w:t>
      </w:r>
      <w:r w:rsidRPr="008A3930">
        <w:rPr>
          <w:spacing w:val="-1"/>
        </w:rPr>
        <w:t>охраны,</w:t>
      </w:r>
      <w:r w:rsidRPr="008A3930">
        <w:rPr>
          <w:spacing w:val="40"/>
        </w:rPr>
        <w:t xml:space="preserve"> </w:t>
      </w:r>
      <w:r w:rsidRPr="008A3930">
        <w:rPr>
          <w:spacing w:val="-1"/>
        </w:rPr>
        <w:t>проект</w:t>
      </w:r>
      <w:r w:rsidRPr="008A3930">
        <w:rPr>
          <w:spacing w:val="41"/>
        </w:rPr>
        <w:t xml:space="preserve"> </w:t>
      </w:r>
      <w:r w:rsidRPr="008A3930">
        <w:t>ЗСО</w:t>
      </w:r>
      <w:r w:rsidRPr="008A3930">
        <w:rPr>
          <w:spacing w:val="83"/>
        </w:rPr>
        <w:t xml:space="preserve"> </w:t>
      </w:r>
      <w:r w:rsidRPr="008A3930">
        <w:rPr>
          <w:spacing w:val="-1"/>
        </w:rPr>
        <w:t>разрабатывается</w:t>
      </w:r>
      <w:r w:rsidRPr="008A3930">
        <w:t xml:space="preserve"> </w:t>
      </w:r>
      <w:r w:rsidRPr="008A3930">
        <w:rPr>
          <w:spacing w:val="-1"/>
        </w:rPr>
        <w:t>специально.</w:t>
      </w:r>
    </w:p>
    <w:p w14:paraId="72D8BE79" w14:textId="1B992047" w:rsidR="00221F49" w:rsidRPr="008A3930" w:rsidRDefault="00221F49" w:rsidP="008A3930">
      <w:pPr>
        <w:pStyle w:val="a"/>
        <w:numPr>
          <w:ilvl w:val="0"/>
          <w:numId w:val="0"/>
        </w:numPr>
        <w:kinsoku w:val="0"/>
        <w:overflowPunct w:val="0"/>
        <w:spacing w:before="0" w:after="0"/>
        <w:ind w:right="111" w:firstLine="709"/>
        <w:rPr>
          <w:spacing w:val="-1"/>
        </w:rPr>
      </w:pPr>
      <w:r w:rsidRPr="008A3930">
        <w:t>Зона</w:t>
      </w:r>
      <w:r w:rsidRPr="008A3930">
        <w:rPr>
          <w:spacing w:val="1"/>
        </w:rPr>
        <w:t xml:space="preserve"> </w:t>
      </w:r>
      <w:r w:rsidRPr="008A3930">
        <w:rPr>
          <w:spacing w:val="-1"/>
        </w:rPr>
        <w:t>санитарной</w:t>
      </w:r>
      <w:r w:rsidRPr="008A3930">
        <w:t xml:space="preserve"> </w:t>
      </w:r>
      <w:r w:rsidRPr="008A3930">
        <w:rPr>
          <w:spacing w:val="-1"/>
        </w:rPr>
        <w:t>охраны</w:t>
      </w:r>
      <w:r w:rsidRPr="008A3930">
        <w:rPr>
          <w:spacing w:val="1"/>
        </w:rPr>
        <w:t xml:space="preserve"> </w:t>
      </w:r>
      <w:r w:rsidRPr="008A3930">
        <w:rPr>
          <w:spacing w:val="-1"/>
        </w:rPr>
        <w:t>источника</w:t>
      </w:r>
      <w:r w:rsidRPr="008A3930">
        <w:rPr>
          <w:spacing w:val="1"/>
        </w:rPr>
        <w:t xml:space="preserve"> </w:t>
      </w:r>
      <w:r w:rsidRPr="008A3930">
        <w:rPr>
          <w:spacing w:val="-1"/>
        </w:rPr>
        <w:t>водоснабжения</w:t>
      </w:r>
      <w:r w:rsidRPr="008A3930">
        <w:rPr>
          <w:spacing w:val="2"/>
        </w:rPr>
        <w:t xml:space="preserve"> </w:t>
      </w:r>
      <w:r w:rsidRPr="008A3930">
        <w:rPr>
          <w:spacing w:val="-1"/>
        </w:rPr>
        <w:t>организуется</w:t>
      </w:r>
      <w:r w:rsidRPr="008A3930">
        <w:rPr>
          <w:spacing w:val="2"/>
        </w:rPr>
        <w:t xml:space="preserve"> </w:t>
      </w:r>
      <w:r w:rsidRPr="008A3930">
        <w:t>в</w:t>
      </w:r>
      <w:r w:rsidRPr="008A3930">
        <w:rPr>
          <w:spacing w:val="1"/>
        </w:rPr>
        <w:t xml:space="preserve"> </w:t>
      </w:r>
      <w:r w:rsidRPr="008A3930">
        <w:t>составе</w:t>
      </w:r>
      <w:r w:rsidRPr="008A3930">
        <w:rPr>
          <w:spacing w:val="1"/>
        </w:rPr>
        <w:t xml:space="preserve"> </w:t>
      </w:r>
      <w:r w:rsidRPr="008A3930">
        <w:rPr>
          <w:spacing w:val="-1"/>
        </w:rPr>
        <w:t>трех</w:t>
      </w:r>
      <w:r w:rsidRPr="008A3930">
        <w:rPr>
          <w:spacing w:val="4"/>
        </w:rPr>
        <w:t xml:space="preserve"> </w:t>
      </w:r>
      <w:r w:rsidRPr="008A3930">
        <w:rPr>
          <w:spacing w:val="-1"/>
        </w:rPr>
        <w:t>поясов:</w:t>
      </w:r>
      <w:r w:rsidRPr="008A3930">
        <w:rPr>
          <w:spacing w:val="85"/>
        </w:rPr>
        <w:t xml:space="preserve"> </w:t>
      </w:r>
      <w:r w:rsidRPr="008A3930">
        <w:rPr>
          <w:spacing w:val="-1"/>
        </w:rPr>
        <w:t>первый</w:t>
      </w:r>
      <w:r w:rsidRPr="008A3930">
        <w:rPr>
          <w:spacing w:val="27"/>
        </w:rPr>
        <w:t xml:space="preserve"> </w:t>
      </w:r>
      <w:r w:rsidRPr="008A3930">
        <w:t>пояс</w:t>
      </w:r>
      <w:r w:rsidRPr="008A3930">
        <w:rPr>
          <w:spacing w:val="25"/>
        </w:rPr>
        <w:t xml:space="preserve"> </w:t>
      </w:r>
      <w:r w:rsidRPr="008A3930">
        <w:rPr>
          <w:spacing w:val="-1"/>
        </w:rPr>
        <w:t>(строгого</w:t>
      </w:r>
      <w:r w:rsidRPr="008A3930">
        <w:rPr>
          <w:spacing w:val="26"/>
        </w:rPr>
        <w:t xml:space="preserve"> </w:t>
      </w:r>
      <w:r w:rsidRPr="008A3930">
        <w:rPr>
          <w:spacing w:val="-1"/>
        </w:rPr>
        <w:t>режима)</w:t>
      </w:r>
      <w:r w:rsidRPr="008A3930">
        <w:rPr>
          <w:spacing w:val="25"/>
        </w:rPr>
        <w:t xml:space="preserve"> </w:t>
      </w:r>
      <w:r w:rsidRPr="008A3930">
        <w:rPr>
          <w:spacing w:val="-1"/>
        </w:rPr>
        <w:t>включает</w:t>
      </w:r>
      <w:r w:rsidRPr="008A3930">
        <w:rPr>
          <w:spacing w:val="26"/>
        </w:rPr>
        <w:t xml:space="preserve"> </w:t>
      </w:r>
      <w:r w:rsidRPr="008A3930">
        <w:rPr>
          <w:spacing w:val="-1"/>
        </w:rPr>
        <w:t>территорию</w:t>
      </w:r>
      <w:r w:rsidRPr="008A3930">
        <w:rPr>
          <w:spacing w:val="26"/>
        </w:rPr>
        <w:t xml:space="preserve"> </w:t>
      </w:r>
      <w:r w:rsidRPr="008A3930">
        <w:rPr>
          <w:spacing w:val="-1"/>
        </w:rPr>
        <w:t>расположения</w:t>
      </w:r>
      <w:r w:rsidRPr="008A3930">
        <w:rPr>
          <w:spacing w:val="23"/>
        </w:rPr>
        <w:t xml:space="preserve"> </w:t>
      </w:r>
      <w:r w:rsidRPr="008A3930">
        <w:rPr>
          <w:spacing w:val="-1"/>
        </w:rPr>
        <w:t>водозаборов,</w:t>
      </w:r>
      <w:r w:rsidRPr="008A3930">
        <w:rPr>
          <w:spacing w:val="25"/>
        </w:rPr>
        <w:t xml:space="preserve"> </w:t>
      </w:r>
      <w:r w:rsidRPr="008A3930">
        <w:rPr>
          <w:spacing w:val="-1"/>
        </w:rPr>
        <w:t>площадок</w:t>
      </w:r>
      <w:r w:rsidRPr="008A3930">
        <w:rPr>
          <w:spacing w:val="113"/>
        </w:rPr>
        <w:t xml:space="preserve"> </w:t>
      </w:r>
      <w:r w:rsidRPr="008A3930">
        <w:rPr>
          <w:spacing w:val="-1"/>
        </w:rPr>
        <w:t>всех</w:t>
      </w:r>
      <w:r w:rsidRPr="008A3930">
        <w:rPr>
          <w:spacing w:val="28"/>
        </w:rPr>
        <w:t xml:space="preserve"> </w:t>
      </w:r>
      <w:r w:rsidRPr="008A3930">
        <w:rPr>
          <w:spacing w:val="-1"/>
        </w:rPr>
        <w:t>водопроводных</w:t>
      </w:r>
      <w:r w:rsidRPr="008A3930">
        <w:rPr>
          <w:spacing w:val="28"/>
        </w:rPr>
        <w:t xml:space="preserve"> </w:t>
      </w:r>
      <w:r w:rsidRPr="008A3930">
        <w:rPr>
          <w:spacing w:val="-1"/>
        </w:rPr>
        <w:t>сооружений</w:t>
      </w:r>
      <w:r w:rsidRPr="008A3930">
        <w:rPr>
          <w:spacing w:val="27"/>
        </w:rPr>
        <w:t xml:space="preserve"> </w:t>
      </w:r>
      <w:r w:rsidRPr="008A3930">
        <w:t>и</w:t>
      </w:r>
      <w:r w:rsidRPr="008A3930">
        <w:rPr>
          <w:spacing w:val="27"/>
        </w:rPr>
        <w:t xml:space="preserve"> </w:t>
      </w:r>
      <w:r w:rsidRPr="008A3930">
        <w:rPr>
          <w:spacing w:val="-1"/>
        </w:rPr>
        <w:t>водопроводящего</w:t>
      </w:r>
      <w:r w:rsidRPr="008A3930">
        <w:rPr>
          <w:spacing w:val="26"/>
        </w:rPr>
        <w:t xml:space="preserve"> </w:t>
      </w:r>
      <w:r w:rsidRPr="008A3930">
        <w:rPr>
          <w:spacing w:val="-1"/>
        </w:rPr>
        <w:t>канала.</w:t>
      </w:r>
      <w:r w:rsidRPr="008A3930">
        <w:rPr>
          <w:spacing w:val="26"/>
        </w:rPr>
        <w:t xml:space="preserve"> </w:t>
      </w:r>
      <w:r w:rsidRPr="008A3930">
        <w:t>Его</w:t>
      </w:r>
      <w:r w:rsidRPr="008A3930">
        <w:rPr>
          <w:spacing w:val="25"/>
        </w:rPr>
        <w:t xml:space="preserve"> </w:t>
      </w:r>
      <w:r w:rsidRPr="008A3930">
        <w:rPr>
          <w:spacing w:val="-1"/>
        </w:rPr>
        <w:t>назначение</w:t>
      </w:r>
      <w:r w:rsidRPr="008A3930">
        <w:rPr>
          <w:spacing w:val="32"/>
        </w:rPr>
        <w:t xml:space="preserve"> </w:t>
      </w:r>
      <w:r w:rsidRPr="008A3930">
        <w:t>-</w:t>
      </w:r>
      <w:r w:rsidRPr="008A3930">
        <w:rPr>
          <w:spacing w:val="25"/>
        </w:rPr>
        <w:t xml:space="preserve"> </w:t>
      </w:r>
      <w:r w:rsidRPr="008A3930">
        <w:rPr>
          <w:spacing w:val="-1"/>
        </w:rPr>
        <w:t>защита</w:t>
      </w:r>
      <w:r w:rsidRPr="008A3930">
        <w:rPr>
          <w:spacing w:val="25"/>
        </w:rPr>
        <w:t xml:space="preserve"> </w:t>
      </w:r>
      <w:r w:rsidRPr="008A3930">
        <w:rPr>
          <w:spacing w:val="-1"/>
        </w:rPr>
        <w:t>места</w:t>
      </w:r>
      <w:r w:rsidRPr="008A3930">
        <w:rPr>
          <w:spacing w:val="77"/>
        </w:rPr>
        <w:t xml:space="preserve"> </w:t>
      </w:r>
      <w:r w:rsidRPr="008A3930">
        <w:rPr>
          <w:spacing w:val="-1"/>
        </w:rPr>
        <w:t>водозабора</w:t>
      </w:r>
      <w:r w:rsidRPr="008A3930">
        <w:rPr>
          <w:spacing w:val="27"/>
        </w:rPr>
        <w:t xml:space="preserve"> </w:t>
      </w:r>
      <w:r w:rsidRPr="008A3930">
        <w:t>и</w:t>
      </w:r>
      <w:r w:rsidRPr="008A3930">
        <w:rPr>
          <w:spacing w:val="29"/>
        </w:rPr>
        <w:t xml:space="preserve"> </w:t>
      </w:r>
      <w:r w:rsidRPr="008A3930">
        <w:t>водозаборных</w:t>
      </w:r>
      <w:r w:rsidRPr="008A3930">
        <w:rPr>
          <w:spacing w:val="30"/>
        </w:rPr>
        <w:t xml:space="preserve"> </w:t>
      </w:r>
      <w:r w:rsidRPr="008A3930">
        <w:rPr>
          <w:spacing w:val="-1"/>
        </w:rPr>
        <w:t>сооружений</w:t>
      </w:r>
      <w:r w:rsidRPr="008A3930">
        <w:rPr>
          <w:spacing w:val="29"/>
        </w:rPr>
        <w:t xml:space="preserve"> </w:t>
      </w:r>
      <w:r w:rsidRPr="008A3930">
        <w:t>от</w:t>
      </w:r>
      <w:r w:rsidRPr="008A3930">
        <w:rPr>
          <w:spacing w:val="29"/>
        </w:rPr>
        <w:t xml:space="preserve"> </w:t>
      </w:r>
      <w:r w:rsidRPr="008A3930">
        <w:rPr>
          <w:spacing w:val="-1"/>
        </w:rPr>
        <w:t>случайного</w:t>
      </w:r>
      <w:r w:rsidRPr="008A3930">
        <w:rPr>
          <w:spacing w:val="28"/>
        </w:rPr>
        <w:t xml:space="preserve"> </w:t>
      </w:r>
      <w:r w:rsidRPr="008A3930">
        <w:t>или</w:t>
      </w:r>
      <w:r w:rsidRPr="008A3930">
        <w:rPr>
          <w:spacing w:val="32"/>
        </w:rPr>
        <w:t xml:space="preserve"> </w:t>
      </w:r>
      <w:r w:rsidRPr="008A3930">
        <w:rPr>
          <w:spacing w:val="-1"/>
        </w:rPr>
        <w:t>умышленного</w:t>
      </w:r>
      <w:r w:rsidRPr="008A3930">
        <w:rPr>
          <w:spacing w:val="28"/>
        </w:rPr>
        <w:t xml:space="preserve"> </w:t>
      </w:r>
      <w:r w:rsidRPr="008A3930">
        <w:t>загрязнения</w:t>
      </w:r>
      <w:r w:rsidRPr="008A3930">
        <w:rPr>
          <w:spacing w:val="28"/>
        </w:rPr>
        <w:t xml:space="preserve"> </w:t>
      </w:r>
      <w:r w:rsidRPr="008A3930">
        <w:t>и</w:t>
      </w:r>
      <w:r w:rsidRPr="008A3930">
        <w:rPr>
          <w:spacing w:val="27"/>
        </w:rPr>
        <w:t xml:space="preserve"> </w:t>
      </w:r>
      <w:r w:rsidRPr="008A3930">
        <w:t>по</w:t>
      </w:r>
      <w:r w:rsidRPr="008A3930">
        <w:rPr>
          <w:spacing w:val="-1"/>
        </w:rPr>
        <w:t>вреждения.</w:t>
      </w:r>
      <w:r w:rsidRPr="008A3930">
        <w:rPr>
          <w:spacing w:val="45"/>
        </w:rPr>
        <w:t xml:space="preserve"> </w:t>
      </w:r>
      <w:r w:rsidRPr="008A3930">
        <w:rPr>
          <w:spacing w:val="-1"/>
        </w:rPr>
        <w:t>Второй</w:t>
      </w:r>
      <w:r w:rsidRPr="008A3930">
        <w:rPr>
          <w:spacing w:val="46"/>
        </w:rPr>
        <w:t xml:space="preserve"> </w:t>
      </w:r>
      <w:r w:rsidRPr="008A3930">
        <w:t>и</w:t>
      </w:r>
      <w:r w:rsidRPr="008A3930">
        <w:rPr>
          <w:spacing w:val="41"/>
        </w:rPr>
        <w:t xml:space="preserve"> </w:t>
      </w:r>
      <w:r w:rsidRPr="008A3930">
        <w:rPr>
          <w:spacing w:val="-1"/>
        </w:rPr>
        <w:t>третий</w:t>
      </w:r>
      <w:r w:rsidRPr="008A3930">
        <w:rPr>
          <w:spacing w:val="44"/>
        </w:rPr>
        <w:t xml:space="preserve"> </w:t>
      </w:r>
      <w:r w:rsidRPr="008A3930">
        <w:rPr>
          <w:spacing w:val="-1"/>
        </w:rPr>
        <w:t>пояса</w:t>
      </w:r>
      <w:r w:rsidRPr="008A3930">
        <w:rPr>
          <w:spacing w:val="44"/>
        </w:rPr>
        <w:t xml:space="preserve"> </w:t>
      </w:r>
      <w:r w:rsidRPr="008A3930">
        <w:t>(пояса</w:t>
      </w:r>
      <w:r w:rsidRPr="008A3930">
        <w:rPr>
          <w:spacing w:val="43"/>
        </w:rPr>
        <w:t xml:space="preserve"> </w:t>
      </w:r>
      <w:r w:rsidRPr="008A3930">
        <w:rPr>
          <w:spacing w:val="-1"/>
        </w:rPr>
        <w:t>ограничений)</w:t>
      </w:r>
      <w:r w:rsidRPr="008A3930">
        <w:rPr>
          <w:spacing w:val="44"/>
        </w:rPr>
        <w:t xml:space="preserve"> </w:t>
      </w:r>
      <w:r w:rsidRPr="008A3930">
        <w:rPr>
          <w:spacing w:val="-1"/>
        </w:rPr>
        <w:t>включают</w:t>
      </w:r>
      <w:r w:rsidRPr="008A3930">
        <w:rPr>
          <w:spacing w:val="43"/>
        </w:rPr>
        <w:t xml:space="preserve"> </w:t>
      </w:r>
      <w:r w:rsidRPr="008A3930">
        <w:rPr>
          <w:spacing w:val="-1"/>
        </w:rPr>
        <w:t>территорию,</w:t>
      </w:r>
      <w:r w:rsidRPr="008A3930">
        <w:rPr>
          <w:spacing w:val="42"/>
        </w:rPr>
        <w:t xml:space="preserve"> </w:t>
      </w:r>
      <w:r w:rsidRPr="008A3930">
        <w:rPr>
          <w:spacing w:val="-1"/>
        </w:rPr>
        <w:t>предназна</w:t>
      </w:r>
      <w:r w:rsidRPr="008A3930">
        <w:rPr>
          <w:spacing w:val="-2"/>
        </w:rPr>
        <w:t>ченную</w:t>
      </w:r>
      <w:r w:rsidRPr="008A3930">
        <w:t xml:space="preserve"> для </w:t>
      </w:r>
      <w:r w:rsidRPr="008A3930">
        <w:rPr>
          <w:spacing w:val="-1"/>
        </w:rPr>
        <w:t>предупреждения</w:t>
      </w:r>
      <w:r w:rsidRPr="008A3930">
        <w:t xml:space="preserve"> </w:t>
      </w:r>
      <w:r w:rsidRPr="008A3930">
        <w:rPr>
          <w:spacing w:val="-1"/>
        </w:rPr>
        <w:t>загрязнения</w:t>
      </w:r>
      <w:r w:rsidRPr="008A3930">
        <w:t xml:space="preserve"> </w:t>
      </w:r>
      <w:r w:rsidRPr="008A3930">
        <w:rPr>
          <w:spacing w:val="-1"/>
        </w:rPr>
        <w:t>воды</w:t>
      </w:r>
      <w:r w:rsidRPr="008A3930">
        <w:t xml:space="preserve"> в</w:t>
      </w:r>
      <w:r w:rsidRPr="008A3930">
        <w:rPr>
          <w:spacing w:val="-1"/>
        </w:rPr>
        <w:t xml:space="preserve"> источниках</w:t>
      </w:r>
      <w:r w:rsidRPr="008A3930">
        <w:rPr>
          <w:spacing w:val="2"/>
        </w:rPr>
        <w:t xml:space="preserve"> </w:t>
      </w:r>
      <w:r w:rsidRPr="008A3930">
        <w:rPr>
          <w:spacing w:val="-1"/>
        </w:rPr>
        <w:t>водоснабжения.</w:t>
      </w:r>
    </w:p>
    <w:p w14:paraId="00102F35" w14:textId="77777777" w:rsidR="00221F49" w:rsidRPr="008A3930" w:rsidRDefault="00221F49" w:rsidP="008A3930">
      <w:pPr>
        <w:pStyle w:val="a"/>
        <w:numPr>
          <w:ilvl w:val="0"/>
          <w:numId w:val="0"/>
        </w:numPr>
        <w:kinsoku w:val="0"/>
        <w:overflowPunct w:val="0"/>
        <w:spacing w:before="0" w:after="0"/>
        <w:ind w:right="114" w:firstLine="709"/>
        <w:rPr>
          <w:spacing w:val="-1"/>
        </w:rPr>
      </w:pPr>
      <w:r w:rsidRPr="008A3930">
        <w:t>Зона</w:t>
      </w:r>
      <w:r w:rsidRPr="008A3930">
        <w:rPr>
          <w:spacing w:val="18"/>
        </w:rPr>
        <w:t xml:space="preserve"> </w:t>
      </w:r>
      <w:r w:rsidRPr="008A3930">
        <w:rPr>
          <w:spacing w:val="-1"/>
        </w:rPr>
        <w:t>санитарной</w:t>
      </w:r>
      <w:r w:rsidRPr="008A3930">
        <w:rPr>
          <w:spacing w:val="19"/>
        </w:rPr>
        <w:t xml:space="preserve"> </w:t>
      </w:r>
      <w:r w:rsidRPr="008A3930">
        <w:rPr>
          <w:spacing w:val="-1"/>
        </w:rPr>
        <w:t>охраны</w:t>
      </w:r>
      <w:r w:rsidRPr="008A3930">
        <w:rPr>
          <w:spacing w:val="18"/>
        </w:rPr>
        <w:t xml:space="preserve"> </w:t>
      </w:r>
      <w:r w:rsidRPr="008A3930">
        <w:t>водопроводных</w:t>
      </w:r>
      <w:r w:rsidRPr="008A3930">
        <w:rPr>
          <w:spacing w:val="20"/>
        </w:rPr>
        <w:t xml:space="preserve"> </w:t>
      </w:r>
      <w:r w:rsidRPr="008A3930">
        <w:rPr>
          <w:spacing w:val="-1"/>
        </w:rPr>
        <w:t>сооружений,</w:t>
      </w:r>
      <w:r w:rsidRPr="008A3930">
        <w:rPr>
          <w:spacing w:val="18"/>
        </w:rPr>
        <w:t xml:space="preserve"> </w:t>
      </w:r>
      <w:r w:rsidRPr="008A3930">
        <w:rPr>
          <w:spacing w:val="-1"/>
        </w:rPr>
        <w:t>расположенных</w:t>
      </w:r>
      <w:r w:rsidRPr="008A3930">
        <w:rPr>
          <w:spacing w:val="20"/>
        </w:rPr>
        <w:t xml:space="preserve"> </w:t>
      </w:r>
      <w:r w:rsidRPr="008A3930">
        <w:t>вне</w:t>
      </w:r>
      <w:r w:rsidRPr="008A3930">
        <w:rPr>
          <w:spacing w:val="18"/>
        </w:rPr>
        <w:t xml:space="preserve"> </w:t>
      </w:r>
      <w:r w:rsidRPr="008A3930">
        <w:rPr>
          <w:spacing w:val="-1"/>
        </w:rPr>
        <w:t>территории</w:t>
      </w:r>
      <w:r w:rsidRPr="008A3930">
        <w:rPr>
          <w:spacing w:val="55"/>
        </w:rPr>
        <w:t xml:space="preserve"> </w:t>
      </w:r>
      <w:r w:rsidRPr="008A3930">
        <w:rPr>
          <w:spacing w:val="-1"/>
        </w:rPr>
        <w:t>водозабора,</w:t>
      </w:r>
      <w:r w:rsidRPr="008A3930">
        <w:rPr>
          <w:spacing w:val="2"/>
        </w:rPr>
        <w:t xml:space="preserve"> </w:t>
      </w:r>
      <w:r w:rsidRPr="008A3930">
        <w:rPr>
          <w:spacing w:val="-1"/>
        </w:rPr>
        <w:t>представлена</w:t>
      </w:r>
      <w:r w:rsidRPr="008A3930">
        <w:rPr>
          <w:spacing w:val="1"/>
        </w:rPr>
        <w:t xml:space="preserve"> </w:t>
      </w:r>
      <w:r w:rsidRPr="008A3930">
        <w:rPr>
          <w:spacing w:val="-1"/>
        </w:rPr>
        <w:t>первым</w:t>
      </w:r>
      <w:r w:rsidRPr="008A3930">
        <w:rPr>
          <w:spacing w:val="1"/>
        </w:rPr>
        <w:t xml:space="preserve"> </w:t>
      </w:r>
      <w:r w:rsidRPr="008A3930">
        <w:rPr>
          <w:spacing w:val="-1"/>
        </w:rPr>
        <w:t>поясом</w:t>
      </w:r>
      <w:r w:rsidRPr="008A3930">
        <w:rPr>
          <w:spacing w:val="1"/>
        </w:rPr>
        <w:t xml:space="preserve"> </w:t>
      </w:r>
      <w:r w:rsidRPr="008A3930">
        <w:t>(строгого</w:t>
      </w:r>
      <w:r w:rsidRPr="008A3930">
        <w:rPr>
          <w:spacing w:val="2"/>
        </w:rPr>
        <w:t xml:space="preserve"> </w:t>
      </w:r>
      <w:r w:rsidRPr="008A3930">
        <w:rPr>
          <w:spacing w:val="-1"/>
        </w:rPr>
        <w:t>режима),</w:t>
      </w:r>
      <w:r w:rsidRPr="008A3930">
        <w:rPr>
          <w:spacing w:val="1"/>
        </w:rPr>
        <w:t xml:space="preserve"> </w:t>
      </w:r>
      <w:r w:rsidRPr="008A3930">
        <w:t>водоводов</w:t>
      </w:r>
      <w:r w:rsidRPr="008A3930">
        <w:rPr>
          <w:spacing w:val="7"/>
        </w:rPr>
        <w:t xml:space="preserve"> </w:t>
      </w:r>
      <w:r w:rsidRPr="008A3930">
        <w:t>-</w:t>
      </w:r>
      <w:r w:rsidRPr="008A3930">
        <w:rPr>
          <w:spacing w:val="1"/>
        </w:rPr>
        <w:t xml:space="preserve"> </w:t>
      </w:r>
      <w:r w:rsidRPr="008A3930">
        <w:rPr>
          <w:spacing w:val="-1"/>
        </w:rPr>
        <w:t>санитарно-защитной</w:t>
      </w:r>
      <w:r w:rsidRPr="008A3930">
        <w:rPr>
          <w:spacing w:val="87"/>
        </w:rPr>
        <w:t xml:space="preserve"> </w:t>
      </w:r>
      <w:r w:rsidRPr="008A3930">
        <w:rPr>
          <w:spacing w:val="-1"/>
        </w:rPr>
        <w:t>полосой.</w:t>
      </w:r>
    </w:p>
    <w:p w14:paraId="07EFB27D" w14:textId="77777777" w:rsidR="00221F49" w:rsidRPr="008A3930" w:rsidRDefault="00221F49" w:rsidP="008A3930">
      <w:pPr>
        <w:pStyle w:val="a"/>
        <w:numPr>
          <w:ilvl w:val="0"/>
          <w:numId w:val="0"/>
        </w:numPr>
        <w:kinsoku w:val="0"/>
        <w:overflowPunct w:val="0"/>
        <w:spacing w:before="0" w:after="0"/>
        <w:ind w:right="123" w:firstLine="709"/>
        <w:rPr>
          <w:spacing w:val="-1"/>
        </w:rPr>
      </w:pPr>
      <w:r w:rsidRPr="008A3930">
        <w:rPr>
          <w:spacing w:val="-1"/>
        </w:rPr>
        <w:t>Решение</w:t>
      </w:r>
      <w:r w:rsidRPr="008A3930">
        <w:rPr>
          <w:spacing w:val="34"/>
        </w:rPr>
        <w:t xml:space="preserve"> </w:t>
      </w:r>
      <w:r w:rsidRPr="008A3930">
        <w:t>о</w:t>
      </w:r>
      <w:r w:rsidRPr="008A3930">
        <w:rPr>
          <w:spacing w:val="35"/>
        </w:rPr>
        <w:t xml:space="preserve"> </w:t>
      </w:r>
      <w:r w:rsidRPr="008A3930">
        <w:rPr>
          <w:spacing w:val="-1"/>
        </w:rPr>
        <w:t>возможности</w:t>
      </w:r>
      <w:r w:rsidRPr="008A3930">
        <w:rPr>
          <w:spacing w:val="36"/>
        </w:rPr>
        <w:t xml:space="preserve"> </w:t>
      </w:r>
      <w:r w:rsidRPr="008A3930">
        <w:rPr>
          <w:spacing w:val="-1"/>
        </w:rPr>
        <w:t>организации</w:t>
      </w:r>
      <w:r w:rsidRPr="008A3930">
        <w:rPr>
          <w:spacing w:val="34"/>
        </w:rPr>
        <w:t xml:space="preserve"> </w:t>
      </w:r>
      <w:r w:rsidRPr="008A3930">
        <w:t>зон</w:t>
      </w:r>
      <w:r w:rsidRPr="008A3930">
        <w:rPr>
          <w:spacing w:val="34"/>
        </w:rPr>
        <w:t xml:space="preserve"> </w:t>
      </w:r>
      <w:r w:rsidRPr="008A3930">
        <w:rPr>
          <w:spacing w:val="-1"/>
        </w:rPr>
        <w:t>санитарной</w:t>
      </w:r>
      <w:r w:rsidRPr="008A3930">
        <w:rPr>
          <w:spacing w:val="34"/>
        </w:rPr>
        <w:t xml:space="preserve"> </w:t>
      </w:r>
      <w:r w:rsidRPr="008A3930">
        <w:rPr>
          <w:spacing w:val="-1"/>
        </w:rPr>
        <w:t>охраны</w:t>
      </w:r>
      <w:r w:rsidRPr="008A3930">
        <w:rPr>
          <w:spacing w:val="32"/>
        </w:rPr>
        <w:t xml:space="preserve"> </w:t>
      </w:r>
      <w:r w:rsidRPr="008A3930">
        <w:rPr>
          <w:spacing w:val="-1"/>
        </w:rPr>
        <w:t>принимается</w:t>
      </w:r>
      <w:r w:rsidRPr="008A3930">
        <w:rPr>
          <w:spacing w:val="35"/>
        </w:rPr>
        <w:t xml:space="preserve"> </w:t>
      </w:r>
      <w:r w:rsidRPr="008A3930">
        <w:t>на</w:t>
      </w:r>
      <w:r w:rsidRPr="008A3930">
        <w:rPr>
          <w:spacing w:val="34"/>
        </w:rPr>
        <w:t xml:space="preserve"> </w:t>
      </w:r>
      <w:r w:rsidRPr="008A3930">
        <w:rPr>
          <w:spacing w:val="-1"/>
        </w:rPr>
        <w:t>стадии</w:t>
      </w:r>
      <w:r w:rsidRPr="008A3930">
        <w:rPr>
          <w:spacing w:val="69"/>
        </w:rPr>
        <w:t xml:space="preserve"> </w:t>
      </w:r>
      <w:r w:rsidRPr="008A3930">
        <w:rPr>
          <w:spacing w:val="-1"/>
        </w:rPr>
        <w:t>проекта планировки территории,</w:t>
      </w:r>
      <w:r w:rsidRPr="008A3930">
        <w:t xml:space="preserve"> когда </w:t>
      </w:r>
      <w:r w:rsidRPr="008A3930">
        <w:rPr>
          <w:spacing w:val="-1"/>
        </w:rPr>
        <w:t>выбирается</w:t>
      </w:r>
      <w:r w:rsidRPr="008A3930">
        <w:t xml:space="preserve"> </w:t>
      </w:r>
      <w:r w:rsidRPr="008A3930">
        <w:rPr>
          <w:spacing w:val="-1"/>
        </w:rPr>
        <w:t>источник</w:t>
      </w:r>
      <w:r w:rsidRPr="008A3930">
        <w:t xml:space="preserve"> </w:t>
      </w:r>
      <w:r w:rsidRPr="008A3930">
        <w:rPr>
          <w:spacing w:val="-1"/>
        </w:rPr>
        <w:t>водоснабжения.</w:t>
      </w:r>
    </w:p>
    <w:p w14:paraId="1FF4F702" w14:textId="1B8E3C70" w:rsidR="00221F49" w:rsidRPr="008A3930" w:rsidRDefault="00221F49" w:rsidP="008A3930">
      <w:pPr>
        <w:pStyle w:val="a"/>
        <w:numPr>
          <w:ilvl w:val="0"/>
          <w:numId w:val="0"/>
        </w:numPr>
        <w:kinsoku w:val="0"/>
        <w:overflowPunct w:val="0"/>
        <w:spacing w:before="0" w:after="0"/>
        <w:ind w:right="111" w:firstLine="709"/>
        <w:rPr>
          <w:spacing w:val="-1"/>
        </w:rPr>
      </w:pPr>
      <w:r w:rsidRPr="008A3930">
        <w:t>Установление</w:t>
      </w:r>
      <w:r w:rsidRPr="008A3930">
        <w:rPr>
          <w:spacing w:val="30"/>
        </w:rPr>
        <w:t xml:space="preserve"> </w:t>
      </w:r>
      <w:r w:rsidRPr="008A3930">
        <w:rPr>
          <w:spacing w:val="-1"/>
        </w:rPr>
        <w:t>границ</w:t>
      </w:r>
      <w:r w:rsidRPr="008A3930">
        <w:rPr>
          <w:spacing w:val="31"/>
        </w:rPr>
        <w:t xml:space="preserve"> </w:t>
      </w:r>
      <w:r w:rsidRPr="008A3930">
        <w:t>и</w:t>
      </w:r>
      <w:r w:rsidRPr="008A3930">
        <w:rPr>
          <w:spacing w:val="31"/>
        </w:rPr>
        <w:t xml:space="preserve"> </w:t>
      </w:r>
      <w:r w:rsidRPr="008A3930">
        <w:rPr>
          <w:spacing w:val="-1"/>
        </w:rPr>
        <w:t>режимов</w:t>
      </w:r>
      <w:r w:rsidRPr="008A3930">
        <w:rPr>
          <w:spacing w:val="30"/>
        </w:rPr>
        <w:t xml:space="preserve"> </w:t>
      </w:r>
      <w:r w:rsidRPr="008A3930">
        <w:t>зон</w:t>
      </w:r>
      <w:r w:rsidRPr="008A3930">
        <w:rPr>
          <w:spacing w:val="31"/>
        </w:rPr>
        <w:t xml:space="preserve"> </w:t>
      </w:r>
      <w:r w:rsidRPr="008A3930">
        <w:rPr>
          <w:spacing w:val="-1"/>
        </w:rPr>
        <w:t>санитарной</w:t>
      </w:r>
      <w:r w:rsidRPr="008A3930">
        <w:rPr>
          <w:spacing w:val="31"/>
        </w:rPr>
        <w:t xml:space="preserve"> </w:t>
      </w:r>
      <w:r w:rsidRPr="008A3930">
        <w:rPr>
          <w:spacing w:val="-1"/>
        </w:rPr>
        <w:t>охраны</w:t>
      </w:r>
      <w:r w:rsidRPr="008A3930">
        <w:rPr>
          <w:spacing w:val="30"/>
        </w:rPr>
        <w:t xml:space="preserve"> </w:t>
      </w:r>
      <w:r w:rsidRPr="008A3930">
        <w:rPr>
          <w:spacing w:val="-1"/>
        </w:rPr>
        <w:t>источников</w:t>
      </w:r>
      <w:r w:rsidRPr="008A3930">
        <w:rPr>
          <w:spacing w:val="30"/>
        </w:rPr>
        <w:t xml:space="preserve"> </w:t>
      </w:r>
      <w:r w:rsidRPr="008A3930">
        <w:rPr>
          <w:spacing w:val="-1"/>
        </w:rPr>
        <w:t>питьевого</w:t>
      </w:r>
      <w:r w:rsidRPr="008A3930">
        <w:rPr>
          <w:spacing w:val="30"/>
        </w:rPr>
        <w:t xml:space="preserve"> </w:t>
      </w:r>
      <w:r w:rsidRPr="008A3930">
        <w:t>и</w:t>
      </w:r>
      <w:r w:rsidRPr="008A3930">
        <w:rPr>
          <w:spacing w:val="29"/>
        </w:rPr>
        <w:t xml:space="preserve"> </w:t>
      </w:r>
      <w:r w:rsidRPr="008A3930">
        <w:rPr>
          <w:spacing w:val="3"/>
        </w:rPr>
        <w:t>хо</w:t>
      </w:r>
      <w:r w:rsidRPr="008A3930">
        <w:rPr>
          <w:spacing w:val="-1"/>
        </w:rPr>
        <w:t>зяйственно-бытового</w:t>
      </w:r>
      <w:r w:rsidRPr="008A3930">
        <w:rPr>
          <w:spacing w:val="30"/>
        </w:rPr>
        <w:t xml:space="preserve"> </w:t>
      </w:r>
      <w:r w:rsidRPr="008A3930">
        <w:rPr>
          <w:spacing w:val="-1"/>
        </w:rPr>
        <w:t>водоснабжения</w:t>
      </w:r>
      <w:r w:rsidRPr="008A3930">
        <w:rPr>
          <w:spacing w:val="30"/>
        </w:rPr>
        <w:t xml:space="preserve"> </w:t>
      </w:r>
      <w:r w:rsidRPr="008A3930">
        <w:t>при</w:t>
      </w:r>
      <w:r w:rsidRPr="008A3930">
        <w:rPr>
          <w:spacing w:val="29"/>
        </w:rPr>
        <w:t xml:space="preserve"> </w:t>
      </w:r>
      <w:r w:rsidRPr="008A3930">
        <w:rPr>
          <w:spacing w:val="-1"/>
        </w:rPr>
        <w:t>наличии</w:t>
      </w:r>
      <w:r w:rsidRPr="008A3930">
        <w:rPr>
          <w:spacing w:val="31"/>
        </w:rPr>
        <w:t xml:space="preserve"> </w:t>
      </w:r>
      <w:r w:rsidRPr="008A3930">
        <w:rPr>
          <w:spacing w:val="-1"/>
        </w:rPr>
        <w:t>санитарно-эпидемиологического</w:t>
      </w:r>
      <w:r w:rsidRPr="008A3930">
        <w:rPr>
          <w:spacing w:val="30"/>
        </w:rPr>
        <w:t xml:space="preserve"> </w:t>
      </w:r>
      <w:r w:rsidRPr="008A3930">
        <w:rPr>
          <w:spacing w:val="-1"/>
        </w:rPr>
        <w:t>заключе</w:t>
      </w:r>
      <w:r w:rsidRPr="008A3930">
        <w:t xml:space="preserve">ния о </w:t>
      </w:r>
      <w:r w:rsidRPr="008A3930">
        <w:rPr>
          <w:spacing w:val="-1"/>
        </w:rPr>
        <w:t>соответствии</w:t>
      </w:r>
      <w:r w:rsidRPr="008A3930">
        <w:rPr>
          <w:spacing w:val="-2"/>
        </w:rPr>
        <w:t xml:space="preserve"> </w:t>
      </w:r>
      <w:r w:rsidRPr="008A3930">
        <w:rPr>
          <w:spacing w:val="-1"/>
        </w:rPr>
        <w:t>их</w:t>
      </w:r>
      <w:r w:rsidRPr="008A3930">
        <w:rPr>
          <w:spacing w:val="2"/>
        </w:rPr>
        <w:t xml:space="preserve"> </w:t>
      </w:r>
      <w:r w:rsidRPr="008A3930">
        <w:rPr>
          <w:spacing w:val="-1"/>
        </w:rPr>
        <w:t>санитарным</w:t>
      </w:r>
      <w:r w:rsidRPr="008A3930">
        <w:rPr>
          <w:spacing w:val="-2"/>
        </w:rPr>
        <w:t xml:space="preserve"> </w:t>
      </w:r>
      <w:r w:rsidRPr="008A3930">
        <w:rPr>
          <w:spacing w:val="-1"/>
        </w:rPr>
        <w:t>правилам</w:t>
      </w:r>
      <w:r w:rsidR="00F40BF4" w:rsidRPr="008A3930">
        <w:rPr>
          <w:spacing w:val="-1"/>
        </w:rPr>
        <w:t xml:space="preserve"> </w:t>
      </w:r>
      <w:r w:rsidRPr="008A3930">
        <w:rPr>
          <w:spacing w:val="-1"/>
        </w:rPr>
        <w:t>утверждается</w:t>
      </w:r>
      <w:r w:rsidRPr="008A3930">
        <w:rPr>
          <w:spacing w:val="23"/>
        </w:rPr>
        <w:t xml:space="preserve"> </w:t>
      </w:r>
      <w:r w:rsidRPr="008A3930">
        <w:rPr>
          <w:spacing w:val="-1"/>
        </w:rPr>
        <w:t>уполномоченным</w:t>
      </w:r>
      <w:r w:rsidRPr="008A3930">
        <w:rPr>
          <w:spacing w:val="17"/>
        </w:rPr>
        <w:t xml:space="preserve"> </w:t>
      </w:r>
      <w:r w:rsidRPr="008A3930">
        <w:rPr>
          <w:spacing w:val="-1"/>
        </w:rPr>
        <w:t>органом</w:t>
      </w:r>
      <w:r w:rsidRPr="008A3930">
        <w:rPr>
          <w:spacing w:val="18"/>
        </w:rPr>
        <w:t xml:space="preserve"> </w:t>
      </w:r>
      <w:r w:rsidRPr="008A3930">
        <w:rPr>
          <w:spacing w:val="-1"/>
        </w:rPr>
        <w:t>исполнительной</w:t>
      </w:r>
      <w:r w:rsidRPr="008A3930">
        <w:rPr>
          <w:spacing w:val="17"/>
        </w:rPr>
        <w:t xml:space="preserve"> </w:t>
      </w:r>
      <w:r w:rsidRPr="008A3930">
        <w:rPr>
          <w:spacing w:val="-1"/>
        </w:rPr>
        <w:t>власти</w:t>
      </w:r>
      <w:r w:rsidRPr="008A3930">
        <w:rPr>
          <w:spacing w:val="19"/>
        </w:rPr>
        <w:t xml:space="preserve"> </w:t>
      </w:r>
      <w:r w:rsidRPr="008A3930">
        <w:rPr>
          <w:spacing w:val="-1"/>
        </w:rPr>
        <w:t>Нижегородской</w:t>
      </w:r>
      <w:r w:rsidRPr="008A3930">
        <w:rPr>
          <w:spacing w:val="20"/>
        </w:rPr>
        <w:t xml:space="preserve"> </w:t>
      </w:r>
      <w:r w:rsidR="00F40BF4" w:rsidRPr="008A3930">
        <w:rPr>
          <w:spacing w:val="1"/>
        </w:rPr>
        <w:t>обла</w:t>
      </w:r>
      <w:r w:rsidRPr="008A3930">
        <w:rPr>
          <w:spacing w:val="-1"/>
        </w:rPr>
        <w:t>сти</w:t>
      </w:r>
      <w:r w:rsidRPr="008A3930">
        <w:rPr>
          <w:spacing w:val="17"/>
        </w:rPr>
        <w:t xml:space="preserve"> </w:t>
      </w:r>
      <w:r w:rsidRPr="008A3930">
        <w:t>по</w:t>
      </w:r>
      <w:r w:rsidRPr="008A3930">
        <w:rPr>
          <w:spacing w:val="16"/>
        </w:rPr>
        <w:t xml:space="preserve"> </w:t>
      </w:r>
      <w:r w:rsidRPr="008A3930">
        <w:rPr>
          <w:spacing w:val="-1"/>
        </w:rPr>
        <w:t>вопросам</w:t>
      </w:r>
      <w:r w:rsidRPr="008A3930">
        <w:rPr>
          <w:spacing w:val="15"/>
        </w:rPr>
        <w:t xml:space="preserve"> </w:t>
      </w:r>
      <w:r w:rsidRPr="008A3930">
        <w:rPr>
          <w:spacing w:val="-1"/>
        </w:rPr>
        <w:t>чрезвычайных</w:t>
      </w:r>
      <w:r w:rsidRPr="008A3930">
        <w:rPr>
          <w:spacing w:val="18"/>
        </w:rPr>
        <w:t xml:space="preserve"> </w:t>
      </w:r>
      <w:r w:rsidRPr="008A3930">
        <w:rPr>
          <w:spacing w:val="-1"/>
        </w:rPr>
        <w:t>ситуаций</w:t>
      </w:r>
      <w:r w:rsidRPr="008A3930">
        <w:rPr>
          <w:spacing w:val="17"/>
        </w:rPr>
        <w:t xml:space="preserve"> </w:t>
      </w:r>
      <w:r w:rsidRPr="008A3930">
        <w:t>и</w:t>
      </w:r>
      <w:r w:rsidRPr="008A3930">
        <w:rPr>
          <w:spacing w:val="17"/>
        </w:rPr>
        <w:t xml:space="preserve"> </w:t>
      </w:r>
      <w:r w:rsidRPr="008A3930">
        <w:rPr>
          <w:spacing w:val="-1"/>
        </w:rPr>
        <w:t>государственного</w:t>
      </w:r>
      <w:r w:rsidRPr="008A3930">
        <w:rPr>
          <w:spacing w:val="16"/>
        </w:rPr>
        <w:t xml:space="preserve"> </w:t>
      </w:r>
      <w:r w:rsidRPr="008A3930">
        <w:rPr>
          <w:spacing w:val="-1"/>
        </w:rPr>
        <w:t>экологического</w:t>
      </w:r>
      <w:r w:rsidRPr="008A3930">
        <w:rPr>
          <w:spacing w:val="16"/>
        </w:rPr>
        <w:t xml:space="preserve"> </w:t>
      </w:r>
      <w:r w:rsidRPr="008A3930">
        <w:t>контроля.</w:t>
      </w:r>
      <w:r w:rsidRPr="008A3930">
        <w:rPr>
          <w:spacing w:val="16"/>
        </w:rPr>
        <w:t xml:space="preserve"> </w:t>
      </w:r>
      <w:r w:rsidRPr="008A3930">
        <w:rPr>
          <w:spacing w:val="-2"/>
        </w:rPr>
        <w:t>Зоны</w:t>
      </w:r>
      <w:r w:rsidRPr="008A3930">
        <w:rPr>
          <w:spacing w:val="75"/>
        </w:rPr>
        <w:t xml:space="preserve"> </w:t>
      </w:r>
      <w:r w:rsidRPr="008A3930">
        <w:rPr>
          <w:spacing w:val="-1"/>
        </w:rPr>
        <w:t>санитарной</w:t>
      </w:r>
      <w:r w:rsidRPr="008A3930">
        <w:rPr>
          <w:spacing w:val="10"/>
        </w:rPr>
        <w:t xml:space="preserve"> </w:t>
      </w:r>
      <w:r w:rsidRPr="008A3930">
        <w:rPr>
          <w:spacing w:val="-1"/>
        </w:rPr>
        <w:t>охраны</w:t>
      </w:r>
      <w:r w:rsidRPr="008A3930">
        <w:rPr>
          <w:spacing w:val="8"/>
        </w:rPr>
        <w:t xml:space="preserve"> </w:t>
      </w:r>
      <w:r w:rsidRPr="008A3930">
        <w:rPr>
          <w:spacing w:val="-1"/>
        </w:rPr>
        <w:t>источников</w:t>
      </w:r>
      <w:r w:rsidRPr="008A3930">
        <w:rPr>
          <w:spacing w:val="8"/>
        </w:rPr>
        <w:t xml:space="preserve"> </w:t>
      </w:r>
      <w:r w:rsidRPr="008A3930">
        <w:rPr>
          <w:spacing w:val="-1"/>
        </w:rPr>
        <w:t>водоснабжения</w:t>
      </w:r>
      <w:r w:rsidRPr="008A3930">
        <w:rPr>
          <w:spacing w:val="9"/>
        </w:rPr>
        <w:t xml:space="preserve"> </w:t>
      </w:r>
      <w:r w:rsidRPr="008A3930">
        <w:rPr>
          <w:spacing w:val="-1"/>
        </w:rPr>
        <w:t>регистрируются</w:t>
      </w:r>
      <w:r w:rsidRPr="008A3930">
        <w:rPr>
          <w:spacing w:val="9"/>
        </w:rPr>
        <w:t xml:space="preserve"> </w:t>
      </w:r>
      <w:r w:rsidRPr="008A3930">
        <w:rPr>
          <w:spacing w:val="-1"/>
        </w:rPr>
        <w:t>как</w:t>
      </w:r>
      <w:r w:rsidRPr="008A3930">
        <w:rPr>
          <w:spacing w:val="10"/>
        </w:rPr>
        <w:t xml:space="preserve"> </w:t>
      </w:r>
      <w:r w:rsidRPr="008A3930">
        <w:rPr>
          <w:spacing w:val="-1"/>
        </w:rPr>
        <w:t>ограничение</w:t>
      </w:r>
      <w:r w:rsidRPr="008A3930">
        <w:rPr>
          <w:spacing w:val="8"/>
        </w:rPr>
        <w:t xml:space="preserve"> </w:t>
      </w:r>
      <w:r w:rsidRPr="008A3930">
        <w:rPr>
          <w:spacing w:val="-1"/>
        </w:rPr>
        <w:t>прав</w:t>
      </w:r>
      <w:r w:rsidRPr="008A3930">
        <w:rPr>
          <w:spacing w:val="8"/>
        </w:rPr>
        <w:t xml:space="preserve"> </w:t>
      </w:r>
      <w:r w:rsidRPr="008A3930">
        <w:t>на</w:t>
      </w:r>
      <w:r w:rsidRPr="008A3930">
        <w:rPr>
          <w:spacing w:val="8"/>
        </w:rPr>
        <w:t xml:space="preserve"> </w:t>
      </w:r>
      <w:r w:rsidR="00F40BF4" w:rsidRPr="008A3930">
        <w:rPr>
          <w:spacing w:val="2"/>
        </w:rPr>
        <w:t>зем</w:t>
      </w:r>
      <w:r w:rsidRPr="008A3930">
        <w:t xml:space="preserve">лю в </w:t>
      </w:r>
      <w:r w:rsidRPr="008A3930">
        <w:rPr>
          <w:spacing w:val="-1"/>
        </w:rPr>
        <w:t>соответствии</w:t>
      </w:r>
      <w:r w:rsidRPr="008A3930">
        <w:t xml:space="preserve"> </w:t>
      </w:r>
      <w:r w:rsidRPr="008A3930">
        <w:rPr>
          <w:spacing w:val="-1"/>
        </w:rPr>
        <w:t>со</w:t>
      </w:r>
      <w:r w:rsidRPr="008A3930">
        <w:t xml:space="preserve"> </w:t>
      </w:r>
      <w:r w:rsidRPr="008A3930">
        <w:rPr>
          <w:spacing w:val="-1"/>
        </w:rPr>
        <w:t>статьей</w:t>
      </w:r>
      <w:r w:rsidRPr="008A3930">
        <w:t xml:space="preserve"> 56 </w:t>
      </w:r>
      <w:r w:rsidRPr="008A3930">
        <w:rPr>
          <w:spacing w:val="-1"/>
        </w:rPr>
        <w:t>Земельного</w:t>
      </w:r>
      <w:r w:rsidRPr="008A3930">
        <w:t xml:space="preserve"> </w:t>
      </w:r>
      <w:r w:rsidRPr="008A3930">
        <w:rPr>
          <w:spacing w:val="-1"/>
        </w:rPr>
        <w:t>кодекса Российской</w:t>
      </w:r>
      <w:r w:rsidRPr="008A3930">
        <w:t xml:space="preserve"> </w:t>
      </w:r>
      <w:r w:rsidRPr="008A3930">
        <w:rPr>
          <w:spacing w:val="-1"/>
        </w:rPr>
        <w:t>Федерации.</w:t>
      </w:r>
    </w:p>
    <w:p w14:paraId="13B4DC7E" w14:textId="77777777" w:rsidR="00221F49" w:rsidRPr="008A3930" w:rsidRDefault="00221F49" w:rsidP="008A3930">
      <w:pPr>
        <w:pStyle w:val="a"/>
        <w:widowControl w:val="0"/>
        <w:numPr>
          <w:ilvl w:val="3"/>
          <w:numId w:val="69"/>
        </w:numPr>
        <w:tabs>
          <w:tab w:val="left" w:pos="1741"/>
        </w:tabs>
        <w:kinsoku w:val="0"/>
        <w:overflowPunct w:val="0"/>
        <w:autoSpaceDE w:val="0"/>
        <w:autoSpaceDN w:val="0"/>
        <w:adjustRightInd w:val="0"/>
        <w:spacing w:before="0" w:after="0"/>
        <w:ind w:right="119" w:firstLine="708"/>
      </w:pPr>
      <w:r w:rsidRPr="008A3930">
        <w:rPr>
          <w:spacing w:val="-1"/>
        </w:rPr>
        <w:t>Территория</w:t>
      </w:r>
      <w:r w:rsidRPr="008A3930">
        <w:rPr>
          <w:spacing w:val="14"/>
        </w:rPr>
        <w:t xml:space="preserve"> </w:t>
      </w:r>
      <w:r w:rsidRPr="008A3930">
        <w:rPr>
          <w:spacing w:val="-1"/>
        </w:rPr>
        <w:t>первого</w:t>
      </w:r>
      <w:r w:rsidRPr="008A3930">
        <w:rPr>
          <w:spacing w:val="13"/>
        </w:rPr>
        <w:t xml:space="preserve"> </w:t>
      </w:r>
      <w:r w:rsidRPr="008A3930">
        <w:rPr>
          <w:spacing w:val="-1"/>
        </w:rPr>
        <w:t>пояса</w:t>
      </w:r>
      <w:r w:rsidRPr="008A3930">
        <w:rPr>
          <w:spacing w:val="13"/>
        </w:rPr>
        <w:t xml:space="preserve"> </w:t>
      </w:r>
      <w:r w:rsidRPr="008A3930">
        <w:t>зон</w:t>
      </w:r>
      <w:r w:rsidRPr="008A3930">
        <w:rPr>
          <w:spacing w:val="15"/>
        </w:rPr>
        <w:t xml:space="preserve"> </w:t>
      </w:r>
      <w:r w:rsidRPr="008A3930">
        <w:rPr>
          <w:spacing w:val="-1"/>
        </w:rPr>
        <w:t>санитарной</w:t>
      </w:r>
      <w:r w:rsidRPr="008A3930">
        <w:rPr>
          <w:spacing w:val="15"/>
        </w:rPr>
        <w:t xml:space="preserve"> </w:t>
      </w:r>
      <w:r w:rsidRPr="008A3930">
        <w:rPr>
          <w:spacing w:val="-1"/>
        </w:rPr>
        <w:t>охраны</w:t>
      </w:r>
      <w:r w:rsidRPr="008A3930">
        <w:rPr>
          <w:spacing w:val="13"/>
        </w:rPr>
        <w:t xml:space="preserve"> </w:t>
      </w:r>
      <w:r w:rsidRPr="008A3930">
        <w:rPr>
          <w:spacing w:val="-1"/>
        </w:rPr>
        <w:t>должна</w:t>
      </w:r>
      <w:r w:rsidRPr="008A3930">
        <w:rPr>
          <w:spacing w:val="13"/>
        </w:rPr>
        <w:t xml:space="preserve"> </w:t>
      </w:r>
      <w:r w:rsidRPr="008A3930">
        <w:t>быть</w:t>
      </w:r>
      <w:r w:rsidRPr="008A3930">
        <w:rPr>
          <w:spacing w:val="15"/>
        </w:rPr>
        <w:t xml:space="preserve"> </w:t>
      </w:r>
      <w:r w:rsidRPr="008A3930">
        <w:rPr>
          <w:spacing w:val="-1"/>
        </w:rPr>
        <w:t>спланирована</w:t>
      </w:r>
      <w:r w:rsidRPr="008A3930">
        <w:rPr>
          <w:spacing w:val="69"/>
        </w:rPr>
        <w:t xml:space="preserve"> </w:t>
      </w:r>
      <w:r w:rsidRPr="008A3930">
        <w:t>для отвода</w:t>
      </w:r>
      <w:r w:rsidRPr="008A3930">
        <w:rPr>
          <w:spacing w:val="-2"/>
        </w:rPr>
        <w:t xml:space="preserve"> </w:t>
      </w:r>
      <w:r w:rsidRPr="008A3930">
        <w:rPr>
          <w:spacing w:val="-1"/>
        </w:rPr>
        <w:t>поверхностного</w:t>
      </w:r>
      <w:r w:rsidRPr="008A3930">
        <w:t xml:space="preserve"> </w:t>
      </w:r>
      <w:r w:rsidRPr="008A3930">
        <w:rPr>
          <w:spacing w:val="-1"/>
        </w:rPr>
        <w:t xml:space="preserve">стока </w:t>
      </w:r>
      <w:r w:rsidRPr="008A3930">
        <w:t>за</w:t>
      </w:r>
      <w:r w:rsidRPr="008A3930">
        <w:rPr>
          <w:spacing w:val="-1"/>
        </w:rPr>
        <w:t xml:space="preserve"> ее пределы,</w:t>
      </w:r>
      <w:r w:rsidRPr="008A3930">
        <w:t xml:space="preserve"> </w:t>
      </w:r>
      <w:r w:rsidRPr="008A3930">
        <w:rPr>
          <w:spacing w:val="-1"/>
        </w:rPr>
        <w:t>озеленена,</w:t>
      </w:r>
      <w:r w:rsidRPr="008A3930">
        <w:t xml:space="preserve"> </w:t>
      </w:r>
      <w:r w:rsidRPr="008A3930">
        <w:rPr>
          <w:spacing w:val="-1"/>
        </w:rPr>
        <w:t>ограждена</w:t>
      </w:r>
      <w:r w:rsidRPr="008A3930">
        <w:rPr>
          <w:spacing w:val="1"/>
        </w:rPr>
        <w:t xml:space="preserve"> </w:t>
      </w:r>
      <w:r w:rsidRPr="008A3930">
        <w:t xml:space="preserve">и </w:t>
      </w:r>
      <w:r w:rsidRPr="008A3930">
        <w:rPr>
          <w:spacing w:val="-1"/>
        </w:rPr>
        <w:t xml:space="preserve">обеспечена </w:t>
      </w:r>
      <w:r w:rsidRPr="008A3930">
        <w:t>охраной.</w:t>
      </w:r>
    </w:p>
    <w:p w14:paraId="1C7B8A18" w14:textId="77777777" w:rsidR="00221F49" w:rsidRPr="008A3930" w:rsidRDefault="00221F49" w:rsidP="008A3930">
      <w:pPr>
        <w:pStyle w:val="a"/>
        <w:numPr>
          <w:ilvl w:val="0"/>
          <w:numId w:val="0"/>
        </w:numPr>
        <w:kinsoku w:val="0"/>
        <w:overflowPunct w:val="0"/>
        <w:spacing w:before="0" w:after="0"/>
        <w:ind w:left="118" w:firstLine="733"/>
        <w:rPr>
          <w:spacing w:val="-1"/>
        </w:rPr>
      </w:pPr>
      <w:r w:rsidRPr="008A3930">
        <w:t>На</w:t>
      </w:r>
      <w:r w:rsidRPr="008A3930">
        <w:rPr>
          <w:spacing w:val="-2"/>
        </w:rPr>
        <w:t xml:space="preserve"> </w:t>
      </w:r>
      <w:r w:rsidRPr="008A3930">
        <w:t xml:space="preserve">территории </w:t>
      </w:r>
      <w:r w:rsidRPr="008A3930">
        <w:rPr>
          <w:spacing w:val="-1"/>
        </w:rPr>
        <w:t>первого</w:t>
      </w:r>
      <w:r w:rsidRPr="008A3930">
        <w:rPr>
          <w:spacing w:val="-3"/>
        </w:rPr>
        <w:t xml:space="preserve"> </w:t>
      </w:r>
      <w:r w:rsidRPr="008A3930">
        <w:rPr>
          <w:spacing w:val="-1"/>
        </w:rPr>
        <w:t>пояса запрещаются:</w:t>
      </w:r>
    </w:p>
    <w:p w14:paraId="646E1738" w14:textId="77777777" w:rsidR="00221F49" w:rsidRPr="008A3930" w:rsidRDefault="00221F49" w:rsidP="008A3930">
      <w:pPr>
        <w:pStyle w:val="a"/>
        <w:widowControl w:val="0"/>
        <w:numPr>
          <w:ilvl w:val="1"/>
          <w:numId w:val="68"/>
        </w:numPr>
        <w:tabs>
          <w:tab w:val="left" w:pos="966"/>
        </w:tabs>
        <w:kinsoku w:val="0"/>
        <w:overflowPunct w:val="0"/>
        <w:autoSpaceDE w:val="0"/>
        <w:autoSpaceDN w:val="0"/>
        <w:adjustRightInd w:val="0"/>
        <w:spacing w:before="0" w:after="0"/>
        <w:ind w:left="966"/>
        <w:jc w:val="left"/>
        <w:rPr>
          <w:spacing w:val="-1"/>
        </w:rPr>
      </w:pPr>
      <w:r w:rsidRPr="008A3930">
        <w:rPr>
          <w:spacing w:val="-1"/>
        </w:rPr>
        <w:t>посадка высокоствольных</w:t>
      </w:r>
      <w:r w:rsidRPr="008A3930">
        <w:rPr>
          <w:spacing w:val="1"/>
        </w:rPr>
        <w:t xml:space="preserve"> </w:t>
      </w:r>
      <w:r w:rsidRPr="008A3930">
        <w:rPr>
          <w:spacing w:val="-1"/>
        </w:rPr>
        <w:t>деревьев;</w:t>
      </w:r>
    </w:p>
    <w:p w14:paraId="6E7DB9C6" w14:textId="3C284DC3" w:rsidR="00221F49" w:rsidRPr="008A3930" w:rsidRDefault="00221F49" w:rsidP="008A3930">
      <w:pPr>
        <w:pStyle w:val="a"/>
        <w:widowControl w:val="0"/>
        <w:numPr>
          <w:ilvl w:val="1"/>
          <w:numId w:val="68"/>
        </w:numPr>
        <w:tabs>
          <w:tab w:val="left" w:pos="986"/>
        </w:tabs>
        <w:kinsoku w:val="0"/>
        <w:overflowPunct w:val="0"/>
        <w:autoSpaceDE w:val="0"/>
        <w:autoSpaceDN w:val="0"/>
        <w:adjustRightInd w:val="0"/>
        <w:spacing w:before="0" w:after="0"/>
        <w:ind w:right="111" w:firstLine="708"/>
        <w:rPr>
          <w:spacing w:val="-1"/>
        </w:rPr>
      </w:pPr>
      <w:r w:rsidRPr="008A3930">
        <w:rPr>
          <w:spacing w:val="-1"/>
        </w:rPr>
        <w:t>все</w:t>
      </w:r>
      <w:r w:rsidRPr="008A3930">
        <w:rPr>
          <w:spacing w:val="18"/>
        </w:rPr>
        <w:t xml:space="preserve"> </w:t>
      </w:r>
      <w:r w:rsidRPr="008A3930">
        <w:t>виды</w:t>
      </w:r>
      <w:r w:rsidRPr="008A3930">
        <w:rPr>
          <w:spacing w:val="18"/>
        </w:rPr>
        <w:t xml:space="preserve"> </w:t>
      </w:r>
      <w:r w:rsidRPr="008A3930">
        <w:rPr>
          <w:spacing w:val="-1"/>
        </w:rPr>
        <w:t>строительства,</w:t>
      </w:r>
      <w:r w:rsidRPr="008A3930">
        <w:rPr>
          <w:spacing w:val="18"/>
        </w:rPr>
        <w:t xml:space="preserve"> </w:t>
      </w:r>
      <w:r w:rsidRPr="008A3930">
        <w:t>не</w:t>
      </w:r>
      <w:r w:rsidRPr="008A3930">
        <w:rPr>
          <w:spacing w:val="18"/>
        </w:rPr>
        <w:t xml:space="preserve"> </w:t>
      </w:r>
      <w:r w:rsidRPr="008A3930">
        <w:rPr>
          <w:spacing w:val="-1"/>
        </w:rPr>
        <w:t>имеющие</w:t>
      </w:r>
      <w:r w:rsidRPr="008A3930">
        <w:rPr>
          <w:spacing w:val="18"/>
        </w:rPr>
        <w:t xml:space="preserve"> </w:t>
      </w:r>
      <w:r w:rsidRPr="008A3930">
        <w:rPr>
          <w:spacing w:val="-1"/>
        </w:rPr>
        <w:t>непосредственного</w:t>
      </w:r>
      <w:r w:rsidRPr="008A3930">
        <w:rPr>
          <w:spacing w:val="18"/>
        </w:rPr>
        <w:t xml:space="preserve"> </w:t>
      </w:r>
      <w:r w:rsidRPr="008A3930">
        <w:rPr>
          <w:spacing w:val="-1"/>
        </w:rPr>
        <w:t>отношения</w:t>
      </w:r>
      <w:r w:rsidRPr="008A3930">
        <w:rPr>
          <w:spacing w:val="18"/>
        </w:rPr>
        <w:t xml:space="preserve"> </w:t>
      </w:r>
      <w:r w:rsidRPr="008A3930">
        <w:t>к</w:t>
      </w:r>
      <w:r w:rsidRPr="008A3930">
        <w:rPr>
          <w:spacing w:val="19"/>
        </w:rPr>
        <w:t xml:space="preserve"> </w:t>
      </w:r>
      <w:r w:rsidRPr="008A3930">
        <w:rPr>
          <w:spacing w:val="-1"/>
        </w:rPr>
        <w:t>эксплуатации,</w:t>
      </w:r>
      <w:r w:rsidRPr="008A3930">
        <w:rPr>
          <w:spacing w:val="67"/>
        </w:rPr>
        <w:t xml:space="preserve"> </w:t>
      </w:r>
      <w:r w:rsidRPr="008A3930">
        <w:rPr>
          <w:spacing w:val="-1"/>
        </w:rPr>
        <w:t>реконструкции</w:t>
      </w:r>
      <w:r w:rsidRPr="008A3930">
        <w:rPr>
          <w:spacing w:val="17"/>
        </w:rPr>
        <w:t xml:space="preserve"> </w:t>
      </w:r>
      <w:r w:rsidRPr="008A3930">
        <w:t>и</w:t>
      </w:r>
      <w:r w:rsidRPr="008A3930">
        <w:rPr>
          <w:spacing w:val="17"/>
        </w:rPr>
        <w:t xml:space="preserve"> </w:t>
      </w:r>
      <w:r w:rsidRPr="008A3930">
        <w:rPr>
          <w:spacing w:val="-1"/>
        </w:rPr>
        <w:t>расширению</w:t>
      </w:r>
      <w:r w:rsidRPr="008A3930">
        <w:rPr>
          <w:spacing w:val="17"/>
        </w:rPr>
        <w:t xml:space="preserve"> </w:t>
      </w:r>
      <w:r w:rsidRPr="008A3930">
        <w:rPr>
          <w:spacing w:val="-1"/>
        </w:rPr>
        <w:t>водопроводных</w:t>
      </w:r>
      <w:r w:rsidRPr="008A3930">
        <w:rPr>
          <w:spacing w:val="18"/>
        </w:rPr>
        <w:t xml:space="preserve"> </w:t>
      </w:r>
      <w:r w:rsidRPr="008A3930">
        <w:rPr>
          <w:spacing w:val="-1"/>
        </w:rPr>
        <w:t>сооружений,</w:t>
      </w:r>
      <w:r w:rsidRPr="008A3930">
        <w:rPr>
          <w:spacing w:val="16"/>
        </w:rPr>
        <w:t xml:space="preserve"> </w:t>
      </w:r>
      <w:r w:rsidRPr="008A3930">
        <w:t>в</w:t>
      </w:r>
      <w:r w:rsidRPr="008A3930">
        <w:rPr>
          <w:spacing w:val="16"/>
        </w:rPr>
        <w:t xml:space="preserve"> </w:t>
      </w:r>
      <w:r w:rsidRPr="008A3930">
        <w:t>том</w:t>
      </w:r>
      <w:r w:rsidRPr="008A3930">
        <w:rPr>
          <w:spacing w:val="15"/>
        </w:rPr>
        <w:t xml:space="preserve"> </w:t>
      </w:r>
      <w:r w:rsidRPr="008A3930">
        <w:rPr>
          <w:spacing w:val="-1"/>
        </w:rPr>
        <w:t>числе</w:t>
      </w:r>
      <w:r w:rsidRPr="008A3930">
        <w:rPr>
          <w:spacing w:val="15"/>
        </w:rPr>
        <w:t xml:space="preserve"> </w:t>
      </w:r>
      <w:r w:rsidRPr="008A3930">
        <w:rPr>
          <w:spacing w:val="-1"/>
        </w:rPr>
        <w:t>прокладка</w:t>
      </w:r>
      <w:r w:rsidRPr="008A3930">
        <w:rPr>
          <w:spacing w:val="15"/>
        </w:rPr>
        <w:t xml:space="preserve"> </w:t>
      </w:r>
      <w:r w:rsidRPr="008A3930">
        <w:t>трубопроводов</w:t>
      </w:r>
      <w:r w:rsidRPr="008A3930">
        <w:rPr>
          <w:spacing w:val="-1"/>
        </w:rPr>
        <w:t xml:space="preserve"> различного</w:t>
      </w:r>
      <w:r w:rsidRPr="008A3930">
        <w:t xml:space="preserve"> </w:t>
      </w:r>
      <w:r w:rsidRPr="008A3930">
        <w:rPr>
          <w:spacing w:val="-1"/>
        </w:rPr>
        <w:t>назначения;</w:t>
      </w:r>
    </w:p>
    <w:p w14:paraId="684CD97D" w14:textId="77777777" w:rsidR="00221F49" w:rsidRPr="008A3930" w:rsidRDefault="00221F49" w:rsidP="008A3930">
      <w:pPr>
        <w:pStyle w:val="a"/>
        <w:widowControl w:val="0"/>
        <w:numPr>
          <w:ilvl w:val="1"/>
          <w:numId w:val="68"/>
        </w:numPr>
        <w:tabs>
          <w:tab w:val="left" w:pos="966"/>
        </w:tabs>
        <w:kinsoku w:val="0"/>
        <w:overflowPunct w:val="0"/>
        <w:autoSpaceDE w:val="0"/>
        <w:autoSpaceDN w:val="0"/>
        <w:adjustRightInd w:val="0"/>
        <w:spacing w:before="0" w:after="0"/>
        <w:ind w:left="966"/>
        <w:jc w:val="left"/>
        <w:rPr>
          <w:spacing w:val="-1"/>
        </w:rPr>
      </w:pPr>
      <w:r w:rsidRPr="008A3930">
        <w:rPr>
          <w:spacing w:val="-1"/>
        </w:rPr>
        <w:t xml:space="preserve">размещение </w:t>
      </w:r>
      <w:r w:rsidRPr="008A3930">
        <w:t>жилых</w:t>
      </w:r>
      <w:r w:rsidRPr="008A3930">
        <w:rPr>
          <w:spacing w:val="1"/>
        </w:rPr>
        <w:t xml:space="preserve"> </w:t>
      </w:r>
      <w:r w:rsidRPr="008A3930">
        <w:t>и</w:t>
      </w:r>
      <w:r w:rsidRPr="008A3930">
        <w:rPr>
          <w:spacing w:val="-2"/>
        </w:rPr>
        <w:t xml:space="preserve"> </w:t>
      </w:r>
      <w:r w:rsidRPr="008A3930">
        <w:rPr>
          <w:spacing w:val="-1"/>
        </w:rPr>
        <w:t>общественных</w:t>
      </w:r>
      <w:r w:rsidRPr="008A3930">
        <w:rPr>
          <w:spacing w:val="1"/>
        </w:rPr>
        <w:t xml:space="preserve"> </w:t>
      </w:r>
      <w:r w:rsidRPr="008A3930">
        <w:rPr>
          <w:spacing w:val="-1"/>
        </w:rPr>
        <w:t>зданий,</w:t>
      </w:r>
      <w:r w:rsidRPr="008A3930">
        <w:rPr>
          <w:spacing w:val="-3"/>
        </w:rPr>
        <w:t xml:space="preserve"> </w:t>
      </w:r>
      <w:r w:rsidRPr="008A3930">
        <w:rPr>
          <w:spacing w:val="-1"/>
        </w:rPr>
        <w:t>проживание людей;</w:t>
      </w:r>
    </w:p>
    <w:p w14:paraId="6740744A" w14:textId="3A580D3E" w:rsidR="00221F49" w:rsidRPr="008A3930" w:rsidRDefault="00221F49" w:rsidP="008A3930">
      <w:pPr>
        <w:pStyle w:val="a"/>
        <w:widowControl w:val="0"/>
        <w:numPr>
          <w:ilvl w:val="1"/>
          <w:numId w:val="68"/>
        </w:numPr>
        <w:tabs>
          <w:tab w:val="left" w:pos="1005"/>
        </w:tabs>
        <w:kinsoku w:val="0"/>
        <w:overflowPunct w:val="0"/>
        <w:autoSpaceDE w:val="0"/>
        <w:autoSpaceDN w:val="0"/>
        <w:adjustRightInd w:val="0"/>
        <w:spacing w:before="0" w:after="0"/>
        <w:ind w:right="113" w:firstLine="708"/>
        <w:rPr>
          <w:spacing w:val="-1"/>
        </w:rPr>
      </w:pPr>
      <w:r w:rsidRPr="008A3930">
        <w:rPr>
          <w:spacing w:val="-1"/>
        </w:rPr>
        <w:t>выпуск</w:t>
      </w:r>
      <w:r w:rsidRPr="008A3930">
        <w:rPr>
          <w:spacing w:val="38"/>
        </w:rPr>
        <w:t xml:space="preserve"> </w:t>
      </w:r>
      <w:r w:rsidRPr="008A3930">
        <w:t>в</w:t>
      </w:r>
      <w:r w:rsidRPr="008A3930">
        <w:rPr>
          <w:spacing w:val="37"/>
        </w:rPr>
        <w:t xml:space="preserve"> </w:t>
      </w:r>
      <w:r w:rsidRPr="008A3930">
        <w:t>поверхностные</w:t>
      </w:r>
      <w:r w:rsidRPr="008A3930">
        <w:rPr>
          <w:spacing w:val="36"/>
        </w:rPr>
        <w:t xml:space="preserve"> </w:t>
      </w:r>
      <w:r w:rsidRPr="008A3930">
        <w:rPr>
          <w:spacing w:val="-1"/>
        </w:rPr>
        <w:t>источники</w:t>
      </w:r>
      <w:r w:rsidRPr="008A3930">
        <w:rPr>
          <w:spacing w:val="36"/>
        </w:rPr>
        <w:t xml:space="preserve"> </w:t>
      </w:r>
      <w:r w:rsidRPr="008A3930">
        <w:rPr>
          <w:spacing w:val="-1"/>
        </w:rPr>
        <w:t>сточных</w:t>
      </w:r>
      <w:r w:rsidRPr="008A3930">
        <w:rPr>
          <w:spacing w:val="39"/>
        </w:rPr>
        <w:t xml:space="preserve"> </w:t>
      </w:r>
      <w:r w:rsidRPr="008A3930">
        <w:t>вод,</w:t>
      </w:r>
      <w:r w:rsidRPr="008A3930">
        <w:rPr>
          <w:spacing w:val="35"/>
        </w:rPr>
        <w:t xml:space="preserve"> </w:t>
      </w:r>
      <w:r w:rsidRPr="008A3930">
        <w:rPr>
          <w:spacing w:val="-1"/>
        </w:rPr>
        <w:t>купание,</w:t>
      </w:r>
      <w:r w:rsidRPr="008A3930">
        <w:rPr>
          <w:spacing w:val="38"/>
        </w:rPr>
        <w:t xml:space="preserve"> </w:t>
      </w:r>
      <w:r w:rsidRPr="008A3930">
        <w:t>водопой</w:t>
      </w:r>
      <w:r w:rsidRPr="008A3930">
        <w:rPr>
          <w:spacing w:val="39"/>
        </w:rPr>
        <w:t xml:space="preserve"> </w:t>
      </w:r>
      <w:r w:rsidRPr="008A3930">
        <w:t>и</w:t>
      </w:r>
      <w:r w:rsidRPr="008A3930">
        <w:rPr>
          <w:spacing w:val="36"/>
        </w:rPr>
        <w:t xml:space="preserve"> </w:t>
      </w:r>
      <w:r w:rsidRPr="008A3930">
        <w:rPr>
          <w:spacing w:val="-1"/>
        </w:rPr>
        <w:t>выпас</w:t>
      </w:r>
      <w:r w:rsidRPr="008A3930">
        <w:rPr>
          <w:spacing w:val="37"/>
        </w:rPr>
        <w:t xml:space="preserve"> </w:t>
      </w:r>
      <w:r w:rsidRPr="008A3930">
        <w:rPr>
          <w:spacing w:val="-1"/>
        </w:rPr>
        <w:t>скота,</w:t>
      </w:r>
      <w:r w:rsidRPr="008A3930">
        <w:rPr>
          <w:spacing w:val="43"/>
        </w:rPr>
        <w:t xml:space="preserve"> </w:t>
      </w:r>
      <w:r w:rsidRPr="008A3930">
        <w:rPr>
          <w:spacing w:val="-1"/>
        </w:rPr>
        <w:lastRenderedPageBreak/>
        <w:t>стирка</w:t>
      </w:r>
      <w:r w:rsidRPr="008A3930">
        <w:rPr>
          <w:spacing w:val="22"/>
        </w:rPr>
        <w:t xml:space="preserve"> </w:t>
      </w:r>
      <w:r w:rsidRPr="008A3930">
        <w:rPr>
          <w:spacing w:val="-1"/>
        </w:rPr>
        <w:t>белья,</w:t>
      </w:r>
      <w:r w:rsidRPr="008A3930">
        <w:rPr>
          <w:spacing w:val="23"/>
        </w:rPr>
        <w:t xml:space="preserve"> </w:t>
      </w:r>
      <w:r w:rsidRPr="008A3930">
        <w:rPr>
          <w:spacing w:val="-1"/>
        </w:rPr>
        <w:t>рыбная</w:t>
      </w:r>
      <w:r w:rsidRPr="008A3930">
        <w:rPr>
          <w:spacing w:val="23"/>
        </w:rPr>
        <w:t xml:space="preserve"> </w:t>
      </w:r>
      <w:r w:rsidRPr="008A3930">
        <w:rPr>
          <w:spacing w:val="-1"/>
        </w:rPr>
        <w:t>ловля,</w:t>
      </w:r>
      <w:r w:rsidRPr="008A3930">
        <w:rPr>
          <w:spacing w:val="23"/>
        </w:rPr>
        <w:t xml:space="preserve"> </w:t>
      </w:r>
      <w:r w:rsidRPr="008A3930">
        <w:rPr>
          <w:spacing w:val="-1"/>
        </w:rPr>
        <w:t>применение</w:t>
      </w:r>
      <w:r w:rsidRPr="008A3930">
        <w:rPr>
          <w:spacing w:val="22"/>
        </w:rPr>
        <w:t xml:space="preserve"> </w:t>
      </w:r>
      <w:r w:rsidRPr="008A3930">
        <w:rPr>
          <w:spacing w:val="-1"/>
        </w:rPr>
        <w:t>ядохимикатов,</w:t>
      </w:r>
      <w:r w:rsidRPr="008A3930">
        <w:rPr>
          <w:spacing w:val="25"/>
        </w:rPr>
        <w:t xml:space="preserve"> </w:t>
      </w:r>
      <w:r w:rsidRPr="008A3930">
        <w:rPr>
          <w:spacing w:val="-1"/>
        </w:rPr>
        <w:t>удобрений</w:t>
      </w:r>
      <w:r w:rsidRPr="008A3930">
        <w:rPr>
          <w:spacing w:val="24"/>
        </w:rPr>
        <w:t xml:space="preserve"> </w:t>
      </w:r>
      <w:r w:rsidRPr="008A3930">
        <w:t>и</w:t>
      </w:r>
      <w:r w:rsidRPr="008A3930">
        <w:rPr>
          <w:spacing w:val="22"/>
        </w:rPr>
        <w:t xml:space="preserve"> </w:t>
      </w:r>
      <w:r w:rsidRPr="008A3930">
        <w:rPr>
          <w:spacing w:val="-1"/>
        </w:rPr>
        <w:t>другие</w:t>
      </w:r>
      <w:r w:rsidRPr="008A3930">
        <w:rPr>
          <w:spacing w:val="22"/>
        </w:rPr>
        <w:t xml:space="preserve"> </w:t>
      </w:r>
      <w:r w:rsidRPr="008A3930">
        <w:t>виды</w:t>
      </w:r>
      <w:r w:rsidRPr="008A3930">
        <w:rPr>
          <w:spacing w:val="23"/>
        </w:rPr>
        <w:t xml:space="preserve"> </w:t>
      </w:r>
      <w:r w:rsidRPr="008A3930">
        <w:t>водополь</w:t>
      </w:r>
      <w:r w:rsidRPr="008A3930">
        <w:rPr>
          <w:spacing w:val="-1"/>
        </w:rPr>
        <w:t>зования,</w:t>
      </w:r>
      <w:r w:rsidRPr="008A3930">
        <w:t xml:space="preserve"> </w:t>
      </w:r>
      <w:r w:rsidRPr="008A3930">
        <w:rPr>
          <w:spacing w:val="-1"/>
        </w:rPr>
        <w:t>оказывающие</w:t>
      </w:r>
      <w:r w:rsidRPr="008A3930">
        <w:rPr>
          <w:spacing w:val="-4"/>
        </w:rPr>
        <w:t xml:space="preserve"> </w:t>
      </w:r>
      <w:r w:rsidRPr="008A3930">
        <w:t>влияние</w:t>
      </w:r>
      <w:r w:rsidRPr="008A3930">
        <w:rPr>
          <w:spacing w:val="-1"/>
        </w:rPr>
        <w:t xml:space="preserve"> </w:t>
      </w:r>
      <w:r w:rsidRPr="008A3930">
        <w:t>на</w:t>
      </w:r>
      <w:r w:rsidRPr="008A3930">
        <w:rPr>
          <w:spacing w:val="-1"/>
        </w:rPr>
        <w:t xml:space="preserve"> качество</w:t>
      </w:r>
      <w:r w:rsidRPr="008A3930">
        <w:t xml:space="preserve"> </w:t>
      </w:r>
      <w:r w:rsidRPr="008A3930">
        <w:rPr>
          <w:spacing w:val="-1"/>
        </w:rPr>
        <w:t>воды.</w:t>
      </w:r>
    </w:p>
    <w:p w14:paraId="2EBA1998" w14:textId="7466F13A" w:rsidR="00221F49" w:rsidRPr="008A3930" w:rsidRDefault="00221F49" w:rsidP="008A3930">
      <w:pPr>
        <w:pStyle w:val="a"/>
        <w:numPr>
          <w:ilvl w:val="0"/>
          <w:numId w:val="0"/>
        </w:numPr>
        <w:kinsoku w:val="0"/>
        <w:overflowPunct w:val="0"/>
        <w:spacing w:before="0" w:after="0"/>
        <w:ind w:right="110" w:firstLine="709"/>
        <w:rPr>
          <w:spacing w:val="-1"/>
        </w:rPr>
      </w:pPr>
      <w:r w:rsidRPr="008A3930">
        <w:t>На</w:t>
      </w:r>
      <w:r w:rsidRPr="008A3930">
        <w:rPr>
          <w:spacing w:val="19"/>
        </w:rPr>
        <w:t xml:space="preserve"> </w:t>
      </w:r>
      <w:r w:rsidRPr="008A3930">
        <w:rPr>
          <w:spacing w:val="-1"/>
        </w:rPr>
        <w:t>территории</w:t>
      </w:r>
      <w:r w:rsidRPr="008A3930">
        <w:rPr>
          <w:spacing w:val="19"/>
        </w:rPr>
        <w:t xml:space="preserve"> </w:t>
      </w:r>
      <w:r w:rsidRPr="008A3930">
        <w:rPr>
          <w:spacing w:val="-1"/>
        </w:rPr>
        <w:t>первого</w:t>
      </w:r>
      <w:r w:rsidRPr="008A3930">
        <w:rPr>
          <w:spacing w:val="20"/>
        </w:rPr>
        <w:t xml:space="preserve"> </w:t>
      </w:r>
      <w:r w:rsidRPr="008A3930">
        <w:rPr>
          <w:spacing w:val="-1"/>
        </w:rPr>
        <w:t>пояса</w:t>
      </w:r>
      <w:r w:rsidRPr="008A3930">
        <w:rPr>
          <w:spacing w:val="20"/>
        </w:rPr>
        <w:t xml:space="preserve"> </w:t>
      </w:r>
      <w:r w:rsidRPr="008A3930">
        <w:rPr>
          <w:spacing w:val="-1"/>
        </w:rPr>
        <w:t>здания</w:t>
      </w:r>
      <w:r w:rsidRPr="008A3930">
        <w:rPr>
          <w:spacing w:val="18"/>
        </w:rPr>
        <w:t xml:space="preserve"> </w:t>
      </w:r>
      <w:r w:rsidRPr="008A3930">
        <w:t>должны</w:t>
      </w:r>
      <w:r w:rsidRPr="008A3930">
        <w:rPr>
          <w:spacing w:val="18"/>
        </w:rPr>
        <w:t xml:space="preserve"> </w:t>
      </w:r>
      <w:r w:rsidRPr="008A3930">
        <w:t>быть</w:t>
      </w:r>
      <w:r w:rsidRPr="008A3930">
        <w:rPr>
          <w:spacing w:val="22"/>
        </w:rPr>
        <w:t xml:space="preserve"> </w:t>
      </w:r>
      <w:r w:rsidRPr="008A3930">
        <w:rPr>
          <w:spacing w:val="-1"/>
        </w:rPr>
        <w:t>оборудованы</w:t>
      </w:r>
      <w:r w:rsidRPr="008A3930">
        <w:rPr>
          <w:spacing w:val="20"/>
        </w:rPr>
        <w:t xml:space="preserve"> </w:t>
      </w:r>
      <w:r w:rsidRPr="008A3930">
        <w:t>канализацией</w:t>
      </w:r>
      <w:r w:rsidRPr="008A3930">
        <w:rPr>
          <w:spacing w:val="20"/>
        </w:rPr>
        <w:t xml:space="preserve"> </w:t>
      </w:r>
      <w:r w:rsidRPr="008A3930">
        <w:t>с</w:t>
      </w:r>
      <w:r w:rsidRPr="008A3930">
        <w:rPr>
          <w:spacing w:val="20"/>
        </w:rPr>
        <w:t xml:space="preserve"> </w:t>
      </w:r>
      <w:r w:rsidRPr="008A3930">
        <w:t>отве</w:t>
      </w:r>
      <w:r w:rsidRPr="008A3930">
        <w:rPr>
          <w:spacing w:val="-1"/>
        </w:rPr>
        <w:t>дением</w:t>
      </w:r>
      <w:r w:rsidRPr="008A3930">
        <w:rPr>
          <w:spacing w:val="18"/>
        </w:rPr>
        <w:t xml:space="preserve"> </w:t>
      </w:r>
      <w:r w:rsidRPr="008A3930">
        <w:rPr>
          <w:spacing w:val="-1"/>
        </w:rPr>
        <w:t>сточных</w:t>
      </w:r>
      <w:r w:rsidRPr="008A3930">
        <w:rPr>
          <w:spacing w:val="20"/>
        </w:rPr>
        <w:t xml:space="preserve"> </w:t>
      </w:r>
      <w:r w:rsidRPr="008A3930">
        <w:t>вод</w:t>
      </w:r>
      <w:r w:rsidRPr="008A3930">
        <w:rPr>
          <w:spacing w:val="18"/>
        </w:rPr>
        <w:t xml:space="preserve"> </w:t>
      </w:r>
      <w:r w:rsidRPr="008A3930">
        <w:t>в</w:t>
      </w:r>
      <w:r w:rsidRPr="008A3930">
        <w:rPr>
          <w:spacing w:val="18"/>
        </w:rPr>
        <w:t xml:space="preserve"> </w:t>
      </w:r>
      <w:r w:rsidRPr="008A3930">
        <w:rPr>
          <w:spacing w:val="-1"/>
        </w:rPr>
        <w:t>ближайшую</w:t>
      </w:r>
      <w:r w:rsidRPr="008A3930">
        <w:rPr>
          <w:spacing w:val="21"/>
        </w:rPr>
        <w:t xml:space="preserve"> </w:t>
      </w:r>
      <w:r w:rsidRPr="008A3930">
        <w:t>систему</w:t>
      </w:r>
      <w:r w:rsidRPr="008A3930">
        <w:rPr>
          <w:spacing w:val="14"/>
        </w:rPr>
        <w:t xml:space="preserve"> </w:t>
      </w:r>
      <w:r w:rsidRPr="008A3930">
        <w:t>бытовой</w:t>
      </w:r>
      <w:r w:rsidRPr="008A3930">
        <w:rPr>
          <w:spacing w:val="19"/>
        </w:rPr>
        <w:t xml:space="preserve"> </w:t>
      </w:r>
      <w:r w:rsidRPr="008A3930">
        <w:t>или</w:t>
      </w:r>
      <w:r w:rsidRPr="008A3930">
        <w:rPr>
          <w:spacing w:val="20"/>
        </w:rPr>
        <w:t xml:space="preserve"> </w:t>
      </w:r>
      <w:r w:rsidRPr="008A3930">
        <w:rPr>
          <w:spacing w:val="-1"/>
        </w:rPr>
        <w:t>производственной</w:t>
      </w:r>
      <w:r w:rsidRPr="008A3930">
        <w:rPr>
          <w:spacing w:val="19"/>
        </w:rPr>
        <w:t xml:space="preserve"> </w:t>
      </w:r>
      <w:r w:rsidRPr="008A3930">
        <w:rPr>
          <w:spacing w:val="-1"/>
        </w:rPr>
        <w:t>канализации</w:t>
      </w:r>
      <w:r w:rsidRPr="008A3930">
        <w:rPr>
          <w:spacing w:val="19"/>
        </w:rPr>
        <w:t xml:space="preserve"> </w:t>
      </w:r>
      <w:r w:rsidRPr="008A3930">
        <w:rPr>
          <w:spacing w:val="-1"/>
        </w:rPr>
        <w:t>или</w:t>
      </w:r>
      <w:r w:rsidRPr="008A3930">
        <w:rPr>
          <w:spacing w:val="51"/>
        </w:rPr>
        <w:t xml:space="preserve"> </w:t>
      </w:r>
      <w:r w:rsidRPr="008A3930">
        <w:t>на</w:t>
      </w:r>
      <w:r w:rsidRPr="008A3930">
        <w:rPr>
          <w:spacing w:val="10"/>
        </w:rPr>
        <w:t xml:space="preserve"> </w:t>
      </w:r>
      <w:r w:rsidRPr="008A3930">
        <w:rPr>
          <w:spacing w:val="-1"/>
        </w:rPr>
        <w:t>местные</w:t>
      </w:r>
      <w:r w:rsidRPr="008A3930">
        <w:rPr>
          <w:spacing w:val="12"/>
        </w:rPr>
        <w:t xml:space="preserve"> </w:t>
      </w:r>
      <w:r w:rsidRPr="008A3930">
        <w:rPr>
          <w:spacing w:val="-1"/>
        </w:rPr>
        <w:t>станции</w:t>
      </w:r>
      <w:r w:rsidRPr="008A3930">
        <w:rPr>
          <w:spacing w:val="12"/>
        </w:rPr>
        <w:t xml:space="preserve"> </w:t>
      </w:r>
      <w:r w:rsidRPr="008A3930">
        <w:rPr>
          <w:spacing w:val="-1"/>
        </w:rPr>
        <w:t>очистных</w:t>
      </w:r>
      <w:r w:rsidRPr="008A3930">
        <w:rPr>
          <w:spacing w:val="13"/>
        </w:rPr>
        <w:t xml:space="preserve"> </w:t>
      </w:r>
      <w:r w:rsidRPr="008A3930">
        <w:rPr>
          <w:spacing w:val="-1"/>
        </w:rPr>
        <w:t>сооружений,</w:t>
      </w:r>
      <w:r w:rsidRPr="008A3930">
        <w:rPr>
          <w:spacing w:val="11"/>
        </w:rPr>
        <w:t xml:space="preserve"> </w:t>
      </w:r>
      <w:r w:rsidRPr="008A3930">
        <w:rPr>
          <w:spacing w:val="-1"/>
        </w:rPr>
        <w:t>расположенные</w:t>
      </w:r>
      <w:r w:rsidRPr="008A3930">
        <w:rPr>
          <w:spacing w:val="10"/>
        </w:rPr>
        <w:t xml:space="preserve"> </w:t>
      </w:r>
      <w:r w:rsidRPr="008A3930">
        <w:t>за</w:t>
      </w:r>
      <w:r w:rsidRPr="008A3930">
        <w:rPr>
          <w:spacing w:val="10"/>
        </w:rPr>
        <w:t xml:space="preserve"> </w:t>
      </w:r>
      <w:r w:rsidRPr="008A3930">
        <w:rPr>
          <w:spacing w:val="-1"/>
        </w:rPr>
        <w:t>пределами</w:t>
      </w:r>
      <w:r w:rsidRPr="008A3930">
        <w:rPr>
          <w:spacing w:val="12"/>
        </w:rPr>
        <w:t xml:space="preserve"> </w:t>
      </w:r>
      <w:r w:rsidRPr="008A3930">
        <w:rPr>
          <w:spacing w:val="-1"/>
        </w:rPr>
        <w:t>первого</w:t>
      </w:r>
      <w:r w:rsidRPr="008A3930">
        <w:rPr>
          <w:spacing w:val="11"/>
        </w:rPr>
        <w:t xml:space="preserve"> </w:t>
      </w:r>
      <w:r w:rsidRPr="008A3930">
        <w:t>пояса</w:t>
      </w:r>
      <w:r w:rsidRPr="008A3930">
        <w:rPr>
          <w:spacing w:val="10"/>
        </w:rPr>
        <w:t xml:space="preserve"> </w:t>
      </w:r>
      <w:r w:rsidRPr="008A3930">
        <w:t>зоны</w:t>
      </w:r>
      <w:r w:rsidRPr="008A3930">
        <w:rPr>
          <w:spacing w:val="87"/>
        </w:rPr>
        <w:t xml:space="preserve"> </w:t>
      </w:r>
      <w:r w:rsidRPr="008A3930">
        <w:rPr>
          <w:spacing w:val="-1"/>
        </w:rPr>
        <w:t>санитарной</w:t>
      </w:r>
      <w:r w:rsidRPr="008A3930">
        <w:rPr>
          <w:spacing w:val="22"/>
        </w:rPr>
        <w:t xml:space="preserve"> </w:t>
      </w:r>
      <w:r w:rsidRPr="008A3930">
        <w:rPr>
          <w:spacing w:val="-1"/>
        </w:rPr>
        <w:t>охраны,</w:t>
      </w:r>
      <w:r w:rsidRPr="008A3930">
        <w:rPr>
          <w:spacing w:val="20"/>
        </w:rPr>
        <w:t xml:space="preserve"> </w:t>
      </w:r>
      <w:r w:rsidRPr="008A3930">
        <w:t>с</w:t>
      </w:r>
      <w:r w:rsidRPr="008A3930">
        <w:rPr>
          <w:spacing w:val="18"/>
        </w:rPr>
        <w:t xml:space="preserve"> </w:t>
      </w:r>
      <w:r w:rsidRPr="008A3930">
        <w:rPr>
          <w:spacing w:val="-1"/>
        </w:rPr>
        <w:t>учетом</w:t>
      </w:r>
      <w:r w:rsidRPr="008A3930">
        <w:rPr>
          <w:spacing w:val="20"/>
        </w:rPr>
        <w:t xml:space="preserve"> </w:t>
      </w:r>
      <w:r w:rsidRPr="008A3930">
        <w:rPr>
          <w:spacing w:val="-1"/>
        </w:rPr>
        <w:t>санитарного</w:t>
      </w:r>
      <w:r w:rsidRPr="008A3930">
        <w:rPr>
          <w:spacing w:val="21"/>
        </w:rPr>
        <w:t xml:space="preserve"> </w:t>
      </w:r>
      <w:r w:rsidRPr="008A3930">
        <w:rPr>
          <w:spacing w:val="-1"/>
        </w:rPr>
        <w:t>режима</w:t>
      </w:r>
      <w:r w:rsidRPr="008A3930">
        <w:rPr>
          <w:spacing w:val="20"/>
        </w:rPr>
        <w:t xml:space="preserve"> </w:t>
      </w:r>
      <w:r w:rsidRPr="008A3930">
        <w:t>на</w:t>
      </w:r>
      <w:r w:rsidRPr="008A3930">
        <w:rPr>
          <w:spacing w:val="20"/>
        </w:rPr>
        <w:t xml:space="preserve"> </w:t>
      </w:r>
      <w:r w:rsidRPr="008A3930">
        <w:rPr>
          <w:spacing w:val="-1"/>
        </w:rPr>
        <w:t>территории</w:t>
      </w:r>
      <w:r w:rsidRPr="008A3930">
        <w:rPr>
          <w:spacing w:val="22"/>
        </w:rPr>
        <w:t xml:space="preserve"> </w:t>
      </w:r>
      <w:r w:rsidRPr="008A3930">
        <w:rPr>
          <w:spacing w:val="-1"/>
        </w:rPr>
        <w:t>второго</w:t>
      </w:r>
      <w:r w:rsidRPr="008A3930">
        <w:rPr>
          <w:spacing w:val="21"/>
        </w:rPr>
        <w:t xml:space="preserve"> </w:t>
      </w:r>
      <w:r w:rsidRPr="008A3930">
        <w:rPr>
          <w:spacing w:val="1"/>
        </w:rPr>
        <w:t>пояса.</w:t>
      </w:r>
      <w:r w:rsidRPr="008A3930">
        <w:rPr>
          <w:spacing w:val="21"/>
        </w:rPr>
        <w:t xml:space="preserve"> </w:t>
      </w:r>
      <w:r w:rsidRPr="008A3930">
        <w:t>В</w:t>
      </w:r>
      <w:r w:rsidRPr="008A3930">
        <w:rPr>
          <w:spacing w:val="19"/>
        </w:rPr>
        <w:t xml:space="preserve"> </w:t>
      </w:r>
      <w:r w:rsidRPr="008A3930">
        <w:t>исключи</w:t>
      </w:r>
      <w:r w:rsidRPr="008A3930">
        <w:rPr>
          <w:spacing w:val="-1"/>
        </w:rPr>
        <w:t>тельных</w:t>
      </w:r>
      <w:r w:rsidRPr="008A3930">
        <w:rPr>
          <w:spacing w:val="13"/>
        </w:rPr>
        <w:t xml:space="preserve"> </w:t>
      </w:r>
      <w:r w:rsidRPr="008A3930">
        <w:rPr>
          <w:spacing w:val="-1"/>
        </w:rPr>
        <w:t>случаях</w:t>
      </w:r>
      <w:r w:rsidRPr="008A3930">
        <w:rPr>
          <w:spacing w:val="13"/>
        </w:rPr>
        <w:t xml:space="preserve"> </w:t>
      </w:r>
      <w:r w:rsidRPr="008A3930">
        <w:t>при</w:t>
      </w:r>
      <w:r w:rsidRPr="008A3930">
        <w:rPr>
          <w:spacing w:val="12"/>
        </w:rPr>
        <w:t xml:space="preserve"> </w:t>
      </w:r>
      <w:r w:rsidRPr="008A3930">
        <w:rPr>
          <w:spacing w:val="-1"/>
        </w:rPr>
        <w:t>отсутствии</w:t>
      </w:r>
      <w:r w:rsidRPr="008A3930">
        <w:rPr>
          <w:spacing w:val="12"/>
        </w:rPr>
        <w:t xml:space="preserve"> </w:t>
      </w:r>
      <w:r w:rsidRPr="008A3930">
        <w:rPr>
          <w:spacing w:val="-1"/>
        </w:rPr>
        <w:t>канализации</w:t>
      </w:r>
      <w:r w:rsidRPr="008A3930">
        <w:rPr>
          <w:spacing w:val="10"/>
        </w:rPr>
        <w:t xml:space="preserve"> </w:t>
      </w:r>
      <w:r w:rsidRPr="008A3930">
        <w:t>должны</w:t>
      </w:r>
      <w:r w:rsidRPr="008A3930">
        <w:rPr>
          <w:spacing w:val="13"/>
        </w:rPr>
        <w:t xml:space="preserve"> </w:t>
      </w:r>
      <w:r w:rsidRPr="008A3930">
        <w:rPr>
          <w:spacing w:val="-1"/>
        </w:rPr>
        <w:t>устраиваться</w:t>
      </w:r>
      <w:r w:rsidRPr="008A3930">
        <w:rPr>
          <w:spacing w:val="14"/>
        </w:rPr>
        <w:t xml:space="preserve"> </w:t>
      </w:r>
      <w:r w:rsidRPr="008A3930">
        <w:rPr>
          <w:spacing w:val="-1"/>
        </w:rPr>
        <w:t>водонепроницаемые</w:t>
      </w:r>
      <w:r w:rsidRPr="008A3930">
        <w:rPr>
          <w:spacing w:val="10"/>
        </w:rPr>
        <w:t xml:space="preserve"> </w:t>
      </w:r>
      <w:r w:rsidRPr="008A3930">
        <w:rPr>
          <w:spacing w:val="3"/>
        </w:rPr>
        <w:t>при</w:t>
      </w:r>
      <w:r w:rsidRPr="008A3930">
        <w:rPr>
          <w:spacing w:val="-1"/>
        </w:rPr>
        <w:t>емники</w:t>
      </w:r>
      <w:r w:rsidRPr="008A3930">
        <w:rPr>
          <w:spacing w:val="46"/>
        </w:rPr>
        <w:t xml:space="preserve"> </w:t>
      </w:r>
      <w:r w:rsidRPr="008A3930">
        <w:rPr>
          <w:spacing w:val="-1"/>
        </w:rPr>
        <w:t>нечистот</w:t>
      </w:r>
      <w:r w:rsidRPr="008A3930">
        <w:rPr>
          <w:spacing w:val="43"/>
        </w:rPr>
        <w:t xml:space="preserve"> </w:t>
      </w:r>
      <w:r w:rsidRPr="008A3930">
        <w:t>и</w:t>
      </w:r>
      <w:r w:rsidRPr="008A3930">
        <w:rPr>
          <w:spacing w:val="46"/>
        </w:rPr>
        <w:t xml:space="preserve"> </w:t>
      </w:r>
      <w:r w:rsidRPr="008A3930">
        <w:t>бытовых</w:t>
      </w:r>
      <w:r w:rsidRPr="008A3930">
        <w:rPr>
          <w:spacing w:val="47"/>
        </w:rPr>
        <w:t xml:space="preserve"> </w:t>
      </w:r>
      <w:r w:rsidRPr="008A3930">
        <w:t>отходов,</w:t>
      </w:r>
      <w:r w:rsidRPr="008A3930">
        <w:rPr>
          <w:spacing w:val="45"/>
        </w:rPr>
        <w:t xml:space="preserve"> </w:t>
      </w:r>
      <w:r w:rsidRPr="008A3930">
        <w:rPr>
          <w:spacing w:val="-1"/>
        </w:rPr>
        <w:t>расположенные</w:t>
      </w:r>
      <w:r w:rsidRPr="008A3930">
        <w:rPr>
          <w:spacing w:val="43"/>
        </w:rPr>
        <w:t xml:space="preserve"> </w:t>
      </w:r>
      <w:r w:rsidRPr="008A3930">
        <w:t>в</w:t>
      </w:r>
      <w:r w:rsidRPr="008A3930">
        <w:rPr>
          <w:spacing w:val="44"/>
        </w:rPr>
        <w:t xml:space="preserve"> </w:t>
      </w:r>
      <w:r w:rsidRPr="008A3930">
        <w:t>местах,</w:t>
      </w:r>
      <w:r w:rsidRPr="008A3930">
        <w:rPr>
          <w:spacing w:val="45"/>
        </w:rPr>
        <w:t xml:space="preserve"> </w:t>
      </w:r>
      <w:r w:rsidRPr="008A3930">
        <w:rPr>
          <w:spacing w:val="-1"/>
        </w:rPr>
        <w:t>исключающих</w:t>
      </w:r>
      <w:r w:rsidRPr="008A3930">
        <w:rPr>
          <w:spacing w:val="47"/>
        </w:rPr>
        <w:t xml:space="preserve"> </w:t>
      </w:r>
      <w:r w:rsidRPr="008A3930">
        <w:rPr>
          <w:spacing w:val="-1"/>
        </w:rPr>
        <w:t>загрязнение</w:t>
      </w:r>
      <w:r w:rsidRPr="008A3930">
        <w:rPr>
          <w:spacing w:val="61"/>
        </w:rPr>
        <w:t xml:space="preserve"> </w:t>
      </w:r>
      <w:r w:rsidRPr="008A3930">
        <w:rPr>
          <w:spacing w:val="-1"/>
        </w:rPr>
        <w:t>территории</w:t>
      </w:r>
      <w:r w:rsidRPr="008A3930">
        <w:t xml:space="preserve"> </w:t>
      </w:r>
      <w:r w:rsidRPr="008A3930">
        <w:rPr>
          <w:spacing w:val="-1"/>
        </w:rPr>
        <w:t>первого</w:t>
      </w:r>
      <w:r w:rsidRPr="008A3930">
        <w:t xml:space="preserve"> </w:t>
      </w:r>
      <w:r w:rsidRPr="008A3930">
        <w:rPr>
          <w:spacing w:val="-1"/>
        </w:rPr>
        <w:t xml:space="preserve">пояса </w:t>
      </w:r>
      <w:r w:rsidRPr="008A3930">
        <w:t xml:space="preserve">при </w:t>
      </w:r>
      <w:r w:rsidRPr="008A3930">
        <w:rPr>
          <w:spacing w:val="-1"/>
        </w:rPr>
        <w:t>их</w:t>
      </w:r>
      <w:r w:rsidRPr="008A3930">
        <w:rPr>
          <w:spacing w:val="2"/>
        </w:rPr>
        <w:t xml:space="preserve"> </w:t>
      </w:r>
      <w:r w:rsidRPr="008A3930">
        <w:rPr>
          <w:spacing w:val="-1"/>
        </w:rPr>
        <w:t>вывозе.</w:t>
      </w:r>
    </w:p>
    <w:p w14:paraId="3474A679" w14:textId="77777777" w:rsidR="00221F49" w:rsidRPr="008A3930" w:rsidRDefault="00221F49" w:rsidP="008A3930">
      <w:pPr>
        <w:pStyle w:val="a"/>
        <w:numPr>
          <w:ilvl w:val="0"/>
          <w:numId w:val="0"/>
        </w:numPr>
        <w:kinsoku w:val="0"/>
        <w:overflowPunct w:val="0"/>
        <w:spacing w:before="0" w:after="0"/>
        <w:ind w:firstLine="709"/>
        <w:rPr>
          <w:spacing w:val="-1"/>
        </w:rPr>
      </w:pPr>
      <w:r w:rsidRPr="008A3930">
        <w:rPr>
          <w:spacing w:val="-1"/>
        </w:rPr>
        <w:t>Допускаются</w:t>
      </w:r>
      <w:r w:rsidRPr="008A3930">
        <w:t xml:space="preserve"> </w:t>
      </w:r>
      <w:r w:rsidRPr="008A3930">
        <w:rPr>
          <w:spacing w:val="-1"/>
        </w:rPr>
        <w:t>рубки</w:t>
      </w:r>
      <w:r w:rsidRPr="008A3930">
        <w:rPr>
          <w:spacing w:val="3"/>
        </w:rPr>
        <w:t xml:space="preserve"> </w:t>
      </w:r>
      <w:r w:rsidRPr="008A3930">
        <w:rPr>
          <w:spacing w:val="-1"/>
        </w:rPr>
        <w:t xml:space="preserve">ухода </w:t>
      </w:r>
      <w:r w:rsidRPr="008A3930">
        <w:t>за</w:t>
      </w:r>
      <w:r w:rsidRPr="008A3930">
        <w:rPr>
          <w:spacing w:val="-1"/>
        </w:rPr>
        <w:t xml:space="preserve"> лесом </w:t>
      </w:r>
      <w:r w:rsidRPr="008A3930">
        <w:t>и</w:t>
      </w:r>
      <w:r w:rsidRPr="008A3930">
        <w:rPr>
          <w:spacing w:val="4"/>
        </w:rPr>
        <w:t xml:space="preserve"> </w:t>
      </w:r>
      <w:r w:rsidRPr="008A3930">
        <w:rPr>
          <w:spacing w:val="-1"/>
        </w:rPr>
        <w:t>санитарные</w:t>
      </w:r>
      <w:r w:rsidRPr="008A3930">
        <w:rPr>
          <w:spacing w:val="-2"/>
        </w:rPr>
        <w:t xml:space="preserve"> </w:t>
      </w:r>
      <w:r w:rsidRPr="008A3930">
        <w:rPr>
          <w:spacing w:val="-1"/>
        </w:rPr>
        <w:t>рубки</w:t>
      </w:r>
      <w:r w:rsidRPr="008A3930">
        <w:t xml:space="preserve"> </w:t>
      </w:r>
      <w:r w:rsidRPr="008A3930">
        <w:rPr>
          <w:spacing w:val="-1"/>
        </w:rPr>
        <w:t>леса.</w:t>
      </w:r>
    </w:p>
    <w:p w14:paraId="7A234A05" w14:textId="77777777" w:rsidR="00221F49" w:rsidRPr="008A3930" w:rsidRDefault="00221F49" w:rsidP="008A3930">
      <w:pPr>
        <w:pStyle w:val="a"/>
        <w:widowControl w:val="0"/>
        <w:numPr>
          <w:ilvl w:val="3"/>
          <w:numId w:val="69"/>
        </w:numPr>
        <w:tabs>
          <w:tab w:val="left" w:pos="1746"/>
        </w:tabs>
        <w:kinsoku w:val="0"/>
        <w:overflowPunct w:val="0"/>
        <w:autoSpaceDE w:val="0"/>
        <w:autoSpaceDN w:val="0"/>
        <w:adjustRightInd w:val="0"/>
        <w:spacing w:before="0" w:after="0"/>
        <w:ind w:right="121" w:firstLine="708"/>
        <w:rPr>
          <w:spacing w:val="-1"/>
        </w:rPr>
      </w:pPr>
      <w:r w:rsidRPr="008A3930">
        <w:t>На</w:t>
      </w:r>
      <w:r w:rsidRPr="008A3930">
        <w:rPr>
          <w:spacing w:val="17"/>
        </w:rPr>
        <w:t xml:space="preserve"> </w:t>
      </w:r>
      <w:r w:rsidRPr="008A3930">
        <w:rPr>
          <w:spacing w:val="-1"/>
        </w:rPr>
        <w:t>территории</w:t>
      </w:r>
      <w:r w:rsidRPr="008A3930">
        <w:rPr>
          <w:spacing w:val="19"/>
        </w:rPr>
        <w:t xml:space="preserve"> </w:t>
      </w:r>
      <w:r w:rsidRPr="008A3930">
        <w:t>второго</w:t>
      </w:r>
      <w:r w:rsidRPr="008A3930">
        <w:rPr>
          <w:spacing w:val="19"/>
        </w:rPr>
        <w:t xml:space="preserve"> </w:t>
      </w:r>
      <w:r w:rsidRPr="008A3930">
        <w:t>и</w:t>
      </w:r>
      <w:r w:rsidRPr="008A3930">
        <w:rPr>
          <w:spacing w:val="19"/>
        </w:rPr>
        <w:t xml:space="preserve"> </w:t>
      </w:r>
      <w:r w:rsidRPr="008A3930">
        <w:rPr>
          <w:spacing w:val="-1"/>
        </w:rPr>
        <w:t>третьего</w:t>
      </w:r>
      <w:r w:rsidRPr="008A3930">
        <w:rPr>
          <w:spacing w:val="18"/>
        </w:rPr>
        <w:t xml:space="preserve"> </w:t>
      </w:r>
      <w:r w:rsidRPr="008A3930">
        <w:rPr>
          <w:spacing w:val="-1"/>
        </w:rPr>
        <w:t>пояса</w:t>
      </w:r>
      <w:r w:rsidRPr="008A3930">
        <w:rPr>
          <w:spacing w:val="18"/>
        </w:rPr>
        <w:t xml:space="preserve"> </w:t>
      </w:r>
      <w:r w:rsidRPr="008A3930">
        <w:t>зоны</w:t>
      </w:r>
      <w:r w:rsidRPr="008A3930">
        <w:rPr>
          <w:spacing w:val="18"/>
        </w:rPr>
        <w:t xml:space="preserve"> </w:t>
      </w:r>
      <w:r w:rsidRPr="008A3930">
        <w:rPr>
          <w:spacing w:val="-1"/>
        </w:rPr>
        <w:t>санитарной</w:t>
      </w:r>
      <w:r w:rsidRPr="008A3930">
        <w:rPr>
          <w:spacing w:val="19"/>
        </w:rPr>
        <w:t xml:space="preserve"> </w:t>
      </w:r>
      <w:r w:rsidRPr="008A3930">
        <w:t>охраны</w:t>
      </w:r>
      <w:r w:rsidRPr="008A3930">
        <w:rPr>
          <w:spacing w:val="18"/>
        </w:rPr>
        <w:t xml:space="preserve"> </w:t>
      </w:r>
      <w:r w:rsidRPr="008A3930">
        <w:rPr>
          <w:spacing w:val="-1"/>
        </w:rPr>
        <w:t>подземных</w:t>
      </w:r>
      <w:r w:rsidRPr="008A3930">
        <w:rPr>
          <w:spacing w:val="63"/>
        </w:rPr>
        <w:t xml:space="preserve"> </w:t>
      </w:r>
      <w:r w:rsidRPr="008A3930">
        <w:rPr>
          <w:spacing w:val="-1"/>
        </w:rPr>
        <w:t>источников</w:t>
      </w:r>
      <w:r w:rsidRPr="008A3930">
        <w:t xml:space="preserve"> </w:t>
      </w:r>
      <w:r w:rsidRPr="008A3930">
        <w:rPr>
          <w:spacing w:val="-1"/>
        </w:rPr>
        <w:t>водоснабжения</w:t>
      </w:r>
      <w:r w:rsidRPr="008A3930">
        <w:t xml:space="preserve"> </w:t>
      </w:r>
      <w:r w:rsidRPr="008A3930">
        <w:rPr>
          <w:spacing w:val="-1"/>
        </w:rPr>
        <w:t>запрещается:</w:t>
      </w:r>
    </w:p>
    <w:p w14:paraId="36DB8865" w14:textId="77777777" w:rsidR="00221F49" w:rsidRPr="008A3930" w:rsidRDefault="00221F49" w:rsidP="008A3930">
      <w:pPr>
        <w:pStyle w:val="a"/>
        <w:widowControl w:val="0"/>
        <w:numPr>
          <w:ilvl w:val="1"/>
          <w:numId w:val="68"/>
        </w:numPr>
        <w:tabs>
          <w:tab w:val="left" w:pos="966"/>
        </w:tabs>
        <w:kinsoku w:val="0"/>
        <w:overflowPunct w:val="0"/>
        <w:autoSpaceDE w:val="0"/>
        <w:autoSpaceDN w:val="0"/>
        <w:adjustRightInd w:val="0"/>
        <w:spacing w:before="0" w:after="0"/>
        <w:ind w:left="966"/>
        <w:jc w:val="left"/>
        <w:rPr>
          <w:spacing w:val="-1"/>
        </w:rPr>
      </w:pPr>
      <w:r w:rsidRPr="008A3930">
        <w:rPr>
          <w:spacing w:val="-1"/>
        </w:rPr>
        <w:t>закачка отработанных</w:t>
      </w:r>
      <w:r w:rsidRPr="008A3930">
        <w:t xml:space="preserve"> </w:t>
      </w:r>
      <w:r w:rsidRPr="008A3930">
        <w:rPr>
          <w:spacing w:val="-1"/>
        </w:rPr>
        <w:t>вод</w:t>
      </w:r>
      <w:r w:rsidRPr="008A3930">
        <w:t xml:space="preserve"> в </w:t>
      </w:r>
      <w:r w:rsidRPr="008A3930">
        <w:rPr>
          <w:spacing w:val="-1"/>
        </w:rPr>
        <w:t>подземные</w:t>
      </w:r>
      <w:r w:rsidRPr="008A3930">
        <w:rPr>
          <w:spacing w:val="-2"/>
        </w:rPr>
        <w:t xml:space="preserve"> </w:t>
      </w:r>
      <w:r w:rsidRPr="008A3930">
        <w:rPr>
          <w:spacing w:val="-1"/>
        </w:rPr>
        <w:t>горизонты;</w:t>
      </w:r>
    </w:p>
    <w:p w14:paraId="1F0C57CC" w14:textId="77777777" w:rsidR="00221F49" w:rsidRPr="008A3930" w:rsidRDefault="00221F49" w:rsidP="008A3930">
      <w:pPr>
        <w:pStyle w:val="a"/>
        <w:widowControl w:val="0"/>
        <w:numPr>
          <w:ilvl w:val="1"/>
          <w:numId w:val="68"/>
        </w:numPr>
        <w:tabs>
          <w:tab w:val="left" w:pos="966"/>
        </w:tabs>
        <w:kinsoku w:val="0"/>
        <w:overflowPunct w:val="0"/>
        <w:autoSpaceDE w:val="0"/>
        <w:autoSpaceDN w:val="0"/>
        <w:adjustRightInd w:val="0"/>
        <w:spacing w:before="0" w:after="0"/>
        <w:ind w:left="966"/>
        <w:jc w:val="left"/>
        <w:rPr>
          <w:spacing w:val="-1"/>
        </w:rPr>
      </w:pPr>
      <w:r w:rsidRPr="008A3930">
        <w:rPr>
          <w:spacing w:val="-1"/>
        </w:rPr>
        <w:t>подземное складирование твердых</w:t>
      </w:r>
      <w:r w:rsidRPr="008A3930">
        <w:rPr>
          <w:spacing w:val="1"/>
        </w:rPr>
        <w:t xml:space="preserve"> </w:t>
      </w:r>
      <w:r w:rsidRPr="008A3930">
        <w:rPr>
          <w:spacing w:val="-1"/>
        </w:rPr>
        <w:t>отходов;</w:t>
      </w:r>
    </w:p>
    <w:p w14:paraId="3790DD10" w14:textId="77777777" w:rsidR="00221F49" w:rsidRPr="008A3930" w:rsidRDefault="00221F49" w:rsidP="008A3930">
      <w:pPr>
        <w:pStyle w:val="a"/>
        <w:widowControl w:val="0"/>
        <w:numPr>
          <w:ilvl w:val="1"/>
          <w:numId w:val="68"/>
        </w:numPr>
        <w:tabs>
          <w:tab w:val="left" w:pos="966"/>
        </w:tabs>
        <w:kinsoku w:val="0"/>
        <w:overflowPunct w:val="0"/>
        <w:autoSpaceDE w:val="0"/>
        <w:autoSpaceDN w:val="0"/>
        <w:adjustRightInd w:val="0"/>
        <w:spacing w:before="0" w:after="0"/>
        <w:ind w:left="966"/>
        <w:jc w:val="left"/>
      </w:pPr>
      <w:r w:rsidRPr="008A3930">
        <w:rPr>
          <w:spacing w:val="-1"/>
        </w:rPr>
        <w:t>разработка недр</w:t>
      </w:r>
      <w:r w:rsidRPr="008A3930">
        <w:t xml:space="preserve"> земли;</w:t>
      </w:r>
    </w:p>
    <w:p w14:paraId="4B7D923E" w14:textId="161C956D" w:rsidR="00221F49" w:rsidRPr="008A3930" w:rsidRDefault="00221F49" w:rsidP="008A3930">
      <w:pPr>
        <w:pStyle w:val="a"/>
        <w:widowControl w:val="0"/>
        <w:numPr>
          <w:ilvl w:val="1"/>
          <w:numId w:val="68"/>
        </w:numPr>
        <w:tabs>
          <w:tab w:val="left" w:pos="1022"/>
        </w:tabs>
        <w:kinsoku w:val="0"/>
        <w:overflowPunct w:val="0"/>
        <w:autoSpaceDE w:val="0"/>
        <w:autoSpaceDN w:val="0"/>
        <w:adjustRightInd w:val="0"/>
        <w:spacing w:before="0" w:after="0"/>
        <w:ind w:right="109" w:firstLine="708"/>
        <w:rPr>
          <w:spacing w:val="-1"/>
        </w:rPr>
      </w:pPr>
      <w:r w:rsidRPr="008A3930">
        <w:rPr>
          <w:spacing w:val="-1"/>
        </w:rPr>
        <w:t>размещение</w:t>
      </w:r>
      <w:r w:rsidRPr="008A3930">
        <w:rPr>
          <w:spacing w:val="54"/>
        </w:rPr>
        <w:t xml:space="preserve"> </w:t>
      </w:r>
      <w:r w:rsidRPr="008A3930">
        <w:rPr>
          <w:spacing w:val="-1"/>
        </w:rPr>
        <w:t>складов</w:t>
      </w:r>
      <w:r w:rsidRPr="008A3930">
        <w:rPr>
          <w:spacing w:val="54"/>
        </w:rPr>
        <w:t xml:space="preserve"> </w:t>
      </w:r>
      <w:r w:rsidRPr="008A3930">
        <w:rPr>
          <w:spacing w:val="-1"/>
        </w:rPr>
        <w:t>горюче-смазочных</w:t>
      </w:r>
      <w:r w:rsidRPr="008A3930">
        <w:rPr>
          <w:spacing w:val="56"/>
        </w:rPr>
        <w:t xml:space="preserve"> </w:t>
      </w:r>
      <w:r w:rsidRPr="008A3930">
        <w:rPr>
          <w:spacing w:val="-1"/>
        </w:rPr>
        <w:t>материалов,</w:t>
      </w:r>
      <w:r w:rsidRPr="008A3930">
        <w:rPr>
          <w:spacing w:val="54"/>
        </w:rPr>
        <w:t xml:space="preserve"> </w:t>
      </w:r>
      <w:r w:rsidRPr="008A3930">
        <w:rPr>
          <w:spacing w:val="-1"/>
        </w:rPr>
        <w:t>ядохимикатов</w:t>
      </w:r>
      <w:r w:rsidRPr="008A3930">
        <w:rPr>
          <w:spacing w:val="54"/>
        </w:rPr>
        <w:t xml:space="preserve"> </w:t>
      </w:r>
      <w:r w:rsidRPr="008A3930">
        <w:t>и</w:t>
      </w:r>
      <w:r w:rsidRPr="008A3930">
        <w:rPr>
          <w:spacing w:val="55"/>
        </w:rPr>
        <w:t xml:space="preserve"> </w:t>
      </w:r>
      <w:r w:rsidRPr="008A3930">
        <w:rPr>
          <w:spacing w:val="-1"/>
        </w:rPr>
        <w:t>минеральных</w:t>
      </w:r>
      <w:r w:rsidRPr="008A3930">
        <w:rPr>
          <w:spacing w:val="85"/>
        </w:rPr>
        <w:t xml:space="preserve"> </w:t>
      </w:r>
      <w:r w:rsidRPr="008A3930">
        <w:rPr>
          <w:spacing w:val="-1"/>
        </w:rPr>
        <w:t>удобрений,</w:t>
      </w:r>
      <w:r w:rsidRPr="008A3930">
        <w:rPr>
          <w:spacing w:val="16"/>
        </w:rPr>
        <w:t xml:space="preserve"> </w:t>
      </w:r>
      <w:r w:rsidRPr="008A3930">
        <w:rPr>
          <w:spacing w:val="-1"/>
        </w:rPr>
        <w:t>накопителей</w:t>
      </w:r>
      <w:r w:rsidRPr="008A3930">
        <w:rPr>
          <w:spacing w:val="17"/>
        </w:rPr>
        <w:t xml:space="preserve"> </w:t>
      </w:r>
      <w:r w:rsidRPr="008A3930">
        <w:rPr>
          <w:spacing w:val="-1"/>
        </w:rPr>
        <w:t>промстоков,</w:t>
      </w:r>
      <w:r w:rsidRPr="008A3930">
        <w:rPr>
          <w:spacing w:val="16"/>
        </w:rPr>
        <w:t xml:space="preserve"> </w:t>
      </w:r>
      <w:r w:rsidRPr="008A3930">
        <w:rPr>
          <w:spacing w:val="-1"/>
        </w:rPr>
        <w:t>шламохранилищ</w:t>
      </w:r>
      <w:r w:rsidRPr="008A3930">
        <w:rPr>
          <w:spacing w:val="16"/>
        </w:rPr>
        <w:t xml:space="preserve"> </w:t>
      </w:r>
      <w:r w:rsidRPr="008A3930">
        <w:t>и</w:t>
      </w:r>
      <w:r w:rsidRPr="008A3930">
        <w:rPr>
          <w:spacing w:val="17"/>
        </w:rPr>
        <w:t xml:space="preserve"> </w:t>
      </w:r>
      <w:r w:rsidRPr="008A3930">
        <w:rPr>
          <w:spacing w:val="-1"/>
        </w:rPr>
        <w:t>других</w:t>
      </w:r>
      <w:r w:rsidRPr="008A3930">
        <w:rPr>
          <w:spacing w:val="18"/>
        </w:rPr>
        <w:t xml:space="preserve"> </w:t>
      </w:r>
      <w:r w:rsidRPr="008A3930">
        <w:rPr>
          <w:spacing w:val="-1"/>
        </w:rPr>
        <w:t>объектов,</w:t>
      </w:r>
      <w:r w:rsidRPr="008A3930">
        <w:rPr>
          <w:spacing w:val="16"/>
        </w:rPr>
        <w:t xml:space="preserve"> </w:t>
      </w:r>
      <w:r w:rsidRPr="008A3930">
        <w:t>которые</w:t>
      </w:r>
      <w:r w:rsidRPr="008A3930">
        <w:rPr>
          <w:spacing w:val="15"/>
        </w:rPr>
        <w:t xml:space="preserve"> </w:t>
      </w:r>
      <w:r w:rsidRPr="008A3930">
        <w:rPr>
          <w:spacing w:val="-1"/>
        </w:rPr>
        <w:t>могут</w:t>
      </w:r>
      <w:r w:rsidRPr="008A3930">
        <w:rPr>
          <w:spacing w:val="19"/>
        </w:rPr>
        <w:t xml:space="preserve"> </w:t>
      </w:r>
      <w:r w:rsidRPr="008A3930">
        <w:rPr>
          <w:spacing w:val="3"/>
        </w:rPr>
        <w:t>вы</w:t>
      </w:r>
      <w:r w:rsidRPr="008A3930">
        <w:rPr>
          <w:spacing w:val="-1"/>
        </w:rPr>
        <w:t>звать</w:t>
      </w:r>
      <w:r w:rsidRPr="008A3930">
        <w:rPr>
          <w:spacing w:val="5"/>
        </w:rPr>
        <w:t xml:space="preserve"> </w:t>
      </w:r>
      <w:r w:rsidRPr="008A3930">
        <w:rPr>
          <w:spacing w:val="-1"/>
        </w:rPr>
        <w:t>химическое</w:t>
      </w:r>
      <w:r w:rsidRPr="008A3930">
        <w:rPr>
          <w:spacing w:val="6"/>
        </w:rPr>
        <w:t xml:space="preserve"> </w:t>
      </w:r>
      <w:r w:rsidRPr="008A3930">
        <w:rPr>
          <w:spacing w:val="-1"/>
        </w:rPr>
        <w:t>загрязнение</w:t>
      </w:r>
      <w:r w:rsidRPr="008A3930">
        <w:rPr>
          <w:spacing w:val="6"/>
        </w:rPr>
        <w:t xml:space="preserve"> </w:t>
      </w:r>
      <w:r w:rsidRPr="008A3930">
        <w:rPr>
          <w:spacing w:val="-1"/>
        </w:rPr>
        <w:t>источников</w:t>
      </w:r>
      <w:r w:rsidRPr="008A3930">
        <w:rPr>
          <w:spacing w:val="6"/>
        </w:rPr>
        <w:t xml:space="preserve"> </w:t>
      </w:r>
      <w:r w:rsidRPr="008A3930">
        <w:rPr>
          <w:spacing w:val="-1"/>
        </w:rPr>
        <w:t>водоснабжения</w:t>
      </w:r>
      <w:r w:rsidRPr="008A3930">
        <w:rPr>
          <w:spacing w:val="6"/>
        </w:rPr>
        <w:t xml:space="preserve"> </w:t>
      </w:r>
      <w:r w:rsidRPr="008A3930">
        <w:rPr>
          <w:spacing w:val="-1"/>
        </w:rPr>
        <w:t>(размещение</w:t>
      </w:r>
      <w:r w:rsidRPr="008A3930">
        <w:rPr>
          <w:spacing w:val="6"/>
        </w:rPr>
        <w:t xml:space="preserve"> </w:t>
      </w:r>
      <w:r w:rsidRPr="008A3930">
        <w:rPr>
          <w:spacing w:val="-1"/>
        </w:rPr>
        <w:t>таких</w:t>
      </w:r>
      <w:r w:rsidRPr="008A3930">
        <w:rPr>
          <w:spacing w:val="9"/>
        </w:rPr>
        <w:t xml:space="preserve"> </w:t>
      </w:r>
      <w:r w:rsidRPr="008A3930">
        <w:rPr>
          <w:spacing w:val="-1"/>
        </w:rPr>
        <w:t>объектов</w:t>
      </w:r>
      <w:r w:rsidRPr="008A3930">
        <w:rPr>
          <w:spacing w:val="6"/>
        </w:rPr>
        <w:t xml:space="preserve"> </w:t>
      </w:r>
      <w:r w:rsidRPr="008A3930">
        <w:t>допус</w:t>
      </w:r>
      <w:r w:rsidRPr="008A3930">
        <w:rPr>
          <w:spacing w:val="-1"/>
        </w:rPr>
        <w:t>кается</w:t>
      </w:r>
      <w:r w:rsidRPr="008A3930">
        <w:rPr>
          <w:spacing w:val="6"/>
        </w:rPr>
        <w:t xml:space="preserve"> </w:t>
      </w:r>
      <w:r w:rsidRPr="008A3930">
        <w:t>в</w:t>
      </w:r>
      <w:r w:rsidRPr="008A3930">
        <w:rPr>
          <w:spacing w:val="6"/>
        </w:rPr>
        <w:t xml:space="preserve"> </w:t>
      </w:r>
      <w:r w:rsidRPr="008A3930">
        <w:rPr>
          <w:spacing w:val="-1"/>
        </w:rPr>
        <w:t>пределах</w:t>
      </w:r>
      <w:r w:rsidRPr="008A3930">
        <w:rPr>
          <w:spacing w:val="9"/>
        </w:rPr>
        <w:t xml:space="preserve"> </w:t>
      </w:r>
      <w:r w:rsidRPr="008A3930">
        <w:rPr>
          <w:spacing w:val="-1"/>
        </w:rPr>
        <w:t>третьего</w:t>
      </w:r>
      <w:r w:rsidRPr="008A3930">
        <w:rPr>
          <w:spacing w:val="6"/>
        </w:rPr>
        <w:t xml:space="preserve"> </w:t>
      </w:r>
      <w:r w:rsidRPr="008A3930">
        <w:rPr>
          <w:spacing w:val="-1"/>
        </w:rPr>
        <w:t>пояса</w:t>
      </w:r>
      <w:r w:rsidRPr="008A3930">
        <w:rPr>
          <w:spacing w:val="6"/>
        </w:rPr>
        <w:t xml:space="preserve"> </w:t>
      </w:r>
      <w:r w:rsidRPr="008A3930">
        <w:t>только</w:t>
      </w:r>
      <w:r w:rsidRPr="008A3930">
        <w:rPr>
          <w:spacing w:val="6"/>
        </w:rPr>
        <w:t xml:space="preserve"> </w:t>
      </w:r>
      <w:r w:rsidRPr="008A3930">
        <w:t>при</w:t>
      </w:r>
      <w:r w:rsidRPr="008A3930">
        <w:rPr>
          <w:spacing w:val="7"/>
        </w:rPr>
        <w:t xml:space="preserve"> </w:t>
      </w:r>
      <w:r w:rsidRPr="008A3930">
        <w:rPr>
          <w:spacing w:val="-1"/>
        </w:rPr>
        <w:t>использовании</w:t>
      </w:r>
      <w:r w:rsidRPr="008A3930">
        <w:rPr>
          <w:spacing w:val="7"/>
        </w:rPr>
        <w:t xml:space="preserve"> </w:t>
      </w:r>
      <w:r w:rsidRPr="008A3930">
        <w:rPr>
          <w:spacing w:val="-1"/>
        </w:rPr>
        <w:t>защищенных</w:t>
      </w:r>
      <w:r w:rsidRPr="008A3930">
        <w:rPr>
          <w:spacing w:val="6"/>
        </w:rPr>
        <w:t xml:space="preserve"> </w:t>
      </w:r>
      <w:r w:rsidRPr="008A3930">
        <w:rPr>
          <w:spacing w:val="-1"/>
        </w:rPr>
        <w:t>подземных</w:t>
      </w:r>
      <w:r w:rsidRPr="008A3930">
        <w:rPr>
          <w:spacing w:val="9"/>
        </w:rPr>
        <w:t xml:space="preserve"> </w:t>
      </w:r>
      <w:r w:rsidRPr="008A3930">
        <w:t>вод,</w:t>
      </w:r>
      <w:r w:rsidRPr="008A3930">
        <w:rPr>
          <w:spacing w:val="6"/>
        </w:rPr>
        <w:t xml:space="preserve"> </w:t>
      </w:r>
      <w:r w:rsidRPr="008A3930">
        <w:rPr>
          <w:spacing w:val="-1"/>
        </w:rPr>
        <w:t>при</w:t>
      </w:r>
      <w:r w:rsidRPr="008A3930">
        <w:rPr>
          <w:spacing w:val="71"/>
        </w:rPr>
        <w:t xml:space="preserve"> </w:t>
      </w:r>
      <w:r w:rsidRPr="008A3930">
        <w:rPr>
          <w:spacing w:val="-1"/>
        </w:rPr>
        <w:t>условии</w:t>
      </w:r>
      <w:r w:rsidRPr="008A3930">
        <w:rPr>
          <w:spacing w:val="5"/>
        </w:rPr>
        <w:t xml:space="preserve"> </w:t>
      </w:r>
      <w:r w:rsidRPr="008A3930">
        <w:rPr>
          <w:spacing w:val="-1"/>
        </w:rPr>
        <w:t>выполнения</w:t>
      </w:r>
      <w:r w:rsidRPr="008A3930">
        <w:rPr>
          <w:spacing w:val="4"/>
        </w:rPr>
        <w:t xml:space="preserve"> </w:t>
      </w:r>
      <w:r w:rsidRPr="008A3930">
        <w:rPr>
          <w:spacing w:val="-1"/>
        </w:rPr>
        <w:t>специальных</w:t>
      </w:r>
      <w:r w:rsidRPr="008A3930">
        <w:rPr>
          <w:spacing w:val="6"/>
        </w:rPr>
        <w:t xml:space="preserve"> </w:t>
      </w:r>
      <w:r w:rsidRPr="008A3930">
        <w:rPr>
          <w:spacing w:val="-1"/>
        </w:rPr>
        <w:t>мероприятий</w:t>
      </w:r>
      <w:r w:rsidRPr="008A3930">
        <w:rPr>
          <w:spacing w:val="5"/>
        </w:rPr>
        <w:t xml:space="preserve"> </w:t>
      </w:r>
      <w:r w:rsidRPr="008A3930">
        <w:t>по</w:t>
      </w:r>
      <w:r w:rsidRPr="008A3930">
        <w:rPr>
          <w:spacing w:val="2"/>
        </w:rPr>
        <w:t xml:space="preserve"> </w:t>
      </w:r>
      <w:r w:rsidRPr="008A3930">
        <w:rPr>
          <w:spacing w:val="-1"/>
        </w:rPr>
        <w:t>защите</w:t>
      </w:r>
      <w:r w:rsidRPr="008A3930">
        <w:rPr>
          <w:spacing w:val="3"/>
        </w:rPr>
        <w:t xml:space="preserve"> </w:t>
      </w:r>
      <w:r w:rsidRPr="008A3930">
        <w:rPr>
          <w:spacing w:val="-1"/>
        </w:rPr>
        <w:t>водоносного</w:t>
      </w:r>
      <w:r w:rsidRPr="008A3930">
        <w:rPr>
          <w:spacing w:val="4"/>
        </w:rPr>
        <w:t xml:space="preserve"> </w:t>
      </w:r>
      <w:r w:rsidRPr="008A3930">
        <w:rPr>
          <w:spacing w:val="-1"/>
        </w:rPr>
        <w:t>горизонта</w:t>
      </w:r>
      <w:r w:rsidRPr="008A3930">
        <w:rPr>
          <w:spacing w:val="3"/>
        </w:rPr>
        <w:t xml:space="preserve"> </w:t>
      </w:r>
      <w:r w:rsidRPr="008A3930">
        <w:t>по</w:t>
      </w:r>
      <w:r w:rsidRPr="008A3930">
        <w:rPr>
          <w:spacing w:val="4"/>
        </w:rPr>
        <w:t xml:space="preserve"> </w:t>
      </w:r>
      <w:r w:rsidRPr="008A3930">
        <w:t>согласо</w:t>
      </w:r>
      <w:r w:rsidRPr="008A3930">
        <w:rPr>
          <w:spacing w:val="-1"/>
        </w:rPr>
        <w:t>ванию</w:t>
      </w:r>
      <w:r w:rsidRPr="008A3930">
        <w:t xml:space="preserve"> с</w:t>
      </w:r>
      <w:r w:rsidRPr="008A3930">
        <w:rPr>
          <w:spacing w:val="-1"/>
        </w:rPr>
        <w:t xml:space="preserve"> органами</w:t>
      </w:r>
      <w:r w:rsidRPr="008A3930">
        <w:t xml:space="preserve"> </w:t>
      </w:r>
      <w:r w:rsidRPr="008A3930">
        <w:rPr>
          <w:spacing w:val="-1"/>
        </w:rPr>
        <w:t>санитарно-эпидемиологического</w:t>
      </w:r>
      <w:r w:rsidRPr="008A3930">
        <w:t xml:space="preserve"> </w:t>
      </w:r>
      <w:r w:rsidRPr="008A3930">
        <w:rPr>
          <w:spacing w:val="-1"/>
        </w:rPr>
        <w:t>надзора);</w:t>
      </w:r>
    </w:p>
    <w:p w14:paraId="2B602FCA" w14:textId="681E6D25" w:rsidR="00221F49" w:rsidRPr="008A3930" w:rsidRDefault="00221F49" w:rsidP="008A3930">
      <w:pPr>
        <w:pStyle w:val="a"/>
        <w:widowControl w:val="0"/>
        <w:numPr>
          <w:ilvl w:val="1"/>
          <w:numId w:val="68"/>
        </w:numPr>
        <w:tabs>
          <w:tab w:val="left" w:pos="981"/>
        </w:tabs>
        <w:kinsoku w:val="0"/>
        <w:overflowPunct w:val="0"/>
        <w:autoSpaceDE w:val="0"/>
        <w:autoSpaceDN w:val="0"/>
        <w:adjustRightInd w:val="0"/>
        <w:spacing w:before="0" w:after="0"/>
        <w:ind w:right="110" w:firstLine="708"/>
      </w:pPr>
      <w:r w:rsidRPr="008A3930">
        <w:rPr>
          <w:spacing w:val="-1"/>
        </w:rPr>
        <w:t>размещение</w:t>
      </w:r>
      <w:r w:rsidRPr="008A3930">
        <w:rPr>
          <w:spacing w:val="13"/>
        </w:rPr>
        <w:t xml:space="preserve"> </w:t>
      </w:r>
      <w:r w:rsidRPr="008A3930">
        <w:t>кладбищ,</w:t>
      </w:r>
      <w:r w:rsidRPr="008A3930">
        <w:rPr>
          <w:spacing w:val="14"/>
        </w:rPr>
        <w:t xml:space="preserve"> </w:t>
      </w:r>
      <w:r w:rsidRPr="008A3930">
        <w:rPr>
          <w:spacing w:val="-1"/>
        </w:rPr>
        <w:t>скотомогильников,</w:t>
      </w:r>
      <w:r w:rsidRPr="008A3930">
        <w:rPr>
          <w:spacing w:val="13"/>
        </w:rPr>
        <w:t xml:space="preserve"> </w:t>
      </w:r>
      <w:r w:rsidRPr="008A3930">
        <w:rPr>
          <w:spacing w:val="-1"/>
        </w:rPr>
        <w:t>полей</w:t>
      </w:r>
      <w:r w:rsidRPr="008A3930">
        <w:rPr>
          <w:spacing w:val="15"/>
        </w:rPr>
        <w:t xml:space="preserve"> </w:t>
      </w:r>
      <w:r w:rsidRPr="008A3930">
        <w:rPr>
          <w:spacing w:val="-1"/>
        </w:rPr>
        <w:t>ассенизации,</w:t>
      </w:r>
      <w:r w:rsidRPr="008A3930">
        <w:rPr>
          <w:spacing w:val="14"/>
        </w:rPr>
        <w:t xml:space="preserve"> </w:t>
      </w:r>
      <w:r w:rsidRPr="008A3930">
        <w:rPr>
          <w:spacing w:val="-1"/>
        </w:rPr>
        <w:t>полей</w:t>
      </w:r>
      <w:r w:rsidRPr="008A3930">
        <w:rPr>
          <w:spacing w:val="12"/>
        </w:rPr>
        <w:t xml:space="preserve"> </w:t>
      </w:r>
      <w:r w:rsidRPr="008A3930">
        <w:rPr>
          <w:spacing w:val="-1"/>
        </w:rPr>
        <w:t>фильтрации,</w:t>
      </w:r>
      <w:r w:rsidRPr="008A3930">
        <w:rPr>
          <w:spacing w:val="14"/>
        </w:rPr>
        <w:t xml:space="preserve"> </w:t>
      </w:r>
      <w:r w:rsidRPr="008A3930">
        <w:rPr>
          <w:spacing w:val="2"/>
        </w:rPr>
        <w:t>жи</w:t>
      </w:r>
      <w:r w:rsidRPr="008A3930">
        <w:rPr>
          <w:spacing w:val="-1"/>
        </w:rPr>
        <w:t>вотноводческих</w:t>
      </w:r>
      <w:r w:rsidRPr="008A3930">
        <w:rPr>
          <w:spacing w:val="42"/>
        </w:rPr>
        <w:t xml:space="preserve"> </w:t>
      </w:r>
      <w:r w:rsidRPr="008A3930">
        <w:t>и</w:t>
      </w:r>
      <w:r w:rsidRPr="008A3930">
        <w:rPr>
          <w:spacing w:val="43"/>
        </w:rPr>
        <w:t xml:space="preserve"> </w:t>
      </w:r>
      <w:r w:rsidRPr="008A3930">
        <w:rPr>
          <w:spacing w:val="-1"/>
        </w:rPr>
        <w:t>птицеводческих</w:t>
      </w:r>
      <w:r w:rsidRPr="008A3930">
        <w:rPr>
          <w:spacing w:val="45"/>
        </w:rPr>
        <w:t xml:space="preserve"> </w:t>
      </w:r>
      <w:r w:rsidRPr="008A3930">
        <w:rPr>
          <w:spacing w:val="-1"/>
        </w:rPr>
        <w:t>предприятий</w:t>
      </w:r>
      <w:r w:rsidRPr="008A3930">
        <w:rPr>
          <w:spacing w:val="41"/>
        </w:rPr>
        <w:t xml:space="preserve"> </w:t>
      </w:r>
      <w:r w:rsidRPr="008A3930">
        <w:t>и</w:t>
      </w:r>
      <w:r w:rsidRPr="008A3930">
        <w:rPr>
          <w:spacing w:val="43"/>
        </w:rPr>
        <w:t xml:space="preserve"> </w:t>
      </w:r>
      <w:r w:rsidRPr="008A3930">
        <w:rPr>
          <w:spacing w:val="-1"/>
        </w:rPr>
        <w:t>других</w:t>
      </w:r>
      <w:r w:rsidRPr="008A3930">
        <w:rPr>
          <w:spacing w:val="45"/>
        </w:rPr>
        <w:t xml:space="preserve"> </w:t>
      </w:r>
      <w:r w:rsidRPr="008A3930">
        <w:rPr>
          <w:spacing w:val="-1"/>
        </w:rPr>
        <w:t>объектов,</w:t>
      </w:r>
      <w:r w:rsidRPr="008A3930">
        <w:rPr>
          <w:spacing w:val="42"/>
        </w:rPr>
        <w:t xml:space="preserve"> </w:t>
      </w:r>
      <w:r w:rsidRPr="008A3930">
        <w:t>которые</w:t>
      </w:r>
      <w:r w:rsidRPr="008A3930">
        <w:rPr>
          <w:spacing w:val="41"/>
        </w:rPr>
        <w:t xml:space="preserve"> </w:t>
      </w:r>
      <w:r w:rsidRPr="008A3930">
        <w:rPr>
          <w:spacing w:val="-1"/>
        </w:rPr>
        <w:t>могут</w:t>
      </w:r>
      <w:r w:rsidRPr="008A3930">
        <w:rPr>
          <w:spacing w:val="45"/>
        </w:rPr>
        <w:t xml:space="preserve"> </w:t>
      </w:r>
      <w:r w:rsidRPr="008A3930">
        <w:rPr>
          <w:spacing w:val="-1"/>
        </w:rPr>
        <w:t>вызвать</w:t>
      </w:r>
      <w:r w:rsidRPr="008A3930">
        <w:rPr>
          <w:spacing w:val="77"/>
        </w:rPr>
        <w:t xml:space="preserve"> </w:t>
      </w:r>
      <w:r w:rsidRPr="008A3930">
        <w:t>микробные</w:t>
      </w:r>
      <w:r w:rsidRPr="008A3930">
        <w:rPr>
          <w:spacing w:val="-2"/>
        </w:rPr>
        <w:t xml:space="preserve"> </w:t>
      </w:r>
      <w:r w:rsidRPr="008A3930">
        <w:rPr>
          <w:spacing w:val="-1"/>
        </w:rPr>
        <w:t>загрязнения</w:t>
      </w:r>
      <w:r w:rsidRPr="008A3930">
        <w:rPr>
          <w:spacing w:val="-3"/>
        </w:rPr>
        <w:t xml:space="preserve"> </w:t>
      </w:r>
      <w:r w:rsidRPr="008A3930">
        <w:rPr>
          <w:spacing w:val="-1"/>
        </w:rPr>
        <w:t>подземных</w:t>
      </w:r>
      <w:r w:rsidRPr="008A3930">
        <w:rPr>
          <w:spacing w:val="2"/>
        </w:rPr>
        <w:t xml:space="preserve"> </w:t>
      </w:r>
      <w:r w:rsidRPr="008A3930">
        <w:t>вод;</w:t>
      </w:r>
    </w:p>
    <w:p w14:paraId="24161500" w14:textId="77777777" w:rsidR="00221F49" w:rsidRPr="008A3930" w:rsidRDefault="00221F49" w:rsidP="008A3930">
      <w:pPr>
        <w:pStyle w:val="a"/>
        <w:widowControl w:val="0"/>
        <w:numPr>
          <w:ilvl w:val="1"/>
          <w:numId w:val="68"/>
        </w:numPr>
        <w:tabs>
          <w:tab w:val="left" w:pos="966"/>
        </w:tabs>
        <w:kinsoku w:val="0"/>
        <w:overflowPunct w:val="0"/>
        <w:autoSpaceDE w:val="0"/>
        <w:autoSpaceDN w:val="0"/>
        <w:adjustRightInd w:val="0"/>
        <w:spacing w:before="0" w:after="0"/>
        <w:ind w:left="966"/>
        <w:jc w:val="left"/>
        <w:rPr>
          <w:spacing w:val="-1"/>
        </w:rPr>
      </w:pPr>
      <w:r w:rsidRPr="008A3930">
        <w:rPr>
          <w:spacing w:val="-1"/>
        </w:rPr>
        <w:t>применение</w:t>
      </w:r>
      <w:r w:rsidRPr="008A3930">
        <w:rPr>
          <w:spacing w:val="1"/>
        </w:rPr>
        <w:t xml:space="preserve"> </w:t>
      </w:r>
      <w:r w:rsidRPr="008A3930">
        <w:rPr>
          <w:spacing w:val="-1"/>
        </w:rPr>
        <w:t>удобрений</w:t>
      </w:r>
      <w:r w:rsidRPr="008A3930">
        <w:t xml:space="preserve"> и </w:t>
      </w:r>
      <w:r w:rsidRPr="008A3930">
        <w:rPr>
          <w:spacing w:val="-1"/>
        </w:rPr>
        <w:t>ядохимикатов;</w:t>
      </w:r>
    </w:p>
    <w:p w14:paraId="7E3078D0" w14:textId="77777777" w:rsidR="00221F49" w:rsidRPr="008A3930" w:rsidRDefault="00221F49" w:rsidP="008A3930">
      <w:pPr>
        <w:pStyle w:val="a"/>
        <w:widowControl w:val="0"/>
        <w:numPr>
          <w:ilvl w:val="1"/>
          <w:numId w:val="68"/>
        </w:numPr>
        <w:tabs>
          <w:tab w:val="left" w:pos="966"/>
        </w:tabs>
        <w:kinsoku w:val="0"/>
        <w:overflowPunct w:val="0"/>
        <w:autoSpaceDE w:val="0"/>
        <w:autoSpaceDN w:val="0"/>
        <w:adjustRightInd w:val="0"/>
        <w:spacing w:before="0" w:after="0"/>
        <w:ind w:right="121" w:firstLine="708"/>
        <w:rPr>
          <w:spacing w:val="-1"/>
        </w:rPr>
      </w:pPr>
      <w:r w:rsidRPr="008A3930">
        <w:rPr>
          <w:spacing w:val="-1"/>
        </w:rPr>
        <w:t xml:space="preserve">рубка </w:t>
      </w:r>
      <w:r w:rsidRPr="008A3930">
        <w:t>леса</w:t>
      </w:r>
      <w:r w:rsidRPr="008A3930">
        <w:rPr>
          <w:spacing w:val="-1"/>
        </w:rPr>
        <w:t xml:space="preserve"> главного</w:t>
      </w:r>
      <w:r w:rsidRPr="008A3930">
        <w:t xml:space="preserve"> </w:t>
      </w:r>
      <w:r w:rsidRPr="008A3930">
        <w:rPr>
          <w:spacing w:val="-1"/>
        </w:rPr>
        <w:t>пользования</w:t>
      </w:r>
      <w:r w:rsidRPr="008A3930">
        <w:rPr>
          <w:spacing w:val="-3"/>
        </w:rPr>
        <w:t xml:space="preserve"> </w:t>
      </w:r>
      <w:r w:rsidRPr="008A3930">
        <w:t xml:space="preserve">и </w:t>
      </w:r>
      <w:r w:rsidRPr="008A3930">
        <w:rPr>
          <w:spacing w:val="-1"/>
        </w:rPr>
        <w:t>реконструкции</w:t>
      </w:r>
      <w:r w:rsidRPr="008A3930">
        <w:t xml:space="preserve"> </w:t>
      </w:r>
      <w:r w:rsidRPr="008A3930">
        <w:rPr>
          <w:spacing w:val="-1"/>
        </w:rPr>
        <w:t>(допускаются</w:t>
      </w:r>
      <w:r w:rsidRPr="008A3930">
        <w:t xml:space="preserve"> только </w:t>
      </w:r>
      <w:r w:rsidRPr="008A3930">
        <w:rPr>
          <w:spacing w:val="-2"/>
        </w:rPr>
        <w:t>рубки</w:t>
      </w:r>
      <w:r w:rsidRPr="008A3930">
        <w:rPr>
          <w:spacing w:val="3"/>
        </w:rPr>
        <w:t xml:space="preserve"> </w:t>
      </w:r>
      <w:r w:rsidRPr="008A3930">
        <w:rPr>
          <w:spacing w:val="-1"/>
        </w:rPr>
        <w:t xml:space="preserve">ухода </w:t>
      </w:r>
      <w:r w:rsidRPr="008A3930">
        <w:t>и</w:t>
      </w:r>
      <w:r w:rsidRPr="008A3930">
        <w:rPr>
          <w:spacing w:val="79"/>
        </w:rPr>
        <w:t xml:space="preserve"> </w:t>
      </w:r>
      <w:r w:rsidRPr="008A3930">
        <w:rPr>
          <w:spacing w:val="-1"/>
        </w:rPr>
        <w:t>санитарные</w:t>
      </w:r>
      <w:r w:rsidRPr="008A3930">
        <w:rPr>
          <w:spacing w:val="-2"/>
        </w:rPr>
        <w:t xml:space="preserve"> </w:t>
      </w:r>
      <w:r w:rsidRPr="008A3930">
        <w:rPr>
          <w:spacing w:val="-1"/>
        </w:rPr>
        <w:t>рубки</w:t>
      </w:r>
      <w:r w:rsidRPr="008A3930">
        <w:t xml:space="preserve"> </w:t>
      </w:r>
      <w:r w:rsidRPr="008A3930">
        <w:rPr>
          <w:spacing w:val="-1"/>
        </w:rPr>
        <w:t>леса).</w:t>
      </w:r>
    </w:p>
    <w:p w14:paraId="2497BF45" w14:textId="3A37073F" w:rsidR="00221F49" w:rsidRPr="008A3930" w:rsidRDefault="00221F49" w:rsidP="008A3930">
      <w:pPr>
        <w:pStyle w:val="a"/>
        <w:numPr>
          <w:ilvl w:val="0"/>
          <w:numId w:val="0"/>
        </w:numPr>
        <w:kinsoku w:val="0"/>
        <w:overflowPunct w:val="0"/>
        <w:spacing w:before="0" w:after="0"/>
        <w:ind w:right="114" w:firstLine="709"/>
      </w:pPr>
      <w:r w:rsidRPr="008A3930">
        <w:rPr>
          <w:spacing w:val="-1"/>
        </w:rPr>
        <w:t>Поглощающие</w:t>
      </w:r>
      <w:r w:rsidRPr="008A3930">
        <w:rPr>
          <w:spacing w:val="18"/>
        </w:rPr>
        <w:t xml:space="preserve"> </w:t>
      </w:r>
      <w:r w:rsidRPr="008A3930">
        <w:t>скважины</w:t>
      </w:r>
      <w:r w:rsidRPr="008A3930">
        <w:rPr>
          <w:spacing w:val="18"/>
        </w:rPr>
        <w:t xml:space="preserve"> </w:t>
      </w:r>
      <w:r w:rsidRPr="008A3930">
        <w:t>и</w:t>
      </w:r>
      <w:r w:rsidRPr="008A3930">
        <w:rPr>
          <w:spacing w:val="19"/>
        </w:rPr>
        <w:t xml:space="preserve"> </w:t>
      </w:r>
      <w:r w:rsidRPr="008A3930">
        <w:rPr>
          <w:spacing w:val="-1"/>
        </w:rPr>
        <w:t>шахтные</w:t>
      </w:r>
      <w:r w:rsidRPr="008A3930">
        <w:rPr>
          <w:spacing w:val="17"/>
        </w:rPr>
        <w:t xml:space="preserve"> </w:t>
      </w:r>
      <w:r w:rsidRPr="008A3930">
        <w:rPr>
          <w:spacing w:val="-1"/>
        </w:rPr>
        <w:t>колодцы,</w:t>
      </w:r>
      <w:r w:rsidRPr="008A3930">
        <w:rPr>
          <w:spacing w:val="18"/>
        </w:rPr>
        <w:t xml:space="preserve"> </w:t>
      </w:r>
      <w:r w:rsidRPr="008A3930">
        <w:t>которые</w:t>
      </w:r>
      <w:r w:rsidRPr="008A3930">
        <w:rPr>
          <w:spacing w:val="17"/>
        </w:rPr>
        <w:t xml:space="preserve"> </w:t>
      </w:r>
      <w:r w:rsidRPr="008A3930">
        <w:rPr>
          <w:spacing w:val="-1"/>
        </w:rPr>
        <w:t>могут</w:t>
      </w:r>
      <w:r w:rsidRPr="008A3930">
        <w:rPr>
          <w:spacing w:val="19"/>
        </w:rPr>
        <w:t xml:space="preserve"> </w:t>
      </w:r>
      <w:r w:rsidRPr="008A3930">
        <w:rPr>
          <w:spacing w:val="-1"/>
        </w:rPr>
        <w:t>вызвать</w:t>
      </w:r>
      <w:r w:rsidRPr="008A3930">
        <w:rPr>
          <w:spacing w:val="19"/>
        </w:rPr>
        <w:t xml:space="preserve"> </w:t>
      </w:r>
      <w:r w:rsidRPr="008A3930">
        <w:rPr>
          <w:spacing w:val="-1"/>
        </w:rPr>
        <w:t>загрязнение</w:t>
      </w:r>
      <w:r w:rsidRPr="008A3930">
        <w:rPr>
          <w:spacing w:val="18"/>
        </w:rPr>
        <w:t xml:space="preserve"> </w:t>
      </w:r>
      <w:r w:rsidRPr="008A3930">
        <w:rPr>
          <w:spacing w:val="2"/>
        </w:rPr>
        <w:t>во</w:t>
      </w:r>
      <w:r w:rsidRPr="008A3930">
        <w:t>доносных</w:t>
      </w:r>
      <w:r w:rsidRPr="008A3930">
        <w:rPr>
          <w:spacing w:val="1"/>
        </w:rPr>
        <w:t xml:space="preserve"> </w:t>
      </w:r>
      <w:r w:rsidRPr="008A3930">
        <w:rPr>
          <w:spacing w:val="-1"/>
        </w:rPr>
        <w:t>горизонтов,</w:t>
      </w:r>
      <w:r w:rsidRPr="008A3930">
        <w:t xml:space="preserve"> </w:t>
      </w:r>
      <w:r w:rsidRPr="008A3930">
        <w:rPr>
          <w:spacing w:val="-2"/>
        </w:rPr>
        <w:t>следует</w:t>
      </w:r>
      <w:r w:rsidRPr="008A3930">
        <w:t xml:space="preserve"> ликвидировать.</w:t>
      </w:r>
    </w:p>
    <w:p w14:paraId="6C918FB5" w14:textId="293363AD" w:rsidR="00221F49" w:rsidRPr="008A3930" w:rsidRDefault="00221F49" w:rsidP="008A3930">
      <w:pPr>
        <w:pStyle w:val="a"/>
        <w:widowControl w:val="0"/>
        <w:numPr>
          <w:ilvl w:val="3"/>
          <w:numId w:val="69"/>
        </w:numPr>
        <w:tabs>
          <w:tab w:val="left" w:pos="1741"/>
        </w:tabs>
        <w:kinsoku w:val="0"/>
        <w:overflowPunct w:val="0"/>
        <w:autoSpaceDE w:val="0"/>
        <w:autoSpaceDN w:val="0"/>
        <w:adjustRightInd w:val="0"/>
        <w:spacing w:before="0" w:after="0"/>
        <w:ind w:right="112" w:firstLine="708"/>
        <w:rPr>
          <w:spacing w:val="-1"/>
        </w:rPr>
      </w:pPr>
      <w:r w:rsidRPr="008A3930">
        <w:t>В</w:t>
      </w:r>
      <w:r w:rsidRPr="008A3930">
        <w:rPr>
          <w:spacing w:val="12"/>
        </w:rPr>
        <w:t xml:space="preserve"> </w:t>
      </w:r>
      <w:r w:rsidRPr="008A3930">
        <w:rPr>
          <w:spacing w:val="-1"/>
        </w:rPr>
        <w:t>пределах</w:t>
      </w:r>
      <w:r w:rsidRPr="008A3930">
        <w:rPr>
          <w:spacing w:val="16"/>
        </w:rPr>
        <w:t xml:space="preserve"> </w:t>
      </w:r>
      <w:r w:rsidRPr="008A3930">
        <w:rPr>
          <w:spacing w:val="-1"/>
        </w:rPr>
        <w:t>санитарно-защитной</w:t>
      </w:r>
      <w:r w:rsidRPr="008A3930">
        <w:rPr>
          <w:spacing w:val="15"/>
        </w:rPr>
        <w:t xml:space="preserve"> </w:t>
      </w:r>
      <w:r w:rsidRPr="008A3930">
        <w:rPr>
          <w:spacing w:val="-1"/>
        </w:rPr>
        <w:t>полосы</w:t>
      </w:r>
      <w:r w:rsidRPr="008A3930">
        <w:rPr>
          <w:spacing w:val="13"/>
        </w:rPr>
        <w:t xml:space="preserve"> </w:t>
      </w:r>
      <w:r w:rsidRPr="008A3930">
        <w:rPr>
          <w:spacing w:val="-1"/>
        </w:rPr>
        <w:t>водоводов</w:t>
      </w:r>
      <w:r w:rsidRPr="008A3930">
        <w:rPr>
          <w:spacing w:val="13"/>
        </w:rPr>
        <w:t xml:space="preserve"> </w:t>
      </w:r>
      <w:r w:rsidRPr="008A3930">
        <w:t>должны</w:t>
      </w:r>
      <w:r w:rsidRPr="008A3930">
        <w:rPr>
          <w:spacing w:val="15"/>
        </w:rPr>
        <w:t xml:space="preserve"> </w:t>
      </w:r>
      <w:r w:rsidRPr="008A3930">
        <w:rPr>
          <w:spacing w:val="-1"/>
        </w:rPr>
        <w:t>отсутствовать</w:t>
      </w:r>
      <w:r w:rsidRPr="008A3930">
        <w:rPr>
          <w:spacing w:val="14"/>
        </w:rPr>
        <w:t xml:space="preserve"> </w:t>
      </w:r>
      <w:r w:rsidR="00F40BF4" w:rsidRPr="008A3930">
        <w:t>ис</w:t>
      </w:r>
      <w:r w:rsidRPr="008A3930">
        <w:rPr>
          <w:spacing w:val="-1"/>
        </w:rPr>
        <w:t>точники</w:t>
      </w:r>
      <w:r w:rsidRPr="008A3930">
        <w:rPr>
          <w:spacing w:val="24"/>
        </w:rPr>
        <w:t xml:space="preserve"> </w:t>
      </w:r>
      <w:r w:rsidRPr="008A3930">
        <w:rPr>
          <w:spacing w:val="-1"/>
        </w:rPr>
        <w:t>загрязнения</w:t>
      </w:r>
      <w:r w:rsidRPr="008A3930">
        <w:rPr>
          <w:spacing w:val="21"/>
        </w:rPr>
        <w:t xml:space="preserve"> </w:t>
      </w:r>
      <w:r w:rsidRPr="008A3930">
        <w:rPr>
          <w:spacing w:val="-1"/>
        </w:rPr>
        <w:t>почвы</w:t>
      </w:r>
      <w:r w:rsidRPr="008A3930">
        <w:rPr>
          <w:spacing w:val="22"/>
        </w:rPr>
        <w:t xml:space="preserve"> </w:t>
      </w:r>
      <w:r w:rsidRPr="008A3930">
        <w:t>и</w:t>
      </w:r>
      <w:r w:rsidRPr="008A3930">
        <w:rPr>
          <w:spacing w:val="24"/>
        </w:rPr>
        <w:t xml:space="preserve"> </w:t>
      </w:r>
      <w:r w:rsidRPr="008A3930">
        <w:rPr>
          <w:spacing w:val="-1"/>
        </w:rPr>
        <w:t>грунтовых</w:t>
      </w:r>
      <w:r w:rsidRPr="008A3930">
        <w:rPr>
          <w:spacing w:val="25"/>
        </w:rPr>
        <w:t xml:space="preserve"> </w:t>
      </w:r>
      <w:r w:rsidRPr="008A3930">
        <w:t>вод</w:t>
      </w:r>
      <w:r w:rsidRPr="008A3930">
        <w:rPr>
          <w:spacing w:val="23"/>
        </w:rPr>
        <w:t xml:space="preserve"> </w:t>
      </w:r>
      <w:r w:rsidRPr="008A3930">
        <w:rPr>
          <w:spacing w:val="-1"/>
        </w:rPr>
        <w:t>(уборные,</w:t>
      </w:r>
      <w:r w:rsidRPr="008A3930">
        <w:rPr>
          <w:spacing w:val="23"/>
        </w:rPr>
        <w:t xml:space="preserve"> </w:t>
      </w:r>
      <w:r w:rsidRPr="008A3930">
        <w:rPr>
          <w:spacing w:val="-1"/>
        </w:rPr>
        <w:t>помойные</w:t>
      </w:r>
      <w:r w:rsidRPr="008A3930">
        <w:rPr>
          <w:spacing w:val="22"/>
        </w:rPr>
        <w:t xml:space="preserve"> </w:t>
      </w:r>
      <w:r w:rsidRPr="008A3930">
        <w:t>ямы,</w:t>
      </w:r>
      <w:r w:rsidRPr="008A3930">
        <w:rPr>
          <w:spacing w:val="23"/>
        </w:rPr>
        <w:t xml:space="preserve"> </w:t>
      </w:r>
      <w:r w:rsidRPr="008A3930">
        <w:rPr>
          <w:spacing w:val="-1"/>
        </w:rPr>
        <w:t>приемники</w:t>
      </w:r>
      <w:r w:rsidRPr="008A3930">
        <w:rPr>
          <w:spacing w:val="24"/>
        </w:rPr>
        <w:t xml:space="preserve"> </w:t>
      </w:r>
      <w:r w:rsidRPr="008A3930">
        <w:rPr>
          <w:spacing w:val="-1"/>
        </w:rPr>
        <w:t>мусора</w:t>
      </w:r>
      <w:r w:rsidRPr="008A3930">
        <w:rPr>
          <w:spacing w:val="24"/>
        </w:rPr>
        <w:t xml:space="preserve"> </w:t>
      </w:r>
      <w:r w:rsidRPr="008A3930">
        <w:t>и</w:t>
      </w:r>
      <w:r w:rsidRPr="008A3930">
        <w:rPr>
          <w:spacing w:val="77"/>
        </w:rPr>
        <w:t xml:space="preserve"> </w:t>
      </w:r>
      <w:r w:rsidRPr="008A3930">
        <w:rPr>
          <w:spacing w:val="-1"/>
        </w:rPr>
        <w:t>другие).</w:t>
      </w:r>
    </w:p>
    <w:p w14:paraId="27430432" w14:textId="77777777" w:rsidR="00221F49" w:rsidRPr="008A3930" w:rsidRDefault="00221F49" w:rsidP="008A3930">
      <w:pPr>
        <w:pStyle w:val="a"/>
        <w:numPr>
          <w:ilvl w:val="0"/>
          <w:numId w:val="0"/>
        </w:numPr>
        <w:kinsoku w:val="0"/>
        <w:overflowPunct w:val="0"/>
        <w:spacing w:before="0" w:after="0"/>
        <w:ind w:right="113" w:firstLine="709"/>
        <w:rPr>
          <w:spacing w:val="-1"/>
        </w:rPr>
      </w:pPr>
      <w:r w:rsidRPr="008A3930">
        <w:rPr>
          <w:spacing w:val="-1"/>
        </w:rPr>
        <w:t>Запрещается</w:t>
      </w:r>
      <w:r w:rsidRPr="008A3930">
        <w:rPr>
          <w:spacing w:val="54"/>
        </w:rPr>
        <w:t xml:space="preserve"> </w:t>
      </w:r>
      <w:r w:rsidRPr="008A3930">
        <w:rPr>
          <w:spacing w:val="-1"/>
        </w:rPr>
        <w:t>прокладка</w:t>
      </w:r>
      <w:r w:rsidRPr="008A3930">
        <w:rPr>
          <w:spacing w:val="51"/>
        </w:rPr>
        <w:t xml:space="preserve"> </w:t>
      </w:r>
      <w:r w:rsidRPr="008A3930">
        <w:rPr>
          <w:spacing w:val="-1"/>
        </w:rPr>
        <w:t>водоводов</w:t>
      </w:r>
      <w:r w:rsidRPr="008A3930">
        <w:rPr>
          <w:spacing w:val="54"/>
        </w:rPr>
        <w:t xml:space="preserve"> </w:t>
      </w:r>
      <w:r w:rsidRPr="008A3930">
        <w:t>по</w:t>
      </w:r>
      <w:r w:rsidRPr="008A3930">
        <w:rPr>
          <w:spacing w:val="52"/>
        </w:rPr>
        <w:t xml:space="preserve"> </w:t>
      </w:r>
      <w:r w:rsidRPr="008A3930">
        <w:rPr>
          <w:spacing w:val="-1"/>
        </w:rPr>
        <w:t>территории</w:t>
      </w:r>
      <w:r w:rsidRPr="008A3930">
        <w:rPr>
          <w:spacing w:val="53"/>
        </w:rPr>
        <w:t xml:space="preserve"> </w:t>
      </w:r>
      <w:r w:rsidRPr="008A3930">
        <w:rPr>
          <w:spacing w:val="-1"/>
        </w:rPr>
        <w:t>свалок,</w:t>
      </w:r>
      <w:r w:rsidRPr="008A3930">
        <w:rPr>
          <w:spacing w:val="52"/>
        </w:rPr>
        <w:t xml:space="preserve"> </w:t>
      </w:r>
      <w:r w:rsidRPr="008A3930">
        <w:rPr>
          <w:spacing w:val="-1"/>
        </w:rPr>
        <w:t>полей</w:t>
      </w:r>
      <w:r w:rsidRPr="008A3930">
        <w:rPr>
          <w:spacing w:val="53"/>
        </w:rPr>
        <w:t xml:space="preserve"> </w:t>
      </w:r>
      <w:r w:rsidRPr="008A3930">
        <w:rPr>
          <w:spacing w:val="-1"/>
        </w:rPr>
        <w:t>ассенизации,</w:t>
      </w:r>
      <w:r w:rsidRPr="008A3930">
        <w:rPr>
          <w:spacing w:val="52"/>
        </w:rPr>
        <w:t xml:space="preserve"> </w:t>
      </w:r>
      <w:r w:rsidRPr="008A3930">
        <w:rPr>
          <w:spacing w:val="-1"/>
        </w:rPr>
        <w:t>полей</w:t>
      </w:r>
      <w:r w:rsidRPr="008A3930">
        <w:rPr>
          <w:spacing w:val="99"/>
        </w:rPr>
        <w:t xml:space="preserve"> </w:t>
      </w:r>
      <w:r w:rsidRPr="008A3930">
        <w:rPr>
          <w:spacing w:val="-1"/>
        </w:rPr>
        <w:t>фильтрации,</w:t>
      </w:r>
      <w:r w:rsidRPr="008A3930">
        <w:rPr>
          <w:spacing w:val="6"/>
        </w:rPr>
        <w:t xml:space="preserve"> </w:t>
      </w:r>
      <w:r w:rsidRPr="008A3930">
        <w:rPr>
          <w:spacing w:val="-1"/>
        </w:rPr>
        <w:t>полей</w:t>
      </w:r>
      <w:r w:rsidRPr="008A3930">
        <w:rPr>
          <w:spacing w:val="7"/>
        </w:rPr>
        <w:t xml:space="preserve"> </w:t>
      </w:r>
      <w:r w:rsidRPr="008A3930">
        <w:rPr>
          <w:spacing w:val="-1"/>
        </w:rPr>
        <w:t>орошения,</w:t>
      </w:r>
      <w:r w:rsidRPr="008A3930">
        <w:rPr>
          <w:spacing w:val="6"/>
        </w:rPr>
        <w:t xml:space="preserve"> </w:t>
      </w:r>
      <w:r w:rsidRPr="008A3930">
        <w:rPr>
          <w:spacing w:val="-1"/>
        </w:rPr>
        <w:t>кладбищ,</w:t>
      </w:r>
      <w:r w:rsidRPr="008A3930">
        <w:rPr>
          <w:spacing w:val="6"/>
        </w:rPr>
        <w:t xml:space="preserve"> </w:t>
      </w:r>
      <w:r w:rsidRPr="008A3930">
        <w:rPr>
          <w:spacing w:val="-1"/>
        </w:rPr>
        <w:t>скотомогильников,</w:t>
      </w:r>
      <w:r w:rsidRPr="008A3930">
        <w:rPr>
          <w:spacing w:val="6"/>
        </w:rPr>
        <w:t xml:space="preserve"> </w:t>
      </w:r>
      <w:r w:rsidRPr="008A3930">
        <w:t>а</w:t>
      </w:r>
      <w:r w:rsidRPr="008A3930">
        <w:rPr>
          <w:spacing w:val="6"/>
        </w:rPr>
        <w:t xml:space="preserve"> </w:t>
      </w:r>
      <w:r w:rsidRPr="008A3930">
        <w:rPr>
          <w:spacing w:val="-1"/>
        </w:rPr>
        <w:t>также</w:t>
      </w:r>
      <w:r w:rsidRPr="008A3930">
        <w:rPr>
          <w:spacing w:val="3"/>
        </w:rPr>
        <w:t xml:space="preserve"> </w:t>
      </w:r>
      <w:r w:rsidRPr="008A3930">
        <w:rPr>
          <w:spacing w:val="-1"/>
        </w:rPr>
        <w:t>прокладка</w:t>
      </w:r>
      <w:r w:rsidRPr="008A3930">
        <w:rPr>
          <w:spacing w:val="6"/>
        </w:rPr>
        <w:t xml:space="preserve"> </w:t>
      </w:r>
      <w:r w:rsidRPr="008A3930">
        <w:t>магистральных</w:t>
      </w:r>
      <w:r w:rsidRPr="008A3930">
        <w:rPr>
          <w:spacing w:val="79"/>
        </w:rPr>
        <w:t xml:space="preserve"> </w:t>
      </w:r>
      <w:r w:rsidRPr="008A3930">
        <w:rPr>
          <w:spacing w:val="-1"/>
        </w:rPr>
        <w:t>водоводов</w:t>
      </w:r>
      <w:r w:rsidRPr="008A3930">
        <w:t xml:space="preserve"> по </w:t>
      </w:r>
      <w:r w:rsidRPr="008A3930">
        <w:rPr>
          <w:spacing w:val="-1"/>
        </w:rPr>
        <w:t>территории</w:t>
      </w:r>
      <w:r w:rsidRPr="008A3930">
        <w:t xml:space="preserve"> </w:t>
      </w:r>
      <w:r w:rsidRPr="008A3930">
        <w:rPr>
          <w:spacing w:val="-1"/>
        </w:rPr>
        <w:t xml:space="preserve">промышленных </w:t>
      </w:r>
      <w:r w:rsidRPr="008A3930">
        <w:t xml:space="preserve">и </w:t>
      </w:r>
      <w:r w:rsidRPr="008A3930">
        <w:rPr>
          <w:spacing w:val="-1"/>
        </w:rPr>
        <w:t>сельскохозяйственных</w:t>
      </w:r>
      <w:r w:rsidRPr="008A3930">
        <w:rPr>
          <w:spacing w:val="2"/>
        </w:rPr>
        <w:t xml:space="preserve"> </w:t>
      </w:r>
      <w:r w:rsidRPr="008A3930">
        <w:rPr>
          <w:spacing w:val="-1"/>
        </w:rPr>
        <w:t>предприятий.</w:t>
      </w:r>
    </w:p>
    <w:p w14:paraId="5104CC4D" w14:textId="2621D442" w:rsidR="00221F49" w:rsidRPr="008A3930" w:rsidRDefault="00221F49" w:rsidP="008A3930">
      <w:pPr>
        <w:pStyle w:val="a"/>
        <w:widowControl w:val="0"/>
        <w:numPr>
          <w:ilvl w:val="3"/>
          <w:numId w:val="69"/>
        </w:numPr>
        <w:tabs>
          <w:tab w:val="left" w:pos="1739"/>
        </w:tabs>
        <w:kinsoku w:val="0"/>
        <w:overflowPunct w:val="0"/>
        <w:autoSpaceDE w:val="0"/>
        <w:autoSpaceDN w:val="0"/>
        <w:adjustRightInd w:val="0"/>
        <w:spacing w:before="0" w:after="0"/>
        <w:ind w:right="108" w:firstLine="708"/>
        <w:rPr>
          <w:spacing w:val="-1"/>
        </w:rPr>
      </w:pPr>
      <w:r w:rsidRPr="008A3930">
        <w:rPr>
          <w:spacing w:val="-1"/>
        </w:rPr>
        <w:t>Выбор</w:t>
      </w:r>
      <w:r w:rsidRPr="008A3930">
        <w:rPr>
          <w:spacing w:val="11"/>
        </w:rPr>
        <w:t xml:space="preserve"> </w:t>
      </w:r>
      <w:r w:rsidRPr="008A3930">
        <w:rPr>
          <w:spacing w:val="-1"/>
        </w:rPr>
        <w:t>площадок</w:t>
      </w:r>
      <w:r w:rsidRPr="008A3930">
        <w:rPr>
          <w:spacing w:val="12"/>
        </w:rPr>
        <w:t xml:space="preserve"> </w:t>
      </w:r>
      <w:r w:rsidRPr="008A3930">
        <w:t>для</w:t>
      </w:r>
      <w:r w:rsidRPr="008A3930">
        <w:rPr>
          <w:spacing w:val="12"/>
        </w:rPr>
        <w:t xml:space="preserve"> </w:t>
      </w:r>
      <w:r w:rsidRPr="008A3930">
        <w:rPr>
          <w:spacing w:val="-1"/>
        </w:rPr>
        <w:t>строительства</w:t>
      </w:r>
      <w:r w:rsidRPr="008A3930">
        <w:rPr>
          <w:spacing w:val="10"/>
        </w:rPr>
        <w:t xml:space="preserve"> </w:t>
      </w:r>
      <w:r w:rsidRPr="008A3930">
        <w:rPr>
          <w:spacing w:val="-1"/>
        </w:rPr>
        <w:t>водопроводных</w:t>
      </w:r>
      <w:r w:rsidRPr="008A3930">
        <w:rPr>
          <w:spacing w:val="13"/>
        </w:rPr>
        <w:t xml:space="preserve"> </w:t>
      </w:r>
      <w:r w:rsidRPr="008A3930">
        <w:rPr>
          <w:spacing w:val="-1"/>
        </w:rPr>
        <w:t>сооружений,</w:t>
      </w:r>
      <w:r w:rsidRPr="008A3930">
        <w:rPr>
          <w:spacing w:val="9"/>
        </w:rPr>
        <w:t xml:space="preserve"> </w:t>
      </w:r>
      <w:r w:rsidRPr="008A3930">
        <w:t>а</w:t>
      </w:r>
      <w:r w:rsidRPr="008A3930">
        <w:rPr>
          <w:spacing w:val="10"/>
        </w:rPr>
        <w:t xml:space="preserve"> </w:t>
      </w:r>
      <w:r w:rsidRPr="008A3930">
        <w:rPr>
          <w:spacing w:val="-1"/>
        </w:rPr>
        <w:t>также</w:t>
      </w:r>
      <w:r w:rsidRPr="008A3930">
        <w:rPr>
          <w:spacing w:val="10"/>
        </w:rPr>
        <w:t xml:space="preserve"> </w:t>
      </w:r>
      <w:r w:rsidRPr="008A3930">
        <w:rPr>
          <w:spacing w:val="1"/>
        </w:rPr>
        <w:t>пла</w:t>
      </w:r>
      <w:r w:rsidRPr="008A3930">
        <w:t>нировка</w:t>
      </w:r>
      <w:r w:rsidRPr="008A3930">
        <w:rPr>
          <w:spacing w:val="11"/>
        </w:rPr>
        <w:t xml:space="preserve"> </w:t>
      </w:r>
      <w:r w:rsidRPr="008A3930">
        <w:t>и</w:t>
      </w:r>
      <w:r w:rsidRPr="008A3930">
        <w:rPr>
          <w:spacing w:val="12"/>
        </w:rPr>
        <w:t xml:space="preserve"> </w:t>
      </w:r>
      <w:r w:rsidRPr="008A3930">
        <w:rPr>
          <w:spacing w:val="-1"/>
        </w:rPr>
        <w:t>застройка</w:t>
      </w:r>
      <w:r w:rsidRPr="008A3930">
        <w:rPr>
          <w:spacing w:val="10"/>
        </w:rPr>
        <w:t xml:space="preserve"> </w:t>
      </w:r>
      <w:r w:rsidRPr="008A3930">
        <w:rPr>
          <w:spacing w:val="-1"/>
        </w:rPr>
        <w:t>их</w:t>
      </w:r>
      <w:r w:rsidRPr="008A3930">
        <w:rPr>
          <w:spacing w:val="11"/>
        </w:rPr>
        <w:t xml:space="preserve"> </w:t>
      </w:r>
      <w:r w:rsidRPr="008A3930">
        <w:rPr>
          <w:spacing w:val="-1"/>
        </w:rPr>
        <w:t>территорий</w:t>
      </w:r>
      <w:r w:rsidRPr="008A3930">
        <w:rPr>
          <w:spacing w:val="12"/>
        </w:rPr>
        <w:t xml:space="preserve"> </w:t>
      </w:r>
      <w:r w:rsidRPr="008A3930">
        <w:t>должны</w:t>
      </w:r>
      <w:r w:rsidRPr="008A3930">
        <w:rPr>
          <w:spacing w:val="11"/>
        </w:rPr>
        <w:t xml:space="preserve"> </w:t>
      </w:r>
      <w:r w:rsidRPr="008A3930">
        <w:rPr>
          <w:spacing w:val="-1"/>
        </w:rPr>
        <w:t>выполняться</w:t>
      </w:r>
      <w:r w:rsidRPr="008A3930">
        <w:rPr>
          <w:spacing w:val="11"/>
        </w:rPr>
        <w:t xml:space="preserve"> </w:t>
      </w:r>
      <w:r w:rsidRPr="008A3930">
        <w:t>в</w:t>
      </w:r>
      <w:r w:rsidRPr="008A3930">
        <w:rPr>
          <w:spacing w:val="11"/>
        </w:rPr>
        <w:t xml:space="preserve"> </w:t>
      </w:r>
      <w:r w:rsidRPr="008A3930">
        <w:t>соответствии</w:t>
      </w:r>
      <w:r w:rsidRPr="008A3930">
        <w:rPr>
          <w:spacing w:val="12"/>
        </w:rPr>
        <w:t xml:space="preserve"> </w:t>
      </w:r>
      <w:r w:rsidRPr="008A3930">
        <w:t>с</w:t>
      </w:r>
      <w:r w:rsidRPr="008A3930">
        <w:rPr>
          <w:spacing w:val="10"/>
        </w:rPr>
        <w:t xml:space="preserve"> </w:t>
      </w:r>
      <w:r w:rsidRPr="008A3930">
        <w:rPr>
          <w:spacing w:val="-1"/>
        </w:rPr>
        <w:t>требованиями</w:t>
      </w:r>
      <w:r w:rsidRPr="008A3930">
        <w:rPr>
          <w:spacing w:val="12"/>
        </w:rPr>
        <w:t xml:space="preserve"> </w:t>
      </w:r>
      <w:r w:rsidRPr="008A3930">
        <w:rPr>
          <w:spacing w:val="3"/>
        </w:rPr>
        <w:t>раз</w:t>
      </w:r>
      <w:r w:rsidRPr="008A3930">
        <w:rPr>
          <w:spacing w:val="-1"/>
        </w:rPr>
        <w:t>дела</w:t>
      </w:r>
      <w:r w:rsidRPr="008A3930">
        <w:rPr>
          <w:spacing w:val="11"/>
        </w:rPr>
        <w:t xml:space="preserve"> </w:t>
      </w:r>
      <w:r w:rsidRPr="008A3930">
        <w:t>3</w:t>
      </w:r>
      <w:r w:rsidRPr="008A3930">
        <w:rPr>
          <w:spacing w:val="12"/>
        </w:rPr>
        <w:t xml:space="preserve"> </w:t>
      </w:r>
      <w:r w:rsidRPr="008A3930">
        <w:rPr>
          <w:spacing w:val="-1"/>
        </w:rPr>
        <w:t>"Производственная</w:t>
      </w:r>
      <w:r w:rsidRPr="008A3930">
        <w:rPr>
          <w:spacing w:val="11"/>
        </w:rPr>
        <w:t xml:space="preserve"> </w:t>
      </w:r>
      <w:r w:rsidRPr="008A3930">
        <w:rPr>
          <w:spacing w:val="-1"/>
        </w:rPr>
        <w:t>территория"</w:t>
      </w:r>
      <w:r w:rsidRPr="008A3930">
        <w:rPr>
          <w:spacing w:val="9"/>
        </w:rPr>
        <w:t xml:space="preserve"> </w:t>
      </w:r>
      <w:r w:rsidRPr="008A3930">
        <w:rPr>
          <w:spacing w:val="-1"/>
        </w:rPr>
        <w:t>настоящих</w:t>
      </w:r>
      <w:r w:rsidRPr="008A3930">
        <w:rPr>
          <w:spacing w:val="13"/>
        </w:rPr>
        <w:t xml:space="preserve"> </w:t>
      </w:r>
      <w:r w:rsidRPr="008A3930">
        <w:rPr>
          <w:spacing w:val="-1"/>
        </w:rPr>
        <w:t>Нормативов</w:t>
      </w:r>
      <w:r w:rsidRPr="008A3930">
        <w:rPr>
          <w:spacing w:val="10"/>
        </w:rPr>
        <w:t xml:space="preserve"> </w:t>
      </w:r>
      <w:r w:rsidRPr="008A3930">
        <w:t>и</w:t>
      </w:r>
      <w:r w:rsidRPr="008A3930">
        <w:rPr>
          <w:spacing w:val="10"/>
        </w:rPr>
        <w:t xml:space="preserve"> </w:t>
      </w:r>
      <w:r w:rsidRPr="008A3930">
        <w:rPr>
          <w:spacing w:val="-1"/>
        </w:rPr>
        <w:t>требованиями</w:t>
      </w:r>
      <w:r w:rsidRPr="008A3930">
        <w:rPr>
          <w:spacing w:val="12"/>
        </w:rPr>
        <w:t xml:space="preserve"> </w:t>
      </w:r>
      <w:r w:rsidRPr="008A3930">
        <w:t>к</w:t>
      </w:r>
      <w:r w:rsidRPr="008A3930">
        <w:rPr>
          <w:spacing w:val="10"/>
        </w:rPr>
        <w:t xml:space="preserve"> </w:t>
      </w:r>
      <w:r w:rsidRPr="008A3930">
        <w:rPr>
          <w:spacing w:val="-1"/>
        </w:rPr>
        <w:t>зонам</w:t>
      </w:r>
      <w:r w:rsidRPr="008A3930">
        <w:rPr>
          <w:spacing w:val="11"/>
        </w:rPr>
        <w:t xml:space="preserve"> </w:t>
      </w:r>
      <w:r w:rsidRPr="008A3930">
        <w:rPr>
          <w:spacing w:val="2"/>
        </w:rPr>
        <w:t>сани</w:t>
      </w:r>
      <w:r w:rsidRPr="008A3930">
        <w:rPr>
          <w:spacing w:val="-1"/>
        </w:rPr>
        <w:t>тарной</w:t>
      </w:r>
      <w:r w:rsidRPr="008A3930">
        <w:t xml:space="preserve"> </w:t>
      </w:r>
      <w:r w:rsidRPr="008A3930">
        <w:rPr>
          <w:spacing w:val="-1"/>
        </w:rPr>
        <w:t>охраны.</w:t>
      </w:r>
    </w:p>
    <w:p w14:paraId="401E9385" w14:textId="2E9C391F" w:rsidR="00221F49" w:rsidRPr="008A3930" w:rsidRDefault="00221F49" w:rsidP="008A3930">
      <w:pPr>
        <w:pStyle w:val="a"/>
        <w:numPr>
          <w:ilvl w:val="0"/>
          <w:numId w:val="0"/>
        </w:numPr>
        <w:kinsoku w:val="0"/>
        <w:overflowPunct w:val="0"/>
        <w:spacing w:before="0" w:after="0"/>
        <w:ind w:right="110" w:firstLine="709"/>
      </w:pPr>
      <w:r w:rsidRPr="008A3930">
        <w:rPr>
          <w:spacing w:val="-1"/>
        </w:rPr>
        <w:t>Планировочные</w:t>
      </w:r>
      <w:r w:rsidRPr="008A3930">
        <w:rPr>
          <w:spacing w:val="12"/>
        </w:rPr>
        <w:t xml:space="preserve"> </w:t>
      </w:r>
      <w:r w:rsidRPr="008A3930">
        <w:rPr>
          <w:spacing w:val="-1"/>
        </w:rPr>
        <w:t>отметки</w:t>
      </w:r>
      <w:r w:rsidRPr="008A3930">
        <w:rPr>
          <w:spacing w:val="15"/>
        </w:rPr>
        <w:t xml:space="preserve"> </w:t>
      </w:r>
      <w:r w:rsidRPr="008A3930">
        <w:rPr>
          <w:spacing w:val="-1"/>
        </w:rPr>
        <w:t>площадок</w:t>
      </w:r>
      <w:r w:rsidRPr="008A3930">
        <w:rPr>
          <w:spacing w:val="15"/>
        </w:rPr>
        <w:t xml:space="preserve"> </w:t>
      </w:r>
      <w:r w:rsidRPr="008A3930">
        <w:t>водопроводных</w:t>
      </w:r>
      <w:r w:rsidRPr="008A3930">
        <w:rPr>
          <w:spacing w:val="15"/>
        </w:rPr>
        <w:t xml:space="preserve"> </w:t>
      </w:r>
      <w:r w:rsidRPr="008A3930">
        <w:rPr>
          <w:spacing w:val="-1"/>
        </w:rPr>
        <w:t>сооружений,</w:t>
      </w:r>
      <w:r w:rsidRPr="008A3930">
        <w:rPr>
          <w:spacing w:val="14"/>
        </w:rPr>
        <w:t xml:space="preserve"> </w:t>
      </w:r>
      <w:r w:rsidRPr="008A3930">
        <w:rPr>
          <w:spacing w:val="-1"/>
        </w:rPr>
        <w:t>размещаемых</w:t>
      </w:r>
      <w:r w:rsidRPr="008A3930">
        <w:rPr>
          <w:spacing w:val="15"/>
        </w:rPr>
        <w:t xml:space="preserve"> </w:t>
      </w:r>
      <w:r w:rsidRPr="008A3930">
        <w:t>на</w:t>
      </w:r>
      <w:r w:rsidRPr="008A3930">
        <w:rPr>
          <w:spacing w:val="13"/>
        </w:rPr>
        <w:t xml:space="preserve"> </w:t>
      </w:r>
      <w:r w:rsidR="00F40BF4" w:rsidRPr="008A3930">
        <w:rPr>
          <w:spacing w:val="2"/>
        </w:rPr>
        <w:t>при</w:t>
      </w:r>
      <w:r w:rsidRPr="008A3930">
        <w:rPr>
          <w:spacing w:val="-1"/>
        </w:rPr>
        <w:t>брежных</w:t>
      </w:r>
      <w:r w:rsidRPr="008A3930">
        <w:rPr>
          <w:spacing w:val="30"/>
        </w:rPr>
        <w:t xml:space="preserve"> </w:t>
      </w:r>
      <w:r w:rsidRPr="008A3930">
        <w:rPr>
          <w:spacing w:val="-2"/>
        </w:rPr>
        <w:t>участках</w:t>
      </w:r>
      <w:r w:rsidRPr="008A3930">
        <w:rPr>
          <w:spacing w:val="28"/>
        </w:rPr>
        <w:t xml:space="preserve"> </w:t>
      </w:r>
      <w:r w:rsidRPr="008A3930">
        <w:rPr>
          <w:spacing w:val="-1"/>
        </w:rPr>
        <w:t>водотоков</w:t>
      </w:r>
      <w:r w:rsidRPr="008A3930">
        <w:rPr>
          <w:spacing w:val="25"/>
        </w:rPr>
        <w:t xml:space="preserve"> </w:t>
      </w:r>
      <w:r w:rsidRPr="008A3930">
        <w:t>и</w:t>
      </w:r>
      <w:r w:rsidRPr="008A3930">
        <w:rPr>
          <w:spacing w:val="24"/>
        </w:rPr>
        <w:t xml:space="preserve"> </w:t>
      </w:r>
      <w:r w:rsidRPr="008A3930">
        <w:rPr>
          <w:spacing w:val="-1"/>
        </w:rPr>
        <w:t>водоемов,</w:t>
      </w:r>
      <w:r w:rsidRPr="008A3930">
        <w:rPr>
          <w:spacing w:val="25"/>
        </w:rPr>
        <w:t xml:space="preserve"> </w:t>
      </w:r>
      <w:r w:rsidRPr="008A3930">
        <w:t>должны</w:t>
      </w:r>
      <w:r w:rsidRPr="008A3930">
        <w:rPr>
          <w:spacing w:val="25"/>
        </w:rPr>
        <w:t xml:space="preserve"> </w:t>
      </w:r>
      <w:r w:rsidRPr="008A3930">
        <w:rPr>
          <w:spacing w:val="-1"/>
        </w:rPr>
        <w:t>приниматься</w:t>
      </w:r>
      <w:r w:rsidRPr="008A3930">
        <w:rPr>
          <w:spacing w:val="26"/>
        </w:rPr>
        <w:t xml:space="preserve"> </w:t>
      </w:r>
      <w:r w:rsidRPr="008A3930">
        <w:t>не</w:t>
      </w:r>
      <w:r w:rsidRPr="008A3930">
        <w:rPr>
          <w:spacing w:val="22"/>
        </w:rPr>
        <w:t xml:space="preserve"> </w:t>
      </w:r>
      <w:r w:rsidRPr="008A3930">
        <w:rPr>
          <w:spacing w:val="-1"/>
        </w:rPr>
        <w:t>менее</w:t>
      </w:r>
      <w:r w:rsidRPr="008A3930">
        <w:rPr>
          <w:spacing w:val="25"/>
        </w:rPr>
        <w:t xml:space="preserve"> </w:t>
      </w:r>
      <w:r w:rsidRPr="008A3930">
        <w:t>чем</w:t>
      </w:r>
      <w:r w:rsidRPr="008A3930">
        <w:rPr>
          <w:spacing w:val="25"/>
        </w:rPr>
        <w:t xml:space="preserve"> </w:t>
      </w:r>
      <w:r w:rsidRPr="008A3930">
        <w:t>на</w:t>
      </w:r>
      <w:r w:rsidRPr="008A3930">
        <w:rPr>
          <w:spacing w:val="25"/>
        </w:rPr>
        <w:t xml:space="preserve"> </w:t>
      </w:r>
      <w:r w:rsidRPr="008A3930">
        <w:t>0,5</w:t>
      </w:r>
      <w:r w:rsidRPr="008A3930">
        <w:rPr>
          <w:spacing w:val="26"/>
        </w:rPr>
        <w:t xml:space="preserve"> </w:t>
      </w:r>
      <w:r w:rsidRPr="008A3930">
        <w:t>м</w:t>
      </w:r>
      <w:r w:rsidRPr="008A3930">
        <w:rPr>
          <w:spacing w:val="25"/>
        </w:rPr>
        <w:t xml:space="preserve"> </w:t>
      </w:r>
      <w:r w:rsidRPr="008A3930">
        <w:rPr>
          <w:spacing w:val="-1"/>
        </w:rPr>
        <w:t>выше</w:t>
      </w:r>
      <w:r w:rsidRPr="008A3930">
        <w:rPr>
          <w:spacing w:val="67"/>
        </w:rPr>
        <w:t xml:space="preserve"> </w:t>
      </w:r>
      <w:r w:rsidRPr="008A3930">
        <w:rPr>
          <w:spacing w:val="-1"/>
        </w:rPr>
        <w:t>расчетного</w:t>
      </w:r>
      <w:r w:rsidRPr="008A3930">
        <w:t xml:space="preserve"> </w:t>
      </w:r>
      <w:r w:rsidRPr="008A3930">
        <w:rPr>
          <w:spacing w:val="-1"/>
        </w:rPr>
        <w:t>максимального</w:t>
      </w:r>
      <w:r w:rsidRPr="008A3930">
        <w:rPr>
          <w:spacing w:val="2"/>
        </w:rPr>
        <w:t xml:space="preserve"> </w:t>
      </w:r>
      <w:r w:rsidRPr="008A3930">
        <w:rPr>
          <w:spacing w:val="-1"/>
        </w:rPr>
        <w:t>уровня</w:t>
      </w:r>
      <w:r w:rsidRPr="008A3930">
        <w:t xml:space="preserve"> воды.</w:t>
      </w:r>
    </w:p>
    <w:p w14:paraId="3842356A" w14:textId="77777777" w:rsidR="000F2570" w:rsidRPr="008A3930" w:rsidRDefault="00221F49" w:rsidP="008A3930">
      <w:pPr>
        <w:pStyle w:val="a"/>
        <w:widowControl w:val="0"/>
        <w:numPr>
          <w:ilvl w:val="3"/>
          <w:numId w:val="69"/>
        </w:numPr>
        <w:tabs>
          <w:tab w:val="left" w:pos="1794"/>
        </w:tabs>
        <w:kinsoku w:val="0"/>
        <w:overflowPunct w:val="0"/>
        <w:autoSpaceDE w:val="0"/>
        <w:autoSpaceDN w:val="0"/>
        <w:adjustRightInd w:val="0"/>
        <w:spacing w:before="0" w:after="0"/>
        <w:ind w:right="111" w:firstLine="708"/>
        <w:rPr>
          <w:spacing w:val="-1"/>
        </w:rPr>
      </w:pPr>
      <w:r w:rsidRPr="008A3930">
        <w:rPr>
          <w:spacing w:val="-1"/>
        </w:rPr>
        <w:t>Выбор,</w:t>
      </w:r>
      <w:r w:rsidRPr="008A3930">
        <w:rPr>
          <w:spacing w:val="6"/>
        </w:rPr>
        <w:t xml:space="preserve"> </w:t>
      </w:r>
      <w:r w:rsidRPr="008A3930">
        <w:t>отвод</w:t>
      </w:r>
      <w:r w:rsidRPr="008A3930">
        <w:rPr>
          <w:spacing w:val="9"/>
        </w:rPr>
        <w:t xml:space="preserve"> </w:t>
      </w:r>
      <w:r w:rsidRPr="008A3930">
        <w:t>и</w:t>
      </w:r>
      <w:r w:rsidRPr="008A3930">
        <w:rPr>
          <w:spacing w:val="7"/>
        </w:rPr>
        <w:t xml:space="preserve"> </w:t>
      </w:r>
      <w:r w:rsidRPr="008A3930">
        <w:rPr>
          <w:spacing w:val="-1"/>
        </w:rPr>
        <w:t>использование</w:t>
      </w:r>
      <w:r w:rsidRPr="008A3930">
        <w:rPr>
          <w:spacing w:val="6"/>
        </w:rPr>
        <w:t xml:space="preserve"> </w:t>
      </w:r>
      <w:r w:rsidRPr="008A3930">
        <w:rPr>
          <w:spacing w:val="-1"/>
        </w:rPr>
        <w:t>земель</w:t>
      </w:r>
      <w:r w:rsidRPr="008A3930">
        <w:rPr>
          <w:spacing w:val="7"/>
        </w:rPr>
        <w:t xml:space="preserve"> </w:t>
      </w:r>
      <w:r w:rsidRPr="008A3930">
        <w:t>для</w:t>
      </w:r>
      <w:r w:rsidRPr="008A3930">
        <w:rPr>
          <w:spacing w:val="7"/>
        </w:rPr>
        <w:t xml:space="preserve"> </w:t>
      </w:r>
      <w:r w:rsidRPr="008A3930">
        <w:rPr>
          <w:spacing w:val="-1"/>
        </w:rPr>
        <w:t>магистральных</w:t>
      </w:r>
      <w:r w:rsidRPr="008A3930">
        <w:rPr>
          <w:spacing w:val="8"/>
        </w:rPr>
        <w:t xml:space="preserve"> </w:t>
      </w:r>
      <w:r w:rsidRPr="008A3930">
        <w:rPr>
          <w:spacing w:val="-1"/>
        </w:rPr>
        <w:t>водоводов</w:t>
      </w:r>
      <w:r w:rsidRPr="008A3930">
        <w:rPr>
          <w:spacing w:val="6"/>
        </w:rPr>
        <w:t xml:space="preserve"> </w:t>
      </w:r>
      <w:r w:rsidRPr="008A3930">
        <w:rPr>
          <w:spacing w:val="-1"/>
        </w:rPr>
        <w:t>осуществляются</w:t>
      </w:r>
      <w:r w:rsidRPr="008A3930">
        <w:t xml:space="preserve"> в </w:t>
      </w:r>
      <w:r w:rsidRPr="008A3930">
        <w:rPr>
          <w:spacing w:val="-1"/>
        </w:rPr>
        <w:t>соответствии</w:t>
      </w:r>
      <w:r w:rsidRPr="008A3930">
        <w:t xml:space="preserve"> с</w:t>
      </w:r>
      <w:r w:rsidRPr="008A3930">
        <w:rPr>
          <w:spacing w:val="-1"/>
        </w:rPr>
        <w:t xml:space="preserve"> требованиями</w:t>
      </w:r>
      <w:r w:rsidRPr="008A3930">
        <w:rPr>
          <w:spacing w:val="-2"/>
        </w:rPr>
        <w:t xml:space="preserve"> </w:t>
      </w:r>
      <w:r w:rsidRPr="008A3930">
        <w:t>СН 456-73.</w:t>
      </w:r>
    </w:p>
    <w:p w14:paraId="66769FFD" w14:textId="52BEF040" w:rsidR="00221F49" w:rsidRPr="008A3930" w:rsidRDefault="00221F49" w:rsidP="008A3930">
      <w:pPr>
        <w:pStyle w:val="a"/>
        <w:widowControl w:val="0"/>
        <w:numPr>
          <w:ilvl w:val="3"/>
          <w:numId w:val="69"/>
        </w:numPr>
        <w:tabs>
          <w:tab w:val="left" w:pos="1794"/>
        </w:tabs>
        <w:kinsoku w:val="0"/>
        <w:overflowPunct w:val="0"/>
        <w:autoSpaceDE w:val="0"/>
        <w:autoSpaceDN w:val="0"/>
        <w:adjustRightInd w:val="0"/>
        <w:spacing w:before="0" w:after="0"/>
        <w:ind w:right="111" w:firstLine="708"/>
        <w:rPr>
          <w:spacing w:val="-1"/>
        </w:rPr>
      </w:pPr>
      <w:r w:rsidRPr="008A3930">
        <w:rPr>
          <w:spacing w:val="-1"/>
        </w:rPr>
        <w:t>Размеры</w:t>
      </w:r>
      <w:r w:rsidRPr="008A3930">
        <w:rPr>
          <w:spacing w:val="35"/>
        </w:rPr>
        <w:t xml:space="preserve"> </w:t>
      </w:r>
      <w:r w:rsidRPr="008A3930">
        <w:rPr>
          <w:spacing w:val="-1"/>
        </w:rPr>
        <w:t>земельных</w:t>
      </w:r>
      <w:r w:rsidRPr="008A3930">
        <w:rPr>
          <w:spacing w:val="40"/>
        </w:rPr>
        <w:t xml:space="preserve"> </w:t>
      </w:r>
      <w:r w:rsidRPr="008A3930">
        <w:rPr>
          <w:spacing w:val="-1"/>
        </w:rPr>
        <w:t>участков</w:t>
      </w:r>
      <w:r w:rsidRPr="008A3930">
        <w:rPr>
          <w:spacing w:val="35"/>
        </w:rPr>
        <w:t xml:space="preserve"> </w:t>
      </w:r>
      <w:r w:rsidRPr="008A3930">
        <w:t>для</w:t>
      </w:r>
      <w:r w:rsidRPr="008A3930">
        <w:rPr>
          <w:spacing w:val="36"/>
        </w:rPr>
        <w:t xml:space="preserve"> </w:t>
      </w:r>
      <w:r w:rsidRPr="008A3930">
        <w:rPr>
          <w:spacing w:val="-1"/>
        </w:rPr>
        <w:t>размещения</w:t>
      </w:r>
      <w:r w:rsidRPr="008A3930">
        <w:rPr>
          <w:spacing w:val="35"/>
        </w:rPr>
        <w:t xml:space="preserve"> </w:t>
      </w:r>
      <w:r w:rsidRPr="008A3930">
        <w:t>колодцев</w:t>
      </w:r>
      <w:r w:rsidRPr="008A3930">
        <w:rPr>
          <w:spacing w:val="35"/>
        </w:rPr>
        <w:t xml:space="preserve"> </w:t>
      </w:r>
      <w:r w:rsidRPr="008A3930">
        <w:rPr>
          <w:spacing w:val="-1"/>
        </w:rPr>
        <w:t>магистральных</w:t>
      </w:r>
      <w:r w:rsidRPr="008A3930">
        <w:rPr>
          <w:spacing w:val="37"/>
        </w:rPr>
        <w:t xml:space="preserve"> </w:t>
      </w:r>
      <w:r w:rsidRPr="008A3930">
        <w:rPr>
          <w:spacing w:val="2"/>
        </w:rPr>
        <w:t>под</w:t>
      </w:r>
      <w:r w:rsidRPr="008A3930">
        <w:rPr>
          <w:spacing w:val="-1"/>
        </w:rPr>
        <w:t>земных</w:t>
      </w:r>
      <w:r w:rsidRPr="008A3930">
        <w:rPr>
          <w:spacing w:val="3"/>
        </w:rPr>
        <w:t xml:space="preserve"> </w:t>
      </w:r>
      <w:r w:rsidRPr="008A3930">
        <w:t>водоводов</w:t>
      </w:r>
      <w:r w:rsidRPr="008A3930">
        <w:rPr>
          <w:spacing w:val="1"/>
        </w:rPr>
        <w:t xml:space="preserve"> </w:t>
      </w:r>
      <w:r w:rsidRPr="008A3930">
        <w:rPr>
          <w:spacing w:val="-1"/>
        </w:rPr>
        <w:t>должны</w:t>
      </w:r>
      <w:r w:rsidRPr="008A3930">
        <w:rPr>
          <w:spacing w:val="1"/>
        </w:rPr>
        <w:t xml:space="preserve"> </w:t>
      </w:r>
      <w:r w:rsidRPr="008A3930">
        <w:t>быть</w:t>
      </w:r>
      <w:r w:rsidRPr="008A3930">
        <w:rPr>
          <w:spacing w:val="3"/>
        </w:rPr>
        <w:t xml:space="preserve"> </w:t>
      </w:r>
      <w:r w:rsidRPr="008A3930">
        <w:t>не</w:t>
      </w:r>
      <w:r w:rsidRPr="008A3930">
        <w:rPr>
          <w:spacing w:val="1"/>
        </w:rPr>
        <w:t xml:space="preserve"> </w:t>
      </w:r>
      <w:r w:rsidRPr="008A3930">
        <w:t>более 3</w:t>
      </w:r>
      <w:r w:rsidRPr="008A3930">
        <w:rPr>
          <w:spacing w:val="2"/>
        </w:rPr>
        <w:t xml:space="preserve"> </w:t>
      </w:r>
      <w:r w:rsidRPr="008A3930">
        <w:t>м</w:t>
      </w:r>
      <w:r w:rsidRPr="008A3930">
        <w:rPr>
          <w:spacing w:val="1"/>
        </w:rPr>
        <w:t xml:space="preserve"> </w:t>
      </w:r>
      <w:r w:rsidRPr="008A3930">
        <w:t>x</w:t>
      </w:r>
      <w:r w:rsidRPr="008A3930">
        <w:rPr>
          <w:spacing w:val="4"/>
        </w:rPr>
        <w:t xml:space="preserve"> </w:t>
      </w:r>
      <w:r w:rsidRPr="008A3930">
        <w:t>3</w:t>
      </w:r>
      <w:r w:rsidRPr="008A3930">
        <w:rPr>
          <w:spacing w:val="2"/>
        </w:rPr>
        <w:t xml:space="preserve"> </w:t>
      </w:r>
      <w:r w:rsidRPr="008A3930">
        <w:rPr>
          <w:spacing w:val="-1"/>
        </w:rPr>
        <w:t>м,</w:t>
      </w:r>
      <w:r w:rsidRPr="008A3930">
        <w:rPr>
          <w:spacing w:val="2"/>
        </w:rPr>
        <w:t xml:space="preserve"> </w:t>
      </w:r>
      <w:r w:rsidRPr="008A3930">
        <w:rPr>
          <w:spacing w:val="-1"/>
        </w:rPr>
        <w:t>камер</w:t>
      </w:r>
      <w:r w:rsidRPr="008A3930">
        <w:rPr>
          <w:spacing w:val="2"/>
        </w:rPr>
        <w:t xml:space="preserve"> </w:t>
      </w:r>
      <w:r w:rsidRPr="008A3930">
        <w:rPr>
          <w:spacing w:val="-1"/>
        </w:rPr>
        <w:t>переключения</w:t>
      </w:r>
      <w:r w:rsidRPr="008A3930">
        <w:rPr>
          <w:spacing w:val="2"/>
        </w:rPr>
        <w:t xml:space="preserve"> </w:t>
      </w:r>
      <w:r w:rsidRPr="008A3930">
        <w:t xml:space="preserve">и </w:t>
      </w:r>
      <w:r w:rsidRPr="008A3930">
        <w:rPr>
          <w:spacing w:val="-1"/>
        </w:rPr>
        <w:t>запорной</w:t>
      </w:r>
      <w:r w:rsidRPr="008A3930">
        <w:rPr>
          <w:spacing w:val="3"/>
        </w:rPr>
        <w:t xml:space="preserve"> </w:t>
      </w:r>
      <w:r w:rsidRPr="008A3930">
        <w:rPr>
          <w:spacing w:val="-1"/>
        </w:rPr>
        <w:t>арматуры</w:t>
      </w:r>
    </w:p>
    <w:p w14:paraId="6FE4998E" w14:textId="77777777" w:rsidR="00221F49" w:rsidRPr="008A3930" w:rsidRDefault="00221F49" w:rsidP="008A3930">
      <w:pPr>
        <w:pStyle w:val="a"/>
        <w:widowControl w:val="0"/>
        <w:numPr>
          <w:ilvl w:val="0"/>
          <w:numId w:val="68"/>
        </w:numPr>
        <w:tabs>
          <w:tab w:val="left" w:pos="259"/>
        </w:tabs>
        <w:kinsoku w:val="0"/>
        <w:overflowPunct w:val="0"/>
        <w:autoSpaceDE w:val="0"/>
        <w:autoSpaceDN w:val="0"/>
        <w:adjustRightInd w:val="0"/>
        <w:spacing w:before="0" w:after="0"/>
        <w:ind w:left="258" w:hanging="140"/>
        <w:jc w:val="left"/>
      </w:pPr>
      <w:r w:rsidRPr="008A3930">
        <w:t>не</w:t>
      </w:r>
      <w:r w:rsidRPr="008A3930">
        <w:rPr>
          <w:spacing w:val="-1"/>
        </w:rPr>
        <w:t xml:space="preserve"> </w:t>
      </w:r>
      <w:r w:rsidRPr="008A3930">
        <w:t>более</w:t>
      </w:r>
      <w:r w:rsidRPr="008A3930">
        <w:rPr>
          <w:spacing w:val="-2"/>
        </w:rPr>
        <w:t xml:space="preserve"> </w:t>
      </w:r>
      <w:r w:rsidRPr="008A3930">
        <w:t>10 м x</w:t>
      </w:r>
      <w:r w:rsidRPr="008A3930">
        <w:rPr>
          <w:spacing w:val="1"/>
        </w:rPr>
        <w:t xml:space="preserve"> </w:t>
      </w:r>
      <w:r w:rsidRPr="008A3930">
        <w:t>10 м.</w:t>
      </w:r>
    </w:p>
    <w:p w14:paraId="2FE3C4F6" w14:textId="77777777" w:rsidR="00221F49" w:rsidRPr="008A3930" w:rsidRDefault="00221F49" w:rsidP="008A3930">
      <w:pPr>
        <w:pStyle w:val="a"/>
        <w:widowControl w:val="0"/>
        <w:numPr>
          <w:ilvl w:val="3"/>
          <w:numId w:val="69"/>
        </w:numPr>
        <w:tabs>
          <w:tab w:val="left" w:pos="1763"/>
        </w:tabs>
        <w:kinsoku w:val="0"/>
        <w:overflowPunct w:val="0"/>
        <w:autoSpaceDE w:val="0"/>
        <w:autoSpaceDN w:val="0"/>
        <w:adjustRightInd w:val="0"/>
        <w:spacing w:before="0" w:after="0"/>
        <w:ind w:right="114" w:firstLine="708"/>
        <w:rPr>
          <w:spacing w:val="-1"/>
        </w:rPr>
      </w:pPr>
      <w:r w:rsidRPr="008A3930">
        <w:rPr>
          <w:spacing w:val="-1"/>
        </w:rPr>
        <w:t>Размеры</w:t>
      </w:r>
      <w:r w:rsidRPr="008A3930">
        <w:rPr>
          <w:spacing w:val="35"/>
        </w:rPr>
        <w:t xml:space="preserve"> </w:t>
      </w:r>
      <w:r w:rsidRPr="008A3930">
        <w:rPr>
          <w:spacing w:val="-1"/>
        </w:rPr>
        <w:t>земельных</w:t>
      </w:r>
      <w:r w:rsidRPr="008A3930">
        <w:rPr>
          <w:spacing w:val="40"/>
        </w:rPr>
        <w:t xml:space="preserve"> </w:t>
      </w:r>
      <w:r w:rsidRPr="008A3930">
        <w:rPr>
          <w:spacing w:val="-2"/>
        </w:rPr>
        <w:t>участков</w:t>
      </w:r>
      <w:r w:rsidRPr="008A3930">
        <w:rPr>
          <w:spacing w:val="35"/>
        </w:rPr>
        <w:t xml:space="preserve"> </w:t>
      </w:r>
      <w:r w:rsidRPr="008A3930">
        <w:t>для</w:t>
      </w:r>
      <w:r w:rsidRPr="008A3930">
        <w:rPr>
          <w:spacing w:val="36"/>
        </w:rPr>
        <w:t xml:space="preserve"> </w:t>
      </w:r>
      <w:r w:rsidRPr="008A3930">
        <w:rPr>
          <w:spacing w:val="-1"/>
        </w:rPr>
        <w:t>станций</w:t>
      </w:r>
      <w:r w:rsidRPr="008A3930">
        <w:rPr>
          <w:spacing w:val="36"/>
        </w:rPr>
        <w:t xml:space="preserve"> </w:t>
      </w:r>
      <w:r w:rsidRPr="008A3930">
        <w:rPr>
          <w:spacing w:val="-1"/>
        </w:rPr>
        <w:t>водоочистки</w:t>
      </w:r>
      <w:r w:rsidRPr="008A3930">
        <w:rPr>
          <w:spacing w:val="36"/>
        </w:rPr>
        <w:t xml:space="preserve"> </w:t>
      </w:r>
      <w:r w:rsidRPr="008A3930">
        <w:t>в</w:t>
      </w:r>
      <w:r w:rsidRPr="008A3930">
        <w:rPr>
          <w:spacing w:val="32"/>
        </w:rPr>
        <w:t xml:space="preserve"> </w:t>
      </w:r>
      <w:r w:rsidRPr="008A3930">
        <w:rPr>
          <w:spacing w:val="-1"/>
        </w:rPr>
        <w:t>зависимости</w:t>
      </w:r>
      <w:r w:rsidRPr="008A3930">
        <w:rPr>
          <w:spacing w:val="36"/>
        </w:rPr>
        <w:t xml:space="preserve"> </w:t>
      </w:r>
      <w:r w:rsidRPr="008A3930">
        <w:t>от</w:t>
      </w:r>
      <w:r w:rsidRPr="008A3930">
        <w:rPr>
          <w:spacing w:val="36"/>
        </w:rPr>
        <w:t xml:space="preserve"> </w:t>
      </w:r>
      <w:r w:rsidRPr="008A3930">
        <w:rPr>
          <w:spacing w:val="-1"/>
        </w:rPr>
        <w:t>их</w:t>
      </w:r>
      <w:r w:rsidRPr="008A3930">
        <w:rPr>
          <w:spacing w:val="71"/>
        </w:rPr>
        <w:t xml:space="preserve"> </w:t>
      </w:r>
      <w:r w:rsidRPr="008A3930">
        <w:rPr>
          <w:spacing w:val="-1"/>
        </w:rPr>
        <w:t>производительности</w:t>
      </w:r>
      <w:r w:rsidRPr="008A3930">
        <w:rPr>
          <w:spacing w:val="10"/>
        </w:rPr>
        <w:t xml:space="preserve"> </w:t>
      </w:r>
      <w:r w:rsidRPr="008A3930">
        <w:rPr>
          <w:spacing w:val="-1"/>
        </w:rPr>
        <w:t>(единица</w:t>
      </w:r>
      <w:r w:rsidRPr="008A3930">
        <w:rPr>
          <w:spacing w:val="6"/>
        </w:rPr>
        <w:t xml:space="preserve"> </w:t>
      </w:r>
      <w:r w:rsidRPr="008A3930">
        <w:rPr>
          <w:spacing w:val="-1"/>
        </w:rPr>
        <w:t>измерения</w:t>
      </w:r>
      <w:r w:rsidRPr="008A3930">
        <w:rPr>
          <w:spacing w:val="14"/>
        </w:rPr>
        <w:t xml:space="preserve"> </w:t>
      </w:r>
      <w:r w:rsidRPr="008A3930">
        <w:t>-</w:t>
      </w:r>
      <w:r w:rsidRPr="008A3930">
        <w:rPr>
          <w:spacing w:val="6"/>
        </w:rPr>
        <w:t xml:space="preserve"> </w:t>
      </w:r>
      <w:r w:rsidRPr="008A3930">
        <w:rPr>
          <w:spacing w:val="-1"/>
        </w:rPr>
        <w:t>тыс.</w:t>
      </w:r>
      <w:r w:rsidRPr="008A3930">
        <w:rPr>
          <w:spacing w:val="9"/>
        </w:rPr>
        <w:t xml:space="preserve"> </w:t>
      </w:r>
      <w:r w:rsidRPr="008A3930">
        <w:rPr>
          <w:spacing w:val="-2"/>
        </w:rPr>
        <w:t>куб.</w:t>
      </w:r>
      <w:r w:rsidRPr="008A3930">
        <w:rPr>
          <w:spacing w:val="9"/>
        </w:rPr>
        <w:t xml:space="preserve"> </w:t>
      </w:r>
      <w:r w:rsidRPr="008A3930">
        <w:rPr>
          <w:spacing w:val="-1"/>
        </w:rPr>
        <w:t>м/сут.)</w:t>
      </w:r>
      <w:r w:rsidRPr="008A3930">
        <w:rPr>
          <w:spacing w:val="8"/>
        </w:rPr>
        <w:t xml:space="preserve"> </w:t>
      </w:r>
      <w:r w:rsidRPr="008A3930">
        <w:rPr>
          <w:spacing w:val="-1"/>
        </w:rPr>
        <w:t>следует</w:t>
      </w:r>
      <w:r w:rsidRPr="008A3930">
        <w:rPr>
          <w:spacing w:val="9"/>
        </w:rPr>
        <w:t xml:space="preserve"> </w:t>
      </w:r>
      <w:r w:rsidRPr="008A3930">
        <w:rPr>
          <w:spacing w:val="-1"/>
        </w:rPr>
        <w:t>принимать</w:t>
      </w:r>
      <w:r w:rsidRPr="008A3930">
        <w:rPr>
          <w:spacing w:val="13"/>
        </w:rPr>
        <w:t xml:space="preserve"> </w:t>
      </w:r>
      <w:r w:rsidRPr="008A3930">
        <w:t>по</w:t>
      </w:r>
      <w:r w:rsidRPr="008A3930">
        <w:rPr>
          <w:spacing w:val="6"/>
        </w:rPr>
        <w:t xml:space="preserve"> </w:t>
      </w:r>
      <w:r w:rsidRPr="008A3930">
        <w:rPr>
          <w:spacing w:val="-1"/>
        </w:rPr>
        <w:t>проекту,</w:t>
      </w:r>
      <w:r w:rsidRPr="008A3930">
        <w:rPr>
          <w:spacing w:val="11"/>
        </w:rPr>
        <w:t xml:space="preserve"> </w:t>
      </w:r>
      <w:r w:rsidRPr="008A3930">
        <w:t>но</w:t>
      </w:r>
      <w:r w:rsidRPr="008A3930">
        <w:rPr>
          <w:spacing w:val="73"/>
        </w:rPr>
        <w:t xml:space="preserve"> </w:t>
      </w:r>
      <w:r w:rsidRPr="008A3930">
        <w:lastRenderedPageBreak/>
        <w:t>не</w:t>
      </w:r>
      <w:r w:rsidRPr="008A3930">
        <w:rPr>
          <w:spacing w:val="-1"/>
        </w:rPr>
        <w:t xml:space="preserve"> более:</w:t>
      </w:r>
    </w:p>
    <w:p w14:paraId="5007EC41" w14:textId="77777777" w:rsidR="00221F49" w:rsidRPr="008A3930" w:rsidRDefault="00221F49" w:rsidP="008A3930">
      <w:pPr>
        <w:pStyle w:val="a"/>
        <w:numPr>
          <w:ilvl w:val="0"/>
          <w:numId w:val="0"/>
        </w:numPr>
        <w:kinsoku w:val="0"/>
        <w:overflowPunct w:val="0"/>
        <w:spacing w:before="0" w:after="0"/>
        <w:ind w:left="826"/>
        <w:rPr>
          <w:spacing w:val="-1"/>
        </w:rPr>
      </w:pPr>
      <w:r w:rsidRPr="008A3930">
        <w:t>-</w:t>
      </w:r>
      <w:r w:rsidRPr="008A3930">
        <w:rPr>
          <w:spacing w:val="-1"/>
        </w:rPr>
        <w:t xml:space="preserve"> </w:t>
      </w:r>
      <w:r w:rsidRPr="008A3930">
        <w:t>до 0,8 -</w:t>
      </w:r>
      <w:r w:rsidRPr="008A3930">
        <w:rPr>
          <w:spacing w:val="-1"/>
        </w:rPr>
        <w:t xml:space="preserve"> </w:t>
      </w:r>
      <w:r w:rsidRPr="008A3930">
        <w:t xml:space="preserve">1 </w:t>
      </w:r>
      <w:r w:rsidRPr="008A3930">
        <w:rPr>
          <w:spacing w:val="-1"/>
        </w:rPr>
        <w:t>га;</w:t>
      </w:r>
    </w:p>
    <w:p w14:paraId="5AFF601D" w14:textId="77777777" w:rsidR="00221F49" w:rsidRPr="008A3930" w:rsidRDefault="00221F49" w:rsidP="008A3930">
      <w:pPr>
        <w:pStyle w:val="a"/>
        <w:widowControl w:val="0"/>
        <w:numPr>
          <w:ilvl w:val="1"/>
          <w:numId w:val="68"/>
        </w:numPr>
        <w:tabs>
          <w:tab w:val="left" w:pos="966"/>
        </w:tabs>
        <w:kinsoku w:val="0"/>
        <w:overflowPunct w:val="0"/>
        <w:autoSpaceDE w:val="0"/>
        <w:autoSpaceDN w:val="0"/>
        <w:adjustRightInd w:val="0"/>
        <w:spacing w:before="0" w:after="0"/>
        <w:ind w:firstLine="708"/>
        <w:jc w:val="left"/>
      </w:pPr>
      <w:r w:rsidRPr="008A3930">
        <w:t>свыше</w:t>
      </w:r>
      <w:r w:rsidRPr="008A3930">
        <w:rPr>
          <w:spacing w:val="-1"/>
        </w:rPr>
        <w:t xml:space="preserve"> </w:t>
      </w:r>
      <w:r w:rsidRPr="008A3930">
        <w:t>0,8 -</w:t>
      </w:r>
      <w:r w:rsidRPr="008A3930">
        <w:rPr>
          <w:spacing w:val="-1"/>
        </w:rPr>
        <w:t xml:space="preserve"> </w:t>
      </w:r>
      <w:r w:rsidRPr="008A3930">
        <w:t>до 12 -</w:t>
      </w:r>
      <w:r w:rsidRPr="008A3930">
        <w:rPr>
          <w:spacing w:val="-1"/>
        </w:rPr>
        <w:t xml:space="preserve"> </w:t>
      </w:r>
      <w:r w:rsidRPr="008A3930">
        <w:t>2 га.</w:t>
      </w:r>
    </w:p>
    <w:p w14:paraId="121724F6" w14:textId="77777777" w:rsidR="00221F49" w:rsidRPr="008A3930" w:rsidRDefault="00221F49" w:rsidP="008A3930">
      <w:pPr>
        <w:pStyle w:val="a"/>
        <w:widowControl w:val="0"/>
        <w:numPr>
          <w:ilvl w:val="3"/>
          <w:numId w:val="69"/>
        </w:numPr>
        <w:tabs>
          <w:tab w:val="left" w:pos="1777"/>
        </w:tabs>
        <w:kinsoku w:val="0"/>
        <w:overflowPunct w:val="0"/>
        <w:autoSpaceDE w:val="0"/>
        <w:autoSpaceDN w:val="0"/>
        <w:adjustRightInd w:val="0"/>
        <w:spacing w:before="0" w:after="0"/>
        <w:ind w:right="120" w:firstLine="708"/>
        <w:rPr>
          <w:spacing w:val="-1"/>
        </w:rPr>
      </w:pPr>
      <w:r w:rsidRPr="008A3930">
        <w:t>Расходные</w:t>
      </w:r>
      <w:r w:rsidRPr="008A3930">
        <w:rPr>
          <w:spacing w:val="48"/>
        </w:rPr>
        <w:t xml:space="preserve"> </w:t>
      </w:r>
      <w:r w:rsidRPr="008A3930">
        <w:rPr>
          <w:spacing w:val="-1"/>
        </w:rPr>
        <w:t>склады</w:t>
      </w:r>
      <w:r w:rsidRPr="008A3930">
        <w:rPr>
          <w:spacing w:val="49"/>
        </w:rPr>
        <w:t xml:space="preserve"> </w:t>
      </w:r>
      <w:r w:rsidRPr="008A3930">
        <w:t>для</w:t>
      </w:r>
      <w:r w:rsidRPr="008A3930">
        <w:rPr>
          <w:spacing w:val="50"/>
        </w:rPr>
        <w:t xml:space="preserve"> </w:t>
      </w:r>
      <w:r w:rsidRPr="008A3930">
        <w:t>хранения</w:t>
      </w:r>
      <w:r w:rsidRPr="008A3930">
        <w:rPr>
          <w:spacing w:val="50"/>
        </w:rPr>
        <w:t xml:space="preserve"> </w:t>
      </w:r>
      <w:r w:rsidRPr="008A3930">
        <w:rPr>
          <w:spacing w:val="-1"/>
        </w:rPr>
        <w:t>сильнодействующих</w:t>
      </w:r>
      <w:r w:rsidRPr="008A3930">
        <w:rPr>
          <w:spacing w:val="52"/>
        </w:rPr>
        <w:t xml:space="preserve"> </w:t>
      </w:r>
      <w:r w:rsidRPr="008A3930">
        <w:rPr>
          <w:spacing w:val="-1"/>
        </w:rPr>
        <w:t>ядовитых</w:t>
      </w:r>
      <w:r w:rsidRPr="008A3930">
        <w:rPr>
          <w:spacing w:val="51"/>
        </w:rPr>
        <w:t xml:space="preserve"> </w:t>
      </w:r>
      <w:r w:rsidRPr="008A3930">
        <w:rPr>
          <w:spacing w:val="-1"/>
        </w:rPr>
        <w:t>веществ</w:t>
      </w:r>
      <w:r w:rsidRPr="008A3930">
        <w:rPr>
          <w:spacing w:val="49"/>
        </w:rPr>
        <w:t xml:space="preserve"> </w:t>
      </w:r>
      <w:r w:rsidRPr="008A3930">
        <w:t>на</w:t>
      </w:r>
      <w:r w:rsidRPr="008A3930">
        <w:rPr>
          <w:spacing w:val="37"/>
        </w:rPr>
        <w:t xml:space="preserve"> </w:t>
      </w:r>
      <w:r w:rsidRPr="008A3930">
        <w:rPr>
          <w:spacing w:val="-1"/>
        </w:rPr>
        <w:t>площадке водопроводных</w:t>
      </w:r>
      <w:r w:rsidRPr="008A3930">
        <w:rPr>
          <w:spacing w:val="1"/>
        </w:rPr>
        <w:t xml:space="preserve"> </w:t>
      </w:r>
      <w:r w:rsidRPr="008A3930">
        <w:rPr>
          <w:spacing w:val="-1"/>
        </w:rPr>
        <w:t>сооружений</w:t>
      </w:r>
      <w:r w:rsidRPr="008A3930">
        <w:t xml:space="preserve"> </w:t>
      </w:r>
      <w:r w:rsidRPr="008A3930">
        <w:rPr>
          <w:spacing w:val="-1"/>
        </w:rPr>
        <w:t>следует</w:t>
      </w:r>
      <w:r w:rsidRPr="008A3930">
        <w:rPr>
          <w:spacing w:val="2"/>
        </w:rPr>
        <w:t xml:space="preserve"> </w:t>
      </w:r>
      <w:r w:rsidRPr="008A3930">
        <w:rPr>
          <w:spacing w:val="-1"/>
        </w:rPr>
        <w:t>размещать:</w:t>
      </w:r>
    </w:p>
    <w:p w14:paraId="1CF19E7A" w14:textId="484E078D" w:rsidR="00221F49" w:rsidRPr="008A3930" w:rsidRDefault="00221F49" w:rsidP="008A3930">
      <w:pPr>
        <w:pStyle w:val="a"/>
        <w:widowControl w:val="0"/>
        <w:numPr>
          <w:ilvl w:val="1"/>
          <w:numId w:val="68"/>
        </w:numPr>
        <w:tabs>
          <w:tab w:val="left" w:pos="974"/>
        </w:tabs>
        <w:kinsoku w:val="0"/>
        <w:overflowPunct w:val="0"/>
        <w:autoSpaceDE w:val="0"/>
        <w:autoSpaceDN w:val="0"/>
        <w:adjustRightInd w:val="0"/>
        <w:spacing w:before="0" w:after="0"/>
        <w:ind w:right="112" w:firstLine="708"/>
      </w:pPr>
      <w:r w:rsidRPr="008A3930">
        <w:t>от</w:t>
      </w:r>
      <w:r w:rsidRPr="008A3930">
        <w:rPr>
          <w:spacing w:val="7"/>
        </w:rPr>
        <w:t xml:space="preserve"> </w:t>
      </w:r>
      <w:r w:rsidRPr="008A3930">
        <w:rPr>
          <w:spacing w:val="-1"/>
        </w:rPr>
        <w:t>зданий</w:t>
      </w:r>
      <w:r w:rsidRPr="008A3930">
        <w:rPr>
          <w:spacing w:val="5"/>
        </w:rPr>
        <w:t xml:space="preserve"> </w:t>
      </w:r>
      <w:r w:rsidRPr="008A3930">
        <w:t>и</w:t>
      </w:r>
      <w:r w:rsidRPr="008A3930">
        <w:rPr>
          <w:spacing w:val="7"/>
        </w:rPr>
        <w:t xml:space="preserve"> </w:t>
      </w:r>
      <w:r w:rsidRPr="008A3930">
        <w:rPr>
          <w:spacing w:val="-1"/>
        </w:rPr>
        <w:t>сооружений</w:t>
      </w:r>
      <w:r w:rsidRPr="008A3930">
        <w:rPr>
          <w:spacing w:val="7"/>
        </w:rPr>
        <w:t xml:space="preserve"> </w:t>
      </w:r>
      <w:r w:rsidRPr="008A3930">
        <w:t>(не</w:t>
      </w:r>
      <w:r w:rsidRPr="008A3930">
        <w:rPr>
          <w:spacing w:val="6"/>
        </w:rPr>
        <w:t xml:space="preserve"> </w:t>
      </w:r>
      <w:r w:rsidRPr="008A3930">
        <w:rPr>
          <w:spacing w:val="-1"/>
        </w:rPr>
        <w:t>относящихся</w:t>
      </w:r>
      <w:r w:rsidRPr="008A3930">
        <w:rPr>
          <w:spacing w:val="4"/>
        </w:rPr>
        <w:t xml:space="preserve"> </w:t>
      </w:r>
      <w:r w:rsidRPr="008A3930">
        <w:t>к</w:t>
      </w:r>
      <w:r w:rsidRPr="008A3930">
        <w:rPr>
          <w:spacing w:val="7"/>
        </w:rPr>
        <w:t xml:space="preserve"> </w:t>
      </w:r>
      <w:r w:rsidRPr="008A3930">
        <w:rPr>
          <w:spacing w:val="-1"/>
        </w:rPr>
        <w:t>складскому</w:t>
      </w:r>
      <w:r w:rsidRPr="008A3930">
        <w:rPr>
          <w:spacing w:val="8"/>
        </w:rPr>
        <w:t xml:space="preserve"> </w:t>
      </w:r>
      <w:r w:rsidRPr="008A3930">
        <w:rPr>
          <w:spacing w:val="-1"/>
        </w:rPr>
        <w:t>хозяйству)</w:t>
      </w:r>
      <w:r w:rsidRPr="008A3930">
        <w:rPr>
          <w:spacing w:val="6"/>
        </w:rPr>
        <w:t xml:space="preserve"> </w:t>
      </w:r>
      <w:r w:rsidRPr="008A3930">
        <w:t>с</w:t>
      </w:r>
      <w:r w:rsidRPr="008A3930">
        <w:rPr>
          <w:spacing w:val="8"/>
        </w:rPr>
        <w:t xml:space="preserve"> </w:t>
      </w:r>
      <w:r w:rsidRPr="008A3930">
        <w:rPr>
          <w:spacing w:val="-1"/>
        </w:rPr>
        <w:t>постоянным</w:t>
      </w:r>
      <w:r w:rsidRPr="008A3930">
        <w:rPr>
          <w:spacing w:val="5"/>
        </w:rPr>
        <w:t xml:space="preserve"> </w:t>
      </w:r>
      <w:r w:rsidRPr="008A3930">
        <w:t>пре</w:t>
      </w:r>
      <w:r w:rsidRPr="008A3930">
        <w:rPr>
          <w:spacing w:val="-1"/>
        </w:rPr>
        <w:t>быванием людей</w:t>
      </w:r>
      <w:r w:rsidRPr="008A3930">
        <w:t xml:space="preserve"> и от </w:t>
      </w:r>
      <w:r w:rsidRPr="008A3930">
        <w:rPr>
          <w:spacing w:val="-1"/>
        </w:rPr>
        <w:t>водоемов</w:t>
      </w:r>
      <w:r w:rsidRPr="008A3930">
        <w:t xml:space="preserve"> и водотоков</w:t>
      </w:r>
      <w:r w:rsidRPr="008A3930">
        <w:rPr>
          <w:spacing w:val="1"/>
        </w:rPr>
        <w:t xml:space="preserve"> </w:t>
      </w:r>
      <w:r w:rsidRPr="008A3930">
        <w:t>-</w:t>
      </w:r>
      <w:r w:rsidRPr="008A3930">
        <w:rPr>
          <w:spacing w:val="-1"/>
        </w:rPr>
        <w:t xml:space="preserve"> </w:t>
      </w:r>
      <w:r w:rsidRPr="008A3930">
        <w:t>на</w:t>
      </w:r>
      <w:r w:rsidRPr="008A3930">
        <w:rPr>
          <w:spacing w:val="-1"/>
        </w:rPr>
        <w:t xml:space="preserve"> расстоянии</w:t>
      </w:r>
      <w:r w:rsidRPr="008A3930">
        <w:t xml:space="preserve"> не</w:t>
      </w:r>
      <w:r w:rsidRPr="008A3930">
        <w:rPr>
          <w:spacing w:val="-1"/>
        </w:rPr>
        <w:t xml:space="preserve"> менее </w:t>
      </w:r>
      <w:r w:rsidRPr="008A3930">
        <w:t>30 м;</w:t>
      </w:r>
    </w:p>
    <w:p w14:paraId="7C596F21" w14:textId="77777777" w:rsidR="00221F49" w:rsidRPr="008A3930" w:rsidRDefault="00221F49" w:rsidP="008A3930">
      <w:pPr>
        <w:pStyle w:val="a"/>
        <w:widowControl w:val="0"/>
        <w:numPr>
          <w:ilvl w:val="1"/>
          <w:numId w:val="68"/>
        </w:numPr>
        <w:tabs>
          <w:tab w:val="left" w:pos="966"/>
        </w:tabs>
        <w:kinsoku w:val="0"/>
        <w:overflowPunct w:val="0"/>
        <w:autoSpaceDE w:val="0"/>
        <w:autoSpaceDN w:val="0"/>
        <w:adjustRightInd w:val="0"/>
        <w:spacing w:before="0" w:after="0"/>
        <w:ind w:left="966"/>
        <w:jc w:val="left"/>
        <w:rPr>
          <w:spacing w:val="-1"/>
        </w:rPr>
      </w:pPr>
      <w:r w:rsidRPr="008A3930">
        <w:t xml:space="preserve">от </w:t>
      </w:r>
      <w:r w:rsidRPr="008A3930">
        <w:rPr>
          <w:spacing w:val="-1"/>
        </w:rPr>
        <w:t>зданий</w:t>
      </w:r>
      <w:r w:rsidRPr="008A3930">
        <w:t xml:space="preserve"> </w:t>
      </w:r>
      <w:r w:rsidRPr="008A3930">
        <w:rPr>
          <w:spacing w:val="-1"/>
        </w:rPr>
        <w:t>без</w:t>
      </w:r>
      <w:r w:rsidRPr="008A3930">
        <w:t xml:space="preserve"> </w:t>
      </w:r>
      <w:r w:rsidRPr="008A3930">
        <w:rPr>
          <w:spacing w:val="-1"/>
        </w:rPr>
        <w:t>постоянного</w:t>
      </w:r>
      <w:r w:rsidRPr="008A3930">
        <w:t xml:space="preserve"> </w:t>
      </w:r>
      <w:r w:rsidRPr="008A3930">
        <w:rPr>
          <w:spacing w:val="-1"/>
        </w:rPr>
        <w:t>пребывания</w:t>
      </w:r>
      <w:r w:rsidRPr="008A3930">
        <w:t xml:space="preserve"> </w:t>
      </w:r>
      <w:r w:rsidRPr="008A3930">
        <w:rPr>
          <w:spacing w:val="-1"/>
        </w:rPr>
        <w:t>людей</w:t>
      </w:r>
      <w:r w:rsidRPr="008A3930">
        <w:rPr>
          <w:spacing w:val="5"/>
        </w:rPr>
        <w:t xml:space="preserve"> </w:t>
      </w:r>
      <w:r w:rsidRPr="008A3930">
        <w:t>-</w:t>
      </w:r>
      <w:r w:rsidRPr="008A3930">
        <w:rPr>
          <w:spacing w:val="-1"/>
        </w:rPr>
        <w:t xml:space="preserve"> согласно</w:t>
      </w:r>
      <w:r w:rsidRPr="008A3930">
        <w:t xml:space="preserve"> СНиП</w:t>
      </w:r>
      <w:r w:rsidRPr="008A3930">
        <w:rPr>
          <w:spacing w:val="1"/>
        </w:rPr>
        <w:t xml:space="preserve"> </w:t>
      </w:r>
      <w:r w:rsidRPr="008A3930">
        <w:rPr>
          <w:spacing w:val="-1"/>
        </w:rPr>
        <w:t>II-89-80*;</w:t>
      </w:r>
    </w:p>
    <w:p w14:paraId="0E0949C4" w14:textId="77777777" w:rsidR="00221F49" w:rsidRPr="008A3930" w:rsidRDefault="00221F49" w:rsidP="008A3930">
      <w:pPr>
        <w:pStyle w:val="a"/>
        <w:widowControl w:val="0"/>
        <w:numPr>
          <w:ilvl w:val="1"/>
          <w:numId w:val="68"/>
        </w:numPr>
        <w:tabs>
          <w:tab w:val="left" w:pos="990"/>
        </w:tabs>
        <w:kinsoku w:val="0"/>
        <w:overflowPunct w:val="0"/>
        <w:autoSpaceDE w:val="0"/>
        <w:autoSpaceDN w:val="0"/>
        <w:adjustRightInd w:val="0"/>
        <w:spacing w:before="0" w:after="0"/>
        <w:ind w:right="121" w:firstLine="708"/>
        <w:rPr>
          <w:spacing w:val="-1"/>
        </w:rPr>
      </w:pPr>
      <w:r w:rsidRPr="008A3930">
        <w:t>от</w:t>
      </w:r>
      <w:r w:rsidRPr="008A3930">
        <w:rPr>
          <w:spacing w:val="24"/>
        </w:rPr>
        <w:t xml:space="preserve"> </w:t>
      </w:r>
      <w:r w:rsidRPr="008A3930">
        <w:t>жилых,</w:t>
      </w:r>
      <w:r w:rsidRPr="008A3930">
        <w:rPr>
          <w:spacing w:val="23"/>
        </w:rPr>
        <w:t xml:space="preserve"> </w:t>
      </w:r>
      <w:r w:rsidRPr="008A3930">
        <w:rPr>
          <w:spacing w:val="-1"/>
        </w:rPr>
        <w:t>общественных</w:t>
      </w:r>
      <w:r w:rsidRPr="008A3930">
        <w:rPr>
          <w:spacing w:val="25"/>
        </w:rPr>
        <w:t xml:space="preserve"> </w:t>
      </w:r>
      <w:r w:rsidRPr="008A3930">
        <w:t>и</w:t>
      </w:r>
      <w:r w:rsidRPr="008A3930">
        <w:rPr>
          <w:spacing w:val="22"/>
        </w:rPr>
        <w:t xml:space="preserve"> </w:t>
      </w:r>
      <w:r w:rsidRPr="008A3930">
        <w:rPr>
          <w:spacing w:val="-1"/>
        </w:rPr>
        <w:t>производственных</w:t>
      </w:r>
      <w:r w:rsidRPr="008A3930">
        <w:rPr>
          <w:spacing w:val="25"/>
        </w:rPr>
        <w:t xml:space="preserve"> </w:t>
      </w:r>
      <w:r w:rsidRPr="008A3930">
        <w:rPr>
          <w:spacing w:val="-1"/>
        </w:rPr>
        <w:t>зданий</w:t>
      </w:r>
      <w:r w:rsidRPr="008A3930">
        <w:rPr>
          <w:spacing w:val="24"/>
        </w:rPr>
        <w:t xml:space="preserve"> </w:t>
      </w:r>
      <w:r w:rsidRPr="008A3930">
        <w:rPr>
          <w:spacing w:val="-1"/>
        </w:rPr>
        <w:t>(вне</w:t>
      </w:r>
      <w:r w:rsidRPr="008A3930">
        <w:rPr>
          <w:spacing w:val="22"/>
        </w:rPr>
        <w:t xml:space="preserve"> </w:t>
      </w:r>
      <w:r w:rsidRPr="008A3930">
        <w:rPr>
          <w:spacing w:val="-1"/>
        </w:rPr>
        <w:t>площадки)</w:t>
      </w:r>
      <w:r w:rsidRPr="008A3930">
        <w:rPr>
          <w:spacing w:val="23"/>
        </w:rPr>
        <w:t xml:space="preserve"> </w:t>
      </w:r>
      <w:r w:rsidRPr="008A3930">
        <w:t>при</w:t>
      </w:r>
      <w:r w:rsidRPr="008A3930">
        <w:rPr>
          <w:spacing w:val="22"/>
        </w:rPr>
        <w:t xml:space="preserve"> </w:t>
      </w:r>
      <w:r w:rsidRPr="008A3930">
        <w:rPr>
          <w:spacing w:val="-1"/>
        </w:rPr>
        <w:t>хранении</w:t>
      </w:r>
      <w:r w:rsidRPr="008A3930">
        <w:rPr>
          <w:spacing w:val="73"/>
        </w:rPr>
        <w:t xml:space="preserve"> </w:t>
      </w:r>
      <w:r w:rsidRPr="008A3930">
        <w:rPr>
          <w:spacing w:val="-1"/>
        </w:rPr>
        <w:t>сильнодействующих</w:t>
      </w:r>
      <w:r w:rsidRPr="008A3930">
        <w:rPr>
          <w:spacing w:val="2"/>
        </w:rPr>
        <w:t xml:space="preserve"> </w:t>
      </w:r>
      <w:r w:rsidRPr="008A3930">
        <w:rPr>
          <w:spacing w:val="-1"/>
        </w:rPr>
        <w:t>ядовитых</w:t>
      </w:r>
      <w:r w:rsidRPr="008A3930">
        <w:rPr>
          <w:spacing w:val="1"/>
        </w:rPr>
        <w:t xml:space="preserve"> </w:t>
      </w:r>
      <w:r w:rsidRPr="008A3930">
        <w:rPr>
          <w:spacing w:val="-1"/>
        </w:rPr>
        <w:t>веществ:</w:t>
      </w:r>
    </w:p>
    <w:p w14:paraId="155F9296" w14:textId="77777777" w:rsidR="00221F49" w:rsidRPr="008A3930" w:rsidRDefault="00221F49" w:rsidP="008A3930">
      <w:pPr>
        <w:pStyle w:val="a"/>
        <w:widowControl w:val="0"/>
        <w:numPr>
          <w:ilvl w:val="1"/>
          <w:numId w:val="68"/>
        </w:numPr>
        <w:tabs>
          <w:tab w:val="left" w:pos="966"/>
        </w:tabs>
        <w:kinsoku w:val="0"/>
        <w:overflowPunct w:val="0"/>
        <w:autoSpaceDE w:val="0"/>
        <w:autoSpaceDN w:val="0"/>
        <w:adjustRightInd w:val="0"/>
        <w:spacing w:before="0" w:after="0"/>
        <w:ind w:left="966"/>
        <w:jc w:val="left"/>
      </w:pPr>
      <w:r w:rsidRPr="008A3930">
        <w:t xml:space="preserve">в </w:t>
      </w:r>
      <w:r w:rsidRPr="008A3930">
        <w:rPr>
          <w:spacing w:val="-1"/>
        </w:rPr>
        <w:t>стационарных</w:t>
      </w:r>
      <w:r w:rsidRPr="008A3930">
        <w:rPr>
          <w:spacing w:val="1"/>
        </w:rPr>
        <w:t xml:space="preserve"> </w:t>
      </w:r>
      <w:r w:rsidRPr="008A3930">
        <w:rPr>
          <w:spacing w:val="-1"/>
        </w:rPr>
        <w:t>емкостях</w:t>
      </w:r>
      <w:r w:rsidRPr="008A3930">
        <w:rPr>
          <w:spacing w:val="2"/>
        </w:rPr>
        <w:t xml:space="preserve"> </w:t>
      </w:r>
      <w:r w:rsidRPr="008A3930">
        <w:rPr>
          <w:spacing w:val="-1"/>
        </w:rPr>
        <w:t>(цистернах,</w:t>
      </w:r>
      <w:r w:rsidRPr="008A3930">
        <w:t xml:space="preserve"> </w:t>
      </w:r>
      <w:r w:rsidRPr="008A3930">
        <w:rPr>
          <w:spacing w:val="-1"/>
        </w:rPr>
        <w:t>танках)</w:t>
      </w:r>
      <w:r w:rsidRPr="008A3930">
        <w:rPr>
          <w:spacing w:val="1"/>
        </w:rPr>
        <w:t xml:space="preserve"> </w:t>
      </w:r>
      <w:r w:rsidRPr="008A3930">
        <w:t>-</w:t>
      </w:r>
      <w:r w:rsidRPr="008A3930">
        <w:rPr>
          <w:spacing w:val="-1"/>
        </w:rPr>
        <w:t xml:space="preserve"> </w:t>
      </w:r>
      <w:r w:rsidRPr="008A3930">
        <w:t>не</w:t>
      </w:r>
      <w:r w:rsidRPr="008A3930">
        <w:rPr>
          <w:spacing w:val="-1"/>
        </w:rPr>
        <w:t xml:space="preserve"> менее </w:t>
      </w:r>
      <w:r w:rsidRPr="008A3930">
        <w:t>300 м;</w:t>
      </w:r>
    </w:p>
    <w:p w14:paraId="0E8748AE" w14:textId="77777777" w:rsidR="00221F49" w:rsidRPr="008A3930" w:rsidRDefault="00221F49" w:rsidP="008A3930">
      <w:pPr>
        <w:pStyle w:val="a"/>
        <w:widowControl w:val="0"/>
        <w:numPr>
          <w:ilvl w:val="1"/>
          <w:numId w:val="68"/>
        </w:numPr>
        <w:tabs>
          <w:tab w:val="left" w:pos="966"/>
        </w:tabs>
        <w:kinsoku w:val="0"/>
        <w:overflowPunct w:val="0"/>
        <w:autoSpaceDE w:val="0"/>
        <w:autoSpaceDN w:val="0"/>
        <w:adjustRightInd w:val="0"/>
        <w:spacing w:before="0" w:after="0"/>
        <w:ind w:left="966"/>
        <w:jc w:val="left"/>
      </w:pPr>
      <w:r w:rsidRPr="008A3930">
        <w:t xml:space="preserve">в </w:t>
      </w:r>
      <w:r w:rsidRPr="008A3930">
        <w:rPr>
          <w:spacing w:val="-1"/>
        </w:rPr>
        <w:t xml:space="preserve">контейнерах </w:t>
      </w:r>
      <w:r w:rsidRPr="008A3930">
        <w:t>или</w:t>
      </w:r>
      <w:r w:rsidRPr="008A3930">
        <w:rPr>
          <w:spacing w:val="-2"/>
        </w:rPr>
        <w:t xml:space="preserve"> </w:t>
      </w:r>
      <w:r w:rsidRPr="008A3930">
        <w:rPr>
          <w:spacing w:val="-1"/>
        </w:rPr>
        <w:t>баллонах</w:t>
      </w:r>
      <w:r w:rsidRPr="008A3930">
        <w:rPr>
          <w:spacing w:val="4"/>
        </w:rPr>
        <w:t xml:space="preserve"> </w:t>
      </w:r>
      <w:r w:rsidRPr="008A3930">
        <w:t>-</w:t>
      </w:r>
      <w:r w:rsidRPr="008A3930">
        <w:rPr>
          <w:spacing w:val="-1"/>
        </w:rPr>
        <w:t xml:space="preserve"> </w:t>
      </w:r>
      <w:r w:rsidRPr="008A3930">
        <w:t>не</w:t>
      </w:r>
      <w:r w:rsidRPr="008A3930">
        <w:rPr>
          <w:spacing w:val="-1"/>
        </w:rPr>
        <w:t xml:space="preserve"> менее </w:t>
      </w:r>
      <w:r w:rsidRPr="008A3930">
        <w:t>100 м.</w:t>
      </w:r>
    </w:p>
    <w:p w14:paraId="76FBF9EC" w14:textId="55E3EEDD" w:rsidR="00221F49" w:rsidRPr="008A3930" w:rsidRDefault="00221F49" w:rsidP="008A3930">
      <w:pPr>
        <w:pStyle w:val="a"/>
        <w:widowControl w:val="0"/>
        <w:numPr>
          <w:ilvl w:val="3"/>
          <w:numId w:val="69"/>
        </w:numPr>
        <w:tabs>
          <w:tab w:val="left" w:pos="1749"/>
        </w:tabs>
        <w:kinsoku w:val="0"/>
        <w:overflowPunct w:val="0"/>
        <w:autoSpaceDE w:val="0"/>
        <w:autoSpaceDN w:val="0"/>
        <w:adjustRightInd w:val="0"/>
        <w:spacing w:before="0" w:after="0"/>
        <w:ind w:right="110" w:firstLine="708"/>
        <w:rPr>
          <w:spacing w:val="-1"/>
        </w:rPr>
      </w:pPr>
      <w:r w:rsidRPr="008A3930">
        <w:t>При</w:t>
      </w:r>
      <w:r w:rsidRPr="008A3930">
        <w:rPr>
          <w:spacing w:val="21"/>
        </w:rPr>
        <w:t xml:space="preserve"> </w:t>
      </w:r>
      <w:r w:rsidRPr="008A3930">
        <w:rPr>
          <w:spacing w:val="-1"/>
        </w:rPr>
        <w:t>проектировании</w:t>
      </w:r>
      <w:r w:rsidRPr="008A3930">
        <w:rPr>
          <w:spacing w:val="22"/>
        </w:rPr>
        <w:t xml:space="preserve"> </w:t>
      </w:r>
      <w:r w:rsidRPr="008A3930">
        <w:t>водопроводов</w:t>
      </w:r>
      <w:r w:rsidRPr="008A3930">
        <w:rPr>
          <w:spacing w:val="20"/>
        </w:rPr>
        <w:t xml:space="preserve"> </w:t>
      </w:r>
      <w:r w:rsidRPr="008A3930">
        <w:rPr>
          <w:spacing w:val="-1"/>
        </w:rPr>
        <w:t>применять</w:t>
      </w:r>
      <w:r w:rsidRPr="008A3930">
        <w:rPr>
          <w:spacing w:val="22"/>
        </w:rPr>
        <w:t xml:space="preserve"> </w:t>
      </w:r>
      <w:r w:rsidRPr="008A3930">
        <w:rPr>
          <w:spacing w:val="-1"/>
        </w:rPr>
        <w:t>высокотехнологичные</w:t>
      </w:r>
      <w:r w:rsidRPr="008A3930">
        <w:rPr>
          <w:spacing w:val="19"/>
        </w:rPr>
        <w:t xml:space="preserve"> </w:t>
      </w:r>
      <w:r w:rsidRPr="008A3930">
        <w:t>матери</w:t>
      </w:r>
      <w:r w:rsidRPr="008A3930">
        <w:rPr>
          <w:spacing w:val="-1"/>
        </w:rPr>
        <w:t>алы,</w:t>
      </w:r>
      <w:r w:rsidRPr="008A3930">
        <w:rPr>
          <w:spacing w:val="6"/>
        </w:rPr>
        <w:t xml:space="preserve"> </w:t>
      </w:r>
      <w:r w:rsidRPr="008A3930">
        <w:rPr>
          <w:spacing w:val="-1"/>
        </w:rPr>
        <w:t>трубы</w:t>
      </w:r>
      <w:r w:rsidRPr="008A3930">
        <w:rPr>
          <w:spacing w:val="9"/>
        </w:rPr>
        <w:t xml:space="preserve"> </w:t>
      </w:r>
      <w:r w:rsidRPr="008A3930">
        <w:t>с</w:t>
      </w:r>
      <w:r w:rsidRPr="008A3930">
        <w:rPr>
          <w:spacing w:val="6"/>
        </w:rPr>
        <w:t xml:space="preserve"> </w:t>
      </w:r>
      <w:r w:rsidRPr="008A3930">
        <w:t>высокой</w:t>
      </w:r>
      <w:r w:rsidRPr="008A3930">
        <w:rPr>
          <w:spacing w:val="7"/>
        </w:rPr>
        <w:t xml:space="preserve"> </w:t>
      </w:r>
      <w:r w:rsidRPr="008A3930">
        <w:rPr>
          <w:spacing w:val="-1"/>
        </w:rPr>
        <w:t>степенью</w:t>
      </w:r>
      <w:r w:rsidRPr="008A3930">
        <w:rPr>
          <w:spacing w:val="5"/>
        </w:rPr>
        <w:t xml:space="preserve"> </w:t>
      </w:r>
      <w:r w:rsidRPr="008A3930">
        <w:rPr>
          <w:spacing w:val="-1"/>
        </w:rPr>
        <w:t>защиты</w:t>
      </w:r>
      <w:r w:rsidRPr="008A3930">
        <w:rPr>
          <w:spacing w:val="11"/>
        </w:rPr>
        <w:t xml:space="preserve"> </w:t>
      </w:r>
      <w:r w:rsidRPr="008A3930">
        <w:t>и</w:t>
      </w:r>
      <w:r w:rsidRPr="008A3930">
        <w:rPr>
          <w:spacing w:val="7"/>
        </w:rPr>
        <w:t xml:space="preserve"> </w:t>
      </w:r>
      <w:r w:rsidRPr="008A3930">
        <w:rPr>
          <w:spacing w:val="-1"/>
        </w:rPr>
        <w:t>высокой</w:t>
      </w:r>
      <w:r w:rsidRPr="008A3930">
        <w:rPr>
          <w:spacing w:val="10"/>
        </w:rPr>
        <w:t xml:space="preserve"> </w:t>
      </w:r>
      <w:r w:rsidRPr="008A3930">
        <w:rPr>
          <w:spacing w:val="-1"/>
        </w:rPr>
        <w:t>устойчивостью</w:t>
      </w:r>
      <w:r w:rsidRPr="008A3930">
        <w:rPr>
          <w:spacing w:val="7"/>
        </w:rPr>
        <w:t xml:space="preserve"> </w:t>
      </w:r>
      <w:r w:rsidRPr="008A3930">
        <w:t>к</w:t>
      </w:r>
      <w:r w:rsidRPr="008A3930">
        <w:rPr>
          <w:spacing w:val="5"/>
        </w:rPr>
        <w:t xml:space="preserve"> </w:t>
      </w:r>
      <w:r w:rsidRPr="008A3930">
        <w:rPr>
          <w:spacing w:val="-1"/>
        </w:rPr>
        <w:t>коррозии</w:t>
      </w:r>
      <w:r w:rsidRPr="008A3930">
        <w:rPr>
          <w:spacing w:val="7"/>
        </w:rPr>
        <w:t xml:space="preserve"> </w:t>
      </w:r>
      <w:r w:rsidRPr="008A3930">
        <w:t>от</w:t>
      </w:r>
      <w:r w:rsidRPr="008A3930">
        <w:rPr>
          <w:spacing w:val="7"/>
        </w:rPr>
        <w:t xml:space="preserve"> </w:t>
      </w:r>
      <w:r w:rsidRPr="008A3930">
        <w:rPr>
          <w:spacing w:val="-1"/>
        </w:rPr>
        <w:t>агрессивных</w:t>
      </w:r>
      <w:r w:rsidRPr="008A3930">
        <w:rPr>
          <w:spacing w:val="75"/>
        </w:rPr>
        <w:t xml:space="preserve"> </w:t>
      </w:r>
      <w:r w:rsidRPr="008A3930">
        <w:rPr>
          <w:spacing w:val="-1"/>
        </w:rPr>
        <w:t>сред</w:t>
      </w:r>
      <w:r w:rsidRPr="008A3930">
        <w:rPr>
          <w:spacing w:val="21"/>
        </w:rPr>
        <w:t xml:space="preserve"> </w:t>
      </w:r>
      <w:r w:rsidRPr="008A3930">
        <w:t>и</w:t>
      </w:r>
      <w:r w:rsidRPr="008A3930">
        <w:rPr>
          <w:spacing w:val="22"/>
        </w:rPr>
        <w:t xml:space="preserve"> </w:t>
      </w:r>
      <w:r w:rsidRPr="008A3930">
        <w:rPr>
          <w:spacing w:val="-1"/>
        </w:rPr>
        <w:t>других</w:t>
      </w:r>
      <w:r w:rsidRPr="008A3930">
        <w:rPr>
          <w:spacing w:val="23"/>
        </w:rPr>
        <w:t xml:space="preserve"> </w:t>
      </w:r>
      <w:r w:rsidRPr="008A3930">
        <w:rPr>
          <w:spacing w:val="-1"/>
        </w:rPr>
        <w:t>биологических</w:t>
      </w:r>
      <w:r w:rsidRPr="008A3930">
        <w:rPr>
          <w:spacing w:val="23"/>
        </w:rPr>
        <w:t xml:space="preserve"> </w:t>
      </w:r>
      <w:r w:rsidRPr="008A3930">
        <w:rPr>
          <w:spacing w:val="-1"/>
        </w:rPr>
        <w:t>влияний,</w:t>
      </w:r>
      <w:r w:rsidRPr="008A3930">
        <w:rPr>
          <w:spacing w:val="21"/>
        </w:rPr>
        <w:t xml:space="preserve"> </w:t>
      </w:r>
      <w:r w:rsidRPr="008A3930">
        <w:rPr>
          <w:spacing w:val="-1"/>
        </w:rPr>
        <w:t>высокой</w:t>
      </w:r>
      <w:r w:rsidRPr="008A3930">
        <w:rPr>
          <w:spacing w:val="22"/>
        </w:rPr>
        <w:t xml:space="preserve"> </w:t>
      </w:r>
      <w:r w:rsidRPr="008A3930">
        <w:rPr>
          <w:spacing w:val="-1"/>
        </w:rPr>
        <w:t>пластичностью</w:t>
      </w:r>
      <w:r w:rsidRPr="008A3930">
        <w:rPr>
          <w:spacing w:val="21"/>
        </w:rPr>
        <w:t xml:space="preserve"> </w:t>
      </w:r>
      <w:r w:rsidRPr="008A3930">
        <w:rPr>
          <w:spacing w:val="-1"/>
        </w:rPr>
        <w:t>(угол</w:t>
      </w:r>
      <w:r w:rsidRPr="008A3930">
        <w:rPr>
          <w:spacing w:val="21"/>
        </w:rPr>
        <w:t xml:space="preserve"> </w:t>
      </w:r>
      <w:r w:rsidRPr="008A3930">
        <w:rPr>
          <w:spacing w:val="-1"/>
        </w:rPr>
        <w:t>загиба</w:t>
      </w:r>
      <w:r w:rsidRPr="008A3930">
        <w:rPr>
          <w:spacing w:val="20"/>
        </w:rPr>
        <w:t xml:space="preserve"> </w:t>
      </w:r>
      <w:r w:rsidRPr="008A3930">
        <w:t>не</w:t>
      </w:r>
      <w:r w:rsidRPr="008A3930">
        <w:rPr>
          <w:spacing w:val="18"/>
        </w:rPr>
        <w:t xml:space="preserve"> </w:t>
      </w:r>
      <w:r w:rsidRPr="008A3930">
        <w:t>ниже</w:t>
      </w:r>
      <w:r w:rsidRPr="008A3930">
        <w:rPr>
          <w:spacing w:val="20"/>
        </w:rPr>
        <w:t xml:space="preserve"> </w:t>
      </w:r>
      <w:r w:rsidRPr="008A3930">
        <w:t>40</w:t>
      </w:r>
      <w:r w:rsidRPr="008A3930">
        <w:rPr>
          <w:spacing w:val="21"/>
        </w:rPr>
        <w:t xml:space="preserve"> </w:t>
      </w:r>
      <w:r w:rsidRPr="008A3930">
        <w:rPr>
          <w:spacing w:val="1"/>
        </w:rPr>
        <w:t>гра</w:t>
      </w:r>
      <w:r w:rsidRPr="008A3930">
        <w:rPr>
          <w:spacing w:val="-1"/>
        </w:rPr>
        <w:t>дусов),</w:t>
      </w:r>
      <w:r w:rsidRPr="008A3930">
        <w:rPr>
          <w:spacing w:val="8"/>
        </w:rPr>
        <w:t xml:space="preserve"> </w:t>
      </w:r>
      <w:r w:rsidRPr="008A3930">
        <w:rPr>
          <w:spacing w:val="-1"/>
        </w:rPr>
        <w:t>прочностью</w:t>
      </w:r>
      <w:r w:rsidRPr="008A3930">
        <w:rPr>
          <w:spacing w:val="9"/>
        </w:rPr>
        <w:t xml:space="preserve"> </w:t>
      </w:r>
      <w:r w:rsidRPr="008A3930">
        <w:t>не</w:t>
      </w:r>
      <w:r w:rsidRPr="008A3930">
        <w:rPr>
          <w:spacing w:val="6"/>
        </w:rPr>
        <w:t xml:space="preserve"> </w:t>
      </w:r>
      <w:r w:rsidRPr="008A3930">
        <w:t>ниже</w:t>
      </w:r>
      <w:r w:rsidRPr="008A3930">
        <w:rPr>
          <w:spacing w:val="8"/>
        </w:rPr>
        <w:t xml:space="preserve"> </w:t>
      </w:r>
      <w:r w:rsidRPr="008A3930">
        <w:t>400</w:t>
      </w:r>
      <w:r w:rsidRPr="008A3930">
        <w:rPr>
          <w:spacing w:val="9"/>
        </w:rPr>
        <w:t xml:space="preserve"> </w:t>
      </w:r>
      <w:r w:rsidRPr="008A3930">
        <w:t>МПа</w:t>
      </w:r>
      <w:r w:rsidRPr="008A3930">
        <w:rPr>
          <w:spacing w:val="8"/>
        </w:rPr>
        <w:t xml:space="preserve"> </w:t>
      </w:r>
      <w:r w:rsidRPr="008A3930">
        <w:t>и</w:t>
      </w:r>
      <w:r w:rsidRPr="008A3930">
        <w:rPr>
          <w:spacing w:val="10"/>
        </w:rPr>
        <w:t xml:space="preserve"> </w:t>
      </w:r>
      <w:r w:rsidRPr="008A3930">
        <w:rPr>
          <w:spacing w:val="-1"/>
        </w:rPr>
        <w:t>высокими</w:t>
      </w:r>
      <w:r w:rsidRPr="008A3930">
        <w:rPr>
          <w:spacing w:val="10"/>
        </w:rPr>
        <w:t xml:space="preserve"> </w:t>
      </w:r>
      <w:r w:rsidRPr="008A3930">
        <w:rPr>
          <w:spacing w:val="-1"/>
        </w:rPr>
        <w:t>гидравлическими</w:t>
      </w:r>
      <w:r w:rsidRPr="008A3930">
        <w:rPr>
          <w:spacing w:val="7"/>
        </w:rPr>
        <w:t xml:space="preserve"> </w:t>
      </w:r>
      <w:r w:rsidRPr="008A3930">
        <w:rPr>
          <w:spacing w:val="-1"/>
        </w:rPr>
        <w:t>характеристиками</w:t>
      </w:r>
      <w:r w:rsidRPr="008A3930">
        <w:rPr>
          <w:spacing w:val="10"/>
        </w:rPr>
        <w:t xml:space="preserve"> </w:t>
      </w:r>
      <w:r w:rsidRPr="008A3930">
        <w:rPr>
          <w:spacing w:val="1"/>
        </w:rPr>
        <w:t>(коэф</w:t>
      </w:r>
      <w:r w:rsidRPr="008A3930">
        <w:rPr>
          <w:spacing w:val="-1"/>
        </w:rPr>
        <w:t>фициент</w:t>
      </w:r>
      <w:r w:rsidRPr="008A3930">
        <w:rPr>
          <w:spacing w:val="14"/>
        </w:rPr>
        <w:t xml:space="preserve"> </w:t>
      </w:r>
      <w:r w:rsidRPr="008A3930">
        <w:rPr>
          <w:spacing w:val="-1"/>
        </w:rPr>
        <w:t>шероховатости</w:t>
      </w:r>
      <w:r w:rsidRPr="008A3930">
        <w:rPr>
          <w:spacing w:val="15"/>
        </w:rPr>
        <w:t xml:space="preserve"> </w:t>
      </w:r>
      <w:r w:rsidRPr="008A3930">
        <w:t>не</w:t>
      </w:r>
      <w:r w:rsidRPr="008A3930">
        <w:rPr>
          <w:spacing w:val="13"/>
        </w:rPr>
        <w:t xml:space="preserve"> </w:t>
      </w:r>
      <w:r w:rsidRPr="008A3930">
        <w:rPr>
          <w:spacing w:val="-1"/>
        </w:rPr>
        <w:t>выше</w:t>
      </w:r>
      <w:r w:rsidRPr="008A3930">
        <w:rPr>
          <w:spacing w:val="13"/>
        </w:rPr>
        <w:t xml:space="preserve"> </w:t>
      </w:r>
      <w:r w:rsidRPr="008A3930">
        <w:t>0,01</w:t>
      </w:r>
      <w:r w:rsidRPr="008A3930">
        <w:rPr>
          <w:spacing w:val="14"/>
        </w:rPr>
        <w:t xml:space="preserve"> </w:t>
      </w:r>
      <w:r w:rsidRPr="008A3930">
        <w:t>мм).</w:t>
      </w:r>
      <w:r w:rsidRPr="008A3930">
        <w:rPr>
          <w:spacing w:val="13"/>
        </w:rPr>
        <w:t xml:space="preserve"> </w:t>
      </w:r>
      <w:r w:rsidRPr="008A3930">
        <w:rPr>
          <w:spacing w:val="-1"/>
        </w:rPr>
        <w:t>Коэффициент</w:t>
      </w:r>
      <w:r w:rsidRPr="008A3930">
        <w:rPr>
          <w:spacing w:val="12"/>
        </w:rPr>
        <w:t xml:space="preserve"> </w:t>
      </w:r>
      <w:r w:rsidRPr="008A3930">
        <w:rPr>
          <w:spacing w:val="-1"/>
        </w:rPr>
        <w:t>запаса</w:t>
      </w:r>
      <w:r w:rsidRPr="008A3930">
        <w:rPr>
          <w:spacing w:val="13"/>
        </w:rPr>
        <w:t xml:space="preserve"> </w:t>
      </w:r>
      <w:r w:rsidRPr="008A3930">
        <w:rPr>
          <w:spacing w:val="-1"/>
        </w:rPr>
        <w:t>прочности</w:t>
      </w:r>
      <w:r w:rsidRPr="008A3930">
        <w:rPr>
          <w:spacing w:val="12"/>
        </w:rPr>
        <w:t xml:space="preserve"> </w:t>
      </w:r>
      <w:r w:rsidRPr="008A3930">
        <w:t>по</w:t>
      </w:r>
      <w:r w:rsidRPr="008A3930">
        <w:rPr>
          <w:spacing w:val="14"/>
        </w:rPr>
        <w:t xml:space="preserve"> </w:t>
      </w:r>
      <w:r w:rsidRPr="008A3930">
        <w:rPr>
          <w:spacing w:val="-1"/>
        </w:rPr>
        <w:t>давлению</w:t>
      </w:r>
      <w:r w:rsidRPr="008A3930">
        <w:rPr>
          <w:spacing w:val="12"/>
        </w:rPr>
        <w:t xml:space="preserve"> </w:t>
      </w:r>
      <w:r w:rsidRPr="008A3930">
        <w:t>дол</w:t>
      </w:r>
      <w:r w:rsidRPr="008A3930">
        <w:rPr>
          <w:spacing w:val="-1"/>
        </w:rPr>
        <w:t>жен</w:t>
      </w:r>
      <w:r w:rsidRPr="008A3930">
        <w:t xml:space="preserve"> быть</w:t>
      </w:r>
      <w:r w:rsidRPr="008A3930">
        <w:rPr>
          <w:spacing w:val="1"/>
        </w:rPr>
        <w:t xml:space="preserve"> </w:t>
      </w:r>
      <w:r w:rsidRPr="008A3930">
        <w:t>не</w:t>
      </w:r>
      <w:r w:rsidRPr="008A3930">
        <w:rPr>
          <w:spacing w:val="-1"/>
        </w:rPr>
        <w:t xml:space="preserve"> менее </w:t>
      </w:r>
      <w:r w:rsidRPr="008A3930">
        <w:t>1,8 мм</w:t>
      </w:r>
      <w:r w:rsidRPr="008A3930">
        <w:rPr>
          <w:spacing w:val="-2"/>
        </w:rPr>
        <w:t xml:space="preserve"> </w:t>
      </w:r>
      <w:r w:rsidRPr="008A3930">
        <w:rPr>
          <w:spacing w:val="-1"/>
        </w:rPr>
        <w:t xml:space="preserve">после </w:t>
      </w:r>
      <w:r w:rsidRPr="008A3930">
        <w:t xml:space="preserve">50 </w:t>
      </w:r>
      <w:r w:rsidRPr="008A3930">
        <w:rPr>
          <w:spacing w:val="-1"/>
        </w:rPr>
        <w:t>лет</w:t>
      </w:r>
      <w:r w:rsidRPr="008A3930">
        <w:t xml:space="preserve"> </w:t>
      </w:r>
      <w:r w:rsidRPr="008A3930">
        <w:rPr>
          <w:spacing w:val="-1"/>
        </w:rPr>
        <w:t>эксплуатации.</w:t>
      </w:r>
    </w:p>
    <w:p w14:paraId="3BAFD436" w14:textId="18642AA0" w:rsidR="00221F49" w:rsidRPr="008A3930" w:rsidRDefault="00221F49" w:rsidP="008A3930">
      <w:pPr>
        <w:pStyle w:val="a"/>
        <w:widowControl w:val="0"/>
        <w:numPr>
          <w:ilvl w:val="3"/>
          <w:numId w:val="69"/>
        </w:numPr>
        <w:tabs>
          <w:tab w:val="left" w:pos="1765"/>
        </w:tabs>
        <w:kinsoku w:val="0"/>
        <w:overflowPunct w:val="0"/>
        <w:autoSpaceDE w:val="0"/>
        <w:autoSpaceDN w:val="0"/>
        <w:adjustRightInd w:val="0"/>
        <w:spacing w:before="0" w:after="0"/>
        <w:ind w:right="115" w:firstLine="708"/>
        <w:rPr>
          <w:spacing w:val="-1"/>
        </w:rPr>
      </w:pPr>
      <w:r w:rsidRPr="008A3930">
        <w:t>При</w:t>
      </w:r>
      <w:r w:rsidRPr="008A3930">
        <w:rPr>
          <w:spacing w:val="38"/>
        </w:rPr>
        <w:t xml:space="preserve"> </w:t>
      </w:r>
      <w:r w:rsidRPr="008A3930">
        <w:rPr>
          <w:spacing w:val="-1"/>
        </w:rPr>
        <w:t>проектировании</w:t>
      </w:r>
      <w:r w:rsidRPr="008A3930">
        <w:rPr>
          <w:spacing w:val="39"/>
        </w:rPr>
        <w:t xml:space="preserve"> </w:t>
      </w:r>
      <w:r w:rsidRPr="008A3930">
        <w:rPr>
          <w:spacing w:val="-1"/>
        </w:rPr>
        <w:t>магистральных</w:t>
      </w:r>
      <w:r w:rsidRPr="008A3930">
        <w:rPr>
          <w:spacing w:val="38"/>
        </w:rPr>
        <w:t xml:space="preserve"> </w:t>
      </w:r>
      <w:r w:rsidRPr="008A3930">
        <w:rPr>
          <w:spacing w:val="-1"/>
        </w:rPr>
        <w:t>водоводов</w:t>
      </w:r>
      <w:r w:rsidRPr="008A3930">
        <w:rPr>
          <w:spacing w:val="37"/>
        </w:rPr>
        <w:t xml:space="preserve"> </w:t>
      </w:r>
      <w:r w:rsidRPr="008A3930">
        <w:rPr>
          <w:spacing w:val="-1"/>
        </w:rPr>
        <w:t>предусматривать</w:t>
      </w:r>
      <w:r w:rsidRPr="008A3930">
        <w:rPr>
          <w:spacing w:val="38"/>
        </w:rPr>
        <w:t xml:space="preserve"> </w:t>
      </w:r>
      <w:r w:rsidRPr="008A3930">
        <w:t>оборудование</w:t>
      </w:r>
      <w:r w:rsidRPr="008A3930">
        <w:rPr>
          <w:spacing w:val="-1"/>
        </w:rPr>
        <w:t xml:space="preserve"> </w:t>
      </w:r>
      <w:r w:rsidRPr="008A3930">
        <w:t xml:space="preserve">для </w:t>
      </w:r>
      <w:r w:rsidRPr="008A3930">
        <w:rPr>
          <w:spacing w:val="-1"/>
        </w:rPr>
        <w:t>защиты</w:t>
      </w:r>
      <w:r w:rsidRPr="008A3930">
        <w:t xml:space="preserve"> от </w:t>
      </w:r>
      <w:r w:rsidRPr="008A3930">
        <w:rPr>
          <w:spacing w:val="-1"/>
        </w:rPr>
        <w:t>гидроударов.</w:t>
      </w:r>
    </w:p>
    <w:p w14:paraId="636CF0A9" w14:textId="5B49DBE8" w:rsidR="00221F49" w:rsidRPr="008A3930" w:rsidRDefault="00221F49" w:rsidP="008A3930">
      <w:pPr>
        <w:pStyle w:val="a"/>
        <w:widowControl w:val="0"/>
        <w:numPr>
          <w:ilvl w:val="3"/>
          <w:numId w:val="69"/>
        </w:numPr>
        <w:tabs>
          <w:tab w:val="left" w:pos="1785"/>
        </w:tabs>
        <w:kinsoku w:val="0"/>
        <w:overflowPunct w:val="0"/>
        <w:autoSpaceDE w:val="0"/>
        <w:autoSpaceDN w:val="0"/>
        <w:adjustRightInd w:val="0"/>
        <w:spacing w:before="0" w:after="0"/>
        <w:ind w:right="110" w:firstLine="708"/>
        <w:rPr>
          <w:spacing w:val="-1"/>
        </w:rPr>
      </w:pPr>
      <w:r w:rsidRPr="008A3930">
        <w:t>На</w:t>
      </w:r>
      <w:r w:rsidRPr="008A3930">
        <w:rPr>
          <w:spacing w:val="55"/>
        </w:rPr>
        <w:t xml:space="preserve"> </w:t>
      </w:r>
      <w:r w:rsidRPr="008A3930">
        <w:rPr>
          <w:spacing w:val="-1"/>
        </w:rPr>
        <w:t>станциях</w:t>
      </w:r>
      <w:r w:rsidRPr="008A3930">
        <w:rPr>
          <w:spacing w:val="57"/>
        </w:rPr>
        <w:t xml:space="preserve"> </w:t>
      </w:r>
      <w:r w:rsidRPr="008A3930">
        <w:t>водоподготовки</w:t>
      </w:r>
      <w:r w:rsidRPr="008A3930">
        <w:rPr>
          <w:spacing w:val="56"/>
        </w:rPr>
        <w:t xml:space="preserve"> </w:t>
      </w:r>
      <w:r w:rsidRPr="008A3930">
        <w:t>проектирование</w:t>
      </w:r>
      <w:r w:rsidRPr="008A3930">
        <w:rPr>
          <w:spacing w:val="56"/>
        </w:rPr>
        <w:t xml:space="preserve"> </w:t>
      </w:r>
      <w:r w:rsidRPr="008A3930">
        <w:rPr>
          <w:spacing w:val="-1"/>
        </w:rPr>
        <w:t>вести</w:t>
      </w:r>
      <w:r w:rsidRPr="008A3930">
        <w:rPr>
          <w:spacing w:val="58"/>
        </w:rPr>
        <w:t xml:space="preserve"> </w:t>
      </w:r>
      <w:r w:rsidRPr="008A3930">
        <w:t>с</w:t>
      </w:r>
      <w:r w:rsidRPr="008A3930">
        <w:rPr>
          <w:spacing w:val="58"/>
        </w:rPr>
        <w:t xml:space="preserve"> </w:t>
      </w:r>
      <w:r w:rsidRPr="008A3930">
        <w:rPr>
          <w:spacing w:val="-1"/>
        </w:rPr>
        <w:t>учетом</w:t>
      </w:r>
      <w:r w:rsidRPr="008A3930">
        <w:rPr>
          <w:spacing w:val="56"/>
        </w:rPr>
        <w:t xml:space="preserve"> </w:t>
      </w:r>
      <w:r w:rsidRPr="008A3930">
        <w:rPr>
          <w:spacing w:val="-1"/>
        </w:rPr>
        <w:t>современных</w:t>
      </w:r>
      <w:r w:rsidRPr="008A3930">
        <w:rPr>
          <w:spacing w:val="35"/>
        </w:rPr>
        <w:t xml:space="preserve"> </w:t>
      </w:r>
      <w:r w:rsidRPr="008A3930">
        <w:rPr>
          <w:spacing w:val="-1"/>
        </w:rPr>
        <w:t>технологий</w:t>
      </w:r>
      <w:r w:rsidRPr="008A3930">
        <w:rPr>
          <w:spacing w:val="3"/>
        </w:rPr>
        <w:t xml:space="preserve"> </w:t>
      </w:r>
      <w:r w:rsidRPr="008A3930">
        <w:t>и</w:t>
      </w:r>
      <w:r w:rsidRPr="008A3930">
        <w:rPr>
          <w:spacing w:val="5"/>
        </w:rPr>
        <w:t xml:space="preserve"> </w:t>
      </w:r>
      <w:r w:rsidRPr="008A3930">
        <w:rPr>
          <w:spacing w:val="-1"/>
        </w:rPr>
        <w:t>оборудования</w:t>
      </w:r>
      <w:r w:rsidRPr="008A3930">
        <w:rPr>
          <w:spacing w:val="4"/>
        </w:rPr>
        <w:t xml:space="preserve"> </w:t>
      </w:r>
      <w:r w:rsidRPr="008A3930">
        <w:t>по</w:t>
      </w:r>
      <w:r w:rsidRPr="008A3930">
        <w:rPr>
          <w:spacing w:val="4"/>
        </w:rPr>
        <w:t xml:space="preserve"> </w:t>
      </w:r>
      <w:r w:rsidRPr="008A3930">
        <w:rPr>
          <w:spacing w:val="-1"/>
        </w:rPr>
        <w:t>очистке</w:t>
      </w:r>
      <w:r w:rsidRPr="008A3930">
        <w:rPr>
          <w:spacing w:val="3"/>
        </w:rPr>
        <w:t xml:space="preserve"> </w:t>
      </w:r>
      <w:r w:rsidRPr="008A3930">
        <w:t>и</w:t>
      </w:r>
      <w:r w:rsidRPr="008A3930">
        <w:rPr>
          <w:spacing w:val="5"/>
        </w:rPr>
        <w:t xml:space="preserve"> </w:t>
      </w:r>
      <w:r w:rsidRPr="008A3930">
        <w:rPr>
          <w:spacing w:val="-1"/>
        </w:rPr>
        <w:t>дезинфекции</w:t>
      </w:r>
      <w:r w:rsidRPr="008A3930">
        <w:rPr>
          <w:spacing w:val="5"/>
        </w:rPr>
        <w:t xml:space="preserve"> </w:t>
      </w:r>
      <w:r w:rsidRPr="008A3930">
        <w:t>воды,</w:t>
      </w:r>
      <w:r w:rsidRPr="008A3930">
        <w:rPr>
          <w:spacing w:val="3"/>
        </w:rPr>
        <w:t xml:space="preserve"> </w:t>
      </w:r>
      <w:r w:rsidRPr="008A3930">
        <w:rPr>
          <w:spacing w:val="-1"/>
        </w:rPr>
        <w:t>обработке</w:t>
      </w:r>
      <w:r w:rsidRPr="008A3930">
        <w:rPr>
          <w:spacing w:val="3"/>
        </w:rPr>
        <w:t xml:space="preserve"> </w:t>
      </w:r>
      <w:r w:rsidRPr="008A3930">
        <w:rPr>
          <w:spacing w:val="-1"/>
        </w:rPr>
        <w:t>промывных</w:t>
      </w:r>
      <w:r w:rsidRPr="008A3930">
        <w:rPr>
          <w:spacing w:val="6"/>
        </w:rPr>
        <w:t xml:space="preserve"> </w:t>
      </w:r>
      <w:r w:rsidRPr="008A3930">
        <w:t>вод</w:t>
      </w:r>
      <w:r w:rsidRPr="008A3930">
        <w:rPr>
          <w:spacing w:val="4"/>
        </w:rPr>
        <w:t xml:space="preserve"> </w:t>
      </w:r>
      <w:r w:rsidRPr="008A3930">
        <w:rPr>
          <w:spacing w:val="1"/>
        </w:rPr>
        <w:t>филь</w:t>
      </w:r>
      <w:r w:rsidRPr="008A3930">
        <w:t xml:space="preserve">тров и </w:t>
      </w:r>
      <w:r w:rsidRPr="008A3930">
        <w:rPr>
          <w:spacing w:val="-1"/>
        </w:rPr>
        <w:t>осадков</w:t>
      </w:r>
      <w:r w:rsidRPr="008A3930">
        <w:t xml:space="preserve"> водопроводных</w:t>
      </w:r>
      <w:r w:rsidRPr="008A3930">
        <w:rPr>
          <w:spacing w:val="1"/>
        </w:rPr>
        <w:t xml:space="preserve"> </w:t>
      </w:r>
      <w:r w:rsidRPr="008A3930">
        <w:rPr>
          <w:spacing w:val="-1"/>
        </w:rPr>
        <w:t>сооружений.</w:t>
      </w:r>
    </w:p>
    <w:p w14:paraId="65596373" w14:textId="77777777" w:rsidR="00221F49" w:rsidRPr="008A3930" w:rsidRDefault="00221F49" w:rsidP="008A3930">
      <w:pPr>
        <w:pStyle w:val="a"/>
        <w:numPr>
          <w:ilvl w:val="0"/>
          <w:numId w:val="0"/>
        </w:numPr>
        <w:kinsoku w:val="0"/>
        <w:overflowPunct w:val="0"/>
        <w:spacing w:before="0" w:after="0"/>
        <w:ind w:right="124" w:firstLine="709"/>
        <w:rPr>
          <w:spacing w:val="-1"/>
        </w:rPr>
      </w:pPr>
      <w:r w:rsidRPr="008A3930">
        <w:t>При</w:t>
      </w:r>
      <w:r w:rsidRPr="008A3930">
        <w:rPr>
          <w:spacing w:val="36"/>
        </w:rPr>
        <w:t xml:space="preserve"> </w:t>
      </w:r>
      <w:r w:rsidRPr="008A3930">
        <w:rPr>
          <w:spacing w:val="-1"/>
        </w:rPr>
        <w:t>проектировании</w:t>
      </w:r>
      <w:r w:rsidRPr="008A3930">
        <w:rPr>
          <w:spacing w:val="34"/>
        </w:rPr>
        <w:t xml:space="preserve"> </w:t>
      </w:r>
      <w:r w:rsidRPr="008A3930">
        <w:rPr>
          <w:spacing w:val="-1"/>
        </w:rPr>
        <w:t>станций</w:t>
      </w:r>
      <w:r w:rsidRPr="008A3930">
        <w:rPr>
          <w:spacing w:val="34"/>
        </w:rPr>
        <w:t xml:space="preserve"> </w:t>
      </w:r>
      <w:r w:rsidRPr="008A3930">
        <w:rPr>
          <w:spacing w:val="-1"/>
        </w:rPr>
        <w:t>водоподготовки</w:t>
      </w:r>
      <w:r w:rsidRPr="008A3930">
        <w:rPr>
          <w:spacing w:val="34"/>
        </w:rPr>
        <w:t xml:space="preserve"> </w:t>
      </w:r>
      <w:r w:rsidRPr="008A3930">
        <w:rPr>
          <w:spacing w:val="-1"/>
        </w:rPr>
        <w:t>предусматривать</w:t>
      </w:r>
      <w:r w:rsidRPr="008A3930">
        <w:rPr>
          <w:spacing w:val="36"/>
        </w:rPr>
        <w:t xml:space="preserve"> </w:t>
      </w:r>
      <w:r w:rsidRPr="008A3930">
        <w:rPr>
          <w:spacing w:val="-1"/>
        </w:rPr>
        <w:t>многоступенчатую</w:t>
      </w:r>
      <w:r w:rsidRPr="008A3930">
        <w:rPr>
          <w:spacing w:val="73"/>
        </w:rPr>
        <w:t xml:space="preserve"> </w:t>
      </w:r>
      <w:r w:rsidRPr="008A3930">
        <w:t>очистку</w:t>
      </w:r>
      <w:r w:rsidRPr="008A3930">
        <w:rPr>
          <w:spacing w:val="-5"/>
        </w:rPr>
        <w:t xml:space="preserve"> </w:t>
      </w:r>
      <w:r w:rsidRPr="008A3930">
        <w:t xml:space="preserve">воды, </w:t>
      </w:r>
      <w:r w:rsidRPr="008A3930">
        <w:rPr>
          <w:spacing w:val="-1"/>
        </w:rPr>
        <w:t>нано-,</w:t>
      </w:r>
      <w:r w:rsidRPr="008A3930">
        <w:t xml:space="preserve"> микро-,</w:t>
      </w:r>
      <w:r w:rsidRPr="008A3930">
        <w:rPr>
          <w:spacing w:val="2"/>
        </w:rPr>
        <w:t xml:space="preserve"> </w:t>
      </w:r>
      <w:r w:rsidRPr="008A3930">
        <w:rPr>
          <w:spacing w:val="-1"/>
        </w:rPr>
        <w:t>ультрафильтрацию.</w:t>
      </w:r>
    </w:p>
    <w:p w14:paraId="5F6C61E8" w14:textId="77777777" w:rsidR="00221F49" w:rsidRPr="008A3930" w:rsidRDefault="00221F49" w:rsidP="008A3930">
      <w:pPr>
        <w:pStyle w:val="a"/>
        <w:widowControl w:val="0"/>
        <w:numPr>
          <w:ilvl w:val="2"/>
          <w:numId w:val="67"/>
        </w:numPr>
        <w:tabs>
          <w:tab w:val="left" w:pos="1427"/>
        </w:tabs>
        <w:kinsoku w:val="0"/>
        <w:overflowPunct w:val="0"/>
        <w:autoSpaceDE w:val="0"/>
        <w:autoSpaceDN w:val="0"/>
        <w:adjustRightInd w:val="0"/>
        <w:spacing w:before="0" w:after="0"/>
        <w:jc w:val="left"/>
        <w:rPr>
          <w:spacing w:val="-1"/>
        </w:rPr>
      </w:pPr>
      <w:r w:rsidRPr="008A3930">
        <w:rPr>
          <w:spacing w:val="-1"/>
        </w:rPr>
        <w:t>Канализация</w:t>
      </w:r>
    </w:p>
    <w:p w14:paraId="5E72644F" w14:textId="1AD9E145" w:rsidR="00221F49" w:rsidRPr="008A3930" w:rsidRDefault="00221F49" w:rsidP="008A3930">
      <w:pPr>
        <w:pStyle w:val="a"/>
        <w:widowControl w:val="0"/>
        <w:numPr>
          <w:ilvl w:val="3"/>
          <w:numId w:val="67"/>
        </w:numPr>
        <w:tabs>
          <w:tab w:val="left" w:pos="1693"/>
        </w:tabs>
        <w:kinsoku w:val="0"/>
        <w:overflowPunct w:val="0"/>
        <w:autoSpaceDE w:val="0"/>
        <w:autoSpaceDN w:val="0"/>
        <w:adjustRightInd w:val="0"/>
        <w:spacing w:before="0" w:after="0"/>
        <w:ind w:right="111" w:firstLine="708"/>
        <w:rPr>
          <w:spacing w:val="-1"/>
        </w:rPr>
      </w:pPr>
      <w:r w:rsidRPr="008A3930">
        <w:t>При</w:t>
      </w:r>
      <w:r w:rsidRPr="008A3930">
        <w:rPr>
          <w:spacing w:val="26"/>
        </w:rPr>
        <w:t xml:space="preserve"> </w:t>
      </w:r>
      <w:r w:rsidRPr="008A3930">
        <w:rPr>
          <w:spacing w:val="-1"/>
        </w:rPr>
        <w:t>проектировании</w:t>
      </w:r>
      <w:r w:rsidRPr="008A3930">
        <w:rPr>
          <w:spacing w:val="27"/>
        </w:rPr>
        <w:t xml:space="preserve"> </w:t>
      </w:r>
      <w:r w:rsidRPr="008A3930">
        <w:rPr>
          <w:spacing w:val="-1"/>
        </w:rPr>
        <w:t>канализации</w:t>
      </w:r>
      <w:r w:rsidRPr="008A3930">
        <w:rPr>
          <w:spacing w:val="24"/>
        </w:rPr>
        <w:t xml:space="preserve"> </w:t>
      </w:r>
      <w:r w:rsidRPr="008A3930">
        <w:rPr>
          <w:spacing w:val="-1"/>
        </w:rPr>
        <w:t>необходимо</w:t>
      </w:r>
      <w:r w:rsidRPr="008A3930">
        <w:rPr>
          <w:spacing w:val="26"/>
        </w:rPr>
        <w:t xml:space="preserve"> </w:t>
      </w:r>
      <w:r w:rsidRPr="008A3930">
        <w:rPr>
          <w:spacing w:val="-1"/>
        </w:rPr>
        <w:t>рассматривать</w:t>
      </w:r>
      <w:r w:rsidRPr="008A3930">
        <w:rPr>
          <w:spacing w:val="26"/>
        </w:rPr>
        <w:t xml:space="preserve"> </w:t>
      </w:r>
      <w:r w:rsidRPr="008A3930">
        <w:rPr>
          <w:spacing w:val="-1"/>
        </w:rPr>
        <w:t>возможность</w:t>
      </w:r>
      <w:r w:rsidRPr="008A3930">
        <w:rPr>
          <w:spacing w:val="67"/>
        </w:rPr>
        <w:t xml:space="preserve"> </w:t>
      </w:r>
      <w:r w:rsidRPr="008A3930">
        <w:rPr>
          <w:spacing w:val="-1"/>
        </w:rPr>
        <w:t>объединения</w:t>
      </w:r>
      <w:r w:rsidRPr="008A3930">
        <w:rPr>
          <w:spacing w:val="9"/>
        </w:rPr>
        <w:t xml:space="preserve"> </w:t>
      </w:r>
      <w:r w:rsidRPr="008A3930">
        <w:rPr>
          <w:spacing w:val="-1"/>
        </w:rPr>
        <w:t>систем</w:t>
      </w:r>
      <w:r w:rsidRPr="008A3930">
        <w:rPr>
          <w:spacing w:val="8"/>
        </w:rPr>
        <w:t xml:space="preserve"> </w:t>
      </w:r>
      <w:r w:rsidRPr="008A3930">
        <w:rPr>
          <w:spacing w:val="-1"/>
        </w:rPr>
        <w:t>канализации</w:t>
      </w:r>
      <w:r w:rsidRPr="008A3930">
        <w:rPr>
          <w:spacing w:val="8"/>
        </w:rPr>
        <w:t xml:space="preserve"> </w:t>
      </w:r>
      <w:r w:rsidRPr="008A3930">
        <w:rPr>
          <w:spacing w:val="-1"/>
        </w:rPr>
        <w:t>различных</w:t>
      </w:r>
      <w:r w:rsidRPr="008A3930">
        <w:rPr>
          <w:spacing w:val="9"/>
        </w:rPr>
        <w:t xml:space="preserve"> </w:t>
      </w:r>
      <w:r w:rsidRPr="008A3930">
        <w:rPr>
          <w:spacing w:val="-1"/>
        </w:rPr>
        <w:t>объектов,</w:t>
      </w:r>
      <w:r w:rsidRPr="008A3930">
        <w:rPr>
          <w:spacing w:val="8"/>
        </w:rPr>
        <w:t xml:space="preserve"> </w:t>
      </w:r>
      <w:r w:rsidRPr="008A3930">
        <w:t>а</w:t>
      </w:r>
      <w:r w:rsidRPr="008A3930">
        <w:rPr>
          <w:spacing w:val="8"/>
        </w:rPr>
        <w:t xml:space="preserve"> </w:t>
      </w:r>
      <w:r w:rsidRPr="008A3930">
        <w:rPr>
          <w:spacing w:val="-1"/>
        </w:rPr>
        <w:t>также</w:t>
      </w:r>
      <w:r w:rsidRPr="008A3930">
        <w:rPr>
          <w:spacing w:val="5"/>
        </w:rPr>
        <w:t xml:space="preserve"> </w:t>
      </w:r>
      <w:r w:rsidRPr="008A3930">
        <w:rPr>
          <w:spacing w:val="-1"/>
        </w:rPr>
        <w:t>предусматривать</w:t>
      </w:r>
      <w:r w:rsidRPr="008A3930">
        <w:rPr>
          <w:spacing w:val="10"/>
        </w:rPr>
        <w:t xml:space="preserve"> </w:t>
      </w:r>
      <w:r w:rsidRPr="008A3930">
        <w:rPr>
          <w:spacing w:val="-1"/>
        </w:rPr>
        <w:t>возможность</w:t>
      </w:r>
      <w:r w:rsidRPr="008A3930">
        <w:rPr>
          <w:spacing w:val="93"/>
        </w:rPr>
        <w:t xml:space="preserve"> </w:t>
      </w:r>
      <w:r w:rsidRPr="008A3930">
        <w:rPr>
          <w:spacing w:val="-1"/>
        </w:rPr>
        <w:t>использования</w:t>
      </w:r>
      <w:r w:rsidRPr="008A3930">
        <w:rPr>
          <w:spacing w:val="28"/>
        </w:rPr>
        <w:t xml:space="preserve"> </w:t>
      </w:r>
      <w:r w:rsidRPr="008A3930">
        <w:rPr>
          <w:spacing w:val="-1"/>
        </w:rPr>
        <w:t>существующих</w:t>
      </w:r>
      <w:r w:rsidRPr="008A3930">
        <w:rPr>
          <w:spacing w:val="30"/>
        </w:rPr>
        <w:t xml:space="preserve"> </w:t>
      </w:r>
      <w:r w:rsidRPr="008A3930">
        <w:rPr>
          <w:spacing w:val="-1"/>
        </w:rPr>
        <w:t>сооружений</w:t>
      </w:r>
      <w:r w:rsidRPr="008A3930">
        <w:rPr>
          <w:spacing w:val="29"/>
        </w:rPr>
        <w:t xml:space="preserve"> </w:t>
      </w:r>
      <w:r w:rsidRPr="008A3930">
        <w:t>и</w:t>
      </w:r>
      <w:r w:rsidRPr="008A3930">
        <w:rPr>
          <w:spacing w:val="29"/>
        </w:rPr>
        <w:t xml:space="preserve"> </w:t>
      </w:r>
      <w:r w:rsidRPr="008A3930">
        <w:t>интенсификацию</w:t>
      </w:r>
      <w:r w:rsidRPr="008A3930">
        <w:rPr>
          <w:spacing w:val="26"/>
        </w:rPr>
        <w:t xml:space="preserve"> </w:t>
      </w:r>
      <w:r w:rsidRPr="008A3930">
        <w:rPr>
          <w:spacing w:val="-1"/>
        </w:rPr>
        <w:t>их</w:t>
      </w:r>
      <w:r w:rsidRPr="008A3930">
        <w:rPr>
          <w:spacing w:val="30"/>
        </w:rPr>
        <w:t xml:space="preserve"> </w:t>
      </w:r>
      <w:r w:rsidRPr="008A3930">
        <w:rPr>
          <w:spacing w:val="-1"/>
        </w:rPr>
        <w:t>работы</w:t>
      </w:r>
      <w:r w:rsidRPr="008A3930">
        <w:rPr>
          <w:spacing w:val="28"/>
        </w:rPr>
        <w:t xml:space="preserve"> </w:t>
      </w:r>
      <w:r w:rsidRPr="008A3930">
        <w:t>на</w:t>
      </w:r>
      <w:r w:rsidRPr="008A3930">
        <w:rPr>
          <w:spacing w:val="27"/>
        </w:rPr>
        <w:t xml:space="preserve"> </w:t>
      </w:r>
      <w:r w:rsidRPr="008A3930">
        <w:rPr>
          <w:spacing w:val="-1"/>
        </w:rPr>
        <w:t>основании</w:t>
      </w:r>
      <w:r w:rsidRPr="008A3930">
        <w:rPr>
          <w:spacing w:val="29"/>
        </w:rPr>
        <w:t xml:space="preserve"> </w:t>
      </w:r>
      <w:r w:rsidR="00370E56">
        <w:rPr>
          <w:spacing w:val="1"/>
        </w:rPr>
        <w:t>тех</w:t>
      </w:r>
      <w:r w:rsidRPr="008A3930">
        <w:rPr>
          <w:spacing w:val="-1"/>
        </w:rPr>
        <w:t>нико-экономических</w:t>
      </w:r>
      <w:r w:rsidRPr="008A3930">
        <w:rPr>
          <w:spacing w:val="2"/>
        </w:rPr>
        <w:t xml:space="preserve"> </w:t>
      </w:r>
      <w:r w:rsidRPr="008A3930">
        <w:rPr>
          <w:spacing w:val="-1"/>
        </w:rPr>
        <w:t>расчетов.</w:t>
      </w:r>
    </w:p>
    <w:p w14:paraId="657F06C9" w14:textId="650FE3CE" w:rsidR="00221F49" w:rsidRPr="008A3930" w:rsidRDefault="00221F49" w:rsidP="008A3930">
      <w:pPr>
        <w:pStyle w:val="a"/>
        <w:numPr>
          <w:ilvl w:val="0"/>
          <w:numId w:val="0"/>
        </w:numPr>
        <w:kinsoku w:val="0"/>
        <w:overflowPunct w:val="0"/>
        <w:spacing w:before="0" w:after="0"/>
        <w:ind w:right="108" w:firstLine="709"/>
        <w:rPr>
          <w:spacing w:val="-1"/>
        </w:rPr>
      </w:pPr>
      <w:r w:rsidRPr="008A3930">
        <w:rPr>
          <w:spacing w:val="-1"/>
        </w:rPr>
        <w:t>Проекты</w:t>
      </w:r>
      <w:r w:rsidRPr="008A3930">
        <w:rPr>
          <w:spacing w:val="47"/>
        </w:rPr>
        <w:t xml:space="preserve"> </w:t>
      </w:r>
      <w:r w:rsidRPr="008A3930">
        <w:rPr>
          <w:spacing w:val="-1"/>
        </w:rPr>
        <w:t>канализации</w:t>
      </w:r>
      <w:r w:rsidRPr="008A3930">
        <w:rPr>
          <w:spacing w:val="44"/>
        </w:rPr>
        <w:t xml:space="preserve"> </w:t>
      </w:r>
      <w:r w:rsidRPr="008A3930">
        <w:rPr>
          <w:spacing w:val="-1"/>
        </w:rPr>
        <w:t>объектов</w:t>
      </w:r>
      <w:r w:rsidRPr="008A3930">
        <w:rPr>
          <w:spacing w:val="47"/>
        </w:rPr>
        <w:t xml:space="preserve"> </w:t>
      </w:r>
      <w:r w:rsidRPr="008A3930">
        <w:t>должны</w:t>
      </w:r>
      <w:r w:rsidRPr="008A3930">
        <w:rPr>
          <w:spacing w:val="47"/>
        </w:rPr>
        <w:t xml:space="preserve"> </w:t>
      </w:r>
      <w:r w:rsidRPr="008A3930">
        <w:rPr>
          <w:spacing w:val="-1"/>
        </w:rPr>
        <w:t>разрабатываться</w:t>
      </w:r>
      <w:r w:rsidRPr="008A3930">
        <w:rPr>
          <w:spacing w:val="47"/>
        </w:rPr>
        <w:t xml:space="preserve"> </w:t>
      </w:r>
      <w:r w:rsidRPr="008A3930">
        <w:rPr>
          <w:spacing w:val="-1"/>
        </w:rPr>
        <w:t>одновременно</w:t>
      </w:r>
      <w:r w:rsidRPr="008A3930">
        <w:rPr>
          <w:spacing w:val="47"/>
        </w:rPr>
        <w:t xml:space="preserve"> </w:t>
      </w:r>
      <w:r w:rsidRPr="008A3930">
        <w:t>с</w:t>
      </w:r>
      <w:r w:rsidRPr="008A3930">
        <w:rPr>
          <w:spacing w:val="46"/>
        </w:rPr>
        <w:t xml:space="preserve"> </w:t>
      </w:r>
      <w:r w:rsidRPr="008A3930">
        <w:rPr>
          <w:spacing w:val="-1"/>
        </w:rPr>
        <w:t>проектами</w:t>
      </w:r>
      <w:r w:rsidRPr="008A3930">
        <w:rPr>
          <w:spacing w:val="83"/>
        </w:rPr>
        <w:t xml:space="preserve"> </w:t>
      </w:r>
      <w:r w:rsidRPr="008A3930">
        <w:rPr>
          <w:spacing w:val="-1"/>
        </w:rPr>
        <w:t>водоснабжения</w:t>
      </w:r>
      <w:r w:rsidRPr="008A3930">
        <w:rPr>
          <w:spacing w:val="14"/>
        </w:rPr>
        <w:t xml:space="preserve"> </w:t>
      </w:r>
      <w:r w:rsidRPr="008A3930">
        <w:t>с</w:t>
      </w:r>
      <w:r w:rsidRPr="008A3930">
        <w:rPr>
          <w:spacing w:val="13"/>
        </w:rPr>
        <w:t xml:space="preserve"> </w:t>
      </w:r>
      <w:r w:rsidRPr="008A3930">
        <w:rPr>
          <w:spacing w:val="-1"/>
        </w:rPr>
        <w:t>обязательным</w:t>
      </w:r>
      <w:r w:rsidRPr="008A3930">
        <w:rPr>
          <w:spacing w:val="12"/>
        </w:rPr>
        <w:t xml:space="preserve"> </w:t>
      </w:r>
      <w:r w:rsidRPr="008A3930">
        <w:rPr>
          <w:spacing w:val="-1"/>
        </w:rPr>
        <w:t>анализом</w:t>
      </w:r>
      <w:r w:rsidRPr="008A3930">
        <w:rPr>
          <w:spacing w:val="13"/>
        </w:rPr>
        <w:t xml:space="preserve"> </w:t>
      </w:r>
      <w:r w:rsidRPr="008A3930">
        <w:rPr>
          <w:spacing w:val="-1"/>
        </w:rPr>
        <w:t>баланса</w:t>
      </w:r>
      <w:r w:rsidRPr="008A3930">
        <w:rPr>
          <w:spacing w:val="13"/>
        </w:rPr>
        <w:t xml:space="preserve"> </w:t>
      </w:r>
      <w:r w:rsidRPr="008A3930">
        <w:rPr>
          <w:spacing w:val="-1"/>
        </w:rPr>
        <w:t>водопотребления</w:t>
      </w:r>
      <w:r w:rsidRPr="008A3930">
        <w:rPr>
          <w:spacing w:val="11"/>
        </w:rPr>
        <w:t xml:space="preserve"> </w:t>
      </w:r>
      <w:r w:rsidRPr="008A3930">
        <w:t>и</w:t>
      </w:r>
      <w:r w:rsidRPr="008A3930">
        <w:rPr>
          <w:spacing w:val="12"/>
        </w:rPr>
        <w:t xml:space="preserve"> </w:t>
      </w:r>
      <w:r w:rsidRPr="008A3930">
        <w:rPr>
          <w:spacing w:val="-1"/>
        </w:rPr>
        <w:t>отведения</w:t>
      </w:r>
      <w:r w:rsidRPr="008A3930">
        <w:rPr>
          <w:spacing w:val="14"/>
        </w:rPr>
        <w:t xml:space="preserve"> </w:t>
      </w:r>
      <w:r w:rsidRPr="008A3930">
        <w:rPr>
          <w:spacing w:val="-1"/>
        </w:rPr>
        <w:t>сточных</w:t>
      </w:r>
      <w:r w:rsidRPr="008A3930">
        <w:rPr>
          <w:spacing w:val="14"/>
        </w:rPr>
        <w:t xml:space="preserve"> </w:t>
      </w:r>
      <w:r w:rsidRPr="008A3930">
        <w:t>вод.</w:t>
      </w:r>
      <w:r w:rsidRPr="008A3930">
        <w:rPr>
          <w:spacing w:val="99"/>
        </w:rPr>
        <w:t xml:space="preserve"> </w:t>
      </w:r>
      <w:r w:rsidRPr="008A3930">
        <w:t>При</w:t>
      </w:r>
      <w:r w:rsidRPr="008A3930">
        <w:rPr>
          <w:spacing w:val="7"/>
        </w:rPr>
        <w:t xml:space="preserve"> </w:t>
      </w:r>
      <w:r w:rsidRPr="008A3930">
        <w:t>этом</w:t>
      </w:r>
      <w:r w:rsidRPr="008A3930">
        <w:rPr>
          <w:spacing w:val="6"/>
        </w:rPr>
        <w:t xml:space="preserve"> </w:t>
      </w:r>
      <w:r w:rsidRPr="008A3930">
        <w:rPr>
          <w:spacing w:val="-1"/>
        </w:rPr>
        <w:t>необходимо</w:t>
      </w:r>
      <w:r w:rsidRPr="008A3930">
        <w:rPr>
          <w:spacing w:val="4"/>
        </w:rPr>
        <w:t xml:space="preserve"> </w:t>
      </w:r>
      <w:r w:rsidRPr="008A3930">
        <w:rPr>
          <w:spacing w:val="-1"/>
        </w:rPr>
        <w:t>рассматривать</w:t>
      </w:r>
      <w:r w:rsidRPr="008A3930">
        <w:rPr>
          <w:spacing w:val="7"/>
        </w:rPr>
        <w:t xml:space="preserve"> </w:t>
      </w:r>
      <w:r w:rsidRPr="008A3930">
        <w:rPr>
          <w:spacing w:val="-1"/>
        </w:rPr>
        <w:t>возможность</w:t>
      </w:r>
      <w:r w:rsidRPr="008A3930">
        <w:rPr>
          <w:spacing w:val="7"/>
        </w:rPr>
        <w:t xml:space="preserve"> </w:t>
      </w:r>
      <w:r w:rsidRPr="008A3930">
        <w:rPr>
          <w:spacing w:val="-1"/>
        </w:rPr>
        <w:t>использования</w:t>
      </w:r>
      <w:r w:rsidRPr="008A3930">
        <w:rPr>
          <w:spacing w:val="4"/>
        </w:rPr>
        <w:t xml:space="preserve"> </w:t>
      </w:r>
      <w:r w:rsidRPr="008A3930">
        <w:rPr>
          <w:spacing w:val="-1"/>
        </w:rPr>
        <w:t>очищенных</w:t>
      </w:r>
      <w:r w:rsidRPr="008A3930">
        <w:rPr>
          <w:spacing w:val="9"/>
        </w:rPr>
        <w:t xml:space="preserve"> </w:t>
      </w:r>
      <w:r w:rsidRPr="008A3930">
        <w:rPr>
          <w:spacing w:val="-1"/>
        </w:rPr>
        <w:t>сточных</w:t>
      </w:r>
      <w:r w:rsidRPr="008A3930">
        <w:rPr>
          <w:spacing w:val="6"/>
        </w:rPr>
        <w:t xml:space="preserve"> </w:t>
      </w:r>
      <w:r w:rsidRPr="008A3930">
        <w:t>и</w:t>
      </w:r>
      <w:r w:rsidRPr="008A3930">
        <w:rPr>
          <w:spacing w:val="7"/>
        </w:rPr>
        <w:t xml:space="preserve"> </w:t>
      </w:r>
      <w:r w:rsidRPr="008A3930">
        <w:t>дож</w:t>
      </w:r>
      <w:r w:rsidRPr="008A3930">
        <w:rPr>
          <w:spacing w:val="-1"/>
        </w:rPr>
        <w:t>девых</w:t>
      </w:r>
      <w:r w:rsidRPr="008A3930">
        <w:rPr>
          <w:spacing w:val="30"/>
        </w:rPr>
        <w:t xml:space="preserve"> </w:t>
      </w:r>
      <w:r w:rsidRPr="008A3930">
        <w:t>вод</w:t>
      </w:r>
      <w:r w:rsidRPr="008A3930">
        <w:rPr>
          <w:spacing w:val="28"/>
        </w:rPr>
        <w:t xml:space="preserve"> </w:t>
      </w:r>
      <w:r w:rsidRPr="008A3930">
        <w:t>для</w:t>
      </w:r>
      <w:r w:rsidRPr="008A3930">
        <w:rPr>
          <w:spacing w:val="29"/>
        </w:rPr>
        <w:t xml:space="preserve"> </w:t>
      </w:r>
      <w:r w:rsidRPr="008A3930">
        <w:rPr>
          <w:spacing w:val="-1"/>
        </w:rPr>
        <w:t>производственного</w:t>
      </w:r>
      <w:r w:rsidRPr="008A3930">
        <w:rPr>
          <w:spacing w:val="28"/>
        </w:rPr>
        <w:t xml:space="preserve"> </w:t>
      </w:r>
      <w:r w:rsidRPr="008A3930">
        <w:rPr>
          <w:spacing w:val="-1"/>
        </w:rPr>
        <w:t>водоснабжения</w:t>
      </w:r>
      <w:r w:rsidRPr="008A3930">
        <w:rPr>
          <w:spacing w:val="28"/>
        </w:rPr>
        <w:t xml:space="preserve"> </w:t>
      </w:r>
      <w:r w:rsidRPr="008A3930">
        <w:t>и</w:t>
      </w:r>
      <w:r w:rsidRPr="008A3930">
        <w:rPr>
          <w:spacing w:val="29"/>
        </w:rPr>
        <w:t xml:space="preserve"> </w:t>
      </w:r>
      <w:r w:rsidRPr="008A3930">
        <w:rPr>
          <w:spacing w:val="-1"/>
        </w:rPr>
        <w:t>орошения,</w:t>
      </w:r>
      <w:r w:rsidRPr="008A3930">
        <w:rPr>
          <w:spacing w:val="28"/>
        </w:rPr>
        <w:t xml:space="preserve"> </w:t>
      </w:r>
      <w:r w:rsidRPr="008A3930">
        <w:t>а</w:t>
      </w:r>
      <w:r w:rsidRPr="008A3930">
        <w:rPr>
          <w:spacing w:val="27"/>
        </w:rPr>
        <w:t xml:space="preserve"> </w:t>
      </w:r>
      <w:r w:rsidRPr="008A3930">
        <w:rPr>
          <w:spacing w:val="-1"/>
        </w:rPr>
        <w:t>также</w:t>
      </w:r>
      <w:r w:rsidRPr="008A3930">
        <w:rPr>
          <w:spacing w:val="27"/>
        </w:rPr>
        <w:t xml:space="preserve"> </w:t>
      </w:r>
      <w:r w:rsidRPr="008A3930">
        <w:rPr>
          <w:spacing w:val="-1"/>
        </w:rPr>
        <w:t>предусматривать</w:t>
      </w:r>
      <w:r w:rsidRPr="008A3930">
        <w:rPr>
          <w:spacing w:val="29"/>
        </w:rPr>
        <w:t xml:space="preserve"> </w:t>
      </w:r>
      <w:r w:rsidRPr="008A3930">
        <w:rPr>
          <w:spacing w:val="4"/>
        </w:rPr>
        <w:t>си</w:t>
      </w:r>
      <w:r w:rsidRPr="008A3930">
        <w:t>стему</w:t>
      </w:r>
      <w:r w:rsidRPr="008A3930">
        <w:rPr>
          <w:spacing w:val="-5"/>
        </w:rPr>
        <w:t xml:space="preserve"> </w:t>
      </w:r>
      <w:r w:rsidRPr="008A3930">
        <w:t xml:space="preserve">ливневой </w:t>
      </w:r>
      <w:r w:rsidRPr="008A3930">
        <w:rPr>
          <w:spacing w:val="-1"/>
        </w:rPr>
        <w:t>канализации.</w:t>
      </w:r>
    </w:p>
    <w:p w14:paraId="55342FED" w14:textId="5E66EE5D" w:rsidR="00221F49" w:rsidRPr="008A3930" w:rsidRDefault="00221F49" w:rsidP="008A3930">
      <w:pPr>
        <w:pStyle w:val="a"/>
        <w:numPr>
          <w:ilvl w:val="0"/>
          <w:numId w:val="0"/>
        </w:numPr>
        <w:kinsoku w:val="0"/>
        <w:overflowPunct w:val="0"/>
        <w:spacing w:before="0" w:after="0"/>
        <w:ind w:right="110" w:firstLine="709"/>
        <w:rPr>
          <w:spacing w:val="-1"/>
        </w:rPr>
      </w:pPr>
      <w:r w:rsidRPr="008A3930">
        <w:rPr>
          <w:spacing w:val="-1"/>
        </w:rPr>
        <w:t>Проекты</w:t>
      </w:r>
      <w:r w:rsidRPr="008A3930">
        <w:rPr>
          <w:spacing w:val="25"/>
        </w:rPr>
        <w:t xml:space="preserve"> </w:t>
      </w:r>
      <w:r w:rsidRPr="008A3930">
        <w:rPr>
          <w:spacing w:val="-1"/>
        </w:rPr>
        <w:t>канализации</w:t>
      </w:r>
      <w:r w:rsidRPr="008A3930">
        <w:rPr>
          <w:spacing w:val="27"/>
        </w:rPr>
        <w:t xml:space="preserve"> </w:t>
      </w:r>
      <w:r w:rsidRPr="008A3930">
        <w:rPr>
          <w:spacing w:val="-1"/>
        </w:rPr>
        <w:t>объектов</w:t>
      </w:r>
      <w:r w:rsidRPr="008A3930">
        <w:rPr>
          <w:spacing w:val="25"/>
        </w:rPr>
        <w:t xml:space="preserve"> </w:t>
      </w:r>
      <w:r w:rsidRPr="008A3930">
        <w:t>должны</w:t>
      </w:r>
      <w:r w:rsidRPr="008A3930">
        <w:rPr>
          <w:spacing w:val="25"/>
        </w:rPr>
        <w:t xml:space="preserve"> </w:t>
      </w:r>
      <w:r w:rsidRPr="008A3930">
        <w:rPr>
          <w:spacing w:val="-1"/>
        </w:rPr>
        <w:t>основываться</w:t>
      </w:r>
      <w:r w:rsidRPr="008A3930">
        <w:rPr>
          <w:spacing w:val="26"/>
        </w:rPr>
        <w:t xml:space="preserve"> </w:t>
      </w:r>
      <w:r w:rsidRPr="008A3930">
        <w:t>на</w:t>
      </w:r>
      <w:r w:rsidRPr="008A3930">
        <w:rPr>
          <w:spacing w:val="27"/>
        </w:rPr>
        <w:t xml:space="preserve"> </w:t>
      </w:r>
      <w:r w:rsidRPr="008A3930">
        <w:rPr>
          <w:spacing w:val="-1"/>
        </w:rPr>
        <w:t>современных</w:t>
      </w:r>
      <w:r w:rsidRPr="008A3930">
        <w:rPr>
          <w:spacing w:val="27"/>
        </w:rPr>
        <w:t xml:space="preserve"> </w:t>
      </w:r>
      <w:r w:rsidRPr="008A3930">
        <w:rPr>
          <w:spacing w:val="-1"/>
        </w:rPr>
        <w:t>технологиях</w:t>
      </w:r>
      <w:r w:rsidRPr="008A3930">
        <w:rPr>
          <w:spacing w:val="25"/>
        </w:rPr>
        <w:t xml:space="preserve"> </w:t>
      </w:r>
      <w:r w:rsidRPr="008A3930">
        <w:t>и</w:t>
      </w:r>
      <w:r w:rsidRPr="008A3930">
        <w:rPr>
          <w:spacing w:val="87"/>
        </w:rPr>
        <w:t xml:space="preserve"> </w:t>
      </w:r>
      <w:r w:rsidRPr="008A3930">
        <w:rPr>
          <w:spacing w:val="-1"/>
        </w:rPr>
        <w:t>решать</w:t>
      </w:r>
      <w:r w:rsidRPr="008A3930">
        <w:rPr>
          <w:spacing w:val="29"/>
        </w:rPr>
        <w:t xml:space="preserve"> </w:t>
      </w:r>
      <w:r w:rsidRPr="008A3930">
        <w:rPr>
          <w:spacing w:val="-1"/>
        </w:rPr>
        <w:t>проблемы</w:t>
      </w:r>
      <w:r w:rsidRPr="008A3930">
        <w:rPr>
          <w:spacing w:val="28"/>
        </w:rPr>
        <w:t xml:space="preserve"> </w:t>
      </w:r>
      <w:r w:rsidRPr="008A3930">
        <w:rPr>
          <w:spacing w:val="-1"/>
        </w:rPr>
        <w:t>перевода</w:t>
      </w:r>
      <w:r w:rsidRPr="008A3930">
        <w:rPr>
          <w:spacing w:val="27"/>
        </w:rPr>
        <w:t xml:space="preserve"> </w:t>
      </w:r>
      <w:r w:rsidRPr="008A3930">
        <w:rPr>
          <w:spacing w:val="-1"/>
        </w:rPr>
        <w:t>технологии</w:t>
      </w:r>
      <w:r w:rsidRPr="008A3930">
        <w:rPr>
          <w:spacing w:val="29"/>
        </w:rPr>
        <w:t xml:space="preserve"> </w:t>
      </w:r>
      <w:r w:rsidRPr="008A3930">
        <w:rPr>
          <w:spacing w:val="-1"/>
        </w:rPr>
        <w:t>обеззараживания</w:t>
      </w:r>
      <w:r w:rsidRPr="008A3930">
        <w:rPr>
          <w:spacing w:val="28"/>
        </w:rPr>
        <w:t xml:space="preserve"> </w:t>
      </w:r>
      <w:r w:rsidRPr="008A3930">
        <w:t>воды</w:t>
      </w:r>
      <w:r w:rsidRPr="008A3930">
        <w:rPr>
          <w:spacing w:val="27"/>
        </w:rPr>
        <w:t xml:space="preserve"> </w:t>
      </w:r>
      <w:r w:rsidRPr="008A3930">
        <w:t>с</w:t>
      </w:r>
      <w:r w:rsidRPr="008A3930">
        <w:rPr>
          <w:spacing w:val="27"/>
        </w:rPr>
        <w:t xml:space="preserve"> </w:t>
      </w:r>
      <w:r w:rsidRPr="008A3930">
        <w:t>жидкого</w:t>
      </w:r>
      <w:r w:rsidRPr="008A3930">
        <w:rPr>
          <w:spacing w:val="26"/>
        </w:rPr>
        <w:t xml:space="preserve"> </w:t>
      </w:r>
      <w:r w:rsidRPr="008A3930">
        <w:t>хлора</w:t>
      </w:r>
      <w:r w:rsidRPr="008A3930">
        <w:rPr>
          <w:spacing w:val="27"/>
        </w:rPr>
        <w:t xml:space="preserve"> </w:t>
      </w:r>
      <w:r w:rsidRPr="008A3930">
        <w:t>на</w:t>
      </w:r>
      <w:r w:rsidRPr="008A3930">
        <w:rPr>
          <w:spacing w:val="27"/>
        </w:rPr>
        <w:t xml:space="preserve"> </w:t>
      </w:r>
      <w:r w:rsidRPr="008A3930">
        <w:rPr>
          <w:spacing w:val="-1"/>
        </w:rPr>
        <w:t>наиболее</w:t>
      </w:r>
      <w:r w:rsidRPr="008A3930">
        <w:rPr>
          <w:spacing w:val="71"/>
        </w:rPr>
        <w:t xml:space="preserve"> </w:t>
      </w:r>
      <w:r w:rsidRPr="008A3930">
        <w:rPr>
          <w:spacing w:val="-1"/>
        </w:rPr>
        <w:t>экологически</w:t>
      </w:r>
      <w:r w:rsidRPr="008A3930">
        <w:rPr>
          <w:spacing w:val="24"/>
        </w:rPr>
        <w:t xml:space="preserve"> </w:t>
      </w:r>
      <w:r w:rsidRPr="008A3930">
        <w:rPr>
          <w:spacing w:val="-1"/>
        </w:rPr>
        <w:t>безопасные</w:t>
      </w:r>
      <w:r w:rsidRPr="008A3930">
        <w:rPr>
          <w:spacing w:val="22"/>
        </w:rPr>
        <w:t xml:space="preserve"> </w:t>
      </w:r>
      <w:r w:rsidRPr="008A3930">
        <w:rPr>
          <w:spacing w:val="-1"/>
        </w:rPr>
        <w:t>реагенты</w:t>
      </w:r>
      <w:r w:rsidRPr="008A3930">
        <w:rPr>
          <w:spacing w:val="23"/>
        </w:rPr>
        <w:t xml:space="preserve"> </w:t>
      </w:r>
      <w:r w:rsidRPr="008A3930">
        <w:rPr>
          <w:spacing w:val="-1"/>
        </w:rPr>
        <w:t>(гипохлорид,</w:t>
      </w:r>
      <w:r w:rsidRPr="008A3930">
        <w:rPr>
          <w:spacing w:val="24"/>
        </w:rPr>
        <w:t xml:space="preserve"> </w:t>
      </w:r>
      <w:r w:rsidRPr="008A3930">
        <w:rPr>
          <w:spacing w:val="-1"/>
        </w:rPr>
        <w:t>диоксид</w:t>
      </w:r>
      <w:r w:rsidRPr="008A3930">
        <w:rPr>
          <w:spacing w:val="21"/>
        </w:rPr>
        <w:t xml:space="preserve"> </w:t>
      </w:r>
      <w:r w:rsidRPr="008A3930">
        <w:t>хлора,</w:t>
      </w:r>
      <w:r w:rsidRPr="008A3930">
        <w:rPr>
          <w:spacing w:val="26"/>
        </w:rPr>
        <w:t xml:space="preserve"> </w:t>
      </w:r>
      <w:r w:rsidRPr="008A3930">
        <w:rPr>
          <w:spacing w:val="-1"/>
        </w:rPr>
        <w:t>ультрафиолетовое</w:t>
      </w:r>
      <w:r w:rsidRPr="008A3930">
        <w:rPr>
          <w:spacing w:val="22"/>
        </w:rPr>
        <w:t xml:space="preserve"> </w:t>
      </w:r>
      <w:r w:rsidR="000F2570" w:rsidRPr="008A3930">
        <w:t>обеззара</w:t>
      </w:r>
      <w:r w:rsidRPr="008A3930">
        <w:rPr>
          <w:spacing w:val="-1"/>
        </w:rPr>
        <w:t>живание).</w:t>
      </w:r>
      <w:r w:rsidRPr="008A3930">
        <w:rPr>
          <w:spacing w:val="8"/>
        </w:rPr>
        <w:t xml:space="preserve"> </w:t>
      </w:r>
      <w:r w:rsidRPr="008A3930">
        <w:t>Необходимо</w:t>
      </w:r>
      <w:r w:rsidRPr="008A3930">
        <w:rPr>
          <w:spacing w:val="6"/>
        </w:rPr>
        <w:t xml:space="preserve"> </w:t>
      </w:r>
      <w:r w:rsidRPr="008A3930">
        <w:rPr>
          <w:spacing w:val="-1"/>
        </w:rPr>
        <w:t>проектировать</w:t>
      </w:r>
      <w:r w:rsidRPr="008A3930">
        <w:rPr>
          <w:spacing w:val="10"/>
        </w:rPr>
        <w:t xml:space="preserve"> </w:t>
      </w:r>
      <w:r w:rsidRPr="008A3930">
        <w:rPr>
          <w:spacing w:val="-1"/>
        </w:rPr>
        <w:t>современные</w:t>
      </w:r>
      <w:r w:rsidRPr="008A3930">
        <w:rPr>
          <w:spacing w:val="7"/>
        </w:rPr>
        <w:t xml:space="preserve"> </w:t>
      </w:r>
      <w:r w:rsidRPr="008A3930">
        <w:rPr>
          <w:spacing w:val="-1"/>
        </w:rPr>
        <w:t>сооружения</w:t>
      </w:r>
      <w:r w:rsidRPr="008A3930">
        <w:rPr>
          <w:spacing w:val="9"/>
        </w:rPr>
        <w:t xml:space="preserve"> </w:t>
      </w:r>
      <w:r w:rsidRPr="008A3930">
        <w:rPr>
          <w:spacing w:val="-1"/>
        </w:rPr>
        <w:t>биологической</w:t>
      </w:r>
      <w:r w:rsidRPr="008A3930">
        <w:rPr>
          <w:spacing w:val="10"/>
        </w:rPr>
        <w:t xml:space="preserve"> </w:t>
      </w:r>
      <w:r w:rsidRPr="008A3930">
        <w:rPr>
          <w:spacing w:val="-1"/>
        </w:rPr>
        <w:t>очистки</w:t>
      </w:r>
      <w:r w:rsidRPr="008A3930">
        <w:rPr>
          <w:spacing w:val="8"/>
        </w:rPr>
        <w:t xml:space="preserve"> </w:t>
      </w:r>
      <w:r w:rsidRPr="008A3930">
        <w:t>с</w:t>
      </w:r>
      <w:r w:rsidRPr="008A3930">
        <w:rPr>
          <w:spacing w:val="87"/>
        </w:rPr>
        <w:t xml:space="preserve"> </w:t>
      </w:r>
      <w:r w:rsidRPr="008A3930">
        <w:rPr>
          <w:spacing w:val="-1"/>
        </w:rPr>
        <w:t>удалением</w:t>
      </w:r>
      <w:r w:rsidRPr="008A3930">
        <w:rPr>
          <w:spacing w:val="20"/>
        </w:rPr>
        <w:t xml:space="preserve"> </w:t>
      </w:r>
      <w:r w:rsidRPr="008A3930">
        <w:rPr>
          <w:spacing w:val="-1"/>
        </w:rPr>
        <w:t>азота</w:t>
      </w:r>
      <w:r w:rsidRPr="008A3930">
        <w:rPr>
          <w:spacing w:val="22"/>
        </w:rPr>
        <w:t xml:space="preserve"> </w:t>
      </w:r>
      <w:r w:rsidRPr="008A3930">
        <w:t>и</w:t>
      </w:r>
      <w:r w:rsidRPr="008A3930">
        <w:rPr>
          <w:spacing w:val="22"/>
        </w:rPr>
        <w:t xml:space="preserve"> </w:t>
      </w:r>
      <w:r w:rsidRPr="008A3930">
        <w:rPr>
          <w:spacing w:val="-1"/>
        </w:rPr>
        <w:t>фосфора.</w:t>
      </w:r>
      <w:r w:rsidRPr="008A3930">
        <w:rPr>
          <w:spacing w:val="21"/>
        </w:rPr>
        <w:t xml:space="preserve"> </w:t>
      </w:r>
      <w:r w:rsidRPr="008A3930">
        <w:rPr>
          <w:spacing w:val="-1"/>
        </w:rPr>
        <w:t>Применять</w:t>
      </w:r>
      <w:r w:rsidRPr="008A3930">
        <w:rPr>
          <w:spacing w:val="22"/>
        </w:rPr>
        <w:t xml:space="preserve"> </w:t>
      </w:r>
      <w:r w:rsidRPr="008A3930">
        <w:rPr>
          <w:spacing w:val="-1"/>
        </w:rPr>
        <w:t>аэрационные</w:t>
      </w:r>
      <w:r w:rsidRPr="008A3930">
        <w:rPr>
          <w:spacing w:val="19"/>
        </w:rPr>
        <w:t xml:space="preserve"> </w:t>
      </w:r>
      <w:r w:rsidRPr="008A3930">
        <w:rPr>
          <w:spacing w:val="-1"/>
        </w:rPr>
        <w:t>системы</w:t>
      </w:r>
      <w:r w:rsidRPr="008A3930">
        <w:rPr>
          <w:spacing w:val="20"/>
        </w:rPr>
        <w:t xml:space="preserve"> </w:t>
      </w:r>
      <w:r w:rsidRPr="008A3930">
        <w:rPr>
          <w:spacing w:val="-1"/>
        </w:rPr>
        <w:t>нового</w:t>
      </w:r>
      <w:r w:rsidRPr="008A3930">
        <w:rPr>
          <w:spacing w:val="21"/>
        </w:rPr>
        <w:t xml:space="preserve"> </w:t>
      </w:r>
      <w:r w:rsidRPr="008A3930">
        <w:rPr>
          <w:spacing w:val="-1"/>
        </w:rPr>
        <w:t>поколения,</w:t>
      </w:r>
      <w:r w:rsidRPr="008A3930">
        <w:rPr>
          <w:spacing w:val="21"/>
        </w:rPr>
        <w:t xml:space="preserve"> </w:t>
      </w:r>
      <w:r w:rsidRPr="008A3930">
        <w:rPr>
          <w:spacing w:val="-1"/>
        </w:rPr>
        <w:t>погружные</w:t>
      </w:r>
      <w:r w:rsidRPr="008A3930">
        <w:rPr>
          <w:spacing w:val="93"/>
        </w:rPr>
        <w:t xml:space="preserve"> </w:t>
      </w:r>
      <w:r w:rsidRPr="008A3930">
        <w:rPr>
          <w:spacing w:val="-1"/>
        </w:rPr>
        <w:t>пропеллерные</w:t>
      </w:r>
      <w:r w:rsidRPr="008A3930">
        <w:rPr>
          <w:spacing w:val="5"/>
        </w:rPr>
        <w:t xml:space="preserve"> </w:t>
      </w:r>
      <w:r w:rsidRPr="008A3930">
        <w:rPr>
          <w:spacing w:val="-1"/>
        </w:rPr>
        <w:t>насосы,</w:t>
      </w:r>
      <w:r w:rsidRPr="008A3930">
        <w:rPr>
          <w:spacing w:val="8"/>
        </w:rPr>
        <w:t xml:space="preserve"> </w:t>
      </w:r>
      <w:r w:rsidRPr="008A3930">
        <w:rPr>
          <w:spacing w:val="-1"/>
        </w:rPr>
        <w:t>специальные</w:t>
      </w:r>
      <w:r w:rsidRPr="008A3930">
        <w:rPr>
          <w:spacing w:val="7"/>
        </w:rPr>
        <w:t xml:space="preserve"> </w:t>
      </w:r>
      <w:r w:rsidRPr="008A3930">
        <w:rPr>
          <w:spacing w:val="-1"/>
        </w:rPr>
        <w:t>установки</w:t>
      </w:r>
      <w:r w:rsidRPr="008A3930">
        <w:rPr>
          <w:spacing w:val="8"/>
        </w:rPr>
        <w:t xml:space="preserve"> </w:t>
      </w:r>
      <w:r w:rsidRPr="008A3930">
        <w:t>с</w:t>
      </w:r>
      <w:r w:rsidRPr="008A3930">
        <w:rPr>
          <w:spacing w:val="8"/>
        </w:rPr>
        <w:t xml:space="preserve"> </w:t>
      </w:r>
      <w:r w:rsidRPr="008A3930">
        <w:rPr>
          <w:spacing w:val="-1"/>
        </w:rPr>
        <w:t>автоматическим</w:t>
      </w:r>
      <w:r w:rsidRPr="008A3930">
        <w:rPr>
          <w:spacing w:val="6"/>
        </w:rPr>
        <w:t xml:space="preserve"> </w:t>
      </w:r>
      <w:r w:rsidRPr="008A3930">
        <w:t>регулированием</w:t>
      </w:r>
      <w:r w:rsidRPr="008A3930">
        <w:rPr>
          <w:spacing w:val="6"/>
        </w:rPr>
        <w:t xml:space="preserve"> </w:t>
      </w:r>
      <w:r w:rsidRPr="008A3930">
        <w:rPr>
          <w:spacing w:val="-1"/>
        </w:rPr>
        <w:t>подачи</w:t>
      </w:r>
      <w:r w:rsidRPr="008A3930">
        <w:rPr>
          <w:spacing w:val="7"/>
        </w:rPr>
        <w:t xml:space="preserve"> </w:t>
      </w:r>
      <w:r w:rsidRPr="008A3930">
        <w:rPr>
          <w:spacing w:val="2"/>
        </w:rPr>
        <w:t>воз</w:t>
      </w:r>
      <w:r w:rsidRPr="008A3930">
        <w:rPr>
          <w:spacing w:val="-1"/>
        </w:rPr>
        <w:t>духа.</w:t>
      </w:r>
    </w:p>
    <w:p w14:paraId="4E1F67F2" w14:textId="77777777" w:rsidR="00221F49" w:rsidRPr="008A3930" w:rsidRDefault="00221F49" w:rsidP="008A3930">
      <w:pPr>
        <w:pStyle w:val="a"/>
        <w:widowControl w:val="0"/>
        <w:numPr>
          <w:ilvl w:val="3"/>
          <w:numId w:val="67"/>
        </w:numPr>
        <w:tabs>
          <w:tab w:val="left" w:pos="1643"/>
        </w:tabs>
        <w:kinsoku w:val="0"/>
        <w:overflowPunct w:val="0"/>
        <w:autoSpaceDE w:val="0"/>
        <w:autoSpaceDN w:val="0"/>
        <w:adjustRightInd w:val="0"/>
        <w:spacing w:before="0" w:after="0"/>
        <w:ind w:right="119" w:firstLine="708"/>
        <w:rPr>
          <w:spacing w:val="-1"/>
        </w:rPr>
      </w:pPr>
      <w:r w:rsidRPr="008A3930">
        <w:rPr>
          <w:spacing w:val="-1"/>
        </w:rPr>
        <w:t>Расчет</w:t>
      </w:r>
      <w:r w:rsidRPr="008A3930">
        <w:rPr>
          <w:spacing w:val="36"/>
        </w:rPr>
        <w:t xml:space="preserve"> </w:t>
      </w:r>
      <w:r w:rsidRPr="008A3930">
        <w:rPr>
          <w:spacing w:val="-1"/>
        </w:rPr>
        <w:t>систем</w:t>
      </w:r>
      <w:r w:rsidRPr="008A3930">
        <w:rPr>
          <w:spacing w:val="39"/>
        </w:rPr>
        <w:t xml:space="preserve"> </w:t>
      </w:r>
      <w:r w:rsidRPr="008A3930">
        <w:rPr>
          <w:spacing w:val="-1"/>
        </w:rPr>
        <w:t>канализации</w:t>
      </w:r>
      <w:r w:rsidRPr="008A3930">
        <w:rPr>
          <w:spacing w:val="36"/>
        </w:rPr>
        <w:t xml:space="preserve"> </w:t>
      </w:r>
      <w:r w:rsidRPr="008A3930">
        <w:rPr>
          <w:spacing w:val="-1"/>
        </w:rPr>
        <w:t>населенных</w:t>
      </w:r>
      <w:r w:rsidRPr="008A3930">
        <w:rPr>
          <w:spacing w:val="37"/>
        </w:rPr>
        <w:t xml:space="preserve"> </w:t>
      </w:r>
      <w:r w:rsidRPr="008A3930">
        <w:rPr>
          <w:spacing w:val="-1"/>
        </w:rPr>
        <w:t>пунктов,</w:t>
      </w:r>
      <w:r w:rsidRPr="008A3930">
        <w:rPr>
          <w:spacing w:val="35"/>
        </w:rPr>
        <w:t xml:space="preserve"> </w:t>
      </w:r>
      <w:r w:rsidRPr="008A3930">
        <w:t>их</w:t>
      </w:r>
      <w:r w:rsidRPr="008A3930">
        <w:rPr>
          <w:spacing w:val="37"/>
        </w:rPr>
        <w:t xml:space="preserve"> </w:t>
      </w:r>
      <w:r w:rsidRPr="008A3930">
        <w:rPr>
          <w:spacing w:val="-1"/>
        </w:rPr>
        <w:t>резервных</w:t>
      </w:r>
      <w:r w:rsidRPr="008A3930">
        <w:rPr>
          <w:spacing w:val="37"/>
        </w:rPr>
        <w:t xml:space="preserve"> </w:t>
      </w:r>
      <w:r w:rsidRPr="008A3930">
        <w:rPr>
          <w:spacing w:val="-1"/>
        </w:rPr>
        <w:t>территорий,</w:t>
      </w:r>
      <w:r w:rsidRPr="008A3930">
        <w:rPr>
          <w:spacing w:val="35"/>
        </w:rPr>
        <w:t xml:space="preserve"> </w:t>
      </w:r>
      <w:r w:rsidRPr="008A3930">
        <w:t>а</w:t>
      </w:r>
      <w:r w:rsidRPr="008A3930">
        <w:rPr>
          <w:spacing w:val="71"/>
        </w:rPr>
        <w:t xml:space="preserve"> </w:t>
      </w:r>
      <w:r w:rsidRPr="008A3930">
        <w:rPr>
          <w:spacing w:val="-1"/>
        </w:rPr>
        <w:t>также</w:t>
      </w:r>
      <w:r w:rsidRPr="008A3930">
        <w:rPr>
          <w:spacing w:val="20"/>
        </w:rPr>
        <w:t xml:space="preserve"> </w:t>
      </w:r>
      <w:r w:rsidRPr="008A3930">
        <w:rPr>
          <w:spacing w:val="-1"/>
        </w:rPr>
        <w:t>размещение</w:t>
      </w:r>
      <w:r w:rsidRPr="008A3930">
        <w:rPr>
          <w:spacing w:val="20"/>
        </w:rPr>
        <w:t xml:space="preserve"> </w:t>
      </w:r>
      <w:r w:rsidRPr="008A3930">
        <w:rPr>
          <w:spacing w:val="-1"/>
        </w:rPr>
        <w:t>очистных</w:t>
      </w:r>
      <w:r w:rsidRPr="008A3930">
        <w:rPr>
          <w:spacing w:val="23"/>
        </w:rPr>
        <w:t xml:space="preserve"> </w:t>
      </w:r>
      <w:r w:rsidRPr="008A3930">
        <w:rPr>
          <w:spacing w:val="-1"/>
        </w:rPr>
        <w:t>сооружений</w:t>
      </w:r>
      <w:r w:rsidRPr="008A3930">
        <w:rPr>
          <w:spacing w:val="22"/>
        </w:rPr>
        <w:t xml:space="preserve"> </w:t>
      </w:r>
      <w:r w:rsidRPr="008A3930">
        <w:rPr>
          <w:spacing w:val="-1"/>
        </w:rPr>
        <w:t>следует</w:t>
      </w:r>
      <w:r w:rsidRPr="008A3930">
        <w:rPr>
          <w:spacing w:val="21"/>
        </w:rPr>
        <w:t xml:space="preserve"> </w:t>
      </w:r>
      <w:r w:rsidRPr="008A3930">
        <w:t>производить</w:t>
      </w:r>
      <w:r w:rsidRPr="008A3930">
        <w:rPr>
          <w:spacing w:val="22"/>
        </w:rPr>
        <w:t xml:space="preserve"> </w:t>
      </w:r>
      <w:r w:rsidRPr="008A3930">
        <w:t>в</w:t>
      </w:r>
      <w:r w:rsidRPr="008A3930">
        <w:rPr>
          <w:spacing w:val="18"/>
        </w:rPr>
        <w:t xml:space="preserve"> </w:t>
      </w:r>
      <w:r w:rsidRPr="008A3930">
        <w:rPr>
          <w:spacing w:val="-1"/>
        </w:rPr>
        <w:t>соответствии</w:t>
      </w:r>
      <w:r w:rsidRPr="008A3930">
        <w:rPr>
          <w:spacing w:val="22"/>
        </w:rPr>
        <w:t xml:space="preserve"> </w:t>
      </w:r>
      <w:r w:rsidRPr="008A3930">
        <w:rPr>
          <w:spacing w:val="-1"/>
        </w:rPr>
        <w:t>со</w:t>
      </w:r>
      <w:r w:rsidRPr="008A3930">
        <w:rPr>
          <w:spacing w:val="21"/>
        </w:rPr>
        <w:t xml:space="preserve"> </w:t>
      </w:r>
      <w:r w:rsidRPr="008A3930">
        <w:t>СНиП</w:t>
      </w:r>
      <w:r w:rsidRPr="008A3930">
        <w:rPr>
          <w:spacing w:val="59"/>
        </w:rPr>
        <w:t xml:space="preserve"> </w:t>
      </w:r>
      <w:r w:rsidRPr="008A3930">
        <w:rPr>
          <w:spacing w:val="-1"/>
        </w:rPr>
        <w:t>2.04.03-85</w:t>
      </w:r>
      <w:r w:rsidRPr="008A3930">
        <w:t xml:space="preserve"> и </w:t>
      </w:r>
      <w:r w:rsidRPr="008A3930">
        <w:rPr>
          <w:spacing w:val="-1"/>
        </w:rPr>
        <w:t>СанПиН</w:t>
      </w:r>
      <w:r w:rsidRPr="008A3930">
        <w:t xml:space="preserve"> </w:t>
      </w:r>
      <w:r w:rsidRPr="008A3930">
        <w:rPr>
          <w:spacing w:val="-1"/>
        </w:rPr>
        <w:t>2.2.1/2.1.1.1200-03.</w:t>
      </w:r>
    </w:p>
    <w:p w14:paraId="24F3C66F" w14:textId="044594AE" w:rsidR="00221F49" w:rsidRPr="008A3930" w:rsidRDefault="00221F49" w:rsidP="008A3930">
      <w:pPr>
        <w:pStyle w:val="a"/>
        <w:widowControl w:val="0"/>
        <w:numPr>
          <w:ilvl w:val="3"/>
          <w:numId w:val="67"/>
        </w:numPr>
        <w:tabs>
          <w:tab w:val="left" w:pos="1621"/>
        </w:tabs>
        <w:kinsoku w:val="0"/>
        <w:overflowPunct w:val="0"/>
        <w:autoSpaceDE w:val="0"/>
        <w:autoSpaceDN w:val="0"/>
        <w:adjustRightInd w:val="0"/>
        <w:spacing w:before="0" w:after="0"/>
        <w:ind w:right="108" w:firstLine="708"/>
        <w:rPr>
          <w:spacing w:val="-1"/>
        </w:rPr>
      </w:pPr>
      <w:r w:rsidRPr="008A3930">
        <w:rPr>
          <w:spacing w:val="-1"/>
        </w:rPr>
        <w:t>Удельное</w:t>
      </w:r>
      <w:r w:rsidRPr="008A3930">
        <w:rPr>
          <w:spacing w:val="13"/>
        </w:rPr>
        <w:t xml:space="preserve"> </w:t>
      </w:r>
      <w:r w:rsidRPr="008A3930">
        <w:rPr>
          <w:spacing w:val="-1"/>
        </w:rPr>
        <w:t>среднесуточное</w:t>
      </w:r>
      <w:r w:rsidRPr="008A3930">
        <w:rPr>
          <w:spacing w:val="13"/>
        </w:rPr>
        <w:t xml:space="preserve"> </w:t>
      </w:r>
      <w:r w:rsidRPr="008A3930">
        <w:t>водоотведение</w:t>
      </w:r>
      <w:r w:rsidRPr="008A3930">
        <w:rPr>
          <w:spacing w:val="13"/>
        </w:rPr>
        <w:t xml:space="preserve"> </w:t>
      </w:r>
      <w:r w:rsidRPr="008A3930">
        <w:t>бытовых</w:t>
      </w:r>
      <w:r w:rsidRPr="008A3930">
        <w:rPr>
          <w:spacing w:val="15"/>
        </w:rPr>
        <w:t xml:space="preserve"> </w:t>
      </w:r>
      <w:r w:rsidRPr="008A3930">
        <w:rPr>
          <w:spacing w:val="-1"/>
        </w:rPr>
        <w:t>сточных</w:t>
      </w:r>
      <w:r w:rsidRPr="008A3930">
        <w:rPr>
          <w:spacing w:val="13"/>
        </w:rPr>
        <w:t xml:space="preserve"> </w:t>
      </w:r>
      <w:r w:rsidRPr="008A3930">
        <w:t>вод</w:t>
      </w:r>
      <w:r w:rsidRPr="008A3930">
        <w:rPr>
          <w:spacing w:val="13"/>
        </w:rPr>
        <w:t xml:space="preserve"> </w:t>
      </w:r>
      <w:r w:rsidRPr="008A3930">
        <w:rPr>
          <w:spacing w:val="-1"/>
        </w:rPr>
        <w:t>следует</w:t>
      </w:r>
      <w:r w:rsidRPr="008A3930">
        <w:rPr>
          <w:spacing w:val="14"/>
        </w:rPr>
        <w:t xml:space="preserve"> </w:t>
      </w:r>
      <w:r w:rsidR="000F2570" w:rsidRPr="008A3930">
        <w:rPr>
          <w:spacing w:val="1"/>
        </w:rPr>
        <w:t>прини</w:t>
      </w:r>
      <w:r w:rsidRPr="008A3930">
        <w:rPr>
          <w:spacing w:val="-1"/>
        </w:rPr>
        <w:t>мать</w:t>
      </w:r>
      <w:r w:rsidRPr="008A3930">
        <w:rPr>
          <w:spacing w:val="12"/>
        </w:rPr>
        <w:t xml:space="preserve"> </w:t>
      </w:r>
      <w:r w:rsidRPr="008A3930">
        <w:rPr>
          <w:spacing w:val="-1"/>
        </w:rPr>
        <w:t>равным</w:t>
      </w:r>
      <w:r w:rsidRPr="008A3930">
        <w:rPr>
          <w:spacing w:val="17"/>
        </w:rPr>
        <w:t xml:space="preserve"> </w:t>
      </w:r>
      <w:r w:rsidRPr="008A3930">
        <w:rPr>
          <w:spacing w:val="-1"/>
        </w:rPr>
        <w:t>удельному</w:t>
      </w:r>
      <w:r w:rsidRPr="008A3930">
        <w:rPr>
          <w:spacing w:val="9"/>
        </w:rPr>
        <w:t xml:space="preserve"> </w:t>
      </w:r>
      <w:r w:rsidRPr="008A3930">
        <w:t>среднесуточному</w:t>
      </w:r>
      <w:r w:rsidRPr="008A3930">
        <w:rPr>
          <w:spacing w:val="9"/>
        </w:rPr>
        <w:t xml:space="preserve"> </w:t>
      </w:r>
      <w:r w:rsidRPr="008A3930">
        <w:t>водопотреблению</w:t>
      </w:r>
      <w:r w:rsidRPr="008A3930">
        <w:rPr>
          <w:spacing w:val="12"/>
        </w:rPr>
        <w:t xml:space="preserve"> </w:t>
      </w:r>
      <w:r w:rsidRPr="008A3930">
        <w:rPr>
          <w:spacing w:val="-1"/>
        </w:rPr>
        <w:t>без</w:t>
      </w:r>
      <w:r w:rsidRPr="008A3930">
        <w:rPr>
          <w:spacing w:val="15"/>
        </w:rPr>
        <w:t xml:space="preserve"> </w:t>
      </w:r>
      <w:r w:rsidRPr="008A3930">
        <w:rPr>
          <w:spacing w:val="-1"/>
        </w:rPr>
        <w:t>учета</w:t>
      </w:r>
      <w:r w:rsidRPr="008A3930">
        <w:rPr>
          <w:spacing w:val="10"/>
        </w:rPr>
        <w:t xml:space="preserve"> </w:t>
      </w:r>
      <w:r w:rsidRPr="008A3930">
        <w:rPr>
          <w:spacing w:val="1"/>
        </w:rPr>
        <w:t>расхода</w:t>
      </w:r>
      <w:r w:rsidRPr="008A3930">
        <w:rPr>
          <w:spacing w:val="11"/>
        </w:rPr>
        <w:t xml:space="preserve"> </w:t>
      </w:r>
      <w:r w:rsidRPr="008A3930">
        <w:t>воды</w:t>
      </w:r>
      <w:r w:rsidRPr="008A3930">
        <w:rPr>
          <w:spacing w:val="11"/>
        </w:rPr>
        <w:t xml:space="preserve"> </w:t>
      </w:r>
      <w:r w:rsidRPr="008A3930">
        <w:t>на</w:t>
      </w:r>
      <w:r w:rsidRPr="008A3930">
        <w:rPr>
          <w:spacing w:val="10"/>
        </w:rPr>
        <w:t xml:space="preserve"> </w:t>
      </w:r>
      <w:r w:rsidRPr="008A3930">
        <w:t>полив</w:t>
      </w:r>
      <w:r w:rsidRPr="008A3930">
        <w:rPr>
          <w:spacing w:val="28"/>
        </w:rPr>
        <w:t xml:space="preserve"> </w:t>
      </w:r>
      <w:r w:rsidRPr="008A3930">
        <w:rPr>
          <w:spacing w:val="-1"/>
        </w:rPr>
        <w:t>территорий</w:t>
      </w:r>
      <w:r w:rsidRPr="008A3930">
        <w:t xml:space="preserve"> и</w:t>
      </w:r>
      <w:r w:rsidRPr="008A3930">
        <w:rPr>
          <w:spacing w:val="-2"/>
        </w:rPr>
        <w:t xml:space="preserve"> </w:t>
      </w:r>
      <w:r w:rsidRPr="008A3930">
        <w:rPr>
          <w:spacing w:val="-1"/>
        </w:rPr>
        <w:t>зеленых насаждений.</w:t>
      </w:r>
    </w:p>
    <w:p w14:paraId="371057F5" w14:textId="77777777" w:rsidR="00221F49" w:rsidRPr="008A3930" w:rsidRDefault="00221F49" w:rsidP="008A3930">
      <w:pPr>
        <w:pStyle w:val="a"/>
        <w:numPr>
          <w:ilvl w:val="0"/>
          <w:numId w:val="0"/>
        </w:numPr>
        <w:kinsoku w:val="0"/>
        <w:overflowPunct w:val="0"/>
        <w:spacing w:before="0" w:after="0"/>
        <w:ind w:right="120" w:firstLine="709"/>
        <w:rPr>
          <w:spacing w:val="-1"/>
        </w:rPr>
      </w:pPr>
      <w:r w:rsidRPr="008A3930">
        <w:rPr>
          <w:spacing w:val="-1"/>
        </w:rPr>
        <w:t>Расчетные</w:t>
      </w:r>
      <w:r w:rsidRPr="008A3930">
        <w:rPr>
          <w:spacing w:val="5"/>
        </w:rPr>
        <w:t xml:space="preserve"> </w:t>
      </w:r>
      <w:r w:rsidRPr="008A3930">
        <w:rPr>
          <w:spacing w:val="-1"/>
        </w:rPr>
        <w:t>среднесуточные</w:t>
      </w:r>
      <w:r w:rsidRPr="008A3930">
        <w:rPr>
          <w:spacing w:val="5"/>
        </w:rPr>
        <w:t xml:space="preserve"> </w:t>
      </w:r>
      <w:r w:rsidRPr="008A3930">
        <w:t>расходы</w:t>
      </w:r>
      <w:r w:rsidRPr="008A3930">
        <w:rPr>
          <w:spacing w:val="6"/>
        </w:rPr>
        <w:t xml:space="preserve"> </w:t>
      </w:r>
      <w:r w:rsidRPr="008A3930">
        <w:rPr>
          <w:spacing w:val="-1"/>
        </w:rPr>
        <w:t>производственных</w:t>
      </w:r>
      <w:r w:rsidRPr="008A3930">
        <w:rPr>
          <w:spacing w:val="6"/>
        </w:rPr>
        <w:t xml:space="preserve"> </w:t>
      </w:r>
      <w:r w:rsidRPr="008A3930">
        <w:rPr>
          <w:spacing w:val="-1"/>
        </w:rPr>
        <w:t>сточных</w:t>
      </w:r>
      <w:r w:rsidRPr="008A3930">
        <w:rPr>
          <w:spacing w:val="9"/>
        </w:rPr>
        <w:t xml:space="preserve"> </w:t>
      </w:r>
      <w:r w:rsidRPr="008A3930">
        <w:t>вод</w:t>
      </w:r>
      <w:r w:rsidRPr="008A3930">
        <w:rPr>
          <w:spacing w:val="4"/>
        </w:rPr>
        <w:t xml:space="preserve"> </w:t>
      </w:r>
      <w:r w:rsidRPr="008A3930">
        <w:rPr>
          <w:spacing w:val="-2"/>
        </w:rPr>
        <w:t>от</w:t>
      </w:r>
      <w:r w:rsidRPr="008A3930">
        <w:rPr>
          <w:spacing w:val="7"/>
        </w:rPr>
        <w:t xml:space="preserve"> </w:t>
      </w:r>
      <w:r w:rsidRPr="008A3930">
        <w:rPr>
          <w:spacing w:val="-1"/>
        </w:rPr>
        <w:t>промышленных</w:t>
      </w:r>
      <w:r w:rsidRPr="008A3930">
        <w:rPr>
          <w:spacing w:val="65"/>
        </w:rPr>
        <w:t xml:space="preserve"> </w:t>
      </w:r>
      <w:r w:rsidRPr="008A3930">
        <w:t xml:space="preserve">и </w:t>
      </w:r>
      <w:r w:rsidRPr="008A3930">
        <w:rPr>
          <w:spacing w:val="-1"/>
        </w:rPr>
        <w:t>сельскохозяйственных</w:t>
      </w:r>
      <w:r w:rsidRPr="008A3930">
        <w:rPr>
          <w:spacing w:val="2"/>
        </w:rPr>
        <w:t xml:space="preserve"> </w:t>
      </w:r>
      <w:r w:rsidRPr="008A3930">
        <w:rPr>
          <w:spacing w:val="-1"/>
        </w:rPr>
        <w:t>предприятий</w:t>
      </w:r>
      <w:r w:rsidRPr="008A3930">
        <w:t xml:space="preserve"> </w:t>
      </w:r>
      <w:r w:rsidRPr="008A3930">
        <w:rPr>
          <w:spacing w:val="-1"/>
        </w:rPr>
        <w:t>следует</w:t>
      </w:r>
      <w:r w:rsidRPr="008A3930">
        <w:t xml:space="preserve"> </w:t>
      </w:r>
      <w:r w:rsidRPr="008A3930">
        <w:rPr>
          <w:spacing w:val="-1"/>
        </w:rPr>
        <w:t>определять</w:t>
      </w:r>
      <w:r w:rsidRPr="008A3930">
        <w:t xml:space="preserve"> на</w:t>
      </w:r>
      <w:r w:rsidRPr="008A3930">
        <w:rPr>
          <w:spacing w:val="-1"/>
        </w:rPr>
        <w:t xml:space="preserve"> основе</w:t>
      </w:r>
      <w:r w:rsidRPr="008A3930">
        <w:rPr>
          <w:spacing w:val="-2"/>
        </w:rPr>
        <w:t xml:space="preserve"> </w:t>
      </w:r>
      <w:r w:rsidRPr="008A3930">
        <w:rPr>
          <w:spacing w:val="-1"/>
        </w:rPr>
        <w:t>технологических данных.</w:t>
      </w:r>
    </w:p>
    <w:p w14:paraId="090B1E5C" w14:textId="4AF33C04" w:rsidR="00221F49" w:rsidRPr="008A3930" w:rsidRDefault="00221F49" w:rsidP="008A3930">
      <w:pPr>
        <w:pStyle w:val="a"/>
        <w:numPr>
          <w:ilvl w:val="0"/>
          <w:numId w:val="0"/>
        </w:numPr>
        <w:kinsoku w:val="0"/>
        <w:overflowPunct w:val="0"/>
        <w:spacing w:before="0" w:after="0"/>
        <w:ind w:right="120" w:firstLine="709"/>
        <w:rPr>
          <w:spacing w:val="-1"/>
        </w:rPr>
      </w:pPr>
      <w:r w:rsidRPr="008A3930">
        <w:rPr>
          <w:spacing w:val="-1"/>
        </w:rPr>
        <w:lastRenderedPageBreak/>
        <w:t>Удельное</w:t>
      </w:r>
      <w:r w:rsidRPr="008A3930">
        <w:rPr>
          <w:spacing w:val="1"/>
        </w:rPr>
        <w:t xml:space="preserve"> </w:t>
      </w:r>
      <w:r w:rsidRPr="008A3930">
        <w:rPr>
          <w:spacing w:val="-1"/>
        </w:rPr>
        <w:t>водоотведение</w:t>
      </w:r>
      <w:r w:rsidRPr="008A3930">
        <w:rPr>
          <w:spacing w:val="1"/>
        </w:rPr>
        <w:t xml:space="preserve"> </w:t>
      </w:r>
      <w:r w:rsidRPr="008A3930">
        <w:t>в</w:t>
      </w:r>
      <w:r w:rsidRPr="008A3930">
        <w:rPr>
          <w:spacing w:val="1"/>
        </w:rPr>
        <w:t xml:space="preserve"> </w:t>
      </w:r>
      <w:r w:rsidRPr="008A3930">
        <w:rPr>
          <w:spacing w:val="-1"/>
        </w:rPr>
        <w:t>неканализованных</w:t>
      </w:r>
      <w:r w:rsidRPr="008A3930">
        <w:rPr>
          <w:spacing w:val="4"/>
        </w:rPr>
        <w:t xml:space="preserve"> </w:t>
      </w:r>
      <w:r w:rsidRPr="008A3930">
        <w:rPr>
          <w:spacing w:val="-1"/>
        </w:rPr>
        <w:t>районах</w:t>
      </w:r>
      <w:r w:rsidRPr="008A3930">
        <w:rPr>
          <w:spacing w:val="4"/>
        </w:rPr>
        <w:t xml:space="preserve"> </w:t>
      </w:r>
      <w:r w:rsidRPr="008A3930">
        <w:rPr>
          <w:spacing w:val="-1"/>
        </w:rPr>
        <w:t>следует</w:t>
      </w:r>
      <w:r w:rsidRPr="008A3930">
        <w:rPr>
          <w:spacing w:val="2"/>
        </w:rPr>
        <w:t xml:space="preserve"> </w:t>
      </w:r>
      <w:r w:rsidRPr="008A3930">
        <w:rPr>
          <w:spacing w:val="-1"/>
        </w:rPr>
        <w:t>принимать</w:t>
      </w:r>
      <w:r w:rsidRPr="008A3930">
        <w:rPr>
          <w:spacing w:val="2"/>
        </w:rPr>
        <w:t xml:space="preserve"> </w:t>
      </w:r>
      <w:r w:rsidRPr="008A3930">
        <w:t>из</w:t>
      </w:r>
      <w:r w:rsidRPr="008A3930">
        <w:rPr>
          <w:spacing w:val="3"/>
        </w:rPr>
        <w:t xml:space="preserve"> </w:t>
      </w:r>
      <w:r w:rsidRPr="008A3930">
        <w:rPr>
          <w:spacing w:val="-1"/>
        </w:rPr>
        <w:t>расчета</w:t>
      </w:r>
      <w:r w:rsidRPr="008A3930">
        <w:rPr>
          <w:spacing w:val="1"/>
        </w:rPr>
        <w:t xml:space="preserve"> </w:t>
      </w:r>
      <w:r w:rsidRPr="008A3930">
        <w:t>25</w:t>
      </w:r>
      <w:r w:rsidRPr="008A3930">
        <w:rPr>
          <w:spacing w:val="81"/>
        </w:rPr>
        <w:t xml:space="preserve"> </w:t>
      </w:r>
      <w:r w:rsidRPr="008A3930">
        <w:rPr>
          <w:spacing w:val="-1"/>
        </w:rPr>
        <w:t>л/сут</w:t>
      </w:r>
      <w:r w:rsidR="000F2570" w:rsidRPr="008A3930">
        <w:rPr>
          <w:spacing w:val="-1"/>
        </w:rPr>
        <w:t>, на</w:t>
      </w:r>
      <w:r w:rsidRPr="008A3930">
        <w:rPr>
          <w:spacing w:val="-1"/>
        </w:rPr>
        <w:t xml:space="preserve"> </w:t>
      </w:r>
      <w:r w:rsidRPr="008A3930">
        <w:t xml:space="preserve">одного </w:t>
      </w:r>
      <w:r w:rsidRPr="008A3930">
        <w:rPr>
          <w:spacing w:val="-1"/>
        </w:rPr>
        <w:t>жителя.</w:t>
      </w:r>
    </w:p>
    <w:p w14:paraId="0A98666C" w14:textId="77777777" w:rsidR="00221F49" w:rsidRPr="008A3930" w:rsidRDefault="00221F49" w:rsidP="008A3930">
      <w:pPr>
        <w:pStyle w:val="a"/>
        <w:widowControl w:val="0"/>
        <w:numPr>
          <w:ilvl w:val="3"/>
          <w:numId w:val="67"/>
        </w:numPr>
        <w:tabs>
          <w:tab w:val="left" w:pos="1679"/>
        </w:tabs>
        <w:kinsoku w:val="0"/>
        <w:overflowPunct w:val="0"/>
        <w:autoSpaceDE w:val="0"/>
        <w:autoSpaceDN w:val="0"/>
        <w:adjustRightInd w:val="0"/>
        <w:spacing w:before="0" w:after="0"/>
        <w:ind w:right="122" w:firstLine="708"/>
        <w:rPr>
          <w:spacing w:val="-1"/>
        </w:rPr>
      </w:pPr>
      <w:r w:rsidRPr="008A3930">
        <w:rPr>
          <w:spacing w:val="-1"/>
        </w:rPr>
        <w:t>Канализование</w:t>
      </w:r>
      <w:r w:rsidRPr="008A3930">
        <w:rPr>
          <w:spacing w:val="10"/>
        </w:rPr>
        <w:t xml:space="preserve"> </w:t>
      </w:r>
      <w:r w:rsidRPr="008A3930">
        <w:rPr>
          <w:spacing w:val="-1"/>
        </w:rPr>
        <w:t>населенных</w:t>
      </w:r>
      <w:r w:rsidRPr="008A3930">
        <w:rPr>
          <w:spacing w:val="11"/>
        </w:rPr>
        <w:t xml:space="preserve"> </w:t>
      </w:r>
      <w:r w:rsidRPr="008A3930">
        <w:rPr>
          <w:spacing w:val="-1"/>
        </w:rPr>
        <w:t>пунктов</w:t>
      </w:r>
      <w:r w:rsidRPr="008A3930">
        <w:rPr>
          <w:spacing w:val="8"/>
        </w:rPr>
        <w:t xml:space="preserve"> </w:t>
      </w:r>
      <w:r w:rsidRPr="008A3930">
        <w:rPr>
          <w:spacing w:val="-1"/>
        </w:rPr>
        <w:t>следует</w:t>
      </w:r>
      <w:r w:rsidRPr="008A3930">
        <w:rPr>
          <w:spacing w:val="12"/>
        </w:rPr>
        <w:t xml:space="preserve"> </w:t>
      </w:r>
      <w:r w:rsidRPr="008A3930">
        <w:rPr>
          <w:spacing w:val="-1"/>
        </w:rPr>
        <w:t>предусматривать</w:t>
      </w:r>
      <w:r w:rsidRPr="008A3930">
        <w:rPr>
          <w:spacing w:val="10"/>
        </w:rPr>
        <w:t xml:space="preserve"> </w:t>
      </w:r>
      <w:r w:rsidRPr="008A3930">
        <w:t>по</w:t>
      </w:r>
      <w:r w:rsidRPr="008A3930">
        <w:rPr>
          <w:spacing w:val="11"/>
        </w:rPr>
        <w:t xml:space="preserve"> </w:t>
      </w:r>
      <w:r w:rsidRPr="008A3930">
        <w:rPr>
          <w:spacing w:val="-1"/>
        </w:rPr>
        <w:t>системам:</w:t>
      </w:r>
      <w:r w:rsidRPr="008A3930">
        <w:rPr>
          <w:spacing w:val="65"/>
        </w:rPr>
        <w:t xml:space="preserve"> </w:t>
      </w:r>
      <w:r w:rsidRPr="008A3930">
        <w:rPr>
          <w:spacing w:val="-1"/>
        </w:rPr>
        <w:t>раздельной</w:t>
      </w:r>
      <w:r w:rsidRPr="008A3930">
        <w:rPr>
          <w:spacing w:val="1"/>
        </w:rPr>
        <w:t xml:space="preserve"> </w:t>
      </w:r>
      <w:r w:rsidRPr="008A3930">
        <w:t>-</w:t>
      </w:r>
      <w:r w:rsidRPr="008A3930">
        <w:rPr>
          <w:spacing w:val="-1"/>
        </w:rPr>
        <w:t xml:space="preserve"> полной</w:t>
      </w:r>
      <w:r w:rsidRPr="008A3930">
        <w:rPr>
          <w:spacing w:val="-2"/>
        </w:rPr>
        <w:t xml:space="preserve"> </w:t>
      </w:r>
      <w:r w:rsidRPr="008A3930">
        <w:rPr>
          <w:spacing w:val="-1"/>
        </w:rPr>
        <w:t>или</w:t>
      </w:r>
      <w:r w:rsidRPr="008A3930">
        <w:t xml:space="preserve"> </w:t>
      </w:r>
      <w:r w:rsidRPr="008A3930">
        <w:rPr>
          <w:spacing w:val="-1"/>
        </w:rPr>
        <w:t>неполной,</w:t>
      </w:r>
      <w:r w:rsidRPr="008A3930">
        <w:rPr>
          <w:spacing w:val="-3"/>
        </w:rPr>
        <w:t xml:space="preserve"> </w:t>
      </w:r>
      <w:r w:rsidRPr="008A3930">
        <w:rPr>
          <w:spacing w:val="-1"/>
        </w:rPr>
        <w:t>полураздельной,</w:t>
      </w:r>
      <w:r w:rsidRPr="008A3930">
        <w:t xml:space="preserve"> а</w:t>
      </w:r>
      <w:r w:rsidRPr="008A3930">
        <w:rPr>
          <w:spacing w:val="-1"/>
        </w:rPr>
        <w:t xml:space="preserve"> </w:t>
      </w:r>
      <w:r w:rsidRPr="008A3930">
        <w:t xml:space="preserve">также </w:t>
      </w:r>
      <w:r w:rsidRPr="008A3930">
        <w:rPr>
          <w:spacing w:val="-1"/>
        </w:rPr>
        <w:t>комбинированной.</w:t>
      </w:r>
    </w:p>
    <w:p w14:paraId="139DFD27" w14:textId="7B300779" w:rsidR="00221F49" w:rsidRPr="008A3930" w:rsidRDefault="00221F49" w:rsidP="008A3930">
      <w:pPr>
        <w:pStyle w:val="a"/>
        <w:numPr>
          <w:ilvl w:val="0"/>
          <w:numId w:val="0"/>
        </w:numPr>
        <w:kinsoku w:val="0"/>
        <w:overflowPunct w:val="0"/>
        <w:spacing w:before="0" w:after="0"/>
        <w:ind w:right="111" w:firstLine="709"/>
        <w:rPr>
          <w:spacing w:val="-1"/>
        </w:rPr>
      </w:pPr>
      <w:r w:rsidRPr="008A3930">
        <w:rPr>
          <w:spacing w:val="-1"/>
        </w:rPr>
        <w:t>Отведение</w:t>
      </w:r>
      <w:r w:rsidRPr="008A3930">
        <w:rPr>
          <w:spacing w:val="13"/>
        </w:rPr>
        <w:t xml:space="preserve"> </w:t>
      </w:r>
      <w:r w:rsidRPr="008A3930">
        <w:rPr>
          <w:spacing w:val="-1"/>
        </w:rPr>
        <w:t>поверхностных</w:t>
      </w:r>
      <w:r w:rsidRPr="008A3930">
        <w:rPr>
          <w:spacing w:val="15"/>
        </w:rPr>
        <w:t xml:space="preserve"> </w:t>
      </w:r>
      <w:r w:rsidRPr="008A3930">
        <w:t>вод</w:t>
      </w:r>
      <w:r w:rsidRPr="008A3930">
        <w:rPr>
          <w:spacing w:val="11"/>
        </w:rPr>
        <w:t xml:space="preserve"> </w:t>
      </w:r>
      <w:r w:rsidRPr="008A3930">
        <w:t>по</w:t>
      </w:r>
      <w:r w:rsidRPr="008A3930">
        <w:rPr>
          <w:spacing w:val="14"/>
        </w:rPr>
        <w:t xml:space="preserve"> </w:t>
      </w:r>
      <w:r w:rsidRPr="008A3930">
        <w:t>открытой</w:t>
      </w:r>
      <w:r w:rsidRPr="008A3930">
        <w:rPr>
          <w:spacing w:val="15"/>
        </w:rPr>
        <w:t xml:space="preserve"> </w:t>
      </w:r>
      <w:r w:rsidRPr="008A3930">
        <w:rPr>
          <w:spacing w:val="-1"/>
        </w:rPr>
        <w:t>системе</w:t>
      </w:r>
      <w:r w:rsidRPr="008A3930">
        <w:rPr>
          <w:spacing w:val="13"/>
        </w:rPr>
        <w:t xml:space="preserve"> </w:t>
      </w:r>
      <w:r w:rsidRPr="008A3930">
        <w:rPr>
          <w:spacing w:val="-1"/>
        </w:rPr>
        <w:t>водостоков</w:t>
      </w:r>
      <w:r w:rsidRPr="008A3930">
        <w:rPr>
          <w:spacing w:val="13"/>
        </w:rPr>
        <w:t xml:space="preserve"> </w:t>
      </w:r>
      <w:r w:rsidRPr="008A3930">
        <w:rPr>
          <w:spacing w:val="-1"/>
        </w:rPr>
        <w:t>допускается</w:t>
      </w:r>
      <w:r w:rsidRPr="008A3930">
        <w:rPr>
          <w:spacing w:val="14"/>
        </w:rPr>
        <w:t xml:space="preserve"> </w:t>
      </w:r>
      <w:r w:rsidRPr="008A3930">
        <w:t>при</w:t>
      </w:r>
      <w:r w:rsidRPr="008A3930">
        <w:rPr>
          <w:spacing w:val="15"/>
        </w:rPr>
        <w:t xml:space="preserve"> </w:t>
      </w:r>
      <w:r w:rsidRPr="008A3930">
        <w:t>соот</w:t>
      </w:r>
      <w:r w:rsidRPr="008A3930">
        <w:rPr>
          <w:spacing w:val="-1"/>
        </w:rPr>
        <w:t>ветствующем</w:t>
      </w:r>
      <w:r w:rsidRPr="008A3930">
        <w:rPr>
          <w:spacing w:val="6"/>
        </w:rPr>
        <w:t xml:space="preserve"> </w:t>
      </w:r>
      <w:r w:rsidRPr="008A3930">
        <w:rPr>
          <w:spacing w:val="-1"/>
        </w:rPr>
        <w:t>обосновании</w:t>
      </w:r>
      <w:r w:rsidRPr="008A3930">
        <w:rPr>
          <w:spacing w:val="5"/>
        </w:rPr>
        <w:t xml:space="preserve"> </w:t>
      </w:r>
      <w:r w:rsidRPr="008A3930">
        <w:t>и</w:t>
      </w:r>
      <w:r w:rsidRPr="008A3930">
        <w:rPr>
          <w:spacing w:val="7"/>
        </w:rPr>
        <w:t xml:space="preserve"> </w:t>
      </w:r>
      <w:r w:rsidRPr="008A3930">
        <w:rPr>
          <w:spacing w:val="-1"/>
        </w:rPr>
        <w:t>согласовании</w:t>
      </w:r>
      <w:r w:rsidRPr="008A3930">
        <w:rPr>
          <w:spacing w:val="7"/>
        </w:rPr>
        <w:t xml:space="preserve"> </w:t>
      </w:r>
      <w:r w:rsidRPr="008A3930">
        <w:t>с</w:t>
      </w:r>
      <w:r w:rsidRPr="008A3930">
        <w:rPr>
          <w:spacing w:val="6"/>
        </w:rPr>
        <w:t xml:space="preserve"> </w:t>
      </w:r>
      <w:r w:rsidRPr="008A3930">
        <w:rPr>
          <w:spacing w:val="-1"/>
        </w:rPr>
        <w:t>органами</w:t>
      </w:r>
      <w:r w:rsidRPr="008A3930">
        <w:rPr>
          <w:spacing w:val="7"/>
        </w:rPr>
        <w:t xml:space="preserve"> </w:t>
      </w:r>
      <w:r w:rsidRPr="008A3930">
        <w:rPr>
          <w:spacing w:val="-1"/>
        </w:rPr>
        <w:t>санитарно-эпидемиологического</w:t>
      </w:r>
      <w:r w:rsidRPr="008A3930">
        <w:rPr>
          <w:spacing w:val="6"/>
        </w:rPr>
        <w:t xml:space="preserve"> </w:t>
      </w:r>
      <w:r w:rsidRPr="008A3930">
        <w:t>и</w:t>
      </w:r>
      <w:r w:rsidRPr="008A3930">
        <w:rPr>
          <w:spacing w:val="7"/>
        </w:rPr>
        <w:t xml:space="preserve"> </w:t>
      </w:r>
      <w:r w:rsidRPr="008A3930">
        <w:t>эко</w:t>
      </w:r>
      <w:r w:rsidRPr="008A3930">
        <w:rPr>
          <w:spacing w:val="-1"/>
        </w:rPr>
        <w:t>логического</w:t>
      </w:r>
      <w:r w:rsidRPr="008A3930">
        <w:t xml:space="preserve"> </w:t>
      </w:r>
      <w:r w:rsidRPr="008A3930">
        <w:rPr>
          <w:spacing w:val="-1"/>
        </w:rPr>
        <w:t>надзора,</w:t>
      </w:r>
      <w:r w:rsidRPr="008A3930">
        <w:t xml:space="preserve"> </w:t>
      </w:r>
      <w:r w:rsidRPr="008A3930">
        <w:rPr>
          <w:spacing w:val="-1"/>
        </w:rPr>
        <w:t>по</w:t>
      </w:r>
      <w:r w:rsidRPr="008A3930">
        <w:t xml:space="preserve"> </w:t>
      </w:r>
      <w:r w:rsidRPr="008A3930">
        <w:rPr>
          <w:spacing w:val="-1"/>
        </w:rPr>
        <w:t>регулированию</w:t>
      </w:r>
      <w:r w:rsidRPr="008A3930">
        <w:t xml:space="preserve"> и </w:t>
      </w:r>
      <w:r w:rsidRPr="008A3930">
        <w:rPr>
          <w:spacing w:val="-1"/>
        </w:rPr>
        <w:t xml:space="preserve">охране </w:t>
      </w:r>
      <w:r w:rsidRPr="008A3930">
        <w:t xml:space="preserve">вод, охраны </w:t>
      </w:r>
      <w:r w:rsidRPr="008A3930">
        <w:rPr>
          <w:spacing w:val="-1"/>
        </w:rPr>
        <w:t>рыбных</w:t>
      </w:r>
      <w:r w:rsidRPr="008A3930">
        <w:rPr>
          <w:spacing w:val="2"/>
        </w:rPr>
        <w:t xml:space="preserve"> </w:t>
      </w:r>
      <w:r w:rsidRPr="008A3930">
        <w:rPr>
          <w:spacing w:val="-1"/>
        </w:rPr>
        <w:t>запасов.</w:t>
      </w:r>
    </w:p>
    <w:p w14:paraId="2F057253" w14:textId="7926E878" w:rsidR="00221F49" w:rsidRPr="008A3930" w:rsidRDefault="00221F49" w:rsidP="008A3930">
      <w:pPr>
        <w:pStyle w:val="a"/>
        <w:numPr>
          <w:ilvl w:val="0"/>
          <w:numId w:val="0"/>
        </w:numPr>
        <w:kinsoku w:val="0"/>
        <w:overflowPunct w:val="0"/>
        <w:spacing w:before="0" w:after="0"/>
        <w:ind w:right="109" w:firstLine="709"/>
      </w:pPr>
      <w:r w:rsidRPr="008A3930">
        <w:rPr>
          <w:spacing w:val="-1"/>
        </w:rPr>
        <w:t>Выбор</w:t>
      </w:r>
      <w:r w:rsidRPr="008A3930">
        <w:rPr>
          <w:spacing w:val="25"/>
        </w:rPr>
        <w:t xml:space="preserve"> </w:t>
      </w:r>
      <w:r w:rsidRPr="008A3930">
        <w:rPr>
          <w:spacing w:val="-1"/>
        </w:rPr>
        <w:t>системы</w:t>
      </w:r>
      <w:r w:rsidRPr="008A3930">
        <w:rPr>
          <w:spacing w:val="25"/>
        </w:rPr>
        <w:t xml:space="preserve"> </w:t>
      </w:r>
      <w:r w:rsidRPr="008A3930">
        <w:rPr>
          <w:spacing w:val="-1"/>
        </w:rPr>
        <w:t>канализации</w:t>
      </w:r>
      <w:r w:rsidRPr="008A3930">
        <w:rPr>
          <w:spacing w:val="27"/>
        </w:rPr>
        <w:t xml:space="preserve"> </w:t>
      </w:r>
      <w:r w:rsidRPr="008A3930">
        <w:rPr>
          <w:spacing w:val="-1"/>
        </w:rPr>
        <w:t>следует</w:t>
      </w:r>
      <w:r w:rsidRPr="008A3930">
        <w:rPr>
          <w:spacing w:val="26"/>
        </w:rPr>
        <w:t xml:space="preserve"> </w:t>
      </w:r>
      <w:r w:rsidRPr="008A3930">
        <w:t>производить</w:t>
      </w:r>
      <w:r w:rsidRPr="008A3930">
        <w:rPr>
          <w:spacing w:val="26"/>
        </w:rPr>
        <w:t xml:space="preserve"> </w:t>
      </w:r>
      <w:r w:rsidRPr="008A3930">
        <w:t>с</w:t>
      </w:r>
      <w:r w:rsidRPr="008A3930">
        <w:rPr>
          <w:spacing w:val="27"/>
        </w:rPr>
        <w:t xml:space="preserve"> </w:t>
      </w:r>
      <w:r w:rsidRPr="008A3930">
        <w:rPr>
          <w:spacing w:val="-1"/>
        </w:rPr>
        <w:t>учетом</w:t>
      </w:r>
      <w:r w:rsidRPr="008A3930">
        <w:rPr>
          <w:spacing w:val="25"/>
        </w:rPr>
        <w:t xml:space="preserve"> </w:t>
      </w:r>
      <w:r w:rsidRPr="008A3930">
        <w:t>требований</w:t>
      </w:r>
      <w:r w:rsidRPr="008A3930">
        <w:rPr>
          <w:spacing w:val="24"/>
        </w:rPr>
        <w:t xml:space="preserve"> </w:t>
      </w:r>
      <w:r w:rsidRPr="008A3930">
        <w:t>к</w:t>
      </w:r>
      <w:r w:rsidRPr="008A3930">
        <w:rPr>
          <w:spacing w:val="26"/>
        </w:rPr>
        <w:t xml:space="preserve"> </w:t>
      </w:r>
      <w:r w:rsidRPr="008A3930">
        <w:rPr>
          <w:spacing w:val="-1"/>
        </w:rPr>
        <w:t>очистке</w:t>
      </w:r>
      <w:r w:rsidRPr="008A3930">
        <w:rPr>
          <w:spacing w:val="25"/>
        </w:rPr>
        <w:t xml:space="preserve"> </w:t>
      </w:r>
      <w:r w:rsidRPr="008A3930">
        <w:rPr>
          <w:spacing w:val="1"/>
        </w:rPr>
        <w:t>по</w:t>
      </w:r>
      <w:r w:rsidRPr="008A3930">
        <w:rPr>
          <w:spacing w:val="-1"/>
        </w:rPr>
        <w:t>верхностных</w:t>
      </w:r>
      <w:r w:rsidRPr="008A3930">
        <w:rPr>
          <w:spacing w:val="2"/>
        </w:rPr>
        <w:t xml:space="preserve"> </w:t>
      </w:r>
      <w:r w:rsidRPr="008A3930">
        <w:rPr>
          <w:spacing w:val="-1"/>
        </w:rPr>
        <w:t>сточных</w:t>
      </w:r>
      <w:r w:rsidRPr="008A3930">
        <w:rPr>
          <w:spacing w:val="2"/>
        </w:rPr>
        <w:t xml:space="preserve"> </w:t>
      </w:r>
      <w:r w:rsidRPr="008A3930">
        <w:rPr>
          <w:spacing w:val="-1"/>
        </w:rPr>
        <w:t>вод,</w:t>
      </w:r>
      <w:r w:rsidRPr="008A3930">
        <w:t xml:space="preserve"> </w:t>
      </w:r>
      <w:r w:rsidRPr="008A3930">
        <w:rPr>
          <w:spacing w:val="-1"/>
        </w:rPr>
        <w:t>рельефа</w:t>
      </w:r>
      <w:r w:rsidRPr="008A3930">
        <w:t xml:space="preserve"> </w:t>
      </w:r>
      <w:r w:rsidRPr="008A3930">
        <w:rPr>
          <w:spacing w:val="-1"/>
        </w:rPr>
        <w:t>местности</w:t>
      </w:r>
      <w:r w:rsidRPr="008A3930">
        <w:t xml:space="preserve"> и </w:t>
      </w:r>
      <w:r w:rsidRPr="008A3930">
        <w:rPr>
          <w:spacing w:val="-1"/>
        </w:rPr>
        <w:t>других</w:t>
      </w:r>
      <w:r w:rsidRPr="008A3930">
        <w:rPr>
          <w:spacing w:val="2"/>
        </w:rPr>
        <w:t xml:space="preserve"> </w:t>
      </w:r>
      <w:r w:rsidRPr="008A3930">
        <w:t>факторов.</w:t>
      </w:r>
    </w:p>
    <w:p w14:paraId="7EFF939E" w14:textId="77777777" w:rsidR="00221F49" w:rsidRPr="008A3930" w:rsidRDefault="00221F49" w:rsidP="008A3930">
      <w:pPr>
        <w:pStyle w:val="a"/>
        <w:widowControl w:val="0"/>
        <w:numPr>
          <w:ilvl w:val="3"/>
          <w:numId w:val="67"/>
        </w:numPr>
        <w:tabs>
          <w:tab w:val="left" w:pos="1612"/>
        </w:tabs>
        <w:kinsoku w:val="0"/>
        <w:overflowPunct w:val="0"/>
        <w:autoSpaceDE w:val="0"/>
        <w:autoSpaceDN w:val="0"/>
        <w:adjustRightInd w:val="0"/>
        <w:spacing w:before="0" w:after="0"/>
        <w:ind w:right="122" w:firstLine="708"/>
        <w:rPr>
          <w:spacing w:val="-1"/>
        </w:rPr>
      </w:pPr>
      <w:r w:rsidRPr="008A3930">
        <w:rPr>
          <w:spacing w:val="-1"/>
        </w:rPr>
        <w:t>Канализацию</w:t>
      </w:r>
      <w:r w:rsidRPr="008A3930">
        <w:rPr>
          <w:spacing w:val="2"/>
        </w:rPr>
        <w:t xml:space="preserve"> </w:t>
      </w:r>
      <w:r w:rsidRPr="008A3930">
        <w:rPr>
          <w:spacing w:val="-1"/>
        </w:rPr>
        <w:t>населенных</w:t>
      </w:r>
      <w:r w:rsidRPr="008A3930">
        <w:rPr>
          <w:spacing w:val="6"/>
        </w:rPr>
        <w:t xml:space="preserve"> </w:t>
      </w:r>
      <w:r w:rsidRPr="008A3930">
        <w:rPr>
          <w:spacing w:val="-1"/>
        </w:rPr>
        <w:t>пунктов</w:t>
      </w:r>
      <w:r w:rsidRPr="008A3930">
        <w:rPr>
          <w:spacing w:val="4"/>
        </w:rPr>
        <w:t xml:space="preserve"> </w:t>
      </w:r>
      <w:r w:rsidRPr="008A3930">
        <w:t>до</w:t>
      </w:r>
      <w:r w:rsidRPr="008A3930">
        <w:rPr>
          <w:spacing w:val="4"/>
        </w:rPr>
        <w:t xml:space="preserve"> </w:t>
      </w:r>
      <w:r w:rsidRPr="008A3930">
        <w:t>5000</w:t>
      </w:r>
      <w:r w:rsidRPr="008A3930">
        <w:rPr>
          <w:spacing w:val="4"/>
        </w:rPr>
        <w:t xml:space="preserve"> </w:t>
      </w:r>
      <w:r w:rsidRPr="008A3930">
        <w:rPr>
          <w:spacing w:val="-1"/>
        </w:rPr>
        <w:t>человек</w:t>
      </w:r>
      <w:r w:rsidRPr="008A3930">
        <w:rPr>
          <w:spacing w:val="5"/>
        </w:rPr>
        <w:t xml:space="preserve"> </w:t>
      </w:r>
      <w:r w:rsidRPr="008A3930">
        <w:rPr>
          <w:spacing w:val="-1"/>
        </w:rPr>
        <w:t>следует</w:t>
      </w:r>
      <w:r w:rsidRPr="008A3930">
        <w:rPr>
          <w:spacing w:val="5"/>
        </w:rPr>
        <w:t xml:space="preserve"> </w:t>
      </w:r>
      <w:r w:rsidRPr="008A3930">
        <w:rPr>
          <w:spacing w:val="-1"/>
        </w:rPr>
        <w:t>предусматривать</w:t>
      </w:r>
      <w:r w:rsidRPr="008A3930">
        <w:rPr>
          <w:spacing w:val="5"/>
        </w:rPr>
        <w:t xml:space="preserve"> </w:t>
      </w:r>
      <w:r w:rsidRPr="008A3930">
        <w:t>по</w:t>
      </w:r>
      <w:r w:rsidRPr="008A3930">
        <w:rPr>
          <w:spacing w:val="61"/>
        </w:rPr>
        <w:t xml:space="preserve"> </w:t>
      </w:r>
      <w:r w:rsidRPr="008A3930">
        <w:rPr>
          <w:spacing w:val="-1"/>
        </w:rPr>
        <w:t>неполной</w:t>
      </w:r>
      <w:r w:rsidRPr="008A3930">
        <w:t xml:space="preserve"> </w:t>
      </w:r>
      <w:r w:rsidRPr="008A3930">
        <w:rPr>
          <w:spacing w:val="-1"/>
        </w:rPr>
        <w:t>раздельной</w:t>
      </w:r>
      <w:r w:rsidRPr="008A3930">
        <w:t xml:space="preserve"> </w:t>
      </w:r>
      <w:r w:rsidRPr="008A3930">
        <w:rPr>
          <w:spacing w:val="-1"/>
        </w:rPr>
        <w:t>системе.</w:t>
      </w:r>
    </w:p>
    <w:p w14:paraId="2DCF20D1" w14:textId="7E57C84D" w:rsidR="00221F49" w:rsidRPr="008A3930" w:rsidRDefault="00221F49" w:rsidP="008A3930">
      <w:pPr>
        <w:pStyle w:val="a"/>
        <w:numPr>
          <w:ilvl w:val="0"/>
          <w:numId w:val="0"/>
        </w:numPr>
        <w:kinsoku w:val="0"/>
        <w:overflowPunct w:val="0"/>
        <w:spacing w:before="0" w:after="0"/>
        <w:ind w:right="111" w:firstLine="709"/>
        <w:rPr>
          <w:spacing w:val="-1"/>
        </w:rPr>
      </w:pPr>
      <w:r w:rsidRPr="008A3930">
        <w:t>Для</w:t>
      </w:r>
      <w:r w:rsidRPr="008A3930">
        <w:rPr>
          <w:spacing w:val="47"/>
        </w:rPr>
        <w:t xml:space="preserve"> </w:t>
      </w:r>
      <w:r w:rsidRPr="008A3930">
        <w:rPr>
          <w:spacing w:val="-1"/>
        </w:rPr>
        <w:t>данных</w:t>
      </w:r>
      <w:r w:rsidRPr="008A3930">
        <w:rPr>
          <w:spacing w:val="49"/>
        </w:rPr>
        <w:t xml:space="preserve"> </w:t>
      </w:r>
      <w:r w:rsidRPr="008A3930">
        <w:rPr>
          <w:spacing w:val="-1"/>
        </w:rPr>
        <w:t>населенных</w:t>
      </w:r>
      <w:r w:rsidRPr="008A3930">
        <w:rPr>
          <w:spacing w:val="49"/>
        </w:rPr>
        <w:t xml:space="preserve"> </w:t>
      </w:r>
      <w:r w:rsidRPr="008A3930">
        <w:rPr>
          <w:spacing w:val="-1"/>
        </w:rPr>
        <w:t>пунктов</w:t>
      </w:r>
      <w:r w:rsidRPr="008A3930">
        <w:rPr>
          <w:spacing w:val="47"/>
        </w:rPr>
        <w:t xml:space="preserve"> </w:t>
      </w:r>
      <w:r w:rsidRPr="008A3930">
        <w:rPr>
          <w:spacing w:val="-1"/>
        </w:rPr>
        <w:t>следует</w:t>
      </w:r>
      <w:r w:rsidRPr="008A3930">
        <w:rPr>
          <w:spacing w:val="48"/>
        </w:rPr>
        <w:t xml:space="preserve"> </w:t>
      </w:r>
      <w:r w:rsidRPr="008A3930">
        <w:rPr>
          <w:spacing w:val="-1"/>
        </w:rPr>
        <w:t>предусматривать</w:t>
      </w:r>
      <w:r w:rsidRPr="008A3930">
        <w:rPr>
          <w:spacing w:val="48"/>
        </w:rPr>
        <w:t xml:space="preserve"> </w:t>
      </w:r>
      <w:r w:rsidRPr="008A3930">
        <w:t>централизованные</w:t>
      </w:r>
      <w:r w:rsidRPr="008A3930">
        <w:rPr>
          <w:spacing w:val="46"/>
        </w:rPr>
        <w:t xml:space="preserve"> </w:t>
      </w:r>
      <w:r w:rsidRPr="008A3930">
        <w:rPr>
          <w:spacing w:val="-1"/>
        </w:rPr>
        <w:t>схемы</w:t>
      </w:r>
      <w:r w:rsidRPr="008A3930">
        <w:rPr>
          <w:spacing w:val="47"/>
        </w:rPr>
        <w:t xml:space="preserve"> </w:t>
      </w:r>
      <w:r w:rsidRPr="008A3930">
        <w:rPr>
          <w:spacing w:val="-1"/>
        </w:rPr>
        <w:t>канализации</w:t>
      </w:r>
      <w:r w:rsidRPr="008A3930">
        <w:rPr>
          <w:spacing w:val="10"/>
        </w:rPr>
        <w:t xml:space="preserve"> </w:t>
      </w:r>
      <w:r w:rsidRPr="008A3930">
        <w:t>для</w:t>
      </w:r>
      <w:r w:rsidRPr="008A3930">
        <w:rPr>
          <w:spacing w:val="9"/>
        </w:rPr>
        <w:t xml:space="preserve"> </w:t>
      </w:r>
      <w:r w:rsidRPr="008A3930">
        <w:rPr>
          <w:spacing w:val="-1"/>
        </w:rPr>
        <w:t>одного</w:t>
      </w:r>
      <w:r w:rsidRPr="008A3930">
        <w:rPr>
          <w:spacing w:val="9"/>
        </w:rPr>
        <w:t xml:space="preserve"> </w:t>
      </w:r>
      <w:r w:rsidRPr="008A3930">
        <w:t>или</w:t>
      </w:r>
      <w:r w:rsidRPr="008A3930">
        <w:rPr>
          <w:spacing w:val="10"/>
        </w:rPr>
        <w:t xml:space="preserve"> </w:t>
      </w:r>
      <w:r w:rsidRPr="008A3930">
        <w:rPr>
          <w:spacing w:val="-1"/>
        </w:rPr>
        <w:t>нескольких</w:t>
      </w:r>
      <w:r w:rsidRPr="008A3930">
        <w:rPr>
          <w:spacing w:val="11"/>
        </w:rPr>
        <w:t xml:space="preserve"> </w:t>
      </w:r>
      <w:r w:rsidRPr="008A3930">
        <w:rPr>
          <w:spacing w:val="-1"/>
        </w:rPr>
        <w:t>населенных</w:t>
      </w:r>
      <w:r w:rsidRPr="008A3930">
        <w:rPr>
          <w:spacing w:val="8"/>
        </w:rPr>
        <w:t xml:space="preserve"> </w:t>
      </w:r>
      <w:r w:rsidRPr="008A3930">
        <w:rPr>
          <w:spacing w:val="-1"/>
        </w:rPr>
        <w:t>пунктов,</w:t>
      </w:r>
      <w:r w:rsidRPr="008A3930">
        <w:rPr>
          <w:spacing w:val="8"/>
        </w:rPr>
        <w:t xml:space="preserve"> </w:t>
      </w:r>
      <w:r w:rsidRPr="008A3930">
        <w:rPr>
          <w:spacing w:val="-1"/>
        </w:rPr>
        <w:t>отдельных</w:t>
      </w:r>
      <w:r w:rsidRPr="008A3930">
        <w:rPr>
          <w:spacing w:val="11"/>
        </w:rPr>
        <w:t xml:space="preserve"> </w:t>
      </w:r>
      <w:r w:rsidRPr="008A3930">
        <w:rPr>
          <w:spacing w:val="-2"/>
        </w:rPr>
        <w:t>групп</w:t>
      </w:r>
      <w:r w:rsidRPr="008A3930">
        <w:rPr>
          <w:spacing w:val="10"/>
        </w:rPr>
        <w:t xml:space="preserve"> </w:t>
      </w:r>
      <w:r w:rsidRPr="008A3930">
        <w:rPr>
          <w:spacing w:val="-1"/>
        </w:rPr>
        <w:t>зданий</w:t>
      </w:r>
      <w:r w:rsidRPr="008A3930">
        <w:rPr>
          <w:spacing w:val="10"/>
        </w:rPr>
        <w:t xml:space="preserve"> </w:t>
      </w:r>
      <w:r w:rsidRPr="008A3930">
        <w:t>и</w:t>
      </w:r>
      <w:r w:rsidRPr="008A3930">
        <w:rPr>
          <w:spacing w:val="10"/>
        </w:rPr>
        <w:t xml:space="preserve"> </w:t>
      </w:r>
      <w:r w:rsidRPr="008A3930">
        <w:rPr>
          <w:spacing w:val="2"/>
        </w:rPr>
        <w:t>про</w:t>
      </w:r>
      <w:r w:rsidRPr="008A3930">
        <w:rPr>
          <w:spacing w:val="-1"/>
        </w:rPr>
        <w:t>изводственных</w:t>
      </w:r>
      <w:r w:rsidRPr="008A3930">
        <w:rPr>
          <w:spacing w:val="2"/>
        </w:rPr>
        <w:t xml:space="preserve"> </w:t>
      </w:r>
      <w:r w:rsidRPr="008A3930">
        <w:rPr>
          <w:spacing w:val="-1"/>
        </w:rPr>
        <w:t>зон.</w:t>
      </w:r>
    </w:p>
    <w:p w14:paraId="7E2AB4AF" w14:textId="77777777" w:rsidR="00221F49" w:rsidRPr="008A3930" w:rsidRDefault="00221F49" w:rsidP="008A3930">
      <w:pPr>
        <w:pStyle w:val="a"/>
        <w:widowControl w:val="0"/>
        <w:numPr>
          <w:ilvl w:val="3"/>
          <w:numId w:val="67"/>
        </w:numPr>
        <w:tabs>
          <w:tab w:val="left" w:pos="1629"/>
        </w:tabs>
        <w:kinsoku w:val="0"/>
        <w:overflowPunct w:val="0"/>
        <w:autoSpaceDE w:val="0"/>
        <w:autoSpaceDN w:val="0"/>
        <w:adjustRightInd w:val="0"/>
        <w:spacing w:before="0" w:after="0"/>
        <w:ind w:right="113" w:firstLine="708"/>
        <w:rPr>
          <w:spacing w:val="-1"/>
        </w:rPr>
      </w:pPr>
      <w:r w:rsidRPr="008A3930">
        <w:rPr>
          <w:spacing w:val="-1"/>
        </w:rPr>
        <w:t>Централизованные</w:t>
      </w:r>
      <w:r w:rsidRPr="008A3930">
        <w:rPr>
          <w:spacing w:val="19"/>
        </w:rPr>
        <w:t xml:space="preserve"> </w:t>
      </w:r>
      <w:r w:rsidRPr="008A3930">
        <w:rPr>
          <w:spacing w:val="-1"/>
        </w:rPr>
        <w:t>схемы</w:t>
      </w:r>
      <w:r w:rsidRPr="008A3930">
        <w:rPr>
          <w:spacing w:val="20"/>
        </w:rPr>
        <w:t xml:space="preserve"> </w:t>
      </w:r>
      <w:r w:rsidRPr="008A3930">
        <w:rPr>
          <w:spacing w:val="-1"/>
        </w:rPr>
        <w:t>канализации</w:t>
      </w:r>
      <w:r w:rsidRPr="008A3930">
        <w:rPr>
          <w:spacing w:val="22"/>
        </w:rPr>
        <w:t xml:space="preserve"> </w:t>
      </w:r>
      <w:r w:rsidRPr="008A3930">
        <w:rPr>
          <w:spacing w:val="-1"/>
        </w:rPr>
        <w:t>следует</w:t>
      </w:r>
      <w:r w:rsidRPr="008A3930">
        <w:rPr>
          <w:spacing w:val="24"/>
        </w:rPr>
        <w:t xml:space="preserve"> </w:t>
      </w:r>
      <w:r w:rsidRPr="008A3930">
        <w:rPr>
          <w:spacing w:val="-1"/>
        </w:rPr>
        <w:t>проектировать</w:t>
      </w:r>
      <w:r w:rsidRPr="008A3930">
        <w:rPr>
          <w:spacing w:val="22"/>
        </w:rPr>
        <w:t xml:space="preserve"> </w:t>
      </w:r>
      <w:r w:rsidRPr="008A3930">
        <w:rPr>
          <w:spacing w:val="-1"/>
        </w:rPr>
        <w:t>объединенными</w:t>
      </w:r>
      <w:r w:rsidRPr="008A3930">
        <w:rPr>
          <w:spacing w:val="83"/>
        </w:rPr>
        <w:t xml:space="preserve"> </w:t>
      </w:r>
      <w:r w:rsidRPr="008A3930">
        <w:t>для</w:t>
      </w:r>
      <w:r w:rsidRPr="008A3930">
        <w:rPr>
          <w:spacing w:val="17"/>
        </w:rPr>
        <w:t xml:space="preserve"> </w:t>
      </w:r>
      <w:r w:rsidRPr="008A3930">
        <w:rPr>
          <w:spacing w:val="-1"/>
        </w:rPr>
        <w:t>жилых</w:t>
      </w:r>
      <w:r w:rsidRPr="008A3930">
        <w:rPr>
          <w:spacing w:val="16"/>
        </w:rPr>
        <w:t xml:space="preserve"> </w:t>
      </w:r>
      <w:r w:rsidRPr="008A3930">
        <w:t>и</w:t>
      </w:r>
      <w:r w:rsidRPr="008A3930">
        <w:rPr>
          <w:spacing w:val="17"/>
        </w:rPr>
        <w:t xml:space="preserve"> </w:t>
      </w:r>
      <w:r w:rsidRPr="008A3930">
        <w:rPr>
          <w:spacing w:val="-1"/>
        </w:rPr>
        <w:t>производственных</w:t>
      </w:r>
      <w:r w:rsidRPr="008A3930">
        <w:rPr>
          <w:spacing w:val="15"/>
        </w:rPr>
        <w:t xml:space="preserve"> </w:t>
      </w:r>
      <w:r w:rsidRPr="008A3930">
        <w:t>зон,</w:t>
      </w:r>
      <w:r w:rsidRPr="008A3930">
        <w:rPr>
          <w:spacing w:val="14"/>
        </w:rPr>
        <w:t xml:space="preserve"> </w:t>
      </w:r>
      <w:r w:rsidRPr="008A3930">
        <w:rPr>
          <w:spacing w:val="-1"/>
        </w:rPr>
        <w:t>при</w:t>
      </w:r>
      <w:r w:rsidRPr="008A3930">
        <w:rPr>
          <w:spacing w:val="17"/>
        </w:rPr>
        <w:t xml:space="preserve"> </w:t>
      </w:r>
      <w:r w:rsidRPr="008A3930">
        <w:rPr>
          <w:spacing w:val="-1"/>
        </w:rPr>
        <w:t>этом</w:t>
      </w:r>
      <w:r w:rsidRPr="008A3930">
        <w:rPr>
          <w:spacing w:val="15"/>
        </w:rPr>
        <w:t xml:space="preserve"> </w:t>
      </w:r>
      <w:r w:rsidRPr="008A3930">
        <w:t>объединение</w:t>
      </w:r>
      <w:r w:rsidRPr="008A3930">
        <w:rPr>
          <w:spacing w:val="15"/>
        </w:rPr>
        <w:t xml:space="preserve"> </w:t>
      </w:r>
      <w:r w:rsidRPr="008A3930">
        <w:rPr>
          <w:spacing w:val="-1"/>
        </w:rPr>
        <w:t>производственных</w:t>
      </w:r>
      <w:r w:rsidRPr="008A3930">
        <w:rPr>
          <w:spacing w:val="18"/>
        </w:rPr>
        <w:t xml:space="preserve"> </w:t>
      </w:r>
      <w:r w:rsidRPr="008A3930">
        <w:rPr>
          <w:spacing w:val="-1"/>
        </w:rPr>
        <w:t>сточных</w:t>
      </w:r>
      <w:r w:rsidRPr="008A3930">
        <w:rPr>
          <w:spacing w:val="16"/>
        </w:rPr>
        <w:t xml:space="preserve"> </w:t>
      </w:r>
      <w:r w:rsidRPr="008A3930">
        <w:t>вод</w:t>
      </w:r>
      <w:r w:rsidRPr="008A3930">
        <w:rPr>
          <w:spacing w:val="16"/>
        </w:rPr>
        <w:t xml:space="preserve"> </w:t>
      </w:r>
      <w:r w:rsidRPr="008A3930">
        <w:t>с</w:t>
      </w:r>
      <w:r w:rsidRPr="008A3930">
        <w:rPr>
          <w:spacing w:val="45"/>
        </w:rPr>
        <w:t xml:space="preserve"> </w:t>
      </w:r>
      <w:r w:rsidRPr="008A3930">
        <w:rPr>
          <w:spacing w:val="-1"/>
        </w:rPr>
        <w:t>бытовыми</w:t>
      </w:r>
      <w:r w:rsidRPr="008A3930">
        <w:t xml:space="preserve"> должно </w:t>
      </w:r>
      <w:r w:rsidRPr="008A3930">
        <w:rPr>
          <w:spacing w:val="-1"/>
        </w:rPr>
        <w:t>производиться</w:t>
      </w:r>
      <w:r w:rsidRPr="008A3930">
        <w:t xml:space="preserve"> с</w:t>
      </w:r>
      <w:r w:rsidRPr="008A3930">
        <w:rPr>
          <w:spacing w:val="1"/>
        </w:rPr>
        <w:t xml:space="preserve"> </w:t>
      </w:r>
      <w:r w:rsidRPr="008A3930">
        <w:rPr>
          <w:spacing w:val="-1"/>
        </w:rPr>
        <w:t>учетом действующих</w:t>
      </w:r>
      <w:r w:rsidRPr="008A3930">
        <w:rPr>
          <w:spacing w:val="2"/>
        </w:rPr>
        <w:t xml:space="preserve"> </w:t>
      </w:r>
      <w:r w:rsidRPr="008A3930">
        <w:rPr>
          <w:spacing w:val="-1"/>
        </w:rPr>
        <w:t>норм.</w:t>
      </w:r>
    </w:p>
    <w:p w14:paraId="476297B5" w14:textId="5304C389" w:rsidR="00221F49" w:rsidRPr="008A3930" w:rsidRDefault="00221F49" w:rsidP="008A3930">
      <w:pPr>
        <w:pStyle w:val="a"/>
        <w:numPr>
          <w:ilvl w:val="0"/>
          <w:numId w:val="0"/>
        </w:numPr>
        <w:kinsoku w:val="0"/>
        <w:overflowPunct w:val="0"/>
        <w:spacing w:before="0" w:after="0"/>
        <w:ind w:right="109" w:firstLine="709"/>
        <w:rPr>
          <w:spacing w:val="-1"/>
        </w:rPr>
      </w:pPr>
      <w:r w:rsidRPr="008A3930">
        <w:t>Устройство</w:t>
      </w:r>
      <w:r w:rsidRPr="008A3930">
        <w:rPr>
          <w:spacing w:val="20"/>
        </w:rPr>
        <w:t xml:space="preserve"> </w:t>
      </w:r>
      <w:r w:rsidRPr="008A3930">
        <w:rPr>
          <w:spacing w:val="-1"/>
        </w:rPr>
        <w:t>централизованных</w:t>
      </w:r>
      <w:r w:rsidRPr="008A3930">
        <w:rPr>
          <w:spacing w:val="23"/>
        </w:rPr>
        <w:t xml:space="preserve"> </w:t>
      </w:r>
      <w:r w:rsidRPr="008A3930">
        <w:rPr>
          <w:spacing w:val="-1"/>
        </w:rPr>
        <w:t>схем</w:t>
      </w:r>
      <w:r w:rsidRPr="008A3930">
        <w:rPr>
          <w:spacing w:val="20"/>
        </w:rPr>
        <w:t xml:space="preserve"> </w:t>
      </w:r>
      <w:r w:rsidRPr="008A3930">
        <w:rPr>
          <w:spacing w:val="-1"/>
        </w:rPr>
        <w:t>раздельно</w:t>
      </w:r>
      <w:r w:rsidRPr="008A3930">
        <w:rPr>
          <w:spacing w:val="18"/>
        </w:rPr>
        <w:t xml:space="preserve"> </w:t>
      </w:r>
      <w:r w:rsidRPr="008A3930">
        <w:t>для</w:t>
      </w:r>
      <w:r w:rsidRPr="008A3930">
        <w:rPr>
          <w:spacing w:val="21"/>
        </w:rPr>
        <w:t xml:space="preserve"> </w:t>
      </w:r>
      <w:r w:rsidRPr="008A3930">
        <w:rPr>
          <w:spacing w:val="-1"/>
        </w:rPr>
        <w:t>жилой</w:t>
      </w:r>
      <w:r w:rsidRPr="008A3930">
        <w:rPr>
          <w:spacing w:val="19"/>
        </w:rPr>
        <w:t xml:space="preserve"> </w:t>
      </w:r>
      <w:r w:rsidRPr="008A3930">
        <w:t>и</w:t>
      </w:r>
      <w:r w:rsidRPr="008A3930">
        <w:rPr>
          <w:spacing w:val="22"/>
        </w:rPr>
        <w:t xml:space="preserve"> </w:t>
      </w:r>
      <w:r w:rsidRPr="008A3930">
        <w:rPr>
          <w:spacing w:val="-1"/>
        </w:rPr>
        <w:t>производственной</w:t>
      </w:r>
      <w:r w:rsidRPr="008A3930">
        <w:rPr>
          <w:spacing w:val="19"/>
        </w:rPr>
        <w:t xml:space="preserve"> </w:t>
      </w:r>
      <w:r w:rsidRPr="008A3930">
        <w:t>зон</w:t>
      </w:r>
      <w:r w:rsidRPr="008A3930">
        <w:rPr>
          <w:spacing w:val="22"/>
        </w:rPr>
        <w:t xml:space="preserve"> </w:t>
      </w:r>
      <w:r w:rsidRPr="008A3930">
        <w:rPr>
          <w:spacing w:val="3"/>
        </w:rPr>
        <w:t>до</w:t>
      </w:r>
      <w:r w:rsidRPr="008A3930">
        <w:rPr>
          <w:spacing w:val="-1"/>
        </w:rPr>
        <w:t>пускается</w:t>
      </w:r>
      <w:r w:rsidRPr="008A3930">
        <w:t xml:space="preserve"> при </w:t>
      </w:r>
      <w:r w:rsidRPr="008A3930">
        <w:rPr>
          <w:spacing w:val="-1"/>
        </w:rPr>
        <w:t>технико-экономическом обосновании.</w:t>
      </w:r>
    </w:p>
    <w:p w14:paraId="2C62D797" w14:textId="77777777" w:rsidR="00221F49" w:rsidRPr="008A3930" w:rsidRDefault="00221F49" w:rsidP="008A3930">
      <w:pPr>
        <w:pStyle w:val="a"/>
        <w:widowControl w:val="0"/>
        <w:numPr>
          <w:ilvl w:val="3"/>
          <w:numId w:val="67"/>
        </w:numPr>
        <w:tabs>
          <w:tab w:val="left" w:pos="1607"/>
        </w:tabs>
        <w:kinsoku w:val="0"/>
        <w:overflowPunct w:val="0"/>
        <w:autoSpaceDE w:val="0"/>
        <w:autoSpaceDN w:val="0"/>
        <w:adjustRightInd w:val="0"/>
        <w:spacing w:before="0" w:after="0"/>
        <w:ind w:left="1606" w:hanging="780"/>
        <w:jc w:val="left"/>
        <w:rPr>
          <w:spacing w:val="-1"/>
        </w:rPr>
      </w:pPr>
      <w:r w:rsidRPr="008A3930">
        <w:rPr>
          <w:spacing w:val="-1"/>
        </w:rPr>
        <w:t>Децентрализованные</w:t>
      </w:r>
      <w:r w:rsidRPr="008A3930">
        <w:rPr>
          <w:spacing w:val="-2"/>
        </w:rPr>
        <w:t xml:space="preserve"> </w:t>
      </w:r>
      <w:r w:rsidRPr="008A3930">
        <w:rPr>
          <w:spacing w:val="-1"/>
        </w:rPr>
        <w:t>схемы</w:t>
      </w:r>
      <w:r w:rsidRPr="008A3930">
        <w:t xml:space="preserve"> </w:t>
      </w:r>
      <w:r w:rsidRPr="008A3930">
        <w:rPr>
          <w:spacing w:val="-1"/>
        </w:rPr>
        <w:t>канализации</w:t>
      </w:r>
      <w:r w:rsidRPr="008A3930">
        <w:t xml:space="preserve"> </w:t>
      </w:r>
      <w:r w:rsidRPr="008A3930">
        <w:rPr>
          <w:spacing w:val="-1"/>
        </w:rPr>
        <w:t>допускается</w:t>
      </w:r>
      <w:r w:rsidRPr="008A3930">
        <w:t xml:space="preserve"> </w:t>
      </w:r>
      <w:r w:rsidRPr="008A3930">
        <w:rPr>
          <w:spacing w:val="-1"/>
        </w:rPr>
        <w:t>предусматривать:</w:t>
      </w:r>
    </w:p>
    <w:p w14:paraId="66F597B7" w14:textId="77777777" w:rsidR="00221F49" w:rsidRPr="008A3930" w:rsidRDefault="00221F49" w:rsidP="008A3930">
      <w:pPr>
        <w:pStyle w:val="a"/>
        <w:widowControl w:val="0"/>
        <w:numPr>
          <w:ilvl w:val="1"/>
          <w:numId w:val="68"/>
        </w:numPr>
        <w:tabs>
          <w:tab w:val="left" w:pos="974"/>
        </w:tabs>
        <w:kinsoku w:val="0"/>
        <w:overflowPunct w:val="0"/>
        <w:autoSpaceDE w:val="0"/>
        <w:autoSpaceDN w:val="0"/>
        <w:adjustRightInd w:val="0"/>
        <w:spacing w:before="0" w:after="0"/>
        <w:ind w:right="121" w:firstLine="708"/>
        <w:rPr>
          <w:spacing w:val="-1"/>
        </w:rPr>
      </w:pPr>
      <w:r w:rsidRPr="008A3930">
        <w:t>при</w:t>
      </w:r>
      <w:r w:rsidRPr="008A3930">
        <w:rPr>
          <w:spacing w:val="7"/>
        </w:rPr>
        <w:t xml:space="preserve"> </w:t>
      </w:r>
      <w:r w:rsidRPr="008A3930">
        <w:rPr>
          <w:spacing w:val="-1"/>
        </w:rPr>
        <w:t>отсутствии</w:t>
      </w:r>
      <w:r w:rsidRPr="008A3930">
        <w:rPr>
          <w:spacing w:val="7"/>
        </w:rPr>
        <w:t xml:space="preserve"> </w:t>
      </w:r>
      <w:r w:rsidRPr="008A3930">
        <w:rPr>
          <w:spacing w:val="-1"/>
        </w:rPr>
        <w:t>опасности</w:t>
      </w:r>
      <w:r w:rsidRPr="008A3930">
        <w:rPr>
          <w:spacing w:val="7"/>
        </w:rPr>
        <w:t xml:space="preserve"> </w:t>
      </w:r>
      <w:r w:rsidRPr="008A3930">
        <w:rPr>
          <w:spacing w:val="-1"/>
        </w:rPr>
        <w:t>загрязнения</w:t>
      </w:r>
      <w:r w:rsidRPr="008A3930">
        <w:rPr>
          <w:spacing w:val="4"/>
        </w:rPr>
        <w:t xml:space="preserve"> </w:t>
      </w:r>
      <w:r w:rsidRPr="008A3930">
        <w:rPr>
          <w:spacing w:val="-1"/>
        </w:rPr>
        <w:t>используемых</w:t>
      </w:r>
      <w:r w:rsidRPr="008A3930">
        <w:rPr>
          <w:spacing w:val="8"/>
        </w:rPr>
        <w:t xml:space="preserve"> </w:t>
      </w:r>
      <w:r w:rsidRPr="008A3930">
        <w:t>для</w:t>
      </w:r>
      <w:r w:rsidRPr="008A3930">
        <w:rPr>
          <w:spacing w:val="7"/>
        </w:rPr>
        <w:t xml:space="preserve"> </w:t>
      </w:r>
      <w:r w:rsidRPr="008A3930">
        <w:rPr>
          <w:spacing w:val="-1"/>
        </w:rPr>
        <w:t>водоснабжения</w:t>
      </w:r>
      <w:r w:rsidRPr="008A3930">
        <w:rPr>
          <w:spacing w:val="6"/>
        </w:rPr>
        <w:t xml:space="preserve"> </w:t>
      </w:r>
      <w:r w:rsidRPr="008A3930">
        <w:rPr>
          <w:spacing w:val="-1"/>
        </w:rPr>
        <w:t>водоносных</w:t>
      </w:r>
      <w:r w:rsidRPr="008A3930">
        <w:rPr>
          <w:spacing w:val="65"/>
        </w:rPr>
        <w:t xml:space="preserve"> </w:t>
      </w:r>
      <w:r w:rsidRPr="008A3930">
        <w:rPr>
          <w:spacing w:val="-1"/>
        </w:rPr>
        <w:t>горизонтов;</w:t>
      </w:r>
    </w:p>
    <w:p w14:paraId="76CA3BD7" w14:textId="6156AC1B" w:rsidR="00221F49" w:rsidRPr="008A3930" w:rsidRDefault="00221F49" w:rsidP="008A3930">
      <w:pPr>
        <w:pStyle w:val="a"/>
        <w:widowControl w:val="0"/>
        <w:numPr>
          <w:ilvl w:val="1"/>
          <w:numId w:val="68"/>
        </w:numPr>
        <w:tabs>
          <w:tab w:val="left" w:pos="983"/>
        </w:tabs>
        <w:kinsoku w:val="0"/>
        <w:overflowPunct w:val="0"/>
        <w:autoSpaceDE w:val="0"/>
        <w:autoSpaceDN w:val="0"/>
        <w:adjustRightInd w:val="0"/>
        <w:spacing w:before="0" w:after="0"/>
        <w:ind w:right="108" w:firstLine="708"/>
        <w:rPr>
          <w:spacing w:val="-1"/>
        </w:rPr>
      </w:pPr>
      <w:r w:rsidRPr="008A3930">
        <w:t>при</w:t>
      </w:r>
      <w:r w:rsidRPr="008A3930">
        <w:rPr>
          <w:spacing w:val="17"/>
        </w:rPr>
        <w:t xml:space="preserve"> </w:t>
      </w:r>
      <w:r w:rsidRPr="008A3930">
        <w:rPr>
          <w:spacing w:val="-1"/>
        </w:rPr>
        <w:t>отсутствии</w:t>
      </w:r>
      <w:r w:rsidRPr="008A3930">
        <w:rPr>
          <w:spacing w:val="17"/>
        </w:rPr>
        <w:t xml:space="preserve"> </w:t>
      </w:r>
      <w:r w:rsidRPr="008A3930">
        <w:rPr>
          <w:spacing w:val="-1"/>
        </w:rPr>
        <w:t>централизованной</w:t>
      </w:r>
      <w:r w:rsidRPr="008A3930">
        <w:rPr>
          <w:spacing w:val="17"/>
        </w:rPr>
        <w:t xml:space="preserve"> </w:t>
      </w:r>
      <w:r w:rsidRPr="008A3930">
        <w:rPr>
          <w:spacing w:val="-1"/>
        </w:rPr>
        <w:t>канализации</w:t>
      </w:r>
      <w:r w:rsidRPr="008A3930">
        <w:rPr>
          <w:spacing w:val="17"/>
        </w:rPr>
        <w:t xml:space="preserve"> </w:t>
      </w:r>
      <w:r w:rsidRPr="008A3930">
        <w:t>в</w:t>
      </w:r>
      <w:r w:rsidRPr="008A3930">
        <w:rPr>
          <w:spacing w:val="16"/>
        </w:rPr>
        <w:t xml:space="preserve"> </w:t>
      </w:r>
      <w:r w:rsidRPr="008A3930">
        <w:rPr>
          <w:spacing w:val="-1"/>
        </w:rPr>
        <w:t>существующих</w:t>
      </w:r>
      <w:r w:rsidRPr="008A3930">
        <w:rPr>
          <w:spacing w:val="18"/>
        </w:rPr>
        <w:t xml:space="preserve"> </w:t>
      </w:r>
      <w:r w:rsidRPr="008A3930">
        <w:rPr>
          <w:spacing w:val="-1"/>
        </w:rPr>
        <w:t>или</w:t>
      </w:r>
      <w:r w:rsidRPr="008A3930">
        <w:rPr>
          <w:spacing w:val="17"/>
        </w:rPr>
        <w:t xml:space="preserve"> </w:t>
      </w:r>
      <w:r w:rsidRPr="008A3930">
        <w:t>реконструируе</w:t>
      </w:r>
      <w:r w:rsidRPr="008A3930">
        <w:rPr>
          <w:spacing w:val="-1"/>
        </w:rPr>
        <w:t>мых</w:t>
      </w:r>
      <w:r w:rsidRPr="008A3930">
        <w:rPr>
          <w:spacing w:val="35"/>
        </w:rPr>
        <w:t xml:space="preserve"> </w:t>
      </w:r>
      <w:r w:rsidRPr="008A3930">
        <w:rPr>
          <w:spacing w:val="-1"/>
        </w:rPr>
        <w:t>населенных</w:t>
      </w:r>
      <w:r w:rsidRPr="008A3930">
        <w:rPr>
          <w:spacing w:val="35"/>
        </w:rPr>
        <w:t xml:space="preserve"> </w:t>
      </w:r>
      <w:r w:rsidRPr="008A3930">
        <w:rPr>
          <w:spacing w:val="-1"/>
        </w:rPr>
        <w:t>пунктах</w:t>
      </w:r>
      <w:r w:rsidRPr="008A3930">
        <w:rPr>
          <w:spacing w:val="35"/>
        </w:rPr>
        <w:t xml:space="preserve"> </w:t>
      </w:r>
      <w:r w:rsidRPr="008A3930">
        <w:t>для</w:t>
      </w:r>
      <w:r w:rsidRPr="008A3930">
        <w:rPr>
          <w:spacing w:val="33"/>
        </w:rPr>
        <w:t xml:space="preserve"> </w:t>
      </w:r>
      <w:r w:rsidRPr="008A3930">
        <w:rPr>
          <w:spacing w:val="-1"/>
        </w:rPr>
        <w:t>объектов,</w:t>
      </w:r>
      <w:r w:rsidRPr="008A3930">
        <w:rPr>
          <w:spacing w:val="32"/>
        </w:rPr>
        <w:t xml:space="preserve"> </w:t>
      </w:r>
      <w:r w:rsidRPr="008A3930">
        <w:rPr>
          <w:spacing w:val="-1"/>
        </w:rPr>
        <w:t>которые</w:t>
      </w:r>
      <w:r w:rsidRPr="008A3930">
        <w:rPr>
          <w:spacing w:val="37"/>
        </w:rPr>
        <w:t xml:space="preserve"> </w:t>
      </w:r>
      <w:r w:rsidRPr="008A3930">
        <w:t>должны</w:t>
      </w:r>
      <w:r w:rsidRPr="008A3930">
        <w:rPr>
          <w:spacing w:val="32"/>
        </w:rPr>
        <w:t xml:space="preserve"> </w:t>
      </w:r>
      <w:r w:rsidRPr="008A3930">
        <w:t>быть</w:t>
      </w:r>
      <w:r w:rsidRPr="008A3930">
        <w:rPr>
          <w:spacing w:val="34"/>
        </w:rPr>
        <w:t xml:space="preserve"> </w:t>
      </w:r>
      <w:r w:rsidRPr="008A3930">
        <w:rPr>
          <w:spacing w:val="-1"/>
        </w:rPr>
        <w:t>канализованы</w:t>
      </w:r>
      <w:r w:rsidRPr="008A3930">
        <w:rPr>
          <w:spacing w:val="32"/>
        </w:rPr>
        <w:t xml:space="preserve"> </w:t>
      </w:r>
      <w:r w:rsidRPr="008A3930">
        <w:t>в</w:t>
      </w:r>
      <w:r w:rsidRPr="008A3930">
        <w:rPr>
          <w:spacing w:val="32"/>
        </w:rPr>
        <w:t xml:space="preserve"> </w:t>
      </w:r>
      <w:r w:rsidRPr="008A3930">
        <w:rPr>
          <w:spacing w:val="-1"/>
        </w:rPr>
        <w:t>первую</w:t>
      </w:r>
      <w:r w:rsidRPr="008A3930">
        <w:rPr>
          <w:spacing w:val="33"/>
        </w:rPr>
        <w:t xml:space="preserve"> </w:t>
      </w:r>
      <w:r w:rsidRPr="008A3930">
        <w:rPr>
          <w:spacing w:val="1"/>
        </w:rPr>
        <w:t>оче</w:t>
      </w:r>
      <w:r w:rsidRPr="008A3930">
        <w:rPr>
          <w:spacing w:val="-1"/>
        </w:rPr>
        <w:t>редь</w:t>
      </w:r>
      <w:r w:rsidRPr="008A3930">
        <w:rPr>
          <w:spacing w:val="7"/>
        </w:rPr>
        <w:t xml:space="preserve"> </w:t>
      </w:r>
      <w:r w:rsidRPr="008A3930">
        <w:rPr>
          <w:spacing w:val="-1"/>
        </w:rPr>
        <w:t>(больниц,</w:t>
      </w:r>
      <w:r w:rsidRPr="008A3930">
        <w:rPr>
          <w:spacing w:val="6"/>
        </w:rPr>
        <w:t xml:space="preserve"> </w:t>
      </w:r>
      <w:r w:rsidRPr="008A3930">
        <w:t>школ,</w:t>
      </w:r>
      <w:r w:rsidRPr="008A3930">
        <w:rPr>
          <w:spacing w:val="7"/>
        </w:rPr>
        <w:t xml:space="preserve"> </w:t>
      </w:r>
      <w:r w:rsidRPr="008A3930">
        <w:rPr>
          <w:spacing w:val="-1"/>
        </w:rPr>
        <w:t>детских</w:t>
      </w:r>
      <w:r w:rsidRPr="008A3930">
        <w:rPr>
          <w:spacing w:val="9"/>
        </w:rPr>
        <w:t xml:space="preserve"> </w:t>
      </w:r>
      <w:r w:rsidRPr="008A3930">
        <w:rPr>
          <w:spacing w:val="-1"/>
        </w:rPr>
        <w:t>садов</w:t>
      </w:r>
      <w:r w:rsidRPr="008A3930">
        <w:rPr>
          <w:spacing w:val="6"/>
        </w:rPr>
        <w:t xml:space="preserve"> </w:t>
      </w:r>
      <w:r w:rsidRPr="008A3930">
        <w:t>и</w:t>
      </w:r>
      <w:r w:rsidRPr="008A3930">
        <w:rPr>
          <w:spacing w:val="7"/>
        </w:rPr>
        <w:t xml:space="preserve"> </w:t>
      </w:r>
      <w:r w:rsidRPr="008A3930">
        <w:rPr>
          <w:spacing w:val="-1"/>
        </w:rPr>
        <w:t>яслей,</w:t>
      </w:r>
      <w:r w:rsidRPr="008A3930">
        <w:rPr>
          <w:spacing w:val="6"/>
        </w:rPr>
        <w:t xml:space="preserve"> </w:t>
      </w:r>
      <w:r w:rsidRPr="008A3930">
        <w:rPr>
          <w:spacing w:val="-1"/>
        </w:rPr>
        <w:t>административно-хозяйственных</w:t>
      </w:r>
      <w:r w:rsidRPr="008A3930">
        <w:rPr>
          <w:spacing w:val="6"/>
        </w:rPr>
        <w:t xml:space="preserve"> </w:t>
      </w:r>
      <w:r w:rsidRPr="008A3930">
        <w:rPr>
          <w:spacing w:val="-1"/>
        </w:rPr>
        <w:t>зданий,</w:t>
      </w:r>
      <w:r w:rsidRPr="008A3930">
        <w:rPr>
          <w:spacing w:val="6"/>
        </w:rPr>
        <w:t xml:space="preserve"> </w:t>
      </w:r>
      <w:r w:rsidRPr="008A3930">
        <w:rPr>
          <w:spacing w:val="-1"/>
        </w:rPr>
        <w:t>отдель</w:t>
      </w:r>
      <w:r w:rsidRPr="008A3930">
        <w:t>ных</w:t>
      </w:r>
      <w:r w:rsidRPr="008A3930">
        <w:rPr>
          <w:spacing w:val="8"/>
        </w:rPr>
        <w:t xml:space="preserve"> </w:t>
      </w:r>
      <w:r w:rsidRPr="008A3930">
        <w:rPr>
          <w:spacing w:val="-2"/>
        </w:rPr>
        <w:t>жилых</w:t>
      </w:r>
      <w:r w:rsidRPr="008A3930">
        <w:rPr>
          <w:spacing w:val="9"/>
        </w:rPr>
        <w:t xml:space="preserve"> </w:t>
      </w:r>
      <w:r w:rsidRPr="008A3930">
        <w:rPr>
          <w:spacing w:val="-1"/>
        </w:rPr>
        <w:t>домов,</w:t>
      </w:r>
      <w:r w:rsidRPr="008A3930">
        <w:rPr>
          <w:spacing w:val="6"/>
        </w:rPr>
        <w:t xml:space="preserve"> </w:t>
      </w:r>
      <w:r w:rsidRPr="008A3930">
        <w:rPr>
          <w:spacing w:val="-1"/>
        </w:rPr>
        <w:t>промышленных</w:t>
      </w:r>
      <w:r w:rsidRPr="008A3930">
        <w:rPr>
          <w:spacing w:val="8"/>
        </w:rPr>
        <w:t xml:space="preserve"> </w:t>
      </w:r>
      <w:r w:rsidRPr="008A3930">
        <w:rPr>
          <w:spacing w:val="-1"/>
        </w:rPr>
        <w:t>предприятий</w:t>
      </w:r>
      <w:r w:rsidRPr="008A3930">
        <w:rPr>
          <w:spacing w:val="7"/>
        </w:rPr>
        <w:t xml:space="preserve"> </w:t>
      </w:r>
      <w:r w:rsidRPr="008A3930">
        <w:t>и</w:t>
      </w:r>
      <w:r w:rsidRPr="008A3930">
        <w:rPr>
          <w:spacing w:val="5"/>
        </w:rPr>
        <w:t xml:space="preserve"> </w:t>
      </w:r>
      <w:r w:rsidRPr="008A3930">
        <w:rPr>
          <w:spacing w:val="-1"/>
        </w:rPr>
        <w:t>т.п.),</w:t>
      </w:r>
      <w:r w:rsidRPr="008A3930">
        <w:rPr>
          <w:spacing w:val="6"/>
        </w:rPr>
        <w:t xml:space="preserve"> </w:t>
      </w:r>
      <w:r w:rsidRPr="008A3930">
        <w:t>а</w:t>
      </w:r>
      <w:r w:rsidRPr="008A3930">
        <w:rPr>
          <w:spacing w:val="6"/>
        </w:rPr>
        <w:t xml:space="preserve"> </w:t>
      </w:r>
      <w:r w:rsidRPr="008A3930">
        <w:rPr>
          <w:spacing w:val="-1"/>
        </w:rPr>
        <w:t>также</w:t>
      </w:r>
      <w:r w:rsidRPr="008A3930">
        <w:rPr>
          <w:spacing w:val="5"/>
        </w:rPr>
        <w:t xml:space="preserve"> </w:t>
      </w:r>
      <w:r w:rsidRPr="008A3930">
        <w:t>для</w:t>
      </w:r>
      <w:r w:rsidRPr="008A3930">
        <w:rPr>
          <w:spacing w:val="7"/>
        </w:rPr>
        <w:t xml:space="preserve"> </w:t>
      </w:r>
      <w:r w:rsidRPr="008A3930">
        <w:rPr>
          <w:spacing w:val="-1"/>
        </w:rPr>
        <w:t>первой</w:t>
      </w:r>
      <w:r w:rsidRPr="008A3930">
        <w:rPr>
          <w:spacing w:val="7"/>
        </w:rPr>
        <w:t xml:space="preserve"> </w:t>
      </w:r>
      <w:r w:rsidRPr="008A3930">
        <w:rPr>
          <w:spacing w:val="-1"/>
        </w:rPr>
        <w:t>стадии</w:t>
      </w:r>
      <w:r w:rsidRPr="008A3930">
        <w:rPr>
          <w:spacing w:val="7"/>
        </w:rPr>
        <w:t xml:space="preserve"> </w:t>
      </w:r>
      <w:r w:rsidRPr="008A3930">
        <w:t>строитель</w:t>
      </w:r>
      <w:r w:rsidRPr="008A3930">
        <w:rPr>
          <w:spacing w:val="-1"/>
        </w:rPr>
        <w:t>ства</w:t>
      </w:r>
      <w:r w:rsidRPr="008A3930">
        <w:rPr>
          <w:spacing w:val="-2"/>
        </w:rPr>
        <w:t xml:space="preserve"> </w:t>
      </w:r>
      <w:r w:rsidRPr="008A3930">
        <w:rPr>
          <w:spacing w:val="-1"/>
        </w:rPr>
        <w:t>населенных пунктов;</w:t>
      </w:r>
    </w:p>
    <w:p w14:paraId="4766AAAE" w14:textId="77777777" w:rsidR="00221F49" w:rsidRPr="008A3930" w:rsidRDefault="00221F49" w:rsidP="008A3930">
      <w:pPr>
        <w:pStyle w:val="a"/>
        <w:widowControl w:val="0"/>
        <w:numPr>
          <w:ilvl w:val="1"/>
          <w:numId w:val="68"/>
        </w:numPr>
        <w:tabs>
          <w:tab w:val="left" w:pos="966"/>
        </w:tabs>
        <w:kinsoku w:val="0"/>
        <w:overflowPunct w:val="0"/>
        <w:autoSpaceDE w:val="0"/>
        <w:autoSpaceDN w:val="0"/>
        <w:adjustRightInd w:val="0"/>
        <w:spacing w:before="0" w:after="0"/>
        <w:ind w:left="966"/>
        <w:jc w:val="left"/>
      </w:pPr>
      <w:r w:rsidRPr="008A3930">
        <w:t xml:space="preserve">при </w:t>
      </w:r>
      <w:r w:rsidRPr="008A3930">
        <w:rPr>
          <w:spacing w:val="-1"/>
        </w:rPr>
        <w:t>расположении</w:t>
      </w:r>
      <w:r w:rsidRPr="008A3930">
        <w:t xml:space="preserve"> </w:t>
      </w:r>
      <w:r w:rsidRPr="008A3930">
        <w:rPr>
          <w:spacing w:val="-1"/>
        </w:rPr>
        <w:t>объектов</w:t>
      </w:r>
      <w:r w:rsidRPr="008A3930">
        <w:t xml:space="preserve"> </w:t>
      </w:r>
      <w:r w:rsidRPr="008A3930">
        <w:rPr>
          <w:spacing w:val="-1"/>
        </w:rPr>
        <w:t>канализования</w:t>
      </w:r>
      <w:r w:rsidRPr="008A3930">
        <w:t xml:space="preserve"> </w:t>
      </w:r>
      <w:r w:rsidRPr="008A3930">
        <w:rPr>
          <w:spacing w:val="-1"/>
        </w:rPr>
        <w:t>на расстоянии</w:t>
      </w:r>
      <w:r w:rsidRPr="008A3930">
        <w:rPr>
          <w:spacing w:val="-2"/>
        </w:rPr>
        <w:t xml:space="preserve"> </w:t>
      </w:r>
      <w:r w:rsidRPr="008A3930">
        <w:t>не</w:t>
      </w:r>
      <w:r w:rsidRPr="008A3930">
        <w:rPr>
          <w:spacing w:val="-1"/>
        </w:rPr>
        <w:t xml:space="preserve"> менее</w:t>
      </w:r>
      <w:r w:rsidRPr="008A3930">
        <w:rPr>
          <w:spacing w:val="1"/>
        </w:rPr>
        <w:t xml:space="preserve"> </w:t>
      </w:r>
      <w:r w:rsidRPr="008A3930">
        <w:t>500 м;</w:t>
      </w:r>
    </w:p>
    <w:p w14:paraId="48AEAD8D" w14:textId="77777777" w:rsidR="00221F49" w:rsidRPr="008A3930" w:rsidRDefault="00221F49" w:rsidP="008A3930">
      <w:pPr>
        <w:pStyle w:val="a"/>
        <w:widowControl w:val="0"/>
        <w:numPr>
          <w:ilvl w:val="1"/>
          <w:numId w:val="68"/>
        </w:numPr>
        <w:tabs>
          <w:tab w:val="left" w:pos="966"/>
        </w:tabs>
        <w:kinsoku w:val="0"/>
        <w:overflowPunct w:val="0"/>
        <w:autoSpaceDE w:val="0"/>
        <w:autoSpaceDN w:val="0"/>
        <w:adjustRightInd w:val="0"/>
        <w:spacing w:before="0" w:after="0"/>
        <w:ind w:left="966"/>
        <w:jc w:val="left"/>
        <w:rPr>
          <w:spacing w:val="-1"/>
        </w:rPr>
      </w:pPr>
      <w:r w:rsidRPr="008A3930">
        <w:t xml:space="preserve">при </w:t>
      </w:r>
      <w:r w:rsidRPr="008A3930">
        <w:rPr>
          <w:spacing w:val="-1"/>
        </w:rPr>
        <w:t>необходимости</w:t>
      </w:r>
      <w:r w:rsidRPr="008A3930">
        <w:t xml:space="preserve"> </w:t>
      </w:r>
      <w:r w:rsidRPr="008A3930">
        <w:rPr>
          <w:spacing w:val="-1"/>
        </w:rPr>
        <w:t>канализования</w:t>
      </w:r>
      <w:r w:rsidRPr="008A3930">
        <w:t xml:space="preserve"> </w:t>
      </w:r>
      <w:r w:rsidRPr="008A3930">
        <w:rPr>
          <w:spacing w:val="-2"/>
        </w:rPr>
        <w:t>групп</w:t>
      </w:r>
      <w:r w:rsidRPr="008A3930">
        <w:t xml:space="preserve"> или</w:t>
      </w:r>
      <w:r w:rsidRPr="008A3930">
        <w:rPr>
          <w:spacing w:val="1"/>
        </w:rPr>
        <w:t xml:space="preserve"> </w:t>
      </w:r>
      <w:r w:rsidRPr="008A3930">
        <w:rPr>
          <w:spacing w:val="-1"/>
        </w:rPr>
        <w:t>отдельных</w:t>
      </w:r>
      <w:r w:rsidRPr="008A3930">
        <w:rPr>
          <w:spacing w:val="2"/>
        </w:rPr>
        <w:t xml:space="preserve"> </w:t>
      </w:r>
      <w:r w:rsidRPr="008A3930">
        <w:rPr>
          <w:spacing w:val="-1"/>
        </w:rPr>
        <w:t>зданий.</w:t>
      </w:r>
    </w:p>
    <w:p w14:paraId="7044D9FA" w14:textId="351877E2" w:rsidR="00221F49" w:rsidRPr="008A3930" w:rsidRDefault="00221F49" w:rsidP="008A3930">
      <w:pPr>
        <w:pStyle w:val="a"/>
        <w:widowControl w:val="0"/>
        <w:numPr>
          <w:ilvl w:val="3"/>
          <w:numId w:val="67"/>
        </w:numPr>
        <w:tabs>
          <w:tab w:val="left" w:pos="1631"/>
        </w:tabs>
        <w:kinsoku w:val="0"/>
        <w:overflowPunct w:val="0"/>
        <w:autoSpaceDE w:val="0"/>
        <w:autoSpaceDN w:val="0"/>
        <w:adjustRightInd w:val="0"/>
        <w:spacing w:before="0" w:after="0"/>
        <w:ind w:right="109" w:firstLine="708"/>
        <w:rPr>
          <w:spacing w:val="-1"/>
        </w:rPr>
      </w:pPr>
      <w:r w:rsidRPr="008A3930">
        <w:rPr>
          <w:spacing w:val="-1"/>
        </w:rPr>
        <w:t>Канализование</w:t>
      </w:r>
      <w:r w:rsidRPr="008A3930">
        <w:rPr>
          <w:spacing w:val="22"/>
        </w:rPr>
        <w:t xml:space="preserve"> </w:t>
      </w:r>
      <w:r w:rsidRPr="008A3930">
        <w:rPr>
          <w:spacing w:val="-1"/>
        </w:rPr>
        <w:t>промышленных</w:t>
      </w:r>
      <w:r w:rsidRPr="008A3930">
        <w:rPr>
          <w:spacing w:val="23"/>
        </w:rPr>
        <w:t xml:space="preserve"> </w:t>
      </w:r>
      <w:r w:rsidRPr="008A3930">
        <w:rPr>
          <w:spacing w:val="-1"/>
        </w:rPr>
        <w:t>предприятий</w:t>
      </w:r>
      <w:r w:rsidRPr="008A3930">
        <w:rPr>
          <w:spacing w:val="24"/>
        </w:rPr>
        <w:t xml:space="preserve"> </w:t>
      </w:r>
      <w:r w:rsidRPr="008A3930">
        <w:rPr>
          <w:spacing w:val="-1"/>
        </w:rPr>
        <w:t>следует</w:t>
      </w:r>
      <w:r w:rsidRPr="008A3930">
        <w:rPr>
          <w:spacing w:val="24"/>
        </w:rPr>
        <w:t xml:space="preserve"> </w:t>
      </w:r>
      <w:r w:rsidRPr="008A3930">
        <w:rPr>
          <w:spacing w:val="-1"/>
        </w:rPr>
        <w:t>предусматривать</w:t>
      </w:r>
      <w:r w:rsidRPr="008A3930">
        <w:rPr>
          <w:spacing w:val="24"/>
        </w:rPr>
        <w:t xml:space="preserve"> </w:t>
      </w:r>
      <w:r w:rsidRPr="008A3930">
        <w:t>по</w:t>
      </w:r>
      <w:r w:rsidRPr="008A3930">
        <w:rPr>
          <w:spacing w:val="21"/>
        </w:rPr>
        <w:t xml:space="preserve"> </w:t>
      </w:r>
      <w:r w:rsidRPr="008A3930">
        <w:rPr>
          <w:spacing w:val="2"/>
        </w:rPr>
        <w:t>пол</w:t>
      </w:r>
      <w:r w:rsidRPr="008A3930">
        <w:t xml:space="preserve">ной </w:t>
      </w:r>
      <w:r w:rsidRPr="008A3930">
        <w:rPr>
          <w:spacing w:val="-1"/>
        </w:rPr>
        <w:t>раздельной</w:t>
      </w:r>
      <w:r w:rsidRPr="008A3930">
        <w:t xml:space="preserve"> </w:t>
      </w:r>
      <w:r w:rsidRPr="008A3930">
        <w:rPr>
          <w:spacing w:val="-1"/>
        </w:rPr>
        <w:t>системе.</w:t>
      </w:r>
    </w:p>
    <w:p w14:paraId="1C6B5145" w14:textId="2D2F9528" w:rsidR="00221F49" w:rsidRPr="008A3930" w:rsidRDefault="00221F49" w:rsidP="008A3930">
      <w:pPr>
        <w:pStyle w:val="a"/>
        <w:numPr>
          <w:ilvl w:val="0"/>
          <w:numId w:val="0"/>
        </w:numPr>
        <w:kinsoku w:val="0"/>
        <w:overflowPunct w:val="0"/>
        <w:spacing w:before="0" w:after="0"/>
        <w:ind w:right="110" w:firstLine="709"/>
        <w:rPr>
          <w:spacing w:val="-1"/>
        </w:rPr>
      </w:pPr>
      <w:r w:rsidRPr="008A3930">
        <w:rPr>
          <w:spacing w:val="-1"/>
        </w:rPr>
        <w:t>Число</w:t>
      </w:r>
      <w:r w:rsidRPr="008A3930">
        <w:rPr>
          <w:spacing w:val="26"/>
        </w:rPr>
        <w:t xml:space="preserve"> </w:t>
      </w:r>
      <w:r w:rsidRPr="008A3930">
        <w:rPr>
          <w:spacing w:val="-1"/>
        </w:rPr>
        <w:t>сетей</w:t>
      </w:r>
      <w:r w:rsidRPr="008A3930">
        <w:rPr>
          <w:spacing w:val="27"/>
        </w:rPr>
        <w:t xml:space="preserve"> </w:t>
      </w:r>
      <w:r w:rsidRPr="008A3930">
        <w:rPr>
          <w:spacing w:val="-1"/>
        </w:rPr>
        <w:t>производственной</w:t>
      </w:r>
      <w:r w:rsidRPr="008A3930">
        <w:rPr>
          <w:spacing w:val="24"/>
        </w:rPr>
        <w:t xml:space="preserve"> </w:t>
      </w:r>
      <w:r w:rsidRPr="008A3930">
        <w:rPr>
          <w:spacing w:val="-1"/>
        </w:rPr>
        <w:t>канализации</w:t>
      </w:r>
      <w:r w:rsidRPr="008A3930">
        <w:rPr>
          <w:spacing w:val="30"/>
        </w:rPr>
        <w:t xml:space="preserve"> </w:t>
      </w:r>
      <w:r w:rsidRPr="008A3930">
        <w:rPr>
          <w:spacing w:val="-1"/>
        </w:rPr>
        <w:t>на</w:t>
      </w:r>
      <w:r w:rsidRPr="008A3930">
        <w:rPr>
          <w:spacing w:val="25"/>
        </w:rPr>
        <w:t xml:space="preserve"> </w:t>
      </w:r>
      <w:r w:rsidRPr="008A3930">
        <w:rPr>
          <w:spacing w:val="-1"/>
        </w:rPr>
        <w:t>промышленной</w:t>
      </w:r>
      <w:r w:rsidRPr="008A3930">
        <w:rPr>
          <w:spacing w:val="27"/>
        </w:rPr>
        <w:t xml:space="preserve"> </w:t>
      </w:r>
      <w:r w:rsidRPr="008A3930">
        <w:rPr>
          <w:spacing w:val="-1"/>
        </w:rPr>
        <w:t>площадке</w:t>
      </w:r>
      <w:r w:rsidRPr="008A3930">
        <w:rPr>
          <w:spacing w:val="25"/>
        </w:rPr>
        <w:t xml:space="preserve"> </w:t>
      </w:r>
      <w:r w:rsidRPr="008A3930">
        <w:rPr>
          <w:spacing w:val="-1"/>
        </w:rPr>
        <w:t>необходимо</w:t>
      </w:r>
      <w:r w:rsidRPr="008A3930">
        <w:rPr>
          <w:spacing w:val="87"/>
        </w:rPr>
        <w:t xml:space="preserve"> </w:t>
      </w:r>
      <w:r w:rsidRPr="008A3930">
        <w:rPr>
          <w:spacing w:val="-1"/>
        </w:rPr>
        <w:t>определять</w:t>
      </w:r>
      <w:r w:rsidRPr="008A3930">
        <w:rPr>
          <w:spacing w:val="24"/>
        </w:rPr>
        <w:t xml:space="preserve"> </w:t>
      </w:r>
      <w:r w:rsidRPr="008A3930">
        <w:rPr>
          <w:spacing w:val="-1"/>
        </w:rPr>
        <w:t>исходя</w:t>
      </w:r>
      <w:r w:rsidRPr="008A3930">
        <w:rPr>
          <w:spacing w:val="21"/>
        </w:rPr>
        <w:t xml:space="preserve"> </w:t>
      </w:r>
      <w:r w:rsidRPr="008A3930">
        <w:t>из</w:t>
      </w:r>
      <w:r w:rsidRPr="008A3930">
        <w:rPr>
          <w:spacing w:val="24"/>
        </w:rPr>
        <w:t xml:space="preserve"> </w:t>
      </w:r>
      <w:r w:rsidRPr="008A3930">
        <w:rPr>
          <w:spacing w:val="-1"/>
        </w:rPr>
        <w:t>состава</w:t>
      </w:r>
      <w:r w:rsidRPr="008A3930">
        <w:rPr>
          <w:spacing w:val="22"/>
        </w:rPr>
        <w:t xml:space="preserve"> </w:t>
      </w:r>
      <w:r w:rsidRPr="008A3930">
        <w:rPr>
          <w:spacing w:val="-1"/>
        </w:rPr>
        <w:t>сточных</w:t>
      </w:r>
      <w:r w:rsidRPr="008A3930">
        <w:rPr>
          <w:spacing w:val="25"/>
        </w:rPr>
        <w:t xml:space="preserve"> </w:t>
      </w:r>
      <w:r w:rsidRPr="008A3930">
        <w:t>вод,</w:t>
      </w:r>
      <w:r w:rsidRPr="008A3930">
        <w:rPr>
          <w:spacing w:val="23"/>
        </w:rPr>
        <w:t xml:space="preserve"> </w:t>
      </w:r>
      <w:r w:rsidRPr="008A3930">
        <w:rPr>
          <w:spacing w:val="-1"/>
        </w:rPr>
        <w:t>их</w:t>
      </w:r>
      <w:r w:rsidRPr="008A3930">
        <w:rPr>
          <w:spacing w:val="23"/>
        </w:rPr>
        <w:t xml:space="preserve"> </w:t>
      </w:r>
      <w:r w:rsidRPr="008A3930">
        <w:t>расхода</w:t>
      </w:r>
      <w:r w:rsidRPr="008A3930">
        <w:rPr>
          <w:spacing w:val="23"/>
        </w:rPr>
        <w:t xml:space="preserve"> </w:t>
      </w:r>
      <w:r w:rsidRPr="008A3930">
        <w:t>и</w:t>
      </w:r>
      <w:r w:rsidRPr="008A3930">
        <w:rPr>
          <w:spacing w:val="24"/>
        </w:rPr>
        <w:t xml:space="preserve"> </w:t>
      </w:r>
      <w:r w:rsidRPr="008A3930">
        <w:rPr>
          <w:spacing w:val="-1"/>
        </w:rPr>
        <w:t>температуры,</w:t>
      </w:r>
      <w:r w:rsidRPr="008A3930">
        <w:rPr>
          <w:spacing w:val="23"/>
        </w:rPr>
        <w:t xml:space="preserve"> </w:t>
      </w:r>
      <w:r w:rsidRPr="008A3930">
        <w:rPr>
          <w:spacing w:val="-1"/>
        </w:rPr>
        <w:t>возможности</w:t>
      </w:r>
      <w:r w:rsidRPr="008A3930">
        <w:rPr>
          <w:spacing w:val="24"/>
        </w:rPr>
        <w:t xml:space="preserve"> </w:t>
      </w:r>
      <w:r w:rsidRPr="008A3930">
        <w:t>повторного</w:t>
      </w:r>
      <w:r w:rsidRPr="008A3930">
        <w:rPr>
          <w:spacing w:val="9"/>
        </w:rPr>
        <w:t xml:space="preserve"> </w:t>
      </w:r>
      <w:r w:rsidRPr="008A3930">
        <w:rPr>
          <w:spacing w:val="-1"/>
        </w:rPr>
        <w:t>использования</w:t>
      </w:r>
      <w:r w:rsidRPr="008A3930">
        <w:rPr>
          <w:spacing w:val="9"/>
        </w:rPr>
        <w:t xml:space="preserve"> </w:t>
      </w:r>
      <w:r w:rsidRPr="008A3930">
        <w:rPr>
          <w:spacing w:val="-1"/>
        </w:rPr>
        <w:t>воды,</w:t>
      </w:r>
      <w:r w:rsidRPr="008A3930">
        <w:rPr>
          <w:spacing w:val="9"/>
        </w:rPr>
        <w:t xml:space="preserve"> </w:t>
      </w:r>
      <w:r w:rsidRPr="008A3930">
        <w:rPr>
          <w:spacing w:val="-1"/>
        </w:rPr>
        <w:t>необходимости</w:t>
      </w:r>
      <w:r w:rsidRPr="008A3930">
        <w:rPr>
          <w:spacing w:val="10"/>
        </w:rPr>
        <w:t xml:space="preserve"> </w:t>
      </w:r>
      <w:r w:rsidRPr="008A3930">
        <w:rPr>
          <w:spacing w:val="-1"/>
        </w:rPr>
        <w:t>локальной</w:t>
      </w:r>
      <w:r w:rsidRPr="008A3930">
        <w:rPr>
          <w:spacing w:val="10"/>
        </w:rPr>
        <w:t xml:space="preserve"> </w:t>
      </w:r>
      <w:r w:rsidRPr="008A3930">
        <w:rPr>
          <w:spacing w:val="-1"/>
        </w:rPr>
        <w:t>очистки</w:t>
      </w:r>
      <w:r w:rsidRPr="008A3930">
        <w:rPr>
          <w:spacing w:val="10"/>
        </w:rPr>
        <w:t xml:space="preserve"> </w:t>
      </w:r>
      <w:r w:rsidRPr="008A3930">
        <w:t>и</w:t>
      </w:r>
      <w:r w:rsidRPr="008A3930">
        <w:rPr>
          <w:spacing w:val="10"/>
        </w:rPr>
        <w:t xml:space="preserve"> </w:t>
      </w:r>
      <w:r w:rsidRPr="008A3930">
        <w:rPr>
          <w:spacing w:val="-1"/>
        </w:rPr>
        <w:t>строительства</w:t>
      </w:r>
      <w:r w:rsidRPr="008A3930">
        <w:rPr>
          <w:spacing w:val="7"/>
        </w:rPr>
        <w:t xml:space="preserve"> </w:t>
      </w:r>
      <w:r w:rsidRPr="008A3930">
        <w:rPr>
          <w:spacing w:val="-1"/>
        </w:rPr>
        <w:t>бессточных</w:t>
      </w:r>
      <w:r w:rsidRPr="008A3930">
        <w:rPr>
          <w:spacing w:val="11"/>
        </w:rPr>
        <w:t xml:space="preserve"> </w:t>
      </w:r>
      <w:r w:rsidRPr="008A3930">
        <w:rPr>
          <w:spacing w:val="3"/>
        </w:rPr>
        <w:t>си</w:t>
      </w:r>
      <w:r w:rsidRPr="008A3930">
        <w:rPr>
          <w:spacing w:val="-1"/>
        </w:rPr>
        <w:t>стем</w:t>
      </w:r>
      <w:r w:rsidRPr="008A3930">
        <w:rPr>
          <w:spacing w:val="1"/>
        </w:rPr>
        <w:t xml:space="preserve"> </w:t>
      </w:r>
      <w:r w:rsidRPr="008A3930">
        <w:rPr>
          <w:spacing w:val="-1"/>
        </w:rPr>
        <w:t>водообеспечения.</w:t>
      </w:r>
      <w:r w:rsidRPr="008A3930">
        <w:rPr>
          <w:spacing w:val="2"/>
        </w:rPr>
        <w:t xml:space="preserve"> </w:t>
      </w:r>
      <w:r w:rsidRPr="008A3930">
        <w:rPr>
          <w:spacing w:val="-1"/>
        </w:rPr>
        <w:t>Сточные</w:t>
      </w:r>
      <w:r w:rsidRPr="008A3930">
        <w:t xml:space="preserve"> воды,</w:t>
      </w:r>
      <w:r w:rsidRPr="008A3930">
        <w:rPr>
          <w:spacing w:val="1"/>
        </w:rPr>
        <w:t xml:space="preserve"> </w:t>
      </w:r>
      <w:r w:rsidRPr="008A3930">
        <w:rPr>
          <w:spacing w:val="-1"/>
        </w:rPr>
        <w:t>требующие</w:t>
      </w:r>
      <w:r w:rsidRPr="008A3930">
        <w:rPr>
          <w:spacing w:val="1"/>
        </w:rPr>
        <w:t xml:space="preserve"> </w:t>
      </w:r>
      <w:r w:rsidRPr="008A3930">
        <w:rPr>
          <w:spacing w:val="-1"/>
        </w:rPr>
        <w:t>специальной</w:t>
      </w:r>
      <w:r w:rsidRPr="008A3930">
        <w:rPr>
          <w:spacing w:val="3"/>
        </w:rPr>
        <w:t xml:space="preserve"> </w:t>
      </w:r>
      <w:r w:rsidRPr="008A3930">
        <w:rPr>
          <w:spacing w:val="-1"/>
        </w:rPr>
        <w:t>очистки</w:t>
      </w:r>
      <w:r w:rsidRPr="008A3930">
        <w:rPr>
          <w:spacing w:val="3"/>
        </w:rPr>
        <w:t xml:space="preserve"> </w:t>
      </w:r>
      <w:r w:rsidRPr="008A3930">
        <w:t>с</w:t>
      </w:r>
      <w:r w:rsidRPr="008A3930">
        <w:rPr>
          <w:spacing w:val="1"/>
        </w:rPr>
        <w:t xml:space="preserve"> </w:t>
      </w:r>
      <w:r w:rsidRPr="008A3930">
        <w:rPr>
          <w:spacing w:val="-1"/>
        </w:rPr>
        <w:t>целью</w:t>
      </w:r>
      <w:r w:rsidRPr="008A3930">
        <w:rPr>
          <w:spacing w:val="2"/>
        </w:rPr>
        <w:t xml:space="preserve"> </w:t>
      </w:r>
      <w:r w:rsidRPr="008A3930">
        <w:rPr>
          <w:spacing w:val="-1"/>
        </w:rPr>
        <w:t>их</w:t>
      </w:r>
      <w:r w:rsidRPr="008A3930">
        <w:rPr>
          <w:spacing w:val="4"/>
        </w:rPr>
        <w:t xml:space="preserve"> </w:t>
      </w:r>
      <w:r w:rsidRPr="008A3930">
        <w:rPr>
          <w:spacing w:val="-1"/>
        </w:rPr>
        <w:t>возврата</w:t>
      </w:r>
      <w:r w:rsidRPr="008A3930">
        <w:rPr>
          <w:spacing w:val="1"/>
        </w:rPr>
        <w:t xml:space="preserve"> </w:t>
      </w:r>
      <w:r w:rsidRPr="008A3930">
        <w:t>в</w:t>
      </w:r>
      <w:r w:rsidRPr="008A3930">
        <w:rPr>
          <w:spacing w:val="93"/>
        </w:rPr>
        <w:t xml:space="preserve"> </w:t>
      </w:r>
      <w:r w:rsidRPr="008A3930">
        <w:rPr>
          <w:spacing w:val="-1"/>
        </w:rPr>
        <w:t>производство</w:t>
      </w:r>
      <w:r w:rsidRPr="008A3930">
        <w:rPr>
          <w:spacing w:val="20"/>
        </w:rPr>
        <w:t xml:space="preserve"> </w:t>
      </w:r>
      <w:r w:rsidRPr="008A3930">
        <w:t>или</w:t>
      </w:r>
      <w:r w:rsidRPr="008A3930">
        <w:rPr>
          <w:spacing w:val="22"/>
        </w:rPr>
        <w:t xml:space="preserve"> </w:t>
      </w:r>
      <w:r w:rsidRPr="008A3930">
        <w:t>для</w:t>
      </w:r>
      <w:r w:rsidRPr="008A3930">
        <w:rPr>
          <w:spacing w:val="21"/>
        </w:rPr>
        <w:t xml:space="preserve"> </w:t>
      </w:r>
      <w:r w:rsidRPr="008A3930">
        <w:rPr>
          <w:spacing w:val="-1"/>
        </w:rPr>
        <w:t>подготовки</w:t>
      </w:r>
      <w:r w:rsidRPr="008A3930">
        <w:rPr>
          <w:spacing w:val="24"/>
        </w:rPr>
        <w:t xml:space="preserve"> </w:t>
      </w:r>
      <w:r w:rsidRPr="008A3930">
        <w:rPr>
          <w:spacing w:val="-1"/>
        </w:rPr>
        <w:t>перед</w:t>
      </w:r>
      <w:r w:rsidRPr="008A3930">
        <w:rPr>
          <w:spacing w:val="24"/>
        </w:rPr>
        <w:t xml:space="preserve"> </w:t>
      </w:r>
      <w:r w:rsidRPr="008A3930">
        <w:rPr>
          <w:spacing w:val="-1"/>
        </w:rPr>
        <w:t>спуском</w:t>
      </w:r>
      <w:r w:rsidRPr="008A3930">
        <w:rPr>
          <w:spacing w:val="23"/>
        </w:rPr>
        <w:t xml:space="preserve"> </w:t>
      </w:r>
      <w:r w:rsidRPr="008A3930">
        <w:t>в</w:t>
      </w:r>
      <w:r w:rsidRPr="008A3930">
        <w:rPr>
          <w:spacing w:val="23"/>
        </w:rPr>
        <w:t xml:space="preserve"> </w:t>
      </w:r>
      <w:r w:rsidRPr="008A3930">
        <w:t>водные</w:t>
      </w:r>
      <w:r w:rsidRPr="008A3930">
        <w:rPr>
          <w:spacing w:val="22"/>
        </w:rPr>
        <w:t xml:space="preserve"> </w:t>
      </w:r>
      <w:r w:rsidRPr="008A3930">
        <w:rPr>
          <w:spacing w:val="-1"/>
        </w:rPr>
        <w:t>объекты</w:t>
      </w:r>
      <w:r w:rsidRPr="008A3930">
        <w:rPr>
          <w:spacing w:val="20"/>
        </w:rPr>
        <w:t xml:space="preserve"> </w:t>
      </w:r>
      <w:r w:rsidRPr="008A3930">
        <w:t>или</w:t>
      </w:r>
      <w:r w:rsidRPr="008A3930">
        <w:rPr>
          <w:spacing w:val="24"/>
        </w:rPr>
        <w:t xml:space="preserve"> </w:t>
      </w:r>
      <w:r w:rsidRPr="008A3930">
        <w:t>в</w:t>
      </w:r>
      <w:r w:rsidRPr="008A3930">
        <w:rPr>
          <w:spacing w:val="23"/>
        </w:rPr>
        <w:t xml:space="preserve"> </w:t>
      </w:r>
      <w:r w:rsidRPr="008A3930">
        <w:rPr>
          <w:spacing w:val="-1"/>
        </w:rPr>
        <w:t>систему</w:t>
      </w:r>
      <w:r w:rsidRPr="008A3930">
        <w:rPr>
          <w:spacing w:val="16"/>
        </w:rPr>
        <w:t xml:space="preserve"> </w:t>
      </w:r>
      <w:r w:rsidRPr="008A3930">
        <w:t>канализации</w:t>
      </w:r>
      <w:r w:rsidRPr="008A3930">
        <w:rPr>
          <w:spacing w:val="39"/>
        </w:rPr>
        <w:t xml:space="preserve"> </w:t>
      </w:r>
      <w:r w:rsidRPr="008A3930">
        <w:rPr>
          <w:spacing w:val="-1"/>
        </w:rPr>
        <w:t>населенного</w:t>
      </w:r>
      <w:r w:rsidRPr="008A3930">
        <w:rPr>
          <w:spacing w:val="40"/>
        </w:rPr>
        <w:t xml:space="preserve"> </w:t>
      </w:r>
      <w:r w:rsidRPr="008A3930">
        <w:rPr>
          <w:spacing w:val="-1"/>
        </w:rPr>
        <w:t>пункта</w:t>
      </w:r>
      <w:r w:rsidRPr="008A3930">
        <w:rPr>
          <w:spacing w:val="39"/>
        </w:rPr>
        <w:t xml:space="preserve"> </w:t>
      </w:r>
      <w:r w:rsidRPr="008A3930">
        <w:t>или</w:t>
      </w:r>
      <w:r w:rsidRPr="008A3930">
        <w:rPr>
          <w:spacing w:val="41"/>
        </w:rPr>
        <w:t xml:space="preserve"> </w:t>
      </w:r>
      <w:r w:rsidRPr="008A3930">
        <w:rPr>
          <w:spacing w:val="-1"/>
        </w:rPr>
        <w:t>другого</w:t>
      </w:r>
      <w:r w:rsidRPr="008A3930">
        <w:rPr>
          <w:spacing w:val="42"/>
        </w:rPr>
        <w:t xml:space="preserve"> </w:t>
      </w:r>
      <w:r w:rsidRPr="008A3930">
        <w:rPr>
          <w:spacing w:val="-1"/>
        </w:rPr>
        <w:t>водопользователя,</w:t>
      </w:r>
      <w:r w:rsidRPr="008A3930">
        <w:rPr>
          <w:spacing w:val="40"/>
        </w:rPr>
        <w:t xml:space="preserve"> </w:t>
      </w:r>
      <w:r w:rsidRPr="008A3930">
        <w:rPr>
          <w:spacing w:val="-1"/>
        </w:rPr>
        <w:t>следует</w:t>
      </w:r>
      <w:r w:rsidRPr="008A3930">
        <w:rPr>
          <w:spacing w:val="43"/>
        </w:rPr>
        <w:t xml:space="preserve"> </w:t>
      </w:r>
      <w:r w:rsidRPr="008A3930">
        <w:t>отводить</w:t>
      </w:r>
      <w:r w:rsidRPr="008A3930">
        <w:rPr>
          <w:spacing w:val="41"/>
        </w:rPr>
        <w:t xml:space="preserve"> </w:t>
      </w:r>
      <w:r w:rsidRPr="008A3930">
        <w:rPr>
          <w:spacing w:val="-1"/>
        </w:rPr>
        <w:t>самостоятельным</w:t>
      </w:r>
      <w:r w:rsidRPr="008A3930">
        <w:rPr>
          <w:spacing w:val="67"/>
        </w:rPr>
        <w:t xml:space="preserve"> </w:t>
      </w:r>
      <w:r w:rsidRPr="008A3930">
        <w:rPr>
          <w:spacing w:val="-1"/>
        </w:rPr>
        <w:t>потоком.</w:t>
      </w:r>
    </w:p>
    <w:p w14:paraId="5C198ADF" w14:textId="028EACA1" w:rsidR="00221F49" w:rsidRPr="008A3930" w:rsidRDefault="00221F49" w:rsidP="008A3930">
      <w:pPr>
        <w:pStyle w:val="a"/>
        <w:widowControl w:val="0"/>
        <w:numPr>
          <w:ilvl w:val="3"/>
          <w:numId w:val="67"/>
        </w:numPr>
        <w:tabs>
          <w:tab w:val="left" w:pos="1619"/>
        </w:tabs>
        <w:kinsoku w:val="0"/>
        <w:overflowPunct w:val="0"/>
        <w:autoSpaceDE w:val="0"/>
        <w:autoSpaceDN w:val="0"/>
        <w:adjustRightInd w:val="0"/>
        <w:spacing w:before="0" w:after="0"/>
        <w:ind w:right="112" w:firstLine="708"/>
        <w:rPr>
          <w:spacing w:val="-1"/>
        </w:rPr>
      </w:pPr>
      <w:r w:rsidRPr="008A3930">
        <w:rPr>
          <w:spacing w:val="-1"/>
        </w:rPr>
        <w:t>Наименьшие</w:t>
      </w:r>
      <w:r w:rsidRPr="008A3930">
        <w:rPr>
          <w:spacing w:val="13"/>
        </w:rPr>
        <w:t xml:space="preserve"> </w:t>
      </w:r>
      <w:r w:rsidRPr="008A3930">
        <w:rPr>
          <w:spacing w:val="-1"/>
        </w:rPr>
        <w:t>уклоны</w:t>
      </w:r>
      <w:r w:rsidRPr="008A3930">
        <w:rPr>
          <w:spacing w:val="11"/>
        </w:rPr>
        <w:t xml:space="preserve"> </w:t>
      </w:r>
      <w:r w:rsidRPr="008A3930">
        <w:rPr>
          <w:spacing w:val="-1"/>
        </w:rPr>
        <w:t>трубопроводов</w:t>
      </w:r>
      <w:r w:rsidRPr="008A3930">
        <w:rPr>
          <w:spacing w:val="11"/>
        </w:rPr>
        <w:t xml:space="preserve"> </w:t>
      </w:r>
      <w:r w:rsidRPr="008A3930">
        <w:t>для</w:t>
      </w:r>
      <w:r w:rsidRPr="008A3930">
        <w:rPr>
          <w:spacing w:val="12"/>
        </w:rPr>
        <w:t xml:space="preserve"> </w:t>
      </w:r>
      <w:r w:rsidRPr="008A3930">
        <w:rPr>
          <w:spacing w:val="-1"/>
        </w:rPr>
        <w:t>всех</w:t>
      </w:r>
      <w:r w:rsidRPr="008A3930">
        <w:rPr>
          <w:spacing w:val="13"/>
        </w:rPr>
        <w:t xml:space="preserve"> </w:t>
      </w:r>
      <w:r w:rsidRPr="008A3930">
        <w:rPr>
          <w:spacing w:val="-1"/>
        </w:rPr>
        <w:t>систем</w:t>
      </w:r>
      <w:r w:rsidRPr="008A3930">
        <w:rPr>
          <w:spacing w:val="11"/>
        </w:rPr>
        <w:t xml:space="preserve"> </w:t>
      </w:r>
      <w:r w:rsidRPr="008A3930">
        <w:rPr>
          <w:spacing w:val="-1"/>
        </w:rPr>
        <w:t>канализации</w:t>
      </w:r>
      <w:r w:rsidRPr="008A3930">
        <w:rPr>
          <w:spacing w:val="12"/>
        </w:rPr>
        <w:t xml:space="preserve"> </w:t>
      </w:r>
      <w:r w:rsidRPr="008A3930">
        <w:rPr>
          <w:spacing w:val="-1"/>
        </w:rPr>
        <w:t>следует</w:t>
      </w:r>
      <w:r w:rsidRPr="008A3930">
        <w:rPr>
          <w:spacing w:val="12"/>
        </w:rPr>
        <w:t xml:space="preserve"> </w:t>
      </w:r>
      <w:r w:rsidRPr="008A3930">
        <w:rPr>
          <w:spacing w:val="1"/>
        </w:rPr>
        <w:t>при</w:t>
      </w:r>
      <w:r w:rsidRPr="008A3930">
        <w:rPr>
          <w:spacing w:val="-1"/>
        </w:rPr>
        <w:t>нимать</w:t>
      </w:r>
      <w:r w:rsidRPr="008A3930">
        <w:t xml:space="preserve"> в </w:t>
      </w:r>
      <w:r w:rsidRPr="008A3930">
        <w:rPr>
          <w:spacing w:val="-1"/>
        </w:rPr>
        <w:t>процентах:</w:t>
      </w:r>
    </w:p>
    <w:p w14:paraId="5AF17FCD" w14:textId="77777777" w:rsidR="00221F49" w:rsidRPr="008A3930" w:rsidRDefault="00221F49" w:rsidP="008A3930">
      <w:pPr>
        <w:pStyle w:val="a"/>
        <w:widowControl w:val="0"/>
        <w:numPr>
          <w:ilvl w:val="1"/>
          <w:numId w:val="68"/>
        </w:numPr>
        <w:tabs>
          <w:tab w:val="left" w:pos="966"/>
        </w:tabs>
        <w:kinsoku w:val="0"/>
        <w:overflowPunct w:val="0"/>
        <w:autoSpaceDE w:val="0"/>
        <w:autoSpaceDN w:val="0"/>
        <w:adjustRightInd w:val="0"/>
        <w:spacing w:before="0" w:after="0"/>
        <w:ind w:left="966"/>
        <w:jc w:val="left"/>
        <w:rPr>
          <w:spacing w:val="-1"/>
        </w:rPr>
      </w:pPr>
      <w:r w:rsidRPr="008A3930">
        <w:t>0,008 -</w:t>
      </w:r>
      <w:r w:rsidRPr="008A3930">
        <w:rPr>
          <w:spacing w:val="-1"/>
        </w:rPr>
        <w:t xml:space="preserve"> </w:t>
      </w:r>
      <w:r w:rsidRPr="008A3930">
        <w:t xml:space="preserve">для </w:t>
      </w:r>
      <w:r w:rsidRPr="008A3930">
        <w:rPr>
          <w:spacing w:val="-1"/>
        </w:rPr>
        <w:t>труб</w:t>
      </w:r>
      <w:r w:rsidRPr="008A3930">
        <w:t xml:space="preserve"> диаметром</w:t>
      </w:r>
      <w:r w:rsidRPr="008A3930">
        <w:rPr>
          <w:spacing w:val="-1"/>
        </w:rPr>
        <w:t xml:space="preserve"> </w:t>
      </w:r>
      <w:r w:rsidRPr="008A3930">
        <w:t xml:space="preserve">150 </w:t>
      </w:r>
      <w:r w:rsidRPr="008A3930">
        <w:rPr>
          <w:spacing w:val="-1"/>
        </w:rPr>
        <w:t>мм;</w:t>
      </w:r>
    </w:p>
    <w:p w14:paraId="7DC0BFCC" w14:textId="77777777" w:rsidR="00221F49" w:rsidRPr="008A3930" w:rsidRDefault="00221F49" w:rsidP="008A3930">
      <w:pPr>
        <w:pStyle w:val="a"/>
        <w:widowControl w:val="0"/>
        <w:numPr>
          <w:ilvl w:val="1"/>
          <w:numId w:val="68"/>
        </w:numPr>
        <w:tabs>
          <w:tab w:val="left" w:pos="966"/>
        </w:tabs>
        <w:kinsoku w:val="0"/>
        <w:overflowPunct w:val="0"/>
        <w:autoSpaceDE w:val="0"/>
        <w:autoSpaceDN w:val="0"/>
        <w:adjustRightInd w:val="0"/>
        <w:spacing w:before="0" w:after="0"/>
        <w:ind w:left="966"/>
        <w:jc w:val="left"/>
        <w:rPr>
          <w:spacing w:val="-1"/>
        </w:rPr>
      </w:pPr>
      <w:r w:rsidRPr="008A3930">
        <w:t>0,007 -</w:t>
      </w:r>
      <w:r w:rsidRPr="008A3930">
        <w:rPr>
          <w:spacing w:val="-1"/>
        </w:rPr>
        <w:t xml:space="preserve"> </w:t>
      </w:r>
      <w:r w:rsidRPr="008A3930">
        <w:t xml:space="preserve">для </w:t>
      </w:r>
      <w:r w:rsidRPr="008A3930">
        <w:rPr>
          <w:spacing w:val="-1"/>
        </w:rPr>
        <w:t>труб</w:t>
      </w:r>
      <w:r w:rsidRPr="008A3930">
        <w:t xml:space="preserve"> диаметром</w:t>
      </w:r>
      <w:r w:rsidRPr="008A3930">
        <w:rPr>
          <w:spacing w:val="-1"/>
        </w:rPr>
        <w:t xml:space="preserve"> </w:t>
      </w:r>
      <w:r w:rsidRPr="008A3930">
        <w:t xml:space="preserve">200 </w:t>
      </w:r>
      <w:r w:rsidRPr="008A3930">
        <w:rPr>
          <w:spacing w:val="-1"/>
        </w:rPr>
        <w:t>мм.</w:t>
      </w:r>
    </w:p>
    <w:p w14:paraId="668AFDA0" w14:textId="77777777" w:rsidR="00221F49" w:rsidRPr="008A3930" w:rsidRDefault="00221F49" w:rsidP="008A3930">
      <w:pPr>
        <w:pStyle w:val="a"/>
        <w:numPr>
          <w:ilvl w:val="0"/>
          <w:numId w:val="0"/>
        </w:numPr>
        <w:kinsoku w:val="0"/>
        <w:overflowPunct w:val="0"/>
        <w:spacing w:before="0" w:after="0"/>
        <w:ind w:right="121" w:firstLine="709"/>
        <w:rPr>
          <w:spacing w:val="-1"/>
        </w:rPr>
      </w:pPr>
      <w:r w:rsidRPr="008A3930">
        <w:t>В</w:t>
      </w:r>
      <w:r w:rsidRPr="008A3930">
        <w:rPr>
          <w:spacing w:val="12"/>
        </w:rPr>
        <w:t xml:space="preserve"> </w:t>
      </w:r>
      <w:r w:rsidRPr="008A3930">
        <w:rPr>
          <w:spacing w:val="-1"/>
        </w:rPr>
        <w:t>зависимости</w:t>
      </w:r>
      <w:r w:rsidRPr="008A3930">
        <w:rPr>
          <w:spacing w:val="15"/>
        </w:rPr>
        <w:t xml:space="preserve"> </w:t>
      </w:r>
      <w:r w:rsidRPr="008A3930">
        <w:t>от</w:t>
      </w:r>
      <w:r w:rsidRPr="008A3930">
        <w:rPr>
          <w:spacing w:val="14"/>
        </w:rPr>
        <w:t xml:space="preserve"> </w:t>
      </w:r>
      <w:r w:rsidRPr="008A3930">
        <w:rPr>
          <w:spacing w:val="-1"/>
        </w:rPr>
        <w:t>местных</w:t>
      </w:r>
      <w:r w:rsidRPr="008A3930">
        <w:rPr>
          <w:spacing w:val="16"/>
        </w:rPr>
        <w:t xml:space="preserve"> </w:t>
      </w:r>
      <w:r w:rsidRPr="008A3930">
        <w:rPr>
          <w:spacing w:val="-1"/>
        </w:rPr>
        <w:t>условий</w:t>
      </w:r>
      <w:r w:rsidRPr="008A3930">
        <w:rPr>
          <w:spacing w:val="15"/>
        </w:rPr>
        <w:t xml:space="preserve"> </w:t>
      </w:r>
      <w:r w:rsidRPr="008A3930">
        <w:t>при</w:t>
      </w:r>
      <w:r w:rsidRPr="008A3930">
        <w:rPr>
          <w:spacing w:val="15"/>
        </w:rPr>
        <w:t xml:space="preserve"> </w:t>
      </w:r>
      <w:r w:rsidRPr="008A3930">
        <w:rPr>
          <w:spacing w:val="-1"/>
        </w:rPr>
        <w:t>соответствующем</w:t>
      </w:r>
      <w:r w:rsidRPr="008A3930">
        <w:rPr>
          <w:spacing w:val="13"/>
        </w:rPr>
        <w:t xml:space="preserve"> </w:t>
      </w:r>
      <w:r w:rsidRPr="008A3930">
        <w:rPr>
          <w:spacing w:val="-1"/>
        </w:rPr>
        <w:t>обосновании</w:t>
      </w:r>
      <w:r w:rsidRPr="008A3930">
        <w:rPr>
          <w:spacing w:val="15"/>
        </w:rPr>
        <w:t xml:space="preserve"> </w:t>
      </w:r>
      <w:r w:rsidRPr="008A3930">
        <w:t>для</w:t>
      </w:r>
      <w:r w:rsidRPr="008A3930">
        <w:rPr>
          <w:spacing w:val="12"/>
        </w:rPr>
        <w:t xml:space="preserve"> </w:t>
      </w:r>
      <w:r w:rsidRPr="008A3930">
        <w:rPr>
          <w:spacing w:val="-1"/>
        </w:rPr>
        <w:t>отдельных</w:t>
      </w:r>
      <w:r w:rsidRPr="008A3930">
        <w:rPr>
          <w:spacing w:val="65"/>
        </w:rPr>
        <w:t xml:space="preserve"> </w:t>
      </w:r>
      <w:r w:rsidRPr="008A3930">
        <w:rPr>
          <w:spacing w:val="-1"/>
        </w:rPr>
        <w:t>участков</w:t>
      </w:r>
      <w:r w:rsidRPr="008A3930">
        <w:t xml:space="preserve"> </w:t>
      </w:r>
      <w:r w:rsidRPr="008A3930">
        <w:rPr>
          <w:spacing w:val="-1"/>
        </w:rPr>
        <w:t>сети</w:t>
      </w:r>
      <w:r w:rsidRPr="008A3930">
        <w:t xml:space="preserve"> </w:t>
      </w:r>
      <w:r w:rsidRPr="008A3930">
        <w:rPr>
          <w:spacing w:val="-1"/>
        </w:rPr>
        <w:t>допускается</w:t>
      </w:r>
      <w:r w:rsidRPr="008A3930">
        <w:t xml:space="preserve"> </w:t>
      </w:r>
      <w:r w:rsidRPr="008A3930">
        <w:rPr>
          <w:spacing w:val="-1"/>
        </w:rPr>
        <w:t>принимать</w:t>
      </w:r>
      <w:r w:rsidRPr="008A3930">
        <w:rPr>
          <w:spacing w:val="2"/>
        </w:rPr>
        <w:t xml:space="preserve"> </w:t>
      </w:r>
      <w:r w:rsidRPr="008A3930">
        <w:rPr>
          <w:spacing w:val="-1"/>
        </w:rPr>
        <w:t>уклоны</w:t>
      </w:r>
      <w:r w:rsidRPr="008A3930">
        <w:t xml:space="preserve"> в</w:t>
      </w:r>
      <w:r w:rsidRPr="008A3930">
        <w:rPr>
          <w:spacing w:val="-1"/>
        </w:rPr>
        <w:t xml:space="preserve"> процентах:</w:t>
      </w:r>
    </w:p>
    <w:p w14:paraId="7D30E187" w14:textId="77777777" w:rsidR="00221F49" w:rsidRPr="008A3930" w:rsidRDefault="00221F49" w:rsidP="008A3930">
      <w:pPr>
        <w:pStyle w:val="a"/>
        <w:widowControl w:val="0"/>
        <w:numPr>
          <w:ilvl w:val="1"/>
          <w:numId w:val="68"/>
        </w:numPr>
        <w:tabs>
          <w:tab w:val="left" w:pos="966"/>
        </w:tabs>
        <w:kinsoku w:val="0"/>
        <w:overflowPunct w:val="0"/>
        <w:autoSpaceDE w:val="0"/>
        <w:autoSpaceDN w:val="0"/>
        <w:adjustRightInd w:val="0"/>
        <w:spacing w:before="0" w:after="0"/>
        <w:ind w:left="966"/>
        <w:jc w:val="left"/>
        <w:rPr>
          <w:spacing w:val="-1"/>
        </w:rPr>
      </w:pPr>
      <w:r w:rsidRPr="008A3930">
        <w:t>0,007 -</w:t>
      </w:r>
      <w:r w:rsidRPr="008A3930">
        <w:rPr>
          <w:spacing w:val="-1"/>
        </w:rPr>
        <w:t xml:space="preserve"> </w:t>
      </w:r>
      <w:r w:rsidRPr="008A3930">
        <w:t xml:space="preserve">для </w:t>
      </w:r>
      <w:r w:rsidRPr="008A3930">
        <w:rPr>
          <w:spacing w:val="-1"/>
        </w:rPr>
        <w:t>труб</w:t>
      </w:r>
      <w:r w:rsidRPr="008A3930">
        <w:t xml:space="preserve"> диаметром</w:t>
      </w:r>
      <w:r w:rsidRPr="008A3930">
        <w:rPr>
          <w:spacing w:val="-1"/>
        </w:rPr>
        <w:t xml:space="preserve"> </w:t>
      </w:r>
      <w:r w:rsidRPr="008A3930">
        <w:t xml:space="preserve">150 </w:t>
      </w:r>
      <w:r w:rsidRPr="008A3930">
        <w:rPr>
          <w:spacing w:val="-1"/>
        </w:rPr>
        <w:t>мм;</w:t>
      </w:r>
    </w:p>
    <w:p w14:paraId="5748E24A" w14:textId="77777777" w:rsidR="00221F49" w:rsidRPr="008A3930" w:rsidRDefault="00221F49" w:rsidP="008A3930">
      <w:pPr>
        <w:pStyle w:val="a"/>
        <w:widowControl w:val="0"/>
        <w:numPr>
          <w:ilvl w:val="1"/>
          <w:numId w:val="68"/>
        </w:numPr>
        <w:tabs>
          <w:tab w:val="left" w:pos="966"/>
        </w:tabs>
        <w:kinsoku w:val="0"/>
        <w:overflowPunct w:val="0"/>
        <w:autoSpaceDE w:val="0"/>
        <w:autoSpaceDN w:val="0"/>
        <w:adjustRightInd w:val="0"/>
        <w:spacing w:before="0" w:after="0"/>
        <w:ind w:left="966"/>
        <w:jc w:val="left"/>
        <w:rPr>
          <w:spacing w:val="-1"/>
        </w:rPr>
      </w:pPr>
      <w:r w:rsidRPr="008A3930">
        <w:t>0,005 -</w:t>
      </w:r>
      <w:r w:rsidRPr="008A3930">
        <w:rPr>
          <w:spacing w:val="-1"/>
        </w:rPr>
        <w:t xml:space="preserve"> </w:t>
      </w:r>
      <w:r w:rsidRPr="008A3930">
        <w:t xml:space="preserve">для </w:t>
      </w:r>
      <w:r w:rsidRPr="008A3930">
        <w:rPr>
          <w:spacing w:val="-1"/>
        </w:rPr>
        <w:t>труб</w:t>
      </w:r>
      <w:r w:rsidRPr="008A3930">
        <w:t xml:space="preserve"> диаметром</w:t>
      </w:r>
      <w:r w:rsidRPr="008A3930">
        <w:rPr>
          <w:spacing w:val="-1"/>
        </w:rPr>
        <w:t xml:space="preserve"> </w:t>
      </w:r>
      <w:r w:rsidRPr="008A3930">
        <w:t xml:space="preserve">200 </w:t>
      </w:r>
      <w:r w:rsidRPr="008A3930">
        <w:rPr>
          <w:spacing w:val="-1"/>
        </w:rPr>
        <w:t>мм.</w:t>
      </w:r>
    </w:p>
    <w:p w14:paraId="221E209A" w14:textId="77777777" w:rsidR="00221F49" w:rsidRPr="008A3930" w:rsidRDefault="00221F49" w:rsidP="008A3930">
      <w:pPr>
        <w:pStyle w:val="a"/>
        <w:numPr>
          <w:ilvl w:val="0"/>
          <w:numId w:val="0"/>
        </w:numPr>
        <w:kinsoku w:val="0"/>
        <w:overflowPunct w:val="0"/>
        <w:spacing w:before="0" w:after="0"/>
        <w:ind w:firstLine="709"/>
        <w:rPr>
          <w:spacing w:val="-1"/>
        </w:rPr>
      </w:pPr>
      <w:r w:rsidRPr="008A3930">
        <w:t>Уклон</w:t>
      </w:r>
      <w:r w:rsidRPr="008A3930">
        <w:rPr>
          <w:spacing w:val="-2"/>
        </w:rPr>
        <w:t xml:space="preserve"> </w:t>
      </w:r>
      <w:r w:rsidRPr="008A3930">
        <w:rPr>
          <w:spacing w:val="-1"/>
        </w:rPr>
        <w:t>присоединения</w:t>
      </w:r>
      <w:r w:rsidRPr="008A3930">
        <w:rPr>
          <w:spacing w:val="-3"/>
        </w:rPr>
        <w:t xml:space="preserve"> </w:t>
      </w:r>
      <w:r w:rsidRPr="008A3930">
        <w:t xml:space="preserve">от </w:t>
      </w:r>
      <w:r w:rsidRPr="008A3930">
        <w:rPr>
          <w:spacing w:val="-1"/>
        </w:rPr>
        <w:t>дождеприемников</w:t>
      </w:r>
      <w:r w:rsidRPr="008A3930">
        <w:t xml:space="preserve"> </w:t>
      </w:r>
      <w:r w:rsidRPr="008A3930">
        <w:rPr>
          <w:spacing w:val="-1"/>
        </w:rPr>
        <w:t>следует</w:t>
      </w:r>
      <w:r w:rsidRPr="008A3930">
        <w:t xml:space="preserve"> </w:t>
      </w:r>
      <w:r w:rsidRPr="008A3930">
        <w:rPr>
          <w:spacing w:val="-1"/>
        </w:rPr>
        <w:t>принимать</w:t>
      </w:r>
      <w:r w:rsidRPr="008A3930">
        <w:t xml:space="preserve"> 0,02 </w:t>
      </w:r>
      <w:r w:rsidRPr="008A3930">
        <w:rPr>
          <w:spacing w:val="-1"/>
        </w:rPr>
        <w:t>процента.</w:t>
      </w:r>
    </w:p>
    <w:p w14:paraId="32AD5534" w14:textId="1BC0CB53" w:rsidR="00221F49" w:rsidRPr="008A3930" w:rsidRDefault="00221F49" w:rsidP="008A3930">
      <w:pPr>
        <w:pStyle w:val="a"/>
        <w:widowControl w:val="0"/>
        <w:numPr>
          <w:ilvl w:val="3"/>
          <w:numId w:val="67"/>
        </w:numPr>
        <w:tabs>
          <w:tab w:val="left" w:pos="1761"/>
        </w:tabs>
        <w:kinsoku w:val="0"/>
        <w:overflowPunct w:val="0"/>
        <w:autoSpaceDE w:val="0"/>
        <w:autoSpaceDN w:val="0"/>
        <w:adjustRightInd w:val="0"/>
        <w:spacing w:before="0" w:after="0"/>
        <w:ind w:left="138" w:right="111" w:firstLine="708"/>
        <w:rPr>
          <w:spacing w:val="-1"/>
        </w:rPr>
      </w:pPr>
      <w:r w:rsidRPr="008A3930">
        <w:rPr>
          <w:spacing w:val="-1"/>
        </w:rPr>
        <w:t>Протяженность</w:t>
      </w:r>
      <w:r w:rsidRPr="008A3930">
        <w:rPr>
          <w:spacing w:val="14"/>
        </w:rPr>
        <w:t xml:space="preserve"> </w:t>
      </w:r>
      <w:r w:rsidRPr="008A3930">
        <w:rPr>
          <w:spacing w:val="-1"/>
        </w:rPr>
        <w:t>канализационной</w:t>
      </w:r>
      <w:r w:rsidRPr="008A3930">
        <w:rPr>
          <w:spacing w:val="12"/>
        </w:rPr>
        <w:t xml:space="preserve"> </w:t>
      </w:r>
      <w:r w:rsidRPr="008A3930">
        <w:rPr>
          <w:spacing w:val="-1"/>
        </w:rPr>
        <w:t>сети</w:t>
      </w:r>
      <w:r w:rsidRPr="008A3930">
        <w:rPr>
          <w:spacing w:val="15"/>
        </w:rPr>
        <w:t xml:space="preserve"> </w:t>
      </w:r>
      <w:r w:rsidRPr="008A3930">
        <w:t>и</w:t>
      </w:r>
      <w:r w:rsidRPr="008A3930">
        <w:rPr>
          <w:spacing w:val="12"/>
        </w:rPr>
        <w:t xml:space="preserve"> </w:t>
      </w:r>
      <w:r w:rsidRPr="008A3930">
        <w:rPr>
          <w:spacing w:val="-1"/>
        </w:rPr>
        <w:t>коллекторов</w:t>
      </w:r>
      <w:r w:rsidRPr="008A3930">
        <w:rPr>
          <w:spacing w:val="11"/>
        </w:rPr>
        <w:t xml:space="preserve"> </w:t>
      </w:r>
      <w:r w:rsidRPr="008A3930">
        <w:t>при</w:t>
      </w:r>
      <w:r w:rsidRPr="008A3930">
        <w:rPr>
          <w:spacing w:val="12"/>
        </w:rPr>
        <w:t xml:space="preserve"> </w:t>
      </w:r>
      <w:r w:rsidRPr="008A3930">
        <w:rPr>
          <w:spacing w:val="-1"/>
        </w:rPr>
        <w:t>проектировании</w:t>
      </w:r>
      <w:r w:rsidRPr="008A3930">
        <w:rPr>
          <w:spacing w:val="12"/>
        </w:rPr>
        <w:t xml:space="preserve"> </w:t>
      </w:r>
      <w:r w:rsidR="000F2570" w:rsidRPr="008A3930">
        <w:rPr>
          <w:spacing w:val="3"/>
        </w:rPr>
        <w:t>но</w:t>
      </w:r>
      <w:r w:rsidRPr="008A3930">
        <w:rPr>
          <w:spacing w:val="-1"/>
        </w:rPr>
        <w:t>вых</w:t>
      </w:r>
      <w:r w:rsidRPr="008A3930">
        <w:rPr>
          <w:spacing w:val="49"/>
        </w:rPr>
        <w:t xml:space="preserve"> </w:t>
      </w:r>
      <w:r w:rsidRPr="008A3930">
        <w:rPr>
          <w:spacing w:val="-1"/>
        </w:rPr>
        <w:t>канализационных</w:t>
      </w:r>
      <w:r w:rsidRPr="008A3930">
        <w:rPr>
          <w:spacing w:val="47"/>
        </w:rPr>
        <w:t xml:space="preserve"> </w:t>
      </w:r>
      <w:r w:rsidRPr="008A3930">
        <w:rPr>
          <w:spacing w:val="-1"/>
        </w:rPr>
        <w:t>систем</w:t>
      </w:r>
      <w:r w:rsidRPr="008A3930">
        <w:rPr>
          <w:spacing w:val="47"/>
        </w:rPr>
        <w:t xml:space="preserve"> </w:t>
      </w:r>
      <w:r w:rsidRPr="008A3930">
        <w:rPr>
          <w:spacing w:val="-1"/>
        </w:rPr>
        <w:t>следует</w:t>
      </w:r>
      <w:r w:rsidRPr="008A3930">
        <w:rPr>
          <w:spacing w:val="50"/>
        </w:rPr>
        <w:t xml:space="preserve"> </w:t>
      </w:r>
      <w:r w:rsidRPr="008A3930">
        <w:rPr>
          <w:spacing w:val="-1"/>
        </w:rPr>
        <w:t>принимать</w:t>
      </w:r>
      <w:r w:rsidRPr="008A3930">
        <w:rPr>
          <w:spacing w:val="48"/>
        </w:rPr>
        <w:t xml:space="preserve"> </w:t>
      </w:r>
      <w:r w:rsidRPr="008A3930">
        <w:t>из</w:t>
      </w:r>
      <w:r w:rsidRPr="008A3930">
        <w:rPr>
          <w:spacing w:val="48"/>
        </w:rPr>
        <w:t xml:space="preserve"> </w:t>
      </w:r>
      <w:r w:rsidRPr="008A3930">
        <w:rPr>
          <w:spacing w:val="-1"/>
        </w:rPr>
        <w:t>расчета</w:t>
      </w:r>
      <w:r w:rsidRPr="008A3930">
        <w:rPr>
          <w:spacing w:val="46"/>
        </w:rPr>
        <w:t xml:space="preserve"> </w:t>
      </w:r>
      <w:r w:rsidRPr="008A3930">
        <w:t>20</w:t>
      </w:r>
      <w:r w:rsidRPr="008A3930">
        <w:rPr>
          <w:spacing w:val="47"/>
        </w:rPr>
        <w:t xml:space="preserve"> </w:t>
      </w:r>
      <w:r w:rsidRPr="008A3930">
        <w:rPr>
          <w:spacing w:val="-1"/>
        </w:rPr>
        <w:t>погонных</w:t>
      </w:r>
      <w:r w:rsidRPr="008A3930">
        <w:rPr>
          <w:spacing w:val="49"/>
        </w:rPr>
        <w:t xml:space="preserve"> </w:t>
      </w:r>
      <w:r w:rsidRPr="008A3930">
        <w:rPr>
          <w:spacing w:val="-1"/>
        </w:rPr>
        <w:t>метров</w:t>
      </w:r>
      <w:r w:rsidRPr="008A3930">
        <w:rPr>
          <w:spacing w:val="47"/>
        </w:rPr>
        <w:t xml:space="preserve"> </w:t>
      </w:r>
      <w:r w:rsidRPr="008A3930">
        <w:rPr>
          <w:spacing w:val="-1"/>
        </w:rPr>
        <w:t>сетей</w:t>
      </w:r>
      <w:r w:rsidRPr="008A3930">
        <w:rPr>
          <w:spacing w:val="51"/>
        </w:rPr>
        <w:t xml:space="preserve"> </w:t>
      </w:r>
      <w:r w:rsidRPr="008A3930">
        <w:t>на</w:t>
      </w:r>
      <w:r w:rsidRPr="008A3930">
        <w:rPr>
          <w:spacing w:val="71"/>
        </w:rPr>
        <w:t xml:space="preserve"> </w:t>
      </w:r>
      <w:r w:rsidRPr="008A3930">
        <w:t>1000 кв. м</w:t>
      </w:r>
      <w:r w:rsidRPr="008A3930">
        <w:rPr>
          <w:spacing w:val="-2"/>
        </w:rPr>
        <w:t xml:space="preserve"> </w:t>
      </w:r>
      <w:r w:rsidRPr="008A3930">
        <w:t>жилой</w:t>
      </w:r>
      <w:r w:rsidRPr="008A3930">
        <w:rPr>
          <w:spacing w:val="1"/>
        </w:rPr>
        <w:t xml:space="preserve"> </w:t>
      </w:r>
      <w:r w:rsidRPr="008A3930">
        <w:rPr>
          <w:spacing w:val="-1"/>
        </w:rPr>
        <w:t>застройки.</w:t>
      </w:r>
    </w:p>
    <w:p w14:paraId="3EAA747F" w14:textId="77777777" w:rsidR="00221F49" w:rsidRPr="008A3930" w:rsidRDefault="00221F49" w:rsidP="008A3930">
      <w:pPr>
        <w:pStyle w:val="a"/>
        <w:widowControl w:val="0"/>
        <w:numPr>
          <w:ilvl w:val="3"/>
          <w:numId w:val="67"/>
        </w:numPr>
        <w:tabs>
          <w:tab w:val="left" w:pos="1788"/>
        </w:tabs>
        <w:kinsoku w:val="0"/>
        <w:overflowPunct w:val="0"/>
        <w:autoSpaceDE w:val="0"/>
        <w:autoSpaceDN w:val="0"/>
        <w:adjustRightInd w:val="0"/>
        <w:spacing w:before="0" w:after="0"/>
        <w:ind w:left="138" w:right="125" w:firstLine="708"/>
        <w:rPr>
          <w:spacing w:val="-1"/>
        </w:rPr>
      </w:pPr>
      <w:r w:rsidRPr="008A3930">
        <w:lastRenderedPageBreak/>
        <w:t>На</w:t>
      </w:r>
      <w:r w:rsidRPr="008A3930">
        <w:rPr>
          <w:spacing w:val="39"/>
        </w:rPr>
        <w:t xml:space="preserve"> </w:t>
      </w:r>
      <w:r w:rsidRPr="008A3930">
        <w:t>пересечении</w:t>
      </w:r>
      <w:r w:rsidRPr="008A3930">
        <w:rPr>
          <w:spacing w:val="41"/>
        </w:rPr>
        <w:t xml:space="preserve"> </w:t>
      </w:r>
      <w:r w:rsidRPr="008A3930">
        <w:rPr>
          <w:spacing w:val="-1"/>
        </w:rPr>
        <w:t>канализационных</w:t>
      </w:r>
      <w:r w:rsidRPr="008A3930">
        <w:rPr>
          <w:spacing w:val="42"/>
        </w:rPr>
        <w:t xml:space="preserve"> </w:t>
      </w:r>
      <w:r w:rsidRPr="008A3930">
        <w:rPr>
          <w:spacing w:val="-1"/>
        </w:rPr>
        <w:t>сетей</w:t>
      </w:r>
      <w:r w:rsidRPr="008A3930">
        <w:rPr>
          <w:spacing w:val="41"/>
        </w:rPr>
        <w:t xml:space="preserve"> </w:t>
      </w:r>
      <w:r w:rsidRPr="008A3930">
        <w:t>с</w:t>
      </w:r>
      <w:r w:rsidRPr="008A3930">
        <w:rPr>
          <w:spacing w:val="39"/>
        </w:rPr>
        <w:t xml:space="preserve"> </w:t>
      </w:r>
      <w:r w:rsidRPr="008A3930">
        <w:rPr>
          <w:spacing w:val="-1"/>
        </w:rPr>
        <w:t>водоемами</w:t>
      </w:r>
      <w:r w:rsidRPr="008A3930">
        <w:rPr>
          <w:spacing w:val="41"/>
        </w:rPr>
        <w:t xml:space="preserve"> </w:t>
      </w:r>
      <w:r w:rsidRPr="008A3930">
        <w:t>и</w:t>
      </w:r>
      <w:r w:rsidRPr="008A3930">
        <w:rPr>
          <w:spacing w:val="41"/>
        </w:rPr>
        <w:t xml:space="preserve"> </w:t>
      </w:r>
      <w:r w:rsidRPr="008A3930">
        <w:rPr>
          <w:spacing w:val="-1"/>
        </w:rPr>
        <w:t>водотоками</w:t>
      </w:r>
      <w:r w:rsidRPr="008A3930">
        <w:rPr>
          <w:spacing w:val="41"/>
        </w:rPr>
        <w:t xml:space="preserve"> </w:t>
      </w:r>
      <w:r w:rsidRPr="008A3930">
        <w:rPr>
          <w:spacing w:val="-1"/>
        </w:rPr>
        <w:t>следует</w:t>
      </w:r>
      <w:r w:rsidRPr="008A3930">
        <w:rPr>
          <w:spacing w:val="49"/>
        </w:rPr>
        <w:t xml:space="preserve"> </w:t>
      </w:r>
      <w:r w:rsidRPr="008A3930">
        <w:rPr>
          <w:spacing w:val="-1"/>
        </w:rPr>
        <w:t>предусматривать</w:t>
      </w:r>
      <w:r w:rsidRPr="008A3930">
        <w:t xml:space="preserve"> </w:t>
      </w:r>
      <w:r w:rsidRPr="008A3930">
        <w:rPr>
          <w:spacing w:val="-1"/>
        </w:rPr>
        <w:t>дюкеры</w:t>
      </w:r>
      <w:r w:rsidRPr="008A3930">
        <w:t xml:space="preserve"> не </w:t>
      </w:r>
      <w:r w:rsidRPr="008A3930">
        <w:rPr>
          <w:spacing w:val="-1"/>
        </w:rPr>
        <w:t xml:space="preserve">менее </w:t>
      </w:r>
      <w:r w:rsidRPr="008A3930">
        <w:t>чем</w:t>
      </w:r>
      <w:r w:rsidRPr="008A3930">
        <w:rPr>
          <w:spacing w:val="-1"/>
        </w:rPr>
        <w:t xml:space="preserve"> </w:t>
      </w:r>
      <w:r w:rsidRPr="008A3930">
        <w:t>в две</w:t>
      </w:r>
      <w:r w:rsidRPr="008A3930">
        <w:rPr>
          <w:spacing w:val="-1"/>
        </w:rPr>
        <w:t xml:space="preserve"> </w:t>
      </w:r>
      <w:r w:rsidRPr="008A3930">
        <w:t xml:space="preserve">рабочие </w:t>
      </w:r>
      <w:r w:rsidRPr="008A3930">
        <w:rPr>
          <w:spacing w:val="-1"/>
        </w:rPr>
        <w:t>линии.</w:t>
      </w:r>
    </w:p>
    <w:p w14:paraId="2C44065A" w14:textId="77777777" w:rsidR="00221F49" w:rsidRPr="008A3930" w:rsidRDefault="00221F49" w:rsidP="008A3930">
      <w:pPr>
        <w:pStyle w:val="a"/>
        <w:numPr>
          <w:ilvl w:val="0"/>
          <w:numId w:val="0"/>
        </w:numPr>
        <w:kinsoku w:val="0"/>
        <w:overflowPunct w:val="0"/>
        <w:spacing w:before="0" w:after="0"/>
        <w:ind w:right="114" w:firstLine="709"/>
        <w:rPr>
          <w:spacing w:val="-1"/>
        </w:rPr>
      </w:pPr>
      <w:r w:rsidRPr="008A3930">
        <w:rPr>
          <w:spacing w:val="-1"/>
        </w:rPr>
        <w:t>Проекты</w:t>
      </w:r>
      <w:r w:rsidRPr="008A3930">
        <w:rPr>
          <w:spacing w:val="47"/>
        </w:rPr>
        <w:t xml:space="preserve"> </w:t>
      </w:r>
      <w:r w:rsidRPr="008A3930">
        <w:rPr>
          <w:spacing w:val="-1"/>
        </w:rPr>
        <w:t>дюкеров</w:t>
      </w:r>
      <w:r w:rsidRPr="008A3930">
        <w:rPr>
          <w:spacing w:val="47"/>
        </w:rPr>
        <w:t xml:space="preserve"> </w:t>
      </w:r>
      <w:r w:rsidRPr="008A3930">
        <w:rPr>
          <w:spacing w:val="-1"/>
        </w:rPr>
        <w:t>через</w:t>
      </w:r>
      <w:r w:rsidRPr="008A3930">
        <w:rPr>
          <w:spacing w:val="48"/>
        </w:rPr>
        <w:t xml:space="preserve"> </w:t>
      </w:r>
      <w:r w:rsidRPr="008A3930">
        <w:t>водные</w:t>
      </w:r>
      <w:r w:rsidRPr="008A3930">
        <w:rPr>
          <w:spacing w:val="46"/>
        </w:rPr>
        <w:t xml:space="preserve"> </w:t>
      </w:r>
      <w:r w:rsidRPr="008A3930">
        <w:rPr>
          <w:spacing w:val="-1"/>
        </w:rPr>
        <w:t>объекты,</w:t>
      </w:r>
      <w:r w:rsidRPr="008A3930">
        <w:rPr>
          <w:spacing w:val="44"/>
        </w:rPr>
        <w:t xml:space="preserve"> </w:t>
      </w:r>
      <w:r w:rsidRPr="008A3930">
        <w:rPr>
          <w:spacing w:val="-1"/>
        </w:rPr>
        <w:t>используемые</w:t>
      </w:r>
      <w:r w:rsidRPr="008A3930">
        <w:rPr>
          <w:spacing w:val="46"/>
        </w:rPr>
        <w:t xml:space="preserve"> </w:t>
      </w:r>
      <w:r w:rsidRPr="008A3930">
        <w:t>для</w:t>
      </w:r>
      <w:r w:rsidRPr="008A3930">
        <w:rPr>
          <w:spacing w:val="48"/>
        </w:rPr>
        <w:t xml:space="preserve"> </w:t>
      </w:r>
      <w:r w:rsidRPr="008A3930">
        <w:rPr>
          <w:spacing w:val="-1"/>
        </w:rPr>
        <w:t>хозяйственно-питьевого</w:t>
      </w:r>
      <w:r w:rsidRPr="008A3930">
        <w:rPr>
          <w:spacing w:val="83"/>
        </w:rPr>
        <w:t xml:space="preserve"> </w:t>
      </w:r>
      <w:r w:rsidRPr="008A3930">
        <w:rPr>
          <w:spacing w:val="-1"/>
        </w:rPr>
        <w:t>водоснабжения,</w:t>
      </w:r>
      <w:r w:rsidRPr="008A3930">
        <w:rPr>
          <w:spacing w:val="57"/>
        </w:rPr>
        <w:t xml:space="preserve"> </w:t>
      </w:r>
      <w:r w:rsidRPr="008A3930">
        <w:t>должны</w:t>
      </w:r>
      <w:r w:rsidRPr="008A3930">
        <w:rPr>
          <w:spacing w:val="56"/>
        </w:rPr>
        <w:t xml:space="preserve"> </w:t>
      </w:r>
      <w:r w:rsidRPr="008A3930">
        <w:t>быть</w:t>
      </w:r>
      <w:r w:rsidRPr="008A3930">
        <w:rPr>
          <w:spacing w:val="58"/>
        </w:rPr>
        <w:t xml:space="preserve"> </w:t>
      </w:r>
      <w:r w:rsidRPr="008A3930">
        <w:rPr>
          <w:spacing w:val="-1"/>
        </w:rPr>
        <w:t>согласованы</w:t>
      </w:r>
      <w:r w:rsidRPr="008A3930">
        <w:rPr>
          <w:spacing w:val="59"/>
        </w:rPr>
        <w:t xml:space="preserve"> </w:t>
      </w:r>
      <w:r w:rsidRPr="008A3930">
        <w:t>с</w:t>
      </w:r>
      <w:r w:rsidRPr="008A3930">
        <w:rPr>
          <w:spacing w:val="56"/>
        </w:rPr>
        <w:t xml:space="preserve"> </w:t>
      </w:r>
      <w:r w:rsidRPr="008A3930">
        <w:rPr>
          <w:spacing w:val="-1"/>
        </w:rPr>
        <w:t>органами</w:t>
      </w:r>
      <w:r w:rsidRPr="008A3930">
        <w:rPr>
          <w:spacing w:val="58"/>
        </w:rPr>
        <w:t xml:space="preserve"> </w:t>
      </w:r>
      <w:r w:rsidRPr="008A3930">
        <w:rPr>
          <w:spacing w:val="-1"/>
        </w:rPr>
        <w:t>санитарно-эпидемиологического</w:t>
      </w:r>
      <w:r w:rsidRPr="008A3930">
        <w:rPr>
          <w:spacing w:val="97"/>
        </w:rPr>
        <w:t xml:space="preserve"> </w:t>
      </w:r>
      <w:r w:rsidRPr="008A3930">
        <w:rPr>
          <w:spacing w:val="-1"/>
        </w:rPr>
        <w:t>надзора.</w:t>
      </w:r>
    </w:p>
    <w:p w14:paraId="48B478D8" w14:textId="77777777" w:rsidR="00221F49" w:rsidRPr="008A3930" w:rsidRDefault="00221F49" w:rsidP="008A3930">
      <w:pPr>
        <w:pStyle w:val="a"/>
        <w:numPr>
          <w:ilvl w:val="0"/>
          <w:numId w:val="0"/>
        </w:numPr>
        <w:kinsoku w:val="0"/>
        <w:overflowPunct w:val="0"/>
        <w:spacing w:before="0" w:after="0"/>
        <w:ind w:firstLine="709"/>
      </w:pPr>
      <w:r w:rsidRPr="008A3930">
        <w:t xml:space="preserve">При </w:t>
      </w:r>
      <w:r w:rsidRPr="008A3930">
        <w:rPr>
          <w:spacing w:val="-1"/>
        </w:rPr>
        <w:t>пересечении</w:t>
      </w:r>
      <w:r w:rsidRPr="008A3930">
        <w:t xml:space="preserve"> </w:t>
      </w:r>
      <w:r w:rsidRPr="008A3930">
        <w:rPr>
          <w:spacing w:val="-1"/>
        </w:rPr>
        <w:t>оврагов</w:t>
      </w:r>
      <w:r w:rsidRPr="008A3930">
        <w:t xml:space="preserve"> </w:t>
      </w:r>
      <w:r w:rsidRPr="008A3930">
        <w:rPr>
          <w:spacing w:val="-1"/>
        </w:rPr>
        <w:t>допускается</w:t>
      </w:r>
      <w:r w:rsidRPr="008A3930">
        <w:t xml:space="preserve"> </w:t>
      </w:r>
      <w:r w:rsidRPr="008A3930">
        <w:rPr>
          <w:spacing w:val="-1"/>
        </w:rPr>
        <w:t>предусматривать</w:t>
      </w:r>
      <w:r w:rsidRPr="008A3930">
        <w:t xml:space="preserve"> </w:t>
      </w:r>
      <w:r w:rsidRPr="008A3930">
        <w:rPr>
          <w:spacing w:val="-1"/>
        </w:rPr>
        <w:t>дюкеры</w:t>
      </w:r>
      <w:r w:rsidRPr="008A3930">
        <w:t xml:space="preserve"> в</w:t>
      </w:r>
      <w:r w:rsidRPr="008A3930">
        <w:rPr>
          <w:spacing w:val="-1"/>
        </w:rPr>
        <w:t xml:space="preserve"> </w:t>
      </w:r>
      <w:r w:rsidRPr="008A3930">
        <w:t>одну</w:t>
      </w:r>
      <w:r w:rsidRPr="008A3930">
        <w:rPr>
          <w:spacing w:val="-5"/>
        </w:rPr>
        <w:t xml:space="preserve"> </w:t>
      </w:r>
      <w:r w:rsidRPr="008A3930">
        <w:t>линию.</w:t>
      </w:r>
    </w:p>
    <w:p w14:paraId="4E8CE19E" w14:textId="77777777" w:rsidR="00221F49" w:rsidRPr="008A3930" w:rsidRDefault="00221F49" w:rsidP="008A3930">
      <w:pPr>
        <w:pStyle w:val="a"/>
        <w:widowControl w:val="0"/>
        <w:numPr>
          <w:ilvl w:val="3"/>
          <w:numId w:val="67"/>
        </w:numPr>
        <w:tabs>
          <w:tab w:val="left" w:pos="1752"/>
        </w:tabs>
        <w:kinsoku w:val="0"/>
        <w:overflowPunct w:val="0"/>
        <w:autoSpaceDE w:val="0"/>
        <w:autoSpaceDN w:val="0"/>
        <w:adjustRightInd w:val="0"/>
        <w:spacing w:before="0" w:after="0"/>
        <w:ind w:left="138" w:right="121" w:firstLine="708"/>
        <w:rPr>
          <w:spacing w:val="-1"/>
        </w:rPr>
      </w:pPr>
      <w:r w:rsidRPr="008A3930">
        <w:rPr>
          <w:spacing w:val="-1"/>
        </w:rPr>
        <w:t>Прием</w:t>
      </w:r>
      <w:r w:rsidRPr="008A3930">
        <w:rPr>
          <w:spacing w:val="3"/>
        </w:rPr>
        <w:t xml:space="preserve"> </w:t>
      </w:r>
      <w:r w:rsidRPr="008A3930">
        <w:rPr>
          <w:spacing w:val="-1"/>
        </w:rPr>
        <w:t>сточных</w:t>
      </w:r>
      <w:r w:rsidRPr="008A3930">
        <w:rPr>
          <w:spacing w:val="6"/>
        </w:rPr>
        <w:t xml:space="preserve"> </w:t>
      </w:r>
      <w:r w:rsidRPr="008A3930">
        <w:t>вод</w:t>
      </w:r>
      <w:r w:rsidRPr="008A3930">
        <w:rPr>
          <w:spacing w:val="4"/>
        </w:rPr>
        <w:t xml:space="preserve"> </w:t>
      </w:r>
      <w:r w:rsidRPr="008A3930">
        <w:t>от</w:t>
      </w:r>
      <w:r w:rsidRPr="008A3930">
        <w:rPr>
          <w:spacing w:val="5"/>
        </w:rPr>
        <w:t xml:space="preserve"> </w:t>
      </w:r>
      <w:r w:rsidRPr="008A3930">
        <w:rPr>
          <w:spacing w:val="-1"/>
        </w:rPr>
        <w:t>неканализованных</w:t>
      </w:r>
      <w:r w:rsidRPr="008A3930">
        <w:rPr>
          <w:spacing w:val="6"/>
        </w:rPr>
        <w:t xml:space="preserve"> </w:t>
      </w:r>
      <w:r w:rsidRPr="008A3930">
        <w:rPr>
          <w:spacing w:val="-1"/>
        </w:rPr>
        <w:t>районов</w:t>
      </w:r>
      <w:r w:rsidRPr="008A3930">
        <w:rPr>
          <w:spacing w:val="4"/>
        </w:rPr>
        <w:t xml:space="preserve"> </w:t>
      </w:r>
      <w:r w:rsidRPr="008A3930">
        <w:rPr>
          <w:spacing w:val="-1"/>
        </w:rPr>
        <w:t>следует</w:t>
      </w:r>
      <w:r w:rsidRPr="008A3930">
        <w:rPr>
          <w:spacing w:val="7"/>
        </w:rPr>
        <w:t xml:space="preserve"> </w:t>
      </w:r>
      <w:r w:rsidRPr="008A3930">
        <w:rPr>
          <w:spacing w:val="-1"/>
        </w:rPr>
        <w:t>осуществлять</w:t>
      </w:r>
      <w:r w:rsidRPr="008A3930">
        <w:rPr>
          <w:spacing w:val="5"/>
        </w:rPr>
        <w:t xml:space="preserve"> </w:t>
      </w:r>
      <w:r w:rsidRPr="008A3930">
        <w:rPr>
          <w:spacing w:val="-1"/>
        </w:rPr>
        <w:t>через</w:t>
      </w:r>
      <w:r w:rsidRPr="008A3930">
        <w:rPr>
          <w:spacing w:val="75"/>
        </w:rPr>
        <w:t xml:space="preserve"> </w:t>
      </w:r>
      <w:r w:rsidRPr="008A3930">
        <w:t>сливные</w:t>
      </w:r>
      <w:r w:rsidRPr="008A3930">
        <w:rPr>
          <w:spacing w:val="-2"/>
        </w:rPr>
        <w:t xml:space="preserve"> </w:t>
      </w:r>
      <w:r w:rsidRPr="008A3930">
        <w:rPr>
          <w:spacing w:val="-1"/>
        </w:rPr>
        <w:t>станции.</w:t>
      </w:r>
    </w:p>
    <w:p w14:paraId="0DB83A80" w14:textId="473AC3AE" w:rsidR="00221F49" w:rsidRPr="008A3930" w:rsidRDefault="00221F49" w:rsidP="008A3930">
      <w:pPr>
        <w:pStyle w:val="a"/>
        <w:numPr>
          <w:ilvl w:val="0"/>
          <w:numId w:val="0"/>
        </w:numPr>
        <w:kinsoku w:val="0"/>
        <w:overflowPunct w:val="0"/>
        <w:spacing w:before="0" w:after="0"/>
        <w:ind w:right="113" w:firstLine="709"/>
        <w:rPr>
          <w:spacing w:val="-1"/>
        </w:rPr>
      </w:pPr>
      <w:r w:rsidRPr="008A3930">
        <w:t>Сливные</w:t>
      </w:r>
      <w:r w:rsidRPr="008A3930">
        <w:rPr>
          <w:spacing w:val="5"/>
        </w:rPr>
        <w:t xml:space="preserve"> </w:t>
      </w:r>
      <w:r w:rsidRPr="008A3930">
        <w:rPr>
          <w:spacing w:val="-1"/>
        </w:rPr>
        <w:t>станции</w:t>
      </w:r>
      <w:r w:rsidRPr="008A3930">
        <w:rPr>
          <w:spacing w:val="7"/>
        </w:rPr>
        <w:t xml:space="preserve"> </w:t>
      </w:r>
      <w:r w:rsidRPr="008A3930">
        <w:rPr>
          <w:spacing w:val="-2"/>
        </w:rPr>
        <w:t>следует</w:t>
      </w:r>
      <w:r w:rsidRPr="008A3930">
        <w:rPr>
          <w:spacing w:val="7"/>
        </w:rPr>
        <w:t xml:space="preserve"> </w:t>
      </w:r>
      <w:r w:rsidRPr="008A3930">
        <w:rPr>
          <w:spacing w:val="-1"/>
        </w:rPr>
        <w:t>проектировать</w:t>
      </w:r>
      <w:r w:rsidRPr="008A3930">
        <w:rPr>
          <w:spacing w:val="7"/>
        </w:rPr>
        <w:t xml:space="preserve"> </w:t>
      </w:r>
      <w:r w:rsidRPr="008A3930">
        <w:rPr>
          <w:spacing w:val="-1"/>
        </w:rPr>
        <w:t>вблизи</w:t>
      </w:r>
      <w:r w:rsidRPr="008A3930">
        <w:rPr>
          <w:spacing w:val="7"/>
        </w:rPr>
        <w:t xml:space="preserve"> </w:t>
      </w:r>
      <w:r w:rsidRPr="008A3930">
        <w:rPr>
          <w:spacing w:val="-1"/>
        </w:rPr>
        <w:t>канализационного</w:t>
      </w:r>
      <w:r w:rsidRPr="008A3930">
        <w:rPr>
          <w:spacing w:val="6"/>
        </w:rPr>
        <w:t xml:space="preserve"> </w:t>
      </w:r>
      <w:r w:rsidRPr="008A3930">
        <w:rPr>
          <w:spacing w:val="-1"/>
        </w:rPr>
        <w:t>коллектора</w:t>
      </w:r>
      <w:r w:rsidRPr="008A3930">
        <w:rPr>
          <w:spacing w:val="6"/>
        </w:rPr>
        <w:t xml:space="preserve"> </w:t>
      </w:r>
      <w:r w:rsidRPr="008A3930">
        <w:rPr>
          <w:spacing w:val="1"/>
        </w:rPr>
        <w:t>диамет</w:t>
      </w:r>
      <w:r w:rsidRPr="008A3930">
        <w:t>ром</w:t>
      </w:r>
      <w:r w:rsidRPr="008A3930">
        <w:rPr>
          <w:spacing w:val="1"/>
        </w:rPr>
        <w:t xml:space="preserve"> </w:t>
      </w:r>
      <w:r w:rsidRPr="008A3930">
        <w:t>не</w:t>
      </w:r>
      <w:r w:rsidRPr="008A3930">
        <w:rPr>
          <w:spacing w:val="1"/>
        </w:rPr>
        <w:t xml:space="preserve"> </w:t>
      </w:r>
      <w:r w:rsidRPr="008A3930">
        <w:rPr>
          <w:spacing w:val="-1"/>
        </w:rPr>
        <w:t>менее</w:t>
      </w:r>
      <w:r w:rsidRPr="008A3930">
        <w:rPr>
          <w:spacing w:val="1"/>
        </w:rPr>
        <w:t xml:space="preserve"> </w:t>
      </w:r>
      <w:r w:rsidRPr="008A3930">
        <w:t>400</w:t>
      </w:r>
      <w:r w:rsidRPr="008A3930">
        <w:rPr>
          <w:spacing w:val="4"/>
        </w:rPr>
        <w:t xml:space="preserve"> </w:t>
      </w:r>
      <w:r w:rsidRPr="008A3930">
        <w:rPr>
          <w:spacing w:val="-1"/>
        </w:rPr>
        <w:t>мм,</w:t>
      </w:r>
      <w:r w:rsidRPr="008A3930">
        <w:rPr>
          <w:spacing w:val="4"/>
        </w:rPr>
        <w:t xml:space="preserve"> </w:t>
      </w:r>
      <w:r w:rsidRPr="008A3930">
        <w:t>при</w:t>
      </w:r>
      <w:r w:rsidRPr="008A3930">
        <w:rPr>
          <w:spacing w:val="3"/>
        </w:rPr>
        <w:t xml:space="preserve"> </w:t>
      </w:r>
      <w:r w:rsidRPr="008A3930">
        <w:t>этом</w:t>
      </w:r>
      <w:r w:rsidRPr="008A3930">
        <w:rPr>
          <w:spacing w:val="1"/>
        </w:rPr>
        <w:t xml:space="preserve"> </w:t>
      </w:r>
      <w:r w:rsidRPr="008A3930">
        <w:rPr>
          <w:spacing w:val="-1"/>
        </w:rPr>
        <w:t>количество</w:t>
      </w:r>
      <w:r w:rsidRPr="008A3930">
        <w:rPr>
          <w:spacing w:val="1"/>
        </w:rPr>
        <w:t xml:space="preserve"> </w:t>
      </w:r>
      <w:r w:rsidRPr="008A3930">
        <w:t>сточных</w:t>
      </w:r>
      <w:r w:rsidRPr="008A3930">
        <w:rPr>
          <w:spacing w:val="3"/>
        </w:rPr>
        <w:t xml:space="preserve"> </w:t>
      </w:r>
      <w:r w:rsidRPr="008A3930">
        <w:t>вод,</w:t>
      </w:r>
      <w:r w:rsidRPr="008A3930">
        <w:rPr>
          <w:spacing w:val="1"/>
        </w:rPr>
        <w:t xml:space="preserve"> </w:t>
      </w:r>
      <w:r w:rsidRPr="008A3930">
        <w:rPr>
          <w:spacing w:val="-1"/>
        </w:rPr>
        <w:t>поступающих</w:t>
      </w:r>
      <w:r w:rsidRPr="008A3930">
        <w:rPr>
          <w:spacing w:val="4"/>
        </w:rPr>
        <w:t xml:space="preserve"> </w:t>
      </w:r>
      <w:r w:rsidRPr="008A3930">
        <w:t>от</w:t>
      </w:r>
      <w:r w:rsidRPr="008A3930">
        <w:rPr>
          <w:spacing w:val="2"/>
        </w:rPr>
        <w:t xml:space="preserve"> </w:t>
      </w:r>
      <w:r w:rsidRPr="008A3930">
        <w:t>сливной</w:t>
      </w:r>
      <w:r w:rsidRPr="008A3930">
        <w:rPr>
          <w:spacing w:val="3"/>
        </w:rPr>
        <w:t xml:space="preserve"> </w:t>
      </w:r>
      <w:r w:rsidRPr="008A3930">
        <w:rPr>
          <w:spacing w:val="-1"/>
        </w:rPr>
        <w:t>станции,</w:t>
      </w:r>
      <w:r w:rsidRPr="008A3930">
        <w:rPr>
          <w:spacing w:val="2"/>
        </w:rPr>
        <w:t xml:space="preserve"> </w:t>
      </w:r>
      <w:r w:rsidRPr="008A3930">
        <w:t>не</w:t>
      </w:r>
      <w:r w:rsidRPr="008A3930">
        <w:rPr>
          <w:spacing w:val="43"/>
        </w:rPr>
        <w:t xml:space="preserve"> </w:t>
      </w:r>
      <w:r w:rsidRPr="008A3930">
        <w:t xml:space="preserve">должно </w:t>
      </w:r>
      <w:r w:rsidRPr="008A3930">
        <w:rPr>
          <w:spacing w:val="-1"/>
        </w:rPr>
        <w:t>превышать</w:t>
      </w:r>
      <w:r w:rsidRPr="008A3930">
        <w:t xml:space="preserve"> 20</w:t>
      </w:r>
      <w:r w:rsidRPr="008A3930">
        <w:rPr>
          <w:spacing w:val="-3"/>
        </w:rPr>
        <w:t xml:space="preserve"> </w:t>
      </w:r>
      <w:r w:rsidRPr="008A3930">
        <w:t xml:space="preserve">процентов </w:t>
      </w:r>
      <w:r w:rsidRPr="008A3930">
        <w:rPr>
          <w:spacing w:val="-1"/>
        </w:rPr>
        <w:t>общего</w:t>
      </w:r>
      <w:r w:rsidRPr="008A3930">
        <w:t xml:space="preserve"> </w:t>
      </w:r>
      <w:r w:rsidRPr="008A3930">
        <w:rPr>
          <w:spacing w:val="-1"/>
        </w:rPr>
        <w:t>расчетного</w:t>
      </w:r>
      <w:r w:rsidRPr="008A3930">
        <w:t xml:space="preserve"> расхода</w:t>
      </w:r>
      <w:r w:rsidRPr="008A3930">
        <w:rPr>
          <w:spacing w:val="-1"/>
        </w:rPr>
        <w:t xml:space="preserve"> </w:t>
      </w:r>
      <w:r w:rsidRPr="008A3930">
        <w:t xml:space="preserve">по </w:t>
      </w:r>
      <w:r w:rsidRPr="008A3930">
        <w:rPr>
          <w:spacing w:val="-1"/>
        </w:rPr>
        <w:t>коллектору.</w:t>
      </w:r>
    </w:p>
    <w:p w14:paraId="6FA8FAA4" w14:textId="32B89618" w:rsidR="00221F49" w:rsidRPr="008A3930" w:rsidRDefault="00221F49" w:rsidP="008A3930">
      <w:pPr>
        <w:pStyle w:val="a"/>
        <w:widowControl w:val="0"/>
        <w:numPr>
          <w:ilvl w:val="3"/>
          <w:numId w:val="67"/>
        </w:numPr>
        <w:tabs>
          <w:tab w:val="left" w:pos="1761"/>
        </w:tabs>
        <w:kinsoku w:val="0"/>
        <w:overflowPunct w:val="0"/>
        <w:autoSpaceDE w:val="0"/>
        <w:autoSpaceDN w:val="0"/>
        <w:adjustRightInd w:val="0"/>
        <w:spacing w:before="0" w:after="0"/>
        <w:ind w:left="138" w:right="112" w:firstLine="708"/>
        <w:rPr>
          <w:spacing w:val="-1"/>
        </w:rPr>
      </w:pPr>
      <w:r w:rsidRPr="008A3930">
        <w:t>Для</w:t>
      </w:r>
      <w:r w:rsidRPr="008A3930">
        <w:rPr>
          <w:spacing w:val="13"/>
        </w:rPr>
        <w:t xml:space="preserve"> </w:t>
      </w:r>
      <w:r w:rsidRPr="008A3930">
        <w:rPr>
          <w:spacing w:val="-1"/>
        </w:rPr>
        <w:t>отдельно</w:t>
      </w:r>
      <w:r w:rsidRPr="008A3930">
        <w:rPr>
          <w:spacing w:val="11"/>
        </w:rPr>
        <w:t xml:space="preserve"> </w:t>
      </w:r>
      <w:r w:rsidRPr="008A3930">
        <w:rPr>
          <w:spacing w:val="-1"/>
        </w:rPr>
        <w:t>стоящих</w:t>
      </w:r>
      <w:r w:rsidRPr="008A3930">
        <w:rPr>
          <w:spacing w:val="13"/>
        </w:rPr>
        <w:t xml:space="preserve"> </w:t>
      </w:r>
      <w:r w:rsidRPr="008A3930">
        <w:rPr>
          <w:spacing w:val="-1"/>
        </w:rPr>
        <w:t>неканализованных</w:t>
      </w:r>
      <w:r w:rsidRPr="008A3930">
        <w:rPr>
          <w:spacing w:val="13"/>
        </w:rPr>
        <w:t xml:space="preserve"> </w:t>
      </w:r>
      <w:r w:rsidRPr="008A3930">
        <w:rPr>
          <w:spacing w:val="-1"/>
        </w:rPr>
        <w:t>зданий</w:t>
      </w:r>
      <w:r w:rsidRPr="008A3930">
        <w:rPr>
          <w:spacing w:val="12"/>
        </w:rPr>
        <w:t xml:space="preserve"> </w:t>
      </w:r>
      <w:r w:rsidRPr="008A3930">
        <w:t>при</w:t>
      </w:r>
      <w:r w:rsidRPr="008A3930">
        <w:rPr>
          <w:spacing w:val="15"/>
        </w:rPr>
        <w:t xml:space="preserve"> </w:t>
      </w:r>
      <w:r w:rsidRPr="008A3930">
        <w:rPr>
          <w:spacing w:val="-1"/>
        </w:rPr>
        <w:t>расходе</w:t>
      </w:r>
      <w:r w:rsidRPr="008A3930">
        <w:rPr>
          <w:spacing w:val="13"/>
        </w:rPr>
        <w:t xml:space="preserve"> </w:t>
      </w:r>
      <w:r w:rsidRPr="008A3930">
        <w:rPr>
          <w:spacing w:val="-1"/>
        </w:rPr>
        <w:t>сточных</w:t>
      </w:r>
      <w:r w:rsidRPr="008A3930">
        <w:rPr>
          <w:spacing w:val="15"/>
        </w:rPr>
        <w:t xml:space="preserve"> </w:t>
      </w:r>
      <w:r w:rsidRPr="008A3930">
        <w:t>вод</w:t>
      </w:r>
      <w:r w:rsidRPr="008A3930">
        <w:rPr>
          <w:spacing w:val="13"/>
        </w:rPr>
        <w:t xml:space="preserve"> </w:t>
      </w:r>
      <w:r w:rsidRPr="008A3930">
        <w:t>до</w:t>
      </w:r>
      <w:r w:rsidRPr="008A3930">
        <w:rPr>
          <w:spacing w:val="61"/>
        </w:rPr>
        <w:t xml:space="preserve"> </w:t>
      </w:r>
      <w:r w:rsidRPr="008A3930">
        <w:t>1</w:t>
      </w:r>
      <w:r w:rsidRPr="008A3930">
        <w:rPr>
          <w:spacing w:val="2"/>
        </w:rPr>
        <w:t xml:space="preserve"> </w:t>
      </w:r>
      <w:r w:rsidRPr="008A3930">
        <w:rPr>
          <w:spacing w:val="-1"/>
        </w:rPr>
        <w:t>куб.</w:t>
      </w:r>
      <w:r w:rsidRPr="008A3930">
        <w:rPr>
          <w:spacing w:val="4"/>
        </w:rPr>
        <w:t xml:space="preserve"> </w:t>
      </w:r>
      <w:r w:rsidRPr="008A3930">
        <w:rPr>
          <w:spacing w:val="-1"/>
        </w:rPr>
        <w:t>м/сут</w:t>
      </w:r>
      <w:r w:rsidR="000F2570" w:rsidRPr="008A3930">
        <w:rPr>
          <w:spacing w:val="-1"/>
        </w:rPr>
        <w:t>, допускается</w:t>
      </w:r>
      <w:r w:rsidRPr="008A3930">
        <w:rPr>
          <w:spacing w:val="2"/>
        </w:rPr>
        <w:t xml:space="preserve"> </w:t>
      </w:r>
      <w:r w:rsidRPr="008A3930">
        <w:rPr>
          <w:spacing w:val="-1"/>
        </w:rPr>
        <w:t>применение</w:t>
      </w:r>
      <w:r w:rsidRPr="008A3930">
        <w:rPr>
          <w:spacing w:val="1"/>
        </w:rPr>
        <w:t xml:space="preserve"> </w:t>
      </w:r>
      <w:r w:rsidRPr="008A3930">
        <w:rPr>
          <w:spacing w:val="-1"/>
        </w:rPr>
        <w:t>гидроизолированных</w:t>
      </w:r>
      <w:r w:rsidRPr="008A3930">
        <w:rPr>
          <w:spacing w:val="4"/>
        </w:rPr>
        <w:t xml:space="preserve"> </w:t>
      </w:r>
      <w:r w:rsidRPr="008A3930">
        <w:rPr>
          <w:spacing w:val="-1"/>
        </w:rPr>
        <w:t>снаружи</w:t>
      </w:r>
      <w:r w:rsidRPr="008A3930">
        <w:rPr>
          <w:spacing w:val="5"/>
        </w:rPr>
        <w:t xml:space="preserve"> </w:t>
      </w:r>
      <w:r w:rsidRPr="008A3930">
        <w:t>и</w:t>
      </w:r>
      <w:r w:rsidRPr="008A3930">
        <w:rPr>
          <w:spacing w:val="3"/>
        </w:rPr>
        <w:t xml:space="preserve"> </w:t>
      </w:r>
      <w:r w:rsidRPr="008A3930">
        <w:rPr>
          <w:spacing w:val="-1"/>
        </w:rPr>
        <w:t>изнутри</w:t>
      </w:r>
      <w:r w:rsidRPr="008A3930">
        <w:rPr>
          <w:spacing w:val="3"/>
        </w:rPr>
        <w:t xml:space="preserve"> </w:t>
      </w:r>
      <w:r w:rsidRPr="008A3930">
        <w:t>выгребов</w:t>
      </w:r>
      <w:r w:rsidRPr="008A3930">
        <w:rPr>
          <w:spacing w:val="4"/>
        </w:rPr>
        <w:t xml:space="preserve"> </w:t>
      </w:r>
      <w:r w:rsidRPr="008A3930">
        <w:t>с</w:t>
      </w:r>
      <w:r w:rsidRPr="008A3930">
        <w:rPr>
          <w:spacing w:val="1"/>
        </w:rPr>
        <w:t xml:space="preserve"> </w:t>
      </w:r>
      <w:r w:rsidRPr="008A3930">
        <w:rPr>
          <w:spacing w:val="3"/>
        </w:rPr>
        <w:t>вы</w:t>
      </w:r>
      <w:r w:rsidRPr="008A3930">
        <w:t>возом</w:t>
      </w:r>
      <w:r w:rsidRPr="008A3930">
        <w:rPr>
          <w:spacing w:val="-1"/>
        </w:rPr>
        <w:t xml:space="preserve"> стоков</w:t>
      </w:r>
      <w:r w:rsidRPr="008A3930">
        <w:t xml:space="preserve"> на</w:t>
      </w:r>
      <w:r w:rsidRPr="008A3930">
        <w:rPr>
          <w:spacing w:val="-1"/>
        </w:rPr>
        <w:t xml:space="preserve"> очистные</w:t>
      </w:r>
      <w:r w:rsidRPr="008A3930">
        <w:rPr>
          <w:spacing w:val="-2"/>
        </w:rPr>
        <w:t xml:space="preserve"> </w:t>
      </w:r>
      <w:r w:rsidRPr="008A3930">
        <w:rPr>
          <w:spacing w:val="-1"/>
        </w:rPr>
        <w:t>сооружения.</w:t>
      </w:r>
    </w:p>
    <w:p w14:paraId="40A463FC" w14:textId="319F0F65" w:rsidR="00221F49" w:rsidRPr="008A3930" w:rsidRDefault="00221F49" w:rsidP="008A3930">
      <w:pPr>
        <w:pStyle w:val="a"/>
        <w:widowControl w:val="0"/>
        <w:numPr>
          <w:ilvl w:val="3"/>
          <w:numId w:val="67"/>
        </w:numPr>
        <w:tabs>
          <w:tab w:val="left" w:pos="1757"/>
        </w:tabs>
        <w:kinsoku w:val="0"/>
        <w:overflowPunct w:val="0"/>
        <w:autoSpaceDE w:val="0"/>
        <w:autoSpaceDN w:val="0"/>
        <w:adjustRightInd w:val="0"/>
        <w:spacing w:before="0" w:after="0"/>
        <w:ind w:left="138" w:right="110" w:firstLine="708"/>
        <w:rPr>
          <w:spacing w:val="-1"/>
        </w:rPr>
      </w:pPr>
      <w:r w:rsidRPr="008A3930">
        <w:rPr>
          <w:spacing w:val="-1"/>
        </w:rPr>
        <w:t>Выбор</w:t>
      </w:r>
      <w:r w:rsidRPr="008A3930">
        <w:rPr>
          <w:spacing w:val="9"/>
        </w:rPr>
        <w:t xml:space="preserve"> </w:t>
      </w:r>
      <w:r w:rsidRPr="008A3930">
        <w:rPr>
          <w:spacing w:val="-1"/>
        </w:rPr>
        <w:t>площадок</w:t>
      </w:r>
      <w:r w:rsidRPr="008A3930">
        <w:rPr>
          <w:spacing w:val="10"/>
        </w:rPr>
        <w:t xml:space="preserve"> </w:t>
      </w:r>
      <w:r w:rsidRPr="008A3930">
        <w:t>для</w:t>
      </w:r>
      <w:r w:rsidRPr="008A3930">
        <w:rPr>
          <w:spacing w:val="9"/>
        </w:rPr>
        <w:t xml:space="preserve"> </w:t>
      </w:r>
      <w:r w:rsidRPr="008A3930">
        <w:rPr>
          <w:spacing w:val="-1"/>
        </w:rPr>
        <w:t>строительства</w:t>
      </w:r>
      <w:r w:rsidRPr="008A3930">
        <w:rPr>
          <w:spacing w:val="7"/>
        </w:rPr>
        <w:t xml:space="preserve"> </w:t>
      </w:r>
      <w:r w:rsidRPr="008A3930">
        <w:rPr>
          <w:spacing w:val="-1"/>
        </w:rPr>
        <w:t>сооружений</w:t>
      </w:r>
      <w:r w:rsidRPr="008A3930">
        <w:rPr>
          <w:spacing w:val="10"/>
        </w:rPr>
        <w:t xml:space="preserve"> </w:t>
      </w:r>
      <w:r w:rsidRPr="008A3930">
        <w:rPr>
          <w:spacing w:val="-1"/>
        </w:rPr>
        <w:t>канализации,</w:t>
      </w:r>
      <w:r w:rsidRPr="008A3930">
        <w:rPr>
          <w:spacing w:val="9"/>
        </w:rPr>
        <w:t xml:space="preserve"> </w:t>
      </w:r>
      <w:r w:rsidRPr="008A3930">
        <w:rPr>
          <w:spacing w:val="-1"/>
        </w:rPr>
        <w:t>планировку,</w:t>
      </w:r>
      <w:r w:rsidRPr="008A3930">
        <w:rPr>
          <w:spacing w:val="9"/>
        </w:rPr>
        <w:t xml:space="preserve"> </w:t>
      </w:r>
      <w:r w:rsidRPr="008A3930">
        <w:rPr>
          <w:spacing w:val="2"/>
        </w:rPr>
        <w:t>за</w:t>
      </w:r>
      <w:r w:rsidRPr="008A3930">
        <w:t>стройку</w:t>
      </w:r>
      <w:r w:rsidRPr="008A3930">
        <w:rPr>
          <w:spacing w:val="9"/>
        </w:rPr>
        <w:t xml:space="preserve"> </w:t>
      </w:r>
      <w:r w:rsidRPr="008A3930">
        <w:t>и</w:t>
      </w:r>
      <w:r w:rsidRPr="008A3930">
        <w:rPr>
          <w:spacing w:val="17"/>
        </w:rPr>
        <w:t xml:space="preserve"> </w:t>
      </w:r>
      <w:r w:rsidRPr="008A3930">
        <w:rPr>
          <w:spacing w:val="-1"/>
        </w:rPr>
        <w:t>благоустройство</w:t>
      </w:r>
      <w:r w:rsidRPr="008A3930">
        <w:rPr>
          <w:spacing w:val="16"/>
        </w:rPr>
        <w:t xml:space="preserve"> </w:t>
      </w:r>
      <w:r w:rsidRPr="008A3930">
        <w:t>их</w:t>
      </w:r>
      <w:r w:rsidRPr="008A3930">
        <w:rPr>
          <w:spacing w:val="16"/>
        </w:rPr>
        <w:t xml:space="preserve"> </w:t>
      </w:r>
      <w:r w:rsidRPr="008A3930">
        <w:rPr>
          <w:spacing w:val="-1"/>
        </w:rPr>
        <w:t>территории</w:t>
      </w:r>
      <w:r w:rsidRPr="008A3930">
        <w:rPr>
          <w:spacing w:val="17"/>
        </w:rPr>
        <w:t xml:space="preserve"> </w:t>
      </w:r>
      <w:r w:rsidRPr="008A3930">
        <w:rPr>
          <w:spacing w:val="-2"/>
        </w:rPr>
        <w:t>следует</w:t>
      </w:r>
      <w:r w:rsidRPr="008A3930">
        <w:rPr>
          <w:spacing w:val="17"/>
        </w:rPr>
        <w:t xml:space="preserve"> </w:t>
      </w:r>
      <w:r w:rsidRPr="008A3930">
        <w:t>выполнять</w:t>
      </w:r>
      <w:r w:rsidRPr="008A3930">
        <w:rPr>
          <w:spacing w:val="17"/>
        </w:rPr>
        <w:t xml:space="preserve"> </w:t>
      </w:r>
      <w:r w:rsidRPr="008A3930">
        <w:t>в</w:t>
      </w:r>
      <w:r w:rsidRPr="008A3930">
        <w:rPr>
          <w:spacing w:val="16"/>
        </w:rPr>
        <w:t xml:space="preserve"> </w:t>
      </w:r>
      <w:r w:rsidRPr="008A3930">
        <w:rPr>
          <w:spacing w:val="-1"/>
        </w:rPr>
        <w:t>соответствии</w:t>
      </w:r>
      <w:r w:rsidRPr="008A3930">
        <w:rPr>
          <w:spacing w:val="17"/>
        </w:rPr>
        <w:t xml:space="preserve"> </w:t>
      </w:r>
      <w:r w:rsidRPr="008A3930">
        <w:t>с</w:t>
      </w:r>
      <w:r w:rsidRPr="008A3930">
        <w:rPr>
          <w:spacing w:val="15"/>
        </w:rPr>
        <w:t xml:space="preserve"> </w:t>
      </w:r>
      <w:r w:rsidRPr="008A3930">
        <w:rPr>
          <w:spacing w:val="-1"/>
        </w:rPr>
        <w:t>требованиями</w:t>
      </w:r>
      <w:r w:rsidRPr="008A3930">
        <w:rPr>
          <w:spacing w:val="73"/>
        </w:rPr>
        <w:t xml:space="preserve"> </w:t>
      </w:r>
      <w:r w:rsidRPr="008A3930">
        <w:rPr>
          <w:spacing w:val="-1"/>
        </w:rPr>
        <w:t>раздела</w:t>
      </w:r>
      <w:r w:rsidRPr="008A3930">
        <w:rPr>
          <w:spacing w:val="25"/>
        </w:rPr>
        <w:t xml:space="preserve"> </w:t>
      </w:r>
      <w:r w:rsidRPr="008A3930">
        <w:t>3</w:t>
      </w:r>
      <w:r w:rsidRPr="008A3930">
        <w:rPr>
          <w:spacing w:val="26"/>
        </w:rPr>
        <w:t xml:space="preserve"> </w:t>
      </w:r>
      <w:r w:rsidRPr="008A3930">
        <w:rPr>
          <w:spacing w:val="-1"/>
        </w:rPr>
        <w:t>"Производственная</w:t>
      </w:r>
      <w:r w:rsidRPr="008A3930">
        <w:rPr>
          <w:spacing w:val="26"/>
        </w:rPr>
        <w:t xml:space="preserve"> </w:t>
      </w:r>
      <w:r w:rsidRPr="008A3930">
        <w:rPr>
          <w:spacing w:val="-1"/>
        </w:rPr>
        <w:t>территория"</w:t>
      </w:r>
      <w:r w:rsidRPr="008A3930">
        <w:rPr>
          <w:spacing w:val="24"/>
        </w:rPr>
        <w:t xml:space="preserve"> </w:t>
      </w:r>
      <w:r w:rsidRPr="008A3930">
        <w:rPr>
          <w:spacing w:val="-1"/>
        </w:rPr>
        <w:t>настоящих</w:t>
      </w:r>
      <w:r w:rsidRPr="008A3930">
        <w:rPr>
          <w:spacing w:val="26"/>
        </w:rPr>
        <w:t xml:space="preserve"> </w:t>
      </w:r>
      <w:r w:rsidRPr="008A3930">
        <w:rPr>
          <w:spacing w:val="-1"/>
        </w:rPr>
        <w:t>Нормативов</w:t>
      </w:r>
      <w:r w:rsidRPr="008A3930">
        <w:rPr>
          <w:spacing w:val="25"/>
        </w:rPr>
        <w:t xml:space="preserve"> </w:t>
      </w:r>
      <w:r w:rsidRPr="008A3930">
        <w:t>и</w:t>
      </w:r>
      <w:r w:rsidRPr="008A3930">
        <w:rPr>
          <w:spacing w:val="24"/>
        </w:rPr>
        <w:t xml:space="preserve"> </w:t>
      </w:r>
      <w:r w:rsidRPr="008A3930">
        <w:rPr>
          <w:spacing w:val="-1"/>
        </w:rPr>
        <w:t>требованиями</w:t>
      </w:r>
      <w:r w:rsidRPr="008A3930">
        <w:rPr>
          <w:spacing w:val="24"/>
        </w:rPr>
        <w:t xml:space="preserve"> </w:t>
      </w:r>
      <w:r w:rsidRPr="008A3930">
        <w:t>к</w:t>
      </w:r>
      <w:r w:rsidRPr="008A3930">
        <w:rPr>
          <w:spacing w:val="29"/>
        </w:rPr>
        <w:t xml:space="preserve"> </w:t>
      </w:r>
      <w:r w:rsidR="000F2570" w:rsidRPr="008A3930">
        <w:t>устрой</w:t>
      </w:r>
      <w:r w:rsidRPr="008A3930">
        <w:t>ству</w:t>
      </w:r>
      <w:r w:rsidRPr="008A3930">
        <w:rPr>
          <w:spacing w:val="-2"/>
        </w:rPr>
        <w:t xml:space="preserve"> </w:t>
      </w:r>
      <w:r w:rsidRPr="008A3930">
        <w:rPr>
          <w:spacing w:val="-1"/>
        </w:rPr>
        <w:t>санитарно-защитных</w:t>
      </w:r>
      <w:r w:rsidRPr="008A3930">
        <w:rPr>
          <w:spacing w:val="1"/>
        </w:rPr>
        <w:t xml:space="preserve"> </w:t>
      </w:r>
      <w:r w:rsidRPr="008A3930">
        <w:rPr>
          <w:spacing w:val="-1"/>
        </w:rPr>
        <w:t>зон</w:t>
      </w:r>
      <w:r w:rsidRPr="008A3930">
        <w:t xml:space="preserve"> </w:t>
      </w:r>
      <w:r w:rsidRPr="008A3930">
        <w:rPr>
          <w:spacing w:val="-1"/>
        </w:rPr>
        <w:t>СанПиН</w:t>
      </w:r>
      <w:r w:rsidRPr="008A3930">
        <w:t xml:space="preserve"> </w:t>
      </w:r>
      <w:r w:rsidRPr="008A3930">
        <w:rPr>
          <w:spacing w:val="-1"/>
        </w:rPr>
        <w:t>1200-03.</w:t>
      </w:r>
    </w:p>
    <w:p w14:paraId="7D9C7E81" w14:textId="77777777" w:rsidR="00221F49" w:rsidRPr="008A3930" w:rsidRDefault="00221F49" w:rsidP="008A3930">
      <w:pPr>
        <w:pStyle w:val="a"/>
        <w:numPr>
          <w:ilvl w:val="0"/>
          <w:numId w:val="0"/>
        </w:numPr>
        <w:kinsoku w:val="0"/>
        <w:overflowPunct w:val="0"/>
        <w:spacing w:before="0" w:after="0"/>
        <w:ind w:right="116" w:firstLine="709"/>
      </w:pPr>
      <w:r w:rsidRPr="008A3930">
        <w:rPr>
          <w:spacing w:val="-1"/>
        </w:rPr>
        <w:t>Планировочные</w:t>
      </w:r>
      <w:r w:rsidRPr="008A3930">
        <w:rPr>
          <w:spacing w:val="7"/>
        </w:rPr>
        <w:t xml:space="preserve"> </w:t>
      </w:r>
      <w:r w:rsidRPr="008A3930">
        <w:rPr>
          <w:spacing w:val="-1"/>
        </w:rPr>
        <w:t>отметки</w:t>
      </w:r>
      <w:r w:rsidRPr="008A3930">
        <w:rPr>
          <w:spacing w:val="10"/>
        </w:rPr>
        <w:t xml:space="preserve"> </w:t>
      </w:r>
      <w:r w:rsidRPr="008A3930">
        <w:rPr>
          <w:spacing w:val="-1"/>
        </w:rPr>
        <w:t>площадок</w:t>
      </w:r>
      <w:r w:rsidRPr="008A3930">
        <w:rPr>
          <w:spacing w:val="7"/>
        </w:rPr>
        <w:t xml:space="preserve"> </w:t>
      </w:r>
      <w:r w:rsidRPr="008A3930">
        <w:rPr>
          <w:spacing w:val="-1"/>
        </w:rPr>
        <w:t>канализационных</w:t>
      </w:r>
      <w:r w:rsidRPr="008A3930">
        <w:rPr>
          <w:spacing w:val="11"/>
        </w:rPr>
        <w:t xml:space="preserve"> </w:t>
      </w:r>
      <w:r w:rsidRPr="008A3930">
        <w:rPr>
          <w:spacing w:val="-1"/>
        </w:rPr>
        <w:t>сооружений</w:t>
      </w:r>
      <w:r w:rsidRPr="008A3930">
        <w:rPr>
          <w:spacing w:val="7"/>
        </w:rPr>
        <w:t xml:space="preserve"> </w:t>
      </w:r>
      <w:r w:rsidRPr="008A3930">
        <w:t>и</w:t>
      </w:r>
      <w:r w:rsidRPr="008A3930">
        <w:rPr>
          <w:spacing w:val="7"/>
        </w:rPr>
        <w:t xml:space="preserve"> </w:t>
      </w:r>
      <w:r w:rsidRPr="008A3930">
        <w:rPr>
          <w:spacing w:val="-1"/>
        </w:rPr>
        <w:t>насосных</w:t>
      </w:r>
      <w:r w:rsidRPr="008A3930">
        <w:rPr>
          <w:spacing w:val="11"/>
        </w:rPr>
        <w:t xml:space="preserve"> </w:t>
      </w:r>
      <w:r w:rsidRPr="008A3930">
        <w:rPr>
          <w:spacing w:val="-1"/>
        </w:rPr>
        <w:t>станций,</w:t>
      </w:r>
      <w:r w:rsidRPr="008A3930">
        <w:rPr>
          <w:spacing w:val="69"/>
        </w:rPr>
        <w:t xml:space="preserve"> </w:t>
      </w:r>
      <w:r w:rsidRPr="008A3930">
        <w:rPr>
          <w:spacing w:val="-1"/>
        </w:rPr>
        <w:t>размещаемых</w:t>
      </w:r>
      <w:r w:rsidRPr="008A3930">
        <w:rPr>
          <w:spacing w:val="37"/>
        </w:rPr>
        <w:t xml:space="preserve"> </w:t>
      </w:r>
      <w:r w:rsidRPr="008A3930">
        <w:t>на</w:t>
      </w:r>
      <w:r w:rsidRPr="008A3930">
        <w:rPr>
          <w:spacing w:val="34"/>
        </w:rPr>
        <w:t xml:space="preserve"> </w:t>
      </w:r>
      <w:r w:rsidRPr="008A3930">
        <w:rPr>
          <w:spacing w:val="-1"/>
        </w:rPr>
        <w:t>прибрежных</w:t>
      </w:r>
      <w:r w:rsidRPr="008A3930">
        <w:rPr>
          <w:spacing w:val="39"/>
        </w:rPr>
        <w:t xml:space="preserve"> </w:t>
      </w:r>
      <w:r w:rsidRPr="008A3930">
        <w:rPr>
          <w:spacing w:val="-1"/>
        </w:rPr>
        <w:t>участках</w:t>
      </w:r>
      <w:r w:rsidRPr="008A3930">
        <w:rPr>
          <w:spacing w:val="37"/>
        </w:rPr>
        <w:t xml:space="preserve"> </w:t>
      </w:r>
      <w:r w:rsidRPr="008A3930">
        <w:t>водотоков</w:t>
      </w:r>
      <w:r w:rsidRPr="008A3930">
        <w:rPr>
          <w:spacing w:val="35"/>
        </w:rPr>
        <w:t xml:space="preserve"> </w:t>
      </w:r>
      <w:r w:rsidRPr="008A3930">
        <w:t>и</w:t>
      </w:r>
      <w:r w:rsidRPr="008A3930">
        <w:rPr>
          <w:spacing w:val="36"/>
        </w:rPr>
        <w:t xml:space="preserve"> </w:t>
      </w:r>
      <w:r w:rsidRPr="008A3930">
        <w:rPr>
          <w:spacing w:val="-1"/>
        </w:rPr>
        <w:t>водоемов,</w:t>
      </w:r>
      <w:r w:rsidRPr="008A3930">
        <w:rPr>
          <w:spacing w:val="37"/>
        </w:rPr>
        <w:t xml:space="preserve"> </w:t>
      </w:r>
      <w:r w:rsidRPr="008A3930">
        <w:rPr>
          <w:spacing w:val="-1"/>
        </w:rPr>
        <w:t>следует</w:t>
      </w:r>
      <w:r w:rsidRPr="008A3930">
        <w:rPr>
          <w:spacing w:val="36"/>
        </w:rPr>
        <w:t xml:space="preserve"> </w:t>
      </w:r>
      <w:r w:rsidRPr="008A3930">
        <w:rPr>
          <w:spacing w:val="-1"/>
        </w:rPr>
        <w:t>принимать</w:t>
      </w:r>
      <w:r w:rsidRPr="008A3930">
        <w:rPr>
          <w:spacing w:val="36"/>
        </w:rPr>
        <w:t xml:space="preserve"> </w:t>
      </w:r>
      <w:r w:rsidRPr="008A3930">
        <w:t>не</w:t>
      </w:r>
      <w:r w:rsidRPr="008A3930">
        <w:rPr>
          <w:spacing w:val="34"/>
        </w:rPr>
        <w:t xml:space="preserve"> </w:t>
      </w:r>
      <w:r w:rsidRPr="008A3930">
        <w:rPr>
          <w:spacing w:val="-1"/>
        </w:rPr>
        <w:t>менее</w:t>
      </w:r>
      <w:r w:rsidRPr="008A3930">
        <w:rPr>
          <w:spacing w:val="71"/>
        </w:rPr>
        <w:t xml:space="preserve"> </w:t>
      </w:r>
      <w:r w:rsidRPr="008A3930">
        <w:rPr>
          <w:spacing w:val="-1"/>
        </w:rPr>
        <w:t>чем</w:t>
      </w:r>
      <w:r w:rsidRPr="008A3930">
        <w:rPr>
          <w:spacing w:val="6"/>
        </w:rPr>
        <w:t xml:space="preserve"> </w:t>
      </w:r>
      <w:r w:rsidRPr="008A3930">
        <w:t>на</w:t>
      </w:r>
      <w:r w:rsidRPr="008A3930">
        <w:rPr>
          <w:spacing w:val="8"/>
        </w:rPr>
        <w:t xml:space="preserve"> </w:t>
      </w:r>
      <w:r w:rsidRPr="008A3930">
        <w:t>0,5</w:t>
      </w:r>
      <w:r w:rsidRPr="008A3930">
        <w:rPr>
          <w:spacing w:val="6"/>
        </w:rPr>
        <w:t xml:space="preserve"> </w:t>
      </w:r>
      <w:r w:rsidRPr="008A3930">
        <w:t>м</w:t>
      </w:r>
      <w:r w:rsidRPr="008A3930">
        <w:rPr>
          <w:spacing w:val="8"/>
        </w:rPr>
        <w:t xml:space="preserve"> </w:t>
      </w:r>
      <w:r w:rsidRPr="008A3930">
        <w:t>выше</w:t>
      </w:r>
      <w:r w:rsidRPr="008A3930">
        <w:rPr>
          <w:spacing w:val="6"/>
        </w:rPr>
        <w:t xml:space="preserve"> </w:t>
      </w:r>
      <w:r w:rsidRPr="008A3930">
        <w:rPr>
          <w:spacing w:val="-1"/>
        </w:rPr>
        <w:t>максимального</w:t>
      </w:r>
      <w:r w:rsidRPr="008A3930">
        <w:rPr>
          <w:spacing w:val="6"/>
        </w:rPr>
        <w:t xml:space="preserve"> </w:t>
      </w:r>
      <w:r w:rsidRPr="008A3930">
        <w:rPr>
          <w:spacing w:val="-1"/>
        </w:rPr>
        <w:t>горизонта</w:t>
      </w:r>
      <w:r w:rsidRPr="008A3930">
        <w:rPr>
          <w:spacing w:val="6"/>
        </w:rPr>
        <w:t xml:space="preserve"> </w:t>
      </w:r>
      <w:r w:rsidRPr="008A3930">
        <w:rPr>
          <w:spacing w:val="-1"/>
        </w:rPr>
        <w:t>паводковых</w:t>
      </w:r>
      <w:r w:rsidRPr="008A3930">
        <w:rPr>
          <w:spacing w:val="9"/>
        </w:rPr>
        <w:t xml:space="preserve"> </w:t>
      </w:r>
      <w:r w:rsidRPr="008A3930">
        <w:rPr>
          <w:spacing w:val="2"/>
        </w:rPr>
        <w:t>вод</w:t>
      </w:r>
      <w:r w:rsidRPr="008A3930">
        <w:rPr>
          <w:spacing w:val="7"/>
        </w:rPr>
        <w:t xml:space="preserve"> </w:t>
      </w:r>
      <w:r w:rsidRPr="008A3930">
        <w:t>с</w:t>
      </w:r>
      <w:r w:rsidRPr="008A3930">
        <w:rPr>
          <w:spacing w:val="6"/>
        </w:rPr>
        <w:t xml:space="preserve"> </w:t>
      </w:r>
      <w:r w:rsidRPr="008A3930">
        <w:rPr>
          <w:spacing w:val="-1"/>
        </w:rPr>
        <w:t>обеспеченностью</w:t>
      </w:r>
      <w:r w:rsidRPr="008A3930">
        <w:rPr>
          <w:spacing w:val="7"/>
        </w:rPr>
        <w:t xml:space="preserve"> </w:t>
      </w:r>
      <w:r w:rsidRPr="008A3930">
        <w:t>3</w:t>
      </w:r>
      <w:r w:rsidRPr="008A3930">
        <w:rPr>
          <w:spacing w:val="6"/>
        </w:rPr>
        <w:t xml:space="preserve"> </w:t>
      </w:r>
      <w:r w:rsidRPr="008A3930">
        <w:rPr>
          <w:spacing w:val="-1"/>
        </w:rPr>
        <w:t>процента</w:t>
      </w:r>
      <w:r w:rsidRPr="008A3930">
        <w:rPr>
          <w:spacing w:val="3"/>
        </w:rPr>
        <w:t xml:space="preserve"> </w:t>
      </w:r>
      <w:r w:rsidRPr="008A3930">
        <w:t>с</w:t>
      </w:r>
      <w:r w:rsidRPr="008A3930">
        <w:rPr>
          <w:spacing w:val="93"/>
        </w:rPr>
        <w:t xml:space="preserve"> </w:t>
      </w:r>
      <w:r w:rsidRPr="008A3930">
        <w:rPr>
          <w:spacing w:val="-1"/>
        </w:rPr>
        <w:t>учетом ветрового</w:t>
      </w:r>
      <w:r w:rsidRPr="008A3930">
        <w:t xml:space="preserve"> нагона</w:t>
      </w:r>
      <w:r w:rsidRPr="008A3930">
        <w:rPr>
          <w:spacing w:val="-1"/>
        </w:rPr>
        <w:t xml:space="preserve"> </w:t>
      </w:r>
      <w:r w:rsidRPr="008A3930">
        <w:t xml:space="preserve">воды и </w:t>
      </w:r>
      <w:r w:rsidRPr="008A3930">
        <w:rPr>
          <w:spacing w:val="-1"/>
        </w:rPr>
        <w:t>высоты</w:t>
      </w:r>
      <w:r w:rsidRPr="008A3930">
        <w:t xml:space="preserve"> </w:t>
      </w:r>
      <w:r w:rsidRPr="008A3930">
        <w:rPr>
          <w:spacing w:val="-1"/>
        </w:rPr>
        <w:t>наката</w:t>
      </w:r>
      <w:r w:rsidRPr="008A3930">
        <w:rPr>
          <w:spacing w:val="1"/>
        </w:rPr>
        <w:t xml:space="preserve"> </w:t>
      </w:r>
      <w:r w:rsidRPr="008A3930">
        <w:rPr>
          <w:spacing w:val="-1"/>
        </w:rPr>
        <w:t>ветровой</w:t>
      </w:r>
      <w:r w:rsidRPr="008A3930">
        <w:t xml:space="preserve"> волны.</w:t>
      </w:r>
    </w:p>
    <w:p w14:paraId="77AE1166" w14:textId="77777777" w:rsidR="00221F49" w:rsidRPr="008A3930" w:rsidRDefault="00221F49" w:rsidP="008A3930">
      <w:pPr>
        <w:pStyle w:val="a"/>
        <w:widowControl w:val="0"/>
        <w:numPr>
          <w:ilvl w:val="3"/>
          <w:numId w:val="67"/>
        </w:numPr>
        <w:tabs>
          <w:tab w:val="left" w:pos="1788"/>
        </w:tabs>
        <w:kinsoku w:val="0"/>
        <w:overflowPunct w:val="0"/>
        <w:autoSpaceDE w:val="0"/>
        <w:autoSpaceDN w:val="0"/>
        <w:adjustRightInd w:val="0"/>
        <w:spacing w:before="0" w:after="0"/>
        <w:ind w:left="138" w:right="123" w:firstLine="708"/>
      </w:pPr>
      <w:r w:rsidRPr="008A3930">
        <w:rPr>
          <w:spacing w:val="-1"/>
        </w:rPr>
        <w:t>Выбор,</w:t>
      </w:r>
      <w:r w:rsidRPr="008A3930">
        <w:rPr>
          <w:spacing w:val="42"/>
        </w:rPr>
        <w:t xml:space="preserve"> </w:t>
      </w:r>
      <w:r w:rsidRPr="008A3930">
        <w:t>отвод</w:t>
      </w:r>
      <w:r w:rsidRPr="008A3930">
        <w:rPr>
          <w:spacing w:val="41"/>
        </w:rPr>
        <w:t xml:space="preserve"> </w:t>
      </w:r>
      <w:r w:rsidRPr="008A3930">
        <w:t>и</w:t>
      </w:r>
      <w:r w:rsidRPr="008A3930">
        <w:rPr>
          <w:spacing w:val="41"/>
        </w:rPr>
        <w:t xml:space="preserve"> </w:t>
      </w:r>
      <w:r w:rsidRPr="008A3930">
        <w:rPr>
          <w:spacing w:val="-1"/>
        </w:rPr>
        <w:t>использование</w:t>
      </w:r>
      <w:r w:rsidRPr="008A3930">
        <w:rPr>
          <w:spacing w:val="39"/>
        </w:rPr>
        <w:t xml:space="preserve"> </w:t>
      </w:r>
      <w:r w:rsidRPr="008A3930">
        <w:rPr>
          <w:spacing w:val="-1"/>
        </w:rPr>
        <w:t>земель</w:t>
      </w:r>
      <w:r w:rsidRPr="008A3930">
        <w:rPr>
          <w:spacing w:val="41"/>
        </w:rPr>
        <w:t xml:space="preserve"> </w:t>
      </w:r>
      <w:r w:rsidRPr="008A3930">
        <w:t>для</w:t>
      </w:r>
      <w:r w:rsidRPr="008A3930">
        <w:rPr>
          <w:spacing w:val="41"/>
        </w:rPr>
        <w:t xml:space="preserve"> </w:t>
      </w:r>
      <w:r w:rsidRPr="008A3930">
        <w:rPr>
          <w:spacing w:val="-1"/>
        </w:rPr>
        <w:t>магистральных</w:t>
      </w:r>
      <w:r w:rsidRPr="008A3930">
        <w:rPr>
          <w:spacing w:val="39"/>
        </w:rPr>
        <w:t xml:space="preserve"> </w:t>
      </w:r>
      <w:r w:rsidRPr="008A3930">
        <w:rPr>
          <w:spacing w:val="-1"/>
        </w:rPr>
        <w:t>канализационных</w:t>
      </w:r>
      <w:r w:rsidRPr="008A3930">
        <w:rPr>
          <w:spacing w:val="65"/>
        </w:rPr>
        <w:t xml:space="preserve"> </w:t>
      </w:r>
      <w:r w:rsidRPr="008A3930">
        <w:t xml:space="preserve">коллекторов </w:t>
      </w:r>
      <w:r w:rsidRPr="008A3930">
        <w:rPr>
          <w:spacing w:val="-1"/>
        </w:rPr>
        <w:t>осуществляются</w:t>
      </w:r>
      <w:r w:rsidRPr="008A3930">
        <w:t xml:space="preserve"> в </w:t>
      </w:r>
      <w:r w:rsidRPr="008A3930">
        <w:rPr>
          <w:spacing w:val="-1"/>
        </w:rPr>
        <w:t>соответствии</w:t>
      </w:r>
      <w:r w:rsidRPr="008A3930">
        <w:t xml:space="preserve"> с</w:t>
      </w:r>
      <w:r w:rsidRPr="008A3930">
        <w:rPr>
          <w:spacing w:val="-1"/>
        </w:rPr>
        <w:t xml:space="preserve"> требованиями</w:t>
      </w:r>
      <w:r w:rsidRPr="008A3930">
        <w:t xml:space="preserve"> СН 456-73.</w:t>
      </w:r>
    </w:p>
    <w:p w14:paraId="6BDE5DAE" w14:textId="77777777" w:rsidR="00221F49" w:rsidRPr="008A3930" w:rsidRDefault="00221F49" w:rsidP="008A3930">
      <w:pPr>
        <w:pStyle w:val="a"/>
        <w:numPr>
          <w:ilvl w:val="0"/>
          <w:numId w:val="0"/>
        </w:numPr>
        <w:kinsoku w:val="0"/>
        <w:overflowPunct w:val="0"/>
        <w:spacing w:before="0" w:after="0"/>
        <w:ind w:right="114" w:firstLine="709"/>
        <w:rPr>
          <w:spacing w:val="-1"/>
        </w:rPr>
      </w:pPr>
      <w:r w:rsidRPr="008A3930">
        <w:rPr>
          <w:spacing w:val="-1"/>
        </w:rPr>
        <w:t>Размеры</w:t>
      </w:r>
      <w:r w:rsidRPr="008A3930">
        <w:rPr>
          <w:spacing w:val="13"/>
        </w:rPr>
        <w:t xml:space="preserve"> </w:t>
      </w:r>
      <w:r w:rsidRPr="008A3930">
        <w:rPr>
          <w:spacing w:val="-1"/>
        </w:rPr>
        <w:t>земельных</w:t>
      </w:r>
      <w:r w:rsidRPr="008A3930">
        <w:rPr>
          <w:spacing w:val="18"/>
        </w:rPr>
        <w:t xml:space="preserve"> </w:t>
      </w:r>
      <w:r w:rsidRPr="008A3930">
        <w:rPr>
          <w:spacing w:val="-1"/>
        </w:rPr>
        <w:t>участков</w:t>
      </w:r>
      <w:r w:rsidRPr="008A3930">
        <w:rPr>
          <w:spacing w:val="13"/>
        </w:rPr>
        <w:t xml:space="preserve"> </w:t>
      </w:r>
      <w:r w:rsidRPr="008A3930">
        <w:t>для</w:t>
      </w:r>
      <w:r w:rsidRPr="008A3930">
        <w:rPr>
          <w:spacing w:val="14"/>
        </w:rPr>
        <w:t xml:space="preserve"> </w:t>
      </w:r>
      <w:r w:rsidRPr="008A3930">
        <w:rPr>
          <w:spacing w:val="-1"/>
        </w:rPr>
        <w:t>размещения</w:t>
      </w:r>
      <w:r w:rsidRPr="008A3930">
        <w:rPr>
          <w:spacing w:val="14"/>
        </w:rPr>
        <w:t xml:space="preserve"> </w:t>
      </w:r>
      <w:r w:rsidRPr="008A3930">
        <w:t>колодцев</w:t>
      </w:r>
      <w:r w:rsidRPr="008A3930">
        <w:rPr>
          <w:spacing w:val="13"/>
        </w:rPr>
        <w:t xml:space="preserve"> </w:t>
      </w:r>
      <w:r w:rsidRPr="008A3930">
        <w:rPr>
          <w:spacing w:val="-1"/>
        </w:rPr>
        <w:t>канализационных</w:t>
      </w:r>
      <w:r w:rsidRPr="008A3930">
        <w:rPr>
          <w:spacing w:val="16"/>
        </w:rPr>
        <w:t xml:space="preserve"> </w:t>
      </w:r>
      <w:r w:rsidRPr="008A3930">
        <w:rPr>
          <w:spacing w:val="-1"/>
        </w:rPr>
        <w:t>коллекторов</w:t>
      </w:r>
      <w:r w:rsidRPr="008A3930">
        <w:rPr>
          <w:spacing w:val="67"/>
        </w:rPr>
        <w:t xml:space="preserve"> </w:t>
      </w:r>
      <w:r w:rsidRPr="008A3930">
        <w:t>должны</w:t>
      </w:r>
      <w:r w:rsidRPr="008A3930">
        <w:rPr>
          <w:spacing w:val="11"/>
        </w:rPr>
        <w:t xml:space="preserve"> </w:t>
      </w:r>
      <w:r w:rsidRPr="008A3930">
        <w:t>быть</w:t>
      </w:r>
      <w:r w:rsidRPr="008A3930">
        <w:rPr>
          <w:spacing w:val="10"/>
        </w:rPr>
        <w:t xml:space="preserve"> </w:t>
      </w:r>
      <w:r w:rsidRPr="008A3930">
        <w:t>не</w:t>
      </w:r>
      <w:r w:rsidRPr="008A3930">
        <w:rPr>
          <w:spacing w:val="10"/>
        </w:rPr>
        <w:t xml:space="preserve"> </w:t>
      </w:r>
      <w:r w:rsidRPr="008A3930">
        <w:t>более</w:t>
      </w:r>
      <w:r w:rsidRPr="008A3930">
        <w:rPr>
          <w:spacing w:val="10"/>
        </w:rPr>
        <w:t xml:space="preserve"> </w:t>
      </w:r>
      <w:r w:rsidRPr="008A3930">
        <w:t>3</w:t>
      </w:r>
      <w:r w:rsidRPr="008A3930">
        <w:rPr>
          <w:spacing w:val="11"/>
        </w:rPr>
        <w:t xml:space="preserve"> </w:t>
      </w:r>
      <w:r w:rsidRPr="008A3930">
        <w:t>м</w:t>
      </w:r>
      <w:r w:rsidRPr="008A3930">
        <w:rPr>
          <w:spacing w:val="11"/>
        </w:rPr>
        <w:t xml:space="preserve"> </w:t>
      </w:r>
      <w:r w:rsidRPr="008A3930">
        <w:t>x</w:t>
      </w:r>
      <w:r w:rsidRPr="008A3930">
        <w:rPr>
          <w:spacing w:val="13"/>
        </w:rPr>
        <w:t xml:space="preserve"> </w:t>
      </w:r>
      <w:r w:rsidRPr="008A3930">
        <w:t>3</w:t>
      </w:r>
      <w:r w:rsidRPr="008A3930">
        <w:rPr>
          <w:spacing w:val="11"/>
        </w:rPr>
        <w:t xml:space="preserve"> </w:t>
      </w:r>
      <w:r w:rsidRPr="008A3930">
        <w:rPr>
          <w:spacing w:val="-1"/>
        </w:rPr>
        <w:t>м,</w:t>
      </w:r>
      <w:r w:rsidRPr="008A3930">
        <w:rPr>
          <w:spacing w:val="9"/>
        </w:rPr>
        <w:t xml:space="preserve"> </w:t>
      </w:r>
      <w:r w:rsidRPr="008A3930">
        <w:rPr>
          <w:spacing w:val="-1"/>
        </w:rPr>
        <w:t>камер</w:t>
      </w:r>
      <w:r w:rsidRPr="008A3930">
        <w:rPr>
          <w:spacing w:val="11"/>
        </w:rPr>
        <w:t xml:space="preserve"> </w:t>
      </w:r>
      <w:r w:rsidRPr="008A3930">
        <w:rPr>
          <w:spacing w:val="-1"/>
        </w:rPr>
        <w:t>переключения</w:t>
      </w:r>
      <w:r w:rsidRPr="008A3930">
        <w:rPr>
          <w:spacing w:val="11"/>
        </w:rPr>
        <w:t xml:space="preserve"> </w:t>
      </w:r>
      <w:r w:rsidRPr="008A3930">
        <w:t>и</w:t>
      </w:r>
      <w:r w:rsidRPr="008A3930">
        <w:rPr>
          <w:spacing w:val="10"/>
        </w:rPr>
        <w:t xml:space="preserve"> </w:t>
      </w:r>
      <w:r w:rsidRPr="008A3930">
        <w:rPr>
          <w:spacing w:val="-1"/>
        </w:rPr>
        <w:t>запорной</w:t>
      </w:r>
      <w:r w:rsidRPr="008A3930">
        <w:rPr>
          <w:spacing w:val="12"/>
        </w:rPr>
        <w:t xml:space="preserve"> </w:t>
      </w:r>
      <w:r w:rsidRPr="008A3930">
        <w:rPr>
          <w:spacing w:val="-1"/>
        </w:rPr>
        <w:t>арматуры</w:t>
      </w:r>
      <w:r w:rsidRPr="008A3930">
        <w:rPr>
          <w:spacing w:val="20"/>
        </w:rPr>
        <w:t xml:space="preserve"> </w:t>
      </w:r>
      <w:r w:rsidRPr="008A3930">
        <w:t>-</w:t>
      </w:r>
      <w:r w:rsidRPr="008A3930">
        <w:rPr>
          <w:spacing w:val="11"/>
        </w:rPr>
        <w:t xml:space="preserve"> </w:t>
      </w:r>
      <w:r w:rsidRPr="008A3930">
        <w:t>не</w:t>
      </w:r>
      <w:r w:rsidRPr="008A3930">
        <w:rPr>
          <w:spacing w:val="10"/>
        </w:rPr>
        <w:t xml:space="preserve"> </w:t>
      </w:r>
      <w:r w:rsidRPr="008A3930">
        <w:t>более</w:t>
      </w:r>
      <w:r w:rsidRPr="008A3930">
        <w:rPr>
          <w:spacing w:val="10"/>
        </w:rPr>
        <w:t xml:space="preserve"> </w:t>
      </w:r>
      <w:r w:rsidRPr="008A3930">
        <w:t>10</w:t>
      </w:r>
      <w:r w:rsidRPr="008A3930">
        <w:rPr>
          <w:spacing w:val="11"/>
        </w:rPr>
        <w:t xml:space="preserve"> </w:t>
      </w:r>
      <w:r w:rsidRPr="008A3930">
        <w:t>м</w:t>
      </w:r>
      <w:r w:rsidRPr="008A3930">
        <w:rPr>
          <w:spacing w:val="11"/>
        </w:rPr>
        <w:t xml:space="preserve"> </w:t>
      </w:r>
      <w:r w:rsidRPr="008A3930">
        <w:t>x</w:t>
      </w:r>
      <w:r w:rsidRPr="008A3930">
        <w:rPr>
          <w:spacing w:val="39"/>
        </w:rPr>
        <w:t xml:space="preserve"> </w:t>
      </w:r>
      <w:r w:rsidRPr="008A3930">
        <w:t xml:space="preserve">10 </w:t>
      </w:r>
      <w:r w:rsidRPr="008A3930">
        <w:rPr>
          <w:spacing w:val="-1"/>
        </w:rPr>
        <w:t>м.</w:t>
      </w:r>
    </w:p>
    <w:p w14:paraId="4CBCBE24" w14:textId="5022B554" w:rsidR="00221F49" w:rsidRPr="008A3930" w:rsidRDefault="00221F49" w:rsidP="008A3930">
      <w:pPr>
        <w:pStyle w:val="a"/>
        <w:widowControl w:val="0"/>
        <w:numPr>
          <w:ilvl w:val="3"/>
          <w:numId w:val="67"/>
        </w:numPr>
        <w:tabs>
          <w:tab w:val="left" w:pos="1776"/>
        </w:tabs>
        <w:kinsoku w:val="0"/>
        <w:overflowPunct w:val="0"/>
        <w:autoSpaceDE w:val="0"/>
        <w:autoSpaceDN w:val="0"/>
        <w:adjustRightInd w:val="0"/>
        <w:spacing w:before="0" w:after="0"/>
        <w:ind w:left="138" w:right="110" w:firstLine="708"/>
        <w:rPr>
          <w:spacing w:val="-1"/>
        </w:rPr>
      </w:pPr>
      <w:r w:rsidRPr="008A3930">
        <w:t>Площадку</w:t>
      </w:r>
      <w:r w:rsidRPr="008A3930">
        <w:rPr>
          <w:spacing w:val="21"/>
        </w:rPr>
        <w:t xml:space="preserve"> </w:t>
      </w:r>
      <w:r w:rsidRPr="008A3930">
        <w:t>очистных</w:t>
      </w:r>
      <w:r w:rsidRPr="008A3930">
        <w:rPr>
          <w:spacing w:val="28"/>
        </w:rPr>
        <w:t xml:space="preserve"> </w:t>
      </w:r>
      <w:r w:rsidRPr="008A3930">
        <w:rPr>
          <w:spacing w:val="-1"/>
        </w:rPr>
        <w:t>сооружений</w:t>
      </w:r>
      <w:r w:rsidRPr="008A3930">
        <w:rPr>
          <w:spacing w:val="29"/>
        </w:rPr>
        <w:t xml:space="preserve"> </w:t>
      </w:r>
      <w:r w:rsidRPr="008A3930">
        <w:rPr>
          <w:spacing w:val="-1"/>
        </w:rPr>
        <w:t>сточных</w:t>
      </w:r>
      <w:r w:rsidRPr="008A3930">
        <w:rPr>
          <w:spacing w:val="30"/>
        </w:rPr>
        <w:t xml:space="preserve"> </w:t>
      </w:r>
      <w:r w:rsidRPr="008A3930">
        <w:t>вод</w:t>
      </w:r>
      <w:r w:rsidRPr="008A3930">
        <w:rPr>
          <w:spacing w:val="25"/>
        </w:rPr>
        <w:t xml:space="preserve"> </w:t>
      </w:r>
      <w:r w:rsidRPr="008A3930">
        <w:rPr>
          <w:spacing w:val="-1"/>
        </w:rPr>
        <w:t>следует</w:t>
      </w:r>
      <w:r w:rsidRPr="008A3930">
        <w:rPr>
          <w:spacing w:val="29"/>
        </w:rPr>
        <w:t xml:space="preserve"> </w:t>
      </w:r>
      <w:r w:rsidRPr="008A3930">
        <w:rPr>
          <w:spacing w:val="-1"/>
        </w:rPr>
        <w:t>располагать</w:t>
      </w:r>
      <w:r w:rsidRPr="008A3930">
        <w:rPr>
          <w:spacing w:val="29"/>
        </w:rPr>
        <w:t xml:space="preserve"> </w:t>
      </w:r>
      <w:r w:rsidRPr="008A3930">
        <w:t>с</w:t>
      </w:r>
      <w:r w:rsidRPr="008A3930">
        <w:rPr>
          <w:spacing w:val="27"/>
        </w:rPr>
        <w:t xml:space="preserve"> </w:t>
      </w:r>
      <w:r w:rsidRPr="008A3930">
        <w:rPr>
          <w:spacing w:val="1"/>
        </w:rPr>
        <w:t>подвет</w:t>
      </w:r>
      <w:r w:rsidRPr="008A3930">
        <w:rPr>
          <w:spacing w:val="-1"/>
        </w:rPr>
        <w:t>ренной</w:t>
      </w:r>
      <w:r w:rsidRPr="008A3930">
        <w:rPr>
          <w:spacing w:val="27"/>
        </w:rPr>
        <w:t xml:space="preserve"> </w:t>
      </w:r>
      <w:r w:rsidRPr="008A3930">
        <w:rPr>
          <w:spacing w:val="-1"/>
        </w:rPr>
        <w:t>стороны</w:t>
      </w:r>
      <w:r w:rsidRPr="008A3930">
        <w:rPr>
          <w:spacing w:val="25"/>
        </w:rPr>
        <w:t xml:space="preserve"> </w:t>
      </w:r>
      <w:r w:rsidRPr="008A3930">
        <w:t>для</w:t>
      </w:r>
      <w:r w:rsidRPr="008A3930">
        <w:rPr>
          <w:spacing w:val="26"/>
        </w:rPr>
        <w:t xml:space="preserve"> </w:t>
      </w:r>
      <w:r w:rsidRPr="008A3930">
        <w:rPr>
          <w:spacing w:val="-1"/>
        </w:rPr>
        <w:t>ветров</w:t>
      </w:r>
      <w:r w:rsidRPr="008A3930">
        <w:rPr>
          <w:spacing w:val="25"/>
        </w:rPr>
        <w:t xml:space="preserve"> </w:t>
      </w:r>
      <w:r w:rsidRPr="008A3930">
        <w:rPr>
          <w:spacing w:val="-1"/>
        </w:rPr>
        <w:t>преобладающего</w:t>
      </w:r>
      <w:r w:rsidRPr="008A3930">
        <w:rPr>
          <w:spacing w:val="28"/>
        </w:rPr>
        <w:t xml:space="preserve"> </w:t>
      </w:r>
      <w:r w:rsidRPr="008A3930">
        <w:t>в</w:t>
      </w:r>
      <w:r w:rsidRPr="008A3930">
        <w:rPr>
          <w:spacing w:val="25"/>
        </w:rPr>
        <w:t xml:space="preserve"> </w:t>
      </w:r>
      <w:r w:rsidRPr="008A3930">
        <w:rPr>
          <w:spacing w:val="-1"/>
        </w:rPr>
        <w:t>теплый</w:t>
      </w:r>
      <w:r w:rsidRPr="008A3930">
        <w:rPr>
          <w:spacing w:val="26"/>
        </w:rPr>
        <w:t xml:space="preserve"> </w:t>
      </w:r>
      <w:r w:rsidRPr="008A3930">
        <w:rPr>
          <w:spacing w:val="-1"/>
        </w:rPr>
        <w:t>период</w:t>
      </w:r>
      <w:r w:rsidRPr="008A3930">
        <w:rPr>
          <w:spacing w:val="26"/>
        </w:rPr>
        <w:t xml:space="preserve"> </w:t>
      </w:r>
      <w:r w:rsidRPr="008A3930">
        <w:t>года</w:t>
      </w:r>
      <w:r w:rsidRPr="008A3930">
        <w:rPr>
          <w:spacing w:val="27"/>
        </w:rPr>
        <w:t xml:space="preserve"> </w:t>
      </w:r>
      <w:r w:rsidRPr="008A3930">
        <w:rPr>
          <w:spacing w:val="-1"/>
        </w:rPr>
        <w:t>направления</w:t>
      </w:r>
      <w:r w:rsidRPr="008A3930">
        <w:rPr>
          <w:spacing w:val="26"/>
        </w:rPr>
        <w:t xml:space="preserve"> </w:t>
      </w:r>
      <w:r w:rsidRPr="008A3930">
        <w:t>по</w:t>
      </w:r>
      <w:r w:rsidRPr="008A3930">
        <w:rPr>
          <w:spacing w:val="26"/>
        </w:rPr>
        <w:t xml:space="preserve"> </w:t>
      </w:r>
      <w:r w:rsidRPr="008A3930">
        <w:t>отношению</w:t>
      </w:r>
      <w:r w:rsidRPr="008A3930">
        <w:rPr>
          <w:spacing w:val="-2"/>
        </w:rPr>
        <w:t xml:space="preserve"> </w:t>
      </w:r>
      <w:r w:rsidRPr="008A3930">
        <w:t xml:space="preserve">к </w:t>
      </w:r>
      <w:r w:rsidRPr="008A3930">
        <w:rPr>
          <w:spacing w:val="-1"/>
        </w:rPr>
        <w:t>жилой</w:t>
      </w:r>
      <w:r w:rsidRPr="008A3930">
        <w:t xml:space="preserve"> </w:t>
      </w:r>
      <w:r w:rsidRPr="008A3930">
        <w:rPr>
          <w:spacing w:val="-1"/>
        </w:rPr>
        <w:t xml:space="preserve">застройке </w:t>
      </w:r>
      <w:r w:rsidRPr="008A3930">
        <w:t xml:space="preserve">и </w:t>
      </w:r>
      <w:r w:rsidRPr="008A3930">
        <w:rPr>
          <w:spacing w:val="-1"/>
        </w:rPr>
        <w:t>населенного</w:t>
      </w:r>
      <w:r w:rsidRPr="008A3930">
        <w:t xml:space="preserve"> </w:t>
      </w:r>
      <w:r w:rsidRPr="008A3930">
        <w:rPr>
          <w:spacing w:val="-1"/>
        </w:rPr>
        <w:t xml:space="preserve">пункта </w:t>
      </w:r>
      <w:r w:rsidRPr="008A3930">
        <w:t>ниже</w:t>
      </w:r>
      <w:r w:rsidRPr="008A3930">
        <w:rPr>
          <w:spacing w:val="-2"/>
        </w:rPr>
        <w:t xml:space="preserve"> </w:t>
      </w:r>
      <w:r w:rsidRPr="008A3930">
        <w:t xml:space="preserve">по </w:t>
      </w:r>
      <w:r w:rsidRPr="008A3930">
        <w:rPr>
          <w:spacing w:val="-1"/>
        </w:rPr>
        <w:t>течению</w:t>
      </w:r>
      <w:r w:rsidRPr="008A3930">
        <w:t xml:space="preserve"> </w:t>
      </w:r>
      <w:r w:rsidRPr="008A3930">
        <w:rPr>
          <w:spacing w:val="-1"/>
        </w:rPr>
        <w:t>водотока.</w:t>
      </w:r>
    </w:p>
    <w:p w14:paraId="7FD75480" w14:textId="77777777" w:rsidR="00221F49" w:rsidRPr="008A3930" w:rsidRDefault="00221F49" w:rsidP="008A3930">
      <w:pPr>
        <w:pStyle w:val="a"/>
        <w:numPr>
          <w:ilvl w:val="0"/>
          <w:numId w:val="0"/>
        </w:numPr>
        <w:kinsoku w:val="0"/>
        <w:overflowPunct w:val="0"/>
        <w:spacing w:before="0" w:after="0"/>
        <w:ind w:right="123" w:firstLine="709"/>
        <w:rPr>
          <w:spacing w:val="-1"/>
        </w:rPr>
      </w:pPr>
      <w:r w:rsidRPr="008A3930">
        <w:rPr>
          <w:spacing w:val="-1"/>
        </w:rPr>
        <w:t>Очистные</w:t>
      </w:r>
      <w:r w:rsidRPr="008A3930">
        <w:rPr>
          <w:spacing w:val="24"/>
        </w:rPr>
        <w:t xml:space="preserve"> </w:t>
      </w:r>
      <w:r w:rsidRPr="008A3930">
        <w:rPr>
          <w:spacing w:val="-1"/>
        </w:rPr>
        <w:t>сооружения</w:t>
      </w:r>
      <w:r w:rsidRPr="008A3930">
        <w:rPr>
          <w:spacing w:val="28"/>
        </w:rPr>
        <w:t xml:space="preserve"> </w:t>
      </w:r>
      <w:r w:rsidRPr="008A3930">
        <w:rPr>
          <w:spacing w:val="-1"/>
        </w:rPr>
        <w:t>производственной</w:t>
      </w:r>
      <w:r w:rsidRPr="008A3930">
        <w:rPr>
          <w:spacing w:val="27"/>
        </w:rPr>
        <w:t xml:space="preserve"> </w:t>
      </w:r>
      <w:r w:rsidRPr="008A3930">
        <w:t>и</w:t>
      </w:r>
      <w:r w:rsidRPr="008A3930">
        <w:rPr>
          <w:spacing w:val="27"/>
        </w:rPr>
        <w:t xml:space="preserve"> </w:t>
      </w:r>
      <w:r w:rsidRPr="008A3930">
        <w:rPr>
          <w:spacing w:val="-1"/>
        </w:rPr>
        <w:t>дождевой</w:t>
      </w:r>
      <w:r w:rsidRPr="008A3930">
        <w:rPr>
          <w:spacing w:val="26"/>
        </w:rPr>
        <w:t xml:space="preserve"> </w:t>
      </w:r>
      <w:r w:rsidRPr="008A3930">
        <w:rPr>
          <w:spacing w:val="-1"/>
        </w:rPr>
        <w:t>канализации</w:t>
      </w:r>
      <w:r w:rsidRPr="008A3930">
        <w:rPr>
          <w:spacing w:val="27"/>
        </w:rPr>
        <w:t xml:space="preserve"> </w:t>
      </w:r>
      <w:r w:rsidRPr="008A3930">
        <w:rPr>
          <w:spacing w:val="-1"/>
        </w:rPr>
        <w:t>следует</w:t>
      </w:r>
      <w:r w:rsidRPr="008A3930">
        <w:rPr>
          <w:spacing w:val="29"/>
        </w:rPr>
        <w:t xml:space="preserve"> </w:t>
      </w:r>
      <w:r w:rsidRPr="008A3930">
        <w:rPr>
          <w:spacing w:val="-1"/>
        </w:rPr>
        <w:t>размещать</w:t>
      </w:r>
      <w:r w:rsidRPr="008A3930">
        <w:rPr>
          <w:spacing w:val="81"/>
        </w:rPr>
        <w:t xml:space="preserve"> </w:t>
      </w:r>
      <w:r w:rsidRPr="008A3930">
        <w:t>на</w:t>
      </w:r>
      <w:r w:rsidRPr="008A3930">
        <w:rPr>
          <w:spacing w:val="-1"/>
        </w:rPr>
        <w:t xml:space="preserve"> территории</w:t>
      </w:r>
      <w:r w:rsidRPr="008A3930">
        <w:t xml:space="preserve"> </w:t>
      </w:r>
      <w:r w:rsidRPr="008A3930">
        <w:rPr>
          <w:spacing w:val="-1"/>
        </w:rPr>
        <w:t>промышленных предприятий.</w:t>
      </w:r>
    </w:p>
    <w:p w14:paraId="3F4631CB" w14:textId="616AF6D1" w:rsidR="00221F49" w:rsidRPr="008A3930" w:rsidRDefault="00221F49" w:rsidP="008A3930">
      <w:pPr>
        <w:pStyle w:val="a"/>
        <w:widowControl w:val="0"/>
        <w:numPr>
          <w:ilvl w:val="3"/>
          <w:numId w:val="67"/>
        </w:numPr>
        <w:tabs>
          <w:tab w:val="left" w:pos="1764"/>
        </w:tabs>
        <w:kinsoku w:val="0"/>
        <w:overflowPunct w:val="0"/>
        <w:autoSpaceDE w:val="0"/>
        <w:autoSpaceDN w:val="0"/>
        <w:adjustRightInd w:val="0"/>
        <w:spacing w:before="0" w:after="0"/>
        <w:ind w:left="138" w:right="119" w:firstLine="708"/>
      </w:pPr>
      <w:r w:rsidRPr="008A3930">
        <w:rPr>
          <w:spacing w:val="-1"/>
        </w:rPr>
        <w:t>Размеры</w:t>
      </w:r>
      <w:r w:rsidRPr="008A3930">
        <w:rPr>
          <w:spacing w:val="16"/>
        </w:rPr>
        <w:t xml:space="preserve"> </w:t>
      </w:r>
      <w:r w:rsidRPr="008A3930">
        <w:rPr>
          <w:spacing w:val="-1"/>
        </w:rPr>
        <w:t>земельных</w:t>
      </w:r>
      <w:r w:rsidRPr="008A3930">
        <w:rPr>
          <w:spacing w:val="21"/>
        </w:rPr>
        <w:t xml:space="preserve"> </w:t>
      </w:r>
      <w:r w:rsidRPr="008A3930">
        <w:rPr>
          <w:spacing w:val="-1"/>
        </w:rPr>
        <w:t>участков</w:t>
      </w:r>
      <w:r w:rsidRPr="008A3930">
        <w:rPr>
          <w:spacing w:val="16"/>
        </w:rPr>
        <w:t xml:space="preserve"> </w:t>
      </w:r>
      <w:r w:rsidRPr="008A3930">
        <w:t>для</w:t>
      </w:r>
      <w:r w:rsidRPr="008A3930">
        <w:rPr>
          <w:spacing w:val="17"/>
        </w:rPr>
        <w:t xml:space="preserve"> </w:t>
      </w:r>
      <w:r w:rsidRPr="008A3930">
        <w:t>очистных</w:t>
      </w:r>
      <w:r w:rsidRPr="008A3930">
        <w:rPr>
          <w:spacing w:val="18"/>
        </w:rPr>
        <w:t xml:space="preserve"> </w:t>
      </w:r>
      <w:r w:rsidRPr="008A3930">
        <w:rPr>
          <w:spacing w:val="-1"/>
        </w:rPr>
        <w:t>сооружений</w:t>
      </w:r>
      <w:r w:rsidRPr="008A3930">
        <w:rPr>
          <w:spacing w:val="17"/>
        </w:rPr>
        <w:t xml:space="preserve"> </w:t>
      </w:r>
      <w:r w:rsidRPr="008A3930">
        <w:rPr>
          <w:spacing w:val="-1"/>
        </w:rPr>
        <w:t>канализации</w:t>
      </w:r>
      <w:r w:rsidRPr="008A3930">
        <w:rPr>
          <w:spacing w:val="17"/>
        </w:rPr>
        <w:t xml:space="preserve"> </w:t>
      </w:r>
      <w:r w:rsidRPr="008A3930">
        <w:t>должны</w:t>
      </w:r>
      <w:r w:rsidRPr="008A3930">
        <w:rPr>
          <w:spacing w:val="53"/>
        </w:rPr>
        <w:t xml:space="preserve"> </w:t>
      </w:r>
      <w:r w:rsidRPr="008A3930">
        <w:t>быть</w:t>
      </w:r>
      <w:r w:rsidRPr="008A3930">
        <w:rPr>
          <w:spacing w:val="1"/>
        </w:rPr>
        <w:t xml:space="preserve"> </w:t>
      </w:r>
      <w:r w:rsidRPr="008A3930">
        <w:t>не</w:t>
      </w:r>
      <w:r w:rsidRPr="008A3930">
        <w:rPr>
          <w:spacing w:val="-1"/>
        </w:rPr>
        <w:t xml:space="preserve"> </w:t>
      </w:r>
      <w:r w:rsidRPr="008A3930">
        <w:t xml:space="preserve">более </w:t>
      </w:r>
      <w:r w:rsidRPr="008A3930">
        <w:rPr>
          <w:spacing w:val="-1"/>
        </w:rPr>
        <w:t>указанных</w:t>
      </w:r>
      <w:r w:rsidRPr="008A3930">
        <w:rPr>
          <w:spacing w:val="1"/>
        </w:rPr>
        <w:t xml:space="preserve"> </w:t>
      </w:r>
      <w:r w:rsidRPr="008A3930">
        <w:t xml:space="preserve">в </w:t>
      </w:r>
      <w:r w:rsidRPr="008A3930">
        <w:rPr>
          <w:spacing w:val="-1"/>
        </w:rPr>
        <w:t xml:space="preserve">таблице </w:t>
      </w:r>
      <w:r w:rsidRPr="008A3930">
        <w:t>10.</w:t>
      </w:r>
    </w:p>
    <w:p w14:paraId="75EA0716" w14:textId="33B02D47" w:rsidR="00221F49" w:rsidRPr="008A3930" w:rsidRDefault="00221F49" w:rsidP="008A3930">
      <w:pPr>
        <w:pStyle w:val="a"/>
        <w:numPr>
          <w:ilvl w:val="0"/>
          <w:numId w:val="0"/>
        </w:numPr>
        <w:kinsoku w:val="0"/>
        <w:overflowPunct w:val="0"/>
        <w:spacing w:before="0"/>
        <w:ind w:left="136" w:firstLine="573"/>
      </w:pPr>
      <w:r w:rsidRPr="008A3930">
        <w:rPr>
          <w:spacing w:val="-1"/>
        </w:rPr>
        <w:t xml:space="preserve">Таблица </w:t>
      </w:r>
      <w:r w:rsidRPr="008A3930">
        <w:t>10</w:t>
      </w:r>
      <w:r w:rsidR="00AC2F73" w:rsidRPr="008A3930">
        <w:t>.</w:t>
      </w:r>
    </w:p>
    <w:tbl>
      <w:tblPr>
        <w:tblW w:w="0" w:type="auto"/>
        <w:jc w:val="center"/>
        <w:tblLayout w:type="fixed"/>
        <w:tblCellMar>
          <w:left w:w="0" w:type="dxa"/>
          <w:right w:w="0" w:type="dxa"/>
        </w:tblCellMar>
        <w:tblLook w:val="0000" w:firstRow="0" w:lastRow="0" w:firstColumn="0" w:lastColumn="0" w:noHBand="0" w:noVBand="0"/>
      </w:tblPr>
      <w:tblGrid>
        <w:gridCol w:w="3810"/>
        <w:gridCol w:w="1298"/>
        <w:gridCol w:w="1875"/>
        <w:gridCol w:w="2732"/>
      </w:tblGrid>
      <w:tr w:rsidR="00221F49" w:rsidRPr="000F2570" w14:paraId="62DD060C" w14:textId="77777777" w:rsidTr="000F2570">
        <w:trPr>
          <w:trHeight w:hRule="exact" w:val="490"/>
          <w:jc w:val="center"/>
        </w:trPr>
        <w:tc>
          <w:tcPr>
            <w:tcW w:w="3810" w:type="dxa"/>
            <w:vMerge w:val="restart"/>
            <w:tcBorders>
              <w:top w:val="single" w:sz="4" w:space="0" w:color="000000"/>
              <w:left w:val="single" w:sz="4" w:space="0" w:color="000000"/>
              <w:bottom w:val="single" w:sz="4" w:space="0" w:color="000000"/>
              <w:right w:val="single" w:sz="4" w:space="0" w:color="000000"/>
            </w:tcBorders>
            <w:vAlign w:val="center"/>
          </w:tcPr>
          <w:p w14:paraId="2E1ECBCF" w14:textId="06E73ACB" w:rsidR="00221F49" w:rsidRPr="000F2570" w:rsidRDefault="00221F49" w:rsidP="004F0D10">
            <w:pPr>
              <w:pStyle w:val="TableParagraph"/>
              <w:kinsoku w:val="0"/>
              <w:overflowPunct w:val="0"/>
              <w:jc w:val="center"/>
              <w:rPr>
                <w:rFonts w:ascii="Times New Roman" w:hAnsi="Times New Roman"/>
                <w:sz w:val="20"/>
                <w:lang w:val="ru-RU"/>
              </w:rPr>
            </w:pPr>
            <w:r w:rsidRPr="000F2570">
              <w:rPr>
                <w:rFonts w:ascii="Times New Roman" w:hAnsi="Times New Roman"/>
                <w:spacing w:val="-1"/>
                <w:sz w:val="20"/>
                <w:lang w:val="ru-RU"/>
              </w:rPr>
              <w:t>Производительность</w:t>
            </w:r>
            <w:r w:rsidRPr="000F2570">
              <w:rPr>
                <w:rFonts w:ascii="Times New Roman" w:hAnsi="Times New Roman"/>
                <w:sz w:val="20"/>
                <w:lang w:val="ru-RU"/>
              </w:rPr>
              <w:t xml:space="preserve"> </w:t>
            </w:r>
            <w:r w:rsidRPr="000F2570">
              <w:rPr>
                <w:rFonts w:ascii="Times New Roman" w:hAnsi="Times New Roman"/>
                <w:spacing w:val="-1"/>
                <w:sz w:val="20"/>
                <w:lang w:val="ru-RU"/>
              </w:rPr>
              <w:t>очистных</w:t>
            </w:r>
            <w:r w:rsidRPr="000F2570">
              <w:rPr>
                <w:rFonts w:ascii="Times New Roman" w:hAnsi="Times New Roman"/>
                <w:spacing w:val="2"/>
                <w:sz w:val="20"/>
                <w:lang w:val="ru-RU"/>
              </w:rPr>
              <w:t xml:space="preserve"> </w:t>
            </w:r>
            <w:r w:rsidRPr="000F2570">
              <w:rPr>
                <w:rFonts w:ascii="Times New Roman" w:hAnsi="Times New Roman"/>
                <w:sz w:val="20"/>
                <w:lang w:val="ru-RU"/>
              </w:rPr>
              <w:t>со</w:t>
            </w:r>
            <w:r w:rsidRPr="000F2570">
              <w:rPr>
                <w:rFonts w:ascii="Times New Roman" w:hAnsi="Times New Roman"/>
                <w:spacing w:val="-1"/>
                <w:sz w:val="20"/>
                <w:lang w:val="ru-RU"/>
              </w:rPr>
              <w:t>оружений</w:t>
            </w:r>
            <w:r w:rsidRPr="000F2570">
              <w:rPr>
                <w:rFonts w:ascii="Times New Roman" w:hAnsi="Times New Roman"/>
                <w:sz w:val="20"/>
                <w:lang w:val="ru-RU"/>
              </w:rPr>
              <w:t xml:space="preserve"> </w:t>
            </w:r>
            <w:r w:rsidRPr="000F2570">
              <w:rPr>
                <w:rFonts w:ascii="Times New Roman" w:hAnsi="Times New Roman"/>
                <w:spacing w:val="-1"/>
                <w:sz w:val="20"/>
                <w:lang w:val="ru-RU"/>
              </w:rPr>
              <w:t>канализации,</w:t>
            </w:r>
            <w:r w:rsidRPr="000F2570">
              <w:rPr>
                <w:rFonts w:ascii="Times New Roman" w:hAnsi="Times New Roman"/>
                <w:spacing w:val="-3"/>
                <w:sz w:val="20"/>
                <w:lang w:val="ru-RU"/>
              </w:rPr>
              <w:t xml:space="preserve"> </w:t>
            </w:r>
            <w:r w:rsidRPr="000F2570">
              <w:rPr>
                <w:rFonts w:ascii="Times New Roman" w:hAnsi="Times New Roman"/>
                <w:sz w:val="20"/>
                <w:lang w:val="ru-RU"/>
              </w:rPr>
              <w:t xml:space="preserve">тыс. </w:t>
            </w:r>
            <w:r w:rsidRPr="000F2570">
              <w:rPr>
                <w:rFonts w:ascii="Times New Roman" w:hAnsi="Times New Roman"/>
                <w:spacing w:val="-1"/>
                <w:sz w:val="20"/>
                <w:lang w:val="ru-RU"/>
              </w:rPr>
              <w:t>куб.</w:t>
            </w:r>
            <w:r w:rsidRPr="000F2570">
              <w:rPr>
                <w:rFonts w:ascii="Times New Roman" w:hAnsi="Times New Roman"/>
                <w:spacing w:val="24"/>
                <w:sz w:val="20"/>
                <w:lang w:val="ru-RU"/>
              </w:rPr>
              <w:t xml:space="preserve"> </w:t>
            </w:r>
            <w:r w:rsidRPr="000F2570">
              <w:rPr>
                <w:rFonts w:ascii="Times New Roman" w:hAnsi="Times New Roman"/>
                <w:spacing w:val="-1"/>
                <w:sz w:val="20"/>
                <w:lang w:val="ru-RU"/>
              </w:rPr>
              <w:t>м/сут.</w:t>
            </w:r>
          </w:p>
        </w:tc>
        <w:tc>
          <w:tcPr>
            <w:tcW w:w="5905" w:type="dxa"/>
            <w:gridSpan w:val="3"/>
            <w:tcBorders>
              <w:top w:val="single" w:sz="4" w:space="0" w:color="000000"/>
              <w:left w:val="single" w:sz="4" w:space="0" w:color="000000"/>
              <w:bottom w:val="single" w:sz="4" w:space="0" w:color="000000"/>
              <w:right w:val="single" w:sz="4" w:space="0" w:color="000000"/>
            </w:tcBorders>
            <w:vAlign w:val="center"/>
          </w:tcPr>
          <w:p w14:paraId="6E7D957E" w14:textId="77777777" w:rsidR="00221F49" w:rsidRPr="000F2570" w:rsidRDefault="00221F49" w:rsidP="004F0D10">
            <w:pPr>
              <w:pStyle w:val="TableParagraph"/>
              <w:kinsoku w:val="0"/>
              <w:overflowPunct w:val="0"/>
              <w:jc w:val="center"/>
              <w:rPr>
                <w:rFonts w:ascii="Times New Roman" w:hAnsi="Times New Roman"/>
                <w:sz w:val="20"/>
              </w:rPr>
            </w:pPr>
            <w:r w:rsidRPr="000F2570">
              <w:rPr>
                <w:rFonts w:ascii="Times New Roman" w:hAnsi="Times New Roman"/>
                <w:spacing w:val="-1"/>
                <w:sz w:val="20"/>
              </w:rPr>
              <w:t>Размер</w:t>
            </w:r>
            <w:r w:rsidRPr="000F2570">
              <w:rPr>
                <w:rFonts w:ascii="Times New Roman" w:hAnsi="Times New Roman"/>
                <w:sz w:val="20"/>
              </w:rPr>
              <w:t xml:space="preserve"> </w:t>
            </w:r>
            <w:r w:rsidRPr="000F2570">
              <w:rPr>
                <w:rFonts w:ascii="Times New Roman" w:hAnsi="Times New Roman"/>
                <w:spacing w:val="-1"/>
                <w:sz w:val="20"/>
              </w:rPr>
              <w:t>земельного</w:t>
            </w:r>
            <w:r w:rsidRPr="000F2570">
              <w:rPr>
                <w:rFonts w:ascii="Times New Roman" w:hAnsi="Times New Roman"/>
                <w:spacing w:val="2"/>
                <w:sz w:val="20"/>
              </w:rPr>
              <w:t xml:space="preserve"> </w:t>
            </w:r>
            <w:r w:rsidRPr="000F2570">
              <w:rPr>
                <w:rFonts w:ascii="Times New Roman" w:hAnsi="Times New Roman"/>
                <w:spacing w:val="-1"/>
                <w:sz w:val="20"/>
              </w:rPr>
              <w:t>участка,</w:t>
            </w:r>
            <w:r w:rsidRPr="000F2570">
              <w:rPr>
                <w:rFonts w:ascii="Times New Roman" w:hAnsi="Times New Roman"/>
                <w:sz w:val="20"/>
              </w:rPr>
              <w:t xml:space="preserve"> га</w:t>
            </w:r>
          </w:p>
        </w:tc>
      </w:tr>
      <w:tr w:rsidR="00221F49" w:rsidRPr="000F2570" w14:paraId="4A74059D" w14:textId="77777777" w:rsidTr="004F0D10">
        <w:trPr>
          <w:trHeight w:hRule="exact" w:val="813"/>
          <w:jc w:val="center"/>
        </w:trPr>
        <w:tc>
          <w:tcPr>
            <w:tcW w:w="3810" w:type="dxa"/>
            <w:vMerge/>
            <w:tcBorders>
              <w:top w:val="single" w:sz="4" w:space="0" w:color="000000"/>
              <w:left w:val="single" w:sz="4" w:space="0" w:color="000000"/>
              <w:bottom w:val="single" w:sz="4" w:space="0" w:color="000000"/>
              <w:right w:val="single" w:sz="4" w:space="0" w:color="000000"/>
            </w:tcBorders>
            <w:vAlign w:val="center"/>
          </w:tcPr>
          <w:p w14:paraId="543DDD30" w14:textId="77777777" w:rsidR="00221F49" w:rsidRPr="000F2570" w:rsidRDefault="00221F49" w:rsidP="004F0D10">
            <w:pPr>
              <w:pStyle w:val="TableParagraph"/>
              <w:kinsoku w:val="0"/>
              <w:overflowPunct w:val="0"/>
              <w:jc w:val="center"/>
              <w:rPr>
                <w:rFonts w:ascii="Times New Roman" w:hAnsi="Times New Roman"/>
                <w:sz w:val="20"/>
              </w:rPr>
            </w:pPr>
          </w:p>
        </w:tc>
        <w:tc>
          <w:tcPr>
            <w:tcW w:w="1298" w:type="dxa"/>
            <w:tcBorders>
              <w:top w:val="single" w:sz="4" w:space="0" w:color="000000"/>
              <w:left w:val="single" w:sz="4" w:space="0" w:color="000000"/>
              <w:bottom w:val="single" w:sz="4" w:space="0" w:color="000000"/>
              <w:right w:val="single" w:sz="4" w:space="0" w:color="000000"/>
            </w:tcBorders>
            <w:vAlign w:val="center"/>
          </w:tcPr>
          <w:p w14:paraId="645B6AAE" w14:textId="01562467" w:rsidR="00221F49" w:rsidRPr="000F2570" w:rsidRDefault="00221F49" w:rsidP="004F0D10">
            <w:pPr>
              <w:pStyle w:val="TableParagraph"/>
              <w:kinsoku w:val="0"/>
              <w:overflowPunct w:val="0"/>
              <w:jc w:val="center"/>
              <w:rPr>
                <w:rFonts w:ascii="Times New Roman" w:hAnsi="Times New Roman"/>
                <w:sz w:val="20"/>
              </w:rPr>
            </w:pPr>
            <w:r w:rsidRPr="000F2570">
              <w:rPr>
                <w:rFonts w:ascii="Times New Roman" w:hAnsi="Times New Roman"/>
                <w:spacing w:val="-1"/>
                <w:sz w:val="20"/>
              </w:rPr>
              <w:t>очистных</w:t>
            </w:r>
            <w:r w:rsidRPr="000F2570">
              <w:rPr>
                <w:rFonts w:ascii="Times New Roman" w:hAnsi="Times New Roman"/>
                <w:spacing w:val="1"/>
                <w:sz w:val="20"/>
              </w:rPr>
              <w:t xml:space="preserve"> </w:t>
            </w:r>
            <w:r w:rsidRPr="000F2570">
              <w:rPr>
                <w:rFonts w:ascii="Times New Roman" w:hAnsi="Times New Roman"/>
                <w:sz w:val="20"/>
              </w:rPr>
              <w:t>со</w:t>
            </w:r>
            <w:r w:rsidRPr="000F2570">
              <w:rPr>
                <w:rFonts w:ascii="Times New Roman" w:hAnsi="Times New Roman"/>
                <w:spacing w:val="-1"/>
                <w:sz w:val="20"/>
              </w:rPr>
              <w:t>оружений</w:t>
            </w:r>
          </w:p>
        </w:tc>
        <w:tc>
          <w:tcPr>
            <w:tcW w:w="1875" w:type="dxa"/>
            <w:tcBorders>
              <w:top w:val="single" w:sz="4" w:space="0" w:color="000000"/>
              <w:left w:val="single" w:sz="4" w:space="0" w:color="000000"/>
              <w:bottom w:val="single" w:sz="4" w:space="0" w:color="000000"/>
              <w:right w:val="single" w:sz="4" w:space="0" w:color="000000"/>
            </w:tcBorders>
            <w:vAlign w:val="center"/>
          </w:tcPr>
          <w:p w14:paraId="221872CC" w14:textId="51C54FD8" w:rsidR="00221F49" w:rsidRPr="000F2570" w:rsidRDefault="00221F49" w:rsidP="004F0D10">
            <w:pPr>
              <w:pStyle w:val="TableParagraph"/>
              <w:kinsoku w:val="0"/>
              <w:overflowPunct w:val="0"/>
              <w:jc w:val="center"/>
              <w:rPr>
                <w:rFonts w:ascii="Times New Roman" w:hAnsi="Times New Roman"/>
                <w:sz w:val="20"/>
              </w:rPr>
            </w:pPr>
            <w:r w:rsidRPr="000F2570">
              <w:rPr>
                <w:rFonts w:ascii="Times New Roman" w:hAnsi="Times New Roman"/>
                <w:sz w:val="20"/>
              </w:rPr>
              <w:t>иловых</w:t>
            </w:r>
            <w:r w:rsidRPr="000F2570">
              <w:rPr>
                <w:rFonts w:ascii="Times New Roman" w:hAnsi="Times New Roman"/>
                <w:spacing w:val="-1"/>
                <w:sz w:val="20"/>
              </w:rPr>
              <w:t xml:space="preserve"> </w:t>
            </w:r>
            <w:r w:rsidRPr="000F2570">
              <w:rPr>
                <w:rFonts w:ascii="Times New Roman" w:hAnsi="Times New Roman"/>
                <w:sz w:val="20"/>
              </w:rPr>
              <w:t>пло</w:t>
            </w:r>
            <w:r w:rsidRPr="000F2570">
              <w:rPr>
                <w:rFonts w:ascii="Times New Roman" w:hAnsi="Times New Roman"/>
                <w:spacing w:val="-1"/>
                <w:sz w:val="20"/>
              </w:rPr>
              <w:t>щадок</w:t>
            </w:r>
          </w:p>
        </w:tc>
        <w:tc>
          <w:tcPr>
            <w:tcW w:w="2732" w:type="dxa"/>
            <w:tcBorders>
              <w:top w:val="single" w:sz="4" w:space="0" w:color="000000"/>
              <w:left w:val="single" w:sz="4" w:space="0" w:color="000000"/>
              <w:bottom w:val="single" w:sz="4" w:space="0" w:color="000000"/>
              <w:right w:val="single" w:sz="4" w:space="0" w:color="000000"/>
            </w:tcBorders>
            <w:vAlign w:val="center"/>
          </w:tcPr>
          <w:p w14:paraId="1EF8D0EE" w14:textId="6AA1A033" w:rsidR="00221F49" w:rsidRPr="000F2570" w:rsidRDefault="004F0D10" w:rsidP="004F0D10">
            <w:pPr>
              <w:pStyle w:val="TableParagraph"/>
              <w:kinsoku w:val="0"/>
              <w:overflowPunct w:val="0"/>
              <w:jc w:val="center"/>
              <w:rPr>
                <w:rFonts w:ascii="Times New Roman" w:hAnsi="Times New Roman"/>
                <w:sz w:val="20"/>
                <w:lang w:val="ru-RU"/>
              </w:rPr>
            </w:pPr>
            <w:r w:rsidRPr="000F2570">
              <w:rPr>
                <w:rFonts w:ascii="Times New Roman" w:hAnsi="Times New Roman"/>
                <w:spacing w:val="-1"/>
                <w:sz w:val="20"/>
                <w:lang w:val="ru-RU"/>
              </w:rPr>
              <w:t>Биологических</w:t>
            </w:r>
            <w:r w:rsidR="00221F49" w:rsidRPr="000F2570">
              <w:rPr>
                <w:rFonts w:ascii="Times New Roman" w:hAnsi="Times New Roman"/>
                <w:spacing w:val="2"/>
                <w:sz w:val="20"/>
                <w:lang w:val="ru-RU"/>
              </w:rPr>
              <w:t xml:space="preserve"> </w:t>
            </w:r>
            <w:r w:rsidR="00221F49" w:rsidRPr="000F2570">
              <w:rPr>
                <w:rFonts w:ascii="Times New Roman" w:hAnsi="Times New Roman"/>
                <w:spacing w:val="-1"/>
                <w:sz w:val="20"/>
                <w:lang w:val="ru-RU"/>
              </w:rPr>
              <w:t>прудов</w:t>
            </w:r>
            <w:r w:rsidR="00221F49" w:rsidRPr="000F2570">
              <w:rPr>
                <w:rFonts w:ascii="Times New Roman" w:hAnsi="Times New Roman"/>
                <w:spacing w:val="21"/>
                <w:sz w:val="20"/>
                <w:lang w:val="ru-RU"/>
              </w:rPr>
              <w:t xml:space="preserve"> </w:t>
            </w:r>
            <w:r w:rsidR="00221F49" w:rsidRPr="000F2570">
              <w:rPr>
                <w:rFonts w:ascii="Times New Roman" w:hAnsi="Times New Roman"/>
                <w:spacing w:val="-1"/>
                <w:sz w:val="20"/>
                <w:lang w:val="ru-RU"/>
              </w:rPr>
              <w:t>глубокой</w:t>
            </w:r>
            <w:r w:rsidR="00221F49" w:rsidRPr="000F2570">
              <w:rPr>
                <w:rFonts w:ascii="Times New Roman" w:hAnsi="Times New Roman"/>
                <w:sz w:val="20"/>
                <w:lang w:val="ru-RU"/>
              </w:rPr>
              <w:t xml:space="preserve"> </w:t>
            </w:r>
            <w:r w:rsidR="00221F49" w:rsidRPr="000F2570">
              <w:rPr>
                <w:rFonts w:ascii="Times New Roman" w:hAnsi="Times New Roman"/>
                <w:spacing w:val="-1"/>
                <w:sz w:val="20"/>
                <w:lang w:val="ru-RU"/>
              </w:rPr>
              <w:t>очистки</w:t>
            </w:r>
            <w:r w:rsidR="00221F49" w:rsidRPr="000F2570">
              <w:rPr>
                <w:rFonts w:ascii="Times New Roman" w:hAnsi="Times New Roman"/>
                <w:sz w:val="20"/>
                <w:lang w:val="ru-RU"/>
              </w:rPr>
              <w:t xml:space="preserve"> </w:t>
            </w:r>
            <w:r w:rsidR="00221F49" w:rsidRPr="000F2570">
              <w:rPr>
                <w:rFonts w:ascii="Times New Roman" w:hAnsi="Times New Roman"/>
                <w:spacing w:val="-1"/>
                <w:sz w:val="20"/>
                <w:lang w:val="ru-RU"/>
              </w:rPr>
              <w:t>сточ</w:t>
            </w:r>
            <w:r w:rsidR="00221F49" w:rsidRPr="000F2570">
              <w:rPr>
                <w:rFonts w:ascii="Times New Roman" w:hAnsi="Times New Roman"/>
                <w:sz w:val="20"/>
                <w:lang w:val="ru-RU"/>
              </w:rPr>
              <w:t>ных</w:t>
            </w:r>
            <w:r w:rsidR="00221F49" w:rsidRPr="000F2570">
              <w:rPr>
                <w:rFonts w:ascii="Times New Roman" w:hAnsi="Times New Roman"/>
                <w:spacing w:val="1"/>
                <w:sz w:val="20"/>
                <w:lang w:val="ru-RU"/>
              </w:rPr>
              <w:t xml:space="preserve"> </w:t>
            </w:r>
            <w:r w:rsidR="00221F49" w:rsidRPr="000F2570">
              <w:rPr>
                <w:rFonts w:ascii="Times New Roman" w:hAnsi="Times New Roman"/>
                <w:sz w:val="20"/>
                <w:lang w:val="ru-RU"/>
              </w:rPr>
              <w:t>вод</w:t>
            </w:r>
          </w:p>
        </w:tc>
      </w:tr>
      <w:tr w:rsidR="00221F49" w:rsidRPr="000F2570" w14:paraId="74C612A0" w14:textId="77777777" w:rsidTr="004F0D10">
        <w:trPr>
          <w:trHeight w:hRule="exact" w:val="490"/>
          <w:jc w:val="center"/>
        </w:trPr>
        <w:tc>
          <w:tcPr>
            <w:tcW w:w="3810" w:type="dxa"/>
            <w:tcBorders>
              <w:top w:val="single" w:sz="4" w:space="0" w:color="000000"/>
              <w:left w:val="single" w:sz="4" w:space="0" w:color="000000"/>
              <w:bottom w:val="single" w:sz="4" w:space="0" w:color="000000"/>
              <w:right w:val="single" w:sz="4" w:space="0" w:color="000000"/>
            </w:tcBorders>
            <w:vAlign w:val="center"/>
          </w:tcPr>
          <w:p w14:paraId="600838FE" w14:textId="77777777" w:rsidR="00221F49" w:rsidRPr="000F2570" w:rsidRDefault="00221F49" w:rsidP="004F0D10">
            <w:pPr>
              <w:pStyle w:val="TableParagraph"/>
              <w:kinsoku w:val="0"/>
              <w:overflowPunct w:val="0"/>
              <w:jc w:val="center"/>
              <w:rPr>
                <w:rFonts w:ascii="Times New Roman" w:hAnsi="Times New Roman"/>
                <w:sz w:val="20"/>
              </w:rPr>
            </w:pPr>
            <w:r w:rsidRPr="000F2570">
              <w:rPr>
                <w:rFonts w:ascii="Times New Roman" w:hAnsi="Times New Roman"/>
                <w:sz w:val="20"/>
              </w:rPr>
              <w:t>до 0,7</w:t>
            </w:r>
          </w:p>
        </w:tc>
        <w:tc>
          <w:tcPr>
            <w:tcW w:w="1298" w:type="dxa"/>
            <w:tcBorders>
              <w:top w:val="single" w:sz="4" w:space="0" w:color="000000"/>
              <w:left w:val="single" w:sz="4" w:space="0" w:color="000000"/>
              <w:bottom w:val="single" w:sz="4" w:space="0" w:color="000000"/>
              <w:right w:val="single" w:sz="4" w:space="0" w:color="000000"/>
            </w:tcBorders>
            <w:vAlign w:val="center"/>
          </w:tcPr>
          <w:p w14:paraId="367F43C3" w14:textId="77777777" w:rsidR="00221F49" w:rsidRPr="000F2570" w:rsidRDefault="00221F49" w:rsidP="004F0D10">
            <w:pPr>
              <w:pStyle w:val="TableParagraph"/>
              <w:kinsoku w:val="0"/>
              <w:overflowPunct w:val="0"/>
              <w:jc w:val="center"/>
              <w:rPr>
                <w:rFonts w:ascii="Times New Roman" w:hAnsi="Times New Roman"/>
                <w:sz w:val="20"/>
              </w:rPr>
            </w:pPr>
            <w:r w:rsidRPr="000F2570">
              <w:rPr>
                <w:rFonts w:ascii="Times New Roman" w:hAnsi="Times New Roman"/>
                <w:sz w:val="20"/>
              </w:rPr>
              <w:t>0,5</w:t>
            </w:r>
          </w:p>
        </w:tc>
        <w:tc>
          <w:tcPr>
            <w:tcW w:w="1875" w:type="dxa"/>
            <w:tcBorders>
              <w:top w:val="single" w:sz="4" w:space="0" w:color="000000"/>
              <w:left w:val="single" w:sz="4" w:space="0" w:color="000000"/>
              <w:bottom w:val="single" w:sz="4" w:space="0" w:color="000000"/>
              <w:right w:val="single" w:sz="4" w:space="0" w:color="000000"/>
            </w:tcBorders>
            <w:vAlign w:val="center"/>
          </w:tcPr>
          <w:p w14:paraId="4B57615D" w14:textId="77777777" w:rsidR="00221F49" w:rsidRPr="000F2570" w:rsidRDefault="00221F49" w:rsidP="004F0D10">
            <w:pPr>
              <w:pStyle w:val="TableParagraph"/>
              <w:kinsoku w:val="0"/>
              <w:overflowPunct w:val="0"/>
              <w:jc w:val="center"/>
              <w:rPr>
                <w:rFonts w:ascii="Times New Roman" w:hAnsi="Times New Roman"/>
                <w:sz w:val="20"/>
              </w:rPr>
            </w:pPr>
            <w:r w:rsidRPr="000F2570">
              <w:rPr>
                <w:rFonts w:ascii="Times New Roman" w:hAnsi="Times New Roman"/>
                <w:sz w:val="20"/>
              </w:rPr>
              <w:t>0,2</w:t>
            </w:r>
          </w:p>
        </w:tc>
        <w:tc>
          <w:tcPr>
            <w:tcW w:w="2732" w:type="dxa"/>
            <w:tcBorders>
              <w:top w:val="single" w:sz="4" w:space="0" w:color="000000"/>
              <w:left w:val="single" w:sz="4" w:space="0" w:color="000000"/>
              <w:bottom w:val="single" w:sz="4" w:space="0" w:color="000000"/>
              <w:right w:val="single" w:sz="4" w:space="0" w:color="000000"/>
            </w:tcBorders>
            <w:vAlign w:val="center"/>
          </w:tcPr>
          <w:p w14:paraId="723EF83C" w14:textId="77777777" w:rsidR="00221F49" w:rsidRPr="000F2570" w:rsidRDefault="00221F49" w:rsidP="004F0D10">
            <w:pPr>
              <w:pStyle w:val="TableParagraph"/>
              <w:kinsoku w:val="0"/>
              <w:overflowPunct w:val="0"/>
              <w:jc w:val="center"/>
              <w:rPr>
                <w:rFonts w:ascii="Times New Roman" w:hAnsi="Times New Roman"/>
                <w:sz w:val="20"/>
              </w:rPr>
            </w:pPr>
            <w:r w:rsidRPr="000F2570">
              <w:rPr>
                <w:rFonts w:ascii="Times New Roman" w:hAnsi="Times New Roman"/>
                <w:sz w:val="20"/>
              </w:rPr>
              <w:t>-</w:t>
            </w:r>
          </w:p>
        </w:tc>
      </w:tr>
      <w:tr w:rsidR="00221F49" w:rsidRPr="000F2570" w14:paraId="29C0F90C" w14:textId="77777777" w:rsidTr="004F0D10">
        <w:trPr>
          <w:trHeight w:hRule="exact" w:val="492"/>
          <w:jc w:val="center"/>
        </w:trPr>
        <w:tc>
          <w:tcPr>
            <w:tcW w:w="3810" w:type="dxa"/>
            <w:tcBorders>
              <w:top w:val="single" w:sz="4" w:space="0" w:color="000000"/>
              <w:left w:val="single" w:sz="4" w:space="0" w:color="000000"/>
              <w:bottom w:val="single" w:sz="4" w:space="0" w:color="000000"/>
              <w:right w:val="single" w:sz="4" w:space="0" w:color="000000"/>
            </w:tcBorders>
            <w:vAlign w:val="center"/>
          </w:tcPr>
          <w:p w14:paraId="6DC575A4" w14:textId="77777777" w:rsidR="00221F49" w:rsidRPr="000F2570" w:rsidRDefault="00221F49" w:rsidP="004F0D10">
            <w:pPr>
              <w:pStyle w:val="TableParagraph"/>
              <w:kinsoku w:val="0"/>
              <w:overflowPunct w:val="0"/>
              <w:jc w:val="center"/>
              <w:rPr>
                <w:rFonts w:ascii="Times New Roman" w:hAnsi="Times New Roman"/>
                <w:sz w:val="20"/>
              </w:rPr>
            </w:pPr>
            <w:r w:rsidRPr="000F2570">
              <w:rPr>
                <w:rFonts w:ascii="Times New Roman" w:hAnsi="Times New Roman"/>
                <w:spacing w:val="-1"/>
                <w:sz w:val="20"/>
              </w:rPr>
              <w:t xml:space="preserve">свыше </w:t>
            </w:r>
            <w:r w:rsidRPr="000F2570">
              <w:rPr>
                <w:rFonts w:ascii="Times New Roman" w:hAnsi="Times New Roman"/>
                <w:sz w:val="20"/>
              </w:rPr>
              <w:t>0,7 до 17</w:t>
            </w:r>
          </w:p>
        </w:tc>
        <w:tc>
          <w:tcPr>
            <w:tcW w:w="1298" w:type="dxa"/>
            <w:tcBorders>
              <w:top w:val="single" w:sz="4" w:space="0" w:color="000000"/>
              <w:left w:val="single" w:sz="4" w:space="0" w:color="000000"/>
              <w:bottom w:val="single" w:sz="4" w:space="0" w:color="000000"/>
              <w:right w:val="single" w:sz="4" w:space="0" w:color="000000"/>
            </w:tcBorders>
            <w:vAlign w:val="center"/>
          </w:tcPr>
          <w:p w14:paraId="4B3EF59C" w14:textId="77777777" w:rsidR="00221F49" w:rsidRPr="000F2570" w:rsidRDefault="00221F49" w:rsidP="004F0D10">
            <w:pPr>
              <w:pStyle w:val="TableParagraph"/>
              <w:kinsoku w:val="0"/>
              <w:overflowPunct w:val="0"/>
              <w:jc w:val="center"/>
              <w:rPr>
                <w:rFonts w:ascii="Times New Roman" w:hAnsi="Times New Roman"/>
                <w:sz w:val="20"/>
              </w:rPr>
            </w:pPr>
            <w:r w:rsidRPr="000F2570">
              <w:rPr>
                <w:rFonts w:ascii="Times New Roman" w:hAnsi="Times New Roman"/>
                <w:sz w:val="20"/>
              </w:rPr>
              <w:t>4</w:t>
            </w:r>
          </w:p>
        </w:tc>
        <w:tc>
          <w:tcPr>
            <w:tcW w:w="1875" w:type="dxa"/>
            <w:tcBorders>
              <w:top w:val="single" w:sz="4" w:space="0" w:color="000000"/>
              <w:left w:val="single" w:sz="4" w:space="0" w:color="000000"/>
              <w:bottom w:val="single" w:sz="4" w:space="0" w:color="000000"/>
              <w:right w:val="single" w:sz="4" w:space="0" w:color="000000"/>
            </w:tcBorders>
            <w:vAlign w:val="center"/>
          </w:tcPr>
          <w:p w14:paraId="49614434" w14:textId="77777777" w:rsidR="00221F49" w:rsidRPr="000F2570" w:rsidRDefault="00221F49" w:rsidP="004F0D10">
            <w:pPr>
              <w:pStyle w:val="TableParagraph"/>
              <w:kinsoku w:val="0"/>
              <w:overflowPunct w:val="0"/>
              <w:jc w:val="center"/>
              <w:rPr>
                <w:rFonts w:ascii="Times New Roman" w:hAnsi="Times New Roman"/>
                <w:sz w:val="20"/>
              </w:rPr>
            </w:pPr>
            <w:r w:rsidRPr="000F2570">
              <w:rPr>
                <w:rFonts w:ascii="Times New Roman" w:hAnsi="Times New Roman"/>
                <w:sz w:val="20"/>
              </w:rPr>
              <w:t>3</w:t>
            </w:r>
          </w:p>
        </w:tc>
        <w:tc>
          <w:tcPr>
            <w:tcW w:w="2732" w:type="dxa"/>
            <w:tcBorders>
              <w:top w:val="single" w:sz="4" w:space="0" w:color="000000"/>
              <w:left w:val="single" w:sz="4" w:space="0" w:color="000000"/>
              <w:bottom w:val="single" w:sz="4" w:space="0" w:color="000000"/>
              <w:right w:val="single" w:sz="4" w:space="0" w:color="000000"/>
            </w:tcBorders>
            <w:vAlign w:val="center"/>
          </w:tcPr>
          <w:p w14:paraId="33825343" w14:textId="77777777" w:rsidR="00221F49" w:rsidRPr="000F2570" w:rsidRDefault="00221F49" w:rsidP="004F0D10">
            <w:pPr>
              <w:pStyle w:val="TableParagraph"/>
              <w:kinsoku w:val="0"/>
              <w:overflowPunct w:val="0"/>
              <w:jc w:val="center"/>
              <w:rPr>
                <w:rFonts w:ascii="Times New Roman" w:hAnsi="Times New Roman"/>
                <w:sz w:val="20"/>
              </w:rPr>
            </w:pPr>
            <w:r w:rsidRPr="000F2570">
              <w:rPr>
                <w:rFonts w:ascii="Times New Roman" w:hAnsi="Times New Roman"/>
                <w:sz w:val="20"/>
              </w:rPr>
              <w:t>3</w:t>
            </w:r>
          </w:p>
        </w:tc>
      </w:tr>
    </w:tbl>
    <w:p w14:paraId="2739D1AE" w14:textId="2F2F6D63" w:rsidR="004F0D10" w:rsidRDefault="00221F49" w:rsidP="005D799D">
      <w:pPr>
        <w:pStyle w:val="a"/>
        <w:widowControl w:val="0"/>
        <w:numPr>
          <w:ilvl w:val="0"/>
          <w:numId w:val="0"/>
        </w:numPr>
        <w:tabs>
          <w:tab w:val="left" w:pos="1778"/>
        </w:tabs>
        <w:kinsoku w:val="0"/>
        <w:overflowPunct w:val="0"/>
        <w:autoSpaceDE w:val="0"/>
        <w:autoSpaceDN w:val="0"/>
        <w:adjustRightInd w:val="0"/>
        <w:spacing w:before="240" w:after="0"/>
        <w:ind w:left="136" w:right="119" w:firstLine="573"/>
        <w:rPr>
          <w:spacing w:val="-1"/>
        </w:rPr>
      </w:pPr>
      <w:r w:rsidRPr="003E2405">
        <w:rPr>
          <w:spacing w:val="-1"/>
        </w:rPr>
        <w:t>Санитарно-защитные</w:t>
      </w:r>
      <w:r w:rsidRPr="003E2405">
        <w:rPr>
          <w:spacing w:val="29"/>
        </w:rPr>
        <w:t xml:space="preserve"> </w:t>
      </w:r>
      <w:r>
        <w:t>зоны</w:t>
      </w:r>
      <w:r w:rsidRPr="003E2405">
        <w:rPr>
          <w:spacing w:val="30"/>
        </w:rPr>
        <w:t xml:space="preserve"> </w:t>
      </w:r>
      <w:r w:rsidRPr="003E2405">
        <w:rPr>
          <w:spacing w:val="-1"/>
        </w:rPr>
        <w:t>(далее</w:t>
      </w:r>
      <w:r w:rsidRPr="003E2405">
        <w:rPr>
          <w:spacing w:val="32"/>
        </w:rPr>
        <w:t xml:space="preserve"> </w:t>
      </w:r>
      <w:r>
        <w:t>-</w:t>
      </w:r>
      <w:r w:rsidRPr="003E2405">
        <w:rPr>
          <w:spacing w:val="32"/>
        </w:rPr>
        <w:t xml:space="preserve"> </w:t>
      </w:r>
      <w:r>
        <w:t>СЗЗ)</w:t>
      </w:r>
      <w:r w:rsidRPr="003E2405">
        <w:rPr>
          <w:spacing w:val="29"/>
        </w:rPr>
        <w:t xml:space="preserve"> </w:t>
      </w:r>
      <w:r>
        <w:t>для</w:t>
      </w:r>
      <w:r w:rsidRPr="003E2405">
        <w:rPr>
          <w:spacing w:val="31"/>
        </w:rPr>
        <w:t xml:space="preserve"> </w:t>
      </w:r>
      <w:r w:rsidRPr="003E2405">
        <w:rPr>
          <w:spacing w:val="-1"/>
        </w:rPr>
        <w:t>канализационных</w:t>
      </w:r>
      <w:r w:rsidRPr="003E2405">
        <w:rPr>
          <w:spacing w:val="32"/>
        </w:rPr>
        <w:t xml:space="preserve"> </w:t>
      </w:r>
      <w:r w:rsidRPr="003E2405">
        <w:rPr>
          <w:spacing w:val="-1"/>
        </w:rPr>
        <w:t>очистных</w:t>
      </w:r>
      <w:r w:rsidRPr="003E2405">
        <w:rPr>
          <w:spacing w:val="32"/>
        </w:rPr>
        <w:t xml:space="preserve"> </w:t>
      </w:r>
      <w:r w:rsidR="000F2570" w:rsidRPr="003E2405">
        <w:rPr>
          <w:spacing w:val="1"/>
        </w:rPr>
        <w:t>со</w:t>
      </w:r>
      <w:r w:rsidRPr="003E2405">
        <w:rPr>
          <w:spacing w:val="-1"/>
        </w:rPr>
        <w:t>оружений</w:t>
      </w:r>
      <w:r>
        <w:t xml:space="preserve"> </w:t>
      </w:r>
      <w:r w:rsidRPr="003E2405">
        <w:rPr>
          <w:spacing w:val="-1"/>
        </w:rPr>
        <w:t>следует</w:t>
      </w:r>
      <w:r>
        <w:t xml:space="preserve"> </w:t>
      </w:r>
      <w:r w:rsidRPr="003E2405">
        <w:rPr>
          <w:spacing w:val="-1"/>
        </w:rPr>
        <w:t>принимать</w:t>
      </w:r>
      <w:r>
        <w:t xml:space="preserve"> в </w:t>
      </w:r>
      <w:r w:rsidRPr="003E2405">
        <w:rPr>
          <w:spacing w:val="-1"/>
        </w:rPr>
        <w:t>соответствии</w:t>
      </w:r>
      <w:r>
        <w:t xml:space="preserve"> с</w:t>
      </w:r>
      <w:r w:rsidRPr="003E2405">
        <w:rPr>
          <w:spacing w:val="-1"/>
        </w:rPr>
        <w:t xml:space="preserve"> СанПиН</w:t>
      </w:r>
      <w:r>
        <w:t xml:space="preserve"> 2.2.1/2.1.1.1200-03 по таблице</w:t>
      </w:r>
      <w:r w:rsidRPr="003E2405">
        <w:rPr>
          <w:spacing w:val="-1"/>
        </w:rPr>
        <w:t xml:space="preserve"> </w:t>
      </w:r>
      <w:r w:rsidR="000F2570">
        <w:t>11</w:t>
      </w:r>
      <w:r>
        <w:t>.</w:t>
      </w:r>
    </w:p>
    <w:p w14:paraId="03554B29" w14:textId="77777777" w:rsidR="000504A8" w:rsidRDefault="000504A8" w:rsidP="008A3930">
      <w:pPr>
        <w:pStyle w:val="a"/>
        <w:numPr>
          <w:ilvl w:val="0"/>
          <w:numId w:val="0"/>
        </w:numPr>
        <w:kinsoku w:val="0"/>
        <w:overflowPunct w:val="0"/>
        <w:spacing w:before="0"/>
        <w:ind w:firstLine="709"/>
        <w:rPr>
          <w:spacing w:val="-1"/>
        </w:rPr>
      </w:pPr>
    </w:p>
    <w:p w14:paraId="402562CF" w14:textId="77777777" w:rsidR="000504A8" w:rsidRDefault="000504A8" w:rsidP="008A3930">
      <w:pPr>
        <w:pStyle w:val="a"/>
        <w:numPr>
          <w:ilvl w:val="0"/>
          <w:numId w:val="0"/>
        </w:numPr>
        <w:kinsoku w:val="0"/>
        <w:overflowPunct w:val="0"/>
        <w:spacing w:before="0"/>
        <w:ind w:firstLine="709"/>
        <w:rPr>
          <w:spacing w:val="-1"/>
        </w:rPr>
      </w:pPr>
    </w:p>
    <w:p w14:paraId="0E284120" w14:textId="77562DBB" w:rsidR="00221F49" w:rsidRPr="000F2570" w:rsidRDefault="00221F49" w:rsidP="008A3930">
      <w:pPr>
        <w:pStyle w:val="a"/>
        <w:numPr>
          <w:ilvl w:val="0"/>
          <w:numId w:val="0"/>
        </w:numPr>
        <w:kinsoku w:val="0"/>
        <w:overflowPunct w:val="0"/>
        <w:spacing w:before="0"/>
        <w:ind w:firstLine="709"/>
      </w:pPr>
      <w:r>
        <w:rPr>
          <w:spacing w:val="-1"/>
        </w:rPr>
        <w:lastRenderedPageBreak/>
        <w:t xml:space="preserve">Таблица </w:t>
      </w:r>
      <w:r>
        <w:t>11</w:t>
      </w:r>
      <w:r w:rsidR="004F0D10">
        <w:t>.</w:t>
      </w:r>
    </w:p>
    <w:tbl>
      <w:tblPr>
        <w:tblW w:w="0" w:type="auto"/>
        <w:jc w:val="center"/>
        <w:tblLayout w:type="fixed"/>
        <w:tblCellMar>
          <w:left w:w="0" w:type="dxa"/>
          <w:right w:w="0" w:type="dxa"/>
        </w:tblCellMar>
        <w:tblLook w:val="0000" w:firstRow="0" w:lastRow="0" w:firstColumn="0" w:lastColumn="0" w:noHBand="0" w:noVBand="0"/>
      </w:tblPr>
      <w:tblGrid>
        <w:gridCol w:w="4170"/>
        <w:gridCol w:w="1800"/>
        <w:gridCol w:w="1815"/>
        <w:gridCol w:w="1825"/>
      </w:tblGrid>
      <w:tr w:rsidR="004F0D10" w:rsidRPr="000F2570" w14:paraId="35BB0E14" w14:textId="77777777" w:rsidTr="004F0D10">
        <w:trPr>
          <w:trHeight w:hRule="exact" w:val="766"/>
          <w:jc w:val="center"/>
        </w:trPr>
        <w:tc>
          <w:tcPr>
            <w:tcW w:w="4170" w:type="dxa"/>
            <w:vMerge w:val="restart"/>
            <w:tcBorders>
              <w:top w:val="single" w:sz="4" w:space="0" w:color="000000"/>
              <w:left w:val="single" w:sz="4" w:space="0" w:color="000000"/>
              <w:right w:val="single" w:sz="4" w:space="0" w:color="000000"/>
            </w:tcBorders>
            <w:vAlign w:val="center"/>
          </w:tcPr>
          <w:p w14:paraId="39572AA3" w14:textId="77777777" w:rsidR="004F0D10" w:rsidRPr="000F2570" w:rsidRDefault="004F0D10" w:rsidP="004F0D10">
            <w:pPr>
              <w:pStyle w:val="TableParagraph"/>
              <w:kinsoku w:val="0"/>
              <w:overflowPunct w:val="0"/>
              <w:jc w:val="center"/>
              <w:rPr>
                <w:rFonts w:ascii="Times New Roman" w:hAnsi="Times New Roman"/>
                <w:sz w:val="20"/>
                <w:lang w:val="ru-RU"/>
              </w:rPr>
            </w:pPr>
            <w:r w:rsidRPr="000F2570">
              <w:rPr>
                <w:rFonts w:ascii="Times New Roman" w:hAnsi="Times New Roman"/>
                <w:spacing w:val="-1"/>
                <w:sz w:val="20"/>
                <w:lang w:val="ru-RU"/>
              </w:rPr>
              <w:t xml:space="preserve">Сооружение </w:t>
            </w:r>
            <w:r w:rsidRPr="000F2570">
              <w:rPr>
                <w:rFonts w:ascii="Times New Roman" w:hAnsi="Times New Roman"/>
                <w:sz w:val="20"/>
                <w:lang w:val="ru-RU"/>
              </w:rPr>
              <w:t xml:space="preserve">для </w:t>
            </w:r>
            <w:r w:rsidRPr="000F2570">
              <w:rPr>
                <w:rFonts w:ascii="Times New Roman" w:hAnsi="Times New Roman"/>
                <w:spacing w:val="-1"/>
                <w:sz w:val="20"/>
                <w:lang w:val="ru-RU"/>
              </w:rPr>
              <w:t>очистки</w:t>
            </w:r>
            <w:r w:rsidRPr="000F2570">
              <w:rPr>
                <w:rFonts w:ascii="Times New Roman" w:hAnsi="Times New Roman"/>
                <w:sz w:val="20"/>
                <w:lang w:val="ru-RU"/>
              </w:rPr>
              <w:t xml:space="preserve"> </w:t>
            </w:r>
            <w:r w:rsidRPr="000F2570">
              <w:rPr>
                <w:rFonts w:ascii="Times New Roman" w:hAnsi="Times New Roman"/>
                <w:spacing w:val="-1"/>
                <w:sz w:val="20"/>
                <w:lang w:val="ru-RU"/>
              </w:rPr>
              <w:t>сточных</w:t>
            </w:r>
            <w:r w:rsidRPr="000F2570">
              <w:rPr>
                <w:rFonts w:ascii="Times New Roman" w:hAnsi="Times New Roman"/>
                <w:spacing w:val="1"/>
                <w:sz w:val="20"/>
                <w:lang w:val="ru-RU"/>
              </w:rPr>
              <w:t xml:space="preserve"> </w:t>
            </w:r>
            <w:r w:rsidRPr="000F2570">
              <w:rPr>
                <w:rFonts w:ascii="Times New Roman" w:hAnsi="Times New Roman"/>
                <w:sz w:val="20"/>
                <w:lang w:val="ru-RU"/>
              </w:rPr>
              <w:t>вод</w:t>
            </w:r>
          </w:p>
        </w:tc>
        <w:tc>
          <w:tcPr>
            <w:tcW w:w="5440" w:type="dxa"/>
            <w:gridSpan w:val="3"/>
            <w:tcBorders>
              <w:top w:val="single" w:sz="4" w:space="0" w:color="000000"/>
              <w:left w:val="single" w:sz="4" w:space="0" w:color="000000"/>
              <w:bottom w:val="single" w:sz="4" w:space="0" w:color="000000"/>
              <w:right w:val="single" w:sz="4" w:space="0" w:color="000000"/>
            </w:tcBorders>
            <w:vAlign w:val="center"/>
          </w:tcPr>
          <w:p w14:paraId="600B8A07" w14:textId="222E0C43" w:rsidR="004F0D10" w:rsidRPr="000F2570" w:rsidRDefault="004F0D10" w:rsidP="004F0D10">
            <w:pPr>
              <w:pStyle w:val="TableParagraph"/>
              <w:kinsoku w:val="0"/>
              <w:overflowPunct w:val="0"/>
              <w:jc w:val="center"/>
              <w:rPr>
                <w:rFonts w:ascii="Times New Roman" w:hAnsi="Times New Roman"/>
                <w:sz w:val="20"/>
                <w:lang w:val="ru-RU"/>
              </w:rPr>
            </w:pPr>
            <w:r w:rsidRPr="000F2570">
              <w:rPr>
                <w:rFonts w:ascii="Times New Roman" w:hAnsi="Times New Roman"/>
                <w:spacing w:val="-1"/>
                <w:sz w:val="20"/>
                <w:lang w:val="ru-RU"/>
              </w:rPr>
              <w:t xml:space="preserve">Расстояние </w:t>
            </w:r>
            <w:r w:rsidRPr="000F2570">
              <w:rPr>
                <w:rFonts w:ascii="Times New Roman" w:hAnsi="Times New Roman"/>
                <w:sz w:val="20"/>
                <w:lang w:val="ru-RU"/>
              </w:rPr>
              <w:t xml:space="preserve">в </w:t>
            </w:r>
            <w:r w:rsidRPr="000F2570">
              <w:rPr>
                <w:rFonts w:ascii="Times New Roman" w:hAnsi="Times New Roman"/>
                <w:spacing w:val="-1"/>
                <w:sz w:val="20"/>
                <w:lang w:val="ru-RU"/>
              </w:rPr>
              <w:t>метрах</w:t>
            </w:r>
            <w:r w:rsidRPr="000F2570">
              <w:rPr>
                <w:rFonts w:ascii="Times New Roman" w:hAnsi="Times New Roman"/>
                <w:spacing w:val="2"/>
                <w:sz w:val="20"/>
                <w:lang w:val="ru-RU"/>
              </w:rPr>
              <w:t xml:space="preserve"> </w:t>
            </w:r>
            <w:r w:rsidRPr="000F2570">
              <w:rPr>
                <w:rFonts w:ascii="Times New Roman" w:hAnsi="Times New Roman"/>
                <w:spacing w:val="-1"/>
                <w:sz w:val="20"/>
                <w:lang w:val="ru-RU"/>
              </w:rPr>
              <w:t>при</w:t>
            </w:r>
            <w:r w:rsidRPr="000F2570">
              <w:rPr>
                <w:rFonts w:ascii="Times New Roman" w:hAnsi="Times New Roman"/>
                <w:sz w:val="20"/>
                <w:lang w:val="ru-RU"/>
              </w:rPr>
              <w:t xml:space="preserve"> </w:t>
            </w:r>
            <w:r w:rsidRPr="000F2570">
              <w:rPr>
                <w:rFonts w:ascii="Times New Roman" w:hAnsi="Times New Roman"/>
                <w:spacing w:val="-1"/>
                <w:sz w:val="20"/>
                <w:lang w:val="ru-RU"/>
              </w:rPr>
              <w:t>расчетной</w:t>
            </w:r>
            <w:r w:rsidRPr="000F2570">
              <w:rPr>
                <w:rFonts w:ascii="Times New Roman" w:hAnsi="Times New Roman"/>
                <w:sz w:val="20"/>
                <w:lang w:val="ru-RU"/>
              </w:rPr>
              <w:t xml:space="preserve"> производи</w:t>
            </w:r>
            <w:r w:rsidRPr="000F2570">
              <w:rPr>
                <w:rFonts w:ascii="Times New Roman" w:hAnsi="Times New Roman"/>
                <w:spacing w:val="-1"/>
                <w:sz w:val="20"/>
                <w:lang w:val="ru-RU"/>
              </w:rPr>
              <w:t>тельности</w:t>
            </w:r>
            <w:r w:rsidRPr="000F2570">
              <w:rPr>
                <w:rFonts w:ascii="Times New Roman" w:hAnsi="Times New Roman"/>
                <w:sz w:val="20"/>
                <w:lang w:val="ru-RU"/>
              </w:rPr>
              <w:t xml:space="preserve"> </w:t>
            </w:r>
            <w:r w:rsidRPr="000F2570">
              <w:rPr>
                <w:rFonts w:ascii="Times New Roman" w:hAnsi="Times New Roman"/>
                <w:spacing w:val="-1"/>
                <w:sz w:val="20"/>
                <w:lang w:val="ru-RU"/>
              </w:rPr>
              <w:t>очистных</w:t>
            </w:r>
            <w:r w:rsidRPr="000F2570">
              <w:rPr>
                <w:rFonts w:ascii="Times New Roman" w:hAnsi="Times New Roman"/>
                <w:spacing w:val="2"/>
                <w:sz w:val="20"/>
                <w:lang w:val="ru-RU"/>
              </w:rPr>
              <w:t xml:space="preserve"> </w:t>
            </w:r>
            <w:r w:rsidRPr="000F2570">
              <w:rPr>
                <w:rFonts w:ascii="Times New Roman" w:hAnsi="Times New Roman"/>
                <w:spacing w:val="-1"/>
                <w:sz w:val="20"/>
                <w:lang w:val="ru-RU"/>
              </w:rPr>
              <w:t>сооружений</w:t>
            </w:r>
            <w:r w:rsidRPr="000F2570">
              <w:rPr>
                <w:rFonts w:ascii="Times New Roman" w:hAnsi="Times New Roman"/>
                <w:sz w:val="20"/>
                <w:lang w:val="ru-RU"/>
              </w:rPr>
              <w:t xml:space="preserve"> </w:t>
            </w:r>
            <w:r w:rsidRPr="000F2570">
              <w:rPr>
                <w:rFonts w:ascii="Times New Roman" w:hAnsi="Times New Roman"/>
                <w:spacing w:val="-1"/>
                <w:sz w:val="20"/>
                <w:lang w:val="ru-RU"/>
              </w:rPr>
              <w:t>(тыс.</w:t>
            </w:r>
            <w:r w:rsidRPr="000F2570">
              <w:rPr>
                <w:rFonts w:ascii="Times New Roman" w:hAnsi="Times New Roman"/>
                <w:sz w:val="20"/>
                <w:lang w:val="ru-RU"/>
              </w:rPr>
              <w:t xml:space="preserve"> </w:t>
            </w:r>
            <w:r w:rsidRPr="000F2570">
              <w:rPr>
                <w:rFonts w:ascii="Times New Roman" w:hAnsi="Times New Roman"/>
                <w:spacing w:val="-1"/>
                <w:sz w:val="20"/>
                <w:lang w:val="ru-RU"/>
              </w:rPr>
              <w:t>куб.</w:t>
            </w:r>
            <w:r w:rsidRPr="000F2570">
              <w:rPr>
                <w:rFonts w:ascii="Times New Roman" w:hAnsi="Times New Roman"/>
                <w:sz w:val="20"/>
                <w:lang w:val="ru-RU"/>
              </w:rPr>
              <w:t xml:space="preserve"> м/сут.)</w:t>
            </w:r>
          </w:p>
        </w:tc>
      </w:tr>
      <w:tr w:rsidR="004F0D10" w:rsidRPr="000F2570" w14:paraId="626BFDDA" w14:textId="77777777" w:rsidTr="004F0D10">
        <w:trPr>
          <w:trHeight w:hRule="exact" w:val="546"/>
          <w:jc w:val="center"/>
        </w:trPr>
        <w:tc>
          <w:tcPr>
            <w:tcW w:w="4170" w:type="dxa"/>
            <w:vMerge/>
            <w:tcBorders>
              <w:left w:val="single" w:sz="4" w:space="0" w:color="000000"/>
              <w:bottom w:val="single" w:sz="4" w:space="0" w:color="000000"/>
              <w:right w:val="single" w:sz="4" w:space="0" w:color="000000"/>
            </w:tcBorders>
            <w:vAlign w:val="center"/>
          </w:tcPr>
          <w:p w14:paraId="6417DF71" w14:textId="77777777" w:rsidR="004F0D10" w:rsidRPr="000F2570" w:rsidRDefault="004F0D10" w:rsidP="004F0D10">
            <w:pPr>
              <w:spacing w:after="0" w:line="240" w:lineRule="auto"/>
              <w:ind w:firstLine="0"/>
              <w:jc w:val="center"/>
              <w:rPr>
                <w:sz w:val="20"/>
              </w:rPr>
            </w:pPr>
          </w:p>
        </w:tc>
        <w:tc>
          <w:tcPr>
            <w:tcW w:w="1800" w:type="dxa"/>
            <w:tcBorders>
              <w:top w:val="single" w:sz="4" w:space="0" w:color="000000"/>
              <w:left w:val="single" w:sz="4" w:space="0" w:color="000000"/>
              <w:bottom w:val="single" w:sz="4" w:space="0" w:color="000000"/>
              <w:right w:val="single" w:sz="4" w:space="0" w:color="000000"/>
            </w:tcBorders>
            <w:vAlign w:val="center"/>
          </w:tcPr>
          <w:p w14:paraId="02E3EB83" w14:textId="77777777" w:rsidR="004F0D10" w:rsidRPr="000F2570" w:rsidRDefault="004F0D10" w:rsidP="004F0D10">
            <w:pPr>
              <w:pStyle w:val="TableParagraph"/>
              <w:kinsoku w:val="0"/>
              <w:overflowPunct w:val="0"/>
              <w:jc w:val="center"/>
              <w:rPr>
                <w:rFonts w:ascii="Times New Roman" w:hAnsi="Times New Roman"/>
                <w:sz w:val="20"/>
              </w:rPr>
            </w:pPr>
            <w:r w:rsidRPr="000F2570">
              <w:rPr>
                <w:rFonts w:ascii="Times New Roman" w:hAnsi="Times New Roman"/>
                <w:sz w:val="20"/>
              </w:rPr>
              <w:t>до 0,2</w:t>
            </w:r>
          </w:p>
        </w:tc>
        <w:tc>
          <w:tcPr>
            <w:tcW w:w="1815" w:type="dxa"/>
            <w:tcBorders>
              <w:top w:val="single" w:sz="4" w:space="0" w:color="000000"/>
              <w:left w:val="single" w:sz="4" w:space="0" w:color="000000"/>
              <w:bottom w:val="single" w:sz="4" w:space="0" w:color="000000"/>
              <w:right w:val="single" w:sz="4" w:space="0" w:color="000000"/>
            </w:tcBorders>
            <w:vAlign w:val="center"/>
          </w:tcPr>
          <w:p w14:paraId="7CCEC4EC" w14:textId="77777777" w:rsidR="004F0D10" w:rsidRPr="000F2570" w:rsidRDefault="004F0D10" w:rsidP="004F0D10">
            <w:pPr>
              <w:pStyle w:val="TableParagraph"/>
              <w:kinsoku w:val="0"/>
              <w:overflowPunct w:val="0"/>
              <w:jc w:val="center"/>
              <w:rPr>
                <w:rFonts w:ascii="Times New Roman" w:hAnsi="Times New Roman"/>
                <w:sz w:val="20"/>
              </w:rPr>
            </w:pPr>
            <w:r w:rsidRPr="000F2570">
              <w:rPr>
                <w:rFonts w:ascii="Times New Roman" w:hAnsi="Times New Roman"/>
                <w:sz w:val="20"/>
              </w:rPr>
              <w:t>более</w:t>
            </w:r>
            <w:r w:rsidRPr="000F2570">
              <w:rPr>
                <w:rFonts w:ascii="Times New Roman" w:hAnsi="Times New Roman"/>
                <w:spacing w:val="-2"/>
                <w:sz w:val="20"/>
              </w:rPr>
              <w:t xml:space="preserve"> </w:t>
            </w:r>
            <w:r w:rsidRPr="000F2570">
              <w:rPr>
                <w:rFonts w:ascii="Times New Roman" w:hAnsi="Times New Roman"/>
                <w:sz w:val="20"/>
              </w:rPr>
              <w:t>0,2 до 5,0</w:t>
            </w:r>
          </w:p>
        </w:tc>
        <w:tc>
          <w:tcPr>
            <w:tcW w:w="1825" w:type="dxa"/>
            <w:tcBorders>
              <w:top w:val="single" w:sz="4" w:space="0" w:color="000000"/>
              <w:left w:val="single" w:sz="4" w:space="0" w:color="000000"/>
              <w:bottom w:val="single" w:sz="4" w:space="0" w:color="000000"/>
              <w:right w:val="single" w:sz="4" w:space="0" w:color="000000"/>
            </w:tcBorders>
            <w:vAlign w:val="center"/>
          </w:tcPr>
          <w:p w14:paraId="236584C1" w14:textId="77777777" w:rsidR="004F0D10" w:rsidRPr="000F2570" w:rsidRDefault="004F0D10" w:rsidP="004F0D10">
            <w:pPr>
              <w:pStyle w:val="TableParagraph"/>
              <w:kinsoku w:val="0"/>
              <w:overflowPunct w:val="0"/>
              <w:jc w:val="center"/>
              <w:rPr>
                <w:rFonts w:ascii="Times New Roman" w:hAnsi="Times New Roman"/>
                <w:sz w:val="20"/>
              </w:rPr>
            </w:pPr>
            <w:r w:rsidRPr="000F2570">
              <w:rPr>
                <w:rFonts w:ascii="Times New Roman" w:hAnsi="Times New Roman"/>
                <w:sz w:val="20"/>
              </w:rPr>
              <w:t>более</w:t>
            </w:r>
            <w:r w:rsidRPr="000F2570">
              <w:rPr>
                <w:rFonts w:ascii="Times New Roman" w:hAnsi="Times New Roman"/>
                <w:spacing w:val="-2"/>
                <w:sz w:val="20"/>
              </w:rPr>
              <w:t xml:space="preserve"> </w:t>
            </w:r>
            <w:r w:rsidRPr="000F2570">
              <w:rPr>
                <w:rFonts w:ascii="Times New Roman" w:hAnsi="Times New Roman"/>
                <w:sz w:val="20"/>
              </w:rPr>
              <w:t>5,0 до</w:t>
            </w:r>
          </w:p>
          <w:p w14:paraId="08A2A3A1" w14:textId="77777777" w:rsidR="004F0D10" w:rsidRPr="000F2570" w:rsidRDefault="004F0D10" w:rsidP="004F0D10">
            <w:pPr>
              <w:pStyle w:val="TableParagraph"/>
              <w:kinsoku w:val="0"/>
              <w:overflowPunct w:val="0"/>
              <w:jc w:val="center"/>
              <w:rPr>
                <w:rFonts w:ascii="Times New Roman" w:hAnsi="Times New Roman"/>
                <w:sz w:val="20"/>
              </w:rPr>
            </w:pPr>
            <w:r w:rsidRPr="000F2570">
              <w:rPr>
                <w:rFonts w:ascii="Times New Roman" w:hAnsi="Times New Roman"/>
                <w:sz w:val="20"/>
              </w:rPr>
              <w:t>50,0</w:t>
            </w:r>
          </w:p>
        </w:tc>
      </w:tr>
      <w:tr w:rsidR="00221F49" w:rsidRPr="000F2570" w14:paraId="006CA2EC" w14:textId="77777777" w:rsidTr="004F0D10">
        <w:trPr>
          <w:trHeight w:hRule="exact" w:val="566"/>
          <w:jc w:val="center"/>
        </w:trPr>
        <w:tc>
          <w:tcPr>
            <w:tcW w:w="4170" w:type="dxa"/>
            <w:tcBorders>
              <w:top w:val="single" w:sz="4" w:space="0" w:color="000000"/>
              <w:left w:val="single" w:sz="4" w:space="0" w:color="000000"/>
              <w:bottom w:val="single" w:sz="4" w:space="0" w:color="000000"/>
              <w:right w:val="single" w:sz="4" w:space="0" w:color="000000"/>
            </w:tcBorders>
            <w:vAlign w:val="center"/>
          </w:tcPr>
          <w:p w14:paraId="63F66E08" w14:textId="63AEB27B" w:rsidR="00221F49" w:rsidRPr="000F2570" w:rsidRDefault="00221F49" w:rsidP="004F0D10">
            <w:pPr>
              <w:pStyle w:val="TableParagraph"/>
              <w:kinsoku w:val="0"/>
              <w:overflowPunct w:val="0"/>
              <w:jc w:val="center"/>
              <w:rPr>
                <w:rFonts w:ascii="Times New Roman" w:hAnsi="Times New Roman"/>
                <w:sz w:val="20"/>
                <w:lang w:val="ru-RU"/>
              </w:rPr>
            </w:pPr>
            <w:r w:rsidRPr="000F2570">
              <w:rPr>
                <w:rFonts w:ascii="Times New Roman" w:hAnsi="Times New Roman"/>
                <w:spacing w:val="-1"/>
                <w:sz w:val="20"/>
                <w:lang w:val="ru-RU"/>
              </w:rPr>
              <w:t>Насосные</w:t>
            </w:r>
            <w:r w:rsidRPr="000F2570">
              <w:rPr>
                <w:rFonts w:ascii="Times New Roman" w:hAnsi="Times New Roman"/>
                <w:sz w:val="20"/>
                <w:lang w:val="ru-RU"/>
              </w:rPr>
              <w:t xml:space="preserve"> </w:t>
            </w:r>
            <w:r w:rsidRPr="000F2570">
              <w:rPr>
                <w:rFonts w:ascii="Times New Roman" w:hAnsi="Times New Roman"/>
                <w:spacing w:val="-1"/>
                <w:sz w:val="20"/>
                <w:lang w:val="ru-RU"/>
              </w:rPr>
              <w:t>станции</w:t>
            </w:r>
            <w:r w:rsidRPr="000F2570">
              <w:rPr>
                <w:rFonts w:ascii="Times New Roman" w:hAnsi="Times New Roman"/>
                <w:sz w:val="20"/>
                <w:lang w:val="ru-RU"/>
              </w:rPr>
              <w:t xml:space="preserve"> и </w:t>
            </w:r>
            <w:r w:rsidRPr="000F2570">
              <w:rPr>
                <w:rFonts w:ascii="Times New Roman" w:hAnsi="Times New Roman"/>
                <w:spacing w:val="-1"/>
                <w:sz w:val="20"/>
                <w:lang w:val="ru-RU"/>
              </w:rPr>
              <w:t>аварийнорегулирующие резервуары,</w:t>
            </w:r>
            <w:r w:rsidRPr="000F2570">
              <w:rPr>
                <w:rFonts w:ascii="Times New Roman" w:hAnsi="Times New Roman"/>
                <w:sz w:val="20"/>
                <w:lang w:val="ru-RU"/>
              </w:rPr>
              <w:t xml:space="preserve"> локальные</w:t>
            </w:r>
            <w:r w:rsidRPr="000F2570">
              <w:rPr>
                <w:rFonts w:ascii="Times New Roman" w:hAnsi="Times New Roman"/>
                <w:spacing w:val="38"/>
                <w:sz w:val="20"/>
                <w:lang w:val="ru-RU"/>
              </w:rPr>
              <w:t xml:space="preserve"> </w:t>
            </w:r>
            <w:r w:rsidRPr="000F2570">
              <w:rPr>
                <w:rFonts w:ascii="Times New Roman" w:hAnsi="Times New Roman"/>
                <w:spacing w:val="-1"/>
                <w:sz w:val="20"/>
                <w:lang w:val="ru-RU"/>
              </w:rPr>
              <w:t>очистные</w:t>
            </w:r>
            <w:r w:rsidRPr="000F2570">
              <w:rPr>
                <w:rFonts w:ascii="Times New Roman" w:hAnsi="Times New Roman"/>
                <w:spacing w:val="-2"/>
                <w:sz w:val="20"/>
                <w:lang w:val="ru-RU"/>
              </w:rPr>
              <w:t xml:space="preserve"> </w:t>
            </w:r>
            <w:r w:rsidRPr="000F2570">
              <w:rPr>
                <w:rFonts w:ascii="Times New Roman" w:hAnsi="Times New Roman"/>
                <w:spacing w:val="-1"/>
                <w:sz w:val="20"/>
                <w:lang w:val="ru-RU"/>
              </w:rPr>
              <w:t>сооружения</w:t>
            </w:r>
          </w:p>
        </w:tc>
        <w:tc>
          <w:tcPr>
            <w:tcW w:w="1800" w:type="dxa"/>
            <w:tcBorders>
              <w:top w:val="single" w:sz="4" w:space="0" w:color="000000"/>
              <w:left w:val="single" w:sz="4" w:space="0" w:color="000000"/>
              <w:bottom w:val="single" w:sz="4" w:space="0" w:color="000000"/>
              <w:right w:val="single" w:sz="4" w:space="0" w:color="000000"/>
            </w:tcBorders>
            <w:vAlign w:val="center"/>
          </w:tcPr>
          <w:p w14:paraId="7FE820F0" w14:textId="77777777" w:rsidR="00221F49" w:rsidRPr="000F2570" w:rsidRDefault="00221F49" w:rsidP="004F0D10">
            <w:pPr>
              <w:pStyle w:val="TableParagraph"/>
              <w:kinsoku w:val="0"/>
              <w:overflowPunct w:val="0"/>
              <w:jc w:val="center"/>
              <w:rPr>
                <w:rFonts w:ascii="Times New Roman" w:hAnsi="Times New Roman"/>
                <w:sz w:val="20"/>
              </w:rPr>
            </w:pPr>
            <w:r w:rsidRPr="000F2570">
              <w:rPr>
                <w:rFonts w:ascii="Times New Roman" w:hAnsi="Times New Roman"/>
                <w:sz w:val="20"/>
              </w:rPr>
              <w:t>15</w:t>
            </w:r>
          </w:p>
        </w:tc>
        <w:tc>
          <w:tcPr>
            <w:tcW w:w="1815" w:type="dxa"/>
            <w:tcBorders>
              <w:top w:val="single" w:sz="4" w:space="0" w:color="000000"/>
              <w:left w:val="single" w:sz="4" w:space="0" w:color="000000"/>
              <w:bottom w:val="single" w:sz="4" w:space="0" w:color="000000"/>
              <w:right w:val="single" w:sz="4" w:space="0" w:color="000000"/>
            </w:tcBorders>
            <w:vAlign w:val="center"/>
          </w:tcPr>
          <w:p w14:paraId="074496F2" w14:textId="77777777" w:rsidR="00221F49" w:rsidRPr="000F2570" w:rsidRDefault="00221F49" w:rsidP="004F0D10">
            <w:pPr>
              <w:pStyle w:val="TableParagraph"/>
              <w:kinsoku w:val="0"/>
              <w:overflowPunct w:val="0"/>
              <w:jc w:val="center"/>
              <w:rPr>
                <w:rFonts w:ascii="Times New Roman" w:hAnsi="Times New Roman"/>
                <w:sz w:val="20"/>
              </w:rPr>
            </w:pPr>
            <w:r w:rsidRPr="000F2570">
              <w:rPr>
                <w:rFonts w:ascii="Times New Roman" w:hAnsi="Times New Roman"/>
                <w:sz w:val="20"/>
              </w:rPr>
              <w:t>20</w:t>
            </w:r>
          </w:p>
        </w:tc>
        <w:tc>
          <w:tcPr>
            <w:tcW w:w="1825" w:type="dxa"/>
            <w:tcBorders>
              <w:top w:val="single" w:sz="4" w:space="0" w:color="000000"/>
              <w:left w:val="single" w:sz="4" w:space="0" w:color="000000"/>
              <w:bottom w:val="single" w:sz="4" w:space="0" w:color="000000"/>
              <w:right w:val="single" w:sz="4" w:space="0" w:color="000000"/>
            </w:tcBorders>
            <w:vAlign w:val="center"/>
          </w:tcPr>
          <w:p w14:paraId="6D5F69D9" w14:textId="77777777" w:rsidR="00221F49" w:rsidRPr="000F2570" w:rsidRDefault="00221F49" w:rsidP="004F0D10">
            <w:pPr>
              <w:pStyle w:val="TableParagraph"/>
              <w:kinsoku w:val="0"/>
              <w:overflowPunct w:val="0"/>
              <w:jc w:val="center"/>
              <w:rPr>
                <w:rFonts w:ascii="Times New Roman" w:hAnsi="Times New Roman"/>
                <w:sz w:val="20"/>
              </w:rPr>
            </w:pPr>
            <w:r w:rsidRPr="000F2570">
              <w:rPr>
                <w:rFonts w:ascii="Times New Roman" w:hAnsi="Times New Roman"/>
                <w:sz w:val="20"/>
              </w:rPr>
              <w:t>20</w:t>
            </w:r>
          </w:p>
        </w:tc>
      </w:tr>
      <w:tr w:rsidR="00221F49" w:rsidRPr="000F2570" w14:paraId="7414877F" w14:textId="77777777" w:rsidTr="004F0D10">
        <w:trPr>
          <w:trHeight w:hRule="exact" w:val="858"/>
          <w:jc w:val="center"/>
        </w:trPr>
        <w:tc>
          <w:tcPr>
            <w:tcW w:w="4170" w:type="dxa"/>
            <w:tcBorders>
              <w:top w:val="single" w:sz="4" w:space="0" w:color="000000"/>
              <w:left w:val="single" w:sz="4" w:space="0" w:color="000000"/>
              <w:bottom w:val="single" w:sz="4" w:space="0" w:color="000000"/>
              <w:right w:val="single" w:sz="4" w:space="0" w:color="000000"/>
            </w:tcBorders>
            <w:vAlign w:val="center"/>
          </w:tcPr>
          <w:p w14:paraId="62B2D93A" w14:textId="70F5DDDC" w:rsidR="00221F49" w:rsidRPr="000F2570" w:rsidRDefault="00221F49" w:rsidP="004F0D10">
            <w:pPr>
              <w:pStyle w:val="TableParagraph"/>
              <w:kinsoku w:val="0"/>
              <w:overflowPunct w:val="0"/>
              <w:jc w:val="center"/>
              <w:rPr>
                <w:rFonts w:ascii="Times New Roman" w:hAnsi="Times New Roman"/>
                <w:sz w:val="20"/>
                <w:lang w:val="ru-RU"/>
              </w:rPr>
            </w:pPr>
            <w:r w:rsidRPr="000F2570">
              <w:rPr>
                <w:rFonts w:ascii="Times New Roman" w:hAnsi="Times New Roman"/>
                <w:spacing w:val="-1"/>
                <w:sz w:val="20"/>
                <w:lang w:val="ru-RU"/>
              </w:rPr>
              <w:t>Сооружения</w:t>
            </w:r>
            <w:r w:rsidRPr="000F2570">
              <w:rPr>
                <w:rFonts w:ascii="Times New Roman" w:hAnsi="Times New Roman"/>
                <w:sz w:val="20"/>
                <w:lang w:val="ru-RU"/>
              </w:rPr>
              <w:t xml:space="preserve"> для </w:t>
            </w:r>
            <w:r w:rsidRPr="000F2570">
              <w:rPr>
                <w:rFonts w:ascii="Times New Roman" w:hAnsi="Times New Roman"/>
                <w:spacing w:val="-1"/>
                <w:sz w:val="20"/>
                <w:lang w:val="ru-RU"/>
              </w:rPr>
              <w:t>механической</w:t>
            </w:r>
            <w:r w:rsidRPr="000F2570">
              <w:rPr>
                <w:rFonts w:ascii="Times New Roman" w:hAnsi="Times New Roman"/>
                <w:sz w:val="20"/>
                <w:lang w:val="ru-RU"/>
              </w:rPr>
              <w:t xml:space="preserve"> и </w:t>
            </w:r>
            <w:r w:rsidRPr="000F2570">
              <w:rPr>
                <w:rFonts w:ascii="Times New Roman" w:hAnsi="Times New Roman"/>
                <w:spacing w:val="1"/>
                <w:sz w:val="20"/>
                <w:lang w:val="ru-RU"/>
              </w:rPr>
              <w:t>био</w:t>
            </w:r>
            <w:r w:rsidRPr="000F2570">
              <w:rPr>
                <w:rFonts w:ascii="Times New Roman" w:hAnsi="Times New Roman"/>
                <w:spacing w:val="-1"/>
                <w:sz w:val="20"/>
                <w:lang w:val="ru-RU"/>
              </w:rPr>
              <w:t>логической</w:t>
            </w:r>
            <w:r w:rsidRPr="000F2570">
              <w:rPr>
                <w:rFonts w:ascii="Times New Roman" w:hAnsi="Times New Roman"/>
                <w:sz w:val="20"/>
                <w:lang w:val="ru-RU"/>
              </w:rPr>
              <w:t xml:space="preserve"> </w:t>
            </w:r>
            <w:r w:rsidRPr="000F2570">
              <w:rPr>
                <w:rFonts w:ascii="Times New Roman" w:hAnsi="Times New Roman"/>
                <w:spacing w:val="-1"/>
                <w:sz w:val="20"/>
                <w:lang w:val="ru-RU"/>
              </w:rPr>
              <w:t>очистки</w:t>
            </w:r>
            <w:r w:rsidRPr="000F2570">
              <w:rPr>
                <w:rFonts w:ascii="Times New Roman" w:hAnsi="Times New Roman"/>
                <w:sz w:val="20"/>
                <w:lang w:val="ru-RU"/>
              </w:rPr>
              <w:t xml:space="preserve"> с</w:t>
            </w:r>
            <w:r w:rsidRPr="000F2570">
              <w:rPr>
                <w:rFonts w:ascii="Times New Roman" w:hAnsi="Times New Roman"/>
                <w:spacing w:val="-1"/>
                <w:sz w:val="20"/>
                <w:lang w:val="ru-RU"/>
              </w:rPr>
              <w:t xml:space="preserve"> иловыми</w:t>
            </w:r>
            <w:r w:rsidRPr="000F2570">
              <w:rPr>
                <w:rFonts w:ascii="Times New Roman" w:hAnsi="Times New Roman"/>
                <w:sz w:val="20"/>
                <w:lang w:val="ru-RU"/>
              </w:rPr>
              <w:t xml:space="preserve"> пло</w:t>
            </w:r>
            <w:r w:rsidRPr="000F2570">
              <w:rPr>
                <w:rFonts w:ascii="Times New Roman" w:hAnsi="Times New Roman"/>
                <w:spacing w:val="-1"/>
                <w:sz w:val="20"/>
                <w:lang w:val="ru-RU"/>
              </w:rPr>
              <w:t>щадками</w:t>
            </w:r>
            <w:r w:rsidRPr="000F2570">
              <w:rPr>
                <w:rFonts w:ascii="Times New Roman" w:hAnsi="Times New Roman"/>
                <w:sz w:val="20"/>
                <w:lang w:val="ru-RU"/>
              </w:rPr>
              <w:t xml:space="preserve"> для </w:t>
            </w:r>
            <w:r w:rsidRPr="000F2570">
              <w:rPr>
                <w:rFonts w:ascii="Times New Roman" w:hAnsi="Times New Roman"/>
                <w:spacing w:val="-1"/>
                <w:sz w:val="20"/>
                <w:lang w:val="ru-RU"/>
              </w:rPr>
              <w:t>сброженных</w:t>
            </w:r>
            <w:r w:rsidRPr="000F2570">
              <w:rPr>
                <w:rFonts w:ascii="Times New Roman" w:hAnsi="Times New Roman"/>
                <w:spacing w:val="1"/>
                <w:sz w:val="20"/>
                <w:lang w:val="ru-RU"/>
              </w:rPr>
              <w:t xml:space="preserve"> </w:t>
            </w:r>
            <w:r w:rsidRPr="000F2570">
              <w:rPr>
                <w:rFonts w:ascii="Times New Roman" w:hAnsi="Times New Roman"/>
                <w:spacing w:val="-1"/>
                <w:sz w:val="20"/>
                <w:lang w:val="ru-RU"/>
              </w:rPr>
              <w:t>осадков,</w:t>
            </w:r>
            <w:r w:rsidRPr="000F2570">
              <w:rPr>
                <w:rFonts w:ascii="Times New Roman" w:hAnsi="Times New Roman"/>
                <w:sz w:val="20"/>
                <w:lang w:val="ru-RU"/>
              </w:rPr>
              <w:t xml:space="preserve"> а</w:t>
            </w:r>
            <w:r w:rsidRPr="000F2570">
              <w:rPr>
                <w:rFonts w:ascii="Times New Roman" w:hAnsi="Times New Roman"/>
                <w:spacing w:val="37"/>
                <w:sz w:val="20"/>
                <w:lang w:val="ru-RU"/>
              </w:rPr>
              <w:t xml:space="preserve"> </w:t>
            </w:r>
            <w:r w:rsidRPr="000F2570">
              <w:rPr>
                <w:rFonts w:ascii="Times New Roman" w:hAnsi="Times New Roman"/>
                <w:spacing w:val="-1"/>
                <w:sz w:val="20"/>
                <w:lang w:val="ru-RU"/>
              </w:rPr>
              <w:t>также</w:t>
            </w:r>
            <w:r w:rsidRPr="000F2570">
              <w:rPr>
                <w:rFonts w:ascii="Times New Roman" w:hAnsi="Times New Roman"/>
                <w:spacing w:val="-2"/>
                <w:sz w:val="20"/>
                <w:lang w:val="ru-RU"/>
              </w:rPr>
              <w:t xml:space="preserve"> </w:t>
            </w:r>
            <w:r w:rsidRPr="000F2570">
              <w:rPr>
                <w:rFonts w:ascii="Times New Roman" w:hAnsi="Times New Roman"/>
                <w:sz w:val="20"/>
                <w:lang w:val="ru-RU"/>
              </w:rPr>
              <w:t>иловые</w:t>
            </w:r>
            <w:r w:rsidRPr="000F2570">
              <w:rPr>
                <w:rFonts w:ascii="Times New Roman" w:hAnsi="Times New Roman"/>
                <w:spacing w:val="-2"/>
                <w:sz w:val="20"/>
                <w:lang w:val="ru-RU"/>
              </w:rPr>
              <w:t xml:space="preserve"> </w:t>
            </w:r>
            <w:r w:rsidRPr="000F2570">
              <w:rPr>
                <w:rFonts w:ascii="Times New Roman" w:hAnsi="Times New Roman"/>
                <w:spacing w:val="-1"/>
                <w:sz w:val="20"/>
                <w:lang w:val="ru-RU"/>
              </w:rPr>
              <w:t>площадки</w:t>
            </w:r>
          </w:p>
        </w:tc>
        <w:tc>
          <w:tcPr>
            <w:tcW w:w="1800" w:type="dxa"/>
            <w:tcBorders>
              <w:top w:val="single" w:sz="4" w:space="0" w:color="000000"/>
              <w:left w:val="single" w:sz="4" w:space="0" w:color="000000"/>
              <w:bottom w:val="single" w:sz="4" w:space="0" w:color="000000"/>
              <w:right w:val="single" w:sz="4" w:space="0" w:color="000000"/>
            </w:tcBorders>
            <w:vAlign w:val="center"/>
          </w:tcPr>
          <w:p w14:paraId="02446755" w14:textId="77777777" w:rsidR="00221F49" w:rsidRPr="000F2570" w:rsidRDefault="00221F49" w:rsidP="004F0D10">
            <w:pPr>
              <w:pStyle w:val="TableParagraph"/>
              <w:kinsoku w:val="0"/>
              <w:overflowPunct w:val="0"/>
              <w:jc w:val="center"/>
              <w:rPr>
                <w:rFonts w:ascii="Times New Roman" w:hAnsi="Times New Roman"/>
                <w:sz w:val="20"/>
              </w:rPr>
            </w:pPr>
            <w:r w:rsidRPr="000F2570">
              <w:rPr>
                <w:rFonts w:ascii="Times New Roman" w:hAnsi="Times New Roman"/>
                <w:sz w:val="20"/>
              </w:rPr>
              <w:t>150</w:t>
            </w:r>
          </w:p>
        </w:tc>
        <w:tc>
          <w:tcPr>
            <w:tcW w:w="1815" w:type="dxa"/>
            <w:tcBorders>
              <w:top w:val="single" w:sz="4" w:space="0" w:color="000000"/>
              <w:left w:val="single" w:sz="4" w:space="0" w:color="000000"/>
              <w:bottom w:val="single" w:sz="4" w:space="0" w:color="000000"/>
              <w:right w:val="single" w:sz="4" w:space="0" w:color="000000"/>
            </w:tcBorders>
            <w:vAlign w:val="center"/>
          </w:tcPr>
          <w:p w14:paraId="153CDDFB" w14:textId="77777777" w:rsidR="00221F49" w:rsidRPr="000F2570" w:rsidRDefault="00221F49" w:rsidP="004F0D10">
            <w:pPr>
              <w:pStyle w:val="TableParagraph"/>
              <w:kinsoku w:val="0"/>
              <w:overflowPunct w:val="0"/>
              <w:jc w:val="center"/>
              <w:rPr>
                <w:rFonts w:ascii="Times New Roman" w:hAnsi="Times New Roman"/>
                <w:sz w:val="20"/>
              </w:rPr>
            </w:pPr>
            <w:r w:rsidRPr="000F2570">
              <w:rPr>
                <w:rFonts w:ascii="Times New Roman" w:hAnsi="Times New Roman"/>
                <w:sz w:val="20"/>
              </w:rPr>
              <w:t>200</w:t>
            </w:r>
          </w:p>
        </w:tc>
        <w:tc>
          <w:tcPr>
            <w:tcW w:w="1825" w:type="dxa"/>
            <w:tcBorders>
              <w:top w:val="single" w:sz="4" w:space="0" w:color="000000"/>
              <w:left w:val="single" w:sz="4" w:space="0" w:color="000000"/>
              <w:bottom w:val="single" w:sz="4" w:space="0" w:color="000000"/>
              <w:right w:val="single" w:sz="4" w:space="0" w:color="000000"/>
            </w:tcBorders>
            <w:vAlign w:val="center"/>
          </w:tcPr>
          <w:p w14:paraId="5B1C9F34" w14:textId="77777777" w:rsidR="00221F49" w:rsidRPr="000F2570" w:rsidRDefault="00221F49" w:rsidP="004F0D10">
            <w:pPr>
              <w:pStyle w:val="TableParagraph"/>
              <w:kinsoku w:val="0"/>
              <w:overflowPunct w:val="0"/>
              <w:jc w:val="center"/>
              <w:rPr>
                <w:rFonts w:ascii="Times New Roman" w:hAnsi="Times New Roman"/>
                <w:sz w:val="20"/>
              </w:rPr>
            </w:pPr>
            <w:r w:rsidRPr="000F2570">
              <w:rPr>
                <w:rFonts w:ascii="Times New Roman" w:hAnsi="Times New Roman"/>
                <w:sz w:val="20"/>
              </w:rPr>
              <w:t>400</w:t>
            </w:r>
          </w:p>
        </w:tc>
      </w:tr>
      <w:tr w:rsidR="00221F49" w:rsidRPr="000F2570" w14:paraId="3C7EC1DD" w14:textId="77777777" w:rsidTr="004F0D10">
        <w:trPr>
          <w:trHeight w:hRule="exact" w:val="701"/>
          <w:jc w:val="center"/>
        </w:trPr>
        <w:tc>
          <w:tcPr>
            <w:tcW w:w="4170" w:type="dxa"/>
            <w:tcBorders>
              <w:top w:val="single" w:sz="4" w:space="0" w:color="000000"/>
              <w:left w:val="single" w:sz="4" w:space="0" w:color="000000"/>
              <w:bottom w:val="single" w:sz="4" w:space="0" w:color="000000"/>
              <w:right w:val="single" w:sz="4" w:space="0" w:color="000000"/>
            </w:tcBorders>
            <w:vAlign w:val="center"/>
          </w:tcPr>
          <w:p w14:paraId="529F0BC5" w14:textId="710A0264" w:rsidR="00221F49" w:rsidRPr="000F2570" w:rsidRDefault="00221F49" w:rsidP="004F0D10">
            <w:pPr>
              <w:pStyle w:val="TableParagraph"/>
              <w:kinsoku w:val="0"/>
              <w:overflowPunct w:val="0"/>
              <w:jc w:val="center"/>
              <w:rPr>
                <w:rFonts w:ascii="Times New Roman" w:hAnsi="Times New Roman"/>
                <w:sz w:val="20"/>
                <w:lang w:val="ru-RU"/>
              </w:rPr>
            </w:pPr>
            <w:r w:rsidRPr="000F2570">
              <w:rPr>
                <w:rFonts w:ascii="Times New Roman" w:hAnsi="Times New Roman"/>
                <w:spacing w:val="-1"/>
                <w:sz w:val="20"/>
                <w:lang w:val="ru-RU"/>
              </w:rPr>
              <w:t>Сооружения</w:t>
            </w:r>
            <w:r w:rsidRPr="000F2570">
              <w:rPr>
                <w:rFonts w:ascii="Times New Roman" w:hAnsi="Times New Roman"/>
                <w:sz w:val="20"/>
                <w:lang w:val="ru-RU"/>
              </w:rPr>
              <w:t xml:space="preserve"> для </w:t>
            </w:r>
            <w:r w:rsidRPr="000F2570">
              <w:rPr>
                <w:rFonts w:ascii="Times New Roman" w:hAnsi="Times New Roman"/>
                <w:spacing w:val="-1"/>
                <w:sz w:val="20"/>
                <w:lang w:val="ru-RU"/>
              </w:rPr>
              <w:t>механической</w:t>
            </w:r>
            <w:r w:rsidRPr="000F2570">
              <w:rPr>
                <w:rFonts w:ascii="Times New Roman" w:hAnsi="Times New Roman"/>
                <w:sz w:val="20"/>
                <w:lang w:val="ru-RU"/>
              </w:rPr>
              <w:t xml:space="preserve"> и </w:t>
            </w:r>
            <w:r w:rsidRPr="000F2570">
              <w:rPr>
                <w:rFonts w:ascii="Times New Roman" w:hAnsi="Times New Roman"/>
                <w:spacing w:val="1"/>
                <w:sz w:val="20"/>
                <w:lang w:val="ru-RU"/>
              </w:rPr>
              <w:t>био</w:t>
            </w:r>
            <w:r w:rsidRPr="000F2570">
              <w:rPr>
                <w:rFonts w:ascii="Times New Roman" w:hAnsi="Times New Roman"/>
                <w:spacing w:val="-1"/>
                <w:sz w:val="20"/>
                <w:lang w:val="ru-RU"/>
              </w:rPr>
              <w:t>логической</w:t>
            </w:r>
            <w:r w:rsidRPr="000F2570">
              <w:rPr>
                <w:rFonts w:ascii="Times New Roman" w:hAnsi="Times New Roman"/>
                <w:sz w:val="20"/>
                <w:lang w:val="ru-RU"/>
              </w:rPr>
              <w:t xml:space="preserve"> </w:t>
            </w:r>
            <w:r w:rsidRPr="000F2570">
              <w:rPr>
                <w:rFonts w:ascii="Times New Roman" w:hAnsi="Times New Roman"/>
                <w:spacing w:val="-1"/>
                <w:sz w:val="20"/>
                <w:lang w:val="ru-RU"/>
              </w:rPr>
              <w:t>очистки</w:t>
            </w:r>
            <w:r w:rsidRPr="000F2570">
              <w:rPr>
                <w:rFonts w:ascii="Times New Roman" w:hAnsi="Times New Roman"/>
                <w:sz w:val="20"/>
                <w:lang w:val="ru-RU"/>
              </w:rPr>
              <w:t xml:space="preserve"> с</w:t>
            </w:r>
            <w:r w:rsidRPr="000F2570">
              <w:rPr>
                <w:rFonts w:ascii="Times New Roman" w:hAnsi="Times New Roman"/>
                <w:spacing w:val="-1"/>
                <w:sz w:val="20"/>
                <w:lang w:val="ru-RU"/>
              </w:rPr>
              <w:t xml:space="preserve"> термомеханической</w:t>
            </w:r>
            <w:r w:rsidRPr="000F2570">
              <w:rPr>
                <w:rFonts w:ascii="Times New Roman" w:hAnsi="Times New Roman"/>
                <w:sz w:val="20"/>
                <w:lang w:val="ru-RU"/>
              </w:rPr>
              <w:t xml:space="preserve"> </w:t>
            </w:r>
            <w:r w:rsidRPr="000F2570">
              <w:rPr>
                <w:rFonts w:ascii="Times New Roman" w:hAnsi="Times New Roman"/>
                <w:spacing w:val="-1"/>
                <w:sz w:val="20"/>
                <w:lang w:val="ru-RU"/>
              </w:rPr>
              <w:t>обработкой</w:t>
            </w:r>
            <w:r w:rsidRPr="000F2570">
              <w:rPr>
                <w:rFonts w:ascii="Times New Roman" w:hAnsi="Times New Roman"/>
                <w:sz w:val="20"/>
                <w:lang w:val="ru-RU"/>
              </w:rPr>
              <w:t xml:space="preserve"> осадка</w:t>
            </w:r>
            <w:r w:rsidRPr="000F2570">
              <w:rPr>
                <w:rFonts w:ascii="Times New Roman" w:hAnsi="Times New Roman"/>
                <w:spacing w:val="-1"/>
                <w:sz w:val="20"/>
                <w:lang w:val="ru-RU"/>
              </w:rPr>
              <w:t xml:space="preserve"> </w:t>
            </w:r>
            <w:r w:rsidRPr="000F2570">
              <w:rPr>
                <w:rFonts w:ascii="Times New Roman" w:hAnsi="Times New Roman"/>
                <w:sz w:val="20"/>
                <w:lang w:val="ru-RU"/>
              </w:rPr>
              <w:t xml:space="preserve">в </w:t>
            </w:r>
            <w:r w:rsidRPr="000F2570">
              <w:rPr>
                <w:rFonts w:ascii="Times New Roman" w:hAnsi="Times New Roman"/>
                <w:spacing w:val="-1"/>
                <w:sz w:val="20"/>
                <w:lang w:val="ru-RU"/>
              </w:rPr>
              <w:t>закрытых</w:t>
            </w:r>
            <w:r w:rsidRPr="000F2570">
              <w:rPr>
                <w:rFonts w:ascii="Times New Roman" w:hAnsi="Times New Roman"/>
                <w:spacing w:val="33"/>
                <w:sz w:val="20"/>
                <w:lang w:val="ru-RU"/>
              </w:rPr>
              <w:t xml:space="preserve"> </w:t>
            </w:r>
            <w:r w:rsidRPr="000F2570">
              <w:rPr>
                <w:rFonts w:ascii="Times New Roman" w:hAnsi="Times New Roman"/>
                <w:spacing w:val="-1"/>
                <w:sz w:val="20"/>
                <w:lang w:val="ru-RU"/>
              </w:rPr>
              <w:t>помещениях</w:t>
            </w:r>
          </w:p>
        </w:tc>
        <w:tc>
          <w:tcPr>
            <w:tcW w:w="1800" w:type="dxa"/>
            <w:tcBorders>
              <w:top w:val="single" w:sz="4" w:space="0" w:color="000000"/>
              <w:left w:val="single" w:sz="4" w:space="0" w:color="000000"/>
              <w:bottom w:val="single" w:sz="4" w:space="0" w:color="000000"/>
              <w:right w:val="single" w:sz="4" w:space="0" w:color="000000"/>
            </w:tcBorders>
            <w:vAlign w:val="center"/>
          </w:tcPr>
          <w:p w14:paraId="3A936F7D" w14:textId="77777777" w:rsidR="00221F49" w:rsidRPr="000F2570" w:rsidRDefault="00221F49" w:rsidP="004F0D10">
            <w:pPr>
              <w:pStyle w:val="TableParagraph"/>
              <w:kinsoku w:val="0"/>
              <w:overflowPunct w:val="0"/>
              <w:jc w:val="center"/>
              <w:rPr>
                <w:rFonts w:ascii="Times New Roman" w:hAnsi="Times New Roman"/>
                <w:sz w:val="20"/>
              </w:rPr>
            </w:pPr>
            <w:r w:rsidRPr="000F2570">
              <w:rPr>
                <w:rFonts w:ascii="Times New Roman" w:hAnsi="Times New Roman"/>
                <w:sz w:val="20"/>
              </w:rPr>
              <w:t>100</w:t>
            </w:r>
          </w:p>
        </w:tc>
        <w:tc>
          <w:tcPr>
            <w:tcW w:w="1815" w:type="dxa"/>
            <w:tcBorders>
              <w:top w:val="single" w:sz="4" w:space="0" w:color="000000"/>
              <w:left w:val="single" w:sz="4" w:space="0" w:color="000000"/>
              <w:bottom w:val="single" w:sz="4" w:space="0" w:color="000000"/>
              <w:right w:val="single" w:sz="4" w:space="0" w:color="000000"/>
            </w:tcBorders>
            <w:vAlign w:val="center"/>
          </w:tcPr>
          <w:p w14:paraId="4528EFF8" w14:textId="77777777" w:rsidR="00221F49" w:rsidRPr="000F2570" w:rsidRDefault="00221F49" w:rsidP="004F0D10">
            <w:pPr>
              <w:pStyle w:val="TableParagraph"/>
              <w:kinsoku w:val="0"/>
              <w:overflowPunct w:val="0"/>
              <w:jc w:val="center"/>
              <w:rPr>
                <w:rFonts w:ascii="Times New Roman" w:hAnsi="Times New Roman"/>
                <w:sz w:val="20"/>
              </w:rPr>
            </w:pPr>
            <w:r w:rsidRPr="000F2570">
              <w:rPr>
                <w:rFonts w:ascii="Times New Roman" w:hAnsi="Times New Roman"/>
                <w:sz w:val="20"/>
              </w:rPr>
              <w:t>150</w:t>
            </w:r>
          </w:p>
        </w:tc>
        <w:tc>
          <w:tcPr>
            <w:tcW w:w="1825" w:type="dxa"/>
            <w:tcBorders>
              <w:top w:val="single" w:sz="4" w:space="0" w:color="000000"/>
              <w:left w:val="single" w:sz="4" w:space="0" w:color="000000"/>
              <w:bottom w:val="single" w:sz="4" w:space="0" w:color="000000"/>
              <w:right w:val="single" w:sz="4" w:space="0" w:color="000000"/>
            </w:tcBorders>
            <w:vAlign w:val="center"/>
          </w:tcPr>
          <w:p w14:paraId="4E8AC39A" w14:textId="77777777" w:rsidR="00221F49" w:rsidRPr="000F2570" w:rsidRDefault="00221F49" w:rsidP="004F0D10">
            <w:pPr>
              <w:pStyle w:val="TableParagraph"/>
              <w:kinsoku w:val="0"/>
              <w:overflowPunct w:val="0"/>
              <w:jc w:val="center"/>
              <w:rPr>
                <w:rFonts w:ascii="Times New Roman" w:hAnsi="Times New Roman"/>
                <w:sz w:val="20"/>
              </w:rPr>
            </w:pPr>
            <w:r w:rsidRPr="000F2570">
              <w:rPr>
                <w:rFonts w:ascii="Times New Roman" w:hAnsi="Times New Roman"/>
                <w:sz w:val="20"/>
              </w:rPr>
              <w:t>300</w:t>
            </w:r>
          </w:p>
        </w:tc>
      </w:tr>
      <w:tr w:rsidR="00221F49" w:rsidRPr="000F2570" w14:paraId="39458DBC" w14:textId="77777777" w:rsidTr="004F0D10">
        <w:trPr>
          <w:trHeight w:hRule="exact" w:val="490"/>
          <w:jc w:val="center"/>
        </w:trPr>
        <w:tc>
          <w:tcPr>
            <w:tcW w:w="4170" w:type="dxa"/>
            <w:tcBorders>
              <w:top w:val="single" w:sz="4" w:space="0" w:color="000000"/>
              <w:left w:val="single" w:sz="4" w:space="0" w:color="000000"/>
              <w:bottom w:val="single" w:sz="4" w:space="0" w:color="000000"/>
              <w:right w:val="single" w:sz="4" w:space="0" w:color="000000"/>
            </w:tcBorders>
            <w:vAlign w:val="center"/>
          </w:tcPr>
          <w:p w14:paraId="65E009BC" w14:textId="77777777" w:rsidR="00221F49" w:rsidRPr="000F2570" w:rsidRDefault="00221F49" w:rsidP="004F0D10">
            <w:pPr>
              <w:pStyle w:val="TableParagraph"/>
              <w:kinsoku w:val="0"/>
              <w:overflowPunct w:val="0"/>
              <w:jc w:val="center"/>
              <w:rPr>
                <w:rFonts w:ascii="Times New Roman" w:hAnsi="Times New Roman"/>
                <w:sz w:val="20"/>
              </w:rPr>
            </w:pPr>
            <w:r w:rsidRPr="000F2570">
              <w:rPr>
                <w:rFonts w:ascii="Times New Roman" w:hAnsi="Times New Roman"/>
                <w:sz w:val="20"/>
              </w:rPr>
              <w:t>Поля</w:t>
            </w:r>
          </w:p>
        </w:tc>
        <w:tc>
          <w:tcPr>
            <w:tcW w:w="1800" w:type="dxa"/>
            <w:tcBorders>
              <w:top w:val="single" w:sz="4" w:space="0" w:color="000000"/>
              <w:left w:val="single" w:sz="4" w:space="0" w:color="000000"/>
              <w:bottom w:val="single" w:sz="4" w:space="0" w:color="000000"/>
              <w:right w:val="single" w:sz="4" w:space="0" w:color="000000"/>
            </w:tcBorders>
            <w:vAlign w:val="center"/>
          </w:tcPr>
          <w:p w14:paraId="5EE251F4" w14:textId="77777777" w:rsidR="00221F49" w:rsidRPr="000F2570" w:rsidRDefault="00221F49" w:rsidP="004F0D10">
            <w:pPr>
              <w:spacing w:after="0" w:line="240" w:lineRule="auto"/>
              <w:ind w:firstLine="0"/>
              <w:jc w:val="center"/>
              <w:rPr>
                <w:sz w:val="20"/>
              </w:rPr>
            </w:pPr>
          </w:p>
        </w:tc>
        <w:tc>
          <w:tcPr>
            <w:tcW w:w="1815" w:type="dxa"/>
            <w:tcBorders>
              <w:top w:val="single" w:sz="4" w:space="0" w:color="000000"/>
              <w:left w:val="single" w:sz="4" w:space="0" w:color="000000"/>
              <w:bottom w:val="single" w:sz="4" w:space="0" w:color="000000"/>
              <w:right w:val="single" w:sz="4" w:space="0" w:color="000000"/>
            </w:tcBorders>
            <w:vAlign w:val="center"/>
          </w:tcPr>
          <w:p w14:paraId="2B6EE39F" w14:textId="77777777" w:rsidR="00221F49" w:rsidRPr="000F2570" w:rsidRDefault="00221F49" w:rsidP="004F0D10">
            <w:pPr>
              <w:spacing w:after="0" w:line="240" w:lineRule="auto"/>
              <w:ind w:firstLine="0"/>
              <w:jc w:val="center"/>
              <w:rPr>
                <w:sz w:val="20"/>
              </w:rPr>
            </w:pPr>
          </w:p>
        </w:tc>
        <w:tc>
          <w:tcPr>
            <w:tcW w:w="1825" w:type="dxa"/>
            <w:tcBorders>
              <w:top w:val="single" w:sz="4" w:space="0" w:color="000000"/>
              <w:left w:val="single" w:sz="4" w:space="0" w:color="000000"/>
              <w:bottom w:val="single" w:sz="4" w:space="0" w:color="000000"/>
              <w:right w:val="single" w:sz="4" w:space="0" w:color="000000"/>
            </w:tcBorders>
            <w:vAlign w:val="center"/>
          </w:tcPr>
          <w:p w14:paraId="581F0667" w14:textId="77777777" w:rsidR="00221F49" w:rsidRPr="000F2570" w:rsidRDefault="00221F49" w:rsidP="004F0D10">
            <w:pPr>
              <w:spacing w:after="0" w:line="240" w:lineRule="auto"/>
              <w:ind w:firstLine="0"/>
              <w:jc w:val="center"/>
              <w:rPr>
                <w:sz w:val="20"/>
              </w:rPr>
            </w:pPr>
          </w:p>
        </w:tc>
      </w:tr>
      <w:tr w:rsidR="00221F49" w:rsidRPr="000F2570" w14:paraId="0EF23D1E" w14:textId="77777777" w:rsidTr="004F0D10">
        <w:trPr>
          <w:trHeight w:hRule="exact" w:val="490"/>
          <w:jc w:val="center"/>
        </w:trPr>
        <w:tc>
          <w:tcPr>
            <w:tcW w:w="4170" w:type="dxa"/>
            <w:tcBorders>
              <w:top w:val="single" w:sz="4" w:space="0" w:color="000000"/>
              <w:left w:val="single" w:sz="4" w:space="0" w:color="000000"/>
              <w:bottom w:val="single" w:sz="4" w:space="0" w:color="000000"/>
              <w:right w:val="single" w:sz="4" w:space="0" w:color="000000"/>
            </w:tcBorders>
            <w:vAlign w:val="center"/>
          </w:tcPr>
          <w:p w14:paraId="3C5B49DA" w14:textId="77777777" w:rsidR="00221F49" w:rsidRPr="000F2570" w:rsidRDefault="00221F49" w:rsidP="004F0D10">
            <w:pPr>
              <w:pStyle w:val="TableParagraph"/>
              <w:kinsoku w:val="0"/>
              <w:overflowPunct w:val="0"/>
              <w:jc w:val="center"/>
              <w:rPr>
                <w:rFonts w:ascii="Times New Roman" w:hAnsi="Times New Roman"/>
                <w:sz w:val="20"/>
              </w:rPr>
            </w:pPr>
            <w:r w:rsidRPr="000F2570">
              <w:rPr>
                <w:rFonts w:ascii="Times New Roman" w:hAnsi="Times New Roman"/>
                <w:spacing w:val="-1"/>
                <w:sz w:val="20"/>
              </w:rPr>
              <w:t>фильтрации</w:t>
            </w:r>
          </w:p>
        </w:tc>
        <w:tc>
          <w:tcPr>
            <w:tcW w:w="1800" w:type="dxa"/>
            <w:tcBorders>
              <w:top w:val="single" w:sz="4" w:space="0" w:color="000000"/>
              <w:left w:val="single" w:sz="4" w:space="0" w:color="000000"/>
              <w:bottom w:val="single" w:sz="4" w:space="0" w:color="000000"/>
              <w:right w:val="single" w:sz="4" w:space="0" w:color="000000"/>
            </w:tcBorders>
            <w:vAlign w:val="center"/>
          </w:tcPr>
          <w:p w14:paraId="152D00E5" w14:textId="77777777" w:rsidR="00221F49" w:rsidRPr="000F2570" w:rsidRDefault="00221F49" w:rsidP="004F0D10">
            <w:pPr>
              <w:pStyle w:val="TableParagraph"/>
              <w:kinsoku w:val="0"/>
              <w:overflowPunct w:val="0"/>
              <w:jc w:val="center"/>
              <w:rPr>
                <w:rFonts w:ascii="Times New Roman" w:hAnsi="Times New Roman"/>
                <w:sz w:val="20"/>
              </w:rPr>
            </w:pPr>
            <w:r w:rsidRPr="000F2570">
              <w:rPr>
                <w:rFonts w:ascii="Times New Roman" w:hAnsi="Times New Roman"/>
                <w:sz w:val="20"/>
              </w:rPr>
              <w:t>200</w:t>
            </w:r>
          </w:p>
        </w:tc>
        <w:tc>
          <w:tcPr>
            <w:tcW w:w="1815" w:type="dxa"/>
            <w:tcBorders>
              <w:top w:val="single" w:sz="4" w:space="0" w:color="000000"/>
              <w:left w:val="single" w:sz="4" w:space="0" w:color="000000"/>
              <w:bottom w:val="single" w:sz="4" w:space="0" w:color="000000"/>
              <w:right w:val="single" w:sz="4" w:space="0" w:color="000000"/>
            </w:tcBorders>
            <w:vAlign w:val="center"/>
          </w:tcPr>
          <w:p w14:paraId="7A881CB7" w14:textId="77777777" w:rsidR="00221F49" w:rsidRPr="000F2570" w:rsidRDefault="00221F49" w:rsidP="004F0D10">
            <w:pPr>
              <w:pStyle w:val="TableParagraph"/>
              <w:kinsoku w:val="0"/>
              <w:overflowPunct w:val="0"/>
              <w:jc w:val="center"/>
              <w:rPr>
                <w:rFonts w:ascii="Times New Roman" w:hAnsi="Times New Roman"/>
                <w:sz w:val="20"/>
              </w:rPr>
            </w:pPr>
            <w:r w:rsidRPr="000F2570">
              <w:rPr>
                <w:rFonts w:ascii="Times New Roman" w:hAnsi="Times New Roman"/>
                <w:sz w:val="20"/>
              </w:rPr>
              <w:t>300</w:t>
            </w:r>
          </w:p>
        </w:tc>
        <w:tc>
          <w:tcPr>
            <w:tcW w:w="1825" w:type="dxa"/>
            <w:tcBorders>
              <w:top w:val="single" w:sz="4" w:space="0" w:color="000000"/>
              <w:left w:val="single" w:sz="4" w:space="0" w:color="000000"/>
              <w:bottom w:val="single" w:sz="4" w:space="0" w:color="000000"/>
              <w:right w:val="single" w:sz="4" w:space="0" w:color="000000"/>
            </w:tcBorders>
            <w:vAlign w:val="center"/>
          </w:tcPr>
          <w:p w14:paraId="52C29C47" w14:textId="77777777" w:rsidR="00221F49" w:rsidRPr="000F2570" w:rsidRDefault="00221F49" w:rsidP="004F0D10">
            <w:pPr>
              <w:pStyle w:val="TableParagraph"/>
              <w:kinsoku w:val="0"/>
              <w:overflowPunct w:val="0"/>
              <w:jc w:val="center"/>
              <w:rPr>
                <w:rFonts w:ascii="Times New Roman" w:hAnsi="Times New Roman"/>
                <w:sz w:val="20"/>
              </w:rPr>
            </w:pPr>
            <w:r w:rsidRPr="000F2570">
              <w:rPr>
                <w:rFonts w:ascii="Times New Roman" w:hAnsi="Times New Roman"/>
                <w:sz w:val="20"/>
              </w:rPr>
              <w:t>500</w:t>
            </w:r>
          </w:p>
        </w:tc>
      </w:tr>
      <w:tr w:rsidR="00221F49" w:rsidRPr="000F2570" w14:paraId="6E5DD58B" w14:textId="77777777" w:rsidTr="004F0D10">
        <w:trPr>
          <w:trHeight w:hRule="exact" w:val="490"/>
          <w:jc w:val="center"/>
        </w:trPr>
        <w:tc>
          <w:tcPr>
            <w:tcW w:w="4170" w:type="dxa"/>
            <w:tcBorders>
              <w:top w:val="single" w:sz="4" w:space="0" w:color="000000"/>
              <w:left w:val="single" w:sz="4" w:space="0" w:color="000000"/>
              <w:bottom w:val="single" w:sz="4" w:space="0" w:color="000000"/>
              <w:right w:val="single" w:sz="4" w:space="0" w:color="000000"/>
            </w:tcBorders>
            <w:vAlign w:val="center"/>
          </w:tcPr>
          <w:p w14:paraId="7E1F5BE5" w14:textId="77777777" w:rsidR="00221F49" w:rsidRPr="000F2570" w:rsidRDefault="00221F49" w:rsidP="004F0D10">
            <w:pPr>
              <w:pStyle w:val="TableParagraph"/>
              <w:kinsoku w:val="0"/>
              <w:overflowPunct w:val="0"/>
              <w:jc w:val="center"/>
              <w:rPr>
                <w:rFonts w:ascii="Times New Roman" w:hAnsi="Times New Roman"/>
                <w:sz w:val="20"/>
              </w:rPr>
            </w:pPr>
            <w:r w:rsidRPr="000F2570">
              <w:rPr>
                <w:rFonts w:ascii="Times New Roman" w:hAnsi="Times New Roman"/>
                <w:spacing w:val="-1"/>
                <w:sz w:val="20"/>
              </w:rPr>
              <w:t>орошения</w:t>
            </w:r>
          </w:p>
        </w:tc>
        <w:tc>
          <w:tcPr>
            <w:tcW w:w="1800" w:type="dxa"/>
            <w:tcBorders>
              <w:top w:val="single" w:sz="4" w:space="0" w:color="000000"/>
              <w:left w:val="single" w:sz="4" w:space="0" w:color="000000"/>
              <w:bottom w:val="single" w:sz="4" w:space="0" w:color="000000"/>
              <w:right w:val="single" w:sz="4" w:space="0" w:color="000000"/>
            </w:tcBorders>
            <w:vAlign w:val="center"/>
          </w:tcPr>
          <w:p w14:paraId="141562A5" w14:textId="77777777" w:rsidR="00221F49" w:rsidRPr="000F2570" w:rsidRDefault="00221F49" w:rsidP="004F0D10">
            <w:pPr>
              <w:pStyle w:val="TableParagraph"/>
              <w:kinsoku w:val="0"/>
              <w:overflowPunct w:val="0"/>
              <w:jc w:val="center"/>
              <w:rPr>
                <w:rFonts w:ascii="Times New Roman" w:hAnsi="Times New Roman"/>
                <w:sz w:val="20"/>
              </w:rPr>
            </w:pPr>
            <w:r w:rsidRPr="000F2570">
              <w:rPr>
                <w:rFonts w:ascii="Times New Roman" w:hAnsi="Times New Roman"/>
                <w:sz w:val="20"/>
              </w:rPr>
              <w:t>150</w:t>
            </w:r>
          </w:p>
        </w:tc>
        <w:tc>
          <w:tcPr>
            <w:tcW w:w="1815" w:type="dxa"/>
            <w:tcBorders>
              <w:top w:val="single" w:sz="4" w:space="0" w:color="000000"/>
              <w:left w:val="single" w:sz="4" w:space="0" w:color="000000"/>
              <w:bottom w:val="single" w:sz="4" w:space="0" w:color="000000"/>
              <w:right w:val="single" w:sz="4" w:space="0" w:color="000000"/>
            </w:tcBorders>
            <w:vAlign w:val="center"/>
          </w:tcPr>
          <w:p w14:paraId="13761090" w14:textId="77777777" w:rsidR="00221F49" w:rsidRPr="000F2570" w:rsidRDefault="00221F49" w:rsidP="004F0D10">
            <w:pPr>
              <w:pStyle w:val="TableParagraph"/>
              <w:kinsoku w:val="0"/>
              <w:overflowPunct w:val="0"/>
              <w:jc w:val="center"/>
              <w:rPr>
                <w:rFonts w:ascii="Times New Roman" w:hAnsi="Times New Roman"/>
                <w:sz w:val="20"/>
              </w:rPr>
            </w:pPr>
            <w:r w:rsidRPr="000F2570">
              <w:rPr>
                <w:rFonts w:ascii="Times New Roman" w:hAnsi="Times New Roman"/>
                <w:sz w:val="20"/>
              </w:rPr>
              <w:t>200</w:t>
            </w:r>
          </w:p>
        </w:tc>
        <w:tc>
          <w:tcPr>
            <w:tcW w:w="1825" w:type="dxa"/>
            <w:tcBorders>
              <w:top w:val="single" w:sz="4" w:space="0" w:color="000000"/>
              <w:left w:val="single" w:sz="4" w:space="0" w:color="000000"/>
              <w:bottom w:val="single" w:sz="4" w:space="0" w:color="000000"/>
              <w:right w:val="single" w:sz="4" w:space="0" w:color="000000"/>
            </w:tcBorders>
            <w:vAlign w:val="center"/>
          </w:tcPr>
          <w:p w14:paraId="336615C4" w14:textId="77777777" w:rsidR="00221F49" w:rsidRPr="000F2570" w:rsidRDefault="00221F49" w:rsidP="004F0D10">
            <w:pPr>
              <w:pStyle w:val="TableParagraph"/>
              <w:kinsoku w:val="0"/>
              <w:overflowPunct w:val="0"/>
              <w:jc w:val="center"/>
              <w:rPr>
                <w:rFonts w:ascii="Times New Roman" w:hAnsi="Times New Roman"/>
                <w:sz w:val="20"/>
              </w:rPr>
            </w:pPr>
            <w:r w:rsidRPr="000F2570">
              <w:rPr>
                <w:rFonts w:ascii="Times New Roman" w:hAnsi="Times New Roman"/>
                <w:sz w:val="20"/>
              </w:rPr>
              <w:t>400</w:t>
            </w:r>
          </w:p>
        </w:tc>
      </w:tr>
      <w:tr w:rsidR="00221F49" w:rsidRPr="000F2570" w14:paraId="0379D736" w14:textId="77777777" w:rsidTr="004F0D10">
        <w:trPr>
          <w:trHeight w:hRule="exact" w:val="492"/>
          <w:jc w:val="center"/>
        </w:trPr>
        <w:tc>
          <w:tcPr>
            <w:tcW w:w="4170" w:type="dxa"/>
            <w:tcBorders>
              <w:top w:val="single" w:sz="4" w:space="0" w:color="000000"/>
              <w:left w:val="single" w:sz="4" w:space="0" w:color="000000"/>
              <w:bottom w:val="single" w:sz="4" w:space="0" w:color="000000"/>
              <w:right w:val="single" w:sz="4" w:space="0" w:color="000000"/>
            </w:tcBorders>
            <w:vAlign w:val="center"/>
          </w:tcPr>
          <w:p w14:paraId="20D6316E" w14:textId="77777777" w:rsidR="00221F49" w:rsidRPr="000F2570" w:rsidRDefault="00221F49" w:rsidP="004F0D10">
            <w:pPr>
              <w:pStyle w:val="TableParagraph"/>
              <w:kinsoku w:val="0"/>
              <w:overflowPunct w:val="0"/>
              <w:jc w:val="center"/>
              <w:rPr>
                <w:rFonts w:ascii="Times New Roman" w:hAnsi="Times New Roman"/>
                <w:sz w:val="20"/>
              </w:rPr>
            </w:pPr>
            <w:r w:rsidRPr="000F2570">
              <w:rPr>
                <w:rFonts w:ascii="Times New Roman" w:hAnsi="Times New Roman"/>
                <w:spacing w:val="-1"/>
                <w:sz w:val="20"/>
              </w:rPr>
              <w:t>Биологические пруды</w:t>
            </w:r>
          </w:p>
        </w:tc>
        <w:tc>
          <w:tcPr>
            <w:tcW w:w="1800" w:type="dxa"/>
            <w:tcBorders>
              <w:top w:val="single" w:sz="4" w:space="0" w:color="000000"/>
              <w:left w:val="single" w:sz="4" w:space="0" w:color="000000"/>
              <w:bottom w:val="single" w:sz="4" w:space="0" w:color="000000"/>
              <w:right w:val="single" w:sz="4" w:space="0" w:color="000000"/>
            </w:tcBorders>
            <w:vAlign w:val="center"/>
          </w:tcPr>
          <w:p w14:paraId="54330D38" w14:textId="77777777" w:rsidR="00221F49" w:rsidRPr="000F2570" w:rsidRDefault="00221F49" w:rsidP="004F0D10">
            <w:pPr>
              <w:pStyle w:val="TableParagraph"/>
              <w:kinsoku w:val="0"/>
              <w:overflowPunct w:val="0"/>
              <w:jc w:val="center"/>
              <w:rPr>
                <w:rFonts w:ascii="Times New Roman" w:hAnsi="Times New Roman"/>
                <w:sz w:val="20"/>
              </w:rPr>
            </w:pPr>
            <w:r w:rsidRPr="000F2570">
              <w:rPr>
                <w:rFonts w:ascii="Times New Roman" w:hAnsi="Times New Roman"/>
                <w:sz w:val="20"/>
              </w:rPr>
              <w:t>200</w:t>
            </w:r>
          </w:p>
        </w:tc>
        <w:tc>
          <w:tcPr>
            <w:tcW w:w="1815" w:type="dxa"/>
            <w:tcBorders>
              <w:top w:val="single" w:sz="4" w:space="0" w:color="000000"/>
              <w:left w:val="single" w:sz="4" w:space="0" w:color="000000"/>
              <w:bottom w:val="single" w:sz="4" w:space="0" w:color="000000"/>
              <w:right w:val="single" w:sz="4" w:space="0" w:color="000000"/>
            </w:tcBorders>
            <w:vAlign w:val="center"/>
          </w:tcPr>
          <w:p w14:paraId="458F0964" w14:textId="77777777" w:rsidR="00221F49" w:rsidRPr="000F2570" w:rsidRDefault="00221F49" w:rsidP="004F0D10">
            <w:pPr>
              <w:pStyle w:val="TableParagraph"/>
              <w:kinsoku w:val="0"/>
              <w:overflowPunct w:val="0"/>
              <w:jc w:val="center"/>
              <w:rPr>
                <w:rFonts w:ascii="Times New Roman" w:hAnsi="Times New Roman"/>
                <w:sz w:val="20"/>
              </w:rPr>
            </w:pPr>
            <w:r w:rsidRPr="000F2570">
              <w:rPr>
                <w:rFonts w:ascii="Times New Roman" w:hAnsi="Times New Roman"/>
                <w:sz w:val="20"/>
              </w:rPr>
              <w:t>200</w:t>
            </w:r>
          </w:p>
        </w:tc>
        <w:tc>
          <w:tcPr>
            <w:tcW w:w="1825" w:type="dxa"/>
            <w:tcBorders>
              <w:top w:val="single" w:sz="4" w:space="0" w:color="000000"/>
              <w:left w:val="single" w:sz="4" w:space="0" w:color="000000"/>
              <w:bottom w:val="single" w:sz="4" w:space="0" w:color="000000"/>
              <w:right w:val="single" w:sz="4" w:space="0" w:color="000000"/>
            </w:tcBorders>
            <w:vAlign w:val="center"/>
          </w:tcPr>
          <w:p w14:paraId="1B681853" w14:textId="77777777" w:rsidR="00221F49" w:rsidRPr="000F2570" w:rsidRDefault="00221F49" w:rsidP="004F0D10">
            <w:pPr>
              <w:pStyle w:val="TableParagraph"/>
              <w:kinsoku w:val="0"/>
              <w:overflowPunct w:val="0"/>
              <w:jc w:val="center"/>
              <w:rPr>
                <w:rFonts w:ascii="Times New Roman" w:hAnsi="Times New Roman"/>
                <w:sz w:val="20"/>
              </w:rPr>
            </w:pPr>
            <w:r w:rsidRPr="000F2570">
              <w:rPr>
                <w:rFonts w:ascii="Times New Roman" w:hAnsi="Times New Roman"/>
                <w:sz w:val="20"/>
              </w:rPr>
              <w:t>300</w:t>
            </w:r>
          </w:p>
        </w:tc>
      </w:tr>
    </w:tbl>
    <w:p w14:paraId="7441E8CA" w14:textId="77777777" w:rsidR="00221F49" w:rsidRPr="008A3930" w:rsidRDefault="00221F49" w:rsidP="007E0DE8">
      <w:pPr>
        <w:pStyle w:val="a"/>
        <w:numPr>
          <w:ilvl w:val="0"/>
          <w:numId w:val="0"/>
        </w:numPr>
        <w:kinsoku w:val="0"/>
        <w:overflowPunct w:val="0"/>
        <w:spacing w:line="261" w:lineRule="exact"/>
        <w:ind w:firstLine="709"/>
        <w:rPr>
          <w:i/>
          <w:spacing w:val="-1"/>
        </w:rPr>
      </w:pPr>
      <w:r w:rsidRPr="008A3930">
        <w:rPr>
          <w:i/>
          <w:spacing w:val="-1"/>
        </w:rPr>
        <w:t>Примечания.</w:t>
      </w:r>
    </w:p>
    <w:p w14:paraId="1F8C73BD" w14:textId="447C5490" w:rsidR="00221F49" w:rsidRPr="008A3930" w:rsidRDefault="00221F49" w:rsidP="00572660">
      <w:pPr>
        <w:pStyle w:val="a"/>
        <w:widowControl w:val="0"/>
        <w:numPr>
          <w:ilvl w:val="0"/>
          <w:numId w:val="66"/>
        </w:numPr>
        <w:tabs>
          <w:tab w:val="left" w:pos="1106"/>
        </w:tabs>
        <w:kinsoku w:val="0"/>
        <w:overflowPunct w:val="0"/>
        <w:autoSpaceDE w:val="0"/>
        <w:autoSpaceDN w:val="0"/>
        <w:adjustRightInd w:val="0"/>
        <w:spacing w:before="0" w:after="0"/>
        <w:ind w:right="110" w:firstLine="708"/>
        <w:rPr>
          <w:i/>
          <w:spacing w:val="-1"/>
        </w:rPr>
      </w:pPr>
      <w:r w:rsidRPr="008A3930">
        <w:rPr>
          <w:i/>
        </w:rPr>
        <w:t>При</w:t>
      </w:r>
      <w:r w:rsidRPr="008A3930">
        <w:rPr>
          <w:i/>
          <w:spacing w:val="19"/>
        </w:rPr>
        <w:t xml:space="preserve"> </w:t>
      </w:r>
      <w:r w:rsidRPr="008A3930">
        <w:rPr>
          <w:i/>
          <w:spacing w:val="-1"/>
        </w:rPr>
        <w:t>отсутствии</w:t>
      </w:r>
      <w:r w:rsidRPr="008A3930">
        <w:rPr>
          <w:i/>
          <w:spacing w:val="19"/>
        </w:rPr>
        <w:t xml:space="preserve"> </w:t>
      </w:r>
      <w:r w:rsidRPr="008A3930">
        <w:rPr>
          <w:i/>
        </w:rPr>
        <w:t>иловых</w:t>
      </w:r>
      <w:r w:rsidRPr="008A3930">
        <w:rPr>
          <w:i/>
          <w:spacing w:val="20"/>
        </w:rPr>
        <w:t xml:space="preserve"> </w:t>
      </w:r>
      <w:r w:rsidRPr="008A3930">
        <w:rPr>
          <w:i/>
          <w:spacing w:val="-1"/>
        </w:rPr>
        <w:t>площадок</w:t>
      </w:r>
      <w:r w:rsidRPr="008A3930">
        <w:rPr>
          <w:i/>
          <w:spacing w:val="17"/>
        </w:rPr>
        <w:t xml:space="preserve"> </w:t>
      </w:r>
      <w:r w:rsidRPr="008A3930">
        <w:rPr>
          <w:i/>
        </w:rPr>
        <w:t>на</w:t>
      </w:r>
      <w:r w:rsidRPr="008A3930">
        <w:rPr>
          <w:i/>
          <w:spacing w:val="18"/>
        </w:rPr>
        <w:t xml:space="preserve"> </w:t>
      </w:r>
      <w:r w:rsidRPr="008A3930">
        <w:rPr>
          <w:i/>
          <w:spacing w:val="-1"/>
        </w:rPr>
        <w:t>территории</w:t>
      </w:r>
      <w:r w:rsidRPr="008A3930">
        <w:rPr>
          <w:i/>
          <w:spacing w:val="19"/>
        </w:rPr>
        <w:t xml:space="preserve"> </w:t>
      </w:r>
      <w:r w:rsidRPr="008A3930">
        <w:rPr>
          <w:i/>
          <w:spacing w:val="-1"/>
        </w:rPr>
        <w:t>очистных</w:t>
      </w:r>
      <w:r w:rsidRPr="008A3930">
        <w:rPr>
          <w:i/>
          <w:spacing w:val="21"/>
        </w:rPr>
        <w:t xml:space="preserve"> </w:t>
      </w:r>
      <w:r w:rsidRPr="008A3930">
        <w:rPr>
          <w:i/>
          <w:spacing w:val="-1"/>
        </w:rPr>
        <w:t>сооружений</w:t>
      </w:r>
      <w:r w:rsidRPr="008A3930">
        <w:rPr>
          <w:i/>
          <w:spacing w:val="19"/>
        </w:rPr>
        <w:t xml:space="preserve"> </w:t>
      </w:r>
      <w:r w:rsidR="008D53EB" w:rsidRPr="008A3930">
        <w:rPr>
          <w:i/>
        </w:rPr>
        <w:t>производи</w:t>
      </w:r>
      <w:r w:rsidRPr="008A3930">
        <w:rPr>
          <w:i/>
          <w:spacing w:val="-1"/>
        </w:rPr>
        <w:t>тельностью</w:t>
      </w:r>
      <w:r w:rsidRPr="008A3930">
        <w:rPr>
          <w:i/>
        </w:rPr>
        <w:t xml:space="preserve"> </w:t>
      </w:r>
      <w:r w:rsidRPr="008A3930">
        <w:rPr>
          <w:i/>
          <w:spacing w:val="-1"/>
        </w:rPr>
        <w:t xml:space="preserve">свыше </w:t>
      </w:r>
      <w:r w:rsidRPr="008A3930">
        <w:rPr>
          <w:i/>
        </w:rPr>
        <w:t xml:space="preserve">0,2 </w:t>
      </w:r>
      <w:r w:rsidRPr="008A3930">
        <w:rPr>
          <w:i/>
          <w:spacing w:val="-1"/>
        </w:rPr>
        <w:t>тыс.</w:t>
      </w:r>
      <w:r w:rsidRPr="008A3930">
        <w:rPr>
          <w:i/>
        </w:rPr>
        <w:t xml:space="preserve"> </w:t>
      </w:r>
      <w:r w:rsidRPr="008A3930">
        <w:rPr>
          <w:i/>
          <w:spacing w:val="-1"/>
        </w:rPr>
        <w:t>куб.</w:t>
      </w:r>
      <w:r w:rsidRPr="008A3930">
        <w:rPr>
          <w:i/>
        </w:rPr>
        <w:t xml:space="preserve"> </w:t>
      </w:r>
      <w:r w:rsidRPr="008A3930">
        <w:rPr>
          <w:i/>
          <w:spacing w:val="-1"/>
        </w:rPr>
        <w:t>м/сут</w:t>
      </w:r>
      <w:r w:rsidR="008D53EB" w:rsidRPr="008A3930">
        <w:rPr>
          <w:i/>
          <w:spacing w:val="-1"/>
        </w:rPr>
        <w:t>, размер</w:t>
      </w:r>
      <w:r w:rsidRPr="008A3930">
        <w:rPr>
          <w:i/>
        </w:rPr>
        <w:t xml:space="preserve"> зоны </w:t>
      </w:r>
      <w:r w:rsidRPr="008A3930">
        <w:rPr>
          <w:i/>
          <w:spacing w:val="-1"/>
        </w:rPr>
        <w:t>следует</w:t>
      </w:r>
      <w:r w:rsidRPr="008A3930">
        <w:rPr>
          <w:i/>
          <w:spacing w:val="2"/>
        </w:rPr>
        <w:t xml:space="preserve"> </w:t>
      </w:r>
      <w:r w:rsidRPr="008A3930">
        <w:rPr>
          <w:i/>
          <w:spacing w:val="-1"/>
        </w:rPr>
        <w:t>сокращать</w:t>
      </w:r>
      <w:r w:rsidRPr="008A3930">
        <w:rPr>
          <w:i/>
        </w:rPr>
        <w:t xml:space="preserve"> на</w:t>
      </w:r>
      <w:r w:rsidRPr="008A3930">
        <w:rPr>
          <w:i/>
          <w:spacing w:val="-1"/>
        </w:rPr>
        <w:t xml:space="preserve"> </w:t>
      </w:r>
      <w:r w:rsidRPr="008A3930">
        <w:rPr>
          <w:i/>
        </w:rPr>
        <w:t xml:space="preserve">30 </w:t>
      </w:r>
      <w:r w:rsidRPr="008A3930">
        <w:rPr>
          <w:i/>
          <w:spacing w:val="-1"/>
        </w:rPr>
        <w:t>процентов.</w:t>
      </w:r>
    </w:p>
    <w:p w14:paraId="6A40D1EE" w14:textId="77777777" w:rsidR="00221F49" w:rsidRPr="008A3930" w:rsidRDefault="00221F49" w:rsidP="00572660">
      <w:pPr>
        <w:pStyle w:val="a"/>
        <w:widowControl w:val="0"/>
        <w:numPr>
          <w:ilvl w:val="0"/>
          <w:numId w:val="66"/>
        </w:numPr>
        <w:tabs>
          <w:tab w:val="left" w:pos="1087"/>
        </w:tabs>
        <w:kinsoku w:val="0"/>
        <w:overflowPunct w:val="0"/>
        <w:autoSpaceDE w:val="0"/>
        <w:autoSpaceDN w:val="0"/>
        <w:adjustRightInd w:val="0"/>
        <w:spacing w:before="0" w:after="0"/>
        <w:ind w:right="118" w:firstLine="708"/>
        <w:rPr>
          <w:i/>
        </w:rPr>
      </w:pPr>
      <w:r w:rsidRPr="008A3930">
        <w:rPr>
          <w:i/>
        </w:rPr>
        <w:t xml:space="preserve">Для </w:t>
      </w:r>
      <w:r w:rsidRPr="008A3930">
        <w:rPr>
          <w:i/>
          <w:spacing w:val="-1"/>
        </w:rPr>
        <w:t>полей</w:t>
      </w:r>
      <w:r w:rsidRPr="008A3930">
        <w:rPr>
          <w:i/>
        </w:rPr>
        <w:t xml:space="preserve"> </w:t>
      </w:r>
      <w:r w:rsidRPr="008A3930">
        <w:rPr>
          <w:i/>
          <w:spacing w:val="-1"/>
        </w:rPr>
        <w:t>фильтрации</w:t>
      </w:r>
      <w:r w:rsidRPr="008A3930">
        <w:rPr>
          <w:i/>
        </w:rPr>
        <w:t xml:space="preserve"> </w:t>
      </w:r>
      <w:r w:rsidRPr="008A3930">
        <w:rPr>
          <w:i/>
          <w:spacing w:val="-1"/>
        </w:rPr>
        <w:t>площадью</w:t>
      </w:r>
      <w:r w:rsidRPr="008A3930">
        <w:rPr>
          <w:i/>
        </w:rPr>
        <w:t xml:space="preserve"> до 0,5 </w:t>
      </w:r>
      <w:r w:rsidRPr="008A3930">
        <w:rPr>
          <w:i/>
          <w:spacing w:val="-1"/>
        </w:rPr>
        <w:t>га,</w:t>
      </w:r>
      <w:r w:rsidRPr="008A3930">
        <w:rPr>
          <w:i/>
        </w:rPr>
        <w:t xml:space="preserve"> для полей </w:t>
      </w:r>
      <w:r w:rsidRPr="008A3930">
        <w:rPr>
          <w:i/>
          <w:spacing w:val="-1"/>
        </w:rPr>
        <w:t>орошения</w:t>
      </w:r>
      <w:r w:rsidRPr="008A3930">
        <w:rPr>
          <w:i/>
        </w:rPr>
        <w:t xml:space="preserve"> </w:t>
      </w:r>
      <w:r w:rsidRPr="008A3930">
        <w:rPr>
          <w:i/>
          <w:spacing w:val="-1"/>
        </w:rPr>
        <w:t>коммунального</w:t>
      </w:r>
      <w:r w:rsidRPr="008A3930">
        <w:rPr>
          <w:i/>
        </w:rPr>
        <w:t xml:space="preserve"> типа</w:t>
      </w:r>
      <w:r w:rsidRPr="008A3930">
        <w:rPr>
          <w:i/>
          <w:spacing w:val="53"/>
        </w:rPr>
        <w:t xml:space="preserve"> </w:t>
      </w:r>
      <w:r w:rsidRPr="008A3930">
        <w:rPr>
          <w:i/>
          <w:spacing w:val="-1"/>
        </w:rPr>
        <w:t>площадью</w:t>
      </w:r>
      <w:r w:rsidRPr="008A3930">
        <w:rPr>
          <w:i/>
          <w:spacing w:val="43"/>
        </w:rPr>
        <w:t xml:space="preserve"> </w:t>
      </w:r>
      <w:r w:rsidRPr="008A3930">
        <w:rPr>
          <w:i/>
        </w:rPr>
        <w:t>до</w:t>
      </w:r>
      <w:r w:rsidRPr="008A3930">
        <w:rPr>
          <w:i/>
          <w:spacing w:val="40"/>
        </w:rPr>
        <w:t xml:space="preserve"> </w:t>
      </w:r>
      <w:r w:rsidRPr="008A3930">
        <w:rPr>
          <w:i/>
        </w:rPr>
        <w:t>1,0</w:t>
      </w:r>
      <w:r w:rsidRPr="008A3930">
        <w:rPr>
          <w:i/>
          <w:spacing w:val="42"/>
        </w:rPr>
        <w:t xml:space="preserve"> </w:t>
      </w:r>
      <w:r w:rsidRPr="008A3930">
        <w:rPr>
          <w:i/>
          <w:spacing w:val="-1"/>
        </w:rPr>
        <w:t>га,</w:t>
      </w:r>
      <w:r w:rsidRPr="008A3930">
        <w:rPr>
          <w:i/>
          <w:spacing w:val="42"/>
        </w:rPr>
        <w:t xml:space="preserve"> </w:t>
      </w:r>
      <w:r w:rsidRPr="008A3930">
        <w:rPr>
          <w:i/>
          <w:spacing w:val="-1"/>
        </w:rPr>
        <w:t>для</w:t>
      </w:r>
      <w:r w:rsidRPr="008A3930">
        <w:rPr>
          <w:i/>
          <w:spacing w:val="43"/>
        </w:rPr>
        <w:t xml:space="preserve"> </w:t>
      </w:r>
      <w:r w:rsidRPr="008A3930">
        <w:rPr>
          <w:i/>
          <w:spacing w:val="-1"/>
        </w:rPr>
        <w:t>сооружений</w:t>
      </w:r>
      <w:r w:rsidRPr="008A3930">
        <w:rPr>
          <w:i/>
          <w:spacing w:val="43"/>
        </w:rPr>
        <w:t xml:space="preserve"> </w:t>
      </w:r>
      <w:r w:rsidRPr="008A3930">
        <w:rPr>
          <w:i/>
          <w:spacing w:val="-1"/>
        </w:rPr>
        <w:t>механической</w:t>
      </w:r>
      <w:r w:rsidRPr="008A3930">
        <w:rPr>
          <w:i/>
          <w:spacing w:val="43"/>
        </w:rPr>
        <w:t xml:space="preserve"> </w:t>
      </w:r>
      <w:r w:rsidRPr="008A3930">
        <w:rPr>
          <w:i/>
        </w:rPr>
        <w:t>и</w:t>
      </w:r>
      <w:r w:rsidRPr="008A3930">
        <w:rPr>
          <w:i/>
          <w:spacing w:val="43"/>
        </w:rPr>
        <w:t xml:space="preserve"> </w:t>
      </w:r>
      <w:r w:rsidRPr="008A3930">
        <w:rPr>
          <w:i/>
          <w:spacing w:val="-1"/>
        </w:rPr>
        <w:t>биологической</w:t>
      </w:r>
      <w:r w:rsidRPr="008A3930">
        <w:rPr>
          <w:i/>
          <w:spacing w:val="43"/>
        </w:rPr>
        <w:t xml:space="preserve"> </w:t>
      </w:r>
      <w:r w:rsidRPr="008A3930">
        <w:rPr>
          <w:i/>
          <w:spacing w:val="-1"/>
        </w:rPr>
        <w:t>очистки</w:t>
      </w:r>
      <w:r w:rsidRPr="008A3930">
        <w:rPr>
          <w:i/>
          <w:spacing w:val="43"/>
        </w:rPr>
        <w:t xml:space="preserve"> </w:t>
      </w:r>
      <w:r w:rsidRPr="008A3930">
        <w:rPr>
          <w:i/>
          <w:spacing w:val="-1"/>
        </w:rPr>
        <w:t>сточных</w:t>
      </w:r>
      <w:r w:rsidRPr="008A3930">
        <w:rPr>
          <w:i/>
          <w:spacing w:val="45"/>
        </w:rPr>
        <w:t xml:space="preserve"> </w:t>
      </w:r>
      <w:r w:rsidRPr="008A3930">
        <w:rPr>
          <w:i/>
          <w:spacing w:val="-1"/>
        </w:rPr>
        <w:t>вод</w:t>
      </w:r>
      <w:r w:rsidRPr="008A3930">
        <w:rPr>
          <w:i/>
          <w:spacing w:val="63"/>
        </w:rPr>
        <w:t xml:space="preserve"> </w:t>
      </w:r>
      <w:r w:rsidRPr="008A3930">
        <w:rPr>
          <w:i/>
          <w:spacing w:val="-1"/>
        </w:rPr>
        <w:t>производительностью</w:t>
      </w:r>
      <w:r w:rsidRPr="008A3930">
        <w:rPr>
          <w:i/>
        </w:rPr>
        <w:t xml:space="preserve"> </w:t>
      </w:r>
      <w:r w:rsidRPr="008A3930">
        <w:rPr>
          <w:i/>
          <w:spacing w:val="-2"/>
        </w:rPr>
        <w:t>до</w:t>
      </w:r>
      <w:r w:rsidRPr="008A3930">
        <w:rPr>
          <w:i/>
        </w:rPr>
        <w:t xml:space="preserve"> 50 </w:t>
      </w:r>
      <w:r w:rsidRPr="008A3930">
        <w:rPr>
          <w:i/>
          <w:spacing w:val="-2"/>
        </w:rPr>
        <w:t>куб.</w:t>
      </w:r>
      <w:r w:rsidRPr="008A3930">
        <w:rPr>
          <w:i/>
          <w:spacing w:val="2"/>
        </w:rPr>
        <w:t xml:space="preserve"> </w:t>
      </w:r>
      <w:r w:rsidRPr="008A3930">
        <w:rPr>
          <w:i/>
          <w:spacing w:val="-1"/>
        </w:rPr>
        <w:t>м/сут.</w:t>
      </w:r>
      <w:r w:rsidRPr="008A3930">
        <w:rPr>
          <w:i/>
        </w:rPr>
        <w:t xml:space="preserve"> СЗЗ следует </w:t>
      </w:r>
      <w:r w:rsidRPr="008A3930">
        <w:rPr>
          <w:i/>
          <w:spacing w:val="-1"/>
        </w:rPr>
        <w:t>принимать</w:t>
      </w:r>
      <w:r w:rsidRPr="008A3930">
        <w:rPr>
          <w:i/>
        </w:rPr>
        <w:t xml:space="preserve"> </w:t>
      </w:r>
      <w:r w:rsidRPr="008A3930">
        <w:rPr>
          <w:i/>
          <w:spacing w:val="-1"/>
        </w:rPr>
        <w:t xml:space="preserve">размером </w:t>
      </w:r>
      <w:r w:rsidRPr="008A3930">
        <w:rPr>
          <w:i/>
        </w:rPr>
        <w:t>100 м.</w:t>
      </w:r>
    </w:p>
    <w:p w14:paraId="53C2811C" w14:textId="77777777" w:rsidR="00221F49" w:rsidRPr="008A3930" w:rsidRDefault="00221F49" w:rsidP="00572660">
      <w:pPr>
        <w:pStyle w:val="a"/>
        <w:widowControl w:val="0"/>
        <w:numPr>
          <w:ilvl w:val="0"/>
          <w:numId w:val="66"/>
        </w:numPr>
        <w:tabs>
          <w:tab w:val="left" w:pos="1113"/>
        </w:tabs>
        <w:kinsoku w:val="0"/>
        <w:overflowPunct w:val="0"/>
        <w:autoSpaceDE w:val="0"/>
        <w:autoSpaceDN w:val="0"/>
        <w:adjustRightInd w:val="0"/>
        <w:spacing w:before="0" w:after="0"/>
        <w:ind w:right="125" w:firstLine="708"/>
        <w:rPr>
          <w:i/>
        </w:rPr>
      </w:pPr>
      <w:r w:rsidRPr="008A3930">
        <w:rPr>
          <w:i/>
        </w:rPr>
        <w:t>Для</w:t>
      </w:r>
      <w:r w:rsidRPr="008A3930">
        <w:rPr>
          <w:i/>
          <w:spacing w:val="25"/>
        </w:rPr>
        <w:t xml:space="preserve"> </w:t>
      </w:r>
      <w:r w:rsidRPr="008A3930">
        <w:rPr>
          <w:i/>
          <w:spacing w:val="-1"/>
        </w:rPr>
        <w:t>полей</w:t>
      </w:r>
      <w:r w:rsidRPr="008A3930">
        <w:rPr>
          <w:i/>
          <w:spacing w:val="27"/>
        </w:rPr>
        <w:t xml:space="preserve"> </w:t>
      </w:r>
      <w:r w:rsidRPr="008A3930">
        <w:rPr>
          <w:i/>
          <w:spacing w:val="-1"/>
        </w:rPr>
        <w:t>подземной</w:t>
      </w:r>
      <w:r w:rsidRPr="008A3930">
        <w:rPr>
          <w:i/>
          <w:spacing w:val="27"/>
        </w:rPr>
        <w:t xml:space="preserve"> </w:t>
      </w:r>
      <w:r w:rsidRPr="008A3930">
        <w:rPr>
          <w:i/>
          <w:spacing w:val="-1"/>
        </w:rPr>
        <w:t>фильтрации</w:t>
      </w:r>
      <w:r w:rsidRPr="008A3930">
        <w:rPr>
          <w:i/>
          <w:spacing w:val="27"/>
        </w:rPr>
        <w:t xml:space="preserve"> </w:t>
      </w:r>
      <w:r w:rsidRPr="008A3930">
        <w:rPr>
          <w:i/>
          <w:spacing w:val="-1"/>
        </w:rPr>
        <w:t>пропускной</w:t>
      </w:r>
      <w:r w:rsidRPr="008A3930">
        <w:rPr>
          <w:i/>
          <w:spacing w:val="27"/>
        </w:rPr>
        <w:t xml:space="preserve"> </w:t>
      </w:r>
      <w:r w:rsidRPr="008A3930">
        <w:rPr>
          <w:i/>
          <w:spacing w:val="-1"/>
        </w:rPr>
        <w:t>способностью</w:t>
      </w:r>
      <w:r w:rsidRPr="008A3930">
        <w:rPr>
          <w:i/>
          <w:spacing w:val="26"/>
        </w:rPr>
        <w:t xml:space="preserve"> </w:t>
      </w:r>
      <w:r w:rsidRPr="008A3930">
        <w:rPr>
          <w:i/>
        </w:rPr>
        <w:t>до</w:t>
      </w:r>
      <w:r w:rsidRPr="008A3930">
        <w:rPr>
          <w:i/>
          <w:spacing w:val="26"/>
        </w:rPr>
        <w:t xml:space="preserve"> </w:t>
      </w:r>
      <w:r w:rsidRPr="008A3930">
        <w:rPr>
          <w:i/>
          <w:spacing w:val="-2"/>
        </w:rPr>
        <w:t>15</w:t>
      </w:r>
      <w:r w:rsidRPr="008A3930">
        <w:rPr>
          <w:i/>
          <w:spacing w:val="26"/>
        </w:rPr>
        <w:t xml:space="preserve"> </w:t>
      </w:r>
      <w:r w:rsidRPr="008A3930">
        <w:rPr>
          <w:i/>
          <w:spacing w:val="-1"/>
        </w:rPr>
        <w:t>куб.</w:t>
      </w:r>
      <w:r w:rsidRPr="008A3930">
        <w:rPr>
          <w:i/>
          <w:spacing w:val="26"/>
        </w:rPr>
        <w:t xml:space="preserve"> </w:t>
      </w:r>
      <w:r w:rsidRPr="008A3930">
        <w:rPr>
          <w:i/>
          <w:spacing w:val="-1"/>
        </w:rPr>
        <w:t>м/сут.</w:t>
      </w:r>
      <w:r w:rsidRPr="008A3930">
        <w:rPr>
          <w:i/>
          <w:spacing w:val="26"/>
        </w:rPr>
        <w:t xml:space="preserve"> </w:t>
      </w:r>
      <w:r w:rsidRPr="008A3930">
        <w:rPr>
          <w:i/>
        </w:rPr>
        <w:t>СЗЗ</w:t>
      </w:r>
      <w:r w:rsidRPr="008A3930">
        <w:rPr>
          <w:i/>
          <w:spacing w:val="69"/>
        </w:rPr>
        <w:t xml:space="preserve"> </w:t>
      </w:r>
      <w:r w:rsidRPr="008A3930">
        <w:rPr>
          <w:i/>
          <w:spacing w:val="-1"/>
        </w:rPr>
        <w:t>следует</w:t>
      </w:r>
      <w:r w:rsidRPr="008A3930">
        <w:rPr>
          <w:i/>
        </w:rPr>
        <w:t xml:space="preserve"> </w:t>
      </w:r>
      <w:r w:rsidRPr="008A3930">
        <w:rPr>
          <w:i/>
          <w:spacing w:val="-1"/>
        </w:rPr>
        <w:t>принимать</w:t>
      </w:r>
      <w:r w:rsidRPr="008A3930">
        <w:rPr>
          <w:i/>
        </w:rPr>
        <w:t xml:space="preserve"> </w:t>
      </w:r>
      <w:r w:rsidRPr="008A3930">
        <w:rPr>
          <w:i/>
          <w:spacing w:val="-1"/>
        </w:rPr>
        <w:t xml:space="preserve">размером </w:t>
      </w:r>
      <w:r w:rsidRPr="008A3930">
        <w:rPr>
          <w:i/>
        </w:rPr>
        <w:t>50 м.</w:t>
      </w:r>
    </w:p>
    <w:p w14:paraId="67DFED5B" w14:textId="77777777" w:rsidR="00221F49" w:rsidRPr="008A3930" w:rsidRDefault="00221F49" w:rsidP="00572660">
      <w:pPr>
        <w:pStyle w:val="a"/>
        <w:widowControl w:val="0"/>
        <w:numPr>
          <w:ilvl w:val="0"/>
          <w:numId w:val="66"/>
        </w:numPr>
        <w:tabs>
          <w:tab w:val="left" w:pos="1092"/>
        </w:tabs>
        <w:kinsoku w:val="0"/>
        <w:overflowPunct w:val="0"/>
        <w:autoSpaceDE w:val="0"/>
        <w:autoSpaceDN w:val="0"/>
        <w:adjustRightInd w:val="0"/>
        <w:spacing w:before="0" w:after="0"/>
        <w:ind w:right="117" w:firstLine="708"/>
        <w:rPr>
          <w:i/>
          <w:spacing w:val="-1"/>
        </w:rPr>
      </w:pPr>
      <w:r w:rsidRPr="008A3930">
        <w:rPr>
          <w:i/>
        </w:rPr>
        <w:t>СЗЗ</w:t>
      </w:r>
      <w:r w:rsidRPr="008A3930">
        <w:rPr>
          <w:i/>
          <w:spacing w:val="4"/>
        </w:rPr>
        <w:t xml:space="preserve"> </w:t>
      </w:r>
      <w:r w:rsidRPr="008A3930">
        <w:rPr>
          <w:i/>
        </w:rPr>
        <w:t>от</w:t>
      </w:r>
      <w:r w:rsidRPr="008A3930">
        <w:rPr>
          <w:i/>
          <w:spacing w:val="5"/>
        </w:rPr>
        <w:t xml:space="preserve"> </w:t>
      </w:r>
      <w:r w:rsidRPr="008A3930">
        <w:rPr>
          <w:i/>
          <w:spacing w:val="-1"/>
        </w:rPr>
        <w:t>фильтрующих</w:t>
      </w:r>
      <w:r w:rsidRPr="008A3930">
        <w:rPr>
          <w:i/>
          <w:spacing w:val="6"/>
        </w:rPr>
        <w:t xml:space="preserve"> </w:t>
      </w:r>
      <w:r w:rsidRPr="008A3930">
        <w:rPr>
          <w:i/>
          <w:spacing w:val="-1"/>
        </w:rPr>
        <w:t>траншей</w:t>
      </w:r>
      <w:r w:rsidRPr="008A3930">
        <w:rPr>
          <w:i/>
          <w:spacing w:val="3"/>
        </w:rPr>
        <w:t xml:space="preserve"> </w:t>
      </w:r>
      <w:r w:rsidRPr="008A3930">
        <w:rPr>
          <w:i/>
        </w:rPr>
        <w:t>и</w:t>
      </w:r>
      <w:r w:rsidRPr="008A3930">
        <w:rPr>
          <w:i/>
          <w:spacing w:val="5"/>
        </w:rPr>
        <w:t xml:space="preserve"> </w:t>
      </w:r>
      <w:r w:rsidRPr="008A3930">
        <w:rPr>
          <w:i/>
          <w:spacing w:val="-1"/>
        </w:rPr>
        <w:t>песчано-гравийных</w:t>
      </w:r>
      <w:r w:rsidRPr="008A3930">
        <w:rPr>
          <w:i/>
          <w:spacing w:val="6"/>
        </w:rPr>
        <w:t xml:space="preserve"> </w:t>
      </w:r>
      <w:r w:rsidRPr="008A3930">
        <w:rPr>
          <w:i/>
          <w:spacing w:val="-1"/>
        </w:rPr>
        <w:t>фильтров</w:t>
      </w:r>
      <w:r w:rsidRPr="008A3930">
        <w:rPr>
          <w:i/>
          <w:spacing w:val="4"/>
        </w:rPr>
        <w:t xml:space="preserve"> </w:t>
      </w:r>
      <w:r w:rsidRPr="008A3930">
        <w:rPr>
          <w:i/>
          <w:spacing w:val="-1"/>
        </w:rPr>
        <w:t>следует</w:t>
      </w:r>
      <w:r w:rsidRPr="008A3930">
        <w:rPr>
          <w:i/>
          <w:spacing w:val="5"/>
        </w:rPr>
        <w:t xml:space="preserve"> </w:t>
      </w:r>
      <w:r w:rsidRPr="008A3930">
        <w:rPr>
          <w:i/>
          <w:spacing w:val="-1"/>
        </w:rPr>
        <w:t>принимать</w:t>
      </w:r>
      <w:r w:rsidRPr="008A3930">
        <w:rPr>
          <w:i/>
          <w:spacing w:val="5"/>
        </w:rPr>
        <w:t xml:space="preserve"> </w:t>
      </w:r>
      <w:r w:rsidRPr="008A3930">
        <w:rPr>
          <w:i/>
        </w:rPr>
        <w:t>25</w:t>
      </w:r>
      <w:r w:rsidRPr="008A3930">
        <w:rPr>
          <w:i/>
          <w:spacing w:val="77"/>
        </w:rPr>
        <w:t xml:space="preserve"> </w:t>
      </w:r>
      <w:r w:rsidRPr="008A3930">
        <w:rPr>
          <w:i/>
          <w:spacing w:val="-1"/>
        </w:rPr>
        <w:t>м,</w:t>
      </w:r>
      <w:r w:rsidRPr="008A3930">
        <w:rPr>
          <w:i/>
          <w:spacing w:val="23"/>
        </w:rPr>
        <w:t xml:space="preserve"> </w:t>
      </w:r>
      <w:r w:rsidRPr="008A3930">
        <w:rPr>
          <w:i/>
        </w:rPr>
        <w:t>от</w:t>
      </w:r>
      <w:r w:rsidRPr="008A3930">
        <w:rPr>
          <w:i/>
          <w:spacing w:val="24"/>
        </w:rPr>
        <w:t xml:space="preserve"> </w:t>
      </w:r>
      <w:r w:rsidRPr="008A3930">
        <w:rPr>
          <w:i/>
          <w:spacing w:val="-1"/>
        </w:rPr>
        <w:t>септиков</w:t>
      </w:r>
      <w:r w:rsidRPr="008A3930">
        <w:rPr>
          <w:i/>
          <w:spacing w:val="24"/>
        </w:rPr>
        <w:t xml:space="preserve"> </w:t>
      </w:r>
      <w:r w:rsidRPr="008A3930">
        <w:rPr>
          <w:i/>
        </w:rPr>
        <w:t>-</w:t>
      </w:r>
      <w:r w:rsidRPr="008A3930">
        <w:rPr>
          <w:i/>
          <w:spacing w:val="23"/>
        </w:rPr>
        <w:t xml:space="preserve"> </w:t>
      </w:r>
      <w:r w:rsidRPr="008A3930">
        <w:rPr>
          <w:i/>
        </w:rPr>
        <w:t>5</w:t>
      </w:r>
      <w:r w:rsidRPr="008A3930">
        <w:rPr>
          <w:i/>
          <w:spacing w:val="23"/>
        </w:rPr>
        <w:t xml:space="preserve"> </w:t>
      </w:r>
      <w:r w:rsidRPr="008A3930">
        <w:rPr>
          <w:i/>
          <w:spacing w:val="-1"/>
        </w:rPr>
        <w:t>м,</w:t>
      </w:r>
      <w:r w:rsidRPr="008A3930">
        <w:rPr>
          <w:i/>
          <w:spacing w:val="23"/>
        </w:rPr>
        <w:t xml:space="preserve"> </w:t>
      </w:r>
      <w:r w:rsidRPr="008A3930">
        <w:rPr>
          <w:i/>
          <w:spacing w:val="1"/>
        </w:rPr>
        <w:t>от</w:t>
      </w:r>
      <w:r w:rsidRPr="008A3930">
        <w:rPr>
          <w:i/>
          <w:spacing w:val="24"/>
        </w:rPr>
        <w:t xml:space="preserve"> </w:t>
      </w:r>
      <w:r w:rsidRPr="008A3930">
        <w:rPr>
          <w:i/>
          <w:spacing w:val="-1"/>
        </w:rPr>
        <w:t>фильтрующих</w:t>
      </w:r>
      <w:r w:rsidRPr="008A3930">
        <w:rPr>
          <w:i/>
          <w:spacing w:val="25"/>
        </w:rPr>
        <w:t xml:space="preserve"> </w:t>
      </w:r>
      <w:r w:rsidRPr="008A3930">
        <w:rPr>
          <w:i/>
          <w:spacing w:val="-1"/>
        </w:rPr>
        <w:t>колодцев</w:t>
      </w:r>
      <w:r w:rsidRPr="008A3930">
        <w:rPr>
          <w:i/>
          <w:spacing w:val="25"/>
        </w:rPr>
        <w:t xml:space="preserve"> </w:t>
      </w:r>
      <w:r w:rsidRPr="008A3930">
        <w:rPr>
          <w:i/>
        </w:rPr>
        <w:t>-</w:t>
      </w:r>
      <w:r w:rsidRPr="008A3930">
        <w:rPr>
          <w:i/>
          <w:spacing w:val="23"/>
        </w:rPr>
        <w:t xml:space="preserve"> </w:t>
      </w:r>
      <w:r w:rsidRPr="008A3930">
        <w:rPr>
          <w:i/>
        </w:rPr>
        <w:t>8</w:t>
      </w:r>
      <w:r w:rsidRPr="008A3930">
        <w:rPr>
          <w:i/>
          <w:spacing w:val="23"/>
        </w:rPr>
        <w:t xml:space="preserve"> </w:t>
      </w:r>
      <w:r w:rsidRPr="008A3930">
        <w:rPr>
          <w:i/>
          <w:spacing w:val="-1"/>
        </w:rPr>
        <w:t>м,</w:t>
      </w:r>
      <w:r w:rsidRPr="008A3930">
        <w:rPr>
          <w:i/>
          <w:spacing w:val="25"/>
        </w:rPr>
        <w:t xml:space="preserve"> </w:t>
      </w:r>
      <w:r w:rsidRPr="008A3930">
        <w:rPr>
          <w:i/>
        </w:rPr>
        <w:t>от</w:t>
      </w:r>
      <w:r w:rsidRPr="008A3930">
        <w:rPr>
          <w:i/>
          <w:spacing w:val="24"/>
        </w:rPr>
        <w:t xml:space="preserve"> </w:t>
      </w:r>
      <w:r w:rsidRPr="008A3930">
        <w:rPr>
          <w:i/>
          <w:spacing w:val="-1"/>
        </w:rPr>
        <w:t>аэрационных</w:t>
      </w:r>
      <w:r w:rsidRPr="008A3930">
        <w:rPr>
          <w:i/>
          <w:spacing w:val="27"/>
        </w:rPr>
        <w:t xml:space="preserve"> </w:t>
      </w:r>
      <w:r w:rsidRPr="008A3930">
        <w:rPr>
          <w:i/>
          <w:spacing w:val="-2"/>
        </w:rPr>
        <w:t>установок</w:t>
      </w:r>
      <w:r w:rsidRPr="008A3930">
        <w:rPr>
          <w:i/>
          <w:spacing w:val="24"/>
        </w:rPr>
        <w:t xml:space="preserve"> </w:t>
      </w:r>
      <w:r w:rsidRPr="008A3930">
        <w:rPr>
          <w:i/>
        </w:rPr>
        <w:t>на</w:t>
      </w:r>
      <w:r w:rsidRPr="008A3930">
        <w:rPr>
          <w:i/>
          <w:spacing w:val="22"/>
        </w:rPr>
        <w:t xml:space="preserve"> </w:t>
      </w:r>
      <w:r w:rsidRPr="008A3930">
        <w:rPr>
          <w:i/>
        </w:rPr>
        <w:t>полное</w:t>
      </w:r>
      <w:r w:rsidRPr="008A3930">
        <w:rPr>
          <w:i/>
          <w:spacing w:val="77"/>
        </w:rPr>
        <w:t xml:space="preserve"> </w:t>
      </w:r>
      <w:r w:rsidRPr="008A3930">
        <w:rPr>
          <w:i/>
          <w:spacing w:val="-1"/>
        </w:rPr>
        <w:t xml:space="preserve">окисление </w:t>
      </w:r>
      <w:r w:rsidRPr="008A3930">
        <w:rPr>
          <w:i/>
        </w:rPr>
        <w:t>с</w:t>
      </w:r>
      <w:r w:rsidRPr="008A3930">
        <w:rPr>
          <w:i/>
          <w:spacing w:val="-1"/>
        </w:rPr>
        <w:t xml:space="preserve"> </w:t>
      </w:r>
      <w:r w:rsidRPr="008A3930">
        <w:rPr>
          <w:i/>
        </w:rPr>
        <w:t xml:space="preserve">аэробной </w:t>
      </w:r>
      <w:r w:rsidRPr="008A3930">
        <w:rPr>
          <w:i/>
          <w:spacing w:val="-1"/>
        </w:rPr>
        <w:t>стабилизацией</w:t>
      </w:r>
      <w:r w:rsidRPr="008A3930">
        <w:rPr>
          <w:i/>
          <w:spacing w:val="-2"/>
        </w:rPr>
        <w:t xml:space="preserve"> </w:t>
      </w:r>
      <w:r w:rsidRPr="008A3930">
        <w:rPr>
          <w:i/>
        </w:rPr>
        <w:t>ила</w:t>
      </w:r>
      <w:r w:rsidRPr="008A3930">
        <w:rPr>
          <w:i/>
          <w:spacing w:val="-1"/>
        </w:rPr>
        <w:t xml:space="preserve"> </w:t>
      </w:r>
      <w:r w:rsidRPr="008A3930">
        <w:rPr>
          <w:i/>
        </w:rPr>
        <w:t>при</w:t>
      </w:r>
      <w:r w:rsidRPr="008A3930">
        <w:rPr>
          <w:i/>
          <w:spacing w:val="-2"/>
        </w:rPr>
        <w:t xml:space="preserve"> </w:t>
      </w:r>
      <w:r w:rsidRPr="008A3930">
        <w:rPr>
          <w:i/>
          <w:spacing w:val="-1"/>
        </w:rPr>
        <w:t>производительности</w:t>
      </w:r>
      <w:r w:rsidRPr="008A3930">
        <w:rPr>
          <w:i/>
        </w:rPr>
        <w:t xml:space="preserve"> до</w:t>
      </w:r>
      <w:r w:rsidRPr="008A3930">
        <w:rPr>
          <w:i/>
          <w:spacing w:val="-3"/>
        </w:rPr>
        <w:t xml:space="preserve"> </w:t>
      </w:r>
      <w:r w:rsidRPr="008A3930">
        <w:rPr>
          <w:i/>
        </w:rPr>
        <w:t xml:space="preserve">700 </w:t>
      </w:r>
      <w:r w:rsidRPr="008A3930">
        <w:rPr>
          <w:i/>
          <w:spacing w:val="-2"/>
        </w:rPr>
        <w:t>куб.</w:t>
      </w:r>
      <w:r w:rsidRPr="008A3930">
        <w:rPr>
          <w:i/>
          <w:spacing w:val="2"/>
        </w:rPr>
        <w:t xml:space="preserve"> </w:t>
      </w:r>
      <w:r w:rsidRPr="008A3930">
        <w:rPr>
          <w:i/>
          <w:spacing w:val="-1"/>
        </w:rPr>
        <w:t>м/сут.</w:t>
      </w:r>
      <w:r w:rsidRPr="008A3930">
        <w:rPr>
          <w:i/>
          <w:spacing w:val="7"/>
        </w:rPr>
        <w:t xml:space="preserve"> </w:t>
      </w:r>
      <w:r w:rsidRPr="008A3930">
        <w:rPr>
          <w:i/>
        </w:rPr>
        <w:t>-</w:t>
      </w:r>
      <w:r w:rsidRPr="008A3930">
        <w:rPr>
          <w:i/>
          <w:spacing w:val="-1"/>
        </w:rPr>
        <w:t xml:space="preserve"> </w:t>
      </w:r>
      <w:r w:rsidRPr="008A3930">
        <w:rPr>
          <w:i/>
        </w:rPr>
        <w:t xml:space="preserve">50 </w:t>
      </w:r>
      <w:r w:rsidRPr="008A3930">
        <w:rPr>
          <w:i/>
          <w:spacing w:val="-1"/>
        </w:rPr>
        <w:t>м.</w:t>
      </w:r>
    </w:p>
    <w:p w14:paraId="14A1A244" w14:textId="4E5F75C7" w:rsidR="00221F49" w:rsidRPr="008A3930" w:rsidRDefault="00221F49" w:rsidP="00572660">
      <w:pPr>
        <w:pStyle w:val="a"/>
        <w:widowControl w:val="0"/>
        <w:numPr>
          <w:ilvl w:val="0"/>
          <w:numId w:val="66"/>
        </w:numPr>
        <w:tabs>
          <w:tab w:val="left" w:pos="1092"/>
        </w:tabs>
        <w:kinsoku w:val="0"/>
        <w:overflowPunct w:val="0"/>
        <w:autoSpaceDE w:val="0"/>
        <w:autoSpaceDN w:val="0"/>
        <w:adjustRightInd w:val="0"/>
        <w:spacing w:before="0" w:after="0"/>
        <w:ind w:right="110" w:firstLine="708"/>
        <w:rPr>
          <w:i/>
          <w:spacing w:val="-1"/>
        </w:rPr>
      </w:pPr>
      <w:r w:rsidRPr="008A3930">
        <w:rPr>
          <w:i/>
        </w:rPr>
        <w:t>СЗЗ</w:t>
      </w:r>
      <w:r w:rsidRPr="008A3930">
        <w:rPr>
          <w:i/>
          <w:spacing w:val="4"/>
        </w:rPr>
        <w:t xml:space="preserve"> </w:t>
      </w:r>
      <w:r w:rsidRPr="008A3930">
        <w:rPr>
          <w:i/>
        </w:rPr>
        <w:t>от</w:t>
      </w:r>
      <w:r w:rsidRPr="008A3930">
        <w:rPr>
          <w:i/>
          <w:spacing w:val="5"/>
        </w:rPr>
        <w:t xml:space="preserve"> </w:t>
      </w:r>
      <w:r w:rsidRPr="008A3930">
        <w:rPr>
          <w:i/>
          <w:spacing w:val="-1"/>
        </w:rPr>
        <w:t>очистных</w:t>
      </w:r>
      <w:r w:rsidRPr="008A3930">
        <w:rPr>
          <w:i/>
          <w:spacing w:val="6"/>
        </w:rPr>
        <w:t xml:space="preserve"> </w:t>
      </w:r>
      <w:r w:rsidRPr="008A3930">
        <w:rPr>
          <w:i/>
          <w:spacing w:val="-1"/>
        </w:rPr>
        <w:t>сооружений</w:t>
      </w:r>
      <w:r w:rsidRPr="008A3930">
        <w:rPr>
          <w:i/>
          <w:spacing w:val="5"/>
        </w:rPr>
        <w:t xml:space="preserve"> </w:t>
      </w:r>
      <w:r w:rsidRPr="008A3930">
        <w:rPr>
          <w:i/>
          <w:spacing w:val="-1"/>
        </w:rPr>
        <w:t>поверхностного</w:t>
      </w:r>
      <w:r w:rsidRPr="008A3930">
        <w:rPr>
          <w:i/>
          <w:spacing w:val="4"/>
        </w:rPr>
        <w:t xml:space="preserve"> </w:t>
      </w:r>
      <w:r w:rsidRPr="008A3930">
        <w:rPr>
          <w:i/>
          <w:spacing w:val="-1"/>
        </w:rPr>
        <w:t>стока</w:t>
      </w:r>
      <w:r w:rsidRPr="008A3930">
        <w:rPr>
          <w:i/>
          <w:spacing w:val="3"/>
        </w:rPr>
        <w:t xml:space="preserve"> </w:t>
      </w:r>
      <w:r w:rsidRPr="008A3930">
        <w:rPr>
          <w:i/>
        </w:rPr>
        <w:t>открытого</w:t>
      </w:r>
      <w:r w:rsidRPr="008A3930">
        <w:rPr>
          <w:i/>
          <w:spacing w:val="4"/>
        </w:rPr>
        <w:t xml:space="preserve"> </w:t>
      </w:r>
      <w:r w:rsidRPr="008A3930">
        <w:rPr>
          <w:i/>
          <w:spacing w:val="-1"/>
        </w:rPr>
        <w:t>типа</w:t>
      </w:r>
      <w:r w:rsidRPr="008A3930">
        <w:rPr>
          <w:i/>
          <w:spacing w:val="3"/>
        </w:rPr>
        <w:t xml:space="preserve"> </w:t>
      </w:r>
      <w:r w:rsidRPr="008A3930">
        <w:rPr>
          <w:i/>
        </w:rPr>
        <w:t>до</w:t>
      </w:r>
      <w:r w:rsidRPr="008A3930">
        <w:rPr>
          <w:i/>
          <w:spacing w:val="4"/>
        </w:rPr>
        <w:t xml:space="preserve"> </w:t>
      </w:r>
      <w:r w:rsidRPr="008A3930">
        <w:rPr>
          <w:i/>
        </w:rPr>
        <w:t>жилой</w:t>
      </w:r>
      <w:r w:rsidRPr="008A3930">
        <w:rPr>
          <w:i/>
          <w:spacing w:val="5"/>
        </w:rPr>
        <w:t xml:space="preserve"> </w:t>
      </w:r>
      <w:r w:rsidRPr="008A3930">
        <w:rPr>
          <w:i/>
          <w:spacing w:val="1"/>
        </w:rPr>
        <w:t>терри</w:t>
      </w:r>
      <w:r w:rsidRPr="008A3930">
        <w:rPr>
          <w:i/>
        </w:rPr>
        <w:t xml:space="preserve">тории </w:t>
      </w:r>
      <w:r w:rsidRPr="008A3930">
        <w:rPr>
          <w:i/>
          <w:spacing w:val="-1"/>
        </w:rPr>
        <w:t>следует</w:t>
      </w:r>
      <w:r w:rsidRPr="008A3930">
        <w:rPr>
          <w:i/>
        </w:rPr>
        <w:t xml:space="preserve"> </w:t>
      </w:r>
      <w:r w:rsidRPr="008A3930">
        <w:rPr>
          <w:i/>
          <w:spacing w:val="-1"/>
        </w:rPr>
        <w:t>принимать</w:t>
      </w:r>
      <w:r w:rsidRPr="008A3930">
        <w:rPr>
          <w:i/>
        </w:rPr>
        <w:t xml:space="preserve"> 100 м, закрытого </w:t>
      </w:r>
      <w:r w:rsidRPr="008A3930">
        <w:rPr>
          <w:i/>
          <w:spacing w:val="-1"/>
        </w:rPr>
        <w:t xml:space="preserve">типа </w:t>
      </w:r>
      <w:r w:rsidRPr="008A3930">
        <w:rPr>
          <w:i/>
        </w:rPr>
        <w:t>-</w:t>
      </w:r>
      <w:r w:rsidRPr="008A3930">
        <w:rPr>
          <w:i/>
          <w:spacing w:val="-1"/>
        </w:rPr>
        <w:t xml:space="preserve"> </w:t>
      </w:r>
      <w:r w:rsidRPr="008A3930">
        <w:rPr>
          <w:i/>
        </w:rPr>
        <w:t xml:space="preserve">50 </w:t>
      </w:r>
      <w:r w:rsidRPr="008A3930">
        <w:rPr>
          <w:i/>
          <w:spacing w:val="-1"/>
        </w:rPr>
        <w:t>м.</w:t>
      </w:r>
    </w:p>
    <w:p w14:paraId="2D578509" w14:textId="204371B8" w:rsidR="005D799D" w:rsidRPr="005D799D" w:rsidRDefault="00221F49" w:rsidP="005D799D">
      <w:pPr>
        <w:pStyle w:val="a"/>
        <w:widowControl w:val="0"/>
        <w:numPr>
          <w:ilvl w:val="0"/>
          <w:numId w:val="66"/>
        </w:numPr>
        <w:tabs>
          <w:tab w:val="left" w:pos="1089"/>
        </w:tabs>
        <w:kinsoku w:val="0"/>
        <w:overflowPunct w:val="0"/>
        <w:autoSpaceDE w:val="0"/>
        <w:autoSpaceDN w:val="0"/>
        <w:adjustRightInd w:val="0"/>
        <w:spacing w:before="0" w:after="240"/>
        <w:ind w:left="136" w:right="108" w:firstLine="709"/>
        <w:rPr>
          <w:i/>
          <w:spacing w:val="-1"/>
        </w:rPr>
      </w:pPr>
      <w:r w:rsidRPr="008A3930">
        <w:rPr>
          <w:i/>
        </w:rPr>
        <w:t>СЗЗ,</w:t>
      </w:r>
      <w:r w:rsidRPr="008A3930">
        <w:rPr>
          <w:i/>
          <w:spacing w:val="4"/>
        </w:rPr>
        <w:t xml:space="preserve"> </w:t>
      </w:r>
      <w:r w:rsidRPr="008A3930">
        <w:rPr>
          <w:i/>
          <w:spacing w:val="-2"/>
        </w:rPr>
        <w:t>указанные</w:t>
      </w:r>
      <w:r w:rsidRPr="008A3930">
        <w:rPr>
          <w:i/>
        </w:rPr>
        <w:t xml:space="preserve"> в</w:t>
      </w:r>
      <w:r w:rsidRPr="008A3930">
        <w:rPr>
          <w:i/>
          <w:spacing w:val="1"/>
        </w:rPr>
        <w:t xml:space="preserve"> </w:t>
      </w:r>
      <w:r w:rsidRPr="008A3930">
        <w:rPr>
          <w:i/>
        </w:rPr>
        <w:t>таблице</w:t>
      </w:r>
      <w:r w:rsidRPr="008A3930">
        <w:rPr>
          <w:i/>
          <w:spacing w:val="1"/>
        </w:rPr>
        <w:t xml:space="preserve"> </w:t>
      </w:r>
      <w:r w:rsidRPr="008A3930">
        <w:rPr>
          <w:i/>
        </w:rPr>
        <w:t xml:space="preserve">11 </w:t>
      </w:r>
      <w:r w:rsidRPr="008A3930">
        <w:rPr>
          <w:i/>
          <w:spacing w:val="-1"/>
        </w:rPr>
        <w:t>настоящих</w:t>
      </w:r>
      <w:r w:rsidRPr="008A3930">
        <w:rPr>
          <w:i/>
          <w:spacing w:val="4"/>
        </w:rPr>
        <w:t xml:space="preserve"> </w:t>
      </w:r>
      <w:r w:rsidRPr="008A3930">
        <w:rPr>
          <w:i/>
          <w:spacing w:val="-1"/>
        </w:rPr>
        <w:t>Нормативов,</w:t>
      </w:r>
      <w:r w:rsidRPr="008A3930">
        <w:rPr>
          <w:i/>
          <w:spacing w:val="2"/>
        </w:rPr>
        <w:t xml:space="preserve"> </w:t>
      </w:r>
      <w:r w:rsidRPr="008A3930">
        <w:rPr>
          <w:i/>
          <w:spacing w:val="-1"/>
        </w:rPr>
        <w:t>допускается</w:t>
      </w:r>
      <w:r w:rsidRPr="008A3930">
        <w:rPr>
          <w:i/>
          <w:spacing w:val="6"/>
        </w:rPr>
        <w:t xml:space="preserve"> </w:t>
      </w:r>
      <w:r w:rsidRPr="008A3930">
        <w:rPr>
          <w:i/>
          <w:spacing w:val="-1"/>
        </w:rPr>
        <w:t>увеличивать,</w:t>
      </w:r>
      <w:r w:rsidRPr="008A3930">
        <w:rPr>
          <w:i/>
          <w:spacing w:val="2"/>
        </w:rPr>
        <w:t xml:space="preserve"> </w:t>
      </w:r>
      <w:r w:rsidRPr="008A3930">
        <w:rPr>
          <w:i/>
        </w:rPr>
        <w:t>но не</w:t>
      </w:r>
      <w:r w:rsidRPr="008A3930">
        <w:rPr>
          <w:i/>
          <w:spacing w:val="57"/>
        </w:rPr>
        <w:t xml:space="preserve"> </w:t>
      </w:r>
      <w:r w:rsidRPr="008A3930">
        <w:rPr>
          <w:i/>
        </w:rPr>
        <w:t>более</w:t>
      </w:r>
      <w:r w:rsidRPr="008A3930">
        <w:rPr>
          <w:i/>
          <w:spacing w:val="10"/>
        </w:rPr>
        <w:t xml:space="preserve"> </w:t>
      </w:r>
      <w:r w:rsidRPr="008A3930">
        <w:rPr>
          <w:i/>
          <w:spacing w:val="-1"/>
        </w:rPr>
        <w:t>чем</w:t>
      </w:r>
      <w:r w:rsidRPr="008A3930">
        <w:rPr>
          <w:i/>
          <w:spacing w:val="11"/>
        </w:rPr>
        <w:t xml:space="preserve"> </w:t>
      </w:r>
      <w:r w:rsidRPr="008A3930">
        <w:rPr>
          <w:i/>
        </w:rPr>
        <w:t>в</w:t>
      </w:r>
      <w:r w:rsidRPr="008A3930">
        <w:rPr>
          <w:i/>
          <w:spacing w:val="11"/>
        </w:rPr>
        <w:t xml:space="preserve"> </w:t>
      </w:r>
      <w:r w:rsidRPr="008A3930">
        <w:rPr>
          <w:i/>
        </w:rPr>
        <w:t>2</w:t>
      </w:r>
      <w:r w:rsidRPr="008A3930">
        <w:rPr>
          <w:i/>
          <w:spacing w:val="11"/>
        </w:rPr>
        <w:t xml:space="preserve"> </w:t>
      </w:r>
      <w:r w:rsidRPr="008A3930">
        <w:rPr>
          <w:i/>
          <w:spacing w:val="-1"/>
        </w:rPr>
        <w:t>раза</w:t>
      </w:r>
      <w:r w:rsidRPr="008A3930">
        <w:rPr>
          <w:i/>
          <w:spacing w:val="10"/>
        </w:rPr>
        <w:t xml:space="preserve"> </w:t>
      </w:r>
      <w:r w:rsidRPr="008A3930">
        <w:rPr>
          <w:i/>
        </w:rPr>
        <w:t>в</w:t>
      </w:r>
      <w:r w:rsidRPr="008A3930">
        <w:rPr>
          <w:i/>
          <w:spacing w:val="11"/>
        </w:rPr>
        <w:t xml:space="preserve"> </w:t>
      </w:r>
      <w:r w:rsidRPr="008A3930">
        <w:rPr>
          <w:i/>
          <w:spacing w:val="-1"/>
        </w:rPr>
        <w:t>случае</w:t>
      </w:r>
      <w:r w:rsidRPr="008A3930">
        <w:rPr>
          <w:i/>
          <w:spacing w:val="10"/>
        </w:rPr>
        <w:t xml:space="preserve"> </w:t>
      </w:r>
      <w:r w:rsidRPr="008A3930">
        <w:rPr>
          <w:i/>
          <w:spacing w:val="-1"/>
        </w:rPr>
        <w:t>расположения</w:t>
      </w:r>
      <w:r w:rsidRPr="008A3930">
        <w:rPr>
          <w:i/>
          <w:spacing w:val="11"/>
        </w:rPr>
        <w:t xml:space="preserve"> </w:t>
      </w:r>
      <w:r w:rsidRPr="008A3930">
        <w:rPr>
          <w:i/>
          <w:spacing w:val="-1"/>
        </w:rPr>
        <w:t>жилой</w:t>
      </w:r>
      <w:r w:rsidRPr="008A3930">
        <w:rPr>
          <w:i/>
          <w:spacing w:val="12"/>
        </w:rPr>
        <w:t xml:space="preserve"> </w:t>
      </w:r>
      <w:r w:rsidRPr="008A3930">
        <w:rPr>
          <w:i/>
          <w:spacing w:val="-1"/>
        </w:rPr>
        <w:t>застройки</w:t>
      </w:r>
      <w:r w:rsidRPr="008A3930">
        <w:rPr>
          <w:i/>
          <w:spacing w:val="10"/>
        </w:rPr>
        <w:t xml:space="preserve"> </w:t>
      </w:r>
      <w:r w:rsidRPr="008A3930">
        <w:rPr>
          <w:i/>
        </w:rPr>
        <w:t>с</w:t>
      </w:r>
      <w:r w:rsidRPr="008A3930">
        <w:rPr>
          <w:i/>
          <w:spacing w:val="10"/>
        </w:rPr>
        <w:t xml:space="preserve"> </w:t>
      </w:r>
      <w:r w:rsidRPr="008A3930">
        <w:rPr>
          <w:i/>
          <w:spacing w:val="-1"/>
        </w:rPr>
        <w:t>подветренной</w:t>
      </w:r>
      <w:r w:rsidRPr="008A3930">
        <w:rPr>
          <w:i/>
          <w:spacing w:val="12"/>
        </w:rPr>
        <w:t xml:space="preserve"> </w:t>
      </w:r>
      <w:r w:rsidRPr="008A3930">
        <w:rPr>
          <w:i/>
          <w:spacing w:val="-1"/>
        </w:rPr>
        <w:t>стороны</w:t>
      </w:r>
      <w:r w:rsidRPr="008A3930">
        <w:rPr>
          <w:i/>
          <w:spacing w:val="11"/>
        </w:rPr>
        <w:t xml:space="preserve"> </w:t>
      </w:r>
      <w:r w:rsidRPr="008A3930">
        <w:rPr>
          <w:i/>
        </w:rPr>
        <w:t>по</w:t>
      </w:r>
      <w:r w:rsidRPr="008A3930">
        <w:rPr>
          <w:i/>
          <w:spacing w:val="9"/>
        </w:rPr>
        <w:t xml:space="preserve"> </w:t>
      </w:r>
      <w:r w:rsidRPr="008A3930">
        <w:rPr>
          <w:i/>
          <w:spacing w:val="1"/>
        </w:rPr>
        <w:t>отно</w:t>
      </w:r>
      <w:r w:rsidRPr="008A3930">
        <w:rPr>
          <w:i/>
          <w:spacing w:val="-1"/>
        </w:rPr>
        <w:t>шению</w:t>
      </w:r>
      <w:r w:rsidRPr="008A3930">
        <w:rPr>
          <w:i/>
          <w:spacing w:val="14"/>
        </w:rPr>
        <w:t xml:space="preserve"> </w:t>
      </w:r>
      <w:r w:rsidRPr="008A3930">
        <w:rPr>
          <w:i/>
        </w:rPr>
        <w:t>к</w:t>
      </w:r>
      <w:r w:rsidRPr="008A3930">
        <w:rPr>
          <w:i/>
          <w:spacing w:val="14"/>
        </w:rPr>
        <w:t xml:space="preserve"> </w:t>
      </w:r>
      <w:r w:rsidRPr="008A3930">
        <w:rPr>
          <w:i/>
          <w:spacing w:val="-1"/>
        </w:rPr>
        <w:t>очистным</w:t>
      </w:r>
      <w:r w:rsidRPr="008A3930">
        <w:rPr>
          <w:i/>
          <w:spacing w:val="12"/>
        </w:rPr>
        <w:t xml:space="preserve"> </w:t>
      </w:r>
      <w:r w:rsidRPr="008A3930">
        <w:rPr>
          <w:i/>
          <w:spacing w:val="-1"/>
        </w:rPr>
        <w:t>сооружениям,</w:t>
      </w:r>
      <w:r w:rsidRPr="008A3930">
        <w:rPr>
          <w:i/>
          <w:spacing w:val="14"/>
        </w:rPr>
        <w:t xml:space="preserve"> </w:t>
      </w:r>
      <w:r w:rsidRPr="008A3930">
        <w:rPr>
          <w:i/>
        </w:rPr>
        <w:t>или</w:t>
      </w:r>
      <w:r w:rsidRPr="008A3930">
        <w:rPr>
          <w:i/>
          <w:spacing w:val="17"/>
        </w:rPr>
        <w:t xml:space="preserve"> </w:t>
      </w:r>
      <w:r w:rsidRPr="008A3930">
        <w:rPr>
          <w:i/>
          <w:spacing w:val="-1"/>
        </w:rPr>
        <w:t>уменьшать</w:t>
      </w:r>
      <w:r w:rsidRPr="008A3930">
        <w:rPr>
          <w:i/>
          <w:spacing w:val="14"/>
        </w:rPr>
        <w:t xml:space="preserve"> </w:t>
      </w:r>
      <w:r w:rsidRPr="008A3930">
        <w:rPr>
          <w:i/>
        </w:rPr>
        <w:t>не</w:t>
      </w:r>
      <w:r w:rsidRPr="008A3930">
        <w:rPr>
          <w:i/>
          <w:spacing w:val="13"/>
        </w:rPr>
        <w:t xml:space="preserve"> </w:t>
      </w:r>
      <w:r w:rsidRPr="008A3930">
        <w:rPr>
          <w:i/>
        </w:rPr>
        <w:t>более</w:t>
      </w:r>
      <w:r w:rsidRPr="008A3930">
        <w:rPr>
          <w:i/>
          <w:spacing w:val="12"/>
        </w:rPr>
        <w:t xml:space="preserve"> </w:t>
      </w:r>
      <w:r w:rsidRPr="008A3930">
        <w:rPr>
          <w:i/>
        </w:rPr>
        <w:t>чем</w:t>
      </w:r>
      <w:r w:rsidRPr="008A3930">
        <w:rPr>
          <w:i/>
          <w:spacing w:val="13"/>
        </w:rPr>
        <w:t xml:space="preserve"> </w:t>
      </w:r>
      <w:r w:rsidRPr="008A3930">
        <w:rPr>
          <w:i/>
        </w:rPr>
        <w:t>на</w:t>
      </w:r>
      <w:r w:rsidRPr="008A3930">
        <w:rPr>
          <w:i/>
          <w:spacing w:val="15"/>
        </w:rPr>
        <w:t xml:space="preserve"> </w:t>
      </w:r>
      <w:r w:rsidRPr="008A3930">
        <w:rPr>
          <w:i/>
        </w:rPr>
        <w:t>25</w:t>
      </w:r>
      <w:r w:rsidRPr="008A3930">
        <w:rPr>
          <w:i/>
          <w:spacing w:val="16"/>
        </w:rPr>
        <w:t xml:space="preserve"> </w:t>
      </w:r>
      <w:r w:rsidRPr="008A3930">
        <w:rPr>
          <w:i/>
          <w:spacing w:val="1"/>
        </w:rPr>
        <w:t>процентов</w:t>
      </w:r>
      <w:r w:rsidRPr="008A3930">
        <w:rPr>
          <w:i/>
          <w:spacing w:val="13"/>
        </w:rPr>
        <w:t xml:space="preserve"> </w:t>
      </w:r>
      <w:r w:rsidRPr="008A3930">
        <w:rPr>
          <w:i/>
          <w:spacing w:val="-1"/>
        </w:rPr>
        <w:t>при</w:t>
      </w:r>
      <w:r w:rsidRPr="008A3930">
        <w:rPr>
          <w:i/>
          <w:spacing w:val="15"/>
        </w:rPr>
        <w:t xml:space="preserve"> </w:t>
      </w:r>
      <w:r w:rsidRPr="008A3930">
        <w:rPr>
          <w:i/>
          <w:spacing w:val="-1"/>
        </w:rPr>
        <w:t>наличии</w:t>
      </w:r>
      <w:r w:rsidRPr="008A3930">
        <w:rPr>
          <w:i/>
          <w:spacing w:val="45"/>
        </w:rPr>
        <w:t xml:space="preserve"> </w:t>
      </w:r>
      <w:r w:rsidRPr="008A3930">
        <w:rPr>
          <w:i/>
          <w:spacing w:val="-1"/>
        </w:rPr>
        <w:t>благоприятной</w:t>
      </w:r>
      <w:r w:rsidRPr="008A3930">
        <w:rPr>
          <w:i/>
        </w:rPr>
        <w:t xml:space="preserve"> розы </w:t>
      </w:r>
      <w:r w:rsidRPr="008A3930">
        <w:rPr>
          <w:i/>
          <w:spacing w:val="-1"/>
        </w:rPr>
        <w:t>ветров.</w:t>
      </w:r>
    </w:p>
    <w:p w14:paraId="6F328A8C" w14:textId="7C6A4023" w:rsidR="00221F49" w:rsidRPr="008A3930" w:rsidRDefault="00221F49" w:rsidP="008A3930">
      <w:pPr>
        <w:pStyle w:val="a"/>
        <w:widowControl w:val="0"/>
        <w:numPr>
          <w:ilvl w:val="3"/>
          <w:numId w:val="67"/>
        </w:numPr>
        <w:tabs>
          <w:tab w:val="left" w:pos="1752"/>
        </w:tabs>
        <w:kinsoku w:val="0"/>
        <w:overflowPunct w:val="0"/>
        <w:autoSpaceDE w:val="0"/>
        <w:autoSpaceDN w:val="0"/>
        <w:adjustRightInd w:val="0"/>
        <w:spacing w:before="0" w:after="0"/>
        <w:ind w:left="138" w:right="111" w:firstLine="708"/>
        <w:rPr>
          <w:spacing w:val="-1"/>
        </w:rPr>
      </w:pPr>
      <w:r w:rsidRPr="008A3930">
        <w:t>От</w:t>
      </w:r>
      <w:r w:rsidRPr="008A3930">
        <w:rPr>
          <w:spacing w:val="4"/>
        </w:rPr>
        <w:t xml:space="preserve"> </w:t>
      </w:r>
      <w:r w:rsidRPr="008A3930">
        <w:rPr>
          <w:spacing w:val="-1"/>
        </w:rPr>
        <w:t>очистных</w:t>
      </w:r>
      <w:r w:rsidRPr="008A3930">
        <w:rPr>
          <w:spacing w:val="6"/>
        </w:rPr>
        <w:t xml:space="preserve"> </w:t>
      </w:r>
      <w:r w:rsidRPr="008A3930">
        <w:rPr>
          <w:spacing w:val="-1"/>
        </w:rPr>
        <w:t>сооружений</w:t>
      </w:r>
      <w:r w:rsidRPr="008A3930">
        <w:rPr>
          <w:spacing w:val="3"/>
        </w:rPr>
        <w:t xml:space="preserve"> </w:t>
      </w:r>
      <w:r w:rsidRPr="008A3930">
        <w:t>и</w:t>
      </w:r>
      <w:r w:rsidRPr="008A3930">
        <w:rPr>
          <w:spacing w:val="5"/>
        </w:rPr>
        <w:t xml:space="preserve"> </w:t>
      </w:r>
      <w:r w:rsidRPr="008A3930">
        <w:rPr>
          <w:spacing w:val="-1"/>
        </w:rPr>
        <w:t>насосных</w:t>
      </w:r>
      <w:r w:rsidRPr="008A3930">
        <w:rPr>
          <w:spacing w:val="1"/>
        </w:rPr>
        <w:t xml:space="preserve"> </w:t>
      </w:r>
      <w:r w:rsidRPr="008A3930">
        <w:rPr>
          <w:spacing w:val="-1"/>
        </w:rPr>
        <w:t>станций</w:t>
      </w:r>
      <w:r w:rsidRPr="008A3930">
        <w:rPr>
          <w:spacing w:val="3"/>
        </w:rPr>
        <w:t xml:space="preserve"> </w:t>
      </w:r>
      <w:r w:rsidRPr="008A3930">
        <w:rPr>
          <w:spacing w:val="-1"/>
        </w:rPr>
        <w:t>производственной</w:t>
      </w:r>
      <w:r w:rsidRPr="008A3930">
        <w:rPr>
          <w:spacing w:val="3"/>
        </w:rPr>
        <w:t xml:space="preserve"> </w:t>
      </w:r>
      <w:r w:rsidRPr="008A3930">
        <w:rPr>
          <w:spacing w:val="-1"/>
        </w:rPr>
        <w:t>канализации,</w:t>
      </w:r>
      <w:r w:rsidRPr="008A3930">
        <w:rPr>
          <w:spacing w:val="63"/>
        </w:rPr>
        <w:t xml:space="preserve"> </w:t>
      </w:r>
      <w:r w:rsidRPr="008A3930">
        <w:t>не</w:t>
      </w:r>
      <w:r w:rsidRPr="008A3930">
        <w:rPr>
          <w:spacing w:val="3"/>
        </w:rPr>
        <w:t xml:space="preserve"> </w:t>
      </w:r>
      <w:r w:rsidRPr="008A3930">
        <w:rPr>
          <w:spacing w:val="-1"/>
        </w:rPr>
        <w:t>расположенных</w:t>
      </w:r>
      <w:r w:rsidRPr="008A3930">
        <w:rPr>
          <w:spacing w:val="6"/>
        </w:rPr>
        <w:t xml:space="preserve"> </w:t>
      </w:r>
      <w:r w:rsidRPr="008A3930">
        <w:t>на</w:t>
      </w:r>
      <w:r w:rsidRPr="008A3930">
        <w:rPr>
          <w:spacing w:val="1"/>
        </w:rPr>
        <w:t xml:space="preserve"> </w:t>
      </w:r>
      <w:r w:rsidRPr="008A3930">
        <w:rPr>
          <w:spacing w:val="-1"/>
        </w:rPr>
        <w:t>территории</w:t>
      </w:r>
      <w:r w:rsidRPr="008A3930">
        <w:rPr>
          <w:spacing w:val="3"/>
        </w:rPr>
        <w:t xml:space="preserve"> </w:t>
      </w:r>
      <w:r w:rsidRPr="008A3930">
        <w:rPr>
          <w:spacing w:val="-1"/>
        </w:rPr>
        <w:t>промышленных</w:t>
      </w:r>
      <w:r w:rsidRPr="008A3930">
        <w:rPr>
          <w:spacing w:val="4"/>
        </w:rPr>
        <w:t xml:space="preserve"> </w:t>
      </w:r>
      <w:r w:rsidRPr="008A3930">
        <w:rPr>
          <w:spacing w:val="-1"/>
        </w:rPr>
        <w:t>предприятий,</w:t>
      </w:r>
      <w:r w:rsidRPr="008A3930">
        <w:rPr>
          <w:spacing w:val="2"/>
        </w:rPr>
        <w:t xml:space="preserve"> </w:t>
      </w:r>
      <w:r w:rsidRPr="008A3930">
        <w:rPr>
          <w:spacing w:val="-1"/>
        </w:rPr>
        <w:t>как</w:t>
      </w:r>
      <w:r w:rsidRPr="008A3930">
        <w:rPr>
          <w:spacing w:val="5"/>
        </w:rPr>
        <w:t xml:space="preserve"> </w:t>
      </w:r>
      <w:r w:rsidRPr="008A3930">
        <w:t>при</w:t>
      </w:r>
      <w:r w:rsidRPr="008A3930">
        <w:rPr>
          <w:spacing w:val="3"/>
        </w:rPr>
        <w:t xml:space="preserve"> </w:t>
      </w:r>
      <w:r w:rsidRPr="008A3930">
        <w:rPr>
          <w:spacing w:val="-1"/>
        </w:rPr>
        <w:t>самостоятельной</w:t>
      </w:r>
      <w:r w:rsidRPr="008A3930">
        <w:rPr>
          <w:spacing w:val="73"/>
        </w:rPr>
        <w:t xml:space="preserve"> </w:t>
      </w:r>
      <w:r w:rsidRPr="008A3930">
        <w:rPr>
          <w:spacing w:val="-1"/>
        </w:rPr>
        <w:t>очистке</w:t>
      </w:r>
      <w:r w:rsidRPr="008A3930">
        <w:rPr>
          <w:spacing w:val="3"/>
        </w:rPr>
        <w:t xml:space="preserve"> </w:t>
      </w:r>
      <w:r w:rsidRPr="008A3930">
        <w:t>и</w:t>
      </w:r>
      <w:r w:rsidRPr="008A3930">
        <w:rPr>
          <w:spacing w:val="3"/>
        </w:rPr>
        <w:t xml:space="preserve"> </w:t>
      </w:r>
      <w:r w:rsidRPr="008A3930">
        <w:rPr>
          <w:spacing w:val="-1"/>
        </w:rPr>
        <w:t>перекачке</w:t>
      </w:r>
      <w:r w:rsidRPr="008A3930">
        <w:rPr>
          <w:spacing w:val="3"/>
        </w:rPr>
        <w:t xml:space="preserve"> </w:t>
      </w:r>
      <w:r w:rsidRPr="008A3930">
        <w:rPr>
          <w:spacing w:val="-1"/>
        </w:rPr>
        <w:t>производственных</w:t>
      </w:r>
      <w:r w:rsidRPr="008A3930">
        <w:rPr>
          <w:spacing w:val="6"/>
        </w:rPr>
        <w:t xml:space="preserve"> </w:t>
      </w:r>
      <w:r w:rsidRPr="008A3930">
        <w:rPr>
          <w:spacing w:val="-1"/>
        </w:rPr>
        <w:t>сточных</w:t>
      </w:r>
      <w:r w:rsidRPr="008A3930">
        <w:rPr>
          <w:spacing w:val="12"/>
        </w:rPr>
        <w:t xml:space="preserve"> </w:t>
      </w:r>
      <w:r w:rsidRPr="008A3930">
        <w:t>вод,</w:t>
      </w:r>
      <w:r w:rsidRPr="008A3930">
        <w:rPr>
          <w:spacing w:val="1"/>
        </w:rPr>
        <w:t xml:space="preserve"> </w:t>
      </w:r>
      <w:r w:rsidRPr="008A3930">
        <w:rPr>
          <w:spacing w:val="-1"/>
        </w:rPr>
        <w:t>так</w:t>
      </w:r>
      <w:r w:rsidRPr="008A3930">
        <w:rPr>
          <w:spacing w:val="2"/>
        </w:rPr>
        <w:t xml:space="preserve"> </w:t>
      </w:r>
      <w:r w:rsidRPr="008A3930">
        <w:t>и</w:t>
      </w:r>
      <w:r w:rsidRPr="008A3930">
        <w:rPr>
          <w:spacing w:val="3"/>
        </w:rPr>
        <w:t xml:space="preserve"> </w:t>
      </w:r>
      <w:r w:rsidRPr="008A3930">
        <w:t>при</w:t>
      </w:r>
      <w:r w:rsidRPr="008A3930">
        <w:rPr>
          <w:spacing w:val="5"/>
        </w:rPr>
        <w:t xml:space="preserve"> </w:t>
      </w:r>
      <w:r w:rsidRPr="008A3930">
        <w:rPr>
          <w:spacing w:val="-1"/>
        </w:rPr>
        <w:t>совместной</w:t>
      </w:r>
      <w:r w:rsidRPr="008A3930">
        <w:rPr>
          <w:spacing w:val="3"/>
        </w:rPr>
        <w:t xml:space="preserve"> </w:t>
      </w:r>
      <w:r w:rsidRPr="008A3930">
        <w:rPr>
          <w:spacing w:val="-1"/>
        </w:rPr>
        <w:t>их</w:t>
      </w:r>
      <w:r w:rsidRPr="008A3930">
        <w:rPr>
          <w:spacing w:val="6"/>
        </w:rPr>
        <w:t xml:space="preserve"> </w:t>
      </w:r>
      <w:r w:rsidRPr="008A3930">
        <w:rPr>
          <w:spacing w:val="-1"/>
        </w:rPr>
        <w:t>очистке</w:t>
      </w:r>
      <w:r w:rsidRPr="008A3930">
        <w:rPr>
          <w:spacing w:val="3"/>
        </w:rPr>
        <w:t xml:space="preserve"> </w:t>
      </w:r>
      <w:r w:rsidRPr="008A3930">
        <w:t>с</w:t>
      </w:r>
      <w:r w:rsidRPr="008A3930">
        <w:rPr>
          <w:spacing w:val="3"/>
        </w:rPr>
        <w:t xml:space="preserve"> </w:t>
      </w:r>
      <w:r w:rsidRPr="008A3930">
        <w:t>быто</w:t>
      </w:r>
      <w:r w:rsidRPr="008A3930">
        <w:rPr>
          <w:spacing w:val="-1"/>
        </w:rPr>
        <w:t>выми,</w:t>
      </w:r>
      <w:r w:rsidRPr="008A3930">
        <w:rPr>
          <w:spacing w:val="6"/>
        </w:rPr>
        <w:t xml:space="preserve"> </w:t>
      </w:r>
      <w:r w:rsidRPr="008A3930">
        <w:rPr>
          <w:spacing w:val="-1"/>
        </w:rPr>
        <w:t>санитарно-защитные</w:t>
      </w:r>
      <w:r w:rsidRPr="008A3930">
        <w:rPr>
          <w:spacing w:val="5"/>
        </w:rPr>
        <w:t xml:space="preserve"> </w:t>
      </w:r>
      <w:r w:rsidRPr="008A3930">
        <w:t>зоны</w:t>
      </w:r>
      <w:r w:rsidRPr="008A3930">
        <w:rPr>
          <w:spacing w:val="6"/>
        </w:rPr>
        <w:t xml:space="preserve"> </w:t>
      </w:r>
      <w:r w:rsidRPr="008A3930">
        <w:rPr>
          <w:spacing w:val="-1"/>
        </w:rPr>
        <w:t>следует</w:t>
      </w:r>
      <w:r w:rsidRPr="008A3930">
        <w:rPr>
          <w:spacing w:val="7"/>
        </w:rPr>
        <w:t xml:space="preserve"> </w:t>
      </w:r>
      <w:r w:rsidRPr="008A3930">
        <w:rPr>
          <w:spacing w:val="-1"/>
        </w:rPr>
        <w:t>принимать</w:t>
      </w:r>
      <w:r w:rsidRPr="008A3930">
        <w:rPr>
          <w:spacing w:val="7"/>
        </w:rPr>
        <w:t xml:space="preserve"> </w:t>
      </w:r>
      <w:r w:rsidRPr="008A3930">
        <w:rPr>
          <w:spacing w:val="-1"/>
        </w:rPr>
        <w:t>такими</w:t>
      </w:r>
      <w:r w:rsidRPr="008A3930">
        <w:rPr>
          <w:spacing w:val="7"/>
        </w:rPr>
        <w:t xml:space="preserve"> </w:t>
      </w:r>
      <w:r w:rsidRPr="008A3930">
        <w:rPr>
          <w:spacing w:val="-1"/>
        </w:rPr>
        <w:t>же,</w:t>
      </w:r>
      <w:r w:rsidRPr="008A3930">
        <w:rPr>
          <w:spacing w:val="6"/>
        </w:rPr>
        <w:t xml:space="preserve"> </w:t>
      </w:r>
      <w:r w:rsidRPr="008A3930">
        <w:rPr>
          <w:spacing w:val="-1"/>
        </w:rPr>
        <w:t>как</w:t>
      </w:r>
      <w:r w:rsidRPr="008A3930">
        <w:rPr>
          <w:spacing w:val="7"/>
        </w:rPr>
        <w:t xml:space="preserve"> </w:t>
      </w:r>
      <w:r w:rsidRPr="008A3930">
        <w:rPr>
          <w:spacing w:val="-1"/>
        </w:rPr>
        <w:t>для</w:t>
      </w:r>
      <w:r w:rsidRPr="008A3930">
        <w:rPr>
          <w:spacing w:val="7"/>
        </w:rPr>
        <w:t xml:space="preserve"> </w:t>
      </w:r>
      <w:r w:rsidRPr="008A3930">
        <w:rPr>
          <w:spacing w:val="-1"/>
        </w:rPr>
        <w:t>производств,</w:t>
      </w:r>
      <w:r w:rsidRPr="008A3930">
        <w:rPr>
          <w:spacing w:val="6"/>
        </w:rPr>
        <w:t xml:space="preserve"> </w:t>
      </w:r>
      <w:r w:rsidRPr="008A3930">
        <w:t>от</w:t>
      </w:r>
      <w:r w:rsidRPr="008A3930">
        <w:rPr>
          <w:spacing w:val="7"/>
        </w:rPr>
        <w:t xml:space="preserve"> </w:t>
      </w:r>
      <w:r w:rsidR="008D53EB" w:rsidRPr="008A3930">
        <w:t>кото</w:t>
      </w:r>
      <w:r w:rsidRPr="008A3930">
        <w:t>рых</w:t>
      </w:r>
      <w:r w:rsidRPr="008A3930">
        <w:rPr>
          <w:spacing w:val="1"/>
        </w:rPr>
        <w:t xml:space="preserve"> </w:t>
      </w:r>
      <w:r w:rsidRPr="008A3930">
        <w:rPr>
          <w:spacing w:val="-1"/>
        </w:rPr>
        <w:t>поступают</w:t>
      </w:r>
      <w:r w:rsidRPr="008A3930">
        <w:t xml:space="preserve"> </w:t>
      </w:r>
      <w:r w:rsidRPr="008A3930">
        <w:rPr>
          <w:spacing w:val="-1"/>
        </w:rPr>
        <w:t>сточные</w:t>
      </w:r>
      <w:r w:rsidRPr="008A3930">
        <w:rPr>
          <w:spacing w:val="-2"/>
        </w:rPr>
        <w:t xml:space="preserve"> </w:t>
      </w:r>
      <w:r w:rsidRPr="008A3930">
        <w:t>воды, но не</w:t>
      </w:r>
      <w:r w:rsidRPr="008A3930">
        <w:rPr>
          <w:spacing w:val="-1"/>
        </w:rPr>
        <w:t xml:space="preserve"> менее</w:t>
      </w:r>
      <w:r w:rsidRPr="008A3930">
        <w:rPr>
          <w:spacing w:val="3"/>
        </w:rPr>
        <w:t xml:space="preserve"> </w:t>
      </w:r>
      <w:r w:rsidRPr="008A3930">
        <w:rPr>
          <w:spacing w:val="-1"/>
        </w:rPr>
        <w:t>указанных</w:t>
      </w:r>
      <w:r w:rsidRPr="008A3930">
        <w:rPr>
          <w:spacing w:val="2"/>
        </w:rPr>
        <w:t xml:space="preserve"> </w:t>
      </w:r>
      <w:r w:rsidRPr="008A3930">
        <w:t>в</w:t>
      </w:r>
      <w:r w:rsidRPr="008A3930">
        <w:rPr>
          <w:spacing w:val="4"/>
        </w:rPr>
        <w:t xml:space="preserve"> </w:t>
      </w:r>
      <w:r w:rsidRPr="008A3930">
        <w:rPr>
          <w:spacing w:val="-1"/>
          <w:u w:val="single"/>
        </w:rPr>
        <w:t xml:space="preserve">таблице </w:t>
      </w:r>
      <w:r w:rsidRPr="008A3930">
        <w:rPr>
          <w:u w:val="single"/>
        </w:rPr>
        <w:t>11</w:t>
      </w:r>
      <w:r w:rsidRPr="008A3930">
        <w:t xml:space="preserve"> </w:t>
      </w:r>
      <w:r w:rsidRPr="008A3930">
        <w:rPr>
          <w:spacing w:val="-1"/>
        </w:rPr>
        <w:t>настоящих</w:t>
      </w:r>
      <w:r w:rsidRPr="008A3930">
        <w:rPr>
          <w:spacing w:val="2"/>
        </w:rPr>
        <w:t xml:space="preserve"> </w:t>
      </w:r>
      <w:r w:rsidRPr="008A3930">
        <w:rPr>
          <w:spacing w:val="-1"/>
        </w:rPr>
        <w:t>Нормативов.</w:t>
      </w:r>
    </w:p>
    <w:p w14:paraId="1345C280" w14:textId="77777777" w:rsidR="00221F49" w:rsidRPr="008A3930" w:rsidRDefault="00221F49" w:rsidP="008A3930">
      <w:pPr>
        <w:pStyle w:val="a"/>
        <w:widowControl w:val="0"/>
        <w:numPr>
          <w:ilvl w:val="3"/>
          <w:numId w:val="67"/>
        </w:numPr>
        <w:tabs>
          <w:tab w:val="left" w:pos="1727"/>
        </w:tabs>
        <w:kinsoku w:val="0"/>
        <w:overflowPunct w:val="0"/>
        <w:autoSpaceDE w:val="0"/>
        <w:autoSpaceDN w:val="0"/>
        <w:adjustRightInd w:val="0"/>
        <w:spacing w:before="0" w:after="0"/>
        <w:ind w:left="1726" w:hanging="900"/>
        <w:jc w:val="left"/>
      </w:pPr>
      <w:r w:rsidRPr="008A3930">
        <w:rPr>
          <w:spacing w:val="-1"/>
        </w:rPr>
        <w:t xml:space="preserve">Кроме </w:t>
      </w:r>
      <w:r w:rsidRPr="008A3930">
        <w:t>того,</w:t>
      </w:r>
      <w:r w:rsidRPr="008A3930">
        <w:rPr>
          <w:spacing w:val="2"/>
        </w:rPr>
        <w:t xml:space="preserve"> </w:t>
      </w:r>
      <w:r w:rsidRPr="008A3930">
        <w:rPr>
          <w:spacing w:val="-1"/>
        </w:rPr>
        <w:t>устанавливаются</w:t>
      </w:r>
      <w:r w:rsidRPr="008A3930">
        <w:t xml:space="preserve"> </w:t>
      </w:r>
      <w:r w:rsidRPr="008A3930">
        <w:rPr>
          <w:spacing w:val="-1"/>
        </w:rPr>
        <w:t>санитарно-защитные</w:t>
      </w:r>
      <w:r w:rsidRPr="008A3930">
        <w:rPr>
          <w:spacing w:val="-2"/>
        </w:rPr>
        <w:t xml:space="preserve"> </w:t>
      </w:r>
      <w:r w:rsidRPr="008A3930">
        <w:t>зоны:</w:t>
      </w:r>
    </w:p>
    <w:p w14:paraId="76436531" w14:textId="77777777" w:rsidR="00221F49" w:rsidRPr="008A3930" w:rsidRDefault="00221F49" w:rsidP="008A3930">
      <w:pPr>
        <w:pStyle w:val="a"/>
        <w:widowControl w:val="0"/>
        <w:numPr>
          <w:ilvl w:val="1"/>
          <w:numId w:val="68"/>
        </w:numPr>
        <w:tabs>
          <w:tab w:val="left" w:pos="966"/>
        </w:tabs>
        <w:kinsoku w:val="0"/>
        <w:overflowPunct w:val="0"/>
        <w:autoSpaceDE w:val="0"/>
        <w:autoSpaceDN w:val="0"/>
        <w:adjustRightInd w:val="0"/>
        <w:spacing w:before="0" w:after="0"/>
        <w:ind w:left="966"/>
        <w:jc w:val="left"/>
        <w:rPr>
          <w:spacing w:val="-1"/>
        </w:rPr>
      </w:pPr>
      <w:r w:rsidRPr="008A3930">
        <w:t>от сливных</w:t>
      </w:r>
      <w:r w:rsidRPr="008A3930">
        <w:rPr>
          <w:spacing w:val="1"/>
        </w:rPr>
        <w:t xml:space="preserve"> </w:t>
      </w:r>
      <w:r w:rsidRPr="008A3930">
        <w:rPr>
          <w:spacing w:val="-1"/>
        </w:rPr>
        <w:t>станций</w:t>
      </w:r>
      <w:r w:rsidRPr="008A3930">
        <w:rPr>
          <w:spacing w:val="3"/>
        </w:rPr>
        <w:t xml:space="preserve"> </w:t>
      </w:r>
      <w:r w:rsidRPr="008A3930">
        <w:t>-</w:t>
      </w:r>
      <w:r w:rsidRPr="008A3930">
        <w:rPr>
          <w:spacing w:val="-1"/>
        </w:rPr>
        <w:t xml:space="preserve"> </w:t>
      </w:r>
      <w:r w:rsidRPr="008A3930">
        <w:t xml:space="preserve">в 300 </w:t>
      </w:r>
      <w:r w:rsidRPr="008A3930">
        <w:rPr>
          <w:spacing w:val="-1"/>
        </w:rPr>
        <w:t>м;</w:t>
      </w:r>
    </w:p>
    <w:p w14:paraId="128DF317" w14:textId="77777777" w:rsidR="00221F49" w:rsidRPr="008A3930" w:rsidRDefault="00221F49" w:rsidP="008A3930">
      <w:pPr>
        <w:pStyle w:val="a"/>
        <w:widowControl w:val="0"/>
        <w:numPr>
          <w:ilvl w:val="1"/>
          <w:numId w:val="68"/>
        </w:numPr>
        <w:tabs>
          <w:tab w:val="left" w:pos="976"/>
        </w:tabs>
        <w:kinsoku w:val="0"/>
        <w:overflowPunct w:val="0"/>
        <w:autoSpaceDE w:val="0"/>
        <w:autoSpaceDN w:val="0"/>
        <w:adjustRightInd w:val="0"/>
        <w:spacing w:before="0" w:after="0"/>
        <w:ind w:right="118" w:firstLine="708"/>
        <w:rPr>
          <w:spacing w:val="-1"/>
        </w:rPr>
      </w:pPr>
      <w:r w:rsidRPr="008A3930">
        <w:t>от</w:t>
      </w:r>
      <w:r w:rsidRPr="008A3930">
        <w:rPr>
          <w:spacing w:val="10"/>
        </w:rPr>
        <w:t xml:space="preserve"> </w:t>
      </w:r>
      <w:r w:rsidRPr="008A3930">
        <w:rPr>
          <w:spacing w:val="-1"/>
        </w:rPr>
        <w:t>шламонакопителей</w:t>
      </w:r>
      <w:r w:rsidRPr="008A3930">
        <w:rPr>
          <w:spacing w:val="10"/>
        </w:rPr>
        <w:t xml:space="preserve"> </w:t>
      </w:r>
      <w:r w:rsidRPr="008A3930">
        <w:t>-</w:t>
      </w:r>
      <w:r w:rsidRPr="008A3930">
        <w:rPr>
          <w:spacing w:val="8"/>
        </w:rPr>
        <w:t xml:space="preserve"> </w:t>
      </w:r>
      <w:r w:rsidRPr="008A3930">
        <w:t>в</w:t>
      </w:r>
      <w:r w:rsidRPr="008A3930">
        <w:rPr>
          <w:spacing w:val="8"/>
        </w:rPr>
        <w:t xml:space="preserve"> </w:t>
      </w:r>
      <w:r w:rsidRPr="008A3930">
        <w:rPr>
          <w:spacing w:val="-1"/>
        </w:rPr>
        <w:t>зависимости</w:t>
      </w:r>
      <w:r w:rsidRPr="008A3930">
        <w:rPr>
          <w:spacing w:val="10"/>
        </w:rPr>
        <w:t xml:space="preserve"> </w:t>
      </w:r>
      <w:r w:rsidRPr="008A3930">
        <w:t>от</w:t>
      </w:r>
      <w:r w:rsidRPr="008A3930">
        <w:rPr>
          <w:spacing w:val="10"/>
        </w:rPr>
        <w:t xml:space="preserve"> </w:t>
      </w:r>
      <w:r w:rsidRPr="008A3930">
        <w:rPr>
          <w:spacing w:val="-1"/>
        </w:rPr>
        <w:t>состава</w:t>
      </w:r>
      <w:r w:rsidRPr="008A3930">
        <w:rPr>
          <w:spacing w:val="7"/>
        </w:rPr>
        <w:t xml:space="preserve"> </w:t>
      </w:r>
      <w:r w:rsidRPr="008A3930">
        <w:t>и</w:t>
      </w:r>
      <w:r w:rsidRPr="008A3930">
        <w:rPr>
          <w:spacing w:val="10"/>
        </w:rPr>
        <w:t xml:space="preserve"> </w:t>
      </w:r>
      <w:r w:rsidRPr="008A3930">
        <w:rPr>
          <w:spacing w:val="-1"/>
        </w:rPr>
        <w:t>свойств</w:t>
      </w:r>
      <w:r w:rsidRPr="008A3930">
        <w:rPr>
          <w:spacing w:val="8"/>
        </w:rPr>
        <w:t xml:space="preserve"> </w:t>
      </w:r>
      <w:r w:rsidRPr="008A3930">
        <w:t>шлама</w:t>
      </w:r>
      <w:r w:rsidRPr="008A3930">
        <w:rPr>
          <w:spacing w:val="8"/>
        </w:rPr>
        <w:t xml:space="preserve"> </w:t>
      </w:r>
      <w:r w:rsidRPr="008A3930">
        <w:rPr>
          <w:spacing w:val="1"/>
        </w:rPr>
        <w:t>по</w:t>
      </w:r>
      <w:r w:rsidRPr="008A3930">
        <w:rPr>
          <w:spacing w:val="9"/>
        </w:rPr>
        <w:t xml:space="preserve"> </w:t>
      </w:r>
      <w:r w:rsidRPr="008A3930">
        <w:rPr>
          <w:spacing w:val="-1"/>
        </w:rPr>
        <w:t>согласованию</w:t>
      </w:r>
      <w:r w:rsidRPr="008A3930">
        <w:rPr>
          <w:spacing w:val="9"/>
        </w:rPr>
        <w:t xml:space="preserve"> </w:t>
      </w:r>
      <w:r w:rsidRPr="008A3930">
        <w:t>с</w:t>
      </w:r>
      <w:r w:rsidRPr="008A3930">
        <w:rPr>
          <w:spacing w:val="79"/>
        </w:rPr>
        <w:t xml:space="preserve"> </w:t>
      </w:r>
      <w:r w:rsidRPr="008A3930">
        <w:rPr>
          <w:spacing w:val="-1"/>
        </w:rPr>
        <w:lastRenderedPageBreak/>
        <w:t>органами</w:t>
      </w:r>
      <w:r w:rsidRPr="008A3930">
        <w:t xml:space="preserve"> </w:t>
      </w:r>
      <w:r w:rsidRPr="008A3930">
        <w:rPr>
          <w:spacing w:val="-1"/>
        </w:rPr>
        <w:t>Роспотребнадзора.</w:t>
      </w:r>
    </w:p>
    <w:p w14:paraId="7287F84E" w14:textId="77777777" w:rsidR="008D53EB" w:rsidRPr="008A3930" w:rsidRDefault="00221F49" w:rsidP="008A3930">
      <w:pPr>
        <w:pStyle w:val="a"/>
        <w:widowControl w:val="0"/>
        <w:numPr>
          <w:ilvl w:val="3"/>
          <w:numId w:val="67"/>
        </w:numPr>
        <w:tabs>
          <w:tab w:val="left" w:pos="1751"/>
        </w:tabs>
        <w:kinsoku w:val="0"/>
        <w:overflowPunct w:val="0"/>
        <w:autoSpaceDE w:val="0"/>
        <w:autoSpaceDN w:val="0"/>
        <w:adjustRightInd w:val="0"/>
        <w:spacing w:before="0" w:after="0"/>
        <w:ind w:right="111" w:firstLine="708"/>
        <w:rPr>
          <w:spacing w:val="-1"/>
        </w:rPr>
      </w:pPr>
      <w:r w:rsidRPr="008A3930">
        <w:rPr>
          <w:spacing w:val="-1"/>
        </w:rPr>
        <w:t>Размеры</w:t>
      </w:r>
      <w:r w:rsidRPr="008A3930">
        <w:rPr>
          <w:spacing w:val="32"/>
        </w:rPr>
        <w:t xml:space="preserve"> </w:t>
      </w:r>
      <w:r w:rsidRPr="008A3930">
        <w:rPr>
          <w:spacing w:val="-1"/>
        </w:rPr>
        <w:t>земельных</w:t>
      </w:r>
      <w:r w:rsidRPr="008A3930">
        <w:rPr>
          <w:spacing w:val="37"/>
        </w:rPr>
        <w:t xml:space="preserve"> </w:t>
      </w:r>
      <w:r w:rsidRPr="008A3930">
        <w:rPr>
          <w:spacing w:val="-2"/>
        </w:rPr>
        <w:t>участков</w:t>
      </w:r>
      <w:r w:rsidRPr="008A3930">
        <w:rPr>
          <w:spacing w:val="32"/>
        </w:rPr>
        <w:t xml:space="preserve"> </w:t>
      </w:r>
      <w:r w:rsidRPr="008A3930">
        <w:rPr>
          <w:spacing w:val="-1"/>
        </w:rPr>
        <w:t>очистных</w:t>
      </w:r>
      <w:r w:rsidRPr="008A3930">
        <w:rPr>
          <w:spacing w:val="35"/>
        </w:rPr>
        <w:t xml:space="preserve"> </w:t>
      </w:r>
      <w:r w:rsidRPr="008A3930">
        <w:rPr>
          <w:spacing w:val="-1"/>
        </w:rPr>
        <w:t>сооружений</w:t>
      </w:r>
      <w:r w:rsidRPr="008A3930">
        <w:rPr>
          <w:spacing w:val="34"/>
        </w:rPr>
        <w:t xml:space="preserve"> </w:t>
      </w:r>
      <w:r w:rsidRPr="008A3930">
        <w:rPr>
          <w:spacing w:val="-1"/>
        </w:rPr>
        <w:t>локальных</w:t>
      </w:r>
      <w:r w:rsidRPr="008A3930">
        <w:rPr>
          <w:spacing w:val="40"/>
        </w:rPr>
        <w:t xml:space="preserve"> </w:t>
      </w:r>
      <w:r w:rsidRPr="008A3930">
        <w:rPr>
          <w:spacing w:val="-1"/>
        </w:rPr>
        <w:t>систем</w:t>
      </w:r>
      <w:r w:rsidRPr="008A3930">
        <w:rPr>
          <w:spacing w:val="32"/>
        </w:rPr>
        <w:t xml:space="preserve"> </w:t>
      </w:r>
      <w:r w:rsidR="008D53EB" w:rsidRPr="008A3930">
        <w:rPr>
          <w:spacing w:val="-1"/>
        </w:rPr>
        <w:t>кана</w:t>
      </w:r>
      <w:r w:rsidRPr="008A3930">
        <w:rPr>
          <w:spacing w:val="-1"/>
        </w:rPr>
        <w:t>лизации</w:t>
      </w:r>
      <w:r w:rsidRPr="008A3930">
        <w:rPr>
          <w:spacing w:val="19"/>
        </w:rPr>
        <w:t xml:space="preserve"> </w:t>
      </w:r>
      <w:r w:rsidRPr="008A3930">
        <w:t>и</w:t>
      </w:r>
      <w:r w:rsidRPr="008A3930">
        <w:rPr>
          <w:spacing w:val="19"/>
        </w:rPr>
        <w:t xml:space="preserve"> </w:t>
      </w:r>
      <w:r w:rsidRPr="008A3930">
        <w:rPr>
          <w:spacing w:val="-1"/>
        </w:rPr>
        <w:t>их</w:t>
      </w:r>
      <w:r w:rsidRPr="008A3930">
        <w:rPr>
          <w:spacing w:val="21"/>
        </w:rPr>
        <w:t xml:space="preserve"> </w:t>
      </w:r>
      <w:r w:rsidRPr="008A3930">
        <w:rPr>
          <w:spacing w:val="-1"/>
        </w:rPr>
        <w:t>санитарно-защитных</w:t>
      </w:r>
      <w:r w:rsidRPr="008A3930">
        <w:rPr>
          <w:spacing w:val="21"/>
        </w:rPr>
        <w:t xml:space="preserve"> </w:t>
      </w:r>
      <w:r w:rsidRPr="008A3930">
        <w:t>зон</w:t>
      </w:r>
      <w:r w:rsidRPr="008A3930">
        <w:rPr>
          <w:spacing w:val="19"/>
        </w:rPr>
        <w:t xml:space="preserve"> </w:t>
      </w:r>
      <w:r w:rsidRPr="008A3930">
        <w:rPr>
          <w:spacing w:val="-1"/>
        </w:rPr>
        <w:t>следует</w:t>
      </w:r>
      <w:r w:rsidRPr="008A3930">
        <w:rPr>
          <w:spacing w:val="19"/>
        </w:rPr>
        <w:t xml:space="preserve"> </w:t>
      </w:r>
      <w:r w:rsidRPr="008A3930">
        <w:rPr>
          <w:spacing w:val="-1"/>
        </w:rPr>
        <w:t>принимать</w:t>
      </w:r>
      <w:r w:rsidRPr="008A3930">
        <w:rPr>
          <w:spacing w:val="19"/>
        </w:rPr>
        <w:t xml:space="preserve"> </w:t>
      </w:r>
      <w:r w:rsidRPr="008A3930">
        <w:t>в</w:t>
      </w:r>
      <w:r w:rsidRPr="008A3930">
        <w:rPr>
          <w:spacing w:val="18"/>
        </w:rPr>
        <w:t xml:space="preserve"> </w:t>
      </w:r>
      <w:r w:rsidRPr="008A3930">
        <w:rPr>
          <w:spacing w:val="-1"/>
        </w:rPr>
        <w:t>зависимости</w:t>
      </w:r>
      <w:r w:rsidRPr="008A3930">
        <w:rPr>
          <w:spacing w:val="19"/>
        </w:rPr>
        <w:t xml:space="preserve"> </w:t>
      </w:r>
      <w:r w:rsidRPr="008A3930">
        <w:t>от</w:t>
      </w:r>
      <w:r w:rsidRPr="008A3930">
        <w:rPr>
          <w:spacing w:val="19"/>
        </w:rPr>
        <w:t xml:space="preserve"> </w:t>
      </w:r>
      <w:r w:rsidRPr="008A3930">
        <w:rPr>
          <w:spacing w:val="-1"/>
        </w:rPr>
        <w:t>грунтовых</w:t>
      </w:r>
      <w:r w:rsidRPr="008A3930">
        <w:rPr>
          <w:spacing w:val="23"/>
        </w:rPr>
        <w:t xml:space="preserve"> </w:t>
      </w:r>
      <w:r w:rsidR="008D53EB" w:rsidRPr="008A3930">
        <w:rPr>
          <w:spacing w:val="1"/>
        </w:rPr>
        <w:t>усло</w:t>
      </w:r>
      <w:r w:rsidRPr="008A3930">
        <w:t>вий и</w:t>
      </w:r>
      <w:r w:rsidRPr="008A3930">
        <w:rPr>
          <w:spacing w:val="-2"/>
        </w:rPr>
        <w:t xml:space="preserve"> </w:t>
      </w:r>
      <w:r w:rsidRPr="008A3930">
        <w:rPr>
          <w:spacing w:val="-1"/>
        </w:rPr>
        <w:t>количества</w:t>
      </w:r>
      <w:r w:rsidRPr="008A3930">
        <w:rPr>
          <w:spacing w:val="-2"/>
        </w:rPr>
        <w:t xml:space="preserve"> </w:t>
      </w:r>
      <w:r w:rsidRPr="008A3930">
        <w:rPr>
          <w:spacing w:val="-1"/>
        </w:rPr>
        <w:t>сточных</w:t>
      </w:r>
      <w:r w:rsidRPr="008A3930">
        <w:rPr>
          <w:spacing w:val="1"/>
        </w:rPr>
        <w:t xml:space="preserve"> </w:t>
      </w:r>
      <w:r w:rsidRPr="008A3930">
        <w:t>вод, но</w:t>
      </w:r>
      <w:r w:rsidRPr="008A3930">
        <w:rPr>
          <w:spacing w:val="-3"/>
        </w:rPr>
        <w:t xml:space="preserve"> </w:t>
      </w:r>
      <w:r w:rsidRPr="008A3930">
        <w:t>не</w:t>
      </w:r>
      <w:r w:rsidRPr="008A3930">
        <w:rPr>
          <w:spacing w:val="-1"/>
        </w:rPr>
        <w:t xml:space="preserve"> </w:t>
      </w:r>
      <w:r w:rsidRPr="008A3930">
        <w:t>более</w:t>
      </w:r>
      <w:r w:rsidRPr="008A3930">
        <w:rPr>
          <w:spacing w:val="-2"/>
        </w:rPr>
        <w:t xml:space="preserve"> </w:t>
      </w:r>
      <w:r w:rsidRPr="008A3930">
        <w:t xml:space="preserve">0,25 </w:t>
      </w:r>
      <w:r w:rsidRPr="008A3930">
        <w:rPr>
          <w:spacing w:val="-1"/>
        </w:rPr>
        <w:t>гектара.</w:t>
      </w:r>
    </w:p>
    <w:p w14:paraId="42872C26" w14:textId="654DCB02" w:rsidR="00221F49" w:rsidRPr="008A3930" w:rsidRDefault="00221F49" w:rsidP="008A3930">
      <w:pPr>
        <w:pStyle w:val="a"/>
        <w:widowControl w:val="0"/>
        <w:numPr>
          <w:ilvl w:val="3"/>
          <w:numId w:val="67"/>
        </w:numPr>
        <w:tabs>
          <w:tab w:val="left" w:pos="1751"/>
        </w:tabs>
        <w:kinsoku w:val="0"/>
        <w:overflowPunct w:val="0"/>
        <w:autoSpaceDE w:val="0"/>
        <w:autoSpaceDN w:val="0"/>
        <w:adjustRightInd w:val="0"/>
        <w:spacing w:before="0" w:after="0"/>
        <w:ind w:right="111" w:firstLine="708"/>
        <w:rPr>
          <w:spacing w:val="-1"/>
        </w:rPr>
      </w:pPr>
      <w:r w:rsidRPr="008A3930">
        <w:rPr>
          <w:spacing w:val="-1"/>
        </w:rPr>
        <w:t>Здания</w:t>
      </w:r>
      <w:r w:rsidRPr="008A3930">
        <w:rPr>
          <w:spacing w:val="21"/>
        </w:rPr>
        <w:t xml:space="preserve"> </w:t>
      </w:r>
      <w:r w:rsidRPr="008A3930">
        <w:t>и</w:t>
      </w:r>
      <w:r w:rsidRPr="008A3930">
        <w:rPr>
          <w:spacing w:val="24"/>
        </w:rPr>
        <w:t xml:space="preserve"> </w:t>
      </w:r>
      <w:r w:rsidRPr="008A3930">
        <w:rPr>
          <w:spacing w:val="-1"/>
        </w:rPr>
        <w:t>сооружения</w:t>
      </w:r>
      <w:r w:rsidRPr="008A3930">
        <w:rPr>
          <w:spacing w:val="23"/>
        </w:rPr>
        <w:t xml:space="preserve"> </w:t>
      </w:r>
      <w:r w:rsidRPr="008A3930">
        <w:rPr>
          <w:spacing w:val="-1"/>
        </w:rPr>
        <w:t>канализации</w:t>
      </w:r>
      <w:r w:rsidRPr="008A3930">
        <w:rPr>
          <w:spacing w:val="22"/>
        </w:rPr>
        <w:t xml:space="preserve"> </w:t>
      </w:r>
      <w:r w:rsidRPr="008A3930">
        <w:rPr>
          <w:spacing w:val="-1"/>
        </w:rPr>
        <w:t>следует</w:t>
      </w:r>
      <w:r w:rsidRPr="008A3930">
        <w:rPr>
          <w:spacing w:val="24"/>
        </w:rPr>
        <w:t xml:space="preserve"> </w:t>
      </w:r>
      <w:r w:rsidRPr="008A3930">
        <w:rPr>
          <w:spacing w:val="-1"/>
        </w:rPr>
        <w:t>принимать</w:t>
      </w:r>
      <w:r w:rsidRPr="008A3930">
        <w:rPr>
          <w:spacing w:val="22"/>
        </w:rPr>
        <w:t xml:space="preserve"> </w:t>
      </w:r>
      <w:r w:rsidRPr="008A3930">
        <w:t>не</w:t>
      </w:r>
      <w:r w:rsidRPr="008A3930">
        <w:rPr>
          <w:spacing w:val="22"/>
        </w:rPr>
        <w:t xml:space="preserve"> </w:t>
      </w:r>
      <w:r w:rsidRPr="008A3930">
        <w:rPr>
          <w:spacing w:val="-1"/>
        </w:rPr>
        <w:t>ниже</w:t>
      </w:r>
      <w:r w:rsidRPr="008A3930">
        <w:rPr>
          <w:spacing w:val="24"/>
        </w:rPr>
        <w:t xml:space="preserve"> </w:t>
      </w:r>
      <w:r w:rsidRPr="008A3930">
        <w:t>II</w:t>
      </w:r>
      <w:r w:rsidRPr="008A3930">
        <w:rPr>
          <w:spacing w:val="19"/>
        </w:rPr>
        <w:t xml:space="preserve"> </w:t>
      </w:r>
      <w:r w:rsidRPr="008A3930">
        <w:rPr>
          <w:spacing w:val="-1"/>
        </w:rPr>
        <w:t>степени</w:t>
      </w:r>
      <w:r w:rsidRPr="008A3930">
        <w:rPr>
          <w:spacing w:val="24"/>
        </w:rPr>
        <w:t xml:space="preserve"> </w:t>
      </w:r>
      <w:r w:rsidRPr="008A3930">
        <w:rPr>
          <w:spacing w:val="3"/>
        </w:rPr>
        <w:t>ог</w:t>
      </w:r>
      <w:r w:rsidRPr="008A3930">
        <w:rPr>
          <w:spacing w:val="-1"/>
        </w:rPr>
        <w:t>нестойкости</w:t>
      </w:r>
      <w:r w:rsidRPr="008A3930">
        <w:rPr>
          <w:spacing w:val="-2"/>
        </w:rPr>
        <w:t xml:space="preserve"> </w:t>
      </w:r>
      <w:r w:rsidRPr="008A3930">
        <w:t xml:space="preserve">и </w:t>
      </w:r>
      <w:r w:rsidRPr="008A3930">
        <w:rPr>
          <w:spacing w:val="-1"/>
        </w:rPr>
        <w:t>относить</w:t>
      </w:r>
      <w:r w:rsidRPr="008A3930">
        <w:rPr>
          <w:spacing w:val="1"/>
        </w:rPr>
        <w:t xml:space="preserve"> </w:t>
      </w:r>
      <w:r w:rsidRPr="008A3930">
        <w:t>ко</w:t>
      </w:r>
      <w:r w:rsidRPr="008A3930">
        <w:rPr>
          <w:spacing w:val="2"/>
        </w:rPr>
        <w:t xml:space="preserve"> </w:t>
      </w:r>
      <w:r w:rsidRPr="008A3930">
        <w:rPr>
          <w:spacing w:val="-2"/>
        </w:rPr>
        <w:t>II</w:t>
      </w:r>
      <w:r w:rsidRPr="008A3930">
        <w:rPr>
          <w:spacing w:val="-4"/>
        </w:rPr>
        <w:t xml:space="preserve"> </w:t>
      </w:r>
      <w:r w:rsidRPr="008A3930">
        <w:t>классу</w:t>
      </w:r>
      <w:r w:rsidRPr="008A3930">
        <w:rPr>
          <w:spacing w:val="-5"/>
        </w:rPr>
        <w:t xml:space="preserve"> </w:t>
      </w:r>
      <w:r w:rsidRPr="008A3930">
        <w:rPr>
          <w:spacing w:val="-1"/>
        </w:rPr>
        <w:t>ответственности,</w:t>
      </w:r>
      <w:r w:rsidRPr="008A3930">
        <w:t xml:space="preserve"> за</w:t>
      </w:r>
      <w:r w:rsidRPr="008A3930">
        <w:rPr>
          <w:spacing w:val="-1"/>
        </w:rPr>
        <w:t xml:space="preserve"> исключением</w:t>
      </w:r>
      <w:r w:rsidR="008D53EB" w:rsidRPr="008A3930">
        <w:rPr>
          <w:spacing w:val="-1"/>
        </w:rPr>
        <w:t xml:space="preserve"> </w:t>
      </w:r>
      <w:r w:rsidRPr="008A3930">
        <w:t>иловых</w:t>
      </w:r>
      <w:r w:rsidRPr="008A3930">
        <w:rPr>
          <w:spacing w:val="3"/>
        </w:rPr>
        <w:t xml:space="preserve"> </w:t>
      </w:r>
      <w:r w:rsidRPr="008A3930">
        <w:rPr>
          <w:spacing w:val="-1"/>
        </w:rPr>
        <w:t>площадок,</w:t>
      </w:r>
      <w:r w:rsidRPr="008A3930">
        <w:rPr>
          <w:spacing w:val="2"/>
        </w:rPr>
        <w:t xml:space="preserve"> </w:t>
      </w:r>
      <w:r w:rsidRPr="008A3930">
        <w:rPr>
          <w:spacing w:val="-1"/>
        </w:rPr>
        <w:t>полей</w:t>
      </w:r>
      <w:r w:rsidRPr="008A3930">
        <w:rPr>
          <w:spacing w:val="3"/>
        </w:rPr>
        <w:t xml:space="preserve"> </w:t>
      </w:r>
      <w:r w:rsidRPr="008A3930">
        <w:rPr>
          <w:spacing w:val="-1"/>
        </w:rPr>
        <w:t>фильтрации,</w:t>
      </w:r>
      <w:r w:rsidRPr="008A3930">
        <w:rPr>
          <w:spacing w:val="2"/>
        </w:rPr>
        <w:t xml:space="preserve"> </w:t>
      </w:r>
      <w:r w:rsidRPr="008A3930">
        <w:rPr>
          <w:spacing w:val="-1"/>
        </w:rPr>
        <w:t>биологических</w:t>
      </w:r>
      <w:r w:rsidRPr="008A3930">
        <w:rPr>
          <w:spacing w:val="4"/>
        </w:rPr>
        <w:t xml:space="preserve"> </w:t>
      </w:r>
      <w:r w:rsidRPr="008A3930">
        <w:rPr>
          <w:spacing w:val="-1"/>
        </w:rPr>
        <w:t>прудов,</w:t>
      </w:r>
      <w:r w:rsidRPr="008A3930">
        <w:rPr>
          <w:spacing w:val="1"/>
        </w:rPr>
        <w:t xml:space="preserve"> </w:t>
      </w:r>
      <w:r w:rsidRPr="008A3930">
        <w:rPr>
          <w:spacing w:val="-1"/>
        </w:rPr>
        <w:t>регулирующих</w:t>
      </w:r>
      <w:r w:rsidRPr="008A3930">
        <w:rPr>
          <w:spacing w:val="4"/>
        </w:rPr>
        <w:t xml:space="preserve"> </w:t>
      </w:r>
      <w:r w:rsidRPr="008A3930">
        <w:rPr>
          <w:spacing w:val="-1"/>
        </w:rPr>
        <w:t>емкостей,</w:t>
      </w:r>
      <w:r w:rsidRPr="008A3930">
        <w:rPr>
          <w:spacing w:val="71"/>
        </w:rPr>
        <w:t xml:space="preserve"> </w:t>
      </w:r>
      <w:r w:rsidRPr="008A3930">
        <w:rPr>
          <w:spacing w:val="-1"/>
        </w:rPr>
        <w:t>канализационных</w:t>
      </w:r>
      <w:r w:rsidRPr="008A3930">
        <w:rPr>
          <w:spacing w:val="35"/>
        </w:rPr>
        <w:t xml:space="preserve"> </w:t>
      </w:r>
      <w:r w:rsidRPr="008A3930">
        <w:rPr>
          <w:spacing w:val="-1"/>
        </w:rPr>
        <w:t>сетей</w:t>
      </w:r>
      <w:r w:rsidRPr="008A3930">
        <w:rPr>
          <w:spacing w:val="34"/>
        </w:rPr>
        <w:t xml:space="preserve"> </w:t>
      </w:r>
      <w:r w:rsidRPr="008A3930">
        <w:t>и</w:t>
      </w:r>
      <w:r w:rsidRPr="008A3930">
        <w:rPr>
          <w:spacing w:val="32"/>
        </w:rPr>
        <w:t xml:space="preserve"> </w:t>
      </w:r>
      <w:r w:rsidRPr="008A3930">
        <w:rPr>
          <w:spacing w:val="-1"/>
        </w:rPr>
        <w:t>сооружений</w:t>
      </w:r>
      <w:r w:rsidRPr="008A3930">
        <w:rPr>
          <w:spacing w:val="34"/>
        </w:rPr>
        <w:t xml:space="preserve"> </w:t>
      </w:r>
      <w:r w:rsidRPr="008A3930">
        <w:t>на</w:t>
      </w:r>
      <w:r w:rsidRPr="008A3930">
        <w:rPr>
          <w:spacing w:val="30"/>
        </w:rPr>
        <w:t xml:space="preserve"> </w:t>
      </w:r>
      <w:r w:rsidRPr="008A3930">
        <w:t>них,</w:t>
      </w:r>
      <w:r w:rsidRPr="008A3930">
        <w:rPr>
          <w:spacing w:val="30"/>
        </w:rPr>
        <w:t xml:space="preserve"> </w:t>
      </w:r>
      <w:r w:rsidRPr="008A3930">
        <w:t>которые</w:t>
      </w:r>
      <w:r w:rsidRPr="008A3930">
        <w:rPr>
          <w:spacing w:val="31"/>
        </w:rPr>
        <w:t xml:space="preserve"> </w:t>
      </w:r>
      <w:r w:rsidRPr="008A3930">
        <w:rPr>
          <w:spacing w:val="-1"/>
        </w:rPr>
        <w:t>следует</w:t>
      </w:r>
      <w:r w:rsidRPr="008A3930">
        <w:rPr>
          <w:spacing w:val="33"/>
        </w:rPr>
        <w:t xml:space="preserve"> </w:t>
      </w:r>
      <w:r w:rsidRPr="008A3930">
        <w:t>относить</w:t>
      </w:r>
      <w:r w:rsidRPr="008A3930">
        <w:rPr>
          <w:spacing w:val="31"/>
        </w:rPr>
        <w:t xml:space="preserve"> </w:t>
      </w:r>
      <w:r w:rsidRPr="008A3930">
        <w:t>к</w:t>
      </w:r>
      <w:r w:rsidRPr="008A3930">
        <w:rPr>
          <w:spacing w:val="34"/>
        </w:rPr>
        <w:t xml:space="preserve"> </w:t>
      </w:r>
      <w:r w:rsidRPr="008A3930">
        <w:rPr>
          <w:spacing w:val="-1"/>
        </w:rPr>
        <w:t>III</w:t>
      </w:r>
      <w:r w:rsidRPr="008A3930">
        <w:rPr>
          <w:spacing w:val="27"/>
        </w:rPr>
        <w:t xml:space="preserve"> </w:t>
      </w:r>
      <w:r w:rsidRPr="008A3930">
        <w:t>классу</w:t>
      </w:r>
      <w:r w:rsidRPr="008A3930">
        <w:rPr>
          <w:spacing w:val="28"/>
        </w:rPr>
        <w:t xml:space="preserve"> </w:t>
      </w:r>
      <w:r w:rsidR="008D53EB" w:rsidRPr="008A3930">
        <w:rPr>
          <w:spacing w:val="2"/>
        </w:rPr>
        <w:t>ответ</w:t>
      </w:r>
      <w:r w:rsidRPr="008A3930">
        <w:rPr>
          <w:spacing w:val="-1"/>
        </w:rPr>
        <w:t>ственности</w:t>
      </w:r>
      <w:r w:rsidRPr="008A3930">
        <w:t xml:space="preserve"> и </w:t>
      </w:r>
      <w:r w:rsidRPr="008A3930">
        <w:rPr>
          <w:spacing w:val="-1"/>
        </w:rPr>
        <w:t>степень</w:t>
      </w:r>
      <w:r w:rsidRPr="008A3930">
        <w:t xml:space="preserve"> </w:t>
      </w:r>
      <w:r w:rsidRPr="008A3930">
        <w:rPr>
          <w:spacing w:val="-1"/>
        </w:rPr>
        <w:t>огнестойкости</w:t>
      </w:r>
      <w:r w:rsidRPr="008A3930">
        <w:rPr>
          <w:spacing w:val="-2"/>
        </w:rPr>
        <w:t xml:space="preserve"> </w:t>
      </w:r>
      <w:r w:rsidRPr="008A3930">
        <w:rPr>
          <w:spacing w:val="-1"/>
        </w:rPr>
        <w:t xml:space="preserve">которых </w:t>
      </w:r>
      <w:r w:rsidRPr="008A3930">
        <w:rPr>
          <w:spacing w:val="3"/>
        </w:rPr>
        <w:t>не</w:t>
      </w:r>
      <w:r w:rsidRPr="008A3930">
        <w:rPr>
          <w:spacing w:val="-1"/>
        </w:rPr>
        <w:t xml:space="preserve"> нормируется.</w:t>
      </w:r>
    </w:p>
    <w:p w14:paraId="56B57463" w14:textId="5ACFFEDC" w:rsidR="00221F49" w:rsidRPr="008A3930" w:rsidRDefault="00221F49" w:rsidP="008A3930">
      <w:pPr>
        <w:pStyle w:val="a"/>
        <w:numPr>
          <w:ilvl w:val="0"/>
          <w:numId w:val="0"/>
        </w:numPr>
        <w:kinsoku w:val="0"/>
        <w:overflowPunct w:val="0"/>
        <w:spacing w:before="0" w:after="0"/>
        <w:ind w:right="111" w:firstLine="709"/>
        <w:rPr>
          <w:spacing w:val="-1"/>
        </w:rPr>
      </w:pPr>
      <w:r w:rsidRPr="008A3930">
        <w:t>По</w:t>
      </w:r>
      <w:r w:rsidRPr="008A3930">
        <w:rPr>
          <w:spacing w:val="8"/>
        </w:rPr>
        <w:t xml:space="preserve"> </w:t>
      </w:r>
      <w:r w:rsidRPr="008A3930">
        <w:rPr>
          <w:spacing w:val="-1"/>
        </w:rPr>
        <w:t>пожарной</w:t>
      </w:r>
      <w:r w:rsidRPr="008A3930">
        <w:rPr>
          <w:spacing w:val="10"/>
        </w:rPr>
        <w:t xml:space="preserve"> </w:t>
      </w:r>
      <w:r w:rsidRPr="008A3930">
        <w:rPr>
          <w:spacing w:val="-1"/>
        </w:rPr>
        <w:t>безопасности</w:t>
      </w:r>
      <w:r w:rsidRPr="008A3930">
        <w:rPr>
          <w:spacing w:val="10"/>
        </w:rPr>
        <w:t xml:space="preserve"> </w:t>
      </w:r>
      <w:r w:rsidRPr="008A3930">
        <w:rPr>
          <w:spacing w:val="-1"/>
        </w:rPr>
        <w:t>процессы</w:t>
      </w:r>
      <w:r w:rsidRPr="008A3930">
        <w:rPr>
          <w:spacing w:val="8"/>
        </w:rPr>
        <w:t xml:space="preserve"> </w:t>
      </w:r>
      <w:r w:rsidRPr="008A3930">
        <w:rPr>
          <w:spacing w:val="-1"/>
        </w:rPr>
        <w:t>перекачки</w:t>
      </w:r>
      <w:r w:rsidRPr="008A3930">
        <w:rPr>
          <w:spacing w:val="10"/>
        </w:rPr>
        <w:t xml:space="preserve"> </w:t>
      </w:r>
      <w:r w:rsidRPr="008A3930">
        <w:t>и</w:t>
      </w:r>
      <w:r w:rsidRPr="008A3930">
        <w:rPr>
          <w:spacing w:val="10"/>
        </w:rPr>
        <w:t xml:space="preserve"> </w:t>
      </w:r>
      <w:r w:rsidRPr="008A3930">
        <w:rPr>
          <w:spacing w:val="-1"/>
        </w:rPr>
        <w:t>очистки</w:t>
      </w:r>
      <w:r w:rsidRPr="008A3930">
        <w:rPr>
          <w:spacing w:val="10"/>
        </w:rPr>
        <w:t xml:space="preserve"> </w:t>
      </w:r>
      <w:r w:rsidRPr="008A3930">
        <w:t>бытовых</w:t>
      </w:r>
      <w:r w:rsidRPr="008A3930">
        <w:rPr>
          <w:spacing w:val="8"/>
        </w:rPr>
        <w:t xml:space="preserve"> </w:t>
      </w:r>
      <w:r w:rsidRPr="008A3930">
        <w:rPr>
          <w:spacing w:val="-1"/>
        </w:rPr>
        <w:t>сточных</w:t>
      </w:r>
      <w:r w:rsidRPr="008A3930">
        <w:rPr>
          <w:spacing w:val="11"/>
        </w:rPr>
        <w:t xml:space="preserve"> </w:t>
      </w:r>
      <w:r w:rsidRPr="008A3930">
        <w:t>вод</w:t>
      </w:r>
      <w:r w:rsidRPr="008A3930">
        <w:rPr>
          <w:spacing w:val="9"/>
        </w:rPr>
        <w:t xml:space="preserve"> </w:t>
      </w:r>
      <w:r w:rsidRPr="008A3930">
        <w:rPr>
          <w:spacing w:val="2"/>
        </w:rPr>
        <w:t>отно</w:t>
      </w:r>
      <w:r w:rsidRPr="008A3930">
        <w:rPr>
          <w:spacing w:val="-1"/>
        </w:rPr>
        <w:t>сятся</w:t>
      </w:r>
      <w:r w:rsidRPr="008A3930">
        <w:rPr>
          <w:spacing w:val="30"/>
        </w:rPr>
        <w:t xml:space="preserve"> </w:t>
      </w:r>
      <w:r w:rsidRPr="008A3930">
        <w:t>к</w:t>
      </w:r>
      <w:r w:rsidRPr="008A3930">
        <w:rPr>
          <w:spacing w:val="31"/>
        </w:rPr>
        <w:t xml:space="preserve"> </w:t>
      </w:r>
      <w:r w:rsidRPr="008A3930">
        <w:rPr>
          <w:spacing w:val="-1"/>
        </w:rPr>
        <w:t>категории</w:t>
      </w:r>
      <w:r w:rsidRPr="008A3930">
        <w:rPr>
          <w:spacing w:val="31"/>
        </w:rPr>
        <w:t xml:space="preserve"> </w:t>
      </w:r>
      <w:r w:rsidRPr="008A3930">
        <w:t>Д.</w:t>
      </w:r>
      <w:r w:rsidRPr="008A3930">
        <w:rPr>
          <w:spacing w:val="30"/>
        </w:rPr>
        <w:t xml:space="preserve"> </w:t>
      </w:r>
      <w:r w:rsidRPr="008A3930">
        <w:rPr>
          <w:spacing w:val="-1"/>
        </w:rPr>
        <w:t>Категория</w:t>
      </w:r>
      <w:r w:rsidRPr="008A3930">
        <w:rPr>
          <w:spacing w:val="30"/>
        </w:rPr>
        <w:t xml:space="preserve"> </w:t>
      </w:r>
      <w:r w:rsidRPr="008A3930">
        <w:rPr>
          <w:spacing w:val="-1"/>
        </w:rPr>
        <w:t>пожарной</w:t>
      </w:r>
      <w:r w:rsidRPr="008A3930">
        <w:rPr>
          <w:spacing w:val="29"/>
        </w:rPr>
        <w:t xml:space="preserve"> </w:t>
      </w:r>
      <w:r w:rsidRPr="008A3930">
        <w:rPr>
          <w:spacing w:val="-1"/>
        </w:rPr>
        <w:t>опасности</w:t>
      </w:r>
      <w:r w:rsidRPr="008A3930">
        <w:rPr>
          <w:spacing w:val="31"/>
        </w:rPr>
        <w:t xml:space="preserve"> </w:t>
      </w:r>
      <w:r w:rsidRPr="008A3930">
        <w:rPr>
          <w:spacing w:val="-1"/>
        </w:rPr>
        <w:t>процессов</w:t>
      </w:r>
      <w:r w:rsidRPr="008A3930">
        <w:rPr>
          <w:spacing w:val="30"/>
        </w:rPr>
        <w:t xml:space="preserve"> </w:t>
      </w:r>
      <w:r w:rsidRPr="008A3930">
        <w:rPr>
          <w:spacing w:val="-1"/>
        </w:rPr>
        <w:t>перекачки</w:t>
      </w:r>
      <w:r w:rsidRPr="008A3930">
        <w:rPr>
          <w:spacing w:val="31"/>
        </w:rPr>
        <w:t xml:space="preserve"> </w:t>
      </w:r>
      <w:r w:rsidRPr="008A3930">
        <w:t>и</w:t>
      </w:r>
      <w:r w:rsidRPr="008A3930">
        <w:rPr>
          <w:spacing w:val="29"/>
        </w:rPr>
        <w:t xml:space="preserve"> </w:t>
      </w:r>
      <w:r w:rsidRPr="008A3930">
        <w:rPr>
          <w:spacing w:val="-1"/>
        </w:rPr>
        <w:t>очистки</w:t>
      </w:r>
      <w:r w:rsidRPr="008A3930">
        <w:rPr>
          <w:spacing w:val="29"/>
        </w:rPr>
        <w:t xml:space="preserve"> </w:t>
      </w:r>
      <w:r w:rsidRPr="008A3930">
        <w:t>произ</w:t>
      </w:r>
      <w:r w:rsidRPr="008A3930">
        <w:rPr>
          <w:spacing w:val="-1"/>
        </w:rPr>
        <w:t>водственных</w:t>
      </w:r>
      <w:r w:rsidRPr="008A3930">
        <w:rPr>
          <w:spacing w:val="25"/>
        </w:rPr>
        <w:t xml:space="preserve"> </w:t>
      </w:r>
      <w:r w:rsidRPr="008A3930">
        <w:rPr>
          <w:spacing w:val="-1"/>
        </w:rPr>
        <w:t>сточных</w:t>
      </w:r>
      <w:r w:rsidRPr="008A3930">
        <w:rPr>
          <w:spacing w:val="23"/>
        </w:rPr>
        <w:t xml:space="preserve"> </w:t>
      </w:r>
      <w:r w:rsidRPr="008A3930">
        <w:t>вод,</w:t>
      </w:r>
      <w:r w:rsidRPr="008A3930">
        <w:rPr>
          <w:spacing w:val="23"/>
        </w:rPr>
        <w:t xml:space="preserve"> </w:t>
      </w:r>
      <w:r w:rsidRPr="008A3930">
        <w:rPr>
          <w:spacing w:val="-1"/>
        </w:rPr>
        <w:t>содержащих</w:t>
      </w:r>
      <w:r w:rsidRPr="008A3930">
        <w:rPr>
          <w:spacing w:val="25"/>
        </w:rPr>
        <w:t xml:space="preserve"> </w:t>
      </w:r>
      <w:r w:rsidRPr="008A3930">
        <w:rPr>
          <w:spacing w:val="-1"/>
        </w:rPr>
        <w:t>легковоспламеняющиеся</w:t>
      </w:r>
      <w:r w:rsidRPr="008A3930">
        <w:rPr>
          <w:spacing w:val="23"/>
        </w:rPr>
        <w:t xml:space="preserve"> </w:t>
      </w:r>
      <w:r w:rsidRPr="008A3930">
        <w:t>и</w:t>
      </w:r>
      <w:r w:rsidRPr="008A3930">
        <w:rPr>
          <w:spacing w:val="24"/>
        </w:rPr>
        <w:t xml:space="preserve"> </w:t>
      </w:r>
      <w:r w:rsidRPr="008A3930">
        <w:rPr>
          <w:spacing w:val="-1"/>
        </w:rPr>
        <w:t>взрывоопасные</w:t>
      </w:r>
      <w:r w:rsidRPr="008A3930">
        <w:rPr>
          <w:spacing w:val="22"/>
        </w:rPr>
        <w:t xml:space="preserve"> </w:t>
      </w:r>
      <w:r w:rsidRPr="008A3930">
        <w:t>вещества,</w:t>
      </w:r>
      <w:r w:rsidRPr="008A3930">
        <w:rPr>
          <w:spacing w:val="87"/>
        </w:rPr>
        <w:t xml:space="preserve"> </w:t>
      </w:r>
      <w:r w:rsidRPr="008A3930">
        <w:rPr>
          <w:spacing w:val="-1"/>
        </w:rPr>
        <w:t>устанавливается</w:t>
      </w:r>
      <w:r w:rsidRPr="008A3930">
        <w:t xml:space="preserve"> в </w:t>
      </w:r>
      <w:r w:rsidRPr="008A3930">
        <w:rPr>
          <w:spacing w:val="-1"/>
        </w:rPr>
        <w:t>зависимости</w:t>
      </w:r>
      <w:r w:rsidRPr="008A3930">
        <w:t xml:space="preserve"> от </w:t>
      </w:r>
      <w:r w:rsidRPr="008A3930">
        <w:rPr>
          <w:spacing w:val="-1"/>
        </w:rPr>
        <w:t xml:space="preserve">характера </w:t>
      </w:r>
      <w:r w:rsidRPr="008A3930">
        <w:rPr>
          <w:spacing w:val="-2"/>
        </w:rPr>
        <w:t>этих</w:t>
      </w:r>
      <w:r w:rsidRPr="008A3930">
        <w:rPr>
          <w:spacing w:val="2"/>
        </w:rPr>
        <w:t xml:space="preserve"> </w:t>
      </w:r>
      <w:r w:rsidRPr="008A3930">
        <w:rPr>
          <w:spacing w:val="-1"/>
        </w:rPr>
        <w:t>веществ.</w:t>
      </w:r>
    </w:p>
    <w:p w14:paraId="0A3EE351" w14:textId="2530AAF2" w:rsidR="00221F49" w:rsidRPr="008A3930" w:rsidRDefault="00221F49" w:rsidP="008A3930">
      <w:pPr>
        <w:pStyle w:val="a"/>
        <w:widowControl w:val="0"/>
        <w:numPr>
          <w:ilvl w:val="3"/>
          <w:numId w:val="67"/>
        </w:numPr>
        <w:tabs>
          <w:tab w:val="left" w:pos="1770"/>
        </w:tabs>
        <w:kinsoku w:val="0"/>
        <w:overflowPunct w:val="0"/>
        <w:autoSpaceDE w:val="0"/>
        <w:autoSpaceDN w:val="0"/>
        <w:adjustRightInd w:val="0"/>
        <w:spacing w:before="0" w:after="0"/>
        <w:ind w:right="111" w:firstLine="708"/>
        <w:rPr>
          <w:spacing w:val="-1"/>
        </w:rPr>
      </w:pPr>
      <w:r w:rsidRPr="008A3930">
        <w:rPr>
          <w:spacing w:val="-1"/>
        </w:rPr>
        <w:t>Территория</w:t>
      </w:r>
      <w:r w:rsidRPr="008A3930">
        <w:rPr>
          <w:spacing w:val="42"/>
        </w:rPr>
        <w:t xml:space="preserve"> </w:t>
      </w:r>
      <w:r w:rsidRPr="008A3930">
        <w:rPr>
          <w:spacing w:val="-1"/>
        </w:rPr>
        <w:t>канализационных</w:t>
      </w:r>
      <w:r w:rsidRPr="008A3930">
        <w:rPr>
          <w:spacing w:val="45"/>
        </w:rPr>
        <w:t xml:space="preserve"> </w:t>
      </w:r>
      <w:r w:rsidRPr="008A3930">
        <w:rPr>
          <w:spacing w:val="-1"/>
        </w:rPr>
        <w:t>очистных</w:t>
      </w:r>
      <w:r w:rsidRPr="008A3930">
        <w:rPr>
          <w:spacing w:val="44"/>
        </w:rPr>
        <w:t xml:space="preserve"> </w:t>
      </w:r>
      <w:r w:rsidRPr="008A3930">
        <w:rPr>
          <w:spacing w:val="-1"/>
        </w:rPr>
        <w:t>сооружений</w:t>
      </w:r>
      <w:r w:rsidRPr="008A3930">
        <w:rPr>
          <w:spacing w:val="43"/>
        </w:rPr>
        <w:t xml:space="preserve"> </w:t>
      </w:r>
      <w:r w:rsidRPr="008A3930">
        <w:rPr>
          <w:spacing w:val="-1"/>
        </w:rPr>
        <w:t>населенных</w:t>
      </w:r>
      <w:r w:rsidRPr="008A3930">
        <w:rPr>
          <w:spacing w:val="44"/>
        </w:rPr>
        <w:t xml:space="preserve"> </w:t>
      </w:r>
      <w:r w:rsidRPr="008A3930">
        <w:rPr>
          <w:spacing w:val="-1"/>
        </w:rPr>
        <w:t>пунктов,</w:t>
      </w:r>
      <w:r w:rsidRPr="008A3930">
        <w:rPr>
          <w:spacing w:val="42"/>
        </w:rPr>
        <w:t xml:space="preserve"> </w:t>
      </w:r>
      <w:r w:rsidRPr="008A3930">
        <w:t>а</w:t>
      </w:r>
      <w:r w:rsidRPr="008A3930">
        <w:rPr>
          <w:spacing w:val="69"/>
        </w:rPr>
        <w:t xml:space="preserve"> </w:t>
      </w:r>
      <w:r w:rsidRPr="008A3930">
        <w:rPr>
          <w:spacing w:val="-1"/>
        </w:rPr>
        <w:t>также</w:t>
      </w:r>
      <w:r w:rsidRPr="008A3930">
        <w:rPr>
          <w:spacing w:val="15"/>
        </w:rPr>
        <w:t xml:space="preserve"> </w:t>
      </w:r>
      <w:r w:rsidRPr="008A3930">
        <w:rPr>
          <w:spacing w:val="-1"/>
        </w:rPr>
        <w:t>очистных</w:t>
      </w:r>
      <w:r w:rsidRPr="008A3930">
        <w:rPr>
          <w:spacing w:val="18"/>
        </w:rPr>
        <w:t xml:space="preserve"> </w:t>
      </w:r>
      <w:r w:rsidRPr="008A3930">
        <w:rPr>
          <w:spacing w:val="-1"/>
        </w:rPr>
        <w:t>сооружений</w:t>
      </w:r>
      <w:r w:rsidRPr="008A3930">
        <w:rPr>
          <w:spacing w:val="15"/>
        </w:rPr>
        <w:t xml:space="preserve"> </w:t>
      </w:r>
      <w:r w:rsidRPr="008A3930">
        <w:rPr>
          <w:spacing w:val="-1"/>
        </w:rPr>
        <w:t>промышленных</w:t>
      </w:r>
      <w:r w:rsidRPr="008A3930">
        <w:rPr>
          <w:spacing w:val="16"/>
        </w:rPr>
        <w:t xml:space="preserve"> </w:t>
      </w:r>
      <w:r w:rsidRPr="008A3930">
        <w:rPr>
          <w:spacing w:val="-1"/>
        </w:rPr>
        <w:t>предприятий,</w:t>
      </w:r>
      <w:r w:rsidRPr="008A3930">
        <w:rPr>
          <w:spacing w:val="14"/>
        </w:rPr>
        <w:t xml:space="preserve"> </w:t>
      </w:r>
      <w:r w:rsidRPr="008A3930">
        <w:rPr>
          <w:spacing w:val="-1"/>
        </w:rPr>
        <w:t>располагаемых</w:t>
      </w:r>
      <w:r w:rsidRPr="008A3930">
        <w:rPr>
          <w:spacing w:val="18"/>
        </w:rPr>
        <w:t xml:space="preserve"> </w:t>
      </w:r>
      <w:r w:rsidRPr="008A3930">
        <w:t>за</w:t>
      </w:r>
      <w:r w:rsidRPr="008A3930">
        <w:rPr>
          <w:spacing w:val="15"/>
        </w:rPr>
        <w:t xml:space="preserve"> </w:t>
      </w:r>
      <w:r w:rsidRPr="008A3930">
        <w:rPr>
          <w:spacing w:val="-1"/>
        </w:rPr>
        <w:t>пределами</w:t>
      </w:r>
      <w:r w:rsidRPr="008A3930">
        <w:rPr>
          <w:spacing w:val="17"/>
        </w:rPr>
        <w:t xml:space="preserve"> </w:t>
      </w:r>
      <w:r w:rsidRPr="008A3930">
        <w:rPr>
          <w:spacing w:val="1"/>
        </w:rPr>
        <w:t>про</w:t>
      </w:r>
      <w:r w:rsidRPr="008A3930">
        <w:rPr>
          <w:spacing w:val="-1"/>
        </w:rPr>
        <w:t>мышленных</w:t>
      </w:r>
      <w:r w:rsidRPr="008A3930">
        <w:rPr>
          <w:spacing w:val="1"/>
        </w:rPr>
        <w:t xml:space="preserve"> </w:t>
      </w:r>
      <w:r w:rsidRPr="008A3930">
        <w:rPr>
          <w:spacing w:val="-1"/>
        </w:rPr>
        <w:t>площадок,</w:t>
      </w:r>
      <w:r w:rsidRPr="008A3930">
        <w:rPr>
          <w:spacing w:val="-3"/>
        </w:rPr>
        <w:t xml:space="preserve"> </w:t>
      </w:r>
      <w:r w:rsidRPr="008A3930">
        <w:t xml:space="preserve">во </w:t>
      </w:r>
      <w:r w:rsidRPr="008A3930">
        <w:rPr>
          <w:spacing w:val="-1"/>
        </w:rPr>
        <w:t>всех</w:t>
      </w:r>
      <w:r w:rsidRPr="008A3930">
        <w:rPr>
          <w:spacing w:val="2"/>
        </w:rPr>
        <w:t xml:space="preserve"> </w:t>
      </w:r>
      <w:r w:rsidRPr="008A3930">
        <w:rPr>
          <w:spacing w:val="-1"/>
        </w:rPr>
        <w:t>случаях</w:t>
      </w:r>
      <w:r w:rsidRPr="008A3930">
        <w:rPr>
          <w:spacing w:val="2"/>
        </w:rPr>
        <w:t xml:space="preserve"> </w:t>
      </w:r>
      <w:r w:rsidRPr="008A3930">
        <w:t>должна</w:t>
      </w:r>
      <w:r w:rsidRPr="008A3930">
        <w:rPr>
          <w:spacing w:val="-1"/>
        </w:rPr>
        <w:t xml:space="preserve"> </w:t>
      </w:r>
      <w:r w:rsidRPr="008A3930">
        <w:t>быть</w:t>
      </w:r>
      <w:r w:rsidRPr="008A3930">
        <w:rPr>
          <w:spacing w:val="1"/>
        </w:rPr>
        <w:t xml:space="preserve"> </w:t>
      </w:r>
      <w:r w:rsidRPr="008A3930">
        <w:rPr>
          <w:spacing w:val="-1"/>
        </w:rPr>
        <w:t>ограждена.</w:t>
      </w:r>
    </w:p>
    <w:p w14:paraId="29A35CBD" w14:textId="34452E76" w:rsidR="00221F49" w:rsidRPr="008A3930" w:rsidRDefault="00221F49" w:rsidP="008A3930">
      <w:pPr>
        <w:pStyle w:val="a"/>
        <w:widowControl w:val="0"/>
        <w:numPr>
          <w:ilvl w:val="3"/>
          <w:numId w:val="67"/>
        </w:numPr>
        <w:tabs>
          <w:tab w:val="left" w:pos="1751"/>
        </w:tabs>
        <w:kinsoku w:val="0"/>
        <w:overflowPunct w:val="0"/>
        <w:autoSpaceDE w:val="0"/>
        <w:autoSpaceDN w:val="0"/>
        <w:adjustRightInd w:val="0"/>
        <w:spacing w:before="0" w:after="0"/>
        <w:ind w:right="110" w:firstLine="708"/>
        <w:rPr>
          <w:spacing w:val="-1"/>
        </w:rPr>
      </w:pPr>
      <w:r w:rsidRPr="008A3930">
        <w:t>Для</w:t>
      </w:r>
      <w:r w:rsidRPr="008A3930">
        <w:rPr>
          <w:spacing w:val="28"/>
        </w:rPr>
        <w:t xml:space="preserve"> </w:t>
      </w:r>
      <w:r w:rsidRPr="008A3930">
        <w:rPr>
          <w:spacing w:val="-1"/>
        </w:rPr>
        <w:t>утилизации</w:t>
      </w:r>
      <w:r w:rsidRPr="008A3930">
        <w:rPr>
          <w:spacing w:val="24"/>
        </w:rPr>
        <w:t xml:space="preserve"> </w:t>
      </w:r>
      <w:r w:rsidRPr="008A3930">
        <w:rPr>
          <w:spacing w:val="-1"/>
        </w:rPr>
        <w:t>осадков</w:t>
      </w:r>
      <w:r w:rsidRPr="008A3930">
        <w:rPr>
          <w:spacing w:val="23"/>
        </w:rPr>
        <w:t xml:space="preserve"> </w:t>
      </w:r>
      <w:r w:rsidRPr="008A3930">
        <w:rPr>
          <w:spacing w:val="-1"/>
        </w:rPr>
        <w:t>сточных</w:t>
      </w:r>
      <w:r w:rsidRPr="008A3930">
        <w:rPr>
          <w:spacing w:val="25"/>
        </w:rPr>
        <w:t xml:space="preserve"> </w:t>
      </w:r>
      <w:r w:rsidRPr="008A3930">
        <w:t>вод</w:t>
      </w:r>
      <w:r w:rsidRPr="008A3930">
        <w:rPr>
          <w:spacing w:val="23"/>
        </w:rPr>
        <w:t xml:space="preserve"> </w:t>
      </w:r>
      <w:r w:rsidRPr="008A3930">
        <w:rPr>
          <w:spacing w:val="-1"/>
        </w:rPr>
        <w:t>следует</w:t>
      </w:r>
      <w:r w:rsidRPr="008A3930">
        <w:rPr>
          <w:spacing w:val="24"/>
        </w:rPr>
        <w:t xml:space="preserve"> </w:t>
      </w:r>
      <w:r w:rsidRPr="008A3930">
        <w:rPr>
          <w:spacing w:val="-1"/>
        </w:rPr>
        <w:t>предусматривать</w:t>
      </w:r>
      <w:r w:rsidRPr="008A3930">
        <w:rPr>
          <w:spacing w:val="24"/>
        </w:rPr>
        <w:t xml:space="preserve"> </w:t>
      </w:r>
      <w:r w:rsidRPr="008A3930">
        <w:t>их</w:t>
      </w:r>
      <w:r w:rsidRPr="008A3930">
        <w:rPr>
          <w:spacing w:val="25"/>
        </w:rPr>
        <w:t xml:space="preserve"> </w:t>
      </w:r>
      <w:r w:rsidRPr="008A3930">
        <w:t>механиче</w:t>
      </w:r>
      <w:r w:rsidRPr="008A3930">
        <w:rPr>
          <w:spacing w:val="-1"/>
        </w:rPr>
        <w:t>ское</w:t>
      </w:r>
      <w:r w:rsidRPr="008A3930">
        <w:rPr>
          <w:spacing w:val="1"/>
        </w:rPr>
        <w:t xml:space="preserve"> </w:t>
      </w:r>
      <w:r w:rsidRPr="008A3930">
        <w:rPr>
          <w:spacing w:val="-1"/>
        </w:rPr>
        <w:t>обезвоживание</w:t>
      </w:r>
      <w:r w:rsidRPr="008A3930">
        <w:rPr>
          <w:spacing w:val="1"/>
        </w:rPr>
        <w:t xml:space="preserve"> </w:t>
      </w:r>
      <w:r w:rsidRPr="008A3930">
        <w:t>или</w:t>
      </w:r>
      <w:r w:rsidRPr="008A3930">
        <w:rPr>
          <w:spacing w:val="3"/>
        </w:rPr>
        <w:t xml:space="preserve"> </w:t>
      </w:r>
      <w:r w:rsidRPr="008A3930">
        <w:rPr>
          <w:spacing w:val="-1"/>
        </w:rPr>
        <w:t>подсушивание</w:t>
      </w:r>
      <w:r w:rsidRPr="008A3930">
        <w:rPr>
          <w:spacing w:val="1"/>
        </w:rPr>
        <w:t xml:space="preserve"> </w:t>
      </w:r>
      <w:r w:rsidRPr="008A3930">
        <w:t>на</w:t>
      </w:r>
      <w:r w:rsidRPr="008A3930">
        <w:rPr>
          <w:spacing w:val="1"/>
        </w:rPr>
        <w:t xml:space="preserve"> </w:t>
      </w:r>
      <w:r w:rsidRPr="008A3930">
        <w:rPr>
          <w:spacing w:val="-1"/>
        </w:rPr>
        <w:t>иловых</w:t>
      </w:r>
      <w:r w:rsidRPr="008A3930">
        <w:rPr>
          <w:spacing w:val="4"/>
        </w:rPr>
        <w:t xml:space="preserve"> </w:t>
      </w:r>
      <w:r w:rsidRPr="008A3930">
        <w:rPr>
          <w:spacing w:val="-1"/>
        </w:rPr>
        <w:t>площадках,</w:t>
      </w:r>
      <w:r w:rsidRPr="008A3930">
        <w:rPr>
          <w:spacing w:val="2"/>
        </w:rPr>
        <w:t xml:space="preserve"> </w:t>
      </w:r>
      <w:r w:rsidRPr="008A3930">
        <w:rPr>
          <w:spacing w:val="-1"/>
        </w:rPr>
        <w:t>обеззараживание,</w:t>
      </w:r>
      <w:r w:rsidRPr="008A3930">
        <w:rPr>
          <w:spacing w:val="2"/>
        </w:rPr>
        <w:t xml:space="preserve"> </w:t>
      </w:r>
      <w:r w:rsidRPr="008A3930">
        <w:t>дегельминти</w:t>
      </w:r>
      <w:r w:rsidRPr="008A3930">
        <w:rPr>
          <w:spacing w:val="-1"/>
        </w:rPr>
        <w:t>зацию,</w:t>
      </w:r>
      <w:r w:rsidRPr="008A3930">
        <w:rPr>
          <w:spacing w:val="-3"/>
        </w:rPr>
        <w:t xml:space="preserve"> </w:t>
      </w:r>
      <w:r w:rsidRPr="008A3930">
        <w:t>при</w:t>
      </w:r>
      <w:r w:rsidRPr="008A3930">
        <w:rPr>
          <w:spacing w:val="-2"/>
        </w:rPr>
        <w:t xml:space="preserve"> </w:t>
      </w:r>
      <w:r w:rsidRPr="008A3930">
        <w:rPr>
          <w:spacing w:val="-1"/>
        </w:rPr>
        <w:t>необходимости</w:t>
      </w:r>
      <w:r w:rsidRPr="008A3930">
        <w:rPr>
          <w:spacing w:val="4"/>
        </w:rPr>
        <w:t xml:space="preserve"> </w:t>
      </w:r>
      <w:r w:rsidRPr="008A3930">
        <w:t>-</w:t>
      </w:r>
      <w:r w:rsidRPr="008A3930">
        <w:rPr>
          <w:spacing w:val="-1"/>
        </w:rPr>
        <w:t xml:space="preserve"> термическую</w:t>
      </w:r>
      <w:r w:rsidRPr="008A3930">
        <w:rPr>
          <w:spacing w:val="2"/>
        </w:rPr>
        <w:t xml:space="preserve"> </w:t>
      </w:r>
      <w:r w:rsidRPr="008A3930">
        <w:rPr>
          <w:spacing w:val="-1"/>
        </w:rPr>
        <w:t>сушку.</w:t>
      </w:r>
    </w:p>
    <w:p w14:paraId="7B298EFB" w14:textId="6D79FA21" w:rsidR="00221F49" w:rsidRPr="008A3930" w:rsidRDefault="00221F49" w:rsidP="008A3930">
      <w:pPr>
        <w:pStyle w:val="a"/>
        <w:numPr>
          <w:ilvl w:val="0"/>
          <w:numId w:val="0"/>
        </w:numPr>
        <w:kinsoku w:val="0"/>
        <w:overflowPunct w:val="0"/>
        <w:spacing w:before="0" w:after="0"/>
        <w:ind w:right="108" w:firstLine="709"/>
        <w:rPr>
          <w:spacing w:val="-1"/>
        </w:rPr>
      </w:pPr>
      <w:r w:rsidRPr="008A3930">
        <w:rPr>
          <w:spacing w:val="-1"/>
        </w:rPr>
        <w:t>Допускается</w:t>
      </w:r>
      <w:r w:rsidRPr="008A3930">
        <w:rPr>
          <w:spacing w:val="33"/>
        </w:rPr>
        <w:t xml:space="preserve"> </w:t>
      </w:r>
      <w:r w:rsidRPr="008A3930">
        <w:t>сжигание</w:t>
      </w:r>
      <w:r w:rsidRPr="008A3930">
        <w:rPr>
          <w:spacing w:val="34"/>
        </w:rPr>
        <w:t xml:space="preserve"> </w:t>
      </w:r>
      <w:r w:rsidRPr="008A3930">
        <w:rPr>
          <w:spacing w:val="-1"/>
        </w:rPr>
        <w:t>осадка,</w:t>
      </w:r>
      <w:r w:rsidRPr="008A3930">
        <w:rPr>
          <w:spacing w:val="33"/>
        </w:rPr>
        <w:t xml:space="preserve"> </w:t>
      </w:r>
      <w:r w:rsidRPr="008A3930">
        <w:t>не</w:t>
      </w:r>
      <w:r w:rsidRPr="008A3930">
        <w:rPr>
          <w:spacing w:val="32"/>
        </w:rPr>
        <w:t xml:space="preserve"> </w:t>
      </w:r>
      <w:r w:rsidRPr="008A3930">
        <w:rPr>
          <w:spacing w:val="-1"/>
        </w:rPr>
        <w:t>подлежащего</w:t>
      </w:r>
      <w:r w:rsidRPr="008A3930">
        <w:rPr>
          <w:spacing w:val="33"/>
        </w:rPr>
        <w:t xml:space="preserve"> </w:t>
      </w:r>
      <w:r w:rsidRPr="008A3930">
        <w:rPr>
          <w:spacing w:val="-1"/>
        </w:rPr>
        <w:t>дальнейшей</w:t>
      </w:r>
      <w:r w:rsidRPr="008A3930">
        <w:rPr>
          <w:spacing w:val="36"/>
        </w:rPr>
        <w:t xml:space="preserve"> </w:t>
      </w:r>
      <w:r w:rsidRPr="008A3930">
        <w:rPr>
          <w:spacing w:val="-1"/>
        </w:rPr>
        <w:t>утилизации,</w:t>
      </w:r>
      <w:r w:rsidRPr="008A3930">
        <w:rPr>
          <w:spacing w:val="33"/>
        </w:rPr>
        <w:t xml:space="preserve"> </w:t>
      </w:r>
      <w:r w:rsidRPr="008A3930">
        <w:t>в</w:t>
      </w:r>
      <w:r w:rsidRPr="008A3930">
        <w:rPr>
          <w:spacing w:val="32"/>
        </w:rPr>
        <w:t xml:space="preserve"> </w:t>
      </w:r>
      <w:r w:rsidRPr="008A3930">
        <w:rPr>
          <w:spacing w:val="-1"/>
        </w:rPr>
        <w:t>печах</w:t>
      </w:r>
      <w:r w:rsidRPr="008A3930">
        <w:rPr>
          <w:spacing w:val="35"/>
        </w:rPr>
        <w:t xml:space="preserve"> </w:t>
      </w:r>
      <w:r w:rsidRPr="008A3930">
        <w:rPr>
          <w:spacing w:val="2"/>
        </w:rPr>
        <w:t>раз</w:t>
      </w:r>
      <w:r w:rsidRPr="008A3930">
        <w:rPr>
          <w:spacing w:val="-1"/>
        </w:rPr>
        <w:t>личных</w:t>
      </w:r>
      <w:r w:rsidRPr="008A3930">
        <w:rPr>
          <w:spacing w:val="16"/>
        </w:rPr>
        <w:t xml:space="preserve"> </w:t>
      </w:r>
      <w:r w:rsidRPr="008A3930">
        <w:rPr>
          <w:spacing w:val="-1"/>
        </w:rPr>
        <w:t>типов</w:t>
      </w:r>
      <w:r w:rsidRPr="008A3930">
        <w:rPr>
          <w:spacing w:val="13"/>
        </w:rPr>
        <w:t xml:space="preserve"> </w:t>
      </w:r>
      <w:r w:rsidRPr="008A3930">
        <w:rPr>
          <w:spacing w:val="-1"/>
        </w:rPr>
        <w:t>при</w:t>
      </w:r>
      <w:r w:rsidRPr="008A3930">
        <w:rPr>
          <w:spacing w:val="15"/>
        </w:rPr>
        <w:t xml:space="preserve"> </w:t>
      </w:r>
      <w:r w:rsidRPr="008A3930">
        <w:rPr>
          <w:spacing w:val="-1"/>
        </w:rPr>
        <w:t>соответствующем</w:t>
      </w:r>
      <w:r w:rsidRPr="008A3930">
        <w:rPr>
          <w:spacing w:val="13"/>
        </w:rPr>
        <w:t xml:space="preserve"> </w:t>
      </w:r>
      <w:r w:rsidRPr="008A3930">
        <w:rPr>
          <w:spacing w:val="-1"/>
        </w:rPr>
        <w:t>обосновании</w:t>
      </w:r>
      <w:r w:rsidRPr="008A3930">
        <w:rPr>
          <w:spacing w:val="12"/>
        </w:rPr>
        <w:t xml:space="preserve"> </w:t>
      </w:r>
      <w:r w:rsidRPr="008A3930">
        <w:t>и</w:t>
      </w:r>
      <w:r w:rsidRPr="008A3930">
        <w:rPr>
          <w:spacing w:val="15"/>
        </w:rPr>
        <w:t xml:space="preserve"> </w:t>
      </w:r>
      <w:r w:rsidRPr="008A3930">
        <w:t>с</w:t>
      </w:r>
      <w:r w:rsidRPr="008A3930">
        <w:rPr>
          <w:spacing w:val="13"/>
        </w:rPr>
        <w:t xml:space="preserve"> </w:t>
      </w:r>
      <w:r w:rsidRPr="008A3930">
        <w:rPr>
          <w:spacing w:val="-1"/>
        </w:rPr>
        <w:t>соблюдением</w:t>
      </w:r>
      <w:r w:rsidRPr="008A3930">
        <w:rPr>
          <w:spacing w:val="13"/>
        </w:rPr>
        <w:t xml:space="preserve"> </w:t>
      </w:r>
      <w:r w:rsidRPr="008A3930">
        <w:rPr>
          <w:spacing w:val="-1"/>
        </w:rPr>
        <w:t>требований</w:t>
      </w:r>
      <w:r w:rsidRPr="008A3930">
        <w:rPr>
          <w:spacing w:val="15"/>
        </w:rPr>
        <w:t xml:space="preserve"> </w:t>
      </w:r>
      <w:r w:rsidRPr="008A3930">
        <w:t>к</w:t>
      </w:r>
      <w:r w:rsidRPr="008A3930">
        <w:rPr>
          <w:spacing w:val="14"/>
        </w:rPr>
        <w:t xml:space="preserve"> </w:t>
      </w:r>
      <w:r w:rsidRPr="008A3930">
        <w:rPr>
          <w:spacing w:val="-1"/>
        </w:rPr>
        <w:t>отводимым</w:t>
      </w:r>
      <w:r w:rsidRPr="008A3930">
        <w:rPr>
          <w:spacing w:val="71"/>
        </w:rPr>
        <w:t xml:space="preserve"> </w:t>
      </w:r>
      <w:r w:rsidRPr="008A3930">
        <w:rPr>
          <w:spacing w:val="-1"/>
        </w:rPr>
        <w:t>газам.</w:t>
      </w:r>
    </w:p>
    <w:p w14:paraId="045F289A" w14:textId="6E248F1E" w:rsidR="00221F49" w:rsidRPr="008A3930" w:rsidRDefault="00221F49" w:rsidP="008A3930">
      <w:pPr>
        <w:pStyle w:val="a"/>
        <w:numPr>
          <w:ilvl w:val="0"/>
          <w:numId w:val="0"/>
        </w:numPr>
        <w:kinsoku w:val="0"/>
        <w:overflowPunct w:val="0"/>
        <w:spacing w:before="0" w:after="0"/>
        <w:ind w:right="112" w:firstLine="709"/>
        <w:rPr>
          <w:spacing w:val="-1"/>
        </w:rPr>
      </w:pPr>
      <w:r w:rsidRPr="008A3930">
        <w:t>Для</w:t>
      </w:r>
      <w:r w:rsidRPr="008A3930">
        <w:rPr>
          <w:spacing w:val="9"/>
        </w:rPr>
        <w:t xml:space="preserve"> </w:t>
      </w:r>
      <w:r w:rsidRPr="008A3930">
        <w:rPr>
          <w:spacing w:val="-1"/>
        </w:rPr>
        <w:t>хранения</w:t>
      </w:r>
      <w:r w:rsidRPr="008A3930">
        <w:rPr>
          <w:spacing w:val="9"/>
        </w:rPr>
        <w:t xml:space="preserve"> </w:t>
      </w:r>
      <w:r w:rsidRPr="008A3930">
        <w:rPr>
          <w:spacing w:val="-1"/>
        </w:rPr>
        <w:t>осадков</w:t>
      </w:r>
      <w:r w:rsidRPr="008A3930">
        <w:rPr>
          <w:spacing w:val="8"/>
        </w:rPr>
        <w:t xml:space="preserve"> </w:t>
      </w:r>
      <w:r w:rsidRPr="008A3930">
        <w:rPr>
          <w:spacing w:val="-1"/>
        </w:rPr>
        <w:t>следует</w:t>
      </w:r>
      <w:r w:rsidRPr="008A3930">
        <w:rPr>
          <w:spacing w:val="9"/>
        </w:rPr>
        <w:t xml:space="preserve"> </w:t>
      </w:r>
      <w:r w:rsidRPr="008A3930">
        <w:rPr>
          <w:spacing w:val="-1"/>
        </w:rPr>
        <w:t>предусматривать</w:t>
      </w:r>
      <w:r w:rsidRPr="008A3930">
        <w:rPr>
          <w:spacing w:val="10"/>
        </w:rPr>
        <w:t xml:space="preserve"> </w:t>
      </w:r>
      <w:r w:rsidRPr="008A3930">
        <w:rPr>
          <w:spacing w:val="-1"/>
        </w:rPr>
        <w:t>открытые</w:t>
      </w:r>
      <w:r w:rsidRPr="008A3930">
        <w:rPr>
          <w:spacing w:val="8"/>
        </w:rPr>
        <w:t xml:space="preserve"> </w:t>
      </w:r>
      <w:r w:rsidRPr="008A3930">
        <w:rPr>
          <w:spacing w:val="-1"/>
        </w:rPr>
        <w:t>площадки</w:t>
      </w:r>
      <w:r w:rsidRPr="008A3930">
        <w:rPr>
          <w:spacing w:val="7"/>
        </w:rPr>
        <w:t xml:space="preserve"> </w:t>
      </w:r>
      <w:r w:rsidRPr="008A3930">
        <w:t>с</w:t>
      </w:r>
      <w:r w:rsidRPr="008A3930">
        <w:rPr>
          <w:spacing w:val="8"/>
        </w:rPr>
        <w:t xml:space="preserve"> </w:t>
      </w:r>
      <w:r w:rsidRPr="008A3930">
        <w:rPr>
          <w:spacing w:val="-1"/>
        </w:rPr>
        <w:t>твердым</w:t>
      </w:r>
      <w:r w:rsidRPr="008A3930">
        <w:rPr>
          <w:spacing w:val="8"/>
        </w:rPr>
        <w:t xml:space="preserve"> </w:t>
      </w:r>
      <w:r w:rsidRPr="008A3930">
        <w:rPr>
          <w:spacing w:val="1"/>
        </w:rPr>
        <w:t>покры</w:t>
      </w:r>
      <w:r w:rsidRPr="008A3930">
        <w:rPr>
          <w:spacing w:val="-1"/>
        </w:rPr>
        <w:t>тием,</w:t>
      </w:r>
      <w:r w:rsidRPr="008A3930">
        <w:rPr>
          <w:spacing w:val="6"/>
        </w:rPr>
        <w:t xml:space="preserve"> </w:t>
      </w:r>
      <w:r w:rsidRPr="008A3930">
        <w:t>а</w:t>
      </w:r>
      <w:r w:rsidRPr="008A3930">
        <w:rPr>
          <w:spacing w:val="6"/>
        </w:rPr>
        <w:t xml:space="preserve"> </w:t>
      </w:r>
      <w:r w:rsidRPr="008A3930">
        <w:t>при</w:t>
      </w:r>
      <w:r w:rsidRPr="008A3930">
        <w:rPr>
          <w:spacing w:val="7"/>
        </w:rPr>
        <w:t xml:space="preserve"> </w:t>
      </w:r>
      <w:r w:rsidRPr="008A3930">
        <w:rPr>
          <w:spacing w:val="-1"/>
        </w:rPr>
        <w:t>соответствующем</w:t>
      </w:r>
      <w:r w:rsidRPr="008A3930">
        <w:rPr>
          <w:spacing w:val="9"/>
        </w:rPr>
        <w:t xml:space="preserve"> </w:t>
      </w:r>
      <w:r w:rsidRPr="008A3930">
        <w:rPr>
          <w:spacing w:val="-1"/>
        </w:rPr>
        <w:t>обосновании</w:t>
      </w:r>
      <w:r w:rsidRPr="008A3930">
        <w:rPr>
          <w:spacing w:val="9"/>
        </w:rPr>
        <w:t xml:space="preserve"> </w:t>
      </w:r>
      <w:r w:rsidRPr="008A3930">
        <w:t>-</w:t>
      </w:r>
      <w:r w:rsidRPr="008A3930">
        <w:rPr>
          <w:spacing w:val="6"/>
        </w:rPr>
        <w:t xml:space="preserve"> </w:t>
      </w:r>
      <w:r w:rsidRPr="008A3930">
        <w:rPr>
          <w:spacing w:val="-1"/>
        </w:rPr>
        <w:t>закрытые</w:t>
      </w:r>
      <w:r w:rsidRPr="008A3930">
        <w:rPr>
          <w:spacing w:val="5"/>
        </w:rPr>
        <w:t xml:space="preserve"> </w:t>
      </w:r>
      <w:r w:rsidRPr="008A3930">
        <w:rPr>
          <w:spacing w:val="-1"/>
        </w:rPr>
        <w:t>склады.</w:t>
      </w:r>
      <w:r w:rsidRPr="008A3930">
        <w:rPr>
          <w:spacing w:val="6"/>
        </w:rPr>
        <w:t xml:space="preserve"> </w:t>
      </w:r>
      <w:r w:rsidRPr="008A3930">
        <w:t>Для</w:t>
      </w:r>
      <w:r w:rsidRPr="008A3930">
        <w:rPr>
          <w:spacing w:val="6"/>
        </w:rPr>
        <w:t xml:space="preserve"> </w:t>
      </w:r>
      <w:r w:rsidRPr="008A3930">
        <w:rPr>
          <w:spacing w:val="-1"/>
        </w:rPr>
        <w:t>неутилизируемых</w:t>
      </w:r>
      <w:r w:rsidRPr="008A3930">
        <w:rPr>
          <w:spacing w:val="8"/>
        </w:rPr>
        <w:t xml:space="preserve"> </w:t>
      </w:r>
      <w:r w:rsidRPr="008A3930">
        <w:rPr>
          <w:spacing w:val="-1"/>
        </w:rPr>
        <w:t>осадков</w:t>
      </w:r>
      <w:r w:rsidRPr="008A3930">
        <w:rPr>
          <w:spacing w:val="81"/>
        </w:rPr>
        <w:t xml:space="preserve"> </w:t>
      </w:r>
      <w:r w:rsidRPr="008A3930">
        <w:t>должны</w:t>
      </w:r>
      <w:r w:rsidRPr="008A3930">
        <w:rPr>
          <w:spacing w:val="52"/>
        </w:rPr>
        <w:t xml:space="preserve"> </w:t>
      </w:r>
      <w:r w:rsidRPr="008A3930">
        <w:t>быть</w:t>
      </w:r>
      <w:r w:rsidRPr="008A3930">
        <w:rPr>
          <w:spacing w:val="53"/>
        </w:rPr>
        <w:t xml:space="preserve"> </w:t>
      </w:r>
      <w:r w:rsidRPr="008A3930">
        <w:rPr>
          <w:spacing w:val="-1"/>
        </w:rPr>
        <w:t>предусмотрены</w:t>
      </w:r>
      <w:r w:rsidRPr="008A3930">
        <w:rPr>
          <w:spacing w:val="52"/>
        </w:rPr>
        <w:t xml:space="preserve"> </w:t>
      </w:r>
      <w:r w:rsidRPr="008A3930">
        <w:rPr>
          <w:spacing w:val="-1"/>
        </w:rPr>
        <w:t>сооружения,</w:t>
      </w:r>
      <w:r w:rsidRPr="008A3930">
        <w:rPr>
          <w:spacing w:val="52"/>
        </w:rPr>
        <w:t xml:space="preserve"> </w:t>
      </w:r>
      <w:r w:rsidRPr="008A3930">
        <w:rPr>
          <w:spacing w:val="-1"/>
        </w:rPr>
        <w:t>обеспечивающие</w:t>
      </w:r>
      <w:r w:rsidRPr="008A3930">
        <w:rPr>
          <w:spacing w:val="51"/>
        </w:rPr>
        <w:t xml:space="preserve"> </w:t>
      </w:r>
      <w:r w:rsidRPr="008A3930">
        <w:t>их</w:t>
      </w:r>
      <w:r w:rsidRPr="008A3930">
        <w:rPr>
          <w:spacing w:val="54"/>
        </w:rPr>
        <w:t xml:space="preserve"> </w:t>
      </w:r>
      <w:r w:rsidRPr="008A3930">
        <w:rPr>
          <w:spacing w:val="-1"/>
        </w:rPr>
        <w:t>складирование</w:t>
      </w:r>
      <w:r w:rsidRPr="008A3930">
        <w:rPr>
          <w:spacing w:val="51"/>
        </w:rPr>
        <w:t xml:space="preserve"> </w:t>
      </w:r>
      <w:r w:rsidRPr="008A3930">
        <w:t>в</w:t>
      </w:r>
      <w:r w:rsidRPr="008A3930">
        <w:rPr>
          <w:spacing w:val="56"/>
        </w:rPr>
        <w:t xml:space="preserve"> </w:t>
      </w:r>
      <w:r w:rsidRPr="008A3930">
        <w:rPr>
          <w:spacing w:val="-1"/>
        </w:rPr>
        <w:t>условиях,</w:t>
      </w:r>
      <w:r w:rsidRPr="008A3930">
        <w:rPr>
          <w:spacing w:val="88"/>
        </w:rPr>
        <w:t xml:space="preserve"> </w:t>
      </w:r>
      <w:r w:rsidRPr="008A3930">
        <w:rPr>
          <w:spacing w:val="-1"/>
        </w:rPr>
        <w:t>предотвращающих</w:t>
      </w:r>
      <w:r w:rsidRPr="008A3930">
        <w:rPr>
          <w:spacing w:val="23"/>
        </w:rPr>
        <w:t xml:space="preserve"> </w:t>
      </w:r>
      <w:r w:rsidRPr="008A3930">
        <w:rPr>
          <w:spacing w:val="-1"/>
        </w:rPr>
        <w:t>загрязнение</w:t>
      </w:r>
      <w:r w:rsidRPr="008A3930">
        <w:rPr>
          <w:spacing w:val="22"/>
        </w:rPr>
        <w:t xml:space="preserve"> </w:t>
      </w:r>
      <w:r w:rsidRPr="008A3930">
        <w:rPr>
          <w:spacing w:val="-1"/>
        </w:rPr>
        <w:t>окружающей</w:t>
      </w:r>
      <w:r w:rsidRPr="008A3930">
        <w:rPr>
          <w:spacing w:val="24"/>
        </w:rPr>
        <w:t xml:space="preserve"> </w:t>
      </w:r>
      <w:r w:rsidRPr="008A3930">
        <w:t>среды</w:t>
      </w:r>
      <w:r w:rsidRPr="008A3930">
        <w:rPr>
          <w:spacing w:val="23"/>
        </w:rPr>
        <w:t xml:space="preserve"> </w:t>
      </w:r>
      <w:r w:rsidRPr="008A3930">
        <w:t>(по</w:t>
      </w:r>
      <w:r w:rsidRPr="008A3930">
        <w:rPr>
          <w:spacing w:val="24"/>
        </w:rPr>
        <w:t xml:space="preserve"> </w:t>
      </w:r>
      <w:r w:rsidRPr="008A3930">
        <w:rPr>
          <w:spacing w:val="-1"/>
        </w:rPr>
        <w:t>согласованию</w:t>
      </w:r>
      <w:r w:rsidRPr="008A3930">
        <w:rPr>
          <w:spacing w:val="24"/>
        </w:rPr>
        <w:t xml:space="preserve"> </w:t>
      </w:r>
      <w:r w:rsidRPr="008A3930">
        <w:t>с</w:t>
      </w:r>
      <w:r w:rsidRPr="008A3930">
        <w:rPr>
          <w:spacing w:val="22"/>
        </w:rPr>
        <w:t xml:space="preserve"> </w:t>
      </w:r>
      <w:r w:rsidRPr="008A3930">
        <w:rPr>
          <w:spacing w:val="-1"/>
        </w:rPr>
        <w:t>органами</w:t>
      </w:r>
      <w:r w:rsidRPr="008A3930">
        <w:rPr>
          <w:spacing w:val="24"/>
        </w:rPr>
        <w:t xml:space="preserve"> </w:t>
      </w:r>
      <w:r w:rsidRPr="008A3930">
        <w:t>экологиче</w:t>
      </w:r>
      <w:r w:rsidRPr="008A3930">
        <w:rPr>
          <w:spacing w:val="-1"/>
        </w:rPr>
        <w:t>ского</w:t>
      </w:r>
      <w:r w:rsidRPr="008A3930">
        <w:t xml:space="preserve"> </w:t>
      </w:r>
      <w:r w:rsidRPr="008A3930">
        <w:rPr>
          <w:spacing w:val="-1"/>
        </w:rPr>
        <w:t>надзора).</w:t>
      </w:r>
    </w:p>
    <w:p w14:paraId="51A54155" w14:textId="77777777" w:rsidR="00221F49" w:rsidRPr="008A3930" w:rsidRDefault="00221F49" w:rsidP="008A3930">
      <w:pPr>
        <w:pStyle w:val="a"/>
        <w:numPr>
          <w:ilvl w:val="0"/>
          <w:numId w:val="0"/>
        </w:numPr>
        <w:kinsoku w:val="0"/>
        <w:overflowPunct w:val="0"/>
        <w:spacing w:before="0" w:after="0"/>
        <w:ind w:right="119" w:firstLine="709"/>
        <w:rPr>
          <w:spacing w:val="-1"/>
        </w:rPr>
      </w:pPr>
      <w:r w:rsidRPr="008A3930">
        <w:rPr>
          <w:spacing w:val="-1"/>
        </w:rPr>
        <w:t>Использование</w:t>
      </w:r>
      <w:r w:rsidRPr="008A3930">
        <w:rPr>
          <w:spacing w:val="10"/>
        </w:rPr>
        <w:t xml:space="preserve"> </w:t>
      </w:r>
      <w:r w:rsidRPr="008A3930">
        <w:t>осадков</w:t>
      </w:r>
      <w:r w:rsidRPr="008A3930">
        <w:rPr>
          <w:spacing w:val="11"/>
        </w:rPr>
        <w:t xml:space="preserve"> </w:t>
      </w:r>
      <w:r w:rsidRPr="008A3930">
        <w:rPr>
          <w:spacing w:val="-1"/>
        </w:rPr>
        <w:t>сточных</w:t>
      </w:r>
      <w:r w:rsidRPr="008A3930">
        <w:rPr>
          <w:spacing w:val="13"/>
        </w:rPr>
        <w:t xml:space="preserve"> </w:t>
      </w:r>
      <w:r w:rsidRPr="008A3930">
        <w:t>вод</w:t>
      </w:r>
      <w:r w:rsidRPr="008A3930">
        <w:rPr>
          <w:spacing w:val="11"/>
        </w:rPr>
        <w:t xml:space="preserve"> </w:t>
      </w:r>
      <w:r w:rsidRPr="008A3930">
        <w:t>в</w:t>
      </w:r>
      <w:r w:rsidRPr="008A3930">
        <w:rPr>
          <w:spacing w:val="11"/>
        </w:rPr>
        <w:t xml:space="preserve"> </w:t>
      </w:r>
      <w:r w:rsidRPr="008A3930">
        <w:rPr>
          <w:spacing w:val="-1"/>
        </w:rPr>
        <w:t>качестве</w:t>
      </w:r>
      <w:r w:rsidRPr="008A3930">
        <w:rPr>
          <w:spacing w:val="13"/>
        </w:rPr>
        <w:t xml:space="preserve"> </w:t>
      </w:r>
      <w:r w:rsidRPr="008A3930">
        <w:rPr>
          <w:spacing w:val="-1"/>
        </w:rPr>
        <w:t>удобрения</w:t>
      </w:r>
      <w:r w:rsidRPr="008A3930">
        <w:rPr>
          <w:spacing w:val="11"/>
        </w:rPr>
        <w:t xml:space="preserve"> </w:t>
      </w:r>
      <w:r w:rsidRPr="008A3930">
        <w:rPr>
          <w:spacing w:val="-1"/>
        </w:rPr>
        <w:t>допускается</w:t>
      </w:r>
      <w:r w:rsidRPr="008A3930">
        <w:rPr>
          <w:spacing w:val="11"/>
        </w:rPr>
        <w:t xml:space="preserve"> </w:t>
      </w:r>
      <w:r w:rsidRPr="008A3930">
        <w:t>по</w:t>
      </w:r>
      <w:r w:rsidRPr="008A3930">
        <w:rPr>
          <w:spacing w:val="11"/>
        </w:rPr>
        <w:t xml:space="preserve"> </w:t>
      </w:r>
      <w:r w:rsidRPr="008A3930">
        <w:rPr>
          <w:spacing w:val="-1"/>
        </w:rPr>
        <w:t>результатам</w:t>
      </w:r>
      <w:r w:rsidRPr="008A3930">
        <w:rPr>
          <w:spacing w:val="73"/>
        </w:rPr>
        <w:t xml:space="preserve"> </w:t>
      </w:r>
      <w:r w:rsidRPr="008A3930">
        <w:rPr>
          <w:spacing w:val="-1"/>
        </w:rPr>
        <w:t>исследований</w:t>
      </w:r>
      <w:r w:rsidRPr="008A3930">
        <w:t xml:space="preserve"> и </w:t>
      </w:r>
      <w:r w:rsidRPr="008A3930">
        <w:rPr>
          <w:spacing w:val="-1"/>
        </w:rPr>
        <w:t>при</w:t>
      </w:r>
      <w:r w:rsidRPr="008A3930">
        <w:t xml:space="preserve"> </w:t>
      </w:r>
      <w:r w:rsidRPr="008A3930">
        <w:rPr>
          <w:spacing w:val="-1"/>
        </w:rPr>
        <w:t>наличии</w:t>
      </w:r>
      <w:r w:rsidRPr="008A3930">
        <w:t xml:space="preserve"> </w:t>
      </w:r>
      <w:r w:rsidRPr="008A3930">
        <w:rPr>
          <w:spacing w:val="-1"/>
        </w:rPr>
        <w:t>санитарно-эпидемиологического</w:t>
      </w:r>
      <w:r w:rsidRPr="008A3930">
        <w:t xml:space="preserve"> </w:t>
      </w:r>
      <w:r w:rsidRPr="008A3930">
        <w:rPr>
          <w:spacing w:val="-1"/>
        </w:rPr>
        <w:t>заключения.</w:t>
      </w:r>
    </w:p>
    <w:p w14:paraId="2E6D4297" w14:textId="0B935EC6" w:rsidR="00221F49" w:rsidRPr="008A3930" w:rsidRDefault="00221F49" w:rsidP="008A3930">
      <w:pPr>
        <w:pStyle w:val="a"/>
        <w:numPr>
          <w:ilvl w:val="0"/>
          <w:numId w:val="0"/>
        </w:numPr>
        <w:kinsoku w:val="0"/>
        <w:overflowPunct w:val="0"/>
        <w:spacing w:before="0" w:after="0"/>
        <w:ind w:firstLine="709"/>
        <w:rPr>
          <w:i/>
          <w:spacing w:val="-1"/>
        </w:rPr>
      </w:pPr>
      <w:r w:rsidRPr="008A3930">
        <w:rPr>
          <w:i/>
          <w:spacing w:val="-1"/>
        </w:rPr>
        <w:t>Дождевая</w:t>
      </w:r>
      <w:r w:rsidRPr="008A3930">
        <w:rPr>
          <w:i/>
        </w:rPr>
        <w:t xml:space="preserve"> </w:t>
      </w:r>
      <w:r w:rsidRPr="008A3930">
        <w:rPr>
          <w:i/>
          <w:spacing w:val="-1"/>
        </w:rPr>
        <w:t>канализация</w:t>
      </w:r>
    </w:p>
    <w:p w14:paraId="30A07080" w14:textId="48487D5E" w:rsidR="00221F49" w:rsidRPr="008A3930" w:rsidRDefault="00221F49" w:rsidP="008A3930">
      <w:pPr>
        <w:pStyle w:val="a"/>
        <w:widowControl w:val="0"/>
        <w:numPr>
          <w:ilvl w:val="3"/>
          <w:numId w:val="67"/>
        </w:numPr>
        <w:tabs>
          <w:tab w:val="left" w:pos="1756"/>
        </w:tabs>
        <w:kinsoku w:val="0"/>
        <w:overflowPunct w:val="0"/>
        <w:autoSpaceDE w:val="0"/>
        <w:autoSpaceDN w:val="0"/>
        <w:adjustRightInd w:val="0"/>
        <w:spacing w:before="0" w:after="0"/>
        <w:ind w:right="115" w:firstLine="708"/>
        <w:rPr>
          <w:spacing w:val="-1"/>
        </w:rPr>
      </w:pPr>
      <w:r w:rsidRPr="008A3930">
        <w:t>Отвод</w:t>
      </w:r>
      <w:r w:rsidRPr="008A3930">
        <w:rPr>
          <w:spacing w:val="28"/>
        </w:rPr>
        <w:t xml:space="preserve"> </w:t>
      </w:r>
      <w:r w:rsidRPr="008A3930">
        <w:rPr>
          <w:spacing w:val="-1"/>
        </w:rPr>
        <w:t>поверхностных</w:t>
      </w:r>
      <w:r w:rsidRPr="008A3930">
        <w:rPr>
          <w:spacing w:val="30"/>
        </w:rPr>
        <w:t xml:space="preserve"> </w:t>
      </w:r>
      <w:r w:rsidRPr="008A3930">
        <w:t>вод</w:t>
      </w:r>
      <w:r w:rsidRPr="008A3930">
        <w:rPr>
          <w:spacing w:val="28"/>
        </w:rPr>
        <w:t xml:space="preserve"> </w:t>
      </w:r>
      <w:r w:rsidRPr="008A3930">
        <w:rPr>
          <w:spacing w:val="-1"/>
        </w:rPr>
        <w:t>должен</w:t>
      </w:r>
      <w:r w:rsidRPr="008A3930">
        <w:rPr>
          <w:spacing w:val="29"/>
        </w:rPr>
        <w:t xml:space="preserve"> </w:t>
      </w:r>
      <w:r w:rsidRPr="008A3930">
        <w:rPr>
          <w:spacing w:val="-1"/>
        </w:rPr>
        <w:t>осуществляться</w:t>
      </w:r>
      <w:r w:rsidRPr="008A3930">
        <w:rPr>
          <w:spacing w:val="28"/>
        </w:rPr>
        <w:t xml:space="preserve"> </w:t>
      </w:r>
      <w:r w:rsidRPr="008A3930">
        <w:t>в</w:t>
      </w:r>
      <w:r w:rsidRPr="008A3930">
        <w:rPr>
          <w:spacing w:val="28"/>
        </w:rPr>
        <w:t xml:space="preserve"> </w:t>
      </w:r>
      <w:r w:rsidRPr="008A3930">
        <w:rPr>
          <w:spacing w:val="-1"/>
        </w:rPr>
        <w:t>соответствии</w:t>
      </w:r>
      <w:r w:rsidRPr="008A3930">
        <w:rPr>
          <w:spacing w:val="29"/>
        </w:rPr>
        <w:t xml:space="preserve"> </w:t>
      </w:r>
      <w:r w:rsidRPr="008A3930">
        <w:t>с</w:t>
      </w:r>
      <w:r w:rsidRPr="008A3930">
        <w:rPr>
          <w:spacing w:val="27"/>
        </w:rPr>
        <w:t xml:space="preserve"> </w:t>
      </w:r>
      <w:r w:rsidRPr="008A3930">
        <w:t>требова</w:t>
      </w:r>
      <w:r w:rsidRPr="008A3930">
        <w:rPr>
          <w:spacing w:val="-1"/>
        </w:rPr>
        <w:t>ниями</w:t>
      </w:r>
      <w:r w:rsidRPr="008A3930">
        <w:t xml:space="preserve"> </w:t>
      </w:r>
      <w:r w:rsidRPr="008A3930">
        <w:rPr>
          <w:spacing w:val="-1"/>
        </w:rPr>
        <w:t>СанПиН</w:t>
      </w:r>
      <w:r w:rsidRPr="008A3930">
        <w:t xml:space="preserve"> </w:t>
      </w:r>
      <w:r w:rsidRPr="008A3930">
        <w:rPr>
          <w:spacing w:val="-1"/>
        </w:rPr>
        <w:t>2.1.5.980-00.</w:t>
      </w:r>
    </w:p>
    <w:p w14:paraId="1608A995" w14:textId="56480074" w:rsidR="00221F49" w:rsidRPr="008A3930" w:rsidRDefault="00221F49" w:rsidP="008A3930">
      <w:pPr>
        <w:pStyle w:val="a"/>
        <w:numPr>
          <w:ilvl w:val="0"/>
          <w:numId w:val="0"/>
        </w:numPr>
        <w:kinsoku w:val="0"/>
        <w:overflowPunct w:val="0"/>
        <w:spacing w:before="0" w:after="0"/>
        <w:ind w:right="111" w:firstLine="709"/>
        <w:rPr>
          <w:spacing w:val="-1"/>
        </w:rPr>
      </w:pPr>
      <w:r w:rsidRPr="008A3930">
        <w:rPr>
          <w:spacing w:val="-1"/>
        </w:rPr>
        <w:t>Выпуски</w:t>
      </w:r>
      <w:r w:rsidRPr="008A3930">
        <w:rPr>
          <w:spacing w:val="31"/>
        </w:rPr>
        <w:t xml:space="preserve"> </w:t>
      </w:r>
      <w:r w:rsidRPr="008A3930">
        <w:t>в</w:t>
      </w:r>
      <w:r w:rsidRPr="008A3930">
        <w:rPr>
          <w:spacing w:val="32"/>
        </w:rPr>
        <w:t xml:space="preserve"> </w:t>
      </w:r>
      <w:r w:rsidRPr="008A3930">
        <w:t>водные</w:t>
      </w:r>
      <w:r w:rsidRPr="008A3930">
        <w:rPr>
          <w:spacing w:val="29"/>
        </w:rPr>
        <w:t xml:space="preserve"> </w:t>
      </w:r>
      <w:r w:rsidRPr="008A3930">
        <w:t>объекты</w:t>
      </w:r>
      <w:r w:rsidRPr="008A3930">
        <w:rPr>
          <w:spacing w:val="30"/>
        </w:rPr>
        <w:t xml:space="preserve"> </w:t>
      </w:r>
      <w:r w:rsidRPr="008A3930">
        <w:rPr>
          <w:spacing w:val="-1"/>
        </w:rPr>
        <w:t>следует</w:t>
      </w:r>
      <w:r w:rsidRPr="008A3930">
        <w:rPr>
          <w:spacing w:val="31"/>
        </w:rPr>
        <w:t xml:space="preserve"> </w:t>
      </w:r>
      <w:r w:rsidRPr="008A3930">
        <w:t>размещать</w:t>
      </w:r>
      <w:r w:rsidRPr="008A3930">
        <w:rPr>
          <w:spacing w:val="31"/>
        </w:rPr>
        <w:t xml:space="preserve"> </w:t>
      </w:r>
      <w:r w:rsidRPr="008A3930">
        <w:t>в</w:t>
      </w:r>
      <w:r w:rsidRPr="008A3930">
        <w:rPr>
          <w:spacing w:val="30"/>
        </w:rPr>
        <w:t xml:space="preserve"> </w:t>
      </w:r>
      <w:r w:rsidRPr="008A3930">
        <w:rPr>
          <w:spacing w:val="-1"/>
        </w:rPr>
        <w:t>местах</w:t>
      </w:r>
      <w:r w:rsidRPr="008A3930">
        <w:rPr>
          <w:spacing w:val="33"/>
        </w:rPr>
        <w:t xml:space="preserve"> </w:t>
      </w:r>
      <w:r w:rsidRPr="008A3930">
        <w:t>с</w:t>
      </w:r>
      <w:r w:rsidRPr="008A3930">
        <w:rPr>
          <w:spacing w:val="30"/>
        </w:rPr>
        <w:t xml:space="preserve"> </w:t>
      </w:r>
      <w:r w:rsidRPr="008A3930">
        <w:t>повышенной</w:t>
      </w:r>
      <w:r w:rsidRPr="008A3930">
        <w:rPr>
          <w:spacing w:val="31"/>
        </w:rPr>
        <w:t xml:space="preserve"> </w:t>
      </w:r>
      <w:r w:rsidRPr="008A3930">
        <w:t>турбулентно</w:t>
      </w:r>
      <w:r w:rsidRPr="008A3930">
        <w:rPr>
          <w:spacing w:val="-1"/>
        </w:rPr>
        <w:t>стью</w:t>
      </w:r>
      <w:r w:rsidRPr="008A3930">
        <w:t xml:space="preserve"> </w:t>
      </w:r>
      <w:r w:rsidRPr="008A3930">
        <w:rPr>
          <w:spacing w:val="-1"/>
        </w:rPr>
        <w:t>потока (сужениях,</w:t>
      </w:r>
      <w:r w:rsidRPr="008A3930">
        <w:rPr>
          <w:spacing w:val="-3"/>
        </w:rPr>
        <w:t xml:space="preserve"> </w:t>
      </w:r>
      <w:r w:rsidRPr="008A3930">
        <w:rPr>
          <w:spacing w:val="-1"/>
        </w:rPr>
        <w:t>протоках</w:t>
      </w:r>
      <w:r w:rsidRPr="008A3930">
        <w:rPr>
          <w:spacing w:val="2"/>
        </w:rPr>
        <w:t xml:space="preserve"> </w:t>
      </w:r>
      <w:r w:rsidRPr="008A3930">
        <w:t>и</w:t>
      </w:r>
      <w:r w:rsidRPr="008A3930">
        <w:rPr>
          <w:spacing w:val="-2"/>
        </w:rPr>
        <w:t xml:space="preserve"> </w:t>
      </w:r>
      <w:r w:rsidRPr="008A3930">
        <w:rPr>
          <w:spacing w:val="-1"/>
        </w:rPr>
        <w:t>прочих).</w:t>
      </w:r>
    </w:p>
    <w:p w14:paraId="655E6CC1" w14:textId="77777777" w:rsidR="00221F49" w:rsidRPr="008A3930" w:rsidRDefault="00221F49" w:rsidP="008A3930">
      <w:pPr>
        <w:pStyle w:val="a"/>
        <w:numPr>
          <w:ilvl w:val="0"/>
          <w:numId w:val="0"/>
        </w:numPr>
        <w:kinsoku w:val="0"/>
        <w:overflowPunct w:val="0"/>
        <w:spacing w:before="0" w:after="0"/>
        <w:ind w:right="120" w:firstLine="709"/>
        <w:rPr>
          <w:spacing w:val="-1"/>
        </w:rPr>
      </w:pPr>
      <w:r w:rsidRPr="008A3930">
        <w:t>В</w:t>
      </w:r>
      <w:r w:rsidRPr="008A3930">
        <w:rPr>
          <w:spacing w:val="46"/>
        </w:rPr>
        <w:t xml:space="preserve"> </w:t>
      </w:r>
      <w:r w:rsidRPr="008A3930">
        <w:rPr>
          <w:spacing w:val="-1"/>
        </w:rPr>
        <w:t>водоемы,</w:t>
      </w:r>
      <w:r w:rsidRPr="008A3930">
        <w:rPr>
          <w:spacing w:val="47"/>
        </w:rPr>
        <w:t xml:space="preserve"> </w:t>
      </w:r>
      <w:r w:rsidRPr="008A3930">
        <w:rPr>
          <w:spacing w:val="-1"/>
        </w:rPr>
        <w:t>предназначенные</w:t>
      </w:r>
      <w:r w:rsidRPr="008A3930">
        <w:rPr>
          <w:spacing w:val="46"/>
        </w:rPr>
        <w:t xml:space="preserve"> </w:t>
      </w:r>
      <w:r w:rsidRPr="008A3930">
        <w:t>для</w:t>
      </w:r>
      <w:r w:rsidRPr="008A3930">
        <w:rPr>
          <w:spacing w:val="48"/>
        </w:rPr>
        <w:t xml:space="preserve"> </w:t>
      </w:r>
      <w:r w:rsidRPr="008A3930">
        <w:rPr>
          <w:spacing w:val="-1"/>
        </w:rPr>
        <w:t>купания,</w:t>
      </w:r>
      <w:r w:rsidRPr="008A3930">
        <w:rPr>
          <w:spacing w:val="47"/>
        </w:rPr>
        <w:t xml:space="preserve"> </w:t>
      </w:r>
      <w:r w:rsidRPr="008A3930">
        <w:rPr>
          <w:spacing w:val="-1"/>
        </w:rPr>
        <w:t>возможен</w:t>
      </w:r>
      <w:r w:rsidRPr="008A3930">
        <w:rPr>
          <w:spacing w:val="48"/>
        </w:rPr>
        <w:t xml:space="preserve"> </w:t>
      </w:r>
      <w:r w:rsidRPr="008A3930">
        <w:rPr>
          <w:spacing w:val="-1"/>
        </w:rPr>
        <w:t>сброс</w:t>
      </w:r>
      <w:r w:rsidRPr="008A3930">
        <w:rPr>
          <w:spacing w:val="47"/>
        </w:rPr>
        <w:t xml:space="preserve"> </w:t>
      </w:r>
      <w:r w:rsidRPr="008A3930">
        <w:rPr>
          <w:spacing w:val="-1"/>
        </w:rPr>
        <w:t>поверхностных</w:t>
      </w:r>
      <w:r w:rsidRPr="008A3930">
        <w:rPr>
          <w:spacing w:val="49"/>
        </w:rPr>
        <w:t xml:space="preserve"> </w:t>
      </w:r>
      <w:r w:rsidRPr="008A3930">
        <w:rPr>
          <w:spacing w:val="-1"/>
        </w:rPr>
        <w:t>сточных</w:t>
      </w:r>
      <w:r w:rsidRPr="008A3930">
        <w:rPr>
          <w:spacing w:val="93"/>
        </w:rPr>
        <w:t xml:space="preserve"> </w:t>
      </w:r>
      <w:r w:rsidRPr="008A3930">
        <w:t>вод при</w:t>
      </w:r>
      <w:r w:rsidRPr="008A3930">
        <w:rPr>
          <w:spacing w:val="3"/>
        </w:rPr>
        <w:t xml:space="preserve"> </w:t>
      </w:r>
      <w:r w:rsidRPr="008A3930">
        <w:rPr>
          <w:spacing w:val="-1"/>
        </w:rPr>
        <w:t>условии</w:t>
      </w:r>
      <w:r w:rsidRPr="008A3930">
        <w:t xml:space="preserve"> </w:t>
      </w:r>
      <w:r w:rsidRPr="008A3930">
        <w:rPr>
          <w:spacing w:val="-1"/>
        </w:rPr>
        <w:t>их</w:t>
      </w:r>
      <w:r w:rsidRPr="008A3930">
        <w:rPr>
          <w:spacing w:val="2"/>
        </w:rPr>
        <w:t xml:space="preserve"> </w:t>
      </w:r>
      <w:r w:rsidRPr="008A3930">
        <w:rPr>
          <w:spacing w:val="-1"/>
        </w:rPr>
        <w:t>глубокой</w:t>
      </w:r>
      <w:r w:rsidRPr="008A3930">
        <w:t xml:space="preserve"> </w:t>
      </w:r>
      <w:r w:rsidRPr="008A3930">
        <w:rPr>
          <w:spacing w:val="-1"/>
        </w:rPr>
        <w:t>очистки.</w:t>
      </w:r>
    </w:p>
    <w:p w14:paraId="727F07B8" w14:textId="598051F5" w:rsidR="00221F49" w:rsidRPr="008A3930" w:rsidRDefault="00221F49" w:rsidP="008A3930">
      <w:pPr>
        <w:pStyle w:val="a"/>
        <w:widowControl w:val="0"/>
        <w:numPr>
          <w:ilvl w:val="3"/>
          <w:numId w:val="67"/>
        </w:numPr>
        <w:tabs>
          <w:tab w:val="left" w:pos="1739"/>
        </w:tabs>
        <w:kinsoku w:val="0"/>
        <w:overflowPunct w:val="0"/>
        <w:autoSpaceDE w:val="0"/>
        <w:autoSpaceDN w:val="0"/>
        <w:adjustRightInd w:val="0"/>
        <w:spacing w:before="0" w:after="0"/>
        <w:ind w:right="111" w:firstLine="708"/>
        <w:rPr>
          <w:spacing w:val="-1"/>
        </w:rPr>
      </w:pPr>
      <w:r w:rsidRPr="008A3930">
        <w:rPr>
          <w:spacing w:val="-1"/>
        </w:rPr>
        <w:t>Применение</w:t>
      </w:r>
      <w:r w:rsidRPr="008A3930">
        <w:rPr>
          <w:spacing w:val="10"/>
        </w:rPr>
        <w:t xml:space="preserve"> </w:t>
      </w:r>
      <w:r w:rsidRPr="008A3930">
        <w:rPr>
          <w:spacing w:val="-1"/>
        </w:rPr>
        <w:t>открытых</w:t>
      </w:r>
      <w:r w:rsidRPr="008A3930">
        <w:rPr>
          <w:spacing w:val="13"/>
        </w:rPr>
        <w:t xml:space="preserve"> </w:t>
      </w:r>
      <w:r w:rsidRPr="008A3930">
        <w:rPr>
          <w:spacing w:val="-1"/>
        </w:rPr>
        <w:t>водоотводящих</w:t>
      </w:r>
      <w:r w:rsidRPr="008A3930">
        <w:rPr>
          <w:spacing w:val="16"/>
        </w:rPr>
        <w:t xml:space="preserve"> </w:t>
      </w:r>
      <w:r w:rsidRPr="008A3930">
        <w:rPr>
          <w:spacing w:val="-2"/>
        </w:rPr>
        <w:t>устройств</w:t>
      </w:r>
      <w:r w:rsidRPr="008A3930">
        <w:rPr>
          <w:spacing w:val="11"/>
        </w:rPr>
        <w:t xml:space="preserve"> </w:t>
      </w:r>
      <w:r w:rsidRPr="008A3930">
        <w:rPr>
          <w:spacing w:val="-1"/>
        </w:rPr>
        <w:t>(канав,</w:t>
      </w:r>
      <w:r w:rsidRPr="008A3930">
        <w:rPr>
          <w:spacing w:val="11"/>
        </w:rPr>
        <w:t xml:space="preserve"> </w:t>
      </w:r>
      <w:r w:rsidRPr="008A3930">
        <w:rPr>
          <w:spacing w:val="-1"/>
        </w:rPr>
        <w:t>кюветов,</w:t>
      </w:r>
      <w:r w:rsidRPr="008A3930">
        <w:rPr>
          <w:spacing w:val="11"/>
        </w:rPr>
        <w:t xml:space="preserve"> </w:t>
      </w:r>
      <w:r w:rsidRPr="008A3930">
        <w:t>лотков)</w:t>
      </w:r>
      <w:r w:rsidRPr="008A3930">
        <w:rPr>
          <w:spacing w:val="10"/>
        </w:rPr>
        <w:t xml:space="preserve"> </w:t>
      </w:r>
      <w:r w:rsidRPr="008A3930">
        <w:rPr>
          <w:spacing w:val="2"/>
        </w:rPr>
        <w:t>до</w:t>
      </w:r>
      <w:r w:rsidRPr="008A3930">
        <w:rPr>
          <w:spacing w:val="-1"/>
        </w:rPr>
        <w:t>пускается</w:t>
      </w:r>
      <w:r w:rsidRPr="008A3930">
        <w:rPr>
          <w:spacing w:val="11"/>
        </w:rPr>
        <w:t xml:space="preserve"> </w:t>
      </w:r>
      <w:r w:rsidRPr="008A3930">
        <w:t>в</w:t>
      </w:r>
      <w:r w:rsidRPr="008A3930">
        <w:rPr>
          <w:spacing w:val="11"/>
        </w:rPr>
        <w:t xml:space="preserve"> </w:t>
      </w:r>
      <w:r w:rsidRPr="008A3930">
        <w:rPr>
          <w:spacing w:val="-1"/>
        </w:rPr>
        <w:t>районах</w:t>
      </w:r>
      <w:r w:rsidRPr="008A3930">
        <w:rPr>
          <w:spacing w:val="13"/>
        </w:rPr>
        <w:t xml:space="preserve"> </w:t>
      </w:r>
      <w:r w:rsidRPr="008A3930">
        <w:rPr>
          <w:spacing w:val="-1"/>
        </w:rPr>
        <w:t>одно-,</w:t>
      </w:r>
      <w:r w:rsidRPr="008A3930">
        <w:rPr>
          <w:spacing w:val="11"/>
        </w:rPr>
        <w:t xml:space="preserve"> </w:t>
      </w:r>
      <w:r w:rsidRPr="008A3930">
        <w:rPr>
          <w:spacing w:val="-1"/>
        </w:rPr>
        <w:t>двухэтажной</w:t>
      </w:r>
      <w:r w:rsidRPr="008A3930">
        <w:rPr>
          <w:spacing w:val="12"/>
        </w:rPr>
        <w:t xml:space="preserve"> </w:t>
      </w:r>
      <w:r w:rsidRPr="008A3930">
        <w:rPr>
          <w:spacing w:val="-1"/>
        </w:rPr>
        <w:t>застройки</w:t>
      </w:r>
      <w:r w:rsidRPr="008A3930">
        <w:rPr>
          <w:spacing w:val="10"/>
        </w:rPr>
        <w:t xml:space="preserve"> </w:t>
      </w:r>
      <w:r w:rsidRPr="008A3930">
        <w:t>и</w:t>
      </w:r>
      <w:r w:rsidRPr="008A3930">
        <w:rPr>
          <w:spacing w:val="10"/>
        </w:rPr>
        <w:t xml:space="preserve"> </w:t>
      </w:r>
      <w:r w:rsidRPr="008A3930">
        <w:t>в</w:t>
      </w:r>
      <w:r w:rsidRPr="008A3930">
        <w:rPr>
          <w:spacing w:val="11"/>
        </w:rPr>
        <w:t xml:space="preserve"> </w:t>
      </w:r>
      <w:r w:rsidRPr="008A3930">
        <w:rPr>
          <w:spacing w:val="-1"/>
        </w:rPr>
        <w:t>сельских</w:t>
      </w:r>
      <w:r w:rsidRPr="008A3930">
        <w:rPr>
          <w:spacing w:val="11"/>
        </w:rPr>
        <w:t xml:space="preserve"> </w:t>
      </w:r>
      <w:r w:rsidRPr="008A3930">
        <w:rPr>
          <w:spacing w:val="-1"/>
        </w:rPr>
        <w:t>населенных</w:t>
      </w:r>
      <w:r w:rsidRPr="008A3930">
        <w:rPr>
          <w:spacing w:val="11"/>
        </w:rPr>
        <w:t xml:space="preserve"> </w:t>
      </w:r>
      <w:r w:rsidRPr="008A3930">
        <w:rPr>
          <w:spacing w:val="-1"/>
        </w:rPr>
        <w:t>пунктах,</w:t>
      </w:r>
      <w:r w:rsidRPr="008A3930">
        <w:rPr>
          <w:spacing w:val="9"/>
        </w:rPr>
        <w:t xml:space="preserve"> </w:t>
      </w:r>
      <w:r w:rsidRPr="008A3930">
        <w:t>а</w:t>
      </w:r>
      <w:r w:rsidRPr="008A3930">
        <w:rPr>
          <w:spacing w:val="10"/>
        </w:rPr>
        <w:t xml:space="preserve"> </w:t>
      </w:r>
      <w:r w:rsidRPr="008A3930">
        <w:rPr>
          <w:spacing w:val="-1"/>
        </w:rPr>
        <w:t>также</w:t>
      </w:r>
      <w:r w:rsidRPr="008A3930">
        <w:rPr>
          <w:spacing w:val="73"/>
        </w:rPr>
        <w:t xml:space="preserve"> </w:t>
      </w:r>
      <w:r w:rsidRPr="008A3930">
        <w:t>на</w:t>
      </w:r>
      <w:r w:rsidRPr="008A3930">
        <w:rPr>
          <w:spacing w:val="8"/>
        </w:rPr>
        <w:t xml:space="preserve"> </w:t>
      </w:r>
      <w:r w:rsidRPr="008A3930">
        <w:rPr>
          <w:spacing w:val="-1"/>
        </w:rPr>
        <w:t>территории</w:t>
      </w:r>
      <w:r w:rsidRPr="008A3930">
        <w:rPr>
          <w:spacing w:val="8"/>
        </w:rPr>
        <w:t xml:space="preserve"> </w:t>
      </w:r>
      <w:r w:rsidRPr="008A3930">
        <w:rPr>
          <w:spacing w:val="-1"/>
        </w:rPr>
        <w:t>парков</w:t>
      </w:r>
      <w:r w:rsidRPr="008A3930">
        <w:rPr>
          <w:spacing w:val="8"/>
        </w:rPr>
        <w:t xml:space="preserve"> </w:t>
      </w:r>
      <w:r w:rsidRPr="008A3930">
        <w:t>с</w:t>
      </w:r>
      <w:r w:rsidRPr="008A3930">
        <w:rPr>
          <w:spacing w:val="8"/>
        </w:rPr>
        <w:t xml:space="preserve"> </w:t>
      </w:r>
      <w:r w:rsidRPr="008A3930">
        <w:rPr>
          <w:spacing w:val="-1"/>
        </w:rPr>
        <w:t>устройством</w:t>
      </w:r>
      <w:r w:rsidRPr="008A3930">
        <w:rPr>
          <w:spacing w:val="8"/>
        </w:rPr>
        <w:t xml:space="preserve"> </w:t>
      </w:r>
      <w:r w:rsidRPr="008A3930">
        <w:rPr>
          <w:spacing w:val="-1"/>
        </w:rPr>
        <w:t>мостиков</w:t>
      </w:r>
      <w:r w:rsidRPr="008A3930">
        <w:rPr>
          <w:spacing w:val="8"/>
        </w:rPr>
        <w:t xml:space="preserve"> </w:t>
      </w:r>
      <w:r w:rsidRPr="008A3930">
        <w:rPr>
          <w:spacing w:val="-1"/>
        </w:rPr>
        <w:t>или</w:t>
      </w:r>
      <w:r w:rsidRPr="008A3930">
        <w:rPr>
          <w:spacing w:val="10"/>
        </w:rPr>
        <w:t xml:space="preserve"> </w:t>
      </w:r>
      <w:r w:rsidRPr="008A3930">
        <w:rPr>
          <w:spacing w:val="-2"/>
        </w:rPr>
        <w:t>труб</w:t>
      </w:r>
      <w:r w:rsidRPr="008A3930">
        <w:rPr>
          <w:spacing w:val="9"/>
        </w:rPr>
        <w:t xml:space="preserve"> </w:t>
      </w:r>
      <w:r w:rsidRPr="008A3930">
        <w:t>на</w:t>
      </w:r>
      <w:r w:rsidRPr="008A3930">
        <w:rPr>
          <w:spacing w:val="8"/>
        </w:rPr>
        <w:t xml:space="preserve"> </w:t>
      </w:r>
      <w:r w:rsidRPr="008A3930">
        <w:rPr>
          <w:spacing w:val="-1"/>
        </w:rPr>
        <w:t>пересечении</w:t>
      </w:r>
      <w:r w:rsidRPr="008A3930">
        <w:rPr>
          <w:spacing w:val="10"/>
        </w:rPr>
        <w:t xml:space="preserve"> </w:t>
      </w:r>
      <w:r w:rsidRPr="008A3930">
        <w:t>с</w:t>
      </w:r>
      <w:r w:rsidRPr="008A3930">
        <w:rPr>
          <w:spacing w:val="10"/>
        </w:rPr>
        <w:t xml:space="preserve"> </w:t>
      </w:r>
      <w:r w:rsidRPr="008A3930">
        <w:rPr>
          <w:spacing w:val="-2"/>
        </w:rPr>
        <w:t>улицами,</w:t>
      </w:r>
      <w:r w:rsidRPr="008A3930">
        <w:rPr>
          <w:spacing w:val="9"/>
        </w:rPr>
        <w:t xml:space="preserve"> </w:t>
      </w:r>
      <w:r w:rsidRPr="008A3930">
        <w:rPr>
          <w:spacing w:val="-1"/>
        </w:rPr>
        <w:t>дорогами,</w:t>
      </w:r>
      <w:r w:rsidRPr="008A3930">
        <w:rPr>
          <w:spacing w:val="91"/>
        </w:rPr>
        <w:t xml:space="preserve"> </w:t>
      </w:r>
      <w:r w:rsidRPr="008A3930">
        <w:rPr>
          <w:spacing w:val="-1"/>
        </w:rPr>
        <w:t>проездами</w:t>
      </w:r>
      <w:r w:rsidRPr="008A3930">
        <w:rPr>
          <w:spacing w:val="1"/>
        </w:rPr>
        <w:t xml:space="preserve"> </w:t>
      </w:r>
      <w:r w:rsidRPr="008A3930">
        <w:t xml:space="preserve">и </w:t>
      </w:r>
      <w:r w:rsidRPr="008A3930">
        <w:rPr>
          <w:spacing w:val="-1"/>
        </w:rPr>
        <w:t>тротуарами.</w:t>
      </w:r>
    </w:p>
    <w:p w14:paraId="0E58155C" w14:textId="48B65228" w:rsidR="00221F49" w:rsidRPr="008A3930" w:rsidRDefault="00221F49" w:rsidP="008A3930">
      <w:pPr>
        <w:pStyle w:val="a"/>
        <w:numPr>
          <w:ilvl w:val="0"/>
          <w:numId w:val="0"/>
        </w:numPr>
        <w:kinsoku w:val="0"/>
        <w:overflowPunct w:val="0"/>
        <w:spacing w:before="0" w:after="0"/>
        <w:ind w:right="110" w:firstLine="709"/>
        <w:rPr>
          <w:spacing w:val="-1"/>
        </w:rPr>
      </w:pPr>
      <w:r w:rsidRPr="008A3930">
        <w:t>На</w:t>
      </w:r>
      <w:r w:rsidRPr="008A3930">
        <w:rPr>
          <w:spacing w:val="5"/>
        </w:rPr>
        <w:t xml:space="preserve"> </w:t>
      </w:r>
      <w:r w:rsidRPr="008A3930">
        <w:rPr>
          <w:spacing w:val="-1"/>
        </w:rPr>
        <w:t>рекреационных</w:t>
      </w:r>
      <w:r w:rsidRPr="008A3930">
        <w:rPr>
          <w:spacing w:val="8"/>
        </w:rPr>
        <w:t xml:space="preserve"> </w:t>
      </w:r>
      <w:r w:rsidRPr="008A3930">
        <w:rPr>
          <w:spacing w:val="-1"/>
        </w:rPr>
        <w:t>территориях</w:t>
      </w:r>
      <w:r w:rsidRPr="008A3930">
        <w:rPr>
          <w:spacing w:val="9"/>
        </w:rPr>
        <w:t xml:space="preserve"> </w:t>
      </w:r>
      <w:r w:rsidRPr="008A3930">
        <w:rPr>
          <w:spacing w:val="-1"/>
        </w:rPr>
        <w:t>допускается</w:t>
      </w:r>
      <w:r w:rsidRPr="008A3930">
        <w:rPr>
          <w:spacing w:val="6"/>
        </w:rPr>
        <w:t xml:space="preserve"> </w:t>
      </w:r>
      <w:r w:rsidRPr="008A3930">
        <w:rPr>
          <w:spacing w:val="-1"/>
        </w:rPr>
        <w:t>осуществлять</w:t>
      </w:r>
      <w:r w:rsidRPr="008A3930">
        <w:rPr>
          <w:spacing w:val="8"/>
        </w:rPr>
        <w:t xml:space="preserve"> </w:t>
      </w:r>
      <w:r w:rsidRPr="008A3930">
        <w:t>систему</w:t>
      </w:r>
      <w:r w:rsidRPr="008A3930">
        <w:rPr>
          <w:spacing w:val="2"/>
        </w:rPr>
        <w:t xml:space="preserve"> </w:t>
      </w:r>
      <w:r w:rsidRPr="008A3930">
        <w:t>отвода</w:t>
      </w:r>
      <w:r w:rsidRPr="008A3930">
        <w:rPr>
          <w:spacing w:val="5"/>
        </w:rPr>
        <w:t xml:space="preserve"> </w:t>
      </w:r>
      <w:r w:rsidRPr="008A3930">
        <w:t>поверхностных</w:t>
      </w:r>
      <w:r w:rsidRPr="008A3930">
        <w:rPr>
          <w:spacing w:val="-1"/>
        </w:rPr>
        <w:t xml:space="preserve"> </w:t>
      </w:r>
      <w:r w:rsidRPr="008A3930">
        <w:t xml:space="preserve">и </w:t>
      </w:r>
      <w:r w:rsidRPr="008A3930">
        <w:rPr>
          <w:spacing w:val="-1"/>
        </w:rPr>
        <w:t>подземных</w:t>
      </w:r>
      <w:r w:rsidRPr="008A3930">
        <w:rPr>
          <w:spacing w:val="1"/>
        </w:rPr>
        <w:t xml:space="preserve"> </w:t>
      </w:r>
      <w:r w:rsidRPr="008A3930">
        <w:t>вод в</w:t>
      </w:r>
      <w:r w:rsidRPr="008A3930">
        <w:rPr>
          <w:spacing w:val="-4"/>
        </w:rPr>
        <w:t xml:space="preserve"> </w:t>
      </w:r>
      <w:r w:rsidRPr="008A3930">
        <w:t>виде</w:t>
      </w:r>
      <w:r w:rsidRPr="008A3930">
        <w:rPr>
          <w:spacing w:val="-1"/>
        </w:rPr>
        <w:t xml:space="preserve"> сетей</w:t>
      </w:r>
      <w:r w:rsidRPr="008A3930">
        <w:t xml:space="preserve"> </w:t>
      </w:r>
      <w:r w:rsidRPr="008A3930">
        <w:rPr>
          <w:spacing w:val="-1"/>
        </w:rPr>
        <w:t>дождевой</w:t>
      </w:r>
      <w:r w:rsidRPr="008A3930">
        <w:t xml:space="preserve"> </w:t>
      </w:r>
      <w:r w:rsidRPr="008A3930">
        <w:rPr>
          <w:spacing w:val="-1"/>
        </w:rPr>
        <w:t>канализации</w:t>
      </w:r>
      <w:r w:rsidRPr="008A3930">
        <w:rPr>
          <w:spacing w:val="-2"/>
        </w:rPr>
        <w:t xml:space="preserve"> </w:t>
      </w:r>
      <w:r w:rsidRPr="008A3930">
        <w:t xml:space="preserve">и </w:t>
      </w:r>
      <w:r w:rsidRPr="008A3930">
        <w:rPr>
          <w:spacing w:val="-1"/>
        </w:rPr>
        <w:t>дренажа</w:t>
      </w:r>
      <w:r w:rsidRPr="008A3930">
        <w:rPr>
          <w:spacing w:val="-2"/>
        </w:rPr>
        <w:t xml:space="preserve"> </w:t>
      </w:r>
      <w:r w:rsidRPr="008A3930">
        <w:t xml:space="preserve">открытого </w:t>
      </w:r>
      <w:r w:rsidRPr="008A3930">
        <w:rPr>
          <w:spacing w:val="-1"/>
        </w:rPr>
        <w:t>типа.</w:t>
      </w:r>
    </w:p>
    <w:p w14:paraId="6438131B" w14:textId="1DC7DBC5" w:rsidR="00221F49" w:rsidRPr="008A3930" w:rsidRDefault="00221F49" w:rsidP="008A3930">
      <w:pPr>
        <w:pStyle w:val="a"/>
        <w:numPr>
          <w:ilvl w:val="0"/>
          <w:numId w:val="0"/>
        </w:numPr>
        <w:kinsoku w:val="0"/>
        <w:overflowPunct w:val="0"/>
        <w:spacing w:before="0" w:after="0"/>
        <w:ind w:right="115" w:firstLine="709"/>
        <w:rPr>
          <w:spacing w:val="-1"/>
        </w:rPr>
      </w:pPr>
      <w:r w:rsidRPr="008A3930">
        <w:rPr>
          <w:spacing w:val="-1"/>
        </w:rPr>
        <w:t>Открытая</w:t>
      </w:r>
      <w:r w:rsidRPr="008A3930">
        <w:rPr>
          <w:spacing w:val="21"/>
        </w:rPr>
        <w:t xml:space="preserve"> </w:t>
      </w:r>
      <w:r w:rsidRPr="008A3930">
        <w:rPr>
          <w:spacing w:val="-1"/>
        </w:rPr>
        <w:t>дождевая</w:t>
      </w:r>
      <w:r w:rsidRPr="008A3930">
        <w:rPr>
          <w:spacing w:val="21"/>
        </w:rPr>
        <w:t xml:space="preserve"> </w:t>
      </w:r>
      <w:r w:rsidRPr="008A3930">
        <w:rPr>
          <w:spacing w:val="-1"/>
        </w:rPr>
        <w:t>канализация</w:t>
      </w:r>
      <w:r w:rsidRPr="008A3930">
        <w:rPr>
          <w:spacing w:val="21"/>
        </w:rPr>
        <w:t xml:space="preserve"> </w:t>
      </w:r>
      <w:r w:rsidRPr="008A3930">
        <w:rPr>
          <w:spacing w:val="-1"/>
        </w:rPr>
        <w:t>состоит</w:t>
      </w:r>
      <w:r w:rsidRPr="008A3930">
        <w:rPr>
          <w:spacing w:val="19"/>
        </w:rPr>
        <w:t xml:space="preserve"> </w:t>
      </w:r>
      <w:r w:rsidRPr="008A3930">
        <w:t>из</w:t>
      </w:r>
      <w:r w:rsidRPr="008A3930">
        <w:rPr>
          <w:spacing w:val="20"/>
        </w:rPr>
        <w:t xml:space="preserve"> </w:t>
      </w:r>
      <w:r w:rsidRPr="008A3930">
        <w:rPr>
          <w:spacing w:val="-1"/>
        </w:rPr>
        <w:t>лотков</w:t>
      </w:r>
      <w:r w:rsidRPr="008A3930">
        <w:rPr>
          <w:spacing w:val="20"/>
        </w:rPr>
        <w:t xml:space="preserve"> </w:t>
      </w:r>
      <w:r w:rsidRPr="008A3930">
        <w:t>и</w:t>
      </w:r>
      <w:r w:rsidRPr="008A3930">
        <w:rPr>
          <w:spacing w:val="19"/>
        </w:rPr>
        <w:t xml:space="preserve"> </w:t>
      </w:r>
      <w:r w:rsidRPr="008A3930">
        <w:rPr>
          <w:spacing w:val="-1"/>
        </w:rPr>
        <w:t>канав</w:t>
      </w:r>
      <w:r w:rsidRPr="008A3930">
        <w:rPr>
          <w:spacing w:val="20"/>
        </w:rPr>
        <w:t xml:space="preserve"> </w:t>
      </w:r>
      <w:r w:rsidRPr="008A3930">
        <w:t>с</w:t>
      </w:r>
      <w:r w:rsidRPr="008A3930">
        <w:rPr>
          <w:spacing w:val="20"/>
        </w:rPr>
        <w:t xml:space="preserve"> </w:t>
      </w:r>
      <w:r w:rsidRPr="008A3930">
        <w:rPr>
          <w:spacing w:val="-1"/>
        </w:rPr>
        <w:t>искусственной</w:t>
      </w:r>
      <w:r w:rsidRPr="008A3930">
        <w:rPr>
          <w:spacing w:val="19"/>
        </w:rPr>
        <w:t xml:space="preserve"> </w:t>
      </w:r>
      <w:r w:rsidRPr="008A3930">
        <w:t>или</w:t>
      </w:r>
      <w:r w:rsidRPr="008A3930">
        <w:rPr>
          <w:spacing w:val="20"/>
        </w:rPr>
        <w:t xml:space="preserve"> </w:t>
      </w:r>
      <w:r w:rsidRPr="008A3930">
        <w:rPr>
          <w:spacing w:val="1"/>
        </w:rPr>
        <w:t>есте</w:t>
      </w:r>
      <w:r w:rsidRPr="008A3930">
        <w:rPr>
          <w:spacing w:val="-1"/>
        </w:rPr>
        <w:t>ственной</w:t>
      </w:r>
      <w:r w:rsidRPr="008A3930">
        <w:t xml:space="preserve"> </w:t>
      </w:r>
      <w:r w:rsidRPr="008A3930">
        <w:rPr>
          <w:spacing w:val="-1"/>
        </w:rPr>
        <w:t>одеждой</w:t>
      </w:r>
      <w:r w:rsidRPr="008A3930">
        <w:t xml:space="preserve"> и </w:t>
      </w:r>
      <w:r w:rsidRPr="008A3930">
        <w:rPr>
          <w:spacing w:val="-1"/>
        </w:rPr>
        <w:t>выпусков</w:t>
      </w:r>
      <w:r w:rsidRPr="008A3930">
        <w:rPr>
          <w:spacing w:val="4"/>
        </w:rPr>
        <w:t xml:space="preserve"> </w:t>
      </w:r>
      <w:r w:rsidRPr="008A3930">
        <w:rPr>
          <w:spacing w:val="-1"/>
        </w:rPr>
        <w:t>упрощенных конструкций.</w:t>
      </w:r>
    </w:p>
    <w:p w14:paraId="38F54434" w14:textId="2564570B" w:rsidR="00221F49" w:rsidRPr="008A3930" w:rsidRDefault="00221F49" w:rsidP="008A3930">
      <w:pPr>
        <w:pStyle w:val="a"/>
        <w:widowControl w:val="0"/>
        <w:numPr>
          <w:ilvl w:val="3"/>
          <w:numId w:val="67"/>
        </w:numPr>
        <w:tabs>
          <w:tab w:val="left" w:pos="1744"/>
        </w:tabs>
        <w:kinsoku w:val="0"/>
        <w:overflowPunct w:val="0"/>
        <w:autoSpaceDE w:val="0"/>
        <w:autoSpaceDN w:val="0"/>
        <w:adjustRightInd w:val="0"/>
        <w:spacing w:before="0" w:after="0"/>
        <w:ind w:left="1743" w:hanging="917"/>
        <w:jc w:val="left"/>
      </w:pPr>
      <w:r w:rsidRPr="008A3930">
        <w:t>В</w:t>
      </w:r>
      <w:r w:rsidRPr="008A3930">
        <w:rPr>
          <w:spacing w:val="14"/>
        </w:rPr>
        <w:t xml:space="preserve"> </w:t>
      </w:r>
      <w:r w:rsidRPr="008A3930">
        <w:t>открытой</w:t>
      </w:r>
      <w:r w:rsidRPr="008A3930">
        <w:rPr>
          <w:spacing w:val="15"/>
        </w:rPr>
        <w:t xml:space="preserve"> </w:t>
      </w:r>
      <w:r w:rsidRPr="008A3930">
        <w:rPr>
          <w:spacing w:val="-1"/>
        </w:rPr>
        <w:t>дождевой</w:t>
      </w:r>
      <w:r w:rsidRPr="008A3930">
        <w:rPr>
          <w:spacing w:val="17"/>
        </w:rPr>
        <w:t xml:space="preserve"> </w:t>
      </w:r>
      <w:r w:rsidRPr="008A3930">
        <w:rPr>
          <w:spacing w:val="-1"/>
        </w:rPr>
        <w:t>сети</w:t>
      </w:r>
      <w:r w:rsidRPr="008A3930">
        <w:rPr>
          <w:spacing w:val="17"/>
        </w:rPr>
        <w:t xml:space="preserve"> </w:t>
      </w:r>
      <w:r w:rsidRPr="008A3930">
        <w:rPr>
          <w:spacing w:val="-1"/>
        </w:rPr>
        <w:t>наименьшие</w:t>
      </w:r>
      <w:r w:rsidRPr="008A3930">
        <w:rPr>
          <w:spacing w:val="18"/>
        </w:rPr>
        <w:t xml:space="preserve"> </w:t>
      </w:r>
      <w:r w:rsidRPr="008A3930">
        <w:rPr>
          <w:spacing w:val="-2"/>
        </w:rPr>
        <w:t>уклоны</w:t>
      </w:r>
      <w:r w:rsidRPr="008A3930">
        <w:rPr>
          <w:spacing w:val="16"/>
        </w:rPr>
        <w:t xml:space="preserve"> </w:t>
      </w:r>
      <w:r w:rsidRPr="008A3930">
        <w:rPr>
          <w:spacing w:val="-1"/>
        </w:rPr>
        <w:t>следует</w:t>
      </w:r>
      <w:r w:rsidRPr="008A3930">
        <w:rPr>
          <w:spacing w:val="17"/>
        </w:rPr>
        <w:t xml:space="preserve"> </w:t>
      </w:r>
      <w:r w:rsidRPr="008A3930">
        <w:rPr>
          <w:spacing w:val="-1"/>
        </w:rPr>
        <w:t>принимать</w:t>
      </w:r>
      <w:r w:rsidRPr="008A3930">
        <w:rPr>
          <w:spacing w:val="17"/>
        </w:rPr>
        <w:t xml:space="preserve"> </w:t>
      </w:r>
      <w:r w:rsidRPr="008A3930">
        <w:t>в</w:t>
      </w:r>
      <w:r w:rsidRPr="008A3930">
        <w:rPr>
          <w:spacing w:val="13"/>
        </w:rPr>
        <w:t xml:space="preserve"> </w:t>
      </w:r>
      <w:r w:rsidRPr="008A3930">
        <w:rPr>
          <w:spacing w:val="1"/>
        </w:rPr>
        <w:t>процен</w:t>
      </w:r>
      <w:r w:rsidR="0017456B" w:rsidRPr="008A3930">
        <w:rPr>
          <w:spacing w:val="1"/>
        </w:rPr>
        <w:t>тах:</w:t>
      </w:r>
    </w:p>
    <w:p w14:paraId="79E00B99" w14:textId="05DD9FAD" w:rsidR="0017456B" w:rsidRPr="008A3930" w:rsidRDefault="0017456B" w:rsidP="008A3930">
      <w:pPr>
        <w:pStyle w:val="a"/>
        <w:widowControl w:val="0"/>
        <w:numPr>
          <w:ilvl w:val="0"/>
          <w:numId w:val="0"/>
        </w:numPr>
        <w:tabs>
          <w:tab w:val="left" w:pos="1744"/>
        </w:tabs>
        <w:kinsoku w:val="0"/>
        <w:overflowPunct w:val="0"/>
        <w:autoSpaceDE w:val="0"/>
        <w:autoSpaceDN w:val="0"/>
        <w:adjustRightInd w:val="0"/>
        <w:spacing w:before="0" w:after="0"/>
        <w:ind w:firstLine="709"/>
        <w:jc w:val="left"/>
        <w:rPr>
          <w:spacing w:val="1"/>
        </w:rPr>
      </w:pPr>
      <w:r w:rsidRPr="008A3930">
        <w:t xml:space="preserve">для лотков </w:t>
      </w:r>
      <w:r w:rsidRPr="008A3930">
        <w:rPr>
          <w:spacing w:val="-1"/>
        </w:rPr>
        <w:t>проезжей</w:t>
      </w:r>
      <w:r w:rsidRPr="008A3930">
        <w:t xml:space="preserve"> </w:t>
      </w:r>
      <w:r w:rsidRPr="008A3930">
        <w:rPr>
          <w:spacing w:val="-1"/>
        </w:rPr>
        <w:t>части:</w:t>
      </w:r>
    </w:p>
    <w:p w14:paraId="0C9AF861" w14:textId="77777777" w:rsidR="0017456B" w:rsidRPr="008A3930" w:rsidRDefault="0017456B" w:rsidP="008A3930">
      <w:pPr>
        <w:pStyle w:val="a"/>
        <w:widowControl w:val="0"/>
        <w:numPr>
          <w:ilvl w:val="0"/>
          <w:numId w:val="65"/>
        </w:numPr>
        <w:kinsoku w:val="0"/>
        <w:overflowPunct w:val="0"/>
        <w:autoSpaceDE w:val="0"/>
        <w:autoSpaceDN w:val="0"/>
        <w:adjustRightInd w:val="0"/>
        <w:spacing w:before="0" w:after="0"/>
        <w:ind w:left="0" w:firstLine="851"/>
      </w:pPr>
      <w:r w:rsidRPr="008A3930">
        <w:t xml:space="preserve">при </w:t>
      </w:r>
      <w:r w:rsidRPr="008A3930">
        <w:rPr>
          <w:spacing w:val="-1"/>
        </w:rPr>
        <w:t>асфальтобетонном покрытии</w:t>
      </w:r>
      <w:r w:rsidRPr="008A3930">
        <w:rPr>
          <w:spacing w:val="3"/>
        </w:rPr>
        <w:t xml:space="preserve"> </w:t>
      </w:r>
      <w:r w:rsidRPr="008A3930">
        <w:t>-</w:t>
      </w:r>
      <w:r w:rsidRPr="008A3930">
        <w:rPr>
          <w:spacing w:val="-1"/>
        </w:rPr>
        <w:t xml:space="preserve"> </w:t>
      </w:r>
      <w:r w:rsidRPr="008A3930">
        <w:t>0,003;</w:t>
      </w:r>
    </w:p>
    <w:p w14:paraId="303747AE" w14:textId="77777777" w:rsidR="0017456B" w:rsidRPr="008A3930" w:rsidRDefault="0017456B" w:rsidP="008A3930">
      <w:pPr>
        <w:pStyle w:val="a"/>
        <w:widowControl w:val="0"/>
        <w:numPr>
          <w:ilvl w:val="0"/>
          <w:numId w:val="65"/>
        </w:numPr>
        <w:kinsoku w:val="0"/>
        <w:overflowPunct w:val="0"/>
        <w:autoSpaceDE w:val="0"/>
        <w:autoSpaceDN w:val="0"/>
        <w:adjustRightInd w:val="0"/>
        <w:spacing w:before="0" w:after="0"/>
        <w:ind w:left="0" w:firstLine="851"/>
        <w:rPr>
          <w:spacing w:val="-1"/>
        </w:rPr>
      </w:pPr>
      <w:r w:rsidRPr="008A3930">
        <w:t xml:space="preserve">при </w:t>
      </w:r>
      <w:r w:rsidRPr="008A3930">
        <w:rPr>
          <w:spacing w:val="-1"/>
        </w:rPr>
        <w:t xml:space="preserve">брусчатом </w:t>
      </w:r>
      <w:r w:rsidRPr="008A3930">
        <w:t>или</w:t>
      </w:r>
      <w:r w:rsidRPr="008A3930">
        <w:rPr>
          <w:spacing w:val="1"/>
        </w:rPr>
        <w:t xml:space="preserve"> </w:t>
      </w:r>
      <w:r w:rsidRPr="008A3930">
        <w:rPr>
          <w:spacing w:val="-1"/>
        </w:rPr>
        <w:t>щебеночном покрытии</w:t>
      </w:r>
      <w:r w:rsidRPr="008A3930">
        <w:rPr>
          <w:spacing w:val="5"/>
        </w:rPr>
        <w:t xml:space="preserve"> </w:t>
      </w:r>
      <w:r w:rsidRPr="008A3930">
        <w:t>-</w:t>
      </w:r>
      <w:r w:rsidRPr="008A3930">
        <w:rPr>
          <w:spacing w:val="-1"/>
        </w:rPr>
        <w:t xml:space="preserve"> 0,004;</w:t>
      </w:r>
    </w:p>
    <w:p w14:paraId="53C598A7" w14:textId="77777777" w:rsidR="0017456B" w:rsidRPr="008A3930" w:rsidRDefault="0017456B" w:rsidP="008A3930">
      <w:pPr>
        <w:pStyle w:val="a"/>
        <w:widowControl w:val="0"/>
        <w:numPr>
          <w:ilvl w:val="0"/>
          <w:numId w:val="65"/>
        </w:numPr>
        <w:kinsoku w:val="0"/>
        <w:overflowPunct w:val="0"/>
        <w:autoSpaceDE w:val="0"/>
        <w:autoSpaceDN w:val="0"/>
        <w:adjustRightInd w:val="0"/>
        <w:spacing w:before="0" w:after="0"/>
        <w:ind w:left="0" w:firstLine="851"/>
      </w:pPr>
      <w:r w:rsidRPr="008A3930">
        <w:t xml:space="preserve">для </w:t>
      </w:r>
      <w:r w:rsidRPr="008A3930">
        <w:rPr>
          <w:spacing w:val="-1"/>
        </w:rPr>
        <w:t>отдельных</w:t>
      </w:r>
      <w:r w:rsidRPr="008A3930">
        <w:rPr>
          <w:spacing w:val="2"/>
        </w:rPr>
        <w:t xml:space="preserve"> </w:t>
      </w:r>
      <w:r w:rsidRPr="008A3930">
        <w:t>лотков</w:t>
      </w:r>
      <w:r w:rsidRPr="008A3930">
        <w:rPr>
          <w:spacing w:val="-3"/>
        </w:rPr>
        <w:t xml:space="preserve"> </w:t>
      </w:r>
      <w:r w:rsidRPr="008A3930">
        <w:t xml:space="preserve">и </w:t>
      </w:r>
      <w:r w:rsidRPr="008A3930">
        <w:rPr>
          <w:spacing w:val="-1"/>
        </w:rPr>
        <w:t>кюветов</w:t>
      </w:r>
      <w:r w:rsidRPr="008A3930">
        <w:rPr>
          <w:spacing w:val="2"/>
        </w:rPr>
        <w:t xml:space="preserve"> </w:t>
      </w:r>
      <w:r w:rsidRPr="008A3930">
        <w:t>-</w:t>
      </w:r>
      <w:r w:rsidRPr="008A3930">
        <w:rPr>
          <w:spacing w:val="-1"/>
        </w:rPr>
        <w:t xml:space="preserve"> </w:t>
      </w:r>
      <w:r w:rsidRPr="008A3930">
        <w:t>0,005;</w:t>
      </w:r>
    </w:p>
    <w:p w14:paraId="5E7E3295" w14:textId="77777777" w:rsidR="0017456B" w:rsidRPr="008A3930" w:rsidRDefault="0017456B" w:rsidP="008A3930">
      <w:pPr>
        <w:pStyle w:val="a"/>
        <w:widowControl w:val="0"/>
        <w:numPr>
          <w:ilvl w:val="0"/>
          <w:numId w:val="65"/>
        </w:numPr>
        <w:kinsoku w:val="0"/>
        <w:overflowPunct w:val="0"/>
        <w:autoSpaceDE w:val="0"/>
        <w:autoSpaceDN w:val="0"/>
        <w:adjustRightInd w:val="0"/>
        <w:spacing w:before="0" w:after="0"/>
        <w:ind w:left="0" w:firstLine="851"/>
      </w:pPr>
      <w:r w:rsidRPr="008A3930">
        <w:lastRenderedPageBreak/>
        <w:t>для водоотводных</w:t>
      </w:r>
      <w:r w:rsidRPr="008A3930">
        <w:rPr>
          <w:spacing w:val="-1"/>
        </w:rPr>
        <w:t xml:space="preserve"> канав</w:t>
      </w:r>
      <w:r w:rsidRPr="008A3930">
        <w:rPr>
          <w:spacing w:val="1"/>
        </w:rPr>
        <w:t xml:space="preserve"> </w:t>
      </w:r>
      <w:r w:rsidRPr="008A3930">
        <w:t>-</w:t>
      </w:r>
      <w:r w:rsidRPr="008A3930">
        <w:rPr>
          <w:spacing w:val="-1"/>
        </w:rPr>
        <w:t xml:space="preserve"> </w:t>
      </w:r>
      <w:r w:rsidRPr="008A3930">
        <w:t>0,003;</w:t>
      </w:r>
    </w:p>
    <w:p w14:paraId="2A6757E5" w14:textId="77777777" w:rsidR="0017456B" w:rsidRPr="008A3930" w:rsidRDefault="0017456B" w:rsidP="008A3930">
      <w:pPr>
        <w:pStyle w:val="a"/>
        <w:widowControl w:val="0"/>
        <w:numPr>
          <w:ilvl w:val="0"/>
          <w:numId w:val="65"/>
        </w:numPr>
        <w:kinsoku w:val="0"/>
        <w:overflowPunct w:val="0"/>
        <w:autoSpaceDE w:val="0"/>
        <w:autoSpaceDN w:val="0"/>
        <w:adjustRightInd w:val="0"/>
        <w:spacing w:before="0" w:after="0"/>
        <w:ind w:left="0" w:firstLine="851"/>
      </w:pPr>
      <w:r w:rsidRPr="008A3930">
        <w:rPr>
          <w:spacing w:val="-1"/>
        </w:rPr>
        <w:t>присоединения</w:t>
      </w:r>
      <w:r w:rsidRPr="008A3930">
        <w:t xml:space="preserve"> от </w:t>
      </w:r>
      <w:r w:rsidRPr="008A3930">
        <w:rPr>
          <w:spacing w:val="-1"/>
        </w:rPr>
        <w:t>дождеприемников</w:t>
      </w:r>
      <w:r w:rsidRPr="008A3930">
        <w:rPr>
          <w:spacing w:val="3"/>
        </w:rPr>
        <w:t xml:space="preserve"> </w:t>
      </w:r>
      <w:r w:rsidRPr="008A3930">
        <w:t>-</w:t>
      </w:r>
      <w:r w:rsidRPr="008A3930">
        <w:rPr>
          <w:spacing w:val="-1"/>
        </w:rPr>
        <w:t xml:space="preserve"> </w:t>
      </w:r>
      <w:r w:rsidRPr="008A3930">
        <w:t>0,02.</w:t>
      </w:r>
    </w:p>
    <w:p w14:paraId="59A3B6E5" w14:textId="77777777" w:rsidR="0017456B" w:rsidRPr="008A3930" w:rsidRDefault="0017456B" w:rsidP="008A3930">
      <w:pPr>
        <w:pStyle w:val="a"/>
        <w:widowControl w:val="0"/>
        <w:numPr>
          <w:ilvl w:val="3"/>
          <w:numId w:val="67"/>
        </w:numPr>
        <w:tabs>
          <w:tab w:val="left" w:pos="1019"/>
        </w:tabs>
        <w:kinsoku w:val="0"/>
        <w:overflowPunct w:val="0"/>
        <w:autoSpaceDE w:val="0"/>
        <w:autoSpaceDN w:val="0"/>
        <w:adjustRightInd w:val="0"/>
        <w:spacing w:before="0" w:after="0"/>
        <w:ind w:left="0" w:firstLine="851"/>
        <w:rPr>
          <w:spacing w:val="-1"/>
        </w:rPr>
      </w:pPr>
      <w:r w:rsidRPr="008A3930">
        <w:rPr>
          <w:spacing w:val="-1"/>
        </w:rPr>
        <w:t>Дождеприемники</w:t>
      </w:r>
      <w:r w:rsidRPr="008A3930">
        <w:t xml:space="preserve"> </w:t>
      </w:r>
      <w:r w:rsidRPr="008A3930">
        <w:rPr>
          <w:spacing w:val="-1"/>
        </w:rPr>
        <w:t>следует</w:t>
      </w:r>
      <w:r w:rsidRPr="008A3930">
        <w:t xml:space="preserve"> </w:t>
      </w:r>
      <w:r w:rsidRPr="008A3930">
        <w:rPr>
          <w:spacing w:val="-1"/>
        </w:rPr>
        <w:t>предусматривать:</w:t>
      </w:r>
    </w:p>
    <w:p w14:paraId="78AC4CB3" w14:textId="77777777" w:rsidR="0017456B" w:rsidRPr="008A3930" w:rsidRDefault="0017456B" w:rsidP="008A3930">
      <w:pPr>
        <w:pStyle w:val="a"/>
        <w:widowControl w:val="0"/>
        <w:numPr>
          <w:ilvl w:val="0"/>
          <w:numId w:val="65"/>
        </w:numPr>
        <w:kinsoku w:val="0"/>
        <w:overflowPunct w:val="0"/>
        <w:autoSpaceDE w:val="0"/>
        <w:autoSpaceDN w:val="0"/>
        <w:adjustRightInd w:val="0"/>
        <w:spacing w:before="0" w:after="0"/>
        <w:ind w:left="0" w:firstLine="851"/>
        <w:rPr>
          <w:spacing w:val="-1"/>
        </w:rPr>
      </w:pPr>
      <w:r w:rsidRPr="008A3930">
        <w:t>на</w:t>
      </w:r>
      <w:r w:rsidRPr="008A3930">
        <w:rPr>
          <w:spacing w:val="-1"/>
        </w:rPr>
        <w:t xml:space="preserve"> затяжных</w:t>
      </w:r>
      <w:r w:rsidRPr="008A3930">
        <w:rPr>
          <w:spacing w:val="3"/>
        </w:rPr>
        <w:t xml:space="preserve"> </w:t>
      </w:r>
      <w:r w:rsidRPr="008A3930">
        <w:rPr>
          <w:spacing w:val="-2"/>
        </w:rPr>
        <w:t>участках</w:t>
      </w:r>
      <w:r w:rsidRPr="008A3930">
        <w:rPr>
          <w:spacing w:val="-1"/>
        </w:rPr>
        <w:t xml:space="preserve"> спусков</w:t>
      </w:r>
      <w:r w:rsidRPr="008A3930">
        <w:t xml:space="preserve"> </w:t>
      </w:r>
      <w:r w:rsidRPr="008A3930">
        <w:rPr>
          <w:spacing w:val="-1"/>
        </w:rPr>
        <w:t>(подъемов);</w:t>
      </w:r>
    </w:p>
    <w:p w14:paraId="0507633F" w14:textId="77777777" w:rsidR="0017456B" w:rsidRPr="008A3930" w:rsidRDefault="0017456B" w:rsidP="008A3930">
      <w:pPr>
        <w:pStyle w:val="a"/>
        <w:widowControl w:val="0"/>
        <w:numPr>
          <w:ilvl w:val="0"/>
          <w:numId w:val="65"/>
        </w:numPr>
        <w:kinsoku w:val="0"/>
        <w:overflowPunct w:val="0"/>
        <w:autoSpaceDE w:val="0"/>
        <w:autoSpaceDN w:val="0"/>
        <w:adjustRightInd w:val="0"/>
        <w:spacing w:before="0" w:after="0"/>
        <w:ind w:left="0" w:firstLine="851"/>
      </w:pPr>
      <w:r w:rsidRPr="008A3930">
        <w:t>на</w:t>
      </w:r>
      <w:r w:rsidRPr="008A3930">
        <w:rPr>
          <w:spacing w:val="-1"/>
        </w:rPr>
        <w:t xml:space="preserve"> перекрестках</w:t>
      </w:r>
      <w:r w:rsidRPr="008A3930">
        <w:rPr>
          <w:spacing w:val="2"/>
        </w:rPr>
        <w:t xml:space="preserve"> </w:t>
      </w:r>
      <w:r w:rsidRPr="008A3930">
        <w:t xml:space="preserve">и </w:t>
      </w:r>
      <w:r w:rsidRPr="008A3930">
        <w:rPr>
          <w:spacing w:val="-1"/>
        </w:rPr>
        <w:t>пешеходных</w:t>
      </w:r>
      <w:r w:rsidRPr="008A3930">
        <w:rPr>
          <w:spacing w:val="2"/>
        </w:rPr>
        <w:t xml:space="preserve"> </w:t>
      </w:r>
      <w:r w:rsidRPr="008A3930">
        <w:rPr>
          <w:spacing w:val="-1"/>
        </w:rPr>
        <w:t>переходах</w:t>
      </w:r>
      <w:r w:rsidRPr="008A3930">
        <w:rPr>
          <w:spacing w:val="2"/>
        </w:rPr>
        <w:t xml:space="preserve"> </w:t>
      </w:r>
      <w:r w:rsidRPr="008A3930">
        <w:rPr>
          <w:spacing w:val="-2"/>
        </w:rPr>
        <w:t>со</w:t>
      </w:r>
      <w:r w:rsidRPr="008A3930">
        <w:t xml:space="preserve"> стороны </w:t>
      </w:r>
      <w:r w:rsidRPr="008A3930">
        <w:rPr>
          <w:spacing w:val="-1"/>
        </w:rPr>
        <w:t>притока поверхностных</w:t>
      </w:r>
      <w:r w:rsidRPr="008A3930">
        <w:rPr>
          <w:spacing w:val="2"/>
        </w:rPr>
        <w:t xml:space="preserve"> </w:t>
      </w:r>
      <w:r w:rsidRPr="008A3930">
        <w:t>вод;</w:t>
      </w:r>
    </w:p>
    <w:p w14:paraId="077710E0" w14:textId="77777777" w:rsidR="0017456B" w:rsidRPr="008A3930" w:rsidRDefault="0017456B" w:rsidP="008A3930">
      <w:pPr>
        <w:pStyle w:val="a"/>
        <w:widowControl w:val="0"/>
        <w:numPr>
          <w:ilvl w:val="0"/>
          <w:numId w:val="65"/>
        </w:numPr>
        <w:kinsoku w:val="0"/>
        <w:overflowPunct w:val="0"/>
        <w:autoSpaceDE w:val="0"/>
        <w:autoSpaceDN w:val="0"/>
        <w:adjustRightInd w:val="0"/>
        <w:spacing w:before="0" w:after="0"/>
        <w:ind w:left="0" w:firstLine="851"/>
        <w:rPr>
          <w:spacing w:val="-1"/>
        </w:rPr>
      </w:pPr>
      <w:r w:rsidRPr="008A3930">
        <w:t xml:space="preserve">в </w:t>
      </w:r>
      <w:r w:rsidRPr="008A3930">
        <w:rPr>
          <w:spacing w:val="-1"/>
        </w:rPr>
        <w:t>пониженных</w:t>
      </w:r>
      <w:r w:rsidRPr="008A3930">
        <w:rPr>
          <w:spacing w:val="2"/>
        </w:rPr>
        <w:t xml:space="preserve"> </w:t>
      </w:r>
      <w:r w:rsidRPr="008A3930">
        <w:rPr>
          <w:spacing w:val="-1"/>
        </w:rPr>
        <w:t xml:space="preserve">местах </w:t>
      </w:r>
      <w:r w:rsidRPr="008A3930">
        <w:t>в конце</w:t>
      </w:r>
      <w:r w:rsidRPr="008A3930">
        <w:rPr>
          <w:spacing w:val="-1"/>
        </w:rPr>
        <w:t xml:space="preserve"> затяжных</w:t>
      </w:r>
      <w:r w:rsidRPr="008A3930">
        <w:rPr>
          <w:spacing w:val="3"/>
        </w:rPr>
        <w:t xml:space="preserve"> </w:t>
      </w:r>
      <w:r w:rsidRPr="008A3930">
        <w:rPr>
          <w:spacing w:val="-2"/>
        </w:rPr>
        <w:t>участков</w:t>
      </w:r>
      <w:r w:rsidRPr="008A3930">
        <w:t xml:space="preserve"> </w:t>
      </w:r>
      <w:r w:rsidRPr="008A3930">
        <w:rPr>
          <w:spacing w:val="-1"/>
        </w:rPr>
        <w:t>спусков;</w:t>
      </w:r>
    </w:p>
    <w:p w14:paraId="7DCF228F" w14:textId="77777777" w:rsidR="0017456B" w:rsidRPr="008A3930" w:rsidRDefault="0017456B" w:rsidP="008A3930">
      <w:pPr>
        <w:pStyle w:val="a"/>
        <w:widowControl w:val="0"/>
        <w:numPr>
          <w:ilvl w:val="0"/>
          <w:numId w:val="65"/>
        </w:numPr>
        <w:kinsoku w:val="0"/>
        <w:overflowPunct w:val="0"/>
        <w:autoSpaceDE w:val="0"/>
        <w:autoSpaceDN w:val="0"/>
        <w:adjustRightInd w:val="0"/>
        <w:spacing w:before="0" w:after="0"/>
        <w:ind w:left="0" w:firstLine="851"/>
        <w:rPr>
          <w:spacing w:val="-2"/>
        </w:rPr>
      </w:pPr>
      <w:r w:rsidRPr="008A3930">
        <w:t xml:space="preserve">в </w:t>
      </w:r>
      <w:r w:rsidRPr="008A3930">
        <w:rPr>
          <w:spacing w:val="-1"/>
        </w:rPr>
        <w:t>пониженных</w:t>
      </w:r>
      <w:r w:rsidRPr="008A3930">
        <w:rPr>
          <w:spacing w:val="2"/>
        </w:rPr>
        <w:t xml:space="preserve"> </w:t>
      </w:r>
      <w:r w:rsidRPr="008A3930">
        <w:rPr>
          <w:spacing w:val="-1"/>
        </w:rPr>
        <w:t xml:space="preserve">местах </w:t>
      </w:r>
      <w:r w:rsidRPr="008A3930">
        <w:t xml:space="preserve">при </w:t>
      </w:r>
      <w:r w:rsidRPr="008A3930">
        <w:rPr>
          <w:spacing w:val="-1"/>
        </w:rPr>
        <w:t xml:space="preserve">пилообразном профиле </w:t>
      </w:r>
      <w:r w:rsidRPr="008A3930">
        <w:t>лотков</w:t>
      </w:r>
      <w:r w:rsidRPr="008A3930">
        <w:rPr>
          <w:spacing w:val="1"/>
        </w:rPr>
        <w:t xml:space="preserve"> </w:t>
      </w:r>
      <w:r w:rsidRPr="008A3930">
        <w:rPr>
          <w:spacing w:val="-2"/>
        </w:rPr>
        <w:t>улиц;</w:t>
      </w:r>
    </w:p>
    <w:p w14:paraId="0E6DC934" w14:textId="23DF2A52" w:rsidR="0017456B" w:rsidRPr="008A3930" w:rsidRDefault="0017456B" w:rsidP="008A3930">
      <w:pPr>
        <w:pStyle w:val="a"/>
        <w:widowControl w:val="0"/>
        <w:numPr>
          <w:ilvl w:val="0"/>
          <w:numId w:val="65"/>
        </w:numPr>
        <w:kinsoku w:val="0"/>
        <w:overflowPunct w:val="0"/>
        <w:autoSpaceDE w:val="0"/>
        <w:autoSpaceDN w:val="0"/>
        <w:adjustRightInd w:val="0"/>
        <w:spacing w:before="0" w:after="0"/>
        <w:ind w:left="0" w:firstLine="851"/>
        <w:rPr>
          <w:spacing w:val="-1"/>
        </w:rPr>
      </w:pPr>
      <w:r w:rsidRPr="008A3930">
        <w:t>в</w:t>
      </w:r>
      <w:r w:rsidRPr="008A3930">
        <w:rPr>
          <w:spacing w:val="20"/>
        </w:rPr>
        <w:t xml:space="preserve"> </w:t>
      </w:r>
      <w:r w:rsidRPr="008A3930">
        <w:rPr>
          <w:spacing w:val="-1"/>
        </w:rPr>
        <w:t>местах</w:t>
      </w:r>
      <w:r w:rsidRPr="008A3930">
        <w:rPr>
          <w:spacing w:val="23"/>
        </w:rPr>
        <w:t xml:space="preserve"> </w:t>
      </w:r>
      <w:r w:rsidRPr="008A3930">
        <w:rPr>
          <w:spacing w:val="-1"/>
        </w:rPr>
        <w:t>улиц,</w:t>
      </w:r>
      <w:r w:rsidRPr="008A3930">
        <w:rPr>
          <w:spacing w:val="18"/>
        </w:rPr>
        <w:t xml:space="preserve"> </w:t>
      </w:r>
      <w:r w:rsidRPr="008A3930">
        <w:t>дворовых</w:t>
      </w:r>
      <w:r w:rsidRPr="008A3930">
        <w:rPr>
          <w:spacing w:val="21"/>
        </w:rPr>
        <w:t xml:space="preserve"> </w:t>
      </w:r>
      <w:r w:rsidRPr="008A3930">
        <w:t>и</w:t>
      </w:r>
      <w:r w:rsidRPr="008A3930">
        <w:rPr>
          <w:spacing w:val="19"/>
        </w:rPr>
        <w:t xml:space="preserve"> </w:t>
      </w:r>
      <w:r w:rsidRPr="008A3930">
        <w:rPr>
          <w:spacing w:val="-1"/>
        </w:rPr>
        <w:t>парковых</w:t>
      </w:r>
      <w:r w:rsidRPr="008A3930">
        <w:rPr>
          <w:spacing w:val="21"/>
        </w:rPr>
        <w:t xml:space="preserve"> </w:t>
      </w:r>
      <w:r w:rsidRPr="008A3930">
        <w:rPr>
          <w:spacing w:val="-1"/>
        </w:rPr>
        <w:t>территорий,</w:t>
      </w:r>
      <w:r w:rsidRPr="008A3930">
        <w:rPr>
          <w:spacing w:val="18"/>
        </w:rPr>
        <w:t xml:space="preserve"> </w:t>
      </w:r>
      <w:r w:rsidRPr="008A3930">
        <w:t>не</w:t>
      </w:r>
      <w:r w:rsidRPr="008A3930">
        <w:rPr>
          <w:spacing w:val="18"/>
        </w:rPr>
        <w:t xml:space="preserve"> </w:t>
      </w:r>
      <w:r w:rsidRPr="008A3930">
        <w:rPr>
          <w:spacing w:val="-1"/>
        </w:rPr>
        <w:t>имеющих</w:t>
      </w:r>
      <w:r w:rsidRPr="008A3930">
        <w:rPr>
          <w:spacing w:val="21"/>
        </w:rPr>
        <w:t xml:space="preserve"> </w:t>
      </w:r>
      <w:r w:rsidRPr="008A3930">
        <w:rPr>
          <w:spacing w:val="-1"/>
        </w:rPr>
        <w:t>стока</w:t>
      </w:r>
      <w:r w:rsidRPr="008A3930">
        <w:rPr>
          <w:spacing w:val="18"/>
        </w:rPr>
        <w:t xml:space="preserve"> </w:t>
      </w:r>
      <w:r w:rsidRPr="008A3930">
        <w:rPr>
          <w:spacing w:val="-1"/>
        </w:rPr>
        <w:t>поверхностных</w:t>
      </w:r>
      <w:r w:rsidR="00E2286F" w:rsidRPr="008A3930">
        <w:rPr>
          <w:spacing w:val="-1"/>
        </w:rPr>
        <w:t xml:space="preserve"> вод.</w:t>
      </w:r>
    </w:p>
    <w:p w14:paraId="6F511311" w14:textId="205D943D" w:rsidR="00E2286F" w:rsidRPr="008A3930" w:rsidRDefault="00E2286F" w:rsidP="008A3930">
      <w:pPr>
        <w:pStyle w:val="a"/>
        <w:widowControl w:val="0"/>
        <w:numPr>
          <w:ilvl w:val="3"/>
          <w:numId w:val="67"/>
        </w:numPr>
        <w:tabs>
          <w:tab w:val="left" w:pos="1737"/>
        </w:tabs>
        <w:kinsoku w:val="0"/>
        <w:overflowPunct w:val="0"/>
        <w:autoSpaceDE w:val="0"/>
        <w:autoSpaceDN w:val="0"/>
        <w:adjustRightInd w:val="0"/>
        <w:spacing w:before="0" w:after="0"/>
        <w:ind w:right="111" w:firstLine="708"/>
        <w:rPr>
          <w:spacing w:val="-1"/>
        </w:rPr>
      </w:pPr>
      <w:r w:rsidRPr="008A3930">
        <w:rPr>
          <w:spacing w:val="-1"/>
        </w:rPr>
        <w:t>На участках территорий жилой застройки, подверженных эрозии (по характеристикам уклонов и грунтов), следует предусматривать локальный отвод поверхностных вод от зданий дополнительно к общей системе водоотвода.</w:t>
      </w:r>
    </w:p>
    <w:p w14:paraId="28A076F5" w14:textId="45A3AAD6" w:rsidR="00E2286F" w:rsidRPr="008A3930" w:rsidRDefault="00E2286F" w:rsidP="008A3930">
      <w:pPr>
        <w:pStyle w:val="a"/>
        <w:widowControl w:val="0"/>
        <w:numPr>
          <w:ilvl w:val="3"/>
          <w:numId w:val="67"/>
        </w:numPr>
        <w:tabs>
          <w:tab w:val="left" w:pos="1737"/>
        </w:tabs>
        <w:kinsoku w:val="0"/>
        <w:overflowPunct w:val="0"/>
        <w:autoSpaceDE w:val="0"/>
        <w:autoSpaceDN w:val="0"/>
        <w:adjustRightInd w:val="0"/>
        <w:spacing w:before="0" w:after="0"/>
        <w:ind w:right="111" w:firstLine="708"/>
        <w:rPr>
          <w:spacing w:val="-1"/>
        </w:rPr>
      </w:pPr>
      <w:r w:rsidRPr="008A3930">
        <w:t>Отвод</w:t>
      </w:r>
      <w:r w:rsidRPr="008A3930">
        <w:rPr>
          <w:spacing w:val="9"/>
        </w:rPr>
        <w:t xml:space="preserve"> </w:t>
      </w:r>
      <w:r w:rsidRPr="008A3930">
        <w:rPr>
          <w:spacing w:val="-1"/>
        </w:rPr>
        <w:t>дождевых</w:t>
      </w:r>
      <w:r w:rsidRPr="008A3930">
        <w:rPr>
          <w:spacing w:val="11"/>
        </w:rPr>
        <w:t xml:space="preserve"> </w:t>
      </w:r>
      <w:r w:rsidRPr="008A3930">
        <w:t>вод</w:t>
      </w:r>
      <w:r w:rsidRPr="008A3930">
        <w:rPr>
          <w:spacing w:val="9"/>
        </w:rPr>
        <w:t xml:space="preserve"> </w:t>
      </w:r>
      <w:r w:rsidRPr="008A3930">
        <w:t>с</w:t>
      </w:r>
      <w:r w:rsidRPr="008A3930">
        <w:rPr>
          <w:spacing w:val="6"/>
        </w:rPr>
        <w:t xml:space="preserve"> </w:t>
      </w:r>
      <w:r w:rsidRPr="008A3930">
        <w:rPr>
          <w:spacing w:val="-1"/>
        </w:rPr>
        <w:t>площадок</w:t>
      </w:r>
      <w:r w:rsidRPr="008A3930">
        <w:rPr>
          <w:spacing w:val="10"/>
        </w:rPr>
        <w:t xml:space="preserve"> </w:t>
      </w:r>
      <w:r w:rsidRPr="008A3930">
        <w:rPr>
          <w:spacing w:val="-1"/>
        </w:rPr>
        <w:t>открытого</w:t>
      </w:r>
      <w:r w:rsidRPr="008A3930">
        <w:rPr>
          <w:spacing w:val="9"/>
        </w:rPr>
        <w:t xml:space="preserve"> </w:t>
      </w:r>
      <w:r w:rsidRPr="008A3930">
        <w:rPr>
          <w:spacing w:val="-1"/>
        </w:rPr>
        <w:t>резервуарного</w:t>
      </w:r>
      <w:r w:rsidRPr="008A3930">
        <w:rPr>
          <w:spacing w:val="9"/>
        </w:rPr>
        <w:t xml:space="preserve"> </w:t>
      </w:r>
      <w:r w:rsidRPr="008A3930">
        <w:rPr>
          <w:spacing w:val="-1"/>
        </w:rPr>
        <w:t>хранения</w:t>
      </w:r>
      <w:r w:rsidRPr="008A3930">
        <w:rPr>
          <w:spacing w:val="9"/>
        </w:rPr>
        <w:t xml:space="preserve"> </w:t>
      </w:r>
      <w:r w:rsidRPr="008A3930">
        <w:t>горючих,</w:t>
      </w:r>
      <w:r w:rsidRPr="008A3930">
        <w:rPr>
          <w:spacing w:val="73"/>
        </w:rPr>
        <w:t xml:space="preserve"> </w:t>
      </w:r>
      <w:r w:rsidRPr="008A3930">
        <w:rPr>
          <w:spacing w:val="-1"/>
        </w:rPr>
        <w:t>легковоспламеняющихся</w:t>
      </w:r>
      <w:r w:rsidRPr="008A3930">
        <w:rPr>
          <w:spacing w:val="18"/>
        </w:rPr>
        <w:t xml:space="preserve"> </w:t>
      </w:r>
      <w:r w:rsidRPr="008A3930">
        <w:t>и</w:t>
      </w:r>
      <w:r w:rsidRPr="008A3930">
        <w:rPr>
          <w:spacing w:val="19"/>
        </w:rPr>
        <w:t xml:space="preserve"> </w:t>
      </w:r>
      <w:r w:rsidRPr="008A3930">
        <w:rPr>
          <w:spacing w:val="-1"/>
        </w:rPr>
        <w:t>токсичных</w:t>
      </w:r>
      <w:r w:rsidRPr="008A3930">
        <w:rPr>
          <w:spacing w:val="21"/>
        </w:rPr>
        <w:t xml:space="preserve"> </w:t>
      </w:r>
      <w:r w:rsidRPr="008A3930">
        <w:rPr>
          <w:spacing w:val="-1"/>
        </w:rPr>
        <w:t>жидкостей,</w:t>
      </w:r>
      <w:r w:rsidRPr="008A3930">
        <w:rPr>
          <w:spacing w:val="18"/>
        </w:rPr>
        <w:t xml:space="preserve"> </w:t>
      </w:r>
      <w:r w:rsidRPr="008A3930">
        <w:rPr>
          <w:spacing w:val="-1"/>
        </w:rPr>
        <w:t>кислот,</w:t>
      </w:r>
      <w:r w:rsidRPr="008A3930">
        <w:rPr>
          <w:spacing w:val="18"/>
        </w:rPr>
        <w:t xml:space="preserve"> </w:t>
      </w:r>
      <w:r w:rsidRPr="008A3930">
        <w:rPr>
          <w:spacing w:val="-1"/>
        </w:rPr>
        <w:t>щелочей</w:t>
      </w:r>
      <w:r w:rsidRPr="008A3930">
        <w:rPr>
          <w:spacing w:val="19"/>
        </w:rPr>
        <w:t xml:space="preserve"> </w:t>
      </w:r>
      <w:r w:rsidRPr="008A3930">
        <w:t>и</w:t>
      </w:r>
      <w:r w:rsidRPr="008A3930">
        <w:rPr>
          <w:spacing w:val="17"/>
        </w:rPr>
        <w:t xml:space="preserve"> </w:t>
      </w:r>
      <w:r w:rsidRPr="008A3930">
        <w:rPr>
          <w:spacing w:val="-1"/>
        </w:rPr>
        <w:t>прочих,</w:t>
      </w:r>
      <w:r w:rsidRPr="008A3930">
        <w:rPr>
          <w:spacing w:val="18"/>
        </w:rPr>
        <w:t xml:space="preserve"> </w:t>
      </w:r>
      <w:r w:rsidRPr="008A3930">
        <w:t>не</w:t>
      </w:r>
      <w:r w:rsidRPr="008A3930">
        <w:rPr>
          <w:spacing w:val="18"/>
        </w:rPr>
        <w:t xml:space="preserve"> </w:t>
      </w:r>
      <w:r w:rsidRPr="008A3930">
        <w:rPr>
          <w:spacing w:val="-1"/>
        </w:rPr>
        <w:t>связанных</w:t>
      </w:r>
      <w:r w:rsidRPr="008A3930">
        <w:rPr>
          <w:spacing w:val="18"/>
        </w:rPr>
        <w:t xml:space="preserve"> </w:t>
      </w:r>
      <w:r w:rsidRPr="008A3930">
        <w:t>с</w:t>
      </w:r>
      <w:r w:rsidRPr="008A3930">
        <w:rPr>
          <w:spacing w:val="87"/>
        </w:rPr>
        <w:t xml:space="preserve"> </w:t>
      </w:r>
      <w:r w:rsidRPr="008A3930">
        <w:rPr>
          <w:spacing w:val="-1"/>
        </w:rPr>
        <w:t>регулярным</w:t>
      </w:r>
      <w:r w:rsidRPr="008A3930">
        <w:rPr>
          <w:spacing w:val="22"/>
        </w:rPr>
        <w:t xml:space="preserve"> </w:t>
      </w:r>
      <w:r w:rsidRPr="008A3930">
        <w:t>сбросом</w:t>
      </w:r>
      <w:r w:rsidRPr="008A3930">
        <w:rPr>
          <w:spacing w:val="23"/>
        </w:rPr>
        <w:t xml:space="preserve"> </w:t>
      </w:r>
      <w:r w:rsidRPr="008A3930">
        <w:rPr>
          <w:spacing w:val="-1"/>
        </w:rPr>
        <w:t>загрязненных</w:t>
      </w:r>
      <w:r w:rsidRPr="008A3930">
        <w:rPr>
          <w:spacing w:val="23"/>
        </w:rPr>
        <w:t xml:space="preserve"> </w:t>
      </w:r>
      <w:r w:rsidRPr="008A3930">
        <w:rPr>
          <w:spacing w:val="-1"/>
        </w:rPr>
        <w:t>сточных</w:t>
      </w:r>
      <w:r w:rsidRPr="008A3930">
        <w:rPr>
          <w:spacing w:val="25"/>
        </w:rPr>
        <w:t xml:space="preserve"> </w:t>
      </w:r>
      <w:r w:rsidRPr="008A3930">
        <w:rPr>
          <w:spacing w:val="-1"/>
        </w:rPr>
        <w:t>вод,</w:t>
      </w:r>
      <w:r w:rsidRPr="008A3930">
        <w:rPr>
          <w:spacing w:val="24"/>
        </w:rPr>
        <w:t xml:space="preserve"> </w:t>
      </w:r>
      <w:r w:rsidRPr="008A3930">
        <w:rPr>
          <w:spacing w:val="-1"/>
        </w:rPr>
        <w:t>следует</w:t>
      </w:r>
      <w:r w:rsidRPr="008A3930">
        <w:rPr>
          <w:spacing w:val="24"/>
        </w:rPr>
        <w:t xml:space="preserve"> </w:t>
      </w:r>
      <w:r w:rsidRPr="008A3930">
        <w:rPr>
          <w:spacing w:val="-1"/>
        </w:rPr>
        <w:t>предусматривать</w:t>
      </w:r>
      <w:r w:rsidRPr="008A3930">
        <w:rPr>
          <w:spacing w:val="24"/>
        </w:rPr>
        <w:t xml:space="preserve"> </w:t>
      </w:r>
      <w:r w:rsidRPr="008A3930">
        <w:rPr>
          <w:spacing w:val="-1"/>
        </w:rPr>
        <w:t>через</w:t>
      </w:r>
      <w:r w:rsidRPr="008A3930">
        <w:rPr>
          <w:spacing w:val="24"/>
        </w:rPr>
        <w:t xml:space="preserve"> </w:t>
      </w:r>
      <w:r w:rsidRPr="008A3930">
        <w:t>распредели</w:t>
      </w:r>
      <w:r w:rsidRPr="008A3930">
        <w:rPr>
          <w:spacing w:val="-1"/>
        </w:rPr>
        <w:t>тельный</w:t>
      </w:r>
      <w:r w:rsidRPr="008A3930">
        <w:rPr>
          <w:spacing w:val="9"/>
        </w:rPr>
        <w:t xml:space="preserve"> </w:t>
      </w:r>
      <w:r w:rsidRPr="008A3930">
        <w:t>колодец</w:t>
      </w:r>
      <w:r w:rsidRPr="008A3930">
        <w:rPr>
          <w:spacing w:val="12"/>
        </w:rPr>
        <w:t xml:space="preserve"> </w:t>
      </w:r>
      <w:r w:rsidRPr="008A3930">
        <w:t>с</w:t>
      </w:r>
      <w:r w:rsidRPr="008A3930">
        <w:rPr>
          <w:spacing w:val="10"/>
        </w:rPr>
        <w:t xml:space="preserve"> </w:t>
      </w:r>
      <w:r w:rsidRPr="008A3930">
        <w:rPr>
          <w:spacing w:val="-1"/>
        </w:rPr>
        <w:t>задвижками,</w:t>
      </w:r>
      <w:r w:rsidRPr="008A3930">
        <w:rPr>
          <w:spacing w:val="11"/>
        </w:rPr>
        <w:t xml:space="preserve"> </w:t>
      </w:r>
      <w:r w:rsidRPr="008A3930">
        <w:rPr>
          <w:spacing w:val="-1"/>
        </w:rPr>
        <w:t>позволяющими</w:t>
      </w:r>
      <w:r w:rsidRPr="008A3930">
        <w:rPr>
          <w:spacing w:val="12"/>
        </w:rPr>
        <w:t xml:space="preserve"> </w:t>
      </w:r>
      <w:r w:rsidRPr="008A3930">
        <w:rPr>
          <w:spacing w:val="-1"/>
        </w:rPr>
        <w:t>направлять</w:t>
      </w:r>
      <w:r w:rsidRPr="008A3930">
        <w:rPr>
          <w:spacing w:val="12"/>
        </w:rPr>
        <w:t xml:space="preserve"> </w:t>
      </w:r>
      <w:r w:rsidRPr="008A3930">
        <w:t>воды</w:t>
      </w:r>
      <w:r w:rsidRPr="008A3930">
        <w:rPr>
          <w:spacing w:val="11"/>
        </w:rPr>
        <w:t xml:space="preserve"> </w:t>
      </w:r>
      <w:r w:rsidRPr="008A3930">
        <w:rPr>
          <w:spacing w:val="-1"/>
        </w:rPr>
        <w:t>при</w:t>
      </w:r>
      <w:r w:rsidRPr="008A3930">
        <w:rPr>
          <w:spacing w:val="10"/>
        </w:rPr>
        <w:t xml:space="preserve"> </w:t>
      </w:r>
      <w:r w:rsidRPr="008A3930">
        <w:t>нормальных</w:t>
      </w:r>
      <w:r w:rsidRPr="008A3930">
        <w:rPr>
          <w:spacing w:val="16"/>
        </w:rPr>
        <w:t xml:space="preserve"> </w:t>
      </w:r>
      <w:r w:rsidRPr="008A3930">
        <w:rPr>
          <w:spacing w:val="-1"/>
        </w:rPr>
        <w:t>условиях</w:t>
      </w:r>
      <w:r w:rsidRPr="008A3930">
        <w:rPr>
          <w:spacing w:val="11"/>
        </w:rPr>
        <w:t xml:space="preserve"> </w:t>
      </w:r>
      <w:r w:rsidRPr="008A3930">
        <w:t>в</w:t>
      </w:r>
      <w:r w:rsidRPr="008A3930">
        <w:rPr>
          <w:spacing w:val="61"/>
        </w:rPr>
        <w:t xml:space="preserve"> </w:t>
      </w:r>
      <w:r w:rsidRPr="008A3930">
        <w:t>систему</w:t>
      </w:r>
      <w:r w:rsidRPr="008A3930">
        <w:rPr>
          <w:spacing w:val="4"/>
        </w:rPr>
        <w:t xml:space="preserve"> </w:t>
      </w:r>
      <w:r w:rsidRPr="008A3930">
        <w:rPr>
          <w:spacing w:val="-1"/>
        </w:rPr>
        <w:t>дождевой</w:t>
      </w:r>
      <w:r w:rsidRPr="008A3930">
        <w:rPr>
          <w:spacing w:val="9"/>
        </w:rPr>
        <w:t xml:space="preserve"> </w:t>
      </w:r>
      <w:r w:rsidRPr="008A3930">
        <w:rPr>
          <w:spacing w:val="-1"/>
        </w:rPr>
        <w:t>канализации,</w:t>
      </w:r>
      <w:r w:rsidRPr="008A3930">
        <w:rPr>
          <w:spacing w:val="9"/>
        </w:rPr>
        <w:t xml:space="preserve"> </w:t>
      </w:r>
      <w:r w:rsidRPr="008A3930">
        <w:t>а</w:t>
      </w:r>
      <w:r w:rsidRPr="008A3930">
        <w:rPr>
          <w:spacing w:val="8"/>
        </w:rPr>
        <w:t xml:space="preserve"> </w:t>
      </w:r>
      <w:r w:rsidRPr="008A3930">
        <w:rPr>
          <w:spacing w:val="-1"/>
        </w:rPr>
        <w:t>при</w:t>
      </w:r>
      <w:r w:rsidRPr="008A3930">
        <w:rPr>
          <w:spacing w:val="10"/>
        </w:rPr>
        <w:t xml:space="preserve"> </w:t>
      </w:r>
      <w:r w:rsidRPr="008A3930">
        <w:rPr>
          <w:spacing w:val="-1"/>
        </w:rPr>
        <w:t>появлении</w:t>
      </w:r>
      <w:r w:rsidRPr="008A3930">
        <w:rPr>
          <w:spacing w:val="10"/>
        </w:rPr>
        <w:t xml:space="preserve"> </w:t>
      </w:r>
      <w:r w:rsidRPr="008A3930">
        <w:rPr>
          <w:spacing w:val="-1"/>
        </w:rPr>
        <w:t>течи</w:t>
      </w:r>
      <w:r w:rsidRPr="008A3930">
        <w:rPr>
          <w:spacing w:val="10"/>
        </w:rPr>
        <w:t xml:space="preserve"> </w:t>
      </w:r>
      <w:r w:rsidRPr="008A3930">
        <w:t>в</w:t>
      </w:r>
      <w:r w:rsidRPr="008A3930">
        <w:rPr>
          <w:spacing w:val="8"/>
        </w:rPr>
        <w:t xml:space="preserve"> </w:t>
      </w:r>
      <w:r w:rsidRPr="008A3930">
        <w:rPr>
          <w:spacing w:val="-1"/>
        </w:rPr>
        <w:t>резервуарах-хранилищах</w:t>
      </w:r>
      <w:r w:rsidRPr="008A3930">
        <w:rPr>
          <w:spacing w:val="12"/>
        </w:rPr>
        <w:t xml:space="preserve"> </w:t>
      </w:r>
      <w:r w:rsidRPr="008A3930">
        <w:t>-</w:t>
      </w:r>
      <w:r w:rsidRPr="008A3930">
        <w:rPr>
          <w:spacing w:val="8"/>
        </w:rPr>
        <w:t xml:space="preserve"> </w:t>
      </w:r>
      <w:r w:rsidRPr="008A3930">
        <w:t>в</w:t>
      </w:r>
      <w:r w:rsidRPr="008A3930">
        <w:rPr>
          <w:spacing w:val="8"/>
        </w:rPr>
        <w:t xml:space="preserve"> </w:t>
      </w:r>
      <w:r w:rsidRPr="008A3930">
        <w:rPr>
          <w:spacing w:val="-1"/>
        </w:rPr>
        <w:t>технологические аварийные</w:t>
      </w:r>
      <w:r w:rsidRPr="008A3930">
        <w:rPr>
          <w:spacing w:val="-2"/>
        </w:rPr>
        <w:t xml:space="preserve"> </w:t>
      </w:r>
      <w:r w:rsidRPr="008A3930">
        <w:rPr>
          <w:spacing w:val="-1"/>
        </w:rPr>
        <w:t>приемники,</w:t>
      </w:r>
      <w:r w:rsidRPr="008A3930">
        <w:t xml:space="preserve"> </w:t>
      </w:r>
      <w:r w:rsidRPr="008A3930">
        <w:rPr>
          <w:spacing w:val="-1"/>
        </w:rPr>
        <w:t xml:space="preserve">входящие </w:t>
      </w:r>
      <w:r w:rsidRPr="008A3930">
        <w:t xml:space="preserve">в </w:t>
      </w:r>
      <w:r w:rsidRPr="008A3930">
        <w:rPr>
          <w:spacing w:val="-1"/>
        </w:rPr>
        <w:t>состав</w:t>
      </w:r>
      <w:r w:rsidRPr="008A3930">
        <w:t xml:space="preserve"> </w:t>
      </w:r>
      <w:r w:rsidRPr="008A3930">
        <w:rPr>
          <w:spacing w:val="-1"/>
        </w:rPr>
        <w:t>складского</w:t>
      </w:r>
      <w:r w:rsidRPr="008A3930">
        <w:t xml:space="preserve"> </w:t>
      </w:r>
      <w:r w:rsidRPr="008A3930">
        <w:rPr>
          <w:spacing w:val="-1"/>
        </w:rPr>
        <w:t>хозяйства.</w:t>
      </w:r>
    </w:p>
    <w:p w14:paraId="51938A79" w14:textId="6BC4EDA1" w:rsidR="00221F49" w:rsidRPr="008A3930" w:rsidRDefault="00221F49" w:rsidP="008A3930">
      <w:pPr>
        <w:pStyle w:val="a"/>
        <w:widowControl w:val="0"/>
        <w:numPr>
          <w:ilvl w:val="3"/>
          <w:numId w:val="67"/>
        </w:numPr>
        <w:tabs>
          <w:tab w:val="left" w:pos="1749"/>
        </w:tabs>
        <w:kinsoku w:val="0"/>
        <w:overflowPunct w:val="0"/>
        <w:autoSpaceDE w:val="0"/>
        <w:autoSpaceDN w:val="0"/>
        <w:adjustRightInd w:val="0"/>
        <w:spacing w:before="0" w:after="0"/>
        <w:ind w:right="110" w:firstLine="708"/>
        <w:rPr>
          <w:spacing w:val="-1"/>
        </w:rPr>
      </w:pPr>
      <w:r w:rsidRPr="008A3930">
        <w:rPr>
          <w:spacing w:val="-1"/>
        </w:rPr>
        <w:t>Поверхностные</w:t>
      </w:r>
      <w:r w:rsidRPr="008A3930">
        <w:rPr>
          <w:spacing w:val="20"/>
        </w:rPr>
        <w:t xml:space="preserve"> </w:t>
      </w:r>
      <w:r w:rsidRPr="008A3930">
        <w:rPr>
          <w:spacing w:val="-1"/>
        </w:rPr>
        <w:t>сточные</w:t>
      </w:r>
      <w:r w:rsidRPr="008A3930">
        <w:rPr>
          <w:spacing w:val="19"/>
        </w:rPr>
        <w:t xml:space="preserve"> </w:t>
      </w:r>
      <w:r w:rsidRPr="008A3930">
        <w:t>воды</w:t>
      </w:r>
      <w:r w:rsidRPr="008A3930">
        <w:rPr>
          <w:spacing w:val="20"/>
        </w:rPr>
        <w:t xml:space="preserve"> </w:t>
      </w:r>
      <w:r w:rsidRPr="008A3930">
        <w:t>с</w:t>
      </w:r>
      <w:r w:rsidRPr="008A3930">
        <w:rPr>
          <w:spacing w:val="20"/>
        </w:rPr>
        <w:t xml:space="preserve"> </w:t>
      </w:r>
      <w:r w:rsidRPr="008A3930">
        <w:rPr>
          <w:spacing w:val="-1"/>
        </w:rPr>
        <w:t>территории</w:t>
      </w:r>
      <w:r w:rsidRPr="008A3930">
        <w:rPr>
          <w:spacing w:val="22"/>
        </w:rPr>
        <w:t xml:space="preserve"> </w:t>
      </w:r>
      <w:r w:rsidRPr="008A3930">
        <w:rPr>
          <w:spacing w:val="-1"/>
        </w:rPr>
        <w:t>населенного</w:t>
      </w:r>
      <w:r w:rsidRPr="008A3930">
        <w:rPr>
          <w:spacing w:val="18"/>
        </w:rPr>
        <w:t xml:space="preserve"> </w:t>
      </w:r>
      <w:r w:rsidRPr="008A3930">
        <w:rPr>
          <w:spacing w:val="-1"/>
        </w:rPr>
        <w:t>пункта</w:t>
      </w:r>
      <w:r w:rsidRPr="008A3930">
        <w:rPr>
          <w:spacing w:val="18"/>
        </w:rPr>
        <w:t xml:space="preserve"> </w:t>
      </w:r>
      <w:r w:rsidRPr="008A3930">
        <w:t>при</w:t>
      </w:r>
      <w:r w:rsidRPr="008A3930">
        <w:rPr>
          <w:spacing w:val="22"/>
        </w:rPr>
        <w:t xml:space="preserve"> </w:t>
      </w:r>
      <w:r w:rsidRPr="008A3930">
        <w:t>раздельной</w:t>
      </w:r>
      <w:r w:rsidRPr="008A3930">
        <w:rPr>
          <w:spacing w:val="27"/>
        </w:rPr>
        <w:t xml:space="preserve"> </w:t>
      </w:r>
      <w:r w:rsidRPr="008A3930">
        <w:rPr>
          <w:spacing w:val="-1"/>
        </w:rPr>
        <w:t>системе</w:t>
      </w:r>
      <w:r w:rsidRPr="008A3930">
        <w:rPr>
          <w:spacing w:val="25"/>
        </w:rPr>
        <w:t xml:space="preserve"> </w:t>
      </w:r>
      <w:r w:rsidRPr="008A3930">
        <w:rPr>
          <w:spacing w:val="-1"/>
        </w:rPr>
        <w:t>канализации</w:t>
      </w:r>
      <w:r w:rsidRPr="008A3930">
        <w:rPr>
          <w:spacing w:val="27"/>
        </w:rPr>
        <w:t xml:space="preserve"> </w:t>
      </w:r>
      <w:r w:rsidRPr="008A3930">
        <w:rPr>
          <w:spacing w:val="-1"/>
        </w:rPr>
        <w:t>следует</w:t>
      </w:r>
      <w:r w:rsidRPr="008A3930">
        <w:rPr>
          <w:spacing w:val="26"/>
        </w:rPr>
        <w:t xml:space="preserve"> </w:t>
      </w:r>
      <w:r w:rsidRPr="008A3930">
        <w:rPr>
          <w:spacing w:val="-1"/>
        </w:rPr>
        <w:t>направлять</w:t>
      </w:r>
      <w:r w:rsidRPr="008A3930">
        <w:rPr>
          <w:spacing w:val="29"/>
        </w:rPr>
        <w:t xml:space="preserve"> </w:t>
      </w:r>
      <w:r w:rsidRPr="008A3930">
        <w:t>для</w:t>
      </w:r>
      <w:r w:rsidRPr="008A3930">
        <w:rPr>
          <w:spacing w:val="26"/>
        </w:rPr>
        <w:t xml:space="preserve"> </w:t>
      </w:r>
      <w:r w:rsidRPr="008A3930">
        <w:rPr>
          <w:spacing w:val="-1"/>
        </w:rPr>
        <w:t>очистки</w:t>
      </w:r>
      <w:r w:rsidRPr="008A3930">
        <w:rPr>
          <w:spacing w:val="27"/>
        </w:rPr>
        <w:t xml:space="preserve"> </w:t>
      </w:r>
      <w:r w:rsidRPr="008A3930">
        <w:t>на</w:t>
      </w:r>
      <w:r w:rsidRPr="008A3930">
        <w:rPr>
          <w:spacing w:val="25"/>
        </w:rPr>
        <w:t xml:space="preserve"> </w:t>
      </w:r>
      <w:r w:rsidRPr="008A3930">
        <w:rPr>
          <w:spacing w:val="-1"/>
        </w:rPr>
        <w:t>локальные</w:t>
      </w:r>
      <w:r w:rsidRPr="008A3930">
        <w:rPr>
          <w:spacing w:val="24"/>
        </w:rPr>
        <w:t xml:space="preserve"> </w:t>
      </w:r>
      <w:r w:rsidRPr="008A3930">
        <w:t>или</w:t>
      </w:r>
      <w:r w:rsidRPr="008A3930">
        <w:rPr>
          <w:spacing w:val="27"/>
        </w:rPr>
        <w:t xml:space="preserve"> </w:t>
      </w:r>
      <w:r w:rsidRPr="008A3930">
        <w:t>централизованные</w:t>
      </w:r>
      <w:r w:rsidRPr="008A3930">
        <w:rPr>
          <w:spacing w:val="-2"/>
        </w:rPr>
        <w:t xml:space="preserve"> </w:t>
      </w:r>
      <w:r w:rsidRPr="008A3930">
        <w:rPr>
          <w:spacing w:val="-1"/>
        </w:rPr>
        <w:t>очистные</w:t>
      </w:r>
      <w:r w:rsidRPr="008A3930">
        <w:rPr>
          <w:spacing w:val="-2"/>
        </w:rPr>
        <w:t xml:space="preserve"> </w:t>
      </w:r>
      <w:r w:rsidRPr="008A3930">
        <w:rPr>
          <w:spacing w:val="-1"/>
        </w:rPr>
        <w:t>сооружения</w:t>
      </w:r>
      <w:r w:rsidRPr="008A3930">
        <w:t xml:space="preserve"> </w:t>
      </w:r>
      <w:r w:rsidRPr="008A3930">
        <w:rPr>
          <w:spacing w:val="-1"/>
        </w:rPr>
        <w:t>поверхностного</w:t>
      </w:r>
      <w:r w:rsidRPr="008A3930">
        <w:t xml:space="preserve"> </w:t>
      </w:r>
      <w:r w:rsidRPr="008A3930">
        <w:rPr>
          <w:spacing w:val="-1"/>
        </w:rPr>
        <w:t>стока.</w:t>
      </w:r>
    </w:p>
    <w:p w14:paraId="24342B5C" w14:textId="77777777" w:rsidR="00221F49" w:rsidRPr="008A3930" w:rsidRDefault="00221F49" w:rsidP="008A3930">
      <w:pPr>
        <w:pStyle w:val="a"/>
        <w:numPr>
          <w:ilvl w:val="0"/>
          <w:numId w:val="0"/>
        </w:numPr>
        <w:kinsoku w:val="0"/>
        <w:overflowPunct w:val="0"/>
        <w:spacing w:before="0" w:after="0"/>
        <w:ind w:right="116" w:firstLine="709"/>
      </w:pPr>
      <w:r w:rsidRPr="008A3930">
        <w:rPr>
          <w:spacing w:val="-1"/>
        </w:rPr>
        <w:t>Смесь</w:t>
      </w:r>
      <w:r w:rsidRPr="008A3930">
        <w:rPr>
          <w:spacing w:val="46"/>
        </w:rPr>
        <w:t xml:space="preserve"> </w:t>
      </w:r>
      <w:r w:rsidRPr="008A3930">
        <w:rPr>
          <w:spacing w:val="-1"/>
        </w:rPr>
        <w:t>поверхностных</w:t>
      </w:r>
      <w:r w:rsidRPr="008A3930">
        <w:rPr>
          <w:spacing w:val="47"/>
        </w:rPr>
        <w:t xml:space="preserve"> </w:t>
      </w:r>
      <w:r w:rsidRPr="008A3930">
        <w:t>вод</w:t>
      </w:r>
      <w:r w:rsidRPr="008A3930">
        <w:rPr>
          <w:spacing w:val="45"/>
        </w:rPr>
        <w:t xml:space="preserve"> </w:t>
      </w:r>
      <w:r w:rsidRPr="008A3930">
        <w:t>с</w:t>
      </w:r>
      <w:r w:rsidRPr="008A3930">
        <w:rPr>
          <w:spacing w:val="44"/>
        </w:rPr>
        <w:t xml:space="preserve"> </w:t>
      </w:r>
      <w:r w:rsidRPr="008A3930">
        <w:t>бытовыми</w:t>
      </w:r>
      <w:r w:rsidRPr="008A3930">
        <w:rPr>
          <w:spacing w:val="46"/>
        </w:rPr>
        <w:t xml:space="preserve"> </w:t>
      </w:r>
      <w:r w:rsidRPr="008A3930">
        <w:t>и</w:t>
      </w:r>
      <w:r w:rsidRPr="008A3930">
        <w:rPr>
          <w:spacing w:val="46"/>
        </w:rPr>
        <w:t xml:space="preserve"> </w:t>
      </w:r>
      <w:r w:rsidRPr="008A3930">
        <w:rPr>
          <w:spacing w:val="-1"/>
        </w:rPr>
        <w:t>производственными</w:t>
      </w:r>
      <w:r w:rsidRPr="008A3930">
        <w:rPr>
          <w:spacing w:val="46"/>
        </w:rPr>
        <w:t xml:space="preserve"> </w:t>
      </w:r>
      <w:r w:rsidRPr="008A3930">
        <w:rPr>
          <w:spacing w:val="-1"/>
        </w:rPr>
        <w:t>сточными</w:t>
      </w:r>
      <w:r w:rsidRPr="008A3930">
        <w:rPr>
          <w:spacing w:val="46"/>
        </w:rPr>
        <w:t xml:space="preserve"> </w:t>
      </w:r>
      <w:r w:rsidRPr="008A3930">
        <w:rPr>
          <w:spacing w:val="-1"/>
        </w:rPr>
        <w:t>водами</w:t>
      </w:r>
      <w:r w:rsidRPr="008A3930">
        <w:rPr>
          <w:spacing w:val="46"/>
        </w:rPr>
        <w:t xml:space="preserve"> </w:t>
      </w:r>
      <w:r w:rsidRPr="008A3930">
        <w:t>при</w:t>
      </w:r>
      <w:r w:rsidRPr="008A3930">
        <w:rPr>
          <w:spacing w:val="55"/>
        </w:rPr>
        <w:t xml:space="preserve"> </w:t>
      </w:r>
      <w:r w:rsidRPr="008A3930">
        <w:rPr>
          <w:spacing w:val="-1"/>
        </w:rPr>
        <w:t>полураздельной</w:t>
      </w:r>
      <w:r w:rsidRPr="008A3930">
        <w:rPr>
          <w:spacing w:val="41"/>
        </w:rPr>
        <w:t xml:space="preserve"> </w:t>
      </w:r>
      <w:r w:rsidRPr="008A3930">
        <w:rPr>
          <w:spacing w:val="-1"/>
        </w:rPr>
        <w:t>системе</w:t>
      </w:r>
      <w:r w:rsidRPr="008A3930">
        <w:rPr>
          <w:spacing w:val="39"/>
        </w:rPr>
        <w:t xml:space="preserve"> </w:t>
      </w:r>
      <w:r w:rsidRPr="008A3930">
        <w:rPr>
          <w:spacing w:val="-1"/>
        </w:rPr>
        <w:t>канализации</w:t>
      </w:r>
      <w:r w:rsidRPr="008A3930">
        <w:rPr>
          <w:spacing w:val="41"/>
        </w:rPr>
        <w:t xml:space="preserve"> </w:t>
      </w:r>
      <w:r w:rsidRPr="008A3930">
        <w:rPr>
          <w:spacing w:val="-1"/>
        </w:rPr>
        <w:t>следует</w:t>
      </w:r>
      <w:r w:rsidRPr="008A3930">
        <w:rPr>
          <w:spacing w:val="41"/>
        </w:rPr>
        <w:t xml:space="preserve"> </w:t>
      </w:r>
      <w:r w:rsidRPr="008A3930">
        <w:t>очищать</w:t>
      </w:r>
      <w:r w:rsidRPr="008A3930">
        <w:rPr>
          <w:spacing w:val="41"/>
        </w:rPr>
        <w:t xml:space="preserve"> </w:t>
      </w:r>
      <w:r w:rsidRPr="008A3930">
        <w:t>по</w:t>
      </w:r>
      <w:r w:rsidRPr="008A3930">
        <w:rPr>
          <w:spacing w:val="38"/>
        </w:rPr>
        <w:t xml:space="preserve"> </w:t>
      </w:r>
      <w:r w:rsidRPr="008A3930">
        <w:rPr>
          <w:spacing w:val="-1"/>
        </w:rPr>
        <w:t>полной</w:t>
      </w:r>
      <w:r w:rsidRPr="008A3930">
        <w:rPr>
          <w:spacing w:val="41"/>
        </w:rPr>
        <w:t xml:space="preserve"> </w:t>
      </w:r>
      <w:r w:rsidRPr="008A3930">
        <w:rPr>
          <w:spacing w:val="-1"/>
        </w:rPr>
        <w:t>схеме</w:t>
      </w:r>
      <w:r w:rsidRPr="008A3930">
        <w:rPr>
          <w:spacing w:val="39"/>
        </w:rPr>
        <w:t xml:space="preserve"> </w:t>
      </w:r>
      <w:r w:rsidRPr="008A3930">
        <w:rPr>
          <w:spacing w:val="-1"/>
        </w:rPr>
        <w:t>очистки,</w:t>
      </w:r>
      <w:r w:rsidRPr="008A3930">
        <w:rPr>
          <w:spacing w:val="38"/>
        </w:rPr>
        <w:t xml:space="preserve"> </w:t>
      </w:r>
      <w:r w:rsidRPr="008A3930">
        <w:rPr>
          <w:spacing w:val="-1"/>
        </w:rPr>
        <w:t>принятой</w:t>
      </w:r>
      <w:r w:rsidRPr="008A3930">
        <w:rPr>
          <w:spacing w:val="73"/>
        </w:rPr>
        <w:t xml:space="preserve"> </w:t>
      </w:r>
      <w:r w:rsidRPr="008A3930">
        <w:t>для сточных</w:t>
      </w:r>
      <w:r w:rsidRPr="008A3930">
        <w:rPr>
          <w:spacing w:val="1"/>
        </w:rPr>
        <w:t xml:space="preserve"> </w:t>
      </w:r>
      <w:r w:rsidRPr="008A3930">
        <w:t>вод.</w:t>
      </w:r>
    </w:p>
    <w:p w14:paraId="00703561" w14:textId="14FDA6B7" w:rsidR="00221F49" w:rsidRPr="008A3930" w:rsidRDefault="00221F49" w:rsidP="008A3930">
      <w:pPr>
        <w:pStyle w:val="a"/>
        <w:widowControl w:val="0"/>
        <w:numPr>
          <w:ilvl w:val="3"/>
          <w:numId w:val="67"/>
        </w:numPr>
        <w:tabs>
          <w:tab w:val="left" w:pos="1749"/>
        </w:tabs>
        <w:kinsoku w:val="0"/>
        <w:overflowPunct w:val="0"/>
        <w:autoSpaceDE w:val="0"/>
        <w:autoSpaceDN w:val="0"/>
        <w:adjustRightInd w:val="0"/>
        <w:spacing w:before="0" w:after="0"/>
        <w:ind w:right="113" w:firstLine="708"/>
        <w:rPr>
          <w:spacing w:val="-1"/>
        </w:rPr>
      </w:pPr>
      <w:r w:rsidRPr="008A3930">
        <w:rPr>
          <w:spacing w:val="-1"/>
        </w:rPr>
        <w:t>Поверхностные</w:t>
      </w:r>
      <w:r w:rsidRPr="008A3930">
        <w:rPr>
          <w:spacing w:val="19"/>
        </w:rPr>
        <w:t xml:space="preserve"> </w:t>
      </w:r>
      <w:r w:rsidRPr="008A3930">
        <w:t>воды</w:t>
      </w:r>
      <w:r w:rsidRPr="008A3930">
        <w:rPr>
          <w:spacing w:val="23"/>
        </w:rPr>
        <w:t xml:space="preserve"> </w:t>
      </w:r>
      <w:r w:rsidRPr="008A3930">
        <w:t>с</w:t>
      </w:r>
      <w:r w:rsidRPr="008A3930">
        <w:rPr>
          <w:spacing w:val="22"/>
        </w:rPr>
        <w:t xml:space="preserve"> </w:t>
      </w:r>
      <w:r w:rsidRPr="008A3930">
        <w:rPr>
          <w:spacing w:val="-1"/>
        </w:rPr>
        <w:t>селитебной</w:t>
      </w:r>
      <w:r w:rsidRPr="008A3930">
        <w:rPr>
          <w:spacing w:val="22"/>
        </w:rPr>
        <w:t xml:space="preserve"> </w:t>
      </w:r>
      <w:r w:rsidRPr="008A3930">
        <w:rPr>
          <w:spacing w:val="-1"/>
        </w:rPr>
        <w:t>территории</w:t>
      </w:r>
      <w:r w:rsidRPr="008A3930">
        <w:rPr>
          <w:spacing w:val="22"/>
        </w:rPr>
        <w:t xml:space="preserve"> </w:t>
      </w:r>
      <w:r w:rsidRPr="008A3930">
        <w:rPr>
          <w:spacing w:val="-1"/>
        </w:rPr>
        <w:t>водосборной</w:t>
      </w:r>
      <w:r w:rsidRPr="008A3930">
        <w:rPr>
          <w:spacing w:val="20"/>
        </w:rPr>
        <w:t xml:space="preserve"> </w:t>
      </w:r>
      <w:r w:rsidRPr="008A3930">
        <w:rPr>
          <w:spacing w:val="-1"/>
        </w:rPr>
        <w:t>площадью</w:t>
      </w:r>
      <w:r w:rsidRPr="008A3930">
        <w:rPr>
          <w:spacing w:val="21"/>
        </w:rPr>
        <w:t xml:space="preserve"> </w:t>
      </w:r>
      <w:r w:rsidRPr="008A3930">
        <w:t>до</w:t>
      </w:r>
      <w:r w:rsidRPr="008A3930">
        <w:rPr>
          <w:spacing w:val="21"/>
        </w:rPr>
        <w:t xml:space="preserve"> </w:t>
      </w:r>
      <w:r w:rsidRPr="008A3930">
        <w:t>20</w:t>
      </w:r>
      <w:r w:rsidRPr="008A3930">
        <w:rPr>
          <w:spacing w:val="91"/>
        </w:rPr>
        <w:t xml:space="preserve"> </w:t>
      </w:r>
      <w:r w:rsidRPr="008A3930">
        <w:rPr>
          <w:spacing w:val="-1"/>
        </w:rPr>
        <w:t>га,</w:t>
      </w:r>
      <w:r w:rsidRPr="008A3930">
        <w:rPr>
          <w:spacing w:val="14"/>
        </w:rPr>
        <w:t xml:space="preserve"> </w:t>
      </w:r>
      <w:r w:rsidRPr="008A3930">
        <w:rPr>
          <w:spacing w:val="-1"/>
        </w:rPr>
        <w:t>имеющие</w:t>
      </w:r>
      <w:r w:rsidRPr="008A3930">
        <w:rPr>
          <w:spacing w:val="13"/>
        </w:rPr>
        <w:t xml:space="preserve"> </w:t>
      </w:r>
      <w:r w:rsidRPr="008A3930">
        <w:rPr>
          <w:spacing w:val="-1"/>
        </w:rPr>
        <w:t>самостоятельный</w:t>
      </w:r>
      <w:r w:rsidRPr="008A3930">
        <w:rPr>
          <w:spacing w:val="14"/>
        </w:rPr>
        <w:t xml:space="preserve"> </w:t>
      </w:r>
      <w:r w:rsidRPr="008A3930">
        <w:rPr>
          <w:spacing w:val="-1"/>
        </w:rPr>
        <w:t>выпуск</w:t>
      </w:r>
      <w:r w:rsidRPr="008A3930">
        <w:rPr>
          <w:spacing w:val="14"/>
        </w:rPr>
        <w:t xml:space="preserve"> </w:t>
      </w:r>
      <w:r w:rsidRPr="008A3930">
        <w:t>в</w:t>
      </w:r>
      <w:r w:rsidRPr="008A3930">
        <w:rPr>
          <w:spacing w:val="13"/>
        </w:rPr>
        <w:t xml:space="preserve"> </w:t>
      </w:r>
      <w:r w:rsidRPr="008A3930">
        <w:rPr>
          <w:spacing w:val="-1"/>
        </w:rPr>
        <w:t>водоем,</w:t>
      </w:r>
      <w:r w:rsidRPr="008A3930">
        <w:rPr>
          <w:spacing w:val="14"/>
        </w:rPr>
        <w:t xml:space="preserve"> </w:t>
      </w:r>
      <w:r w:rsidRPr="008A3930">
        <w:rPr>
          <w:spacing w:val="-1"/>
        </w:rPr>
        <w:t>допускается</w:t>
      </w:r>
      <w:r w:rsidRPr="008A3930">
        <w:rPr>
          <w:spacing w:val="14"/>
        </w:rPr>
        <w:t xml:space="preserve"> </w:t>
      </w:r>
      <w:r w:rsidRPr="008A3930">
        <w:rPr>
          <w:spacing w:val="-1"/>
        </w:rPr>
        <w:t>сбрасывать</w:t>
      </w:r>
      <w:r w:rsidRPr="008A3930">
        <w:rPr>
          <w:spacing w:val="14"/>
        </w:rPr>
        <w:t xml:space="preserve"> </w:t>
      </w:r>
      <w:r w:rsidRPr="008A3930">
        <w:t>в</w:t>
      </w:r>
      <w:r w:rsidRPr="008A3930">
        <w:rPr>
          <w:spacing w:val="13"/>
        </w:rPr>
        <w:t xml:space="preserve"> </w:t>
      </w:r>
      <w:r w:rsidRPr="008A3930">
        <w:rPr>
          <w:spacing w:val="-1"/>
        </w:rPr>
        <w:t>водоем</w:t>
      </w:r>
      <w:r w:rsidRPr="008A3930">
        <w:rPr>
          <w:spacing w:val="13"/>
        </w:rPr>
        <w:t xml:space="preserve"> </w:t>
      </w:r>
      <w:r w:rsidRPr="008A3930">
        <w:t>без</w:t>
      </w:r>
      <w:r w:rsidRPr="008A3930">
        <w:rPr>
          <w:spacing w:val="15"/>
        </w:rPr>
        <w:t xml:space="preserve"> </w:t>
      </w:r>
      <w:r w:rsidRPr="008A3930">
        <w:rPr>
          <w:spacing w:val="1"/>
        </w:rPr>
        <w:t>очист</w:t>
      </w:r>
      <w:r w:rsidRPr="008A3930">
        <w:t>ки</w:t>
      </w:r>
      <w:r w:rsidRPr="008A3930">
        <w:rPr>
          <w:spacing w:val="17"/>
        </w:rPr>
        <w:t xml:space="preserve"> </w:t>
      </w:r>
      <w:r w:rsidRPr="008A3930">
        <w:rPr>
          <w:spacing w:val="-1"/>
        </w:rPr>
        <w:t>при</w:t>
      </w:r>
      <w:r w:rsidRPr="008A3930">
        <w:rPr>
          <w:spacing w:val="19"/>
        </w:rPr>
        <w:t xml:space="preserve"> </w:t>
      </w:r>
      <w:r w:rsidRPr="008A3930">
        <w:rPr>
          <w:spacing w:val="-1"/>
        </w:rPr>
        <w:t>условии</w:t>
      </w:r>
      <w:r w:rsidRPr="008A3930">
        <w:rPr>
          <w:spacing w:val="17"/>
        </w:rPr>
        <w:t xml:space="preserve"> </w:t>
      </w:r>
      <w:r w:rsidRPr="008A3930">
        <w:rPr>
          <w:spacing w:val="-1"/>
        </w:rPr>
        <w:t>наличия</w:t>
      </w:r>
      <w:r w:rsidRPr="008A3930">
        <w:rPr>
          <w:spacing w:val="16"/>
        </w:rPr>
        <w:t xml:space="preserve"> </w:t>
      </w:r>
      <w:r w:rsidRPr="008A3930">
        <w:t>экологического</w:t>
      </w:r>
      <w:r w:rsidRPr="008A3930">
        <w:rPr>
          <w:spacing w:val="16"/>
        </w:rPr>
        <w:t xml:space="preserve"> </w:t>
      </w:r>
      <w:r w:rsidRPr="008A3930">
        <w:rPr>
          <w:spacing w:val="-1"/>
        </w:rPr>
        <w:t>обоснования</w:t>
      </w:r>
      <w:r w:rsidRPr="008A3930">
        <w:rPr>
          <w:spacing w:val="16"/>
        </w:rPr>
        <w:t xml:space="preserve"> </w:t>
      </w:r>
      <w:r w:rsidRPr="008A3930">
        <w:t>и</w:t>
      </w:r>
      <w:r w:rsidRPr="008A3930">
        <w:rPr>
          <w:spacing w:val="17"/>
        </w:rPr>
        <w:t xml:space="preserve"> </w:t>
      </w:r>
      <w:r w:rsidRPr="008A3930">
        <w:rPr>
          <w:spacing w:val="-1"/>
        </w:rPr>
        <w:t>согласования</w:t>
      </w:r>
      <w:r w:rsidRPr="008A3930">
        <w:rPr>
          <w:spacing w:val="16"/>
        </w:rPr>
        <w:t xml:space="preserve"> </w:t>
      </w:r>
      <w:r w:rsidRPr="008A3930">
        <w:rPr>
          <w:spacing w:val="-1"/>
        </w:rPr>
        <w:t>со</w:t>
      </w:r>
      <w:r w:rsidRPr="008A3930">
        <w:rPr>
          <w:spacing w:val="16"/>
        </w:rPr>
        <w:t xml:space="preserve"> </w:t>
      </w:r>
      <w:r w:rsidRPr="008A3930">
        <w:rPr>
          <w:spacing w:val="-1"/>
        </w:rPr>
        <w:t>всеми</w:t>
      </w:r>
      <w:r w:rsidRPr="008A3930">
        <w:rPr>
          <w:spacing w:val="17"/>
        </w:rPr>
        <w:t xml:space="preserve"> </w:t>
      </w:r>
      <w:r w:rsidRPr="008A3930">
        <w:rPr>
          <w:spacing w:val="-1"/>
        </w:rPr>
        <w:t>контролирующими</w:t>
      </w:r>
      <w:r w:rsidRPr="008A3930">
        <w:rPr>
          <w:spacing w:val="39"/>
        </w:rPr>
        <w:t xml:space="preserve"> </w:t>
      </w:r>
      <w:r w:rsidRPr="008A3930">
        <w:rPr>
          <w:spacing w:val="-1"/>
        </w:rPr>
        <w:t>организациями.</w:t>
      </w:r>
      <w:r w:rsidRPr="008A3930">
        <w:rPr>
          <w:spacing w:val="35"/>
        </w:rPr>
        <w:t xml:space="preserve"> </w:t>
      </w:r>
      <w:r w:rsidRPr="008A3930">
        <w:t>Эти</w:t>
      </w:r>
      <w:r w:rsidRPr="008A3930">
        <w:rPr>
          <w:spacing w:val="39"/>
        </w:rPr>
        <w:t xml:space="preserve"> </w:t>
      </w:r>
      <w:r w:rsidRPr="008A3930">
        <w:rPr>
          <w:spacing w:val="-1"/>
        </w:rPr>
        <w:t>требования</w:t>
      </w:r>
      <w:r w:rsidRPr="008A3930">
        <w:rPr>
          <w:spacing w:val="38"/>
        </w:rPr>
        <w:t xml:space="preserve"> </w:t>
      </w:r>
      <w:r w:rsidRPr="008A3930">
        <w:t>не</w:t>
      </w:r>
      <w:r w:rsidRPr="008A3930">
        <w:rPr>
          <w:spacing w:val="37"/>
        </w:rPr>
        <w:t xml:space="preserve"> </w:t>
      </w:r>
      <w:r w:rsidRPr="008A3930">
        <w:rPr>
          <w:spacing w:val="-1"/>
        </w:rPr>
        <w:t>распространяются</w:t>
      </w:r>
      <w:r w:rsidRPr="008A3930">
        <w:rPr>
          <w:spacing w:val="38"/>
        </w:rPr>
        <w:t xml:space="preserve"> </w:t>
      </w:r>
      <w:r w:rsidRPr="008A3930">
        <w:t>на</w:t>
      </w:r>
      <w:r w:rsidRPr="008A3930">
        <w:rPr>
          <w:spacing w:val="37"/>
        </w:rPr>
        <w:t xml:space="preserve"> </w:t>
      </w:r>
      <w:r w:rsidRPr="008A3930">
        <w:rPr>
          <w:spacing w:val="-1"/>
        </w:rPr>
        <w:t>самостоятельные</w:t>
      </w:r>
      <w:r w:rsidRPr="008A3930">
        <w:rPr>
          <w:spacing w:val="36"/>
        </w:rPr>
        <w:t xml:space="preserve"> </w:t>
      </w:r>
      <w:r w:rsidRPr="008A3930">
        <w:rPr>
          <w:spacing w:val="-1"/>
        </w:rPr>
        <w:t>выпуски</w:t>
      </w:r>
      <w:r w:rsidRPr="008A3930">
        <w:rPr>
          <w:spacing w:val="41"/>
        </w:rPr>
        <w:t xml:space="preserve"> </w:t>
      </w:r>
      <w:r w:rsidRPr="008A3930">
        <w:t>в</w:t>
      </w:r>
      <w:r w:rsidRPr="008A3930">
        <w:rPr>
          <w:spacing w:val="97"/>
        </w:rPr>
        <w:t xml:space="preserve"> </w:t>
      </w:r>
      <w:r w:rsidRPr="008A3930">
        <w:rPr>
          <w:spacing w:val="-1"/>
        </w:rPr>
        <w:t>водоемы,</w:t>
      </w:r>
      <w:r w:rsidRPr="008A3930">
        <w:rPr>
          <w:spacing w:val="32"/>
        </w:rPr>
        <w:t xml:space="preserve"> </w:t>
      </w:r>
      <w:r w:rsidRPr="008A3930">
        <w:rPr>
          <w:spacing w:val="-1"/>
        </w:rPr>
        <w:t>являющиеся</w:t>
      </w:r>
      <w:r w:rsidRPr="008A3930">
        <w:rPr>
          <w:spacing w:val="35"/>
        </w:rPr>
        <w:t xml:space="preserve"> </w:t>
      </w:r>
      <w:r w:rsidRPr="008A3930">
        <w:rPr>
          <w:spacing w:val="-1"/>
        </w:rPr>
        <w:t>источниками</w:t>
      </w:r>
      <w:r w:rsidRPr="008A3930">
        <w:rPr>
          <w:spacing w:val="32"/>
        </w:rPr>
        <w:t xml:space="preserve"> </w:t>
      </w:r>
      <w:r w:rsidRPr="008A3930">
        <w:rPr>
          <w:spacing w:val="-1"/>
        </w:rPr>
        <w:t>питьевого</w:t>
      </w:r>
      <w:r w:rsidRPr="008A3930">
        <w:rPr>
          <w:spacing w:val="33"/>
        </w:rPr>
        <w:t xml:space="preserve"> </w:t>
      </w:r>
      <w:r w:rsidRPr="008A3930">
        <w:rPr>
          <w:spacing w:val="-1"/>
        </w:rPr>
        <w:t>водоснабжения</w:t>
      </w:r>
      <w:r w:rsidRPr="008A3930">
        <w:rPr>
          <w:spacing w:val="33"/>
        </w:rPr>
        <w:t xml:space="preserve"> </w:t>
      </w:r>
      <w:r w:rsidRPr="008A3930">
        <w:t>и</w:t>
      </w:r>
      <w:r w:rsidRPr="008A3930">
        <w:rPr>
          <w:spacing w:val="31"/>
        </w:rPr>
        <w:t xml:space="preserve"> </w:t>
      </w:r>
      <w:r w:rsidRPr="008A3930">
        <w:rPr>
          <w:spacing w:val="-1"/>
        </w:rPr>
        <w:t>используемые</w:t>
      </w:r>
      <w:r w:rsidRPr="008A3930">
        <w:rPr>
          <w:spacing w:val="32"/>
        </w:rPr>
        <w:t xml:space="preserve"> </w:t>
      </w:r>
      <w:r w:rsidRPr="008A3930">
        <w:t>для</w:t>
      </w:r>
      <w:r w:rsidRPr="008A3930">
        <w:rPr>
          <w:spacing w:val="33"/>
        </w:rPr>
        <w:t xml:space="preserve"> </w:t>
      </w:r>
      <w:r w:rsidRPr="008A3930">
        <w:rPr>
          <w:spacing w:val="-1"/>
        </w:rPr>
        <w:t>купания,</w:t>
      </w:r>
      <w:r w:rsidRPr="008A3930">
        <w:rPr>
          <w:spacing w:val="87"/>
        </w:rPr>
        <w:t xml:space="preserve"> </w:t>
      </w:r>
      <w:r w:rsidRPr="008A3930">
        <w:rPr>
          <w:spacing w:val="-1"/>
        </w:rPr>
        <w:t>спорта,</w:t>
      </w:r>
      <w:r w:rsidRPr="008A3930">
        <w:t xml:space="preserve"> в </w:t>
      </w:r>
      <w:r w:rsidRPr="008A3930">
        <w:rPr>
          <w:spacing w:val="-1"/>
        </w:rPr>
        <w:t>рекреационных</w:t>
      </w:r>
      <w:r w:rsidRPr="008A3930">
        <w:rPr>
          <w:spacing w:val="2"/>
        </w:rPr>
        <w:t xml:space="preserve"> </w:t>
      </w:r>
      <w:r w:rsidRPr="008A3930">
        <w:rPr>
          <w:spacing w:val="-1"/>
        </w:rPr>
        <w:t>целях.</w:t>
      </w:r>
    </w:p>
    <w:p w14:paraId="6BBC6C41" w14:textId="742228FA" w:rsidR="00221F49" w:rsidRPr="008A3930" w:rsidRDefault="00221F49" w:rsidP="008A3930">
      <w:pPr>
        <w:pStyle w:val="a"/>
        <w:widowControl w:val="0"/>
        <w:numPr>
          <w:ilvl w:val="3"/>
          <w:numId w:val="67"/>
        </w:numPr>
        <w:tabs>
          <w:tab w:val="left" w:pos="1777"/>
        </w:tabs>
        <w:kinsoku w:val="0"/>
        <w:overflowPunct w:val="0"/>
        <w:autoSpaceDE w:val="0"/>
        <w:autoSpaceDN w:val="0"/>
        <w:adjustRightInd w:val="0"/>
        <w:spacing w:before="0" w:after="0"/>
        <w:ind w:right="110" w:firstLine="708"/>
        <w:rPr>
          <w:spacing w:val="-1"/>
        </w:rPr>
      </w:pPr>
      <w:r w:rsidRPr="008A3930">
        <w:rPr>
          <w:spacing w:val="-1"/>
        </w:rPr>
        <w:t>Поверхностный</w:t>
      </w:r>
      <w:r w:rsidRPr="008A3930">
        <w:rPr>
          <w:spacing w:val="51"/>
        </w:rPr>
        <w:t xml:space="preserve"> </w:t>
      </w:r>
      <w:r w:rsidRPr="008A3930">
        <w:rPr>
          <w:spacing w:val="-1"/>
        </w:rPr>
        <w:t>сток</w:t>
      </w:r>
      <w:r w:rsidRPr="008A3930">
        <w:rPr>
          <w:spacing w:val="50"/>
        </w:rPr>
        <w:t xml:space="preserve"> </w:t>
      </w:r>
      <w:r w:rsidRPr="008A3930">
        <w:t>с</w:t>
      </w:r>
      <w:r w:rsidRPr="008A3930">
        <w:rPr>
          <w:spacing w:val="49"/>
        </w:rPr>
        <w:t xml:space="preserve"> </w:t>
      </w:r>
      <w:r w:rsidRPr="008A3930">
        <w:rPr>
          <w:spacing w:val="-1"/>
        </w:rPr>
        <w:t>территории</w:t>
      </w:r>
      <w:r w:rsidRPr="008A3930">
        <w:rPr>
          <w:spacing w:val="51"/>
        </w:rPr>
        <w:t xml:space="preserve"> </w:t>
      </w:r>
      <w:r w:rsidRPr="008A3930">
        <w:rPr>
          <w:spacing w:val="-1"/>
        </w:rPr>
        <w:t>промышленных</w:t>
      </w:r>
      <w:r w:rsidRPr="008A3930">
        <w:rPr>
          <w:spacing w:val="51"/>
        </w:rPr>
        <w:t xml:space="preserve"> </w:t>
      </w:r>
      <w:r w:rsidRPr="008A3930">
        <w:rPr>
          <w:spacing w:val="-1"/>
        </w:rPr>
        <w:t>предприятий,</w:t>
      </w:r>
      <w:r w:rsidRPr="008A3930">
        <w:rPr>
          <w:spacing w:val="50"/>
        </w:rPr>
        <w:t xml:space="preserve"> </w:t>
      </w:r>
      <w:r w:rsidRPr="008A3930">
        <w:rPr>
          <w:spacing w:val="-1"/>
        </w:rPr>
        <w:t>складских</w:t>
      </w:r>
      <w:r w:rsidRPr="008A3930">
        <w:rPr>
          <w:spacing w:val="67"/>
        </w:rPr>
        <w:t xml:space="preserve"> </w:t>
      </w:r>
      <w:r w:rsidRPr="008A3930">
        <w:rPr>
          <w:spacing w:val="-1"/>
        </w:rPr>
        <w:t>хозяйств,</w:t>
      </w:r>
      <w:r w:rsidRPr="008A3930">
        <w:rPr>
          <w:spacing w:val="23"/>
        </w:rPr>
        <w:t xml:space="preserve"> </w:t>
      </w:r>
      <w:r w:rsidRPr="008A3930">
        <w:rPr>
          <w:spacing w:val="-1"/>
        </w:rPr>
        <w:t>автохозяйств</w:t>
      </w:r>
      <w:r w:rsidRPr="008A3930">
        <w:rPr>
          <w:spacing w:val="23"/>
        </w:rPr>
        <w:t xml:space="preserve"> </w:t>
      </w:r>
      <w:r w:rsidRPr="008A3930">
        <w:t>и</w:t>
      </w:r>
      <w:r w:rsidRPr="008A3930">
        <w:rPr>
          <w:spacing w:val="24"/>
        </w:rPr>
        <w:t xml:space="preserve"> </w:t>
      </w:r>
      <w:r w:rsidRPr="008A3930">
        <w:rPr>
          <w:spacing w:val="-1"/>
        </w:rPr>
        <w:t>других,</w:t>
      </w:r>
      <w:r w:rsidRPr="008A3930">
        <w:rPr>
          <w:spacing w:val="23"/>
        </w:rPr>
        <w:t xml:space="preserve"> </w:t>
      </w:r>
      <w:r w:rsidRPr="008A3930">
        <w:t>а</w:t>
      </w:r>
      <w:r w:rsidRPr="008A3930">
        <w:rPr>
          <w:spacing w:val="22"/>
        </w:rPr>
        <w:t xml:space="preserve"> </w:t>
      </w:r>
      <w:r w:rsidRPr="008A3930">
        <w:rPr>
          <w:spacing w:val="-1"/>
        </w:rPr>
        <w:t>также</w:t>
      </w:r>
      <w:r w:rsidRPr="008A3930">
        <w:rPr>
          <w:spacing w:val="22"/>
        </w:rPr>
        <w:t xml:space="preserve"> </w:t>
      </w:r>
      <w:r w:rsidRPr="008A3930">
        <w:t>с</w:t>
      </w:r>
      <w:r w:rsidRPr="008A3930">
        <w:rPr>
          <w:spacing w:val="22"/>
        </w:rPr>
        <w:t xml:space="preserve"> </w:t>
      </w:r>
      <w:r w:rsidRPr="008A3930">
        <w:rPr>
          <w:spacing w:val="-1"/>
        </w:rPr>
        <w:t>особо</w:t>
      </w:r>
      <w:r w:rsidRPr="008A3930">
        <w:rPr>
          <w:spacing w:val="24"/>
        </w:rPr>
        <w:t xml:space="preserve"> </w:t>
      </w:r>
      <w:r w:rsidRPr="008A3930">
        <w:rPr>
          <w:spacing w:val="-1"/>
        </w:rPr>
        <w:t>загрязненных</w:t>
      </w:r>
      <w:r w:rsidRPr="008A3930">
        <w:rPr>
          <w:spacing w:val="28"/>
        </w:rPr>
        <w:t xml:space="preserve"> </w:t>
      </w:r>
      <w:r w:rsidRPr="008A3930">
        <w:rPr>
          <w:spacing w:val="-1"/>
        </w:rPr>
        <w:t>участков,</w:t>
      </w:r>
      <w:r w:rsidRPr="008A3930">
        <w:rPr>
          <w:spacing w:val="23"/>
        </w:rPr>
        <w:t xml:space="preserve"> </w:t>
      </w:r>
      <w:r w:rsidRPr="008A3930">
        <w:rPr>
          <w:spacing w:val="-1"/>
        </w:rPr>
        <w:t>расположенных</w:t>
      </w:r>
      <w:r w:rsidRPr="008A3930">
        <w:rPr>
          <w:spacing w:val="23"/>
        </w:rPr>
        <w:t xml:space="preserve"> </w:t>
      </w:r>
      <w:r w:rsidRPr="008A3930">
        <w:rPr>
          <w:spacing w:val="-1"/>
        </w:rPr>
        <w:t>на</w:t>
      </w:r>
      <w:r w:rsidRPr="008A3930">
        <w:rPr>
          <w:spacing w:val="75"/>
        </w:rPr>
        <w:t xml:space="preserve"> </w:t>
      </w:r>
      <w:r w:rsidRPr="008A3930">
        <w:rPr>
          <w:spacing w:val="-1"/>
        </w:rPr>
        <w:t>селитебных</w:t>
      </w:r>
      <w:r w:rsidRPr="008A3930">
        <w:rPr>
          <w:spacing w:val="35"/>
        </w:rPr>
        <w:t xml:space="preserve"> </w:t>
      </w:r>
      <w:r w:rsidRPr="008A3930">
        <w:rPr>
          <w:spacing w:val="-1"/>
        </w:rPr>
        <w:t>территориях</w:t>
      </w:r>
      <w:r w:rsidRPr="008A3930">
        <w:rPr>
          <w:spacing w:val="35"/>
        </w:rPr>
        <w:t xml:space="preserve"> </w:t>
      </w:r>
      <w:r w:rsidRPr="008A3930">
        <w:rPr>
          <w:spacing w:val="-1"/>
        </w:rPr>
        <w:t>(загрязненных</w:t>
      </w:r>
      <w:r w:rsidRPr="008A3930">
        <w:rPr>
          <w:spacing w:val="35"/>
        </w:rPr>
        <w:t xml:space="preserve"> </w:t>
      </w:r>
      <w:r w:rsidRPr="008A3930">
        <w:rPr>
          <w:spacing w:val="-1"/>
        </w:rPr>
        <w:t>токсичными</w:t>
      </w:r>
      <w:r w:rsidRPr="008A3930">
        <w:rPr>
          <w:spacing w:val="34"/>
        </w:rPr>
        <w:t xml:space="preserve"> </w:t>
      </w:r>
      <w:r w:rsidRPr="008A3930">
        <w:rPr>
          <w:spacing w:val="-1"/>
        </w:rPr>
        <w:t>веществами</w:t>
      </w:r>
      <w:r w:rsidRPr="008A3930">
        <w:rPr>
          <w:spacing w:val="34"/>
        </w:rPr>
        <w:t xml:space="preserve"> </w:t>
      </w:r>
      <w:r w:rsidRPr="008A3930">
        <w:rPr>
          <w:spacing w:val="-1"/>
        </w:rPr>
        <w:t>органического</w:t>
      </w:r>
      <w:r w:rsidRPr="008A3930">
        <w:rPr>
          <w:spacing w:val="33"/>
        </w:rPr>
        <w:t xml:space="preserve"> </w:t>
      </w:r>
      <w:r w:rsidRPr="008A3930">
        <w:t>и</w:t>
      </w:r>
      <w:r w:rsidRPr="008A3930">
        <w:rPr>
          <w:spacing w:val="34"/>
        </w:rPr>
        <w:t xml:space="preserve"> </w:t>
      </w:r>
      <w:r w:rsidRPr="008A3930">
        <w:rPr>
          <w:spacing w:val="1"/>
        </w:rPr>
        <w:t>неоргани</w:t>
      </w:r>
      <w:r w:rsidRPr="008A3930">
        <w:rPr>
          <w:spacing w:val="-1"/>
        </w:rPr>
        <w:t>ческого</w:t>
      </w:r>
      <w:r w:rsidRPr="008A3930">
        <w:rPr>
          <w:spacing w:val="18"/>
        </w:rPr>
        <w:t xml:space="preserve"> </w:t>
      </w:r>
      <w:r w:rsidRPr="008A3930">
        <w:rPr>
          <w:spacing w:val="-1"/>
        </w:rPr>
        <w:t>происхождения),</w:t>
      </w:r>
      <w:r w:rsidRPr="008A3930">
        <w:rPr>
          <w:spacing w:val="18"/>
        </w:rPr>
        <w:t xml:space="preserve"> </w:t>
      </w:r>
      <w:r w:rsidRPr="008A3930">
        <w:rPr>
          <w:spacing w:val="-1"/>
        </w:rPr>
        <w:t>должен</w:t>
      </w:r>
      <w:r w:rsidRPr="008A3930">
        <w:rPr>
          <w:spacing w:val="19"/>
        </w:rPr>
        <w:t xml:space="preserve"> </w:t>
      </w:r>
      <w:r w:rsidRPr="008A3930">
        <w:rPr>
          <w:spacing w:val="-1"/>
        </w:rPr>
        <w:t>подвергаться</w:t>
      </w:r>
      <w:r w:rsidRPr="008A3930">
        <w:rPr>
          <w:spacing w:val="18"/>
        </w:rPr>
        <w:t xml:space="preserve"> </w:t>
      </w:r>
      <w:r w:rsidRPr="008A3930">
        <w:rPr>
          <w:spacing w:val="-1"/>
        </w:rPr>
        <w:t>очистке</w:t>
      </w:r>
      <w:r w:rsidRPr="008A3930">
        <w:rPr>
          <w:spacing w:val="18"/>
        </w:rPr>
        <w:t xml:space="preserve"> </w:t>
      </w:r>
      <w:r w:rsidRPr="008A3930">
        <w:t>на</w:t>
      </w:r>
      <w:r w:rsidRPr="008A3930">
        <w:rPr>
          <w:spacing w:val="18"/>
        </w:rPr>
        <w:t xml:space="preserve"> </w:t>
      </w:r>
      <w:r w:rsidRPr="008A3930">
        <w:rPr>
          <w:spacing w:val="-1"/>
        </w:rPr>
        <w:t>самостоятельных</w:t>
      </w:r>
      <w:r w:rsidRPr="008A3930">
        <w:rPr>
          <w:spacing w:val="20"/>
        </w:rPr>
        <w:t xml:space="preserve"> </w:t>
      </w:r>
      <w:r w:rsidRPr="008A3930">
        <w:rPr>
          <w:spacing w:val="-1"/>
        </w:rPr>
        <w:t>очистных</w:t>
      </w:r>
      <w:r w:rsidRPr="008A3930">
        <w:rPr>
          <w:spacing w:val="21"/>
        </w:rPr>
        <w:t xml:space="preserve"> </w:t>
      </w:r>
      <w:r w:rsidRPr="008A3930">
        <w:rPr>
          <w:spacing w:val="-1"/>
        </w:rPr>
        <w:t>сооружениях</w:t>
      </w:r>
      <w:r w:rsidRPr="008A3930">
        <w:rPr>
          <w:spacing w:val="2"/>
        </w:rPr>
        <w:t xml:space="preserve"> </w:t>
      </w:r>
      <w:r w:rsidRPr="008A3930">
        <w:t>с</w:t>
      </w:r>
      <w:r w:rsidRPr="008A3930">
        <w:rPr>
          <w:spacing w:val="-4"/>
        </w:rPr>
        <w:t xml:space="preserve"> </w:t>
      </w:r>
      <w:r w:rsidRPr="008A3930">
        <w:rPr>
          <w:spacing w:val="-1"/>
        </w:rPr>
        <w:t>преимущественным</w:t>
      </w:r>
      <w:r w:rsidRPr="008A3930">
        <w:rPr>
          <w:spacing w:val="-2"/>
        </w:rPr>
        <w:t xml:space="preserve"> </w:t>
      </w:r>
      <w:r w:rsidRPr="008A3930">
        <w:rPr>
          <w:spacing w:val="-1"/>
        </w:rPr>
        <w:t>использованием очищенных</w:t>
      </w:r>
      <w:r w:rsidRPr="008A3930">
        <w:rPr>
          <w:spacing w:val="2"/>
        </w:rPr>
        <w:t xml:space="preserve"> </w:t>
      </w:r>
      <w:r w:rsidRPr="008A3930">
        <w:t>вод на</w:t>
      </w:r>
      <w:r w:rsidRPr="008A3930">
        <w:rPr>
          <w:spacing w:val="-1"/>
        </w:rPr>
        <w:t xml:space="preserve"> производственные</w:t>
      </w:r>
      <w:r w:rsidRPr="008A3930">
        <w:rPr>
          <w:spacing w:val="-2"/>
        </w:rPr>
        <w:t xml:space="preserve"> </w:t>
      </w:r>
      <w:r w:rsidRPr="008A3930">
        <w:rPr>
          <w:spacing w:val="-1"/>
        </w:rPr>
        <w:t>нужды.</w:t>
      </w:r>
    </w:p>
    <w:p w14:paraId="3691E54A" w14:textId="77777777" w:rsidR="00221F49" w:rsidRPr="008A3930" w:rsidRDefault="00221F49" w:rsidP="008A3930">
      <w:pPr>
        <w:pStyle w:val="a"/>
        <w:numPr>
          <w:ilvl w:val="0"/>
          <w:numId w:val="0"/>
        </w:numPr>
        <w:kinsoku w:val="0"/>
        <w:overflowPunct w:val="0"/>
        <w:spacing w:before="0" w:after="0"/>
        <w:ind w:right="122" w:firstLine="709"/>
        <w:rPr>
          <w:spacing w:val="-1"/>
        </w:rPr>
      </w:pPr>
      <w:r w:rsidRPr="008A3930">
        <w:rPr>
          <w:spacing w:val="-1"/>
        </w:rPr>
        <w:t>Поверхностные</w:t>
      </w:r>
      <w:r w:rsidRPr="008A3930">
        <w:rPr>
          <w:spacing w:val="19"/>
        </w:rPr>
        <w:t xml:space="preserve"> </w:t>
      </w:r>
      <w:r w:rsidRPr="008A3930">
        <w:rPr>
          <w:spacing w:val="-1"/>
        </w:rPr>
        <w:t>сточные</w:t>
      </w:r>
      <w:r w:rsidRPr="008A3930">
        <w:rPr>
          <w:spacing w:val="19"/>
        </w:rPr>
        <w:t xml:space="preserve"> </w:t>
      </w:r>
      <w:r w:rsidRPr="008A3930">
        <w:t>воды</w:t>
      </w:r>
      <w:r w:rsidRPr="008A3930">
        <w:rPr>
          <w:spacing w:val="20"/>
        </w:rPr>
        <w:t xml:space="preserve"> </w:t>
      </w:r>
      <w:r w:rsidRPr="008A3930">
        <w:t>с</w:t>
      </w:r>
      <w:r w:rsidRPr="008A3930">
        <w:rPr>
          <w:spacing w:val="22"/>
        </w:rPr>
        <w:t xml:space="preserve"> </w:t>
      </w:r>
      <w:r w:rsidRPr="008A3930">
        <w:rPr>
          <w:spacing w:val="-1"/>
        </w:rPr>
        <w:t>территории</w:t>
      </w:r>
      <w:r w:rsidRPr="008A3930">
        <w:rPr>
          <w:spacing w:val="22"/>
        </w:rPr>
        <w:t xml:space="preserve"> </w:t>
      </w:r>
      <w:r w:rsidRPr="008A3930">
        <w:rPr>
          <w:spacing w:val="-1"/>
        </w:rPr>
        <w:t>промышленных</w:t>
      </w:r>
      <w:r w:rsidRPr="008A3930">
        <w:rPr>
          <w:spacing w:val="23"/>
        </w:rPr>
        <w:t xml:space="preserve"> </w:t>
      </w:r>
      <w:r w:rsidRPr="008A3930">
        <w:rPr>
          <w:spacing w:val="-1"/>
        </w:rPr>
        <w:t>предприятий</w:t>
      </w:r>
      <w:r w:rsidRPr="008A3930">
        <w:rPr>
          <w:spacing w:val="22"/>
        </w:rPr>
        <w:t xml:space="preserve"> </w:t>
      </w:r>
      <w:r w:rsidRPr="008A3930">
        <w:rPr>
          <w:spacing w:val="-1"/>
        </w:rPr>
        <w:t>допускается</w:t>
      </w:r>
      <w:r w:rsidRPr="008A3930">
        <w:rPr>
          <w:spacing w:val="83"/>
        </w:rPr>
        <w:t xml:space="preserve"> </w:t>
      </w:r>
      <w:r w:rsidRPr="008A3930">
        <w:rPr>
          <w:spacing w:val="-1"/>
        </w:rPr>
        <w:t>направлять</w:t>
      </w:r>
      <w:r w:rsidRPr="008A3930">
        <w:rPr>
          <w:spacing w:val="24"/>
        </w:rPr>
        <w:t xml:space="preserve"> </w:t>
      </w:r>
      <w:r w:rsidRPr="008A3930">
        <w:t>в</w:t>
      </w:r>
      <w:r w:rsidRPr="008A3930">
        <w:rPr>
          <w:spacing w:val="23"/>
        </w:rPr>
        <w:t xml:space="preserve"> </w:t>
      </w:r>
      <w:r w:rsidRPr="008A3930">
        <w:rPr>
          <w:spacing w:val="-1"/>
        </w:rPr>
        <w:t>дождевую</w:t>
      </w:r>
      <w:r w:rsidRPr="008A3930">
        <w:rPr>
          <w:spacing w:val="24"/>
        </w:rPr>
        <w:t xml:space="preserve"> </w:t>
      </w:r>
      <w:r w:rsidRPr="008A3930">
        <w:rPr>
          <w:spacing w:val="-1"/>
        </w:rPr>
        <w:t>канализацию</w:t>
      </w:r>
      <w:r w:rsidRPr="008A3930">
        <w:rPr>
          <w:spacing w:val="24"/>
        </w:rPr>
        <w:t xml:space="preserve"> </w:t>
      </w:r>
      <w:r w:rsidRPr="008A3930">
        <w:rPr>
          <w:spacing w:val="-1"/>
        </w:rPr>
        <w:t>населенного</w:t>
      </w:r>
      <w:r w:rsidRPr="008A3930">
        <w:rPr>
          <w:spacing w:val="23"/>
        </w:rPr>
        <w:t xml:space="preserve"> </w:t>
      </w:r>
      <w:r w:rsidRPr="008A3930">
        <w:rPr>
          <w:spacing w:val="-1"/>
        </w:rPr>
        <w:t>пункта,</w:t>
      </w:r>
      <w:r w:rsidRPr="008A3930">
        <w:rPr>
          <w:spacing w:val="23"/>
        </w:rPr>
        <w:t xml:space="preserve"> </w:t>
      </w:r>
      <w:r w:rsidRPr="008A3930">
        <w:rPr>
          <w:spacing w:val="-1"/>
        </w:rPr>
        <w:t>если</w:t>
      </w:r>
      <w:r w:rsidRPr="008A3930">
        <w:rPr>
          <w:spacing w:val="24"/>
        </w:rPr>
        <w:t xml:space="preserve"> </w:t>
      </w:r>
      <w:r w:rsidRPr="008A3930">
        <w:t>эти</w:t>
      </w:r>
      <w:r w:rsidRPr="008A3930">
        <w:rPr>
          <w:spacing w:val="24"/>
        </w:rPr>
        <w:t xml:space="preserve"> </w:t>
      </w:r>
      <w:r w:rsidRPr="008A3930">
        <w:rPr>
          <w:spacing w:val="-1"/>
        </w:rPr>
        <w:t>территории</w:t>
      </w:r>
      <w:r w:rsidRPr="008A3930">
        <w:rPr>
          <w:spacing w:val="22"/>
        </w:rPr>
        <w:t xml:space="preserve"> </w:t>
      </w:r>
      <w:r w:rsidRPr="008A3930">
        <w:t>по</w:t>
      </w:r>
      <w:r w:rsidRPr="008A3930">
        <w:rPr>
          <w:spacing w:val="23"/>
        </w:rPr>
        <w:t xml:space="preserve"> </w:t>
      </w:r>
      <w:r w:rsidRPr="008A3930">
        <w:rPr>
          <w:spacing w:val="-1"/>
        </w:rPr>
        <w:t>составу</w:t>
      </w:r>
      <w:r w:rsidRPr="008A3930">
        <w:rPr>
          <w:spacing w:val="21"/>
        </w:rPr>
        <w:t xml:space="preserve"> </w:t>
      </w:r>
      <w:r w:rsidRPr="008A3930">
        <w:t>и</w:t>
      </w:r>
      <w:r w:rsidRPr="008A3930">
        <w:rPr>
          <w:spacing w:val="93"/>
        </w:rPr>
        <w:t xml:space="preserve"> </w:t>
      </w:r>
      <w:r w:rsidRPr="008A3930">
        <w:rPr>
          <w:spacing w:val="-1"/>
        </w:rPr>
        <w:t>количеству</w:t>
      </w:r>
      <w:r w:rsidRPr="008A3930">
        <w:rPr>
          <w:spacing w:val="-5"/>
        </w:rPr>
        <w:t xml:space="preserve"> </w:t>
      </w:r>
      <w:r w:rsidRPr="008A3930">
        <w:rPr>
          <w:spacing w:val="-1"/>
        </w:rPr>
        <w:t>накапливающихся</w:t>
      </w:r>
      <w:r w:rsidRPr="008A3930">
        <w:rPr>
          <w:spacing w:val="-3"/>
        </w:rPr>
        <w:t xml:space="preserve"> </w:t>
      </w:r>
      <w:r w:rsidRPr="008A3930">
        <w:rPr>
          <w:spacing w:val="-1"/>
        </w:rPr>
        <w:t>примесей</w:t>
      </w:r>
      <w:r w:rsidRPr="008A3930">
        <w:t xml:space="preserve"> </w:t>
      </w:r>
      <w:r w:rsidRPr="008A3930">
        <w:rPr>
          <w:spacing w:val="-1"/>
        </w:rPr>
        <w:t>мало</w:t>
      </w:r>
      <w:r w:rsidRPr="008A3930">
        <w:t xml:space="preserve"> отличаются от </w:t>
      </w:r>
      <w:r w:rsidRPr="008A3930">
        <w:rPr>
          <w:spacing w:val="-1"/>
        </w:rPr>
        <w:t>селитебной.</w:t>
      </w:r>
    </w:p>
    <w:p w14:paraId="663034E2" w14:textId="657C9997" w:rsidR="00221F49" w:rsidRPr="008A3930" w:rsidRDefault="00221F49" w:rsidP="008A3930">
      <w:pPr>
        <w:pStyle w:val="a"/>
        <w:numPr>
          <w:ilvl w:val="0"/>
          <w:numId w:val="0"/>
        </w:numPr>
        <w:kinsoku w:val="0"/>
        <w:overflowPunct w:val="0"/>
        <w:spacing w:before="0" w:after="0"/>
        <w:ind w:right="115" w:firstLine="709"/>
      </w:pPr>
      <w:r w:rsidRPr="008A3930">
        <w:rPr>
          <w:spacing w:val="-1"/>
        </w:rPr>
        <w:t>Система</w:t>
      </w:r>
      <w:r w:rsidRPr="008A3930">
        <w:rPr>
          <w:spacing w:val="32"/>
        </w:rPr>
        <w:t xml:space="preserve"> </w:t>
      </w:r>
      <w:r w:rsidRPr="008A3930">
        <w:t>водоотвода</w:t>
      </w:r>
      <w:r w:rsidRPr="008A3930">
        <w:rPr>
          <w:spacing w:val="32"/>
        </w:rPr>
        <w:t xml:space="preserve"> </w:t>
      </w:r>
      <w:r w:rsidRPr="008A3930">
        <w:rPr>
          <w:spacing w:val="-1"/>
        </w:rPr>
        <w:t>поверхностных</w:t>
      </w:r>
      <w:r w:rsidRPr="008A3930">
        <w:rPr>
          <w:spacing w:val="35"/>
        </w:rPr>
        <w:t xml:space="preserve"> </w:t>
      </w:r>
      <w:r w:rsidRPr="008A3930">
        <w:t>вод</w:t>
      </w:r>
      <w:r w:rsidRPr="008A3930">
        <w:rPr>
          <w:spacing w:val="30"/>
        </w:rPr>
        <w:t xml:space="preserve"> </w:t>
      </w:r>
      <w:r w:rsidRPr="008A3930">
        <w:rPr>
          <w:spacing w:val="-1"/>
        </w:rPr>
        <w:t>должна</w:t>
      </w:r>
      <w:r w:rsidRPr="008A3930">
        <w:rPr>
          <w:spacing w:val="34"/>
        </w:rPr>
        <w:t xml:space="preserve"> </w:t>
      </w:r>
      <w:r w:rsidRPr="008A3930">
        <w:rPr>
          <w:spacing w:val="-1"/>
        </w:rPr>
        <w:t>учитывать</w:t>
      </w:r>
      <w:r w:rsidRPr="008A3930">
        <w:rPr>
          <w:spacing w:val="34"/>
        </w:rPr>
        <w:t xml:space="preserve"> </w:t>
      </w:r>
      <w:r w:rsidRPr="008A3930">
        <w:rPr>
          <w:spacing w:val="-1"/>
        </w:rPr>
        <w:t>возможность</w:t>
      </w:r>
      <w:r w:rsidRPr="008A3930">
        <w:rPr>
          <w:spacing w:val="34"/>
        </w:rPr>
        <w:t xml:space="preserve"> </w:t>
      </w:r>
      <w:r w:rsidRPr="008A3930">
        <w:rPr>
          <w:spacing w:val="-1"/>
        </w:rPr>
        <w:t>приема</w:t>
      </w:r>
      <w:r w:rsidRPr="008A3930">
        <w:rPr>
          <w:spacing w:val="32"/>
        </w:rPr>
        <w:t xml:space="preserve"> </w:t>
      </w:r>
      <w:r w:rsidRPr="008A3930">
        <w:rPr>
          <w:spacing w:val="1"/>
        </w:rPr>
        <w:t>дре</w:t>
      </w:r>
      <w:r w:rsidRPr="008A3930">
        <w:rPr>
          <w:spacing w:val="-1"/>
        </w:rPr>
        <w:t>нажных</w:t>
      </w:r>
      <w:r w:rsidRPr="008A3930">
        <w:rPr>
          <w:spacing w:val="1"/>
        </w:rPr>
        <w:t xml:space="preserve"> </w:t>
      </w:r>
      <w:r w:rsidRPr="008A3930">
        <w:t>вод</w:t>
      </w:r>
      <w:r w:rsidRPr="008A3930">
        <w:rPr>
          <w:spacing w:val="-3"/>
        </w:rPr>
        <w:t xml:space="preserve"> </w:t>
      </w:r>
      <w:r w:rsidRPr="008A3930">
        <w:t xml:space="preserve">из </w:t>
      </w:r>
      <w:r w:rsidRPr="008A3930">
        <w:rPr>
          <w:spacing w:val="-1"/>
        </w:rPr>
        <w:t>сопутствующих</w:t>
      </w:r>
      <w:r w:rsidRPr="008A3930">
        <w:rPr>
          <w:spacing w:val="2"/>
        </w:rPr>
        <w:t xml:space="preserve"> </w:t>
      </w:r>
      <w:r w:rsidRPr="008A3930">
        <w:rPr>
          <w:spacing w:val="-1"/>
        </w:rPr>
        <w:t>дренажей,</w:t>
      </w:r>
      <w:r w:rsidRPr="008A3930">
        <w:t xml:space="preserve"> </w:t>
      </w:r>
      <w:r w:rsidRPr="008A3930">
        <w:rPr>
          <w:spacing w:val="-1"/>
        </w:rPr>
        <w:t>теплосетей</w:t>
      </w:r>
      <w:r w:rsidRPr="008A3930">
        <w:t xml:space="preserve"> и общих</w:t>
      </w:r>
      <w:r w:rsidR="00E2286F" w:rsidRPr="008A3930">
        <w:t xml:space="preserve"> </w:t>
      </w:r>
      <w:r w:rsidRPr="008A3930">
        <w:t>коллекторов</w:t>
      </w:r>
      <w:r w:rsidRPr="008A3930">
        <w:rPr>
          <w:spacing w:val="42"/>
        </w:rPr>
        <w:t xml:space="preserve"> </w:t>
      </w:r>
      <w:r w:rsidRPr="008A3930">
        <w:rPr>
          <w:spacing w:val="-1"/>
        </w:rPr>
        <w:t>подземных</w:t>
      </w:r>
      <w:r w:rsidRPr="008A3930">
        <w:rPr>
          <w:spacing w:val="42"/>
        </w:rPr>
        <w:t xml:space="preserve"> </w:t>
      </w:r>
      <w:r w:rsidRPr="008A3930">
        <w:rPr>
          <w:spacing w:val="-1"/>
        </w:rPr>
        <w:t>коммуникаций.</w:t>
      </w:r>
      <w:r w:rsidRPr="008A3930">
        <w:rPr>
          <w:spacing w:val="42"/>
        </w:rPr>
        <w:t xml:space="preserve"> </w:t>
      </w:r>
      <w:r w:rsidRPr="008A3930">
        <w:rPr>
          <w:spacing w:val="-1"/>
        </w:rPr>
        <w:t>Поступление</w:t>
      </w:r>
      <w:r w:rsidRPr="008A3930">
        <w:rPr>
          <w:spacing w:val="42"/>
        </w:rPr>
        <w:t xml:space="preserve"> </w:t>
      </w:r>
      <w:r w:rsidRPr="008A3930">
        <w:t>в</w:t>
      </w:r>
      <w:r w:rsidRPr="008A3930">
        <w:rPr>
          <w:spacing w:val="42"/>
        </w:rPr>
        <w:t xml:space="preserve"> </w:t>
      </w:r>
      <w:r w:rsidRPr="008A3930">
        <w:rPr>
          <w:spacing w:val="-1"/>
        </w:rPr>
        <w:t>дождеприемные</w:t>
      </w:r>
      <w:r w:rsidRPr="008A3930">
        <w:rPr>
          <w:spacing w:val="41"/>
        </w:rPr>
        <w:t xml:space="preserve"> </w:t>
      </w:r>
      <w:r w:rsidRPr="008A3930">
        <w:t>колодцы</w:t>
      </w:r>
      <w:r w:rsidRPr="008A3930">
        <w:rPr>
          <w:spacing w:val="40"/>
        </w:rPr>
        <w:t xml:space="preserve"> </w:t>
      </w:r>
      <w:r w:rsidRPr="008A3930">
        <w:rPr>
          <w:spacing w:val="2"/>
        </w:rPr>
        <w:t>не</w:t>
      </w:r>
      <w:r w:rsidRPr="008A3930">
        <w:rPr>
          <w:spacing w:val="-1"/>
        </w:rPr>
        <w:t>значительных</w:t>
      </w:r>
      <w:r w:rsidRPr="008A3930">
        <w:rPr>
          <w:spacing w:val="8"/>
        </w:rPr>
        <w:t xml:space="preserve"> </w:t>
      </w:r>
      <w:r w:rsidRPr="008A3930">
        <w:t>по</w:t>
      </w:r>
      <w:r w:rsidRPr="008A3930">
        <w:rPr>
          <w:spacing w:val="9"/>
        </w:rPr>
        <w:t xml:space="preserve"> </w:t>
      </w:r>
      <w:r w:rsidRPr="008A3930">
        <w:rPr>
          <w:spacing w:val="-1"/>
        </w:rPr>
        <w:t>объему</w:t>
      </w:r>
      <w:r w:rsidRPr="008A3930">
        <w:rPr>
          <w:spacing w:val="6"/>
        </w:rPr>
        <w:t xml:space="preserve"> </w:t>
      </w:r>
      <w:r w:rsidRPr="008A3930">
        <w:t>вод</w:t>
      </w:r>
      <w:r w:rsidRPr="008A3930">
        <w:rPr>
          <w:spacing w:val="9"/>
        </w:rPr>
        <w:t xml:space="preserve"> </w:t>
      </w:r>
      <w:r w:rsidRPr="008A3930">
        <w:t>от</w:t>
      </w:r>
      <w:r w:rsidRPr="008A3930">
        <w:rPr>
          <w:spacing w:val="10"/>
        </w:rPr>
        <w:t xml:space="preserve"> </w:t>
      </w:r>
      <w:r w:rsidRPr="008A3930">
        <w:t>полива</w:t>
      </w:r>
      <w:r w:rsidRPr="008A3930">
        <w:rPr>
          <w:spacing w:val="7"/>
        </w:rPr>
        <w:t xml:space="preserve"> </w:t>
      </w:r>
      <w:r w:rsidRPr="008A3930">
        <w:rPr>
          <w:spacing w:val="-1"/>
        </w:rPr>
        <w:t>замощенных</w:t>
      </w:r>
      <w:r w:rsidRPr="008A3930">
        <w:rPr>
          <w:spacing w:val="8"/>
        </w:rPr>
        <w:t xml:space="preserve"> </w:t>
      </w:r>
      <w:r w:rsidRPr="008A3930">
        <w:rPr>
          <w:spacing w:val="-1"/>
        </w:rPr>
        <w:t>территорий</w:t>
      </w:r>
      <w:r w:rsidRPr="008A3930">
        <w:rPr>
          <w:spacing w:val="8"/>
        </w:rPr>
        <w:t xml:space="preserve"> </w:t>
      </w:r>
      <w:r w:rsidRPr="008A3930">
        <w:t>и</w:t>
      </w:r>
      <w:r w:rsidRPr="008A3930">
        <w:rPr>
          <w:spacing w:val="7"/>
        </w:rPr>
        <w:t xml:space="preserve"> </w:t>
      </w:r>
      <w:r w:rsidRPr="008A3930">
        <w:rPr>
          <w:spacing w:val="-1"/>
        </w:rPr>
        <w:t>зеленых</w:t>
      </w:r>
      <w:r w:rsidRPr="008A3930">
        <w:rPr>
          <w:spacing w:val="8"/>
        </w:rPr>
        <w:t xml:space="preserve"> </w:t>
      </w:r>
      <w:r w:rsidRPr="008A3930">
        <w:rPr>
          <w:spacing w:val="-1"/>
        </w:rPr>
        <w:t>насаждений</w:t>
      </w:r>
      <w:r w:rsidRPr="008A3930">
        <w:rPr>
          <w:spacing w:val="10"/>
        </w:rPr>
        <w:t xml:space="preserve"> </w:t>
      </w:r>
      <w:r w:rsidRPr="008A3930">
        <w:t>в</w:t>
      </w:r>
      <w:r w:rsidRPr="008A3930">
        <w:rPr>
          <w:spacing w:val="8"/>
        </w:rPr>
        <w:t xml:space="preserve"> </w:t>
      </w:r>
      <w:r w:rsidRPr="008A3930">
        <w:rPr>
          <w:spacing w:val="1"/>
        </w:rPr>
        <w:t>рас</w:t>
      </w:r>
      <w:r w:rsidRPr="008A3930">
        <w:rPr>
          <w:spacing w:val="-1"/>
        </w:rPr>
        <w:t>чет</w:t>
      </w:r>
      <w:r w:rsidRPr="008A3930">
        <w:rPr>
          <w:spacing w:val="2"/>
        </w:rPr>
        <w:t xml:space="preserve"> </w:t>
      </w:r>
      <w:r w:rsidRPr="008A3930">
        <w:rPr>
          <w:spacing w:val="-1"/>
        </w:rPr>
        <w:t>можно</w:t>
      </w:r>
      <w:r w:rsidRPr="008A3930">
        <w:rPr>
          <w:spacing w:val="2"/>
        </w:rPr>
        <w:t xml:space="preserve"> </w:t>
      </w:r>
      <w:r w:rsidRPr="008A3930">
        <w:t>не</w:t>
      </w:r>
      <w:r w:rsidRPr="008A3930">
        <w:rPr>
          <w:spacing w:val="1"/>
        </w:rPr>
        <w:t xml:space="preserve"> </w:t>
      </w:r>
      <w:r w:rsidRPr="008A3930">
        <w:rPr>
          <w:spacing w:val="-1"/>
        </w:rPr>
        <w:t>принимать.</w:t>
      </w:r>
      <w:r w:rsidRPr="008A3930">
        <w:rPr>
          <w:spacing w:val="2"/>
        </w:rPr>
        <w:t xml:space="preserve"> </w:t>
      </w:r>
      <w:r w:rsidRPr="008A3930">
        <w:t>При</w:t>
      </w:r>
      <w:r w:rsidRPr="008A3930">
        <w:rPr>
          <w:spacing w:val="2"/>
        </w:rPr>
        <w:t xml:space="preserve"> </w:t>
      </w:r>
      <w:r w:rsidRPr="008A3930">
        <w:rPr>
          <w:spacing w:val="-1"/>
        </w:rPr>
        <w:t>технической</w:t>
      </w:r>
      <w:r w:rsidRPr="008A3930">
        <w:rPr>
          <w:spacing w:val="3"/>
        </w:rPr>
        <w:t xml:space="preserve"> </w:t>
      </w:r>
      <w:r w:rsidRPr="008A3930">
        <w:rPr>
          <w:spacing w:val="-1"/>
        </w:rPr>
        <w:t>возможности</w:t>
      </w:r>
      <w:r w:rsidRPr="008A3930">
        <w:rPr>
          <w:spacing w:val="3"/>
        </w:rPr>
        <w:t xml:space="preserve"> </w:t>
      </w:r>
      <w:r w:rsidRPr="008A3930">
        <w:t>и</w:t>
      </w:r>
      <w:r w:rsidRPr="008A3930">
        <w:rPr>
          <w:spacing w:val="3"/>
        </w:rPr>
        <w:t xml:space="preserve"> </w:t>
      </w:r>
      <w:r w:rsidRPr="008A3930">
        <w:rPr>
          <w:spacing w:val="-1"/>
        </w:rPr>
        <w:t>согласовании</w:t>
      </w:r>
      <w:r w:rsidRPr="008A3930">
        <w:rPr>
          <w:spacing w:val="3"/>
        </w:rPr>
        <w:t xml:space="preserve"> </w:t>
      </w:r>
      <w:r w:rsidRPr="008A3930">
        <w:t>с</w:t>
      </w:r>
      <w:r w:rsidRPr="008A3930">
        <w:rPr>
          <w:spacing w:val="1"/>
        </w:rPr>
        <w:t xml:space="preserve"> </w:t>
      </w:r>
      <w:r w:rsidRPr="008A3930">
        <w:rPr>
          <w:spacing w:val="-1"/>
        </w:rPr>
        <w:t>природоохранными</w:t>
      </w:r>
      <w:r w:rsidRPr="008A3930">
        <w:rPr>
          <w:spacing w:val="79"/>
        </w:rPr>
        <w:t xml:space="preserve"> </w:t>
      </w:r>
      <w:r w:rsidRPr="008A3930">
        <w:rPr>
          <w:spacing w:val="-1"/>
        </w:rPr>
        <w:t>органами</w:t>
      </w:r>
      <w:r w:rsidRPr="008A3930">
        <w:rPr>
          <w:spacing w:val="29"/>
        </w:rPr>
        <w:t xml:space="preserve"> </w:t>
      </w:r>
      <w:r w:rsidRPr="008A3930">
        <w:rPr>
          <w:spacing w:val="-1"/>
        </w:rPr>
        <w:t>возможно</w:t>
      </w:r>
      <w:r w:rsidRPr="008A3930">
        <w:rPr>
          <w:spacing w:val="26"/>
        </w:rPr>
        <w:t xml:space="preserve"> </w:t>
      </w:r>
      <w:r w:rsidRPr="008A3930">
        <w:rPr>
          <w:spacing w:val="-1"/>
        </w:rPr>
        <w:t>использовать</w:t>
      </w:r>
      <w:r w:rsidRPr="008A3930">
        <w:rPr>
          <w:spacing w:val="29"/>
        </w:rPr>
        <w:t xml:space="preserve"> </w:t>
      </w:r>
      <w:r w:rsidRPr="008A3930">
        <w:rPr>
          <w:spacing w:val="-1"/>
        </w:rPr>
        <w:t>эти</w:t>
      </w:r>
      <w:r w:rsidRPr="008A3930">
        <w:rPr>
          <w:spacing w:val="29"/>
        </w:rPr>
        <w:t xml:space="preserve"> </w:t>
      </w:r>
      <w:r w:rsidRPr="008A3930">
        <w:t>воды</w:t>
      </w:r>
      <w:r w:rsidRPr="008A3930">
        <w:rPr>
          <w:spacing w:val="27"/>
        </w:rPr>
        <w:t xml:space="preserve"> </w:t>
      </w:r>
      <w:r w:rsidRPr="008A3930">
        <w:rPr>
          <w:spacing w:val="-1"/>
        </w:rPr>
        <w:t>для</w:t>
      </w:r>
      <w:r w:rsidRPr="008A3930">
        <w:rPr>
          <w:spacing w:val="28"/>
        </w:rPr>
        <w:t xml:space="preserve"> </w:t>
      </w:r>
      <w:r w:rsidRPr="008A3930">
        <w:rPr>
          <w:spacing w:val="-1"/>
        </w:rPr>
        <w:t>подпитки</w:t>
      </w:r>
      <w:r w:rsidRPr="008A3930">
        <w:rPr>
          <w:spacing w:val="27"/>
        </w:rPr>
        <w:t xml:space="preserve"> </w:t>
      </w:r>
      <w:r w:rsidRPr="008A3930">
        <w:rPr>
          <w:spacing w:val="-1"/>
        </w:rPr>
        <w:t>декоративных</w:t>
      </w:r>
      <w:r w:rsidRPr="008A3930">
        <w:rPr>
          <w:spacing w:val="28"/>
        </w:rPr>
        <w:t xml:space="preserve"> </w:t>
      </w:r>
      <w:r w:rsidRPr="008A3930">
        <w:rPr>
          <w:spacing w:val="-1"/>
        </w:rPr>
        <w:t>водоемов</w:t>
      </w:r>
      <w:r w:rsidRPr="008A3930">
        <w:rPr>
          <w:spacing w:val="28"/>
        </w:rPr>
        <w:t xml:space="preserve"> </w:t>
      </w:r>
      <w:r w:rsidRPr="008A3930">
        <w:t>с</w:t>
      </w:r>
      <w:r w:rsidRPr="008A3930">
        <w:rPr>
          <w:spacing w:val="27"/>
        </w:rPr>
        <w:t xml:space="preserve"> </w:t>
      </w:r>
      <w:r w:rsidRPr="008A3930">
        <w:rPr>
          <w:spacing w:val="-1"/>
        </w:rPr>
        <w:t>подачей</w:t>
      </w:r>
      <w:r w:rsidRPr="008A3930">
        <w:rPr>
          <w:spacing w:val="79"/>
        </w:rPr>
        <w:t xml:space="preserve"> </w:t>
      </w:r>
      <w:r w:rsidRPr="008A3930">
        <w:t xml:space="preserve">по </w:t>
      </w:r>
      <w:r w:rsidRPr="008A3930">
        <w:rPr>
          <w:spacing w:val="-1"/>
        </w:rPr>
        <w:t>отдельно</w:t>
      </w:r>
      <w:r w:rsidRPr="008A3930">
        <w:rPr>
          <w:spacing w:val="-3"/>
        </w:rPr>
        <w:t xml:space="preserve"> </w:t>
      </w:r>
      <w:r w:rsidRPr="008A3930">
        <w:rPr>
          <w:spacing w:val="-1"/>
        </w:rPr>
        <w:t>прокладываемому</w:t>
      </w:r>
      <w:r w:rsidRPr="008A3930">
        <w:rPr>
          <w:spacing w:val="-5"/>
        </w:rPr>
        <w:t xml:space="preserve"> </w:t>
      </w:r>
      <w:r w:rsidRPr="008A3930">
        <w:t>трубопроводу.</w:t>
      </w:r>
    </w:p>
    <w:p w14:paraId="2CAD2738" w14:textId="77777777" w:rsidR="00E2286F" w:rsidRPr="008A3930" w:rsidRDefault="00221F49" w:rsidP="008A3930">
      <w:pPr>
        <w:pStyle w:val="a"/>
        <w:widowControl w:val="0"/>
        <w:numPr>
          <w:ilvl w:val="3"/>
          <w:numId w:val="67"/>
        </w:numPr>
        <w:tabs>
          <w:tab w:val="left" w:pos="1763"/>
        </w:tabs>
        <w:kinsoku w:val="0"/>
        <w:overflowPunct w:val="0"/>
        <w:autoSpaceDE w:val="0"/>
        <w:autoSpaceDN w:val="0"/>
        <w:adjustRightInd w:val="0"/>
        <w:spacing w:before="0" w:after="0"/>
        <w:ind w:right="118" w:firstLine="708"/>
        <w:rPr>
          <w:spacing w:val="-1"/>
        </w:rPr>
      </w:pPr>
      <w:r w:rsidRPr="008A3930">
        <w:t>Очистку</w:t>
      </w:r>
      <w:r w:rsidRPr="008A3930">
        <w:rPr>
          <w:spacing w:val="28"/>
        </w:rPr>
        <w:t xml:space="preserve"> </w:t>
      </w:r>
      <w:r w:rsidRPr="008A3930">
        <w:rPr>
          <w:spacing w:val="-1"/>
        </w:rPr>
        <w:t>поверхностных</w:t>
      </w:r>
      <w:r w:rsidRPr="008A3930">
        <w:rPr>
          <w:spacing w:val="37"/>
        </w:rPr>
        <w:t xml:space="preserve"> </w:t>
      </w:r>
      <w:r w:rsidRPr="008A3930">
        <w:t>вод</w:t>
      </w:r>
      <w:r w:rsidRPr="008A3930">
        <w:rPr>
          <w:spacing w:val="33"/>
        </w:rPr>
        <w:t xml:space="preserve"> </w:t>
      </w:r>
      <w:r w:rsidRPr="008A3930">
        <w:t>с</w:t>
      </w:r>
      <w:r w:rsidRPr="008A3930">
        <w:rPr>
          <w:spacing w:val="34"/>
        </w:rPr>
        <w:t xml:space="preserve"> </w:t>
      </w:r>
      <w:r w:rsidRPr="008A3930">
        <w:rPr>
          <w:spacing w:val="-1"/>
        </w:rPr>
        <w:t>территории</w:t>
      </w:r>
      <w:r w:rsidRPr="008A3930">
        <w:rPr>
          <w:spacing w:val="34"/>
        </w:rPr>
        <w:t xml:space="preserve"> </w:t>
      </w:r>
      <w:r w:rsidRPr="008A3930">
        <w:rPr>
          <w:spacing w:val="-1"/>
        </w:rPr>
        <w:t>населенных</w:t>
      </w:r>
      <w:r w:rsidRPr="008A3930">
        <w:rPr>
          <w:spacing w:val="37"/>
        </w:rPr>
        <w:t xml:space="preserve"> </w:t>
      </w:r>
      <w:r w:rsidRPr="008A3930">
        <w:rPr>
          <w:spacing w:val="-1"/>
        </w:rPr>
        <w:t>пунктов</w:t>
      </w:r>
      <w:r w:rsidRPr="008A3930">
        <w:rPr>
          <w:spacing w:val="35"/>
        </w:rPr>
        <w:t xml:space="preserve"> </w:t>
      </w:r>
      <w:r w:rsidRPr="008A3930">
        <w:rPr>
          <w:spacing w:val="-1"/>
        </w:rPr>
        <w:t>следует</w:t>
      </w:r>
      <w:r w:rsidRPr="008A3930">
        <w:rPr>
          <w:spacing w:val="36"/>
        </w:rPr>
        <w:t xml:space="preserve"> </w:t>
      </w:r>
      <w:r w:rsidRPr="008A3930">
        <w:t>осу</w:t>
      </w:r>
      <w:r w:rsidRPr="008A3930">
        <w:rPr>
          <w:spacing w:val="-1"/>
        </w:rPr>
        <w:t>ществлять</w:t>
      </w:r>
      <w:r w:rsidRPr="008A3930">
        <w:rPr>
          <w:spacing w:val="1"/>
        </w:rPr>
        <w:t xml:space="preserve"> </w:t>
      </w:r>
      <w:r w:rsidRPr="008A3930">
        <w:t>на</w:t>
      </w:r>
      <w:r w:rsidRPr="008A3930">
        <w:rPr>
          <w:spacing w:val="-1"/>
        </w:rPr>
        <w:t xml:space="preserve"> локальных</w:t>
      </w:r>
      <w:r w:rsidRPr="008A3930">
        <w:rPr>
          <w:spacing w:val="2"/>
        </w:rPr>
        <w:t xml:space="preserve"> </w:t>
      </w:r>
      <w:r w:rsidRPr="008A3930">
        <w:rPr>
          <w:spacing w:val="-1"/>
        </w:rPr>
        <w:t>или</w:t>
      </w:r>
      <w:r w:rsidRPr="008A3930">
        <w:rPr>
          <w:spacing w:val="1"/>
        </w:rPr>
        <w:t xml:space="preserve"> </w:t>
      </w:r>
      <w:r w:rsidRPr="008A3930">
        <w:rPr>
          <w:spacing w:val="-1"/>
        </w:rPr>
        <w:t>групповых</w:t>
      </w:r>
      <w:r w:rsidRPr="008A3930">
        <w:rPr>
          <w:spacing w:val="2"/>
        </w:rPr>
        <w:t xml:space="preserve"> </w:t>
      </w:r>
      <w:r w:rsidRPr="008A3930">
        <w:rPr>
          <w:spacing w:val="-1"/>
        </w:rPr>
        <w:t>очистных</w:t>
      </w:r>
      <w:r w:rsidRPr="008A3930">
        <w:rPr>
          <w:spacing w:val="1"/>
        </w:rPr>
        <w:t xml:space="preserve"> </w:t>
      </w:r>
      <w:r w:rsidRPr="008A3930">
        <w:rPr>
          <w:spacing w:val="-1"/>
        </w:rPr>
        <w:t>сооружениях</w:t>
      </w:r>
      <w:r w:rsidRPr="008A3930">
        <w:rPr>
          <w:spacing w:val="2"/>
        </w:rPr>
        <w:t xml:space="preserve"> </w:t>
      </w:r>
      <w:r w:rsidRPr="008A3930">
        <w:rPr>
          <w:spacing w:val="-1"/>
        </w:rPr>
        <w:t>различного</w:t>
      </w:r>
      <w:r w:rsidRPr="008A3930">
        <w:t xml:space="preserve"> </w:t>
      </w:r>
      <w:r w:rsidRPr="008A3930">
        <w:rPr>
          <w:spacing w:val="-1"/>
        </w:rPr>
        <w:t>типа.</w:t>
      </w:r>
    </w:p>
    <w:p w14:paraId="0A5815D6" w14:textId="25ED7B1C" w:rsidR="00221F49" w:rsidRPr="008A3930" w:rsidRDefault="00221F49" w:rsidP="008A3930">
      <w:pPr>
        <w:pStyle w:val="a"/>
        <w:widowControl w:val="0"/>
        <w:numPr>
          <w:ilvl w:val="3"/>
          <w:numId w:val="67"/>
        </w:numPr>
        <w:tabs>
          <w:tab w:val="left" w:pos="1763"/>
        </w:tabs>
        <w:kinsoku w:val="0"/>
        <w:overflowPunct w:val="0"/>
        <w:autoSpaceDE w:val="0"/>
        <w:autoSpaceDN w:val="0"/>
        <w:adjustRightInd w:val="0"/>
        <w:spacing w:before="0" w:after="0"/>
        <w:ind w:right="118" w:firstLine="708"/>
        <w:rPr>
          <w:spacing w:val="-1"/>
        </w:rPr>
      </w:pPr>
      <w:r w:rsidRPr="008A3930">
        <w:rPr>
          <w:spacing w:val="-1"/>
        </w:rPr>
        <w:t>Санитарно-защитную</w:t>
      </w:r>
      <w:r w:rsidRPr="008A3930">
        <w:rPr>
          <w:spacing w:val="2"/>
        </w:rPr>
        <w:t xml:space="preserve"> </w:t>
      </w:r>
      <w:r w:rsidRPr="008A3930">
        <w:t>зону</w:t>
      </w:r>
      <w:r w:rsidRPr="008A3930">
        <w:rPr>
          <w:spacing w:val="54"/>
        </w:rPr>
        <w:t xml:space="preserve"> </w:t>
      </w:r>
      <w:r w:rsidRPr="008A3930">
        <w:t>(СЗЗ)</w:t>
      </w:r>
      <w:r w:rsidRPr="008A3930">
        <w:rPr>
          <w:spacing w:val="1"/>
        </w:rPr>
        <w:t xml:space="preserve"> </w:t>
      </w:r>
      <w:r w:rsidRPr="008A3930">
        <w:t>от</w:t>
      </w:r>
      <w:r w:rsidRPr="008A3930">
        <w:rPr>
          <w:spacing w:val="2"/>
        </w:rPr>
        <w:t xml:space="preserve"> </w:t>
      </w:r>
      <w:r w:rsidRPr="008A3930">
        <w:rPr>
          <w:spacing w:val="-1"/>
        </w:rPr>
        <w:t>очистных</w:t>
      </w:r>
      <w:r w:rsidRPr="008A3930">
        <w:rPr>
          <w:spacing w:val="4"/>
        </w:rPr>
        <w:t xml:space="preserve"> </w:t>
      </w:r>
      <w:r w:rsidRPr="008A3930">
        <w:rPr>
          <w:spacing w:val="-1"/>
        </w:rPr>
        <w:t>сооружений</w:t>
      </w:r>
      <w:r w:rsidRPr="008A3930">
        <w:rPr>
          <w:spacing w:val="3"/>
        </w:rPr>
        <w:t xml:space="preserve"> </w:t>
      </w:r>
      <w:r w:rsidRPr="008A3930">
        <w:rPr>
          <w:spacing w:val="-1"/>
        </w:rPr>
        <w:t>поверхностного</w:t>
      </w:r>
      <w:r w:rsidRPr="008A3930">
        <w:rPr>
          <w:spacing w:val="57"/>
        </w:rPr>
        <w:t xml:space="preserve"> </w:t>
      </w:r>
      <w:r w:rsidRPr="008A3930">
        <w:rPr>
          <w:spacing w:val="-1"/>
        </w:rPr>
        <w:t>стока</w:t>
      </w:r>
      <w:r w:rsidRPr="008A3930">
        <w:rPr>
          <w:spacing w:val="6"/>
        </w:rPr>
        <w:t xml:space="preserve"> </w:t>
      </w:r>
      <w:r w:rsidRPr="008A3930">
        <w:t>до</w:t>
      </w:r>
      <w:r w:rsidRPr="008A3930">
        <w:rPr>
          <w:spacing w:val="7"/>
        </w:rPr>
        <w:t xml:space="preserve"> </w:t>
      </w:r>
      <w:r w:rsidRPr="008A3930">
        <w:t>жилой</w:t>
      </w:r>
      <w:r w:rsidRPr="008A3930">
        <w:rPr>
          <w:spacing w:val="8"/>
        </w:rPr>
        <w:t xml:space="preserve"> </w:t>
      </w:r>
      <w:r w:rsidRPr="008A3930">
        <w:rPr>
          <w:spacing w:val="-1"/>
        </w:rPr>
        <w:t>застройки</w:t>
      </w:r>
      <w:r w:rsidRPr="008A3930">
        <w:rPr>
          <w:spacing w:val="7"/>
        </w:rPr>
        <w:t xml:space="preserve"> </w:t>
      </w:r>
      <w:r w:rsidRPr="008A3930">
        <w:rPr>
          <w:spacing w:val="-1"/>
        </w:rPr>
        <w:t>следует</w:t>
      </w:r>
      <w:r w:rsidRPr="008A3930">
        <w:rPr>
          <w:spacing w:val="7"/>
        </w:rPr>
        <w:t xml:space="preserve"> </w:t>
      </w:r>
      <w:r w:rsidRPr="008A3930">
        <w:rPr>
          <w:spacing w:val="-1"/>
        </w:rPr>
        <w:t>принимать</w:t>
      </w:r>
      <w:r w:rsidRPr="008A3930">
        <w:rPr>
          <w:spacing w:val="5"/>
        </w:rPr>
        <w:t xml:space="preserve"> </w:t>
      </w:r>
      <w:r w:rsidRPr="008A3930">
        <w:t>100</w:t>
      </w:r>
      <w:r w:rsidRPr="008A3930">
        <w:rPr>
          <w:spacing w:val="6"/>
        </w:rPr>
        <w:t xml:space="preserve"> </w:t>
      </w:r>
      <w:r w:rsidRPr="008A3930">
        <w:rPr>
          <w:spacing w:val="-1"/>
        </w:rPr>
        <w:t>метров</w:t>
      </w:r>
      <w:r w:rsidRPr="008A3930">
        <w:rPr>
          <w:spacing w:val="6"/>
        </w:rPr>
        <w:t xml:space="preserve"> </w:t>
      </w:r>
      <w:r w:rsidRPr="008A3930">
        <w:t>или</w:t>
      </w:r>
      <w:r w:rsidRPr="008A3930">
        <w:rPr>
          <w:spacing w:val="8"/>
        </w:rPr>
        <w:t xml:space="preserve"> </w:t>
      </w:r>
      <w:r w:rsidRPr="008A3930">
        <w:t>по</w:t>
      </w:r>
      <w:r w:rsidRPr="008A3930">
        <w:rPr>
          <w:spacing w:val="6"/>
        </w:rPr>
        <w:t xml:space="preserve"> </w:t>
      </w:r>
      <w:r w:rsidRPr="008A3930">
        <w:rPr>
          <w:spacing w:val="-1"/>
        </w:rPr>
        <w:t>согласованию</w:t>
      </w:r>
      <w:r w:rsidRPr="008A3930">
        <w:rPr>
          <w:spacing w:val="7"/>
        </w:rPr>
        <w:t xml:space="preserve"> </w:t>
      </w:r>
      <w:r w:rsidRPr="008A3930">
        <w:t>с</w:t>
      </w:r>
      <w:r w:rsidRPr="008A3930">
        <w:rPr>
          <w:spacing w:val="6"/>
        </w:rPr>
        <w:t xml:space="preserve"> </w:t>
      </w:r>
      <w:r w:rsidRPr="008A3930">
        <w:rPr>
          <w:spacing w:val="-1"/>
        </w:rPr>
        <w:t>органами</w:t>
      </w:r>
      <w:r w:rsidRPr="008A3930">
        <w:rPr>
          <w:spacing w:val="7"/>
        </w:rPr>
        <w:t xml:space="preserve"> </w:t>
      </w:r>
      <w:r w:rsidR="005D799D">
        <w:rPr>
          <w:spacing w:val="3"/>
        </w:rPr>
        <w:lastRenderedPageBreak/>
        <w:t>са</w:t>
      </w:r>
      <w:r w:rsidRPr="008A3930">
        <w:rPr>
          <w:spacing w:val="-1"/>
        </w:rPr>
        <w:t>нитарно-эпидемиологического</w:t>
      </w:r>
      <w:r w:rsidRPr="008A3930">
        <w:rPr>
          <w:spacing w:val="30"/>
        </w:rPr>
        <w:t xml:space="preserve"> </w:t>
      </w:r>
      <w:r w:rsidRPr="008A3930">
        <w:t>надзора</w:t>
      </w:r>
      <w:r w:rsidRPr="008A3930">
        <w:rPr>
          <w:spacing w:val="30"/>
        </w:rPr>
        <w:t xml:space="preserve"> </w:t>
      </w:r>
      <w:r w:rsidRPr="008A3930">
        <w:t>и</w:t>
      </w:r>
      <w:r w:rsidRPr="008A3930">
        <w:rPr>
          <w:spacing w:val="29"/>
        </w:rPr>
        <w:t xml:space="preserve"> </w:t>
      </w:r>
      <w:r w:rsidRPr="008A3930">
        <w:rPr>
          <w:spacing w:val="-1"/>
        </w:rPr>
        <w:t>природоохранными</w:t>
      </w:r>
      <w:r w:rsidRPr="008A3930">
        <w:rPr>
          <w:spacing w:val="29"/>
        </w:rPr>
        <w:t xml:space="preserve"> </w:t>
      </w:r>
      <w:r w:rsidRPr="008A3930">
        <w:rPr>
          <w:spacing w:val="-1"/>
        </w:rPr>
        <w:t>органами</w:t>
      </w:r>
      <w:r w:rsidRPr="008A3930">
        <w:rPr>
          <w:spacing w:val="31"/>
        </w:rPr>
        <w:t xml:space="preserve"> </w:t>
      </w:r>
      <w:r w:rsidRPr="008A3930">
        <w:t>в</w:t>
      </w:r>
      <w:r w:rsidRPr="008A3930">
        <w:rPr>
          <w:spacing w:val="30"/>
        </w:rPr>
        <w:t xml:space="preserve"> </w:t>
      </w:r>
      <w:r w:rsidRPr="008A3930">
        <w:t>зависимости</w:t>
      </w:r>
      <w:r w:rsidRPr="008A3930">
        <w:rPr>
          <w:spacing w:val="27"/>
        </w:rPr>
        <w:t xml:space="preserve"> </w:t>
      </w:r>
      <w:r w:rsidRPr="008A3930">
        <w:t>от</w:t>
      </w:r>
      <w:r w:rsidRPr="008A3930">
        <w:rPr>
          <w:spacing w:val="61"/>
        </w:rPr>
        <w:t xml:space="preserve"> </w:t>
      </w:r>
      <w:r w:rsidRPr="008A3930">
        <w:rPr>
          <w:spacing w:val="-1"/>
        </w:rPr>
        <w:t>условий</w:t>
      </w:r>
      <w:r w:rsidRPr="008A3930">
        <w:rPr>
          <w:spacing w:val="5"/>
        </w:rPr>
        <w:t xml:space="preserve"> </w:t>
      </w:r>
      <w:r w:rsidRPr="008A3930">
        <w:rPr>
          <w:spacing w:val="-1"/>
        </w:rPr>
        <w:t>застройки</w:t>
      </w:r>
      <w:r w:rsidRPr="008A3930">
        <w:rPr>
          <w:spacing w:val="3"/>
        </w:rPr>
        <w:t xml:space="preserve"> </w:t>
      </w:r>
      <w:r w:rsidRPr="008A3930">
        <w:t>и</w:t>
      </w:r>
      <w:r w:rsidRPr="008A3930">
        <w:rPr>
          <w:spacing w:val="5"/>
        </w:rPr>
        <w:t xml:space="preserve"> </w:t>
      </w:r>
      <w:r w:rsidRPr="008A3930">
        <w:rPr>
          <w:spacing w:val="-1"/>
        </w:rPr>
        <w:t>конструктивного</w:t>
      </w:r>
      <w:r w:rsidRPr="008A3930">
        <w:rPr>
          <w:spacing w:val="4"/>
        </w:rPr>
        <w:t xml:space="preserve"> </w:t>
      </w:r>
      <w:r w:rsidRPr="008A3930">
        <w:rPr>
          <w:spacing w:val="-1"/>
        </w:rPr>
        <w:t>использования</w:t>
      </w:r>
      <w:r w:rsidRPr="008A3930">
        <w:rPr>
          <w:spacing w:val="4"/>
        </w:rPr>
        <w:t xml:space="preserve"> </w:t>
      </w:r>
      <w:r w:rsidRPr="008A3930">
        <w:rPr>
          <w:spacing w:val="-1"/>
        </w:rPr>
        <w:t>сооружений,</w:t>
      </w:r>
      <w:r w:rsidRPr="008A3930">
        <w:rPr>
          <w:spacing w:val="4"/>
        </w:rPr>
        <w:t xml:space="preserve"> </w:t>
      </w:r>
      <w:r w:rsidRPr="008A3930">
        <w:t>но</w:t>
      </w:r>
      <w:r w:rsidRPr="008A3930">
        <w:rPr>
          <w:spacing w:val="2"/>
        </w:rPr>
        <w:t xml:space="preserve"> </w:t>
      </w:r>
      <w:r w:rsidRPr="008A3930">
        <w:t>не</w:t>
      </w:r>
      <w:r w:rsidRPr="008A3930">
        <w:rPr>
          <w:spacing w:val="3"/>
        </w:rPr>
        <w:t xml:space="preserve"> </w:t>
      </w:r>
      <w:r w:rsidRPr="008A3930">
        <w:rPr>
          <w:spacing w:val="-1"/>
        </w:rPr>
        <w:t>менее</w:t>
      </w:r>
      <w:r w:rsidRPr="008A3930">
        <w:rPr>
          <w:spacing w:val="3"/>
        </w:rPr>
        <w:t xml:space="preserve"> </w:t>
      </w:r>
      <w:r w:rsidRPr="008A3930">
        <w:t>50</w:t>
      </w:r>
      <w:r w:rsidRPr="008A3930">
        <w:rPr>
          <w:spacing w:val="6"/>
        </w:rPr>
        <w:t xml:space="preserve"> </w:t>
      </w:r>
      <w:r w:rsidRPr="008A3930">
        <w:rPr>
          <w:spacing w:val="-1"/>
        </w:rPr>
        <w:t>метров</w:t>
      </w:r>
      <w:r w:rsidRPr="008A3930">
        <w:rPr>
          <w:spacing w:val="6"/>
        </w:rPr>
        <w:t xml:space="preserve"> </w:t>
      </w:r>
      <w:r w:rsidRPr="008A3930">
        <w:t>(для</w:t>
      </w:r>
      <w:r w:rsidRPr="008A3930">
        <w:rPr>
          <w:spacing w:val="81"/>
        </w:rPr>
        <w:t xml:space="preserve"> </w:t>
      </w:r>
      <w:r w:rsidRPr="008A3930">
        <w:rPr>
          <w:spacing w:val="-1"/>
        </w:rPr>
        <w:t>закрытого</w:t>
      </w:r>
      <w:r w:rsidRPr="008A3930">
        <w:rPr>
          <w:spacing w:val="24"/>
        </w:rPr>
        <w:t xml:space="preserve"> </w:t>
      </w:r>
      <w:r w:rsidRPr="008A3930">
        <w:rPr>
          <w:spacing w:val="-1"/>
        </w:rPr>
        <w:t>типа</w:t>
      </w:r>
      <w:r w:rsidRPr="008A3930">
        <w:rPr>
          <w:spacing w:val="24"/>
        </w:rPr>
        <w:t xml:space="preserve"> </w:t>
      </w:r>
      <w:r w:rsidRPr="008A3930">
        <w:t>-</w:t>
      </w:r>
      <w:r w:rsidRPr="008A3930">
        <w:rPr>
          <w:spacing w:val="23"/>
        </w:rPr>
        <w:t xml:space="preserve"> </w:t>
      </w:r>
      <w:r w:rsidRPr="008A3930">
        <w:t>50</w:t>
      </w:r>
      <w:r w:rsidRPr="008A3930">
        <w:rPr>
          <w:spacing w:val="23"/>
        </w:rPr>
        <w:t xml:space="preserve"> </w:t>
      </w:r>
      <w:r w:rsidRPr="008A3930">
        <w:rPr>
          <w:spacing w:val="-1"/>
        </w:rPr>
        <w:t>метров).</w:t>
      </w:r>
      <w:r w:rsidRPr="008A3930">
        <w:rPr>
          <w:spacing w:val="23"/>
        </w:rPr>
        <w:t xml:space="preserve"> </w:t>
      </w:r>
      <w:r w:rsidRPr="008A3930">
        <w:t>В</w:t>
      </w:r>
      <w:r w:rsidRPr="008A3930">
        <w:rPr>
          <w:spacing w:val="22"/>
        </w:rPr>
        <w:t xml:space="preserve"> </w:t>
      </w:r>
      <w:r w:rsidRPr="008A3930">
        <w:rPr>
          <w:spacing w:val="-1"/>
        </w:rPr>
        <w:t>водоемы,</w:t>
      </w:r>
      <w:r w:rsidRPr="008A3930">
        <w:rPr>
          <w:spacing w:val="23"/>
        </w:rPr>
        <w:t xml:space="preserve"> </w:t>
      </w:r>
      <w:r w:rsidRPr="008A3930">
        <w:rPr>
          <w:spacing w:val="-1"/>
        </w:rPr>
        <w:t>предназначенные</w:t>
      </w:r>
      <w:r w:rsidRPr="008A3930">
        <w:rPr>
          <w:spacing w:val="22"/>
        </w:rPr>
        <w:t xml:space="preserve"> </w:t>
      </w:r>
      <w:r w:rsidRPr="008A3930">
        <w:t>для</w:t>
      </w:r>
      <w:r w:rsidRPr="008A3930">
        <w:rPr>
          <w:spacing w:val="21"/>
        </w:rPr>
        <w:t xml:space="preserve"> </w:t>
      </w:r>
      <w:r w:rsidRPr="008A3930">
        <w:rPr>
          <w:spacing w:val="-1"/>
        </w:rPr>
        <w:t>купания,</w:t>
      </w:r>
      <w:r w:rsidRPr="008A3930">
        <w:rPr>
          <w:spacing w:val="23"/>
        </w:rPr>
        <w:t xml:space="preserve"> </w:t>
      </w:r>
      <w:r w:rsidRPr="008A3930">
        <w:rPr>
          <w:spacing w:val="-1"/>
        </w:rPr>
        <w:t>возможен</w:t>
      </w:r>
      <w:r w:rsidRPr="008A3930">
        <w:rPr>
          <w:spacing w:val="24"/>
        </w:rPr>
        <w:t xml:space="preserve"> </w:t>
      </w:r>
      <w:r w:rsidRPr="008A3930">
        <w:rPr>
          <w:spacing w:val="-1"/>
        </w:rPr>
        <w:t>сброс</w:t>
      </w:r>
      <w:r w:rsidRPr="008A3930">
        <w:rPr>
          <w:spacing w:val="23"/>
        </w:rPr>
        <w:t xml:space="preserve"> </w:t>
      </w:r>
      <w:r w:rsidRPr="008A3930">
        <w:rPr>
          <w:spacing w:val="2"/>
        </w:rPr>
        <w:t>по</w:t>
      </w:r>
      <w:r w:rsidRPr="008A3930">
        <w:rPr>
          <w:spacing w:val="-1"/>
        </w:rPr>
        <w:t>верхностных</w:t>
      </w:r>
      <w:r w:rsidRPr="008A3930">
        <w:rPr>
          <w:spacing w:val="2"/>
        </w:rPr>
        <w:t xml:space="preserve"> </w:t>
      </w:r>
      <w:r w:rsidRPr="008A3930">
        <w:rPr>
          <w:spacing w:val="-1"/>
        </w:rPr>
        <w:t>сточных</w:t>
      </w:r>
      <w:r w:rsidRPr="008A3930">
        <w:rPr>
          <w:spacing w:val="2"/>
        </w:rPr>
        <w:t xml:space="preserve"> </w:t>
      </w:r>
      <w:r w:rsidRPr="008A3930">
        <w:rPr>
          <w:spacing w:val="-1"/>
        </w:rPr>
        <w:t>вод</w:t>
      </w:r>
      <w:r w:rsidRPr="008A3930">
        <w:t xml:space="preserve"> только</w:t>
      </w:r>
      <w:r w:rsidRPr="008A3930">
        <w:rPr>
          <w:spacing w:val="-3"/>
        </w:rPr>
        <w:t xml:space="preserve"> </w:t>
      </w:r>
      <w:r w:rsidRPr="008A3930">
        <w:t>при</w:t>
      </w:r>
      <w:r w:rsidRPr="008A3930">
        <w:rPr>
          <w:spacing w:val="3"/>
        </w:rPr>
        <w:t xml:space="preserve"> </w:t>
      </w:r>
      <w:r w:rsidRPr="008A3930">
        <w:rPr>
          <w:spacing w:val="-2"/>
        </w:rPr>
        <w:t>условии</w:t>
      </w:r>
      <w:r w:rsidRPr="008A3930">
        <w:t xml:space="preserve"> их</w:t>
      </w:r>
      <w:r w:rsidRPr="008A3930">
        <w:rPr>
          <w:spacing w:val="2"/>
        </w:rPr>
        <w:t xml:space="preserve"> </w:t>
      </w:r>
      <w:r w:rsidRPr="008A3930">
        <w:rPr>
          <w:spacing w:val="-2"/>
        </w:rPr>
        <w:t>глубокой</w:t>
      </w:r>
      <w:r w:rsidRPr="008A3930">
        <w:t xml:space="preserve"> </w:t>
      </w:r>
      <w:r w:rsidRPr="008A3930">
        <w:rPr>
          <w:spacing w:val="-1"/>
        </w:rPr>
        <w:t>очистки.</w:t>
      </w:r>
    </w:p>
    <w:p w14:paraId="704A6DB5" w14:textId="79877F98" w:rsidR="00221F49" w:rsidRPr="008A3930" w:rsidRDefault="00221F49" w:rsidP="008A3930">
      <w:pPr>
        <w:pStyle w:val="a"/>
        <w:widowControl w:val="0"/>
        <w:numPr>
          <w:ilvl w:val="3"/>
          <w:numId w:val="67"/>
        </w:numPr>
        <w:tabs>
          <w:tab w:val="left" w:pos="1741"/>
        </w:tabs>
        <w:kinsoku w:val="0"/>
        <w:overflowPunct w:val="0"/>
        <w:autoSpaceDE w:val="0"/>
        <w:autoSpaceDN w:val="0"/>
        <w:adjustRightInd w:val="0"/>
        <w:spacing w:before="0" w:after="0"/>
        <w:ind w:right="108" w:firstLine="708"/>
      </w:pPr>
      <w:r w:rsidRPr="008A3930">
        <w:t>Для</w:t>
      </w:r>
      <w:r w:rsidRPr="008A3930">
        <w:rPr>
          <w:spacing w:val="13"/>
        </w:rPr>
        <w:t xml:space="preserve"> </w:t>
      </w:r>
      <w:r w:rsidRPr="008A3930">
        <w:rPr>
          <w:spacing w:val="-1"/>
        </w:rPr>
        <w:t>определения</w:t>
      </w:r>
      <w:r w:rsidRPr="008A3930">
        <w:rPr>
          <w:spacing w:val="14"/>
        </w:rPr>
        <w:t xml:space="preserve"> </w:t>
      </w:r>
      <w:r w:rsidRPr="008A3930">
        <w:rPr>
          <w:spacing w:val="-1"/>
        </w:rPr>
        <w:t>размеров</w:t>
      </w:r>
      <w:r w:rsidRPr="008A3930">
        <w:rPr>
          <w:spacing w:val="13"/>
        </w:rPr>
        <w:t xml:space="preserve"> </w:t>
      </w:r>
      <w:r w:rsidRPr="008A3930">
        <w:t>отводящих</w:t>
      </w:r>
      <w:r w:rsidRPr="008A3930">
        <w:rPr>
          <w:spacing w:val="13"/>
        </w:rPr>
        <w:t xml:space="preserve"> </w:t>
      </w:r>
      <w:r w:rsidRPr="008A3930">
        <w:rPr>
          <w:spacing w:val="-2"/>
        </w:rPr>
        <w:t>труб</w:t>
      </w:r>
      <w:r w:rsidRPr="008A3930">
        <w:rPr>
          <w:spacing w:val="14"/>
        </w:rPr>
        <w:t xml:space="preserve"> </w:t>
      </w:r>
      <w:r w:rsidRPr="008A3930">
        <w:t>и</w:t>
      </w:r>
      <w:r w:rsidRPr="008A3930">
        <w:rPr>
          <w:spacing w:val="15"/>
        </w:rPr>
        <w:t xml:space="preserve"> </w:t>
      </w:r>
      <w:r w:rsidRPr="008A3930">
        <w:rPr>
          <w:spacing w:val="-1"/>
        </w:rPr>
        <w:t>водосточных</w:t>
      </w:r>
      <w:r w:rsidRPr="008A3930">
        <w:rPr>
          <w:spacing w:val="15"/>
        </w:rPr>
        <w:t xml:space="preserve"> </w:t>
      </w:r>
      <w:r w:rsidRPr="008A3930">
        <w:rPr>
          <w:spacing w:val="-1"/>
        </w:rPr>
        <w:t>каналов</w:t>
      </w:r>
      <w:r w:rsidRPr="008A3930">
        <w:rPr>
          <w:spacing w:val="13"/>
        </w:rPr>
        <w:t xml:space="preserve"> </w:t>
      </w:r>
      <w:r w:rsidR="00E2286F" w:rsidRPr="008A3930">
        <w:t>необходи</w:t>
      </w:r>
      <w:r w:rsidRPr="008A3930">
        <w:rPr>
          <w:spacing w:val="-1"/>
        </w:rPr>
        <w:t>мо</w:t>
      </w:r>
      <w:r w:rsidRPr="008A3930">
        <w:rPr>
          <w:spacing w:val="47"/>
        </w:rPr>
        <w:t xml:space="preserve"> </w:t>
      </w:r>
      <w:r w:rsidRPr="008A3930">
        <w:rPr>
          <w:spacing w:val="-1"/>
        </w:rPr>
        <w:t>учитывать</w:t>
      </w:r>
      <w:r w:rsidRPr="008A3930">
        <w:rPr>
          <w:spacing w:val="43"/>
        </w:rPr>
        <w:t xml:space="preserve"> </w:t>
      </w:r>
      <w:r w:rsidRPr="008A3930">
        <w:rPr>
          <w:spacing w:val="-1"/>
        </w:rPr>
        <w:t>расчетный</w:t>
      </w:r>
      <w:r w:rsidRPr="008A3930">
        <w:rPr>
          <w:spacing w:val="43"/>
        </w:rPr>
        <w:t xml:space="preserve"> </w:t>
      </w:r>
      <w:r w:rsidRPr="008A3930">
        <w:rPr>
          <w:spacing w:val="-1"/>
        </w:rPr>
        <w:t>максимальный</w:t>
      </w:r>
      <w:r w:rsidRPr="008A3930">
        <w:rPr>
          <w:spacing w:val="43"/>
        </w:rPr>
        <w:t xml:space="preserve"> </w:t>
      </w:r>
      <w:r w:rsidRPr="008A3930">
        <w:t>расход</w:t>
      </w:r>
      <w:r w:rsidRPr="008A3930">
        <w:rPr>
          <w:spacing w:val="43"/>
        </w:rPr>
        <w:t xml:space="preserve"> </w:t>
      </w:r>
      <w:r w:rsidRPr="008A3930">
        <w:rPr>
          <w:spacing w:val="-1"/>
        </w:rPr>
        <w:t>дождевой</w:t>
      </w:r>
      <w:r w:rsidRPr="008A3930">
        <w:rPr>
          <w:spacing w:val="43"/>
        </w:rPr>
        <w:t xml:space="preserve"> </w:t>
      </w:r>
      <w:r w:rsidRPr="008A3930">
        <w:t>воды,</w:t>
      </w:r>
      <w:r w:rsidRPr="008A3930">
        <w:rPr>
          <w:spacing w:val="42"/>
        </w:rPr>
        <w:t xml:space="preserve"> </w:t>
      </w:r>
      <w:r w:rsidRPr="008A3930">
        <w:rPr>
          <w:spacing w:val="-1"/>
        </w:rPr>
        <w:t>поступающей</w:t>
      </w:r>
      <w:r w:rsidRPr="008A3930">
        <w:rPr>
          <w:spacing w:val="43"/>
        </w:rPr>
        <w:t xml:space="preserve"> </w:t>
      </w:r>
      <w:r w:rsidRPr="008A3930">
        <w:t>в</w:t>
      </w:r>
      <w:r w:rsidRPr="008A3930">
        <w:rPr>
          <w:spacing w:val="44"/>
        </w:rPr>
        <w:t xml:space="preserve"> </w:t>
      </w:r>
      <w:r w:rsidRPr="008A3930">
        <w:rPr>
          <w:spacing w:val="-1"/>
        </w:rPr>
        <w:t>сеть.</w:t>
      </w:r>
      <w:r w:rsidRPr="008A3930">
        <w:rPr>
          <w:spacing w:val="42"/>
        </w:rPr>
        <w:t xml:space="preserve"> </w:t>
      </w:r>
      <w:r w:rsidRPr="008A3930">
        <w:t>Этот</w:t>
      </w:r>
      <w:r w:rsidRPr="008A3930">
        <w:rPr>
          <w:spacing w:val="67"/>
        </w:rPr>
        <w:t xml:space="preserve"> </w:t>
      </w:r>
      <w:r w:rsidRPr="008A3930">
        <w:t>расход</w:t>
      </w:r>
      <w:r w:rsidRPr="008A3930">
        <w:rPr>
          <w:spacing w:val="28"/>
        </w:rPr>
        <w:t xml:space="preserve"> </w:t>
      </w:r>
      <w:r w:rsidRPr="008A3930">
        <w:rPr>
          <w:spacing w:val="-1"/>
        </w:rPr>
        <w:t>зависит</w:t>
      </w:r>
      <w:r w:rsidRPr="008A3930">
        <w:rPr>
          <w:spacing w:val="29"/>
        </w:rPr>
        <w:t xml:space="preserve"> </w:t>
      </w:r>
      <w:r w:rsidRPr="008A3930">
        <w:t>от</w:t>
      </w:r>
      <w:r w:rsidRPr="008A3930">
        <w:rPr>
          <w:spacing w:val="26"/>
        </w:rPr>
        <w:t xml:space="preserve"> </w:t>
      </w:r>
      <w:r w:rsidRPr="008A3930">
        <w:rPr>
          <w:spacing w:val="-1"/>
        </w:rPr>
        <w:t>принятой</w:t>
      </w:r>
      <w:r w:rsidRPr="008A3930">
        <w:rPr>
          <w:spacing w:val="27"/>
        </w:rPr>
        <w:t xml:space="preserve"> </w:t>
      </w:r>
      <w:r w:rsidRPr="008A3930">
        <w:rPr>
          <w:spacing w:val="-1"/>
        </w:rPr>
        <w:t>расчетной</w:t>
      </w:r>
      <w:r w:rsidRPr="008A3930">
        <w:rPr>
          <w:spacing w:val="29"/>
        </w:rPr>
        <w:t xml:space="preserve"> </w:t>
      </w:r>
      <w:r w:rsidRPr="008A3930">
        <w:rPr>
          <w:spacing w:val="-1"/>
        </w:rPr>
        <w:t>интенсивности</w:t>
      </w:r>
      <w:r w:rsidRPr="008A3930">
        <w:rPr>
          <w:spacing w:val="29"/>
        </w:rPr>
        <w:t xml:space="preserve"> </w:t>
      </w:r>
      <w:r w:rsidRPr="008A3930">
        <w:t>дождя,</w:t>
      </w:r>
      <w:r w:rsidRPr="008A3930">
        <w:rPr>
          <w:spacing w:val="26"/>
        </w:rPr>
        <w:t xml:space="preserve"> </w:t>
      </w:r>
      <w:r w:rsidRPr="008A3930">
        <w:rPr>
          <w:spacing w:val="-1"/>
        </w:rPr>
        <w:t>его</w:t>
      </w:r>
      <w:r w:rsidRPr="008A3930">
        <w:rPr>
          <w:spacing w:val="28"/>
        </w:rPr>
        <w:t xml:space="preserve"> </w:t>
      </w:r>
      <w:r w:rsidRPr="008A3930">
        <w:rPr>
          <w:spacing w:val="-1"/>
        </w:rPr>
        <w:t>продолжительности,</w:t>
      </w:r>
      <w:r w:rsidRPr="008A3930">
        <w:rPr>
          <w:spacing w:val="26"/>
        </w:rPr>
        <w:t xml:space="preserve"> </w:t>
      </w:r>
      <w:r w:rsidR="00E2286F" w:rsidRPr="008A3930">
        <w:rPr>
          <w:spacing w:val="1"/>
        </w:rPr>
        <w:t>коэф</w:t>
      </w:r>
      <w:r w:rsidRPr="008A3930">
        <w:rPr>
          <w:spacing w:val="-1"/>
        </w:rPr>
        <w:t>фициента</w:t>
      </w:r>
      <w:r w:rsidRPr="008A3930">
        <w:rPr>
          <w:spacing w:val="13"/>
        </w:rPr>
        <w:t xml:space="preserve"> </w:t>
      </w:r>
      <w:r w:rsidRPr="008A3930">
        <w:rPr>
          <w:spacing w:val="-1"/>
        </w:rPr>
        <w:t>стока</w:t>
      </w:r>
      <w:r w:rsidRPr="008A3930">
        <w:rPr>
          <w:spacing w:val="13"/>
        </w:rPr>
        <w:t xml:space="preserve"> </w:t>
      </w:r>
      <w:r w:rsidRPr="008A3930">
        <w:t>и</w:t>
      </w:r>
      <w:r w:rsidRPr="008A3930">
        <w:rPr>
          <w:spacing w:val="17"/>
        </w:rPr>
        <w:t xml:space="preserve"> </w:t>
      </w:r>
      <w:r w:rsidRPr="008A3930">
        <w:rPr>
          <w:spacing w:val="-1"/>
        </w:rPr>
        <w:t>площади</w:t>
      </w:r>
      <w:r w:rsidRPr="008A3930">
        <w:rPr>
          <w:spacing w:val="15"/>
        </w:rPr>
        <w:t xml:space="preserve"> </w:t>
      </w:r>
      <w:r w:rsidRPr="008A3930">
        <w:rPr>
          <w:spacing w:val="-1"/>
        </w:rPr>
        <w:t>водосбора.</w:t>
      </w:r>
      <w:r w:rsidRPr="008A3930">
        <w:rPr>
          <w:spacing w:val="14"/>
        </w:rPr>
        <w:t xml:space="preserve"> </w:t>
      </w:r>
      <w:r w:rsidRPr="008A3930">
        <w:t>При</w:t>
      </w:r>
      <w:r w:rsidRPr="008A3930">
        <w:rPr>
          <w:spacing w:val="14"/>
        </w:rPr>
        <w:t xml:space="preserve"> </w:t>
      </w:r>
      <w:r w:rsidRPr="008A3930">
        <w:t>этом</w:t>
      </w:r>
      <w:r w:rsidRPr="008A3930">
        <w:rPr>
          <w:spacing w:val="13"/>
        </w:rPr>
        <w:t xml:space="preserve"> </w:t>
      </w:r>
      <w:r w:rsidRPr="008A3930">
        <w:rPr>
          <w:spacing w:val="-1"/>
        </w:rPr>
        <w:t>минимальный</w:t>
      </w:r>
      <w:r w:rsidRPr="008A3930">
        <w:rPr>
          <w:spacing w:val="14"/>
        </w:rPr>
        <w:t xml:space="preserve"> </w:t>
      </w:r>
      <w:r w:rsidRPr="008A3930">
        <w:rPr>
          <w:spacing w:val="-1"/>
        </w:rPr>
        <w:t>диаметр</w:t>
      </w:r>
      <w:r w:rsidRPr="008A3930">
        <w:rPr>
          <w:spacing w:val="14"/>
        </w:rPr>
        <w:t xml:space="preserve"> </w:t>
      </w:r>
      <w:r w:rsidRPr="008A3930">
        <w:rPr>
          <w:spacing w:val="-1"/>
        </w:rPr>
        <w:t>водостоков</w:t>
      </w:r>
      <w:r w:rsidRPr="008A3930">
        <w:rPr>
          <w:spacing w:val="13"/>
        </w:rPr>
        <w:t xml:space="preserve"> </w:t>
      </w:r>
      <w:r w:rsidRPr="008A3930">
        <w:t>принима</w:t>
      </w:r>
      <w:r w:rsidRPr="008A3930">
        <w:rPr>
          <w:spacing w:val="-1"/>
        </w:rPr>
        <w:t>ется</w:t>
      </w:r>
      <w:r w:rsidRPr="008A3930">
        <w:t xml:space="preserve"> </w:t>
      </w:r>
      <w:r w:rsidRPr="008A3930">
        <w:rPr>
          <w:spacing w:val="-1"/>
        </w:rPr>
        <w:t>равным</w:t>
      </w:r>
      <w:r w:rsidRPr="008A3930">
        <w:rPr>
          <w:spacing w:val="-2"/>
        </w:rPr>
        <w:t xml:space="preserve"> </w:t>
      </w:r>
      <w:r w:rsidRPr="008A3930">
        <w:t>400 мм.</w:t>
      </w:r>
    </w:p>
    <w:p w14:paraId="725FB715" w14:textId="0FEC41F7" w:rsidR="00221F49" w:rsidRPr="008A3930" w:rsidRDefault="00221F49" w:rsidP="008A3930">
      <w:pPr>
        <w:pStyle w:val="a"/>
        <w:widowControl w:val="0"/>
        <w:numPr>
          <w:ilvl w:val="3"/>
          <w:numId w:val="67"/>
        </w:numPr>
        <w:tabs>
          <w:tab w:val="left" w:pos="1811"/>
        </w:tabs>
        <w:kinsoku w:val="0"/>
        <w:overflowPunct w:val="0"/>
        <w:autoSpaceDE w:val="0"/>
        <w:autoSpaceDN w:val="0"/>
        <w:adjustRightInd w:val="0"/>
        <w:spacing w:before="0" w:after="0"/>
        <w:ind w:right="111" w:firstLine="708"/>
        <w:rPr>
          <w:spacing w:val="-1"/>
        </w:rPr>
      </w:pPr>
      <w:r w:rsidRPr="008A3930">
        <w:rPr>
          <w:spacing w:val="-1"/>
        </w:rPr>
        <w:t>Расчет</w:t>
      </w:r>
      <w:r w:rsidRPr="008A3930">
        <w:rPr>
          <w:spacing w:val="24"/>
        </w:rPr>
        <w:t xml:space="preserve"> </w:t>
      </w:r>
      <w:r w:rsidRPr="008A3930">
        <w:rPr>
          <w:spacing w:val="-1"/>
        </w:rPr>
        <w:t>водосточной</w:t>
      </w:r>
      <w:r w:rsidRPr="008A3930">
        <w:rPr>
          <w:spacing w:val="24"/>
        </w:rPr>
        <w:t xml:space="preserve"> </w:t>
      </w:r>
      <w:r w:rsidRPr="008A3930">
        <w:rPr>
          <w:spacing w:val="-1"/>
        </w:rPr>
        <w:t>сети</w:t>
      </w:r>
      <w:r w:rsidRPr="008A3930">
        <w:rPr>
          <w:spacing w:val="22"/>
        </w:rPr>
        <w:t xml:space="preserve"> </w:t>
      </w:r>
      <w:r w:rsidRPr="008A3930">
        <w:rPr>
          <w:spacing w:val="-1"/>
        </w:rPr>
        <w:t>следует</w:t>
      </w:r>
      <w:r w:rsidRPr="008A3930">
        <w:rPr>
          <w:spacing w:val="26"/>
        </w:rPr>
        <w:t xml:space="preserve"> </w:t>
      </w:r>
      <w:r w:rsidRPr="008A3930">
        <w:rPr>
          <w:spacing w:val="-1"/>
        </w:rPr>
        <w:t>производить</w:t>
      </w:r>
      <w:r w:rsidRPr="008A3930">
        <w:rPr>
          <w:spacing w:val="24"/>
        </w:rPr>
        <w:t xml:space="preserve"> </w:t>
      </w:r>
      <w:r w:rsidRPr="008A3930">
        <w:t>на</w:t>
      </w:r>
      <w:r w:rsidRPr="008A3930">
        <w:rPr>
          <w:spacing w:val="22"/>
        </w:rPr>
        <w:t xml:space="preserve"> </w:t>
      </w:r>
      <w:r w:rsidRPr="008A3930">
        <w:rPr>
          <w:spacing w:val="-1"/>
        </w:rPr>
        <w:t>дождевой</w:t>
      </w:r>
      <w:r w:rsidRPr="008A3930">
        <w:rPr>
          <w:spacing w:val="24"/>
        </w:rPr>
        <w:t xml:space="preserve"> </w:t>
      </w:r>
      <w:r w:rsidRPr="008A3930">
        <w:rPr>
          <w:spacing w:val="-1"/>
        </w:rPr>
        <w:t>сток</w:t>
      </w:r>
      <w:r w:rsidRPr="008A3930">
        <w:rPr>
          <w:spacing w:val="22"/>
        </w:rPr>
        <w:t xml:space="preserve"> </w:t>
      </w:r>
      <w:r w:rsidRPr="008A3930">
        <w:t>по</w:t>
      </w:r>
      <w:r w:rsidRPr="008A3930">
        <w:rPr>
          <w:spacing w:val="23"/>
        </w:rPr>
        <w:t xml:space="preserve"> </w:t>
      </w:r>
      <w:r w:rsidRPr="008A3930">
        <w:t>СП</w:t>
      </w:r>
      <w:r w:rsidRPr="008A3930">
        <w:rPr>
          <w:spacing w:val="57"/>
        </w:rPr>
        <w:t xml:space="preserve"> </w:t>
      </w:r>
      <w:r w:rsidRPr="008A3930">
        <w:t>32.13330.2012.</w:t>
      </w:r>
      <w:r w:rsidRPr="008A3930">
        <w:rPr>
          <w:spacing w:val="14"/>
        </w:rPr>
        <w:t xml:space="preserve"> </w:t>
      </w:r>
      <w:r w:rsidRPr="008A3930">
        <w:t>При</w:t>
      </w:r>
      <w:r w:rsidRPr="008A3930">
        <w:rPr>
          <w:spacing w:val="14"/>
        </w:rPr>
        <w:t xml:space="preserve"> </w:t>
      </w:r>
      <w:r w:rsidRPr="008A3930">
        <w:rPr>
          <w:spacing w:val="-1"/>
        </w:rPr>
        <w:t>предельном</w:t>
      </w:r>
      <w:r w:rsidRPr="008A3930">
        <w:rPr>
          <w:spacing w:val="13"/>
        </w:rPr>
        <w:t xml:space="preserve"> </w:t>
      </w:r>
      <w:r w:rsidRPr="008A3930">
        <w:rPr>
          <w:spacing w:val="-1"/>
        </w:rPr>
        <w:t>периоде</w:t>
      </w:r>
      <w:r w:rsidRPr="008A3930">
        <w:rPr>
          <w:spacing w:val="13"/>
        </w:rPr>
        <w:t xml:space="preserve"> </w:t>
      </w:r>
      <w:r w:rsidRPr="008A3930">
        <w:rPr>
          <w:spacing w:val="-1"/>
        </w:rPr>
        <w:t>однократного</w:t>
      </w:r>
      <w:r w:rsidRPr="008A3930">
        <w:rPr>
          <w:spacing w:val="14"/>
        </w:rPr>
        <w:t xml:space="preserve"> </w:t>
      </w:r>
      <w:r w:rsidRPr="008A3930">
        <w:rPr>
          <w:spacing w:val="-1"/>
        </w:rPr>
        <w:t>превышения</w:t>
      </w:r>
      <w:r w:rsidRPr="008A3930">
        <w:rPr>
          <w:spacing w:val="14"/>
        </w:rPr>
        <w:t xml:space="preserve"> </w:t>
      </w:r>
      <w:r w:rsidRPr="008A3930">
        <w:rPr>
          <w:spacing w:val="-1"/>
        </w:rPr>
        <w:t>расчетной</w:t>
      </w:r>
      <w:r w:rsidRPr="008A3930">
        <w:rPr>
          <w:spacing w:val="15"/>
        </w:rPr>
        <w:t xml:space="preserve"> </w:t>
      </w:r>
      <w:r w:rsidRPr="008A3930">
        <w:rPr>
          <w:spacing w:val="-1"/>
        </w:rPr>
        <w:t>интенсивности</w:t>
      </w:r>
      <w:r w:rsidRPr="008A3930">
        <w:rPr>
          <w:spacing w:val="63"/>
        </w:rPr>
        <w:t xml:space="preserve"> </w:t>
      </w:r>
      <w:r w:rsidRPr="008A3930">
        <w:t>коллектор</w:t>
      </w:r>
      <w:r w:rsidRPr="008A3930">
        <w:rPr>
          <w:spacing w:val="40"/>
        </w:rPr>
        <w:t xml:space="preserve"> </w:t>
      </w:r>
      <w:r w:rsidRPr="008A3930">
        <w:rPr>
          <w:spacing w:val="-1"/>
        </w:rPr>
        <w:t>дождевой</w:t>
      </w:r>
      <w:r w:rsidRPr="008A3930">
        <w:rPr>
          <w:spacing w:val="41"/>
        </w:rPr>
        <w:t xml:space="preserve"> </w:t>
      </w:r>
      <w:r w:rsidRPr="008A3930">
        <w:rPr>
          <w:spacing w:val="-1"/>
        </w:rPr>
        <w:t>канализации</w:t>
      </w:r>
      <w:r w:rsidRPr="008A3930">
        <w:rPr>
          <w:spacing w:val="41"/>
        </w:rPr>
        <w:t xml:space="preserve"> </w:t>
      </w:r>
      <w:r w:rsidRPr="008A3930">
        <w:rPr>
          <w:spacing w:val="-1"/>
        </w:rPr>
        <w:t>должен</w:t>
      </w:r>
      <w:r w:rsidRPr="008A3930">
        <w:rPr>
          <w:spacing w:val="41"/>
        </w:rPr>
        <w:t xml:space="preserve"> </w:t>
      </w:r>
      <w:r w:rsidRPr="008A3930">
        <w:rPr>
          <w:spacing w:val="-1"/>
        </w:rPr>
        <w:t>пропускать</w:t>
      </w:r>
      <w:r w:rsidRPr="008A3930">
        <w:rPr>
          <w:spacing w:val="41"/>
        </w:rPr>
        <w:t xml:space="preserve"> </w:t>
      </w:r>
      <w:r w:rsidRPr="008A3930">
        <w:t>лишь</w:t>
      </w:r>
      <w:r w:rsidRPr="008A3930">
        <w:rPr>
          <w:spacing w:val="39"/>
        </w:rPr>
        <w:t xml:space="preserve"> </w:t>
      </w:r>
      <w:r w:rsidRPr="008A3930">
        <w:rPr>
          <w:spacing w:val="-1"/>
        </w:rPr>
        <w:t>часть</w:t>
      </w:r>
      <w:r w:rsidRPr="008A3930">
        <w:rPr>
          <w:spacing w:val="41"/>
        </w:rPr>
        <w:t xml:space="preserve"> </w:t>
      </w:r>
      <w:r w:rsidRPr="008A3930">
        <w:rPr>
          <w:spacing w:val="-1"/>
        </w:rPr>
        <w:t>расхода</w:t>
      </w:r>
      <w:r w:rsidRPr="008A3930">
        <w:rPr>
          <w:spacing w:val="39"/>
        </w:rPr>
        <w:t xml:space="preserve"> </w:t>
      </w:r>
      <w:r w:rsidRPr="008A3930">
        <w:rPr>
          <w:spacing w:val="-1"/>
        </w:rPr>
        <w:t>дождевого</w:t>
      </w:r>
      <w:r w:rsidRPr="008A3930">
        <w:rPr>
          <w:spacing w:val="40"/>
        </w:rPr>
        <w:t xml:space="preserve"> </w:t>
      </w:r>
      <w:r w:rsidRPr="008A3930">
        <w:rPr>
          <w:spacing w:val="-1"/>
        </w:rPr>
        <w:t>стока,</w:t>
      </w:r>
      <w:r w:rsidRPr="008A3930">
        <w:rPr>
          <w:spacing w:val="63"/>
        </w:rPr>
        <w:t xml:space="preserve"> </w:t>
      </w:r>
      <w:r w:rsidRPr="008A3930">
        <w:rPr>
          <w:spacing w:val="-1"/>
        </w:rPr>
        <w:t>остальная</w:t>
      </w:r>
      <w:r w:rsidRPr="008A3930">
        <w:rPr>
          <w:spacing w:val="21"/>
        </w:rPr>
        <w:t xml:space="preserve"> </w:t>
      </w:r>
      <w:r w:rsidRPr="008A3930">
        <w:rPr>
          <w:spacing w:val="-1"/>
        </w:rPr>
        <w:t>его</w:t>
      </w:r>
      <w:r w:rsidRPr="008A3930">
        <w:rPr>
          <w:spacing w:val="21"/>
        </w:rPr>
        <w:t xml:space="preserve"> </w:t>
      </w:r>
      <w:r w:rsidRPr="008A3930">
        <w:rPr>
          <w:spacing w:val="-1"/>
        </w:rPr>
        <w:t>часть</w:t>
      </w:r>
      <w:r w:rsidRPr="008A3930">
        <w:rPr>
          <w:spacing w:val="22"/>
        </w:rPr>
        <w:t xml:space="preserve"> </w:t>
      </w:r>
      <w:r w:rsidRPr="008A3930">
        <w:rPr>
          <w:spacing w:val="-1"/>
        </w:rPr>
        <w:t>временно</w:t>
      </w:r>
      <w:r w:rsidRPr="008A3930">
        <w:rPr>
          <w:spacing w:val="21"/>
        </w:rPr>
        <w:t xml:space="preserve"> </w:t>
      </w:r>
      <w:r w:rsidRPr="008A3930">
        <w:rPr>
          <w:spacing w:val="-1"/>
        </w:rPr>
        <w:t>затопляет</w:t>
      </w:r>
      <w:r w:rsidRPr="008A3930">
        <w:rPr>
          <w:spacing w:val="21"/>
        </w:rPr>
        <w:t xml:space="preserve"> </w:t>
      </w:r>
      <w:r w:rsidRPr="008A3930">
        <w:rPr>
          <w:spacing w:val="-1"/>
        </w:rPr>
        <w:t>проезжую</w:t>
      </w:r>
      <w:r w:rsidRPr="008A3930">
        <w:rPr>
          <w:spacing w:val="24"/>
        </w:rPr>
        <w:t xml:space="preserve"> </w:t>
      </w:r>
      <w:r w:rsidRPr="008A3930">
        <w:rPr>
          <w:spacing w:val="-1"/>
        </w:rPr>
        <w:t>часть</w:t>
      </w:r>
      <w:r w:rsidRPr="008A3930">
        <w:rPr>
          <w:spacing w:val="24"/>
        </w:rPr>
        <w:t xml:space="preserve"> </w:t>
      </w:r>
      <w:r w:rsidRPr="008A3930">
        <w:rPr>
          <w:spacing w:val="-1"/>
        </w:rPr>
        <w:t>улиц</w:t>
      </w:r>
      <w:r w:rsidRPr="008A3930">
        <w:rPr>
          <w:spacing w:val="22"/>
        </w:rPr>
        <w:t xml:space="preserve"> </w:t>
      </w:r>
      <w:r w:rsidRPr="008A3930">
        <w:t>и</w:t>
      </w:r>
      <w:r w:rsidRPr="008A3930">
        <w:rPr>
          <w:spacing w:val="22"/>
        </w:rPr>
        <w:t xml:space="preserve"> </w:t>
      </w:r>
      <w:r w:rsidRPr="008A3930">
        <w:t>при</w:t>
      </w:r>
      <w:r w:rsidRPr="008A3930">
        <w:rPr>
          <w:spacing w:val="20"/>
        </w:rPr>
        <w:t xml:space="preserve"> </w:t>
      </w:r>
      <w:r w:rsidRPr="008A3930">
        <w:rPr>
          <w:spacing w:val="-1"/>
        </w:rPr>
        <w:t>наличии</w:t>
      </w:r>
      <w:r w:rsidRPr="008A3930">
        <w:rPr>
          <w:spacing w:val="24"/>
        </w:rPr>
        <w:t xml:space="preserve"> </w:t>
      </w:r>
      <w:r w:rsidRPr="008A3930">
        <w:rPr>
          <w:spacing w:val="-2"/>
        </w:rPr>
        <w:t>уклона</w:t>
      </w:r>
      <w:r w:rsidRPr="008A3930">
        <w:rPr>
          <w:spacing w:val="20"/>
        </w:rPr>
        <w:t xml:space="preserve"> </w:t>
      </w:r>
      <w:r w:rsidRPr="008A3930">
        <w:rPr>
          <w:spacing w:val="-1"/>
        </w:rPr>
        <w:t>стекает</w:t>
      </w:r>
      <w:r w:rsidRPr="008A3930">
        <w:rPr>
          <w:spacing w:val="91"/>
        </w:rPr>
        <w:t xml:space="preserve"> </w:t>
      </w:r>
      <w:r w:rsidRPr="008A3930">
        <w:t>по</w:t>
      </w:r>
      <w:r w:rsidRPr="008A3930">
        <w:rPr>
          <w:spacing w:val="4"/>
        </w:rPr>
        <w:t xml:space="preserve"> </w:t>
      </w:r>
      <w:r w:rsidRPr="008A3930">
        <w:rPr>
          <w:spacing w:val="-1"/>
        </w:rPr>
        <w:t>ее</w:t>
      </w:r>
      <w:r w:rsidRPr="008A3930">
        <w:rPr>
          <w:spacing w:val="3"/>
        </w:rPr>
        <w:t xml:space="preserve"> </w:t>
      </w:r>
      <w:r w:rsidRPr="008A3930">
        <w:rPr>
          <w:spacing w:val="-1"/>
        </w:rPr>
        <w:t>лоткам.</w:t>
      </w:r>
      <w:r w:rsidRPr="008A3930">
        <w:rPr>
          <w:spacing w:val="4"/>
        </w:rPr>
        <w:t xml:space="preserve"> </w:t>
      </w:r>
      <w:r w:rsidRPr="008A3930">
        <w:rPr>
          <w:spacing w:val="-1"/>
        </w:rPr>
        <w:t>Высота</w:t>
      </w:r>
      <w:r w:rsidRPr="008A3930">
        <w:rPr>
          <w:spacing w:val="4"/>
        </w:rPr>
        <w:t xml:space="preserve"> </w:t>
      </w:r>
      <w:r w:rsidRPr="008A3930">
        <w:rPr>
          <w:spacing w:val="-1"/>
        </w:rPr>
        <w:t>затопления</w:t>
      </w:r>
      <w:r w:rsidRPr="008A3930">
        <w:rPr>
          <w:spacing w:val="6"/>
        </w:rPr>
        <w:t xml:space="preserve"> </w:t>
      </w:r>
      <w:r w:rsidRPr="008A3930">
        <w:rPr>
          <w:spacing w:val="-2"/>
        </w:rPr>
        <w:t>улиц</w:t>
      </w:r>
      <w:r w:rsidRPr="008A3930">
        <w:rPr>
          <w:spacing w:val="5"/>
        </w:rPr>
        <w:t xml:space="preserve"> </w:t>
      </w:r>
      <w:r w:rsidRPr="008A3930">
        <w:rPr>
          <w:spacing w:val="-1"/>
        </w:rPr>
        <w:t>при</w:t>
      </w:r>
      <w:r w:rsidRPr="008A3930">
        <w:rPr>
          <w:spacing w:val="5"/>
        </w:rPr>
        <w:t xml:space="preserve"> </w:t>
      </w:r>
      <w:r w:rsidRPr="008A3930">
        <w:rPr>
          <w:spacing w:val="-1"/>
        </w:rPr>
        <w:t>этом</w:t>
      </w:r>
      <w:r w:rsidRPr="008A3930">
        <w:rPr>
          <w:spacing w:val="3"/>
        </w:rPr>
        <w:t xml:space="preserve"> </w:t>
      </w:r>
      <w:r w:rsidRPr="008A3930">
        <w:t>должна</w:t>
      </w:r>
      <w:r w:rsidRPr="008A3930">
        <w:rPr>
          <w:spacing w:val="3"/>
        </w:rPr>
        <w:t xml:space="preserve"> </w:t>
      </w:r>
      <w:r w:rsidRPr="008A3930">
        <w:t>быть</w:t>
      </w:r>
      <w:r w:rsidRPr="008A3930">
        <w:rPr>
          <w:spacing w:val="5"/>
        </w:rPr>
        <w:t xml:space="preserve"> </w:t>
      </w:r>
      <w:r w:rsidRPr="008A3930">
        <w:rPr>
          <w:spacing w:val="-1"/>
        </w:rPr>
        <w:t>меньше</w:t>
      </w:r>
      <w:r w:rsidRPr="008A3930">
        <w:rPr>
          <w:spacing w:val="1"/>
        </w:rPr>
        <w:t xml:space="preserve"> </w:t>
      </w:r>
      <w:r w:rsidRPr="008A3930">
        <w:rPr>
          <w:spacing w:val="-1"/>
        </w:rPr>
        <w:t>высоты</w:t>
      </w:r>
      <w:r w:rsidRPr="008A3930">
        <w:rPr>
          <w:spacing w:val="4"/>
        </w:rPr>
        <w:t xml:space="preserve"> </w:t>
      </w:r>
      <w:r w:rsidRPr="008A3930">
        <w:rPr>
          <w:spacing w:val="-1"/>
        </w:rPr>
        <w:t>затопления</w:t>
      </w:r>
      <w:r w:rsidRPr="008A3930">
        <w:rPr>
          <w:spacing w:val="2"/>
        </w:rPr>
        <w:t xml:space="preserve"> под</w:t>
      </w:r>
      <w:r w:rsidRPr="008A3930">
        <w:rPr>
          <w:spacing w:val="-1"/>
        </w:rPr>
        <w:t>вальных</w:t>
      </w:r>
      <w:r w:rsidRPr="008A3930">
        <w:rPr>
          <w:spacing w:val="32"/>
        </w:rPr>
        <w:t xml:space="preserve"> </w:t>
      </w:r>
      <w:r w:rsidRPr="008A3930">
        <w:t>и</w:t>
      </w:r>
      <w:r w:rsidRPr="008A3930">
        <w:rPr>
          <w:spacing w:val="34"/>
        </w:rPr>
        <w:t xml:space="preserve"> </w:t>
      </w:r>
      <w:r w:rsidRPr="008A3930">
        <w:rPr>
          <w:spacing w:val="-1"/>
        </w:rPr>
        <w:t>полуподвальных</w:t>
      </w:r>
      <w:r w:rsidRPr="008A3930">
        <w:rPr>
          <w:spacing w:val="35"/>
        </w:rPr>
        <w:t xml:space="preserve"> </w:t>
      </w:r>
      <w:r w:rsidRPr="008A3930">
        <w:rPr>
          <w:spacing w:val="-1"/>
        </w:rPr>
        <w:t>помещений.</w:t>
      </w:r>
      <w:r w:rsidRPr="008A3930">
        <w:rPr>
          <w:spacing w:val="33"/>
        </w:rPr>
        <w:t xml:space="preserve"> </w:t>
      </w:r>
      <w:r w:rsidRPr="008A3930">
        <w:rPr>
          <w:spacing w:val="-1"/>
        </w:rPr>
        <w:t>Период</w:t>
      </w:r>
      <w:r w:rsidRPr="008A3930">
        <w:rPr>
          <w:spacing w:val="33"/>
        </w:rPr>
        <w:t xml:space="preserve"> </w:t>
      </w:r>
      <w:r w:rsidRPr="008A3930">
        <w:rPr>
          <w:spacing w:val="-1"/>
        </w:rPr>
        <w:t>однократного</w:t>
      </w:r>
      <w:r w:rsidRPr="008A3930">
        <w:rPr>
          <w:spacing w:val="33"/>
        </w:rPr>
        <w:t xml:space="preserve"> </w:t>
      </w:r>
      <w:r w:rsidRPr="008A3930">
        <w:rPr>
          <w:spacing w:val="-1"/>
        </w:rPr>
        <w:t>переполнения</w:t>
      </w:r>
      <w:r w:rsidRPr="008A3930">
        <w:rPr>
          <w:spacing w:val="33"/>
        </w:rPr>
        <w:t xml:space="preserve"> </w:t>
      </w:r>
      <w:r w:rsidRPr="008A3930">
        <w:rPr>
          <w:spacing w:val="-1"/>
        </w:rPr>
        <w:t>сети</w:t>
      </w:r>
      <w:r w:rsidRPr="008A3930">
        <w:rPr>
          <w:spacing w:val="34"/>
        </w:rPr>
        <w:t xml:space="preserve"> </w:t>
      </w:r>
      <w:r w:rsidRPr="008A3930">
        <w:rPr>
          <w:spacing w:val="-1"/>
        </w:rPr>
        <w:t>дождевой</w:t>
      </w:r>
      <w:r w:rsidRPr="008A3930">
        <w:rPr>
          <w:spacing w:val="89"/>
        </w:rPr>
        <w:t xml:space="preserve"> </w:t>
      </w:r>
      <w:r w:rsidRPr="008A3930">
        <w:rPr>
          <w:spacing w:val="-1"/>
        </w:rPr>
        <w:t>канализации</w:t>
      </w:r>
      <w:r w:rsidRPr="008A3930">
        <w:rPr>
          <w:spacing w:val="12"/>
        </w:rPr>
        <w:t xml:space="preserve"> </w:t>
      </w:r>
      <w:r w:rsidRPr="008A3930">
        <w:rPr>
          <w:spacing w:val="-1"/>
        </w:rPr>
        <w:t>принимается</w:t>
      </w:r>
      <w:r w:rsidRPr="008A3930">
        <w:rPr>
          <w:spacing w:val="14"/>
        </w:rPr>
        <w:t xml:space="preserve"> </w:t>
      </w:r>
      <w:r w:rsidRPr="008A3930">
        <w:t>в</w:t>
      </w:r>
      <w:r w:rsidRPr="008A3930">
        <w:rPr>
          <w:spacing w:val="13"/>
        </w:rPr>
        <w:t xml:space="preserve"> </w:t>
      </w:r>
      <w:r w:rsidRPr="008A3930">
        <w:rPr>
          <w:spacing w:val="-1"/>
        </w:rPr>
        <w:t>зависимости</w:t>
      </w:r>
      <w:r w:rsidRPr="008A3930">
        <w:rPr>
          <w:spacing w:val="15"/>
        </w:rPr>
        <w:t xml:space="preserve"> </w:t>
      </w:r>
      <w:r w:rsidRPr="008A3930">
        <w:t>от</w:t>
      </w:r>
      <w:r w:rsidRPr="008A3930">
        <w:rPr>
          <w:spacing w:val="12"/>
        </w:rPr>
        <w:t xml:space="preserve"> </w:t>
      </w:r>
      <w:r w:rsidRPr="008A3930">
        <w:rPr>
          <w:spacing w:val="-1"/>
        </w:rPr>
        <w:t>характера</w:t>
      </w:r>
      <w:r w:rsidRPr="008A3930">
        <w:rPr>
          <w:spacing w:val="13"/>
        </w:rPr>
        <w:t xml:space="preserve"> </w:t>
      </w:r>
      <w:r w:rsidRPr="008A3930">
        <w:rPr>
          <w:spacing w:val="-1"/>
        </w:rPr>
        <w:t>территории,</w:t>
      </w:r>
      <w:r w:rsidRPr="008A3930">
        <w:rPr>
          <w:spacing w:val="11"/>
        </w:rPr>
        <w:t xml:space="preserve"> </w:t>
      </w:r>
      <w:r w:rsidRPr="008A3930">
        <w:rPr>
          <w:spacing w:val="-1"/>
        </w:rPr>
        <w:t>площади</w:t>
      </w:r>
      <w:r w:rsidRPr="008A3930">
        <w:rPr>
          <w:spacing w:val="15"/>
        </w:rPr>
        <w:t xml:space="preserve"> </w:t>
      </w:r>
      <w:r w:rsidRPr="008A3930">
        <w:rPr>
          <w:spacing w:val="-1"/>
        </w:rPr>
        <w:t>территории</w:t>
      </w:r>
      <w:r w:rsidRPr="008A3930">
        <w:rPr>
          <w:spacing w:val="12"/>
        </w:rPr>
        <w:t xml:space="preserve"> </w:t>
      </w:r>
      <w:r w:rsidRPr="008A3930">
        <w:t>и</w:t>
      </w:r>
      <w:r w:rsidRPr="008A3930">
        <w:rPr>
          <w:spacing w:val="15"/>
        </w:rPr>
        <w:t xml:space="preserve"> </w:t>
      </w:r>
      <w:r w:rsidRPr="008A3930">
        <w:rPr>
          <w:spacing w:val="2"/>
        </w:rPr>
        <w:t>ве</w:t>
      </w:r>
      <w:r w:rsidRPr="008A3930">
        <w:t>личины</w:t>
      </w:r>
      <w:r w:rsidRPr="008A3930">
        <w:rPr>
          <w:spacing w:val="-3"/>
        </w:rPr>
        <w:t xml:space="preserve"> </w:t>
      </w:r>
      <w:r w:rsidRPr="008A3930">
        <w:rPr>
          <w:spacing w:val="-1"/>
        </w:rPr>
        <w:t>интенсивности</w:t>
      </w:r>
      <w:r w:rsidRPr="008A3930">
        <w:rPr>
          <w:spacing w:val="-2"/>
        </w:rPr>
        <w:t xml:space="preserve"> </w:t>
      </w:r>
      <w:r w:rsidRPr="008A3930">
        <w:t xml:space="preserve">дождя по СП </w:t>
      </w:r>
      <w:r w:rsidRPr="008A3930">
        <w:rPr>
          <w:spacing w:val="-1"/>
        </w:rPr>
        <w:t>32.13330.2012.</w:t>
      </w:r>
    </w:p>
    <w:p w14:paraId="517A0EC9" w14:textId="2F3BAAC3" w:rsidR="00221F49" w:rsidRPr="008A3930" w:rsidRDefault="00221F49" w:rsidP="008A3930">
      <w:pPr>
        <w:pStyle w:val="a"/>
        <w:widowControl w:val="0"/>
        <w:numPr>
          <w:ilvl w:val="3"/>
          <w:numId w:val="67"/>
        </w:numPr>
        <w:tabs>
          <w:tab w:val="left" w:pos="1729"/>
        </w:tabs>
        <w:kinsoku w:val="0"/>
        <w:overflowPunct w:val="0"/>
        <w:autoSpaceDE w:val="0"/>
        <w:autoSpaceDN w:val="0"/>
        <w:adjustRightInd w:val="0"/>
        <w:spacing w:before="0" w:after="0"/>
        <w:ind w:right="110" w:firstLine="708"/>
        <w:rPr>
          <w:spacing w:val="-1"/>
        </w:rPr>
      </w:pPr>
      <w:r w:rsidRPr="008A3930">
        <w:rPr>
          <w:spacing w:val="-1"/>
        </w:rPr>
        <w:t>Качество</w:t>
      </w:r>
      <w:r w:rsidRPr="008A3930">
        <w:rPr>
          <w:spacing w:val="3"/>
        </w:rPr>
        <w:t xml:space="preserve"> </w:t>
      </w:r>
      <w:r w:rsidRPr="008A3930">
        <w:t>очистки</w:t>
      </w:r>
      <w:r w:rsidRPr="008A3930">
        <w:rPr>
          <w:spacing w:val="3"/>
        </w:rPr>
        <w:t xml:space="preserve"> </w:t>
      </w:r>
      <w:r w:rsidRPr="008A3930">
        <w:rPr>
          <w:spacing w:val="-1"/>
        </w:rPr>
        <w:t>поверхностных</w:t>
      </w:r>
      <w:r w:rsidRPr="008A3930">
        <w:rPr>
          <w:spacing w:val="3"/>
        </w:rPr>
        <w:t xml:space="preserve"> </w:t>
      </w:r>
      <w:r w:rsidRPr="008A3930">
        <w:t>сточных</w:t>
      </w:r>
      <w:r w:rsidRPr="008A3930">
        <w:rPr>
          <w:spacing w:val="3"/>
        </w:rPr>
        <w:t xml:space="preserve"> </w:t>
      </w:r>
      <w:r w:rsidRPr="008A3930">
        <w:t>вод,</w:t>
      </w:r>
      <w:r w:rsidRPr="008A3930">
        <w:rPr>
          <w:spacing w:val="1"/>
        </w:rPr>
        <w:t xml:space="preserve"> </w:t>
      </w:r>
      <w:r w:rsidRPr="008A3930">
        <w:rPr>
          <w:spacing w:val="-1"/>
        </w:rPr>
        <w:t>сбрасываемых</w:t>
      </w:r>
      <w:r w:rsidRPr="008A3930">
        <w:rPr>
          <w:spacing w:val="4"/>
        </w:rPr>
        <w:t xml:space="preserve"> </w:t>
      </w:r>
      <w:r w:rsidRPr="008A3930">
        <w:t>в</w:t>
      </w:r>
      <w:r w:rsidRPr="008A3930">
        <w:rPr>
          <w:spacing w:val="1"/>
        </w:rPr>
        <w:t xml:space="preserve"> </w:t>
      </w:r>
      <w:r w:rsidRPr="008A3930">
        <w:t xml:space="preserve">водные объекты, должно </w:t>
      </w:r>
      <w:r w:rsidRPr="008A3930">
        <w:rPr>
          <w:spacing w:val="-1"/>
        </w:rPr>
        <w:t>отвечать</w:t>
      </w:r>
      <w:r w:rsidRPr="008A3930">
        <w:t xml:space="preserve"> </w:t>
      </w:r>
      <w:r w:rsidRPr="008A3930">
        <w:rPr>
          <w:spacing w:val="-1"/>
        </w:rPr>
        <w:t>требованиям Водного</w:t>
      </w:r>
      <w:r w:rsidRPr="008A3930">
        <w:t xml:space="preserve"> </w:t>
      </w:r>
      <w:r w:rsidRPr="008A3930">
        <w:rPr>
          <w:spacing w:val="-1"/>
        </w:rPr>
        <w:t>кодекса Российской</w:t>
      </w:r>
      <w:r w:rsidRPr="008A3930">
        <w:t xml:space="preserve"> </w:t>
      </w:r>
      <w:r w:rsidRPr="008A3930">
        <w:rPr>
          <w:spacing w:val="-1"/>
        </w:rPr>
        <w:t>Федерации,</w:t>
      </w:r>
      <w:r w:rsidRPr="008A3930">
        <w:t xml:space="preserve"> СанПиН 2.1.5.980-00 в </w:t>
      </w:r>
      <w:r w:rsidRPr="008A3930">
        <w:rPr>
          <w:spacing w:val="-1"/>
        </w:rPr>
        <w:t>соответствии</w:t>
      </w:r>
      <w:r w:rsidRPr="008A3930">
        <w:t xml:space="preserve"> с</w:t>
      </w:r>
      <w:r w:rsidRPr="008A3930">
        <w:rPr>
          <w:spacing w:val="-1"/>
        </w:rPr>
        <w:t xml:space="preserve"> категорией</w:t>
      </w:r>
      <w:r w:rsidRPr="008A3930">
        <w:t xml:space="preserve"> </w:t>
      </w:r>
      <w:r w:rsidRPr="008A3930">
        <w:rPr>
          <w:spacing w:val="-1"/>
        </w:rPr>
        <w:t>водопользования</w:t>
      </w:r>
      <w:r w:rsidRPr="008A3930">
        <w:t xml:space="preserve"> </w:t>
      </w:r>
      <w:r w:rsidRPr="008A3930">
        <w:rPr>
          <w:spacing w:val="-1"/>
        </w:rPr>
        <w:t>водоема.</w:t>
      </w:r>
    </w:p>
    <w:p w14:paraId="52961EF8" w14:textId="77777777" w:rsidR="00221F49" w:rsidRPr="008A3930" w:rsidRDefault="00221F49" w:rsidP="008A3930">
      <w:pPr>
        <w:pStyle w:val="a"/>
        <w:widowControl w:val="0"/>
        <w:numPr>
          <w:ilvl w:val="2"/>
          <w:numId w:val="64"/>
        </w:numPr>
        <w:tabs>
          <w:tab w:val="left" w:pos="1427"/>
        </w:tabs>
        <w:kinsoku w:val="0"/>
        <w:overflowPunct w:val="0"/>
        <w:autoSpaceDE w:val="0"/>
        <w:autoSpaceDN w:val="0"/>
        <w:adjustRightInd w:val="0"/>
        <w:spacing w:before="0" w:after="0"/>
        <w:jc w:val="left"/>
        <w:rPr>
          <w:spacing w:val="-1"/>
        </w:rPr>
      </w:pPr>
      <w:r w:rsidRPr="008A3930">
        <w:rPr>
          <w:spacing w:val="-1"/>
        </w:rPr>
        <w:t>Санитарная</w:t>
      </w:r>
      <w:r w:rsidRPr="008A3930">
        <w:t xml:space="preserve"> </w:t>
      </w:r>
      <w:r w:rsidRPr="008A3930">
        <w:rPr>
          <w:spacing w:val="-1"/>
        </w:rPr>
        <w:t>очистка</w:t>
      </w:r>
    </w:p>
    <w:p w14:paraId="75E59219" w14:textId="77777777" w:rsidR="00221F49" w:rsidRPr="008A3930" w:rsidRDefault="00221F49" w:rsidP="008A3930">
      <w:pPr>
        <w:pStyle w:val="a"/>
        <w:widowControl w:val="0"/>
        <w:numPr>
          <w:ilvl w:val="3"/>
          <w:numId w:val="64"/>
        </w:numPr>
        <w:tabs>
          <w:tab w:val="left" w:pos="1665"/>
        </w:tabs>
        <w:kinsoku w:val="0"/>
        <w:overflowPunct w:val="0"/>
        <w:autoSpaceDE w:val="0"/>
        <w:autoSpaceDN w:val="0"/>
        <w:adjustRightInd w:val="0"/>
        <w:spacing w:before="0" w:after="0"/>
        <w:ind w:right="114" w:firstLine="708"/>
      </w:pPr>
      <w:r w:rsidRPr="008A3930">
        <w:rPr>
          <w:spacing w:val="-1"/>
        </w:rPr>
        <w:t>Объектами</w:t>
      </w:r>
      <w:r w:rsidRPr="008A3930">
        <w:rPr>
          <w:spacing w:val="58"/>
        </w:rPr>
        <w:t xml:space="preserve"> </w:t>
      </w:r>
      <w:r w:rsidRPr="008A3930">
        <w:t>санитарной</w:t>
      </w:r>
      <w:r w:rsidRPr="008A3930">
        <w:rPr>
          <w:spacing w:val="58"/>
        </w:rPr>
        <w:t xml:space="preserve"> </w:t>
      </w:r>
      <w:r w:rsidRPr="008A3930">
        <w:rPr>
          <w:spacing w:val="-1"/>
        </w:rPr>
        <w:t>очистки</w:t>
      </w:r>
      <w:r w:rsidRPr="008A3930">
        <w:rPr>
          <w:spacing w:val="58"/>
        </w:rPr>
        <w:t xml:space="preserve"> </w:t>
      </w:r>
      <w:r w:rsidRPr="008A3930">
        <w:rPr>
          <w:spacing w:val="-1"/>
        </w:rPr>
        <w:t>являются</w:t>
      </w:r>
      <w:r w:rsidRPr="008A3930">
        <w:rPr>
          <w:spacing w:val="2"/>
        </w:rPr>
        <w:t xml:space="preserve"> </w:t>
      </w:r>
      <w:r w:rsidRPr="008A3930">
        <w:rPr>
          <w:spacing w:val="-1"/>
        </w:rPr>
        <w:t>придомовые</w:t>
      </w:r>
      <w:r w:rsidRPr="008A3930">
        <w:rPr>
          <w:spacing w:val="55"/>
        </w:rPr>
        <w:t xml:space="preserve"> </w:t>
      </w:r>
      <w:r w:rsidRPr="008A3930">
        <w:rPr>
          <w:spacing w:val="-1"/>
        </w:rPr>
        <w:t>территории,</w:t>
      </w:r>
      <w:r w:rsidRPr="008A3930">
        <w:rPr>
          <w:spacing w:val="59"/>
        </w:rPr>
        <w:t xml:space="preserve"> </w:t>
      </w:r>
      <w:r w:rsidRPr="008A3930">
        <w:rPr>
          <w:spacing w:val="-1"/>
        </w:rPr>
        <w:t>уличные</w:t>
      </w:r>
      <w:r w:rsidRPr="008A3930">
        <w:rPr>
          <w:spacing w:val="77"/>
        </w:rPr>
        <w:t xml:space="preserve"> </w:t>
      </w:r>
      <w:r w:rsidRPr="008A3930">
        <w:rPr>
          <w:spacing w:val="-1"/>
        </w:rPr>
        <w:t>проезды,</w:t>
      </w:r>
      <w:r w:rsidRPr="008A3930">
        <w:rPr>
          <w:spacing w:val="52"/>
        </w:rPr>
        <w:t xml:space="preserve"> </w:t>
      </w:r>
      <w:r w:rsidRPr="008A3930">
        <w:rPr>
          <w:spacing w:val="-1"/>
        </w:rPr>
        <w:t>территории</w:t>
      </w:r>
      <w:r w:rsidRPr="008A3930">
        <w:rPr>
          <w:spacing w:val="53"/>
        </w:rPr>
        <w:t xml:space="preserve"> </w:t>
      </w:r>
      <w:r w:rsidRPr="008A3930">
        <w:rPr>
          <w:spacing w:val="-1"/>
        </w:rPr>
        <w:t>объектов</w:t>
      </w:r>
      <w:r w:rsidRPr="008A3930">
        <w:rPr>
          <w:spacing w:val="52"/>
        </w:rPr>
        <w:t xml:space="preserve"> </w:t>
      </w:r>
      <w:r w:rsidRPr="008A3930">
        <w:rPr>
          <w:spacing w:val="-1"/>
        </w:rPr>
        <w:t>культурно-бытового</w:t>
      </w:r>
      <w:r w:rsidRPr="008A3930">
        <w:rPr>
          <w:spacing w:val="52"/>
        </w:rPr>
        <w:t xml:space="preserve"> </w:t>
      </w:r>
      <w:r w:rsidRPr="008A3930">
        <w:rPr>
          <w:spacing w:val="-1"/>
        </w:rPr>
        <w:t>назначения,</w:t>
      </w:r>
      <w:r w:rsidRPr="008A3930">
        <w:rPr>
          <w:spacing w:val="52"/>
        </w:rPr>
        <w:t xml:space="preserve"> </w:t>
      </w:r>
      <w:r w:rsidRPr="008A3930">
        <w:rPr>
          <w:spacing w:val="-1"/>
        </w:rPr>
        <w:t>предприятий,</w:t>
      </w:r>
      <w:r w:rsidRPr="008A3930">
        <w:rPr>
          <w:spacing w:val="52"/>
        </w:rPr>
        <w:t xml:space="preserve"> </w:t>
      </w:r>
      <w:r w:rsidRPr="008A3930">
        <w:rPr>
          <w:spacing w:val="-1"/>
        </w:rPr>
        <w:t>организаций,</w:t>
      </w:r>
      <w:r w:rsidRPr="008A3930">
        <w:rPr>
          <w:spacing w:val="99"/>
        </w:rPr>
        <w:t xml:space="preserve"> </w:t>
      </w:r>
      <w:r w:rsidRPr="008A3930">
        <w:rPr>
          <w:spacing w:val="-1"/>
        </w:rPr>
        <w:t>парков,</w:t>
      </w:r>
      <w:r w:rsidRPr="008A3930">
        <w:t xml:space="preserve"> </w:t>
      </w:r>
      <w:r w:rsidRPr="008A3930">
        <w:rPr>
          <w:spacing w:val="-1"/>
        </w:rPr>
        <w:t>скверов,</w:t>
      </w:r>
      <w:r w:rsidRPr="008A3930">
        <w:t xml:space="preserve"> </w:t>
      </w:r>
      <w:r w:rsidRPr="008A3930">
        <w:rPr>
          <w:spacing w:val="-1"/>
        </w:rPr>
        <w:t>площадей</w:t>
      </w:r>
      <w:r w:rsidRPr="008A3930">
        <w:t xml:space="preserve"> и </w:t>
      </w:r>
      <w:r w:rsidRPr="008A3930">
        <w:rPr>
          <w:spacing w:val="-1"/>
        </w:rPr>
        <w:t>иных</w:t>
      </w:r>
      <w:r w:rsidRPr="008A3930">
        <w:rPr>
          <w:spacing w:val="1"/>
        </w:rPr>
        <w:t xml:space="preserve"> </w:t>
      </w:r>
      <w:r w:rsidRPr="008A3930">
        <w:rPr>
          <w:spacing w:val="-1"/>
        </w:rPr>
        <w:t>мест</w:t>
      </w:r>
      <w:r w:rsidRPr="008A3930">
        <w:t xml:space="preserve"> </w:t>
      </w:r>
      <w:r w:rsidRPr="008A3930">
        <w:rPr>
          <w:spacing w:val="-1"/>
        </w:rPr>
        <w:t>общественного</w:t>
      </w:r>
      <w:r w:rsidRPr="008A3930">
        <w:t xml:space="preserve"> </w:t>
      </w:r>
      <w:r w:rsidRPr="008A3930">
        <w:rPr>
          <w:spacing w:val="-1"/>
        </w:rPr>
        <w:t>пользования,</w:t>
      </w:r>
      <w:r w:rsidRPr="008A3930">
        <w:rPr>
          <w:spacing w:val="-3"/>
        </w:rPr>
        <w:t xml:space="preserve"> </w:t>
      </w:r>
      <w:r w:rsidRPr="008A3930">
        <w:rPr>
          <w:spacing w:val="-1"/>
        </w:rPr>
        <w:t>мест</w:t>
      </w:r>
      <w:r w:rsidRPr="008A3930">
        <w:t xml:space="preserve"> отдыха.</w:t>
      </w:r>
    </w:p>
    <w:p w14:paraId="0322C17F" w14:textId="763B3C19" w:rsidR="00221F49" w:rsidRPr="008A3930" w:rsidRDefault="00221F49" w:rsidP="008A3930">
      <w:pPr>
        <w:pStyle w:val="a"/>
        <w:numPr>
          <w:ilvl w:val="0"/>
          <w:numId w:val="0"/>
        </w:numPr>
        <w:kinsoku w:val="0"/>
        <w:overflowPunct w:val="0"/>
        <w:spacing w:before="0" w:after="0"/>
        <w:ind w:right="108" w:firstLine="709"/>
      </w:pPr>
      <w:r w:rsidRPr="008A3930">
        <w:rPr>
          <w:spacing w:val="-1"/>
        </w:rPr>
        <w:t>Специфическими</w:t>
      </w:r>
      <w:r w:rsidRPr="008A3930">
        <w:rPr>
          <w:spacing w:val="19"/>
        </w:rPr>
        <w:t xml:space="preserve"> </w:t>
      </w:r>
      <w:r w:rsidRPr="008A3930">
        <w:rPr>
          <w:spacing w:val="-1"/>
        </w:rPr>
        <w:t>объектами</w:t>
      </w:r>
      <w:r w:rsidRPr="008A3930">
        <w:rPr>
          <w:spacing w:val="19"/>
        </w:rPr>
        <w:t xml:space="preserve"> </w:t>
      </w:r>
      <w:r w:rsidRPr="008A3930">
        <w:rPr>
          <w:spacing w:val="-1"/>
        </w:rPr>
        <w:t>очистки</w:t>
      </w:r>
      <w:r w:rsidRPr="008A3930">
        <w:rPr>
          <w:spacing w:val="19"/>
        </w:rPr>
        <w:t xml:space="preserve"> </w:t>
      </w:r>
      <w:r w:rsidRPr="008A3930">
        <w:t>ввиду</w:t>
      </w:r>
      <w:r w:rsidRPr="008A3930">
        <w:rPr>
          <w:spacing w:val="11"/>
        </w:rPr>
        <w:t xml:space="preserve"> </w:t>
      </w:r>
      <w:r w:rsidRPr="008A3930">
        <w:rPr>
          <w:spacing w:val="-1"/>
        </w:rPr>
        <w:t>повышенного</w:t>
      </w:r>
      <w:r w:rsidRPr="008A3930">
        <w:rPr>
          <w:spacing w:val="18"/>
        </w:rPr>
        <w:t xml:space="preserve"> </w:t>
      </w:r>
      <w:r w:rsidRPr="008A3930">
        <w:rPr>
          <w:spacing w:val="-1"/>
        </w:rPr>
        <w:t>эпидемического</w:t>
      </w:r>
      <w:r w:rsidRPr="008A3930">
        <w:rPr>
          <w:spacing w:val="18"/>
        </w:rPr>
        <w:t xml:space="preserve"> </w:t>
      </w:r>
      <w:r w:rsidRPr="008A3930">
        <w:rPr>
          <w:spacing w:val="-1"/>
        </w:rPr>
        <w:t>риска</w:t>
      </w:r>
      <w:r w:rsidRPr="008A3930">
        <w:rPr>
          <w:spacing w:val="18"/>
        </w:rPr>
        <w:t xml:space="preserve"> </w:t>
      </w:r>
      <w:r w:rsidRPr="008A3930">
        <w:t>и</w:t>
      </w:r>
      <w:r w:rsidRPr="008A3930">
        <w:rPr>
          <w:spacing w:val="85"/>
        </w:rPr>
        <w:t xml:space="preserve"> </w:t>
      </w:r>
      <w:r w:rsidRPr="008A3930">
        <w:rPr>
          <w:spacing w:val="-1"/>
        </w:rPr>
        <w:t>опасности</w:t>
      </w:r>
      <w:r w:rsidRPr="008A3930">
        <w:rPr>
          <w:spacing w:val="41"/>
        </w:rPr>
        <w:t xml:space="preserve"> </w:t>
      </w:r>
      <w:r w:rsidRPr="008A3930">
        <w:t>для</w:t>
      </w:r>
      <w:r w:rsidRPr="008A3930">
        <w:rPr>
          <w:spacing w:val="38"/>
        </w:rPr>
        <w:t xml:space="preserve"> </w:t>
      </w:r>
      <w:r w:rsidRPr="008A3930">
        <w:rPr>
          <w:spacing w:val="-1"/>
        </w:rPr>
        <w:t>здоровья</w:t>
      </w:r>
      <w:r w:rsidRPr="008A3930">
        <w:rPr>
          <w:spacing w:val="40"/>
        </w:rPr>
        <w:t xml:space="preserve"> </w:t>
      </w:r>
      <w:r w:rsidRPr="008A3930">
        <w:rPr>
          <w:spacing w:val="-1"/>
        </w:rPr>
        <w:t>населения</w:t>
      </w:r>
      <w:r w:rsidRPr="008A3930">
        <w:rPr>
          <w:spacing w:val="40"/>
        </w:rPr>
        <w:t xml:space="preserve"> </w:t>
      </w:r>
      <w:r w:rsidRPr="008A3930">
        <w:rPr>
          <w:spacing w:val="-1"/>
        </w:rPr>
        <w:t>следует</w:t>
      </w:r>
      <w:r w:rsidRPr="008A3930">
        <w:rPr>
          <w:spacing w:val="41"/>
        </w:rPr>
        <w:t xml:space="preserve"> </w:t>
      </w:r>
      <w:r w:rsidRPr="008A3930">
        <w:rPr>
          <w:spacing w:val="-1"/>
        </w:rPr>
        <w:t>считать</w:t>
      </w:r>
      <w:r w:rsidRPr="008A3930">
        <w:rPr>
          <w:spacing w:val="41"/>
        </w:rPr>
        <w:t xml:space="preserve"> </w:t>
      </w:r>
      <w:r w:rsidRPr="008A3930">
        <w:rPr>
          <w:spacing w:val="-1"/>
        </w:rPr>
        <w:t>медицинские</w:t>
      </w:r>
      <w:r w:rsidRPr="008A3930">
        <w:rPr>
          <w:spacing w:val="42"/>
        </w:rPr>
        <w:t xml:space="preserve"> </w:t>
      </w:r>
      <w:r w:rsidRPr="008A3930">
        <w:rPr>
          <w:spacing w:val="-1"/>
        </w:rPr>
        <w:t>учреждения,</w:t>
      </w:r>
      <w:r w:rsidRPr="008A3930">
        <w:rPr>
          <w:spacing w:val="40"/>
        </w:rPr>
        <w:t xml:space="preserve"> </w:t>
      </w:r>
      <w:r w:rsidRPr="008A3930">
        <w:rPr>
          <w:spacing w:val="-1"/>
        </w:rPr>
        <w:t>особенно</w:t>
      </w:r>
      <w:r w:rsidRPr="008A3930">
        <w:rPr>
          <w:spacing w:val="40"/>
        </w:rPr>
        <w:t xml:space="preserve"> </w:t>
      </w:r>
      <w:r w:rsidR="00F54C98" w:rsidRPr="008A3930">
        <w:rPr>
          <w:spacing w:val="3"/>
        </w:rPr>
        <w:t>ин</w:t>
      </w:r>
      <w:r w:rsidRPr="008A3930">
        <w:rPr>
          <w:spacing w:val="-1"/>
        </w:rPr>
        <w:t>фекционные,</w:t>
      </w:r>
      <w:r w:rsidRPr="008A3930">
        <w:rPr>
          <w:spacing w:val="33"/>
        </w:rPr>
        <w:t xml:space="preserve"> </w:t>
      </w:r>
      <w:r w:rsidRPr="008A3930">
        <w:rPr>
          <w:spacing w:val="-1"/>
        </w:rPr>
        <w:t>кожно-венерологические,</w:t>
      </w:r>
      <w:r w:rsidRPr="008A3930">
        <w:rPr>
          <w:spacing w:val="33"/>
        </w:rPr>
        <w:t xml:space="preserve"> </w:t>
      </w:r>
      <w:r w:rsidRPr="008A3930">
        <w:rPr>
          <w:spacing w:val="-1"/>
        </w:rPr>
        <w:t>туберкулезные</w:t>
      </w:r>
      <w:r w:rsidRPr="008A3930">
        <w:rPr>
          <w:spacing w:val="31"/>
        </w:rPr>
        <w:t xml:space="preserve"> </w:t>
      </w:r>
      <w:r w:rsidRPr="008A3930">
        <w:rPr>
          <w:spacing w:val="-1"/>
        </w:rPr>
        <w:t>больницы</w:t>
      </w:r>
      <w:r w:rsidRPr="008A3930">
        <w:rPr>
          <w:spacing w:val="32"/>
        </w:rPr>
        <w:t xml:space="preserve"> </w:t>
      </w:r>
      <w:r w:rsidRPr="008A3930">
        <w:t>и</w:t>
      </w:r>
      <w:r w:rsidRPr="008A3930">
        <w:rPr>
          <w:spacing w:val="31"/>
        </w:rPr>
        <w:t xml:space="preserve"> </w:t>
      </w:r>
      <w:r w:rsidRPr="008A3930">
        <w:rPr>
          <w:spacing w:val="-1"/>
        </w:rPr>
        <w:t>отделения,</w:t>
      </w:r>
      <w:r w:rsidRPr="008A3930">
        <w:rPr>
          <w:spacing w:val="33"/>
        </w:rPr>
        <w:t xml:space="preserve"> </w:t>
      </w:r>
      <w:r w:rsidRPr="008A3930">
        <w:rPr>
          <w:spacing w:val="-1"/>
        </w:rPr>
        <w:t>ветеринарные</w:t>
      </w:r>
      <w:r w:rsidRPr="008A3930">
        <w:rPr>
          <w:spacing w:val="105"/>
        </w:rPr>
        <w:t xml:space="preserve"> </w:t>
      </w:r>
      <w:r w:rsidRPr="008A3930">
        <w:rPr>
          <w:spacing w:val="-1"/>
        </w:rPr>
        <w:t>объекты,</w:t>
      </w:r>
      <w:r w:rsidRPr="008A3930">
        <w:t xml:space="preserve"> пляжи.</w:t>
      </w:r>
    </w:p>
    <w:p w14:paraId="489E576F" w14:textId="3779376D" w:rsidR="00221F49" w:rsidRPr="008A3930" w:rsidRDefault="00221F49" w:rsidP="008A3930">
      <w:pPr>
        <w:pStyle w:val="a"/>
        <w:widowControl w:val="0"/>
        <w:numPr>
          <w:ilvl w:val="3"/>
          <w:numId w:val="64"/>
        </w:numPr>
        <w:tabs>
          <w:tab w:val="left" w:pos="1614"/>
        </w:tabs>
        <w:kinsoku w:val="0"/>
        <w:overflowPunct w:val="0"/>
        <w:autoSpaceDE w:val="0"/>
        <w:autoSpaceDN w:val="0"/>
        <w:adjustRightInd w:val="0"/>
        <w:spacing w:before="0" w:after="0"/>
        <w:ind w:right="117" w:firstLine="708"/>
      </w:pPr>
      <w:r w:rsidRPr="008A3930">
        <w:t>При</w:t>
      </w:r>
      <w:r w:rsidRPr="008A3930">
        <w:rPr>
          <w:spacing w:val="7"/>
        </w:rPr>
        <w:t xml:space="preserve"> </w:t>
      </w:r>
      <w:r w:rsidRPr="008A3930">
        <w:rPr>
          <w:spacing w:val="-1"/>
        </w:rPr>
        <w:t>разработке</w:t>
      </w:r>
      <w:r w:rsidRPr="008A3930">
        <w:rPr>
          <w:spacing w:val="3"/>
        </w:rPr>
        <w:t xml:space="preserve"> </w:t>
      </w:r>
      <w:r w:rsidRPr="008A3930">
        <w:rPr>
          <w:spacing w:val="-1"/>
        </w:rPr>
        <w:t>проектов</w:t>
      </w:r>
      <w:r w:rsidRPr="008A3930">
        <w:rPr>
          <w:spacing w:val="6"/>
        </w:rPr>
        <w:t xml:space="preserve"> </w:t>
      </w:r>
      <w:r w:rsidRPr="008A3930">
        <w:rPr>
          <w:spacing w:val="-1"/>
        </w:rPr>
        <w:t>планировки</w:t>
      </w:r>
      <w:r w:rsidRPr="008A3930">
        <w:rPr>
          <w:spacing w:val="5"/>
        </w:rPr>
        <w:t xml:space="preserve"> </w:t>
      </w:r>
      <w:r w:rsidRPr="008A3930">
        <w:t>жилой</w:t>
      </w:r>
      <w:r w:rsidRPr="008A3930">
        <w:rPr>
          <w:spacing w:val="5"/>
        </w:rPr>
        <w:t xml:space="preserve"> </w:t>
      </w:r>
      <w:r w:rsidRPr="008A3930">
        <w:t>зоны</w:t>
      </w:r>
      <w:r w:rsidRPr="008A3930">
        <w:rPr>
          <w:spacing w:val="6"/>
        </w:rPr>
        <w:t xml:space="preserve"> </w:t>
      </w:r>
      <w:r w:rsidRPr="008A3930">
        <w:t>следует</w:t>
      </w:r>
      <w:r w:rsidRPr="008A3930">
        <w:rPr>
          <w:spacing w:val="7"/>
        </w:rPr>
        <w:t xml:space="preserve"> </w:t>
      </w:r>
      <w:r w:rsidRPr="008A3930">
        <w:rPr>
          <w:spacing w:val="-1"/>
        </w:rPr>
        <w:t>предусматривать</w:t>
      </w:r>
      <w:r w:rsidRPr="008A3930">
        <w:rPr>
          <w:spacing w:val="7"/>
        </w:rPr>
        <w:t xml:space="preserve"> </w:t>
      </w:r>
      <w:r w:rsidR="00F54C98" w:rsidRPr="008A3930">
        <w:t>ме</w:t>
      </w:r>
      <w:r w:rsidRPr="008A3930">
        <w:rPr>
          <w:spacing w:val="-1"/>
        </w:rPr>
        <w:t>роприятия</w:t>
      </w:r>
      <w:r w:rsidRPr="008A3930">
        <w:rPr>
          <w:spacing w:val="28"/>
        </w:rPr>
        <w:t xml:space="preserve"> </w:t>
      </w:r>
      <w:r w:rsidRPr="008A3930">
        <w:t>по</w:t>
      </w:r>
      <w:r w:rsidRPr="008A3930">
        <w:rPr>
          <w:spacing w:val="28"/>
        </w:rPr>
        <w:t xml:space="preserve"> </w:t>
      </w:r>
      <w:r w:rsidRPr="008A3930">
        <w:rPr>
          <w:spacing w:val="-1"/>
        </w:rPr>
        <w:t>регулярному</w:t>
      </w:r>
      <w:r w:rsidRPr="008A3930">
        <w:rPr>
          <w:spacing w:val="26"/>
        </w:rPr>
        <w:t xml:space="preserve"> </w:t>
      </w:r>
      <w:r w:rsidRPr="008A3930">
        <w:rPr>
          <w:spacing w:val="-1"/>
        </w:rPr>
        <w:t>мусороудалению</w:t>
      </w:r>
      <w:r w:rsidRPr="008A3930">
        <w:rPr>
          <w:spacing w:val="29"/>
        </w:rPr>
        <w:t xml:space="preserve"> </w:t>
      </w:r>
      <w:r w:rsidRPr="008A3930">
        <w:rPr>
          <w:spacing w:val="-1"/>
        </w:rPr>
        <w:t>(сбор,</w:t>
      </w:r>
      <w:r w:rsidRPr="008A3930">
        <w:rPr>
          <w:spacing w:val="28"/>
        </w:rPr>
        <w:t xml:space="preserve"> </w:t>
      </w:r>
      <w:r w:rsidRPr="008A3930">
        <w:rPr>
          <w:spacing w:val="-1"/>
        </w:rPr>
        <w:t>хранение,</w:t>
      </w:r>
      <w:r w:rsidRPr="008A3930">
        <w:rPr>
          <w:spacing w:val="28"/>
        </w:rPr>
        <w:t xml:space="preserve"> </w:t>
      </w:r>
      <w:r w:rsidRPr="008A3930">
        <w:rPr>
          <w:spacing w:val="-1"/>
        </w:rPr>
        <w:t>транспортировка</w:t>
      </w:r>
      <w:r w:rsidRPr="008A3930">
        <w:rPr>
          <w:spacing w:val="28"/>
        </w:rPr>
        <w:t xml:space="preserve"> </w:t>
      </w:r>
      <w:r w:rsidRPr="008A3930">
        <w:t>и</w:t>
      </w:r>
      <w:r w:rsidRPr="008A3930">
        <w:rPr>
          <w:spacing w:val="31"/>
        </w:rPr>
        <w:t xml:space="preserve"> </w:t>
      </w:r>
      <w:r w:rsidRPr="008A3930">
        <w:rPr>
          <w:spacing w:val="-2"/>
        </w:rPr>
        <w:t>утилизация</w:t>
      </w:r>
      <w:r w:rsidRPr="008A3930">
        <w:rPr>
          <w:spacing w:val="113"/>
        </w:rPr>
        <w:t xml:space="preserve"> </w:t>
      </w:r>
      <w:r w:rsidRPr="008A3930">
        <w:t>отходов</w:t>
      </w:r>
      <w:r w:rsidRPr="008A3930">
        <w:rPr>
          <w:spacing w:val="-3"/>
        </w:rPr>
        <w:t xml:space="preserve"> </w:t>
      </w:r>
      <w:r w:rsidRPr="008A3930">
        <w:rPr>
          <w:spacing w:val="-1"/>
        </w:rPr>
        <w:t>потребления,</w:t>
      </w:r>
      <w:r w:rsidRPr="008A3930">
        <w:t xml:space="preserve"> </w:t>
      </w:r>
      <w:r w:rsidRPr="008A3930">
        <w:rPr>
          <w:spacing w:val="-1"/>
        </w:rPr>
        <w:t>строительства</w:t>
      </w:r>
      <w:r w:rsidRPr="008A3930">
        <w:rPr>
          <w:spacing w:val="-2"/>
        </w:rPr>
        <w:t xml:space="preserve"> </w:t>
      </w:r>
      <w:r w:rsidRPr="008A3930">
        <w:t>и</w:t>
      </w:r>
      <w:r w:rsidR="00F54C98" w:rsidRPr="008A3930">
        <w:t xml:space="preserve"> </w:t>
      </w:r>
      <w:r w:rsidRPr="008A3930">
        <w:rPr>
          <w:spacing w:val="-1"/>
        </w:rPr>
        <w:t>производства),</w:t>
      </w:r>
      <w:r w:rsidRPr="008A3930">
        <w:rPr>
          <w:spacing w:val="18"/>
        </w:rPr>
        <w:t xml:space="preserve"> </w:t>
      </w:r>
      <w:r w:rsidRPr="008A3930">
        <w:rPr>
          <w:spacing w:val="-1"/>
        </w:rPr>
        <w:t>летней</w:t>
      </w:r>
      <w:r w:rsidRPr="008A3930">
        <w:rPr>
          <w:spacing w:val="15"/>
        </w:rPr>
        <w:t xml:space="preserve"> </w:t>
      </w:r>
      <w:r w:rsidRPr="008A3930">
        <w:t>и</w:t>
      </w:r>
      <w:r w:rsidRPr="008A3930">
        <w:rPr>
          <w:spacing w:val="19"/>
        </w:rPr>
        <w:t xml:space="preserve"> </w:t>
      </w:r>
      <w:r w:rsidRPr="008A3930">
        <w:rPr>
          <w:spacing w:val="-1"/>
        </w:rPr>
        <w:t>зимней</w:t>
      </w:r>
      <w:r w:rsidRPr="008A3930">
        <w:rPr>
          <w:spacing w:val="20"/>
        </w:rPr>
        <w:t xml:space="preserve"> </w:t>
      </w:r>
      <w:r w:rsidRPr="008A3930">
        <w:rPr>
          <w:spacing w:val="-2"/>
        </w:rPr>
        <w:t>уборке</w:t>
      </w:r>
      <w:r w:rsidRPr="008A3930">
        <w:rPr>
          <w:spacing w:val="18"/>
        </w:rPr>
        <w:t xml:space="preserve"> </w:t>
      </w:r>
      <w:r w:rsidRPr="008A3930">
        <w:rPr>
          <w:spacing w:val="-1"/>
        </w:rPr>
        <w:t>территории</w:t>
      </w:r>
      <w:r w:rsidRPr="008A3930">
        <w:rPr>
          <w:spacing w:val="17"/>
        </w:rPr>
        <w:t xml:space="preserve"> </w:t>
      </w:r>
      <w:r w:rsidRPr="008A3930">
        <w:t>с</w:t>
      </w:r>
      <w:r w:rsidRPr="008A3930">
        <w:rPr>
          <w:spacing w:val="18"/>
        </w:rPr>
        <w:t xml:space="preserve"> </w:t>
      </w:r>
      <w:r w:rsidRPr="008A3930">
        <w:rPr>
          <w:spacing w:val="-1"/>
        </w:rPr>
        <w:t>вывозом</w:t>
      </w:r>
      <w:r w:rsidRPr="008A3930">
        <w:rPr>
          <w:spacing w:val="18"/>
        </w:rPr>
        <w:t xml:space="preserve"> </w:t>
      </w:r>
      <w:r w:rsidRPr="008A3930">
        <w:rPr>
          <w:spacing w:val="-1"/>
        </w:rPr>
        <w:t>снега</w:t>
      </w:r>
      <w:r w:rsidRPr="008A3930">
        <w:rPr>
          <w:spacing w:val="18"/>
        </w:rPr>
        <w:t xml:space="preserve"> </w:t>
      </w:r>
      <w:r w:rsidRPr="008A3930">
        <w:t>и</w:t>
      </w:r>
      <w:r w:rsidRPr="008A3930">
        <w:rPr>
          <w:spacing w:val="19"/>
        </w:rPr>
        <w:t xml:space="preserve"> </w:t>
      </w:r>
      <w:r w:rsidRPr="008A3930">
        <w:rPr>
          <w:spacing w:val="-1"/>
        </w:rPr>
        <w:t>мусора</w:t>
      </w:r>
      <w:r w:rsidRPr="008A3930">
        <w:rPr>
          <w:spacing w:val="18"/>
        </w:rPr>
        <w:t xml:space="preserve"> </w:t>
      </w:r>
      <w:r w:rsidRPr="008A3930">
        <w:t>с</w:t>
      </w:r>
      <w:r w:rsidRPr="008A3930">
        <w:rPr>
          <w:spacing w:val="18"/>
        </w:rPr>
        <w:t xml:space="preserve"> </w:t>
      </w:r>
      <w:r w:rsidR="00F54C98" w:rsidRPr="008A3930">
        <w:rPr>
          <w:spacing w:val="1"/>
        </w:rPr>
        <w:t>проез</w:t>
      </w:r>
      <w:r w:rsidRPr="008A3930">
        <w:rPr>
          <w:spacing w:val="-1"/>
        </w:rPr>
        <w:t>жей</w:t>
      </w:r>
      <w:r w:rsidRPr="008A3930">
        <w:t xml:space="preserve"> </w:t>
      </w:r>
      <w:r w:rsidRPr="008A3930">
        <w:rPr>
          <w:spacing w:val="-1"/>
        </w:rPr>
        <w:t>части</w:t>
      </w:r>
      <w:r w:rsidRPr="008A3930">
        <w:t xml:space="preserve"> </w:t>
      </w:r>
      <w:r w:rsidRPr="008A3930">
        <w:rPr>
          <w:spacing w:val="-1"/>
        </w:rPr>
        <w:t>проездов</w:t>
      </w:r>
      <w:r w:rsidRPr="008A3930">
        <w:t xml:space="preserve"> и</w:t>
      </w:r>
      <w:r w:rsidRPr="008A3930">
        <w:rPr>
          <w:spacing w:val="2"/>
        </w:rPr>
        <w:t xml:space="preserve"> </w:t>
      </w:r>
      <w:r w:rsidRPr="008A3930">
        <w:rPr>
          <w:spacing w:val="-1"/>
        </w:rPr>
        <w:t>улиц</w:t>
      </w:r>
      <w:r w:rsidRPr="008A3930">
        <w:t xml:space="preserve"> в</w:t>
      </w:r>
      <w:r w:rsidRPr="008A3930">
        <w:rPr>
          <w:spacing w:val="2"/>
        </w:rPr>
        <w:t xml:space="preserve"> </w:t>
      </w:r>
      <w:r w:rsidRPr="008A3930">
        <w:rPr>
          <w:spacing w:val="-1"/>
        </w:rPr>
        <w:t>места,</w:t>
      </w:r>
      <w:r w:rsidRPr="008A3930">
        <w:rPr>
          <w:spacing w:val="2"/>
        </w:rPr>
        <w:t xml:space="preserve"> </w:t>
      </w:r>
      <w:r w:rsidRPr="008A3930">
        <w:rPr>
          <w:spacing w:val="-1"/>
        </w:rPr>
        <w:t>установленные</w:t>
      </w:r>
      <w:r w:rsidRPr="008A3930">
        <w:rPr>
          <w:spacing w:val="-2"/>
        </w:rPr>
        <w:t xml:space="preserve"> </w:t>
      </w:r>
      <w:r w:rsidRPr="008A3930">
        <w:rPr>
          <w:spacing w:val="-1"/>
        </w:rPr>
        <w:t>органами</w:t>
      </w:r>
      <w:r w:rsidRPr="008A3930">
        <w:t xml:space="preserve"> </w:t>
      </w:r>
      <w:r w:rsidRPr="008A3930">
        <w:rPr>
          <w:spacing w:val="-1"/>
        </w:rPr>
        <w:t>местного</w:t>
      </w:r>
      <w:r w:rsidRPr="008A3930">
        <w:t xml:space="preserve"> </w:t>
      </w:r>
      <w:r w:rsidRPr="008A3930">
        <w:rPr>
          <w:spacing w:val="-1"/>
        </w:rPr>
        <w:t>самоуправления.</w:t>
      </w:r>
    </w:p>
    <w:p w14:paraId="7D8D1DD4" w14:textId="2FD3A341" w:rsidR="00221F49" w:rsidRPr="008A3930" w:rsidRDefault="00221F49" w:rsidP="008A3930">
      <w:pPr>
        <w:pStyle w:val="a"/>
        <w:widowControl w:val="0"/>
        <w:numPr>
          <w:ilvl w:val="3"/>
          <w:numId w:val="64"/>
        </w:numPr>
        <w:tabs>
          <w:tab w:val="left" w:pos="1621"/>
        </w:tabs>
        <w:kinsoku w:val="0"/>
        <w:overflowPunct w:val="0"/>
        <w:autoSpaceDE w:val="0"/>
        <w:autoSpaceDN w:val="0"/>
        <w:adjustRightInd w:val="0"/>
        <w:spacing w:before="0" w:after="0"/>
        <w:ind w:right="110" w:firstLine="708"/>
        <w:rPr>
          <w:spacing w:val="-1"/>
        </w:rPr>
      </w:pPr>
      <w:r w:rsidRPr="008A3930">
        <w:t>В</w:t>
      </w:r>
      <w:r w:rsidRPr="008A3930">
        <w:rPr>
          <w:spacing w:val="12"/>
        </w:rPr>
        <w:t xml:space="preserve"> </w:t>
      </w:r>
      <w:r w:rsidRPr="008A3930">
        <w:t>жилых</w:t>
      </w:r>
      <w:r w:rsidRPr="008A3930">
        <w:rPr>
          <w:spacing w:val="16"/>
        </w:rPr>
        <w:t xml:space="preserve"> </w:t>
      </w:r>
      <w:r w:rsidRPr="008A3930">
        <w:rPr>
          <w:spacing w:val="-1"/>
        </w:rPr>
        <w:t>зонах</w:t>
      </w:r>
      <w:r w:rsidRPr="008A3930">
        <w:rPr>
          <w:spacing w:val="13"/>
        </w:rPr>
        <w:t xml:space="preserve"> </w:t>
      </w:r>
      <w:r w:rsidRPr="008A3930">
        <w:t>на</w:t>
      </w:r>
      <w:r w:rsidRPr="008A3930">
        <w:rPr>
          <w:spacing w:val="13"/>
        </w:rPr>
        <w:t xml:space="preserve"> </w:t>
      </w:r>
      <w:r w:rsidRPr="008A3930">
        <w:rPr>
          <w:spacing w:val="-1"/>
        </w:rPr>
        <w:t>придомовых</w:t>
      </w:r>
      <w:r w:rsidRPr="008A3930">
        <w:rPr>
          <w:spacing w:val="13"/>
        </w:rPr>
        <w:t xml:space="preserve"> </w:t>
      </w:r>
      <w:r w:rsidRPr="008A3930">
        <w:rPr>
          <w:spacing w:val="-1"/>
        </w:rPr>
        <w:t>территориях</w:t>
      </w:r>
      <w:r w:rsidRPr="008A3930">
        <w:rPr>
          <w:spacing w:val="13"/>
        </w:rPr>
        <w:t xml:space="preserve"> </w:t>
      </w:r>
      <w:r w:rsidRPr="008A3930">
        <w:t>должны</w:t>
      </w:r>
      <w:r w:rsidRPr="008A3930">
        <w:rPr>
          <w:spacing w:val="13"/>
        </w:rPr>
        <w:t xml:space="preserve"> </w:t>
      </w:r>
      <w:r w:rsidRPr="008A3930">
        <w:t>быть</w:t>
      </w:r>
      <w:r w:rsidRPr="008A3930">
        <w:rPr>
          <w:spacing w:val="15"/>
        </w:rPr>
        <w:t xml:space="preserve"> </w:t>
      </w:r>
      <w:r w:rsidRPr="008A3930">
        <w:rPr>
          <w:spacing w:val="-1"/>
        </w:rPr>
        <w:t>выделены</w:t>
      </w:r>
      <w:r w:rsidRPr="008A3930">
        <w:rPr>
          <w:spacing w:val="13"/>
        </w:rPr>
        <w:t xml:space="preserve"> </w:t>
      </w:r>
      <w:r w:rsidRPr="008A3930">
        <w:t>специальные</w:t>
      </w:r>
      <w:r w:rsidRPr="008A3930">
        <w:rPr>
          <w:spacing w:val="39"/>
        </w:rPr>
        <w:t xml:space="preserve"> </w:t>
      </w:r>
      <w:r w:rsidRPr="008A3930">
        <w:rPr>
          <w:spacing w:val="-1"/>
        </w:rPr>
        <w:t>площадки</w:t>
      </w:r>
      <w:r w:rsidRPr="008A3930">
        <w:rPr>
          <w:spacing w:val="39"/>
        </w:rPr>
        <w:t xml:space="preserve"> </w:t>
      </w:r>
      <w:r w:rsidRPr="008A3930">
        <w:t>для</w:t>
      </w:r>
      <w:r w:rsidRPr="008A3930">
        <w:rPr>
          <w:spacing w:val="41"/>
        </w:rPr>
        <w:t xml:space="preserve"> </w:t>
      </w:r>
      <w:r w:rsidRPr="008A3930">
        <w:rPr>
          <w:spacing w:val="-1"/>
        </w:rPr>
        <w:t>размещения</w:t>
      </w:r>
      <w:r w:rsidRPr="008A3930">
        <w:rPr>
          <w:spacing w:val="40"/>
        </w:rPr>
        <w:t xml:space="preserve"> </w:t>
      </w:r>
      <w:r w:rsidRPr="008A3930">
        <w:rPr>
          <w:spacing w:val="-1"/>
        </w:rPr>
        <w:t>контейнеров</w:t>
      </w:r>
      <w:r w:rsidRPr="008A3930">
        <w:rPr>
          <w:spacing w:val="40"/>
        </w:rPr>
        <w:t xml:space="preserve"> </w:t>
      </w:r>
      <w:r w:rsidRPr="008A3930">
        <w:t>для</w:t>
      </w:r>
      <w:r w:rsidRPr="008A3930">
        <w:rPr>
          <w:spacing w:val="41"/>
        </w:rPr>
        <w:t xml:space="preserve"> </w:t>
      </w:r>
      <w:r w:rsidRPr="008A3930">
        <w:t>бытовых</w:t>
      </w:r>
      <w:r w:rsidRPr="008A3930">
        <w:rPr>
          <w:spacing w:val="42"/>
        </w:rPr>
        <w:t xml:space="preserve"> </w:t>
      </w:r>
      <w:r w:rsidRPr="008A3930">
        <w:rPr>
          <w:spacing w:val="-1"/>
        </w:rPr>
        <w:t>отходов</w:t>
      </w:r>
      <w:r w:rsidRPr="008A3930">
        <w:rPr>
          <w:spacing w:val="37"/>
        </w:rPr>
        <w:t xml:space="preserve"> </w:t>
      </w:r>
      <w:r w:rsidRPr="008A3930">
        <w:t>с</w:t>
      </w:r>
      <w:r w:rsidRPr="008A3930">
        <w:rPr>
          <w:spacing w:val="42"/>
        </w:rPr>
        <w:t xml:space="preserve"> </w:t>
      </w:r>
      <w:r w:rsidRPr="008A3930">
        <w:rPr>
          <w:spacing w:val="-1"/>
        </w:rPr>
        <w:t>удобными</w:t>
      </w:r>
      <w:r w:rsidRPr="008A3930">
        <w:rPr>
          <w:spacing w:val="41"/>
        </w:rPr>
        <w:t xml:space="preserve"> </w:t>
      </w:r>
      <w:r w:rsidRPr="008A3930">
        <w:rPr>
          <w:spacing w:val="-1"/>
        </w:rPr>
        <w:t>подъездами</w:t>
      </w:r>
      <w:r w:rsidRPr="008A3930">
        <w:rPr>
          <w:spacing w:val="63"/>
        </w:rPr>
        <w:t xml:space="preserve"> </w:t>
      </w:r>
      <w:r w:rsidRPr="008A3930">
        <w:t>для</w:t>
      </w:r>
      <w:r w:rsidRPr="008A3930">
        <w:rPr>
          <w:spacing w:val="19"/>
        </w:rPr>
        <w:t xml:space="preserve"> </w:t>
      </w:r>
      <w:r w:rsidRPr="008A3930">
        <w:rPr>
          <w:spacing w:val="-1"/>
        </w:rPr>
        <w:t>транспорта.</w:t>
      </w:r>
      <w:r w:rsidRPr="008A3930">
        <w:rPr>
          <w:spacing w:val="18"/>
        </w:rPr>
        <w:t xml:space="preserve"> </w:t>
      </w:r>
      <w:r w:rsidRPr="008A3930">
        <w:rPr>
          <w:spacing w:val="-1"/>
        </w:rPr>
        <w:t>Площадка</w:t>
      </w:r>
      <w:r w:rsidRPr="008A3930">
        <w:rPr>
          <w:spacing w:val="18"/>
        </w:rPr>
        <w:t xml:space="preserve"> </w:t>
      </w:r>
      <w:r w:rsidRPr="008A3930">
        <w:t>должна</w:t>
      </w:r>
      <w:r w:rsidRPr="008A3930">
        <w:rPr>
          <w:spacing w:val="18"/>
        </w:rPr>
        <w:t xml:space="preserve"> </w:t>
      </w:r>
      <w:r w:rsidRPr="008A3930">
        <w:t>быть</w:t>
      </w:r>
      <w:r w:rsidRPr="008A3930">
        <w:rPr>
          <w:spacing w:val="20"/>
        </w:rPr>
        <w:t xml:space="preserve"> </w:t>
      </w:r>
      <w:r w:rsidRPr="008A3930">
        <w:t>открытой,</w:t>
      </w:r>
      <w:r w:rsidRPr="008A3930">
        <w:rPr>
          <w:spacing w:val="18"/>
        </w:rPr>
        <w:t xml:space="preserve"> </w:t>
      </w:r>
      <w:r w:rsidRPr="008A3930">
        <w:t>с</w:t>
      </w:r>
      <w:r w:rsidRPr="008A3930">
        <w:rPr>
          <w:spacing w:val="18"/>
        </w:rPr>
        <w:t xml:space="preserve"> </w:t>
      </w:r>
      <w:r w:rsidRPr="008A3930">
        <w:rPr>
          <w:spacing w:val="-1"/>
        </w:rPr>
        <w:t>водонепроницаемым</w:t>
      </w:r>
      <w:r w:rsidRPr="008A3930">
        <w:rPr>
          <w:spacing w:val="17"/>
        </w:rPr>
        <w:t xml:space="preserve"> </w:t>
      </w:r>
      <w:r w:rsidRPr="008A3930">
        <w:t>покрытием</w:t>
      </w:r>
      <w:r w:rsidRPr="008A3930">
        <w:rPr>
          <w:spacing w:val="18"/>
        </w:rPr>
        <w:t xml:space="preserve"> </w:t>
      </w:r>
      <w:r w:rsidRPr="008A3930">
        <w:t>и</w:t>
      </w:r>
      <w:r w:rsidRPr="008A3930">
        <w:rPr>
          <w:spacing w:val="19"/>
        </w:rPr>
        <w:t xml:space="preserve"> </w:t>
      </w:r>
      <w:r w:rsidRPr="008A3930">
        <w:t>отде</w:t>
      </w:r>
      <w:r w:rsidRPr="008A3930">
        <w:rPr>
          <w:spacing w:val="-1"/>
        </w:rPr>
        <w:t>ляться</w:t>
      </w:r>
      <w:r w:rsidRPr="008A3930">
        <w:t xml:space="preserve"> от </w:t>
      </w:r>
      <w:r w:rsidRPr="008A3930">
        <w:rPr>
          <w:spacing w:val="-1"/>
        </w:rPr>
        <w:t>площадок</w:t>
      </w:r>
      <w:r w:rsidRPr="008A3930">
        <w:t xml:space="preserve"> </w:t>
      </w:r>
      <w:r w:rsidRPr="008A3930">
        <w:rPr>
          <w:spacing w:val="-1"/>
        </w:rPr>
        <w:t>для</w:t>
      </w:r>
      <w:r w:rsidRPr="008A3930">
        <w:rPr>
          <w:spacing w:val="-3"/>
        </w:rPr>
        <w:t xml:space="preserve"> </w:t>
      </w:r>
      <w:r w:rsidRPr="008A3930">
        <w:t>отдыха</w:t>
      </w:r>
      <w:r w:rsidRPr="008A3930">
        <w:rPr>
          <w:spacing w:val="-1"/>
        </w:rPr>
        <w:t xml:space="preserve"> </w:t>
      </w:r>
      <w:r w:rsidRPr="008A3930">
        <w:t>и</w:t>
      </w:r>
      <w:r w:rsidRPr="008A3930">
        <w:rPr>
          <w:spacing w:val="-2"/>
        </w:rPr>
        <w:t xml:space="preserve"> </w:t>
      </w:r>
      <w:r w:rsidRPr="008A3930">
        <w:rPr>
          <w:spacing w:val="-1"/>
        </w:rPr>
        <w:t>занятий</w:t>
      </w:r>
      <w:r w:rsidRPr="008A3930">
        <w:t xml:space="preserve"> </w:t>
      </w:r>
      <w:r w:rsidRPr="008A3930">
        <w:rPr>
          <w:spacing w:val="-1"/>
        </w:rPr>
        <w:t>спортом.</w:t>
      </w:r>
    </w:p>
    <w:p w14:paraId="29BE4C6C" w14:textId="77777777" w:rsidR="00221F49" w:rsidRPr="008A3930" w:rsidRDefault="00221F49" w:rsidP="008A3930">
      <w:pPr>
        <w:pStyle w:val="a"/>
        <w:numPr>
          <w:ilvl w:val="0"/>
          <w:numId w:val="0"/>
        </w:numPr>
        <w:kinsoku w:val="0"/>
        <w:overflowPunct w:val="0"/>
        <w:spacing w:before="0" w:after="0"/>
        <w:ind w:right="114" w:firstLine="709"/>
      </w:pPr>
      <w:r w:rsidRPr="008A3930">
        <w:rPr>
          <w:spacing w:val="-1"/>
        </w:rPr>
        <w:t>Площадки</w:t>
      </w:r>
      <w:r w:rsidRPr="008A3930">
        <w:rPr>
          <w:spacing w:val="10"/>
        </w:rPr>
        <w:t xml:space="preserve"> </w:t>
      </w:r>
      <w:r w:rsidRPr="008A3930">
        <w:t>для</w:t>
      </w:r>
      <w:r w:rsidRPr="008A3930">
        <w:rPr>
          <w:spacing w:val="12"/>
        </w:rPr>
        <w:t xml:space="preserve"> </w:t>
      </w:r>
      <w:r w:rsidRPr="008A3930">
        <w:rPr>
          <w:spacing w:val="-1"/>
        </w:rPr>
        <w:t>установки</w:t>
      </w:r>
      <w:r w:rsidRPr="008A3930">
        <w:rPr>
          <w:spacing w:val="7"/>
        </w:rPr>
        <w:t xml:space="preserve"> </w:t>
      </w:r>
      <w:r w:rsidRPr="008A3930">
        <w:rPr>
          <w:spacing w:val="-1"/>
        </w:rPr>
        <w:t>контейнеров</w:t>
      </w:r>
      <w:r w:rsidRPr="008A3930">
        <w:rPr>
          <w:spacing w:val="8"/>
        </w:rPr>
        <w:t xml:space="preserve"> </w:t>
      </w:r>
      <w:r w:rsidRPr="008A3930">
        <w:rPr>
          <w:spacing w:val="-1"/>
        </w:rPr>
        <w:t>должны</w:t>
      </w:r>
      <w:r w:rsidRPr="008A3930">
        <w:rPr>
          <w:spacing w:val="8"/>
        </w:rPr>
        <w:t xml:space="preserve"> </w:t>
      </w:r>
      <w:r w:rsidRPr="008A3930">
        <w:t>быть</w:t>
      </w:r>
      <w:r w:rsidRPr="008A3930">
        <w:rPr>
          <w:spacing w:val="12"/>
        </w:rPr>
        <w:t xml:space="preserve"> </w:t>
      </w:r>
      <w:r w:rsidRPr="008A3930">
        <w:rPr>
          <w:spacing w:val="-2"/>
        </w:rPr>
        <w:t>удалены</w:t>
      </w:r>
      <w:r w:rsidRPr="008A3930">
        <w:rPr>
          <w:spacing w:val="8"/>
        </w:rPr>
        <w:t xml:space="preserve"> </w:t>
      </w:r>
      <w:r w:rsidRPr="008A3930">
        <w:t>от</w:t>
      </w:r>
      <w:r w:rsidRPr="008A3930">
        <w:rPr>
          <w:spacing w:val="10"/>
        </w:rPr>
        <w:t xml:space="preserve"> </w:t>
      </w:r>
      <w:r w:rsidRPr="008A3930">
        <w:t>жилых</w:t>
      </w:r>
      <w:r w:rsidRPr="008A3930">
        <w:rPr>
          <w:spacing w:val="11"/>
        </w:rPr>
        <w:t xml:space="preserve"> </w:t>
      </w:r>
      <w:r w:rsidRPr="008A3930">
        <w:rPr>
          <w:spacing w:val="-1"/>
        </w:rPr>
        <w:t>домов,</w:t>
      </w:r>
      <w:r w:rsidRPr="008A3930">
        <w:rPr>
          <w:spacing w:val="9"/>
        </w:rPr>
        <w:t xml:space="preserve"> </w:t>
      </w:r>
      <w:r w:rsidRPr="008A3930">
        <w:rPr>
          <w:spacing w:val="-1"/>
        </w:rPr>
        <w:t>детских</w:t>
      </w:r>
      <w:r w:rsidRPr="008A3930">
        <w:rPr>
          <w:spacing w:val="57"/>
        </w:rPr>
        <w:t xml:space="preserve"> </w:t>
      </w:r>
      <w:r w:rsidRPr="008A3930">
        <w:rPr>
          <w:spacing w:val="-1"/>
        </w:rPr>
        <w:t>учреждений,</w:t>
      </w:r>
      <w:r w:rsidRPr="008A3930">
        <w:rPr>
          <w:spacing w:val="11"/>
        </w:rPr>
        <w:t xml:space="preserve"> </w:t>
      </w:r>
      <w:r w:rsidRPr="008A3930">
        <w:rPr>
          <w:spacing w:val="-1"/>
        </w:rPr>
        <w:t>спортивных</w:t>
      </w:r>
      <w:r w:rsidRPr="008A3930">
        <w:rPr>
          <w:spacing w:val="13"/>
        </w:rPr>
        <w:t xml:space="preserve"> </w:t>
      </w:r>
      <w:r w:rsidRPr="008A3930">
        <w:rPr>
          <w:spacing w:val="-1"/>
        </w:rPr>
        <w:t>площадок</w:t>
      </w:r>
      <w:r w:rsidRPr="008A3930">
        <w:rPr>
          <w:spacing w:val="12"/>
        </w:rPr>
        <w:t xml:space="preserve"> </w:t>
      </w:r>
      <w:r w:rsidRPr="008A3930">
        <w:t>и</w:t>
      </w:r>
      <w:r w:rsidRPr="008A3930">
        <w:rPr>
          <w:spacing w:val="12"/>
        </w:rPr>
        <w:t xml:space="preserve"> </w:t>
      </w:r>
      <w:r w:rsidRPr="008A3930">
        <w:t>от</w:t>
      </w:r>
      <w:r w:rsidRPr="008A3930">
        <w:rPr>
          <w:spacing w:val="12"/>
        </w:rPr>
        <w:t xml:space="preserve"> </w:t>
      </w:r>
      <w:r w:rsidRPr="008A3930">
        <w:rPr>
          <w:spacing w:val="-1"/>
        </w:rPr>
        <w:t>мест</w:t>
      </w:r>
      <w:r w:rsidRPr="008A3930">
        <w:rPr>
          <w:spacing w:val="10"/>
        </w:rPr>
        <w:t xml:space="preserve"> </w:t>
      </w:r>
      <w:r w:rsidRPr="008A3930">
        <w:t>отдыха</w:t>
      </w:r>
      <w:r w:rsidRPr="008A3930">
        <w:rPr>
          <w:spacing w:val="10"/>
        </w:rPr>
        <w:t xml:space="preserve"> </w:t>
      </w:r>
      <w:r w:rsidRPr="008A3930">
        <w:rPr>
          <w:spacing w:val="-1"/>
        </w:rPr>
        <w:t>населения</w:t>
      </w:r>
      <w:r w:rsidRPr="008A3930">
        <w:rPr>
          <w:spacing w:val="11"/>
        </w:rPr>
        <w:t xml:space="preserve"> </w:t>
      </w:r>
      <w:r w:rsidRPr="008A3930">
        <w:t>на</w:t>
      </w:r>
      <w:r w:rsidRPr="008A3930">
        <w:rPr>
          <w:spacing w:val="10"/>
        </w:rPr>
        <w:t xml:space="preserve"> </w:t>
      </w:r>
      <w:r w:rsidRPr="008A3930">
        <w:rPr>
          <w:spacing w:val="-1"/>
        </w:rPr>
        <w:t>расстояние</w:t>
      </w:r>
      <w:r w:rsidRPr="008A3930">
        <w:rPr>
          <w:spacing w:val="10"/>
        </w:rPr>
        <w:t xml:space="preserve"> </w:t>
      </w:r>
      <w:r w:rsidRPr="008A3930">
        <w:t>не</w:t>
      </w:r>
      <w:r w:rsidRPr="008A3930">
        <w:rPr>
          <w:spacing w:val="10"/>
        </w:rPr>
        <w:t xml:space="preserve"> </w:t>
      </w:r>
      <w:r w:rsidRPr="008A3930">
        <w:rPr>
          <w:spacing w:val="-1"/>
        </w:rPr>
        <w:t>менее</w:t>
      </w:r>
      <w:r w:rsidRPr="008A3930">
        <w:rPr>
          <w:spacing w:val="10"/>
        </w:rPr>
        <w:t xml:space="preserve"> </w:t>
      </w:r>
      <w:r w:rsidRPr="008A3930">
        <w:t>25</w:t>
      </w:r>
      <w:r w:rsidRPr="008A3930">
        <w:rPr>
          <w:spacing w:val="14"/>
        </w:rPr>
        <w:t xml:space="preserve"> </w:t>
      </w:r>
      <w:r w:rsidRPr="008A3930">
        <w:rPr>
          <w:spacing w:val="4"/>
        </w:rPr>
        <w:t>м,</w:t>
      </w:r>
      <w:r w:rsidRPr="008A3930">
        <w:rPr>
          <w:spacing w:val="59"/>
        </w:rPr>
        <w:t xml:space="preserve"> </w:t>
      </w:r>
      <w:r w:rsidRPr="008A3930">
        <w:t>но не</w:t>
      </w:r>
      <w:r w:rsidRPr="008A3930">
        <w:rPr>
          <w:spacing w:val="-1"/>
        </w:rPr>
        <w:t xml:space="preserve"> </w:t>
      </w:r>
      <w:r w:rsidRPr="008A3930">
        <w:t>более</w:t>
      </w:r>
      <w:r w:rsidRPr="008A3930">
        <w:rPr>
          <w:spacing w:val="-2"/>
        </w:rPr>
        <w:t xml:space="preserve"> </w:t>
      </w:r>
      <w:r w:rsidRPr="008A3930">
        <w:t>100</w:t>
      </w:r>
      <w:r w:rsidRPr="008A3930">
        <w:rPr>
          <w:spacing w:val="2"/>
        </w:rPr>
        <w:t xml:space="preserve"> </w:t>
      </w:r>
      <w:r w:rsidRPr="008A3930">
        <w:rPr>
          <w:spacing w:val="-1"/>
        </w:rPr>
        <w:t>м.</w:t>
      </w:r>
      <w:r w:rsidRPr="008A3930">
        <w:t xml:space="preserve"> </w:t>
      </w:r>
      <w:r w:rsidRPr="008A3930">
        <w:rPr>
          <w:spacing w:val="-1"/>
        </w:rPr>
        <w:t>Размер</w:t>
      </w:r>
      <w:r w:rsidRPr="008A3930">
        <w:t xml:space="preserve"> </w:t>
      </w:r>
      <w:r w:rsidRPr="008A3930">
        <w:rPr>
          <w:spacing w:val="-1"/>
        </w:rPr>
        <w:t>площадок</w:t>
      </w:r>
      <w:r w:rsidRPr="008A3930">
        <w:t xml:space="preserve"> </w:t>
      </w:r>
      <w:r w:rsidRPr="008A3930">
        <w:rPr>
          <w:spacing w:val="-1"/>
        </w:rPr>
        <w:t>должен</w:t>
      </w:r>
      <w:r w:rsidRPr="008A3930">
        <w:t xml:space="preserve"> быть</w:t>
      </w:r>
      <w:r w:rsidRPr="008A3930">
        <w:rPr>
          <w:spacing w:val="1"/>
        </w:rPr>
        <w:t xml:space="preserve"> </w:t>
      </w:r>
      <w:r w:rsidRPr="008A3930">
        <w:rPr>
          <w:spacing w:val="-1"/>
        </w:rPr>
        <w:t>рассчитан</w:t>
      </w:r>
      <w:r w:rsidRPr="008A3930">
        <w:t xml:space="preserve"> на</w:t>
      </w:r>
      <w:r w:rsidRPr="008A3930">
        <w:rPr>
          <w:spacing w:val="3"/>
        </w:rPr>
        <w:t xml:space="preserve"> </w:t>
      </w:r>
      <w:r w:rsidRPr="008A3930">
        <w:rPr>
          <w:spacing w:val="-1"/>
        </w:rPr>
        <w:t>установку</w:t>
      </w:r>
      <w:r w:rsidRPr="008A3930">
        <w:rPr>
          <w:spacing w:val="-5"/>
        </w:rPr>
        <w:t xml:space="preserve"> </w:t>
      </w:r>
      <w:r w:rsidRPr="008A3930">
        <w:t xml:space="preserve">необходимого </w:t>
      </w:r>
      <w:r w:rsidRPr="008A3930">
        <w:rPr>
          <w:spacing w:val="-1"/>
        </w:rPr>
        <w:t>числа</w:t>
      </w:r>
      <w:r w:rsidRPr="008A3930">
        <w:rPr>
          <w:spacing w:val="67"/>
        </w:rPr>
        <w:t xml:space="preserve"> </w:t>
      </w:r>
      <w:r w:rsidRPr="008A3930">
        <w:rPr>
          <w:spacing w:val="-1"/>
        </w:rPr>
        <w:t>контейнеров,</w:t>
      </w:r>
      <w:r w:rsidRPr="008A3930">
        <w:t xml:space="preserve"> но не</w:t>
      </w:r>
      <w:r w:rsidRPr="008A3930">
        <w:rPr>
          <w:spacing w:val="-1"/>
        </w:rPr>
        <w:t xml:space="preserve"> более </w:t>
      </w:r>
      <w:r w:rsidRPr="008A3930">
        <w:t>5.</w:t>
      </w:r>
    </w:p>
    <w:p w14:paraId="39304157" w14:textId="4B8E6383" w:rsidR="00221F49" w:rsidRPr="008A3930" w:rsidRDefault="00221F49" w:rsidP="008A3930">
      <w:pPr>
        <w:pStyle w:val="a"/>
        <w:numPr>
          <w:ilvl w:val="0"/>
          <w:numId w:val="0"/>
        </w:numPr>
        <w:kinsoku w:val="0"/>
        <w:overflowPunct w:val="0"/>
        <w:spacing w:before="0" w:after="0"/>
        <w:ind w:right="110" w:firstLine="709"/>
        <w:rPr>
          <w:spacing w:val="-1"/>
        </w:rPr>
      </w:pPr>
      <w:r w:rsidRPr="008A3930">
        <w:t>Для</w:t>
      </w:r>
      <w:r w:rsidRPr="008A3930">
        <w:rPr>
          <w:spacing w:val="25"/>
        </w:rPr>
        <w:t xml:space="preserve"> </w:t>
      </w:r>
      <w:r w:rsidRPr="008A3930">
        <w:rPr>
          <w:spacing w:val="-1"/>
        </w:rPr>
        <w:t>определения</w:t>
      </w:r>
      <w:r w:rsidRPr="008A3930">
        <w:rPr>
          <w:spacing w:val="26"/>
        </w:rPr>
        <w:t xml:space="preserve"> </w:t>
      </w:r>
      <w:r w:rsidRPr="008A3930">
        <w:rPr>
          <w:spacing w:val="-1"/>
        </w:rPr>
        <w:t>числа</w:t>
      </w:r>
      <w:r w:rsidRPr="008A3930">
        <w:rPr>
          <w:spacing w:val="27"/>
        </w:rPr>
        <w:t xml:space="preserve"> </w:t>
      </w:r>
      <w:r w:rsidRPr="008A3930">
        <w:rPr>
          <w:spacing w:val="-1"/>
        </w:rPr>
        <w:t>устанавливаемых</w:t>
      </w:r>
      <w:r w:rsidRPr="008A3930">
        <w:rPr>
          <w:spacing w:val="27"/>
        </w:rPr>
        <w:t xml:space="preserve"> </w:t>
      </w:r>
      <w:r w:rsidRPr="008A3930">
        <w:rPr>
          <w:spacing w:val="-1"/>
        </w:rPr>
        <w:t>мусоросборников</w:t>
      </w:r>
      <w:r w:rsidRPr="008A3930">
        <w:rPr>
          <w:spacing w:val="25"/>
        </w:rPr>
        <w:t xml:space="preserve"> </w:t>
      </w:r>
      <w:r w:rsidRPr="008A3930">
        <w:rPr>
          <w:spacing w:val="-1"/>
        </w:rPr>
        <w:t>(контейнеров)</w:t>
      </w:r>
      <w:r w:rsidRPr="008A3930">
        <w:rPr>
          <w:spacing w:val="24"/>
        </w:rPr>
        <w:t xml:space="preserve"> </w:t>
      </w:r>
      <w:r w:rsidRPr="008A3930">
        <w:rPr>
          <w:spacing w:val="-1"/>
        </w:rPr>
        <w:t>следует</w:t>
      </w:r>
      <w:r w:rsidRPr="008A3930">
        <w:rPr>
          <w:spacing w:val="26"/>
        </w:rPr>
        <w:t xml:space="preserve"> </w:t>
      </w:r>
      <w:r w:rsidRPr="008A3930">
        <w:rPr>
          <w:spacing w:val="2"/>
        </w:rPr>
        <w:t>ис</w:t>
      </w:r>
      <w:r w:rsidRPr="008A3930">
        <w:rPr>
          <w:spacing w:val="-1"/>
        </w:rPr>
        <w:t>ходить</w:t>
      </w:r>
      <w:r w:rsidRPr="008A3930">
        <w:rPr>
          <w:spacing w:val="14"/>
        </w:rPr>
        <w:t xml:space="preserve"> </w:t>
      </w:r>
      <w:r w:rsidRPr="008A3930">
        <w:t>из</w:t>
      </w:r>
      <w:r w:rsidRPr="008A3930">
        <w:rPr>
          <w:spacing w:val="17"/>
        </w:rPr>
        <w:t xml:space="preserve"> </w:t>
      </w:r>
      <w:r w:rsidRPr="008A3930">
        <w:rPr>
          <w:spacing w:val="-1"/>
        </w:rPr>
        <w:t>численности</w:t>
      </w:r>
      <w:r w:rsidRPr="008A3930">
        <w:rPr>
          <w:spacing w:val="15"/>
        </w:rPr>
        <w:t xml:space="preserve"> </w:t>
      </w:r>
      <w:r w:rsidRPr="008A3930">
        <w:rPr>
          <w:spacing w:val="-1"/>
        </w:rPr>
        <w:t>населения,</w:t>
      </w:r>
      <w:r w:rsidRPr="008A3930">
        <w:rPr>
          <w:spacing w:val="16"/>
        </w:rPr>
        <w:t xml:space="preserve"> </w:t>
      </w:r>
      <w:r w:rsidRPr="008A3930">
        <w:rPr>
          <w:spacing w:val="-1"/>
        </w:rPr>
        <w:t>пользующегося</w:t>
      </w:r>
      <w:r w:rsidRPr="008A3930">
        <w:rPr>
          <w:spacing w:val="16"/>
        </w:rPr>
        <w:t xml:space="preserve"> </w:t>
      </w:r>
      <w:r w:rsidRPr="008A3930">
        <w:t>мусоросборниками,</w:t>
      </w:r>
      <w:r w:rsidRPr="008A3930">
        <w:rPr>
          <w:spacing w:val="16"/>
        </w:rPr>
        <w:t xml:space="preserve"> </w:t>
      </w:r>
      <w:r w:rsidRPr="008A3930">
        <w:rPr>
          <w:spacing w:val="-1"/>
        </w:rPr>
        <w:t>нормы</w:t>
      </w:r>
      <w:r w:rsidRPr="008A3930">
        <w:rPr>
          <w:spacing w:val="16"/>
        </w:rPr>
        <w:t xml:space="preserve"> </w:t>
      </w:r>
      <w:r w:rsidRPr="008A3930">
        <w:rPr>
          <w:spacing w:val="-1"/>
        </w:rPr>
        <w:t>накопления</w:t>
      </w:r>
      <w:r w:rsidRPr="008A3930">
        <w:rPr>
          <w:spacing w:val="16"/>
        </w:rPr>
        <w:t xml:space="preserve"> </w:t>
      </w:r>
      <w:r w:rsidRPr="008A3930">
        <w:t>отходов,</w:t>
      </w:r>
      <w:r w:rsidRPr="008A3930">
        <w:rPr>
          <w:spacing w:val="16"/>
        </w:rPr>
        <w:t xml:space="preserve"> </w:t>
      </w:r>
      <w:r w:rsidRPr="008A3930">
        <w:rPr>
          <w:spacing w:val="-1"/>
        </w:rPr>
        <w:t>сроков</w:t>
      </w:r>
      <w:r w:rsidRPr="008A3930">
        <w:rPr>
          <w:spacing w:val="16"/>
        </w:rPr>
        <w:t xml:space="preserve"> </w:t>
      </w:r>
      <w:r w:rsidRPr="008A3930">
        <w:rPr>
          <w:spacing w:val="-1"/>
        </w:rPr>
        <w:t>хранения</w:t>
      </w:r>
      <w:r w:rsidRPr="008A3930">
        <w:rPr>
          <w:spacing w:val="14"/>
        </w:rPr>
        <w:t xml:space="preserve"> </w:t>
      </w:r>
      <w:r w:rsidRPr="008A3930">
        <w:t>отходов.</w:t>
      </w:r>
      <w:r w:rsidRPr="008A3930">
        <w:rPr>
          <w:spacing w:val="16"/>
        </w:rPr>
        <w:t xml:space="preserve"> </w:t>
      </w:r>
      <w:r w:rsidRPr="008A3930">
        <w:rPr>
          <w:spacing w:val="-1"/>
        </w:rPr>
        <w:t>Расчетный</w:t>
      </w:r>
      <w:r w:rsidRPr="008A3930">
        <w:rPr>
          <w:spacing w:val="17"/>
        </w:rPr>
        <w:t xml:space="preserve"> </w:t>
      </w:r>
      <w:r w:rsidRPr="008A3930">
        <w:rPr>
          <w:spacing w:val="-1"/>
        </w:rPr>
        <w:t>объем</w:t>
      </w:r>
      <w:r w:rsidRPr="008A3930">
        <w:rPr>
          <w:spacing w:val="15"/>
        </w:rPr>
        <w:t xml:space="preserve"> </w:t>
      </w:r>
      <w:r w:rsidRPr="008A3930">
        <w:rPr>
          <w:spacing w:val="-1"/>
        </w:rPr>
        <w:t>мусоросборников</w:t>
      </w:r>
      <w:r w:rsidRPr="008A3930">
        <w:rPr>
          <w:spacing w:val="13"/>
        </w:rPr>
        <w:t xml:space="preserve"> </w:t>
      </w:r>
      <w:r w:rsidRPr="008A3930">
        <w:rPr>
          <w:spacing w:val="-1"/>
        </w:rPr>
        <w:t>должен</w:t>
      </w:r>
      <w:r w:rsidRPr="008A3930">
        <w:rPr>
          <w:spacing w:val="17"/>
        </w:rPr>
        <w:t xml:space="preserve"> </w:t>
      </w:r>
      <w:r w:rsidRPr="008A3930">
        <w:rPr>
          <w:spacing w:val="-1"/>
        </w:rPr>
        <w:t>соответствовать</w:t>
      </w:r>
      <w:r w:rsidRPr="008A3930">
        <w:rPr>
          <w:spacing w:val="103"/>
        </w:rPr>
        <w:t xml:space="preserve"> </w:t>
      </w:r>
      <w:r w:rsidRPr="008A3930">
        <w:rPr>
          <w:spacing w:val="-1"/>
        </w:rPr>
        <w:t>фактическому</w:t>
      </w:r>
      <w:r w:rsidRPr="008A3930">
        <w:rPr>
          <w:spacing w:val="-5"/>
        </w:rPr>
        <w:t xml:space="preserve"> </w:t>
      </w:r>
      <w:r w:rsidRPr="008A3930">
        <w:rPr>
          <w:spacing w:val="-1"/>
        </w:rPr>
        <w:t>накоплению</w:t>
      </w:r>
      <w:r w:rsidRPr="008A3930">
        <w:t xml:space="preserve"> </w:t>
      </w:r>
      <w:r w:rsidRPr="008A3930">
        <w:rPr>
          <w:spacing w:val="-1"/>
        </w:rPr>
        <w:t>отходов</w:t>
      </w:r>
      <w:r w:rsidRPr="008A3930">
        <w:t xml:space="preserve"> в</w:t>
      </w:r>
      <w:r w:rsidRPr="008A3930">
        <w:rPr>
          <w:spacing w:val="-1"/>
        </w:rPr>
        <w:t xml:space="preserve"> периоды</w:t>
      </w:r>
      <w:r w:rsidRPr="008A3930">
        <w:rPr>
          <w:spacing w:val="-3"/>
        </w:rPr>
        <w:t xml:space="preserve"> </w:t>
      </w:r>
      <w:r w:rsidRPr="008A3930">
        <w:rPr>
          <w:spacing w:val="-1"/>
        </w:rPr>
        <w:t>наибольшего</w:t>
      </w:r>
      <w:r w:rsidRPr="008A3930">
        <w:t xml:space="preserve"> </w:t>
      </w:r>
      <w:r w:rsidRPr="008A3930">
        <w:rPr>
          <w:spacing w:val="-1"/>
        </w:rPr>
        <w:t>их</w:t>
      </w:r>
      <w:r w:rsidRPr="008A3930">
        <w:rPr>
          <w:spacing w:val="2"/>
        </w:rPr>
        <w:t xml:space="preserve"> </w:t>
      </w:r>
      <w:r w:rsidR="00F54C98" w:rsidRPr="008A3930">
        <w:rPr>
          <w:spacing w:val="-1"/>
        </w:rPr>
        <w:t>образования.</w:t>
      </w:r>
    </w:p>
    <w:p w14:paraId="0536EE96" w14:textId="380FCC09" w:rsidR="00282A70" w:rsidRPr="000504A8" w:rsidRDefault="00221F49" w:rsidP="008A3930">
      <w:pPr>
        <w:pStyle w:val="a"/>
        <w:widowControl w:val="0"/>
        <w:numPr>
          <w:ilvl w:val="3"/>
          <w:numId w:val="64"/>
        </w:numPr>
        <w:tabs>
          <w:tab w:val="left" w:pos="1607"/>
        </w:tabs>
        <w:kinsoku w:val="0"/>
        <w:overflowPunct w:val="0"/>
        <w:autoSpaceDE w:val="0"/>
        <w:autoSpaceDN w:val="0"/>
        <w:adjustRightInd w:val="0"/>
        <w:spacing w:before="0" w:after="0"/>
        <w:ind w:left="826" w:right="139" w:firstLine="0"/>
        <w:jc w:val="left"/>
      </w:pPr>
      <w:r w:rsidRPr="008A3930">
        <w:rPr>
          <w:spacing w:val="-1"/>
        </w:rPr>
        <w:t>Нормы</w:t>
      </w:r>
      <w:r w:rsidRPr="008A3930">
        <w:t xml:space="preserve"> </w:t>
      </w:r>
      <w:r w:rsidRPr="008A3930">
        <w:rPr>
          <w:spacing w:val="-1"/>
        </w:rPr>
        <w:t>накопления</w:t>
      </w:r>
      <w:r w:rsidRPr="008A3930">
        <w:t xml:space="preserve"> </w:t>
      </w:r>
      <w:r w:rsidRPr="008A3930">
        <w:rPr>
          <w:spacing w:val="-1"/>
        </w:rPr>
        <w:t>бытовых</w:t>
      </w:r>
      <w:r w:rsidRPr="008A3930">
        <w:rPr>
          <w:spacing w:val="2"/>
        </w:rPr>
        <w:t xml:space="preserve"> </w:t>
      </w:r>
      <w:r w:rsidRPr="008A3930">
        <w:t xml:space="preserve">отходов </w:t>
      </w:r>
      <w:r w:rsidRPr="008A3930">
        <w:rPr>
          <w:spacing w:val="-1"/>
        </w:rPr>
        <w:t>принимаются</w:t>
      </w:r>
      <w:r w:rsidRPr="008A3930">
        <w:t xml:space="preserve"> в </w:t>
      </w:r>
      <w:r w:rsidRPr="008A3930">
        <w:rPr>
          <w:spacing w:val="-1"/>
        </w:rPr>
        <w:t>соответствии</w:t>
      </w:r>
      <w:r w:rsidRPr="008A3930">
        <w:t xml:space="preserve"> таблицей 12.</w:t>
      </w:r>
      <w:r w:rsidRPr="008A3930">
        <w:rPr>
          <w:spacing w:val="61"/>
        </w:rPr>
        <w:t xml:space="preserve"> </w:t>
      </w:r>
    </w:p>
    <w:p w14:paraId="5113393B" w14:textId="1D4C34C0" w:rsidR="000504A8" w:rsidRDefault="000504A8" w:rsidP="000504A8">
      <w:pPr>
        <w:pStyle w:val="a"/>
        <w:widowControl w:val="0"/>
        <w:numPr>
          <w:ilvl w:val="0"/>
          <w:numId w:val="0"/>
        </w:numPr>
        <w:tabs>
          <w:tab w:val="left" w:pos="1607"/>
        </w:tabs>
        <w:kinsoku w:val="0"/>
        <w:overflowPunct w:val="0"/>
        <w:autoSpaceDE w:val="0"/>
        <w:autoSpaceDN w:val="0"/>
        <w:adjustRightInd w:val="0"/>
        <w:spacing w:before="0" w:after="0"/>
        <w:ind w:right="139" w:firstLine="709"/>
        <w:jc w:val="left"/>
        <w:rPr>
          <w:spacing w:val="61"/>
        </w:rPr>
      </w:pPr>
    </w:p>
    <w:p w14:paraId="0F90750E" w14:textId="14A7C70A" w:rsidR="000504A8" w:rsidRDefault="000504A8" w:rsidP="000504A8">
      <w:pPr>
        <w:pStyle w:val="a"/>
        <w:widowControl w:val="0"/>
        <w:numPr>
          <w:ilvl w:val="0"/>
          <w:numId w:val="0"/>
        </w:numPr>
        <w:tabs>
          <w:tab w:val="left" w:pos="1607"/>
        </w:tabs>
        <w:kinsoku w:val="0"/>
        <w:overflowPunct w:val="0"/>
        <w:autoSpaceDE w:val="0"/>
        <w:autoSpaceDN w:val="0"/>
        <w:adjustRightInd w:val="0"/>
        <w:spacing w:before="0" w:after="0"/>
        <w:ind w:right="139" w:firstLine="709"/>
        <w:jc w:val="left"/>
        <w:rPr>
          <w:spacing w:val="61"/>
        </w:rPr>
      </w:pPr>
    </w:p>
    <w:p w14:paraId="038B7EB6" w14:textId="2AF3C544" w:rsidR="000504A8" w:rsidRDefault="000504A8" w:rsidP="000504A8">
      <w:pPr>
        <w:pStyle w:val="a"/>
        <w:widowControl w:val="0"/>
        <w:numPr>
          <w:ilvl w:val="0"/>
          <w:numId w:val="0"/>
        </w:numPr>
        <w:tabs>
          <w:tab w:val="left" w:pos="1607"/>
        </w:tabs>
        <w:kinsoku w:val="0"/>
        <w:overflowPunct w:val="0"/>
        <w:autoSpaceDE w:val="0"/>
        <w:autoSpaceDN w:val="0"/>
        <w:adjustRightInd w:val="0"/>
        <w:spacing w:before="0" w:after="0"/>
        <w:ind w:right="139" w:firstLine="709"/>
        <w:jc w:val="left"/>
        <w:rPr>
          <w:spacing w:val="61"/>
        </w:rPr>
      </w:pPr>
    </w:p>
    <w:p w14:paraId="64E3874F" w14:textId="77777777" w:rsidR="000504A8" w:rsidRPr="009A0AC8" w:rsidRDefault="000504A8" w:rsidP="000504A8">
      <w:pPr>
        <w:pStyle w:val="a"/>
        <w:widowControl w:val="0"/>
        <w:numPr>
          <w:ilvl w:val="0"/>
          <w:numId w:val="0"/>
        </w:numPr>
        <w:tabs>
          <w:tab w:val="left" w:pos="1607"/>
        </w:tabs>
        <w:kinsoku w:val="0"/>
        <w:overflowPunct w:val="0"/>
        <w:autoSpaceDE w:val="0"/>
        <w:autoSpaceDN w:val="0"/>
        <w:adjustRightInd w:val="0"/>
        <w:spacing w:before="0" w:after="0"/>
        <w:ind w:right="139" w:firstLine="709"/>
        <w:jc w:val="left"/>
      </w:pPr>
    </w:p>
    <w:p w14:paraId="63161076" w14:textId="4DFACB72" w:rsidR="00221F49" w:rsidRPr="008A3930" w:rsidRDefault="00221F49" w:rsidP="00732720">
      <w:pPr>
        <w:pStyle w:val="a"/>
        <w:widowControl w:val="0"/>
        <w:numPr>
          <w:ilvl w:val="0"/>
          <w:numId w:val="0"/>
        </w:numPr>
        <w:tabs>
          <w:tab w:val="left" w:pos="1607"/>
        </w:tabs>
        <w:kinsoku w:val="0"/>
        <w:overflowPunct w:val="0"/>
        <w:autoSpaceDE w:val="0"/>
        <w:autoSpaceDN w:val="0"/>
        <w:adjustRightInd w:val="0"/>
        <w:spacing w:before="0"/>
        <w:ind w:right="142"/>
        <w:jc w:val="left"/>
      </w:pPr>
      <w:r w:rsidRPr="008A3930">
        <w:rPr>
          <w:spacing w:val="-1"/>
        </w:rPr>
        <w:lastRenderedPageBreak/>
        <w:t xml:space="preserve">Таблица </w:t>
      </w:r>
      <w:r w:rsidRPr="008A3930">
        <w:t>12</w:t>
      </w:r>
      <w:r w:rsidR="00282A70" w:rsidRPr="008A3930">
        <w:t>.</w:t>
      </w:r>
    </w:p>
    <w:tbl>
      <w:tblPr>
        <w:tblW w:w="0" w:type="auto"/>
        <w:jc w:val="center"/>
        <w:tblLayout w:type="fixed"/>
        <w:tblCellMar>
          <w:left w:w="0" w:type="dxa"/>
          <w:right w:w="0" w:type="dxa"/>
        </w:tblCellMar>
        <w:tblLook w:val="0000" w:firstRow="0" w:lastRow="0" w:firstColumn="0" w:lastColumn="0" w:noHBand="0" w:noVBand="0"/>
      </w:tblPr>
      <w:tblGrid>
        <w:gridCol w:w="5112"/>
        <w:gridCol w:w="2920"/>
        <w:gridCol w:w="1712"/>
      </w:tblGrid>
      <w:tr w:rsidR="00282A70" w:rsidRPr="00F54C98" w14:paraId="3C8B576B" w14:textId="77777777" w:rsidTr="00282A70">
        <w:trPr>
          <w:trHeight w:hRule="exact" w:val="470"/>
          <w:jc w:val="center"/>
        </w:trPr>
        <w:tc>
          <w:tcPr>
            <w:tcW w:w="5112" w:type="dxa"/>
            <w:vMerge w:val="restart"/>
            <w:tcBorders>
              <w:top w:val="single" w:sz="4" w:space="0" w:color="000000"/>
              <w:left w:val="single" w:sz="4" w:space="0" w:color="000000"/>
              <w:right w:val="single" w:sz="4" w:space="0" w:color="000000"/>
            </w:tcBorders>
            <w:vAlign w:val="center"/>
          </w:tcPr>
          <w:p w14:paraId="60826AEA" w14:textId="77777777" w:rsidR="00282A70" w:rsidRPr="00F54C98" w:rsidRDefault="00282A70" w:rsidP="00282A70">
            <w:pPr>
              <w:pStyle w:val="TableParagraph"/>
              <w:kinsoku w:val="0"/>
              <w:overflowPunct w:val="0"/>
              <w:jc w:val="center"/>
              <w:rPr>
                <w:rFonts w:ascii="Times New Roman" w:hAnsi="Times New Roman"/>
                <w:sz w:val="20"/>
              </w:rPr>
            </w:pPr>
            <w:r w:rsidRPr="00F54C98">
              <w:rPr>
                <w:rFonts w:ascii="Times New Roman" w:hAnsi="Times New Roman"/>
                <w:spacing w:val="-1"/>
                <w:sz w:val="20"/>
              </w:rPr>
              <w:t>Бытовые</w:t>
            </w:r>
            <w:r w:rsidRPr="00F54C98">
              <w:rPr>
                <w:rFonts w:ascii="Times New Roman" w:hAnsi="Times New Roman"/>
                <w:spacing w:val="-2"/>
                <w:sz w:val="20"/>
              </w:rPr>
              <w:t xml:space="preserve"> </w:t>
            </w:r>
            <w:r w:rsidRPr="00F54C98">
              <w:rPr>
                <w:rFonts w:ascii="Times New Roman" w:hAnsi="Times New Roman"/>
                <w:sz w:val="20"/>
              </w:rPr>
              <w:t>отходы</w:t>
            </w:r>
          </w:p>
        </w:tc>
        <w:tc>
          <w:tcPr>
            <w:tcW w:w="4632" w:type="dxa"/>
            <w:gridSpan w:val="2"/>
            <w:tcBorders>
              <w:top w:val="single" w:sz="4" w:space="0" w:color="000000"/>
              <w:left w:val="single" w:sz="4" w:space="0" w:color="000000"/>
              <w:bottom w:val="single" w:sz="4" w:space="0" w:color="000000"/>
              <w:right w:val="single" w:sz="4" w:space="0" w:color="000000"/>
            </w:tcBorders>
            <w:vAlign w:val="center"/>
          </w:tcPr>
          <w:p w14:paraId="064C6A01" w14:textId="77777777" w:rsidR="00282A70" w:rsidRPr="00F54C98" w:rsidRDefault="00282A70" w:rsidP="00282A70">
            <w:pPr>
              <w:pStyle w:val="TableParagraph"/>
              <w:kinsoku w:val="0"/>
              <w:overflowPunct w:val="0"/>
              <w:jc w:val="center"/>
              <w:rPr>
                <w:rFonts w:ascii="Times New Roman" w:hAnsi="Times New Roman"/>
                <w:sz w:val="20"/>
                <w:lang w:val="ru-RU"/>
              </w:rPr>
            </w:pPr>
            <w:r w:rsidRPr="00F54C98">
              <w:rPr>
                <w:rFonts w:ascii="Times New Roman" w:hAnsi="Times New Roman"/>
                <w:spacing w:val="-1"/>
                <w:sz w:val="20"/>
                <w:lang w:val="ru-RU"/>
              </w:rPr>
              <w:t>Количество</w:t>
            </w:r>
            <w:r w:rsidRPr="00F54C98">
              <w:rPr>
                <w:rFonts w:ascii="Times New Roman" w:hAnsi="Times New Roman"/>
                <w:sz w:val="20"/>
                <w:lang w:val="ru-RU"/>
              </w:rPr>
              <w:t xml:space="preserve"> </w:t>
            </w:r>
            <w:r w:rsidRPr="00F54C98">
              <w:rPr>
                <w:rFonts w:ascii="Times New Roman" w:hAnsi="Times New Roman"/>
                <w:spacing w:val="-1"/>
                <w:sz w:val="20"/>
                <w:lang w:val="ru-RU"/>
              </w:rPr>
              <w:t>бытовых</w:t>
            </w:r>
            <w:r w:rsidRPr="00F54C98">
              <w:rPr>
                <w:rFonts w:ascii="Times New Roman" w:hAnsi="Times New Roman"/>
                <w:spacing w:val="2"/>
                <w:sz w:val="20"/>
                <w:lang w:val="ru-RU"/>
              </w:rPr>
              <w:t xml:space="preserve"> </w:t>
            </w:r>
            <w:r w:rsidRPr="00F54C98">
              <w:rPr>
                <w:rFonts w:ascii="Times New Roman" w:hAnsi="Times New Roman"/>
                <w:sz w:val="20"/>
                <w:lang w:val="ru-RU"/>
              </w:rPr>
              <w:t>отходов</w:t>
            </w:r>
            <w:r w:rsidRPr="00F54C98">
              <w:rPr>
                <w:rFonts w:ascii="Times New Roman" w:hAnsi="Times New Roman"/>
                <w:spacing w:val="29"/>
                <w:sz w:val="20"/>
                <w:lang w:val="ru-RU"/>
              </w:rPr>
              <w:t xml:space="preserve"> </w:t>
            </w:r>
            <w:r w:rsidRPr="00F54C98">
              <w:rPr>
                <w:rFonts w:ascii="Times New Roman" w:hAnsi="Times New Roman"/>
                <w:sz w:val="20"/>
                <w:lang w:val="ru-RU"/>
              </w:rPr>
              <w:t>на</w:t>
            </w:r>
            <w:r w:rsidRPr="00F54C98">
              <w:rPr>
                <w:rFonts w:ascii="Times New Roman" w:hAnsi="Times New Roman"/>
                <w:spacing w:val="-1"/>
                <w:sz w:val="20"/>
                <w:lang w:val="ru-RU"/>
              </w:rPr>
              <w:t xml:space="preserve"> </w:t>
            </w:r>
            <w:r w:rsidRPr="00F54C98">
              <w:rPr>
                <w:rFonts w:ascii="Times New Roman" w:hAnsi="Times New Roman"/>
                <w:sz w:val="20"/>
                <w:lang w:val="ru-RU"/>
              </w:rPr>
              <w:t xml:space="preserve">1 </w:t>
            </w:r>
            <w:r w:rsidRPr="00F54C98">
              <w:rPr>
                <w:rFonts w:ascii="Times New Roman" w:hAnsi="Times New Roman"/>
                <w:spacing w:val="-1"/>
                <w:sz w:val="20"/>
                <w:lang w:val="ru-RU"/>
              </w:rPr>
              <w:t xml:space="preserve">человека </w:t>
            </w:r>
            <w:r w:rsidRPr="00F54C98">
              <w:rPr>
                <w:rFonts w:ascii="Times New Roman" w:hAnsi="Times New Roman"/>
                <w:sz w:val="20"/>
                <w:lang w:val="ru-RU"/>
              </w:rPr>
              <w:t>в год</w:t>
            </w:r>
          </w:p>
        </w:tc>
      </w:tr>
      <w:tr w:rsidR="00282A70" w:rsidRPr="00F54C98" w14:paraId="275C2775" w14:textId="77777777" w:rsidTr="00282A70">
        <w:trPr>
          <w:trHeight w:hRule="exact" w:val="410"/>
          <w:jc w:val="center"/>
        </w:trPr>
        <w:tc>
          <w:tcPr>
            <w:tcW w:w="5112" w:type="dxa"/>
            <w:vMerge/>
            <w:tcBorders>
              <w:left w:val="single" w:sz="4" w:space="0" w:color="000000"/>
              <w:bottom w:val="single" w:sz="4" w:space="0" w:color="000000"/>
              <w:right w:val="single" w:sz="4" w:space="0" w:color="000000"/>
            </w:tcBorders>
            <w:vAlign w:val="center"/>
          </w:tcPr>
          <w:p w14:paraId="48A58068" w14:textId="77777777" w:rsidR="00282A70" w:rsidRPr="00F54C98" w:rsidRDefault="00282A70" w:rsidP="00282A70">
            <w:pPr>
              <w:spacing w:after="0" w:line="240" w:lineRule="auto"/>
              <w:ind w:firstLine="0"/>
              <w:jc w:val="center"/>
              <w:rPr>
                <w:sz w:val="20"/>
              </w:rPr>
            </w:pPr>
          </w:p>
        </w:tc>
        <w:tc>
          <w:tcPr>
            <w:tcW w:w="2920" w:type="dxa"/>
            <w:tcBorders>
              <w:top w:val="single" w:sz="4" w:space="0" w:color="000000"/>
              <w:left w:val="single" w:sz="4" w:space="0" w:color="000000"/>
              <w:bottom w:val="single" w:sz="4" w:space="0" w:color="000000"/>
              <w:right w:val="single" w:sz="4" w:space="0" w:color="000000"/>
            </w:tcBorders>
            <w:vAlign w:val="center"/>
          </w:tcPr>
          <w:p w14:paraId="103BFC23" w14:textId="77777777" w:rsidR="00282A70" w:rsidRPr="00F54C98" w:rsidRDefault="00282A70" w:rsidP="00282A70">
            <w:pPr>
              <w:pStyle w:val="TableParagraph"/>
              <w:kinsoku w:val="0"/>
              <w:overflowPunct w:val="0"/>
              <w:jc w:val="center"/>
              <w:rPr>
                <w:rFonts w:ascii="Times New Roman" w:hAnsi="Times New Roman"/>
                <w:sz w:val="20"/>
              </w:rPr>
            </w:pPr>
            <w:r w:rsidRPr="00F54C98">
              <w:rPr>
                <w:rFonts w:ascii="Times New Roman" w:hAnsi="Times New Roman"/>
                <w:sz w:val="20"/>
              </w:rPr>
              <w:t>кг</w:t>
            </w:r>
          </w:p>
        </w:tc>
        <w:tc>
          <w:tcPr>
            <w:tcW w:w="1712" w:type="dxa"/>
            <w:tcBorders>
              <w:top w:val="single" w:sz="4" w:space="0" w:color="000000"/>
              <w:left w:val="single" w:sz="4" w:space="0" w:color="000000"/>
              <w:bottom w:val="single" w:sz="4" w:space="0" w:color="000000"/>
              <w:right w:val="single" w:sz="4" w:space="0" w:color="000000"/>
            </w:tcBorders>
            <w:vAlign w:val="center"/>
          </w:tcPr>
          <w:p w14:paraId="684482D6" w14:textId="77777777" w:rsidR="00282A70" w:rsidRPr="00F54C98" w:rsidRDefault="00282A70" w:rsidP="00282A70">
            <w:pPr>
              <w:pStyle w:val="TableParagraph"/>
              <w:kinsoku w:val="0"/>
              <w:overflowPunct w:val="0"/>
              <w:jc w:val="center"/>
              <w:rPr>
                <w:rFonts w:ascii="Times New Roman" w:hAnsi="Times New Roman"/>
                <w:sz w:val="20"/>
              </w:rPr>
            </w:pPr>
            <w:r w:rsidRPr="00F54C98">
              <w:rPr>
                <w:rFonts w:ascii="Times New Roman" w:hAnsi="Times New Roman"/>
                <w:sz w:val="20"/>
              </w:rPr>
              <w:t>л</w:t>
            </w:r>
          </w:p>
        </w:tc>
      </w:tr>
      <w:tr w:rsidR="00221F49" w:rsidRPr="00F54C98" w14:paraId="7082F8A4" w14:textId="77777777" w:rsidTr="005D799D">
        <w:trPr>
          <w:trHeight w:hRule="exact" w:val="277"/>
          <w:jc w:val="center"/>
        </w:trPr>
        <w:tc>
          <w:tcPr>
            <w:tcW w:w="5112" w:type="dxa"/>
            <w:tcBorders>
              <w:top w:val="single" w:sz="4" w:space="0" w:color="000000"/>
              <w:left w:val="single" w:sz="4" w:space="0" w:color="000000"/>
              <w:bottom w:val="single" w:sz="4" w:space="0" w:color="000000"/>
              <w:right w:val="single" w:sz="4" w:space="0" w:color="000000"/>
            </w:tcBorders>
            <w:vAlign w:val="center"/>
          </w:tcPr>
          <w:p w14:paraId="15627392" w14:textId="77777777" w:rsidR="00221F49" w:rsidRPr="00F54C98" w:rsidRDefault="00221F49" w:rsidP="00282A70">
            <w:pPr>
              <w:pStyle w:val="TableParagraph"/>
              <w:kinsoku w:val="0"/>
              <w:overflowPunct w:val="0"/>
              <w:jc w:val="center"/>
              <w:rPr>
                <w:rFonts w:ascii="Times New Roman" w:hAnsi="Times New Roman"/>
                <w:sz w:val="20"/>
              </w:rPr>
            </w:pPr>
            <w:r w:rsidRPr="00F54C98">
              <w:rPr>
                <w:rFonts w:ascii="Times New Roman" w:hAnsi="Times New Roman"/>
                <w:spacing w:val="-1"/>
                <w:sz w:val="20"/>
              </w:rPr>
              <w:t>Твердые</w:t>
            </w:r>
          </w:p>
        </w:tc>
        <w:tc>
          <w:tcPr>
            <w:tcW w:w="2920" w:type="dxa"/>
            <w:tcBorders>
              <w:top w:val="single" w:sz="4" w:space="0" w:color="000000"/>
              <w:left w:val="single" w:sz="4" w:space="0" w:color="000000"/>
              <w:bottom w:val="single" w:sz="4" w:space="0" w:color="000000"/>
              <w:right w:val="single" w:sz="4" w:space="0" w:color="000000"/>
            </w:tcBorders>
            <w:vAlign w:val="center"/>
          </w:tcPr>
          <w:p w14:paraId="7CF86720" w14:textId="77777777" w:rsidR="00221F49" w:rsidRPr="00F54C98" w:rsidRDefault="00221F49" w:rsidP="00282A70">
            <w:pPr>
              <w:spacing w:after="0" w:line="240" w:lineRule="auto"/>
              <w:ind w:firstLine="0"/>
              <w:jc w:val="center"/>
              <w:rPr>
                <w:sz w:val="20"/>
              </w:rPr>
            </w:pPr>
          </w:p>
        </w:tc>
        <w:tc>
          <w:tcPr>
            <w:tcW w:w="1712" w:type="dxa"/>
            <w:tcBorders>
              <w:top w:val="single" w:sz="4" w:space="0" w:color="000000"/>
              <w:left w:val="single" w:sz="4" w:space="0" w:color="000000"/>
              <w:bottom w:val="single" w:sz="4" w:space="0" w:color="000000"/>
              <w:right w:val="single" w:sz="4" w:space="0" w:color="000000"/>
            </w:tcBorders>
            <w:vAlign w:val="center"/>
          </w:tcPr>
          <w:p w14:paraId="60993494" w14:textId="77777777" w:rsidR="00221F49" w:rsidRPr="00F54C98" w:rsidRDefault="00221F49" w:rsidP="00282A70">
            <w:pPr>
              <w:spacing w:after="0" w:line="240" w:lineRule="auto"/>
              <w:ind w:firstLine="0"/>
              <w:jc w:val="center"/>
              <w:rPr>
                <w:sz w:val="20"/>
              </w:rPr>
            </w:pPr>
          </w:p>
        </w:tc>
      </w:tr>
      <w:tr w:rsidR="00221F49" w:rsidRPr="00F54C98" w14:paraId="72374750" w14:textId="77777777" w:rsidTr="005D799D">
        <w:trPr>
          <w:trHeight w:hRule="exact" w:val="565"/>
          <w:jc w:val="center"/>
        </w:trPr>
        <w:tc>
          <w:tcPr>
            <w:tcW w:w="5112" w:type="dxa"/>
            <w:tcBorders>
              <w:top w:val="single" w:sz="4" w:space="0" w:color="000000"/>
              <w:left w:val="single" w:sz="4" w:space="0" w:color="000000"/>
              <w:bottom w:val="single" w:sz="4" w:space="0" w:color="000000"/>
              <w:right w:val="single" w:sz="4" w:space="0" w:color="000000"/>
            </w:tcBorders>
            <w:vAlign w:val="center"/>
          </w:tcPr>
          <w:p w14:paraId="6B89947A" w14:textId="5C48F257" w:rsidR="00221F49" w:rsidRPr="00F54C98" w:rsidRDefault="00282A70" w:rsidP="00282A70">
            <w:pPr>
              <w:pStyle w:val="TableParagraph"/>
              <w:kinsoku w:val="0"/>
              <w:overflowPunct w:val="0"/>
              <w:jc w:val="center"/>
              <w:rPr>
                <w:rFonts w:ascii="Times New Roman" w:hAnsi="Times New Roman"/>
                <w:sz w:val="20"/>
                <w:lang w:val="ru-RU"/>
              </w:rPr>
            </w:pPr>
            <w:r w:rsidRPr="00F54C98">
              <w:rPr>
                <w:rFonts w:ascii="Times New Roman" w:hAnsi="Times New Roman"/>
                <w:sz w:val="20"/>
                <w:lang w:val="ru-RU"/>
              </w:rPr>
              <w:t>От</w:t>
            </w:r>
            <w:r w:rsidR="00221F49" w:rsidRPr="00F54C98">
              <w:rPr>
                <w:rFonts w:ascii="Times New Roman" w:hAnsi="Times New Roman"/>
                <w:sz w:val="20"/>
                <w:lang w:val="ru-RU"/>
              </w:rPr>
              <w:t xml:space="preserve"> </w:t>
            </w:r>
            <w:r w:rsidR="00221F49" w:rsidRPr="00F54C98">
              <w:rPr>
                <w:rFonts w:ascii="Times New Roman" w:hAnsi="Times New Roman"/>
                <w:spacing w:val="-1"/>
                <w:sz w:val="20"/>
                <w:lang w:val="ru-RU"/>
              </w:rPr>
              <w:t>жилых</w:t>
            </w:r>
            <w:r w:rsidR="00221F49" w:rsidRPr="00F54C98">
              <w:rPr>
                <w:rFonts w:ascii="Times New Roman" w:hAnsi="Times New Roman"/>
                <w:spacing w:val="2"/>
                <w:sz w:val="20"/>
                <w:lang w:val="ru-RU"/>
              </w:rPr>
              <w:t xml:space="preserve"> </w:t>
            </w:r>
            <w:r w:rsidR="00221F49" w:rsidRPr="00F54C98">
              <w:rPr>
                <w:rFonts w:ascii="Times New Roman" w:hAnsi="Times New Roman"/>
                <w:spacing w:val="-1"/>
                <w:sz w:val="20"/>
                <w:lang w:val="ru-RU"/>
              </w:rPr>
              <w:t>зданий,</w:t>
            </w:r>
            <w:r w:rsidR="00221F49" w:rsidRPr="00F54C98">
              <w:rPr>
                <w:rFonts w:ascii="Times New Roman" w:hAnsi="Times New Roman"/>
                <w:sz w:val="20"/>
                <w:lang w:val="ru-RU"/>
              </w:rPr>
              <w:t xml:space="preserve"> </w:t>
            </w:r>
            <w:r w:rsidR="00221F49" w:rsidRPr="00F54C98">
              <w:rPr>
                <w:rFonts w:ascii="Times New Roman" w:hAnsi="Times New Roman"/>
                <w:spacing w:val="-1"/>
                <w:sz w:val="20"/>
                <w:lang w:val="ru-RU"/>
              </w:rPr>
              <w:t>оборудованных</w:t>
            </w:r>
            <w:r w:rsidR="00221F49" w:rsidRPr="00F54C98">
              <w:rPr>
                <w:rFonts w:ascii="Times New Roman" w:hAnsi="Times New Roman"/>
                <w:spacing w:val="1"/>
                <w:sz w:val="20"/>
                <w:lang w:val="ru-RU"/>
              </w:rPr>
              <w:t xml:space="preserve"> </w:t>
            </w:r>
            <w:r w:rsidR="00221F49" w:rsidRPr="00F54C98">
              <w:rPr>
                <w:rFonts w:ascii="Times New Roman" w:hAnsi="Times New Roman"/>
                <w:spacing w:val="-1"/>
                <w:sz w:val="20"/>
                <w:lang w:val="ru-RU"/>
              </w:rPr>
              <w:t>водопроводом,</w:t>
            </w:r>
            <w:r w:rsidR="00221F49" w:rsidRPr="00F54C98">
              <w:rPr>
                <w:rFonts w:ascii="Times New Roman" w:hAnsi="Times New Roman"/>
                <w:sz w:val="20"/>
                <w:lang w:val="ru-RU"/>
              </w:rPr>
              <w:t xml:space="preserve"> канализа</w:t>
            </w:r>
            <w:r w:rsidR="00221F49" w:rsidRPr="00F54C98">
              <w:rPr>
                <w:rFonts w:ascii="Times New Roman" w:hAnsi="Times New Roman"/>
                <w:spacing w:val="-1"/>
                <w:sz w:val="20"/>
                <w:lang w:val="ru-RU"/>
              </w:rPr>
              <w:t>цией,</w:t>
            </w:r>
            <w:r w:rsidR="00221F49" w:rsidRPr="00F54C98">
              <w:rPr>
                <w:rFonts w:ascii="Times New Roman" w:hAnsi="Times New Roman"/>
                <w:spacing w:val="-3"/>
                <w:sz w:val="20"/>
                <w:lang w:val="ru-RU"/>
              </w:rPr>
              <w:t xml:space="preserve"> </w:t>
            </w:r>
            <w:r w:rsidR="00221F49" w:rsidRPr="00F54C98">
              <w:rPr>
                <w:rFonts w:ascii="Times New Roman" w:hAnsi="Times New Roman"/>
                <w:spacing w:val="-1"/>
                <w:sz w:val="20"/>
                <w:lang w:val="ru-RU"/>
              </w:rPr>
              <w:t>центральным</w:t>
            </w:r>
            <w:r w:rsidR="00221F49" w:rsidRPr="00F54C98">
              <w:rPr>
                <w:rFonts w:ascii="Times New Roman" w:hAnsi="Times New Roman"/>
                <w:spacing w:val="-2"/>
                <w:sz w:val="20"/>
                <w:lang w:val="ru-RU"/>
              </w:rPr>
              <w:t xml:space="preserve"> </w:t>
            </w:r>
            <w:r w:rsidR="00221F49" w:rsidRPr="00F54C98">
              <w:rPr>
                <w:rFonts w:ascii="Times New Roman" w:hAnsi="Times New Roman"/>
                <w:spacing w:val="-1"/>
                <w:sz w:val="20"/>
                <w:lang w:val="ru-RU"/>
              </w:rPr>
              <w:t xml:space="preserve">отоплением </w:t>
            </w:r>
            <w:r w:rsidR="00221F49" w:rsidRPr="00F54C98">
              <w:rPr>
                <w:rFonts w:ascii="Times New Roman" w:hAnsi="Times New Roman"/>
                <w:sz w:val="20"/>
                <w:lang w:val="ru-RU"/>
              </w:rPr>
              <w:t xml:space="preserve">и </w:t>
            </w:r>
            <w:r w:rsidR="00221F49" w:rsidRPr="00F54C98">
              <w:rPr>
                <w:rFonts w:ascii="Times New Roman" w:hAnsi="Times New Roman"/>
                <w:spacing w:val="-1"/>
                <w:sz w:val="20"/>
                <w:lang w:val="ru-RU"/>
              </w:rPr>
              <w:t>газом</w:t>
            </w:r>
          </w:p>
        </w:tc>
        <w:tc>
          <w:tcPr>
            <w:tcW w:w="2920" w:type="dxa"/>
            <w:tcBorders>
              <w:top w:val="single" w:sz="4" w:space="0" w:color="000000"/>
              <w:left w:val="single" w:sz="4" w:space="0" w:color="000000"/>
              <w:bottom w:val="single" w:sz="4" w:space="0" w:color="000000"/>
              <w:right w:val="single" w:sz="4" w:space="0" w:color="000000"/>
            </w:tcBorders>
            <w:vAlign w:val="center"/>
          </w:tcPr>
          <w:p w14:paraId="1811F18D" w14:textId="77777777" w:rsidR="00221F49" w:rsidRPr="00F54C98" w:rsidRDefault="00221F49" w:rsidP="00282A70">
            <w:pPr>
              <w:pStyle w:val="TableParagraph"/>
              <w:kinsoku w:val="0"/>
              <w:overflowPunct w:val="0"/>
              <w:jc w:val="center"/>
              <w:rPr>
                <w:rFonts w:ascii="Times New Roman" w:hAnsi="Times New Roman"/>
                <w:sz w:val="20"/>
              </w:rPr>
            </w:pPr>
            <w:r w:rsidRPr="00F54C98">
              <w:rPr>
                <w:rFonts w:ascii="Times New Roman" w:hAnsi="Times New Roman"/>
                <w:sz w:val="20"/>
              </w:rPr>
              <w:t>190</w:t>
            </w:r>
          </w:p>
        </w:tc>
        <w:tc>
          <w:tcPr>
            <w:tcW w:w="1712" w:type="dxa"/>
            <w:tcBorders>
              <w:top w:val="single" w:sz="4" w:space="0" w:color="000000"/>
              <w:left w:val="single" w:sz="4" w:space="0" w:color="000000"/>
              <w:bottom w:val="single" w:sz="4" w:space="0" w:color="000000"/>
              <w:right w:val="single" w:sz="4" w:space="0" w:color="000000"/>
            </w:tcBorders>
            <w:vAlign w:val="center"/>
          </w:tcPr>
          <w:p w14:paraId="036C70FD" w14:textId="77777777" w:rsidR="00221F49" w:rsidRPr="00F54C98" w:rsidRDefault="00221F49" w:rsidP="00282A70">
            <w:pPr>
              <w:pStyle w:val="TableParagraph"/>
              <w:kinsoku w:val="0"/>
              <w:overflowPunct w:val="0"/>
              <w:jc w:val="center"/>
              <w:rPr>
                <w:rFonts w:ascii="Times New Roman" w:hAnsi="Times New Roman"/>
                <w:sz w:val="20"/>
              </w:rPr>
            </w:pPr>
            <w:r w:rsidRPr="00F54C98">
              <w:rPr>
                <w:rFonts w:ascii="Times New Roman" w:hAnsi="Times New Roman"/>
                <w:sz w:val="20"/>
              </w:rPr>
              <w:t>900</w:t>
            </w:r>
          </w:p>
        </w:tc>
      </w:tr>
      <w:tr w:rsidR="00221F49" w:rsidRPr="00F54C98" w14:paraId="1ADF9687" w14:textId="77777777" w:rsidTr="005D799D">
        <w:trPr>
          <w:trHeight w:hRule="exact" w:val="418"/>
          <w:jc w:val="center"/>
        </w:trPr>
        <w:tc>
          <w:tcPr>
            <w:tcW w:w="5112" w:type="dxa"/>
            <w:tcBorders>
              <w:top w:val="single" w:sz="4" w:space="0" w:color="000000"/>
              <w:left w:val="single" w:sz="4" w:space="0" w:color="000000"/>
              <w:bottom w:val="single" w:sz="4" w:space="0" w:color="000000"/>
              <w:right w:val="single" w:sz="4" w:space="0" w:color="000000"/>
            </w:tcBorders>
            <w:vAlign w:val="center"/>
          </w:tcPr>
          <w:p w14:paraId="4DB7CB1D" w14:textId="77777777" w:rsidR="00221F49" w:rsidRPr="00F54C98" w:rsidRDefault="00221F49" w:rsidP="00282A70">
            <w:pPr>
              <w:pStyle w:val="TableParagraph"/>
              <w:kinsoku w:val="0"/>
              <w:overflowPunct w:val="0"/>
              <w:jc w:val="center"/>
              <w:rPr>
                <w:rFonts w:ascii="Times New Roman" w:hAnsi="Times New Roman"/>
                <w:sz w:val="20"/>
              </w:rPr>
            </w:pPr>
            <w:r w:rsidRPr="00F54C98">
              <w:rPr>
                <w:rFonts w:ascii="Times New Roman" w:hAnsi="Times New Roman"/>
                <w:sz w:val="20"/>
              </w:rPr>
              <w:t xml:space="preserve">от </w:t>
            </w:r>
            <w:r w:rsidRPr="00F54C98">
              <w:rPr>
                <w:rFonts w:ascii="Times New Roman" w:hAnsi="Times New Roman"/>
                <w:spacing w:val="-1"/>
                <w:sz w:val="20"/>
              </w:rPr>
              <w:t>прочих</w:t>
            </w:r>
            <w:r w:rsidRPr="00F54C98">
              <w:rPr>
                <w:rFonts w:ascii="Times New Roman" w:hAnsi="Times New Roman"/>
                <w:spacing w:val="2"/>
                <w:sz w:val="20"/>
              </w:rPr>
              <w:t xml:space="preserve"> </w:t>
            </w:r>
            <w:r w:rsidRPr="00F54C98">
              <w:rPr>
                <w:rFonts w:ascii="Times New Roman" w:hAnsi="Times New Roman"/>
                <w:spacing w:val="-1"/>
                <w:sz w:val="20"/>
              </w:rPr>
              <w:t>жилых зданий</w:t>
            </w:r>
          </w:p>
        </w:tc>
        <w:tc>
          <w:tcPr>
            <w:tcW w:w="2920" w:type="dxa"/>
            <w:tcBorders>
              <w:top w:val="single" w:sz="4" w:space="0" w:color="000000"/>
              <w:left w:val="single" w:sz="4" w:space="0" w:color="000000"/>
              <w:bottom w:val="single" w:sz="4" w:space="0" w:color="000000"/>
              <w:right w:val="single" w:sz="4" w:space="0" w:color="000000"/>
            </w:tcBorders>
            <w:vAlign w:val="center"/>
          </w:tcPr>
          <w:p w14:paraId="1EF7E58A" w14:textId="77777777" w:rsidR="00221F49" w:rsidRPr="00F54C98" w:rsidRDefault="00221F49" w:rsidP="00282A70">
            <w:pPr>
              <w:pStyle w:val="TableParagraph"/>
              <w:kinsoku w:val="0"/>
              <w:overflowPunct w:val="0"/>
              <w:jc w:val="center"/>
              <w:rPr>
                <w:rFonts w:ascii="Times New Roman" w:hAnsi="Times New Roman"/>
                <w:sz w:val="20"/>
              </w:rPr>
            </w:pPr>
            <w:r w:rsidRPr="00F54C98">
              <w:rPr>
                <w:rFonts w:ascii="Times New Roman" w:hAnsi="Times New Roman"/>
                <w:sz w:val="20"/>
              </w:rPr>
              <w:t>300</w:t>
            </w:r>
          </w:p>
        </w:tc>
        <w:tc>
          <w:tcPr>
            <w:tcW w:w="1712" w:type="dxa"/>
            <w:tcBorders>
              <w:top w:val="single" w:sz="4" w:space="0" w:color="000000"/>
              <w:left w:val="single" w:sz="4" w:space="0" w:color="000000"/>
              <w:bottom w:val="single" w:sz="4" w:space="0" w:color="000000"/>
              <w:right w:val="single" w:sz="4" w:space="0" w:color="000000"/>
            </w:tcBorders>
            <w:vAlign w:val="center"/>
          </w:tcPr>
          <w:p w14:paraId="272D95FB" w14:textId="77777777" w:rsidR="00221F49" w:rsidRPr="00F54C98" w:rsidRDefault="00221F49" w:rsidP="00282A70">
            <w:pPr>
              <w:pStyle w:val="TableParagraph"/>
              <w:kinsoku w:val="0"/>
              <w:overflowPunct w:val="0"/>
              <w:jc w:val="center"/>
              <w:rPr>
                <w:rFonts w:ascii="Times New Roman" w:hAnsi="Times New Roman"/>
                <w:sz w:val="20"/>
              </w:rPr>
            </w:pPr>
            <w:r w:rsidRPr="00F54C98">
              <w:rPr>
                <w:rFonts w:ascii="Times New Roman" w:hAnsi="Times New Roman"/>
                <w:sz w:val="20"/>
              </w:rPr>
              <w:t>1100</w:t>
            </w:r>
          </w:p>
        </w:tc>
      </w:tr>
      <w:tr w:rsidR="00221F49" w:rsidRPr="00F54C98" w14:paraId="16390238" w14:textId="77777777" w:rsidTr="00282A70">
        <w:trPr>
          <w:trHeight w:hRule="exact" w:val="535"/>
          <w:jc w:val="center"/>
        </w:trPr>
        <w:tc>
          <w:tcPr>
            <w:tcW w:w="5112" w:type="dxa"/>
            <w:tcBorders>
              <w:top w:val="single" w:sz="4" w:space="0" w:color="000000"/>
              <w:left w:val="single" w:sz="4" w:space="0" w:color="000000"/>
              <w:bottom w:val="single" w:sz="4" w:space="0" w:color="000000"/>
              <w:right w:val="single" w:sz="4" w:space="0" w:color="000000"/>
            </w:tcBorders>
            <w:vAlign w:val="center"/>
          </w:tcPr>
          <w:p w14:paraId="0E9E7271" w14:textId="77777777" w:rsidR="00221F49" w:rsidRPr="00F54C98" w:rsidRDefault="00221F49" w:rsidP="00282A70">
            <w:pPr>
              <w:pStyle w:val="TableParagraph"/>
              <w:kinsoku w:val="0"/>
              <w:overflowPunct w:val="0"/>
              <w:jc w:val="center"/>
              <w:rPr>
                <w:rFonts w:ascii="Times New Roman" w:hAnsi="Times New Roman"/>
                <w:sz w:val="20"/>
                <w:lang w:val="ru-RU"/>
              </w:rPr>
            </w:pPr>
            <w:r w:rsidRPr="00F54C98">
              <w:rPr>
                <w:rFonts w:ascii="Times New Roman" w:hAnsi="Times New Roman"/>
                <w:spacing w:val="-1"/>
                <w:sz w:val="20"/>
                <w:lang w:val="ru-RU"/>
              </w:rPr>
              <w:t>Общее количество</w:t>
            </w:r>
            <w:r w:rsidRPr="00F54C98">
              <w:rPr>
                <w:rFonts w:ascii="Times New Roman" w:hAnsi="Times New Roman"/>
                <w:sz w:val="20"/>
                <w:lang w:val="ru-RU"/>
              </w:rPr>
              <w:t xml:space="preserve"> по </w:t>
            </w:r>
            <w:r w:rsidRPr="00F54C98">
              <w:rPr>
                <w:rFonts w:ascii="Times New Roman" w:hAnsi="Times New Roman"/>
                <w:spacing w:val="-1"/>
                <w:sz w:val="20"/>
                <w:lang w:val="ru-RU"/>
              </w:rPr>
              <w:t>поселению</w:t>
            </w:r>
            <w:r w:rsidRPr="00F54C98">
              <w:rPr>
                <w:rFonts w:ascii="Times New Roman" w:hAnsi="Times New Roman"/>
                <w:sz w:val="20"/>
                <w:lang w:val="ru-RU"/>
              </w:rPr>
              <w:t xml:space="preserve"> с</w:t>
            </w:r>
            <w:r w:rsidRPr="00F54C98">
              <w:rPr>
                <w:rFonts w:ascii="Times New Roman" w:hAnsi="Times New Roman"/>
                <w:spacing w:val="1"/>
                <w:sz w:val="20"/>
                <w:lang w:val="ru-RU"/>
              </w:rPr>
              <w:t xml:space="preserve"> </w:t>
            </w:r>
            <w:r w:rsidRPr="00F54C98">
              <w:rPr>
                <w:rFonts w:ascii="Times New Roman" w:hAnsi="Times New Roman"/>
                <w:spacing w:val="-1"/>
                <w:sz w:val="20"/>
                <w:lang w:val="ru-RU"/>
              </w:rPr>
              <w:t>учетом общественных</w:t>
            </w:r>
            <w:r w:rsidRPr="00F54C98">
              <w:rPr>
                <w:rFonts w:ascii="Times New Roman" w:hAnsi="Times New Roman"/>
                <w:spacing w:val="61"/>
                <w:sz w:val="20"/>
                <w:lang w:val="ru-RU"/>
              </w:rPr>
              <w:t xml:space="preserve"> </w:t>
            </w:r>
            <w:r w:rsidRPr="00F54C98">
              <w:rPr>
                <w:rFonts w:ascii="Times New Roman" w:hAnsi="Times New Roman"/>
                <w:spacing w:val="-1"/>
                <w:sz w:val="20"/>
                <w:lang w:val="ru-RU"/>
              </w:rPr>
              <w:t>зданий</w:t>
            </w:r>
          </w:p>
        </w:tc>
        <w:tc>
          <w:tcPr>
            <w:tcW w:w="2920" w:type="dxa"/>
            <w:tcBorders>
              <w:top w:val="single" w:sz="4" w:space="0" w:color="000000"/>
              <w:left w:val="single" w:sz="4" w:space="0" w:color="000000"/>
              <w:bottom w:val="single" w:sz="4" w:space="0" w:color="000000"/>
              <w:right w:val="single" w:sz="4" w:space="0" w:color="000000"/>
            </w:tcBorders>
            <w:vAlign w:val="center"/>
          </w:tcPr>
          <w:p w14:paraId="6F9911C5" w14:textId="77777777" w:rsidR="00221F49" w:rsidRPr="00F54C98" w:rsidRDefault="00221F49" w:rsidP="00282A70">
            <w:pPr>
              <w:pStyle w:val="TableParagraph"/>
              <w:kinsoku w:val="0"/>
              <w:overflowPunct w:val="0"/>
              <w:jc w:val="center"/>
              <w:rPr>
                <w:rFonts w:ascii="Times New Roman" w:hAnsi="Times New Roman"/>
                <w:sz w:val="20"/>
              </w:rPr>
            </w:pPr>
            <w:r w:rsidRPr="00F54C98">
              <w:rPr>
                <w:rFonts w:ascii="Times New Roman" w:hAnsi="Times New Roman"/>
                <w:sz w:val="20"/>
              </w:rPr>
              <w:t>280</w:t>
            </w:r>
          </w:p>
        </w:tc>
        <w:tc>
          <w:tcPr>
            <w:tcW w:w="1712" w:type="dxa"/>
            <w:tcBorders>
              <w:top w:val="single" w:sz="4" w:space="0" w:color="000000"/>
              <w:left w:val="single" w:sz="4" w:space="0" w:color="000000"/>
              <w:bottom w:val="single" w:sz="4" w:space="0" w:color="000000"/>
              <w:right w:val="single" w:sz="4" w:space="0" w:color="000000"/>
            </w:tcBorders>
            <w:vAlign w:val="center"/>
          </w:tcPr>
          <w:p w14:paraId="5E4B9FA9" w14:textId="77777777" w:rsidR="00221F49" w:rsidRPr="00F54C98" w:rsidRDefault="00221F49" w:rsidP="00282A70">
            <w:pPr>
              <w:pStyle w:val="TableParagraph"/>
              <w:kinsoku w:val="0"/>
              <w:overflowPunct w:val="0"/>
              <w:jc w:val="center"/>
              <w:rPr>
                <w:rFonts w:ascii="Times New Roman" w:hAnsi="Times New Roman"/>
                <w:sz w:val="20"/>
              </w:rPr>
            </w:pPr>
            <w:r w:rsidRPr="00F54C98">
              <w:rPr>
                <w:rFonts w:ascii="Times New Roman" w:hAnsi="Times New Roman"/>
                <w:sz w:val="20"/>
              </w:rPr>
              <w:t>1400</w:t>
            </w:r>
          </w:p>
        </w:tc>
      </w:tr>
      <w:tr w:rsidR="00221F49" w:rsidRPr="00F54C98" w14:paraId="29C27C3E" w14:textId="77777777" w:rsidTr="00282A70">
        <w:trPr>
          <w:trHeight w:hRule="exact" w:val="490"/>
          <w:jc w:val="center"/>
        </w:trPr>
        <w:tc>
          <w:tcPr>
            <w:tcW w:w="5112" w:type="dxa"/>
            <w:tcBorders>
              <w:top w:val="single" w:sz="4" w:space="0" w:color="000000"/>
              <w:left w:val="single" w:sz="4" w:space="0" w:color="000000"/>
              <w:bottom w:val="single" w:sz="4" w:space="0" w:color="000000"/>
              <w:right w:val="single" w:sz="4" w:space="0" w:color="000000"/>
            </w:tcBorders>
            <w:vAlign w:val="center"/>
          </w:tcPr>
          <w:p w14:paraId="2416E06F" w14:textId="77777777" w:rsidR="00221F49" w:rsidRPr="00F54C98" w:rsidRDefault="00221F49" w:rsidP="00282A70">
            <w:pPr>
              <w:pStyle w:val="TableParagraph"/>
              <w:kinsoku w:val="0"/>
              <w:overflowPunct w:val="0"/>
              <w:jc w:val="center"/>
              <w:rPr>
                <w:rFonts w:ascii="Times New Roman" w:hAnsi="Times New Roman"/>
                <w:sz w:val="20"/>
                <w:lang w:val="ru-RU"/>
              </w:rPr>
            </w:pPr>
            <w:r w:rsidRPr="00F54C98">
              <w:rPr>
                <w:rFonts w:ascii="Times New Roman" w:hAnsi="Times New Roman"/>
                <w:spacing w:val="-1"/>
                <w:sz w:val="20"/>
                <w:lang w:val="ru-RU"/>
              </w:rPr>
              <w:t xml:space="preserve">Жидкие </w:t>
            </w:r>
            <w:r w:rsidRPr="00F54C98">
              <w:rPr>
                <w:rFonts w:ascii="Times New Roman" w:hAnsi="Times New Roman"/>
                <w:sz w:val="20"/>
                <w:lang w:val="ru-RU"/>
              </w:rPr>
              <w:t xml:space="preserve">из </w:t>
            </w:r>
            <w:r w:rsidRPr="00F54C98">
              <w:rPr>
                <w:rFonts w:ascii="Times New Roman" w:hAnsi="Times New Roman"/>
                <w:spacing w:val="-1"/>
                <w:sz w:val="20"/>
                <w:lang w:val="ru-RU"/>
              </w:rPr>
              <w:t>выгребов</w:t>
            </w:r>
            <w:r w:rsidRPr="00F54C98">
              <w:rPr>
                <w:rFonts w:ascii="Times New Roman" w:hAnsi="Times New Roman"/>
                <w:sz w:val="20"/>
                <w:lang w:val="ru-RU"/>
              </w:rPr>
              <w:t xml:space="preserve"> </w:t>
            </w:r>
            <w:r w:rsidRPr="00F54C98">
              <w:rPr>
                <w:rFonts w:ascii="Times New Roman" w:hAnsi="Times New Roman"/>
                <w:spacing w:val="-1"/>
                <w:sz w:val="20"/>
                <w:lang w:val="ru-RU"/>
              </w:rPr>
              <w:t>(при</w:t>
            </w:r>
            <w:r w:rsidRPr="00F54C98">
              <w:rPr>
                <w:rFonts w:ascii="Times New Roman" w:hAnsi="Times New Roman"/>
                <w:sz w:val="20"/>
                <w:lang w:val="ru-RU"/>
              </w:rPr>
              <w:t xml:space="preserve"> </w:t>
            </w:r>
            <w:r w:rsidRPr="00F54C98">
              <w:rPr>
                <w:rFonts w:ascii="Times New Roman" w:hAnsi="Times New Roman"/>
                <w:spacing w:val="-1"/>
                <w:sz w:val="20"/>
                <w:lang w:val="ru-RU"/>
              </w:rPr>
              <w:t>отсутствии</w:t>
            </w:r>
            <w:r w:rsidRPr="00F54C98">
              <w:rPr>
                <w:rFonts w:ascii="Times New Roman" w:hAnsi="Times New Roman"/>
                <w:sz w:val="20"/>
                <w:lang w:val="ru-RU"/>
              </w:rPr>
              <w:t xml:space="preserve"> </w:t>
            </w:r>
            <w:r w:rsidRPr="00F54C98">
              <w:rPr>
                <w:rFonts w:ascii="Times New Roman" w:hAnsi="Times New Roman"/>
                <w:spacing w:val="-1"/>
                <w:sz w:val="20"/>
                <w:lang w:val="ru-RU"/>
              </w:rPr>
              <w:t>канализации)</w:t>
            </w:r>
          </w:p>
        </w:tc>
        <w:tc>
          <w:tcPr>
            <w:tcW w:w="2920" w:type="dxa"/>
            <w:tcBorders>
              <w:top w:val="single" w:sz="4" w:space="0" w:color="000000"/>
              <w:left w:val="single" w:sz="4" w:space="0" w:color="000000"/>
              <w:bottom w:val="single" w:sz="4" w:space="0" w:color="000000"/>
              <w:right w:val="single" w:sz="4" w:space="0" w:color="000000"/>
            </w:tcBorders>
            <w:vAlign w:val="center"/>
          </w:tcPr>
          <w:p w14:paraId="1CACBDBF" w14:textId="77777777" w:rsidR="00221F49" w:rsidRPr="00F54C98" w:rsidRDefault="00221F49" w:rsidP="00282A70">
            <w:pPr>
              <w:pStyle w:val="TableParagraph"/>
              <w:kinsoku w:val="0"/>
              <w:overflowPunct w:val="0"/>
              <w:jc w:val="center"/>
              <w:rPr>
                <w:rFonts w:ascii="Times New Roman" w:hAnsi="Times New Roman"/>
                <w:sz w:val="20"/>
              </w:rPr>
            </w:pPr>
            <w:r w:rsidRPr="00F54C98">
              <w:rPr>
                <w:rFonts w:ascii="Times New Roman" w:hAnsi="Times New Roman"/>
                <w:sz w:val="20"/>
              </w:rPr>
              <w:t>-</w:t>
            </w:r>
          </w:p>
        </w:tc>
        <w:tc>
          <w:tcPr>
            <w:tcW w:w="1712" w:type="dxa"/>
            <w:tcBorders>
              <w:top w:val="single" w:sz="4" w:space="0" w:color="000000"/>
              <w:left w:val="single" w:sz="4" w:space="0" w:color="000000"/>
              <w:bottom w:val="single" w:sz="4" w:space="0" w:color="000000"/>
              <w:right w:val="single" w:sz="4" w:space="0" w:color="000000"/>
            </w:tcBorders>
            <w:vAlign w:val="center"/>
          </w:tcPr>
          <w:p w14:paraId="29F7FD70" w14:textId="77777777" w:rsidR="00221F49" w:rsidRPr="00F54C98" w:rsidRDefault="00221F49" w:rsidP="00282A70">
            <w:pPr>
              <w:pStyle w:val="TableParagraph"/>
              <w:kinsoku w:val="0"/>
              <w:overflowPunct w:val="0"/>
              <w:jc w:val="center"/>
              <w:rPr>
                <w:rFonts w:ascii="Times New Roman" w:hAnsi="Times New Roman"/>
                <w:sz w:val="20"/>
              </w:rPr>
            </w:pPr>
            <w:r w:rsidRPr="00F54C98">
              <w:rPr>
                <w:rFonts w:ascii="Times New Roman" w:hAnsi="Times New Roman"/>
                <w:sz w:val="20"/>
              </w:rPr>
              <w:t>2000</w:t>
            </w:r>
          </w:p>
        </w:tc>
      </w:tr>
      <w:tr w:rsidR="00221F49" w:rsidRPr="00F54C98" w14:paraId="127FE9A4" w14:textId="77777777" w:rsidTr="00282A70">
        <w:trPr>
          <w:trHeight w:hRule="exact" w:val="553"/>
          <w:jc w:val="center"/>
        </w:trPr>
        <w:tc>
          <w:tcPr>
            <w:tcW w:w="5112" w:type="dxa"/>
            <w:tcBorders>
              <w:top w:val="single" w:sz="4" w:space="0" w:color="000000"/>
              <w:left w:val="single" w:sz="4" w:space="0" w:color="000000"/>
              <w:bottom w:val="single" w:sz="4" w:space="0" w:color="000000"/>
              <w:right w:val="single" w:sz="4" w:space="0" w:color="000000"/>
            </w:tcBorders>
            <w:vAlign w:val="center"/>
          </w:tcPr>
          <w:p w14:paraId="25252619" w14:textId="29E5178D" w:rsidR="00221F49" w:rsidRPr="00F54C98" w:rsidRDefault="00221F49" w:rsidP="00282A70">
            <w:pPr>
              <w:pStyle w:val="TableParagraph"/>
              <w:kinsoku w:val="0"/>
              <w:overflowPunct w:val="0"/>
              <w:jc w:val="center"/>
              <w:rPr>
                <w:rFonts w:ascii="Times New Roman" w:hAnsi="Times New Roman"/>
                <w:sz w:val="20"/>
                <w:lang w:val="ru-RU"/>
              </w:rPr>
            </w:pPr>
            <w:r w:rsidRPr="00F54C98">
              <w:rPr>
                <w:rFonts w:ascii="Times New Roman" w:hAnsi="Times New Roman"/>
                <w:spacing w:val="-1"/>
                <w:sz w:val="20"/>
                <w:lang w:val="ru-RU"/>
              </w:rPr>
              <w:t>Смет</w:t>
            </w:r>
            <w:r w:rsidRPr="00F54C98">
              <w:rPr>
                <w:rFonts w:ascii="Times New Roman" w:hAnsi="Times New Roman"/>
                <w:sz w:val="20"/>
                <w:lang w:val="ru-RU"/>
              </w:rPr>
              <w:t xml:space="preserve"> с</w:t>
            </w:r>
            <w:r w:rsidRPr="00F54C98">
              <w:rPr>
                <w:rFonts w:ascii="Times New Roman" w:hAnsi="Times New Roman"/>
                <w:spacing w:val="-1"/>
                <w:sz w:val="20"/>
                <w:lang w:val="ru-RU"/>
              </w:rPr>
              <w:t xml:space="preserve"> </w:t>
            </w:r>
            <w:r w:rsidRPr="00F54C98">
              <w:rPr>
                <w:rFonts w:ascii="Times New Roman" w:hAnsi="Times New Roman"/>
                <w:sz w:val="20"/>
                <w:lang w:val="ru-RU"/>
              </w:rPr>
              <w:t xml:space="preserve">1 </w:t>
            </w:r>
            <w:r w:rsidRPr="00F54C98">
              <w:rPr>
                <w:rFonts w:ascii="Times New Roman" w:hAnsi="Times New Roman"/>
                <w:spacing w:val="-1"/>
                <w:sz w:val="20"/>
                <w:lang w:val="ru-RU"/>
              </w:rPr>
              <w:t>квадратного</w:t>
            </w:r>
            <w:r w:rsidRPr="00F54C98">
              <w:rPr>
                <w:rFonts w:ascii="Times New Roman" w:hAnsi="Times New Roman"/>
                <w:sz w:val="20"/>
                <w:lang w:val="ru-RU"/>
              </w:rPr>
              <w:t xml:space="preserve"> </w:t>
            </w:r>
            <w:r w:rsidRPr="00F54C98">
              <w:rPr>
                <w:rFonts w:ascii="Times New Roman" w:hAnsi="Times New Roman"/>
                <w:spacing w:val="-1"/>
                <w:sz w:val="20"/>
                <w:lang w:val="ru-RU"/>
              </w:rPr>
              <w:t>метра твердых</w:t>
            </w:r>
            <w:r w:rsidRPr="00F54C98">
              <w:rPr>
                <w:rFonts w:ascii="Times New Roman" w:hAnsi="Times New Roman"/>
                <w:spacing w:val="1"/>
                <w:sz w:val="20"/>
                <w:lang w:val="ru-RU"/>
              </w:rPr>
              <w:t xml:space="preserve"> </w:t>
            </w:r>
            <w:r w:rsidRPr="00F54C98">
              <w:rPr>
                <w:rFonts w:ascii="Times New Roman" w:hAnsi="Times New Roman"/>
                <w:spacing w:val="-1"/>
                <w:sz w:val="20"/>
                <w:lang w:val="ru-RU"/>
              </w:rPr>
              <w:t>покрытий</w:t>
            </w:r>
            <w:r w:rsidRPr="00F54C98">
              <w:rPr>
                <w:rFonts w:ascii="Times New Roman" w:hAnsi="Times New Roman"/>
                <w:sz w:val="20"/>
                <w:lang w:val="ru-RU"/>
              </w:rPr>
              <w:t xml:space="preserve"> </w:t>
            </w:r>
            <w:r w:rsidRPr="00F54C98">
              <w:rPr>
                <w:rFonts w:ascii="Times New Roman" w:hAnsi="Times New Roman"/>
                <w:spacing w:val="-1"/>
                <w:sz w:val="20"/>
                <w:lang w:val="ru-RU"/>
              </w:rPr>
              <w:t>улиц,</w:t>
            </w:r>
            <w:r w:rsidRPr="00F54C98">
              <w:rPr>
                <w:rFonts w:ascii="Times New Roman" w:hAnsi="Times New Roman"/>
                <w:sz w:val="20"/>
                <w:lang w:val="ru-RU"/>
              </w:rPr>
              <w:t xml:space="preserve"> </w:t>
            </w:r>
            <w:r w:rsidRPr="00F54C98">
              <w:rPr>
                <w:rFonts w:ascii="Times New Roman" w:hAnsi="Times New Roman"/>
                <w:spacing w:val="1"/>
                <w:sz w:val="20"/>
                <w:lang w:val="ru-RU"/>
              </w:rPr>
              <w:t>пло</w:t>
            </w:r>
            <w:r w:rsidRPr="00F54C98">
              <w:rPr>
                <w:rFonts w:ascii="Times New Roman" w:hAnsi="Times New Roman"/>
                <w:spacing w:val="-1"/>
                <w:sz w:val="20"/>
                <w:lang w:val="ru-RU"/>
              </w:rPr>
              <w:t>щадей</w:t>
            </w:r>
            <w:r w:rsidRPr="00F54C98">
              <w:rPr>
                <w:rFonts w:ascii="Times New Roman" w:hAnsi="Times New Roman"/>
                <w:sz w:val="20"/>
                <w:lang w:val="ru-RU"/>
              </w:rPr>
              <w:t xml:space="preserve"> и </w:t>
            </w:r>
            <w:r w:rsidRPr="00F54C98">
              <w:rPr>
                <w:rFonts w:ascii="Times New Roman" w:hAnsi="Times New Roman"/>
                <w:spacing w:val="-1"/>
                <w:sz w:val="20"/>
                <w:lang w:val="ru-RU"/>
              </w:rPr>
              <w:t>парков</w:t>
            </w:r>
          </w:p>
        </w:tc>
        <w:tc>
          <w:tcPr>
            <w:tcW w:w="2920" w:type="dxa"/>
            <w:tcBorders>
              <w:top w:val="single" w:sz="4" w:space="0" w:color="000000"/>
              <w:left w:val="single" w:sz="4" w:space="0" w:color="000000"/>
              <w:bottom w:val="single" w:sz="4" w:space="0" w:color="000000"/>
              <w:right w:val="single" w:sz="4" w:space="0" w:color="000000"/>
            </w:tcBorders>
            <w:vAlign w:val="center"/>
          </w:tcPr>
          <w:p w14:paraId="1D33632D" w14:textId="77777777" w:rsidR="00221F49" w:rsidRPr="00F54C98" w:rsidRDefault="00221F49" w:rsidP="00282A70">
            <w:pPr>
              <w:pStyle w:val="TableParagraph"/>
              <w:kinsoku w:val="0"/>
              <w:overflowPunct w:val="0"/>
              <w:jc w:val="center"/>
              <w:rPr>
                <w:rFonts w:ascii="Times New Roman" w:hAnsi="Times New Roman"/>
                <w:sz w:val="20"/>
              </w:rPr>
            </w:pPr>
            <w:r w:rsidRPr="00F54C98">
              <w:rPr>
                <w:rFonts w:ascii="Times New Roman" w:hAnsi="Times New Roman"/>
                <w:sz w:val="20"/>
              </w:rPr>
              <w:t>5</w:t>
            </w:r>
          </w:p>
        </w:tc>
        <w:tc>
          <w:tcPr>
            <w:tcW w:w="1712" w:type="dxa"/>
            <w:tcBorders>
              <w:top w:val="single" w:sz="4" w:space="0" w:color="000000"/>
              <w:left w:val="single" w:sz="4" w:space="0" w:color="000000"/>
              <w:bottom w:val="single" w:sz="4" w:space="0" w:color="000000"/>
              <w:right w:val="single" w:sz="4" w:space="0" w:color="000000"/>
            </w:tcBorders>
            <w:vAlign w:val="center"/>
          </w:tcPr>
          <w:p w14:paraId="577083DF" w14:textId="77777777" w:rsidR="00221F49" w:rsidRPr="00F54C98" w:rsidRDefault="00221F49" w:rsidP="00282A70">
            <w:pPr>
              <w:pStyle w:val="TableParagraph"/>
              <w:kinsoku w:val="0"/>
              <w:overflowPunct w:val="0"/>
              <w:jc w:val="center"/>
              <w:rPr>
                <w:rFonts w:ascii="Times New Roman" w:hAnsi="Times New Roman"/>
                <w:sz w:val="20"/>
              </w:rPr>
            </w:pPr>
            <w:r w:rsidRPr="00F54C98">
              <w:rPr>
                <w:rFonts w:ascii="Times New Roman" w:hAnsi="Times New Roman"/>
                <w:sz w:val="20"/>
              </w:rPr>
              <w:t>8</w:t>
            </w:r>
          </w:p>
        </w:tc>
      </w:tr>
    </w:tbl>
    <w:p w14:paraId="5032F412" w14:textId="77777777" w:rsidR="00221F49" w:rsidRDefault="00221F49" w:rsidP="00F54C98">
      <w:pPr>
        <w:pStyle w:val="a"/>
        <w:numPr>
          <w:ilvl w:val="0"/>
          <w:numId w:val="0"/>
        </w:numPr>
        <w:kinsoku w:val="0"/>
        <w:overflowPunct w:val="0"/>
        <w:spacing w:before="8"/>
        <w:rPr>
          <w:sz w:val="16"/>
          <w:szCs w:val="16"/>
        </w:rPr>
      </w:pPr>
    </w:p>
    <w:p w14:paraId="4DCA38EB" w14:textId="31E336BA" w:rsidR="00221F49" w:rsidRDefault="00221F49" w:rsidP="008A3930">
      <w:pPr>
        <w:pStyle w:val="a"/>
        <w:widowControl w:val="0"/>
        <w:numPr>
          <w:ilvl w:val="3"/>
          <w:numId w:val="64"/>
        </w:numPr>
        <w:tabs>
          <w:tab w:val="left" w:pos="1658"/>
        </w:tabs>
        <w:kinsoku w:val="0"/>
        <w:overflowPunct w:val="0"/>
        <w:autoSpaceDE w:val="0"/>
        <w:autoSpaceDN w:val="0"/>
        <w:adjustRightInd w:val="0"/>
        <w:spacing w:before="0" w:after="0"/>
        <w:ind w:left="138" w:right="116" w:firstLine="708"/>
        <w:rPr>
          <w:spacing w:val="-1"/>
        </w:rPr>
      </w:pPr>
      <w:r>
        <w:t>Для</w:t>
      </w:r>
      <w:r>
        <w:rPr>
          <w:spacing w:val="30"/>
        </w:rPr>
        <w:t xml:space="preserve"> </w:t>
      </w:r>
      <w:r>
        <w:rPr>
          <w:spacing w:val="-1"/>
        </w:rPr>
        <w:t>сбора</w:t>
      </w:r>
      <w:r>
        <w:rPr>
          <w:spacing w:val="30"/>
        </w:rPr>
        <w:t xml:space="preserve"> </w:t>
      </w:r>
      <w:r>
        <w:rPr>
          <w:spacing w:val="-1"/>
        </w:rPr>
        <w:t>жидких</w:t>
      </w:r>
      <w:r>
        <w:rPr>
          <w:spacing w:val="33"/>
        </w:rPr>
        <w:t xml:space="preserve"> </w:t>
      </w:r>
      <w:r>
        <w:t>отходов</w:t>
      </w:r>
      <w:r>
        <w:rPr>
          <w:spacing w:val="30"/>
        </w:rPr>
        <w:t xml:space="preserve"> </w:t>
      </w:r>
      <w:r>
        <w:t>от</w:t>
      </w:r>
      <w:r>
        <w:rPr>
          <w:spacing w:val="29"/>
        </w:rPr>
        <w:t xml:space="preserve"> </w:t>
      </w:r>
      <w:r>
        <w:rPr>
          <w:spacing w:val="-1"/>
        </w:rPr>
        <w:t>неканализованных</w:t>
      </w:r>
      <w:r>
        <w:rPr>
          <w:spacing w:val="30"/>
        </w:rPr>
        <w:t xml:space="preserve"> </w:t>
      </w:r>
      <w:r>
        <w:rPr>
          <w:spacing w:val="-1"/>
        </w:rPr>
        <w:t>зданий</w:t>
      </w:r>
      <w:r>
        <w:rPr>
          <w:spacing w:val="34"/>
        </w:rPr>
        <w:t xml:space="preserve"> </w:t>
      </w:r>
      <w:r>
        <w:rPr>
          <w:spacing w:val="-1"/>
        </w:rPr>
        <w:t>устраиваются</w:t>
      </w:r>
      <w:r>
        <w:rPr>
          <w:spacing w:val="30"/>
        </w:rPr>
        <w:t xml:space="preserve"> </w:t>
      </w:r>
      <w:r>
        <w:rPr>
          <w:spacing w:val="1"/>
        </w:rPr>
        <w:t>дворо</w:t>
      </w:r>
      <w:r>
        <w:rPr>
          <w:spacing w:val="-1"/>
        </w:rPr>
        <w:t>вые</w:t>
      </w:r>
      <w:r>
        <w:rPr>
          <w:spacing w:val="13"/>
        </w:rPr>
        <w:t xml:space="preserve"> </w:t>
      </w:r>
      <w:r>
        <w:rPr>
          <w:spacing w:val="-1"/>
        </w:rPr>
        <w:t>помойницы,</w:t>
      </w:r>
      <w:r>
        <w:rPr>
          <w:spacing w:val="13"/>
        </w:rPr>
        <w:t xml:space="preserve"> </w:t>
      </w:r>
      <w:r>
        <w:rPr>
          <w:spacing w:val="-1"/>
        </w:rPr>
        <w:t>которые</w:t>
      </w:r>
      <w:r>
        <w:rPr>
          <w:spacing w:val="12"/>
        </w:rPr>
        <w:t xml:space="preserve"> </w:t>
      </w:r>
      <w:r>
        <w:t>должны</w:t>
      </w:r>
      <w:r>
        <w:rPr>
          <w:spacing w:val="13"/>
        </w:rPr>
        <w:t xml:space="preserve"> </w:t>
      </w:r>
      <w:r>
        <w:rPr>
          <w:spacing w:val="-1"/>
        </w:rPr>
        <w:t>иметь</w:t>
      </w:r>
      <w:r>
        <w:rPr>
          <w:spacing w:val="14"/>
        </w:rPr>
        <w:t xml:space="preserve"> </w:t>
      </w:r>
      <w:r>
        <w:rPr>
          <w:spacing w:val="-1"/>
        </w:rPr>
        <w:t>водонепроницаемый</w:t>
      </w:r>
      <w:r>
        <w:rPr>
          <w:spacing w:val="14"/>
        </w:rPr>
        <w:t xml:space="preserve"> </w:t>
      </w:r>
      <w:r>
        <w:t>выгреб.</w:t>
      </w:r>
      <w:r>
        <w:rPr>
          <w:spacing w:val="14"/>
        </w:rPr>
        <w:t xml:space="preserve"> </w:t>
      </w:r>
      <w:r>
        <w:t>При</w:t>
      </w:r>
      <w:r>
        <w:rPr>
          <w:spacing w:val="14"/>
        </w:rPr>
        <w:t xml:space="preserve"> </w:t>
      </w:r>
      <w:r>
        <w:rPr>
          <w:spacing w:val="-1"/>
        </w:rPr>
        <w:t>наличии</w:t>
      </w:r>
      <w:r>
        <w:rPr>
          <w:spacing w:val="15"/>
        </w:rPr>
        <w:t xml:space="preserve"> </w:t>
      </w:r>
      <w:r>
        <w:rPr>
          <w:spacing w:val="-1"/>
        </w:rPr>
        <w:t>дворовых</w:t>
      </w:r>
      <w:r>
        <w:rPr>
          <w:spacing w:val="81"/>
        </w:rPr>
        <w:t xml:space="preserve"> </w:t>
      </w:r>
      <w:r>
        <w:rPr>
          <w:spacing w:val="-1"/>
        </w:rPr>
        <w:t>уборных</w:t>
      </w:r>
      <w:r>
        <w:rPr>
          <w:spacing w:val="3"/>
        </w:rPr>
        <w:t xml:space="preserve"> </w:t>
      </w:r>
      <w:r>
        <w:rPr>
          <w:spacing w:val="-1"/>
        </w:rPr>
        <w:t>выгреб</w:t>
      </w:r>
      <w:r>
        <w:rPr>
          <w:spacing w:val="4"/>
        </w:rPr>
        <w:t xml:space="preserve"> </w:t>
      </w:r>
      <w:r>
        <w:rPr>
          <w:spacing w:val="-1"/>
        </w:rPr>
        <w:t>может</w:t>
      </w:r>
      <w:r>
        <w:rPr>
          <w:spacing w:val="5"/>
        </w:rPr>
        <w:t xml:space="preserve"> </w:t>
      </w:r>
      <w:r>
        <w:t>быть</w:t>
      </w:r>
      <w:r>
        <w:rPr>
          <w:spacing w:val="3"/>
        </w:rPr>
        <w:t xml:space="preserve"> </w:t>
      </w:r>
      <w:r>
        <w:t>общим.</w:t>
      </w:r>
      <w:r>
        <w:rPr>
          <w:spacing w:val="2"/>
        </w:rPr>
        <w:t xml:space="preserve"> </w:t>
      </w:r>
      <w:r>
        <w:rPr>
          <w:spacing w:val="-1"/>
        </w:rPr>
        <w:t>Глубина</w:t>
      </w:r>
      <w:r>
        <w:rPr>
          <w:spacing w:val="1"/>
        </w:rPr>
        <w:t xml:space="preserve"> </w:t>
      </w:r>
      <w:r>
        <w:rPr>
          <w:spacing w:val="-1"/>
        </w:rPr>
        <w:t>выгреба</w:t>
      </w:r>
      <w:r>
        <w:rPr>
          <w:spacing w:val="1"/>
        </w:rPr>
        <w:t xml:space="preserve"> </w:t>
      </w:r>
      <w:r>
        <w:rPr>
          <w:spacing w:val="-1"/>
        </w:rPr>
        <w:t>зависит</w:t>
      </w:r>
      <w:r>
        <w:rPr>
          <w:spacing w:val="2"/>
        </w:rPr>
        <w:t xml:space="preserve"> </w:t>
      </w:r>
      <w:r>
        <w:t>от</w:t>
      </w:r>
      <w:r>
        <w:rPr>
          <w:spacing w:val="7"/>
        </w:rPr>
        <w:t xml:space="preserve"> </w:t>
      </w:r>
      <w:r>
        <w:rPr>
          <w:spacing w:val="-1"/>
        </w:rPr>
        <w:t>уровня</w:t>
      </w:r>
      <w:r>
        <w:rPr>
          <w:spacing w:val="2"/>
        </w:rPr>
        <w:t xml:space="preserve"> </w:t>
      </w:r>
      <w:r>
        <w:rPr>
          <w:spacing w:val="-1"/>
        </w:rPr>
        <w:t>грунтовых</w:t>
      </w:r>
      <w:r>
        <w:rPr>
          <w:spacing w:val="4"/>
        </w:rPr>
        <w:t xml:space="preserve"> </w:t>
      </w:r>
      <w:r>
        <w:t>вод,</w:t>
      </w:r>
      <w:r>
        <w:rPr>
          <w:spacing w:val="1"/>
        </w:rPr>
        <w:t xml:space="preserve"> </w:t>
      </w:r>
      <w:r>
        <w:t>но</w:t>
      </w:r>
      <w:r>
        <w:rPr>
          <w:spacing w:val="2"/>
        </w:rPr>
        <w:t xml:space="preserve"> </w:t>
      </w:r>
      <w:r>
        <w:t>не</w:t>
      </w:r>
      <w:r>
        <w:rPr>
          <w:spacing w:val="70"/>
        </w:rPr>
        <w:t xml:space="preserve"> </w:t>
      </w:r>
      <w:r>
        <w:t>должна</w:t>
      </w:r>
      <w:r>
        <w:rPr>
          <w:spacing w:val="-1"/>
        </w:rPr>
        <w:t xml:space="preserve"> </w:t>
      </w:r>
      <w:r>
        <w:t>быть</w:t>
      </w:r>
      <w:r>
        <w:rPr>
          <w:spacing w:val="1"/>
        </w:rPr>
        <w:t xml:space="preserve"> </w:t>
      </w:r>
      <w:r>
        <w:t>более</w:t>
      </w:r>
      <w:r>
        <w:rPr>
          <w:spacing w:val="-2"/>
        </w:rPr>
        <w:t xml:space="preserve"> </w:t>
      </w:r>
      <w:r>
        <w:t xml:space="preserve">3 </w:t>
      </w:r>
      <w:r>
        <w:rPr>
          <w:spacing w:val="-1"/>
        </w:rPr>
        <w:t>м.</w:t>
      </w:r>
    </w:p>
    <w:p w14:paraId="61F67C2A" w14:textId="77777777" w:rsidR="00221F49" w:rsidRDefault="00221F49" w:rsidP="008A3930">
      <w:pPr>
        <w:pStyle w:val="a"/>
        <w:numPr>
          <w:ilvl w:val="0"/>
          <w:numId w:val="0"/>
        </w:numPr>
        <w:kinsoku w:val="0"/>
        <w:overflowPunct w:val="0"/>
        <w:spacing w:before="0" w:after="0"/>
        <w:ind w:right="113" w:firstLine="709"/>
      </w:pPr>
      <w:r>
        <w:rPr>
          <w:spacing w:val="-1"/>
        </w:rPr>
        <w:t>Дворовые</w:t>
      </w:r>
      <w:r>
        <w:rPr>
          <w:spacing w:val="13"/>
        </w:rPr>
        <w:t xml:space="preserve"> </w:t>
      </w:r>
      <w:r>
        <w:rPr>
          <w:spacing w:val="-1"/>
        </w:rPr>
        <w:t>уборные</w:t>
      </w:r>
      <w:r>
        <w:rPr>
          <w:spacing w:val="7"/>
        </w:rPr>
        <w:t xml:space="preserve"> </w:t>
      </w:r>
      <w:r>
        <w:t>должны</w:t>
      </w:r>
      <w:r>
        <w:rPr>
          <w:spacing w:val="8"/>
        </w:rPr>
        <w:t xml:space="preserve"> </w:t>
      </w:r>
      <w:r>
        <w:t>быть</w:t>
      </w:r>
      <w:r>
        <w:rPr>
          <w:spacing w:val="12"/>
        </w:rPr>
        <w:t xml:space="preserve"> </w:t>
      </w:r>
      <w:r>
        <w:rPr>
          <w:spacing w:val="-2"/>
        </w:rPr>
        <w:t>удалены</w:t>
      </w:r>
      <w:r>
        <w:rPr>
          <w:spacing w:val="8"/>
        </w:rPr>
        <w:t xml:space="preserve"> </w:t>
      </w:r>
      <w:r>
        <w:t>от</w:t>
      </w:r>
      <w:r>
        <w:rPr>
          <w:spacing w:val="10"/>
        </w:rPr>
        <w:t xml:space="preserve"> </w:t>
      </w:r>
      <w:r>
        <w:rPr>
          <w:spacing w:val="-1"/>
        </w:rPr>
        <w:t>жилых</w:t>
      </w:r>
      <w:r>
        <w:rPr>
          <w:spacing w:val="11"/>
        </w:rPr>
        <w:t xml:space="preserve"> </w:t>
      </w:r>
      <w:r>
        <w:rPr>
          <w:spacing w:val="-1"/>
        </w:rPr>
        <w:t>зданий,</w:t>
      </w:r>
      <w:r>
        <w:rPr>
          <w:spacing w:val="6"/>
        </w:rPr>
        <w:t xml:space="preserve"> </w:t>
      </w:r>
      <w:r>
        <w:rPr>
          <w:spacing w:val="-1"/>
        </w:rPr>
        <w:t>детских</w:t>
      </w:r>
      <w:r>
        <w:rPr>
          <w:spacing w:val="21"/>
        </w:rPr>
        <w:t xml:space="preserve"> </w:t>
      </w:r>
      <w:r>
        <w:rPr>
          <w:spacing w:val="-1"/>
        </w:rPr>
        <w:t>учреждений,</w:t>
      </w:r>
      <w:r>
        <w:rPr>
          <w:spacing w:val="57"/>
        </w:rPr>
        <w:t xml:space="preserve"> </w:t>
      </w:r>
      <w:r>
        <w:t>школ,</w:t>
      </w:r>
      <w:r>
        <w:rPr>
          <w:spacing w:val="16"/>
        </w:rPr>
        <w:t xml:space="preserve"> </w:t>
      </w:r>
      <w:r>
        <w:rPr>
          <w:spacing w:val="-1"/>
        </w:rPr>
        <w:t>площадок</w:t>
      </w:r>
      <w:r>
        <w:rPr>
          <w:spacing w:val="17"/>
        </w:rPr>
        <w:t xml:space="preserve"> </w:t>
      </w:r>
      <w:r>
        <w:t>для</w:t>
      </w:r>
      <w:r>
        <w:rPr>
          <w:spacing w:val="14"/>
        </w:rPr>
        <w:t xml:space="preserve"> </w:t>
      </w:r>
      <w:r>
        <w:rPr>
          <w:spacing w:val="-1"/>
        </w:rPr>
        <w:t>игр</w:t>
      </w:r>
      <w:r>
        <w:rPr>
          <w:spacing w:val="16"/>
        </w:rPr>
        <w:t xml:space="preserve"> </w:t>
      </w:r>
      <w:r>
        <w:rPr>
          <w:spacing w:val="-1"/>
        </w:rPr>
        <w:t>детей</w:t>
      </w:r>
      <w:r>
        <w:rPr>
          <w:spacing w:val="17"/>
        </w:rPr>
        <w:t xml:space="preserve"> </w:t>
      </w:r>
      <w:r>
        <w:t>и</w:t>
      </w:r>
      <w:r>
        <w:rPr>
          <w:spacing w:val="15"/>
        </w:rPr>
        <w:t xml:space="preserve"> </w:t>
      </w:r>
      <w:r>
        <w:rPr>
          <w:spacing w:val="-1"/>
        </w:rPr>
        <w:t>отдыха</w:t>
      </w:r>
      <w:r>
        <w:rPr>
          <w:spacing w:val="13"/>
        </w:rPr>
        <w:t xml:space="preserve"> </w:t>
      </w:r>
      <w:r>
        <w:rPr>
          <w:spacing w:val="-1"/>
        </w:rPr>
        <w:t>населения</w:t>
      </w:r>
      <w:r>
        <w:rPr>
          <w:spacing w:val="16"/>
        </w:rPr>
        <w:t xml:space="preserve"> </w:t>
      </w:r>
      <w:r>
        <w:t>на</w:t>
      </w:r>
      <w:r>
        <w:rPr>
          <w:spacing w:val="15"/>
        </w:rPr>
        <w:t xml:space="preserve"> </w:t>
      </w:r>
      <w:r>
        <w:rPr>
          <w:spacing w:val="-1"/>
        </w:rPr>
        <w:t>расстояние</w:t>
      </w:r>
      <w:r>
        <w:rPr>
          <w:spacing w:val="15"/>
        </w:rPr>
        <w:t xml:space="preserve"> </w:t>
      </w:r>
      <w:r>
        <w:t>не</w:t>
      </w:r>
      <w:r>
        <w:rPr>
          <w:spacing w:val="13"/>
        </w:rPr>
        <w:t xml:space="preserve"> </w:t>
      </w:r>
      <w:r>
        <w:rPr>
          <w:spacing w:val="-1"/>
        </w:rPr>
        <w:t>менее</w:t>
      </w:r>
      <w:r>
        <w:rPr>
          <w:spacing w:val="15"/>
        </w:rPr>
        <w:t xml:space="preserve"> </w:t>
      </w:r>
      <w:r>
        <w:t>20</w:t>
      </w:r>
      <w:r>
        <w:rPr>
          <w:spacing w:val="16"/>
        </w:rPr>
        <w:t xml:space="preserve"> </w:t>
      </w:r>
      <w:r>
        <w:t>и</w:t>
      </w:r>
      <w:r>
        <w:rPr>
          <w:spacing w:val="17"/>
        </w:rPr>
        <w:t xml:space="preserve"> </w:t>
      </w:r>
      <w:r>
        <w:t>не</w:t>
      </w:r>
      <w:r>
        <w:rPr>
          <w:spacing w:val="15"/>
        </w:rPr>
        <w:t xml:space="preserve"> </w:t>
      </w:r>
      <w:r>
        <w:t>более</w:t>
      </w:r>
      <w:r>
        <w:rPr>
          <w:spacing w:val="15"/>
        </w:rPr>
        <w:t xml:space="preserve"> </w:t>
      </w:r>
      <w:r>
        <w:rPr>
          <w:spacing w:val="-1"/>
        </w:rPr>
        <w:t>100</w:t>
      </w:r>
      <w:r>
        <w:rPr>
          <w:spacing w:val="53"/>
        </w:rPr>
        <w:t xml:space="preserve"> </w:t>
      </w:r>
      <w:r>
        <w:rPr>
          <w:spacing w:val="-1"/>
        </w:rPr>
        <w:t>м.</w:t>
      </w:r>
    </w:p>
    <w:p w14:paraId="48064D92" w14:textId="07D28ADD" w:rsidR="00221F49" w:rsidRDefault="00221F49" w:rsidP="008A3930">
      <w:pPr>
        <w:pStyle w:val="a"/>
        <w:numPr>
          <w:ilvl w:val="0"/>
          <w:numId w:val="0"/>
        </w:numPr>
        <w:kinsoku w:val="0"/>
        <w:overflowPunct w:val="0"/>
        <w:spacing w:before="0" w:after="0"/>
        <w:ind w:right="112" w:firstLine="709"/>
      </w:pPr>
      <w:r>
        <w:t>В</w:t>
      </w:r>
      <w:r>
        <w:rPr>
          <w:spacing w:val="12"/>
        </w:rPr>
        <w:t xml:space="preserve"> </w:t>
      </w:r>
      <w:r>
        <w:rPr>
          <w:spacing w:val="-1"/>
        </w:rPr>
        <w:t>условиях</w:t>
      </w:r>
      <w:r>
        <w:rPr>
          <w:spacing w:val="11"/>
        </w:rPr>
        <w:t xml:space="preserve"> </w:t>
      </w:r>
      <w:r>
        <w:rPr>
          <w:spacing w:val="-1"/>
        </w:rPr>
        <w:t>нецентрализованного</w:t>
      </w:r>
      <w:r>
        <w:rPr>
          <w:spacing w:val="9"/>
        </w:rPr>
        <w:t xml:space="preserve"> </w:t>
      </w:r>
      <w:r>
        <w:rPr>
          <w:spacing w:val="-1"/>
        </w:rPr>
        <w:t>водоснабжения</w:t>
      </w:r>
      <w:r>
        <w:rPr>
          <w:spacing w:val="9"/>
        </w:rPr>
        <w:t xml:space="preserve"> </w:t>
      </w:r>
      <w:r>
        <w:rPr>
          <w:spacing w:val="-1"/>
        </w:rPr>
        <w:t>дворовые</w:t>
      </w:r>
      <w:r>
        <w:rPr>
          <w:spacing w:val="12"/>
        </w:rPr>
        <w:t xml:space="preserve"> </w:t>
      </w:r>
      <w:r>
        <w:rPr>
          <w:spacing w:val="-1"/>
        </w:rPr>
        <w:t>уборные</w:t>
      </w:r>
      <w:r>
        <w:rPr>
          <w:spacing w:val="7"/>
        </w:rPr>
        <w:t xml:space="preserve"> </w:t>
      </w:r>
      <w:r>
        <w:t>должны</w:t>
      </w:r>
      <w:r>
        <w:rPr>
          <w:spacing w:val="8"/>
        </w:rPr>
        <w:t xml:space="preserve"> </w:t>
      </w:r>
      <w:r>
        <w:t>быть</w:t>
      </w:r>
      <w:r>
        <w:rPr>
          <w:spacing w:val="12"/>
        </w:rPr>
        <w:t xml:space="preserve"> </w:t>
      </w:r>
      <w:r>
        <w:t>уда</w:t>
      </w:r>
      <w:r>
        <w:rPr>
          <w:spacing w:val="-1"/>
        </w:rPr>
        <w:t>лены</w:t>
      </w:r>
      <w:r>
        <w:t xml:space="preserve"> от колодцев и</w:t>
      </w:r>
      <w:r>
        <w:rPr>
          <w:spacing w:val="-2"/>
        </w:rPr>
        <w:t xml:space="preserve"> </w:t>
      </w:r>
      <w:r>
        <w:rPr>
          <w:spacing w:val="-1"/>
        </w:rPr>
        <w:t>каптажей</w:t>
      </w:r>
      <w:r>
        <w:t xml:space="preserve"> родников</w:t>
      </w:r>
      <w:r>
        <w:rPr>
          <w:spacing w:val="-3"/>
        </w:rPr>
        <w:t xml:space="preserve"> </w:t>
      </w:r>
      <w:r>
        <w:t>на</w:t>
      </w:r>
      <w:r>
        <w:rPr>
          <w:spacing w:val="-1"/>
        </w:rPr>
        <w:t xml:space="preserve"> расстояние </w:t>
      </w:r>
      <w:r>
        <w:t>не</w:t>
      </w:r>
      <w:r>
        <w:rPr>
          <w:spacing w:val="-1"/>
        </w:rPr>
        <w:t xml:space="preserve"> менее </w:t>
      </w:r>
      <w:r>
        <w:t>50 м.</w:t>
      </w:r>
    </w:p>
    <w:p w14:paraId="34DAAC9C" w14:textId="1AF42D8E" w:rsidR="00221F49" w:rsidRDefault="00221F49" w:rsidP="008A3930">
      <w:pPr>
        <w:pStyle w:val="a"/>
        <w:numPr>
          <w:ilvl w:val="0"/>
          <w:numId w:val="0"/>
        </w:numPr>
        <w:kinsoku w:val="0"/>
        <w:overflowPunct w:val="0"/>
        <w:spacing w:before="0" w:after="0"/>
        <w:ind w:right="109" w:firstLine="709"/>
        <w:rPr>
          <w:spacing w:val="-1"/>
        </w:rPr>
      </w:pPr>
      <w:r>
        <w:t>На</w:t>
      </w:r>
      <w:r>
        <w:rPr>
          <w:spacing w:val="29"/>
        </w:rPr>
        <w:t xml:space="preserve"> </w:t>
      </w:r>
      <w:r>
        <w:t>территории</w:t>
      </w:r>
      <w:r>
        <w:rPr>
          <w:spacing w:val="31"/>
        </w:rPr>
        <w:t xml:space="preserve"> </w:t>
      </w:r>
      <w:r>
        <w:rPr>
          <w:spacing w:val="-1"/>
        </w:rPr>
        <w:t>частного</w:t>
      </w:r>
      <w:r>
        <w:rPr>
          <w:spacing w:val="30"/>
        </w:rPr>
        <w:t xml:space="preserve"> </w:t>
      </w:r>
      <w:r>
        <w:rPr>
          <w:spacing w:val="-1"/>
        </w:rPr>
        <w:t>домовладения</w:t>
      </w:r>
      <w:r>
        <w:rPr>
          <w:spacing w:val="30"/>
        </w:rPr>
        <w:t xml:space="preserve"> </w:t>
      </w:r>
      <w:r>
        <w:rPr>
          <w:spacing w:val="-1"/>
        </w:rPr>
        <w:t>места</w:t>
      </w:r>
      <w:r>
        <w:rPr>
          <w:spacing w:val="32"/>
        </w:rPr>
        <w:t xml:space="preserve"> </w:t>
      </w:r>
      <w:r>
        <w:rPr>
          <w:spacing w:val="-1"/>
        </w:rPr>
        <w:t>расположения</w:t>
      </w:r>
      <w:r>
        <w:rPr>
          <w:spacing w:val="30"/>
        </w:rPr>
        <w:t xml:space="preserve"> </w:t>
      </w:r>
      <w:r>
        <w:rPr>
          <w:spacing w:val="-1"/>
        </w:rPr>
        <w:t>мусоросборников,</w:t>
      </w:r>
      <w:r>
        <w:rPr>
          <w:spacing w:val="30"/>
        </w:rPr>
        <w:t xml:space="preserve"> </w:t>
      </w:r>
      <w:r>
        <w:rPr>
          <w:spacing w:val="1"/>
        </w:rPr>
        <w:t>дворо</w:t>
      </w:r>
      <w:r>
        <w:rPr>
          <w:spacing w:val="-1"/>
        </w:rPr>
        <w:t>вых</w:t>
      </w:r>
      <w:r>
        <w:rPr>
          <w:spacing w:val="11"/>
        </w:rPr>
        <w:t xml:space="preserve"> </w:t>
      </w:r>
      <w:r>
        <w:rPr>
          <w:spacing w:val="-1"/>
        </w:rPr>
        <w:t>туалетов</w:t>
      </w:r>
      <w:r>
        <w:rPr>
          <w:spacing w:val="8"/>
        </w:rPr>
        <w:t xml:space="preserve"> </w:t>
      </w:r>
      <w:r>
        <w:t>и</w:t>
      </w:r>
      <w:r>
        <w:rPr>
          <w:spacing w:val="10"/>
        </w:rPr>
        <w:t xml:space="preserve"> </w:t>
      </w:r>
      <w:r>
        <w:rPr>
          <w:spacing w:val="-1"/>
        </w:rPr>
        <w:t>помойных</w:t>
      </w:r>
      <w:r>
        <w:rPr>
          <w:spacing w:val="11"/>
        </w:rPr>
        <w:t xml:space="preserve"> </w:t>
      </w:r>
      <w:r>
        <w:t>ям</w:t>
      </w:r>
      <w:r>
        <w:rPr>
          <w:spacing w:val="8"/>
        </w:rPr>
        <w:t xml:space="preserve"> </w:t>
      </w:r>
      <w:r>
        <w:t>должны</w:t>
      </w:r>
      <w:r>
        <w:rPr>
          <w:spacing w:val="8"/>
        </w:rPr>
        <w:t xml:space="preserve"> </w:t>
      </w:r>
      <w:r>
        <w:rPr>
          <w:spacing w:val="-1"/>
        </w:rPr>
        <w:t>определяться</w:t>
      </w:r>
      <w:r>
        <w:rPr>
          <w:spacing w:val="9"/>
        </w:rPr>
        <w:t xml:space="preserve"> </w:t>
      </w:r>
      <w:r>
        <w:rPr>
          <w:spacing w:val="-1"/>
        </w:rPr>
        <w:t>домовладельцами,</w:t>
      </w:r>
      <w:r>
        <w:rPr>
          <w:spacing w:val="9"/>
        </w:rPr>
        <w:t xml:space="preserve"> </w:t>
      </w:r>
      <w:r>
        <w:rPr>
          <w:spacing w:val="-1"/>
        </w:rPr>
        <w:t>разрыв</w:t>
      </w:r>
      <w:r>
        <w:rPr>
          <w:spacing w:val="8"/>
        </w:rPr>
        <w:t xml:space="preserve"> </w:t>
      </w:r>
      <w:r>
        <w:rPr>
          <w:spacing w:val="-1"/>
        </w:rPr>
        <w:t>может</w:t>
      </w:r>
      <w:r>
        <w:rPr>
          <w:spacing w:val="9"/>
        </w:rPr>
        <w:t xml:space="preserve"> </w:t>
      </w:r>
      <w:r>
        <w:t>быть</w:t>
      </w:r>
      <w:r>
        <w:rPr>
          <w:spacing w:val="10"/>
        </w:rPr>
        <w:t xml:space="preserve"> </w:t>
      </w:r>
      <w:r>
        <w:rPr>
          <w:spacing w:val="4"/>
        </w:rPr>
        <w:t>со</w:t>
      </w:r>
      <w:r>
        <w:rPr>
          <w:spacing w:val="-1"/>
        </w:rPr>
        <w:t>кращен</w:t>
      </w:r>
      <w:r>
        <w:t xml:space="preserve"> до 8 -</w:t>
      </w:r>
      <w:r>
        <w:rPr>
          <w:spacing w:val="-1"/>
        </w:rPr>
        <w:t xml:space="preserve"> </w:t>
      </w:r>
      <w:r>
        <w:t xml:space="preserve">10 </w:t>
      </w:r>
      <w:r>
        <w:rPr>
          <w:spacing w:val="-1"/>
        </w:rPr>
        <w:t>метров.</w:t>
      </w:r>
    </w:p>
    <w:p w14:paraId="441CBCF4" w14:textId="77777777" w:rsidR="00221F49" w:rsidRDefault="00221F49" w:rsidP="008A3930">
      <w:pPr>
        <w:pStyle w:val="a"/>
        <w:numPr>
          <w:ilvl w:val="0"/>
          <w:numId w:val="0"/>
        </w:numPr>
        <w:kinsoku w:val="0"/>
        <w:overflowPunct w:val="0"/>
        <w:spacing w:before="0" w:after="0"/>
        <w:ind w:right="119" w:firstLine="709"/>
        <w:rPr>
          <w:spacing w:val="-1"/>
        </w:rPr>
      </w:pPr>
      <w:r>
        <w:rPr>
          <w:spacing w:val="-1"/>
        </w:rPr>
        <w:t>Мусоросборники,</w:t>
      </w:r>
      <w:r>
        <w:rPr>
          <w:spacing w:val="35"/>
        </w:rPr>
        <w:t xml:space="preserve"> </w:t>
      </w:r>
      <w:r>
        <w:rPr>
          <w:spacing w:val="-1"/>
        </w:rPr>
        <w:t>дворовые</w:t>
      </w:r>
      <w:r>
        <w:rPr>
          <w:spacing w:val="36"/>
        </w:rPr>
        <w:t xml:space="preserve"> </w:t>
      </w:r>
      <w:r>
        <w:rPr>
          <w:spacing w:val="-1"/>
        </w:rPr>
        <w:t>туалеты</w:t>
      </w:r>
      <w:r>
        <w:rPr>
          <w:spacing w:val="37"/>
        </w:rPr>
        <w:t xml:space="preserve"> </w:t>
      </w:r>
      <w:r>
        <w:t>и</w:t>
      </w:r>
      <w:r>
        <w:rPr>
          <w:spacing w:val="39"/>
        </w:rPr>
        <w:t xml:space="preserve"> </w:t>
      </w:r>
      <w:r>
        <w:rPr>
          <w:spacing w:val="-1"/>
        </w:rPr>
        <w:t>помойные</w:t>
      </w:r>
      <w:r>
        <w:rPr>
          <w:spacing w:val="36"/>
        </w:rPr>
        <w:t xml:space="preserve"> </w:t>
      </w:r>
      <w:r>
        <w:rPr>
          <w:spacing w:val="-1"/>
        </w:rPr>
        <w:t>ямы</w:t>
      </w:r>
      <w:r>
        <w:rPr>
          <w:spacing w:val="37"/>
        </w:rPr>
        <w:t xml:space="preserve"> </w:t>
      </w:r>
      <w:r>
        <w:t>должны</w:t>
      </w:r>
      <w:r>
        <w:rPr>
          <w:spacing w:val="37"/>
        </w:rPr>
        <w:t xml:space="preserve"> </w:t>
      </w:r>
      <w:r>
        <w:t>быть</w:t>
      </w:r>
      <w:r>
        <w:rPr>
          <w:spacing w:val="37"/>
        </w:rPr>
        <w:t xml:space="preserve"> </w:t>
      </w:r>
      <w:r>
        <w:rPr>
          <w:spacing w:val="-1"/>
        </w:rPr>
        <w:t>расположены</w:t>
      </w:r>
      <w:r>
        <w:rPr>
          <w:spacing w:val="37"/>
        </w:rPr>
        <w:t xml:space="preserve"> </w:t>
      </w:r>
      <w:r>
        <w:t>на</w:t>
      </w:r>
      <w:r>
        <w:rPr>
          <w:spacing w:val="80"/>
        </w:rPr>
        <w:t xml:space="preserve"> </w:t>
      </w:r>
      <w:r>
        <w:rPr>
          <w:spacing w:val="-1"/>
        </w:rPr>
        <w:t>расстоянии</w:t>
      </w:r>
      <w:r>
        <w:t xml:space="preserve"> не</w:t>
      </w:r>
      <w:r>
        <w:rPr>
          <w:spacing w:val="-1"/>
        </w:rPr>
        <w:t xml:space="preserve"> менее </w:t>
      </w:r>
      <w:r>
        <w:t xml:space="preserve">4 </w:t>
      </w:r>
      <w:r>
        <w:rPr>
          <w:spacing w:val="-1"/>
        </w:rPr>
        <w:t>метров</w:t>
      </w:r>
      <w:r>
        <w:t xml:space="preserve"> от </w:t>
      </w:r>
      <w:r>
        <w:rPr>
          <w:spacing w:val="-1"/>
        </w:rPr>
        <w:t>границ</w:t>
      </w:r>
      <w:r>
        <w:rPr>
          <w:spacing w:val="3"/>
        </w:rPr>
        <w:t xml:space="preserve"> </w:t>
      </w:r>
      <w:r>
        <w:rPr>
          <w:spacing w:val="-1"/>
        </w:rPr>
        <w:t>участка домовладения.</w:t>
      </w:r>
    </w:p>
    <w:p w14:paraId="1D89C624" w14:textId="62ABCCA3" w:rsidR="00221F49" w:rsidRDefault="00221F49" w:rsidP="008A3930">
      <w:pPr>
        <w:pStyle w:val="a"/>
        <w:widowControl w:val="0"/>
        <w:numPr>
          <w:ilvl w:val="3"/>
          <w:numId w:val="64"/>
        </w:numPr>
        <w:tabs>
          <w:tab w:val="left" w:pos="1658"/>
        </w:tabs>
        <w:kinsoku w:val="0"/>
        <w:overflowPunct w:val="0"/>
        <w:autoSpaceDE w:val="0"/>
        <w:autoSpaceDN w:val="0"/>
        <w:adjustRightInd w:val="0"/>
        <w:spacing w:before="0" w:after="0"/>
        <w:ind w:left="138" w:right="108" w:firstLine="708"/>
        <w:rPr>
          <w:spacing w:val="-1"/>
        </w:rPr>
      </w:pPr>
      <w:r>
        <w:rPr>
          <w:spacing w:val="-1"/>
        </w:rPr>
        <w:t>Обезвреживание</w:t>
      </w:r>
      <w:r>
        <w:rPr>
          <w:spacing w:val="30"/>
        </w:rPr>
        <w:t xml:space="preserve"> </w:t>
      </w:r>
      <w:r>
        <w:rPr>
          <w:spacing w:val="-1"/>
        </w:rPr>
        <w:t>твердых</w:t>
      </w:r>
      <w:r>
        <w:rPr>
          <w:spacing w:val="32"/>
        </w:rPr>
        <w:t xml:space="preserve"> </w:t>
      </w:r>
      <w:r>
        <w:t>и</w:t>
      </w:r>
      <w:r>
        <w:rPr>
          <w:spacing w:val="31"/>
        </w:rPr>
        <w:t xml:space="preserve"> </w:t>
      </w:r>
      <w:r>
        <w:rPr>
          <w:spacing w:val="-2"/>
        </w:rPr>
        <w:t>жидких</w:t>
      </w:r>
      <w:r>
        <w:rPr>
          <w:spacing w:val="33"/>
        </w:rPr>
        <w:t xml:space="preserve"> </w:t>
      </w:r>
      <w:r>
        <w:rPr>
          <w:spacing w:val="-1"/>
        </w:rPr>
        <w:t>бытовых</w:t>
      </w:r>
      <w:r>
        <w:rPr>
          <w:spacing w:val="32"/>
        </w:rPr>
        <w:t xml:space="preserve"> </w:t>
      </w:r>
      <w:r>
        <w:t>отходов</w:t>
      </w:r>
      <w:r>
        <w:rPr>
          <w:spacing w:val="28"/>
        </w:rPr>
        <w:t xml:space="preserve"> </w:t>
      </w:r>
      <w:r>
        <w:rPr>
          <w:spacing w:val="-1"/>
        </w:rPr>
        <w:t>производится</w:t>
      </w:r>
      <w:r>
        <w:rPr>
          <w:spacing w:val="30"/>
        </w:rPr>
        <w:t xml:space="preserve"> </w:t>
      </w:r>
      <w:r>
        <w:t>на</w:t>
      </w:r>
      <w:r>
        <w:rPr>
          <w:spacing w:val="30"/>
        </w:rPr>
        <w:t xml:space="preserve"> </w:t>
      </w:r>
      <w:r>
        <w:rPr>
          <w:spacing w:val="1"/>
        </w:rPr>
        <w:t>специ</w:t>
      </w:r>
      <w:r>
        <w:rPr>
          <w:spacing w:val="-1"/>
        </w:rPr>
        <w:t>ально</w:t>
      </w:r>
      <w:r>
        <w:rPr>
          <w:spacing w:val="33"/>
        </w:rPr>
        <w:t xml:space="preserve"> </w:t>
      </w:r>
      <w:r>
        <w:rPr>
          <w:spacing w:val="-1"/>
        </w:rPr>
        <w:t>отведенных</w:t>
      </w:r>
      <w:r>
        <w:rPr>
          <w:spacing w:val="35"/>
        </w:rPr>
        <w:t xml:space="preserve"> </w:t>
      </w:r>
      <w:r>
        <w:rPr>
          <w:spacing w:val="-1"/>
        </w:rPr>
        <w:t>полигонах</w:t>
      </w:r>
      <w:r>
        <w:rPr>
          <w:spacing w:val="35"/>
        </w:rPr>
        <w:t xml:space="preserve"> </w:t>
      </w:r>
      <w:r>
        <w:t>в</w:t>
      </w:r>
      <w:r>
        <w:rPr>
          <w:spacing w:val="32"/>
        </w:rPr>
        <w:t xml:space="preserve"> </w:t>
      </w:r>
      <w:r>
        <w:rPr>
          <w:spacing w:val="-1"/>
        </w:rPr>
        <w:t>соответствии</w:t>
      </w:r>
      <w:r>
        <w:rPr>
          <w:spacing w:val="34"/>
        </w:rPr>
        <w:t xml:space="preserve"> </w:t>
      </w:r>
      <w:r>
        <w:t>с</w:t>
      </w:r>
      <w:r>
        <w:rPr>
          <w:spacing w:val="32"/>
        </w:rPr>
        <w:t xml:space="preserve"> </w:t>
      </w:r>
      <w:r>
        <w:rPr>
          <w:spacing w:val="-1"/>
        </w:rPr>
        <w:t>требованиями</w:t>
      </w:r>
      <w:r>
        <w:rPr>
          <w:spacing w:val="34"/>
        </w:rPr>
        <w:t xml:space="preserve"> </w:t>
      </w:r>
      <w:r>
        <w:rPr>
          <w:spacing w:val="-1"/>
        </w:rPr>
        <w:t>раздела</w:t>
      </w:r>
      <w:r>
        <w:rPr>
          <w:spacing w:val="32"/>
        </w:rPr>
        <w:t xml:space="preserve"> </w:t>
      </w:r>
      <w:r>
        <w:t>6</w:t>
      </w:r>
      <w:r>
        <w:rPr>
          <w:spacing w:val="35"/>
        </w:rPr>
        <w:t xml:space="preserve"> </w:t>
      </w:r>
      <w:r>
        <w:rPr>
          <w:spacing w:val="-1"/>
        </w:rPr>
        <w:t>"Зоны</w:t>
      </w:r>
      <w:r>
        <w:rPr>
          <w:spacing w:val="32"/>
        </w:rPr>
        <w:t xml:space="preserve"> </w:t>
      </w:r>
      <w:r>
        <w:rPr>
          <w:spacing w:val="-1"/>
        </w:rPr>
        <w:t>специального</w:t>
      </w:r>
      <w:r>
        <w:rPr>
          <w:spacing w:val="89"/>
        </w:rPr>
        <w:t xml:space="preserve"> </w:t>
      </w:r>
      <w:r>
        <w:rPr>
          <w:spacing w:val="-1"/>
        </w:rPr>
        <w:t>назначения"</w:t>
      </w:r>
      <w:r>
        <w:rPr>
          <w:spacing w:val="19"/>
        </w:rPr>
        <w:t xml:space="preserve"> </w:t>
      </w:r>
      <w:r>
        <w:rPr>
          <w:spacing w:val="-1"/>
        </w:rPr>
        <w:t>настоящих</w:t>
      </w:r>
      <w:r>
        <w:rPr>
          <w:spacing w:val="21"/>
        </w:rPr>
        <w:t xml:space="preserve"> </w:t>
      </w:r>
      <w:r>
        <w:rPr>
          <w:spacing w:val="-1"/>
        </w:rPr>
        <w:t>Нормативов.</w:t>
      </w:r>
      <w:r>
        <w:rPr>
          <w:spacing w:val="24"/>
        </w:rPr>
        <w:t xml:space="preserve"> </w:t>
      </w:r>
      <w:r>
        <w:rPr>
          <w:spacing w:val="-1"/>
        </w:rPr>
        <w:t>Запрещается</w:t>
      </w:r>
      <w:r>
        <w:rPr>
          <w:spacing w:val="21"/>
        </w:rPr>
        <w:t xml:space="preserve"> </w:t>
      </w:r>
      <w:r>
        <w:rPr>
          <w:spacing w:val="-1"/>
        </w:rPr>
        <w:t>вывозить</w:t>
      </w:r>
      <w:r>
        <w:rPr>
          <w:spacing w:val="22"/>
        </w:rPr>
        <w:t xml:space="preserve"> </w:t>
      </w:r>
      <w:r>
        <w:rPr>
          <w:spacing w:val="-1"/>
        </w:rPr>
        <w:t>отходы</w:t>
      </w:r>
      <w:r>
        <w:rPr>
          <w:spacing w:val="21"/>
        </w:rPr>
        <w:t xml:space="preserve"> </w:t>
      </w:r>
      <w:r>
        <w:rPr>
          <w:spacing w:val="-1"/>
        </w:rPr>
        <w:t>на</w:t>
      </w:r>
      <w:r>
        <w:rPr>
          <w:spacing w:val="20"/>
        </w:rPr>
        <w:t xml:space="preserve"> </w:t>
      </w:r>
      <w:r>
        <w:rPr>
          <w:spacing w:val="-1"/>
        </w:rPr>
        <w:t>другие,</w:t>
      </w:r>
      <w:r>
        <w:rPr>
          <w:spacing w:val="21"/>
        </w:rPr>
        <w:t xml:space="preserve"> </w:t>
      </w:r>
      <w:r>
        <w:t>не</w:t>
      </w:r>
      <w:r>
        <w:rPr>
          <w:spacing w:val="20"/>
        </w:rPr>
        <w:t xml:space="preserve"> </w:t>
      </w:r>
      <w:r>
        <w:t>предназна</w:t>
      </w:r>
      <w:r>
        <w:rPr>
          <w:spacing w:val="-1"/>
        </w:rPr>
        <w:t>ченные</w:t>
      </w:r>
      <w:r>
        <w:rPr>
          <w:spacing w:val="-2"/>
        </w:rPr>
        <w:t xml:space="preserve"> </w:t>
      </w:r>
      <w:r>
        <w:t xml:space="preserve">для этого </w:t>
      </w:r>
      <w:r>
        <w:rPr>
          <w:spacing w:val="-1"/>
        </w:rPr>
        <w:t>территории,</w:t>
      </w:r>
      <w:r>
        <w:t xml:space="preserve"> а</w:t>
      </w:r>
      <w:r>
        <w:rPr>
          <w:spacing w:val="-1"/>
        </w:rPr>
        <w:t xml:space="preserve"> </w:t>
      </w:r>
      <w:r>
        <w:t xml:space="preserve">также </w:t>
      </w:r>
      <w:r>
        <w:rPr>
          <w:spacing w:val="-1"/>
        </w:rPr>
        <w:t>закапывать</w:t>
      </w:r>
      <w:r>
        <w:t xml:space="preserve"> </w:t>
      </w:r>
      <w:r>
        <w:rPr>
          <w:spacing w:val="-1"/>
        </w:rPr>
        <w:t>их</w:t>
      </w:r>
      <w:r>
        <w:rPr>
          <w:spacing w:val="2"/>
        </w:rPr>
        <w:t xml:space="preserve"> </w:t>
      </w:r>
      <w:r>
        <w:t>на</w:t>
      </w:r>
      <w:r>
        <w:rPr>
          <w:spacing w:val="-1"/>
        </w:rPr>
        <w:t xml:space="preserve"> сельскохозяйственных полях.</w:t>
      </w:r>
    </w:p>
    <w:p w14:paraId="49832353" w14:textId="05C7BD8D" w:rsidR="00221F49" w:rsidRDefault="00221F49" w:rsidP="008A3930">
      <w:pPr>
        <w:pStyle w:val="a"/>
        <w:widowControl w:val="0"/>
        <w:numPr>
          <w:ilvl w:val="3"/>
          <w:numId w:val="64"/>
        </w:numPr>
        <w:tabs>
          <w:tab w:val="left" w:pos="1653"/>
        </w:tabs>
        <w:kinsoku w:val="0"/>
        <w:overflowPunct w:val="0"/>
        <w:autoSpaceDE w:val="0"/>
        <w:autoSpaceDN w:val="0"/>
        <w:adjustRightInd w:val="0"/>
        <w:spacing w:before="0" w:after="0"/>
        <w:ind w:left="138" w:right="109" w:firstLine="708"/>
      </w:pPr>
      <w:r>
        <w:rPr>
          <w:spacing w:val="-1"/>
        </w:rPr>
        <w:t>Размеры</w:t>
      </w:r>
      <w:r>
        <w:rPr>
          <w:spacing w:val="25"/>
        </w:rPr>
        <w:t xml:space="preserve"> </w:t>
      </w:r>
      <w:r>
        <w:rPr>
          <w:spacing w:val="-1"/>
        </w:rPr>
        <w:t>земельных</w:t>
      </w:r>
      <w:r>
        <w:rPr>
          <w:spacing w:val="30"/>
        </w:rPr>
        <w:t xml:space="preserve"> </w:t>
      </w:r>
      <w:r>
        <w:rPr>
          <w:spacing w:val="-2"/>
        </w:rPr>
        <w:t>участков</w:t>
      </w:r>
      <w:r>
        <w:rPr>
          <w:spacing w:val="25"/>
        </w:rPr>
        <w:t xml:space="preserve"> </w:t>
      </w:r>
      <w:r>
        <w:rPr>
          <w:spacing w:val="-1"/>
        </w:rPr>
        <w:t>предприятий</w:t>
      </w:r>
      <w:r>
        <w:rPr>
          <w:spacing w:val="24"/>
        </w:rPr>
        <w:t xml:space="preserve"> </w:t>
      </w:r>
      <w:r>
        <w:t>и</w:t>
      </w:r>
      <w:r>
        <w:rPr>
          <w:spacing w:val="27"/>
        </w:rPr>
        <w:t xml:space="preserve"> </w:t>
      </w:r>
      <w:r>
        <w:rPr>
          <w:spacing w:val="-1"/>
        </w:rPr>
        <w:t>сооружений</w:t>
      </w:r>
      <w:r>
        <w:rPr>
          <w:spacing w:val="27"/>
        </w:rPr>
        <w:t xml:space="preserve"> </w:t>
      </w:r>
      <w:r>
        <w:t>по</w:t>
      </w:r>
      <w:r>
        <w:rPr>
          <w:spacing w:val="23"/>
        </w:rPr>
        <w:t xml:space="preserve"> </w:t>
      </w:r>
      <w:r>
        <w:rPr>
          <w:spacing w:val="-1"/>
        </w:rPr>
        <w:t>транспортировке,</w:t>
      </w:r>
      <w:r>
        <w:rPr>
          <w:spacing w:val="83"/>
        </w:rPr>
        <w:t xml:space="preserve"> </w:t>
      </w:r>
      <w:r>
        <w:rPr>
          <w:spacing w:val="-1"/>
        </w:rPr>
        <w:t>обезвреживанию</w:t>
      </w:r>
      <w:r>
        <w:rPr>
          <w:spacing w:val="19"/>
        </w:rPr>
        <w:t xml:space="preserve"> </w:t>
      </w:r>
      <w:r>
        <w:t>и</w:t>
      </w:r>
      <w:r>
        <w:rPr>
          <w:spacing w:val="17"/>
        </w:rPr>
        <w:t xml:space="preserve"> </w:t>
      </w:r>
      <w:r>
        <w:rPr>
          <w:spacing w:val="-1"/>
        </w:rPr>
        <w:t>переработке</w:t>
      </w:r>
      <w:r>
        <w:rPr>
          <w:spacing w:val="18"/>
        </w:rPr>
        <w:t xml:space="preserve"> </w:t>
      </w:r>
      <w:r>
        <w:t>бытовых</w:t>
      </w:r>
      <w:r>
        <w:rPr>
          <w:spacing w:val="20"/>
        </w:rPr>
        <w:t xml:space="preserve"> </w:t>
      </w:r>
      <w:r>
        <w:t>отходов</w:t>
      </w:r>
      <w:r>
        <w:rPr>
          <w:spacing w:val="18"/>
        </w:rPr>
        <w:t xml:space="preserve"> </w:t>
      </w:r>
      <w:r>
        <w:t>должны</w:t>
      </w:r>
      <w:r>
        <w:rPr>
          <w:spacing w:val="18"/>
        </w:rPr>
        <w:t xml:space="preserve"> </w:t>
      </w:r>
      <w:r>
        <w:t>быть</w:t>
      </w:r>
      <w:r>
        <w:rPr>
          <w:spacing w:val="17"/>
        </w:rPr>
        <w:t xml:space="preserve"> </w:t>
      </w:r>
      <w:r>
        <w:t>не</w:t>
      </w:r>
      <w:r>
        <w:rPr>
          <w:spacing w:val="18"/>
        </w:rPr>
        <w:t xml:space="preserve"> </w:t>
      </w:r>
      <w:r>
        <w:rPr>
          <w:spacing w:val="-1"/>
        </w:rPr>
        <w:t>менее</w:t>
      </w:r>
      <w:r>
        <w:rPr>
          <w:spacing w:val="18"/>
        </w:rPr>
        <w:t xml:space="preserve"> </w:t>
      </w:r>
      <w:r>
        <w:rPr>
          <w:spacing w:val="-1"/>
        </w:rPr>
        <w:t>приведенных</w:t>
      </w:r>
      <w:r>
        <w:rPr>
          <w:spacing w:val="20"/>
        </w:rPr>
        <w:t xml:space="preserve"> </w:t>
      </w:r>
      <w:r>
        <w:t>в</w:t>
      </w:r>
      <w:r>
        <w:rPr>
          <w:spacing w:val="16"/>
        </w:rPr>
        <w:t xml:space="preserve"> </w:t>
      </w:r>
      <w:r>
        <w:rPr>
          <w:spacing w:val="1"/>
        </w:rPr>
        <w:t>таб</w:t>
      </w:r>
      <w:r>
        <w:t>лице</w:t>
      </w:r>
      <w:r>
        <w:rPr>
          <w:spacing w:val="-1"/>
        </w:rPr>
        <w:t xml:space="preserve"> </w:t>
      </w:r>
      <w:r>
        <w:t>13.</w:t>
      </w:r>
    </w:p>
    <w:p w14:paraId="245D9A3D" w14:textId="2774B700" w:rsidR="00221F49" w:rsidRDefault="00221F49" w:rsidP="008A3930">
      <w:pPr>
        <w:pStyle w:val="a"/>
        <w:numPr>
          <w:ilvl w:val="0"/>
          <w:numId w:val="0"/>
        </w:numPr>
        <w:kinsoku w:val="0"/>
        <w:overflowPunct w:val="0"/>
        <w:spacing w:before="0"/>
        <w:ind w:firstLine="709"/>
      </w:pPr>
      <w:r>
        <w:rPr>
          <w:spacing w:val="-1"/>
        </w:rPr>
        <w:t xml:space="preserve">Таблица </w:t>
      </w:r>
      <w:r w:rsidR="00F54C98">
        <w:t>13</w:t>
      </w:r>
      <w:r w:rsidR="00282A70">
        <w:t>.</w:t>
      </w:r>
    </w:p>
    <w:tbl>
      <w:tblPr>
        <w:tblW w:w="0" w:type="auto"/>
        <w:jc w:val="center"/>
        <w:tblLayout w:type="fixed"/>
        <w:tblCellMar>
          <w:left w:w="0" w:type="dxa"/>
          <w:right w:w="0" w:type="dxa"/>
        </w:tblCellMar>
        <w:tblLook w:val="0000" w:firstRow="0" w:lastRow="0" w:firstColumn="0" w:lastColumn="0" w:noHBand="0" w:noVBand="0"/>
      </w:tblPr>
      <w:tblGrid>
        <w:gridCol w:w="5949"/>
        <w:gridCol w:w="3766"/>
      </w:tblGrid>
      <w:tr w:rsidR="00282A70" w:rsidRPr="00282A70" w14:paraId="226AD42C" w14:textId="77777777" w:rsidTr="00452C99">
        <w:trPr>
          <w:trHeight w:hRule="exact" w:val="651"/>
          <w:tblHeader/>
          <w:jc w:val="center"/>
        </w:trPr>
        <w:tc>
          <w:tcPr>
            <w:tcW w:w="5949" w:type="dxa"/>
            <w:tcBorders>
              <w:top w:val="single" w:sz="4" w:space="0" w:color="000000"/>
              <w:left w:val="single" w:sz="4" w:space="0" w:color="000000"/>
              <w:bottom w:val="single" w:sz="4" w:space="0" w:color="000000"/>
              <w:right w:val="single" w:sz="4" w:space="0" w:color="000000"/>
            </w:tcBorders>
            <w:vAlign w:val="center"/>
          </w:tcPr>
          <w:p w14:paraId="7FD03E29" w14:textId="77777777" w:rsidR="00282A70" w:rsidRPr="00282A70" w:rsidRDefault="00282A70" w:rsidP="00452C99">
            <w:pPr>
              <w:pStyle w:val="TableParagraph"/>
              <w:kinsoku w:val="0"/>
              <w:overflowPunct w:val="0"/>
              <w:jc w:val="center"/>
              <w:rPr>
                <w:rFonts w:ascii="Times New Roman" w:hAnsi="Times New Roman"/>
                <w:sz w:val="20"/>
                <w:szCs w:val="20"/>
              </w:rPr>
            </w:pPr>
            <w:r w:rsidRPr="00282A70">
              <w:rPr>
                <w:rFonts w:ascii="Times New Roman" w:hAnsi="Times New Roman"/>
                <w:spacing w:val="-1"/>
                <w:sz w:val="20"/>
                <w:szCs w:val="20"/>
              </w:rPr>
              <w:t xml:space="preserve">Предприятие </w:t>
            </w:r>
            <w:r w:rsidRPr="00282A70">
              <w:rPr>
                <w:rFonts w:ascii="Times New Roman" w:hAnsi="Times New Roman"/>
                <w:sz w:val="20"/>
                <w:szCs w:val="20"/>
              </w:rPr>
              <w:t xml:space="preserve">и </w:t>
            </w:r>
            <w:r w:rsidRPr="00282A70">
              <w:rPr>
                <w:rFonts w:ascii="Times New Roman" w:hAnsi="Times New Roman"/>
                <w:spacing w:val="-1"/>
                <w:sz w:val="20"/>
                <w:szCs w:val="20"/>
              </w:rPr>
              <w:t>сооружение</w:t>
            </w:r>
          </w:p>
        </w:tc>
        <w:tc>
          <w:tcPr>
            <w:tcW w:w="3766" w:type="dxa"/>
            <w:tcBorders>
              <w:top w:val="single" w:sz="4" w:space="0" w:color="000000"/>
              <w:left w:val="single" w:sz="4" w:space="0" w:color="000000"/>
              <w:bottom w:val="single" w:sz="4" w:space="0" w:color="000000"/>
              <w:right w:val="single" w:sz="4" w:space="0" w:color="000000"/>
            </w:tcBorders>
            <w:vAlign w:val="center"/>
          </w:tcPr>
          <w:p w14:paraId="72EDA89F" w14:textId="77777777" w:rsidR="00282A70" w:rsidRPr="00282A70" w:rsidRDefault="00282A70" w:rsidP="00452C99">
            <w:pPr>
              <w:pStyle w:val="TableParagraph"/>
              <w:kinsoku w:val="0"/>
              <w:overflowPunct w:val="0"/>
              <w:jc w:val="center"/>
              <w:rPr>
                <w:rFonts w:ascii="Times New Roman" w:hAnsi="Times New Roman"/>
                <w:sz w:val="20"/>
                <w:szCs w:val="20"/>
                <w:lang w:val="ru-RU"/>
              </w:rPr>
            </w:pPr>
            <w:r w:rsidRPr="00282A70">
              <w:rPr>
                <w:rFonts w:ascii="Times New Roman" w:hAnsi="Times New Roman"/>
                <w:spacing w:val="-1"/>
                <w:sz w:val="20"/>
                <w:szCs w:val="20"/>
                <w:lang w:val="ru-RU"/>
              </w:rPr>
              <w:t>Размер</w:t>
            </w:r>
            <w:r w:rsidRPr="00282A70">
              <w:rPr>
                <w:rFonts w:ascii="Times New Roman" w:hAnsi="Times New Roman"/>
                <w:sz w:val="20"/>
                <w:szCs w:val="20"/>
                <w:lang w:val="ru-RU"/>
              </w:rPr>
              <w:t xml:space="preserve"> </w:t>
            </w:r>
            <w:r w:rsidRPr="00282A70">
              <w:rPr>
                <w:rFonts w:ascii="Times New Roman" w:hAnsi="Times New Roman"/>
                <w:spacing w:val="-1"/>
                <w:sz w:val="20"/>
                <w:szCs w:val="20"/>
                <w:lang w:val="ru-RU"/>
              </w:rPr>
              <w:t>земельного</w:t>
            </w:r>
            <w:r w:rsidRPr="00282A70">
              <w:rPr>
                <w:rFonts w:ascii="Times New Roman" w:hAnsi="Times New Roman"/>
                <w:spacing w:val="2"/>
                <w:sz w:val="20"/>
                <w:szCs w:val="20"/>
                <w:lang w:val="ru-RU"/>
              </w:rPr>
              <w:t xml:space="preserve"> </w:t>
            </w:r>
            <w:r w:rsidRPr="00282A70">
              <w:rPr>
                <w:rFonts w:ascii="Times New Roman" w:hAnsi="Times New Roman"/>
                <w:spacing w:val="-1"/>
                <w:sz w:val="20"/>
                <w:szCs w:val="20"/>
                <w:lang w:val="ru-RU"/>
              </w:rPr>
              <w:t>участ</w:t>
            </w:r>
            <w:r w:rsidRPr="00282A70">
              <w:rPr>
                <w:rFonts w:ascii="Times New Roman" w:hAnsi="Times New Roman"/>
                <w:sz w:val="20"/>
                <w:szCs w:val="20"/>
                <w:lang w:val="ru-RU"/>
              </w:rPr>
              <w:t>ка</w:t>
            </w:r>
            <w:r w:rsidRPr="00282A70">
              <w:rPr>
                <w:rFonts w:ascii="Times New Roman" w:hAnsi="Times New Roman"/>
                <w:spacing w:val="-1"/>
                <w:sz w:val="20"/>
                <w:szCs w:val="20"/>
                <w:lang w:val="ru-RU"/>
              </w:rPr>
              <w:t xml:space="preserve"> </w:t>
            </w:r>
            <w:r w:rsidRPr="00282A70">
              <w:rPr>
                <w:rFonts w:ascii="Times New Roman" w:hAnsi="Times New Roman"/>
                <w:sz w:val="20"/>
                <w:szCs w:val="20"/>
                <w:lang w:val="ru-RU"/>
              </w:rPr>
              <w:t xml:space="preserve">1000 т </w:t>
            </w:r>
            <w:r w:rsidRPr="00282A70">
              <w:rPr>
                <w:rFonts w:ascii="Times New Roman" w:hAnsi="Times New Roman"/>
                <w:spacing w:val="-1"/>
                <w:sz w:val="20"/>
                <w:szCs w:val="20"/>
                <w:lang w:val="ru-RU"/>
              </w:rPr>
              <w:t>твердых</w:t>
            </w:r>
            <w:r w:rsidRPr="00282A70">
              <w:rPr>
                <w:rFonts w:ascii="Times New Roman" w:hAnsi="Times New Roman"/>
                <w:spacing w:val="1"/>
                <w:sz w:val="20"/>
                <w:szCs w:val="20"/>
                <w:lang w:val="ru-RU"/>
              </w:rPr>
              <w:t xml:space="preserve"> </w:t>
            </w:r>
            <w:r w:rsidRPr="00282A70">
              <w:rPr>
                <w:rFonts w:ascii="Times New Roman" w:hAnsi="Times New Roman"/>
                <w:spacing w:val="-1"/>
                <w:sz w:val="20"/>
                <w:szCs w:val="20"/>
                <w:lang w:val="ru-RU"/>
              </w:rPr>
              <w:t>бытовых</w:t>
            </w:r>
            <w:r w:rsidRPr="00282A70">
              <w:rPr>
                <w:rFonts w:ascii="Times New Roman" w:hAnsi="Times New Roman"/>
                <w:spacing w:val="2"/>
                <w:sz w:val="20"/>
                <w:szCs w:val="20"/>
                <w:lang w:val="ru-RU"/>
              </w:rPr>
              <w:t xml:space="preserve"> </w:t>
            </w:r>
            <w:r w:rsidRPr="00282A70">
              <w:rPr>
                <w:rFonts w:ascii="Times New Roman" w:hAnsi="Times New Roman"/>
                <w:sz w:val="20"/>
                <w:szCs w:val="20"/>
                <w:lang w:val="ru-RU"/>
              </w:rPr>
              <w:t>отходов в</w:t>
            </w:r>
            <w:r w:rsidRPr="00282A70">
              <w:rPr>
                <w:rFonts w:ascii="Times New Roman" w:hAnsi="Times New Roman"/>
                <w:spacing w:val="-1"/>
                <w:sz w:val="20"/>
                <w:szCs w:val="20"/>
                <w:lang w:val="ru-RU"/>
              </w:rPr>
              <w:t xml:space="preserve"> </w:t>
            </w:r>
            <w:r w:rsidRPr="00282A70">
              <w:rPr>
                <w:rFonts w:ascii="Times New Roman" w:hAnsi="Times New Roman"/>
                <w:sz w:val="20"/>
                <w:szCs w:val="20"/>
                <w:lang w:val="ru-RU"/>
              </w:rPr>
              <w:t>год, га</w:t>
            </w:r>
          </w:p>
        </w:tc>
      </w:tr>
      <w:tr w:rsidR="00282A70" w:rsidRPr="00282A70" w14:paraId="63D1780C" w14:textId="77777777" w:rsidTr="00452C99">
        <w:trPr>
          <w:trHeight w:hRule="exact" w:val="433"/>
          <w:jc w:val="center"/>
        </w:trPr>
        <w:tc>
          <w:tcPr>
            <w:tcW w:w="9715" w:type="dxa"/>
            <w:gridSpan w:val="2"/>
            <w:tcBorders>
              <w:top w:val="single" w:sz="4" w:space="0" w:color="000000"/>
              <w:left w:val="single" w:sz="4" w:space="0" w:color="000000"/>
              <w:bottom w:val="single" w:sz="4" w:space="0" w:color="000000"/>
              <w:right w:val="single" w:sz="4" w:space="0" w:color="000000"/>
            </w:tcBorders>
            <w:vAlign w:val="center"/>
          </w:tcPr>
          <w:p w14:paraId="775A71ED" w14:textId="77777777" w:rsidR="00282A70" w:rsidRPr="00282A70" w:rsidRDefault="00282A70" w:rsidP="00452C99">
            <w:pPr>
              <w:spacing w:after="0" w:line="240" w:lineRule="auto"/>
              <w:ind w:firstLine="0"/>
              <w:jc w:val="center"/>
              <w:rPr>
                <w:sz w:val="20"/>
                <w:szCs w:val="20"/>
              </w:rPr>
            </w:pPr>
            <w:r w:rsidRPr="00282A70">
              <w:rPr>
                <w:spacing w:val="-1"/>
                <w:sz w:val="20"/>
                <w:szCs w:val="20"/>
              </w:rPr>
              <w:t>Предприятия</w:t>
            </w:r>
            <w:r w:rsidRPr="00282A70">
              <w:rPr>
                <w:spacing w:val="-3"/>
                <w:sz w:val="20"/>
                <w:szCs w:val="20"/>
              </w:rPr>
              <w:t xml:space="preserve"> </w:t>
            </w:r>
            <w:r w:rsidRPr="00282A70">
              <w:rPr>
                <w:sz w:val="20"/>
                <w:szCs w:val="20"/>
              </w:rPr>
              <w:t xml:space="preserve">по </w:t>
            </w:r>
            <w:r w:rsidRPr="00282A70">
              <w:rPr>
                <w:spacing w:val="-1"/>
                <w:sz w:val="20"/>
                <w:szCs w:val="20"/>
              </w:rPr>
              <w:t>промышленной</w:t>
            </w:r>
            <w:r w:rsidRPr="00282A70">
              <w:rPr>
                <w:spacing w:val="-2"/>
                <w:sz w:val="20"/>
                <w:szCs w:val="20"/>
              </w:rPr>
              <w:t xml:space="preserve"> </w:t>
            </w:r>
            <w:r w:rsidRPr="00282A70">
              <w:rPr>
                <w:spacing w:val="-1"/>
                <w:sz w:val="20"/>
                <w:szCs w:val="20"/>
              </w:rPr>
              <w:t xml:space="preserve">переработке </w:t>
            </w:r>
            <w:r w:rsidRPr="00282A70">
              <w:rPr>
                <w:sz w:val="20"/>
                <w:szCs w:val="20"/>
              </w:rPr>
              <w:t>бытовых</w:t>
            </w:r>
            <w:r w:rsidRPr="00282A70">
              <w:rPr>
                <w:spacing w:val="1"/>
                <w:sz w:val="20"/>
                <w:szCs w:val="20"/>
              </w:rPr>
              <w:t xml:space="preserve"> </w:t>
            </w:r>
            <w:r w:rsidRPr="00282A70">
              <w:rPr>
                <w:sz w:val="20"/>
                <w:szCs w:val="20"/>
              </w:rPr>
              <w:t>отходов</w:t>
            </w:r>
            <w:r w:rsidRPr="00282A70">
              <w:rPr>
                <w:spacing w:val="51"/>
                <w:sz w:val="20"/>
                <w:szCs w:val="20"/>
              </w:rPr>
              <w:t xml:space="preserve"> </w:t>
            </w:r>
            <w:r w:rsidRPr="00282A70">
              <w:rPr>
                <w:spacing w:val="-1"/>
                <w:sz w:val="20"/>
                <w:szCs w:val="20"/>
              </w:rPr>
              <w:t>мощностью</w:t>
            </w:r>
            <w:r w:rsidRPr="00282A70">
              <w:rPr>
                <w:sz w:val="20"/>
                <w:szCs w:val="20"/>
              </w:rPr>
              <w:t xml:space="preserve"> тыс. т в год</w:t>
            </w:r>
          </w:p>
        </w:tc>
      </w:tr>
      <w:tr w:rsidR="00282A70" w:rsidRPr="00282A70" w14:paraId="665779B3" w14:textId="77777777" w:rsidTr="00452C99">
        <w:trPr>
          <w:trHeight w:hRule="exact" w:val="490"/>
          <w:jc w:val="center"/>
        </w:trPr>
        <w:tc>
          <w:tcPr>
            <w:tcW w:w="5949" w:type="dxa"/>
            <w:tcBorders>
              <w:top w:val="single" w:sz="4" w:space="0" w:color="000000"/>
              <w:left w:val="single" w:sz="4" w:space="0" w:color="000000"/>
              <w:bottom w:val="single" w:sz="4" w:space="0" w:color="000000"/>
              <w:right w:val="single" w:sz="4" w:space="0" w:color="000000"/>
            </w:tcBorders>
            <w:vAlign w:val="center"/>
          </w:tcPr>
          <w:p w14:paraId="75F75460" w14:textId="77777777" w:rsidR="00282A70" w:rsidRPr="00282A70" w:rsidRDefault="00282A70" w:rsidP="00452C99">
            <w:pPr>
              <w:pStyle w:val="TableParagraph"/>
              <w:kinsoku w:val="0"/>
              <w:overflowPunct w:val="0"/>
              <w:jc w:val="center"/>
              <w:rPr>
                <w:rFonts w:ascii="Times New Roman" w:hAnsi="Times New Roman"/>
                <w:sz w:val="20"/>
                <w:szCs w:val="20"/>
              </w:rPr>
            </w:pPr>
            <w:r w:rsidRPr="00282A70">
              <w:rPr>
                <w:rFonts w:ascii="Times New Roman" w:hAnsi="Times New Roman"/>
                <w:sz w:val="20"/>
                <w:szCs w:val="20"/>
              </w:rPr>
              <w:t>до 100</w:t>
            </w:r>
          </w:p>
        </w:tc>
        <w:tc>
          <w:tcPr>
            <w:tcW w:w="3766" w:type="dxa"/>
            <w:tcBorders>
              <w:top w:val="single" w:sz="4" w:space="0" w:color="000000"/>
              <w:left w:val="single" w:sz="4" w:space="0" w:color="000000"/>
              <w:bottom w:val="single" w:sz="4" w:space="0" w:color="000000"/>
              <w:right w:val="single" w:sz="4" w:space="0" w:color="000000"/>
            </w:tcBorders>
            <w:vAlign w:val="center"/>
          </w:tcPr>
          <w:p w14:paraId="2C6CD5EC" w14:textId="77777777" w:rsidR="00282A70" w:rsidRPr="00282A70" w:rsidRDefault="00282A70" w:rsidP="00452C99">
            <w:pPr>
              <w:pStyle w:val="TableParagraph"/>
              <w:kinsoku w:val="0"/>
              <w:overflowPunct w:val="0"/>
              <w:jc w:val="center"/>
              <w:rPr>
                <w:rFonts w:ascii="Times New Roman" w:hAnsi="Times New Roman"/>
                <w:sz w:val="20"/>
                <w:szCs w:val="20"/>
              </w:rPr>
            </w:pPr>
            <w:r w:rsidRPr="00282A70">
              <w:rPr>
                <w:rFonts w:ascii="Times New Roman" w:hAnsi="Times New Roman"/>
                <w:sz w:val="20"/>
                <w:szCs w:val="20"/>
              </w:rPr>
              <w:t>0,05</w:t>
            </w:r>
          </w:p>
        </w:tc>
      </w:tr>
      <w:tr w:rsidR="00282A70" w:rsidRPr="00282A70" w14:paraId="1B6DFAEF" w14:textId="77777777" w:rsidTr="00452C99">
        <w:trPr>
          <w:trHeight w:hRule="exact" w:val="490"/>
          <w:jc w:val="center"/>
        </w:trPr>
        <w:tc>
          <w:tcPr>
            <w:tcW w:w="5949" w:type="dxa"/>
            <w:tcBorders>
              <w:top w:val="single" w:sz="4" w:space="0" w:color="000000"/>
              <w:left w:val="single" w:sz="4" w:space="0" w:color="000000"/>
              <w:bottom w:val="single" w:sz="4" w:space="0" w:color="000000"/>
              <w:right w:val="single" w:sz="4" w:space="0" w:color="000000"/>
            </w:tcBorders>
            <w:vAlign w:val="center"/>
          </w:tcPr>
          <w:p w14:paraId="44E4C65B" w14:textId="77777777" w:rsidR="00282A70" w:rsidRPr="00282A70" w:rsidRDefault="00282A70" w:rsidP="00452C99">
            <w:pPr>
              <w:pStyle w:val="TableParagraph"/>
              <w:kinsoku w:val="0"/>
              <w:overflowPunct w:val="0"/>
              <w:jc w:val="center"/>
              <w:rPr>
                <w:rFonts w:ascii="Times New Roman" w:hAnsi="Times New Roman"/>
                <w:sz w:val="20"/>
                <w:szCs w:val="20"/>
              </w:rPr>
            </w:pPr>
            <w:r w:rsidRPr="00282A70">
              <w:rPr>
                <w:rFonts w:ascii="Times New Roman" w:hAnsi="Times New Roman"/>
                <w:spacing w:val="-1"/>
                <w:sz w:val="20"/>
                <w:szCs w:val="20"/>
              </w:rPr>
              <w:t>свыше</w:t>
            </w:r>
            <w:r w:rsidRPr="00282A70">
              <w:rPr>
                <w:rFonts w:ascii="Times New Roman" w:hAnsi="Times New Roman"/>
                <w:spacing w:val="-2"/>
                <w:sz w:val="20"/>
                <w:szCs w:val="20"/>
              </w:rPr>
              <w:t xml:space="preserve"> </w:t>
            </w:r>
            <w:r w:rsidRPr="00282A70">
              <w:rPr>
                <w:rFonts w:ascii="Times New Roman" w:hAnsi="Times New Roman"/>
                <w:sz w:val="20"/>
                <w:szCs w:val="20"/>
              </w:rPr>
              <w:t>100</w:t>
            </w:r>
          </w:p>
        </w:tc>
        <w:tc>
          <w:tcPr>
            <w:tcW w:w="3766" w:type="dxa"/>
            <w:tcBorders>
              <w:top w:val="single" w:sz="4" w:space="0" w:color="000000"/>
              <w:left w:val="single" w:sz="4" w:space="0" w:color="000000"/>
              <w:bottom w:val="single" w:sz="4" w:space="0" w:color="000000"/>
              <w:right w:val="single" w:sz="4" w:space="0" w:color="000000"/>
            </w:tcBorders>
            <w:vAlign w:val="center"/>
          </w:tcPr>
          <w:p w14:paraId="179A7457" w14:textId="77777777" w:rsidR="00282A70" w:rsidRPr="00282A70" w:rsidRDefault="00282A70" w:rsidP="00452C99">
            <w:pPr>
              <w:pStyle w:val="TableParagraph"/>
              <w:kinsoku w:val="0"/>
              <w:overflowPunct w:val="0"/>
              <w:jc w:val="center"/>
              <w:rPr>
                <w:rFonts w:ascii="Times New Roman" w:hAnsi="Times New Roman"/>
                <w:sz w:val="20"/>
                <w:szCs w:val="20"/>
              </w:rPr>
            </w:pPr>
            <w:r w:rsidRPr="00282A70">
              <w:rPr>
                <w:rFonts w:ascii="Times New Roman" w:hAnsi="Times New Roman"/>
                <w:sz w:val="20"/>
                <w:szCs w:val="20"/>
              </w:rPr>
              <w:t>0,05</w:t>
            </w:r>
          </w:p>
        </w:tc>
      </w:tr>
      <w:tr w:rsidR="00282A70" w:rsidRPr="00282A70" w14:paraId="29521EF7" w14:textId="77777777" w:rsidTr="00452C99">
        <w:trPr>
          <w:trHeight w:hRule="exact" w:val="490"/>
          <w:jc w:val="center"/>
        </w:trPr>
        <w:tc>
          <w:tcPr>
            <w:tcW w:w="5949" w:type="dxa"/>
            <w:tcBorders>
              <w:top w:val="single" w:sz="4" w:space="0" w:color="000000"/>
              <w:left w:val="single" w:sz="4" w:space="0" w:color="000000"/>
              <w:bottom w:val="single" w:sz="4" w:space="0" w:color="000000"/>
              <w:right w:val="single" w:sz="4" w:space="0" w:color="000000"/>
            </w:tcBorders>
            <w:vAlign w:val="center"/>
          </w:tcPr>
          <w:p w14:paraId="654067AE" w14:textId="77777777" w:rsidR="00282A70" w:rsidRPr="00282A70" w:rsidRDefault="00282A70" w:rsidP="00452C99">
            <w:pPr>
              <w:pStyle w:val="TableParagraph"/>
              <w:kinsoku w:val="0"/>
              <w:overflowPunct w:val="0"/>
              <w:jc w:val="center"/>
              <w:rPr>
                <w:rFonts w:ascii="Times New Roman" w:hAnsi="Times New Roman"/>
                <w:sz w:val="20"/>
                <w:szCs w:val="20"/>
              </w:rPr>
            </w:pPr>
            <w:r w:rsidRPr="00282A70">
              <w:rPr>
                <w:rFonts w:ascii="Times New Roman" w:hAnsi="Times New Roman"/>
                <w:spacing w:val="-1"/>
                <w:sz w:val="20"/>
                <w:szCs w:val="20"/>
              </w:rPr>
              <w:t>Склады</w:t>
            </w:r>
            <w:r w:rsidRPr="00282A70">
              <w:rPr>
                <w:rFonts w:ascii="Times New Roman" w:hAnsi="Times New Roman"/>
                <w:sz w:val="20"/>
                <w:szCs w:val="20"/>
              </w:rPr>
              <w:t xml:space="preserve"> </w:t>
            </w:r>
            <w:r w:rsidRPr="00282A70">
              <w:rPr>
                <w:rFonts w:ascii="Times New Roman" w:hAnsi="Times New Roman"/>
                <w:spacing w:val="-1"/>
                <w:sz w:val="20"/>
                <w:szCs w:val="20"/>
              </w:rPr>
              <w:t>свежего</w:t>
            </w:r>
            <w:r w:rsidRPr="00282A70">
              <w:rPr>
                <w:rFonts w:ascii="Times New Roman" w:hAnsi="Times New Roman"/>
                <w:sz w:val="20"/>
                <w:szCs w:val="20"/>
              </w:rPr>
              <w:t xml:space="preserve"> компоста</w:t>
            </w:r>
          </w:p>
        </w:tc>
        <w:tc>
          <w:tcPr>
            <w:tcW w:w="3766" w:type="dxa"/>
            <w:tcBorders>
              <w:top w:val="single" w:sz="4" w:space="0" w:color="000000"/>
              <w:left w:val="single" w:sz="4" w:space="0" w:color="000000"/>
              <w:bottom w:val="single" w:sz="4" w:space="0" w:color="000000"/>
              <w:right w:val="single" w:sz="4" w:space="0" w:color="000000"/>
            </w:tcBorders>
            <w:vAlign w:val="center"/>
          </w:tcPr>
          <w:p w14:paraId="72D67BA3" w14:textId="77777777" w:rsidR="00282A70" w:rsidRPr="00282A70" w:rsidRDefault="00282A70" w:rsidP="00452C99">
            <w:pPr>
              <w:pStyle w:val="TableParagraph"/>
              <w:kinsoku w:val="0"/>
              <w:overflowPunct w:val="0"/>
              <w:jc w:val="center"/>
              <w:rPr>
                <w:rFonts w:ascii="Times New Roman" w:hAnsi="Times New Roman"/>
                <w:sz w:val="20"/>
                <w:szCs w:val="20"/>
              </w:rPr>
            </w:pPr>
            <w:r w:rsidRPr="00282A70">
              <w:rPr>
                <w:rFonts w:ascii="Times New Roman" w:hAnsi="Times New Roman"/>
                <w:sz w:val="20"/>
                <w:szCs w:val="20"/>
              </w:rPr>
              <w:t>0,04</w:t>
            </w:r>
          </w:p>
        </w:tc>
      </w:tr>
      <w:tr w:rsidR="00282A70" w:rsidRPr="00282A70" w14:paraId="1995727A" w14:textId="77777777" w:rsidTr="00452C99">
        <w:trPr>
          <w:trHeight w:hRule="exact" w:val="490"/>
          <w:jc w:val="center"/>
        </w:trPr>
        <w:tc>
          <w:tcPr>
            <w:tcW w:w="5949" w:type="dxa"/>
            <w:tcBorders>
              <w:top w:val="single" w:sz="4" w:space="0" w:color="000000"/>
              <w:left w:val="single" w:sz="4" w:space="0" w:color="000000"/>
              <w:bottom w:val="single" w:sz="4" w:space="0" w:color="000000"/>
              <w:right w:val="single" w:sz="4" w:space="0" w:color="000000"/>
            </w:tcBorders>
            <w:vAlign w:val="center"/>
          </w:tcPr>
          <w:p w14:paraId="4E7AC238" w14:textId="77777777" w:rsidR="00282A70" w:rsidRPr="00282A70" w:rsidRDefault="00282A70" w:rsidP="00452C99">
            <w:pPr>
              <w:pStyle w:val="TableParagraph"/>
              <w:kinsoku w:val="0"/>
              <w:overflowPunct w:val="0"/>
              <w:jc w:val="center"/>
              <w:rPr>
                <w:rFonts w:ascii="Times New Roman" w:hAnsi="Times New Roman"/>
                <w:sz w:val="20"/>
                <w:szCs w:val="20"/>
              </w:rPr>
            </w:pPr>
            <w:r w:rsidRPr="00282A70">
              <w:rPr>
                <w:rFonts w:ascii="Times New Roman" w:hAnsi="Times New Roman"/>
                <w:sz w:val="20"/>
                <w:szCs w:val="20"/>
              </w:rPr>
              <w:t>Полигоны</w:t>
            </w:r>
            <w:r w:rsidRPr="00282A70">
              <w:rPr>
                <w:rFonts w:ascii="Times New Roman" w:hAnsi="Times New Roman"/>
                <w:spacing w:val="-1"/>
                <w:sz w:val="20"/>
                <w:szCs w:val="20"/>
              </w:rPr>
              <w:t xml:space="preserve"> </w:t>
            </w:r>
            <w:hyperlink w:anchor="bookmark2" w:history="1">
              <w:r w:rsidRPr="00282A70">
                <w:rPr>
                  <w:rFonts w:ascii="Times New Roman" w:hAnsi="Times New Roman"/>
                  <w:spacing w:val="-1"/>
                  <w:sz w:val="20"/>
                  <w:szCs w:val="20"/>
                  <w:u w:val="single"/>
                </w:rPr>
                <w:t>&lt;*&gt;</w:t>
              </w:r>
            </w:hyperlink>
          </w:p>
        </w:tc>
        <w:tc>
          <w:tcPr>
            <w:tcW w:w="3766" w:type="dxa"/>
            <w:tcBorders>
              <w:top w:val="single" w:sz="4" w:space="0" w:color="000000"/>
              <w:left w:val="single" w:sz="4" w:space="0" w:color="000000"/>
              <w:bottom w:val="single" w:sz="4" w:space="0" w:color="000000"/>
              <w:right w:val="single" w:sz="4" w:space="0" w:color="000000"/>
            </w:tcBorders>
            <w:vAlign w:val="center"/>
          </w:tcPr>
          <w:p w14:paraId="5679CC0A" w14:textId="77777777" w:rsidR="00282A70" w:rsidRPr="00282A70" w:rsidRDefault="00282A70" w:rsidP="00452C99">
            <w:pPr>
              <w:pStyle w:val="TableParagraph"/>
              <w:kinsoku w:val="0"/>
              <w:overflowPunct w:val="0"/>
              <w:jc w:val="center"/>
              <w:rPr>
                <w:rFonts w:ascii="Times New Roman" w:hAnsi="Times New Roman"/>
                <w:sz w:val="20"/>
                <w:szCs w:val="20"/>
              </w:rPr>
            </w:pPr>
            <w:r w:rsidRPr="00282A70">
              <w:rPr>
                <w:rFonts w:ascii="Times New Roman" w:hAnsi="Times New Roman"/>
                <w:sz w:val="20"/>
                <w:szCs w:val="20"/>
              </w:rPr>
              <w:t>0,02 -</w:t>
            </w:r>
            <w:r w:rsidRPr="00282A70">
              <w:rPr>
                <w:rFonts w:ascii="Times New Roman" w:hAnsi="Times New Roman"/>
                <w:spacing w:val="-1"/>
                <w:sz w:val="20"/>
                <w:szCs w:val="20"/>
              </w:rPr>
              <w:t xml:space="preserve"> </w:t>
            </w:r>
            <w:r w:rsidRPr="00282A70">
              <w:rPr>
                <w:rFonts w:ascii="Times New Roman" w:hAnsi="Times New Roman"/>
                <w:sz w:val="20"/>
                <w:szCs w:val="20"/>
              </w:rPr>
              <w:t>0,05</w:t>
            </w:r>
          </w:p>
        </w:tc>
      </w:tr>
      <w:tr w:rsidR="00282A70" w:rsidRPr="00282A70" w14:paraId="14AD86DB" w14:textId="77777777" w:rsidTr="00452C99">
        <w:trPr>
          <w:trHeight w:hRule="exact" w:val="490"/>
          <w:jc w:val="center"/>
        </w:trPr>
        <w:tc>
          <w:tcPr>
            <w:tcW w:w="5949" w:type="dxa"/>
            <w:tcBorders>
              <w:top w:val="single" w:sz="4" w:space="0" w:color="000000"/>
              <w:left w:val="single" w:sz="4" w:space="0" w:color="000000"/>
              <w:bottom w:val="single" w:sz="4" w:space="0" w:color="000000"/>
              <w:right w:val="single" w:sz="4" w:space="0" w:color="000000"/>
            </w:tcBorders>
            <w:vAlign w:val="center"/>
          </w:tcPr>
          <w:p w14:paraId="155579CE" w14:textId="77777777" w:rsidR="00282A70" w:rsidRPr="00282A70" w:rsidRDefault="00282A70" w:rsidP="00452C99">
            <w:pPr>
              <w:pStyle w:val="TableParagraph"/>
              <w:kinsoku w:val="0"/>
              <w:overflowPunct w:val="0"/>
              <w:jc w:val="center"/>
              <w:rPr>
                <w:rFonts w:ascii="Times New Roman" w:hAnsi="Times New Roman"/>
                <w:sz w:val="20"/>
                <w:szCs w:val="20"/>
              </w:rPr>
            </w:pPr>
            <w:r w:rsidRPr="00282A70">
              <w:rPr>
                <w:rFonts w:ascii="Times New Roman" w:hAnsi="Times New Roman"/>
                <w:sz w:val="20"/>
                <w:szCs w:val="20"/>
              </w:rPr>
              <w:lastRenderedPageBreak/>
              <w:t xml:space="preserve">Поля </w:t>
            </w:r>
            <w:r w:rsidRPr="00282A70">
              <w:rPr>
                <w:rFonts w:ascii="Times New Roman" w:hAnsi="Times New Roman"/>
                <w:spacing w:val="-1"/>
                <w:sz w:val="20"/>
                <w:szCs w:val="20"/>
              </w:rPr>
              <w:t>компостирования</w:t>
            </w:r>
          </w:p>
        </w:tc>
        <w:tc>
          <w:tcPr>
            <w:tcW w:w="3766" w:type="dxa"/>
            <w:tcBorders>
              <w:top w:val="single" w:sz="4" w:space="0" w:color="000000"/>
              <w:left w:val="single" w:sz="4" w:space="0" w:color="000000"/>
              <w:bottom w:val="single" w:sz="4" w:space="0" w:color="000000"/>
              <w:right w:val="single" w:sz="4" w:space="0" w:color="000000"/>
            </w:tcBorders>
            <w:vAlign w:val="center"/>
          </w:tcPr>
          <w:p w14:paraId="0B2E9241" w14:textId="77777777" w:rsidR="00282A70" w:rsidRPr="00282A70" w:rsidRDefault="00282A70" w:rsidP="00452C99">
            <w:pPr>
              <w:pStyle w:val="TableParagraph"/>
              <w:kinsoku w:val="0"/>
              <w:overflowPunct w:val="0"/>
              <w:jc w:val="center"/>
              <w:rPr>
                <w:rFonts w:ascii="Times New Roman" w:hAnsi="Times New Roman"/>
                <w:sz w:val="20"/>
                <w:szCs w:val="20"/>
              </w:rPr>
            </w:pPr>
            <w:r w:rsidRPr="00282A70">
              <w:rPr>
                <w:rFonts w:ascii="Times New Roman" w:hAnsi="Times New Roman"/>
                <w:sz w:val="20"/>
                <w:szCs w:val="20"/>
              </w:rPr>
              <w:t>0,5 -</w:t>
            </w:r>
            <w:r w:rsidRPr="00282A70">
              <w:rPr>
                <w:rFonts w:ascii="Times New Roman" w:hAnsi="Times New Roman"/>
                <w:spacing w:val="-1"/>
                <w:sz w:val="20"/>
                <w:szCs w:val="20"/>
              </w:rPr>
              <w:t xml:space="preserve"> </w:t>
            </w:r>
            <w:r w:rsidRPr="00282A70">
              <w:rPr>
                <w:rFonts w:ascii="Times New Roman" w:hAnsi="Times New Roman"/>
                <w:sz w:val="20"/>
                <w:szCs w:val="20"/>
              </w:rPr>
              <w:t>1,0</w:t>
            </w:r>
          </w:p>
        </w:tc>
      </w:tr>
      <w:tr w:rsidR="00282A70" w:rsidRPr="00282A70" w14:paraId="537CCAE2" w14:textId="77777777" w:rsidTr="00452C99">
        <w:trPr>
          <w:trHeight w:hRule="exact" w:val="490"/>
          <w:jc w:val="center"/>
        </w:trPr>
        <w:tc>
          <w:tcPr>
            <w:tcW w:w="5949" w:type="dxa"/>
            <w:tcBorders>
              <w:top w:val="single" w:sz="4" w:space="0" w:color="000000"/>
              <w:left w:val="single" w:sz="4" w:space="0" w:color="000000"/>
              <w:bottom w:val="single" w:sz="4" w:space="0" w:color="000000"/>
              <w:right w:val="single" w:sz="4" w:space="0" w:color="000000"/>
            </w:tcBorders>
            <w:vAlign w:val="center"/>
          </w:tcPr>
          <w:p w14:paraId="601B3EB9" w14:textId="77777777" w:rsidR="00282A70" w:rsidRPr="00282A70" w:rsidRDefault="00282A70" w:rsidP="00452C99">
            <w:pPr>
              <w:pStyle w:val="TableParagraph"/>
              <w:kinsoku w:val="0"/>
              <w:overflowPunct w:val="0"/>
              <w:jc w:val="center"/>
              <w:rPr>
                <w:rFonts w:ascii="Times New Roman" w:hAnsi="Times New Roman"/>
                <w:sz w:val="20"/>
                <w:szCs w:val="20"/>
              </w:rPr>
            </w:pPr>
            <w:r w:rsidRPr="00282A70">
              <w:rPr>
                <w:rFonts w:ascii="Times New Roman" w:hAnsi="Times New Roman"/>
                <w:sz w:val="20"/>
                <w:szCs w:val="20"/>
              </w:rPr>
              <w:t xml:space="preserve">Поля </w:t>
            </w:r>
            <w:r w:rsidRPr="00282A70">
              <w:rPr>
                <w:rFonts w:ascii="Times New Roman" w:hAnsi="Times New Roman"/>
                <w:spacing w:val="-1"/>
                <w:sz w:val="20"/>
                <w:szCs w:val="20"/>
              </w:rPr>
              <w:t>ассенизации</w:t>
            </w:r>
          </w:p>
        </w:tc>
        <w:tc>
          <w:tcPr>
            <w:tcW w:w="3766" w:type="dxa"/>
            <w:tcBorders>
              <w:top w:val="single" w:sz="4" w:space="0" w:color="000000"/>
              <w:left w:val="single" w:sz="4" w:space="0" w:color="000000"/>
              <w:bottom w:val="single" w:sz="4" w:space="0" w:color="000000"/>
              <w:right w:val="single" w:sz="4" w:space="0" w:color="000000"/>
            </w:tcBorders>
            <w:vAlign w:val="center"/>
          </w:tcPr>
          <w:p w14:paraId="10421DC5" w14:textId="77777777" w:rsidR="00282A70" w:rsidRPr="00282A70" w:rsidRDefault="00282A70" w:rsidP="00452C99">
            <w:pPr>
              <w:pStyle w:val="TableParagraph"/>
              <w:kinsoku w:val="0"/>
              <w:overflowPunct w:val="0"/>
              <w:jc w:val="center"/>
              <w:rPr>
                <w:rFonts w:ascii="Times New Roman" w:hAnsi="Times New Roman"/>
                <w:sz w:val="20"/>
                <w:szCs w:val="20"/>
              </w:rPr>
            </w:pPr>
            <w:r w:rsidRPr="00282A70">
              <w:rPr>
                <w:rFonts w:ascii="Times New Roman" w:hAnsi="Times New Roman"/>
                <w:sz w:val="20"/>
                <w:szCs w:val="20"/>
              </w:rPr>
              <w:t>2 -</w:t>
            </w:r>
            <w:r w:rsidRPr="00282A70">
              <w:rPr>
                <w:rFonts w:ascii="Times New Roman" w:hAnsi="Times New Roman"/>
                <w:spacing w:val="-1"/>
                <w:sz w:val="20"/>
                <w:szCs w:val="20"/>
              </w:rPr>
              <w:t xml:space="preserve"> </w:t>
            </w:r>
            <w:r w:rsidRPr="00282A70">
              <w:rPr>
                <w:rFonts w:ascii="Times New Roman" w:hAnsi="Times New Roman"/>
                <w:sz w:val="20"/>
                <w:szCs w:val="20"/>
              </w:rPr>
              <w:t>4</w:t>
            </w:r>
          </w:p>
        </w:tc>
      </w:tr>
      <w:tr w:rsidR="00282A70" w:rsidRPr="00282A70" w14:paraId="677395D0" w14:textId="77777777" w:rsidTr="00452C99">
        <w:trPr>
          <w:trHeight w:hRule="exact" w:val="490"/>
          <w:jc w:val="center"/>
        </w:trPr>
        <w:tc>
          <w:tcPr>
            <w:tcW w:w="5949" w:type="dxa"/>
            <w:tcBorders>
              <w:top w:val="single" w:sz="4" w:space="0" w:color="000000"/>
              <w:left w:val="single" w:sz="4" w:space="0" w:color="000000"/>
              <w:bottom w:val="single" w:sz="4" w:space="0" w:color="000000"/>
              <w:right w:val="single" w:sz="4" w:space="0" w:color="000000"/>
            </w:tcBorders>
            <w:vAlign w:val="center"/>
          </w:tcPr>
          <w:p w14:paraId="75802268" w14:textId="77777777" w:rsidR="00282A70" w:rsidRPr="00282A70" w:rsidRDefault="00282A70" w:rsidP="00452C99">
            <w:pPr>
              <w:pStyle w:val="TableParagraph"/>
              <w:kinsoku w:val="0"/>
              <w:overflowPunct w:val="0"/>
              <w:jc w:val="center"/>
              <w:rPr>
                <w:rFonts w:ascii="Times New Roman" w:hAnsi="Times New Roman"/>
                <w:sz w:val="20"/>
                <w:szCs w:val="20"/>
              </w:rPr>
            </w:pPr>
            <w:r w:rsidRPr="00282A70">
              <w:rPr>
                <w:rFonts w:ascii="Times New Roman" w:hAnsi="Times New Roman"/>
                <w:sz w:val="20"/>
                <w:szCs w:val="20"/>
              </w:rPr>
              <w:t>Сливные</w:t>
            </w:r>
            <w:r w:rsidRPr="00282A70">
              <w:rPr>
                <w:rFonts w:ascii="Times New Roman" w:hAnsi="Times New Roman"/>
                <w:spacing w:val="-2"/>
                <w:sz w:val="20"/>
                <w:szCs w:val="20"/>
              </w:rPr>
              <w:t xml:space="preserve"> </w:t>
            </w:r>
            <w:r w:rsidRPr="00282A70">
              <w:rPr>
                <w:rFonts w:ascii="Times New Roman" w:hAnsi="Times New Roman"/>
                <w:spacing w:val="-1"/>
                <w:sz w:val="20"/>
                <w:szCs w:val="20"/>
              </w:rPr>
              <w:t>станции</w:t>
            </w:r>
          </w:p>
        </w:tc>
        <w:tc>
          <w:tcPr>
            <w:tcW w:w="3766" w:type="dxa"/>
            <w:tcBorders>
              <w:top w:val="single" w:sz="4" w:space="0" w:color="000000"/>
              <w:left w:val="single" w:sz="4" w:space="0" w:color="000000"/>
              <w:bottom w:val="single" w:sz="4" w:space="0" w:color="000000"/>
              <w:right w:val="single" w:sz="4" w:space="0" w:color="000000"/>
            </w:tcBorders>
            <w:vAlign w:val="center"/>
          </w:tcPr>
          <w:p w14:paraId="4FB4D59C" w14:textId="77777777" w:rsidR="00282A70" w:rsidRPr="00282A70" w:rsidRDefault="00282A70" w:rsidP="00452C99">
            <w:pPr>
              <w:pStyle w:val="TableParagraph"/>
              <w:kinsoku w:val="0"/>
              <w:overflowPunct w:val="0"/>
              <w:jc w:val="center"/>
              <w:rPr>
                <w:rFonts w:ascii="Times New Roman" w:hAnsi="Times New Roman"/>
                <w:sz w:val="20"/>
                <w:szCs w:val="20"/>
              </w:rPr>
            </w:pPr>
            <w:r w:rsidRPr="00282A70">
              <w:rPr>
                <w:rFonts w:ascii="Times New Roman" w:hAnsi="Times New Roman"/>
                <w:sz w:val="20"/>
                <w:szCs w:val="20"/>
              </w:rPr>
              <w:t>0,2</w:t>
            </w:r>
          </w:p>
        </w:tc>
      </w:tr>
      <w:tr w:rsidR="00282A70" w:rsidRPr="00282A70" w14:paraId="033ECDC1" w14:textId="77777777" w:rsidTr="00452C99">
        <w:trPr>
          <w:trHeight w:hRule="exact" w:val="490"/>
          <w:jc w:val="center"/>
        </w:trPr>
        <w:tc>
          <w:tcPr>
            <w:tcW w:w="5949" w:type="dxa"/>
            <w:tcBorders>
              <w:top w:val="single" w:sz="4" w:space="0" w:color="000000"/>
              <w:left w:val="single" w:sz="4" w:space="0" w:color="000000"/>
              <w:bottom w:val="single" w:sz="4" w:space="0" w:color="000000"/>
              <w:right w:val="single" w:sz="4" w:space="0" w:color="000000"/>
            </w:tcBorders>
            <w:vAlign w:val="center"/>
          </w:tcPr>
          <w:p w14:paraId="58474C17" w14:textId="77777777" w:rsidR="00282A70" w:rsidRPr="00282A70" w:rsidRDefault="00282A70" w:rsidP="00452C99">
            <w:pPr>
              <w:pStyle w:val="TableParagraph"/>
              <w:kinsoku w:val="0"/>
              <w:overflowPunct w:val="0"/>
              <w:jc w:val="center"/>
              <w:rPr>
                <w:rFonts w:ascii="Times New Roman" w:hAnsi="Times New Roman"/>
                <w:sz w:val="20"/>
                <w:szCs w:val="20"/>
              </w:rPr>
            </w:pPr>
            <w:r w:rsidRPr="00282A70">
              <w:rPr>
                <w:rFonts w:ascii="Times New Roman" w:hAnsi="Times New Roman"/>
                <w:spacing w:val="-1"/>
                <w:sz w:val="20"/>
                <w:szCs w:val="20"/>
              </w:rPr>
              <w:t>Мусороперегрузочные</w:t>
            </w:r>
            <w:r w:rsidRPr="00282A70">
              <w:rPr>
                <w:rFonts w:ascii="Times New Roman" w:hAnsi="Times New Roman"/>
                <w:spacing w:val="1"/>
                <w:sz w:val="20"/>
                <w:szCs w:val="20"/>
              </w:rPr>
              <w:t xml:space="preserve"> </w:t>
            </w:r>
            <w:r w:rsidRPr="00282A70">
              <w:rPr>
                <w:rFonts w:ascii="Times New Roman" w:hAnsi="Times New Roman"/>
                <w:spacing w:val="-1"/>
                <w:sz w:val="20"/>
                <w:szCs w:val="20"/>
              </w:rPr>
              <w:t>станции</w:t>
            </w:r>
          </w:p>
        </w:tc>
        <w:tc>
          <w:tcPr>
            <w:tcW w:w="3766" w:type="dxa"/>
            <w:tcBorders>
              <w:top w:val="single" w:sz="4" w:space="0" w:color="000000"/>
              <w:left w:val="single" w:sz="4" w:space="0" w:color="000000"/>
              <w:bottom w:val="single" w:sz="4" w:space="0" w:color="000000"/>
              <w:right w:val="single" w:sz="4" w:space="0" w:color="000000"/>
            </w:tcBorders>
            <w:vAlign w:val="center"/>
          </w:tcPr>
          <w:p w14:paraId="423EEE0A" w14:textId="77777777" w:rsidR="00282A70" w:rsidRPr="00282A70" w:rsidRDefault="00282A70" w:rsidP="00452C99">
            <w:pPr>
              <w:pStyle w:val="TableParagraph"/>
              <w:kinsoku w:val="0"/>
              <w:overflowPunct w:val="0"/>
              <w:jc w:val="center"/>
              <w:rPr>
                <w:rFonts w:ascii="Times New Roman" w:hAnsi="Times New Roman"/>
                <w:sz w:val="20"/>
                <w:szCs w:val="20"/>
              </w:rPr>
            </w:pPr>
            <w:r w:rsidRPr="00282A70">
              <w:rPr>
                <w:rFonts w:ascii="Times New Roman" w:hAnsi="Times New Roman"/>
                <w:sz w:val="20"/>
                <w:szCs w:val="20"/>
              </w:rPr>
              <w:t>0,04</w:t>
            </w:r>
          </w:p>
        </w:tc>
      </w:tr>
      <w:tr w:rsidR="00282A70" w:rsidRPr="00282A70" w14:paraId="595DB34D" w14:textId="77777777" w:rsidTr="00452C99">
        <w:trPr>
          <w:trHeight w:hRule="exact" w:val="490"/>
          <w:jc w:val="center"/>
        </w:trPr>
        <w:tc>
          <w:tcPr>
            <w:tcW w:w="5949" w:type="dxa"/>
            <w:tcBorders>
              <w:top w:val="single" w:sz="4" w:space="0" w:color="000000"/>
              <w:left w:val="single" w:sz="4" w:space="0" w:color="000000"/>
              <w:bottom w:val="single" w:sz="4" w:space="0" w:color="000000"/>
              <w:right w:val="single" w:sz="4" w:space="0" w:color="000000"/>
            </w:tcBorders>
            <w:vAlign w:val="center"/>
          </w:tcPr>
          <w:p w14:paraId="1B68099B" w14:textId="77777777" w:rsidR="00282A70" w:rsidRPr="00282A70" w:rsidRDefault="00282A70" w:rsidP="00452C99">
            <w:pPr>
              <w:pStyle w:val="TableParagraph"/>
              <w:kinsoku w:val="0"/>
              <w:overflowPunct w:val="0"/>
              <w:jc w:val="center"/>
              <w:rPr>
                <w:rFonts w:ascii="Times New Roman" w:hAnsi="Times New Roman"/>
                <w:sz w:val="20"/>
                <w:szCs w:val="20"/>
                <w:lang w:val="ru-RU"/>
              </w:rPr>
            </w:pPr>
            <w:r w:rsidRPr="00282A70">
              <w:rPr>
                <w:rFonts w:ascii="Times New Roman" w:hAnsi="Times New Roman"/>
                <w:sz w:val="20"/>
                <w:szCs w:val="20"/>
                <w:lang w:val="ru-RU"/>
              </w:rPr>
              <w:t xml:space="preserve">Поля </w:t>
            </w:r>
            <w:r w:rsidRPr="00282A70">
              <w:rPr>
                <w:rFonts w:ascii="Times New Roman" w:hAnsi="Times New Roman"/>
                <w:spacing w:val="-1"/>
                <w:sz w:val="20"/>
                <w:szCs w:val="20"/>
                <w:lang w:val="ru-RU"/>
              </w:rPr>
              <w:t>складирования</w:t>
            </w:r>
            <w:r w:rsidRPr="00282A70">
              <w:rPr>
                <w:rFonts w:ascii="Times New Roman" w:hAnsi="Times New Roman"/>
                <w:sz w:val="20"/>
                <w:szCs w:val="20"/>
                <w:lang w:val="ru-RU"/>
              </w:rPr>
              <w:t xml:space="preserve"> и</w:t>
            </w:r>
            <w:r w:rsidRPr="00282A70">
              <w:rPr>
                <w:rFonts w:ascii="Times New Roman" w:hAnsi="Times New Roman"/>
                <w:spacing w:val="-2"/>
                <w:sz w:val="20"/>
                <w:szCs w:val="20"/>
                <w:lang w:val="ru-RU"/>
              </w:rPr>
              <w:t xml:space="preserve"> </w:t>
            </w:r>
            <w:r w:rsidRPr="00282A70">
              <w:rPr>
                <w:rFonts w:ascii="Times New Roman" w:hAnsi="Times New Roman"/>
                <w:spacing w:val="-1"/>
                <w:sz w:val="20"/>
                <w:szCs w:val="20"/>
                <w:lang w:val="ru-RU"/>
              </w:rPr>
              <w:t>захоронения</w:t>
            </w:r>
            <w:r w:rsidRPr="00282A70">
              <w:rPr>
                <w:rFonts w:ascii="Times New Roman" w:hAnsi="Times New Roman"/>
                <w:sz w:val="20"/>
                <w:szCs w:val="20"/>
                <w:lang w:val="ru-RU"/>
              </w:rPr>
              <w:t xml:space="preserve"> </w:t>
            </w:r>
            <w:r w:rsidRPr="00282A70">
              <w:rPr>
                <w:rFonts w:ascii="Times New Roman" w:hAnsi="Times New Roman"/>
                <w:spacing w:val="-1"/>
                <w:sz w:val="20"/>
                <w:szCs w:val="20"/>
                <w:lang w:val="ru-RU"/>
              </w:rPr>
              <w:t>обезвреженных</w:t>
            </w:r>
            <w:r w:rsidRPr="00282A70">
              <w:rPr>
                <w:rFonts w:ascii="Times New Roman" w:hAnsi="Times New Roman"/>
                <w:spacing w:val="1"/>
                <w:sz w:val="20"/>
                <w:szCs w:val="20"/>
                <w:lang w:val="ru-RU"/>
              </w:rPr>
              <w:t xml:space="preserve"> </w:t>
            </w:r>
            <w:r w:rsidRPr="00282A70">
              <w:rPr>
                <w:rFonts w:ascii="Times New Roman" w:hAnsi="Times New Roman"/>
                <w:spacing w:val="-1"/>
                <w:sz w:val="20"/>
                <w:szCs w:val="20"/>
                <w:lang w:val="ru-RU"/>
              </w:rPr>
              <w:t>осадков</w:t>
            </w:r>
            <w:r w:rsidRPr="00282A70">
              <w:rPr>
                <w:rFonts w:ascii="Times New Roman" w:hAnsi="Times New Roman"/>
                <w:spacing w:val="59"/>
                <w:sz w:val="20"/>
                <w:szCs w:val="20"/>
                <w:lang w:val="ru-RU"/>
              </w:rPr>
              <w:t xml:space="preserve"> </w:t>
            </w:r>
            <w:r w:rsidRPr="00282A70">
              <w:rPr>
                <w:rFonts w:ascii="Times New Roman" w:hAnsi="Times New Roman"/>
                <w:sz w:val="20"/>
                <w:szCs w:val="20"/>
                <w:lang w:val="ru-RU"/>
              </w:rPr>
              <w:t>(по сухому</w:t>
            </w:r>
            <w:r w:rsidRPr="00282A70">
              <w:rPr>
                <w:rFonts w:ascii="Times New Roman" w:hAnsi="Times New Roman"/>
                <w:spacing w:val="-5"/>
                <w:sz w:val="20"/>
                <w:szCs w:val="20"/>
                <w:lang w:val="ru-RU"/>
              </w:rPr>
              <w:t xml:space="preserve"> </w:t>
            </w:r>
            <w:r w:rsidRPr="00282A70">
              <w:rPr>
                <w:rFonts w:ascii="Times New Roman" w:hAnsi="Times New Roman"/>
                <w:spacing w:val="-1"/>
                <w:sz w:val="20"/>
                <w:szCs w:val="20"/>
                <w:lang w:val="ru-RU"/>
              </w:rPr>
              <w:t>веществу)</w:t>
            </w:r>
          </w:p>
        </w:tc>
        <w:tc>
          <w:tcPr>
            <w:tcW w:w="3766" w:type="dxa"/>
            <w:tcBorders>
              <w:top w:val="single" w:sz="4" w:space="0" w:color="000000"/>
              <w:left w:val="single" w:sz="4" w:space="0" w:color="000000"/>
              <w:bottom w:val="single" w:sz="4" w:space="0" w:color="000000"/>
              <w:right w:val="single" w:sz="4" w:space="0" w:color="000000"/>
            </w:tcBorders>
            <w:vAlign w:val="center"/>
          </w:tcPr>
          <w:p w14:paraId="01454466" w14:textId="77777777" w:rsidR="00282A70" w:rsidRPr="00282A70" w:rsidRDefault="00282A70" w:rsidP="00452C99">
            <w:pPr>
              <w:pStyle w:val="TableParagraph"/>
              <w:kinsoku w:val="0"/>
              <w:overflowPunct w:val="0"/>
              <w:jc w:val="center"/>
              <w:rPr>
                <w:rFonts w:ascii="Times New Roman" w:hAnsi="Times New Roman"/>
                <w:sz w:val="20"/>
                <w:szCs w:val="20"/>
              </w:rPr>
            </w:pPr>
            <w:r w:rsidRPr="00282A70">
              <w:rPr>
                <w:rFonts w:ascii="Times New Roman" w:hAnsi="Times New Roman"/>
                <w:sz w:val="20"/>
                <w:szCs w:val="20"/>
              </w:rPr>
              <w:t>0,3</w:t>
            </w:r>
          </w:p>
        </w:tc>
      </w:tr>
    </w:tbl>
    <w:p w14:paraId="2298A55C" w14:textId="020582A2" w:rsidR="005D799D" w:rsidRPr="008A3930" w:rsidRDefault="00221F49" w:rsidP="002E1B53">
      <w:pPr>
        <w:pStyle w:val="a"/>
        <w:numPr>
          <w:ilvl w:val="0"/>
          <w:numId w:val="0"/>
        </w:numPr>
        <w:kinsoku w:val="0"/>
        <w:overflowPunct w:val="0"/>
        <w:spacing w:before="0" w:after="240"/>
        <w:ind w:right="125" w:firstLine="709"/>
        <w:rPr>
          <w:i/>
          <w:spacing w:val="-1"/>
        </w:rPr>
      </w:pPr>
      <w:bookmarkStart w:id="5" w:name="bookmark2"/>
      <w:bookmarkEnd w:id="5"/>
      <w:r w:rsidRPr="008A3930">
        <w:rPr>
          <w:i/>
          <w:spacing w:val="-1"/>
        </w:rPr>
        <w:t>&lt;*&gt;</w:t>
      </w:r>
      <w:r w:rsidRPr="008A3930">
        <w:rPr>
          <w:i/>
          <w:spacing w:val="27"/>
        </w:rPr>
        <w:t xml:space="preserve"> </w:t>
      </w:r>
      <w:r w:rsidRPr="008A3930">
        <w:rPr>
          <w:i/>
          <w:spacing w:val="-1"/>
        </w:rPr>
        <w:t>Кроме</w:t>
      </w:r>
      <w:r w:rsidRPr="008A3930">
        <w:rPr>
          <w:i/>
          <w:spacing w:val="29"/>
        </w:rPr>
        <w:t xml:space="preserve"> </w:t>
      </w:r>
      <w:r w:rsidRPr="008A3930">
        <w:rPr>
          <w:i/>
        </w:rPr>
        <w:t>полигонов</w:t>
      </w:r>
      <w:r w:rsidRPr="008A3930">
        <w:rPr>
          <w:i/>
          <w:spacing w:val="28"/>
        </w:rPr>
        <w:t xml:space="preserve"> </w:t>
      </w:r>
      <w:r w:rsidRPr="008A3930">
        <w:rPr>
          <w:i/>
        </w:rPr>
        <w:t>по</w:t>
      </w:r>
      <w:r w:rsidRPr="008A3930">
        <w:rPr>
          <w:i/>
          <w:spacing w:val="28"/>
        </w:rPr>
        <w:t xml:space="preserve"> </w:t>
      </w:r>
      <w:r w:rsidRPr="008A3930">
        <w:rPr>
          <w:i/>
          <w:spacing w:val="-1"/>
        </w:rPr>
        <w:t>обезвреживанию</w:t>
      </w:r>
      <w:r w:rsidRPr="008A3930">
        <w:rPr>
          <w:i/>
          <w:spacing w:val="29"/>
        </w:rPr>
        <w:t xml:space="preserve"> </w:t>
      </w:r>
      <w:r w:rsidRPr="008A3930">
        <w:rPr>
          <w:i/>
        </w:rPr>
        <w:t>и</w:t>
      </w:r>
      <w:r w:rsidRPr="008A3930">
        <w:rPr>
          <w:i/>
          <w:spacing w:val="27"/>
        </w:rPr>
        <w:t xml:space="preserve"> </w:t>
      </w:r>
      <w:r w:rsidRPr="008A3930">
        <w:rPr>
          <w:i/>
          <w:spacing w:val="-1"/>
        </w:rPr>
        <w:t>захоронению</w:t>
      </w:r>
      <w:r w:rsidRPr="008A3930">
        <w:rPr>
          <w:i/>
          <w:spacing w:val="29"/>
        </w:rPr>
        <w:t xml:space="preserve"> </w:t>
      </w:r>
      <w:r w:rsidRPr="008A3930">
        <w:rPr>
          <w:i/>
          <w:spacing w:val="-1"/>
        </w:rPr>
        <w:t>токсичных</w:t>
      </w:r>
      <w:r w:rsidRPr="008A3930">
        <w:rPr>
          <w:i/>
          <w:spacing w:val="30"/>
        </w:rPr>
        <w:t xml:space="preserve"> </w:t>
      </w:r>
      <w:r w:rsidRPr="008A3930">
        <w:rPr>
          <w:i/>
          <w:spacing w:val="-1"/>
        </w:rPr>
        <w:t>промышленных</w:t>
      </w:r>
      <w:r w:rsidRPr="008A3930">
        <w:rPr>
          <w:i/>
          <w:spacing w:val="63"/>
        </w:rPr>
        <w:t xml:space="preserve"> </w:t>
      </w:r>
      <w:r w:rsidRPr="008A3930">
        <w:rPr>
          <w:i/>
        </w:rPr>
        <w:t>отходов,</w:t>
      </w:r>
      <w:r w:rsidRPr="008A3930">
        <w:rPr>
          <w:i/>
          <w:spacing w:val="35"/>
        </w:rPr>
        <w:t xml:space="preserve"> </w:t>
      </w:r>
      <w:r w:rsidRPr="008A3930">
        <w:rPr>
          <w:i/>
          <w:spacing w:val="-1"/>
        </w:rPr>
        <w:t>размещение</w:t>
      </w:r>
      <w:r w:rsidRPr="008A3930">
        <w:rPr>
          <w:i/>
          <w:spacing w:val="34"/>
        </w:rPr>
        <w:t xml:space="preserve"> </w:t>
      </w:r>
      <w:r w:rsidRPr="008A3930">
        <w:rPr>
          <w:i/>
          <w:spacing w:val="-1"/>
        </w:rPr>
        <w:t>которых</w:t>
      </w:r>
      <w:r w:rsidRPr="008A3930">
        <w:rPr>
          <w:i/>
          <w:spacing w:val="37"/>
        </w:rPr>
        <w:t xml:space="preserve"> </w:t>
      </w:r>
      <w:r w:rsidRPr="008A3930">
        <w:rPr>
          <w:i/>
          <w:spacing w:val="-1"/>
        </w:rPr>
        <w:t>следует</w:t>
      </w:r>
      <w:r w:rsidRPr="008A3930">
        <w:rPr>
          <w:i/>
          <w:spacing w:val="36"/>
        </w:rPr>
        <w:t xml:space="preserve"> </w:t>
      </w:r>
      <w:r w:rsidRPr="008A3930">
        <w:rPr>
          <w:i/>
          <w:spacing w:val="-1"/>
        </w:rPr>
        <w:t>принимать</w:t>
      </w:r>
      <w:r w:rsidRPr="008A3930">
        <w:rPr>
          <w:i/>
          <w:spacing w:val="36"/>
        </w:rPr>
        <w:t xml:space="preserve"> </w:t>
      </w:r>
      <w:r w:rsidRPr="008A3930">
        <w:rPr>
          <w:i/>
        </w:rPr>
        <w:t>в</w:t>
      </w:r>
      <w:r w:rsidRPr="008A3930">
        <w:rPr>
          <w:i/>
          <w:spacing w:val="35"/>
        </w:rPr>
        <w:t xml:space="preserve"> </w:t>
      </w:r>
      <w:r w:rsidRPr="008A3930">
        <w:rPr>
          <w:i/>
          <w:spacing w:val="-1"/>
        </w:rPr>
        <w:t>соответствии</w:t>
      </w:r>
      <w:r w:rsidRPr="008A3930">
        <w:rPr>
          <w:i/>
          <w:spacing w:val="36"/>
        </w:rPr>
        <w:t xml:space="preserve"> </w:t>
      </w:r>
      <w:r w:rsidRPr="008A3930">
        <w:rPr>
          <w:i/>
        </w:rPr>
        <w:t>с</w:t>
      </w:r>
      <w:r w:rsidRPr="008A3930">
        <w:rPr>
          <w:i/>
          <w:spacing w:val="34"/>
        </w:rPr>
        <w:t xml:space="preserve"> </w:t>
      </w:r>
      <w:r w:rsidRPr="008A3930">
        <w:rPr>
          <w:i/>
          <w:spacing w:val="-1"/>
        </w:rPr>
        <w:t>требованиями</w:t>
      </w:r>
      <w:r w:rsidRPr="008A3930">
        <w:rPr>
          <w:i/>
          <w:spacing w:val="36"/>
        </w:rPr>
        <w:t xml:space="preserve"> </w:t>
      </w:r>
      <w:r w:rsidRPr="008A3930">
        <w:rPr>
          <w:i/>
          <w:spacing w:val="-1"/>
        </w:rPr>
        <w:t>раздела</w:t>
      </w:r>
      <w:r w:rsidRPr="008A3930">
        <w:rPr>
          <w:i/>
          <w:spacing w:val="35"/>
        </w:rPr>
        <w:t xml:space="preserve"> </w:t>
      </w:r>
      <w:r w:rsidRPr="008A3930">
        <w:rPr>
          <w:i/>
        </w:rPr>
        <w:t>6</w:t>
      </w:r>
      <w:r w:rsidRPr="008A3930">
        <w:rPr>
          <w:i/>
          <w:spacing w:val="85"/>
        </w:rPr>
        <w:t xml:space="preserve"> </w:t>
      </w:r>
      <w:r w:rsidRPr="008A3930">
        <w:rPr>
          <w:i/>
          <w:spacing w:val="-1"/>
        </w:rPr>
        <w:t>"Зоны</w:t>
      </w:r>
      <w:r w:rsidRPr="008A3930">
        <w:rPr>
          <w:i/>
        </w:rPr>
        <w:t xml:space="preserve"> </w:t>
      </w:r>
      <w:r w:rsidRPr="008A3930">
        <w:rPr>
          <w:i/>
          <w:spacing w:val="-1"/>
        </w:rPr>
        <w:t>специального</w:t>
      </w:r>
      <w:r w:rsidRPr="008A3930">
        <w:rPr>
          <w:i/>
        </w:rPr>
        <w:t xml:space="preserve"> </w:t>
      </w:r>
      <w:r w:rsidRPr="008A3930">
        <w:rPr>
          <w:i/>
          <w:spacing w:val="-1"/>
        </w:rPr>
        <w:t>назначения"</w:t>
      </w:r>
      <w:r w:rsidRPr="008A3930">
        <w:rPr>
          <w:i/>
          <w:spacing w:val="-2"/>
        </w:rPr>
        <w:t xml:space="preserve"> </w:t>
      </w:r>
      <w:r w:rsidRPr="008A3930">
        <w:rPr>
          <w:i/>
          <w:spacing w:val="-1"/>
        </w:rPr>
        <w:t>настоящих</w:t>
      </w:r>
      <w:r w:rsidRPr="008A3930">
        <w:rPr>
          <w:i/>
          <w:spacing w:val="2"/>
        </w:rPr>
        <w:t xml:space="preserve"> </w:t>
      </w:r>
      <w:r w:rsidR="00F54C98" w:rsidRPr="008A3930">
        <w:rPr>
          <w:i/>
          <w:spacing w:val="-1"/>
        </w:rPr>
        <w:t>Нормативов.</w:t>
      </w:r>
    </w:p>
    <w:p w14:paraId="42650CAF" w14:textId="6F046CD1" w:rsidR="00221F49" w:rsidRDefault="00221F49" w:rsidP="008A3930">
      <w:pPr>
        <w:pStyle w:val="a"/>
        <w:widowControl w:val="0"/>
        <w:numPr>
          <w:ilvl w:val="3"/>
          <w:numId w:val="64"/>
        </w:numPr>
        <w:tabs>
          <w:tab w:val="left" w:pos="1661"/>
        </w:tabs>
        <w:kinsoku w:val="0"/>
        <w:overflowPunct w:val="0"/>
        <w:autoSpaceDE w:val="0"/>
        <w:autoSpaceDN w:val="0"/>
        <w:adjustRightInd w:val="0"/>
        <w:spacing w:before="0" w:after="0"/>
        <w:ind w:left="138" w:right="110" w:firstLine="708"/>
        <w:rPr>
          <w:spacing w:val="-1"/>
        </w:rPr>
      </w:pPr>
      <w:r>
        <w:rPr>
          <w:spacing w:val="-1"/>
        </w:rPr>
        <w:t>Размеры</w:t>
      </w:r>
      <w:r>
        <w:rPr>
          <w:spacing w:val="32"/>
        </w:rPr>
        <w:t xml:space="preserve"> </w:t>
      </w:r>
      <w:r>
        <w:rPr>
          <w:spacing w:val="-1"/>
        </w:rPr>
        <w:t>санитарно-защитных</w:t>
      </w:r>
      <w:r>
        <w:rPr>
          <w:spacing w:val="35"/>
        </w:rPr>
        <w:t xml:space="preserve"> </w:t>
      </w:r>
      <w:r>
        <w:rPr>
          <w:spacing w:val="-1"/>
        </w:rPr>
        <w:t>зон</w:t>
      </w:r>
      <w:r>
        <w:rPr>
          <w:spacing w:val="34"/>
        </w:rPr>
        <w:t xml:space="preserve"> </w:t>
      </w:r>
      <w:r>
        <w:rPr>
          <w:spacing w:val="-1"/>
        </w:rPr>
        <w:t>предприятий</w:t>
      </w:r>
      <w:r>
        <w:rPr>
          <w:spacing w:val="34"/>
        </w:rPr>
        <w:t xml:space="preserve"> </w:t>
      </w:r>
      <w:r>
        <w:t>и</w:t>
      </w:r>
      <w:r>
        <w:rPr>
          <w:spacing w:val="34"/>
        </w:rPr>
        <w:t xml:space="preserve"> </w:t>
      </w:r>
      <w:r>
        <w:rPr>
          <w:spacing w:val="-1"/>
        </w:rPr>
        <w:t>сооружений</w:t>
      </w:r>
      <w:r>
        <w:rPr>
          <w:spacing w:val="34"/>
        </w:rPr>
        <w:t xml:space="preserve"> </w:t>
      </w:r>
      <w:r>
        <w:t>по</w:t>
      </w:r>
      <w:r>
        <w:rPr>
          <w:spacing w:val="30"/>
        </w:rPr>
        <w:t xml:space="preserve"> </w:t>
      </w:r>
      <w:r>
        <w:t>транспортировке,</w:t>
      </w:r>
      <w:r>
        <w:rPr>
          <w:spacing w:val="11"/>
        </w:rPr>
        <w:t xml:space="preserve"> </w:t>
      </w:r>
      <w:r>
        <w:rPr>
          <w:spacing w:val="-1"/>
        </w:rPr>
        <w:t>обезвреживанию,</w:t>
      </w:r>
      <w:r>
        <w:rPr>
          <w:spacing w:val="11"/>
        </w:rPr>
        <w:t xml:space="preserve"> </w:t>
      </w:r>
      <w:r>
        <w:rPr>
          <w:spacing w:val="-1"/>
        </w:rPr>
        <w:t>переработке</w:t>
      </w:r>
      <w:r>
        <w:rPr>
          <w:spacing w:val="10"/>
        </w:rPr>
        <w:t xml:space="preserve"> </w:t>
      </w:r>
      <w:r>
        <w:t>и</w:t>
      </w:r>
      <w:r>
        <w:rPr>
          <w:spacing w:val="12"/>
        </w:rPr>
        <w:t xml:space="preserve"> </w:t>
      </w:r>
      <w:r>
        <w:rPr>
          <w:spacing w:val="-1"/>
        </w:rPr>
        <w:t>захоронению</w:t>
      </w:r>
      <w:r>
        <w:rPr>
          <w:spacing w:val="12"/>
        </w:rPr>
        <w:t xml:space="preserve"> </w:t>
      </w:r>
      <w:r>
        <w:rPr>
          <w:spacing w:val="-1"/>
        </w:rPr>
        <w:t>отходов</w:t>
      </w:r>
      <w:r>
        <w:rPr>
          <w:spacing w:val="11"/>
        </w:rPr>
        <w:t xml:space="preserve"> </w:t>
      </w:r>
      <w:r>
        <w:rPr>
          <w:spacing w:val="-1"/>
        </w:rPr>
        <w:t>потребления</w:t>
      </w:r>
      <w:r>
        <w:rPr>
          <w:spacing w:val="11"/>
        </w:rPr>
        <w:t xml:space="preserve"> </w:t>
      </w:r>
      <w:r>
        <w:rPr>
          <w:spacing w:val="-1"/>
        </w:rPr>
        <w:t>следует</w:t>
      </w:r>
      <w:r>
        <w:rPr>
          <w:spacing w:val="12"/>
        </w:rPr>
        <w:t xml:space="preserve"> </w:t>
      </w:r>
      <w:r>
        <w:rPr>
          <w:spacing w:val="-1"/>
        </w:rPr>
        <w:t>принимать</w:t>
      </w:r>
      <w:r>
        <w:rPr>
          <w:spacing w:val="75"/>
        </w:rPr>
        <w:t xml:space="preserve"> </w:t>
      </w:r>
      <w:r>
        <w:t xml:space="preserve">в </w:t>
      </w:r>
      <w:r>
        <w:rPr>
          <w:spacing w:val="-1"/>
        </w:rPr>
        <w:t>соответствии</w:t>
      </w:r>
      <w:r>
        <w:t xml:space="preserve"> с</w:t>
      </w:r>
      <w:r>
        <w:rPr>
          <w:spacing w:val="-1"/>
        </w:rPr>
        <w:t xml:space="preserve"> санитарными</w:t>
      </w:r>
      <w:r>
        <w:t xml:space="preserve"> </w:t>
      </w:r>
      <w:r>
        <w:rPr>
          <w:spacing w:val="-1"/>
        </w:rPr>
        <w:t>нормами.</w:t>
      </w:r>
    </w:p>
    <w:p w14:paraId="39A473E9" w14:textId="77777777" w:rsidR="00221F49" w:rsidRDefault="00221F49" w:rsidP="008A3930">
      <w:pPr>
        <w:pStyle w:val="a"/>
        <w:widowControl w:val="0"/>
        <w:numPr>
          <w:ilvl w:val="3"/>
          <w:numId w:val="64"/>
        </w:numPr>
        <w:tabs>
          <w:tab w:val="left" w:pos="1627"/>
        </w:tabs>
        <w:kinsoku w:val="0"/>
        <w:overflowPunct w:val="0"/>
        <w:autoSpaceDE w:val="0"/>
        <w:autoSpaceDN w:val="0"/>
        <w:adjustRightInd w:val="0"/>
        <w:spacing w:before="0" w:after="0"/>
        <w:ind w:left="1626" w:hanging="780"/>
        <w:jc w:val="left"/>
      </w:pPr>
      <w:r>
        <w:t>На</w:t>
      </w:r>
      <w:r>
        <w:rPr>
          <w:spacing w:val="-2"/>
        </w:rPr>
        <w:t xml:space="preserve"> </w:t>
      </w:r>
      <w:r>
        <w:t>территории</w:t>
      </w:r>
      <w:r>
        <w:rPr>
          <w:spacing w:val="-2"/>
        </w:rPr>
        <w:t xml:space="preserve"> </w:t>
      </w:r>
      <w:r>
        <w:t>рынков:</w:t>
      </w:r>
    </w:p>
    <w:p w14:paraId="74FF7F6B" w14:textId="77777777" w:rsidR="00221F49" w:rsidRDefault="00221F49" w:rsidP="008A3930">
      <w:pPr>
        <w:pStyle w:val="a"/>
        <w:widowControl w:val="0"/>
        <w:numPr>
          <w:ilvl w:val="1"/>
          <w:numId w:val="65"/>
        </w:numPr>
        <w:tabs>
          <w:tab w:val="left" w:pos="991"/>
        </w:tabs>
        <w:kinsoku w:val="0"/>
        <w:overflowPunct w:val="0"/>
        <w:autoSpaceDE w:val="0"/>
        <w:autoSpaceDN w:val="0"/>
        <w:adjustRightInd w:val="0"/>
        <w:spacing w:before="0" w:after="0"/>
        <w:ind w:right="117" w:firstLine="708"/>
        <w:rPr>
          <w:spacing w:val="-1"/>
        </w:rPr>
      </w:pPr>
      <w:r>
        <w:t>должна</w:t>
      </w:r>
      <w:r>
        <w:rPr>
          <w:spacing w:val="3"/>
        </w:rPr>
        <w:t xml:space="preserve"> </w:t>
      </w:r>
      <w:r>
        <w:t>быть</w:t>
      </w:r>
      <w:r>
        <w:rPr>
          <w:spacing w:val="5"/>
        </w:rPr>
        <w:t xml:space="preserve"> </w:t>
      </w:r>
      <w:r>
        <w:rPr>
          <w:spacing w:val="-1"/>
        </w:rPr>
        <w:t>организована</w:t>
      </w:r>
      <w:r>
        <w:rPr>
          <w:spacing w:val="8"/>
        </w:rPr>
        <w:t xml:space="preserve"> </w:t>
      </w:r>
      <w:r>
        <w:rPr>
          <w:spacing w:val="-2"/>
        </w:rPr>
        <w:t>уборка</w:t>
      </w:r>
      <w:r>
        <w:rPr>
          <w:spacing w:val="3"/>
        </w:rPr>
        <w:t xml:space="preserve"> </w:t>
      </w:r>
      <w:r>
        <w:t>территорий,</w:t>
      </w:r>
      <w:r>
        <w:rPr>
          <w:spacing w:val="4"/>
        </w:rPr>
        <w:t xml:space="preserve"> </w:t>
      </w:r>
      <w:r>
        <w:rPr>
          <w:spacing w:val="-1"/>
        </w:rPr>
        <w:t>прилегающих</w:t>
      </w:r>
      <w:r>
        <w:rPr>
          <w:spacing w:val="4"/>
        </w:rPr>
        <w:t xml:space="preserve"> </w:t>
      </w:r>
      <w:r>
        <w:t>к</w:t>
      </w:r>
      <w:r>
        <w:rPr>
          <w:spacing w:val="5"/>
        </w:rPr>
        <w:t xml:space="preserve"> </w:t>
      </w:r>
      <w:r>
        <w:rPr>
          <w:spacing w:val="-1"/>
        </w:rPr>
        <w:t>торговым</w:t>
      </w:r>
      <w:r>
        <w:rPr>
          <w:spacing w:val="3"/>
        </w:rPr>
        <w:t xml:space="preserve"> </w:t>
      </w:r>
      <w:r>
        <w:rPr>
          <w:spacing w:val="-1"/>
        </w:rPr>
        <w:t>павильонам,</w:t>
      </w:r>
      <w:r>
        <w:rPr>
          <w:spacing w:val="67"/>
        </w:rPr>
        <w:t xml:space="preserve"> </w:t>
      </w:r>
      <w:r>
        <w:t xml:space="preserve">в </w:t>
      </w:r>
      <w:r>
        <w:rPr>
          <w:spacing w:val="-1"/>
        </w:rPr>
        <w:t xml:space="preserve">радиусе </w:t>
      </w:r>
      <w:r>
        <w:t xml:space="preserve">5 </w:t>
      </w:r>
      <w:r>
        <w:rPr>
          <w:spacing w:val="-1"/>
        </w:rPr>
        <w:t>м;</w:t>
      </w:r>
    </w:p>
    <w:p w14:paraId="08C81A8B" w14:textId="77777777" w:rsidR="00221F49" w:rsidRDefault="00221F49" w:rsidP="008A3930">
      <w:pPr>
        <w:pStyle w:val="a"/>
        <w:widowControl w:val="0"/>
        <w:numPr>
          <w:ilvl w:val="1"/>
          <w:numId w:val="65"/>
        </w:numPr>
        <w:tabs>
          <w:tab w:val="left" w:pos="1025"/>
        </w:tabs>
        <w:kinsoku w:val="0"/>
        <w:overflowPunct w:val="0"/>
        <w:autoSpaceDE w:val="0"/>
        <w:autoSpaceDN w:val="0"/>
        <w:adjustRightInd w:val="0"/>
        <w:spacing w:before="0" w:after="0"/>
        <w:ind w:right="125" w:firstLine="708"/>
      </w:pPr>
      <w:r>
        <w:rPr>
          <w:spacing w:val="-1"/>
        </w:rPr>
        <w:t>хозяйственные</w:t>
      </w:r>
      <w:r>
        <w:rPr>
          <w:spacing w:val="36"/>
        </w:rPr>
        <w:t xml:space="preserve"> </w:t>
      </w:r>
      <w:r>
        <w:rPr>
          <w:spacing w:val="-1"/>
        </w:rPr>
        <w:t>площадки</w:t>
      </w:r>
      <w:r>
        <w:rPr>
          <w:spacing w:val="39"/>
        </w:rPr>
        <w:t xml:space="preserve"> </w:t>
      </w:r>
      <w:r>
        <w:rPr>
          <w:spacing w:val="-1"/>
        </w:rPr>
        <w:t>необходимо</w:t>
      </w:r>
      <w:r>
        <w:rPr>
          <w:spacing w:val="38"/>
        </w:rPr>
        <w:t xml:space="preserve"> </w:t>
      </w:r>
      <w:r>
        <w:rPr>
          <w:spacing w:val="-1"/>
        </w:rPr>
        <w:t>располагать</w:t>
      </w:r>
      <w:r>
        <w:rPr>
          <w:spacing w:val="38"/>
        </w:rPr>
        <w:t xml:space="preserve"> </w:t>
      </w:r>
      <w:r>
        <w:t>на</w:t>
      </w:r>
      <w:r>
        <w:rPr>
          <w:spacing w:val="37"/>
        </w:rPr>
        <w:t xml:space="preserve"> </w:t>
      </w:r>
      <w:r>
        <w:rPr>
          <w:spacing w:val="-1"/>
        </w:rPr>
        <w:t>расстоянии</w:t>
      </w:r>
      <w:r>
        <w:rPr>
          <w:spacing w:val="36"/>
        </w:rPr>
        <w:t xml:space="preserve"> </w:t>
      </w:r>
      <w:r>
        <w:t>не</w:t>
      </w:r>
      <w:r>
        <w:rPr>
          <w:spacing w:val="37"/>
        </w:rPr>
        <w:t xml:space="preserve"> </w:t>
      </w:r>
      <w:r>
        <w:rPr>
          <w:spacing w:val="-1"/>
        </w:rPr>
        <w:t>менее</w:t>
      </w:r>
      <w:r>
        <w:rPr>
          <w:spacing w:val="37"/>
        </w:rPr>
        <w:t xml:space="preserve"> </w:t>
      </w:r>
      <w:r>
        <w:t>30</w:t>
      </w:r>
      <w:r>
        <w:rPr>
          <w:spacing w:val="40"/>
        </w:rPr>
        <w:t xml:space="preserve"> </w:t>
      </w:r>
      <w:r>
        <w:t>м</w:t>
      </w:r>
      <w:r>
        <w:rPr>
          <w:spacing w:val="37"/>
        </w:rPr>
        <w:t xml:space="preserve"> </w:t>
      </w:r>
      <w:r>
        <w:t>от</w:t>
      </w:r>
      <w:r>
        <w:rPr>
          <w:spacing w:val="91"/>
        </w:rPr>
        <w:t xml:space="preserve"> </w:t>
      </w:r>
      <w:r>
        <w:rPr>
          <w:spacing w:val="-1"/>
        </w:rPr>
        <w:t>мест</w:t>
      </w:r>
      <w:r>
        <w:t xml:space="preserve"> торговли;</w:t>
      </w:r>
    </w:p>
    <w:p w14:paraId="7FAF04E8" w14:textId="74479C61" w:rsidR="00221F49" w:rsidRDefault="00221F49" w:rsidP="008A3930">
      <w:pPr>
        <w:pStyle w:val="a"/>
        <w:widowControl w:val="0"/>
        <w:numPr>
          <w:ilvl w:val="1"/>
          <w:numId w:val="65"/>
        </w:numPr>
        <w:tabs>
          <w:tab w:val="left" w:pos="996"/>
        </w:tabs>
        <w:kinsoku w:val="0"/>
        <w:overflowPunct w:val="0"/>
        <w:autoSpaceDE w:val="0"/>
        <w:autoSpaceDN w:val="0"/>
        <w:adjustRightInd w:val="0"/>
        <w:spacing w:before="0" w:after="0"/>
        <w:ind w:right="115" w:firstLine="708"/>
      </w:pPr>
      <w:r>
        <w:rPr>
          <w:spacing w:val="-2"/>
        </w:rPr>
        <w:t>урны</w:t>
      </w:r>
      <w:r>
        <w:rPr>
          <w:spacing w:val="6"/>
        </w:rPr>
        <w:t xml:space="preserve"> </w:t>
      </w:r>
      <w:r>
        <w:rPr>
          <w:spacing w:val="-1"/>
        </w:rPr>
        <w:t>располагаются</w:t>
      </w:r>
      <w:r>
        <w:rPr>
          <w:spacing w:val="6"/>
        </w:rPr>
        <w:t xml:space="preserve"> </w:t>
      </w:r>
      <w:r>
        <w:t>из</w:t>
      </w:r>
      <w:r>
        <w:rPr>
          <w:spacing w:val="7"/>
        </w:rPr>
        <w:t xml:space="preserve"> </w:t>
      </w:r>
      <w:r>
        <w:rPr>
          <w:spacing w:val="-1"/>
        </w:rPr>
        <w:t>расчета</w:t>
      </w:r>
      <w:r>
        <w:rPr>
          <w:spacing w:val="6"/>
        </w:rPr>
        <w:t xml:space="preserve"> </w:t>
      </w:r>
      <w:r>
        <w:t>не</w:t>
      </w:r>
      <w:r>
        <w:rPr>
          <w:spacing w:val="6"/>
        </w:rPr>
        <w:t xml:space="preserve"> </w:t>
      </w:r>
      <w:r>
        <w:rPr>
          <w:spacing w:val="-1"/>
        </w:rPr>
        <w:t>менее</w:t>
      </w:r>
      <w:r>
        <w:rPr>
          <w:spacing w:val="6"/>
        </w:rPr>
        <w:t xml:space="preserve"> </w:t>
      </w:r>
      <w:r>
        <w:t>одной</w:t>
      </w:r>
      <w:r>
        <w:rPr>
          <w:spacing w:val="10"/>
        </w:rPr>
        <w:t xml:space="preserve"> </w:t>
      </w:r>
      <w:r>
        <w:rPr>
          <w:spacing w:val="-2"/>
        </w:rPr>
        <w:t>урны</w:t>
      </w:r>
      <w:r>
        <w:rPr>
          <w:spacing w:val="6"/>
        </w:rPr>
        <w:t xml:space="preserve"> </w:t>
      </w:r>
      <w:r>
        <w:t>на</w:t>
      </w:r>
      <w:r>
        <w:rPr>
          <w:spacing w:val="6"/>
        </w:rPr>
        <w:t xml:space="preserve"> </w:t>
      </w:r>
      <w:r>
        <w:t>50</w:t>
      </w:r>
      <w:r>
        <w:rPr>
          <w:spacing w:val="6"/>
        </w:rPr>
        <w:t xml:space="preserve"> </w:t>
      </w:r>
      <w:r>
        <w:t>кв.</w:t>
      </w:r>
      <w:r>
        <w:rPr>
          <w:spacing w:val="6"/>
        </w:rPr>
        <w:t xml:space="preserve"> </w:t>
      </w:r>
      <w:r>
        <w:t>м</w:t>
      </w:r>
      <w:r>
        <w:rPr>
          <w:spacing w:val="6"/>
        </w:rPr>
        <w:t xml:space="preserve"> </w:t>
      </w:r>
      <w:r>
        <w:rPr>
          <w:spacing w:val="-1"/>
        </w:rPr>
        <w:t>площади</w:t>
      </w:r>
      <w:r>
        <w:rPr>
          <w:spacing w:val="8"/>
        </w:rPr>
        <w:t xml:space="preserve"> </w:t>
      </w:r>
      <w:r>
        <w:t>рынка,</w:t>
      </w:r>
      <w:r>
        <w:rPr>
          <w:spacing w:val="6"/>
        </w:rPr>
        <w:t xml:space="preserve"> </w:t>
      </w:r>
      <w:r>
        <w:rPr>
          <w:spacing w:val="1"/>
        </w:rPr>
        <w:t>рас</w:t>
      </w:r>
      <w:r>
        <w:rPr>
          <w:spacing w:val="-1"/>
        </w:rPr>
        <w:t xml:space="preserve">стояние </w:t>
      </w:r>
      <w:r>
        <w:t>между</w:t>
      </w:r>
      <w:r>
        <w:rPr>
          <w:spacing w:val="-5"/>
        </w:rPr>
        <w:t xml:space="preserve"> </w:t>
      </w:r>
      <w:r>
        <w:rPr>
          <w:spacing w:val="-1"/>
        </w:rPr>
        <w:t>ними</w:t>
      </w:r>
      <w:r>
        <w:rPr>
          <w:spacing w:val="2"/>
        </w:rPr>
        <w:t xml:space="preserve"> </w:t>
      </w:r>
      <w:r>
        <w:t xml:space="preserve">вдоль </w:t>
      </w:r>
      <w:r>
        <w:rPr>
          <w:spacing w:val="-1"/>
        </w:rPr>
        <w:t>линии</w:t>
      </w:r>
      <w:r>
        <w:rPr>
          <w:spacing w:val="-2"/>
        </w:rPr>
        <w:t xml:space="preserve"> </w:t>
      </w:r>
      <w:r>
        <w:rPr>
          <w:spacing w:val="-1"/>
        </w:rPr>
        <w:t>торговых прилавков</w:t>
      </w:r>
      <w:r>
        <w:t xml:space="preserve"> не</w:t>
      </w:r>
      <w:r>
        <w:rPr>
          <w:spacing w:val="-1"/>
        </w:rPr>
        <w:t xml:space="preserve"> </w:t>
      </w:r>
      <w:r>
        <w:t xml:space="preserve">должно </w:t>
      </w:r>
      <w:r>
        <w:rPr>
          <w:spacing w:val="-1"/>
        </w:rPr>
        <w:t>превышать</w:t>
      </w:r>
      <w:r>
        <w:t xml:space="preserve"> 10 м;</w:t>
      </w:r>
    </w:p>
    <w:p w14:paraId="785C443F" w14:textId="102D7E15" w:rsidR="00221F49" w:rsidRDefault="00221F49" w:rsidP="008A3930">
      <w:pPr>
        <w:pStyle w:val="a"/>
        <w:widowControl w:val="0"/>
        <w:numPr>
          <w:ilvl w:val="1"/>
          <w:numId w:val="65"/>
        </w:numPr>
        <w:tabs>
          <w:tab w:val="left" w:pos="1018"/>
        </w:tabs>
        <w:kinsoku w:val="0"/>
        <w:overflowPunct w:val="0"/>
        <w:autoSpaceDE w:val="0"/>
        <w:autoSpaceDN w:val="0"/>
        <w:adjustRightInd w:val="0"/>
        <w:spacing w:before="0" w:after="0"/>
        <w:ind w:right="110" w:firstLine="708"/>
        <w:rPr>
          <w:spacing w:val="-1"/>
        </w:rPr>
      </w:pPr>
      <w:r>
        <w:rPr>
          <w:spacing w:val="-1"/>
        </w:rPr>
        <w:t>мусоросборники</w:t>
      </w:r>
      <w:r>
        <w:rPr>
          <w:spacing w:val="31"/>
        </w:rPr>
        <w:t xml:space="preserve"> </w:t>
      </w:r>
      <w:r>
        <w:rPr>
          <w:spacing w:val="-1"/>
        </w:rPr>
        <w:t>вместимостью</w:t>
      </w:r>
      <w:r>
        <w:rPr>
          <w:spacing w:val="31"/>
        </w:rPr>
        <w:t xml:space="preserve"> </w:t>
      </w:r>
      <w:r>
        <w:t>до</w:t>
      </w:r>
      <w:r>
        <w:rPr>
          <w:spacing w:val="28"/>
        </w:rPr>
        <w:t xml:space="preserve"> </w:t>
      </w:r>
      <w:r>
        <w:t>100</w:t>
      </w:r>
      <w:r>
        <w:rPr>
          <w:spacing w:val="30"/>
        </w:rPr>
        <w:t xml:space="preserve"> </w:t>
      </w:r>
      <w:r>
        <w:t>л</w:t>
      </w:r>
      <w:r>
        <w:rPr>
          <w:spacing w:val="31"/>
        </w:rPr>
        <w:t xml:space="preserve"> </w:t>
      </w:r>
      <w:r>
        <w:rPr>
          <w:spacing w:val="-1"/>
        </w:rPr>
        <w:t>располагаются</w:t>
      </w:r>
      <w:r>
        <w:rPr>
          <w:spacing w:val="30"/>
        </w:rPr>
        <w:t xml:space="preserve"> </w:t>
      </w:r>
      <w:r>
        <w:t>из</w:t>
      </w:r>
      <w:r>
        <w:rPr>
          <w:spacing w:val="29"/>
        </w:rPr>
        <w:t xml:space="preserve"> </w:t>
      </w:r>
      <w:r>
        <w:rPr>
          <w:spacing w:val="-1"/>
        </w:rPr>
        <w:t>расчета</w:t>
      </w:r>
      <w:r>
        <w:rPr>
          <w:spacing w:val="32"/>
        </w:rPr>
        <w:t xml:space="preserve"> </w:t>
      </w:r>
      <w:r>
        <w:t>не</w:t>
      </w:r>
      <w:r>
        <w:rPr>
          <w:spacing w:val="30"/>
        </w:rPr>
        <w:t xml:space="preserve"> </w:t>
      </w:r>
      <w:r>
        <w:rPr>
          <w:spacing w:val="-1"/>
        </w:rPr>
        <w:t>менее</w:t>
      </w:r>
      <w:r>
        <w:rPr>
          <w:spacing w:val="30"/>
        </w:rPr>
        <w:t xml:space="preserve"> </w:t>
      </w:r>
      <w:r>
        <w:t>одного</w:t>
      </w:r>
      <w:r>
        <w:rPr>
          <w:spacing w:val="57"/>
        </w:rPr>
        <w:t xml:space="preserve"> </w:t>
      </w:r>
      <w:r>
        <w:rPr>
          <w:spacing w:val="-1"/>
        </w:rPr>
        <w:t>контейнера</w:t>
      </w:r>
      <w:r>
        <w:rPr>
          <w:spacing w:val="13"/>
        </w:rPr>
        <w:t xml:space="preserve"> </w:t>
      </w:r>
      <w:r>
        <w:t>на</w:t>
      </w:r>
      <w:r>
        <w:rPr>
          <w:spacing w:val="13"/>
        </w:rPr>
        <w:t xml:space="preserve"> </w:t>
      </w:r>
      <w:r>
        <w:t>200</w:t>
      </w:r>
      <w:r>
        <w:rPr>
          <w:spacing w:val="14"/>
        </w:rPr>
        <w:t xml:space="preserve"> </w:t>
      </w:r>
      <w:r>
        <w:t>кв.</w:t>
      </w:r>
      <w:r>
        <w:rPr>
          <w:spacing w:val="13"/>
        </w:rPr>
        <w:t xml:space="preserve"> </w:t>
      </w:r>
      <w:r>
        <w:t>м</w:t>
      </w:r>
      <w:r>
        <w:rPr>
          <w:spacing w:val="13"/>
        </w:rPr>
        <w:t xml:space="preserve"> </w:t>
      </w:r>
      <w:r>
        <w:rPr>
          <w:spacing w:val="-1"/>
        </w:rPr>
        <w:t>площади</w:t>
      </w:r>
      <w:r>
        <w:rPr>
          <w:spacing w:val="15"/>
        </w:rPr>
        <w:t xml:space="preserve"> </w:t>
      </w:r>
      <w:r>
        <w:t>рынка,</w:t>
      </w:r>
      <w:r>
        <w:rPr>
          <w:spacing w:val="14"/>
        </w:rPr>
        <w:t xml:space="preserve"> </w:t>
      </w:r>
      <w:r>
        <w:rPr>
          <w:spacing w:val="-1"/>
        </w:rPr>
        <w:t>расстояние</w:t>
      </w:r>
      <w:r>
        <w:rPr>
          <w:spacing w:val="13"/>
        </w:rPr>
        <w:t xml:space="preserve"> </w:t>
      </w:r>
      <w:r>
        <w:t>между</w:t>
      </w:r>
      <w:r>
        <w:rPr>
          <w:spacing w:val="9"/>
        </w:rPr>
        <w:t xml:space="preserve"> </w:t>
      </w:r>
      <w:r>
        <w:rPr>
          <w:spacing w:val="-1"/>
        </w:rPr>
        <w:t>ними</w:t>
      </w:r>
      <w:r>
        <w:rPr>
          <w:spacing w:val="15"/>
        </w:rPr>
        <w:t xml:space="preserve"> </w:t>
      </w:r>
      <w:r>
        <w:t>вдоль</w:t>
      </w:r>
      <w:r>
        <w:rPr>
          <w:spacing w:val="14"/>
        </w:rPr>
        <w:t xml:space="preserve"> </w:t>
      </w:r>
      <w:r>
        <w:rPr>
          <w:spacing w:val="-1"/>
        </w:rPr>
        <w:t>линии</w:t>
      </w:r>
      <w:r>
        <w:rPr>
          <w:spacing w:val="12"/>
        </w:rPr>
        <w:t xml:space="preserve"> </w:t>
      </w:r>
      <w:r>
        <w:rPr>
          <w:spacing w:val="-1"/>
        </w:rPr>
        <w:t>торговых</w:t>
      </w:r>
      <w:r>
        <w:rPr>
          <w:spacing w:val="13"/>
        </w:rPr>
        <w:t xml:space="preserve"> </w:t>
      </w:r>
      <w:r>
        <w:rPr>
          <w:spacing w:val="2"/>
        </w:rPr>
        <w:t>при</w:t>
      </w:r>
      <w:r>
        <w:rPr>
          <w:spacing w:val="-1"/>
        </w:rPr>
        <w:t>лавков</w:t>
      </w:r>
      <w:r>
        <w:rPr>
          <w:spacing w:val="30"/>
        </w:rPr>
        <w:t xml:space="preserve"> </w:t>
      </w:r>
      <w:r>
        <w:t>не</w:t>
      </w:r>
      <w:r>
        <w:rPr>
          <w:spacing w:val="30"/>
        </w:rPr>
        <w:t xml:space="preserve"> </w:t>
      </w:r>
      <w:r>
        <w:t>должно</w:t>
      </w:r>
      <w:r>
        <w:rPr>
          <w:spacing w:val="30"/>
        </w:rPr>
        <w:t xml:space="preserve"> </w:t>
      </w:r>
      <w:r>
        <w:rPr>
          <w:spacing w:val="-1"/>
        </w:rPr>
        <w:t>превышать</w:t>
      </w:r>
      <w:r>
        <w:rPr>
          <w:spacing w:val="31"/>
        </w:rPr>
        <w:t xml:space="preserve"> </w:t>
      </w:r>
      <w:r>
        <w:t>20</w:t>
      </w:r>
      <w:r>
        <w:rPr>
          <w:spacing w:val="30"/>
        </w:rPr>
        <w:t xml:space="preserve"> </w:t>
      </w:r>
      <w:r>
        <w:rPr>
          <w:spacing w:val="-1"/>
        </w:rPr>
        <w:t>м.</w:t>
      </w:r>
      <w:r>
        <w:rPr>
          <w:spacing w:val="30"/>
        </w:rPr>
        <w:t xml:space="preserve"> </w:t>
      </w:r>
      <w:r>
        <w:t>Для</w:t>
      </w:r>
      <w:r>
        <w:rPr>
          <w:spacing w:val="33"/>
        </w:rPr>
        <w:t xml:space="preserve"> </w:t>
      </w:r>
      <w:r>
        <w:rPr>
          <w:spacing w:val="-1"/>
        </w:rPr>
        <w:t>сбора</w:t>
      </w:r>
      <w:r>
        <w:rPr>
          <w:spacing w:val="32"/>
        </w:rPr>
        <w:t xml:space="preserve"> </w:t>
      </w:r>
      <w:r>
        <w:rPr>
          <w:spacing w:val="-1"/>
        </w:rPr>
        <w:t>пищевых</w:t>
      </w:r>
      <w:r>
        <w:rPr>
          <w:spacing w:val="33"/>
        </w:rPr>
        <w:t xml:space="preserve"> </w:t>
      </w:r>
      <w:r>
        <w:t>отходов</w:t>
      </w:r>
      <w:r>
        <w:rPr>
          <w:spacing w:val="30"/>
        </w:rPr>
        <w:t xml:space="preserve"> </w:t>
      </w:r>
      <w:r>
        <w:rPr>
          <w:spacing w:val="-1"/>
        </w:rPr>
        <w:t>должны</w:t>
      </w:r>
      <w:r>
        <w:rPr>
          <w:spacing w:val="30"/>
        </w:rPr>
        <w:t xml:space="preserve"> </w:t>
      </w:r>
      <w:r>
        <w:t>быть</w:t>
      </w:r>
      <w:r>
        <w:rPr>
          <w:spacing w:val="34"/>
        </w:rPr>
        <w:t xml:space="preserve"> </w:t>
      </w:r>
      <w:r>
        <w:rPr>
          <w:spacing w:val="-1"/>
        </w:rPr>
        <w:t>установлены</w:t>
      </w:r>
      <w:r>
        <w:rPr>
          <w:spacing w:val="61"/>
        </w:rPr>
        <w:t xml:space="preserve"> </w:t>
      </w:r>
      <w:r>
        <w:rPr>
          <w:spacing w:val="-1"/>
        </w:rPr>
        <w:t>специальные</w:t>
      </w:r>
      <w:r>
        <w:rPr>
          <w:spacing w:val="17"/>
        </w:rPr>
        <w:t xml:space="preserve"> </w:t>
      </w:r>
      <w:r>
        <w:rPr>
          <w:spacing w:val="-1"/>
        </w:rPr>
        <w:t>емкости.</w:t>
      </w:r>
      <w:r>
        <w:rPr>
          <w:spacing w:val="16"/>
        </w:rPr>
        <w:t xml:space="preserve"> </w:t>
      </w:r>
      <w:r>
        <w:t>На</w:t>
      </w:r>
      <w:r>
        <w:rPr>
          <w:spacing w:val="17"/>
        </w:rPr>
        <w:t xml:space="preserve"> </w:t>
      </w:r>
      <w:r>
        <w:t>рынках</w:t>
      </w:r>
      <w:r>
        <w:rPr>
          <w:spacing w:val="21"/>
        </w:rPr>
        <w:t xml:space="preserve"> </w:t>
      </w:r>
      <w:r>
        <w:rPr>
          <w:spacing w:val="-1"/>
        </w:rPr>
        <w:t>площадью</w:t>
      </w:r>
      <w:r>
        <w:rPr>
          <w:spacing w:val="17"/>
        </w:rPr>
        <w:t xml:space="preserve"> </w:t>
      </w:r>
      <w:r>
        <w:t>0,2</w:t>
      </w:r>
      <w:r>
        <w:rPr>
          <w:spacing w:val="18"/>
        </w:rPr>
        <w:t xml:space="preserve"> </w:t>
      </w:r>
      <w:r>
        <w:t>га</w:t>
      </w:r>
      <w:r>
        <w:rPr>
          <w:spacing w:val="18"/>
        </w:rPr>
        <w:t xml:space="preserve"> </w:t>
      </w:r>
      <w:r>
        <w:t>и</w:t>
      </w:r>
      <w:r>
        <w:rPr>
          <w:spacing w:val="19"/>
        </w:rPr>
        <w:t xml:space="preserve"> </w:t>
      </w:r>
      <w:r>
        <w:t>более</w:t>
      </w:r>
      <w:r>
        <w:rPr>
          <w:spacing w:val="17"/>
        </w:rPr>
        <w:t xml:space="preserve"> </w:t>
      </w:r>
      <w:r>
        <w:rPr>
          <w:spacing w:val="-1"/>
        </w:rPr>
        <w:t>собранные</w:t>
      </w:r>
      <w:r>
        <w:rPr>
          <w:spacing w:val="17"/>
        </w:rPr>
        <w:t xml:space="preserve"> </w:t>
      </w:r>
      <w:r>
        <w:t>на</w:t>
      </w:r>
      <w:r>
        <w:rPr>
          <w:spacing w:val="18"/>
        </w:rPr>
        <w:t xml:space="preserve"> </w:t>
      </w:r>
      <w:r>
        <w:rPr>
          <w:spacing w:val="-1"/>
        </w:rPr>
        <w:t>территории</w:t>
      </w:r>
      <w:r>
        <w:rPr>
          <w:spacing w:val="19"/>
        </w:rPr>
        <w:t xml:space="preserve"> </w:t>
      </w:r>
      <w:r>
        <w:rPr>
          <w:spacing w:val="-1"/>
        </w:rPr>
        <w:t>отходы</w:t>
      </w:r>
      <w:r>
        <w:rPr>
          <w:spacing w:val="75"/>
        </w:rPr>
        <w:t xml:space="preserve"> </w:t>
      </w:r>
      <w:r>
        <w:rPr>
          <w:spacing w:val="-1"/>
        </w:rPr>
        <w:t>следует</w:t>
      </w:r>
      <w:r>
        <w:t xml:space="preserve"> </w:t>
      </w:r>
      <w:r>
        <w:rPr>
          <w:spacing w:val="-1"/>
        </w:rPr>
        <w:t>хранить</w:t>
      </w:r>
      <w:r>
        <w:t xml:space="preserve"> в </w:t>
      </w:r>
      <w:r>
        <w:rPr>
          <w:spacing w:val="-1"/>
        </w:rPr>
        <w:t>контейнерах</w:t>
      </w:r>
      <w:r>
        <w:rPr>
          <w:spacing w:val="2"/>
        </w:rPr>
        <w:t xml:space="preserve"> </w:t>
      </w:r>
      <w:r>
        <w:rPr>
          <w:spacing w:val="-1"/>
        </w:rPr>
        <w:t>емкостью</w:t>
      </w:r>
      <w:r>
        <w:t xml:space="preserve"> 0,75</w:t>
      </w:r>
      <w:r>
        <w:rPr>
          <w:spacing w:val="-3"/>
        </w:rPr>
        <w:t xml:space="preserve"> </w:t>
      </w:r>
      <w:r>
        <w:rPr>
          <w:spacing w:val="-2"/>
        </w:rPr>
        <w:t>куб.</w:t>
      </w:r>
      <w:r>
        <w:rPr>
          <w:spacing w:val="2"/>
        </w:rPr>
        <w:t xml:space="preserve"> </w:t>
      </w:r>
      <w:r>
        <w:rPr>
          <w:spacing w:val="-1"/>
        </w:rPr>
        <w:t>м;</w:t>
      </w:r>
    </w:p>
    <w:p w14:paraId="06B30A6B" w14:textId="77777777" w:rsidR="00221F49" w:rsidRDefault="00221F49" w:rsidP="008A3930">
      <w:pPr>
        <w:pStyle w:val="a"/>
        <w:widowControl w:val="0"/>
        <w:numPr>
          <w:ilvl w:val="1"/>
          <w:numId w:val="65"/>
        </w:numPr>
        <w:tabs>
          <w:tab w:val="left" w:pos="1042"/>
        </w:tabs>
        <w:kinsoku w:val="0"/>
        <w:overflowPunct w:val="0"/>
        <w:autoSpaceDE w:val="0"/>
        <w:autoSpaceDN w:val="0"/>
        <w:adjustRightInd w:val="0"/>
        <w:spacing w:before="0" w:after="0"/>
        <w:ind w:right="116" w:firstLine="708"/>
        <w:rPr>
          <w:spacing w:val="-1"/>
        </w:rPr>
      </w:pPr>
      <w:r>
        <w:t>на</w:t>
      </w:r>
      <w:r>
        <w:rPr>
          <w:spacing w:val="54"/>
        </w:rPr>
        <w:t xml:space="preserve"> </w:t>
      </w:r>
      <w:r>
        <w:t>рынках</w:t>
      </w:r>
      <w:r>
        <w:rPr>
          <w:spacing w:val="54"/>
        </w:rPr>
        <w:t xml:space="preserve"> </w:t>
      </w:r>
      <w:r>
        <w:rPr>
          <w:spacing w:val="-1"/>
        </w:rPr>
        <w:t>без</w:t>
      </w:r>
      <w:r>
        <w:rPr>
          <w:spacing w:val="55"/>
        </w:rPr>
        <w:t xml:space="preserve"> </w:t>
      </w:r>
      <w:r>
        <w:rPr>
          <w:spacing w:val="-1"/>
        </w:rPr>
        <w:t>канализации</w:t>
      </w:r>
      <w:r>
        <w:rPr>
          <w:spacing w:val="55"/>
        </w:rPr>
        <w:t xml:space="preserve"> </w:t>
      </w:r>
      <w:r>
        <w:rPr>
          <w:spacing w:val="-1"/>
        </w:rPr>
        <w:t>общественные</w:t>
      </w:r>
      <w:r>
        <w:rPr>
          <w:spacing w:val="51"/>
        </w:rPr>
        <w:t xml:space="preserve"> </w:t>
      </w:r>
      <w:r>
        <w:rPr>
          <w:spacing w:val="-1"/>
        </w:rPr>
        <w:t>туалеты</w:t>
      </w:r>
      <w:r>
        <w:rPr>
          <w:spacing w:val="56"/>
        </w:rPr>
        <w:t xml:space="preserve"> </w:t>
      </w:r>
      <w:r>
        <w:t>с</w:t>
      </w:r>
      <w:r>
        <w:rPr>
          <w:spacing w:val="54"/>
        </w:rPr>
        <w:t xml:space="preserve"> </w:t>
      </w:r>
      <w:r>
        <w:rPr>
          <w:spacing w:val="-1"/>
        </w:rPr>
        <w:t>непроницаемыми</w:t>
      </w:r>
      <w:r>
        <w:rPr>
          <w:spacing w:val="55"/>
        </w:rPr>
        <w:t xml:space="preserve"> </w:t>
      </w:r>
      <w:r>
        <w:t>выгребами</w:t>
      </w:r>
      <w:r>
        <w:rPr>
          <w:spacing w:val="55"/>
        </w:rPr>
        <w:t xml:space="preserve"> </w:t>
      </w:r>
      <w:r>
        <w:rPr>
          <w:spacing w:val="-1"/>
        </w:rPr>
        <w:t>следует</w:t>
      </w:r>
      <w:r>
        <w:rPr>
          <w:spacing w:val="14"/>
        </w:rPr>
        <w:t xml:space="preserve"> </w:t>
      </w:r>
      <w:r>
        <w:rPr>
          <w:spacing w:val="-1"/>
        </w:rPr>
        <w:t>располагать</w:t>
      </w:r>
      <w:r>
        <w:rPr>
          <w:spacing w:val="14"/>
        </w:rPr>
        <w:t xml:space="preserve"> </w:t>
      </w:r>
      <w:r>
        <w:t>на</w:t>
      </w:r>
      <w:r>
        <w:rPr>
          <w:spacing w:val="13"/>
        </w:rPr>
        <w:t xml:space="preserve"> </w:t>
      </w:r>
      <w:r>
        <w:rPr>
          <w:spacing w:val="-1"/>
        </w:rPr>
        <w:t>расстоянии</w:t>
      </w:r>
      <w:r>
        <w:rPr>
          <w:spacing w:val="15"/>
        </w:rPr>
        <w:t xml:space="preserve"> </w:t>
      </w:r>
      <w:r>
        <w:t>не</w:t>
      </w:r>
      <w:r>
        <w:rPr>
          <w:spacing w:val="13"/>
        </w:rPr>
        <w:t xml:space="preserve"> </w:t>
      </w:r>
      <w:r>
        <w:rPr>
          <w:spacing w:val="-1"/>
        </w:rPr>
        <w:t>менее</w:t>
      </w:r>
      <w:r>
        <w:rPr>
          <w:spacing w:val="13"/>
        </w:rPr>
        <w:t xml:space="preserve"> </w:t>
      </w:r>
      <w:r>
        <w:t>50</w:t>
      </w:r>
      <w:r>
        <w:rPr>
          <w:spacing w:val="14"/>
        </w:rPr>
        <w:t xml:space="preserve"> </w:t>
      </w:r>
      <w:r>
        <w:t>м</w:t>
      </w:r>
      <w:r>
        <w:rPr>
          <w:spacing w:val="13"/>
        </w:rPr>
        <w:t xml:space="preserve"> </w:t>
      </w:r>
      <w:r>
        <w:t>от</w:t>
      </w:r>
      <w:r>
        <w:rPr>
          <w:spacing w:val="14"/>
        </w:rPr>
        <w:t xml:space="preserve"> </w:t>
      </w:r>
      <w:r>
        <w:rPr>
          <w:spacing w:val="-1"/>
        </w:rPr>
        <w:t>места</w:t>
      </w:r>
      <w:r>
        <w:rPr>
          <w:spacing w:val="13"/>
        </w:rPr>
        <w:t xml:space="preserve"> </w:t>
      </w:r>
      <w:r>
        <w:t>торговли.</w:t>
      </w:r>
      <w:r>
        <w:rPr>
          <w:spacing w:val="14"/>
        </w:rPr>
        <w:t xml:space="preserve"> </w:t>
      </w:r>
      <w:r>
        <w:rPr>
          <w:spacing w:val="-1"/>
        </w:rPr>
        <w:t>Число</w:t>
      </w:r>
      <w:r>
        <w:rPr>
          <w:spacing w:val="14"/>
        </w:rPr>
        <w:t xml:space="preserve"> </w:t>
      </w:r>
      <w:r>
        <w:rPr>
          <w:spacing w:val="-1"/>
        </w:rPr>
        <w:t>расчетных</w:t>
      </w:r>
      <w:r>
        <w:rPr>
          <w:spacing w:val="15"/>
        </w:rPr>
        <w:t xml:space="preserve"> </w:t>
      </w:r>
      <w:r>
        <w:rPr>
          <w:spacing w:val="-1"/>
        </w:rPr>
        <w:t>мест</w:t>
      </w:r>
      <w:r>
        <w:rPr>
          <w:spacing w:val="14"/>
        </w:rPr>
        <w:t xml:space="preserve"> </w:t>
      </w:r>
      <w:r>
        <w:t>в</w:t>
      </w:r>
      <w:r>
        <w:rPr>
          <w:spacing w:val="67"/>
        </w:rPr>
        <w:t xml:space="preserve"> </w:t>
      </w:r>
      <w:r>
        <w:rPr>
          <w:spacing w:val="-1"/>
        </w:rPr>
        <w:t>них</w:t>
      </w:r>
      <w:r>
        <w:rPr>
          <w:spacing w:val="2"/>
        </w:rPr>
        <w:t xml:space="preserve"> </w:t>
      </w:r>
      <w:r>
        <w:rPr>
          <w:spacing w:val="-1"/>
        </w:rPr>
        <w:t>должно</w:t>
      </w:r>
      <w:r>
        <w:t xml:space="preserve"> быть</w:t>
      </w:r>
      <w:r>
        <w:rPr>
          <w:spacing w:val="-2"/>
        </w:rPr>
        <w:t xml:space="preserve"> </w:t>
      </w:r>
      <w:r>
        <w:t>не</w:t>
      </w:r>
      <w:r>
        <w:rPr>
          <w:spacing w:val="-1"/>
        </w:rPr>
        <w:t xml:space="preserve"> менее </w:t>
      </w:r>
      <w:r>
        <w:t>одного на</w:t>
      </w:r>
      <w:r>
        <w:rPr>
          <w:spacing w:val="-1"/>
        </w:rPr>
        <w:t xml:space="preserve"> каждые</w:t>
      </w:r>
      <w:r>
        <w:rPr>
          <w:spacing w:val="-2"/>
        </w:rPr>
        <w:t xml:space="preserve"> </w:t>
      </w:r>
      <w:r>
        <w:t xml:space="preserve">50 </w:t>
      </w:r>
      <w:r>
        <w:rPr>
          <w:spacing w:val="-1"/>
        </w:rPr>
        <w:t>торговых</w:t>
      </w:r>
      <w:r>
        <w:rPr>
          <w:spacing w:val="2"/>
        </w:rPr>
        <w:t xml:space="preserve"> </w:t>
      </w:r>
      <w:r>
        <w:rPr>
          <w:spacing w:val="-1"/>
        </w:rPr>
        <w:t>мест.</w:t>
      </w:r>
    </w:p>
    <w:p w14:paraId="1DA36325" w14:textId="77777777" w:rsidR="00221F49" w:rsidRDefault="00221F49" w:rsidP="008A3930">
      <w:pPr>
        <w:pStyle w:val="a"/>
        <w:widowControl w:val="0"/>
        <w:numPr>
          <w:ilvl w:val="3"/>
          <w:numId w:val="64"/>
        </w:numPr>
        <w:tabs>
          <w:tab w:val="left" w:pos="1747"/>
        </w:tabs>
        <w:kinsoku w:val="0"/>
        <w:overflowPunct w:val="0"/>
        <w:autoSpaceDE w:val="0"/>
        <w:autoSpaceDN w:val="0"/>
        <w:adjustRightInd w:val="0"/>
        <w:spacing w:before="0" w:after="0"/>
        <w:ind w:left="1746" w:hanging="900"/>
        <w:jc w:val="left"/>
        <w:rPr>
          <w:spacing w:val="-1"/>
        </w:rPr>
      </w:pPr>
      <w:r>
        <w:t>На</w:t>
      </w:r>
      <w:r>
        <w:rPr>
          <w:spacing w:val="-2"/>
        </w:rPr>
        <w:t xml:space="preserve"> </w:t>
      </w:r>
      <w:r>
        <w:t>территории</w:t>
      </w:r>
      <w:r>
        <w:rPr>
          <w:spacing w:val="-2"/>
        </w:rPr>
        <w:t xml:space="preserve"> </w:t>
      </w:r>
      <w:r>
        <w:rPr>
          <w:spacing w:val="-1"/>
        </w:rPr>
        <w:t>парков:</w:t>
      </w:r>
    </w:p>
    <w:p w14:paraId="201F45BB" w14:textId="16396B9A" w:rsidR="00221F49" w:rsidRDefault="00221F49" w:rsidP="008A3930">
      <w:pPr>
        <w:pStyle w:val="a"/>
        <w:widowControl w:val="0"/>
        <w:numPr>
          <w:ilvl w:val="1"/>
          <w:numId w:val="65"/>
        </w:numPr>
        <w:tabs>
          <w:tab w:val="left" w:pos="1015"/>
        </w:tabs>
        <w:kinsoku w:val="0"/>
        <w:overflowPunct w:val="0"/>
        <w:autoSpaceDE w:val="0"/>
        <w:autoSpaceDN w:val="0"/>
        <w:adjustRightInd w:val="0"/>
        <w:spacing w:before="0" w:after="0"/>
        <w:ind w:right="111" w:firstLine="708"/>
        <w:rPr>
          <w:spacing w:val="-1"/>
        </w:rPr>
      </w:pPr>
      <w:r>
        <w:rPr>
          <w:spacing w:val="-1"/>
        </w:rPr>
        <w:t>хозяйственная</w:t>
      </w:r>
      <w:r>
        <w:rPr>
          <w:spacing w:val="26"/>
        </w:rPr>
        <w:t xml:space="preserve"> </w:t>
      </w:r>
      <w:r>
        <w:t>зона</w:t>
      </w:r>
      <w:r>
        <w:rPr>
          <w:spacing w:val="27"/>
        </w:rPr>
        <w:t xml:space="preserve"> </w:t>
      </w:r>
      <w:r>
        <w:t>с</w:t>
      </w:r>
      <w:r>
        <w:rPr>
          <w:spacing w:val="27"/>
        </w:rPr>
        <w:t xml:space="preserve"> </w:t>
      </w:r>
      <w:r>
        <w:rPr>
          <w:spacing w:val="-1"/>
        </w:rPr>
        <w:t>участками,</w:t>
      </w:r>
      <w:r>
        <w:rPr>
          <w:spacing w:val="28"/>
        </w:rPr>
        <w:t xml:space="preserve"> </w:t>
      </w:r>
      <w:r>
        <w:rPr>
          <w:spacing w:val="-1"/>
        </w:rPr>
        <w:t>выделенными</w:t>
      </w:r>
      <w:r>
        <w:rPr>
          <w:spacing w:val="29"/>
        </w:rPr>
        <w:t xml:space="preserve"> </w:t>
      </w:r>
      <w:r>
        <w:t>для</w:t>
      </w:r>
      <w:r>
        <w:rPr>
          <w:spacing w:val="31"/>
        </w:rPr>
        <w:t xml:space="preserve"> </w:t>
      </w:r>
      <w:r>
        <w:rPr>
          <w:spacing w:val="-2"/>
        </w:rPr>
        <w:t>установки</w:t>
      </w:r>
      <w:r>
        <w:rPr>
          <w:spacing w:val="30"/>
        </w:rPr>
        <w:t xml:space="preserve"> </w:t>
      </w:r>
      <w:r>
        <w:rPr>
          <w:spacing w:val="-1"/>
        </w:rPr>
        <w:t>сменных</w:t>
      </w:r>
      <w:r>
        <w:rPr>
          <w:spacing w:val="36"/>
        </w:rPr>
        <w:t xml:space="preserve"> </w:t>
      </w:r>
      <w:r>
        <w:rPr>
          <w:spacing w:val="-1"/>
        </w:rPr>
        <w:t>мусоросбор</w:t>
      </w:r>
      <w:r>
        <w:t>ников,</w:t>
      </w:r>
      <w:r>
        <w:rPr>
          <w:spacing w:val="28"/>
        </w:rPr>
        <w:t xml:space="preserve"> </w:t>
      </w:r>
      <w:r>
        <w:t>должна</w:t>
      </w:r>
      <w:r>
        <w:rPr>
          <w:spacing w:val="27"/>
        </w:rPr>
        <w:t xml:space="preserve"> </w:t>
      </w:r>
      <w:r>
        <w:t>быть</w:t>
      </w:r>
      <w:r>
        <w:rPr>
          <w:spacing w:val="29"/>
        </w:rPr>
        <w:t xml:space="preserve"> </w:t>
      </w:r>
      <w:r>
        <w:rPr>
          <w:spacing w:val="-1"/>
        </w:rPr>
        <w:t>расположена</w:t>
      </w:r>
      <w:r>
        <w:rPr>
          <w:spacing w:val="27"/>
        </w:rPr>
        <w:t xml:space="preserve"> </w:t>
      </w:r>
      <w:r>
        <w:t>не</w:t>
      </w:r>
      <w:r>
        <w:rPr>
          <w:spacing w:val="27"/>
        </w:rPr>
        <w:t xml:space="preserve"> </w:t>
      </w:r>
      <w:r>
        <w:t>ближе</w:t>
      </w:r>
      <w:r>
        <w:rPr>
          <w:spacing w:val="27"/>
        </w:rPr>
        <w:t xml:space="preserve"> </w:t>
      </w:r>
      <w:r>
        <w:rPr>
          <w:spacing w:val="1"/>
        </w:rPr>
        <w:t>50</w:t>
      </w:r>
      <w:r>
        <w:rPr>
          <w:spacing w:val="28"/>
        </w:rPr>
        <w:t xml:space="preserve"> </w:t>
      </w:r>
      <w:r>
        <w:t>м</w:t>
      </w:r>
      <w:r>
        <w:rPr>
          <w:spacing w:val="27"/>
        </w:rPr>
        <w:t xml:space="preserve"> </w:t>
      </w:r>
      <w:r>
        <w:t>от</w:t>
      </w:r>
      <w:r>
        <w:rPr>
          <w:spacing w:val="29"/>
        </w:rPr>
        <w:t xml:space="preserve"> </w:t>
      </w:r>
      <w:r>
        <w:rPr>
          <w:spacing w:val="-1"/>
        </w:rPr>
        <w:t>мест</w:t>
      </w:r>
      <w:r>
        <w:rPr>
          <w:spacing w:val="29"/>
        </w:rPr>
        <w:t xml:space="preserve"> </w:t>
      </w:r>
      <w:r>
        <w:t>массового</w:t>
      </w:r>
      <w:r>
        <w:rPr>
          <w:spacing w:val="30"/>
        </w:rPr>
        <w:t xml:space="preserve"> </w:t>
      </w:r>
      <w:r>
        <w:rPr>
          <w:spacing w:val="-1"/>
        </w:rPr>
        <w:t>скопления</w:t>
      </w:r>
      <w:r>
        <w:rPr>
          <w:spacing w:val="28"/>
        </w:rPr>
        <w:t xml:space="preserve"> </w:t>
      </w:r>
      <w:r>
        <w:rPr>
          <w:spacing w:val="-1"/>
        </w:rPr>
        <w:t>отдыхающих</w:t>
      </w:r>
      <w:r>
        <w:rPr>
          <w:spacing w:val="45"/>
        </w:rPr>
        <w:t xml:space="preserve"> </w:t>
      </w:r>
      <w:r>
        <w:rPr>
          <w:spacing w:val="-1"/>
        </w:rPr>
        <w:t>(танцплощадки,</w:t>
      </w:r>
      <w:r>
        <w:t xml:space="preserve"> </w:t>
      </w:r>
      <w:r>
        <w:rPr>
          <w:spacing w:val="-1"/>
        </w:rPr>
        <w:t>эстрады,</w:t>
      </w:r>
      <w:r>
        <w:t xml:space="preserve"> фонтаны, </w:t>
      </w:r>
      <w:r>
        <w:rPr>
          <w:spacing w:val="-1"/>
        </w:rPr>
        <w:t>главные</w:t>
      </w:r>
      <w:r>
        <w:rPr>
          <w:spacing w:val="-2"/>
        </w:rPr>
        <w:t xml:space="preserve"> </w:t>
      </w:r>
      <w:r>
        <w:rPr>
          <w:spacing w:val="-1"/>
        </w:rPr>
        <w:t>аллеи,</w:t>
      </w:r>
      <w:r>
        <w:t xml:space="preserve"> зрелищные</w:t>
      </w:r>
      <w:r>
        <w:rPr>
          <w:spacing w:val="-2"/>
        </w:rPr>
        <w:t xml:space="preserve"> </w:t>
      </w:r>
      <w:r>
        <w:rPr>
          <w:spacing w:val="-1"/>
        </w:rPr>
        <w:t>павильоны</w:t>
      </w:r>
      <w:r>
        <w:t xml:space="preserve"> и </w:t>
      </w:r>
      <w:r>
        <w:rPr>
          <w:spacing w:val="-1"/>
        </w:rPr>
        <w:t>другие);</w:t>
      </w:r>
    </w:p>
    <w:p w14:paraId="6AC2CEC1" w14:textId="0863D462" w:rsidR="00221F49" w:rsidRDefault="00221F49" w:rsidP="008A3930">
      <w:pPr>
        <w:pStyle w:val="a"/>
        <w:widowControl w:val="0"/>
        <w:numPr>
          <w:ilvl w:val="1"/>
          <w:numId w:val="65"/>
        </w:numPr>
        <w:tabs>
          <w:tab w:val="left" w:pos="994"/>
        </w:tabs>
        <w:kinsoku w:val="0"/>
        <w:overflowPunct w:val="0"/>
        <w:autoSpaceDE w:val="0"/>
        <w:autoSpaceDN w:val="0"/>
        <w:adjustRightInd w:val="0"/>
        <w:spacing w:before="0" w:after="0"/>
        <w:ind w:right="113" w:firstLine="708"/>
      </w:pPr>
      <w:r>
        <w:rPr>
          <w:spacing w:val="-2"/>
        </w:rPr>
        <w:t>урны</w:t>
      </w:r>
      <w:r>
        <w:rPr>
          <w:spacing w:val="1"/>
        </w:rPr>
        <w:t xml:space="preserve"> </w:t>
      </w:r>
      <w:r>
        <w:rPr>
          <w:spacing w:val="-1"/>
        </w:rPr>
        <w:t>располагаются</w:t>
      </w:r>
      <w:r>
        <w:rPr>
          <w:spacing w:val="2"/>
        </w:rPr>
        <w:t xml:space="preserve"> </w:t>
      </w:r>
      <w:r>
        <w:rPr>
          <w:spacing w:val="1"/>
        </w:rPr>
        <w:t>из</w:t>
      </w:r>
      <w:r>
        <w:rPr>
          <w:spacing w:val="3"/>
        </w:rPr>
        <w:t xml:space="preserve"> </w:t>
      </w:r>
      <w:r>
        <w:rPr>
          <w:spacing w:val="-1"/>
        </w:rPr>
        <w:t>расчета</w:t>
      </w:r>
      <w:r>
        <w:rPr>
          <w:spacing w:val="1"/>
        </w:rPr>
        <w:t xml:space="preserve"> </w:t>
      </w:r>
      <w:r>
        <w:t>одна</w:t>
      </w:r>
      <w:r>
        <w:rPr>
          <w:spacing w:val="6"/>
        </w:rPr>
        <w:t xml:space="preserve"> </w:t>
      </w:r>
      <w:r>
        <w:rPr>
          <w:spacing w:val="-2"/>
        </w:rPr>
        <w:t>урна</w:t>
      </w:r>
      <w:r>
        <w:rPr>
          <w:spacing w:val="3"/>
        </w:rPr>
        <w:t xml:space="preserve"> </w:t>
      </w:r>
      <w:r>
        <w:t>на</w:t>
      </w:r>
      <w:r>
        <w:rPr>
          <w:spacing w:val="3"/>
        </w:rPr>
        <w:t xml:space="preserve"> </w:t>
      </w:r>
      <w:r>
        <w:t>800</w:t>
      </w:r>
      <w:r>
        <w:rPr>
          <w:spacing w:val="2"/>
        </w:rPr>
        <w:t xml:space="preserve"> </w:t>
      </w:r>
      <w:r>
        <w:t>кв.</w:t>
      </w:r>
      <w:r>
        <w:rPr>
          <w:spacing w:val="1"/>
        </w:rPr>
        <w:t xml:space="preserve"> </w:t>
      </w:r>
      <w:r>
        <w:t>м</w:t>
      </w:r>
      <w:r>
        <w:rPr>
          <w:spacing w:val="3"/>
        </w:rPr>
        <w:t xml:space="preserve"> </w:t>
      </w:r>
      <w:r>
        <w:rPr>
          <w:spacing w:val="-1"/>
        </w:rPr>
        <w:t>площади</w:t>
      </w:r>
      <w:r>
        <w:rPr>
          <w:spacing w:val="3"/>
        </w:rPr>
        <w:t xml:space="preserve"> </w:t>
      </w:r>
      <w:r>
        <w:rPr>
          <w:spacing w:val="-1"/>
        </w:rPr>
        <w:t>парка.</w:t>
      </w:r>
      <w:r>
        <w:rPr>
          <w:spacing w:val="2"/>
        </w:rPr>
        <w:t xml:space="preserve"> </w:t>
      </w:r>
      <w:r>
        <w:t>На</w:t>
      </w:r>
      <w:r>
        <w:rPr>
          <w:spacing w:val="2"/>
        </w:rPr>
        <w:t xml:space="preserve"> </w:t>
      </w:r>
      <w:r>
        <w:rPr>
          <w:spacing w:val="-1"/>
        </w:rPr>
        <w:t>главных</w:t>
      </w:r>
      <w:r>
        <w:rPr>
          <w:spacing w:val="3"/>
        </w:rPr>
        <w:t xml:space="preserve"> ал</w:t>
      </w:r>
      <w:r>
        <w:rPr>
          <w:spacing w:val="-1"/>
        </w:rPr>
        <w:t>леях</w:t>
      </w:r>
      <w:r>
        <w:rPr>
          <w:spacing w:val="11"/>
        </w:rPr>
        <w:t xml:space="preserve"> </w:t>
      </w:r>
      <w:r>
        <w:rPr>
          <w:spacing w:val="-1"/>
        </w:rPr>
        <w:t>расстояние</w:t>
      </w:r>
      <w:r>
        <w:rPr>
          <w:spacing w:val="8"/>
        </w:rPr>
        <w:t xml:space="preserve"> </w:t>
      </w:r>
      <w:r>
        <w:t>между</w:t>
      </w:r>
      <w:r>
        <w:rPr>
          <w:spacing w:val="9"/>
        </w:rPr>
        <w:t xml:space="preserve"> </w:t>
      </w:r>
      <w:r>
        <w:rPr>
          <w:spacing w:val="-2"/>
        </w:rPr>
        <w:t>урнами</w:t>
      </w:r>
      <w:r>
        <w:rPr>
          <w:spacing w:val="10"/>
        </w:rPr>
        <w:t xml:space="preserve"> </w:t>
      </w:r>
      <w:r>
        <w:t>не</w:t>
      </w:r>
      <w:r>
        <w:rPr>
          <w:spacing w:val="8"/>
        </w:rPr>
        <w:t xml:space="preserve"> </w:t>
      </w:r>
      <w:r>
        <w:t>должно</w:t>
      </w:r>
      <w:r>
        <w:rPr>
          <w:spacing w:val="9"/>
        </w:rPr>
        <w:t xml:space="preserve"> </w:t>
      </w:r>
      <w:r>
        <w:t>быть</w:t>
      </w:r>
      <w:r>
        <w:rPr>
          <w:spacing w:val="10"/>
        </w:rPr>
        <w:t xml:space="preserve"> </w:t>
      </w:r>
      <w:r>
        <w:t>более</w:t>
      </w:r>
      <w:r>
        <w:rPr>
          <w:spacing w:val="7"/>
        </w:rPr>
        <w:t xml:space="preserve"> </w:t>
      </w:r>
      <w:r>
        <w:t>40</w:t>
      </w:r>
      <w:r>
        <w:rPr>
          <w:spacing w:val="9"/>
        </w:rPr>
        <w:t xml:space="preserve"> </w:t>
      </w:r>
      <w:r>
        <w:rPr>
          <w:spacing w:val="-1"/>
        </w:rPr>
        <w:t>м.</w:t>
      </w:r>
      <w:r>
        <w:rPr>
          <w:spacing w:val="9"/>
        </w:rPr>
        <w:t xml:space="preserve"> </w:t>
      </w:r>
      <w:r>
        <w:t>У</w:t>
      </w:r>
      <w:r>
        <w:rPr>
          <w:spacing w:val="9"/>
        </w:rPr>
        <w:t xml:space="preserve"> </w:t>
      </w:r>
      <w:r>
        <w:rPr>
          <w:spacing w:val="-1"/>
        </w:rPr>
        <w:t>каждого</w:t>
      </w:r>
      <w:r>
        <w:rPr>
          <w:spacing w:val="9"/>
        </w:rPr>
        <w:t xml:space="preserve"> </w:t>
      </w:r>
      <w:r>
        <w:rPr>
          <w:spacing w:val="-1"/>
        </w:rPr>
        <w:t>ларька,</w:t>
      </w:r>
      <w:r>
        <w:rPr>
          <w:spacing w:val="9"/>
        </w:rPr>
        <w:t xml:space="preserve"> </w:t>
      </w:r>
      <w:r>
        <w:rPr>
          <w:spacing w:val="-1"/>
        </w:rPr>
        <w:t>киоска</w:t>
      </w:r>
      <w:r>
        <w:rPr>
          <w:spacing w:val="8"/>
        </w:rPr>
        <w:t xml:space="preserve"> </w:t>
      </w:r>
      <w:r>
        <w:t>(продо</w:t>
      </w:r>
      <w:r>
        <w:rPr>
          <w:spacing w:val="-1"/>
        </w:rPr>
        <w:t>вольственного,</w:t>
      </w:r>
      <w:r>
        <w:rPr>
          <w:spacing w:val="21"/>
        </w:rPr>
        <w:t xml:space="preserve"> </w:t>
      </w:r>
      <w:r>
        <w:rPr>
          <w:spacing w:val="-1"/>
        </w:rPr>
        <w:t>сувенирного,</w:t>
      </w:r>
      <w:r>
        <w:rPr>
          <w:spacing w:val="21"/>
        </w:rPr>
        <w:t xml:space="preserve"> </w:t>
      </w:r>
      <w:r>
        <w:rPr>
          <w:spacing w:val="-1"/>
        </w:rPr>
        <w:t>книжного</w:t>
      </w:r>
      <w:r>
        <w:rPr>
          <w:spacing w:val="21"/>
        </w:rPr>
        <w:t xml:space="preserve"> </w:t>
      </w:r>
      <w:r>
        <w:t>и</w:t>
      </w:r>
      <w:r>
        <w:rPr>
          <w:spacing w:val="20"/>
        </w:rPr>
        <w:t xml:space="preserve"> </w:t>
      </w:r>
      <w:r>
        <w:rPr>
          <w:spacing w:val="-1"/>
        </w:rPr>
        <w:t>другого)</w:t>
      </w:r>
      <w:r>
        <w:rPr>
          <w:spacing w:val="20"/>
        </w:rPr>
        <w:t xml:space="preserve"> </w:t>
      </w:r>
      <w:r>
        <w:rPr>
          <w:spacing w:val="-1"/>
        </w:rPr>
        <w:t>необходимо</w:t>
      </w:r>
      <w:r>
        <w:rPr>
          <w:spacing w:val="23"/>
        </w:rPr>
        <w:t xml:space="preserve"> </w:t>
      </w:r>
      <w:r>
        <w:rPr>
          <w:spacing w:val="-1"/>
        </w:rPr>
        <w:t>устанавливать</w:t>
      </w:r>
      <w:r>
        <w:rPr>
          <w:spacing w:val="24"/>
        </w:rPr>
        <w:t xml:space="preserve"> </w:t>
      </w:r>
      <w:r>
        <w:rPr>
          <w:spacing w:val="-1"/>
        </w:rPr>
        <w:t>урну</w:t>
      </w:r>
      <w:r>
        <w:rPr>
          <w:spacing w:val="16"/>
        </w:rPr>
        <w:t xml:space="preserve"> </w:t>
      </w:r>
      <w:r>
        <w:rPr>
          <w:spacing w:val="-1"/>
        </w:rPr>
        <w:t>емкостью</w:t>
      </w:r>
      <w:r>
        <w:rPr>
          <w:spacing w:val="87"/>
        </w:rPr>
        <w:t xml:space="preserve"> </w:t>
      </w:r>
      <w:r>
        <w:t>не</w:t>
      </w:r>
      <w:r>
        <w:rPr>
          <w:spacing w:val="-1"/>
        </w:rPr>
        <w:t xml:space="preserve"> менее </w:t>
      </w:r>
      <w:r>
        <w:t>10 л;</w:t>
      </w:r>
    </w:p>
    <w:p w14:paraId="4E82A851" w14:textId="77777777" w:rsidR="00221F49" w:rsidRDefault="00221F49" w:rsidP="008A3930">
      <w:pPr>
        <w:pStyle w:val="a"/>
        <w:widowControl w:val="0"/>
        <w:numPr>
          <w:ilvl w:val="1"/>
          <w:numId w:val="65"/>
        </w:numPr>
        <w:tabs>
          <w:tab w:val="left" w:pos="1010"/>
        </w:tabs>
        <w:kinsoku w:val="0"/>
        <w:overflowPunct w:val="0"/>
        <w:autoSpaceDE w:val="0"/>
        <w:autoSpaceDN w:val="0"/>
        <w:adjustRightInd w:val="0"/>
        <w:spacing w:before="0" w:after="0"/>
        <w:ind w:right="115" w:firstLine="708"/>
      </w:pPr>
      <w:r>
        <w:t>при</w:t>
      </w:r>
      <w:r>
        <w:rPr>
          <w:spacing w:val="24"/>
        </w:rPr>
        <w:t xml:space="preserve"> </w:t>
      </w:r>
      <w:r>
        <w:rPr>
          <w:spacing w:val="-1"/>
        </w:rPr>
        <w:t>определении</w:t>
      </w:r>
      <w:r>
        <w:rPr>
          <w:spacing w:val="24"/>
        </w:rPr>
        <w:t xml:space="preserve"> </w:t>
      </w:r>
      <w:r>
        <w:rPr>
          <w:spacing w:val="-1"/>
        </w:rPr>
        <w:t>числа</w:t>
      </w:r>
      <w:r>
        <w:rPr>
          <w:spacing w:val="23"/>
        </w:rPr>
        <w:t xml:space="preserve"> </w:t>
      </w:r>
      <w:r>
        <w:rPr>
          <w:spacing w:val="-1"/>
        </w:rPr>
        <w:t>контейнеров</w:t>
      </w:r>
      <w:r>
        <w:rPr>
          <w:spacing w:val="23"/>
        </w:rPr>
        <w:t xml:space="preserve"> </w:t>
      </w:r>
      <w:r>
        <w:t>для</w:t>
      </w:r>
      <w:r>
        <w:rPr>
          <w:spacing w:val="21"/>
        </w:rPr>
        <w:t xml:space="preserve"> </w:t>
      </w:r>
      <w:r>
        <w:rPr>
          <w:spacing w:val="-1"/>
        </w:rPr>
        <w:t>хозяйственных</w:t>
      </w:r>
      <w:r>
        <w:rPr>
          <w:spacing w:val="23"/>
        </w:rPr>
        <w:t xml:space="preserve"> </w:t>
      </w:r>
      <w:r>
        <w:rPr>
          <w:spacing w:val="-1"/>
        </w:rPr>
        <w:t>площадок</w:t>
      </w:r>
      <w:r>
        <w:rPr>
          <w:spacing w:val="22"/>
        </w:rPr>
        <w:t xml:space="preserve"> </w:t>
      </w:r>
      <w:r>
        <w:t>следует</w:t>
      </w:r>
      <w:r>
        <w:rPr>
          <w:spacing w:val="24"/>
        </w:rPr>
        <w:t xml:space="preserve"> </w:t>
      </w:r>
      <w:r>
        <w:t>исходить</w:t>
      </w:r>
      <w:r>
        <w:rPr>
          <w:spacing w:val="65"/>
        </w:rPr>
        <w:t xml:space="preserve"> </w:t>
      </w:r>
      <w:r>
        <w:t xml:space="preserve">из </w:t>
      </w:r>
      <w:r>
        <w:rPr>
          <w:spacing w:val="-1"/>
        </w:rPr>
        <w:t>среднего</w:t>
      </w:r>
      <w:r>
        <w:t xml:space="preserve"> </w:t>
      </w:r>
      <w:r>
        <w:rPr>
          <w:spacing w:val="-1"/>
        </w:rPr>
        <w:t>накопления</w:t>
      </w:r>
      <w:r>
        <w:rPr>
          <w:spacing w:val="-3"/>
        </w:rPr>
        <w:t xml:space="preserve"> </w:t>
      </w:r>
      <w:r>
        <w:t>отходов</w:t>
      </w:r>
      <w:r>
        <w:rPr>
          <w:spacing w:val="-3"/>
        </w:rPr>
        <w:t xml:space="preserve"> </w:t>
      </w:r>
      <w:r>
        <w:t>за</w:t>
      </w:r>
      <w:r>
        <w:rPr>
          <w:spacing w:val="-1"/>
        </w:rPr>
        <w:t xml:space="preserve"> </w:t>
      </w:r>
      <w:r>
        <w:t>3 дня;</w:t>
      </w:r>
    </w:p>
    <w:p w14:paraId="057FFBFA" w14:textId="77777777" w:rsidR="00221F49" w:rsidRDefault="00221F49" w:rsidP="008A3930">
      <w:pPr>
        <w:pStyle w:val="a"/>
        <w:widowControl w:val="0"/>
        <w:numPr>
          <w:ilvl w:val="1"/>
          <w:numId w:val="65"/>
        </w:numPr>
        <w:tabs>
          <w:tab w:val="left" w:pos="1010"/>
        </w:tabs>
        <w:kinsoku w:val="0"/>
        <w:overflowPunct w:val="0"/>
        <w:autoSpaceDE w:val="0"/>
        <w:autoSpaceDN w:val="0"/>
        <w:adjustRightInd w:val="0"/>
        <w:spacing w:before="0" w:after="0"/>
        <w:ind w:right="119" w:firstLine="708"/>
        <w:rPr>
          <w:spacing w:val="-1"/>
        </w:rPr>
      </w:pPr>
      <w:r>
        <w:rPr>
          <w:spacing w:val="-1"/>
        </w:rPr>
        <w:t>общественные</w:t>
      </w:r>
      <w:r>
        <w:rPr>
          <w:spacing w:val="22"/>
        </w:rPr>
        <w:t xml:space="preserve"> </w:t>
      </w:r>
      <w:r>
        <w:rPr>
          <w:spacing w:val="-1"/>
        </w:rPr>
        <w:t>туалеты</w:t>
      </w:r>
      <w:r>
        <w:rPr>
          <w:spacing w:val="23"/>
        </w:rPr>
        <w:t xml:space="preserve"> </w:t>
      </w:r>
      <w:r>
        <w:rPr>
          <w:spacing w:val="-1"/>
        </w:rPr>
        <w:t>необходимо</w:t>
      </w:r>
      <w:r>
        <w:rPr>
          <w:spacing w:val="26"/>
        </w:rPr>
        <w:t xml:space="preserve"> </w:t>
      </w:r>
      <w:r>
        <w:rPr>
          <w:spacing w:val="-1"/>
        </w:rPr>
        <w:t>устраивать</w:t>
      </w:r>
      <w:r>
        <w:rPr>
          <w:spacing w:val="24"/>
        </w:rPr>
        <w:t xml:space="preserve"> </w:t>
      </w:r>
      <w:r>
        <w:rPr>
          <w:spacing w:val="-1"/>
        </w:rPr>
        <w:t>исходя</w:t>
      </w:r>
      <w:r>
        <w:rPr>
          <w:spacing w:val="21"/>
        </w:rPr>
        <w:t xml:space="preserve"> </w:t>
      </w:r>
      <w:r>
        <w:t>из</w:t>
      </w:r>
      <w:r>
        <w:rPr>
          <w:spacing w:val="22"/>
        </w:rPr>
        <w:t xml:space="preserve"> </w:t>
      </w:r>
      <w:r>
        <w:rPr>
          <w:spacing w:val="-1"/>
        </w:rPr>
        <w:t>расчета</w:t>
      </w:r>
      <w:r>
        <w:rPr>
          <w:spacing w:val="22"/>
        </w:rPr>
        <w:t xml:space="preserve"> </w:t>
      </w:r>
      <w:r>
        <w:t>одно</w:t>
      </w:r>
      <w:r>
        <w:rPr>
          <w:spacing w:val="23"/>
        </w:rPr>
        <w:t xml:space="preserve"> </w:t>
      </w:r>
      <w:r>
        <w:rPr>
          <w:spacing w:val="-1"/>
        </w:rPr>
        <w:t>место</w:t>
      </w:r>
      <w:r>
        <w:rPr>
          <w:spacing w:val="23"/>
        </w:rPr>
        <w:t xml:space="preserve"> </w:t>
      </w:r>
      <w:r>
        <w:t>на</w:t>
      </w:r>
      <w:r>
        <w:rPr>
          <w:spacing w:val="22"/>
        </w:rPr>
        <w:t xml:space="preserve"> </w:t>
      </w:r>
      <w:r>
        <w:t>500</w:t>
      </w:r>
      <w:r>
        <w:rPr>
          <w:spacing w:val="61"/>
        </w:rPr>
        <w:t xml:space="preserve"> </w:t>
      </w:r>
      <w:r>
        <w:rPr>
          <w:spacing w:val="-1"/>
        </w:rPr>
        <w:t>посетителей</w:t>
      </w:r>
      <w:r>
        <w:t xml:space="preserve"> на</w:t>
      </w:r>
      <w:r>
        <w:rPr>
          <w:spacing w:val="-1"/>
        </w:rPr>
        <w:t xml:space="preserve"> расстоянии</w:t>
      </w:r>
      <w:r>
        <w:rPr>
          <w:spacing w:val="-2"/>
        </w:rPr>
        <w:t xml:space="preserve"> </w:t>
      </w:r>
      <w:r>
        <w:t>не</w:t>
      </w:r>
      <w:r>
        <w:rPr>
          <w:spacing w:val="-1"/>
        </w:rPr>
        <w:t xml:space="preserve"> </w:t>
      </w:r>
      <w:r>
        <w:t>ближе</w:t>
      </w:r>
      <w:r>
        <w:rPr>
          <w:spacing w:val="-2"/>
        </w:rPr>
        <w:t xml:space="preserve"> </w:t>
      </w:r>
      <w:r>
        <w:t xml:space="preserve">50 м от </w:t>
      </w:r>
      <w:r>
        <w:rPr>
          <w:spacing w:val="-1"/>
        </w:rPr>
        <w:t>мест</w:t>
      </w:r>
      <w:r>
        <w:t xml:space="preserve"> </w:t>
      </w:r>
      <w:r>
        <w:rPr>
          <w:spacing w:val="-1"/>
        </w:rPr>
        <w:t>массового</w:t>
      </w:r>
      <w:r>
        <w:rPr>
          <w:spacing w:val="1"/>
        </w:rPr>
        <w:t xml:space="preserve"> </w:t>
      </w:r>
      <w:r>
        <w:rPr>
          <w:spacing w:val="-1"/>
        </w:rPr>
        <w:t>скопления</w:t>
      </w:r>
      <w:r>
        <w:t xml:space="preserve"> </w:t>
      </w:r>
      <w:r>
        <w:rPr>
          <w:spacing w:val="-1"/>
        </w:rPr>
        <w:t>отдыхающих.</w:t>
      </w:r>
    </w:p>
    <w:p w14:paraId="3CEAB240" w14:textId="31FF2DC4" w:rsidR="00F54C98" w:rsidRDefault="00221F49" w:rsidP="008A3930">
      <w:pPr>
        <w:pStyle w:val="a"/>
        <w:widowControl w:val="0"/>
        <w:numPr>
          <w:ilvl w:val="3"/>
          <w:numId w:val="64"/>
        </w:numPr>
        <w:tabs>
          <w:tab w:val="left" w:pos="1802"/>
        </w:tabs>
        <w:kinsoku w:val="0"/>
        <w:overflowPunct w:val="0"/>
        <w:autoSpaceDE w:val="0"/>
        <w:autoSpaceDN w:val="0"/>
        <w:adjustRightInd w:val="0"/>
        <w:spacing w:before="0" w:after="0"/>
        <w:ind w:left="138" w:right="111" w:firstLine="708"/>
        <w:rPr>
          <w:spacing w:val="-1"/>
        </w:rPr>
      </w:pPr>
      <w:r>
        <w:t>На</w:t>
      </w:r>
      <w:r>
        <w:rPr>
          <w:spacing w:val="53"/>
        </w:rPr>
        <w:t xml:space="preserve"> </w:t>
      </w:r>
      <w:r>
        <w:rPr>
          <w:spacing w:val="-1"/>
        </w:rPr>
        <w:t>территории</w:t>
      </w:r>
      <w:r>
        <w:rPr>
          <w:spacing w:val="55"/>
        </w:rPr>
        <w:t xml:space="preserve"> </w:t>
      </w:r>
      <w:r>
        <w:rPr>
          <w:spacing w:val="-1"/>
        </w:rPr>
        <w:t>лечебно-профилактических</w:t>
      </w:r>
      <w:r>
        <w:rPr>
          <w:spacing w:val="57"/>
        </w:rPr>
        <w:t xml:space="preserve"> </w:t>
      </w:r>
      <w:r>
        <w:rPr>
          <w:spacing w:val="-1"/>
        </w:rPr>
        <w:t>организаций</w:t>
      </w:r>
      <w:r>
        <w:rPr>
          <w:spacing w:val="53"/>
        </w:rPr>
        <w:t xml:space="preserve"> </w:t>
      </w:r>
      <w:r>
        <w:rPr>
          <w:spacing w:val="-1"/>
        </w:rPr>
        <w:t>хозяйственная</w:t>
      </w:r>
      <w:r>
        <w:rPr>
          <w:spacing w:val="54"/>
        </w:rPr>
        <w:t xml:space="preserve"> </w:t>
      </w:r>
      <w:r>
        <w:rPr>
          <w:spacing w:val="1"/>
        </w:rPr>
        <w:t>пло</w:t>
      </w:r>
      <w:r>
        <w:rPr>
          <w:spacing w:val="-1"/>
        </w:rPr>
        <w:t>щадка</w:t>
      </w:r>
      <w:r>
        <w:rPr>
          <w:spacing w:val="13"/>
        </w:rPr>
        <w:t xml:space="preserve"> </w:t>
      </w:r>
      <w:r>
        <w:t>для</w:t>
      </w:r>
      <w:r>
        <w:rPr>
          <w:spacing w:val="17"/>
        </w:rPr>
        <w:t xml:space="preserve"> </w:t>
      </w:r>
      <w:r>
        <w:rPr>
          <w:spacing w:val="-1"/>
        </w:rPr>
        <w:t>установки</w:t>
      </w:r>
      <w:r>
        <w:rPr>
          <w:spacing w:val="15"/>
        </w:rPr>
        <w:t xml:space="preserve"> </w:t>
      </w:r>
      <w:r>
        <w:rPr>
          <w:spacing w:val="-1"/>
        </w:rPr>
        <w:t>контейнеров</w:t>
      </w:r>
      <w:r>
        <w:rPr>
          <w:spacing w:val="13"/>
        </w:rPr>
        <w:t xml:space="preserve"> </w:t>
      </w:r>
      <w:r>
        <w:t>должна</w:t>
      </w:r>
      <w:r>
        <w:rPr>
          <w:spacing w:val="10"/>
        </w:rPr>
        <w:t xml:space="preserve"> </w:t>
      </w:r>
      <w:r>
        <w:rPr>
          <w:spacing w:val="-1"/>
        </w:rPr>
        <w:t>иметь</w:t>
      </w:r>
      <w:r>
        <w:rPr>
          <w:spacing w:val="14"/>
        </w:rPr>
        <w:t xml:space="preserve"> </w:t>
      </w:r>
      <w:r>
        <w:rPr>
          <w:spacing w:val="-1"/>
        </w:rPr>
        <w:t>размер</w:t>
      </w:r>
      <w:r>
        <w:rPr>
          <w:spacing w:val="14"/>
        </w:rPr>
        <w:t xml:space="preserve"> </w:t>
      </w:r>
      <w:r>
        <w:t>не</w:t>
      </w:r>
      <w:r>
        <w:rPr>
          <w:spacing w:val="13"/>
        </w:rPr>
        <w:t xml:space="preserve"> </w:t>
      </w:r>
      <w:r>
        <w:rPr>
          <w:spacing w:val="-1"/>
        </w:rPr>
        <w:t>менее</w:t>
      </w:r>
      <w:r>
        <w:rPr>
          <w:spacing w:val="13"/>
        </w:rPr>
        <w:t xml:space="preserve"> </w:t>
      </w:r>
      <w:r>
        <w:t>40</w:t>
      </w:r>
      <w:r>
        <w:rPr>
          <w:spacing w:val="16"/>
        </w:rPr>
        <w:t xml:space="preserve"> </w:t>
      </w:r>
      <w:r>
        <w:t>кв.</w:t>
      </w:r>
      <w:r>
        <w:rPr>
          <w:spacing w:val="13"/>
        </w:rPr>
        <w:t xml:space="preserve"> </w:t>
      </w:r>
      <w:r>
        <w:t>м</w:t>
      </w:r>
      <w:r>
        <w:rPr>
          <w:spacing w:val="13"/>
        </w:rPr>
        <w:t xml:space="preserve"> </w:t>
      </w:r>
      <w:r>
        <w:t>и</w:t>
      </w:r>
      <w:r>
        <w:rPr>
          <w:spacing w:val="15"/>
        </w:rPr>
        <w:t xml:space="preserve"> </w:t>
      </w:r>
      <w:r>
        <w:rPr>
          <w:spacing w:val="-1"/>
        </w:rPr>
        <w:t>располагаться</w:t>
      </w:r>
      <w:r>
        <w:rPr>
          <w:spacing w:val="14"/>
        </w:rPr>
        <w:t xml:space="preserve"> </w:t>
      </w:r>
      <w:r>
        <w:rPr>
          <w:spacing w:val="-1"/>
        </w:rPr>
        <w:t>на</w:t>
      </w:r>
      <w:r w:rsidR="00F54C98" w:rsidRPr="00F54C98">
        <w:rPr>
          <w:spacing w:val="-1"/>
        </w:rPr>
        <w:t xml:space="preserve"> </w:t>
      </w:r>
      <w:r w:rsidR="00F54C98">
        <w:rPr>
          <w:spacing w:val="-1"/>
        </w:rPr>
        <w:t>расстоянии</w:t>
      </w:r>
      <w:r w:rsidR="00F54C98">
        <w:rPr>
          <w:spacing w:val="7"/>
        </w:rPr>
        <w:t xml:space="preserve"> </w:t>
      </w:r>
      <w:r w:rsidR="00F54C98">
        <w:t>не</w:t>
      </w:r>
      <w:r w:rsidR="00F54C98">
        <w:rPr>
          <w:spacing w:val="3"/>
        </w:rPr>
        <w:t xml:space="preserve"> </w:t>
      </w:r>
      <w:r w:rsidR="00F54C98">
        <w:t>ближе</w:t>
      </w:r>
      <w:r w:rsidR="00F54C98">
        <w:rPr>
          <w:spacing w:val="5"/>
        </w:rPr>
        <w:t xml:space="preserve"> </w:t>
      </w:r>
      <w:r w:rsidR="00F54C98">
        <w:rPr>
          <w:spacing w:val="-2"/>
        </w:rPr>
        <w:t>25</w:t>
      </w:r>
      <w:r w:rsidR="00F54C98">
        <w:rPr>
          <w:spacing w:val="6"/>
        </w:rPr>
        <w:t xml:space="preserve"> </w:t>
      </w:r>
      <w:r w:rsidR="00F54C98">
        <w:t>м</w:t>
      </w:r>
      <w:r w:rsidR="00F54C98">
        <w:rPr>
          <w:spacing w:val="6"/>
        </w:rPr>
        <w:t xml:space="preserve"> </w:t>
      </w:r>
      <w:r w:rsidR="00F54C98">
        <w:t>от</w:t>
      </w:r>
      <w:r w:rsidR="00F54C98">
        <w:rPr>
          <w:spacing w:val="7"/>
        </w:rPr>
        <w:t xml:space="preserve"> </w:t>
      </w:r>
      <w:r w:rsidR="00F54C98">
        <w:rPr>
          <w:spacing w:val="-1"/>
        </w:rPr>
        <w:t>лечебных</w:t>
      </w:r>
      <w:r w:rsidR="00F54C98">
        <w:rPr>
          <w:spacing w:val="9"/>
        </w:rPr>
        <w:t xml:space="preserve"> </w:t>
      </w:r>
      <w:r w:rsidR="00F54C98">
        <w:rPr>
          <w:spacing w:val="-1"/>
        </w:rPr>
        <w:t>корпусов</w:t>
      </w:r>
      <w:r w:rsidR="00F54C98">
        <w:rPr>
          <w:spacing w:val="6"/>
        </w:rPr>
        <w:t xml:space="preserve"> </w:t>
      </w:r>
      <w:r w:rsidR="00F54C98">
        <w:t>и</w:t>
      </w:r>
      <w:r w:rsidR="00F54C98">
        <w:rPr>
          <w:spacing w:val="7"/>
        </w:rPr>
        <w:t xml:space="preserve"> </w:t>
      </w:r>
      <w:r w:rsidR="00F54C98">
        <w:t>не</w:t>
      </w:r>
      <w:r w:rsidR="00F54C98">
        <w:rPr>
          <w:spacing w:val="6"/>
        </w:rPr>
        <w:t xml:space="preserve"> </w:t>
      </w:r>
      <w:r w:rsidR="00F54C98">
        <w:rPr>
          <w:spacing w:val="-1"/>
        </w:rPr>
        <w:t>менее</w:t>
      </w:r>
      <w:r w:rsidR="00F54C98">
        <w:rPr>
          <w:spacing w:val="6"/>
        </w:rPr>
        <w:t xml:space="preserve"> </w:t>
      </w:r>
      <w:r w:rsidR="00F54C98">
        <w:t>100</w:t>
      </w:r>
      <w:r w:rsidR="00F54C98">
        <w:rPr>
          <w:spacing w:val="6"/>
        </w:rPr>
        <w:t xml:space="preserve"> </w:t>
      </w:r>
      <w:r w:rsidR="00F54C98">
        <w:t>м</w:t>
      </w:r>
      <w:r w:rsidR="00F54C98">
        <w:rPr>
          <w:spacing w:val="6"/>
        </w:rPr>
        <w:t xml:space="preserve"> </w:t>
      </w:r>
      <w:r w:rsidR="00F54C98">
        <w:t>от</w:t>
      </w:r>
      <w:r w:rsidR="00F54C98">
        <w:rPr>
          <w:spacing w:val="5"/>
        </w:rPr>
        <w:t xml:space="preserve"> </w:t>
      </w:r>
      <w:r w:rsidR="00F54C98">
        <w:rPr>
          <w:spacing w:val="-1"/>
        </w:rPr>
        <w:t>пищеблоков.</w:t>
      </w:r>
      <w:r w:rsidR="00F54C98">
        <w:rPr>
          <w:spacing w:val="6"/>
        </w:rPr>
        <w:t xml:space="preserve"> </w:t>
      </w:r>
      <w:r w:rsidR="00F54C98">
        <w:t>Допускает</w:t>
      </w:r>
      <w:r w:rsidR="00F54C98">
        <w:rPr>
          <w:spacing w:val="-1"/>
        </w:rPr>
        <w:t>ся</w:t>
      </w:r>
      <w:r w:rsidR="00F54C98">
        <w:rPr>
          <w:spacing w:val="2"/>
        </w:rPr>
        <w:t xml:space="preserve"> </w:t>
      </w:r>
      <w:r w:rsidR="00F54C98">
        <w:rPr>
          <w:spacing w:val="-1"/>
        </w:rPr>
        <w:t>устанавливать</w:t>
      </w:r>
      <w:r w:rsidR="00F54C98">
        <w:t xml:space="preserve"> сборники </w:t>
      </w:r>
      <w:r w:rsidR="00F54C98">
        <w:rPr>
          <w:spacing w:val="-1"/>
        </w:rPr>
        <w:t>отходов</w:t>
      </w:r>
      <w:r w:rsidR="00F54C98">
        <w:t xml:space="preserve"> </w:t>
      </w:r>
      <w:r w:rsidR="00F54C98">
        <w:rPr>
          <w:spacing w:val="-1"/>
        </w:rPr>
        <w:t>во</w:t>
      </w:r>
      <w:r w:rsidR="00F54C98">
        <w:t xml:space="preserve"> встроенных</w:t>
      </w:r>
      <w:r w:rsidR="00F54C98">
        <w:rPr>
          <w:spacing w:val="-1"/>
        </w:rPr>
        <w:t xml:space="preserve"> помещениях.</w:t>
      </w:r>
    </w:p>
    <w:p w14:paraId="148EA577" w14:textId="77777777" w:rsidR="00221F49" w:rsidRDefault="00221F49" w:rsidP="008A3930">
      <w:pPr>
        <w:pStyle w:val="a"/>
        <w:widowControl w:val="0"/>
        <w:numPr>
          <w:ilvl w:val="3"/>
          <w:numId w:val="64"/>
        </w:numPr>
        <w:tabs>
          <w:tab w:val="left" w:pos="1767"/>
        </w:tabs>
        <w:kinsoku w:val="0"/>
        <w:overflowPunct w:val="0"/>
        <w:autoSpaceDE w:val="0"/>
        <w:autoSpaceDN w:val="0"/>
        <w:adjustRightInd w:val="0"/>
        <w:spacing w:before="0" w:after="0"/>
        <w:ind w:left="1766" w:hanging="900"/>
        <w:jc w:val="left"/>
        <w:rPr>
          <w:spacing w:val="-1"/>
        </w:rPr>
      </w:pPr>
      <w:r>
        <w:lastRenderedPageBreak/>
        <w:t>На</w:t>
      </w:r>
      <w:r>
        <w:rPr>
          <w:spacing w:val="-2"/>
        </w:rPr>
        <w:t xml:space="preserve"> </w:t>
      </w:r>
      <w:r>
        <w:t>территории</w:t>
      </w:r>
      <w:r>
        <w:rPr>
          <w:spacing w:val="-2"/>
        </w:rPr>
        <w:t xml:space="preserve"> </w:t>
      </w:r>
      <w:r>
        <w:rPr>
          <w:spacing w:val="-1"/>
        </w:rPr>
        <w:t>пляжей:</w:t>
      </w:r>
    </w:p>
    <w:p w14:paraId="3F6E7390" w14:textId="7663022F" w:rsidR="00221F49" w:rsidRDefault="00221F49" w:rsidP="008A3930">
      <w:pPr>
        <w:pStyle w:val="a"/>
        <w:widowControl w:val="0"/>
        <w:numPr>
          <w:ilvl w:val="1"/>
          <w:numId w:val="65"/>
        </w:numPr>
        <w:tabs>
          <w:tab w:val="left" w:pos="1016"/>
        </w:tabs>
        <w:kinsoku w:val="0"/>
        <w:overflowPunct w:val="0"/>
        <w:autoSpaceDE w:val="0"/>
        <w:autoSpaceDN w:val="0"/>
        <w:adjustRightInd w:val="0"/>
        <w:spacing w:before="0" w:after="0"/>
        <w:ind w:left="158" w:right="112" w:firstLine="708"/>
      </w:pPr>
      <w:r>
        <w:rPr>
          <w:spacing w:val="-2"/>
        </w:rPr>
        <w:t>урны</w:t>
      </w:r>
      <w:r>
        <w:rPr>
          <w:spacing w:val="6"/>
        </w:rPr>
        <w:t xml:space="preserve"> </w:t>
      </w:r>
      <w:r>
        <w:rPr>
          <w:spacing w:val="-1"/>
        </w:rPr>
        <w:t>необходимо</w:t>
      </w:r>
      <w:r>
        <w:rPr>
          <w:spacing w:val="6"/>
        </w:rPr>
        <w:t xml:space="preserve"> </w:t>
      </w:r>
      <w:r>
        <w:rPr>
          <w:spacing w:val="-1"/>
        </w:rPr>
        <w:t>располагать</w:t>
      </w:r>
      <w:r>
        <w:rPr>
          <w:spacing w:val="7"/>
        </w:rPr>
        <w:t xml:space="preserve"> </w:t>
      </w:r>
      <w:r>
        <w:t>на</w:t>
      </w:r>
      <w:r>
        <w:rPr>
          <w:spacing w:val="3"/>
        </w:rPr>
        <w:t xml:space="preserve"> </w:t>
      </w:r>
      <w:r>
        <w:rPr>
          <w:spacing w:val="-1"/>
        </w:rPr>
        <w:t>расстоянии</w:t>
      </w:r>
      <w:r>
        <w:rPr>
          <w:spacing w:val="5"/>
        </w:rPr>
        <w:t xml:space="preserve"> </w:t>
      </w:r>
      <w:r>
        <w:t>3</w:t>
      </w:r>
      <w:r>
        <w:rPr>
          <w:spacing w:val="12"/>
        </w:rPr>
        <w:t xml:space="preserve"> </w:t>
      </w:r>
      <w:r>
        <w:t>-</w:t>
      </w:r>
      <w:r>
        <w:rPr>
          <w:spacing w:val="6"/>
        </w:rPr>
        <w:t xml:space="preserve"> </w:t>
      </w:r>
      <w:r>
        <w:t>5</w:t>
      </w:r>
      <w:r>
        <w:rPr>
          <w:spacing w:val="4"/>
        </w:rPr>
        <w:t xml:space="preserve"> </w:t>
      </w:r>
      <w:r>
        <w:t>м</w:t>
      </w:r>
      <w:r>
        <w:rPr>
          <w:spacing w:val="6"/>
        </w:rPr>
        <w:t xml:space="preserve"> </w:t>
      </w:r>
      <w:r>
        <w:t>от</w:t>
      </w:r>
      <w:r>
        <w:rPr>
          <w:spacing w:val="5"/>
        </w:rPr>
        <w:t xml:space="preserve"> </w:t>
      </w:r>
      <w:r>
        <w:rPr>
          <w:spacing w:val="-1"/>
        </w:rPr>
        <w:t>полосы</w:t>
      </w:r>
      <w:r>
        <w:rPr>
          <w:spacing w:val="4"/>
        </w:rPr>
        <w:t xml:space="preserve"> </w:t>
      </w:r>
      <w:r>
        <w:rPr>
          <w:spacing w:val="-1"/>
        </w:rPr>
        <w:t>зеленых</w:t>
      </w:r>
      <w:r>
        <w:rPr>
          <w:spacing w:val="6"/>
        </w:rPr>
        <w:t xml:space="preserve"> </w:t>
      </w:r>
      <w:r>
        <w:rPr>
          <w:spacing w:val="-1"/>
        </w:rPr>
        <w:t>насаждений</w:t>
      </w:r>
      <w:r>
        <w:rPr>
          <w:spacing w:val="5"/>
        </w:rPr>
        <w:t xml:space="preserve"> </w:t>
      </w:r>
      <w:r>
        <w:t>и</w:t>
      </w:r>
      <w:r>
        <w:rPr>
          <w:spacing w:val="81"/>
        </w:rPr>
        <w:t xml:space="preserve"> </w:t>
      </w:r>
      <w:r>
        <w:t>не</w:t>
      </w:r>
      <w:r>
        <w:rPr>
          <w:spacing w:val="3"/>
        </w:rPr>
        <w:t xml:space="preserve"> </w:t>
      </w:r>
      <w:r>
        <w:rPr>
          <w:spacing w:val="-1"/>
        </w:rPr>
        <w:t>менее</w:t>
      </w:r>
      <w:r>
        <w:rPr>
          <w:spacing w:val="3"/>
        </w:rPr>
        <w:t xml:space="preserve"> </w:t>
      </w:r>
      <w:r>
        <w:t>10</w:t>
      </w:r>
      <w:r>
        <w:rPr>
          <w:spacing w:val="4"/>
        </w:rPr>
        <w:t xml:space="preserve"> </w:t>
      </w:r>
      <w:r>
        <w:t>м</w:t>
      </w:r>
      <w:r>
        <w:rPr>
          <w:spacing w:val="3"/>
        </w:rPr>
        <w:t xml:space="preserve"> </w:t>
      </w:r>
      <w:r>
        <w:t>от</w:t>
      </w:r>
      <w:r>
        <w:rPr>
          <w:spacing w:val="7"/>
        </w:rPr>
        <w:t xml:space="preserve"> </w:t>
      </w:r>
      <w:r>
        <w:rPr>
          <w:spacing w:val="-2"/>
        </w:rPr>
        <w:t>уреза</w:t>
      </w:r>
      <w:r>
        <w:rPr>
          <w:spacing w:val="6"/>
        </w:rPr>
        <w:t xml:space="preserve"> </w:t>
      </w:r>
      <w:r>
        <w:t>воды.</w:t>
      </w:r>
      <w:r>
        <w:rPr>
          <w:spacing w:val="3"/>
        </w:rPr>
        <w:t xml:space="preserve"> </w:t>
      </w:r>
      <w:r>
        <w:t>Урны</w:t>
      </w:r>
      <w:r>
        <w:rPr>
          <w:spacing w:val="4"/>
        </w:rPr>
        <w:t xml:space="preserve"> </w:t>
      </w:r>
      <w:r>
        <w:rPr>
          <w:spacing w:val="-1"/>
        </w:rPr>
        <w:t>должны</w:t>
      </w:r>
      <w:r>
        <w:rPr>
          <w:spacing w:val="4"/>
        </w:rPr>
        <w:t xml:space="preserve"> </w:t>
      </w:r>
      <w:r>
        <w:rPr>
          <w:spacing w:val="-1"/>
        </w:rPr>
        <w:t>быть</w:t>
      </w:r>
      <w:r>
        <w:rPr>
          <w:spacing w:val="5"/>
        </w:rPr>
        <w:t xml:space="preserve"> </w:t>
      </w:r>
      <w:r>
        <w:rPr>
          <w:spacing w:val="-1"/>
        </w:rPr>
        <w:t>расставлены</w:t>
      </w:r>
      <w:r>
        <w:rPr>
          <w:spacing w:val="4"/>
        </w:rPr>
        <w:t xml:space="preserve"> </w:t>
      </w:r>
      <w:r>
        <w:t>из</w:t>
      </w:r>
      <w:r>
        <w:rPr>
          <w:spacing w:val="5"/>
        </w:rPr>
        <w:t xml:space="preserve"> </w:t>
      </w:r>
      <w:r>
        <w:rPr>
          <w:spacing w:val="-1"/>
        </w:rPr>
        <w:t>расчета</w:t>
      </w:r>
      <w:r>
        <w:rPr>
          <w:spacing w:val="3"/>
        </w:rPr>
        <w:t xml:space="preserve"> </w:t>
      </w:r>
      <w:r>
        <w:t>не</w:t>
      </w:r>
      <w:r>
        <w:rPr>
          <w:spacing w:val="3"/>
        </w:rPr>
        <w:t xml:space="preserve"> </w:t>
      </w:r>
      <w:r>
        <w:rPr>
          <w:spacing w:val="-1"/>
        </w:rPr>
        <w:t>менее</w:t>
      </w:r>
      <w:r>
        <w:rPr>
          <w:spacing w:val="3"/>
        </w:rPr>
        <w:t xml:space="preserve"> </w:t>
      </w:r>
      <w:r>
        <w:t>одной</w:t>
      </w:r>
      <w:r>
        <w:rPr>
          <w:spacing w:val="7"/>
        </w:rPr>
        <w:t xml:space="preserve"> </w:t>
      </w:r>
      <w:r>
        <w:rPr>
          <w:spacing w:val="-2"/>
        </w:rPr>
        <w:t>урны</w:t>
      </w:r>
      <w:r>
        <w:rPr>
          <w:spacing w:val="39"/>
        </w:rPr>
        <w:t xml:space="preserve"> </w:t>
      </w:r>
      <w:r>
        <w:t>на</w:t>
      </w:r>
      <w:r>
        <w:rPr>
          <w:spacing w:val="20"/>
        </w:rPr>
        <w:t xml:space="preserve"> </w:t>
      </w:r>
      <w:r>
        <w:t>1600</w:t>
      </w:r>
      <w:r>
        <w:rPr>
          <w:spacing w:val="21"/>
        </w:rPr>
        <w:t xml:space="preserve"> </w:t>
      </w:r>
      <w:r>
        <w:t>кв.</w:t>
      </w:r>
      <w:r>
        <w:rPr>
          <w:spacing w:val="20"/>
        </w:rPr>
        <w:t xml:space="preserve"> </w:t>
      </w:r>
      <w:r>
        <w:t>м</w:t>
      </w:r>
      <w:r>
        <w:rPr>
          <w:spacing w:val="20"/>
        </w:rPr>
        <w:t xml:space="preserve"> </w:t>
      </w:r>
      <w:r>
        <w:rPr>
          <w:spacing w:val="-1"/>
        </w:rPr>
        <w:t>территории</w:t>
      </w:r>
      <w:r>
        <w:rPr>
          <w:spacing w:val="22"/>
        </w:rPr>
        <w:t xml:space="preserve"> </w:t>
      </w:r>
      <w:r>
        <w:rPr>
          <w:spacing w:val="-1"/>
        </w:rPr>
        <w:t>пляжа.</w:t>
      </w:r>
      <w:r>
        <w:rPr>
          <w:spacing w:val="21"/>
        </w:rPr>
        <w:t xml:space="preserve"> </w:t>
      </w:r>
      <w:r>
        <w:t>Расстояние</w:t>
      </w:r>
      <w:r>
        <w:rPr>
          <w:spacing w:val="20"/>
        </w:rPr>
        <w:t xml:space="preserve"> </w:t>
      </w:r>
      <w:r>
        <w:t>между</w:t>
      </w:r>
      <w:r>
        <w:rPr>
          <w:spacing w:val="21"/>
        </w:rPr>
        <w:t xml:space="preserve"> </w:t>
      </w:r>
      <w:r>
        <w:rPr>
          <w:spacing w:val="-1"/>
        </w:rPr>
        <w:t>установленными</w:t>
      </w:r>
      <w:r>
        <w:rPr>
          <w:spacing w:val="24"/>
        </w:rPr>
        <w:t xml:space="preserve"> </w:t>
      </w:r>
      <w:r>
        <w:rPr>
          <w:spacing w:val="-2"/>
        </w:rPr>
        <w:t>урнами</w:t>
      </w:r>
      <w:r>
        <w:rPr>
          <w:spacing w:val="22"/>
        </w:rPr>
        <w:t xml:space="preserve"> </w:t>
      </w:r>
      <w:r>
        <w:t>не</w:t>
      </w:r>
      <w:r>
        <w:rPr>
          <w:spacing w:val="20"/>
        </w:rPr>
        <w:t xml:space="preserve"> </w:t>
      </w:r>
      <w:r>
        <w:t>должно</w:t>
      </w:r>
      <w:r>
        <w:rPr>
          <w:spacing w:val="21"/>
        </w:rPr>
        <w:t xml:space="preserve"> </w:t>
      </w:r>
      <w:r>
        <w:t>пре</w:t>
      </w:r>
      <w:r>
        <w:rPr>
          <w:spacing w:val="-1"/>
        </w:rPr>
        <w:t>вышать</w:t>
      </w:r>
      <w:r>
        <w:t xml:space="preserve"> 40 м;</w:t>
      </w:r>
    </w:p>
    <w:p w14:paraId="0B543109" w14:textId="77777777" w:rsidR="00221F49" w:rsidRDefault="00221F49" w:rsidP="008A3930">
      <w:pPr>
        <w:pStyle w:val="a"/>
        <w:widowControl w:val="0"/>
        <w:numPr>
          <w:ilvl w:val="1"/>
          <w:numId w:val="65"/>
        </w:numPr>
        <w:tabs>
          <w:tab w:val="left" w:pos="1033"/>
        </w:tabs>
        <w:kinsoku w:val="0"/>
        <w:overflowPunct w:val="0"/>
        <w:autoSpaceDE w:val="0"/>
        <w:autoSpaceDN w:val="0"/>
        <w:adjustRightInd w:val="0"/>
        <w:spacing w:before="0" w:after="0"/>
        <w:ind w:left="158" w:right="125" w:firstLine="708"/>
        <w:rPr>
          <w:spacing w:val="-1"/>
        </w:rPr>
      </w:pPr>
      <w:r>
        <w:rPr>
          <w:spacing w:val="-1"/>
        </w:rPr>
        <w:t>контейнеры</w:t>
      </w:r>
      <w:r>
        <w:rPr>
          <w:spacing w:val="25"/>
        </w:rPr>
        <w:t xml:space="preserve"> </w:t>
      </w:r>
      <w:r>
        <w:rPr>
          <w:spacing w:val="-1"/>
        </w:rPr>
        <w:t>емкостью</w:t>
      </w:r>
      <w:r>
        <w:rPr>
          <w:spacing w:val="26"/>
        </w:rPr>
        <w:t xml:space="preserve"> </w:t>
      </w:r>
      <w:r>
        <w:t>0,75</w:t>
      </w:r>
      <w:r>
        <w:rPr>
          <w:spacing w:val="26"/>
        </w:rPr>
        <w:t xml:space="preserve"> </w:t>
      </w:r>
      <w:r>
        <w:rPr>
          <w:spacing w:val="-2"/>
        </w:rPr>
        <w:t>куб.</w:t>
      </w:r>
      <w:r>
        <w:rPr>
          <w:spacing w:val="26"/>
        </w:rPr>
        <w:t xml:space="preserve"> </w:t>
      </w:r>
      <w:r>
        <w:t>м</w:t>
      </w:r>
      <w:r>
        <w:rPr>
          <w:spacing w:val="25"/>
        </w:rPr>
        <w:t xml:space="preserve"> </w:t>
      </w:r>
      <w:r>
        <w:rPr>
          <w:spacing w:val="-1"/>
        </w:rPr>
        <w:t>следует</w:t>
      </w:r>
      <w:r>
        <w:rPr>
          <w:spacing w:val="26"/>
        </w:rPr>
        <w:t xml:space="preserve"> </w:t>
      </w:r>
      <w:r>
        <w:rPr>
          <w:spacing w:val="-1"/>
        </w:rPr>
        <w:t>устанавливать</w:t>
      </w:r>
      <w:r>
        <w:rPr>
          <w:spacing w:val="26"/>
        </w:rPr>
        <w:t xml:space="preserve"> </w:t>
      </w:r>
      <w:r>
        <w:t>из</w:t>
      </w:r>
      <w:r>
        <w:rPr>
          <w:spacing w:val="27"/>
        </w:rPr>
        <w:t xml:space="preserve"> </w:t>
      </w:r>
      <w:r>
        <w:rPr>
          <w:spacing w:val="-1"/>
        </w:rPr>
        <w:t>расчета</w:t>
      </w:r>
      <w:r>
        <w:rPr>
          <w:spacing w:val="25"/>
        </w:rPr>
        <w:t xml:space="preserve"> </w:t>
      </w:r>
      <w:r>
        <w:t>один</w:t>
      </w:r>
      <w:r>
        <w:rPr>
          <w:spacing w:val="24"/>
        </w:rPr>
        <w:t xml:space="preserve"> </w:t>
      </w:r>
      <w:r>
        <w:rPr>
          <w:spacing w:val="-1"/>
        </w:rPr>
        <w:t>контейнер</w:t>
      </w:r>
      <w:r>
        <w:rPr>
          <w:spacing w:val="69"/>
        </w:rPr>
        <w:t xml:space="preserve"> </w:t>
      </w:r>
      <w:r>
        <w:t>на</w:t>
      </w:r>
      <w:r>
        <w:rPr>
          <w:spacing w:val="-1"/>
        </w:rPr>
        <w:t xml:space="preserve"> </w:t>
      </w:r>
      <w:r>
        <w:t>3500 -</w:t>
      </w:r>
      <w:r>
        <w:rPr>
          <w:spacing w:val="-1"/>
        </w:rPr>
        <w:t xml:space="preserve"> </w:t>
      </w:r>
      <w:r>
        <w:t>4000 кв. м</w:t>
      </w:r>
      <w:r>
        <w:rPr>
          <w:spacing w:val="-2"/>
        </w:rPr>
        <w:t xml:space="preserve"> </w:t>
      </w:r>
      <w:r>
        <w:rPr>
          <w:spacing w:val="-1"/>
        </w:rPr>
        <w:t>площади</w:t>
      </w:r>
      <w:r>
        <w:rPr>
          <w:spacing w:val="1"/>
        </w:rPr>
        <w:t xml:space="preserve"> </w:t>
      </w:r>
      <w:r>
        <w:rPr>
          <w:spacing w:val="-1"/>
        </w:rPr>
        <w:t>пляжа;</w:t>
      </w:r>
    </w:p>
    <w:p w14:paraId="37E9D1F4" w14:textId="71DF6D13" w:rsidR="00221F49" w:rsidRDefault="00221F49" w:rsidP="008A3930">
      <w:pPr>
        <w:pStyle w:val="a"/>
        <w:widowControl w:val="0"/>
        <w:numPr>
          <w:ilvl w:val="1"/>
          <w:numId w:val="65"/>
        </w:numPr>
        <w:tabs>
          <w:tab w:val="left" w:pos="1016"/>
        </w:tabs>
        <w:kinsoku w:val="0"/>
        <w:overflowPunct w:val="0"/>
        <w:autoSpaceDE w:val="0"/>
        <w:autoSpaceDN w:val="0"/>
        <w:adjustRightInd w:val="0"/>
        <w:spacing w:before="0" w:after="0"/>
        <w:ind w:left="158" w:right="112" w:firstLine="708"/>
      </w:pPr>
      <w:r>
        <w:rPr>
          <w:spacing w:val="-1"/>
        </w:rPr>
        <w:t>общественные</w:t>
      </w:r>
      <w:r>
        <w:rPr>
          <w:spacing w:val="7"/>
        </w:rPr>
        <w:t xml:space="preserve"> </w:t>
      </w:r>
      <w:r>
        <w:rPr>
          <w:spacing w:val="-1"/>
        </w:rPr>
        <w:t>туалеты</w:t>
      </w:r>
      <w:r>
        <w:rPr>
          <w:spacing w:val="8"/>
        </w:rPr>
        <w:t xml:space="preserve"> </w:t>
      </w:r>
      <w:r>
        <w:rPr>
          <w:spacing w:val="-1"/>
        </w:rPr>
        <w:t>необходимо</w:t>
      </w:r>
      <w:r>
        <w:rPr>
          <w:spacing w:val="11"/>
        </w:rPr>
        <w:t xml:space="preserve"> </w:t>
      </w:r>
      <w:r>
        <w:rPr>
          <w:spacing w:val="-1"/>
        </w:rPr>
        <w:t>устраивать</w:t>
      </w:r>
      <w:r>
        <w:rPr>
          <w:spacing w:val="7"/>
        </w:rPr>
        <w:t xml:space="preserve"> </w:t>
      </w:r>
      <w:r>
        <w:t>из</w:t>
      </w:r>
      <w:r>
        <w:rPr>
          <w:spacing w:val="8"/>
        </w:rPr>
        <w:t xml:space="preserve"> </w:t>
      </w:r>
      <w:r>
        <w:rPr>
          <w:spacing w:val="-1"/>
        </w:rPr>
        <w:t>расчета</w:t>
      </w:r>
      <w:r>
        <w:rPr>
          <w:spacing w:val="8"/>
        </w:rPr>
        <w:t xml:space="preserve"> </w:t>
      </w:r>
      <w:r>
        <w:t>одно</w:t>
      </w:r>
      <w:r>
        <w:rPr>
          <w:spacing w:val="9"/>
        </w:rPr>
        <w:t xml:space="preserve"> </w:t>
      </w:r>
      <w:r>
        <w:rPr>
          <w:spacing w:val="-1"/>
        </w:rPr>
        <w:t>место</w:t>
      </w:r>
      <w:r>
        <w:rPr>
          <w:spacing w:val="9"/>
        </w:rPr>
        <w:t xml:space="preserve"> </w:t>
      </w:r>
      <w:r>
        <w:t>на</w:t>
      </w:r>
      <w:r>
        <w:rPr>
          <w:spacing w:val="8"/>
        </w:rPr>
        <w:t xml:space="preserve"> </w:t>
      </w:r>
      <w:r>
        <w:t>75</w:t>
      </w:r>
      <w:r>
        <w:rPr>
          <w:spacing w:val="6"/>
        </w:rPr>
        <w:t xml:space="preserve"> </w:t>
      </w:r>
      <w:r>
        <w:t>посетите</w:t>
      </w:r>
      <w:r>
        <w:rPr>
          <w:spacing w:val="-1"/>
        </w:rPr>
        <w:t>лей.</w:t>
      </w:r>
      <w:r>
        <w:rPr>
          <w:spacing w:val="9"/>
        </w:rPr>
        <w:t xml:space="preserve"> </w:t>
      </w:r>
      <w:r>
        <w:rPr>
          <w:spacing w:val="-1"/>
        </w:rPr>
        <w:t>Расстояние</w:t>
      </w:r>
      <w:r>
        <w:rPr>
          <w:spacing w:val="8"/>
        </w:rPr>
        <w:t xml:space="preserve"> </w:t>
      </w:r>
      <w:r>
        <w:t>от</w:t>
      </w:r>
      <w:r>
        <w:rPr>
          <w:spacing w:val="10"/>
        </w:rPr>
        <w:t xml:space="preserve"> </w:t>
      </w:r>
      <w:r>
        <w:rPr>
          <w:spacing w:val="-1"/>
        </w:rPr>
        <w:t>общественных</w:t>
      </w:r>
      <w:r>
        <w:rPr>
          <w:spacing w:val="11"/>
        </w:rPr>
        <w:t xml:space="preserve"> </w:t>
      </w:r>
      <w:r>
        <w:rPr>
          <w:spacing w:val="-1"/>
        </w:rPr>
        <w:t>туалетов</w:t>
      </w:r>
      <w:r>
        <w:rPr>
          <w:spacing w:val="8"/>
        </w:rPr>
        <w:t xml:space="preserve"> </w:t>
      </w:r>
      <w:r>
        <w:t>до</w:t>
      </w:r>
      <w:r>
        <w:rPr>
          <w:spacing w:val="9"/>
        </w:rPr>
        <w:t xml:space="preserve"> </w:t>
      </w:r>
      <w:r>
        <w:rPr>
          <w:spacing w:val="-1"/>
        </w:rPr>
        <w:t>места</w:t>
      </w:r>
      <w:r>
        <w:rPr>
          <w:spacing w:val="8"/>
        </w:rPr>
        <w:t xml:space="preserve"> </w:t>
      </w:r>
      <w:r>
        <w:rPr>
          <w:spacing w:val="-1"/>
        </w:rPr>
        <w:t>купания</w:t>
      </w:r>
      <w:r>
        <w:rPr>
          <w:spacing w:val="9"/>
        </w:rPr>
        <w:t xml:space="preserve"> </w:t>
      </w:r>
      <w:r>
        <w:t>должно</w:t>
      </w:r>
      <w:r>
        <w:rPr>
          <w:spacing w:val="6"/>
        </w:rPr>
        <w:t xml:space="preserve"> </w:t>
      </w:r>
      <w:r>
        <w:t>быть</w:t>
      </w:r>
      <w:r>
        <w:rPr>
          <w:spacing w:val="10"/>
        </w:rPr>
        <w:t xml:space="preserve"> </w:t>
      </w:r>
      <w:r>
        <w:t>не</w:t>
      </w:r>
      <w:r>
        <w:rPr>
          <w:spacing w:val="8"/>
        </w:rPr>
        <w:t xml:space="preserve"> </w:t>
      </w:r>
      <w:r>
        <w:rPr>
          <w:spacing w:val="-1"/>
        </w:rPr>
        <w:t>менее</w:t>
      </w:r>
      <w:r>
        <w:rPr>
          <w:spacing w:val="8"/>
        </w:rPr>
        <w:t xml:space="preserve"> </w:t>
      </w:r>
      <w:r>
        <w:t>50</w:t>
      </w:r>
      <w:r>
        <w:rPr>
          <w:spacing w:val="9"/>
        </w:rPr>
        <w:t xml:space="preserve"> </w:t>
      </w:r>
      <w:r>
        <w:t>м</w:t>
      </w:r>
      <w:r>
        <w:rPr>
          <w:spacing w:val="8"/>
        </w:rPr>
        <w:t xml:space="preserve"> </w:t>
      </w:r>
      <w:r>
        <w:t>и</w:t>
      </w:r>
      <w:r>
        <w:rPr>
          <w:spacing w:val="10"/>
        </w:rPr>
        <w:t xml:space="preserve"> </w:t>
      </w:r>
      <w:r>
        <w:rPr>
          <w:spacing w:val="-1"/>
        </w:rPr>
        <w:t>не</w:t>
      </w:r>
      <w:r>
        <w:rPr>
          <w:spacing w:val="57"/>
        </w:rPr>
        <w:t xml:space="preserve"> </w:t>
      </w:r>
      <w:r>
        <w:t>более</w:t>
      </w:r>
      <w:r>
        <w:rPr>
          <w:spacing w:val="-2"/>
        </w:rPr>
        <w:t xml:space="preserve"> </w:t>
      </w:r>
      <w:r>
        <w:t>200 м;</w:t>
      </w:r>
    </w:p>
    <w:p w14:paraId="20285383" w14:textId="2356B123" w:rsidR="00221F49" w:rsidRDefault="00221F49" w:rsidP="008A3930">
      <w:pPr>
        <w:pStyle w:val="a"/>
        <w:widowControl w:val="0"/>
        <w:numPr>
          <w:ilvl w:val="1"/>
          <w:numId w:val="65"/>
        </w:numPr>
        <w:tabs>
          <w:tab w:val="left" w:pos="1011"/>
        </w:tabs>
        <w:kinsoku w:val="0"/>
        <w:overflowPunct w:val="0"/>
        <w:autoSpaceDE w:val="0"/>
        <w:autoSpaceDN w:val="0"/>
        <w:adjustRightInd w:val="0"/>
        <w:spacing w:before="0" w:after="0"/>
        <w:ind w:left="158" w:right="111" w:firstLine="708"/>
      </w:pPr>
      <w:r>
        <w:rPr>
          <w:spacing w:val="-1"/>
        </w:rPr>
        <w:t>фонтанчики</w:t>
      </w:r>
      <w:r>
        <w:rPr>
          <w:spacing w:val="5"/>
        </w:rPr>
        <w:t xml:space="preserve"> </w:t>
      </w:r>
      <w:r>
        <w:t>с</w:t>
      </w:r>
      <w:r>
        <w:rPr>
          <w:spacing w:val="3"/>
        </w:rPr>
        <w:t xml:space="preserve"> </w:t>
      </w:r>
      <w:r>
        <w:rPr>
          <w:spacing w:val="-1"/>
        </w:rPr>
        <w:t>подводом</w:t>
      </w:r>
      <w:r>
        <w:rPr>
          <w:spacing w:val="3"/>
        </w:rPr>
        <w:t xml:space="preserve"> </w:t>
      </w:r>
      <w:r>
        <w:rPr>
          <w:spacing w:val="-1"/>
        </w:rPr>
        <w:t>питьевой</w:t>
      </w:r>
      <w:r>
        <w:rPr>
          <w:spacing w:val="5"/>
        </w:rPr>
        <w:t xml:space="preserve"> </w:t>
      </w:r>
      <w:r>
        <w:t>воды</w:t>
      </w:r>
      <w:r>
        <w:rPr>
          <w:spacing w:val="3"/>
        </w:rPr>
        <w:t xml:space="preserve"> </w:t>
      </w:r>
      <w:r>
        <w:rPr>
          <w:spacing w:val="-1"/>
        </w:rPr>
        <w:t>должны</w:t>
      </w:r>
      <w:r>
        <w:rPr>
          <w:spacing w:val="6"/>
        </w:rPr>
        <w:t xml:space="preserve"> </w:t>
      </w:r>
      <w:r>
        <w:rPr>
          <w:spacing w:val="-1"/>
        </w:rPr>
        <w:t>устанавливаться</w:t>
      </w:r>
      <w:r>
        <w:rPr>
          <w:spacing w:val="4"/>
        </w:rPr>
        <w:t xml:space="preserve"> </w:t>
      </w:r>
      <w:r>
        <w:t>на</w:t>
      </w:r>
      <w:r>
        <w:rPr>
          <w:spacing w:val="3"/>
        </w:rPr>
        <w:t xml:space="preserve"> </w:t>
      </w:r>
      <w:r>
        <w:rPr>
          <w:spacing w:val="-1"/>
        </w:rPr>
        <w:t>расстоянии</w:t>
      </w:r>
      <w:r>
        <w:rPr>
          <w:spacing w:val="5"/>
        </w:rPr>
        <w:t xml:space="preserve"> </w:t>
      </w:r>
      <w:r>
        <w:t>не</w:t>
      </w:r>
      <w:r>
        <w:rPr>
          <w:spacing w:val="3"/>
        </w:rPr>
        <w:t xml:space="preserve"> бо</w:t>
      </w:r>
      <w:r>
        <w:rPr>
          <w:spacing w:val="-1"/>
        </w:rPr>
        <w:t>лее</w:t>
      </w:r>
      <w:r>
        <w:rPr>
          <w:spacing w:val="3"/>
        </w:rPr>
        <w:t xml:space="preserve"> </w:t>
      </w:r>
      <w:r>
        <w:t>200</w:t>
      </w:r>
      <w:r>
        <w:rPr>
          <w:spacing w:val="4"/>
        </w:rPr>
        <w:t xml:space="preserve"> </w:t>
      </w:r>
      <w:r>
        <w:t>м</w:t>
      </w:r>
      <w:r>
        <w:rPr>
          <w:spacing w:val="3"/>
        </w:rPr>
        <w:t xml:space="preserve"> </w:t>
      </w:r>
      <w:r>
        <w:rPr>
          <w:spacing w:val="-1"/>
        </w:rPr>
        <w:t>друг</w:t>
      </w:r>
      <w:r>
        <w:rPr>
          <w:spacing w:val="4"/>
        </w:rPr>
        <w:t xml:space="preserve"> </w:t>
      </w:r>
      <w:r>
        <w:t>от</w:t>
      </w:r>
      <w:r>
        <w:rPr>
          <w:spacing w:val="5"/>
        </w:rPr>
        <w:t xml:space="preserve"> </w:t>
      </w:r>
      <w:r>
        <w:rPr>
          <w:spacing w:val="-1"/>
        </w:rPr>
        <w:t>друга.</w:t>
      </w:r>
      <w:r>
        <w:rPr>
          <w:spacing w:val="4"/>
        </w:rPr>
        <w:t xml:space="preserve"> </w:t>
      </w:r>
      <w:r>
        <w:t>Отвод</w:t>
      </w:r>
      <w:r>
        <w:rPr>
          <w:spacing w:val="4"/>
        </w:rPr>
        <w:t xml:space="preserve"> </w:t>
      </w:r>
      <w:r>
        <w:rPr>
          <w:spacing w:val="-1"/>
        </w:rPr>
        <w:t>использованных</w:t>
      </w:r>
      <w:r>
        <w:rPr>
          <w:spacing w:val="6"/>
        </w:rPr>
        <w:t xml:space="preserve"> </w:t>
      </w:r>
      <w:r>
        <w:t>вод</w:t>
      </w:r>
      <w:r>
        <w:rPr>
          <w:spacing w:val="4"/>
        </w:rPr>
        <w:t xml:space="preserve"> </w:t>
      </w:r>
      <w:r>
        <w:rPr>
          <w:spacing w:val="-1"/>
        </w:rPr>
        <w:t>допускается</w:t>
      </w:r>
      <w:r>
        <w:rPr>
          <w:spacing w:val="4"/>
        </w:rPr>
        <w:t xml:space="preserve"> </w:t>
      </w:r>
      <w:r>
        <w:t>в</w:t>
      </w:r>
      <w:r>
        <w:rPr>
          <w:spacing w:val="4"/>
        </w:rPr>
        <w:t xml:space="preserve"> </w:t>
      </w:r>
      <w:r>
        <w:rPr>
          <w:spacing w:val="1"/>
        </w:rPr>
        <w:t>проточные</w:t>
      </w:r>
      <w:r>
        <w:rPr>
          <w:spacing w:val="3"/>
        </w:rPr>
        <w:t xml:space="preserve"> </w:t>
      </w:r>
      <w:r>
        <w:rPr>
          <w:spacing w:val="-1"/>
        </w:rPr>
        <w:t>водоемы</w:t>
      </w:r>
      <w:r>
        <w:rPr>
          <w:spacing w:val="4"/>
        </w:rPr>
        <w:t xml:space="preserve"> </w:t>
      </w:r>
      <w:r>
        <w:t>на</w:t>
      </w:r>
      <w:r>
        <w:rPr>
          <w:spacing w:val="3"/>
        </w:rPr>
        <w:t xml:space="preserve"> </w:t>
      </w:r>
      <w:r>
        <w:t>рас</w:t>
      </w:r>
      <w:r>
        <w:rPr>
          <w:spacing w:val="-1"/>
        </w:rPr>
        <w:t>стоянии</w:t>
      </w:r>
      <w:r>
        <w:rPr>
          <w:spacing w:val="5"/>
        </w:rPr>
        <w:t xml:space="preserve"> </w:t>
      </w:r>
      <w:r>
        <w:t>не</w:t>
      </w:r>
      <w:r>
        <w:rPr>
          <w:spacing w:val="3"/>
        </w:rPr>
        <w:t xml:space="preserve"> </w:t>
      </w:r>
      <w:r>
        <w:rPr>
          <w:spacing w:val="-1"/>
        </w:rPr>
        <w:t>менее</w:t>
      </w:r>
      <w:r>
        <w:rPr>
          <w:spacing w:val="3"/>
        </w:rPr>
        <w:t xml:space="preserve"> </w:t>
      </w:r>
      <w:r>
        <w:t>100</w:t>
      </w:r>
      <w:r>
        <w:rPr>
          <w:spacing w:val="4"/>
        </w:rPr>
        <w:t xml:space="preserve"> </w:t>
      </w:r>
      <w:r>
        <w:t>м</w:t>
      </w:r>
      <w:r>
        <w:rPr>
          <w:spacing w:val="6"/>
        </w:rPr>
        <w:t xml:space="preserve"> </w:t>
      </w:r>
      <w:r>
        <w:t>от</w:t>
      </w:r>
      <w:r>
        <w:rPr>
          <w:spacing w:val="5"/>
        </w:rPr>
        <w:t xml:space="preserve"> </w:t>
      </w:r>
      <w:r>
        <w:rPr>
          <w:spacing w:val="-1"/>
        </w:rPr>
        <w:t>границы</w:t>
      </w:r>
      <w:r>
        <w:rPr>
          <w:spacing w:val="4"/>
        </w:rPr>
        <w:t xml:space="preserve"> </w:t>
      </w:r>
      <w:r>
        <w:rPr>
          <w:spacing w:val="-1"/>
        </w:rPr>
        <w:t>пляжа.</w:t>
      </w:r>
      <w:r>
        <w:rPr>
          <w:spacing w:val="4"/>
        </w:rPr>
        <w:t xml:space="preserve"> </w:t>
      </w:r>
      <w:r>
        <w:rPr>
          <w:spacing w:val="-1"/>
        </w:rPr>
        <w:t>Запрещается</w:t>
      </w:r>
      <w:r>
        <w:rPr>
          <w:spacing w:val="6"/>
        </w:rPr>
        <w:t xml:space="preserve"> </w:t>
      </w:r>
      <w:r>
        <w:t>отвод</w:t>
      </w:r>
      <w:r>
        <w:rPr>
          <w:spacing w:val="5"/>
        </w:rPr>
        <w:t xml:space="preserve"> </w:t>
      </w:r>
      <w:r>
        <w:t>воды</w:t>
      </w:r>
      <w:r>
        <w:rPr>
          <w:spacing w:val="3"/>
        </w:rPr>
        <w:t xml:space="preserve"> </w:t>
      </w:r>
      <w:r>
        <w:rPr>
          <w:spacing w:val="1"/>
        </w:rPr>
        <w:t>из</w:t>
      </w:r>
      <w:r>
        <w:rPr>
          <w:spacing w:val="5"/>
        </w:rPr>
        <w:t xml:space="preserve"> </w:t>
      </w:r>
      <w:r>
        <w:rPr>
          <w:spacing w:val="-1"/>
        </w:rPr>
        <w:t>питьевых</w:t>
      </w:r>
      <w:r>
        <w:rPr>
          <w:spacing w:val="6"/>
        </w:rPr>
        <w:t xml:space="preserve"> </w:t>
      </w:r>
      <w:r>
        <w:rPr>
          <w:spacing w:val="-1"/>
        </w:rPr>
        <w:t>фонтанчиков</w:t>
      </w:r>
      <w:r>
        <w:rPr>
          <w:spacing w:val="69"/>
        </w:rPr>
        <w:t xml:space="preserve"> </w:t>
      </w:r>
      <w:r>
        <w:t xml:space="preserve">в </w:t>
      </w:r>
      <w:r>
        <w:rPr>
          <w:spacing w:val="-1"/>
        </w:rPr>
        <w:t>места,</w:t>
      </w:r>
      <w:r>
        <w:t xml:space="preserve"> не</w:t>
      </w:r>
      <w:r>
        <w:rPr>
          <w:spacing w:val="-1"/>
        </w:rPr>
        <w:t xml:space="preserve"> предназначенные</w:t>
      </w:r>
      <w:r>
        <w:rPr>
          <w:spacing w:val="-2"/>
        </w:rPr>
        <w:t xml:space="preserve"> </w:t>
      </w:r>
      <w:r>
        <w:t>для этой</w:t>
      </w:r>
      <w:r>
        <w:rPr>
          <w:spacing w:val="-2"/>
        </w:rPr>
        <w:t xml:space="preserve"> </w:t>
      </w:r>
      <w:r>
        <w:t>цели.</w:t>
      </w:r>
    </w:p>
    <w:p w14:paraId="35481F3E" w14:textId="77777777" w:rsidR="00221F49" w:rsidRDefault="00221F49" w:rsidP="008A3930">
      <w:pPr>
        <w:pStyle w:val="a"/>
        <w:widowControl w:val="0"/>
        <w:numPr>
          <w:ilvl w:val="2"/>
          <w:numId w:val="63"/>
        </w:numPr>
        <w:tabs>
          <w:tab w:val="left" w:pos="1467"/>
        </w:tabs>
        <w:kinsoku w:val="0"/>
        <w:overflowPunct w:val="0"/>
        <w:autoSpaceDE w:val="0"/>
        <w:autoSpaceDN w:val="0"/>
        <w:adjustRightInd w:val="0"/>
        <w:spacing w:before="0" w:after="0"/>
        <w:jc w:val="left"/>
        <w:rPr>
          <w:spacing w:val="-1"/>
        </w:rPr>
      </w:pPr>
      <w:r>
        <w:rPr>
          <w:spacing w:val="-1"/>
        </w:rPr>
        <w:t>Теплоснабжение</w:t>
      </w:r>
    </w:p>
    <w:p w14:paraId="7209A08E" w14:textId="77777777" w:rsidR="00221F49" w:rsidRDefault="00221F49" w:rsidP="008A3930">
      <w:pPr>
        <w:pStyle w:val="a"/>
        <w:widowControl w:val="0"/>
        <w:numPr>
          <w:ilvl w:val="3"/>
          <w:numId w:val="63"/>
        </w:numPr>
        <w:tabs>
          <w:tab w:val="left" w:pos="1666"/>
        </w:tabs>
        <w:kinsoku w:val="0"/>
        <w:overflowPunct w:val="0"/>
        <w:autoSpaceDE w:val="0"/>
        <w:autoSpaceDN w:val="0"/>
        <w:adjustRightInd w:val="0"/>
        <w:spacing w:before="0" w:after="0"/>
        <w:ind w:right="123" w:firstLine="708"/>
        <w:rPr>
          <w:spacing w:val="-1"/>
        </w:rPr>
      </w:pPr>
      <w:r>
        <w:rPr>
          <w:spacing w:val="-1"/>
        </w:rPr>
        <w:t>Теплоснабжение</w:t>
      </w:r>
      <w:r>
        <w:rPr>
          <w:spacing w:val="18"/>
        </w:rPr>
        <w:t xml:space="preserve"> </w:t>
      </w:r>
      <w:r>
        <w:rPr>
          <w:spacing w:val="-1"/>
        </w:rPr>
        <w:t>населенных</w:t>
      </w:r>
      <w:r>
        <w:rPr>
          <w:spacing w:val="20"/>
        </w:rPr>
        <w:t xml:space="preserve"> </w:t>
      </w:r>
      <w:r>
        <w:rPr>
          <w:spacing w:val="-1"/>
        </w:rPr>
        <w:t>пунктов</w:t>
      </w:r>
      <w:r>
        <w:rPr>
          <w:spacing w:val="16"/>
        </w:rPr>
        <w:t xml:space="preserve"> </w:t>
      </w:r>
      <w:r>
        <w:rPr>
          <w:spacing w:val="-1"/>
        </w:rPr>
        <w:t>следует</w:t>
      </w:r>
      <w:r>
        <w:rPr>
          <w:spacing w:val="19"/>
        </w:rPr>
        <w:t xml:space="preserve"> </w:t>
      </w:r>
      <w:r>
        <w:rPr>
          <w:spacing w:val="-1"/>
        </w:rPr>
        <w:t>предусматривать</w:t>
      </w:r>
      <w:r>
        <w:rPr>
          <w:spacing w:val="19"/>
        </w:rPr>
        <w:t xml:space="preserve"> </w:t>
      </w:r>
      <w:r>
        <w:t>в</w:t>
      </w:r>
      <w:r>
        <w:rPr>
          <w:spacing w:val="18"/>
        </w:rPr>
        <w:t xml:space="preserve"> </w:t>
      </w:r>
      <w:r>
        <w:rPr>
          <w:spacing w:val="-1"/>
        </w:rPr>
        <w:t>соответствии</w:t>
      </w:r>
      <w:r>
        <w:rPr>
          <w:spacing w:val="73"/>
        </w:rPr>
        <w:t xml:space="preserve"> </w:t>
      </w:r>
      <w:r>
        <w:t>с</w:t>
      </w:r>
      <w:r>
        <w:rPr>
          <w:spacing w:val="1"/>
        </w:rPr>
        <w:t xml:space="preserve"> </w:t>
      </w:r>
      <w:r>
        <w:rPr>
          <w:spacing w:val="-1"/>
        </w:rPr>
        <w:t>утвержденными</w:t>
      </w:r>
      <w:r>
        <w:t xml:space="preserve"> </w:t>
      </w:r>
      <w:r>
        <w:rPr>
          <w:spacing w:val="-1"/>
        </w:rPr>
        <w:t>схемами</w:t>
      </w:r>
      <w:r>
        <w:t xml:space="preserve"> </w:t>
      </w:r>
      <w:r>
        <w:rPr>
          <w:spacing w:val="-1"/>
        </w:rPr>
        <w:t>теплоснабжения.</w:t>
      </w:r>
    </w:p>
    <w:p w14:paraId="76616BD5" w14:textId="752BF58A" w:rsidR="00221F49" w:rsidRDefault="00221F49" w:rsidP="008A3930">
      <w:pPr>
        <w:pStyle w:val="a"/>
        <w:numPr>
          <w:ilvl w:val="0"/>
          <w:numId w:val="0"/>
        </w:numPr>
        <w:kinsoku w:val="0"/>
        <w:overflowPunct w:val="0"/>
        <w:spacing w:before="0" w:after="0"/>
        <w:ind w:left="142" w:right="110" w:firstLine="709"/>
        <w:rPr>
          <w:spacing w:val="-1"/>
        </w:rPr>
      </w:pPr>
      <w:r>
        <w:t>При</w:t>
      </w:r>
      <w:r>
        <w:rPr>
          <w:spacing w:val="21"/>
        </w:rPr>
        <w:t xml:space="preserve"> </w:t>
      </w:r>
      <w:r>
        <w:rPr>
          <w:spacing w:val="-1"/>
        </w:rPr>
        <w:t>отсутствии</w:t>
      </w:r>
      <w:r>
        <w:rPr>
          <w:spacing w:val="22"/>
        </w:rPr>
        <w:t xml:space="preserve"> </w:t>
      </w:r>
      <w:r>
        <w:rPr>
          <w:spacing w:val="-1"/>
        </w:rPr>
        <w:t>схемы</w:t>
      </w:r>
      <w:r>
        <w:rPr>
          <w:spacing w:val="18"/>
        </w:rPr>
        <w:t xml:space="preserve"> </w:t>
      </w:r>
      <w:r>
        <w:rPr>
          <w:spacing w:val="-1"/>
        </w:rPr>
        <w:t>теплоснабжения</w:t>
      </w:r>
      <w:r>
        <w:rPr>
          <w:spacing w:val="18"/>
        </w:rPr>
        <w:t xml:space="preserve"> </w:t>
      </w:r>
      <w:r>
        <w:t>на</w:t>
      </w:r>
      <w:r>
        <w:rPr>
          <w:spacing w:val="20"/>
        </w:rPr>
        <w:t xml:space="preserve"> </w:t>
      </w:r>
      <w:r>
        <w:rPr>
          <w:spacing w:val="-1"/>
        </w:rPr>
        <w:t>территориях</w:t>
      </w:r>
      <w:r>
        <w:rPr>
          <w:spacing w:val="21"/>
        </w:rPr>
        <w:t xml:space="preserve"> </w:t>
      </w:r>
      <w:r>
        <w:rPr>
          <w:spacing w:val="1"/>
        </w:rPr>
        <w:t>одно-,</w:t>
      </w:r>
      <w:r>
        <w:rPr>
          <w:spacing w:val="21"/>
        </w:rPr>
        <w:t xml:space="preserve"> </w:t>
      </w:r>
      <w:r>
        <w:rPr>
          <w:spacing w:val="-1"/>
        </w:rPr>
        <w:t>двухэтажной</w:t>
      </w:r>
      <w:r>
        <w:rPr>
          <w:spacing w:val="22"/>
        </w:rPr>
        <w:t xml:space="preserve"> </w:t>
      </w:r>
      <w:r>
        <w:rPr>
          <w:spacing w:val="-1"/>
        </w:rPr>
        <w:t>жилой</w:t>
      </w:r>
      <w:r>
        <w:rPr>
          <w:spacing w:val="22"/>
        </w:rPr>
        <w:t xml:space="preserve"> </w:t>
      </w:r>
      <w:r w:rsidR="00F54C98">
        <w:t>за</w:t>
      </w:r>
      <w:r>
        <w:rPr>
          <w:spacing w:val="-1"/>
        </w:rPr>
        <w:t>стройки</w:t>
      </w:r>
      <w:r>
        <w:rPr>
          <w:spacing w:val="24"/>
        </w:rPr>
        <w:t xml:space="preserve"> </w:t>
      </w:r>
      <w:r>
        <w:t>с</w:t>
      </w:r>
      <w:r>
        <w:rPr>
          <w:spacing w:val="22"/>
        </w:rPr>
        <w:t xml:space="preserve"> </w:t>
      </w:r>
      <w:r>
        <w:rPr>
          <w:spacing w:val="-1"/>
        </w:rPr>
        <w:t>плотностью</w:t>
      </w:r>
      <w:r>
        <w:rPr>
          <w:spacing w:val="21"/>
        </w:rPr>
        <w:t xml:space="preserve"> </w:t>
      </w:r>
      <w:r>
        <w:rPr>
          <w:spacing w:val="-1"/>
        </w:rPr>
        <w:t>населения</w:t>
      </w:r>
      <w:r>
        <w:rPr>
          <w:spacing w:val="23"/>
        </w:rPr>
        <w:t xml:space="preserve"> </w:t>
      </w:r>
      <w:r>
        <w:t>40</w:t>
      </w:r>
      <w:r>
        <w:rPr>
          <w:spacing w:val="23"/>
        </w:rPr>
        <w:t xml:space="preserve"> </w:t>
      </w:r>
      <w:r>
        <w:rPr>
          <w:spacing w:val="-1"/>
        </w:rPr>
        <w:t>чел./га</w:t>
      </w:r>
      <w:r>
        <w:rPr>
          <w:spacing w:val="22"/>
        </w:rPr>
        <w:t xml:space="preserve"> </w:t>
      </w:r>
      <w:r>
        <w:t>и</w:t>
      </w:r>
      <w:r>
        <w:rPr>
          <w:spacing w:val="27"/>
        </w:rPr>
        <w:t xml:space="preserve"> </w:t>
      </w:r>
      <w:r>
        <w:rPr>
          <w:spacing w:val="-1"/>
        </w:rPr>
        <w:t>выше</w:t>
      </w:r>
      <w:r>
        <w:rPr>
          <w:spacing w:val="22"/>
        </w:rPr>
        <w:t xml:space="preserve"> </w:t>
      </w:r>
      <w:r>
        <w:t>в</w:t>
      </w:r>
      <w:r>
        <w:rPr>
          <w:spacing w:val="25"/>
        </w:rPr>
        <w:t xml:space="preserve"> </w:t>
      </w:r>
      <w:r>
        <w:rPr>
          <w:spacing w:val="-1"/>
        </w:rPr>
        <w:t>сельских</w:t>
      </w:r>
      <w:r>
        <w:rPr>
          <w:spacing w:val="25"/>
        </w:rPr>
        <w:t xml:space="preserve"> </w:t>
      </w:r>
      <w:r>
        <w:rPr>
          <w:spacing w:val="-1"/>
        </w:rPr>
        <w:t>населенных</w:t>
      </w:r>
      <w:r>
        <w:rPr>
          <w:spacing w:val="23"/>
        </w:rPr>
        <w:t xml:space="preserve"> </w:t>
      </w:r>
      <w:r>
        <w:rPr>
          <w:spacing w:val="-1"/>
        </w:rPr>
        <w:t>пунктах</w:t>
      </w:r>
      <w:r>
        <w:rPr>
          <w:spacing w:val="25"/>
        </w:rPr>
        <w:t xml:space="preserve"> </w:t>
      </w:r>
      <w:r>
        <w:rPr>
          <w:spacing w:val="-1"/>
        </w:rPr>
        <w:t>системы</w:t>
      </w:r>
      <w:r>
        <w:rPr>
          <w:spacing w:val="83"/>
        </w:rPr>
        <w:t xml:space="preserve"> </w:t>
      </w:r>
      <w:r>
        <w:rPr>
          <w:spacing w:val="-1"/>
        </w:rPr>
        <w:t>централизованного</w:t>
      </w:r>
      <w:r>
        <w:rPr>
          <w:spacing w:val="59"/>
        </w:rPr>
        <w:t xml:space="preserve"> </w:t>
      </w:r>
      <w:r>
        <w:rPr>
          <w:spacing w:val="-1"/>
        </w:rPr>
        <w:t>теплоснабжения</w:t>
      </w:r>
      <w:r>
        <w:rPr>
          <w:spacing w:val="59"/>
        </w:rPr>
        <w:t xml:space="preserve"> </w:t>
      </w:r>
      <w:r>
        <w:rPr>
          <w:spacing w:val="-1"/>
        </w:rPr>
        <w:t>допускается</w:t>
      </w:r>
      <w:r>
        <w:rPr>
          <w:spacing w:val="59"/>
        </w:rPr>
        <w:t xml:space="preserve"> </w:t>
      </w:r>
      <w:r>
        <w:rPr>
          <w:spacing w:val="-1"/>
        </w:rPr>
        <w:t>предусматривать</w:t>
      </w:r>
      <w:r>
        <w:t xml:space="preserve"> от </w:t>
      </w:r>
      <w:r>
        <w:rPr>
          <w:spacing w:val="-1"/>
        </w:rPr>
        <w:t>котельных</w:t>
      </w:r>
      <w:r>
        <w:rPr>
          <w:spacing w:val="1"/>
        </w:rPr>
        <w:t xml:space="preserve"> </w:t>
      </w:r>
      <w:r>
        <w:t>на</w:t>
      </w:r>
      <w:r>
        <w:rPr>
          <w:spacing w:val="58"/>
        </w:rPr>
        <w:t xml:space="preserve"> </w:t>
      </w:r>
      <w:r>
        <w:rPr>
          <w:spacing w:val="-1"/>
        </w:rPr>
        <w:t>группу</w:t>
      </w:r>
      <w:r>
        <w:rPr>
          <w:spacing w:val="83"/>
        </w:rPr>
        <w:t xml:space="preserve"> </w:t>
      </w:r>
      <w:r>
        <w:t>жилых</w:t>
      </w:r>
      <w:r>
        <w:rPr>
          <w:spacing w:val="-1"/>
        </w:rPr>
        <w:t xml:space="preserve"> </w:t>
      </w:r>
      <w:r>
        <w:t xml:space="preserve">и </w:t>
      </w:r>
      <w:r>
        <w:rPr>
          <w:spacing w:val="-1"/>
        </w:rPr>
        <w:t>общественных</w:t>
      </w:r>
      <w:r>
        <w:t xml:space="preserve"> </w:t>
      </w:r>
      <w:r>
        <w:rPr>
          <w:spacing w:val="-1"/>
        </w:rPr>
        <w:t>зданий.</w:t>
      </w:r>
    </w:p>
    <w:p w14:paraId="56826284" w14:textId="1D1C9348" w:rsidR="00221F49" w:rsidRPr="00773493" w:rsidRDefault="00221F49" w:rsidP="008A3930">
      <w:pPr>
        <w:pStyle w:val="a"/>
        <w:widowControl w:val="0"/>
        <w:numPr>
          <w:ilvl w:val="3"/>
          <w:numId w:val="63"/>
        </w:numPr>
        <w:tabs>
          <w:tab w:val="left" w:pos="1647"/>
        </w:tabs>
        <w:kinsoku w:val="0"/>
        <w:overflowPunct w:val="0"/>
        <w:autoSpaceDE w:val="0"/>
        <w:autoSpaceDN w:val="0"/>
        <w:adjustRightInd w:val="0"/>
        <w:spacing w:before="0" w:after="0"/>
        <w:ind w:left="142" w:right="140" w:firstLine="709"/>
        <w:jc w:val="left"/>
      </w:pPr>
      <w:r>
        <w:t xml:space="preserve">Отдельно </w:t>
      </w:r>
      <w:r>
        <w:rPr>
          <w:spacing w:val="-1"/>
        </w:rPr>
        <w:t xml:space="preserve">стоящие </w:t>
      </w:r>
      <w:r>
        <w:t>котельные</w:t>
      </w:r>
      <w:r>
        <w:rPr>
          <w:spacing w:val="-2"/>
        </w:rPr>
        <w:t xml:space="preserve"> </w:t>
      </w:r>
      <w:r>
        <w:rPr>
          <w:spacing w:val="-1"/>
        </w:rPr>
        <w:t>используются</w:t>
      </w:r>
      <w:r>
        <w:t xml:space="preserve"> для </w:t>
      </w:r>
      <w:r>
        <w:rPr>
          <w:spacing w:val="-1"/>
        </w:rPr>
        <w:t>обслуживания</w:t>
      </w:r>
      <w:r>
        <w:t xml:space="preserve"> </w:t>
      </w:r>
      <w:r>
        <w:rPr>
          <w:spacing w:val="-1"/>
        </w:rPr>
        <w:t>группы</w:t>
      </w:r>
      <w:r>
        <w:t xml:space="preserve"> </w:t>
      </w:r>
      <w:r>
        <w:rPr>
          <w:spacing w:val="-1"/>
        </w:rPr>
        <w:t>зданий.</w:t>
      </w:r>
      <w:r>
        <w:rPr>
          <w:spacing w:val="49"/>
        </w:rPr>
        <w:t xml:space="preserve"> </w:t>
      </w:r>
      <w:r>
        <w:rPr>
          <w:spacing w:val="-1"/>
        </w:rPr>
        <w:t>Индивидуальные</w:t>
      </w:r>
      <w:r>
        <w:rPr>
          <w:spacing w:val="29"/>
        </w:rPr>
        <w:t xml:space="preserve"> </w:t>
      </w:r>
      <w:r>
        <w:t>и</w:t>
      </w:r>
      <w:r>
        <w:rPr>
          <w:spacing w:val="31"/>
        </w:rPr>
        <w:t xml:space="preserve"> </w:t>
      </w:r>
      <w:r>
        <w:t>крышные</w:t>
      </w:r>
      <w:r>
        <w:rPr>
          <w:spacing w:val="29"/>
        </w:rPr>
        <w:t xml:space="preserve"> </w:t>
      </w:r>
      <w:r>
        <w:t>котельные</w:t>
      </w:r>
      <w:r>
        <w:rPr>
          <w:spacing w:val="29"/>
        </w:rPr>
        <w:t xml:space="preserve"> </w:t>
      </w:r>
      <w:r>
        <w:rPr>
          <w:spacing w:val="-1"/>
        </w:rPr>
        <w:t>используются</w:t>
      </w:r>
      <w:r>
        <w:rPr>
          <w:spacing w:val="30"/>
        </w:rPr>
        <w:t xml:space="preserve"> </w:t>
      </w:r>
      <w:r>
        <w:t>для</w:t>
      </w:r>
      <w:r>
        <w:rPr>
          <w:spacing w:val="31"/>
        </w:rPr>
        <w:t xml:space="preserve"> </w:t>
      </w:r>
      <w:r>
        <w:rPr>
          <w:spacing w:val="-1"/>
        </w:rPr>
        <w:t>обслуживания</w:t>
      </w:r>
      <w:r>
        <w:rPr>
          <w:spacing w:val="30"/>
        </w:rPr>
        <w:t xml:space="preserve"> </w:t>
      </w:r>
      <w:r>
        <w:t>одного</w:t>
      </w:r>
      <w:r w:rsidR="00773493">
        <w:t xml:space="preserve"> </w:t>
      </w:r>
      <w:r w:rsidR="00773493">
        <w:rPr>
          <w:spacing w:val="1"/>
        </w:rPr>
        <w:t>зда</w:t>
      </w:r>
      <w:r>
        <w:t xml:space="preserve">ния </w:t>
      </w:r>
      <w:r w:rsidRPr="00773493">
        <w:rPr>
          <w:spacing w:val="-1"/>
        </w:rPr>
        <w:t>или</w:t>
      </w:r>
      <w:r w:rsidRPr="00773493">
        <w:rPr>
          <w:spacing w:val="1"/>
        </w:rPr>
        <w:t xml:space="preserve"> </w:t>
      </w:r>
      <w:r w:rsidRPr="00773493">
        <w:rPr>
          <w:spacing w:val="-1"/>
        </w:rPr>
        <w:t>сооружения.</w:t>
      </w:r>
    </w:p>
    <w:p w14:paraId="630A4741" w14:textId="0BCCFB24" w:rsidR="00221F49" w:rsidRDefault="00221F49" w:rsidP="008A3930">
      <w:pPr>
        <w:pStyle w:val="a"/>
        <w:numPr>
          <w:ilvl w:val="0"/>
          <w:numId w:val="0"/>
        </w:numPr>
        <w:kinsoku w:val="0"/>
        <w:overflowPunct w:val="0"/>
        <w:spacing w:before="0" w:after="0"/>
        <w:ind w:right="111" w:firstLine="709"/>
        <w:rPr>
          <w:spacing w:val="-1"/>
        </w:rPr>
      </w:pPr>
      <w:r>
        <w:rPr>
          <w:spacing w:val="-1"/>
        </w:rPr>
        <w:t>Индивидуальные</w:t>
      </w:r>
      <w:r>
        <w:rPr>
          <w:spacing w:val="22"/>
        </w:rPr>
        <w:t xml:space="preserve"> </w:t>
      </w:r>
      <w:r>
        <w:t>котельные</w:t>
      </w:r>
      <w:r>
        <w:rPr>
          <w:spacing w:val="22"/>
        </w:rPr>
        <w:t xml:space="preserve"> </w:t>
      </w:r>
      <w:r>
        <w:rPr>
          <w:spacing w:val="-1"/>
        </w:rPr>
        <w:t>могут</w:t>
      </w:r>
      <w:r>
        <w:rPr>
          <w:spacing w:val="24"/>
        </w:rPr>
        <w:t xml:space="preserve"> </w:t>
      </w:r>
      <w:r>
        <w:t>быть</w:t>
      </w:r>
      <w:r>
        <w:rPr>
          <w:spacing w:val="24"/>
        </w:rPr>
        <w:t xml:space="preserve"> </w:t>
      </w:r>
      <w:r>
        <w:rPr>
          <w:spacing w:val="-1"/>
        </w:rPr>
        <w:t>отдельно</w:t>
      </w:r>
      <w:r>
        <w:rPr>
          <w:spacing w:val="23"/>
        </w:rPr>
        <w:t xml:space="preserve"> </w:t>
      </w:r>
      <w:r>
        <w:rPr>
          <w:spacing w:val="-1"/>
        </w:rPr>
        <w:t>стоящими,</w:t>
      </w:r>
      <w:r>
        <w:rPr>
          <w:spacing w:val="23"/>
        </w:rPr>
        <w:t xml:space="preserve"> </w:t>
      </w:r>
      <w:r>
        <w:rPr>
          <w:spacing w:val="-1"/>
        </w:rPr>
        <w:t>встроенными</w:t>
      </w:r>
      <w:r>
        <w:rPr>
          <w:spacing w:val="24"/>
        </w:rPr>
        <w:t xml:space="preserve"> </w:t>
      </w:r>
      <w:r>
        <w:t>и</w:t>
      </w:r>
      <w:r>
        <w:rPr>
          <w:spacing w:val="24"/>
        </w:rPr>
        <w:t xml:space="preserve"> </w:t>
      </w:r>
      <w:r>
        <w:t>пристро</w:t>
      </w:r>
      <w:r>
        <w:rPr>
          <w:spacing w:val="-1"/>
        </w:rPr>
        <w:t>енными.</w:t>
      </w:r>
    </w:p>
    <w:p w14:paraId="228CA789" w14:textId="2EAA2E60" w:rsidR="00221F49" w:rsidRPr="00773493" w:rsidRDefault="00221F49" w:rsidP="008A3930">
      <w:pPr>
        <w:pStyle w:val="a"/>
        <w:widowControl w:val="0"/>
        <w:numPr>
          <w:ilvl w:val="3"/>
          <w:numId w:val="63"/>
        </w:numPr>
        <w:tabs>
          <w:tab w:val="left" w:pos="866"/>
        </w:tabs>
        <w:kinsoku w:val="0"/>
        <w:overflowPunct w:val="0"/>
        <w:autoSpaceDE w:val="0"/>
        <w:autoSpaceDN w:val="0"/>
        <w:adjustRightInd w:val="0"/>
        <w:spacing w:before="0" w:after="0"/>
        <w:ind w:left="142" w:firstLine="709"/>
        <w:jc w:val="left"/>
        <w:rPr>
          <w:spacing w:val="-1"/>
        </w:rPr>
      </w:pPr>
      <w:r>
        <w:rPr>
          <w:spacing w:val="-1"/>
        </w:rPr>
        <w:t>Крышные,</w:t>
      </w:r>
      <w:r>
        <w:t xml:space="preserve"> </w:t>
      </w:r>
      <w:r>
        <w:rPr>
          <w:spacing w:val="-1"/>
        </w:rPr>
        <w:t>пристроенные</w:t>
      </w:r>
      <w:r>
        <w:rPr>
          <w:spacing w:val="-2"/>
        </w:rPr>
        <w:t xml:space="preserve"> </w:t>
      </w:r>
      <w:r>
        <w:t xml:space="preserve">и </w:t>
      </w:r>
      <w:r>
        <w:rPr>
          <w:spacing w:val="-1"/>
        </w:rPr>
        <w:t>отдельно</w:t>
      </w:r>
      <w:r>
        <w:t xml:space="preserve"> </w:t>
      </w:r>
      <w:r>
        <w:rPr>
          <w:spacing w:val="-1"/>
        </w:rPr>
        <w:t xml:space="preserve">стоящие </w:t>
      </w:r>
      <w:r>
        <w:t>котельные</w:t>
      </w:r>
      <w:r>
        <w:rPr>
          <w:spacing w:val="-2"/>
        </w:rPr>
        <w:t xml:space="preserve"> </w:t>
      </w:r>
      <w:r>
        <w:t>на</w:t>
      </w:r>
      <w:r>
        <w:rPr>
          <w:spacing w:val="-1"/>
        </w:rPr>
        <w:t xml:space="preserve"> территории</w:t>
      </w:r>
      <w:r w:rsidR="00773493">
        <w:rPr>
          <w:spacing w:val="-1"/>
        </w:rPr>
        <w:t xml:space="preserve"> </w:t>
      </w:r>
      <w:r>
        <w:t>жилой</w:t>
      </w:r>
      <w:r w:rsidRPr="00773493">
        <w:rPr>
          <w:spacing w:val="22"/>
        </w:rPr>
        <w:t xml:space="preserve"> </w:t>
      </w:r>
      <w:r w:rsidRPr="00773493">
        <w:rPr>
          <w:spacing w:val="-1"/>
        </w:rPr>
        <w:t>застройки</w:t>
      </w:r>
      <w:r w:rsidRPr="00773493">
        <w:rPr>
          <w:spacing w:val="22"/>
        </w:rPr>
        <w:t xml:space="preserve"> </w:t>
      </w:r>
      <w:r w:rsidRPr="00773493">
        <w:rPr>
          <w:spacing w:val="-1"/>
        </w:rPr>
        <w:t>размещаются</w:t>
      </w:r>
      <w:r w:rsidRPr="00773493">
        <w:rPr>
          <w:spacing w:val="21"/>
        </w:rPr>
        <w:t xml:space="preserve"> </w:t>
      </w:r>
      <w:r>
        <w:t>в</w:t>
      </w:r>
      <w:r w:rsidRPr="00773493">
        <w:rPr>
          <w:spacing w:val="20"/>
        </w:rPr>
        <w:t xml:space="preserve"> </w:t>
      </w:r>
      <w:r w:rsidRPr="00773493">
        <w:rPr>
          <w:spacing w:val="-1"/>
        </w:rPr>
        <w:t>соответствии</w:t>
      </w:r>
      <w:r w:rsidRPr="00773493">
        <w:rPr>
          <w:spacing w:val="22"/>
        </w:rPr>
        <w:t xml:space="preserve"> </w:t>
      </w:r>
      <w:r>
        <w:t>с</w:t>
      </w:r>
      <w:r w:rsidRPr="00773493">
        <w:rPr>
          <w:spacing w:val="20"/>
        </w:rPr>
        <w:t xml:space="preserve"> </w:t>
      </w:r>
      <w:r w:rsidRPr="00773493">
        <w:rPr>
          <w:spacing w:val="-1"/>
        </w:rPr>
        <w:t>требованиями</w:t>
      </w:r>
      <w:r w:rsidRPr="00773493">
        <w:rPr>
          <w:spacing w:val="22"/>
        </w:rPr>
        <w:t xml:space="preserve"> </w:t>
      </w:r>
      <w:r>
        <w:t>к</w:t>
      </w:r>
      <w:r w:rsidRPr="00773493">
        <w:rPr>
          <w:spacing w:val="22"/>
        </w:rPr>
        <w:t xml:space="preserve"> </w:t>
      </w:r>
      <w:r>
        <w:t>санитарно</w:t>
      </w:r>
      <w:r w:rsidR="00773493">
        <w:t>-</w:t>
      </w:r>
      <w:r>
        <w:t>защитным</w:t>
      </w:r>
      <w:r w:rsidR="00773493">
        <w:t xml:space="preserve"> зонам.</w:t>
      </w:r>
    </w:p>
    <w:p w14:paraId="2265373A" w14:textId="7F6A5CD0" w:rsidR="00773493" w:rsidRDefault="00773493" w:rsidP="008A3930">
      <w:pPr>
        <w:pStyle w:val="a"/>
        <w:widowControl w:val="0"/>
        <w:numPr>
          <w:ilvl w:val="0"/>
          <w:numId w:val="0"/>
        </w:numPr>
        <w:tabs>
          <w:tab w:val="left" w:pos="866"/>
        </w:tabs>
        <w:kinsoku w:val="0"/>
        <w:overflowPunct w:val="0"/>
        <w:autoSpaceDE w:val="0"/>
        <w:autoSpaceDN w:val="0"/>
        <w:adjustRightInd w:val="0"/>
        <w:spacing w:before="0" w:after="0"/>
        <w:ind w:firstLine="709"/>
        <w:jc w:val="left"/>
      </w:pPr>
      <w:r>
        <w:t>Не допускается</w:t>
      </w:r>
      <w:r w:rsidRPr="00773493">
        <w:rPr>
          <w:spacing w:val="-1"/>
        </w:rPr>
        <w:t xml:space="preserve"> </w:t>
      </w:r>
      <w:r>
        <w:rPr>
          <w:spacing w:val="-1"/>
        </w:rPr>
        <w:t>размещение:</w:t>
      </w:r>
    </w:p>
    <w:p w14:paraId="20046671" w14:textId="7D02E205" w:rsidR="00773493" w:rsidRDefault="00773493" w:rsidP="008A3930">
      <w:pPr>
        <w:pStyle w:val="a"/>
        <w:widowControl w:val="0"/>
        <w:numPr>
          <w:ilvl w:val="0"/>
          <w:numId w:val="0"/>
        </w:numPr>
        <w:tabs>
          <w:tab w:val="left" w:pos="866"/>
        </w:tabs>
        <w:kinsoku w:val="0"/>
        <w:overflowPunct w:val="0"/>
        <w:autoSpaceDE w:val="0"/>
        <w:autoSpaceDN w:val="0"/>
        <w:adjustRightInd w:val="0"/>
        <w:spacing w:before="0" w:after="0"/>
        <w:ind w:firstLine="709"/>
        <w:jc w:val="left"/>
      </w:pPr>
      <w:r>
        <w:rPr>
          <w:spacing w:val="-1"/>
        </w:rPr>
        <w:t>- котельных,</w:t>
      </w:r>
      <w:r>
        <w:t xml:space="preserve"> </w:t>
      </w:r>
      <w:r>
        <w:rPr>
          <w:spacing w:val="-1"/>
        </w:rPr>
        <w:t>встроенных</w:t>
      </w:r>
      <w:r>
        <w:rPr>
          <w:spacing w:val="2"/>
        </w:rPr>
        <w:t xml:space="preserve"> </w:t>
      </w:r>
      <w:r>
        <w:t xml:space="preserve">в </w:t>
      </w:r>
      <w:r>
        <w:rPr>
          <w:spacing w:val="-1"/>
        </w:rPr>
        <w:t>многоквартирные</w:t>
      </w:r>
      <w:r>
        <w:rPr>
          <w:spacing w:val="-2"/>
        </w:rPr>
        <w:t xml:space="preserve"> </w:t>
      </w:r>
      <w:r>
        <w:t>жилые</w:t>
      </w:r>
      <w:r>
        <w:rPr>
          <w:spacing w:val="-2"/>
        </w:rPr>
        <w:t xml:space="preserve"> </w:t>
      </w:r>
      <w:r>
        <w:rPr>
          <w:spacing w:val="-1"/>
        </w:rPr>
        <w:t>здания;</w:t>
      </w:r>
    </w:p>
    <w:p w14:paraId="24CDD008" w14:textId="10B95F4C" w:rsidR="00773493" w:rsidRDefault="00773493" w:rsidP="008A3930">
      <w:pPr>
        <w:pStyle w:val="a"/>
        <w:widowControl w:val="0"/>
        <w:numPr>
          <w:ilvl w:val="0"/>
          <w:numId w:val="0"/>
        </w:numPr>
        <w:tabs>
          <w:tab w:val="left" w:pos="866"/>
        </w:tabs>
        <w:kinsoku w:val="0"/>
        <w:overflowPunct w:val="0"/>
        <w:autoSpaceDE w:val="0"/>
        <w:autoSpaceDN w:val="0"/>
        <w:adjustRightInd w:val="0"/>
        <w:spacing w:before="0" w:after="0"/>
        <w:ind w:firstLine="709"/>
        <w:jc w:val="left"/>
      </w:pPr>
      <w:r>
        <w:rPr>
          <w:spacing w:val="-1"/>
        </w:rPr>
        <w:t>- пристроенных</w:t>
      </w:r>
      <w:r>
        <w:rPr>
          <w:spacing w:val="23"/>
        </w:rPr>
        <w:t xml:space="preserve"> </w:t>
      </w:r>
      <w:r>
        <w:rPr>
          <w:spacing w:val="-1"/>
        </w:rPr>
        <w:t>котельных,</w:t>
      </w:r>
      <w:r>
        <w:rPr>
          <w:spacing w:val="21"/>
        </w:rPr>
        <w:t xml:space="preserve"> </w:t>
      </w:r>
      <w:r>
        <w:rPr>
          <w:spacing w:val="-1"/>
        </w:rPr>
        <w:t>непосредственно</w:t>
      </w:r>
      <w:r>
        <w:rPr>
          <w:spacing w:val="21"/>
        </w:rPr>
        <w:t xml:space="preserve"> </w:t>
      </w:r>
      <w:r>
        <w:rPr>
          <w:spacing w:val="-1"/>
        </w:rPr>
        <w:t>примыкающих</w:t>
      </w:r>
      <w:r>
        <w:rPr>
          <w:spacing w:val="23"/>
        </w:rPr>
        <w:t xml:space="preserve"> </w:t>
      </w:r>
      <w:r>
        <w:t>к</w:t>
      </w:r>
      <w:r>
        <w:rPr>
          <w:spacing w:val="22"/>
        </w:rPr>
        <w:t xml:space="preserve"> </w:t>
      </w:r>
      <w:r>
        <w:rPr>
          <w:spacing w:val="-1"/>
        </w:rPr>
        <w:t>жилым</w:t>
      </w:r>
      <w:r>
        <w:rPr>
          <w:spacing w:val="23"/>
        </w:rPr>
        <w:t xml:space="preserve"> </w:t>
      </w:r>
      <w:r>
        <w:rPr>
          <w:spacing w:val="-1"/>
        </w:rPr>
        <w:t>зданиям</w:t>
      </w:r>
      <w:r>
        <w:rPr>
          <w:spacing w:val="20"/>
        </w:rPr>
        <w:t xml:space="preserve"> </w:t>
      </w:r>
      <w:r>
        <w:rPr>
          <w:spacing w:val="-1"/>
        </w:rPr>
        <w:t>со стороны входных</w:t>
      </w:r>
      <w:r>
        <w:rPr>
          <w:spacing w:val="23"/>
        </w:rPr>
        <w:t xml:space="preserve"> </w:t>
      </w:r>
      <w:r>
        <w:rPr>
          <w:spacing w:val="-1"/>
        </w:rPr>
        <w:t>подъездов</w:t>
      </w:r>
      <w:r>
        <w:rPr>
          <w:spacing w:val="23"/>
        </w:rPr>
        <w:t xml:space="preserve"> </w:t>
      </w:r>
      <w:r>
        <w:t>и</w:t>
      </w:r>
      <w:r>
        <w:rPr>
          <w:spacing w:val="27"/>
        </w:rPr>
        <w:t xml:space="preserve"> </w:t>
      </w:r>
      <w:r>
        <w:rPr>
          <w:spacing w:val="-1"/>
        </w:rPr>
        <w:t>участков</w:t>
      </w:r>
      <w:r>
        <w:rPr>
          <w:spacing w:val="23"/>
        </w:rPr>
        <w:t xml:space="preserve"> </w:t>
      </w:r>
      <w:r>
        <w:rPr>
          <w:spacing w:val="-1"/>
        </w:rPr>
        <w:t>стен</w:t>
      </w:r>
      <w:r>
        <w:rPr>
          <w:spacing w:val="24"/>
        </w:rPr>
        <w:t xml:space="preserve"> </w:t>
      </w:r>
      <w:r>
        <w:t>с</w:t>
      </w:r>
      <w:r>
        <w:rPr>
          <w:spacing w:val="22"/>
        </w:rPr>
        <w:t xml:space="preserve"> </w:t>
      </w:r>
      <w:r>
        <w:t>оконными</w:t>
      </w:r>
      <w:r>
        <w:rPr>
          <w:spacing w:val="22"/>
        </w:rPr>
        <w:t xml:space="preserve"> </w:t>
      </w:r>
      <w:r>
        <w:rPr>
          <w:spacing w:val="-1"/>
        </w:rPr>
        <w:t>проемами,</w:t>
      </w:r>
      <w:r>
        <w:rPr>
          <w:spacing w:val="23"/>
        </w:rPr>
        <w:t xml:space="preserve"> </w:t>
      </w:r>
      <w:r>
        <w:t>где</w:t>
      </w:r>
      <w:r>
        <w:rPr>
          <w:spacing w:val="23"/>
        </w:rPr>
        <w:t xml:space="preserve"> </w:t>
      </w:r>
      <w:r>
        <w:rPr>
          <w:spacing w:val="-1"/>
        </w:rPr>
        <w:t>расстояние</w:t>
      </w:r>
      <w:r>
        <w:rPr>
          <w:spacing w:val="22"/>
        </w:rPr>
        <w:t xml:space="preserve"> </w:t>
      </w:r>
      <w:r>
        <w:t>до</w:t>
      </w:r>
      <w:r>
        <w:rPr>
          <w:spacing w:val="24"/>
        </w:rPr>
        <w:t xml:space="preserve"> </w:t>
      </w:r>
      <w:r>
        <w:rPr>
          <w:spacing w:val="1"/>
        </w:rPr>
        <w:t>ближай</w:t>
      </w:r>
      <w:r>
        <w:rPr>
          <w:spacing w:val="-1"/>
        </w:rPr>
        <w:t>шего</w:t>
      </w:r>
      <w:r>
        <w:rPr>
          <w:spacing w:val="16"/>
        </w:rPr>
        <w:t xml:space="preserve"> </w:t>
      </w:r>
      <w:r>
        <w:t>окна</w:t>
      </w:r>
      <w:r>
        <w:rPr>
          <w:spacing w:val="15"/>
        </w:rPr>
        <w:t xml:space="preserve"> </w:t>
      </w:r>
      <w:r>
        <w:t>жилого</w:t>
      </w:r>
      <w:r>
        <w:rPr>
          <w:spacing w:val="16"/>
        </w:rPr>
        <w:t xml:space="preserve"> </w:t>
      </w:r>
      <w:r>
        <w:rPr>
          <w:spacing w:val="-1"/>
        </w:rPr>
        <w:t>помещения</w:t>
      </w:r>
      <w:r>
        <w:rPr>
          <w:spacing w:val="16"/>
        </w:rPr>
        <w:t xml:space="preserve"> </w:t>
      </w:r>
      <w:r>
        <w:t>от</w:t>
      </w:r>
      <w:r>
        <w:rPr>
          <w:spacing w:val="17"/>
        </w:rPr>
        <w:t xml:space="preserve"> </w:t>
      </w:r>
      <w:r>
        <w:rPr>
          <w:spacing w:val="-1"/>
        </w:rPr>
        <w:t>внешней</w:t>
      </w:r>
      <w:r>
        <w:rPr>
          <w:spacing w:val="17"/>
        </w:rPr>
        <w:t xml:space="preserve"> </w:t>
      </w:r>
      <w:r>
        <w:t>стены</w:t>
      </w:r>
      <w:r>
        <w:rPr>
          <w:spacing w:val="16"/>
        </w:rPr>
        <w:t xml:space="preserve"> </w:t>
      </w:r>
      <w:r>
        <w:rPr>
          <w:spacing w:val="-1"/>
        </w:rPr>
        <w:t>котельной</w:t>
      </w:r>
      <w:r>
        <w:rPr>
          <w:spacing w:val="17"/>
        </w:rPr>
        <w:t xml:space="preserve"> </w:t>
      </w:r>
      <w:r>
        <w:t>по</w:t>
      </w:r>
      <w:r>
        <w:rPr>
          <w:spacing w:val="16"/>
        </w:rPr>
        <w:t xml:space="preserve"> </w:t>
      </w:r>
      <w:r>
        <w:rPr>
          <w:spacing w:val="-1"/>
        </w:rPr>
        <w:t>горизонтали</w:t>
      </w:r>
      <w:r>
        <w:rPr>
          <w:spacing w:val="17"/>
        </w:rPr>
        <w:t xml:space="preserve"> </w:t>
      </w:r>
      <w:r>
        <w:rPr>
          <w:spacing w:val="-1"/>
        </w:rPr>
        <w:t>менее</w:t>
      </w:r>
      <w:r>
        <w:rPr>
          <w:spacing w:val="15"/>
        </w:rPr>
        <w:t xml:space="preserve"> </w:t>
      </w:r>
      <w:r>
        <w:t>4</w:t>
      </w:r>
      <w:r>
        <w:rPr>
          <w:spacing w:val="16"/>
        </w:rPr>
        <w:t xml:space="preserve"> </w:t>
      </w:r>
      <w:r>
        <w:rPr>
          <w:spacing w:val="-1"/>
        </w:rPr>
        <w:t>м,</w:t>
      </w:r>
      <w:r>
        <w:rPr>
          <w:spacing w:val="16"/>
        </w:rPr>
        <w:t xml:space="preserve"> </w:t>
      </w:r>
      <w:r>
        <w:t>от</w:t>
      </w:r>
      <w:r>
        <w:rPr>
          <w:spacing w:val="17"/>
        </w:rPr>
        <w:t xml:space="preserve"> </w:t>
      </w:r>
      <w:r>
        <w:rPr>
          <w:spacing w:val="1"/>
        </w:rPr>
        <w:t>пе</w:t>
      </w:r>
      <w:r>
        <w:t xml:space="preserve">рекрытия </w:t>
      </w:r>
      <w:r>
        <w:rPr>
          <w:spacing w:val="-1"/>
        </w:rPr>
        <w:t>котельной</w:t>
      </w:r>
      <w:r>
        <w:rPr>
          <w:spacing w:val="-2"/>
        </w:rPr>
        <w:t xml:space="preserve"> </w:t>
      </w:r>
      <w:r>
        <w:t>по</w:t>
      </w:r>
      <w:r>
        <w:rPr>
          <w:spacing w:val="-3"/>
        </w:rPr>
        <w:t xml:space="preserve"> </w:t>
      </w:r>
      <w:r>
        <w:rPr>
          <w:spacing w:val="-1"/>
        </w:rPr>
        <w:t>вертикали</w:t>
      </w:r>
      <w:r>
        <w:rPr>
          <w:spacing w:val="3"/>
        </w:rPr>
        <w:t xml:space="preserve"> </w:t>
      </w:r>
      <w:r>
        <w:t>-</w:t>
      </w:r>
      <w:r>
        <w:rPr>
          <w:spacing w:val="-1"/>
        </w:rPr>
        <w:t xml:space="preserve"> менее </w:t>
      </w:r>
      <w:r>
        <w:t xml:space="preserve">8 </w:t>
      </w:r>
      <w:r>
        <w:rPr>
          <w:spacing w:val="-1"/>
        </w:rPr>
        <w:t>м;</w:t>
      </w:r>
    </w:p>
    <w:p w14:paraId="2CA0F524" w14:textId="39AC6E8D" w:rsidR="00221F49" w:rsidRDefault="00221F49" w:rsidP="008A3930">
      <w:pPr>
        <w:pStyle w:val="a"/>
        <w:widowControl w:val="0"/>
        <w:numPr>
          <w:ilvl w:val="1"/>
          <w:numId w:val="62"/>
        </w:numPr>
        <w:tabs>
          <w:tab w:val="left" w:pos="1030"/>
        </w:tabs>
        <w:kinsoku w:val="0"/>
        <w:overflowPunct w:val="0"/>
        <w:autoSpaceDE w:val="0"/>
        <w:autoSpaceDN w:val="0"/>
        <w:adjustRightInd w:val="0"/>
        <w:spacing w:before="0" w:after="0"/>
        <w:ind w:right="110" w:firstLine="708"/>
        <w:rPr>
          <w:spacing w:val="-1"/>
        </w:rPr>
      </w:pPr>
      <w:r>
        <w:t>крышных</w:t>
      </w:r>
      <w:r>
        <w:rPr>
          <w:spacing w:val="25"/>
        </w:rPr>
        <w:t xml:space="preserve"> </w:t>
      </w:r>
      <w:r>
        <w:rPr>
          <w:spacing w:val="-1"/>
        </w:rPr>
        <w:t>котельных</w:t>
      </w:r>
      <w:r>
        <w:rPr>
          <w:spacing w:val="23"/>
        </w:rPr>
        <w:t xml:space="preserve"> </w:t>
      </w:r>
      <w:r>
        <w:rPr>
          <w:spacing w:val="-1"/>
        </w:rPr>
        <w:t>непосредственно</w:t>
      </w:r>
      <w:r>
        <w:rPr>
          <w:spacing w:val="23"/>
        </w:rPr>
        <w:t xml:space="preserve"> </w:t>
      </w:r>
      <w:r>
        <w:t>на</w:t>
      </w:r>
      <w:r>
        <w:rPr>
          <w:spacing w:val="22"/>
        </w:rPr>
        <w:t xml:space="preserve"> </w:t>
      </w:r>
      <w:r>
        <w:rPr>
          <w:spacing w:val="-1"/>
        </w:rPr>
        <w:t>перекрытиях</w:t>
      </w:r>
      <w:r>
        <w:rPr>
          <w:spacing w:val="25"/>
        </w:rPr>
        <w:t xml:space="preserve"> </w:t>
      </w:r>
      <w:r>
        <w:t>жилых</w:t>
      </w:r>
      <w:r>
        <w:rPr>
          <w:spacing w:val="25"/>
        </w:rPr>
        <w:t xml:space="preserve"> </w:t>
      </w:r>
      <w:r>
        <w:rPr>
          <w:spacing w:val="-1"/>
        </w:rPr>
        <w:t>помещений</w:t>
      </w:r>
      <w:r>
        <w:rPr>
          <w:spacing w:val="24"/>
        </w:rPr>
        <w:t xml:space="preserve"> </w:t>
      </w:r>
      <w:r>
        <w:t>(перекрытие</w:t>
      </w:r>
      <w:r>
        <w:rPr>
          <w:spacing w:val="8"/>
        </w:rPr>
        <w:t xml:space="preserve"> </w:t>
      </w:r>
      <w:r>
        <w:t>жилого</w:t>
      </w:r>
      <w:r>
        <w:rPr>
          <w:spacing w:val="9"/>
        </w:rPr>
        <w:t xml:space="preserve"> </w:t>
      </w:r>
      <w:r>
        <w:rPr>
          <w:spacing w:val="-1"/>
        </w:rPr>
        <w:t>помещения</w:t>
      </w:r>
      <w:r>
        <w:rPr>
          <w:spacing w:val="6"/>
        </w:rPr>
        <w:t xml:space="preserve"> </w:t>
      </w:r>
      <w:r>
        <w:t>не</w:t>
      </w:r>
      <w:r>
        <w:rPr>
          <w:spacing w:val="8"/>
        </w:rPr>
        <w:t xml:space="preserve"> </w:t>
      </w:r>
      <w:r>
        <w:rPr>
          <w:spacing w:val="-1"/>
        </w:rPr>
        <w:t>может</w:t>
      </w:r>
      <w:r>
        <w:rPr>
          <w:spacing w:val="9"/>
        </w:rPr>
        <w:t xml:space="preserve"> </w:t>
      </w:r>
      <w:r>
        <w:rPr>
          <w:spacing w:val="-1"/>
        </w:rPr>
        <w:t>служить</w:t>
      </w:r>
      <w:r>
        <w:rPr>
          <w:spacing w:val="10"/>
        </w:rPr>
        <w:t xml:space="preserve"> </w:t>
      </w:r>
      <w:r>
        <w:rPr>
          <w:spacing w:val="-1"/>
        </w:rPr>
        <w:t>основанием</w:t>
      </w:r>
      <w:r>
        <w:rPr>
          <w:spacing w:val="8"/>
        </w:rPr>
        <w:t xml:space="preserve"> </w:t>
      </w:r>
      <w:r>
        <w:t>пола</w:t>
      </w:r>
      <w:r>
        <w:rPr>
          <w:spacing w:val="8"/>
        </w:rPr>
        <w:t xml:space="preserve"> </w:t>
      </w:r>
      <w:r>
        <w:rPr>
          <w:spacing w:val="-1"/>
        </w:rPr>
        <w:t>котельной),</w:t>
      </w:r>
      <w:r>
        <w:rPr>
          <w:spacing w:val="8"/>
        </w:rPr>
        <w:t xml:space="preserve"> </w:t>
      </w:r>
      <w:r>
        <w:t>а</w:t>
      </w:r>
      <w:r>
        <w:rPr>
          <w:spacing w:val="8"/>
        </w:rPr>
        <w:t xml:space="preserve"> </w:t>
      </w:r>
      <w:r>
        <w:rPr>
          <w:spacing w:val="-1"/>
        </w:rPr>
        <w:t>также</w:t>
      </w:r>
      <w:r>
        <w:rPr>
          <w:spacing w:val="8"/>
        </w:rPr>
        <w:t xml:space="preserve"> </w:t>
      </w:r>
      <w:r>
        <w:rPr>
          <w:spacing w:val="-1"/>
        </w:rPr>
        <w:t>смежно</w:t>
      </w:r>
      <w:r>
        <w:rPr>
          <w:spacing w:val="9"/>
        </w:rPr>
        <w:t xml:space="preserve"> </w:t>
      </w:r>
      <w:r>
        <w:t>с</w:t>
      </w:r>
      <w:r>
        <w:rPr>
          <w:spacing w:val="8"/>
        </w:rPr>
        <w:t xml:space="preserve"> </w:t>
      </w:r>
      <w:r>
        <w:rPr>
          <w:spacing w:val="4"/>
        </w:rPr>
        <w:t>жи</w:t>
      </w:r>
      <w:r>
        <w:rPr>
          <w:spacing w:val="-1"/>
        </w:rPr>
        <w:t>лыми</w:t>
      </w:r>
      <w:r>
        <w:t xml:space="preserve"> </w:t>
      </w:r>
      <w:r>
        <w:rPr>
          <w:spacing w:val="-1"/>
        </w:rPr>
        <w:t>помещениями.</w:t>
      </w:r>
    </w:p>
    <w:p w14:paraId="35E9302F" w14:textId="621469DC" w:rsidR="00221F49" w:rsidRDefault="00221F49" w:rsidP="008A3930">
      <w:pPr>
        <w:pStyle w:val="a"/>
        <w:widowControl w:val="0"/>
        <w:numPr>
          <w:ilvl w:val="3"/>
          <w:numId w:val="63"/>
        </w:numPr>
        <w:tabs>
          <w:tab w:val="left" w:pos="1673"/>
        </w:tabs>
        <w:kinsoku w:val="0"/>
        <w:overflowPunct w:val="0"/>
        <w:autoSpaceDE w:val="0"/>
        <w:autoSpaceDN w:val="0"/>
        <w:adjustRightInd w:val="0"/>
        <w:spacing w:before="0" w:after="0"/>
        <w:ind w:right="121" w:firstLine="708"/>
        <w:rPr>
          <w:spacing w:val="-1"/>
        </w:rPr>
      </w:pPr>
      <w:r>
        <w:rPr>
          <w:spacing w:val="-1"/>
        </w:rPr>
        <w:t>Земельные</w:t>
      </w:r>
      <w:r>
        <w:rPr>
          <w:spacing w:val="29"/>
        </w:rPr>
        <w:t xml:space="preserve"> </w:t>
      </w:r>
      <w:r>
        <w:rPr>
          <w:spacing w:val="-1"/>
        </w:rPr>
        <w:t>участки</w:t>
      </w:r>
      <w:r>
        <w:rPr>
          <w:spacing w:val="27"/>
        </w:rPr>
        <w:t xml:space="preserve"> </w:t>
      </w:r>
      <w:r>
        <w:t>для</w:t>
      </w:r>
      <w:r>
        <w:rPr>
          <w:spacing w:val="26"/>
        </w:rPr>
        <w:t xml:space="preserve"> </w:t>
      </w:r>
      <w:r>
        <w:rPr>
          <w:spacing w:val="-1"/>
        </w:rPr>
        <w:t>размещения</w:t>
      </w:r>
      <w:r>
        <w:rPr>
          <w:spacing w:val="26"/>
        </w:rPr>
        <w:t xml:space="preserve"> </w:t>
      </w:r>
      <w:r>
        <w:rPr>
          <w:spacing w:val="-1"/>
        </w:rPr>
        <w:t>котельных</w:t>
      </w:r>
      <w:r>
        <w:rPr>
          <w:spacing w:val="28"/>
        </w:rPr>
        <w:t xml:space="preserve"> </w:t>
      </w:r>
      <w:r>
        <w:rPr>
          <w:spacing w:val="-1"/>
        </w:rPr>
        <w:t>выбираются</w:t>
      </w:r>
      <w:r>
        <w:rPr>
          <w:spacing w:val="26"/>
        </w:rPr>
        <w:t xml:space="preserve"> </w:t>
      </w:r>
      <w:r>
        <w:t>в</w:t>
      </w:r>
      <w:r>
        <w:rPr>
          <w:spacing w:val="25"/>
        </w:rPr>
        <w:t xml:space="preserve"> </w:t>
      </w:r>
      <w:r>
        <w:rPr>
          <w:spacing w:val="-1"/>
        </w:rPr>
        <w:t>соответствии</w:t>
      </w:r>
      <w:r>
        <w:rPr>
          <w:spacing w:val="27"/>
        </w:rPr>
        <w:t xml:space="preserve"> </w:t>
      </w:r>
      <w:r>
        <w:rPr>
          <w:spacing w:val="-1"/>
        </w:rPr>
        <w:t>со</w:t>
      </w:r>
      <w:r>
        <w:rPr>
          <w:spacing w:val="71"/>
        </w:rPr>
        <w:t xml:space="preserve"> </w:t>
      </w:r>
      <w:r>
        <w:rPr>
          <w:spacing w:val="-1"/>
        </w:rPr>
        <w:t>схемой</w:t>
      </w:r>
      <w:r>
        <w:t xml:space="preserve"> </w:t>
      </w:r>
      <w:r>
        <w:rPr>
          <w:spacing w:val="-1"/>
        </w:rPr>
        <w:t>теплоснабжения,</w:t>
      </w:r>
      <w:r>
        <w:t xml:space="preserve"> </w:t>
      </w:r>
      <w:r>
        <w:rPr>
          <w:spacing w:val="-1"/>
        </w:rPr>
        <w:t>проектами</w:t>
      </w:r>
      <w:r>
        <w:t xml:space="preserve"> </w:t>
      </w:r>
      <w:r>
        <w:rPr>
          <w:spacing w:val="-1"/>
        </w:rPr>
        <w:t>планировки,</w:t>
      </w:r>
      <w:r>
        <w:t xml:space="preserve"> </w:t>
      </w:r>
      <w:r>
        <w:rPr>
          <w:spacing w:val="-1"/>
        </w:rPr>
        <w:t>генеральными</w:t>
      </w:r>
      <w:r>
        <w:t xml:space="preserve"> </w:t>
      </w:r>
      <w:r w:rsidRPr="00F32145">
        <w:rPr>
          <w:spacing w:val="-1"/>
        </w:rPr>
        <w:t>планами</w:t>
      </w:r>
      <w:r>
        <w:rPr>
          <w:spacing w:val="-1"/>
        </w:rPr>
        <w:t>.</w:t>
      </w:r>
    </w:p>
    <w:p w14:paraId="4DEA4733" w14:textId="2AD71240" w:rsidR="00221F49" w:rsidRDefault="00221F49" w:rsidP="008A3930">
      <w:pPr>
        <w:pStyle w:val="a"/>
        <w:numPr>
          <w:ilvl w:val="0"/>
          <w:numId w:val="0"/>
        </w:numPr>
        <w:kinsoku w:val="0"/>
        <w:overflowPunct w:val="0"/>
        <w:spacing w:before="0" w:after="0"/>
        <w:ind w:right="114" w:firstLine="709"/>
        <w:rPr>
          <w:spacing w:val="-1"/>
        </w:rPr>
      </w:pPr>
      <w:r>
        <w:rPr>
          <w:spacing w:val="-1"/>
        </w:rPr>
        <w:t>Размеры</w:t>
      </w:r>
      <w:r>
        <w:rPr>
          <w:spacing w:val="25"/>
        </w:rPr>
        <w:t xml:space="preserve"> </w:t>
      </w:r>
      <w:r>
        <w:rPr>
          <w:spacing w:val="-1"/>
        </w:rPr>
        <w:t>земельных</w:t>
      </w:r>
      <w:r>
        <w:rPr>
          <w:spacing w:val="30"/>
        </w:rPr>
        <w:t xml:space="preserve"> </w:t>
      </w:r>
      <w:r>
        <w:rPr>
          <w:spacing w:val="-2"/>
        </w:rPr>
        <w:t>участков</w:t>
      </w:r>
      <w:r>
        <w:rPr>
          <w:spacing w:val="25"/>
        </w:rPr>
        <w:t xml:space="preserve"> </w:t>
      </w:r>
      <w:r>
        <w:t>для</w:t>
      </w:r>
      <w:r>
        <w:rPr>
          <w:spacing w:val="26"/>
        </w:rPr>
        <w:t xml:space="preserve"> </w:t>
      </w:r>
      <w:r>
        <w:rPr>
          <w:spacing w:val="-1"/>
        </w:rPr>
        <w:t>отдельно</w:t>
      </w:r>
      <w:r>
        <w:rPr>
          <w:spacing w:val="26"/>
        </w:rPr>
        <w:t xml:space="preserve"> </w:t>
      </w:r>
      <w:r>
        <w:rPr>
          <w:spacing w:val="-1"/>
        </w:rPr>
        <w:t>стоящих</w:t>
      </w:r>
      <w:r>
        <w:rPr>
          <w:spacing w:val="26"/>
        </w:rPr>
        <w:t xml:space="preserve"> </w:t>
      </w:r>
      <w:r>
        <w:rPr>
          <w:spacing w:val="-1"/>
        </w:rPr>
        <w:t>котельных,</w:t>
      </w:r>
      <w:r>
        <w:rPr>
          <w:spacing w:val="26"/>
        </w:rPr>
        <w:t xml:space="preserve"> </w:t>
      </w:r>
      <w:r>
        <w:rPr>
          <w:spacing w:val="-1"/>
        </w:rPr>
        <w:t>размещаемых</w:t>
      </w:r>
      <w:r>
        <w:rPr>
          <w:spacing w:val="27"/>
        </w:rPr>
        <w:t xml:space="preserve"> </w:t>
      </w:r>
      <w:r>
        <w:t>в</w:t>
      </w:r>
      <w:r>
        <w:rPr>
          <w:spacing w:val="25"/>
        </w:rPr>
        <w:t xml:space="preserve"> </w:t>
      </w:r>
      <w:r>
        <w:rPr>
          <w:spacing w:val="1"/>
        </w:rPr>
        <w:t>райо</w:t>
      </w:r>
      <w:r>
        <w:rPr>
          <w:spacing w:val="-1"/>
        </w:rPr>
        <w:t>нах</w:t>
      </w:r>
      <w:r>
        <w:rPr>
          <w:spacing w:val="2"/>
        </w:rPr>
        <w:t xml:space="preserve"> </w:t>
      </w:r>
      <w:r>
        <w:rPr>
          <w:spacing w:val="-1"/>
        </w:rPr>
        <w:t>жилой застройки,</w:t>
      </w:r>
      <w:r>
        <w:t xml:space="preserve"> </w:t>
      </w:r>
      <w:r>
        <w:rPr>
          <w:spacing w:val="-2"/>
        </w:rPr>
        <w:t>следует</w:t>
      </w:r>
      <w:r>
        <w:t xml:space="preserve"> </w:t>
      </w:r>
      <w:r>
        <w:rPr>
          <w:spacing w:val="-1"/>
        </w:rPr>
        <w:t>принимать</w:t>
      </w:r>
      <w:r>
        <w:t xml:space="preserve"> в </w:t>
      </w:r>
      <w:r>
        <w:rPr>
          <w:spacing w:val="-1"/>
        </w:rPr>
        <w:t>соответствии</w:t>
      </w:r>
      <w:r>
        <w:t xml:space="preserve"> с</w:t>
      </w:r>
      <w:r>
        <w:rPr>
          <w:spacing w:val="-1"/>
        </w:rPr>
        <w:t xml:space="preserve"> </w:t>
      </w:r>
      <w:r>
        <w:t xml:space="preserve">таблицей </w:t>
      </w:r>
      <w:r>
        <w:rPr>
          <w:spacing w:val="-1"/>
        </w:rPr>
        <w:t>14.</w:t>
      </w:r>
    </w:p>
    <w:p w14:paraId="467016D5" w14:textId="7AB47E4A" w:rsidR="00221F49" w:rsidRPr="00D52124" w:rsidRDefault="00221F49" w:rsidP="008A3930">
      <w:pPr>
        <w:pStyle w:val="a"/>
        <w:numPr>
          <w:ilvl w:val="0"/>
          <w:numId w:val="0"/>
        </w:numPr>
        <w:kinsoku w:val="0"/>
        <w:overflowPunct w:val="0"/>
        <w:spacing w:before="0"/>
        <w:ind w:firstLine="709"/>
      </w:pPr>
      <w:r>
        <w:rPr>
          <w:spacing w:val="-1"/>
        </w:rPr>
        <w:t xml:space="preserve">Таблица </w:t>
      </w:r>
      <w:r w:rsidR="00D52124">
        <w:t>14</w:t>
      </w:r>
      <w:r w:rsidR="00282A70">
        <w:t>.</w:t>
      </w:r>
    </w:p>
    <w:tbl>
      <w:tblPr>
        <w:tblW w:w="0" w:type="auto"/>
        <w:tblInd w:w="104" w:type="dxa"/>
        <w:tblLayout w:type="fixed"/>
        <w:tblCellMar>
          <w:left w:w="0" w:type="dxa"/>
          <w:right w:w="0" w:type="dxa"/>
        </w:tblCellMar>
        <w:tblLook w:val="0000" w:firstRow="0" w:lastRow="0" w:firstColumn="0" w:lastColumn="0" w:noHBand="0" w:noVBand="0"/>
      </w:tblPr>
      <w:tblGrid>
        <w:gridCol w:w="3687"/>
        <w:gridCol w:w="2948"/>
        <w:gridCol w:w="2960"/>
      </w:tblGrid>
      <w:tr w:rsidR="00D52124" w:rsidRPr="00282A70" w14:paraId="2A3A28DE" w14:textId="77777777" w:rsidTr="00FA3716">
        <w:trPr>
          <w:trHeight w:hRule="exact" w:val="321"/>
        </w:trPr>
        <w:tc>
          <w:tcPr>
            <w:tcW w:w="3687" w:type="dxa"/>
            <w:vMerge w:val="restart"/>
            <w:tcBorders>
              <w:top w:val="single" w:sz="4" w:space="0" w:color="000000"/>
              <w:left w:val="single" w:sz="4" w:space="0" w:color="000000"/>
              <w:right w:val="single" w:sz="4" w:space="0" w:color="000000"/>
            </w:tcBorders>
            <w:vAlign w:val="center"/>
          </w:tcPr>
          <w:p w14:paraId="12A2D58E" w14:textId="0E140B00" w:rsidR="00D52124" w:rsidRPr="00282A70" w:rsidRDefault="00D52124" w:rsidP="00282A70">
            <w:pPr>
              <w:pStyle w:val="TableParagraph"/>
              <w:kinsoku w:val="0"/>
              <w:overflowPunct w:val="0"/>
              <w:jc w:val="center"/>
              <w:rPr>
                <w:rFonts w:ascii="Times New Roman" w:hAnsi="Times New Roman"/>
                <w:sz w:val="20"/>
                <w:lang w:val="ru-RU"/>
              </w:rPr>
            </w:pPr>
            <w:r w:rsidRPr="00282A70">
              <w:rPr>
                <w:rFonts w:ascii="Times New Roman" w:hAnsi="Times New Roman"/>
                <w:spacing w:val="-1"/>
                <w:sz w:val="20"/>
                <w:lang w:val="ru-RU"/>
              </w:rPr>
              <w:t>Теплопроизводительность</w:t>
            </w:r>
            <w:r w:rsidRPr="00282A70">
              <w:rPr>
                <w:rFonts w:ascii="Times New Roman" w:hAnsi="Times New Roman"/>
                <w:sz w:val="20"/>
                <w:lang w:val="ru-RU"/>
              </w:rPr>
              <w:t xml:space="preserve"> </w:t>
            </w:r>
            <w:r w:rsidRPr="00282A70">
              <w:rPr>
                <w:rFonts w:ascii="Times New Roman" w:hAnsi="Times New Roman"/>
                <w:spacing w:val="1"/>
                <w:sz w:val="20"/>
                <w:lang w:val="ru-RU"/>
              </w:rPr>
              <w:t>ко</w:t>
            </w:r>
            <w:r w:rsidRPr="00282A70">
              <w:rPr>
                <w:rFonts w:ascii="Times New Roman" w:hAnsi="Times New Roman"/>
                <w:spacing w:val="-1"/>
                <w:sz w:val="20"/>
                <w:lang w:val="ru-RU"/>
              </w:rPr>
              <w:t xml:space="preserve"> тельных,</w:t>
            </w:r>
            <w:r w:rsidRPr="00282A70">
              <w:rPr>
                <w:rFonts w:ascii="Times New Roman" w:hAnsi="Times New Roman"/>
                <w:sz w:val="20"/>
                <w:lang w:val="ru-RU"/>
              </w:rPr>
              <w:t xml:space="preserve"> Гкал/ч </w:t>
            </w:r>
            <w:r w:rsidRPr="00282A70">
              <w:rPr>
                <w:rFonts w:ascii="Times New Roman" w:hAnsi="Times New Roman"/>
                <w:spacing w:val="-1"/>
                <w:sz w:val="20"/>
                <w:lang w:val="ru-RU"/>
              </w:rPr>
              <w:t>(МВт)</w:t>
            </w:r>
          </w:p>
        </w:tc>
        <w:tc>
          <w:tcPr>
            <w:tcW w:w="5908" w:type="dxa"/>
            <w:gridSpan w:val="2"/>
            <w:tcBorders>
              <w:top w:val="single" w:sz="4" w:space="0" w:color="000000"/>
              <w:left w:val="single" w:sz="4" w:space="0" w:color="000000"/>
              <w:bottom w:val="single" w:sz="4" w:space="0" w:color="000000"/>
              <w:right w:val="single" w:sz="4" w:space="0" w:color="000000"/>
            </w:tcBorders>
            <w:vAlign w:val="center"/>
          </w:tcPr>
          <w:p w14:paraId="487E240F" w14:textId="3BDA26F1" w:rsidR="00D52124" w:rsidRPr="00282A70" w:rsidRDefault="00D52124" w:rsidP="00282A70">
            <w:pPr>
              <w:pStyle w:val="TableParagraph"/>
              <w:kinsoku w:val="0"/>
              <w:overflowPunct w:val="0"/>
              <w:jc w:val="center"/>
              <w:rPr>
                <w:rFonts w:ascii="Times New Roman" w:hAnsi="Times New Roman"/>
                <w:sz w:val="20"/>
                <w:lang w:val="ru-RU"/>
              </w:rPr>
            </w:pPr>
            <w:r w:rsidRPr="00282A70">
              <w:rPr>
                <w:rFonts w:ascii="Times New Roman" w:hAnsi="Times New Roman"/>
                <w:sz w:val="20"/>
                <w:lang w:val="ru-RU"/>
              </w:rPr>
              <w:t>Размер земельного участка (га) котельных, работающих</w:t>
            </w:r>
          </w:p>
        </w:tc>
      </w:tr>
      <w:tr w:rsidR="00D52124" w:rsidRPr="00282A70" w14:paraId="722E3D18" w14:textId="77777777" w:rsidTr="00FA3716">
        <w:trPr>
          <w:trHeight w:hRule="exact" w:val="411"/>
        </w:trPr>
        <w:tc>
          <w:tcPr>
            <w:tcW w:w="3687" w:type="dxa"/>
            <w:vMerge/>
            <w:tcBorders>
              <w:left w:val="single" w:sz="4" w:space="0" w:color="000000"/>
              <w:bottom w:val="single" w:sz="4" w:space="0" w:color="000000"/>
              <w:right w:val="single" w:sz="4" w:space="0" w:color="000000"/>
            </w:tcBorders>
            <w:vAlign w:val="center"/>
          </w:tcPr>
          <w:p w14:paraId="5528BDD2" w14:textId="04215705" w:rsidR="00D52124" w:rsidRPr="00282A70" w:rsidRDefault="00D52124" w:rsidP="00282A70">
            <w:pPr>
              <w:pStyle w:val="TableParagraph"/>
              <w:kinsoku w:val="0"/>
              <w:overflowPunct w:val="0"/>
              <w:jc w:val="center"/>
              <w:rPr>
                <w:rFonts w:ascii="Times New Roman" w:hAnsi="Times New Roman"/>
                <w:sz w:val="20"/>
                <w:lang w:val="ru-RU"/>
              </w:rPr>
            </w:pPr>
          </w:p>
        </w:tc>
        <w:tc>
          <w:tcPr>
            <w:tcW w:w="2948" w:type="dxa"/>
            <w:tcBorders>
              <w:top w:val="single" w:sz="4" w:space="0" w:color="000000"/>
              <w:left w:val="single" w:sz="4" w:space="0" w:color="000000"/>
              <w:bottom w:val="single" w:sz="4" w:space="0" w:color="000000"/>
              <w:right w:val="single" w:sz="4" w:space="0" w:color="000000"/>
            </w:tcBorders>
            <w:vAlign w:val="center"/>
          </w:tcPr>
          <w:p w14:paraId="17071654" w14:textId="77777777" w:rsidR="00D52124" w:rsidRPr="00282A70" w:rsidRDefault="00D52124" w:rsidP="00282A70">
            <w:pPr>
              <w:pStyle w:val="TableParagraph"/>
              <w:kinsoku w:val="0"/>
              <w:overflowPunct w:val="0"/>
              <w:jc w:val="center"/>
              <w:rPr>
                <w:rFonts w:ascii="Times New Roman" w:hAnsi="Times New Roman"/>
                <w:sz w:val="20"/>
              </w:rPr>
            </w:pPr>
            <w:r w:rsidRPr="00282A70">
              <w:rPr>
                <w:rFonts w:ascii="Times New Roman" w:hAnsi="Times New Roman"/>
                <w:sz w:val="20"/>
              </w:rPr>
              <w:t>на</w:t>
            </w:r>
            <w:r w:rsidRPr="00282A70">
              <w:rPr>
                <w:rFonts w:ascii="Times New Roman" w:hAnsi="Times New Roman"/>
                <w:spacing w:val="-1"/>
                <w:sz w:val="20"/>
              </w:rPr>
              <w:t xml:space="preserve"> твердом</w:t>
            </w:r>
            <w:r w:rsidRPr="00282A70">
              <w:rPr>
                <w:rFonts w:ascii="Times New Roman" w:hAnsi="Times New Roman"/>
                <w:sz w:val="20"/>
              </w:rPr>
              <w:t xml:space="preserve"> топливе</w:t>
            </w:r>
          </w:p>
        </w:tc>
        <w:tc>
          <w:tcPr>
            <w:tcW w:w="2960" w:type="dxa"/>
            <w:tcBorders>
              <w:top w:val="single" w:sz="4" w:space="0" w:color="000000"/>
              <w:left w:val="single" w:sz="4" w:space="0" w:color="000000"/>
              <w:bottom w:val="single" w:sz="4" w:space="0" w:color="000000"/>
              <w:right w:val="single" w:sz="4" w:space="0" w:color="000000"/>
            </w:tcBorders>
            <w:vAlign w:val="center"/>
          </w:tcPr>
          <w:p w14:paraId="05F063B8" w14:textId="77777777" w:rsidR="00D52124" w:rsidRPr="00282A70" w:rsidRDefault="00D52124" w:rsidP="00282A70">
            <w:pPr>
              <w:pStyle w:val="TableParagraph"/>
              <w:kinsoku w:val="0"/>
              <w:overflowPunct w:val="0"/>
              <w:jc w:val="center"/>
              <w:rPr>
                <w:rFonts w:ascii="Times New Roman" w:hAnsi="Times New Roman"/>
                <w:sz w:val="20"/>
              </w:rPr>
            </w:pPr>
            <w:r w:rsidRPr="00282A70">
              <w:rPr>
                <w:rFonts w:ascii="Times New Roman" w:hAnsi="Times New Roman"/>
                <w:sz w:val="20"/>
              </w:rPr>
              <w:t>на</w:t>
            </w:r>
            <w:r w:rsidRPr="00282A70">
              <w:rPr>
                <w:rFonts w:ascii="Times New Roman" w:hAnsi="Times New Roman"/>
                <w:spacing w:val="-1"/>
                <w:sz w:val="20"/>
              </w:rPr>
              <w:t xml:space="preserve"> газомазутном топливе</w:t>
            </w:r>
          </w:p>
        </w:tc>
      </w:tr>
      <w:tr w:rsidR="00221F49" w:rsidRPr="00282A70" w14:paraId="5067204C" w14:textId="77777777" w:rsidTr="00FA3716">
        <w:trPr>
          <w:trHeight w:hRule="exact" w:val="289"/>
        </w:trPr>
        <w:tc>
          <w:tcPr>
            <w:tcW w:w="3687" w:type="dxa"/>
            <w:tcBorders>
              <w:top w:val="single" w:sz="4" w:space="0" w:color="000000"/>
              <w:left w:val="single" w:sz="4" w:space="0" w:color="000000"/>
              <w:bottom w:val="single" w:sz="4" w:space="0" w:color="000000"/>
              <w:right w:val="single" w:sz="4" w:space="0" w:color="000000"/>
            </w:tcBorders>
            <w:vAlign w:val="center"/>
          </w:tcPr>
          <w:p w14:paraId="72EAA4D9" w14:textId="77777777" w:rsidR="00221F49" w:rsidRPr="00282A70" w:rsidRDefault="00221F49" w:rsidP="00282A70">
            <w:pPr>
              <w:pStyle w:val="TableParagraph"/>
              <w:kinsoku w:val="0"/>
              <w:overflowPunct w:val="0"/>
              <w:jc w:val="center"/>
              <w:rPr>
                <w:rFonts w:ascii="Times New Roman" w:hAnsi="Times New Roman"/>
                <w:sz w:val="20"/>
              </w:rPr>
            </w:pPr>
            <w:r w:rsidRPr="00282A70">
              <w:rPr>
                <w:rFonts w:ascii="Times New Roman" w:hAnsi="Times New Roman"/>
                <w:sz w:val="20"/>
              </w:rPr>
              <w:t>до 5</w:t>
            </w:r>
          </w:p>
        </w:tc>
        <w:tc>
          <w:tcPr>
            <w:tcW w:w="2948" w:type="dxa"/>
            <w:tcBorders>
              <w:top w:val="single" w:sz="4" w:space="0" w:color="000000"/>
              <w:left w:val="single" w:sz="4" w:space="0" w:color="000000"/>
              <w:bottom w:val="single" w:sz="4" w:space="0" w:color="000000"/>
              <w:right w:val="single" w:sz="4" w:space="0" w:color="000000"/>
            </w:tcBorders>
            <w:vAlign w:val="center"/>
          </w:tcPr>
          <w:p w14:paraId="2EC2FEA9" w14:textId="77777777" w:rsidR="00221F49" w:rsidRPr="00282A70" w:rsidRDefault="00221F49" w:rsidP="00282A70">
            <w:pPr>
              <w:pStyle w:val="TableParagraph"/>
              <w:kinsoku w:val="0"/>
              <w:overflowPunct w:val="0"/>
              <w:jc w:val="center"/>
              <w:rPr>
                <w:rFonts w:ascii="Times New Roman" w:hAnsi="Times New Roman"/>
                <w:sz w:val="20"/>
              </w:rPr>
            </w:pPr>
            <w:r w:rsidRPr="00282A70">
              <w:rPr>
                <w:rFonts w:ascii="Times New Roman" w:hAnsi="Times New Roman"/>
                <w:sz w:val="20"/>
              </w:rPr>
              <w:t>0,7</w:t>
            </w:r>
          </w:p>
        </w:tc>
        <w:tc>
          <w:tcPr>
            <w:tcW w:w="2960" w:type="dxa"/>
            <w:tcBorders>
              <w:top w:val="single" w:sz="4" w:space="0" w:color="000000"/>
              <w:left w:val="single" w:sz="4" w:space="0" w:color="000000"/>
              <w:bottom w:val="single" w:sz="4" w:space="0" w:color="000000"/>
              <w:right w:val="single" w:sz="4" w:space="0" w:color="000000"/>
            </w:tcBorders>
            <w:vAlign w:val="center"/>
          </w:tcPr>
          <w:p w14:paraId="09B06D8B" w14:textId="77777777" w:rsidR="00221F49" w:rsidRPr="00282A70" w:rsidRDefault="00221F49" w:rsidP="00282A70">
            <w:pPr>
              <w:pStyle w:val="TableParagraph"/>
              <w:kinsoku w:val="0"/>
              <w:overflowPunct w:val="0"/>
              <w:jc w:val="center"/>
              <w:rPr>
                <w:rFonts w:ascii="Times New Roman" w:hAnsi="Times New Roman"/>
                <w:sz w:val="20"/>
              </w:rPr>
            </w:pPr>
            <w:r w:rsidRPr="00282A70">
              <w:rPr>
                <w:rFonts w:ascii="Times New Roman" w:hAnsi="Times New Roman"/>
                <w:sz w:val="20"/>
              </w:rPr>
              <w:t>0,7</w:t>
            </w:r>
          </w:p>
        </w:tc>
      </w:tr>
      <w:tr w:rsidR="00221F49" w:rsidRPr="00282A70" w14:paraId="7AC2D6A9" w14:textId="77777777" w:rsidTr="00FA3716">
        <w:trPr>
          <w:trHeight w:hRule="exact" w:val="436"/>
        </w:trPr>
        <w:tc>
          <w:tcPr>
            <w:tcW w:w="3687" w:type="dxa"/>
            <w:tcBorders>
              <w:top w:val="single" w:sz="4" w:space="0" w:color="000000"/>
              <w:left w:val="single" w:sz="4" w:space="0" w:color="000000"/>
              <w:bottom w:val="single" w:sz="4" w:space="0" w:color="000000"/>
              <w:right w:val="single" w:sz="4" w:space="0" w:color="000000"/>
            </w:tcBorders>
            <w:vAlign w:val="center"/>
          </w:tcPr>
          <w:p w14:paraId="1F4EE34C" w14:textId="77777777" w:rsidR="00221F49" w:rsidRPr="00282A70" w:rsidRDefault="00221F49" w:rsidP="00282A70">
            <w:pPr>
              <w:pStyle w:val="TableParagraph"/>
              <w:kinsoku w:val="0"/>
              <w:overflowPunct w:val="0"/>
              <w:jc w:val="center"/>
              <w:rPr>
                <w:rFonts w:ascii="Times New Roman" w:hAnsi="Times New Roman"/>
                <w:sz w:val="20"/>
              </w:rPr>
            </w:pPr>
            <w:r w:rsidRPr="00282A70">
              <w:rPr>
                <w:rFonts w:ascii="Times New Roman" w:hAnsi="Times New Roman"/>
                <w:sz w:val="20"/>
              </w:rPr>
              <w:t>от 5 до 10 (от 6 до 12)</w:t>
            </w:r>
          </w:p>
        </w:tc>
        <w:tc>
          <w:tcPr>
            <w:tcW w:w="2948" w:type="dxa"/>
            <w:tcBorders>
              <w:top w:val="single" w:sz="4" w:space="0" w:color="000000"/>
              <w:left w:val="single" w:sz="4" w:space="0" w:color="000000"/>
              <w:bottom w:val="single" w:sz="4" w:space="0" w:color="000000"/>
              <w:right w:val="single" w:sz="4" w:space="0" w:color="000000"/>
            </w:tcBorders>
            <w:vAlign w:val="center"/>
          </w:tcPr>
          <w:p w14:paraId="30728C5D" w14:textId="77777777" w:rsidR="00221F49" w:rsidRPr="00282A70" w:rsidRDefault="00221F49" w:rsidP="00282A70">
            <w:pPr>
              <w:pStyle w:val="TableParagraph"/>
              <w:kinsoku w:val="0"/>
              <w:overflowPunct w:val="0"/>
              <w:jc w:val="center"/>
              <w:rPr>
                <w:rFonts w:ascii="Times New Roman" w:hAnsi="Times New Roman"/>
                <w:sz w:val="20"/>
              </w:rPr>
            </w:pPr>
            <w:r w:rsidRPr="00282A70">
              <w:rPr>
                <w:rFonts w:ascii="Times New Roman" w:hAnsi="Times New Roman"/>
                <w:sz w:val="20"/>
              </w:rPr>
              <w:t>1,0</w:t>
            </w:r>
          </w:p>
        </w:tc>
        <w:tc>
          <w:tcPr>
            <w:tcW w:w="2960" w:type="dxa"/>
            <w:tcBorders>
              <w:top w:val="single" w:sz="4" w:space="0" w:color="000000"/>
              <w:left w:val="single" w:sz="4" w:space="0" w:color="000000"/>
              <w:bottom w:val="single" w:sz="4" w:space="0" w:color="000000"/>
              <w:right w:val="single" w:sz="4" w:space="0" w:color="000000"/>
            </w:tcBorders>
            <w:vAlign w:val="center"/>
          </w:tcPr>
          <w:p w14:paraId="357F96A4" w14:textId="77777777" w:rsidR="00221F49" w:rsidRPr="00282A70" w:rsidRDefault="00221F49" w:rsidP="00282A70">
            <w:pPr>
              <w:pStyle w:val="TableParagraph"/>
              <w:kinsoku w:val="0"/>
              <w:overflowPunct w:val="0"/>
              <w:jc w:val="center"/>
              <w:rPr>
                <w:rFonts w:ascii="Times New Roman" w:hAnsi="Times New Roman"/>
                <w:sz w:val="20"/>
              </w:rPr>
            </w:pPr>
            <w:r w:rsidRPr="00282A70">
              <w:rPr>
                <w:rFonts w:ascii="Times New Roman" w:hAnsi="Times New Roman"/>
                <w:sz w:val="20"/>
              </w:rPr>
              <w:t>1,0</w:t>
            </w:r>
          </w:p>
        </w:tc>
      </w:tr>
      <w:tr w:rsidR="00221F49" w:rsidRPr="00282A70" w14:paraId="334BEEBC" w14:textId="77777777" w:rsidTr="00FA3716">
        <w:trPr>
          <w:trHeight w:hRule="exact" w:val="427"/>
        </w:trPr>
        <w:tc>
          <w:tcPr>
            <w:tcW w:w="3687" w:type="dxa"/>
            <w:tcBorders>
              <w:top w:val="single" w:sz="4" w:space="0" w:color="000000"/>
              <w:left w:val="single" w:sz="4" w:space="0" w:color="000000"/>
              <w:bottom w:val="single" w:sz="4" w:space="0" w:color="000000"/>
              <w:right w:val="single" w:sz="4" w:space="0" w:color="000000"/>
            </w:tcBorders>
            <w:vAlign w:val="center"/>
          </w:tcPr>
          <w:p w14:paraId="1FB1FD5E" w14:textId="77777777" w:rsidR="00221F49" w:rsidRPr="00282A70" w:rsidRDefault="00221F49" w:rsidP="00282A70">
            <w:pPr>
              <w:pStyle w:val="TableParagraph"/>
              <w:kinsoku w:val="0"/>
              <w:overflowPunct w:val="0"/>
              <w:jc w:val="center"/>
              <w:rPr>
                <w:rFonts w:ascii="Times New Roman" w:hAnsi="Times New Roman"/>
                <w:sz w:val="20"/>
              </w:rPr>
            </w:pPr>
            <w:r w:rsidRPr="00282A70">
              <w:rPr>
                <w:rFonts w:ascii="Times New Roman" w:hAnsi="Times New Roman"/>
                <w:sz w:val="20"/>
              </w:rPr>
              <w:t>от 10 до 50 (от 12 до 58)</w:t>
            </w:r>
          </w:p>
        </w:tc>
        <w:tc>
          <w:tcPr>
            <w:tcW w:w="2948" w:type="dxa"/>
            <w:tcBorders>
              <w:top w:val="single" w:sz="4" w:space="0" w:color="000000"/>
              <w:left w:val="single" w:sz="4" w:space="0" w:color="000000"/>
              <w:bottom w:val="single" w:sz="4" w:space="0" w:color="000000"/>
              <w:right w:val="single" w:sz="4" w:space="0" w:color="000000"/>
            </w:tcBorders>
            <w:vAlign w:val="center"/>
          </w:tcPr>
          <w:p w14:paraId="0A51CF40" w14:textId="77777777" w:rsidR="00221F49" w:rsidRPr="00282A70" w:rsidRDefault="00221F49" w:rsidP="00282A70">
            <w:pPr>
              <w:pStyle w:val="TableParagraph"/>
              <w:kinsoku w:val="0"/>
              <w:overflowPunct w:val="0"/>
              <w:jc w:val="center"/>
              <w:rPr>
                <w:rFonts w:ascii="Times New Roman" w:hAnsi="Times New Roman"/>
                <w:sz w:val="20"/>
              </w:rPr>
            </w:pPr>
            <w:r w:rsidRPr="00282A70">
              <w:rPr>
                <w:rFonts w:ascii="Times New Roman" w:hAnsi="Times New Roman"/>
                <w:sz w:val="20"/>
              </w:rPr>
              <w:t>2,0</w:t>
            </w:r>
          </w:p>
        </w:tc>
        <w:tc>
          <w:tcPr>
            <w:tcW w:w="2960" w:type="dxa"/>
            <w:tcBorders>
              <w:top w:val="single" w:sz="4" w:space="0" w:color="000000"/>
              <w:left w:val="single" w:sz="4" w:space="0" w:color="000000"/>
              <w:bottom w:val="single" w:sz="4" w:space="0" w:color="000000"/>
              <w:right w:val="single" w:sz="4" w:space="0" w:color="000000"/>
            </w:tcBorders>
            <w:vAlign w:val="center"/>
          </w:tcPr>
          <w:p w14:paraId="7F888464" w14:textId="77777777" w:rsidR="00221F49" w:rsidRPr="00282A70" w:rsidRDefault="00221F49" w:rsidP="00282A70">
            <w:pPr>
              <w:pStyle w:val="TableParagraph"/>
              <w:kinsoku w:val="0"/>
              <w:overflowPunct w:val="0"/>
              <w:jc w:val="center"/>
              <w:rPr>
                <w:rFonts w:ascii="Times New Roman" w:hAnsi="Times New Roman"/>
                <w:sz w:val="20"/>
              </w:rPr>
            </w:pPr>
            <w:r w:rsidRPr="00282A70">
              <w:rPr>
                <w:rFonts w:ascii="Times New Roman" w:hAnsi="Times New Roman"/>
                <w:sz w:val="20"/>
              </w:rPr>
              <w:t>1,5</w:t>
            </w:r>
          </w:p>
        </w:tc>
      </w:tr>
    </w:tbl>
    <w:p w14:paraId="03126643" w14:textId="77777777" w:rsidR="00221F49" w:rsidRPr="008A3930" w:rsidRDefault="00221F49" w:rsidP="002E1B53">
      <w:pPr>
        <w:pStyle w:val="a"/>
        <w:numPr>
          <w:ilvl w:val="0"/>
          <w:numId w:val="0"/>
        </w:numPr>
        <w:kinsoku w:val="0"/>
        <w:overflowPunct w:val="0"/>
        <w:spacing w:before="0" w:after="0"/>
        <w:ind w:firstLine="709"/>
        <w:rPr>
          <w:i/>
          <w:spacing w:val="-1"/>
        </w:rPr>
      </w:pPr>
      <w:r w:rsidRPr="008A3930">
        <w:rPr>
          <w:i/>
          <w:spacing w:val="-1"/>
        </w:rPr>
        <w:t>Примечания.</w:t>
      </w:r>
    </w:p>
    <w:p w14:paraId="69CA1348" w14:textId="3C1C9419" w:rsidR="00221F49" w:rsidRPr="008A3930" w:rsidRDefault="00D52124" w:rsidP="002E1B53">
      <w:pPr>
        <w:pStyle w:val="a"/>
        <w:numPr>
          <w:ilvl w:val="0"/>
          <w:numId w:val="0"/>
        </w:numPr>
        <w:kinsoku w:val="0"/>
        <w:overflowPunct w:val="0"/>
        <w:spacing w:before="0" w:after="240"/>
        <w:ind w:right="119" w:firstLine="709"/>
        <w:rPr>
          <w:i/>
          <w:spacing w:val="-1"/>
        </w:rPr>
      </w:pPr>
      <w:r w:rsidRPr="008A3930">
        <w:rPr>
          <w:i/>
          <w:spacing w:val="-1"/>
        </w:rPr>
        <w:lastRenderedPageBreak/>
        <w:t xml:space="preserve">1. </w:t>
      </w:r>
      <w:r w:rsidR="00221F49" w:rsidRPr="008A3930">
        <w:rPr>
          <w:i/>
          <w:spacing w:val="-1"/>
        </w:rPr>
        <w:t>Размеры</w:t>
      </w:r>
      <w:r w:rsidR="00221F49" w:rsidRPr="008A3930">
        <w:rPr>
          <w:i/>
          <w:spacing w:val="8"/>
        </w:rPr>
        <w:t xml:space="preserve"> </w:t>
      </w:r>
      <w:r w:rsidR="00221F49" w:rsidRPr="008A3930">
        <w:rPr>
          <w:i/>
          <w:spacing w:val="-1"/>
        </w:rPr>
        <w:t>земельных</w:t>
      </w:r>
      <w:r w:rsidR="00221F49" w:rsidRPr="008A3930">
        <w:rPr>
          <w:i/>
          <w:spacing w:val="8"/>
        </w:rPr>
        <w:t xml:space="preserve"> </w:t>
      </w:r>
      <w:r w:rsidR="00221F49" w:rsidRPr="008A3930">
        <w:rPr>
          <w:i/>
          <w:spacing w:val="-1"/>
        </w:rPr>
        <w:t>участков</w:t>
      </w:r>
      <w:r w:rsidR="00221F49" w:rsidRPr="008A3930">
        <w:rPr>
          <w:i/>
          <w:spacing w:val="8"/>
        </w:rPr>
        <w:t xml:space="preserve"> </w:t>
      </w:r>
      <w:r w:rsidR="00221F49" w:rsidRPr="008A3930">
        <w:rPr>
          <w:i/>
          <w:spacing w:val="-1"/>
        </w:rPr>
        <w:t>отопительных</w:t>
      </w:r>
      <w:r w:rsidR="00221F49" w:rsidRPr="008A3930">
        <w:rPr>
          <w:i/>
          <w:spacing w:val="9"/>
        </w:rPr>
        <w:t xml:space="preserve"> </w:t>
      </w:r>
      <w:r w:rsidR="00221F49" w:rsidRPr="008A3930">
        <w:rPr>
          <w:i/>
          <w:spacing w:val="-1"/>
        </w:rPr>
        <w:t>к</w:t>
      </w:r>
      <w:r w:rsidR="00282A70" w:rsidRPr="008A3930">
        <w:rPr>
          <w:i/>
          <w:spacing w:val="-1"/>
        </w:rPr>
        <w:t xml:space="preserve"> </w:t>
      </w:r>
      <w:r w:rsidR="00221F49" w:rsidRPr="008A3930">
        <w:rPr>
          <w:i/>
          <w:spacing w:val="-1"/>
        </w:rPr>
        <w:t>отельных,</w:t>
      </w:r>
      <w:r w:rsidR="00221F49" w:rsidRPr="008A3930">
        <w:rPr>
          <w:i/>
          <w:spacing w:val="9"/>
        </w:rPr>
        <w:t xml:space="preserve"> </w:t>
      </w:r>
      <w:r w:rsidR="00221F49" w:rsidRPr="008A3930">
        <w:rPr>
          <w:i/>
          <w:spacing w:val="-1"/>
        </w:rPr>
        <w:t>обеспечивающих</w:t>
      </w:r>
      <w:r w:rsidR="00221F49" w:rsidRPr="008A3930">
        <w:rPr>
          <w:i/>
          <w:spacing w:val="11"/>
        </w:rPr>
        <w:t xml:space="preserve"> </w:t>
      </w:r>
      <w:r w:rsidRPr="008A3930">
        <w:rPr>
          <w:i/>
        </w:rPr>
        <w:t>потребите</w:t>
      </w:r>
      <w:r w:rsidR="00221F49" w:rsidRPr="008A3930">
        <w:rPr>
          <w:i/>
          <w:spacing w:val="-1"/>
        </w:rPr>
        <w:t>лей</w:t>
      </w:r>
      <w:r w:rsidR="00221F49" w:rsidRPr="008A3930">
        <w:rPr>
          <w:i/>
        </w:rPr>
        <w:t xml:space="preserve"> </w:t>
      </w:r>
      <w:r w:rsidR="00221F49" w:rsidRPr="008A3930">
        <w:rPr>
          <w:i/>
          <w:spacing w:val="-1"/>
        </w:rPr>
        <w:t>горячей</w:t>
      </w:r>
      <w:r w:rsidR="00221F49" w:rsidRPr="008A3930">
        <w:rPr>
          <w:i/>
        </w:rPr>
        <w:t xml:space="preserve"> водой, с</w:t>
      </w:r>
      <w:r w:rsidR="00221F49" w:rsidRPr="008A3930">
        <w:rPr>
          <w:i/>
          <w:spacing w:val="-1"/>
        </w:rPr>
        <w:t xml:space="preserve"> непосредственным</w:t>
      </w:r>
      <w:r w:rsidR="00221F49" w:rsidRPr="008A3930">
        <w:rPr>
          <w:i/>
          <w:spacing w:val="-2"/>
        </w:rPr>
        <w:t xml:space="preserve"> </w:t>
      </w:r>
      <w:r w:rsidR="00221F49" w:rsidRPr="008A3930">
        <w:rPr>
          <w:i/>
        </w:rPr>
        <w:t xml:space="preserve">водоразбором </w:t>
      </w:r>
      <w:r w:rsidR="00221F49" w:rsidRPr="008A3930">
        <w:rPr>
          <w:i/>
          <w:spacing w:val="-1"/>
        </w:rPr>
        <w:t>следует</w:t>
      </w:r>
      <w:r w:rsidR="00221F49" w:rsidRPr="008A3930">
        <w:rPr>
          <w:i/>
          <w:spacing w:val="5"/>
        </w:rPr>
        <w:t xml:space="preserve"> </w:t>
      </w:r>
      <w:r w:rsidR="00221F49" w:rsidRPr="008A3930">
        <w:rPr>
          <w:i/>
          <w:spacing w:val="-1"/>
        </w:rPr>
        <w:t>увеличивать</w:t>
      </w:r>
      <w:r w:rsidR="00221F49" w:rsidRPr="008A3930">
        <w:rPr>
          <w:i/>
        </w:rPr>
        <w:t xml:space="preserve"> на</w:t>
      </w:r>
      <w:r w:rsidR="00221F49" w:rsidRPr="008A3930">
        <w:rPr>
          <w:i/>
          <w:spacing w:val="-1"/>
        </w:rPr>
        <w:t xml:space="preserve"> </w:t>
      </w:r>
      <w:r w:rsidR="00221F49" w:rsidRPr="008A3930">
        <w:rPr>
          <w:i/>
        </w:rPr>
        <w:t xml:space="preserve">20 </w:t>
      </w:r>
      <w:r w:rsidRPr="008A3930">
        <w:rPr>
          <w:i/>
          <w:spacing w:val="-1"/>
        </w:rPr>
        <w:t>процентов.</w:t>
      </w:r>
    </w:p>
    <w:p w14:paraId="35394129" w14:textId="450E1A0E" w:rsidR="00221F49" w:rsidRPr="008A3930" w:rsidRDefault="00221F49" w:rsidP="008A3930">
      <w:pPr>
        <w:pStyle w:val="a"/>
        <w:widowControl w:val="0"/>
        <w:numPr>
          <w:ilvl w:val="3"/>
          <w:numId w:val="63"/>
        </w:numPr>
        <w:tabs>
          <w:tab w:val="left" w:pos="1646"/>
        </w:tabs>
        <w:kinsoku w:val="0"/>
        <w:overflowPunct w:val="0"/>
        <w:autoSpaceDE w:val="0"/>
        <w:autoSpaceDN w:val="0"/>
        <w:adjustRightInd w:val="0"/>
        <w:spacing w:before="0" w:after="0"/>
        <w:ind w:left="138" w:right="119" w:firstLine="708"/>
        <w:jc w:val="left"/>
        <w:rPr>
          <w:spacing w:val="-1"/>
        </w:rPr>
      </w:pPr>
      <w:r>
        <w:rPr>
          <w:spacing w:val="-1"/>
        </w:rPr>
        <w:t>Трассы</w:t>
      </w:r>
      <w:r>
        <w:rPr>
          <w:spacing w:val="18"/>
        </w:rPr>
        <w:t xml:space="preserve"> </w:t>
      </w:r>
      <w:r>
        <w:t>и</w:t>
      </w:r>
      <w:r>
        <w:rPr>
          <w:spacing w:val="19"/>
        </w:rPr>
        <w:t xml:space="preserve"> </w:t>
      </w:r>
      <w:r>
        <w:t>способы</w:t>
      </w:r>
      <w:r>
        <w:rPr>
          <w:spacing w:val="18"/>
        </w:rPr>
        <w:t xml:space="preserve"> </w:t>
      </w:r>
      <w:r>
        <w:t>прокладки</w:t>
      </w:r>
      <w:r>
        <w:rPr>
          <w:spacing w:val="17"/>
        </w:rPr>
        <w:t xml:space="preserve"> </w:t>
      </w:r>
      <w:r>
        <w:rPr>
          <w:spacing w:val="-1"/>
        </w:rPr>
        <w:t>тепловых</w:t>
      </w:r>
      <w:r>
        <w:rPr>
          <w:spacing w:val="20"/>
        </w:rPr>
        <w:t xml:space="preserve"> </w:t>
      </w:r>
      <w:r>
        <w:rPr>
          <w:spacing w:val="-1"/>
        </w:rPr>
        <w:t>сетей</w:t>
      </w:r>
      <w:r>
        <w:rPr>
          <w:spacing w:val="19"/>
        </w:rPr>
        <w:t xml:space="preserve"> </w:t>
      </w:r>
      <w:r>
        <w:rPr>
          <w:spacing w:val="-1"/>
        </w:rPr>
        <w:t>следует</w:t>
      </w:r>
      <w:r>
        <w:rPr>
          <w:spacing w:val="19"/>
        </w:rPr>
        <w:t xml:space="preserve"> </w:t>
      </w:r>
      <w:r>
        <w:rPr>
          <w:spacing w:val="-1"/>
        </w:rPr>
        <w:t>предусматривать</w:t>
      </w:r>
      <w:r>
        <w:rPr>
          <w:spacing w:val="19"/>
        </w:rPr>
        <w:t xml:space="preserve"> </w:t>
      </w:r>
      <w:r>
        <w:t>в</w:t>
      </w:r>
      <w:r>
        <w:rPr>
          <w:spacing w:val="18"/>
        </w:rPr>
        <w:t xml:space="preserve"> </w:t>
      </w:r>
      <w:r w:rsidR="008A3930">
        <w:rPr>
          <w:spacing w:val="1"/>
        </w:rPr>
        <w:t>соот</w:t>
      </w:r>
      <w:r>
        <w:rPr>
          <w:spacing w:val="-1"/>
        </w:rPr>
        <w:t>ветствии</w:t>
      </w:r>
      <w:r>
        <w:t xml:space="preserve"> </w:t>
      </w:r>
      <w:r>
        <w:rPr>
          <w:spacing w:val="-1"/>
        </w:rPr>
        <w:t>со</w:t>
      </w:r>
      <w:r>
        <w:t xml:space="preserve"> </w:t>
      </w:r>
      <w:hyperlink r:id="rId12" w:history="1">
        <w:r>
          <w:rPr>
            <w:u w:val="single"/>
          </w:rPr>
          <w:t>СП</w:t>
        </w:r>
      </w:hyperlink>
      <w:r>
        <w:rPr>
          <w:spacing w:val="-2"/>
          <w:u w:val="single"/>
        </w:rPr>
        <w:t xml:space="preserve"> </w:t>
      </w:r>
      <w:r>
        <w:rPr>
          <w:u w:val="single"/>
        </w:rPr>
        <w:t>18.13330.2011</w:t>
      </w:r>
      <w:r>
        <w:t xml:space="preserve">, </w:t>
      </w:r>
      <w:hyperlink r:id="rId13" w:history="1">
        <w:r>
          <w:rPr>
            <w:u w:val="single"/>
          </w:rPr>
          <w:t>СП</w:t>
        </w:r>
      </w:hyperlink>
      <w:r>
        <w:rPr>
          <w:spacing w:val="-2"/>
          <w:u w:val="single"/>
        </w:rPr>
        <w:t xml:space="preserve"> </w:t>
      </w:r>
      <w:r>
        <w:rPr>
          <w:u w:val="single"/>
        </w:rPr>
        <w:t>124.13330.2012</w:t>
      </w:r>
      <w:r>
        <w:t xml:space="preserve">, </w:t>
      </w:r>
      <w:hyperlink r:id="rId14" w:history="1">
        <w:r>
          <w:rPr>
            <w:u w:val="single"/>
          </w:rPr>
          <w:t>СП</w:t>
        </w:r>
      </w:hyperlink>
      <w:r>
        <w:rPr>
          <w:spacing w:val="-2"/>
          <w:u w:val="single"/>
        </w:rPr>
        <w:t xml:space="preserve"> </w:t>
      </w:r>
      <w:r>
        <w:rPr>
          <w:u w:val="single"/>
        </w:rPr>
        <w:t>42.13330.2011</w:t>
      </w:r>
      <w:r>
        <w:t xml:space="preserve">, </w:t>
      </w:r>
      <w:hyperlink r:id="rId15" w:history="1">
        <w:r>
          <w:rPr>
            <w:spacing w:val="-1"/>
            <w:u w:val="single"/>
          </w:rPr>
          <w:t>ВСН</w:t>
        </w:r>
        <w:r>
          <w:rPr>
            <w:u w:val="single"/>
          </w:rPr>
          <w:t xml:space="preserve"> </w:t>
        </w:r>
        <w:r>
          <w:rPr>
            <w:spacing w:val="-1"/>
            <w:u w:val="single"/>
          </w:rPr>
          <w:t>11-94</w:t>
        </w:r>
      </w:hyperlink>
      <w:r>
        <w:rPr>
          <w:spacing w:val="-1"/>
        </w:rPr>
        <w:t>.</w:t>
      </w:r>
    </w:p>
    <w:p w14:paraId="50443203" w14:textId="6C2D7D23" w:rsidR="00221F49" w:rsidRPr="00D52124" w:rsidRDefault="00221F49" w:rsidP="008A3930">
      <w:pPr>
        <w:pStyle w:val="a"/>
        <w:widowControl w:val="0"/>
        <w:numPr>
          <w:ilvl w:val="2"/>
          <w:numId w:val="61"/>
        </w:numPr>
        <w:tabs>
          <w:tab w:val="left" w:pos="1447"/>
        </w:tabs>
        <w:kinsoku w:val="0"/>
        <w:overflowPunct w:val="0"/>
        <w:autoSpaceDE w:val="0"/>
        <w:autoSpaceDN w:val="0"/>
        <w:adjustRightInd w:val="0"/>
        <w:spacing w:before="0" w:after="0"/>
        <w:jc w:val="left"/>
        <w:rPr>
          <w:spacing w:val="-1"/>
        </w:rPr>
      </w:pPr>
      <w:r>
        <w:rPr>
          <w:spacing w:val="-1"/>
        </w:rPr>
        <w:t>Газоснабжение</w:t>
      </w:r>
    </w:p>
    <w:p w14:paraId="633F7DD2" w14:textId="2C0A7FC9" w:rsidR="00221F49" w:rsidRDefault="00221F49" w:rsidP="008A3930">
      <w:pPr>
        <w:pStyle w:val="a"/>
        <w:widowControl w:val="0"/>
        <w:numPr>
          <w:ilvl w:val="3"/>
          <w:numId w:val="61"/>
        </w:numPr>
        <w:tabs>
          <w:tab w:val="left" w:pos="1627"/>
        </w:tabs>
        <w:kinsoku w:val="0"/>
        <w:overflowPunct w:val="0"/>
        <w:autoSpaceDE w:val="0"/>
        <w:autoSpaceDN w:val="0"/>
        <w:adjustRightInd w:val="0"/>
        <w:spacing w:before="0" w:after="0"/>
        <w:ind w:firstLine="708"/>
        <w:jc w:val="left"/>
        <w:rPr>
          <w:spacing w:val="-1"/>
        </w:rPr>
      </w:pPr>
      <w:r>
        <w:rPr>
          <w:spacing w:val="-1"/>
        </w:rPr>
        <w:t xml:space="preserve">Проектирование </w:t>
      </w:r>
      <w:r>
        <w:t xml:space="preserve">и </w:t>
      </w:r>
      <w:r>
        <w:rPr>
          <w:spacing w:val="-1"/>
        </w:rPr>
        <w:t>строительство</w:t>
      </w:r>
      <w:r>
        <w:t xml:space="preserve"> </w:t>
      </w:r>
      <w:r>
        <w:rPr>
          <w:spacing w:val="-1"/>
        </w:rPr>
        <w:t>новых</w:t>
      </w:r>
      <w:r>
        <w:rPr>
          <w:spacing w:val="2"/>
        </w:rPr>
        <w:t xml:space="preserve"> </w:t>
      </w:r>
      <w:r>
        <w:rPr>
          <w:spacing w:val="-1"/>
        </w:rPr>
        <w:t>газораспределительных</w:t>
      </w:r>
      <w:r>
        <w:rPr>
          <w:spacing w:val="1"/>
        </w:rPr>
        <w:t xml:space="preserve"> </w:t>
      </w:r>
      <w:r w:rsidR="00D52124">
        <w:rPr>
          <w:spacing w:val="-1"/>
        </w:rPr>
        <w:t>систем:</w:t>
      </w:r>
    </w:p>
    <w:p w14:paraId="15CACE3D" w14:textId="49331521" w:rsidR="00221F49" w:rsidRDefault="00221F49" w:rsidP="008A3930">
      <w:pPr>
        <w:pStyle w:val="a"/>
        <w:widowControl w:val="0"/>
        <w:numPr>
          <w:ilvl w:val="1"/>
          <w:numId w:val="62"/>
        </w:numPr>
        <w:tabs>
          <w:tab w:val="left" w:pos="1068"/>
        </w:tabs>
        <w:kinsoku w:val="0"/>
        <w:overflowPunct w:val="0"/>
        <w:autoSpaceDE w:val="0"/>
        <w:autoSpaceDN w:val="0"/>
        <w:adjustRightInd w:val="0"/>
        <w:spacing w:before="0" w:after="0"/>
        <w:ind w:left="138" w:right="107" w:firstLine="708"/>
        <w:rPr>
          <w:spacing w:val="-1"/>
        </w:rPr>
      </w:pPr>
      <w:r>
        <w:rPr>
          <w:spacing w:val="-1"/>
        </w:rPr>
        <w:t>реконструкцию</w:t>
      </w:r>
      <w:r>
        <w:rPr>
          <w:spacing w:val="21"/>
        </w:rPr>
        <w:t xml:space="preserve"> </w:t>
      </w:r>
      <w:r>
        <w:t>и</w:t>
      </w:r>
      <w:r>
        <w:rPr>
          <w:spacing w:val="22"/>
        </w:rPr>
        <w:t xml:space="preserve"> </w:t>
      </w:r>
      <w:r>
        <w:rPr>
          <w:spacing w:val="-1"/>
        </w:rPr>
        <w:t>развитие</w:t>
      </w:r>
      <w:r>
        <w:rPr>
          <w:spacing w:val="20"/>
        </w:rPr>
        <w:t xml:space="preserve"> </w:t>
      </w:r>
      <w:r>
        <w:rPr>
          <w:spacing w:val="-1"/>
        </w:rPr>
        <w:t>действующих</w:t>
      </w:r>
      <w:r>
        <w:rPr>
          <w:spacing w:val="23"/>
        </w:rPr>
        <w:t xml:space="preserve"> </w:t>
      </w:r>
      <w:r>
        <w:rPr>
          <w:spacing w:val="-1"/>
        </w:rPr>
        <w:t>газораспределительных</w:t>
      </w:r>
      <w:r>
        <w:rPr>
          <w:spacing w:val="23"/>
        </w:rPr>
        <w:t xml:space="preserve"> </w:t>
      </w:r>
      <w:r>
        <w:rPr>
          <w:spacing w:val="-1"/>
        </w:rPr>
        <w:t>систем</w:t>
      </w:r>
      <w:r>
        <w:rPr>
          <w:spacing w:val="20"/>
        </w:rPr>
        <w:t xml:space="preserve"> </w:t>
      </w:r>
      <w:r>
        <w:rPr>
          <w:spacing w:val="-1"/>
        </w:rPr>
        <w:t>следует</w:t>
      </w:r>
      <w:r>
        <w:rPr>
          <w:spacing w:val="73"/>
        </w:rPr>
        <w:t xml:space="preserve"> </w:t>
      </w:r>
      <w:r>
        <w:rPr>
          <w:spacing w:val="-1"/>
        </w:rPr>
        <w:t>осуществлять</w:t>
      </w:r>
      <w:r>
        <w:rPr>
          <w:spacing w:val="17"/>
        </w:rPr>
        <w:t xml:space="preserve"> </w:t>
      </w:r>
      <w:r>
        <w:t>в</w:t>
      </w:r>
      <w:r>
        <w:rPr>
          <w:spacing w:val="16"/>
        </w:rPr>
        <w:t xml:space="preserve"> </w:t>
      </w:r>
      <w:r>
        <w:rPr>
          <w:spacing w:val="-1"/>
        </w:rPr>
        <w:t>соответствии</w:t>
      </w:r>
      <w:r>
        <w:rPr>
          <w:spacing w:val="17"/>
        </w:rPr>
        <w:t xml:space="preserve"> </w:t>
      </w:r>
      <w:r>
        <w:rPr>
          <w:spacing w:val="-1"/>
        </w:rPr>
        <w:t>со</w:t>
      </w:r>
      <w:r>
        <w:rPr>
          <w:spacing w:val="16"/>
        </w:rPr>
        <w:t xml:space="preserve"> </w:t>
      </w:r>
      <w:r>
        <w:rPr>
          <w:spacing w:val="-1"/>
        </w:rPr>
        <w:t>схемами</w:t>
      </w:r>
      <w:r>
        <w:rPr>
          <w:spacing w:val="17"/>
        </w:rPr>
        <w:t xml:space="preserve"> </w:t>
      </w:r>
      <w:r>
        <w:t>газоснабжения,</w:t>
      </w:r>
      <w:r>
        <w:rPr>
          <w:spacing w:val="16"/>
        </w:rPr>
        <w:t xml:space="preserve"> </w:t>
      </w:r>
      <w:r>
        <w:rPr>
          <w:spacing w:val="-1"/>
        </w:rPr>
        <w:t>разработанными</w:t>
      </w:r>
      <w:r>
        <w:rPr>
          <w:spacing w:val="17"/>
        </w:rPr>
        <w:t xml:space="preserve"> </w:t>
      </w:r>
      <w:r>
        <w:t>в</w:t>
      </w:r>
      <w:r>
        <w:rPr>
          <w:spacing w:val="16"/>
        </w:rPr>
        <w:t xml:space="preserve"> </w:t>
      </w:r>
      <w:r>
        <w:rPr>
          <w:spacing w:val="-1"/>
        </w:rPr>
        <w:t>составе</w:t>
      </w:r>
      <w:r>
        <w:rPr>
          <w:spacing w:val="15"/>
        </w:rPr>
        <w:t xml:space="preserve"> </w:t>
      </w:r>
      <w:r>
        <w:t>програм</w:t>
      </w:r>
      <w:r>
        <w:rPr>
          <w:spacing w:val="-1"/>
        </w:rPr>
        <w:t>мы</w:t>
      </w:r>
      <w:r>
        <w:rPr>
          <w:spacing w:val="4"/>
        </w:rPr>
        <w:t xml:space="preserve"> </w:t>
      </w:r>
      <w:r>
        <w:rPr>
          <w:spacing w:val="-1"/>
        </w:rPr>
        <w:t>газификации</w:t>
      </w:r>
      <w:r>
        <w:rPr>
          <w:spacing w:val="5"/>
        </w:rPr>
        <w:t xml:space="preserve"> </w:t>
      </w:r>
      <w:r>
        <w:rPr>
          <w:spacing w:val="-1"/>
        </w:rPr>
        <w:t>Нижегородской</w:t>
      </w:r>
      <w:r>
        <w:rPr>
          <w:spacing w:val="5"/>
        </w:rPr>
        <w:t xml:space="preserve"> </w:t>
      </w:r>
      <w:r>
        <w:rPr>
          <w:spacing w:val="-1"/>
        </w:rPr>
        <w:t>области,</w:t>
      </w:r>
      <w:r>
        <w:rPr>
          <w:spacing w:val="4"/>
        </w:rPr>
        <w:t xml:space="preserve"> </w:t>
      </w:r>
      <w:r>
        <w:t>в</w:t>
      </w:r>
      <w:r>
        <w:rPr>
          <w:spacing w:val="4"/>
        </w:rPr>
        <w:t xml:space="preserve"> </w:t>
      </w:r>
      <w:r>
        <w:rPr>
          <w:spacing w:val="-1"/>
        </w:rPr>
        <w:t>целях</w:t>
      </w:r>
      <w:r>
        <w:rPr>
          <w:spacing w:val="6"/>
        </w:rPr>
        <w:t xml:space="preserve"> </w:t>
      </w:r>
      <w:r>
        <w:rPr>
          <w:spacing w:val="-1"/>
        </w:rPr>
        <w:t>обеспечения,</w:t>
      </w:r>
      <w:r>
        <w:rPr>
          <w:spacing w:val="4"/>
        </w:rPr>
        <w:t xml:space="preserve"> </w:t>
      </w:r>
      <w:r>
        <w:rPr>
          <w:spacing w:val="-1"/>
        </w:rPr>
        <w:t>предусматриваемого</w:t>
      </w:r>
      <w:r>
        <w:rPr>
          <w:spacing w:val="4"/>
        </w:rPr>
        <w:t xml:space="preserve"> </w:t>
      </w:r>
      <w:r>
        <w:rPr>
          <w:spacing w:val="2"/>
        </w:rPr>
        <w:t>про</w:t>
      </w:r>
      <w:r>
        <w:rPr>
          <w:spacing w:val="-1"/>
        </w:rPr>
        <w:t>граммой</w:t>
      </w:r>
      <w:r>
        <w:rPr>
          <w:spacing w:val="3"/>
        </w:rPr>
        <w:t xml:space="preserve"> </w:t>
      </w:r>
      <w:r>
        <w:rPr>
          <w:spacing w:val="-1"/>
        </w:rPr>
        <w:t>уровня</w:t>
      </w:r>
      <w:r>
        <w:rPr>
          <w:spacing w:val="59"/>
        </w:rPr>
        <w:t xml:space="preserve"> </w:t>
      </w:r>
      <w:r>
        <w:rPr>
          <w:spacing w:val="-1"/>
        </w:rPr>
        <w:t>газификации</w:t>
      </w:r>
      <w:r>
        <w:t xml:space="preserve"> </w:t>
      </w:r>
      <w:r>
        <w:rPr>
          <w:spacing w:val="-1"/>
        </w:rPr>
        <w:t>жилищно-коммунального</w:t>
      </w:r>
      <w:r>
        <w:rPr>
          <w:spacing w:val="57"/>
        </w:rPr>
        <w:t xml:space="preserve"> </w:t>
      </w:r>
      <w:r>
        <w:rPr>
          <w:spacing w:val="-1"/>
        </w:rPr>
        <w:t>хозяйства,</w:t>
      </w:r>
      <w:r>
        <w:rPr>
          <w:spacing w:val="57"/>
        </w:rPr>
        <w:t xml:space="preserve"> </w:t>
      </w:r>
      <w:r>
        <w:rPr>
          <w:spacing w:val="-1"/>
        </w:rPr>
        <w:t>промышленных</w:t>
      </w:r>
      <w:r>
        <w:rPr>
          <w:spacing w:val="59"/>
        </w:rPr>
        <w:t xml:space="preserve"> </w:t>
      </w:r>
      <w:r>
        <w:t>и</w:t>
      </w:r>
      <w:r>
        <w:rPr>
          <w:spacing w:val="58"/>
        </w:rPr>
        <w:t xml:space="preserve"> </w:t>
      </w:r>
      <w:r>
        <w:rPr>
          <w:spacing w:val="-2"/>
        </w:rPr>
        <w:t>иных</w:t>
      </w:r>
      <w:r>
        <w:rPr>
          <w:spacing w:val="91"/>
        </w:rPr>
        <w:t xml:space="preserve"> </w:t>
      </w:r>
      <w:r>
        <w:rPr>
          <w:spacing w:val="-1"/>
        </w:rPr>
        <w:t>организаций.</w:t>
      </w:r>
    </w:p>
    <w:p w14:paraId="2056B1AF" w14:textId="6EC3B9CC" w:rsidR="00221F49" w:rsidRDefault="00221F49" w:rsidP="008A3930">
      <w:pPr>
        <w:pStyle w:val="a"/>
        <w:widowControl w:val="0"/>
        <w:numPr>
          <w:ilvl w:val="3"/>
          <w:numId w:val="61"/>
        </w:numPr>
        <w:tabs>
          <w:tab w:val="left" w:pos="1670"/>
        </w:tabs>
        <w:kinsoku w:val="0"/>
        <w:overflowPunct w:val="0"/>
        <w:autoSpaceDE w:val="0"/>
        <w:autoSpaceDN w:val="0"/>
        <w:adjustRightInd w:val="0"/>
        <w:spacing w:before="0" w:after="0"/>
        <w:ind w:right="112" w:firstLine="708"/>
        <w:rPr>
          <w:spacing w:val="-1"/>
        </w:rPr>
      </w:pPr>
      <w:r>
        <w:rPr>
          <w:spacing w:val="-1"/>
        </w:rPr>
        <w:t>Газораспределительная</w:t>
      </w:r>
      <w:r>
        <w:rPr>
          <w:spacing w:val="42"/>
        </w:rPr>
        <w:t xml:space="preserve"> </w:t>
      </w:r>
      <w:r>
        <w:rPr>
          <w:spacing w:val="-1"/>
        </w:rPr>
        <w:t>система</w:t>
      </w:r>
      <w:r>
        <w:rPr>
          <w:spacing w:val="45"/>
        </w:rPr>
        <w:t xml:space="preserve"> </w:t>
      </w:r>
      <w:r>
        <w:t>должна</w:t>
      </w:r>
      <w:r>
        <w:rPr>
          <w:spacing w:val="42"/>
        </w:rPr>
        <w:t xml:space="preserve"> </w:t>
      </w:r>
      <w:r>
        <w:rPr>
          <w:spacing w:val="-1"/>
        </w:rPr>
        <w:t>обеспечивать</w:t>
      </w:r>
      <w:r>
        <w:rPr>
          <w:spacing w:val="43"/>
        </w:rPr>
        <w:t xml:space="preserve"> </w:t>
      </w:r>
      <w:r>
        <w:rPr>
          <w:spacing w:val="-1"/>
        </w:rPr>
        <w:t>подачу</w:t>
      </w:r>
      <w:r>
        <w:rPr>
          <w:spacing w:val="40"/>
        </w:rPr>
        <w:t xml:space="preserve"> </w:t>
      </w:r>
      <w:r>
        <w:rPr>
          <w:spacing w:val="-1"/>
        </w:rPr>
        <w:t>газа</w:t>
      </w:r>
      <w:r>
        <w:rPr>
          <w:spacing w:val="42"/>
        </w:rPr>
        <w:t xml:space="preserve"> </w:t>
      </w:r>
      <w:r>
        <w:t>потребителям в</w:t>
      </w:r>
      <w:r>
        <w:rPr>
          <w:spacing w:val="-1"/>
        </w:rPr>
        <w:t xml:space="preserve"> </w:t>
      </w:r>
      <w:r>
        <w:t>необходимом</w:t>
      </w:r>
      <w:r>
        <w:rPr>
          <w:spacing w:val="-1"/>
        </w:rPr>
        <w:t xml:space="preserve"> объеме </w:t>
      </w:r>
      <w:r>
        <w:t xml:space="preserve">и </w:t>
      </w:r>
      <w:r>
        <w:rPr>
          <w:spacing w:val="-1"/>
        </w:rPr>
        <w:t>требуемых</w:t>
      </w:r>
      <w:r>
        <w:rPr>
          <w:spacing w:val="1"/>
        </w:rPr>
        <w:t xml:space="preserve"> </w:t>
      </w:r>
      <w:r>
        <w:rPr>
          <w:spacing w:val="-1"/>
        </w:rPr>
        <w:t>параметров.</w:t>
      </w:r>
    </w:p>
    <w:p w14:paraId="38EB50E7" w14:textId="17B9F0DE" w:rsidR="00221F49" w:rsidRDefault="00221F49" w:rsidP="008A3930">
      <w:pPr>
        <w:pStyle w:val="a"/>
        <w:numPr>
          <w:ilvl w:val="0"/>
          <w:numId w:val="0"/>
        </w:numPr>
        <w:kinsoku w:val="0"/>
        <w:overflowPunct w:val="0"/>
        <w:spacing w:before="0" w:after="0"/>
        <w:ind w:right="110" w:firstLine="709"/>
        <w:rPr>
          <w:spacing w:val="-1"/>
        </w:rPr>
      </w:pPr>
      <w:r>
        <w:t>Для</w:t>
      </w:r>
      <w:r>
        <w:rPr>
          <w:spacing w:val="54"/>
        </w:rPr>
        <w:t xml:space="preserve"> </w:t>
      </w:r>
      <w:r>
        <w:rPr>
          <w:spacing w:val="-1"/>
        </w:rPr>
        <w:t>неотключаемых</w:t>
      </w:r>
      <w:r>
        <w:rPr>
          <w:spacing w:val="56"/>
        </w:rPr>
        <w:t xml:space="preserve"> </w:t>
      </w:r>
      <w:r>
        <w:rPr>
          <w:spacing w:val="-1"/>
        </w:rPr>
        <w:t>потребителей</w:t>
      </w:r>
      <w:r>
        <w:rPr>
          <w:spacing w:val="55"/>
        </w:rPr>
        <w:t xml:space="preserve"> </w:t>
      </w:r>
      <w:r>
        <w:rPr>
          <w:spacing w:val="-1"/>
        </w:rPr>
        <w:t>газа,</w:t>
      </w:r>
      <w:r>
        <w:rPr>
          <w:spacing w:val="54"/>
        </w:rPr>
        <w:t xml:space="preserve"> </w:t>
      </w:r>
      <w:r>
        <w:rPr>
          <w:spacing w:val="-1"/>
        </w:rPr>
        <w:t>перечень</w:t>
      </w:r>
      <w:r>
        <w:rPr>
          <w:spacing w:val="55"/>
        </w:rPr>
        <w:t xml:space="preserve"> </w:t>
      </w:r>
      <w:r>
        <w:rPr>
          <w:spacing w:val="-1"/>
        </w:rPr>
        <w:t>которых</w:t>
      </w:r>
      <w:r>
        <w:rPr>
          <w:spacing w:val="59"/>
        </w:rPr>
        <w:t xml:space="preserve"> </w:t>
      </w:r>
      <w:r>
        <w:rPr>
          <w:spacing w:val="-1"/>
        </w:rPr>
        <w:t>утверждается</w:t>
      </w:r>
      <w:r>
        <w:rPr>
          <w:spacing w:val="54"/>
        </w:rPr>
        <w:t xml:space="preserve"> </w:t>
      </w:r>
      <w:r>
        <w:t>Правитель</w:t>
      </w:r>
      <w:r>
        <w:rPr>
          <w:spacing w:val="-1"/>
        </w:rPr>
        <w:t>ством</w:t>
      </w:r>
      <w:r>
        <w:rPr>
          <w:spacing w:val="29"/>
        </w:rPr>
        <w:t xml:space="preserve"> </w:t>
      </w:r>
      <w:r>
        <w:rPr>
          <w:spacing w:val="-1"/>
        </w:rPr>
        <w:t>Российской</w:t>
      </w:r>
      <w:r>
        <w:rPr>
          <w:spacing w:val="31"/>
        </w:rPr>
        <w:t xml:space="preserve"> </w:t>
      </w:r>
      <w:r>
        <w:rPr>
          <w:spacing w:val="-1"/>
        </w:rPr>
        <w:t>Федерации</w:t>
      </w:r>
      <w:r>
        <w:rPr>
          <w:spacing w:val="31"/>
        </w:rPr>
        <w:t xml:space="preserve"> </w:t>
      </w:r>
      <w:r>
        <w:t>в</w:t>
      </w:r>
      <w:r>
        <w:rPr>
          <w:spacing w:val="32"/>
        </w:rPr>
        <w:t xml:space="preserve"> </w:t>
      </w:r>
      <w:r>
        <w:rPr>
          <w:spacing w:val="-1"/>
        </w:rPr>
        <w:t>установленном</w:t>
      </w:r>
      <w:r>
        <w:rPr>
          <w:spacing w:val="30"/>
        </w:rPr>
        <w:t xml:space="preserve"> </w:t>
      </w:r>
      <w:r>
        <w:rPr>
          <w:spacing w:val="-1"/>
        </w:rPr>
        <w:t>порядке,</w:t>
      </w:r>
      <w:r>
        <w:rPr>
          <w:spacing w:val="28"/>
        </w:rPr>
        <w:t xml:space="preserve"> </w:t>
      </w:r>
      <w:r>
        <w:rPr>
          <w:spacing w:val="-1"/>
        </w:rPr>
        <w:t>имеющих</w:t>
      </w:r>
      <w:r>
        <w:rPr>
          <w:spacing w:val="30"/>
        </w:rPr>
        <w:t xml:space="preserve"> </w:t>
      </w:r>
      <w:r>
        <w:rPr>
          <w:spacing w:val="-1"/>
        </w:rPr>
        <w:t>преимущественное</w:t>
      </w:r>
      <w:r>
        <w:rPr>
          <w:spacing w:val="30"/>
        </w:rPr>
        <w:t xml:space="preserve"> </w:t>
      </w:r>
      <w:r>
        <w:rPr>
          <w:spacing w:val="-1"/>
        </w:rPr>
        <w:t>право</w:t>
      </w:r>
      <w:r>
        <w:rPr>
          <w:spacing w:val="73"/>
        </w:rPr>
        <w:t xml:space="preserve"> </w:t>
      </w:r>
      <w:r>
        <w:rPr>
          <w:spacing w:val="-1"/>
        </w:rPr>
        <w:t>пользования</w:t>
      </w:r>
      <w:r>
        <w:rPr>
          <w:spacing w:val="4"/>
        </w:rPr>
        <w:t xml:space="preserve"> </w:t>
      </w:r>
      <w:r>
        <w:rPr>
          <w:spacing w:val="-1"/>
        </w:rPr>
        <w:t>газом</w:t>
      </w:r>
      <w:r>
        <w:rPr>
          <w:spacing w:val="3"/>
        </w:rPr>
        <w:t xml:space="preserve"> </w:t>
      </w:r>
      <w:r>
        <w:t>в</w:t>
      </w:r>
      <w:r>
        <w:rPr>
          <w:spacing w:val="4"/>
        </w:rPr>
        <w:t xml:space="preserve"> </w:t>
      </w:r>
      <w:r>
        <w:rPr>
          <w:spacing w:val="-1"/>
        </w:rPr>
        <w:t>качестве</w:t>
      </w:r>
      <w:r>
        <w:rPr>
          <w:spacing w:val="3"/>
        </w:rPr>
        <w:t xml:space="preserve"> </w:t>
      </w:r>
      <w:r>
        <w:t>топлива</w:t>
      </w:r>
      <w:r>
        <w:rPr>
          <w:spacing w:val="3"/>
        </w:rPr>
        <w:t xml:space="preserve"> </w:t>
      </w:r>
      <w:r>
        <w:t>и</w:t>
      </w:r>
      <w:r>
        <w:rPr>
          <w:spacing w:val="5"/>
        </w:rPr>
        <w:t xml:space="preserve"> </w:t>
      </w:r>
      <w:r>
        <w:rPr>
          <w:spacing w:val="-1"/>
        </w:rPr>
        <w:t>поставки</w:t>
      </w:r>
      <w:r>
        <w:rPr>
          <w:spacing w:val="6"/>
        </w:rPr>
        <w:t xml:space="preserve"> </w:t>
      </w:r>
      <w:r>
        <w:rPr>
          <w:spacing w:val="-1"/>
        </w:rPr>
        <w:t>газа</w:t>
      </w:r>
      <w:r w:rsidR="00FA3716">
        <w:rPr>
          <w:spacing w:val="-1"/>
        </w:rPr>
        <w:t>,</w:t>
      </w:r>
      <w:r>
        <w:rPr>
          <w:spacing w:val="3"/>
        </w:rPr>
        <w:t xml:space="preserve"> </w:t>
      </w:r>
      <w:r>
        <w:t>которым</w:t>
      </w:r>
      <w:r>
        <w:rPr>
          <w:spacing w:val="3"/>
        </w:rPr>
        <w:t xml:space="preserve"> </w:t>
      </w:r>
      <w:r>
        <w:t>не</w:t>
      </w:r>
      <w:r>
        <w:rPr>
          <w:spacing w:val="3"/>
        </w:rPr>
        <w:t xml:space="preserve"> </w:t>
      </w:r>
      <w:r>
        <w:rPr>
          <w:spacing w:val="-1"/>
        </w:rPr>
        <w:t>подлежат</w:t>
      </w:r>
      <w:r>
        <w:rPr>
          <w:spacing w:val="5"/>
        </w:rPr>
        <w:t xml:space="preserve"> </w:t>
      </w:r>
      <w:r>
        <w:rPr>
          <w:spacing w:val="-1"/>
        </w:rPr>
        <w:t>ограничению</w:t>
      </w:r>
      <w:r>
        <w:rPr>
          <w:spacing w:val="5"/>
        </w:rPr>
        <w:t xml:space="preserve"> </w:t>
      </w:r>
      <w:r>
        <w:rPr>
          <w:spacing w:val="-1"/>
        </w:rPr>
        <w:t>или</w:t>
      </w:r>
      <w:r>
        <w:rPr>
          <w:spacing w:val="75"/>
        </w:rPr>
        <w:t xml:space="preserve"> </w:t>
      </w:r>
      <w:r>
        <w:rPr>
          <w:spacing w:val="-1"/>
        </w:rPr>
        <w:t>прекращению,</w:t>
      </w:r>
      <w:r>
        <w:rPr>
          <w:spacing w:val="9"/>
        </w:rPr>
        <w:t xml:space="preserve"> </w:t>
      </w:r>
      <w:r>
        <w:t>должна</w:t>
      </w:r>
      <w:r>
        <w:rPr>
          <w:spacing w:val="6"/>
        </w:rPr>
        <w:t xml:space="preserve"> </w:t>
      </w:r>
      <w:r>
        <w:t>быть</w:t>
      </w:r>
      <w:r>
        <w:rPr>
          <w:spacing w:val="10"/>
        </w:rPr>
        <w:t xml:space="preserve"> </w:t>
      </w:r>
      <w:r>
        <w:rPr>
          <w:spacing w:val="-1"/>
        </w:rPr>
        <w:t>обеспечена</w:t>
      </w:r>
      <w:r>
        <w:rPr>
          <w:spacing w:val="8"/>
        </w:rPr>
        <w:t xml:space="preserve"> </w:t>
      </w:r>
      <w:r>
        <w:rPr>
          <w:spacing w:val="-1"/>
        </w:rPr>
        <w:t>бесперебойная</w:t>
      </w:r>
      <w:r>
        <w:rPr>
          <w:spacing w:val="9"/>
        </w:rPr>
        <w:t xml:space="preserve"> </w:t>
      </w:r>
      <w:r>
        <w:rPr>
          <w:spacing w:val="-1"/>
        </w:rPr>
        <w:t>подача</w:t>
      </w:r>
      <w:r>
        <w:rPr>
          <w:spacing w:val="8"/>
        </w:rPr>
        <w:t xml:space="preserve"> </w:t>
      </w:r>
      <w:r>
        <w:rPr>
          <w:spacing w:val="-1"/>
        </w:rPr>
        <w:t>газа</w:t>
      </w:r>
      <w:r>
        <w:rPr>
          <w:spacing w:val="8"/>
        </w:rPr>
        <w:t xml:space="preserve"> </w:t>
      </w:r>
      <w:r>
        <w:rPr>
          <w:spacing w:val="-1"/>
        </w:rPr>
        <w:t>путем</w:t>
      </w:r>
      <w:r>
        <w:rPr>
          <w:spacing w:val="10"/>
        </w:rPr>
        <w:t xml:space="preserve"> </w:t>
      </w:r>
      <w:r>
        <w:rPr>
          <w:spacing w:val="-1"/>
        </w:rPr>
        <w:t>закольцевания</w:t>
      </w:r>
      <w:r>
        <w:rPr>
          <w:spacing w:val="9"/>
        </w:rPr>
        <w:t xml:space="preserve"> </w:t>
      </w:r>
      <w:r w:rsidR="00D52124">
        <w:rPr>
          <w:spacing w:val="1"/>
        </w:rPr>
        <w:t>газо</w:t>
      </w:r>
      <w:r>
        <w:t>проводов</w:t>
      </w:r>
      <w:r>
        <w:rPr>
          <w:spacing w:val="-1"/>
        </w:rPr>
        <w:t xml:space="preserve"> </w:t>
      </w:r>
      <w:r>
        <w:t>или</w:t>
      </w:r>
      <w:r>
        <w:rPr>
          <w:spacing w:val="1"/>
        </w:rPr>
        <w:t xml:space="preserve"> </w:t>
      </w:r>
      <w:r>
        <w:rPr>
          <w:spacing w:val="-1"/>
        </w:rPr>
        <w:t>другими</w:t>
      </w:r>
      <w:r>
        <w:t xml:space="preserve"> </w:t>
      </w:r>
      <w:r>
        <w:rPr>
          <w:spacing w:val="-1"/>
        </w:rPr>
        <w:t>способами.</w:t>
      </w:r>
    </w:p>
    <w:p w14:paraId="368B8EF3" w14:textId="5E155400" w:rsidR="00221F49" w:rsidRDefault="00221F49" w:rsidP="008A3930">
      <w:pPr>
        <w:pStyle w:val="a"/>
        <w:widowControl w:val="0"/>
        <w:numPr>
          <w:ilvl w:val="3"/>
          <w:numId w:val="61"/>
        </w:numPr>
        <w:tabs>
          <w:tab w:val="left" w:pos="1651"/>
        </w:tabs>
        <w:kinsoku w:val="0"/>
        <w:overflowPunct w:val="0"/>
        <w:autoSpaceDE w:val="0"/>
        <w:autoSpaceDN w:val="0"/>
        <w:adjustRightInd w:val="0"/>
        <w:spacing w:before="0" w:after="0"/>
        <w:ind w:right="112" w:firstLine="708"/>
      </w:pPr>
      <w:r>
        <w:t>На</w:t>
      </w:r>
      <w:r>
        <w:rPr>
          <w:spacing w:val="22"/>
        </w:rPr>
        <w:t xml:space="preserve"> </w:t>
      </w:r>
      <w:r>
        <w:rPr>
          <w:spacing w:val="-1"/>
        </w:rPr>
        <w:t>территории</w:t>
      </w:r>
      <w:r>
        <w:rPr>
          <w:spacing w:val="24"/>
        </w:rPr>
        <w:t xml:space="preserve"> </w:t>
      </w:r>
      <w:r>
        <w:t>жилой</w:t>
      </w:r>
      <w:r>
        <w:rPr>
          <w:spacing w:val="24"/>
        </w:rPr>
        <w:t xml:space="preserve"> </w:t>
      </w:r>
      <w:r>
        <w:rPr>
          <w:spacing w:val="-1"/>
        </w:rPr>
        <w:t>застройки</w:t>
      </w:r>
      <w:r>
        <w:rPr>
          <w:spacing w:val="24"/>
        </w:rPr>
        <w:t xml:space="preserve"> </w:t>
      </w:r>
      <w:r>
        <w:t>для</w:t>
      </w:r>
      <w:r>
        <w:rPr>
          <w:spacing w:val="24"/>
        </w:rPr>
        <w:t xml:space="preserve"> </w:t>
      </w:r>
      <w:r>
        <w:rPr>
          <w:spacing w:val="-1"/>
        </w:rPr>
        <w:t>целей</w:t>
      </w:r>
      <w:r>
        <w:rPr>
          <w:spacing w:val="24"/>
        </w:rPr>
        <w:t xml:space="preserve"> </w:t>
      </w:r>
      <w:r>
        <w:t>отопления</w:t>
      </w:r>
      <w:r>
        <w:rPr>
          <w:spacing w:val="23"/>
        </w:rPr>
        <w:t xml:space="preserve"> </w:t>
      </w:r>
      <w:r>
        <w:t>и</w:t>
      </w:r>
      <w:r>
        <w:rPr>
          <w:spacing w:val="24"/>
        </w:rPr>
        <w:t xml:space="preserve"> </w:t>
      </w:r>
      <w:r>
        <w:rPr>
          <w:spacing w:val="-1"/>
        </w:rPr>
        <w:t>горячего</w:t>
      </w:r>
      <w:r>
        <w:rPr>
          <w:spacing w:val="23"/>
        </w:rPr>
        <w:t xml:space="preserve"> </w:t>
      </w:r>
      <w:r>
        <w:rPr>
          <w:spacing w:val="-1"/>
        </w:rPr>
        <w:t>водоснабже</w:t>
      </w:r>
      <w:r>
        <w:t>ния</w:t>
      </w:r>
      <w:r>
        <w:rPr>
          <w:spacing w:val="16"/>
        </w:rPr>
        <w:t xml:space="preserve"> </w:t>
      </w:r>
      <w:r>
        <w:rPr>
          <w:spacing w:val="-1"/>
        </w:rPr>
        <w:t>следует</w:t>
      </w:r>
      <w:r>
        <w:rPr>
          <w:spacing w:val="17"/>
        </w:rPr>
        <w:t xml:space="preserve"> </w:t>
      </w:r>
      <w:r>
        <w:rPr>
          <w:spacing w:val="-1"/>
        </w:rPr>
        <w:t>предусматривать</w:t>
      </w:r>
      <w:r>
        <w:rPr>
          <w:spacing w:val="17"/>
        </w:rPr>
        <w:t xml:space="preserve"> </w:t>
      </w:r>
      <w:r>
        <w:rPr>
          <w:spacing w:val="-1"/>
        </w:rPr>
        <w:t>индивидуальные</w:t>
      </w:r>
      <w:r>
        <w:rPr>
          <w:spacing w:val="15"/>
        </w:rPr>
        <w:t xml:space="preserve"> </w:t>
      </w:r>
      <w:r>
        <w:rPr>
          <w:spacing w:val="-1"/>
        </w:rPr>
        <w:t>источники</w:t>
      </w:r>
      <w:r>
        <w:rPr>
          <w:spacing w:val="17"/>
        </w:rPr>
        <w:t xml:space="preserve"> </w:t>
      </w:r>
      <w:r>
        <w:rPr>
          <w:spacing w:val="-1"/>
        </w:rPr>
        <w:t>тепла</w:t>
      </w:r>
      <w:r>
        <w:rPr>
          <w:spacing w:val="15"/>
        </w:rPr>
        <w:t xml:space="preserve"> </w:t>
      </w:r>
      <w:r>
        <w:t>на</w:t>
      </w:r>
      <w:r>
        <w:rPr>
          <w:spacing w:val="15"/>
        </w:rPr>
        <w:t xml:space="preserve"> </w:t>
      </w:r>
      <w:r>
        <w:rPr>
          <w:spacing w:val="-1"/>
        </w:rPr>
        <w:t>газовом</w:t>
      </w:r>
      <w:r>
        <w:rPr>
          <w:spacing w:val="15"/>
        </w:rPr>
        <w:t xml:space="preserve"> </w:t>
      </w:r>
      <w:r>
        <w:rPr>
          <w:spacing w:val="-1"/>
        </w:rPr>
        <w:t>топливе,</w:t>
      </w:r>
      <w:r>
        <w:rPr>
          <w:spacing w:val="18"/>
        </w:rPr>
        <w:t xml:space="preserve"> </w:t>
      </w:r>
      <w:r>
        <w:t>устанав</w:t>
      </w:r>
      <w:r>
        <w:rPr>
          <w:spacing w:val="-1"/>
        </w:rPr>
        <w:t>ливать</w:t>
      </w:r>
      <w:r>
        <w:t xml:space="preserve"> </w:t>
      </w:r>
      <w:r>
        <w:rPr>
          <w:spacing w:val="-1"/>
        </w:rPr>
        <w:t xml:space="preserve">газовые </w:t>
      </w:r>
      <w:r>
        <w:t>плиты.</w:t>
      </w:r>
    </w:p>
    <w:p w14:paraId="22F7E2BC" w14:textId="232F577E" w:rsidR="00221F49" w:rsidRDefault="00221F49" w:rsidP="008A3930">
      <w:pPr>
        <w:pStyle w:val="a"/>
        <w:numPr>
          <w:ilvl w:val="0"/>
          <w:numId w:val="0"/>
        </w:numPr>
        <w:kinsoku w:val="0"/>
        <w:overflowPunct w:val="0"/>
        <w:spacing w:before="0" w:after="0"/>
        <w:ind w:right="110" w:firstLine="709"/>
        <w:rPr>
          <w:spacing w:val="-1"/>
        </w:rPr>
      </w:pPr>
      <w:r>
        <w:t>В</w:t>
      </w:r>
      <w:r>
        <w:rPr>
          <w:spacing w:val="29"/>
        </w:rPr>
        <w:t xml:space="preserve"> </w:t>
      </w:r>
      <w:r>
        <w:rPr>
          <w:spacing w:val="-1"/>
        </w:rPr>
        <w:t>качестве</w:t>
      </w:r>
      <w:r>
        <w:rPr>
          <w:spacing w:val="29"/>
        </w:rPr>
        <w:t xml:space="preserve"> </w:t>
      </w:r>
      <w:r>
        <w:t>топлива</w:t>
      </w:r>
      <w:r>
        <w:rPr>
          <w:spacing w:val="29"/>
        </w:rPr>
        <w:t xml:space="preserve"> </w:t>
      </w:r>
      <w:r>
        <w:rPr>
          <w:spacing w:val="-1"/>
        </w:rPr>
        <w:t>индивидуальных</w:t>
      </w:r>
      <w:r>
        <w:rPr>
          <w:spacing w:val="32"/>
        </w:rPr>
        <w:t xml:space="preserve"> </w:t>
      </w:r>
      <w:r>
        <w:rPr>
          <w:spacing w:val="-1"/>
        </w:rPr>
        <w:t>котельных</w:t>
      </w:r>
      <w:r>
        <w:rPr>
          <w:spacing w:val="32"/>
        </w:rPr>
        <w:t xml:space="preserve"> </w:t>
      </w:r>
      <w:r>
        <w:t>для</w:t>
      </w:r>
      <w:r>
        <w:rPr>
          <w:spacing w:val="31"/>
        </w:rPr>
        <w:t xml:space="preserve"> </w:t>
      </w:r>
      <w:r>
        <w:rPr>
          <w:spacing w:val="-1"/>
        </w:rPr>
        <w:t>административных</w:t>
      </w:r>
      <w:r>
        <w:rPr>
          <w:spacing w:val="30"/>
        </w:rPr>
        <w:t xml:space="preserve"> </w:t>
      </w:r>
      <w:r>
        <w:t>и</w:t>
      </w:r>
      <w:r>
        <w:rPr>
          <w:spacing w:val="31"/>
        </w:rPr>
        <w:t xml:space="preserve"> </w:t>
      </w:r>
      <w:r>
        <w:rPr>
          <w:spacing w:val="-1"/>
        </w:rPr>
        <w:t>жилых</w:t>
      </w:r>
      <w:r>
        <w:rPr>
          <w:spacing w:val="30"/>
        </w:rPr>
        <w:t xml:space="preserve"> </w:t>
      </w:r>
      <w:r>
        <w:rPr>
          <w:spacing w:val="1"/>
        </w:rPr>
        <w:t>зда</w:t>
      </w:r>
      <w:r>
        <w:t xml:space="preserve">ний </w:t>
      </w:r>
      <w:r>
        <w:rPr>
          <w:spacing w:val="-1"/>
        </w:rPr>
        <w:t>следует</w:t>
      </w:r>
      <w:r>
        <w:t xml:space="preserve"> </w:t>
      </w:r>
      <w:r>
        <w:rPr>
          <w:spacing w:val="-1"/>
        </w:rPr>
        <w:t>использовать</w:t>
      </w:r>
      <w:r>
        <w:t xml:space="preserve"> </w:t>
      </w:r>
      <w:r>
        <w:rPr>
          <w:spacing w:val="-1"/>
        </w:rPr>
        <w:t>природный</w:t>
      </w:r>
      <w:r>
        <w:t xml:space="preserve"> </w:t>
      </w:r>
      <w:r>
        <w:rPr>
          <w:spacing w:val="-1"/>
        </w:rPr>
        <w:t>газ.</w:t>
      </w:r>
    </w:p>
    <w:p w14:paraId="1AC213B3" w14:textId="690A211C" w:rsidR="00221F49" w:rsidRDefault="00221F49" w:rsidP="008A3930">
      <w:pPr>
        <w:pStyle w:val="a"/>
        <w:widowControl w:val="0"/>
        <w:numPr>
          <w:ilvl w:val="3"/>
          <w:numId w:val="61"/>
        </w:numPr>
        <w:tabs>
          <w:tab w:val="left" w:pos="1639"/>
        </w:tabs>
        <w:kinsoku w:val="0"/>
        <w:overflowPunct w:val="0"/>
        <w:autoSpaceDE w:val="0"/>
        <w:autoSpaceDN w:val="0"/>
        <w:adjustRightInd w:val="0"/>
        <w:spacing w:before="0" w:after="0"/>
        <w:ind w:right="110" w:firstLine="708"/>
        <w:rPr>
          <w:spacing w:val="-1"/>
        </w:rPr>
      </w:pPr>
      <w:r>
        <w:rPr>
          <w:spacing w:val="-1"/>
        </w:rPr>
        <w:t>Газораспределительные</w:t>
      </w:r>
      <w:r>
        <w:rPr>
          <w:spacing w:val="10"/>
        </w:rPr>
        <w:t xml:space="preserve"> </w:t>
      </w:r>
      <w:r>
        <w:rPr>
          <w:spacing w:val="-1"/>
        </w:rPr>
        <w:t>сети,</w:t>
      </w:r>
      <w:r>
        <w:rPr>
          <w:spacing w:val="11"/>
        </w:rPr>
        <w:t xml:space="preserve"> </w:t>
      </w:r>
      <w:r>
        <w:rPr>
          <w:spacing w:val="-1"/>
        </w:rPr>
        <w:t>резервуарные</w:t>
      </w:r>
      <w:r>
        <w:rPr>
          <w:spacing w:val="10"/>
        </w:rPr>
        <w:t xml:space="preserve"> </w:t>
      </w:r>
      <w:r>
        <w:t>и</w:t>
      </w:r>
      <w:r>
        <w:rPr>
          <w:spacing w:val="12"/>
        </w:rPr>
        <w:t xml:space="preserve"> </w:t>
      </w:r>
      <w:r>
        <w:rPr>
          <w:spacing w:val="-1"/>
        </w:rPr>
        <w:t>баллонные</w:t>
      </w:r>
      <w:r>
        <w:rPr>
          <w:spacing w:val="12"/>
        </w:rPr>
        <w:t xml:space="preserve"> </w:t>
      </w:r>
      <w:r>
        <w:rPr>
          <w:spacing w:val="-1"/>
        </w:rPr>
        <w:t>установки,</w:t>
      </w:r>
      <w:r>
        <w:rPr>
          <w:spacing w:val="11"/>
        </w:rPr>
        <w:t xml:space="preserve"> </w:t>
      </w:r>
      <w:r>
        <w:t>газонапол</w:t>
      </w:r>
      <w:r>
        <w:rPr>
          <w:spacing w:val="-1"/>
        </w:rPr>
        <w:t>нительные</w:t>
      </w:r>
      <w:r>
        <w:rPr>
          <w:spacing w:val="15"/>
        </w:rPr>
        <w:t xml:space="preserve"> </w:t>
      </w:r>
      <w:r>
        <w:rPr>
          <w:spacing w:val="-1"/>
        </w:rPr>
        <w:t>станции</w:t>
      </w:r>
      <w:r>
        <w:rPr>
          <w:spacing w:val="17"/>
        </w:rPr>
        <w:t xml:space="preserve"> </w:t>
      </w:r>
      <w:r>
        <w:t>и</w:t>
      </w:r>
      <w:r>
        <w:rPr>
          <w:spacing w:val="17"/>
        </w:rPr>
        <w:t xml:space="preserve"> </w:t>
      </w:r>
      <w:r>
        <w:rPr>
          <w:spacing w:val="-1"/>
        </w:rPr>
        <w:t>другие</w:t>
      </w:r>
      <w:r>
        <w:rPr>
          <w:spacing w:val="15"/>
        </w:rPr>
        <w:t xml:space="preserve"> </w:t>
      </w:r>
      <w:r>
        <w:rPr>
          <w:spacing w:val="-1"/>
        </w:rPr>
        <w:t>объекты</w:t>
      </w:r>
      <w:r>
        <w:rPr>
          <w:spacing w:val="16"/>
        </w:rPr>
        <w:t xml:space="preserve"> </w:t>
      </w:r>
      <w:r>
        <w:rPr>
          <w:spacing w:val="-1"/>
        </w:rPr>
        <w:t>сжиженного</w:t>
      </w:r>
      <w:r>
        <w:rPr>
          <w:spacing w:val="18"/>
        </w:rPr>
        <w:t xml:space="preserve"> </w:t>
      </w:r>
      <w:r>
        <w:rPr>
          <w:spacing w:val="-1"/>
        </w:rPr>
        <w:t>углеводородного</w:t>
      </w:r>
      <w:r>
        <w:rPr>
          <w:spacing w:val="16"/>
        </w:rPr>
        <w:t xml:space="preserve"> </w:t>
      </w:r>
      <w:r>
        <w:rPr>
          <w:spacing w:val="-1"/>
        </w:rPr>
        <w:t>газа</w:t>
      </w:r>
      <w:r>
        <w:rPr>
          <w:spacing w:val="15"/>
        </w:rPr>
        <w:t xml:space="preserve"> </w:t>
      </w:r>
      <w:r>
        <w:rPr>
          <w:spacing w:val="-1"/>
        </w:rPr>
        <w:t>(далее</w:t>
      </w:r>
      <w:r>
        <w:rPr>
          <w:spacing w:val="24"/>
        </w:rPr>
        <w:t xml:space="preserve"> </w:t>
      </w:r>
      <w:r>
        <w:t>-</w:t>
      </w:r>
      <w:r>
        <w:rPr>
          <w:spacing w:val="16"/>
        </w:rPr>
        <w:t xml:space="preserve"> </w:t>
      </w:r>
      <w:r>
        <w:t>СУГ)</w:t>
      </w:r>
      <w:r>
        <w:rPr>
          <w:spacing w:val="15"/>
        </w:rPr>
        <w:t xml:space="preserve"> </w:t>
      </w:r>
      <w:r>
        <w:rPr>
          <w:spacing w:val="-1"/>
        </w:rPr>
        <w:t>долж</w:t>
      </w:r>
      <w:r>
        <w:t>ны</w:t>
      </w:r>
      <w:r>
        <w:rPr>
          <w:spacing w:val="25"/>
        </w:rPr>
        <w:t xml:space="preserve"> </w:t>
      </w:r>
      <w:r>
        <w:rPr>
          <w:spacing w:val="-1"/>
        </w:rPr>
        <w:t>проектироваться</w:t>
      </w:r>
      <w:r>
        <w:rPr>
          <w:spacing w:val="26"/>
        </w:rPr>
        <w:t xml:space="preserve"> </w:t>
      </w:r>
      <w:r>
        <w:t>и</w:t>
      </w:r>
      <w:r>
        <w:rPr>
          <w:spacing w:val="24"/>
        </w:rPr>
        <w:t xml:space="preserve"> </w:t>
      </w:r>
      <w:r>
        <w:rPr>
          <w:spacing w:val="-1"/>
        </w:rPr>
        <w:t>сооружаться</w:t>
      </w:r>
      <w:r>
        <w:rPr>
          <w:spacing w:val="26"/>
        </w:rPr>
        <w:t xml:space="preserve"> </w:t>
      </w:r>
      <w:r>
        <w:rPr>
          <w:spacing w:val="-1"/>
        </w:rPr>
        <w:t>так,</w:t>
      </w:r>
      <w:r>
        <w:rPr>
          <w:spacing w:val="26"/>
        </w:rPr>
        <w:t xml:space="preserve"> </w:t>
      </w:r>
      <w:r>
        <w:rPr>
          <w:spacing w:val="-1"/>
        </w:rPr>
        <w:t>чтобы</w:t>
      </w:r>
      <w:r>
        <w:rPr>
          <w:spacing w:val="25"/>
        </w:rPr>
        <w:t xml:space="preserve"> </w:t>
      </w:r>
      <w:r>
        <w:t>при</w:t>
      </w:r>
      <w:r>
        <w:rPr>
          <w:spacing w:val="27"/>
        </w:rPr>
        <w:t xml:space="preserve"> </w:t>
      </w:r>
      <w:r>
        <w:rPr>
          <w:spacing w:val="-1"/>
        </w:rPr>
        <w:t>восприятии</w:t>
      </w:r>
      <w:r>
        <w:rPr>
          <w:spacing w:val="27"/>
        </w:rPr>
        <w:t xml:space="preserve"> </w:t>
      </w:r>
      <w:r>
        <w:rPr>
          <w:spacing w:val="-1"/>
        </w:rPr>
        <w:t>нагрузок</w:t>
      </w:r>
      <w:r>
        <w:rPr>
          <w:spacing w:val="26"/>
        </w:rPr>
        <w:t xml:space="preserve"> </w:t>
      </w:r>
      <w:r>
        <w:t>и</w:t>
      </w:r>
      <w:r>
        <w:rPr>
          <w:spacing w:val="27"/>
        </w:rPr>
        <w:t xml:space="preserve"> </w:t>
      </w:r>
      <w:r>
        <w:rPr>
          <w:spacing w:val="-1"/>
        </w:rPr>
        <w:t>воздействий,</w:t>
      </w:r>
      <w:r>
        <w:rPr>
          <w:spacing w:val="26"/>
        </w:rPr>
        <w:t xml:space="preserve"> </w:t>
      </w:r>
      <w:r>
        <w:rPr>
          <w:spacing w:val="2"/>
        </w:rPr>
        <w:t>дей</w:t>
      </w:r>
      <w:r>
        <w:rPr>
          <w:spacing w:val="-1"/>
        </w:rPr>
        <w:t>ствующих</w:t>
      </w:r>
      <w:r>
        <w:rPr>
          <w:spacing w:val="9"/>
        </w:rPr>
        <w:t xml:space="preserve"> </w:t>
      </w:r>
      <w:r>
        <w:rPr>
          <w:spacing w:val="1"/>
        </w:rPr>
        <w:t>на</w:t>
      </w:r>
      <w:r>
        <w:rPr>
          <w:spacing w:val="6"/>
        </w:rPr>
        <w:t xml:space="preserve"> </w:t>
      </w:r>
      <w:r>
        <w:rPr>
          <w:spacing w:val="-2"/>
        </w:rPr>
        <w:t>них</w:t>
      </w:r>
      <w:r>
        <w:rPr>
          <w:spacing w:val="9"/>
        </w:rPr>
        <w:t xml:space="preserve"> </w:t>
      </w:r>
      <w:r>
        <w:t>в</w:t>
      </w:r>
      <w:r>
        <w:rPr>
          <w:spacing w:val="6"/>
        </w:rPr>
        <w:t xml:space="preserve"> </w:t>
      </w:r>
      <w:r>
        <w:rPr>
          <w:spacing w:val="-1"/>
        </w:rPr>
        <w:t>течение</w:t>
      </w:r>
      <w:r>
        <w:rPr>
          <w:spacing w:val="6"/>
        </w:rPr>
        <w:t xml:space="preserve"> </w:t>
      </w:r>
      <w:r>
        <w:rPr>
          <w:spacing w:val="-1"/>
        </w:rPr>
        <w:t>предполагаемого</w:t>
      </w:r>
      <w:r>
        <w:rPr>
          <w:spacing w:val="6"/>
        </w:rPr>
        <w:t xml:space="preserve"> </w:t>
      </w:r>
      <w:r>
        <w:rPr>
          <w:spacing w:val="-1"/>
        </w:rPr>
        <w:t>срока</w:t>
      </w:r>
      <w:r>
        <w:rPr>
          <w:spacing w:val="6"/>
        </w:rPr>
        <w:t xml:space="preserve"> </w:t>
      </w:r>
      <w:r>
        <w:rPr>
          <w:spacing w:val="-1"/>
        </w:rPr>
        <w:t>службы,</w:t>
      </w:r>
      <w:r>
        <w:rPr>
          <w:spacing w:val="11"/>
        </w:rPr>
        <w:t xml:space="preserve"> </w:t>
      </w:r>
      <w:r>
        <w:rPr>
          <w:spacing w:val="-1"/>
        </w:rPr>
        <w:t>установленного</w:t>
      </w:r>
      <w:r>
        <w:rPr>
          <w:spacing w:val="6"/>
        </w:rPr>
        <w:t xml:space="preserve"> </w:t>
      </w:r>
      <w:r>
        <w:rPr>
          <w:spacing w:val="-1"/>
        </w:rPr>
        <w:t>заданием</w:t>
      </w:r>
      <w:r>
        <w:rPr>
          <w:spacing w:val="6"/>
        </w:rPr>
        <w:t xml:space="preserve"> </w:t>
      </w:r>
      <w:r>
        <w:t>на</w:t>
      </w:r>
      <w:r>
        <w:rPr>
          <w:spacing w:val="6"/>
        </w:rPr>
        <w:t xml:space="preserve"> </w:t>
      </w:r>
      <w:r>
        <w:rPr>
          <w:spacing w:val="1"/>
        </w:rPr>
        <w:t>про</w:t>
      </w:r>
      <w:r>
        <w:rPr>
          <w:spacing w:val="-1"/>
        </w:rPr>
        <w:t>ектирование,</w:t>
      </w:r>
      <w:r>
        <w:rPr>
          <w:spacing w:val="23"/>
        </w:rPr>
        <w:t xml:space="preserve"> </w:t>
      </w:r>
      <w:r>
        <w:rPr>
          <w:spacing w:val="-1"/>
        </w:rPr>
        <w:t>были</w:t>
      </w:r>
      <w:r>
        <w:rPr>
          <w:spacing w:val="24"/>
        </w:rPr>
        <w:t xml:space="preserve"> </w:t>
      </w:r>
      <w:r>
        <w:rPr>
          <w:spacing w:val="-1"/>
        </w:rPr>
        <w:t>обеспечены</w:t>
      </w:r>
      <w:r>
        <w:rPr>
          <w:spacing w:val="23"/>
        </w:rPr>
        <w:t xml:space="preserve"> </w:t>
      </w:r>
      <w:r>
        <w:t>необходимые</w:t>
      </w:r>
      <w:r>
        <w:rPr>
          <w:spacing w:val="19"/>
        </w:rPr>
        <w:t xml:space="preserve"> </w:t>
      </w:r>
      <w:r>
        <w:t>по</w:t>
      </w:r>
      <w:r>
        <w:rPr>
          <w:spacing w:val="26"/>
        </w:rPr>
        <w:t xml:space="preserve"> </w:t>
      </w:r>
      <w:r>
        <w:rPr>
          <w:spacing w:val="-1"/>
        </w:rPr>
        <w:t>условиям</w:t>
      </w:r>
      <w:r>
        <w:rPr>
          <w:spacing w:val="23"/>
        </w:rPr>
        <w:t xml:space="preserve"> </w:t>
      </w:r>
      <w:r>
        <w:rPr>
          <w:spacing w:val="-1"/>
        </w:rPr>
        <w:t>безопасности</w:t>
      </w:r>
      <w:r>
        <w:rPr>
          <w:spacing w:val="24"/>
        </w:rPr>
        <w:t xml:space="preserve"> </w:t>
      </w:r>
      <w:r>
        <w:rPr>
          <w:spacing w:val="-1"/>
        </w:rPr>
        <w:t>прочность,</w:t>
      </w:r>
      <w:r>
        <w:rPr>
          <w:spacing w:val="26"/>
        </w:rPr>
        <w:t xml:space="preserve"> </w:t>
      </w:r>
      <w:r>
        <w:t>устойчи</w:t>
      </w:r>
      <w:r>
        <w:rPr>
          <w:spacing w:val="-1"/>
        </w:rPr>
        <w:t>вость</w:t>
      </w:r>
      <w:r>
        <w:rPr>
          <w:spacing w:val="12"/>
        </w:rPr>
        <w:t xml:space="preserve"> </w:t>
      </w:r>
      <w:r>
        <w:t>и</w:t>
      </w:r>
      <w:r>
        <w:rPr>
          <w:spacing w:val="12"/>
        </w:rPr>
        <w:t xml:space="preserve"> </w:t>
      </w:r>
      <w:r>
        <w:rPr>
          <w:spacing w:val="-1"/>
        </w:rPr>
        <w:t>герметичность.</w:t>
      </w:r>
      <w:r>
        <w:rPr>
          <w:spacing w:val="9"/>
        </w:rPr>
        <w:t xml:space="preserve"> </w:t>
      </w:r>
      <w:r>
        <w:t>Не</w:t>
      </w:r>
      <w:r>
        <w:rPr>
          <w:spacing w:val="10"/>
        </w:rPr>
        <w:t xml:space="preserve"> </w:t>
      </w:r>
      <w:r>
        <w:rPr>
          <w:spacing w:val="-1"/>
        </w:rPr>
        <w:t>допускаются</w:t>
      </w:r>
      <w:r>
        <w:rPr>
          <w:spacing w:val="11"/>
        </w:rPr>
        <w:t xml:space="preserve"> </w:t>
      </w:r>
      <w:r>
        <w:rPr>
          <w:spacing w:val="-1"/>
        </w:rPr>
        <w:t>деформации</w:t>
      </w:r>
      <w:r>
        <w:rPr>
          <w:spacing w:val="12"/>
        </w:rPr>
        <w:t xml:space="preserve"> </w:t>
      </w:r>
      <w:r>
        <w:rPr>
          <w:spacing w:val="-1"/>
        </w:rPr>
        <w:t>газопроводов</w:t>
      </w:r>
      <w:r>
        <w:rPr>
          <w:spacing w:val="11"/>
        </w:rPr>
        <w:t xml:space="preserve"> </w:t>
      </w:r>
      <w:r>
        <w:t>(в</w:t>
      </w:r>
      <w:r>
        <w:rPr>
          <w:spacing w:val="8"/>
        </w:rPr>
        <w:t xml:space="preserve"> </w:t>
      </w:r>
      <w:r>
        <w:t>том</w:t>
      </w:r>
      <w:r>
        <w:rPr>
          <w:spacing w:val="11"/>
        </w:rPr>
        <w:t xml:space="preserve"> </w:t>
      </w:r>
      <w:r>
        <w:rPr>
          <w:spacing w:val="-1"/>
        </w:rPr>
        <w:t>числе</w:t>
      </w:r>
      <w:r>
        <w:rPr>
          <w:spacing w:val="11"/>
        </w:rPr>
        <w:t xml:space="preserve"> </w:t>
      </w:r>
      <w:r>
        <w:t>от</w:t>
      </w:r>
      <w:r>
        <w:rPr>
          <w:spacing w:val="12"/>
        </w:rPr>
        <w:t xml:space="preserve"> </w:t>
      </w:r>
      <w:r>
        <w:t xml:space="preserve">перемещений </w:t>
      </w:r>
      <w:r>
        <w:rPr>
          <w:spacing w:val="-1"/>
        </w:rPr>
        <w:t>грунта),</w:t>
      </w:r>
      <w:r>
        <w:t xml:space="preserve"> которые</w:t>
      </w:r>
      <w:r>
        <w:rPr>
          <w:spacing w:val="-2"/>
        </w:rPr>
        <w:t xml:space="preserve"> </w:t>
      </w:r>
      <w:r>
        <w:rPr>
          <w:spacing w:val="-1"/>
        </w:rPr>
        <w:t>могут</w:t>
      </w:r>
      <w:r>
        <w:t xml:space="preserve"> </w:t>
      </w:r>
      <w:r>
        <w:rPr>
          <w:spacing w:val="-1"/>
        </w:rPr>
        <w:t>привести</w:t>
      </w:r>
      <w:r>
        <w:t xml:space="preserve"> к </w:t>
      </w:r>
      <w:r>
        <w:rPr>
          <w:spacing w:val="-1"/>
        </w:rPr>
        <w:t>нарушениям их целостности</w:t>
      </w:r>
      <w:r>
        <w:rPr>
          <w:spacing w:val="-2"/>
        </w:rPr>
        <w:t xml:space="preserve"> </w:t>
      </w:r>
      <w:r>
        <w:t>и</w:t>
      </w:r>
      <w:r>
        <w:rPr>
          <w:spacing w:val="-2"/>
        </w:rPr>
        <w:t xml:space="preserve"> </w:t>
      </w:r>
      <w:r>
        <w:rPr>
          <w:spacing w:val="-1"/>
        </w:rPr>
        <w:t>герметичности.</w:t>
      </w:r>
    </w:p>
    <w:p w14:paraId="227A85DB" w14:textId="08806C89" w:rsidR="00221F49" w:rsidRDefault="00221F49" w:rsidP="008A3930">
      <w:pPr>
        <w:pStyle w:val="a"/>
        <w:numPr>
          <w:ilvl w:val="0"/>
          <w:numId w:val="0"/>
        </w:numPr>
        <w:kinsoku w:val="0"/>
        <w:overflowPunct w:val="0"/>
        <w:spacing w:before="0" w:after="0"/>
        <w:ind w:right="113" w:firstLine="709"/>
        <w:rPr>
          <w:spacing w:val="-1"/>
        </w:rPr>
      </w:pPr>
      <w:r>
        <w:t>При</w:t>
      </w:r>
      <w:r>
        <w:rPr>
          <w:spacing w:val="9"/>
        </w:rPr>
        <w:t xml:space="preserve"> </w:t>
      </w:r>
      <w:r>
        <w:rPr>
          <w:spacing w:val="-1"/>
        </w:rPr>
        <w:t>строительстве</w:t>
      </w:r>
      <w:r>
        <w:rPr>
          <w:spacing w:val="7"/>
        </w:rPr>
        <w:t xml:space="preserve"> </w:t>
      </w:r>
      <w:r>
        <w:rPr>
          <w:spacing w:val="-1"/>
        </w:rPr>
        <w:t>должны</w:t>
      </w:r>
      <w:r>
        <w:rPr>
          <w:spacing w:val="11"/>
        </w:rPr>
        <w:t xml:space="preserve"> </w:t>
      </w:r>
      <w:r>
        <w:rPr>
          <w:spacing w:val="-1"/>
        </w:rPr>
        <w:t>учитываться</w:t>
      </w:r>
      <w:r>
        <w:rPr>
          <w:spacing w:val="9"/>
        </w:rPr>
        <w:t xml:space="preserve"> </w:t>
      </w:r>
      <w:r>
        <w:rPr>
          <w:spacing w:val="-1"/>
        </w:rPr>
        <w:t>специальные</w:t>
      </w:r>
      <w:r>
        <w:rPr>
          <w:spacing w:val="7"/>
        </w:rPr>
        <w:t xml:space="preserve"> </w:t>
      </w:r>
      <w:r>
        <w:rPr>
          <w:spacing w:val="-1"/>
        </w:rPr>
        <w:t>требования</w:t>
      </w:r>
      <w:r>
        <w:rPr>
          <w:spacing w:val="14"/>
        </w:rPr>
        <w:t xml:space="preserve"> </w:t>
      </w:r>
      <w:hyperlink r:id="rId16" w:history="1">
        <w:r w:rsidRPr="00370E56">
          <w:rPr>
            <w:spacing w:val="-2"/>
          </w:rPr>
          <w:t>СП</w:t>
        </w:r>
      </w:hyperlink>
      <w:r w:rsidR="00D52124" w:rsidRPr="00370E56">
        <w:rPr>
          <w:spacing w:val="10"/>
        </w:rPr>
        <w:t> </w:t>
      </w:r>
      <w:r w:rsidRPr="00370E56">
        <w:t>116.13330.2011</w:t>
      </w:r>
      <w:r>
        <w:rPr>
          <w:spacing w:val="10"/>
          <w:u w:val="single"/>
        </w:rPr>
        <w:t xml:space="preserve"> </w:t>
      </w:r>
      <w:r w:rsidR="00D52124">
        <w:t xml:space="preserve">и </w:t>
      </w:r>
      <w:hyperlink r:id="rId17" w:history="1">
        <w:r w:rsidRPr="00370E56">
          <w:t>СП</w:t>
        </w:r>
      </w:hyperlink>
      <w:r w:rsidRPr="00370E56">
        <w:rPr>
          <w:spacing w:val="-2"/>
        </w:rPr>
        <w:t xml:space="preserve"> </w:t>
      </w:r>
      <w:r w:rsidRPr="00370E56">
        <w:rPr>
          <w:spacing w:val="-1"/>
        </w:rPr>
        <w:t>21.13330.2012</w:t>
      </w:r>
      <w:r>
        <w:rPr>
          <w:spacing w:val="-1"/>
        </w:rPr>
        <w:t>.</w:t>
      </w:r>
    </w:p>
    <w:p w14:paraId="516DF581" w14:textId="50F1ABB6" w:rsidR="00221F49" w:rsidRDefault="00221F49" w:rsidP="008A3930">
      <w:pPr>
        <w:pStyle w:val="a"/>
        <w:widowControl w:val="0"/>
        <w:numPr>
          <w:ilvl w:val="3"/>
          <w:numId w:val="61"/>
        </w:numPr>
        <w:tabs>
          <w:tab w:val="left" w:pos="1663"/>
        </w:tabs>
        <w:kinsoku w:val="0"/>
        <w:overflowPunct w:val="0"/>
        <w:autoSpaceDE w:val="0"/>
        <w:autoSpaceDN w:val="0"/>
        <w:adjustRightInd w:val="0"/>
        <w:spacing w:before="0" w:after="0"/>
        <w:ind w:right="111" w:firstLine="708"/>
        <w:rPr>
          <w:spacing w:val="-1"/>
        </w:rPr>
      </w:pPr>
      <w:r>
        <w:t>При</w:t>
      </w:r>
      <w:r>
        <w:rPr>
          <w:spacing w:val="36"/>
        </w:rPr>
        <w:t xml:space="preserve"> </w:t>
      </w:r>
      <w:r>
        <w:rPr>
          <w:spacing w:val="-1"/>
        </w:rPr>
        <w:t>восстановлении</w:t>
      </w:r>
      <w:r>
        <w:rPr>
          <w:spacing w:val="36"/>
        </w:rPr>
        <w:t xml:space="preserve"> </w:t>
      </w:r>
      <w:r>
        <w:rPr>
          <w:spacing w:val="-1"/>
        </w:rPr>
        <w:t>(реконструкции)</w:t>
      </w:r>
      <w:r>
        <w:rPr>
          <w:spacing w:val="32"/>
        </w:rPr>
        <w:t xml:space="preserve"> </w:t>
      </w:r>
      <w:r>
        <w:rPr>
          <w:spacing w:val="-1"/>
        </w:rPr>
        <w:t>изношенных</w:t>
      </w:r>
      <w:r>
        <w:rPr>
          <w:spacing w:val="37"/>
        </w:rPr>
        <w:t xml:space="preserve"> </w:t>
      </w:r>
      <w:r>
        <w:rPr>
          <w:spacing w:val="-1"/>
        </w:rPr>
        <w:t>подземных</w:t>
      </w:r>
      <w:r>
        <w:rPr>
          <w:spacing w:val="37"/>
        </w:rPr>
        <w:t xml:space="preserve"> </w:t>
      </w:r>
      <w:r>
        <w:rPr>
          <w:spacing w:val="-1"/>
        </w:rPr>
        <w:t>стальных</w:t>
      </w:r>
      <w:r>
        <w:rPr>
          <w:spacing w:val="37"/>
        </w:rPr>
        <w:t xml:space="preserve"> </w:t>
      </w:r>
      <w:r w:rsidR="00D52124">
        <w:rPr>
          <w:spacing w:val="2"/>
        </w:rPr>
        <w:t>газо</w:t>
      </w:r>
      <w:r>
        <w:t>проводов</w:t>
      </w:r>
      <w:r>
        <w:rPr>
          <w:spacing w:val="15"/>
        </w:rPr>
        <w:t xml:space="preserve"> </w:t>
      </w:r>
      <w:r>
        <w:t>вне</w:t>
      </w:r>
      <w:r>
        <w:rPr>
          <w:spacing w:val="15"/>
        </w:rPr>
        <w:t xml:space="preserve"> </w:t>
      </w:r>
      <w:r>
        <w:t>и</w:t>
      </w:r>
      <w:r>
        <w:rPr>
          <w:spacing w:val="17"/>
        </w:rPr>
        <w:t xml:space="preserve"> </w:t>
      </w:r>
      <w:r>
        <w:t>на</w:t>
      </w:r>
      <w:r>
        <w:rPr>
          <w:spacing w:val="15"/>
        </w:rPr>
        <w:t xml:space="preserve"> </w:t>
      </w:r>
      <w:r>
        <w:rPr>
          <w:spacing w:val="-1"/>
        </w:rPr>
        <w:t>территории</w:t>
      </w:r>
      <w:r>
        <w:rPr>
          <w:spacing w:val="17"/>
        </w:rPr>
        <w:t xml:space="preserve"> </w:t>
      </w:r>
      <w:r>
        <w:rPr>
          <w:spacing w:val="-1"/>
        </w:rPr>
        <w:t>населенных</w:t>
      </w:r>
      <w:r>
        <w:rPr>
          <w:spacing w:val="18"/>
        </w:rPr>
        <w:t xml:space="preserve"> </w:t>
      </w:r>
      <w:r>
        <w:rPr>
          <w:spacing w:val="-1"/>
        </w:rPr>
        <w:t>пунктов</w:t>
      </w:r>
      <w:r>
        <w:rPr>
          <w:spacing w:val="16"/>
        </w:rPr>
        <w:t xml:space="preserve"> </w:t>
      </w:r>
      <w:r>
        <w:rPr>
          <w:spacing w:val="-1"/>
        </w:rPr>
        <w:t>следует</w:t>
      </w:r>
      <w:r>
        <w:rPr>
          <w:spacing w:val="26"/>
        </w:rPr>
        <w:t xml:space="preserve"> </w:t>
      </w:r>
      <w:r>
        <w:rPr>
          <w:spacing w:val="-1"/>
        </w:rPr>
        <w:t>руководствоваться</w:t>
      </w:r>
      <w:r>
        <w:rPr>
          <w:spacing w:val="16"/>
        </w:rPr>
        <w:t xml:space="preserve"> </w:t>
      </w:r>
      <w:r>
        <w:rPr>
          <w:spacing w:val="-1"/>
        </w:rPr>
        <w:t>требованиями</w:t>
      </w:r>
      <w:r>
        <w:rPr>
          <w:spacing w:val="83"/>
        </w:rPr>
        <w:t xml:space="preserve"> </w:t>
      </w:r>
      <w:r w:rsidRPr="00370E56">
        <w:t xml:space="preserve">СНиП </w:t>
      </w:r>
      <w:r w:rsidRPr="00370E56">
        <w:rPr>
          <w:spacing w:val="-1"/>
        </w:rPr>
        <w:t>42-01-2002</w:t>
      </w:r>
      <w:r>
        <w:rPr>
          <w:spacing w:val="-1"/>
        </w:rPr>
        <w:t>.</w:t>
      </w:r>
    </w:p>
    <w:p w14:paraId="027032A1" w14:textId="798B63A0" w:rsidR="00221F49" w:rsidRDefault="00221F49" w:rsidP="008A3930">
      <w:pPr>
        <w:pStyle w:val="a"/>
        <w:widowControl w:val="0"/>
        <w:numPr>
          <w:ilvl w:val="3"/>
          <w:numId w:val="61"/>
        </w:numPr>
        <w:tabs>
          <w:tab w:val="left" w:pos="1644"/>
        </w:tabs>
        <w:kinsoku w:val="0"/>
        <w:overflowPunct w:val="0"/>
        <w:autoSpaceDE w:val="0"/>
        <w:autoSpaceDN w:val="0"/>
        <w:adjustRightInd w:val="0"/>
        <w:spacing w:before="0" w:after="0"/>
        <w:ind w:right="115" w:firstLine="708"/>
        <w:rPr>
          <w:spacing w:val="-1"/>
        </w:rPr>
      </w:pPr>
      <w:r>
        <w:t>Границы</w:t>
      </w:r>
      <w:r>
        <w:rPr>
          <w:spacing w:val="16"/>
        </w:rPr>
        <w:t xml:space="preserve"> </w:t>
      </w:r>
      <w:r>
        <w:rPr>
          <w:spacing w:val="-1"/>
        </w:rPr>
        <w:t>охранных</w:t>
      </w:r>
      <w:r>
        <w:rPr>
          <w:spacing w:val="15"/>
        </w:rPr>
        <w:t xml:space="preserve"> </w:t>
      </w:r>
      <w:r>
        <w:t>зон</w:t>
      </w:r>
      <w:r>
        <w:rPr>
          <w:spacing w:val="17"/>
        </w:rPr>
        <w:t xml:space="preserve"> </w:t>
      </w:r>
      <w:r>
        <w:rPr>
          <w:spacing w:val="-1"/>
        </w:rPr>
        <w:t>газораспределительных</w:t>
      </w:r>
      <w:r>
        <w:rPr>
          <w:spacing w:val="18"/>
        </w:rPr>
        <w:t xml:space="preserve"> </w:t>
      </w:r>
      <w:r>
        <w:rPr>
          <w:spacing w:val="-1"/>
        </w:rPr>
        <w:t>сетей</w:t>
      </w:r>
      <w:r>
        <w:rPr>
          <w:spacing w:val="17"/>
        </w:rPr>
        <w:t xml:space="preserve"> </w:t>
      </w:r>
      <w:r>
        <w:t>и</w:t>
      </w:r>
      <w:r>
        <w:rPr>
          <w:spacing w:val="19"/>
        </w:rPr>
        <w:t xml:space="preserve"> </w:t>
      </w:r>
      <w:r>
        <w:rPr>
          <w:spacing w:val="-1"/>
        </w:rPr>
        <w:t>условия</w:t>
      </w:r>
      <w:r>
        <w:rPr>
          <w:spacing w:val="16"/>
        </w:rPr>
        <w:t xml:space="preserve"> </w:t>
      </w:r>
      <w:r>
        <w:rPr>
          <w:spacing w:val="-1"/>
        </w:rPr>
        <w:t>использования</w:t>
      </w:r>
      <w:r>
        <w:rPr>
          <w:spacing w:val="49"/>
        </w:rPr>
        <w:t xml:space="preserve"> </w:t>
      </w:r>
      <w:r>
        <w:rPr>
          <w:spacing w:val="-1"/>
        </w:rPr>
        <w:t>земельных</w:t>
      </w:r>
      <w:r>
        <w:rPr>
          <w:spacing w:val="16"/>
        </w:rPr>
        <w:t xml:space="preserve"> </w:t>
      </w:r>
      <w:r>
        <w:rPr>
          <w:spacing w:val="-1"/>
        </w:rPr>
        <w:t>участков,</w:t>
      </w:r>
      <w:r>
        <w:rPr>
          <w:spacing w:val="13"/>
        </w:rPr>
        <w:t xml:space="preserve"> </w:t>
      </w:r>
      <w:r>
        <w:rPr>
          <w:spacing w:val="-1"/>
        </w:rPr>
        <w:t>расположенных</w:t>
      </w:r>
      <w:r>
        <w:rPr>
          <w:spacing w:val="13"/>
        </w:rPr>
        <w:t xml:space="preserve"> </w:t>
      </w:r>
      <w:r>
        <w:t>в</w:t>
      </w:r>
      <w:r>
        <w:rPr>
          <w:spacing w:val="13"/>
        </w:rPr>
        <w:t xml:space="preserve"> </w:t>
      </w:r>
      <w:r>
        <w:rPr>
          <w:spacing w:val="-1"/>
        </w:rPr>
        <w:t>их</w:t>
      </w:r>
      <w:r>
        <w:rPr>
          <w:spacing w:val="14"/>
        </w:rPr>
        <w:t xml:space="preserve"> </w:t>
      </w:r>
      <w:r>
        <w:rPr>
          <w:spacing w:val="-1"/>
        </w:rPr>
        <w:t>пределах,</w:t>
      </w:r>
      <w:r>
        <w:rPr>
          <w:spacing w:val="14"/>
        </w:rPr>
        <w:t xml:space="preserve"> </w:t>
      </w:r>
      <w:r>
        <w:t>должны</w:t>
      </w:r>
      <w:r>
        <w:rPr>
          <w:spacing w:val="11"/>
        </w:rPr>
        <w:t xml:space="preserve"> </w:t>
      </w:r>
      <w:r>
        <w:rPr>
          <w:spacing w:val="-1"/>
        </w:rPr>
        <w:t>соответствовать</w:t>
      </w:r>
      <w:r>
        <w:rPr>
          <w:spacing w:val="14"/>
        </w:rPr>
        <w:t xml:space="preserve"> </w:t>
      </w:r>
      <w:r>
        <w:rPr>
          <w:spacing w:val="-1"/>
        </w:rPr>
        <w:t>Правилам</w:t>
      </w:r>
      <w:r>
        <w:rPr>
          <w:spacing w:val="13"/>
        </w:rPr>
        <w:t xml:space="preserve"> </w:t>
      </w:r>
      <w:r>
        <w:rPr>
          <w:spacing w:val="1"/>
        </w:rPr>
        <w:t>охра</w:t>
      </w:r>
      <w:r>
        <w:t xml:space="preserve">ны </w:t>
      </w:r>
      <w:r>
        <w:rPr>
          <w:spacing w:val="-1"/>
        </w:rPr>
        <w:t>газораспределительных</w:t>
      </w:r>
      <w:r>
        <w:rPr>
          <w:spacing w:val="1"/>
        </w:rPr>
        <w:t xml:space="preserve"> </w:t>
      </w:r>
      <w:r>
        <w:rPr>
          <w:spacing w:val="-1"/>
        </w:rPr>
        <w:t>сетей,</w:t>
      </w:r>
      <w:r>
        <w:rPr>
          <w:spacing w:val="2"/>
        </w:rPr>
        <w:t xml:space="preserve"> </w:t>
      </w:r>
      <w:r>
        <w:rPr>
          <w:spacing w:val="-1"/>
        </w:rPr>
        <w:t>утвержденным</w:t>
      </w:r>
      <w:r>
        <w:rPr>
          <w:spacing w:val="-2"/>
        </w:rPr>
        <w:t xml:space="preserve"> </w:t>
      </w:r>
      <w:r>
        <w:rPr>
          <w:spacing w:val="-1"/>
        </w:rPr>
        <w:t>Правительством</w:t>
      </w:r>
      <w:r>
        <w:rPr>
          <w:spacing w:val="-2"/>
        </w:rPr>
        <w:t xml:space="preserve"> </w:t>
      </w:r>
      <w:r>
        <w:rPr>
          <w:spacing w:val="-1"/>
        </w:rPr>
        <w:t>Российской</w:t>
      </w:r>
      <w:r>
        <w:t xml:space="preserve"> </w:t>
      </w:r>
      <w:r>
        <w:rPr>
          <w:spacing w:val="-1"/>
        </w:rPr>
        <w:t>Федерации.</w:t>
      </w:r>
    </w:p>
    <w:p w14:paraId="7B2806F0" w14:textId="2530C389" w:rsidR="00221F49" w:rsidRDefault="00221F49" w:rsidP="008A3930">
      <w:pPr>
        <w:pStyle w:val="a"/>
        <w:widowControl w:val="0"/>
        <w:numPr>
          <w:ilvl w:val="3"/>
          <w:numId w:val="61"/>
        </w:numPr>
        <w:tabs>
          <w:tab w:val="left" w:pos="1644"/>
        </w:tabs>
        <w:kinsoku w:val="0"/>
        <w:overflowPunct w:val="0"/>
        <w:autoSpaceDE w:val="0"/>
        <w:autoSpaceDN w:val="0"/>
        <w:adjustRightInd w:val="0"/>
        <w:spacing w:before="0" w:after="0"/>
        <w:ind w:right="112" w:firstLine="708"/>
        <w:rPr>
          <w:spacing w:val="-1"/>
        </w:rPr>
      </w:pPr>
      <w:r>
        <w:t>При</w:t>
      </w:r>
      <w:r>
        <w:rPr>
          <w:spacing w:val="17"/>
        </w:rPr>
        <w:t xml:space="preserve"> </w:t>
      </w:r>
      <w:r>
        <w:rPr>
          <w:spacing w:val="-1"/>
        </w:rPr>
        <w:t>выборе,</w:t>
      </w:r>
      <w:r>
        <w:rPr>
          <w:spacing w:val="16"/>
        </w:rPr>
        <w:t xml:space="preserve"> </w:t>
      </w:r>
      <w:r>
        <w:rPr>
          <w:spacing w:val="-1"/>
        </w:rPr>
        <w:t>предоставлении</w:t>
      </w:r>
      <w:r>
        <w:rPr>
          <w:spacing w:val="17"/>
        </w:rPr>
        <w:t xml:space="preserve"> </w:t>
      </w:r>
      <w:r>
        <w:t>и</w:t>
      </w:r>
      <w:r>
        <w:rPr>
          <w:spacing w:val="17"/>
        </w:rPr>
        <w:t xml:space="preserve"> </w:t>
      </w:r>
      <w:r>
        <w:rPr>
          <w:spacing w:val="-1"/>
        </w:rPr>
        <w:t>использовании</w:t>
      </w:r>
      <w:r>
        <w:rPr>
          <w:spacing w:val="15"/>
        </w:rPr>
        <w:t xml:space="preserve"> </w:t>
      </w:r>
      <w:r>
        <w:rPr>
          <w:spacing w:val="-1"/>
        </w:rPr>
        <w:t>земель</w:t>
      </w:r>
      <w:r>
        <w:rPr>
          <w:spacing w:val="17"/>
        </w:rPr>
        <w:t xml:space="preserve"> </w:t>
      </w:r>
      <w:r>
        <w:t>для</w:t>
      </w:r>
      <w:r>
        <w:rPr>
          <w:spacing w:val="17"/>
        </w:rPr>
        <w:t xml:space="preserve"> </w:t>
      </w:r>
      <w:r>
        <w:rPr>
          <w:spacing w:val="-1"/>
        </w:rPr>
        <w:t>строительства</w:t>
      </w:r>
      <w:r>
        <w:rPr>
          <w:spacing w:val="15"/>
        </w:rPr>
        <w:t xml:space="preserve"> </w:t>
      </w:r>
      <w:r>
        <w:t>и</w:t>
      </w:r>
      <w:r>
        <w:rPr>
          <w:spacing w:val="17"/>
        </w:rPr>
        <w:t xml:space="preserve"> </w:t>
      </w:r>
      <w:r>
        <w:rPr>
          <w:spacing w:val="2"/>
        </w:rPr>
        <w:t>экс</w:t>
      </w:r>
      <w:r>
        <w:rPr>
          <w:spacing w:val="-1"/>
        </w:rPr>
        <w:t>плуатации</w:t>
      </w:r>
      <w:r>
        <w:rPr>
          <w:spacing w:val="12"/>
        </w:rPr>
        <w:t xml:space="preserve"> </w:t>
      </w:r>
      <w:r>
        <w:rPr>
          <w:spacing w:val="-1"/>
        </w:rPr>
        <w:t>магистральных</w:t>
      </w:r>
      <w:r>
        <w:rPr>
          <w:spacing w:val="13"/>
        </w:rPr>
        <w:t xml:space="preserve"> </w:t>
      </w:r>
      <w:r>
        <w:rPr>
          <w:spacing w:val="-1"/>
        </w:rPr>
        <w:t>газопроводов</w:t>
      </w:r>
      <w:r>
        <w:rPr>
          <w:spacing w:val="11"/>
        </w:rPr>
        <w:t xml:space="preserve"> </w:t>
      </w:r>
      <w:r>
        <w:rPr>
          <w:spacing w:val="-1"/>
        </w:rPr>
        <w:t>необходимо</w:t>
      </w:r>
      <w:r>
        <w:rPr>
          <w:spacing w:val="11"/>
        </w:rPr>
        <w:t xml:space="preserve"> </w:t>
      </w:r>
      <w:r>
        <w:rPr>
          <w:spacing w:val="-1"/>
        </w:rPr>
        <w:t>руководствоваться</w:t>
      </w:r>
      <w:r>
        <w:rPr>
          <w:spacing w:val="11"/>
        </w:rPr>
        <w:t xml:space="preserve"> </w:t>
      </w:r>
      <w:r>
        <w:rPr>
          <w:spacing w:val="-1"/>
        </w:rPr>
        <w:t>требованиями</w:t>
      </w:r>
      <w:r>
        <w:rPr>
          <w:spacing w:val="21"/>
        </w:rPr>
        <w:t xml:space="preserve"> </w:t>
      </w:r>
      <w:hyperlink r:id="rId18" w:history="1">
        <w:r w:rsidRPr="00370E56">
          <w:t>СН</w:t>
        </w:r>
      </w:hyperlink>
      <w:r w:rsidR="00D52124" w:rsidRPr="00370E56">
        <w:t> </w:t>
      </w:r>
      <w:hyperlink r:id="rId19" w:history="1">
        <w:r w:rsidRPr="00370E56">
          <w:rPr>
            <w:spacing w:val="-1"/>
          </w:rPr>
          <w:t>452-73.</w:t>
        </w:r>
      </w:hyperlink>
    </w:p>
    <w:p w14:paraId="499F1907" w14:textId="77777777" w:rsidR="00221F49" w:rsidRDefault="00221F49" w:rsidP="008A3930">
      <w:pPr>
        <w:pStyle w:val="a"/>
        <w:widowControl w:val="0"/>
        <w:numPr>
          <w:ilvl w:val="3"/>
          <w:numId w:val="61"/>
        </w:numPr>
        <w:tabs>
          <w:tab w:val="left" w:pos="1661"/>
        </w:tabs>
        <w:kinsoku w:val="0"/>
        <w:overflowPunct w:val="0"/>
        <w:autoSpaceDE w:val="0"/>
        <w:autoSpaceDN w:val="0"/>
        <w:adjustRightInd w:val="0"/>
        <w:spacing w:before="0" w:after="0"/>
        <w:ind w:right="124" w:firstLine="708"/>
        <w:rPr>
          <w:spacing w:val="-1"/>
        </w:rPr>
      </w:pPr>
      <w:r>
        <w:rPr>
          <w:spacing w:val="-1"/>
        </w:rPr>
        <w:t>Размещение</w:t>
      </w:r>
      <w:r>
        <w:rPr>
          <w:spacing w:val="32"/>
        </w:rPr>
        <w:t xml:space="preserve"> </w:t>
      </w:r>
      <w:r>
        <w:rPr>
          <w:spacing w:val="-1"/>
        </w:rPr>
        <w:t>магистральных</w:t>
      </w:r>
      <w:r>
        <w:rPr>
          <w:spacing w:val="35"/>
        </w:rPr>
        <w:t xml:space="preserve"> </w:t>
      </w:r>
      <w:r>
        <w:rPr>
          <w:spacing w:val="-1"/>
        </w:rPr>
        <w:t>газопроводов</w:t>
      </w:r>
      <w:r>
        <w:rPr>
          <w:spacing w:val="33"/>
        </w:rPr>
        <w:t xml:space="preserve"> </w:t>
      </w:r>
      <w:r>
        <w:t>по</w:t>
      </w:r>
      <w:r>
        <w:rPr>
          <w:spacing w:val="33"/>
        </w:rPr>
        <w:t xml:space="preserve"> </w:t>
      </w:r>
      <w:r>
        <w:rPr>
          <w:spacing w:val="-1"/>
        </w:rPr>
        <w:t>территории</w:t>
      </w:r>
      <w:r>
        <w:rPr>
          <w:spacing w:val="34"/>
        </w:rPr>
        <w:t xml:space="preserve"> </w:t>
      </w:r>
      <w:r>
        <w:rPr>
          <w:spacing w:val="-1"/>
        </w:rPr>
        <w:t>населенных</w:t>
      </w:r>
      <w:r>
        <w:rPr>
          <w:spacing w:val="35"/>
        </w:rPr>
        <w:t xml:space="preserve"> </w:t>
      </w:r>
      <w:r>
        <w:rPr>
          <w:spacing w:val="-1"/>
        </w:rPr>
        <w:t>пунктов</w:t>
      </w:r>
      <w:r>
        <w:rPr>
          <w:spacing w:val="73"/>
        </w:rPr>
        <w:t xml:space="preserve"> </w:t>
      </w:r>
      <w:r>
        <w:t>не</w:t>
      </w:r>
      <w:r>
        <w:rPr>
          <w:spacing w:val="-1"/>
        </w:rPr>
        <w:t xml:space="preserve"> допускается.</w:t>
      </w:r>
    </w:p>
    <w:p w14:paraId="778FF47C" w14:textId="77777777" w:rsidR="00221F49" w:rsidRDefault="00221F49" w:rsidP="008A3930">
      <w:pPr>
        <w:pStyle w:val="a"/>
        <w:widowControl w:val="0"/>
        <w:numPr>
          <w:ilvl w:val="3"/>
          <w:numId w:val="61"/>
        </w:numPr>
        <w:tabs>
          <w:tab w:val="left" w:pos="1656"/>
        </w:tabs>
        <w:kinsoku w:val="0"/>
        <w:overflowPunct w:val="0"/>
        <w:autoSpaceDE w:val="0"/>
        <w:autoSpaceDN w:val="0"/>
        <w:adjustRightInd w:val="0"/>
        <w:spacing w:before="0" w:after="0"/>
        <w:ind w:right="121" w:firstLine="708"/>
        <w:rPr>
          <w:spacing w:val="-1"/>
        </w:rPr>
      </w:pPr>
      <w:r>
        <w:rPr>
          <w:spacing w:val="-1"/>
        </w:rPr>
        <w:t>Транзитная</w:t>
      </w:r>
      <w:r>
        <w:rPr>
          <w:spacing w:val="28"/>
        </w:rPr>
        <w:t xml:space="preserve"> </w:t>
      </w:r>
      <w:r>
        <w:rPr>
          <w:spacing w:val="-1"/>
        </w:rPr>
        <w:t>прокладка</w:t>
      </w:r>
      <w:r>
        <w:rPr>
          <w:spacing w:val="27"/>
        </w:rPr>
        <w:t xml:space="preserve"> </w:t>
      </w:r>
      <w:r>
        <w:rPr>
          <w:spacing w:val="-1"/>
        </w:rPr>
        <w:t>газопроводов</w:t>
      </w:r>
      <w:r>
        <w:rPr>
          <w:spacing w:val="27"/>
        </w:rPr>
        <w:t xml:space="preserve"> </w:t>
      </w:r>
      <w:r>
        <w:rPr>
          <w:spacing w:val="-1"/>
        </w:rPr>
        <w:t>всех</w:t>
      </w:r>
      <w:r>
        <w:rPr>
          <w:spacing w:val="30"/>
        </w:rPr>
        <w:t xml:space="preserve"> </w:t>
      </w:r>
      <w:r>
        <w:rPr>
          <w:spacing w:val="-1"/>
        </w:rPr>
        <w:t>давлений</w:t>
      </w:r>
      <w:r>
        <w:rPr>
          <w:spacing w:val="29"/>
        </w:rPr>
        <w:t xml:space="preserve"> </w:t>
      </w:r>
      <w:r>
        <w:t>по</w:t>
      </w:r>
      <w:r>
        <w:rPr>
          <w:spacing w:val="28"/>
        </w:rPr>
        <w:t xml:space="preserve"> </w:t>
      </w:r>
      <w:r>
        <w:rPr>
          <w:spacing w:val="-1"/>
        </w:rPr>
        <w:t>стенам</w:t>
      </w:r>
      <w:r>
        <w:rPr>
          <w:spacing w:val="27"/>
        </w:rPr>
        <w:t xml:space="preserve"> </w:t>
      </w:r>
      <w:r>
        <w:t>и</w:t>
      </w:r>
      <w:r>
        <w:rPr>
          <w:spacing w:val="29"/>
        </w:rPr>
        <w:t xml:space="preserve"> </w:t>
      </w:r>
      <w:r>
        <w:rPr>
          <w:spacing w:val="-1"/>
        </w:rPr>
        <w:t>над</w:t>
      </w:r>
      <w:r>
        <w:rPr>
          <w:spacing w:val="28"/>
        </w:rPr>
        <w:t xml:space="preserve"> </w:t>
      </w:r>
      <w:r>
        <w:rPr>
          <w:spacing w:val="-1"/>
        </w:rPr>
        <w:t>кровлями</w:t>
      </w:r>
      <w:r>
        <w:rPr>
          <w:spacing w:val="83"/>
        </w:rPr>
        <w:t xml:space="preserve"> </w:t>
      </w:r>
      <w:r>
        <w:rPr>
          <w:spacing w:val="-1"/>
        </w:rPr>
        <w:t>зданий</w:t>
      </w:r>
      <w:r>
        <w:rPr>
          <w:spacing w:val="10"/>
        </w:rPr>
        <w:t xml:space="preserve"> </w:t>
      </w:r>
      <w:r>
        <w:rPr>
          <w:spacing w:val="-1"/>
        </w:rPr>
        <w:t>детских</w:t>
      </w:r>
      <w:r>
        <w:rPr>
          <w:spacing w:val="13"/>
        </w:rPr>
        <w:t xml:space="preserve"> </w:t>
      </w:r>
      <w:r>
        <w:rPr>
          <w:spacing w:val="-1"/>
        </w:rPr>
        <w:t>учреждений,</w:t>
      </w:r>
      <w:r>
        <w:rPr>
          <w:spacing w:val="9"/>
        </w:rPr>
        <w:t xml:space="preserve"> </w:t>
      </w:r>
      <w:r>
        <w:rPr>
          <w:spacing w:val="-1"/>
        </w:rPr>
        <w:t>больниц,</w:t>
      </w:r>
      <w:r>
        <w:rPr>
          <w:spacing w:val="9"/>
        </w:rPr>
        <w:t xml:space="preserve"> </w:t>
      </w:r>
      <w:r>
        <w:t>школ,</w:t>
      </w:r>
      <w:r>
        <w:rPr>
          <w:spacing w:val="9"/>
        </w:rPr>
        <w:t xml:space="preserve"> </w:t>
      </w:r>
      <w:r>
        <w:rPr>
          <w:spacing w:val="-1"/>
        </w:rPr>
        <w:t>санаториев,</w:t>
      </w:r>
      <w:r>
        <w:rPr>
          <w:spacing w:val="8"/>
        </w:rPr>
        <w:t xml:space="preserve"> </w:t>
      </w:r>
      <w:r>
        <w:rPr>
          <w:spacing w:val="-1"/>
        </w:rPr>
        <w:t>общественных,</w:t>
      </w:r>
      <w:r>
        <w:rPr>
          <w:spacing w:val="9"/>
        </w:rPr>
        <w:t xml:space="preserve"> </w:t>
      </w:r>
      <w:r>
        <w:rPr>
          <w:spacing w:val="-1"/>
        </w:rPr>
        <w:t>административных</w:t>
      </w:r>
      <w:r>
        <w:rPr>
          <w:spacing w:val="9"/>
        </w:rPr>
        <w:t xml:space="preserve"> </w:t>
      </w:r>
      <w:r>
        <w:t>и</w:t>
      </w:r>
      <w:r>
        <w:rPr>
          <w:spacing w:val="89"/>
        </w:rPr>
        <w:t xml:space="preserve"> </w:t>
      </w:r>
      <w:r>
        <w:t>бытовых</w:t>
      </w:r>
      <w:r>
        <w:rPr>
          <w:spacing w:val="1"/>
        </w:rPr>
        <w:t xml:space="preserve"> </w:t>
      </w:r>
      <w:r>
        <w:rPr>
          <w:spacing w:val="-1"/>
        </w:rPr>
        <w:t>зданий</w:t>
      </w:r>
      <w:r>
        <w:t xml:space="preserve"> с</w:t>
      </w:r>
      <w:r>
        <w:rPr>
          <w:spacing w:val="-1"/>
        </w:rPr>
        <w:t xml:space="preserve"> массовым пребыванием </w:t>
      </w:r>
      <w:r>
        <w:t xml:space="preserve">людей </w:t>
      </w:r>
      <w:r>
        <w:rPr>
          <w:spacing w:val="-1"/>
        </w:rPr>
        <w:t>запрещается.</w:t>
      </w:r>
    </w:p>
    <w:p w14:paraId="68A33C2B" w14:textId="77777777" w:rsidR="00221F49" w:rsidRDefault="00221F49" w:rsidP="008A3930">
      <w:pPr>
        <w:pStyle w:val="a"/>
        <w:numPr>
          <w:ilvl w:val="0"/>
          <w:numId w:val="0"/>
        </w:numPr>
        <w:kinsoku w:val="0"/>
        <w:overflowPunct w:val="0"/>
        <w:spacing w:before="0" w:after="0"/>
        <w:ind w:right="118" w:firstLine="709"/>
      </w:pPr>
      <w:r>
        <w:lastRenderedPageBreak/>
        <w:t>В</w:t>
      </w:r>
      <w:r>
        <w:rPr>
          <w:spacing w:val="58"/>
        </w:rPr>
        <w:t xml:space="preserve"> </w:t>
      </w:r>
      <w:r>
        <w:rPr>
          <w:spacing w:val="-1"/>
        </w:rPr>
        <w:t>обоснованных</w:t>
      </w:r>
      <w:r>
        <w:rPr>
          <w:spacing w:val="1"/>
        </w:rPr>
        <w:t xml:space="preserve"> </w:t>
      </w:r>
      <w:r>
        <w:rPr>
          <w:spacing w:val="-1"/>
        </w:rPr>
        <w:t>случаях</w:t>
      </w:r>
      <w:r>
        <w:rPr>
          <w:spacing w:val="1"/>
        </w:rPr>
        <w:t xml:space="preserve"> </w:t>
      </w:r>
      <w:r>
        <w:rPr>
          <w:spacing w:val="-1"/>
        </w:rPr>
        <w:t>разрешается</w:t>
      </w:r>
      <w:r>
        <w:rPr>
          <w:spacing w:val="59"/>
        </w:rPr>
        <w:t xml:space="preserve"> </w:t>
      </w:r>
      <w:r>
        <w:rPr>
          <w:spacing w:val="-1"/>
        </w:rPr>
        <w:t>транзитная</w:t>
      </w:r>
      <w:r>
        <w:rPr>
          <w:spacing w:val="59"/>
        </w:rPr>
        <w:t xml:space="preserve"> </w:t>
      </w:r>
      <w:r>
        <w:rPr>
          <w:spacing w:val="-1"/>
        </w:rPr>
        <w:t>прокладка</w:t>
      </w:r>
      <w:r>
        <w:rPr>
          <w:spacing w:val="58"/>
        </w:rPr>
        <w:t xml:space="preserve"> </w:t>
      </w:r>
      <w:r>
        <w:rPr>
          <w:spacing w:val="-1"/>
        </w:rPr>
        <w:t>газопроводов</w:t>
      </w:r>
      <w:r>
        <w:rPr>
          <w:spacing w:val="59"/>
        </w:rPr>
        <w:t xml:space="preserve"> </w:t>
      </w:r>
      <w:r>
        <w:t>не</w:t>
      </w:r>
      <w:r>
        <w:rPr>
          <w:spacing w:val="58"/>
        </w:rPr>
        <w:t xml:space="preserve"> </w:t>
      </w:r>
      <w:r>
        <w:t>выше</w:t>
      </w:r>
      <w:r>
        <w:rPr>
          <w:spacing w:val="91"/>
        </w:rPr>
        <w:t xml:space="preserve"> </w:t>
      </w:r>
      <w:r>
        <w:rPr>
          <w:spacing w:val="-1"/>
        </w:rPr>
        <w:t>среднего</w:t>
      </w:r>
      <w:r>
        <w:rPr>
          <w:spacing w:val="9"/>
        </w:rPr>
        <w:t xml:space="preserve"> </w:t>
      </w:r>
      <w:r>
        <w:rPr>
          <w:spacing w:val="-1"/>
        </w:rPr>
        <w:t>давления</w:t>
      </w:r>
      <w:r>
        <w:rPr>
          <w:spacing w:val="9"/>
        </w:rPr>
        <w:t xml:space="preserve"> </w:t>
      </w:r>
      <w:r>
        <w:rPr>
          <w:spacing w:val="-1"/>
        </w:rPr>
        <w:t>диаметром</w:t>
      </w:r>
      <w:r>
        <w:rPr>
          <w:spacing w:val="8"/>
        </w:rPr>
        <w:t xml:space="preserve"> </w:t>
      </w:r>
      <w:r>
        <w:t>до</w:t>
      </w:r>
      <w:r>
        <w:rPr>
          <w:spacing w:val="9"/>
        </w:rPr>
        <w:t xml:space="preserve"> </w:t>
      </w:r>
      <w:r>
        <w:t>100</w:t>
      </w:r>
      <w:r>
        <w:rPr>
          <w:spacing w:val="9"/>
        </w:rPr>
        <w:t xml:space="preserve"> </w:t>
      </w:r>
      <w:r>
        <w:rPr>
          <w:spacing w:val="-1"/>
        </w:rPr>
        <w:t>мм</w:t>
      </w:r>
      <w:r>
        <w:rPr>
          <w:spacing w:val="8"/>
        </w:rPr>
        <w:t xml:space="preserve"> </w:t>
      </w:r>
      <w:r>
        <w:t>по</w:t>
      </w:r>
      <w:r>
        <w:rPr>
          <w:spacing w:val="9"/>
        </w:rPr>
        <w:t xml:space="preserve"> </w:t>
      </w:r>
      <w:r>
        <w:rPr>
          <w:spacing w:val="-1"/>
        </w:rPr>
        <w:t>стенам</w:t>
      </w:r>
      <w:r>
        <w:rPr>
          <w:spacing w:val="13"/>
        </w:rPr>
        <w:t xml:space="preserve"> </w:t>
      </w:r>
      <w:r>
        <w:t>одного</w:t>
      </w:r>
      <w:r>
        <w:rPr>
          <w:spacing w:val="9"/>
        </w:rPr>
        <w:t xml:space="preserve"> </w:t>
      </w:r>
      <w:r>
        <w:t>жилого</w:t>
      </w:r>
      <w:r>
        <w:rPr>
          <w:spacing w:val="7"/>
        </w:rPr>
        <w:t xml:space="preserve"> </w:t>
      </w:r>
      <w:r>
        <w:rPr>
          <w:spacing w:val="-1"/>
        </w:rPr>
        <w:t>здания</w:t>
      </w:r>
      <w:r>
        <w:rPr>
          <w:spacing w:val="9"/>
        </w:rPr>
        <w:t xml:space="preserve"> </w:t>
      </w:r>
      <w:r>
        <w:t>не</w:t>
      </w:r>
      <w:r>
        <w:rPr>
          <w:spacing w:val="6"/>
        </w:rPr>
        <w:t xml:space="preserve"> </w:t>
      </w:r>
      <w:r>
        <w:t>ниже</w:t>
      </w:r>
      <w:r>
        <w:rPr>
          <w:spacing w:val="10"/>
        </w:rPr>
        <w:t xml:space="preserve"> </w:t>
      </w:r>
      <w:r>
        <w:rPr>
          <w:spacing w:val="-2"/>
        </w:rPr>
        <w:t>III</w:t>
      </w:r>
      <w:r>
        <w:rPr>
          <w:spacing w:val="5"/>
        </w:rPr>
        <w:t xml:space="preserve"> </w:t>
      </w:r>
      <w:r>
        <w:rPr>
          <w:spacing w:val="-1"/>
        </w:rPr>
        <w:t>степени</w:t>
      </w:r>
      <w:r>
        <w:rPr>
          <w:spacing w:val="69"/>
        </w:rPr>
        <w:t xml:space="preserve"> </w:t>
      </w:r>
      <w:r>
        <w:rPr>
          <w:spacing w:val="-1"/>
        </w:rPr>
        <w:t>огнестойкости</w:t>
      </w:r>
      <w:r>
        <w:rPr>
          <w:spacing w:val="-2"/>
        </w:rPr>
        <w:t xml:space="preserve"> </w:t>
      </w:r>
      <w:r>
        <w:rPr>
          <w:spacing w:val="-1"/>
        </w:rPr>
        <w:t xml:space="preserve">класса </w:t>
      </w:r>
      <w:r>
        <w:t>С</w:t>
      </w:r>
      <w:r>
        <w:rPr>
          <w:spacing w:val="2"/>
        </w:rPr>
        <w:t xml:space="preserve"> </w:t>
      </w:r>
      <w:r>
        <w:t>и на</w:t>
      </w:r>
      <w:r>
        <w:rPr>
          <w:spacing w:val="-1"/>
        </w:rPr>
        <w:t xml:space="preserve"> расстоянии</w:t>
      </w:r>
      <w:r>
        <w:t xml:space="preserve"> до</w:t>
      </w:r>
      <w:r>
        <w:rPr>
          <w:spacing w:val="-3"/>
        </w:rPr>
        <w:t xml:space="preserve"> </w:t>
      </w:r>
      <w:r>
        <w:rPr>
          <w:spacing w:val="-1"/>
        </w:rPr>
        <w:t>кровли</w:t>
      </w:r>
      <w:r>
        <w:t xml:space="preserve"> не</w:t>
      </w:r>
      <w:r>
        <w:rPr>
          <w:spacing w:val="-1"/>
        </w:rPr>
        <w:t xml:space="preserve"> менее </w:t>
      </w:r>
      <w:r>
        <w:t>0,2 м.</w:t>
      </w:r>
    </w:p>
    <w:p w14:paraId="59483907" w14:textId="187DA648" w:rsidR="00221F49" w:rsidRDefault="00221F49" w:rsidP="008A3930">
      <w:pPr>
        <w:pStyle w:val="a"/>
        <w:numPr>
          <w:ilvl w:val="0"/>
          <w:numId w:val="0"/>
        </w:numPr>
        <w:kinsoku w:val="0"/>
        <w:overflowPunct w:val="0"/>
        <w:spacing w:before="0" w:after="0"/>
        <w:ind w:right="111" w:firstLine="709"/>
        <w:rPr>
          <w:spacing w:val="-1"/>
        </w:rPr>
      </w:pPr>
      <w:r>
        <w:rPr>
          <w:spacing w:val="-1"/>
        </w:rPr>
        <w:t>Запрещается</w:t>
      </w:r>
      <w:r>
        <w:rPr>
          <w:spacing w:val="18"/>
        </w:rPr>
        <w:t xml:space="preserve"> </w:t>
      </w:r>
      <w:r>
        <w:rPr>
          <w:spacing w:val="-1"/>
        </w:rPr>
        <w:t>прокладка</w:t>
      </w:r>
      <w:r>
        <w:rPr>
          <w:spacing w:val="20"/>
        </w:rPr>
        <w:t xml:space="preserve"> </w:t>
      </w:r>
      <w:r>
        <w:rPr>
          <w:spacing w:val="-1"/>
        </w:rPr>
        <w:t>газопроводов</w:t>
      </w:r>
      <w:r>
        <w:rPr>
          <w:spacing w:val="18"/>
        </w:rPr>
        <w:t xml:space="preserve"> </w:t>
      </w:r>
      <w:r>
        <w:rPr>
          <w:spacing w:val="-1"/>
        </w:rPr>
        <w:t>всех</w:t>
      </w:r>
      <w:r>
        <w:rPr>
          <w:spacing w:val="21"/>
        </w:rPr>
        <w:t xml:space="preserve"> </w:t>
      </w:r>
      <w:r>
        <w:rPr>
          <w:spacing w:val="-1"/>
        </w:rPr>
        <w:t>давлений</w:t>
      </w:r>
      <w:r>
        <w:rPr>
          <w:spacing w:val="17"/>
        </w:rPr>
        <w:t xml:space="preserve"> </w:t>
      </w:r>
      <w:r>
        <w:t>по</w:t>
      </w:r>
      <w:r>
        <w:rPr>
          <w:spacing w:val="18"/>
        </w:rPr>
        <w:t xml:space="preserve"> </w:t>
      </w:r>
      <w:r>
        <w:rPr>
          <w:spacing w:val="-1"/>
        </w:rPr>
        <w:t>стенам,</w:t>
      </w:r>
      <w:r>
        <w:rPr>
          <w:spacing w:val="18"/>
        </w:rPr>
        <w:t xml:space="preserve"> </w:t>
      </w:r>
      <w:r>
        <w:rPr>
          <w:spacing w:val="-1"/>
        </w:rPr>
        <w:t>над</w:t>
      </w:r>
      <w:r>
        <w:rPr>
          <w:spacing w:val="19"/>
        </w:rPr>
        <w:t xml:space="preserve"> </w:t>
      </w:r>
      <w:r>
        <w:t>и</w:t>
      </w:r>
      <w:r>
        <w:rPr>
          <w:spacing w:val="17"/>
        </w:rPr>
        <w:t xml:space="preserve"> </w:t>
      </w:r>
      <w:r>
        <w:t>под</w:t>
      </w:r>
      <w:r>
        <w:rPr>
          <w:spacing w:val="19"/>
        </w:rPr>
        <w:t xml:space="preserve"> </w:t>
      </w:r>
      <w:r>
        <w:t>помещения</w:t>
      </w:r>
      <w:r>
        <w:rPr>
          <w:spacing w:val="-1"/>
        </w:rPr>
        <w:t>ми</w:t>
      </w:r>
      <w:r>
        <w:t xml:space="preserve"> </w:t>
      </w:r>
      <w:r>
        <w:rPr>
          <w:spacing w:val="-1"/>
        </w:rPr>
        <w:t>категорий</w:t>
      </w:r>
      <w:r>
        <w:t xml:space="preserve"> А и Б</w:t>
      </w:r>
      <w:r>
        <w:rPr>
          <w:spacing w:val="-1"/>
        </w:rPr>
        <w:t xml:space="preserve"> (за</w:t>
      </w:r>
      <w:r>
        <w:rPr>
          <w:spacing w:val="-4"/>
        </w:rPr>
        <w:t xml:space="preserve"> </w:t>
      </w:r>
      <w:r>
        <w:rPr>
          <w:spacing w:val="-1"/>
        </w:rPr>
        <w:t>исключением зданий</w:t>
      </w:r>
      <w:r>
        <w:t xml:space="preserve"> </w:t>
      </w:r>
      <w:r>
        <w:rPr>
          <w:spacing w:val="-1"/>
        </w:rPr>
        <w:t>газораспределительных</w:t>
      </w:r>
      <w:r>
        <w:rPr>
          <w:spacing w:val="2"/>
        </w:rPr>
        <w:t xml:space="preserve"> </w:t>
      </w:r>
      <w:r>
        <w:rPr>
          <w:spacing w:val="-1"/>
        </w:rPr>
        <w:t>пунктов</w:t>
      </w:r>
      <w:r>
        <w:rPr>
          <w:spacing w:val="7"/>
        </w:rPr>
        <w:t xml:space="preserve"> </w:t>
      </w:r>
      <w:r>
        <w:rPr>
          <w:spacing w:val="-1"/>
        </w:rPr>
        <w:t>(далее</w:t>
      </w:r>
      <w:r>
        <w:rPr>
          <w:spacing w:val="1"/>
        </w:rPr>
        <w:t xml:space="preserve"> </w:t>
      </w:r>
      <w:r>
        <w:t>-</w:t>
      </w:r>
      <w:r>
        <w:rPr>
          <w:spacing w:val="-1"/>
        </w:rPr>
        <w:t xml:space="preserve"> ГРП).</w:t>
      </w:r>
    </w:p>
    <w:p w14:paraId="42C0A19A" w14:textId="77777777" w:rsidR="00221F49" w:rsidRDefault="00221F49" w:rsidP="008A3930">
      <w:pPr>
        <w:pStyle w:val="a"/>
        <w:widowControl w:val="0"/>
        <w:numPr>
          <w:ilvl w:val="3"/>
          <w:numId w:val="61"/>
        </w:numPr>
        <w:tabs>
          <w:tab w:val="left" w:pos="1773"/>
        </w:tabs>
        <w:kinsoku w:val="0"/>
        <w:overflowPunct w:val="0"/>
        <w:autoSpaceDE w:val="0"/>
        <w:autoSpaceDN w:val="0"/>
        <w:adjustRightInd w:val="0"/>
        <w:spacing w:before="0" w:after="0"/>
        <w:ind w:right="120" w:firstLine="708"/>
        <w:rPr>
          <w:spacing w:val="-1"/>
        </w:rPr>
      </w:pPr>
      <w:r>
        <w:rPr>
          <w:spacing w:val="-1"/>
        </w:rPr>
        <w:t>Газораспределительные</w:t>
      </w:r>
      <w:r>
        <w:rPr>
          <w:spacing w:val="24"/>
        </w:rPr>
        <w:t xml:space="preserve"> </w:t>
      </w:r>
      <w:r>
        <w:rPr>
          <w:spacing w:val="-1"/>
        </w:rPr>
        <w:t>станции</w:t>
      </w:r>
      <w:r>
        <w:rPr>
          <w:spacing w:val="27"/>
        </w:rPr>
        <w:t xml:space="preserve"> </w:t>
      </w:r>
      <w:r>
        <w:rPr>
          <w:spacing w:val="-1"/>
        </w:rPr>
        <w:t>(ГРС)</w:t>
      </w:r>
      <w:r>
        <w:rPr>
          <w:spacing w:val="25"/>
        </w:rPr>
        <w:t xml:space="preserve"> </w:t>
      </w:r>
      <w:r>
        <w:t>и</w:t>
      </w:r>
      <w:r>
        <w:rPr>
          <w:spacing w:val="27"/>
        </w:rPr>
        <w:t xml:space="preserve"> </w:t>
      </w:r>
      <w:r>
        <w:rPr>
          <w:spacing w:val="-1"/>
        </w:rPr>
        <w:t>газонаполнительные</w:t>
      </w:r>
      <w:r>
        <w:rPr>
          <w:spacing w:val="24"/>
        </w:rPr>
        <w:t xml:space="preserve"> </w:t>
      </w:r>
      <w:r>
        <w:rPr>
          <w:spacing w:val="-1"/>
        </w:rPr>
        <w:t>станции</w:t>
      </w:r>
      <w:r>
        <w:rPr>
          <w:spacing w:val="27"/>
        </w:rPr>
        <w:t xml:space="preserve"> </w:t>
      </w:r>
      <w:r>
        <w:t>(ГНС)</w:t>
      </w:r>
      <w:r>
        <w:rPr>
          <w:spacing w:val="79"/>
        </w:rPr>
        <w:t xml:space="preserve"> </w:t>
      </w:r>
      <w:r>
        <w:t xml:space="preserve">должны </w:t>
      </w:r>
      <w:r>
        <w:rPr>
          <w:spacing w:val="-1"/>
        </w:rPr>
        <w:t>размещаться</w:t>
      </w:r>
      <w:r>
        <w:t xml:space="preserve"> за</w:t>
      </w:r>
      <w:r>
        <w:rPr>
          <w:spacing w:val="-1"/>
        </w:rPr>
        <w:t xml:space="preserve"> пределами</w:t>
      </w:r>
      <w:r>
        <w:t xml:space="preserve"> </w:t>
      </w:r>
      <w:r>
        <w:rPr>
          <w:spacing w:val="-1"/>
        </w:rPr>
        <w:t>населенных</w:t>
      </w:r>
      <w:r>
        <w:rPr>
          <w:spacing w:val="1"/>
        </w:rPr>
        <w:t xml:space="preserve"> </w:t>
      </w:r>
      <w:r>
        <w:rPr>
          <w:spacing w:val="-1"/>
        </w:rPr>
        <w:t>пунктов,</w:t>
      </w:r>
      <w:r>
        <w:t xml:space="preserve"> а</w:t>
      </w:r>
      <w:r>
        <w:rPr>
          <w:spacing w:val="-2"/>
        </w:rPr>
        <w:t xml:space="preserve"> </w:t>
      </w:r>
      <w:r>
        <w:t>также их</w:t>
      </w:r>
      <w:r>
        <w:rPr>
          <w:spacing w:val="2"/>
        </w:rPr>
        <w:t xml:space="preserve"> </w:t>
      </w:r>
      <w:r>
        <w:rPr>
          <w:spacing w:val="-1"/>
        </w:rPr>
        <w:t>резервных</w:t>
      </w:r>
      <w:r>
        <w:rPr>
          <w:spacing w:val="1"/>
        </w:rPr>
        <w:t xml:space="preserve"> </w:t>
      </w:r>
      <w:r>
        <w:rPr>
          <w:spacing w:val="-1"/>
        </w:rPr>
        <w:t>территорий.</w:t>
      </w:r>
    </w:p>
    <w:p w14:paraId="73046589" w14:textId="77777777" w:rsidR="00221F49" w:rsidRDefault="00221F49" w:rsidP="008A3930">
      <w:pPr>
        <w:pStyle w:val="a"/>
        <w:numPr>
          <w:ilvl w:val="0"/>
          <w:numId w:val="0"/>
        </w:numPr>
        <w:kinsoku w:val="0"/>
        <w:overflowPunct w:val="0"/>
        <w:spacing w:before="0" w:after="0"/>
        <w:ind w:right="111" w:firstLine="709"/>
        <w:rPr>
          <w:spacing w:val="-1"/>
        </w:rPr>
      </w:pPr>
      <w:r>
        <w:rPr>
          <w:spacing w:val="-1"/>
        </w:rPr>
        <w:t>Газонаполнительные</w:t>
      </w:r>
      <w:r>
        <w:rPr>
          <w:spacing w:val="41"/>
        </w:rPr>
        <w:t xml:space="preserve"> </w:t>
      </w:r>
      <w:r>
        <w:rPr>
          <w:spacing w:val="-1"/>
        </w:rPr>
        <w:t>пункты</w:t>
      </w:r>
      <w:r>
        <w:rPr>
          <w:spacing w:val="44"/>
        </w:rPr>
        <w:t xml:space="preserve"> </w:t>
      </w:r>
      <w:r>
        <w:rPr>
          <w:spacing w:val="-1"/>
        </w:rPr>
        <w:t>(ГНП),</w:t>
      </w:r>
      <w:r>
        <w:rPr>
          <w:spacing w:val="42"/>
        </w:rPr>
        <w:t xml:space="preserve"> </w:t>
      </w:r>
      <w:r>
        <w:rPr>
          <w:spacing w:val="-1"/>
        </w:rPr>
        <w:t>располагаемые</w:t>
      </w:r>
      <w:r>
        <w:rPr>
          <w:spacing w:val="42"/>
        </w:rPr>
        <w:t xml:space="preserve"> </w:t>
      </w:r>
      <w:r>
        <w:t>в</w:t>
      </w:r>
      <w:r>
        <w:rPr>
          <w:spacing w:val="42"/>
        </w:rPr>
        <w:t xml:space="preserve"> </w:t>
      </w:r>
      <w:r>
        <w:t>границах</w:t>
      </w:r>
      <w:r>
        <w:rPr>
          <w:spacing w:val="45"/>
        </w:rPr>
        <w:t xml:space="preserve"> </w:t>
      </w:r>
      <w:r>
        <w:rPr>
          <w:spacing w:val="-1"/>
        </w:rPr>
        <w:t>населенных</w:t>
      </w:r>
      <w:r>
        <w:rPr>
          <w:spacing w:val="42"/>
        </w:rPr>
        <w:t xml:space="preserve"> </w:t>
      </w:r>
      <w:r>
        <w:t>пунктов,</w:t>
      </w:r>
      <w:r>
        <w:rPr>
          <w:spacing w:val="85"/>
        </w:rPr>
        <w:t xml:space="preserve"> </w:t>
      </w:r>
      <w:r>
        <w:rPr>
          <w:spacing w:val="-1"/>
        </w:rPr>
        <w:t>необходимо</w:t>
      </w:r>
      <w:r>
        <w:rPr>
          <w:spacing w:val="2"/>
        </w:rPr>
        <w:t xml:space="preserve"> </w:t>
      </w:r>
      <w:r>
        <w:rPr>
          <w:spacing w:val="-1"/>
        </w:rPr>
        <w:t>размещать</w:t>
      </w:r>
      <w:r>
        <w:t xml:space="preserve"> с</w:t>
      </w:r>
      <w:r>
        <w:rPr>
          <w:spacing w:val="1"/>
        </w:rPr>
        <w:t xml:space="preserve"> </w:t>
      </w:r>
      <w:r>
        <w:rPr>
          <w:spacing w:val="-1"/>
        </w:rPr>
        <w:t>подветренной</w:t>
      </w:r>
      <w:r>
        <w:t xml:space="preserve"> </w:t>
      </w:r>
      <w:r>
        <w:rPr>
          <w:spacing w:val="-1"/>
        </w:rPr>
        <w:t>стороны</w:t>
      </w:r>
      <w:r>
        <w:rPr>
          <w:spacing w:val="1"/>
        </w:rPr>
        <w:t xml:space="preserve"> </w:t>
      </w:r>
      <w:r>
        <w:t>(для</w:t>
      </w:r>
      <w:r>
        <w:rPr>
          <w:spacing w:val="1"/>
        </w:rPr>
        <w:t xml:space="preserve"> </w:t>
      </w:r>
      <w:r>
        <w:rPr>
          <w:spacing w:val="-1"/>
        </w:rPr>
        <w:t>ветров</w:t>
      </w:r>
      <w:r>
        <w:rPr>
          <w:spacing w:val="1"/>
        </w:rPr>
        <w:t xml:space="preserve"> </w:t>
      </w:r>
      <w:r>
        <w:rPr>
          <w:spacing w:val="-1"/>
        </w:rPr>
        <w:t>преобладающего</w:t>
      </w:r>
      <w:r>
        <w:rPr>
          <w:spacing w:val="2"/>
        </w:rPr>
        <w:t xml:space="preserve"> </w:t>
      </w:r>
      <w:r>
        <w:rPr>
          <w:spacing w:val="-1"/>
        </w:rPr>
        <w:t>направления)</w:t>
      </w:r>
      <w:r>
        <w:rPr>
          <w:spacing w:val="1"/>
        </w:rPr>
        <w:t xml:space="preserve"> </w:t>
      </w:r>
      <w:r>
        <w:rPr>
          <w:spacing w:val="-1"/>
        </w:rPr>
        <w:t>по</w:t>
      </w:r>
      <w:r>
        <w:rPr>
          <w:spacing w:val="95"/>
        </w:rPr>
        <w:t xml:space="preserve"> </w:t>
      </w:r>
      <w:r>
        <w:rPr>
          <w:spacing w:val="-1"/>
        </w:rPr>
        <w:t>отношению</w:t>
      </w:r>
      <w:r>
        <w:t xml:space="preserve"> к </w:t>
      </w:r>
      <w:r>
        <w:rPr>
          <w:spacing w:val="-1"/>
        </w:rPr>
        <w:t>жилой</w:t>
      </w:r>
      <w:r>
        <w:rPr>
          <w:spacing w:val="1"/>
        </w:rPr>
        <w:t xml:space="preserve"> </w:t>
      </w:r>
      <w:r>
        <w:rPr>
          <w:spacing w:val="-1"/>
        </w:rPr>
        <w:t>застройке.</w:t>
      </w:r>
    </w:p>
    <w:p w14:paraId="5EAE2E84" w14:textId="6DC0AD82" w:rsidR="00370E56" w:rsidRPr="009A0AC8" w:rsidRDefault="00221F49" w:rsidP="009A0AC8">
      <w:pPr>
        <w:pStyle w:val="a"/>
        <w:widowControl w:val="0"/>
        <w:numPr>
          <w:ilvl w:val="3"/>
          <w:numId w:val="61"/>
        </w:numPr>
        <w:tabs>
          <w:tab w:val="left" w:pos="1771"/>
        </w:tabs>
        <w:kinsoku w:val="0"/>
        <w:overflowPunct w:val="0"/>
        <w:autoSpaceDE w:val="0"/>
        <w:autoSpaceDN w:val="0"/>
        <w:adjustRightInd w:val="0"/>
        <w:spacing w:before="0" w:after="0"/>
        <w:ind w:right="122" w:firstLine="708"/>
        <w:rPr>
          <w:spacing w:val="-1"/>
        </w:rPr>
      </w:pPr>
      <w:r>
        <w:rPr>
          <w:spacing w:val="-1"/>
        </w:rPr>
        <w:t>Классификация</w:t>
      </w:r>
      <w:r>
        <w:rPr>
          <w:spacing w:val="23"/>
        </w:rPr>
        <w:t xml:space="preserve"> </w:t>
      </w:r>
      <w:r>
        <w:rPr>
          <w:spacing w:val="-1"/>
        </w:rPr>
        <w:t>газопроводов</w:t>
      </w:r>
      <w:r>
        <w:rPr>
          <w:spacing w:val="23"/>
        </w:rPr>
        <w:t xml:space="preserve"> </w:t>
      </w:r>
      <w:r>
        <w:t>по</w:t>
      </w:r>
      <w:r>
        <w:rPr>
          <w:spacing w:val="23"/>
        </w:rPr>
        <w:t xml:space="preserve"> </w:t>
      </w:r>
      <w:r>
        <w:t>рабочему</w:t>
      </w:r>
      <w:r>
        <w:rPr>
          <w:spacing w:val="18"/>
        </w:rPr>
        <w:t xml:space="preserve"> </w:t>
      </w:r>
      <w:r>
        <w:rPr>
          <w:spacing w:val="-1"/>
        </w:rPr>
        <w:t>давлению</w:t>
      </w:r>
      <w:r>
        <w:rPr>
          <w:spacing w:val="24"/>
        </w:rPr>
        <w:t xml:space="preserve"> </w:t>
      </w:r>
      <w:r>
        <w:rPr>
          <w:spacing w:val="-1"/>
        </w:rPr>
        <w:t>транспортируемого</w:t>
      </w:r>
      <w:r>
        <w:rPr>
          <w:spacing w:val="25"/>
        </w:rPr>
        <w:t xml:space="preserve"> </w:t>
      </w:r>
      <w:r>
        <w:rPr>
          <w:spacing w:val="-1"/>
        </w:rPr>
        <w:t>газа</w:t>
      </w:r>
      <w:r>
        <w:rPr>
          <w:spacing w:val="73"/>
        </w:rPr>
        <w:t xml:space="preserve"> </w:t>
      </w:r>
      <w:r>
        <w:rPr>
          <w:spacing w:val="-1"/>
        </w:rPr>
        <w:t xml:space="preserve">приведена </w:t>
      </w:r>
      <w:r>
        <w:t>в таблице</w:t>
      </w:r>
      <w:r>
        <w:rPr>
          <w:spacing w:val="-1"/>
        </w:rPr>
        <w:t xml:space="preserve"> 15.</w:t>
      </w:r>
    </w:p>
    <w:p w14:paraId="4DC1FE55" w14:textId="1F059533" w:rsidR="00D52124" w:rsidRPr="00D52124" w:rsidRDefault="00221F49" w:rsidP="009A0AC8">
      <w:pPr>
        <w:pStyle w:val="a"/>
        <w:numPr>
          <w:ilvl w:val="0"/>
          <w:numId w:val="0"/>
        </w:numPr>
        <w:kinsoku w:val="0"/>
        <w:overflowPunct w:val="0"/>
        <w:spacing w:before="0" w:after="0"/>
        <w:ind w:firstLine="709"/>
        <w:rPr>
          <w:rFonts w:eastAsiaTheme="minorHAnsi"/>
          <w:color w:val="000000"/>
        </w:rPr>
      </w:pPr>
      <w:r>
        <w:rPr>
          <w:spacing w:val="-1"/>
        </w:rPr>
        <w:t xml:space="preserve">Таблица </w:t>
      </w:r>
      <w:r w:rsidR="00D52124">
        <w:t>15</w:t>
      </w:r>
      <w:r w:rsidR="00282A70">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1701"/>
        <w:gridCol w:w="3118"/>
        <w:gridCol w:w="3225"/>
      </w:tblGrid>
      <w:tr w:rsidR="00D52124" w:rsidRPr="00D52124" w14:paraId="09981C31" w14:textId="77777777" w:rsidTr="00AC2F73">
        <w:trPr>
          <w:trHeight w:val="247"/>
          <w:jc w:val="center"/>
        </w:trPr>
        <w:tc>
          <w:tcPr>
            <w:tcW w:w="3227" w:type="dxa"/>
            <w:gridSpan w:val="2"/>
            <w:vAlign w:val="center"/>
          </w:tcPr>
          <w:p w14:paraId="2646D72D" w14:textId="5916878C" w:rsidR="00D52124" w:rsidRPr="00D52124" w:rsidRDefault="00D52124" w:rsidP="00D52124">
            <w:pPr>
              <w:autoSpaceDE w:val="0"/>
              <w:autoSpaceDN w:val="0"/>
              <w:adjustRightInd w:val="0"/>
              <w:spacing w:after="0" w:line="240" w:lineRule="auto"/>
              <w:ind w:firstLine="0"/>
              <w:jc w:val="center"/>
              <w:rPr>
                <w:rFonts w:eastAsiaTheme="minorHAnsi"/>
                <w:color w:val="000000"/>
                <w:sz w:val="20"/>
                <w:szCs w:val="23"/>
              </w:rPr>
            </w:pPr>
            <w:r w:rsidRPr="00D52124">
              <w:rPr>
                <w:rFonts w:eastAsiaTheme="minorHAnsi"/>
                <w:color w:val="000000"/>
                <w:sz w:val="20"/>
                <w:szCs w:val="23"/>
              </w:rPr>
              <w:t>Классификация газопроводов по давлению</w:t>
            </w:r>
          </w:p>
        </w:tc>
        <w:tc>
          <w:tcPr>
            <w:tcW w:w="3118" w:type="dxa"/>
            <w:vAlign w:val="center"/>
          </w:tcPr>
          <w:p w14:paraId="06B99A17" w14:textId="20B2B8C3" w:rsidR="00D52124" w:rsidRPr="00D52124" w:rsidRDefault="00D52124" w:rsidP="002118F7">
            <w:pPr>
              <w:autoSpaceDE w:val="0"/>
              <w:autoSpaceDN w:val="0"/>
              <w:adjustRightInd w:val="0"/>
              <w:spacing w:after="0" w:line="240" w:lineRule="auto"/>
              <w:ind w:firstLine="0"/>
              <w:jc w:val="center"/>
              <w:rPr>
                <w:rFonts w:eastAsiaTheme="minorHAnsi"/>
                <w:color w:val="000000"/>
                <w:sz w:val="20"/>
                <w:szCs w:val="23"/>
              </w:rPr>
            </w:pPr>
            <w:r w:rsidRPr="00D52124">
              <w:rPr>
                <w:rFonts w:eastAsiaTheme="minorHAnsi"/>
                <w:color w:val="000000"/>
                <w:sz w:val="20"/>
                <w:szCs w:val="23"/>
              </w:rPr>
              <w:t>Вид транспортируемо</w:t>
            </w:r>
            <w:r w:rsidR="002118F7">
              <w:rPr>
                <w:rFonts w:eastAsiaTheme="minorHAnsi"/>
                <w:color w:val="000000"/>
                <w:sz w:val="20"/>
                <w:szCs w:val="23"/>
              </w:rPr>
              <w:t>г</w:t>
            </w:r>
            <w:r w:rsidRPr="00D52124">
              <w:rPr>
                <w:rFonts w:eastAsiaTheme="minorHAnsi"/>
                <w:color w:val="000000"/>
                <w:sz w:val="20"/>
                <w:szCs w:val="23"/>
              </w:rPr>
              <w:t>о газа</w:t>
            </w:r>
          </w:p>
        </w:tc>
        <w:tc>
          <w:tcPr>
            <w:tcW w:w="3225" w:type="dxa"/>
            <w:vAlign w:val="center"/>
          </w:tcPr>
          <w:p w14:paraId="19591570" w14:textId="4BA8EC27" w:rsidR="00D52124" w:rsidRPr="00D52124" w:rsidRDefault="00D52124" w:rsidP="00D52124">
            <w:pPr>
              <w:autoSpaceDE w:val="0"/>
              <w:autoSpaceDN w:val="0"/>
              <w:adjustRightInd w:val="0"/>
              <w:spacing w:after="0" w:line="240" w:lineRule="auto"/>
              <w:ind w:firstLine="0"/>
              <w:jc w:val="center"/>
              <w:rPr>
                <w:rFonts w:eastAsiaTheme="minorHAnsi"/>
                <w:color w:val="000000"/>
                <w:sz w:val="20"/>
                <w:szCs w:val="23"/>
              </w:rPr>
            </w:pPr>
            <w:r w:rsidRPr="00D52124">
              <w:rPr>
                <w:rFonts w:eastAsiaTheme="minorHAnsi"/>
                <w:color w:val="000000"/>
                <w:sz w:val="20"/>
                <w:szCs w:val="23"/>
              </w:rPr>
              <w:t>Рабочее давление в газопроводе, МПа</w:t>
            </w:r>
          </w:p>
        </w:tc>
      </w:tr>
      <w:tr w:rsidR="002118F7" w:rsidRPr="00D52124" w14:paraId="43F4671B" w14:textId="77777777" w:rsidTr="00AC2F73">
        <w:trPr>
          <w:trHeight w:val="109"/>
          <w:jc w:val="center"/>
        </w:trPr>
        <w:tc>
          <w:tcPr>
            <w:tcW w:w="1526" w:type="dxa"/>
            <w:vMerge w:val="restart"/>
            <w:vAlign w:val="center"/>
          </w:tcPr>
          <w:p w14:paraId="2B7E479D" w14:textId="2A787221" w:rsidR="002118F7" w:rsidRPr="00D52124" w:rsidRDefault="002118F7" w:rsidP="00D52124">
            <w:pPr>
              <w:autoSpaceDE w:val="0"/>
              <w:autoSpaceDN w:val="0"/>
              <w:adjustRightInd w:val="0"/>
              <w:spacing w:after="0" w:line="240" w:lineRule="auto"/>
              <w:ind w:firstLine="0"/>
              <w:jc w:val="center"/>
              <w:rPr>
                <w:rFonts w:eastAsiaTheme="minorHAnsi"/>
                <w:color w:val="000000"/>
                <w:sz w:val="20"/>
                <w:szCs w:val="23"/>
              </w:rPr>
            </w:pPr>
            <w:r w:rsidRPr="00D52124">
              <w:rPr>
                <w:rFonts w:eastAsiaTheme="minorHAnsi"/>
                <w:color w:val="000000"/>
                <w:sz w:val="20"/>
                <w:szCs w:val="23"/>
              </w:rPr>
              <w:t>Высокое</w:t>
            </w:r>
          </w:p>
        </w:tc>
        <w:tc>
          <w:tcPr>
            <w:tcW w:w="1701" w:type="dxa"/>
            <w:vMerge w:val="restart"/>
            <w:vAlign w:val="center"/>
          </w:tcPr>
          <w:p w14:paraId="268E1446" w14:textId="69BF2D49" w:rsidR="002118F7" w:rsidRPr="00D52124" w:rsidRDefault="002118F7" w:rsidP="00D52124">
            <w:pPr>
              <w:autoSpaceDE w:val="0"/>
              <w:autoSpaceDN w:val="0"/>
              <w:adjustRightInd w:val="0"/>
              <w:spacing w:after="0" w:line="240" w:lineRule="auto"/>
              <w:ind w:firstLine="0"/>
              <w:jc w:val="center"/>
              <w:rPr>
                <w:rFonts w:eastAsiaTheme="minorHAnsi"/>
                <w:color w:val="000000"/>
                <w:sz w:val="20"/>
                <w:szCs w:val="23"/>
              </w:rPr>
            </w:pPr>
            <w:r w:rsidRPr="00D52124">
              <w:rPr>
                <w:rFonts w:eastAsiaTheme="minorHAnsi"/>
                <w:color w:val="000000"/>
                <w:sz w:val="20"/>
                <w:szCs w:val="23"/>
              </w:rPr>
              <w:t>I категория</w:t>
            </w:r>
          </w:p>
        </w:tc>
        <w:tc>
          <w:tcPr>
            <w:tcW w:w="3118" w:type="dxa"/>
            <w:vAlign w:val="center"/>
          </w:tcPr>
          <w:p w14:paraId="33AC8AC9" w14:textId="6639266E" w:rsidR="002118F7" w:rsidRPr="00D52124" w:rsidRDefault="002118F7" w:rsidP="00D52124">
            <w:pPr>
              <w:autoSpaceDE w:val="0"/>
              <w:autoSpaceDN w:val="0"/>
              <w:adjustRightInd w:val="0"/>
              <w:spacing w:after="0" w:line="240" w:lineRule="auto"/>
              <w:ind w:firstLine="0"/>
              <w:jc w:val="center"/>
              <w:rPr>
                <w:rFonts w:eastAsiaTheme="minorHAnsi"/>
                <w:color w:val="000000"/>
                <w:sz w:val="20"/>
                <w:szCs w:val="23"/>
              </w:rPr>
            </w:pPr>
            <w:r w:rsidRPr="00D52124">
              <w:rPr>
                <w:rFonts w:eastAsiaTheme="minorHAnsi"/>
                <w:color w:val="000000"/>
                <w:sz w:val="20"/>
                <w:szCs w:val="23"/>
              </w:rPr>
              <w:t>Природный</w:t>
            </w:r>
          </w:p>
        </w:tc>
        <w:tc>
          <w:tcPr>
            <w:tcW w:w="3225" w:type="dxa"/>
            <w:vAlign w:val="center"/>
          </w:tcPr>
          <w:p w14:paraId="7D551430" w14:textId="39842CCB" w:rsidR="002118F7" w:rsidRPr="00D52124" w:rsidRDefault="002118F7" w:rsidP="00D52124">
            <w:pPr>
              <w:autoSpaceDE w:val="0"/>
              <w:autoSpaceDN w:val="0"/>
              <w:adjustRightInd w:val="0"/>
              <w:spacing w:after="0" w:line="240" w:lineRule="auto"/>
              <w:ind w:firstLine="0"/>
              <w:jc w:val="center"/>
              <w:rPr>
                <w:rFonts w:eastAsiaTheme="minorHAnsi"/>
                <w:color w:val="000000"/>
                <w:sz w:val="20"/>
                <w:szCs w:val="23"/>
              </w:rPr>
            </w:pPr>
            <w:r w:rsidRPr="00D52124">
              <w:rPr>
                <w:rFonts w:eastAsiaTheme="minorHAnsi"/>
                <w:color w:val="000000"/>
                <w:sz w:val="20"/>
                <w:szCs w:val="23"/>
              </w:rPr>
              <w:t>свыше 0,6 до 1,2 включительно</w:t>
            </w:r>
          </w:p>
        </w:tc>
      </w:tr>
      <w:tr w:rsidR="002118F7" w:rsidRPr="00D52124" w14:paraId="3A794A5C" w14:textId="77777777" w:rsidTr="00AC2F73">
        <w:trPr>
          <w:trHeight w:val="109"/>
          <w:jc w:val="center"/>
        </w:trPr>
        <w:tc>
          <w:tcPr>
            <w:tcW w:w="1526" w:type="dxa"/>
            <w:vMerge/>
            <w:vAlign w:val="center"/>
          </w:tcPr>
          <w:p w14:paraId="099677AE" w14:textId="7EF826B6" w:rsidR="002118F7" w:rsidRPr="00D52124" w:rsidRDefault="002118F7" w:rsidP="00D52124">
            <w:pPr>
              <w:autoSpaceDE w:val="0"/>
              <w:autoSpaceDN w:val="0"/>
              <w:adjustRightInd w:val="0"/>
              <w:spacing w:after="0" w:line="240" w:lineRule="auto"/>
              <w:ind w:firstLine="0"/>
              <w:jc w:val="center"/>
              <w:rPr>
                <w:rFonts w:eastAsiaTheme="minorHAnsi"/>
                <w:color w:val="000000"/>
                <w:sz w:val="20"/>
                <w:szCs w:val="23"/>
              </w:rPr>
            </w:pPr>
          </w:p>
        </w:tc>
        <w:tc>
          <w:tcPr>
            <w:tcW w:w="1701" w:type="dxa"/>
            <w:vMerge/>
            <w:vAlign w:val="center"/>
          </w:tcPr>
          <w:p w14:paraId="6C7A05CE" w14:textId="77777777" w:rsidR="002118F7" w:rsidRPr="00D52124" w:rsidRDefault="002118F7" w:rsidP="00D52124">
            <w:pPr>
              <w:autoSpaceDE w:val="0"/>
              <w:autoSpaceDN w:val="0"/>
              <w:adjustRightInd w:val="0"/>
              <w:spacing w:after="0" w:line="240" w:lineRule="auto"/>
              <w:ind w:firstLine="0"/>
              <w:jc w:val="center"/>
              <w:rPr>
                <w:rFonts w:eastAsiaTheme="minorHAnsi"/>
                <w:color w:val="000000"/>
                <w:sz w:val="20"/>
                <w:szCs w:val="23"/>
              </w:rPr>
            </w:pPr>
          </w:p>
        </w:tc>
        <w:tc>
          <w:tcPr>
            <w:tcW w:w="3118" w:type="dxa"/>
            <w:vAlign w:val="center"/>
          </w:tcPr>
          <w:p w14:paraId="12243F6B" w14:textId="10F205A3" w:rsidR="002118F7" w:rsidRPr="00D52124" w:rsidRDefault="002118F7" w:rsidP="00D52124">
            <w:pPr>
              <w:autoSpaceDE w:val="0"/>
              <w:autoSpaceDN w:val="0"/>
              <w:adjustRightInd w:val="0"/>
              <w:spacing w:after="0" w:line="240" w:lineRule="auto"/>
              <w:ind w:firstLine="0"/>
              <w:jc w:val="center"/>
              <w:rPr>
                <w:rFonts w:eastAsiaTheme="minorHAnsi"/>
                <w:color w:val="000000"/>
                <w:sz w:val="20"/>
                <w:szCs w:val="23"/>
              </w:rPr>
            </w:pPr>
            <w:r w:rsidRPr="00D52124">
              <w:rPr>
                <w:rFonts w:eastAsiaTheme="minorHAnsi"/>
                <w:color w:val="000000"/>
                <w:sz w:val="20"/>
                <w:szCs w:val="23"/>
              </w:rPr>
              <w:t>СУГ &lt;*&gt;</w:t>
            </w:r>
          </w:p>
        </w:tc>
        <w:tc>
          <w:tcPr>
            <w:tcW w:w="3225" w:type="dxa"/>
            <w:vAlign w:val="center"/>
          </w:tcPr>
          <w:p w14:paraId="13A19FB9" w14:textId="74F7A4B5" w:rsidR="002118F7" w:rsidRPr="00D52124" w:rsidRDefault="002118F7" w:rsidP="00D52124">
            <w:pPr>
              <w:autoSpaceDE w:val="0"/>
              <w:autoSpaceDN w:val="0"/>
              <w:adjustRightInd w:val="0"/>
              <w:spacing w:after="0" w:line="240" w:lineRule="auto"/>
              <w:ind w:firstLine="0"/>
              <w:jc w:val="center"/>
              <w:rPr>
                <w:rFonts w:eastAsiaTheme="minorHAnsi"/>
                <w:color w:val="000000"/>
                <w:sz w:val="20"/>
                <w:szCs w:val="23"/>
              </w:rPr>
            </w:pPr>
            <w:r w:rsidRPr="00D52124">
              <w:rPr>
                <w:rFonts w:eastAsiaTheme="minorHAnsi"/>
                <w:color w:val="000000"/>
                <w:sz w:val="20"/>
                <w:szCs w:val="23"/>
              </w:rPr>
              <w:t>свыше 0,6 до 1,6 включительно</w:t>
            </w:r>
          </w:p>
        </w:tc>
      </w:tr>
      <w:tr w:rsidR="002118F7" w:rsidRPr="00D52124" w14:paraId="0C7F24EF" w14:textId="77777777" w:rsidTr="00AC2F73">
        <w:trPr>
          <w:trHeight w:val="109"/>
          <w:jc w:val="center"/>
        </w:trPr>
        <w:tc>
          <w:tcPr>
            <w:tcW w:w="1526" w:type="dxa"/>
            <w:vMerge/>
            <w:vAlign w:val="center"/>
          </w:tcPr>
          <w:p w14:paraId="3DA7E3D9" w14:textId="73809071" w:rsidR="002118F7" w:rsidRPr="00D52124" w:rsidRDefault="002118F7" w:rsidP="00D52124">
            <w:pPr>
              <w:autoSpaceDE w:val="0"/>
              <w:autoSpaceDN w:val="0"/>
              <w:adjustRightInd w:val="0"/>
              <w:spacing w:after="0" w:line="240" w:lineRule="auto"/>
              <w:ind w:firstLine="0"/>
              <w:jc w:val="center"/>
              <w:rPr>
                <w:rFonts w:eastAsiaTheme="minorHAnsi"/>
                <w:color w:val="000000"/>
                <w:sz w:val="20"/>
                <w:szCs w:val="23"/>
              </w:rPr>
            </w:pPr>
          </w:p>
        </w:tc>
        <w:tc>
          <w:tcPr>
            <w:tcW w:w="1701" w:type="dxa"/>
            <w:vAlign w:val="center"/>
          </w:tcPr>
          <w:p w14:paraId="5A267034" w14:textId="26322BD9" w:rsidR="002118F7" w:rsidRPr="00D52124" w:rsidRDefault="002118F7" w:rsidP="00D52124">
            <w:pPr>
              <w:autoSpaceDE w:val="0"/>
              <w:autoSpaceDN w:val="0"/>
              <w:adjustRightInd w:val="0"/>
              <w:spacing w:after="0" w:line="240" w:lineRule="auto"/>
              <w:ind w:firstLine="0"/>
              <w:jc w:val="center"/>
              <w:rPr>
                <w:rFonts w:eastAsiaTheme="minorHAnsi"/>
                <w:color w:val="000000"/>
                <w:sz w:val="20"/>
                <w:szCs w:val="23"/>
              </w:rPr>
            </w:pPr>
            <w:r w:rsidRPr="00D52124">
              <w:rPr>
                <w:rFonts w:eastAsiaTheme="minorHAnsi"/>
                <w:color w:val="000000"/>
                <w:sz w:val="20"/>
                <w:szCs w:val="23"/>
              </w:rPr>
              <w:t>II категория</w:t>
            </w:r>
          </w:p>
        </w:tc>
        <w:tc>
          <w:tcPr>
            <w:tcW w:w="3118" w:type="dxa"/>
            <w:vAlign w:val="center"/>
          </w:tcPr>
          <w:p w14:paraId="0FAB715B" w14:textId="7321F856" w:rsidR="002118F7" w:rsidRPr="00D52124" w:rsidRDefault="002118F7" w:rsidP="00D52124">
            <w:pPr>
              <w:autoSpaceDE w:val="0"/>
              <w:autoSpaceDN w:val="0"/>
              <w:adjustRightInd w:val="0"/>
              <w:spacing w:after="0" w:line="240" w:lineRule="auto"/>
              <w:ind w:firstLine="0"/>
              <w:jc w:val="center"/>
              <w:rPr>
                <w:rFonts w:eastAsiaTheme="minorHAnsi"/>
                <w:color w:val="000000"/>
                <w:sz w:val="20"/>
                <w:szCs w:val="23"/>
              </w:rPr>
            </w:pPr>
            <w:r w:rsidRPr="00D52124">
              <w:rPr>
                <w:rFonts w:eastAsiaTheme="minorHAnsi"/>
                <w:color w:val="000000"/>
                <w:sz w:val="20"/>
                <w:szCs w:val="23"/>
              </w:rPr>
              <w:t>Природный и СУГ</w:t>
            </w:r>
          </w:p>
        </w:tc>
        <w:tc>
          <w:tcPr>
            <w:tcW w:w="3225" w:type="dxa"/>
            <w:vAlign w:val="center"/>
          </w:tcPr>
          <w:p w14:paraId="3F286A34" w14:textId="7941028F" w:rsidR="002118F7" w:rsidRPr="00D52124" w:rsidRDefault="002118F7" w:rsidP="00D52124">
            <w:pPr>
              <w:autoSpaceDE w:val="0"/>
              <w:autoSpaceDN w:val="0"/>
              <w:adjustRightInd w:val="0"/>
              <w:spacing w:after="0" w:line="240" w:lineRule="auto"/>
              <w:ind w:firstLine="0"/>
              <w:jc w:val="center"/>
              <w:rPr>
                <w:rFonts w:eastAsiaTheme="minorHAnsi"/>
                <w:color w:val="000000"/>
                <w:sz w:val="20"/>
                <w:szCs w:val="23"/>
              </w:rPr>
            </w:pPr>
            <w:r w:rsidRPr="00D52124">
              <w:rPr>
                <w:rFonts w:eastAsiaTheme="minorHAnsi"/>
                <w:color w:val="000000"/>
                <w:sz w:val="20"/>
                <w:szCs w:val="23"/>
              </w:rPr>
              <w:t>свыше 0,3 до 0,6 включительно</w:t>
            </w:r>
          </w:p>
        </w:tc>
      </w:tr>
      <w:tr w:rsidR="00D52124" w:rsidRPr="00D52124" w14:paraId="1A83F983" w14:textId="77777777" w:rsidTr="00AC2F73">
        <w:trPr>
          <w:trHeight w:val="109"/>
          <w:jc w:val="center"/>
        </w:trPr>
        <w:tc>
          <w:tcPr>
            <w:tcW w:w="3227" w:type="dxa"/>
            <w:gridSpan w:val="2"/>
            <w:vAlign w:val="center"/>
          </w:tcPr>
          <w:p w14:paraId="04B8A8B7" w14:textId="4E0C29F3" w:rsidR="00D52124" w:rsidRPr="00D52124" w:rsidRDefault="00D52124" w:rsidP="00D52124">
            <w:pPr>
              <w:autoSpaceDE w:val="0"/>
              <w:autoSpaceDN w:val="0"/>
              <w:adjustRightInd w:val="0"/>
              <w:spacing w:after="0" w:line="240" w:lineRule="auto"/>
              <w:ind w:firstLine="0"/>
              <w:jc w:val="center"/>
              <w:rPr>
                <w:rFonts w:eastAsiaTheme="minorHAnsi"/>
                <w:color w:val="000000"/>
                <w:sz w:val="20"/>
                <w:szCs w:val="23"/>
              </w:rPr>
            </w:pPr>
            <w:r w:rsidRPr="00D52124">
              <w:rPr>
                <w:rFonts w:eastAsiaTheme="minorHAnsi"/>
                <w:color w:val="000000"/>
                <w:sz w:val="20"/>
                <w:szCs w:val="23"/>
              </w:rPr>
              <w:t>Среднее</w:t>
            </w:r>
          </w:p>
        </w:tc>
        <w:tc>
          <w:tcPr>
            <w:tcW w:w="3118" w:type="dxa"/>
            <w:vAlign w:val="center"/>
          </w:tcPr>
          <w:p w14:paraId="3B2D1753" w14:textId="43B22ED0" w:rsidR="00D52124" w:rsidRPr="00D52124" w:rsidRDefault="00D52124" w:rsidP="00D52124">
            <w:pPr>
              <w:autoSpaceDE w:val="0"/>
              <w:autoSpaceDN w:val="0"/>
              <w:adjustRightInd w:val="0"/>
              <w:spacing w:after="0" w:line="240" w:lineRule="auto"/>
              <w:ind w:firstLine="0"/>
              <w:jc w:val="center"/>
              <w:rPr>
                <w:rFonts w:eastAsiaTheme="minorHAnsi"/>
                <w:color w:val="000000"/>
                <w:sz w:val="20"/>
                <w:szCs w:val="23"/>
              </w:rPr>
            </w:pPr>
            <w:r w:rsidRPr="00D52124">
              <w:rPr>
                <w:rFonts w:eastAsiaTheme="minorHAnsi"/>
                <w:color w:val="000000"/>
                <w:sz w:val="20"/>
                <w:szCs w:val="23"/>
              </w:rPr>
              <w:t>Природный и СУГ</w:t>
            </w:r>
          </w:p>
        </w:tc>
        <w:tc>
          <w:tcPr>
            <w:tcW w:w="3225" w:type="dxa"/>
            <w:vAlign w:val="center"/>
          </w:tcPr>
          <w:p w14:paraId="4BE49063" w14:textId="25BAABBE" w:rsidR="00D52124" w:rsidRPr="00D52124" w:rsidRDefault="00D52124" w:rsidP="00D52124">
            <w:pPr>
              <w:autoSpaceDE w:val="0"/>
              <w:autoSpaceDN w:val="0"/>
              <w:adjustRightInd w:val="0"/>
              <w:spacing w:after="0" w:line="240" w:lineRule="auto"/>
              <w:ind w:firstLine="0"/>
              <w:jc w:val="center"/>
              <w:rPr>
                <w:rFonts w:eastAsiaTheme="minorHAnsi"/>
                <w:color w:val="000000"/>
                <w:sz w:val="20"/>
                <w:szCs w:val="23"/>
              </w:rPr>
            </w:pPr>
            <w:r w:rsidRPr="00D52124">
              <w:rPr>
                <w:rFonts w:eastAsiaTheme="minorHAnsi"/>
                <w:color w:val="000000"/>
                <w:sz w:val="20"/>
                <w:szCs w:val="23"/>
              </w:rPr>
              <w:t>свыше 0,005 до 0,3 включительно</w:t>
            </w:r>
          </w:p>
        </w:tc>
      </w:tr>
      <w:tr w:rsidR="00D52124" w:rsidRPr="00D52124" w14:paraId="65FD5CE1" w14:textId="77777777" w:rsidTr="00AC2F73">
        <w:trPr>
          <w:trHeight w:val="109"/>
          <w:jc w:val="center"/>
        </w:trPr>
        <w:tc>
          <w:tcPr>
            <w:tcW w:w="3227" w:type="dxa"/>
            <w:gridSpan w:val="2"/>
            <w:vAlign w:val="center"/>
          </w:tcPr>
          <w:p w14:paraId="5407DE5F" w14:textId="055B6B1F" w:rsidR="00D52124" w:rsidRPr="00D52124" w:rsidRDefault="00D52124" w:rsidP="00D52124">
            <w:pPr>
              <w:autoSpaceDE w:val="0"/>
              <w:autoSpaceDN w:val="0"/>
              <w:adjustRightInd w:val="0"/>
              <w:spacing w:after="0" w:line="240" w:lineRule="auto"/>
              <w:ind w:firstLine="0"/>
              <w:jc w:val="center"/>
              <w:rPr>
                <w:rFonts w:eastAsiaTheme="minorHAnsi"/>
                <w:color w:val="000000"/>
                <w:sz w:val="20"/>
                <w:szCs w:val="23"/>
              </w:rPr>
            </w:pPr>
            <w:r w:rsidRPr="00D52124">
              <w:rPr>
                <w:rFonts w:eastAsiaTheme="minorHAnsi"/>
                <w:color w:val="000000"/>
                <w:sz w:val="20"/>
                <w:szCs w:val="23"/>
              </w:rPr>
              <w:t>Низкое</w:t>
            </w:r>
          </w:p>
        </w:tc>
        <w:tc>
          <w:tcPr>
            <w:tcW w:w="3118" w:type="dxa"/>
            <w:vAlign w:val="center"/>
          </w:tcPr>
          <w:p w14:paraId="4CEABCCD" w14:textId="1F294899" w:rsidR="00D52124" w:rsidRPr="00D52124" w:rsidRDefault="00D52124" w:rsidP="00D52124">
            <w:pPr>
              <w:autoSpaceDE w:val="0"/>
              <w:autoSpaceDN w:val="0"/>
              <w:adjustRightInd w:val="0"/>
              <w:spacing w:after="0" w:line="240" w:lineRule="auto"/>
              <w:ind w:firstLine="0"/>
              <w:jc w:val="center"/>
              <w:rPr>
                <w:rFonts w:eastAsiaTheme="minorHAnsi"/>
                <w:color w:val="000000"/>
                <w:sz w:val="20"/>
                <w:szCs w:val="23"/>
              </w:rPr>
            </w:pPr>
            <w:r w:rsidRPr="00D52124">
              <w:rPr>
                <w:rFonts w:eastAsiaTheme="minorHAnsi"/>
                <w:color w:val="000000"/>
                <w:sz w:val="20"/>
                <w:szCs w:val="23"/>
              </w:rPr>
              <w:t>Природный и СУГ</w:t>
            </w:r>
          </w:p>
        </w:tc>
        <w:tc>
          <w:tcPr>
            <w:tcW w:w="3225" w:type="dxa"/>
            <w:vAlign w:val="center"/>
          </w:tcPr>
          <w:p w14:paraId="6459D997" w14:textId="0DD2E23D" w:rsidR="00D52124" w:rsidRPr="00D52124" w:rsidRDefault="00D52124" w:rsidP="00D52124">
            <w:pPr>
              <w:autoSpaceDE w:val="0"/>
              <w:autoSpaceDN w:val="0"/>
              <w:adjustRightInd w:val="0"/>
              <w:spacing w:after="0" w:line="240" w:lineRule="auto"/>
              <w:ind w:firstLine="0"/>
              <w:jc w:val="center"/>
              <w:rPr>
                <w:rFonts w:eastAsiaTheme="minorHAnsi"/>
                <w:color w:val="000000"/>
                <w:sz w:val="20"/>
                <w:szCs w:val="23"/>
              </w:rPr>
            </w:pPr>
            <w:r w:rsidRPr="00D52124">
              <w:rPr>
                <w:rFonts w:eastAsiaTheme="minorHAnsi"/>
                <w:color w:val="000000"/>
                <w:sz w:val="20"/>
                <w:szCs w:val="23"/>
              </w:rPr>
              <w:t>до 0,005 включительно</w:t>
            </w:r>
          </w:p>
        </w:tc>
      </w:tr>
    </w:tbl>
    <w:p w14:paraId="1D9FEE3C" w14:textId="76E8C4F7" w:rsidR="00D52124" w:rsidRPr="002E1B53" w:rsidRDefault="002118F7" w:rsidP="009A0AC8">
      <w:pPr>
        <w:pStyle w:val="a"/>
        <w:numPr>
          <w:ilvl w:val="0"/>
          <w:numId w:val="0"/>
        </w:numPr>
        <w:kinsoku w:val="0"/>
        <w:overflowPunct w:val="0"/>
        <w:spacing w:before="0" w:after="0"/>
        <w:ind w:firstLine="709"/>
        <w:rPr>
          <w:i/>
        </w:rPr>
      </w:pPr>
      <w:r w:rsidRPr="002E1B53">
        <w:rPr>
          <w:i/>
        </w:rPr>
        <w:t>&lt;*&gt; СУГ - сжиженный углеводородный газ.</w:t>
      </w:r>
    </w:p>
    <w:p w14:paraId="3835560C" w14:textId="3267E685" w:rsidR="00221F49" w:rsidRDefault="00221F49" w:rsidP="008A3930">
      <w:pPr>
        <w:pStyle w:val="a"/>
        <w:widowControl w:val="0"/>
        <w:numPr>
          <w:ilvl w:val="3"/>
          <w:numId w:val="61"/>
        </w:numPr>
        <w:tabs>
          <w:tab w:val="left" w:pos="1781"/>
        </w:tabs>
        <w:kinsoku w:val="0"/>
        <w:overflowPunct w:val="0"/>
        <w:autoSpaceDE w:val="0"/>
        <w:autoSpaceDN w:val="0"/>
        <w:adjustRightInd w:val="0"/>
        <w:spacing w:before="0" w:after="0"/>
        <w:ind w:right="109" w:firstLine="708"/>
      </w:pPr>
      <w:r>
        <w:t>Для</w:t>
      </w:r>
      <w:r>
        <w:rPr>
          <w:spacing w:val="33"/>
        </w:rPr>
        <w:t xml:space="preserve"> </w:t>
      </w:r>
      <w:r>
        <w:rPr>
          <w:spacing w:val="-1"/>
        </w:rPr>
        <w:t>газораспределительных</w:t>
      </w:r>
      <w:r>
        <w:rPr>
          <w:spacing w:val="35"/>
        </w:rPr>
        <w:t xml:space="preserve"> </w:t>
      </w:r>
      <w:r>
        <w:rPr>
          <w:spacing w:val="-1"/>
        </w:rPr>
        <w:t>сетей</w:t>
      </w:r>
      <w:r>
        <w:rPr>
          <w:spacing w:val="34"/>
        </w:rPr>
        <w:t xml:space="preserve"> </w:t>
      </w:r>
      <w:r>
        <w:t>в</w:t>
      </w:r>
      <w:r>
        <w:rPr>
          <w:spacing w:val="32"/>
        </w:rPr>
        <w:t xml:space="preserve"> </w:t>
      </w:r>
      <w:r>
        <w:rPr>
          <w:spacing w:val="-1"/>
        </w:rPr>
        <w:t>соответствии</w:t>
      </w:r>
      <w:r>
        <w:rPr>
          <w:spacing w:val="34"/>
        </w:rPr>
        <w:t xml:space="preserve"> </w:t>
      </w:r>
      <w:r>
        <w:t>с</w:t>
      </w:r>
      <w:r>
        <w:rPr>
          <w:spacing w:val="39"/>
        </w:rPr>
        <w:t xml:space="preserve"> </w:t>
      </w:r>
      <w:hyperlink r:id="rId20" w:history="1">
        <w:r>
          <w:rPr>
            <w:spacing w:val="-1"/>
            <w:u w:val="single"/>
          </w:rPr>
          <w:t>Правилами</w:t>
        </w:r>
        <w:r w:rsidRPr="002118F7">
          <w:rPr>
            <w:spacing w:val="35"/>
          </w:rPr>
          <w:t xml:space="preserve"> </w:t>
        </w:r>
      </w:hyperlink>
      <w:r>
        <w:t>охраны</w:t>
      </w:r>
      <w:r>
        <w:rPr>
          <w:spacing w:val="32"/>
        </w:rPr>
        <w:t xml:space="preserve"> </w:t>
      </w:r>
      <w:r>
        <w:t>газо</w:t>
      </w:r>
      <w:r>
        <w:rPr>
          <w:spacing w:val="-1"/>
        </w:rPr>
        <w:t>распределительных</w:t>
      </w:r>
      <w:r>
        <w:rPr>
          <w:spacing w:val="20"/>
        </w:rPr>
        <w:t xml:space="preserve"> </w:t>
      </w:r>
      <w:r>
        <w:rPr>
          <w:spacing w:val="-1"/>
        </w:rPr>
        <w:t>сетей,</w:t>
      </w:r>
      <w:r>
        <w:rPr>
          <w:spacing w:val="23"/>
        </w:rPr>
        <w:t xml:space="preserve"> </w:t>
      </w:r>
      <w:r>
        <w:rPr>
          <w:spacing w:val="-1"/>
        </w:rPr>
        <w:t>утвержденными</w:t>
      </w:r>
      <w:r>
        <w:rPr>
          <w:spacing w:val="22"/>
        </w:rPr>
        <w:t xml:space="preserve"> </w:t>
      </w:r>
      <w:r>
        <w:rPr>
          <w:spacing w:val="-1"/>
        </w:rPr>
        <w:t>постановлением</w:t>
      </w:r>
      <w:r>
        <w:rPr>
          <w:spacing w:val="20"/>
        </w:rPr>
        <w:t xml:space="preserve"> </w:t>
      </w:r>
      <w:r>
        <w:rPr>
          <w:spacing w:val="-1"/>
        </w:rPr>
        <w:t>Правительства</w:t>
      </w:r>
      <w:r>
        <w:rPr>
          <w:spacing w:val="19"/>
        </w:rPr>
        <w:t xml:space="preserve"> </w:t>
      </w:r>
      <w:r>
        <w:rPr>
          <w:spacing w:val="-1"/>
        </w:rPr>
        <w:t>Российской</w:t>
      </w:r>
      <w:r>
        <w:rPr>
          <w:spacing w:val="20"/>
        </w:rPr>
        <w:t xml:space="preserve"> </w:t>
      </w:r>
      <w:r>
        <w:t>Феде</w:t>
      </w:r>
      <w:r>
        <w:rPr>
          <w:spacing w:val="-1"/>
        </w:rPr>
        <w:t>рации</w:t>
      </w:r>
      <w:r>
        <w:t xml:space="preserve"> от 20</w:t>
      </w:r>
      <w:r>
        <w:rPr>
          <w:spacing w:val="-3"/>
        </w:rPr>
        <w:t xml:space="preserve"> </w:t>
      </w:r>
      <w:r>
        <w:t xml:space="preserve">ноября </w:t>
      </w:r>
      <w:r>
        <w:rPr>
          <w:spacing w:val="-1"/>
        </w:rPr>
        <w:t>2000</w:t>
      </w:r>
      <w:r>
        <w:t xml:space="preserve"> года N</w:t>
      </w:r>
      <w:r>
        <w:rPr>
          <w:spacing w:val="-2"/>
        </w:rPr>
        <w:t xml:space="preserve"> </w:t>
      </w:r>
      <w:r>
        <w:t>878,</w:t>
      </w:r>
      <w:r>
        <w:rPr>
          <w:spacing w:val="4"/>
        </w:rPr>
        <w:t xml:space="preserve"> </w:t>
      </w:r>
      <w:r>
        <w:rPr>
          <w:spacing w:val="-1"/>
        </w:rPr>
        <w:t>устанавливаются</w:t>
      </w:r>
      <w:r>
        <w:t xml:space="preserve"> следующие</w:t>
      </w:r>
      <w:r>
        <w:rPr>
          <w:spacing w:val="-1"/>
        </w:rPr>
        <w:t xml:space="preserve"> </w:t>
      </w:r>
      <w:r>
        <w:t>охранные</w:t>
      </w:r>
      <w:r>
        <w:rPr>
          <w:spacing w:val="-2"/>
        </w:rPr>
        <w:t xml:space="preserve"> </w:t>
      </w:r>
      <w:r>
        <w:t>зоны:</w:t>
      </w:r>
    </w:p>
    <w:p w14:paraId="7132D6EF" w14:textId="77777777" w:rsidR="00221F49" w:rsidRDefault="00221F49" w:rsidP="008A3930">
      <w:pPr>
        <w:pStyle w:val="a"/>
        <w:widowControl w:val="0"/>
        <w:numPr>
          <w:ilvl w:val="1"/>
          <w:numId w:val="62"/>
        </w:numPr>
        <w:tabs>
          <w:tab w:val="left" w:pos="1018"/>
        </w:tabs>
        <w:kinsoku w:val="0"/>
        <w:overflowPunct w:val="0"/>
        <w:autoSpaceDE w:val="0"/>
        <w:autoSpaceDN w:val="0"/>
        <w:adjustRightInd w:val="0"/>
        <w:spacing w:before="0" w:after="0"/>
        <w:ind w:left="138" w:right="118" w:firstLine="708"/>
        <w:rPr>
          <w:spacing w:val="-1"/>
        </w:rPr>
      </w:pPr>
      <w:r>
        <w:t>вдоль</w:t>
      </w:r>
      <w:r>
        <w:rPr>
          <w:spacing w:val="31"/>
        </w:rPr>
        <w:t xml:space="preserve"> </w:t>
      </w:r>
      <w:r>
        <w:rPr>
          <w:spacing w:val="-1"/>
        </w:rPr>
        <w:t>трасс</w:t>
      </w:r>
      <w:r>
        <w:rPr>
          <w:spacing w:val="30"/>
        </w:rPr>
        <w:t xml:space="preserve"> </w:t>
      </w:r>
      <w:r>
        <w:rPr>
          <w:spacing w:val="-1"/>
        </w:rPr>
        <w:t>наружных</w:t>
      </w:r>
      <w:r>
        <w:rPr>
          <w:spacing w:val="33"/>
        </w:rPr>
        <w:t xml:space="preserve"> </w:t>
      </w:r>
      <w:r>
        <w:rPr>
          <w:spacing w:val="-1"/>
        </w:rPr>
        <w:t>газопроводов</w:t>
      </w:r>
      <w:r>
        <w:rPr>
          <w:spacing w:val="34"/>
        </w:rPr>
        <w:t xml:space="preserve"> </w:t>
      </w:r>
      <w:r>
        <w:t>-</w:t>
      </w:r>
      <w:r>
        <w:rPr>
          <w:spacing w:val="30"/>
        </w:rPr>
        <w:t xml:space="preserve"> </w:t>
      </w:r>
      <w:r>
        <w:t>в</w:t>
      </w:r>
      <w:r>
        <w:rPr>
          <w:spacing w:val="30"/>
        </w:rPr>
        <w:t xml:space="preserve"> </w:t>
      </w:r>
      <w:r>
        <w:t>виде</w:t>
      </w:r>
      <w:r>
        <w:rPr>
          <w:spacing w:val="30"/>
        </w:rPr>
        <w:t xml:space="preserve"> </w:t>
      </w:r>
      <w:r>
        <w:rPr>
          <w:spacing w:val="-1"/>
        </w:rPr>
        <w:t>территории,</w:t>
      </w:r>
      <w:r>
        <w:rPr>
          <w:spacing w:val="30"/>
        </w:rPr>
        <w:t xml:space="preserve"> </w:t>
      </w:r>
      <w:r>
        <w:rPr>
          <w:spacing w:val="-1"/>
        </w:rPr>
        <w:t>ограниченной</w:t>
      </w:r>
      <w:r>
        <w:rPr>
          <w:spacing w:val="34"/>
        </w:rPr>
        <w:t xml:space="preserve"> </w:t>
      </w:r>
      <w:r>
        <w:rPr>
          <w:spacing w:val="-1"/>
        </w:rPr>
        <w:t>условными</w:t>
      </w:r>
      <w:r>
        <w:rPr>
          <w:spacing w:val="77"/>
        </w:rPr>
        <w:t xml:space="preserve"> </w:t>
      </w:r>
      <w:r>
        <w:rPr>
          <w:spacing w:val="-1"/>
        </w:rPr>
        <w:t>линиями,</w:t>
      </w:r>
      <w:r>
        <w:t xml:space="preserve"> </w:t>
      </w:r>
      <w:r>
        <w:rPr>
          <w:spacing w:val="-1"/>
        </w:rPr>
        <w:t>проходящими</w:t>
      </w:r>
      <w:r>
        <w:rPr>
          <w:spacing w:val="-2"/>
        </w:rPr>
        <w:t xml:space="preserve"> </w:t>
      </w:r>
      <w:r>
        <w:t>на</w:t>
      </w:r>
      <w:r>
        <w:rPr>
          <w:spacing w:val="-1"/>
        </w:rPr>
        <w:t xml:space="preserve"> расстоянии</w:t>
      </w:r>
      <w:r>
        <w:t xml:space="preserve"> 2 </w:t>
      </w:r>
      <w:r>
        <w:rPr>
          <w:spacing w:val="-1"/>
        </w:rPr>
        <w:t>метров</w:t>
      </w:r>
      <w:r>
        <w:t xml:space="preserve"> с</w:t>
      </w:r>
      <w:r>
        <w:rPr>
          <w:spacing w:val="-2"/>
        </w:rPr>
        <w:t xml:space="preserve"> </w:t>
      </w:r>
      <w:r>
        <w:rPr>
          <w:spacing w:val="-1"/>
        </w:rPr>
        <w:t>каждой</w:t>
      </w:r>
      <w:r>
        <w:t xml:space="preserve"> </w:t>
      </w:r>
      <w:r>
        <w:rPr>
          <w:spacing w:val="-1"/>
        </w:rPr>
        <w:t>стороны</w:t>
      </w:r>
      <w:r>
        <w:t xml:space="preserve"> </w:t>
      </w:r>
      <w:r>
        <w:rPr>
          <w:spacing w:val="-1"/>
        </w:rPr>
        <w:t>газопровода;</w:t>
      </w:r>
    </w:p>
    <w:p w14:paraId="466C8117" w14:textId="77777777" w:rsidR="00221F49" w:rsidRDefault="00221F49" w:rsidP="008A3930">
      <w:pPr>
        <w:pStyle w:val="a"/>
        <w:widowControl w:val="0"/>
        <w:numPr>
          <w:ilvl w:val="1"/>
          <w:numId w:val="62"/>
        </w:numPr>
        <w:tabs>
          <w:tab w:val="left" w:pos="1039"/>
        </w:tabs>
        <w:kinsoku w:val="0"/>
        <w:overflowPunct w:val="0"/>
        <w:autoSpaceDE w:val="0"/>
        <w:autoSpaceDN w:val="0"/>
        <w:adjustRightInd w:val="0"/>
        <w:spacing w:before="0" w:after="0"/>
        <w:ind w:left="138" w:right="117" w:firstLine="708"/>
        <w:rPr>
          <w:spacing w:val="-1"/>
        </w:rPr>
      </w:pPr>
      <w:r>
        <w:t>вдоль</w:t>
      </w:r>
      <w:r>
        <w:rPr>
          <w:spacing w:val="53"/>
        </w:rPr>
        <w:t xml:space="preserve"> </w:t>
      </w:r>
      <w:r>
        <w:rPr>
          <w:spacing w:val="-1"/>
        </w:rPr>
        <w:t>трасс</w:t>
      </w:r>
      <w:r>
        <w:rPr>
          <w:spacing w:val="53"/>
        </w:rPr>
        <w:t xml:space="preserve"> </w:t>
      </w:r>
      <w:r>
        <w:rPr>
          <w:spacing w:val="-1"/>
        </w:rPr>
        <w:t>подземных</w:t>
      </w:r>
      <w:r>
        <w:rPr>
          <w:spacing w:val="54"/>
        </w:rPr>
        <w:t xml:space="preserve"> </w:t>
      </w:r>
      <w:r>
        <w:rPr>
          <w:spacing w:val="-1"/>
        </w:rPr>
        <w:t>газопроводов</w:t>
      </w:r>
      <w:r>
        <w:rPr>
          <w:spacing w:val="51"/>
        </w:rPr>
        <w:t xml:space="preserve"> </w:t>
      </w:r>
      <w:r>
        <w:t>из</w:t>
      </w:r>
      <w:r>
        <w:rPr>
          <w:spacing w:val="51"/>
        </w:rPr>
        <w:t xml:space="preserve"> </w:t>
      </w:r>
      <w:r>
        <w:rPr>
          <w:spacing w:val="-1"/>
        </w:rPr>
        <w:t>полиэтиленовых</w:t>
      </w:r>
      <w:r>
        <w:rPr>
          <w:spacing w:val="54"/>
        </w:rPr>
        <w:t xml:space="preserve"> </w:t>
      </w:r>
      <w:r>
        <w:rPr>
          <w:spacing w:val="-2"/>
        </w:rPr>
        <w:t>труб</w:t>
      </w:r>
      <w:r>
        <w:rPr>
          <w:spacing w:val="52"/>
        </w:rPr>
        <w:t xml:space="preserve"> </w:t>
      </w:r>
      <w:r>
        <w:t>при</w:t>
      </w:r>
      <w:r>
        <w:rPr>
          <w:spacing w:val="53"/>
        </w:rPr>
        <w:t xml:space="preserve"> </w:t>
      </w:r>
      <w:r>
        <w:rPr>
          <w:spacing w:val="-1"/>
        </w:rPr>
        <w:t>использовании</w:t>
      </w:r>
      <w:r>
        <w:rPr>
          <w:spacing w:val="79"/>
        </w:rPr>
        <w:t xml:space="preserve"> </w:t>
      </w:r>
      <w:r>
        <w:rPr>
          <w:spacing w:val="-1"/>
        </w:rPr>
        <w:t>медного</w:t>
      </w:r>
      <w:r>
        <w:rPr>
          <w:spacing w:val="52"/>
        </w:rPr>
        <w:t xml:space="preserve"> </w:t>
      </w:r>
      <w:r>
        <w:t>провода</w:t>
      </w:r>
      <w:r>
        <w:rPr>
          <w:spacing w:val="51"/>
        </w:rPr>
        <w:t xml:space="preserve"> </w:t>
      </w:r>
      <w:r>
        <w:t>для</w:t>
      </w:r>
      <w:r>
        <w:rPr>
          <w:spacing w:val="55"/>
        </w:rPr>
        <w:t xml:space="preserve"> </w:t>
      </w:r>
      <w:r>
        <w:rPr>
          <w:spacing w:val="-1"/>
        </w:rPr>
        <w:t>обозначения</w:t>
      </w:r>
      <w:r>
        <w:rPr>
          <w:spacing w:val="52"/>
        </w:rPr>
        <w:t xml:space="preserve"> </w:t>
      </w:r>
      <w:r>
        <w:rPr>
          <w:spacing w:val="-1"/>
        </w:rPr>
        <w:t>трассы</w:t>
      </w:r>
      <w:r>
        <w:rPr>
          <w:spacing w:val="52"/>
        </w:rPr>
        <w:t xml:space="preserve"> </w:t>
      </w:r>
      <w:r>
        <w:t>газопровода</w:t>
      </w:r>
      <w:r>
        <w:rPr>
          <w:spacing w:val="56"/>
        </w:rPr>
        <w:t xml:space="preserve"> </w:t>
      </w:r>
      <w:r>
        <w:t>-</w:t>
      </w:r>
      <w:r>
        <w:rPr>
          <w:spacing w:val="52"/>
        </w:rPr>
        <w:t xml:space="preserve"> </w:t>
      </w:r>
      <w:r>
        <w:t>в</w:t>
      </w:r>
      <w:r>
        <w:rPr>
          <w:spacing w:val="54"/>
        </w:rPr>
        <w:t xml:space="preserve"> </w:t>
      </w:r>
      <w:r>
        <w:t>виде</w:t>
      </w:r>
      <w:r>
        <w:rPr>
          <w:spacing w:val="51"/>
        </w:rPr>
        <w:t xml:space="preserve"> </w:t>
      </w:r>
      <w:r>
        <w:rPr>
          <w:spacing w:val="-1"/>
        </w:rPr>
        <w:t>территории,</w:t>
      </w:r>
      <w:r>
        <w:rPr>
          <w:spacing w:val="52"/>
        </w:rPr>
        <w:t xml:space="preserve"> </w:t>
      </w:r>
      <w:r>
        <w:rPr>
          <w:spacing w:val="-1"/>
        </w:rPr>
        <w:t>ограниченной</w:t>
      </w:r>
      <w:r>
        <w:rPr>
          <w:spacing w:val="71"/>
        </w:rPr>
        <w:t xml:space="preserve"> </w:t>
      </w:r>
      <w:r>
        <w:rPr>
          <w:spacing w:val="-1"/>
        </w:rPr>
        <w:t>условными</w:t>
      </w:r>
      <w:r>
        <w:rPr>
          <w:spacing w:val="10"/>
        </w:rPr>
        <w:t xml:space="preserve"> </w:t>
      </w:r>
      <w:r>
        <w:rPr>
          <w:spacing w:val="-1"/>
        </w:rPr>
        <w:t>линиями,</w:t>
      </w:r>
      <w:r>
        <w:rPr>
          <w:spacing w:val="9"/>
        </w:rPr>
        <w:t xml:space="preserve"> </w:t>
      </w:r>
      <w:r>
        <w:rPr>
          <w:spacing w:val="-1"/>
        </w:rPr>
        <w:t>проходящими</w:t>
      </w:r>
      <w:r>
        <w:rPr>
          <w:spacing w:val="10"/>
        </w:rPr>
        <w:t xml:space="preserve"> </w:t>
      </w:r>
      <w:r>
        <w:t>на</w:t>
      </w:r>
      <w:r>
        <w:rPr>
          <w:spacing w:val="8"/>
        </w:rPr>
        <w:t xml:space="preserve"> </w:t>
      </w:r>
      <w:r>
        <w:rPr>
          <w:spacing w:val="-1"/>
        </w:rPr>
        <w:t>расстоянии</w:t>
      </w:r>
      <w:r>
        <w:rPr>
          <w:spacing w:val="8"/>
        </w:rPr>
        <w:t xml:space="preserve"> </w:t>
      </w:r>
      <w:r>
        <w:t>3</w:t>
      </w:r>
      <w:r>
        <w:rPr>
          <w:spacing w:val="9"/>
        </w:rPr>
        <w:t xml:space="preserve"> </w:t>
      </w:r>
      <w:r>
        <w:t>м</w:t>
      </w:r>
      <w:r>
        <w:rPr>
          <w:spacing w:val="8"/>
        </w:rPr>
        <w:t xml:space="preserve"> </w:t>
      </w:r>
      <w:r>
        <w:t>от</w:t>
      </w:r>
      <w:r>
        <w:rPr>
          <w:spacing w:val="10"/>
        </w:rPr>
        <w:t xml:space="preserve"> </w:t>
      </w:r>
      <w:r>
        <w:rPr>
          <w:spacing w:val="-1"/>
        </w:rPr>
        <w:t>газопровода</w:t>
      </w:r>
      <w:r>
        <w:rPr>
          <w:spacing w:val="5"/>
        </w:rPr>
        <w:t xml:space="preserve"> </w:t>
      </w:r>
      <w:r>
        <w:rPr>
          <w:spacing w:val="-1"/>
        </w:rPr>
        <w:t>со</w:t>
      </w:r>
      <w:r>
        <w:rPr>
          <w:spacing w:val="9"/>
        </w:rPr>
        <w:t xml:space="preserve"> </w:t>
      </w:r>
      <w:r>
        <w:rPr>
          <w:spacing w:val="-1"/>
        </w:rPr>
        <w:t>стороны</w:t>
      </w:r>
      <w:r>
        <w:rPr>
          <w:spacing w:val="8"/>
        </w:rPr>
        <w:t xml:space="preserve"> </w:t>
      </w:r>
      <w:r>
        <w:t>провода</w:t>
      </w:r>
      <w:r>
        <w:rPr>
          <w:spacing w:val="8"/>
        </w:rPr>
        <w:t xml:space="preserve"> </w:t>
      </w:r>
      <w:r>
        <w:t>и</w:t>
      </w:r>
      <w:r>
        <w:rPr>
          <w:spacing w:val="7"/>
        </w:rPr>
        <w:t xml:space="preserve"> </w:t>
      </w:r>
      <w:r>
        <w:t>2</w:t>
      </w:r>
      <w:r>
        <w:rPr>
          <w:spacing w:val="85"/>
        </w:rPr>
        <w:t xml:space="preserve"> </w:t>
      </w:r>
      <w:r>
        <w:rPr>
          <w:spacing w:val="-1"/>
        </w:rPr>
        <w:t xml:space="preserve">метров </w:t>
      </w:r>
      <w:r>
        <w:t>-</w:t>
      </w:r>
      <w:r>
        <w:rPr>
          <w:spacing w:val="-1"/>
        </w:rPr>
        <w:t xml:space="preserve"> </w:t>
      </w:r>
      <w:r>
        <w:t>с</w:t>
      </w:r>
      <w:r>
        <w:rPr>
          <w:spacing w:val="-1"/>
        </w:rPr>
        <w:t xml:space="preserve"> </w:t>
      </w:r>
      <w:r>
        <w:t xml:space="preserve">противоположной </w:t>
      </w:r>
      <w:r>
        <w:rPr>
          <w:spacing w:val="-1"/>
        </w:rPr>
        <w:t>стороны;</w:t>
      </w:r>
    </w:p>
    <w:p w14:paraId="4BA12958" w14:textId="45D618E2" w:rsidR="00221F49" w:rsidRDefault="00221F49" w:rsidP="008A3930">
      <w:pPr>
        <w:pStyle w:val="a"/>
        <w:widowControl w:val="0"/>
        <w:numPr>
          <w:ilvl w:val="1"/>
          <w:numId w:val="62"/>
        </w:numPr>
        <w:tabs>
          <w:tab w:val="left" w:pos="1001"/>
        </w:tabs>
        <w:kinsoku w:val="0"/>
        <w:overflowPunct w:val="0"/>
        <w:autoSpaceDE w:val="0"/>
        <w:autoSpaceDN w:val="0"/>
        <w:adjustRightInd w:val="0"/>
        <w:spacing w:before="0" w:after="0"/>
        <w:ind w:left="138" w:right="110" w:firstLine="708"/>
        <w:rPr>
          <w:spacing w:val="-1"/>
        </w:rPr>
      </w:pPr>
      <w:r>
        <w:rPr>
          <w:spacing w:val="-1"/>
        </w:rPr>
        <w:t>вокруг</w:t>
      </w:r>
      <w:r>
        <w:rPr>
          <w:spacing w:val="14"/>
        </w:rPr>
        <w:t xml:space="preserve"> </w:t>
      </w:r>
      <w:r>
        <w:rPr>
          <w:spacing w:val="-1"/>
        </w:rPr>
        <w:t>отдельно</w:t>
      </w:r>
      <w:r>
        <w:rPr>
          <w:spacing w:val="14"/>
        </w:rPr>
        <w:t xml:space="preserve"> </w:t>
      </w:r>
      <w:r>
        <w:rPr>
          <w:spacing w:val="-1"/>
        </w:rPr>
        <w:t>стоящих</w:t>
      </w:r>
      <w:r>
        <w:rPr>
          <w:spacing w:val="16"/>
        </w:rPr>
        <w:t xml:space="preserve"> </w:t>
      </w:r>
      <w:r>
        <w:rPr>
          <w:spacing w:val="-1"/>
        </w:rPr>
        <w:t>газорегуляторных</w:t>
      </w:r>
      <w:r>
        <w:rPr>
          <w:spacing w:val="13"/>
        </w:rPr>
        <w:t xml:space="preserve"> </w:t>
      </w:r>
      <w:r>
        <w:rPr>
          <w:spacing w:val="-1"/>
        </w:rPr>
        <w:t>пунктов</w:t>
      </w:r>
      <w:r>
        <w:rPr>
          <w:spacing w:val="19"/>
        </w:rPr>
        <w:t xml:space="preserve"> </w:t>
      </w:r>
      <w:r>
        <w:t>-</w:t>
      </w:r>
      <w:r>
        <w:rPr>
          <w:spacing w:val="13"/>
        </w:rPr>
        <w:t xml:space="preserve"> </w:t>
      </w:r>
      <w:r>
        <w:t>в</w:t>
      </w:r>
      <w:r>
        <w:rPr>
          <w:spacing w:val="13"/>
        </w:rPr>
        <w:t xml:space="preserve"> </w:t>
      </w:r>
      <w:r>
        <w:t>виде</w:t>
      </w:r>
      <w:r>
        <w:rPr>
          <w:spacing w:val="13"/>
        </w:rPr>
        <w:t xml:space="preserve"> </w:t>
      </w:r>
      <w:r>
        <w:t>территории,</w:t>
      </w:r>
      <w:r>
        <w:rPr>
          <w:spacing w:val="14"/>
        </w:rPr>
        <w:t xml:space="preserve"> </w:t>
      </w:r>
      <w:r>
        <w:t>ограниченной</w:t>
      </w:r>
      <w:r>
        <w:rPr>
          <w:spacing w:val="27"/>
        </w:rPr>
        <w:t xml:space="preserve"> </w:t>
      </w:r>
      <w:r>
        <w:rPr>
          <w:spacing w:val="-1"/>
        </w:rPr>
        <w:t>замкнутой</w:t>
      </w:r>
      <w:r>
        <w:rPr>
          <w:spacing w:val="29"/>
        </w:rPr>
        <w:t xml:space="preserve"> </w:t>
      </w:r>
      <w:r>
        <w:rPr>
          <w:spacing w:val="-1"/>
        </w:rPr>
        <w:t>линией,</w:t>
      </w:r>
      <w:r>
        <w:rPr>
          <w:spacing w:val="26"/>
        </w:rPr>
        <w:t xml:space="preserve"> </w:t>
      </w:r>
      <w:r>
        <w:rPr>
          <w:spacing w:val="-1"/>
        </w:rPr>
        <w:t>проведенной</w:t>
      </w:r>
      <w:r>
        <w:rPr>
          <w:spacing w:val="27"/>
        </w:rPr>
        <w:t xml:space="preserve"> </w:t>
      </w:r>
      <w:r>
        <w:t>на</w:t>
      </w:r>
      <w:r>
        <w:rPr>
          <w:spacing w:val="27"/>
        </w:rPr>
        <w:t xml:space="preserve"> </w:t>
      </w:r>
      <w:r>
        <w:rPr>
          <w:spacing w:val="-1"/>
        </w:rPr>
        <w:t>расстоянии</w:t>
      </w:r>
      <w:r>
        <w:rPr>
          <w:spacing w:val="27"/>
        </w:rPr>
        <w:t xml:space="preserve"> </w:t>
      </w:r>
      <w:r>
        <w:t>10</w:t>
      </w:r>
      <w:r>
        <w:rPr>
          <w:spacing w:val="28"/>
        </w:rPr>
        <w:t xml:space="preserve"> </w:t>
      </w:r>
      <w:r>
        <w:rPr>
          <w:spacing w:val="-1"/>
        </w:rPr>
        <w:t>метров</w:t>
      </w:r>
      <w:r>
        <w:rPr>
          <w:spacing w:val="28"/>
        </w:rPr>
        <w:t xml:space="preserve"> </w:t>
      </w:r>
      <w:r>
        <w:t>от</w:t>
      </w:r>
      <w:r>
        <w:rPr>
          <w:spacing w:val="29"/>
        </w:rPr>
        <w:t xml:space="preserve"> </w:t>
      </w:r>
      <w:r>
        <w:rPr>
          <w:spacing w:val="-1"/>
        </w:rPr>
        <w:t>границ</w:t>
      </w:r>
      <w:r>
        <w:rPr>
          <w:spacing w:val="29"/>
        </w:rPr>
        <w:t xml:space="preserve"> </w:t>
      </w:r>
      <w:r>
        <w:rPr>
          <w:spacing w:val="-2"/>
        </w:rPr>
        <w:t>этих</w:t>
      </w:r>
      <w:r>
        <w:rPr>
          <w:spacing w:val="28"/>
        </w:rPr>
        <w:t xml:space="preserve"> </w:t>
      </w:r>
      <w:r>
        <w:rPr>
          <w:spacing w:val="-1"/>
        </w:rPr>
        <w:t>объектов.</w:t>
      </w:r>
      <w:r>
        <w:rPr>
          <w:spacing w:val="28"/>
        </w:rPr>
        <w:t xml:space="preserve"> </w:t>
      </w:r>
      <w:r>
        <w:rPr>
          <w:spacing w:val="-1"/>
        </w:rPr>
        <w:t>Для</w:t>
      </w:r>
      <w:r>
        <w:rPr>
          <w:spacing w:val="79"/>
        </w:rPr>
        <w:t xml:space="preserve"> </w:t>
      </w:r>
      <w:r>
        <w:rPr>
          <w:spacing w:val="-1"/>
        </w:rPr>
        <w:t>газорегуляторных</w:t>
      </w:r>
      <w:r>
        <w:rPr>
          <w:spacing w:val="1"/>
        </w:rPr>
        <w:t xml:space="preserve"> </w:t>
      </w:r>
      <w:r>
        <w:rPr>
          <w:spacing w:val="-1"/>
        </w:rPr>
        <w:t>пунктов,</w:t>
      </w:r>
      <w:r>
        <w:t xml:space="preserve"> </w:t>
      </w:r>
      <w:r>
        <w:rPr>
          <w:spacing w:val="-1"/>
        </w:rPr>
        <w:t xml:space="preserve">пристроенных </w:t>
      </w:r>
      <w:r>
        <w:t xml:space="preserve">к </w:t>
      </w:r>
      <w:r>
        <w:rPr>
          <w:spacing w:val="-1"/>
        </w:rPr>
        <w:t>зданиям,</w:t>
      </w:r>
      <w:r>
        <w:t xml:space="preserve"> </w:t>
      </w:r>
      <w:r>
        <w:rPr>
          <w:spacing w:val="-1"/>
        </w:rPr>
        <w:t>охранная</w:t>
      </w:r>
      <w:r>
        <w:t xml:space="preserve"> зона</w:t>
      </w:r>
      <w:r>
        <w:rPr>
          <w:spacing w:val="-4"/>
        </w:rPr>
        <w:t xml:space="preserve"> </w:t>
      </w:r>
      <w:r>
        <w:rPr>
          <w:spacing w:val="-1"/>
        </w:rPr>
        <w:t>не регламентируется;</w:t>
      </w:r>
    </w:p>
    <w:p w14:paraId="0B50B9FD" w14:textId="75CA1F48" w:rsidR="00221F49" w:rsidRDefault="00221F49" w:rsidP="008A3930">
      <w:pPr>
        <w:pStyle w:val="a"/>
        <w:widowControl w:val="0"/>
        <w:numPr>
          <w:ilvl w:val="1"/>
          <w:numId w:val="62"/>
        </w:numPr>
        <w:tabs>
          <w:tab w:val="left" w:pos="1094"/>
        </w:tabs>
        <w:kinsoku w:val="0"/>
        <w:overflowPunct w:val="0"/>
        <w:autoSpaceDE w:val="0"/>
        <w:autoSpaceDN w:val="0"/>
        <w:adjustRightInd w:val="0"/>
        <w:spacing w:before="0" w:after="0"/>
        <w:ind w:left="138" w:right="111" w:firstLine="708"/>
        <w:rPr>
          <w:spacing w:val="-1"/>
        </w:rPr>
      </w:pPr>
      <w:r>
        <w:t>вдоль</w:t>
      </w:r>
      <w:r>
        <w:rPr>
          <w:spacing w:val="48"/>
        </w:rPr>
        <w:t xml:space="preserve"> </w:t>
      </w:r>
      <w:r>
        <w:rPr>
          <w:spacing w:val="-1"/>
        </w:rPr>
        <w:t>трасс</w:t>
      </w:r>
      <w:r>
        <w:rPr>
          <w:spacing w:val="46"/>
        </w:rPr>
        <w:t xml:space="preserve"> </w:t>
      </w:r>
      <w:r>
        <w:rPr>
          <w:spacing w:val="-1"/>
        </w:rPr>
        <w:t>межпоселковых</w:t>
      </w:r>
      <w:r>
        <w:rPr>
          <w:spacing w:val="49"/>
        </w:rPr>
        <w:t xml:space="preserve"> </w:t>
      </w:r>
      <w:r>
        <w:rPr>
          <w:spacing w:val="-1"/>
        </w:rPr>
        <w:t>газопроводов,</w:t>
      </w:r>
      <w:r>
        <w:rPr>
          <w:spacing w:val="47"/>
        </w:rPr>
        <w:t xml:space="preserve"> </w:t>
      </w:r>
      <w:r>
        <w:rPr>
          <w:spacing w:val="-1"/>
        </w:rPr>
        <w:t>проходящих</w:t>
      </w:r>
      <w:r>
        <w:rPr>
          <w:spacing w:val="55"/>
        </w:rPr>
        <w:t xml:space="preserve"> </w:t>
      </w:r>
      <w:r>
        <w:t>по</w:t>
      </w:r>
      <w:r>
        <w:rPr>
          <w:spacing w:val="47"/>
        </w:rPr>
        <w:t xml:space="preserve"> </w:t>
      </w:r>
      <w:r>
        <w:rPr>
          <w:spacing w:val="-2"/>
        </w:rPr>
        <w:t>лесам</w:t>
      </w:r>
      <w:r>
        <w:rPr>
          <w:spacing w:val="47"/>
        </w:rPr>
        <w:t xml:space="preserve"> </w:t>
      </w:r>
      <w:r>
        <w:t>и</w:t>
      </w:r>
      <w:r>
        <w:rPr>
          <w:spacing w:val="48"/>
        </w:rPr>
        <w:t xml:space="preserve"> </w:t>
      </w:r>
      <w:r>
        <w:t>древесно-</w:t>
      </w:r>
      <w:r>
        <w:rPr>
          <w:spacing w:val="67"/>
        </w:rPr>
        <w:t xml:space="preserve"> </w:t>
      </w:r>
      <w:r>
        <w:rPr>
          <w:spacing w:val="-1"/>
        </w:rPr>
        <w:t>кустарниковой</w:t>
      </w:r>
      <w:r>
        <w:rPr>
          <w:spacing w:val="5"/>
        </w:rPr>
        <w:t xml:space="preserve"> </w:t>
      </w:r>
      <w:r>
        <w:rPr>
          <w:spacing w:val="-1"/>
        </w:rPr>
        <w:t>растительности,</w:t>
      </w:r>
      <w:r>
        <w:rPr>
          <w:spacing w:val="6"/>
        </w:rPr>
        <w:t xml:space="preserve"> </w:t>
      </w:r>
      <w:r>
        <w:t>-</w:t>
      </w:r>
      <w:r>
        <w:rPr>
          <w:spacing w:val="4"/>
        </w:rPr>
        <w:t xml:space="preserve"> </w:t>
      </w:r>
      <w:r>
        <w:t>в</w:t>
      </w:r>
      <w:r>
        <w:rPr>
          <w:spacing w:val="4"/>
        </w:rPr>
        <w:t xml:space="preserve"> </w:t>
      </w:r>
      <w:r>
        <w:t>виде</w:t>
      </w:r>
      <w:r>
        <w:rPr>
          <w:spacing w:val="1"/>
        </w:rPr>
        <w:t xml:space="preserve"> </w:t>
      </w:r>
      <w:r>
        <w:rPr>
          <w:spacing w:val="-1"/>
        </w:rPr>
        <w:t>просек</w:t>
      </w:r>
      <w:r>
        <w:rPr>
          <w:spacing w:val="5"/>
        </w:rPr>
        <w:t xml:space="preserve"> </w:t>
      </w:r>
      <w:r>
        <w:rPr>
          <w:spacing w:val="-1"/>
        </w:rPr>
        <w:t>шириной</w:t>
      </w:r>
      <w:r>
        <w:rPr>
          <w:spacing w:val="5"/>
        </w:rPr>
        <w:t xml:space="preserve"> </w:t>
      </w:r>
      <w:r>
        <w:t>6</w:t>
      </w:r>
      <w:r>
        <w:rPr>
          <w:spacing w:val="2"/>
        </w:rPr>
        <w:t xml:space="preserve"> </w:t>
      </w:r>
      <w:r>
        <w:rPr>
          <w:spacing w:val="-1"/>
        </w:rPr>
        <w:t>метров,</w:t>
      </w:r>
      <w:r>
        <w:rPr>
          <w:spacing w:val="4"/>
        </w:rPr>
        <w:t xml:space="preserve"> </w:t>
      </w:r>
      <w:r>
        <w:t>по</w:t>
      </w:r>
      <w:r>
        <w:rPr>
          <w:spacing w:val="2"/>
        </w:rPr>
        <w:t xml:space="preserve"> </w:t>
      </w:r>
      <w:r>
        <w:t>3</w:t>
      </w:r>
      <w:r>
        <w:rPr>
          <w:spacing w:val="4"/>
        </w:rPr>
        <w:t xml:space="preserve"> </w:t>
      </w:r>
      <w:r>
        <w:rPr>
          <w:spacing w:val="-1"/>
        </w:rPr>
        <w:t>метра</w:t>
      </w:r>
      <w:r>
        <w:rPr>
          <w:spacing w:val="3"/>
        </w:rPr>
        <w:t xml:space="preserve"> </w:t>
      </w:r>
      <w:r>
        <w:t>с</w:t>
      </w:r>
      <w:r>
        <w:rPr>
          <w:spacing w:val="3"/>
        </w:rPr>
        <w:t xml:space="preserve"> </w:t>
      </w:r>
      <w:r>
        <w:rPr>
          <w:spacing w:val="-1"/>
        </w:rPr>
        <w:t>каждой</w:t>
      </w:r>
      <w:r>
        <w:rPr>
          <w:spacing w:val="5"/>
        </w:rPr>
        <w:t xml:space="preserve"> </w:t>
      </w:r>
      <w:r>
        <w:t>сторо</w:t>
      </w:r>
      <w:r w:rsidR="002118F7">
        <w:t>ны</w:t>
      </w:r>
      <w:r w:rsidR="002118F7">
        <w:rPr>
          <w:spacing w:val="20"/>
        </w:rPr>
        <w:t xml:space="preserve"> </w:t>
      </w:r>
      <w:r w:rsidR="002118F7">
        <w:rPr>
          <w:spacing w:val="-1"/>
        </w:rPr>
        <w:t>газопровода.</w:t>
      </w:r>
      <w:r w:rsidR="002118F7">
        <w:rPr>
          <w:spacing w:val="21"/>
        </w:rPr>
        <w:t xml:space="preserve"> </w:t>
      </w:r>
      <w:r w:rsidR="002118F7">
        <w:t>Для</w:t>
      </w:r>
      <w:r w:rsidR="002118F7">
        <w:rPr>
          <w:spacing w:val="21"/>
        </w:rPr>
        <w:t xml:space="preserve"> </w:t>
      </w:r>
      <w:r w:rsidR="002118F7">
        <w:rPr>
          <w:spacing w:val="-1"/>
        </w:rPr>
        <w:t>надземных</w:t>
      </w:r>
      <w:r w:rsidR="002118F7">
        <w:rPr>
          <w:spacing w:val="25"/>
        </w:rPr>
        <w:t xml:space="preserve"> </w:t>
      </w:r>
      <w:r w:rsidR="002118F7">
        <w:rPr>
          <w:spacing w:val="-2"/>
        </w:rPr>
        <w:t>участков</w:t>
      </w:r>
      <w:r w:rsidR="002118F7">
        <w:rPr>
          <w:spacing w:val="20"/>
        </w:rPr>
        <w:t xml:space="preserve"> </w:t>
      </w:r>
      <w:r w:rsidR="002118F7">
        <w:rPr>
          <w:spacing w:val="-1"/>
        </w:rPr>
        <w:t>газопроводов</w:t>
      </w:r>
      <w:r w:rsidR="002118F7">
        <w:rPr>
          <w:spacing w:val="20"/>
        </w:rPr>
        <w:t xml:space="preserve"> </w:t>
      </w:r>
      <w:r w:rsidR="002118F7">
        <w:rPr>
          <w:spacing w:val="-1"/>
        </w:rPr>
        <w:t>расстояние</w:t>
      </w:r>
      <w:r w:rsidR="002118F7">
        <w:rPr>
          <w:spacing w:val="20"/>
        </w:rPr>
        <w:t xml:space="preserve"> </w:t>
      </w:r>
      <w:r w:rsidR="002118F7">
        <w:t>от</w:t>
      </w:r>
      <w:r w:rsidR="002118F7">
        <w:rPr>
          <w:spacing w:val="22"/>
        </w:rPr>
        <w:t xml:space="preserve"> </w:t>
      </w:r>
      <w:r w:rsidR="002118F7">
        <w:rPr>
          <w:spacing w:val="-1"/>
        </w:rPr>
        <w:t>деревьев</w:t>
      </w:r>
      <w:r w:rsidR="002118F7">
        <w:rPr>
          <w:spacing w:val="20"/>
        </w:rPr>
        <w:t xml:space="preserve"> </w:t>
      </w:r>
      <w:r w:rsidR="002118F7">
        <w:t>до</w:t>
      </w:r>
      <w:r w:rsidR="002118F7">
        <w:rPr>
          <w:spacing w:val="21"/>
        </w:rPr>
        <w:t xml:space="preserve"> </w:t>
      </w:r>
      <w:r w:rsidR="002118F7">
        <w:t>трубопровода</w:t>
      </w:r>
      <w:r w:rsidR="002118F7">
        <w:rPr>
          <w:spacing w:val="-2"/>
        </w:rPr>
        <w:t xml:space="preserve"> </w:t>
      </w:r>
      <w:r w:rsidR="002118F7">
        <w:t>должно быть</w:t>
      </w:r>
      <w:r w:rsidR="002118F7">
        <w:rPr>
          <w:spacing w:val="1"/>
        </w:rPr>
        <w:t xml:space="preserve"> </w:t>
      </w:r>
      <w:r w:rsidR="002118F7">
        <w:t>не</w:t>
      </w:r>
      <w:r w:rsidR="002118F7">
        <w:rPr>
          <w:spacing w:val="-1"/>
        </w:rPr>
        <w:t xml:space="preserve"> менее высоты</w:t>
      </w:r>
      <w:r w:rsidR="002118F7">
        <w:t xml:space="preserve"> деревьев</w:t>
      </w:r>
      <w:r w:rsidR="002118F7">
        <w:rPr>
          <w:spacing w:val="1"/>
        </w:rPr>
        <w:t xml:space="preserve"> </w:t>
      </w:r>
      <w:r w:rsidR="002118F7">
        <w:t>в</w:t>
      </w:r>
      <w:r w:rsidR="002118F7">
        <w:rPr>
          <w:spacing w:val="1"/>
        </w:rPr>
        <w:t xml:space="preserve"> </w:t>
      </w:r>
      <w:r w:rsidR="002118F7">
        <w:rPr>
          <w:spacing w:val="-1"/>
        </w:rPr>
        <w:t>течение всего</w:t>
      </w:r>
      <w:r w:rsidR="002118F7">
        <w:rPr>
          <w:spacing w:val="2"/>
        </w:rPr>
        <w:t xml:space="preserve"> </w:t>
      </w:r>
      <w:r w:rsidR="002118F7">
        <w:t>срока</w:t>
      </w:r>
      <w:r w:rsidR="002118F7">
        <w:rPr>
          <w:spacing w:val="-1"/>
        </w:rPr>
        <w:t xml:space="preserve"> эксплуатации</w:t>
      </w:r>
      <w:r w:rsidR="002118F7">
        <w:t xml:space="preserve"> </w:t>
      </w:r>
      <w:r w:rsidR="002118F7">
        <w:rPr>
          <w:spacing w:val="-1"/>
        </w:rPr>
        <w:t>газопровода.</w:t>
      </w:r>
      <w:r w:rsidR="002118F7">
        <w:rPr>
          <w:spacing w:val="59"/>
        </w:rPr>
        <w:t xml:space="preserve"> </w:t>
      </w:r>
      <w:r w:rsidR="002118F7">
        <w:rPr>
          <w:spacing w:val="-1"/>
        </w:rPr>
        <w:t>Отсчет</w:t>
      </w:r>
      <w:r w:rsidR="002118F7">
        <w:rPr>
          <w:spacing w:val="26"/>
        </w:rPr>
        <w:t xml:space="preserve"> </w:t>
      </w:r>
      <w:r w:rsidR="002118F7">
        <w:rPr>
          <w:spacing w:val="-1"/>
        </w:rPr>
        <w:t>расстояний</w:t>
      </w:r>
      <w:r w:rsidR="002118F7">
        <w:rPr>
          <w:spacing w:val="24"/>
        </w:rPr>
        <w:t xml:space="preserve"> </w:t>
      </w:r>
      <w:r w:rsidR="002118F7">
        <w:t>при</w:t>
      </w:r>
      <w:r w:rsidR="002118F7">
        <w:rPr>
          <w:spacing w:val="24"/>
        </w:rPr>
        <w:t xml:space="preserve"> </w:t>
      </w:r>
      <w:r w:rsidR="002118F7">
        <w:rPr>
          <w:spacing w:val="-1"/>
        </w:rPr>
        <w:t>определении</w:t>
      </w:r>
      <w:r w:rsidR="002118F7">
        <w:rPr>
          <w:spacing w:val="24"/>
        </w:rPr>
        <w:t xml:space="preserve"> </w:t>
      </w:r>
      <w:r w:rsidR="002118F7">
        <w:rPr>
          <w:spacing w:val="-1"/>
        </w:rPr>
        <w:t>охранных</w:t>
      </w:r>
      <w:r w:rsidR="002118F7">
        <w:rPr>
          <w:spacing w:val="25"/>
        </w:rPr>
        <w:t xml:space="preserve"> </w:t>
      </w:r>
      <w:r w:rsidR="002118F7">
        <w:t>зон</w:t>
      </w:r>
      <w:r w:rsidR="002118F7">
        <w:rPr>
          <w:spacing w:val="24"/>
        </w:rPr>
        <w:t xml:space="preserve"> </w:t>
      </w:r>
      <w:r w:rsidR="002118F7">
        <w:rPr>
          <w:spacing w:val="-1"/>
        </w:rPr>
        <w:t>газопроводов</w:t>
      </w:r>
      <w:r w:rsidR="002118F7">
        <w:rPr>
          <w:spacing w:val="23"/>
        </w:rPr>
        <w:t xml:space="preserve"> </w:t>
      </w:r>
      <w:r w:rsidR="002118F7">
        <w:rPr>
          <w:spacing w:val="-1"/>
        </w:rPr>
        <w:t>производится</w:t>
      </w:r>
      <w:r w:rsidR="002118F7">
        <w:rPr>
          <w:spacing w:val="26"/>
        </w:rPr>
        <w:t xml:space="preserve"> </w:t>
      </w:r>
      <w:r w:rsidR="002118F7">
        <w:t>от</w:t>
      </w:r>
      <w:r w:rsidR="002118F7">
        <w:rPr>
          <w:spacing w:val="26"/>
        </w:rPr>
        <w:t xml:space="preserve"> </w:t>
      </w:r>
      <w:r w:rsidR="002118F7">
        <w:rPr>
          <w:spacing w:val="-1"/>
        </w:rPr>
        <w:t>оси</w:t>
      </w:r>
      <w:r w:rsidR="002118F7">
        <w:rPr>
          <w:spacing w:val="85"/>
        </w:rPr>
        <w:t xml:space="preserve"> </w:t>
      </w:r>
      <w:r w:rsidR="002118F7">
        <w:rPr>
          <w:spacing w:val="-1"/>
        </w:rPr>
        <w:t>газопровода</w:t>
      </w:r>
      <w:r w:rsidR="002118F7">
        <w:rPr>
          <w:spacing w:val="32"/>
        </w:rPr>
        <w:t xml:space="preserve"> </w:t>
      </w:r>
      <w:r w:rsidR="002118F7">
        <w:t>-</w:t>
      </w:r>
      <w:r w:rsidR="002118F7">
        <w:rPr>
          <w:spacing w:val="32"/>
        </w:rPr>
        <w:t xml:space="preserve"> </w:t>
      </w:r>
      <w:r w:rsidR="002118F7">
        <w:t>для</w:t>
      </w:r>
      <w:r w:rsidR="002118F7">
        <w:rPr>
          <w:spacing w:val="33"/>
        </w:rPr>
        <w:t xml:space="preserve"> </w:t>
      </w:r>
      <w:r w:rsidR="002118F7">
        <w:rPr>
          <w:spacing w:val="-1"/>
        </w:rPr>
        <w:t>однониточных</w:t>
      </w:r>
      <w:r w:rsidR="002118F7">
        <w:rPr>
          <w:spacing w:val="35"/>
        </w:rPr>
        <w:t xml:space="preserve"> </w:t>
      </w:r>
      <w:r w:rsidR="002118F7">
        <w:rPr>
          <w:spacing w:val="-1"/>
        </w:rPr>
        <w:t>газопроводов</w:t>
      </w:r>
      <w:r w:rsidR="002118F7">
        <w:rPr>
          <w:spacing w:val="32"/>
        </w:rPr>
        <w:t xml:space="preserve"> </w:t>
      </w:r>
      <w:r w:rsidR="002118F7">
        <w:t>и</w:t>
      </w:r>
      <w:r w:rsidR="002118F7">
        <w:rPr>
          <w:spacing w:val="34"/>
        </w:rPr>
        <w:t xml:space="preserve"> </w:t>
      </w:r>
      <w:r w:rsidR="002118F7">
        <w:t>от</w:t>
      </w:r>
      <w:r w:rsidR="002118F7">
        <w:rPr>
          <w:spacing w:val="34"/>
        </w:rPr>
        <w:t xml:space="preserve"> </w:t>
      </w:r>
      <w:r w:rsidR="002118F7">
        <w:rPr>
          <w:spacing w:val="-1"/>
        </w:rPr>
        <w:t>осей</w:t>
      </w:r>
      <w:r w:rsidR="002118F7">
        <w:rPr>
          <w:spacing w:val="34"/>
        </w:rPr>
        <w:t xml:space="preserve"> </w:t>
      </w:r>
      <w:r w:rsidR="002118F7">
        <w:rPr>
          <w:spacing w:val="-1"/>
        </w:rPr>
        <w:t>крайних</w:t>
      </w:r>
      <w:r w:rsidR="002118F7">
        <w:rPr>
          <w:spacing w:val="33"/>
        </w:rPr>
        <w:t xml:space="preserve"> </w:t>
      </w:r>
      <w:r w:rsidR="002118F7">
        <w:rPr>
          <w:spacing w:val="-1"/>
        </w:rPr>
        <w:t>ниток</w:t>
      </w:r>
      <w:r w:rsidR="002118F7">
        <w:rPr>
          <w:spacing w:val="34"/>
        </w:rPr>
        <w:t xml:space="preserve"> </w:t>
      </w:r>
      <w:r w:rsidR="002118F7">
        <w:rPr>
          <w:spacing w:val="-1"/>
        </w:rPr>
        <w:t>газопроводов</w:t>
      </w:r>
      <w:r w:rsidR="002118F7">
        <w:rPr>
          <w:spacing w:val="40"/>
        </w:rPr>
        <w:t xml:space="preserve"> </w:t>
      </w:r>
      <w:r w:rsidR="002118F7">
        <w:t>-</w:t>
      </w:r>
      <w:r w:rsidR="002118F7">
        <w:rPr>
          <w:spacing w:val="32"/>
        </w:rPr>
        <w:t xml:space="preserve"> </w:t>
      </w:r>
      <w:r w:rsidR="002118F7">
        <w:rPr>
          <w:spacing w:val="-1"/>
        </w:rPr>
        <w:t>для</w:t>
      </w:r>
      <w:r w:rsidR="002118F7" w:rsidRPr="002118F7">
        <w:rPr>
          <w:spacing w:val="-1"/>
        </w:rPr>
        <w:t xml:space="preserve"> </w:t>
      </w:r>
      <w:r w:rsidR="002118F7">
        <w:rPr>
          <w:spacing w:val="-1"/>
        </w:rPr>
        <w:t xml:space="preserve">многониточных. </w:t>
      </w:r>
    </w:p>
    <w:p w14:paraId="00502253" w14:textId="77777777" w:rsidR="00221F49" w:rsidRDefault="00221F49" w:rsidP="008A3930">
      <w:pPr>
        <w:pStyle w:val="a"/>
        <w:widowControl w:val="0"/>
        <w:numPr>
          <w:ilvl w:val="3"/>
          <w:numId w:val="61"/>
        </w:numPr>
        <w:tabs>
          <w:tab w:val="left" w:pos="1783"/>
        </w:tabs>
        <w:kinsoku w:val="0"/>
        <w:overflowPunct w:val="0"/>
        <w:autoSpaceDE w:val="0"/>
        <w:autoSpaceDN w:val="0"/>
        <w:adjustRightInd w:val="0"/>
        <w:spacing w:before="0" w:after="0"/>
        <w:ind w:right="120" w:firstLine="708"/>
        <w:jc w:val="left"/>
        <w:rPr>
          <w:spacing w:val="-1"/>
        </w:rPr>
      </w:pPr>
      <w:r>
        <w:rPr>
          <w:spacing w:val="-1"/>
        </w:rPr>
        <w:t>Размеры</w:t>
      </w:r>
      <w:r>
        <w:rPr>
          <w:spacing w:val="35"/>
        </w:rPr>
        <w:t xml:space="preserve"> </w:t>
      </w:r>
      <w:r>
        <w:rPr>
          <w:spacing w:val="-1"/>
        </w:rPr>
        <w:t>земельных</w:t>
      </w:r>
      <w:r>
        <w:rPr>
          <w:spacing w:val="40"/>
        </w:rPr>
        <w:t xml:space="preserve"> </w:t>
      </w:r>
      <w:r>
        <w:rPr>
          <w:spacing w:val="-1"/>
        </w:rPr>
        <w:t>участков</w:t>
      </w:r>
      <w:r>
        <w:rPr>
          <w:spacing w:val="35"/>
        </w:rPr>
        <w:t xml:space="preserve"> </w:t>
      </w:r>
      <w:r>
        <w:t>ГНС</w:t>
      </w:r>
      <w:r>
        <w:rPr>
          <w:spacing w:val="36"/>
        </w:rPr>
        <w:t xml:space="preserve"> </w:t>
      </w:r>
      <w:r>
        <w:t>в</w:t>
      </w:r>
      <w:r>
        <w:rPr>
          <w:spacing w:val="37"/>
        </w:rPr>
        <w:t xml:space="preserve"> </w:t>
      </w:r>
      <w:r>
        <w:t>зависимости</w:t>
      </w:r>
      <w:r>
        <w:rPr>
          <w:spacing w:val="36"/>
        </w:rPr>
        <w:t xml:space="preserve"> </w:t>
      </w:r>
      <w:r>
        <w:t>от</w:t>
      </w:r>
      <w:r>
        <w:rPr>
          <w:spacing w:val="36"/>
        </w:rPr>
        <w:t xml:space="preserve"> </w:t>
      </w:r>
      <w:r>
        <w:rPr>
          <w:spacing w:val="-1"/>
        </w:rPr>
        <w:t>их</w:t>
      </w:r>
      <w:r>
        <w:rPr>
          <w:spacing w:val="37"/>
        </w:rPr>
        <w:t xml:space="preserve"> </w:t>
      </w:r>
      <w:r>
        <w:rPr>
          <w:spacing w:val="-1"/>
        </w:rPr>
        <w:t>производительности</w:t>
      </w:r>
      <w:r>
        <w:rPr>
          <w:spacing w:val="39"/>
        </w:rPr>
        <w:t xml:space="preserve"> </w:t>
      </w:r>
      <w:r>
        <w:rPr>
          <w:spacing w:val="-1"/>
        </w:rPr>
        <w:t>следует</w:t>
      </w:r>
      <w:r>
        <w:t xml:space="preserve"> </w:t>
      </w:r>
      <w:r>
        <w:rPr>
          <w:spacing w:val="-1"/>
        </w:rPr>
        <w:t>принимать</w:t>
      </w:r>
      <w:r>
        <w:rPr>
          <w:spacing w:val="-2"/>
        </w:rPr>
        <w:t xml:space="preserve"> </w:t>
      </w:r>
      <w:r>
        <w:t xml:space="preserve">по </w:t>
      </w:r>
      <w:r>
        <w:rPr>
          <w:spacing w:val="-1"/>
        </w:rPr>
        <w:t>проекту</w:t>
      </w:r>
      <w:r>
        <w:rPr>
          <w:spacing w:val="-5"/>
        </w:rPr>
        <w:t xml:space="preserve"> </w:t>
      </w:r>
      <w:r>
        <w:t xml:space="preserve">для </w:t>
      </w:r>
      <w:r>
        <w:rPr>
          <w:spacing w:val="-1"/>
        </w:rPr>
        <w:t>станций</w:t>
      </w:r>
      <w:r>
        <w:t xml:space="preserve"> </w:t>
      </w:r>
      <w:r>
        <w:rPr>
          <w:spacing w:val="-1"/>
        </w:rPr>
        <w:t>производительностью:</w:t>
      </w:r>
    </w:p>
    <w:p w14:paraId="1D4177B6" w14:textId="77777777" w:rsidR="00221F49" w:rsidRDefault="00221F49" w:rsidP="008A3930">
      <w:pPr>
        <w:pStyle w:val="a"/>
        <w:widowControl w:val="0"/>
        <w:numPr>
          <w:ilvl w:val="1"/>
          <w:numId w:val="62"/>
        </w:numPr>
        <w:tabs>
          <w:tab w:val="left" w:pos="986"/>
        </w:tabs>
        <w:kinsoku w:val="0"/>
        <w:overflowPunct w:val="0"/>
        <w:autoSpaceDE w:val="0"/>
        <w:autoSpaceDN w:val="0"/>
        <w:adjustRightInd w:val="0"/>
        <w:spacing w:before="0" w:after="0"/>
        <w:ind w:left="986" w:hanging="140"/>
        <w:jc w:val="left"/>
        <w:rPr>
          <w:spacing w:val="-1"/>
        </w:rPr>
      </w:pPr>
      <w:r>
        <w:t xml:space="preserve">10 </w:t>
      </w:r>
      <w:r>
        <w:rPr>
          <w:spacing w:val="-1"/>
        </w:rPr>
        <w:t>тыс.</w:t>
      </w:r>
      <w:r>
        <w:t xml:space="preserve"> т/год</w:t>
      </w:r>
      <w:r>
        <w:rPr>
          <w:spacing w:val="1"/>
        </w:rPr>
        <w:t xml:space="preserve"> </w:t>
      </w:r>
      <w:r>
        <w:t>-</w:t>
      </w:r>
      <w:r>
        <w:rPr>
          <w:spacing w:val="-1"/>
        </w:rPr>
        <w:t xml:space="preserve"> </w:t>
      </w:r>
      <w:r>
        <w:t>не</w:t>
      </w:r>
      <w:r>
        <w:rPr>
          <w:spacing w:val="-1"/>
        </w:rPr>
        <w:t xml:space="preserve"> </w:t>
      </w:r>
      <w:r>
        <w:t>более</w:t>
      </w:r>
      <w:r>
        <w:rPr>
          <w:spacing w:val="-2"/>
        </w:rPr>
        <w:t xml:space="preserve"> </w:t>
      </w:r>
      <w:r>
        <w:t xml:space="preserve">6 </w:t>
      </w:r>
      <w:r>
        <w:rPr>
          <w:spacing w:val="-1"/>
        </w:rPr>
        <w:t>га;</w:t>
      </w:r>
    </w:p>
    <w:p w14:paraId="739A4560" w14:textId="77777777" w:rsidR="00221F49" w:rsidRDefault="00221F49" w:rsidP="008A3930">
      <w:pPr>
        <w:pStyle w:val="a"/>
        <w:widowControl w:val="0"/>
        <w:numPr>
          <w:ilvl w:val="1"/>
          <w:numId w:val="62"/>
        </w:numPr>
        <w:tabs>
          <w:tab w:val="left" w:pos="986"/>
        </w:tabs>
        <w:kinsoku w:val="0"/>
        <w:overflowPunct w:val="0"/>
        <w:autoSpaceDE w:val="0"/>
        <w:autoSpaceDN w:val="0"/>
        <w:adjustRightInd w:val="0"/>
        <w:spacing w:before="0" w:after="0"/>
        <w:ind w:left="986" w:hanging="140"/>
        <w:jc w:val="left"/>
        <w:rPr>
          <w:spacing w:val="-1"/>
        </w:rPr>
      </w:pPr>
      <w:r>
        <w:t xml:space="preserve">20 </w:t>
      </w:r>
      <w:r>
        <w:rPr>
          <w:spacing w:val="-1"/>
        </w:rPr>
        <w:t>тыс.</w:t>
      </w:r>
      <w:r>
        <w:t xml:space="preserve"> т/год</w:t>
      </w:r>
      <w:r>
        <w:rPr>
          <w:spacing w:val="1"/>
        </w:rPr>
        <w:t xml:space="preserve"> </w:t>
      </w:r>
      <w:r>
        <w:t>-</w:t>
      </w:r>
      <w:r>
        <w:rPr>
          <w:spacing w:val="-1"/>
        </w:rPr>
        <w:t xml:space="preserve"> </w:t>
      </w:r>
      <w:r>
        <w:t>не</w:t>
      </w:r>
      <w:r>
        <w:rPr>
          <w:spacing w:val="-1"/>
        </w:rPr>
        <w:t xml:space="preserve"> </w:t>
      </w:r>
      <w:r>
        <w:t>более</w:t>
      </w:r>
      <w:r>
        <w:rPr>
          <w:spacing w:val="-2"/>
        </w:rPr>
        <w:t xml:space="preserve"> </w:t>
      </w:r>
      <w:r>
        <w:t xml:space="preserve">7 </w:t>
      </w:r>
      <w:r>
        <w:rPr>
          <w:spacing w:val="-1"/>
        </w:rPr>
        <w:t>га;</w:t>
      </w:r>
    </w:p>
    <w:p w14:paraId="00646E50" w14:textId="77777777" w:rsidR="00221F49" w:rsidRDefault="00221F49" w:rsidP="008A3930">
      <w:pPr>
        <w:pStyle w:val="a"/>
        <w:widowControl w:val="0"/>
        <w:numPr>
          <w:ilvl w:val="1"/>
          <w:numId w:val="62"/>
        </w:numPr>
        <w:tabs>
          <w:tab w:val="left" w:pos="986"/>
        </w:tabs>
        <w:kinsoku w:val="0"/>
        <w:overflowPunct w:val="0"/>
        <w:autoSpaceDE w:val="0"/>
        <w:autoSpaceDN w:val="0"/>
        <w:adjustRightInd w:val="0"/>
        <w:spacing w:before="0" w:after="0"/>
        <w:ind w:left="986" w:hanging="140"/>
        <w:jc w:val="left"/>
        <w:rPr>
          <w:spacing w:val="-1"/>
        </w:rPr>
      </w:pPr>
      <w:r>
        <w:t xml:space="preserve">40 </w:t>
      </w:r>
      <w:r>
        <w:rPr>
          <w:spacing w:val="-1"/>
        </w:rPr>
        <w:t>тыс.</w:t>
      </w:r>
      <w:r>
        <w:t xml:space="preserve"> т/год</w:t>
      </w:r>
      <w:r>
        <w:rPr>
          <w:spacing w:val="1"/>
        </w:rPr>
        <w:t xml:space="preserve"> </w:t>
      </w:r>
      <w:r>
        <w:t>-</w:t>
      </w:r>
      <w:r>
        <w:rPr>
          <w:spacing w:val="-1"/>
        </w:rPr>
        <w:t xml:space="preserve"> </w:t>
      </w:r>
      <w:r>
        <w:t>не</w:t>
      </w:r>
      <w:r>
        <w:rPr>
          <w:spacing w:val="-1"/>
        </w:rPr>
        <w:t xml:space="preserve"> </w:t>
      </w:r>
      <w:r>
        <w:t>более</w:t>
      </w:r>
      <w:r>
        <w:rPr>
          <w:spacing w:val="-2"/>
        </w:rPr>
        <w:t xml:space="preserve"> </w:t>
      </w:r>
      <w:r>
        <w:t xml:space="preserve">8 </w:t>
      </w:r>
      <w:r>
        <w:rPr>
          <w:spacing w:val="-1"/>
        </w:rPr>
        <w:t>га.</w:t>
      </w:r>
    </w:p>
    <w:p w14:paraId="27E89F0C" w14:textId="4E61EA6A" w:rsidR="00221F49" w:rsidRDefault="00221F49" w:rsidP="008A3930">
      <w:pPr>
        <w:pStyle w:val="a"/>
        <w:numPr>
          <w:ilvl w:val="0"/>
          <w:numId w:val="0"/>
        </w:numPr>
        <w:kinsoku w:val="0"/>
        <w:overflowPunct w:val="0"/>
        <w:spacing w:before="0" w:after="0"/>
        <w:ind w:right="115" w:firstLine="709"/>
        <w:rPr>
          <w:spacing w:val="-1"/>
        </w:rPr>
      </w:pPr>
      <w:r>
        <w:t>Площадку</w:t>
      </w:r>
      <w:r>
        <w:rPr>
          <w:spacing w:val="28"/>
        </w:rPr>
        <w:t xml:space="preserve"> </w:t>
      </w:r>
      <w:r>
        <w:t>для</w:t>
      </w:r>
      <w:r>
        <w:rPr>
          <w:spacing w:val="33"/>
        </w:rPr>
        <w:t xml:space="preserve"> </w:t>
      </w:r>
      <w:r>
        <w:t>размещения</w:t>
      </w:r>
      <w:r>
        <w:rPr>
          <w:spacing w:val="33"/>
        </w:rPr>
        <w:t xml:space="preserve"> </w:t>
      </w:r>
      <w:r>
        <w:t>ГНС</w:t>
      </w:r>
      <w:r>
        <w:rPr>
          <w:spacing w:val="34"/>
        </w:rPr>
        <w:t xml:space="preserve"> </w:t>
      </w:r>
      <w:r>
        <w:rPr>
          <w:spacing w:val="-1"/>
        </w:rPr>
        <w:t>следует</w:t>
      </w:r>
      <w:r>
        <w:rPr>
          <w:spacing w:val="33"/>
        </w:rPr>
        <w:t xml:space="preserve"> </w:t>
      </w:r>
      <w:r>
        <w:rPr>
          <w:spacing w:val="-1"/>
        </w:rPr>
        <w:t>предусматривать</w:t>
      </w:r>
      <w:r>
        <w:rPr>
          <w:spacing w:val="34"/>
        </w:rPr>
        <w:t xml:space="preserve"> </w:t>
      </w:r>
      <w:r>
        <w:t>с</w:t>
      </w:r>
      <w:r>
        <w:rPr>
          <w:spacing w:val="37"/>
        </w:rPr>
        <w:t xml:space="preserve"> </w:t>
      </w:r>
      <w:r>
        <w:rPr>
          <w:spacing w:val="-2"/>
        </w:rPr>
        <w:t>учетом</w:t>
      </w:r>
      <w:r>
        <w:rPr>
          <w:spacing w:val="42"/>
        </w:rPr>
        <w:t xml:space="preserve"> </w:t>
      </w:r>
      <w:r>
        <w:rPr>
          <w:spacing w:val="-1"/>
        </w:rPr>
        <w:t>обеспечения</w:t>
      </w:r>
      <w:r>
        <w:rPr>
          <w:spacing w:val="33"/>
        </w:rPr>
        <w:t xml:space="preserve"> </w:t>
      </w:r>
      <w:r>
        <w:rPr>
          <w:spacing w:val="-1"/>
        </w:rPr>
        <w:t>снаружи</w:t>
      </w:r>
      <w:r>
        <w:rPr>
          <w:spacing w:val="50"/>
        </w:rPr>
        <w:t xml:space="preserve"> </w:t>
      </w:r>
      <w:r>
        <w:rPr>
          <w:spacing w:val="-1"/>
        </w:rPr>
        <w:t>ограждения</w:t>
      </w:r>
      <w:r>
        <w:rPr>
          <w:spacing w:val="50"/>
        </w:rPr>
        <w:t xml:space="preserve"> </w:t>
      </w:r>
      <w:r>
        <w:rPr>
          <w:spacing w:val="-1"/>
        </w:rPr>
        <w:t>противопожарной</w:t>
      </w:r>
      <w:r>
        <w:rPr>
          <w:spacing w:val="48"/>
        </w:rPr>
        <w:t xml:space="preserve"> </w:t>
      </w:r>
      <w:r>
        <w:rPr>
          <w:spacing w:val="-1"/>
        </w:rPr>
        <w:t>полосы</w:t>
      </w:r>
      <w:r>
        <w:rPr>
          <w:spacing w:val="49"/>
        </w:rPr>
        <w:t xml:space="preserve"> </w:t>
      </w:r>
      <w:r>
        <w:rPr>
          <w:spacing w:val="-1"/>
        </w:rPr>
        <w:t>шириной</w:t>
      </w:r>
      <w:r>
        <w:rPr>
          <w:spacing w:val="51"/>
        </w:rPr>
        <w:t xml:space="preserve"> </w:t>
      </w:r>
      <w:r>
        <w:t>10</w:t>
      </w:r>
      <w:r>
        <w:rPr>
          <w:spacing w:val="50"/>
        </w:rPr>
        <w:t xml:space="preserve"> </w:t>
      </w:r>
      <w:r>
        <w:t>м</w:t>
      </w:r>
      <w:r>
        <w:rPr>
          <w:spacing w:val="49"/>
        </w:rPr>
        <w:t xml:space="preserve"> </w:t>
      </w:r>
      <w:r>
        <w:t>и</w:t>
      </w:r>
      <w:r>
        <w:rPr>
          <w:spacing w:val="51"/>
        </w:rPr>
        <w:t xml:space="preserve"> </w:t>
      </w:r>
      <w:r>
        <w:rPr>
          <w:spacing w:val="-1"/>
        </w:rPr>
        <w:t>минимальных</w:t>
      </w:r>
      <w:r>
        <w:rPr>
          <w:spacing w:val="51"/>
        </w:rPr>
        <w:t xml:space="preserve"> </w:t>
      </w:r>
      <w:r>
        <w:rPr>
          <w:spacing w:val="-1"/>
        </w:rPr>
        <w:t>расстояний</w:t>
      </w:r>
      <w:r>
        <w:rPr>
          <w:spacing w:val="51"/>
        </w:rPr>
        <w:t xml:space="preserve"> </w:t>
      </w:r>
      <w:r>
        <w:rPr>
          <w:spacing w:val="-2"/>
        </w:rPr>
        <w:t>до</w:t>
      </w:r>
      <w:r>
        <w:rPr>
          <w:spacing w:val="83"/>
        </w:rPr>
        <w:t xml:space="preserve"> </w:t>
      </w:r>
      <w:r>
        <w:rPr>
          <w:spacing w:val="-1"/>
        </w:rPr>
        <w:t>лесных</w:t>
      </w:r>
      <w:r>
        <w:rPr>
          <w:spacing w:val="1"/>
        </w:rPr>
        <w:t xml:space="preserve"> </w:t>
      </w:r>
      <w:r>
        <w:rPr>
          <w:spacing w:val="-1"/>
        </w:rPr>
        <w:t>массивов:</w:t>
      </w:r>
      <w:r>
        <w:t xml:space="preserve"> хвойных</w:t>
      </w:r>
      <w:r>
        <w:rPr>
          <w:spacing w:val="-1"/>
        </w:rPr>
        <w:t xml:space="preserve"> </w:t>
      </w:r>
      <w:r>
        <w:t>пород</w:t>
      </w:r>
      <w:r>
        <w:rPr>
          <w:spacing w:val="2"/>
        </w:rPr>
        <w:t xml:space="preserve"> </w:t>
      </w:r>
      <w:r>
        <w:t>-</w:t>
      </w:r>
      <w:r>
        <w:rPr>
          <w:spacing w:val="-1"/>
        </w:rPr>
        <w:t xml:space="preserve"> </w:t>
      </w:r>
      <w:r>
        <w:t xml:space="preserve">50 </w:t>
      </w:r>
      <w:r>
        <w:rPr>
          <w:spacing w:val="-1"/>
        </w:rPr>
        <w:t>м,</w:t>
      </w:r>
      <w:r>
        <w:t xml:space="preserve"> </w:t>
      </w:r>
      <w:r>
        <w:rPr>
          <w:spacing w:val="-1"/>
        </w:rPr>
        <w:t xml:space="preserve">лиственных </w:t>
      </w:r>
      <w:r>
        <w:t>пород</w:t>
      </w:r>
      <w:r>
        <w:rPr>
          <w:spacing w:val="2"/>
        </w:rPr>
        <w:t xml:space="preserve"> </w:t>
      </w:r>
      <w:r>
        <w:t>-</w:t>
      </w:r>
      <w:r>
        <w:rPr>
          <w:spacing w:val="-1"/>
        </w:rPr>
        <w:t xml:space="preserve"> </w:t>
      </w:r>
      <w:r>
        <w:t xml:space="preserve">20 </w:t>
      </w:r>
      <w:r>
        <w:rPr>
          <w:spacing w:val="-1"/>
        </w:rPr>
        <w:t>м,</w:t>
      </w:r>
      <w:r>
        <w:t xml:space="preserve"> </w:t>
      </w:r>
      <w:r>
        <w:rPr>
          <w:spacing w:val="-1"/>
        </w:rPr>
        <w:t xml:space="preserve">смешанных </w:t>
      </w:r>
      <w:r>
        <w:t>пород</w:t>
      </w:r>
      <w:r>
        <w:rPr>
          <w:spacing w:val="2"/>
        </w:rPr>
        <w:t xml:space="preserve"> </w:t>
      </w:r>
      <w:r>
        <w:t>-</w:t>
      </w:r>
      <w:r>
        <w:rPr>
          <w:spacing w:val="-1"/>
        </w:rPr>
        <w:t xml:space="preserve"> </w:t>
      </w:r>
      <w:r>
        <w:t xml:space="preserve">30 </w:t>
      </w:r>
      <w:r>
        <w:rPr>
          <w:spacing w:val="-1"/>
        </w:rPr>
        <w:t>м.</w:t>
      </w:r>
    </w:p>
    <w:p w14:paraId="222A5ABE" w14:textId="210CE56A" w:rsidR="00221F49" w:rsidRDefault="00221F49" w:rsidP="008A3930">
      <w:pPr>
        <w:pStyle w:val="a"/>
        <w:widowControl w:val="0"/>
        <w:numPr>
          <w:ilvl w:val="3"/>
          <w:numId w:val="61"/>
        </w:numPr>
        <w:tabs>
          <w:tab w:val="left" w:pos="1757"/>
        </w:tabs>
        <w:kinsoku w:val="0"/>
        <w:overflowPunct w:val="0"/>
        <w:autoSpaceDE w:val="0"/>
        <w:autoSpaceDN w:val="0"/>
        <w:adjustRightInd w:val="0"/>
        <w:spacing w:before="0" w:after="0"/>
        <w:ind w:right="120" w:firstLine="708"/>
        <w:jc w:val="left"/>
        <w:rPr>
          <w:spacing w:val="-1"/>
        </w:rPr>
      </w:pPr>
      <w:r>
        <w:rPr>
          <w:spacing w:val="-1"/>
        </w:rPr>
        <w:t>Размеры</w:t>
      </w:r>
      <w:r>
        <w:rPr>
          <w:spacing w:val="8"/>
        </w:rPr>
        <w:t xml:space="preserve"> </w:t>
      </w:r>
      <w:r>
        <w:rPr>
          <w:spacing w:val="-1"/>
        </w:rPr>
        <w:t>земельных</w:t>
      </w:r>
      <w:r>
        <w:rPr>
          <w:spacing w:val="13"/>
        </w:rPr>
        <w:t xml:space="preserve"> </w:t>
      </w:r>
      <w:r>
        <w:rPr>
          <w:spacing w:val="-1"/>
        </w:rPr>
        <w:t>участков</w:t>
      </w:r>
      <w:r>
        <w:rPr>
          <w:spacing w:val="8"/>
        </w:rPr>
        <w:t xml:space="preserve"> </w:t>
      </w:r>
      <w:r>
        <w:t>ГНП</w:t>
      </w:r>
      <w:r>
        <w:rPr>
          <w:spacing w:val="8"/>
        </w:rPr>
        <w:t xml:space="preserve"> </w:t>
      </w:r>
      <w:r>
        <w:t>и</w:t>
      </w:r>
      <w:r>
        <w:rPr>
          <w:spacing w:val="10"/>
        </w:rPr>
        <w:t xml:space="preserve"> </w:t>
      </w:r>
      <w:r>
        <w:rPr>
          <w:spacing w:val="-1"/>
        </w:rPr>
        <w:t>промежуточных</w:t>
      </w:r>
      <w:r>
        <w:rPr>
          <w:spacing w:val="11"/>
        </w:rPr>
        <w:t xml:space="preserve"> </w:t>
      </w:r>
      <w:r>
        <w:rPr>
          <w:spacing w:val="-1"/>
        </w:rPr>
        <w:t>складов</w:t>
      </w:r>
      <w:r>
        <w:rPr>
          <w:spacing w:val="9"/>
        </w:rPr>
        <w:t xml:space="preserve"> </w:t>
      </w:r>
      <w:r>
        <w:rPr>
          <w:spacing w:val="1"/>
        </w:rPr>
        <w:t>баллонов</w:t>
      </w:r>
      <w:r>
        <w:rPr>
          <w:spacing w:val="8"/>
        </w:rPr>
        <w:t xml:space="preserve"> </w:t>
      </w:r>
      <w:r>
        <w:rPr>
          <w:spacing w:val="-2"/>
        </w:rPr>
        <w:t>следу</w:t>
      </w:r>
      <w:r>
        <w:rPr>
          <w:spacing w:val="-1"/>
        </w:rPr>
        <w:t>ет</w:t>
      </w:r>
      <w:r>
        <w:t xml:space="preserve"> </w:t>
      </w:r>
      <w:r>
        <w:rPr>
          <w:spacing w:val="-1"/>
        </w:rPr>
        <w:t>принимать</w:t>
      </w:r>
      <w:r>
        <w:t xml:space="preserve"> не</w:t>
      </w:r>
      <w:r>
        <w:rPr>
          <w:spacing w:val="-1"/>
        </w:rPr>
        <w:t xml:space="preserve"> </w:t>
      </w:r>
      <w:r>
        <w:t>более</w:t>
      </w:r>
      <w:r>
        <w:rPr>
          <w:spacing w:val="-2"/>
        </w:rPr>
        <w:t xml:space="preserve"> </w:t>
      </w:r>
      <w:r>
        <w:t xml:space="preserve">0,6 </w:t>
      </w:r>
      <w:r>
        <w:rPr>
          <w:spacing w:val="-1"/>
        </w:rPr>
        <w:t>га.</w:t>
      </w:r>
    </w:p>
    <w:p w14:paraId="4DE7E28B" w14:textId="77777777" w:rsidR="00221F49" w:rsidRDefault="00221F49" w:rsidP="008A3930">
      <w:pPr>
        <w:pStyle w:val="a"/>
        <w:widowControl w:val="0"/>
        <w:numPr>
          <w:ilvl w:val="3"/>
          <w:numId w:val="61"/>
        </w:numPr>
        <w:tabs>
          <w:tab w:val="left" w:pos="1747"/>
        </w:tabs>
        <w:kinsoku w:val="0"/>
        <w:overflowPunct w:val="0"/>
        <w:autoSpaceDE w:val="0"/>
        <w:autoSpaceDN w:val="0"/>
        <w:adjustRightInd w:val="0"/>
        <w:spacing w:before="0" w:after="0"/>
        <w:ind w:left="1746" w:hanging="900"/>
        <w:jc w:val="left"/>
        <w:rPr>
          <w:spacing w:val="-1"/>
        </w:rPr>
      </w:pPr>
      <w:r>
        <w:rPr>
          <w:spacing w:val="-1"/>
        </w:rPr>
        <w:lastRenderedPageBreak/>
        <w:t>Газорегуляторные</w:t>
      </w:r>
      <w:r>
        <w:rPr>
          <w:spacing w:val="-2"/>
        </w:rPr>
        <w:t xml:space="preserve"> </w:t>
      </w:r>
      <w:r>
        <w:rPr>
          <w:spacing w:val="-1"/>
        </w:rPr>
        <w:t>пункты</w:t>
      </w:r>
      <w:r>
        <w:t xml:space="preserve"> </w:t>
      </w:r>
      <w:r>
        <w:rPr>
          <w:spacing w:val="-1"/>
        </w:rPr>
        <w:t>(далее</w:t>
      </w:r>
      <w:r>
        <w:rPr>
          <w:spacing w:val="2"/>
        </w:rPr>
        <w:t xml:space="preserve"> </w:t>
      </w:r>
      <w:r>
        <w:t>-</w:t>
      </w:r>
      <w:r>
        <w:rPr>
          <w:spacing w:val="-1"/>
        </w:rPr>
        <w:t xml:space="preserve"> </w:t>
      </w:r>
      <w:r>
        <w:t>ГРП)</w:t>
      </w:r>
      <w:r>
        <w:rPr>
          <w:spacing w:val="-2"/>
        </w:rPr>
        <w:t xml:space="preserve"> </w:t>
      </w:r>
      <w:r>
        <w:rPr>
          <w:spacing w:val="-1"/>
        </w:rPr>
        <w:t>следует</w:t>
      </w:r>
      <w:r>
        <w:t xml:space="preserve"> </w:t>
      </w:r>
      <w:r>
        <w:rPr>
          <w:spacing w:val="-1"/>
        </w:rPr>
        <w:t>размещать:</w:t>
      </w:r>
    </w:p>
    <w:p w14:paraId="53EADF30" w14:textId="77777777" w:rsidR="00221F49" w:rsidRDefault="00221F49" w:rsidP="008A3930">
      <w:pPr>
        <w:pStyle w:val="a"/>
        <w:widowControl w:val="0"/>
        <w:numPr>
          <w:ilvl w:val="1"/>
          <w:numId w:val="62"/>
        </w:numPr>
        <w:tabs>
          <w:tab w:val="left" w:pos="986"/>
        </w:tabs>
        <w:kinsoku w:val="0"/>
        <w:overflowPunct w:val="0"/>
        <w:autoSpaceDE w:val="0"/>
        <w:autoSpaceDN w:val="0"/>
        <w:adjustRightInd w:val="0"/>
        <w:spacing w:before="0" w:after="0"/>
        <w:ind w:left="986" w:hanging="140"/>
        <w:jc w:val="left"/>
        <w:rPr>
          <w:spacing w:val="-1"/>
        </w:rPr>
      </w:pPr>
      <w:r>
        <w:rPr>
          <w:spacing w:val="-1"/>
        </w:rPr>
        <w:t>отдельно</w:t>
      </w:r>
      <w:r>
        <w:t xml:space="preserve"> </w:t>
      </w:r>
      <w:r>
        <w:rPr>
          <w:spacing w:val="-1"/>
        </w:rPr>
        <w:t>стоящими;</w:t>
      </w:r>
    </w:p>
    <w:p w14:paraId="74811577" w14:textId="4D8EC6C2" w:rsidR="00221F49" w:rsidRDefault="00221F49" w:rsidP="008A3930">
      <w:pPr>
        <w:pStyle w:val="a"/>
        <w:widowControl w:val="0"/>
        <w:numPr>
          <w:ilvl w:val="1"/>
          <w:numId w:val="62"/>
        </w:numPr>
        <w:tabs>
          <w:tab w:val="left" w:pos="1018"/>
        </w:tabs>
        <w:kinsoku w:val="0"/>
        <w:overflowPunct w:val="0"/>
        <w:autoSpaceDE w:val="0"/>
        <w:autoSpaceDN w:val="0"/>
        <w:adjustRightInd w:val="0"/>
        <w:spacing w:before="0" w:after="0"/>
        <w:ind w:left="138" w:right="120" w:firstLine="708"/>
        <w:jc w:val="left"/>
      </w:pPr>
      <w:r>
        <w:rPr>
          <w:spacing w:val="-1"/>
        </w:rPr>
        <w:t>пристроенными</w:t>
      </w:r>
      <w:r>
        <w:rPr>
          <w:spacing w:val="29"/>
        </w:rPr>
        <w:t xml:space="preserve"> </w:t>
      </w:r>
      <w:r>
        <w:t>к</w:t>
      </w:r>
      <w:r>
        <w:rPr>
          <w:spacing w:val="31"/>
        </w:rPr>
        <w:t xml:space="preserve"> </w:t>
      </w:r>
      <w:r>
        <w:rPr>
          <w:spacing w:val="-1"/>
        </w:rPr>
        <w:t>газифицируемым</w:t>
      </w:r>
      <w:r>
        <w:rPr>
          <w:spacing w:val="29"/>
        </w:rPr>
        <w:t xml:space="preserve"> </w:t>
      </w:r>
      <w:r>
        <w:rPr>
          <w:spacing w:val="-1"/>
        </w:rPr>
        <w:t>производственным</w:t>
      </w:r>
      <w:r>
        <w:rPr>
          <w:spacing w:val="29"/>
        </w:rPr>
        <w:t xml:space="preserve"> </w:t>
      </w:r>
      <w:r>
        <w:rPr>
          <w:spacing w:val="-1"/>
        </w:rPr>
        <w:t>зданиям,</w:t>
      </w:r>
      <w:r>
        <w:rPr>
          <w:spacing w:val="30"/>
        </w:rPr>
        <w:t xml:space="preserve"> </w:t>
      </w:r>
      <w:r>
        <w:rPr>
          <w:spacing w:val="-1"/>
        </w:rPr>
        <w:t>котельным</w:t>
      </w:r>
      <w:r>
        <w:rPr>
          <w:spacing w:val="29"/>
        </w:rPr>
        <w:t xml:space="preserve"> </w:t>
      </w:r>
      <w:r>
        <w:t>и</w:t>
      </w:r>
      <w:r>
        <w:rPr>
          <w:spacing w:val="29"/>
        </w:rPr>
        <w:t xml:space="preserve"> </w:t>
      </w:r>
      <w:r>
        <w:rPr>
          <w:spacing w:val="1"/>
        </w:rPr>
        <w:t>об</w:t>
      </w:r>
      <w:r w:rsidR="004B2907">
        <w:rPr>
          <w:spacing w:val="1"/>
        </w:rPr>
        <w:t>ще</w:t>
      </w:r>
      <w:r>
        <w:rPr>
          <w:spacing w:val="-1"/>
        </w:rPr>
        <w:t>ственным</w:t>
      </w:r>
      <w:r>
        <w:rPr>
          <w:spacing w:val="-2"/>
        </w:rPr>
        <w:t xml:space="preserve"> </w:t>
      </w:r>
      <w:r>
        <w:rPr>
          <w:spacing w:val="-1"/>
        </w:rPr>
        <w:t xml:space="preserve">зданиям </w:t>
      </w:r>
      <w:r>
        <w:t>с</w:t>
      </w:r>
      <w:r>
        <w:rPr>
          <w:spacing w:val="-1"/>
        </w:rPr>
        <w:t xml:space="preserve"> помещениями</w:t>
      </w:r>
      <w:r>
        <w:t xml:space="preserve"> </w:t>
      </w:r>
      <w:r>
        <w:rPr>
          <w:spacing w:val="-1"/>
        </w:rPr>
        <w:t>производственного</w:t>
      </w:r>
      <w:r>
        <w:t xml:space="preserve"> характера;</w:t>
      </w:r>
    </w:p>
    <w:p w14:paraId="17217F0D" w14:textId="77777777" w:rsidR="00221F49" w:rsidRDefault="00221F49" w:rsidP="008A3930">
      <w:pPr>
        <w:pStyle w:val="a"/>
        <w:widowControl w:val="0"/>
        <w:numPr>
          <w:ilvl w:val="1"/>
          <w:numId w:val="62"/>
        </w:numPr>
        <w:tabs>
          <w:tab w:val="left" w:pos="998"/>
        </w:tabs>
        <w:kinsoku w:val="0"/>
        <w:overflowPunct w:val="0"/>
        <w:autoSpaceDE w:val="0"/>
        <w:autoSpaceDN w:val="0"/>
        <w:adjustRightInd w:val="0"/>
        <w:spacing w:before="0" w:after="0"/>
        <w:ind w:left="138" w:right="120" w:firstLine="708"/>
        <w:jc w:val="left"/>
        <w:rPr>
          <w:spacing w:val="-1"/>
        </w:rPr>
      </w:pPr>
      <w:r>
        <w:rPr>
          <w:spacing w:val="-1"/>
        </w:rPr>
        <w:t>встроенными</w:t>
      </w:r>
      <w:r>
        <w:rPr>
          <w:spacing w:val="12"/>
        </w:rPr>
        <w:t xml:space="preserve"> </w:t>
      </w:r>
      <w:r>
        <w:t>в</w:t>
      </w:r>
      <w:r>
        <w:rPr>
          <w:spacing w:val="11"/>
        </w:rPr>
        <w:t xml:space="preserve"> </w:t>
      </w:r>
      <w:r>
        <w:t>одноэтажные</w:t>
      </w:r>
      <w:r>
        <w:rPr>
          <w:spacing w:val="10"/>
        </w:rPr>
        <w:t xml:space="preserve"> </w:t>
      </w:r>
      <w:r>
        <w:rPr>
          <w:spacing w:val="-1"/>
        </w:rPr>
        <w:t>газифицируемые</w:t>
      </w:r>
      <w:r>
        <w:rPr>
          <w:spacing w:val="10"/>
        </w:rPr>
        <w:t xml:space="preserve"> </w:t>
      </w:r>
      <w:r>
        <w:rPr>
          <w:spacing w:val="-1"/>
        </w:rPr>
        <w:t>производственные</w:t>
      </w:r>
      <w:r>
        <w:rPr>
          <w:spacing w:val="10"/>
        </w:rPr>
        <w:t xml:space="preserve"> </w:t>
      </w:r>
      <w:r>
        <w:rPr>
          <w:spacing w:val="-1"/>
        </w:rPr>
        <w:t>здания</w:t>
      </w:r>
      <w:r>
        <w:rPr>
          <w:spacing w:val="11"/>
        </w:rPr>
        <w:t xml:space="preserve"> </w:t>
      </w:r>
      <w:r>
        <w:t>и</w:t>
      </w:r>
      <w:r>
        <w:rPr>
          <w:spacing w:val="12"/>
        </w:rPr>
        <w:t xml:space="preserve"> </w:t>
      </w:r>
      <w:r>
        <w:rPr>
          <w:spacing w:val="-1"/>
        </w:rPr>
        <w:t>котельные</w:t>
      </w:r>
      <w:r>
        <w:rPr>
          <w:spacing w:val="79"/>
        </w:rPr>
        <w:t xml:space="preserve"> </w:t>
      </w:r>
      <w:r>
        <w:t>(кроме</w:t>
      </w:r>
      <w:r>
        <w:rPr>
          <w:spacing w:val="-2"/>
        </w:rPr>
        <w:t xml:space="preserve"> </w:t>
      </w:r>
      <w:r>
        <w:rPr>
          <w:spacing w:val="-1"/>
        </w:rPr>
        <w:t>помещений,</w:t>
      </w:r>
      <w:r>
        <w:t xml:space="preserve"> </w:t>
      </w:r>
      <w:r>
        <w:rPr>
          <w:spacing w:val="-1"/>
        </w:rPr>
        <w:t>расположенных</w:t>
      </w:r>
      <w:r>
        <w:rPr>
          <w:spacing w:val="2"/>
        </w:rPr>
        <w:t xml:space="preserve"> </w:t>
      </w:r>
      <w:r>
        <w:t xml:space="preserve">в </w:t>
      </w:r>
      <w:r>
        <w:rPr>
          <w:spacing w:val="-1"/>
        </w:rPr>
        <w:t xml:space="preserve">подвальных </w:t>
      </w:r>
      <w:r>
        <w:t xml:space="preserve">и </w:t>
      </w:r>
      <w:r>
        <w:rPr>
          <w:spacing w:val="-1"/>
        </w:rPr>
        <w:t>цокольных</w:t>
      </w:r>
      <w:r>
        <w:rPr>
          <w:spacing w:val="1"/>
        </w:rPr>
        <w:t xml:space="preserve"> </w:t>
      </w:r>
      <w:r>
        <w:rPr>
          <w:spacing w:val="-1"/>
        </w:rPr>
        <w:t>этажах);</w:t>
      </w:r>
    </w:p>
    <w:p w14:paraId="7B13E345" w14:textId="7C5A8AE0" w:rsidR="00221F49" w:rsidRDefault="00221F49" w:rsidP="008A3930">
      <w:pPr>
        <w:pStyle w:val="a"/>
        <w:widowControl w:val="0"/>
        <w:numPr>
          <w:ilvl w:val="1"/>
          <w:numId w:val="62"/>
        </w:numPr>
        <w:tabs>
          <w:tab w:val="left" w:pos="998"/>
        </w:tabs>
        <w:kinsoku w:val="0"/>
        <w:overflowPunct w:val="0"/>
        <w:autoSpaceDE w:val="0"/>
        <w:autoSpaceDN w:val="0"/>
        <w:adjustRightInd w:val="0"/>
        <w:spacing w:before="0" w:after="0"/>
        <w:ind w:left="138" w:right="115" w:firstLine="708"/>
        <w:rPr>
          <w:spacing w:val="-1"/>
        </w:rPr>
      </w:pPr>
      <w:r>
        <w:t>на</w:t>
      </w:r>
      <w:r>
        <w:rPr>
          <w:spacing w:val="10"/>
        </w:rPr>
        <w:t xml:space="preserve"> </w:t>
      </w:r>
      <w:r>
        <w:rPr>
          <w:spacing w:val="-1"/>
        </w:rPr>
        <w:t>покрытиях</w:t>
      </w:r>
      <w:r>
        <w:rPr>
          <w:spacing w:val="13"/>
        </w:rPr>
        <w:t xml:space="preserve"> </w:t>
      </w:r>
      <w:r>
        <w:rPr>
          <w:spacing w:val="-1"/>
        </w:rPr>
        <w:t>газифицируемых</w:t>
      </w:r>
      <w:r>
        <w:rPr>
          <w:spacing w:val="13"/>
        </w:rPr>
        <w:t xml:space="preserve"> </w:t>
      </w:r>
      <w:r>
        <w:rPr>
          <w:spacing w:val="-1"/>
        </w:rPr>
        <w:t>производственных</w:t>
      </w:r>
      <w:r>
        <w:rPr>
          <w:spacing w:val="13"/>
        </w:rPr>
        <w:t xml:space="preserve"> </w:t>
      </w:r>
      <w:r>
        <w:rPr>
          <w:spacing w:val="-1"/>
        </w:rPr>
        <w:t>зданий</w:t>
      </w:r>
      <w:r>
        <w:rPr>
          <w:spacing w:val="15"/>
        </w:rPr>
        <w:t xml:space="preserve"> </w:t>
      </w:r>
      <w:r>
        <w:t>I</w:t>
      </w:r>
      <w:r>
        <w:rPr>
          <w:spacing w:val="6"/>
        </w:rPr>
        <w:t xml:space="preserve"> </w:t>
      </w:r>
      <w:r>
        <w:t>и</w:t>
      </w:r>
      <w:r>
        <w:rPr>
          <w:spacing w:val="17"/>
        </w:rPr>
        <w:t xml:space="preserve"> </w:t>
      </w:r>
      <w:r>
        <w:t>II</w:t>
      </w:r>
      <w:r>
        <w:rPr>
          <w:spacing w:val="10"/>
        </w:rPr>
        <w:t xml:space="preserve"> </w:t>
      </w:r>
      <w:r>
        <w:rPr>
          <w:spacing w:val="-1"/>
        </w:rPr>
        <w:t>степеней</w:t>
      </w:r>
      <w:r>
        <w:rPr>
          <w:spacing w:val="12"/>
        </w:rPr>
        <w:t xml:space="preserve"> </w:t>
      </w:r>
      <w:r>
        <w:t>огнестойко</w:t>
      </w:r>
      <w:r>
        <w:rPr>
          <w:spacing w:val="-1"/>
        </w:rPr>
        <w:t>сти</w:t>
      </w:r>
      <w:r>
        <w:t xml:space="preserve"> </w:t>
      </w:r>
      <w:r>
        <w:rPr>
          <w:spacing w:val="-1"/>
        </w:rPr>
        <w:t xml:space="preserve">класса </w:t>
      </w:r>
      <w:r>
        <w:t>С с</w:t>
      </w:r>
      <w:r>
        <w:rPr>
          <w:spacing w:val="-1"/>
        </w:rPr>
        <w:t xml:space="preserve"> </w:t>
      </w:r>
      <w:r>
        <w:t>негорючим</w:t>
      </w:r>
      <w:r>
        <w:rPr>
          <w:spacing w:val="1"/>
        </w:rPr>
        <w:t xml:space="preserve"> </w:t>
      </w:r>
      <w:r>
        <w:rPr>
          <w:spacing w:val="-1"/>
        </w:rPr>
        <w:t>утеплителем;</w:t>
      </w:r>
    </w:p>
    <w:p w14:paraId="4502CE32" w14:textId="529248DC" w:rsidR="00221F49" w:rsidRDefault="00221F49" w:rsidP="008A3930">
      <w:pPr>
        <w:pStyle w:val="a"/>
        <w:widowControl w:val="0"/>
        <w:numPr>
          <w:ilvl w:val="1"/>
          <w:numId w:val="62"/>
        </w:numPr>
        <w:tabs>
          <w:tab w:val="left" w:pos="1025"/>
        </w:tabs>
        <w:kinsoku w:val="0"/>
        <w:overflowPunct w:val="0"/>
        <w:autoSpaceDE w:val="0"/>
        <w:autoSpaceDN w:val="0"/>
        <w:adjustRightInd w:val="0"/>
        <w:spacing w:before="0" w:after="0"/>
        <w:ind w:left="138" w:right="120" w:firstLine="708"/>
        <w:rPr>
          <w:spacing w:val="-1"/>
        </w:rPr>
      </w:pPr>
      <w:r>
        <w:t>вне</w:t>
      </w:r>
      <w:r>
        <w:rPr>
          <w:spacing w:val="37"/>
        </w:rPr>
        <w:t xml:space="preserve"> </w:t>
      </w:r>
      <w:r>
        <w:rPr>
          <w:spacing w:val="-1"/>
        </w:rPr>
        <w:t>зданий</w:t>
      </w:r>
      <w:r>
        <w:rPr>
          <w:spacing w:val="39"/>
        </w:rPr>
        <w:t xml:space="preserve"> </w:t>
      </w:r>
      <w:r>
        <w:t>на</w:t>
      </w:r>
      <w:r>
        <w:rPr>
          <w:spacing w:val="37"/>
        </w:rPr>
        <w:t xml:space="preserve"> </w:t>
      </w:r>
      <w:r>
        <w:rPr>
          <w:spacing w:val="-1"/>
        </w:rPr>
        <w:t>открытых</w:t>
      </w:r>
      <w:r>
        <w:rPr>
          <w:spacing w:val="39"/>
        </w:rPr>
        <w:t xml:space="preserve"> </w:t>
      </w:r>
      <w:r>
        <w:rPr>
          <w:spacing w:val="-1"/>
        </w:rPr>
        <w:t>огражденных</w:t>
      </w:r>
      <w:r>
        <w:rPr>
          <w:spacing w:val="40"/>
        </w:rPr>
        <w:t xml:space="preserve"> </w:t>
      </w:r>
      <w:r>
        <w:rPr>
          <w:spacing w:val="-1"/>
        </w:rPr>
        <w:t>площадках</w:t>
      </w:r>
      <w:r>
        <w:rPr>
          <w:spacing w:val="40"/>
        </w:rPr>
        <w:t xml:space="preserve"> </w:t>
      </w:r>
      <w:r>
        <w:t>под</w:t>
      </w:r>
      <w:r>
        <w:rPr>
          <w:spacing w:val="38"/>
        </w:rPr>
        <w:t xml:space="preserve"> </w:t>
      </w:r>
      <w:r>
        <w:rPr>
          <w:spacing w:val="-1"/>
        </w:rPr>
        <w:t>навесом</w:t>
      </w:r>
      <w:r>
        <w:rPr>
          <w:spacing w:val="37"/>
        </w:rPr>
        <w:t xml:space="preserve"> </w:t>
      </w:r>
      <w:r>
        <w:t>на</w:t>
      </w:r>
      <w:r>
        <w:rPr>
          <w:spacing w:val="37"/>
        </w:rPr>
        <w:t xml:space="preserve"> </w:t>
      </w:r>
      <w:r>
        <w:rPr>
          <w:spacing w:val="-1"/>
        </w:rPr>
        <w:t>территории</w:t>
      </w:r>
      <w:r>
        <w:rPr>
          <w:spacing w:val="39"/>
        </w:rPr>
        <w:t xml:space="preserve"> </w:t>
      </w:r>
      <w:r>
        <w:rPr>
          <w:spacing w:val="2"/>
        </w:rPr>
        <w:t>про</w:t>
      </w:r>
      <w:r>
        <w:rPr>
          <w:spacing w:val="-1"/>
        </w:rPr>
        <w:t>мышленных</w:t>
      </w:r>
      <w:r>
        <w:rPr>
          <w:spacing w:val="1"/>
        </w:rPr>
        <w:t xml:space="preserve"> </w:t>
      </w:r>
      <w:r>
        <w:rPr>
          <w:spacing w:val="-1"/>
        </w:rPr>
        <w:t>предприятий.</w:t>
      </w:r>
    </w:p>
    <w:p w14:paraId="17AD1F05" w14:textId="18FD92C5" w:rsidR="00221F49" w:rsidRDefault="00221F49" w:rsidP="008A3930">
      <w:pPr>
        <w:pStyle w:val="a"/>
        <w:numPr>
          <w:ilvl w:val="0"/>
          <w:numId w:val="0"/>
        </w:numPr>
        <w:kinsoku w:val="0"/>
        <w:overflowPunct w:val="0"/>
        <w:spacing w:before="0" w:after="0"/>
        <w:ind w:left="138" w:firstLine="713"/>
      </w:pPr>
      <w:r>
        <w:rPr>
          <w:spacing w:val="-1"/>
        </w:rPr>
        <w:t>Блочные</w:t>
      </w:r>
      <w:r>
        <w:rPr>
          <w:spacing w:val="32"/>
        </w:rPr>
        <w:t xml:space="preserve"> </w:t>
      </w:r>
      <w:r>
        <w:rPr>
          <w:spacing w:val="-1"/>
        </w:rPr>
        <w:t>газорегуляторные</w:t>
      </w:r>
      <w:r>
        <w:rPr>
          <w:spacing w:val="31"/>
        </w:rPr>
        <w:t xml:space="preserve"> </w:t>
      </w:r>
      <w:r>
        <w:rPr>
          <w:spacing w:val="-1"/>
        </w:rPr>
        <w:t>пункты</w:t>
      </w:r>
      <w:r>
        <w:rPr>
          <w:spacing w:val="32"/>
        </w:rPr>
        <w:t xml:space="preserve"> </w:t>
      </w:r>
      <w:r>
        <w:rPr>
          <w:spacing w:val="-1"/>
        </w:rPr>
        <w:t>(далее</w:t>
      </w:r>
      <w:r>
        <w:rPr>
          <w:spacing w:val="36"/>
        </w:rPr>
        <w:t xml:space="preserve"> </w:t>
      </w:r>
      <w:r>
        <w:t>-</w:t>
      </w:r>
      <w:r>
        <w:rPr>
          <w:spacing w:val="32"/>
        </w:rPr>
        <w:t xml:space="preserve"> </w:t>
      </w:r>
      <w:r>
        <w:t>ГРПБ)</w:t>
      </w:r>
      <w:r>
        <w:rPr>
          <w:spacing w:val="32"/>
        </w:rPr>
        <w:t xml:space="preserve"> </w:t>
      </w:r>
      <w:r>
        <w:rPr>
          <w:spacing w:val="-1"/>
        </w:rPr>
        <w:t>следует</w:t>
      </w:r>
      <w:r>
        <w:rPr>
          <w:spacing w:val="33"/>
        </w:rPr>
        <w:t xml:space="preserve"> </w:t>
      </w:r>
      <w:r>
        <w:t>размещать</w:t>
      </w:r>
      <w:r>
        <w:rPr>
          <w:spacing w:val="34"/>
        </w:rPr>
        <w:t xml:space="preserve"> </w:t>
      </w:r>
      <w:r>
        <w:rPr>
          <w:spacing w:val="-1"/>
        </w:rPr>
        <w:t>отдельно</w:t>
      </w:r>
      <w:r>
        <w:rPr>
          <w:spacing w:val="33"/>
        </w:rPr>
        <w:t xml:space="preserve"> </w:t>
      </w:r>
      <w:r>
        <w:t>стоя</w:t>
      </w:r>
      <w:r w:rsidR="002118F7">
        <w:t>щими.</w:t>
      </w:r>
    </w:p>
    <w:p w14:paraId="3B6F1753" w14:textId="109D8E1F" w:rsidR="00221F49" w:rsidRPr="000873D5" w:rsidRDefault="002118F7" w:rsidP="008A3930">
      <w:pPr>
        <w:pStyle w:val="a"/>
        <w:widowControl w:val="0"/>
        <w:numPr>
          <w:ilvl w:val="3"/>
          <w:numId w:val="61"/>
        </w:numPr>
        <w:tabs>
          <w:tab w:val="left" w:pos="1757"/>
        </w:tabs>
        <w:kinsoku w:val="0"/>
        <w:overflowPunct w:val="0"/>
        <w:autoSpaceDE w:val="0"/>
        <w:autoSpaceDN w:val="0"/>
        <w:adjustRightInd w:val="0"/>
        <w:spacing w:before="0" w:after="0"/>
        <w:ind w:right="120" w:firstLine="708"/>
        <w:rPr>
          <w:spacing w:val="-1"/>
        </w:rPr>
      </w:pPr>
      <w:r>
        <w:t>Шкафные</w:t>
      </w:r>
      <w:r w:rsidRPr="000873D5">
        <w:rPr>
          <w:spacing w:val="41"/>
        </w:rPr>
        <w:t xml:space="preserve"> </w:t>
      </w:r>
      <w:r w:rsidRPr="000873D5">
        <w:rPr>
          <w:spacing w:val="-1"/>
        </w:rPr>
        <w:t>газорегуляторные</w:t>
      </w:r>
      <w:r w:rsidRPr="000873D5">
        <w:rPr>
          <w:spacing w:val="41"/>
        </w:rPr>
        <w:t xml:space="preserve"> </w:t>
      </w:r>
      <w:r w:rsidRPr="000873D5">
        <w:rPr>
          <w:spacing w:val="-1"/>
        </w:rPr>
        <w:t>пункты</w:t>
      </w:r>
      <w:r w:rsidRPr="000873D5">
        <w:rPr>
          <w:spacing w:val="42"/>
        </w:rPr>
        <w:t xml:space="preserve"> </w:t>
      </w:r>
      <w:r w:rsidRPr="000873D5">
        <w:rPr>
          <w:spacing w:val="-1"/>
        </w:rPr>
        <w:t>(далее</w:t>
      </w:r>
      <w:r w:rsidRPr="000873D5">
        <w:rPr>
          <w:spacing w:val="46"/>
        </w:rPr>
        <w:t xml:space="preserve"> </w:t>
      </w:r>
      <w:r>
        <w:t>-</w:t>
      </w:r>
      <w:r w:rsidRPr="000873D5">
        <w:rPr>
          <w:spacing w:val="42"/>
        </w:rPr>
        <w:t xml:space="preserve"> </w:t>
      </w:r>
      <w:r>
        <w:t>ШРП)</w:t>
      </w:r>
      <w:r w:rsidRPr="000873D5">
        <w:rPr>
          <w:spacing w:val="41"/>
        </w:rPr>
        <w:t xml:space="preserve"> </w:t>
      </w:r>
      <w:r w:rsidRPr="000873D5">
        <w:rPr>
          <w:spacing w:val="-1"/>
        </w:rPr>
        <w:t>размещают</w:t>
      </w:r>
      <w:r w:rsidRPr="000873D5">
        <w:rPr>
          <w:spacing w:val="43"/>
        </w:rPr>
        <w:t xml:space="preserve"> </w:t>
      </w:r>
      <w:r>
        <w:t>на</w:t>
      </w:r>
      <w:r w:rsidRPr="000873D5">
        <w:rPr>
          <w:spacing w:val="42"/>
        </w:rPr>
        <w:t xml:space="preserve"> </w:t>
      </w:r>
      <w:r w:rsidRPr="000873D5">
        <w:rPr>
          <w:spacing w:val="-1"/>
        </w:rPr>
        <w:t xml:space="preserve">отдельно </w:t>
      </w:r>
      <w:r w:rsidR="00221F49" w:rsidRPr="000873D5">
        <w:rPr>
          <w:spacing w:val="-1"/>
        </w:rPr>
        <w:t>стоящих</w:t>
      </w:r>
      <w:r w:rsidR="00221F49" w:rsidRPr="000873D5">
        <w:rPr>
          <w:spacing w:val="16"/>
        </w:rPr>
        <w:t xml:space="preserve"> </w:t>
      </w:r>
      <w:r w:rsidR="00221F49" w:rsidRPr="000873D5">
        <w:rPr>
          <w:spacing w:val="-1"/>
        </w:rPr>
        <w:t>опорах</w:t>
      </w:r>
      <w:r w:rsidR="00221F49" w:rsidRPr="000873D5">
        <w:rPr>
          <w:spacing w:val="13"/>
        </w:rPr>
        <w:t xml:space="preserve"> </w:t>
      </w:r>
      <w:r w:rsidR="00221F49">
        <w:t>или</w:t>
      </w:r>
      <w:r w:rsidR="00221F49" w:rsidRPr="000873D5">
        <w:rPr>
          <w:spacing w:val="12"/>
        </w:rPr>
        <w:t xml:space="preserve"> </w:t>
      </w:r>
      <w:r w:rsidR="00221F49">
        <w:t>на</w:t>
      </w:r>
      <w:r w:rsidR="00221F49" w:rsidRPr="000873D5">
        <w:rPr>
          <w:spacing w:val="13"/>
        </w:rPr>
        <w:t xml:space="preserve"> </w:t>
      </w:r>
      <w:r w:rsidR="00221F49" w:rsidRPr="000873D5">
        <w:rPr>
          <w:spacing w:val="-1"/>
        </w:rPr>
        <w:t>наружных</w:t>
      </w:r>
      <w:r w:rsidR="00221F49" w:rsidRPr="000873D5">
        <w:rPr>
          <w:spacing w:val="15"/>
        </w:rPr>
        <w:t xml:space="preserve"> </w:t>
      </w:r>
      <w:r w:rsidR="00221F49" w:rsidRPr="000873D5">
        <w:rPr>
          <w:spacing w:val="-1"/>
        </w:rPr>
        <w:t>стенах</w:t>
      </w:r>
      <w:r w:rsidR="00221F49" w:rsidRPr="000873D5">
        <w:rPr>
          <w:spacing w:val="16"/>
        </w:rPr>
        <w:t xml:space="preserve"> </w:t>
      </w:r>
      <w:r w:rsidR="00221F49" w:rsidRPr="000873D5">
        <w:rPr>
          <w:spacing w:val="-1"/>
        </w:rPr>
        <w:t>зданий,</w:t>
      </w:r>
      <w:r w:rsidR="00221F49" w:rsidRPr="000873D5">
        <w:rPr>
          <w:spacing w:val="14"/>
        </w:rPr>
        <w:t xml:space="preserve"> </w:t>
      </w:r>
      <w:r w:rsidR="00221F49">
        <w:t>для</w:t>
      </w:r>
      <w:r w:rsidR="00221F49" w:rsidRPr="000873D5">
        <w:rPr>
          <w:spacing w:val="14"/>
        </w:rPr>
        <w:t xml:space="preserve"> </w:t>
      </w:r>
      <w:r w:rsidR="00221F49" w:rsidRPr="000873D5">
        <w:rPr>
          <w:spacing w:val="-1"/>
        </w:rPr>
        <w:t>газоснабжения</w:t>
      </w:r>
      <w:r w:rsidR="00221F49" w:rsidRPr="000873D5">
        <w:rPr>
          <w:spacing w:val="11"/>
        </w:rPr>
        <w:t xml:space="preserve"> </w:t>
      </w:r>
      <w:r w:rsidR="00221F49">
        <w:t>которых</w:t>
      </w:r>
      <w:r w:rsidR="00221F49" w:rsidRPr="000873D5">
        <w:rPr>
          <w:spacing w:val="15"/>
        </w:rPr>
        <w:t xml:space="preserve"> </w:t>
      </w:r>
      <w:r w:rsidR="00221F49" w:rsidRPr="000873D5">
        <w:rPr>
          <w:spacing w:val="-1"/>
        </w:rPr>
        <w:t>они</w:t>
      </w:r>
      <w:r w:rsidR="00221F49" w:rsidRPr="000873D5">
        <w:rPr>
          <w:spacing w:val="12"/>
        </w:rPr>
        <w:t xml:space="preserve"> </w:t>
      </w:r>
      <w:r w:rsidR="00221F49">
        <w:t>предназна</w:t>
      </w:r>
      <w:r w:rsidR="00221F49" w:rsidRPr="000873D5">
        <w:rPr>
          <w:spacing w:val="-1"/>
        </w:rPr>
        <w:t>чены.</w:t>
      </w:r>
    </w:p>
    <w:p w14:paraId="2FDE93E9" w14:textId="53D131AB" w:rsidR="00221F49" w:rsidRDefault="00221F49" w:rsidP="008A3930">
      <w:pPr>
        <w:pStyle w:val="a"/>
        <w:widowControl w:val="0"/>
        <w:numPr>
          <w:ilvl w:val="3"/>
          <w:numId w:val="61"/>
        </w:numPr>
        <w:tabs>
          <w:tab w:val="left" w:pos="1764"/>
        </w:tabs>
        <w:kinsoku w:val="0"/>
        <w:overflowPunct w:val="0"/>
        <w:autoSpaceDE w:val="0"/>
        <w:autoSpaceDN w:val="0"/>
        <w:adjustRightInd w:val="0"/>
        <w:spacing w:before="0" w:after="0"/>
        <w:ind w:right="108" w:firstLine="708"/>
        <w:rPr>
          <w:spacing w:val="-1"/>
        </w:rPr>
      </w:pPr>
      <w:r>
        <w:rPr>
          <w:spacing w:val="-1"/>
        </w:rPr>
        <w:t>Расстояния</w:t>
      </w:r>
      <w:r>
        <w:rPr>
          <w:spacing w:val="16"/>
        </w:rPr>
        <w:t xml:space="preserve"> </w:t>
      </w:r>
      <w:r>
        <w:rPr>
          <w:spacing w:val="-2"/>
        </w:rPr>
        <w:t>от</w:t>
      </w:r>
      <w:r>
        <w:rPr>
          <w:spacing w:val="14"/>
        </w:rPr>
        <w:t xml:space="preserve"> </w:t>
      </w:r>
      <w:r>
        <w:rPr>
          <w:spacing w:val="-1"/>
        </w:rPr>
        <w:t>ограждений</w:t>
      </w:r>
      <w:r>
        <w:rPr>
          <w:spacing w:val="17"/>
        </w:rPr>
        <w:t xml:space="preserve"> </w:t>
      </w:r>
      <w:r>
        <w:rPr>
          <w:spacing w:val="-1"/>
        </w:rPr>
        <w:t>ГРС,</w:t>
      </w:r>
      <w:r>
        <w:rPr>
          <w:spacing w:val="14"/>
        </w:rPr>
        <w:t xml:space="preserve"> </w:t>
      </w:r>
      <w:r>
        <w:t>ГГРП</w:t>
      </w:r>
      <w:r>
        <w:rPr>
          <w:spacing w:val="13"/>
        </w:rPr>
        <w:t xml:space="preserve"> </w:t>
      </w:r>
      <w:r>
        <w:t>и</w:t>
      </w:r>
      <w:r>
        <w:rPr>
          <w:spacing w:val="15"/>
        </w:rPr>
        <w:t xml:space="preserve"> </w:t>
      </w:r>
      <w:r>
        <w:t>ГРП</w:t>
      </w:r>
      <w:r>
        <w:rPr>
          <w:spacing w:val="16"/>
        </w:rPr>
        <w:t xml:space="preserve"> </w:t>
      </w:r>
      <w:r>
        <w:t>до</w:t>
      </w:r>
      <w:r>
        <w:rPr>
          <w:spacing w:val="14"/>
        </w:rPr>
        <w:t xml:space="preserve"> </w:t>
      </w:r>
      <w:r>
        <w:rPr>
          <w:spacing w:val="-1"/>
        </w:rPr>
        <w:t>зданий</w:t>
      </w:r>
      <w:r>
        <w:rPr>
          <w:spacing w:val="15"/>
        </w:rPr>
        <w:t xml:space="preserve"> </w:t>
      </w:r>
      <w:r>
        <w:t>и</w:t>
      </w:r>
      <w:r>
        <w:rPr>
          <w:spacing w:val="15"/>
        </w:rPr>
        <w:t xml:space="preserve"> </w:t>
      </w:r>
      <w:r>
        <w:rPr>
          <w:spacing w:val="-1"/>
        </w:rPr>
        <w:t>сооружений</w:t>
      </w:r>
      <w:r>
        <w:rPr>
          <w:spacing w:val="17"/>
        </w:rPr>
        <w:t xml:space="preserve"> </w:t>
      </w:r>
      <w:r>
        <w:rPr>
          <w:spacing w:val="1"/>
        </w:rPr>
        <w:t>прини</w:t>
      </w:r>
      <w:r>
        <w:rPr>
          <w:spacing w:val="-1"/>
        </w:rPr>
        <w:t>маются</w:t>
      </w:r>
      <w:r>
        <w:t xml:space="preserve"> в </w:t>
      </w:r>
      <w:r>
        <w:rPr>
          <w:spacing w:val="-1"/>
        </w:rPr>
        <w:t>зависимости</w:t>
      </w:r>
      <w:r>
        <w:t xml:space="preserve"> от </w:t>
      </w:r>
      <w:r>
        <w:rPr>
          <w:spacing w:val="-1"/>
        </w:rPr>
        <w:t xml:space="preserve">класса </w:t>
      </w:r>
      <w:r>
        <w:t xml:space="preserve">входного </w:t>
      </w:r>
      <w:r>
        <w:rPr>
          <w:spacing w:val="-1"/>
        </w:rPr>
        <w:t>газопровода:</w:t>
      </w:r>
    </w:p>
    <w:p w14:paraId="08DD136F" w14:textId="77777777" w:rsidR="00221F49" w:rsidRDefault="00221F49" w:rsidP="008A3930">
      <w:pPr>
        <w:pStyle w:val="a"/>
        <w:widowControl w:val="0"/>
        <w:numPr>
          <w:ilvl w:val="1"/>
          <w:numId w:val="62"/>
        </w:numPr>
        <w:tabs>
          <w:tab w:val="left" w:pos="986"/>
        </w:tabs>
        <w:kinsoku w:val="0"/>
        <w:overflowPunct w:val="0"/>
        <w:autoSpaceDE w:val="0"/>
        <w:autoSpaceDN w:val="0"/>
        <w:adjustRightInd w:val="0"/>
        <w:spacing w:before="0" w:after="0"/>
        <w:ind w:left="986" w:hanging="140"/>
        <w:rPr>
          <w:spacing w:val="-1"/>
        </w:rPr>
      </w:pPr>
      <w:r>
        <w:t>от ГТРП с</w:t>
      </w:r>
      <w:r>
        <w:rPr>
          <w:spacing w:val="-2"/>
        </w:rPr>
        <w:t xml:space="preserve"> </w:t>
      </w:r>
      <w:r>
        <w:t>входным</w:t>
      </w:r>
      <w:r>
        <w:rPr>
          <w:spacing w:val="-2"/>
        </w:rPr>
        <w:t xml:space="preserve"> </w:t>
      </w:r>
      <w:r>
        <w:rPr>
          <w:spacing w:val="-1"/>
        </w:rPr>
        <w:t xml:space="preserve">давлением </w:t>
      </w:r>
      <w:r>
        <w:t>Р =</w:t>
      </w:r>
      <w:r>
        <w:rPr>
          <w:spacing w:val="-1"/>
        </w:rPr>
        <w:t xml:space="preserve"> </w:t>
      </w:r>
      <w:r>
        <w:t>1,2 МПа</w:t>
      </w:r>
      <w:r>
        <w:rPr>
          <w:spacing w:val="-1"/>
        </w:rPr>
        <w:t xml:space="preserve"> </w:t>
      </w:r>
      <w:r>
        <w:t>-</w:t>
      </w:r>
      <w:r>
        <w:rPr>
          <w:spacing w:val="1"/>
        </w:rPr>
        <w:t xml:space="preserve"> </w:t>
      </w:r>
      <w:r>
        <w:t xml:space="preserve">15 </w:t>
      </w:r>
      <w:r>
        <w:rPr>
          <w:spacing w:val="-1"/>
        </w:rPr>
        <w:t>м;</w:t>
      </w:r>
    </w:p>
    <w:p w14:paraId="243F4F3C" w14:textId="77777777" w:rsidR="00221F49" w:rsidRDefault="00221F49" w:rsidP="008A3930">
      <w:pPr>
        <w:pStyle w:val="a"/>
        <w:widowControl w:val="0"/>
        <w:numPr>
          <w:ilvl w:val="1"/>
          <w:numId w:val="62"/>
        </w:numPr>
        <w:tabs>
          <w:tab w:val="left" w:pos="986"/>
        </w:tabs>
        <w:kinsoku w:val="0"/>
        <w:overflowPunct w:val="0"/>
        <w:autoSpaceDE w:val="0"/>
        <w:autoSpaceDN w:val="0"/>
        <w:adjustRightInd w:val="0"/>
        <w:spacing w:before="0" w:after="0"/>
        <w:ind w:left="986" w:hanging="140"/>
        <w:jc w:val="left"/>
        <w:rPr>
          <w:spacing w:val="-1"/>
        </w:rPr>
      </w:pPr>
      <w:r>
        <w:t>от ГРП с</w:t>
      </w:r>
      <w:r>
        <w:rPr>
          <w:spacing w:val="-2"/>
        </w:rPr>
        <w:t xml:space="preserve"> </w:t>
      </w:r>
      <w:r>
        <w:t>входным</w:t>
      </w:r>
      <w:r>
        <w:rPr>
          <w:spacing w:val="-2"/>
        </w:rPr>
        <w:t xml:space="preserve"> </w:t>
      </w:r>
      <w:r>
        <w:rPr>
          <w:spacing w:val="-1"/>
        </w:rPr>
        <w:t xml:space="preserve">давлением </w:t>
      </w:r>
      <w:r>
        <w:t>Р =</w:t>
      </w:r>
      <w:r>
        <w:rPr>
          <w:spacing w:val="-1"/>
        </w:rPr>
        <w:t xml:space="preserve"> </w:t>
      </w:r>
      <w:r>
        <w:t>0,6 МПа</w:t>
      </w:r>
      <w:r>
        <w:rPr>
          <w:spacing w:val="1"/>
        </w:rPr>
        <w:t xml:space="preserve"> </w:t>
      </w:r>
      <w:r>
        <w:t>-</w:t>
      </w:r>
      <w:r>
        <w:rPr>
          <w:spacing w:val="-1"/>
        </w:rPr>
        <w:t xml:space="preserve"> </w:t>
      </w:r>
      <w:r>
        <w:rPr>
          <w:spacing w:val="1"/>
        </w:rPr>
        <w:t>10</w:t>
      </w:r>
      <w:r>
        <w:t xml:space="preserve"> </w:t>
      </w:r>
      <w:r>
        <w:rPr>
          <w:spacing w:val="-1"/>
        </w:rPr>
        <w:t>м.</w:t>
      </w:r>
    </w:p>
    <w:p w14:paraId="2BCF7655" w14:textId="4357518D" w:rsidR="00221F49" w:rsidRDefault="00221F49" w:rsidP="008A3930">
      <w:pPr>
        <w:pStyle w:val="a"/>
        <w:widowControl w:val="0"/>
        <w:numPr>
          <w:ilvl w:val="3"/>
          <w:numId w:val="61"/>
        </w:numPr>
        <w:tabs>
          <w:tab w:val="left" w:pos="1783"/>
        </w:tabs>
        <w:kinsoku w:val="0"/>
        <w:overflowPunct w:val="0"/>
        <w:autoSpaceDE w:val="0"/>
        <w:autoSpaceDN w:val="0"/>
        <w:adjustRightInd w:val="0"/>
        <w:spacing w:before="0" w:after="0"/>
        <w:ind w:right="111" w:firstLine="708"/>
        <w:rPr>
          <w:spacing w:val="-1"/>
        </w:rPr>
      </w:pPr>
      <w:r>
        <w:t>Отдельно</w:t>
      </w:r>
      <w:r>
        <w:rPr>
          <w:spacing w:val="35"/>
        </w:rPr>
        <w:t xml:space="preserve"> </w:t>
      </w:r>
      <w:r>
        <w:rPr>
          <w:spacing w:val="-1"/>
        </w:rPr>
        <w:t>стоящие</w:t>
      </w:r>
      <w:r>
        <w:rPr>
          <w:spacing w:val="34"/>
        </w:rPr>
        <w:t xml:space="preserve"> </w:t>
      </w:r>
      <w:r>
        <w:rPr>
          <w:spacing w:val="-1"/>
        </w:rPr>
        <w:t>газорегуляторные</w:t>
      </w:r>
      <w:r>
        <w:rPr>
          <w:spacing w:val="34"/>
        </w:rPr>
        <w:t xml:space="preserve"> </w:t>
      </w:r>
      <w:r>
        <w:rPr>
          <w:spacing w:val="-1"/>
        </w:rPr>
        <w:t>пункты</w:t>
      </w:r>
      <w:r>
        <w:rPr>
          <w:spacing w:val="35"/>
        </w:rPr>
        <w:t xml:space="preserve"> </w:t>
      </w:r>
      <w:r>
        <w:t>в</w:t>
      </w:r>
      <w:r>
        <w:rPr>
          <w:spacing w:val="35"/>
        </w:rPr>
        <w:t xml:space="preserve"> </w:t>
      </w:r>
      <w:r>
        <w:rPr>
          <w:spacing w:val="-1"/>
        </w:rPr>
        <w:t>поселениях</w:t>
      </w:r>
      <w:r>
        <w:rPr>
          <w:spacing w:val="35"/>
        </w:rPr>
        <w:t xml:space="preserve"> </w:t>
      </w:r>
      <w:r>
        <w:t>должны</w:t>
      </w:r>
      <w:r>
        <w:rPr>
          <w:spacing w:val="35"/>
        </w:rPr>
        <w:t xml:space="preserve"> </w:t>
      </w:r>
      <w:r>
        <w:t>распола</w:t>
      </w:r>
      <w:r>
        <w:rPr>
          <w:spacing w:val="-1"/>
        </w:rPr>
        <w:t>гаться</w:t>
      </w:r>
      <w:r>
        <w:rPr>
          <w:spacing w:val="14"/>
        </w:rPr>
        <w:t xml:space="preserve"> </w:t>
      </w:r>
      <w:r>
        <w:t>на</w:t>
      </w:r>
      <w:r>
        <w:rPr>
          <w:spacing w:val="13"/>
        </w:rPr>
        <w:t xml:space="preserve"> </w:t>
      </w:r>
      <w:r>
        <w:rPr>
          <w:spacing w:val="-1"/>
        </w:rPr>
        <w:t>расстояниях</w:t>
      </w:r>
      <w:r>
        <w:rPr>
          <w:spacing w:val="13"/>
        </w:rPr>
        <w:t xml:space="preserve"> </w:t>
      </w:r>
      <w:r>
        <w:t>от</w:t>
      </w:r>
      <w:r>
        <w:rPr>
          <w:spacing w:val="14"/>
        </w:rPr>
        <w:t xml:space="preserve"> </w:t>
      </w:r>
      <w:r>
        <w:rPr>
          <w:spacing w:val="-1"/>
        </w:rPr>
        <w:t>зданий</w:t>
      </w:r>
      <w:r>
        <w:rPr>
          <w:spacing w:val="15"/>
        </w:rPr>
        <w:t xml:space="preserve"> </w:t>
      </w:r>
      <w:r>
        <w:t>и</w:t>
      </w:r>
      <w:r>
        <w:rPr>
          <w:spacing w:val="15"/>
        </w:rPr>
        <w:t xml:space="preserve"> </w:t>
      </w:r>
      <w:r>
        <w:rPr>
          <w:spacing w:val="-1"/>
        </w:rPr>
        <w:t>сооружений</w:t>
      </w:r>
      <w:r>
        <w:rPr>
          <w:spacing w:val="15"/>
        </w:rPr>
        <w:t xml:space="preserve"> </w:t>
      </w:r>
      <w:r>
        <w:t>не</w:t>
      </w:r>
      <w:r>
        <w:rPr>
          <w:spacing w:val="13"/>
        </w:rPr>
        <w:t xml:space="preserve"> </w:t>
      </w:r>
      <w:r>
        <w:rPr>
          <w:spacing w:val="-1"/>
        </w:rPr>
        <w:t>менее</w:t>
      </w:r>
      <w:r>
        <w:rPr>
          <w:spacing w:val="15"/>
        </w:rPr>
        <w:t xml:space="preserve"> </w:t>
      </w:r>
      <w:r>
        <w:rPr>
          <w:spacing w:val="-1"/>
        </w:rPr>
        <w:t>приведенных</w:t>
      </w:r>
      <w:r>
        <w:rPr>
          <w:spacing w:val="15"/>
        </w:rPr>
        <w:t xml:space="preserve"> </w:t>
      </w:r>
      <w:r>
        <w:t>в</w:t>
      </w:r>
      <w:r>
        <w:rPr>
          <w:spacing w:val="23"/>
        </w:rPr>
        <w:t xml:space="preserve"> </w:t>
      </w:r>
      <w:r>
        <w:rPr>
          <w:u w:val="single"/>
        </w:rPr>
        <w:t>таблице</w:t>
      </w:r>
      <w:r>
        <w:rPr>
          <w:spacing w:val="13"/>
          <w:u w:val="single"/>
        </w:rPr>
        <w:t xml:space="preserve"> </w:t>
      </w:r>
      <w:r>
        <w:rPr>
          <w:u w:val="single"/>
        </w:rPr>
        <w:t>16</w:t>
      </w:r>
      <w:r>
        <w:t>,</w:t>
      </w:r>
      <w:r>
        <w:rPr>
          <w:spacing w:val="14"/>
        </w:rPr>
        <w:t xml:space="preserve"> </w:t>
      </w:r>
      <w:r>
        <w:t>а</w:t>
      </w:r>
      <w:r>
        <w:rPr>
          <w:spacing w:val="13"/>
        </w:rPr>
        <w:t xml:space="preserve"> </w:t>
      </w:r>
      <w:r>
        <w:t>на</w:t>
      </w:r>
      <w:r>
        <w:rPr>
          <w:spacing w:val="13"/>
        </w:rPr>
        <w:t xml:space="preserve"> </w:t>
      </w:r>
      <w:r>
        <w:t>тер</w:t>
      </w:r>
      <w:r>
        <w:rPr>
          <w:spacing w:val="-1"/>
        </w:rPr>
        <w:t>ритории</w:t>
      </w:r>
      <w:r>
        <w:t xml:space="preserve"> </w:t>
      </w:r>
      <w:r>
        <w:rPr>
          <w:spacing w:val="-1"/>
        </w:rPr>
        <w:t>промышленных</w:t>
      </w:r>
      <w:r>
        <w:rPr>
          <w:spacing w:val="2"/>
        </w:rPr>
        <w:t xml:space="preserve"> </w:t>
      </w:r>
      <w:r>
        <w:rPr>
          <w:spacing w:val="-1"/>
        </w:rPr>
        <w:t>предприятий</w:t>
      </w:r>
      <w:r>
        <w:rPr>
          <w:spacing w:val="4"/>
        </w:rPr>
        <w:t xml:space="preserve"> </w:t>
      </w:r>
      <w:r>
        <w:t>-</w:t>
      </w:r>
      <w:r>
        <w:rPr>
          <w:spacing w:val="-1"/>
        </w:rPr>
        <w:t xml:space="preserve"> согласно</w:t>
      </w:r>
      <w:r>
        <w:t xml:space="preserve"> </w:t>
      </w:r>
      <w:r>
        <w:rPr>
          <w:spacing w:val="-1"/>
        </w:rPr>
        <w:t>требованиям</w:t>
      </w:r>
      <w:r>
        <w:t xml:space="preserve"> </w:t>
      </w:r>
      <w:hyperlink r:id="rId21" w:history="1">
        <w:r>
          <w:rPr>
            <w:u w:val="single"/>
          </w:rPr>
          <w:t>СП</w:t>
        </w:r>
      </w:hyperlink>
      <w:r>
        <w:rPr>
          <w:spacing w:val="-2"/>
          <w:u w:val="single"/>
        </w:rPr>
        <w:t xml:space="preserve"> </w:t>
      </w:r>
      <w:r>
        <w:rPr>
          <w:spacing w:val="-1"/>
          <w:u w:val="single"/>
        </w:rPr>
        <w:t>18.13330.2011</w:t>
      </w:r>
      <w:r>
        <w:rPr>
          <w:spacing w:val="-1"/>
        </w:rPr>
        <w:t>.</w:t>
      </w:r>
    </w:p>
    <w:p w14:paraId="50FB63EF" w14:textId="3A10622F" w:rsidR="00221F49" w:rsidRDefault="00221F49" w:rsidP="008A3930">
      <w:pPr>
        <w:pStyle w:val="a"/>
        <w:numPr>
          <w:ilvl w:val="0"/>
          <w:numId w:val="0"/>
        </w:numPr>
        <w:kinsoku w:val="0"/>
        <w:overflowPunct w:val="0"/>
        <w:spacing w:before="0" w:after="0"/>
        <w:ind w:right="112" w:firstLine="709"/>
        <w:rPr>
          <w:spacing w:val="-1"/>
        </w:rPr>
      </w:pPr>
      <w:r>
        <w:t>В</w:t>
      </w:r>
      <w:r>
        <w:rPr>
          <w:spacing w:val="26"/>
        </w:rPr>
        <w:t xml:space="preserve"> </w:t>
      </w:r>
      <w:r>
        <w:rPr>
          <w:spacing w:val="-1"/>
        </w:rPr>
        <w:t>стесненных</w:t>
      </w:r>
      <w:r>
        <w:rPr>
          <w:spacing w:val="30"/>
        </w:rPr>
        <w:t xml:space="preserve"> </w:t>
      </w:r>
      <w:r>
        <w:rPr>
          <w:spacing w:val="-1"/>
        </w:rPr>
        <w:t>условиях</w:t>
      </w:r>
      <w:r>
        <w:rPr>
          <w:spacing w:val="28"/>
        </w:rPr>
        <w:t xml:space="preserve"> </w:t>
      </w:r>
      <w:r>
        <w:rPr>
          <w:spacing w:val="-1"/>
        </w:rPr>
        <w:t>разрешается</w:t>
      </w:r>
      <w:r>
        <w:rPr>
          <w:spacing w:val="30"/>
        </w:rPr>
        <w:t xml:space="preserve"> </w:t>
      </w:r>
      <w:r>
        <w:rPr>
          <w:spacing w:val="-1"/>
        </w:rPr>
        <w:t>уменьшение</w:t>
      </w:r>
      <w:r>
        <w:rPr>
          <w:spacing w:val="25"/>
        </w:rPr>
        <w:t xml:space="preserve"> </w:t>
      </w:r>
      <w:r>
        <w:t>на</w:t>
      </w:r>
      <w:r>
        <w:rPr>
          <w:spacing w:val="25"/>
        </w:rPr>
        <w:t xml:space="preserve"> </w:t>
      </w:r>
      <w:r>
        <w:t>30</w:t>
      </w:r>
      <w:r>
        <w:rPr>
          <w:spacing w:val="26"/>
        </w:rPr>
        <w:t xml:space="preserve"> </w:t>
      </w:r>
      <w:r>
        <w:t>процентов</w:t>
      </w:r>
      <w:r>
        <w:rPr>
          <w:spacing w:val="25"/>
        </w:rPr>
        <w:t xml:space="preserve"> </w:t>
      </w:r>
      <w:r>
        <w:rPr>
          <w:spacing w:val="-1"/>
        </w:rPr>
        <w:t>расстояний</w:t>
      </w:r>
      <w:r>
        <w:rPr>
          <w:spacing w:val="27"/>
        </w:rPr>
        <w:t xml:space="preserve"> </w:t>
      </w:r>
      <w:r>
        <w:t>от</w:t>
      </w:r>
      <w:r>
        <w:rPr>
          <w:spacing w:val="26"/>
        </w:rPr>
        <w:t xml:space="preserve"> </w:t>
      </w:r>
      <w:r>
        <w:t>зданий</w:t>
      </w:r>
      <w:r>
        <w:rPr>
          <w:spacing w:val="-2"/>
        </w:rPr>
        <w:t xml:space="preserve"> </w:t>
      </w:r>
      <w:r>
        <w:t xml:space="preserve">и </w:t>
      </w:r>
      <w:r>
        <w:rPr>
          <w:spacing w:val="-1"/>
        </w:rPr>
        <w:t>сооружений</w:t>
      </w:r>
      <w:r>
        <w:t xml:space="preserve"> до </w:t>
      </w:r>
      <w:r>
        <w:rPr>
          <w:spacing w:val="-1"/>
        </w:rPr>
        <w:t>газорегуляторных</w:t>
      </w:r>
      <w:r>
        <w:rPr>
          <w:spacing w:val="1"/>
        </w:rPr>
        <w:t xml:space="preserve"> </w:t>
      </w:r>
      <w:r>
        <w:rPr>
          <w:spacing w:val="-1"/>
        </w:rPr>
        <w:t>пунктов</w:t>
      </w:r>
      <w:r>
        <w:t xml:space="preserve"> </w:t>
      </w:r>
      <w:r>
        <w:rPr>
          <w:spacing w:val="-1"/>
        </w:rPr>
        <w:t>пропускной</w:t>
      </w:r>
      <w:r>
        <w:t xml:space="preserve"> </w:t>
      </w:r>
      <w:r>
        <w:rPr>
          <w:spacing w:val="-1"/>
        </w:rPr>
        <w:t>способностью</w:t>
      </w:r>
      <w:r>
        <w:t xml:space="preserve"> до 10000 </w:t>
      </w:r>
      <w:r>
        <w:rPr>
          <w:spacing w:val="-1"/>
        </w:rPr>
        <w:t>м</w:t>
      </w:r>
      <w:r w:rsidR="004B2907" w:rsidRPr="004B2907">
        <w:rPr>
          <w:spacing w:val="-1"/>
          <w:vertAlign w:val="superscript"/>
        </w:rPr>
        <w:t>3</w:t>
      </w:r>
      <w:r>
        <w:rPr>
          <w:spacing w:val="-1"/>
        </w:rPr>
        <w:t>/ч.</w:t>
      </w:r>
    </w:p>
    <w:p w14:paraId="401A61D6" w14:textId="516C0C90" w:rsidR="00221F49" w:rsidRDefault="00221F49" w:rsidP="009A0AC8">
      <w:pPr>
        <w:pStyle w:val="a"/>
        <w:numPr>
          <w:ilvl w:val="0"/>
          <w:numId w:val="0"/>
        </w:numPr>
        <w:kinsoku w:val="0"/>
        <w:overflowPunct w:val="0"/>
        <w:spacing w:before="0" w:after="0"/>
        <w:ind w:firstLine="709"/>
      </w:pPr>
      <w:r>
        <w:rPr>
          <w:spacing w:val="-1"/>
        </w:rPr>
        <w:t xml:space="preserve">Таблица </w:t>
      </w:r>
      <w:r w:rsidR="000873D5">
        <w:t>16</w:t>
      </w:r>
      <w:r w:rsidR="004B2907">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327"/>
        <w:gridCol w:w="1531"/>
        <w:gridCol w:w="1870"/>
        <w:gridCol w:w="1928"/>
        <w:gridCol w:w="1939"/>
      </w:tblGrid>
      <w:tr w:rsidR="000873D5" w:rsidRPr="000873D5" w14:paraId="46CE35EA" w14:textId="77777777" w:rsidTr="004B2907">
        <w:trPr>
          <w:trHeight w:hRule="exact" w:val="640"/>
          <w:jc w:val="center"/>
        </w:trPr>
        <w:tc>
          <w:tcPr>
            <w:tcW w:w="2327" w:type="dxa"/>
            <w:vAlign w:val="center"/>
          </w:tcPr>
          <w:p w14:paraId="4AD90BFF" w14:textId="77777777" w:rsidR="000873D5" w:rsidRPr="000873D5" w:rsidRDefault="000873D5" w:rsidP="004B2907">
            <w:pPr>
              <w:pStyle w:val="TableParagraph"/>
              <w:kinsoku w:val="0"/>
              <w:overflowPunct w:val="0"/>
              <w:jc w:val="center"/>
              <w:rPr>
                <w:rFonts w:ascii="Times New Roman" w:hAnsi="Times New Roman"/>
                <w:sz w:val="20"/>
                <w:lang w:val="ru-RU"/>
              </w:rPr>
            </w:pPr>
            <w:r w:rsidRPr="000873D5">
              <w:rPr>
                <w:rFonts w:ascii="Times New Roman" w:hAnsi="Times New Roman"/>
                <w:spacing w:val="-1"/>
                <w:sz w:val="20"/>
                <w:lang w:val="ru-RU"/>
              </w:rPr>
              <w:t xml:space="preserve">Давление газа </w:t>
            </w:r>
            <w:r w:rsidRPr="000873D5">
              <w:rPr>
                <w:rFonts w:ascii="Times New Roman" w:hAnsi="Times New Roman"/>
                <w:sz w:val="20"/>
                <w:lang w:val="ru-RU"/>
              </w:rPr>
              <w:t>на</w:t>
            </w:r>
            <w:r w:rsidRPr="000873D5">
              <w:rPr>
                <w:rFonts w:ascii="Times New Roman" w:hAnsi="Times New Roman"/>
                <w:spacing w:val="27"/>
                <w:sz w:val="20"/>
                <w:lang w:val="ru-RU"/>
              </w:rPr>
              <w:t xml:space="preserve"> </w:t>
            </w:r>
            <w:r w:rsidRPr="000873D5">
              <w:rPr>
                <w:rFonts w:ascii="Times New Roman" w:hAnsi="Times New Roman"/>
                <w:spacing w:val="-1"/>
                <w:sz w:val="20"/>
                <w:lang w:val="ru-RU"/>
              </w:rPr>
              <w:t xml:space="preserve">вводе </w:t>
            </w:r>
            <w:r w:rsidRPr="000873D5">
              <w:rPr>
                <w:rFonts w:ascii="Times New Roman" w:hAnsi="Times New Roman"/>
                <w:sz w:val="20"/>
                <w:lang w:val="ru-RU"/>
              </w:rPr>
              <w:t xml:space="preserve">в ГРП, </w:t>
            </w:r>
            <w:r w:rsidRPr="000873D5">
              <w:rPr>
                <w:rFonts w:ascii="Times New Roman" w:hAnsi="Times New Roman"/>
                <w:spacing w:val="-1"/>
                <w:sz w:val="20"/>
                <w:lang w:val="ru-RU"/>
              </w:rPr>
              <w:t>ГРПБ,</w:t>
            </w:r>
            <w:r w:rsidRPr="000873D5">
              <w:rPr>
                <w:rFonts w:ascii="Times New Roman" w:hAnsi="Times New Roman"/>
                <w:spacing w:val="27"/>
                <w:sz w:val="20"/>
                <w:lang w:val="ru-RU"/>
              </w:rPr>
              <w:t xml:space="preserve"> </w:t>
            </w:r>
            <w:r w:rsidRPr="000873D5">
              <w:rPr>
                <w:rFonts w:ascii="Times New Roman" w:hAnsi="Times New Roman"/>
                <w:sz w:val="20"/>
                <w:lang w:val="ru-RU"/>
              </w:rPr>
              <w:t xml:space="preserve">ШРП, </w:t>
            </w:r>
            <w:r w:rsidRPr="000873D5">
              <w:rPr>
                <w:rFonts w:ascii="Times New Roman" w:hAnsi="Times New Roman"/>
                <w:spacing w:val="-1"/>
                <w:sz w:val="20"/>
                <w:lang w:val="ru-RU"/>
              </w:rPr>
              <w:t>МПа</w:t>
            </w:r>
          </w:p>
        </w:tc>
        <w:tc>
          <w:tcPr>
            <w:tcW w:w="7268" w:type="dxa"/>
            <w:gridSpan w:val="4"/>
            <w:vAlign w:val="center"/>
          </w:tcPr>
          <w:p w14:paraId="03AE0A4F" w14:textId="2DC47C70" w:rsidR="000873D5" w:rsidRPr="000873D5" w:rsidRDefault="000873D5" w:rsidP="004B2907">
            <w:pPr>
              <w:pStyle w:val="TableParagraph"/>
              <w:kinsoku w:val="0"/>
              <w:overflowPunct w:val="0"/>
              <w:jc w:val="center"/>
              <w:rPr>
                <w:rFonts w:ascii="Times New Roman" w:hAnsi="Times New Roman"/>
                <w:sz w:val="20"/>
                <w:lang w:val="ru-RU"/>
              </w:rPr>
            </w:pPr>
            <w:r w:rsidRPr="000873D5">
              <w:rPr>
                <w:rFonts w:ascii="Times New Roman" w:hAnsi="Times New Roman"/>
                <w:spacing w:val="-1"/>
                <w:sz w:val="20"/>
                <w:lang w:val="ru-RU"/>
              </w:rPr>
              <w:t xml:space="preserve">Расстояние </w:t>
            </w:r>
            <w:r w:rsidRPr="000873D5">
              <w:rPr>
                <w:rFonts w:ascii="Times New Roman" w:hAnsi="Times New Roman"/>
                <w:sz w:val="20"/>
                <w:lang w:val="ru-RU"/>
              </w:rPr>
              <w:t>в свету</w:t>
            </w:r>
            <w:r w:rsidRPr="000873D5">
              <w:rPr>
                <w:rFonts w:ascii="Times New Roman" w:hAnsi="Times New Roman"/>
                <w:spacing w:val="-5"/>
                <w:sz w:val="20"/>
                <w:lang w:val="ru-RU"/>
              </w:rPr>
              <w:t xml:space="preserve"> </w:t>
            </w:r>
            <w:r w:rsidRPr="000873D5">
              <w:rPr>
                <w:rFonts w:ascii="Times New Roman" w:hAnsi="Times New Roman"/>
                <w:sz w:val="20"/>
                <w:lang w:val="ru-RU"/>
              </w:rPr>
              <w:t xml:space="preserve">от отдельно </w:t>
            </w:r>
            <w:r w:rsidRPr="000873D5">
              <w:rPr>
                <w:rFonts w:ascii="Times New Roman" w:hAnsi="Times New Roman"/>
                <w:spacing w:val="-1"/>
                <w:sz w:val="20"/>
                <w:lang w:val="ru-RU"/>
              </w:rPr>
              <w:t xml:space="preserve">стоящих </w:t>
            </w:r>
            <w:r w:rsidRPr="000873D5">
              <w:rPr>
                <w:rFonts w:ascii="Times New Roman" w:hAnsi="Times New Roman"/>
                <w:sz w:val="20"/>
                <w:lang w:val="ru-RU"/>
              </w:rPr>
              <w:t>ГРП,</w:t>
            </w:r>
            <w:r w:rsidRPr="000873D5">
              <w:rPr>
                <w:rFonts w:ascii="Times New Roman" w:hAnsi="Times New Roman"/>
                <w:spacing w:val="-3"/>
                <w:sz w:val="20"/>
                <w:lang w:val="ru-RU"/>
              </w:rPr>
              <w:t xml:space="preserve"> </w:t>
            </w:r>
            <w:r w:rsidRPr="000873D5">
              <w:rPr>
                <w:rFonts w:ascii="Times New Roman" w:hAnsi="Times New Roman"/>
                <w:sz w:val="20"/>
                <w:lang w:val="ru-RU"/>
              </w:rPr>
              <w:t>ГРПБ</w:t>
            </w:r>
            <w:r w:rsidRPr="000873D5">
              <w:rPr>
                <w:rFonts w:ascii="Times New Roman" w:hAnsi="Times New Roman"/>
                <w:spacing w:val="-2"/>
                <w:sz w:val="20"/>
                <w:lang w:val="ru-RU"/>
              </w:rPr>
              <w:t xml:space="preserve"> </w:t>
            </w:r>
            <w:r w:rsidRPr="000873D5">
              <w:rPr>
                <w:rFonts w:ascii="Times New Roman" w:hAnsi="Times New Roman"/>
                <w:sz w:val="20"/>
                <w:lang w:val="ru-RU"/>
              </w:rPr>
              <w:t xml:space="preserve">и </w:t>
            </w:r>
            <w:r w:rsidRPr="000873D5">
              <w:rPr>
                <w:rFonts w:ascii="Times New Roman" w:hAnsi="Times New Roman"/>
                <w:spacing w:val="-1"/>
                <w:sz w:val="20"/>
                <w:lang w:val="ru-RU"/>
              </w:rPr>
              <w:t>отдельно</w:t>
            </w:r>
            <w:r w:rsidRPr="000873D5">
              <w:rPr>
                <w:rFonts w:ascii="Times New Roman" w:hAnsi="Times New Roman"/>
                <w:sz w:val="20"/>
                <w:lang w:val="ru-RU"/>
              </w:rPr>
              <w:t xml:space="preserve"> </w:t>
            </w:r>
            <w:r w:rsidRPr="000873D5">
              <w:rPr>
                <w:rFonts w:ascii="Times New Roman" w:hAnsi="Times New Roman"/>
                <w:spacing w:val="1"/>
                <w:sz w:val="20"/>
                <w:lang w:val="ru-RU"/>
              </w:rPr>
              <w:t>сто</w:t>
            </w:r>
            <w:r w:rsidRPr="000873D5">
              <w:rPr>
                <w:rFonts w:ascii="Times New Roman" w:hAnsi="Times New Roman"/>
                <w:sz w:val="20"/>
                <w:lang w:val="ru-RU"/>
              </w:rPr>
              <w:t>ящих</w:t>
            </w:r>
            <w:r w:rsidRPr="000873D5">
              <w:rPr>
                <w:rFonts w:ascii="Times New Roman" w:hAnsi="Times New Roman"/>
                <w:spacing w:val="-1"/>
                <w:sz w:val="20"/>
                <w:lang w:val="ru-RU"/>
              </w:rPr>
              <w:t xml:space="preserve"> </w:t>
            </w:r>
            <w:r w:rsidRPr="000873D5">
              <w:rPr>
                <w:rFonts w:ascii="Times New Roman" w:hAnsi="Times New Roman"/>
                <w:sz w:val="20"/>
                <w:lang w:val="ru-RU"/>
              </w:rPr>
              <w:t xml:space="preserve">ШРП по </w:t>
            </w:r>
            <w:r w:rsidRPr="000873D5">
              <w:rPr>
                <w:rFonts w:ascii="Times New Roman" w:hAnsi="Times New Roman"/>
                <w:spacing w:val="-1"/>
                <w:sz w:val="20"/>
                <w:lang w:val="ru-RU"/>
              </w:rPr>
              <w:t>горизонтали</w:t>
            </w:r>
            <w:r w:rsidRPr="000873D5">
              <w:rPr>
                <w:rFonts w:ascii="Times New Roman" w:hAnsi="Times New Roman"/>
                <w:spacing w:val="1"/>
                <w:sz w:val="20"/>
                <w:lang w:val="ru-RU"/>
              </w:rPr>
              <w:t xml:space="preserve"> </w:t>
            </w:r>
            <w:r w:rsidRPr="000873D5">
              <w:rPr>
                <w:rFonts w:ascii="Times New Roman" w:hAnsi="Times New Roman"/>
                <w:spacing w:val="-1"/>
                <w:sz w:val="20"/>
                <w:lang w:val="ru-RU"/>
              </w:rPr>
              <w:t>(м)</w:t>
            </w:r>
            <w:r w:rsidRPr="000873D5">
              <w:rPr>
                <w:rFonts w:ascii="Times New Roman" w:hAnsi="Times New Roman"/>
                <w:sz w:val="20"/>
                <w:lang w:val="ru-RU"/>
              </w:rPr>
              <w:t xml:space="preserve"> до:</w:t>
            </w:r>
          </w:p>
        </w:tc>
      </w:tr>
      <w:tr w:rsidR="000873D5" w:rsidRPr="000873D5" w14:paraId="7E10A38E" w14:textId="77777777" w:rsidTr="00FA3716">
        <w:trPr>
          <w:trHeight w:hRule="exact" w:val="756"/>
          <w:jc w:val="center"/>
        </w:trPr>
        <w:tc>
          <w:tcPr>
            <w:tcW w:w="2327" w:type="dxa"/>
            <w:vAlign w:val="center"/>
          </w:tcPr>
          <w:p w14:paraId="6FF73B34" w14:textId="77777777" w:rsidR="000873D5" w:rsidRPr="000873D5" w:rsidRDefault="000873D5" w:rsidP="004B2907">
            <w:pPr>
              <w:spacing w:after="0" w:line="240" w:lineRule="auto"/>
              <w:ind w:firstLine="0"/>
              <w:jc w:val="center"/>
              <w:rPr>
                <w:sz w:val="20"/>
              </w:rPr>
            </w:pPr>
          </w:p>
        </w:tc>
        <w:tc>
          <w:tcPr>
            <w:tcW w:w="1531" w:type="dxa"/>
            <w:vAlign w:val="center"/>
          </w:tcPr>
          <w:p w14:paraId="7C8EFAE9" w14:textId="0A366F26" w:rsidR="000873D5" w:rsidRPr="000873D5" w:rsidRDefault="00370E56" w:rsidP="004B2907">
            <w:pPr>
              <w:pStyle w:val="TableParagraph"/>
              <w:kinsoku w:val="0"/>
              <w:overflowPunct w:val="0"/>
              <w:jc w:val="center"/>
              <w:rPr>
                <w:rFonts w:ascii="Times New Roman" w:hAnsi="Times New Roman"/>
                <w:sz w:val="20"/>
              </w:rPr>
            </w:pPr>
            <w:r>
              <w:rPr>
                <w:rFonts w:ascii="Times New Roman" w:hAnsi="Times New Roman"/>
                <w:spacing w:val="-1"/>
                <w:sz w:val="20"/>
                <w:lang w:val="ru-RU"/>
              </w:rPr>
              <w:t>З</w:t>
            </w:r>
            <w:r w:rsidR="000873D5" w:rsidRPr="000873D5">
              <w:rPr>
                <w:rFonts w:ascii="Times New Roman" w:hAnsi="Times New Roman"/>
                <w:spacing w:val="-1"/>
                <w:sz w:val="20"/>
              </w:rPr>
              <w:t>даний</w:t>
            </w:r>
            <w:r w:rsidR="000873D5" w:rsidRPr="000873D5">
              <w:rPr>
                <w:rFonts w:ascii="Times New Roman" w:hAnsi="Times New Roman"/>
                <w:sz w:val="20"/>
              </w:rPr>
              <w:t xml:space="preserve"> и со</w:t>
            </w:r>
            <w:r w:rsidR="000873D5" w:rsidRPr="000873D5">
              <w:rPr>
                <w:rFonts w:ascii="Times New Roman" w:hAnsi="Times New Roman"/>
                <w:spacing w:val="-1"/>
                <w:sz w:val="20"/>
              </w:rPr>
              <w:t>оружений</w:t>
            </w:r>
          </w:p>
        </w:tc>
        <w:tc>
          <w:tcPr>
            <w:tcW w:w="1870" w:type="dxa"/>
            <w:vAlign w:val="center"/>
          </w:tcPr>
          <w:p w14:paraId="78792A56" w14:textId="39464F64" w:rsidR="000873D5" w:rsidRPr="000873D5" w:rsidRDefault="004B2907" w:rsidP="004B2907">
            <w:pPr>
              <w:pStyle w:val="TableParagraph"/>
              <w:kinsoku w:val="0"/>
              <w:overflowPunct w:val="0"/>
              <w:jc w:val="center"/>
              <w:rPr>
                <w:rFonts w:ascii="Times New Roman" w:hAnsi="Times New Roman"/>
                <w:sz w:val="20"/>
                <w:lang w:val="ru-RU"/>
              </w:rPr>
            </w:pPr>
            <w:r w:rsidRPr="000873D5">
              <w:rPr>
                <w:rFonts w:ascii="Times New Roman" w:hAnsi="Times New Roman"/>
                <w:spacing w:val="-1"/>
                <w:sz w:val="20"/>
                <w:lang w:val="ru-RU"/>
              </w:rPr>
              <w:t>Железнодорожных</w:t>
            </w:r>
            <w:r w:rsidR="000873D5" w:rsidRPr="000873D5">
              <w:rPr>
                <w:rFonts w:ascii="Times New Roman" w:hAnsi="Times New Roman"/>
                <w:spacing w:val="-1"/>
                <w:sz w:val="20"/>
                <w:lang w:val="ru-RU"/>
              </w:rPr>
              <w:t xml:space="preserve"> </w:t>
            </w:r>
            <w:r w:rsidR="000873D5" w:rsidRPr="000873D5">
              <w:rPr>
                <w:rFonts w:ascii="Times New Roman" w:hAnsi="Times New Roman"/>
                <w:spacing w:val="-2"/>
                <w:sz w:val="20"/>
                <w:lang w:val="ru-RU"/>
              </w:rPr>
              <w:t>путей</w:t>
            </w:r>
            <w:r w:rsidR="000873D5" w:rsidRPr="000873D5">
              <w:rPr>
                <w:rFonts w:ascii="Times New Roman" w:hAnsi="Times New Roman"/>
                <w:sz w:val="20"/>
                <w:lang w:val="ru-RU"/>
              </w:rPr>
              <w:t xml:space="preserve"> </w:t>
            </w:r>
            <w:r w:rsidR="000873D5" w:rsidRPr="000873D5">
              <w:rPr>
                <w:rFonts w:ascii="Times New Roman" w:hAnsi="Times New Roman"/>
                <w:spacing w:val="-1"/>
                <w:sz w:val="20"/>
                <w:lang w:val="ru-RU"/>
              </w:rPr>
              <w:t>(до</w:t>
            </w:r>
            <w:r w:rsidR="000873D5" w:rsidRPr="000873D5">
              <w:rPr>
                <w:rFonts w:ascii="Times New Roman" w:hAnsi="Times New Roman"/>
                <w:spacing w:val="26"/>
                <w:sz w:val="20"/>
                <w:lang w:val="ru-RU"/>
              </w:rPr>
              <w:t xml:space="preserve"> </w:t>
            </w:r>
            <w:r w:rsidR="000873D5" w:rsidRPr="000873D5">
              <w:rPr>
                <w:rFonts w:ascii="Times New Roman" w:hAnsi="Times New Roman"/>
                <w:spacing w:val="-1"/>
                <w:sz w:val="20"/>
                <w:lang w:val="ru-RU"/>
              </w:rPr>
              <w:t>ближайшего</w:t>
            </w:r>
            <w:r w:rsidR="000873D5" w:rsidRPr="000873D5">
              <w:rPr>
                <w:rFonts w:ascii="Times New Roman" w:hAnsi="Times New Roman"/>
                <w:spacing w:val="28"/>
                <w:sz w:val="20"/>
                <w:lang w:val="ru-RU"/>
              </w:rPr>
              <w:t xml:space="preserve"> </w:t>
            </w:r>
            <w:r w:rsidR="000873D5" w:rsidRPr="000873D5">
              <w:rPr>
                <w:rFonts w:ascii="Times New Roman" w:hAnsi="Times New Roman"/>
                <w:spacing w:val="-1"/>
                <w:sz w:val="20"/>
                <w:lang w:val="ru-RU"/>
              </w:rPr>
              <w:t>рельса)</w:t>
            </w:r>
          </w:p>
        </w:tc>
        <w:tc>
          <w:tcPr>
            <w:tcW w:w="1928" w:type="dxa"/>
            <w:vAlign w:val="center"/>
          </w:tcPr>
          <w:p w14:paraId="2A2511B7" w14:textId="7346408D" w:rsidR="000873D5" w:rsidRPr="000873D5" w:rsidRDefault="004B2907" w:rsidP="004B2907">
            <w:pPr>
              <w:pStyle w:val="TableParagraph"/>
              <w:kinsoku w:val="0"/>
              <w:overflowPunct w:val="0"/>
              <w:jc w:val="center"/>
              <w:rPr>
                <w:rFonts w:ascii="Times New Roman" w:hAnsi="Times New Roman"/>
                <w:sz w:val="20"/>
                <w:lang w:val="ru-RU"/>
              </w:rPr>
            </w:pPr>
            <w:r w:rsidRPr="000873D5">
              <w:rPr>
                <w:rFonts w:ascii="Times New Roman" w:hAnsi="Times New Roman"/>
                <w:spacing w:val="-1"/>
                <w:sz w:val="20"/>
                <w:lang w:val="ru-RU"/>
              </w:rPr>
              <w:t>А</w:t>
            </w:r>
            <w:r w:rsidR="000873D5" w:rsidRPr="000873D5">
              <w:rPr>
                <w:rFonts w:ascii="Times New Roman" w:hAnsi="Times New Roman"/>
                <w:spacing w:val="-1"/>
                <w:sz w:val="20"/>
                <w:lang w:val="ru-RU"/>
              </w:rPr>
              <w:t>втомобильных</w:t>
            </w:r>
            <w:r>
              <w:rPr>
                <w:rFonts w:ascii="Times New Roman" w:hAnsi="Times New Roman"/>
                <w:spacing w:val="-1"/>
                <w:sz w:val="20"/>
                <w:lang w:val="ru-RU"/>
              </w:rPr>
              <w:t xml:space="preserve"> </w:t>
            </w:r>
            <w:r w:rsidR="000873D5" w:rsidRPr="000873D5">
              <w:rPr>
                <w:rFonts w:ascii="Times New Roman" w:hAnsi="Times New Roman"/>
                <w:sz w:val="20"/>
                <w:lang w:val="ru-RU"/>
              </w:rPr>
              <w:t>дорог (до обочины)</w:t>
            </w:r>
          </w:p>
        </w:tc>
        <w:tc>
          <w:tcPr>
            <w:tcW w:w="1939" w:type="dxa"/>
            <w:vAlign w:val="center"/>
          </w:tcPr>
          <w:p w14:paraId="13FA22AB" w14:textId="6214BD64" w:rsidR="000873D5" w:rsidRPr="000873D5" w:rsidRDefault="004B2907" w:rsidP="004B2907">
            <w:pPr>
              <w:pStyle w:val="TableParagraph"/>
              <w:kinsoku w:val="0"/>
              <w:overflowPunct w:val="0"/>
              <w:jc w:val="center"/>
              <w:rPr>
                <w:rFonts w:ascii="Times New Roman" w:hAnsi="Times New Roman"/>
                <w:sz w:val="20"/>
                <w:lang w:val="ru-RU"/>
              </w:rPr>
            </w:pPr>
            <w:r w:rsidRPr="000873D5">
              <w:rPr>
                <w:rFonts w:ascii="Times New Roman" w:hAnsi="Times New Roman"/>
                <w:spacing w:val="-1"/>
                <w:sz w:val="20"/>
                <w:lang w:val="ru-RU"/>
              </w:rPr>
              <w:t>Воздушных</w:t>
            </w:r>
            <w:r w:rsidR="000873D5" w:rsidRPr="000873D5">
              <w:rPr>
                <w:rFonts w:ascii="Times New Roman" w:hAnsi="Times New Roman"/>
                <w:spacing w:val="1"/>
                <w:sz w:val="20"/>
                <w:lang w:val="ru-RU"/>
              </w:rPr>
              <w:t xml:space="preserve"> ли</w:t>
            </w:r>
            <w:r w:rsidR="000873D5" w:rsidRPr="000873D5">
              <w:rPr>
                <w:rFonts w:ascii="Times New Roman" w:hAnsi="Times New Roman"/>
                <w:sz w:val="20"/>
                <w:lang w:val="ru-RU"/>
              </w:rPr>
              <w:t>ний</w:t>
            </w:r>
            <w:r w:rsidR="000873D5" w:rsidRPr="000873D5">
              <w:rPr>
                <w:rFonts w:ascii="Times New Roman" w:hAnsi="Times New Roman"/>
                <w:spacing w:val="-2"/>
                <w:sz w:val="20"/>
                <w:lang w:val="ru-RU"/>
              </w:rPr>
              <w:t xml:space="preserve"> </w:t>
            </w:r>
            <w:r w:rsidR="000873D5" w:rsidRPr="000873D5">
              <w:rPr>
                <w:rFonts w:ascii="Times New Roman" w:hAnsi="Times New Roman"/>
                <w:sz w:val="20"/>
                <w:lang w:val="ru-RU"/>
              </w:rPr>
              <w:t>электропе</w:t>
            </w:r>
            <w:r w:rsidR="000873D5" w:rsidRPr="000873D5">
              <w:rPr>
                <w:rFonts w:ascii="Times New Roman" w:hAnsi="Times New Roman"/>
                <w:spacing w:val="-1"/>
                <w:sz w:val="20"/>
                <w:lang w:val="ru-RU"/>
              </w:rPr>
              <w:t>редачи</w:t>
            </w:r>
          </w:p>
        </w:tc>
      </w:tr>
      <w:tr w:rsidR="000873D5" w:rsidRPr="000873D5" w14:paraId="3820B77E" w14:textId="77777777" w:rsidTr="004B2907">
        <w:trPr>
          <w:trHeight w:hRule="exact" w:val="512"/>
          <w:jc w:val="center"/>
        </w:trPr>
        <w:tc>
          <w:tcPr>
            <w:tcW w:w="2327" w:type="dxa"/>
            <w:vAlign w:val="center"/>
          </w:tcPr>
          <w:p w14:paraId="5F5F6995" w14:textId="77777777" w:rsidR="000873D5" w:rsidRPr="000873D5" w:rsidRDefault="000873D5" w:rsidP="004B2907">
            <w:pPr>
              <w:pStyle w:val="TableParagraph"/>
              <w:kinsoku w:val="0"/>
              <w:overflowPunct w:val="0"/>
              <w:jc w:val="center"/>
              <w:rPr>
                <w:rFonts w:ascii="Times New Roman" w:hAnsi="Times New Roman"/>
                <w:sz w:val="20"/>
              </w:rPr>
            </w:pPr>
            <w:r w:rsidRPr="000873D5">
              <w:rPr>
                <w:rFonts w:ascii="Times New Roman" w:hAnsi="Times New Roman"/>
                <w:sz w:val="20"/>
              </w:rPr>
              <w:t>До 0,6</w:t>
            </w:r>
          </w:p>
        </w:tc>
        <w:tc>
          <w:tcPr>
            <w:tcW w:w="1531" w:type="dxa"/>
            <w:vAlign w:val="center"/>
          </w:tcPr>
          <w:p w14:paraId="6A6261A7" w14:textId="77777777" w:rsidR="000873D5" w:rsidRPr="000873D5" w:rsidRDefault="000873D5" w:rsidP="004B2907">
            <w:pPr>
              <w:pStyle w:val="TableParagraph"/>
              <w:kinsoku w:val="0"/>
              <w:overflowPunct w:val="0"/>
              <w:jc w:val="center"/>
              <w:rPr>
                <w:rFonts w:ascii="Times New Roman" w:hAnsi="Times New Roman"/>
                <w:sz w:val="20"/>
              </w:rPr>
            </w:pPr>
            <w:r w:rsidRPr="000873D5">
              <w:rPr>
                <w:rFonts w:ascii="Times New Roman" w:hAnsi="Times New Roman"/>
                <w:sz w:val="20"/>
              </w:rPr>
              <w:t>10</w:t>
            </w:r>
          </w:p>
        </w:tc>
        <w:tc>
          <w:tcPr>
            <w:tcW w:w="1870" w:type="dxa"/>
            <w:vAlign w:val="center"/>
          </w:tcPr>
          <w:p w14:paraId="5B492C6B" w14:textId="77777777" w:rsidR="000873D5" w:rsidRPr="000873D5" w:rsidRDefault="000873D5" w:rsidP="004B2907">
            <w:pPr>
              <w:pStyle w:val="TableParagraph"/>
              <w:kinsoku w:val="0"/>
              <w:overflowPunct w:val="0"/>
              <w:jc w:val="center"/>
              <w:rPr>
                <w:rFonts w:ascii="Times New Roman" w:hAnsi="Times New Roman"/>
                <w:sz w:val="20"/>
              </w:rPr>
            </w:pPr>
            <w:r w:rsidRPr="000873D5">
              <w:rPr>
                <w:rFonts w:ascii="Times New Roman" w:hAnsi="Times New Roman"/>
                <w:sz w:val="20"/>
              </w:rPr>
              <w:t>10</w:t>
            </w:r>
          </w:p>
        </w:tc>
        <w:tc>
          <w:tcPr>
            <w:tcW w:w="1928" w:type="dxa"/>
            <w:vAlign w:val="center"/>
          </w:tcPr>
          <w:p w14:paraId="2139DC2A" w14:textId="77777777" w:rsidR="000873D5" w:rsidRPr="000873D5" w:rsidRDefault="000873D5" w:rsidP="004B2907">
            <w:pPr>
              <w:pStyle w:val="TableParagraph"/>
              <w:kinsoku w:val="0"/>
              <w:overflowPunct w:val="0"/>
              <w:jc w:val="center"/>
              <w:rPr>
                <w:rFonts w:ascii="Times New Roman" w:hAnsi="Times New Roman"/>
                <w:sz w:val="20"/>
              </w:rPr>
            </w:pPr>
            <w:r w:rsidRPr="000873D5">
              <w:rPr>
                <w:rFonts w:ascii="Times New Roman" w:hAnsi="Times New Roman"/>
                <w:sz w:val="20"/>
              </w:rPr>
              <w:t>5</w:t>
            </w:r>
          </w:p>
        </w:tc>
        <w:tc>
          <w:tcPr>
            <w:tcW w:w="1939" w:type="dxa"/>
            <w:vAlign w:val="center"/>
          </w:tcPr>
          <w:p w14:paraId="43C00230" w14:textId="3A223BE4" w:rsidR="000873D5" w:rsidRPr="000873D5" w:rsidRDefault="000873D5" w:rsidP="004B2907">
            <w:pPr>
              <w:pStyle w:val="TableParagraph"/>
              <w:kinsoku w:val="0"/>
              <w:overflowPunct w:val="0"/>
              <w:jc w:val="center"/>
              <w:rPr>
                <w:rFonts w:ascii="Times New Roman" w:hAnsi="Times New Roman"/>
                <w:sz w:val="20"/>
                <w:lang w:val="ru-RU"/>
              </w:rPr>
            </w:pPr>
            <w:r w:rsidRPr="000873D5">
              <w:rPr>
                <w:rFonts w:ascii="Times New Roman" w:hAnsi="Times New Roman"/>
                <w:sz w:val="20"/>
                <w:lang w:val="ru-RU"/>
              </w:rPr>
              <w:t>Не</w:t>
            </w:r>
            <w:r w:rsidRPr="000873D5">
              <w:rPr>
                <w:rFonts w:ascii="Times New Roman" w:hAnsi="Times New Roman"/>
                <w:spacing w:val="-2"/>
                <w:sz w:val="20"/>
                <w:lang w:val="ru-RU"/>
              </w:rPr>
              <w:t xml:space="preserve"> </w:t>
            </w:r>
            <w:r w:rsidRPr="000873D5">
              <w:rPr>
                <w:rFonts w:ascii="Times New Roman" w:hAnsi="Times New Roman"/>
                <w:spacing w:val="-1"/>
                <w:sz w:val="20"/>
                <w:lang w:val="ru-RU"/>
              </w:rPr>
              <w:t xml:space="preserve">менее </w:t>
            </w:r>
            <w:r w:rsidRPr="000873D5">
              <w:rPr>
                <w:rFonts w:ascii="Times New Roman" w:hAnsi="Times New Roman"/>
                <w:sz w:val="20"/>
                <w:lang w:val="ru-RU"/>
              </w:rPr>
              <w:t xml:space="preserve">1,5 </w:t>
            </w:r>
            <w:r w:rsidRPr="000873D5">
              <w:rPr>
                <w:rFonts w:ascii="Times New Roman" w:hAnsi="Times New Roman"/>
                <w:spacing w:val="-1"/>
                <w:sz w:val="20"/>
                <w:lang w:val="ru-RU"/>
              </w:rPr>
              <w:t>высоты</w:t>
            </w:r>
            <w:r w:rsidRPr="000873D5">
              <w:rPr>
                <w:rFonts w:ascii="Times New Roman" w:hAnsi="Times New Roman"/>
                <w:sz w:val="20"/>
                <w:lang w:val="ru-RU"/>
              </w:rPr>
              <w:t xml:space="preserve"> опоры</w:t>
            </w:r>
          </w:p>
        </w:tc>
      </w:tr>
      <w:tr w:rsidR="000873D5" w:rsidRPr="000873D5" w14:paraId="6248DFC2" w14:textId="77777777" w:rsidTr="004B2907">
        <w:trPr>
          <w:trHeight w:hRule="exact" w:val="354"/>
          <w:jc w:val="center"/>
        </w:trPr>
        <w:tc>
          <w:tcPr>
            <w:tcW w:w="2327" w:type="dxa"/>
            <w:vAlign w:val="center"/>
          </w:tcPr>
          <w:p w14:paraId="5A2C1E42" w14:textId="77777777" w:rsidR="000873D5" w:rsidRPr="000873D5" w:rsidRDefault="000873D5" w:rsidP="004B2907">
            <w:pPr>
              <w:pStyle w:val="TableParagraph"/>
              <w:kinsoku w:val="0"/>
              <w:overflowPunct w:val="0"/>
              <w:jc w:val="center"/>
              <w:rPr>
                <w:rFonts w:ascii="Times New Roman" w:hAnsi="Times New Roman"/>
                <w:sz w:val="20"/>
              </w:rPr>
            </w:pPr>
            <w:r w:rsidRPr="000873D5">
              <w:rPr>
                <w:rFonts w:ascii="Times New Roman" w:hAnsi="Times New Roman"/>
                <w:spacing w:val="-1"/>
                <w:sz w:val="20"/>
              </w:rPr>
              <w:t xml:space="preserve">Свыше </w:t>
            </w:r>
            <w:r w:rsidRPr="000873D5">
              <w:rPr>
                <w:rFonts w:ascii="Times New Roman" w:hAnsi="Times New Roman"/>
                <w:sz w:val="20"/>
              </w:rPr>
              <w:t>0,6 до 1,2</w:t>
            </w:r>
          </w:p>
        </w:tc>
        <w:tc>
          <w:tcPr>
            <w:tcW w:w="1531" w:type="dxa"/>
            <w:vAlign w:val="center"/>
          </w:tcPr>
          <w:p w14:paraId="6991C0BC" w14:textId="77777777" w:rsidR="000873D5" w:rsidRPr="000873D5" w:rsidRDefault="000873D5" w:rsidP="004B2907">
            <w:pPr>
              <w:pStyle w:val="TableParagraph"/>
              <w:kinsoku w:val="0"/>
              <w:overflowPunct w:val="0"/>
              <w:jc w:val="center"/>
              <w:rPr>
                <w:rFonts w:ascii="Times New Roman" w:hAnsi="Times New Roman"/>
                <w:sz w:val="20"/>
              </w:rPr>
            </w:pPr>
            <w:r w:rsidRPr="000873D5">
              <w:rPr>
                <w:rFonts w:ascii="Times New Roman" w:hAnsi="Times New Roman"/>
                <w:sz w:val="20"/>
              </w:rPr>
              <w:t>15</w:t>
            </w:r>
          </w:p>
        </w:tc>
        <w:tc>
          <w:tcPr>
            <w:tcW w:w="1870" w:type="dxa"/>
            <w:vAlign w:val="center"/>
          </w:tcPr>
          <w:p w14:paraId="179BE8AE" w14:textId="77777777" w:rsidR="000873D5" w:rsidRPr="000873D5" w:rsidRDefault="000873D5" w:rsidP="004B2907">
            <w:pPr>
              <w:pStyle w:val="TableParagraph"/>
              <w:kinsoku w:val="0"/>
              <w:overflowPunct w:val="0"/>
              <w:jc w:val="center"/>
              <w:rPr>
                <w:rFonts w:ascii="Times New Roman" w:hAnsi="Times New Roman"/>
                <w:sz w:val="20"/>
              </w:rPr>
            </w:pPr>
            <w:r w:rsidRPr="000873D5">
              <w:rPr>
                <w:rFonts w:ascii="Times New Roman" w:hAnsi="Times New Roman"/>
                <w:sz w:val="20"/>
              </w:rPr>
              <w:t>15</w:t>
            </w:r>
          </w:p>
        </w:tc>
        <w:tc>
          <w:tcPr>
            <w:tcW w:w="1928" w:type="dxa"/>
            <w:vAlign w:val="center"/>
          </w:tcPr>
          <w:p w14:paraId="533A22C4" w14:textId="77777777" w:rsidR="000873D5" w:rsidRPr="000873D5" w:rsidRDefault="000873D5" w:rsidP="004B2907">
            <w:pPr>
              <w:pStyle w:val="TableParagraph"/>
              <w:kinsoku w:val="0"/>
              <w:overflowPunct w:val="0"/>
              <w:jc w:val="center"/>
              <w:rPr>
                <w:rFonts w:ascii="Times New Roman" w:hAnsi="Times New Roman"/>
                <w:sz w:val="20"/>
              </w:rPr>
            </w:pPr>
            <w:r w:rsidRPr="000873D5">
              <w:rPr>
                <w:rFonts w:ascii="Times New Roman" w:hAnsi="Times New Roman"/>
                <w:sz w:val="20"/>
              </w:rPr>
              <w:t>8</w:t>
            </w:r>
          </w:p>
        </w:tc>
        <w:tc>
          <w:tcPr>
            <w:tcW w:w="1939" w:type="dxa"/>
            <w:vAlign w:val="center"/>
          </w:tcPr>
          <w:p w14:paraId="7854A4F2" w14:textId="77777777" w:rsidR="000873D5" w:rsidRPr="000873D5" w:rsidRDefault="000873D5" w:rsidP="004B2907">
            <w:pPr>
              <w:spacing w:after="0" w:line="240" w:lineRule="auto"/>
              <w:ind w:firstLine="0"/>
              <w:jc w:val="center"/>
              <w:rPr>
                <w:sz w:val="20"/>
              </w:rPr>
            </w:pPr>
          </w:p>
        </w:tc>
      </w:tr>
    </w:tbl>
    <w:p w14:paraId="0F179F57" w14:textId="77777777" w:rsidR="00221F49" w:rsidRPr="00C83841" w:rsidRDefault="00221F49" w:rsidP="00C83841">
      <w:pPr>
        <w:pStyle w:val="a"/>
        <w:numPr>
          <w:ilvl w:val="0"/>
          <w:numId w:val="0"/>
        </w:numPr>
        <w:kinsoku w:val="0"/>
        <w:overflowPunct w:val="0"/>
        <w:spacing w:before="0" w:after="0"/>
        <w:ind w:firstLine="709"/>
        <w:rPr>
          <w:i/>
          <w:spacing w:val="-1"/>
        </w:rPr>
      </w:pPr>
      <w:r w:rsidRPr="00C83841">
        <w:rPr>
          <w:i/>
          <w:spacing w:val="-1"/>
        </w:rPr>
        <w:t>Примечания.</w:t>
      </w:r>
    </w:p>
    <w:p w14:paraId="18488541" w14:textId="77777777" w:rsidR="00221F49" w:rsidRPr="00C83841" w:rsidRDefault="00221F49" w:rsidP="00C83841">
      <w:pPr>
        <w:pStyle w:val="a"/>
        <w:widowControl w:val="0"/>
        <w:numPr>
          <w:ilvl w:val="0"/>
          <w:numId w:val="60"/>
        </w:numPr>
        <w:tabs>
          <w:tab w:val="left" w:pos="1072"/>
        </w:tabs>
        <w:kinsoku w:val="0"/>
        <w:overflowPunct w:val="0"/>
        <w:autoSpaceDE w:val="0"/>
        <w:autoSpaceDN w:val="0"/>
        <w:adjustRightInd w:val="0"/>
        <w:spacing w:before="0" w:after="0"/>
        <w:ind w:right="116" w:firstLine="708"/>
        <w:rPr>
          <w:i/>
          <w:spacing w:val="-1"/>
        </w:rPr>
      </w:pPr>
      <w:r w:rsidRPr="00C83841">
        <w:rPr>
          <w:i/>
          <w:spacing w:val="-1"/>
        </w:rPr>
        <w:t>Расстояние</w:t>
      </w:r>
      <w:r w:rsidRPr="00C83841">
        <w:rPr>
          <w:i/>
          <w:spacing w:val="3"/>
        </w:rPr>
        <w:t xml:space="preserve"> </w:t>
      </w:r>
      <w:r w:rsidRPr="00C83841">
        <w:rPr>
          <w:i/>
          <w:spacing w:val="-1"/>
        </w:rPr>
        <w:t>следует</w:t>
      </w:r>
      <w:r w:rsidRPr="00C83841">
        <w:rPr>
          <w:i/>
          <w:spacing w:val="5"/>
        </w:rPr>
        <w:t xml:space="preserve"> </w:t>
      </w:r>
      <w:r w:rsidRPr="00C83841">
        <w:rPr>
          <w:i/>
          <w:spacing w:val="-1"/>
        </w:rPr>
        <w:t>принимать</w:t>
      </w:r>
      <w:r w:rsidRPr="00C83841">
        <w:rPr>
          <w:i/>
          <w:spacing w:val="3"/>
        </w:rPr>
        <w:t xml:space="preserve"> </w:t>
      </w:r>
      <w:r w:rsidRPr="00C83841">
        <w:rPr>
          <w:i/>
        </w:rPr>
        <w:t>от</w:t>
      </w:r>
      <w:r w:rsidRPr="00C83841">
        <w:rPr>
          <w:i/>
          <w:spacing w:val="2"/>
        </w:rPr>
        <w:t xml:space="preserve"> </w:t>
      </w:r>
      <w:r w:rsidRPr="00C83841">
        <w:rPr>
          <w:i/>
          <w:spacing w:val="-1"/>
        </w:rPr>
        <w:t>наружных</w:t>
      </w:r>
      <w:r w:rsidRPr="00C83841">
        <w:rPr>
          <w:i/>
          <w:spacing w:val="6"/>
        </w:rPr>
        <w:t xml:space="preserve"> </w:t>
      </w:r>
      <w:r w:rsidRPr="00C83841">
        <w:rPr>
          <w:i/>
          <w:spacing w:val="-1"/>
        </w:rPr>
        <w:t>стен</w:t>
      </w:r>
      <w:r w:rsidRPr="00C83841">
        <w:rPr>
          <w:i/>
          <w:spacing w:val="5"/>
        </w:rPr>
        <w:t xml:space="preserve"> </w:t>
      </w:r>
      <w:r w:rsidRPr="00C83841">
        <w:rPr>
          <w:i/>
          <w:spacing w:val="-1"/>
        </w:rPr>
        <w:t>зданий</w:t>
      </w:r>
      <w:r w:rsidRPr="00C83841">
        <w:rPr>
          <w:i/>
          <w:spacing w:val="3"/>
        </w:rPr>
        <w:t xml:space="preserve"> </w:t>
      </w:r>
      <w:r w:rsidRPr="00C83841">
        <w:rPr>
          <w:i/>
        </w:rPr>
        <w:t>ГРП,</w:t>
      </w:r>
      <w:r w:rsidRPr="00C83841">
        <w:rPr>
          <w:i/>
          <w:spacing w:val="4"/>
        </w:rPr>
        <w:t xml:space="preserve"> </w:t>
      </w:r>
      <w:r w:rsidRPr="00C83841">
        <w:rPr>
          <w:i/>
          <w:spacing w:val="-1"/>
        </w:rPr>
        <w:t>ГРПБ</w:t>
      </w:r>
      <w:r w:rsidRPr="00C83841">
        <w:rPr>
          <w:i/>
          <w:spacing w:val="3"/>
        </w:rPr>
        <w:t xml:space="preserve"> </w:t>
      </w:r>
      <w:r w:rsidRPr="00C83841">
        <w:rPr>
          <w:i/>
        </w:rPr>
        <w:t>или</w:t>
      </w:r>
      <w:r w:rsidRPr="00C83841">
        <w:rPr>
          <w:i/>
          <w:spacing w:val="3"/>
        </w:rPr>
        <w:t xml:space="preserve"> </w:t>
      </w:r>
      <w:r w:rsidRPr="00C83841">
        <w:rPr>
          <w:i/>
        </w:rPr>
        <w:t>ШРП,</w:t>
      </w:r>
      <w:r w:rsidRPr="00C83841">
        <w:rPr>
          <w:i/>
          <w:spacing w:val="1"/>
        </w:rPr>
        <w:t xml:space="preserve"> </w:t>
      </w:r>
      <w:r w:rsidRPr="00C83841">
        <w:rPr>
          <w:i/>
        </w:rPr>
        <w:t>а</w:t>
      </w:r>
      <w:r w:rsidRPr="00C83841">
        <w:rPr>
          <w:i/>
          <w:spacing w:val="3"/>
        </w:rPr>
        <w:t xml:space="preserve"> </w:t>
      </w:r>
      <w:r w:rsidRPr="00C83841">
        <w:rPr>
          <w:i/>
          <w:spacing w:val="-1"/>
        </w:rPr>
        <w:t>при</w:t>
      </w:r>
      <w:r w:rsidRPr="00C83841">
        <w:rPr>
          <w:i/>
          <w:spacing w:val="61"/>
        </w:rPr>
        <w:t xml:space="preserve"> </w:t>
      </w:r>
      <w:r w:rsidRPr="00C83841">
        <w:rPr>
          <w:i/>
          <w:spacing w:val="-1"/>
        </w:rPr>
        <w:t>расположении</w:t>
      </w:r>
      <w:r w:rsidRPr="00C83841">
        <w:rPr>
          <w:i/>
        </w:rPr>
        <w:t xml:space="preserve"> </w:t>
      </w:r>
      <w:r w:rsidRPr="00C83841">
        <w:rPr>
          <w:i/>
          <w:spacing w:val="-1"/>
        </w:rPr>
        <w:t>оборудования</w:t>
      </w:r>
      <w:r w:rsidRPr="00C83841">
        <w:rPr>
          <w:i/>
        </w:rPr>
        <w:t xml:space="preserve"> на</w:t>
      </w:r>
      <w:r w:rsidRPr="00C83841">
        <w:rPr>
          <w:i/>
          <w:spacing w:val="-1"/>
        </w:rPr>
        <w:t xml:space="preserve"> открытой</w:t>
      </w:r>
      <w:r w:rsidRPr="00C83841">
        <w:rPr>
          <w:i/>
        </w:rPr>
        <w:t xml:space="preserve"> </w:t>
      </w:r>
      <w:r w:rsidRPr="00C83841">
        <w:rPr>
          <w:i/>
          <w:spacing w:val="-1"/>
        </w:rPr>
        <w:t>площадке</w:t>
      </w:r>
      <w:r w:rsidRPr="00C83841">
        <w:rPr>
          <w:i/>
          <w:spacing w:val="3"/>
        </w:rPr>
        <w:t xml:space="preserve"> </w:t>
      </w:r>
      <w:r w:rsidRPr="00C83841">
        <w:rPr>
          <w:i/>
        </w:rPr>
        <w:t>-</w:t>
      </w:r>
      <w:r w:rsidRPr="00C83841">
        <w:rPr>
          <w:i/>
          <w:spacing w:val="-1"/>
        </w:rPr>
        <w:t xml:space="preserve"> </w:t>
      </w:r>
      <w:r w:rsidRPr="00C83841">
        <w:rPr>
          <w:i/>
        </w:rPr>
        <w:t xml:space="preserve">от </w:t>
      </w:r>
      <w:r w:rsidRPr="00C83841">
        <w:rPr>
          <w:i/>
          <w:spacing w:val="-1"/>
        </w:rPr>
        <w:t>ограждения.</w:t>
      </w:r>
    </w:p>
    <w:p w14:paraId="312CCE61" w14:textId="62237695" w:rsidR="00221F49" w:rsidRPr="00C83841" w:rsidRDefault="00221F49" w:rsidP="00C83841">
      <w:pPr>
        <w:pStyle w:val="a"/>
        <w:widowControl w:val="0"/>
        <w:numPr>
          <w:ilvl w:val="0"/>
          <w:numId w:val="60"/>
        </w:numPr>
        <w:tabs>
          <w:tab w:val="left" w:pos="1084"/>
        </w:tabs>
        <w:kinsoku w:val="0"/>
        <w:overflowPunct w:val="0"/>
        <w:autoSpaceDE w:val="0"/>
        <w:autoSpaceDN w:val="0"/>
        <w:adjustRightInd w:val="0"/>
        <w:spacing w:before="0" w:after="0"/>
        <w:ind w:right="114" w:firstLine="708"/>
        <w:rPr>
          <w:i/>
          <w:spacing w:val="-1"/>
        </w:rPr>
      </w:pPr>
      <w:r w:rsidRPr="00C83841">
        <w:rPr>
          <w:i/>
          <w:spacing w:val="-1"/>
        </w:rPr>
        <w:t>Требования</w:t>
      </w:r>
      <w:r w:rsidRPr="00C83841">
        <w:rPr>
          <w:i/>
          <w:spacing w:val="16"/>
        </w:rPr>
        <w:t xml:space="preserve"> </w:t>
      </w:r>
      <w:r w:rsidRPr="00C83841">
        <w:rPr>
          <w:i/>
        </w:rPr>
        <w:t>таблицы</w:t>
      </w:r>
      <w:r w:rsidRPr="00C83841">
        <w:rPr>
          <w:i/>
          <w:spacing w:val="16"/>
        </w:rPr>
        <w:t xml:space="preserve"> </w:t>
      </w:r>
      <w:r w:rsidRPr="00C83841">
        <w:rPr>
          <w:i/>
        </w:rPr>
        <w:t>16</w:t>
      </w:r>
      <w:r w:rsidRPr="00C83841">
        <w:rPr>
          <w:i/>
          <w:spacing w:val="16"/>
        </w:rPr>
        <w:t xml:space="preserve"> </w:t>
      </w:r>
      <w:r w:rsidRPr="00C83841">
        <w:rPr>
          <w:i/>
          <w:spacing w:val="-1"/>
        </w:rPr>
        <w:t>распространяются</w:t>
      </w:r>
      <w:r w:rsidRPr="00C83841">
        <w:rPr>
          <w:i/>
          <w:spacing w:val="16"/>
        </w:rPr>
        <w:t xml:space="preserve"> </w:t>
      </w:r>
      <w:r w:rsidRPr="00C83841">
        <w:rPr>
          <w:i/>
          <w:spacing w:val="-1"/>
        </w:rPr>
        <w:t>также</w:t>
      </w:r>
      <w:r w:rsidRPr="00C83841">
        <w:rPr>
          <w:i/>
          <w:spacing w:val="15"/>
        </w:rPr>
        <w:t xml:space="preserve"> </w:t>
      </w:r>
      <w:r w:rsidRPr="00C83841">
        <w:rPr>
          <w:i/>
        </w:rPr>
        <w:t>на</w:t>
      </w:r>
      <w:r w:rsidRPr="00C83841">
        <w:rPr>
          <w:i/>
          <w:spacing w:val="20"/>
        </w:rPr>
        <w:t xml:space="preserve"> </w:t>
      </w:r>
      <w:r w:rsidRPr="00C83841">
        <w:rPr>
          <w:i/>
          <w:spacing w:val="-2"/>
        </w:rPr>
        <w:t>узлы</w:t>
      </w:r>
      <w:r w:rsidRPr="00C83841">
        <w:rPr>
          <w:i/>
          <w:spacing w:val="23"/>
        </w:rPr>
        <w:t xml:space="preserve"> </w:t>
      </w:r>
      <w:r w:rsidRPr="00C83841">
        <w:rPr>
          <w:i/>
          <w:spacing w:val="-2"/>
        </w:rPr>
        <w:t>учета</w:t>
      </w:r>
      <w:r w:rsidRPr="00C83841">
        <w:rPr>
          <w:i/>
          <w:spacing w:val="17"/>
        </w:rPr>
        <w:t xml:space="preserve"> </w:t>
      </w:r>
      <w:r w:rsidRPr="00C83841">
        <w:rPr>
          <w:i/>
        </w:rPr>
        <w:t>расхода</w:t>
      </w:r>
      <w:r w:rsidRPr="00C83841">
        <w:rPr>
          <w:i/>
          <w:spacing w:val="15"/>
        </w:rPr>
        <w:t xml:space="preserve"> </w:t>
      </w:r>
      <w:r w:rsidRPr="00C83841">
        <w:rPr>
          <w:i/>
          <w:spacing w:val="-1"/>
        </w:rPr>
        <w:t>газа,</w:t>
      </w:r>
      <w:r w:rsidRPr="00C83841">
        <w:rPr>
          <w:i/>
          <w:spacing w:val="16"/>
        </w:rPr>
        <w:t xml:space="preserve"> </w:t>
      </w:r>
      <w:r w:rsidRPr="00C83841">
        <w:rPr>
          <w:i/>
          <w:spacing w:val="1"/>
        </w:rPr>
        <w:t>распо</w:t>
      </w:r>
      <w:r w:rsidRPr="00C83841">
        <w:rPr>
          <w:i/>
          <w:spacing w:val="-1"/>
        </w:rPr>
        <w:t>лагаемые</w:t>
      </w:r>
      <w:r w:rsidRPr="00C83841">
        <w:rPr>
          <w:i/>
          <w:spacing w:val="-2"/>
        </w:rPr>
        <w:t xml:space="preserve"> </w:t>
      </w:r>
      <w:r w:rsidRPr="00C83841">
        <w:rPr>
          <w:i/>
        </w:rPr>
        <w:t xml:space="preserve">в отдельно </w:t>
      </w:r>
      <w:r w:rsidRPr="00C83841">
        <w:rPr>
          <w:i/>
          <w:spacing w:val="-1"/>
        </w:rPr>
        <w:t>стоящих зданиях</w:t>
      </w:r>
      <w:r w:rsidRPr="00C83841">
        <w:rPr>
          <w:i/>
          <w:spacing w:val="2"/>
        </w:rPr>
        <w:t xml:space="preserve"> </w:t>
      </w:r>
      <w:r w:rsidRPr="00C83841">
        <w:rPr>
          <w:i/>
          <w:spacing w:val="-1"/>
        </w:rPr>
        <w:t>или</w:t>
      </w:r>
      <w:r w:rsidRPr="00C83841">
        <w:rPr>
          <w:i/>
        </w:rPr>
        <w:t xml:space="preserve"> в </w:t>
      </w:r>
      <w:r w:rsidRPr="00C83841">
        <w:rPr>
          <w:i/>
          <w:spacing w:val="-1"/>
        </w:rPr>
        <w:t>шкафах</w:t>
      </w:r>
      <w:r w:rsidRPr="00C83841">
        <w:rPr>
          <w:i/>
          <w:spacing w:val="2"/>
        </w:rPr>
        <w:t xml:space="preserve"> </w:t>
      </w:r>
      <w:r w:rsidRPr="00C83841">
        <w:rPr>
          <w:i/>
        </w:rPr>
        <w:t>на</w:t>
      </w:r>
      <w:r w:rsidRPr="00C83841">
        <w:rPr>
          <w:i/>
          <w:spacing w:val="-1"/>
        </w:rPr>
        <w:t xml:space="preserve"> отдельно</w:t>
      </w:r>
      <w:r w:rsidRPr="00C83841">
        <w:rPr>
          <w:i/>
        </w:rPr>
        <w:t xml:space="preserve"> </w:t>
      </w:r>
      <w:r w:rsidRPr="00C83841">
        <w:rPr>
          <w:i/>
          <w:spacing w:val="-1"/>
        </w:rPr>
        <w:t>стоящих</w:t>
      </w:r>
      <w:r w:rsidRPr="00C83841">
        <w:rPr>
          <w:i/>
          <w:spacing w:val="8"/>
        </w:rPr>
        <w:t xml:space="preserve"> </w:t>
      </w:r>
      <w:r w:rsidRPr="00C83841">
        <w:rPr>
          <w:i/>
          <w:spacing w:val="-1"/>
        </w:rPr>
        <w:t>опорах.</w:t>
      </w:r>
    </w:p>
    <w:p w14:paraId="1EF628D2" w14:textId="77777777" w:rsidR="00221F49" w:rsidRPr="00C83841" w:rsidRDefault="00221F49" w:rsidP="009A0AC8">
      <w:pPr>
        <w:pStyle w:val="a"/>
        <w:widowControl w:val="0"/>
        <w:numPr>
          <w:ilvl w:val="0"/>
          <w:numId w:val="60"/>
        </w:numPr>
        <w:tabs>
          <w:tab w:val="left" w:pos="1096"/>
        </w:tabs>
        <w:kinsoku w:val="0"/>
        <w:overflowPunct w:val="0"/>
        <w:autoSpaceDE w:val="0"/>
        <w:autoSpaceDN w:val="0"/>
        <w:adjustRightInd w:val="0"/>
        <w:spacing w:before="0" w:after="0"/>
        <w:ind w:left="119" w:right="119" w:firstLine="709"/>
        <w:rPr>
          <w:i/>
          <w:spacing w:val="-1"/>
        </w:rPr>
      </w:pPr>
      <w:r w:rsidRPr="00C83841">
        <w:rPr>
          <w:i/>
          <w:spacing w:val="-1"/>
        </w:rPr>
        <w:t>Расстояние</w:t>
      </w:r>
      <w:r w:rsidRPr="00C83841">
        <w:rPr>
          <w:i/>
          <w:spacing w:val="27"/>
        </w:rPr>
        <w:t xml:space="preserve"> </w:t>
      </w:r>
      <w:r w:rsidRPr="00C83841">
        <w:rPr>
          <w:i/>
        </w:rPr>
        <w:t>от</w:t>
      </w:r>
      <w:r w:rsidRPr="00C83841">
        <w:rPr>
          <w:i/>
          <w:spacing w:val="26"/>
        </w:rPr>
        <w:t xml:space="preserve"> </w:t>
      </w:r>
      <w:r w:rsidRPr="00C83841">
        <w:rPr>
          <w:i/>
          <w:spacing w:val="-1"/>
        </w:rPr>
        <w:t>отдельно</w:t>
      </w:r>
      <w:r w:rsidRPr="00C83841">
        <w:rPr>
          <w:i/>
          <w:spacing w:val="28"/>
        </w:rPr>
        <w:t xml:space="preserve"> </w:t>
      </w:r>
      <w:r w:rsidRPr="00C83841">
        <w:rPr>
          <w:i/>
          <w:spacing w:val="-1"/>
        </w:rPr>
        <w:t>стоящего</w:t>
      </w:r>
      <w:r w:rsidRPr="00C83841">
        <w:rPr>
          <w:i/>
          <w:spacing w:val="28"/>
        </w:rPr>
        <w:t xml:space="preserve"> </w:t>
      </w:r>
      <w:r w:rsidRPr="00C83841">
        <w:rPr>
          <w:i/>
          <w:spacing w:val="-1"/>
        </w:rPr>
        <w:t>ШРП</w:t>
      </w:r>
      <w:r w:rsidRPr="00C83841">
        <w:rPr>
          <w:i/>
          <w:spacing w:val="28"/>
        </w:rPr>
        <w:t xml:space="preserve"> </w:t>
      </w:r>
      <w:r w:rsidRPr="00C83841">
        <w:rPr>
          <w:i/>
          <w:spacing w:val="-1"/>
        </w:rPr>
        <w:t>при</w:t>
      </w:r>
      <w:r w:rsidRPr="00C83841">
        <w:rPr>
          <w:i/>
          <w:spacing w:val="29"/>
        </w:rPr>
        <w:t xml:space="preserve"> </w:t>
      </w:r>
      <w:r w:rsidRPr="00C83841">
        <w:rPr>
          <w:i/>
          <w:spacing w:val="-1"/>
        </w:rPr>
        <w:t>давлении</w:t>
      </w:r>
      <w:r w:rsidRPr="00C83841">
        <w:rPr>
          <w:i/>
          <w:spacing w:val="29"/>
        </w:rPr>
        <w:t xml:space="preserve"> </w:t>
      </w:r>
      <w:r w:rsidRPr="00C83841">
        <w:rPr>
          <w:i/>
          <w:spacing w:val="-1"/>
        </w:rPr>
        <w:t>газа</w:t>
      </w:r>
      <w:r w:rsidRPr="00C83841">
        <w:rPr>
          <w:i/>
          <w:spacing w:val="25"/>
        </w:rPr>
        <w:t xml:space="preserve"> </w:t>
      </w:r>
      <w:r w:rsidRPr="00C83841">
        <w:rPr>
          <w:i/>
        </w:rPr>
        <w:t>на</w:t>
      </w:r>
      <w:r w:rsidRPr="00C83841">
        <w:rPr>
          <w:i/>
          <w:spacing w:val="27"/>
        </w:rPr>
        <w:t xml:space="preserve"> </w:t>
      </w:r>
      <w:r w:rsidRPr="00C83841">
        <w:rPr>
          <w:i/>
          <w:spacing w:val="-1"/>
        </w:rPr>
        <w:t>вводе</w:t>
      </w:r>
      <w:r w:rsidRPr="00C83841">
        <w:rPr>
          <w:i/>
          <w:spacing w:val="27"/>
        </w:rPr>
        <w:t xml:space="preserve"> </w:t>
      </w:r>
      <w:r w:rsidRPr="00C83841">
        <w:rPr>
          <w:i/>
        </w:rPr>
        <w:t>до</w:t>
      </w:r>
      <w:r w:rsidRPr="00C83841">
        <w:rPr>
          <w:i/>
          <w:spacing w:val="28"/>
        </w:rPr>
        <w:t xml:space="preserve"> </w:t>
      </w:r>
      <w:r w:rsidRPr="00C83841">
        <w:rPr>
          <w:i/>
        </w:rPr>
        <w:t>0,3</w:t>
      </w:r>
      <w:r w:rsidRPr="00C83841">
        <w:rPr>
          <w:i/>
          <w:spacing w:val="28"/>
        </w:rPr>
        <w:t xml:space="preserve"> </w:t>
      </w:r>
      <w:r w:rsidRPr="00C83841">
        <w:rPr>
          <w:i/>
        </w:rPr>
        <w:t>МПа</w:t>
      </w:r>
      <w:r w:rsidRPr="00C83841">
        <w:rPr>
          <w:i/>
          <w:spacing w:val="27"/>
        </w:rPr>
        <w:t xml:space="preserve"> </w:t>
      </w:r>
      <w:r w:rsidRPr="00C83841">
        <w:rPr>
          <w:i/>
        </w:rPr>
        <w:t>до</w:t>
      </w:r>
      <w:r w:rsidRPr="00C83841">
        <w:rPr>
          <w:i/>
          <w:spacing w:val="55"/>
        </w:rPr>
        <w:t xml:space="preserve"> </w:t>
      </w:r>
      <w:r w:rsidRPr="00C83841">
        <w:rPr>
          <w:i/>
          <w:spacing w:val="-1"/>
        </w:rPr>
        <w:t>зданий</w:t>
      </w:r>
      <w:r w:rsidRPr="00C83841">
        <w:rPr>
          <w:i/>
        </w:rPr>
        <w:t xml:space="preserve"> и </w:t>
      </w:r>
      <w:r w:rsidRPr="00C83841">
        <w:rPr>
          <w:i/>
          <w:spacing w:val="-1"/>
        </w:rPr>
        <w:t>сооружений</w:t>
      </w:r>
      <w:r w:rsidRPr="00C83841">
        <w:rPr>
          <w:i/>
        </w:rPr>
        <w:t xml:space="preserve"> </w:t>
      </w:r>
      <w:r w:rsidRPr="00C83841">
        <w:rPr>
          <w:i/>
          <w:spacing w:val="-1"/>
        </w:rPr>
        <w:t>не нормируется.</w:t>
      </w:r>
    </w:p>
    <w:p w14:paraId="6D875F4D" w14:textId="77777777" w:rsidR="00221F49" w:rsidRPr="00C83841" w:rsidRDefault="00221F49" w:rsidP="009A0AC8">
      <w:pPr>
        <w:pStyle w:val="a"/>
        <w:widowControl w:val="0"/>
        <w:numPr>
          <w:ilvl w:val="2"/>
          <w:numId w:val="59"/>
        </w:numPr>
        <w:tabs>
          <w:tab w:val="left" w:pos="1427"/>
        </w:tabs>
        <w:kinsoku w:val="0"/>
        <w:overflowPunct w:val="0"/>
        <w:autoSpaceDE w:val="0"/>
        <w:autoSpaceDN w:val="0"/>
        <w:adjustRightInd w:val="0"/>
        <w:spacing w:before="0" w:after="0"/>
        <w:jc w:val="left"/>
        <w:rPr>
          <w:spacing w:val="-1"/>
        </w:rPr>
      </w:pPr>
      <w:r w:rsidRPr="00C83841">
        <w:rPr>
          <w:spacing w:val="-1"/>
        </w:rPr>
        <w:t>Электроснабжение</w:t>
      </w:r>
    </w:p>
    <w:p w14:paraId="66796507" w14:textId="74F55122" w:rsidR="00221F49" w:rsidRPr="00C83841" w:rsidRDefault="00221F49" w:rsidP="00C83841">
      <w:pPr>
        <w:pStyle w:val="a"/>
        <w:widowControl w:val="0"/>
        <w:numPr>
          <w:ilvl w:val="3"/>
          <w:numId w:val="59"/>
        </w:numPr>
        <w:tabs>
          <w:tab w:val="left" w:pos="1617"/>
        </w:tabs>
        <w:kinsoku w:val="0"/>
        <w:overflowPunct w:val="0"/>
        <w:autoSpaceDE w:val="0"/>
        <w:autoSpaceDN w:val="0"/>
        <w:adjustRightInd w:val="0"/>
        <w:spacing w:before="0" w:after="0"/>
        <w:ind w:right="108" w:firstLine="708"/>
        <w:rPr>
          <w:spacing w:val="-1"/>
        </w:rPr>
      </w:pPr>
      <w:r w:rsidRPr="00C83841">
        <w:rPr>
          <w:spacing w:val="-1"/>
        </w:rPr>
        <w:t>Систему</w:t>
      </w:r>
      <w:r w:rsidRPr="00C83841">
        <w:rPr>
          <w:spacing w:val="4"/>
        </w:rPr>
        <w:t xml:space="preserve"> </w:t>
      </w:r>
      <w:r w:rsidRPr="00C83841">
        <w:rPr>
          <w:spacing w:val="-1"/>
        </w:rPr>
        <w:t>электроснабжения</w:t>
      </w:r>
      <w:r w:rsidRPr="00C83841">
        <w:rPr>
          <w:spacing w:val="9"/>
        </w:rPr>
        <w:t xml:space="preserve"> </w:t>
      </w:r>
      <w:r w:rsidRPr="00C83841">
        <w:rPr>
          <w:spacing w:val="-1"/>
        </w:rPr>
        <w:t>следует</w:t>
      </w:r>
      <w:r w:rsidRPr="00C83841">
        <w:rPr>
          <w:spacing w:val="9"/>
        </w:rPr>
        <w:t xml:space="preserve"> </w:t>
      </w:r>
      <w:r w:rsidRPr="00C83841">
        <w:rPr>
          <w:spacing w:val="-1"/>
        </w:rPr>
        <w:t>проектировать</w:t>
      </w:r>
      <w:r w:rsidRPr="00C83841">
        <w:rPr>
          <w:spacing w:val="10"/>
        </w:rPr>
        <w:t xml:space="preserve"> </w:t>
      </w:r>
      <w:r w:rsidRPr="00C83841">
        <w:t>в</w:t>
      </w:r>
      <w:r w:rsidRPr="00C83841">
        <w:rPr>
          <w:spacing w:val="8"/>
        </w:rPr>
        <w:t xml:space="preserve"> </w:t>
      </w:r>
      <w:r w:rsidRPr="00C83841">
        <w:rPr>
          <w:spacing w:val="-1"/>
        </w:rPr>
        <w:t>соответствии</w:t>
      </w:r>
      <w:r w:rsidRPr="00C83841">
        <w:rPr>
          <w:spacing w:val="10"/>
        </w:rPr>
        <w:t xml:space="preserve"> </w:t>
      </w:r>
      <w:r w:rsidRPr="00C83841">
        <w:t>с</w:t>
      </w:r>
      <w:r w:rsidRPr="00C83841">
        <w:rPr>
          <w:spacing w:val="8"/>
        </w:rPr>
        <w:t xml:space="preserve"> </w:t>
      </w:r>
      <w:r w:rsidRPr="00C83841">
        <w:t>требовани</w:t>
      </w:r>
      <w:r w:rsidRPr="00C83841">
        <w:rPr>
          <w:spacing w:val="-1"/>
        </w:rPr>
        <w:t>ями</w:t>
      </w:r>
      <w:r w:rsidRPr="00C83841">
        <w:rPr>
          <w:spacing w:val="27"/>
        </w:rPr>
        <w:t xml:space="preserve"> </w:t>
      </w:r>
      <w:r w:rsidRPr="00C83841">
        <w:t>РД</w:t>
      </w:r>
      <w:r w:rsidRPr="00C83841">
        <w:rPr>
          <w:spacing w:val="25"/>
        </w:rPr>
        <w:t xml:space="preserve"> </w:t>
      </w:r>
      <w:r w:rsidRPr="00C83841">
        <w:rPr>
          <w:spacing w:val="-1"/>
        </w:rPr>
        <w:t>34.20.185-94</w:t>
      </w:r>
      <w:r w:rsidRPr="00C83841">
        <w:rPr>
          <w:spacing w:val="26"/>
        </w:rPr>
        <w:t xml:space="preserve"> </w:t>
      </w:r>
      <w:r w:rsidRPr="00C83841">
        <w:rPr>
          <w:spacing w:val="-1"/>
        </w:rPr>
        <w:t>«</w:t>
      </w:r>
      <w:hyperlink r:id="rId22" w:history="1">
        <w:r w:rsidRPr="00C83841">
          <w:rPr>
            <w:spacing w:val="-1"/>
          </w:rPr>
          <w:t>Инструкция</w:t>
        </w:r>
      </w:hyperlink>
      <w:r w:rsidRPr="00C83841">
        <w:rPr>
          <w:spacing w:val="28"/>
        </w:rPr>
        <w:t xml:space="preserve"> </w:t>
      </w:r>
      <w:r w:rsidRPr="00C83841">
        <w:t>по</w:t>
      </w:r>
      <w:r w:rsidRPr="00C83841">
        <w:rPr>
          <w:spacing w:val="26"/>
        </w:rPr>
        <w:t xml:space="preserve"> </w:t>
      </w:r>
      <w:r w:rsidRPr="00C83841">
        <w:rPr>
          <w:spacing w:val="-1"/>
        </w:rPr>
        <w:t>проектированию</w:t>
      </w:r>
      <w:r w:rsidRPr="00C83841">
        <w:rPr>
          <w:spacing w:val="26"/>
        </w:rPr>
        <w:t xml:space="preserve"> </w:t>
      </w:r>
      <w:r w:rsidRPr="00C83841">
        <w:rPr>
          <w:spacing w:val="-1"/>
        </w:rPr>
        <w:t>городских</w:t>
      </w:r>
      <w:r w:rsidRPr="00C83841">
        <w:rPr>
          <w:spacing w:val="26"/>
        </w:rPr>
        <w:t xml:space="preserve"> </w:t>
      </w:r>
      <w:r w:rsidRPr="00C83841">
        <w:rPr>
          <w:spacing w:val="-1"/>
        </w:rPr>
        <w:t>электрических</w:t>
      </w:r>
      <w:r w:rsidRPr="00C83841">
        <w:rPr>
          <w:spacing w:val="28"/>
        </w:rPr>
        <w:t xml:space="preserve"> </w:t>
      </w:r>
      <w:r w:rsidRPr="00C83841">
        <w:rPr>
          <w:spacing w:val="-2"/>
        </w:rPr>
        <w:t>сетей»,</w:t>
      </w:r>
      <w:r w:rsidRPr="00C83841">
        <w:rPr>
          <w:spacing w:val="95"/>
        </w:rPr>
        <w:t xml:space="preserve"> </w:t>
      </w:r>
      <w:r w:rsidRPr="00C83841">
        <w:rPr>
          <w:spacing w:val="-1"/>
        </w:rPr>
        <w:t>утвержденной</w:t>
      </w:r>
      <w:r w:rsidRPr="00C83841">
        <w:rPr>
          <w:spacing w:val="19"/>
        </w:rPr>
        <w:t xml:space="preserve"> </w:t>
      </w:r>
      <w:r w:rsidRPr="00C83841">
        <w:rPr>
          <w:spacing w:val="-1"/>
        </w:rPr>
        <w:t>Министерством</w:t>
      </w:r>
      <w:r w:rsidRPr="00C83841">
        <w:rPr>
          <w:spacing w:val="17"/>
        </w:rPr>
        <w:t xml:space="preserve"> </w:t>
      </w:r>
      <w:r w:rsidRPr="00C83841">
        <w:t>топлива</w:t>
      </w:r>
      <w:r w:rsidRPr="00C83841">
        <w:rPr>
          <w:spacing w:val="17"/>
        </w:rPr>
        <w:t xml:space="preserve"> </w:t>
      </w:r>
      <w:r w:rsidRPr="00C83841">
        <w:t>и</w:t>
      </w:r>
      <w:r w:rsidRPr="00C83841">
        <w:rPr>
          <w:spacing w:val="19"/>
        </w:rPr>
        <w:t xml:space="preserve"> </w:t>
      </w:r>
      <w:r w:rsidRPr="00C83841">
        <w:rPr>
          <w:spacing w:val="-1"/>
        </w:rPr>
        <w:t>энергетики</w:t>
      </w:r>
      <w:r w:rsidRPr="00C83841">
        <w:rPr>
          <w:spacing w:val="17"/>
        </w:rPr>
        <w:t xml:space="preserve"> </w:t>
      </w:r>
      <w:r w:rsidRPr="00C83841">
        <w:rPr>
          <w:spacing w:val="-1"/>
        </w:rPr>
        <w:t>Российской</w:t>
      </w:r>
      <w:r w:rsidRPr="00C83841">
        <w:rPr>
          <w:spacing w:val="19"/>
        </w:rPr>
        <w:t xml:space="preserve"> </w:t>
      </w:r>
      <w:r w:rsidRPr="00C83841">
        <w:rPr>
          <w:spacing w:val="-1"/>
        </w:rPr>
        <w:t>Федерации</w:t>
      </w:r>
      <w:r w:rsidRPr="00C83841">
        <w:rPr>
          <w:spacing w:val="19"/>
        </w:rPr>
        <w:t xml:space="preserve"> </w:t>
      </w:r>
      <w:r w:rsidRPr="00C83841">
        <w:t>7</w:t>
      </w:r>
      <w:r w:rsidRPr="00C83841">
        <w:rPr>
          <w:spacing w:val="18"/>
        </w:rPr>
        <w:t xml:space="preserve"> </w:t>
      </w:r>
      <w:r w:rsidRPr="00C83841">
        <w:t>июля</w:t>
      </w:r>
      <w:r w:rsidRPr="00C83841">
        <w:rPr>
          <w:spacing w:val="19"/>
        </w:rPr>
        <w:t xml:space="preserve"> </w:t>
      </w:r>
      <w:r w:rsidRPr="00C83841">
        <w:t>1994</w:t>
      </w:r>
      <w:r w:rsidRPr="00C83841">
        <w:rPr>
          <w:spacing w:val="18"/>
        </w:rPr>
        <w:t xml:space="preserve"> </w:t>
      </w:r>
      <w:r w:rsidR="004B2907" w:rsidRPr="00C83841">
        <w:rPr>
          <w:spacing w:val="2"/>
        </w:rPr>
        <w:t>го</w:t>
      </w:r>
      <w:r w:rsidRPr="00C83841">
        <w:rPr>
          <w:spacing w:val="-1"/>
        </w:rPr>
        <w:t>да,</w:t>
      </w:r>
      <w:r w:rsidRPr="00C83841">
        <w:rPr>
          <w:spacing w:val="14"/>
        </w:rPr>
        <w:t xml:space="preserve"> </w:t>
      </w:r>
      <w:r w:rsidRPr="00C83841">
        <w:rPr>
          <w:spacing w:val="-1"/>
        </w:rPr>
        <w:t>Российским</w:t>
      </w:r>
      <w:r w:rsidRPr="00C83841">
        <w:rPr>
          <w:spacing w:val="13"/>
        </w:rPr>
        <w:t xml:space="preserve"> </w:t>
      </w:r>
      <w:r w:rsidRPr="00C83841">
        <w:rPr>
          <w:spacing w:val="-1"/>
        </w:rPr>
        <w:t>акционерным</w:t>
      </w:r>
      <w:r w:rsidRPr="00C83841">
        <w:rPr>
          <w:spacing w:val="12"/>
        </w:rPr>
        <w:t xml:space="preserve"> </w:t>
      </w:r>
      <w:r w:rsidRPr="00C83841">
        <w:rPr>
          <w:spacing w:val="-1"/>
        </w:rPr>
        <w:t>обществом</w:t>
      </w:r>
      <w:r w:rsidRPr="00C83841">
        <w:rPr>
          <w:spacing w:val="13"/>
        </w:rPr>
        <w:t xml:space="preserve"> </w:t>
      </w:r>
      <w:r w:rsidRPr="00C83841">
        <w:t>энергетики</w:t>
      </w:r>
      <w:r w:rsidRPr="00C83841">
        <w:rPr>
          <w:spacing w:val="15"/>
        </w:rPr>
        <w:t xml:space="preserve"> </w:t>
      </w:r>
      <w:r w:rsidRPr="00C83841">
        <w:t>и</w:t>
      </w:r>
      <w:r w:rsidRPr="00C83841">
        <w:rPr>
          <w:spacing w:val="15"/>
        </w:rPr>
        <w:t xml:space="preserve"> </w:t>
      </w:r>
      <w:r w:rsidRPr="00C83841">
        <w:rPr>
          <w:spacing w:val="-1"/>
        </w:rPr>
        <w:t>электрификации</w:t>
      </w:r>
      <w:r w:rsidRPr="00C83841">
        <w:rPr>
          <w:spacing w:val="15"/>
        </w:rPr>
        <w:t xml:space="preserve"> </w:t>
      </w:r>
      <w:r w:rsidRPr="00C83841">
        <w:rPr>
          <w:spacing w:val="-1"/>
        </w:rPr>
        <w:t>"ЕЭС</w:t>
      </w:r>
      <w:r w:rsidRPr="00C83841">
        <w:rPr>
          <w:spacing w:val="14"/>
        </w:rPr>
        <w:t xml:space="preserve"> </w:t>
      </w:r>
      <w:r w:rsidRPr="00C83841">
        <w:rPr>
          <w:spacing w:val="-1"/>
        </w:rPr>
        <w:t>России"</w:t>
      </w:r>
      <w:r w:rsidRPr="00C83841">
        <w:rPr>
          <w:spacing w:val="12"/>
        </w:rPr>
        <w:t xml:space="preserve"> </w:t>
      </w:r>
      <w:r w:rsidRPr="00C83841">
        <w:t>31</w:t>
      </w:r>
      <w:r w:rsidRPr="00C83841">
        <w:rPr>
          <w:spacing w:val="16"/>
        </w:rPr>
        <w:t xml:space="preserve"> </w:t>
      </w:r>
      <w:r w:rsidRPr="00C83841">
        <w:t>мая</w:t>
      </w:r>
      <w:r w:rsidRPr="00C83841">
        <w:rPr>
          <w:spacing w:val="77"/>
        </w:rPr>
        <w:t xml:space="preserve"> </w:t>
      </w:r>
      <w:r w:rsidRPr="00C83841">
        <w:t>1994</w:t>
      </w:r>
      <w:r w:rsidRPr="00C83841">
        <w:rPr>
          <w:spacing w:val="42"/>
        </w:rPr>
        <w:t xml:space="preserve"> </w:t>
      </w:r>
      <w:r w:rsidRPr="00C83841">
        <w:t>года</w:t>
      </w:r>
      <w:r w:rsidRPr="00C83841">
        <w:rPr>
          <w:spacing w:val="42"/>
        </w:rPr>
        <w:t xml:space="preserve"> </w:t>
      </w:r>
      <w:r w:rsidRPr="00C83841">
        <w:t>(с</w:t>
      </w:r>
      <w:r w:rsidRPr="00C83841">
        <w:rPr>
          <w:spacing w:val="42"/>
        </w:rPr>
        <w:t xml:space="preserve"> </w:t>
      </w:r>
      <w:r w:rsidRPr="00C83841">
        <w:rPr>
          <w:spacing w:val="-1"/>
        </w:rPr>
        <w:t>изменениями,</w:t>
      </w:r>
      <w:r w:rsidRPr="00C83841">
        <w:rPr>
          <w:spacing w:val="42"/>
        </w:rPr>
        <w:t xml:space="preserve"> </w:t>
      </w:r>
      <w:r w:rsidRPr="00C83841">
        <w:rPr>
          <w:spacing w:val="-1"/>
        </w:rPr>
        <w:t>внесенными</w:t>
      </w:r>
      <w:r w:rsidRPr="00C83841">
        <w:rPr>
          <w:spacing w:val="43"/>
        </w:rPr>
        <w:t xml:space="preserve"> </w:t>
      </w:r>
      <w:r w:rsidRPr="00C83841">
        <w:rPr>
          <w:spacing w:val="-1"/>
        </w:rPr>
        <w:t>Нормативами,</w:t>
      </w:r>
      <w:r w:rsidRPr="00C83841">
        <w:rPr>
          <w:spacing w:val="47"/>
        </w:rPr>
        <w:t xml:space="preserve"> </w:t>
      </w:r>
      <w:r w:rsidRPr="00C83841">
        <w:rPr>
          <w:spacing w:val="-1"/>
        </w:rPr>
        <w:t>утвержденными</w:t>
      </w:r>
      <w:r w:rsidRPr="00C83841">
        <w:rPr>
          <w:spacing w:val="43"/>
        </w:rPr>
        <w:t xml:space="preserve"> </w:t>
      </w:r>
      <w:r w:rsidRPr="00C83841">
        <w:rPr>
          <w:spacing w:val="-1"/>
        </w:rPr>
        <w:t>приказом</w:t>
      </w:r>
      <w:r w:rsidRPr="00C83841">
        <w:rPr>
          <w:spacing w:val="42"/>
        </w:rPr>
        <w:t xml:space="preserve"> </w:t>
      </w:r>
      <w:r w:rsidR="00C83841" w:rsidRPr="00C83841">
        <w:rPr>
          <w:spacing w:val="2"/>
        </w:rPr>
        <w:t>Мин</w:t>
      </w:r>
      <w:r w:rsidRPr="00C83841">
        <w:t xml:space="preserve">топэнерго </w:t>
      </w:r>
      <w:r w:rsidRPr="00C83841">
        <w:rPr>
          <w:spacing w:val="-1"/>
        </w:rPr>
        <w:t>Российской</w:t>
      </w:r>
      <w:r w:rsidRPr="00C83841">
        <w:rPr>
          <w:spacing w:val="-2"/>
        </w:rPr>
        <w:t xml:space="preserve"> </w:t>
      </w:r>
      <w:r w:rsidRPr="00C83841">
        <w:rPr>
          <w:spacing w:val="-1"/>
        </w:rPr>
        <w:t>Федерации</w:t>
      </w:r>
      <w:r w:rsidRPr="00C83841">
        <w:t xml:space="preserve"> от 29 </w:t>
      </w:r>
      <w:r w:rsidRPr="00C83841">
        <w:rPr>
          <w:spacing w:val="-1"/>
        </w:rPr>
        <w:t>июня</w:t>
      </w:r>
      <w:r w:rsidRPr="00C83841">
        <w:rPr>
          <w:spacing w:val="-3"/>
        </w:rPr>
        <w:t xml:space="preserve"> </w:t>
      </w:r>
      <w:r w:rsidRPr="00C83841">
        <w:t>1999 года N</w:t>
      </w:r>
      <w:r w:rsidRPr="00C83841">
        <w:rPr>
          <w:spacing w:val="-2"/>
        </w:rPr>
        <w:t xml:space="preserve"> </w:t>
      </w:r>
      <w:r w:rsidRPr="00C83841">
        <w:rPr>
          <w:spacing w:val="-1"/>
        </w:rPr>
        <w:t>213).</w:t>
      </w:r>
    </w:p>
    <w:p w14:paraId="5A25A5C4" w14:textId="365693CF" w:rsidR="00221F49" w:rsidRPr="00C83841" w:rsidRDefault="00221F49" w:rsidP="00C83841">
      <w:pPr>
        <w:pStyle w:val="a"/>
        <w:numPr>
          <w:ilvl w:val="0"/>
          <w:numId w:val="0"/>
        </w:numPr>
        <w:kinsoku w:val="0"/>
        <w:overflowPunct w:val="0"/>
        <w:spacing w:before="0" w:after="0"/>
        <w:ind w:right="112" w:firstLine="709"/>
        <w:rPr>
          <w:spacing w:val="-1"/>
        </w:rPr>
      </w:pPr>
      <w:r w:rsidRPr="00C83841">
        <w:rPr>
          <w:spacing w:val="-1"/>
        </w:rPr>
        <w:t>Система</w:t>
      </w:r>
      <w:r w:rsidRPr="00C83841">
        <w:rPr>
          <w:spacing w:val="15"/>
        </w:rPr>
        <w:t xml:space="preserve"> </w:t>
      </w:r>
      <w:r w:rsidRPr="00C83841">
        <w:rPr>
          <w:spacing w:val="-1"/>
        </w:rPr>
        <w:t>электроснабжения</w:t>
      </w:r>
      <w:r w:rsidRPr="00C83841">
        <w:rPr>
          <w:spacing w:val="16"/>
        </w:rPr>
        <w:t xml:space="preserve"> </w:t>
      </w:r>
      <w:r w:rsidRPr="00C83841">
        <w:rPr>
          <w:spacing w:val="-1"/>
        </w:rPr>
        <w:t>выполняется</w:t>
      </w:r>
      <w:r w:rsidRPr="00C83841">
        <w:rPr>
          <w:spacing w:val="14"/>
        </w:rPr>
        <w:t xml:space="preserve"> </w:t>
      </w:r>
      <w:r w:rsidRPr="00C83841">
        <w:rPr>
          <w:spacing w:val="-1"/>
        </w:rPr>
        <w:t>так,</w:t>
      </w:r>
      <w:r w:rsidRPr="00C83841">
        <w:rPr>
          <w:spacing w:val="19"/>
        </w:rPr>
        <w:t xml:space="preserve"> </w:t>
      </w:r>
      <w:r w:rsidRPr="00C83841">
        <w:rPr>
          <w:spacing w:val="-1"/>
        </w:rPr>
        <w:t>чтобы</w:t>
      </w:r>
      <w:r w:rsidRPr="00C83841">
        <w:rPr>
          <w:spacing w:val="16"/>
        </w:rPr>
        <w:t xml:space="preserve"> </w:t>
      </w:r>
      <w:r w:rsidRPr="00C83841">
        <w:t>в</w:t>
      </w:r>
      <w:r w:rsidRPr="00C83841">
        <w:rPr>
          <w:spacing w:val="16"/>
        </w:rPr>
        <w:t xml:space="preserve"> </w:t>
      </w:r>
      <w:r w:rsidRPr="00C83841">
        <w:rPr>
          <w:spacing w:val="-1"/>
        </w:rPr>
        <w:t>нормальном</w:t>
      </w:r>
      <w:r w:rsidRPr="00C83841">
        <w:rPr>
          <w:spacing w:val="15"/>
        </w:rPr>
        <w:t xml:space="preserve"> </w:t>
      </w:r>
      <w:r w:rsidRPr="00C83841">
        <w:rPr>
          <w:spacing w:val="-1"/>
        </w:rPr>
        <w:t>режиме</w:t>
      </w:r>
      <w:r w:rsidRPr="00C83841">
        <w:rPr>
          <w:spacing w:val="15"/>
        </w:rPr>
        <w:t xml:space="preserve"> </w:t>
      </w:r>
      <w:r w:rsidRPr="00C83841">
        <w:rPr>
          <w:spacing w:val="-1"/>
        </w:rPr>
        <w:t>все</w:t>
      </w:r>
      <w:r w:rsidRPr="00C83841">
        <w:rPr>
          <w:spacing w:val="15"/>
        </w:rPr>
        <w:t xml:space="preserve"> </w:t>
      </w:r>
      <w:r w:rsidRPr="00C83841">
        <w:t>элементы</w:t>
      </w:r>
      <w:r w:rsidRPr="00C83841">
        <w:rPr>
          <w:spacing w:val="18"/>
        </w:rPr>
        <w:t xml:space="preserve"> </w:t>
      </w:r>
      <w:r w:rsidRPr="00C83841">
        <w:rPr>
          <w:spacing w:val="-1"/>
        </w:rPr>
        <w:t>системы</w:t>
      </w:r>
      <w:r w:rsidRPr="00C83841">
        <w:rPr>
          <w:spacing w:val="20"/>
        </w:rPr>
        <w:t xml:space="preserve"> </w:t>
      </w:r>
      <w:r w:rsidRPr="00C83841">
        <w:rPr>
          <w:spacing w:val="-1"/>
        </w:rPr>
        <w:t>находились</w:t>
      </w:r>
      <w:r w:rsidRPr="00C83841">
        <w:rPr>
          <w:spacing w:val="19"/>
        </w:rPr>
        <w:t xml:space="preserve"> </w:t>
      </w:r>
      <w:r w:rsidRPr="00C83841">
        <w:t>под</w:t>
      </w:r>
      <w:r w:rsidRPr="00C83841">
        <w:rPr>
          <w:spacing w:val="19"/>
        </w:rPr>
        <w:t xml:space="preserve"> </w:t>
      </w:r>
      <w:r w:rsidRPr="00C83841">
        <w:rPr>
          <w:spacing w:val="-1"/>
        </w:rPr>
        <w:t>нагрузкой</w:t>
      </w:r>
      <w:r w:rsidRPr="00C83841">
        <w:rPr>
          <w:spacing w:val="19"/>
        </w:rPr>
        <w:t xml:space="preserve"> </w:t>
      </w:r>
      <w:r w:rsidRPr="00C83841">
        <w:t>с</w:t>
      </w:r>
      <w:r w:rsidRPr="00C83841">
        <w:rPr>
          <w:spacing w:val="20"/>
        </w:rPr>
        <w:t xml:space="preserve"> </w:t>
      </w:r>
      <w:r w:rsidRPr="00C83841">
        <w:rPr>
          <w:spacing w:val="-1"/>
        </w:rPr>
        <w:t>максимально</w:t>
      </w:r>
      <w:r w:rsidRPr="00C83841">
        <w:rPr>
          <w:spacing w:val="18"/>
        </w:rPr>
        <w:t xml:space="preserve"> </w:t>
      </w:r>
      <w:r w:rsidRPr="00C83841">
        <w:rPr>
          <w:spacing w:val="-1"/>
        </w:rPr>
        <w:t>возможным</w:t>
      </w:r>
      <w:r w:rsidRPr="00C83841">
        <w:rPr>
          <w:spacing w:val="17"/>
        </w:rPr>
        <w:t xml:space="preserve"> </w:t>
      </w:r>
      <w:r w:rsidRPr="00C83841">
        <w:rPr>
          <w:spacing w:val="-1"/>
        </w:rPr>
        <w:t>использованием</w:t>
      </w:r>
      <w:r w:rsidRPr="00C83841">
        <w:rPr>
          <w:spacing w:val="18"/>
        </w:rPr>
        <w:t xml:space="preserve"> </w:t>
      </w:r>
      <w:r w:rsidRPr="00C83841">
        <w:rPr>
          <w:spacing w:val="-1"/>
        </w:rPr>
        <w:t>их</w:t>
      </w:r>
      <w:r w:rsidRPr="00C83841">
        <w:rPr>
          <w:spacing w:val="21"/>
        </w:rPr>
        <w:t xml:space="preserve"> </w:t>
      </w:r>
      <w:r w:rsidRPr="00C83841">
        <w:rPr>
          <w:spacing w:val="-1"/>
        </w:rPr>
        <w:t>нагрузочной</w:t>
      </w:r>
      <w:r w:rsidRPr="00C83841">
        <w:rPr>
          <w:spacing w:val="7"/>
        </w:rPr>
        <w:t xml:space="preserve"> </w:t>
      </w:r>
      <w:r w:rsidRPr="00C83841">
        <w:rPr>
          <w:spacing w:val="-1"/>
        </w:rPr>
        <w:t>способности.</w:t>
      </w:r>
      <w:r w:rsidRPr="00C83841">
        <w:rPr>
          <w:spacing w:val="6"/>
        </w:rPr>
        <w:t xml:space="preserve"> </w:t>
      </w:r>
      <w:r w:rsidRPr="00C83841">
        <w:rPr>
          <w:spacing w:val="-1"/>
        </w:rPr>
        <w:t>При</w:t>
      </w:r>
      <w:r w:rsidRPr="00C83841">
        <w:rPr>
          <w:spacing w:val="7"/>
        </w:rPr>
        <w:t xml:space="preserve"> </w:t>
      </w:r>
      <w:r w:rsidRPr="00C83841">
        <w:t>этом</w:t>
      </w:r>
      <w:r w:rsidRPr="00C83841">
        <w:rPr>
          <w:spacing w:val="6"/>
        </w:rPr>
        <w:t xml:space="preserve"> </w:t>
      </w:r>
      <w:r w:rsidRPr="00C83841">
        <w:rPr>
          <w:spacing w:val="-1"/>
        </w:rPr>
        <w:t>рекомендуется</w:t>
      </w:r>
      <w:r w:rsidRPr="00C83841">
        <w:rPr>
          <w:spacing w:val="9"/>
        </w:rPr>
        <w:t xml:space="preserve"> </w:t>
      </w:r>
      <w:r w:rsidRPr="00C83841">
        <w:rPr>
          <w:spacing w:val="-1"/>
        </w:rPr>
        <w:t>предусматривать</w:t>
      </w:r>
      <w:r w:rsidRPr="00C83841">
        <w:rPr>
          <w:spacing w:val="7"/>
        </w:rPr>
        <w:t xml:space="preserve"> </w:t>
      </w:r>
      <w:r w:rsidRPr="00C83841">
        <w:rPr>
          <w:spacing w:val="-1"/>
        </w:rPr>
        <w:t>совместное</w:t>
      </w:r>
      <w:r w:rsidRPr="00C83841">
        <w:rPr>
          <w:spacing w:val="6"/>
        </w:rPr>
        <w:t xml:space="preserve"> </w:t>
      </w:r>
      <w:r w:rsidRPr="00C83841">
        <w:rPr>
          <w:spacing w:val="-1"/>
        </w:rPr>
        <w:t>использование</w:t>
      </w:r>
      <w:r w:rsidRPr="00C83841">
        <w:rPr>
          <w:spacing w:val="6"/>
        </w:rPr>
        <w:t xml:space="preserve"> </w:t>
      </w:r>
      <w:r w:rsidRPr="00C83841">
        <w:rPr>
          <w:spacing w:val="2"/>
        </w:rPr>
        <w:t>от</w:t>
      </w:r>
      <w:r w:rsidRPr="00C83841">
        <w:rPr>
          <w:spacing w:val="-1"/>
        </w:rPr>
        <w:t>дельных</w:t>
      </w:r>
      <w:r w:rsidRPr="00C83841">
        <w:rPr>
          <w:spacing w:val="18"/>
        </w:rPr>
        <w:t xml:space="preserve"> </w:t>
      </w:r>
      <w:r w:rsidRPr="00C83841">
        <w:rPr>
          <w:spacing w:val="-1"/>
        </w:rPr>
        <w:lastRenderedPageBreak/>
        <w:t>элементов</w:t>
      </w:r>
      <w:r w:rsidRPr="00C83841">
        <w:rPr>
          <w:spacing w:val="18"/>
        </w:rPr>
        <w:t xml:space="preserve"> </w:t>
      </w:r>
      <w:r w:rsidRPr="00C83841">
        <w:rPr>
          <w:spacing w:val="-1"/>
        </w:rPr>
        <w:t>системы</w:t>
      </w:r>
      <w:r w:rsidRPr="00C83841">
        <w:rPr>
          <w:spacing w:val="18"/>
        </w:rPr>
        <w:t xml:space="preserve"> </w:t>
      </w:r>
      <w:r w:rsidRPr="00C83841">
        <w:rPr>
          <w:spacing w:val="-1"/>
        </w:rPr>
        <w:t>электроснабжения</w:t>
      </w:r>
      <w:r w:rsidRPr="00C83841">
        <w:rPr>
          <w:spacing w:val="18"/>
        </w:rPr>
        <w:t xml:space="preserve"> </w:t>
      </w:r>
      <w:r w:rsidRPr="00C83841">
        <w:t>для</w:t>
      </w:r>
      <w:r w:rsidRPr="00C83841">
        <w:rPr>
          <w:spacing w:val="19"/>
        </w:rPr>
        <w:t xml:space="preserve"> </w:t>
      </w:r>
      <w:r w:rsidRPr="00C83841">
        <w:t>питания</w:t>
      </w:r>
      <w:r w:rsidRPr="00C83841">
        <w:rPr>
          <w:spacing w:val="18"/>
        </w:rPr>
        <w:t xml:space="preserve"> </w:t>
      </w:r>
      <w:r w:rsidRPr="00C83841">
        <w:rPr>
          <w:spacing w:val="-1"/>
        </w:rPr>
        <w:t>различных</w:t>
      </w:r>
      <w:r w:rsidRPr="00C83841">
        <w:rPr>
          <w:spacing w:val="18"/>
        </w:rPr>
        <w:t xml:space="preserve"> </w:t>
      </w:r>
      <w:r w:rsidRPr="00C83841">
        <w:rPr>
          <w:spacing w:val="-1"/>
        </w:rPr>
        <w:t>потребителей</w:t>
      </w:r>
      <w:r w:rsidRPr="00C83841">
        <w:rPr>
          <w:spacing w:val="17"/>
        </w:rPr>
        <w:t xml:space="preserve"> </w:t>
      </w:r>
      <w:r w:rsidRPr="00C83841">
        <w:t>незави</w:t>
      </w:r>
      <w:r w:rsidRPr="00C83841">
        <w:rPr>
          <w:spacing w:val="-1"/>
        </w:rPr>
        <w:t>симо</w:t>
      </w:r>
      <w:r w:rsidRPr="00C83841">
        <w:t xml:space="preserve"> от </w:t>
      </w:r>
      <w:r w:rsidRPr="00C83841">
        <w:rPr>
          <w:spacing w:val="-1"/>
        </w:rPr>
        <w:t>их</w:t>
      </w:r>
      <w:r w:rsidRPr="00C83841">
        <w:rPr>
          <w:spacing w:val="2"/>
        </w:rPr>
        <w:t xml:space="preserve"> </w:t>
      </w:r>
      <w:r w:rsidRPr="00C83841">
        <w:rPr>
          <w:spacing w:val="-1"/>
        </w:rPr>
        <w:t>ведомственной</w:t>
      </w:r>
      <w:r w:rsidRPr="00C83841">
        <w:t xml:space="preserve"> </w:t>
      </w:r>
      <w:r w:rsidRPr="00C83841">
        <w:rPr>
          <w:spacing w:val="-1"/>
        </w:rPr>
        <w:t>принадлежности.</w:t>
      </w:r>
    </w:p>
    <w:p w14:paraId="71554371" w14:textId="3D81EBDA" w:rsidR="00221F49" w:rsidRPr="00C83841" w:rsidRDefault="00221F49" w:rsidP="00C83841">
      <w:pPr>
        <w:pStyle w:val="a"/>
        <w:numPr>
          <w:ilvl w:val="0"/>
          <w:numId w:val="0"/>
        </w:numPr>
        <w:kinsoku w:val="0"/>
        <w:overflowPunct w:val="0"/>
        <w:spacing w:before="0" w:after="0"/>
        <w:ind w:right="117" w:firstLine="709"/>
        <w:rPr>
          <w:spacing w:val="-1"/>
        </w:rPr>
      </w:pPr>
      <w:r w:rsidRPr="00C83841">
        <w:t>При</w:t>
      </w:r>
      <w:r w:rsidRPr="00C83841">
        <w:rPr>
          <w:spacing w:val="21"/>
        </w:rPr>
        <w:t xml:space="preserve"> </w:t>
      </w:r>
      <w:r w:rsidRPr="00C83841">
        <w:rPr>
          <w:spacing w:val="-1"/>
        </w:rPr>
        <w:t>реконструкции</w:t>
      </w:r>
      <w:r w:rsidRPr="00C83841">
        <w:rPr>
          <w:spacing w:val="19"/>
        </w:rPr>
        <w:t xml:space="preserve"> </w:t>
      </w:r>
      <w:r w:rsidRPr="00C83841">
        <w:rPr>
          <w:spacing w:val="-1"/>
        </w:rPr>
        <w:t>действующих</w:t>
      </w:r>
      <w:r w:rsidRPr="00C83841">
        <w:rPr>
          <w:spacing w:val="23"/>
        </w:rPr>
        <w:t xml:space="preserve"> </w:t>
      </w:r>
      <w:r w:rsidRPr="00C83841">
        <w:rPr>
          <w:spacing w:val="-1"/>
        </w:rPr>
        <w:t>сетей</w:t>
      </w:r>
      <w:r w:rsidRPr="00C83841">
        <w:rPr>
          <w:spacing w:val="19"/>
        </w:rPr>
        <w:t xml:space="preserve"> </w:t>
      </w:r>
      <w:r w:rsidRPr="00C83841">
        <w:rPr>
          <w:spacing w:val="-1"/>
        </w:rPr>
        <w:t>необходимо</w:t>
      </w:r>
      <w:r w:rsidRPr="00C83841">
        <w:rPr>
          <w:spacing w:val="21"/>
        </w:rPr>
        <w:t xml:space="preserve"> </w:t>
      </w:r>
      <w:r w:rsidRPr="00C83841">
        <w:rPr>
          <w:spacing w:val="-1"/>
        </w:rPr>
        <w:t>максимально</w:t>
      </w:r>
      <w:r w:rsidRPr="00C83841">
        <w:rPr>
          <w:spacing w:val="18"/>
        </w:rPr>
        <w:t xml:space="preserve"> </w:t>
      </w:r>
      <w:r w:rsidRPr="00C83841">
        <w:rPr>
          <w:spacing w:val="-1"/>
        </w:rPr>
        <w:t>использовать</w:t>
      </w:r>
      <w:r w:rsidRPr="00C83841">
        <w:rPr>
          <w:spacing w:val="19"/>
        </w:rPr>
        <w:t xml:space="preserve"> </w:t>
      </w:r>
      <w:r w:rsidRPr="00C83841">
        <w:t>суще</w:t>
      </w:r>
      <w:r w:rsidRPr="00C83841">
        <w:rPr>
          <w:spacing w:val="-1"/>
        </w:rPr>
        <w:t xml:space="preserve">ствующие </w:t>
      </w:r>
      <w:r w:rsidRPr="00C83841">
        <w:t>электросетевые</w:t>
      </w:r>
      <w:r w:rsidRPr="00C83841">
        <w:rPr>
          <w:spacing w:val="-2"/>
        </w:rPr>
        <w:t xml:space="preserve"> </w:t>
      </w:r>
      <w:r w:rsidRPr="00C83841">
        <w:rPr>
          <w:spacing w:val="-1"/>
        </w:rPr>
        <w:t>сооружения.</w:t>
      </w:r>
    </w:p>
    <w:p w14:paraId="6F092DD3" w14:textId="436F0621" w:rsidR="00221F49" w:rsidRPr="00C83841" w:rsidRDefault="00221F49" w:rsidP="00C83841">
      <w:pPr>
        <w:pStyle w:val="a"/>
        <w:numPr>
          <w:ilvl w:val="0"/>
          <w:numId w:val="0"/>
        </w:numPr>
        <w:kinsoku w:val="0"/>
        <w:overflowPunct w:val="0"/>
        <w:spacing w:before="0" w:after="0"/>
        <w:ind w:right="111" w:firstLine="709"/>
        <w:rPr>
          <w:spacing w:val="-1"/>
        </w:rPr>
      </w:pPr>
      <w:r w:rsidRPr="00C83841">
        <w:rPr>
          <w:spacing w:val="-1"/>
        </w:rPr>
        <w:t>Основные</w:t>
      </w:r>
      <w:r w:rsidRPr="00C83841">
        <w:rPr>
          <w:spacing w:val="12"/>
        </w:rPr>
        <w:t xml:space="preserve"> </w:t>
      </w:r>
      <w:r w:rsidRPr="00C83841">
        <w:rPr>
          <w:spacing w:val="-1"/>
        </w:rPr>
        <w:t>решения</w:t>
      </w:r>
      <w:r w:rsidRPr="00C83841">
        <w:rPr>
          <w:spacing w:val="14"/>
        </w:rPr>
        <w:t xml:space="preserve"> </w:t>
      </w:r>
      <w:r w:rsidRPr="00C83841">
        <w:t>по</w:t>
      </w:r>
      <w:r w:rsidRPr="00C83841">
        <w:rPr>
          <w:spacing w:val="14"/>
        </w:rPr>
        <w:t xml:space="preserve"> </w:t>
      </w:r>
      <w:r w:rsidRPr="00C83841">
        <w:rPr>
          <w:spacing w:val="-1"/>
        </w:rPr>
        <w:t>электроснабжению</w:t>
      </w:r>
      <w:r w:rsidRPr="00C83841">
        <w:rPr>
          <w:spacing w:val="12"/>
        </w:rPr>
        <w:t xml:space="preserve"> </w:t>
      </w:r>
      <w:r w:rsidRPr="00C83841">
        <w:rPr>
          <w:spacing w:val="-1"/>
        </w:rPr>
        <w:t>потребителей</w:t>
      </w:r>
      <w:r w:rsidRPr="00C83841">
        <w:rPr>
          <w:spacing w:val="15"/>
        </w:rPr>
        <w:t xml:space="preserve"> </w:t>
      </w:r>
      <w:r w:rsidRPr="00C83841">
        <w:rPr>
          <w:spacing w:val="-1"/>
        </w:rPr>
        <w:t>разрабатываются</w:t>
      </w:r>
      <w:r w:rsidRPr="00C83841">
        <w:rPr>
          <w:spacing w:val="14"/>
        </w:rPr>
        <w:t xml:space="preserve"> </w:t>
      </w:r>
      <w:r w:rsidRPr="00C83841">
        <w:t>в</w:t>
      </w:r>
      <w:r w:rsidRPr="00C83841">
        <w:rPr>
          <w:spacing w:val="13"/>
        </w:rPr>
        <w:t xml:space="preserve"> </w:t>
      </w:r>
      <w:r w:rsidRPr="00C83841">
        <w:t>концепции</w:t>
      </w:r>
      <w:r w:rsidRPr="00C83841">
        <w:rPr>
          <w:spacing w:val="93"/>
        </w:rPr>
        <w:t xml:space="preserve"> </w:t>
      </w:r>
      <w:r w:rsidRPr="00C83841">
        <w:rPr>
          <w:spacing w:val="-1"/>
        </w:rPr>
        <w:t>развития</w:t>
      </w:r>
      <w:r w:rsidRPr="00C83841">
        <w:rPr>
          <w:spacing w:val="16"/>
        </w:rPr>
        <w:t xml:space="preserve"> </w:t>
      </w:r>
      <w:r w:rsidRPr="00C83841">
        <w:t>и</w:t>
      </w:r>
      <w:r w:rsidRPr="00C83841">
        <w:rPr>
          <w:spacing w:val="17"/>
        </w:rPr>
        <w:t xml:space="preserve"> </w:t>
      </w:r>
      <w:r w:rsidRPr="00C83841">
        <w:rPr>
          <w:spacing w:val="-1"/>
        </w:rPr>
        <w:t>реконструкции</w:t>
      </w:r>
      <w:r w:rsidRPr="00C83841">
        <w:rPr>
          <w:spacing w:val="15"/>
        </w:rPr>
        <w:t xml:space="preserve"> </w:t>
      </w:r>
      <w:r w:rsidRPr="00C83841">
        <w:rPr>
          <w:spacing w:val="-1"/>
        </w:rPr>
        <w:t>населенных</w:t>
      </w:r>
      <w:r w:rsidRPr="00C83841">
        <w:rPr>
          <w:spacing w:val="18"/>
        </w:rPr>
        <w:t xml:space="preserve"> </w:t>
      </w:r>
      <w:r w:rsidRPr="00C83841">
        <w:rPr>
          <w:spacing w:val="-1"/>
        </w:rPr>
        <w:t>пунктов,</w:t>
      </w:r>
      <w:r w:rsidRPr="00C83841">
        <w:rPr>
          <w:spacing w:val="16"/>
        </w:rPr>
        <w:t xml:space="preserve"> </w:t>
      </w:r>
      <w:r w:rsidRPr="00C83841">
        <w:rPr>
          <w:spacing w:val="-1"/>
        </w:rPr>
        <w:t>генеральном</w:t>
      </w:r>
      <w:r w:rsidRPr="00C83841">
        <w:rPr>
          <w:spacing w:val="15"/>
        </w:rPr>
        <w:t xml:space="preserve"> </w:t>
      </w:r>
      <w:r w:rsidRPr="00C83841">
        <w:rPr>
          <w:spacing w:val="-1"/>
        </w:rPr>
        <w:t>плане,</w:t>
      </w:r>
      <w:r w:rsidRPr="00C83841">
        <w:rPr>
          <w:spacing w:val="18"/>
        </w:rPr>
        <w:t xml:space="preserve"> </w:t>
      </w:r>
      <w:r w:rsidRPr="00C83841">
        <w:rPr>
          <w:spacing w:val="-1"/>
        </w:rPr>
        <w:t>проекте</w:t>
      </w:r>
      <w:r w:rsidRPr="00C83841">
        <w:rPr>
          <w:spacing w:val="15"/>
        </w:rPr>
        <w:t xml:space="preserve"> </w:t>
      </w:r>
      <w:r w:rsidRPr="00C83841">
        <w:rPr>
          <w:spacing w:val="-1"/>
        </w:rPr>
        <w:t>планировки</w:t>
      </w:r>
      <w:r w:rsidRPr="00C83841">
        <w:rPr>
          <w:spacing w:val="17"/>
        </w:rPr>
        <w:t xml:space="preserve"> </w:t>
      </w:r>
      <w:r w:rsidRPr="00C83841">
        <w:rPr>
          <w:spacing w:val="2"/>
        </w:rPr>
        <w:t>тер</w:t>
      </w:r>
      <w:r w:rsidRPr="00C83841">
        <w:rPr>
          <w:spacing w:val="-1"/>
        </w:rPr>
        <w:t>ритории</w:t>
      </w:r>
      <w:r w:rsidRPr="00C83841">
        <w:t xml:space="preserve"> и </w:t>
      </w:r>
      <w:r w:rsidRPr="00C83841">
        <w:rPr>
          <w:spacing w:val="-1"/>
        </w:rPr>
        <w:t>схеме развития</w:t>
      </w:r>
      <w:r w:rsidRPr="00C83841">
        <w:t xml:space="preserve"> </w:t>
      </w:r>
      <w:r w:rsidRPr="00C83841">
        <w:rPr>
          <w:spacing w:val="-1"/>
        </w:rPr>
        <w:t>электрических</w:t>
      </w:r>
      <w:r w:rsidRPr="00C83841">
        <w:rPr>
          <w:spacing w:val="2"/>
        </w:rPr>
        <w:t xml:space="preserve"> </w:t>
      </w:r>
      <w:r w:rsidRPr="00C83841">
        <w:rPr>
          <w:spacing w:val="-1"/>
        </w:rPr>
        <w:t>сетей.</w:t>
      </w:r>
    </w:p>
    <w:p w14:paraId="4E2FE785" w14:textId="1CAC0106" w:rsidR="00221F49" w:rsidRPr="00C83841" w:rsidRDefault="00221F49" w:rsidP="00C83841">
      <w:pPr>
        <w:pStyle w:val="a"/>
        <w:numPr>
          <w:ilvl w:val="0"/>
          <w:numId w:val="0"/>
        </w:numPr>
        <w:kinsoku w:val="0"/>
        <w:overflowPunct w:val="0"/>
        <w:spacing w:before="0" w:after="0"/>
        <w:ind w:right="109" w:firstLine="709"/>
        <w:rPr>
          <w:spacing w:val="-1"/>
        </w:rPr>
      </w:pPr>
      <w:r w:rsidRPr="00C83841">
        <w:t>В</w:t>
      </w:r>
      <w:r w:rsidRPr="00C83841">
        <w:rPr>
          <w:spacing w:val="34"/>
        </w:rPr>
        <w:t xml:space="preserve"> </w:t>
      </w:r>
      <w:r w:rsidRPr="00C83841">
        <w:rPr>
          <w:spacing w:val="-1"/>
        </w:rPr>
        <w:t>составе</w:t>
      </w:r>
      <w:r w:rsidRPr="00C83841">
        <w:rPr>
          <w:spacing w:val="34"/>
        </w:rPr>
        <w:t xml:space="preserve"> </w:t>
      </w:r>
      <w:r w:rsidRPr="00C83841">
        <w:rPr>
          <w:spacing w:val="-1"/>
        </w:rPr>
        <w:t>концепции</w:t>
      </w:r>
      <w:r w:rsidRPr="00C83841">
        <w:rPr>
          <w:spacing w:val="36"/>
        </w:rPr>
        <w:t xml:space="preserve"> </w:t>
      </w:r>
      <w:r w:rsidRPr="00C83841">
        <w:rPr>
          <w:spacing w:val="-1"/>
        </w:rPr>
        <w:t>развития</w:t>
      </w:r>
      <w:r w:rsidRPr="00C83841">
        <w:rPr>
          <w:spacing w:val="35"/>
        </w:rPr>
        <w:t xml:space="preserve"> </w:t>
      </w:r>
      <w:r w:rsidRPr="00C83841">
        <w:rPr>
          <w:spacing w:val="-1"/>
        </w:rPr>
        <w:t>муниципального</w:t>
      </w:r>
      <w:r w:rsidRPr="00C83841">
        <w:rPr>
          <w:spacing w:val="35"/>
        </w:rPr>
        <w:t xml:space="preserve"> </w:t>
      </w:r>
      <w:r w:rsidRPr="00C83841">
        <w:rPr>
          <w:spacing w:val="-1"/>
        </w:rPr>
        <w:t>образования</w:t>
      </w:r>
      <w:r w:rsidRPr="00C83841">
        <w:rPr>
          <w:spacing w:val="35"/>
        </w:rPr>
        <w:t xml:space="preserve"> </w:t>
      </w:r>
      <w:r w:rsidRPr="00C83841">
        <w:rPr>
          <w:spacing w:val="-1"/>
        </w:rPr>
        <w:t>рассматриваются</w:t>
      </w:r>
      <w:r w:rsidRPr="00C83841">
        <w:rPr>
          <w:spacing w:val="35"/>
        </w:rPr>
        <w:t xml:space="preserve"> </w:t>
      </w:r>
      <w:r w:rsidRPr="00C83841">
        <w:rPr>
          <w:spacing w:val="1"/>
        </w:rPr>
        <w:t>основ</w:t>
      </w:r>
      <w:r w:rsidRPr="00C83841">
        <w:t>ные</w:t>
      </w:r>
      <w:r w:rsidRPr="00C83841">
        <w:rPr>
          <w:spacing w:val="10"/>
        </w:rPr>
        <w:t xml:space="preserve"> </w:t>
      </w:r>
      <w:r w:rsidRPr="00C83841">
        <w:rPr>
          <w:spacing w:val="-1"/>
        </w:rPr>
        <w:t>вопросы</w:t>
      </w:r>
      <w:r w:rsidRPr="00C83841">
        <w:rPr>
          <w:spacing w:val="11"/>
        </w:rPr>
        <w:t xml:space="preserve"> </w:t>
      </w:r>
      <w:r w:rsidRPr="00C83841">
        <w:rPr>
          <w:spacing w:val="-1"/>
        </w:rPr>
        <w:t>перспективного</w:t>
      </w:r>
      <w:r w:rsidRPr="00C83841">
        <w:rPr>
          <w:spacing w:val="11"/>
        </w:rPr>
        <w:t xml:space="preserve"> </w:t>
      </w:r>
      <w:r w:rsidRPr="00C83841">
        <w:rPr>
          <w:spacing w:val="-1"/>
        </w:rPr>
        <w:t>развития</w:t>
      </w:r>
      <w:r w:rsidRPr="00C83841">
        <w:rPr>
          <w:spacing w:val="11"/>
        </w:rPr>
        <w:t xml:space="preserve"> </w:t>
      </w:r>
      <w:r w:rsidRPr="00C83841">
        <w:t>системы</w:t>
      </w:r>
      <w:r w:rsidRPr="00C83841">
        <w:rPr>
          <w:spacing w:val="11"/>
        </w:rPr>
        <w:t xml:space="preserve"> </w:t>
      </w:r>
      <w:r w:rsidRPr="00C83841">
        <w:rPr>
          <w:spacing w:val="-1"/>
        </w:rPr>
        <w:t>электроснабжения</w:t>
      </w:r>
      <w:r w:rsidRPr="00C83841">
        <w:rPr>
          <w:spacing w:val="11"/>
        </w:rPr>
        <w:t xml:space="preserve"> </w:t>
      </w:r>
      <w:r w:rsidRPr="00C83841">
        <w:t>на</w:t>
      </w:r>
      <w:r w:rsidRPr="00C83841">
        <w:rPr>
          <w:spacing w:val="10"/>
        </w:rPr>
        <w:t xml:space="preserve"> </w:t>
      </w:r>
      <w:r w:rsidRPr="00C83841">
        <w:rPr>
          <w:spacing w:val="-1"/>
        </w:rPr>
        <w:t>расчетный</w:t>
      </w:r>
      <w:r w:rsidRPr="00C83841">
        <w:rPr>
          <w:spacing w:val="12"/>
        </w:rPr>
        <w:t xml:space="preserve"> </w:t>
      </w:r>
      <w:r w:rsidRPr="00C83841">
        <w:rPr>
          <w:spacing w:val="-1"/>
        </w:rPr>
        <w:t>срок</w:t>
      </w:r>
      <w:r w:rsidRPr="00C83841">
        <w:rPr>
          <w:spacing w:val="12"/>
        </w:rPr>
        <w:t xml:space="preserve"> </w:t>
      </w:r>
      <w:r w:rsidRPr="00C83841">
        <w:t>с</w:t>
      </w:r>
      <w:r w:rsidRPr="00C83841">
        <w:rPr>
          <w:spacing w:val="10"/>
        </w:rPr>
        <w:t xml:space="preserve"> </w:t>
      </w:r>
      <w:r w:rsidRPr="00C83841">
        <w:t>выде</w:t>
      </w:r>
      <w:r w:rsidRPr="00C83841">
        <w:rPr>
          <w:spacing w:val="-1"/>
        </w:rPr>
        <w:t>лением</w:t>
      </w:r>
      <w:r w:rsidRPr="00C83841">
        <w:rPr>
          <w:spacing w:val="23"/>
        </w:rPr>
        <w:t xml:space="preserve"> </w:t>
      </w:r>
      <w:r w:rsidRPr="00C83841">
        <w:rPr>
          <w:spacing w:val="-1"/>
        </w:rPr>
        <w:t>первой</w:t>
      </w:r>
      <w:r w:rsidRPr="00C83841">
        <w:rPr>
          <w:spacing w:val="24"/>
        </w:rPr>
        <w:t xml:space="preserve"> </w:t>
      </w:r>
      <w:r w:rsidRPr="00C83841">
        <w:rPr>
          <w:spacing w:val="-1"/>
        </w:rPr>
        <w:t>очереди,</w:t>
      </w:r>
      <w:r w:rsidRPr="00C83841">
        <w:rPr>
          <w:spacing w:val="23"/>
        </w:rPr>
        <w:t xml:space="preserve"> </w:t>
      </w:r>
      <w:r w:rsidRPr="00C83841">
        <w:rPr>
          <w:spacing w:val="-1"/>
        </w:rPr>
        <w:t>выполняются</w:t>
      </w:r>
      <w:r w:rsidRPr="00C83841">
        <w:rPr>
          <w:spacing w:val="23"/>
        </w:rPr>
        <w:t xml:space="preserve"> </w:t>
      </w:r>
      <w:r w:rsidRPr="00C83841">
        <w:rPr>
          <w:spacing w:val="-1"/>
        </w:rPr>
        <w:t>расчет</w:t>
      </w:r>
      <w:r w:rsidRPr="00C83841">
        <w:rPr>
          <w:spacing w:val="24"/>
        </w:rPr>
        <w:t xml:space="preserve"> </w:t>
      </w:r>
      <w:r w:rsidRPr="00C83841">
        <w:rPr>
          <w:spacing w:val="-1"/>
        </w:rPr>
        <w:t>электрических</w:t>
      </w:r>
      <w:r w:rsidRPr="00C83841">
        <w:rPr>
          <w:spacing w:val="25"/>
        </w:rPr>
        <w:t xml:space="preserve"> </w:t>
      </w:r>
      <w:r w:rsidRPr="00C83841">
        <w:rPr>
          <w:spacing w:val="-1"/>
        </w:rPr>
        <w:t>нагрузок</w:t>
      </w:r>
      <w:r w:rsidRPr="00C83841">
        <w:rPr>
          <w:spacing w:val="24"/>
        </w:rPr>
        <w:t xml:space="preserve"> </w:t>
      </w:r>
      <w:r w:rsidRPr="00C83841">
        <w:t>и</w:t>
      </w:r>
      <w:r w:rsidRPr="00C83841">
        <w:rPr>
          <w:spacing w:val="22"/>
        </w:rPr>
        <w:t xml:space="preserve"> </w:t>
      </w:r>
      <w:r w:rsidRPr="00C83841">
        <w:rPr>
          <w:spacing w:val="-1"/>
        </w:rPr>
        <w:t>их</w:t>
      </w:r>
      <w:r w:rsidRPr="00C83841">
        <w:rPr>
          <w:spacing w:val="25"/>
        </w:rPr>
        <w:t xml:space="preserve"> </w:t>
      </w:r>
      <w:r w:rsidRPr="00C83841">
        <w:rPr>
          <w:spacing w:val="-1"/>
        </w:rPr>
        <w:t>баланс,</w:t>
      </w:r>
      <w:r w:rsidRPr="00C83841">
        <w:rPr>
          <w:spacing w:val="23"/>
        </w:rPr>
        <w:t xml:space="preserve"> </w:t>
      </w:r>
      <w:r w:rsidRPr="00C83841">
        <w:t>распреде</w:t>
      </w:r>
      <w:r w:rsidRPr="00C83841">
        <w:rPr>
          <w:spacing w:val="-1"/>
        </w:rPr>
        <w:t>ление</w:t>
      </w:r>
      <w:r w:rsidRPr="00C83841">
        <w:rPr>
          <w:spacing w:val="10"/>
        </w:rPr>
        <w:t xml:space="preserve"> </w:t>
      </w:r>
      <w:r w:rsidRPr="00C83841">
        <w:rPr>
          <w:spacing w:val="-1"/>
        </w:rPr>
        <w:t>нагрузок</w:t>
      </w:r>
      <w:r w:rsidRPr="00C83841">
        <w:rPr>
          <w:spacing w:val="12"/>
        </w:rPr>
        <w:t xml:space="preserve"> </w:t>
      </w:r>
      <w:r w:rsidRPr="00C83841">
        <w:t>по</w:t>
      </w:r>
      <w:r w:rsidRPr="00C83841">
        <w:rPr>
          <w:spacing w:val="11"/>
        </w:rPr>
        <w:t xml:space="preserve"> </w:t>
      </w:r>
      <w:r w:rsidRPr="00C83841">
        <w:rPr>
          <w:spacing w:val="-1"/>
        </w:rPr>
        <w:t>центрам</w:t>
      </w:r>
      <w:r w:rsidRPr="00C83841">
        <w:rPr>
          <w:spacing w:val="11"/>
        </w:rPr>
        <w:t xml:space="preserve"> </w:t>
      </w:r>
      <w:r w:rsidRPr="00C83841">
        <w:rPr>
          <w:spacing w:val="-1"/>
        </w:rPr>
        <w:t>питания,</w:t>
      </w:r>
      <w:r w:rsidRPr="00C83841">
        <w:rPr>
          <w:spacing w:val="9"/>
        </w:rPr>
        <w:t xml:space="preserve"> </w:t>
      </w:r>
      <w:r w:rsidRPr="00C83841">
        <w:rPr>
          <w:spacing w:val="-1"/>
        </w:rPr>
        <w:t>закрепление</w:t>
      </w:r>
      <w:r w:rsidRPr="00C83841">
        <w:rPr>
          <w:spacing w:val="10"/>
        </w:rPr>
        <w:t xml:space="preserve"> </w:t>
      </w:r>
      <w:r w:rsidRPr="00C83841">
        <w:rPr>
          <w:spacing w:val="-1"/>
        </w:rPr>
        <w:t>площадок</w:t>
      </w:r>
      <w:r w:rsidRPr="00C83841">
        <w:rPr>
          <w:spacing w:val="12"/>
        </w:rPr>
        <w:t xml:space="preserve"> </w:t>
      </w:r>
      <w:r w:rsidRPr="00C83841">
        <w:t>для</w:t>
      </w:r>
      <w:r w:rsidRPr="00C83841">
        <w:rPr>
          <w:spacing w:val="9"/>
        </w:rPr>
        <w:t xml:space="preserve"> </w:t>
      </w:r>
      <w:r w:rsidRPr="00C83841">
        <w:rPr>
          <w:spacing w:val="-1"/>
        </w:rPr>
        <w:t>новых</w:t>
      </w:r>
      <w:r w:rsidRPr="00C83841">
        <w:rPr>
          <w:spacing w:val="13"/>
        </w:rPr>
        <w:t xml:space="preserve"> </w:t>
      </w:r>
      <w:r w:rsidRPr="00C83841">
        <w:rPr>
          <w:spacing w:val="-1"/>
        </w:rPr>
        <w:t>электростанций</w:t>
      </w:r>
      <w:r w:rsidRPr="00C83841">
        <w:rPr>
          <w:spacing w:val="10"/>
        </w:rPr>
        <w:t xml:space="preserve"> </w:t>
      </w:r>
      <w:r w:rsidRPr="00C83841">
        <w:t>и</w:t>
      </w:r>
      <w:r w:rsidRPr="00C83841">
        <w:rPr>
          <w:spacing w:val="12"/>
        </w:rPr>
        <w:t xml:space="preserve"> </w:t>
      </w:r>
      <w:r w:rsidRPr="00C83841">
        <w:rPr>
          <w:spacing w:val="2"/>
        </w:rPr>
        <w:t>под</w:t>
      </w:r>
      <w:r w:rsidRPr="00C83841">
        <w:rPr>
          <w:spacing w:val="-1"/>
        </w:rPr>
        <w:t>станций, трасс</w:t>
      </w:r>
      <w:r w:rsidRPr="00C83841">
        <w:rPr>
          <w:spacing w:val="1"/>
        </w:rPr>
        <w:t xml:space="preserve"> </w:t>
      </w:r>
      <w:r w:rsidRPr="00C83841">
        <w:rPr>
          <w:spacing w:val="-1"/>
        </w:rPr>
        <w:t>воздушных</w:t>
      </w:r>
      <w:r w:rsidRPr="00C83841">
        <w:rPr>
          <w:spacing w:val="1"/>
        </w:rPr>
        <w:t xml:space="preserve"> </w:t>
      </w:r>
      <w:r w:rsidRPr="00C83841">
        <w:t>и</w:t>
      </w:r>
      <w:r w:rsidRPr="00C83841">
        <w:rPr>
          <w:spacing w:val="3"/>
        </w:rPr>
        <w:t xml:space="preserve"> </w:t>
      </w:r>
      <w:r w:rsidRPr="00C83841">
        <w:rPr>
          <w:spacing w:val="-1"/>
        </w:rPr>
        <w:t>кабельных</w:t>
      </w:r>
      <w:r w:rsidRPr="00C83841">
        <w:rPr>
          <w:spacing w:val="9"/>
        </w:rPr>
        <w:t xml:space="preserve"> </w:t>
      </w:r>
      <w:r w:rsidRPr="00C83841">
        <w:rPr>
          <w:spacing w:val="-1"/>
        </w:rPr>
        <w:t>линий</w:t>
      </w:r>
      <w:r w:rsidRPr="00C83841">
        <w:t xml:space="preserve"> </w:t>
      </w:r>
      <w:r w:rsidRPr="00C83841">
        <w:rPr>
          <w:spacing w:val="-1"/>
        </w:rPr>
        <w:t>электропередачи</w:t>
      </w:r>
      <w:r w:rsidRPr="00C83841">
        <w:rPr>
          <w:spacing w:val="3"/>
        </w:rPr>
        <w:t xml:space="preserve"> </w:t>
      </w:r>
      <w:r w:rsidRPr="00C83841">
        <w:t>35</w:t>
      </w:r>
      <w:r w:rsidRPr="00C83841">
        <w:rPr>
          <w:spacing w:val="2"/>
        </w:rPr>
        <w:t xml:space="preserve"> </w:t>
      </w:r>
      <w:r w:rsidRPr="00C83841">
        <w:t>кВ</w:t>
      </w:r>
      <w:r w:rsidRPr="00C83841">
        <w:rPr>
          <w:spacing w:val="-2"/>
        </w:rPr>
        <w:t xml:space="preserve"> </w:t>
      </w:r>
      <w:r w:rsidRPr="00C83841">
        <w:t>и</w:t>
      </w:r>
      <w:r w:rsidRPr="00C83841">
        <w:rPr>
          <w:spacing w:val="3"/>
        </w:rPr>
        <w:t xml:space="preserve"> </w:t>
      </w:r>
      <w:r w:rsidRPr="00C83841">
        <w:rPr>
          <w:spacing w:val="-1"/>
        </w:rPr>
        <w:t>выше,</w:t>
      </w:r>
      <w:r w:rsidRPr="00C83841">
        <w:rPr>
          <w:spacing w:val="2"/>
        </w:rPr>
        <w:t xml:space="preserve"> </w:t>
      </w:r>
      <w:r w:rsidRPr="00C83841">
        <w:rPr>
          <w:spacing w:val="-1"/>
        </w:rPr>
        <w:t>размещение</w:t>
      </w:r>
      <w:r w:rsidRPr="00C83841">
        <w:rPr>
          <w:spacing w:val="1"/>
        </w:rPr>
        <w:t xml:space="preserve"> </w:t>
      </w:r>
      <w:r w:rsidRPr="00C83841">
        <w:rPr>
          <w:spacing w:val="-1"/>
        </w:rPr>
        <w:t>баз</w:t>
      </w:r>
      <w:r w:rsidRPr="00C83841">
        <w:rPr>
          <w:spacing w:val="83"/>
        </w:rPr>
        <w:t xml:space="preserve"> </w:t>
      </w:r>
      <w:r w:rsidRPr="00C83841">
        <w:rPr>
          <w:spacing w:val="-1"/>
        </w:rPr>
        <w:t>предприятий</w:t>
      </w:r>
      <w:r w:rsidRPr="00C83841">
        <w:t xml:space="preserve"> </w:t>
      </w:r>
      <w:r w:rsidRPr="00C83841">
        <w:rPr>
          <w:spacing w:val="-1"/>
        </w:rPr>
        <w:t>электрических</w:t>
      </w:r>
      <w:r w:rsidRPr="00C83841">
        <w:rPr>
          <w:spacing w:val="2"/>
        </w:rPr>
        <w:t xml:space="preserve"> </w:t>
      </w:r>
      <w:r w:rsidRPr="00C83841">
        <w:rPr>
          <w:spacing w:val="-1"/>
        </w:rPr>
        <w:t>сетей.</w:t>
      </w:r>
    </w:p>
    <w:p w14:paraId="1ED1BA80" w14:textId="34B2C464" w:rsidR="00221F49" w:rsidRPr="00C83841" w:rsidRDefault="00221F49" w:rsidP="00C83841">
      <w:pPr>
        <w:pStyle w:val="a"/>
        <w:numPr>
          <w:ilvl w:val="0"/>
          <w:numId w:val="0"/>
        </w:numPr>
        <w:kinsoku w:val="0"/>
        <w:overflowPunct w:val="0"/>
        <w:spacing w:before="0" w:after="0"/>
        <w:ind w:right="113" w:firstLine="709"/>
        <w:rPr>
          <w:spacing w:val="-1"/>
        </w:rPr>
      </w:pPr>
      <w:r w:rsidRPr="00C83841">
        <w:rPr>
          <w:spacing w:val="-1"/>
        </w:rPr>
        <w:t>Результаты</w:t>
      </w:r>
      <w:r w:rsidRPr="00C83841">
        <w:rPr>
          <w:spacing w:val="32"/>
        </w:rPr>
        <w:t xml:space="preserve"> </w:t>
      </w:r>
      <w:r w:rsidRPr="00C83841">
        <w:t>расчета</w:t>
      </w:r>
      <w:r w:rsidRPr="00C83841">
        <w:rPr>
          <w:spacing w:val="32"/>
        </w:rPr>
        <w:t xml:space="preserve"> </w:t>
      </w:r>
      <w:r w:rsidRPr="00C83841">
        <w:rPr>
          <w:spacing w:val="-1"/>
        </w:rPr>
        <w:t>электрических</w:t>
      </w:r>
      <w:r w:rsidRPr="00C83841">
        <w:rPr>
          <w:spacing w:val="35"/>
        </w:rPr>
        <w:t xml:space="preserve"> </w:t>
      </w:r>
      <w:r w:rsidRPr="00C83841">
        <w:rPr>
          <w:spacing w:val="-1"/>
        </w:rPr>
        <w:t>нагрузок</w:t>
      </w:r>
      <w:r w:rsidRPr="00C83841">
        <w:rPr>
          <w:spacing w:val="34"/>
        </w:rPr>
        <w:t xml:space="preserve"> </w:t>
      </w:r>
      <w:r w:rsidRPr="00C83841">
        <w:t>необходимо</w:t>
      </w:r>
      <w:r w:rsidRPr="00C83841">
        <w:rPr>
          <w:spacing w:val="33"/>
        </w:rPr>
        <w:t xml:space="preserve"> </w:t>
      </w:r>
      <w:r w:rsidRPr="00C83841">
        <w:rPr>
          <w:spacing w:val="-1"/>
        </w:rPr>
        <w:t>сопоставлять</w:t>
      </w:r>
      <w:r w:rsidRPr="00C83841">
        <w:rPr>
          <w:spacing w:val="34"/>
        </w:rPr>
        <w:t xml:space="preserve"> </w:t>
      </w:r>
      <w:r w:rsidRPr="00C83841">
        <w:rPr>
          <w:spacing w:val="-1"/>
        </w:rPr>
        <w:t>со</w:t>
      </w:r>
      <w:r w:rsidRPr="00C83841">
        <w:rPr>
          <w:spacing w:val="33"/>
        </w:rPr>
        <w:t xml:space="preserve"> </w:t>
      </w:r>
      <w:r w:rsidRPr="00C83841">
        <w:t>среднегодо</w:t>
      </w:r>
      <w:r w:rsidRPr="00C83841">
        <w:rPr>
          <w:spacing w:val="-1"/>
        </w:rPr>
        <w:t>выми</w:t>
      </w:r>
      <w:r w:rsidRPr="00C83841">
        <w:rPr>
          <w:spacing w:val="7"/>
        </w:rPr>
        <w:t xml:space="preserve"> </w:t>
      </w:r>
      <w:r w:rsidRPr="00C83841">
        <w:rPr>
          <w:spacing w:val="-1"/>
        </w:rPr>
        <w:t>темпами</w:t>
      </w:r>
      <w:r w:rsidRPr="00C83841">
        <w:rPr>
          <w:spacing w:val="7"/>
        </w:rPr>
        <w:t xml:space="preserve"> </w:t>
      </w:r>
      <w:r w:rsidRPr="00C83841">
        <w:rPr>
          <w:spacing w:val="-1"/>
        </w:rPr>
        <w:t>роста</w:t>
      </w:r>
      <w:r w:rsidRPr="00C83841">
        <w:rPr>
          <w:spacing w:val="6"/>
        </w:rPr>
        <w:t xml:space="preserve"> </w:t>
      </w:r>
      <w:r w:rsidRPr="00C83841">
        <w:rPr>
          <w:spacing w:val="-1"/>
        </w:rPr>
        <w:t>нагрузок,</w:t>
      </w:r>
      <w:r w:rsidRPr="00C83841">
        <w:rPr>
          <w:spacing w:val="6"/>
        </w:rPr>
        <w:t xml:space="preserve"> </w:t>
      </w:r>
      <w:r w:rsidRPr="00C83841">
        <w:rPr>
          <w:spacing w:val="-1"/>
        </w:rPr>
        <w:t>полученными</w:t>
      </w:r>
      <w:r w:rsidRPr="00C83841">
        <w:rPr>
          <w:spacing w:val="7"/>
        </w:rPr>
        <w:t xml:space="preserve"> </w:t>
      </w:r>
      <w:r w:rsidRPr="00C83841">
        <w:rPr>
          <w:spacing w:val="-1"/>
        </w:rPr>
        <w:t>из</w:t>
      </w:r>
      <w:r w:rsidRPr="00C83841">
        <w:rPr>
          <w:spacing w:val="7"/>
        </w:rPr>
        <w:t xml:space="preserve"> </w:t>
      </w:r>
      <w:r w:rsidRPr="00C83841">
        <w:rPr>
          <w:spacing w:val="-1"/>
        </w:rPr>
        <w:t>анализа</w:t>
      </w:r>
      <w:r w:rsidRPr="00C83841">
        <w:rPr>
          <w:spacing w:val="3"/>
        </w:rPr>
        <w:t xml:space="preserve"> </w:t>
      </w:r>
      <w:r w:rsidRPr="00C83841">
        <w:rPr>
          <w:spacing w:val="-1"/>
        </w:rPr>
        <w:t>их</w:t>
      </w:r>
      <w:r w:rsidRPr="00C83841">
        <w:rPr>
          <w:spacing w:val="9"/>
        </w:rPr>
        <w:t xml:space="preserve"> </w:t>
      </w:r>
      <w:r w:rsidRPr="00C83841">
        <w:rPr>
          <w:spacing w:val="-1"/>
        </w:rPr>
        <w:t>изменения</w:t>
      </w:r>
      <w:r w:rsidRPr="00C83841">
        <w:rPr>
          <w:spacing w:val="4"/>
        </w:rPr>
        <w:t xml:space="preserve"> </w:t>
      </w:r>
      <w:r w:rsidRPr="00C83841">
        <w:t>за</w:t>
      </w:r>
      <w:r w:rsidRPr="00C83841">
        <w:rPr>
          <w:spacing w:val="6"/>
        </w:rPr>
        <w:t xml:space="preserve"> </w:t>
      </w:r>
      <w:r w:rsidRPr="00C83841">
        <w:rPr>
          <w:spacing w:val="-1"/>
        </w:rPr>
        <w:t>последние</w:t>
      </w:r>
      <w:r w:rsidRPr="00C83841">
        <w:rPr>
          <w:spacing w:val="6"/>
        </w:rPr>
        <w:t xml:space="preserve"> </w:t>
      </w:r>
      <w:r w:rsidRPr="00C83841">
        <w:t>5</w:t>
      </w:r>
      <w:r w:rsidRPr="00C83841">
        <w:rPr>
          <w:spacing w:val="17"/>
        </w:rPr>
        <w:t xml:space="preserve"> </w:t>
      </w:r>
      <w:r w:rsidRPr="00C83841">
        <w:t>-</w:t>
      </w:r>
      <w:r w:rsidRPr="00C83841">
        <w:rPr>
          <w:spacing w:val="6"/>
        </w:rPr>
        <w:t xml:space="preserve"> </w:t>
      </w:r>
      <w:r w:rsidRPr="00C83841">
        <w:t>10</w:t>
      </w:r>
      <w:r w:rsidRPr="00C83841">
        <w:rPr>
          <w:spacing w:val="6"/>
        </w:rPr>
        <w:t xml:space="preserve"> </w:t>
      </w:r>
      <w:r w:rsidRPr="00C83841">
        <w:rPr>
          <w:spacing w:val="-1"/>
        </w:rPr>
        <w:t>лет,</w:t>
      </w:r>
      <w:r w:rsidRPr="00C83841">
        <w:rPr>
          <w:spacing w:val="75"/>
        </w:rPr>
        <w:t xml:space="preserve"> </w:t>
      </w:r>
      <w:r w:rsidRPr="00C83841">
        <w:t>и при</w:t>
      </w:r>
      <w:r w:rsidRPr="00C83841">
        <w:rPr>
          <w:spacing w:val="-2"/>
        </w:rPr>
        <w:t xml:space="preserve"> </w:t>
      </w:r>
      <w:r w:rsidRPr="00C83841">
        <w:rPr>
          <w:spacing w:val="-1"/>
        </w:rPr>
        <w:t>необходимости</w:t>
      </w:r>
      <w:r w:rsidRPr="00C83841">
        <w:rPr>
          <w:spacing w:val="-2"/>
        </w:rPr>
        <w:t xml:space="preserve"> </w:t>
      </w:r>
      <w:r w:rsidRPr="00C83841">
        <w:rPr>
          <w:spacing w:val="-1"/>
        </w:rPr>
        <w:t>корректировать.</w:t>
      </w:r>
    </w:p>
    <w:p w14:paraId="6EEC8A87" w14:textId="3BAFD0F3" w:rsidR="00221F49" w:rsidRPr="00C83841" w:rsidRDefault="00221F49" w:rsidP="00C83841">
      <w:pPr>
        <w:pStyle w:val="a"/>
        <w:numPr>
          <w:ilvl w:val="0"/>
          <w:numId w:val="0"/>
        </w:numPr>
        <w:kinsoku w:val="0"/>
        <w:overflowPunct w:val="0"/>
        <w:spacing w:before="0" w:after="0"/>
        <w:ind w:right="110" w:firstLine="709"/>
        <w:rPr>
          <w:spacing w:val="-1"/>
        </w:rPr>
      </w:pPr>
      <w:r w:rsidRPr="00C83841">
        <w:t>В</w:t>
      </w:r>
      <w:r w:rsidRPr="00C83841">
        <w:rPr>
          <w:spacing w:val="58"/>
        </w:rPr>
        <w:t xml:space="preserve"> </w:t>
      </w:r>
      <w:r w:rsidRPr="00C83841">
        <w:rPr>
          <w:spacing w:val="-1"/>
        </w:rPr>
        <w:t>объем</w:t>
      </w:r>
      <w:r w:rsidRPr="00C83841">
        <w:rPr>
          <w:spacing w:val="59"/>
        </w:rPr>
        <w:t xml:space="preserve"> </w:t>
      </w:r>
      <w:r w:rsidRPr="00C83841">
        <w:rPr>
          <w:spacing w:val="-1"/>
        </w:rPr>
        <w:t>графического</w:t>
      </w:r>
      <w:r w:rsidRPr="00C83841">
        <w:rPr>
          <w:spacing w:val="1"/>
        </w:rPr>
        <w:t xml:space="preserve"> </w:t>
      </w:r>
      <w:r w:rsidRPr="00C83841">
        <w:rPr>
          <w:spacing w:val="-1"/>
        </w:rPr>
        <w:t>материала</w:t>
      </w:r>
      <w:r w:rsidRPr="00C83841">
        <w:rPr>
          <w:spacing w:val="59"/>
        </w:rPr>
        <w:t xml:space="preserve"> </w:t>
      </w:r>
      <w:r w:rsidRPr="00C83841">
        <w:t>по</w:t>
      </w:r>
      <w:r w:rsidRPr="00C83841">
        <w:rPr>
          <w:spacing w:val="59"/>
        </w:rPr>
        <w:t xml:space="preserve"> </w:t>
      </w:r>
      <w:r w:rsidRPr="00C83841">
        <w:rPr>
          <w:spacing w:val="-1"/>
        </w:rPr>
        <w:t>развитию</w:t>
      </w:r>
      <w:r w:rsidRPr="00C83841">
        <w:t xml:space="preserve"> </w:t>
      </w:r>
      <w:r w:rsidRPr="00C83841">
        <w:rPr>
          <w:spacing w:val="-1"/>
        </w:rPr>
        <w:t>электрических</w:t>
      </w:r>
      <w:r w:rsidRPr="00C83841">
        <w:rPr>
          <w:spacing w:val="1"/>
        </w:rPr>
        <w:t xml:space="preserve"> </w:t>
      </w:r>
      <w:r w:rsidRPr="00C83841">
        <w:rPr>
          <w:spacing w:val="-1"/>
        </w:rPr>
        <w:t>сетей</w:t>
      </w:r>
      <w:r w:rsidRPr="00C83841">
        <w:t xml:space="preserve"> 35</w:t>
      </w:r>
      <w:r w:rsidRPr="00C83841">
        <w:rPr>
          <w:spacing w:val="59"/>
        </w:rPr>
        <w:t xml:space="preserve"> </w:t>
      </w:r>
      <w:r w:rsidRPr="00C83841">
        <w:t>кВ</w:t>
      </w:r>
      <w:r w:rsidRPr="00C83841">
        <w:rPr>
          <w:spacing w:val="58"/>
        </w:rPr>
        <w:t xml:space="preserve"> </w:t>
      </w:r>
      <w:r w:rsidRPr="00C83841">
        <w:t xml:space="preserve">и </w:t>
      </w:r>
      <w:r w:rsidRPr="00C83841">
        <w:rPr>
          <w:spacing w:val="-1"/>
        </w:rPr>
        <w:t>выше</w:t>
      </w:r>
      <w:r w:rsidRPr="00C83841">
        <w:rPr>
          <w:spacing w:val="75"/>
        </w:rPr>
        <w:t xml:space="preserve"> </w:t>
      </w:r>
      <w:r w:rsidRPr="00C83841">
        <w:rPr>
          <w:spacing w:val="-1"/>
        </w:rPr>
        <w:t>включаются</w:t>
      </w:r>
      <w:r w:rsidRPr="00C83841">
        <w:rPr>
          <w:spacing w:val="9"/>
        </w:rPr>
        <w:t xml:space="preserve"> </w:t>
      </w:r>
      <w:r w:rsidRPr="00C83841">
        <w:rPr>
          <w:spacing w:val="-1"/>
        </w:rPr>
        <w:t>схемы</w:t>
      </w:r>
      <w:r w:rsidRPr="00C83841">
        <w:rPr>
          <w:spacing w:val="8"/>
        </w:rPr>
        <w:t xml:space="preserve"> </w:t>
      </w:r>
      <w:r w:rsidRPr="00C83841">
        <w:rPr>
          <w:spacing w:val="-1"/>
        </w:rPr>
        <w:t>электрических</w:t>
      </w:r>
      <w:r w:rsidRPr="00C83841">
        <w:rPr>
          <w:spacing w:val="11"/>
        </w:rPr>
        <w:t xml:space="preserve"> </w:t>
      </w:r>
      <w:r w:rsidRPr="00C83841">
        <w:rPr>
          <w:spacing w:val="-1"/>
        </w:rPr>
        <w:t>соединений</w:t>
      </w:r>
      <w:r w:rsidRPr="00C83841">
        <w:rPr>
          <w:spacing w:val="8"/>
        </w:rPr>
        <w:t xml:space="preserve"> </w:t>
      </w:r>
      <w:r w:rsidRPr="00C83841">
        <w:t>и</w:t>
      </w:r>
      <w:r w:rsidRPr="00C83841">
        <w:rPr>
          <w:spacing w:val="10"/>
        </w:rPr>
        <w:t xml:space="preserve"> </w:t>
      </w:r>
      <w:r w:rsidRPr="00C83841">
        <w:rPr>
          <w:spacing w:val="-1"/>
        </w:rPr>
        <w:t>конфигурация</w:t>
      </w:r>
      <w:r w:rsidRPr="00C83841">
        <w:rPr>
          <w:spacing w:val="9"/>
        </w:rPr>
        <w:t xml:space="preserve"> </w:t>
      </w:r>
      <w:r w:rsidRPr="00C83841">
        <w:rPr>
          <w:spacing w:val="-1"/>
        </w:rPr>
        <w:t>сетей</w:t>
      </w:r>
      <w:r w:rsidRPr="00C83841">
        <w:rPr>
          <w:spacing w:val="10"/>
        </w:rPr>
        <w:t xml:space="preserve"> </w:t>
      </w:r>
      <w:r w:rsidRPr="00C83841">
        <w:t>35</w:t>
      </w:r>
      <w:r w:rsidRPr="00C83841">
        <w:rPr>
          <w:spacing w:val="9"/>
        </w:rPr>
        <w:t xml:space="preserve"> </w:t>
      </w:r>
      <w:r w:rsidRPr="00C83841">
        <w:t>кВ</w:t>
      </w:r>
      <w:r w:rsidRPr="00C83841">
        <w:rPr>
          <w:spacing w:val="7"/>
        </w:rPr>
        <w:t xml:space="preserve"> </w:t>
      </w:r>
      <w:r w:rsidRPr="00C83841">
        <w:t>и</w:t>
      </w:r>
      <w:r w:rsidRPr="00C83841">
        <w:rPr>
          <w:spacing w:val="10"/>
        </w:rPr>
        <w:t xml:space="preserve"> </w:t>
      </w:r>
      <w:r w:rsidRPr="00C83841">
        <w:rPr>
          <w:spacing w:val="-1"/>
        </w:rPr>
        <w:t>выше</w:t>
      </w:r>
      <w:r w:rsidRPr="00C83841">
        <w:rPr>
          <w:spacing w:val="8"/>
        </w:rPr>
        <w:t xml:space="preserve"> </w:t>
      </w:r>
      <w:r w:rsidRPr="00C83841">
        <w:t>в</w:t>
      </w:r>
      <w:r w:rsidRPr="00C83841">
        <w:rPr>
          <w:spacing w:val="11"/>
        </w:rPr>
        <w:t xml:space="preserve"> </w:t>
      </w:r>
      <w:r w:rsidRPr="00C83841">
        <w:rPr>
          <w:spacing w:val="1"/>
        </w:rPr>
        <w:t>масшта</w:t>
      </w:r>
      <w:r w:rsidRPr="00C83841">
        <w:t>бе</w:t>
      </w:r>
      <w:r w:rsidRPr="00C83841">
        <w:rPr>
          <w:spacing w:val="8"/>
        </w:rPr>
        <w:t xml:space="preserve"> </w:t>
      </w:r>
      <w:r w:rsidRPr="00C83841">
        <w:t>1:25000</w:t>
      </w:r>
      <w:r w:rsidRPr="00C83841">
        <w:rPr>
          <w:spacing w:val="9"/>
        </w:rPr>
        <w:t xml:space="preserve"> </w:t>
      </w:r>
      <w:r w:rsidRPr="00C83841">
        <w:t>(1:10000)</w:t>
      </w:r>
      <w:r w:rsidRPr="00C83841">
        <w:rPr>
          <w:spacing w:val="10"/>
        </w:rPr>
        <w:t xml:space="preserve"> </w:t>
      </w:r>
      <w:r w:rsidRPr="00C83841">
        <w:t>с</w:t>
      </w:r>
      <w:r w:rsidRPr="00C83841">
        <w:rPr>
          <w:spacing w:val="10"/>
        </w:rPr>
        <w:t xml:space="preserve"> </w:t>
      </w:r>
      <w:r w:rsidRPr="00C83841">
        <w:rPr>
          <w:spacing w:val="-1"/>
        </w:rPr>
        <w:t>указанием</w:t>
      </w:r>
      <w:r w:rsidRPr="00C83841">
        <w:rPr>
          <w:spacing w:val="8"/>
        </w:rPr>
        <w:t xml:space="preserve"> </w:t>
      </w:r>
      <w:r w:rsidRPr="00C83841">
        <w:rPr>
          <w:spacing w:val="-1"/>
        </w:rPr>
        <w:t>основных</w:t>
      </w:r>
      <w:r w:rsidRPr="00C83841">
        <w:rPr>
          <w:spacing w:val="11"/>
        </w:rPr>
        <w:t xml:space="preserve"> </w:t>
      </w:r>
      <w:r w:rsidRPr="00C83841">
        <w:rPr>
          <w:spacing w:val="-1"/>
        </w:rPr>
        <w:t>параметров</w:t>
      </w:r>
      <w:r w:rsidRPr="00C83841">
        <w:rPr>
          <w:spacing w:val="8"/>
        </w:rPr>
        <w:t xml:space="preserve"> </w:t>
      </w:r>
      <w:r w:rsidRPr="00C83841">
        <w:rPr>
          <w:spacing w:val="-1"/>
        </w:rPr>
        <w:t>элементов</w:t>
      </w:r>
      <w:r w:rsidRPr="00C83841">
        <w:rPr>
          <w:spacing w:val="14"/>
        </w:rPr>
        <w:t xml:space="preserve"> </w:t>
      </w:r>
      <w:r w:rsidRPr="00C83841">
        <w:rPr>
          <w:spacing w:val="-1"/>
        </w:rPr>
        <w:t>системы</w:t>
      </w:r>
      <w:r w:rsidRPr="00C83841">
        <w:rPr>
          <w:spacing w:val="8"/>
        </w:rPr>
        <w:t xml:space="preserve"> </w:t>
      </w:r>
      <w:r w:rsidRPr="00C83841">
        <w:t>электроснабжения</w:t>
      </w:r>
      <w:r w:rsidRPr="00C83841">
        <w:rPr>
          <w:spacing w:val="63"/>
        </w:rPr>
        <w:t xml:space="preserve"> </w:t>
      </w:r>
      <w:r w:rsidRPr="00C83841">
        <w:rPr>
          <w:spacing w:val="-1"/>
        </w:rPr>
        <w:t>(нагрузок</w:t>
      </w:r>
      <w:r w:rsidRPr="00C83841">
        <w:rPr>
          <w:spacing w:val="12"/>
        </w:rPr>
        <w:t xml:space="preserve"> </w:t>
      </w:r>
      <w:r w:rsidRPr="00C83841">
        <w:t>и</w:t>
      </w:r>
      <w:r w:rsidRPr="00C83841">
        <w:rPr>
          <w:spacing w:val="12"/>
        </w:rPr>
        <w:t xml:space="preserve"> </w:t>
      </w:r>
      <w:r w:rsidRPr="00C83841">
        <w:rPr>
          <w:spacing w:val="-1"/>
        </w:rPr>
        <w:t>мощности</w:t>
      </w:r>
      <w:r w:rsidRPr="00C83841">
        <w:rPr>
          <w:spacing w:val="10"/>
        </w:rPr>
        <w:t xml:space="preserve"> </w:t>
      </w:r>
      <w:r w:rsidRPr="00C83841">
        <w:rPr>
          <w:spacing w:val="-1"/>
        </w:rPr>
        <w:t>трансформаторов</w:t>
      </w:r>
      <w:r w:rsidRPr="00C83841">
        <w:rPr>
          <w:spacing w:val="11"/>
        </w:rPr>
        <w:t xml:space="preserve"> </w:t>
      </w:r>
      <w:r w:rsidRPr="00C83841">
        <w:rPr>
          <w:spacing w:val="-1"/>
        </w:rPr>
        <w:t>центров</w:t>
      </w:r>
      <w:r w:rsidRPr="00C83841">
        <w:rPr>
          <w:spacing w:val="11"/>
        </w:rPr>
        <w:t xml:space="preserve"> </w:t>
      </w:r>
      <w:r w:rsidRPr="00C83841">
        <w:rPr>
          <w:spacing w:val="-1"/>
        </w:rPr>
        <w:t>питания,</w:t>
      </w:r>
      <w:r w:rsidRPr="00C83841">
        <w:rPr>
          <w:spacing w:val="9"/>
        </w:rPr>
        <w:t xml:space="preserve"> </w:t>
      </w:r>
      <w:r w:rsidRPr="00C83841">
        <w:rPr>
          <w:spacing w:val="-1"/>
        </w:rPr>
        <w:t>напряжения,</w:t>
      </w:r>
      <w:r w:rsidRPr="00C83841">
        <w:rPr>
          <w:spacing w:val="11"/>
        </w:rPr>
        <w:t xml:space="preserve"> </w:t>
      </w:r>
      <w:r w:rsidRPr="00C83841">
        <w:rPr>
          <w:spacing w:val="-1"/>
        </w:rPr>
        <w:t>марок</w:t>
      </w:r>
      <w:r w:rsidRPr="00C83841">
        <w:rPr>
          <w:spacing w:val="12"/>
        </w:rPr>
        <w:t xml:space="preserve"> </w:t>
      </w:r>
      <w:r w:rsidRPr="00C83841">
        <w:rPr>
          <w:spacing w:val="-1"/>
        </w:rPr>
        <w:t>кабелей</w:t>
      </w:r>
      <w:r w:rsidRPr="00C83841">
        <w:rPr>
          <w:spacing w:val="12"/>
        </w:rPr>
        <w:t xml:space="preserve"> </w:t>
      </w:r>
      <w:r w:rsidRPr="00C83841">
        <w:t>и</w:t>
      </w:r>
      <w:r w:rsidRPr="00C83841">
        <w:rPr>
          <w:spacing w:val="10"/>
        </w:rPr>
        <w:t xml:space="preserve"> </w:t>
      </w:r>
      <w:r w:rsidRPr="00C83841">
        <w:t>сечений</w:t>
      </w:r>
      <w:r w:rsidRPr="00C83841">
        <w:rPr>
          <w:spacing w:val="-2"/>
        </w:rPr>
        <w:t xml:space="preserve"> </w:t>
      </w:r>
      <w:r w:rsidRPr="00C83841">
        <w:t>проводов</w:t>
      </w:r>
      <w:r w:rsidRPr="00C83841">
        <w:rPr>
          <w:spacing w:val="-1"/>
        </w:rPr>
        <w:t xml:space="preserve"> воздушных</w:t>
      </w:r>
      <w:r w:rsidRPr="00C83841">
        <w:rPr>
          <w:spacing w:val="1"/>
        </w:rPr>
        <w:t xml:space="preserve"> </w:t>
      </w:r>
      <w:r w:rsidRPr="00C83841">
        <w:rPr>
          <w:spacing w:val="-1"/>
        </w:rPr>
        <w:t>линий</w:t>
      </w:r>
      <w:r w:rsidRPr="00C83841">
        <w:t xml:space="preserve"> </w:t>
      </w:r>
      <w:r w:rsidRPr="00C83841">
        <w:rPr>
          <w:spacing w:val="-1"/>
        </w:rPr>
        <w:t>электропередачи).</w:t>
      </w:r>
    </w:p>
    <w:p w14:paraId="038B4892" w14:textId="2BDADA28" w:rsidR="00221F49" w:rsidRPr="00C83841" w:rsidRDefault="00221F49" w:rsidP="00C83841">
      <w:pPr>
        <w:pStyle w:val="a"/>
        <w:numPr>
          <w:ilvl w:val="0"/>
          <w:numId w:val="0"/>
        </w:numPr>
        <w:kinsoku w:val="0"/>
        <w:overflowPunct w:val="0"/>
        <w:spacing w:before="0" w:after="0"/>
        <w:ind w:right="111" w:firstLine="709"/>
        <w:rPr>
          <w:spacing w:val="-1"/>
        </w:rPr>
      </w:pPr>
      <w:r w:rsidRPr="00C83841">
        <w:rPr>
          <w:spacing w:val="-1"/>
        </w:rPr>
        <w:t>Электрические</w:t>
      </w:r>
      <w:r w:rsidRPr="00C83841">
        <w:rPr>
          <w:spacing w:val="6"/>
        </w:rPr>
        <w:t xml:space="preserve"> </w:t>
      </w:r>
      <w:r w:rsidRPr="00C83841">
        <w:rPr>
          <w:spacing w:val="-1"/>
        </w:rPr>
        <w:t>сети</w:t>
      </w:r>
      <w:r w:rsidRPr="00C83841">
        <w:rPr>
          <w:spacing w:val="7"/>
        </w:rPr>
        <w:t xml:space="preserve"> </w:t>
      </w:r>
      <w:r w:rsidRPr="00C83841">
        <w:t>10(6)</w:t>
      </w:r>
      <w:r w:rsidRPr="00C83841">
        <w:rPr>
          <w:spacing w:val="5"/>
        </w:rPr>
        <w:t xml:space="preserve"> </w:t>
      </w:r>
      <w:r w:rsidRPr="00C83841">
        <w:t>кВ</w:t>
      </w:r>
      <w:r w:rsidRPr="00C83841">
        <w:rPr>
          <w:spacing w:val="5"/>
        </w:rPr>
        <w:t xml:space="preserve"> </w:t>
      </w:r>
      <w:r w:rsidRPr="00C83841">
        <w:rPr>
          <w:spacing w:val="-1"/>
        </w:rPr>
        <w:t>разрабатываются</w:t>
      </w:r>
      <w:r w:rsidRPr="00C83841">
        <w:rPr>
          <w:spacing w:val="9"/>
        </w:rPr>
        <w:t xml:space="preserve"> </w:t>
      </w:r>
      <w:r w:rsidRPr="00C83841">
        <w:t>в</w:t>
      </w:r>
      <w:r w:rsidRPr="00C83841">
        <w:rPr>
          <w:spacing w:val="6"/>
        </w:rPr>
        <w:t xml:space="preserve"> </w:t>
      </w:r>
      <w:r w:rsidRPr="00C83841">
        <w:rPr>
          <w:spacing w:val="-1"/>
        </w:rPr>
        <w:t>проекте</w:t>
      </w:r>
      <w:r w:rsidRPr="00C83841">
        <w:rPr>
          <w:spacing w:val="6"/>
        </w:rPr>
        <w:t xml:space="preserve"> </w:t>
      </w:r>
      <w:r w:rsidRPr="00C83841">
        <w:rPr>
          <w:spacing w:val="-1"/>
        </w:rPr>
        <w:t>планировки</w:t>
      </w:r>
      <w:r w:rsidRPr="00C83841">
        <w:rPr>
          <w:spacing w:val="6"/>
        </w:rPr>
        <w:t xml:space="preserve"> </w:t>
      </w:r>
      <w:r w:rsidRPr="00C83841">
        <w:rPr>
          <w:spacing w:val="-1"/>
        </w:rPr>
        <w:t>территории</w:t>
      </w:r>
      <w:r w:rsidRPr="00C83841">
        <w:rPr>
          <w:spacing w:val="7"/>
        </w:rPr>
        <w:t xml:space="preserve"> </w:t>
      </w:r>
      <w:r w:rsidRPr="00C83841">
        <w:t>с</w:t>
      </w:r>
      <w:r w:rsidRPr="00C83841">
        <w:rPr>
          <w:spacing w:val="6"/>
        </w:rPr>
        <w:t xml:space="preserve"> </w:t>
      </w:r>
      <w:r w:rsidRPr="00C83841">
        <w:rPr>
          <w:spacing w:val="1"/>
        </w:rPr>
        <w:t>рас</w:t>
      </w:r>
      <w:r w:rsidRPr="00C83841">
        <w:rPr>
          <w:spacing w:val="-1"/>
        </w:rPr>
        <w:t>четом</w:t>
      </w:r>
      <w:r w:rsidRPr="00C83841">
        <w:rPr>
          <w:spacing w:val="13"/>
        </w:rPr>
        <w:t xml:space="preserve"> </w:t>
      </w:r>
      <w:r w:rsidRPr="00C83841">
        <w:rPr>
          <w:spacing w:val="-1"/>
        </w:rPr>
        <w:t>нагрузок</w:t>
      </w:r>
      <w:r w:rsidRPr="00C83841">
        <w:rPr>
          <w:spacing w:val="14"/>
        </w:rPr>
        <w:t xml:space="preserve"> </w:t>
      </w:r>
      <w:r w:rsidRPr="00C83841">
        <w:t>всех</w:t>
      </w:r>
      <w:r w:rsidRPr="00C83841">
        <w:rPr>
          <w:spacing w:val="16"/>
        </w:rPr>
        <w:t xml:space="preserve"> </w:t>
      </w:r>
      <w:r w:rsidRPr="00C83841">
        <w:rPr>
          <w:spacing w:val="-1"/>
        </w:rPr>
        <w:t>потребителей</w:t>
      </w:r>
      <w:r w:rsidRPr="00C83841">
        <w:rPr>
          <w:spacing w:val="15"/>
        </w:rPr>
        <w:t xml:space="preserve"> </w:t>
      </w:r>
      <w:r w:rsidRPr="00C83841">
        <w:t>и</w:t>
      </w:r>
      <w:r w:rsidRPr="00C83841">
        <w:rPr>
          <w:spacing w:val="15"/>
        </w:rPr>
        <w:t xml:space="preserve"> </w:t>
      </w:r>
      <w:r w:rsidRPr="00C83841">
        <w:rPr>
          <w:spacing w:val="-1"/>
        </w:rPr>
        <w:t>их</w:t>
      </w:r>
      <w:r w:rsidRPr="00C83841">
        <w:rPr>
          <w:spacing w:val="16"/>
        </w:rPr>
        <w:t xml:space="preserve"> </w:t>
      </w:r>
      <w:r w:rsidRPr="00C83841">
        <w:rPr>
          <w:spacing w:val="-1"/>
        </w:rPr>
        <w:t>районированием,</w:t>
      </w:r>
      <w:r w:rsidRPr="00C83841">
        <w:rPr>
          <w:spacing w:val="14"/>
        </w:rPr>
        <w:t xml:space="preserve"> </w:t>
      </w:r>
      <w:r w:rsidRPr="00C83841">
        <w:rPr>
          <w:spacing w:val="-1"/>
        </w:rPr>
        <w:t>определением</w:t>
      </w:r>
      <w:r w:rsidRPr="00C83841">
        <w:rPr>
          <w:spacing w:val="13"/>
        </w:rPr>
        <w:t xml:space="preserve"> </w:t>
      </w:r>
      <w:r w:rsidRPr="00C83841">
        <w:rPr>
          <w:spacing w:val="-1"/>
        </w:rPr>
        <w:t>количества</w:t>
      </w:r>
      <w:r w:rsidRPr="00C83841">
        <w:rPr>
          <w:spacing w:val="14"/>
        </w:rPr>
        <w:t xml:space="preserve"> </w:t>
      </w:r>
      <w:r w:rsidRPr="00C83841">
        <w:t>и</w:t>
      </w:r>
      <w:r w:rsidRPr="00C83841">
        <w:rPr>
          <w:spacing w:val="15"/>
        </w:rPr>
        <w:t xml:space="preserve"> </w:t>
      </w:r>
      <w:r w:rsidRPr="00C83841">
        <w:rPr>
          <w:spacing w:val="1"/>
        </w:rPr>
        <w:t>мощно</w:t>
      </w:r>
      <w:r w:rsidRPr="00C83841">
        <w:rPr>
          <w:spacing w:val="-1"/>
        </w:rPr>
        <w:t>сти</w:t>
      </w:r>
      <w:r w:rsidRPr="00C83841">
        <w:rPr>
          <w:spacing w:val="22"/>
        </w:rPr>
        <w:t xml:space="preserve"> </w:t>
      </w:r>
      <w:r w:rsidRPr="00C83841">
        <w:rPr>
          <w:spacing w:val="-1"/>
        </w:rPr>
        <w:t>трансформаторных</w:t>
      </w:r>
      <w:r w:rsidRPr="00C83841">
        <w:rPr>
          <w:spacing w:val="20"/>
        </w:rPr>
        <w:t xml:space="preserve"> </w:t>
      </w:r>
      <w:r w:rsidRPr="00C83841">
        <w:rPr>
          <w:spacing w:val="-1"/>
        </w:rPr>
        <w:t>подстанций</w:t>
      </w:r>
      <w:r w:rsidRPr="00C83841">
        <w:rPr>
          <w:spacing w:val="22"/>
        </w:rPr>
        <w:t xml:space="preserve"> </w:t>
      </w:r>
      <w:r w:rsidRPr="00C83841">
        <w:t>и</w:t>
      </w:r>
      <w:r w:rsidRPr="00C83841">
        <w:rPr>
          <w:spacing w:val="22"/>
        </w:rPr>
        <w:t xml:space="preserve"> </w:t>
      </w:r>
      <w:r w:rsidRPr="00C83841">
        <w:rPr>
          <w:spacing w:val="-1"/>
        </w:rPr>
        <w:t>распределительных</w:t>
      </w:r>
      <w:r w:rsidRPr="00C83841">
        <w:rPr>
          <w:spacing w:val="23"/>
        </w:rPr>
        <w:t xml:space="preserve"> </w:t>
      </w:r>
      <w:r w:rsidRPr="00C83841">
        <w:rPr>
          <w:spacing w:val="-1"/>
        </w:rPr>
        <w:t>пунктов</w:t>
      </w:r>
      <w:r w:rsidRPr="00C83841">
        <w:rPr>
          <w:spacing w:val="20"/>
        </w:rPr>
        <w:t xml:space="preserve"> </w:t>
      </w:r>
      <w:r w:rsidRPr="00C83841">
        <w:t>на</w:t>
      </w:r>
      <w:r w:rsidRPr="00C83841">
        <w:rPr>
          <w:spacing w:val="20"/>
        </w:rPr>
        <w:t xml:space="preserve"> </w:t>
      </w:r>
      <w:r w:rsidRPr="00C83841">
        <w:rPr>
          <w:spacing w:val="-1"/>
        </w:rPr>
        <w:t>основании</w:t>
      </w:r>
      <w:r w:rsidRPr="00C83841">
        <w:rPr>
          <w:spacing w:val="22"/>
        </w:rPr>
        <w:t xml:space="preserve"> </w:t>
      </w:r>
      <w:r w:rsidRPr="00C83841">
        <w:rPr>
          <w:spacing w:val="-1"/>
        </w:rPr>
        <w:t>технических</w:t>
      </w:r>
      <w:r w:rsidRPr="00C83841">
        <w:rPr>
          <w:spacing w:val="83"/>
        </w:rPr>
        <w:t xml:space="preserve"> </w:t>
      </w:r>
      <w:r w:rsidRPr="00C83841">
        <w:rPr>
          <w:spacing w:val="-1"/>
        </w:rPr>
        <w:t>условий</w:t>
      </w:r>
      <w:r w:rsidRPr="00C83841">
        <w:rPr>
          <w:spacing w:val="48"/>
        </w:rPr>
        <w:t xml:space="preserve"> </w:t>
      </w:r>
      <w:r w:rsidRPr="00C83841">
        <w:rPr>
          <w:spacing w:val="-1"/>
        </w:rPr>
        <w:t>энергоснабжающих</w:t>
      </w:r>
      <w:r w:rsidRPr="00C83841">
        <w:rPr>
          <w:spacing w:val="49"/>
        </w:rPr>
        <w:t xml:space="preserve"> </w:t>
      </w:r>
      <w:r w:rsidRPr="00C83841">
        <w:rPr>
          <w:spacing w:val="-1"/>
        </w:rPr>
        <w:t>организаций,</w:t>
      </w:r>
      <w:r w:rsidRPr="00C83841">
        <w:rPr>
          <w:spacing w:val="47"/>
        </w:rPr>
        <w:t xml:space="preserve"> </w:t>
      </w:r>
      <w:r w:rsidRPr="00C83841">
        <w:rPr>
          <w:spacing w:val="-1"/>
        </w:rPr>
        <w:t>выдаваемых</w:t>
      </w:r>
      <w:r w:rsidRPr="00C83841">
        <w:rPr>
          <w:spacing w:val="49"/>
        </w:rPr>
        <w:t xml:space="preserve"> </w:t>
      </w:r>
      <w:r w:rsidRPr="00C83841">
        <w:t>на</w:t>
      </w:r>
      <w:r w:rsidRPr="00C83841">
        <w:rPr>
          <w:spacing w:val="46"/>
        </w:rPr>
        <w:t xml:space="preserve"> </w:t>
      </w:r>
      <w:r w:rsidRPr="00C83841">
        <w:rPr>
          <w:spacing w:val="-1"/>
        </w:rPr>
        <w:t>основании</w:t>
      </w:r>
      <w:r w:rsidRPr="00C83841">
        <w:rPr>
          <w:spacing w:val="51"/>
        </w:rPr>
        <w:t xml:space="preserve"> </w:t>
      </w:r>
      <w:r w:rsidRPr="00C83841">
        <w:rPr>
          <w:spacing w:val="-1"/>
        </w:rPr>
        <w:t>утвержденной</w:t>
      </w:r>
      <w:r w:rsidRPr="00C83841">
        <w:rPr>
          <w:spacing w:val="48"/>
        </w:rPr>
        <w:t xml:space="preserve"> </w:t>
      </w:r>
      <w:r w:rsidRPr="00C83841">
        <w:t>в</w:t>
      </w:r>
      <w:r w:rsidRPr="00C83841">
        <w:rPr>
          <w:spacing w:val="52"/>
        </w:rPr>
        <w:t xml:space="preserve"> </w:t>
      </w:r>
      <w:r w:rsidRPr="00C83841">
        <w:t>уста</w:t>
      </w:r>
      <w:r w:rsidRPr="00C83841">
        <w:rPr>
          <w:spacing w:val="-1"/>
        </w:rPr>
        <w:t>новленном</w:t>
      </w:r>
      <w:r w:rsidRPr="00C83841">
        <w:rPr>
          <w:spacing w:val="42"/>
        </w:rPr>
        <w:t xml:space="preserve"> </w:t>
      </w:r>
      <w:r w:rsidRPr="00C83841">
        <w:t>порядке</w:t>
      </w:r>
      <w:r w:rsidRPr="00C83841">
        <w:rPr>
          <w:spacing w:val="42"/>
        </w:rPr>
        <w:t xml:space="preserve"> </w:t>
      </w:r>
      <w:r w:rsidRPr="00C83841">
        <w:rPr>
          <w:spacing w:val="-1"/>
        </w:rPr>
        <w:t>схемы</w:t>
      </w:r>
      <w:r w:rsidRPr="00C83841">
        <w:rPr>
          <w:spacing w:val="42"/>
        </w:rPr>
        <w:t xml:space="preserve"> </w:t>
      </w:r>
      <w:r w:rsidRPr="00C83841">
        <w:t>развития</w:t>
      </w:r>
      <w:r w:rsidRPr="00C83841">
        <w:rPr>
          <w:spacing w:val="42"/>
        </w:rPr>
        <w:t xml:space="preserve"> </w:t>
      </w:r>
      <w:r w:rsidRPr="00C83841">
        <w:rPr>
          <w:spacing w:val="-1"/>
        </w:rPr>
        <w:t>электрических</w:t>
      </w:r>
      <w:r w:rsidRPr="00C83841">
        <w:rPr>
          <w:spacing w:val="45"/>
        </w:rPr>
        <w:t xml:space="preserve"> </w:t>
      </w:r>
      <w:r w:rsidRPr="00C83841">
        <w:rPr>
          <w:spacing w:val="-1"/>
        </w:rPr>
        <w:t>сетей</w:t>
      </w:r>
      <w:r w:rsidRPr="00C83841">
        <w:rPr>
          <w:spacing w:val="43"/>
        </w:rPr>
        <w:t xml:space="preserve"> </w:t>
      </w:r>
      <w:r w:rsidRPr="00C83841">
        <w:rPr>
          <w:spacing w:val="-1"/>
        </w:rPr>
        <w:t>муниципального</w:t>
      </w:r>
      <w:r w:rsidRPr="00C83841">
        <w:rPr>
          <w:spacing w:val="42"/>
        </w:rPr>
        <w:t xml:space="preserve"> </w:t>
      </w:r>
      <w:r w:rsidRPr="00C83841">
        <w:rPr>
          <w:spacing w:val="-1"/>
        </w:rPr>
        <w:t>района.</w:t>
      </w:r>
      <w:r w:rsidRPr="00C83841">
        <w:rPr>
          <w:spacing w:val="42"/>
        </w:rPr>
        <w:t xml:space="preserve"> </w:t>
      </w:r>
      <w:r w:rsidRPr="00C83841">
        <w:t>В</w:t>
      </w:r>
      <w:r w:rsidRPr="00C83841">
        <w:rPr>
          <w:spacing w:val="41"/>
        </w:rPr>
        <w:t xml:space="preserve"> </w:t>
      </w:r>
      <w:r w:rsidRPr="00C83841">
        <w:rPr>
          <w:spacing w:val="-1"/>
        </w:rPr>
        <w:t>объем</w:t>
      </w:r>
      <w:r w:rsidRPr="00C83841">
        <w:rPr>
          <w:spacing w:val="73"/>
        </w:rPr>
        <w:t xml:space="preserve"> </w:t>
      </w:r>
      <w:r w:rsidRPr="00C83841">
        <w:rPr>
          <w:spacing w:val="-1"/>
        </w:rPr>
        <w:t>графического</w:t>
      </w:r>
      <w:r w:rsidRPr="00C83841">
        <w:rPr>
          <w:spacing w:val="26"/>
        </w:rPr>
        <w:t xml:space="preserve"> </w:t>
      </w:r>
      <w:r w:rsidRPr="00C83841">
        <w:rPr>
          <w:spacing w:val="-1"/>
        </w:rPr>
        <w:t>материала</w:t>
      </w:r>
      <w:r w:rsidRPr="00C83841">
        <w:rPr>
          <w:spacing w:val="25"/>
        </w:rPr>
        <w:t xml:space="preserve"> </w:t>
      </w:r>
      <w:r w:rsidRPr="00C83841">
        <w:t>по</w:t>
      </w:r>
      <w:r w:rsidRPr="00C83841">
        <w:rPr>
          <w:spacing w:val="26"/>
        </w:rPr>
        <w:t xml:space="preserve"> </w:t>
      </w:r>
      <w:r w:rsidRPr="00C83841">
        <w:t>этим</w:t>
      </w:r>
      <w:r w:rsidRPr="00C83841">
        <w:rPr>
          <w:spacing w:val="25"/>
        </w:rPr>
        <w:t xml:space="preserve"> </w:t>
      </w:r>
      <w:r w:rsidRPr="00C83841">
        <w:rPr>
          <w:spacing w:val="-1"/>
        </w:rPr>
        <w:t>сетям</w:t>
      </w:r>
      <w:r w:rsidRPr="00C83841">
        <w:rPr>
          <w:spacing w:val="25"/>
        </w:rPr>
        <w:t xml:space="preserve"> </w:t>
      </w:r>
      <w:r w:rsidRPr="00C83841">
        <w:t>входят</w:t>
      </w:r>
      <w:r w:rsidRPr="00C83841">
        <w:rPr>
          <w:spacing w:val="26"/>
        </w:rPr>
        <w:t xml:space="preserve"> </w:t>
      </w:r>
      <w:r w:rsidRPr="00C83841">
        <w:rPr>
          <w:spacing w:val="-1"/>
        </w:rPr>
        <w:t>схемы</w:t>
      </w:r>
      <w:r w:rsidRPr="00C83841">
        <w:rPr>
          <w:spacing w:val="25"/>
        </w:rPr>
        <w:t xml:space="preserve"> </w:t>
      </w:r>
      <w:r w:rsidRPr="00C83841">
        <w:rPr>
          <w:spacing w:val="-1"/>
        </w:rPr>
        <w:t>электрических</w:t>
      </w:r>
      <w:r w:rsidRPr="00C83841">
        <w:rPr>
          <w:spacing w:val="26"/>
        </w:rPr>
        <w:t xml:space="preserve"> </w:t>
      </w:r>
      <w:r w:rsidRPr="00C83841">
        <w:rPr>
          <w:spacing w:val="-1"/>
        </w:rPr>
        <w:t>соединений</w:t>
      </w:r>
      <w:r w:rsidRPr="00C83841">
        <w:rPr>
          <w:spacing w:val="27"/>
        </w:rPr>
        <w:t xml:space="preserve"> </w:t>
      </w:r>
      <w:r w:rsidRPr="00C83841">
        <w:t>и</w:t>
      </w:r>
      <w:r w:rsidRPr="00C83841">
        <w:rPr>
          <w:spacing w:val="27"/>
        </w:rPr>
        <w:t xml:space="preserve"> </w:t>
      </w:r>
      <w:r w:rsidRPr="00C83841">
        <w:rPr>
          <w:spacing w:val="-1"/>
        </w:rPr>
        <w:t>конфигурация</w:t>
      </w:r>
      <w:r w:rsidRPr="00C83841">
        <w:rPr>
          <w:spacing w:val="14"/>
        </w:rPr>
        <w:t xml:space="preserve"> </w:t>
      </w:r>
      <w:r w:rsidRPr="00C83841">
        <w:rPr>
          <w:spacing w:val="-1"/>
        </w:rPr>
        <w:t>сетей</w:t>
      </w:r>
      <w:r w:rsidRPr="00C83841">
        <w:rPr>
          <w:spacing w:val="15"/>
        </w:rPr>
        <w:t xml:space="preserve"> </w:t>
      </w:r>
      <w:r w:rsidRPr="00C83841">
        <w:t>10(6)</w:t>
      </w:r>
      <w:r w:rsidRPr="00C83841">
        <w:rPr>
          <w:spacing w:val="12"/>
        </w:rPr>
        <w:t xml:space="preserve"> </w:t>
      </w:r>
      <w:r w:rsidRPr="00C83841">
        <w:t>кВ</w:t>
      </w:r>
      <w:r w:rsidRPr="00C83841">
        <w:rPr>
          <w:spacing w:val="10"/>
        </w:rPr>
        <w:t xml:space="preserve"> </w:t>
      </w:r>
      <w:r w:rsidRPr="00C83841">
        <w:rPr>
          <w:spacing w:val="-1"/>
        </w:rPr>
        <w:t>на</w:t>
      </w:r>
      <w:r w:rsidRPr="00C83841">
        <w:rPr>
          <w:spacing w:val="13"/>
        </w:rPr>
        <w:t xml:space="preserve"> </w:t>
      </w:r>
      <w:r w:rsidRPr="00C83841">
        <w:rPr>
          <w:spacing w:val="-1"/>
        </w:rPr>
        <w:t>плане</w:t>
      </w:r>
      <w:r w:rsidRPr="00C83841">
        <w:rPr>
          <w:spacing w:val="13"/>
        </w:rPr>
        <w:t xml:space="preserve"> </w:t>
      </w:r>
      <w:r w:rsidRPr="00C83841">
        <w:rPr>
          <w:spacing w:val="-1"/>
        </w:rPr>
        <w:t>муниципального</w:t>
      </w:r>
      <w:r w:rsidRPr="00C83841">
        <w:rPr>
          <w:spacing w:val="14"/>
        </w:rPr>
        <w:t xml:space="preserve"> </w:t>
      </w:r>
      <w:r w:rsidRPr="00C83841">
        <w:rPr>
          <w:spacing w:val="-1"/>
        </w:rPr>
        <w:t>района</w:t>
      </w:r>
      <w:r w:rsidRPr="00C83841">
        <w:rPr>
          <w:spacing w:val="13"/>
        </w:rPr>
        <w:t xml:space="preserve"> </w:t>
      </w:r>
      <w:r w:rsidRPr="00C83841">
        <w:t>в</w:t>
      </w:r>
      <w:r w:rsidRPr="00C83841">
        <w:rPr>
          <w:spacing w:val="13"/>
        </w:rPr>
        <w:t xml:space="preserve"> </w:t>
      </w:r>
      <w:r w:rsidRPr="00C83841">
        <w:rPr>
          <w:spacing w:val="-1"/>
        </w:rPr>
        <w:t>масштабе</w:t>
      </w:r>
      <w:r w:rsidRPr="00C83841">
        <w:rPr>
          <w:spacing w:val="13"/>
        </w:rPr>
        <w:t xml:space="preserve"> </w:t>
      </w:r>
      <w:r w:rsidRPr="00C83841">
        <w:rPr>
          <w:spacing w:val="-1"/>
        </w:rPr>
        <w:t>1:2000</w:t>
      </w:r>
      <w:r w:rsidRPr="00C83841">
        <w:rPr>
          <w:spacing w:val="14"/>
        </w:rPr>
        <w:t xml:space="preserve"> </w:t>
      </w:r>
      <w:r w:rsidRPr="00C83841">
        <w:t>с</w:t>
      </w:r>
      <w:r w:rsidRPr="00C83841">
        <w:rPr>
          <w:spacing w:val="15"/>
        </w:rPr>
        <w:t xml:space="preserve"> </w:t>
      </w:r>
      <w:r w:rsidRPr="00C83841">
        <w:rPr>
          <w:spacing w:val="-2"/>
        </w:rPr>
        <w:t>указанием</w:t>
      </w:r>
      <w:r w:rsidRPr="00C83841">
        <w:rPr>
          <w:spacing w:val="13"/>
        </w:rPr>
        <w:t xml:space="preserve"> </w:t>
      </w:r>
      <w:r w:rsidRPr="00C83841">
        <w:rPr>
          <w:spacing w:val="1"/>
        </w:rPr>
        <w:t>основ</w:t>
      </w:r>
      <w:r w:rsidRPr="00C83841">
        <w:t>ных</w:t>
      </w:r>
      <w:r w:rsidRPr="00C83841">
        <w:rPr>
          <w:spacing w:val="-1"/>
        </w:rPr>
        <w:t xml:space="preserve"> параметров</w:t>
      </w:r>
      <w:r w:rsidRPr="00C83841">
        <w:t xml:space="preserve"> </w:t>
      </w:r>
      <w:r w:rsidRPr="00C83841">
        <w:rPr>
          <w:spacing w:val="-1"/>
        </w:rPr>
        <w:t>системы</w:t>
      </w:r>
      <w:r w:rsidRPr="00C83841">
        <w:rPr>
          <w:spacing w:val="1"/>
        </w:rPr>
        <w:t xml:space="preserve"> </w:t>
      </w:r>
      <w:r w:rsidRPr="00C83841">
        <w:rPr>
          <w:spacing w:val="-1"/>
        </w:rPr>
        <w:t>электроснабжения.</w:t>
      </w:r>
    </w:p>
    <w:p w14:paraId="116BAF55" w14:textId="4526F74B" w:rsidR="00221F49" w:rsidRPr="00C83841" w:rsidRDefault="00221F49" w:rsidP="00C83841">
      <w:pPr>
        <w:pStyle w:val="a"/>
        <w:numPr>
          <w:ilvl w:val="0"/>
          <w:numId w:val="0"/>
        </w:numPr>
        <w:kinsoku w:val="0"/>
        <w:overflowPunct w:val="0"/>
        <w:spacing w:before="0" w:after="0"/>
        <w:ind w:right="108" w:firstLine="709"/>
      </w:pPr>
      <w:r w:rsidRPr="00C83841">
        <w:rPr>
          <w:spacing w:val="-1"/>
        </w:rPr>
        <w:t>Сети</w:t>
      </w:r>
      <w:r w:rsidRPr="00C83841">
        <w:rPr>
          <w:spacing w:val="34"/>
        </w:rPr>
        <w:t xml:space="preserve"> </w:t>
      </w:r>
      <w:r w:rsidRPr="00C83841">
        <w:rPr>
          <w:spacing w:val="-1"/>
        </w:rPr>
        <w:t>внешнего</w:t>
      </w:r>
      <w:r w:rsidRPr="00C83841">
        <w:rPr>
          <w:spacing w:val="33"/>
        </w:rPr>
        <w:t xml:space="preserve"> </w:t>
      </w:r>
      <w:r w:rsidRPr="00C83841">
        <w:rPr>
          <w:spacing w:val="-1"/>
        </w:rPr>
        <w:t>электроснабжения</w:t>
      </w:r>
      <w:r w:rsidRPr="00C83841">
        <w:rPr>
          <w:spacing w:val="33"/>
        </w:rPr>
        <w:t xml:space="preserve"> </w:t>
      </w:r>
      <w:r w:rsidRPr="00C83841">
        <w:rPr>
          <w:spacing w:val="-1"/>
        </w:rPr>
        <w:t>коммунальных,</w:t>
      </w:r>
      <w:r w:rsidRPr="00C83841">
        <w:rPr>
          <w:spacing w:val="33"/>
        </w:rPr>
        <w:t xml:space="preserve"> </w:t>
      </w:r>
      <w:r w:rsidRPr="00C83841">
        <w:rPr>
          <w:spacing w:val="-1"/>
        </w:rPr>
        <w:t>промышленных</w:t>
      </w:r>
      <w:r w:rsidRPr="00C83841">
        <w:rPr>
          <w:spacing w:val="32"/>
        </w:rPr>
        <w:t xml:space="preserve"> </w:t>
      </w:r>
      <w:r w:rsidRPr="00C83841">
        <w:t>и</w:t>
      </w:r>
      <w:r w:rsidRPr="00C83841">
        <w:rPr>
          <w:spacing w:val="32"/>
        </w:rPr>
        <w:t xml:space="preserve"> </w:t>
      </w:r>
      <w:r w:rsidRPr="00C83841">
        <w:rPr>
          <w:spacing w:val="-1"/>
        </w:rPr>
        <w:t>прочих</w:t>
      </w:r>
      <w:r w:rsidRPr="00C83841">
        <w:rPr>
          <w:spacing w:val="33"/>
        </w:rPr>
        <w:t xml:space="preserve"> </w:t>
      </w:r>
      <w:r w:rsidRPr="00C83841">
        <w:rPr>
          <w:spacing w:val="1"/>
        </w:rPr>
        <w:t>потреби</w:t>
      </w:r>
      <w:r w:rsidRPr="00C83841">
        <w:rPr>
          <w:spacing w:val="-1"/>
        </w:rPr>
        <w:t>телей,</w:t>
      </w:r>
      <w:r w:rsidRPr="00C83841">
        <w:rPr>
          <w:spacing w:val="14"/>
        </w:rPr>
        <w:t xml:space="preserve"> </w:t>
      </w:r>
      <w:r w:rsidRPr="00C83841">
        <w:rPr>
          <w:spacing w:val="-1"/>
        </w:rPr>
        <w:t>расположенных</w:t>
      </w:r>
      <w:r w:rsidRPr="00C83841">
        <w:rPr>
          <w:spacing w:val="13"/>
        </w:rPr>
        <w:t xml:space="preserve"> </w:t>
      </w:r>
      <w:r w:rsidRPr="00C83841">
        <w:t>в</w:t>
      </w:r>
      <w:r w:rsidRPr="00C83841">
        <w:rPr>
          <w:spacing w:val="13"/>
        </w:rPr>
        <w:t xml:space="preserve"> </w:t>
      </w:r>
      <w:r w:rsidRPr="00C83841">
        <w:rPr>
          <w:spacing w:val="-1"/>
        </w:rPr>
        <w:t>селитебной</w:t>
      </w:r>
      <w:r w:rsidRPr="00C83841">
        <w:rPr>
          <w:spacing w:val="15"/>
        </w:rPr>
        <w:t xml:space="preserve"> </w:t>
      </w:r>
      <w:r w:rsidRPr="00C83841">
        <w:rPr>
          <w:spacing w:val="-1"/>
        </w:rPr>
        <w:t>зоне,</w:t>
      </w:r>
      <w:r w:rsidRPr="00C83841">
        <w:rPr>
          <w:spacing w:val="14"/>
        </w:rPr>
        <w:t xml:space="preserve"> </w:t>
      </w:r>
      <w:r w:rsidRPr="00C83841">
        <w:rPr>
          <w:spacing w:val="-1"/>
        </w:rPr>
        <w:t>разрабатываются</w:t>
      </w:r>
      <w:r w:rsidRPr="00C83841">
        <w:rPr>
          <w:spacing w:val="14"/>
        </w:rPr>
        <w:t xml:space="preserve"> </w:t>
      </w:r>
      <w:r w:rsidRPr="00C83841">
        <w:t>в</w:t>
      </w:r>
      <w:r w:rsidRPr="00C83841">
        <w:rPr>
          <w:spacing w:val="15"/>
        </w:rPr>
        <w:t xml:space="preserve"> </w:t>
      </w:r>
      <w:r w:rsidRPr="00C83841">
        <w:t>составе</w:t>
      </w:r>
      <w:r w:rsidRPr="00C83841">
        <w:rPr>
          <w:spacing w:val="13"/>
        </w:rPr>
        <w:t xml:space="preserve"> </w:t>
      </w:r>
      <w:r w:rsidRPr="00C83841">
        <w:rPr>
          <w:spacing w:val="-1"/>
        </w:rPr>
        <w:t>проектов</w:t>
      </w:r>
      <w:r w:rsidRPr="00C83841">
        <w:rPr>
          <w:spacing w:val="13"/>
        </w:rPr>
        <w:t xml:space="preserve"> </w:t>
      </w:r>
      <w:r w:rsidRPr="00C83841">
        <w:rPr>
          <w:spacing w:val="-1"/>
        </w:rPr>
        <w:t>строительства</w:t>
      </w:r>
      <w:r w:rsidRPr="00C83841">
        <w:rPr>
          <w:spacing w:val="107"/>
        </w:rPr>
        <w:t xml:space="preserve"> </w:t>
      </w:r>
      <w:r w:rsidRPr="00C83841">
        <w:t>или</w:t>
      </w:r>
      <w:r w:rsidRPr="00C83841">
        <w:rPr>
          <w:spacing w:val="56"/>
        </w:rPr>
        <w:t xml:space="preserve"> </w:t>
      </w:r>
      <w:r w:rsidRPr="00C83841">
        <w:rPr>
          <w:spacing w:val="-1"/>
        </w:rPr>
        <w:t>реконструкции</w:t>
      </w:r>
      <w:r w:rsidRPr="00C83841">
        <w:rPr>
          <w:spacing w:val="58"/>
        </w:rPr>
        <w:t xml:space="preserve"> </w:t>
      </w:r>
      <w:r w:rsidRPr="00C83841">
        <w:rPr>
          <w:spacing w:val="-1"/>
        </w:rPr>
        <w:t>указанных</w:t>
      </w:r>
      <w:r w:rsidRPr="00C83841">
        <w:rPr>
          <w:spacing w:val="54"/>
        </w:rPr>
        <w:t xml:space="preserve"> </w:t>
      </w:r>
      <w:r w:rsidRPr="00C83841">
        <w:rPr>
          <w:spacing w:val="-1"/>
        </w:rPr>
        <w:t>потребителей</w:t>
      </w:r>
      <w:r w:rsidRPr="00C83841">
        <w:rPr>
          <w:spacing w:val="53"/>
        </w:rPr>
        <w:t xml:space="preserve"> </w:t>
      </w:r>
      <w:r w:rsidRPr="00C83841">
        <w:t>по</w:t>
      </w:r>
      <w:r w:rsidRPr="00C83841">
        <w:rPr>
          <w:spacing w:val="54"/>
        </w:rPr>
        <w:t xml:space="preserve"> </w:t>
      </w:r>
      <w:r w:rsidRPr="00C83841">
        <w:rPr>
          <w:spacing w:val="-1"/>
        </w:rPr>
        <w:t>техническим</w:t>
      </w:r>
      <w:r w:rsidRPr="00C83841">
        <w:rPr>
          <w:spacing w:val="56"/>
        </w:rPr>
        <w:t xml:space="preserve"> </w:t>
      </w:r>
      <w:r w:rsidRPr="00C83841">
        <w:rPr>
          <w:spacing w:val="-1"/>
        </w:rPr>
        <w:t>условиям</w:t>
      </w:r>
      <w:r w:rsidRPr="00C83841">
        <w:rPr>
          <w:spacing w:val="54"/>
        </w:rPr>
        <w:t xml:space="preserve"> </w:t>
      </w:r>
      <w:r w:rsidRPr="00C83841">
        <w:t>энергоснабжающей</w:t>
      </w:r>
      <w:r w:rsidR="000873D5" w:rsidRPr="00C83841">
        <w:rPr>
          <w:spacing w:val="-1"/>
        </w:rPr>
        <w:t xml:space="preserve"> организации,</w:t>
      </w:r>
      <w:r w:rsidR="000873D5" w:rsidRPr="00C83841">
        <w:rPr>
          <w:spacing w:val="33"/>
        </w:rPr>
        <w:t xml:space="preserve"> </w:t>
      </w:r>
      <w:r w:rsidR="000873D5" w:rsidRPr="00C83841">
        <w:rPr>
          <w:spacing w:val="-1"/>
        </w:rPr>
        <w:t>выдаваемым</w:t>
      </w:r>
      <w:r w:rsidR="000873D5" w:rsidRPr="00C83841">
        <w:rPr>
          <w:spacing w:val="32"/>
        </w:rPr>
        <w:t xml:space="preserve"> </w:t>
      </w:r>
      <w:r w:rsidR="000873D5" w:rsidRPr="00C83841">
        <w:rPr>
          <w:spacing w:val="-1"/>
        </w:rPr>
        <w:t>согласно</w:t>
      </w:r>
      <w:r w:rsidR="000873D5" w:rsidRPr="00C83841">
        <w:rPr>
          <w:spacing w:val="38"/>
        </w:rPr>
        <w:t xml:space="preserve"> </w:t>
      </w:r>
      <w:r w:rsidR="000873D5" w:rsidRPr="00C83841">
        <w:rPr>
          <w:spacing w:val="-1"/>
        </w:rPr>
        <w:t>утвержденной</w:t>
      </w:r>
      <w:r w:rsidR="000873D5" w:rsidRPr="00C83841">
        <w:rPr>
          <w:spacing w:val="32"/>
        </w:rPr>
        <w:t xml:space="preserve"> </w:t>
      </w:r>
      <w:r w:rsidR="000873D5" w:rsidRPr="00C83841">
        <w:t>в</w:t>
      </w:r>
      <w:r w:rsidR="000873D5" w:rsidRPr="00C83841">
        <w:rPr>
          <w:spacing w:val="35"/>
        </w:rPr>
        <w:t xml:space="preserve"> </w:t>
      </w:r>
      <w:r w:rsidR="000873D5" w:rsidRPr="00C83841">
        <w:rPr>
          <w:spacing w:val="-1"/>
        </w:rPr>
        <w:t>установленном</w:t>
      </w:r>
      <w:r w:rsidR="000873D5" w:rsidRPr="00C83841">
        <w:rPr>
          <w:spacing w:val="32"/>
        </w:rPr>
        <w:t xml:space="preserve"> </w:t>
      </w:r>
      <w:r w:rsidR="000873D5" w:rsidRPr="00C83841">
        <w:t>порядке</w:t>
      </w:r>
      <w:r w:rsidR="000873D5" w:rsidRPr="00C83841">
        <w:rPr>
          <w:spacing w:val="32"/>
        </w:rPr>
        <w:t xml:space="preserve"> </w:t>
      </w:r>
      <w:r w:rsidR="000873D5" w:rsidRPr="00C83841">
        <w:rPr>
          <w:spacing w:val="-1"/>
        </w:rPr>
        <w:t>схеме</w:t>
      </w:r>
      <w:r w:rsidR="000873D5" w:rsidRPr="00C83841">
        <w:rPr>
          <w:spacing w:val="32"/>
        </w:rPr>
        <w:t xml:space="preserve"> </w:t>
      </w:r>
      <w:r w:rsidR="000873D5" w:rsidRPr="00C83841">
        <w:rPr>
          <w:spacing w:val="-1"/>
        </w:rPr>
        <w:t>развития</w:t>
      </w:r>
      <w:r w:rsidR="000873D5" w:rsidRPr="00C83841">
        <w:rPr>
          <w:spacing w:val="81"/>
        </w:rPr>
        <w:t xml:space="preserve"> </w:t>
      </w:r>
      <w:r w:rsidR="000873D5" w:rsidRPr="00C83841">
        <w:rPr>
          <w:spacing w:val="-1"/>
        </w:rPr>
        <w:t>электрических</w:t>
      </w:r>
      <w:r w:rsidR="000873D5" w:rsidRPr="00C83841">
        <w:rPr>
          <w:spacing w:val="2"/>
        </w:rPr>
        <w:t xml:space="preserve"> </w:t>
      </w:r>
      <w:r w:rsidR="000873D5" w:rsidRPr="00C83841">
        <w:rPr>
          <w:spacing w:val="-1"/>
        </w:rPr>
        <w:t>сетей.</w:t>
      </w:r>
    </w:p>
    <w:p w14:paraId="24E3E691" w14:textId="5E8F4EC7" w:rsidR="00221F49" w:rsidRPr="00C83841" w:rsidRDefault="00221F49" w:rsidP="00C83841">
      <w:pPr>
        <w:pStyle w:val="a"/>
        <w:widowControl w:val="0"/>
        <w:numPr>
          <w:ilvl w:val="3"/>
          <w:numId w:val="59"/>
        </w:numPr>
        <w:tabs>
          <w:tab w:val="left" w:pos="1614"/>
        </w:tabs>
        <w:kinsoku w:val="0"/>
        <w:overflowPunct w:val="0"/>
        <w:autoSpaceDE w:val="0"/>
        <w:autoSpaceDN w:val="0"/>
        <w:adjustRightInd w:val="0"/>
        <w:spacing w:before="0" w:after="0"/>
        <w:ind w:right="113" w:firstLine="708"/>
        <w:rPr>
          <w:spacing w:val="-1"/>
        </w:rPr>
      </w:pPr>
      <w:r w:rsidRPr="00C83841">
        <w:t>При</w:t>
      </w:r>
      <w:r w:rsidRPr="00C83841">
        <w:rPr>
          <w:spacing w:val="7"/>
        </w:rPr>
        <w:t xml:space="preserve"> </w:t>
      </w:r>
      <w:r w:rsidRPr="00C83841">
        <w:rPr>
          <w:spacing w:val="-1"/>
        </w:rPr>
        <w:t>проектировании</w:t>
      </w:r>
      <w:r w:rsidRPr="00C83841">
        <w:rPr>
          <w:spacing w:val="7"/>
        </w:rPr>
        <w:t xml:space="preserve"> </w:t>
      </w:r>
      <w:r w:rsidRPr="00C83841">
        <w:rPr>
          <w:spacing w:val="-1"/>
        </w:rPr>
        <w:t>электроснабжения</w:t>
      </w:r>
      <w:r w:rsidRPr="00C83841">
        <w:rPr>
          <w:spacing w:val="4"/>
        </w:rPr>
        <w:t xml:space="preserve"> </w:t>
      </w:r>
      <w:r w:rsidRPr="00C83841">
        <w:rPr>
          <w:spacing w:val="-1"/>
        </w:rPr>
        <w:t>населенных</w:t>
      </w:r>
      <w:r w:rsidRPr="00C83841">
        <w:rPr>
          <w:spacing w:val="8"/>
        </w:rPr>
        <w:t xml:space="preserve"> </w:t>
      </w:r>
      <w:r w:rsidRPr="00C83841">
        <w:rPr>
          <w:spacing w:val="-1"/>
        </w:rPr>
        <w:t>пунктов</w:t>
      </w:r>
      <w:r w:rsidRPr="00C83841">
        <w:rPr>
          <w:spacing w:val="6"/>
        </w:rPr>
        <w:t xml:space="preserve"> </w:t>
      </w:r>
      <w:r w:rsidRPr="00C83841">
        <w:rPr>
          <w:spacing w:val="-1"/>
        </w:rPr>
        <w:t>определение</w:t>
      </w:r>
      <w:r w:rsidRPr="00C83841">
        <w:rPr>
          <w:spacing w:val="6"/>
        </w:rPr>
        <w:t xml:space="preserve"> </w:t>
      </w:r>
      <w:r w:rsidRPr="00C83841">
        <w:rPr>
          <w:spacing w:val="1"/>
        </w:rPr>
        <w:t>элек</w:t>
      </w:r>
      <w:r w:rsidRPr="00C83841">
        <w:rPr>
          <w:spacing w:val="-1"/>
        </w:rPr>
        <w:t>трической</w:t>
      </w:r>
      <w:r w:rsidRPr="00C83841">
        <w:rPr>
          <w:spacing w:val="5"/>
        </w:rPr>
        <w:t xml:space="preserve"> </w:t>
      </w:r>
      <w:r w:rsidRPr="00C83841">
        <w:rPr>
          <w:spacing w:val="-1"/>
        </w:rPr>
        <w:t>нагрузки</w:t>
      </w:r>
      <w:r w:rsidRPr="00C83841">
        <w:rPr>
          <w:spacing w:val="5"/>
        </w:rPr>
        <w:t xml:space="preserve"> </w:t>
      </w:r>
      <w:r w:rsidRPr="00C83841">
        <w:t>на</w:t>
      </w:r>
      <w:r w:rsidRPr="00C83841">
        <w:rPr>
          <w:spacing w:val="3"/>
        </w:rPr>
        <w:t xml:space="preserve"> </w:t>
      </w:r>
      <w:r w:rsidRPr="00C83841">
        <w:rPr>
          <w:spacing w:val="-1"/>
        </w:rPr>
        <w:t>электроисточники</w:t>
      </w:r>
      <w:r w:rsidRPr="00C83841">
        <w:rPr>
          <w:spacing w:val="5"/>
        </w:rPr>
        <w:t xml:space="preserve"> </w:t>
      </w:r>
      <w:r w:rsidRPr="00C83841">
        <w:rPr>
          <w:spacing w:val="-2"/>
        </w:rPr>
        <w:t>следует</w:t>
      </w:r>
      <w:r w:rsidRPr="00C83841">
        <w:rPr>
          <w:spacing w:val="5"/>
        </w:rPr>
        <w:t xml:space="preserve"> </w:t>
      </w:r>
      <w:r w:rsidRPr="00C83841">
        <w:t>производить</w:t>
      </w:r>
      <w:r w:rsidRPr="00C83841">
        <w:rPr>
          <w:spacing w:val="5"/>
        </w:rPr>
        <w:t xml:space="preserve"> </w:t>
      </w:r>
      <w:r w:rsidRPr="00C83841">
        <w:t>в</w:t>
      </w:r>
      <w:r w:rsidRPr="00C83841">
        <w:rPr>
          <w:spacing w:val="4"/>
        </w:rPr>
        <w:t xml:space="preserve"> </w:t>
      </w:r>
      <w:r w:rsidRPr="00C83841">
        <w:t>соответствии</w:t>
      </w:r>
      <w:r w:rsidRPr="00C83841">
        <w:rPr>
          <w:spacing w:val="5"/>
        </w:rPr>
        <w:t xml:space="preserve"> </w:t>
      </w:r>
      <w:r w:rsidRPr="00C83841">
        <w:t>с</w:t>
      </w:r>
      <w:r w:rsidRPr="00C83841">
        <w:rPr>
          <w:spacing w:val="3"/>
        </w:rPr>
        <w:t xml:space="preserve"> </w:t>
      </w:r>
      <w:r w:rsidRPr="00C83841">
        <w:rPr>
          <w:spacing w:val="-1"/>
        </w:rPr>
        <w:t>требованиями</w:t>
      </w:r>
      <w:r w:rsidRPr="00C83841">
        <w:rPr>
          <w:spacing w:val="69"/>
        </w:rPr>
        <w:t xml:space="preserve"> </w:t>
      </w:r>
      <w:r w:rsidRPr="00C83841">
        <w:t xml:space="preserve">РД </w:t>
      </w:r>
      <w:r w:rsidRPr="00C83841">
        <w:rPr>
          <w:spacing w:val="-1"/>
        </w:rPr>
        <w:t>34.20.185-94</w:t>
      </w:r>
      <w:r w:rsidRPr="00C83841">
        <w:t xml:space="preserve"> (СО </w:t>
      </w:r>
      <w:r w:rsidRPr="00C83841">
        <w:rPr>
          <w:spacing w:val="-1"/>
        </w:rPr>
        <w:t>153-34.20.185-94)</w:t>
      </w:r>
      <w:r w:rsidRPr="00C83841">
        <w:t xml:space="preserve"> и СП </w:t>
      </w:r>
      <w:r w:rsidRPr="00C83841">
        <w:rPr>
          <w:spacing w:val="-1"/>
        </w:rPr>
        <w:t>31-110-2003.</w:t>
      </w:r>
    </w:p>
    <w:p w14:paraId="56112177" w14:textId="578837F3" w:rsidR="00221F49" w:rsidRPr="00C83841" w:rsidRDefault="00221F49" w:rsidP="00C83841">
      <w:pPr>
        <w:pStyle w:val="a"/>
        <w:widowControl w:val="0"/>
        <w:numPr>
          <w:ilvl w:val="3"/>
          <w:numId w:val="59"/>
        </w:numPr>
        <w:tabs>
          <w:tab w:val="left" w:pos="1633"/>
        </w:tabs>
        <w:kinsoku w:val="0"/>
        <w:overflowPunct w:val="0"/>
        <w:autoSpaceDE w:val="0"/>
        <w:autoSpaceDN w:val="0"/>
        <w:adjustRightInd w:val="0"/>
        <w:spacing w:before="0" w:after="0"/>
        <w:ind w:right="112" w:firstLine="708"/>
        <w:rPr>
          <w:spacing w:val="-1"/>
        </w:rPr>
      </w:pPr>
      <w:r w:rsidRPr="00C83841">
        <w:t>При</w:t>
      </w:r>
      <w:r w:rsidRPr="00C83841">
        <w:rPr>
          <w:spacing w:val="26"/>
        </w:rPr>
        <w:t xml:space="preserve"> </w:t>
      </w:r>
      <w:r w:rsidRPr="00C83841">
        <w:rPr>
          <w:spacing w:val="-1"/>
        </w:rPr>
        <w:t>проектировании</w:t>
      </w:r>
      <w:r w:rsidRPr="00C83841">
        <w:rPr>
          <w:spacing w:val="27"/>
        </w:rPr>
        <w:t xml:space="preserve"> </w:t>
      </w:r>
      <w:r w:rsidRPr="00C83841">
        <w:rPr>
          <w:spacing w:val="-1"/>
        </w:rPr>
        <w:t>электроснабжения</w:t>
      </w:r>
      <w:r w:rsidRPr="00C83841">
        <w:rPr>
          <w:spacing w:val="26"/>
        </w:rPr>
        <w:t xml:space="preserve"> </w:t>
      </w:r>
      <w:r w:rsidRPr="00C83841">
        <w:rPr>
          <w:spacing w:val="-1"/>
        </w:rPr>
        <w:t>населенных</w:t>
      </w:r>
      <w:r w:rsidRPr="00C83841">
        <w:rPr>
          <w:spacing w:val="25"/>
        </w:rPr>
        <w:t xml:space="preserve"> </w:t>
      </w:r>
      <w:r w:rsidRPr="00C83841">
        <w:rPr>
          <w:spacing w:val="-1"/>
        </w:rPr>
        <w:t>пунктов</w:t>
      </w:r>
      <w:r w:rsidRPr="00C83841">
        <w:rPr>
          <w:spacing w:val="25"/>
        </w:rPr>
        <w:t xml:space="preserve"> </w:t>
      </w:r>
      <w:r w:rsidRPr="00C83841">
        <w:rPr>
          <w:spacing w:val="-1"/>
        </w:rPr>
        <w:t>необходимо</w:t>
      </w:r>
      <w:r w:rsidRPr="00C83841">
        <w:rPr>
          <w:spacing w:val="28"/>
        </w:rPr>
        <w:t xml:space="preserve"> </w:t>
      </w:r>
      <w:r w:rsidRPr="00C83841">
        <w:rPr>
          <w:spacing w:val="1"/>
        </w:rPr>
        <w:t>учи</w:t>
      </w:r>
      <w:r w:rsidRPr="00C83841">
        <w:rPr>
          <w:spacing w:val="-1"/>
        </w:rPr>
        <w:t>тывать</w:t>
      </w:r>
      <w:r w:rsidRPr="00C83841">
        <w:rPr>
          <w:spacing w:val="31"/>
        </w:rPr>
        <w:t xml:space="preserve"> </w:t>
      </w:r>
      <w:r w:rsidRPr="00C83841">
        <w:rPr>
          <w:spacing w:val="-1"/>
        </w:rPr>
        <w:t>требования</w:t>
      </w:r>
      <w:r w:rsidRPr="00C83841">
        <w:rPr>
          <w:spacing w:val="30"/>
        </w:rPr>
        <w:t xml:space="preserve"> </w:t>
      </w:r>
      <w:r w:rsidRPr="00C83841">
        <w:t>к</w:t>
      </w:r>
      <w:r w:rsidRPr="00C83841">
        <w:rPr>
          <w:spacing w:val="31"/>
        </w:rPr>
        <w:t xml:space="preserve"> </w:t>
      </w:r>
      <w:r w:rsidRPr="00C83841">
        <w:rPr>
          <w:spacing w:val="-1"/>
        </w:rPr>
        <w:t>обеспечению</w:t>
      </w:r>
      <w:r w:rsidRPr="00C83841">
        <w:rPr>
          <w:spacing w:val="31"/>
        </w:rPr>
        <w:t xml:space="preserve"> </w:t>
      </w:r>
      <w:r w:rsidRPr="00C83841">
        <w:rPr>
          <w:spacing w:val="-1"/>
        </w:rPr>
        <w:t>его</w:t>
      </w:r>
      <w:r w:rsidRPr="00C83841">
        <w:rPr>
          <w:spacing w:val="30"/>
        </w:rPr>
        <w:t xml:space="preserve"> </w:t>
      </w:r>
      <w:r w:rsidRPr="00C83841">
        <w:rPr>
          <w:spacing w:val="-1"/>
        </w:rPr>
        <w:t>надежности</w:t>
      </w:r>
      <w:r w:rsidRPr="00C83841">
        <w:rPr>
          <w:spacing w:val="31"/>
        </w:rPr>
        <w:t xml:space="preserve"> </w:t>
      </w:r>
      <w:r w:rsidRPr="00C83841">
        <w:t>в</w:t>
      </w:r>
      <w:r w:rsidRPr="00C83841">
        <w:rPr>
          <w:spacing w:val="30"/>
        </w:rPr>
        <w:t xml:space="preserve"> </w:t>
      </w:r>
      <w:r w:rsidRPr="00C83841">
        <w:rPr>
          <w:spacing w:val="-1"/>
        </w:rPr>
        <w:t>соответствии</w:t>
      </w:r>
      <w:r w:rsidRPr="00C83841">
        <w:rPr>
          <w:spacing w:val="31"/>
        </w:rPr>
        <w:t xml:space="preserve"> </w:t>
      </w:r>
      <w:r w:rsidRPr="00C83841">
        <w:t>с</w:t>
      </w:r>
      <w:r w:rsidRPr="00C83841">
        <w:rPr>
          <w:spacing w:val="30"/>
        </w:rPr>
        <w:t xml:space="preserve"> </w:t>
      </w:r>
      <w:r w:rsidRPr="00C83841">
        <w:rPr>
          <w:spacing w:val="-1"/>
        </w:rPr>
        <w:t>категорией</w:t>
      </w:r>
      <w:r w:rsidRPr="00C83841">
        <w:rPr>
          <w:spacing w:val="31"/>
        </w:rPr>
        <w:t xml:space="preserve"> </w:t>
      </w:r>
      <w:r w:rsidRPr="00C83841">
        <w:t>проектируе</w:t>
      </w:r>
      <w:r w:rsidRPr="00C83841">
        <w:rPr>
          <w:spacing w:val="-1"/>
        </w:rPr>
        <w:t>мых</w:t>
      </w:r>
      <w:r w:rsidRPr="00C83841">
        <w:rPr>
          <w:spacing w:val="1"/>
        </w:rPr>
        <w:t xml:space="preserve"> </w:t>
      </w:r>
      <w:r w:rsidRPr="00C83841">
        <w:rPr>
          <w:spacing w:val="-1"/>
        </w:rPr>
        <w:t>территорий.</w:t>
      </w:r>
    </w:p>
    <w:p w14:paraId="6A3DB56F" w14:textId="77777777" w:rsidR="00221F49" w:rsidRPr="00C83841" w:rsidRDefault="00221F49" w:rsidP="00C83841">
      <w:pPr>
        <w:pStyle w:val="a"/>
        <w:widowControl w:val="0"/>
        <w:numPr>
          <w:ilvl w:val="3"/>
          <w:numId w:val="59"/>
        </w:numPr>
        <w:tabs>
          <w:tab w:val="left" w:pos="1645"/>
        </w:tabs>
        <w:kinsoku w:val="0"/>
        <w:overflowPunct w:val="0"/>
        <w:autoSpaceDE w:val="0"/>
        <w:autoSpaceDN w:val="0"/>
        <w:adjustRightInd w:val="0"/>
        <w:spacing w:before="0" w:after="0"/>
        <w:ind w:right="111" w:firstLine="708"/>
      </w:pPr>
      <w:r w:rsidRPr="00C83841">
        <w:rPr>
          <w:spacing w:val="-1"/>
        </w:rPr>
        <w:t>Перечень</w:t>
      </w:r>
      <w:r w:rsidRPr="00C83841">
        <w:rPr>
          <w:spacing w:val="38"/>
        </w:rPr>
        <w:t xml:space="preserve"> </w:t>
      </w:r>
      <w:r w:rsidRPr="00C83841">
        <w:rPr>
          <w:spacing w:val="-1"/>
        </w:rPr>
        <w:t>основных</w:t>
      </w:r>
      <w:r w:rsidRPr="00C83841">
        <w:rPr>
          <w:spacing w:val="39"/>
        </w:rPr>
        <w:t xml:space="preserve"> </w:t>
      </w:r>
      <w:r w:rsidRPr="00C83841">
        <w:rPr>
          <w:spacing w:val="-1"/>
        </w:rPr>
        <w:t>электроприемников</w:t>
      </w:r>
      <w:r w:rsidRPr="00C83841">
        <w:rPr>
          <w:spacing w:val="37"/>
        </w:rPr>
        <w:t xml:space="preserve"> </w:t>
      </w:r>
      <w:r w:rsidRPr="00C83841">
        <w:rPr>
          <w:spacing w:val="-1"/>
        </w:rPr>
        <w:t>потребителей</w:t>
      </w:r>
      <w:r w:rsidRPr="00C83841">
        <w:rPr>
          <w:spacing w:val="39"/>
        </w:rPr>
        <w:t xml:space="preserve"> </w:t>
      </w:r>
      <w:r w:rsidRPr="00C83841">
        <w:t>с</w:t>
      </w:r>
      <w:r w:rsidRPr="00C83841">
        <w:rPr>
          <w:spacing w:val="37"/>
        </w:rPr>
        <w:t xml:space="preserve"> </w:t>
      </w:r>
      <w:r w:rsidRPr="00C83841">
        <w:t>их</w:t>
      </w:r>
      <w:r w:rsidRPr="00C83841">
        <w:rPr>
          <w:spacing w:val="37"/>
        </w:rPr>
        <w:t xml:space="preserve"> </w:t>
      </w:r>
      <w:r w:rsidRPr="00C83841">
        <w:rPr>
          <w:spacing w:val="-1"/>
        </w:rPr>
        <w:t>категорированием</w:t>
      </w:r>
      <w:r w:rsidRPr="00C83841">
        <w:rPr>
          <w:spacing w:val="83"/>
        </w:rPr>
        <w:t xml:space="preserve"> </w:t>
      </w:r>
      <w:r w:rsidRPr="00C83841">
        <w:t>по</w:t>
      </w:r>
      <w:r w:rsidRPr="00C83841">
        <w:rPr>
          <w:spacing w:val="14"/>
        </w:rPr>
        <w:t xml:space="preserve"> </w:t>
      </w:r>
      <w:r w:rsidRPr="00C83841">
        <w:rPr>
          <w:spacing w:val="-1"/>
        </w:rPr>
        <w:t>надежности</w:t>
      </w:r>
      <w:r w:rsidRPr="00C83841">
        <w:rPr>
          <w:spacing w:val="15"/>
        </w:rPr>
        <w:t xml:space="preserve"> </w:t>
      </w:r>
      <w:r w:rsidRPr="00C83841">
        <w:rPr>
          <w:spacing w:val="-1"/>
        </w:rPr>
        <w:t>электроснабжения</w:t>
      </w:r>
      <w:r w:rsidRPr="00C83841">
        <w:rPr>
          <w:spacing w:val="14"/>
        </w:rPr>
        <w:t xml:space="preserve"> </w:t>
      </w:r>
      <w:r w:rsidRPr="00C83841">
        <w:rPr>
          <w:spacing w:val="-1"/>
        </w:rPr>
        <w:t>определяется</w:t>
      </w:r>
      <w:r w:rsidRPr="00C83841">
        <w:rPr>
          <w:spacing w:val="14"/>
        </w:rPr>
        <w:t xml:space="preserve"> </w:t>
      </w:r>
      <w:r w:rsidRPr="00C83841">
        <w:t>в</w:t>
      </w:r>
      <w:r w:rsidRPr="00C83841">
        <w:rPr>
          <w:spacing w:val="13"/>
        </w:rPr>
        <w:t xml:space="preserve"> </w:t>
      </w:r>
      <w:r w:rsidRPr="00C83841">
        <w:rPr>
          <w:spacing w:val="-1"/>
        </w:rPr>
        <w:t>соответствии</w:t>
      </w:r>
      <w:r w:rsidRPr="00C83841">
        <w:rPr>
          <w:spacing w:val="15"/>
        </w:rPr>
        <w:t xml:space="preserve"> </w:t>
      </w:r>
      <w:r w:rsidRPr="00C83841">
        <w:t>с</w:t>
      </w:r>
      <w:r w:rsidRPr="00C83841">
        <w:rPr>
          <w:spacing w:val="13"/>
        </w:rPr>
        <w:t xml:space="preserve"> </w:t>
      </w:r>
      <w:r w:rsidRPr="00C83841">
        <w:rPr>
          <w:spacing w:val="-1"/>
        </w:rPr>
        <w:t>требованиями</w:t>
      </w:r>
      <w:r w:rsidRPr="00C83841">
        <w:rPr>
          <w:spacing w:val="15"/>
        </w:rPr>
        <w:t xml:space="preserve"> </w:t>
      </w:r>
      <w:r w:rsidRPr="00C83841">
        <w:t>РД</w:t>
      </w:r>
      <w:r w:rsidRPr="00C83841">
        <w:rPr>
          <w:spacing w:val="13"/>
        </w:rPr>
        <w:t xml:space="preserve"> </w:t>
      </w:r>
      <w:r w:rsidRPr="00C83841">
        <w:t>34.20.185-</w:t>
      </w:r>
      <w:r w:rsidRPr="00C83841">
        <w:rPr>
          <w:spacing w:val="105"/>
        </w:rPr>
        <w:t xml:space="preserve"> </w:t>
      </w:r>
      <w:r w:rsidRPr="00C83841">
        <w:t>94.</w:t>
      </w:r>
    </w:p>
    <w:p w14:paraId="5C66500B" w14:textId="43D5CE04" w:rsidR="00221F49" w:rsidRPr="00C83841" w:rsidRDefault="00221F49" w:rsidP="00C83841">
      <w:pPr>
        <w:pStyle w:val="a"/>
        <w:widowControl w:val="0"/>
        <w:numPr>
          <w:ilvl w:val="3"/>
          <w:numId w:val="59"/>
        </w:numPr>
        <w:tabs>
          <w:tab w:val="left" w:pos="1691"/>
        </w:tabs>
        <w:kinsoku w:val="0"/>
        <w:overflowPunct w:val="0"/>
        <w:autoSpaceDE w:val="0"/>
        <w:autoSpaceDN w:val="0"/>
        <w:adjustRightInd w:val="0"/>
        <w:spacing w:before="0" w:after="0"/>
        <w:ind w:right="108" w:firstLine="708"/>
        <w:rPr>
          <w:spacing w:val="-1"/>
        </w:rPr>
      </w:pPr>
      <w:r w:rsidRPr="00C83841">
        <w:rPr>
          <w:spacing w:val="-1"/>
        </w:rPr>
        <w:t>Проектирование</w:t>
      </w:r>
      <w:r w:rsidRPr="00C83841">
        <w:rPr>
          <w:spacing w:val="22"/>
        </w:rPr>
        <w:t xml:space="preserve"> </w:t>
      </w:r>
      <w:r w:rsidRPr="00C83841">
        <w:rPr>
          <w:spacing w:val="-1"/>
        </w:rPr>
        <w:t>электроснабжения</w:t>
      </w:r>
      <w:r w:rsidRPr="00C83841">
        <w:rPr>
          <w:spacing w:val="23"/>
        </w:rPr>
        <w:t xml:space="preserve"> </w:t>
      </w:r>
      <w:r w:rsidRPr="00C83841">
        <w:rPr>
          <w:spacing w:val="-1"/>
        </w:rPr>
        <w:t>по</w:t>
      </w:r>
      <w:r w:rsidRPr="00C83841">
        <w:rPr>
          <w:spacing w:val="26"/>
        </w:rPr>
        <w:t xml:space="preserve"> </w:t>
      </w:r>
      <w:r w:rsidRPr="00C83841">
        <w:rPr>
          <w:spacing w:val="-1"/>
        </w:rPr>
        <w:t>условиям</w:t>
      </w:r>
      <w:r w:rsidRPr="00C83841">
        <w:rPr>
          <w:spacing w:val="23"/>
        </w:rPr>
        <w:t xml:space="preserve"> </w:t>
      </w:r>
      <w:r w:rsidRPr="00C83841">
        <w:rPr>
          <w:spacing w:val="-1"/>
        </w:rPr>
        <w:t>обеспечения</w:t>
      </w:r>
      <w:r w:rsidRPr="00C83841">
        <w:rPr>
          <w:spacing w:val="23"/>
        </w:rPr>
        <w:t xml:space="preserve"> </w:t>
      </w:r>
      <w:r w:rsidRPr="00C83841">
        <w:rPr>
          <w:spacing w:val="-1"/>
        </w:rPr>
        <w:t>необходимой</w:t>
      </w:r>
      <w:r w:rsidRPr="00C83841">
        <w:rPr>
          <w:spacing w:val="85"/>
        </w:rPr>
        <w:t xml:space="preserve"> </w:t>
      </w:r>
      <w:r w:rsidRPr="00C83841">
        <w:rPr>
          <w:spacing w:val="-1"/>
        </w:rPr>
        <w:t>надежности</w:t>
      </w:r>
      <w:r w:rsidRPr="00C83841">
        <w:rPr>
          <w:spacing w:val="41"/>
        </w:rPr>
        <w:t xml:space="preserve"> </w:t>
      </w:r>
      <w:r w:rsidRPr="00C83841">
        <w:rPr>
          <w:spacing w:val="-1"/>
        </w:rPr>
        <w:t>выполняется</w:t>
      </w:r>
      <w:r w:rsidRPr="00C83841">
        <w:rPr>
          <w:spacing w:val="40"/>
        </w:rPr>
        <w:t xml:space="preserve"> </w:t>
      </w:r>
      <w:r w:rsidRPr="00C83841">
        <w:rPr>
          <w:spacing w:val="-1"/>
        </w:rPr>
        <w:t>применительно</w:t>
      </w:r>
      <w:r w:rsidRPr="00C83841">
        <w:rPr>
          <w:spacing w:val="38"/>
        </w:rPr>
        <w:t xml:space="preserve"> </w:t>
      </w:r>
      <w:r w:rsidRPr="00C83841">
        <w:t>к</w:t>
      </w:r>
      <w:r w:rsidRPr="00C83841">
        <w:rPr>
          <w:spacing w:val="41"/>
        </w:rPr>
        <w:t xml:space="preserve"> </w:t>
      </w:r>
      <w:r w:rsidRPr="00C83841">
        <w:rPr>
          <w:spacing w:val="-1"/>
        </w:rPr>
        <w:t>основной</w:t>
      </w:r>
      <w:r w:rsidRPr="00C83841">
        <w:rPr>
          <w:spacing w:val="39"/>
        </w:rPr>
        <w:t xml:space="preserve"> </w:t>
      </w:r>
      <w:r w:rsidRPr="00C83841">
        <w:rPr>
          <w:spacing w:val="-1"/>
        </w:rPr>
        <w:t>массе</w:t>
      </w:r>
      <w:r w:rsidRPr="00C83841">
        <w:rPr>
          <w:spacing w:val="39"/>
        </w:rPr>
        <w:t xml:space="preserve"> </w:t>
      </w:r>
      <w:r w:rsidRPr="00C83841">
        <w:rPr>
          <w:spacing w:val="-1"/>
        </w:rPr>
        <w:t>электроприемников</w:t>
      </w:r>
      <w:r w:rsidRPr="00C83841">
        <w:rPr>
          <w:spacing w:val="37"/>
        </w:rPr>
        <w:t xml:space="preserve"> </w:t>
      </w:r>
      <w:r w:rsidRPr="00C83841">
        <w:t>проектируе</w:t>
      </w:r>
      <w:r w:rsidRPr="00C83841">
        <w:rPr>
          <w:spacing w:val="-1"/>
        </w:rPr>
        <w:t>мой</w:t>
      </w:r>
      <w:r w:rsidRPr="00C83841">
        <w:rPr>
          <w:spacing w:val="3"/>
        </w:rPr>
        <w:t xml:space="preserve"> </w:t>
      </w:r>
      <w:r w:rsidRPr="00C83841">
        <w:rPr>
          <w:spacing w:val="-1"/>
        </w:rPr>
        <w:t>территории.</w:t>
      </w:r>
      <w:r w:rsidRPr="00C83841">
        <w:rPr>
          <w:spacing w:val="2"/>
        </w:rPr>
        <w:t xml:space="preserve"> </w:t>
      </w:r>
      <w:r w:rsidRPr="00C83841">
        <w:rPr>
          <w:spacing w:val="-1"/>
        </w:rPr>
        <w:t>При</w:t>
      </w:r>
      <w:r w:rsidRPr="00C83841">
        <w:rPr>
          <w:spacing w:val="3"/>
        </w:rPr>
        <w:t xml:space="preserve"> </w:t>
      </w:r>
      <w:r w:rsidRPr="00C83841">
        <w:rPr>
          <w:spacing w:val="-1"/>
        </w:rPr>
        <w:t>наличии</w:t>
      </w:r>
      <w:r w:rsidRPr="00C83841">
        <w:t xml:space="preserve"> на</w:t>
      </w:r>
      <w:r w:rsidRPr="00C83841">
        <w:rPr>
          <w:spacing w:val="1"/>
        </w:rPr>
        <w:t xml:space="preserve"> </w:t>
      </w:r>
      <w:r w:rsidRPr="00C83841">
        <w:rPr>
          <w:spacing w:val="-1"/>
        </w:rPr>
        <w:t>них</w:t>
      </w:r>
      <w:r w:rsidRPr="00C83841">
        <w:rPr>
          <w:spacing w:val="2"/>
        </w:rPr>
        <w:t xml:space="preserve"> </w:t>
      </w:r>
      <w:r w:rsidRPr="00C83841">
        <w:rPr>
          <w:spacing w:val="-1"/>
        </w:rPr>
        <w:t>отдельных</w:t>
      </w:r>
      <w:r w:rsidRPr="00C83841">
        <w:rPr>
          <w:spacing w:val="3"/>
        </w:rPr>
        <w:t xml:space="preserve"> </w:t>
      </w:r>
      <w:r w:rsidRPr="00C83841">
        <w:rPr>
          <w:spacing w:val="-1"/>
        </w:rPr>
        <w:t>электроприемников</w:t>
      </w:r>
      <w:r w:rsidRPr="00C83841">
        <w:t xml:space="preserve"> </w:t>
      </w:r>
      <w:r w:rsidRPr="00C83841">
        <w:rPr>
          <w:spacing w:val="-1"/>
        </w:rPr>
        <w:t>более</w:t>
      </w:r>
      <w:r w:rsidRPr="00C83841">
        <w:rPr>
          <w:spacing w:val="1"/>
        </w:rPr>
        <w:t xml:space="preserve"> </w:t>
      </w:r>
      <w:r w:rsidRPr="00C83841">
        <w:rPr>
          <w:spacing w:val="-1"/>
        </w:rPr>
        <w:t>высокой</w:t>
      </w:r>
      <w:r w:rsidRPr="00C83841">
        <w:rPr>
          <w:spacing w:val="3"/>
        </w:rPr>
        <w:t xml:space="preserve"> </w:t>
      </w:r>
      <w:r w:rsidRPr="00C83841">
        <w:rPr>
          <w:spacing w:val="-1"/>
        </w:rPr>
        <w:t>категории</w:t>
      </w:r>
      <w:r w:rsidRPr="00C83841">
        <w:rPr>
          <w:spacing w:val="91"/>
        </w:rPr>
        <w:t xml:space="preserve"> </w:t>
      </w:r>
      <w:r w:rsidRPr="00C83841">
        <w:t>или</w:t>
      </w:r>
      <w:r w:rsidRPr="00C83841">
        <w:rPr>
          <w:spacing w:val="29"/>
        </w:rPr>
        <w:t xml:space="preserve"> </w:t>
      </w:r>
      <w:r w:rsidRPr="00C83841">
        <w:rPr>
          <w:spacing w:val="-1"/>
        </w:rPr>
        <w:t>особой</w:t>
      </w:r>
      <w:r w:rsidRPr="00C83841">
        <w:rPr>
          <w:spacing w:val="29"/>
        </w:rPr>
        <w:t xml:space="preserve"> </w:t>
      </w:r>
      <w:r w:rsidRPr="00C83841">
        <w:rPr>
          <w:spacing w:val="-1"/>
        </w:rPr>
        <w:t>группы</w:t>
      </w:r>
      <w:r w:rsidRPr="00C83841">
        <w:rPr>
          <w:spacing w:val="28"/>
        </w:rPr>
        <w:t xml:space="preserve"> </w:t>
      </w:r>
      <w:r w:rsidRPr="00C83841">
        <w:rPr>
          <w:spacing w:val="-1"/>
        </w:rPr>
        <w:t>первой</w:t>
      </w:r>
      <w:r w:rsidRPr="00C83841">
        <w:rPr>
          <w:spacing w:val="29"/>
        </w:rPr>
        <w:t xml:space="preserve"> </w:t>
      </w:r>
      <w:r w:rsidRPr="00C83841">
        <w:rPr>
          <w:spacing w:val="-1"/>
        </w:rPr>
        <w:t>категории</w:t>
      </w:r>
      <w:r w:rsidRPr="00C83841">
        <w:rPr>
          <w:spacing w:val="27"/>
        </w:rPr>
        <w:t xml:space="preserve"> </w:t>
      </w:r>
      <w:r w:rsidRPr="00C83841">
        <w:rPr>
          <w:spacing w:val="-1"/>
        </w:rPr>
        <w:t>проектирование</w:t>
      </w:r>
      <w:r w:rsidRPr="00C83841">
        <w:rPr>
          <w:spacing w:val="27"/>
        </w:rPr>
        <w:t xml:space="preserve"> </w:t>
      </w:r>
      <w:r w:rsidRPr="00C83841">
        <w:rPr>
          <w:spacing w:val="-1"/>
        </w:rPr>
        <w:t>электроснабжения</w:t>
      </w:r>
      <w:r w:rsidRPr="00C83841">
        <w:rPr>
          <w:spacing w:val="28"/>
        </w:rPr>
        <w:t xml:space="preserve"> </w:t>
      </w:r>
      <w:r w:rsidRPr="00C83841">
        <w:rPr>
          <w:spacing w:val="-1"/>
        </w:rPr>
        <w:t>обеспечивается</w:t>
      </w:r>
      <w:r w:rsidRPr="00C83841">
        <w:rPr>
          <w:spacing w:val="30"/>
        </w:rPr>
        <w:t xml:space="preserve"> </w:t>
      </w:r>
      <w:r w:rsidRPr="00C83841">
        <w:rPr>
          <w:spacing w:val="2"/>
        </w:rPr>
        <w:t>не</w:t>
      </w:r>
      <w:r w:rsidRPr="00C83841">
        <w:rPr>
          <w:spacing w:val="-1"/>
        </w:rPr>
        <w:t>обходимыми</w:t>
      </w:r>
      <w:r w:rsidRPr="00C83841">
        <w:rPr>
          <w:spacing w:val="7"/>
        </w:rPr>
        <w:t xml:space="preserve"> </w:t>
      </w:r>
      <w:r w:rsidRPr="00C83841">
        <w:rPr>
          <w:spacing w:val="-1"/>
        </w:rPr>
        <w:t>мерами</w:t>
      </w:r>
      <w:r w:rsidRPr="00C83841">
        <w:rPr>
          <w:spacing w:val="7"/>
        </w:rPr>
        <w:t xml:space="preserve"> </w:t>
      </w:r>
      <w:r w:rsidRPr="00C83841">
        <w:rPr>
          <w:spacing w:val="-1"/>
        </w:rPr>
        <w:t>по</w:t>
      </w:r>
      <w:r w:rsidRPr="00C83841">
        <w:rPr>
          <w:spacing w:val="6"/>
        </w:rPr>
        <w:t xml:space="preserve"> </w:t>
      </w:r>
      <w:r w:rsidRPr="00C83841">
        <w:rPr>
          <w:spacing w:val="-1"/>
        </w:rPr>
        <w:t>созданию</w:t>
      </w:r>
      <w:r w:rsidRPr="00C83841">
        <w:rPr>
          <w:spacing w:val="7"/>
        </w:rPr>
        <w:t xml:space="preserve"> </w:t>
      </w:r>
      <w:r w:rsidRPr="00C83841">
        <w:rPr>
          <w:spacing w:val="-1"/>
        </w:rPr>
        <w:t>требуемой</w:t>
      </w:r>
      <w:r w:rsidRPr="00C83841">
        <w:rPr>
          <w:spacing w:val="7"/>
        </w:rPr>
        <w:t xml:space="preserve"> </w:t>
      </w:r>
      <w:r w:rsidRPr="00C83841">
        <w:rPr>
          <w:spacing w:val="-1"/>
        </w:rPr>
        <w:t>надежности</w:t>
      </w:r>
      <w:r w:rsidRPr="00C83841">
        <w:rPr>
          <w:spacing w:val="7"/>
        </w:rPr>
        <w:t xml:space="preserve"> </w:t>
      </w:r>
      <w:r w:rsidRPr="00C83841">
        <w:rPr>
          <w:spacing w:val="-1"/>
        </w:rPr>
        <w:t>электроснабжения</w:t>
      </w:r>
      <w:r w:rsidRPr="00C83841">
        <w:rPr>
          <w:spacing w:val="6"/>
        </w:rPr>
        <w:t xml:space="preserve"> </w:t>
      </w:r>
      <w:r w:rsidRPr="00C83841">
        <w:rPr>
          <w:spacing w:val="-1"/>
        </w:rPr>
        <w:t>этих</w:t>
      </w:r>
      <w:r w:rsidRPr="00C83841">
        <w:rPr>
          <w:spacing w:val="9"/>
        </w:rPr>
        <w:t xml:space="preserve"> </w:t>
      </w:r>
      <w:r w:rsidRPr="00C83841">
        <w:t>электропри</w:t>
      </w:r>
      <w:r w:rsidRPr="00C83841">
        <w:rPr>
          <w:spacing w:val="-1"/>
        </w:rPr>
        <w:t>емников.</w:t>
      </w:r>
    </w:p>
    <w:p w14:paraId="5C19A557" w14:textId="569696D2" w:rsidR="00221F49" w:rsidRPr="00C83841" w:rsidRDefault="00221F49" w:rsidP="00C83841">
      <w:pPr>
        <w:pStyle w:val="a"/>
        <w:widowControl w:val="0"/>
        <w:numPr>
          <w:ilvl w:val="3"/>
          <w:numId w:val="59"/>
        </w:numPr>
        <w:tabs>
          <w:tab w:val="left" w:pos="1619"/>
        </w:tabs>
        <w:kinsoku w:val="0"/>
        <w:overflowPunct w:val="0"/>
        <w:autoSpaceDE w:val="0"/>
        <w:autoSpaceDN w:val="0"/>
        <w:adjustRightInd w:val="0"/>
        <w:spacing w:before="0" w:after="0"/>
        <w:ind w:right="108" w:firstLine="708"/>
        <w:rPr>
          <w:spacing w:val="-1"/>
        </w:rPr>
      </w:pPr>
      <w:r w:rsidRPr="00C83841">
        <w:rPr>
          <w:spacing w:val="-1"/>
        </w:rPr>
        <w:t>Линии</w:t>
      </w:r>
      <w:r w:rsidRPr="00C83841">
        <w:rPr>
          <w:spacing w:val="12"/>
        </w:rPr>
        <w:t xml:space="preserve"> </w:t>
      </w:r>
      <w:r w:rsidRPr="00C83841">
        <w:rPr>
          <w:spacing w:val="-1"/>
        </w:rPr>
        <w:t>электропередачи,</w:t>
      </w:r>
      <w:r w:rsidRPr="00C83841">
        <w:rPr>
          <w:spacing w:val="11"/>
        </w:rPr>
        <w:t xml:space="preserve"> </w:t>
      </w:r>
      <w:r w:rsidRPr="00C83841">
        <w:t>входящие</w:t>
      </w:r>
      <w:r w:rsidRPr="00C83841">
        <w:rPr>
          <w:spacing w:val="10"/>
        </w:rPr>
        <w:t xml:space="preserve"> </w:t>
      </w:r>
      <w:r w:rsidRPr="00C83841">
        <w:t>в</w:t>
      </w:r>
      <w:r w:rsidRPr="00C83841">
        <w:rPr>
          <w:spacing w:val="13"/>
        </w:rPr>
        <w:t xml:space="preserve"> </w:t>
      </w:r>
      <w:r w:rsidRPr="00C83841">
        <w:t>общие</w:t>
      </w:r>
      <w:r w:rsidRPr="00C83841">
        <w:rPr>
          <w:spacing w:val="10"/>
        </w:rPr>
        <w:t xml:space="preserve"> </w:t>
      </w:r>
      <w:r w:rsidRPr="00C83841">
        <w:rPr>
          <w:spacing w:val="-1"/>
        </w:rPr>
        <w:t>энергетические</w:t>
      </w:r>
      <w:r w:rsidRPr="00C83841">
        <w:rPr>
          <w:spacing w:val="13"/>
        </w:rPr>
        <w:t xml:space="preserve"> </w:t>
      </w:r>
      <w:r w:rsidRPr="00C83841">
        <w:rPr>
          <w:spacing w:val="-1"/>
        </w:rPr>
        <w:t>системы,</w:t>
      </w:r>
      <w:r w:rsidRPr="00C83841">
        <w:rPr>
          <w:spacing w:val="11"/>
        </w:rPr>
        <w:t xml:space="preserve"> </w:t>
      </w:r>
      <w:r w:rsidRPr="00C83841">
        <w:t>не</w:t>
      </w:r>
      <w:r w:rsidRPr="00C83841">
        <w:rPr>
          <w:spacing w:val="10"/>
        </w:rPr>
        <w:t xml:space="preserve"> </w:t>
      </w:r>
      <w:r w:rsidRPr="00C83841">
        <w:rPr>
          <w:spacing w:val="1"/>
        </w:rPr>
        <w:lastRenderedPageBreak/>
        <w:t>допус</w:t>
      </w:r>
      <w:r w:rsidRPr="00C83841">
        <w:rPr>
          <w:spacing w:val="-1"/>
        </w:rPr>
        <w:t>кается</w:t>
      </w:r>
      <w:r w:rsidRPr="00C83841">
        <w:rPr>
          <w:spacing w:val="18"/>
        </w:rPr>
        <w:t xml:space="preserve"> </w:t>
      </w:r>
      <w:r w:rsidRPr="00C83841">
        <w:rPr>
          <w:spacing w:val="-1"/>
        </w:rPr>
        <w:t>размещать</w:t>
      </w:r>
      <w:r w:rsidRPr="00C83841">
        <w:rPr>
          <w:spacing w:val="19"/>
        </w:rPr>
        <w:t xml:space="preserve"> </w:t>
      </w:r>
      <w:r w:rsidRPr="00C83841">
        <w:t>на</w:t>
      </w:r>
      <w:r w:rsidRPr="00C83841">
        <w:rPr>
          <w:spacing w:val="18"/>
        </w:rPr>
        <w:t xml:space="preserve"> </w:t>
      </w:r>
      <w:r w:rsidRPr="00C83841">
        <w:rPr>
          <w:spacing w:val="-1"/>
        </w:rPr>
        <w:t>территории</w:t>
      </w:r>
      <w:r w:rsidRPr="00C83841">
        <w:rPr>
          <w:spacing w:val="19"/>
        </w:rPr>
        <w:t xml:space="preserve"> </w:t>
      </w:r>
      <w:r w:rsidRPr="00C83841">
        <w:rPr>
          <w:spacing w:val="-1"/>
        </w:rPr>
        <w:t>производственных</w:t>
      </w:r>
      <w:r w:rsidRPr="00C83841">
        <w:rPr>
          <w:spacing w:val="21"/>
        </w:rPr>
        <w:t xml:space="preserve"> </w:t>
      </w:r>
      <w:r w:rsidRPr="00C83841">
        <w:rPr>
          <w:spacing w:val="-1"/>
        </w:rPr>
        <w:t>зон,</w:t>
      </w:r>
      <w:r w:rsidRPr="00C83841">
        <w:rPr>
          <w:spacing w:val="18"/>
        </w:rPr>
        <w:t xml:space="preserve"> </w:t>
      </w:r>
      <w:r w:rsidRPr="00C83841">
        <w:t>а</w:t>
      </w:r>
      <w:r w:rsidRPr="00C83841">
        <w:rPr>
          <w:spacing w:val="18"/>
        </w:rPr>
        <w:t xml:space="preserve"> </w:t>
      </w:r>
      <w:r w:rsidRPr="00C83841">
        <w:rPr>
          <w:spacing w:val="-1"/>
        </w:rPr>
        <w:t>также</w:t>
      </w:r>
      <w:r w:rsidRPr="00C83841">
        <w:rPr>
          <w:spacing w:val="17"/>
        </w:rPr>
        <w:t xml:space="preserve"> </w:t>
      </w:r>
      <w:r w:rsidRPr="00C83841">
        <w:rPr>
          <w:spacing w:val="-1"/>
        </w:rPr>
        <w:t>производственных</w:t>
      </w:r>
      <w:r w:rsidRPr="00C83841">
        <w:rPr>
          <w:spacing w:val="18"/>
        </w:rPr>
        <w:t xml:space="preserve"> </w:t>
      </w:r>
      <w:r w:rsidRPr="00C83841">
        <w:t>зон</w:t>
      </w:r>
      <w:r w:rsidRPr="00C83841">
        <w:rPr>
          <w:spacing w:val="19"/>
        </w:rPr>
        <w:t xml:space="preserve"> </w:t>
      </w:r>
      <w:r w:rsidRPr="00C83841">
        <w:rPr>
          <w:spacing w:val="1"/>
        </w:rPr>
        <w:t>сель</w:t>
      </w:r>
      <w:r w:rsidRPr="00C83841">
        <w:rPr>
          <w:spacing w:val="-1"/>
        </w:rPr>
        <w:t>скохозяйственных предприятий.</w:t>
      </w:r>
    </w:p>
    <w:p w14:paraId="5EE8D14C" w14:textId="209F1BAE" w:rsidR="00221F49" w:rsidRPr="00C83841" w:rsidRDefault="00221F49" w:rsidP="00C83841">
      <w:pPr>
        <w:pStyle w:val="a"/>
        <w:widowControl w:val="0"/>
        <w:numPr>
          <w:ilvl w:val="3"/>
          <w:numId w:val="59"/>
        </w:numPr>
        <w:tabs>
          <w:tab w:val="left" w:pos="1614"/>
        </w:tabs>
        <w:kinsoku w:val="0"/>
        <w:overflowPunct w:val="0"/>
        <w:autoSpaceDE w:val="0"/>
        <w:autoSpaceDN w:val="0"/>
        <w:adjustRightInd w:val="0"/>
        <w:spacing w:before="0" w:after="0"/>
        <w:ind w:right="109" w:firstLine="708"/>
        <w:rPr>
          <w:spacing w:val="-1"/>
        </w:rPr>
      </w:pPr>
      <w:r w:rsidRPr="00C83841">
        <w:rPr>
          <w:spacing w:val="-1"/>
        </w:rPr>
        <w:t>Существующие</w:t>
      </w:r>
      <w:r w:rsidRPr="00C83841">
        <w:rPr>
          <w:spacing w:val="8"/>
        </w:rPr>
        <w:t xml:space="preserve"> </w:t>
      </w:r>
      <w:r w:rsidRPr="00C83841">
        <w:rPr>
          <w:spacing w:val="-1"/>
        </w:rPr>
        <w:t>воздушные</w:t>
      </w:r>
      <w:r w:rsidRPr="00C83841">
        <w:rPr>
          <w:spacing w:val="5"/>
        </w:rPr>
        <w:t xml:space="preserve"> </w:t>
      </w:r>
      <w:r w:rsidRPr="00C83841">
        <w:t>линии</w:t>
      </w:r>
      <w:r w:rsidRPr="00C83841">
        <w:rPr>
          <w:spacing w:val="7"/>
        </w:rPr>
        <w:t xml:space="preserve"> </w:t>
      </w:r>
      <w:r w:rsidRPr="00C83841">
        <w:rPr>
          <w:spacing w:val="-1"/>
        </w:rPr>
        <w:t>электропередачи</w:t>
      </w:r>
      <w:r w:rsidRPr="00C83841">
        <w:rPr>
          <w:spacing w:val="7"/>
        </w:rPr>
        <w:t xml:space="preserve"> </w:t>
      </w:r>
      <w:r w:rsidRPr="00C83841">
        <w:rPr>
          <w:spacing w:val="-1"/>
        </w:rPr>
        <w:t>напряжением</w:t>
      </w:r>
      <w:r w:rsidRPr="00C83841">
        <w:rPr>
          <w:spacing w:val="6"/>
        </w:rPr>
        <w:t xml:space="preserve"> </w:t>
      </w:r>
      <w:r w:rsidRPr="00C83841">
        <w:t>35</w:t>
      </w:r>
      <w:r w:rsidRPr="00C83841">
        <w:rPr>
          <w:spacing w:val="6"/>
        </w:rPr>
        <w:t xml:space="preserve"> </w:t>
      </w:r>
      <w:r w:rsidRPr="00C83841">
        <w:t>кВ</w:t>
      </w:r>
      <w:r w:rsidRPr="00C83841">
        <w:rPr>
          <w:spacing w:val="5"/>
        </w:rPr>
        <w:t xml:space="preserve"> </w:t>
      </w:r>
      <w:r w:rsidRPr="00C83841">
        <w:t>и</w:t>
      </w:r>
      <w:r w:rsidRPr="00C83841">
        <w:rPr>
          <w:spacing w:val="7"/>
        </w:rPr>
        <w:t xml:space="preserve"> </w:t>
      </w:r>
      <w:r w:rsidRPr="00C83841">
        <w:rPr>
          <w:spacing w:val="-1"/>
        </w:rPr>
        <w:t>выше</w:t>
      </w:r>
      <w:r w:rsidRPr="00C83841">
        <w:rPr>
          <w:spacing w:val="55"/>
        </w:rPr>
        <w:t xml:space="preserve"> </w:t>
      </w:r>
      <w:r w:rsidRPr="00C83841">
        <w:rPr>
          <w:spacing w:val="-1"/>
        </w:rPr>
        <w:t>рекомендуется</w:t>
      </w:r>
      <w:r w:rsidRPr="00C83841">
        <w:rPr>
          <w:spacing w:val="14"/>
        </w:rPr>
        <w:t xml:space="preserve"> </w:t>
      </w:r>
      <w:r w:rsidRPr="00C83841">
        <w:rPr>
          <w:spacing w:val="-1"/>
        </w:rPr>
        <w:t>предусматривать</w:t>
      </w:r>
      <w:r w:rsidRPr="00C83841">
        <w:rPr>
          <w:spacing w:val="14"/>
        </w:rPr>
        <w:t xml:space="preserve"> </w:t>
      </w:r>
      <w:r w:rsidRPr="00C83841">
        <w:t>к</w:t>
      </w:r>
      <w:r w:rsidRPr="00C83841">
        <w:rPr>
          <w:spacing w:val="12"/>
        </w:rPr>
        <w:t xml:space="preserve"> </w:t>
      </w:r>
      <w:r w:rsidRPr="00C83841">
        <w:t>выносу</w:t>
      </w:r>
      <w:r w:rsidRPr="00C83841">
        <w:rPr>
          <w:spacing w:val="6"/>
        </w:rPr>
        <w:t xml:space="preserve"> </w:t>
      </w:r>
      <w:r w:rsidRPr="00C83841">
        <w:t>за</w:t>
      </w:r>
      <w:r w:rsidRPr="00C83841">
        <w:rPr>
          <w:spacing w:val="13"/>
        </w:rPr>
        <w:t xml:space="preserve"> </w:t>
      </w:r>
      <w:r w:rsidRPr="00C83841">
        <w:t>пределы</w:t>
      </w:r>
      <w:r w:rsidRPr="00C83841">
        <w:rPr>
          <w:spacing w:val="13"/>
        </w:rPr>
        <w:t xml:space="preserve"> </w:t>
      </w:r>
      <w:r w:rsidRPr="00C83841">
        <w:t>жилой</w:t>
      </w:r>
      <w:r w:rsidRPr="00C83841">
        <w:rPr>
          <w:spacing w:val="15"/>
        </w:rPr>
        <w:t xml:space="preserve"> </w:t>
      </w:r>
      <w:r w:rsidRPr="00C83841">
        <w:rPr>
          <w:spacing w:val="-1"/>
        </w:rPr>
        <w:t>застройки</w:t>
      </w:r>
      <w:r w:rsidRPr="00C83841">
        <w:rPr>
          <w:spacing w:val="15"/>
        </w:rPr>
        <w:t xml:space="preserve"> </w:t>
      </w:r>
      <w:r w:rsidRPr="00C83841">
        <w:rPr>
          <w:spacing w:val="-1"/>
        </w:rPr>
        <w:t>или</w:t>
      </w:r>
      <w:r w:rsidRPr="00C83841">
        <w:rPr>
          <w:spacing w:val="12"/>
        </w:rPr>
        <w:t xml:space="preserve"> </w:t>
      </w:r>
      <w:r w:rsidRPr="00C83841">
        <w:rPr>
          <w:spacing w:val="-1"/>
        </w:rPr>
        <w:t>заменять</w:t>
      </w:r>
      <w:r w:rsidRPr="00C83841">
        <w:rPr>
          <w:spacing w:val="14"/>
        </w:rPr>
        <w:t xml:space="preserve"> </w:t>
      </w:r>
      <w:r w:rsidRPr="00C83841">
        <w:rPr>
          <w:spacing w:val="1"/>
        </w:rPr>
        <w:t>воздуш</w:t>
      </w:r>
      <w:r w:rsidRPr="00C83841">
        <w:t>ные</w:t>
      </w:r>
      <w:r w:rsidRPr="00C83841">
        <w:rPr>
          <w:spacing w:val="-2"/>
        </w:rPr>
        <w:t xml:space="preserve"> </w:t>
      </w:r>
      <w:r w:rsidRPr="00C83841">
        <w:rPr>
          <w:spacing w:val="-1"/>
        </w:rPr>
        <w:t>линии</w:t>
      </w:r>
      <w:r w:rsidRPr="00C83841">
        <w:t xml:space="preserve"> </w:t>
      </w:r>
      <w:r w:rsidRPr="00C83841">
        <w:rPr>
          <w:spacing w:val="-1"/>
        </w:rPr>
        <w:t>кабельными.</w:t>
      </w:r>
    </w:p>
    <w:p w14:paraId="24B23085" w14:textId="77777777" w:rsidR="00221F49" w:rsidRPr="00C83841" w:rsidRDefault="00221F49" w:rsidP="00C83841">
      <w:pPr>
        <w:pStyle w:val="a"/>
        <w:widowControl w:val="0"/>
        <w:numPr>
          <w:ilvl w:val="3"/>
          <w:numId w:val="59"/>
        </w:numPr>
        <w:tabs>
          <w:tab w:val="left" w:pos="1667"/>
        </w:tabs>
        <w:kinsoku w:val="0"/>
        <w:overflowPunct w:val="0"/>
        <w:autoSpaceDE w:val="0"/>
        <w:autoSpaceDN w:val="0"/>
        <w:adjustRightInd w:val="0"/>
        <w:spacing w:before="0" w:after="0"/>
        <w:ind w:right="114" w:firstLine="708"/>
        <w:rPr>
          <w:spacing w:val="-1"/>
        </w:rPr>
      </w:pPr>
      <w:r w:rsidRPr="00C83841">
        <w:rPr>
          <w:spacing w:val="-1"/>
        </w:rPr>
        <w:t>Линии</w:t>
      </w:r>
      <w:r w:rsidRPr="00C83841">
        <w:rPr>
          <w:spacing w:val="58"/>
        </w:rPr>
        <w:t xml:space="preserve"> </w:t>
      </w:r>
      <w:r w:rsidRPr="00C83841">
        <w:rPr>
          <w:spacing w:val="-1"/>
        </w:rPr>
        <w:t>электропередачи</w:t>
      </w:r>
      <w:r w:rsidRPr="00C83841">
        <w:t xml:space="preserve"> </w:t>
      </w:r>
      <w:r w:rsidRPr="00C83841">
        <w:rPr>
          <w:spacing w:val="-1"/>
        </w:rPr>
        <w:t>напряжением</w:t>
      </w:r>
      <w:r w:rsidRPr="00C83841">
        <w:rPr>
          <w:spacing w:val="3"/>
        </w:rPr>
        <w:t xml:space="preserve"> </w:t>
      </w:r>
      <w:r w:rsidRPr="00C83841">
        <w:t>до 10</w:t>
      </w:r>
      <w:r w:rsidRPr="00C83841">
        <w:rPr>
          <w:spacing w:val="57"/>
        </w:rPr>
        <w:t xml:space="preserve"> </w:t>
      </w:r>
      <w:r w:rsidRPr="00C83841">
        <w:t>кВ</w:t>
      </w:r>
      <w:r w:rsidRPr="00C83841">
        <w:rPr>
          <w:spacing w:val="58"/>
        </w:rPr>
        <w:t xml:space="preserve"> </w:t>
      </w:r>
      <w:r w:rsidRPr="00C83841">
        <w:t>на</w:t>
      </w:r>
      <w:r w:rsidRPr="00C83841">
        <w:rPr>
          <w:spacing w:val="58"/>
        </w:rPr>
        <w:t xml:space="preserve"> </w:t>
      </w:r>
      <w:r w:rsidRPr="00C83841">
        <w:rPr>
          <w:spacing w:val="-1"/>
        </w:rPr>
        <w:t>территории</w:t>
      </w:r>
      <w:r w:rsidRPr="00C83841">
        <w:t xml:space="preserve"> </w:t>
      </w:r>
      <w:r w:rsidRPr="00C83841">
        <w:rPr>
          <w:spacing w:val="-1"/>
        </w:rPr>
        <w:t>жилой</w:t>
      </w:r>
      <w:r w:rsidRPr="00C83841">
        <w:rPr>
          <w:spacing w:val="58"/>
        </w:rPr>
        <w:t xml:space="preserve"> </w:t>
      </w:r>
      <w:r w:rsidRPr="00C83841">
        <w:rPr>
          <w:spacing w:val="-1"/>
        </w:rPr>
        <w:t>зоны</w:t>
      </w:r>
      <w:r w:rsidRPr="00C83841">
        <w:rPr>
          <w:spacing w:val="57"/>
        </w:rPr>
        <w:t xml:space="preserve"> </w:t>
      </w:r>
      <w:r w:rsidRPr="00C83841">
        <w:t xml:space="preserve">должны быть </w:t>
      </w:r>
      <w:r w:rsidRPr="00C83841">
        <w:rPr>
          <w:spacing w:val="-1"/>
        </w:rPr>
        <w:t>воздушными.</w:t>
      </w:r>
    </w:p>
    <w:p w14:paraId="62FC24F9" w14:textId="78F2AB6E" w:rsidR="00221F49" w:rsidRPr="00C83841" w:rsidRDefault="00221F49" w:rsidP="00C83841">
      <w:pPr>
        <w:pStyle w:val="a"/>
        <w:widowControl w:val="0"/>
        <w:numPr>
          <w:ilvl w:val="3"/>
          <w:numId w:val="59"/>
        </w:numPr>
        <w:tabs>
          <w:tab w:val="left" w:pos="1655"/>
        </w:tabs>
        <w:kinsoku w:val="0"/>
        <w:overflowPunct w:val="0"/>
        <w:autoSpaceDE w:val="0"/>
        <w:autoSpaceDN w:val="0"/>
        <w:adjustRightInd w:val="0"/>
        <w:spacing w:before="0" w:after="0"/>
        <w:ind w:right="110" w:firstLine="708"/>
        <w:rPr>
          <w:spacing w:val="-1"/>
        </w:rPr>
      </w:pPr>
      <w:r w:rsidRPr="00C83841">
        <w:t>Для</w:t>
      </w:r>
      <w:r w:rsidRPr="00C83841">
        <w:rPr>
          <w:spacing w:val="47"/>
        </w:rPr>
        <w:t xml:space="preserve"> </w:t>
      </w:r>
      <w:r w:rsidRPr="00C83841">
        <w:rPr>
          <w:spacing w:val="-1"/>
        </w:rPr>
        <w:t>проектируемых</w:t>
      </w:r>
      <w:r w:rsidRPr="00C83841">
        <w:rPr>
          <w:spacing w:val="49"/>
        </w:rPr>
        <w:t xml:space="preserve"> </w:t>
      </w:r>
      <w:r w:rsidRPr="00C83841">
        <w:rPr>
          <w:spacing w:val="-1"/>
        </w:rPr>
        <w:t>воздушных</w:t>
      </w:r>
      <w:r w:rsidRPr="00C83841">
        <w:rPr>
          <w:spacing w:val="49"/>
        </w:rPr>
        <w:t xml:space="preserve"> </w:t>
      </w:r>
      <w:r w:rsidRPr="00C83841">
        <w:rPr>
          <w:spacing w:val="-1"/>
        </w:rPr>
        <w:t>линий</w:t>
      </w:r>
      <w:r w:rsidRPr="00C83841">
        <w:rPr>
          <w:spacing w:val="48"/>
        </w:rPr>
        <w:t xml:space="preserve"> </w:t>
      </w:r>
      <w:r w:rsidRPr="00C83841">
        <w:rPr>
          <w:spacing w:val="-1"/>
        </w:rPr>
        <w:t>электропередачи</w:t>
      </w:r>
      <w:r w:rsidRPr="00C83841">
        <w:rPr>
          <w:spacing w:val="48"/>
        </w:rPr>
        <w:t xml:space="preserve"> </w:t>
      </w:r>
      <w:r w:rsidRPr="00C83841">
        <w:rPr>
          <w:spacing w:val="-1"/>
        </w:rPr>
        <w:t>(ЛЭП)</w:t>
      </w:r>
      <w:r w:rsidRPr="00C83841">
        <w:rPr>
          <w:spacing w:val="47"/>
        </w:rPr>
        <w:t xml:space="preserve"> </w:t>
      </w:r>
      <w:r w:rsidRPr="00C83841">
        <w:rPr>
          <w:spacing w:val="-1"/>
        </w:rPr>
        <w:t>напряжением</w:t>
      </w:r>
      <w:r w:rsidRPr="00C83841">
        <w:rPr>
          <w:spacing w:val="75"/>
        </w:rPr>
        <w:t xml:space="preserve"> </w:t>
      </w:r>
      <w:r w:rsidRPr="00C83841">
        <w:t>330</w:t>
      </w:r>
      <w:r w:rsidRPr="00C83841">
        <w:rPr>
          <w:spacing w:val="21"/>
        </w:rPr>
        <w:t xml:space="preserve"> </w:t>
      </w:r>
      <w:r w:rsidRPr="00C83841">
        <w:t>кВ</w:t>
      </w:r>
      <w:r w:rsidRPr="00C83841">
        <w:rPr>
          <w:spacing w:val="19"/>
        </w:rPr>
        <w:t xml:space="preserve"> </w:t>
      </w:r>
      <w:r w:rsidRPr="00C83841">
        <w:t>и</w:t>
      </w:r>
      <w:r w:rsidRPr="00C83841">
        <w:rPr>
          <w:spacing w:val="22"/>
        </w:rPr>
        <w:t xml:space="preserve"> </w:t>
      </w:r>
      <w:r w:rsidRPr="00C83841">
        <w:rPr>
          <w:spacing w:val="-1"/>
        </w:rPr>
        <w:t>выше</w:t>
      </w:r>
      <w:r w:rsidRPr="00C83841">
        <w:rPr>
          <w:spacing w:val="20"/>
        </w:rPr>
        <w:t xml:space="preserve"> </w:t>
      </w:r>
      <w:r w:rsidRPr="00C83841">
        <w:t>переменного</w:t>
      </w:r>
      <w:r w:rsidRPr="00C83841">
        <w:rPr>
          <w:spacing w:val="21"/>
        </w:rPr>
        <w:t xml:space="preserve"> </w:t>
      </w:r>
      <w:r w:rsidRPr="00C83841">
        <w:rPr>
          <w:spacing w:val="-1"/>
        </w:rPr>
        <w:t>тока</w:t>
      </w:r>
      <w:r w:rsidRPr="00C83841">
        <w:rPr>
          <w:spacing w:val="20"/>
        </w:rPr>
        <w:t xml:space="preserve"> </w:t>
      </w:r>
      <w:r w:rsidRPr="00C83841">
        <w:rPr>
          <w:spacing w:val="-1"/>
        </w:rPr>
        <w:t>промышленной</w:t>
      </w:r>
      <w:r w:rsidRPr="00C83841">
        <w:rPr>
          <w:spacing w:val="22"/>
        </w:rPr>
        <w:t xml:space="preserve"> </w:t>
      </w:r>
      <w:r w:rsidRPr="00C83841">
        <w:rPr>
          <w:spacing w:val="-1"/>
        </w:rPr>
        <w:t>частоты,</w:t>
      </w:r>
      <w:r w:rsidRPr="00C83841">
        <w:rPr>
          <w:spacing w:val="21"/>
        </w:rPr>
        <w:t xml:space="preserve"> </w:t>
      </w:r>
      <w:r w:rsidRPr="00C83841">
        <w:t>а</w:t>
      </w:r>
      <w:r w:rsidRPr="00C83841">
        <w:rPr>
          <w:spacing w:val="20"/>
        </w:rPr>
        <w:t xml:space="preserve"> </w:t>
      </w:r>
      <w:r w:rsidRPr="00C83841">
        <w:rPr>
          <w:spacing w:val="-1"/>
        </w:rPr>
        <w:t>также</w:t>
      </w:r>
      <w:r w:rsidRPr="00C83841">
        <w:rPr>
          <w:spacing w:val="20"/>
        </w:rPr>
        <w:t xml:space="preserve"> </w:t>
      </w:r>
      <w:r w:rsidRPr="00C83841">
        <w:rPr>
          <w:spacing w:val="-1"/>
        </w:rPr>
        <w:t>зданий</w:t>
      </w:r>
      <w:r w:rsidRPr="00C83841">
        <w:rPr>
          <w:spacing w:val="19"/>
        </w:rPr>
        <w:t xml:space="preserve"> </w:t>
      </w:r>
      <w:r w:rsidRPr="00C83841">
        <w:t>и</w:t>
      </w:r>
      <w:r w:rsidRPr="00C83841">
        <w:rPr>
          <w:spacing w:val="22"/>
        </w:rPr>
        <w:t xml:space="preserve"> </w:t>
      </w:r>
      <w:r w:rsidRPr="00C83841">
        <w:rPr>
          <w:spacing w:val="-1"/>
        </w:rPr>
        <w:t>сооружений</w:t>
      </w:r>
      <w:r w:rsidRPr="00C83841">
        <w:rPr>
          <w:spacing w:val="22"/>
        </w:rPr>
        <w:t xml:space="preserve"> </w:t>
      </w:r>
      <w:r w:rsidRPr="00C83841">
        <w:rPr>
          <w:spacing w:val="3"/>
        </w:rPr>
        <w:t>до</w:t>
      </w:r>
      <w:r w:rsidRPr="00C83841">
        <w:rPr>
          <w:spacing w:val="-1"/>
        </w:rPr>
        <w:t>пускается</w:t>
      </w:r>
      <w:r w:rsidRPr="00C83841">
        <w:rPr>
          <w:spacing w:val="30"/>
        </w:rPr>
        <w:t xml:space="preserve"> </w:t>
      </w:r>
      <w:r w:rsidRPr="00C83841">
        <w:rPr>
          <w:spacing w:val="-1"/>
        </w:rPr>
        <w:t>принимать</w:t>
      </w:r>
      <w:r w:rsidRPr="00C83841">
        <w:rPr>
          <w:spacing w:val="29"/>
        </w:rPr>
        <w:t xml:space="preserve"> </w:t>
      </w:r>
      <w:r w:rsidRPr="00C83841">
        <w:rPr>
          <w:spacing w:val="-1"/>
        </w:rPr>
        <w:t>границы</w:t>
      </w:r>
      <w:r w:rsidRPr="00C83841">
        <w:rPr>
          <w:spacing w:val="28"/>
        </w:rPr>
        <w:t xml:space="preserve"> </w:t>
      </w:r>
      <w:r w:rsidRPr="00C83841">
        <w:rPr>
          <w:spacing w:val="-1"/>
        </w:rPr>
        <w:t>санитарных</w:t>
      </w:r>
      <w:r w:rsidRPr="00C83841">
        <w:rPr>
          <w:spacing w:val="36"/>
        </w:rPr>
        <w:t xml:space="preserve"> </w:t>
      </w:r>
      <w:r w:rsidRPr="00C83841">
        <w:rPr>
          <w:spacing w:val="-1"/>
        </w:rPr>
        <w:t>разрывов</w:t>
      </w:r>
      <w:r w:rsidRPr="00C83841">
        <w:rPr>
          <w:spacing w:val="28"/>
        </w:rPr>
        <w:t xml:space="preserve"> </w:t>
      </w:r>
      <w:r w:rsidRPr="00C83841">
        <w:t>вдоль</w:t>
      </w:r>
      <w:r w:rsidRPr="00C83841">
        <w:rPr>
          <w:spacing w:val="29"/>
        </w:rPr>
        <w:t xml:space="preserve"> </w:t>
      </w:r>
      <w:r w:rsidRPr="00C83841">
        <w:rPr>
          <w:spacing w:val="-1"/>
        </w:rPr>
        <w:t>трассы</w:t>
      </w:r>
      <w:r w:rsidRPr="00C83841">
        <w:rPr>
          <w:spacing w:val="28"/>
        </w:rPr>
        <w:t xml:space="preserve"> </w:t>
      </w:r>
      <w:r w:rsidRPr="00C83841">
        <w:rPr>
          <w:spacing w:val="-1"/>
        </w:rPr>
        <w:t>воздушной</w:t>
      </w:r>
      <w:r w:rsidRPr="00C83841">
        <w:rPr>
          <w:spacing w:val="29"/>
        </w:rPr>
        <w:t xml:space="preserve"> </w:t>
      </w:r>
      <w:r w:rsidRPr="00C83841">
        <w:t>линии</w:t>
      </w:r>
      <w:r w:rsidRPr="00C83841">
        <w:rPr>
          <w:spacing w:val="29"/>
        </w:rPr>
        <w:t xml:space="preserve"> </w:t>
      </w:r>
      <w:r w:rsidRPr="00C83841">
        <w:t>с</w:t>
      </w:r>
      <w:r w:rsidRPr="00C83841">
        <w:rPr>
          <w:spacing w:val="27"/>
        </w:rPr>
        <w:t xml:space="preserve"> </w:t>
      </w:r>
      <w:r w:rsidRPr="00C83841">
        <w:rPr>
          <w:spacing w:val="1"/>
        </w:rPr>
        <w:t>гори</w:t>
      </w:r>
      <w:r w:rsidRPr="00C83841">
        <w:rPr>
          <w:spacing w:val="-1"/>
        </w:rPr>
        <w:t>зонтальным</w:t>
      </w:r>
      <w:r w:rsidRPr="00C83841">
        <w:rPr>
          <w:spacing w:val="8"/>
        </w:rPr>
        <w:t xml:space="preserve"> </w:t>
      </w:r>
      <w:r w:rsidRPr="00C83841">
        <w:rPr>
          <w:spacing w:val="-1"/>
        </w:rPr>
        <w:t>расположением</w:t>
      </w:r>
      <w:r w:rsidRPr="00C83841">
        <w:rPr>
          <w:spacing w:val="8"/>
        </w:rPr>
        <w:t xml:space="preserve"> </w:t>
      </w:r>
      <w:r w:rsidRPr="00C83841">
        <w:t>проводов</w:t>
      </w:r>
      <w:r w:rsidRPr="00C83841">
        <w:rPr>
          <w:spacing w:val="8"/>
        </w:rPr>
        <w:t xml:space="preserve"> </w:t>
      </w:r>
      <w:r w:rsidRPr="00C83841">
        <w:t>и</w:t>
      </w:r>
      <w:r w:rsidRPr="00C83841">
        <w:rPr>
          <w:spacing w:val="10"/>
        </w:rPr>
        <w:t xml:space="preserve"> </w:t>
      </w:r>
      <w:r w:rsidRPr="00C83841">
        <w:rPr>
          <w:spacing w:val="-2"/>
        </w:rPr>
        <w:t>без</w:t>
      </w:r>
      <w:r w:rsidRPr="00C83841">
        <w:rPr>
          <w:spacing w:val="10"/>
        </w:rPr>
        <w:t xml:space="preserve"> </w:t>
      </w:r>
      <w:r w:rsidRPr="00C83841">
        <w:rPr>
          <w:spacing w:val="-1"/>
        </w:rPr>
        <w:t>средств</w:t>
      </w:r>
      <w:r w:rsidRPr="00C83841">
        <w:rPr>
          <w:spacing w:val="8"/>
        </w:rPr>
        <w:t xml:space="preserve"> </w:t>
      </w:r>
      <w:r w:rsidRPr="00C83841">
        <w:rPr>
          <w:spacing w:val="-1"/>
        </w:rPr>
        <w:t>снижения</w:t>
      </w:r>
      <w:r w:rsidRPr="00C83841">
        <w:rPr>
          <w:spacing w:val="9"/>
        </w:rPr>
        <w:t xml:space="preserve"> </w:t>
      </w:r>
      <w:r w:rsidRPr="00C83841">
        <w:rPr>
          <w:spacing w:val="-1"/>
        </w:rPr>
        <w:t>напряженности</w:t>
      </w:r>
      <w:r w:rsidRPr="00C83841">
        <w:rPr>
          <w:spacing w:val="10"/>
        </w:rPr>
        <w:t xml:space="preserve"> </w:t>
      </w:r>
      <w:r w:rsidRPr="00C83841">
        <w:rPr>
          <w:spacing w:val="-1"/>
        </w:rPr>
        <w:t>электрического</w:t>
      </w:r>
      <w:r w:rsidRPr="00C83841">
        <w:rPr>
          <w:spacing w:val="87"/>
        </w:rPr>
        <w:t xml:space="preserve"> </w:t>
      </w:r>
      <w:r w:rsidRPr="00C83841">
        <w:t>поля</w:t>
      </w:r>
      <w:r w:rsidRPr="00C83841">
        <w:rPr>
          <w:spacing w:val="2"/>
        </w:rPr>
        <w:t xml:space="preserve"> </w:t>
      </w:r>
      <w:r w:rsidRPr="00C83841">
        <w:t>по</w:t>
      </w:r>
      <w:r w:rsidRPr="00C83841">
        <w:rPr>
          <w:spacing w:val="-1"/>
        </w:rPr>
        <w:t xml:space="preserve"> </w:t>
      </w:r>
      <w:r w:rsidRPr="00C83841">
        <w:t>обе</w:t>
      </w:r>
      <w:r w:rsidRPr="00C83841">
        <w:rPr>
          <w:spacing w:val="1"/>
        </w:rPr>
        <w:t xml:space="preserve"> </w:t>
      </w:r>
      <w:r w:rsidRPr="00C83841">
        <w:rPr>
          <w:spacing w:val="-1"/>
        </w:rPr>
        <w:t xml:space="preserve">стороны </w:t>
      </w:r>
      <w:r w:rsidRPr="00C83841">
        <w:t xml:space="preserve">от </w:t>
      </w:r>
      <w:r w:rsidRPr="00C83841">
        <w:rPr>
          <w:spacing w:val="-1"/>
        </w:rPr>
        <w:t>нее</w:t>
      </w:r>
      <w:r w:rsidRPr="00C83841">
        <w:rPr>
          <w:spacing w:val="1"/>
        </w:rPr>
        <w:t xml:space="preserve"> </w:t>
      </w:r>
      <w:r w:rsidRPr="00C83841">
        <w:t>на</w:t>
      </w:r>
      <w:r w:rsidRPr="00C83841">
        <w:rPr>
          <w:spacing w:val="1"/>
        </w:rPr>
        <w:t xml:space="preserve"> </w:t>
      </w:r>
      <w:r w:rsidRPr="00C83841">
        <w:rPr>
          <w:spacing w:val="-1"/>
        </w:rPr>
        <w:t>следующих</w:t>
      </w:r>
      <w:r w:rsidRPr="00C83841">
        <w:rPr>
          <w:spacing w:val="4"/>
        </w:rPr>
        <w:t xml:space="preserve"> </w:t>
      </w:r>
      <w:r w:rsidRPr="00C83841">
        <w:rPr>
          <w:spacing w:val="-1"/>
        </w:rPr>
        <w:t>расстояниях</w:t>
      </w:r>
      <w:r w:rsidRPr="00C83841">
        <w:rPr>
          <w:spacing w:val="2"/>
        </w:rPr>
        <w:t xml:space="preserve"> </w:t>
      </w:r>
      <w:r w:rsidRPr="00C83841">
        <w:t xml:space="preserve">от </w:t>
      </w:r>
      <w:r w:rsidRPr="00C83841">
        <w:rPr>
          <w:spacing w:val="-1"/>
        </w:rPr>
        <w:t>проекции</w:t>
      </w:r>
      <w:r w:rsidRPr="00C83841">
        <w:t xml:space="preserve"> на</w:t>
      </w:r>
      <w:r w:rsidRPr="00C83841">
        <w:rPr>
          <w:spacing w:val="-2"/>
        </w:rPr>
        <w:t xml:space="preserve"> </w:t>
      </w:r>
      <w:r w:rsidRPr="00C83841">
        <w:rPr>
          <w:spacing w:val="-1"/>
        </w:rPr>
        <w:t>землю</w:t>
      </w:r>
      <w:r w:rsidRPr="00C83841">
        <w:rPr>
          <w:spacing w:val="2"/>
        </w:rPr>
        <w:t xml:space="preserve"> </w:t>
      </w:r>
      <w:r w:rsidRPr="00C83841">
        <w:rPr>
          <w:spacing w:val="-2"/>
        </w:rPr>
        <w:t>крайних</w:t>
      </w:r>
      <w:r w:rsidRPr="00C83841">
        <w:rPr>
          <w:spacing w:val="4"/>
        </w:rPr>
        <w:t xml:space="preserve"> </w:t>
      </w:r>
      <w:r w:rsidRPr="00C83841">
        <w:rPr>
          <w:spacing w:val="-1"/>
        </w:rPr>
        <w:t>фазных</w:t>
      </w:r>
      <w:r w:rsidRPr="00C83841">
        <w:rPr>
          <w:spacing w:val="63"/>
        </w:rPr>
        <w:t xml:space="preserve"> </w:t>
      </w:r>
      <w:r w:rsidRPr="00C83841">
        <w:t>проводов</w:t>
      </w:r>
      <w:r w:rsidRPr="00C83841">
        <w:rPr>
          <w:spacing w:val="-1"/>
        </w:rPr>
        <w:t xml:space="preserve"> </w:t>
      </w:r>
      <w:r w:rsidRPr="00C83841">
        <w:t xml:space="preserve">в </w:t>
      </w:r>
      <w:r w:rsidRPr="00C83841">
        <w:rPr>
          <w:spacing w:val="-1"/>
        </w:rPr>
        <w:t>направлении,</w:t>
      </w:r>
      <w:r w:rsidRPr="00C83841">
        <w:t xml:space="preserve"> </w:t>
      </w:r>
      <w:r w:rsidRPr="00C83841">
        <w:rPr>
          <w:spacing w:val="-1"/>
        </w:rPr>
        <w:t xml:space="preserve">перпендикулярном </w:t>
      </w:r>
      <w:r w:rsidRPr="00C83841">
        <w:t xml:space="preserve">к </w:t>
      </w:r>
      <w:r w:rsidRPr="00C83841">
        <w:rPr>
          <w:spacing w:val="-1"/>
        </w:rPr>
        <w:t>воздушной</w:t>
      </w:r>
      <w:r w:rsidRPr="00C83841">
        <w:t xml:space="preserve"> </w:t>
      </w:r>
      <w:r w:rsidRPr="00C83841">
        <w:rPr>
          <w:spacing w:val="-1"/>
        </w:rPr>
        <w:t>линии:</w:t>
      </w:r>
    </w:p>
    <w:p w14:paraId="7E23494F" w14:textId="77777777" w:rsidR="00221F49" w:rsidRPr="00C83841" w:rsidRDefault="00221F49" w:rsidP="00C83841">
      <w:pPr>
        <w:pStyle w:val="a"/>
        <w:widowControl w:val="0"/>
        <w:numPr>
          <w:ilvl w:val="1"/>
          <w:numId w:val="62"/>
        </w:numPr>
        <w:tabs>
          <w:tab w:val="left" w:pos="966"/>
        </w:tabs>
        <w:kinsoku w:val="0"/>
        <w:overflowPunct w:val="0"/>
        <w:autoSpaceDE w:val="0"/>
        <w:autoSpaceDN w:val="0"/>
        <w:adjustRightInd w:val="0"/>
        <w:spacing w:before="0" w:after="0"/>
        <w:ind w:left="966" w:hanging="140"/>
        <w:jc w:val="left"/>
        <w:rPr>
          <w:spacing w:val="-1"/>
        </w:rPr>
      </w:pPr>
      <w:r w:rsidRPr="00C83841">
        <w:t>20 м</w:t>
      </w:r>
      <w:r w:rsidRPr="00C83841">
        <w:rPr>
          <w:spacing w:val="-1"/>
        </w:rPr>
        <w:t xml:space="preserve"> </w:t>
      </w:r>
      <w:r w:rsidRPr="00C83841">
        <w:t>-</w:t>
      </w:r>
      <w:r w:rsidRPr="00C83841">
        <w:rPr>
          <w:spacing w:val="-1"/>
        </w:rPr>
        <w:t xml:space="preserve"> </w:t>
      </w:r>
      <w:r w:rsidRPr="00C83841">
        <w:t>для линий</w:t>
      </w:r>
      <w:r w:rsidRPr="00C83841">
        <w:rPr>
          <w:spacing w:val="-2"/>
        </w:rPr>
        <w:t xml:space="preserve"> </w:t>
      </w:r>
      <w:r w:rsidRPr="00C83841">
        <w:rPr>
          <w:spacing w:val="-1"/>
        </w:rPr>
        <w:t xml:space="preserve">напряжением </w:t>
      </w:r>
      <w:r w:rsidRPr="00C83841">
        <w:t xml:space="preserve">330 </w:t>
      </w:r>
      <w:r w:rsidRPr="00C83841">
        <w:rPr>
          <w:spacing w:val="-1"/>
        </w:rPr>
        <w:t>кВ;</w:t>
      </w:r>
    </w:p>
    <w:p w14:paraId="2AC04846" w14:textId="77777777" w:rsidR="00221F49" w:rsidRPr="00C83841" w:rsidRDefault="00221F49" w:rsidP="00C83841">
      <w:pPr>
        <w:pStyle w:val="a"/>
        <w:widowControl w:val="0"/>
        <w:numPr>
          <w:ilvl w:val="1"/>
          <w:numId w:val="62"/>
        </w:numPr>
        <w:tabs>
          <w:tab w:val="left" w:pos="966"/>
        </w:tabs>
        <w:kinsoku w:val="0"/>
        <w:overflowPunct w:val="0"/>
        <w:autoSpaceDE w:val="0"/>
        <w:autoSpaceDN w:val="0"/>
        <w:adjustRightInd w:val="0"/>
        <w:spacing w:before="0" w:after="0"/>
        <w:ind w:left="966" w:hanging="140"/>
        <w:jc w:val="left"/>
        <w:rPr>
          <w:spacing w:val="-1"/>
        </w:rPr>
      </w:pPr>
      <w:r w:rsidRPr="00C83841">
        <w:t>30 м</w:t>
      </w:r>
      <w:r w:rsidRPr="00C83841">
        <w:rPr>
          <w:spacing w:val="-1"/>
        </w:rPr>
        <w:t xml:space="preserve"> </w:t>
      </w:r>
      <w:r w:rsidRPr="00C83841">
        <w:t>-</w:t>
      </w:r>
      <w:r w:rsidRPr="00C83841">
        <w:rPr>
          <w:spacing w:val="-1"/>
        </w:rPr>
        <w:t xml:space="preserve"> </w:t>
      </w:r>
      <w:r w:rsidRPr="00C83841">
        <w:t>для линий</w:t>
      </w:r>
      <w:r w:rsidRPr="00C83841">
        <w:rPr>
          <w:spacing w:val="-2"/>
        </w:rPr>
        <w:t xml:space="preserve"> </w:t>
      </w:r>
      <w:r w:rsidRPr="00C83841">
        <w:rPr>
          <w:spacing w:val="-1"/>
        </w:rPr>
        <w:t xml:space="preserve">напряжением </w:t>
      </w:r>
      <w:r w:rsidRPr="00C83841">
        <w:t xml:space="preserve">500 </w:t>
      </w:r>
      <w:r w:rsidRPr="00C83841">
        <w:rPr>
          <w:spacing w:val="-1"/>
        </w:rPr>
        <w:t>кВ;</w:t>
      </w:r>
    </w:p>
    <w:p w14:paraId="2DA1608D" w14:textId="77777777" w:rsidR="00221F49" w:rsidRPr="00C83841" w:rsidRDefault="00221F49" w:rsidP="00C83841">
      <w:pPr>
        <w:pStyle w:val="a"/>
        <w:widowControl w:val="0"/>
        <w:numPr>
          <w:ilvl w:val="1"/>
          <w:numId w:val="62"/>
        </w:numPr>
        <w:tabs>
          <w:tab w:val="left" w:pos="966"/>
        </w:tabs>
        <w:kinsoku w:val="0"/>
        <w:overflowPunct w:val="0"/>
        <w:autoSpaceDE w:val="0"/>
        <w:autoSpaceDN w:val="0"/>
        <w:adjustRightInd w:val="0"/>
        <w:spacing w:before="0" w:after="0"/>
        <w:ind w:left="966" w:hanging="140"/>
        <w:jc w:val="left"/>
        <w:rPr>
          <w:spacing w:val="-1"/>
        </w:rPr>
      </w:pPr>
      <w:r w:rsidRPr="00C83841">
        <w:t>40 м</w:t>
      </w:r>
      <w:r w:rsidRPr="00C83841">
        <w:rPr>
          <w:spacing w:val="-1"/>
        </w:rPr>
        <w:t xml:space="preserve"> </w:t>
      </w:r>
      <w:r w:rsidRPr="00C83841">
        <w:t>-</w:t>
      </w:r>
      <w:r w:rsidRPr="00C83841">
        <w:rPr>
          <w:spacing w:val="-1"/>
        </w:rPr>
        <w:t xml:space="preserve"> </w:t>
      </w:r>
      <w:r w:rsidRPr="00C83841">
        <w:t>для линий</w:t>
      </w:r>
      <w:r w:rsidRPr="00C83841">
        <w:rPr>
          <w:spacing w:val="-2"/>
        </w:rPr>
        <w:t xml:space="preserve"> </w:t>
      </w:r>
      <w:r w:rsidRPr="00C83841">
        <w:rPr>
          <w:spacing w:val="-1"/>
        </w:rPr>
        <w:t xml:space="preserve">напряжением </w:t>
      </w:r>
      <w:r w:rsidRPr="00C83841">
        <w:t xml:space="preserve">750 </w:t>
      </w:r>
      <w:r w:rsidRPr="00C83841">
        <w:rPr>
          <w:spacing w:val="-1"/>
        </w:rPr>
        <w:t>кВ;</w:t>
      </w:r>
    </w:p>
    <w:p w14:paraId="2301C0C4" w14:textId="77777777" w:rsidR="00221F49" w:rsidRPr="00C83841" w:rsidRDefault="00221F49" w:rsidP="00C83841">
      <w:pPr>
        <w:pStyle w:val="a"/>
        <w:widowControl w:val="0"/>
        <w:numPr>
          <w:ilvl w:val="1"/>
          <w:numId w:val="62"/>
        </w:numPr>
        <w:tabs>
          <w:tab w:val="left" w:pos="966"/>
        </w:tabs>
        <w:kinsoku w:val="0"/>
        <w:overflowPunct w:val="0"/>
        <w:autoSpaceDE w:val="0"/>
        <w:autoSpaceDN w:val="0"/>
        <w:adjustRightInd w:val="0"/>
        <w:spacing w:before="0" w:after="0"/>
        <w:ind w:left="966" w:hanging="140"/>
        <w:jc w:val="left"/>
        <w:rPr>
          <w:spacing w:val="-1"/>
        </w:rPr>
      </w:pPr>
      <w:r w:rsidRPr="00C83841">
        <w:t>55 м</w:t>
      </w:r>
      <w:r w:rsidRPr="00C83841">
        <w:rPr>
          <w:spacing w:val="-1"/>
        </w:rPr>
        <w:t xml:space="preserve"> </w:t>
      </w:r>
      <w:r w:rsidRPr="00C83841">
        <w:t>-</w:t>
      </w:r>
      <w:r w:rsidRPr="00C83841">
        <w:rPr>
          <w:spacing w:val="-1"/>
        </w:rPr>
        <w:t xml:space="preserve"> </w:t>
      </w:r>
      <w:r w:rsidRPr="00C83841">
        <w:t>для линий</w:t>
      </w:r>
      <w:r w:rsidRPr="00C83841">
        <w:rPr>
          <w:spacing w:val="-2"/>
        </w:rPr>
        <w:t xml:space="preserve"> </w:t>
      </w:r>
      <w:r w:rsidRPr="00C83841">
        <w:rPr>
          <w:spacing w:val="-1"/>
        </w:rPr>
        <w:t xml:space="preserve">напряжением </w:t>
      </w:r>
      <w:r w:rsidRPr="00C83841">
        <w:t xml:space="preserve">1150 </w:t>
      </w:r>
      <w:r w:rsidRPr="00C83841">
        <w:rPr>
          <w:spacing w:val="-1"/>
        </w:rPr>
        <w:t>кВ.</w:t>
      </w:r>
    </w:p>
    <w:p w14:paraId="154CD3E1" w14:textId="77777777" w:rsidR="00221F49" w:rsidRPr="00C83841" w:rsidRDefault="00221F49" w:rsidP="00C83841">
      <w:pPr>
        <w:pStyle w:val="a"/>
        <w:numPr>
          <w:ilvl w:val="0"/>
          <w:numId w:val="0"/>
        </w:numPr>
        <w:kinsoku w:val="0"/>
        <w:overflowPunct w:val="0"/>
        <w:spacing w:before="0" w:after="0"/>
        <w:ind w:right="122" w:firstLine="709"/>
        <w:rPr>
          <w:spacing w:val="-1"/>
        </w:rPr>
      </w:pPr>
      <w:r w:rsidRPr="00C83841">
        <w:t>При</w:t>
      </w:r>
      <w:r w:rsidRPr="00C83841">
        <w:rPr>
          <w:spacing w:val="57"/>
        </w:rPr>
        <w:t xml:space="preserve"> </w:t>
      </w:r>
      <w:r w:rsidRPr="00C83841">
        <w:rPr>
          <w:spacing w:val="-1"/>
        </w:rPr>
        <w:t>вводе</w:t>
      </w:r>
      <w:r w:rsidRPr="00C83841">
        <w:rPr>
          <w:spacing w:val="56"/>
        </w:rPr>
        <w:t xml:space="preserve"> </w:t>
      </w:r>
      <w:r w:rsidRPr="00C83841">
        <w:rPr>
          <w:spacing w:val="-1"/>
        </w:rPr>
        <w:t>объекта</w:t>
      </w:r>
      <w:r w:rsidRPr="00C83841">
        <w:rPr>
          <w:spacing w:val="56"/>
        </w:rPr>
        <w:t xml:space="preserve"> </w:t>
      </w:r>
      <w:r w:rsidRPr="00C83841">
        <w:t>в</w:t>
      </w:r>
      <w:r w:rsidRPr="00C83841">
        <w:rPr>
          <w:spacing w:val="1"/>
        </w:rPr>
        <w:t xml:space="preserve"> </w:t>
      </w:r>
      <w:r w:rsidRPr="00C83841">
        <w:rPr>
          <w:spacing w:val="-1"/>
        </w:rPr>
        <w:t>эксплуатацию</w:t>
      </w:r>
      <w:r w:rsidRPr="00C83841">
        <w:rPr>
          <w:spacing w:val="57"/>
        </w:rPr>
        <w:t xml:space="preserve"> </w:t>
      </w:r>
      <w:r w:rsidRPr="00C83841">
        <w:t>и</w:t>
      </w:r>
      <w:r w:rsidRPr="00C83841">
        <w:rPr>
          <w:spacing w:val="58"/>
        </w:rPr>
        <w:t xml:space="preserve"> </w:t>
      </w:r>
      <w:r w:rsidRPr="00C83841">
        <w:t>в</w:t>
      </w:r>
      <w:r w:rsidRPr="00C83841">
        <w:rPr>
          <w:spacing w:val="56"/>
        </w:rPr>
        <w:t xml:space="preserve"> </w:t>
      </w:r>
      <w:r w:rsidRPr="00C83841">
        <w:rPr>
          <w:spacing w:val="-1"/>
        </w:rPr>
        <w:t>процессе</w:t>
      </w:r>
      <w:r w:rsidRPr="00C83841">
        <w:rPr>
          <w:spacing w:val="56"/>
        </w:rPr>
        <w:t xml:space="preserve"> </w:t>
      </w:r>
      <w:r w:rsidRPr="00C83841">
        <w:rPr>
          <w:spacing w:val="-1"/>
        </w:rPr>
        <w:t>эксплуатации</w:t>
      </w:r>
      <w:r w:rsidRPr="00C83841">
        <w:rPr>
          <w:spacing w:val="58"/>
        </w:rPr>
        <w:t xml:space="preserve"> </w:t>
      </w:r>
      <w:r w:rsidRPr="00C83841">
        <w:rPr>
          <w:spacing w:val="-1"/>
        </w:rPr>
        <w:t>санитарный</w:t>
      </w:r>
      <w:r w:rsidRPr="00C83841">
        <w:rPr>
          <w:spacing w:val="58"/>
        </w:rPr>
        <w:t xml:space="preserve"> </w:t>
      </w:r>
      <w:r w:rsidRPr="00C83841">
        <w:rPr>
          <w:spacing w:val="-1"/>
        </w:rPr>
        <w:t>разрыв</w:t>
      </w:r>
      <w:r w:rsidRPr="00C83841">
        <w:rPr>
          <w:spacing w:val="81"/>
        </w:rPr>
        <w:t xml:space="preserve"> </w:t>
      </w:r>
      <w:r w:rsidRPr="00C83841">
        <w:rPr>
          <w:spacing w:val="-1"/>
        </w:rPr>
        <w:t>должен</w:t>
      </w:r>
      <w:r w:rsidRPr="00C83841">
        <w:t xml:space="preserve"> быть</w:t>
      </w:r>
      <w:r w:rsidRPr="00C83841">
        <w:rPr>
          <w:spacing w:val="1"/>
        </w:rPr>
        <w:t xml:space="preserve"> </w:t>
      </w:r>
      <w:r w:rsidRPr="00C83841">
        <w:rPr>
          <w:spacing w:val="-1"/>
        </w:rPr>
        <w:t>скорректирован</w:t>
      </w:r>
      <w:r w:rsidRPr="00C83841">
        <w:t xml:space="preserve"> по </w:t>
      </w:r>
      <w:r w:rsidRPr="00C83841">
        <w:rPr>
          <w:spacing w:val="-1"/>
        </w:rPr>
        <w:t>результатам инструментального</w:t>
      </w:r>
      <w:r w:rsidRPr="00C83841">
        <w:t xml:space="preserve"> </w:t>
      </w:r>
      <w:r w:rsidRPr="00C83841">
        <w:rPr>
          <w:spacing w:val="-1"/>
        </w:rPr>
        <w:t>обследования.</w:t>
      </w:r>
    </w:p>
    <w:p w14:paraId="43A54498" w14:textId="53ACF0D2" w:rsidR="005A137C" w:rsidRPr="00C83841" w:rsidRDefault="00221F49" w:rsidP="00C83841">
      <w:pPr>
        <w:pStyle w:val="a"/>
        <w:widowControl w:val="0"/>
        <w:numPr>
          <w:ilvl w:val="3"/>
          <w:numId w:val="59"/>
        </w:numPr>
        <w:tabs>
          <w:tab w:val="left" w:pos="1751"/>
        </w:tabs>
        <w:kinsoku w:val="0"/>
        <w:overflowPunct w:val="0"/>
        <w:autoSpaceDE w:val="0"/>
        <w:autoSpaceDN w:val="0"/>
        <w:adjustRightInd w:val="0"/>
        <w:spacing w:before="0" w:after="0"/>
        <w:ind w:right="109" w:firstLine="708"/>
      </w:pPr>
      <w:r w:rsidRPr="00C83841">
        <w:rPr>
          <w:spacing w:val="-1"/>
        </w:rPr>
        <w:t>Правила</w:t>
      </w:r>
      <w:r w:rsidRPr="00C83841">
        <w:rPr>
          <w:spacing w:val="23"/>
        </w:rPr>
        <w:t xml:space="preserve"> </w:t>
      </w:r>
      <w:r w:rsidRPr="00C83841">
        <w:rPr>
          <w:spacing w:val="-1"/>
        </w:rPr>
        <w:t>определения</w:t>
      </w:r>
      <w:r w:rsidRPr="00C83841">
        <w:rPr>
          <w:spacing w:val="23"/>
        </w:rPr>
        <w:t xml:space="preserve"> </w:t>
      </w:r>
      <w:r w:rsidRPr="00C83841">
        <w:rPr>
          <w:spacing w:val="-1"/>
        </w:rPr>
        <w:t>размеров</w:t>
      </w:r>
      <w:r w:rsidRPr="00C83841">
        <w:rPr>
          <w:spacing w:val="23"/>
        </w:rPr>
        <w:t xml:space="preserve"> </w:t>
      </w:r>
      <w:r w:rsidRPr="00C83841">
        <w:rPr>
          <w:spacing w:val="-1"/>
        </w:rPr>
        <w:t>земельных</w:t>
      </w:r>
      <w:r w:rsidRPr="00C83841">
        <w:rPr>
          <w:spacing w:val="28"/>
        </w:rPr>
        <w:t xml:space="preserve"> </w:t>
      </w:r>
      <w:r w:rsidRPr="00C83841">
        <w:rPr>
          <w:spacing w:val="-2"/>
        </w:rPr>
        <w:t>участков</w:t>
      </w:r>
      <w:r w:rsidRPr="00C83841">
        <w:rPr>
          <w:spacing w:val="23"/>
        </w:rPr>
        <w:t xml:space="preserve"> </w:t>
      </w:r>
      <w:r w:rsidRPr="00C83841">
        <w:t>для</w:t>
      </w:r>
      <w:r w:rsidRPr="00C83841">
        <w:rPr>
          <w:spacing w:val="24"/>
        </w:rPr>
        <w:t xml:space="preserve"> </w:t>
      </w:r>
      <w:r w:rsidRPr="00C83841">
        <w:rPr>
          <w:spacing w:val="-1"/>
        </w:rPr>
        <w:t>размещения</w:t>
      </w:r>
      <w:r w:rsidRPr="00C83841">
        <w:rPr>
          <w:spacing w:val="23"/>
        </w:rPr>
        <w:t xml:space="preserve"> </w:t>
      </w:r>
      <w:r w:rsidRPr="00C83841">
        <w:rPr>
          <w:spacing w:val="1"/>
        </w:rPr>
        <w:t>воздуш</w:t>
      </w:r>
      <w:r w:rsidRPr="00C83841">
        <w:t>ных</w:t>
      </w:r>
      <w:r w:rsidRPr="00C83841">
        <w:rPr>
          <w:spacing w:val="25"/>
        </w:rPr>
        <w:t xml:space="preserve"> </w:t>
      </w:r>
      <w:r w:rsidRPr="00C83841">
        <w:rPr>
          <w:spacing w:val="-1"/>
        </w:rPr>
        <w:t>линий</w:t>
      </w:r>
      <w:r w:rsidRPr="00C83841">
        <w:rPr>
          <w:spacing w:val="27"/>
        </w:rPr>
        <w:t xml:space="preserve"> </w:t>
      </w:r>
      <w:r w:rsidRPr="00C83841">
        <w:rPr>
          <w:spacing w:val="-1"/>
        </w:rPr>
        <w:t>электропередачи</w:t>
      </w:r>
      <w:r w:rsidRPr="00C83841">
        <w:rPr>
          <w:spacing w:val="27"/>
        </w:rPr>
        <w:t xml:space="preserve"> </w:t>
      </w:r>
      <w:r w:rsidRPr="00C83841">
        <w:t>и</w:t>
      </w:r>
      <w:r w:rsidRPr="00C83841">
        <w:rPr>
          <w:spacing w:val="27"/>
        </w:rPr>
        <w:t xml:space="preserve"> </w:t>
      </w:r>
      <w:r w:rsidRPr="00C83841">
        <w:t>опор</w:t>
      </w:r>
      <w:r w:rsidRPr="00C83841">
        <w:rPr>
          <w:spacing w:val="23"/>
        </w:rPr>
        <w:t xml:space="preserve"> </w:t>
      </w:r>
      <w:r w:rsidRPr="00C83841">
        <w:rPr>
          <w:spacing w:val="-1"/>
        </w:rPr>
        <w:t>линий</w:t>
      </w:r>
      <w:r w:rsidRPr="00C83841">
        <w:rPr>
          <w:spacing w:val="27"/>
        </w:rPr>
        <w:t xml:space="preserve"> </w:t>
      </w:r>
      <w:r w:rsidRPr="00C83841">
        <w:rPr>
          <w:spacing w:val="-1"/>
        </w:rPr>
        <w:t>связи,</w:t>
      </w:r>
      <w:r w:rsidRPr="00C83841">
        <w:rPr>
          <w:spacing w:val="26"/>
        </w:rPr>
        <w:t xml:space="preserve"> </w:t>
      </w:r>
      <w:r w:rsidRPr="00C83841">
        <w:rPr>
          <w:spacing w:val="-1"/>
        </w:rPr>
        <w:t>обслуживающих</w:t>
      </w:r>
      <w:r w:rsidRPr="00C83841">
        <w:rPr>
          <w:spacing w:val="28"/>
        </w:rPr>
        <w:t xml:space="preserve"> </w:t>
      </w:r>
      <w:r w:rsidRPr="00C83841">
        <w:rPr>
          <w:spacing w:val="-1"/>
        </w:rPr>
        <w:t>электрические</w:t>
      </w:r>
      <w:r w:rsidRPr="00C83841">
        <w:rPr>
          <w:spacing w:val="25"/>
        </w:rPr>
        <w:t xml:space="preserve"> </w:t>
      </w:r>
      <w:r w:rsidRPr="00C83841">
        <w:rPr>
          <w:spacing w:val="-1"/>
        </w:rPr>
        <w:t>сети,</w:t>
      </w:r>
      <w:r w:rsidRPr="00C83841">
        <w:rPr>
          <w:spacing w:val="26"/>
        </w:rPr>
        <w:t xml:space="preserve"> </w:t>
      </w:r>
      <w:r w:rsidRPr="00C83841">
        <w:t>опре</w:t>
      </w:r>
      <w:r w:rsidRPr="00C83841">
        <w:rPr>
          <w:spacing w:val="-1"/>
        </w:rPr>
        <w:t>делены</w:t>
      </w:r>
      <w:r w:rsidRPr="00C83841">
        <w:t xml:space="preserve"> </w:t>
      </w:r>
      <w:r w:rsidRPr="00C83841">
        <w:rPr>
          <w:spacing w:val="-1"/>
        </w:rPr>
        <w:t>постановлением Правительства</w:t>
      </w:r>
      <w:r w:rsidRPr="00C83841">
        <w:rPr>
          <w:spacing w:val="-2"/>
        </w:rPr>
        <w:t xml:space="preserve"> </w:t>
      </w:r>
      <w:r w:rsidRPr="00C83841">
        <w:t xml:space="preserve">Российской </w:t>
      </w:r>
      <w:r w:rsidRPr="00C83841">
        <w:rPr>
          <w:spacing w:val="-1"/>
        </w:rPr>
        <w:t>Федерации</w:t>
      </w:r>
      <w:r w:rsidRPr="00C83841">
        <w:t xml:space="preserve"> </w:t>
      </w:r>
      <w:r w:rsidRPr="00C83841">
        <w:rPr>
          <w:spacing w:val="-2"/>
        </w:rPr>
        <w:t>от</w:t>
      </w:r>
      <w:r w:rsidRPr="00C83841">
        <w:t xml:space="preserve"> 11</w:t>
      </w:r>
      <w:r w:rsidRPr="00C83841">
        <w:rPr>
          <w:spacing w:val="-3"/>
        </w:rPr>
        <w:t xml:space="preserve"> </w:t>
      </w:r>
      <w:r w:rsidRPr="00C83841">
        <w:rPr>
          <w:spacing w:val="-1"/>
        </w:rPr>
        <w:t xml:space="preserve">августа </w:t>
      </w:r>
      <w:r w:rsidRPr="00C83841">
        <w:t>2003 года</w:t>
      </w:r>
      <w:r w:rsidRPr="00C83841">
        <w:rPr>
          <w:spacing w:val="1"/>
        </w:rPr>
        <w:t xml:space="preserve"> </w:t>
      </w:r>
      <w:r w:rsidRPr="00C83841">
        <w:t>№</w:t>
      </w:r>
      <w:r w:rsidRPr="00C83841">
        <w:rPr>
          <w:spacing w:val="-1"/>
        </w:rPr>
        <w:t xml:space="preserve"> </w:t>
      </w:r>
      <w:r w:rsidRPr="00C83841">
        <w:t>486.</w:t>
      </w:r>
      <w:r w:rsidRPr="00C83841">
        <w:rPr>
          <w:spacing w:val="75"/>
        </w:rPr>
        <w:t xml:space="preserve"> </w:t>
      </w:r>
    </w:p>
    <w:p w14:paraId="40E90BBE" w14:textId="3F675C12" w:rsidR="00221F49" w:rsidRPr="00C83841" w:rsidRDefault="00221F49" w:rsidP="00C83841">
      <w:pPr>
        <w:pStyle w:val="a"/>
        <w:widowControl w:val="0"/>
        <w:numPr>
          <w:ilvl w:val="0"/>
          <w:numId w:val="0"/>
        </w:numPr>
        <w:tabs>
          <w:tab w:val="left" w:pos="1751"/>
        </w:tabs>
        <w:kinsoku w:val="0"/>
        <w:overflowPunct w:val="0"/>
        <w:autoSpaceDE w:val="0"/>
        <w:autoSpaceDN w:val="0"/>
        <w:adjustRightInd w:val="0"/>
        <w:spacing w:before="0" w:after="0"/>
        <w:ind w:left="118" w:right="109" w:firstLine="733"/>
      </w:pPr>
      <w:r w:rsidRPr="00C83841">
        <w:rPr>
          <w:spacing w:val="-1"/>
        </w:rPr>
        <w:t>Воздушная</w:t>
      </w:r>
      <w:r w:rsidRPr="00C83841">
        <w:rPr>
          <w:spacing w:val="11"/>
        </w:rPr>
        <w:t xml:space="preserve"> </w:t>
      </w:r>
      <w:r w:rsidRPr="00C83841">
        <w:t>линия</w:t>
      </w:r>
      <w:r w:rsidRPr="00C83841">
        <w:rPr>
          <w:spacing w:val="11"/>
        </w:rPr>
        <w:t xml:space="preserve"> </w:t>
      </w:r>
      <w:r w:rsidRPr="00C83841">
        <w:rPr>
          <w:spacing w:val="-1"/>
        </w:rPr>
        <w:t>электропередачи</w:t>
      </w:r>
      <w:r w:rsidRPr="00C83841">
        <w:rPr>
          <w:spacing w:val="12"/>
        </w:rPr>
        <w:t xml:space="preserve"> </w:t>
      </w:r>
      <w:r w:rsidRPr="00C83841">
        <w:t>(линия</w:t>
      </w:r>
      <w:r w:rsidRPr="00C83841">
        <w:rPr>
          <w:spacing w:val="9"/>
        </w:rPr>
        <w:t xml:space="preserve"> </w:t>
      </w:r>
      <w:r w:rsidRPr="00C83841">
        <w:rPr>
          <w:spacing w:val="-1"/>
        </w:rPr>
        <w:t>связи,</w:t>
      </w:r>
      <w:r w:rsidRPr="00C83841">
        <w:rPr>
          <w:spacing w:val="11"/>
        </w:rPr>
        <w:t xml:space="preserve"> </w:t>
      </w:r>
      <w:r w:rsidRPr="00C83841">
        <w:rPr>
          <w:spacing w:val="-1"/>
        </w:rPr>
        <w:t>обслуживающая</w:t>
      </w:r>
      <w:r w:rsidRPr="00C83841">
        <w:rPr>
          <w:spacing w:val="11"/>
        </w:rPr>
        <w:t xml:space="preserve"> </w:t>
      </w:r>
      <w:r w:rsidRPr="00C83841">
        <w:rPr>
          <w:spacing w:val="-1"/>
        </w:rPr>
        <w:t>электрическую</w:t>
      </w:r>
      <w:r w:rsidRPr="00C83841">
        <w:rPr>
          <w:spacing w:val="12"/>
        </w:rPr>
        <w:t xml:space="preserve"> </w:t>
      </w:r>
      <w:r w:rsidRPr="00C83841">
        <w:t>сеть)</w:t>
      </w:r>
      <w:r w:rsidRPr="00C83841">
        <w:rPr>
          <w:spacing w:val="57"/>
        </w:rPr>
        <w:t xml:space="preserve"> </w:t>
      </w:r>
      <w:r w:rsidRPr="00C83841">
        <w:rPr>
          <w:spacing w:val="-1"/>
        </w:rPr>
        <w:t>размещается</w:t>
      </w:r>
      <w:r w:rsidRPr="00C83841">
        <w:rPr>
          <w:spacing w:val="35"/>
        </w:rPr>
        <w:t xml:space="preserve"> </w:t>
      </w:r>
      <w:r w:rsidRPr="00C83841">
        <w:t>на</w:t>
      </w:r>
      <w:r w:rsidRPr="00C83841">
        <w:rPr>
          <w:spacing w:val="34"/>
        </w:rPr>
        <w:t xml:space="preserve"> </w:t>
      </w:r>
      <w:r w:rsidRPr="00C83841">
        <w:t>обособленных</w:t>
      </w:r>
      <w:r w:rsidRPr="00C83841">
        <w:rPr>
          <w:spacing w:val="35"/>
        </w:rPr>
        <w:t xml:space="preserve"> </w:t>
      </w:r>
      <w:r w:rsidRPr="00C83841">
        <w:rPr>
          <w:spacing w:val="-1"/>
        </w:rPr>
        <w:t>земельных</w:t>
      </w:r>
      <w:r w:rsidRPr="00C83841">
        <w:rPr>
          <w:spacing w:val="40"/>
        </w:rPr>
        <w:t xml:space="preserve"> </w:t>
      </w:r>
      <w:r w:rsidRPr="00C83841">
        <w:rPr>
          <w:spacing w:val="-1"/>
        </w:rPr>
        <w:t>участках,</w:t>
      </w:r>
      <w:r w:rsidRPr="00C83841">
        <w:rPr>
          <w:spacing w:val="35"/>
        </w:rPr>
        <w:t xml:space="preserve"> </w:t>
      </w:r>
      <w:r w:rsidRPr="00C83841">
        <w:rPr>
          <w:spacing w:val="-1"/>
        </w:rPr>
        <w:t>отнесенных</w:t>
      </w:r>
      <w:r w:rsidRPr="00C83841">
        <w:rPr>
          <w:spacing w:val="35"/>
        </w:rPr>
        <w:t xml:space="preserve"> </w:t>
      </w:r>
      <w:r w:rsidRPr="00C83841">
        <w:t>в</w:t>
      </w:r>
      <w:r w:rsidRPr="00C83841">
        <w:rPr>
          <w:spacing w:val="37"/>
        </w:rPr>
        <w:t xml:space="preserve"> </w:t>
      </w:r>
      <w:r w:rsidRPr="00C83841">
        <w:rPr>
          <w:spacing w:val="-1"/>
        </w:rPr>
        <w:t>установленном</w:t>
      </w:r>
      <w:r w:rsidRPr="00C83841">
        <w:rPr>
          <w:spacing w:val="35"/>
        </w:rPr>
        <w:t xml:space="preserve"> </w:t>
      </w:r>
      <w:r w:rsidRPr="00C83841">
        <w:rPr>
          <w:spacing w:val="-1"/>
        </w:rPr>
        <w:t>порядке</w:t>
      </w:r>
      <w:r w:rsidRPr="00C83841">
        <w:rPr>
          <w:spacing w:val="34"/>
        </w:rPr>
        <w:t xml:space="preserve"> </w:t>
      </w:r>
      <w:r w:rsidRPr="00C83841">
        <w:t>к</w:t>
      </w:r>
      <w:r w:rsidRPr="00C83841">
        <w:rPr>
          <w:spacing w:val="53"/>
        </w:rPr>
        <w:t xml:space="preserve"> </w:t>
      </w:r>
      <w:r w:rsidRPr="00C83841">
        <w:rPr>
          <w:spacing w:val="-1"/>
        </w:rPr>
        <w:t>землям</w:t>
      </w:r>
      <w:r w:rsidRPr="00C83841">
        <w:rPr>
          <w:spacing w:val="20"/>
        </w:rPr>
        <w:t xml:space="preserve"> </w:t>
      </w:r>
      <w:r w:rsidRPr="00C83841">
        <w:rPr>
          <w:spacing w:val="-1"/>
        </w:rPr>
        <w:t>промышленности</w:t>
      </w:r>
      <w:r w:rsidRPr="00C83841">
        <w:rPr>
          <w:spacing w:val="24"/>
        </w:rPr>
        <w:t xml:space="preserve"> </w:t>
      </w:r>
      <w:r w:rsidRPr="00C83841">
        <w:t>и</w:t>
      </w:r>
      <w:r w:rsidRPr="00C83841">
        <w:rPr>
          <w:spacing w:val="19"/>
        </w:rPr>
        <w:t xml:space="preserve"> </w:t>
      </w:r>
      <w:r w:rsidRPr="00C83841">
        <w:t>иного</w:t>
      </w:r>
      <w:r w:rsidRPr="00C83841">
        <w:rPr>
          <w:spacing w:val="21"/>
        </w:rPr>
        <w:t xml:space="preserve"> </w:t>
      </w:r>
      <w:r w:rsidRPr="00C83841">
        <w:rPr>
          <w:spacing w:val="-1"/>
        </w:rPr>
        <w:t>специального</w:t>
      </w:r>
      <w:r w:rsidRPr="00C83841">
        <w:rPr>
          <w:spacing w:val="21"/>
        </w:rPr>
        <w:t xml:space="preserve"> </w:t>
      </w:r>
      <w:r w:rsidRPr="00C83841">
        <w:rPr>
          <w:spacing w:val="-1"/>
        </w:rPr>
        <w:t>назначения</w:t>
      </w:r>
      <w:r w:rsidRPr="00C83841">
        <w:rPr>
          <w:spacing w:val="21"/>
        </w:rPr>
        <w:t xml:space="preserve"> </w:t>
      </w:r>
      <w:r w:rsidRPr="00C83841">
        <w:rPr>
          <w:spacing w:val="-1"/>
        </w:rPr>
        <w:t>или</w:t>
      </w:r>
      <w:r w:rsidRPr="00C83841">
        <w:rPr>
          <w:spacing w:val="22"/>
        </w:rPr>
        <w:t xml:space="preserve"> </w:t>
      </w:r>
      <w:r w:rsidRPr="00C83841">
        <w:rPr>
          <w:spacing w:val="-1"/>
        </w:rPr>
        <w:t>землям</w:t>
      </w:r>
      <w:r w:rsidRPr="00C83841">
        <w:rPr>
          <w:spacing w:val="20"/>
        </w:rPr>
        <w:t xml:space="preserve"> </w:t>
      </w:r>
      <w:r w:rsidRPr="00C83841">
        <w:rPr>
          <w:spacing w:val="-1"/>
        </w:rPr>
        <w:t>поселений</w:t>
      </w:r>
      <w:r w:rsidRPr="00C83841">
        <w:rPr>
          <w:spacing w:val="22"/>
        </w:rPr>
        <w:t xml:space="preserve"> </w:t>
      </w:r>
      <w:r w:rsidRPr="00C83841">
        <w:t>и</w:t>
      </w:r>
      <w:r w:rsidRPr="00C83841">
        <w:rPr>
          <w:spacing w:val="22"/>
        </w:rPr>
        <w:t xml:space="preserve"> </w:t>
      </w:r>
      <w:r w:rsidR="005A137C" w:rsidRPr="00C83841">
        <w:t>предна</w:t>
      </w:r>
      <w:r w:rsidRPr="00C83841">
        <w:rPr>
          <w:spacing w:val="-1"/>
        </w:rPr>
        <w:t>значенных</w:t>
      </w:r>
      <w:r w:rsidRPr="00C83841">
        <w:rPr>
          <w:spacing w:val="2"/>
        </w:rPr>
        <w:t xml:space="preserve"> </w:t>
      </w:r>
      <w:r w:rsidRPr="00C83841">
        <w:t>для</w:t>
      </w:r>
      <w:r w:rsidRPr="00C83841">
        <w:rPr>
          <w:spacing w:val="2"/>
        </w:rPr>
        <w:t xml:space="preserve"> </w:t>
      </w:r>
      <w:r w:rsidRPr="00C83841">
        <w:rPr>
          <w:spacing w:val="-1"/>
        </w:rPr>
        <w:t>установки</w:t>
      </w:r>
      <w:r w:rsidRPr="00C83841">
        <w:rPr>
          <w:spacing w:val="1"/>
        </w:rPr>
        <w:t xml:space="preserve"> </w:t>
      </w:r>
      <w:r w:rsidRPr="00C83841">
        <w:t>опор</w:t>
      </w:r>
      <w:r w:rsidRPr="00C83841">
        <w:rPr>
          <w:spacing w:val="2"/>
        </w:rPr>
        <w:t xml:space="preserve"> </w:t>
      </w:r>
      <w:r w:rsidRPr="00C83841">
        <w:rPr>
          <w:spacing w:val="-2"/>
        </w:rPr>
        <w:t>указанных</w:t>
      </w:r>
      <w:r w:rsidRPr="00C83841">
        <w:rPr>
          <w:spacing w:val="1"/>
        </w:rPr>
        <w:t xml:space="preserve"> </w:t>
      </w:r>
      <w:r w:rsidRPr="00C83841">
        <w:rPr>
          <w:spacing w:val="-1"/>
        </w:rPr>
        <w:t>линий.</w:t>
      </w:r>
    </w:p>
    <w:p w14:paraId="47744C3E" w14:textId="49808759" w:rsidR="00221F49" w:rsidRPr="00C83841" w:rsidRDefault="00221F49" w:rsidP="00C83841">
      <w:pPr>
        <w:pStyle w:val="a"/>
        <w:numPr>
          <w:ilvl w:val="0"/>
          <w:numId w:val="0"/>
        </w:numPr>
        <w:kinsoku w:val="0"/>
        <w:overflowPunct w:val="0"/>
        <w:spacing w:before="0" w:after="0"/>
        <w:ind w:right="110" w:firstLine="709"/>
        <w:rPr>
          <w:spacing w:val="-1"/>
        </w:rPr>
      </w:pPr>
      <w:r w:rsidRPr="00C83841">
        <w:rPr>
          <w:spacing w:val="-1"/>
        </w:rPr>
        <w:t>Обособленные</w:t>
      </w:r>
      <w:r w:rsidRPr="00C83841">
        <w:rPr>
          <w:spacing w:val="12"/>
        </w:rPr>
        <w:t xml:space="preserve"> </w:t>
      </w:r>
      <w:r w:rsidRPr="00C83841">
        <w:rPr>
          <w:spacing w:val="-1"/>
        </w:rPr>
        <w:t>земельные</w:t>
      </w:r>
      <w:r w:rsidRPr="00C83841">
        <w:rPr>
          <w:spacing w:val="17"/>
        </w:rPr>
        <w:t xml:space="preserve"> </w:t>
      </w:r>
      <w:r w:rsidRPr="00C83841">
        <w:rPr>
          <w:spacing w:val="-1"/>
        </w:rPr>
        <w:t>участки,</w:t>
      </w:r>
      <w:r w:rsidRPr="00C83841">
        <w:rPr>
          <w:spacing w:val="14"/>
        </w:rPr>
        <w:t xml:space="preserve"> </w:t>
      </w:r>
      <w:r w:rsidRPr="00C83841">
        <w:rPr>
          <w:spacing w:val="-1"/>
        </w:rPr>
        <w:t>отнесенные</w:t>
      </w:r>
      <w:r w:rsidRPr="00C83841">
        <w:rPr>
          <w:spacing w:val="12"/>
        </w:rPr>
        <w:t xml:space="preserve"> </w:t>
      </w:r>
      <w:r w:rsidRPr="00C83841">
        <w:t>к</w:t>
      </w:r>
      <w:r w:rsidRPr="00C83841">
        <w:rPr>
          <w:spacing w:val="14"/>
        </w:rPr>
        <w:t xml:space="preserve"> </w:t>
      </w:r>
      <w:r w:rsidRPr="00C83841">
        <w:t>одной</w:t>
      </w:r>
      <w:r w:rsidRPr="00C83841">
        <w:rPr>
          <w:spacing w:val="15"/>
        </w:rPr>
        <w:t xml:space="preserve"> </w:t>
      </w:r>
      <w:r w:rsidRPr="00C83841">
        <w:rPr>
          <w:spacing w:val="-1"/>
        </w:rPr>
        <w:t>категории</w:t>
      </w:r>
      <w:r w:rsidRPr="00C83841">
        <w:rPr>
          <w:spacing w:val="15"/>
        </w:rPr>
        <w:t xml:space="preserve"> </w:t>
      </w:r>
      <w:r w:rsidRPr="00C83841">
        <w:rPr>
          <w:spacing w:val="-1"/>
        </w:rPr>
        <w:t>земель</w:t>
      </w:r>
      <w:r w:rsidRPr="00C83841">
        <w:rPr>
          <w:spacing w:val="15"/>
        </w:rPr>
        <w:t xml:space="preserve"> </w:t>
      </w:r>
      <w:r w:rsidRPr="00C83841">
        <w:t>и</w:t>
      </w:r>
      <w:r w:rsidRPr="00C83841">
        <w:rPr>
          <w:spacing w:val="15"/>
        </w:rPr>
        <w:t xml:space="preserve"> </w:t>
      </w:r>
      <w:r w:rsidRPr="00C83841">
        <w:t>предназна</w:t>
      </w:r>
      <w:r w:rsidRPr="00C83841">
        <w:rPr>
          <w:spacing w:val="-1"/>
        </w:rPr>
        <w:t>ченные</w:t>
      </w:r>
      <w:r w:rsidRPr="00C83841">
        <w:rPr>
          <w:spacing w:val="12"/>
        </w:rPr>
        <w:t xml:space="preserve"> </w:t>
      </w:r>
      <w:r w:rsidRPr="00C83841">
        <w:rPr>
          <w:spacing w:val="-1"/>
        </w:rPr>
        <w:t>(используемые)</w:t>
      </w:r>
      <w:r w:rsidRPr="00C83841">
        <w:rPr>
          <w:spacing w:val="15"/>
        </w:rPr>
        <w:t xml:space="preserve"> </w:t>
      </w:r>
      <w:r w:rsidRPr="00C83841">
        <w:t>для</w:t>
      </w:r>
      <w:r w:rsidRPr="00C83841">
        <w:rPr>
          <w:spacing w:val="17"/>
        </w:rPr>
        <w:t xml:space="preserve"> </w:t>
      </w:r>
      <w:r w:rsidRPr="00C83841">
        <w:rPr>
          <w:spacing w:val="-1"/>
        </w:rPr>
        <w:t>установки</w:t>
      </w:r>
      <w:r w:rsidRPr="00C83841">
        <w:rPr>
          <w:spacing w:val="15"/>
        </w:rPr>
        <w:t xml:space="preserve"> </w:t>
      </w:r>
      <w:r w:rsidRPr="00C83841">
        <w:t>опор</w:t>
      </w:r>
      <w:r w:rsidRPr="00C83841">
        <w:rPr>
          <w:spacing w:val="14"/>
        </w:rPr>
        <w:t xml:space="preserve"> </w:t>
      </w:r>
      <w:r w:rsidRPr="00C83841">
        <w:rPr>
          <w:spacing w:val="-1"/>
        </w:rPr>
        <w:t>одной</w:t>
      </w:r>
      <w:r w:rsidRPr="00C83841">
        <w:rPr>
          <w:spacing w:val="15"/>
        </w:rPr>
        <w:t xml:space="preserve"> </w:t>
      </w:r>
      <w:r w:rsidRPr="00C83841">
        <w:rPr>
          <w:spacing w:val="-1"/>
        </w:rPr>
        <w:t>воздушной</w:t>
      </w:r>
      <w:r w:rsidRPr="00C83841">
        <w:rPr>
          <w:spacing w:val="15"/>
        </w:rPr>
        <w:t xml:space="preserve"> </w:t>
      </w:r>
      <w:r w:rsidRPr="00C83841">
        <w:rPr>
          <w:spacing w:val="-1"/>
        </w:rPr>
        <w:t>линии</w:t>
      </w:r>
      <w:r w:rsidRPr="00C83841">
        <w:rPr>
          <w:spacing w:val="12"/>
        </w:rPr>
        <w:t xml:space="preserve"> </w:t>
      </w:r>
      <w:r w:rsidRPr="00C83841">
        <w:t>электропередачи</w:t>
      </w:r>
      <w:r w:rsidRPr="00C83841">
        <w:rPr>
          <w:spacing w:val="15"/>
        </w:rPr>
        <w:t xml:space="preserve"> </w:t>
      </w:r>
      <w:r w:rsidRPr="00C83841">
        <w:rPr>
          <w:spacing w:val="-1"/>
        </w:rPr>
        <w:t>(линии</w:t>
      </w:r>
      <w:r w:rsidRPr="00C83841">
        <w:rPr>
          <w:spacing w:val="73"/>
        </w:rPr>
        <w:t xml:space="preserve"> </w:t>
      </w:r>
      <w:r w:rsidRPr="00C83841">
        <w:rPr>
          <w:spacing w:val="-1"/>
        </w:rPr>
        <w:t>связи,</w:t>
      </w:r>
      <w:r w:rsidRPr="00C83841">
        <w:rPr>
          <w:spacing w:val="33"/>
        </w:rPr>
        <w:t xml:space="preserve"> </w:t>
      </w:r>
      <w:r w:rsidRPr="00C83841">
        <w:rPr>
          <w:spacing w:val="-1"/>
        </w:rPr>
        <w:t>обслуживающей</w:t>
      </w:r>
      <w:r w:rsidRPr="00C83841">
        <w:rPr>
          <w:spacing w:val="36"/>
        </w:rPr>
        <w:t xml:space="preserve"> </w:t>
      </w:r>
      <w:r w:rsidRPr="00C83841">
        <w:rPr>
          <w:spacing w:val="-1"/>
        </w:rPr>
        <w:t>электрическую</w:t>
      </w:r>
      <w:r w:rsidRPr="00C83841">
        <w:rPr>
          <w:spacing w:val="33"/>
        </w:rPr>
        <w:t xml:space="preserve"> </w:t>
      </w:r>
      <w:r w:rsidRPr="00C83841">
        <w:t>сеть),</w:t>
      </w:r>
      <w:r w:rsidRPr="00C83841">
        <w:rPr>
          <w:spacing w:val="35"/>
        </w:rPr>
        <w:t xml:space="preserve"> </w:t>
      </w:r>
      <w:r w:rsidRPr="00C83841">
        <w:rPr>
          <w:spacing w:val="-1"/>
        </w:rPr>
        <w:t>могут</w:t>
      </w:r>
      <w:r w:rsidRPr="00C83841">
        <w:rPr>
          <w:spacing w:val="33"/>
        </w:rPr>
        <w:t xml:space="preserve"> </w:t>
      </w:r>
      <w:r w:rsidRPr="00C83841">
        <w:t>быть</w:t>
      </w:r>
      <w:r w:rsidRPr="00C83841">
        <w:rPr>
          <w:spacing w:val="39"/>
        </w:rPr>
        <w:t xml:space="preserve"> </w:t>
      </w:r>
      <w:r w:rsidRPr="00C83841">
        <w:rPr>
          <w:spacing w:val="-2"/>
        </w:rPr>
        <w:t>учтены</w:t>
      </w:r>
      <w:r w:rsidRPr="00C83841">
        <w:rPr>
          <w:spacing w:val="35"/>
        </w:rPr>
        <w:t xml:space="preserve"> </w:t>
      </w:r>
      <w:r w:rsidRPr="00C83841">
        <w:t>в</w:t>
      </w:r>
      <w:r w:rsidRPr="00C83841">
        <w:rPr>
          <w:spacing w:val="32"/>
        </w:rPr>
        <w:t xml:space="preserve"> </w:t>
      </w:r>
      <w:r w:rsidRPr="00C83841">
        <w:rPr>
          <w:spacing w:val="-1"/>
        </w:rPr>
        <w:t>государственном</w:t>
      </w:r>
      <w:r w:rsidRPr="00C83841">
        <w:rPr>
          <w:spacing w:val="32"/>
        </w:rPr>
        <w:t xml:space="preserve"> </w:t>
      </w:r>
      <w:r w:rsidR="005A137C" w:rsidRPr="00C83841">
        <w:rPr>
          <w:spacing w:val="1"/>
        </w:rPr>
        <w:t>земель</w:t>
      </w:r>
      <w:r w:rsidRPr="00C83841">
        <w:t>ном</w:t>
      </w:r>
      <w:r w:rsidRPr="00C83841">
        <w:rPr>
          <w:spacing w:val="6"/>
        </w:rPr>
        <w:t xml:space="preserve"> </w:t>
      </w:r>
      <w:r w:rsidRPr="00C83841">
        <w:rPr>
          <w:spacing w:val="-1"/>
        </w:rPr>
        <w:t>кадастре</w:t>
      </w:r>
      <w:r w:rsidRPr="00C83841">
        <w:rPr>
          <w:spacing w:val="6"/>
        </w:rPr>
        <w:t xml:space="preserve"> </w:t>
      </w:r>
      <w:r w:rsidRPr="00C83841">
        <w:t>в</w:t>
      </w:r>
      <w:r w:rsidRPr="00C83841">
        <w:rPr>
          <w:spacing w:val="6"/>
        </w:rPr>
        <w:t xml:space="preserve"> </w:t>
      </w:r>
      <w:r w:rsidRPr="00C83841">
        <w:rPr>
          <w:spacing w:val="-1"/>
        </w:rPr>
        <w:t>качестве</w:t>
      </w:r>
      <w:r w:rsidRPr="00C83841">
        <w:rPr>
          <w:spacing w:val="6"/>
        </w:rPr>
        <w:t xml:space="preserve"> </w:t>
      </w:r>
      <w:r w:rsidRPr="00C83841">
        <w:t>одного</w:t>
      </w:r>
      <w:r w:rsidRPr="00C83841">
        <w:rPr>
          <w:spacing w:val="6"/>
        </w:rPr>
        <w:t xml:space="preserve"> </w:t>
      </w:r>
      <w:r w:rsidRPr="00C83841">
        <w:rPr>
          <w:spacing w:val="-1"/>
        </w:rPr>
        <w:t>объекта</w:t>
      </w:r>
      <w:r w:rsidRPr="00C83841">
        <w:rPr>
          <w:spacing w:val="6"/>
        </w:rPr>
        <w:t xml:space="preserve"> </w:t>
      </w:r>
      <w:r w:rsidRPr="00C83841">
        <w:rPr>
          <w:spacing w:val="-1"/>
        </w:rPr>
        <w:t>недвижимого</w:t>
      </w:r>
      <w:r w:rsidRPr="00C83841">
        <w:rPr>
          <w:spacing w:val="6"/>
        </w:rPr>
        <w:t xml:space="preserve"> </w:t>
      </w:r>
      <w:r w:rsidRPr="00C83841">
        <w:rPr>
          <w:spacing w:val="-1"/>
        </w:rPr>
        <w:t>имущества</w:t>
      </w:r>
      <w:r w:rsidRPr="00C83841">
        <w:rPr>
          <w:spacing w:val="5"/>
        </w:rPr>
        <w:t xml:space="preserve"> </w:t>
      </w:r>
      <w:r w:rsidRPr="00C83841">
        <w:t>(единого</w:t>
      </w:r>
      <w:r w:rsidRPr="00C83841">
        <w:rPr>
          <w:spacing w:val="6"/>
        </w:rPr>
        <w:t xml:space="preserve"> </w:t>
      </w:r>
      <w:r w:rsidRPr="00C83841">
        <w:rPr>
          <w:spacing w:val="-1"/>
        </w:rPr>
        <w:t>землепользования)</w:t>
      </w:r>
      <w:r w:rsidRPr="00C83841">
        <w:rPr>
          <w:spacing w:val="83"/>
        </w:rPr>
        <w:t xml:space="preserve"> </w:t>
      </w:r>
      <w:r w:rsidRPr="00C83841">
        <w:t>с</w:t>
      </w:r>
      <w:r w:rsidRPr="00C83841">
        <w:rPr>
          <w:spacing w:val="-1"/>
        </w:rPr>
        <w:t xml:space="preserve"> присвоением </w:t>
      </w:r>
      <w:r w:rsidRPr="00C83841">
        <w:t xml:space="preserve">одного </w:t>
      </w:r>
      <w:r w:rsidRPr="00C83841">
        <w:rPr>
          <w:spacing w:val="-1"/>
        </w:rPr>
        <w:t>кадастрового</w:t>
      </w:r>
      <w:r w:rsidRPr="00C83841">
        <w:t xml:space="preserve"> </w:t>
      </w:r>
      <w:r w:rsidRPr="00C83841">
        <w:rPr>
          <w:spacing w:val="-1"/>
        </w:rPr>
        <w:t>номера.</w:t>
      </w:r>
    </w:p>
    <w:p w14:paraId="7932FDB5" w14:textId="2665D219" w:rsidR="00221F49" w:rsidRPr="00C83841" w:rsidRDefault="00221F49" w:rsidP="00C83841">
      <w:pPr>
        <w:pStyle w:val="a"/>
        <w:numPr>
          <w:ilvl w:val="0"/>
          <w:numId w:val="0"/>
        </w:numPr>
        <w:kinsoku w:val="0"/>
        <w:overflowPunct w:val="0"/>
        <w:spacing w:before="0" w:after="0"/>
        <w:ind w:right="119" w:firstLine="709"/>
        <w:rPr>
          <w:spacing w:val="-1"/>
        </w:rPr>
      </w:pPr>
      <w:r w:rsidRPr="00C83841">
        <w:rPr>
          <w:spacing w:val="-1"/>
        </w:rPr>
        <w:t>Минимальный</w:t>
      </w:r>
      <w:r w:rsidRPr="00C83841">
        <w:rPr>
          <w:spacing w:val="17"/>
        </w:rPr>
        <w:t xml:space="preserve"> </w:t>
      </w:r>
      <w:r w:rsidRPr="00C83841">
        <w:rPr>
          <w:spacing w:val="-1"/>
        </w:rPr>
        <w:t>размер</w:t>
      </w:r>
      <w:r w:rsidRPr="00C83841">
        <w:rPr>
          <w:spacing w:val="16"/>
        </w:rPr>
        <w:t xml:space="preserve"> </w:t>
      </w:r>
      <w:r w:rsidRPr="00C83841">
        <w:t>земельного</w:t>
      </w:r>
      <w:r w:rsidRPr="00C83841">
        <w:rPr>
          <w:spacing w:val="18"/>
        </w:rPr>
        <w:t xml:space="preserve"> </w:t>
      </w:r>
      <w:r w:rsidRPr="00C83841">
        <w:rPr>
          <w:spacing w:val="-2"/>
        </w:rPr>
        <w:t>участка</w:t>
      </w:r>
      <w:r w:rsidRPr="00C83841">
        <w:rPr>
          <w:spacing w:val="15"/>
        </w:rPr>
        <w:t xml:space="preserve"> </w:t>
      </w:r>
      <w:r w:rsidRPr="00C83841">
        <w:t>для</w:t>
      </w:r>
      <w:r w:rsidRPr="00C83841">
        <w:rPr>
          <w:spacing w:val="19"/>
        </w:rPr>
        <w:t xml:space="preserve"> </w:t>
      </w:r>
      <w:r w:rsidRPr="00C83841">
        <w:rPr>
          <w:spacing w:val="-1"/>
        </w:rPr>
        <w:t>установки</w:t>
      </w:r>
      <w:r w:rsidRPr="00C83841">
        <w:rPr>
          <w:spacing w:val="18"/>
        </w:rPr>
        <w:t xml:space="preserve"> </w:t>
      </w:r>
      <w:r w:rsidRPr="00C83841">
        <w:t>опоры</w:t>
      </w:r>
      <w:r w:rsidRPr="00C83841">
        <w:rPr>
          <w:spacing w:val="13"/>
        </w:rPr>
        <w:t xml:space="preserve"> </w:t>
      </w:r>
      <w:r w:rsidRPr="00C83841">
        <w:rPr>
          <w:spacing w:val="-1"/>
        </w:rPr>
        <w:t>воздушной</w:t>
      </w:r>
      <w:r w:rsidRPr="00C83841">
        <w:rPr>
          <w:spacing w:val="17"/>
        </w:rPr>
        <w:t xml:space="preserve"> </w:t>
      </w:r>
      <w:r w:rsidRPr="00C83841">
        <w:rPr>
          <w:spacing w:val="-1"/>
        </w:rPr>
        <w:t>линии</w:t>
      </w:r>
      <w:r w:rsidRPr="00C83841">
        <w:rPr>
          <w:spacing w:val="47"/>
        </w:rPr>
        <w:t xml:space="preserve"> </w:t>
      </w:r>
      <w:r w:rsidRPr="00C83841">
        <w:rPr>
          <w:spacing w:val="-1"/>
        </w:rPr>
        <w:t>электропередачи</w:t>
      </w:r>
      <w:r w:rsidRPr="00C83841">
        <w:rPr>
          <w:spacing w:val="22"/>
        </w:rPr>
        <w:t xml:space="preserve"> </w:t>
      </w:r>
      <w:r w:rsidRPr="00C83841">
        <w:rPr>
          <w:spacing w:val="-1"/>
        </w:rPr>
        <w:t>напряжением</w:t>
      </w:r>
      <w:r w:rsidRPr="00C83841">
        <w:rPr>
          <w:spacing w:val="20"/>
        </w:rPr>
        <w:t xml:space="preserve"> </w:t>
      </w:r>
      <w:r w:rsidRPr="00C83841">
        <w:t>до</w:t>
      </w:r>
      <w:r w:rsidRPr="00C83841">
        <w:rPr>
          <w:spacing w:val="21"/>
        </w:rPr>
        <w:t xml:space="preserve"> </w:t>
      </w:r>
      <w:r w:rsidRPr="00C83841">
        <w:t>10</w:t>
      </w:r>
      <w:r w:rsidRPr="00C83841">
        <w:rPr>
          <w:spacing w:val="21"/>
        </w:rPr>
        <w:t xml:space="preserve"> </w:t>
      </w:r>
      <w:r w:rsidRPr="00C83841">
        <w:t>кВ</w:t>
      </w:r>
      <w:r w:rsidRPr="00C83841">
        <w:rPr>
          <w:spacing w:val="19"/>
        </w:rPr>
        <w:t xml:space="preserve"> </w:t>
      </w:r>
      <w:r w:rsidRPr="00C83841">
        <w:rPr>
          <w:spacing w:val="-1"/>
        </w:rPr>
        <w:t>включительно</w:t>
      </w:r>
      <w:r w:rsidRPr="00C83841">
        <w:rPr>
          <w:spacing w:val="21"/>
        </w:rPr>
        <w:t xml:space="preserve"> </w:t>
      </w:r>
      <w:r w:rsidRPr="00C83841">
        <w:t>(опоры</w:t>
      </w:r>
      <w:r w:rsidRPr="00C83841">
        <w:rPr>
          <w:spacing w:val="21"/>
        </w:rPr>
        <w:t xml:space="preserve"> </w:t>
      </w:r>
      <w:r w:rsidRPr="00C83841">
        <w:rPr>
          <w:spacing w:val="-1"/>
        </w:rPr>
        <w:t>линии</w:t>
      </w:r>
      <w:r w:rsidRPr="00C83841">
        <w:rPr>
          <w:spacing w:val="22"/>
        </w:rPr>
        <w:t xml:space="preserve"> </w:t>
      </w:r>
      <w:r w:rsidRPr="00C83841">
        <w:rPr>
          <w:spacing w:val="-1"/>
        </w:rPr>
        <w:t>связи,</w:t>
      </w:r>
      <w:r w:rsidRPr="00C83841">
        <w:rPr>
          <w:spacing w:val="21"/>
        </w:rPr>
        <w:t xml:space="preserve"> </w:t>
      </w:r>
      <w:r w:rsidR="005A137C" w:rsidRPr="00C83841">
        <w:rPr>
          <w:spacing w:val="-1"/>
        </w:rPr>
        <w:t xml:space="preserve">обслуживающей </w:t>
      </w:r>
      <w:r w:rsidRPr="00C83841">
        <w:rPr>
          <w:spacing w:val="-1"/>
        </w:rPr>
        <w:t>электрическую</w:t>
      </w:r>
      <w:r w:rsidRPr="00C83841">
        <w:rPr>
          <w:spacing w:val="2"/>
        </w:rPr>
        <w:t xml:space="preserve"> </w:t>
      </w:r>
      <w:r w:rsidRPr="00C83841">
        <w:rPr>
          <w:spacing w:val="-1"/>
        </w:rPr>
        <w:t>сеть)</w:t>
      </w:r>
      <w:r w:rsidRPr="00C83841">
        <w:t xml:space="preserve"> </w:t>
      </w:r>
      <w:r w:rsidRPr="00C83841">
        <w:rPr>
          <w:spacing w:val="-1"/>
        </w:rPr>
        <w:t>определяется</w:t>
      </w:r>
      <w:r w:rsidRPr="00C83841">
        <w:t xml:space="preserve"> </w:t>
      </w:r>
      <w:r w:rsidRPr="00C83841">
        <w:rPr>
          <w:spacing w:val="-1"/>
        </w:rPr>
        <w:t>как</w:t>
      </w:r>
      <w:r w:rsidRPr="00C83841">
        <w:t xml:space="preserve"> </w:t>
      </w:r>
      <w:r w:rsidRPr="00C83841">
        <w:rPr>
          <w:spacing w:val="-1"/>
        </w:rPr>
        <w:t>площадь</w:t>
      </w:r>
      <w:r w:rsidRPr="00C83841">
        <w:t xml:space="preserve"> </w:t>
      </w:r>
      <w:r w:rsidRPr="00C83841">
        <w:rPr>
          <w:spacing w:val="-1"/>
        </w:rPr>
        <w:t>контура,</w:t>
      </w:r>
      <w:r w:rsidRPr="00C83841">
        <w:t xml:space="preserve"> равного </w:t>
      </w:r>
      <w:r w:rsidRPr="00C83841">
        <w:rPr>
          <w:spacing w:val="-1"/>
        </w:rPr>
        <w:t>поперечному</w:t>
      </w:r>
      <w:r w:rsidRPr="00C83841">
        <w:rPr>
          <w:spacing w:val="-5"/>
        </w:rPr>
        <w:t xml:space="preserve"> </w:t>
      </w:r>
      <w:r w:rsidRPr="00C83841">
        <w:rPr>
          <w:spacing w:val="-1"/>
        </w:rPr>
        <w:t>сечению</w:t>
      </w:r>
      <w:r w:rsidRPr="00C83841">
        <w:t xml:space="preserve"> опоры</w:t>
      </w:r>
      <w:r w:rsidRPr="00C83841">
        <w:rPr>
          <w:spacing w:val="81"/>
        </w:rPr>
        <w:t xml:space="preserve"> </w:t>
      </w:r>
      <w:r w:rsidRPr="00C83841">
        <w:t>на</w:t>
      </w:r>
      <w:r w:rsidRPr="00C83841">
        <w:rPr>
          <w:spacing w:val="1"/>
        </w:rPr>
        <w:t xml:space="preserve"> </w:t>
      </w:r>
      <w:r w:rsidRPr="00C83841">
        <w:rPr>
          <w:spacing w:val="-1"/>
        </w:rPr>
        <w:t>уровне поверхности</w:t>
      </w:r>
      <w:r w:rsidRPr="00C83841">
        <w:rPr>
          <w:spacing w:val="-2"/>
        </w:rPr>
        <w:t xml:space="preserve"> </w:t>
      </w:r>
      <w:r w:rsidRPr="00C83841">
        <w:rPr>
          <w:spacing w:val="-1"/>
        </w:rPr>
        <w:t>земли.</w:t>
      </w:r>
    </w:p>
    <w:p w14:paraId="343BF673" w14:textId="77777777" w:rsidR="00221F49" w:rsidRPr="00C83841" w:rsidRDefault="00221F49" w:rsidP="00C83841">
      <w:pPr>
        <w:pStyle w:val="a"/>
        <w:numPr>
          <w:ilvl w:val="0"/>
          <w:numId w:val="0"/>
        </w:numPr>
        <w:kinsoku w:val="0"/>
        <w:overflowPunct w:val="0"/>
        <w:spacing w:before="0" w:after="0"/>
        <w:ind w:right="122" w:firstLine="709"/>
        <w:rPr>
          <w:spacing w:val="-1"/>
        </w:rPr>
      </w:pPr>
      <w:r w:rsidRPr="00C83841">
        <w:rPr>
          <w:spacing w:val="-1"/>
        </w:rPr>
        <w:t>Минимальный</w:t>
      </w:r>
      <w:r w:rsidRPr="00C83841">
        <w:rPr>
          <w:spacing w:val="17"/>
        </w:rPr>
        <w:t xml:space="preserve"> </w:t>
      </w:r>
      <w:r w:rsidRPr="00C83841">
        <w:rPr>
          <w:spacing w:val="-1"/>
        </w:rPr>
        <w:t>размер</w:t>
      </w:r>
      <w:r w:rsidRPr="00C83841">
        <w:rPr>
          <w:spacing w:val="16"/>
        </w:rPr>
        <w:t xml:space="preserve"> </w:t>
      </w:r>
      <w:r w:rsidRPr="00C83841">
        <w:rPr>
          <w:spacing w:val="-1"/>
        </w:rPr>
        <w:t>земельного</w:t>
      </w:r>
      <w:r w:rsidRPr="00C83841">
        <w:rPr>
          <w:spacing w:val="18"/>
        </w:rPr>
        <w:t xml:space="preserve"> </w:t>
      </w:r>
      <w:r w:rsidRPr="00C83841">
        <w:rPr>
          <w:spacing w:val="-2"/>
        </w:rPr>
        <w:t>участка</w:t>
      </w:r>
      <w:r w:rsidRPr="00C83841">
        <w:rPr>
          <w:spacing w:val="15"/>
        </w:rPr>
        <w:t xml:space="preserve"> </w:t>
      </w:r>
      <w:r w:rsidRPr="00C83841">
        <w:t>для</w:t>
      </w:r>
      <w:r w:rsidRPr="00C83841">
        <w:rPr>
          <w:spacing w:val="19"/>
        </w:rPr>
        <w:t xml:space="preserve"> </w:t>
      </w:r>
      <w:r w:rsidRPr="00C83841">
        <w:rPr>
          <w:spacing w:val="-1"/>
        </w:rPr>
        <w:t>установки</w:t>
      </w:r>
      <w:r w:rsidRPr="00C83841">
        <w:rPr>
          <w:spacing w:val="18"/>
        </w:rPr>
        <w:t xml:space="preserve"> </w:t>
      </w:r>
      <w:r w:rsidRPr="00C83841">
        <w:t>опоры</w:t>
      </w:r>
      <w:r w:rsidRPr="00C83841">
        <w:rPr>
          <w:spacing w:val="13"/>
        </w:rPr>
        <w:t xml:space="preserve"> </w:t>
      </w:r>
      <w:r w:rsidRPr="00C83841">
        <w:rPr>
          <w:spacing w:val="-1"/>
        </w:rPr>
        <w:t>воздушной</w:t>
      </w:r>
      <w:r w:rsidRPr="00C83841">
        <w:rPr>
          <w:spacing w:val="17"/>
        </w:rPr>
        <w:t xml:space="preserve"> </w:t>
      </w:r>
      <w:r w:rsidRPr="00C83841">
        <w:rPr>
          <w:spacing w:val="-1"/>
        </w:rPr>
        <w:t>линии</w:t>
      </w:r>
      <w:r w:rsidRPr="00C83841">
        <w:rPr>
          <w:spacing w:val="61"/>
        </w:rPr>
        <w:t xml:space="preserve"> </w:t>
      </w:r>
      <w:r w:rsidRPr="00C83841">
        <w:rPr>
          <w:spacing w:val="-1"/>
        </w:rPr>
        <w:t>электропередачи</w:t>
      </w:r>
      <w:r w:rsidRPr="00C83841">
        <w:t xml:space="preserve"> </w:t>
      </w:r>
      <w:r w:rsidRPr="00C83841">
        <w:rPr>
          <w:spacing w:val="-1"/>
        </w:rPr>
        <w:t xml:space="preserve">напряжением свыше </w:t>
      </w:r>
      <w:r w:rsidRPr="00C83841">
        <w:t xml:space="preserve">10 </w:t>
      </w:r>
      <w:r w:rsidRPr="00C83841">
        <w:rPr>
          <w:spacing w:val="1"/>
        </w:rPr>
        <w:t>кВ</w:t>
      </w:r>
      <w:r w:rsidRPr="00C83841">
        <w:rPr>
          <w:spacing w:val="-2"/>
        </w:rPr>
        <w:t xml:space="preserve"> </w:t>
      </w:r>
      <w:r w:rsidRPr="00C83841">
        <w:rPr>
          <w:spacing w:val="-1"/>
        </w:rPr>
        <w:t>определяется</w:t>
      </w:r>
      <w:r w:rsidRPr="00C83841">
        <w:t xml:space="preserve"> </w:t>
      </w:r>
      <w:r w:rsidRPr="00C83841">
        <w:rPr>
          <w:spacing w:val="-1"/>
        </w:rPr>
        <w:t>как:</w:t>
      </w:r>
    </w:p>
    <w:p w14:paraId="7B6A709E" w14:textId="5B5E98BC" w:rsidR="00221F49" w:rsidRPr="00C83841" w:rsidRDefault="00221F49" w:rsidP="00C83841">
      <w:pPr>
        <w:pStyle w:val="a"/>
        <w:numPr>
          <w:ilvl w:val="0"/>
          <w:numId w:val="0"/>
        </w:numPr>
        <w:kinsoku w:val="0"/>
        <w:overflowPunct w:val="0"/>
        <w:spacing w:before="0" w:after="0"/>
        <w:ind w:right="108" w:firstLine="709"/>
        <w:rPr>
          <w:spacing w:val="-1"/>
        </w:rPr>
      </w:pPr>
      <w:r w:rsidRPr="00C83841">
        <w:rPr>
          <w:spacing w:val="-1"/>
        </w:rPr>
        <w:t>площадь</w:t>
      </w:r>
      <w:r w:rsidRPr="00C83841">
        <w:rPr>
          <w:spacing w:val="39"/>
        </w:rPr>
        <w:t xml:space="preserve"> </w:t>
      </w:r>
      <w:r w:rsidRPr="00C83841">
        <w:rPr>
          <w:spacing w:val="-2"/>
        </w:rPr>
        <w:t>контура,</w:t>
      </w:r>
      <w:r w:rsidRPr="00C83841">
        <w:rPr>
          <w:spacing w:val="38"/>
        </w:rPr>
        <w:t xml:space="preserve"> </w:t>
      </w:r>
      <w:r w:rsidRPr="00C83841">
        <w:t>отстоящего</w:t>
      </w:r>
      <w:r w:rsidRPr="00C83841">
        <w:rPr>
          <w:spacing w:val="38"/>
        </w:rPr>
        <w:t xml:space="preserve"> </w:t>
      </w:r>
      <w:r w:rsidRPr="00C83841">
        <w:t>на</w:t>
      </w:r>
      <w:r w:rsidRPr="00C83841">
        <w:rPr>
          <w:spacing w:val="37"/>
        </w:rPr>
        <w:t xml:space="preserve"> </w:t>
      </w:r>
      <w:r w:rsidRPr="00C83841">
        <w:t>1</w:t>
      </w:r>
      <w:r w:rsidRPr="00C83841">
        <w:rPr>
          <w:spacing w:val="38"/>
        </w:rPr>
        <w:t xml:space="preserve"> </w:t>
      </w:r>
      <w:r w:rsidRPr="00C83841">
        <w:rPr>
          <w:spacing w:val="-1"/>
        </w:rPr>
        <w:t>метр</w:t>
      </w:r>
      <w:r w:rsidRPr="00C83841">
        <w:rPr>
          <w:spacing w:val="38"/>
        </w:rPr>
        <w:t xml:space="preserve"> </w:t>
      </w:r>
      <w:r w:rsidRPr="00C83841">
        <w:t>от</w:t>
      </w:r>
      <w:r w:rsidRPr="00C83841">
        <w:rPr>
          <w:spacing w:val="38"/>
        </w:rPr>
        <w:t xml:space="preserve"> </w:t>
      </w:r>
      <w:r w:rsidRPr="00C83841">
        <w:rPr>
          <w:spacing w:val="-1"/>
        </w:rPr>
        <w:t>контура</w:t>
      </w:r>
      <w:r w:rsidRPr="00C83841">
        <w:rPr>
          <w:spacing w:val="37"/>
        </w:rPr>
        <w:t xml:space="preserve"> </w:t>
      </w:r>
      <w:r w:rsidRPr="00C83841">
        <w:rPr>
          <w:spacing w:val="-1"/>
        </w:rPr>
        <w:t>проекции</w:t>
      </w:r>
      <w:r w:rsidRPr="00C83841">
        <w:rPr>
          <w:spacing w:val="36"/>
        </w:rPr>
        <w:t xml:space="preserve"> </w:t>
      </w:r>
      <w:r w:rsidRPr="00C83841">
        <w:rPr>
          <w:spacing w:val="-1"/>
        </w:rPr>
        <w:t>опоры</w:t>
      </w:r>
      <w:r w:rsidRPr="00C83841">
        <w:rPr>
          <w:spacing w:val="37"/>
        </w:rPr>
        <w:t xml:space="preserve"> </w:t>
      </w:r>
      <w:r w:rsidRPr="00C83841">
        <w:t>на</w:t>
      </w:r>
      <w:r w:rsidRPr="00C83841">
        <w:rPr>
          <w:spacing w:val="37"/>
        </w:rPr>
        <w:t xml:space="preserve"> </w:t>
      </w:r>
      <w:r w:rsidRPr="00C83841">
        <w:rPr>
          <w:spacing w:val="-1"/>
        </w:rPr>
        <w:t>поверхность</w:t>
      </w:r>
      <w:r w:rsidRPr="00C83841">
        <w:rPr>
          <w:spacing w:val="67"/>
        </w:rPr>
        <w:t xml:space="preserve"> </w:t>
      </w:r>
      <w:r w:rsidRPr="00C83841">
        <w:rPr>
          <w:spacing w:val="-1"/>
        </w:rPr>
        <w:t>земли</w:t>
      </w:r>
      <w:r w:rsidRPr="00C83841">
        <w:rPr>
          <w:spacing w:val="10"/>
        </w:rPr>
        <w:t xml:space="preserve"> </w:t>
      </w:r>
      <w:r w:rsidRPr="00C83841">
        <w:t>(для</w:t>
      </w:r>
      <w:r w:rsidRPr="00C83841">
        <w:rPr>
          <w:spacing w:val="9"/>
        </w:rPr>
        <w:t xml:space="preserve"> </w:t>
      </w:r>
      <w:r w:rsidRPr="00C83841">
        <w:t>опор</w:t>
      </w:r>
      <w:r w:rsidRPr="00C83841">
        <w:rPr>
          <w:spacing w:val="9"/>
        </w:rPr>
        <w:t xml:space="preserve"> </w:t>
      </w:r>
      <w:r w:rsidRPr="00C83841">
        <w:t>на</w:t>
      </w:r>
      <w:r w:rsidRPr="00C83841">
        <w:rPr>
          <w:spacing w:val="8"/>
        </w:rPr>
        <w:t xml:space="preserve"> </w:t>
      </w:r>
      <w:r w:rsidRPr="00C83841">
        <w:rPr>
          <w:spacing w:val="-1"/>
        </w:rPr>
        <w:t>оттяжках</w:t>
      </w:r>
      <w:r w:rsidRPr="00C83841">
        <w:rPr>
          <w:spacing w:val="14"/>
        </w:rPr>
        <w:t xml:space="preserve"> </w:t>
      </w:r>
      <w:r w:rsidRPr="00C83841">
        <w:t>-</w:t>
      </w:r>
      <w:r w:rsidRPr="00C83841">
        <w:rPr>
          <w:spacing w:val="8"/>
        </w:rPr>
        <w:t xml:space="preserve"> </w:t>
      </w:r>
      <w:r w:rsidRPr="00C83841">
        <w:rPr>
          <w:spacing w:val="-1"/>
        </w:rPr>
        <w:t>включая</w:t>
      </w:r>
      <w:r w:rsidRPr="00C83841">
        <w:rPr>
          <w:spacing w:val="9"/>
        </w:rPr>
        <w:t xml:space="preserve"> </w:t>
      </w:r>
      <w:r w:rsidRPr="00C83841">
        <w:rPr>
          <w:spacing w:val="-1"/>
        </w:rPr>
        <w:t>оттяжки),</w:t>
      </w:r>
      <w:r w:rsidRPr="00C83841">
        <w:rPr>
          <w:spacing w:val="10"/>
        </w:rPr>
        <w:t xml:space="preserve"> </w:t>
      </w:r>
      <w:r w:rsidRPr="00C83841">
        <w:t>-</w:t>
      </w:r>
      <w:r w:rsidRPr="00C83841">
        <w:rPr>
          <w:spacing w:val="8"/>
        </w:rPr>
        <w:t xml:space="preserve"> </w:t>
      </w:r>
      <w:r w:rsidRPr="00C83841">
        <w:t>для</w:t>
      </w:r>
      <w:r w:rsidRPr="00C83841">
        <w:rPr>
          <w:spacing w:val="9"/>
        </w:rPr>
        <w:t xml:space="preserve"> </w:t>
      </w:r>
      <w:r w:rsidRPr="00C83841">
        <w:rPr>
          <w:spacing w:val="-1"/>
        </w:rPr>
        <w:t>земельных</w:t>
      </w:r>
      <w:r w:rsidRPr="00C83841">
        <w:rPr>
          <w:spacing w:val="13"/>
        </w:rPr>
        <w:t xml:space="preserve"> </w:t>
      </w:r>
      <w:r w:rsidRPr="00C83841">
        <w:rPr>
          <w:spacing w:val="-1"/>
        </w:rPr>
        <w:t>участков,</w:t>
      </w:r>
      <w:r w:rsidRPr="00C83841">
        <w:rPr>
          <w:spacing w:val="8"/>
        </w:rPr>
        <w:t xml:space="preserve"> </w:t>
      </w:r>
      <w:r w:rsidRPr="00C83841">
        <w:rPr>
          <w:spacing w:val="-1"/>
        </w:rPr>
        <w:t>граничащих</w:t>
      </w:r>
      <w:r w:rsidRPr="00C83841">
        <w:rPr>
          <w:spacing w:val="11"/>
        </w:rPr>
        <w:t xml:space="preserve"> </w:t>
      </w:r>
      <w:r w:rsidRPr="00C83841">
        <w:t>с</w:t>
      </w:r>
      <w:r w:rsidRPr="00C83841">
        <w:rPr>
          <w:spacing w:val="8"/>
        </w:rPr>
        <w:t xml:space="preserve"> </w:t>
      </w:r>
      <w:r w:rsidRPr="00C83841">
        <w:t>зе</w:t>
      </w:r>
      <w:r w:rsidRPr="00C83841">
        <w:rPr>
          <w:spacing w:val="-1"/>
        </w:rPr>
        <w:t>мельными</w:t>
      </w:r>
      <w:r w:rsidRPr="00C83841">
        <w:rPr>
          <w:spacing w:val="41"/>
        </w:rPr>
        <w:t xml:space="preserve"> </w:t>
      </w:r>
      <w:r w:rsidRPr="00C83841">
        <w:rPr>
          <w:spacing w:val="-1"/>
        </w:rPr>
        <w:t>участками</w:t>
      </w:r>
      <w:r w:rsidRPr="00C83841">
        <w:rPr>
          <w:spacing w:val="39"/>
        </w:rPr>
        <w:t xml:space="preserve"> </w:t>
      </w:r>
      <w:r w:rsidRPr="00C83841">
        <w:rPr>
          <w:spacing w:val="-1"/>
        </w:rPr>
        <w:t>всех</w:t>
      </w:r>
      <w:r w:rsidRPr="00C83841">
        <w:rPr>
          <w:spacing w:val="40"/>
        </w:rPr>
        <w:t xml:space="preserve"> </w:t>
      </w:r>
      <w:r w:rsidRPr="00C83841">
        <w:rPr>
          <w:spacing w:val="-1"/>
        </w:rPr>
        <w:t>категорий</w:t>
      </w:r>
      <w:r w:rsidRPr="00C83841">
        <w:rPr>
          <w:spacing w:val="39"/>
        </w:rPr>
        <w:t xml:space="preserve"> </w:t>
      </w:r>
      <w:r w:rsidRPr="00C83841">
        <w:rPr>
          <w:spacing w:val="-1"/>
        </w:rPr>
        <w:t>земель,</w:t>
      </w:r>
      <w:r w:rsidRPr="00C83841">
        <w:rPr>
          <w:spacing w:val="38"/>
        </w:rPr>
        <w:t xml:space="preserve"> </w:t>
      </w:r>
      <w:r w:rsidRPr="00C83841">
        <w:rPr>
          <w:spacing w:val="-1"/>
        </w:rPr>
        <w:t>кроме</w:t>
      </w:r>
      <w:r w:rsidRPr="00C83841">
        <w:rPr>
          <w:spacing w:val="37"/>
        </w:rPr>
        <w:t xml:space="preserve"> </w:t>
      </w:r>
      <w:r w:rsidRPr="00C83841">
        <w:rPr>
          <w:spacing w:val="-1"/>
        </w:rPr>
        <w:t>предназначенных</w:t>
      </w:r>
      <w:r w:rsidRPr="00C83841">
        <w:rPr>
          <w:spacing w:val="39"/>
        </w:rPr>
        <w:t xml:space="preserve"> </w:t>
      </w:r>
      <w:r w:rsidRPr="00C83841">
        <w:t>для</w:t>
      </w:r>
      <w:r w:rsidRPr="00C83841">
        <w:rPr>
          <w:spacing w:val="41"/>
        </w:rPr>
        <w:t xml:space="preserve"> </w:t>
      </w:r>
      <w:r w:rsidRPr="00C83841">
        <w:rPr>
          <w:spacing w:val="-1"/>
        </w:rPr>
        <w:t>установки</w:t>
      </w:r>
      <w:r w:rsidRPr="00C83841">
        <w:rPr>
          <w:spacing w:val="39"/>
        </w:rPr>
        <w:t xml:space="preserve"> </w:t>
      </w:r>
      <w:r w:rsidRPr="00C83841">
        <w:t>опор</w:t>
      </w:r>
      <w:r w:rsidRPr="00C83841">
        <w:rPr>
          <w:spacing w:val="38"/>
        </w:rPr>
        <w:t xml:space="preserve"> </w:t>
      </w:r>
      <w:r w:rsidRPr="00C83841">
        <w:t>с</w:t>
      </w:r>
      <w:r w:rsidRPr="00C83841">
        <w:rPr>
          <w:spacing w:val="73"/>
        </w:rPr>
        <w:t xml:space="preserve"> </w:t>
      </w:r>
      <w:r w:rsidRPr="00C83841">
        <w:rPr>
          <w:spacing w:val="-1"/>
        </w:rPr>
        <w:t>ригелями</w:t>
      </w:r>
      <w:r w:rsidRPr="00C83841">
        <w:rPr>
          <w:spacing w:val="17"/>
        </w:rPr>
        <w:t xml:space="preserve"> </w:t>
      </w:r>
      <w:r w:rsidRPr="00C83841">
        <w:rPr>
          <w:spacing w:val="-1"/>
        </w:rPr>
        <w:t>глубиной</w:t>
      </w:r>
      <w:r w:rsidRPr="00C83841">
        <w:rPr>
          <w:spacing w:val="17"/>
        </w:rPr>
        <w:t xml:space="preserve"> </w:t>
      </w:r>
      <w:r w:rsidRPr="00C83841">
        <w:rPr>
          <w:spacing w:val="-1"/>
        </w:rPr>
        <w:t>заложения</w:t>
      </w:r>
      <w:r w:rsidRPr="00C83841">
        <w:rPr>
          <w:spacing w:val="16"/>
        </w:rPr>
        <w:t xml:space="preserve"> </w:t>
      </w:r>
      <w:r w:rsidRPr="00C83841">
        <w:t>не</w:t>
      </w:r>
      <w:r w:rsidRPr="00C83841">
        <w:rPr>
          <w:spacing w:val="15"/>
        </w:rPr>
        <w:t xml:space="preserve"> </w:t>
      </w:r>
      <w:r w:rsidRPr="00C83841">
        <w:t>более</w:t>
      </w:r>
      <w:r w:rsidRPr="00C83841">
        <w:rPr>
          <w:spacing w:val="15"/>
        </w:rPr>
        <w:t xml:space="preserve"> </w:t>
      </w:r>
      <w:r w:rsidRPr="00C83841">
        <w:t>0,8</w:t>
      </w:r>
      <w:r w:rsidRPr="00C83841">
        <w:rPr>
          <w:spacing w:val="18"/>
        </w:rPr>
        <w:t xml:space="preserve"> </w:t>
      </w:r>
      <w:r w:rsidRPr="00C83841">
        <w:t>метра</w:t>
      </w:r>
      <w:r w:rsidRPr="00C83841">
        <w:rPr>
          <w:spacing w:val="15"/>
        </w:rPr>
        <w:t xml:space="preserve"> </w:t>
      </w:r>
      <w:r w:rsidRPr="00C83841">
        <w:rPr>
          <w:spacing w:val="-1"/>
        </w:rPr>
        <w:t>земельных</w:t>
      </w:r>
      <w:r w:rsidRPr="00C83841">
        <w:rPr>
          <w:spacing w:val="20"/>
        </w:rPr>
        <w:t xml:space="preserve"> </w:t>
      </w:r>
      <w:r w:rsidRPr="00C83841">
        <w:rPr>
          <w:spacing w:val="-1"/>
        </w:rPr>
        <w:t>участков,</w:t>
      </w:r>
      <w:r w:rsidRPr="00C83841">
        <w:rPr>
          <w:spacing w:val="16"/>
        </w:rPr>
        <w:t xml:space="preserve"> </w:t>
      </w:r>
      <w:r w:rsidRPr="00C83841">
        <w:rPr>
          <w:spacing w:val="-1"/>
        </w:rPr>
        <w:t>граничащих</w:t>
      </w:r>
      <w:r w:rsidRPr="00C83841">
        <w:rPr>
          <w:spacing w:val="18"/>
        </w:rPr>
        <w:t xml:space="preserve"> </w:t>
      </w:r>
      <w:r w:rsidRPr="00C83841">
        <w:t>с</w:t>
      </w:r>
      <w:r w:rsidRPr="00C83841">
        <w:rPr>
          <w:spacing w:val="15"/>
        </w:rPr>
        <w:t xml:space="preserve"> </w:t>
      </w:r>
      <w:r w:rsidRPr="00C83841">
        <w:rPr>
          <w:spacing w:val="1"/>
        </w:rPr>
        <w:t>земель</w:t>
      </w:r>
      <w:r w:rsidRPr="00C83841">
        <w:rPr>
          <w:spacing w:val="-1"/>
        </w:rPr>
        <w:t>ными</w:t>
      </w:r>
      <w:r w:rsidRPr="00C83841">
        <w:rPr>
          <w:spacing w:val="3"/>
        </w:rPr>
        <w:t xml:space="preserve"> </w:t>
      </w:r>
      <w:r w:rsidRPr="00C83841">
        <w:rPr>
          <w:spacing w:val="-1"/>
        </w:rPr>
        <w:t>участками</w:t>
      </w:r>
      <w:r w:rsidRPr="00C83841">
        <w:t xml:space="preserve"> </w:t>
      </w:r>
      <w:r w:rsidRPr="00C83841">
        <w:rPr>
          <w:spacing w:val="-1"/>
        </w:rPr>
        <w:t>сельскохозяйственного</w:t>
      </w:r>
      <w:r w:rsidRPr="00C83841">
        <w:rPr>
          <w:spacing w:val="-3"/>
        </w:rPr>
        <w:t xml:space="preserve"> </w:t>
      </w:r>
      <w:r w:rsidRPr="00C83841">
        <w:rPr>
          <w:spacing w:val="-1"/>
        </w:rPr>
        <w:t>назначения;</w:t>
      </w:r>
    </w:p>
    <w:p w14:paraId="3D6F4B3E" w14:textId="77777777" w:rsidR="00221F49" w:rsidRPr="00C83841" w:rsidRDefault="00221F49" w:rsidP="00C83841">
      <w:pPr>
        <w:pStyle w:val="a"/>
        <w:numPr>
          <w:ilvl w:val="0"/>
          <w:numId w:val="0"/>
        </w:numPr>
        <w:kinsoku w:val="0"/>
        <w:overflowPunct w:val="0"/>
        <w:spacing w:before="0" w:after="0"/>
        <w:ind w:right="120" w:firstLine="709"/>
        <w:rPr>
          <w:spacing w:val="-1"/>
        </w:rPr>
      </w:pPr>
      <w:r w:rsidRPr="00C83841">
        <w:rPr>
          <w:spacing w:val="-1"/>
        </w:rPr>
        <w:t>площадь</w:t>
      </w:r>
      <w:r w:rsidRPr="00C83841">
        <w:rPr>
          <w:spacing w:val="12"/>
        </w:rPr>
        <w:t xml:space="preserve"> </w:t>
      </w:r>
      <w:r w:rsidRPr="00C83841">
        <w:rPr>
          <w:spacing w:val="-1"/>
        </w:rPr>
        <w:t>контура,</w:t>
      </w:r>
      <w:r w:rsidRPr="00C83841">
        <w:rPr>
          <w:spacing w:val="11"/>
        </w:rPr>
        <w:t xml:space="preserve"> </w:t>
      </w:r>
      <w:r w:rsidRPr="00C83841">
        <w:t>отстоящего</w:t>
      </w:r>
      <w:r w:rsidRPr="00C83841">
        <w:rPr>
          <w:spacing w:val="11"/>
        </w:rPr>
        <w:t xml:space="preserve"> </w:t>
      </w:r>
      <w:r w:rsidRPr="00C83841">
        <w:t>на</w:t>
      </w:r>
      <w:r w:rsidRPr="00C83841">
        <w:rPr>
          <w:spacing w:val="10"/>
        </w:rPr>
        <w:t xml:space="preserve"> </w:t>
      </w:r>
      <w:r w:rsidRPr="00C83841">
        <w:t>1,5</w:t>
      </w:r>
      <w:r w:rsidRPr="00C83841">
        <w:rPr>
          <w:spacing w:val="11"/>
        </w:rPr>
        <w:t xml:space="preserve"> </w:t>
      </w:r>
      <w:r w:rsidRPr="00C83841">
        <w:rPr>
          <w:spacing w:val="-1"/>
        </w:rPr>
        <w:t>метра</w:t>
      </w:r>
      <w:r w:rsidRPr="00C83841">
        <w:rPr>
          <w:spacing w:val="10"/>
        </w:rPr>
        <w:t xml:space="preserve"> </w:t>
      </w:r>
      <w:r w:rsidRPr="00C83841">
        <w:t>от</w:t>
      </w:r>
      <w:r w:rsidRPr="00C83841">
        <w:rPr>
          <w:spacing w:val="14"/>
        </w:rPr>
        <w:t xml:space="preserve"> </w:t>
      </w:r>
      <w:r w:rsidRPr="00C83841">
        <w:rPr>
          <w:spacing w:val="-1"/>
        </w:rPr>
        <w:t>контура</w:t>
      </w:r>
      <w:r w:rsidRPr="00C83841">
        <w:rPr>
          <w:spacing w:val="10"/>
        </w:rPr>
        <w:t xml:space="preserve"> </w:t>
      </w:r>
      <w:r w:rsidRPr="00C83841">
        <w:rPr>
          <w:spacing w:val="-1"/>
        </w:rPr>
        <w:t>проекции</w:t>
      </w:r>
      <w:r w:rsidRPr="00C83841">
        <w:rPr>
          <w:spacing w:val="12"/>
        </w:rPr>
        <w:t xml:space="preserve"> </w:t>
      </w:r>
      <w:r w:rsidRPr="00C83841">
        <w:rPr>
          <w:spacing w:val="-1"/>
        </w:rPr>
        <w:t>опоры</w:t>
      </w:r>
      <w:r w:rsidRPr="00C83841">
        <w:rPr>
          <w:spacing w:val="11"/>
        </w:rPr>
        <w:t xml:space="preserve"> </w:t>
      </w:r>
      <w:r w:rsidRPr="00C83841">
        <w:t>на</w:t>
      </w:r>
      <w:r w:rsidRPr="00C83841">
        <w:rPr>
          <w:spacing w:val="10"/>
        </w:rPr>
        <w:t xml:space="preserve"> </w:t>
      </w:r>
      <w:r w:rsidRPr="00C83841">
        <w:rPr>
          <w:spacing w:val="-1"/>
        </w:rPr>
        <w:t>поверхность</w:t>
      </w:r>
      <w:r w:rsidRPr="00C83841">
        <w:rPr>
          <w:spacing w:val="59"/>
        </w:rPr>
        <w:t xml:space="preserve"> </w:t>
      </w:r>
      <w:r w:rsidRPr="00C83841">
        <w:rPr>
          <w:spacing w:val="-1"/>
        </w:rPr>
        <w:t>земли</w:t>
      </w:r>
      <w:r w:rsidRPr="00C83841">
        <w:rPr>
          <w:spacing w:val="1"/>
        </w:rPr>
        <w:t xml:space="preserve"> </w:t>
      </w:r>
      <w:r w:rsidRPr="00C83841">
        <w:rPr>
          <w:spacing w:val="-1"/>
        </w:rPr>
        <w:t>(для</w:t>
      </w:r>
      <w:r w:rsidRPr="00C83841">
        <w:t xml:space="preserve"> опор на</w:t>
      </w:r>
      <w:r w:rsidRPr="00C83841">
        <w:rPr>
          <w:spacing w:val="-1"/>
        </w:rPr>
        <w:t xml:space="preserve"> оттяжках</w:t>
      </w:r>
      <w:r w:rsidRPr="00C83841">
        <w:rPr>
          <w:spacing w:val="4"/>
        </w:rPr>
        <w:t xml:space="preserve"> </w:t>
      </w:r>
      <w:r w:rsidRPr="00C83841">
        <w:t>-</w:t>
      </w:r>
      <w:r w:rsidRPr="00C83841">
        <w:rPr>
          <w:spacing w:val="-1"/>
        </w:rPr>
        <w:t xml:space="preserve"> включая</w:t>
      </w:r>
      <w:r w:rsidRPr="00C83841">
        <w:t xml:space="preserve"> </w:t>
      </w:r>
      <w:r w:rsidRPr="00C83841">
        <w:rPr>
          <w:spacing w:val="-1"/>
        </w:rPr>
        <w:t>оттяжки),</w:t>
      </w:r>
      <w:r w:rsidRPr="00C83841">
        <w:t xml:space="preserve"> -</w:t>
      </w:r>
      <w:r w:rsidRPr="00C83841">
        <w:rPr>
          <w:spacing w:val="-1"/>
        </w:rPr>
        <w:t xml:space="preserve"> </w:t>
      </w:r>
      <w:r w:rsidRPr="00C83841">
        <w:t xml:space="preserve">для </w:t>
      </w:r>
      <w:r w:rsidRPr="00C83841">
        <w:rPr>
          <w:spacing w:val="-1"/>
        </w:rPr>
        <w:t>предназначенных</w:t>
      </w:r>
    </w:p>
    <w:p w14:paraId="71A66E73" w14:textId="77777777" w:rsidR="00221F49" w:rsidRPr="00C83841" w:rsidRDefault="00221F49" w:rsidP="00C83841">
      <w:pPr>
        <w:pStyle w:val="a"/>
        <w:numPr>
          <w:ilvl w:val="0"/>
          <w:numId w:val="0"/>
        </w:numPr>
        <w:kinsoku w:val="0"/>
        <w:overflowPunct w:val="0"/>
        <w:spacing w:before="0" w:after="0"/>
        <w:ind w:right="123" w:firstLine="709"/>
        <w:rPr>
          <w:spacing w:val="-1"/>
        </w:rPr>
      </w:pPr>
      <w:r w:rsidRPr="00C83841">
        <w:t>для</w:t>
      </w:r>
      <w:r w:rsidRPr="00C83841">
        <w:rPr>
          <w:spacing w:val="55"/>
        </w:rPr>
        <w:t xml:space="preserve"> </w:t>
      </w:r>
      <w:r w:rsidRPr="00C83841">
        <w:rPr>
          <w:spacing w:val="-1"/>
        </w:rPr>
        <w:t>установки</w:t>
      </w:r>
      <w:r w:rsidRPr="00C83841">
        <w:rPr>
          <w:spacing w:val="54"/>
        </w:rPr>
        <w:t xml:space="preserve"> </w:t>
      </w:r>
      <w:r w:rsidRPr="00C83841">
        <w:t>опор</w:t>
      </w:r>
      <w:r w:rsidRPr="00C83841">
        <w:rPr>
          <w:spacing w:val="52"/>
        </w:rPr>
        <w:t xml:space="preserve"> </w:t>
      </w:r>
      <w:r w:rsidRPr="00C83841">
        <w:t>с</w:t>
      </w:r>
      <w:r w:rsidRPr="00C83841">
        <w:rPr>
          <w:spacing w:val="51"/>
        </w:rPr>
        <w:t xml:space="preserve"> </w:t>
      </w:r>
      <w:r w:rsidRPr="00C83841">
        <w:rPr>
          <w:spacing w:val="-1"/>
        </w:rPr>
        <w:t>ригелями</w:t>
      </w:r>
      <w:r w:rsidRPr="00C83841">
        <w:rPr>
          <w:spacing w:val="53"/>
        </w:rPr>
        <w:t xml:space="preserve"> </w:t>
      </w:r>
      <w:r w:rsidRPr="00C83841">
        <w:rPr>
          <w:spacing w:val="-1"/>
        </w:rPr>
        <w:t>глубиной</w:t>
      </w:r>
      <w:r w:rsidRPr="00C83841">
        <w:rPr>
          <w:spacing w:val="53"/>
        </w:rPr>
        <w:t xml:space="preserve"> </w:t>
      </w:r>
      <w:r w:rsidRPr="00C83841">
        <w:rPr>
          <w:spacing w:val="-1"/>
        </w:rPr>
        <w:t>заложения</w:t>
      </w:r>
      <w:r w:rsidRPr="00C83841">
        <w:rPr>
          <w:spacing w:val="52"/>
        </w:rPr>
        <w:t xml:space="preserve"> </w:t>
      </w:r>
      <w:r w:rsidRPr="00C83841">
        <w:t>не</w:t>
      </w:r>
      <w:r w:rsidRPr="00C83841">
        <w:rPr>
          <w:spacing w:val="51"/>
        </w:rPr>
        <w:t xml:space="preserve"> </w:t>
      </w:r>
      <w:r w:rsidRPr="00C83841">
        <w:t>более</w:t>
      </w:r>
      <w:r w:rsidRPr="00C83841">
        <w:rPr>
          <w:spacing w:val="51"/>
        </w:rPr>
        <w:t xml:space="preserve"> </w:t>
      </w:r>
      <w:r w:rsidRPr="00C83841">
        <w:t>0,8</w:t>
      </w:r>
      <w:r w:rsidRPr="00C83841">
        <w:rPr>
          <w:spacing w:val="52"/>
        </w:rPr>
        <w:t xml:space="preserve"> </w:t>
      </w:r>
      <w:r w:rsidRPr="00C83841">
        <w:rPr>
          <w:spacing w:val="-1"/>
        </w:rPr>
        <w:t>метра</w:t>
      </w:r>
      <w:r w:rsidRPr="00C83841">
        <w:rPr>
          <w:spacing w:val="51"/>
        </w:rPr>
        <w:t xml:space="preserve"> </w:t>
      </w:r>
      <w:r w:rsidRPr="00C83841">
        <w:rPr>
          <w:spacing w:val="-1"/>
        </w:rPr>
        <w:t>земельных</w:t>
      </w:r>
      <w:r w:rsidRPr="00C83841">
        <w:rPr>
          <w:spacing w:val="57"/>
        </w:rPr>
        <w:t xml:space="preserve"> </w:t>
      </w:r>
      <w:r w:rsidRPr="00C83841">
        <w:rPr>
          <w:spacing w:val="-1"/>
        </w:rPr>
        <w:t>участков,</w:t>
      </w:r>
      <w:r w:rsidRPr="00C83841">
        <w:t xml:space="preserve"> </w:t>
      </w:r>
      <w:r w:rsidRPr="00C83841">
        <w:rPr>
          <w:spacing w:val="-1"/>
        </w:rPr>
        <w:t>граничащих</w:t>
      </w:r>
      <w:r w:rsidRPr="00C83841">
        <w:rPr>
          <w:spacing w:val="2"/>
        </w:rPr>
        <w:t xml:space="preserve"> </w:t>
      </w:r>
      <w:r w:rsidRPr="00C83841">
        <w:t>с</w:t>
      </w:r>
      <w:r w:rsidRPr="00C83841">
        <w:rPr>
          <w:spacing w:val="-1"/>
        </w:rPr>
        <w:t xml:space="preserve"> земельными</w:t>
      </w:r>
      <w:r w:rsidRPr="00C83841">
        <w:rPr>
          <w:spacing w:val="3"/>
        </w:rPr>
        <w:t xml:space="preserve"> </w:t>
      </w:r>
      <w:r w:rsidRPr="00C83841">
        <w:rPr>
          <w:spacing w:val="-1"/>
        </w:rPr>
        <w:t>участками</w:t>
      </w:r>
      <w:r w:rsidRPr="00C83841">
        <w:t xml:space="preserve"> </w:t>
      </w:r>
      <w:r w:rsidRPr="00C83841">
        <w:rPr>
          <w:spacing w:val="-1"/>
        </w:rPr>
        <w:t>сельскохозяйственного</w:t>
      </w:r>
      <w:r w:rsidRPr="00C83841">
        <w:rPr>
          <w:spacing w:val="-3"/>
        </w:rPr>
        <w:t xml:space="preserve"> </w:t>
      </w:r>
      <w:r w:rsidRPr="00C83841">
        <w:rPr>
          <w:spacing w:val="-1"/>
        </w:rPr>
        <w:t>назначения.</w:t>
      </w:r>
    </w:p>
    <w:p w14:paraId="18E82552" w14:textId="57C0CD25" w:rsidR="00221F49" w:rsidRPr="00C83841" w:rsidRDefault="00221F49" w:rsidP="00C83841">
      <w:pPr>
        <w:pStyle w:val="a"/>
        <w:numPr>
          <w:ilvl w:val="0"/>
          <w:numId w:val="0"/>
        </w:numPr>
        <w:kinsoku w:val="0"/>
        <w:overflowPunct w:val="0"/>
        <w:spacing w:before="0" w:after="0"/>
        <w:ind w:right="108" w:firstLine="709"/>
        <w:rPr>
          <w:spacing w:val="-1"/>
        </w:rPr>
      </w:pPr>
      <w:r w:rsidRPr="00C83841">
        <w:rPr>
          <w:spacing w:val="-1"/>
        </w:rPr>
        <w:t>Минимальные</w:t>
      </w:r>
      <w:r w:rsidRPr="00C83841">
        <w:rPr>
          <w:spacing w:val="34"/>
        </w:rPr>
        <w:t xml:space="preserve"> </w:t>
      </w:r>
      <w:r w:rsidRPr="00C83841">
        <w:rPr>
          <w:spacing w:val="-1"/>
        </w:rPr>
        <w:t>размеры</w:t>
      </w:r>
      <w:r w:rsidRPr="00C83841">
        <w:rPr>
          <w:spacing w:val="35"/>
        </w:rPr>
        <w:t xml:space="preserve"> </w:t>
      </w:r>
      <w:r w:rsidRPr="00C83841">
        <w:rPr>
          <w:spacing w:val="-1"/>
        </w:rPr>
        <w:t>обособленных</w:t>
      </w:r>
      <w:r w:rsidRPr="00C83841">
        <w:rPr>
          <w:spacing w:val="37"/>
        </w:rPr>
        <w:t xml:space="preserve"> </w:t>
      </w:r>
      <w:r w:rsidRPr="00C83841">
        <w:rPr>
          <w:spacing w:val="-1"/>
        </w:rPr>
        <w:t>земельных</w:t>
      </w:r>
      <w:r w:rsidRPr="00C83841">
        <w:rPr>
          <w:spacing w:val="37"/>
        </w:rPr>
        <w:t xml:space="preserve"> </w:t>
      </w:r>
      <w:r w:rsidRPr="00C83841">
        <w:rPr>
          <w:spacing w:val="-1"/>
        </w:rPr>
        <w:t>участков</w:t>
      </w:r>
      <w:r w:rsidRPr="00C83841">
        <w:rPr>
          <w:spacing w:val="35"/>
        </w:rPr>
        <w:t xml:space="preserve"> </w:t>
      </w:r>
      <w:r w:rsidRPr="00C83841">
        <w:t>для</w:t>
      </w:r>
      <w:r w:rsidRPr="00C83841">
        <w:rPr>
          <w:spacing w:val="38"/>
        </w:rPr>
        <w:t xml:space="preserve"> </w:t>
      </w:r>
      <w:r w:rsidRPr="00C83841">
        <w:rPr>
          <w:spacing w:val="-1"/>
        </w:rPr>
        <w:t>установки</w:t>
      </w:r>
      <w:r w:rsidRPr="00C83841">
        <w:rPr>
          <w:spacing w:val="37"/>
        </w:rPr>
        <w:t xml:space="preserve"> </w:t>
      </w:r>
      <w:r w:rsidRPr="00C83841">
        <w:rPr>
          <w:spacing w:val="-1"/>
        </w:rPr>
        <w:t>опоры</w:t>
      </w:r>
      <w:r w:rsidRPr="00C83841">
        <w:rPr>
          <w:spacing w:val="35"/>
        </w:rPr>
        <w:t xml:space="preserve"> </w:t>
      </w:r>
      <w:r w:rsidRPr="00C83841">
        <w:rPr>
          <w:spacing w:val="2"/>
        </w:rPr>
        <w:t>воз</w:t>
      </w:r>
      <w:r w:rsidRPr="00C83841">
        <w:rPr>
          <w:spacing w:val="-1"/>
        </w:rPr>
        <w:t>душной</w:t>
      </w:r>
      <w:r w:rsidRPr="00C83841">
        <w:rPr>
          <w:spacing w:val="43"/>
        </w:rPr>
        <w:t xml:space="preserve"> </w:t>
      </w:r>
      <w:r w:rsidRPr="00C83841">
        <w:rPr>
          <w:spacing w:val="-1"/>
        </w:rPr>
        <w:t>линии</w:t>
      </w:r>
      <w:r w:rsidRPr="00C83841">
        <w:rPr>
          <w:spacing w:val="41"/>
        </w:rPr>
        <w:t xml:space="preserve"> </w:t>
      </w:r>
      <w:r w:rsidRPr="00C83841">
        <w:rPr>
          <w:spacing w:val="-1"/>
        </w:rPr>
        <w:t>электропередачи</w:t>
      </w:r>
      <w:r w:rsidRPr="00C83841">
        <w:rPr>
          <w:spacing w:val="43"/>
        </w:rPr>
        <w:t xml:space="preserve"> </w:t>
      </w:r>
      <w:r w:rsidRPr="00C83841">
        <w:rPr>
          <w:spacing w:val="-1"/>
        </w:rPr>
        <w:t>напряжением</w:t>
      </w:r>
      <w:r w:rsidRPr="00C83841">
        <w:rPr>
          <w:spacing w:val="42"/>
        </w:rPr>
        <w:t xml:space="preserve"> </w:t>
      </w:r>
      <w:r w:rsidRPr="00C83841">
        <w:t>330</w:t>
      </w:r>
      <w:r w:rsidRPr="00C83841">
        <w:rPr>
          <w:spacing w:val="42"/>
        </w:rPr>
        <w:t xml:space="preserve"> </w:t>
      </w:r>
      <w:r w:rsidRPr="00C83841">
        <w:rPr>
          <w:spacing w:val="-1"/>
        </w:rPr>
        <w:t>кВт</w:t>
      </w:r>
      <w:r w:rsidRPr="00C83841">
        <w:rPr>
          <w:spacing w:val="43"/>
        </w:rPr>
        <w:t xml:space="preserve"> </w:t>
      </w:r>
      <w:r w:rsidRPr="00C83841">
        <w:t>и</w:t>
      </w:r>
      <w:r w:rsidRPr="00C83841">
        <w:rPr>
          <w:spacing w:val="43"/>
        </w:rPr>
        <w:t xml:space="preserve"> </w:t>
      </w:r>
      <w:r w:rsidRPr="00C83841">
        <w:rPr>
          <w:spacing w:val="-1"/>
        </w:rPr>
        <w:t>выше,</w:t>
      </w:r>
      <w:r w:rsidRPr="00C83841">
        <w:rPr>
          <w:spacing w:val="42"/>
        </w:rPr>
        <w:t xml:space="preserve"> </w:t>
      </w:r>
      <w:r w:rsidRPr="00C83841">
        <w:t>в</w:t>
      </w:r>
      <w:r w:rsidRPr="00C83841">
        <w:rPr>
          <w:spacing w:val="42"/>
        </w:rPr>
        <w:t xml:space="preserve"> </w:t>
      </w:r>
      <w:r w:rsidRPr="00C83841">
        <w:rPr>
          <w:spacing w:val="-1"/>
        </w:rPr>
        <w:t>конструкции</w:t>
      </w:r>
      <w:r w:rsidRPr="00C83841">
        <w:rPr>
          <w:spacing w:val="43"/>
        </w:rPr>
        <w:t xml:space="preserve"> </w:t>
      </w:r>
      <w:r w:rsidRPr="00C83841">
        <w:rPr>
          <w:spacing w:val="-1"/>
        </w:rPr>
        <w:t>которой</w:t>
      </w:r>
      <w:r w:rsidRPr="00C83841">
        <w:rPr>
          <w:spacing w:val="43"/>
        </w:rPr>
        <w:t xml:space="preserve"> </w:t>
      </w:r>
      <w:r w:rsidRPr="00C83841">
        <w:rPr>
          <w:spacing w:val="2"/>
        </w:rPr>
        <w:t>ис</w:t>
      </w:r>
      <w:r w:rsidRPr="00C83841">
        <w:rPr>
          <w:spacing w:val="-1"/>
        </w:rPr>
        <w:t>пользуются</w:t>
      </w:r>
      <w:r w:rsidRPr="00C83841">
        <w:rPr>
          <w:spacing w:val="52"/>
        </w:rPr>
        <w:t xml:space="preserve"> </w:t>
      </w:r>
      <w:r w:rsidRPr="00C83841">
        <w:rPr>
          <w:spacing w:val="-1"/>
        </w:rPr>
        <w:t>закрепленные</w:t>
      </w:r>
      <w:r w:rsidRPr="00C83841">
        <w:rPr>
          <w:spacing w:val="51"/>
        </w:rPr>
        <w:t xml:space="preserve"> </w:t>
      </w:r>
      <w:r w:rsidRPr="00C83841">
        <w:t>в</w:t>
      </w:r>
      <w:r w:rsidRPr="00C83841">
        <w:rPr>
          <w:spacing w:val="52"/>
        </w:rPr>
        <w:t xml:space="preserve"> </w:t>
      </w:r>
      <w:r w:rsidRPr="00C83841">
        <w:rPr>
          <w:spacing w:val="-1"/>
        </w:rPr>
        <w:t>земле</w:t>
      </w:r>
      <w:r w:rsidRPr="00C83841">
        <w:rPr>
          <w:spacing w:val="54"/>
        </w:rPr>
        <w:t xml:space="preserve"> </w:t>
      </w:r>
      <w:r w:rsidRPr="00C83841">
        <w:rPr>
          <w:spacing w:val="-1"/>
        </w:rPr>
        <w:t>стойки</w:t>
      </w:r>
      <w:r w:rsidRPr="00C83841">
        <w:rPr>
          <w:spacing w:val="53"/>
        </w:rPr>
        <w:t xml:space="preserve"> </w:t>
      </w:r>
      <w:r w:rsidRPr="00C83841">
        <w:t>(оттяжки),</w:t>
      </w:r>
      <w:r w:rsidRPr="00C83841">
        <w:rPr>
          <w:spacing w:val="51"/>
        </w:rPr>
        <w:t xml:space="preserve"> </w:t>
      </w:r>
      <w:r w:rsidRPr="00C83841">
        <w:rPr>
          <w:spacing w:val="-1"/>
        </w:rPr>
        <w:t>допускается</w:t>
      </w:r>
      <w:r w:rsidRPr="00C83841">
        <w:rPr>
          <w:spacing w:val="57"/>
        </w:rPr>
        <w:t xml:space="preserve"> </w:t>
      </w:r>
      <w:r w:rsidRPr="00C83841">
        <w:rPr>
          <w:spacing w:val="-1"/>
        </w:rPr>
        <w:t>определять</w:t>
      </w:r>
      <w:r w:rsidRPr="00C83841">
        <w:rPr>
          <w:spacing w:val="53"/>
        </w:rPr>
        <w:t xml:space="preserve"> </w:t>
      </w:r>
      <w:r w:rsidRPr="00C83841">
        <w:rPr>
          <w:spacing w:val="-1"/>
        </w:rPr>
        <w:t>как</w:t>
      </w:r>
      <w:r w:rsidRPr="00C83841">
        <w:rPr>
          <w:spacing w:val="53"/>
        </w:rPr>
        <w:t xml:space="preserve"> </w:t>
      </w:r>
      <w:r w:rsidRPr="00C83841">
        <w:rPr>
          <w:spacing w:val="-1"/>
        </w:rPr>
        <w:t>площади</w:t>
      </w:r>
      <w:r w:rsidRPr="00C83841">
        <w:rPr>
          <w:spacing w:val="77"/>
        </w:rPr>
        <w:t xml:space="preserve"> </w:t>
      </w:r>
      <w:r w:rsidRPr="00C83841">
        <w:rPr>
          <w:spacing w:val="-1"/>
        </w:rPr>
        <w:lastRenderedPageBreak/>
        <w:t>контуров,</w:t>
      </w:r>
      <w:r w:rsidRPr="00C83841">
        <w:rPr>
          <w:spacing w:val="16"/>
        </w:rPr>
        <w:t xml:space="preserve"> </w:t>
      </w:r>
      <w:r w:rsidRPr="00C83841">
        <w:t>отстоящих</w:t>
      </w:r>
      <w:r w:rsidRPr="00C83841">
        <w:rPr>
          <w:spacing w:val="16"/>
        </w:rPr>
        <w:t xml:space="preserve"> </w:t>
      </w:r>
      <w:r w:rsidRPr="00C83841">
        <w:rPr>
          <w:spacing w:val="-1"/>
        </w:rPr>
        <w:t>на</w:t>
      </w:r>
      <w:r w:rsidRPr="00C83841">
        <w:rPr>
          <w:spacing w:val="15"/>
        </w:rPr>
        <w:t xml:space="preserve"> </w:t>
      </w:r>
      <w:r w:rsidRPr="00C83841">
        <w:t>1</w:t>
      </w:r>
      <w:r w:rsidRPr="00C83841">
        <w:rPr>
          <w:spacing w:val="16"/>
        </w:rPr>
        <w:t xml:space="preserve"> </w:t>
      </w:r>
      <w:r w:rsidRPr="00C83841">
        <w:rPr>
          <w:spacing w:val="-1"/>
        </w:rPr>
        <w:t>метр</w:t>
      </w:r>
      <w:r w:rsidRPr="00C83841">
        <w:rPr>
          <w:spacing w:val="16"/>
        </w:rPr>
        <w:t xml:space="preserve"> </w:t>
      </w:r>
      <w:r w:rsidRPr="00C83841">
        <w:t>от</w:t>
      </w:r>
      <w:r w:rsidRPr="00C83841">
        <w:rPr>
          <w:spacing w:val="17"/>
        </w:rPr>
        <w:t xml:space="preserve"> </w:t>
      </w:r>
      <w:r w:rsidRPr="00C83841">
        <w:rPr>
          <w:spacing w:val="-1"/>
        </w:rPr>
        <w:t>внешних</w:t>
      </w:r>
      <w:r w:rsidRPr="00C83841">
        <w:rPr>
          <w:spacing w:val="16"/>
        </w:rPr>
        <w:t xml:space="preserve"> </w:t>
      </w:r>
      <w:r w:rsidRPr="00C83841">
        <w:rPr>
          <w:spacing w:val="-1"/>
        </w:rPr>
        <w:t>контуров</w:t>
      </w:r>
      <w:r w:rsidRPr="00C83841">
        <w:rPr>
          <w:spacing w:val="16"/>
        </w:rPr>
        <w:t xml:space="preserve"> </w:t>
      </w:r>
      <w:r w:rsidRPr="00C83841">
        <w:rPr>
          <w:spacing w:val="-1"/>
        </w:rPr>
        <w:t>каждой</w:t>
      </w:r>
      <w:r w:rsidRPr="00C83841">
        <w:rPr>
          <w:spacing w:val="17"/>
        </w:rPr>
        <w:t xml:space="preserve"> </w:t>
      </w:r>
      <w:r w:rsidRPr="00C83841">
        <w:rPr>
          <w:spacing w:val="-1"/>
        </w:rPr>
        <w:t>стойки</w:t>
      </w:r>
      <w:r w:rsidRPr="00C83841">
        <w:rPr>
          <w:spacing w:val="15"/>
        </w:rPr>
        <w:t xml:space="preserve"> </w:t>
      </w:r>
      <w:r w:rsidRPr="00C83841">
        <w:rPr>
          <w:spacing w:val="-1"/>
        </w:rPr>
        <w:t>(оттяжки)</w:t>
      </w:r>
      <w:r w:rsidRPr="00C83841">
        <w:rPr>
          <w:spacing w:val="15"/>
        </w:rPr>
        <w:t xml:space="preserve"> </w:t>
      </w:r>
      <w:r w:rsidRPr="00C83841">
        <w:t>на</w:t>
      </w:r>
      <w:r w:rsidRPr="00C83841">
        <w:rPr>
          <w:spacing w:val="18"/>
        </w:rPr>
        <w:t xml:space="preserve"> </w:t>
      </w:r>
      <w:r w:rsidRPr="00C83841">
        <w:rPr>
          <w:spacing w:val="-2"/>
        </w:rPr>
        <w:t>уровне</w:t>
      </w:r>
      <w:r w:rsidRPr="00C83841">
        <w:rPr>
          <w:spacing w:val="15"/>
        </w:rPr>
        <w:t xml:space="preserve"> </w:t>
      </w:r>
      <w:r w:rsidR="005A137C" w:rsidRPr="00C83841">
        <w:rPr>
          <w:spacing w:val="3"/>
        </w:rPr>
        <w:t>по</w:t>
      </w:r>
      <w:r w:rsidRPr="00C83841">
        <w:rPr>
          <w:spacing w:val="-1"/>
        </w:rPr>
        <w:t>верхности</w:t>
      </w:r>
      <w:r w:rsidRPr="00C83841">
        <w:rPr>
          <w:spacing w:val="8"/>
        </w:rPr>
        <w:t xml:space="preserve"> </w:t>
      </w:r>
      <w:r w:rsidRPr="00C83841">
        <w:rPr>
          <w:spacing w:val="-1"/>
        </w:rPr>
        <w:t>земли</w:t>
      </w:r>
      <w:r w:rsidRPr="00C83841">
        <w:rPr>
          <w:spacing w:val="9"/>
        </w:rPr>
        <w:t xml:space="preserve"> </w:t>
      </w:r>
      <w:r w:rsidRPr="00C83841">
        <w:t>-</w:t>
      </w:r>
      <w:r w:rsidRPr="00C83841">
        <w:rPr>
          <w:spacing w:val="8"/>
        </w:rPr>
        <w:t xml:space="preserve"> </w:t>
      </w:r>
      <w:r w:rsidRPr="00C83841">
        <w:t>для</w:t>
      </w:r>
      <w:r w:rsidRPr="00C83841">
        <w:rPr>
          <w:spacing w:val="7"/>
        </w:rPr>
        <w:t xml:space="preserve"> </w:t>
      </w:r>
      <w:r w:rsidRPr="00C83841">
        <w:rPr>
          <w:spacing w:val="-1"/>
        </w:rPr>
        <w:t>земельных</w:t>
      </w:r>
      <w:r w:rsidRPr="00C83841">
        <w:rPr>
          <w:spacing w:val="13"/>
        </w:rPr>
        <w:t xml:space="preserve"> </w:t>
      </w:r>
      <w:r w:rsidRPr="00C83841">
        <w:rPr>
          <w:spacing w:val="-1"/>
        </w:rPr>
        <w:t>участков,</w:t>
      </w:r>
      <w:r w:rsidRPr="00C83841">
        <w:rPr>
          <w:spacing w:val="8"/>
        </w:rPr>
        <w:t xml:space="preserve"> </w:t>
      </w:r>
      <w:r w:rsidRPr="00C83841">
        <w:rPr>
          <w:spacing w:val="-1"/>
        </w:rPr>
        <w:t>граничащих</w:t>
      </w:r>
      <w:r w:rsidRPr="00C83841">
        <w:rPr>
          <w:spacing w:val="11"/>
        </w:rPr>
        <w:t xml:space="preserve"> </w:t>
      </w:r>
      <w:r w:rsidRPr="00C83841">
        <w:t>с</w:t>
      </w:r>
      <w:r w:rsidRPr="00C83841">
        <w:rPr>
          <w:spacing w:val="6"/>
        </w:rPr>
        <w:t xml:space="preserve"> </w:t>
      </w:r>
      <w:r w:rsidRPr="00C83841">
        <w:rPr>
          <w:spacing w:val="-1"/>
        </w:rPr>
        <w:t>земельными</w:t>
      </w:r>
      <w:r w:rsidRPr="00C83841">
        <w:rPr>
          <w:spacing w:val="10"/>
        </w:rPr>
        <w:t xml:space="preserve"> </w:t>
      </w:r>
      <w:r w:rsidRPr="00C83841">
        <w:rPr>
          <w:spacing w:val="-1"/>
        </w:rPr>
        <w:t>участками</w:t>
      </w:r>
      <w:r w:rsidRPr="00C83841">
        <w:rPr>
          <w:spacing w:val="10"/>
        </w:rPr>
        <w:t xml:space="preserve"> </w:t>
      </w:r>
      <w:r w:rsidRPr="00C83841">
        <w:rPr>
          <w:spacing w:val="-1"/>
        </w:rPr>
        <w:t>всех</w:t>
      </w:r>
      <w:r w:rsidRPr="00C83841">
        <w:rPr>
          <w:spacing w:val="11"/>
        </w:rPr>
        <w:t xml:space="preserve"> </w:t>
      </w:r>
      <w:r w:rsidRPr="00C83841">
        <w:t>категорий</w:t>
      </w:r>
      <w:r w:rsidRPr="00C83841">
        <w:rPr>
          <w:spacing w:val="7"/>
        </w:rPr>
        <w:t xml:space="preserve"> </w:t>
      </w:r>
      <w:r w:rsidRPr="00C83841">
        <w:rPr>
          <w:spacing w:val="-1"/>
        </w:rPr>
        <w:t>земель</w:t>
      </w:r>
      <w:r w:rsidRPr="00C83841">
        <w:rPr>
          <w:spacing w:val="10"/>
        </w:rPr>
        <w:t xml:space="preserve"> </w:t>
      </w:r>
      <w:r w:rsidRPr="00C83841">
        <w:t>(кроме</w:t>
      </w:r>
      <w:r w:rsidRPr="00C83841">
        <w:rPr>
          <w:spacing w:val="7"/>
        </w:rPr>
        <w:t xml:space="preserve"> </w:t>
      </w:r>
      <w:r w:rsidRPr="00C83841">
        <w:rPr>
          <w:spacing w:val="-1"/>
        </w:rPr>
        <w:t>земель</w:t>
      </w:r>
      <w:r w:rsidRPr="00C83841">
        <w:rPr>
          <w:spacing w:val="10"/>
        </w:rPr>
        <w:t xml:space="preserve"> </w:t>
      </w:r>
      <w:r w:rsidRPr="00C83841">
        <w:rPr>
          <w:spacing w:val="-1"/>
        </w:rPr>
        <w:t>сельскохозяйственного</w:t>
      </w:r>
      <w:r w:rsidRPr="00C83841">
        <w:rPr>
          <w:spacing w:val="9"/>
        </w:rPr>
        <w:t xml:space="preserve"> </w:t>
      </w:r>
      <w:r w:rsidRPr="00C83841">
        <w:rPr>
          <w:spacing w:val="-1"/>
        </w:rPr>
        <w:t>назначения),</w:t>
      </w:r>
      <w:r w:rsidRPr="00C83841">
        <w:rPr>
          <w:spacing w:val="8"/>
        </w:rPr>
        <w:t xml:space="preserve"> </w:t>
      </w:r>
      <w:r w:rsidRPr="00C83841">
        <w:t>и</w:t>
      </w:r>
      <w:r w:rsidRPr="00C83841">
        <w:rPr>
          <w:spacing w:val="7"/>
        </w:rPr>
        <w:t xml:space="preserve"> </w:t>
      </w:r>
      <w:r w:rsidRPr="00C83841">
        <w:t>на</w:t>
      </w:r>
      <w:r w:rsidRPr="00C83841">
        <w:rPr>
          <w:spacing w:val="8"/>
        </w:rPr>
        <w:t xml:space="preserve"> </w:t>
      </w:r>
      <w:r w:rsidRPr="00C83841">
        <w:rPr>
          <w:spacing w:val="-1"/>
        </w:rPr>
        <w:t>1,5</w:t>
      </w:r>
      <w:r w:rsidRPr="00C83841">
        <w:rPr>
          <w:spacing w:val="9"/>
        </w:rPr>
        <w:t xml:space="preserve"> </w:t>
      </w:r>
      <w:r w:rsidRPr="00C83841">
        <w:rPr>
          <w:spacing w:val="-1"/>
        </w:rPr>
        <w:t>метра</w:t>
      </w:r>
      <w:r w:rsidRPr="00C83841">
        <w:rPr>
          <w:spacing w:val="12"/>
        </w:rPr>
        <w:t xml:space="preserve"> </w:t>
      </w:r>
      <w:r w:rsidRPr="00C83841">
        <w:t>-</w:t>
      </w:r>
      <w:r w:rsidRPr="00C83841">
        <w:rPr>
          <w:spacing w:val="8"/>
        </w:rPr>
        <w:t xml:space="preserve"> </w:t>
      </w:r>
      <w:r w:rsidRPr="00C83841">
        <w:t>для</w:t>
      </w:r>
      <w:r w:rsidRPr="00C83841">
        <w:rPr>
          <w:spacing w:val="9"/>
        </w:rPr>
        <w:t xml:space="preserve"> </w:t>
      </w:r>
      <w:r w:rsidRPr="00C83841">
        <w:rPr>
          <w:spacing w:val="-1"/>
        </w:rPr>
        <w:t>земельных</w:t>
      </w:r>
      <w:r w:rsidRPr="00C83841">
        <w:rPr>
          <w:spacing w:val="81"/>
        </w:rPr>
        <w:t xml:space="preserve"> </w:t>
      </w:r>
      <w:r w:rsidRPr="00C83841">
        <w:rPr>
          <w:spacing w:val="-1"/>
        </w:rPr>
        <w:t>участков,</w:t>
      </w:r>
      <w:r w:rsidRPr="00C83841">
        <w:t xml:space="preserve"> </w:t>
      </w:r>
      <w:r w:rsidRPr="00C83841">
        <w:rPr>
          <w:spacing w:val="-1"/>
        </w:rPr>
        <w:t>граничащих</w:t>
      </w:r>
      <w:r w:rsidRPr="00C83841">
        <w:rPr>
          <w:spacing w:val="2"/>
        </w:rPr>
        <w:t xml:space="preserve"> </w:t>
      </w:r>
      <w:r w:rsidRPr="00C83841">
        <w:t>с</w:t>
      </w:r>
      <w:r w:rsidRPr="00C83841">
        <w:rPr>
          <w:spacing w:val="-1"/>
        </w:rPr>
        <w:t xml:space="preserve"> земельными</w:t>
      </w:r>
      <w:r w:rsidRPr="00C83841">
        <w:rPr>
          <w:spacing w:val="3"/>
        </w:rPr>
        <w:t xml:space="preserve"> </w:t>
      </w:r>
      <w:r w:rsidRPr="00C83841">
        <w:rPr>
          <w:spacing w:val="-1"/>
        </w:rPr>
        <w:t>участками</w:t>
      </w:r>
      <w:r w:rsidRPr="00C83841">
        <w:t xml:space="preserve"> </w:t>
      </w:r>
      <w:r w:rsidRPr="00C83841">
        <w:rPr>
          <w:spacing w:val="-1"/>
        </w:rPr>
        <w:t>сельскохозяйственного</w:t>
      </w:r>
      <w:r w:rsidRPr="00C83841">
        <w:rPr>
          <w:spacing w:val="-3"/>
        </w:rPr>
        <w:t xml:space="preserve"> </w:t>
      </w:r>
      <w:r w:rsidRPr="00C83841">
        <w:rPr>
          <w:spacing w:val="-1"/>
        </w:rPr>
        <w:t>назначения.</w:t>
      </w:r>
    </w:p>
    <w:p w14:paraId="1CEC71DD" w14:textId="58AE494F" w:rsidR="00221F49" w:rsidRPr="00C83841" w:rsidRDefault="00221F49" w:rsidP="00C83841">
      <w:pPr>
        <w:pStyle w:val="a"/>
        <w:numPr>
          <w:ilvl w:val="0"/>
          <w:numId w:val="0"/>
        </w:numPr>
        <w:kinsoku w:val="0"/>
        <w:overflowPunct w:val="0"/>
        <w:spacing w:before="0" w:after="0"/>
        <w:ind w:right="108" w:firstLine="709"/>
        <w:rPr>
          <w:spacing w:val="-1"/>
        </w:rPr>
      </w:pPr>
      <w:r w:rsidRPr="00C83841">
        <w:rPr>
          <w:spacing w:val="-1"/>
        </w:rPr>
        <w:t>Конкретные</w:t>
      </w:r>
      <w:r w:rsidRPr="00C83841">
        <w:rPr>
          <w:spacing w:val="17"/>
        </w:rPr>
        <w:t xml:space="preserve"> </w:t>
      </w:r>
      <w:r w:rsidRPr="00C83841">
        <w:rPr>
          <w:spacing w:val="-1"/>
        </w:rPr>
        <w:t>размеры</w:t>
      </w:r>
      <w:r w:rsidRPr="00C83841">
        <w:rPr>
          <w:spacing w:val="18"/>
        </w:rPr>
        <w:t xml:space="preserve"> </w:t>
      </w:r>
      <w:r w:rsidRPr="00C83841">
        <w:rPr>
          <w:spacing w:val="-1"/>
        </w:rPr>
        <w:t>земельных</w:t>
      </w:r>
      <w:r w:rsidRPr="00C83841">
        <w:rPr>
          <w:spacing w:val="23"/>
        </w:rPr>
        <w:t xml:space="preserve"> </w:t>
      </w:r>
      <w:r w:rsidRPr="00C83841">
        <w:rPr>
          <w:spacing w:val="-1"/>
        </w:rPr>
        <w:t>участков</w:t>
      </w:r>
      <w:r w:rsidRPr="00C83841">
        <w:rPr>
          <w:spacing w:val="18"/>
        </w:rPr>
        <w:t xml:space="preserve"> </w:t>
      </w:r>
      <w:r w:rsidRPr="00C83841">
        <w:t>для</w:t>
      </w:r>
      <w:r w:rsidRPr="00C83841">
        <w:rPr>
          <w:spacing w:val="24"/>
        </w:rPr>
        <w:t xml:space="preserve"> </w:t>
      </w:r>
      <w:r w:rsidRPr="00C83841">
        <w:rPr>
          <w:spacing w:val="-1"/>
        </w:rPr>
        <w:t>установки</w:t>
      </w:r>
      <w:r w:rsidRPr="00C83841">
        <w:rPr>
          <w:spacing w:val="20"/>
        </w:rPr>
        <w:t xml:space="preserve"> </w:t>
      </w:r>
      <w:r w:rsidRPr="00C83841">
        <w:t>опор</w:t>
      </w:r>
      <w:r w:rsidRPr="00C83841">
        <w:rPr>
          <w:spacing w:val="18"/>
        </w:rPr>
        <w:t xml:space="preserve"> </w:t>
      </w:r>
      <w:r w:rsidRPr="00C83841">
        <w:rPr>
          <w:spacing w:val="-1"/>
        </w:rPr>
        <w:t>воздушных</w:t>
      </w:r>
      <w:r w:rsidRPr="00C83841">
        <w:rPr>
          <w:spacing w:val="20"/>
        </w:rPr>
        <w:t xml:space="preserve"> </w:t>
      </w:r>
      <w:r w:rsidRPr="00C83841">
        <w:rPr>
          <w:spacing w:val="-1"/>
        </w:rPr>
        <w:t>линий</w:t>
      </w:r>
      <w:r w:rsidRPr="00C83841">
        <w:rPr>
          <w:spacing w:val="19"/>
        </w:rPr>
        <w:t xml:space="preserve"> </w:t>
      </w:r>
      <w:r w:rsidRPr="00C83841">
        <w:rPr>
          <w:spacing w:val="1"/>
        </w:rPr>
        <w:t>элек</w:t>
      </w:r>
      <w:r w:rsidRPr="00C83841">
        <w:rPr>
          <w:spacing w:val="-1"/>
        </w:rPr>
        <w:t>тропередачи</w:t>
      </w:r>
      <w:r w:rsidRPr="00C83841">
        <w:rPr>
          <w:spacing w:val="3"/>
        </w:rPr>
        <w:t xml:space="preserve"> </w:t>
      </w:r>
      <w:r w:rsidRPr="00C83841">
        <w:t>(опор</w:t>
      </w:r>
      <w:r w:rsidRPr="00C83841">
        <w:rPr>
          <w:spacing w:val="2"/>
        </w:rPr>
        <w:t xml:space="preserve"> </w:t>
      </w:r>
      <w:r w:rsidRPr="00C83841">
        <w:rPr>
          <w:spacing w:val="-1"/>
        </w:rPr>
        <w:t>линий</w:t>
      </w:r>
      <w:r w:rsidRPr="00C83841">
        <w:rPr>
          <w:spacing w:val="3"/>
        </w:rPr>
        <w:t xml:space="preserve"> </w:t>
      </w:r>
      <w:r w:rsidRPr="00C83841">
        <w:rPr>
          <w:spacing w:val="-1"/>
        </w:rPr>
        <w:t>связи,</w:t>
      </w:r>
      <w:r w:rsidRPr="00C83841">
        <w:rPr>
          <w:spacing w:val="2"/>
        </w:rPr>
        <w:t xml:space="preserve"> </w:t>
      </w:r>
      <w:r w:rsidRPr="00C83841">
        <w:rPr>
          <w:spacing w:val="-1"/>
        </w:rPr>
        <w:t>обслуживающих</w:t>
      </w:r>
      <w:r w:rsidRPr="00C83841">
        <w:rPr>
          <w:spacing w:val="2"/>
        </w:rPr>
        <w:t xml:space="preserve"> </w:t>
      </w:r>
      <w:r w:rsidRPr="00C83841">
        <w:rPr>
          <w:spacing w:val="-1"/>
        </w:rPr>
        <w:t>электрические</w:t>
      </w:r>
      <w:r w:rsidRPr="00C83841">
        <w:rPr>
          <w:spacing w:val="1"/>
        </w:rPr>
        <w:t xml:space="preserve"> </w:t>
      </w:r>
      <w:r w:rsidRPr="00C83841">
        <w:rPr>
          <w:spacing w:val="-1"/>
        </w:rPr>
        <w:t>сети)</w:t>
      </w:r>
      <w:r w:rsidRPr="00C83841">
        <w:rPr>
          <w:spacing w:val="1"/>
        </w:rPr>
        <w:t xml:space="preserve"> </w:t>
      </w:r>
      <w:r w:rsidRPr="00C83841">
        <w:rPr>
          <w:spacing w:val="-1"/>
        </w:rPr>
        <w:t>определяются</w:t>
      </w:r>
      <w:r w:rsidRPr="00C83841">
        <w:rPr>
          <w:spacing w:val="2"/>
        </w:rPr>
        <w:t xml:space="preserve"> </w:t>
      </w:r>
      <w:r w:rsidRPr="00C83841">
        <w:rPr>
          <w:spacing w:val="-1"/>
        </w:rPr>
        <w:t>исходя</w:t>
      </w:r>
      <w:r w:rsidRPr="00C83841">
        <w:rPr>
          <w:spacing w:val="2"/>
        </w:rPr>
        <w:t xml:space="preserve"> </w:t>
      </w:r>
      <w:r w:rsidRPr="00C83841">
        <w:t>из</w:t>
      </w:r>
      <w:r w:rsidRPr="00C83841">
        <w:rPr>
          <w:spacing w:val="95"/>
        </w:rPr>
        <w:t xml:space="preserve"> </w:t>
      </w:r>
      <w:r w:rsidRPr="00C83841">
        <w:rPr>
          <w:spacing w:val="-1"/>
        </w:rPr>
        <w:t>необходимости</w:t>
      </w:r>
      <w:r w:rsidRPr="00C83841">
        <w:rPr>
          <w:spacing w:val="7"/>
        </w:rPr>
        <w:t xml:space="preserve"> </w:t>
      </w:r>
      <w:r w:rsidRPr="00C83841">
        <w:rPr>
          <w:spacing w:val="-1"/>
        </w:rPr>
        <w:t>закрепления</w:t>
      </w:r>
      <w:r w:rsidRPr="00C83841">
        <w:rPr>
          <w:spacing w:val="6"/>
        </w:rPr>
        <w:t xml:space="preserve"> </w:t>
      </w:r>
      <w:r w:rsidRPr="00C83841">
        <w:t>опор</w:t>
      </w:r>
      <w:r w:rsidRPr="00C83841">
        <w:rPr>
          <w:spacing w:val="6"/>
        </w:rPr>
        <w:t xml:space="preserve"> </w:t>
      </w:r>
      <w:r w:rsidRPr="00C83841">
        <w:t>в</w:t>
      </w:r>
      <w:r w:rsidRPr="00C83841">
        <w:rPr>
          <w:spacing w:val="6"/>
        </w:rPr>
        <w:t xml:space="preserve"> </w:t>
      </w:r>
      <w:r w:rsidRPr="00C83841">
        <w:rPr>
          <w:spacing w:val="-1"/>
        </w:rPr>
        <w:t>земле,</w:t>
      </w:r>
      <w:r w:rsidRPr="00C83841">
        <w:rPr>
          <w:spacing w:val="6"/>
        </w:rPr>
        <w:t xml:space="preserve"> </w:t>
      </w:r>
      <w:r w:rsidRPr="00C83841">
        <w:rPr>
          <w:spacing w:val="-1"/>
        </w:rPr>
        <w:t>размеров</w:t>
      </w:r>
      <w:r w:rsidRPr="00C83841">
        <w:rPr>
          <w:spacing w:val="6"/>
        </w:rPr>
        <w:t xml:space="preserve"> </w:t>
      </w:r>
      <w:r w:rsidRPr="00C83841">
        <w:t>и</w:t>
      </w:r>
      <w:r w:rsidRPr="00C83841">
        <w:rPr>
          <w:spacing w:val="7"/>
        </w:rPr>
        <w:t xml:space="preserve"> </w:t>
      </w:r>
      <w:r w:rsidRPr="00C83841">
        <w:t>типов</w:t>
      </w:r>
      <w:r w:rsidRPr="00C83841">
        <w:rPr>
          <w:spacing w:val="6"/>
        </w:rPr>
        <w:t xml:space="preserve"> </w:t>
      </w:r>
      <w:r w:rsidRPr="00C83841">
        <w:t>опор,</w:t>
      </w:r>
      <w:r w:rsidRPr="00C83841">
        <w:rPr>
          <w:spacing w:val="4"/>
        </w:rPr>
        <w:t xml:space="preserve"> </w:t>
      </w:r>
      <w:r w:rsidRPr="00C83841">
        <w:rPr>
          <w:spacing w:val="-1"/>
        </w:rPr>
        <w:t>несущей</w:t>
      </w:r>
      <w:r w:rsidRPr="00C83841">
        <w:rPr>
          <w:spacing w:val="7"/>
        </w:rPr>
        <w:t xml:space="preserve"> </w:t>
      </w:r>
      <w:r w:rsidRPr="00C83841">
        <w:rPr>
          <w:spacing w:val="-1"/>
        </w:rPr>
        <w:t>способности</w:t>
      </w:r>
      <w:r w:rsidRPr="00C83841">
        <w:rPr>
          <w:spacing w:val="7"/>
        </w:rPr>
        <w:t xml:space="preserve"> </w:t>
      </w:r>
      <w:r w:rsidRPr="00C83841">
        <w:rPr>
          <w:spacing w:val="2"/>
        </w:rPr>
        <w:t>грун</w:t>
      </w:r>
      <w:r w:rsidRPr="00C83841">
        <w:t>тов</w:t>
      </w:r>
      <w:r w:rsidRPr="00C83841">
        <w:rPr>
          <w:spacing w:val="44"/>
        </w:rPr>
        <w:t xml:space="preserve"> </w:t>
      </w:r>
      <w:r w:rsidRPr="00C83841">
        <w:t>и</w:t>
      </w:r>
      <w:r w:rsidRPr="00C83841">
        <w:rPr>
          <w:spacing w:val="46"/>
        </w:rPr>
        <w:t xml:space="preserve"> </w:t>
      </w:r>
      <w:r w:rsidRPr="00C83841">
        <w:rPr>
          <w:spacing w:val="-1"/>
        </w:rPr>
        <w:t>необходимости</w:t>
      </w:r>
      <w:r w:rsidRPr="00C83841">
        <w:rPr>
          <w:spacing w:val="43"/>
        </w:rPr>
        <w:t xml:space="preserve"> </w:t>
      </w:r>
      <w:r w:rsidRPr="00C83841">
        <w:rPr>
          <w:spacing w:val="-1"/>
        </w:rPr>
        <w:t>инженерного</w:t>
      </w:r>
      <w:r w:rsidRPr="00C83841">
        <w:rPr>
          <w:spacing w:val="45"/>
        </w:rPr>
        <w:t xml:space="preserve"> </w:t>
      </w:r>
      <w:r w:rsidRPr="00C83841">
        <w:rPr>
          <w:spacing w:val="-1"/>
        </w:rPr>
        <w:t>обустройства</w:t>
      </w:r>
      <w:r w:rsidRPr="00C83841">
        <w:rPr>
          <w:spacing w:val="43"/>
        </w:rPr>
        <w:t xml:space="preserve"> </w:t>
      </w:r>
      <w:r w:rsidRPr="00C83841">
        <w:rPr>
          <w:spacing w:val="-1"/>
        </w:rPr>
        <w:t>площадки</w:t>
      </w:r>
      <w:r w:rsidRPr="00C83841">
        <w:rPr>
          <w:spacing w:val="46"/>
        </w:rPr>
        <w:t xml:space="preserve"> </w:t>
      </w:r>
      <w:r w:rsidRPr="00C83841">
        <w:t>опоры</w:t>
      </w:r>
      <w:r w:rsidRPr="00C83841">
        <w:rPr>
          <w:spacing w:val="42"/>
        </w:rPr>
        <w:t xml:space="preserve"> </w:t>
      </w:r>
      <w:r w:rsidRPr="00C83841">
        <w:t>с</w:t>
      </w:r>
      <w:r w:rsidRPr="00C83841">
        <w:rPr>
          <w:spacing w:val="44"/>
        </w:rPr>
        <w:t xml:space="preserve"> </w:t>
      </w:r>
      <w:r w:rsidRPr="00C83841">
        <w:rPr>
          <w:spacing w:val="-1"/>
        </w:rPr>
        <w:t>целью</w:t>
      </w:r>
      <w:r w:rsidRPr="00C83841">
        <w:rPr>
          <w:spacing w:val="45"/>
        </w:rPr>
        <w:t xml:space="preserve"> </w:t>
      </w:r>
      <w:r w:rsidRPr="00C83841">
        <w:rPr>
          <w:spacing w:val="-1"/>
        </w:rPr>
        <w:t>обеспечения</w:t>
      </w:r>
      <w:r w:rsidRPr="00C83841">
        <w:rPr>
          <w:spacing w:val="45"/>
        </w:rPr>
        <w:t xml:space="preserve"> </w:t>
      </w:r>
      <w:r w:rsidRPr="00C83841">
        <w:rPr>
          <w:spacing w:val="-1"/>
        </w:rPr>
        <w:t>ее</w:t>
      </w:r>
      <w:r w:rsidRPr="00C83841">
        <w:rPr>
          <w:spacing w:val="87"/>
        </w:rPr>
        <w:t xml:space="preserve"> </w:t>
      </w:r>
      <w:r w:rsidRPr="00C83841">
        <w:rPr>
          <w:spacing w:val="-1"/>
        </w:rPr>
        <w:t>устойчивости</w:t>
      </w:r>
      <w:r w:rsidRPr="00C83841">
        <w:t xml:space="preserve"> и </w:t>
      </w:r>
      <w:r w:rsidRPr="00C83841">
        <w:rPr>
          <w:spacing w:val="-1"/>
        </w:rPr>
        <w:t>безопасной</w:t>
      </w:r>
      <w:r w:rsidRPr="00C83841">
        <w:t xml:space="preserve"> </w:t>
      </w:r>
      <w:r w:rsidRPr="00C83841">
        <w:rPr>
          <w:spacing w:val="-1"/>
        </w:rPr>
        <w:t>эксплуатации.</w:t>
      </w:r>
    </w:p>
    <w:p w14:paraId="35D8F22B" w14:textId="4EA8EEDA" w:rsidR="00221F49" w:rsidRPr="00C83841" w:rsidRDefault="00221F49" w:rsidP="00C83841">
      <w:pPr>
        <w:pStyle w:val="a"/>
        <w:numPr>
          <w:ilvl w:val="0"/>
          <w:numId w:val="0"/>
        </w:numPr>
        <w:kinsoku w:val="0"/>
        <w:overflowPunct w:val="0"/>
        <w:spacing w:before="0" w:after="0"/>
        <w:ind w:right="110" w:firstLine="709"/>
      </w:pPr>
      <w:r w:rsidRPr="00C83841">
        <w:rPr>
          <w:spacing w:val="-1"/>
        </w:rPr>
        <w:t>Земельные</w:t>
      </w:r>
      <w:r w:rsidRPr="00C83841">
        <w:rPr>
          <w:spacing w:val="19"/>
        </w:rPr>
        <w:t xml:space="preserve"> </w:t>
      </w:r>
      <w:r w:rsidRPr="00C83841">
        <w:rPr>
          <w:spacing w:val="-1"/>
        </w:rPr>
        <w:t>участки</w:t>
      </w:r>
      <w:r w:rsidRPr="00C83841">
        <w:rPr>
          <w:spacing w:val="17"/>
        </w:rPr>
        <w:t xml:space="preserve"> </w:t>
      </w:r>
      <w:r w:rsidRPr="00C83841">
        <w:rPr>
          <w:spacing w:val="-1"/>
        </w:rPr>
        <w:t>(части</w:t>
      </w:r>
      <w:r w:rsidRPr="00C83841">
        <w:rPr>
          <w:spacing w:val="17"/>
        </w:rPr>
        <w:t xml:space="preserve"> </w:t>
      </w:r>
      <w:r w:rsidRPr="00C83841">
        <w:rPr>
          <w:spacing w:val="-1"/>
        </w:rPr>
        <w:t>земельных</w:t>
      </w:r>
      <w:r w:rsidRPr="00C83841">
        <w:rPr>
          <w:spacing w:val="21"/>
        </w:rPr>
        <w:t xml:space="preserve"> </w:t>
      </w:r>
      <w:r w:rsidRPr="00C83841">
        <w:rPr>
          <w:spacing w:val="-1"/>
        </w:rPr>
        <w:t>участков),</w:t>
      </w:r>
      <w:r w:rsidRPr="00C83841">
        <w:rPr>
          <w:spacing w:val="16"/>
        </w:rPr>
        <w:t xml:space="preserve"> </w:t>
      </w:r>
      <w:r w:rsidRPr="00C83841">
        <w:rPr>
          <w:spacing w:val="-1"/>
        </w:rPr>
        <w:t>используемые</w:t>
      </w:r>
      <w:r w:rsidRPr="00C83841">
        <w:rPr>
          <w:spacing w:val="15"/>
        </w:rPr>
        <w:t xml:space="preserve"> </w:t>
      </w:r>
      <w:r w:rsidRPr="00C83841">
        <w:rPr>
          <w:spacing w:val="-1"/>
        </w:rPr>
        <w:t>хозяйствующими</w:t>
      </w:r>
      <w:r w:rsidRPr="00C83841">
        <w:rPr>
          <w:spacing w:val="17"/>
        </w:rPr>
        <w:t xml:space="preserve"> </w:t>
      </w:r>
      <w:r w:rsidRPr="00C83841">
        <w:rPr>
          <w:spacing w:val="1"/>
        </w:rPr>
        <w:t>субъ</w:t>
      </w:r>
      <w:r w:rsidRPr="00C83841">
        <w:rPr>
          <w:spacing w:val="-1"/>
        </w:rPr>
        <w:t>ектами</w:t>
      </w:r>
      <w:r w:rsidRPr="00C83841">
        <w:rPr>
          <w:spacing w:val="10"/>
        </w:rPr>
        <w:t xml:space="preserve"> </w:t>
      </w:r>
      <w:r w:rsidRPr="00C83841">
        <w:t>в</w:t>
      </w:r>
      <w:r w:rsidRPr="00C83841">
        <w:rPr>
          <w:spacing w:val="8"/>
        </w:rPr>
        <w:t xml:space="preserve"> </w:t>
      </w:r>
      <w:r w:rsidRPr="00C83841">
        <w:rPr>
          <w:spacing w:val="-1"/>
        </w:rPr>
        <w:t>период</w:t>
      </w:r>
      <w:r w:rsidRPr="00C83841">
        <w:rPr>
          <w:spacing w:val="9"/>
        </w:rPr>
        <w:t xml:space="preserve"> </w:t>
      </w:r>
      <w:r w:rsidRPr="00C83841">
        <w:rPr>
          <w:spacing w:val="-1"/>
        </w:rPr>
        <w:t>строительства,</w:t>
      </w:r>
      <w:r w:rsidRPr="00C83841">
        <w:rPr>
          <w:spacing w:val="9"/>
        </w:rPr>
        <w:t xml:space="preserve"> </w:t>
      </w:r>
      <w:r w:rsidRPr="00C83841">
        <w:rPr>
          <w:spacing w:val="-1"/>
        </w:rPr>
        <w:t>реконструкции,</w:t>
      </w:r>
      <w:r w:rsidRPr="00C83841">
        <w:rPr>
          <w:spacing w:val="9"/>
        </w:rPr>
        <w:t xml:space="preserve"> </w:t>
      </w:r>
      <w:r w:rsidRPr="00C83841">
        <w:rPr>
          <w:spacing w:val="-1"/>
        </w:rPr>
        <w:t>технического</w:t>
      </w:r>
      <w:r w:rsidRPr="00C83841">
        <w:rPr>
          <w:spacing w:val="9"/>
        </w:rPr>
        <w:t xml:space="preserve"> </w:t>
      </w:r>
      <w:r w:rsidRPr="00C83841">
        <w:rPr>
          <w:spacing w:val="-1"/>
        </w:rPr>
        <w:t>перевооружения</w:t>
      </w:r>
      <w:r w:rsidRPr="00C83841">
        <w:rPr>
          <w:spacing w:val="9"/>
        </w:rPr>
        <w:t xml:space="preserve"> </w:t>
      </w:r>
      <w:r w:rsidRPr="00C83841">
        <w:t>и</w:t>
      </w:r>
      <w:r w:rsidRPr="00C83841">
        <w:rPr>
          <w:spacing w:val="10"/>
        </w:rPr>
        <w:t xml:space="preserve"> </w:t>
      </w:r>
      <w:r w:rsidRPr="00C83841">
        <w:rPr>
          <w:spacing w:val="-1"/>
        </w:rPr>
        <w:t>ремонта</w:t>
      </w:r>
      <w:r w:rsidRPr="00C83841">
        <w:rPr>
          <w:spacing w:val="10"/>
        </w:rPr>
        <w:t xml:space="preserve"> </w:t>
      </w:r>
      <w:r w:rsidRPr="00C83841">
        <w:rPr>
          <w:spacing w:val="3"/>
        </w:rPr>
        <w:t>воз</w:t>
      </w:r>
      <w:r w:rsidRPr="00C83841">
        <w:rPr>
          <w:spacing w:val="-1"/>
        </w:rPr>
        <w:t>душных</w:t>
      </w:r>
      <w:r w:rsidRPr="00C83841">
        <w:rPr>
          <w:spacing w:val="13"/>
        </w:rPr>
        <w:t xml:space="preserve"> </w:t>
      </w:r>
      <w:r w:rsidRPr="00C83841">
        <w:rPr>
          <w:spacing w:val="-1"/>
        </w:rPr>
        <w:t>линий</w:t>
      </w:r>
      <w:r w:rsidRPr="00C83841">
        <w:rPr>
          <w:spacing w:val="12"/>
        </w:rPr>
        <w:t xml:space="preserve"> </w:t>
      </w:r>
      <w:r w:rsidRPr="00C83841">
        <w:rPr>
          <w:spacing w:val="-1"/>
        </w:rPr>
        <w:t>электропередачи,</w:t>
      </w:r>
      <w:r w:rsidRPr="00C83841">
        <w:rPr>
          <w:spacing w:val="11"/>
        </w:rPr>
        <w:t xml:space="preserve"> </w:t>
      </w:r>
      <w:r w:rsidRPr="00C83841">
        <w:rPr>
          <w:spacing w:val="-1"/>
        </w:rPr>
        <w:t>представляют</w:t>
      </w:r>
      <w:r w:rsidRPr="00C83841">
        <w:rPr>
          <w:spacing w:val="12"/>
        </w:rPr>
        <w:t xml:space="preserve"> </w:t>
      </w:r>
      <w:r w:rsidRPr="00C83841">
        <w:rPr>
          <w:spacing w:val="-1"/>
        </w:rPr>
        <w:t>собой</w:t>
      </w:r>
      <w:r w:rsidRPr="00C83841">
        <w:rPr>
          <w:spacing w:val="12"/>
        </w:rPr>
        <w:t xml:space="preserve"> </w:t>
      </w:r>
      <w:r w:rsidRPr="00C83841">
        <w:rPr>
          <w:spacing w:val="-1"/>
        </w:rPr>
        <w:t>полосу</w:t>
      </w:r>
      <w:r w:rsidRPr="00C83841">
        <w:rPr>
          <w:spacing w:val="6"/>
        </w:rPr>
        <w:t xml:space="preserve"> </w:t>
      </w:r>
      <w:r w:rsidRPr="00C83841">
        <w:rPr>
          <w:spacing w:val="-1"/>
        </w:rPr>
        <w:t>земли</w:t>
      </w:r>
      <w:r w:rsidRPr="00C83841">
        <w:rPr>
          <w:spacing w:val="12"/>
        </w:rPr>
        <w:t xml:space="preserve"> </w:t>
      </w:r>
      <w:r w:rsidRPr="00C83841">
        <w:t>по</w:t>
      </w:r>
      <w:r w:rsidRPr="00C83841">
        <w:rPr>
          <w:spacing w:val="11"/>
        </w:rPr>
        <w:t xml:space="preserve"> </w:t>
      </w:r>
      <w:r w:rsidRPr="00C83841">
        <w:rPr>
          <w:spacing w:val="-1"/>
        </w:rPr>
        <w:t>всей</w:t>
      </w:r>
      <w:r w:rsidRPr="00C83841">
        <w:rPr>
          <w:spacing w:val="12"/>
        </w:rPr>
        <w:t xml:space="preserve"> </w:t>
      </w:r>
      <w:r w:rsidRPr="00C83841">
        <w:t>длине</w:t>
      </w:r>
      <w:r w:rsidRPr="00C83841">
        <w:rPr>
          <w:spacing w:val="10"/>
        </w:rPr>
        <w:t xml:space="preserve"> </w:t>
      </w:r>
      <w:r w:rsidRPr="00C83841">
        <w:rPr>
          <w:spacing w:val="-1"/>
        </w:rPr>
        <w:t>воздушной</w:t>
      </w:r>
      <w:r w:rsidRPr="00C83841">
        <w:rPr>
          <w:spacing w:val="79"/>
        </w:rPr>
        <w:t xml:space="preserve"> </w:t>
      </w:r>
      <w:r w:rsidRPr="00C83841">
        <w:rPr>
          <w:spacing w:val="-1"/>
        </w:rPr>
        <w:t>линии</w:t>
      </w:r>
      <w:r w:rsidRPr="00C83841">
        <w:rPr>
          <w:spacing w:val="10"/>
        </w:rPr>
        <w:t xml:space="preserve"> </w:t>
      </w:r>
      <w:r w:rsidRPr="00C83841">
        <w:rPr>
          <w:spacing w:val="-1"/>
        </w:rPr>
        <w:t>электропередачи,</w:t>
      </w:r>
      <w:r w:rsidRPr="00C83841">
        <w:rPr>
          <w:spacing w:val="9"/>
        </w:rPr>
        <w:t xml:space="preserve"> </w:t>
      </w:r>
      <w:r w:rsidRPr="00C83841">
        <w:t>ширина</w:t>
      </w:r>
      <w:r w:rsidRPr="00C83841">
        <w:rPr>
          <w:spacing w:val="8"/>
        </w:rPr>
        <w:t xml:space="preserve"> </w:t>
      </w:r>
      <w:r w:rsidRPr="00C83841">
        <w:t>которой</w:t>
      </w:r>
      <w:r w:rsidRPr="00C83841">
        <w:rPr>
          <w:spacing w:val="10"/>
        </w:rPr>
        <w:t xml:space="preserve"> </w:t>
      </w:r>
      <w:r w:rsidRPr="00C83841">
        <w:rPr>
          <w:spacing w:val="-1"/>
        </w:rPr>
        <w:t>превышает</w:t>
      </w:r>
      <w:r w:rsidRPr="00C83841">
        <w:rPr>
          <w:spacing w:val="9"/>
        </w:rPr>
        <w:t xml:space="preserve"> </w:t>
      </w:r>
      <w:r w:rsidRPr="00C83841">
        <w:rPr>
          <w:spacing w:val="-1"/>
        </w:rPr>
        <w:t>расстояние</w:t>
      </w:r>
      <w:r w:rsidRPr="00C83841">
        <w:rPr>
          <w:spacing w:val="8"/>
        </w:rPr>
        <w:t xml:space="preserve"> </w:t>
      </w:r>
      <w:r w:rsidRPr="00C83841">
        <w:t>между</w:t>
      </w:r>
      <w:r w:rsidRPr="00C83841">
        <w:rPr>
          <w:spacing w:val="4"/>
        </w:rPr>
        <w:t xml:space="preserve"> </w:t>
      </w:r>
      <w:r w:rsidRPr="00C83841">
        <w:t>осями</w:t>
      </w:r>
      <w:r w:rsidRPr="00C83841">
        <w:rPr>
          <w:spacing w:val="10"/>
        </w:rPr>
        <w:t xml:space="preserve"> </w:t>
      </w:r>
      <w:r w:rsidRPr="00C83841">
        <w:rPr>
          <w:spacing w:val="-1"/>
        </w:rPr>
        <w:t>крайних</w:t>
      </w:r>
      <w:r w:rsidRPr="00C83841">
        <w:rPr>
          <w:spacing w:val="11"/>
        </w:rPr>
        <w:t xml:space="preserve"> </w:t>
      </w:r>
      <w:r w:rsidRPr="00C83841">
        <w:t>фаз</w:t>
      </w:r>
      <w:r w:rsidRPr="00C83841">
        <w:rPr>
          <w:spacing w:val="7"/>
        </w:rPr>
        <w:t xml:space="preserve"> </w:t>
      </w:r>
      <w:r w:rsidRPr="00C83841">
        <w:t>на</w:t>
      </w:r>
      <w:r w:rsidRPr="00C83841">
        <w:rPr>
          <w:spacing w:val="69"/>
        </w:rPr>
        <w:t xml:space="preserve"> </w:t>
      </w:r>
      <w:r w:rsidRPr="00C83841">
        <w:t xml:space="preserve">2 </w:t>
      </w:r>
      <w:r w:rsidRPr="00C83841">
        <w:rPr>
          <w:spacing w:val="-1"/>
        </w:rPr>
        <w:t xml:space="preserve">метра </w:t>
      </w:r>
      <w:r w:rsidRPr="00C83841">
        <w:t>с</w:t>
      </w:r>
      <w:r w:rsidRPr="00C83841">
        <w:rPr>
          <w:spacing w:val="-1"/>
        </w:rPr>
        <w:t xml:space="preserve"> каждой</w:t>
      </w:r>
      <w:r w:rsidRPr="00C83841">
        <w:t xml:space="preserve"> стороны.</w:t>
      </w:r>
    </w:p>
    <w:p w14:paraId="5ECF2F04" w14:textId="4B717A20" w:rsidR="00221F49" w:rsidRPr="00C83841" w:rsidRDefault="00221F49" w:rsidP="00C83841">
      <w:pPr>
        <w:pStyle w:val="a"/>
        <w:numPr>
          <w:ilvl w:val="0"/>
          <w:numId w:val="0"/>
        </w:numPr>
        <w:kinsoku w:val="0"/>
        <w:overflowPunct w:val="0"/>
        <w:spacing w:before="0" w:after="0"/>
        <w:ind w:right="113" w:firstLine="709"/>
      </w:pPr>
      <w:r w:rsidRPr="00C83841">
        <w:rPr>
          <w:spacing w:val="-1"/>
        </w:rPr>
        <w:t>Земельные</w:t>
      </w:r>
      <w:r w:rsidRPr="00C83841">
        <w:rPr>
          <w:spacing w:val="19"/>
        </w:rPr>
        <w:t xml:space="preserve"> </w:t>
      </w:r>
      <w:r w:rsidRPr="00C83841">
        <w:rPr>
          <w:spacing w:val="-1"/>
        </w:rPr>
        <w:t>участки</w:t>
      </w:r>
      <w:r w:rsidRPr="00C83841">
        <w:rPr>
          <w:spacing w:val="17"/>
        </w:rPr>
        <w:t xml:space="preserve"> </w:t>
      </w:r>
      <w:r w:rsidRPr="00C83841">
        <w:rPr>
          <w:spacing w:val="-1"/>
        </w:rPr>
        <w:t>(части</w:t>
      </w:r>
      <w:r w:rsidRPr="00C83841">
        <w:rPr>
          <w:spacing w:val="17"/>
        </w:rPr>
        <w:t xml:space="preserve"> </w:t>
      </w:r>
      <w:r w:rsidRPr="00C83841">
        <w:rPr>
          <w:spacing w:val="-1"/>
        </w:rPr>
        <w:t>земельных</w:t>
      </w:r>
      <w:r w:rsidRPr="00C83841">
        <w:rPr>
          <w:spacing w:val="21"/>
        </w:rPr>
        <w:t xml:space="preserve"> </w:t>
      </w:r>
      <w:r w:rsidRPr="00C83841">
        <w:rPr>
          <w:spacing w:val="-1"/>
        </w:rPr>
        <w:t>участков),</w:t>
      </w:r>
      <w:r w:rsidRPr="00C83841">
        <w:rPr>
          <w:spacing w:val="16"/>
        </w:rPr>
        <w:t xml:space="preserve"> </w:t>
      </w:r>
      <w:r w:rsidRPr="00C83841">
        <w:rPr>
          <w:spacing w:val="-1"/>
        </w:rPr>
        <w:t>используемые</w:t>
      </w:r>
      <w:r w:rsidRPr="00C83841">
        <w:rPr>
          <w:spacing w:val="15"/>
        </w:rPr>
        <w:t xml:space="preserve"> </w:t>
      </w:r>
      <w:r w:rsidRPr="00C83841">
        <w:rPr>
          <w:spacing w:val="-1"/>
        </w:rPr>
        <w:t>хозяйствующими</w:t>
      </w:r>
      <w:r w:rsidRPr="00C83841">
        <w:rPr>
          <w:spacing w:val="17"/>
        </w:rPr>
        <w:t xml:space="preserve"> </w:t>
      </w:r>
      <w:r w:rsidRPr="00C83841">
        <w:rPr>
          <w:spacing w:val="1"/>
        </w:rPr>
        <w:t>субъ</w:t>
      </w:r>
      <w:r w:rsidRPr="00C83841">
        <w:rPr>
          <w:spacing w:val="-1"/>
        </w:rPr>
        <w:t>ектами</w:t>
      </w:r>
      <w:r w:rsidRPr="00C83841">
        <w:rPr>
          <w:spacing w:val="34"/>
        </w:rPr>
        <w:t xml:space="preserve"> </w:t>
      </w:r>
      <w:r w:rsidRPr="00C83841">
        <w:rPr>
          <w:spacing w:val="-1"/>
        </w:rPr>
        <w:t>при</w:t>
      </w:r>
      <w:r w:rsidRPr="00C83841">
        <w:rPr>
          <w:spacing w:val="34"/>
        </w:rPr>
        <w:t xml:space="preserve"> </w:t>
      </w:r>
      <w:r w:rsidRPr="00C83841">
        <w:rPr>
          <w:spacing w:val="-1"/>
        </w:rPr>
        <w:t>производстве</w:t>
      </w:r>
      <w:r w:rsidRPr="00C83841">
        <w:rPr>
          <w:spacing w:val="34"/>
        </w:rPr>
        <w:t xml:space="preserve"> </w:t>
      </w:r>
      <w:r w:rsidRPr="00C83841">
        <w:rPr>
          <w:spacing w:val="-1"/>
        </w:rPr>
        <w:t>указанных</w:t>
      </w:r>
      <w:r w:rsidRPr="00C83841">
        <w:rPr>
          <w:spacing w:val="35"/>
        </w:rPr>
        <w:t xml:space="preserve"> </w:t>
      </w:r>
      <w:r w:rsidRPr="00C83841">
        <w:rPr>
          <w:spacing w:val="-1"/>
        </w:rPr>
        <w:t>работ</w:t>
      </w:r>
      <w:r w:rsidRPr="00C83841">
        <w:rPr>
          <w:spacing w:val="31"/>
        </w:rPr>
        <w:t xml:space="preserve"> </w:t>
      </w:r>
      <w:r w:rsidRPr="00C83841">
        <w:t>в</w:t>
      </w:r>
      <w:r w:rsidRPr="00C83841">
        <w:rPr>
          <w:spacing w:val="30"/>
        </w:rPr>
        <w:t xml:space="preserve"> </w:t>
      </w:r>
      <w:r w:rsidRPr="00C83841">
        <w:rPr>
          <w:spacing w:val="-1"/>
        </w:rPr>
        <w:t>отношении</w:t>
      </w:r>
      <w:r w:rsidRPr="00C83841">
        <w:rPr>
          <w:spacing w:val="34"/>
        </w:rPr>
        <w:t xml:space="preserve"> </w:t>
      </w:r>
      <w:r w:rsidRPr="00C83841">
        <w:rPr>
          <w:spacing w:val="-1"/>
        </w:rPr>
        <w:t>воздушных</w:t>
      </w:r>
      <w:r w:rsidRPr="00C83841">
        <w:rPr>
          <w:spacing w:val="35"/>
        </w:rPr>
        <w:t xml:space="preserve"> </w:t>
      </w:r>
      <w:r w:rsidRPr="00C83841">
        <w:rPr>
          <w:spacing w:val="-1"/>
        </w:rPr>
        <w:t>линий</w:t>
      </w:r>
      <w:r w:rsidRPr="00C83841">
        <w:rPr>
          <w:spacing w:val="32"/>
        </w:rPr>
        <w:t xml:space="preserve"> </w:t>
      </w:r>
      <w:r w:rsidRPr="00C83841">
        <w:rPr>
          <w:spacing w:val="-1"/>
        </w:rPr>
        <w:t>электропередачи</w:t>
      </w:r>
      <w:r w:rsidRPr="00C83841">
        <w:rPr>
          <w:spacing w:val="71"/>
        </w:rPr>
        <w:t xml:space="preserve"> </w:t>
      </w:r>
      <w:r w:rsidRPr="00C83841">
        <w:rPr>
          <w:spacing w:val="-1"/>
        </w:rPr>
        <w:t>напряжением</w:t>
      </w:r>
      <w:r w:rsidRPr="00C83841">
        <w:rPr>
          <w:spacing w:val="18"/>
        </w:rPr>
        <w:t xml:space="preserve"> </w:t>
      </w:r>
      <w:r w:rsidRPr="00C83841">
        <w:t>500,</w:t>
      </w:r>
      <w:r w:rsidRPr="00C83841">
        <w:rPr>
          <w:spacing w:val="18"/>
        </w:rPr>
        <w:t xml:space="preserve"> </w:t>
      </w:r>
      <w:r w:rsidRPr="00C83841">
        <w:t>750</w:t>
      </w:r>
      <w:r w:rsidRPr="00C83841">
        <w:rPr>
          <w:spacing w:val="14"/>
        </w:rPr>
        <w:t xml:space="preserve"> </w:t>
      </w:r>
      <w:r w:rsidRPr="00C83841">
        <w:t>и</w:t>
      </w:r>
      <w:r w:rsidRPr="00C83841">
        <w:rPr>
          <w:spacing w:val="19"/>
        </w:rPr>
        <w:t xml:space="preserve"> </w:t>
      </w:r>
      <w:r w:rsidRPr="00C83841">
        <w:t>1150</w:t>
      </w:r>
      <w:r w:rsidRPr="00C83841">
        <w:rPr>
          <w:spacing w:val="16"/>
        </w:rPr>
        <w:t xml:space="preserve"> </w:t>
      </w:r>
      <w:r w:rsidRPr="00C83841">
        <w:t>кВ</w:t>
      </w:r>
      <w:r w:rsidRPr="00C83841">
        <w:rPr>
          <w:spacing w:val="17"/>
        </w:rPr>
        <w:t xml:space="preserve"> </w:t>
      </w:r>
      <w:r w:rsidRPr="00C83841">
        <w:t>с</w:t>
      </w:r>
      <w:r w:rsidRPr="00C83841">
        <w:rPr>
          <w:spacing w:val="18"/>
        </w:rPr>
        <w:t xml:space="preserve"> </w:t>
      </w:r>
      <w:r w:rsidRPr="00C83841">
        <w:rPr>
          <w:spacing w:val="-1"/>
        </w:rPr>
        <w:t>горизонтальным</w:t>
      </w:r>
      <w:r w:rsidRPr="00C83841">
        <w:rPr>
          <w:spacing w:val="17"/>
        </w:rPr>
        <w:t xml:space="preserve"> </w:t>
      </w:r>
      <w:r w:rsidRPr="00C83841">
        <w:rPr>
          <w:spacing w:val="-1"/>
        </w:rPr>
        <w:t>расположением</w:t>
      </w:r>
      <w:r w:rsidRPr="00C83841">
        <w:rPr>
          <w:spacing w:val="15"/>
        </w:rPr>
        <w:t xml:space="preserve"> </w:t>
      </w:r>
      <w:r w:rsidRPr="00C83841">
        <w:t>фаз,</w:t>
      </w:r>
      <w:r w:rsidRPr="00C83841">
        <w:rPr>
          <w:spacing w:val="18"/>
        </w:rPr>
        <w:t xml:space="preserve"> </w:t>
      </w:r>
      <w:r w:rsidRPr="00C83841">
        <w:rPr>
          <w:spacing w:val="-1"/>
        </w:rPr>
        <w:t>представляют</w:t>
      </w:r>
      <w:r w:rsidRPr="00C83841">
        <w:rPr>
          <w:spacing w:val="19"/>
        </w:rPr>
        <w:t xml:space="preserve"> </w:t>
      </w:r>
      <w:r w:rsidRPr="00C83841">
        <w:rPr>
          <w:spacing w:val="-1"/>
        </w:rPr>
        <w:t>собой</w:t>
      </w:r>
      <w:r w:rsidRPr="00C83841">
        <w:rPr>
          <w:spacing w:val="67"/>
        </w:rPr>
        <w:t xml:space="preserve"> </w:t>
      </w:r>
      <w:r w:rsidRPr="00C83841">
        <w:rPr>
          <w:spacing w:val="-1"/>
        </w:rPr>
        <w:t>отдельные</w:t>
      </w:r>
      <w:r w:rsidRPr="00C83841">
        <w:rPr>
          <w:spacing w:val="-2"/>
        </w:rPr>
        <w:t xml:space="preserve"> </w:t>
      </w:r>
      <w:r w:rsidRPr="00C83841">
        <w:rPr>
          <w:spacing w:val="-1"/>
        </w:rPr>
        <w:t>полосы</w:t>
      </w:r>
      <w:r w:rsidRPr="00C83841">
        <w:t xml:space="preserve"> </w:t>
      </w:r>
      <w:r w:rsidRPr="00C83841">
        <w:rPr>
          <w:spacing w:val="-1"/>
        </w:rPr>
        <w:t>земли</w:t>
      </w:r>
      <w:r w:rsidRPr="00C83841">
        <w:rPr>
          <w:spacing w:val="1"/>
        </w:rPr>
        <w:t xml:space="preserve"> </w:t>
      </w:r>
      <w:r w:rsidRPr="00C83841">
        <w:rPr>
          <w:spacing w:val="-1"/>
        </w:rPr>
        <w:t>шириной</w:t>
      </w:r>
      <w:r w:rsidRPr="00C83841">
        <w:t xml:space="preserve"> 5 </w:t>
      </w:r>
      <w:r w:rsidRPr="00C83841">
        <w:rPr>
          <w:spacing w:val="-1"/>
        </w:rPr>
        <w:t>метров</w:t>
      </w:r>
      <w:r w:rsidRPr="00C83841">
        <w:t xml:space="preserve"> </w:t>
      </w:r>
      <w:r w:rsidRPr="00C83841">
        <w:rPr>
          <w:spacing w:val="-1"/>
        </w:rPr>
        <w:t>для</w:t>
      </w:r>
      <w:r w:rsidRPr="00C83841">
        <w:t xml:space="preserve"> </w:t>
      </w:r>
      <w:r w:rsidRPr="00C83841">
        <w:rPr>
          <w:spacing w:val="-1"/>
        </w:rPr>
        <w:t>каждой</w:t>
      </w:r>
      <w:r w:rsidRPr="00C83841">
        <w:t xml:space="preserve"> фазы.</w:t>
      </w:r>
    </w:p>
    <w:p w14:paraId="4D4B8CA9" w14:textId="51744352" w:rsidR="00221F49" w:rsidRPr="00C83841" w:rsidRDefault="00221F49" w:rsidP="00C83841">
      <w:pPr>
        <w:pStyle w:val="a"/>
        <w:widowControl w:val="0"/>
        <w:numPr>
          <w:ilvl w:val="3"/>
          <w:numId w:val="59"/>
        </w:numPr>
        <w:tabs>
          <w:tab w:val="left" w:pos="1753"/>
        </w:tabs>
        <w:kinsoku w:val="0"/>
        <w:overflowPunct w:val="0"/>
        <w:autoSpaceDE w:val="0"/>
        <w:autoSpaceDN w:val="0"/>
        <w:adjustRightInd w:val="0"/>
        <w:spacing w:before="0" w:after="0"/>
        <w:ind w:right="112" w:firstLine="708"/>
        <w:rPr>
          <w:spacing w:val="-1"/>
        </w:rPr>
      </w:pPr>
      <w:r w:rsidRPr="00C83841">
        <w:t>В</w:t>
      </w:r>
      <w:r w:rsidRPr="00C83841">
        <w:rPr>
          <w:spacing w:val="24"/>
        </w:rPr>
        <w:t xml:space="preserve"> </w:t>
      </w:r>
      <w:r w:rsidRPr="00C83841">
        <w:rPr>
          <w:spacing w:val="-1"/>
        </w:rPr>
        <w:t>соответствии</w:t>
      </w:r>
      <w:r w:rsidRPr="00C83841">
        <w:rPr>
          <w:spacing w:val="27"/>
        </w:rPr>
        <w:t xml:space="preserve"> </w:t>
      </w:r>
      <w:r w:rsidRPr="00C83841">
        <w:t>с</w:t>
      </w:r>
      <w:r w:rsidRPr="00C83841">
        <w:rPr>
          <w:spacing w:val="25"/>
        </w:rPr>
        <w:t xml:space="preserve"> </w:t>
      </w:r>
      <w:r w:rsidRPr="00C83841">
        <w:rPr>
          <w:spacing w:val="-1"/>
        </w:rPr>
        <w:t>Земельным</w:t>
      </w:r>
      <w:r w:rsidRPr="00C83841">
        <w:rPr>
          <w:spacing w:val="29"/>
        </w:rPr>
        <w:t xml:space="preserve"> </w:t>
      </w:r>
      <w:hyperlink r:id="rId23" w:history="1">
        <w:r w:rsidRPr="00C83841">
          <w:rPr>
            <w:u w:val="single"/>
          </w:rPr>
          <w:t>кодексом</w:t>
        </w:r>
        <w:r w:rsidRPr="00C83841">
          <w:rPr>
            <w:spacing w:val="26"/>
          </w:rPr>
          <w:t xml:space="preserve"> </w:t>
        </w:r>
      </w:hyperlink>
      <w:r w:rsidRPr="00C83841">
        <w:rPr>
          <w:spacing w:val="-1"/>
        </w:rPr>
        <w:t>Российской</w:t>
      </w:r>
      <w:r w:rsidRPr="00C83841">
        <w:rPr>
          <w:spacing w:val="27"/>
        </w:rPr>
        <w:t xml:space="preserve"> </w:t>
      </w:r>
      <w:r w:rsidRPr="00C83841">
        <w:rPr>
          <w:spacing w:val="-1"/>
        </w:rPr>
        <w:t>Федерации</w:t>
      </w:r>
      <w:r w:rsidRPr="00C83841">
        <w:rPr>
          <w:spacing w:val="27"/>
        </w:rPr>
        <w:t xml:space="preserve"> </w:t>
      </w:r>
      <w:r w:rsidRPr="00C83841">
        <w:rPr>
          <w:spacing w:val="-1"/>
        </w:rPr>
        <w:t>для</w:t>
      </w:r>
      <w:r w:rsidRPr="00C83841">
        <w:rPr>
          <w:spacing w:val="26"/>
        </w:rPr>
        <w:t xml:space="preserve"> </w:t>
      </w:r>
      <w:r w:rsidRPr="00C83841">
        <w:rPr>
          <w:spacing w:val="-1"/>
        </w:rPr>
        <w:t>обеспече</w:t>
      </w:r>
      <w:r w:rsidRPr="00C83841">
        <w:t>ния</w:t>
      </w:r>
      <w:r w:rsidRPr="00C83841">
        <w:rPr>
          <w:spacing w:val="18"/>
        </w:rPr>
        <w:t xml:space="preserve"> </w:t>
      </w:r>
      <w:r w:rsidRPr="00C83841">
        <w:rPr>
          <w:spacing w:val="-1"/>
        </w:rPr>
        <w:t>безопасного</w:t>
      </w:r>
      <w:r w:rsidRPr="00C83841">
        <w:rPr>
          <w:spacing w:val="18"/>
        </w:rPr>
        <w:t xml:space="preserve"> </w:t>
      </w:r>
      <w:r w:rsidRPr="00C83841">
        <w:t>и</w:t>
      </w:r>
      <w:r w:rsidRPr="00C83841">
        <w:rPr>
          <w:spacing w:val="19"/>
        </w:rPr>
        <w:t xml:space="preserve"> </w:t>
      </w:r>
      <w:r w:rsidRPr="00C83841">
        <w:rPr>
          <w:spacing w:val="-1"/>
        </w:rPr>
        <w:t>безаварийного</w:t>
      </w:r>
      <w:r w:rsidRPr="00C83841">
        <w:rPr>
          <w:spacing w:val="18"/>
        </w:rPr>
        <w:t xml:space="preserve"> </w:t>
      </w:r>
      <w:r w:rsidRPr="00C83841">
        <w:rPr>
          <w:spacing w:val="-1"/>
        </w:rPr>
        <w:t>функционирования,</w:t>
      </w:r>
      <w:r w:rsidRPr="00C83841">
        <w:rPr>
          <w:spacing w:val="18"/>
        </w:rPr>
        <w:t xml:space="preserve"> </w:t>
      </w:r>
      <w:r w:rsidRPr="00C83841">
        <w:rPr>
          <w:spacing w:val="-1"/>
        </w:rPr>
        <w:t>безопасной</w:t>
      </w:r>
      <w:r w:rsidRPr="00C83841">
        <w:rPr>
          <w:spacing w:val="17"/>
        </w:rPr>
        <w:t xml:space="preserve"> </w:t>
      </w:r>
      <w:r w:rsidRPr="00C83841">
        <w:rPr>
          <w:spacing w:val="-1"/>
        </w:rPr>
        <w:t>эксплуатации</w:t>
      </w:r>
      <w:r w:rsidRPr="00C83841">
        <w:rPr>
          <w:spacing w:val="19"/>
        </w:rPr>
        <w:t xml:space="preserve"> </w:t>
      </w:r>
      <w:r w:rsidRPr="00C83841">
        <w:rPr>
          <w:spacing w:val="-1"/>
        </w:rPr>
        <w:t>объектов</w:t>
      </w:r>
      <w:r w:rsidRPr="00C83841">
        <w:rPr>
          <w:spacing w:val="89"/>
        </w:rPr>
        <w:t xml:space="preserve"> </w:t>
      </w:r>
      <w:r w:rsidRPr="00C83841">
        <w:rPr>
          <w:spacing w:val="-1"/>
        </w:rPr>
        <w:t>электросетевого</w:t>
      </w:r>
      <w:r w:rsidRPr="00C83841">
        <w:rPr>
          <w:spacing w:val="32"/>
        </w:rPr>
        <w:t xml:space="preserve"> </w:t>
      </w:r>
      <w:r w:rsidRPr="00C83841">
        <w:rPr>
          <w:spacing w:val="-1"/>
        </w:rPr>
        <w:t>хозяйства</w:t>
      </w:r>
      <w:r w:rsidRPr="00C83841">
        <w:rPr>
          <w:spacing w:val="31"/>
        </w:rPr>
        <w:t xml:space="preserve"> </w:t>
      </w:r>
      <w:r w:rsidRPr="00C83841">
        <w:t>и</w:t>
      </w:r>
      <w:r w:rsidRPr="00C83841">
        <w:rPr>
          <w:spacing w:val="34"/>
        </w:rPr>
        <w:t xml:space="preserve"> </w:t>
      </w:r>
      <w:r w:rsidRPr="00C83841">
        <w:t>иных</w:t>
      </w:r>
      <w:r w:rsidRPr="00C83841">
        <w:rPr>
          <w:spacing w:val="35"/>
        </w:rPr>
        <w:t xml:space="preserve"> </w:t>
      </w:r>
      <w:r w:rsidRPr="00C83841">
        <w:rPr>
          <w:spacing w:val="-1"/>
        </w:rPr>
        <w:t>определенных</w:t>
      </w:r>
      <w:r w:rsidRPr="00C83841">
        <w:rPr>
          <w:spacing w:val="35"/>
        </w:rPr>
        <w:t xml:space="preserve"> </w:t>
      </w:r>
      <w:r w:rsidRPr="00C83841">
        <w:rPr>
          <w:spacing w:val="-1"/>
        </w:rPr>
        <w:t>законодательством</w:t>
      </w:r>
      <w:r w:rsidRPr="00C83841">
        <w:rPr>
          <w:spacing w:val="32"/>
        </w:rPr>
        <w:t xml:space="preserve"> </w:t>
      </w:r>
      <w:r w:rsidRPr="00C83841">
        <w:rPr>
          <w:spacing w:val="-1"/>
        </w:rPr>
        <w:t>Российской</w:t>
      </w:r>
      <w:r w:rsidRPr="00C83841">
        <w:rPr>
          <w:spacing w:val="34"/>
        </w:rPr>
        <w:t xml:space="preserve"> </w:t>
      </w:r>
      <w:r w:rsidRPr="00C83841">
        <w:rPr>
          <w:spacing w:val="-1"/>
        </w:rPr>
        <w:t>Федерации</w:t>
      </w:r>
      <w:r w:rsidRPr="00C83841">
        <w:rPr>
          <w:spacing w:val="93"/>
        </w:rPr>
        <w:t xml:space="preserve"> </w:t>
      </w:r>
      <w:r w:rsidRPr="00C83841">
        <w:t>об</w:t>
      </w:r>
      <w:r w:rsidRPr="00C83841">
        <w:rPr>
          <w:spacing w:val="24"/>
        </w:rPr>
        <w:t xml:space="preserve"> </w:t>
      </w:r>
      <w:r w:rsidRPr="00C83841">
        <w:rPr>
          <w:spacing w:val="-1"/>
        </w:rPr>
        <w:t>электроэнергетике</w:t>
      </w:r>
      <w:r w:rsidRPr="00C83841">
        <w:rPr>
          <w:spacing w:val="22"/>
        </w:rPr>
        <w:t xml:space="preserve"> </w:t>
      </w:r>
      <w:r w:rsidRPr="00C83841">
        <w:rPr>
          <w:spacing w:val="-1"/>
        </w:rPr>
        <w:t>объектов</w:t>
      </w:r>
      <w:r w:rsidRPr="00C83841">
        <w:rPr>
          <w:spacing w:val="23"/>
        </w:rPr>
        <w:t xml:space="preserve"> </w:t>
      </w:r>
      <w:r w:rsidRPr="00C83841">
        <w:rPr>
          <w:spacing w:val="-1"/>
        </w:rPr>
        <w:t>электроэнергетики</w:t>
      </w:r>
      <w:r w:rsidRPr="00C83841">
        <w:rPr>
          <w:spacing w:val="27"/>
        </w:rPr>
        <w:t xml:space="preserve"> </w:t>
      </w:r>
      <w:r w:rsidRPr="00C83841">
        <w:rPr>
          <w:spacing w:val="-1"/>
        </w:rPr>
        <w:t>устанавливаются</w:t>
      </w:r>
      <w:r w:rsidRPr="00C83841">
        <w:rPr>
          <w:spacing w:val="23"/>
        </w:rPr>
        <w:t xml:space="preserve"> </w:t>
      </w:r>
      <w:r w:rsidRPr="00C83841">
        <w:t>охранные</w:t>
      </w:r>
      <w:r w:rsidRPr="00C83841">
        <w:rPr>
          <w:spacing w:val="22"/>
        </w:rPr>
        <w:t xml:space="preserve"> </w:t>
      </w:r>
      <w:r w:rsidRPr="00C83841">
        <w:t>зоны</w:t>
      </w:r>
      <w:r w:rsidRPr="00C83841">
        <w:rPr>
          <w:spacing w:val="23"/>
        </w:rPr>
        <w:t xml:space="preserve"> </w:t>
      </w:r>
      <w:r w:rsidRPr="00C83841">
        <w:t>с</w:t>
      </w:r>
      <w:r w:rsidRPr="00C83841">
        <w:rPr>
          <w:spacing w:val="22"/>
        </w:rPr>
        <w:t xml:space="preserve"> </w:t>
      </w:r>
      <w:r w:rsidRPr="00C83841">
        <w:t>особы</w:t>
      </w:r>
      <w:r w:rsidRPr="00C83841">
        <w:rPr>
          <w:spacing w:val="-1"/>
        </w:rPr>
        <w:t>ми</w:t>
      </w:r>
      <w:r w:rsidRPr="00C83841">
        <w:rPr>
          <w:spacing w:val="31"/>
        </w:rPr>
        <w:t xml:space="preserve"> </w:t>
      </w:r>
      <w:r w:rsidRPr="00C83841">
        <w:rPr>
          <w:spacing w:val="-1"/>
        </w:rPr>
        <w:t>условиями</w:t>
      </w:r>
      <w:r w:rsidRPr="00C83841">
        <w:rPr>
          <w:spacing w:val="29"/>
        </w:rPr>
        <w:t xml:space="preserve"> </w:t>
      </w:r>
      <w:r w:rsidRPr="00C83841">
        <w:rPr>
          <w:spacing w:val="-1"/>
        </w:rPr>
        <w:t>использования</w:t>
      </w:r>
      <w:r w:rsidRPr="00C83841">
        <w:rPr>
          <w:spacing w:val="28"/>
        </w:rPr>
        <w:t xml:space="preserve"> </w:t>
      </w:r>
      <w:r w:rsidRPr="00C83841">
        <w:rPr>
          <w:spacing w:val="-1"/>
        </w:rPr>
        <w:t>земельных</w:t>
      </w:r>
      <w:r w:rsidRPr="00C83841">
        <w:rPr>
          <w:spacing w:val="32"/>
        </w:rPr>
        <w:t xml:space="preserve"> </w:t>
      </w:r>
      <w:r w:rsidRPr="00C83841">
        <w:rPr>
          <w:spacing w:val="-1"/>
        </w:rPr>
        <w:t>участков</w:t>
      </w:r>
      <w:r w:rsidRPr="00C83841">
        <w:rPr>
          <w:spacing w:val="28"/>
        </w:rPr>
        <w:t xml:space="preserve"> </w:t>
      </w:r>
      <w:r w:rsidRPr="00C83841">
        <w:rPr>
          <w:spacing w:val="-1"/>
        </w:rPr>
        <w:t>независимо</w:t>
      </w:r>
      <w:r w:rsidRPr="00C83841">
        <w:rPr>
          <w:spacing w:val="28"/>
        </w:rPr>
        <w:t xml:space="preserve"> </w:t>
      </w:r>
      <w:r w:rsidRPr="00C83841">
        <w:t>от</w:t>
      </w:r>
      <w:r w:rsidRPr="00C83841">
        <w:rPr>
          <w:spacing w:val="29"/>
        </w:rPr>
        <w:t xml:space="preserve"> </w:t>
      </w:r>
      <w:r w:rsidRPr="00C83841">
        <w:rPr>
          <w:spacing w:val="-1"/>
        </w:rPr>
        <w:t>категории</w:t>
      </w:r>
      <w:r w:rsidRPr="00C83841">
        <w:rPr>
          <w:spacing w:val="29"/>
        </w:rPr>
        <w:t xml:space="preserve"> </w:t>
      </w:r>
      <w:r w:rsidRPr="00C83841">
        <w:rPr>
          <w:spacing w:val="-1"/>
        </w:rPr>
        <w:t>земель,</w:t>
      </w:r>
      <w:r w:rsidRPr="00C83841">
        <w:rPr>
          <w:spacing w:val="28"/>
        </w:rPr>
        <w:t xml:space="preserve"> </w:t>
      </w:r>
      <w:r w:rsidRPr="00C83841">
        <w:t>в</w:t>
      </w:r>
      <w:r w:rsidRPr="00C83841">
        <w:rPr>
          <w:spacing w:val="28"/>
        </w:rPr>
        <w:t xml:space="preserve"> </w:t>
      </w:r>
      <w:r w:rsidRPr="00C83841">
        <w:rPr>
          <w:spacing w:val="-1"/>
        </w:rPr>
        <w:t>состав</w:t>
      </w:r>
      <w:r w:rsidRPr="00C83841">
        <w:rPr>
          <w:spacing w:val="71"/>
        </w:rPr>
        <w:t xml:space="preserve"> </w:t>
      </w:r>
      <w:r w:rsidRPr="00C83841">
        <w:t>которых</w:t>
      </w:r>
      <w:r w:rsidRPr="00C83841">
        <w:rPr>
          <w:spacing w:val="1"/>
        </w:rPr>
        <w:t xml:space="preserve"> </w:t>
      </w:r>
      <w:r w:rsidRPr="00C83841">
        <w:rPr>
          <w:spacing w:val="-1"/>
        </w:rPr>
        <w:t>входят</w:t>
      </w:r>
      <w:r w:rsidRPr="00C83841">
        <w:t xml:space="preserve"> </w:t>
      </w:r>
      <w:r w:rsidRPr="00C83841">
        <w:rPr>
          <w:spacing w:val="-1"/>
        </w:rPr>
        <w:t>эти</w:t>
      </w:r>
      <w:r w:rsidRPr="00C83841">
        <w:t xml:space="preserve"> </w:t>
      </w:r>
      <w:r w:rsidRPr="00C83841">
        <w:rPr>
          <w:spacing w:val="-1"/>
        </w:rPr>
        <w:t>земельные</w:t>
      </w:r>
      <w:r w:rsidRPr="00C83841">
        <w:t xml:space="preserve"> </w:t>
      </w:r>
      <w:r w:rsidRPr="00C83841">
        <w:rPr>
          <w:spacing w:val="-1"/>
        </w:rPr>
        <w:t>участки.</w:t>
      </w:r>
    </w:p>
    <w:p w14:paraId="666011EC" w14:textId="77777777" w:rsidR="00221F49" w:rsidRPr="00C83841" w:rsidRDefault="00221F49" w:rsidP="00C83841">
      <w:pPr>
        <w:pStyle w:val="a"/>
        <w:numPr>
          <w:ilvl w:val="0"/>
          <w:numId w:val="0"/>
        </w:numPr>
        <w:kinsoku w:val="0"/>
        <w:overflowPunct w:val="0"/>
        <w:spacing w:before="0" w:after="0"/>
        <w:ind w:right="115" w:firstLine="709"/>
        <w:rPr>
          <w:spacing w:val="-1"/>
        </w:rPr>
      </w:pPr>
      <w:r w:rsidRPr="00C83841">
        <w:rPr>
          <w:spacing w:val="-1"/>
        </w:rPr>
        <w:t>Над</w:t>
      </w:r>
      <w:r w:rsidRPr="00C83841">
        <w:rPr>
          <w:spacing w:val="57"/>
        </w:rPr>
        <w:t xml:space="preserve"> </w:t>
      </w:r>
      <w:r w:rsidRPr="00C83841">
        <w:rPr>
          <w:spacing w:val="-1"/>
        </w:rPr>
        <w:t>подземными</w:t>
      </w:r>
      <w:r w:rsidRPr="00C83841">
        <w:rPr>
          <w:spacing w:val="58"/>
        </w:rPr>
        <w:t xml:space="preserve"> </w:t>
      </w:r>
      <w:r w:rsidRPr="00C83841">
        <w:rPr>
          <w:spacing w:val="-1"/>
        </w:rPr>
        <w:t>кабельными</w:t>
      </w:r>
      <w:r w:rsidRPr="00C83841">
        <w:rPr>
          <w:spacing w:val="58"/>
        </w:rPr>
        <w:t xml:space="preserve"> </w:t>
      </w:r>
      <w:r w:rsidRPr="00C83841">
        <w:rPr>
          <w:spacing w:val="-1"/>
        </w:rPr>
        <w:t>линиями</w:t>
      </w:r>
      <w:r w:rsidRPr="00C83841">
        <w:rPr>
          <w:spacing w:val="58"/>
        </w:rPr>
        <w:t xml:space="preserve"> </w:t>
      </w:r>
      <w:r w:rsidRPr="00C83841">
        <w:t>в</w:t>
      </w:r>
      <w:r w:rsidRPr="00C83841">
        <w:rPr>
          <w:spacing w:val="56"/>
        </w:rPr>
        <w:t xml:space="preserve"> </w:t>
      </w:r>
      <w:r w:rsidRPr="00C83841">
        <w:rPr>
          <w:spacing w:val="-1"/>
        </w:rPr>
        <w:t>соответствии</w:t>
      </w:r>
      <w:r w:rsidRPr="00C83841">
        <w:rPr>
          <w:spacing w:val="58"/>
        </w:rPr>
        <w:t xml:space="preserve"> </w:t>
      </w:r>
      <w:r w:rsidRPr="00C83841">
        <w:t>с</w:t>
      </w:r>
      <w:r w:rsidRPr="00C83841">
        <w:rPr>
          <w:spacing w:val="56"/>
        </w:rPr>
        <w:t xml:space="preserve"> </w:t>
      </w:r>
      <w:r w:rsidRPr="00C83841">
        <w:t>действующими</w:t>
      </w:r>
      <w:r w:rsidRPr="00C83841">
        <w:rPr>
          <w:spacing w:val="58"/>
        </w:rPr>
        <w:t xml:space="preserve"> </w:t>
      </w:r>
      <w:r w:rsidRPr="00C83841">
        <w:rPr>
          <w:spacing w:val="-1"/>
        </w:rPr>
        <w:t>правилами</w:t>
      </w:r>
      <w:r w:rsidRPr="00C83841">
        <w:rPr>
          <w:spacing w:val="67"/>
        </w:rPr>
        <w:t xml:space="preserve"> </w:t>
      </w:r>
      <w:r w:rsidRPr="00C83841">
        <w:t>охраны</w:t>
      </w:r>
      <w:r w:rsidRPr="00C83841">
        <w:rPr>
          <w:spacing w:val="4"/>
        </w:rPr>
        <w:t xml:space="preserve"> </w:t>
      </w:r>
      <w:r w:rsidRPr="00C83841">
        <w:rPr>
          <w:spacing w:val="-1"/>
        </w:rPr>
        <w:t>электрических</w:t>
      </w:r>
      <w:r w:rsidRPr="00C83841">
        <w:rPr>
          <w:spacing w:val="4"/>
        </w:rPr>
        <w:t xml:space="preserve"> </w:t>
      </w:r>
      <w:r w:rsidRPr="00C83841">
        <w:rPr>
          <w:spacing w:val="-1"/>
        </w:rPr>
        <w:t>сетей</w:t>
      </w:r>
      <w:r w:rsidRPr="00C83841">
        <w:rPr>
          <w:spacing w:val="5"/>
        </w:rPr>
        <w:t xml:space="preserve"> </w:t>
      </w:r>
      <w:r w:rsidRPr="00C83841">
        <w:t>должны</w:t>
      </w:r>
      <w:r w:rsidRPr="00C83841">
        <w:rPr>
          <w:spacing w:val="6"/>
        </w:rPr>
        <w:t xml:space="preserve"> </w:t>
      </w:r>
      <w:r w:rsidRPr="00C83841">
        <w:rPr>
          <w:spacing w:val="-1"/>
        </w:rPr>
        <w:t>устанавливаться</w:t>
      </w:r>
      <w:r w:rsidRPr="00C83841">
        <w:rPr>
          <w:spacing w:val="4"/>
        </w:rPr>
        <w:t xml:space="preserve"> </w:t>
      </w:r>
      <w:r w:rsidRPr="00C83841">
        <w:rPr>
          <w:spacing w:val="-1"/>
        </w:rPr>
        <w:t>охранные</w:t>
      </w:r>
      <w:r w:rsidRPr="00C83841">
        <w:rPr>
          <w:spacing w:val="3"/>
        </w:rPr>
        <w:t xml:space="preserve"> </w:t>
      </w:r>
      <w:r w:rsidRPr="00C83841">
        <w:rPr>
          <w:spacing w:val="-1"/>
        </w:rPr>
        <w:t>зоны</w:t>
      </w:r>
      <w:r w:rsidRPr="00C83841">
        <w:rPr>
          <w:spacing w:val="4"/>
        </w:rPr>
        <w:t xml:space="preserve"> </w:t>
      </w:r>
      <w:r w:rsidRPr="00C83841">
        <w:t>в</w:t>
      </w:r>
      <w:r w:rsidRPr="00C83841">
        <w:rPr>
          <w:spacing w:val="4"/>
        </w:rPr>
        <w:t xml:space="preserve"> </w:t>
      </w:r>
      <w:r w:rsidRPr="00C83841">
        <w:rPr>
          <w:spacing w:val="-1"/>
        </w:rPr>
        <w:t>размере</w:t>
      </w:r>
      <w:r w:rsidRPr="00C83841">
        <w:rPr>
          <w:spacing w:val="3"/>
        </w:rPr>
        <w:t xml:space="preserve"> </w:t>
      </w:r>
      <w:r w:rsidRPr="00C83841">
        <w:rPr>
          <w:spacing w:val="-1"/>
        </w:rPr>
        <w:t>площадки</w:t>
      </w:r>
      <w:r w:rsidRPr="00C83841">
        <w:rPr>
          <w:spacing w:val="5"/>
        </w:rPr>
        <w:t xml:space="preserve"> </w:t>
      </w:r>
      <w:r w:rsidRPr="00C83841">
        <w:rPr>
          <w:spacing w:val="-2"/>
        </w:rPr>
        <w:t>над</w:t>
      </w:r>
      <w:r w:rsidRPr="00C83841">
        <w:rPr>
          <w:spacing w:val="73"/>
        </w:rPr>
        <w:t xml:space="preserve"> </w:t>
      </w:r>
      <w:r w:rsidRPr="00C83841">
        <w:rPr>
          <w:spacing w:val="-1"/>
        </w:rPr>
        <w:t>кабелями:</w:t>
      </w:r>
    </w:p>
    <w:p w14:paraId="0E9C8578" w14:textId="77777777" w:rsidR="00221F49" w:rsidRPr="00C83841" w:rsidRDefault="00221F49" w:rsidP="00C83841">
      <w:pPr>
        <w:pStyle w:val="a"/>
        <w:widowControl w:val="0"/>
        <w:numPr>
          <w:ilvl w:val="1"/>
          <w:numId w:val="62"/>
        </w:numPr>
        <w:tabs>
          <w:tab w:val="left" w:pos="966"/>
        </w:tabs>
        <w:kinsoku w:val="0"/>
        <w:overflowPunct w:val="0"/>
        <w:autoSpaceDE w:val="0"/>
        <w:autoSpaceDN w:val="0"/>
        <w:adjustRightInd w:val="0"/>
        <w:spacing w:before="0" w:after="0"/>
        <w:ind w:left="966" w:hanging="140"/>
        <w:jc w:val="left"/>
        <w:rPr>
          <w:spacing w:val="-1"/>
        </w:rPr>
      </w:pPr>
      <w:r w:rsidRPr="00C83841">
        <w:t xml:space="preserve">для </w:t>
      </w:r>
      <w:r w:rsidRPr="00C83841">
        <w:rPr>
          <w:spacing w:val="-1"/>
        </w:rPr>
        <w:t>кабельных линий</w:t>
      </w:r>
      <w:r w:rsidRPr="00C83841">
        <w:rPr>
          <w:spacing w:val="-2"/>
        </w:rPr>
        <w:t xml:space="preserve"> </w:t>
      </w:r>
      <w:r w:rsidRPr="00C83841">
        <w:rPr>
          <w:spacing w:val="-1"/>
        </w:rPr>
        <w:t xml:space="preserve">выше </w:t>
      </w:r>
      <w:r w:rsidRPr="00C83841">
        <w:t>1 кВ -</w:t>
      </w:r>
      <w:r w:rsidRPr="00C83841">
        <w:rPr>
          <w:spacing w:val="-1"/>
        </w:rPr>
        <w:t xml:space="preserve"> </w:t>
      </w:r>
      <w:r w:rsidRPr="00C83841">
        <w:t>по 1 м</w:t>
      </w:r>
      <w:r w:rsidRPr="00C83841">
        <w:rPr>
          <w:spacing w:val="1"/>
        </w:rPr>
        <w:t xml:space="preserve"> </w:t>
      </w:r>
      <w:r w:rsidRPr="00C83841">
        <w:t>с</w:t>
      </w:r>
      <w:r w:rsidRPr="00C83841">
        <w:rPr>
          <w:spacing w:val="-1"/>
        </w:rPr>
        <w:t xml:space="preserve"> </w:t>
      </w:r>
      <w:r w:rsidRPr="00C83841">
        <w:t xml:space="preserve">каждой </w:t>
      </w:r>
      <w:r w:rsidRPr="00C83841">
        <w:rPr>
          <w:spacing w:val="-1"/>
        </w:rPr>
        <w:t>стороны</w:t>
      </w:r>
      <w:r w:rsidRPr="00C83841">
        <w:t xml:space="preserve"> от </w:t>
      </w:r>
      <w:r w:rsidRPr="00C83841">
        <w:rPr>
          <w:spacing w:val="-1"/>
        </w:rPr>
        <w:t>крайних кабелей;</w:t>
      </w:r>
    </w:p>
    <w:p w14:paraId="25B9144D" w14:textId="77777777" w:rsidR="00221F49" w:rsidRPr="00C83841" w:rsidRDefault="00221F49" w:rsidP="00C83841">
      <w:pPr>
        <w:pStyle w:val="a"/>
        <w:widowControl w:val="0"/>
        <w:numPr>
          <w:ilvl w:val="1"/>
          <w:numId w:val="62"/>
        </w:numPr>
        <w:tabs>
          <w:tab w:val="left" w:pos="990"/>
        </w:tabs>
        <w:kinsoku w:val="0"/>
        <w:overflowPunct w:val="0"/>
        <w:autoSpaceDE w:val="0"/>
        <w:autoSpaceDN w:val="0"/>
        <w:adjustRightInd w:val="0"/>
        <w:spacing w:before="0" w:after="0"/>
        <w:ind w:left="118" w:right="117" w:firstLine="708"/>
        <w:rPr>
          <w:spacing w:val="-1"/>
        </w:rPr>
      </w:pPr>
      <w:r w:rsidRPr="00C83841">
        <w:t>для</w:t>
      </w:r>
      <w:r w:rsidRPr="00C83841">
        <w:rPr>
          <w:spacing w:val="24"/>
        </w:rPr>
        <w:t xml:space="preserve"> </w:t>
      </w:r>
      <w:r w:rsidRPr="00C83841">
        <w:rPr>
          <w:spacing w:val="-1"/>
        </w:rPr>
        <w:t>кабельных</w:t>
      </w:r>
      <w:r w:rsidRPr="00C83841">
        <w:rPr>
          <w:spacing w:val="23"/>
        </w:rPr>
        <w:t xml:space="preserve"> </w:t>
      </w:r>
      <w:r w:rsidRPr="00C83841">
        <w:rPr>
          <w:spacing w:val="-1"/>
        </w:rPr>
        <w:t>линий</w:t>
      </w:r>
      <w:r w:rsidRPr="00C83841">
        <w:rPr>
          <w:spacing w:val="22"/>
        </w:rPr>
        <w:t xml:space="preserve"> </w:t>
      </w:r>
      <w:r w:rsidRPr="00C83841">
        <w:t>до</w:t>
      </w:r>
      <w:r w:rsidRPr="00C83841">
        <w:rPr>
          <w:spacing w:val="24"/>
        </w:rPr>
        <w:t xml:space="preserve"> </w:t>
      </w:r>
      <w:r w:rsidRPr="00C83841">
        <w:t>1</w:t>
      </w:r>
      <w:r w:rsidRPr="00C83841">
        <w:rPr>
          <w:spacing w:val="21"/>
        </w:rPr>
        <w:t xml:space="preserve"> </w:t>
      </w:r>
      <w:r w:rsidRPr="00C83841">
        <w:t>кВ</w:t>
      </w:r>
      <w:r w:rsidRPr="00C83841">
        <w:rPr>
          <w:spacing w:val="25"/>
        </w:rPr>
        <w:t xml:space="preserve"> </w:t>
      </w:r>
      <w:r w:rsidRPr="00C83841">
        <w:t>-</w:t>
      </w:r>
      <w:r w:rsidRPr="00C83841">
        <w:rPr>
          <w:spacing w:val="23"/>
        </w:rPr>
        <w:t xml:space="preserve"> </w:t>
      </w:r>
      <w:r w:rsidRPr="00C83841">
        <w:t>по</w:t>
      </w:r>
      <w:r w:rsidRPr="00C83841">
        <w:rPr>
          <w:spacing w:val="23"/>
        </w:rPr>
        <w:t xml:space="preserve"> </w:t>
      </w:r>
      <w:r w:rsidRPr="00C83841">
        <w:t>1</w:t>
      </w:r>
      <w:r w:rsidRPr="00C83841">
        <w:rPr>
          <w:spacing w:val="21"/>
        </w:rPr>
        <w:t xml:space="preserve"> </w:t>
      </w:r>
      <w:r w:rsidRPr="00C83841">
        <w:t>м</w:t>
      </w:r>
      <w:r w:rsidRPr="00C83841">
        <w:rPr>
          <w:spacing w:val="23"/>
        </w:rPr>
        <w:t xml:space="preserve"> </w:t>
      </w:r>
      <w:r w:rsidRPr="00C83841">
        <w:t>с</w:t>
      </w:r>
      <w:r w:rsidRPr="00C83841">
        <w:rPr>
          <w:spacing w:val="22"/>
        </w:rPr>
        <w:t xml:space="preserve"> </w:t>
      </w:r>
      <w:r w:rsidRPr="00C83841">
        <w:rPr>
          <w:spacing w:val="-1"/>
        </w:rPr>
        <w:t>каждой</w:t>
      </w:r>
      <w:r w:rsidRPr="00C83841">
        <w:rPr>
          <w:spacing w:val="24"/>
        </w:rPr>
        <w:t xml:space="preserve"> </w:t>
      </w:r>
      <w:r w:rsidRPr="00C83841">
        <w:rPr>
          <w:spacing w:val="-1"/>
        </w:rPr>
        <w:t>стороны</w:t>
      </w:r>
      <w:r w:rsidRPr="00C83841">
        <w:rPr>
          <w:spacing w:val="23"/>
        </w:rPr>
        <w:t xml:space="preserve"> </w:t>
      </w:r>
      <w:r w:rsidRPr="00C83841">
        <w:rPr>
          <w:spacing w:val="-2"/>
        </w:rPr>
        <w:t>от</w:t>
      </w:r>
      <w:r w:rsidRPr="00C83841">
        <w:rPr>
          <w:spacing w:val="24"/>
        </w:rPr>
        <w:t xml:space="preserve"> </w:t>
      </w:r>
      <w:r w:rsidRPr="00C83841">
        <w:rPr>
          <w:spacing w:val="-1"/>
        </w:rPr>
        <w:t>крайних</w:t>
      </w:r>
      <w:r w:rsidRPr="00C83841">
        <w:rPr>
          <w:spacing w:val="23"/>
        </w:rPr>
        <w:t xml:space="preserve"> </w:t>
      </w:r>
      <w:r w:rsidRPr="00C83841">
        <w:rPr>
          <w:spacing w:val="-1"/>
        </w:rPr>
        <w:t>кабелей,</w:t>
      </w:r>
      <w:r w:rsidRPr="00C83841">
        <w:rPr>
          <w:spacing w:val="23"/>
        </w:rPr>
        <w:t xml:space="preserve"> </w:t>
      </w:r>
      <w:r w:rsidRPr="00C83841">
        <w:t>а</w:t>
      </w:r>
      <w:r w:rsidRPr="00C83841">
        <w:rPr>
          <w:spacing w:val="22"/>
        </w:rPr>
        <w:t xml:space="preserve"> </w:t>
      </w:r>
      <w:r w:rsidRPr="00C83841">
        <w:rPr>
          <w:spacing w:val="-1"/>
        </w:rPr>
        <w:t>при</w:t>
      </w:r>
      <w:r w:rsidRPr="00C83841">
        <w:rPr>
          <w:spacing w:val="49"/>
        </w:rPr>
        <w:t xml:space="preserve"> </w:t>
      </w:r>
      <w:r w:rsidRPr="00C83841">
        <w:rPr>
          <w:spacing w:val="-1"/>
        </w:rPr>
        <w:t>прохождении</w:t>
      </w:r>
      <w:r w:rsidRPr="00C83841">
        <w:rPr>
          <w:spacing w:val="12"/>
        </w:rPr>
        <w:t xml:space="preserve"> </w:t>
      </w:r>
      <w:r w:rsidRPr="00C83841">
        <w:rPr>
          <w:spacing w:val="-1"/>
        </w:rPr>
        <w:t>кабельных</w:t>
      </w:r>
      <w:r w:rsidRPr="00C83841">
        <w:rPr>
          <w:spacing w:val="13"/>
        </w:rPr>
        <w:t xml:space="preserve"> </w:t>
      </w:r>
      <w:r w:rsidRPr="00C83841">
        <w:rPr>
          <w:spacing w:val="-1"/>
        </w:rPr>
        <w:t>линий</w:t>
      </w:r>
      <w:r w:rsidRPr="00C83841">
        <w:rPr>
          <w:spacing w:val="12"/>
        </w:rPr>
        <w:t xml:space="preserve"> </w:t>
      </w:r>
      <w:r w:rsidRPr="00C83841">
        <w:rPr>
          <w:spacing w:val="-1"/>
        </w:rPr>
        <w:t>под</w:t>
      </w:r>
      <w:r w:rsidRPr="00C83841">
        <w:rPr>
          <w:spacing w:val="12"/>
        </w:rPr>
        <w:t xml:space="preserve"> </w:t>
      </w:r>
      <w:r w:rsidRPr="00C83841">
        <w:rPr>
          <w:spacing w:val="-1"/>
        </w:rPr>
        <w:t>тротуарами</w:t>
      </w:r>
      <w:r w:rsidRPr="00C83841">
        <w:rPr>
          <w:spacing w:val="18"/>
        </w:rPr>
        <w:t xml:space="preserve"> </w:t>
      </w:r>
      <w:r w:rsidRPr="00C83841">
        <w:t>-</w:t>
      </w:r>
      <w:r w:rsidRPr="00C83841">
        <w:rPr>
          <w:spacing w:val="11"/>
        </w:rPr>
        <w:t xml:space="preserve"> </w:t>
      </w:r>
      <w:r w:rsidRPr="00C83841">
        <w:t>на</w:t>
      </w:r>
      <w:r w:rsidRPr="00C83841">
        <w:rPr>
          <w:spacing w:val="10"/>
        </w:rPr>
        <w:t xml:space="preserve"> </w:t>
      </w:r>
      <w:r w:rsidRPr="00C83841">
        <w:t>0,6</w:t>
      </w:r>
      <w:r w:rsidRPr="00C83841">
        <w:rPr>
          <w:spacing w:val="11"/>
        </w:rPr>
        <w:t xml:space="preserve"> </w:t>
      </w:r>
      <w:r w:rsidRPr="00C83841">
        <w:t>м</w:t>
      </w:r>
      <w:r w:rsidRPr="00C83841">
        <w:rPr>
          <w:spacing w:val="11"/>
        </w:rPr>
        <w:t xml:space="preserve"> </w:t>
      </w:r>
      <w:r w:rsidRPr="00C83841">
        <w:t>в</w:t>
      </w:r>
      <w:r w:rsidRPr="00C83841">
        <w:rPr>
          <w:spacing w:val="11"/>
        </w:rPr>
        <w:t xml:space="preserve"> </w:t>
      </w:r>
      <w:r w:rsidRPr="00C83841">
        <w:t>сторону</w:t>
      </w:r>
      <w:r w:rsidRPr="00C83841">
        <w:rPr>
          <w:spacing w:val="6"/>
        </w:rPr>
        <w:t xml:space="preserve"> </w:t>
      </w:r>
      <w:r w:rsidRPr="00C83841">
        <w:t>зданий,</w:t>
      </w:r>
      <w:r w:rsidRPr="00C83841">
        <w:rPr>
          <w:spacing w:val="11"/>
        </w:rPr>
        <w:t xml:space="preserve"> </w:t>
      </w:r>
      <w:r w:rsidRPr="00C83841">
        <w:rPr>
          <w:spacing w:val="-1"/>
        </w:rPr>
        <w:t>сооружений</w:t>
      </w:r>
      <w:r w:rsidRPr="00C83841">
        <w:rPr>
          <w:spacing w:val="12"/>
        </w:rPr>
        <w:t xml:space="preserve"> </w:t>
      </w:r>
      <w:r w:rsidRPr="00C83841">
        <w:t>и</w:t>
      </w:r>
      <w:r w:rsidRPr="00C83841">
        <w:rPr>
          <w:spacing w:val="10"/>
        </w:rPr>
        <w:t xml:space="preserve"> </w:t>
      </w:r>
      <w:r w:rsidRPr="00C83841">
        <w:rPr>
          <w:spacing w:val="-1"/>
        </w:rPr>
        <w:t>на</w:t>
      </w:r>
      <w:r w:rsidRPr="00C83841">
        <w:rPr>
          <w:spacing w:val="47"/>
        </w:rPr>
        <w:t xml:space="preserve"> </w:t>
      </w:r>
      <w:r w:rsidRPr="00C83841">
        <w:t>1 м</w:t>
      </w:r>
      <w:r w:rsidRPr="00C83841">
        <w:rPr>
          <w:spacing w:val="-1"/>
        </w:rPr>
        <w:t xml:space="preserve"> </w:t>
      </w:r>
      <w:r w:rsidRPr="00C83841">
        <w:t>в сторону</w:t>
      </w:r>
      <w:r w:rsidRPr="00C83841">
        <w:rPr>
          <w:spacing w:val="-5"/>
        </w:rPr>
        <w:t xml:space="preserve"> </w:t>
      </w:r>
      <w:r w:rsidRPr="00C83841">
        <w:rPr>
          <w:spacing w:val="-1"/>
        </w:rPr>
        <w:t>проезжей</w:t>
      </w:r>
      <w:r w:rsidRPr="00C83841">
        <w:rPr>
          <w:spacing w:val="3"/>
        </w:rPr>
        <w:t xml:space="preserve"> </w:t>
      </w:r>
      <w:r w:rsidRPr="00C83841">
        <w:rPr>
          <w:spacing w:val="-1"/>
        </w:rPr>
        <w:t>части</w:t>
      </w:r>
      <w:r w:rsidRPr="00C83841">
        <w:rPr>
          <w:spacing w:val="3"/>
        </w:rPr>
        <w:t xml:space="preserve"> </w:t>
      </w:r>
      <w:r w:rsidRPr="00C83841">
        <w:rPr>
          <w:spacing w:val="-1"/>
        </w:rPr>
        <w:t>улицы.</w:t>
      </w:r>
    </w:p>
    <w:p w14:paraId="484CA14B" w14:textId="77777777" w:rsidR="00221F49" w:rsidRPr="00C83841" w:rsidRDefault="00221F49" w:rsidP="00C83841">
      <w:pPr>
        <w:pStyle w:val="a"/>
        <w:widowControl w:val="0"/>
        <w:numPr>
          <w:ilvl w:val="3"/>
          <w:numId w:val="59"/>
        </w:numPr>
        <w:tabs>
          <w:tab w:val="left" w:pos="1770"/>
        </w:tabs>
        <w:kinsoku w:val="0"/>
        <w:overflowPunct w:val="0"/>
        <w:autoSpaceDE w:val="0"/>
        <w:autoSpaceDN w:val="0"/>
        <w:adjustRightInd w:val="0"/>
        <w:spacing w:before="0" w:after="0"/>
        <w:ind w:right="120" w:firstLine="708"/>
        <w:rPr>
          <w:spacing w:val="-1"/>
        </w:rPr>
      </w:pPr>
      <w:r w:rsidRPr="00C83841">
        <w:t>Охранные</w:t>
      </w:r>
      <w:r w:rsidRPr="00C83841">
        <w:rPr>
          <w:spacing w:val="41"/>
        </w:rPr>
        <w:t xml:space="preserve"> </w:t>
      </w:r>
      <w:r w:rsidRPr="00C83841">
        <w:rPr>
          <w:spacing w:val="-2"/>
        </w:rPr>
        <w:t>зоны</w:t>
      </w:r>
      <w:r w:rsidRPr="00C83841">
        <w:rPr>
          <w:spacing w:val="42"/>
        </w:rPr>
        <w:t xml:space="preserve"> </w:t>
      </w:r>
      <w:r w:rsidRPr="00C83841">
        <w:rPr>
          <w:spacing w:val="-1"/>
        </w:rPr>
        <w:t>кабельных</w:t>
      </w:r>
      <w:r w:rsidRPr="00C83841">
        <w:rPr>
          <w:spacing w:val="42"/>
        </w:rPr>
        <w:t xml:space="preserve"> </w:t>
      </w:r>
      <w:r w:rsidRPr="00C83841">
        <w:rPr>
          <w:spacing w:val="-1"/>
        </w:rPr>
        <w:t>линий</w:t>
      </w:r>
      <w:r w:rsidRPr="00C83841">
        <w:rPr>
          <w:spacing w:val="43"/>
        </w:rPr>
        <w:t xml:space="preserve"> </w:t>
      </w:r>
      <w:r w:rsidRPr="00C83841">
        <w:rPr>
          <w:spacing w:val="-1"/>
        </w:rPr>
        <w:t>используются</w:t>
      </w:r>
      <w:r w:rsidRPr="00C83841">
        <w:rPr>
          <w:spacing w:val="42"/>
        </w:rPr>
        <w:t xml:space="preserve"> </w:t>
      </w:r>
      <w:r w:rsidRPr="00C83841">
        <w:t>с</w:t>
      </w:r>
      <w:r w:rsidRPr="00C83841">
        <w:rPr>
          <w:spacing w:val="42"/>
        </w:rPr>
        <w:t xml:space="preserve"> </w:t>
      </w:r>
      <w:r w:rsidRPr="00C83841">
        <w:rPr>
          <w:spacing w:val="-1"/>
        </w:rPr>
        <w:t>соблюдением</w:t>
      </w:r>
      <w:r w:rsidRPr="00C83841">
        <w:rPr>
          <w:spacing w:val="42"/>
        </w:rPr>
        <w:t xml:space="preserve"> </w:t>
      </w:r>
      <w:r w:rsidRPr="00C83841">
        <w:rPr>
          <w:spacing w:val="-1"/>
        </w:rPr>
        <w:t>требований</w:t>
      </w:r>
      <w:r w:rsidRPr="00C83841">
        <w:rPr>
          <w:spacing w:val="63"/>
        </w:rPr>
        <w:t xml:space="preserve"> </w:t>
      </w:r>
      <w:r w:rsidRPr="00C83841">
        <w:rPr>
          <w:spacing w:val="-1"/>
        </w:rPr>
        <w:t>правил</w:t>
      </w:r>
      <w:r w:rsidRPr="00C83841">
        <w:t xml:space="preserve"> </w:t>
      </w:r>
      <w:r w:rsidRPr="00C83841">
        <w:rPr>
          <w:spacing w:val="-1"/>
        </w:rPr>
        <w:t>охраны</w:t>
      </w:r>
      <w:r w:rsidRPr="00C83841">
        <w:t xml:space="preserve"> </w:t>
      </w:r>
      <w:r w:rsidRPr="00C83841">
        <w:rPr>
          <w:spacing w:val="-1"/>
        </w:rPr>
        <w:t>электрических</w:t>
      </w:r>
      <w:r w:rsidRPr="00C83841">
        <w:rPr>
          <w:spacing w:val="2"/>
        </w:rPr>
        <w:t xml:space="preserve"> </w:t>
      </w:r>
      <w:r w:rsidRPr="00C83841">
        <w:rPr>
          <w:spacing w:val="-1"/>
        </w:rPr>
        <w:t>сетей.</w:t>
      </w:r>
    </w:p>
    <w:p w14:paraId="1447C106" w14:textId="40BEE05B" w:rsidR="00221F49" w:rsidRPr="00C83841" w:rsidRDefault="00221F49" w:rsidP="00C83841">
      <w:pPr>
        <w:pStyle w:val="a"/>
        <w:numPr>
          <w:ilvl w:val="0"/>
          <w:numId w:val="0"/>
        </w:numPr>
        <w:kinsoku w:val="0"/>
        <w:overflowPunct w:val="0"/>
        <w:spacing w:before="0" w:after="0"/>
        <w:ind w:right="110" w:firstLine="709"/>
      </w:pPr>
      <w:r w:rsidRPr="00C83841">
        <w:t>Охранные</w:t>
      </w:r>
      <w:r w:rsidRPr="00C83841">
        <w:rPr>
          <w:spacing w:val="34"/>
        </w:rPr>
        <w:t xml:space="preserve"> </w:t>
      </w:r>
      <w:r w:rsidRPr="00C83841">
        <w:rPr>
          <w:spacing w:val="-1"/>
        </w:rPr>
        <w:t>зоны</w:t>
      </w:r>
      <w:r w:rsidRPr="00C83841">
        <w:rPr>
          <w:spacing w:val="35"/>
        </w:rPr>
        <w:t xml:space="preserve"> </w:t>
      </w:r>
      <w:r w:rsidRPr="00C83841">
        <w:rPr>
          <w:spacing w:val="-1"/>
        </w:rPr>
        <w:t>кабельных</w:t>
      </w:r>
      <w:r w:rsidRPr="00C83841">
        <w:rPr>
          <w:spacing w:val="37"/>
        </w:rPr>
        <w:t xml:space="preserve"> </w:t>
      </w:r>
      <w:r w:rsidRPr="00C83841">
        <w:rPr>
          <w:spacing w:val="-1"/>
        </w:rPr>
        <w:t>линий,</w:t>
      </w:r>
      <w:r w:rsidRPr="00C83841">
        <w:rPr>
          <w:spacing w:val="33"/>
        </w:rPr>
        <w:t xml:space="preserve"> </w:t>
      </w:r>
      <w:r w:rsidRPr="00C83841">
        <w:rPr>
          <w:spacing w:val="-1"/>
        </w:rPr>
        <w:t>проложенных</w:t>
      </w:r>
      <w:r w:rsidRPr="00C83841">
        <w:rPr>
          <w:spacing w:val="37"/>
        </w:rPr>
        <w:t xml:space="preserve"> </w:t>
      </w:r>
      <w:r w:rsidRPr="00C83841">
        <w:t>в</w:t>
      </w:r>
      <w:r w:rsidRPr="00C83841">
        <w:rPr>
          <w:spacing w:val="35"/>
        </w:rPr>
        <w:t xml:space="preserve"> </w:t>
      </w:r>
      <w:r w:rsidRPr="00C83841">
        <w:rPr>
          <w:spacing w:val="-1"/>
        </w:rPr>
        <w:t>земле</w:t>
      </w:r>
      <w:r w:rsidRPr="00C83841">
        <w:rPr>
          <w:spacing w:val="35"/>
        </w:rPr>
        <w:t xml:space="preserve"> </w:t>
      </w:r>
      <w:r w:rsidRPr="00C83841">
        <w:t>в</w:t>
      </w:r>
      <w:r w:rsidRPr="00C83841">
        <w:rPr>
          <w:spacing w:val="35"/>
        </w:rPr>
        <w:t xml:space="preserve"> </w:t>
      </w:r>
      <w:r w:rsidRPr="00C83841">
        <w:rPr>
          <w:spacing w:val="-1"/>
        </w:rPr>
        <w:t>незастроенной</w:t>
      </w:r>
      <w:r w:rsidRPr="00C83841">
        <w:rPr>
          <w:spacing w:val="36"/>
        </w:rPr>
        <w:t xml:space="preserve"> </w:t>
      </w:r>
      <w:r w:rsidRPr="00C83841">
        <w:rPr>
          <w:spacing w:val="-1"/>
        </w:rPr>
        <w:t>местности,</w:t>
      </w:r>
      <w:r w:rsidRPr="00C83841">
        <w:rPr>
          <w:spacing w:val="67"/>
        </w:rPr>
        <w:t xml:space="preserve"> </w:t>
      </w:r>
      <w:r w:rsidRPr="00C83841">
        <w:t>должны</w:t>
      </w:r>
      <w:r w:rsidRPr="00C83841">
        <w:rPr>
          <w:spacing w:val="16"/>
        </w:rPr>
        <w:t xml:space="preserve"> </w:t>
      </w:r>
      <w:r w:rsidRPr="00C83841">
        <w:t>быть</w:t>
      </w:r>
      <w:r w:rsidRPr="00C83841">
        <w:rPr>
          <w:spacing w:val="17"/>
        </w:rPr>
        <w:t xml:space="preserve"> </w:t>
      </w:r>
      <w:r w:rsidRPr="00C83841">
        <w:rPr>
          <w:spacing w:val="-1"/>
        </w:rPr>
        <w:t>обозначены</w:t>
      </w:r>
      <w:r w:rsidRPr="00C83841">
        <w:rPr>
          <w:spacing w:val="16"/>
        </w:rPr>
        <w:t xml:space="preserve"> </w:t>
      </w:r>
      <w:r w:rsidRPr="00C83841">
        <w:rPr>
          <w:spacing w:val="-1"/>
        </w:rPr>
        <w:t>информационными</w:t>
      </w:r>
      <w:r w:rsidRPr="00C83841">
        <w:rPr>
          <w:spacing w:val="15"/>
        </w:rPr>
        <w:t xml:space="preserve"> </w:t>
      </w:r>
      <w:r w:rsidRPr="00C83841">
        <w:rPr>
          <w:spacing w:val="-1"/>
        </w:rPr>
        <w:t>знаками.</w:t>
      </w:r>
      <w:r w:rsidRPr="00C83841">
        <w:rPr>
          <w:spacing w:val="16"/>
        </w:rPr>
        <w:t xml:space="preserve"> </w:t>
      </w:r>
      <w:r w:rsidRPr="00C83841">
        <w:rPr>
          <w:spacing w:val="-1"/>
        </w:rPr>
        <w:t>Информационные</w:t>
      </w:r>
      <w:r w:rsidRPr="00C83841">
        <w:rPr>
          <w:spacing w:val="15"/>
        </w:rPr>
        <w:t xml:space="preserve"> </w:t>
      </w:r>
      <w:r w:rsidRPr="00C83841">
        <w:rPr>
          <w:spacing w:val="-1"/>
        </w:rPr>
        <w:t>знаки</w:t>
      </w:r>
      <w:r w:rsidRPr="00C83841">
        <w:rPr>
          <w:spacing w:val="17"/>
        </w:rPr>
        <w:t xml:space="preserve"> </w:t>
      </w:r>
      <w:r w:rsidRPr="00C83841">
        <w:rPr>
          <w:spacing w:val="-1"/>
        </w:rPr>
        <w:t>следует</w:t>
      </w:r>
      <w:r w:rsidRPr="00C83841">
        <w:rPr>
          <w:spacing w:val="21"/>
        </w:rPr>
        <w:t xml:space="preserve"> </w:t>
      </w:r>
      <w:r w:rsidR="005A137C" w:rsidRPr="00C83841">
        <w:rPr>
          <w:spacing w:val="1"/>
        </w:rPr>
        <w:t>уста</w:t>
      </w:r>
      <w:r w:rsidRPr="00C83841">
        <w:rPr>
          <w:spacing w:val="-1"/>
        </w:rPr>
        <w:t>навливать</w:t>
      </w:r>
      <w:r w:rsidRPr="00C83841">
        <w:rPr>
          <w:spacing w:val="24"/>
        </w:rPr>
        <w:t xml:space="preserve"> </w:t>
      </w:r>
      <w:r w:rsidRPr="00C83841">
        <w:t>не</w:t>
      </w:r>
      <w:r w:rsidRPr="00C83841">
        <w:rPr>
          <w:spacing w:val="22"/>
        </w:rPr>
        <w:t xml:space="preserve"> </w:t>
      </w:r>
      <w:r w:rsidRPr="00C83841">
        <w:rPr>
          <w:spacing w:val="-1"/>
        </w:rPr>
        <w:t>реже</w:t>
      </w:r>
      <w:r w:rsidRPr="00C83841">
        <w:rPr>
          <w:spacing w:val="22"/>
        </w:rPr>
        <w:t xml:space="preserve"> </w:t>
      </w:r>
      <w:r w:rsidRPr="00C83841">
        <w:rPr>
          <w:spacing w:val="-1"/>
        </w:rPr>
        <w:t>чем</w:t>
      </w:r>
      <w:r w:rsidRPr="00C83841">
        <w:rPr>
          <w:spacing w:val="25"/>
        </w:rPr>
        <w:t xml:space="preserve"> </w:t>
      </w:r>
      <w:r w:rsidRPr="00C83841">
        <w:rPr>
          <w:spacing w:val="-1"/>
        </w:rPr>
        <w:t>через</w:t>
      </w:r>
      <w:r w:rsidRPr="00C83841">
        <w:rPr>
          <w:spacing w:val="24"/>
        </w:rPr>
        <w:t xml:space="preserve"> </w:t>
      </w:r>
      <w:r w:rsidRPr="00C83841">
        <w:t>500</w:t>
      </w:r>
      <w:r w:rsidRPr="00C83841">
        <w:rPr>
          <w:spacing w:val="23"/>
        </w:rPr>
        <w:t xml:space="preserve"> </w:t>
      </w:r>
      <w:r w:rsidRPr="00C83841">
        <w:rPr>
          <w:spacing w:val="-1"/>
        </w:rPr>
        <w:t>м,</w:t>
      </w:r>
      <w:r w:rsidRPr="00C83841">
        <w:rPr>
          <w:spacing w:val="23"/>
        </w:rPr>
        <w:t xml:space="preserve"> </w:t>
      </w:r>
      <w:r w:rsidRPr="00C83841">
        <w:t>а</w:t>
      </w:r>
      <w:r w:rsidRPr="00C83841">
        <w:rPr>
          <w:spacing w:val="22"/>
        </w:rPr>
        <w:t xml:space="preserve"> </w:t>
      </w:r>
      <w:r w:rsidRPr="00C83841">
        <w:rPr>
          <w:spacing w:val="-1"/>
        </w:rPr>
        <w:t>также</w:t>
      </w:r>
      <w:r w:rsidRPr="00C83841">
        <w:rPr>
          <w:spacing w:val="22"/>
        </w:rPr>
        <w:t xml:space="preserve"> </w:t>
      </w:r>
      <w:r w:rsidRPr="00C83841">
        <w:t>в</w:t>
      </w:r>
      <w:r w:rsidRPr="00C83841">
        <w:rPr>
          <w:spacing w:val="25"/>
        </w:rPr>
        <w:t xml:space="preserve"> </w:t>
      </w:r>
      <w:r w:rsidRPr="00C83841">
        <w:rPr>
          <w:spacing w:val="-1"/>
        </w:rPr>
        <w:t>местах</w:t>
      </w:r>
      <w:r w:rsidRPr="00C83841">
        <w:rPr>
          <w:spacing w:val="25"/>
        </w:rPr>
        <w:t xml:space="preserve"> </w:t>
      </w:r>
      <w:r w:rsidRPr="00C83841">
        <w:rPr>
          <w:spacing w:val="-1"/>
        </w:rPr>
        <w:t>изменения</w:t>
      </w:r>
      <w:r w:rsidRPr="00C83841">
        <w:rPr>
          <w:spacing w:val="21"/>
        </w:rPr>
        <w:t xml:space="preserve"> </w:t>
      </w:r>
      <w:r w:rsidRPr="00C83841">
        <w:rPr>
          <w:spacing w:val="-1"/>
        </w:rPr>
        <w:t>направления</w:t>
      </w:r>
      <w:r w:rsidRPr="00C83841">
        <w:rPr>
          <w:spacing w:val="23"/>
        </w:rPr>
        <w:t xml:space="preserve"> </w:t>
      </w:r>
      <w:r w:rsidRPr="00C83841">
        <w:rPr>
          <w:spacing w:val="-1"/>
        </w:rPr>
        <w:t>кабельных</w:t>
      </w:r>
      <w:r w:rsidRPr="00C83841">
        <w:rPr>
          <w:spacing w:val="25"/>
        </w:rPr>
        <w:t xml:space="preserve"> </w:t>
      </w:r>
      <w:r w:rsidR="005A137C" w:rsidRPr="00C83841">
        <w:rPr>
          <w:spacing w:val="2"/>
        </w:rPr>
        <w:t>ли</w:t>
      </w:r>
      <w:r w:rsidRPr="00C83841">
        <w:rPr>
          <w:spacing w:val="1"/>
        </w:rPr>
        <w:t>ний.</w:t>
      </w:r>
    </w:p>
    <w:p w14:paraId="1FC4CE7C" w14:textId="77777777" w:rsidR="00221F49" w:rsidRPr="00C83841" w:rsidRDefault="00221F49" w:rsidP="00C83841">
      <w:pPr>
        <w:pStyle w:val="a"/>
        <w:widowControl w:val="0"/>
        <w:numPr>
          <w:ilvl w:val="3"/>
          <w:numId w:val="59"/>
        </w:numPr>
        <w:tabs>
          <w:tab w:val="left" w:pos="1741"/>
        </w:tabs>
        <w:kinsoku w:val="0"/>
        <w:overflowPunct w:val="0"/>
        <w:autoSpaceDE w:val="0"/>
        <w:autoSpaceDN w:val="0"/>
        <w:adjustRightInd w:val="0"/>
        <w:spacing w:before="0" w:after="0"/>
        <w:ind w:right="123" w:firstLine="708"/>
        <w:rPr>
          <w:spacing w:val="-1"/>
        </w:rPr>
      </w:pPr>
      <w:r w:rsidRPr="00C83841">
        <w:rPr>
          <w:spacing w:val="-1"/>
        </w:rPr>
        <w:t>Распределительные</w:t>
      </w:r>
      <w:r w:rsidRPr="00C83841">
        <w:rPr>
          <w:spacing w:val="12"/>
        </w:rPr>
        <w:t xml:space="preserve"> </w:t>
      </w:r>
      <w:r w:rsidRPr="00C83841">
        <w:t>и</w:t>
      </w:r>
      <w:r w:rsidRPr="00C83841">
        <w:rPr>
          <w:spacing w:val="15"/>
        </w:rPr>
        <w:t xml:space="preserve"> </w:t>
      </w:r>
      <w:r w:rsidRPr="00C83841">
        <w:rPr>
          <w:spacing w:val="-1"/>
        </w:rPr>
        <w:t>трансформаторные</w:t>
      </w:r>
      <w:r w:rsidRPr="00C83841">
        <w:rPr>
          <w:spacing w:val="12"/>
        </w:rPr>
        <w:t xml:space="preserve"> </w:t>
      </w:r>
      <w:r w:rsidRPr="00C83841">
        <w:rPr>
          <w:spacing w:val="-1"/>
        </w:rPr>
        <w:t>подстанции</w:t>
      </w:r>
      <w:r w:rsidRPr="00C83841">
        <w:rPr>
          <w:spacing w:val="15"/>
        </w:rPr>
        <w:t xml:space="preserve"> </w:t>
      </w:r>
      <w:r w:rsidRPr="00C83841">
        <w:t>(РП</w:t>
      </w:r>
      <w:r w:rsidRPr="00C83841">
        <w:rPr>
          <w:spacing w:val="13"/>
        </w:rPr>
        <w:t xml:space="preserve"> </w:t>
      </w:r>
      <w:r w:rsidRPr="00C83841">
        <w:t>и</w:t>
      </w:r>
      <w:r w:rsidRPr="00C83841">
        <w:rPr>
          <w:spacing w:val="12"/>
        </w:rPr>
        <w:t xml:space="preserve"> </w:t>
      </w:r>
      <w:r w:rsidRPr="00C83841">
        <w:t>ТП)</w:t>
      </w:r>
      <w:r w:rsidRPr="00C83841">
        <w:rPr>
          <w:spacing w:val="12"/>
        </w:rPr>
        <w:t xml:space="preserve"> </w:t>
      </w:r>
      <w:r w:rsidRPr="00C83841">
        <w:rPr>
          <w:spacing w:val="-1"/>
        </w:rPr>
        <w:t>напряжением</w:t>
      </w:r>
      <w:r w:rsidRPr="00C83841">
        <w:rPr>
          <w:spacing w:val="77"/>
        </w:rPr>
        <w:t xml:space="preserve"> </w:t>
      </w:r>
      <w:r w:rsidRPr="00C83841">
        <w:t>до 10 кВ</w:t>
      </w:r>
      <w:r w:rsidRPr="00C83841">
        <w:rPr>
          <w:spacing w:val="-2"/>
        </w:rPr>
        <w:t xml:space="preserve"> </w:t>
      </w:r>
      <w:r w:rsidRPr="00C83841">
        <w:rPr>
          <w:spacing w:val="-1"/>
        </w:rPr>
        <w:t>следует</w:t>
      </w:r>
      <w:r w:rsidRPr="00C83841">
        <w:t xml:space="preserve"> </w:t>
      </w:r>
      <w:r w:rsidRPr="00C83841">
        <w:rPr>
          <w:spacing w:val="-1"/>
        </w:rPr>
        <w:t>предусматривать</w:t>
      </w:r>
      <w:r w:rsidRPr="00C83841">
        <w:t xml:space="preserve"> </w:t>
      </w:r>
      <w:r w:rsidRPr="00C83841">
        <w:rPr>
          <w:spacing w:val="-1"/>
        </w:rPr>
        <w:t>закрытого</w:t>
      </w:r>
      <w:r w:rsidRPr="00C83841">
        <w:t xml:space="preserve"> </w:t>
      </w:r>
      <w:r w:rsidRPr="00C83841">
        <w:rPr>
          <w:spacing w:val="-1"/>
        </w:rPr>
        <w:t>типа.</w:t>
      </w:r>
    </w:p>
    <w:p w14:paraId="5C323393" w14:textId="77777777" w:rsidR="00221F49" w:rsidRPr="00C83841" w:rsidRDefault="00221F49" w:rsidP="00C83841">
      <w:pPr>
        <w:pStyle w:val="a"/>
        <w:widowControl w:val="0"/>
        <w:numPr>
          <w:ilvl w:val="3"/>
          <w:numId w:val="59"/>
        </w:numPr>
        <w:tabs>
          <w:tab w:val="left" w:pos="1749"/>
        </w:tabs>
        <w:kinsoku w:val="0"/>
        <w:overflowPunct w:val="0"/>
        <w:autoSpaceDE w:val="0"/>
        <w:autoSpaceDN w:val="0"/>
        <w:adjustRightInd w:val="0"/>
        <w:spacing w:before="0" w:after="0"/>
        <w:ind w:right="122" w:firstLine="708"/>
        <w:rPr>
          <w:spacing w:val="-1"/>
        </w:rPr>
      </w:pPr>
      <w:r w:rsidRPr="00C83841">
        <w:t>В</w:t>
      </w:r>
      <w:r w:rsidRPr="00C83841">
        <w:rPr>
          <w:spacing w:val="21"/>
        </w:rPr>
        <w:t xml:space="preserve"> </w:t>
      </w:r>
      <w:r w:rsidRPr="00C83841">
        <w:rPr>
          <w:spacing w:val="-1"/>
        </w:rPr>
        <w:t>спальных</w:t>
      </w:r>
      <w:r w:rsidRPr="00C83841">
        <w:rPr>
          <w:spacing w:val="23"/>
        </w:rPr>
        <w:t xml:space="preserve"> </w:t>
      </w:r>
      <w:r w:rsidRPr="00C83841">
        <w:rPr>
          <w:spacing w:val="-1"/>
        </w:rPr>
        <w:t>корпусах</w:t>
      </w:r>
      <w:r w:rsidRPr="00C83841">
        <w:rPr>
          <w:spacing w:val="23"/>
        </w:rPr>
        <w:t xml:space="preserve"> </w:t>
      </w:r>
      <w:r w:rsidRPr="00C83841">
        <w:rPr>
          <w:spacing w:val="-1"/>
        </w:rPr>
        <w:t>различных</w:t>
      </w:r>
      <w:r w:rsidRPr="00C83841">
        <w:rPr>
          <w:spacing w:val="25"/>
        </w:rPr>
        <w:t xml:space="preserve"> </w:t>
      </w:r>
      <w:r w:rsidRPr="00C83841">
        <w:rPr>
          <w:spacing w:val="-1"/>
        </w:rPr>
        <w:t>учреждений,</w:t>
      </w:r>
      <w:r w:rsidRPr="00C83841">
        <w:rPr>
          <w:spacing w:val="21"/>
        </w:rPr>
        <w:t xml:space="preserve"> </w:t>
      </w:r>
      <w:r w:rsidRPr="00C83841">
        <w:t>в</w:t>
      </w:r>
      <w:r w:rsidRPr="00C83841">
        <w:rPr>
          <w:spacing w:val="20"/>
        </w:rPr>
        <w:t xml:space="preserve"> </w:t>
      </w:r>
      <w:r w:rsidRPr="00C83841">
        <w:rPr>
          <w:spacing w:val="-1"/>
        </w:rPr>
        <w:t>школьных</w:t>
      </w:r>
      <w:r w:rsidRPr="00C83841">
        <w:rPr>
          <w:spacing w:val="23"/>
        </w:rPr>
        <w:t xml:space="preserve"> </w:t>
      </w:r>
      <w:r w:rsidRPr="00C83841">
        <w:t>и</w:t>
      </w:r>
      <w:r w:rsidRPr="00C83841">
        <w:rPr>
          <w:spacing w:val="22"/>
        </w:rPr>
        <w:t xml:space="preserve"> </w:t>
      </w:r>
      <w:r w:rsidRPr="00C83841">
        <w:rPr>
          <w:spacing w:val="-1"/>
        </w:rPr>
        <w:t>других</w:t>
      </w:r>
      <w:r w:rsidRPr="00C83841">
        <w:rPr>
          <w:spacing w:val="25"/>
        </w:rPr>
        <w:t xml:space="preserve"> </w:t>
      </w:r>
      <w:r w:rsidRPr="00C83841">
        <w:rPr>
          <w:spacing w:val="-1"/>
        </w:rPr>
        <w:t>учебных</w:t>
      </w:r>
      <w:r w:rsidRPr="00C83841">
        <w:rPr>
          <w:spacing w:val="65"/>
        </w:rPr>
        <w:t xml:space="preserve"> </w:t>
      </w:r>
      <w:r w:rsidRPr="00C83841">
        <w:rPr>
          <w:spacing w:val="-1"/>
        </w:rPr>
        <w:t xml:space="preserve">заведениях </w:t>
      </w:r>
      <w:r w:rsidRPr="00C83841">
        <w:t xml:space="preserve">и т.п. </w:t>
      </w:r>
      <w:r w:rsidRPr="00C83841">
        <w:rPr>
          <w:spacing w:val="-1"/>
        </w:rPr>
        <w:t xml:space="preserve">сооружение встроенных </w:t>
      </w:r>
      <w:r w:rsidRPr="00C83841">
        <w:t xml:space="preserve">и </w:t>
      </w:r>
      <w:r w:rsidRPr="00C83841">
        <w:rPr>
          <w:spacing w:val="-1"/>
        </w:rPr>
        <w:t>пристроенных</w:t>
      </w:r>
      <w:r w:rsidRPr="00C83841">
        <w:rPr>
          <w:spacing w:val="7"/>
        </w:rPr>
        <w:t xml:space="preserve"> </w:t>
      </w:r>
      <w:r w:rsidRPr="00C83841">
        <w:rPr>
          <w:spacing w:val="-1"/>
        </w:rPr>
        <w:t>подстанций</w:t>
      </w:r>
      <w:r w:rsidRPr="00C83841">
        <w:t xml:space="preserve"> не</w:t>
      </w:r>
      <w:r w:rsidRPr="00C83841">
        <w:rPr>
          <w:spacing w:val="-1"/>
        </w:rPr>
        <w:t xml:space="preserve"> допускается.</w:t>
      </w:r>
    </w:p>
    <w:p w14:paraId="0CF18804" w14:textId="15B3E63C" w:rsidR="00221F49" w:rsidRPr="00C83841" w:rsidRDefault="00221F49" w:rsidP="00C83841">
      <w:pPr>
        <w:pStyle w:val="a"/>
        <w:numPr>
          <w:ilvl w:val="0"/>
          <w:numId w:val="0"/>
        </w:numPr>
        <w:kinsoku w:val="0"/>
        <w:overflowPunct w:val="0"/>
        <w:spacing w:before="0" w:after="0"/>
        <w:ind w:right="112" w:firstLine="709"/>
        <w:rPr>
          <w:spacing w:val="-1"/>
        </w:rPr>
      </w:pPr>
      <w:r w:rsidRPr="00C83841">
        <w:t>В</w:t>
      </w:r>
      <w:r w:rsidRPr="00C83841">
        <w:rPr>
          <w:spacing w:val="36"/>
        </w:rPr>
        <w:t xml:space="preserve"> </w:t>
      </w:r>
      <w:r w:rsidRPr="00C83841">
        <w:t>жилых</w:t>
      </w:r>
      <w:r w:rsidRPr="00C83841">
        <w:rPr>
          <w:spacing w:val="40"/>
        </w:rPr>
        <w:t xml:space="preserve"> </w:t>
      </w:r>
      <w:r w:rsidRPr="00C83841">
        <w:rPr>
          <w:spacing w:val="-1"/>
        </w:rPr>
        <w:t>зданиях</w:t>
      </w:r>
      <w:r w:rsidRPr="00C83841">
        <w:rPr>
          <w:spacing w:val="40"/>
        </w:rPr>
        <w:t xml:space="preserve"> </w:t>
      </w:r>
      <w:r w:rsidRPr="00C83841">
        <w:t>в</w:t>
      </w:r>
      <w:r w:rsidRPr="00C83841">
        <w:rPr>
          <w:spacing w:val="37"/>
        </w:rPr>
        <w:t xml:space="preserve"> </w:t>
      </w:r>
      <w:r w:rsidRPr="00C83841">
        <w:rPr>
          <w:spacing w:val="-1"/>
        </w:rPr>
        <w:t>исключительных</w:t>
      </w:r>
      <w:r w:rsidRPr="00C83841">
        <w:rPr>
          <w:spacing w:val="40"/>
        </w:rPr>
        <w:t xml:space="preserve"> </w:t>
      </w:r>
      <w:r w:rsidRPr="00C83841">
        <w:rPr>
          <w:spacing w:val="-1"/>
        </w:rPr>
        <w:t>случаях</w:t>
      </w:r>
      <w:r w:rsidRPr="00C83841">
        <w:rPr>
          <w:spacing w:val="40"/>
        </w:rPr>
        <w:t xml:space="preserve"> </w:t>
      </w:r>
      <w:r w:rsidRPr="00C83841">
        <w:rPr>
          <w:spacing w:val="-1"/>
        </w:rPr>
        <w:t>допускается</w:t>
      </w:r>
      <w:r w:rsidRPr="00C83841">
        <w:rPr>
          <w:spacing w:val="38"/>
        </w:rPr>
        <w:t xml:space="preserve"> </w:t>
      </w:r>
      <w:r w:rsidRPr="00C83841">
        <w:t>размещение</w:t>
      </w:r>
      <w:r w:rsidRPr="00C83841">
        <w:rPr>
          <w:spacing w:val="37"/>
        </w:rPr>
        <w:t xml:space="preserve"> </w:t>
      </w:r>
      <w:r w:rsidRPr="00C83841">
        <w:rPr>
          <w:spacing w:val="-1"/>
        </w:rPr>
        <w:t>встроенных</w:t>
      </w:r>
      <w:r w:rsidRPr="00C83841">
        <w:rPr>
          <w:spacing w:val="39"/>
        </w:rPr>
        <w:t xml:space="preserve"> </w:t>
      </w:r>
      <w:r w:rsidRPr="00C83841">
        <w:t>и</w:t>
      </w:r>
      <w:r w:rsidRPr="00C83841">
        <w:rPr>
          <w:spacing w:val="43"/>
        </w:rPr>
        <w:t xml:space="preserve"> </w:t>
      </w:r>
      <w:r w:rsidRPr="00C83841">
        <w:rPr>
          <w:spacing w:val="-1"/>
        </w:rPr>
        <w:t>пристроенных</w:t>
      </w:r>
      <w:r w:rsidRPr="00C83841">
        <w:rPr>
          <w:spacing w:val="6"/>
        </w:rPr>
        <w:t xml:space="preserve"> </w:t>
      </w:r>
      <w:r w:rsidRPr="00C83841">
        <w:rPr>
          <w:spacing w:val="-1"/>
        </w:rPr>
        <w:t>подстанций</w:t>
      </w:r>
      <w:r w:rsidRPr="00C83841">
        <w:rPr>
          <w:spacing w:val="5"/>
        </w:rPr>
        <w:t xml:space="preserve"> </w:t>
      </w:r>
      <w:r w:rsidRPr="00C83841">
        <w:t>с</w:t>
      </w:r>
      <w:r w:rsidRPr="00C83841">
        <w:rPr>
          <w:spacing w:val="6"/>
        </w:rPr>
        <w:t xml:space="preserve"> </w:t>
      </w:r>
      <w:r w:rsidRPr="00C83841">
        <w:rPr>
          <w:spacing w:val="-1"/>
        </w:rPr>
        <w:t>использованием</w:t>
      </w:r>
      <w:r w:rsidRPr="00C83841">
        <w:rPr>
          <w:spacing w:val="3"/>
        </w:rPr>
        <w:t xml:space="preserve"> </w:t>
      </w:r>
      <w:r w:rsidRPr="00C83841">
        <w:rPr>
          <w:spacing w:val="-1"/>
        </w:rPr>
        <w:t>сухих</w:t>
      </w:r>
      <w:r w:rsidRPr="00C83841">
        <w:rPr>
          <w:spacing w:val="9"/>
        </w:rPr>
        <w:t xml:space="preserve"> </w:t>
      </w:r>
      <w:r w:rsidRPr="00C83841">
        <w:rPr>
          <w:spacing w:val="-1"/>
        </w:rPr>
        <w:t>трансформаторов</w:t>
      </w:r>
      <w:r w:rsidRPr="00C83841">
        <w:rPr>
          <w:spacing w:val="6"/>
        </w:rPr>
        <w:t xml:space="preserve"> </w:t>
      </w:r>
      <w:r w:rsidRPr="00C83841">
        <w:t>по</w:t>
      </w:r>
      <w:r w:rsidRPr="00C83841">
        <w:rPr>
          <w:spacing w:val="6"/>
        </w:rPr>
        <w:t xml:space="preserve"> </w:t>
      </w:r>
      <w:r w:rsidRPr="00C83841">
        <w:rPr>
          <w:spacing w:val="-1"/>
        </w:rPr>
        <w:t>согласованию</w:t>
      </w:r>
      <w:r w:rsidRPr="00C83841">
        <w:rPr>
          <w:spacing w:val="7"/>
        </w:rPr>
        <w:t xml:space="preserve"> </w:t>
      </w:r>
      <w:r w:rsidRPr="00C83841">
        <w:t>с</w:t>
      </w:r>
      <w:r w:rsidRPr="00C83841">
        <w:rPr>
          <w:spacing w:val="6"/>
        </w:rPr>
        <w:t xml:space="preserve"> </w:t>
      </w:r>
      <w:r w:rsidRPr="00C83841">
        <w:rPr>
          <w:spacing w:val="1"/>
        </w:rPr>
        <w:t>орга</w:t>
      </w:r>
      <w:r w:rsidRPr="00C83841">
        <w:rPr>
          <w:spacing w:val="-1"/>
        </w:rPr>
        <w:t>нами</w:t>
      </w:r>
      <w:r w:rsidRPr="00C83841">
        <w:rPr>
          <w:spacing w:val="7"/>
        </w:rPr>
        <w:t xml:space="preserve"> </w:t>
      </w:r>
      <w:r w:rsidRPr="00C83841">
        <w:rPr>
          <w:spacing w:val="-1"/>
        </w:rPr>
        <w:t>государственного</w:t>
      </w:r>
      <w:r w:rsidRPr="00C83841">
        <w:rPr>
          <w:spacing w:val="6"/>
        </w:rPr>
        <w:t xml:space="preserve"> </w:t>
      </w:r>
      <w:r w:rsidRPr="00C83841">
        <w:rPr>
          <w:spacing w:val="-1"/>
        </w:rPr>
        <w:t>надзора,</w:t>
      </w:r>
      <w:r w:rsidRPr="00C83841">
        <w:rPr>
          <w:spacing w:val="6"/>
        </w:rPr>
        <w:t xml:space="preserve"> </w:t>
      </w:r>
      <w:r w:rsidRPr="00C83841">
        <w:rPr>
          <w:spacing w:val="-1"/>
        </w:rPr>
        <w:t>при</w:t>
      </w:r>
      <w:r w:rsidRPr="00C83841">
        <w:rPr>
          <w:spacing w:val="7"/>
        </w:rPr>
        <w:t xml:space="preserve"> </w:t>
      </w:r>
      <w:r w:rsidRPr="00C83841">
        <w:t>этом</w:t>
      </w:r>
      <w:r w:rsidRPr="00C83841">
        <w:rPr>
          <w:spacing w:val="6"/>
        </w:rPr>
        <w:t xml:space="preserve"> </w:t>
      </w:r>
      <w:r w:rsidRPr="00C83841">
        <w:t>в</w:t>
      </w:r>
      <w:r w:rsidRPr="00C83841">
        <w:rPr>
          <w:spacing w:val="4"/>
        </w:rPr>
        <w:t xml:space="preserve"> </w:t>
      </w:r>
      <w:r w:rsidRPr="00C83841">
        <w:rPr>
          <w:spacing w:val="-1"/>
        </w:rPr>
        <w:t>полном</w:t>
      </w:r>
      <w:r w:rsidRPr="00C83841">
        <w:rPr>
          <w:spacing w:val="6"/>
        </w:rPr>
        <w:t xml:space="preserve"> </w:t>
      </w:r>
      <w:r w:rsidRPr="00C83841">
        <w:rPr>
          <w:spacing w:val="-1"/>
        </w:rPr>
        <w:t>объеме</w:t>
      </w:r>
      <w:r w:rsidRPr="00C83841">
        <w:rPr>
          <w:spacing w:val="6"/>
        </w:rPr>
        <w:t xml:space="preserve"> </w:t>
      </w:r>
      <w:r w:rsidRPr="00C83841">
        <w:t>должны</w:t>
      </w:r>
      <w:r w:rsidRPr="00C83841">
        <w:rPr>
          <w:spacing w:val="6"/>
        </w:rPr>
        <w:t xml:space="preserve"> </w:t>
      </w:r>
      <w:r w:rsidRPr="00C83841">
        <w:rPr>
          <w:spacing w:val="-1"/>
        </w:rPr>
        <w:t>быть</w:t>
      </w:r>
      <w:r w:rsidRPr="00C83841">
        <w:rPr>
          <w:spacing w:val="15"/>
        </w:rPr>
        <w:t xml:space="preserve"> </w:t>
      </w:r>
      <w:r w:rsidRPr="00C83841">
        <w:rPr>
          <w:spacing w:val="-1"/>
        </w:rPr>
        <w:t>выполнены</w:t>
      </w:r>
      <w:r w:rsidRPr="00C83841">
        <w:rPr>
          <w:spacing w:val="6"/>
        </w:rPr>
        <w:t xml:space="preserve"> </w:t>
      </w:r>
      <w:r w:rsidRPr="00C83841">
        <w:rPr>
          <w:spacing w:val="-1"/>
        </w:rPr>
        <w:t>требова</w:t>
      </w:r>
      <w:r w:rsidRPr="00C83841">
        <w:t>ния</w:t>
      </w:r>
      <w:r w:rsidRPr="00C83841">
        <w:rPr>
          <w:spacing w:val="4"/>
        </w:rPr>
        <w:t xml:space="preserve"> </w:t>
      </w:r>
      <w:r w:rsidRPr="00C83841">
        <w:t>по</w:t>
      </w:r>
      <w:r w:rsidRPr="00C83841">
        <w:rPr>
          <w:spacing w:val="4"/>
        </w:rPr>
        <w:t xml:space="preserve"> </w:t>
      </w:r>
      <w:r w:rsidRPr="00C83841">
        <w:rPr>
          <w:spacing w:val="-1"/>
        </w:rPr>
        <w:t>ограничению</w:t>
      </w:r>
      <w:r w:rsidRPr="00C83841">
        <w:rPr>
          <w:spacing w:val="7"/>
        </w:rPr>
        <w:t xml:space="preserve"> </w:t>
      </w:r>
      <w:r w:rsidRPr="00C83841">
        <w:rPr>
          <w:spacing w:val="-1"/>
        </w:rPr>
        <w:t>уровня</w:t>
      </w:r>
      <w:r w:rsidRPr="00C83841">
        <w:rPr>
          <w:spacing w:val="4"/>
        </w:rPr>
        <w:t xml:space="preserve"> </w:t>
      </w:r>
      <w:r w:rsidRPr="00C83841">
        <w:rPr>
          <w:spacing w:val="-1"/>
        </w:rPr>
        <w:t>шума,</w:t>
      </w:r>
      <w:r w:rsidRPr="00C83841">
        <w:rPr>
          <w:spacing w:val="4"/>
        </w:rPr>
        <w:t xml:space="preserve"> </w:t>
      </w:r>
      <w:r w:rsidRPr="00C83841">
        <w:rPr>
          <w:spacing w:val="-1"/>
        </w:rPr>
        <w:t>вибрации</w:t>
      </w:r>
      <w:r w:rsidRPr="00C83841">
        <w:rPr>
          <w:spacing w:val="5"/>
        </w:rPr>
        <w:t xml:space="preserve"> </w:t>
      </w:r>
      <w:r w:rsidRPr="00C83841">
        <w:t>и</w:t>
      </w:r>
      <w:r w:rsidRPr="00C83841">
        <w:rPr>
          <w:spacing w:val="3"/>
        </w:rPr>
        <w:t xml:space="preserve"> </w:t>
      </w:r>
      <w:r w:rsidRPr="00C83841">
        <w:rPr>
          <w:spacing w:val="-1"/>
        </w:rPr>
        <w:t>электромагнитного</w:t>
      </w:r>
      <w:r w:rsidRPr="00C83841">
        <w:rPr>
          <w:spacing w:val="4"/>
        </w:rPr>
        <w:t xml:space="preserve"> </w:t>
      </w:r>
      <w:r w:rsidRPr="00C83841">
        <w:rPr>
          <w:spacing w:val="-2"/>
        </w:rPr>
        <w:t>излучения</w:t>
      </w:r>
      <w:r w:rsidRPr="00C83841">
        <w:rPr>
          <w:spacing w:val="4"/>
        </w:rPr>
        <w:t xml:space="preserve"> </w:t>
      </w:r>
      <w:r w:rsidRPr="00C83841">
        <w:t>в</w:t>
      </w:r>
      <w:r w:rsidRPr="00C83841">
        <w:rPr>
          <w:spacing w:val="6"/>
        </w:rPr>
        <w:t xml:space="preserve"> </w:t>
      </w:r>
      <w:r w:rsidRPr="00C83841">
        <w:rPr>
          <w:spacing w:val="-1"/>
        </w:rPr>
        <w:t>соответствии</w:t>
      </w:r>
      <w:r w:rsidRPr="00C83841">
        <w:rPr>
          <w:spacing w:val="5"/>
        </w:rPr>
        <w:t xml:space="preserve"> </w:t>
      </w:r>
      <w:r w:rsidRPr="00C83841">
        <w:t>с</w:t>
      </w:r>
      <w:r w:rsidRPr="00C83841">
        <w:rPr>
          <w:spacing w:val="93"/>
        </w:rPr>
        <w:t xml:space="preserve"> </w:t>
      </w:r>
      <w:r w:rsidRPr="00C83841">
        <w:rPr>
          <w:spacing w:val="-1"/>
        </w:rPr>
        <w:t>действующими</w:t>
      </w:r>
      <w:r w:rsidRPr="00C83841">
        <w:t xml:space="preserve"> </w:t>
      </w:r>
      <w:r w:rsidRPr="00C83841">
        <w:rPr>
          <w:spacing w:val="-1"/>
        </w:rPr>
        <w:t>нормами.</w:t>
      </w:r>
    </w:p>
    <w:p w14:paraId="28FBAD5D" w14:textId="77777777" w:rsidR="00221F49" w:rsidRPr="00C83841" w:rsidRDefault="00221F49" w:rsidP="00C83841">
      <w:pPr>
        <w:pStyle w:val="a"/>
        <w:numPr>
          <w:ilvl w:val="0"/>
          <w:numId w:val="0"/>
        </w:numPr>
        <w:kinsoku w:val="0"/>
        <w:overflowPunct w:val="0"/>
        <w:spacing w:before="0" w:after="0"/>
        <w:ind w:right="120" w:firstLine="709"/>
      </w:pPr>
      <w:r w:rsidRPr="00C83841">
        <w:t>Устройство</w:t>
      </w:r>
      <w:r w:rsidRPr="00C83841">
        <w:rPr>
          <w:spacing w:val="16"/>
        </w:rPr>
        <w:t xml:space="preserve"> </w:t>
      </w:r>
      <w:r w:rsidRPr="00C83841">
        <w:t>и</w:t>
      </w:r>
      <w:r w:rsidRPr="00C83841">
        <w:rPr>
          <w:spacing w:val="15"/>
        </w:rPr>
        <w:t xml:space="preserve"> </w:t>
      </w:r>
      <w:r w:rsidRPr="00C83841">
        <w:rPr>
          <w:spacing w:val="-1"/>
        </w:rPr>
        <w:t>размещение</w:t>
      </w:r>
      <w:r w:rsidRPr="00C83841">
        <w:rPr>
          <w:spacing w:val="15"/>
        </w:rPr>
        <w:t xml:space="preserve"> </w:t>
      </w:r>
      <w:r w:rsidRPr="00C83841">
        <w:rPr>
          <w:spacing w:val="-1"/>
        </w:rPr>
        <w:t>встроенных,</w:t>
      </w:r>
      <w:r w:rsidRPr="00C83841">
        <w:rPr>
          <w:spacing w:val="14"/>
        </w:rPr>
        <w:t xml:space="preserve"> </w:t>
      </w:r>
      <w:r w:rsidRPr="00C83841">
        <w:rPr>
          <w:spacing w:val="-1"/>
        </w:rPr>
        <w:t>пристроенных</w:t>
      </w:r>
      <w:r w:rsidRPr="00C83841">
        <w:rPr>
          <w:spacing w:val="16"/>
        </w:rPr>
        <w:t xml:space="preserve"> </w:t>
      </w:r>
      <w:r w:rsidRPr="00C83841">
        <w:t>и</w:t>
      </w:r>
      <w:r w:rsidRPr="00C83841">
        <w:rPr>
          <w:spacing w:val="15"/>
        </w:rPr>
        <w:t xml:space="preserve"> </w:t>
      </w:r>
      <w:r w:rsidRPr="00C83841">
        <w:rPr>
          <w:spacing w:val="-1"/>
        </w:rPr>
        <w:t>отдельно</w:t>
      </w:r>
      <w:r w:rsidRPr="00C83841">
        <w:rPr>
          <w:spacing w:val="16"/>
        </w:rPr>
        <w:t xml:space="preserve"> </w:t>
      </w:r>
      <w:r w:rsidRPr="00C83841">
        <w:rPr>
          <w:spacing w:val="-1"/>
        </w:rPr>
        <w:t>стоящих</w:t>
      </w:r>
      <w:r w:rsidRPr="00C83841">
        <w:rPr>
          <w:spacing w:val="16"/>
        </w:rPr>
        <w:t xml:space="preserve"> </w:t>
      </w:r>
      <w:r w:rsidRPr="00C83841">
        <w:rPr>
          <w:spacing w:val="-1"/>
        </w:rPr>
        <w:t>подстанций</w:t>
      </w:r>
      <w:r w:rsidRPr="00C83841">
        <w:rPr>
          <w:spacing w:val="65"/>
        </w:rPr>
        <w:t xml:space="preserve"> </w:t>
      </w:r>
      <w:r w:rsidRPr="00C83841">
        <w:t xml:space="preserve">должно </w:t>
      </w:r>
      <w:r w:rsidRPr="00C83841">
        <w:rPr>
          <w:spacing w:val="-1"/>
        </w:rPr>
        <w:t>выполняться</w:t>
      </w:r>
      <w:r w:rsidRPr="00C83841">
        <w:t xml:space="preserve"> в </w:t>
      </w:r>
      <w:r w:rsidRPr="00C83841">
        <w:rPr>
          <w:spacing w:val="-1"/>
        </w:rPr>
        <w:t>соответствии</w:t>
      </w:r>
      <w:r w:rsidRPr="00C83841">
        <w:t xml:space="preserve"> с</w:t>
      </w:r>
      <w:r w:rsidRPr="00C83841">
        <w:rPr>
          <w:spacing w:val="-1"/>
        </w:rPr>
        <w:t xml:space="preserve"> требованиями</w:t>
      </w:r>
      <w:r w:rsidRPr="00C83841">
        <w:rPr>
          <w:spacing w:val="5"/>
        </w:rPr>
        <w:t xml:space="preserve"> </w:t>
      </w:r>
      <w:r w:rsidRPr="00C83841">
        <w:rPr>
          <w:spacing w:val="-1"/>
        </w:rPr>
        <w:t>глав</w:t>
      </w:r>
      <w:r w:rsidRPr="00C83841">
        <w:t xml:space="preserve"> </w:t>
      </w:r>
      <w:r w:rsidRPr="00C83841">
        <w:rPr>
          <w:spacing w:val="-1"/>
        </w:rPr>
        <w:t xml:space="preserve">раздела </w:t>
      </w:r>
      <w:r w:rsidRPr="00C83841">
        <w:t>4 ПУЭ.</w:t>
      </w:r>
    </w:p>
    <w:p w14:paraId="5A368D32" w14:textId="56C20C6D" w:rsidR="00221F49" w:rsidRPr="00C83841" w:rsidRDefault="00221F49" w:rsidP="00C83841">
      <w:pPr>
        <w:pStyle w:val="a"/>
        <w:widowControl w:val="0"/>
        <w:numPr>
          <w:ilvl w:val="3"/>
          <w:numId w:val="59"/>
        </w:numPr>
        <w:tabs>
          <w:tab w:val="left" w:pos="1741"/>
        </w:tabs>
        <w:kinsoku w:val="0"/>
        <w:overflowPunct w:val="0"/>
        <w:autoSpaceDE w:val="0"/>
        <w:autoSpaceDN w:val="0"/>
        <w:adjustRightInd w:val="0"/>
        <w:spacing w:before="0" w:after="0"/>
        <w:ind w:right="112" w:firstLine="708"/>
        <w:rPr>
          <w:spacing w:val="-1"/>
        </w:rPr>
      </w:pPr>
      <w:r w:rsidRPr="00C83841">
        <w:t>На</w:t>
      </w:r>
      <w:r w:rsidRPr="00C83841">
        <w:rPr>
          <w:spacing w:val="12"/>
        </w:rPr>
        <w:t xml:space="preserve"> </w:t>
      </w:r>
      <w:r w:rsidRPr="00C83841">
        <w:t>подходах</w:t>
      </w:r>
      <w:r w:rsidRPr="00C83841">
        <w:rPr>
          <w:spacing w:val="16"/>
        </w:rPr>
        <w:t xml:space="preserve"> </w:t>
      </w:r>
      <w:r w:rsidRPr="00C83841">
        <w:t>к</w:t>
      </w:r>
      <w:r w:rsidRPr="00C83841">
        <w:rPr>
          <w:spacing w:val="12"/>
        </w:rPr>
        <w:t xml:space="preserve"> </w:t>
      </w:r>
      <w:r w:rsidRPr="00C83841">
        <w:rPr>
          <w:spacing w:val="-1"/>
        </w:rPr>
        <w:t>подстанции</w:t>
      </w:r>
      <w:r w:rsidRPr="00C83841">
        <w:rPr>
          <w:spacing w:val="15"/>
        </w:rPr>
        <w:t xml:space="preserve"> </w:t>
      </w:r>
      <w:r w:rsidRPr="00C83841">
        <w:t>и</w:t>
      </w:r>
      <w:r w:rsidRPr="00C83841">
        <w:rPr>
          <w:spacing w:val="15"/>
        </w:rPr>
        <w:t xml:space="preserve"> </w:t>
      </w:r>
      <w:r w:rsidRPr="00C83841">
        <w:rPr>
          <w:spacing w:val="-1"/>
        </w:rPr>
        <w:t>распределительным</w:t>
      </w:r>
      <w:r w:rsidRPr="00C83841">
        <w:rPr>
          <w:spacing w:val="12"/>
        </w:rPr>
        <w:t xml:space="preserve"> </w:t>
      </w:r>
      <w:r w:rsidRPr="00C83841">
        <w:rPr>
          <w:spacing w:val="-1"/>
        </w:rPr>
        <w:t>пунктам</w:t>
      </w:r>
      <w:r w:rsidRPr="00C83841">
        <w:rPr>
          <w:spacing w:val="15"/>
        </w:rPr>
        <w:t xml:space="preserve"> </w:t>
      </w:r>
      <w:r w:rsidRPr="00C83841">
        <w:rPr>
          <w:spacing w:val="-1"/>
        </w:rPr>
        <w:t>следует</w:t>
      </w:r>
      <w:r w:rsidRPr="00C83841">
        <w:rPr>
          <w:spacing w:val="17"/>
        </w:rPr>
        <w:t xml:space="preserve"> </w:t>
      </w:r>
      <w:r w:rsidRPr="00C83841">
        <w:t>предусмат</w:t>
      </w:r>
      <w:r w:rsidRPr="00C83841">
        <w:rPr>
          <w:spacing w:val="-1"/>
        </w:rPr>
        <w:t>ривать</w:t>
      </w:r>
      <w:r w:rsidRPr="00C83841">
        <w:rPr>
          <w:spacing w:val="24"/>
        </w:rPr>
        <w:t xml:space="preserve"> </w:t>
      </w:r>
      <w:r w:rsidRPr="00C83841">
        <w:rPr>
          <w:spacing w:val="-1"/>
        </w:rPr>
        <w:t>технические</w:t>
      </w:r>
      <w:r w:rsidRPr="00C83841">
        <w:rPr>
          <w:spacing w:val="22"/>
        </w:rPr>
        <w:t xml:space="preserve"> </w:t>
      </w:r>
      <w:r w:rsidRPr="00C83841">
        <w:rPr>
          <w:spacing w:val="-1"/>
        </w:rPr>
        <w:t>полосы</w:t>
      </w:r>
      <w:r w:rsidRPr="00C83841">
        <w:rPr>
          <w:spacing w:val="23"/>
        </w:rPr>
        <w:t xml:space="preserve"> </w:t>
      </w:r>
      <w:r w:rsidRPr="00C83841">
        <w:t>для</w:t>
      </w:r>
      <w:r w:rsidRPr="00C83841">
        <w:rPr>
          <w:spacing w:val="24"/>
        </w:rPr>
        <w:t xml:space="preserve"> </w:t>
      </w:r>
      <w:r w:rsidRPr="00C83841">
        <w:rPr>
          <w:spacing w:val="-1"/>
        </w:rPr>
        <w:t>ввода</w:t>
      </w:r>
      <w:r w:rsidRPr="00C83841">
        <w:rPr>
          <w:spacing w:val="25"/>
        </w:rPr>
        <w:t xml:space="preserve"> </w:t>
      </w:r>
      <w:r w:rsidRPr="00C83841">
        <w:t>и</w:t>
      </w:r>
      <w:r w:rsidRPr="00C83841">
        <w:rPr>
          <w:spacing w:val="24"/>
        </w:rPr>
        <w:t xml:space="preserve"> </w:t>
      </w:r>
      <w:r w:rsidRPr="00C83841">
        <w:t>вывода</w:t>
      </w:r>
      <w:r w:rsidRPr="00C83841">
        <w:rPr>
          <w:spacing w:val="23"/>
        </w:rPr>
        <w:t xml:space="preserve"> </w:t>
      </w:r>
      <w:r w:rsidRPr="00C83841">
        <w:rPr>
          <w:spacing w:val="-1"/>
        </w:rPr>
        <w:t>кабельных</w:t>
      </w:r>
      <w:r w:rsidRPr="00C83841">
        <w:rPr>
          <w:spacing w:val="25"/>
        </w:rPr>
        <w:t xml:space="preserve"> </w:t>
      </w:r>
      <w:r w:rsidRPr="00C83841">
        <w:t>и</w:t>
      </w:r>
      <w:r w:rsidRPr="00C83841">
        <w:rPr>
          <w:spacing w:val="24"/>
        </w:rPr>
        <w:t xml:space="preserve"> </w:t>
      </w:r>
      <w:r w:rsidRPr="00C83841">
        <w:rPr>
          <w:spacing w:val="-1"/>
        </w:rPr>
        <w:t>воздушных</w:t>
      </w:r>
      <w:r w:rsidRPr="00C83841">
        <w:rPr>
          <w:spacing w:val="25"/>
        </w:rPr>
        <w:t xml:space="preserve"> </w:t>
      </w:r>
      <w:r w:rsidRPr="00C83841">
        <w:rPr>
          <w:spacing w:val="-1"/>
        </w:rPr>
        <w:t>линий.</w:t>
      </w:r>
      <w:r w:rsidRPr="00C83841">
        <w:rPr>
          <w:spacing w:val="23"/>
        </w:rPr>
        <w:t xml:space="preserve"> </w:t>
      </w:r>
      <w:r w:rsidRPr="00C83841">
        <w:rPr>
          <w:spacing w:val="-1"/>
        </w:rPr>
        <w:lastRenderedPageBreak/>
        <w:t>Размеры</w:t>
      </w:r>
      <w:r w:rsidRPr="00C83841">
        <w:rPr>
          <w:spacing w:val="23"/>
        </w:rPr>
        <w:t xml:space="preserve"> </w:t>
      </w:r>
      <w:r w:rsidRPr="00C83841">
        <w:rPr>
          <w:spacing w:val="3"/>
        </w:rPr>
        <w:t>зе</w:t>
      </w:r>
      <w:r w:rsidRPr="00C83841">
        <w:rPr>
          <w:spacing w:val="-1"/>
        </w:rPr>
        <w:t>мельных</w:t>
      </w:r>
      <w:r w:rsidRPr="00C83841">
        <w:rPr>
          <w:spacing w:val="8"/>
        </w:rPr>
        <w:t xml:space="preserve"> </w:t>
      </w:r>
      <w:r w:rsidRPr="00C83841">
        <w:rPr>
          <w:spacing w:val="-2"/>
        </w:rPr>
        <w:t>участков</w:t>
      </w:r>
      <w:r w:rsidRPr="00C83841">
        <w:rPr>
          <w:spacing w:val="4"/>
        </w:rPr>
        <w:t xml:space="preserve"> </w:t>
      </w:r>
      <w:r w:rsidRPr="00C83841">
        <w:t>для</w:t>
      </w:r>
      <w:r w:rsidRPr="00C83841">
        <w:rPr>
          <w:spacing w:val="5"/>
        </w:rPr>
        <w:t xml:space="preserve"> </w:t>
      </w:r>
      <w:r w:rsidRPr="00C83841">
        <w:rPr>
          <w:spacing w:val="-1"/>
        </w:rPr>
        <w:t>пунктов</w:t>
      </w:r>
      <w:r w:rsidRPr="00C83841">
        <w:rPr>
          <w:spacing w:val="4"/>
        </w:rPr>
        <w:t xml:space="preserve"> </w:t>
      </w:r>
      <w:r w:rsidRPr="00C83841">
        <w:t>перехода</w:t>
      </w:r>
      <w:r w:rsidRPr="00C83841">
        <w:rPr>
          <w:spacing w:val="3"/>
        </w:rPr>
        <w:t xml:space="preserve"> </w:t>
      </w:r>
      <w:r w:rsidRPr="00C83841">
        <w:rPr>
          <w:spacing w:val="-1"/>
        </w:rPr>
        <w:t>воздушных</w:t>
      </w:r>
      <w:r w:rsidRPr="00C83841">
        <w:rPr>
          <w:spacing w:val="6"/>
        </w:rPr>
        <w:t xml:space="preserve"> </w:t>
      </w:r>
      <w:r w:rsidRPr="00C83841">
        <w:rPr>
          <w:spacing w:val="-1"/>
        </w:rPr>
        <w:t>линий</w:t>
      </w:r>
      <w:r w:rsidRPr="00C83841">
        <w:rPr>
          <w:spacing w:val="5"/>
        </w:rPr>
        <w:t xml:space="preserve"> </w:t>
      </w:r>
      <w:r w:rsidRPr="00C83841">
        <w:t>в</w:t>
      </w:r>
      <w:r w:rsidRPr="00C83841">
        <w:rPr>
          <w:spacing w:val="4"/>
        </w:rPr>
        <w:t xml:space="preserve"> </w:t>
      </w:r>
      <w:r w:rsidRPr="00C83841">
        <w:rPr>
          <w:spacing w:val="-1"/>
        </w:rPr>
        <w:t>кабельные</w:t>
      </w:r>
      <w:r w:rsidRPr="00C83841">
        <w:rPr>
          <w:spacing w:val="3"/>
        </w:rPr>
        <w:t xml:space="preserve"> </w:t>
      </w:r>
      <w:r w:rsidRPr="00C83841">
        <w:t>следует</w:t>
      </w:r>
      <w:r w:rsidRPr="00C83841">
        <w:rPr>
          <w:spacing w:val="5"/>
        </w:rPr>
        <w:t xml:space="preserve"> </w:t>
      </w:r>
      <w:r w:rsidRPr="00C83841">
        <w:rPr>
          <w:spacing w:val="-1"/>
        </w:rPr>
        <w:t>принимать</w:t>
      </w:r>
      <w:r w:rsidRPr="00C83841">
        <w:rPr>
          <w:spacing w:val="3"/>
        </w:rPr>
        <w:t xml:space="preserve"> </w:t>
      </w:r>
      <w:r w:rsidRPr="00C83841">
        <w:t>не</w:t>
      </w:r>
      <w:r w:rsidRPr="00C83841">
        <w:rPr>
          <w:spacing w:val="83"/>
        </w:rPr>
        <w:t xml:space="preserve"> </w:t>
      </w:r>
      <w:r w:rsidRPr="00C83841">
        <w:t>более</w:t>
      </w:r>
      <w:r w:rsidRPr="00C83841">
        <w:rPr>
          <w:spacing w:val="-2"/>
        </w:rPr>
        <w:t xml:space="preserve"> </w:t>
      </w:r>
      <w:r w:rsidRPr="00C83841">
        <w:t xml:space="preserve">0,1 </w:t>
      </w:r>
      <w:r w:rsidRPr="00C83841">
        <w:rPr>
          <w:spacing w:val="-1"/>
        </w:rPr>
        <w:t>га.</w:t>
      </w:r>
    </w:p>
    <w:p w14:paraId="79D38AC8" w14:textId="226FB0C1" w:rsidR="00221F49" w:rsidRPr="00C83841" w:rsidRDefault="00221F49" w:rsidP="00C83841">
      <w:pPr>
        <w:pStyle w:val="a"/>
        <w:widowControl w:val="0"/>
        <w:numPr>
          <w:ilvl w:val="3"/>
          <w:numId w:val="59"/>
        </w:numPr>
        <w:tabs>
          <w:tab w:val="left" w:pos="1761"/>
        </w:tabs>
        <w:kinsoku w:val="0"/>
        <w:overflowPunct w:val="0"/>
        <w:autoSpaceDE w:val="0"/>
        <w:autoSpaceDN w:val="0"/>
        <w:adjustRightInd w:val="0"/>
        <w:spacing w:before="0" w:after="0"/>
        <w:ind w:right="111" w:firstLine="708"/>
        <w:rPr>
          <w:spacing w:val="-1"/>
        </w:rPr>
      </w:pPr>
      <w:r w:rsidRPr="00C83841">
        <w:rPr>
          <w:spacing w:val="-1"/>
        </w:rPr>
        <w:t>Размеры</w:t>
      </w:r>
      <w:r w:rsidRPr="00C83841">
        <w:rPr>
          <w:spacing w:val="32"/>
        </w:rPr>
        <w:t xml:space="preserve"> </w:t>
      </w:r>
      <w:r w:rsidRPr="00C83841">
        <w:rPr>
          <w:spacing w:val="-1"/>
        </w:rPr>
        <w:t>земельных</w:t>
      </w:r>
      <w:r w:rsidRPr="00C83841">
        <w:rPr>
          <w:spacing w:val="37"/>
        </w:rPr>
        <w:t xml:space="preserve"> </w:t>
      </w:r>
      <w:r w:rsidRPr="00C83841">
        <w:rPr>
          <w:spacing w:val="-1"/>
        </w:rPr>
        <w:t>участков,</w:t>
      </w:r>
      <w:r w:rsidRPr="00C83841">
        <w:rPr>
          <w:spacing w:val="32"/>
        </w:rPr>
        <w:t xml:space="preserve"> </w:t>
      </w:r>
      <w:r w:rsidRPr="00C83841">
        <w:t>отводимых</w:t>
      </w:r>
      <w:r w:rsidRPr="00C83841">
        <w:rPr>
          <w:spacing w:val="35"/>
        </w:rPr>
        <w:t xml:space="preserve"> </w:t>
      </w:r>
      <w:r w:rsidRPr="00C83841">
        <w:t>для</w:t>
      </w:r>
      <w:r w:rsidRPr="00C83841">
        <w:rPr>
          <w:spacing w:val="33"/>
        </w:rPr>
        <w:t xml:space="preserve"> </w:t>
      </w:r>
      <w:r w:rsidRPr="00C83841">
        <w:rPr>
          <w:spacing w:val="-1"/>
        </w:rPr>
        <w:t>закрытых</w:t>
      </w:r>
      <w:r w:rsidRPr="00C83841">
        <w:rPr>
          <w:spacing w:val="32"/>
        </w:rPr>
        <w:t xml:space="preserve"> </w:t>
      </w:r>
      <w:r w:rsidRPr="00C83841">
        <w:rPr>
          <w:spacing w:val="-1"/>
        </w:rPr>
        <w:t>понизительных</w:t>
      </w:r>
      <w:r w:rsidRPr="00C83841">
        <w:rPr>
          <w:spacing w:val="35"/>
        </w:rPr>
        <w:t xml:space="preserve"> </w:t>
      </w:r>
      <w:r w:rsidRPr="00C83841">
        <w:rPr>
          <w:spacing w:val="2"/>
        </w:rPr>
        <w:t>под</w:t>
      </w:r>
      <w:r w:rsidRPr="00C83841">
        <w:rPr>
          <w:spacing w:val="-1"/>
        </w:rPr>
        <w:t>станций,</w:t>
      </w:r>
      <w:r w:rsidRPr="00C83841">
        <w:rPr>
          <w:spacing w:val="23"/>
        </w:rPr>
        <w:t xml:space="preserve"> </w:t>
      </w:r>
      <w:r w:rsidRPr="00C83841">
        <w:rPr>
          <w:spacing w:val="-1"/>
        </w:rPr>
        <w:t>включая</w:t>
      </w:r>
      <w:r w:rsidRPr="00C83841">
        <w:rPr>
          <w:spacing w:val="26"/>
        </w:rPr>
        <w:t xml:space="preserve"> </w:t>
      </w:r>
      <w:r w:rsidRPr="00C83841">
        <w:rPr>
          <w:spacing w:val="-1"/>
        </w:rPr>
        <w:t>распределительные</w:t>
      </w:r>
      <w:r w:rsidRPr="00C83841">
        <w:rPr>
          <w:spacing w:val="24"/>
        </w:rPr>
        <w:t xml:space="preserve"> </w:t>
      </w:r>
      <w:r w:rsidRPr="00C83841">
        <w:t>и</w:t>
      </w:r>
      <w:r w:rsidRPr="00C83841">
        <w:rPr>
          <w:spacing w:val="24"/>
        </w:rPr>
        <w:t xml:space="preserve"> </w:t>
      </w:r>
      <w:r w:rsidRPr="00C83841">
        <w:rPr>
          <w:spacing w:val="-1"/>
        </w:rPr>
        <w:t>комплектные</w:t>
      </w:r>
      <w:r w:rsidRPr="00C83841">
        <w:rPr>
          <w:spacing w:val="27"/>
        </w:rPr>
        <w:t xml:space="preserve"> </w:t>
      </w:r>
      <w:r w:rsidRPr="00C83841">
        <w:rPr>
          <w:spacing w:val="-1"/>
        </w:rPr>
        <w:t>устройства</w:t>
      </w:r>
      <w:r w:rsidRPr="00C83841">
        <w:rPr>
          <w:spacing w:val="24"/>
        </w:rPr>
        <w:t xml:space="preserve"> </w:t>
      </w:r>
      <w:r w:rsidRPr="00C83841">
        <w:rPr>
          <w:spacing w:val="-1"/>
        </w:rPr>
        <w:t>напряжением</w:t>
      </w:r>
      <w:r w:rsidRPr="00C83841">
        <w:rPr>
          <w:spacing w:val="25"/>
        </w:rPr>
        <w:t xml:space="preserve"> </w:t>
      </w:r>
      <w:r w:rsidRPr="00C83841">
        <w:t>110</w:t>
      </w:r>
      <w:r w:rsidRPr="00C83841">
        <w:rPr>
          <w:spacing w:val="34"/>
        </w:rPr>
        <w:t xml:space="preserve"> </w:t>
      </w:r>
      <w:r w:rsidRPr="00C83841">
        <w:t>-</w:t>
      </w:r>
      <w:r w:rsidRPr="00C83841">
        <w:rPr>
          <w:spacing w:val="25"/>
        </w:rPr>
        <w:t xml:space="preserve"> </w:t>
      </w:r>
      <w:r w:rsidRPr="00C83841">
        <w:t>220</w:t>
      </w:r>
      <w:r w:rsidRPr="00C83841">
        <w:rPr>
          <w:spacing w:val="23"/>
        </w:rPr>
        <w:t xml:space="preserve"> </w:t>
      </w:r>
      <w:r w:rsidRPr="00C83841">
        <w:rPr>
          <w:spacing w:val="-2"/>
        </w:rPr>
        <w:t>кВ,</w:t>
      </w:r>
      <w:r w:rsidRPr="00C83841">
        <w:rPr>
          <w:spacing w:val="83"/>
        </w:rPr>
        <w:t xml:space="preserve"> </w:t>
      </w:r>
      <w:r w:rsidRPr="00C83841">
        <w:rPr>
          <w:spacing w:val="-1"/>
        </w:rPr>
        <w:t>устанавливаются</w:t>
      </w:r>
      <w:r w:rsidRPr="00C83841">
        <w:t xml:space="preserve"> в </w:t>
      </w:r>
      <w:r w:rsidRPr="00C83841">
        <w:rPr>
          <w:spacing w:val="-1"/>
        </w:rPr>
        <w:t>соответствии</w:t>
      </w:r>
      <w:r w:rsidRPr="00C83841">
        <w:t xml:space="preserve"> с</w:t>
      </w:r>
      <w:r w:rsidRPr="00C83841">
        <w:rPr>
          <w:spacing w:val="-1"/>
        </w:rPr>
        <w:t xml:space="preserve"> нормативами.</w:t>
      </w:r>
    </w:p>
    <w:p w14:paraId="43800FC5" w14:textId="76F8D474" w:rsidR="00221F49" w:rsidRPr="00C83841" w:rsidRDefault="00221F49" w:rsidP="00C83841">
      <w:pPr>
        <w:pStyle w:val="a"/>
        <w:numPr>
          <w:ilvl w:val="0"/>
          <w:numId w:val="0"/>
        </w:numPr>
        <w:kinsoku w:val="0"/>
        <w:overflowPunct w:val="0"/>
        <w:spacing w:before="0" w:after="0"/>
        <w:ind w:right="114" w:firstLine="709"/>
        <w:rPr>
          <w:spacing w:val="-1"/>
        </w:rPr>
      </w:pPr>
      <w:r w:rsidRPr="00C83841">
        <w:rPr>
          <w:spacing w:val="-1"/>
        </w:rPr>
        <w:t>Территория</w:t>
      </w:r>
      <w:r w:rsidRPr="00C83841">
        <w:rPr>
          <w:spacing w:val="11"/>
        </w:rPr>
        <w:t xml:space="preserve"> </w:t>
      </w:r>
      <w:r w:rsidRPr="00C83841">
        <w:rPr>
          <w:spacing w:val="-1"/>
        </w:rPr>
        <w:t>электроподстанции</w:t>
      </w:r>
      <w:r w:rsidRPr="00C83841">
        <w:rPr>
          <w:spacing w:val="10"/>
        </w:rPr>
        <w:t xml:space="preserve"> </w:t>
      </w:r>
      <w:r w:rsidRPr="00C83841">
        <w:t>должна</w:t>
      </w:r>
      <w:r w:rsidRPr="00C83841">
        <w:rPr>
          <w:spacing w:val="10"/>
        </w:rPr>
        <w:t xml:space="preserve"> </w:t>
      </w:r>
      <w:r w:rsidRPr="00C83841">
        <w:rPr>
          <w:spacing w:val="-1"/>
        </w:rPr>
        <w:t>быть</w:t>
      </w:r>
      <w:r w:rsidRPr="00C83841">
        <w:rPr>
          <w:spacing w:val="12"/>
        </w:rPr>
        <w:t xml:space="preserve"> </w:t>
      </w:r>
      <w:r w:rsidRPr="00C83841">
        <w:rPr>
          <w:spacing w:val="-1"/>
        </w:rPr>
        <w:t>ограждена</w:t>
      </w:r>
      <w:r w:rsidRPr="00C83841">
        <w:rPr>
          <w:spacing w:val="10"/>
        </w:rPr>
        <w:t xml:space="preserve"> </w:t>
      </w:r>
      <w:r w:rsidRPr="00C83841">
        <w:rPr>
          <w:spacing w:val="-1"/>
        </w:rPr>
        <w:t>внешним</w:t>
      </w:r>
      <w:r w:rsidRPr="00C83841">
        <w:rPr>
          <w:spacing w:val="11"/>
        </w:rPr>
        <w:t xml:space="preserve"> </w:t>
      </w:r>
      <w:r w:rsidRPr="00C83841">
        <w:rPr>
          <w:spacing w:val="-1"/>
        </w:rPr>
        <w:t>забором.</w:t>
      </w:r>
      <w:r w:rsidRPr="00C83841">
        <w:rPr>
          <w:spacing w:val="11"/>
        </w:rPr>
        <w:t xml:space="preserve"> </w:t>
      </w:r>
      <w:r w:rsidRPr="00C83841">
        <w:rPr>
          <w:spacing w:val="-1"/>
        </w:rPr>
        <w:t>Заборы</w:t>
      </w:r>
      <w:r w:rsidRPr="00C83841">
        <w:rPr>
          <w:spacing w:val="11"/>
        </w:rPr>
        <w:t xml:space="preserve"> </w:t>
      </w:r>
      <w:r w:rsidRPr="00C83841">
        <w:rPr>
          <w:spacing w:val="1"/>
        </w:rPr>
        <w:t>мо</w:t>
      </w:r>
      <w:r w:rsidRPr="00C83841">
        <w:rPr>
          <w:spacing w:val="-1"/>
        </w:rPr>
        <w:t>гут</w:t>
      </w:r>
      <w:r w:rsidRPr="00C83841">
        <w:rPr>
          <w:spacing w:val="14"/>
        </w:rPr>
        <w:t xml:space="preserve"> </w:t>
      </w:r>
      <w:r w:rsidRPr="00C83841">
        <w:t>не</w:t>
      </w:r>
      <w:r w:rsidRPr="00C83841">
        <w:rPr>
          <w:spacing w:val="13"/>
        </w:rPr>
        <w:t xml:space="preserve"> </w:t>
      </w:r>
      <w:r w:rsidRPr="00C83841">
        <w:rPr>
          <w:spacing w:val="-1"/>
        </w:rPr>
        <w:t>предусматриваться</w:t>
      </w:r>
      <w:r w:rsidRPr="00C83841">
        <w:rPr>
          <w:spacing w:val="14"/>
        </w:rPr>
        <w:t xml:space="preserve"> </w:t>
      </w:r>
      <w:r w:rsidRPr="00C83841">
        <w:t>для</w:t>
      </w:r>
      <w:r w:rsidRPr="00C83841">
        <w:rPr>
          <w:spacing w:val="14"/>
        </w:rPr>
        <w:t xml:space="preserve"> </w:t>
      </w:r>
      <w:r w:rsidRPr="00C83841">
        <w:rPr>
          <w:spacing w:val="-1"/>
        </w:rPr>
        <w:t>закрытых</w:t>
      </w:r>
      <w:r w:rsidRPr="00C83841">
        <w:rPr>
          <w:spacing w:val="13"/>
        </w:rPr>
        <w:t xml:space="preserve"> </w:t>
      </w:r>
      <w:r w:rsidRPr="00C83841">
        <w:rPr>
          <w:spacing w:val="-1"/>
        </w:rPr>
        <w:t>подстанций</w:t>
      </w:r>
      <w:r w:rsidRPr="00C83841">
        <w:rPr>
          <w:spacing w:val="15"/>
        </w:rPr>
        <w:t xml:space="preserve"> </w:t>
      </w:r>
      <w:r w:rsidRPr="00C83841">
        <w:rPr>
          <w:spacing w:val="-1"/>
        </w:rPr>
        <w:t>при</w:t>
      </w:r>
      <w:r w:rsidRPr="00C83841">
        <w:rPr>
          <w:spacing w:val="17"/>
        </w:rPr>
        <w:t xml:space="preserve"> </w:t>
      </w:r>
      <w:r w:rsidRPr="00C83841">
        <w:rPr>
          <w:spacing w:val="-2"/>
        </w:rPr>
        <w:t>условии</w:t>
      </w:r>
      <w:r w:rsidRPr="00C83841">
        <w:rPr>
          <w:spacing w:val="17"/>
        </w:rPr>
        <w:t xml:space="preserve"> </w:t>
      </w:r>
      <w:r w:rsidRPr="00C83841">
        <w:rPr>
          <w:spacing w:val="-1"/>
        </w:rPr>
        <w:t>установки</w:t>
      </w:r>
      <w:r w:rsidRPr="00C83841">
        <w:rPr>
          <w:spacing w:val="15"/>
        </w:rPr>
        <w:t xml:space="preserve"> </w:t>
      </w:r>
      <w:r w:rsidRPr="00C83841">
        <w:rPr>
          <w:spacing w:val="-1"/>
        </w:rPr>
        <w:t>отбойных</w:t>
      </w:r>
      <w:r w:rsidRPr="00C83841">
        <w:rPr>
          <w:spacing w:val="13"/>
        </w:rPr>
        <w:t xml:space="preserve"> </w:t>
      </w:r>
      <w:r w:rsidRPr="00C83841">
        <w:rPr>
          <w:spacing w:val="-1"/>
        </w:rPr>
        <w:t>тумб</w:t>
      </w:r>
      <w:r w:rsidRPr="00C83841">
        <w:rPr>
          <w:spacing w:val="14"/>
        </w:rPr>
        <w:t xml:space="preserve"> </w:t>
      </w:r>
      <w:r w:rsidRPr="00C83841">
        <w:t>в</w:t>
      </w:r>
      <w:r w:rsidRPr="00C83841">
        <w:rPr>
          <w:spacing w:val="57"/>
        </w:rPr>
        <w:t xml:space="preserve"> </w:t>
      </w:r>
      <w:r w:rsidRPr="00C83841">
        <w:rPr>
          <w:spacing w:val="-1"/>
        </w:rPr>
        <w:t>местах</w:t>
      </w:r>
      <w:r w:rsidRPr="00C83841">
        <w:rPr>
          <w:spacing w:val="2"/>
        </w:rPr>
        <w:t xml:space="preserve"> </w:t>
      </w:r>
      <w:r w:rsidRPr="00C83841">
        <w:rPr>
          <w:spacing w:val="-1"/>
        </w:rPr>
        <w:t>возможного</w:t>
      </w:r>
      <w:r w:rsidRPr="00C83841">
        <w:t xml:space="preserve"> </w:t>
      </w:r>
      <w:r w:rsidRPr="00C83841">
        <w:rPr>
          <w:spacing w:val="-1"/>
        </w:rPr>
        <w:t>наезда транспорта.</w:t>
      </w:r>
    </w:p>
    <w:p w14:paraId="7EAFB7A8" w14:textId="2C583A56" w:rsidR="00221F49" w:rsidRPr="00C83841" w:rsidRDefault="00221F49" w:rsidP="00C83841">
      <w:pPr>
        <w:pStyle w:val="a"/>
        <w:numPr>
          <w:ilvl w:val="0"/>
          <w:numId w:val="0"/>
        </w:numPr>
        <w:kinsoku w:val="0"/>
        <w:overflowPunct w:val="0"/>
        <w:spacing w:before="0" w:after="0"/>
        <w:ind w:right="111" w:firstLine="709"/>
        <w:rPr>
          <w:spacing w:val="-1"/>
        </w:rPr>
      </w:pPr>
      <w:r w:rsidRPr="00C83841">
        <w:rPr>
          <w:spacing w:val="-1"/>
        </w:rPr>
        <w:t>Расстояния</w:t>
      </w:r>
      <w:r w:rsidRPr="00C83841">
        <w:rPr>
          <w:spacing w:val="14"/>
        </w:rPr>
        <w:t xml:space="preserve"> </w:t>
      </w:r>
      <w:r w:rsidRPr="00C83841">
        <w:t>от</w:t>
      </w:r>
      <w:r w:rsidRPr="00C83841">
        <w:rPr>
          <w:spacing w:val="14"/>
        </w:rPr>
        <w:t xml:space="preserve"> </w:t>
      </w:r>
      <w:r w:rsidRPr="00C83841">
        <w:rPr>
          <w:spacing w:val="-1"/>
        </w:rPr>
        <w:t>электроподстанций</w:t>
      </w:r>
      <w:r w:rsidRPr="00C83841">
        <w:rPr>
          <w:spacing w:val="15"/>
        </w:rPr>
        <w:t xml:space="preserve"> </w:t>
      </w:r>
      <w:r w:rsidRPr="00C83841">
        <w:t>и</w:t>
      </w:r>
      <w:r w:rsidRPr="00C83841">
        <w:rPr>
          <w:spacing w:val="15"/>
        </w:rPr>
        <w:t xml:space="preserve"> </w:t>
      </w:r>
      <w:r w:rsidRPr="00C83841">
        <w:rPr>
          <w:spacing w:val="-1"/>
        </w:rPr>
        <w:t>распределительных</w:t>
      </w:r>
      <w:r w:rsidRPr="00C83841">
        <w:rPr>
          <w:spacing w:val="16"/>
        </w:rPr>
        <w:t xml:space="preserve"> </w:t>
      </w:r>
      <w:r w:rsidRPr="00C83841">
        <w:rPr>
          <w:spacing w:val="-1"/>
        </w:rPr>
        <w:t>пунктов</w:t>
      </w:r>
      <w:r w:rsidRPr="00C83841">
        <w:rPr>
          <w:spacing w:val="13"/>
        </w:rPr>
        <w:t xml:space="preserve"> </w:t>
      </w:r>
      <w:r w:rsidRPr="00C83841">
        <w:t>до</w:t>
      </w:r>
      <w:r w:rsidRPr="00C83841">
        <w:rPr>
          <w:spacing w:val="14"/>
        </w:rPr>
        <w:t xml:space="preserve"> </w:t>
      </w:r>
      <w:r w:rsidRPr="00C83841">
        <w:t>жилых,</w:t>
      </w:r>
      <w:r w:rsidRPr="00C83841">
        <w:rPr>
          <w:spacing w:val="14"/>
        </w:rPr>
        <w:t xml:space="preserve"> </w:t>
      </w:r>
      <w:r w:rsidRPr="00C83841">
        <w:rPr>
          <w:spacing w:val="1"/>
        </w:rPr>
        <w:t>обще</w:t>
      </w:r>
      <w:r w:rsidRPr="00C83841">
        <w:rPr>
          <w:spacing w:val="-1"/>
        </w:rPr>
        <w:t>ственных</w:t>
      </w:r>
      <w:r w:rsidRPr="00C83841">
        <w:rPr>
          <w:spacing w:val="6"/>
        </w:rPr>
        <w:t xml:space="preserve"> </w:t>
      </w:r>
      <w:r w:rsidRPr="00C83841">
        <w:t>и</w:t>
      </w:r>
      <w:r w:rsidRPr="00C83841">
        <w:rPr>
          <w:spacing w:val="5"/>
        </w:rPr>
        <w:t xml:space="preserve"> </w:t>
      </w:r>
      <w:r w:rsidRPr="00C83841">
        <w:rPr>
          <w:spacing w:val="-1"/>
        </w:rPr>
        <w:t>производственных</w:t>
      </w:r>
      <w:r w:rsidRPr="00C83841">
        <w:rPr>
          <w:spacing w:val="6"/>
        </w:rPr>
        <w:t xml:space="preserve"> </w:t>
      </w:r>
      <w:r w:rsidRPr="00C83841">
        <w:rPr>
          <w:spacing w:val="-1"/>
        </w:rPr>
        <w:t>зданий</w:t>
      </w:r>
      <w:r w:rsidRPr="00C83841">
        <w:rPr>
          <w:spacing w:val="5"/>
        </w:rPr>
        <w:t xml:space="preserve"> </w:t>
      </w:r>
      <w:r w:rsidRPr="00C83841">
        <w:t>и</w:t>
      </w:r>
      <w:r w:rsidRPr="00C83841">
        <w:rPr>
          <w:spacing w:val="7"/>
        </w:rPr>
        <w:t xml:space="preserve"> </w:t>
      </w:r>
      <w:r w:rsidRPr="00C83841">
        <w:rPr>
          <w:spacing w:val="-1"/>
        </w:rPr>
        <w:t>сооружений</w:t>
      </w:r>
      <w:r w:rsidRPr="00C83841">
        <w:rPr>
          <w:spacing w:val="7"/>
        </w:rPr>
        <w:t xml:space="preserve"> </w:t>
      </w:r>
      <w:r w:rsidRPr="00C83841">
        <w:rPr>
          <w:spacing w:val="-1"/>
        </w:rPr>
        <w:t>следует</w:t>
      </w:r>
      <w:r w:rsidRPr="00C83841">
        <w:rPr>
          <w:spacing w:val="7"/>
        </w:rPr>
        <w:t xml:space="preserve"> </w:t>
      </w:r>
      <w:r w:rsidRPr="00C83841">
        <w:rPr>
          <w:spacing w:val="-1"/>
        </w:rPr>
        <w:t>принимать</w:t>
      </w:r>
      <w:r w:rsidRPr="00C83841">
        <w:rPr>
          <w:spacing w:val="7"/>
        </w:rPr>
        <w:t xml:space="preserve"> </w:t>
      </w:r>
      <w:r w:rsidRPr="00C83841">
        <w:t>в</w:t>
      </w:r>
      <w:r w:rsidRPr="00C83841">
        <w:rPr>
          <w:spacing w:val="6"/>
        </w:rPr>
        <w:t xml:space="preserve"> </w:t>
      </w:r>
      <w:r w:rsidRPr="00C83841">
        <w:rPr>
          <w:spacing w:val="-1"/>
        </w:rPr>
        <w:t>соответствии</w:t>
      </w:r>
      <w:r w:rsidRPr="00C83841">
        <w:rPr>
          <w:spacing w:val="7"/>
        </w:rPr>
        <w:t xml:space="preserve"> </w:t>
      </w:r>
      <w:r w:rsidRPr="00C83841">
        <w:rPr>
          <w:spacing w:val="-1"/>
        </w:rPr>
        <w:t>со</w:t>
      </w:r>
      <w:r w:rsidRPr="00C83841">
        <w:rPr>
          <w:spacing w:val="18"/>
        </w:rPr>
        <w:t xml:space="preserve"> </w:t>
      </w:r>
      <w:hyperlink r:id="rId24" w:history="1">
        <w:r w:rsidRPr="00C83841">
          <w:rPr>
            <w:spacing w:val="-2"/>
          </w:rPr>
          <w:t>СП</w:t>
        </w:r>
      </w:hyperlink>
      <w:r w:rsidRPr="00C83841">
        <w:rPr>
          <w:spacing w:val="73"/>
        </w:rPr>
        <w:t xml:space="preserve"> </w:t>
      </w:r>
      <w:r w:rsidRPr="00C83841">
        <w:t>18.13330.2011 и</w:t>
      </w:r>
      <w:r w:rsidRPr="00C83841">
        <w:rPr>
          <w:spacing w:val="1"/>
        </w:rPr>
        <w:t xml:space="preserve"> </w:t>
      </w:r>
      <w:hyperlink r:id="rId25" w:history="1">
        <w:r w:rsidRPr="00C83841">
          <w:t>СП</w:t>
        </w:r>
      </w:hyperlink>
      <w:r w:rsidRPr="00C83841">
        <w:rPr>
          <w:spacing w:val="-1"/>
        </w:rPr>
        <w:t xml:space="preserve"> </w:t>
      </w:r>
      <w:r w:rsidRPr="00C83841">
        <w:t>42.13330.2011 на</w:t>
      </w:r>
      <w:r w:rsidRPr="00C83841">
        <w:rPr>
          <w:spacing w:val="-1"/>
        </w:rPr>
        <w:t xml:space="preserve"> основании</w:t>
      </w:r>
      <w:r w:rsidRPr="00C83841">
        <w:t xml:space="preserve"> </w:t>
      </w:r>
      <w:r w:rsidRPr="00C83841">
        <w:rPr>
          <w:spacing w:val="-1"/>
        </w:rPr>
        <w:t>результатов</w:t>
      </w:r>
      <w:r w:rsidRPr="00C83841">
        <w:t xml:space="preserve"> </w:t>
      </w:r>
      <w:r w:rsidRPr="00C83841">
        <w:rPr>
          <w:spacing w:val="-1"/>
        </w:rPr>
        <w:t>акустического</w:t>
      </w:r>
      <w:r w:rsidRPr="00C83841">
        <w:t xml:space="preserve"> </w:t>
      </w:r>
      <w:r w:rsidR="00C83841">
        <w:rPr>
          <w:spacing w:val="-1"/>
        </w:rPr>
        <w:t>расчета.</w:t>
      </w:r>
    </w:p>
    <w:p w14:paraId="3625ADC7" w14:textId="77777777" w:rsidR="00221F49" w:rsidRPr="00C83841" w:rsidRDefault="00221F49" w:rsidP="00C83841">
      <w:pPr>
        <w:pStyle w:val="a"/>
        <w:widowControl w:val="0"/>
        <w:numPr>
          <w:ilvl w:val="2"/>
          <w:numId w:val="58"/>
        </w:numPr>
        <w:tabs>
          <w:tab w:val="left" w:pos="1427"/>
        </w:tabs>
        <w:kinsoku w:val="0"/>
        <w:overflowPunct w:val="0"/>
        <w:autoSpaceDE w:val="0"/>
        <w:autoSpaceDN w:val="0"/>
        <w:adjustRightInd w:val="0"/>
        <w:spacing w:before="0" w:after="0"/>
        <w:jc w:val="left"/>
        <w:rPr>
          <w:spacing w:val="-1"/>
        </w:rPr>
      </w:pPr>
      <w:r w:rsidRPr="00C83841">
        <w:t xml:space="preserve">Объекты </w:t>
      </w:r>
      <w:r w:rsidRPr="00C83841">
        <w:rPr>
          <w:spacing w:val="-1"/>
        </w:rPr>
        <w:t>связи</w:t>
      </w:r>
    </w:p>
    <w:p w14:paraId="37BB6BC4" w14:textId="368D8F03" w:rsidR="00221F49" w:rsidRPr="00C83841" w:rsidRDefault="00221F49" w:rsidP="00C83841">
      <w:pPr>
        <w:pStyle w:val="a"/>
        <w:widowControl w:val="0"/>
        <w:numPr>
          <w:ilvl w:val="3"/>
          <w:numId w:val="58"/>
        </w:numPr>
        <w:tabs>
          <w:tab w:val="left" w:pos="1617"/>
        </w:tabs>
        <w:kinsoku w:val="0"/>
        <w:overflowPunct w:val="0"/>
        <w:autoSpaceDE w:val="0"/>
        <w:autoSpaceDN w:val="0"/>
        <w:adjustRightInd w:val="0"/>
        <w:spacing w:before="0" w:after="0"/>
        <w:ind w:right="110" w:firstLine="708"/>
        <w:rPr>
          <w:spacing w:val="-1"/>
        </w:rPr>
      </w:pPr>
      <w:r w:rsidRPr="00C83841">
        <w:rPr>
          <w:spacing w:val="-1"/>
        </w:rPr>
        <w:t>Размещение</w:t>
      </w:r>
      <w:r w:rsidRPr="00C83841">
        <w:rPr>
          <w:spacing w:val="8"/>
        </w:rPr>
        <w:t xml:space="preserve"> </w:t>
      </w:r>
      <w:r w:rsidRPr="00C83841">
        <w:rPr>
          <w:spacing w:val="-1"/>
        </w:rPr>
        <w:t>предприятий,</w:t>
      </w:r>
      <w:r w:rsidRPr="00C83841">
        <w:rPr>
          <w:spacing w:val="9"/>
        </w:rPr>
        <w:t xml:space="preserve"> </w:t>
      </w:r>
      <w:r w:rsidRPr="00C83841">
        <w:rPr>
          <w:spacing w:val="-1"/>
        </w:rPr>
        <w:t>зданий</w:t>
      </w:r>
      <w:r w:rsidRPr="00C83841">
        <w:rPr>
          <w:spacing w:val="7"/>
        </w:rPr>
        <w:t xml:space="preserve"> </w:t>
      </w:r>
      <w:r w:rsidRPr="00C83841">
        <w:t>и</w:t>
      </w:r>
      <w:r w:rsidRPr="00C83841">
        <w:rPr>
          <w:spacing w:val="10"/>
        </w:rPr>
        <w:t xml:space="preserve"> </w:t>
      </w:r>
      <w:r w:rsidRPr="00C83841">
        <w:rPr>
          <w:spacing w:val="-1"/>
        </w:rPr>
        <w:t>сооружений</w:t>
      </w:r>
      <w:r w:rsidRPr="00C83841">
        <w:rPr>
          <w:spacing w:val="10"/>
        </w:rPr>
        <w:t xml:space="preserve"> </w:t>
      </w:r>
      <w:r w:rsidRPr="00C83841">
        <w:rPr>
          <w:spacing w:val="-1"/>
        </w:rPr>
        <w:t>связи,</w:t>
      </w:r>
      <w:r w:rsidRPr="00C83841">
        <w:rPr>
          <w:spacing w:val="9"/>
        </w:rPr>
        <w:t xml:space="preserve"> </w:t>
      </w:r>
      <w:r w:rsidRPr="00C83841">
        <w:rPr>
          <w:spacing w:val="-1"/>
        </w:rPr>
        <w:t>радиовещания</w:t>
      </w:r>
      <w:r w:rsidRPr="00C83841">
        <w:rPr>
          <w:spacing w:val="9"/>
        </w:rPr>
        <w:t xml:space="preserve"> </w:t>
      </w:r>
      <w:r w:rsidRPr="00C83841">
        <w:t>и</w:t>
      </w:r>
      <w:r w:rsidRPr="00C83841">
        <w:rPr>
          <w:spacing w:val="10"/>
        </w:rPr>
        <w:t xml:space="preserve"> </w:t>
      </w:r>
      <w:r w:rsidRPr="00C83841">
        <w:rPr>
          <w:spacing w:val="1"/>
        </w:rPr>
        <w:t>телеви</w:t>
      </w:r>
      <w:r w:rsidRPr="00C83841">
        <w:rPr>
          <w:spacing w:val="-1"/>
        </w:rPr>
        <w:t>дения,</w:t>
      </w:r>
      <w:r w:rsidRPr="00C83841">
        <w:rPr>
          <w:spacing w:val="9"/>
        </w:rPr>
        <w:t xml:space="preserve"> </w:t>
      </w:r>
      <w:r w:rsidRPr="00C83841">
        <w:rPr>
          <w:spacing w:val="-1"/>
        </w:rPr>
        <w:t>пожарной</w:t>
      </w:r>
      <w:r w:rsidRPr="00C83841">
        <w:rPr>
          <w:spacing w:val="10"/>
        </w:rPr>
        <w:t xml:space="preserve"> </w:t>
      </w:r>
      <w:r w:rsidRPr="00C83841">
        <w:t>и</w:t>
      </w:r>
      <w:r w:rsidRPr="00C83841">
        <w:rPr>
          <w:spacing w:val="10"/>
        </w:rPr>
        <w:t xml:space="preserve"> </w:t>
      </w:r>
      <w:r w:rsidRPr="00C83841">
        <w:rPr>
          <w:spacing w:val="-1"/>
        </w:rPr>
        <w:t>охранной</w:t>
      </w:r>
      <w:r w:rsidRPr="00C83841">
        <w:rPr>
          <w:spacing w:val="10"/>
        </w:rPr>
        <w:t xml:space="preserve"> </w:t>
      </w:r>
      <w:r w:rsidRPr="00C83841">
        <w:rPr>
          <w:spacing w:val="-1"/>
        </w:rPr>
        <w:t>сигнализации,</w:t>
      </w:r>
      <w:r w:rsidRPr="00C83841">
        <w:rPr>
          <w:spacing w:val="6"/>
        </w:rPr>
        <w:t xml:space="preserve"> </w:t>
      </w:r>
      <w:r w:rsidRPr="00C83841">
        <w:rPr>
          <w:spacing w:val="-1"/>
        </w:rPr>
        <w:t>диспетчеризации</w:t>
      </w:r>
      <w:r w:rsidRPr="00C83841">
        <w:rPr>
          <w:spacing w:val="10"/>
        </w:rPr>
        <w:t xml:space="preserve"> </w:t>
      </w:r>
      <w:r w:rsidRPr="00C83841">
        <w:rPr>
          <w:spacing w:val="-1"/>
        </w:rPr>
        <w:t>систем</w:t>
      </w:r>
      <w:r w:rsidRPr="00C83841">
        <w:rPr>
          <w:spacing w:val="8"/>
        </w:rPr>
        <w:t xml:space="preserve"> </w:t>
      </w:r>
      <w:r w:rsidRPr="00C83841">
        <w:rPr>
          <w:spacing w:val="-1"/>
        </w:rPr>
        <w:t>инженерного</w:t>
      </w:r>
      <w:r w:rsidRPr="00C83841">
        <w:rPr>
          <w:spacing w:val="9"/>
        </w:rPr>
        <w:t xml:space="preserve"> </w:t>
      </w:r>
      <w:r w:rsidRPr="00C83841">
        <w:t>оборудования</w:t>
      </w:r>
      <w:r w:rsidRPr="00C83841">
        <w:rPr>
          <w:spacing w:val="6"/>
        </w:rPr>
        <w:t xml:space="preserve"> </w:t>
      </w:r>
      <w:r w:rsidRPr="00C83841">
        <w:rPr>
          <w:spacing w:val="-1"/>
        </w:rPr>
        <w:t>следует</w:t>
      </w:r>
      <w:r w:rsidRPr="00C83841">
        <w:rPr>
          <w:spacing w:val="7"/>
        </w:rPr>
        <w:t xml:space="preserve"> </w:t>
      </w:r>
      <w:r w:rsidRPr="00C83841">
        <w:rPr>
          <w:spacing w:val="-1"/>
        </w:rPr>
        <w:t>осуществлять</w:t>
      </w:r>
      <w:r w:rsidRPr="00C83841">
        <w:rPr>
          <w:spacing w:val="7"/>
        </w:rPr>
        <w:t xml:space="preserve"> </w:t>
      </w:r>
      <w:r w:rsidRPr="00C83841">
        <w:t>в</w:t>
      </w:r>
      <w:r w:rsidRPr="00C83841">
        <w:rPr>
          <w:spacing w:val="6"/>
        </w:rPr>
        <w:t xml:space="preserve"> </w:t>
      </w:r>
      <w:r w:rsidRPr="00C83841">
        <w:rPr>
          <w:spacing w:val="-1"/>
        </w:rPr>
        <w:t>соответствии</w:t>
      </w:r>
      <w:r w:rsidRPr="00C83841">
        <w:rPr>
          <w:spacing w:val="7"/>
        </w:rPr>
        <w:t xml:space="preserve"> </w:t>
      </w:r>
      <w:r w:rsidRPr="00C83841">
        <w:t>с</w:t>
      </w:r>
      <w:r w:rsidRPr="00C83841">
        <w:rPr>
          <w:spacing w:val="6"/>
        </w:rPr>
        <w:t xml:space="preserve"> </w:t>
      </w:r>
      <w:r w:rsidRPr="00C83841">
        <w:rPr>
          <w:spacing w:val="-1"/>
        </w:rPr>
        <w:t>требованиями</w:t>
      </w:r>
      <w:r w:rsidRPr="00C83841">
        <w:rPr>
          <w:spacing w:val="15"/>
        </w:rPr>
        <w:t xml:space="preserve"> </w:t>
      </w:r>
      <w:hyperlink r:id="rId26" w:history="1">
        <w:r w:rsidRPr="00C83841">
          <w:rPr>
            <w:u w:val="single"/>
          </w:rPr>
          <w:t>СН</w:t>
        </w:r>
        <w:r w:rsidRPr="00C83841">
          <w:rPr>
            <w:spacing w:val="6"/>
            <w:u w:val="single"/>
          </w:rPr>
          <w:t xml:space="preserve"> </w:t>
        </w:r>
        <w:r w:rsidRPr="00C83841">
          <w:rPr>
            <w:spacing w:val="-1"/>
            <w:u w:val="single"/>
          </w:rPr>
          <w:t>461-74</w:t>
        </w:r>
      </w:hyperlink>
      <w:r w:rsidRPr="00C83841">
        <w:rPr>
          <w:spacing w:val="-1"/>
        </w:rPr>
        <w:t>,</w:t>
      </w:r>
      <w:r w:rsidRPr="00C83841">
        <w:rPr>
          <w:spacing w:val="7"/>
        </w:rPr>
        <w:t xml:space="preserve"> </w:t>
      </w:r>
      <w:hyperlink r:id="rId27" w:history="1">
        <w:r w:rsidRPr="00C83841">
          <w:rPr>
            <w:spacing w:val="-1"/>
            <w:u w:val="single"/>
          </w:rPr>
          <w:t>ВСН</w:t>
        </w:r>
        <w:r w:rsidRPr="00C83841">
          <w:rPr>
            <w:spacing w:val="6"/>
            <w:u w:val="single"/>
          </w:rPr>
          <w:t xml:space="preserve"> </w:t>
        </w:r>
        <w:r w:rsidRPr="00C83841">
          <w:rPr>
            <w:spacing w:val="-1"/>
            <w:u w:val="single"/>
          </w:rPr>
          <w:t>60-89</w:t>
        </w:r>
        <w:r w:rsidRPr="00C83841">
          <w:rPr>
            <w:spacing w:val="7"/>
            <w:u w:val="single"/>
          </w:rPr>
          <w:t xml:space="preserve"> </w:t>
        </w:r>
      </w:hyperlink>
      <w:r w:rsidRPr="00C83841">
        <w:t>и</w:t>
      </w:r>
      <w:r w:rsidRPr="00C83841">
        <w:rPr>
          <w:spacing w:val="7"/>
        </w:rPr>
        <w:t xml:space="preserve"> </w:t>
      </w:r>
      <w:r w:rsidRPr="00C83841">
        <w:rPr>
          <w:spacing w:val="-1"/>
        </w:rPr>
        <w:t>настоящих</w:t>
      </w:r>
      <w:r w:rsidRPr="00C83841">
        <w:rPr>
          <w:spacing w:val="87"/>
        </w:rPr>
        <w:t xml:space="preserve"> </w:t>
      </w:r>
      <w:r w:rsidRPr="00C83841">
        <w:rPr>
          <w:spacing w:val="-1"/>
        </w:rPr>
        <w:t>Нормативов.</w:t>
      </w:r>
    </w:p>
    <w:p w14:paraId="2C21FDAB" w14:textId="70394850" w:rsidR="00221F49" w:rsidRPr="00C83841" w:rsidRDefault="00221F49" w:rsidP="00C83841">
      <w:pPr>
        <w:pStyle w:val="a"/>
        <w:numPr>
          <w:ilvl w:val="0"/>
          <w:numId w:val="0"/>
        </w:numPr>
        <w:kinsoku w:val="0"/>
        <w:overflowPunct w:val="0"/>
        <w:spacing w:before="0" w:after="0"/>
        <w:ind w:right="115" w:firstLine="709"/>
        <w:rPr>
          <w:spacing w:val="-1"/>
        </w:rPr>
      </w:pPr>
      <w:r w:rsidRPr="00C83841">
        <w:t>При</w:t>
      </w:r>
      <w:r w:rsidRPr="00C83841">
        <w:rPr>
          <w:spacing w:val="2"/>
        </w:rPr>
        <w:t xml:space="preserve"> </w:t>
      </w:r>
      <w:r w:rsidRPr="00C83841">
        <w:rPr>
          <w:spacing w:val="-1"/>
        </w:rPr>
        <w:t>проектировании</w:t>
      </w:r>
      <w:r w:rsidRPr="00C83841">
        <w:t xml:space="preserve"> </w:t>
      </w:r>
      <w:r w:rsidRPr="00C83841">
        <w:rPr>
          <w:spacing w:val="-1"/>
        </w:rPr>
        <w:t>устройств</w:t>
      </w:r>
      <w:r w:rsidRPr="00C83841">
        <w:rPr>
          <w:spacing w:val="4"/>
        </w:rPr>
        <w:t xml:space="preserve"> </w:t>
      </w:r>
      <w:r w:rsidRPr="00C83841">
        <w:rPr>
          <w:spacing w:val="-1"/>
        </w:rPr>
        <w:t>связи,</w:t>
      </w:r>
      <w:r w:rsidRPr="00C83841">
        <w:rPr>
          <w:spacing w:val="2"/>
        </w:rPr>
        <w:t xml:space="preserve"> </w:t>
      </w:r>
      <w:r w:rsidRPr="00C83841">
        <w:rPr>
          <w:spacing w:val="-1"/>
        </w:rPr>
        <w:t>сигнализации,</w:t>
      </w:r>
      <w:r w:rsidRPr="00C83841">
        <w:rPr>
          <w:spacing w:val="2"/>
        </w:rPr>
        <w:t xml:space="preserve"> </w:t>
      </w:r>
      <w:r w:rsidRPr="00C83841">
        <w:rPr>
          <w:spacing w:val="-1"/>
        </w:rPr>
        <w:t>диспетчеризации</w:t>
      </w:r>
      <w:r w:rsidRPr="00C83841">
        <w:t xml:space="preserve"> </w:t>
      </w:r>
      <w:r w:rsidRPr="00C83841">
        <w:rPr>
          <w:spacing w:val="-1"/>
        </w:rPr>
        <w:t>инженерного</w:t>
      </w:r>
      <w:r w:rsidRPr="00C83841">
        <w:rPr>
          <w:spacing w:val="87"/>
        </w:rPr>
        <w:t xml:space="preserve"> </w:t>
      </w:r>
      <w:r w:rsidRPr="00C83841">
        <w:rPr>
          <w:spacing w:val="-1"/>
        </w:rPr>
        <w:t>оборудования</w:t>
      </w:r>
      <w:r w:rsidRPr="00C83841">
        <w:rPr>
          <w:spacing w:val="16"/>
        </w:rPr>
        <w:t xml:space="preserve"> </w:t>
      </w:r>
      <w:r w:rsidRPr="00C83841">
        <w:rPr>
          <w:spacing w:val="-1"/>
        </w:rPr>
        <w:t>следует</w:t>
      </w:r>
      <w:r w:rsidRPr="00C83841">
        <w:rPr>
          <w:spacing w:val="19"/>
        </w:rPr>
        <w:t xml:space="preserve"> </w:t>
      </w:r>
      <w:r w:rsidRPr="00C83841">
        <w:rPr>
          <w:spacing w:val="-1"/>
        </w:rPr>
        <w:t>предусматривать</w:t>
      </w:r>
      <w:r w:rsidRPr="00C83841">
        <w:rPr>
          <w:spacing w:val="17"/>
        </w:rPr>
        <w:t xml:space="preserve"> </w:t>
      </w:r>
      <w:r w:rsidRPr="00C83841">
        <w:rPr>
          <w:spacing w:val="-1"/>
        </w:rPr>
        <w:t>возможность</w:t>
      </w:r>
      <w:r w:rsidRPr="00C83841">
        <w:rPr>
          <w:spacing w:val="19"/>
        </w:rPr>
        <w:t xml:space="preserve"> </w:t>
      </w:r>
      <w:r w:rsidRPr="00C83841">
        <w:rPr>
          <w:spacing w:val="-1"/>
        </w:rPr>
        <w:t>управления</w:t>
      </w:r>
      <w:r w:rsidRPr="00C83841">
        <w:rPr>
          <w:spacing w:val="16"/>
        </w:rPr>
        <w:t xml:space="preserve"> </w:t>
      </w:r>
      <w:r w:rsidRPr="00C83841">
        <w:t>системой</w:t>
      </w:r>
      <w:r w:rsidRPr="00C83841">
        <w:rPr>
          <w:spacing w:val="17"/>
        </w:rPr>
        <w:t xml:space="preserve"> </w:t>
      </w:r>
      <w:r w:rsidRPr="00C83841">
        <w:rPr>
          <w:spacing w:val="-1"/>
        </w:rPr>
        <w:t>оповещения</w:t>
      </w:r>
      <w:r w:rsidRPr="00C83841">
        <w:rPr>
          <w:spacing w:val="16"/>
        </w:rPr>
        <w:t xml:space="preserve"> </w:t>
      </w:r>
      <w:r w:rsidRPr="00C83841">
        <w:rPr>
          <w:spacing w:val="-1"/>
        </w:rPr>
        <w:t>населения</w:t>
      </w:r>
      <w:r w:rsidRPr="00C83841">
        <w:t xml:space="preserve"> по </w:t>
      </w:r>
      <w:r w:rsidRPr="00C83841">
        <w:rPr>
          <w:spacing w:val="-1"/>
        </w:rPr>
        <w:t>сигналам гражданской</w:t>
      </w:r>
      <w:r w:rsidRPr="00C83841">
        <w:t xml:space="preserve"> обороны и</w:t>
      </w:r>
      <w:r w:rsidRPr="00C83841">
        <w:rPr>
          <w:spacing w:val="-2"/>
        </w:rPr>
        <w:t xml:space="preserve"> </w:t>
      </w:r>
      <w:r w:rsidRPr="00C83841">
        <w:t>по</w:t>
      </w:r>
      <w:r w:rsidRPr="00C83841">
        <w:rPr>
          <w:spacing w:val="-3"/>
        </w:rPr>
        <w:t xml:space="preserve"> </w:t>
      </w:r>
      <w:r w:rsidRPr="00C83841">
        <w:rPr>
          <w:spacing w:val="-1"/>
        </w:rPr>
        <w:t>сигналам чрезвычайных</w:t>
      </w:r>
      <w:r w:rsidRPr="00C83841">
        <w:rPr>
          <w:spacing w:val="1"/>
        </w:rPr>
        <w:t xml:space="preserve"> </w:t>
      </w:r>
      <w:r w:rsidRPr="00C83841">
        <w:rPr>
          <w:spacing w:val="-1"/>
        </w:rPr>
        <w:t>ситуаций.</w:t>
      </w:r>
    </w:p>
    <w:p w14:paraId="2F0D5D31" w14:textId="77777777" w:rsidR="00221F49" w:rsidRPr="00C83841" w:rsidRDefault="00221F49" w:rsidP="00C83841">
      <w:pPr>
        <w:pStyle w:val="a"/>
        <w:widowControl w:val="0"/>
        <w:numPr>
          <w:ilvl w:val="3"/>
          <w:numId w:val="58"/>
        </w:numPr>
        <w:tabs>
          <w:tab w:val="left" w:pos="1689"/>
        </w:tabs>
        <w:kinsoku w:val="0"/>
        <w:overflowPunct w:val="0"/>
        <w:autoSpaceDE w:val="0"/>
        <w:autoSpaceDN w:val="0"/>
        <w:adjustRightInd w:val="0"/>
        <w:spacing w:before="0" w:after="0"/>
        <w:ind w:right="119" w:firstLine="708"/>
        <w:rPr>
          <w:spacing w:val="-1"/>
        </w:rPr>
      </w:pPr>
      <w:r w:rsidRPr="00C83841">
        <w:rPr>
          <w:spacing w:val="-1"/>
        </w:rPr>
        <w:t>Проектирование</w:t>
      </w:r>
      <w:r w:rsidRPr="00C83841">
        <w:rPr>
          <w:spacing w:val="20"/>
        </w:rPr>
        <w:t xml:space="preserve"> </w:t>
      </w:r>
      <w:r w:rsidRPr="00C83841">
        <w:rPr>
          <w:spacing w:val="-1"/>
        </w:rPr>
        <w:t>линейно-кабельных</w:t>
      </w:r>
      <w:r w:rsidRPr="00C83841">
        <w:rPr>
          <w:spacing w:val="21"/>
        </w:rPr>
        <w:t xml:space="preserve"> </w:t>
      </w:r>
      <w:r w:rsidRPr="00C83841">
        <w:rPr>
          <w:spacing w:val="-1"/>
        </w:rPr>
        <w:t>сооружений</w:t>
      </w:r>
      <w:r w:rsidRPr="00C83841">
        <w:rPr>
          <w:spacing w:val="22"/>
        </w:rPr>
        <w:t xml:space="preserve"> </w:t>
      </w:r>
      <w:r w:rsidRPr="00C83841">
        <w:t>должно</w:t>
      </w:r>
      <w:r w:rsidRPr="00C83841">
        <w:rPr>
          <w:spacing w:val="21"/>
        </w:rPr>
        <w:t xml:space="preserve"> </w:t>
      </w:r>
      <w:r w:rsidRPr="00C83841">
        <w:rPr>
          <w:spacing w:val="-1"/>
        </w:rPr>
        <w:t>осуществляться</w:t>
      </w:r>
      <w:r w:rsidRPr="00C83841">
        <w:rPr>
          <w:spacing w:val="21"/>
        </w:rPr>
        <w:t xml:space="preserve"> </w:t>
      </w:r>
      <w:r w:rsidRPr="00C83841">
        <w:t>с</w:t>
      </w:r>
      <w:r w:rsidRPr="00C83841">
        <w:rPr>
          <w:spacing w:val="69"/>
        </w:rPr>
        <w:t xml:space="preserve"> </w:t>
      </w:r>
      <w:r w:rsidRPr="00C83841">
        <w:rPr>
          <w:spacing w:val="-1"/>
        </w:rPr>
        <w:t>учетом перспективного</w:t>
      </w:r>
      <w:r w:rsidRPr="00C83841">
        <w:rPr>
          <w:spacing w:val="-3"/>
        </w:rPr>
        <w:t xml:space="preserve"> </w:t>
      </w:r>
      <w:r w:rsidRPr="00C83841">
        <w:rPr>
          <w:spacing w:val="-1"/>
        </w:rPr>
        <w:t>развития</w:t>
      </w:r>
      <w:r w:rsidRPr="00C83841">
        <w:rPr>
          <w:spacing w:val="-3"/>
        </w:rPr>
        <w:t xml:space="preserve"> </w:t>
      </w:r>
      <w:r w:rsidRPr="00C83841">
        <w:rPr>
          <w:spacing w:val="-1"/>
        </w:rPr>
        <w:t>первичных</w:t>
      </w:r>
      <w:r w:rsidRPr="00C83841">
        <w:rPr>
          <w:spacing w:val="1"/>
        </w:rPr>
        <w:t xml:space="preserve"> </w:t>
      </w:r>
      <w:r w:rsidRPr="00C83841">
        <w:rPr>
          <w:spacing w:val="-2"/>
        </w:rPr>
        <w:t>сетей</w:t>
      </w:r>
      <w:r w:rsidRPr="00C83841">
        <w:t xml:space="preserve"> </w:t>
      </w:r>
      <w:r w:rsidRPr="00C83841">
        <w:rPr>
          <w:spacing w:val="-1"/>
        </w:rPr>
        <w:t>связи.</w:t>
      </w:r>
    </w:p>
    <w:p w14:paraId="2EBCF300" w14:textId="45A70CCC" w:rsidR="00221F49" w:rsidRPr="00C83841" w:rsidRDefault="00221F49" w:rsidP="00C83841">
      <w:pPr>
        <w:pStyle w:val="a"/>
        <w:numPr>
          <w:ilvl w:val="0"/>
          <w:numId w:val="0"/>
        </w:numPr>
        <w:kinsoku w:val="0"/>
        <w:overflowPunct w:val="0"/>
        <w:spacing w:before="0" w:after="0"/>
        <w:ind w:right="112" w:firstLine="709"/>
        <w:rPr>
          <w:spacing w:val="-1"/>
        </w:rPr>
      </w:pPr>
      <w:r w:rsidRPr="00C83841">
        <w:rPr>
          <w:spacing w:val="-1"/>
        </w:rPr>
        <w:t>Размещение</w:t>
      </w:r>
      <w:r w:rsidRPr="00C83841">
        <w:rPr>
          <w:spacing w:val="20"/>
        </w:rPr>
        <w:t xml:space="preserve"> </w:t>
      </w:r>
      <w:r w:rsidRPr="00C83841">
        <w:rPr>
          <w:spacing w:val="-1"/>
        </w:rPr>
        <w:t>трасс</w:t>
      </w:r>
      <w:r w:rsidRPr="00C83841">
        <w:rPr>
          <w:spacing w:val="20"/>
        </w:rPr>
        <w:t xml:space="preserve"> </w:t>
      </w:r>
      <w:r w:rsidRPr="00C83841">
        <w:t>(площадок)</w:t>
      </w:r>
      <w:r w:rsidRPr="00C83841">
        <w:rPr>
          <w:spacing w:val="20"/>
        </w:rPr>
        <w:t xml:space="preserve"> </w:t>
      </w:r>
      <w:r w:rsidRPr="00C83841">
        <w:t>для</w:t>
      </w:r>
      <w:r w:rsidRPr="00C83841">
        <w:rPr>
          <w:spacing w:val="21"/>
        </w:rPr>
        <w:t xml:space="preserve"> </w:t>
      </w:r>
      <w:r w:rsidRPr="00C83841">
        <w:rPr>
          <w:spacing w:val="-1"/>
        </w:rPr>
        <w:t>линий</w:t>
      </w:r>
      <w:r w:rsidRPr="00C83841">
        <w:rPr>
          <w:spacing w:val="22"/>
        </w:rPr>
        <w:t xml:space="preserve"> </w:t>
      </w:r>
      <w:r w:rsidRPr="00C83841">
        <w:rPr>
          <w:spacing w:val="-1"/>
        </w:rPr>
        <w:t>связи</w:t>
      </w:r>
      <w:r w:rsidRPr="00C83841">
        <w:rPr>
          <w:spacing w:val="22"/>
        </w:rPr>
        <w:t xml:space="preserve"> </w:t>
      </w:r>
      <w:r w:rsidRPr="00C83841">
        <w:rPr>
          <w:spacing w:val="-1"/>
        </w:rPr>
        <w:t>(кабельных,</w:t>
      </w:r>
      <w:r w:rsidRPr="00C83841">
        <w:rPr>
          <w:spacing w:val="21"/>
        </w:rPr>
        <w:t xml:space="preserve"> </w:t>
      </w:r>
      <w:r w:rsidRPr="00C83841">
        <w:rPr>
          <w:spacing w:val="-1"/>
        </w:rPr>
        <w:t>воздушных</w:t>
      </w:r>
      <w:r w:rsidRPr="00C83841">
        <w:rPr>
          <w:spacing w:val="20"/>
        </w:rPr>
        <w:t xml:space="preserve"> </w:t>
      </w:r>
      <w:r w:rsidRPr="00C83841">
        <w:t>и</w:t>
      </w:r>
      <w:r w:rsidRPr="00C83841">
        <w:rPr>
          <w:spacing w:val="22"/>
        </w:rPr>
        <w:t xml:space="preserve"> </w:t>
      </w:r>
      <w:r w:rsidRPr="00C83841">
        <w:rPr>
          <w:spacing w:val="-1"/>
        </w:rPr>
        <w:t>других)</w:t>
      </w:r>
      <w:r w:rsidRPr="00C83841">
        <w:rPr>
          <w:spacing w:val="20"/>
        </w:rPr>
        <w:t xml:space="preserve"> </w:t>
      </w:r>
      <w:r w:rsidRPr="00C83841">
        <w:t>сле</w:t>
      </w:r>
      <w:r w:rsidRPr="00C83841">
        <w:rPr>
          <w:spacing w:val="-1"/>
        </w:rPr>
        <w:t>дует</w:t>
      </w:r>
      <w:r w:rsidRPr="00C83841">
        <w:rPr>
          <w:spacing w:val="33"/>
        </w:rPr>
        <w:t xml:space="preserve"> </w:t>
      </w:r>
      <w:r w:rsidRPr="00C83841">
        <w:rPr>
          <w:spacing w:val="-1"/>
        </w:rPr>
        <w:t>осуществлять</w:t>
      </w:r>
      <w:r w:rsidRPr="00C83841">
        <w:rPr>
          <w:spacing w:val="34"/>
        </w:rPr>
        <w:t xml:space="preserve"> </w:t>
      </w:r>
      <w:r w:rsidRPr="00C83841">
        <w:t>в</w:t>
      </w:r>
      <w:r w:rsidRPr="00C83841">
        <w:rPr>
          <w:spacing w:val="32"/>
        </w:rPr>
        <w:t xml:space="preserve"> </w:t>
      </w:r>
      <w:r w:rsidRPr="00C83841">
        <w:rPr>
          <w:spacing w:val="-1"/>
        </w:rPr>
        <w:t>соответствии</w:t>
      </w:r>
      <w:r w:rsidRPr="00C83841">
        <w:rPr>
          <w:spacing w:val="34"/>
        </w:rPr>
        <w:t xml:space="preserve"> </w:t>
      </w:r>
      <w:r w:rsidRPr="00C83841">
        <w:t>с</w:t>
      </w:r>
      <w:r w:rsidRPr="00C83841">
        <w:rPr>
          <w:spacing w:val="32"/>
        </w:rPr>
        <w:t xml:space="preserve"> </w:t>
      </w:r>
      <w:r w:rsidRPr="00C83841">
        <w:rPr>
          <w:spacing w:val="-1"/>
        </w:rPr>
        <w:t>Земельным</w:t>
      </w:r>
      <w:r w:rsidRPr="00C83841">
        <w:rPr>
          <w:spacing w:val="37"/>
        </w:rPr>
        <w:t xml:space="preserve"> </w:t>
      </w:r>
      <w:hyperlink r:id="rId28" w:history="1">
        <w:r w:rsidRPr="00C83841">
          <w:rPr>
            <w:spacing w:val="-1"/>
            <w:u w:val="single"/>
          </w:rPr>
          <w:t>кодексом</w:t>
        </w:r>
        <w:r w:rsidRPr="00C83841">
          <w:rPr>
            <w:spacing w:val="33"/>
          </w:rPr>
          <w:t xml:space="preserve"> </w:t>
        </w:r>
      </w:hyperlink>
      <w:r w:rsidRPr="00C83841">
        <w:rPr>
          <w:spacing w:val="-1"/>
        </w:rPr>
        <w:t>Российской</w:t>
      </w:r>
      <w:r w:rsidRPr="00C83841">
        <w:rPr>
          <w:spacing w:val="34"/>
        </w:rPr>
        <w:t xml:space="preserve"> </w:t>
      </w:r>
      <w:r w:rsidRPr="00C83841">
        <w:rPr>
          <w:spacing w:val="-1"/>
        </w:rPr>
        <w:t>Федерации</w:t>
      </w:r>
      <w:r w:rsidRPr="00C83841">
        <w:rPr>
          <w:spacing w:val="32"/>
        </w:rPr>
        <w:t xml:space="preserve"> </w:t>
      </w:r>
      <w:r w:rsidRPr="00C83841">
        <w:t>на</w:t>
      </w:r>
      <w:r w:rsidRPr="00C83841">
        <w:rPr>
          <w:spacing w:val="30"/>
        </w:rPr>
        <w:t xml:space="preserve"> </w:t>
      </w:r>
      <w:r w:rsidRPr="00C83841">
        <w:rPr>
          <w:spacing w:val="-1"/>
        </w:rPr>
        <w:t>землях</w:t>
      </w:r>
      <w:r w:rsidRPr="00C83841">
        <w:rPr>
          <w:spacing w:val="85"/>
        </w:rPr>
        <w:t xml:space="preserve"> </w:t>
      </w:r>
      <w:r w:rsidRPr="00C83841">
        <w:rPr>
          <w:spacing w:val="-1"/>
        </w:rPr>
        <w:t>промышленности,</w:t>
      </w:r>
      <w:r w:rsidRPr="00C83841">
        <w:rPr>
          <w:spacing w:val="29"/>
        </w:rPr>
        <w:t xml:space="preserve"> </w:t>
      </w:r>
      <w:r w:rsidRPr="00C83841">
        <w:rPr>
          <w:spacing w:val="-1"/>
        </w:rPr>
        <w:t>энергетики,</w:t>
      </w:r>
      <w:r w:rsidRPr="00C83841">
        <w:rPr>
          <w:spacing w:val="28"/>
        </w:rPr>
        <w:t xml:space="preserve"> </w:t>
      </w:r>
      <w:r w:rsidRPr="00C83841">
        <w:rPr>
          <w:spacing w:val="-1"/>
        </w:rPr>
        <w:t>транспорта,</w:t>
      </w:r>
      <w:r w:rsidRPr="00C83841">
        <w:rPr>
          <w:spacing w:val="28"/>
        </w:rPr>
        <w:t xml:space="preserve"> </w:t>
      </w:r>
      <w:r w:rsidRPr="00C83841">
        <w:rPr>
          <w:spacing w:val="-1"/>
        </w:rPr>
        <w:t>связи,</w:t>
      </w:r>
      <w:r w:rsidRPr="00C83841">
        <w:rPr>
          <w:spacing w:val="30"/>
        </w:rPr>
        <w:t xml:space="preserve"> </w:t>
      </w:r>
      <w:r w:rsidRPr="00C83841">
        <w:rPr>
          <w:spacing w:val="-1"/>
        </w:rPr>
        <w:t>радиовещания,</w:t>
      </w:r>
      <w:r w:rsidRPr="00C83841">
        <w:rPr>
          <w:spacing w:val="30"/>
        </w:rPr>
        <w:t xml:space="preserve"> </w:t>
      </w:r>
      <w:r w:rsidRPr="00C83841">
        <w:rPr>
          <w:spacing w:val="-1"/>
        </w:rPr>
        <w:t>телевидения,</w:t>
      </w:r>
      <w:r w:rsidRPr="00C83841">
        <w:rPr>
          <w:spacing w:val="30"/>
        </w:rPr>
        <w:t xml:space="preserve"> </w:t>
      </w:r>
      <w:r w:rsidRPr="00C83841">
        <w:rPr>
          <w:spacing w:val="-1"/>
        </w:rPr>
        <w:t>информатики,</w:t>
      </w:r>
      <w:r w:rsidRPr="00C83841">
        <w:rPr>
          <w:spacing w:val="95"/>
        </w:rPr>
        <w:t xml:space="preserve"> </w:t>
      </w:r>
      <w:r w:rsidRPr="00C83841">
        <w:rPr>
          <w:spacing w:val="-1"/>
        </w:rPr>
        <w:t>землях</w:t>
      </w:r>
      <w:r w:rsidRPr="00C83841">
        <w:rPr>
          <w:spacing w:val="30"/>
        </w:rPr>
        <w:t xml:space="preserve"> </w:t>
      </w:r>
      <w:r w:rsidRPr="00C83841">
        <w:t>для</w:t>
      </w:r>
      <w:r w:rsidRPr="00C83841">
        <w:rPr>
          <w:spacing w:val="29"/>
        </w:rPr>
        <w:t xml:space="preserve"> </w:t>
      </w:r>
      <w:r w:rsidRPr="00C83841">
        <w:rPr>
          <w:spacing w:val="-1"/>
        </w:rPr>
        <w:t>обеспечения</w:t>
      </w:r>
      <w:r w:rsidRPr="00C83841">
        <w:rPr>
          <w:spacing w:val="28"/>
        </w:rPr>
        <w:t xml:space="preserve"> </w:t>
      </w:r>
      <w:r w:rsidRPr="00C83841">
        <w:rPr>
          <w:spacing w:val="-1"/>
        </w:rPr>
        <w:t>космической</w:t>
      </w:r>
      <w:r w:rsidRPr="00C83841">
        <w:rPr>
          <w:spacing w:val="29"/>
        </w:rPr>
        <w:t xml:space="preserve"> </w:t>
      </w:r>
      <w:r w:rsidRPr="00C83841">
        <w:rPr>
          <w:spacing w:val="-1"/>
        </w:rPr>
        <w:t>деятельности,</w:t>
      </w:r>
      <w:r w:rsidRPr="00C83841">
        <w:rPr>
          <w:spacing w:val="28"/>
        </w:rPr>
        <w:t xml:space="preserve"> </w:t>
      </w:r>
      <w:r w:rsidRPr="00C83841">
        <w:rPr>
          <w:spacing w:val="-1"/>
        </w:rPr>
        <w:t>землях</w:t>
      </w:r>
      <w:r w:rsidRPr="00C83841">
        <w:rPr>
          <w:spacing w:val="30"/>
        </w:rPr>
        <w:t xml:space="preserve"> </w:t>
      </w:r>
      <w:r w:rsidRPr="00C83841">
        <w:rPr>
          <w:spacing w:val="-1"/>
        </w:rPr>
        <w:t>обороны,</w:t>
      </w:r>
      <w:r w:rsidRPr="00C83841">
        <w:rPr>
          <w:spacing w:val="28"/>
        </w:rPr>
        <w:t xml:space="preserve"> </w:t>
      </w:r>
      <w:r w:rsidRPr="00C83841">
        <w:rPr>
          <w:spacing w:val="-1"/>
        </w:rPr>
        <w:t>безопасности</w:t>
      </w:r>
      <w:r w:rsidRPr="00C83841">
        <w:rPr>
          <w:spacing w:val="29"/>
        </w:rPr>
        <w:t xml:space="preserve"> </w:t>
      </w:r>
      <w:r w:rsidRPr="00C83841">
        <w:t>и</w:t>
      </w:r>
      <w:r w:rsidRPr="00C83841">
        <w:rPr>
          <w:spacing w:val="27"/>
        </w:rPr>
        <w:t xml:space="preserve"> </w:t>
      </w:r>
      <w:r w:rsidRPr="00C83841">
        <w:rPr>
          <w:spacing w:val="-1"/>
        </w:rPr>
        <w:t>землях</w:t>
      </w:r>
      <w:r w:rsidRPr="00C83841">
        <w:rPr>
          <w:spacing w:val="87"/>
        </w:rPr>
        <w:t xml:space="preserve"> </w:t>
      </w:r>
      <w:r w:rsidRPr="00C83841">
        <w:t xml:space="preserve">иного </w:t>
      </w:r>
      <w:r w:rsidRPr="00C83841">
        <w:rPr>
          <w:spacing w:val="-1"/>
        </w:rPr>
        <w:t>специального</w:t>
      </w:r>
      <w:r w:rsidRPr="00C83841">
        <w:rPr>
          <w:spacing w:val="-3"/>
        </w:rPr>
        <w:t xml:space="preserve"> </w:t>
      </w:r>
      <w:r w:rsidRPr="00C83841">
        <w:rPr>
          <w:spacing w:val="-1"/>
        </w:rPr>
        <w:t>назначения:</w:t>
      </w:r>
    </w:p>
    <w:p w14:paraId="21C30472" w14:textId="65281813" w:rsidR="00221F49" w:rsidRPr="00C83841" w:rsidRDefault="00221F49" w:rsidP="00C83841">
      <w:pPr>
        <w:pStyle w:val="a"/>
        <w:widowControl w:val="0"/>
        <w:numPr>
          <w:ilvl w:val="1"/>
          <w:numId w:val="62"/>
        </w:numPr>
        <w:tabs>
          <w:tab w:val="left" w:pos="981"/>
        </w:tabs>
        <w:kinsoku w:val="0"/>
        <w:overflowPunct w:val="0"/>
        <w:autoSpaceDE w:val="0"/>
        <w:autoSpaceDN w:val="0"/>
        <w:adjustRightInd w:val="0"/>
        <w:spacing w:before="0" w:after="0"/>
        <w:ind w:left="118" w:right="115" w:firstLine="708"/>
        <w:rPr>
          <w:spacing w:val="-1"/>
        </w:rPr>
      </w:pPr>
      <w:r w:rsidRPr="00C83841">
        <w:t>вне</w:t>
      </w:r>
      <w:r w:rsidRPr="00C83841">
        <w:rPr>
          <w:spacing w:val="13"/>
        </w:rPr>
        <w:t xml:space="preserve"> </w:t>
      </w:r>
      <w:r w:rsidRPr="00C83841">
        <w:rPr>
          <w:spacing w:val="-1"/>
        </w:rPr>
        <w:t>населенных</w:t>
      </w:r>
      <w:r w:rsidRPr="00C83841">
        <w:rPr>
          <w:spacing w:val="15"/>
        </w:rPr>
        <w:t xml:space="preserve"> </w:t>
      </w:r>
      <w:r w:rsidRPr="00C83841">
        <w:rPr>
          <w:spacing w:val="-1"/>
        </w:rPr>
        <w:t>пунктов</w:t>
      </w:r>
      <w:r w:rsidRPr="00C83841">
        <w:rPr>
          <w:spacing w:val="17"/>
        </w:rPr>
        <w:t xml:space="preserve"> </w:t>
      </w:r>
      <w:r w:rsidRPr="00C83841">
        <w:t>-</w:t>
      </w:r>
      <w:r w:rsidRPr="00C83841">
        <w:rPr>
          <w:spacing w:val="13"/>
        </w:rPr>
        <w:t xml:space="preserve"> </w:t>
      </w:r>
      <w:r w:rsidRPr="00C83841">
        <w:rPr>
          <w:spacing w:val="-1"/>
        </w:rPr>
        <w:t>главным</w:t>
      </w:r>
      <w:r w:rsidRPr="00C83841">
        <w:rPr>
          <w:spacing w:val="12"/>
        </w:rPr>
        <w:t xml:space="preserve"> </w:t>
      </w:r>
      <w:r w:rsidRPr="00C83841">
        <w:rPr>
          <w:spacing w:val="-1"/>
        </w:rPr>
        <w:t>образом</w:t>
      </w:r>
      <w:r w:rsidRPr="00C83841">
        <w:rPr>
          <w:spacing w:val="15"/>
        </w:rPr>
        <w:t xml:space="preserve"> </w:t>
      </w:r>
      <w:r w:rsidRPr="00C83841">
        <w:t>вдоль</w:t>
      </w:r>
      <w:r w:rsidRPr="00C83841">
        <w:rPr>
          <w:spacing w:val="14"/>
        </w:rPr>
        <w:t xml:space="preserve"> </w:t>
      </w:r>
      <w:r w:rsidRPr="00C83841">
        <w:t>дорог,</w:t>
      </w:r>
      <w:r w:rsidRPr="00C83841">
        <w:rPr>
          <w:spacing w:val="14"/>
        </w:rPr>
        <w:t xml:space="preserve"> </w:t>
      </w:r>
      <w:r w:rsidRPr="00C83841">
        <w:rPr>
          <w:spacing w:val="-1"/>
        </w:rPr>
        <w:t>существующих</w:t>
      </w:r>
      <w:r w:rsidRPr="00C83841">
        <w:rPr>
          <w:spacing w:val="16"/>
        </w:rPr>
        <w:t xml:space="preserve"> </w:t>
      </w:r>
      <w:r w:rsidRPr="00C83841">
        <w:rPr>
          <w:spacing w:val="-1"/>
        </w:rPr>
        <w:t>трасс</w:t>
      </w:r>
      <w:r w:rsidRPr="00C83841">
        <w:rPr>
          <w:spacing w:val="13"/>
        </w:rPr>
        <w:t xml:space="preserve"> </w:t>
      </w:r>
      <w:r w:rsidRPr="00C83841">
        <w:t>и</w:t>
      </w:r>
      <w:r w:rsidRPr="00C83841">
        <w:rPr>
          <w:spacing w:val="15"/>
        </w:rPr>
        <w:t xml:space="preserve"> </w:t>
      </w:r>
      <w:r w:rsidRPr="00C83841">
        <w:rPr>
          <w:spacing w:val="-1"/>
        </w:rPr>
        <w:t>гра</w:t>
      </w:r>
      <w:r w:rsidRPr="00C83841">
        <w:t>ниц</w:t>
      </w:r>
      <w:r w:rsidRPr="00C83841">
        <w:rPr>
          <w:spacing w:val="-2"/>
        </w:rPr>
        <w:t xml:space="preserve"> </w:t>
      </w:r>
      <w:r w:rsidRPr="00C83841">
        <w:rPr>
          <w:spacing w:val="-1"/>
        </w:rPr>
        <w:t>полей</w:t>
      </w:r>
      <w:r w:rsidRPr="00C83841">
        <w:t xml:space="preserve"> </w:t>
      </w:r>
      <w:r w:rsidRPr="00C83841">
        <w:rPr>
          <w:spacing w:val="-1"/>
        </w:rPr>
        <w:t>севооборотов;</w:t>
      </w:r>
    </w:p>
    <w:p w14:paraId="518E3ACB" w14:textId="77777777" w:rsidR="00221F49" w:rsidRPr="00C83841" w:rsidRDefault="00221F49" w:rsidP="00C83841">
      <w:pPr>
        <w:pStyle w:val="a"/>
        <w:widowControl w:val="0"/>
        <w:numPr>
          <w:ilvl w:val="1"/>
          <w:numId w:val="62"/>
        </w:numPr>
        <w:tabs>
          <w:tab w:val="left" w:pos="993"/>
        </w:tabs>
        <w:kinsoku w:val="0"/>
        <w:overflowPunct w:val="0"/>
        <w:autoSpaceDE w:val="0"/>
        <w:autoSpaceDN w:val="0"/>
        <w:adjustRightInd w:val="0"/>
        <w:spacing w:before="0" w:after="0"/>
        <w:ind w:left="118" w:right="116" w:firstLine="708"/>
        <w:rPr>
          <w:spacing w:val="-1"/>
        </w:rPr>
      </w:pPr>
      <w:r w:rsidRPr="00C83841">
        <w:t>в</w:t>
      </w:r>
      <w:r w:rsidRPr="00C83841">
        <w:rPr>
          <w:spacing w:val="25"/>
        </w:rPr>
        <w:t xml:space="preserve"> </w:t>
      </w:r>
      <w:r w:rsidRPr="00C83841">
        <w:rPr>
          <w:spacing w:val="-1"/>
        </w:rPr>
        <w:t>сельских</w:t>
      </w:r>
      <w:r w:rsidRPr="00C83841">
        <w:rPr>
          <w:spacing w:val="28"/>
        </w:rPr>
        <w:t xml:space="preserve"> </w:t>
      </w:r>
      <w:r w:rsidRPr="00C83841">
        <w:rPr>
          <w:spacing w:val="-1"/>
        </w:rPr>
        <w:t>населенных</w:t>
      </w:r>
      <w:r w:rsidRPr="00C83841">
        <w:rPr>
          <w:spacing w:val="27"/>
        </w:rPr>
        <w:t xml:space="preserve"> </w:t>
      </w:r>
      <w:r w:rsidRPr="00C83841">
        <w:rPr>
          <w:spacing w:val="-1"/>
        </w:rPr>
        <w:t>пунктах</w:t>
      </w:r>
      <w:r w:rsidRPr="00C83841">
        <w:rPr>
          <w:spacing w:val="32"/>
        </w:rPr>
        <w:t xml:space="preserve"> </w:t>
      </w:r>
      <w:r w:rsidRPr="00C83841">
        <w:t>-</w:t>
      </w:r>
      <w:r w:rsidRPr="00C83841">
        <w:rPr>
          <w:spacing w:val="25"/>
        </w:rPr>
        <w:t xml:space="preserve"> </w:t>
      </w:r>
      <w:r w:rsidRPr="00C83841">
        <w:rPr>
          <w:spacing w:val="-1"/>
        </w:rPr>
        <w:t>преимущественно</w:t>
      </w:r>
      <w:r w:rsidRPr="00C83841">
        <w:rPr>
          <w:spacing w:val="26"/>
        </w:rPr>
        <w:t xml:space="preserve"> </w:t>
      </w:r>
      <w:r w:rsidRPr="00C83841">
        <w:t>на</w:t>
      </w:r>
      <w:r w:rsidRPr="00C83841">
        <w:rPr>
          <w:spacing w:val="25"/>
        </w:rPr>
        <w:t xml:space="preserve"> </w:t>
      </w:r>
      <w:r w:rsidRPr="00C83841">
        <w:rPr>
          <w:spacing w:val="-1"/>
        </w:rPr>
        <w:t>пешеходной</w:t>
      </w:r>
      <w:r w:rsidRPr="00C83841">
        <w:rPr>
          <w:spacing w:val="27"/>
        </w:rPr>
        <w:t xml:space="preserve"> </w:t>
      </w:r>
      <w:r w:rsidRPr="00C83841">
        <w:rPr>
          <w:spacing w:val="-1"/>
        </w:rPr>
        <w:t>части</w:t>
      </w:r>
      <w:r w:rsidRPr="00C83841">
        <w:rPr>
          <w:spacing w:val="29"/>
        </w:rPr>
        <w:t xml:space="preserve"> </w:t>
      </w:r>
      <w:r w:rsidRPr="00C83841">
        <w:rPr>
          <w:spacing w:val="-1"/>
        </w:rPr>
        <w:t>улиц</w:t>
      </w:r>
      <w:r w:rsidRPr="00C83841">
        <w:rPr>
          <w:spacing w:val="27"/>
        </w:rPr>
        <w:t xml:space="preserve"> </w:t>
      </w:r>
      <w:r w:rsidRPr="00C83841">
        <w:t>(под</w:t>
      </w:r>
      <w:r w:rsidRPr="00C83841">
        <w:rPr>
          <w:spacing w:val="53"/>
        </w:rPr>
        <w:t xml:space="preserve"> </w:t>
      </w:r>
      <w:r w:rsidRPr="00C83841">
        <w:rPr>
          <w:spacing w:val="-1"/>
        </w:rPr>
        <w:t>тротуарами)</w:t>
      </w:r>
      <w:r w:rsidRPr="00C83841">
        <w:t xml:space="preserve"> и в </w:t>
      </w:r>
      <w:r w:rsidRPr="00C83841">
        <w:rPr>
          <w:spacing w:val="-1"/>
        </w:rPr>
        <w:t>полосе</w:t>
      </w:r>
      <w:r w:rsidRPr="00C83841">
        <w:rPr>
          <w:spacing w:val="1"/>
        </w:rPr>
        <w:t xml:space="preserve"> </w:t>
      </w:r>
      <w:r w:rsidRPr="00C83841">
        <w:t>между</w:t>
      </w:r>
      <w:r w:rsidRPr="00C83841">
        <w:rPr>
          <w:spacing w:val="-5"/>
        </w:rPr>
        <w:t xml:space="preserve"> </w:t>
      </w:r>
      <w:r w:rsidRPr="00C83841">
        <w:rPr>
          <w:spacing w:val="-1"/>
        </w:rPr>
        <w:t>красной</w:t>
      </w:r>
      <w:r w:rsidRPr="00C83841">
        <w:t xml:space="preserve"> </w:t>
      </w:r>
      <w:r w:rsidRPr="00C83841">
        <w:rPr>
          <w:spacing w:val="-1"/>
        </w:rPr>
        <w:t>линией</w:t>
      </w:r>
      <w:r w:rsidRPr="00C83841">
        <w:rPr>
          <w:spacing w:val="-2"/>
        </w:rPr>
        <w:t xml:space="preserve"> </w:t>
      </w:r>
      <w:r w:rsidRPr="00C83841">
        <w:t xml:space="preserve">и </w:t>
      </w:r>
      <w:r w:rsidRPr="00C83841">
        <w:rPr>
          <w:spacing w:val="-1"/>
        </w:rPr>
        <w:t>линией</w:t>
      </w:r>
      <w:r w:rsidRPr="00C83841">
        <w:rPr>
          <w:spacing w:val="-2"/>
        </w:rPr>
        <w:t xml:space="preserve"> </w:t>
      </w:r>
      <w:r w:rsidRPr="00C83841">
        <w:rPr>
          <w:spacing w:val="-1"/>
        </w:rPr>
        <w:t>застройки.</w:t>
      </w:r>
    </w:p>
    <w:p w14:paraId="58724C1F" w14:textId="362202AA" w:rsidR="00221F49" w:rsidRPr="00C83841" w:rsidRDefault="00221F49" w:rsidP="00C83841">
      <w:pPr>
        <w:pStyle w:val="a"/>
        <w:widowControl w:val="0"/>
        <w:numPr>
          <w:ilvl w:val="3"/>
          <w:numId w:val="58"/>
        </w:numPr>
        <w:tabs>
          <w:tab w:val="left" w:pos="1633"/>
        </w:tabs>
        <w:kinsoku w:val="0"/>
        <w:overflowPunct w:val="0"/>
        <w:autoSpaceDE w:val="0"/>
        <w:autoSpaceDN w:val="0"/>
        <w:adjustRightInd w:val="0"/>
        <w:spacing w:before="0" w:after="0"/>
        <w:ind w:right="111" w:firstLine="708"/>
        <w:rPr>
          <w:spacing w:val="-1"/>
        </w:rPr>
      </w:pPr>
      <w:r w:rsidRPr="00C83841">
        <w:rPr>
          <w:spacing w:val="-1"/>
        </w:rPr>
        <w:t>Кабельные</w:t>
      </w:r>
      <w:r w:rsidRPr="00C83841">
        <w:rPr>
          <w:spacing w:val="24"/>
        </w:rPr>
        <w:t xml:space="preserve"> </w:t>
      </w:r>
      <w:r w:rsidRPr="00C83841">
        <w:rPr>
          <w:spacing w:val="-1"/>
        </w:rPr>
        <w:t>линии</w:t>
      </w:r>
      <w:r w:rsidRPr="00C83841">
        <w:rPr>
          <w:spacing w:val="27"/>
        </w:rPr>
        <w:t xml:space="preserve"> </w:t>
      </w:r>
      <w:r w:rsidRPr="00C83841">
        <w:rPr>
          <w:spacing w:val="-1"/>
        </w:rPr>
        <w:t>связи</w:t>
      </w:r>
      <w:r w:rsidRPr="00C83841">
        <w:rPr>
          <w:spacing w:val="27"/>
        </w:rPr>
        <w:t xml:space="preserve"> </w:t>
      </w:r>
      <w:r w:rsidRPr="00C83841">
        <w:rPr>
          <w:spacing w:val="-1"/>
        </w:rPr>
        <w:t>размещаются</w:t>
      </w:r>
      <w:r w:rsidRPr="00C83841">
        <w:rPr>
          <w:spacing w:val="26"/>
        </w:rPr>
        <w:t xml:space="preserve"> </w:t>
      </w:r>
      <w:r w:rsidRPr="00C83841">
        <w:t>вдоль</w:t>
      </w:r>
      <w:r w:rsidRPr="00C83841">
        <w:rPr>
          <w:spacing w:val="26"/>
        </w:rPr>
        <w:t xml:space="preserve"> </w:t>
      </w:r>
      <w:r w:rsidRPr="00C83841">
        <w:rPr>
          <w:spacing w:val="-1"/>
        </w:rPr>
        <w:t>автомобильных</w:t>
      </w:r>
      <w:r w:rsidRPr="00C83841">
        <w:rPr>
          <w:spacing w:val="23"/>
        </w:rPr>
        <w:t xml:space="preserve"> </w:t>
      </w:r>
      <w:r w:rsidRPr="00C83841">
        <w:t>дорог</w:t>
      </w:r>
      <w:r w:rsidRPr="00C83841">
        <w:rPr>
          <w:spacing w:val="26"/>
        </w:rPr>
        <w:t xml:space="preserve"> </w:t>
      </w:r>
      <w:r w:rsidRPr="00C83841">
        <w:t>при</w:t>
      </w:r>
      <w:r w:rsidRPr="00C83841">
        <w:rPr>
          <w:spacing w:val="24"/>
        </w:rPr>
        <w:t xml:space="preserve"> </w:t>
      </w:r>
      <w:r w:rsidRPr="00C83841">
        <w:rPr>
          <w:spacing w:val="1"/>
        </w:rPr>
        <w:t>выпол</w:t>
      </w:r>
      <w:r w:rsidRPr="00C83841">
        <w:rPr>
          <w:spacing w:val="-1"/>
        </w:rPr>
        <w:t>нении</w:t>
      </w:r>
      <w:r w:rsidRPr="00C83841">
        <w:t xml:space="preserve"> </w:t>
      </w:r>
      <w:r w:rsidRPr="00C83841">
        <w:rPr>
          <w:spacing w:val="-1"/>
        </w:rPr>
        <w:t>следующих</w:t>
      </w:r>
      <w:r w:rsidRPr="00C83841">
        <w:rPr>
          <w:spacing w:val="2"/>
        </w:rPr>
        <w:t xml:space="preserve"> </w:t>
      </w:r>
      <w:r w:rsidRPr="00C83841">
        <w:rPr>
          <w:spacing w:val="-1"/>
        </w:rPr>
        <w:t>требований:</w:t>
      </w:r>
    </w:p>
    <w:p w14:paraId="33DF1AF4" w14:textId="03893F80" w:rsidR="00221F49" w:rsidRPr="00C83841" w:rsidRDefault="00221F49" w:rsidP="00C83841">
      <w:pPr>
        <w:pStyle w:val="a"/>
        <w:widowControl w:val="0"/>
        <w:numPr>
          <w:ilvl w:val="1"/>
          <w:numId w:val="62"/>
        </w:numPr>
        <w:tabs>
          <w:tab w:val="left" w:pos="983"/>
        </w:tabs>
        <w:kinsoku w:val="0"/>
        <w:overflowPunct w:val="0"/>
        <w:autoSpaceDE w:val="0"/>
        <w:autoSpaceDN w:val="0"/>
        <w:adjustRightInd w:val="0"/>
        <w:spacing w:before="0" w:after="0"/>
        <w:ind w:left="118" w:right="111" w:firstLine="708"/>
      </w:pPr>
      <w:r w:rsidRPr="00C83841">
        <w:t>в</w:t>
      </w:r>
      <w:r w:rsidRPr="00C83841">
        <w:rPr>
          <w:spacing w:val="16"/>
        </w:rPr>
        <w:t xml:space="preserve"> </w:t>
      </w:r>
      <w:r w:rsidRPr="00C83841">
        <w:t>придорожных</w:t>
      </w:r>
      <w:r w:rsidRPr="00C83841">
        <w:rPr>
          <w:spacing w:val="18"/>
        </w:rPr>
        <w:t xml:space="preserve"> </w:t>
      </w:r>
      <w:r w:rsidRPr="00C83841">
        <w:rPr>
          <w:spacing w:val="-1"/>
        </w:rPr>
        <w:t>полосах</w:t>
      </w:r>
      <w:r w:rsidRPr="00C83841">
        <w:rPr>
          <w:spacing w:val="18"/>
        </w:rPr>
        <w:t xml:space="preserve"> </w:t>
      </w:r>
      <w:r w:rsidRPr="00C83841">
        <w:rPr>
          <w:spacing w:val="-1"/>
        </w:rPr>
        <w:t>существующих</w:t>
      </w:r>
      <w:r w:rsidRPr="00C83841">
        <w:rPr>
          <w:spacing w:val="18"/>
        </w:rPr>
        <w:t xml:space="preserve"> </w:t>
      </w:r>
      <w:r w:rsidRPr="00C83841">
        <w:rPr>
          <w:spacing w:val="-1"/>
        </w:rPr>
        <w:t>автомобильных</w:t>
      </w:r>
      <w:r w:rsidRPr="00C83841">
        <w:rPr>
          <w:spacing w:val="18"/>
        </w:rPr>
        <w:t xml:space="preserve"> </w:t>
      </w:r>
      <w:r w:rsidRPr="00C83841">
        <w:t>дорог,</w:t>
      </w:r>
      <w:r w:rsidRPr="00C83841">
        <w:rPr>
          <w:spacing w:val="16"/>
        </w:rPr>
        <w:t xml:space="preserve"> </w:t>
      </w:r>
      <w:r w:rsidRPr="00C83841">
        <w:rPr>
          <w:spacing w:val="-1"/>
        </w:rPr>
        <w:t>вблизи</w:t>
      </w:r>
      <w:r w:rsidRPr="00C83841">
        <w:rPr>
          <w:spacing w:val="17"/>
        </w:rPr>
        <w:t xml:space="preserve"> </w:t>
      </w:r>
      <w:r w:rsidRPr="00C83841">
        <w:rPr>
          <w:spacing w:val="-1"/>
        </w:rPr>
        <w:t>их</w:t>
      </w:r>
      <w:r w:rsidRPr="00C83841">
        <w:rPr>
          <w:spacing w:val="18"/>
        </w:rPr>
        <w:t xml:space="preserve"> </w:t>
      </w:r>
      <w:r w:rsidRPr="00C83841">
        <w:rPr>
          <w:spacing w:val="-1"/>
        </w:rPr>
        <w:t>границ</w:t>
      </w:r>
      <w:r w:rsidRPr="00C83841">
        <w:rPr>
          <w:spacing w:val="17"/>
        </w:rPr>
        <w:t xml:space="preserve"> </w:t>
      </w:r>
      <w:r w:rsidRPr="00C83841">
        <w:rPr>
          <w:spacing w:val="3"/>
        </w:rPr>
        <w:t>по</w:t>
      </w:r>
      <w:r w:rsidRPr="00C83841">
        <w:t>лос</w:t>
      </w:r>
      <w:r w:rsidRPr="00C83841">
        <w:rPr>
          <w:spacing w:val="27"/>
        </w:rPr>
        <w:t xml:space="preserve"> </w:t>
      </w:r>
      <w:r w:rsidRPr="00C83841">
        <w:t>отвода</w:t>
      </w:r>
      <w:r w:rsidRPr="00C83841">
        <w:rPr>
          <w:spacing w:val="28"/>
        </w:rPr>
        <w:t xml:space="preserve"> </w:t>
      </w:r>
      <w:r w:rsidRPr="00C83841">
        <w:t>и</w:t>
      </w:r>
      <w:r w:rsidRPr="00C83841">
        <w:rPr>
          <w:spacing w:val="29"/>
        </w:rPr>
        <w:t xml:space="preserve"> </w:t>
      </w:r>
      <w:r w:rsidRPr="00C83841">
        <w:t>с</w:t>
      </w:r>
      <w:r w:rsidRPr="00C83841">
        <w:rPr>
          <w:spacing w:val="27"/>
        </w:rPr>
        <w:t xml:space="preserve"> </w:t>
      </w:r>
      <w:r w:rsidRPr="00C83841">
        <w:rPr>
          <w:spacing w:val="-2"/>
        </w:rPr>
        <w:t>учетом</w:t>
      </w:r>
      <w:r w:rsidRPr="00C83841">
        <w:rPr>
          <w:spacing w:val="30"/>
        </w:rPr>
        <w:t xml:space="preserve"> </w:t>
      </w:r>
      <w:r w:rsidRPr="00C83841">
        <w:t>того,</w:t>
      </w:r>
      <w:r w:rsidRPr="00C83841">
        <w:rPr>
          <w:spacing w:val="28"/>
        </w:rPr>
        <w:t xml:space="preserve"> </w:t>
      </w:r>
      <w:r w:rsidRPr="00C83841">
        <w:rPr>
          <w:spacing w:val="-1"/>
        </w:rPr>
        <w:t>чтобы</w:t>
      </w:r>
      <w:r w:rsidRPr="00C83841">
        <w:rPr>
          <w:spacing w:val="28"/>
        </w:rPr>
        <w:t xml:space="preserve"> </w:t>
      </w:r>
      <w:r w:rsidRPr="00C83841">
        <w:rPr>
          <w:spacing w:val="-1"/>
        </w:rPr>
        <w:t>вновь</w:t>
      </w:r>
      <w:r w:rsidRPr="00C83841">
        <w:rPr>
          <w:spacing w:val="29"/>
        </w:rPr>
        <w:t xml:space="preserve"> </w:t>
      </w:r>
      <w:r w:rsidRPr="00C83841">
        <w:rPr>
          <w:spacing w:val="-1"/>
        </w:rPr>
        <w:t>строящиеся</w:t>
      </w:r>
      <w:r w:rsidRPr="00C83841">
        <w:rPr>
          <w:spacing w:val="28"/>
        </w:rPr>
        <w:t xml:space="preserve"> </w:t>
      </w:r>
      <w:r w:rsidRPr="00C83841">
        <w:rPr>
          <w:spacing w:val="-1"/>
        </w:rPr>
        <w:t>линии</w:t>
      </w:r>
      <w:r w:rsidRPr="00C83841">
        <w:rPr>
          <w:spacing w:val="27"/>
        </w:rPr>
        <w:t xml:space="preserve"> </w:t>
      </w:r>
      <w:r w:rsidRPr="00C83841">
        <w:rPr>
          <w:spacing w:val="-1"/>
        </w:rPr>
        <w:t>связи</w:t>
      </w:r>
      <w:r w:rsidRPr="00C83841">
        <w:rPr>
          <w:spacing w:val="27"/>
        </w:rPr>
        <w:t xml:space="preserve"> </w:t>
      </w:r>
      <w:r w:rsidRPr="00C83841">
        <w:t>не</w:t>
      </w:r>
      <w:r w:rsidRPr="00C83841">
        <w:rPr>
          <w:spacing w:val="25"/>
        </w:rPr>
        <w:t xml:space="preserve"> </w:t>
      </w:r>
      <w:r w:rsidRPr="00C83841">
        <w:rPr>
          <w:spacing w:val="-1"/>
        </w:rPr>
        <w:t>препятствовали</w:t>
      </w:r>
      <w:r w:rsidRPr="00C83841">
        <w:rPr>
          <w:spacing w:val="27"/>
        </w:rPr>
        <w:t xml:space="preserve"> </w:t>
      </w:r>
      <w:r w:rsidRPr="00C83841">
        <w:t>рекон</w:t>
      </w:r>
      <w:r w:rsidRPr="00C83841">
        <w:rPr>
          <w:spacing w:val="-1"/>
        </w:rPr>
        <w:t>струкции</w:t>
      </w:r>
      <w:r w:rsidRPr="00C83841">
        <w:t xml:space="preserve"> </w:t>
      </w:r>
      <w:r w:rsidRPr="00C83841">
        <w:rPr>
          <w:spacing w:val="-1"/>
        </w:rPr>
        <w:t>автомобильных</w:t>
      </w:r>
      <w:r w:rsidRPr="00C83841">
        <w:rPr>
          <w:spacing w:val="1"/>
        </w:rPr>
        <w:t xml:space="preserve"> </w:t>
      </w:r>
      <w:r w:rsidRPr="00C83841">
        <w:t>дорог;</w:t>
      </w:r>
    </w:p>
    <w:p w14:paraId="24DC3282" w14:textId="7A09E503" w:rsidR="00221F49" w:rsidRPr="00C83841" w:rsidRDefault="00221F49" w:rsidP="00C83841">
      <w:pPr>
        <w:pStyle w:val="a"/>
        <w:widowControl w:val="0"/>
        <w:numPr>
          <w:ilvl w:val="1"/>
          <w:numId w:val="62"/>
        </w:numPr>
        <w:tabs>
          <w:tab w:val="left" w:pos="990"/>
        </w:tabs>
        <w:kinsoku w:val="0"/>
        <w:overflowPunct w:val="0"/>
        <w:autoSpaceDE w:val="0"/>
        <w:autoSpaceDN w:val="0"/>
        <w:adjustRightInd w:val="0"/>
        <w:spacing w:before="0" w:after="0"/>
        <w:ind w:left="118" w:right="112" w:firstLine="708"/>
        <w:rPr>
          <w:spacing w:val="-1"/>
        </w:rPr>
      </w:pPr>
      <w:r w:rsidRPr="00C83841">
        <w:t>на</w:t>
      </w:r>
      <w:r w:rsidRPr="00C83841">
        <w:rPr>
          <w:spacing w:val="22"/>
        </w:rPr>
        <w:t xml:space="preserve"> </w:t>
      </w:r>
      <w:r w:rsidRPr="00C83841">
        <w:t>землях,</w:t>
      </w:r>
      <w:r w:rsidRPr="00C83841">
        <w:rPr>
          <w:spacing w:val="21"/>
        </w:rPr>
        <w:t xml:space="preserve"> </w:t>
      </w:r>
      <w:r w:rsidRPr="00C83841">
        <w:rPr>
          <w:spacing w:val="-1"/>
        </w:rPr>
        <w:t>наименее</w:t>
      </w:r>
      <w:r w:rsidRPr="00C83841">
        <w:rPr>
          <w:spacing w:val="22"/>
        </w:rPr>
        <w:t xml:space="preserve"> </w:t>
      </w:r>
      <w:r w:rsidRPr="00C83841">
        <w:rPr>
          <w:spacing w:val="-1"/>
        </w:rPr>
        <w:t>пригодных</w:t>
      </w:r>
      <w:r w:rsidRPr="00C83841">
        <w:rPr>
          <w:spacing w:val="27"/>
        </w:rPr>
        <w:t xml:space="preserve"> </w:t>
      </w:r>
      <w:r w:rsidRPr="00C83841">
        <w:t>для</w:t>
      </w:r>
      <w:r w:rsidRPr="00C83841">
        <w:rPr>
          <w:spacing w:val="24"/>
        </w:rPr>
        <w:t xml:space="preserve"> </w:t>
      </w:r>
      <w:r w:rsidRPr="00C83841">
        <w:rPr>
          <w:spacing w:val="-1"/>
        </w:rPr>
        <w:t>сельского</w:t>
      </w:r>
      <w:r w:rsidRPr="00C83841">
        <w:rPr>
          <w:spacing w:val="23"/>
        </w:rPr>
        <w:t xml:space="preserve"> </w:t>
      </w:r>
      <w:r w:rsidRPr="00C83841">
        <w:rPr>
          <w:spacing w:val="-1"/>
        </w:rPr>
        <w:t>хозяйства,</w:t>
      </w:r>
      <w:r w:rsidRPr="00C83841">
        <w:rPr>
          <w:spacing w:val="26"/>
        </w:rPr>
        <w:t xml:space="preserve"> </w:t>
      </w:r>
      <w:r w:rsidRPr="00C83841">
        <w:t>-</w:t>
      </w:r>
      <w:r w:rsidRPr="00C83841">
        <w:rPr>
          <w:spacing w:val="23"/>
        </w:rPr>
        <w:t xml:space="preserve"> </w:t>
      </w:r>
      <w:r w:rsidRPr="00C83841">
        <w:t>по</w:t>
      </w:r>
      <w:r w:rsidRPr="00C83841">
        <w:rPr>
          <w:spacing w:val="21"/>
        </w:rPr>
        <w:t xml:space="preserve"> </w:t>
      </w:r>
      <w:r w:rsidRPr="00C83841">
        <w:rPr>
          <w:spacing w:val="-1"/>
        </w:rPr>
        <w:t>показателям</w:t>
      </w:r>
      <w:r w:rsidRPr="00C83841">
        <w:rPr>
          <w:spacing w:val="23"/>
        </w:rPr>
        <w:t xml:space="preserve"> </w:t>
      </w:r>
      <w:r w:rsidRPr="00C83841">
        <w:t xml:space="preserve">загрязнения </w:t>
      </w:r>
      <w:r w:rsidRPr="00C83841">
        <w:rPr>
          <w:spacing w:val="-1"/>
        </w:rPr>
        <w:t>выбросами</w:t>
      </w:r>
      <w:r w:rsidRPr="00C83841">
        <w:t xml:space="preserve"> </w:t>
      </w:r>
      <w:r w:rsidRPr="00C83841">
        <w:rPr>
          <w:spacing w:val="-1"/>
        </w:rPr>
        <w:t>автомобильного</w:t>
      </w:r>
      <w:r w:rsidRPr="00C83841">
        <w:rPr>
          <w:spacing w:val="-3"/>
        </w:rPr>
        <w:t xml:space="preserve"> </w:t>
      </w:r>
      <w:r w:rsidRPr="00C83841">
        <w:rPr>
          <w:spacing w:val="-1"/>
        </w:rPr>
        <w:t>транспорта;</w:t>
      </w:r>
    </w:p>
    <w:p w14:paraId="2E8A72B4" w14:textId="5AD16BC3" w:rsidR="00221F49" w:rsidRPr="00C83841" w:rsidRDefault="00221F49" w:rsidP="00C83841">
      <w:pPr>
        <w:pStyle w:val="a"/>
        <w:widowControl w:val="0"/>
        <w:numPr>
          <w:ilvl w:val="1"/>
          <w:numId w:val="62"/>
        </w:numPr>
        <w:tabs>
          <w:tab w:val="left" w:pos="971"/>
        </w:tabs>
        <w:kinsoku w:val="0"/>
        <w:overflowPunct w:val="0"/>
        <w:autoSpaceDE w:val="0"/>
        <w:autoSpaceDN w:val="0"/>
        <w:adjustRightInd w:val="0"/>
        <w:spacing w:before="0" w:after="0"/>
        <w:ind w:left="118" w:right="111" w:firstLine="708"/>
      </w:pPr>
      <w:r w:rsidRPr="00C83841">
        <w:rPr>
          <w:spacing w:val="-1"/>
        </w:rPr>
        <w:t>соблюдение</w:t>
      </w:r>
      <w:r w:rsidRPr="00C83841">
        <w:rPr>
          <w:spacing w:val="3"/>
        </w:rPr>
        <w:t xml:space="preserve"> </w:t>
      </w:r>
      <w:r w:rsidRPr="00C83841">
        <w:rPr>
          <w:spacing w:val="-1"/>
        </w:rPr>
        <w:t>допустимых</w:t>
      </w:r>
      <w:r w:rsidRPr="00C83841">
        <w:rPr>
          <w:spacing w:val="6"/>
        </w:rPr>
        <w:t xml:space="preserve"> </w:t>
      </w:r>
      <w:r w:rsidRPr="00C83841">
        <w:rPr>
          <w:spacing w:val="-1"/>
        </w:rPr>
        <w:t>расстояний</w:t>
      </w:r>
      <w:r w:rsidRPr="00C83841">
        <w:rPr>
          <w:spacing w:val="3"/>
        </w:rPr>
        <w:t xml:space="preserve"> </w:t>
      </w:r>
      <w:r w:rsidRPr="00C83841">
        <w:rPr>
          <w:spacing w:val="-1"/>
        </w:rPr>
        <w:t>приближения</w:t>
      </w:r>
      <w:r w:rsidRPr="00C83841">
        <w:rPr>
          <w:spacing w:val="4"/>
        </w:rPr>
        <w:t xml:space="preserve"> </w:t>
      </w:r>
      <w:r w:rsidRPr="00C83841">
        <w:rPr>
          <w:spacing w:val="-1"/>
        </w:rPr>
        <w:t>полосы</w:t>
      </w:r>
      <w:r w:rsidRPr="00C83841">
        <w:rPr>
          <w:spacing w:val="4"/>
        </w:rPr>
        <w:t xml:space="preserve"> </w:t>
      </w:r>
      <w:r w:rsidRPr="00C83841">
        <w:rPr>
          <w:spacing w:val="-1"/>
        </w:rPr>
        <w:t>земель</w:t>
      </w:r>
      <w:r w:rsidRPr="00C83841">
        <w:rPr>
          <w:spacing w:val="5"/>
        </w:rPr>
        <w:t xml:space="preserve"> </w:t>
      </w:r>
      <w:r w:rsidRPr="00C83841">
        <w:rPr>
          <w:spacing w:val="-1"/>
        </w:rPr>
        <w:t>связи</w:t>
      </w:r>
      <w:r w:rsidRPr="00C83841">
        <w:rPr>
          <w:spacing w:val="5"/>
        </w:rPr>
        <w:t xml:space="preserve"> </w:t>
      </w:r>
      <w:r w:rsidRPr="00C83841">
        <w:t>к</w:t>
      </w:r>
      <w:r w:rsidRPr="00C83841">
        <w:rPr>
          <w:spacing w:val="5"/>
        </w:rPr>
        <w:t xml:space="preserve"> </w:t>
      </w:r>
      <w:r w:rsidRPr="00C83841">
        <w:rPr>
          <w:spacing w:val="-1"/>
        </w:rPr>
        <w:t>границе</w:t>
      </w:r>
      <w:r w:rsidRPr="00C83841">
        <w:rPr>
          <w:spacing w:val="3"/>
        </w:rPr>
        <w:t xml:space="preserve"> по</w:t>
      </w:r>
      <w:r w:rsidRPr="00C83841">
        <w:rPr>
          <w:spacing w:val="-1"/>
        </w:rPr>
        <w:t>лосы</w:t>
      </w:r>
      <w:r w:rsidRPr="00C83841">
        <w:t xml:space="preserve"> отвода</w:t>
      </w:r>
      <w:r w:rsidRPr="00C83841">
        <w:rPr>
          <w:spacing w:val="-1"/>
        </w:rPr>
        <w:t xml:space="preserve"> автомобильных</w:t>
      </w:r>
      <w:r w:rsidRPr="00C83841">
        <w:rPr>
          <w:spacing w:val="2"/>
        </w:rPr>
        <w:t xml:space="preserve"> </w:t>
      </w:r>
      <w:r w:rsidRPr="00C83841">
        <w:t>дорог.</w:t>
      </w:r>
    </w:p>
    <w:p w14:paraId="105F3631" w14:textId="694A1E56" w:rsidR="00221F49" w:rsidRPr="00C83841" w:rsidRDefault="00221F49" w:rsidP="00C83841">
      <w:pPr>
        <w:pStyle w:val="a"/>
        <w:numPr>
          <w:ilvl w:val="0"/>
          <w:numId w:val="0"/>
        </w:numPr>
        <w:kinsoku w:val="0"/>
        <w:overflowPunct w:val="0"/>
        <w:spacing w:before="0" w:after="0"/>
        <w:ind w:right="110" w:firstLine="709"/>
        <w:rPr>
          <w:spacing w:val="-1"/>
        </w:rPr>
      </w:pPr>
      <w:r w:rsidRPr="00C83841">
        <w:t>В</w:t>
      </w:r>
      <w:r w:rsidRPr="00C83841">
        <w:rPr>
          <w:spacing w:val="29"/>
        </w:rPr>
        <w:t xml:space="preserve"> </w:t>
      </w:r>
      <w:r w:rsidRPr="00C83841">
        <w:rPr>
          <w:spacing w:val="-1"/>
        </w:rPr>
        <w:t>отдельных</w:t>
      </w:r>
      <w:r w:rsidRPr="00C83841">
        <w:rPr>
          <w:spacing w:val="30"/>
        </w:rPr>
        <w:t xml:space="preserve"> </w:t>
      </w:r>
      <w:r w:rsidRPr="00C83841">
        <w:rPr>
          <w:spacing w:val="-1"/>
        </w:rPr>
        <w:t>случаях</w:t>
      </w:r>
      <w:r w:rsidRPr="00C83841">
        <w:rPr>
          <w:spacing w:val="33"/>
        </w:rPr>
        <w:t xml:space="preserve"> </w:t>
      </w:r>
      <w:r w:rsidRPr="00C83841">
        <w:t>на</w:t>
      </w:r>
      <w:r w:rsidRPr="00C83841">
        <w:rPr>
          <w:spacing w:val="30"/>
        </w:rPr>
        <w:t xml:space="preserve"> </w:t>
      </w:r>
      <w:r w:rsidRPr="00C83841">
        <w:rPr>
          <w:spacing w:val="-1"/>
        </w:rPr>
        <w:t>небольших</w:t>
      </w:r>
      <w:r w:rsidRPr="00C83841">
        <w:rPr>
          <w:spacing w:val="35"/>
        </w:rPr>
        <w:t xml:space="preserve"> </w:t>
      </w:r>
      <w:r w:rsidRPr="00C83841">
        <w:rPr>
          <w:spacing w:val="-1"/>
        </w:rPr>
        <w:t>участках</w:t>
      </w:r>
      <w:r w:rsidRPr="00C83841">
        <w:rPr>
          <w:spacing w:val="33"/>
        </w:rPr>
        <w:t xml:space="preserve"> </w:t>
      </w:r>
      <w:r w:rsidRPr="00C83841">
        <w:rPr>
          <w:spacing w:val="-1"/>
        </w:rPr>
        <w:t>допускается</w:t>
      </w:r>
      <w:r w:rsidRPr="00C83841">
        <w:rPr>
          <w:spacing w:val="37"/>
        </w:rPr>
        <w:t xml:space="preserve"> </w:t>
      </w:r>
      <w:r w:rsidRPr="00C83841">
        <w:t>отклонение</w:t>
      </w:r>
      <w:r w:rsidRPr="00C83841">
        <w:rPr>
          <w:spacing w:val="30"/>
        </w:rPr>
        <w:t xml:space="preserve"> </w:t>
      </w:r>
      <w:r w:rsidRPr="00C83841">
        <w:rPr>
          <w:spacing w:val="-1"/>
        </w:rPr>
        <w:t>трассы</w:t>
      </w:r>
      <w:r w:rsidRPr="00C83841">
        <w:rPr>
          <w:spacing w:val="30"/>
        </w:rPr>
        <w:t xml:space="preserve"> </w:t>
      </w:r>
      <w:r w:rsidRPr="00C83841">
        <w:t>кабельной</w:t>
      </w:r>
      <w:r w:rsidRPr="00C83841">
        <w:rPr>
          <w:spacing w:val="36"/>
        </w:rPr>
        <w:t xml:space="preserve"> </w:t>
      </w:r>
      <w:r w:rsidRPr="00C83841">
        <w:rPr>
          <w:spacing w:val="-1"/>
        </w:rPr>
        <w:t>линии</w:t>
      </w:r>
      <w:r w:rsidRPr="00C83841">
        <w:rPr>
          <w:spacing w:val="36"/>
        </w:rPr>
        <w:t xml:space="preserve"> </w:t>
      </w:r>
      <w:r w:rsidRPr="00C83841">
        <w:rPr>
          <w:spacing w:val="-1"/>
        </w:rPr>
        <w:t>связи</w:t>
      </w:r>
      <w:r w:rsidRPr="00C83841">
        <w:rPr>
          <w:spacing w:val="36"/>
        </w:rPr>
        <w:t xml:space="preserve"> </w:t>
      </w:r>
      <w:r w:rsidRPr="00C83841">
        <w:t>от</w:t>
      </w:r>
      <w:r w:rsidRPr="00C83841">
        <w:rPr>
          <w:spacing w:val="36"/>
        </w:rPr>
        <w:t xml:space="preserve"> </w:t>
      </w:r>
      <w:r w:rsidRPr="00C83841">
        <w:rPr>
          <w:spacing w:val="-1"/>
        </w:rPr>
        <w:t>автомобильной</w:t>
      </w:r>
      <w:r w:rsidRPr="00C83841">
        <w:rPr>
          <w:spacing w:val="36"/>
        </w:rPr>
        <w:t xml:space="preserve"> </w:t>
      </w:r>
      <w:r w:rsidRPr="00C83841">
        <w:rPr>
          <w:spacing w:val="-1"/>
        </w:rPr>
        <w:t>дороги</w:t>
      </w:r>
      <w:r w:rsidRPr="00C83841">
        <w:rPr>
          <w:spacing w:val="36"/>
        </w:rPr>
        <w:t xml:space="preserve"> </w:t>
      </w:r>
      <w:r w:rsidRPr="00C83841">
        <w:t>в</w:t>
      </w:r>
      <w:r w:rsidRPr="00C83841">
        <w:rPr>
          <w:spacing w:val="32"/>
        </w:rPr>
        <w:t xml:space="preserve"> </w:t>
      </w:r>
      <w:r w:rsidRPr="00C83841">
        <w:rPr>
          <w:spacing w:val="-1"/>
        </w:rPr>
        <w:t>целях</w:t>
      </w:r>
      <w:r w:rsidRPr="00C83841">
        <w:rPr>
          <w:spacing w:val="38"/>
        </w:rPr>
        <w:t xml:space="preserve"> </w:t>
      </w:r>
      <w:r w:rsidRPr="00C83841">
        <w:rPr>
          <w:spacing w:val="-1"/>
        </w:rPr>
        <w:t>ее</w:t>
      </w:r>
      <w:r w:rsidRPr="00C83841">
        <w:rPr>
          <w:spacing w:val="34"/>
        </w:rPr>
        <w:t xml:space="preserve"> </w:t>
      </w:r>
      <w:r w:rsidRPr="00C83841">
        <w:rPr>
          <w:spacing w:val="-1"/>
        </w:rPr>
        <w:t>выпрямления</w:t>
      </w:r>
      <w:r w:rsidRPr="00C83841">
        <w:rPr>
          <w:spacing w:val="35"/>
        </w:rPr>
        <w:t xml:space="preserve"> </w:t>
      </w:r>
      <w:r w:rsidRPr="00C83841">
        <w:t>для</w:t>
      </w:r>
      <w:r w:rsidRPr="00C83841">
        <w:rPr>
          <w:spacing w:val="36"/>
        </w:rPr>
        <w:t xml:space="preserve"> </w:t>
      </w:r>
      <w:r w:rsidRPr="00C83841">
        <w:rPr>
          <w:spacing w:val="-1"/>
        </w:rPr>
        <w:t>сокращения</w:t>
      </w:r>
      <w:r w:rsidRPr="00C83841">
        <w:rPr>
          <w:spacing w:val="35"/>
        </w:rPr>
        <w:t xml:space="preserve"> </w:t>
      </w:r>
      <w:r w:rsidRPr="00C83841">
        <w:rPr>
          <w:spacing w:val="-1"/>
        </w:rPr>
        <w:t>длины</w:t>
      </w:r>
      <w:r w:rsidRPr="00C83841">
        <w:rPr>
          <w:spacing w:val="75"/>
        </w:rPr>
        <w:t xml:space="preserve"> </w:t>
      </w:r>
      <w:r w:rsidRPr="00C83841">
        <w:rPr>
          <w:spacing w:val="-1"/>
        </w:rPr>
        <w:t>трассы.</w:t>
      </w:r>
    </w:p>
    <w:p w14:paraId="2FAE9E43" w14:textId="77777777" w:rsidR="00221F49" w:rsidRPr="00C83841" w:rsidRDefault="00221F49" w:rsidP="00C83841">
      <w:pPr>
        <w:pStyle w:val="a"/>
        <w:numPr>
          <w:ilvl w:val="0"/>
          <w:numId w:val="0"/>
        </w:numPr>
        <w:kinsoku w:val="0"/>
        <w:overflowPunct w:val="0"/>
        <w:spacing w:before="0" w:after="0"/>
        <w:ind w:right="120" w:firstLine="709"/>
        <w:rPr>
          <w:spacing w:val="-1"/>
        </w:rPr>
      </w:pPr>
      <w:r w:rsidRPr="00C83841">
        <w:rPr>
          <w:spacing w:val="-1"/>
        </w:rPr>
        <w:t>Отклонение</w:t>
      </w:r>
      <w:r w:rsidRPr="00C83841">
        <w:rPr>
          <w:spacing w:val="39"/>
        </w:rPr>
        <w:t xml:space="preserve"> </w:t>
      </w:r>
      <w:r w:rsidRPr="00C83841">
        <w:rPr>
          <w:spacing w:val="-1"/>
        </w:rPr>
        <w:t>трасс</w:t>
      </w:r>
      <w:r w:rsidRPr="00C83841">
        <w:rPr>
          <w:spacing w:val="39"/>
        </w:rPr>
        <w:t xml:space="preserve"> </w:t>
      </w:r>
      <w:r w:rsidRPr="00C83841">
        <w:rPr>
          <w:spacing w:val="-1"/>
        </w:rPr>
        <w:t>кабельных</w:t>
      </w:r>
      <w:r w:rsidRPr="00C83841">
        <w:rPr>
          <w:spacing w:val="42"/>
        </w:rPr>
        <w:t xml:space="preserve"> </w:t>
      </w:r>
      <w:r w:rsidRPr="00C83841">
        <w:rPr>
          <w:spacing w:val="-1"/>
        </w:rPr>
        <w:t>линий</w:t>
      </w:r>
      <w:r w:rsidRPr="00C83841">
        <w:rPr>
          <w:spacing w:val="41"/>
        </w:rPr>
        <w:t xml:space="preserve"> </w:t>
      </w:r>
      <w:r w:rsidRPr="00C83841">
        <w:t>от</w:t>
      </w:r>
      <w:r w:rsidRPr="00C83841">
        <w:rPr>
          <w:spacing w:val="38"/>
        </w:rPr>
        <w:t xml:space="preserve"> </w:t>
      </w:r>
      <w:r w:rsidRPr="00C83841">
        <w:rPr>
          <w:spacing w:val="-1"/>
        </w:rPr>
        <w:t>автомобильных</w:t>
      </w:r>
      <w:r w:rsidRPr="00C83841">
        <w:rPr>
          <w:spacing w:val="40"/>
        </w:rPr>
        <w:t xml:space="preserve"> </w:t>
      </w:r>
      <w:r w:rsidRPr="00C83841">
        <w:t>дорог</w:t>
      </w:r>
      <w:r w:rsidRPr="00C83841">
        <w:rPr>
          <w:spacing w:val="40"/>
        </w:rPr>
        <w:t xml:space="preserve"> </w:t>
      </w:r>
      <w:r w:rsidRPr="00C83841">
        <w:rPr>
          <w:spacing w:val="-1"/>
        </w:rPr>
        <w:t>допускается</w:t>
      </w:r>
      <w:r w:rsidRPr="00C83841">
        <w:rPr>
          <w:spacing w:val="40"/>
        </w:rPr>
        <w:t xml:space="preserve"> </w:t>
      </w:r>
      <w:r w:rsidRPr="00C83841">
        <w:rPr>
          <w:spacing w:val="-1"/>
        </w:rPr>
        <w:t>также</w:t>
      </w:r>
      <w:r w:rsidRPr="00C83841">
        <w:rPr>
          <w:spacing w:val="39"/>
        </w:rPr>
        <w:t xml:space="preserve"> </w:t>
      </w:r>
      <w:r w:rsidRPr="00C83841">
        <w:t>при</w:t>
      </w:r>
      <w:r w:rsidRPr="00C83841">
        <w:rPr>
          <w:spacing w:val="71"/>
        </w:rPr>
        <w:t xml:space="preserve"> </w:t>
      </w:r>
      <w:r w:rsidRPr="00C83841">
        <w:rPr>
          <w:spacing w:val="-1"/>
        </w:rPr>
        <w:t>вынужденных</w:t>
      </w:r>
      <w:r w:rsidRPr="00C83841">
        <w:rPr>
          <w:spacing w:val="1"/>
        </w:rPr>
        <w:t xml:space="preserve"> </w:t>
      </w:r>
      <w:r w:rsidRPr="00C83841">
        <w:rPr>
          <w:spacing w:val="-1"/>
        </w:rPr>
        <w:t xml:space="preserve">обходах </w:t>
      </w:r>
      <w:r w:rsidRPr="00C83841">
        <w:t xml:space="preserve">зон </w:t>
      </w:r>
      <w:r w:rsidRPr="00C83841">
        <w:rPr>
          <w:spacing w:val="-1"/>
        </w:rPr>
        <w:t>возможных затоплений,</w:t>
      </w:r>
      <w:r w:rsidRPr="00C83841">
        <w:t xml:space="preserve"> </w:t>
      </w:r>
      <w:r w:rsidRPr="00C83841">
        <w:rPr>
          <w:spacing w:val="-1"/>
        </w:rPr>
        <w:t>обвалов.</w:t>
      </w:r>
    </w:p>
    <w:p w14:paraId="58FA4D79" w14:textId="0F934C0A" w:rsidR="00221F49" w:rsidRPr="00C83841" w:rsidRDefault="00221F49" w:rsidP="00C83841">
      <w:pPr>
        <w:pStyle w:val="a"/>
        <w:widowControl w:val="0"/>
        <w:numPr>
          <w:ilvl w:val="3"/>
          <w:numId w:val="58"/>
        </w:numPr>
        <w:tabs>
          <w:tab w:val="left" w:pos="1612"/>
        </w:tabs>
        <w:kinsoku w:val="0"/>
        <w:overflowPunct w:val="0"/>
        <w:autoSpaceDE w:val="0"/>
        <w:autoSpaceDN w:val="0"/>
        <w:adjustRightInd w:val="0"/>
        <w:spacing w:before="0" w:after="0"/>
        <w:ind w:right="111" w:firstLine="708"/>
        <w:rPr>
          <w:spacing w:val="-1"/>
        </w:rPr>
      </w:pPr>
      <w:r w:rsidRPr="00C83841">
        <w:t>Трассу</w:t>
      </w:r>
      <w:r w:rsidRPr="00C83841">
        <w:rPr>
          <w:spacing w:val="-3"/>
        </w:rPr>
        <w:t xml:space="preserve"> </w:t>
      </w:r>
      <w:r w:rsidRPr="00C83841">
        <w:t>кабельной</w:t>
      </w:r>
      <w:r w:rsidRPr="00C83841">
        <w:rPr>
          <w:spacing w:val="5"/>
        </w:rPr>
        <w:t xml:space="preserve"> </w:t>
      </w:r>
      <w:r w:rsidRPr="00C83841">
        <w:rPr>
          <w:spacing w:val="-1"/>
        </w:rPr>
        <w:t>линии</w:t>
      </w:r>
      <w:r w:rsidRPr="00C83841">
        <w:rPr>
          <w:spacing w:val="5"/>
        </w:rPr>
        <w:t xml:space="preserve"> </w:t>
      </w:r>
      <w:r w:rsidRPr="00C83841">
        <w:rPr>
          <w:spacing w:val="-1"/>
        </w:rPr>
        <w:t>вне</w:t>
      </w:r>
      <w:r w:rsidRPr="00C83841">
        <w:rPr>
          <w:spacing w:val="3"/>
        </w:rPr>
        <w:t xml:space="preserve"> </w:t>
      </w:r>
      <w:r w:rsidRPr="00C83841">
        <w:rPr>
          <w:spacing w:val="-1"/>
        </w:rPr>
        <w:t>населенных</w:t>
      </w:r>
      <w:r w:rsidRPr="00C83841">
        <w:rPr>
          <w:spacing w:val="3"/>
        </w:rPr>
        <w:t xml:space="preserve"> </w:t>
      </w:r>
      <w:r w:rsidRPr="00C83841">
        <w:rPr>
          <w:spacing w:val="-1"/>
        </w:rPr>
        <w:t>пунктов</w:t>
      </w:r>
      <w:r w:rsidRPr="00C83841">
        <w:rPr>
          <w:spacing w:val="4"/>
        </w:rPr>
        <w:t xml:space="preserve"> </w:t>
      </w:r>
      <w:r w:rsidRPr="00C83841">
        <w:rPr>
          <w:spacing w:val="-1"/>
        </w:rPr>
        <w:t>следует</w:t>
      </w:r>
      <w:r w:rsidRPr="00C83841">
        <w:rPr>
          <w:spacing w:val="5"/>
        </w:rPr>
        <w:t xml:space="preserve"> </w:t>
      </w:r>
      <w:r w:rsidRPr="00C83841">
        <w:t>выбирать</w:t>
      </w:r>
      <w:r w:rsidRPr="00C83841">
        <w:rPr>
          <w:spacing w:val="5"/>
        </w:rPr>
        <w:t xml:space="preserve"> </w:t>
      </w:r>
      <w:r w:rsidRPr="00C83841">
        <w:t>в</w:t>
      </w:r>
      <w:r w:rsidRPr="00C83841">
        <w:rPr>
          <w:spacing w:val="1"/>
        </w:rPr>
        <w:t xml:space="preserve"> </w:t>
      </w:r>
      <w:r w:rsidRPr="00C83841">
        <w:t>зависимо</w:t>
      </w:r>
      <w:r w:rsidRPr="00C83841">
        <w:rPr>
          <w:spacing w:val="-1"/>
        </w:rPr>
        <w:t>сти</w:t>
      </w:r>
      <w:r w:rsidRPr="00C83841">
        <w:rPr>
          <w:spacing w:val="5"/>
        </w:rPr>
        <w:t xml:space="preserve"> </w:t>
      </w:r>
      <w:r w:rsidRPr="00C83841">
        <w:t>от</w:t>
      </w:r>
      <w:r w:rsidRPr="00C83841">
        <w:rPr>
          <w:spacing w:val="2"/>
        </w:rPr>
        <w:t xml:space="preserve"> </w:t>
      </w:r>
      <w:r w:rsidRPr="00C83841">
        <w:rPr>
          <w:spacing w:val="-1"/>
        </w:rPr>
        <w:t>конкретных</w:t>
      </w:r>
      <w:r w:rsidRPr="00C83841">
        <w:rPr>
          <w:spacing w:val="9"/>
        </w:rPr>
        <w:t xml:space="preserve"> </w:t>
      </w:r>
      <w:r w:rsidRPr="00C83841">
        <w:rPr>
          <w:spacing w:val="-1"/>
        </w:rPr>
        <w:t>условий</w:t>
      </w:r>
      <w:r w:rsidRPr="00C83841">
        <w:rPr>
          <w:spacing w:val="3"/>
        </w:rPr>
        <w:t xml:space="preserve"> </w:t>
      </w:r>
      <w:r w:rsidRPr="00C83841">
        <w:t>на</w:t>
      </w:r>
      <w:r w:rsidRPr="00C83841">
        <w:rPr>
          <w:spacing w:val="3"/>
        </w:rPr>
        <w:t xml:space="preserve"> </w:t>
      </w:r>
      <w:r w:rsidRPr="00C83841">
        <w:rPr>
          <w:spacing w:val="-1"/>
        </w:rPr>
        <w:t>всех</w:t>
      </w:r>
      <w:r w:rsidRPr="00C83841">
        <w:rPr>
          <w:spacing w:val="6"/>
        </w:rPr>
        <w:t xml:space="preserve"> </w:t>
      </w:r>
      <w:r w:rsidRPr="00C83841">
        <w:rPr>
          <w:spacing w:val="-1"/>
        </w:rPr>
        <w:t>земельных</w:t>
      </w:r>
      <w:r w:rsidRPr="00C83841">
        <w:rPr>
          <w:spacing w:val="4"/>
        </w:rPr>
        <w:t xml:space="preserve"> </w:t>
      </w:r>
      <w:r w:rsidRPr="00C83841">
        <w:rPr>
          <w:spacing w:val="-1"/>
        </w:rPr>
        <w:t>участках,</w:t>
      </w:r>
      <w:r w:rsidRPr="00C83841">
        <w:rPr>
          <w:spacing w:val="4"/>
        </w:rPr>
        <w:t xml:space="preserve"> </w:t>
      </w:r>
      <w:r w:rsidRPr="00C83841">
        <w:t>в</w:t>
      </w:r>
      <w:r w:rsidRPr="00C83841">
        <w:rPr>
          <w:spacing w:val="4"/>
        </w:rPr>
        <w:t xml:space="preserve"> </w:t>
      </w:r>
      <w:r w:rsidRPr="00C83841">
        <w:t>том</w:t>
      </w:r>
      <w:r w:rsidRPr="00C83841">
        <w:rPr>
          <w:spacing w:val="3"/>
        </w:rPr>
        <w:t xml:space="preserve"> </w:t>
      </w:r>
      <w:r w:rsidRPr="00C83841">
        <w:rPr>
          <w:spacing w:val="-1"/>
        </w:rPr>
        <w:t>числе</w:t>
      </w:r>
      <w:r w:rsidRPr="00C83841">
        <w:rPr>
          <w:spacing w:val="3"/>
        </w:rPr>
        <w:t xml:space="preserve"> </w:t>
      </w:r>
      <w:r w:rsidRPr="00C83841">
        <w:t>в</w:t>
      </w:r>
      <w:r w:rsidRPr="00C83841">
        <w:rPr>
          <w:spacing w:val="1"/>
        </w:rPr>
        <w:t xml:space="preserve"> </w:t>
      </w:r>
      <w:r w:rsidRPr="00C83841">
        <w:rPr>
          <w:spacing w:val="-1"/>
        </w:rPr>
        <w:t>полосах</w:t>
      </w:r>
      <w:r w:rsidRPr="00C83841">
        <w:rPr>
          <w:spacing w:val="6"/>
        </w:rPr>
        <w:t xml:space="preserve"> </w:t>
      </w:r>
      <w:r w:rsidRPr="00C83841">
        <w:rPr>
          <w:spacing w:val="-1"/>
        </w:rPr>
        <w:t>отвода</w:t>
      </w:r>
      <w:r w:rsidRPr="00C83841">
        <w:rPr>
          <w:spacing w:val="3"/>
        </w:rPr>
        <w:t xml:space="preserve"> </w:t>
      </w:r>
      <w:r w:rsidR="005A137C" w:rsidRPr="00C83841">
        <w:rPr>
          <w:spacing w:val="1"/>
        </w:rPr>
        <w:t>автомо</w:t>
      </w:r>
      <w:r w:rsidRPr="00C83841">
        <w:rPr>
          <w:spacing w:val="-1"/>
        </w:rPr>
        <w:t>бильных</w:t>
      </w:r>
      <w:r w:rsidRPr="00C83841">
        <w:rPr>
          <w:spacing w:val="11"/>
        </w:rPr>
        <w:t xml:space="preserve"> </w:t>
      </w:r>
      <w:r w:rsidRPr="00C83841">
        <w:t>и</w:t>
      </w:r>
      <w:r w:rsidRPr="00C83841">
        <w:rPr>
          <w:spacing w:val="12"/>
        </w:rPr>
        <w:t xml:space="preserve"> </w:t>
      </w:r>
      <w:r w:rsidRPr="00C83841">
        <w:rPr>
          <w:spacing w:val="-1"/>
        </w:rPr>
        <w:t>железных</w:t>
      </w:r>
      <w:r w:rsidRPr="00C83841">
        <w:rPr>
          <w:spacing w:val="11"/>
        </w:rPr>
        <w:t xml:space="preserve"> </w:t>
      </w:r>
      <w:r w:rsidRPr="00C83841">
        <w:rPr>
          <w:spacing w:val="-1"/>
        </w:rPr>
        <w:t>дорог,</w:t>
      </w:r>
      <w:r w:rsidRPr="00C83841">
        <w:rPr>
          <w:spacing w:val="11"/>
        </w:rPr>
        <w:t xml:space="preserve"> </w:t>
      </w:r>
      <w:r w:rsidRPr="00C83841">
        <w:rPr>
          <w:spacing w:val="-1"/>
        </w:rPr>
        <w:t>охранных</w:t>
      </w:r>
      <w:r w:rsidRPr="00C83841">
        <w:rPr>
          <w:spacing w:val="13"/>
        </w:rPr>
        <w:t xml:space="preserve"> </w:t>
      </w:r>
      <w:r w:rsidRPr="00C83841">
        <w:t>и</w:t>
      </w:r>
      <w:r w:rsidRPr="00C83841">
        <w:rPr>
          <w:spacing w:val="10"/>
        </w:rPr>
        <w:t xml:space="preserve"> </w:t>
      </w:r>
      <w:r w:rsidRPr="00C83841">
        <w:rPr>
          <w:spacing w:val="-1"/>
        </w:rPr>
        <w:t>запретных</w:t>
      </w:r>
      <w:r w:rsidRPr="00C83841">
        <w:rPr>
          <w:spacing w:val="13"/>
        </w:rPr>
        <w:t xml:space="preserve"> </w:t>
      </w:r>
      <w:r w:rsidRPr="00C83841">
        <w:rPr>
          <w:spacing w:val="-1"/>
        </w:rPr>
        <w:t>зонах,</w:t>
      </w:r>
      <w:r w:rsidRPr="00C83841">
        <w:rPr>
          <w:spacing w:val="9"/>
        </w:rPr>
        <w:t xml:space="preserve"> </w:t>
      </w:r>
      <w:r w:rsidRPr="00C83841">
        <w:t>а</w:t>
      </w:r>
      <w:r w:rsidRPr="00C83841">
        <w:rPr>
          <w:spacing w:val="10"/>
        </w:rPr>
        <w:t xml:space="preserve"> </w:t>
      </w:r>
      <w:r w:rsidRPr="00C83841">
        <w:rPr>
          <w:spacing w:val="-1"/>
        </w:rPr>
        <w:t>также</w:t>
      </w:r>
      <w:r w:rsidRPr="00C83841">
        <w:rPr>
          <w:spacing w:val="10"/>
        </w:rPr>
        <w:t xml:space="preserve"> </w:t>
      </w:r>
      <w:r w:rsidRPr="00C83841">
        <w:t>на</w:t>
      </w:r>
      <w:r w:rsidRPr="00C83841">
        <w:rPr>
          <w:spacing w:val="8"/>
        </w:rPr>
        <w:t xml:space="preserve"> </w:t>
      </w:r>
      <w:r w:rsidRPr="00C83841">
        <w:t>автодорожных</w:t>
      </w:r>
      <w:r w:rsidRPr="00C83841">
        <w:rPr>
          <w:spacing w:val="13"/>
        </w:rPr>
        <w:t xml:space="preserve"> </w:t>
      </w:r>
      <w:r w:rsidRPr="00C83841">
        <w:rPr>
          <w:spacing w:val="-1"/>
        </w:rPr>
        <w:t>мостах,</w:t>
      </w:r>
      <w:r w:rsidRPr="00C83841">
        <w:rPr>
          <w:spacing w:val="6"/>
        </w:rPr>
        <w:t xml:space="preserve"> </w:t>
      </w:r>
      <w:r w:rsidRPr="00C83841">
        <w:t>в</w:t>
      </w:r>
      <w:r w:rsidRPr="00C83841">
        <w:rPr>
          <w:spacing w:val="63"/>
        </w:rPr>
        <w:t xml:space="preserve"> </w:t>
      </w:r>
      <w:r w:rsidRPr="00C83841">
        <w:rPr>
          <w:spacing w:val="-1"/>
        </w:rPr>
        <w:t>коллекторах</w:t>
      </w:r>
      <w:r w:rsidRPr="00C83841">
        <w:rPr>
          <w:spacing w:val="2"/>
        </w:rPr>
        <w:t xml:space="preserve"> </w:t>
      </w:r>
      <w:r w:rsidRPr="00C83841">
        <w:t xml:space="preserve">и </w:t>
      </w:r>
      <w:r w:rsidRPr="00C83841">
        <w:rPr>
          <w:spacing w:val="-1"/>
        </w:rPr>
        <w:t>тоннелях</w:t>
      </w:r>
      <w:r w:rsidRPr="00C83841">
        <w:rPr>
          <w:spacing w:val="2"/>
        </w:rPr>
        <w:t xml:space="preserve"> </w:t>
      </w:r>
      <w:r w:rsidRPr="00C83841">
        <w:rPr>
          <w:spacing w:val="-1"/>
        </w:rPr>
        <w:t>автомобильных</w:t>
      </w:r>
      <w:r w:rsidRPr="00C83841">
        <w:rPr>
          <w:spacing w:val="2"/>
        </w:rPr>
        <w:t xml:space="preserve"> </w:t>
      </w:r>
      <w:r w:rsidRPr="00C83841">
        <w:rPr>
          <w:spacing w:val="-1"/>
        </w:rPr>
        <w:t>дорог.</w:t>
      </w:r>
    </w:p>
    <w:p w14:paraId="157B12B2" w14:textId="3AC75D3D" w:rsidR="00221F49" w:rsidRPr="00C83841" w:rsidRDefault="00221F49" w:rsidP="00C83841">
      <w:pPr>
        <w:pStyle w:val="a"/>
        <w:widowControl w:val="0"/>
        <w:numPr>
          <w:ilvl w:val="3"/>
          <w:numId w:val="58"/>
        </w:numPr>
        <w:tabs>
          <w:tab w:val="left" w:pos="1633"/>
        </w:tabs>
        <w:kinsoku w:val="0"/>
        <w:overflowPunct w:val="0"/>
        <w:autoSpaceDE w:val="0"/>
        <w:autoSpaceDN w:val="0"/>
        <w:adjustRightInd w:val="0"/>
        <w:spacing w:before="0" w:after="0"/>
        <w:ind w:right="114" w:firstLine="708"/>
        <w:rPr>
          <w:spacing w:val="-1"/>
        </w:rPr>
      </w:pPr>
      <w:r w:rsidRPr="00C83841">
        <w:rPr>
          <w:spacing w:val="-1"/>
        </w:rPr>
        <w:t>Трассы</w:t>
      </w:r>
      <w:r w:rsidRPr="00C83841">
        <w:rPr>
          <w:spacing w:val="25"/>
        </w:rPr>
        <w:t xml:space="preserve"> </w:t>
      </w:r>
      <w:r w:rsidRPr="00C83841">
        <w:rPr>
          <w:spacing w:val="-1"/>
        </w:rPr>
        <w:t>кабельных</w:t>
      </w:r>
      <w:r w:rsidRPr="00C83841">
        <w:rPr>
          <w:spacing w:val="27"/>
        </w:rPr>
        <w:t xml:space="preserve"> </w:t>
      </w:r>
      <w:r w:rsidRPr="00C83841">
        <w:rPr>
          <w:spacing w:val="-1"/>
        </w:rPr>
        <w:t>линий</w:t>
      </w:r>
      <w:r w:rsidRPr="00C83841">
        <w:rPr>
          <w:spacing w:val="27"/>
        </w:rPr>
        <w:t xml:space="preserve"> </w:t>
      </w:r>
      <w:r w:rsidRPr="00C83841">
        <w:rPr>
          <w:spacing w:val="-1"/>
        </w:rPr>
        <w:t>связи</w:t>
      </w:r>
      <w:r w:rsidRPr="00C83841">
        <w:rPr>
          <w:spacing w:val="27"/>
        </w:rPr>
        <w:t xml:space="preserve"> </w:t>
      </w:r>
      <w:r w:rsidRPr="00C83841">
        <w:t>вне</w:t>
      </w:r>
      <w:r w:rsidRPr="00C83841">
        <w:rPr>
          <w:spacing w:val="25"/>
        </w:rPr>
        <w:t xml:space="preserve"> </w:t>
      </w:r>
      <w:r w:rsidRPr="00C83841">
        <w:rPr>
          <w:spacing w:val="-1"/>
        </w:rPr>
        <w:t>населенных</w:t>
      </w:r>
      <w:r w:rsidRPr="00C83841">
        <w:rPr>
          <w:spacing w:val="27"/>
        </w:rPr>
        <w:t xml:space="preserve"> </w:t>
      </w:r>
      <w:r w:rsidRPr="00C83841">
        <w:rPr>
          <w:spacing w:val="-1"/>
        </w:rPr>
        <w:t>пунктов</w:t>
      </w:r>
      <w:r w:rsidRPr="00C83841">
        <w:rPr>
          <w:spacing w:val="25"/>
        </w:rPr>
        <w:t xml:space="preserve"> </w:t>
      </w:r>
      <w:r w:rsidRPr="00C83841">
        <w:t>при</w:t>
      </w:r>
      <w:r w:rsidRPr="00C83841">
        <w:rPr>
          <w:spacing w:val="24"/>
        </w:rPr>
        <w:t xml:space="preserve"> </w:t>
      </w:r>
      <w:r w:rsidRPr="00C83841">
        <w:rPr>
          <w:spacing w:val="-1"/>
        </w:rPr>
        <w:t>отсутствии</w:t>
      </w:r>
      <w:r w:rsidRPr="00C83841">
        <w:rPr>
          <w:spacing w:val="27"/>
        </w:rPr>
        <w:t xml:space="preserve"> </w:t>
      </w:r>
      <w:r w:rsidRPr="00C83841">
        <w:rPr>
          <w:spacing w:val="1"/>
        </w:rPr>
        <w:t>авто</w:t>
      </w:r>
      <w:r w:rsidRPr="00C83841">
        <w:rPr>
          <w:spacing w:val="-1"/>
        </w:rPr>
        <w:t>мобильных</w:t>
      </w:r>
      <w:r w:rsidRPr="00C83841">
        <w:rPr>
          <w:spacing w:val="2"/>
        </w:rPr>
        <w:t xml:space="preserve"> </w:t>
      </w:r>
      <w:r w:rsidRPr="00C83841">
        <w:t xml:space="preserve">дорог </w:t>
      </w:r>
      <w:r w:rsidRPr="00C83841">
        <w:rPr>
          <w:spacing w:val="-1"/>
        </w:rPr>
        <w:t>могут</w:t>
      </w:r>
      <w:r w:rsidRPr="00C83841">
        <w:t xml:space="preserve"> </w:t>
      </w:r>
      <w:r w:rsidRPr="00C83841">
        <w:rPr>
          <w:spacing w:val="-1"/>
        </w:rPr>
        <w:t>размещаться</w:t>
      </w:r>
      <w:r w:rsidRPr="00C83841">
        <w:t xml:space="preserve"> вдоль </w:t>
      </w:r>
      <w:r w:rsidRPr="00C83841">
        <w:rPr>
          <w:spacing w:val="-1"/>
        </w:rPr>
        <w:t>продуктопроводов.</w:t>
      </w:r>
    </w:p>
    <w:p w14:paraId="2D88F42F" w14:textId="77777777" w:rsidR="00221F49" w:rsidRPr="00C83841" w:rsidRDefault="00221F49" w:rsidP="00C83841">
      <w:pPr>
        <w:pStyle w:val="a"/>
        <w:widowControl w:val="0"/>
        <w:numPr>
          <w:ilvl w:val="3"/>
          <w:numId w:val="58"/>
        </w:numPr>
        <w:tabs>
          <w:tab w:val="left" w:pos="1629"/>
        </w:tabs>
        <w:kinsoku w:val="0"/>
        <w:overflowPunct w:val="0"/>
        <w:autoSpaceDE w:val="0"/>
        <w:autoSpaceDN w:val="0"/>
        <w:adjustRightInd w:val="0"/>
        <w:spacing w:before="0" w:after="0"/>
        <w:ind w:right="114" w:firstLine="708"/>
        <w:rPr>
          <w:spacing w:val="-1"/>
        </w:rPr>
      </w:pPr>
      <w:r w:rsidRPr="00C83841">
        <w:t>При</w:t>
      </w:r>
      <w:r w:rsidRPr="00C83841">
        <w:rPr>
          <w:spacing w:val="21"/>
        </w:rPr>
        <w:t xml:space="preserve"> </w:t>
      </w:r>
      <w:r w:rsidRPr="00C83841">
        <w:rPr>
          <w:spacing w:val="-1"/>
        </w:rPr>
        <w:t>отсутствии</w:t>
      </w:r>
      <w:r w:rsidRPr="00C83841">
        <w:rPr>
          <w:spacing w:val="22"/>
        </w:rPr>
        <w:t xml:space="preserve"> </w:t>
      </w:r>
      <w:r w:rsidRPr="00C83841">
        <w:t>дорог</w:t>
      </w:r>
      <w:r w:rsidRPr="00C83841">
        <w:rPr>
          <w:spacing w:val="21"/>
        </w:rPr>
        <w:t xml:space="preserve"> </w:t>
      </w:r>
      <w:r w:rsidRPr="00C83841">
        <w:rPr>
          <w:spacing w:val="-1"/>
        </w:rPr>
        <w:t>трассы</w:t>
      </w:r>
      <w:r w:rsidRPr="00C83841">
        <w:rPr>
          <w:spacing w:val="20"/>
        </w:rPr>
        <w:t xml:space="preserve"> </w:t>
      </w:r>
      <w:r w:rsidRPr="00C83841">
        <w:rPr>
          <w:spacing w:val="-1"/>
        </w:rPr>
        <w:t>кабельных</w:t>
      </w:r>
      <w:r w:rsidRPr="00C83841">
        <w:rPr>
          <w:spacing w:val="23"/>
        </w:rPr>
        <w:t xml:space="preserve"> </w:t>
      </w:r>
      <w:r w:rsidRPr="00C83841">
        <w:rPr>
          <w:spacing w:val="-1"/>
        </w:rPr>
        <w:t>линий</w:t>
      </w:r>
      <w:r w:rsidRPr="00C83841">
        <w:rPr>
          <w:spacing w:val="22"/>
        </w:rPr>
        <w:t xml:space="preserve"> </w:t>
      </w:r>
      <w:r w:rsidRPr="00C83841">
        <w:rPr>
          <w:spacing w:val="-1"/>
        </w:rPr>
        <w:t>связи</w:t>
      </w:r>
      <w:r w:rsidRPr="00C83841">
        <w:rPr>
          <w:spacing w:val="22"/>
        </w:rPr>
        <w:t xml:space="preserve"> </w:t>
      </w:r>
      <w:r w:rsidRPr="00C83841">
        <w:rPr>
          <w:spacing w:val="-1"/>
        </w:rPr>
        <w:t>следует</w:t>
      </w:r>
      <w:r w:rsidRPr="00C83841">
        <w:rPr>
          <w:spacing w:val="21"/>
        </w:rPr>
        <w:t xml:space="preserve"> </w:t>
      </w:r>
      <w:r w:rsidRPr="00C83841">
        <w:t>по</w:t>
      </w:r>
      <w:r w:rsidRPr="00C83841">
        <w:rPr>
          <w:spacing w:val="21"/>
        </w:rPr>
        <w:t xml:space="preserve"> </w:t>
      </w:r>
      <w:r w:rsidRPr="00C83841">
        <w:t>возможности</w:t>
      </w:r>
      <w:r w:rsidRPr="00C83841">
        <w:rPr>
          <w:spacing w:val="39"/>
        </w:rPr>
        <w:t xml:space="preserve"> </w:t>
      </w:r>
      <w:r w:rsidRPr="00C83841">
        <w:rPr>
          <w:spacing w:val="-1"/>
        </w:rPr>
        <w:lastRenderedPageBreak/>
        <w:t>размещать</w:t>
      </w:r>
      <w:r w:rsidRPr="00C83841">
        <w:rPr>
          <w:spacing w:val="46"/>
        </w:rPr>
        <w:t xml:space="preserve"> </w:t>
      </w:r>
      <w:r w:rsidRPr="00C83841">
        <w:t>на</w:t>
      </w:r>
      <w:r w:rsidRPr="00C83841">
        <w:rPr>
          <w:spacing w:val="44"/>
        </w:rPr>
        <w:t xml:space="preserve"> </w:t>
      </w:r>
      <w:r w:rsidRPr="00C83841">
        <w:rPr>
          <w:spacing w:val="-1"/>
        </w:rPr>
        <w:t>землях</w:t>
      </w:r>
      <w:r w:rsidRPr="00C83841">
        <w:rPr>
          <w:spacing w:val="50"/>
        </w:rPr>
        <w:t xml:space="preserve"> </w:t>
      </w:r>
      <w:r w:rsidRPr="00C83841">
        <w:rPr>
          <w:spacing w:val="-1"/>
        </w:rPr>
        <w:t>несельскохозяйственного</w:t>
      </w:r>
      <w:r w:rsidRPr="00C83841">
        <w:rPr>
          <w:spacing w:val="45"/>
        </w:rPr>
        <w:t xml:space="preserve"> </w:t>
      </w:r>
      <w:r w:rsidRPr="00C83841">
        <w:rPr>
          <w:spacing w:val="-1"/>
        </w:rPr>
        <w:t>назначения</w:t>
      </w:r>
      <w:r w:rsidRPr="00C83841">
        <w:rPr>
          <w:spacing w:val="45"/>
        </w:rPr>
        <w:t xml:space="preserve"> </w:t>
      </w:r>
      <w:r w:rsidRPr="00C83841">
        <w:t>или</w:t>
      </w:r>
      <w:r w:rsidRPr="00C83841">
        <w:rPr>
          <w:spacing w:val="46"/>
        </w:rPr>
        <w:t xml:space="preserve"> </w:t>
      </w:r>
      <w:r w:rsidRPr="00C83841">
        <w:rPr>
          <w:spacing w:val="-1"/>
        </w:rPr>
        <w:t>непригодных</w:t>
      </w:r>
      <w:r w:rsidRPr="00C83841">
        <w:rPr>
          <w:spacing w:val="47"/>
        </w:rPr>
        <w:t xml:space="preserve"> </w:t>
      </w:r>
      <w:r w:rsidRPr="00C83841">
        <w:t>для</w:t>
      </w:r>
      <w:r w:rsidRPr="00C83841">
        <w:rPr>
          <w:spacing w:val="45"/>
        </w:rPr>
        <w:t xml:space="preserve"> </w:t>
      </w:r>
      <w:r w:rsidRPr="00C83841">
        <w:rPr>
          <w:spacing w:val="-1"/>
        </w:rPr>
        <w:t>сельского</w:t>
      </w:r>
      <w:r w:rsidRPr="00C83841">
        <w:rPr>
          <w:spacing w:val="79"/>
        </w:rPr>
        <w:t xml:space="preserve"> </w:t>
      </w:r>
      <w:r w:rsidRPr="00C83841">
        <w:rPr>
          <w:spacing w:val="-1"/>
        </w:rPr>
        <w:t>хозяйства</w:t>
      </w:r>
      <w:r w:rsidRPr="00C83841">
        <w:rPr>
          <w:spacing w:val="-2"/>
        </w:rPr>
        <w:t xml:space="preserve"> </w:t>
      </w:r>
      <w:r w:rsidRPr="00C83841">
        <w:t xml:space="preserve">либо </w:t>
      </w:r>
      <w:r w:rsidRPr="00C83841">
        <w:rPr>
          <w:spacing w:val="-1"/>
        </w:rPr>
        <w:t>сельскохозяйственных</w:t>
      </w:r>
      <w:r w:rsidRPr="00C83841">
        <w:rPr>
          <w:spacing w:val="4"/>
        </w:rPr>
        <w:t xml:space="preserve"> </w:t>
      </w:r>
      <w:r w:rsidRPr="00C83841">
        <w:rPr>
          <w:spacing w:val="-2"/>
        </w:rPr>
        <w:t>угодьях</w:t>
      </w:r>
      <w:r w:rsidRPr="00C83841">
        <w:t xml:space="preserve"> </w:t>
      </w:r>
      <w:r w:rsidRPr="00C83841">
        <w:rPr>
          <w:spacing w:val="-1"/>
        </w:rPr>
        <w:t>худшего</w:t>
      </w:r>
      <w:r w:rsidRPr="00C83841">
        <w:t xml:space="preserve"> </w:t>
      </w:r>
      <w:r w:rsidRPr="00C83841">
        <w:rPr>
          <w:spacing w:val="-1"/>
        </w:rPr>
        <w:t xml:space="preserve">качества </w:t>
      </w:r>
      <w:r w:rsidRPr="00C83841">
        <w:t xml:space="preserve">по </w:t>
      </w:r>
      <w:r w:rsidRPr="00C83841">
        <w:rPr>
          <w:spacing w:val="-1"/>
        </w:rPr>
        <w:t>кадастровой</w:t>
      </w:r>
      <w:r w:rsidRPr="00C83841">
        <w:t xml:space="preserve"> </w:t>
      </w:r>
      <w:r w:rsidRPr="00C83841">
        <w:rPr>
          <w:spacing w:val="-1"/>
        </w:rPr>
        <w:t>оценке.</w:t>
      </w:r>
    </w:p>
    <w:p w14:paraId="7A0C676B" w14:textId="24E1806F" w:rsidR="00221F49" w:rsidRPr="00C83841" w:rsidRDefault="00221F49" w:rsidP="00C83841">
      <w:pPr>
        <w:pStyle w:val="a"/>
        <w:widowControl w:val="0"/>
        <w:numPr>
          <w:ilvl w:val="3"/>
          <w:numId w:val="58"/>
        </w:numPr>
        <w:tabs>
          <w:tab w:val="left" w:pos="1636"/>
        </w:tabs>
        <w:kinsoku w:val="0"/>
        <w:overflowPunct w:val="0"/>
        <w:autoSpaceDE w:val="0"/>
        <w:autoSpaceDN w:val="0"/>
        <w:adjustRightInd w:val="0"/>
        <w:spacing w:before="0" w:after="0"/>
        <w:ind w:right="112" w:firstLine="708"/>
        <w:rPr>
          <w:spacing w:val="-1"/>
        </w:rPr>
      </w:pPr>
      <w:r w:rsidRPr="00C83841">
        <w:rPr>
          <w:spacing w:val="-1"/>
        </w:rPr>
        <w:t>Необслуживаемые</w:t>
      </w:r>
      <w:r w:rsidRPr="00C83841">
        <w:rPr>
          <w:spacing w:val="29"/>
        </w:rPr>
        <w:t xml:space="preserve"> </w:t>
      </w:r>
      <w:r w:rsidRPr="00C83841">
        <w:rPr>
          <w:spacing w:val="-1"/>
        </w:rPr>
        <w:t>усилительные</w:t>
      </w:r>
      <w:r w:rsidRPr="00C83841">
        <w:rPr>
          <w:spacing w:val="27"/>
        </w:rPr>
        <w:t xml:space="preserve"> </w:t>
      </w:r>
      <w:r w:rsidRPr="00C83841">
        <w:t>и</w:t>
      </w:r>
      <w:r w:rsidRPr="00C83841">
        <w:rPr>
          <w:spacing w:val="29"/>
        </w:rPr>
        <w:t xml:space="preserve"> </w:t>
      </w:r>
      <w:r w:rsidRPr="00C83841">
        <w:rPr>
          <w:spacing w:val="-1"/>
        </w:rPr>
        <w:t>регенерационные</w:t>
      </w:r>
      <w:r w:rsidRPr="00C83841">
        <w:rPr>
          <w:spacing w:val="27"/>
        </w:rPr>
        <w:t xml:space="preserve"> </w:t>
      </w:r>
      <w:r w:rsidRPr="00C83841">
        <w:rPr>
          <w:spacing w:val="-1"/>
        </w:rPr>
        <w:t>пункты</w:t>
      </w:r>
      <w:r w:rsidRPr="00C83841">
        <w:rPr>
          <w:spacing w:val="25"/>
        </w:rPr>
        <w:t xml:space="preserve"> </w:t>
      </w:r>
      <w:r w:rsidRPr="00C83841">
        <w:rPr>
          <w:spacing w:val="-1"/>
        </w:rPr>
        <w:t>следует</w:t>
      </w:r>
      <w:r w:rsidRPr="00C83841">
        <w:rPr>
          <w:spacing w:val="29"/>
        </w:rPr>
        <w:t xml:space="preserve"> </w:t>
      </w:r>
      <w:r w:rsidRPr="00C83841">
        <w:t>распола</w:t>
      </w:r>
      <w:r w:rsidRPr="00C83841">
        <w:rPr>
          <w:spacing w:val="-1"/>
        </w:rPr>
        <w:t>гать</w:t>
      </w:r>
      <w:r w:rsidRPr="00C83841">
        <w:rPr>
          <w:spacing w:val="34"/>
        </w:rPr>
        <w:t xml:space="preserve"> </w:t>
      </w:r>
      <w:r w:rsidRPr="00C83841">
        <w:t>вдоль</w:t>
      </w:r>
      <w:r w:rsidRPr="00C83841">
        <w:rPr>
          <w:spacing w:val="31"/>
        </w:rPr>
        <w:t xml:space="preserve"> </w:t>
      </w:r>
      <w:r w:rsidRPr="00C83841">
        <w:rPr>
          <w:spacing w:val="-1"/>
        </w:rPr>
        <w:t>трассы</w:t>
      </w:r>
      <w:r w:rsidRPr="00C83841">
        <w:rPr>
          <w:spacing w:val="32"/>
        </w:rPr>
        <w:t xml:space="preserve"> </w:t>
      </w:r>
      <w:r w:rsidRPr="00C83841">
        <w:t>кабельной</w:t>
      </w:r>
      <w:r w:rsidRPr="00C83841">
        <w:rPr>
          <w:spacing w:val="32"/>
        </w:rPr>
        <w:t xml:space="preserve"> </w:t>
      </w:r>
      <w:r w:rsidRPr="00C83841">
        <w:rPr>
          <w:spacing w:val="-1"/>
        </w:rPr>
        <w:t>линии,</w:t>
      </w:r>
      <w:r w:rsidRPr="00C83841">
        <w:rPr>
          <w:spacing w:val="30"/>
        </w:rPr>
        <w:t xml:space="preserve"> </w:t>
      </w:r>
      <w:r w:rsidRPr="00C83841">
        <w:t>по</w:t>
      </w:r>
      <w:r w:rsidRPr="00C83841">
        <w:rPr>
          <w:spacing w:val="33"/>
        </w:rPr>
        <w:t xml:space="preserve"> </w:t>
      </w:r>
      <w:r w:rsidRPr="00C83841">
        <w:rPr>
          <w:spacing w:val="-1"/>
        </w:rPr>
        <w:t>возможности</w:t>
      </w:r>
      <w:r w:rsidRPr="00C83841">
        <w:rPr>
          <w:spacing w:val="39"/>
        </w:rPr>
        <w:t xml:space="preserve"> </w:t>
      </w:r>
      <w:r w:rsidRPr="00C83841">
        <w:t>-</w:t>
      </w:r>
      <w:r w:rsidRPr="00C83841">
        <w:rPr>
          <w:spacing w:val="32"/>
        </w:rPr>
        <w:t xml:space="preserve"> </w:t>
      </w:r>
      <w:r w:rsidRPr="00C83841">
        <w:t>в</w:t>
      </w:r>
      <w:r w:rsidRPr="00C83841">
        <w:rPr>
          <w:spacing w:val="30"/>
        </w:rPr>
        <w:t xml:space="preserve"> </w:t>
      </w:r>
      <w:r w:rsidRPr="00C83841">
        <w:rPr>
          <w:spacing w:val="-1"/>
        </w:rPr>
        <w:t>непосредственной</w:t>
      </w:r>
      <w:r w:rsidRPr="00C83841">
        <w:rPr>
          <w:spacing w:val="34"/>
        </w:rPr>
        <w:t xml:space="preserve"> </w:t>
      </w:r>
      <w:r w:rsidRPr="00C83841">
        <w:rPr>
          <w:spacing w:val="-1"/>
        </w:rPr>
        <w:t>близости</w:t>
      </w:r>
      <w:r w:rsidRPr="00C83841">
        <w:rPr>
          <w:spacing w:val="34"/>
        </w:rPr>
        <w:t xml:space="preserve"> </w:t>
      </w:r>
      <w:r w:rsidRPr="00C83841">
        <w:t>от</w:t>
      </w:r>
      <w:r w:rsidRPr="00C83841">
        <w:rPr>
          <w:spacing w:val="31"/>
        </w:rPr>
        <w:t xml:space="preserve"> </w:t>
      </w:r>
      <w:r w:rsidRPr="00C83841">
        <w:rPr>
          <w:spacing w:val="-1"/>
        </w:rPr>
        <w:t>оси</w:t>
      </w:r>
      <w:r w:rsidRPr="00C83841">
        <w:rPr>
          <w:spacing w:val="61"/>
        </w:rPr>
        <w:t xml:space="preserve"> </w:t>
      </w:r>
      <w:r w:rsidRPr="00C83841">
        <w:rPr>
          <w:spacing w:val="-1"/>
        </w:rPr>
        <w:t>прокладки</w:t>
      </w:r>
      <w:r w:rsidRPr="00C83841">
        <w:rPr>
          <w:spacing w:val="24"/>
        </w:rPr>
        <w:t xml:space="preserve"> </w:t>
      </w:r>
      <w:r w:rsidRPr="00C83841">
        <w:rPr>
          <w:spacing w:val="-1"/>
        </w:rPr>
        <w:t>кабеля</w:t>
      </w:r>
      <w:r w:rsidRPr="00C83841">
        <w:rPr>
          <w:spacing w:val="24"/>
        </w:rPr>
        <w:t xml:space="preserve"> </w:t>
      </w:r>
      <w:r w:rsidRPr="00C83841">
        <w:t>в</w:t>
      </w:r>
      <w:r w:rsidRPr="00C83841">
        <w:rPr>
          <w:spacing w:val="23"/>
        </w:rPr>
        <w:t xml:space="preserve"> </w:t>
      </w:r>
      <w:r w:rsidRPr="00C83841">
        <w:t>не</w:t>
      </w:r>
      <w:r w:rsidRPr="00C83841">
        <w:rPr>
          <w:spacing w:val="25"/>
        </w:rPr>
        <w:t xml:space="preserve"> </w:t>
      </w:r>
      <w:r w:rsidRPr="00C83841">
        <w:rPr>
          <w:spacing w:val="-1"/>
        </w:rPr>
        <w:t>затапливаемых</w:t>
      </w:r>
      <w:r w:rsidRPr="00C83841">
        <w:rPr>
          <w:spacing w:val="25"/>
        </w:rPr>
        <w:t xml:space="preserve"> </w:t>
      </w:r>
      <w:r w:rsidRPr="00C83841">
        <w:rPr>
          <w:spacing w:val="-1"/>
        </w:rPr>
        <w:t>паводковыми</w:t>
      </w:r>
      <w:r w:rsidRPr="00C83841">
        <w:rPr>
          <w:spacing w:val="24"/>
        </w:rPr>
        <w:t xml:space="preserve"> </w:t>
      </w:r>
      <w:r w:rsidRPr="00C83841">
        <w:rPr>
          <w:spacing w:val="-1"/>
        </w:rPr>
        <w:t>водами</w:t>
      </w:r>
      <w:r w:rsidRPr="00C83841">
        <w:rPr>
          <w:spacing w:val="24"/>
        </w:rPr>
        <w:t xml:space="preserve"> </w:t>
      </w:r>
      <w:r w:rsidRPr="00C83841">
        <w:t>местах.</w:t>
      </w:r>
      <w:r w:rsidRPr="00C83841">
        <w:rPr>
          <w:spacing w:val="26"/>
        </w:rPr>
        <w:t xml:space="preserve"> </w:t>
      </w:r>
      <w:r w:rsidRPr="00C83841">
        <w:t>При</w:t>
      </w:r>
      <w:r w:rsidRPr="00C83841">
        <w:rPr>
          <w:spacing w:val="24"/>
        </w:rPr>
        <w:t xml:space="preserve"> </w:t>
      </w:r>
      <w:r w:rsidRPr="00C83841">
        <w:rPr>
          <w:spacing w:val="-1"/>
        </w:rPr>
        <w:t>невозможности</w:t>
      </w:r>
      <w:r w:rsidRPr="00C83841">
        <w:rPr>
          <w:spacing w:val="24"/>
        </w:rPr>
        <w:t xml:space="preserve"> </w:t>
      </w:r>
      <w:r w:rsidR="005A137C" w:rsidRPr="00C83841">
        <w:rPr>
          <w:spacing w:val="2"/>
        </w:rPr>
        <w:t>вы</w:t>
      </w:r>
      <w:r w:rsidRPr="00C83841">
        <w:rPr>
          <w:spacing w:val="-1"/>
        </w:rPr>
        <w:t>полнения</w:t>
      </w:r>
      <w:r w:rsidRPr="00C83841">
        <w:rPr>
          <w:spacing w:val="45"/>
        </w:rPr>
        <w:t xml:space="preserve"> </w:t>
      </w:r>
      <w:r w:rsidRPr="00C83841">
        <w:rPr>
          <w:spacing w:val="-1"/>
        </w:rPr>
        <w:t>этих</w:t>
      </w:r>
      <w:r w:rsidRPr="00C83841">
        <w:rPr>
          <w:spacing w:val="47"/>
        </w:rPr>
        <w:t xml:space="preserve"> </w:t>
      </w:r>
      <w:r w:rsidRPr="00C83841">
        <w:rPr>
          <w:spacing w:val="-1"/>
        </w:rPr>
        <w:t>требований</w:t>
      </w:r>
      <w:r w:rsidRPr="00C83841">
        <w:rPr>
          <w:spacing w:val="44"/>
        </w:rPr>
        <w:t xml:space="preserve"> </w:t>
      </w:r>
      <w:r w:rsidRPr="00C83841">
        <w:rPr>
          <w:spacing w:val="-1"/>
        </w:rPr>
        <w:t>проектом</w:t>
      </w:r>
      <w:r w:rsidRPr="00C83841">
        <w:rPr>
          <w:spacing w:val="44"/>
        </w:rPr>
        <w:t xml:space="preserve"> </w:t>
      </w:r>
      <w:r w:rsidRPr="00C83841">
        <w:rPr>
          <w:spacing w:val="-1"/>
        </w:rPr>
        <w:t>должны</w:t>
      </w:r>
      <w:r w:rsidRPr="00C83841">
        <w:rPr>
          <w:spacing w:val="42"/>
        </w:rPr>
        <w:t xml:space="preserve"> </w:t>
      </w:r>
      <w:r w:rsidRPr="00C83841">
        <w:t>быть</w:t>
      </w:r>
      <w:r w:rsidRPr="00C83841">
        <w:rPr>
          <w:spacing w:val="46"/>
        </w:rPr>
        <w:t xml:space="preserve"> </w:t>
      </w:r>
      <w:r w:rsidRPr="00C83841">
        <w:rPr>
          <w:spacing w:val="-1"/>
        </w:rPr>
        <w:t>предусмотрены</w:t>
      </w:r>
      <w:r w:rsidRPr="00C83841">
        <w:rPr>
          <w:spacing w:val="44"/>
        </w:rPr>
        <w:t xml:space="preserve"> </w:t>
      </w:r>
      <w:r w:rsidRPr="00C83841">
        <w:rPr>
          <w:spacing w:val="-1"/>
        </w:rPr>
        <w:t>нормальные</w:t>
      </w:r>
      <w:r w:rsidRPr="00C83841">
        <w:rPr>
          <w:spacing w:val="46"/>
        </w:rPr>
        <w:t xml:space="preserve"> </w:t>
      </w:r>
      <w:r w:rsidRPr="00C83841">
        <w:rPr>
          <w:spacing w:val="-1"/>
        </w:rPr>
        <w:t>условия</w:t>
      </w:r>
      <w:r w:rsidRPr="00C83841">
        <w:rPr>
          <w:spacing w:val="45"/>
        </w:rPr>
        <w:t xml:space="preserve"> </w:t>
      </w:r>
      <w:r w:rsidRPr="00C83841">
        <w:t>их</w:t>
      </w:r>
      <w:r w:rsidRPr="00C83841">
        <w:rPr>
          <w:spacing w:val="75"/>
        </w:rPr>
        <w:t xml:space="preserve"> </w:t>
      </w:r>
      <w:r w:rsidRPr="00C83841">
        <w:rPr>
          <w:spacing w:val="-1"/>
        </w:rPr>
        <w:t>эксплуатации</w:t>
      </w:r>
      <w:r w:rsidRPr="00C83841">
        <w:t xml:space="preserve"> </w:t>
      </w:r>
      <w:r w:rsidRPr="00C83841">
        <w:rPr>
          <w:spacing w:val="-1"/>
        </w:rPr>
        <w:t>(устройство</w:t>
      </w:r>
      <w:r w:rsidRPr="00C83841">
        <w:t xml:space="preserve"> подходов</w:t>
      </w:r>
      <w:r w:rsidRPr="00C83841">
        <w:rPr>
          <w:spacing w:val="-3"/>
        </w:rPr>
        <w:t xml:space="preserve"> </w:t>
      </w:r>
      <w:r w:rsidRPr="00C83841">
        <w:t xml:space="preserve">и </w:t>
      </w:r>
      <w:r w:rsidRPr="00C83841">
        <w:rPr>
          <w:spacing w:val="-1"/>
        </w:rPr>
        <w:t>другие).</w:t>
      </w:r>
    </w:p>
    <w:p w14:paraId="48E8647D" w14:textId="4506B135" w:rsidR="00221F49" w:rsidRPr="00C83841" w:rsidRDefault="00221F49" w:rsidP="00C83841">
      <w:pPr>
        <w:pStyle w:val="a"/>
        <w:widowControl w:val="0"/>
        <w:numPr>
          <w:ilvl w:val="3"/>
          <w:numId w:val="58"/>
        </w:numPr>
        <w:tabs>
          <w:tab w:val="left" w:pos="1648"/>
        </w:tabs>
        <w:kinsoku w:val="0"/>
        <w:overflowPunct w:val="0"/>
        <w:autoSpaceDE w:val="0"/>
        <w:autoSpaceDN w:val="0"/>
        <w:adjustRightInd w:val="0"/>
        <w:spacing w:before="0" w:after="0"/>
        <w:ind w:right="115" w:firstLine="708"/>
        <w:rPr>
          <w:spacing w:val="-1"/>
        </w:rPr>
      </w:pPr>
      <w:r w:rsidRPr="00C83841">
        <w:rPr>
          <w:spacing w:val="-1"/>
        </w:rPr>
        <w:t>Смотровые</w:t>
      </w:r>
      <w:r w:rsidRPr="00C83841">
        <w:rPr>
          <w:spacing w:val="42"/>
        </w:rPr>
        <w:t xml:space="preserve"> </w:t>
      </w:r>
      <w:r w:rsidRPr="00C83841">
        <w:rPr>
          <w:spacing w:val="-1"/>
        </w:rPr>
        <w:t>устройства</w:t>
      </w:r>
      <w:r w:rsidRPr="00C83841">
        <w:rPr>
          <w:spacing w:val="39"/>
        </w:rPr>
        <w:t xml:space="preserve"> </w:t>
      </w:r>
      <w:r w:rsidRPr="00C83841">
        <w:t>(колодцы)</w:t>
      </w:r>
      <w:r w:rsidRPr="00C83841">
        <w:rPr>
          <w:spacing w:val="39"/>
        </w:rPr>
        <w:t xml:space="preserve"> </w:t>
      </w:r>
      <w:r w:rsidRPr="00C83841">
        <w:rPr>
          <w:spacing w:val="-1"/>
        </w:rPr>
        <w:t>кабельной</w:t>
      </w:r>
      <w:r w:rsidRPr="00C83841">
        <w:rPr>
          <w:spacing w:val="39"/>
        </w:rPr>
        <w:t xml:space="preserve"> </w:t>
      </w:r>
      <w:r w:rsidRPr="00C83841">
        <w:rPr>
          <w:spacing w:val="-1"/>
        </w:rPr>
        <w:t>канализации</w:t>
      </w:r>
      <w:r w:rsidRPr="00C83841">
        <w:rPr>
          <w:spacing w:val="39"/>
        </w:rPr>
        <w:t xml:space="preserve"> </w:t>
      </w:r>
      <w:r w:rsidRPr="00C83841">
        <w:rPr>
          <w:spacing w:val="-1"/>
        </w:rPr>
        <w:t>должны</w:t>
      </w:r>
      <w:r w:rsidRPr="00C83841">
        <w:rPr>
          <w:spacing w:val="42"/>
        </w:rPr>
        <w:t xml:space="preserve"> </w:t>
      </w:r>
      <w:r w:rsidRPr="00C83841">
        <w:t>устанавли</w:t>
      </w:r>
      <w:r w:rsidRPr="00C83841">
        <w:rPr>
          <w:spacing w:val="-1"/>
        </w:rPr>
        <w:t>ваться:</w:t>
      </w:r>
    </w:p>
    <w:p w14:paraId="1663E98D" w14:textId="77777777" w:rsidR="00221F49" w:rsidRPr="00C83841" w:rsidRDefault="00221F49" w:rsidP="00C83841">
      <w:pPr>
        <w:pStyle w:val="a"/>
        <w:widowControl w:val="0"/>
        <w:numPr>
          <w:ilvl w:val="1"/>
          <w:numId w:val="62"/>
        </w:numPr>
        <w:tabs>
          <w:tab w:val="left" w:pos="998"/>
        </w:tabs>
        <w:kinsoku w:val="0"/>
        <w:overflowPunct w:val="0"/>
        <w:autoSpaceDE w:val="0"/>
        <w:autoSpaceDN w:val="0"/>
        <w:adjustRightInd w:val="0"/>
        <w:spacing w:before="0" w:after="0"/>
        <w:ind w:left="118" w:right="121" w:firstLine="708"/>
        <w:rPr>
          <w:spacing w:val="-1"/>
        </w:rPr>
      </w:pPr>
      <w:r w:rsidRPr="00C83841">
        <w:t>проходные</w:t>
      </w:r>
      <w:r w:rsidRPr="00C83841">
        <w:rPr>
          <w:spacing w:val="30"/>
        </w:rPr>
        <w:t xml:space="preserve"> </w:t>
      </w:r>
      <w:r w:rsidRPr="00C83841">
        <w:t>-</w:t>
      </w:r>
      <w:r w:rsidRPr="00C83841">
        <w:rPr>
          <w:spacing w:val="31"/>
        </w:rPr>
        <w:t xml:space="preserve"> </w:t>
      </w:r>
      <w:r w:rsidRPr="00C83841">
        <w:t>на</w:t>
      </w:r>
      <w:r w:rsidRPr="00C83841">
        <w:rPr>
          <w:spacing w:val="30"/>
        </w:rPr>
        <w:t xml:space="preserve"> </w:t>
      </w:r>
      <w:r w:rsidRPr="00C83841">
        <w:rPr>
          <w:spacing w:val="-1"/>
        </w:rPr>
        <w:t>прямолинейных</w:t>
      </w:r>
      <w:r w:rsidRPr="00C83841">
        <w:rPr>
          <w:spacing w:val="35"/>
        </w:rPr>
        <w:t xml:space="preserve"> </w:t>
      </w:r>
      <w:r w:rsidRPr="00C83841">
        <w:rPr>
          <w:spacing w:val="-2"/>
        </w:rPr>
        <w:t>участках</w:t>
      </w:r>
      <w:r w:rsidRPr="00C83841">
        <w:rPr>
          <w:spacing w:val="33"/>
        </w:rPr>
        <w:t xml:space="preserve"> </w:t>
      </w:r>
      <w:r w:rsidRPr="00C83841">
        <w:rPr>
          <w:spacing w:val="-1"/>
        </w:rPr>
        <w:t>трасс,</w:t>
      </w:r>
      <w:r w:rsidRPr="00C83841">
        <w:rPr>
          <w:spacing w:val="33"/>
        </w:rPr>
        <w:t xml:space="preserve"> </w:t>
      </w:r>
      <w:r w:rsidRPr="00C83841">
        <w:t>в</w:t>
      </w:r>
      <w:r w:rsidRPr="00C83841">
        <w:rPr>
          <w:spacing w:val="30"/>
        </w:rPr>
        <w:t xml:space="preserve"> </w:t>
      </w:r>
      <w:r w:rsidRPr="00C83841">
        <w:rPr>
          <w:spacing w:val="-1"/>
        </w:rPr>
        <w:t>местах</w:t>
      </w:r>
      <w:r w:rsidRPr="00C83841">
        <w:rPr>
          <w:spacing w:val="33"/>
        </w:rPr>
        <w:t xml:space="preserve"> </w:t>
      </w:r>
      <w:r w:rsidRPr="00C83841">
        <w:t>поворота</w:t>
      </w:r>
      <w:r w:rsidRPr="00C83841">
        <w:rPr>
          <w:spacing w:val="30"/>
        </w:rPr>
        <w:t xml:space="preserve"> </w:t>
      </w:r>
      <w:r w:rsidRPr="00C83841">
        <w:rPr>
          <w:spacing w:val="-1"/>
        </w:rPr>
        <w:t>трассы</w:t>
      </w:r>
      <w:r w:rsidRPr="00C83841">
        <w:rPr>
          <w:spacing w:val="32"/>
        </w:rPr>
        <w:t xml:space="preserve"> </w:t>
      </w:r>
      <w:r w:rsidRPr="00C83841">
        <w:t>не</w:t>
      </w:r>
      <w:r w:rsidRPr="00C83841">
        <w:rPr>
          <w:spacing w:val="30"/>
        </w:rPr>
        <w:t xml:space="preserve"> </w:t>
      </w:r>
      <w:r w:rsidRPr="00C83841">
        <w:t>более</w:t>
      </w:r>
      <w:r w:rsidRPr="00C83841">
        <w:rPr>
          <w:spacing w:val="61"/>
        </w:rPr>
        <w:t xml:space="preserve"> </w:t>
      </w:r>
      <w:r w:rsidRPr="00C83841">
        <w:rPr>
          <w:spacing w:val="-1"/>
        </w:rPr>
        <w:t xml:space="preserve">чем </w:t>
      </w:r>
      <w:r w:rsidRPr="00C83841">
        <w:t>на</w:t>
      </w:r>
      <w:r w:rsidRPr="00C83841">
        <w:rPr>
          <w:spacing w:val="-1"/>
        </w:rPr>
        <w:t xml:space="preserve"> </w:t>
      </w:r>
      <w:r w:rsidRPr="00C83841">
        <w:t xml:space="preserve">15 </w:t>
      </w:r>
      <w:r w:rsidRPr="00C83841">
        <w:rPr>
          <w:spacing w:val="-1"/>
        </w:rPr>
        <w:t>градусов,</w:t>
      </w:r>
      <w:r w:rsidRPr="00C83841">
        <w:t xml:space="preserve"> а</w:t>
      </w:r>
      <w:r w:rsidRPr="00C83841">
        <w:rPr>
          <w:spacing w:val="-2"/>
        </w:rPr>
        <w:t xml:space="preserve"> </w:t>
      </w:r>
      <w:r w:rsidRPr="00C83841">
        <w:t>также</w:t>
      </w:r>
      <w:r w:rsidRPr="00C83841">
        <w:rPr>
          <w:spacing w:val="-2"/>
        </w:rPr>
        <w:t xml:space="preserve"> </w:t>
      </w:r>
      <w:r w:rsidRPr="00C83841">
        <w:t xml:space="preserve">при </w:t>
      </w:r>
      <w:r w:rsidRPr="00C83841">
        <w:rPr>
          <w:spacing w:val="-1"/>
        </w:rPr>
        <w:t>изменении</w:t>
      </w:r>
      <w:r w:rsidRPr="00C83841">
        <w:t xml:space="preserve"> </w:t>
      </w:r>
      <w:r w:rsidRPr="00C83841">
        <w:rPr>
          <w:spacing w:val="-1"/>
        </w:rPr>
        <w:t>глубины</w:t>
      </w:r>
      <w:r w:rsidRPr="00C83841">
        <w:t xml:space="preserve"> заложения </w:t>
      </w:r>
      <w:r w:rsidRPr="00C83841">
        <w:rPr>
          <w:spacing w:val="-1"/>
        </w:rPr>
        <w:t>трубопровода;</w:t>
      </w:r>
    </w:p>
    <w:p w14:paraId="12038D68" w14:textId="77777777" w:rsidR="00221F49" w:rsidRPr="00C83841" w:rsidRDefault="00221F49" w:rsidP="00C83841">
      <w:pPr>
        <w:pStyle w:val="a"/>
        <w:widowControl w:val="0"/>
        <w:numPr>
          <w:ilvl w:val="1"/>
          <w:numId w:val="62"/>
        </w:numPr>
        <w:tabs>
          <w:tab w:val="left" w:pos="969"/>
        </w:tabs>
        <w:kinsoku w:val="0"/>
        <w:overflowPunct w:val="0"/>
        <w:autoSpaceDE w:val="0"/>
        <w:autoSpaceDN w:val="0"/>
        <w:adjustRightInd w:val="0"/>
        <w:spacing w:before="0" w:after="0"/>
        <w:ind w:left="968" w:hanging="142"/>
        <w:jc w:val="left"/>
        <w:rPr>
          <w:spacing w:val="-1"/>
        </w:rPr>
      </w:pPr>
      <w:r w:rsidRPr="00C83841">
        <w:rPr>
          <w:spacing w:val="-1"/>
        </w:rPr>
        <w:t>угловые</w:t>
      </w:r>
      <w:r w:rsidRPr="00C83841">
        <w:rPr>
          <w:spacing w:val="-2"/>
        </w:rPr>
        <w:t xml:space="preserve"> </w:t>
      </w:r>
      <w:r w:rsidRPr="00C83841">
        <w:t>-</w:t>
      </w:r>
      <w:r w:rsidRPr="00C83841">
        <w:rPr>
          <w:spacing w:val="1"/>
        </w:rPr>
        <w:t xml:space="preserve"> </w:t>
      </w:r>
      <w:r w:rsidRPr="00C83841">
        <w:t xml:space="preserve">в </w:t>
      </w:r>
      <w:r w:rsidRPr="00C83841">
        <w:rPr>
          <w:spacing w:val="-1"/>
        </w:rPr>
        <w:t>местах</w:t>
      </w:r>
      <w:r w:rsidRPr="00C83841">
        <w:rPr>
          <w:spacing w:val="2"/>
        </w:rPr>
        <w:t xml:space="preserve"> </w:t>
      </w:r>
      <w:r w:rsidRPr="00C83841">
        <w:rPr>
          <w:spacing w:val="-1"/>
        </w:rPr>
        <w:t>поворота</w:t>
      </w:r>
      <w:r w:rsidRPr="00C83841">
        <w:t xml:space="preserve"> </w:t>
      </w:r>
      <w:r w:rsidRPr="00C83841">
        <w:rPr>
          <w:spacing w:val="-1"/>
        </w:rPr>
        <w:t>трассы</w:t>
      </w:r>
      <w:r w:rsidRPr="00C83841">
        <w:t xml:space="preserve"> более</w:t>
      </w:r>
      <w:r w:rsidRPr="00C83841">
        <w:rPr>
          <w:spacing w:val="-1"/>
        </w:rPr>
        <w:t xml:space="preserve"> </w:t>
      </w:r>
      <w:r w:rsidRPr="00C83841">
        <w:t>чем</w:t>
      </w:r>
      <w:r w:rsidRPr="00C83841">
        <w:rPr>
          <w:spacing w:val="-1"/>
        </w:rPr>
        <w:t xml:space="preserve"> </w:t>
      </w:r>
      <w:r w:rsidRPr="00C83841">
        <w:t>на</w:t>
      </w:r>
      <w:r w:rsidRPr="00C83841">
        <w:rPr>
          <w:spacing w:val="-1"/>
        </w:rPr>
        <w:t xml:space="preserve"> </w:t>
      </w:r>
      <w:r w:rsidRPr="00C83841">
        <w:t xml:space="preserve">15 </w:t>
      </w:r>
      <w:r w:rsidRPr="00C83841">
        <w:rPr>
          <w:spacing w:val="-1"/>
        </w:rPr>
        <w:t>градусов;</w:t>
      </w:r>
    </w:p>
    <w:p w14:paraId="2D5497B0" w14:textId="77777777" w:rsidR="00221F49" w:rsidRPr="00C83841" w:rsidRDefault="00221F49" w:rsidP="00C83841">
      <w:pPr>
        <w:pStyle w:val="a"/>
        <w:widowControl w:val="0"/>
        <w:numPr>
          <w:ilvl w:val="1"/>
          <w:numId w:val="62"/>
        </w:numPr>
        <w:tabs>
          <w:tab w:val="left" w:pos="966"/>
        </w:tabs>
        <w:kinsoku w:val="0"/>
        <w:overflowPunct w:val="0"/>
        <w:autoSpaceDE w:val="0"/>
        <w:autoSpaceDN w:val="0"/>
        <w:adjustRightInd w:val="0"/>
        <w:spacing w:before="0" w:after="0"/>
        <w:ind w:left="966" w:hanging="140"/>
        <w:jc w:val="left"/>
        <w:rPr>
          <w:spacing w:val="-1"/>
        </w:rPr>
      </w:pPr>
      <w:r w:rsidRPr="00C83841">
        <w:rPr>
          <w:spacing w:val="-1"/>
        </w:rPr>
        <w:t>разветвительные</w:t>
      </w:r>
      <w:r w:rsidRPr="00C83841">
        <w:t xml:space="preserve"> -</w:t>
      </w:r>
      <w:r w:rsidRPr="00C83841">
        <w:rPr>
          <w:spacing w:val="-1"/>
        </w:rPr>
        <w:t xml:space="preserve"> </w:t>
      </w:r>
      <w:r w:rsidRPr="00C83841">
        <w:t xml:space="preserve">в </w:t>
      </w:r>
      <w:r w:rsidRPr="00C83841">
        <w:rPr>
          <w:spacing w:val="-1"/>
        </w:rPr>
        <w:t>местах</w:t>
      </w:r>
      <w:r w:rsidRPr="00C83841">
        <w:rPr>
          <w:spacing w:val="2"/>
        </w:rPr>
        <w:t xml:space="preserve"> </w:t>
      </w:r>
      <w:r w:rsidRPr="00C83841">
        <w:rPr>
          <w:spacing w:val="-1"/>
        </w:rPr>
        <w:t>разветвления</w:t>
      </w:r>
      <w:r w:rsidRPr="00C83841">
        <w:t xml:space="preserve"> </w:t>
      </w:r>
      <w:r w:rsidRPr="00C83841">
        <w:rPr>
          <w:spacing w:val="-1"/>
        </w:rPr>
        <w:t>трассы</w:t>
      </w:r>
      <w:r w:rsidRPr="00C83841">
        <w:t xml:space="preserve"> на</w:t>
      </w:r>
      <w:r w:rsidRPr="00C83841">
        <w:rPr>
          <w:spacing w:val="-1"/>
        </w:rPr>
        <w:t xml:space="preserve"> </w:t>
      </w:r>
      <w:r w:rsidRPr="00C83841">
        <w:t>два</w:t>
      </w:r>
      <w:r w:rsidRPr="00C83841">
        <w:rPr>
          <w:spacing w:val="-2"/>
        </w:rPr>
        <w:t xml:space="preserve"> </w:t>
      </w:r>
      <w:r w:rsidRPr="00C83841">
        <w:rPr>
          <w:spacing w:val="-1"/>
        </w:rPr>
        <w:t>(три)</w:t>
      </w:r>
      <w:r w:rsidRPr="00C83841">
        <w:t xml:space="preserve"> </w:t>
      </w:r>
      <w:r w:rsidRPr="00C83841">
        <w:rPr>
          <w:spacing w:val="-1"/>
        </w:rPr>
        <w:t>направления;</w:t>
      </w:r>
    </w:p>
    <w:p w14:paraId="214C0AAA" w14:textId="77777777" w:rsidR="00221F49" w:rsidRPr="00C83841" w:rsidRDefault="00221F49" w:rsidP="00C83841">
      <w:pPr>
        <w:pStyle w:val="a"/>
        <w:widowControl w:val="0"/>
        <w:numPr>
          <w:ilvl w:val="1"/>
          <w:numId w:val="62"/>
        </w:numPr>
        <w:tabs>
          <w:tab w:val="left" w:pos="966"/>
        </w:tabs>
        <w:kinsoku w:val="0"/>
        <w:overflowPunct w:val="0"/>
        <w:autoSpaceDE w:val="0"/>
        <w:autoSpaceDN w:val="0"/>
        <w:adjustRightInd w:val="0"/>
        <w:spacing w:before="0" w:after="0"/>
        <w:ind w:left="966" w:hanging="140"/>
        <w:jc w:val="left"/>
        <w:rPr>
          <w:spacing w:val="-1"/>
        </w:rPr>
      </w:pPr>
      <w:r w:rsidRPr="00C83841">
        <w:rPr>
          <w:spacing w:val="-1"/>
        </w:rPr>
        <w:t>станционные</w:t>
      </w:r>
      <w:r w:rsidRPr="00C83841">
        <w:t xml:space="preserve"> -</w:t>
      </w:r>
      <w:r w:rsidRPr="00C83841">
        <w:rPr>
          <w:spacing w:val="-1"/>
        </w:rPr>
        <w:t xml:space="preserve"> </w:t>
      </w:r>
      <w:r w:rsidRPr="00C83841">
        <w:t xml:space="preserve">в </w:t>
      </w:r>
      <w:r w:rsidRPr="00C83841">
        <w:rPr>
          <w:spacing w:val="-1"/>
        </w:rPr>
        <w:t>местах</w:t>
      </w:r>
      <w:r w:rsidRPr="00C83841">
        <w:rPr>
          <w:spacing w:val="2"/>
        </w:rPr>
        <w:t xml:space="preserve"> </w:t>
      </w:r>
      <w:r w:rsidRPr="00C83841">
        <w:rPr>
          <w:spacing w:val="-1"/>
        </w:rPr>
        <w:t>ввода кабелей</w:t>
      </w:r>
      <w:r w:rsidRPr="00C83841">
        <w:t xml:space="preserve"> в </w:t>
      </w:r>
      <w:r w:rsidRPr="00C83841">
        <w:rPr>
          <w:spacing w:val="-1"/>
        </w:rPr>
        <w:t>здания</w:t>
      </w:r>
      <w:r w:rsidRPr="00C83841">
        <w:t xml:space="preserve"> </w:t>
      </w:r>
      <w:r w:rsidRPr="00C83841">
        <w:rPr>
          <w:spacing w:val="-1"/>
        </w:rPr>
        <w:t>телефонных</w:t>
      </w:r>
      <w:r w:rsidRPr="00C83841">
        <w:rPr>
          <w:spacing w:val="2"/>
        </w:rPr>
        <w:t xml:space="preserve"> </w:t>
      </w:r>
      <w:r w:rsidRPr="00C83841">
        <w:rPr>
          <w:spacing w:val="-1"/>
        </w:rPr>
        <w:t>станций.</w:t>
      </w:r>
    </w:p>
    <w:p w14:paraId="7D41D96C" w14:textId="77777777" w:rsidR="00221F49" w:rsidRPr="00C83841" w:rsidRDefault="00221F49" w:rsidP="00C83841">
      <w:pPr>
        <w:pStyle w:val="a"/>
        <w:numPr>
          <w:ilvl w:val="0"/>
          <w:numId w:val="0"/>
        </w:numPr>
        <w:kinsoku w:val="0"/>
        <w:overflowPunct w:val="0"/>
        <w:spacing w:before="0" w:after="0"/>
        <w:ind w:right="120" w:firstLine="709"/>
      </w:pPr>
      <w:r w:rsidRPr="00C83841">
        <w:rPr>
          <w:spacing w:val="-1"/>
        </w:rPr>
        <w:t>Расстояния</w:t>
      </w:r>
      <w:r w:rsidRPr="00C83841">
        <w:rPr>
          <w:spacing w:val="28"/>
        </w:rPr>
        <w:t xml:space="preserve"> </w:t>
      </w:r>
      <w:r w:rsidRPr="00C83841">
        <w:t>между</w:t>
      </w:r>
      <w:r w:rsidRPr="00C83841">
        <w:rPr>
          <w:spacing w:val="23"/>
        </w:rPr>
        <w:t xml:space="preserve"> </w:t>
      </w:r>
      <w:r w:rsidRPr="00C83841">
        <w:t>колодцами</w:t>
      </w:r>
      <w:r w:rsidRPr="00C83841">
        <w:rPr>
          <w:spacing w:val="29"/>
        </w:rPr>
        <w:t xml:space="preserve"> </w:t>
      </w:r>
      <w:r w:rsidRPr="00C83841">
        <w:rPr>
          <w:spacing w:val="-1"/>
        </w:rPr>
        <w:t>кабельной</w:t>
      </w:r>
      <w:r w:rsidRPr="00C83841">
        <w:rPr>
          <w:spacing w:val="29"/>
        </w:rPr>
        <w:t xml:space="preserve"> </w:t>
      </w:r>
      <w:r w:rsidRPr="00C83841">
        <w:rPr>
          <w:spacing w:val="-1"/>
        </w:rPr>
        <w:t>канализации</w:t>
      </w:r>
      <w:r w:rsidRPr="00C83841">
        <w:rPr>
          <w:spacing w:val="27"/>
        </w:rPr>
        <w:t xml:space="preserve"> </w:t>
      </w:r>
      <w:r w:rsidRPr="00C83841">
        <w:t>не</w:t>
      </w:r>
      <w:r w:rsidRPr="00C83841">
        <w:rPr>
          <w:spacing w:val="27"/>
        </w:rPr>
        <w:t xml:space="preserve"> </w:t>
      </w:r>
      <w:r w:rsidRPr="00C83841">
        <w:t>должны</w:t>
      </w:r>
      <w:r w:rsidRPr="00C83841">
        <w:rPr>
          <w:spacing w:val="28"/>
        </w:rPr>
        <w:t xml:space="preserve"> </w:t>
      </w:r>
      <w:r w:rsidRPr="00C83841">
        <w:rPr>
          <w:spacing w:val="-1"/>
        </w:rPr>
        <w:t>превышать</w:t>
      </w:r>
      <w:r w:rsidRPr="00C83841">
        <w:rPr>
          <w:spacing w:val="29"/>
        </w:rPr>
        <w:t xml:space="preserve"> </w:t>
      </w:r>
      <w:r w:rsidRPr="00C83841">
        <w:t>150</w:t>
      </w:r>
      <w:r w:rsidRPr="00C83841">
        <w:rPr>
          <w:spacing w:val="28"/>
        </w:rPr>
        <w:t xml:space="preserve"> </w:t>
      </w:r>
      <w:r w:rsidRPr="00C83841">
        <w:rPr>
          <w:spacing w:val="-1"/>
        </w:rPr>
        <w:t>м,</w:t>
      </w:r>
      <w:r w:rsidRPr="00C83841">
        <w:rPr>
          <w:spacing w:val="30"/>
        </w:rPr>
        <w:t xml:space="preserve"> </w:t>
      </w:r>
      <w:r w:rsidRPr="00C83841">
        <w:t>а</w:t>
      </w:r>
      <w:r w:rsidRPr="00C83841">
        <w:rPr>
          <w:spacing w:val="51"/>
        </w:rPr>
        <w:t xml:space="preserve"> </w:t>
      </w:r>
      <w:r w:rsidRPr="00C83841">
        <w:t xml:space="preserve">при </w:t>
      </w:r>
      <w:r w:rsidRPr="00C83841">
        <w:rPr>
          <w:spacing w:val="-1"/>
        </w:rPr>
        <w:t>прокладке кабелей</w:t>
      </w:r>
      <w:r w:rsidRPr="00C83841">
        <w:rPr>
          <w:spacing w:val="-2"/>
        </w:rPr>
        <w:t xml:space="preserve"> </w:t>
      </w:r>
      <w:r w:rsidRPr="00C83841">
        <w:t>с</w:t>
      </w:r>
      <w:r w:rsidRPr="00C83841">
        <w:rPr>
          <w:spacing w:val="-1"/>
        </w:rPr>
        <w:t xml:space="preserve"> количеством</w:t>
      </w:r>
      <w:r w:rsidRPr="00C83841">
        <w:rPr>
          <w:spacing w:val="-2"/>
        </w:rPr>
        <w:t xml:space="preserve"> </w:t>
      </w:r>
      <w:r w:rsidRPr="00C83841">
        <w:rPr>
          <w:spacing w:val="-1"/>
        </w:rPr>
        <w:t>пар</w:t>
      </w:r>
      <w:r w:rsidRPr="00C83841">
        <w:t xml:space="preserve"> 1400</w:t>
      </w:r>
      <w:r w:rsidRPr="00C83841">
        <w:rPr>
          <w:spacing w:val="2"/>
        </w:rPr>
        <w:t xml:space="preserve"> </w:t>
      </w:r>
      <w:r w:rsidRPr="00C83841">
        <w:t xml:space="preserve">и </w:t>
      </w:r>
      <w:r w:rsidRPr="00C83841">
        <w:rPr>
          <w:spacing w:val="-1"/>
        </w:rPr>
        <w:t>выше</w:t>
      </w:r>
      <w:r w:rsidRPr="00C83841">
        <w:rPr>
          <w:spacing w:val="3"/>
        </w:rPr>
        <w:t xml:space="preserve"> </w:t>
      </w:r>
      <w:r w:rsidRPr="00C83841">
        <w:t>-</w:t>
      </w:r>
      <w:r w:rsidRPr="00C83841">
        <w:rPr>
          <w:spacing w:val="-1"/>
        </w:rPr>
        <w:t xml:space="preserve"> </w:t>
      </w:r>
      <w:r w:rsidRPr="00C83841">
        <w:t>120 м.</w:t>
      </w:r>
    </w:p>
    <w:p w14:paraId="623EF0E1" w14:textId="74BDBD66" w:rsidR="00221F49" w:rsidRPr="00C83841" w:rsidRDefault="00221F49" w:rsidP="00C83841">
      <w:pPr>
        <w:pStyle w:val="a"/>
        <w:widowControl w:val="0"/>
        <w:numPr>
          <w:ilvl w:val="3"/>
          <w:numId w:val="58"/>
        </w:numPr>
        <w:tabs>
          <w:tab w:val="left" w:pos="1612"/>
        </w:tabs>
        <w:kinsoku w:val="0"/>
        <w:overflowPunct w:val="0"/>
        <w:autoSpaceDE w:val="0"/>
        <w:autoSpaceDN w:val="0"/>
        <w:adjustRightInd w:val="0"/>
        <w:spacing w:before="0" w:after="0"/>
        <w:ind w:right="110" w:firstLine="708"/>
        <w:rPr>
          <w:spacing w:val="-1"/>
        </w:rPr>
      </w:pPr>
      <w:r w:rsidRPr="00C83841">
        <w:t>Подвеску</w:t>
      </w:r>
      <w:r w:rsidRPr="00C83841">
        <w:rPr>
          <w:spacing w:val="-1"/>
        </w:rPr>
        <w:t xml:space="preserve"> </w:t>
      </w:r>
      <w:r w:rsidRPr="00C83841">
        <w:t>кабелей</w:t>
      </w:r>
      <w:r w:rsidRPr="00C83841">
        <w:rPr>
          <w:spacing w:val="5"/>
        </w:rPr>
        <w:t xml:space="preserve"> </w:t>
      </w:r>
      <w:r w:rsidRPr="00C83841">
        <w:rPr>
          <w:spacing w:val="-1"/>
        </w:rPr>
        <w:t>связи</w:t>
      </w:r>
      <w:r w:rsidRPr="00C83841">
        <w:rPr>
          <w:spacing w:val="5"/>
        </w:rPr>
        <w:t xml:space="preserve"> </w:t>
      </w:r>
      <w:r w:rsidRPr="00C83841">
        <w:t>на</w:t>
      </w:r>
      <w:r w:rsidRPr="00C83841">
        <w:rPr>
          <w:spacing w:val="3"/>
        </w:rPr>
        <w:t xml:space="preserve"> </w:t>
      </w:r>
      <w:r w:rsidRPr="00C83841">
        <w:rPr>
          <w:spacing w:val="-1"/>
        </w:rPr>
        <w:t>опорах</w:t>
      </w:r>
      <w:r w:rsidRPr="00C83841">
        <w:rPr>
          <w:spacing w:val="6"/>
        </w:rPr>
        <w:t xml:space="preserve"> </w:t>
      </w:r>
      <w:r w:rsidRPr="00C83841">
        <w:rPr>
          <w:spacing w:val="-1"/>
        </w:rPr>
        <w:t>воздушных</w:t>
      </w:r>
      <w:r w:rsidRPr="00C83841">
        <w:rPr>
          <w:spacing w:val="6"/>
        </w:rPr>
        <w:t xml:space="preserve"> </w:t>
      </w:r>
      <w:r w:rsidRPr="00C83841">
        <w:rPr>
          <w:spacing w:val="-1"/>
        </w:rPr>
        <w:t>линий</w:t>
      </w:r>
      <w:r w:rsidRPr="00C83841">
        <w:rPr>
          <w:spacing w:val="5"/>
        </w:rPr>
        <w:t xml:space="preserve"> </w:t>
      </w:r>
      <w:r w:rsidRPr="00C83841">
        <w:rPr>
          <w:spacing w:val="-1"/>
        </w:rPr>
        <w:t>допускается</w:t>
      </w:r>
      <w:r w:rsidRPr="00C83841">
        <w:rPr>
          <w:spacing w:val="4"/>
        </w:rPr>
        <w:t xml:space="preserve"> </w:t>
      </w:r>
      <w:r w:rsidR="005A137C" w:rsidRPr="00C83841">
        <w:t>предусматри</w:t>
      </w:r>
      <w:r w:rsidRPr="00C83841">
        <w:rPr>
          <w:spacing w:val="-1"/>
        </w:rPr>
        <w:t>вать</w:t>
      </w:r>
      <w:r w:rsidRPr="00C83841">
        <w:rPr>
          <w:spacing w:val="5"/>
        </w:rPr>
        <w:t xml:space="preserve"> </w:t>
      </w:r>
      <w:r w:rsidRPr="00C83841">
        <w:t>на</w:t>
      </w:r>
      <w:r w:rsidRPr="00C83841">
        <w:rPr>
          <w:spacing w:val="3"/>
        </w:rPr>
        <w:t xml:space="preserve"> </w:t>
      </w:r>
      <w:r w:rsidRPr="00C83841">
        <w:rPr>
          <w:spacing w:val="-1"/>
        </w:rPr>
        <w:t>распределительных</w:t>
      </w:r>
      <w:r w:rsidRPr="00C83841">
        <w:rPr>
          <w:spacing w:val="8"/>
        </w:rPr>
        <w:t xml:space="preserve"> </w:t>
      </w:r>
      <w:r w:rsidRPr="00C83841">
        <w:rPr>
          <w:spacing w:val="-2"/>
        </w:rPr>
        <w:t>участках</w:t>
      </w:r>
      <w:r w:rsidRPr="00C83841">
        <w:rPr>
          <w:spacing w:val="6"/>
        </w:rPr>
        <w:t xml:space="preserve"> </w:t>
      </w:r>
      <w:r w:rsidRPr="00C83841">
        <w:rPr>
          <w:spacing w:val="-1"/>
        </w:rPr>
        <w:t>абонентских</w:t>
      </w:r>
      <w:r w:rsidRPr="00C83841">
        <w:rPr>
          <w:spacing w:val="6"/>
        </w:rPr>
        <w:t xml:space="preserve"> </w:t>
      </w:r>
      <w:r w:rsidRPr="00C83841">
        <w:rPr>
          <w:spacing w:val="-1"/>
        </w:rPr>
        <w:t>городских</w:t>
      </w:r>
      <w:r w:rsidRPr="00C83841">
        <w:rPr>
          <w:spacing w:val="6"/>
        </w:rPr>
        <w:t xml:space="preserve"> </w:t>
      </w:r>
      <w:r w:rsidRPr="00C83841">
        <w:t>телефонных</w:t>
      </w:r>
      <w:r w:rsidRPr="00C83841">
        <w:rPr>
          <w:spacing w:val="6"/>
        </w:rPr>
        <w:t xml:space="preserve"> </w:t>
      </w:r>
      <w:r w:rsidRPr="00C83841">
        <w:rPr>
          <w:spacing w:val="-1"/>
        </w:rPr>
        <w:t>сетей</w:t>
      </w:r>
      <w:r w:rsidRPr="00C83841">
        <w:rPr>
          <w:spacing w:val="5"/>
        </w:rPr>
        <w:t xml:space="preserve"> </w:t>
      </w:r>
      <w:r w:rsidRPr="00C83841">
        <w:t>при</w:t>
      </w:r>
      <w:r w:rsidRPr="00C83841">
        <w:rPr>
          <w:spacing w:val="5"/>
        </w:rPr>
        <w:t xml:space="preserve"> </w:t>
      </w:r>
      <w:r w:rsidR="005A137C" w:rsidRPr="00C83841">
        <w:t>телефони</w:t>
      </w:r>
      <w:r w:rsidRPr="00C83841">
        <w:rPr>
          <w:spacing w:val="-1"/>
        </w:rPr>
        <w:t>зации</w:t>
      </w:r>
      <w:r w:rsidRPr="00C83841">
        <w:rPr>
          <w:spacing w:val="34"/>
        </w:rPr>
        <w:t xml:space="preserve"> </w:t>
      </w:r>
      <w:r w:rsidRPr="00C83841">
        <w:rPr>
          <w:spacing w:val="-1"/>
        </w:rPr>
        <w:t>районов</w:t>
      </w:r>
      <w:r w:rsidRPr="00C83841">
        <w:rPr>
          <w:spacing w:val="32"/>
        </w:rPr>
        <w:t xml:space="preserve"> </w:t>
      </w:r>
      <w:r w:rsidRPr="00C83841">
        <w:rPr>
          <w:spacing w:val="-1"/>
        </w:rPr>
        <w:t>индивидуальной</w:t>
      </w:r>
      <w:r w:rsidRPr="00C83841">
        <w:rPr>
          <w:spacing w:val="34"/>
        </w:rPr>
        <w:t xml:space="preserve"> </w:t>
      </w:r>
      <w:r w:rsidRPr="00C83841">
        <w:rPr>
          <w:spacing w:val="-1"/>
        </w:rPr>
        <w:t>застройки,</w:t>
      </w:r>
      <w:r w:rsidRPr="00C83841">
        <w:rPr>
          <w:spacing w:val="33"/>
        </w:rPr>
        <w:t xml:space="preserve"> </w:t>
      </w:r>
      <w:r w:rsidRPr="00C83841">
        <w:rPr>
          <w:spacing w:val="-1"/>
        </w:rPr>
        <w:t>на</w:t>
      </w:r>
      <w:r w:rsidRPr="00C83841">
        <w:rPr>
          <w:spacing w:val="32"/>
        </w:rPr>
        <w:t xml:space="preserve"> </w:t>
      </w:r>
      <w:r w:rsidRPr="00C83841">
        <w:rPr>
          <w:spacing w:val="-1"/>
        </w:rPr>
        <w:t>абонентских</w:t>
      </w:r>
      <w:r w:rsidRPr="00C83841">
        <w:rPr>
          <w:spacing w:val="35"/>
        </w:rPr>
        <w:t xml:space="preserve"> </w:t>
      </w:r>
      <w:r w:rsidRPr="00C83841">
        <w:t>и</w:t>
      </w:r>
      <w:r w:rsidRPr="00C83841">
        <w:rPr>
          <w:spacing w:val="34"/>
        </w:rPr>
        <w:t xml:space="preserve"> </w:t>
      </w:r>
      <w:r w:rsidRPr="00C83841">
        <w:rPr>
          <w:spacing w:val="-1"/>
        </w:rPr>
        <w:t>межстанционных</w:t>
      </w:r>
      <w:r w:rsidRPr="00C83841">
        <w:rPr>
          <w:spacing w:val="35"/>
        </w:rPr>
        <w:t xml:space="preserve"> </w:t>
      </w:r>
      <w:r w:rsidRPr="00C83841">
        <w:rPr>
          <w:spacing w:val="-1"/>
        </w:rPr>
        <w:t>линиях</w:t>
      </w:r>
      <w:r w:rsidRPr="00C83841">
        <w:rPr>
          <w:spacing w:val="35"/>
        </w:rPr>
        <w:t xml:space="preserve"> </w:t>
      </w:r>
      <w:r w:rsidR="005A137C" w:rsidRPr="00C83841">
        <w:rPr>
          <w:spacing w:val="1"/>
        </w:rPr>
        <w:t>сель</w:t>
      </w:r>
      <w:r w:rsidRPr="00C83841">
        <w:rPr>
          <w:spacing w:val="-1"/>
        </w:rPr>
        <w:t>ских</w:t>
      </w:r>
      <w:r w:rsidRPr="00C83841">
        <w:rPr>
          <w:spacing w:val="9"/>
        </w:rPr>
        <w:t xml:space="preserve"> </w:t>
      </w:r>
      <w:r w:rsidRPr="00C83841">
        <w:rPr>
          <w:spacing w:val="-1"/>
        </w:rPr>
        <w:t>телефонных</w:t>
      </w:r>
      <w:r w:rsidRPr="00C83841">
        <w:rPr>
          <w:spacing w:val="9"/>
        </w:rPr>
        <w:t xml:space="preserve"> </w:t>
      </w:r>
      <w:r w:rsidRPr="00C83841">
        <w:rPr>
          <w:spacing w:val="-1"/>
        </w:rPr>
        <w:t>сетей,</w:t>
      </w:r>
      <w:r w:rsidRPr="00C83841">
        <w:rPr>
          <w:spacing w:val="6"/>
        </w:rPr>
        <w:t xml:space="preserve"> </w:t>
      </w:r>
      <w:r w:rsidRPr="00C83841">
        <w:t>а</w:t>
      </w:r>
      <w:r w:rsidRPr="00C83841">
        <w:rPr>
          <w:spacing w:val="6"/>
        </w:rPr>
        <w:t xml:space="preserve"> </w:t>
      </w:r>
      <w:r w:rsidRPr="00C83841">
        <w:rPr>
          <w:spacing w:val="-1"/>
        </w:rPr>
        <w:t>также</w:t>
      </w:r>
      <w:r w:rsidRPr="00C83841">
        <w:rPr>
          <w:spacing w:val="7"/>
        </w:rPr>
        <w:t xml:space="preserve"> </w:t>
      </w:r>
      <w:r w:rsidRPr="00C83841">
        <w:t>на</w:t>
      </w:r>
      <w:r w:rsidRPr="00C83841">
        <w:rPr>
          <w:spacing w:val="6"/>
        </w:rPr>
        <w:t xml:space="preserve"> </w:t>
      </w:r>
      <w:r w:rsidRPr="00C83841">
        <w:rPr>
          <w:spacing w:val="-1"/>
        </w:rPr>
        <w:t>внутризоновых</w:t>
      </w:r>
      <w:r w:rsidRPr="00C83841">
        <w:rPr>
          <w:spacing w:val="9"/>
        </w:rPr>
        <w:t xml:space="preserve"> </w:t>
      </w:r>
      <w:r w:rsidRPr="00C83841">
        <w:rPr>
          <w:spacing w:val="-1"/>
        </w:rPr>
        <w:t>сетях</w:t>
      </w:r>
      <w:r w:rsidRPr="00C83841">
        <w:rPr>
          <w:spacing w:val="9"/>
        </w:rPr>
        <w:t xml:space="preserve"> </w:t>
      </w:r>
      <w:r w:rsidRPr="00C83841">
        <w:t>(в</w:t>
      </w:r>
      <w:r w:rsidRPr="00C83841">
        <w:rPr>
          <w:spacing w:val="5"/>
        </w:rPr>
        <w:t xml:space="preserve"> </w:t>
      </w:r>
      <w:r w:rsidRPr="00C83841">
        <w:t>районах,</w:t>
      </w:r>
      <w:r w:rsidRPr="00C83841">
        <w:rPr>
          <w:spacing w:val="6"/>
        </w:rPr>
        <w:t xml:space="preserve"> </w:t>
      </w:r>
      <w:r w:rsidRPr="00C83841">
        <w:t>где</w:t>
      </w:r>
      <w:r w:rsidRPr="00C83841">
        <w:rPr>
          <w:spacing w:val="6"/>
        </w:rPr>
        <w:t xml:space="preserve"> </w:t>
      </w:r>
      <w:r w:rsidRPr="00C83841">
        <w:rPr>
          <w:spacing w:val="-1"/>
        </w:rPr>
        <w:t>подземная</w:t>
      </w:r>
      <w:r w:rsidRPr="00C83841">
        <w:rPr>
          <w:spacing w:val="6"/>
        </w:rPr>
        <w:t xml:space="preserve"> </w:t>
      </w:r>
      <w:r w:rsidRPr="00C83841">
        <w:rPr>
          <w:spacing w:val="-1"/>
        </w:rPr>
        <w:t>прокладка</w:t>
      </w:r>
      <w:r w:rsidRPr="00C83841">
        <w:rPr>
          <w:spacing w:val="79"/>
        </w:rPr>
        <w:t xml:space="preserve"> </w:t>
      </w:r>
      <w:r w:rsidRPr="00C83841">
        <w:rPr>
          <w:spacing w:val="-1"/>
        </w:rPr>
        <w:t>кабелей</w:t>
      </w:r>
      <w:r w:rsidRPr="00C83841">
        <w:rPr>
          <w:spacing w:val="15"/>
        </w:rPr>
        <w:t xml:space="preserve"> </w:t>
      </w:r>
      <w:r w:rsidRPr="00C83841">
        <w:rPr>
          <w:spacing w:val="-1"/>
        </w:rPr>
        <w:t>затруднена,</w:t>
      </w:r>
      <w:r w:rsidRPr="00C83841">
        <w:rPr>
          <w:spacing w:val="14"/>
        </w:rPr>
        <w:t xml:space="preserve"> </w:t>
      </w:r>
      <w:r w:rsidRPr="00C83841">
        <w:t>на</w:t>
      </w:r>
      <w:r w:rsidRPr="00C83841">
        <w:rPr>
          <w:spacing w:val="15"/>
        </w:rPr>
        <w:t xml:space="preserve"> </w:t>
      </w:r>
      <w:r w:rsidRPr="00C83841">
        <w:t>переходе</w:t>
      </w:r>
      <w:r w:rsidRPr="00C83841">
        <w:rPr>
          <w:spacing w:val="13"/>
        </w:rPr>
        <w:t xml:space="preserve"> </w:t>
      </w:r>
      <w:r w:rsidRPr="00C83841">
        <w:rPr>
          <w:spacing w:val="-1"/>
        </w:rPr>
        <w:t>кабельных</w:t>
      </w:r>
      <w:r w:rsidRPr="00C83841">
        <w:rPr>
          <w:spacing w:val="15"/>
        </w:rPr>
        <w:t xml:space="preserve"> </w:t>
      </w:r>
      <w:r w:rsidRPr="00C83841">
        <w:rPr>
          <w:spacing w:val="-1"/>
        </w:rPr>
        <w:t>линий</w:t>
      </w:r>
      <w:r w:rsidRPr="00C83841">
        <w:rPr>
          <w:spacing w:val="15"/>
        </w:rPr>
        <w:t xml:space="preserve"> </w:t>
      </w:r>
      <w:r w:rsidRPr="00C83841">
        <w:rPr>
          <w:spacing w:val="-1"/>
        </w:rPr>
        <w:t>через</w:t>
      </w:r>
      <w:r w:rsidRPr="00C83841">
        <w:rPr>
          <w:spacing w:val="15"/>
        </w:rPr>
        <w:t xml:space="preserve"> </w:t>
      </w:r>
      <w:r w:rsidRPr="00C83841">
        <w:t>глубокие</w:t>
      </w:r>
      <w:r w:rsidRPr="00C83841">
        <w:rPr>
          <w:spacing w:val="13"/>
        </w:rPr>
        <w:t xml:space="preserve"> </w:t>
      </w:r>
      <w:r w:rsidRPr="00C83841">
        <w:t>овраги,</w:t>
      </w:r>
      <w:r w:rsidRPr="00C83841">
        <w:rPr>
          <w:spacing w:val="14"/>
        </w:rPr>
        <w:t xml:space="preserve"> </w:t>
      </w:r>
      <w:r w:rsidRPr="00C83841">
        <w:rPr>
          <w:spacing w:val="-1"/>
        </w:rPr>
        <w:t>реки</w:t>
      </w:r>
      <w:r w:rsidRPr="00C83841">
        <w:rPr>
          <w:spacing w:val="15"/>
        </w:rPr>
        <w:t xml:space="preserve"> </w:t>
      </w:r>
      <w:r w:rsidRPr="00C83841">
        <w:t>и</w:t>
      </w:r>
      <w:r w:rsidRPr="00C83841">
        <w:rPr>
          <w:spacing w:val="15"/>
        </w:rPr>
        <w:t xml:space="preserve"> </w:t>
      </w:r>
      <w:r w:rsidRPr="00C83841">
        <w:rPr>
          <w:spacing w:val="-1"/>
        </w:rPr>
        <w:t>другие</w:t>
      </w:r>
      <w:r w:rsidRPr="00C83841">
        <w:rPr>
          <w:spacing w:val="13"/>
        </w:rPr>
        <w:t xml:space="preserve"> </w:t>
      </w:r>
      <w:r w:rsidR="005A137C" w:rsidRPr="00C83841">
        <w:t>пре</w:t>
      </w:r>
      <w:r w:rsidRPr="00C83841">
        <w:rPr>
          <w:spacing w:val="-1"/>
        </w:rPr>
        <w:t>пятствия).</w:t>
      </w:r>
    </w:p>
    <w:p w14:paraId="23ABD044" w14:textId="150E0901" w:rsidR="00221F49" w:rsidRPr="00C83841" w:rsidRDefault="00221F49" w:rsidP="00C83841">
      <w:pPr>
        <w:pStyle w:val="a"/>
        <w:numPr>
          <w:ilvl w:val="0"/>
          <w:numId w:val="0"/>
        </w:numPr>
        <w:kinsoku w:val="0"/>
        <w:overflowPunct w:val="0"/>
        <w:spacing w:before="0" w:after="0"/>
        <w:ind w:right="113" w:firstLine="709"/>
        <w:rPr>
          <w:spacing w:val="-1"/>
        </w:rPr>
      </w:pPr>
      <w:r w:rsidRPr="00C83841">
        <w:t>Подвеску</w:t>
      </w:r>
      <w:r w:rsidRPr="00C83841">
        <w:rPr>
          <w:spacing w:val="16"/>
        </w:rPr>
        <w:t xml:space="preserve"> </w:t>
      </w:r>
      <w:r w:rsidRPr="00C83841">
        <w:rPr>
          <w:spacing w:val="-1"/>
        </w:rPr>
        <w:t>кабелей</w:t>
      </w:r>
      <w:r w:rsidRPr="00C83841">
        <w:rPr>
          <w:spacing w:val="24"/>
        </w:rPr>
        <w:t xml:space="preserve"> </w:t>
      </w:r>
      <w:r w:rsidRPr="00C83841">
        <w:rPr>
          <w:spacing w:val="-1"/>
        </w:rPr>
        <w:t>сельских</w:t>
      </w:r>
      <w:r w:rsidRPr="00C83841">
        <w:rPr>
          <w:spacing w:val="25"/>
        </w:rPr>
        <w:t xml:space="preserve"> </w:t>
      </w:r>
      <w:r w:rsidRPr="00C83841">
        <w:rPr>
          <w:spacing w:val="-1"/>
        </w:rPr>
        <w:t>телефонных</w:t>
      </w:r>
      <w:r w:rsidRPr="00C83841">
        <w:rPr>
          <w:spacing w:val="23"/>
        </w:rPr>
        <w:t xml:space="preserve"> </w:t>
      </w:r>
      <w:r w:rsidRPr="00C83841">
        <w:rPr>
          <w:spacing w:val="-1"/>
        </w:rPr>
        <w:t>сетей</w:t>
      </w:r>
      <w:r w:rsidRPr="00C83841">
        <w:rPr>
          <w:spacing w:val="22"/>
        </w:rPr>
        <w:t xml:space="preserve"> </w:t>
      </w:r>
      <w:r w:rsidRPr="00C83841">
        <w:rPr>
          <w:spacing w:val="-1"/>
        </w:rPr>
        <w:t>следует</w:t>
      </w:r>
      <w:r w:rsidRPr="00C83841">
        <w:rPr>
          <w:spacing w:val="24"/>
        </w:rPr>
        <w:t xml:space="preserve"> </w:t>
      </w:r>
      <w:r w:rsidRPr="00C83841">
        <w:rPr>
          <w:spacing w:val="-1"/>
        </w:rPr>
        <w:t>предусматривать</w:t>
      </w:r>
      <w:r w:rsidRPr="00C83841">
        <w:rPr>
          <w:spacing w:val="24"/>
        </w:rPr>
        <w:t xml:space="preserve"> </w:t>
      </w:r>
      <w:r w:rsidRPr="00C83841">
        <w:t>на</w:t>
      </w:r>
      <w:r w:rsidRPr="00C83841">
        <w:rPr>
          <w:spacing w:val="22"/>
        </w:rPr>
        <w:t xml:space="preserve"> </w:t>
      </w:r>
      <w:r w:rsidRPr="00C83841">
        <w:rPr>
          <w:spacing w:val="-1"/>
        </w:rPr>
        <w:t>опорах</w:t>
      </w:r>
      <w:r w:rsidRPr="00C83841">
        <w:rPr>
          <w:spacing w:val="23"/>
        </w:rPr>
        <w:t xml:space="preserve"> </w:t>
      </w:r>
      <w:r w:rsidRPr="00C83841">
        <w:t>су</w:t>
      </w:r>
      <w:r w:rsidRPr="00C83841">
        <w:rPr>
          <w:spacing w:val="-1"/>
        </w:rPr>
        <w:t>ществующих</w:t>
      </w:r>
      <w:r w:rsidRPr="00C83841">
        <w:rPr>
          <w:spacing w:val="6"/>
        </w:rPr>
        <w:t xml:space="preserve"> </w:t>
      </w:r>
      <w:r w:rsidRPr="00C83841">
        <w:rPr>
          <w:spacing w:val="-1"/>
        </w:rPr>
        <w:t>воздушных</w:t>
      </w:r>
      <w:r w:rsidRPr="00C83841">
        <w:rPr>
          <w:spacing w:val="6"/>
        </w:rPr>
        <w:t xml:space="preserve"> </w:t>
      </w:r>
      <w:r w:rsidRPr="00C83841">
        <w:rPr>
          <w:spacing w:val="-1"/>
        </w:rPr>
        <w:t>линий</w:t>
      </w:r>
      <w:r w:rsidRPr="00C83841">
        <w:rPr>
          <w:spacing w:val="5"/>
        </w:rPr>
        <w:t xml:space="preserve"> </w:t>
      </w:r>
      <w:r w:rsidRPr="00C83841">
        <w:rPr>
          <w:spacing w:val="-1"/>
        </w:rPr>
        <w:t>связи.</w:t>
      </w:r>
      <w:r w:rsidRPr="00C83841">
        <w:rPr>
          <w:spacing w:val="4"/>
        </w:rPr>
        <w:t xml:space="preserve"> </w:t>
      </w:r>
      <w:r w:rsidRPr="00C83841">
        <w:rPr>
          <w:spacing w:val="-1"/>
        </w:rPr>
        <w:t>Проектирование</w:t>
      </w:r>
      <w:r w:rsidRPr="00C83841">
        <w:rPr>
          <w:spacing w:val="3"/>
        </w:rPr>
        <w:t xml:space="preserve"> </w:t>
      </w:r>
      <w:r w:rsidRPr="00C83841">
        <w:rPr>
          <w:spacing w:val="-1"/>
        </w:rPr>
        <w:t>новых</w:t>
      </w:r>
      <w:r w:rsidRPr="00C83841">
        <w:rPr>
          <w:spacing w:val="6"/>
        </w:rPr>
        <w:t xml:space="preserve"> </w:t>
      </w:r>
      <w:r w:rsidRPr="00C83841">
        <w:rPr>
          <w:spacing w:val="-1"/>
        </w:rPr>
        <w:t>опор</w:t>
      </w:r>
      <w:r w:rsidRPr="00C83841">
        <w:rPr>
          <w:spacing w:val="4"/>
        </w:rPr>
        <w:t xml:space="preserve"> </w:t>
      </w:r>
      <w:r w:rsidRPr="00C83841">
        <w:t>для</w:t>
      </w:r>
      <w:r w:rsidRPr="00C83841">
        <w:rPr>
          <w:spacing w:val="5"/>
        </w:rPr>
        <w:t xml:space="preserve"> </w:t>
      </w:r>
      <w:r w:rsidRPr="00C83841">
        <w:rPr>
          <w:spacing w:val="-1"/>
        </w:rPr>
        <w:t>этих</w:t>
      </w:r>
      <w:r w:rsidRPr="00C83841">
        <w:rPr>
          <w:spacing w:val="6"/>
        </w:rPr>
        <w:t xml:space="preserve"> </w:t>
      </w:r>
      <w:r w:rsidRPr="00C83841">
        <w:rPr>
          <w:spacing w:val="-1"/>
        </w:rPr>
        <w:t>целей</w:t>
      </w:r>
      <w:r w:rsidRPr="00C83841">
        <w:rPr>
          <w:spacing w:val="5"/>
        </w:rPr>
        <w:t xml:space="preserve"> </w:t>
      </w:r>
      <w:r w:rsidRPr="00C83841">
        <w:t>допускает</w:t>
      </w:r>
      <w:r w:rsidRPr="00C83841">
        <w:rPr>
          <w:spacing w:val="-1"/>
        </w:rPr>
        <w:t>ся</w:t>
      </w:r>
      <w:r w:rsidRPr="00C83841">
        <w:t xml:space="preserve"> при </w:t>
      </w:r>
      <w:r w:rsidRPr="00C83841">
        <w:rPr>
          <w:spacing w:val="-1"/>
        </w:rPr>
        <w:t>соответствующем обосновании.</w:t>
      </w:r>
    </w:p>
    <w:p w14:paraId="11618318" w14:textId="5E8D0E94" w:rsidR="00221F49" w:rsidRPr="00C83841" w:rsidRDefault="00221F49" w:rsidP="00C83841">
      <w:pPr>
        <w:pStyle w:val="a"/>
        <w:numPr>
          <w:ilvl w:val="0"/>
          <w:numId w:val="0"/>
        </w:numPr>
        <w:kinsoku w:val="0"/>
        <w:overflowPunct w:val="0"/>
        <w:spacing w:before="0" w:after="0"/>
        <w:ind w:right="115" w:firstLine="709"/>
        <w:rPr>
          <w:spacing w:val="-1"/>
        </w:rPr>
      </w:pPr>
      <w:r w:rsidRPr="00C83841">
        <w:t>На</w:t>
      </w:r>
      <w:r w:rsidRPr="00C83841">
        <w:rPr>
          <w:spacing w:val="29"/>
        </w:rPr>
        <w:t xml:space="preserve"> </w:t>
      </w:r>
      <w:r w:rsidRPr="00C83841">
        <w:rPr>
          <w:spacing w:val="-1"/>
        </w:rPr>
        <w:t>территории</w:t>
      </w:r>
      <w:r w:rsidRPr="00C83841">
        <w:rPr>
          <w:spacing w:val="31"/>
        </w:rPr>
        <w:t xml:space="preserve"> </w:t>
      </w:r>
      <w:r w:rsidRPr="00C83841">
        <w:rPr>
          <w:spacing w:val="-1"/>
        </w:rPr>
        <w:t>населенных</w:t>
      </w:r>
      <w:r w:rsidRPr="00C83841">
        <w:rPr>
          <w:spacing w:val="30"/>
        </w:rPr>
        <w:t xml:space="preserve"> </w:t>
      </w:r>
      <w:r w:rsidRPr="00C83841">
        <w:rPr>
          <w:spacing w:val="-1"/>
        </w:rPr>
        <w:t>пунктов</w:t>
      </w:r>
      <w:r w:rsidRPr="00C83841">
        <w:rPr>
          <w:spacing w:val="30"/>
        </w:rPr>
        <w:t xml:space="preserve"> </w:t>
      </w:r>
      <w:r w:rsidRPr="00C83841">
        <w:rPr>
          <w:spacing w:val="-1"/>
        </w:rPr>
        <w:t>могут</w:t>
      </w:r>
      <w:r w:rsidRPr="00C83841">
        <w:rPr>
          <w:spacing w:val="31"/>
        </w:rPr>
        <w:t xml:space="preserve"> </w:t>
      </w:r>
      <w:r w:rsidRPr="00C83841">
        <w:t>быть</w:t>
      </w:r>
      <w:r w:rsidRPr="00C83841">
        <w:rPr>
          <w:spacing w:val="31"/>
        </w:rPr>
        <w:t xml:space="preserve"> </w:t>
      </w:r>
      <w:r w:rsidRPr="00C83841">
        <w:rPr>
          <w:spacing w:val="-1"/>
        </w:rPr>
        <w:t>использованы</w:t>
      </w:r>
      <w:r w:rsidRPr="00C83841">
        <w:rPr>
          <w:spacing w:val="30"/>
        </w:rPr>
        <w:t xml:space="preserve"> </w:t>
      </w:r>
      <w:r w:rsidRPr="00C83841">
        <w:rPr>
          <w:spacing w:val="-1"/>
        </w:rPr>
        <w:t>стоечные</w:t>
      </w:r>
      <w:r w:rsidRPr="00C83841">
        <w:rPr>
          <w:spacing w:val="29"/>
        </w:rPr>
        <w:t xml:space="preserve"> </w:t>
      </w:r>
      <w:r w:rsidRPr="00C83841">
        <w:t>опоры,</w:t>
      </w:r>
      <w:r w:rsidRPr="00C83841">
        <w:rPr>
          <w:spacing w:val="32"/>
        </w:rPr>
        <w:t xml:space="preserve"> </w:t>
      </w:r>
      <w:r w:rsidRPr="00C83841">
        <w:t>уста</w:t>
      </w:r>
      <w:r w:rsidRPr="00C83841">
        <w:rPr>
          <w:spacing w:val="-1"/>
        </w:rPr>
        <w:t>навливаемые</w:t>
      </w:r>
      <w:r w:rsidRPr="00C83841">
        <w:rPr>
          <w:spacing w:val="-2"/>
        </w:rPr>
        <w:t xml:space="preserve"> </w:t>
      </w:r>
      <w:r w:rsidRPr="00C83841">
        <w:t>на</w:t>
      </w:r>
      <w:r w:rsidRPr="00C83841">
        <w:rPr>
          <w:spacing w:val="-1"/>
        </w:rPr>
        <w:t xml:space="preserve"> </w:t>
      </w:r>
      <w:r w:rsidRPr="00C83841">
        <w:t>крышах</w:t>
      </w:r>
      <w:r w:rsidRPr="00C83841">
        <w:rPr>
          <w:spacing w:val="2"/>
        </w:rPr>
        <w:t xml:space="preserve"> </w:t>
      </w:r>
      <w:r w:rsidRPr="00C83841">
        <w:rPr>
          <w:spacing w:val="-1"/>
        </w:rPr>
        <w:t>зданий.</w:t>
      </w:r>
    </w:p>
    <w:p w14:paraId="64EEE0A5" w14:textId="7C4291E0" w:rsidR="00221F49" w:rsidRPr="00C83841" w:rsidRDefault="00221F49" w:rsidP="00C83841">
      <w:pPr>
        <w:pStyle w:val="a"/>
        <w:widowControl w:val="0"/>
        <w:numPr>
          <w:ilvl w:val="3"/>
          <w:numId w:val="58"/>
        </w:numPr>
        <w:tabs>
          <w:tab w:val="left" w:pos="1744"/>
        </w:tabs>
        <w:kinsoku w:val="0"/>
        <w:overflowPunct w:val="0"/>
        <w:autoSpaceDE w:val="0"/>
        <w:autoSpaceDN w:val="0"/>
        <w:adjustRightInd w:val="0"/>
        <w:spacing w:before="0" w:after="0"/>
        <w:ind w:right="111" w:firstLine="708"/>
        <w:rPr>
          <w:spacing w:val="-1"/>
        </w:rPr>
      </w:pPr>
      <w:r w:rsidRPr="00C83841">
        <w:rPr>
          <w:spacing w:val="-1"/>
        </w:rPr>
        <w:t>Размещение</w:t>
      </w:r>
      <w:r w:rsidRPr="00C83841">
        <w:rPr>
          <w:spacing w:val="15"/>
        </w:rPr>
        <w:t xml:space="preserve"> </w:t>
      </w:r>
      <w:r w:rsidRPr="00C83841">
        <w:rPr>
          <w:spacing w:val="-1"/>
        </w:rPr>
        <w:t>воздушных</w:t>
      </w:r>
      <w:r w:rsidRPr="00C83841">
        <w:rPr>
          <w:spacing w:val="18"/>
        </w:rPr>
        <w:t xml:space="preserve"> </w:t>
      </w:r>
      <w:r w:rsidRPr="00C83841">
        <w:rPr>
          <w:spacing w:val="-1"/>
        </w:rPr>
        <w:t>линий</w:t>
      </w:r>
      <w:r w:rsidRPr="00C83841">
        <w:rPr>
          <w:spacing w:val="15"/>
        </w:rPr>
        <w:t xml:space="preserve"> </w:t>
      </w:r>
      <w:r w:rsidRPr="00C83841">
        <w:rPr>
          <w:spacing w:val="-1"/>
        </w:rPr>
        <w:t>связи</w:t>
      </w:r>
      <w:r w:rsidRPr="00C83841">
        <w:rPr>
          <w:spacing w:val="15"/>
        </w:rPr>
        <w:t xml:space="preserve"> </w:t>
      </w:r>
      <w:r w:rsidRPr="00C83841">
        <w:t>в</w:t>
      </w:r>
      <w:r w:rsidRPr="00C83841">
        <w:rPr>
          <w:spacing w:val="16"/>
        </w:rPr>
        <w:t xml:space="preserve"> </w:t>
      </w:r>
      <w:r w:rsidRPr="00C83841">
        <w:rPr>
          <w:spacing w:val="-1"/>
        </w:rPr>
        <w:t>пределах</w:t>
      </w:r>
      <w:r w:rsidRPr="00C83841">
        <w:rPr>
          <w:spacing w:val="16"/>
        </w:rPr>
        <w:t xml:space="preserve"> </w:t>
      </w:r>
      <w:r w:rsidRPr="00C83841">
        <w:rPr>
          <w:spacing w:val="-1"/>
        </w:rPr>
        <w:t>придорожных</w:t>
      </w:r>
      <w:r w:rsidRPr="00C83841">
        <w:rPr>
          <w:spacing w:val="15"/>
        </w:rPr>
        <w:t xml:space="preserve"> </w:t>
      </w:r>
      <w:r w:rsidRPr="00C83841">
        <w:t>полос</w:t>
      </w:r>
      <w:r w:rsidRPr="00C83841">
        <w:rPr>
          <w:spacing w:val="15"/>
        </w:rPr>
        <w:t xml:space="preserve"> </w:t>
      </w:r>
      <w:r w:rsidRPr="00C83841">
        <w:t xml:space="preserve">возможно при </w:t>
      </w:r>
      <w:r w:rsidRPr="00C83841">
        <w:rPr>
          <w:spacing w:val="-1"/>
        </w:rPr>
        <w:t>соблюдении</w:t>
      </w:r>
      <w:r w:rsidRPr="00C83841">
        <w:t xml:space="preserve"> </w:t>
      </w:r>
      <w:r w:rsidRPr="00C83841">
        <w:rPr>
          <w:spacing w:val="-1"/>
        </w:rPr>
        <w:t>требований:</w:t>
      </w:r>
    </w:p>
    <w:p w14:paraId="3B2D0B3C" w14:textId="6D956B33" w:rsidR="00221F49" w:rsidRPr="00C83841" w:rsidRDefault="00221F49" w:rsidP="00C83841">
      <w:pPr>
        <w:pStyle w:val="a"/>
        <w:widowControl w:val="0"/>
        <w:numPr>
          <w:ilvl w:val="1"/>
          <w:numId w:val="62"/>
        </w:numPr>
        <w:tabs>
          <w:tab w:val="left" w:pos="998"/>
        </w:tabs>
        <w:kinsoku w:val="0"/>
        <w:overflowPunct w:val="0"/>
        <w:autoSpaceDE w:val="0"/>
        <w:autoSpaceDN w:val="0"/>
        <w:adjustRightInd w:val="0"/>
        <w:spacing w:before="0" w:after="0"/>
        <w:ind w:left="118" w:right="111" w:firstLine="708"/>
      </w:pPr>
      <w:r w:rsidRPr="00C83841">
        <w:t>для</w:t>
      </w:r>
      <w:r w:rsidRPr="00C83841">
        <w:rPr>
          <w:spacing w:val="33"/>
        </w:rPr>
        <w:t xml:space="preserve"> </w:t>
      </w:r>
      <w:r w:rsidRPr="00C83841">
        <w:rPr>
          <w:spacing w:val="-1"/>
        </w:rPr>
        <w:t>участков</w:t>
      </w:r>
      <w:r w:rsidRPr="00C83841">
        <w:rPr>
          <w:spacing w:val="30"/>
        </w:rPr>
        <w:t xml:space="preserve"> </w:t>
      </w:r>
      <w:r w:rsidRPr="00C83841">
        <w:rPr>
          <w:spacing w:val="-1"/>
        </w:rPr>
        <w:t>федеральных</w:t>
      </w:r>
      <w:r w:rsidRPr="00C83841">
        <w:rPr>
          <w:spacing w:val="33"/>
        </w:rPr>
        <w:t xml:space="preserve"> </w:t>
      </w:r>
      <w:r w:rsidRPr="00C83841">
        <w:rPr>
          <w:spacing w:val="-1"/>
        </w:rPr>
        <w:t>автомобильных</w:t>
      </w:r>
      <w:r w:rsidRPr="00C83841">
        <w:rPr>
          <w:spacing w:val="33"/>
        </w:rPr>
        <w:t xml:space="preserve"> </w:t>
      </w:r>
      <w:r w:rsidRPr="00C83841">
        <w:rPr>
          <w:spacing w:val="-1"/>
        </w:rPr>
        <w:t>дорог,</w:t>
      </w:r>
      <w:r w:rsidRPr="00C83841">
        <w:rPr>
          <w:spacing w:val="30"/>
        </w:rPr>
        <w:t xml:space="preserve"> </w:t>
      </w:r>
      <w:r w:rsidRPr="00C83841">
        <w:rPr>
          <w:spacing w:val="-1"/>
        </w:rPr>
        <w:t>построенных</w:t>
      </w:r>
      <w:r w:rsidRPr="00C83841">
        <w:rPr>
          <w:spacing w:val="40"/>
        </w:rPr>
        <w:t xml:space="preserve"> </w:t>
      </w:r>
      <w:r w:rsidRPr="00C83841">
        <w:t>в</w:t>
      </w:r>
      <w:r w:rsidRPr="00C83841">
        <w:rPr>
          <w:spacing w:val="30"/>
        </w:rPr>
        <w:t xml:space="preserve"> </w:t>
      </w:r>
      <w:r w:rsidRPr="00C83841">
        <w:t>обход</w:t>
      </w:r>
      <w:r w:rsidRPr="00C83841">
        <w:rPr>
          <w:spacing w:val="28"/>
        </w:rPr>
        <w:t xml:space="preserve"> </w:t>
      </w:r>
      <w:r w:rsidRPr="00C83841">
        <w:rPr>
          <w:spacing w:val="-1"/>
        </w:rPr>
        <w:t>населенных</w:t>
      </w:r>
      <w:r w:rsidRPr="00C83841">
        <w:rPr>
          <w:spacing w:val="75"/>
        </w:rPr>
        <w:t xml:space="preserve"> </w:t>
      </w:r>
      <w:r w:rsidRPr="00C83841">
        <w:rPr>
          <w:spacing w:val="-1"/>
        </w:rPr>
        <w:t>пунктов,</w:t>
      </w:r>
      <w:r w:rsidRPr="00C83841">
        <w:rPr>
          <w:spacing w:val="16"/>
        </w:rPr>
        <w:t xml:space="preserve"> </w:t>
      </w:r>
      <w:r w:rsidRPr="00C83841">
        <w:rPr>
          <w:spacing w:val="-1"/>
        </w:rPr>
        <w:t>расстояние</w:t>
      </w:r>
      <w:r w:rsidRPr="00C83841">
        <w:rPr>
          <w:spacing w:val="15"/>
        </w:rPr>
        <w:t xml:space="preserve"> </w:t>
      </w:r>
      <w:r w:rsidRPr="00C83841">
        <w:t>от</w:t>
      </w:r>
      <w:r w:rsidRPr="00C83841">
        <w:rPr>
          <w:spacing w:val="19"/>
        </w:rPr>
        <w:t xml:space="preserve"> </w:t>
      </w:r>
      <w:r w:rsidRPr="00C83841">
        <w:rPr>
          <w:spacing w:val="-1"/>
        </w:rPr>
        <w:t>границы</w:t>
      </w:r>
      <w:r w:rsidRPr="00C83841">
        <w:rPr>
          <w:spacing w:val="16"/>
        </w:rPr>
        <w:t xml:space="preserve"> </w:t>
      </w:r>
      <w:r w:rsidRPr="00C83841">
        <w:rPr>
          <w:spacing w:val="-1"/>
        </w:rPr>
        <w:t>полосы</w:t>
      </w:r>
      <w:r w:rsidRPr="00C83841">
        <w:rPr>
          <w:spacing w:val="16"/>
        </w:rPr>
        <w:t xml:space="preserve"> </w:t>
      </w:r>
      <w:r w:rsidRPr="00C83841">
        <w:t>отвода</w:t>
      </w:r>
      <w:r w:rsidRPr="00C83841">
        <w:rPr>
          <w:spacing w:val="16"/>
        </w:rPr>
        <w:t xml:space="preserve"> </w:t>
      </w:r>
      <w:r w:rsidRPr="00C83841">
        <w:rPr>
          <w:spacing w:val="-1"/>
        </w:rPr>
        <w:t>федеральной</w:t>
      </w:r>
      <w:r w:rsidRPr="00C83841">
        <w:rPr>
          <w:spacing w:val="17"/>
        </w:rPr>
        <w:t xml:space="preserve"> </w:t>
      </w:r>
      <w:r w:rsidRPr="00C83841">
        <w:rPr>
          <w:spacing w:val="-1"/>
        </w:rPr>
        <w:t>автомобильной</w:t>
      </w:r>
      <w:r w:rsidRPr="00C83841">
        <w:rPr>
          <w:spacing w:val="17"/>
        </w:rPr>
        <w:t xml:space="preserve"> </w:t>
      </w:r>
      <w:r w:rsidRPr="00C83841">
        <w:t>дороги</w:t>
      </w:r>
      <w:r w:rsidRPr="00C83841">
        <w:rPr>
          <w:spacing w:val="17"/>
        </w:rPr>
        <w:t xml:space="preserve"> </w:t>
      </w:r>
      <w:r w:rsidRPr="00C83841">
        <w:t>до</w:t>
      </w:r>
      <w:r w:rsidRPr="00C83841">
        <w:rPr>
          <w:spacing w:val="16"/>
        </w:rPr>
        <w:t xml:space="preserve"> </w:t>
      </w:r>
      <w:r w:rsidR="00C83841">
        <w:rPr>
          <w:spacing w:val="1"/>
        </w:rPr>
        <w:t>осно</w:t>
      </w:r>
      <w:r w:rsidRPr="00C83841">
        <w:rPr>
          <w:spacing w:val="-1"/>
        </w:rPr>
        <w:t>вания</w:t>
      </w:r>
      <w:r w:rsidRPr="00C83841">
        <w:t xml:space="preserve"> опор </w:t>
      </w:r>
      <w:r w:rsidRPr="00C83841">
        <w:rPr>
          <w:spacing w:val="-1"/>
        </w:rPr>
        <w:t>воздушных</w:t>
      </w:r>
      <w:r w:rsidRPr="00C83841">
        <w:rPr>
          <w:spacing w:val="1"/>
        </w:rPr>
        <w:t xml:space="preserve"> </w:t>
      </w:r>
      <w:r w:rsidRPr="00C83841">
        <w:rPr>
          <w:spacing w:val="-1"/>
        </w:rPr>
        <w:t>линий</w:t>
      </w:r>
      <w:r w:rsidRPr="00C83841">
        <w:t xml:space="preserve"> </w:t>
      </w:r>
      <w:r w:rsidRPr="00C83841">
        <w:rPr>
          <w:spacing w:val="-1"/>
        </w:rPr>
        <w:t>связи</w:t>
      </w:r>
      <w:r w:rsidRPr="00C83841">
        <w:t xml:space="preserve"> </w:t>
      </w:r>
      <w:r w:rsidRPr="00C83841">
        <w:rPr>
          <w:spacing w:val="-1"/>
        </w:rPr>
        <w:t>должно</w:t>
      </w:r>
      <w:r w:rsidRPr="00C83841">
        <w:t xml:space="preserve"> </w:t>
      </w:r>
      <w:r w:rsidRPr="00C83841">
        <w:rPr>
          <w:spacing w:val="-1"/>
        </w:rPr>
        <w:t>составлять</w:t>
      </w:r>
      <w:r w:rsidRPr="00C83841">
        <w:rPr>
          <w:spacing w:val="1"/>
        </w:rPr>
        <w:t xml:space="preserve"> </w:t>
      </w:r>
      <w:r w:rsidRPr="00C83841">
        <w:t>не</w:t>
      </w:r>
      <w:r w:rsidRPr="00C83841">
        <w:rPr>
          <w:spacing w:val="-1"/>
        </w:rPr>
        <w:t xml:space="preserve"> менее </w:t>
      </w:r>
      <w:r w:rsidRPr="00C83841">
        <w:t>50 м;</w:t>
      </w:r>
    </w:p>
    <w:p w14:paraId="1A6A14AF" w14:textId="3F58FDD5" w:rsidR="00221F49" w:rsidRPr="00C83841" w:rsidRDefault="00221F49" w:rsidP="00C83841">
      <w:pPr>
        <w:pStyle w:val="a"/>
        <w:widowControl w:val="0"/>
        <w:numPr>
          <w:ilvl w:val="1"/>
          <w:numId w:val="62"/>
        </w:numPr>
        <w:tabs>
          <w:tab w:val="left" w:pos="969"/>
        </w:tabs>
        <w:kinsoku w:val="0"/>
        <w:overflowPunct w:val="0"/>
        <w:autoSpaceDE w:val="0"/>
        <w:autoSpaceDN w:val="0"/>
        <w:adjustRightInd w:val="0"/>
        <w:spacing w:before="0" w:after="0"/>
        <w:ind w:left="118" w:right="120" w:firstLine="708"/>
        <w:rPr>
          <w:spacing w:val="-1"/>
        </w:rPr>
      </w:pPr>
      <w:r w:rsidRPr="00C83841">
        <w:t>для</w:t>
      </w:r>
      <w:r w:rsidRPr="00C83841">
        <w:rPr>
          <w:spacing w:val="2"/>
        </w:rPr>
        <w:t xml:space="preserve"> </w:t>
      </w:r>
      <w:r w:rsidRPr="00C83841">
        <w:rPr>
          <w:spacing w:val="-1"/>
        </w:rPr>
        <w:t>автомобильных</w:t>
      </w:r>
      <w:r w:rsidRPr="00C83841">
        <w:rPr>
          <w:spacing w:val="3"/>
        </w:rPr>
        <w:t xml:space="preserve"> </w:t>
      </w:r>
      <w:r w:rsidRPr="00C83841">
        <w:rPr>
          <w:spacing w:val="-1"/>
        </w:rPr>
        <w:t>дорог</w:t>
      </w:r>
      <w:r w:rsidRPr="00C83841">
        <w:rPr>
          <w:spacing w:val="4"/>
        </w:rPr>
        <w:t xml:space="preserve"> </w:t>
      </w:r>
      <w:r w:rsidRPr="00C83841">
        <w:t>I</w:t>
      </w:r>
      <w:r w:rsidRPr="00C83841">
        <w:rPr>
          <w:spacing w:val="1"/>
        </w:rPr>
        <w:t xml:space="preserve"> </w:t>
      </w:r>
      <w:r w:rsidRPr="00C83841">
        <w:t>-</w:t>
      </w:r>
      <w:r w:rsidRPr="00C83841">
        <w:rPr>
          <w:spacing w:val="4"/>
        </w:rPr>
        <w:t xml:space="preserve"> </w:t>
      </w:r>
      <w:r w:rsidRPr="00C83841">
        <w:rPr>
          <w:spacing w:val="-2"/>
        </w:rPr>
        <w:t>IV</w:t>
      </w:r>
      <w:r w:rsidRPr="00C83841">
        <w:rPr>
          <w:spacing w:val="3"/>
        </w:rPr>
        <w:t xml:space="preserve"> </w:t>
      </w:r>
      <w:r w:rsidRPr="00C83841">
        <w:rPr>
          <w:spacing w:val="-1"/>
        </w:rPr>
        <w:t>категорий,</w:t>
      </w:r>
      <w:r w:rsidRPr="00C83841">
        <w:rPr>
          <w:spacing w:val="2"/>
        </w:rPr>
        <w:t xml:space="preserve"> </w:t>
      </w:r>
      <w:r w:rsidRPr="00C83841">
        <w:t>а</w:t>
      </w:r>
      <w:r w:rsidRPr="00C83841">
        <w:rPr>
          <w:spacing w:val="1"/>
        </w:rPr>
        <w:t xml:space="preserve"> </w:t>
      </w:r>
      <w:r w:rsidRPr="00C83841">
        <w:rPr>
          <w:spacing w:val="-1"/>
        </w:rPr>
        <w:t>также</w:t>
      </w:r>
      <w:r w:rsidRPr="00C83841">
        <w:t xml:space="preserve"> в</w:t>
      </w:r>
      <w:r w:rsidRPr="00C83841">
        <w:rPr>
          <w:spacing w:val="1"/>
        </w:rPr>
        <w:t xml:space="preserve"> </w:t>
      </w:r>
      <w:r w:rsidRPr="00C83841">
        <w:rPr>
          <w:spacing w:val="-1"/>
        </w:rPr>
        <w:t>границах</w:t>
      </w:r>
      <w:r w:rsidRPr="00C83841">
        <w:rPr>
          <w:spacing w:val="4"/>
        </w:rPr>
        <w:t xml:space="preserve"> </w:t>
      </w:r>
      <w:r w:rsidRPr="00C83841">
        <w:rPr>
          <w:spacing w:val="-1"/>
        </w:rPr>
        <w:t>населенных</w:t>
      </w:r>
      <w:r w:rsidRPr="00C83841">
        <w:rPr>
          <w:spacing w:val="1"/>
        </w:rPr>
        <w:t xml:space="preserve"> </w:t>
      </w:r>
      <w:r w:rsidRPr="00C83841">
        <w:rPr>
          <w:spacing w:val="-1"/>
        </w:rPr>
        <w:t>пунктов</w:t>
      </w:r>
      <w:r w:rsidRPr="00C83841">
        <w:rPr>
          <w:spacing w:val="1"/>
        </w:rPr>
        <w:t xml:space="preserve"> </w:t>
      </w:r>
      <w:r w:rsidRPr="00C83841">
        <w:t>до</w:t>
      </w:r>
      <w:r w:rsidRPr="00C83841">
        <w:rPr>
          <w:spacing w:val="81"/>
        </w:rPr>
        <w:t xml:space="preserve"> </w:t>
      </w:r>
      <w:r w:rsidRPr="00C83841">
        <w:rPr>
          <w:spacing w:val="-1"/>
        </w:rPr>
        <w:t>границ</w:t>
      </w:r>
      <w:r w:rsidRPr="00C83841">
        <w:rPr>
          <w:spacing w:val="19"/>
        </w:rPr>
        <w:t xml:space="preserve"> </w:t>
      </w:r>
      <w:r w:rsidRPr="00C83841">
        <w:rPr>
          <w:spacing w:val="-1"/>
        </w:rPr>
        <w:t>застройки</w:t>
      </w:r>
      <w:r w:rsidRPr="00C83841">
        <w:rPr>
          <w:spacing w:val="22"/>
        </w:rPr>
        <w:t xml:space="preserve"> </w:t>
      </w:r>
      <w:r w:rsidRPr="00C83841">
        <w:rPr>
          <w:spacing w:val="-1"/>
        </w:rPr>
        <w:t>расстояние</w:t>
      </w:r>
      <w:r w:rsidRPr="00C83841">
        <w:rPr>
          <w:spacing w:val="20"/>
        </w:rPr>
        <w:t xml:space="preserve"> </w:t>
      </w:r>
      <w:r w:rsidRPr="00C83841">
        <w:t>от</w:t>
      </w:r>
      <w:r w:rsidRPr="00C83841">
        <w:rPr>
          <w:spacing w:val="22"/>
        </w:rPr>
        <w:t xml:space="preserve"> </w:t>
      </w:r>
      <w:r w:rsidRPr="00C83841">
        <w:rPr>
          <w:spacing w:val="-1"/>
        </w:rPr>
        <w:t>границы</w:t>
      </w:r>
      <w:r w:rsidRPr="00C83841">
        <w:rPr>
          <w:spacing w:val="18"/>
        </w:rPr>
        <w:t xml:space="preserve"> </w:t>
      </w:r>
      <w:r w:rsidRPr="00C83841">
        <w:rPr>
          <w:spacing w:val="-1"/>
        </w:rPr>
        <w:t>полосы</w:t>
      </w:r>
      <w:r w:rsidRPr="00C83841">
        <w:rPr>
          <w:spacing w:val="20"/>
        </w:rPr>
        <w:t xml:space="preserve"> </w:t>
      </w:r>
      <w:r w:rsidRPr="00C83841">
        <w:t>отвода</w:t>
      </w:r>
      <w:r w:rsidRPr="00C83841">
        <w:rPr>
          <w:spacing w:val="20"/>
        </w:rPr>
        <w:t xml:space="preserve"> </w:t>
      </w:r>
      <w:r w:rsidRPr="00C83841">
        <w:rPr>
          <w:spacing w:val="-1"/>
        </w:rPr>
        <w:t>федеральной</w:t>
      </w:r>
      <w:r w:rsidRPr="00C83841">
        <w:rPr>
          <w:spacing w:val="22"/>
        </w:rPr>
        <w:t xml:space="preserve"> </w:t>
      </w:r>
      <w:r w:rsidRPr="00C83841">
        <w:rPr>
          <w:spacing w:val="-1"/>
        </w:rPr>
        <w:t>автомобильной</w:t>
      </w:r>
      <w:r w:rsidRPr="00C83841">
        <w:rPr>
          <w:spacing w:val="22"/>
        </w:rPr>
        <w:t xml:space="preserve"> </w:t>
      </w:r>
      <w:r w:rsidRPr="00C83841">
        <w:t>дороги</w:t>
      </w:r>
      <w:r w:rsidRPr="00C83841">
        <w:rPr>
          <w:spacing w:val="81"/>
        </w:rPr>
        <w:t xml:space="preserve"> </w:t>
      </w:r>
      <w:r w:rsidRPr="00C83841">
        <w:t xml:space="preserve">до </w:t>
      </w:r>
      <w:r w:rsidRPr="00C83841">
        <w:rPr>
          <w:spacing w:val="-1"/>
        </w:rPr>
        <w:t>основания</w:t>
      </w:r>
      <w:r w:rsidRPr="00C83841">
        <w:t xml:space="preserve"> опор </w:t>
      </w:r>
      <w:r w:rsidRPr="00C83841">
        <w:rPr>
          <w:spacing w:val="-1"/>
        </w:rPr>
        <w:t>воздушных</w:t>
      </w:r>
      <w:r w:rsidRPr="00C83841">
        <w:rPr>
          <w:spacing w:val="1"/>
        </w:rPr>
        <w:t xml:space="preserve"> </w:t>
      </w:r>
      <w:r w:rsidRPr="00C83841">
        <w:rPr>
          <w:spacing w:val="-1"/>
        </w:rPr>
        <w:t>линий</w:t>
      </w:r>
      <w:r w:rsidRPr="00C83841">
        <w:t xml:space="preserve"> </w:t>
      </w:r>
      <w:r w:rsidRPr="00C83841">
        <w:rPr>
          <w:spacing w:val="-1"/>
        </w:rPr>
        <w:t>связи</w:t>
      </w:r>
      <w:r w:rsidRPr="00C83841">
        <w:t xml:space="preserve"> </w:t>
      </w:r>
      <w:r w:rsidRPr="00C83841">
        <w:rPr>
          <w:spacing w:val="-1"/>
        </w:rPr>
        <w:t>должно</w:t>
      </w:r>
      <w:r w:rsidR="00F05CAA" w:rsidRPr="00C83841">
        <w:rPr>
          <w:spacing w:val="-1"/>
        </w:rPr>
        <w:t xml:space="preserve"> </w:t>
      </w:r>
      <w:r w:rsidRPr="00C83841">
        <w:rPr>
          <w:spacing w:val="-1"/>
        </w:rPr>
        <w:t>составлять</w:t>
      </w:r>
      <w:r w:rsidRPr="00C83841">
        <w:rPr>
          <w:spacing w:val="1"/>
        </w:rPr>
        <w:t xml:space="preserve"> </w:t>
      </w:r>
      <w:r w:rsidRPr="00C83841">
        <w:t>не</w:t>
      </w:r>
      <w:r w:rsidRPr="00C83841">
        <w:rPr>
          <w:spacing w:val="-1"/>
        </w:rPr>
        <w:t xml:space="preserve"> менее </w:t>
      </w:r>
      <w:r w:rsidRPr="00C83841">
        <w:t>25</w:t>
      </w:r>
      <w:r w:rsidRPr="00C83841">
        <w:rPr>
          <w:spacing w:val="2"/>
        </w:rPr>
        <w:t xml:space="preserve"> </w:t>
      </w:r>
      <w:r w:rsidRPr="00C83841">
        <w:rPr>
          <w:spacing w:val="-1"/>
        </w:rPr>
        <w:t>м.</w:t>
      </w:r>
    </w:p>
    <w:p w14:paraId="3DC41F7A" w14:textId="77777777" w:rsidR="00221F49" w:rsidRPr="00C83841" w:rsidRDefault="00221F49" w:rsidP="00C83841">
      <w:pPr>
        <w:pStyle w:val="a"/>
        <w:numPr>
          <w:ilvl w:val="0"/>
          <w:numId w:val="0"/>
        </w:numPr>
        <w:kinsoku w:val="0"/>
        <w:overflowPunct w:val="0"/>
        <w:spacing w:before="0" w:after="0"/>
        <w:ind w:right="120" w:firstLine="709"/>
      </w:pPr>
      <w:r w:rsidRPr="00C83841">
        <w:t>В</w:t>
      </w:r>
      <w:r w:rsidRPr="00C83841">
        <w:rPr>
          <w:spacing w:val="12"/>
        </w:rPr>
        <w:t xml:space="preserve"> </w:t>
      </w:r>
      <w:r w:rsidRPr="00C83841">
        <w:rPr>
          <w:spacing w:val="-1"/>
        </w:rPr>
        <w:t>местах</w:t>
      </w:r>
      <w:r w:rsidRPr="00C83841">
        <w:rPr>
          <w:spacing w:val="16"/>
        </w:rPr>
        <w:t xml:space="preserve"> </w:t>
      </w:r>
      <w:r w:rsidRPr="00C83841">
        <w:rPr>
          <w:spacing w:val="-1"/>
        </w:rPr>
        <w:t>пересечения</w:t>
      </w:r>
      <w:r w:rsidRPr="00C83841">
        <w:rPr>
          <w:spacing w:val="14"/>
        </w:rPr>
        <w:t xml:space="preserve"> </w:t>
      </w:r>
      <w:r w:rsidRPr="00C83841">
        <w:rPr>
          <w:spacing w:val="-1"/>
        </w:rPr>
        <w:t>автомобильных</w:t>
      </w:r>
      <w:r w:rsidRPr="00C83841">
        <w:rPr>
          <w:spacing w:val="16"/>
        </w:rPr>
        <w:t xml:space="preserve"> </w:t>
      </w:r>
      <w:r w:rsidRPr="00C83841">
        <w:rPr>
          <w:spacing w:val="-1"/>
        </w:rPr>
        <w:t>федеральных</w:t>
      </w:r>
      <w:r w:rsidRPr="00C83841">
        <w:rPr>
          <w:spacing w:val="16"/>
        </w:rPr>
        <w:t xml:space="preserve"> </w:t>
      </w:r>
      <w:r w:rsidRPr="00C83841">
        <w:t>дорог</w:t>
      </w:r>
      <w:r w:rsidRPr="00C83841">
        <w:rPr>
          <w:spacing w:val="14"/>
        </w:rPr>
        <w:t xml:space="preserve"> </w:t>
      </w:r>
      <w:r w:rsidRPr="00C83841">
        <w:rPr>
          <w:spacing w:val="-1"/>
        </w:rPr>
        <w:t>воздушными</w:t>
      </w:r>
      <w:r w:rsidRPr="00C83841">
        <w:rPr>
          <w:spacing w:val="15"/>
        </w:rPr>
        <w:t xml:space="preserve"> </w:t>
      </w:r>
      <w:r w:rsidRPr="00C83841">
        <w:rPr>
          <w:spacing w:val="-1"/>
        </w:rPr>
        <w:t>линиями</w:t>
      </w:r>
      <w:r w:rsidRPr="00C83841">
        <w:rPr>
          <w:spacing w:val="15"/>
        </w:rPr>
        <w:t xml:space="preserve"> </w:t>
      </w:r>
      <w:r w:rsidRPr="00C83841">
        <w:rPr>
          <w:spacing w:val="-1"/>
        </w:rPr>
        <w:t>связи</w:t>
      </w:r>
      <w:r w:rsidRPr="00C83841">
        <w:rPr>
          <w:spacing w:val="75"/>
        </w:rPr>
        <w:t xml:space="preserve"> </w:t>
      </w:r>
      <w:r w:rsidRPr="00C83841">
        <w:rPr>
          <w:spacing w:val="-1"/>
        </w:rPr>
        <w:t>расстояние</w:t>
      </w:r>
      <w:r w:rsidRPr="00C83841">
        <w:rPr>
          <w:spacing w:val="13"/>
        </w:rPr>
        <w:t xml:space="preserve"> </w:t>
      </w:r>
      <w:r w:rsidRPr="00C83841">
        <w:t>от</w:t>
      </w:r>
      <w:r w:rsidRPr="00C83841">
        <w:rPr>
          <w:spacing w:val="14"/>
        </w:rPr>
        <w:t xml:space="preserve"> </w:t>
      </w:r>
      <w:r w:rsidRPr="00C83841">
        <w:rPr>
          <w:spacing w:val="-1"/>
        </w:rPr>
        <w:t>основания</w:t>
      </w:r>
      <w:r w:rsidRPr="00C83841">
        <w:rPr>
          <w:spacing w:val="14"/>
        </w:rPr>
        <w:t xml:space="preserve"> </w:t>
      </w:r>
      <w:r w:rsidRPr="00C83841">
        <w:rPr>
          <w:spacing w:val="-1"/>
        </w:rPr>
        <w:t>каждой</w:t>
      </w:r>
      <w:r w:rsidRPr="00C83841">
        <w:rPr>
          <w:spacing w:val="12"/>
        </w:rPr>
        <w:t xml:space="preserve"> </w:t>
      </w:r>
      <w:r w:rsidRPr="00C83841">
        <w:rPr>
          <w:spacing w:val="-1"/>
        </w:rPr>
        <w:t>из</w:t>
      </w:r>
      <w:r w:rsidRPr="00C83841">
        <w:rPr>
          <w:spacing w:val="15"/>
        </w:rPr>
        <w:t xml:space="preserve"> </w:t>
      </w:r>
      <w:r w:rsidRPr="00C83841">
        <w:rPr>
          <w:spacing w:val="-1"/>
        </w:rPr>
        <w:t>опор</w:t>
      </w:r>
      <w:r w:rsidRPr="00C83841">
        <w:rPr>
          <w:spacing w:val="14"/>
        </w:rPr>
        <w:t xml:space="preserve"> </w:t>
      </w:r>
      <w:r w:rsidRPr="00C83841">
        <w:rPr>
          <w:spacing w:val="-1"/>
        </w:rPr>
        <w:t>линии</w:t>
      </w:r>
      <w:r w:rsidRPr="00C83841">
        <w:rPr>
          <w:spacing w:val="12"/>
        </w:rPr>
        <w:t xml:space="preserve"> </w:t>
      </w:r>
      <w:r w:rsidRPr="00C83841">
        <w:t>до</w:t>
      </w:r>
      <w:r w:rsidRPr="00C83841">
        <w:rPr>
          <w:spacing w:val="14"/>
        </w:rPr>
        <w:t xml:space="preserve"> </w:t>
      </w:r>
      <w:r w:rsidRPr="00C83841">
        <w:rPr>
          <w:spacing w:val="-1"/>
        </w:rPr>
        <w:t>бровки</w:t>
      </w:r>
      <w:r w:rsidRPr="00C83841">
        <w:rPr>
          <w:spacing w:val="12"/>
        </w:rPr>
        <w:t xml:space="preserve"> </w:t>
      </w:r>
      <w:r w:rsidRPr="00C83841">
        <w:rPr>
          <w:spacing w:val="-1"/>
        </w:rPr>
        <w:t>земляного</w:t>
      </w:r>
      <w:r w:rsidRPr="00C83841">
        <w:rPr>
          <w:spacing w:val="14"/>
        </w:rPr>
        <w:t xml:space="preserve"> </w:t>
      </w:r>
      <w:r w:rsidRPr="00C83841">
        <w:rPr>
          <w:spacing w:val="-1"/>
        </w:rPr>
        <w:t>полотна</w:t>
      </w:r>
      <w:r w:rsidRPr="00C83841">
        <w:rPr>
          <w:spacing w:val="13"/>
        </w:rPr>
        <w:t xml:space="preserve"> </w:t>
      </w:r>
      <w:r w:rsidRPr="00C83841">
        <w:rPr>
          <w:spacing w:val="-1"/>
        </w:rPr>
        <w:t>автомобильной</w:t>
      </w:r>
      <w:r w:rsidRPr="00C83841">
        <w:rPr>
          <w:spacing w:val="83"/>
        </w:rPr>
        <w:t xml:space="preserve"> </w:t>
      </w:r>
      <w:r w:rsidRPr="00C83841">
        <w:t>дороги</w:t>
      </w:r>
      <w:r w:rsidRPr="00C83841">
        <w:rPr>
          <w:spacing w:val="1"/>
        </w:rPr>
        <w:t xml:space="preserve"> </w:t>
      </w:r>
      <w:r w:rsidRPr="00C83841">
        <w:t xml:space="preserve">должно </w:t>
      </w:r>
      <w:r w:rsidRPr="00C83841">
        <w:rPr>
          <w:spacing w:val="-1"/>
        </w:rPr>
        <w:t>быть</w:t>
      </w:r>
      <w:r w:rsidRPr="00C83841">
        <w:t xml:space="preserve"> не</w:t>
      </w:r>
      <w:r w:rsidRPr="00C83841">
        <w:rPr>
          <w:spacing w:val="-4"/>
        </w:rPr>
        <w:t xml:space="preserve"> </w:t>
      </w:r>
      <w:r w:rsidRPr="00C83841">
        <w:rPr>
          <w:spacing w:val="-1"/>
        </w:rPr>
        <w:t xml:space="preserve">менее </w:t>
      </w:r>
      <w:r w:rsidRPr="00C83841">
        <w:t>высоты опоры плюс</w:t>
      </w:r>
      <w:r w:rsidRPr="00C83841">
        <w:rPr>
          <w:spacing w:val="-1"/>
        </w:rPr>
        <w:t xml:space="preserve"> </w:t>
      </w:r>
      <w:r w:rsidRPr="00C83841">
        <w:t xml:space="preserve">5 </w:t>
      </w:r>
      <w:r w:rsidRPr="00C83841">
        <w:rPr>
          <w:spacing w:val="-1"/>
        </w:rPr>
        <w:t>м,</w:t>
      </w:r>
      <w:r w:rsidRPr="00C83841">
        <w:t xml:space="preserve"> но во </w:t>
      </w:r>
      <w:r w:rsidRPr="00C83841">
        <w:rPr>
          <w:spacing w:val="-1"/>
        </w:rPr>
        <w:t>всех</w:t>
      </w:r>
      <w:r w:rsidRPr="00C83841">
        <w:rPr>
          <w:spacing w:val="2"/>
        </w:rPr>
        <w:t xml:space="preserve"> </w:t>
      </w:r>
      <w:r w:rsidRPr="00C83841">
        <w:rPr>
          <w:spacing w:val="-1"/>
        </w:rPr>
        <w:t>случаях</w:t>
      </w:r>
      <w:r w:rsidRPr="00C83841">
        <w:rPr>
          <w:spacing w:val="6"/>
        </w:rPr>
        <w:t xml:space="preserve"> </w:t>
      </w:r>
      <w:r w:rsidRPr="00C83841">
        <w:t>-</w:t>
      </w:r>
      <w:r w:rsidRPr="00C83841">
        <w:rPr>
          <w:spacing w:val="-1"/>
        </w:rPr>
        <w:t xml:space="preserve"> </w:t>
      </w:r>
      <w:r w:rsidRPr="00C83841">
        <w:t>не</w:t>
      </w:r>
      <w:r w:rsidRPr="00C83841">
        <w:rPr>
          <w:spacing w:val="-1"/>
        </w:rPr>
        <w:t xml:space="preserve"> менее </w:t>
      </w:r>
      <w:r w:rsidRPr="00C83841">
        <w:t>25 м.</w:t>
      </w:r>
    </w:p>
    <w:p w14:paraId="27F852E1" w14:textId="53C55A6D" w:rsidR="00221F49" w:rsidRPr="00C83841" w:rsidRDefault="00221F49" w:rsidP="00C83841">
      <w:pPr>
        <w:pStyle w:val="a"/>
        <w:widowControl w:val="0"/>
        <w:numPr>
          <w:ilvl w:val="3"/>
          <w:numId w:val="58"/>
        </w:numPr>
        <w:tabs>
          <w:tab w:val="left" w:pos="1739"/>
        </w:tabs>
        <w:kinsoku w:val="0"/>
        <w:overflowPunct w:val="0"/>
        <w:autoSpaceDE w:val="0"/>
        <w:autoSpaceDN w:val="0"/>
        <w:adjustRightInd w:val="0"/>
        <w:spacing w:before="0" w:after="0"/>
        <w:ind w:right="108" w:firstLine="708"/>
        <w:rPr>
          <w:spacing w:val="-1"/>
        </w:rPr>
      </w:pPr>
      <w:r w:rsidRPr="00C83841">
        <w:rPr>
          <w:spacing w:val="-1"/>
        </w:rPr>
        <w:t>Кабельные</w:t>
      </w:r>
      <w:r w:rsidRPr="00C83841">
        <w:rPr>
          <w:spacing w:val="10"/>
        </w:rPr>
        <w:t xml:space="preserve"> </w:t>
      </w:r>
      <w:r w:rsidRPr="00C83841">
        <w:t>переходы</w:t>
      </w:r>
      <w:r w:rsidRPr="00C83841">
        <w:rPr>
          <w:spacing w:val="11"/>
        </w:rPr>
        <w:t xml:space="preserve"> </w:t>
      </w:r>
      <w:r w:rsidRPr="00C83841">
        <w:rPr>
          <w:spacing w:val="-1"/>
        </w:rPr>
        <w:t>через</w:t>
      </w:r>
      <w:r w:rsidRPr="00C83841">
        <w:rPr>
          <w:spacing w:val="12"/>
        </w:rPr>
        <w:t xml:space="preserve"> </w:t>
      </w:r>
      <w:r w:rsidRPr="00C83841">
        <w:t>водные</w:t>
      </w:r>
      <w:r w:rsidRPr="00C83841">
        <w:rPr>
          <w:spacing w:val="10"/>
        </w:rPr>
        <w:t xml:space="preserve"> </w:t>
      </w:r>
      <w:r w:rsidRPr="00C83841">
        <w:rPr>
          <w:spacing w:val="-1"/>
        </w:rPr>
        <w:t>преграды</w:t>
      </w:r>
      <w:r w:rsidRPr="00C83841">
        <w:rPr>
          <w:spacing w:val="11"/>
        </w:rPr>
        <w:t xml:space="preserve"> </w:t>
      </w:r>
      <w:r w:rsidRPr="00C83841">
        <w:t>в</w:t>
      </w:r>
      <w:r w:rsidRPr="00C83841">
        <w:rPr>
          <w:spacing w:val="11"/>
        </w:rPr>
        <w:t xml:space="preserve"> </w:t>
      </w:r>
      <w:r w:rsidRPr="00C83841">
        <w:rPr>
          <w:spacing w:val="-1"/>
        </w:rPr>
        <w:t>зависимости</w:t>
      </w:r>
      <w:r w:rsidRPr="00C83841">
        <w:rPr>
          <w:spacing w:val="12"/>
        </w:rPr>
        <w:t xml:space="preserve"> </w:t>
      </w:r>
      <w:r w:rsidRPr="00C83841">
        <w:t>от</w:t>
      </w:r>
      <w:r w:rsidRPr="00C83841">
        <w:rPr>
          <w:spacing w:val="12"/>
        </w:rPr>
        <w:t xml:space="preserve"> </w:t>
      </w:r>
      <w:r w:rsidRPr="00C83841">
        <w:rPr>
          <w:spacing w:val="-1"/>
        </w:rPr>
        <w:t>назначения</w:t>
      </w:r>
      <w:r w:rsidRPr="00C83841">
        <w:rPr>
          <w:spacing w:val="9"/>
        </w:rPr>
        <w:t xml:space="preserve"> </w:t>
      </w:r>
      <w:r w:rsidRPr="00C83841">
        <w:rPr>
          <w:spacing w:val="3"/>
        </w:rPr>
        <w:t>ли</w:t>
      </w:r>
      <w:r w:rsidRPr="00C83841">
        <w:t>ний</w:t>
      </w:r>
      <w:r w:rsidRPr="00C83841">
        <w:rPr>
          <w:spacing w:val="-2"/>
        </w:rPr>
        <w:t xml:space="preserve"> </w:t>
      </w:r>
      <w:r w:rsidRPr="00C83841">
        <w:t xml:space="preserve">и </w:t>
      </w:r>
      <w:r w:rsidRPr="00C83841">
        <w:rPr>
          <w:spacing w:val="-1"/>
        </w:rPr>
        <w:t>местных</w:t>
      </w:r>
      <w:r w:rsidRPr="00C83841">
        <w:rPr>
          <w:spacing w:val="3"/>
        </w:rPr>
        <w:t xml:space="preserve"> </w:t>
      </w:r>
      <w:r w:rsidRPr="00C83841">
        <w:rPr>
          <w:spacing w:val="-2"/>
        </w:rPr>
        <w:t>условий</w:t>
      </w:r>
      <w:r w:rsidRPr="00C83841">
        <w:rPr>
          <w:spacing w:val="3"/>
        </w:rPr>
        <w:t xml:space="preserve"> </w:t>
      </w:r>
      <w:r w:rsidRPr="00C83841">
        <w:rPr>
          <w:spacing w:val="-1"/>
        </w:rPr>
        <w:t>могут</w:t>
      </w:r>
      <w:r w:rsidRPr="00C83841">
        <w:t xml:space="preserve"> </w:t>
      </w:r>
      <w:r w:rsidRPr="00C83841">
        <w:rPr>
          <w:spacing w:val="-1"/>
        </w:rPr>
        <w:t>выполняться:</w:t>
      </w:r>
    </w:p>
    <w:p w14:paraId="7C90471E" w14:textId="77777777" w:rsidR="00221F49" w:rsidRPr="00C83841" w:rsidRDefault="00221F49" w:rsidP="00C83841">
      <w:pPr>
        <w:pStyle w:val="a"/>
        <w:widowControl w:val="0"/>
        <w:numPr>
          <w:ilvl w:val="1"/>
          <w:numId w:val="62"/>
        </w:numPr>
        <w:tabs>
          <w:tab w:val="left" w:pos="966"/>
        </w:tabs>
        <w:kinsoku w:val="0"/>
        <w:overflowPunct w:val="0"/>
        <w:autoSpaceDE w:val="0"/>
        <w:autoSpaceDN w:val="0"/>
        <w:adjustRightInd w:val="0"/>
        <w:spacing w:before="0" w:after="0"/>
        <w:ind w:left="966" w:hanging="140"/>
        <w:jc w:val="left"/>
      </w:pPr>
      <w:r w:rsidRPr="00C83841">
        <w:rPr>
          <w:spacing w:val="-1"/>
        </w:rPr>
        <w:t>кабелями,</w:t>
      </w:r>
      <w:r w:rsidRPr="00C83841">
        <w:t xml:space="preserve"> </w:t>
      </w:r>
      <w:r w:rsidRPr="00C83841">
        <w:rPr>
          <w:spacing w:val="-1"/>
        </w:rPr>
        <w:t>прокладываемыми</w:t>
      </w:r>
      <w:r w:rsidRPr="00C83841">
        <w:t xml:space="preserve"> под водой;</w:t>
      </w:r>
    </w:p>
    <w:p w14:paraId="460551BE" w14:textId="77777777" w:rsidR="00221F49" w:rsidRPr="00C83841" w:rsidRDefault="00221F49" w:rsidP="00C83841">
      <w:pPr>
        <w:pStyle w:val="a"/>
        <w:widowControl w:val="0"/>
        <w:numPr>
          <w:ilvl w:val="1"/>
          <w:numId w:val="62"/>
        </w:numPr>
        <w:tabs>
          <w:tab w:val="left" w:pos="966"/>
        </w:tabs>
        <w:kinsoku w:val="0"/>
        <w:overflowPunct w:val="0"/>
        <w:autoSpaceDE w:val="0"/>
        <w:autoSpaceDN w:val="0"/>
        <w:adjustRightInd w:val="0"/>
        <w:spacing w:before="0" w:after="0"/>
        <w:ind w:left="966" w:hanging="140"/>
        <w:jc w:val="left"/>
        <w:rPr>
          <w:spacing w:val="-1"/>
        </w:rPr>
      </w:pPr>
      <w:r w:rsidRPr="00C83841">
        <w:rPr>
          <w:spacing w:val="-1"/>
        </w:rPr>
        <w:t>кабелями,</w:t>
      </w:r>
      <w:r w:rsidRPr="00C83841">
        <w:t xml:space="preserve"> </w:t>
      </w:r>
      <w:r w:rsidRPr="00C83841">
        <w:rPr>
          <w:spacing w:val="-1"/>
        </w:rPr>
        <w:t>прокладываемыми</w:t>
      </w:r>
      <w:r w:rsidRPr="00C83841">
        <w:t xml:space="preserve"> по </w:t>
      </w:r>
      <w:r w:rsidRPr="00C83841">
        <w:rPr>
          <w:spacing w:val="-1"/>
        </w:rPr>
        <w:t>мостам;</w:t>
      </w:r>
    </w:p>
    <w:p w14:paraId="551DCC00" w14:textId="77777777" w:rsidR="00221F49" w:rsidRPr="00C83841" w:rsidRDefault="00221F49" w:rsidP="00C83841">
      <w:pPr>
        <w:pStyle w:val="a"/>
        <w:widowControl w:val="0"/>
        <w:numPr>
          <w:ilvl w:val="1"/>
          <w:numId w:val="62"/>
        </w:numPr>
        <w:tabs>
          <w:tab w:val="left" w:pos="966"/>
        </w:tabs>
        <w:kinsoku w:val="0"/>
        <w:overflowPunct w:val="0"/>
        <w:autoSpaceDE w:val="0"/>
        <w:autoSpaceDN w:val="0"/>
        <w:adjustRightInd w:val="0"/>
        <w:spacing w:before="0" w:after="0"/>
        <w:ind w:left="966" w:hanging="140"/>
        <w:jc w:val="left"/>
      </w:pPr>
      <w:r w:rsidRPr="00C83841">
        <w:rPr>
          <w:spacing w:val="-1"/>
        </w:rPr>
        <w:t>подвесными</w:t>
      </w:r>
      <w:r w:rsidRPr="00C83841">
        <w:t xml:space="preserve"> </w:t>
      </w:r>
      <w:r w:rsidRPr="00C83841">
        <w:rPr>
          <w:spacing w:val="-1"/>
        </w:rPr>
        <w:t>кабелями</w:t>
      </w:r>
      <w:r w:rsidRPr="00C83841">
        <w:t xml:space="preserve"> на</w:t>
      </w:r>
      <w:r w:rsidRPr="00C83841">
        <w:rPr>
          <w:spacing w:val="-1"/>
        </w:rPr>
        <w:t xml:space="preserve"> </w:t>
      </w:r>
      <w:r w:rsidRPr="00C83841">
        <w:t>опорах.</w:t>
      </w:r>
    </w:p>
    <w:p w14:paraId="7327FE01" w14:textId="6B44FE45" w:rsidR="00221F49" w:rsidRPr="00C83841" w:rsidRDefault="00221F49" w:rsidP="00C83841">
      <w:pPr>
        <w:pStyle w:val="a"/>
        <w:numPr>
          <w:ilvl w:val="0"/>
          <w:numId w:val="0"/>
        </w:numPr>
        <w:kinsoku w:val="0"/>
        <w:overflowPunct w:val="0"/>
        <w:spacing w:before="0" w:after="0"/>
        <w:ind w:right="112" w:firstLine="709"/>
      </w:pPr>
      <w:r w:rsidRPr="00C83841">
        <w:rPr>
          <w:spacing w:val="-1"/>
        </w:rPr>
        <w:t>Кабельные</w:t>
      </w:r>
      <w:r w:rsidRPr="00C83841">
        <w:rPr>
          <w:spacing w:val="3"/>
        </w:rPr>
        <w:t xml:space="preserve"> </w:t>
      </w:r>
      <w:r w:rsidRPr="00C83841">
        <w:t>переходы</w:t>
      </w:r>
      <w:r w:rsidRPr="00C83841">
        <w:rPr>
          <w:spacing w:val="4"/>
        </w:rPr>
        <w:t xml:space="preserve"> </w:t>
      </w:r>
      <w:r w:rsidRPr="00C83841">
        <w:rPr>
          <w:spacing w:val="-1"/>
        </w:rPr>
        <w:t>через</w:t>
      </w:r>
      <w:r w:rsidRPr="00C83841">
        <w:rPr>
          <w:spacing w:val="5"/>
        </w:rPr>
        <w:t xml:space="preserve"> </w:t>
      </w:r>
      <w:r w:rsidRPr="00C83841">
        <w:t>водные</w:t>
      </w:r>
      <w:r w:rsidRPr="00C83841">
        <w:rPr>
          <w:spacing w:val="3"/>
        </w:rPr>
        <w:t xml:space="preserve"> </w:t>
      </w:r>
      <w:r w:rsidRPr="00C83841">
        <w:t>преграды</w:t>
      </w:r>
      <w:r w:rsidRPr="00C83841">
        <w:rPr>
          <w:spacing w:val="6"/>
        </w:rPr>
        <w:t xml:space="preserve"> </w:t>
      </w:r>
      <w:r w:rsidRPr="00C83841">
        <w:rPr>
          <w:spacing w:val="-1"/>
        </w:rPr>
        <w:t>размещаются</w:t>
      </w:r>
      <w:r w:rsidRPr="00C83841">
        <w:rPr>
          <w:spacing w:val="4"/>
        </w:rPr>
        <w:t xml:space="preserve"> </w:t>
      </w:r>
      <w:r w:rsidRPr="00C83841">
        <w:t>в</w:t>
      </w:r>
      <w:r w:rsidRPr="00C83841">
        <w:rPr>
          <w:spacing w:val="6"/>
        </w:rPr>
        <w:t xml:space="preserve"> </w:t>
      </w:r>
      <w:r w:rsidRPr="00C83841">
        <w:rPr>
          <w:spacing w:val="-1"/>
        </w:rPr>
        <w:t>соответствии</w:t>
      </w:r>
      <w:r w:rsidRPr="00C83841">
        <w:rPr>
          <w:spacing w:val="5"/>
        </w:rPr>
        <w:t xml:space="preserve"> </w:t>
      </w:r>
      <w:r w:rsidRPr="00C83841">
        <w:t>с</w:t>
      </w:r>
      <w:r w:rsidRPr="00C83841">
        <w:rPr>
          <w:spacing w:val="3"/>
        </w:rPr>
        <w:t xml:space="preserve"> </w:t>
      </w:r>
      <w:r w:rsidRPr="00C83841">
        <w:t>требовани</w:t>
      </w:r>
      <w:r w:rsidRPr="00C83841">
        <w:rPr>
          <w:spacing w:val="-1"/>
        </w:rPr>
        <w:t>ями</w:t>
      </w:r>
      <w:r w:rsidRPr="00C83841">
        <w:t xml:space="preserve"> к </w:t>
      </w:r>
      <w:r w:rsidRPr="00C83841">
        <w:rPr>
          <w:spacing w:val="-1"/>
        </w:rPr>
        <w:t>проектированию</w:t>
      </w:r>
      <w:r w:rsidRPr="00C83841">
        <w:rPr>
          <w:spacing w:val="-2"/>
        </w:rPr>
        <w:t xml:space="preserve"> </w:t>
      </w:r>
      <w:r w:rsidRPr="00C83841">
        <w:rPr>
          <w:spacing w:val="-1"/>
        </w:rPr>
        <w:t>линейно-кабельных</w:t>
      </w:r>
      <w:r w:rsidRPr="00C83841">
        <w:rPr>
          <w:spacing w:val="2"/>
        </w:rPr>
        <w:t xml:space="preserve"> </w:t>
      </w:r>
      <w:r w:rsidRPr="00C83841">
        <w:t>сооружений.</w:t>
      </w:r>
    </w:p>
    <w:p w14:paraId="60485CAE" w14:textId="2982076F" w:rsidR="00221F49" w:rsidRPr="00C83841" w:rsidRDefault="00221F49" w:rsidP="00C83841">
      <w:pPr>
        <w:pStyle w:val="a"/>
        <w:widowControl w:val="0"/>
        <w:numPr>
          <w:ilvl w:val="3"/>
          <w:numId w:val="58"/>
        </w:numPr>
        <w:tabs>
          <w:tab w:val="left" w:pos="1758"/>
        </w:tabs>
        <w:kinsoku w:val="0"/>
        <w:overflowPunct w:val="0"/>
        <w:autoSpaceDE w:val="0"/>
        <w:autoSpaceDN w:val="0"/>
        <w:adjustRightInd w:val="0"/>
        <w:spacing w:before="0" w:after="0"/>
        <w:ind w:right="112" w:firstLine="708"/>
        <w:rPr>
          <w:spacing w:val="-1"/>
        </w:rPr>
      </w:pPr>
      <w:r w:rsidRPr="00C83841">
        <w:rPr>
          <w:spacing w:val="-1"/>
        </w:rPr>
        <w:t>Минимальные</w:t>
      </w:r>
      <w:r w:rsidRPr="00C83841">
        <w:rPr>
          <w:spacing w:val="29"/>
        </w:rPr>
        <w:t xml:space="preserve"> </w:t>
      </w:r>
      <w:r w:rsidRPr="00C83841">
        <w:rPr>
          <w:spacing w:val="-1"/>
        </w:rPr>
        <w:t>расстояния</w:t>
      </w:r>
      <w:r w:rsidRPr="00C83841">
        <w:rPr>
          <w:spacing w:val="30"/>
        </w:rPr>
        <w:t xml:space="preserve"> </w:t>
      </w:r>
      <w:r w:rsidRPr="00C83841">
        <w:t>от</w:t>
      </w:r>
      <w:r w:rsidRPr="00C83841">
        <w:rPr>
          <w:spacing w:val="31"/>
        </w:rPr>
        <w:t xml:space="preserve"> </w:t>
      </w:r>
      <w:r w:rsidRPr="00C83841">
        <w:rPr>
          <w:spacing w:val="-1"/>
        </w:rPr>
        <w:t>кабелей</w:t>
      </w:r>
      <w:r w:rsidRPr="00C83841">
        <w:rPr>
          <w:spacing w:val="31"/>
        </w:rPr>
        <w:t xml:space="preserve"> </w:t>
      </w:r>
      <w:r w:rsidRPr="00C83841">
        <w:rPr>
          <w:spacing w:val="-1"/>
        </w:rPr>
        <w:t>связи,</w:t>
      </w:r>
      <w:r w:rsidRPr="00C83841">
        <w:rPr>
          <w:spacing w:val="30"/>
        </w:rPr>
        <w:t xml:space="preserve"> </w:t>
      </w:r>
      <w:r w:rsidRPr="00C83841">
        <w:t>проводного</w:t>
      </w:r>
      <w:r w:rsidRPr="00C83841">
        <w:rPr>
          <w:spacing w:val="30"/>
        </w:rPr>
        <w:t xml:space="preserve"> </w:t>
      </w:r>
      <w:r w:rsidRPr="00C83841">
        <w:rPr>
          <w:spacing w:val="-1"/>
        </w:rPr>
        <w:t>вещания</w:t>
      </w:r>
      <w:r w:rsidRPr="00C83841">
        <w:rPr>
          <w:spacing w:val="30"/>
        </w:rPr>
        <w:t xml:space="preserve"> </w:t>
      </w:r>
      <w:r w:rsidRPr="00C83841">
        <w:rPr>
          <w:spacing w:val="-1"/>
        </w:rPr>
        <w:t>или</w:t>
      </w:r>
      <w:r w:rsidRPr="00C83841">
        <w:rPr>
          <w:spacing w:val="31"/>
        </w:rPr>
        <w:t xml:space="preserve"> </w:t>
      </w:r>
      <w:r w:rsidRPr="00C83841">
        <w:t>трубопровода</w:t>
      </w:r>
      <w:r w:rsidRPr="00C83841">
        <w:rPr>
          <w:spacing w:val="24"/>
        </w:rPr>
        <w:t xml:space="preserve"> </w:t>
      </w:r>
      <w:r w:rsidRPr="00C83841">
        <w:rPr>
          <w:spacing w:val="-1"/>
        </w:rPr>
        <w:t>кабельной</w:t>
      </w:r>
      <w:r w:rsidRPr="00C83841">
        <w:rPr>
          <w:spacing w:val="27"/>
        </w:rPr>
        <w:t xml:space="preserve"> </w:t>
      </w:r>
      <w:r w:rsidRPr="00C83841">
        <w:rPr>
          <w:spacing w:val="-1"/>
        </w:rPr>
        <w:t>канализации</w:t>
      </w:r>
      <w:r w:rsidRPr="00C83841">
        <w:rPr>
          <w:spacing w:val="27"/>
        </w:rPr>
        <w:t xml:space="preserve"> </w:t>
      </w:r>
      <w:r w:rsidRPr="00C83841">
        <w:t>до</w:t>
      </w:r>
      <w:r w:rsidRPr="00C83841">
        <w:rPr>
          <w:spacing w:val="26"/>
        </w:rPr>
        <w:t xml:space="preserve"> </w:t>
      </w:r>
      <w:r w:rsidRPr="00C83841">
        <w:rPr>
          <w:spacing w:val="-1"/>
        </w:rPr>
        <w:t>других</w:t>
      </w:r>
      <w:r w:rsidRPr="00C83841">
        <w:rPr>
          <w:spacing w:val="28"/>
        </w:rPr>
        <w:t xml:space="preserve"> </w:t>
      </w:r>
      <w:r w:rsidRPr="00C83841">
        <w:rPr>
          <w:spacing w:val="-1"/>
        </w:rPr>
        <w:t>подземных</w:t>
      </w:r>
      <w:r w:rsidRPr="00C83841">
        <w:rPr>
          <w:spacing w:val="25"/>
        </w:rPr>
        <w:t xml:space="preserve"> </w:t>
      </w:r>
      <w:r w:rsidRPr="00C83841">
        <w:t>и</w:t>
      </w:r>
      <w:r w:rsidRPr="00C83841">
        <w:rPr>
          <w:spacing w:val="27"/>
        </w:rPr>
        <w:t xml:space="preserve"> </w:t>
      </w:r>
      <w:r w:rsidRPr="00C83841">
        <w:rPr>
          <w:spacing w:val="-1"/>
        </w:rPr>
        <w:t>наземных</w:t>
      </w:r>
      <w:r w:rsidRPr="00C83841">
        <w:rPr>
          <w:spacing w:val="28"/>
        </w:rPr>
        <w:t xml:space="preserve"> </w:t>
      </w:r>
      <w:r w:rsidRPr="00C83841">
        <w:rPr>
          <w:spacing w:val="-1"/>
        </w:rPr>
        <w:t>сооружений</w:t>
      </w:r>
      <w:r w:rsidRPr="00C83841">
        <w:rPr>
          <w:spacing w:val="29"/>
        </w:rPr>
        <w:t xml:space="preserve"> </w:t>
      </w:r>
      <w:r w:rsidRPr="00C83841">
        <w:t>устанавлива</w:t>
      </w:r>
      <w:r w:rsidRPr="00C83841">
        <w:rPr>
          <w:spacing w:val="-1"/>
        </w:rPr>
        <w:t>ются</w:t>
      </w:r>
      <w:r w:rsidRPr="00C83841">
        <w:rPr>
          <w:spacing w:val="59"/>
        </w:rPr>
        <w:t xml:space="preserve"> </w:t>
      </w:r>
      <w:r w:rsidRPr="00C83841">
        <w:t>в</w:t>
      </w:r>
      <w:r w:rsidRPr="00C83841">
        <w:rPr>
          <w:spacing w:val="59"/>
        </w:rPr>
        <w:t xml:space="preserve"> </w:t>
      </w:r>
      <w:r w:rsidRPr="00C83841">
        <w:rPr>
          <w:spacing w:val="-1"/>
        </w:rPr>
        <w:t>соответствии</w:t>
      </w:r>
      <w:r w:rsidRPr="00C83841">
        <w:t xml:space="preserve"> с </w:t>
      </w:r>
      <w:r w:rsidRPr="00C83841">
        <w:rPr>
          <w:spacing w:val="-1"/>
        </w:rPr>
        <w:t>требованиями</w:t>
      </w:r>
      <w:r w:rsidRPr="00C83841">
        <w:t xml:space="preserve"> </w:t>
      </w:r>
      <w:r w:rsidRPr="00C83841">
        <w:rPr>
          <w:spacing w:val="-1"/>
        </w:rPr>
        <w:t>подраздела</w:t>
      </w:r>
      <w:r w:rsidRPr="00C83841">
        <w:rPr>
          <w:spacing w:val="59"/>
        </w:rPr>
        <w:t xml:space="preserve"> </w:t>
      </w:r>
      <w:r w:rsidRPr="00C83841">
        <w:t>3.4</w:t>
      </w:r>
      <w:r w:rsidRPr="00C83841">
        <w:rPr>
          <w:spacing w:val="2"/>
        </w:rPr>
        <w:t xml:space="preserve"> </w:t>
      </w:r>
      <w:r w:rsidRPr="00C83841">
        <w:rPr>
          <w:spacing w:val="-1"/>
        </w:rPr>
        <w:t>"Зоны</w:t>
      </w:r>
      <w:r w:rsidRPr="00C83841">
        <w:rPr>
          <w:spacing w:val="59"/>
        </w:rPr>
        <w:t xml:space="preserve"> </w:t>
      </w:r>
      <w:r w:rsidRPr="00C83841">
        <w:rPr>
          <w:spacing w:val="-1"/>
        </w:rPr>
        <w:t>инженерной</w:t>
      </w:r>
      <w:r w:rsidRPr="00C83841">
        <w:t xml:space="preserve"> </w:t>
      </w:r>
      <w:r w:rsidRPr="00C83841">
        <w:rPr>
          <w:spacing w:val="-1"/>
        </w:rPr>
        <w:t>инфраструктуры"</w:t>
      </w:r>
      <w:r w:rsidRPr="00C83841">
        <w:rPr>
          <w:spacing w:val="83"/>
        </w:rPr>
        <w:t xml:space="preserve"> </w:t>
      </w:r>
      <w:r w:rsidRPr="00C83841">
        <w:rPr>
          <w:spacing w:val="-1"/>
        </w:rPr>
        <w:t>настоящего</w:t>
      </w:r>
      <w:r w:rsidRPr="00C83841">
        <w:t xml:space="preserve"> </w:t>
      </w:r>
      <w:r w:rsidRPr="00C83841">
        <w:rPr>
          <w:spacing w:val="-1"/>
        </w:rPr>
        <w:t>раздела.</w:t>
      </w:r>
    </w:p>
    <w:p w14:paraId="531863D7" w14:textId="22881E0C" w:rsidR="00221F49" w:rsidRPr="00C83841" w:rsidRDefault="00221F49" w:rsidP="00C83841">
      <w:pPr>
        <w:pStyle w:val="a"/>
        <w:widowControl w:val="0"/>
        <w:numPr>
          <w:ilvl w:val="3"/>
          <w:numId w:val="58"/>
        </w:numPr>
        <w:tabs>
          <w:tab w:val="left" w:pos="1789"/>
        </w:tabs>
        <w:kinsoku w:val="0"/>
        <w:overflowPunct w:val="0"/>
        <w:autoSpaceDE w:val="0"/>
        <w:autoSpaceDN w:val="0"/>
        <w:adjustRightInd w:val="0"/>
        <w:spacing w:before="0" w:after="0"/>
        <w:ind w:right="113" w:firstLine="708"/>
        <w:rPr>
          <w:spacing w:val="-1"/>
        </w:rPr>
      </w:pPr>
      <w:r w:rsidRPr="00C83841">
        <w:t>При</w:t>
      </w:r>
      <w:r w:rsidRPr="00C83841">
        <w:rPr>
          <w:spacing w:val="2"/>
        </w:rPr>
        <w:t xml:space="preserve"> </w:t>
      </w:r>
      <w:r w:rsidRPr="00C83841">
        <w:t>размещении</w:t>
      </w:r>
      <w:r w:rsidRPr="00C83841">
        <w:rPr>
          <w:spacing w:val="3"/>
        </w:rPr>
        <w:t xml:space="preserve"> </w:t>
      </w:r>
      <w:r w:rsidRPr="00C83841">
        <w:rPr>
          <w:spacing w:val="-1"/>
        </w:rPr>
        <w:t>передающих</w:t>
      </w:r>
      <w:r w:rsidRPr="00C83841">
        <w:rPr>
          <w:spacing w:val="4"/>
        </w:rPr>
        <w:t xml:space="preserve"> </w:t>
      </w:r>
      <w:r w:rsidRPr="00C83841">
        <w:rPr>
          <w:spacing w:val="-1"/>
        </w:rPr>
        <w:t>радиотехнических</w:t>
      </w:r>
      <w:r w:rsidRPr="00C83841">
        <w:rPr>
          <w:spacing w:val="4"/>
        </w:rPr>
        <w:t xml:space="preserve"> </w:t>
      </w:r>
      <w:r w:rsidRPr="00C83841">
        <w:rPr>
          <w:spacing w:val="-1"/>
        </w:rPr>
        <w:t>объектов</w:t>
      </w:r>
      <w:r w:rsidRPr="00C83841">
        <w:rPr>
          <w:spacing w:val="1"/>
        </w:rPr>
        <w:t xml:space="preserve"> </w:t>
      </w:r>
      <w:r w:rsidRPr="00C83841">
        <w:t>должны</w:t>
      </w:r>
      <w:r w:rsidRPr="00C83841">
        <w:rPr>
          <w:spacing w:val="1"/>
        </w:rPr>
        <w:t xml:space="preserve"> </w:t>
      </w:r>
      <w:r w:rsidRPr="00C83841">
        <w:rPr>
          <w:spacing w:val="1"/>
        </w:rPr>
        <w:lastRenderedPageBreak/>
        <w:t>соблю</w:t>
      </w:r>
      <w:r w:rsidRPr="00C83841">
        <w:rPr>
          <w:spacing w:val="-1"/>
        </w:rPr>
        <w:t>даться</w:t>
      </w:r>
      <w:r w:rsidRPr="00C83841">
        <w:t xml:space="preserve"> </w:t>
      </w:r>
      <w:r w:rsidRPr="00C83841">
        <w:rPr>
          <w:spacing w:val="-1"/>
        </w:rPr>
        <w:t>требования</w:t>
      </w:r>
      <w:r w:rsidRPr="00C83841">
        <w:t xml:space="preserve"> </w:t>
      </w:r>
      <w:r w:rsidRPr="00C83841">
        <w:rPr>
          <w:spacing w:val="-1"/>
        </w:rPr>
        <w:t>санитарных правил</w:t>
      </w:r>
      <w:r w:rsidRPr="00C83841">
        <w:t xml:space="preserve"> и</w:t>
      </w:r>
      <w:r w:rsidRPr="00C83841">
        <w:rPr>
          <w:spacing w:val="-2"/>
        </w:rPr>
        <w:t xml:space="preserve"> </w:t>
      </w:r>
      <w:r w:rsidRPr="00C83841">
        <w:rPr>
          <w:spacing w:val="-1"/>
        </w:rPr>
        <w:t>норм,</w:t>
      </w:r>
      <w:r w:rsidRPr="00C83841">
        <w:t xml:space="preserve"> в том </w:t>
      </w:r>
      <w:r w:rsidRPr="00C83841">
        <w:rPr>
          <w:spacing w:val="-1"/>
        </w:rPr>
        <w:t>числе</w:t>
      </w:r>
      <w:r w:rsidRPr="00C83841">
        <w:rPr>
          <w:spacing w:val="3"/>
        </w:rPr>
        <w:t xml:space="preserve"> </w:t>
      </w:r>
      <w:r w:rsidRPr="00C83841">
        <w:rPr>
          <w:spacing w:val="-1"/>
        </w:rPr>
        <w:t>устанавливается</w:t>
      </w:r>
      <w:r w:rsidRPr="00C83841">
        <w:t xml:space="preserve"> охранная </w:t>
      </w:r>
      <w:r w:rsidRPr="00C83841">
        <w:rPr>
          <w:spacing w:val="-1"/>
        </w:rPr>
        <w:t>зона:</w:t>
      </w:r>
    </w:p>
    <w:p w14:paraId="69BB06C5" w14:textId="15617C9F" w:rsidR="00221F49" w:rsidRPr="00C83841" w:rsidRDefault="00221F49" w:rsidP="00C83841">
      <w:pPr>
        <w:pStyle w:val="a"/>
        <w:widowControl w:val="0"/>
        <w:numPr>
          <w:ilvl w:val="1"/>
          <w:numId w:val="62"/>
        </w:numPr>
        <w:tabs>
          <w:tab w:val="left" w:pos="983"/>
        </w:tabs>
        <w:kinsoku w:val="0"/>
        <w:overflowPunct w:val="0"/>
        <w:autoSpaceDE w:val="0"/>
        <w:autoSpaceDN w:val="0"/>
        <w:adjustRightInd w:val="0"/>
        <w:spacing w:before="0" w:after="0"/>
        <w:ind w:left="118" w:right="111" w:firstLine="708"/>
        <w:rPr>
          <w:spacing w:val="-1"/>
        </w:rPr>
      </w:pPr>
      <w:r w:rsidRPr="00C83841">
        <w:t>при</w:t>
      </w:r>
      <w:r w:rsidRPr="00C83841">
        <w:rPr>
          <w:spacing w:val="17"/>
        </w:rPr>
        <w:t xml:space="preserve"> </w:t>
      </w:r>
      <w:r w:rsidRPr="00C83841">
        <w:rPr>
          <w:spacing w:val="-1"/>
        </w:rPr>
        <w:t>эффективной</w:t>
      </w:r>
      <w:r w:rsidRPr="00C83841">
        <w:rPr>
          <w:spacing w:val="15"/>
        </w:rPr>
        <w:t xml:space="preserve"> </w:t>
      </w:r>
      <w:r w:rsidRPr="00C83841">
        <w:rPr>
          <w:spacing w:val="-1"/>
        </w:rPr>
        <w:t>излучаемой</w:t>
      </w:r>
      <w:r w:rsidRPr="00C83841">
        <w:rPr>
          <w:spacing w:val="17"/>
        </w:rPr>
        <w:t xml:space="preserve"> </w:t>
      </w:r>
      <w:r w:rsidRPr="00C83841">
        <w:rPr>
          <w:spacing w:val="-1"/>
        </w:rPr>
        <w:t>мощности</w:t>
      </w:r>
      <w:r w:rsidRPr="00C83841">
        <w:rPr>
          <w:spacing w:val="17"/>
        </w:rPr>
        <w:t xml:space="preserve"> </w:t>
      </w:r>
      <w:r w:rsidRPr="00C83841">
        <w:t>от</w:t>
      </w:r>
      <w:r w:rsidRPr="00C83841">
        <w:rPr>
          <w:spacing w:val="14"/>
        </w:rPr>
        <w:t xml:space="preserve"> </w:t>
      </w:r>
      <w:r w:rsidRPr="00C83841">
        <w:t>100</w:t>
      </w:r>
      <w:r w:rsidRPr="00C83841">
        <w:rPr>
          <w:spacing w:val="16"/>
        </w:rPr>
        <w:t xml:space="preserve"> </w:t>
      </w:r>
      <w:r w:rsidRPr="00C83841">
        <w:rPr>
          <w:spacing w:val="-1"/>
        </w:rPr>
        <w:t>Вт</w:t>
      </w:r>
      <w:r w:rsidRPr="00C83841">
        <w:rPr>
          <w:spacing w:val="17"/>
        </w:rPr>
        <w:t xml:space="preserve"> </w:t>
      </w:r>
      <w:r w:rsidRPr="00C83841">
        <w:t>до</w:t>
      </w:r>
      <w:r w:rsidRPr="00C83841">
        <w:rPr>
          <w:spacing w:val="16"/>
        </w:rPr>
        <w:t xml:space="preserve"> </w:t>
      </w:r>
      <w:r w:rsidRPr="00C83841">
        <w:t>1000</w:t>
      </w:r>
      <w:r w:rsidRPr="00C83841">
        <w:rPr>
          <w:spacing w:val="16"/>
        </w:rPr>
        <w:t xml:space="preserve"> </w:t>
      </w:r>
      <w:r w:rsidRPr="00C83841">
        <w:rPr>
          <w:spacing w:val="-1"/>
        </w:rPr>
        <w:t>Вт</w:t>
      </w:r>
      <w:r w:rsidRPr="00C83841">
        <w:rPr>
          <w:spacing w:val="17"/>
        </w:rPr>
        <w:t xml:space="preserve"> </w:t>
      </w:r>
      <w:r w:rsidRPr="00C83841">
        <w:rPr>
          <w:spacing w:val="-1"/>
        </w:rPr>
        <w:t>включительно</w:t>
      </w:r>
      <w:r w:rsidRPr="00C83841">
        <w:rPr>
          <w:spacing w:val="14"/>
        </w:rPr>
        <w:t xml:space="preserve"> </w:t>
      </w:r>
      <w:r w:rsidRPr="00C83841">
        <w:t>должна</w:t>
      </w:r>
      <w:r w:rsidRPr="00C83841">
        <w:rPr>
          <w:spacing w:val="47"/>
        </w:rPr>
        <w:t xml:space="preserve"> </w:t>
      </w:r>
      <w:r w:rsidRPr="00C83841">
        <w:rPr>
          <w:spacing w:val="-1"/>
        </w:rPr>
        <w:t>быть</w:t>
      </w:r>
      <w:r w:rsidRPr="00C83841">
        <w:rPr>
          <w:spacing w:val="29"/>
        </w:rPr>
        <w:t xml:space="preserve"> </w:t>
      </w:r>
      <w:r w:rsidRPr="00C83841">
        <w:rPr>
          <w:spacing w:val="-1"/>
        </w:rPr>
        <w:t>обеспечена</w:t>
      </w:r>
      <w:r w:rsidRPr="00C83841">
        <w:rPr>
          <w:spacing w:val="27"/>
        </w:rPr>
        <w:t xml:space="preserve"> </w:t>
      </w:r>
      <w:r w:rsidRPr="00C83841">
        <w:rPr>
          <w:spacing w:val="-1"/>
        </w:rPr>
        <w:t>невозможность</w:t>
      </w:r>
      <w:r w:rsidRPr="00C83841">
        <w:rPr>
          <w:spacing w:val="29"/>
        </w:rPr>
        <w:t xml:space="preserve"> </w:t>
      </w:r>
      <w:r w:rsidRPr="00C83841">
        <w:rPr>
          <w:spacing w:val="-1"/>
        </w:rPr>
        <w:t>доступа</w:t>
      </w:r>
      <w:r w:rsidRPr="00C83841">
        <w:rPr>
          <w:spacing w:val="27"/>
        </w:rPr>
        <w:t xml:space="preserve"> </w:t>
      </w:r>
      <w:r w:rsidRPr="00C83841">
        <w:t>людей</w:t>
      </w:r>
      <w:r w:rsidRPr="00C83841">
        <w:rPr>
          <w:spacing w:val="29"/>
        </w:rPr>
        <w:t xml:space="preserve"> </w:t>
      </w:r>
      <w:r w:rsidRPr="00C83841">
        <w:t>в</w:t>
      </w:r>
      <w:r w:rsidRPr="00C83841">
        <w:rPr>
          <w:spacing w:val="28"/>
        </w:rPr>
        <w:t xml:space="preserve"> </w:t>
      </w:r>
      <w:r w:rsidRPr="00C83841">
        <w:t>зону</w:t>
      </w:r>
      <w:r w:rsidRPr="00C83841">
        <w:rPr>
          <w:spacing w:val="26"/>
        </w:rPr>
        <w:t xml:space="preserve"> </w:t>
      </w:r>
      <w:r w:rsidRPr="00C83841">
        <w:rPr>
          <w:spacing w:val="-1"/>
        </w:rPr>
        <w:t>установки</w:t>
      </w:r>
      <w:r w:rsidRPr="00C83841">
        <w:rPr>
          <w:spacing w:val="30"/>
        </w:rPr>
        <w:t xml:space="preserve"> </w:t>
      </w:r>
      <w:r w:rsidRPr="00C83841">
        <w:rPr>
          <w:spacing w:val="-1"/>
        </w:rPr>
        <w:t>антенны</w:t>
      </w:r>
      <w:r w:rsidRPr="00C83841">
        <w:rPr>
          <w:spacing w:val="28"/>
        </w:rPr>
        <w:t xml:space="preserve"> </w:t>
      </w:r>
      <w:r w:rsidRPr="00C83841">
        <w:t>на</w:t>
      </w:r>
      <w:r w:rsidRPr="00C83841">
        <w:rPr>
          <w:spacing w:val="27"/>
        </w:rPr>
        <w:t xml:space="preserve"> </w:t>
      </w:r>
      <w:r w:rsidRPr="00C83841">
        <w:rPr>
          <w:spacing w:val="-1"/>
        </w:rPr>
        <w:t>расстояние</w:t>
      </w:r>
      <w:r w:rsidRPr="00C83841">
        <w:rPr>
          <w:spacing w:val="27"/>
        </w:rPr>
        <w:t xml:space="preserve"> </w:t>
      </w:r>
      <w:r w:rsidRPr="00C83841">
        <w:rPr>
          <w:spacing w:val="-1"/>
        </w:rPr>
        <w:t>не</w:t>
      </w:r>
      <w:r w:rsidRPr="00C83841">
        <w:rPr>
          <w:spacing w:val="73"/>
        </w:rPr>
        <w:t xml:space="preserve"> </w:t>
      </w:r>
      <w:r w:rsidRPr="00C83841">
        <w:rPr>
          <w:spacing w:val="-1"/>
        </w:rPr>
        <w:t>менее</w:t>
      </w:r>
      <w:r w:rsidRPr="00C83841">
        <w:rPr>
          <w:spacing w:val="18"/>
        </w:rPr>
        <w:t xml:space="preserve"> </w:t>
      </w:r>
      <w:r w:rsidRPr="00C83841">
        <w:t>10</w:t>
      </w:r>
      <w:r w:rsidRPr="00C83841">
        <w:rPr>
          <w:spacing w:val="18"/>
        </w:rPr>
        <w:t xml:space="preserve"> </w:t>
      </w:r>
      <w:r w:rsidRPr="00C83841">
        <w:t>м</w:t>
      </w:r>
      <w:r w:rsidRPr="00C83841">
        <w:rPr>
          <w:spacing w:val="18"/>
        </w:rPr>
        <w:t xml:space="preserve"> </w:t>
      </w:r>
      <w:r w:rsidRPr="00C83841">
        <w:t>от</w:t>
      </w:r>
      <w:r w:rsidRPr="00C83841">
        <w:rPr>
          <w:spacing w:val="19"/>
        </w:rPr>
        <w:t xml:space="preserve"> </w:t>
      </w:r>
      <w:r w:rsidRPr="00C83841">
        <w:t>любой</w:t>
      </w:r>
      <w:r w:rsidRPr="00C83841">
        <w:rPr>
          <w:spacing w:val="20"/>
        </w:rPr>
        <w:t xml:space="preserve"> </w:t>
      </w:r>
      <w:r w:rsidRPr="00C83841">
        <w:rPr>
          <w:spacing w:val="-1"/>
        </w:rPr>
        <w:t>ее</w:t>
      </w:r>
      <w:r w:rsidRPr="00C83841">
        <w:rPr>
          <w:spacing w:val="18"/>
        </w:rPr>
        <w:t xml:space="preserve"> </w:t>
      </w:r>
      <w:r w:rsidRPr="00C83841">
        <w:rPr>
          <w:spacing w:val="-1"/>
        </w:rPr>
        <w:t>точки.</w:t>
      </w:r>
      <w:r w:rsidRPr="00C83841">
        <w:rPr>
          <w:spacing w:val="18"/>
        </w:rPr>
        <w:t xml:space="preserve"> </w:t>
      </w:r>
      <w:r w:rsidRPr="00C83841">
        <w:t>При</w:t>
      </w:r>
      <w:r w:rsidRPr="00C83841">
        <w:rPr>
          <w:spacing w:val="21"/>
        </w:rPr>
        <w:t xml:space="preserve"> </w:t>
      </w:r>
      <w:r w:rsidRPr="00C83841">
        <w:rPr>
          <w:spacing w:val="-1"/>
        </w:rPr>
        <w:t>установке</w:t>
      </w:r>
      <w:r w:rsidRPr="00C83841">
        <w:rPr>
          <w:spacing w:val="18"/>
        </w:rPr>
        <w:t xml:space="preserve"> </w:t>
      </w:r>
      <w:r w:rsidRPr="00C83841">
        <w:t>на</w:t>
      </w:r>
      <w:r w:rsidRPr="00C83841">
        <w:rPr>
          <w:spacing w:val="18"/>
        </w:rPr>
        <w:t xml:space="preserve"> </w:t>
      </w:r>
      <w:r w:rsidRPr="00C83841">
        <w:rPr>
          <w:spacing w:val="-1"/>
        </w:rPr>
        <w:t>здании</w:t>
      </w:r>
      <w:r w:rsidRPr="00C83841">
        <w:rPr>
          <w:spacing w:val="19"/>
        </w:rPr>
        <w:t xml:space="preserve"> </w:t>
      </w:r>
      <w:r w:rsidRPr="00C83841">
        <w:rPr>
          <w:spacing w:val="-1"/>
        </w:rPr>
        <w:t>антенна</w:t>
      </w:r>
      <w:r w:rsidRPr="00C83841">
        <w:rPr>
          <w:spacing w:val="18"/>
        </w:rPr>
        <w:t xml:space="preserve"> </w:t>
      </w:r>
      <w:r w:rsidRPr="00C83841">
        <w:rPr>
          <w:spacing w:val="-1"/>
        </w:rPr>
        <w:t>должна</w:t>
      </w:r>
      <w:r w:rsidRPr="00C83841">
        <w:rPr>
          <w:spacing w:val="18"/>
        </w:rPr>
        <w:t xml:space="preserve"> </w:t>
      </w:r>
      <w:r w:rsidRPr="00C83841">
        <w:t>быть</w:t>
      </w:r>
      <w:r w:rsidRPr="00C83841">
        <w:rPr>
          <w:spacing w:val="20"/>
        </w:rPr>
        <w:t xml:space="preserve"> </w:t>
      </w:r>
      <w:r w:rsidRPr="00C83841">
        <w:rPr>
          <w:spacing w:val="-1"/>
        </w:rPr>
        <w:t>смонтирована</w:t>
      </w:r>
      <w:r w:rsidRPr="00C83841">
        <w:rPr>
          <w:spacing w:val="53"/>
        </w:rPr>
        <w:t xml:space="preserve"> </w:t>
      </w:r>
      <w:r w:rsidRPr="00C83841">
        <w:t>на</w:t>
      </w:r>
      <w:r w:rsidRPr="00C83841">
        <w:rPr>
          <w:spacing w:val="18"/>
        </w:rPr>
        <w:t xml:space="preserve"> </w:t>
      </w:r>
      <w:r w:rsidRPr="00C83841">
        <w:rPr>
          <w:spacing w:val="-1"/>
        </w:rPr>
        <w:t>высоте</w:t>
      </w:r>
      <w:r w:rsidRPr="00C83841">
        <w:rPr>
          <w:spacing w:val="18"/>
        </w:rPr>
        <w:t xml:space="preserve"> </w:t>
      </w:r>
      <w:r w:rsidRPr="00C83841">
        <w:t>не</w:t>
      </w:r>
      <w:r w:rsidRPr="00C83841">
        <w:rPr>
          <w:spacing w:val="20"/>
        </w:rPr>
        <w:t xml:space="preserve"> </w:t>
      </w:r>
      <w:r w:rsidRPr="00C83841">
        <w:rPr>
          <w:spacing w:val="-1"/>
        </w:rPr>
        <w:t>менее</w:t>
      </w:r>
      <w:r w:rsidRPr="00C83841">
        <w:rPr>
          <w:spacing w:val="18"/>
        </w:rPr>
        <w:t xml:space="preserve"> </w:t>
      </w:r>
      <w:r w:rsidRPr="00C83841">
        <w:t>1,5</w:t>
      </w:r>
      <w:r w:rsidRPr="00C83841">
        <w:rPr>
          <w:spacing w:val="21"/>
        </w:rPr>
        <w:t xml:space="preserve"> </w:t>
      </w:r>
      <w:r w:rsidRPr="00C83841">
        <w:t>м</w:t>
      </w:r>
      <w:r w:rsidRPr="00C83841">
        <w:rPr>
          <w:spacing w:val="18"/>
        </w:rPr>
        <w:t xml:space="preserve"> </w:t>
      </w:r>
      <w:r w:rsidRPr="00C83841">
        <w:rPr>
          <w:spacing w:val="-1"/>
        </w:rPr>
        <w:t>над</w:t>
      </w:r>
      <w:r w:rsidRPr="00C83841">
        <w:rPr>
          <w:spacing w:val="19"/>
        </w:rPr>
        <w:t xml:space="preserve"> </w:t>
      </w:r>
      <w:r w:rsidRPr="00C83841">
        <w:rPr>
          <w:spacing w:val="-1"/>
        </w:rPr>
        <w:t>крышей</w:t>
      </w:r>
      <w:r w:rsidRPr="00C83841">
        <w:rPr>
          <w:spacing w:val="19"/>
        </w:rPr>
        <w:t xml:space="preserve"> </w:t>
      </w:r>
      <w:r w:rsidRPr="00C83841">
        <w:t>при</w:t>
      </w:r>
      <w:r w:rsidRPr="00C83841">
        <w:rPr>
          <w:spacing w:val="19"/>
        </w:rPr>
        <w:t xml:space="preserve"> </w:t>
      </w:r>
      <w:r w:rsidRPr="00C83841">
        <w:rPr>
          <w:spacing w:val="-1"/>
        </w:rPr>
        <w:t>обеспечении</w:t>
      </w:r>
      <w:r w:rsidRPr="00C83841">
        <w:rPr>
          <w:spacing w:val="19"/>
        </w:rPr>
        <w:t xml:space="preserve"> </w:t>
      </w:r>
      <w:r w:rsidRPr="00C83841">
        <w:rPr>
          <w:spacing w:val="-1"/>
        </w:rPr>
        <w:t>расстояния</w:t>
      </w:r>
      <w:r w:rsidRPr="00C83841">
        <w:rPr>
          <w:spacing w:val="18"/>
        </w:rPr>
        <w:t xml:space="preserve"> </w:t>
      </w:r>
      <w:r w:rsidRPr="00C83841">
        <w:t>от</w:t>
      </w:r>
      <w:r w:rsidRPr="00C83841">
        <w:rPr>
          <w:spacing w:val="19"/>
        </w:rPr>
        <w:t xml:space="preserve"> </w:t>
      </w:r>
      <w:r w:rsidRPr="00C83841">
        <w:t>любой</w:t>
      </w:r>
      <w:r w:rsidRPr="00C83841">
        <w:rPr>
          <w:spacing w:val="20"/>
        </w:rPr>
        <w:t xml:space="preserve"> </w:t>
      </w:r>
      <w:r w:rsidRPr="00C83841">
        <w:rPr>
          <w:spacing w:val="-1"/>
        </w:rPr>
        <w:t>ее</w:t>
      </w:r>
      <w:r w:rsidRPr="00C83841">
        <w:rPr>
          <w:spacing w:val="18"/>
        </w:rPr>
        <w:t xml:space="preserve"> </w:t>
      </w:r>
      <w:r w:rsidRPr="00C83841">
        <w:rPr>
          <w:spacing w:val="-1"/>
        </w:rPr>
        <w:t>точки</w:t>
      </w:r>
      <w:r w:rsidRPr="00C83841">
        <w:rPr>
          <w:spacing w:val="19"/>
        </w:rPr>
        <w:t xml:space="preserve"> </w:t>
      </w:r>
      <w:r w:rsidRPr="00C83841">
        <w:t>до</w:t>
      </w:r>
      <w:r w:rsidRPr="00C83841">
        <w:rPr>
          <w:spacing w:val="19"/>
        </w:rPr>
        <w:t xml:space="preserve"> </w:t>
      </w:r>
      <w:r w:rsidRPr="00C83841">
        <w:rPr>
          <w:spacing w:val="3"/>
        </w:rPr>
        <w:t>со</w:t>
      </w:r>
      <w:r w:rsidRPr="00C83841">
        <w:rPr>
          <w:spacing w:val="-1"/>
        </w:rPr>
        <w:t>седних</w:t>
      </w:r>
      <w:r w:rsidRPr="00C83841">
        <w:rPr>
          <w:spacing w:val="2"/>
        </w:rPr>
        <w:t xml:space="preserve"> </w:t>
      </w:r>
      <w:r w:rsidRPr="00C83841">
        <w:rPr>
          <w:spacing w:val="-1"/>
        </w:rPr>
        <w:t>строений</w:t>
      </w:r>
      <w:r w:rsidRPr="00C83841">
        <w:rPr>
          <w:spacing w:val="-2"/>
        </w:rPr>
        <w:t xml:space="preserve"> </w:t>
      </w:r>
      <w:r w:rsidRPr="00C83841">
        <w:t>не</w:t>
      </w:r>
      <w:r w:rsidRPr="00C83841">
        <w:rPr>
          <w:spacing w:val="-1"/>
        </w:rPr>
        <w:t xml:space="preserve"> менее </w:t>
      </w:r>
      <w:r w:rsidRPr="00C83841">
        <w:t xml:space="preserve">10 м для любого </w:t>
      </w:r>
      <w:r w:rsidRPr="00C83841">
        <w:rPr>
          <w:spacing w:val="-1"/>
        </w:rPr>
        <w:t>типа антенны</w:t>
      </w:r>
      <w:r w:rsidRPr="00C83841">
        <w:t xml:space="preserve"> и </w:t>
      </w:r>
      <w:r w:rsidRPr="00C83841">
        <w:rPr>
          <w:spacing w:val="-1"/>
        </w:rPr>
        <w:t>любого</w:t>
      </w:r>
      <w:r w:rsidRPr="00C83841">
        <w:t xml:space="preserve"> </w:t>
      </w:r>
      <w:r w:rsidRPr="00C83841">
        <w:rPr>
          <w:spacing w:val="-1"/>
        </w:rPr>
        <w:t>направления</w:t>
      </w:r>
      <w:r w:rsidRPr="00C83841">
        <w:t xml:space="preserve"> </w:t>
      </w:r>
      <w:r w:rsidRPr="00C83841">
        <w:rPr>
          <w:spacing w:val="-1"/>
        </w:rPr>
        <w:t>излучения;</w:t>
      </w:r>
    </w:p>
    <w:p w14:paraId="46FFA156" w14:textId="2AC30E17" w:rsidR="00221F49" w:rsidRPr="00C83841" w:rsidRDefault="00221F49" w:rsidP="00C83841">
      <w:pPr>
        <w:pStyle w:val="a"/>
        <w:widowControl w:val="0"/>
        <w:numPr>
          <w:ilvl w:val="1"/>
          <w:numId w:val="62"/>
        </w:numPr>
        <w:tabs>
          <w:tab w:val="left" w:pos="971"/>
        </w:tabs>
        <w:kinsoku w:val="0"/>
        <w:overflowPunct w:val="0"/>
        <w:autoSpaceDE w:val="0"/>
        <w:autoSpaceDN w:val="0"/>
        <w:adjustRightInd w:val="0"/>
        <w:spacing w:before="0" w:after="0"/>
        <w:ind w:left="118" w:right="115" w:firstLine="708"/>
      </w:pPr>
      <w:r w:rsidRPr="00C83841">
        <w:t>при</w:t>
      </w:r>
      <w:r w:rsidRPr="00C83841">
        <w:rPr>
          <w:spacing w:val="5"/>
        </w:rPr>
        <w:t xml:space="preserve"> </w:t>
      </w:r>
      <w:r w:rsidRPr="00C83841">
        <w:rPr>
          <w:spacing w:val="-1"/>
        </w:rPr>
        <w:t>эффективной</w:t>
      </w:r>
      <w:r w:rsidRPr="00C83841">
        <w:rPr>
          <w:spacing w:val="3"/>
        </w:rPr>
        <w:t xml:space="preserve"> </w:t>
      </w:r>
      <w:r w:rsidRPr="00C83841">
        <w:rPr>
          <w:spacing w:val="-1"/>
        </w:rPr>
        <w:t>излучаемой</w:t>
      </w:r>
      <w:r w:rsidRPr="00C83841">
        <w:rPr>
          <w:spacing w:val="5"/>
        </w:rPr>
        <w:t xml:space="preserve"> </w:t>
      </w:r>
      <w:r w:rsidRPr="00C83841">
        <w:rPr>
          <w:spacing w:val="-1"/>
        </w:rPr>
        <w:t>мощности</w:t>
      </w:r>
      <w:r w:rsidRPr="00C83841">
        <w:rPr>
          <w:spacing w:val="5"/>
        </w:rPr>
        <w:t xml:space="preserve"> </w:t>
      </w:r>
      <w:r w:rsidRPr="00C83841">
        <w:t>от</w:t>
      </w:r>
      <w:r w:rsidRPr="00C83841">
        <w:rPr>
          <w:spacing w:val="5"/>
        </w:rPr>
        <w:t xml:space="preserve"> </w:t>
      </w:r>
      <w:r w:rsidRPr="00C83841">
        <w:rPr>
          <w:spacing w:val="-1"/>
        </w:rPr>
        <w:t>1000</w:t>
      </w:r>
      <w:r w:rsidRPr="00C83841">
        <w:rPr>
          <w:spacing w:val="4"/>
        </w:rPr>
        <w:t xml:space="preserve"> </w:t>
      </w:r>
      <w:r w:rsidRPr="00C83841">
        <w:t>до</w:t>
      </w:r>
      <w:r w:rsidRPr="00C83841">
        <w:rPr>
          <w:spacing w:val="4"/>
        </w:rPr>
        <w:t xml:space="preserve"> </w:t>
      </w:r>
      <w:r w:rsidRPr="00C83841">
        <w:t>5000</w:t>
      </w:r>
      <w:r w:rsidRPr="00C83841">
        <w:rPr>
          <w:spacing w:val="4"/>
        </w:rPr>
        <w:t xml:space="preserve"> </w:t>
      </w:r>
      <w:r w:rsidRPr="00C83841">
        <w:rPr>
          <w:spacing w:val="-1"/>
        </w:rPr>
        <w:t>Вт</w:t>
      </w:r>
      <w:r w:rsidRPr="00C83841">
        <w:rPr>
          <w:spacing w:val="5"/>
        </w:rPr>
        <w:t xml:space="preserve"> </w:t>
      </w:r>
      <w:r w:rsidRPr="00C83841">
        <w:rPr>
          <w:spacing w:val="-1"/>
        </w:rPr>
        <w:t>должны</w:t>
      </w:r>
      <w:r w:rsidRPr="00C83841">
        <w:rPr>
          <w:spacing w:val="4"/>
        </w:rPr>
        <w:t xml:space="preserve"> </w:t>
      </w:r>
      <w:r w:rsidRPr="00C83841">
        <w:t>быть</w:t>
      </w:r>
      <w:r w:rsidRPr="00C83841">
        <w:rPr>
          <w:spacing w:val="5"/>
        </w:rPr>
        <w:t xml:space="preserve"> </w:t>
      </w:r>
      <w:r w:rsidRPr="00C83841">
        <w:rPr>
          <w:spacing w:val="-1"/>
        </w:rPr>
        <w:t>обеспечены</w:t>
      </w:r>
      <w:r w:rsidRPr="00C83841">
        <w:rPr>
          <w:spacing w:val="41"/>
        </w:rPr>
        <w:t xml:space="preserve"> </w:t>
      </w:r>
      <w:r w:rsidRPr="00C83841">
        <w:rPr>
          <w:spacing w:val="-1"/>
        </w:rPr>
        <w:t>невозможность</w:t>
      </w:r>
      <w:r w:rsidRPr="00C83841">
        <w:rPr>
          <w:spacing w:val="17"/>
        </w:rPr>
        <w:t xml:space="preserve"> </w:t>
      </w:r>
      <w:r w:rsidRPr="00C83841">
        <w:rPr>
          <w:spacing w:val="-1"/>
        </w:rPr>
        <w:t>доступа</w:t>
      </w:r>
      <w:r w:rsidRPr="00C83841">
        <w:rPr>
          <w:spacing w:val="15"/>
        </w:rPr>
        <w:t xml:space="preserve"> </w:t>
      </w:r>
      <w:r w:rsidRPr="00C83841">
        <w:rPr>
          <w:spacing w:val="-1"/>
        </w:rPr>
        <w:t>людей</w:t>
      </w:r>
      <w:r w:rsidRPr="00C83841">
        <w:rPr>
          <w:spacing w:val="17"/>
        </w:rPr>
        <w:t xml:space="preserve"> </w:t>
      </w:r>
      <w:r w:rsidRPr="00C83841">
        <w:t>и</w:t>
      </w:r>
      <w:r w:rsidRPr="00C83841">
        <w:rPr>
          <w:spacing w:val="17"/>
        </w:rPr>
        <w:t xml:space="preserve"> </w:t>
      </w:r>
      <w:r w:rsidRPr="00C83841">
        <w:rPr>
          <w:spacing w:val="-1"/>
        </w:rPr>
        <w:t>отсутствие</w:t>
      </w:r>
      <w:r w:rsidRPr="00C83841">
        <w:rPr>
          <w:spacing w:val="18"/>
        </w:rPr>
        <w:t xml:space="preserve"> </w:t>
      </w:r>
      <w:r w:rsidRPr="00C83841">
        <w:t>строений</w:t>
      </w:r>
      <w:r w:rsidRPr="00C83841">
        <w:rPr>
          <w:spacing w:val="17"/>
        </w:rPr>
        <w:t xml:space="preserve"> </w:t>
      </w:r>
      <w:r w:rsidRPr="00C83841">
        <w:t>на</w:t>
      </w:r>
      <w:r w:rsidRPr="00C83841">
        <w:rPr>
          <w:spacing w:val="15"/>
        </w:rPr>
        <w:t xml:space="preserve"> </w:t>
      </w:r>
      <w:r w:rsidRPr="00C83841">
        <w:rPr>
          <w:spacing w:val="-1"/>
        </w:rPr>
        <w:t>расстоянии</w:t>
      </w:r>
      <w:r w:rsidRPr="00C83841">
        <w:rPr>
          <w:spacing w:val="15"/>
        </w:rPr>
        <w:t xml:space="preserve"> </w:t>
      </w:r>
      <w:r w:rsidRPr="00C83841">
        <w:t>не</w:t>
      </w:r>
      <w:r w:rsidRPr="00C83841">
        <w:rPr>
          <w:spacing w:val="15"/>
        </w:rPr>
        <w:t xml:space="preserve"> </w:t>
      </w:r>
      <w:r w:rsidRPr="00C83841">
        <w:rPr>
          <w:spacing w:val="-1"/>
        </w:rPr>
        <w:t>менее</w:t>
      </w:r>
      <w:r w:rsidRPr="00C83841">
        <w:rPr>
          <w:spacing w:val="15"/>
        </w:rPr>
        <w:t xml:space="preserve"> </w:t>
      </w:r>
      <w:r w:rsidRPr="00C83841">
        <w:t>25</w:t>
      </w:r>
      <w:r w:rsidRPr="00C83841">
        <w:rPr>
          <w:spacing w:val="18"/>
        </w:rPr>
        <w:t xml:space="preserve"> </w:t>
      </w:r>
      <w:r w:rsidRPr="00C83841">
        <w:t>м</w:t>
      </w:r>
      <w:r w:rsidRPr="00C83841">
        <w:rPr>
          <w:spacing w:val="15"/>
        </w:rPr>
        <w:t xml:space="preserve"> </w:t>
      </w:r>
      <w:r w:rsidRPr="00C83841">
        <w:t>от</w:t>
      </w:r>
      <w:r w:rsidRPr="00C83841">
        <w:rPr>
          <w:spacing w:val="19"/>
        </w:rPr>
        <w:t xml:space="preserve"> </w:t>
      </w:r>
      <w:r w:rsidRPr="00C83841">
        <w:t>любой</w:t>
      </w:r>
      <w:r w:rsidRPr="00C83841">
        <w:rPr>
          <w:spacing w:val="71"/>
        </w:rPr>
        <w:t xml:space="preserve"> </w:t>
      </w:r>
      <w:r w:rsidRPr="00C83841">
        <w:rPr>
          <w:spacing w:val="-1"/>
        </w:rPr>
        <w:t>точки</w:t>
      </w:r>
      <w:r w:rsidRPr="00C83841">
        <w:rPr>
          <w:spacing w:val="10"/>
        </w:rPr>
        <w:t xml:space="preserve"> </w:t>
      </w:r>
      <w:r w:rsidRPr="00C83841">
        <w:rPr>
          <w:spacing w:val="-1"/>
        </w:rPr>
        <w:t>антенны</w:t>
      </w:r>
      <w:r w:rsidRPr="00C83841">
        <w:rPr>
          <w:spacing w:val="6"/>
        </w:rPr>
        <w:t xml:space="preserve"> </w:t>
      </w:r>
      <w:r w:rsidRPr="00C83841">
        <w:rPr>
          <w:spacing w:val="-1"/>
        </w:rPr>
        <w:t>независимо</w:t>
      </w:r>
      <w:r w:rsidRPr="00C83841">
        <w:rPr>
          <w:spacing w:val="9"/>
        </w:rPr>
        <w:t xml:space="preserve"> </w:t>
      </w:r>
      <w:r w:rsidRPr="00C83841">
        <w:t>от</w:t>
      </w:r>
      <w:r w:rsidRPr="00C83841">
        <w:rPr>
          <w:spacing w:val="10"/>
        </w:rPr>
        <w:t xml:space="preserve"> </w:t>
      </w:r>
      <w:r w:rsidRPr="00C83841">
        <w:rPr>
          <w:spacing w:val="-1"/>
        </w:rPr>
        <w:t>ее</w:t>
      </w:r>
      <w:r w:rsidRPr="00C83841">
        <w:rPr>
          <w:spacing w:val="8"/>
        </w:rPr>
        <w:t xml:space="preserve"> </w:t>
      </w:r>
      <w:r w:rsidRPr="00C83841">
        <w:rPr>
          <w:spacing w:val="-1"/>
        </w:rPr>
        <w:t>типа</w:t>
      </w:r>
      <w:r w:rsidRPr="00C83841">
        <w:rPr>
          <w:spacing w:val="6"/>
        </w:rPr>
        <w:t xml:space="preserve"> </w:t>
      </w:r>
      <w:r w:rsidRPr="00C83841">
        <w:t>и</w:t>
      </w:r>
      <w:r w:rsidRPr="00C83841">
        <w:rPr>
          <w:spacing w:val="7"/>
        </w:rPr>
        <w:t xml:space="preserve"> </w:t>
      </w:r>
      <w:r w:rsidRPr="00C83841">
        <w:rPr>
          <w:spacing w:val="-1"/>
        </w:rPr>
        <w:t>направления</w:t>
      </w:r>
      <w:r w:rsidRPr="00C83841">
        <w:rPr>
          <w:spacing w:val="9"/>
        </w:rPr>
        <w:t xml:space="preserve"> </w:t>
      </w:r>
      <w:r w:rsidRPr="00C83841">
        <w:rPr>
          <w:spacing w:val="-1"/>
        </w:rPr>
        <w:t>излучения.</w:t>
      </w:r>
      <w:r w:rsidRPr="00C83841">
        <w:rPr>
          <w:spacing w:val="9"/>
        </w:rPr>
        <w:t xml:space="preserve"> </w:t>
      </w:r>
      <w:r w:rsidRPr="00C83841">
        <w:t>При</w:t>
      </w:r>
      <w:r w:rsidRPr="00C83841">
        <w:rPr>
          <w:spacing w:val="7"/>
        </w:rPr>
        <w:t xml:space="preserve"> </w:t>
      </w:r>
      <w:r w:rsidRPr="00C83841">
        <w:rPr>
          <w:spacing w:val="-1"/>
        </w:rPr>
        <w:t>установке</w:t>
      </w:r>
      <w:r w:rsidRPr="00C83841">
        <w:rPr>
          <w:spacing w:val="8"/>
        </w:rPr>
        <w:t xml:space="preserve"> </w:t>
      </w:r>
      <w:r w:rsidRPr="00C83841">
        <w:t>на</w:t>
      </w:r>
      <w:r w:rsidRPr="00C83841">
        <w:rPr>
          <w:spacing w:val="8"/>
        </w:rPr>
        <w:t xml:space="preserve"> </w:t>
      </w:r>
      <w:r w:rsidRPr="00C83841">
        <w:t>крыше</w:t>
      </w:r>
      <w:r w:rsidRPr="00C83841">
        <w:rPr>
          <w:spacing w:val="7"/>
        </w:rPr>
        <w:t xml:space="preserve"> </w:t>
      </w:r>
      <w:r w:rsidRPr="00C83841">
        <w:rPr>
          <w:spacing w:val="1"/>
        </w:rPr>
        <w:t>зда</w:t>
      </w:r>
      <w:r w:rsidRPr="00C83841">
        <w:t xml:space="preserve">ния </w:t>
      </w:r>
      <w:r w:rsidRPr="00C83841">
        <w:rPr>
          <w:spacing w:val="-1"/>
        </w:rPr>
        <w:t xml:space="preserve">антенна </w:t>
      </w:r>
      <w:r w:rsidRPr="00C83841">
        <w:t>должна</w:t>
      </w:r>
      <w:r w:rsidRPr="00C83841">
        <w:rPr>
          <w:spacing w:val="-1"/>
        </w:rPr>
        <w:t xml:space="preserve"> монтироваться</w:t>
      </w:r>
      <w:r w:rsidRPr="00C83841">
        <w:t xml:space="preserve"> на</w:t>
      </w:r>
      <w:r w:rsidRPr="00C83841">
        <w:rPr>
          <w:spacing w:val="-1"/>
        </w:rPr>
        <w:t xml:space="preserve"> высоте</w:t>
      </w:r>
      <w:r w:rsidRPr="00C83841">
        <w:t xml:space="preserve"> не</w:t>
      </w:r>
      <w:r w:rsidRPr="00C83841">
        <w:rPr>
          <w:spacing w:val="-1"/>
        </w:rPr>
        <w:t xml:space="preserve"> менее </w:t>
      </w:r>
      <w:r w:rsidRPr="00C83841">
        <w:t>5 м</w:t>
      </w:r>
      <w:r w:rsidRPr="00C83841">
        <w:rPr>
          <w:spacing w:val="-1"/>
        </w:rPr>
        <w:t xml:space="preserve"> над</w:t>
      </w:r>
      <w:r w:rsidRPr="00C83841">
        <w:t xml:space="preserve"> крышей.</w:t>
      </w:r>
    </w:p>
    <w:p w14:paraId="57DD3E0D" w14:textId="77777777" w:rsidR="00221F49" w:rsidRPr="00C83841" w:rsidRDefault="00221F49" w:rsidP="00C83841">
      <w:pPr>
        <w:pStyle w:val="a"/>
        <w:numPr>
          <w:ilvl w:val="0"/>
          <w:numId w:val="0"/>
        </w:numPr>
        <w:kinsoku w:val="0"/>
        <w:overflowPunct w:val="0"/>
        <w:spacing w:before="0" w:after="0"/>
        <w:ind w:left="118" w:firstLine="733"/>
        <w:rPr>
          <w:spacing w:val="-1"/>
        </w:rPr>
      </w:pPr>
      <w:r w:rsidRPr="00C83841">
        <w:rPr>
          <w:spacing w:val="-1"/>
        </w:rPr>
        <w:t>Рекомендуется</w:t>
      </w:r>
      <w:r w:rsidRPr="00C83841">
        <w:t xml:space="preserve"> размещение</w:t>
      </w:r>
      <w:r w:rsidRPr="00C83841">
        <w:rPr>
          <w:spacing w:val="-1"/>
        </w:rPr>
        <w:t xml:space="preserve"> антенн</w:t>
      </w:r>
      <w:r w:rsidRPr="00C83841">
        <w:rPr>
          <w:spacing w:val="-2"/>
        </w:rPr>
        <w:t xml:space="preserve"> </w:t>
      </w:r>
      <w:r w:rsidRPr="00C83841">
        <w:t>на</w:t>
      </w:r>
      <w:r w:rsidRPr="00C83841">
        <w:rPr>
          <w:spacing w:val="-1"/>
        </w:rPr>
        <w:t xml:space="preserve"> отдельно</w:t>
      </w:r>
      <w:r w:rsidRPr="00C83841">
        <w:t xml:space="preserve"> </w:t>
      </w:r>
      <w:r w:rsidRPr="00C83841">
        <w:rPr>
          <w:spacing w:val="-1"/>
        </w:rPr>
        <w:t>стоящих</w:t>
      </w:r>
      <w:r w:rsidRPr="00C83841">
        <w:rPr>
          <w:spacing w:val="2"/>
        </w:rPr>
        <w:t xml:space="preserve"> </w:t>
      </w:r>
      <w:r w:rsidRPr="00C83841">
        <w:rPr>
          <w:spacing w:val="-1"/>
        </w:rPr>
        <w:t xml:space="preserve">опорах </w:t>
      </w:r>
      <w:r w:rsidRPr="00C83841">
        <w:t xml:space="preserve">и </w:t>
      </w:r>
      <w:r w:rsidRPr="00C83841">
        <w:rPr>
          <w:spacing w:val="-1"/>
        </w:rPr>
        <w:t>мачтах.</w:t>
      </w:r>
    </w:p>
    <w:p w14:paraId="5DA26272" w14:textId="67716522" w:rsidR="00221F49" w:rsidRPr="00C83841" w:rsidRDefault="00221F49" w:rsidP="00C83841">
      <w:pPr>
        <w:pStyle w:val="a"/>
        <w:widowControl w:val="0"/>
        <w:numPr>
          <w:ilvl w:val="3"/>
          <w:numId w:val="58"/>
        </w:numPr>
        <w:tabs>
          <w:tab w:val="left" w:pos="1744"/>
        </w:tabs>
        <w:kinsoku w:val="0"/>
        <w:overflowPunct w:val="0"/>
        <w:autoSpaceDE w:val="0"/>
        <w:autoSpaceDN w:val="0"/>
        <w:adjustRightInd w:val="0"/>
        <w:spacing w:before="0" w:after="0"/>
        <w:ind w:right="121" w:firstLine="708"/>
        <w:rPr>
          <w:spacing w:val="-1"/>
        </w:rPr>
      </w:pPr>
      <w:r w:rsidRPr="00C83841">
        <w:t>Уровни</w:t>
      </w:r>
      <w:r w:rsidRPr="00C83841">
        <w:rPr>
          <w:spacing w:val="15"/>
        </w:rPr>
        <w:t xml:space="preserve"> </w:t>
      </w:r>
      <w:r w:rsidRPr="00C83841">
        <w:rPr>
          <w:spacing w:val="-1"/>
        </w:rPr>
        <w:t>электромагнитных</w:t>
      </w:r>
      <w:r w:rsidRPr="00C83841">
        <w:rPr>
          <w:spacing w:val="19"/>
        </w:rPr>
        <w:t xml:space="preserve"> </w:t>
      </w:r>
      <w:r w:rsidRPr="00C83841">
        <w:rPr>
          <w:spacing w:val="-1"/>
        </w:rPr>
        <w:t>излучений</w:t>
      </w:r>
      <w:r w:rsidRPr="00C83841">
        <w:rPr>
          <w:spacing w:val="17"/>
        </w:rPr>
        <w:t xml:space="preserve"> </w:t>
      </w:r>
      <w:r w:rsidRPr="00C83841">
        <w:t>не</w:t>
      </w:r>
      <w:r w:rsidRPr="00C83841">
        <w:rPr>
          <w:spacing w:val="15"/>
        </w:rPr>
        <w:t xml:space="preserve"> </w:t>
      </w:r>
      <w:r w:rsidRPr="00C83841">
        <w:t>должны</w:t>
      </w:r>
      <w:r w:rsidRPr="00C83841">
        <w:rPr>
          <w:spacing w:val="13"/>
        </w:rPr>
        <w:t xml:space="preserve"> </w:t>
      </w:r>
      <w:r w:rsidRPr="00C83841">
        <w:rPr>
          <w:spacing w:val="-1"/>
        </w:rPr>
        <w:t>превышать</w:t>
      </w:r>
      <w:r w:rsidRPr="00C83841">
        <w:rPr>
          <w:spacing w:val="17"/>
        </w:rPr>
        <w:t xml:space="preserve"> </w:t>
      </w:r>
      <w:r w:rsidRPr="00C83841">
        <w:rPr>
          <w:spacing w:val="-1"/>
        </w:rPr>
        <w:t>предельно</w:t>
      </w:r>
      <w:r w:rsidRPr="00C83841">
        <w:rPr>
          <w:spacing w:val="14"/>
        </w:rPr>
        <w:t xml:space="preserve"> </w:t>
      </w:r>
      <w:r w:rsidRPr="00C83841">
        <w:rPr>
          <w:spacing w:val="-2"/>
        </w:rPr>
        <w:t>допу</w:t>
      </w:r>
      <w:r w:rsidRPr="00C83841">
        <w:rPr>
          <w:spacing w:val="-1"/>
        </w:rPr>
        <w:t>стимые</w:t>
      </w:r>
      <w:r w:rsidRPr="00C83841">
        <w:t xml:space="preserve"> </w:t>
      </w:r>
      <w:r w:rsidRPr="00C83841">
        <w:rPr>
          <w:spacing w:val="-1"/>
        </w:rPr>
        <w:t>уровни</w:t>
      </w:r>
      <w:r w:rsidRPr="00C83841">
        <w:t xml:space="preserve"> </w:t>
      </w:r>
      <w:r w:rsidRPr="00C83841">
        <w:rPr>
          <w:spacing w:val="-1"/>
        </w:rPr>
        <w:t>(ПДУ)</w:t>
      </w:r>
      <w:r w:rsidRPr="00C83841">
        <w:t xml:space="preserve"> </w:t>
      </w:r>
      <w:r w:rsidRPr="00C83841">
        <w:rPr>
          <w:spacing w:val="-1"/>
        </w:rPr>
        <w:t>согласно</w:t>
      </w:r>
      <w:r w:rsidRPr="00C83841">
        <w:rPr>
          <w:spacing w:val="2"/>
        </w:rPr>
        <w:t xml:space="preserve"> </w:t>
      </w:r>
      <w:hyperlink r:id="rId29" w:history="1">
        <w:r w:rsidRPr="009A0AC8">
          <w:rPr>
            <w:spacing w:val="-1"/>
          </w:rPr>
          <w:t>приложению</w:t>
        </w:r>
        <w:r w:rsidRPr="009A0AC8">
          <w:t xml:space="preserve"> 1</w:t>
        </w:r>
        <w:r w:rsidRPr="009A0AC8">
          <w:rPr>
            <w:spacing w:val="-2"/>
          </w:rPr>
          <w:t xml:space="preserve"> </w:t>
        </w:r>
      </w:hyperlink>
      <w:r w:rsidRPr="00C83841">
        <w:t xml:space="preserve">к </w:t>
      </w:r>
      <w:r w:rsidRPr="00C83841">
        <w:rPr>
          <w:spacing w:val="-1"/>
        </w:rPr>
        <w:t>СанПиН</w:t>
      </w:r>
      <w:r w:rsidRPr="00C83841">
        <w:t xml:space="preserve"> </w:t>
      </w:r>
      <w:r w:rsidRPr="00C83841">
        <w:rPr>
          <w:spacing w:val="-1"/>
        </w:rPr>
        <w:t>2.1.8/2.2.4.1383-03.</w:t>
      </w:r>
    </w:p>
    <w:p w14:paraId="39A79491" w14:textId="3A48AEBB" w:rsidR="00221F49" w:rsidRPr="00C83841" w:rsidRDefault="00221F49" w:rsidP="00C83841">
      <w:pPr>
        <w:pStyle w:val="a"/>
        <w:numPr>
          <w:ilvl w:val="0"/>
          <w:numId w:val="0"/>
        </w:numPr>
        <w:kinsoku w:val="0"/>
        <w:overflowPunct w:val="0"/>
        <w:spacing w:before="0" w:after="0"/>
        <w:ind w:right="111" w:firstLine="709"/>
        <w:rPr>
          <w:spacing w:val="-1"/>
        </w:rPr>
      </w:pPr>
      <w:r w:rsidRPr="00C83841">
        <w:t>В</w:t>
      </w:r>
      <w:r w:rsidRPr="00C83841">
        <w:rPr>
          <w:spacing w:val="26"/>
        </w:rPr>
        <w:t xml:space="preserve"> </w:t>
      </w:r>
      <w:r w:rsidRPr="00C83841">
        <w:rPr>
          <w:spacing w:val="-1"/>
        </w:rPr>
        <w:t>целях</w:t>
      </w:r>
      <w:r w:rsidRPr="00C83841">
        <w:rPr>
          <w:spacing w:val="30"/>
        </w:rPr>
        <w:t xml:space="preserve"> </w:t>
      </w:r>
      <w:r w:rsidRPr="00C83841">
        <w:rPr>
          <w:spacing w:val="-1"/>
        </w:rPr>
        <w:t>защиты</w:t>
      </w:r>
      <w:r w:rsidRPr="00C83841">
        <w:rPr>
          <w:spacing w:val="28"/>
        </w:rPr>
        <w:t xml:space="preserve"> </w:t>
      </w:r>
      <w:r w:rsidRPr="00C83841">
        <w:rPr>
          <w:spacing w:val="-1"/>
        </w:rPr>
        <w:t>населения</w:t>
      </w:r>
      <w:r w:rsidRPr="00C83841">
        <w:rPr>
          <w:spacing w:val="28"/>
        </w:rPr>
        <w:t xml:space="preserve"> </w:t>
      </w:r>
      <w:r w:rsidRPr="00C83841">
        <w:t>от</w:t>
      </w:r>
      <w:r w:rsidRPr="00C83841">
        <w:rPr>
          <w:spacing w:val="29"/>
        </w:rPr>
        <w:t xml:space="preserve"> </w:t>
      </w:r>
      <w:r w:rsidRPr="00C83841">
        <w:rPr>
          <w:spacing w:val="-1"/>
        </w:rPr>
        <w:t>воздействия</w:t>
      </w:r>
      <w:r w:rsidRPr="00C83841">
        <w:rPr>
          <w:spacing w:val="28"/>
        </w:rPr>
        <w:t xml:space="preserve"> </w:t>
      </w:r>
      <w:r w:rsidRPr="00C83841">
        <w:rPr>
          <w:spacing w:val="-1"/>
        </w:rPr>
        <w:t>электромагнитных</w:t>
      </w:r>
      <w:r w:rsidRPr="00C83841">
        <w:rPr>
          <w:spacing w:val="28"/>
        </w:rPr>
        <w:t xml:space="preserve"> </w:t>
      </w:r>
      <w:r w:rsidRPr="00C83841">
        <w:rPr>
          <w:spacing w:val="-1"/>
        </w:rPr>
        <w:t>полей,</w:t>
      </w:r>
      <w:r w:rsidRPr="00C83841">
        <w:rPr>
          <w:spacing w:val="26"/>
        </w:rPr>
        <w:t xml:space="preserve"> </w:t>
      </w:r>
      <w:r w:rsidRPr="00C83841">
        <w:rPr>
          <w:spacing w:val="-1"/>
        </w:rPr>
        <w:t>создаваемых</w:t>
      </w:r>
      <w:r w:rsidRPr="00C83841">
        <w:rPr>
          <w:spacing w:val="30"/>
        </w:rPr>
        <w:t xml:space="preserve"> </w:t>
      </w:r>
      <w:r w:rsidRPr="00C83841">
        <w:rPr>
          <w:spacing w:val="2"/>
        </w:rPr>
        <w:t>пе</w:t>
      </w:r>
      <w:r w:rsidRPr="00C83841">
        <w:rPr>
          <w:spacing w:val="-1"/>
        </w:rPr>
        <w:t>редающими</w:t>
      </w:r>
      <w:r w:rsidRPr="00C83841">
        <w:rPr>
          <w:spacing w:val="12"/>
        </w:rPr>
        <w:t xml:space="preserve"> </w:t>
      </w:r>
      <w:r w:rsidRPr="00C83841">
        <w:rPr>
          <w:spacing w:val="-1"/>
        </w:rPr>
        <w:t>радиотехническими</w:t>
      </w:r>
      <w:r w:rsidRPr="00C83841">
        <w:rPr>
          <w:spacing w:val="12"/>
        </w:rPr>
        <w:t xml:space="preserve"> </w:t>
      </w:r>
      <w:r w:rsidRPr="00C83841">
        <w:rPr>
          <w:spacing w:val="-1"/>
        </w:rPr>
        <w:t>объектами,</w:t>
      </w:r>
      <w:r w:rsidRPr="00C83841">
        <w:rPr>
          <w:spacing w:val="14"/>
        </w:rPr>
        <w:t xml:space="preserve"> </w:t>
      </w:r>
      <w:r w:rsidRPr="00C83841">
        <w:rPr>
          <w:spacing w:val="-1"/>
        </w:rPr>
        <w:t>устанавливаются</w:t>
      </w:r>
      <w:r w:rsidRPr="00C83841">
        <w:rPr>
          <w:spacing w:val="11"/>
        </w:rPr>
        <w:t xml:space="preserve"> </w:t>
      </w:r>
      <w:r w:rsidRPr="00C83841">
        <w:t>санитарно-защитные</w:t>
      </w:r>
      <w:r w:rsidRPr="00C83841">
        <w:rPr>
          <w:spacing w:val="10"/>
        </w:rPr>
        <w:t xml:space="preserve"> </w:t>
      </w:r>
      <w:r w:rsidRPr="00C83841">
        <w:t>зоны</w:t>
      </w:r>
      <w:r w:rsidRPr="00C83841">
        <w:rPr>
          <w:spacing w:val="11"/>
        </w:rPr>
        <w:t xml:space="preserve"> </w:t>
      </w:r>
      <w:r w:rsidRPr="00C83841">
        <w:t>и</w:t>
      </w:r>
      <w:r w:rsidRPr="00C83841">
        <w:rPr>
          <w:spacing w:val="12"/>
        </w:rPr>
        <w:t xml:space="preserve"> </w:t>
      </w:r>
      <w:r w:rsidRPr="00C83841">
        <w:t>зоны</w:t>
      </w:r>
      <w:r w:rsidRPr="00C83841">
        <w:rPr>
          <w:spacing w:val="1"/>
        </w:rPr>
        <w:t xml:space="preserve"> </w:t>
      </w:r>
      <w:r w:rsidRPr="00C83841">
        <w:rPr>
          <w:spacing w:val="-1"/>
        </w:rPr>
        <w:t>ограничения</w:t>
      </w:r>
      <w:r w:rsidRPr="00C83841">
        <w:rPr>
          <w:spacing w:val="2"/>
        </w:rPr>
        <w:t xml:space="preserve"> </w:t>
      </w:r>
      <w:r w:rsidRPr="00C83841">
        <w:t>с</w:t>
      </w:r>
      <w:r w:rsidRPr="00C83841">
        <w:rPr>
          <w:spacing w:val="3"/>
        </w:rPr>
        <w:t xml:space="preserve"> </w:t>
      </w:r>
      <w:r w:rsidRPr="00C83841">
        <w:rPr>
          <w:spacing w:val="-2"/>
        </w:rPr>
        <w:t>учетом</w:t>
      </w:r>
      <w:r w:rsidRPr="00C83841">
        <w:rPr>
          <w:spacing w:val="1"/>
        </w:rPr>
        <w:t xml:space="preserve"> </w:t>
      </w:r>
      <w:r w:rsidRPr="00C83841">
        <w:rPr>
          <w:spacing w:val="-1"/>
        </w:rPr>
        <w:t>перспективного</w:t>
      </w:r>
      <w:r w:rsidRPr="00C83841">
        <w:rPr>
          <w:spacing w:val="2"/>
        </w:rPr>
        <w:t xml:space="preserve"> </w:t>
      </w:r>
      <w:r w:rsidRPr="00C83841">
        <w:rPr>
          <w:spacing w:val="-1"/>
        </w:rPr>
        <w:t>развития</w:t>
      </w:r>
      <w:r w:rsidRPr="00C83841">
        <w:t xml:space="preserve"> </w:t>
      </w:r>
      <w:r w:rsidRPr="00C83841">
        <w:rPr>
          <w:spacing w:val="-1"/>
        </w:rPr>
        <w:t>передающих</w:t>
      </w:r>
      <w:r w:rsidRPr="00C83841">
        <w:rPr>
          <w:spacing w:val="4"/>
        </w:rPr>
        <w:t xml:space="preserve"> </w:t>
      </w:r>
      <w:r w:rsidRPr="00C83841">
        <w:rPr>
          <w:spacing w:val="-1"/>
        </w:rPr>
        <w:t>радиотехнических</w:t>
      </w:r>
      <w:r w:rsidRPr="00C83841">
        <w:rPr>
          <w:spacing w:val="4"/>
        </w:rPr>
        <w:t xml:space="preserve"> </w:t>
      </w:r>
      <w:r w:rsidRPr="00C83841">
        <w:rPr>
          <w:spacing w:val="-1"/>
        </w:rPr>
        <w:t>объектов</w:t>
      </w:r>
      <w:r w:rsidRPr="00C83841">
        <w:rPr>
          <w:spacing w:val="1"/>
        </w:rPr>
        <w:t xml:space="preserve"> </w:t>
      </w:r>
      <w:r w:rsidRPr="00C83841">
        <w:t>и</w:t>
      </w:r>
      <w:r w:rsidRPr="00C83841">
        <w:rPr>
          <w:spacing w:val="91"/>
        </w:rPr>
        <w:t xml:space="preserve"> </w:t>
      </w:r>
      <w:r w:rsidRPr="00C83841">
        <w:rPr>
          <w:spacing w:val="-1"/>
        </w:rPr>
        <w:t>населенного</w:t>
      </w:r>
      <w:r w:rsidRPr="00C83841">
        <w:t xml:space="preserve"> </w:t>
      </w:r>
      <w:r w:rsidRPr="00C83841">
        <w:rPr>
          <w:spacing w:val="-1"/>
        </w:rPr>
        <w:t>пункта.</w:t>
      </w:r>
    </w:p>
    <w:p w14:paraId="6CFB60C1" w14:textId="77777777" w:rsidR="00221F49" w:rsidRPr="00C83841" w:rsidRDefault="00221F49" w:rsidP="00C83841">
      <w:pPr>
        <w:pStyle w:val="a"/>
        <w:numPr>
          <w:ilvl w:val="0"/>
          <w:numId w:val="0"/>
        </w:numPr>
        <w:kinsoku w:val="0"/>
        <w:overflowPunct w:val="0"/>
        <w:spacing w:before="0" w:after="0"/>
        <w:ind w:right="119" w:firstLine="709"/>
        <w:rPr>
          <w:spacing w:val="-1"/>
        </w:rPr>
      </w:pPr>
      <w:r w:rsidRPr="00C83841">
        <w:t>Границы</w:t>
      </w:r>
      <w:r w:rsidRPr="00C83841">
        <w:rPr>
          <w:spacing w:val="23"/>
        </w:rPr>
        <w:t xml:space="preserve"> </w:t>
      </w:r>
      <w:r w:rsidRPr="00C83841">
        <w:rPr>
          <w:spacing w:val="-1"/>
        </w:rPr>
        <w:t>санитарно-защитных</w:t>
      </w:r>
      <w:r w:rsidRPr="00C83841">
        <w:rPr>
          <w:spacing w:val="25"/>
        </w:rPr>
        <w:t xml:space="preserve"> </w:t>
      </w:r>
      <w:r w:rsidRPr="00C83841">
        <w:rPr>
          <w:spacing w:val="-1"/>
        </w:rPr>
        <w:t>зон</w:t>
      </w:r>
      <w:r w:rsidRPr="00C83841">
        <w:rPr>
          <w:spacing w:val="24"/>
        </w:rPr>
        <w:t xml:space="preserve"> </w:t>
      </w:r>
      <w:r w:rsidRPr="00C83841">
        <w:rPr>
          <w:spacing w:val="-1"/>
        </w:rPr>
        <w:t>определяются</w:t>
      </w:r>
      <w:r w:rsidRPr="00C83841">
        <w:rPr>
          <w:spacing w:val="23"/>
        </w:rPr>
        <w:t xml:space="preserve"> </w:t>
      </w:r>
      <w:r w:rsidRPr="00C83841">
        <w:t>на</w:t>
      </w:r>
      <w:r w:rsidRPr="00C83841">
        <w:rPr>
          <w:spacing w:val="22"/>
        </w:rPr>
        <w:t xml:space="preserve"> </w:t>
      </w:r>
      <w:r w:rsidRPr="00C83841">
        <w:t>высоте</w:t>
      </w:r>
      <w:r w:rsidRPr="00C83841">
        <w:rPr>
          <w:spacing w:val="23"/>
        </w:rPr>
        <w:t xml:space="preserve"> </w:t>
      </w:r>
      <w:r w:rsidRPr="00C83841">
        <w:t>2</w:t>
      </w:r>
      <w:r w:rsidRPr="00C83841">
        <w:rPr>
          <w:spacing w:val="25"/>
        </w:rPr>
        <w:t xml:space="preserve"> </w:t>
      </w:r>
      <w:r w:rsidRPr="00C83841">
        <w:t>м</w:t>
      </w:r>
      <w:r w:rsidRPr="00C83841">
        <w:rPr>
          <w:spacing w:val="25"/>
        </w:rPr>
        <w:t xml:space="preserve"> </w:t>
      </w:r>
      <w:r w:rsidRPr="00C83841">
        <w:t>от</w:t>
      </w:r>
      <w:r w:rsidRPr="00C83841">
        <w:rPr>
          <w:spacing w:val="24"/>
        </w:rPr>
        <w:t xml:space="preserve"> </w:t>
      </w:r>
      <w:r w:rsidRPr="00C83841">
        <w:rPr>
          <w:spacing w:val="-1"/>
        </w:rPr>
        <w:t>поверхности</w:t>
      </w:r>
      <w:r w:rsidRPr="00C83841">
        <w:rPr>
          <w:spacing w:val="24"/>
        </w:rPr>
        <w:t xml:space="preserve"> </w:t>
      </w:r>
      <w:r w:rsidRPr="00C83841">
        <w:rPr>
          <w:spacing w:val="-1"/>
        </w:rPr>
        <w:t>земли</w:t>
      </w:r>
      <w:r w:rsidRPr="00C83841">
        <w:rPr>
          <w:spacing w:val="65"/>
        </w:rPr>
        <w:t xml:space="preserve"> </w:t>
      </w:r>
      <w:r w:rsidRPr="00C83841">
        <w:t xml:space="preserve">по </w:t>
      </w:r>
      <w:r w:rsidRPr="00C83841">
        <w:rPr>
          <w:spacing w:val="-1"/>
        </w:rPr>
        <w:t>ПДУ.</w:t>
      </w:r>
    </w:p>
    <w:p w14:paraId="02BBC367" w14:textId="43CD0AD5" w:rsidR="00221F49" w:rsidRPr="00C83841" w:rsidRDefault="00221F49" w:rsidP="00C83841">
      <w:pPr>
        <w:pStyle w:val="a"/>
        <w:numPr>
          <w:ilvl w:val="0"/>
          <w:numId w:val="0"/>
        </w:numPr>
        <w:kinsoku w:val="0"/>
        <w:overflowPunct w:val="0"/>
        <w:spacing w:before="0" w:after="0"/>
        <w:ind w:right="110" w:firstLine="709"/>
        <w:rPr>
          <w:spacing w:val="-1"/>
        </w:rPr>
      </w:pPr>
      <w:r w:rsidRPr="00C83841">
        <w:t>Зона</w:t>
      </w:r>
      <w:r w:rsidRPr="00C83841">
        <w:rPr>
          <w:spacing w:val="37"/>
        </w:rPr>
        <w:t xml:space="preserve"> </w:t>
      </w:r>
      <w:r w:rsidRPr="00C83841">
        <w:rPr>
          <w:spacing w:val="-1"/>
        </w:rPr>
        <w:t>ограничения</w:t>
      </w:r>
      <w:r w:rsidRPr="00C83841">
        <w:rPr>
          <w:spacing w:val="38"/>
        </w:rPr>
        <w:t xml:space="preserve"> </w:t>
      </w:r>
      <w:r w:rsidRPr="00C83841">
        <w:rPr>
          <w:spacing w:val="-1"/>
        </w:rPr>
        <w:t>представляет</w:t>
      </w:r>
      <w:r w:rsidRPr="00C83841">
        <w:rPr>
          <w:spacing w:val="38"/>
        </w:rPr>
        <w:t xml:space="preserve"> </w:t>
      </w:r>
      <w:r w:rsidRPr="00C83841">
        <w:rPr>
          <w:spacing w:val="-1"/>
        </w:rPr>
        <w:t>собой</w:t>
      </w:r>
      <w:r w:rsidRPr="00C83841">
        <w:rPr>
          <w:spacing w:val="39"/>
        </w:rPr>
        <w:t xml:space="preserve"> </w:t>
      </w:r>
      <w:r w:rsidRPr="00C83841">
        <w:rPr>
          <w:spacing w:val="-1"/>
        </w:rPr>
        <w:t>территорию,</w:t>
      </w:r>
      <w:r w:rsidRPr="00C83841">
        <w:rPr>
          <w:spacing w:val="38"/>
        </w:rPr>
        <w:t xml:space="preserve"> </w:t>
      </w:r>
      <w:r w:rsidRPr="00C83841">
        <w:t>на</w:t>
      </w:r>
      <w:r w:rsidRPr="00C83841">
        <w:rPr>
          <w:spacing w:val="37"/>
        </w:rPr>
        <w:t xml:space="preserve"> </w:t>
      </w:r>
      <w:r w:rsidRPr="00C83841">
        <w:rPr>
          <w:spacing w:val="-1"/>
        </w:rPr>
        <w:t>внешних</w:t>
      </w:r>
      <w:r w:rsidRPr="00C83841">
        <w:rPr>
          <w:spacing w:val="40"/>
        </w:rPr>
        <w:t xml:space="preserve"> </w:t>
      </w:r>
      <w:r w:rsidRPr="00C83841">
        <w:rPr>
          <w:spacing w:val="-1"/>
        </w:rPr>
        <w:t>границах</w:t>
      </w:r>
      <w:r w:rsidRPr="00C83841">
        <w:rPr>
          <w:spacing w:val="37"/>
        </w:rPr>
        <w:t xml:space="preserve"> </w:t>
      </w:r>
      <w:r w:rsidRPr="00C83841">
        <w:t>которой</w:t>
      </w:r>
      <w:r w:rsidRPr="00C83841">
        <w:rPr>
          <w:spacing w:val="36"/>
        </w:rPr>
        <w:t xml:space="preserve"> </w:t>
      </w:r>
      <w:r w:rsidRPr="00C83841">
        <w:t>на</w:t>
      </w:r>
      <w:r w:rsidRPr="00C83841">
        <w:rPr>
          <w:spacing w:val="63"/>
        </w:rPr>
        <w:t xml:space="preserve"> </w:t>
      </w:r>
      <w:r w:rsidRPr="00C83841">
        <w:rPr>
          <w:spacing w:val="-1"/>
        </w:rPr>
        <w:t>высоте</w:t>
      </w:r>
      <w:r w:rsidRPr="00C83841">
        <w:rPr>
          <w:spacing w:val="35"/>
        </w:rPr>
        <w:t xml:space="preserve"> </w:t>
      </w:r>
      <w:r w:rsidRPr="00C83841">
        <w:t>от</w:t>
      </w:r>
      <w:r w:rsidRPr="00C83841">
        <w:rPr>
          <w:spacing w:val="36"/>
        </w:rPr>
        <w:t xml:space="preserve"> </w:t>
      </w:r>
      <w:r w:rsidRPr="00C83841">
        <w:rPr>
          <w:spacing w:val="-1"/>
        </w:rPr>
        <w:t>поверхности</w:t>
      </w:r>
      <w:r w:rsidRPr="00C83841">
        <w:rPr>
          <w:spacing w:val="34"/>
        </w:rPr>
        <w:t xml:space="preserve"> </w:t>
      </w:r>
      <w:r w:rsidRPr="00C83841">
        <w:rPr>
          <w:spacing w:val="-1"/>
        </w:rPr>
        <w:t>земли</w:t>
      </w:r>
      <w:r w:rsidRPr="00C83841">
        <w:rPr>
          <w:spacing w:val="36"/>
        </w:rPr>
        <w:t xml:space="preserve"> </w:t>
      </w:r>
      <w:r w:rsidRPr="00C83841">
        <w:t>более</w:t>
      </w:r>
      <w:r w:rsidRPr="00C83841">
        <w:rPr>
          <w:spacing w:val="34"/>
        </w:rPr>
        <w:t xml:space="preserve"> </w:t>
      </w:r>
      <w:r w:rsidRPr="00C83841">
        <w:t>2</w:t>
      </w:r>
      <w:r w:rsidRPr="00C83841">
        <w:rPr>
          <w:spacing w:val="33"/>
        </w:rPr>
        <w:t xml:space="preserve"> </w:t>
      </w:r>
      <w:r w:rsidRPr="00C83841">
        <w:t>м</w:t>
      </w:r>
      <w:r w:rsidRPr="00C83841">
        <w:rPr>
          <w:spacing w:val="37"/>
        </w:rPr>
        <w:t xml:space="preserve"> </w:t>
      </w:r>
      <w:r w:rsidRPr="00C83841">
        <w:rPr>
          <w:spacing w:val="-1"/>
        </w:rPr>
        <w:t>уровни</w:t>
      </w:r>
      <w:r w:rsidRPr="00C83841">
        <w:rPr>
          <w:spacing w:val="36"/>
        </w:rPr>
        <w:t xml:space="preserve"> </w:t>
      </w:r>
      <w:r w:rsidRPr="00C83841">
        <w:rPr>
          <w:spacing w:val="-1"/>
        </w:rPr>
        <w:t>электромагнитных</w:t>
      </w:r>
      <w:r w:rsidRPr="00C83841">
        <w:rPr>
          <w:spacing w:val="35"/>
        </w:rPr>
        <w:t xml:space="preserve"> </w:t>
      </w:r>
      <w:r w:rsidRPr="00C83841">
        <w:rPr>
          <w:spacing w:val="-1"/>
        </w:rPr>
        <w:t>полей</w:t>
      </w:r>
      <w:r w:rsidRPr="00C83841">
        <w:rPr>
          <w:spacing w:val="34"/>
        </w:rPr>
        <w:t xml:space="preserve"> </w:t>
      </w:r>
      <w:r w:rsidRPr="00C83841">
        <w:rPr>
          <w:spacing w:val="-1"/>
        </w:rPr>
        <w:t>превышают</w:t>
      </w:r>
      <w:r w:rsidRPr="00C83841">
        <w:rPr>
          <w:spacing w:val="36"/>
        </w:rPr>
        <w:t xml:space="preserve"> </w:t>
      </w:r>
      <w:r w:rsidRPr="00C83841">
        <w:rPr>
          <w:spacing w:val="-1"/>
        </w:rPr>
        <w:t>ПДУ.</w:t>
      </w:r>
      <w:r w:rsidRPr="00C83841">
        <w:rPr>
          <w:spacing w:val="69"/>
        </w:rPr>
        <w:t xml:space="preserve"> </w:t>
      </w:r>
      <w:r w:rsidRPr="00C83841">
        <w:rPr>
          <w:spacing w:val="-1"/>
        </w:rPr>
        <w:t>Внешняя</w:t>
      </w:r>
      <w:r w:rsidRPr="00C83841">
        <w:rPr>
          <w:spacing w:val="28"/>
        </w:rPr>
        <w:t xml:space="preserve"> </w:t>
      </w:r>
      <w:r w:rsidRPr="00C83841">
        <w:rPr>
          <w:spacing w:val="-1"/>
        </w:rPr>
        <w:t>граница</w:t>
      </w:r>
      <w:r w:rsidRPr="00C83841">
        <w:rPr>
          <w:spacing w:val="27"/>
        </w:rPr>
        <w:t xml:space="preserve"> </w:t>
      </w:r>
      <w:r w:rsidRPr="00C83841">
        <w:t>зоны</w:t>
      </w:r>
      <w:r w:rsidRPr="00C83841">
        <w:rPr>
          <w:spacing w:val="25"/>
        </w:rPr>
        <w:t xml:space="preserve"> </w:t>
      </w:r>
      <w:r w:rsidRPr="00C83841">
        <w:rPr>
          <w:spacing w:val="-1"/>
        </w:rPr>
        <w:t>ограничения</w:t>
      </w:r>
      <w:r w:rsidRPr="00C83841">
        <w:rPr>
          <w:spacing w:val="28"/>
        </w:rPr>
        <w:t xml:space="preserve"> </w:t>
      </w:r>
      <w:r w:rsidRPr="00C83841">
        <w:rPr>
          <w:spacing w:val="-1"/>
        </w:rPr>
        <w:t>определяется</w:t>
      </w:r>
      <w:r w:rsidRPr="00C83841">
        <w:rPr>
          <w:spacing w:val="28"/>
        </w:rPr>
        <w:t xml:space="preserve"> </w:t>
      </w:r>
      <w:r w:rsidRPr="00C83841">
        <w:t>по</w:t>
      </w:r>
      <w:r w:rsidRPr="00C83841">
        <w:rPr>
          <w:spacing w:val="28"/>
        </w:rPr>
        <w:t xml:space="preserve"> </w:t>
      </w:r>
      <w:r w:rsidRPr="00C83841">
        <w:rPr>
          <w:spacing w:val="-1"/>
        </w:rPr>
        <w:t>максимальной</w:t>
      </w:r>
      <w:r w:rsidRPr="00C83841">
        <w:rPr>
          <w:spacing w:val="29"/>
        </w:rPr>
        <w:t xml:space="preserve"> </w:t>
      </w:r>
      <w:r w:rsidRPr="00C83841">
        <w:rPr>
          <w:spacing w:val="-1"/>
        </w:rPr>
        <w:t>высоте</w:t>
      </w:r>
      <w:r w:rsidRPr="00C83841">
        <w:rPr>
          <w:spacing w:val="28"/>
        </w:rPr>
        <w:t xml:space="preserve"> </w:t>
      </w:r>
      <w:r w:rsidRPr="00C83841">
        <w:rPr>
          <w:spacing w:val="-1"/>
        </w:rPr>
        <w:t>зданий</w:t>
      </w:r>
      <w:r w:rsidRPr="00C83841">
        <w:rPr>
          <w:spacing w:val="29"/>
        </w:rPr>
        <w:t xml:space="preserve"> </w:t>
      </w:r>
      <w:r w:rsidRPr="00C83841">
        <w:t>перспек</w:t>
      </w:r>
      <w:r w:rsidRPr="00C83841">
        <w:rPr>
          <w:spacing w:val="-1"/>
        </w:rPr>
        <w:t>тивной</w:t>
      </w:r>
      <w:r w:rsidRPr="00C83841">
        <w:rPr>
          <w:spacing w:val="53"/>
        </w:rPr>
        <w:t xml:space="preserve"> </w:t>
      </w:r>
      <w:r w:rsidRPr="00C83841">
        <w:rPr>
          <w:spacing w:val="-1"/>
        </w:rPr>
        <w:t>застройки,</w:t>
      </w:r>
      <w:r w:rsidRPr="00C83841">
        <w:rPr>
          <w:spacing w:val="50"/>
        </w:rPr>
        <w:t xml:space="preserve"> </w:t>
      </w:r>
      <w:r w:rsidRPr="00C83841">
        <w:t>на</w:t>
      </w:r>
      <w:r w:rsidRPr="00C83841">
        <w:rPr>
          <w:spacing w:val="49"/>
        </w:rPr>
        <w:t xml:space="preserve"> </w:t>
      </w:r>
      <w:r w:rsidRPr="00C83841">
        <w:rPr>
          <w:spacing w:val="-1"/>
        </w:rPr>
        <w:t>высоте</w:t>
      </w:r>
      <w:r w:rsidRPr="00C83841">
        <w:rPr>
          <w:spacing w:val="52"/>
        </w:rPr>
        <w:t xml:space="preserve"> </w:t>
      </w:r>
      <w:r w:rsidRPr="00C83841">
        <w:rPr>
          <w:spacing w:val="-1"/>
        </w:rPr>
        <w:t>верхнего</w:t>
      </w:r>
      <w:r w:rsidRPr="00C83841">
        <w:rPr>
          <w:spacing w:val="52"/>
        </w:rPr>
        <w:t xml:space="preserve"> </w:t>
      </w:r>
      <w:r w:rsidRPr="00C83841">
        <w:rPr>
          <w:spacing w:val="-1"/>
        </w:rPr>
        <w:t>этажа</w:t>
      </w:r>
      <w:r w:rsidRPr="00C83841">
        <w:rPr>
          <w:spacing w:val="53"/>
        </w:rPr>
        <w:t xml:space="preserve"> </w:t>
      </w:r>
      <w:r w:rsidRPr="00C83841">
        <w:rPr>
          <w:spacing w:val="-1"/>
        </w:rPr>
        <w:t>которых</w:t>
      </w:r>
      <w:r w:rsidRPr="00C83841">
        <w:rPr>
          <w:spacing w:val="57"/>
        </w:rPr>
        <w:t xml:space="preserve"> </w:t>
      </w:r>
      <w:r w:rsidRPr="00C83841">
        <w:rPr>
          <w:spacing w:val="-2"/>
        </w:rPr>
        <w:t>уровень</w:t>
      </w:r>
      <w:r w:rsidRPr="00C83841">
        <w:rPr>
          <w:spacing w:val="53"/>
        </w:rPr>
        <w:t xml:space="preserve"> </w:t>
      </w:r>
      <w:r w:rsidRPr="00C83841">
        <w:rPr>
          <w:spacing w:val="-1"/>
        </w:rPr>
        <w:t>электромагнитного</w:t>
      </w:r>
      <w:r w:rsidRPr="00C83841">
        <w:rPr>
          <w:spacing w:val="52"/>
        </w:rPr>
        <w:t xml:space="preserve"> </w:t>
      </w:r>
      <w:r w:rsidRPr="00C83841">
        <w:t>поля</w:t>
      </w:r>
      <w:r w:rsidRPr="00C83841">
        <w:rPr>
          <w:spacing w:val="48"/>
        </w:rPr>
        <w:t xml:space="preserve"> </w:t>
      </w:r>
      <w:r w:rsidRPr="00C83841">
        <w:t>не</w:t>
      </w:r>
      <w:r w:rsidRPr="00C83841">
        <w:rPr>
          <w:spacing w:val="95"/>
        </w:rPr>
        <w:t xml:space="preserve"> </w:t>
      </w:r>
      <w:r w:rsidRPr="00C83841">
        <w:rPr>
          <w:spacing w:val="-1"/>
        </w:rPr>
        <w:t>превышает</w:t>
      </w:r>
      <w:r w:rsidRPr="00C83841">
        <w:t xml:space="preserve"> </w:t>
      </w:r>
      <w:r w:rsidRPr="00C83841">
        <w:rPr>
          <w:spacing w:val="-1"/>
        </w:rPr>
        <w:t>ПДУ.</w:t>
      </w:r>
    </w:p>
    <w:p w14:paraId="63D38C7C" w14:textId="77777777" w:rsidR="00221F49" w:rsidRPr="00C83841" w:rsidRDefault="00221F49" w:rsidP="00C83841">
      <w:pPr>
        <w:pStyle w:val="a"/>
        <w:widowControl w:val="0"/>
        <w:numPr>
          <w:ilvl w:val="2"/>
          <w:numId w:val="57"/>
        </w:numPr>
        <w:tabs>
          <w:tab w:val="left" w:pos="1427"/>
        </w:tabs>
        <w:kinsoku w:val="0"/>
        <w:overflowPunct w:val="0"/>
        <w:autoSpaceDE w:val="0"/>
        <w:autoSpaceDN w:val="0"/>
        <w:adjustRightInd w:val="0"/>
        <w:spacing w:before="0" w:after="0"/>
        <w:jc w:val="left"/>
        <w:rPr>
          <w:spacing w:val="-1"/>
        </w:rPr>
      </w:pPr>
      <w:r w:rsidRPr="00C83841">
        <w:rPr>
          <w:spacing w:val="-1"/>
        </w:rPr>
        <w:t>Размещение инженерных</w:t>
      </w:r>
      <w:r w:rsidRPr="00C83841">
        <w:rPr>
          <w:spacing w:val="1"/>
        </w:rPr>
        <w:t xml:space="preserve"> </w:t>
      </w:r>
      <w:r w:rsidRPr="00C83841">
        <w:rPr>
          <w:spacing w:val="-1"/>
        </w:rPr>
        <w:t>сетей</w:t>
      </w:r>
    </w:p>
    <w:p w14:paraId="242BEF16" w14:textId="77777777" w:rsidR="00221F49" w:rsidRPr="00C83841" w:rsidRDefault="00221F49" w:rsidP="00C83841">
      <w:pPr>
        <w:pStyle w:val="a"/>
        <w:widowControl w:val="0"/>
        <w:numPr>
          <w:ilvl w:val="3"/>
          <w:numId w:val="57"/>
        </w:numPr>
        <w:tabs>
          <w:tab w:val="left" w:pos="1624"/>
        </w:tabs>
        <w:kinsoku w:val="0"/>
        <w:overflowPunct w:val="0"/>
        <w:autoSpaceDE w:val="0"/>
        <w:autoSpaceDN w:val="0"/>
        <w:adjustRightInd w:val="0"/>
        <w:spacing w:before="0" w:after="0"/>
        <w:ind w:right="116" w:firstLine="708"/>
        <w:rPr>
          <w:spacing w:val="-1"/>
        </w:rPr>
      </w:pPr>
      <w:r w:rsidRPr="00C83841">
        <w:rPr>
          <w:spacing w:val="-1"/>
        </w:rPr>
        <w:t>Инженерные</w:t>
      </w:r>
      <w:r w:rsidRPr="00C83841">
        <w:rPr>
          <w:spacing w:val="15"/>
        </w:rPr>
        <w:t xml:space="preserve"> </w:t>
      </w:r>
      <w:r w:rsidRPr="00C83841">
        <w:rPr>
          <w:spacing w:val="-1"/>
        </w:rPr>
        <w:t>сети</w:t>
      </w:r>
      <w:r w:rsidRPr="00C83841">
        <w:rPr>
          <w:spacing w:val="17"/>
        </w:rPr>
        <w:t xml:space="preserve"> </w:t>
      </w:r>
      <w:r w:rsidRPr="00C83841">
        <w:rPr>
          <w:spacing w:val="-1"/>
        </w:rPr>
        <w:t>должны</w:t>
      </w:r>
      <w:r w:rsidRPr="00C83841">
        <w:rPr>
          <w:spacing w:val="16"/>
        </w:rPr>
        <w:t xml:space="preserve"> </w:t>
      </w:r>
      <w:r w:rsidRPr="00C83841">
        <w:rPr>
          <w:spacing w:val="-1"/>
        </w:rPr>
        <w:t>размещаться</w:t>
      </w:r>
      <w:r w:rsidRPr="00C83841">
        <w:rPr>
          <w:spacing w:val="16"/>
        </w:rPr>
        <w:t xml:space="preserve"> </w:t>
      </w:r>
      <w:r w:rsidRPr="00C83841">
        <w:t>вдоль</w:t>
      </w:r>
      <w:r w:rsidRPr="00C83841">
        <w:rPr>
          <w:spacing w:val="19"/>
        </w:rPr>
        <w:t xml:space="preserve"> </w:t>
      </w:r>
      <w:r w:rsidRPr="00C83841">
        <w:rPr>
          <w:spacing w:val="-2"/>
        </w:rPr>
        <w:t>улиц,</w:t>
      </w:r>
      <w:r w:rsidRPr="00C83841">
        <w:rPr>
          <w:spacing w:val="16"/>
        </w:rPr>
        <w:t xml:space="preserve"> </w:t>
      </w:r>
      <w:r w:rsidRPr="00C83841">
        <w:t>дорог</w:t>
      </w:r>
      <w:r w:rsidRPr="00C83841">
        <w:rPr>
          <w:spacing w:val="16"/>
        </w:rPr>
        <w:t xml:space="preserve"> </w:t>
      </w:r>
      <w:r w:rsidRPr="00C83841">
        <w:t>и</w:t>
      </w:r>
      <w:r w:rsidRPr="00C83841">
        <w:rPr>
          <w:spacing w:val="12"/>
        </w:rPr>
        <w:t xml:space="preserve"> </w:t>
      </w:r>
      <w:r w:rsidRPr="00C83841">
        <w:rPr>
          <w:spacing w:val="-1"/>
        </w:rPr>
        <w:t>проездов</w:t>
      </w:r>
      <w:r w:rsidRPr="00C83841">
        <w:rPr>
          <w:spacing w:val="16"/>
        </w:rPr>
        <w:t xml:space="preserve"> </w:t>
      </w:r>
      <w:r w:rsidRPr="00C83841">
        <w:t>и</w:t>
      </w:r>
      <w:r w:rsidRPr="00C83841">
        <w:rPr>
          <w:spacing w:val="15"/>
        </w:rPr>
        <w:t xml:space="preserve"> </w:t>
      </w:r>
      <w:r w:rsidRPr="00C83841">
        <w:rPr>
          <w:spacing w:val="-1"/>
        </w:rPr>
        <w:t>только</w:t>
      </w:r>
      <w:r w:rsidRPr="00C83841">
        <w:rPr>
          <w:spacing w:val="73"/>
        </w:rPr>
        <w:t xml:space="preserve"> </w:t>
      </w:r>
      <w:r w:rsidRPr="00C83841">
        <w:t>вне</w:t>
      </w:r>
      <w:r w:rsidRPr="00C83841">
        <w:rPr>
          <w:spacing w:val="-1"/>
        </w:rPr>
        <w:t xml:space="preserve"> пределов</w:t>
      </w:r>
      <w:r w:rsidRPr="00C83841">
        <w:t xml:space="preserve"> </w:t>
      </w:r>
      <w:r w:rsidRPr="00C83841">
        <w:rPr>
          <w:spacing w:val="-1"/>
        </w:rPr>
        <w:t>проезжей</w:t>
      </w:r>
      <w:r w:rsidRPr="00C83841">
        <w:t xml:space="preserve"> </w:t>
      </w:r>
      <w:r w:rsidRPr="00C83841">
        <w:rPr>
          <w:spacing w:val="-1"/>
        </w:rPr>
        <w:t>части</w:t>
      </w:r>
      <w:r w:rsidRPr="00C83841">
        <w:t xml:space="preserve"> в </w:t>
      </w:r>
      <w:r w:rsidRPr="00C83841">
        <w:rPr>
          <w:spacing w:val="-1"/>
        </w:rPr>
        <w:t>полосе озеленения.</w:t>
      </w:r>
    </w:p>
    <w:p w14:paraId="447FE473" w14:textId="3063331F" w:rsidR="00221F49" w:rsidRPr="00C83841" w:rsidRDefault="00221F49" w:rsidP="00C83841">
      <w:pPr>
        <w:pStyle w:val="a"/>
        <w:numPr>
          <w:ilvl w:val="0"/>
          <w:numId w:val="0"/>
        </w:numPr>
        <w:kinsoku w:val="0"/>
        <w:overflowPunct w:val="0"/>
        <w:spacing w:before="0" w:after="0"/>
        <w:ind w:right="110" w:firstLine="709"/>
        <w:rPr>
          <w:spacing w:val="-1"/>
        </w:rPr>
      </w:pPr>
      <w:r w:rsidRPr="00C83841">
        <w:t>На</w:t>
      </w:r>
      <w:r w:rsidRPr="00C83841">
        <w:rPr>
          <w:spacing w:val="12"/>
        </w:rPr>
        <w:t xml:space="preserve"> </w:t>
      </w:r>
      <w:r w:rsidRPr="00C83841">
        <w:rPr>
          <w:spacing w:val="-1"/>
        </w:rPr>
        <w:t>полосе</w:t>
      </w:r>
      <w:r w:rsidRPr="00C83841">
        <w:rPr>
          <w:spacing w:val="15"/>
        </w:rPr>
        <w:t xml:space="preserve"> </w:t>
      </w:r>
      <w:r w:rsidRPr="00C83841">
        <w:t>между</w:t>
      </w:r>
      <w:r w:rsidRPr="00C83841">
        <w:rPr>
          <w:spacing w:val="9"/>
        </w:rPr>
        <w:t xml:space="preserve"> </w:t>
      </w:r>
      <w:r w:rsidRPr="00C83841">
        <w:t>красной</w:t>
      </w:r>
      <w:r w:rsidRPr="00C83841">
        <w:rPr>
          <w:spacing w:val="15"/>
        </w:rPr>
        <w:t xml:space="preserve"> </w:t>
      </w:r>
      <w:r w:rsidRPr="00C83841">
        <w:rPr>
          <w:spacing w:val="-1"/>
        </w:rPr>
        <w:t>линией</w:t>
      </w:r>
      <w:r w:rsidRPr="00C83841">
        <w:rPr>
          <w:spacing w:val="15"/>
        </w:rPr>
        <w:t xml:space="preserve"> </w:t>
      </w:r>
      <w:r w:rsidRPr="00C83841">
        <w:t>и</w:t>
      </w:r>
      <w:r w:rsidRPr="00C83841">
        <w:rPr>
          <w:spacing w:val="15"/>
        </w:rPr>
        <w:t xml:space="preserve"> </w:t>
      </w:r>
      <w:r w:rsidRPr="00C83841">
        <w:rPr>
          <w:spacing w:val="-1"/>
        </w:rPr>
        <w:t>линией</w:t>
      </w:r>
      <w:r w:rsidRPr="00C83841">
        <w:rPr>
          <w:spacing w:val="15"/>
        </w:rPr>
        <w:t xml:space="preserve"> </w:t>
      </w:r>
      <w:r w:rsidRPr="00C83841">
        <w:rPr>
          <w:spacing w:val="-1"/>
        </w:rPr>
        <w:t>застройки</w:t>
      </w:r>
      <w:r w:rsidRPr="00C83841">
        <w:rPr>
          <w:spacing w:val="15"/>
        </w:rPr>
        <w:t xml:space="preserve"> </w:t>
      </w:r>
      <w:r w:rsidRPr="00C83841">
        <w:rPr>
          <w:spacing w:val="-1"/>
        </w:rPr>
        <w:t>следует</w:t>
      </w:r>
      <w:r w:rsidRPr="00C83841">
        <w:rPr>
          <w:spacing w:val="14"/>
        </w:rPr>
        <w:t xml:space="preserve"> </w:t>
      </w:r>
      <w:r w:rsidRPr="00C83841">
        <w:t>размещать</w:t>
      </w:r>
      <w:r w:rsidRPr="00C83841">
        <w:rPr>
          <w:spacing w:val="14"/>
        </w:rPr>
        <w:t xml:space="preserve"> </w:t>
      </w:r>
      <w:r w:rsidRPr="00C83841">
        <w:rPr>
          <w:spacing w:val="-1"/>
        </w:rPr>
        <w:t>газовые</w:t>
      </w:r>
      <w:r w:rsidRPr="00C83841">
        <w:rPr>
          <w:spacing w:val="13"/>
        </w:rPr>
        <w:t xml:space="preserve"> </w:t>
      </w:r>
      <w:r w:rsidRPr="00C83841">
        <w:rPr>
          <w:spacing w:val="3"/>
        </w:rPr>
        <w:t>низ</w:t>
      </w:r>
      <w:r w:rsidRPr="00C83841">
        <w:t xml:space="preserve">кого </w:t>
      </w:r>
      <w:r w:rsidRPr="00C83841">
        <w:rPr>
          <w:spacing w:val="-1"/>
        </w:rPr>
        <w:t>давления</w:t>
      </w:r>
      <w:r w:rsidRPr="00C83841">
        <w:t xml:space="preserve"> и </w:t>
      </w:r>
      <w:r w:rsidRPr="00C83841">
        <w:rPr>
          <w:spacing w:val="-1"/>
        </w:rPr>
        <w:t>кабельные</w:t>
      </w:r>
      <w:r w:rsidRPr="00C83841">
        <w:rPr>
          <w:spacing w:val="-2"/>
        </w:rPr>
        <w:t xml:space="preserve"> </w:t>
      </w:r>
      <w:r w:rsidRPr="00C83841">
        <w:rPr>
          <w:spacing w:val="-1"/>
        </w:rPr>
        <w:t>сети</w:t>
      </w:r>
      <w:r w:rsidRPr="00C83841">
        <w:t xml:space="preserve"> </w:t>
      </w:r>
      <w:r w:rsidRPr="00C83841">
        <w:rPr>
          <w:spacing w:val="-1"/>
        </w:rPr>
        <w:t>(силовые,</w:t>
      </w:r>
      <w:r w:rsidRPr="00C83841">
        <w:t xml:space="preserve"> связи, </w:t>
      </w:r>
      <w:r w:rsidRPr="00C83841">
        <w:rPr>
          <w:spacing w:val="-1"/>
        </w:rPr>
        <w:t>сигнализации</w:t>
      </w:r>
      <w:r w:rsidRPr="00C83841">
        <w:t xml:space="preserve"> и </w:t>
      </w:r>
      <w:r w:rsidRPr="00C83841">
        <w:rPr>
          <w:spacing w:val="-1"/>
        </w:rPr>
        <w:t>диспетчеризации).</w:t>
      </w:r>
    </w:p>
    <w:p w14:paraId="796BF839" w14:textId="1B67B744" w:rsidR="00221F49" w:rsidRPr="00C83841" w:rsidRDefault="00221F49" w:rsidP="00C83841">
      <w:pPr>
        <w:pStyle w:val="a"/>
        <w:numPr>
          <w:ilvl w:val="0"/>
          <w:numId w:val="0"/>
        </w:numPr>
        <w:kinsoku w:val="0"/>
        <w:overflowPunct w:val="0"/>
        <w:spacing w:before="0" w:after="0"/>
        <w:ind w:right="2818" w:firstLine="709"/>
        <w:rPr>
          <w:spacing w:val="-1"/>
        </w:rPr>
      </w:pPr>
      <w:r w:rsidRPr="00C83841">
        <w:t>На</w:t>
      </w:r>
      <w:r w:rsidRPr="00C83841">
        <w:rPr>
          <w:spacing w:val="-2"/>
        </w:rPr>
        <w:t xml:space="preserve"> </w:t>
      </w:r>
      <w:r w:rsidRPr="00C83841">
        <w:rPr>
          <w:spacing w:val="-1"/>
        </w:rPr>
        <w:t>территории</w:t>
      </w:r>
      <w:r w:rsidRPr="00C83841">
        <w:t xml:space="preserve"> </w:t>
      </w:r>
      <w:r w:rsidRPr="00C83841">
        <w:rPr>
          <w:spacing w:val="-1"/>
        </w:rPr>
        <w:t>населенных пунктов</w:t>
      </w:r>
      <w:r w:rsidRPr="00C83841">
        <w:t xml:space="preserve"> не</w:t>
      </w:r>
      <w:r w:rsidRPr="00C83841">
        <w:rPr>
          <w:spacing w:val="-1"/>
        </w:rPr>
        <w:t xml:space="preserve"> допускается:</w:t>
      </w:r>
      <w:r w:rsidRPr="00C83841">
        <w:rPr>
          <w:spacing w:val="49"/>
        </w:rPr>
        <w:t xml:space="preserve"> </w:t>
      </w:r>
      <w:r w:rsidRPr="00C83841">
        <w:rPr>
          <w:spacing w:val="-1"/>
        </w:rPr>
        <w:t>надземная</w:t>
      </w:r>
      <w:r w:rsidRPr="00C83841">
        <w:t xml:space="preserve"> и </w:t>
      </w:r>
      <w:r w:rsidR="00C20834" w:rsidRPr="00C83841">
        <w:t>под</w:t>
      </w:r>
      <w:r w:rsidRPr="00C83841">
        <w:rPr>
          <w:spacing w:val="-1"/>
        </w:rPr>
        <w:t>земная</w:t>
      </w:r>
      <w:r w:rsidRPr="00C83841">
        <w:t xml:space="preserve"> </w:t>
      </w:r>
      <w:r w:rsidRPr="00C83841">
        <w:rPr>
          <w:spacing w:val="-1"/>
        </w:rPr>
        <w:t>прокладка канализационных</w:t>
      </w:r>
      <w:r w:rsidRPr="00C83841">
        <w:rPr>
          <w:spacing w:val="1"/>
        </w:rPr>
        <w:t xml:space="preserve"> </w:t>
      </w:r>
      <w:r w:rsidRPr="00C83841">
        <w:rPr>
          <w:spacing w:val="-1"/>
        </w:rPr>
        <w:t>сетей;</w:t>
      </w:r>
    </w:p>
    <w:p w14:paraId="3E1EAADA" w14:textId="7BED0CF1" w:rsidR="00221F49" w:rsidRPr="00C83841" w:rsidRDefault="00F05CAA" w:rsidP="00C83841">
      <w:pPr>
        <w:pStyle w:val="a"/>
        <w:numPr>
          <w:ilvl w:val="0"/>
          <w:numId w:val="0"/>
        </w:numPr>
        <w:kinsoku w:val="0"/>
        <w:overflowPunct w:val="0"/>
        <w:spacing w:before="0" w:after="0"/>
        <w:ind w:right="110" w:firstLine="709"/>
        <w:rPr>
          <w:spacing w:val="-1"/>
        </w:rPr>
      </w:pPr>
      <w:r w:rsidRPr="00C83841">
        <w:rPr>
          <w:spacing w:val="-1"/>
        </w:rPr>
        <w:t>Прокладка</w:t>
      </w:r>
      <w:r w:rsidR="00221F49" w:rsidRPr="00C83841">
        <w:rPr>
          <w:spacing w:val="13"/>
        </w:rPr>
        <w:t xml:space="preserve"> </w:t>
      </w:r>
      <w:r w:rsidR="00221F49" w:rsidRPr="00C83841">
        <w:rPr>
          <w:spacing w:val="-1"/>
        </w:rPr>
        <w:t>трубопроводов</w:t>
      </w:r>
      <w:r w:rsidR="00221F49" w:rsidRPr="00C83841">
        <w:rPr>
          <w:spacing w:val="13"/>
        </w:rPr>
        <w:t xml:space="preserve"> </w:t>
      </w:r>
      <w:r w:rsidR="00221F49" w:rsidRPr="00C83841">
        <w:t>с</w:t>
      </w:r>
      <w:r w:rsidR="00221F49" w:rsidRPr="00C83841">
        <w:rPr>
          <w:spacing w:val="13"/>
        </w:rPr>
        <w:t xml:space="preserve"> </w:t>
      </w:r>
      <w:r w:rsidR="00221F49" w:rsidRPr="00C83841">
        <w:rPr>
          <w:spacing w:val="-1"/>
        </w:rPr>
        <w:t>легковоспламеняющимися</w:t>
      </w:r>
      <w:r w:rsidR="00221F49" w:rsidRPr="00C83841">
        <w:rPr>
          <w:spacing w:val="14"/>
        </w:rPr>
        <w:t xml:space="preserve"> </w:t>
      </w:r>
      <w:r w:rsidR="00221F49" w:rsidRPr="00C83841">
        <w:t>и</w:t>
      </w:r>
      <w:r w:rsidR="00221F49" w:rsidRPr="00C83841">
        <w:rPr>
          <w:spacing w:val="12"/>
        </w:rPr>
        <w:t xml:space="preserve"> </w:t>
      </w:r>
      <w:r w:rsidR="00221F49" w:rsidRPr="00C83841">
        <w:rPr>
          <w:spacing w:val="-1"/>
        </w:rPr>
        <w:t>горючими</w:t>
      </w:r>
      <w:r w:rsidR="00221F49" w:rsidRPr="00C83841">
        <w:rPr>
          <w:spacing w:val="12"/>
        </w:rPr>
        <w:t xml:space="preserve"> </w:t>
      </w:r>
      <w:r w:rsidR="00221F49" w:rsidRPr="00C83841">
        <w:rPr>
          <w:spacing w:val="-1"/>
        </w:rPr>
        <w:t>жидкостями,</w:t>
      </w:r>
      <w:r w:rsidR="00221F49" w:rsidRPr="00C83841">
        <w:rPr>
          <w:spacing w:val="11"/>
        </w:rPr>
        <w:t xml:space="preserve"> </w:t>
      </w:r>
      <w:r w:rsidR="00221F49" w:rsidRPr="00C83841">
        <w:t>а</w:t>
      </w:r>
      <w:r w:rsidR="00221F49" w:rsidRPr="00C83841">
        <w:rPr>
          <w:spacing w:val="13"/>
        </w:rPr>
        <w:t xml:space="preserve"> </w:t>
      </w:r>
      <w:r w:rsidR="00221F49" w:rsidRPr="00C83841">
        <w:rPr>
          <w:spacing w:val="1"/>
        </w:rPr>
        <w:t>так</w:t>
      </w:r>
      <w:r w:rsidR="00221F49" w:rsidRPr="00C83841">
        <w:t>же</w:t>
      </w:r>
      <w:r w:rsidR="00221F49" w:rsidRPr="00C83841">
        <w:rPr>
          <w:spacing w:val="-2"/>
        </w:rPr>
        <w:t xml:space="preserve"> </w:t>
      </w:r>
      <w:r w:rsidR="00221F49" w:rsidRPr="00C83841">
        <w:rPr>
          <w:spacing w:val="-1"/>
        </w:rPr>
        <w:t>со</w:t>
      </w:r>
      <w:r w:rsidR="00221F49" w:rsidRPr="00C83841">
        <w:t xml:space="preserve"> </w:t>
      </w:r>
      <w:r w:rsidR="00221F49" w:rsidRPr="00C83841">
        <w:rPr>
          <w:spacing w:val="-1"/>
        </w:rPr>
        <w:t>сжиженными</w:t>
      </w:r>
      <w:r w:rsidR="00221F49" w:rsidRPr="00C83841">
        <w:t xml:space="preserve"> </w:t>
      </w:r>
      <w:r w:rsidR="00221F49" w:rsidRPr="00C83841">
        <w:rPr>
          <w:spacing w:val="-1"/>
        </w:rPr>
        <w:t>газами</w:t>
      </w:r>
      <w:r w:rsidR="00221F49" w:rsidRPr="00C83841">
        <w:t xml:space="preserve"> для </w:t>
      </w:r>
      <w:r w:rsidR="00221F49" w:rsidRPr="00C83841">
        <w:rPr>
          <w:spacing w:val="-1"/>
        </w:rPr>
        <w:t>снабжения</w:t>
      </w:r>
      <w:r w:rsidR="00221F49" w:rsidRPr="00C83841">
        <w:t xml:space="preserve"> </w:t>
      </w:r>
      <w:r w:rsidR="00221F49" w:rsidRPr="00C83841">
        <w:rPr>
          <w:spacing w:val="-1"/>
        </w:rPr>
        <w:t>промышленных</w:t>
      </w:r>
      <w:r w:rsidR="00221F49" w:rsidRPr="00C83841">
        <w:rPr>
          <w:spacing w:val="1"/>
        </w:rPr>
        <w:t xml:space="preserve"> </w:t>
      </w:r>
      <w:r w:rsidR="00221F49" w:rsidRPr="00C83841">
        <w:rPr>
          <w:spacing w:val="-1"/>
        </w:rPr>
        <w:t>предприятий</w:t>
      </w:r>
      <w:r w:rsidR="00221F49" w:rsidRPr="00C83841">
        <w:t xml:space="preserve"> и </w:t>
      </w:r>
      <w:r w:rsidR="00221F49" w:rsidRPr="00C83841">
        <w:rPr>
          <w:spacing w:val="-1"/>
        </w:rPr>
        <w:t>складов;</w:t>
      </w:r>
    </w:p>
    <w:p w14:paraId="398D48AF" w14:textId="0B495BD8" w:rsidR="00221F49" w:rsidRPr="00C83841" w:rsidRDefault="00F05CAA" w:rsidP="00C83841">
      <w:pPr>
        <w:pStyle w:val="a"/>
        <w:numPr>
          <w:ilvl w:val="0"/>
          <w:numId w:val="0"/>
        </w:numPr>
        <w:kinsoku w:val="0"/>
        <w:overflowPunct w:val="0"/>
        <w:spacing w:before="0" w:after="0"/>
        <w:ind w:firstLine="709"/>
        <w:rPr>
          <w:spacing w:val="-1"/>
        </w:rPr>
      </w:pPr>
      <w:r w:rsidRPr="00C83841">
        <w:rPr>
          <w:spacing w:val="-1"/>
        </w:rPr>
        <w:t>Прокладка</w:t>
      </w:r>
      <w:r w:rsidR="00221F49" w:rsidRPr="00C83841">
        <w:rPr>
          <w:spacing w:val="-1"/>
        </w:rPr>
        <w:t xml:space="preserve"> магистральных</w:t>
      </w:r>
      <w:r w:rsidR="00221F49" w:rsidRPr="00C83841">
        <w:rPr>
          <w:spacing w:val="1"/>
        </w:rPr>
        <w:t xml:space="preserve"> </w:t>
      </w:r>
      <w:r w:rsidR="00221F49" w:rsidRPr="00C83841">
        <w:rPr>
          <w:spacing w:val="-1"/>
        </w:rPr>
        <w:t>трубопроводов.</w:t>
      </w:r>
    </w:p>
    <w:p w14:paraId="7C2A3318" w14:textId="77777777" w:rsidR="00221F49" w:rsidRPr="00C83841" w:rsidRDefault="00221F49" w:rsidP="00C83841">
      <w:pPr>
        <w:pStyle w:val="a"/>
        <w:widowControl w:val="0"/>
        <w:numPr>
          <w:ilvl w:val="3"/>
          <w:numId w:val="57"/>
        </w:numPr>
        <w:tabs>
          <w:tab w:val="left" w:pos="1607"/>
        </w:tabs>
        <w:kinsoku w:val="0"/>
        <w:overflowPunct w:val="0"/>
        <w:autoSpaceDE w:val="0"/>
        <w:autoSpaceDN w:val="0"/>
        <w:adjustRightInd w:val="0"/>
        <w:spacing w:before="0" w:after="0"/>
        <w:ind w:left="1606" w:hanging="780"/>
        <w:jc w:val="left"/>
        <w:rPr>
          <w:spacing w:val="-1"/>
        </w:rPr>
      </w:pPr>
      <w:r w:rsidRPr="00C83841">
        <w:rPr>
          <w:spacing w:val="-1"/>
        </w:rPr>
        <w:t>Сети</w:t>
      </w:r>
      <w:r w:rsidRPr="00C83841">
        <w:t xml:space="preserve"> </w:t>
      </w:r>
      <w:r w:rsidRPr="00C83841">
        <w:rPr>
          <w:spacing w:val="-1"/>
        </w:rPr>
        <w:t>водопровода следует</w:t>
      </w:r>
      <w:r w:rsidRPr="00C83841">
        <w:t xml:space="preserve"> </w:t>
      </w:r>
      <w:r w:rsidRPr="00C83841">
        <w:rPr>
          <w:spacing w:val="-1"/>
        </w:rPr>
        <w:t>размещать</w:t>
      </w:r>
      <w:r w:rsidRPr="00C83841">
        <w:t xml:space="preserve"> по </w:t>
      </w:r>
      <w:r w:rsidRPr="00C83841">
        <w:rPr>
          <w:spacing w:val="-1"/>
        </w:rPr>
        <w:t>обеим сторонам</w:t>
      </w:r>
      <w:r w:rsidRPr="00C83841">
        <w:rPr>
          <w:spacing w:val="1"/>
        </w:rPr>
        <w:t xml:space="preserve"> </w:t>
      </w:r>
      <w:r w:rsidRPr="00C83841">
        <w:rPr>
          <w:spacing w:val="-1"/>
        </w:rPr>
        <w:t>улицы</w:t>
      </w:r>
      <w:r w:rsidRPr="00C83841">
        <w:t xml:space="preserve"> при </w:t>
      </w:r>
      <w:r w:rsidRPr="00C83841">
        <w:rPr>
          <w:spacing w:val="-1"/>
        </w:rPr>
        <w:t>ширине:</w:t>
      </w:r>
    </w:p>
    <w:p w14:paraId="16688B51" w14:textId="77777777" w:rsidR="00221F49" w:rsidRPr="00C83841" w:rsidRDefault="00221F49" w:rsidP="00C83841">
      <w:pPr>
        <w:pStyle w:val="a"/>
        <w:widowControl w:val="0"/>
        <w:numPr>
          <w:ilvl w:val="1"/>
          <w:numId w:val="62"/>
        </w:numPr>
        <w:tabs>
          <w:tab w:val="left" w:pos="986"/>
        </w:tabs>
        <w:kinsoku w:val="0"/>
        <w:overflowPunct w:val="0"/>
        <w:autoSpaceDE w:val="0"/>
        <w:autoSpaceDN w:val="0"/>
        <w:adjustRightInd w:val="0"/>
        <w:spacing w:before="0" w:after="0"/>
        <w:ind w:left="986" w:hanging="140"/>
        <w:jc w:val="left"/>
        <w:rPr>
          <w:spacing w:val="-1"/>
        </w:rPr>
      </w:pPr>
      <w:r w:rsidRPr="00C83841">
        <w:rPr>
          <w:spacing w:val="-1"/>
        </w:rPr>
        <w:t>проезжей</w:t>
      </w:r>
      <w:r w:rsidRPr="00C83841">
        <w:t xml:space="preserve"> </w:t>
      </w:r>
      <w:r w:rsidRPr="00C83841">
        <w:rPr>
          <w:spacing w:val="-1"/>
        </w:rPr>
        <w:t>части</w:t>
      </w:r>
      <w:r w:rsidRPr="00C83841">
        <w:t xml:space="preserve"> более 22 </w:t>
      </w:r>
      <w:r w:rsidRPr="00C83841">
        <w:rPr>
          <w:spacing w:val="-1"/>
        </w:rPr>
        <w:t>м;</w:t>
      </w:r>
    </w:p>
    <w:p w14:paraId="43B54E1C" w14:textId="77777777" w:rsidR="00221F49" w:rsidRPr="00C83841" w:rsidRDefault="00221F49" w:rsidP="00C83841">
      <w:pPr>
        <w:pStyle w:val="a"/>
        <w:widowControl w:val="0"/>
        <w:numPr>
          <w:ilvl w:val="1"/>
          <w:numId w:val="62"/>
        </w:numPr>
        <w:tabs>
          <w:tab w:val="left" w:pos="989"/>
        </w:tabs>
        <w:kinsoku w:val="0"/>
        <w:overflowPunct w:val="0"/>
        <w:autoSpaceDE w:val="0"/>
        <w:autoSpaceDN w:val="0"/>
        <w:adjustRightInd w:val="0"/>
        <w:spacing w:before="0" w:after="0"/>
        <w:ind w:left="988" w:hanging="142"/>
        <w:jc w:val="left"/>
        <w:rPr>
          <w:spacing w:val="-1"/>
        </w:rPr>
      </w:pPr>
      <w:r w:rsidRPr="00C83841">
        <w:rPr>
          <w:spacing w:val="-1"/>
        </w:rPr>
        <w:t>улиц</w:t>
      </w:r>
      <w:r w:rsidRPr="00C83841">
        <w:t xml:space="preserve"> в </w:t>
      </w:r>
      <w:r w:rsidRPr="00C83841">
        <w:rPr>
          <w:spacing w:val="-1"/>
        </w:rPr>
        <w:t>пределах</w:t>
      </w:r>
      <w:r w:rsidRPr="00C83841">
        <w:rPr>
          <w:spacing w:val="2"/>
        </w:rPr>
        <w:t xml:space="preserve"> </w:t>
      </w:r>
      <w:r w:rsidRPr="00C83841">
        <w:rPr>
          <w:spacing w:val="-1"/>
        </w:rPr>
        <w:t>красных</w:t>
      </w:r>
      <w:r w:rsidRPr="00C83841">
        <w:rPr>
          <w:spacing w:val="1"/>
        </w:rPr>
        <w:t xml:space="preserve"> </w:t>
      </w:r>
      <w:r w:rsidRPr="00C83841">
        <w:rPr>
          <w:spacing w:val="-1"/>
        </w:rPr>
        <w:t>линий</w:t>
      </w:r>
      <w:r w:rsidRPr="00C83841">
        <w:t xml:space="preserve"> 60 м и </w:t>
      </w:r>
      <w:r w:rsidRPr="00C83841">
        <w:rPr>
          <w:spacing w:val="-1"/>
        </w:rPr>
        <w:t>более.</w:t>
      </w:r>
    </w:p>
    <w:p w14:paraId="1D825E0B" w14:textId="50D5B5B4" w:rsidR="00221F49" w:rsidRPr="00C83841" w:rsidRDefault="00221F49" w:rsidP="00C83841">
      <w:pPr>
        <w:pStyle w:val="a"/>
        <w:widowControl w:val="0"/>
        <w:numPr>
          <w:ilvl w:val="3"/>
          <w:numId w:val="57"/>
        </w:numPr>
        <w:tabs>
          <w:tab w:val="left" w:pos="1634"/>
        </w:tabs>
        <w:kinsoku w:val="0"/>
        <w:overflowPunct w:val="0"/>
        <w:autoSpaceDE w:val="0"/>
        <w:autoSpaceDN w:val="0"/>
        <w:adjustRightInd w:val="0"/>
        <w:spacing w:before="0" w:after="0"/>
        <w:ind w:left="138" w:right="110" w:firstLine="708"/>
        <w:rPr>
          <w:spacing w:val="-1"/>
        </w:rPr>
      </w:pPr>
      <w:r w:rsidRPr="00C83841">
        <w:t>При</w:t>
      </w:r>
      <w:r w:rsidRPr="00C83841">
        <w:rPr>
          <w:spacing w:val="7"/>
        </w:rPr>
        <w:t xml:space="preserve"> </w:t>
      </w:r>
      <w:r w:rsidRPr="00C83841">
        <w:rPr>
          <w:spacing w:val="-1"/>
        </w:rPr>
        <w:t>реконструкции</w:t>
      </w:r>
      <w:r w:rsidRPr="00C83841">
        <w:rPr>
          <w:spacing w:val="5"/>
        </w:rPr>
        <w:t xml:space="preserve"> </w:t>
      </w:r>
      <w:r w:rsidRPr="00C83841">
        <w:rPr>
          <w:spacing w:val="-1"/>
        </w:rPr>
        <w:t>проезжих</w:t>
      </w:r>
      <w:r w:rsidRPr="00C83841">
        <w:rPr>
          <w:spacing w:val="9"/>
        </w:rPr>
        <w:t xml:space="preserve"> </w:t>
      </w:r>
      <w:r w:rsidRPr="00C83841">
        <w:rPr>
          <w:spacing w:val="-1"/>
        </w:rPr>
        <w:t>частей</w:t>
      </w:r>
      <w:r w:rsidRPr="00C83841">
        <w:rPr>
          <w:spacing w:val="10"/>
        </w:rPr>
        <w:t xml:space="preserve"> </w:t>
      </w:r>
      <w:r w:rsidRPr="00C83841">
        <w:rPr>
          <w:spacing w:val="-1"/>
        </w:rPr>
        <w:t>улиц</w:t>
      </w:r>
      <w:r w:rsidRPr="00C83841">
        <w:rPr>
          <w:spacing w:val="5"/>
        </w:rPr>
        <w:t xml:space="preserve"> </w:t>
      </w:r>
      <w:r w:rsidRPr="00C83841">
        <w:t>и</w:t>
      </w:r>
      <w:r w:rsidRPr="00C83841">
        <w:rPr>
          <w:spacing w:val="7"/>
        </w:rPr>
        <w:t xml:space="preserve"> </w:t>
      </w:r>
      <w:r w:rsidRPr="00C83841">
        <w:t>дорог</w:t>
      </w:r>
      <w:r w:rsidRPr="00C83841">
        <w:rPr>
          <w:spacing w:val="4"/>
        </w:rPr>
        <w:t xml:space="preserve"> </w:t>
      </w:r>
      <w:r w:rsidRPr="00C83841">
        <w:t>с</w:t>
      </w:r>
      <w:r w:rsidRPr="00C83841">
        <w:rPr>
          <w:spacing w:val="8"/>
        </w:rPr>
        <w:t xml:space="preserve"> </w:t>
      </w:r>
      <w:r w:rsidRPr="00C83841">
        <w:rPr>
          <w:spacing w:val="-1"/>
        </w:rPr>
        <w:t>устройством</w:t>
      </w:r>
      <w:r w:rsidRPr="00C83841">
        <w:rPr>
          <w:spacing w:val="5"/>
        </w:rPr>
        <w:t xml:space="preserve"> </w:t>
      </w:r>
      <w:r w:rsidRPr="00C83841">
        <w:rPr>
          <w:spacing w:val="1"/>
        </w:rPr>
        <w:t>дорожных</w:t>
      </w:r>
      <w:r w:rsidRPr="00C83841">
        <w:rPr>
          <w:spacing w:val="6"/>
        </w:rPr>
        <w:t xml:space="preserve"> </w:t>
      </w:r>
      <w:r w:rsidRPr="00C83841">
        <w:rPr>
          <w:spacing w:val="-1"/>
        </w:rPr>
        <w:t>капитальных</w:t>
      </w:r>
      <w:r w:rsidRPr="00C83841">
        <w:rPr>
          <w:spacing w:val="18"/>
        </w:rPr>
        <w:t xml:space="preserve"> </w:t>
      </w:r>
      <w:r w:rsidRPr="00C83841">
        <w:rPr>
          <w:spacing w:val="-1"/>
        </w:rPr>
        <w:t>покрытий,</w:t>
      </w:r>
      <w:r w:rsidRPr="00C83841">
        <w:rPr>
          <w:spacing w:val="16"/>
        </w:rPr>
        <w:t xml:space="preserve"> </w:t>
      </w:r>
      <w:r w:rsidRPr="00C83841">
        <w:t>под</w:t>
      </w:r>
      <w:r w:rsidRPr="00C83841">
        <w:rPr>
          <w:spacing w:val="19"/>
        </w:rPr>
        <w:t xml:space="preserve"> </w:t>
      </w:r>
      <w:r w:rsidRPr="00C83841">
        <w:rPr>
          <w:spacing w:val="-1"/>
        </w:rPr>
        <w:t>которыми</w:t>
      </w:r>
      <w:r w:rsidRPr="00C83841">
        <w:rPr>
          <w:spacing w:val="19"/>
        </w:rPr>
        <w:t xml:space="preserve"> </w:t>
      </w:r>
      <w:r w:rsidRPr="00C83841">
        <w:rPr>
          <w:spacing w:val="-1"/>
        </w:rPr>
        <w:t>расположены</w:t>
      </w:r>
      <w:r w:rsidRPr="00C83841">
        <w:rPr>
          <w:spacing w:val="18"/>
        </w:rPr>
        <w:t xml:space="preserve"> </w:t>
      </w:r>
      <w:r w:rsidRPr="00C83841">
        <w:rPr>
          <w:spacing w:val="-1"/>
        </w:rPr>
        <w:t>подземные</w:t>
      </w:r>
      <w:r w:rsidRPr="00C83841">
        <w:rPr>
          <w:spacing w:val="17"/>
        </w:rPr>
        <w:t xml:space="preserve"> </w:t>
      </w:r>
      <w:r w:rsidRPr="00C83841">
        <w:rPr>
          <w:spacing w:val="-1"/>
        </w:rPr>
        <w:t>инженерные</w:t>
      </w:r>
      <w:r w:rsidRPr="00C83841">
        <w:rPr>
          <w:spacing w:val="17"/>
        </w:rPr>
        <w:t xml:space="preserve"> </w:t>
      </w:r>
      <w:r w:rsidRPr="00C83841">
        <w:rPr>
          <w:spacing w:val="-1"/>
        </w:rPr>
        <w:t>сети,</w:t>
      </w:r>
      <w:r w:rsidRPr="00C83841">
        <w:rPr>
          <w:spacing w:val="18"/>
        </w:rPr>
        <w:t xml:space="preserve"> </w:t>
      </w:r>
      <w:r w:rsidRPr="00C83841">
        <w:rPr>
          <w:spacing w:val="-1"/>
        </w:rPr>
        <w:t>следует</w:t>
      </w:r>
      <w:r w:rsidRPr="00C83841">
        <w:rPr>
          <w:spacing w:val="67"/>
        </w:rPr>
        <w:t xml:space="preserve"> </w:t>
      </w:r>
      <w:r w:rsidRPr="00C83841">
        <w:rPr>
          <w:spacing w:val="-1"/>
        </w:rPr>
        <w:t>предусматривать</w:t>
      </w:r>
      <w:r w:rsidRPr="00C83841">
        <w:rPr>
          <w:spacing w:val="26"/>
        </w:rPr>
        <w:t xml:space="preserve"> </w:t>
      </w:r>
      <w:r w:rsidRPr="00C83841">
        <w:rPr>
          <w:spacing w:val="-1"/>
        </w:rPr>
        <w:t>вынос</w:t>
      </w:r>
      <w:r w:rsidRPr="00C83841">
        <w:rPr>
          <w:spacing w:val="25"/>
        </w:rPr>
        <w:t xml:space="preserve"> </w:t>
      </w:r>
      <w:r w:rsidRPr="00C83841">
        <w:rPr>
          <w:spacing w:val="-1"/>
        </w:rPr>
        <w:t>этих</w:t>
      </w:r>
      <w:r w:rsidRPr="00C83841">
        <w:rPr>
          <w:spacing w:val="28"/>
        </w:rPr>
        <w:t xml:space="preserve"> </w:t>
      </w:r>
      <w:r w:rsidRPr="00C83841">
        <w:rPr>
          <w:spacing w:val="-1"/>
        </w:rPr>
        <w:t>сетей</w:t>
      </w:r>
      <w:r w:rsidRPr="00C83841">
        <w:rPr>
          <w:spacing w:val="27"/>
        </w:rPr>
        <w:t xml:space="preserve"> </w:t>
      </w:r>
      <w:r w:rsidRPr="00C83841">
        <w:t>на</w:t>
      </w:r>
      <w:r w:rsidRPr="00C83841">
        <w:rPr>
          <w:spacing w:val="25"/>
        </w:rPr>
        <w:t xml:space="preserve"> </w:t>
      </w:r>
      <w:r w:rsidRPr="00C83841">
        <w:rPr>
          <w:spacing w:val="-1"/>
        </w:rPr>
        <w:t>разделительные</w:t>
      </w:r>
      <w:r w:rsidRPr="00C83841">
        <w:rPr>
          <w:spacing w:val="22"/>
        </w:rPr>
        <w:t xml:space="preserve"> </w:t>
      </w:r>
      <w:r w:rsidRPr="00C83841">
        <w:rPr>
          <w:spacing w:val="-1"/>
        </w:rPr>
        <w:t>полосы</w:t>
      </w:r>
      <w:r w:rsidRPr="00C83841">
        <w:rPr>
          <w:spacing w:val="25"/>
        </w:rPr>
        <w:t xml:space="preserve"> </w:t>
      </w:r>
      <w:r w:rsidRPr="00C83841">
        <w:t>и</w:t>
      </w:r>
      <w:r w:rsidRPr="00C83841">
        <w:rPr>
          <w:spacing w:val="24"/>
        </w:rPr>
        <w:t xml:space="preserve"> </w:t>
      </w:r>
      <w:r w:rsidRPr="00C83841">
        <w:rPr>
          <w:spacing w:val="-1"/>
        </w:rPr>
        <w:t>под</w:t>
      </w:r>
      <w:r w:rsidRPr="00C83841">
        <w:rPr>
          <w:spacing w:val="26"/>
        </w:rPr>
        <w:t xml:space="preserve"> </w:t>
      </w:r>
      <w:r w:rsidRPr="00C83841">
        <w:rPr>
          <w:spacing w:val="-1"/>
        </w:rPr>
        <w:t>тротуары.</w:t>
      </w:r>
      <w:r w:rsidRPr="00C83841">
        <w:rPr>
          <w:spacing w:val="25"/>
        </w:rPr>
        <w:t xml:space="preserve"> </w:t>
      </w:r>
      <w:r w:rsidRPr="00C83841">
        <w:t>При</w:t>
      </w:r>
      <w:r w:rsidRPr="00C83841">
        <w:rPr>
          <w:spacing w:val="26"/>
        </w:rPr>
        <w:t xml:space="preserve"> </w:t>
      </w:r>
      <w:r w:rsidRPr="00C83841">
        <w:rPr>
          <w:spacing w:val="1"/>
        </w:rPr>
        <w:t>соответ</w:t>
      </w:r>
      <w:r w:rsidRPr="00C83841">
        <w:rPr>
          <w:spacing w:val="-1"/>
        </w:rPr>
        <w:t>ствующем</w:t>
      </w:r>
      <w:r w:rsidRPr="00C83841">
        <w:rPr>
          <w:spacing w:val="3"/>
        </w:rPr>
        <w:t xml:space="preserve"> </w:t>
      </w:r>
      <w:r w:rsidRPr="00C83841">
        <w:rPr>
          <w:spacing w:val="-1"/>
        </w:rPr>
        <w:t>обосновании</w:t>
      </w:r>
      <w:r w:rsidRPr="00C83841">
        <w:rPr>
          <w:spacing w:val="3"/>
        </w:rPr>
        <w:t xml:space="preserve"> </w:t>
      </w:r>
      <w:r w:rsidRPr="00C83841">
        <w:rPr>
          <w:spacing w:val="-1"/>
        </w:rPr>
        <w:t>допускается</w:t>
      </w:r>
      <w:r w:rsidRPr="00C83841">
        <w:rPr>
          <w:spacing w:val="4"/>
        </w:rPr>
        <w:t xml:space="preserve"> </w:t>
      </w:r>
      <w:r w:rsidRPr="00C83841">
        <w:t>под</w:t>
      </w:r>
      <w:r w:rsidRPr="00C83841">
        <w:rPr>
          <w:spacing w:val="4"/>
        </w:rPr>
        <w:t xml:space="preserve"> </w:t>
      </w:r>
      <w:r w:rsidRPr="00C83841">
        <w:rPr>
          <w:spacing w:val="-1"/>
        </w:rPr>
        <w:t>проезжими</w:t>
      </w:r>
      <w:r w:rsidRPr="00C83841">
        <w:rPr>
          <w:spacing w:val="5"/>
        </w:rPr>
        <w:t xml:space="preserve"> </w:t>
      </w:r>
      <w:r w:rsidRPr="00C83841">
        <w:rPr>
          <w:spacing w:val="-1"/>
        </w:rPr>
        <w:t>частями</w:t>
      </w:r>
      <w:r w:rsidRPr="00C83841">
        <w:rPr>
          <w:spacing w:val="10"/>
        </w:rPr>
        <w:t xml:space="preserve"> </w:t>
      </w:r>
      <w:r w:rsidRPr="00C83841">
        <w:rPr>
          <w:spacing w:val="-1"/>
        </w:rPr>
        <w:t>улиц</w:t>
      </w:r>
      <w:r w:rsidRPr="00C83841">
        <w:rPr>
          <w:spacing w:val="5"/>
        </w:rPr>
        <w:t xml:space="preserve"> </w:t>
      </w:r>
      <w:r w:rsidRPr="00C83841">
        <w:rPr>
          <w:spacing w:val="-1"/>
        </w:rPr>
        <w:t>сохранение</w:t>
      </w:r>
      <w:r w:rsidRPr="00C83841">
        <w:rPr>
          <w:spacing w:val="3"/>
        </w:rPr>
        <w:t xml:space="preserve"> </w:t>
      </w:r>
      <w:r w:rsidRPr="00C83841">
        <w:t>существующих</w:t>
      </w:r>
      <w:r w:rsidRPr="00C83841">
        <w:rPr>
          <w:spacing w:val="86"/>
        </w:rPr>
        <w:t xml:space="preserve"> </w:t>
      </w:r>
      <w:r w:rsidRPr="00C83841">
        <w:rPr>
          <w:spacing w:val="-1"/>
        </w:rPr>
        <w:t>сетей,</w:t>
      </w:r>
      <w:r w:rsidRPr="00C83841">
        <w:t xml:space="preserve"> а</w:t>
      </w:r>
      <w:r w:rsidRPr="00C83841">
        <w:rPr>
          <w:spacing w:val="-1"/>
        </w:rPr>
        <w:t xml:space="preserve"> </w:t>
      </w:r>
      <w:r w:rsidRPr="00C83841">
        <w:t>также прокладка</w:t>
      </w:r>
      <w:r w:rsidRPr="00C83841">
        <w:rPr>
          <w:spacing w:val="-1"/>
        </w:rPr>
        <w:t xml:space="preserve"> </w:t>
      </w:r>
      <w:r w:rsidRPr="00C83841">
        <w:t xml:space="preserve">в </w:t>
      </w:r>
      <w:r w:rsidRPr="00C83841">
        <w:rPr>
          <w:spacing w:val="-1"/>
        </w:rPr>
        <w:t>каналах</w:t>
      </w:r>
      <w:r w:rsidRPr="00C83841">
        <w:rPr>
          <w:spacing w:val="2"/>
        </w:rPr>
        <w:t xml:space="preserve"> </w:t>
      </w:r>
      <w:r w:rsidRPr="00C83841">
        <w:t xml:space="preserve">и </w:t>
      </w:r>
      <w:r w:rsidRPr="00C83841">
        <w:rPr>
          <w:spacing w:val="-1"/>
        </w:rPr>
        <w:t>тоннелях новых</w:t>
      </w:r>
      <w:r w:rsidRPr="00C83841">
        <w:rPr>
          <w:spacing w:val="2"/>
        </w:rPr>
        <w:t xml:space="preserve"> </w:t>
      </w:r>
      <w:r w:rsidRPr="00C83841">
        <w:rPr>
          <w:spacing w:val="-1"/>
        </w:rPr>
        <w:t>сетей.</w:t>
      </w:r>
    </w:p>
    <w:p w14:paraId="2D5E859E" w14:textId="1D9C12BA" w:rsidR="00221F49" w:rsidRPr="00C83841" w:rsidRDefault="00221F49" w:rsidP="00C83841">
      <w:pPr>
        <w:pStyle w:val="a"/>
        <w:numPr>
          <w:ilvl w:val="0"/>
          <w:numId w:val="0"/>
        </w:numPr>
        <w:kinsoku w:val="0"/>
        <w:overflowPunct w:val="0"/>
        <w:spacing w:before="0" w:after="0"/>
        <w:ind w:right="111" w:firstLine="709"/>
        <w:rPr>
          <w:spacing w:val="-1"/>
        </w:rPr>
      </w:pPr>
      <w:r w:rsidRPr="00C83841">
        <w:t>На</w:t>
      </w:r>
      <w:r w:rsidRPr="00C83841">
        <w:rPr>
          <w:spacing w:val="22"/>
        </w:rPr>
        <w:t xml:space="preserve"> </w:t>
      </w:r>
      <w:r w:rsidRPr="00C83841">
        <w:rPr>
          <w:spacing w:val="-1"/>
        </w:rPr>
        <w:t>существующих</w:t>
      </w:r>
      <w:r w:rsidRPr="00C83841">
        <w:rPr>
          <w:spacing w:val="28"/>
        </w:rPr>
        <w:t xml:space="preserve"> </w:t>
      </w:r>
      <w:r w:rsidRPr="00C83841">
        <w:rPr>
          <w:spacing w:val="-1"/>
        </w:rPr>
        <w:t>улицах,</w:t>
      </w:r>
      <w:r w:rsidRPr="00C83841">
        <w:rPr>
          <w:spacing w:val="21"/>
        </w:rPr>
        <w:t xml:space="preserve"> </w:t>
      </w:r>
      <w:r w:rsidRPr="00C83841">
        <w:t>не</w:t>
      </w:r>
      <w:r w:rsidRPr="00C83841">
        <w:rPr>
          <w:spacing w:val="22"/>
        </w:rPr>
        <w:t xml:space="preserve"> </w:t>
      </w:r>
      <w:r w:rsidRPr="00C83841">
        <w:rPr>
          <w:spacing w:val="-1"/>
        </w:rPr>
        <w:t>имеющих</w:t>
      </w:r>
      <w:r w:rsidRPr="00C83841">
        <w:rPr>
          <w:spacing w:val="23"/>
        </w:rPr>
        <w:t xml:space="preserve"> </w:t>
      </w:r>
      <w:r w:rsidRPr="00C83841">
        <w:rPr>
          <w:spacing w:val="-1"/>
        </w:rPr>
        <w:t>разделительных</w:t>
      </w:r>
      <w:r w:rsidRPr="00C83841">
        <w:rPr>
          <w:spacing w:val="23"/>
        </w:rPr>
        <w:t xml:space="preserve"> </w:t>
      </w:r>
      <w:r w:rsidRPr="00C83841">
        <w:rPr>
          <w:spacing w:val="-1"/>
        </w:rPr>
        <w:t>полос,</w:t>
      </w:r>
      <w:r w:rsidRPr="00C83841">
        <w:rPr>
          <w:spacing w:val="23"/>
        </w:rPr>
        <w:t xml:space="preserve"> </w:t>
      </w:r>
      <w:r w:rsidRPr="00C83841">
        <w:rPr>
          <w:spacing w:val="-1"/>
        </w:rPr>
        <w:t>допускается</w:t>
      </w:r>
      <w:r w:rsidRPr="00C83841">
        <w:rPr>
          <w:spacing w:val="23"/>
        </w:rPr>
        <w:t xml:space="preserve"> </w:t>
      </w:r>
      <w:r w:rsidRPr="00C83841">
        <w:t>размещение</w:t>
      </w:r>
      <w:r w:rsidRPr="00C83841">
        <w:rPr>
          <w:spacing w:val="27"/>
        </w:rPr>
        <w:t xml:space="preserve"> </w:t>
      </w:r>
      <w:r w:rsidRPr="00C83841">
        <w:rPr>
          <w:spacing w:val="-1"/>
        </w:rPr>
        <w:t>новых</w:t>
      </w:r>
      <w:r w:rsidRPr="00C83841">
        <w:rPr>
          <w:spacing w:val="30"/>
        </w:rPr>
        <w:t xml:space="preserve"> </w:t>
      </w:r>
      <w:r w:rsidRPr="00C83841">
        <w:rPr>
          <w:spacing w:val="-1"/>
        </w:rPr>
        <w:t>инженерных</w:t>
      </w:r>
      <w:r w:rsidRPr="00C83841">
        <w:rPr>
          <w:spacing w:val="30"/>
        </w:rPr>
        <w:t xml:space="preserve"> </w:t>
      </w:r>
      <w:r w:rsidRPr="00C83841">
        <w:rPr>
          <w:spacing w:val="-1"/>
        </w:rPr>
        <w:t>сетей</w:t>
      </w:r>
      <w:r w:rsidRPr="00C83841">
        <w:rPr>
          <w:spacing w:val="29"/>
        </w:rPr>
        <w:t xml:space="preserve"> </w:t>
      </w:r>
      <w:r w:rsidRPr="00C83841">
        <w:t>под</w:t>
      </w:r>
      <w:r w:rsidRPr="00C83841">
        <w:rPr>
          <w:spacing w:val="28"/>
        </w:rPr>
        <w:t xml:space="preserve"> </w:t>
      </w:r>
      <w:r w:rsidRPr="00C83841">
        <w:rPr>
          <w:spacing w:val="-1"/>
        </w:rPr>
        <w:t>проезжей</w:t>
      </w:r>
      <w:r w:rsidRPr="00C83841">
        <w:rPr>
          <w:spacing w:val="29"/>
        </w:rPr>
        <w:t xml:space="preserve"> </w:t>
      </w:r>
      <w:r w:rsidRPr="00C83841">
        <w:rPr>
          <w:spacing w:val="-1"/>
        </w:rPr>
        <w:t>частью</w:t>
      </w:r>
      <w:r w:rsidRPr="00C83841">
        <w:rPr>
          <w:spacing w:val="29"/>
        </w:rPr>
        <w:t xml:space="preserve"> </w:t>
      </w:r>
      <w:r w:rsidRPr="00C83841">
        <w:t>при</w:t>
      </w:r>
      <w:r w:rsidRPr="00C83841">
        <w:rPr>
          <w:spacing w:val="31"/>
        </w:rPr>
        <w:t xml:space="preserve"> </w:t>
      </w:r>
      <w:r w:rsidRPr="00C83841">
        <w:rPr>
          <w:spacing w:val="-1"/>
        </w:rPr>
        <w:t>условии</w:t>
      </w:r>
      <w:r w:rsidRPr="00C83841">
        <w:rPr>
          <w:spacing w:val="29"/>
        </w:rPr>
        <w:t xml:space="preserve"> </w:t>
      </w:r>
      <w:r w:rsidRPr="00C83841">
        <w:rPr>
          <w:spacing w:val="-1"/>
        </w:rPr>
        <w:t>размещения</w:t>
      </w:r>
      <w:r w:rsidRPr="00C83841">
        <w:rPr>
          <w:spacing w:val="28"/>
        </w:rPr>
        <w:t xml:space="preserve"> </w:t>
      </w:r>
      <w:r w:rsidRPr="00C83841">
        <w:t>их</w:t>
      </w:r>
      <w:r w:rsidRPr="00C83841">
        <w:rPr>
          <w:spacing w:val="30"/>
        </w:rPr>
        <w:t xml:space="preserve"> </w:t>
      </w:r>
      <w:r w:rsidRPr="00C83841">
        <w:t>в</w:t>
      </w:r>
      <w:r w:rsidRPr="00C83841">
        <w:rPr>
          <w:spacing w:val="28"/>
        </w:rPr>
        <w:t xml:space="preserve"> </w:t>
      </w:r>
      <w:r w:rsidRPr="00C83841">
        <w:rPr>
          <w:spacing w:val="-1"/>
        </w:rPr>
        <w:t>тоннелях</w:t>
      </w:r>
      <w:r w:rsidRPr="00C83841">
        <w:rPr>
          <w:spacing w:val="61"/>
        </w:rPr>
        <w:t xml:space="preserve"> </w:t>
      </w:r>
      <w:r w:rsidRPr="00C83841">
        <w:t>или</w:t>
      </w:r>
      <w:r w:rsidRPr="00C83841">
        <w:rPr>
          <w:spacing w:val="8"/>
        </w:rPr>
        <w:t xml:space="preserve"> </w:t>
      </w:r>
      <w:r w:rsidRPr="00C83841">
        <w:rPr>
          <w:spacing w:val="-1"/>
        </w:rPr>
        <w:t>каналах.</w:t>
      </w:r>
      <w:r w:rsidRPr="00C83841">
        <w:rPr>
          <w:spacing w:val="6"/>
        </w:rPr>
        <w:t xml:space="preserve"> </w:t>
      </w:r>
      <w:r w:rsidRPr="00C83841">
        <w:t>При</w:t>
      </w:r>
      <w:r w:rsidRPr="00C83841">
        <w:rPr>
          <w:spacing w:val="7"/>
        </w:rPr>
        <w:t xml:space="preserve"> </w:t>
      </w:r>
      <w:r w:rsidRPr="00C83841">
        <w:rPr>
          <w:spacing w:val="-1"/>
        </w:rPr>
        <w:t>технической</w:t>
      </w:r>
      <w:r w:rsidRPr="00C83841">
        <w:rPr>
          <w:spacing w:val="10"/>
        </w:rPr>
        <w:t xml:space="preserve"> </w:t>
      </w:r>
      <w:r w:rsidRPr="00C83841">
        <w:rPr>
          <w:spacing w:val="-1"/>
        </w:rPr>
        <w:t>необходимости</w:t>
      </w:r>
      <w:r w:rsidRPr="00C83841">
        <w:rPr>
          <w:spacing w:val="10"/>
        </w:rPr>
        <w:t xml:space="preserve"> </w:t>
      </w:r>
      <w:r w:rsidRPr="00C83841">
        <w:rPr>
          <w:spacing w:val="-1"/>
        </w:rPr>
        <w:t>под</w:t>
      </w:r>
      <w:r w:rsidRPr="00C83841">
        <w:rPr>
          <w:spacing w:val="7"/>
        </w:rPr>
        <w:t xml:space="preserve"> </w:t>
      </w:r>
      <w:r w:rsidRPr="00C83841">
        <w:rPr>
          <w:spacing w:val="-1"/>
        </w:rPr>
        <w:t>проезжими</w:t>
      </w:r>
      <w:r w:rsidRPr="00C83841">
        <w:rPr>
          <w:spacing w:val="8"/>
        </w:rPr>
        <w:t xml:space="preserve"> </w:t>
      </w:r>
      <w:r w:rsidRPr="00C83841">
        <w:rPr>
          <w:spacing w:val="-1"/>
        </w:rPr>
        <w:t>частями</w:t>
      </w:r>
      <w:r w:rsidRPr="00C83841">
        <w:rPr>
          <w:spacing w:val="12"/>
        </w:rPr>
        <w:t xml:space="preserve"> </w:t>
      </w:r>
      <w:r w:rsidRPr="00C83841">
        <w:rPr>
          <w:spacing w:val="-2"/>
        </w:rPr>
        <w:t>улиц</w:t>
      </w:r>
      <w:r w:rsidRPr="00C83841">
        <w:rPr>
          <w:spacing w:val="10"/>
        </w:rPr>
        <w:t xml:space="preserve"> </w:t>
      </w:r>
      <w:r w:rsidRPr="00C83841">
        <w:rPr>
          <w:spacing w:val="-1"/>
        </w:rPr>
        <w:t>допускается</w:t>
      </w:r>
      <w:r w:rsidRPr="00C83841">
        <w:rPr>
          <w:spacing w:val="9"/>
        </w:rPr>
        <w:t xml:space="preserve"> </w:t>
      </w:r>
      <w:r w:rsidRPr="00C83841">
        <w:rPr>
          <w:spacing w:val="1"/>
        </w:rPr>
        <w:t>про</w:t>
      </w:r>
      <w:r w:rsidRPr="00C83841">
        <w:rPr>
          <w:spacing w:val="-1"/>
        </w:rPr>
        <w:t>кладка газопровода.</w:t>
      </w:r>
    </w:p>
    <w:p w14:paraId="1E38CC07" w14:textId="69129D42" w:rsidR="00221F49" w:rsidRPr="00C83841" w:rsidRDefault="00221F49" w:rsidP="00C83841">
      <w:pPr>
        <w:pStyle w:val="a"/>
        <w:widowControl w:val="0"/>
        <w:numPr>
          <w:ilvl w:val="3"/>
          <w:numId w:val="57"/>
        </w:numPr>
        <w:tabs>
          <w:tab w:val="left" w:pos="1632"/>
        </w:tabs>
        <w:kinsoku w:val="0"/>
        <w:overflowPunct w:val="0"/>
        <w:autoSpaceDE w:val="0"/>
        <w:autoSpaceDN w:val="0"/>
        <w:adjustRightInd w:val="0"/>
        <w:spacing w:before="0" w:after="0"/>
        <w:ind w:left="138" w:right="112" w:firstLine="708"/>
        <w:rPr>
          <w:spacing w:val="-1"/>
        </w:rPr>
      </w:pPr>
      <w:r w:rsidRPr="00C83841">
        <w:rPr>
          <w:spacing w:val="-1"/>
        </w:rPr>
        <w:t>Пересечение</w:t>
      </w:r>
      <w:r w:rsidRPr="00C83841">
        <w:rPr>
          <w:spacing w:val="3"/>
        </w:rPr>
        <w:t xml:space="preserve"> </w:t>
      </w:r>
      <w:r w:rsidRPr="00C83841">
        <w:rPr>
          <w:spacing w:val="-1"/>
        </w:rPr>
        <w:t>инженерными</w:t>
      </w:r>
      <w:r w:rsidRPr="00C83841">
        <w:rPr>
          <w:spacing w:val="5"/>
        </w:rPr>
        <w:t xml:space="preserve"> </w:t>
      </w:r>
      <w:r w:rsidRPr="00C83841">
        <w:rPr>
          <w:spacing w:val="-1"/>
        </w:rPr>
        <w:t>сетями</w:t>
      </w:r>
      <w:r w:rsidRPr="00C83841">
        <w:rPr>
          <w:spacing w:val="5"/>
        </w:rPr>
        <w:t xml:space="preserve"> </w:t>
      </w:r>
      <w:r w:rsidRPr="00C83841">
        <w:rPr>
          <w:spacing w:val="-1"/>
        </w:rPr>
        <w:t>рек,</w:t>
      </w:r>
      <w:r w:rsidRPr="00C83841">
        <w:rPr>
          <w:spacing w:val="6"/>
        </w:rPr>
        <w:t xml:space="preserve"> </w:t>
      </w:r>
      <w:r w:rsidRPr="00C83841">
        <w:rPr>
          <w:spacing w:val="-1"/>
        </w:rPr>
        <w:t>автомобильных</w:t>
      </w:r>
      <w:r w:rsidRPr="00C83841">
        <w:rPr>
          <w:spacing w:val="6"/>
        </w:rPr>
        <w:t xml:space="preserve"> </w:t>
      </w:r>
      <w:r w:rsidRPr="00C83841">
        <w:t>дорог,</w:t>
      </w:r>
      <w:r w:rsidRPr="00C83841">
        <w:rPr>
          <w:spacing w:val="2"/>
        </w:rPr>
        <w:t xml:space="preserve"> </w:t>
      </w:r>
      <w:r w:rsidRPr="00C83841">
        <w:t>а</w:t>
      </w:r>
      <w:r w:rsidRPr="00C83841">
        <w:rPr>
          <w:spacing w:val="3"/>
        </w:rPr>
        <w:t xml:space="preserve"> </w:t>
      </w:r>
      <w:r w:rsidRPr="00C83841">
        <w:rPr>
          <w:spacing w:val="-1"/>
        </w:rPr>
        <w:t>также</w:t>
      </w:r>
      <w:r w:rsidRPr="00C83841">
        <w:rPr>
          <w:spacing w:val="3"/>
        </w:rPr>
        <w:t xml:space="preserve"> </w:t>
      </w:r>
      <w:r w:rsidRPr="00C83841">
        <w:rPr>
          <w:spacing w:val="-1"/>
        </w:rPr>
        <w:t>зданий</w:t>
      </w:r>
      <w:r w:rsidRPr="00C83841">
        <w:rPr>
          <w:spacing w:val="5"/>
        </w:rPr>
        <w:t xml:space="preserve"> </w:t>
      </w:r>
      <w:r w:rsidRPr="00C83841">
        <w:t>и</w:t>
      </w:r>
      <w:r w:rsidRPr="00C83841">
        <w:rPr>
          <w:spacing w:val="83"/>
        </w:rPr>
        <w:t xml:space="preserve"> </w:t>
      </w:r>
      <w:r w:rsidRPr="00C83841">
        <w:rPr>
          <w:spacing w:val="-1"/>
        </w:rPr>
        <w:t>сооружений</w:t>
      </w:r>
      <w:r w:rsidRPr="00C83841">
        <w:rPr>
          <w:spacing w:val="5"/>
        </w:rPr>
        <w:t xml:space="preserve"> </w:t>
      </w:r>
      <w:r w:rsidRPr="00C83841">
        <w:rPr>
          <w:spacing w:val="-1"/>
        </w:rPr>
        <w:t>следует</w:t>
      </w:r>
      <w:r w:rsidRPr="00C83841">
        <w:rPr>
          <w:spacing w:val="5"/>
        </w:rPr>
        <w:t xml:space="preserve"> </w:t>
      </w:r>
      <w:r w:rsidRPr="00C83841">
        <w:rPr>
          <w:spacing w:val="-1"/>
        </w:rPr>
        <w:t>предусматривать</w:t>
      </w:r>
      <w:r w:rsidRPr="00C83841">
        <w:rPr>
          <w:spacing w:val="5"/>
        </w:rPr>
        <w:t xml:space="preserve"> </w:t>
      </w:r>
      <w:r w:rsidRPr="00C83841">
        <w:t>под</w:t>
      </w:r>
      <w:r w:rsidRPr="00C83841">
        <w:rPr>
          <w:spacing w:val="4"/>
        </w:rPr>
        <w:t xml:space="preserve"> </w:t>
      </w:r>
      <w:r w:rsidRPr="00C83841">
        <w:rPr>
          <w:spacing w:val="-1"/>
        </w:rPr>
        <w:t>прямым</w:t>
      </w:r>
      <w:r w:rsidRPr="00C83841">
        <w:rPr>
          <w:spacing w:val="5"/>
        </w:rPr>
        <w:t xml:space="preserve"> </w:t>
      </w:r>
      <w:r w:rsidRPr="00C83841">
        <w:rPr>
          <w:spacing w:val="-1"/>
        </w:rPr>
        <w:t>углом.</w:t>
      </w:r>
      <w:r w:rsidRPr="00C83841">
        <w:rPr>
          <w:spacing w:val="4"/>
        </w:rPr>
        <w:t xml:space="preserve"> </w:t>
      </w:r>
      <w:r w:rsidRPr="00C83841">
        <w:rPr>
          <w:spacing w:val="-1"/>
        </w:rPr>
        <w:t>Допускается</w:t>
      </w:r>
      <w:r w:rsidRPr="00C83841">
        <w:rPr>
          <w:spacing w:val="4"/>
        </w:rPr>
        <w:t xml:space="preserve"> </w:t>
      </w:r>
      <w:r w:rsidRPr="00C83841">
        <w:t>при</w:t>
      </w:r>
      <w:r w:rsidRPr="00C83841">
        <w:rPr>
          <w:spacing w:val="3"/>
        </w:rPr>
        <w:t xml:space="preserve"> </w:t>
      </w:r>
      <w:r w:rsidRPr="00C83841">
        <w:rPr>
          <w:spacing w:val="-1"/>
        </w:rPr>
        <w:t>обосновании</w:t>
      </w:r>
      <w:r w:rsidRPr="00C83841">
        <w:rPr>
          <w:spacing w:val="5"/>
        </w:rPr>
        <w:t xml:space="preserve"> </w:t>
      </w:r>
      <w:r w:rsidRPr="00C83841">
        <w:rPr>
          <w:spacing w:val="1"/>
        </w:rPr>
        <w:t>пере</w:t>
      </w:r>
      <w:r w:rsidRPr="00C83841">
        <w:rPr>
          <w:spacing w:val="-1"/>
        </w:rPr>
        <w:t xml:space="preserve">сечение </w:t>
      </w:r>
      <w:r w:rsidRPr="00C83841">
        <w:t xml:space="preserve">под </w:t>
      </w:r>
      <w:r w:rsidRPr="00C83841">
        <w:rPr>
          <w:spacing w:val="-1"/>
        </w:rPr>
        <w:t>меньшим</w:t>
      </w:r>
      <w:r w:rsidRPr="00C83841">
        <w:rPr>
          <w:spacing w:val="1"/>
        </w:rPr>
        <w:t xml:space="preserve"> </w:t>
      </w:r>
      <w:r w:rsidRPr="00C83841">
        <w:rPr>
          <w:spacing w:val="-1"/>
        </w:rPr>
        <w:t>углом,</w:t>
      </w:r>
      <w:r w:rsidRPr="00C83841">
        <w:t xml:space="preserve"> но не</w:t>
      </w:r>
      <w:r w:rsidRPr="00C83841">
        <w:rPr>
          <w:spacing w:val="-1"/>
        </w:rPr>
        <w:t xml:space="preserve"> менее </w:t>
      </w:r>
      <w:r w:rsidRPr="00C83841">
        <w:t xml:space="preserve">45 </w:t>
      </w:r>
      <w:r w:rsidRPr="00C83841">
        <w:rPr>
          <w:spacing w:val="-1"/>
        </w:rPr>
        <w:t>градусов.</w:t>
      </w:r>
    </w:p>
    <w:p w14:paraId="03F7E2EB" w14:textId="31F513E5" w:rsidR="00221F49" w:rsidRPr="00C83841" w:rsidRDefault="00221F49" w:rsidP="00C83841">
      <w:pPr>
        <w:pStyle w:val="a"/>
        <w:numPr>
          <w:ilvl w:val="0"/>
          <w:numId w:val="0"/>
        </w:numPr>
        <w:kinsoku w:val="0"/>
        <w:overflowPunct w:val="0"/>
        <w:spacing w:before="0" w:after="0"/>
        <w:ind w:right="109" w:firstLine="709"/>
        <w:rPr>
          <w:spacing w:val="-1"/>
        </w:rPr>
      </w:pPr>
      <w:r w:rsidRPr="00C83841">
        <w:rPr>
          <w:spacing w:val="-1"/>
        </w:rPr>
        <w:lastRenderedPageBreak/>
        <w:t>Выбор</w:t>
      </w:r>
      <w:r w:rsidRPr="00C83841">
        <w:rPr>
          <w:spacing w:val="9"/>
        </w:rPr>
        <w:t xml:space="preserve"> </w:t>
      </w:r>
      <w:r w:rsidRPr="00C83841">
        <w:rPr>
          <w:spacing w:val="-1"/>
        </w:rPr>
        <w:t>места</w:t>
      </w:r>
      <w:r w:rsidRPr="00C83841">
        <w:rPr>
          <w:spacing w:val="8"/>
        </w:rPr>
        <w:t xml:space="preserve"> </w:t>
      </w:r>
      <w:r w:rsidRPr="00C83841">
        <w:rPr>
          <w:spacing w:val="-1"/>
        </w:rPr>
        <w:t>пересечения</w:t>
      </w:r>
      <w:r w:rsidRPr="00C83841">
        <w:rPr>
          <w:spacing w:val="9"/>
        </w:rPr>
        <w:t xml:space="preserve"> </w:t>
      </w:r>
      <w:r w:rsidRPr="00C83841">
        <w:rPr>
          <w:spacing w:val="-1"/>
        </w:rPr>
        <w:t>инженерными</w:t>
      </w:r>
      <w:r w:rsidRPr="00C83841">
        <w:rPr>
          <w:spacing w:val="10"/>
        </w:rPr>
        <w:t xml:space="preserve"> </w:t>
      </w:r>
      <w:r w:rsidRPr="00C83841">
        <w:rPr>
          <w:spacing w:val="-1"/>
        </w:rPr>
        <w:t>сетями</w:t>
      </w:r>
      <w:r w:rsidRPr="00C83841">
        <w:rPr>
          <w:spacing w:val="10"/>
        </w:rPr>
        <w:t xml:space="preserve"> </w:t>
      </w:r>
      <w:r w:rsidRPr="00C83841">
        <w:rPr>
          <w:spacing w:val="-1"/>
        </w:rPr>
        <w:t>рек,</w:t>
      </w:r>
      <w:r w:rsidRPr="00C83841">
        <w:rPr>
          <w:spacing w:val="9"/>
        </w:rPr>
        <w:t xml:space="preserve"> </w:t>
      </w:r>
      <w:r w:rsidRPr="00C83841">
        <w:rPr>
          <w:spacing w:val="-1"/>
        </w:rPr>
        <w:t>автомобильных</w:t>
      </w:r>
      <w:r w:rsidRPr="00C83841">
        <w:rPr>
          <w:spacing w:val="9"/>
        </w:rPr>
        <w:t xml:space="preserve"> </w:t>
      </w:r>
      <w:r w:rsidRPr="00C83841">
        <w:t>дорог,</w:t>
      </w:r>
      <w:r w:rsidRPr="00C83841">
        <w:rPr>
          <w:spacing w:val="9"/>
        </w:rPr>
        <w:t xml:space="preserve"> </w:t>
      </w:r>
      <w:r w:rsidRPr="00C83841">
        <w:t>а</w:t>
      </w:r>
      <w:r w:rsidRPr="00C83841">
        <w:rPr>
          <w:spacing w:val="8"/>
        </w:rPr>
        <w:t xml:space="preserve"> </w:t>
      </w:r>
      <w:r w:rsidRPr="00C83841">
        <w:rPr>
          <w:spacing w:val="-1"/>
        </w:rPr>
        <w:t>также</w:t>
      </w:r>
      <w:r w:rsidRPr="00C83841">
        <w:rPr>
          <w:spacing w:val="8"/>
        </w:rPr>
        <w:t xml:space="preserve"> </w:t>
      </w:r>
      <w:r w:rsidRPr="00C83841">
        <w:rPr>
          <w:spacing w:val="2"/>
        </w:rPr>
        <w:t>со</w:t>
      </w:r>
      <w:r w:rsidRPr="00C83841">
        <w:rPr>
          <w:spacing w:val="-1"/>
        </w:rPr>
        <w:t>оружений</w:t>
      </w:r>
      <w:r w:rsidRPr="00C83841">
        <w:rPr>
          <w:spacing w:val="27"/>
        </w:rPr>
        <w:t xml:space="preserve"> </w:t>
      </w:r>
      <w:r w:rsidRPr="00C83841">
        <w:t>на</w:t>
      </w:r>
      <w:r w:rsidRPr="00C83841">
        <w:rPr>
          <w:spacing w:val="25"/>
        </w:rPr>
        <w:t xml:space="preserve"> </w:t>
      </w:r>
      <w:r w:rsidRPr="00C83841">
        <w:rPr>
          <w:spacing w:val="-2"/>
        </w:rPr>
        <w:t>них</w:t>
      </w:r>
      <w:r w:rsidRPr="00C83841">
        <w:rPr>
          <w:spacing w:val="28"/>
        </w:rPr>
        <w:t xml:space="preserve"> </w:t>
      </w:r>
      <w:r w:rsidRPr="00C83841">
        <w:rPr>
          <w:spacing w:val="-1"/>
        </w:rPr>
        <w:t>должен</w:t>
      </w:r>
      <w:r w:rsidRPr="00C83841">
        <w:rPr>
          <w:spacing w:val="27"/>
        </w:rPr>
        <w:t xml:space="preserve"> </w:t>
      </w:r>
      <w:r w:rsidRPr="00C83841">
        <w:rPr>
          <w:spacing w:val="-1"/>
        </w:rPr>
        <w:t>осуществляться</w:t>
      </w:r>
      <w:r w:rsidRPr="00C83841">
        <w:rPr>
          <w:spacing w:val="26"/>
        </w:rPr>
        <w:t xml:space="preserve"> </w:t>
      </w:r>
      <w:r w:rsidRPr="00C83841">
        <w:t>в</w:t>
      </w:r>
      <w:r w:rsidRPr="00C83841">
        <w:rPr>
          <w:spacing w:val="25"/>
        </w:rPr>
        <w:t xml:space="preserve"> </w:t>
      </w:r>
      <w:r w:rsidRPr="00C83841">
        <w:rPr>
          <w:spacing w:val="-1"/>
        </w:rPr>
        <w:t>соответствии</w:t>
      </w:r>
      <w:r w:rsidRPr="00C83841">
        <w:rPr>
          <w:spacing w:val="27"/>
        </w:rPr>
        <w:t xml:space="preserve"> </w:t>
      </w:r>
      <w:r w:rsidRPr="00C83841">
        <w:t>с</w:t>
      </w:r>
      <w:r w:rsidRPr="00C83841">
        <w:rPr>
          <w:spacing w:val="25"/>
        </w:rPr>
        <w:t xml:space="preserve"> </w:t>
      </w:r>
      <w:r w:rsidRPr="00C83841">
        <w:rPr>
          <w:spacing w:val="-1"/>
        </w:rPr>
        <w:t>требованиями</w:t>
      </w:r>
      <w:r w:rsidRPr="00C83841">
        <w:rPr>
          <w:spacing w:val="27"/>
        </w:rPr>
        <w:t xml:space="preserve"> </w:t>
      </w:r>
      <w:r w:rsidRPr="00C83841">
        <w:rPr>
          <w:spacing w:val="-1"/>
        </w:rPr>
        <w:t>действующих</w:t>
      </w:r>
      <w:r w:rsidRPr="00C83841">
        <w:rPr>
          <w:spacing w:val="25"/>
        </w:rPr>
        <w:t xml:space="preserve"> </w:t>
      </w:r>
      <w:r w:rsidRPr="00C83841">
        <w:rPr>
          <w:spacing w:val="2"/>
        </w:rPr>
        <w:t>нор</w:t>
      </w:r>
      <w:r w:rsidRPr="00C83841">
        <w:rPr>
          <w:spacing w:val="-1"/>
        </w:rPr>
        <w:t>мативных</w:t>
      </w:r>
      <w:r w:rsidRPr="00C83841">
        <w:rPr>
          <w:spacing w:val="1"/>
        </w:rPr>
        <w:t xml:space="preserve"> </w:t>
      </w:r>
      <w:r w:rsidRPr="00C83841">
        <w:rPr>
          <w:spacing w:val="-1"/>
        </w:rPr>
        <w:t>документов</w:t>
      </w:r>
      <w:r w:rsidRPr="00C83841">
        <w:t xml:space="preserve"> по </w:t>
      </w:r>
      <w:r w:rsidRPr="00C83841">
        <w:rPr>
          <w:spacing w:val="-1"/>
        </w:rPr>
        <w:t>согласованию</w:t>
      </w:r>
      <w:r w:rsidRPr="00C83841">
        <w:t xml:space="preserve"> с</w:t>
      </w:r>
      <w:r w:rsidRPr="00C83841">
        <w:rPr>
          <w:spacing w:val="-1"/>
        </w:rPr>
        <w:t xml:space="preserve"> органами</w:t>
      </w:r>
      <w:r w:rsidRPr="00C83841">
        <w:t xml:space="preserve"> государственного </w:t>
      </w:r>
      <w:r w:rsidRPr="00C83841">
        <w:rPr>
          <w:spacing w:val="-1"/>
        </w:rPr>
        <w:t>надзора.</w:t>
      </w:r>
    </w:p>
    <w:p w14:paraId="57C8F197" w14:textId="77777777" w:rsidR="00221F49" w:rsidRPr="00C83841" w:rsidRDefault="00221F49" w:rsidP="00C83841">
      <w:pPr>
        <w:pStyle w:val="a"/>
        <w:widowControl w:val="0"/>
        <w:numPr>
          <w:ilvl w:val="3"/>
          <w:numId w:val="57"/>
        </w:numPr>
        <w:tabs>
          <w:tab w:val="left" w:pos="1627"/>
        </w:tabs>
        <w:kinsoku w:val="0"/>
        <w:overflowPunct w:val="0"/>
        <w:autoSpaceDE w:val="0"/>
        <w:autoSpaceDN w:val="0"/>
        <w:adjustRightInd w:val="0"/>
        <w:spacing w:before="0" w:after="0"/>
        <w:ind w:left="1626" w:hanging="780"/>
        <w:jc w:val="left"/>
        <w:rPr>
          <w:spacing w:val="-1"/>
        </w:rPr>
      </w:pPr>
      <w:r w:rsidRPr="00C83841">
        <w:t xml:space="preserve">По </w:t>
      </w:r>
      <w:r w:rsidRPr="00C83841">
        <w:rPr>
          <w:spacing w:val="-1"/>
        </w:rPr>
        <w:t xml:space="preserve">пешеходным </w:t>
      </w:r>
      <w:r w:rsidRPr="00C83841">
        <w:t xml:space="preserve">и </w:t>
      </w:r>
      <w:r w:rsidRPr="00C83841">
        <w:rPr>
          <w:spacing w:val="-1"/>
        </w:rPr>
        <w:t>автомобильным</w:t>
      </w:r>
      <w:r w:rsidRPr="00C83841">
        <w:rPr>
          <w:spacing w:val="-2"/>
        </w:rPr>
        <w:t xml:space="preserve"> </w:t>
      </w:r>
      <w:r w:rsidRPr="00C83841">
        <w:rPr>
          <w:spacing w:val="-1"/>
        </w:rPr>
        <w:t>мостам прокладка газопроводов:</w:t>
      </w:r>
    </w:p>
    <w:p w14:paraId="52E90BBD" w14:textId="50C3718D" w:rsidR="00221F49" w:rsidRPr="00C83841" w:rsidRDefault="00221F49" w:rsidP="00C83841">
      <w:pPr>
        <w:pStyle w:val="a"/>
        <w:widowControl w:val="0"/>
        <w:numPr>
          <w:ilvl w:val="1"/>
          <w:numId w:val="62"/>
        </w:numPr>
        <w:tabs>
          <w:tab w:val="left" w:pos="998"/>
        </w:tabs>
        <w:kinsoku w:val="0"/>
        <w:overflowPunct w:val="0"/>
        <w:autoSpaceDE w:val="0"/>
        <w:autoSpaceDN w:val="0"/>
        <w:adjustRightInd w:val="0"/>
        <w:spacing w:before="0" w:after="0"/>
        <w:ind w:left="138" w:right="116" w:firstLine="708"/>
        <w:rPr>
          <w:spacing w:val="-1"/>
        </w:rPr>
      </w:pPr>
      <w:r w:rsidRPr="00C83841">
        <w:rPr>
          <w:spacing w:val="-1"/>
        </w:rPr>
        <w:t>допускается</w:t>
      </w:r>
      <w:r w:rsidRPr="00C83841">
        <w:rPr>
          <w:spacing w:val="11"/>
        </w:rPr>
        <w:t xml:space="preserve"> </w:t>
      </w:r>
      <w:r w:rsidRPr="00C83841">
        <w:rPr>
          <w:spacing w:val="-1"/>
        </w:rPr>
        <w:t>давлением</w:t>
      </w:r>
      <w:r w:rsidRPr="00C83841">
        <w:rPr>
          <w:spacing w:val="11"/>
        </w:rPr>
        <w:t xml:space="preserve"> </w:t>
      </w:r>
      <w:r w:rsidRPr="00C83841">
        <w:t>до</w:t>
      </w:r>
      <w:r w:rsidRPr="00C83841">
        <w:rPr>
          <w:spacing w:val="12"/>
        </w:rPr>
        <w:t xml:space="preserve"> </w:t>
      </w:r>
      <w:r w:rsidRPr="00C83841">
        <w:t>0,6</w:t>
      </w:r>
      <w:r w:rsidRPr="00C83841">
        <w:rPr>
          <w:spacing w:val="11"/>
        </w:rPr>
        <w:t xml:space="preserve"> </w:t>
      </w:r>
      <w:r w:rsidRPr="00C83841">
        <w:t>МПа</w:t>
      </w:r>
      <w:r w:rsidRPr="00C83841">
        <w:rPr>
          <w:spacing w:val="10"/>
        </w:rPr>
        <w:t xml:space="preserve"> </w:t>
      </w:r>
      <w:r w:rsidRPr="00C83841">
        <w:t>из</w:t>
      </w:r>
      <w:r w:rsidRPr="00C83841">
        <w:rPr>
          <w:spacing w:val="12"/>
        </w:rPr>
        <w:t xml:space="preserve"> </w:t>
      </w:r>
      <w:r w:rsidRPr="00C83841">
        <w:t>бесшовных</w:t>
      </w:r>
      <w:r w:rsidRPr="00C83841">
        <w:rPr>
          <w:spacing w:val="13"/>
        </w:rPr>
        <w:t xml:space="preserve"> </w:t>
      </w:r>
      <w:r w:rsidRPr="00C83841">
        <w:rPr>
          <w:spacing w:val="-1"/>
        </w:rPr>
        <w:t>или</w:t>
      </w:r>
      <w:r w:rsidRPr="00C83841">
        <w:rPr>
          <w:spacing w:val="12"/>
        </w:rPr>
        <w:t xml:space="preserve"> </w:t>
      </w:r>
      <w:r w:rsidRPr="00C83841">
        <w:rPr>
          <w:spacing w:val="-1"/>
        </w:rPr>
        <w:t>электросварных</w:t>
      </w:r>
      <w:r w:rsidRPr="00C83841">
        <w:rPr>
          <w:spacing w:val="13"/>
        </w:rPr>
        <w:t xml:space="preserve"> </w:t>
      </w:r>
      <w:r w:rsidRPr="00C83841">
        <w:rPr>
          <w:spacing w:val="-2"/>
        </w:rPr>
        <w:t>труб,</w:t>
      </w:r>
      <w:r w:rsidRPr="00C83841">
        <w:rPr>
          <w:spacing w:val="12"/>
        </w:rPr>
        <w:t xml:space="preserve"> </w:t>
      </w:r>
      <w:r w:rsidRPr="00C83841">
        <w:rPr>
          <w:spacing w:val="1"/>
        </w:rPr>
        <w:t>прошед</w:t>
      </w:r>
      <w:r w:rsidRPr="00C83841">
        <w:t>ших</w:t>
      </w:r>
      <w:r w:rsidRPr="00C83841">
        <w:rPr>
          <w:spacing w:val="42"/>
        </w:rPr>
        <w:t xml:space="preserve"> </w:t>
      </w:r>
      <w:r w:rsidRPr="00C83841">
        <w:rPr>
          <w:spacing w:val="-1"/>
        </w:rPr>
        <w:t>стопроцентный</w:t>
      </w:r>
      <w:r w:rsidRPr="00C83841">
        <w:rPr>
          <w:spacing w:val="43"/>
        </w:rPr>
        <w:t xml:space="preserve"> </w:t>
      </w:r>
      <w:r w:rsidRPr="00C83841">
        <w:rPr>
          <w:spacing w:val="-1"/>
        </w:rPr>
        <w:t>контроль</w:t>
      </w:r>
      <w:r w:rsidRPr="00C83841">
        <w:rPr>
          <w:spacing w:val="41"/>
        </w:rPr>
        <w:t xml:space="preserve"> </w:t>
      </w:r>
      <w:r w:rsidRPr="00C83841">
        <w:rPr>
          <w:spacing w:val="-1"/>
        </w:rPr>
        <w:t>заводских</w:t>
      </w:r>
      <w:r w:rsidRPr="00C83841">
        <w:rPr>
          <w:spacing w:val="45"/>
        </w:rPr>
        <w:t xml:space="preserve"> </w:t>
      </w:r>
      <w:r w:rsidRPr="00C83841">
        <w:rPr>
          <w:spacing w:val="-1"/>
        </w:rPr>
        <w:t>сварных</w:t>
      </w:r>
      <w:r w:rsidRPr="00C83841">
        <w:rPr>
          <w:spacing w:val="44"/>
        </w:rPr>
        <w:t xml:space="preserve"> </w:t>
      </w:r>
      <w:r w:rsidRPr="00C83841">
        <w:rPr>
          <w:spacing w:val="-1"/>
        </w:rPr>
        <w:t>соединений</w:t>
      </w:r>
      <w:r w:rsidRPr="00C83841">
        <w:rPr>
          <w:spacing w:val="43"/>
        </w:rPr>
        <w:t xml:space="preserve"> </w:t>
      </w:r>
      <w:r w:rsidRPr="00C83841">
        <w:rPr>
          <w:spacing w:val="-1"/>
        </w:rPr>
        <w:t>физическими</w:t>
      </w:r>
      <w:r w:rsidRPr="00C83841">
        <w:rPr>
          <w:spacing w:val="43"/>
        </w:rPr>
        <w:t xml:space="preserve"> </w:t>
      </w:r>
      <w:r w:rsidRPr="00C83841">
        <w:rPr>
          <w:spacing w:val="-1"/>
        </w:rPr>
        <w:t>методами,</w:t>
      </w:r>
      <w:r w:rsidRPr="00C83841">
        <w:rPr>
          <w:spacing w:val="42"/>
        </w:rPr>
        <w:t xml:space="preserve"> </w:t>
      </w:r>
      <w:r w:rsidRPr="00C83841">
        <w:t>если</w:t>
      </w:r>
      <w:r w:rsidRPr="00C83841">
        <w:rPr>
          <w:spacing w:val="67"/>
        </w:rPr>
        <w:t xml:space="preserve"> </w:t>
      </w:r>
      <w:r w:rsidRPr="00C83841">
        <w:rPr>
          <w:spacing w:val="-1"/>
        </w:rPr>
        <w:t>мост</w:t>
      </w:r>
      <w:r w:rsidRPr="00C83841">
        <w:t xml:space="preserve"> </w:t>
      </w:r>
      <w:r w:rsidRPr="00C83841">
        <w:rPr>
          <w:spacing w:val="-1"/>
        </w:rPr>
        <w:t>построен</w:t>
      </w:r>
      <w:r w:rsidRPr="00C83841">
        <w:t xml:space="preserve"> из</w:t>
      </w:r>
      <w:r w:rsidRPr="00C83841">
        <w:rPr>
          <w:spacing w:val="-2"/>
        </w:rPr>
        <w:t xml:space="preserve"> </w:t>
      </w:r>
      <w:r w:rsidRPr="00C83841">
        <w:rPr>
          <w:spacing w:val="-1"/>
        </w:rPr>
        <w:t>негорючих</w:t>
      </w:r>
      <w:r w:rsidRPr="00C83841">
        <w:rPr>
          <w:spacing w:val="2"/>
        </w:rPr>
        <w:t xml:space="preserve"> </w:t>
      </w:r>
      <w:r w:rsidRPr="00C83841">
        <w:rPr>
          <w:spacing w:val="-1"/>
        </w:rPr>
        <w:t>материалов;</w:t>
      </w:r>
    </w:p>
    <w:p w14:paraId="5174425A" w14:textId="77777777" w:rsidR="00221F49" w:rsidRPr="00C83841" w:rsidRDefault="00221F49" w:rsidP="00C83841">
      <w:pPr>
        <w:pStyle w:val="a"/>
        <w:widowControl w:val="0"/>
        <w:numPr>
          <w:ilvl w:val="1"/>
          <w:numId w:val="62"/>
        </w:numPr>
        <w:tabs>
          <w:tab w:val="left" w:pos="986"/>
        </w:tabs>
        <w:kinsoku w:val="0"/>
        <w:overflowPunct w:val="0"/>
        <w:autoSpaceDE w:val="0"/>
        <w:autoSpaceDN w:val="0"/>
        <w:adjustRightInd w:val="0"/>
        <w:spacing w:before="0" w:after="0"/>
        <w:ind w:left="986" w:hanging="140"/>
        <w:jc w:val="left"/>
        <w:rPr>
          <w:spacing w:val="-1"/>
        </w:rPr>
      </w:pPr>
      <w:r w:rsidRPr="00C83841">
        <w:t>не</w:t>
      </w:r>
      <w:r w:rsidRPr="00C83841">
        <w:rPr>
          <w:spacing w:val="-1"/>
        </w:rPr>
        <w:t xml:space="preserve"> допускается,</w:t>
      </w:r>
      <w:r w:rsidRPr="00C83841">
        <w:rPr>
          <w:spacing w:val="2"/>
        </w:rPr>
        <w:t xml:space="preserve"> </w:t>
      </w:r>
      <w:r w:rsidRPr="00C83841">
        <w:rPr>
          <w:spacing w:val="-1"/>
        </w:rPr>
        <w:t>если</w:t>
      </w:r>
      <w:r w:rsidRPr="00C83841">
        <w:rPr>
          <w:spacing w:val="3"/>
        </w:rPr>
        <w:t xml:space="preserve"> </w:t>
      </w:r>
      <w:r w:rsidRPr="00C83841">
        <w:rPr>
          <w:spacing w:val="-1"/>
        </w:rPr>
        <w:t>мост</w:t>
      </w:r>
      <w:r w:rsidRPr="00C83841">
        <w:t xml:space="preserve"> </w:t>
      </w:r>
      <w:r w:rsidRPr="00C83841">
        <w:rPr>
          <w:spacing w:val="-1"/>
        </w:rPr>
        <w:t>построен</w:t>
      </w:r>
      <w:r w:rsidRPr="00C83841">
        <w:t xml:space="preserve"> из </w:t>
      </w:r>
      <w:r w:rsidRPr="00C83841">
        <w:rPr>
          <w:spacing w:val="-1"/>
        </w:rPr>
        <w:t>горючих</w:t>
      </w:r>
      <w:r w:rsidRPr="00C83841">
        <w:rPr>
          <w:spacing w:val="2"/>
        </w:rPr>
        <w:t xml:space="preserve"> </w:t>
      </w:r>
      <w:r w:rsidRPr="00C83841">
        <w:rPr>
          <w:spacing w:val="-1"/>
        </w:rPr>
        <w:t>материалов.</w:t>
      </w:r>
    </w:p>
    <w:p w14:paraId="742257B9" w14:textId="072DA119" w:rsidR="00221F49" w:rsidRPr="00C83841" w:rsidRDefault="00221F49" w:rsidP="00C83841">
      <w:pPr>
        <w:pStyle w:val="a"/>
        <w:widowControl w:val="0"/>
        <w:numPr>
          <w:ilvl w:val="3"/>
          <w:numId w:val="57"/>
        </w:numPr>
        <w:tabs>
          <w:tab w:val="left" w:pos="1641"/>
        </w:tabs>
        <w:kinsoku w:val="0"/>
        <w:overflowPunct w:val="0"/>
        <w:autoSpaceDE w:val="0"/>
        <w:autoSpaceDN w:val="0"/>
        <w:adjustRightInd w:val="0"/>
        <w:spacing w:before="0" w:after="0"/>
        <w:ind w:left="138" w:right="115" w:firstLine="708"/>
        <w:rPr>
          <w:spacing w:val="-1"/>
        </w:rPr>
      </w:pPr>
      <w:r w:rsidRPr="00C83841">
        <w:t>Высоту</w:t>
      </w:r>
      <w:r w:rsidRPr="00C83841">
        <w:rPr>
          <w:spacing w:val="9"/>
        </w:rPr>
        <w:t xml:space="preserve"> </w:t>
      </w:r>
      <w:r w:rsidRPr="00C83841">
        <w:t>от</w:t>
      </w:r>
      <w:r w:rsidRPr="00C83841">
        <w:rPr>
          <w:spacing w:val="19"/>
        </w:rPr>
        <w:t xml:space="preserve"> </w:t>
      </w:r>
      <w:r w:rsidRPr="00C83841">
        <w:rPr>
          <w:spacing w:val="-1"/>
        </w:rPr>
        <w:t>уровня</w:t>
      </w:r>
      <w:r w:rsidRPr="00C83841">
        <w:rPr>
          <w:spacing w:val="14"/>
        </w:rPr>
        <w:t xml:space="preserve"> </w:t>
      </w:r>
      <w:r w:rsidRPr="00C83841">
        <w:rPr>
          <w:spacing w:val="-1"/>
        </w:rPr>
        <w:t>земли</w:t>
      </w:r>
      <w:r w:rsidRPr="00C83841">
        <w:rPr>
          <w:spacing w:val="15"/>
        </w:rPr>
        <w:t xml:space="preserve"> </w:t>
      </w:r>
      <w:r w:rsidRPr="00C83841">
        <w:t>до</w:t>
      </w:r>
      <w:r w:rsidRPr="00C83841">
        <w:rPr>
          <w:spacing w:val="14"/>
        </w:rPr>
        <w:t xml:space="preserve"> </w:t>
      </w:r>
      <w:r w:rsidRPr="00C83841">
        <w:rPr>
          <w:spacing w:val="-1"/>
        </w:rPr>
        <w:t>низа</w:t>
      </w:r>
      <w:r w:rsidRPr="00C83841">
        <w:rPr>
          <w:spacing w:val="13"/>
        </w:rPr>
        <w:t xml:space="preserve"> </w:t>
      </w:r>
      <w:r w:rsidRPr="00C83841">
        <w:rPr>
          <w:spacing w:val="-2"/>
        </w:rPr>
        <w:t>труб</w:t>
      </w:r>
      <w:r w:rsidRPr="00C83841">
        <w:rPr>
          <w:spacing w:val="16"/>
        </w:rPr>
        <w:t xml:space="preserve"> </w:t>
      </w:r>
      <w:r w:rsidRPr="00C83841">
        <w:t>или</w:t>
      </w:r>
      <w:r w:rsidRPr="00C83841">
        <w:rPr>
          <w:spacing w:val="12"/>
        </w:rPr>
        <w:t xml:space="preserve"> </w:t>
      </w:r>
      <w:r w:rsidRPr="00C83841">
        <w:rPr>
          <w:spacing w:val="-1"/>
        </w:rPr>
        <w:t>поверхности</w:t>
      </w:r>
      <w:r w:rsidRPr="00C83841">
        <w:rPr>
          <w:spacing w:val="15"/>
        </w:rPr>
        <w:t xml:space="preserve"> </w:t>
      </w:r>
      <w:r w:rsidRPr="00C83841">
        <w:rPr>
          <w:spacing w:val="-1"/>
        </w:rPr>
        <w:t>изоляции</w:t>
      </w:r>
      <w:r w:rsidRPr="00C83841">
        <w:rPr>
          <w:spacing w:val="12"/>
        </w:rPr>
        <w:t xml:space="preserve"> </w:t>
      </w:r>
      <w:r w:rsidRPr="00C83841">
        <w:rPr>
          <w:spacing w:val="-2"/>
        </w:rPr>
        <w:t>труб,</w:t>
      </w:r>
      <w:r w:rsidRPr="00C83841">
        <w:rPr>
          <w:spacing w:val="14"/>
        </w:rPr>
        <w:t xml:space="preserve"> </w:t>
      </w:r>
      <w:r w:rsidRPr="00C83841">
        <w:rPr>
          <w:spacing w:val="1"/>
        </w:rPr>
        <w:t>прокла</w:t>
      </w:r>
      <w:r w:rsidRPr="00C83841">
        <w:rPr>
          <w:spacing w:val="-1"/>
        </w:rPr>
        <w:t>дываемых</w:t>
      </w:r>
      <w:r w:rsidRPr="00C83841">
        <w:rPr>
          <w:spacing w:val="1"/>
        </w:rPr>
        <w:t xml:space="preserve"> </w:t>
      </w:r>
      <w:r w:rsidRPr="00C83841">
        <w:t>на</w:t>
      </w:r>
      <w:r w:rsidRPr="00C83841">
        <w:rPr>
          <w:spacing w:val="-1"/>
        </w:rPr>
        <w:t xml:space="preserve"> высоких</w:t>
      </w:r>
      <w:r w:rsidRPr="00C83841">
        <w:rPr>
          <w:spacing w:val="2"/>
        </w:rPr>
        <w:t xml:space="preserve"> </w:t>
      </w:r>
      <w:r w:rsidRPr="00C83841">
        <w:rPr>
          <w:spacing w:val="-1"/>
        </w:rPr>
        <w:t>опорах,</w:t>
      </w:r>
      <w:r w:rsidRPr="00C83841">
        <w:t xml:space="preserve"> </w:t>
      </w:r>
      <w:r w:rsidRPr="00C83841">
        <w:rPr>
          <w:spacing w:val="-1"/>
        </w:rPr>
        <w:t>следует</w:t>
      </w:r>
      <w:r w:rsidRPr="00C83841">
        <w:t xml:space="preserve"> </w:t>
      </w:r>
      <w:r w:rsidRPr="00C83841">
        <w:rPr>
          <w:spacing w:val="-1"/>
        </w:rPr>
        <w:t>принимать:</w:t>
      </w:r>
    </w:p>
    <w:p w14:paraId="648C5D06" w14:textId="77777777" w:rsidR="00221F49" w:rsidRPr="00C83841" w:rsidRDefault="00221F49" w:rsidP="00C83841">
      <w:pPr>
        <w:pStyle w:val="a"/>
        <w:widowControl w:val="0"/>
        <w:numPr>
          <w:ilvl w:val="1"/>
          <w:numId w:val="62"/>
        </w:numPr>
        <w:tabs>
          <w:tab w:val="left" w:pos="986"/>
        </w:tabs>
        <w:kinsoku w:val="0"/>
        <w:overflowPunct w:val="0"/>
        <w:autoSpaceDE w:val="0"/>
        <w:autoSpaceDN w:val="0"/>
        <w:adjustRightInd w:val="0"/>
        <w:spacing w:before="0" w:after="0"/>
        <w:ind w:left="986" w:hanging="140"/>
        <w:jc w:val="left"/>
      </w:pPr>
      <w:r w:rsidRPr="00C83841">
        <w:t xml:space="preserve">в </w:t>
      </w:r>
      <w:r w:rsidRPr="00C83841">
        <w:rPr>
          <w:spacing w:val="-1"/>
        </w:rPr>
        <w:t>непроезжей</w:t>
      </w:r>
      <w:r w:rsidRPr="00C83841">
        <w:t xml:space="preserve"> </w:t>
      </w:r>
      <w:r w:rsidRPr="00C83841">
        <w:rPr>
          <w:spacing w:val="-1"/>
        </w:rPr>
        <w:t>части</w:t>
      </w:r>
      <w:r w:rsidRPr="00C83841">
        <w:t xml:space="preserve"> </w:t>
      </w:r>
      <w:r w:rsidRPr="00C83841">
        <w:rPr>
          <w:spacing w:val="-1"/>
        </w:rPr>
        <w:t>территории,</w:t>
      </w:r>
      <w:r w:rsidRPr="00C83841">
        <w:t xml:space="preserve"> в </w:t>
      </w:r>
      <w:r w:rsidRPr="00C83841">
        <w:rPr>
          <w:spacing w:val="-1"/>
        </w:rPr>
        <w:t>местах</w:t>
      </w:r>
      <w:r w:rsidRPr="00C83841">
        <w:rPr>
          <w:spacing w:val="2"/>
        </w:rPr>
        <w:t xml:space="preserve"> </w:t>
      </w:r>
      <w:r w:rsidRPr="00C83841">
        <w:rPr>
          <w:spacing w:val="-1"/>
        </w:rPr>
        <w:t>прохода людей</w:t>
      </w:r>
      <w:r w:rsidRPr="00C83841">
        <w:rPr>
          <w:spacing w:val="2"/>
        </w:rPr>
        <w:t xml:space="preserve"> </w:t>
      </w:r>
      <w:r w:rsidRPr="00C83841">
        <w:t>-</w:t>
      </w:r>
      <w:r w:rsidRPr="00C83841">
        <w:rPr>
          <w:spacing w:val="-1"/>
        </w:rPr>
        <w:t xml:space="preserve"> </w:t>
      </w:r>
      <w:r w:rsidRPr="00C83841">
        <w:t>2,2 м;</w:t>
      </w:r>
    </w:p>
    <w:p w14:paraId="77D9A317" w14:textId="77777777" w:rsidR="00221F49" w:rsidRPr="00C83841" w:rsidRDefault="00221F49" w:rsidP="00C83841">
      <w:pPr>
        <w:pStyle w:val="a"/>
        <w:widowControl w:val="0"/>
        <w:numPr>
          <w:ilvl w:val="1"/>
          <w:numId w:val="62"/>
        </w:numPr>
        <w:tabs>
          <w:tab w:val="left" w:pos="986"/>
        </w:tabs>
        <w:kinsoku w:val="0"/>
        <w:overflowPunct w:val="0"/>
        <w:autoSpaceDE w:val="0"/>
        <w:autoSpaceDN w:val="0"/>
        <w:adjustRightInd w:val="0"/>
        <w:spacing w:before="0" w:after="0"/>
        <w:ind w:left="986" w:hanging="140"/>
        <w:jc w:val="left"/>
        <w:rPr>
          <w:spacing w:val="-1"/>
        </w:rPr>
      </w:pPr>
      <w:r w:rsidRPr="00C83841">
        <w:t xml:space="preserve">в </w:t>
      </w:r>
      <w:r w:rsidRPr="00C83841">
        <w:rPr>
          <w:spacing w:val="-1"/>
        </w:rPr>
        <w:t>местах</w:t>
      </w:r>
      <w:r w:rsidRPr="00C83841">
        <w:rPr>
          <w:spacing w:val="2"/>
        </w:rPr>
        <w:t xml:space="preserve"> </w:t>
      </w:r>
      <w:r w:rsidRPr="00C83841">
        <w:rPr>
          <w:spacing w:val="-1"/>
        </w:rPr>
        <w:t>пересечения</w:t>
      </w:r>
      <w:r w:rsidRPr="00C83841">
        <w:t xml:space="preserve"> с</w:t>
      </w:r>
      <w:r w:rsidRPr="00C83841">
        <w:rPr>
          <w:spacing w:val="-1"/>
        </w:rPr>
        <w:t xml:space="preserve"> автодорогами</w:t>
      </w:r>
      <w:r w:rsidRPr="00C83841">
        <w:t xml:space="preserve"> </w:t>
      </w:r>
      <w:r w:rsidRPr="00C83841">
        <w:rPr>
          <w:spacing w:val="-1"/>
        </w:rPr>
        <w:t>(от</w:t>
      </w:r>
      <w:r w:rsidRPr="00C83841">
        <w:t xml:space="preserve"> верха</w:t>
      </w:r>
      <w:r w:rsidRPr="00C83841">
        <w:rPr>
          <w:spacing w:val="-1"/>
        </w:rPr>
        <w:t xml:space="preserve"> покрытия</w:t>
      </w:r>
      <w:r w:rsidRPr="00C83841">
        <w:rPr>
          <w:spacing w:val="-3"/>
        </w:rPr>
        <w:t xml:space="preserve"> </w:t>
      </w:r>
      <w:r w:rsidRPr="00C83841">
        <w:rPr>
          <w:spacing w:val="-1"/>
        </w:rPr>
        <w:t>проезжей</w:t>
      </w:r>
      <w:r w:rsidRPr="00C83841">
        <w:rPr>
          <w:spacing w:val="-2"/>
        </w:rPr>
        <w:t xml:space="preserve"> </w:t>
      </w:r>
      <w:r w:rsidRPr="00C83841">
        <w:rPr>
          <w:spacing w:val="-1"/>
        </w:rPr>
        <w:t>части)</w:t>
      </w:r>
      <w:r w:rsidRPr="00C83841">
        <w:rPr>
          <w:spacing w:val="5"/>
        </w:rPr>
        <w:t xml:space="preserve"> </w:t>
      </w:r>
      <w:r w:rsidRPr="00C83841">
        <w:t>-</w:t>
      </w:r>
      <w:r w:rsidRPr="00C83841">
        <w:rPr>
          <w:spacing w:val="-1"/>
        </w:rPr>
        <w:t xml:space="preserve"> </w:t>
      </w:r>
      <w:r w:rsidRPr="00C83841">
        <w:t xml:space="preserve">5 </w:t>
      </w:r>
      <w:r w:rsidRPr="00C83841">
        <w:rPr>
          <w:spacing w:val="-1"/>
        </w:rPr>
        <w:t>м.</w:t>
      </w:r>
    </w:p>
    <w:p w14:paraId="7352A97B" w14:textId="5142636F" w:rsidR="00221F49" w:rsidRPr="00C83841" w:rsidRDefault="00221F49" w:rsidP="00C83841">
      <w:pPr>
        <w:pStyle w:val="a"/>
        <w:widowControl w:val="0"/>
        <w:numPr>
          <w:ilvl w:val="3"/>
          <w:numId w:val="57"/>
        </w:numPr>
        <w:tabs>
          <w:tab w:val="left" w:pos="1634"/>
        </w:tabs>
        <w:kinsoku w:val="0"/>
        <w:overflowPunct w:val="0"/>
        <w:autoSpaceDE w:val="0"/>
        <w:autoSpaceDN w:val="0"/>
        <w:adjustRightInd w:val="0"/>
        <w:spacing w:before="0" w:after="0"/>
        <w:ind w:left="138" w:right="115" w:firstLine="708"/>
      </w:pPr>
      <w:r w:rsidRPr="00C83841">
        <w:rPr>
          <w:spacing w:val="-1"/>
        </w:rPr>
        <w:t>Расстояния</w:t>
      </w:r>
      <w:r w:rsidRPr="00C83841">
        <w:rPr>
          <w:spacing w:val="6"/>
        </w:rPr>
        <w:t xml:space="preserve"> </w:t>
      </w:r>
      <w:r w:rsidRPr="00C83841">
        <w:t>по</w:t>
      </w:r>
      <w:r w:rsidRPr="00C83841">
        <w:rPr>
          <w:spacing w:val="6"/>
        </w:rPr>
        <w:t xml:space="preserve"> </w:t>
      </w:r>
      <w:r w:rsidRPr="00C83841">
        <w:rPr>
          <w:spacing w:val="-1"/>
        </w:rPr>
        <w:t>горизонтали</w:t>
      </w:r>
      <w:r w:rsidRPr="00C83841">
        <w:rPr>
          <w:spacing w:val="8"/>
        </w:rPr>
        <w:t xml:space="preserve"> </w:t>
      </w:r>
      <w:r w:rsidRPr="00C83841">
        <w:t>(в</w:t>
      </w:r>
      <w:r w:rsidRPr="00C83841">
        <w:rPr>
          <w:spacing w:val="5"/>
        </w:rPr>
        <w:t xml:space="preserve"> </w:t>
      </w:r>
      <w:r w:rsidRPr="00C83841">
        <w:rPr>
          <w:spacing w:val="-1"/>
        </w:rPr>
        <w:t>свету)</w:t>
      </w:r>
      <w:r w:rsidRPr="00C83841">
        <w:rPr>
          <w:spacing w:val="6"/>
        </w:rPr>
        <w:t xml:space="preserve"> </w:t>
      </w:r>
      <w:r w:rsidRPr="00C83841">
        <w:t>от</w:t>
      </w:r>
      <w:r w:rsidRPr="00C83841">
        <w:rPr>
          <w:spacing w:val="9"/>
        </w:rPr>
        <w:t xml:space="preserve"> </w:t>
      </w:r>
      <w:r w:rsidRPr="00C83841">
        <w:rPr>
          <w:spacing w:val="-1"/>
        </w:rPr>
        <w:t>ближайших</w:t>
      </w:r>
      <w:r w:rsidRPr="00C83841">
        <w:rPr>
          <w:spacing w:val="9"/>
        </w:rPr>
        <w:t xml:space="preserve"> </w:t>
      </w:r>
      <w:r w:rsidRPr="00C83841">
        <w:rPr>
          <w:spacing w:val="-1"/>
        </w:rPr>
        <w:t>подземных</w:t>
      </w:r>
      <w:r w:rsidRPr="00C83841">
        <w:rPr>
          <w:spacing w:val="9"/>
        </w:rPr>
        <w:t xml:space="preserve"> </w:t>
      </w:r>
      <w:r w:rsidRPr="00C83841">
        <w:rPr>
          <w:spacing w:val="-1"/>
        </w:rPr>
        <w:t>инженерных</w:t>
      </w:r>
      <w:r w:rsidRPr="00C83841">
        <w:rPr>
          <w:spacing w:val="9"/>
        </w:rPr>
        <w:t xml:space="preserve"> </w:t>
      </w:r>
      <w:r w:rsidRPr="00C83841">
        <w:rPr>
          <w:spacing w:val="2"/>
        </w:rPr>
        <w:t>се</w:t>
      </w:r>
      <w:r w:rsidRPr="00C83841">
        <w:rPr>
          <w:spacing w:val="-1"/>
        </w:rPr>
        <w:t>тей</w:t>
      </w:r>
      <w:r w:rsidRPr="00C83841">
        <w:t xml:space="preserve"> до </w:t>
      </w:r>
      <w:r w:rsidRPr="00C83841">
        <w:rPr>
          <w:spacing w:val="-1"/>
        </w:rPr>
        <w:t>зданий</w:t>
      </w:r>
      <w:r w:rsidRPr="00C83841">
        <w:rPr>
          <w:spacing w:val="-2"/>
        </w:rPr>
        <w:t xml:space="preserve"> </w:t>
      </w:r>
      <w:r w:rsidRPr="00C83841">
        <w:t xml:space="preserve">и </w:t>
      </w:r>
      <w:r w:rsidRPr="00C83841">
        <w:rPr>
          <w:spacing w:val="-1"/>
        </w:rPr>
        <w:t>сооружений</w:t>
      </w:r>
      <w:r w:rsidRPr="00C83841">
        <w:t xml:space="preserve"> </w:t>
      </w:r>
      <w:r w:rsidRPr="00C83841">
        <w:rPr>
          <w:spacing w:val="-1"/>
        </w:rPr>
        <w:t>следует</w:t>
      </w:r>
      <w:r w:rsidRPr="00C83841">
        <w:t xml:space="preserve"> </w:t>
      </w:r>
      <w:r w:rsidRPr="00C83841">
        <w:rPr>
          <w:spacing w:val="-1"/>
        </w:rPr>
        <w:t>принимать</w:t>
      </w:r>
      <w:r w:rsidRPr="00C83841">
        <w:t xml:space="preserve"> </w:t>
      </w:r>
      <w:r w:rsidRPr="00C83841">
        <w:rPr>
          <w:spacing w:val="-1"/>
        </w:rPr>
        <w:t>согласно</w:t>
      </w:r>
      <w:r w:rsidRPr="00C83841">
        <w:rPr>
          <w:spacing w:val="5"/>
        </w:rPr>
        <w:t xml:space="preserve"> </w:t>
      </w:r>
      <w:r w:rsidRPr="00C83841">
        <w:rPr>
          <w:u w:val="single"/>
        </w:rPr>
        <w:t>таблице</w:t>
      </w:r>
      <w:r w:rsidRPr="00C83841">
        <w:rPr>
          <w:spacing w:val="-1"/>
          <w:u w:val="single"/>
        </w:rPr>
        <w:t xml:space="preserve"> </w:t>
      </w:r>
      <w:r w:rsidRPr="00C83841">
        <w:rPr>
          <w:u w:val="single"/>
        </w:rPr>
        <w:t>17</w:t>
      </w:r>
      <w:r w:rsidRPr="00C83841">
        <w:t>.</w:t>
      </w:r>
    </w:p>
    <w:p w14:paraId="453CC4E6" w14:textId="0222E70A" w:rsidR="00221F49" w:rsidRPr="00C83841" w:rsidRDefault="00221F49" w:rsidP="00C83841">
      <w:pPr>
        <w:pStyle w:val="a"/>
        <w:numPr>
          <w:ilvl w:val="0"/>
          <w:numId w:val="0"/>
        </w:numPr>
        <w:kinsoku w:val="0"/>
        <w:overflowPunct w:val="0"/>
        <w:spacing w:before="0" w:after="0"/>
        <w:ind w:right="112" w:firstLine="709"/>
        <w:rPr>
          <w:spacing w:val="-1"/>
        </w:rPr>
      </w:pPr>
      <w:r w:rsidRPr="00C83841">
        <w:rPr>
          <w:spacing w:val="-1"/>
        </w:rPr>
        <w:t>Расстояния</w:t>
      </w:r>
      <w:r w:rsidRPr="00C83841">
        <w:rPr>
          <w:spacing w:val="21"/>
        </w:rPr>
        <w:t xml:space="preserve"> </w:t>
      </w:r>
      <w:r w:rsidRPr="00C83841">
        <w:t>по</w:t>
      </w:r>
      <w:r w:rsidRPr="00C83841">
        <w:rPr>
          <w:spacing w:val="21"/>
        </w:rPr>
        <w:t xml:space="preserve"> </w:t>
      </w:r>
      <w:r w:rsidRPr="00C83841">
        <w:rPr>
          <w:spacing w:val="-1"/>
        </w:rPr>
        <w:t>горизонтали</w:t>
      </w:r>
      <w:r w:rsidRPr="00C83841">
        <w:rPr>
          <w:spacing w:val="22"/>
        </w:rPr>
        <w:t xml:space="preserve"> </w:t>
      </w:r>
      <w:r w:rsidRPr="00C83841">
        <w:t>(в</w:t>
      </w:r>
      <w:r w:rsidRPr="00C83841">
        <w:rPr>
          <w:spacing w:val="20"/>
        </w:rPr>
        <w:t xml:space="preserve"> </w:t>
      </w:r>
      <w:r w:rsidRPr="00C83841">
        <w:rPr>
          <w:spacing w:val="-1"/>
        </w:rPr>
        <w:t>свету)</w:t>
      </w:r>
      <w:r w:rsidRPr="00C83841">
        <w:rPr>
          <w:spacing w:val="22"/>
        </w:rPr>
        <w:t xml:space="preserve"> </w:t>
      </w:r>
      <w:r w:rsidRPr="00C83841">
        <w:t>между</w:t>
      </w:r>
      <w:r w:rsidRPr="00C83841">
        <w:rPr>
          <w:spacing w:val="18"/>
        </w:rPr>
        <w:t xml:space="preserve"> </w:t>
      </w:r>
      <w:r w:rsidRPr="00C83841">
        <w:rPr>
          <w:spacing w:val="-1"/>
        </w:rPr>
        <w:t>соседними</w:t>
      </w:r>
      <w:r w:rsidRPr="00C83841">
        <w:rPr>
          <w:spacing w:val="22"/>
        </w:rPr>
        <w:t xml:space="preserve"> </w:t>
      </w:r>
      <w:r w:rsidRPr="00C83841">
        <w:rPr>
          <w:spacing w:val="-1"/>
        </w:rPr>
        <w:t>инженерными</w:t>
      </w:r>
      <w:r w:rsidRPr="00C83841">
        <w:rPr>
          <w:spacing w:val="22"/>
        </w:rPr>
        <w:t xml:space="preserve"> </w:t>
      </w:r>
      <w:r w:rsidRPr="00C83841">
        <w:rPr>
          <w:spacing w:val="-1"/>
        </w:rPr>
        <w:t>подземными</w:t>
      </w:r>
      <w:r w:rsidRPr="00C83841">
        <w:rPr>
          <w:spacing w:val="22"/>
        </w:rPr>
        <w:t xml:space="preserve"> </w:t>
      </w:r>
      <w:r w:rsidRPr="00C83841">
        <w:rPr>
          <w:spacing w:val="2"/>
        </w:rPr>
        <w:t>се</w:t>
      </w:r>
      <w:r w:rsidRPr="00C83841">
        <w:rPr>
          <w:spacing w:val="-1"/>
        </w:rPr>
        <w:t>тями</w:t>
      </w:r>
      <w:r w:rsidRPr="00C83841">
        <w:rPr>
          <w:spacing w:val="22"/>
        </w:rPr>
        <w:t xml:space="preserve"> </w:t>
      </w:r>
      <w:r w:rsidRPr="00C83841">
        <w:t>при</w:t>
      </w:r>
      <w:r w:rsidRPr="00C83841">
        <w:rPr>
          <w:spacing w:val="19"/>
        </w:rPr>
        <w:t xml:space="preserve"> </w:t>
      </w:r>
      <w:r w:rsidRPr="00C83841">
        <w:rPr>
          <w:spacing w:val="-1"/>
        </w:rPr>
        <w:t>их</w:t>
      </w:r>
      <w:r w:rsidRPr="00C83841">
        <w:rPr>
          <w:spacing w:val="23"/>
        </w:rPr>
        <w:t xml:space="preserve"> </w:t>
      </w:r>
      <w:r w:rsidRPr="00C83841">
        <w:rPr>
          <w:spacing w:val="-1"/>
        </w:rPr>
        <w:t>параллельном</w:t>
      </w:r>
      <w:r w:rsidRPr="00C83841">
        <w:rPr>
          <w:spacing w:val="20"/>
        </w:rPr>
        <w:t xml:space="preserve"> </w:t>
      </w:r>
      <w:r w:rsidRPr="00C83841">
        <w:rPr>
          <w:spacing w:val="-1"/>
        </w:rPr>
        <w:t>размещении</w:t>
      </w:r>
      <w:r w:rsidRPr="00C83841">
        <w:rPr>
          <w:spacing w:val="22"/>
        </w:rPr>
        <w:t xml:space="preserve"> </w:t>
      </w:r>
      <w:r w:rsidRPr="00C83841">
        <w:rPr>
          <w:spacing w:val="-1"/>
        </w:rPr>
        <w:t>следует</w:t>
      </w:r>
      <w:r w:rsidRPr="00C83841">
        <w:rPr>
          <w:spacing w:val="21"/>
        </w:rPr>
        <w:t xml:space="preserve"> </w:t>
      </w:r>
      <w:r w:rsidRPr="00C83841">
        <w:rPr>
          <w:spacing w:val="-1"/>
        </w:rPr>
        <w:t>принимать</w:t>
      </w:r>
      <w:r w:rsidRPr="00C83841">
        <w:rPr>
          <w:spacing w:val="22"/>
        </w:rPr>
        <w:t xml:space="preserve"> </w:t>
      </w:r>
      <w:r w:rsidRPr="00C83841">
        <w:rPr>
          <w:spacing w:val="-1"/>
        </w:rPr>
        <w:t>согласно</w:t>
      </w:r>
      <w:r w:rsidRPr="00C83841">
        <w:rPr>
          <w:spacing w:val="21"/>
        </w:rPr>
        <w:t xml:space="preserve"> </w:t>
      </w:r>
      <w:r w:rsidRPr="00C83841">
        <w:t>таблице</w:t>
      </w:r>
      <w:r w:rsidRPr="00C83841">
        <w:rPr>
          <w:spacing w:val="20"/>
        </w:rPr>
        <w:t xml:space="preserve"> </w:t>
      </w:r>
      <w:r w:rsidRPr="00C83841">
        <w:t>18,</w:t>
      </w:r>
      <w:r w:rsidRPr="00C83841">
        <w:rPr>
          <w:spacing w:val="21"/>
        </w:rPr>
        <w:t xml:space="preserve"> </w:t>
      </w:r>
      <w:r w:rsidRPr="00C83841">
        <w:t>а</w:t>
      </w:r>
      <w:r w:rsidRPr="00C83841">
        <w:rPr>
          <w:spacing w:val="20"/>
        </w:rPr>
        <w:t xml:space="preserve"> </w:t>
      </w:r>
      <w:r w:rsidRPr="00C83841">
        <w:t>на</w:t>
      </w:r>
      <w:r w:rsidRPr="00C83841">
        <w:rPr>
          <w:spacing w:val="20"/>
        </w:rPr>
        <w:t xml:space="preserve"> </w:t>
      </w:r>
      <w:r w:rsidRPr="00C83841">
        <w:t>вводах</w:t>
      </w:r>
      <w:r w:rsidRPr="00C83841">
        <w:rPr>
          <w:spacing w:val="65"/>
        </w:rPr>
        <w:t xml:space="preserve"> </w:t>
      </w:r>
      <w:r w:rsidRPr="00C83841">
        <w:rPr>
          <w:spacing w:val="-1"/>
        </w:rPr>
        <w:t>инженерных</w:t>
      </w:r>
      <w:r w:rsidRPr="00C83841">
        <w:rPr>
          <w:spacing w:val="2"/>
        </w:rPr>
        <w:t xml:space="preserve"> </w:t>
      </w:r>
      <w:r w:rsidRPr="00C83841">
        <w:rPr>
          <w:spacing w:val="-1"/>
        </w:rPr>
        <w:t>сетей</w:t>
      </w:r>
      <w:r w:rsidRPr="00C83841">
        <w:t xml:space="preserve"> в </w:t>
      </w:r>
      <w:r w:rsidRPr="00C83841">
        <w:rPr>
          <w:spacing w:val="-1"/>
        </w:rPr>
        <w:t>зданиях</w:t>
      </w:r>
      <w:r w:rsidRPr="00C83841">
        <w:rPr>
          <w:spacing w:val="2"/>
        </w:rPr>
        <w:t xml:space="preserve"> </w:t>
      </w:r>
      <w:r w:rsidRPr="00C83841">
        <w:rPr>
          <w:spacing w:val="-1"/>
        </w:rPr>
        <w:t>сельских</w:t>
      </w:r>
      <w:r w:rsidRPr="00C83841">
        <w:rPr>
          <w:spacing w:val="2"/>
        </w:rPr>
        <w:t xml:space="preserve"> </w:t>
      </w:r>
      <w:r w:rsidRPr="00C83841">
        <w:rPr>
          <w:spacing w:val="-1"/>
        </w:rPr>
        <w:t>населенных пунктов</w:t>
      </w:r>
      <w:r w:rsidRPr="00C83841">
        <w:rPr>
          <w:spacing w:val="5"/>
        </w:rPr>
        <w:t xml:space="preserve"> </w:t>
      </w:r>
      <w:r w:rsidRPr="00C83841">
        <w:t>-</w:t>
      </w:r>
      <w:r w:rsidRPr="00C83841">
        <w:rPr>
          <w:spacing w:val="-1"/>
        </w:rPr>
        <w:t xml:space="preserve"> </w:t>
      </w:r>
      <w:r w:rsidRPr="00C83841">
        <w:t>не</w:t>
      </w:r>
      <w:r w:rsidRPr="00C83841">
        <w:rPr>
          <w:spacing w:val="-1"/>
        </w:rPr>
        <w:t xml:space="preserve"> менее</w:t>
      </w:r>
      <w:r w:rsidRPr="00C83841">
        <w:rPr>
          <w:spacing w:val="1"/>
        </w:rPr>
        <w:t xml:space="preserve"> </w:t>
      </w:r>
      <w:r w:rsidRPr="00C83841">
        <w:t xml:space="preserve">0,5 </w:t>
      </w:r>
      <w:r w:rsidRPr="00C83841">
        <w:rPr>
          <w:spacing w:val="-1"/>
        </w:rPr>
        <w:t>м.</w:t>
      </w:r>
    </w:p>
    <w:p w14:paraId="475A9714" w14:textId="77777777" w:rsidR="00221F49" w:rsidRPr="00C83841" w:rsidRDefault="00221F49" w:rsidP="00C83841">
      <w:pPr>
        <w:pStyle w:val="a"/>
        <w:numPr>
          <w:ilvl w:val="0"/>
          <w:numId w:val="0"/>
        </w:numPr>
        <w:kinsoku w:val="0"/>
        <w:overflowPunct w:val="0"/>
        <w:spacing w:before="0" w:after="0"/>
        <w:ind w:right="121" w:firstLine="709"/>
        <w:rPr>
          <w:spacing w:val="-1"/>
        </w:rPr>
      </w:pPr>
      <w:r w:rsidRPr="00C83841">
        <w:t>При</w:t>
      </w:r>
      <w:r w:rsidRPr="00C83841">
        <w:rPr>
          <w:spacing w:val="38"/>
        </w:rPr>
        <w:t xml:space="preserve"> </w:t>
      </w:r>
      <w:r w:rsidRPr="00C83841">
        <w:rPr>
          <w:spacing w:val="-1"/>
        </w:rPr>
        <w:t>разнице</w:t>
      </w:r>
      <w:r w:rsidRPr="00C83841">
        <w:rPr>
          <w:spacing w:val="37"/>
        </w:rPr>
        <w:t xml:space="preserve"> </w:t>
      </w:r>
      <w:r w:rsidRPr="00C83841">
        <w:t>в</w:t>
      </w:r>
      <w:r w:rsidRPr="00C83841">
        <w:rPr>
          <w:spacing w:val="37"/>
        </w:rPr>
        <w:t xml:space="preserve"> </w:t>
      </w:r>
      <w:r w:rsidRPr="00C83841">
        <w:rPr>
          <w:spacing w:val="-1"/>
        </w:rPr>
        <w:t>глубине</w:t>
      </w:r>
      <w:r w:rsidRPr="00C83841">
        <w:rPr>
          <w:spacing w:val="37"/>
        </w:rPr>
        <w:t xml:space="preserve"> </w:t>
      </w:r>
      <w:r w:rsidRPr="00C83841">
        <w:rPr>
          <w:spacing w:val="-1"/>
        </w:rPr>
        <w:t>заложения</w:t>
      </w:r>
      <w:r w:rsidRPr="00C83841">
        <w:rPr>
          <w:spacing w:val="38"/>
        </w:rPr>
        <w:t xml:space="preserve"> </w:t>
      </w:r>
      <w:r w:rsidRPr="00C83841">
        <w:rPr>
          <w:spacing w:val="-1"/>
        </w:rPr>
        <w:t>смежных</w:t>
      </w:r>
      <w:r w:rsidRPr="00C83841">
        <w:rPr>
          <w:spacing w:val="37"/>
        </w:rPr>
        <w:t xml:space="preserve"> </w:t>
      </w:r>
      <w:r w:rsidRPr="00C83841">
        <w:rPr>
          <w:spacing w:val="-1"/>
        </w:rPr>
        <w:t>трубопроводов</w:t>
      </w:r>
      <w:r w:rsidRPr="00C83841">
        <w:rPr>
          <w:spacing w:val="37"/>
        </w:rPr>
        <w:t xml:space="preserve"> </w:t>
      </w:r>
      <w:r w:rsidRPr="00C83841">
        <w:rPr>
          <w:spacing w:val="-1"/>
        </w:rPr>
        <w:t>свыше</w:t>
      </w:r>
      <w:r w:rsidRPr="00C83841">
        <w:rPr>
          <w:spacing w:val="39"/>
        </w:rPr>
        <w:t xml:space="preserve"> </w:t>
      </w:r>
      <w:r w:rsidRPr="00C83841">
        <w:t>0,4</w:t>
      </w:r>
      <w:r w:rsidRPr="00C83841">
        <w:rPr>
          <w:spacing w:val="38"/>
        </w:rPr>
        <w:t xml:space="preserve"> </w:t>
      </w:r>
      <w:r w:rsidRPr="00C83841">
        <w:t>м</w:t>
      </w:r>
      <w:r w:rsidRPr="00C83841">
        <w:rPr>
          <w:spacing w:val="37"/>
        </w:rPr>
        <w:t xml:space="preserve"> </w:t>
      </w:r>
      <w:r w:rsidRPr="00C83841">
        <w:rPr>
          <w:spacing w:val="-1"/>
        </w:rPr>
        <w:t>расстояния,</w:t>
      </w:r>
      <w:r w:rsidRPr="00C83841">
        <w:rPr>
          <w:spacing w:val="79"/>
        </w:rPr>
        <w:t xml:space="preserve"> </w:t>
      </w:r>
      <w:r w:rsidRPr="00C83841">
        <w:rPr>
          <w:spacing w:val="-1"/>
        </w:rPr>
        <w:t>указанные</w:t>
      </w:r>
      <w:r w:rsidRPr="00C83841">
        <w:t xml:space="preserve"> в</w:t>
      </w:r>
      <w:r w:rsidRPr="00C83841">
        <w:rPr>
          <w:spacing w:val="3"/>
        </w:rPr>
        <w:t xml:space="preserve"> </w:t>
      </w:r>
      <w:r w:rsidRPr="00C83841">
        <w:t>таблице</w:t>
      </w:r>
      <w:r w:rsidRPr="00C83841">
        <w:rPr>
          <w:spacing w:val="1"/>
        </w:rPr>
        <w:t xml:space="preserve"> </w:t>
      </w:r>
      <w:r w:rsidRPr="00C83841">
        <w:t>17</w:t>
      </w:r>
      <w:r w:rsidRPr="00C83841">
        <w:rPr>
          <w:spacing w:val="2"/>
        </w:rPr>
        <w:t xml:space="preserve"> </w:t>
      </w:r>
      <w:r w:rsidRPr="00C83841">
        <w:rPr>
          <w:spacing w:val="-1"/>
        </w:rPr>
        <w:t>следует</w:t>
      </w:r>
      <w:r w:rsidRPr="00C83841">
        <w:rPr>
          <w:spacing w:val="9"/>
        </w:rPr>
        <w:t xml:space="preserve"> </w:t>
      </w:r>
      <w:r w:rsidRPr="00C83841">
        <w:rPr>
          <w:spacing w:val="-1"/>
        </w:rPr>
        <w:t>увеличивать</w:t>
      </w:r>
      <w:r w:rsidRPr="00C83841">
        <w:rPr>
          <w:spacing w:val="2"/>
        </w:rPr>
        <w:t xml:space="preserve"> </w:t>
      </w:r>
      <w:r w:rsidRPr="00C83841">
        <w:t>с</w:t>
      </w:r>
      <w:r w:rsidRPr="00C83841">
        <w:rPr>
          <w:spacing w:val="5"/>
        </w:rPr>
        <w:t xml:space="preserve"> </w:t>
      </w:r>
      <w:r w:rsidRPr="00C83841">
        <w:rPr>
          <w:spacing w:val="-1"/>
        </w:rPr>
        <w:t>учетом</w:t>
      </w:r>
      <w:r w:rsidRPr="00C83841">
        <w:rPr>
          <w:spacing w:val="1"/>
        </w:rPr>
        <w:t xml:space="preserve"> </w:t>
      </w:r>
      <w:r w:rsidRPr="00C83841">
        <w:rPr>
          <w:spacing w:val="-1"/>
        </w:rPr>
        <w:t>крутизны</w:t>
      </w:r>
      <w:r w:rsidRPr="00C83841">
        <w:rPr>
          <w:spacing w:val="1"/>
        </w:rPr>
        <w:t xml:space="preserve"> </w:t>
      </w:r>
      <w:r w:rsidRPr="00C83841">
        <w:t>откосов</w:t>
      </w:r>
      <w:r w:rsidRPr="00C83841">
        <w:rPr>
          <w:spacing w:val="1"/>
        </w:rPr>
        <w:t xml:space="preserve"> </w:t>
      </w:r>
      <w:r w:rsidRPr="00C83841">
        <w:rPr>
          <w:spacing w:val="-1"/>
        </w:rPr>
        <w:t>траншей,</w:t>
      </w:r>
      <w:r w:rsidRPr="00C83841">
        <w:rPr>
          <w:spacing w:val="2"/>
        </w:rPr>
        <w:t xml:space="preserve"> </w:t>
      </w:r>
      <w:r w:rsidRPr="00C83841">
        <w:t>но</w:t>
      </w:r>
      <w:r w:rsidRPr="00C83841">
        <w:rPr>
          <w:spacing w:val="2"/>
        </w:rPr>
        <w:t xml:space="preserve"> </w:t>
      </w:r>
      <w:r w:rsidRPr="00C83841">
        <w:t>не</w:t>
      </w:r>
      <w:r w:rsidRPr="00C83841">
        <w:rPr>
          <w:spacing w:val="1"/>
        </w:rPr>
        <w:t xml:space="preserve"> </w:t>
      </w:r>
      <w:r w:rsidRPr="00C83841">
        <w:t>менее</w:t>
      </w:r>
      <w:r w:rsidRPr="00C83841">
        <w:rPr>
          <w:spacing w:val="48"/>
        </w:rPr>
        <w:t xml:space="preserve"> </w:t>
      </w:r>
      <w:r w:rsidRPr="00C83841">
        <w:rPr>
          <w:spacing w:val="-1"/>
        </w:rPr>
        <w:t>глубины</w:t>
      </w:r>
      <w:r w:rsidRPr="00C83841">
        <w:t xml:space="preserve"> </w:t>
      </w:r>
      <w:r w:rsidRPr="00C83841">
        <w:rPr>
          <w:spacing w:val="-1"/>
        </w:rPr>
        <w:t>траншеи</w:t>
      </w:r>
      <w:r w:rsidRPr="00C83841">
        <w:t xml:space="preserve"> до </w:t>
      </w:r>
      <w:r w:rsidRPr="00C83841">
        <w:rPr>
          <w:spacing w:val="-1"/>
        </w:rPr>
        <w:t>подошвы</w:t>
      </w:r>
      <w:r w:rsidRPr="00C83841">
        <w:t xml:space="preserve"> </w:t>
      </w:r>
      <w:r w:rsidRPr="00C83841">
        <w:rPr>
          <w:spacing w:val="-1"/>
        </w:rPr>
        <w:t>насыпи</w:t>
      </w:r>
      <w:r w:rsidRPr="00C83841">
        <w:t xml:space="preserve"> и </w:t>
      </w:r>
      <w:r w:rsidRPr="00C83841">
        <w:rPr>
          <w:spacing w:val="-1"/>
        </w:rPr>
        <w:t>бровки</w:t>
      </w:r>
      <w:r w:rsidRPr="00C83841">
        <w:t xml:space="preserve"> </w:t>
      </w:r>
      <w:r w:rsidRPr="00C83841">
        <w:rPr>
          <w:spacing w:val="-1"/>
        </w:rPr>
        <w:t>выемки.</w:t>
      </w:r>
    </w:p>
    <w:p w14:paraId="7962A6D7" w14:textId="5345864C" w:rsidR="00221F49" w:rsidRPr="00C83841" w:rsidRDefault="00221F49" w:rsidP="00C83841">
      <w:pPr>
        <w:pStyle w:val="a"/>
        <w:numPr>
          <w:ilvl w:val="0"/>
          <w:numId w:val="0"/>
        </w:numPr>
        <w:kinsoku w:val="0"/>
        <w:overflowPunct w:val="0"/>
        <w:spacing w:before="0" w:after="0"/>
        <w:ind w:right="111" w:firstLine="709"/>
        <w:rPr>
          <w:spacing w:val="-1"/>
        </w:rPr>
      </w:pPr>
      <w:r w:rsidRPr="00C83841">
        <w:rPr>
          <w:spacing w:val="-1"/>
        </w:rPr>
        <w:t>Указанные</w:t>
      </w:r>
      <w:r w:rsidRPr="00C83841">
        <w:rPr>
          <w:spacing w:val="12"/>
        </w:rPr>
        <w:t xml:space="preserve"> </w:t>
      </w:r>
      <w:r w:rsidRPr="00C83841">
        <w:t>в</w:t>
      </w:r>
      <w:r w:rsidRPr="00C83841">
        <w:rPr>
          <w:spacing w:val="11"/>
        </w:rPr>
        <w:t xml:space="preserve"> </w:t>
      </w:r>
      <w:r w:rsidRPr="00C83841">
        <w:rPr>
          <w:spacing w:val="-1"/>
        </w:rPr>
        <w:t>таблицах</w:t>
      </w:r>
      <w:r w:rsidRPr="00C83841">
        <w:rPr>
          <w:spacing w:val="11"/>
        </w:rPr>
        <w:t xml:space="preserve"> </w:t>
      </w:r>
      <w:r w:rsidRPr="00C83841">
        <w:t>17</w:t>
      </w:r>
      <w:r w:rsidRPr="00C83841">
        <w:rPr>
          <w:spacing w:val="14"/>
        </w:rPr>
        <w:t xml:space="preserve"> </w:t>
      </w:r>
      <w:r w:rsidRPr="00C83841">
        <w:t>и</w:t>
      </w:r>
      <w:r w:rsidRPr="00C83841">
        <w:rPr>
          <w:spacing w:val="15"/>
        </w:rPr>
        <w:t xml:space="preserve"> </w:t>
      </w:r>
      <w:r w:rsidRPr="00C83841">
        <w:t>18</w:t>
      </w:r>
      <w:r w:rsidRPr="00C83841">
        <w:rPr>
          <w:spacing w:val="11"/>
        </w:rPr>
        <w:t xml:space="preserve"> </w:t>
      </w:r>
      <w:r w:rsidRPr="00C83841">
        <w:t>расстояния</w:t>
      </w:r>
      <w:r w:rsidRPr="00C83841">
        <w:rPr>
          <w:spacing w:val="11"/>
        </w:rPr>
        <w:t xml:space="preserve"> </w:t>
      </w:r>
      <w:r w:rsidRPr="00C83841">
        <w:rPr>
          <w:spacing w:val="-1"/>
        </w:rPr>
        <w:t>допускается</w:t>
      </w:r>
      <w:r w:rsidRPr="00C83841">
        <w:rPr>
          <w:spacing w:val="16"/>
        </w:rPr>
        <w:t xml:space="preserve"> </w:t>
      </w:r>
      <w:r w:rsidRPr="00C83841">
        <w:rPr>
          <w:spacing w:val="-1"/>
        </w:rPr>
        <w:t>уменьшать</w:t>
      </w:r>
      <w:r w:rsidRPr="00C83841">
        <w:rPr>
          <w:spacing w:val="14"/>
        </w:rPr>
        <w:t xml:space="preserve"> </w:t>
      </w:r>
      <w:r w:rsidRPr="00C83841">
        <w:rPr>
          <w:spacing w:val="-1"/>
        </w:rPr>
        <w:t>при</w:t>
      </w:r>
      <w:r w:rsidRPr="00C83841">
        <w:rPr>
          <w:spacing w:val="15"/>
        </w:rPr>
        <w:t xml:space="preserve"> </w:t>
      </w:r>
      <w:r w:rsidRPr="00C83841">
        <w:rPr>
          <w:spacing w:val="-1"/>
        </w:rPr>
        <w:t>выполнении</w:t>
      </w:r>
      <w:r w:rsidRPr="00C83841">
        <w:rPr>
          <w:spacing w:val="15"/>
        </w:rPr>
        <w:t xml:space="preserve"> </w:t>
      </w:r>
      <w:r w:rsidRPr="00C83841">
        <w:rPr>
          <w:spacing w:val="1"/>
        </w:rPr>
        <w:t>со</w:t>
      </w:r>
      <w:r w:rsidRPr="00C83841">
        <w:rPr>
          <w:spacing w:val="-1"/>
        </w:rPr>
        <w:t>ответствующих</w:t>
      </w:r>
      <w:r w:rsidRPr="00C83841">
        <w:rPr>
          <w:spacing w:val="52"/>
        </w:rPr>
        <w:t xml:space="preserve"> </w:t>
      </w:r>
      <w:r w:rsidRPr="00C83841">
        <w:rPr>
          <w:spacing w:val="-1"/>
        </w:rPr>
        <w:t>технических</w:t>
      </w:r>
      <w:r w:rsidRPr="00C83841">
        <w:rPr>
          <w:spacing w:val="52"/>
        </w:rPr>
        <w:t xml:space="preserve"> </w:t>
      </w:r>
      <w:r w:rsidRPr="00C83841">
        <w:rPr>
          <w:spacing w:val="-1"/>
        </w:rPr>
        <w:t>мероприятий,</w:t>
      </w:r>
      <w:r w:rsidRPr="00C83841">
        <w:rPr>
          <w:spacing w:val="47"/>
        </w:rPr>
        <w:t xml:space="preserve"> </w:t>
      </w:r>
      <w:r w:rsidRPr="00C83841">
        <w:rPr>
          <w:spacing w:val="-1"/>
        </w:rPr>
        <w:t>обеспечивающих</w:t>
      </w:r>
      <w:r w:rsidRPr="00C83841">
        <w:rPr>
          <w:spacing w:val="49"/>
        </w:rPr>
        <w:t xml:space="preserve"> </w:t>
      </w:r>
      <w:r w:rsidRPr="00C83841">
        <w:rPr>
          <w:spacing w:val="-1"/>
        </w:rPr>
        <w:t>требования</w:t>
      </w:r>
      <w:r w:rsidRPr="00C83841">
        <w:rPr>
          <w:spacing w:val="50"/>
        </w:rPr>
        <w:t xml:space="preserve"> </w:t>
      </w:r>
      <w:r w:rsidRPr="00C83841">
        <w:rPr>
          <w:spacing w:val="-1"/>
        </w:rPr>
        <w:t>безопасности</w:t>
      </w:r>
      <w:r w:rsidRPr="00C83841">
        <w:rPr>
          <w:spacing w:val="48"/>
        </w:rPr>
        <w:t xml:space="preserve"> </w:t>
      </w:r>
      <w:r w:rsidRPr="00C83841">
        <w:t>и</w:t>
      </w:r>
      <w:r w:rsidRPr="00C83841">
        <w:rPr>
          <w:spacing w:val="69"/>
        </w:rPr>
        <w:t xml:space="preserve"> </w:t>
      </w:r>
      <w:r w:rsidRPr="00C83841">
        <w:rPr>
          <w:spacing w:val="-1"/>
        </w:rPr>
        <w:t>надежности.</w:t>
      </w:r>
    </w:p>
    <w:p w14:paraId="58A7785F" w14:textId="3CC33DD6" w:rsidR="00221F49" w:rsidRPr="00C83841" w:rsidRDefault="00221F49" w:rsidP="00C83841">
      <w:pPr>
        <w:pStyle w:val="a"/>
        <w:widowControl w:val="0"/>
        <w:numPr>
          <w:ilvl w:val="3"/>
          <w:numId w:val="57"/>
        </w:numPr>
        <w:tabs>
          <w:tab w:val="left" w:pos="1658"/>
        </w:tabs>
        <w:kinsoku w:val="0"/>
        <w:overflowPunct w:val="0"/>
        <w:autoSpaceDE w:val="0"/>
        <w:autoSpaceDN w:val="0"/>
        <w:adjustRightInd w:val="0"/>
        <w:spacing w:before="0" w:after="0"/>
        <w:ind w:left="138" w:right="111" w:firstLine="708"/>
        <w:rPr>
          <w:spacing w:val="-1"/>
        </w:rPr>
      </w:pPr>
      <w:r w:rsidRPr="00C83841">
        <w:t>При</w:t>
      </w:r>
      <w:r w:rsidRPr="00C83841">
        <w:rPr>
          <w:spacing w:val="31"/>
        </w:rPr>
        <w:t xml:space="preserve"> </w:t>
      </w:r>
      <w:r w:rsidRPr="00C83841">
        <w:rPr>
          <w:spacing w:val="-1"/>
        </w:rPr>
        <w:t>прокладке</w:t>
      </w:r>
      <w:r w:rsidRPr="00C83841">
        <w:rPr>
          <w:spacing w:val="27"/>
        </w:rPr>
        <w:t xml:space="preserve"> </w:t>
      </w:r>
      <w:r w:rsidRPr="00C83841">
        <w:rPr>
          <w:spacing w:val="-1"/>
        </w:rPr>
        <w:t>подземных</w:t>
      </w:r>
      <w:r w:rsidRPr="00C83841">
        <w:rPr>
          <w:spacing w:val="33"/>
        </w:rPr>
        <w:t xml:space="preserve"> </w:t>
      </w:r>
      <w:r w:rsidRPr="00C83841">
        <w:rPr>
          <w:spacing w:val="-1"/>
        </w:rPr>
        <w:t>газопроводов</w:t>
      </w:r>
      <w:r w:rsidRPr="00C83841">
        <w:rPr>
          <w:spacing w:val="30"/>
        </w:rPr>
        <w:t xml:space="preserve"> </w:t>
      </w:r>
      <w:r w:rsidRPr="00C83841">
        <w:rPr>
          <w:spacing w:val="-1"/>
        </w:rPr>
        <w:t>давлением</w:t>
      </w:r>
      <w:r w:rsidRPr="00C83841">
        <w:rPr>
          <w:spacing w:val="30"/>
        </w:rPr>
        <w:t xml:space="preserve"> </w:t>
      </w:r>
      <w:r w:rsidRPr="00C83841">
        <w:t>до</w:t>
      </w:r>
      <w:r w:rsidRPr="00C83841">
        <w:rPr>
          <w:spacing w:val="31"/>
        </w:rPr>
        <w:t xml:space="preserve"> </w:t>
      </w:r>
      <w:r w:rsidRPr="00C83841">
        <w:t>0,6</w:t>
      </w:r>
      <w:r w:rsidRPr="00C83841">
        <w:rPr>
          <w:spacing w:val="28"/>
        </w:rPr>
        <w:t xml:space="preserve"> </w:t>
      </w:r>
      <w:r w:rsidRPr="00C83841">
        <w:t>МПа</w:t>
      </w:r>
      <w:r w:rsidRPr="00C83841">
        <w:rPr>
          <w:spacing w:val="29"/>
        </w:rPr>
        <w:t xml:space="preserve"> </w:t>
      </w:r>
      <w:r w:rsidRPr="00C83841">
        <w:t>в</w:t>
      </w:r>
      <w:r w:rsidRPr="00C83841">
        <w:rPr>
          <w:spacing w:val="30"/>
        </w:rPr>
        <w:t xml:space="preserve"> </w:t>
      </w:r>
      <w:r w:rsidRPr="00C83841">
        <w:rPr>
          <w:spacing w:val="-1"/>
        </w:rPr>
        <w:t>стесненных</w:t>
      </w:r>
      <w:r w:rsidRPr="00C83841">
        <w:rPr>
          <w:spacing w:val="53"/>
        </w:rPr>
        <w:t xml:space="preserve"> </w:t>
      </w:r>
      <w:r w:rsidRPr="00C83841">
        <w:rPr>
          <w:spacing w:val="-1"/>
        </w:rPr>
        <w:t>условиях</w:t>
      </w:r>
      <w:r w:rsidRPr="00C83841">
        <w:rPr>
          <w:spacing w:val="13"/>
        </w:rPr>
        <w:t xml:space="preserve"> </w:t>
      </w:r>
      <w:r w:rsidRPr="00C83841">
        <w:t>(когда</w:t>
      </w:r>
      <w:r w:rsidRPr="00C83841">
        <w:rPr>
          <w:spacing w:val="11"/>
        </w:rPr>
        <w:t xml:space="preserve"> </w:t>
      </w:r>
      <w:r w:rsidRPr="00C83841">
        <w:rPr>
          <w:spacing w:val="-1"/>
        </w:rPr>
        <w:t>расстояния,</w:t>
      </w:r>
      <w:r w:rsidRPr="00C83841">
        <w:rPr>
          <w:spacing w:val="11"/>
        </w:rPr>
        <w:t xml:space="preserve"> </w:t>
      </w:r>
      <w:r w:rsidRPr="00C83841">
        <w:rPr>
          <w:spacing w:val="-1"/>
        </w:rPr>
        <w:t>регламентированные</w:t>
      </w:r>
      <w:r w:rsidRPr="00C83841">
        <w:rPr>
          <w:spacing w:val="10"/>
        </w:rPr>
        <w:t xml:space="preserve"> </w:t>
      </w:r>
      <w:r w:rsidRPr="00C83841">
        <w:rPr>
          <w:spacing w:val="-1"/>
        </w:rPr>
        <w:t>нормативными</w:t>
      </w:r>
      <w:r w:rsidRPr="00C83841">
        <w:rPr>
          <w:spacing w:val="12"/>
        </w:rPr>
        <w:t xml:space="preserve"> </w:t>
      </w:r>
      <w:r w:rsidRPr="00C83841">
        <w:rPr>
          <w:spacing w:val="-1"/>
        </w:rPr>
        <w:t>документами,</w:t>
      </w:r>
      <w:r w:rsidRPr="00C83841">
        <w:rPr>
          <w:spacing w:val="11"/>
        </w:rPr>
        <w:t xml:space="preserve"> </w:t>
      </w:r>
      <w:r w:rsidRPr="00C83841">
        <w:rPr>
          <w:spacing w:val="-1"/>
        </w:rPr>
        <w:t>выполнить</w:t>
      </w:r>
      <w:r w:rsidRPr="00C83841">
        <w:rPr>
          <w:spacing w:val="10"/>
        </w:rPr>
        <w:t xml:space="preserve"> </w:t>
      </w:r>
      <w:r w:rsidRPr="00C83841">
        <w:rPr>
          <w:spacing w:val="-1"/>
        </w:rPr>
        <w:t>не</w:t>
      </w:r>
      <w:r w:rsidRPr="00C83841">
        <w:rPr>
          <w:spacing w:val="89"/>
        </w:rPr>
        <w:t xml:space="preserve"> </w:t>
      </w:r>
      <w:r w:rsidRPr="00C83841">
        <w:rPr>
          <w:spacing w:val="-1"/>
        </w:rPr>
        <w:t>представляется</w:t>
      </w:r>
      <w:r w:rsidRPr="00C83841">
        <w:rPr>
          <w:spacing w:val="42"/>
        </w:rPr>
        <w:t xml:space="preserve"> </w:t>
      </w:r>
      <w:r w:rsidRPr="00C83841">
        <w:rPr>
          <w:spacing w:val="-1"/>
        </w:rPr>
        <w:t>возможным)</w:t>
      </w:r>
      <w:r w:rsidRPr="00C83841">
        <w:rPr>
          <w:spacing w:val="42"/>
        </w:rPr>
        <w:t xml:space="preserve"> </w:t>
      </w:r>
      <w:r w:rsidRPr="00C83841">
        <w:t>на</w:t>
      </w:r>
      <w:r w:rsidRPr="00C83841">
        <w:rPr>
          <w:spacing w:val="42"/>
        </w:rPr>
        <w:t xml:space="preserve"> </w:t>
      </w:r>
      <w:r w:rsidRPr="00C83841">
        <w:rPr>
          <w:spacing w:val="-1"/>
        </w:rPr>
        <w:t>отдельных</w:t>
      </w:r>
      <w:r w:rsidRPr="00C83841">
        <w:rPr>
          <w:spacing w:val="47"/>
        </w:rPr>
        <w:t xml:space="preserve"> </w:t>
      </w:r>
      <w:r w:rsidRPr="00C83841">
        <w:rPr>
          <w:spacing w:val="-2"/>
        </w:rPr>
        <w:t>участках</w:t>
      </w:r>
      <w:r w:rsidRPr="00C83841">
        <w:rPr>
          <w:spacing w:val="45"/>
        </w:rPr>
        <w:t xml:space="preserve"> </w:t>
      </w:r>
      <w:r w:rsidRPr="00C83841">
        <w:rPr>
          <w:spacing w:val="-1"/>
        </w:rPr>
        <w:t>трассы,</w:t>
      </w:r>
      <w:r w:rsidRPr="00C83841">
        <w:rPr>
          <w:spacing w:val="42"/>
        </w:rPr>
        <w:t xml:space="preserve"> </w:t>
      </w:r>
      <w:r w:rsidRPr="00C83841">
        <w:t>между</w:t>
      </w:r>
      <w:r w:rsidRPr="00C83841">
        <w:rPr>
          <w:spacing w:val="40"/>
        </w:rPr>
        <w:t xml:space="preserve"> </w:t>
      </w:r>
      <w:r w:rsidRPr="00C83841">
        <w:rPr>
          <w:spacing w:val="-1"/>
        </w:rPr>
        <w:t>зданиями</w:t>
      </w:r>
      <w:r w:rsidRPr="00C83841">
        <w:rPr>
          <w:spacing w:val="41"/>
        </w:rPr>
        <w:t xml:space="preserve"> </w:t>
      </w:r>
      <w:r w:rsidRPr="00C83841">
        <w:t>и</w:t>
      </w:r>
      <w:r w:rsidRPr="00C83841">
        <w:rPr>
          <w:spacing w:val="43"/>
        </w:rPr>
        <w:t xml:space="preserve"> </w:t>
      </w:r>
      <w:r w:rsidRPr="00C83841">
        <w:t>под</w:t>
      </w:r>
      <w:r w:rsidRPr="00C83841">
        <w:rPr>
          <w:spacing w:val="43"/>
        </w:rPr>
        <w:t xml:space="preserve"> </w:t>
      </w:r>
      <w:r w:rsidRPr="00C83841">
        <w:rPr>
          <w:spacing w:val="-1"/>
        </w:rPr>
        <w:t>арками</w:t>
      </w:r>
      <w:r w:rsidRPr="00C83841">
        <w:rPr>
          <w:spacing w:val="95"/>
        </w:rPr>
        <w:t xml:space="preserve"> </w:t>
      </w:r>
      <w:r w:rsidRPr="00C83841">
        <w:rPr>
          <w:spacing w:val="-1"/>
        </w:rPr>
        <w:t>зданий,</w:t>
      </w:r>
      <w:r w:rsidRPr="00C83841">
        <w:rPr>
          <w:spacing w:val="18"/>
        </w:rPr>
        <w:t xml:space="preserve"> </w:t>
      </w:r>
      <w:r w:rsidRPr="00C83841">
        <w:t>а</w:t>
      </w:r>
      <w:r w:rsidRPr="00C83841">
        <w:rPr>
          <w:spacing w:val="18"/>
        </w:rPr>
        <w:t xml:space="preserve"> </w:t>
      </w:r>
      <w:r w:rsidRPr="00C83841">
        <w:rPr>
          <w:spacing w:val="-1"/>
        </w:rPr>
        <w:t>также</w:t>
      </w:r>
      <w:r w:rsidRPr="00C83841">
        <w:rPr>
          <w:spacing w:val="17"/>
        </w:rPr>
        <w:t xml:space="preserve"> </w:t>
      </w:r>
      <w:r w:rsidRPr="00C83841">
        <w:rPr>
          <w:spacing w:val="-1"/>
        </w:rPr>
        <w:t>газопроводов</w:t>
      </w:r>
      <w:r w:rsidRPr="00C83841">
        <w:rPr>
          <w:spacing w:val="18"/>
        </w:rPr>
        <w:t xml:space="preserve"> </w:t>
      </w:r>
      <w:r w:rsidRPr="00C83841">
        <w:rPr>
          <w:spacing w:val="-1"/>
        </w:rPr>
        <w:t>давлением</w:t>
      </w:r>
      <w:r w:rsidRPr="00C83841">
        <w:rPr>
          <w:spacing w:val="18"/>
        </w:rPr>
        <w:t xml:space="preserve"> </w:t>
      </w:r>
      <w:r w:rsidRPr="00C83841">
        <w:t>свыше</w:t>
      </w:r>
      <w:r w:rsidRPr="00C83841">
        <w:rPr>
          <w:spacing w:val="18"/>
        </w:rPr>
        <w:t xml:space="preserve"> </w:t>
      </w:r>
      <w:r w:rsidRPr="00C83841">
        <w:t>0,6</w:t>
      </w:r>
      <w:r w:rsidRPr="00C83841">
        <w:rPr>
          <w:spacing w:val="18"/>
        </w:rPr>
        <w:t xml:space="preserve"> </w:t>
      </w:r>
      <w:r w:rsidRPr="00C83841">
        <w:t>МПа</w:t>
      </w:r>
      <w:r w:rsidRPr="00C83841">
        <w:rPr>
          <w:spacing w:val="17"/>
        </w:rPr>
        <w:t xml:space="preserve"> </w:t>
      </w:r>
      <w:r w:rsidRPr="00C83841">
        <w:t>при</w:t>
      </w:r>
      <w:r w:rsidRPr="00C83841">
        <w:rPr>
          <w:spacing w:val="19"/>
        </w:rPr>
        <w:t xml:space="preserve"> </w:t>
      </w:r>
      <w:r w:rsidRPr="00C83841">
        <w:rPr>
          <w:spacing w:val="-1"/>
        </w:rPr>
        <w:t>сближении</w:t>
      </w:r>
      <w:r w:rsidRPr="00C83841">
        <w:rPr>
          <w:spacing w:val="17"/>
        </w:rPr>
        <w:t xml:space="preserve"> </w:t>
      </w:r>
      <w:r w:rsidRPr="00C83841">
        <w:rPr>
          <w:spacing w:val="-1"/>
        </w:rPr>
        <w:t>их</w:t>
      </w:r>
      <w:r w:rsidRPr="00C83841">
        <w:rPr>
          <w:spacing w:val="21"/>
        </w:rPr>
        <w:t xml:space="preserve"> </w:t>
      </w:r>
      <w:r w:rsidRPr="00C83841">
        <w:t>с</w:t>
      </w:r>
      <w:r w:rsidRPr="00C83841">
        <w:rPr>
          <w:spacing w:val="18"/>
        </w:rPr>
        <w:t xml:space="preserve"> </w:t>
      </w:r>
      <w:r w:rsidRPr="00C83841">
        <w:rPr>
          <w:spacing w:val="-1"/>
        </w:rPr>
        <w:t>отдельно</w:t>
      </w:r>
      <w:r w:rsidRPr="00C83841">
        <w:rPr>
          <w:spacing w:val="18"/>
        </w:rPr>
        <w:t xml:space="preserve"> </w:t>
      </w:r>
      <w:r w:rsidRPr="00C83841">
        <w:rPr>
          <w:spacing w:val="1"/>
        </w:rPr>
        <w:t>стоя</w:t>
      </w:r>
      <w:r w:rsidRPr="00C83841">
        <w:rPr>
          <w:spacing w:val="-1"/>
        </w:rPr>
        <w:t>щими</w:t>
      </w:r>
      <w:r w:rsidRPr="00C83841">
        <w:rPr>
          <w:spacing w:val="39"/>
        </w:rPr>
        <w:t xml:space="preserve"> </w:t>
      </w:r>
      <w:r w:rsidRPr="00C83841">
        <w:rPr>
          <w:spacing w:val="-1"/>
        </w:rPr>
        <w:t>подсобными</w:t>
      </w:r>
      <w:r w:rsidRPr="00C83841">
        <w:rPr>
          <w:spacing w:val="39"/>
        </w:rPr>
        <w:t xml:space="preserve"> </w:t>
      </w:r>
      <w:r w:rsidRPr="00C83841">
        <w:rPr>
          <w:spacing w:val="-1"/>
        </w:rPr>
        <w:t>строениями</w:t>
      </w:r>
      <w:r w:rsidRPr="00C83841">
        <w:rPr>
          <w:spacing w:val="39"/>
        </w:rPr>
        <w:t xml:space="preserve"> </w:t>
      </w:r>
      <w:r w:rsidRPr="00C83841">
        <w:rPr>
          <w:spacing w:val="-1"/>
        </w:rPr>
        <w:t>(зданиями</w:t>
      </w:r>
      <w:r w:rsidRPr="00C83841">
        <w:rPr>
          <w:spacing w:val="39"/>
        </w:rPr>
        <w:t xml:space="preserve"> </w:t>
      </w:r>
      <w:r w:rsidRPr="00C83841">
        <w:rPr>
          <w:spacing w:val="1"/>
        </w:rPr>
        <w:t>без</w:t>
      </w:r>
      <w:r w:rsidRPr="00C83841">
        <w:rPr>
          <w:spacing w:val="39"/>
        </w:rPr>
        <w:t xml:space="preserve"> </w:t>
      </w:r>
      <w:r w:rsidRPr="00C83841">
        <w:rPr>
          <w:spacing w:val="-1"/>
        </w:rPr>
        <w:t>постоянного</w:t>
      </w:r>
      <w:r w:rsidRPr="00C83841">
        <w:rPr>
          <w:spacing w:val="38"/>
        </w:rPr>
        <w:t xml:space="preserve"> </w:t>
      </w:r>
      <w:r w:rsidRPr="00C83841">
        <w:rPr>
          <w:spacing w:val="-1"/>
        </w:rPr>
        <w:t>присутствия</w:t>
      </w:r>
      <w:r w:rsidRPr="00C83841">
        <w:rPr>
          <w:spacing w:val="38"/>
        </w:rPr>
        <w:t xml:space="preserve"> </w:t>
      </w:r>
      <w:r w:rsidRPr="00C83841">
        <w:rPr>
          <w:spacing w:val="-1"/>
        </w:rPr>
        <w:t>людей)</w:t>
      </w:r>
      <w:r w:rsidRPr="00C83841">
        <w:rPr>
          <w:spacing w:val="37"/>
        </w:rPr>
        <w:t xml:space="preserve"> </w:t>
      </w:r>
      <w:r w:rsidRPr="00C83841">
        <w:rPr>
          <w:spacing w:val="-1"/>
        </w:rPr>
        <w:t>расстояния,</w:t>
      </w:r>
      <w:r w:rsidRPr="00C83841">
        <w:rPr>
          <w:spacing w:val="95"/>
        </w:rPr>
        <w:t xml:space="preserve"> </w:t>
      </w:r>
      <w:r w:rsidRPr="00C83841">
        <w:rPr>
          <w:spacing w:val="-1"/>
        </w:rPr>
        <w:t>указанные</w:t>
      </w:r>
      <w:r w:rsidRPr="00C83841">
        <w:rPr>
          <w:spacing w:val="-2"/>
        </w:rPr>
        <w:t xml:space="preserve"> </w:t>
      </w:r>
      <w:r w:rsidRPr="00C83841">
        <w:t xml:space="preserve">в </w:t>
      </w:r>
      <w:r w:rsidRPr="00C83841">
        <w:rPr>
          <w:spacing w:val="-1"/>
          <w:u w:val="single"/>
        </w:rPr>
        <w:t>таблицах</w:t>
      </w:r>
      <w:r w:rsidRPr="00C83841">
        <w:rPr>
          <w:spacing w:val="2"/>
          <w:u w:val="single"/>
        </w:rPr>
        <w:t xml:space="preserve"> </w:t>
      </w:r>
      <w:r w:rsidRPr="00C83841">
        <w:rPr>
          <w:spacing w:val="-2"/>
          <w:u w:val="single"/>
        </w:rPr>
        <w:t>17</w:t>
      </w:r>
      <w:r w:rsidRPr="00C83841">
        <w:rPr>
          <w:spacing w:val="1"/>
          <w:u w:val="single"/>
        </w:rPr>
        <w:t xml:space="preserve"> </w:t>
      </w:r>
      <w:r w:rsidRPr="00C83841">
        <w:t>и</w:t>
      </w:r>
      <w:r w:rsidRPr="00C83841">
        <w:rPr>
          <w:spacing w:val="1"/>
        </w:rPr>
        <w:t xml:space="preserve"> </w:t>
      </w:r>
      <w:r w:rsidRPr="00C83841">
        <w:rPr>
          <w:u w:val="single"/>
        </w:rPr>
        <w:t>18</w:t>
      </w:r>
      <w:r w:rsidRPr="00C83841">
        <w:t xml:space="preserve">, </w:t>
      </w:r>
      <w:r w:rsidRPr="00C83841">
        <w:rPr>
          <w:spacing w:val="-1"/>
        </w:rPr>
        <w:t>разрешается</w:t>
      </w:r>
      <w:r w:rsidRPr="00C83841">
        <w:t xml:space="preserve"> сокращать до 50 </w:t>
      </w:r>
      <w:r w:rsidRPr="00C83841">
        <w:rPr>
          <w:spacing w:val="-1"/>
        </w:rPr>
        <w:t>процентов.</w:t>
      </w:r>
    </w:p>
    <w:p w14:paraId="78013D46" w14:textId="741DB842" w:rsidR="00221F49" w:rsidRPr="00C83841" w:rsidRDefault="00221F49" w:rsidP="009A0AC8">
      <w:pPr>
        <w:pStyle w:val="a"/>
        <w:numPr>
          <w:ilvl w:val="0"/>
          <w:numId w:val="0"/>
        </w:numPr>
        <w:kinsoku w:val="0"/>
        <w:overflowPunct w:val="0"/>
        <w:spacing w:before="0" w:after="0"/>
        <w:ind w:left="136" w:firstLine="714"/>
      </w:pPr>
      <w:r w:rsidRPr="00C83841">
        <w:rPr>
          <w:spacing w:val="-1"/>
        </w:rPr>
        <w:t xml:space="preserve">Таблица </w:t>
      </w:r>
      <w:r w:rsidRPr="00C83841">
        <w:t>17</w:t>
      </w:r>
      <w:r w:rsidR="00585CA7" w:rsidRPr="00C83841">
        <w:t>.</w:t>
      </w:r>
    </w:p>
    <w:tbl>
      <w:tblPr>
        <w:tblW w:w="0" w:type="auto"/>
        <w:tblInd w:w="104" w:type="dxa"/>
        <w:tblLayout w:type="fixed"/>
        <w:tblCellMar>
          <w:left w:w="0" w:type="dxa"/>
          <w:right w:w="0" w:type="dxa"/>
        </w:tblCellMar>
        <w:tblLook w:val="0000" w:firstRow="0" w:lastRow="0" w:firstColumn="0" w:lastColumn="0" w:noHBand="0" w:noVBand="0"/>
      </w:tblPr>
      <w:tblGrid>
        <w:gridCol w:w="1829"/>
        <w:gridCol w:w="1587"/>
        <w:gridCol w:w="1702"/>
        <w:gridCol w:w="1303"/>
        <w:gridCol w:w="1362"/>
        <w:gridCol w:w="993"/>
        <w:gridCol w:w="1002"/>
      </w:tblGrid>
      <w:tr w:rsidR="00585CA7" w:rsidRPr="00585CA7" w14:paraId="66ECB856" w14:textId="77777777" w:rsidTr="00585CA7">
        <w:trPr>
          <w:trHeight w:hRule="exact" w:val="375"/>
          <w:tblHeader/>
        </w:trPr>
        <w:tc>
          <w:tcPr>
            <w:tcW w:w="1829" w:type="dxa"/>
            <w:vMerge w:val="restart"/>
            <w:tcBorders>
              <w:top w:val="single" w:sz="4" w:space="0" w:color="000000"/>
              <w:left w:val="single" w:sz="4" w:space="0" w:color="000000"/>
              <w:right w:val="single" w:sz="4" w:space="0" w:color="000000"/>
            </w:tcBorders>
            <w:vAlign w:val="center"/>
          </w:tcPr>
          <w:p w14:paraId="6E40A1CF" w14:textId="77777777" w:rsidR="00585CA7" w:rsidRPr="00585CA7" w:rsidRDefault="00585CA7" w:rsidP="00585CA7">
            <w:pPr>
              <w:spacing w:after="0" w:line="240" w:lineRule="auto"/>
              <w:ind w:firstLine="0"/>
              <w:jc w:val="center"/>
              <w:rPr>
                <w:sz w:val="20"/>
                <w:szCs w:val="20"/>
              </w:rPr>
            </w:pPr>
            <w:r w:rsidRPr="00585CA7">
              <w:rPr>
                <w:spacing w:val="-1"/>
                <w:sz w:val="20"/>
                <w:szCs w:val="20"/>
              </w:rPr>
              <w:t>Инженерные</w:t>
            </w:r>
            <w:r w:rsidRPr="00585CA7">
              <w:rPr>
                <w:spacing w:val="27"/>
                <w:sz w:val="20"/>
                <w:szCs w:val="20"/>
              </w:rPr>
              <w:t xml:space="preserve"> </w:t>
            </w:r>
            <w:r w:rsidRPr="00585CA7">
              <w:rPr>
                <w:spacing w:val="-1"/>
                <w:sz w:val="20"/>
                <w:szCs w:val="20"/>
              </w:rPr>
              <w:t>сети</w:t>
            </w:r>
          </w:p>
        </w:tc>
        <w:tc>
          <w:tcPr>
            <w:tcW w:w="7949" w:type="dxa"/>
            <w:gridSpan w:val="6"/>
            <w:tcBorders>
              <w:top w:val="single" w:sz="4" w:space="0" w:color="000000"/>
              <w:left w:val="single" w:sz="4" w:space="0" w:color="000000"/>
              <w:bottom w:val="single" w:sz="4" w:space="0" w:color="000000"/>
              <w:right w:val="single" w:sz="4" w:space="0" w:color="000000"/>
            </w:tcBorders>
            <w:vAlign w:val="center"/>
          </w:tcPr>
          <w:p w14:paraId="408C718B" w14:textId="77777777" w:rsidR="00585CA7" w:rsidRPr="00585CA7" w:rsidRDefault="00585CA7" w:rsidP="00585CA7">
            <w:pPr>
              <w:pStyle w:val="TableParagraph"/>
              <w:kinsoku w:val="0"/>
              <w:overflowPunct w:val="0"/>
              <w:jc w:val="center"/>
              <w:rPr>
                <w:rFonts w:ascii="Times New Roman" w:hAnsi="Times New Roman"/>
                <w:sz w:val="20"/>
                <w:szCs w:val="20"/>
                <w:lang w:val="ru-RU"/>
              </w:rPr>
            </w:pPr>
            <w:r w:rsidRPr="00585CA7">
              <w:rPr>
                <w:rFonts w:ascii="Times New Roman" w:hAnsi="Times New Roman"/>
                <w:spacing w:val="-1"/>
                <w:sz w:val="20"/>
                <w:szCs w:val="20"/>
                <w:lang w:val="ru-RU"/>
              </w:rPr>
              <w:t>Расстояние,</w:t>
            </w:r>
            <w:r w:rsidRPr="00585CA7">
              <w:rPr>
                <w:rFonts w:ascii="Times New Roman" w:hAnsi="Times New Roman"/>
                <w:sz w:val="20"/>
                <w:szCs w:val="20"/>
                <w:lang w:val="ru-RU"/>
              </w:rPr>
              <w:t xml:space="preserve"> </w:t>
            </w:r>
            <w:r w:rsidRPr="00585CA7">
              <w:rPr>
                <w:rFonts w:ascii="Times New Roman" w:hAnsi="Times New Roman"/>
                <w:spacing w:val="-1"/>
                <w:sz w:val="20"/>
                <w:szCs w:val="20"/>
                <w:lang w:val="ru-RU"/>
              </w:rPr>
              <w:t>м,</w:t>
            </w:r>
            <w:r w:rsidRPr="00585CA7">
              <w:rPr>
                <w:rFonts w:ascii="Times New Roman" w:hAnsi="Times New Roman"/>
                <w:sz w:val="20"/>
                <w:szCs w:val="20"/>
                <w:lang w:val="ru-RU"/>
              </w:rPr>
              <w:t xml:space="preserve"> по </w:t>
            </w:r>
            <w:r w:rsidRPr="00585CA7">
              <w:rPr>
                <w:rFonts w:ascii="Times New Roman" w:hAnsi="Times New Roman"/>
                <w:spacing w:val="-1"/>
                <w:sz w:val="20"/>
                <w:szCs w:val="20"/>
                <w:lang w:val="ru-RU"/>
              </w:rPr>
              <w:t>горизонтали</w:t>
            </w:r>
            <w:r w:rsidRPr="00585CA7">
              <w:rPr>
                <w:rFonts w:ascii="Times New Roman" w:hAnsi="Times New Roman"/>
                <w:spacing w:val="1"/>
                <w:sz w:val="20"/>
                <w:szCs w:val="20"/>
                <w:lang w:val="ru-RU"/>
              </w:rPr>
              <w:t xml:space="preserve"> </w:t>
            </w:r>
            <w:r w:rsidRPr="00585CA7">
              <w:rPr>
                <w:rFonts w:ascii="Times New Roman" w:hAnsi="Times New Roman"/>
                <w:spacing w:val="-1"/>
                <w:sz w:val="20"/>
                <w:szCs w:val="20"/>
                <w:lang w:val="ru-RU"/>
              </w:rPr>
              <w:t>(в</w:t>
            </w:r>
            <w:r w:rsidRPr="00585CA7">
              <w:rPr>
                <w:rFonts w:ascii="Times New Roman" w:hAnsi="Times New Roman"/>
                <w:sz w:val="20"/>
                <w:szCs w:val="20"/>
                <w:lang w:val="ru-RU"/>
              </w:rPr>
              <w:t xml:space="preserve"> </w:t>
            </w:r>
            <w:r w:rsidRPr="00585CA7">
              <w:rPr>
                <w:rFonts w:ascii="Times New Roman" w:hAnsi="Times New Roman"/>
                <w:spacing w:val="-2"/>
                <w:sz w:val="20"/>
                <w:szCs w:val="20"/>
                <w:lang w:val="ru-RU"/>
              </w:rPr>
              <w:t>свету)</w:t>
            </w:r>
            <w:r w:rsidRPr="00585CA7">
              <w:rPr>
                <w:rFonts w:ascii="Times New Roman" w:hAnsi="Times New Roman"/>
                <w:spacing w:val="1"/>
                <w:sz w:val="20"/>
                <w:szCs w:val="20"/>
                <w:lang w:val="ru-RU"/>
              </w:rPr>
              <w:t xml:space="preserve"> </w:t>
            </w:r>
            <w:r w:rsidRPr="00585CA7">
              <w:rPr>
                <w:rFonts w:ascii="Times New Roman" w:hAnsi="Times New Roman"/>
                <w:sz w:val="20"/>
                <w:szCs w:val="20"/>
                <w:lang w:val="ru-RU"/>
              </w:rPr>
              <w:t xml:space="preserve">от </w:t>
            </w:r>
            <w:r w:rsidRPr="00585CA7">
              <w:rPr>
                <w:rFonts w:ascii="Times New Roman" w:hAnsi="Times New Roman"/>
                <w:spacing w:val="-1"/>
                <w:sz w:val="20"/>
                <w:szCs w:val="20"/>
                <w:lang w:val="ru-RU"/>
              </w:rPr>
              <w:t>подземных</w:t>
            </w:r>
            <w:r w:rsidRPr="00585CA7">
              <w:rPr>
                <w:rFonts w:ascii="Times New Roman" w:hAnsi="Times New Roman"/>
                <w:spacing w:val="1"/>
                <w:sz w:val="20"/>
                <w:szCs w:val="20"/>
                <w:lang w:val="ru-RU"/>
              </w:rPr>
              <w:t xml:space="preserve"> </w:t>
            </w:r>
            <w:r w:rsidRPr="00585CA7">
              <w:rPr>
                <w:rFonts w:ascii="Times New Roman" w:hAnsi="Times New Roman"/>
                <w:spacing w:val="-1"/>
                <w:sz w:val="20"/>
                <w:szCs w:val="20"/>
                <w:lang w:val="ru-RU"/>
              </w:rPr>
              <w:t>сетей</w:t>
            </w:r>
            <w:r w:rsidRPr="00585CA7">
              <w:rPr>
                <w:rFonts w:ascii="Times New Roman" w:hAnsi="Times New Roman"/>
                <w:sz w:val="20"/>
                <w:szCs w:val="20"/>
                <w:lang w:val="ru-RU"/>
              </w:rPr>
              <w:t xml:space="preserve"> </w:t>
            </w:r>
            <w:r w:rsidRPr="00585CA7">
              <w:rPr>
                <w:rFonts w:ascii="Times New Roman" w:hAnsi="Times New Roman"/>
                <w:spacing w:val="2"/>
                <w:sz w:val="20"/>
                <w:szCs w:val="20"/>
                <w:lang w:val="ru-RU"/>
              </w:rPr>
              <w:t>до:</w:t>
            </w:r>
          </w:p>
        </w:tc>
      </w:tr>
      <w:tr w:rsidR="00585CA7" w:rsidRPr="00585CA7" w14:paraId="31972D78" w14:textId="77777777" w:rsidTr="00585CA7">
        <w:trPr>
          <w:trHeight w:hRule="exact" w:val="992"/>
          <w:tblHeader/>
        </w:trPr>
        <w:tc>
          <w:tcPr>
            <w:tcW w:w="1829" w:type="dxa"/>
            <w:vMerge/>
            <w:tcBorders>
              <w:left w:val="single" w:sz="4" w:space="0" w:color="000000"/>
              <w:bottom w:val="single" w:sz="4" w:space="0" w:color="000000"/>
              <w:right w:val="single" w:sz="4" w:space="0" w:color="000000"/>
            </w:tcBorders>
            <w:vAlign w:val="center"/>
          </w:tcPr>
          <w:p w14:paraId="2268A917" w14:textId="77777777" w:rsidR="00585CA7" w:rsidRPr="00585CA7" w:rsidRDefault="00585CA7" w:rsidP="00585CA7">
            <w:pPr>
              <w:spacing w:after="0" w:line="240" w:lineRule="auto"/>
              <w:ind w:firstLine="0"/>
              <w:jc w:val="center"/>
              <w:rPr>
                <w:sz w:val="20"/>
                <w:szCs w:val="20"/>
              </w:rPr>
            </w:pPr>
          </w:p>
        </w:tc>
        <w:tc>
          <w:tcPr>
            <w:tcW w:w="1587" w:type="dxa"/>
            <w:tcBorders>
              <w:top w:val="single" w:sz="4" w:space="0" w:color="000000"/>
              <w:left w:val="single" w:sz="4" w:space="0" w:color="000000"/>
              <w:bottom w:val="single" w:sz="4" w:space="0" w:color="000000"/>
              <w:right w:val="single" w:sz="4" w:space="0" w:color="000000"/>
            </w:tcBorders>
            <w:vAlign w:val="center"/>
          </w:tcPr>
          <w:p w14:paraId="242B95C6" w14:textId="1C4D0D19" w:rsidR="00585CA7" w:rsidRPr="00585CA7" w:rsidRDefault="00585CA7" w:rsidP="00585CA7">
            <w:pPr>
              <w:spacing w:after="0" w:line="240" w:lineRule="auto"/>
              <w:ind w:firstLine="0"/>
              <w:jc w:val="center"/>
              <w:rPr>
                <w:sz w:val="20"/>
                <w:szCs w:val="20"/>
              </w:rPr>
            </w:pPr>
            <w:r w:rsidRPr="00585CA7">
              <w:rPr>
                <w:spacing w:val="-1"/>
                <w:sz w:val="20"/>
                <w:szCs w:val="20"/>
              </w:rPr>
              <w:t>Фундаментов</w:t>
            </w:r>
            <w:r w:rsidRPr="00585CA7">
              <w:rPr>
                <w:spacing w:val="25"/>
                <w:sz w:val="20"/>
                <w:szCs w:val="20"/>
              </w:rPr>
              <w:t xml:space="preserve"> </w:t>
            </w:r>
            <w:r w:rsidRPr="00585CA7">
              <w:rPr>
                <w:spacing w:val="-1"/>
                <w:sz w:val="20"/>
                <w:szCs w:val="20"/>
              </w:rPr>
              <w:t>зданий</w:t>
            </w:r>
            <w:r w:rsidRPr="00585CA7">
              <w:rPr>
                <w:sz w:val="20"/>
                <w:szCs w:val="20"/>
              </w:rPr>
              <w:t xml:space="preserve"> и со</w:t>
            </w:r>
            <w:r w:rsidRPr="00585CA7">
              <w:rPr>
                <w:spacing w:val="-1"/>
                <w:sz w:val="20"/>
                <w:szCs w:val="20"/>
              </w:rPr>
              <w:t>оружений</w:t>
            </w:r>
          </w:p>
        </w:tc>
        <w:tc>
          <w:tcPr>
            <w:tcW w:w="1702" w:type="dxa"/>
            <w:tcBorders>
              <w:top w:val="single" w:sz="4" w:space="0" w:color="000000"/>
              <w:left w:val="single" w:sz="4" w:space="0" w:color="000000"/>
              <w:bottom w:val="single" w:sz="4" w:space="0" w:color="000000"/>
              <w:right w:val="single" w:sz="4" w:space="0" w:color="000000"/>
            </w:tcBorders>
            <w:vAlign w:val="center"/>
          </w:tcPr>
          <w:p w14:paraId="371D8C2C" w14:textId="77777777" w:rsidR="00585CA7" w:rsidRPr="00585CA7" w:rsidRDefault="00585CA7" w:rsidP="00585CA7">
            <w:pPr>
              <w:pStyle w:val="TableParagraph"/>
              <w:kinsoku w:val="0"/>
              <w:overflowPunct w:val="0"/>
              <w:jc w:val="center"/>
              <w:rPr>
                <w:rFonts w:ascii="Times New Roman" w:hAnsi="Times New Roman"/>
                <w:sz w:val="20"/>
                <w:szCs w:val="20"/>
                <w:lang w:val="ru-RU"/>
              </w:rPr>
            </w:pPr>
            <w:r w:rsidRPr="00585CA7">
              <w:rPr>
                <w:rFonts w:ascii="Times New Roman" w:hAnsi="Times New Roman"/>
                <w:spacing w:val="-1"/>
                <w:sz w:val="20"/>
                <w:szCs w:val="20"/>
              </w:rPr>
              <w:t>Фундаментов</w:t>
            </w:r>
            <w:r w:rsidRPr="00585CA7">
              <w:rPr>
                <w:rFonts w:ascii="Times New Roman" w:hAnsi="Times New Roman"/>
                <w:spacing w:val="25"/>
                <w:sz w:val="20"/>
                <w:szCs w:val="20"/>
              </w:rPr>
              <w:t xml:space="preserve"> </w:t>
            </w:r>
            <w:r w:rsidRPr="00585CA7">
              <w:rPr>
                <w:rFonts w:ascii="Times New Roman" w:hAnsi="Times New Roman"/>
                <w:spacing w:val="-1"/>
                <w:sz w:val="20"/>
                <w:szCs w:val="20"/>
              </w:rPr>
              <w:t>ограждений</w:t>
            </w:r>
            <w:r w:rsidRPr="00585CA7">
              <w:rPr>
                <w:rFonts w:ascii="Times New Roman" w:hAnsi="Times New Roman"/>
                <w:spacing w:val="28"/>
                <w:sz w:val="20"/>
                <w:szCs w:val="20"/>
              </w:rPr>
              <w:t xml:space="preserve"> </w:t>
            </w:r>
            <w:r w:rsidRPr="00585CA7">
              <w:rPr>
                <w:rFonts w:ascii="Times New Roman" w:hAnsi="Times New Roman"/>
                <w:spacing w:val="-1"/>
                <w:sz w:val="20"/>
                <w:szCs w:val="20"/>
              </w:rPr>
              <w:t>предприятий,</w:t>
            </w:r>
          </w:p>
        </w:tc>
        <w:tc>
          <w:tcPr>
            <w:tcW w:w="1303" w:type="dxa"/>
            <w:tcBorders>
              <w:top w:val="single" w:sz="4" w:space="0" w:color="000000"/>
              <w:left w:val="single" w:sz="4" w:space="0" w:color="000000"/>
              <w:bottom w:val="single" w:sz="4" w:space="0" w:color="000000"/>
              <w:right w:val="single" w:sz="4" w:space="0" w:color="000000"/>
            </w:tcBorders>
            <w:vAlign w:val="center"/>
          </w:tcPr>
          <w:p w14:paraId="03973327" w14:textId="77777777" w:rsidR="00585CA7" w:rsidRPr="00585CA7" w:rsidRDefault="00585CA7" w:rsidP="00585CA7">
            <w:pPr>
              <w:pStyle w:val="TableParagraph"/>
              <w:kinsoku w:val="0"/>
              <w:overflowPunct w:val="0"/>
              <w:jc w:val="center"/>
              <w:rPr>
                <w:rFonts w:ascii="Times New Roman" w:hAnsi="Times New Roman"/>
                <w:sz w:val="20"/>
                <w:szCs w:val="20"/>
                <w:lang w:val="ru-RU"/>
              </w:rPr>
            </w:pPr>
            <w:r w:rsidRPr="00585CA7">
              <w:rPr>
                <w:rFonts w:ascii="Times New Roman" w:hAnsi="Times New Roman"/>
                <w:spacing w:val="-1"/>
                <w:sz w:val="20"/>
                <w:szCs w:val="20"/>
              </w:rPr>
              <w:t>Наружной</w:t>
            </w:r>
            <w:r w:rsidRPr="00585CA7">
              <w:rPr>
                <w:rFonts w:ascii="Times New Roman" w:hAnsi="Times New Roman"/>
                <w:spacing w:val="25"/>
                <w:sz w:val="20"/>
                <w:szCs w:val="20"/>
              </w:rPr>
              <w:t xml:space="preserve"> </w:t>
            </w:r>
            <w:r w:rsidRPr="00585CA7">
              <w:rPr>
                <w:rFonts w:ascii="Times New Roman" w:hAnsi="Times New Roman"/>
                <w:sz w:val="20"/>
                <w:szCs w:val="20"/>
              </w:rPr>
              <w:t xml:space="preserve">бровки </w:t>
            </w:r>
            <w:r w:rsidRPr="00585CA7">
              <w:rPr>
                <w:rFonts w:ascii="Times New Roman" w:hAnsi="Times New Roman"/>
                <w:spacing w:val="-1"/>
                <w:sz w:val="20"/>
                <w:szCs w:val="20"/>
              </w:rPr>
              <w:t xml:space="preserve">кювета </w:t>
            </w:r>
            <w:r w:rsidRPr="00585CA7">
              <w:rPr>
                <w:rFonts w:ascii="Times New Roman" w:hAnsi="Times New Roman"/>
                <w:sz w:val="20"/>
                <w:szCs w:val="20"/>
              </w:rPr>
              <w:t>или</w:t>
            </w:r>
          </w:p>
        </w:tc>
        <w:tc>
          <w:tcPr>
            <w:tcW w:w="3357" w:type="dxa"/>
            <w:gridSpan w:val="3"/>
            <w:tcBorders>
              <w:top w:val="single" w:sz="4" w:space="0" w:color="000000"/>
              <w:left w:val="single" w:sz="4" w:space="0" w:color="000000"/>
              <w:bottom w:val="single" w:sz="4" w:space="0" w:color="000000"/>
              <w:right w:val="single" w:sz="4" w:space="0" w:color="000000"/>
            </w:tcBorders>
            <w:vAlign w:val="center"/>
          </w:tcPr>
          <w:p w14:paraId="5A92175D" w14:textId="33898BCC" w:rsidR="00585CA7" w:rsidRPr="00585CA7" w:rsidRDefault="00585CA7" w:rsidP="00585CA7">
            <w:pPr>
              <w:pStyle w:val="TableParagraph"/>
              <w:kinsoku w:val="0"/>
              <w:overflowPunct w:val="0"/>
              <w:jc w:val="center"/>
              <w:rPr>
                <w:rFonts w:ascii="Times New Roman" w:hAnsi="Times New Roman"/>
                <w:sz w:val="20"/>
                <w:szCs w:val="20"/>
                <w:lang w:val="ru-RU"/>
              </w:rPr>
            </w:pPr>
            <w:r w:rsidRPr="00585CA7">
              <w:rPr>
                <w:rFonts w:ascii="Times New Roman" w:hAnsi="Times New Roman"/>
                <w:spacing w:val="-1"/>
                <w:sz w:val="20"/>
                <w:szCs w:val="20"/>
                <w:lang w:val="ru-RU"/>
              </w:rPr>
              <w:t>Фундаментов</w:t>
            </w:r>
            <w:r w:rsidRPr="00585CA7">
              <w:rPr>
                <w:rFonts w:ascii="Times New Roman" w:hAnsi="Times New Roman"/>
                <w:sz w:val="20"/>
                <w:szCs w:val="20"/>
                <w:lang w:val="ru-RU"/>
              </w:rPr>
              <w:t xml:space="preserve"> опор </w:t>
            </w:r>
            <w:r w:rsidRPr="00585CA7">
              <w:rPr>
                <w:rFonts w:ascii="Times New Roman" w:hAnsi="Times New Roman"/>
                <w:spacing w:val="-1"/>
                <w:sz w:val="20"/>
                <w:szCs w:val="20"/>
                <w:lang w:val="ru-RU"/>
              </w:rPr>
              <w:t>воздушных</w:t>
            </w:r>
            <w:r w:rsidRPr="00585CA7">
              <w:rPr>
                <w:rFonts w:ascii="Times New Roman" w:hAnsi="Times New Roman"/>
                <w:spacing w:val="20"/>
                <w:sz w:val="20"/>
                <w:szCs w:val="20"/>
                <w:lang w:val="ru-RU"/>
              </w:rPr>
              <w:t xml:space="preserve"> </w:t>
            </w:r>
            <w:r w:rsidRPr="00585CA7">
              <w:rPr>
                <w:rFonts w:ascii="Times New Roman" w:hAnsi="Times New Roman"/>
                <w:spacing w:val="-1"/>
                <w:sz w:val="20"/>
                <w:szCs w:val="20"/>
                <w:lang w:val="ru-RU"/>
              </w:rPr>
              <w:t>линий</w:t>
            </w:r>
            <w:r w:rsidRPr="00585CA7">
              <w:rPr>
                <w:rFonts w:ascii="Times New Roman" w:hAnsi="Times New Roman"/>
                <w:sz w:val="20"/>
                <w:szCs w:val="20"/>
                <w:lang w:val="ru-RU"/>
              </w:rPr>
              <w:t xml:space="preserve"> </w:t>
            </w:r>
            <w:r w:rsidRPr="00585CA7">
              <w:rPr>
                <w:rFonts w:ascii="Times New Roman" w:hAnsi="Times New Roman"/>
                <w:spacing w:val="-1"/>
                <w:sz w:val="20"/>
                <w:szCs w:val="20"/>
                <w:lang w:val="ru-RU"/>
              </w:rPr>
              <w:t>электропередачи</w:t>
            </w:r>
            <w:r w:rsidRPr="00585CA7">
              <w:rPr>
                <w:rFonts w:ascii="Times New Roman" w:hAnsi="Times New Roman"/>
                <w:spacing w:val="27"/>
                <w:sz w:val="20"/>
                <w:szCs w:val="20"/>
                <w:lang w:val="ru-RU"/>
              </w:rPr>
              <w:t xml:space="preserve"> </w:t>
            </w:r>
            <w:r w:rsidRPr="00585CA7">
              <w:rPr>
                <w:rFonts w:ascii="Times New Roman" w:hAnsi="Times New Roman"/>
                <w:spacing w:val="-1"/>
                <w:sz w:val="20"/>
                <w:szCs w:val="20"/>
                <w:lang w:val="ru-RU"/>
              </w:rPr>
              <w:t>напряжением</w:t>
            </w:r>
          </w:p>
        </w:tc>
      </w:tr>
      <w:tr w:rsidR="000C7525" w:rsidRPr="00585CA7" w14:paraId="5C10372F" w14:textId="77777777" w:rsidTr="00585CA7">
        <w:trPr>
          <w:trHeight w:hRule="exact" w:val="993"/>
        </w:trPr>
        <w:tc>
          <w:tcPr>
            <w:tcW w:w="1829" w:type="dxa"/>
            <w:tcBorders>
              <w:top w:val="single" w:sz="4" w:space="0" w:color="000000"/>
              <w:left w:val="single" w:sz="4" w:space="0" w:color="000000"/>
              <w:bottom w:val="single" w:sz="4" w:space="0" w:color="000000"/>
              <w:right w:val="single" w:sz="4" w:space="0" w:color="000000"/>
            </w:tcBorders>
            <w:vAlign w:val="center"/>
          </w:tcPr>
          <w:p w14:paraId="0FB8108A" w14:textId="77777777" w:rsidR="000C7525" w:rsidRPr="00585CA7" w:rsidRDefault="000C7525" w:rsidP="00585CA7">
            <w:pPr>
              <w:spacing w:after="0" w:line="240" w:lineRule="auto"/>
              <w:ind w:firstLine="0"/>
              <w:jc w:val="center"/>
              <w:rPr>
                <w:sz w:val="20"/>
                <w:szCs w:val="20"/>
              </w:rPr>
            </w:pPr>
          </w:p>
        </w:tc>
        <w:tc>
          <w:tcPr>
            <w:tcW w:w="1587" w:type="dxa"/>
            <w:tcBorders>
              <w:top w:val="single" w:sz="4" w:space="0" w:color="000000"/>
              <w:left w:val="single" w:sz="4" w:space="0" w:color="000000"/>
              <w:bottom w:val="single" w:sz="4" w:space="0" w:color="000000"/>
              <w:right w:val="single" w:sz="4" w:space="0" w:color="000000"/>
            </w:tcBorders>
            <w:vAlign w:val="center"/>
          </w:tcPr>
          <w:p w14:paraId="235F3D99" w14:textId="77777777" w:rsidR="000C7525" w:rsidRPr="00585CA7" w:rsidRDefault="000C7525" w:rsidP="00585CA7">
            <w:pPr>
              <w:spacing w:after="0" w:line="240" w:lineRule="auto"/>
              <w:ind w:firstLine="0"/>
              <w:jc w:val="center"/>
              <w:rPr>
                <w:sz w:val="20"/>
                <w:szCs w:val="20"/>
              </w:rPr>
            </w:pPr>
          </w:p>
        </w:tc>
        <w:tc>
          <w:tcPr>
            <w:tcW w:w="1702" w:type="dxa"/>
            <w:tcBorders>
              <w:top w:val="single" w:sz="4" w:space="0" w:color="000000"/>
              <w:left w:val="single" w:sz="4" w:space="0" w:color="000000"/>
              <w:bottom w:val="single" w:sz="4" w:space="0" w:color="000000"/>
              <w:right w:val="single" w:sz="4" w:space="0" w:color="000000"/>
            </w:tcBorders>
            <w:vAlign w:val="center"/>
          </w:tcPr>
          <w:p w14:paraId="17CAEAA8" w14:textId="62092999" w:rsidR="000C7525" w:rsidRPr="00585CA7" w:rsidRDefault="00585CA7" w:rsidP="00585CA7">
            <w:pPr>
              <w:pStyle w:val="TableParagraph"/>
              <w:kinsoku w:val="0"/>
              <w:overflowPunct w:val="0"/>
              <w:jc w:val="center"/>
              <w:rPr>
                <w:rFonts w:ascii="Times New Roman" w:hAnsi="Times New Roman"/>
                <w:sz w:val="20"/>
                <w:szCs w:val="20"/>
                <w:lang w:val="ru-RU"/>
              </w:rPr>
            </w:pPr>
            <w:r w:rsidRPr="00585CA7">
              <w:rPr>
                <w:rFonts w:ascii="Times New Roman" w:hAnsi="Times New Roman"/>
                <w:spacing w:val="-1"/>
                <w:sz w:val="20"/>
                <w:szCs w:val="20"/>
                <w:lang w:val="ru-RU"/>
              </w:rPr>
              <w:t>Эстакад</w:t>
            </w:r>
            <w:r w:rsidR="000C7525" w:rsidRPr="00585CA7">
              <w:rPr>
                <w:rFonts w:ascii="Times New Roman" w:hAnsi="Times New Roman"/>
                <w:spacing w:val="-1"/>
                <w:sz w:val="20"/>
                <w:szCs w:val="20"/>
                <w:lang w:val="ru-RU"/>
              </w:rPr>
              <w:t>,</w:t>
            </w:r>
            <w:r w:rsidR="000C7525" w:rsidRPr="00585CA7">
              <w:rPr>
                <w:rFonts w:ascii="Times New Roman" w:hAnsi="Times New Roman"/>
                <w:sz w:val="20"/>
                <w:szCs w:val="20"/>
                <w:lang w:val="ru-RU"/>
              </w:rPr>
              <w:t xml:space="preserve"> опор</w:t>
            </w:r>
            <w:r w:rsidR="000C7525" w:rsidRPr="00585CA7">
              <w:rPr>
                <w:rFonts w:ascii="Times New Roman" w:hAnsi="Times New Roman"/>
                <w:spacing w:val="26"/>
                <w:sz w:val="20"/>
                <w:szCs w:val="20"/>
                <w:lang w:val="ru-RU"/>
              </w:rPr>
              <w:t xml:space="preserve"> </w:t>
            </w:r>
            <w:r w:rsidR="000C7525" w:rsidRPr="00585CA7">
              <w:rPr>
                <w:rFonts w:ascii="Times New Roman" w:hAnsi="Times New Roman"/>
                <w:spacing w:val="-1"/>
                <w:sz w:val="20"/>
                <w:szCs w:val="20"/>
                <w:lang w:val="ru-RU"/>
              </w:rPr>
              <w:t>контактной</w:t>
            </w:r>
            <w:r w:rsidR="000C7525" w:rsidRPr="00585CA7">
              <w:rPr>
                <w:rFonts w:ascii="Times New Roman" w:hAnsi="Times New Roman"/>
                <w:spacing w:val="27"/>
                <w:sz w:val="20"/>
                <w:szCs w:val="20"/>
                <w:lang w:val="ru-RU"/>
              </w:rPr>
              <w:t xml:space="preserve"> </w:t>
            </w:r>
            <w:r w:rsidR="000C7525" w:rsidRPr="00585CA7">
              <w:rPr>
                <w:rFonts w:ascii="Times New Roman" w:hAnsi="Times New Roman"/>
                <w:spacing w:val="-1"/>
                <w:sz w:val="20"/>
                <w:szCs w:val="20"/>
                <w:lang w:val="ru-RU"/>
              </w:rPr>
              <w:t>сети</w:t>
            </w:r>
            <w:r w:rsidR="000C7525" w:rsidRPr="00585CA7">
              <w:rPr>
                <w:rFonts w:ascii="Times New Roman" w:hAnsi="Times New Roman"/>
                <w:sz w:val="20"/>
                <w:szCs w:val="20"/>
                <w:lang w:val="ru-RU"/>
              </w:rPr>
              <w:t xml:space="preserve"> и </w:t>
            </w:r>
            <w:r w:rsidR="000C7525" w:rsidRPr="00585CA7">
              <w:rPr>
                <w:rFonts w:ascii="Times New Roman" w:hAnsi="Times New Roman"/>
                <w:spacing w:val="-1"/>
                <w:sz w:val="20"/>
                <w:szCs w:val="20"/>
                <w:lang w:val="ru-RU"/>
              </w:rPr>
              <w:t>связи,</w:t>
            </w:r>
            <w:r w:rsidR="000C7525" w:rsidRPr="00585CA7">
              <w:rPr>
                <w:rFonts w:ascii="Times New Roman" w:hAnsi="Times New Roman"/>
                <w:spacing w:val="27"/>
                <w:sz w:val="20"/>
                <w:szCs w:val="20"/>
                <w:lang w:val="ru-RU"/>
              </w:rPr>
              <w:t xml:space="preserve"> </w:t>
            </w:r>
            <w:r w:rsidR="000C7525" w:rsidRPr="00585CA7">
              <w:rPr>
                <w:rFonts w:ascii="Times New Roman" w:hAnsi="Times New Roman"/>
                <w:spacing w:val="-1"/>
                <w:sz w:val="20"/>
                <w:szCs w:val="20"/>
                <w:lang w:val="ru-RU"/>
              </w:rPr>
              <w:t>железных</w:t>
            </w:r>
            <w:r w:rsidR="000C7525" w:rsidRPr="00585CA7">
              <w:rPr>
                <w:rFonts w:ascii="Times New Roman" w:hAnsi="Times New Roman"/>
                <w:spacing w:val="1"/>
                <w:sz w:val="20"/>
                <w:szCs w:val="20"/>
                <w:lang w:val="ru-RU"/>
              </w:rPr>
              <w:t xml:space="preserve"> </w:t>
            </w:r>
            <w:r w:rsidR="000C7525" w:rsidRPr="00585CA7">
              <w:rPr>
                <w:rFonts w:ascii="Times New Roman" w:hAnsi="Times New Roman"/>
                <w:sz w:val="20"/>
                <w:szCs w:val="20"/>
                <w:lang w:val="ru-RU"/>
              </w:rPr>
              <w:t>дорог</w:t>
            </w:r>
          </w:p>
        </w:tc>
        <w:tc>
          <w:tcPr>
            <w:tcW w:w="1303" w:type="dxa"/>
            <w:tcBorders>
              <w:top w:val="single" w:sz="4" w:space="0" w:color="000000"/>
              <w:left w:val="single" w:sz="4" w:space="0" w:color="000000"/>
              <w:bottom w:val="single" w:sz="4" w:space="0" w:color="000000"/>
              <w:right w:val="single" w:sz="4" w:space="0" w:color="000000"/>
            </w:tcBorders>
            <w:vAlign w:val="center"/>
          </w:tcPr>
          <w:p w14:paraId="5E98DADD" w14:textId="0DBE2950" w:rsidR="000C7525" w:rsidRPr="00585CA7" w:rsidRDefault="00585CA7" w:rsidP="00585CA7">
            <w:pPr>
              <w:pStyle w:val="TableParagraph"/>
              <w:kinsoku w:val="0"/>
              <w:overflowPunct w:val="0"/>
              <w:jc w:val="center"/>
              <w:rPr>
                <w:rFonts w:ascii="Times New Roman" w:hAnsi="Times New Roman"/>
                <w:sz w:val="20"/>
                <w:szCs w:val="20"/>
                <w:lang w:val="ru-RU"/>
              </w:rPr>
            </w:pPr>
            <w:r w:rsidRPr="00585CA7">
              <w:rPr>
                <w:rFonts w:ascii="Times New Roman" w:hAnsi="Times New Roman"/>
                <w:sz w:val="20"/>
                <w:szCs w:val="20"/>
                <w:lang w:val="ru-RU"/>
              </w:rPr>
              <w:t>Подошвы</w:t>
            </w:r>
            <w:r w:rsidR="000C7525" w:rsidRPr="00585CA7">
              <w:rPr>
                <w:rFonts w:ascii="Times New Roman" w:hAnsi="Times New Roman"/>
                <w:sz w:val="20"/>
                <w:szCs w:val="20"/>
                <w:lang w:val="ru-RU"/>
              </w:rPr>
              <w:t xml:space="preserve"> </w:t>
            </w:r>
            <w:r w:rsidR="000C7525" w:rsidRPr="00585CA7">
              <w:rPr>
                <w:rFonts w:ascii="Times New Roman" w:hAnsi="Times New Roman"/>
                <w:spacing w:val="-1"/>
                <w:sz w:val="20"/>
                <w:szCs w:val="20"/>
                <w:lang w:val="ru-RU"/>
              </w:rPr>
              <w:t>насыпи</w:t>
            </w:r>
            <w:r w:rsidR="000C7525" w:rsidRPr="00585CA7">
              <w:rPr>
                <w:rFonts w:ascii="Times New Roman" w:hAnsi="Times New Roman"/>
                <w:spacing w:val="24"/>
                <w:sz w:val="20"/>
                <w:szCs w:val="20"/>
                <w:lang w:val="ru-RU"/>
              </w:rPr>
              <w:t xml:space="preserve"> </w:t>
            </w:r>
            <w:r w:rsidR="000C7525" w:rsidRPr="00585CA7">
              <w:rPr>
                <w:rFonts w:ascii="Times New Roman" w:hAnsi="Times New Roman"/>
                <w:sz w:val="20"/>
                <w:szCs w:val="20"/>
                <w:lang w:val="ru-RU"/>
              </w:rPr>
              <w:t>дороги</w:t>
            </w:r>
          </w:p>
        </w:tc>
        <w:tc>
          <w:tcPr>
            <w:tcW w:w="1362" w:type="dxa"/>
            <w:tcBorders>
              <w:top w:val="single" w:sz="4" w:space="0" w:color="000000"/>
              <w:left w:val="single" w:sz="4" w:space="0" w:color="000000"/>
              <w:bottom w:val="single" w:sz="4" w:space="0" w:color="000000"/>
              <w:right w:val="single" w:sz="4" w:space="0" w:color="000000"/>
            </w:tcBorders>
            <w:vAlign w:val="center"/>
          </w:tcPr>
          <w:p w14:paraId="29113417" w14:textId="77777777" w:rsidR="000C7525" w:rsidRPr="00585CA7" w:rsidRDefault="000C7525" w:rsidP="00585CA7">
            <w:pPr>
              <w:pStyle w:val="TableParagraph"/>
              <w:kinsoku w:val="0"/>
              <w:overflowPunct w:val="0"/>
              <w:jc w:val="center"/>
              <w:rPr>
                <w:rFonts w:ascii="Times New Roman" w:hAnsi="Times New Roman"/>
                <w:sz w:val="20"/>
                <w:szCs w:val="20"/>
              </w:rPr>
            </w:pPr>
            <w:r w:rsidRPr="00585CA7">
              <w:rPr>
                <w:rFonts w:ascii="Times New Roman" w:hAnsi="Times New Roman"/>
                <w:sz w:val="20"/>
                <w:szCs w:val="20"/>
              </w:rPr>
              <w:t xml:space="preserve">до 1 кВ </w:t>
            </w:r>
            <w:r w:rsidRPr="00585CA7">
              <w:rPr>
                <w:rFonts w:ascii="Times New Roman" w:hAnsi="Times New Roman"/>
                <w:spacing w:val="-1"/>
                <w:sz w:val="20"/>
                <w:szCs w:val="20"/>
              </w:rPr>
              <w:t>наружного</w:t>
            </w:r>
            <w:r w:rsidRPr="00585CA7">
              <w:rPr>
                <w:rFonts w:ascii="Times New Roman" w:hAnsi="Times New Roman"/>
                <w:spacing w:val="26"/>
                <w:sz w:val="20"/>
                <w:szCs w:val="20"/>
              </w:rPr>
              <w:t xml:space="preserve"> </w:t>
            </w:r>
            <w:r w:rsidRPr="00585CA7">
              <w:rPr>
                <w:rFonts w:ascii="Times New Roman" w:hAnsi="Times New Roman"/>
                <w:spacing w:val="-1"/>
                <w:sz w:val="20"/>
                <w:szCs w:val="20"/>
              </w:rPr>
              <w:t>освещения</w:t>
            </w:r>
          </w:p>
        </w:tc>
        <w:tc>
          <w:tcPr>
            <w:tcW w:w="993" w:type="dxa"/>
            <w:tcBorders>
              <w:top w:val="single" w:sz="4" w:space="0" w:color="000000"/>
              <w:left w:val="single" w:sz="4" w:space="0" w:color="000000"/>
              <w:bottom w:val="single" w:sz="4" w:space="0" w:color="000000"/>
              <w:right w:val="single" w:sz="4" w:space="0" w:color="000000"/>
            </w:tcBorders>
            <w:vAlign w:val="center"/>
          </w:tcPr>
          <w:p w14:paraId="14082E19" w14:textId="77777777" w:rsidR="000C7525" w:rsidRPr="00585CA7" w:rsidRDefault="000C7525" w:rsidP="00585CA7">
            <w:pPr>
              <w:pStyle w:val="TableParagraph"/>
              <w:kinsoku w:val="0"/>
              <w:overflowPunct w:val="0"/>
              <w:jc w:val="center"/>
              <w:rPr>
                <w:rFonts w:ascii="Times New Roman" w:hAnsi="Times New Roman"/>
                <w:sz w:val="20"/>
                <w:szCs w:val="20"/>
              </w:rPr>
            </w:pPr>
            <w:r w:rsidRPr="00585CA7">
              <w:rPr>
                <w:rFonts w:ascii="Times New Roman" w:hAnsi="Times New Roman"/>
                <w:spacing w:val="-1"/>
                <w:sz w:val="20"/>
                <w:szCs w:val="20"/>
              </w:rPr>
              <w:t xml:space="preserve">свыше </w:t>
            </w:r>
            <w:r w:rsidRPr="00585CA7">
              <w:rPr>
                <w:rFonts w:ascii="Times New Roman" w:hAnsi="Times New Roman"/>
                <w:sz w:val="20"/>
                <w:szCs w:val="20"/>
              </w:rPr>
              <w:t>1</w:t>
            </w:r>
          </w:p>
          <w:p w14:paraId="18DD4376" w14:textId="77777777" w:rsidR="000C7525" w:rsidRPr="00585CA7" w:rsidRDefault="000C7525" w:rsidP="00585CA7">
            <w:pPr>
              <w:pStyle w:val="TableParagraph"/>
              <w:kinsoku w:val="0"/>
              <w:overflowPunct w:val="0"/>
              <w:jc w:val="center"/>
              <w:rPr>
                <w:rFonts w:ascii="Times New Roman" w:hAnsi="Times New Roman"/>
                <w:sz w:val="20"/>
                <w:szCs w:val="20"/>
              </w:rPr>
            </w:pPr>
            <w:r w:rsidRPr="00585CA7">
              <w:rPr>
                <w:rFonts w:ascii="Times New Roman" w:hAnsi="Times New Roman"/>
                <w:sz w:val="20"/>
                <w:szCs w:val="20"/>
              </w:rPr>
              <w:t>до 35 кВ</w:t>
            </w:r>
          </w:p>
        </w:tc>
        <w:tc>
          <w:tcPr>
            <w:tcW w:w="1002" w:type="dxa"/>
            <w:tcBorders>
              <w:top w:val="single" w:sz="4" w:space="0" w:color="000000"/>
              <w:left w:val="single" w:sz="4" w:space="0" w:color="000000"/>
              <w:bottom w:val="single" w:sz="4" w:space="0" w:color="000000"/>
              <w:right w:val="single" w:sz="4" w:space="0" w:color="000000"/>
            </w:tcBorders>
            <w:vAlign w:val="center"/>
          </w:tcPr>
          <w:p w14:paraId="7B71B931" w14:textId="77777777" w:rsidR="000C7525" w:rsidRPr="00585CA7" w:rsidRDefault="000C7525" w:rsidP="00585CA7">
            <w:pPr>
              <w:pStyle w:val="TableParagraph"/>
              <w:kinsoku w:val="0"/>
              <w:overflowPunct w:val="0"/>
              <w:jc w:val="center"/>
              <w:rPr>
                <w:rFonts w:ascii="Times New Roman" w:hAnsi="Times New Roman"/>
                <w:sz w:val="20"/>
                <w:szCs w:val="20"/>
              </w:rPr>
            </w:pPr>
            <w:r w:rsidRPr="00585CA7">
              <w:rPr>
                <w:rFonts w:ascii="Times New Roman" w:hAnsi="Times New Roman"/>
                <w:spacing w:val="-1"/>
                <w:sz w:val="20"/>
                <w:szCs w:val="20"/>
              </w:rPr>
              <w:t>свыше</w:t>
            </w:r>
            <w:r w:rsidRPr="00585CA7">
              <w:rPr>
                <w:rFonts w:ascii="Times New Roman" w:hAnsi="Times New Roman"/>
                <w:spacing w:val="23"/>
                <w:sz w:val="20"/>
                <w:szCs w:val="20"/>
              </w:rPr>
              <w:t xml:space="preserve"> </w:t>
            </w:r>
            <w:r w:rsidRPr="00585CA7">
              <w:rPr>
                <w:rFonts w:ascii="Times New Roman" w:hAnsi="Times New Roman"/>
                <w:sz w:val="20"/>
                <w:szCs w:val="20"/>
              </w:rPr>
              <w:t>35 до</w:t>
            </w:r>
          </w:p>
          <w:p w14:paraId="54DA76E6" w14:textId="77777777" w:rsidR="000C7525" w:rsidRPr="00585CA7" w:rsidRDefault="000C7525" w:rsidP="00585CA7">
            <w:pPr>
              <w:pStyle w:val="TableParagraph"/>
              <w:kinsoku w:val="0"/>
              <w:overflowPunct w:val="0"/>
              <w:jc w:val="center"/>
              <w:rPr>
                <w:rFonts w:ascii="Times New Roman" w:hAnsi="Times New Roman"/>
                <w:sz w:val="20"/>
                <w:szCs w:val="20"/>
              </w:rPr>
            </w:pPr>
            <w:r w:rsidRPr="00585CA7">
              <w:rPr>
                <w:rFonts w:ascii="Times New Roman" w:hAnsi="Times New Roman"/>
                <w:sz w:val="20"/>
                <w:szCs w:val="20"/>
              </w:rPr>
              <w:t>110 кВ</w:t>
            </w:r>
          </w:p>
        </w:tc>
      </w:tr>
      <w:tr w:rsidR="000C7525" w:rsidRPr="00585CA7" w14:paraId="5F7668E6" w14:textId="77777777" w:rsidTr="00585CA7">
        <w:trPr>
          <w:trHeight w:hRule="exact" w:val="850"/>
        </w:trPr>
        <w:tc>
          <w:tcPr>
            <w:tcW w:w="1829" w:type="dxa"/>
            <w:tcBorders>
              <w:top w:val="single" w:sz="4" w:space="0" w:color="000000"/>
              <w:left w:val="single" w:sz="4" w:space="0" w:color="000000"/>
              <w:bottom w:val="single" w:sz="4" w:space="0" w:color="000000"/>
              <w:right w:val="single" w:sz="4" w:space="0" w:color="000000"/>
            </w:tcBorders>
            <w:vAlign w:val="center"/>
          </w:tcPr>
          <w:p w14:paraId="7521F9E9" w14:textId="54CEE9EA" w:rsidR="000C7525" w:rsidRPr="00585CA7" w:rsidRDefault="000C7525" w:rsidP="00585CA7">
            <w:pPr>
              <w:pStyle w:val="TableParagraph"/>
              <w:kinsoku w:val="0"/>
              <w:overflowPunct w:val="0"/>
              <w:jc w:val="center"/>
              <w:rPr>
                <w:rFonts w:ascii="Times New Roman" w:hAnsi="Times New Roman"/>
                <w:sz w:val="20"/>
                <w:szCs w:val="20"/>
                <w:lang w:val="ru-RU"/>
              </w:rPr>
            </w:pPr>
            <w:r w:rsidRPr="00585CA7">
              <w:rPr>
                <w:rFonts w:ascii="Times New Roman" w:hAnsi="Times New Roman"/>
                <w:spacing w:val="-1"/>
                <w:sz w:val="20"/>
                <w:szCs w:val="20"/>
                <w:lang w:val="ru-RU"/>
              </w:rPr>
              <w:t>Водопровод</w:t>
            </w:r>
            <w:r w:rsidRPr="00585CA7">
              <w:rPr>
                <w:rFonts w:ascii="Times New Roman" w:hAnsi="Times New Roman"/>
                <w:sz w:val="20"/>
                <w:szCs w:val="20"/>
                <w:lang w:val="ru-RU"/>
              </w:rPr>
              <w:t xml:space="preserve"> и</w:t>
            </w:r>
            <w:r w:rsidRPr="00585CA7">
              <w:rPr>
                <w:rFonts w:ascii="Times New Roman" w:hAnsi="Times New Roman"/>
                <w:spacing w:val="29"/>
                <w:sz w:val="20"/>
                <w:szCs w:val="20"/>
                <w:lang w:val="ru-RU"/>
              </w:rPr>
              <w:t xml:space="preserve"> </w:t>
            </w:r>
            <w:r w:rsidRPr="00585CA7">
              <w:rPr>
                <w:rFonts w:ascii="Times New Roman" w:hAnsi="Times New Roman"/>
                <w:spacing w:val="-1"/>
                <w:sz w:val="20"/>
                <w:szCs w:val="20"/>
                <w:lang w:val="ru-RU"/>
              </w:rPr>
              <w:t>напорная</w:t>
            </w:r>
            <w:r w:rsidRPr="00585CA7">
              <w:rPr>
                <w:rFonts w:ascii="Times New Roman" w:hAnsi="Times New Roman"/>
                <w:sz w:val="20"/>
                <w:szCs w:val="20"/>
                <w:lang w:val="ru-RU"/>
              </w:rPr>
              <w:t xml:space="preserve"> </w:t>
            </w:r>
            <w:r w:rsidRPr="00585CA7">
              <w:rPr>
                <w:rFonts w:ascii="Times New Roman" w:hAnsi="Times New Roman"/>
                <w:spacing w:val="-1"/>
                <w:sz w:val="20"/>
                <w:szCs w:val="20"/>
                <w:lang w:val="ru-RU"/>
              </w:rPr>
              <w:t>канализация</w:t>
            </w:r>
          </w:p>
        </w:tc>
        <w:tc>
          <w:tcPr>
            <w:tcW w:w="1587" w:type="dxa"/>
            <w:tcBorders>
              <w:top w:val="single" w:sz="4" w:space="0" w:color="000000"/>
              <w:left w:val="single" w:sz="4" w:space="0" w:color="000000"/>
              <w:bottom w:val="single" w:sz="4" w:space="0" w:color="000000"/>
              <w:right w:val="single" w:sz="4" w:space="0" w:color="000000"/>
            </w:tcBorders>
            <w:vAlign w:val="center"/>
          </w:tcPr>
          <w:p w14:paraId="337D58CE" w14:textId="77777777" w:rsidR="000C7525" w:rsidRPr="00585CA7" w:rsidRDefault="000C7525" w:rsidP="00585CA7">
            <w:pPr>
              <w:pStyle w:val="TableParagraph"/>
              <w:kinsoku w:val="0"/>
              <w:overflowPunct w:val="0"/>
              <w:jc w:val="center"/>
              <w:rPr>
                <w:rFonts w:ascii="Times New Roman" w:hAnsi="Times New Roman"/>
                <w:sz w:val="20"/>
                <w:szCs w:val="20"/>
              </w:rPr>
            </w:pPr>
            <w:r w:rsidRPr="00585CA7">
              <w:rPr>
                <w:rFonts w:ascii="Times New Roman" w:hAnsi="Times New Roman"/>
                <w:sz w:val="20"/>
                <w:szCs w:val="20"/>
              </w:rPr>
              <w:t>5</w:t>
            </w:r>
          </w:p>
        </w:tc>
        <w:tc>
          <w:tcPr>
            <w:tcW w:w="1702" w:type="dxa"/>
            <w:tcBorders>
              <w:top w:val="single" w:sz="4" w:space="0" w:color="000000"/>
              <w:left w:val="single" w:sz="4" w:space="0" w:color="000000"/>
              <w:bottom w:val="single" w:sz="4" w:space="0" w:color="000000"/>
              <w:right w:val="single" w:sz="4" w:space="0" w:color="000000"/>
            </w:tcBorders>
            <w:vAlign w:val="center"/>
          </w:tcPr>
          <w:p w14:paraId="6AC4A5BC" w14:textId="77777777" w:rsidR="000C7525" w:rsidRPr="00585CA7" w:rsidRDefault="000C7525" w:rsidP="00585CA7">
            <w:pPr>
              <w:pStyle w:val="TableParagraph"/>
              <w:kinsoku w:val="0"/>
              <w:overflowPunct w:val="0"/>
              <w:jc w:val="center"/>
              <w:rPr>
                <w:rFonts w:ascii="Times New Roman" w:hAnsi="Times New Roman"/>
                <w:sz w:val="20"/>
                <w:szCs w:val="20"/>
              </w:rPr>
            </w:pPr>
            <w:r w:rsidRPr="00585CA7">
              <w:rPr>
                <w:rFonts w:ascii="Times New Roman" w:hAnsi="Times New Roman"/>
                <w:sz w:val="20"/>
                <w:szCs w:val="20"/>
              </w:rPr>
              <w:t>3</w:t>
            </w:r>
          </w:p>
        </w:tc>
        <w:tc>
          <w:tcPr>
            <w:tcW w:w="1303" w:type="dxa"/>
            <w:tcBorders>
              <w:top w:val="single" w:sz="4" w:space="0" w:color="000000"/>
              <w:left w:val="single" w:sz="4" w:space="0" w:color="000000"/>
              <w:bottom w:val="single" w:sz="4" w:space="0" w:color="000000"/>
              <w:right w:val="single" w:sz="4" w:space="0" w:color="000000"/>
            </w:tcBorders>
            <w:vAlign w:val="center"/>
          </w:tcPr>
          <w:p w14:paraId="15170167" w14:textId="77777777" w:rsidR="000C7525" w:rsidRPr="00585CA7" w:rsidRDefault="000C7525" w:rsidP="00585CA7">
            <w:pPr>
              <w:pStyle w:val="TableParagraph"/>
              <w:kinsoku w:val="0"/>
              <w:overflowPunct w:val="0"/>
              <w:jc w:val="center"/>
              <w:rPr>
                <w:rFonts w:ascii="Times New Roman" w:hAnsi="Times New Roman"/>
                <w:sz w:val="20"/>
                <w:szCs w:val="20"/>
              </w:rPr>
            </w:pPr>
            <w:r w:rsidRPr="00585CA7">
              <w:rPr>
                <w:rFonts w:ascii="Times New Roman" w:hAnsi="Times New Roman"/>
                <w:sz w:val="20"/>
                <w:szCs w:val="20"/>
              </w:rPr>
              <w:t>1</w:t>
            </w:r>
          </w:p>
        </w:tc>
        <w:tc>
          <w:tcPr>
            <w:tcW w:w="1362" w:type="dxa"/>
            <w:tcBorders>
              <w:top w:val="single" w:sz="4" w:space="0" w:color="000000"/>
              <w:left w:val="single" w:sz="4" w:space="0" w:color="000000"/>
              <w:bottom w:val="single" w:sz="4" w:space="0" w:color="000000"/>
              <w:right w:val="single" w:sz="4" w:space="0" w:color="000000"/>
            </w:tcBorders>
            <w:vAlign w:val="center"/>
          </w:tcPr>
          <w:p w14:paraId="2E9D99AC" w14:textId="77777777" w:rsidR="000C7525" w:rsidRPr="00585CA7" w:rsidRDefault="000C7525" w:rsidP="00585CA7">
            <w:pPr>
              <w:pStyle w:val="TableParagraph"/>
              <w:kinsoku w:val="0"/>
              <w:overflowPunct w:val="0"/>
              <w:jc w:val="center"/>
              <w:rPr>
                <w:rFonts w:ascii="Times New Roman" w:hAnsi="Times New Roman"/>
                <w:sz w:val="20"/>
                <w:szCs w:val="20"/>
              </w:rPr>
            </w:pPr>
            <w:r w:rsidRPr="00585CA7">
              <w:rPr>
                <w:rFonts w:ascii="Times New Roman" w:hAnsi="Times New Roman"/>
                <w:sz w:val="20"/>
                <w:szCs w:val="20"/>
              </w:rPr>
              <w:t>1</w:t>
            </w:r>
          </w:p>
        </w:tc>
        <w:tc>
          <w:tcPr>
            <w:tcW w:w="993" w:type="dxa"/>
            <w:tcBorders>
              <w:top w:val="single" w:sz="4" w:space="0" w:color="000000"/>
              <w:left w:val="single" w:sz="4" w:space="0" w:color="000000"/>
              <w:bottom w:val="single" w:sz="4" w:space="0" w:color="000000"/>
              <w:right w:val="single" w:sz="4" w:space="0" w:color="000000"/>
            </w:tcBorders>
            <w:vAlign w:val="center"/>
          </w:tcPr>
          <w:p w14:paraId="6F1D195F" w14:textId="77777777" w:rsidR="000C7525" w:rsidRPr="00585CA7" w:rsidRDefault="000C7525" w:rsidP="00585CA7">
            <w:pPr>
              <w:pStyle w:val="TableParagraph"/>
              <w:kinsoku w:val="0"/>
              <w:overflowPunct w:val="0"/>
              <w:jc w:val="center"/>
              <w:rPr>
                <w:rFonts w:ascii="Times New Roman" w:hAnsi="Times New Roman"/>
                <w:sz w:val="20"/>
                <w:szCs w:val="20"/>
              </w:rPr>
            </w:pPr>
            <w:r w:rsidRPr="00585CA7">
              <w:rPr>
                <w:rFonts w:ascii="Times New Roman" w:hAnsi="Times New Roman"/>
                <w:sz w:val="20"/>
                <w:szCs w:val="20"/>
              </w:rPr>
              <w:t>2</w:t>
            </w:r>
          </w:p>
        </w:tc>
        <w:tc>
          <w:tcPr>
            <w:tcW w:w="1002" w:type="dxa"/>
            <w:tcBorders>
              <w:top w:val="single" w:sz="4" w:space="0" w:color="000000"/>
              <w:left w:val="single" w:sz="4" w:space="0" w:color="000000"/>
              <w:bottom w:val="single" w:sz="4" w:space="0" w:color="000000"/>
              <w:right w:val="single" w:sz="4" w:space="0" w:color="000000"/>
            </w:tcBorders>
            <w:vAlign w:val="center"/>
          </w:tcPr>
          <w:p w14:paraId="4A635310" w14:textId="77777777" w:rsidR="000C7525" w:rsidRPr="00585CA7" w:rsidRDefault="000C7525" w:rsidP="00585CA7">
            <w:pPr>
              <w:pStyle w:val="TableParagraph"/>
              <w:kinsoku w:val="0"/>
              <w:overflowPunct w:val="0"/>
              <w:jc w:val="center"/>
              <w:rPr>
                <w:rFonts w:ascii="Times New Roman" w:hAnsi="Times New Roman"/>
                <w:sz w:val="20"/>
                <w:szCs w:val="20"/>
              </w:rPr>
            </w:pPr>
            <w:r w:rsidRPr="00585CA7">
              <w:rPr>
                <w:rFonts w:ascii="Times New Roman" w:hAnsi="Times New Roman"/>
                <w:sz w:val="20"/>
                <w:szCs w:val="20"/>
              </w:rPr>
              <w:t>3</w:t>
            </w:r>
          </w:p>
        </w:tc>
      </w:tr>
      <w:tr w:rsidR="000C7525" w:rsidRPr="00585CA7" w14:paraId="2F51D820" w14:textId="77777777" w:rsidTr="00585CA7">
        <w:trPr>
          <w:trHeight w:hRule="exact" w:val="908"/>
        </w:trPr>
        <w:tc>
          <w:tcPr>
            <w:tcW w:w="1829" w:type="dxa"/>
            <w:tcBorders>
              <w:top w:val="single" w:sz="4" w:space="0" w:color="000000"/>
              <w:left w:val="single" w:sz="4" w:space="0" w:color="000000"/>
              <w:bottom w:val="single" w:sz="4" w:space="0" w:color="000000"/>
              <w:right w:val="single" w:sz="4" w:space="0" w:color="000000"/>
            </w:tcBorders>
            <w:vAlign w:val="center"/>
          </w:tcPr>
          <w:p w14:paraId="5CA32275" w14:textId="0A9D5F4E" w:rsidR="000C7525" w:rsidRPr="00585CA7" w:rsidRDefault="000C7525" w:rsidP="00585CA7">
            <w:pPr>
              <w:pStyle w:val="TableParagraph"/>
              <w:kinsoku w:val="0"/>
              <w:overflowPunct w:val="0"/>
              <w:jc w:val="center"/>
              <w:rPr>
                <w:rFonts w:ascii="Times New Roman" w:hAnsi="Times New Roman"/>
                <w:sz w:val="20"/>
                <w:szCs w:val="20"/>
                <w:lang w:val="ru-RU"/>
              </w:rPr>
            </w:pPr>
            <w:r w:rsidRPr="00585CA7">
              <w:rPr>
                <w:rFonts w:ascii="Times New Roman" w:hAnsi="Times New Roman"/>
                <w:spacing w:val="-1"/>
                <w:sz w:val="20"/>
                <w:szCs w:val="20"/>
                <w:lang w:val="ru-RU"/>
              </w:rPr>
              <w:t>Самотечная</w:t>
            </w:r>
            <w:r w:rsidRPr="00585CA7">
              <w:rPr>
                <w:rFonts w:ascii="Times New Roman" w:hAnsi="Times New Roman"/>
                <w:sz w:val="20"/>
                <w:szCs w:val="20"/>
                <w:lang w:val="ru-RU"/>
              </w:rPr>
              <w:t xml:space="preserve"> </w:t>
            </w:r>
            <w:r w:rsidR="00585CA7">
              <w:rPr>
                <w:rFonts w:ascii="Times New Roman" w:hAnsi="Times New Roman"/>
                <w:spacing w:val="-1"/>
                <w:sz w:val="20"/>
                <w:szCs w:val="20"/>
                <w:lang w:val="ru-RU"/>
              </w:rPr>
              <w:t>ка</w:t>
            </w:r>
            <w:r w:rsidRPr="00585CA7">
              <w:rPr>
                <w:rFonts w:ascii="Times New Roman" w:hAnsi="Times New Roman"/>
                <w:spacing w:val="-1"/>
                <w:sz w:val="20"/>
                <w:szCs w:val="20"/>
                <w:lang w:val="ru-RU"/>
              </w:rPr>
              <w:t>нализация</w:t>
            </w:r>
            <w:r w:rsidRPr="00585CA7">
              <w:rPr>
                <w:rFonts w:ascii="Times New Roman" w:hAnsi="Times New Roman"/>
                <w:sz w:val="20"/>
                <w:szCs w:val="20"/>
                <w:lang w:val="ru-RU"/>
              </w:rPr>
              <w:t xml:space="preserve"> </w:t>
            </w:r>
            <w:r w:rsidRPr="00585CA7">
              <w:rPr>
                <w:rFonts w:ascii="Times New Roman" w:hAnsi="Times New Roman"/>
                <w:spacing w:val="-1"/>
                <w:sz w:val="20"/>
                <w:szCs w:val="20"/>
                <w:lang w:val="ru-RU"/>
              </w:rPr>
              <w:t>(бытовая</w:t>
            </w:r>
            <w:r w:rsidRPr="00585CA7">
              <w:rPr>
                <w:rFonts w:ascii="Times New Roman" w:hAnsi="Times New Roman"/>
                <w:sz w:val="20"/>
                <w:szCs w:val="20"/>
                <w:lang w:val="ru-RU"/>
              </w:rPr>
              <w:t xml:space="preserve"> и </w:t>
            </w:r>
            <w:r w:rsidRPr="00585CA7">
              <w:rPr>
                <w:rFonts w:ascii="Times New Roman" w:hAnsi="Times New Roman"/>
                <w:spacing w:val="-1"/>
                <w:sz w:val="20"/>
                <w:szCs w:val="20"/>
                <w:lang w:val="ru-RU"/>
              </w:rPr>
              <w:t>дождевая)</w:t>
            </w:r>
          </w:p>
        </w:tc>
        <w:tc>
          <w:tcPr>
            <w:tcW w:w="1587" w:type="dxa"/>
            <w:tcBorders>
              <w:top w:val="single" w:sz="4" w:space="0" w:color="000000"/>
              <w:left w:val="single" w:sz="4" w:space="0" w:color="000000"/>
              <w:bottom w:val="single" w:sz="4" w:space="0" w:color="000000"/>
              <w:right w:val="single" w:sz="4" w:space="0" w:color="000000"/>
            </w:tcBorders>
            <w:vAlign w:val="center"/>
          </w:tcPr>
          <w:p w14:paraId="796DD9B6" w14:textId="77777777" w:rsidR="000C7525" w:rsidRPr="00585CA7" w:rsidRDefault="000C7525" w:rsidP="00585CA7">
            <w:pPr>
              <w:pStyle w:val="TableParagraph"/>
              <w:kinsoku w:val="0"/>
              <w:overflowPunct w:val="0"/>
              <w:jc w:val="center"/>
              <w:rPr>
                <w:rFonts w:ascii="Times New Roman" w:hAnsi="Times New Roman"/>
                <w:sz w:val="20"/>
                <w:szCs w:val="20"/>
              </w:rPr>
            </w:pPr>
            <w:r w:rsidRPr="00585CA7">
              <w:rPr>
                <w:rFonts w:ascii="Times New Roman" w:hAnsi="Times New Roman"/>
                <w:sz w:val="20"/>
                <w:szCs w:val="20"/>
              </w:rPr>
              <w:t>3</w:t>
            </w:r>
          </w:p>
        </w:tc>
        <w:tc>
          <w:tcPr>
            <w:tcW w:w="1702" w:type="dxa"/>
            <w:tcBorders>
              <w:top w:val="single" w:sz="4" w:space="0" w:color="000000"/>
              <w:left w:val="single" w:sz="4" w:space="0" w:color="000000"/>
              <w:bottom w:val="single" w:sz="4" w:space="0" w:color="000000"/>
              <w:right w:val="single" w:sz="4" w:space="0" w:color="000000"/>
            </w:tcBorders>
            <w:vAlign w:val="center"/>
          </w:tcPr>
          <w:p w14:paraId="06461AF3" w14:textId="77777777" w:rsidR="000C7525" w:rsidRPr="00585CA7" w:rsidRDefault="000C7525" w:rsidP="00585CA7">
            <w:pPr>
              <w:pStyle w:val="TableParagraph"/>
              <w:kinsoku w:val="0"/>
              <w:overflowPunct w:val="0"/>
              <w:jc w:val="center"/>
              <w:rPr>
                <w:rFonts w:ascii="Times New Roman" w:hAnsi="Times New Roman"/>
                <w:sz w:val="20"/>
                <w:szCs w:val="20"/>
              </w:rPr>
            </w:pPr>
            <w:r w:rsidRPr="00585CA7">
              <w:rPr>
                <w:rFonts w:ascii="Times New Roman" w:hAnsi="Times New Roman"/>
                <w:sz w:val="20"/>
                <w:szCs w:val="20"/>
              </w:rPr>
              <w:t>1,5</w:t>
            </w:r>
          </w:p>
        </w:tc>
        <w:tc>
          <w:tcPr>
            <w:tcW w:w="1303" w:type="dxa"/>
            <w:tcBorders>
              <w:top w:val="single" w:sz="4" w:space="0" w:color="000000"/>
              <w:left w:val="single" w:sz="4" w:space="0" w:color="000000"/>
              <w:bottom w:val="single" w:sz="4" w:space="0" w:color="000000"/>
              <w:right w:val="single" w:sz="4" w:space="0" w:color="000000"/>
            </w:tcBorders>
            <w:vAlign w:val="center"/>
          </w:tcPr>
          <w:p w14:paraId="4A848B42" w14:textId="77777777" w:rsidR="000C7525" w:rsidRPr="00585CA7" w:rsidRDefault="000C7525" w:rsidP="00585CA7">
            <w:pPr>
              <w:pStyle w:val="TableParagraph"/>
              <w:kinsoku w:val="0"/>
              <w:overflowPunct w:val="0"/>
              <w:jc w:val="center"/>
              <w:rPr>
                <w:rFonts w:ascii="Times New Roman" w:hAnsi="Times New Roman"/>
                <w:sz w:val="20"/>
                <w:szCs w:val="20"/>
              </w:rPr>
            </w:pPr>
            <w:r w:rsidRPr="00585CA7">
              <w:rPr>
                <w:rFonts w:ascii="Times New Roman" w:hAnsi="Times New Roman"/>
                <w:sz w:val="20"/>
                <w:szCs w:val="20"/>
              </w:rPr>
              <w:t>1</w:t>
            </w:r>
          </w:p>
        </w:tc>
        <w:tc>
          <w:tcPr>
            <w:tcW w:w="1362" w:type="dxa"/>
            <w:tcBorders>
              <w:top w:val="single" w:sz="4" w:space="0" w:color="000000"/>
              <w:left w:val="single" w:sz="4" w:space="0" w:color="000000"/>
              <w:bottom w:val="single" w:sz="4" w:space="0" w:color="000000"/>
              <w:right w:val="single" w:sz="4" w:space="0" w:color="000000"/>
            </w:tcBorders>
            <w:vAlign w:val="center"/>
          </w:tcPr>
          <w:p w14:paraId="59DF388B" w14:textId="77777777" w:rsidR="000C7525" w:rsidRPr="00585CA7" w:rsidRDefault="000C7525" w:rsidP="00585CA7">
            <w:pPr>
              <w:pStyle w:val="TableParagraph"/>
              <w:kinsoku w:val="0"/>
              <w:overflowPunct w:val="0"/>
              <w:jc w:val="center"/>
              <w:rPr>
                <w:rFonts w:ascii="Times New Roman" w:hAnsi="Times New Roman"/>
                <w:sz w:val="20"/>
                <w:szCs w:val="20"/>
              </w:rPr>
            </w:pPr>
            <w:r w:rsidRPr="00585CA7">
              <w:rPr>
                <w:rFonts w:ascii="Times New Roman" w:hAnsi="Times New Roman"/>
                <w:sz w:val="20"/>
                <w:szCs w:val="20"/>
              </w:rPr>
              <w:t>1</w:t>
            </w:r>
          </w:p>
        </w:tc>
        <w:tc>
          <w:tcPr>
            <w:tcW w:w="993" w:type="dxa"/>
            <w:tcBorders>
              <w:top w:val="single" w:sz="4" w:space="0" w:color="000000"/>
              <w:left w:val="single" w:sz="4" w:space="0" w:color="000000"/>
              <w:bottom w:val="single" w:sz="4" w:space="0" w:color="000000"/>
              <w:right w:val="single" w:sz="4" w:space="0" w:color="000000"/>
            </w:tcBorders>
            <w:vAlign w:val="center"/>
          </w:tcPr>
          <w:p w14:paraId="638916F8" w14:textId="77777777" w:rsidR="000C7525" w:rsidRPr="00585CA7" w:rsidRDefault="000C7525" w:rsidP="00585CA7">
            <w:pPr>
              <w:pStyle w:val="TableParagraph"/>
              <w:kinsoku w:val="0"/>
              <w:overflowPunct w:val="0"/>
              <w:jc w:val="center"/>
              <w:rPr>
                <w:rFonts w:ascii="Times New Roman" w:hAnsi="Times New Roman"/>
                <w:sz w:val="20"/>
                <w:szCs w:val="20"/>
              </w:rPr>
            </w:pPr>
            <w:r w:rsidRPr="00585CA7">
              <w:rPr>
                <w:rFonts w:ascii="Times New Roman" w:hAnsi="Times New Roman"/>
                <w:sz w:val="20"/>
                <w:szCs w:val="20"/>
              </w:rPr>
              <w:t>2</w:t>
            </w:r>
          </w:p>
        </w:tc>
        <w:tc>
          <w:tcPr>
            <w:tcW w:w="1002" w:type="dxa"/>
            <w:tcBorders>
              <w:top w:val="single" w:sz="4" w:space="0" w:color="000000"/>
              <w:left w:val="single" w:sz="4" w:space="0" w:color="000000"/>
              <w:bottom w:val="single" w:sz="4" w:space="0" w:color="000000"/>
              <w:right w:val="single" w:sz="4" w:space="0" w:color="000000"/>
            </w:tcBorders>
            <w:vAlign w:val="center"/>
          </w:tcPr>
          <w:p w14:paraId="1D430635" w14:textId="77777777" w:rsidR="000C7525" w:rsidRPr="00585CA7" w:rsidRDefault="000C7525" w:rsidP="00585CA7">
            <w:pPr>
              <w:pStyle w:val="TableParagraph"/>
              <w:kinsoku w:val="0"/>
              <w:overflowPunct w:val="0"/>
              <w:jc w:val="center"/>
              <w:rPr>
                <w:rFonts w:ascii="Times New Roman" w:hAnsi="Times New Roman"/>
                <w:sz w:val="20"/>
                <w:szCs w:val="20"/>
              </w:rPr>
            </w:pPr>
            <w:r w:rsidRPr="00585CA7">
              <w:rPr>
                <w:rFonts w:ascii="Times New Roman" w:hAnsi="Times New Roman"/>
                <w:sz w:val="20"/>
                <w:szCs w:val="20"/>
              </w:rPr>
              <w:t>3</w:t>
            </w:r>
          </w:p>
        </w:tc>
      </w:tr>
      <w:tr w:rsidR="000C7525" w:rsidRPr="00585CA7" w14:paraId="44D7F861" w14:textId="77777777" w:rsidTr="00585CA7">
        <w:trPr>
          <w:trHeight w:hRule="exact" w:val="490"/>
        </w:trPr>
        <w:tc>
          <w:tcPr>
            <w:tcW w:w="1829" w:type="dxa"/>
            <w:tcBorders>
              <w:top w:val="single" w:sz="4" w:space="0" w:color="000000"/>
              <w:left w:val="single" w:sz="4" w:space="0" w:color="000000"/>
              <w:bottom w:val="single" w:sz="4" w:space="0" w:color="000000"/>
              <w:right w:val="single" w:sz="4" w:space="0" w:color="000000"/>
            </w:tcBorders>
            <w:vAlign w:val="center"/>
          </w:tcPr>
          <w:p w14:paraId="71DD184B" w14:textId="77777777" w:rsidR="000C7525" w:rsidRPr="00585CA7" w:rsidRDefault="000C7525" w:rsidP="00585CA7">
            <w:pPr>
              <w:pStyle w:val="TableParagraph"/>
              <w:kinsoku w:val="0"/>
              <w:overflowPunct w:val="0"/>
              <w:jc w:val="center"/>
              <w:rPr>
                <w:rFonts w:ascii="Times New Roman" w:hAnsi="Times New Roman"/>
                <w:sz w:val="20"/>
                <w:szCs w:val="20"/>
              </w:rPr>
            </w:pPr>
            <w:r w:rsidRPr="00585CA7">
              <w:rPr>
                <w:rFonts w:ascii="Times New Roman" w:hAnsi="Times New Roman"/>
                <w:spacing w:val="-1"/>
                <w:sz w:val="20"/>
                <w:szCs w:val="20"/>
              </w:rPr>
              <w:t>Дренаж</w:t>
            </w:r>
          </w:p>
        </w:tc>
        <w:tc>
          <w:tcPr>
            <w:tcW w:w="1587" w:type="dxa"/>
            <w:tcBorders>
              <w:top w:val="single" w:sz="4" w:space="0" w:color="000000"/>
              <w:left w:val="single" w:sz="4" w:space="0" w:color="000000"/>
              <w:bottom w:val="single" w:sz="4" w:space="0" w:color="000000"/>
              <w:right w:val="single" w:sz="4" w:space="0" w:color="000000"/>
            </w:tcBorders>
            <w:vAlign w:val="center"/>
          </w:tcPr>
          <w:p w14:paraId="49F9D8D3" w14:textId="77777777" w:rsidR="000C7525" w:rsidRPr="00585CA7" w:rsidRDefault="000C7525" w:rsidP="00585CA7">
            <w:pPr>
              <w:pStyle w:val="TableParagraph"/>
              <w:kinsoku w:val="0"/>
              <w:overflowPunct w:val="0"/>
              <w:jc w:val="center"/>
              <w:rPr>
                <w:rFonts w:ascii="Times New Roman" w:hAnsi="Times New Roman"/>
                <w:sz w:val="20"/>
                <w:szCs w:val="20"/>
              </w:rPr>
            </w:pPr>
            <w:r w:rsidRPr="00585CA7">
              <w:rPr>
                <w:rFonts w:ascii="Times New Roman" w:hAnsi="Times New Roman"/>
                <w:sz w:val="20"/>
                <w:szCs w:val="20"/>
              </w:rPr>
              <w:t>3</w:t>
            </w:r>
          </w:p>
        </w:tc>
        <w:tc>
          <w:tcPr>
            <w:tcW w:w="1702" w:type="dxa"/>
            <w:tcBorders>
              <w:top w:val="single" w:sz="4" w:space="0" w:color="000000"/>
              <w:left w:val="single" w:sz="4" w:space="0" w:color="000000"/>
              <w:bottom w:val="single" w:sz="4" w:space="0" w:color="000000"/>
              <w:right w:val="single" w:sz="4" w:space="0" w:color="000000"/>
            </w:tcBorders>
            <w:vAlign w:val="center"/>
          </w:tcPr>
          <w:p w14:paraId="10FFFFEE" w14:textId="77777777" w:rsidR="000C7525" w:rsidRPr="00585CA7" w:rsidRDefault="000C7525" w:rsidP="00585CA7">
            <w:pPr>
              <w:pStyle w:val="TableParagraph"/>
              <w:kinsoku w:val="0"/>
              <w:overflowPunct w:val="0"/>
              <w:jc w:val="center"/>
              <w:rPr>
                <w:rFonts w:ascii="Times New Roman" w:hAnsi="Times New Roman"/>
                <w:sz w:val="20"/>
                <w:szCs w:val="20"/>
              </w:rPr>
            </w:pPr>
            <w:r w:rsidRPr="00585CA7">
              <w:rPr>
                <w:rFonts w:ascii="Times New Roman" w:hAnsi="Times New Roman"/>
                <w:sz w:val="20"/>
                <w:szCs w:val="20"/>
              </w:rPr>
              <w:t>1</w:t>
            </w:r>
          </w:p>
        </w:tc>
        <w:tc>
          <w:tcPr>
            <w:tcW w:w="1303" w:type="dxa"/>
            <w:tcBorders>
              <w:top w:val="single" w:sz="4" w:space="0" w:color="000000"/>
              <w:left w:val="single" w:sz="4" w:space="0" w:color="000000"/>
              <w:bottom w:val="single" w:sz="4" w:space="0" w:color="000000"/>
              <w:right w:val="single" w:sz="4" w:space="0" w:color="000000"/>
            </w:tcBorders>
            <w:vAlign w:val="center"/>
          </w:tcPr>
          <w:p w14:paraId="480A08CE" w14:textId="77777777" w:rsidR="000C7525" w:rsidRPr="00585CA7" w:rsidRDefault="000C7525" w:rsidP="00585CA7">
            <w:pPr>
              <w:pStyle w:val="TableParagraph"/>
              <w:kinsoku w:val="0"/>
              <w:overflowPunct w:val="0"/>
              <w:jc w:val="center"/>
              <w:rPr>
                <w:rFonts w:ascii="Times New Roman" w:hAnsi="Times New Roman"/>
                <w:sz w:val="20"/>
                <w:szCs w:val="20"/>
              </w:rPr>
            </w:pPr>
            <w:r w:rsidRPr="00585CA7">
              <w:rPr>
                <w:rFonts w:ascii="Times New Roman" w:hAnsi="Times New Roman"/>
                <w:sz w:val="20"/>
                <w:szCs w:val="20"/>
              </w:rPr>
              <w:t>1</w:t>
            </w:r>
          </w:p>
        </w:tc>
        <w:tc>
          <w:tcPr>
            <w:tcW w:w="1362" w:type="dxa"/>
            <w:tcBorders>
              <w:top w:val="single" w:sz="4" w:space="0" w:color="000000"/>
              <w:left w:val="single" w:sz="4" w:space="0" w:color="000000"/>
              <w:bottom w:val="single" w:sz="4" w:space="0" w:color="000000"/>
              <w:right w:val="single" w:sz="4" w:space="0" w:color="000000"/>
            </w:tcBorders>
            <w:vAlign w:val="center"/>
          </w:tcPr>
          <w:p w14:paraId="44009B48" w14:textId="77777777" w:rsidR="000C7525" w:rsidRPr="00585CA7" w:rsidRDefault="000C7525" w:rsidP="00585CA7">
            <w:pPr>
              <w:pStyle w:val="TableParagraph"/>
              <w:kinsoku w:val="0"/>
              <w:overflowPunct w:val="0"/>
              <w:jc w:val="center"/>
              <w:rPr>
                <w:rFonts w:ascii="Times New Roman" w:hAnsi="Times New Roman"/>
                <w:sz w:val="20"/>
                <w:szCs w:val="20"/>
              </w:rPr>
            </w:pPr>
            <w:r w:rsidRPr="00585CA7">
              <w:rPr>
                <w:rFonts w:ascii="Times New Roman" w:hAnsi="Times New Roman"/>
                <w:sz w:val="20"/>
                <w:szCs w:val="20"/>
              </w:rPr>
              <w:t>1</w:t>
            </w:r>
          </w:p>
        </w:tc>
        <w:tc>
          <w:tcPr>
            <w:tcW w:w="993" w:type="dxa"/>
            <w:tcBorders>
              <w:top w:val="single" w:sz="4" w:space="0" w:color="000000"/>
              <w:left w:val="single" w:sz="4" w:space="0" w:color="000000"/>
              <w:bottom w:val="single" w:sz="4" w:space="0" w:color="000000"/>
              <w:right w:val="single" w:sz="4" w:space="0" w:color="000000"/>
            </w:tcBorders>
            <w:vAlign w:val="center"/>
          </w:tcPr>
          <w:p w14:paraId="6651E7D4" w14:textId="77777777" w:rsidR="000C7525" w:rsidRPr="00585CA7" w:rsidRDefault="000C7525" w:rsidP="00585CA7">
            <w:pPr>
              <w:pStyle w:val="TableParagraph"/>
              <w:kinsoku w:val="0"/>
              <w:overflowPunct w:val="0"/>
              <w:jc w:val="center"/>
              <w:rPr>
                <w:rFonts w:ascii="Times New Roman" w:hAnsi="Times New Roman"/>
                <w:sz w:val="20"/>
                <w:szCs w:val="20"/>
              </w:rPr>
            </w:pPr>
            <w:r w:rsidRPr="00585CA7">
              <w:rPr>
                <w:rFonts w:ascii="Times New Roman" w:hAnsi="Times New Roman"/>
                <w:sz w:val="20"/>
                <w:szCs w:val="20"/>
              </w:rPr>
              <w:t>2</w:t>
            </w:r>
          </w:p>
        </w:tc>
        <w:tc>
          <w:tcPr>
            <w:tcW w:w="1002" w:type="dxa"/>
            <w:tcBorders>
              <w:top w:val="single" w:sz="4" w:space="0" w:color="000000"/>
              <w:left w:val="single" w:sz="4" w:space="0" w:color="000000"/>
              <w:bottom w:val="single" w:sz="4" w:space="0" w:color="000000"/>
              <w:right w:val="single" w:sz="4" w:space="0" w:color="000000"/>
            </w:tcBorders>
            <w:vAlign w:val="center"/>
          </w:tcPr>
          <w:p w14:paraId="6F37A593" w14:textId="77777777" w:rsidR="000C7525" w:rsidRPr="00585CA7" w:rsidRDefault="000C7525" w:rsidP="00585CA7">
            <w:pPr>
              <w:pStyle w:val="TableParagraph"/>
              <w:kinsoku w:val="0"/>
              <w:overflowPunct w:val="0"/>
              <w:jc w:val="center"/>
              <w:rPr>
                <w:rFonts w:ascii="Times New Roman" w:hAnsi="Times New Roman"/>
                <w:sz w:val="20"/>
                <w:szCs w:val="20"/>
              </w:rPr>
            </w:pPr>
            <w:r w:rsidRPr="00585CA7">
              <w:rPr>
                <w:rFonts w:ascii="Times New Roman" w:hAnsi="Times New Roman"/>
                <w:sz w:val="20"/>
                <w:szCs w:val="20"/>
              </w:rPr>
              <w:t>3</w:t>
            </w:r>
          </w:p>
        </w:tc>
      </w:tr>
      <w:tr w:rsidR="000C7525" w:rsidRPr="00585CA7" w14:paraId="5D6D3483" w14:textId="77777777" w:rsidTr="00585CA7">
        <w:trPr>
          <w:trHeight w:hRule="exact" w:val="503"/>
        </w:trPr>
        <w:tc>
          <w:tcPr>
            <w:tcW w:w="1829" w:type="dxa"/>
            <w:tcBorders>
              <w:top w:val="single" w:sz="4" w:space="0" w:color="000000"/>
              <w:left w:val="single" w:sz="4" w:space="0" w:color="000000"/>
              <w:bottom w:val="single" w:sz="4" w:space="0" w:color="000000"/>
              <w:right w:val="single" w:sz="4" w:space="0" w:color="000000"/>
            </w:tcBorders>
            <w:vAlign w:val="center"/>
          </w:tcPr>
          <w:p w14:paraId="2C60845F" w14:textId="77777777" w:rsidR="000C7525" w:rsidRPr="00585CA7" w:rsidRDefault="000C7525" w:rsidP="00585CA7">
            <w:pPr>
              <w:pStyle w:val="TableParagraph"/>
              <w:kinsoku w:val="0"/>
              <w:overflowPunct w:val="0"/>
              <w:jc w:val="center"/>
              <w:rPr>
                <w:rFonts w:ascii="Times New Roman" w:hAnsi="Times New Roman"/>
                <w:sz w:val="20"/>
                <w:szCs w:val="20"/>
              </w:rPr>
            </w:pPr>
            <w:r w:rsidRPr="00585CA7">
              <w:rPr>
                <w:rFonts w:ascii="Times New Roman" w:hAnsi="Times New Roman"/>
                <w:spacing w:val="-1"/>
                <w:sz w:val="20"/>
                <w:szCs w:val="20"/>
              </w:rPr>
              <w:t>Сопутствующий</w:t>
            </w:r>
            <w:r w:rsidRPr="00585CA7">
              <w:rPr>
                <w:rFonts w:ascii="Times New Roman" w:hAnsi="Times New Roman"/>
                <w:spacing w:val="26"/>
                <w:sz w:val="20"/>
                <w:szCs w:val="20"/>
              </w:rPr>
              <w:t xml:space="preserve"> </w:t>
            </w:r>
            <w:r w:rsidRPr="00585CA7">
              <w:rPr>
                <w:rFonts w:ascii="Times New Roman" w:hAnsi="Times New Roman"/>
                <w:spacing w:val="-1"/>
                <w:sz w:val="20"/>
                <w:szCs w:val="20"/>
              </w:rPr>
              <w:t>дренаж</w:t>
            </w:r>
          </w:p>
        </w:tc>
        <w:tc>
          <w:tcPr>
            <w:tcW w:w="1587" w:type="dxa"/>
            <w:tcBorders>
              <w:top w:val="single" w:sz="4" w:space="0" w:color="000000"/>
              <w:left w:val="single" w:sz="4" w:space="0" w:color="000000"/>
              <w:bottom w:val="single" w:sz="4" w:space="0" w:color="000000"/>
              <w:right w:val="single" w:sz="4" w:space="0" w:color="000000"/>
            </w:tcBorders>
            <w:vAlign w:val="center"/>
          </w:tcPr>
          <w:p w14:paraId="0DC2EFE8" w14:textId="77777777" w:rsidR="000C7525" w:rsidRPr="00585CA7" w:rsidRDefault="000C7525" w:rsidP="00585CA7">
            <w:pPr>
              <w:pStyle w:val="TableParagraph"/>
              <w:kinsoku w:val="0"/>
              <w:overflowPunct w:val="0"/>
              <w:jc w:val="center"/>
              <w:rPr>
                <w:rFonts w:ascii="Times New Roman" w:hAnsi="Times New Roman"/>
                <w:sz w:val="20"/>
                <w:szCs w:val="20"/>
              </w:rPr>
            </w:pPr>
            <w:r w:rsidRPr="00585CA7">
              <w:rPr>
                <w:rFonts w:ascii="Times New Roman" w:hAnsi="Times New Roman"/>
                <w:sz w:val="20"/>
                <w:szCs w:val="20"/>
              </w:rPr>
              <w:t>0,4</w:t>
            </w:r>
          </w:p>
        </w:tc>
        <w:tc>
          <w:tcPr>
            <w:tcW w:w="1702" w:type="dxa"/>
            <w:tcBorders>
              <w:top w:val="single" w:sz="4" w:space="0" w:color="000000"/>
              <w:left w:val="single" w:sz="4" w:space="0" w:color="000000"/>
              <w:bottom w:val="single" w:sz="4" w:space="0" w:color="000000"/>
              <w:right w:val="single" w:sz="4" w:space="0" w:color="000000"/>
            </w:tcBorders>
            <w:vAlign w:val="center"/>
          </w:tcPr>
          <w:p w14:paraId="0A7A3E06" w14:textId="77777777" w:rsidR="000C7525" w:rsidRPr="00585CA7" w:rsidRDefault="000C7525" w:rsidP="00585CA7">
            <w:pPr>
              <w:pStyle w:val="TableParagraph"/>
              <w:kinsoku w:val="0"/>
              <w:overflowPunct w:val="0"/>
              <w:jc w:val="center"/>
              <w:rPr>
                <w:rFonts w:ascii="Times New Roman" w:hAnsi="Times New Roman"/>
                <w:sz w:val="20"/>
                <w:szCs w:val="20"/>
              </w:rPr>
            </w:pPr>
            <w:r w:rsidRPr="00585CA7">
              <w:rPr>
                <w:rFonts w:ascii="Times New Roman" w:hAnsi="Times New Roman"/>
                <w:sz w:val="20"/>
                <w:szCs w:val="20"/>
              </w:rPr>
              <w:t>0,4</w:t>
            </w:r>
          </w:p>
        </w:tc>
        <w:tc>
          <w:tcPr>
            <w:tcW w:w="1303" w:type="dxa"/>
            <w:tcBorders>
              <w:top w:val="single" w:sz="4" w:space="0" w:color="000000"/>
              <w:left w:val="single" w:sz="4" w:space="0" w:color="000000"/>
              <w:bottom w:val="single" w:sz="4" w:space="0" w:color="000000"/>
              <w:right w:val="single" w:sz="4" w:space="0" w:color="000000"/>
            </w:tcBorders>
            <w:vAlign w:val="center"/>
          </w:tcPr>
          <w:p w14:paraId="0EAA1C23" w14:textId="77777777" w:rsidR="000C7525" w:rsidRPr="00585CA7" w:rsidRDefault="000C7525" w:rsidP="00585CA7">
            <w:pPr>
              <w:pStyle w:val="TableParagraph"/>
              <w:kinsoku w:val="0"/>
              <w:overflowPunct w:val="0"/>
              <w:jc w:val="center"/>
              <w:rPr>
                <w:rFonts w:ascii="Times New Roman" w:hAnsi="Times New Roman"/>
                <w:sz w:val="20"/>
                <w:szCs w:val="20"/>
              </w:rPr>
            </w:pPr>
            <w:r w:rsidRPr="00585CA7">
              <w:rPr>
                <w:rFonts w:ascii="Times New Roman" w:hAnsi="Times New Roman"/>
                <w:sz w:val="20"/>
                <w:szCs w:val="20"/>
              </w:rPr>
              <w:t>-</w:t>
            </w:r>
          </w:p>
        </w:tc>
        <w:tc>
          <w:tcPr>
            <w:tcW w:w="1362" w:type="dxa"/>
            <w:tcBorders>
              <w:top w:val="single" w:sz="4" w:space="0" w:color="000000"/>
              <w:left w:val="single" w:sz="4" w:space="0" w:color="000000"/>
              <w:bottom w:val="single" w:sz="4" w:space="0" w:color="000000"/>
              <w:right w:val="single" w:sz="4" w:space="0" w:color="000000"/>
            </w:tcBorders>
            <w:vAlign w:val="center"/>
          </w:tcPr>
          <w:p w14:paraId="2F0627C8" w14:textId="77777777" w:rsidR="000C7525" w:rsidRPr="00585CA7" w:rsidRDefault="000C7525" w:rsidP="00585CA7">
            <w:pPr>
              <w:pStyle w:val="TableParagraph"/>
              <w:kinsoku w:val="0"/>
              <w:overflowPunct w:val="0"/>
              <w:jc w:val="center"/>
              <w:rPr>
                <w:rFonts w:ascii="Times New Roman" w:hAnsi="Times New Roman"/>
                <w:sz w:val="20"/>
                <w:szCs w:val="20"/>
              </w:rPr>
            </w:pPr>
            <w:r w:rsidRPr="00585CA7">
              <w:rPr>
                <w:rFonts w:ascii="Times New Roman" w:hAnsi="Times New Roman"/>
                <w:sz w:val="20"/>
                <w:szCs w:val="20"/>
              </w:rPr>
              <w:t>-</w:t>
            </w:r>
          </w:p>
        </w:tc>
        <w:tc>
          <w:tcPr>
            <w:tcW w:w="993" w:type="dxa"/>
            <w:tcBorders>
              <w:top w:val="single" w:sz="4" w:space="0" w:color="000000"/>
              <w:left w:val="single" w:sz="4" w:space="0" w:color="000000"/>
              <w:bottom w:val="single" w:sz="4" w:space="0" w:color="000000"/>
              <w:right w:val="single" w:sz="4" w:space="0" w:color="000000"/>
            </w:tcBorders>
            <w:vAlign w:val="center"/>
          </w:tcPr>
          <w:p w14:paraId="1A30FEEC" w14:textId="77777777" w:rsidR="000C7525" w:rsidRPr="00585CA7" w:rsidRDefault="000C7525" w:rsidP="00585CA7">
            <w:pPr>
              <w:pStyle w:val="TableParagraph"/>
              <w:kinsoku w:val="0"/>
              <w:overflowPunct w:val="0"/>
              <w:jc w:val="center"/>
              <w:rPr>
                <w:rFonts w:ascii="Times New Roman" w:hAnsi="Times New Roman"/>
                <w:sz w:val="20"/>
                <w:szCs w:val="20"/>
              </w:rPr>
            </w:pPr>
            <w:r w:rsidRPr="00585CA7">
              <w:rPr>
                <w:rFonts w:ascii="Times New Roman" w:hAnsi="Times New Roman"/>
                <w:sz w:val="20"/>
                <w:szCs w:val="20"/>
              </w:rPr>
              <w:t>-</w:t>
            </w:r>
          </w:p>
        </w:tc>
        <w:tc>
          <w:tcPr>
            <w:tcW w:w="1002" w:type="dxa"/>
            <w:tcBorders>
              <w:top w:val="single" w:sz="4" w:space="0" w:color="000000"/>
              <w:left w:val="single" w:sz="4" w:space="0" w:color="000000"/>
              <w:bottom w:val="single" w:sz="4" w:space="0" w:color="000000"/>
              <w:right w:val="single" w:sz="4" w:space="0" w:color="000000"/>
            </w:tcBorders>
            <w:vAlign w:val="center"/>
          </w:tcPr>
          <w:p w14:paraId="64B06059" w14:textId="77777777" w:rsidR="000C7525" w:rsidRPr="00585CA7" w:rsidRDefault="000C7525" w:rsidP="00585CA7">
            <w:pPr>
              <w:pStyle w:val="TableParagraph"/>
              <w:kinsoku w:val="0"/>
              <w:overflowPunct w:val="0"/>
              <w:jc w:val="center"/>
              <w:rPr>
                <w:rFonts w:ascii="Times New Roman" w:hAnsi="Times New Roman"/>
                <w:sz w:val="20"/>
                <w:szCs w:val="20"/>
              </w:rPr>
            </w:pPr>
            <w:r w:rsidRPr="00585CA7">
              <w:rPr>
                <w:rFonts w:ascii="Times New Roman" w:hAnsi="Times New Roman"/>
                <w:sz w:val="20"/>
                <w:szCs w:val="20"/>
              </w:rPr>
              <w:t>-</w:t>
            </w:r>
          </w:p>
        </w:tc>
      </w:tr>
      <w:tr w:rsidR="000C7525" w:rsidRPr="00585CA7" w14:paraId="0F03687B" w14:textId="77777777" w:rsidTr="00585CA7">
        <w:trPr>
          <w:trHeight w:hRule="exact" w:val="694"/>
        </w:trPr>
        <w:tc>
          <w:tcPr>
            <w:tcW w:w="1829" w:type="dxa"/>
            <w:tcBorders>
              <w:top w:val="single" w:sz="4" w:space="0" w:color="000000"/>
              <w:left w:val="single" w:sz="4" w:space="0" w:color="000000"/>
              <w:bottom w:val="single" w:sz="4" w:space="0" w:color="000000"/>
              <w:right w:val="single" w:sz="4" w:space="0" w:color="000000"/>
            </w:tcBorders>
            <w:vAlign w:val="center"/>
          </w:tcPr>
          <w:p w14:paraId="41845AEF" w14:textId="77777777" w:rsidR="000C7525" w:rsidRPr="00585CA7" w:rsidRDefault="000C7525" w:rsidP="00585CA7">
            <w:pPr>
              <w:pStyle w:val="TableParagraph"/>
              <w:kinsoku w:val="0"/>
              <w:overflowPunct w:val="0"/>
              <w:jc w:val="center"/>
              <w:rPr>
                <w:rFonts w:ascii="Times New Roman" w:hAnsi="Times New Roman"/>
                <w:sz w:val="20"/>
                <w:szCs w:val="20"/>
                <w:lang w:val="ru-RU"/>
              </w:rPr>
            </w:pPr>
            <w:r w:rsidRPr="00585CA7">
              <w:rPr>
                <w:rFonts w:ascii="Times New Roman" w:hAnsi="Times New Roman"/>
                <w:sz w:val="20"/>
                <w:szCs w:val="20"/>
                <w:lang w:val="ru-RU"/>
              </w:rPr>
              <w:lastRenderedPageBreak/>
              <w:t>Газопроводы</w:t>
            </w:r>
            <w:r w:rsidRPr="00585CA7">
              <w:rPr>
                <w:rFonts w:ascii="Times New Roman" w:hAnsi="Times New Roman"/>
                <w:spacing w:val="21"/>
                <w:sz w:val="20"/>
                <w:szCs w:val="20"/>
                <w:lang w:val="ru-RU"/>
              </w:rPr>
              <w:t xml:space="preserve"> </w:t>
            </w:r>
            <w:r w:rsidRPr="00585CA7">
              <w:rPr>
                <w:rFonts w:ascii="Times New Roman" w:hAnsi="Times New Roman"/>
                <w:sz w:val="20"/>
                <w:szCs w:val="20"/>
                <w:lang w:val="ru-RU"/>
              </w:rPr>
              <w:t>горючих</w:t>
            </w:r>
            <w:r w:rsidRPr="00585CA7">
              <w:rPr>
                <w:rFonts w:ascii="Times New Roman" w:hAnsi="Times New Roman"/>
                <w:spacing w:val="2"/>
                <w:sz w:val="20"/>
                <w:szCs w:val="20"/>
                <w:lang w:val="ru-RU"/>
              </w:rPr>
              <w:t xml:space="preserve"> </w:t>
            </w:r>
            <w:r w:rsidRPr="00585CA7">
              <w:rPr>
                <w:rFonts w:ascii="Times New Roman" w:hAnsi="Times New Roman"/>
                <w:spacing w:val="-1"/>
                <w:sz w:val="20"/>
                <w:szCs w:val="20"/>
                <w:lang w:val="ru-RU"/>
              </w:rPr>
              <w:t>газов</w:t>
            </w:r>
            <w:r w:rsidRPr="00585CA7">
              <w:rPr>
                <w:rFonts w:ascii="Times New Roman" w:hAnsi="Times New Roman"/>
                <w:spacing w:val="21"/>
                <w:sz w:val="20"/>
                <w:szCs w:val="20"/>
                <w:lang w:val="ru-RU"/>
              </w:rPr>
              <w:t xml:space="preserve"> </w:t>
            </w:r>
            <w:r w:rsidRPr="00585CA7">
              <w:rPr>
                <w:rFonts w:ascii="Times New Roman" w:hAnsi="Times New Roman"/>
                <w:spacing w:val="-1"/>
                <w:sz w:val="20"/>
                <w:szCs w:val="20"/>
                <w:lang w:val="ru-RU"/>
              </w:rPr>
              <w:t>давления,</w:t>
            </w:r>
            <w:r w:rsidRPr="00585CA7">
              <w:rPr>
                <w:rFonts w:ascii="Times New Roman" w:hAnsi="Times New Roman"/>
                <w:sz w:val="20"/>
                <w:szCs w:val="20"/>
                <w:lang w:val="ru-RU"/>
              </w:rPr>
              <w:t xml:space="preserve"> МПа</w:t>
            </w:r>
          </w:p>
        </w:tc>
        <w:tc>
          <w:tcPr>
            <w:tcW w:w="1587" w:type="dxa"/>
            <w:tcBorders>
              <w:top w:val="single" w:sz="4" w:space="0" w:color="000000"/>
              <w:left w:val="single" w:sz="4" w:space="0" w:color="000000"/>
              <w:bottom w:val="single" w:sz="4" w:space="0" w:color="000000"/>
              <w:right w:val="single" w:sz="4" w:space="0" w:color="000000"/>
            </w:tcBorders>
            <w:vAlign w:val="center"/>
          </w:tcPr>
          <w:p w14:paraId="0DA15865" w14:textId="77777777" w:rsidR="000C7525" w:rsidRPr="00585CA7" w:rsidRDefault="000C7525" w:rsidP="00585CA7">
            <w:pPr>
              <w:spacing w:after="0" w:line="240" w:lineRule="auto"/>
              <w:ind w:firstLine="0"/>
              <w:jc w:val="center"/>
              <w:rPr>
                <w:sz w:val="20"/>
                <w:szCs w:val="20"/>
              </w:rPr>
            </w:pPr>
          </w:p>
        </w:tc>
        <w:tc>
          <w:tcPr>
            <w:tcW w:w="1702" w:type="dxa"/>
            <w:tcBorders>
              <w:top w:val="single" w:sz="4" w:space="0" w:color="000000"/>
              <w:left w:val="single" w:sz="4" w:space="0" w:color="000000"/>
              <w:bottom w:val="single" w:sz="4" w:space="0" w:color="000000"/>
              <w:right w:val="single" w:sz="4" w:space="0" w:color="000000"/>
            </w:tcBorders>
            <w:vAlign w:val="center"/>
          </w:tcPr>
          <w:p w14:paraId="01C8DECE" w14:textId="77777777" w:rsidR="000C7525" w:rsidRPr="00585CA7" w:rsidRDefault="000C7525" w:rsidP="00585CA7">
            <w:pPr>
              <w:spacing w:after="0" w:line="240" w:lineRule="auto"/>
              <w:ind w:firstLine="0"/>
              <w:jc w:val="center"/>
              <w:rPr>
                <w:sz w:val="20"/>
                <w:szCs w:val="20"/>
              </w:rPr>
            </w:pPr>
          </w:p>
        </w:tc>
        <w:tc>
          <w:tcPr>
            <w:tcW w:w="1303" w:type="dxa"/>
            <w:tcBorders>
              <w:top w:val="single" w:sz="4" w:space="0" w:color="000000"/>
              <w:left w:val="single" w:sz="4" w:space="0" w:color="000000"/>
              <w:bottom w:val="single" w:sz="4" w:space="0" w:color="000000"/>
              <w:right w:val="single" w:sz="4" w:space="0" w:color="000000"/>
            </w:tcBorders>
            <w:vAlign w:val="center"/>
          </w:tcPr>
          <w:p w14:paraId="12183C96" w14:textId="77777777" w:rsidR="000C7525" w:rsidRPr="00585CA7" w:rsidRDefault="000C7525" w:rsidP="00585CA7">
            <w:pPr>
              <w:spacing w:after="0" w:line="240" w:lineRule="auto"/>
              <w:ind w:firstLine="0"/>
              <w:jc w:val="center"/>
              <w:rPr>
                <w:sz w:val="20"/>
                <w:szCs w:val="20"/>
              </w:rPr>
            </w:pPr>
          </w:p>
        </w:tc>
        <w:tc>
          <w:tcPr>
            <w:tcW w:w="1362" w:type="dxa"/>
            <w:tcBorders>
              <w:top w:val="single" w:sz="4" w:space="0" w:color="000000"/>
              <w:left w:val="single" w:sz="4" w:space="0" w:color="000000"/>
              <w:bottom w:val="single" w:sz="4" w:space="0" w:color="000000"/>
              <w:right w:val="single" w:sz="4" w:space="0" w:color="000000"/>
            </w:tcBorders>
            <w:vAlign w:val="center"/>
          </w:tcPr>
          <w:p w14:paraId="46D8FF5D" w14:textId="77777777" w:rsidR="000C7525" w:rsidRPr="00585CA7" w:rsidRDefault="000C7525" w:rsidP="00585CA7">
            <w:pPr>
              <w:spacing w:after="0" w:line="240" w:lineRule="auto"/>
              <w:ind w:firstLine="0"/>
              <w:jc w:val="center"/>
              <w:rPr>
                <w:sz w:val="20"/>
                <w:szCs w:val="20"/>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0DC97E76" w14:textId="77777777" w:rsidR="000C7525" w:rsidRPr="00585CA7" w:rsidRDefault="000C7525" w:rsidP="00585CA7">
            <w:pPr>
              <w:spacing w:after="0" w:line="240" w:lineRule="auto"/>
              <w:ind w:firstLine="0"/>
              <w:jc w:val="center"/>
              <w:rPr>
                <w:sz w:val="20"/>
                <w:szCs w:val="20"/>
              </w:rPr>
            </w:pPr>
          </w:p>
        </w:tc>
        <w:tc>
          <w:tcPr>
            <w:tcW w:w="1002" w:type="dxa"/>
            <w:tcBorders>
              <w:top w:val="single" w:sz="4" w:space="0" w:color="000000"/>
              <w:left w:val="single" w:sz="4" w:space="0" w:color="000000"/>
              <w:bottom w:val="single" w:sz="4" w:space="0" w:color="000000"/>
              <w:right w:val="single" w:sz="4" w:space="0" w:color="000000"/>
            </w:tcBorders>
            <w:vAlign w:val="center"/>
          </w:tcPr>
          <w:p w14:paraId="06052905" w14:textId="77777777" w:rsidR="000C7525" w:rsidRPr="00585CA7" w:rsidRDefault="000C7525" w:rsidP="00585CA7">
            <w:pPr>
              <w:spacing w:after="0" w:line="240" w:lineRule="auto"/>
              <w:ind w:firstLine="0"/>
              <w:jc w:val="center"/>
              <w:rPr>
                <w:sz w:val="20"/>
                <w:szCs w:val="20"/>
              </w:rPr>
            </w:pPr>
          </w:p>
        </w:tc>
      </w:tr>
      <w:tr w:rsidR="000C7525" w:rsidRPr="00585CA7" w14:paraId="071977ED" w14:textId="77777777" w:rsidTr="00585CA7">
        <w:trPr>
          <w:trHeight w:hRule="exact" w:val="435"/>
        </w:trPr>
        <w:tc>
          <w:tcPr>
            <w:tcW w:w="1829" w:type="dxa"/>
            <w:tcBorders>
              <w:top w:val="single" w:sz="4" w:space="0" w:color="000000"/>
              <w:left w:val="single" w:sz="4" w:space="0" w:color="000000"/>
              <w:bottom w:val="single" w:sz="4" w:space="0" w:color="000000"/>
              <w:right w:val="single" w:sz="4" w:space="0" w:color="000000"/>
            </w:tcBorders>
            <w:vAlign w:val="center"/>
          </w:tcPr>
          <w:p w14:paraId="10CBEAFD" w14:textId="77777777" w:rsidR="000C7525" w:rsidRPr="00585CA7" w:rsidRDefault="000C7525" w:rsidP="00585CA7">
            <w:pPr>
              <w:pStyle w:val="TableParagraph"/>
              <w:kinsoku w:val="0"/>
              <w:overflowPunct w:val="0"/>
              <w:jc w:val="center"/>
              <w:rPr>
                <w:rFonts w:ascii="Times New Roman" w:hAnsi="Times New Roman"/>
                <w:sz w:val="20"/>
                <w:szCs w:val="20"/>
              </w:rPr>
            </w:pPr>
            <w:r w:rsidRPr="00585CA7">
              <w:rPr>
                <w:rFonts w:ascii="Times New Roman" w:hAnsi="Times New Roman"/>
                <w:spacing w:val="-1"/>
                <w:sz w:val="20"/>
                <w:szCs w:val="20"/>
              </w:rPr>
              <w:t>низкого</w:t>
            </w:r>
            <w:r w:rsidRPr="00585CA7">
              <w:rPr>
                <w:rFonts w:ascii="Times New Roman" w:hAnsi="Times New Roman"/>
                <w:sz w:val="20"/>
                <w:szCs w:val="20"/>
              </w:rPr>
              <w:t xml:space="preserve"> -</w:t>
            </w:r>
            <w:r w:rsidRPr="00585CA7">
              <w:rPr>
                <w:rFonts w:ascii="Times New Roman" w:hAnsi="Times New Roman"/>
                <w:spacing w:val="-1"/>
                <w:sz w:val="20"/>
                <w:szCs w:val="20"/>
              </w:rPr>
              <w:t xml:space="preserve"> </w:t>
            </w:r>
            <w:r w:rsidRPr="00585CA7">
              <w:rPr>
                <w:rFonts w:ascii="Times New Roman" w:hAnsi="Times New Roman"/>
                <w:sz w:val="20"/>
                <w:szCs w:val="20"/>
              </w:rPr>
              <w:t>до</w:t>
            </w:r>
            <w:r w:rsidRPr="00585CA7">
              <w:rPr>
                <w:rFonts w:ascii="Times New Roman" w:hAnsi="Times New Roman"/>
                <w:spacing w:val="25"/>
                <w:sz w:val="20"/>
                <w:szCs w:val="20"/>
              </w:rPr>
              <w:t xml:space="preserve"> </w:t>
            </w:r>
            <w:r w:rsidRPr="00585CA7">
              <w:rPr>
                <w:rFonts w:ascii="Times New Roman" w:hAnsi="Times New Roman"/>
                <w:sz w:val="20"/>
                <w:szCs w:val="20"/>
              </w:rPr>
              <w:t>0,005</w:t>
            </w:r>
          </w:p>
        </w:tc>
        <w:tc>
          <w:tcPr>
            <w:tcW w:w="1587" w:type="dxa"/>
            <w:tcBorders>
              <w:top w:val="single" w:sz="4" w:space="0" w:color="000000"/>
              <w:left w:val="single" w:sz="4" w:space="0" w:color="000000"/>
              <w:bottom w:val="single" w:sz="4" w:space="0" w:color="000000"/>
              <w:right w:val="single" w:sz="4" w:space="0" w:color="000000"/>
            </w:tcBorders>
            <w:vAlign w:val="center"/>
          </w:tcPr>
          <w:p w14:paraId="7A029724" w14:textId="77777777" w:rsidR="000C7525" w:rsidRPr="00585CA7" w:rsidRDefault="000C7525" w:rsidP="00585CA7">
            <w:pPr>
              <w:pStyle w:val="TableParagraph"/>
              <w:kinsoku w:val="0"/>
              <w:overflowPunct w:val="0"/>
              <w:jc w:val="center"/>
              <w:rPr>
                <w:rFonts w:ascii="Times New Roman" w:hAnsi="Times New Roman"/>
                <w:sz w:val="20"/>
                <w:szCs w:val="20"/>
              </w:rPr>
            </w:pPr>
            <w:r w:rsidRPr="00585CA7">
              <w:rPr>
                <w:rFonts w:ascii="Times New Roman" w:hAnsi="Times New Roman"/>
                <w:sz w:val="20"/>
                <w:szCs w:val="20"/>
              </w:rPr>
              <w:t>2</w:t>
            </w:r>
          </w:p>
        </w:tc>
        <w:tc>
          <w:tcPr>
            <w:tcW w:w="1702" w:type="dxa"/>
            <w:tcBorders>
              <w:top w:val="single" w:sz="4" w:space="0" w:color="000000"/>
              <w:left w:val="single" w:sz="4" w:space="0" w:color="000000"/>
              <w:bottom w:val="single" w:sz="4" w:space="0" w:color="000000"/>
              <w:right w:val="single" w:sz="4" w:space="0" w:color="000000"/>
            </w:tcBorders>
            <w:vAlign w:val="center"/>
          </w:tcPr>
          <w:p w14:paraId="506D38DD" w14:textId="77777777" w:rsidR="000C7525" w:rsidRPr="00585CA7" w:rsidRDefault="000C7525" w:rsidP="00585CA7">
            <w:pPr>
              <w:pStyle w:val="TableParagraph"/>
              <w:kinsoku w:val="0"/>
              <w:overflowPunct w:val="0"/>
              <w:jc w:val="center"/>
              <w:rPr>
                <w:rFonts w:ascii="Times New Roman" w:hAnsi="Times New Roman"/>
                <w:sz w:val="20"/>
                <w:szCs w:val="20"/>
              </w:rPr>
            </w:pPr>
            <w:r w:rsidRPr="00585CA7">
              <w:rPr>
                <w:rFonts w:ascii="Times New Roman" w:hAnsi="Times New Roman"/>
                <w:sz w:val="20"/>
                <w:szCs w:val="20"/>
              </w:rPr>
              <w:t>1</w:t>
            </w:r>
          </w:p>
        </w:tc>
        <w:tc>
          <w:tcPr>
            <w:tcW w:w="1303" w:type="dxa"/>
            <w:tcBorders>
              <w:top w:val="single" w:sz="4" w:space="0" w:color="000000"/>
              <w:left w:val="single" w:sz="4" w:space="0" w:color="000000"/>
              <w:bottom w:val="single" w:sz="4" w:space="0" w:color="000000"/>
              <w:right w:val="single" w:sz="4" w:space="0" w:color="000000"/>
            </w:tcBorders>
            <w:vAlign w:val="center"/>
          </w:tcPr>
          <w:p w14:paraId="092B48A3" w14:textId="77777777" w:rsidR="000C7525" w:rsidRPr="00585CA7" w:rsidRDefault="000C7525" w:rsidP="00585CA7">
            <w:pPr>
              <w:pStyle w:val="TableParagraph"/>
              <w:kinsoku w:val="0"/>
              <w:overflowPunct w:val="0"/>
              <w:jc w:val="center"/>
              <w:rPr>
                <w:rFonts w:ascii="Times New Roman" w:hAnsi="Times New Roman"/>
                <w:sz w:val="20"/>
                <w:szCs w:val="20"/>
              </w:rPr>
            </w:pPr>
            <w:r w:rsidRPr="00585CA7">
              <w:rPr>
                <w:rFonts w:ascii="Times New Roman" w:hAnsi="Times New Roman"/>
                <w:sz w:val="20"/>
                <w:szCs w:val="20"/>
              </w:rPr>
              <w:t>1</w:t>
            </w:r>
          </w:p>
        </w:tc>
        <w:tc>
          <w:tcPr>
            <w:tcW w:w="1362" w:type="dxa"/>
            <w:tcBorders>
              <w:top w:val="single" w:sz="4" w:space="0" w:color="000000"/>
              <w:left w:val="single" w:sz="4" w:space="0" w:color="000000"/>
              <w:bottom w:val="single" w:sz="4" w:space="0" w:color="000000"/>
              <w:right w:val="single" w:sz="4" w:space="0" w:color="000000"/>
            </w:tcBorders>
            <w:vAlign w:val="center"/>
          </w:tcPr>
          <w:p w14:paraId="5C8E3A3A" w14:textId="77777777" w:rsidR="000C7525" w:rsidRPr="00585CA7" w:rsidRDefault="000C7525" w:rsidP="00585CA7">
            <w:pPr>
              <w:pStyle w:val="TableParagraph"/>
              <w:kinsoku w:val="0"/>
              <w:overflowPunct w:val="0"/>
              <w:jc w:val="center"/>
              <w:rPr>
                <w:rFonts w:ascii="Times New Roman" w:hAnsi="Times New Roman"/>
                <w:sz w:val="20"/>
                <w:szCs w:val="20"/>
              </w:rPr>
            </w:pPr>
            <w:r w:rsidRPr="00585CA7">
              <w:rPr>
                <w:rFonts w:ascii="Times New Roman" w:hAnsi="Times New Roman"/>
                <w:sz w:val="20"/>
                <w:szCs w:val="20"/>
              </w:rPr>
              <w:t>1</w:t>
            </w:r>
          </w:p>
        </w:tc>
        <w:tc>
          <w:tcPr>
            <w:tcW w:w="993" w:type="dxa"/>
            <w:tcBorders>
              <w:top w:val="single" w:sz="4" w:space="0" w:color="000000"/>
              <w:left w:val="single" w:sz="4" w:space="0" w:color="000000"/>
              <w:bottom w:val="single" w:sz="4" w:space="0" w:color="000000"/>
              <w:right w:val="single" w:sz="4" w:space="0" w:color="000000"/>
            </w:tcBorders>
            <w:vAlign w:val="center"/>
          </w:tcPr>
          <w:p w14:paraId="575CB8EE" w14:textId="77777777" w:rsidR="000C7525" w:rsidRPr="00585CA7" w:rsidRDefault="000C7525" w:rsidP="00585CA7">
            <w:pPr>
              <w:pStyle w:val="TableParagraph"/>
              <w:kinsoku w:val="0"/>
              <w:overflowPunct w:val="0"/>
              <w:jc w:val="center"/>
              <w:rPr>
                <w:rFonts w:ascii="Times New Roman" w:hAnsi="Times New Roman"/>
                <w:sz w:val="20"/>
                <w:szCs w:val="20"/>
              </w:rPr>
            </w:pPr>
            <w:r w:rsidRPr="00585CA7">
              <w:rPr>
                <w:rFonts w:ascii="Times New Roman" w:hAnsi="Times New Roman"/>
                <w:sz w:val="20"/>
                <w:szCs w:val="20"/>
              </w:rPr>
              <w:t>5</w:t>
            </w:r>
          </w:p>
        </w:tc>
        <w:tc>
          <w:tcPr>
            <w:tcW w:w="1002" w:type="dxa"/>
            <w:tcBorders>
              <w:top w:val="single" w:sz="4" w:space="0" w:color="000000"/>
              <w:left w:val="single" w:sz="4" w:space="0" w:color="000000"/>
              <w:bottom w:val="single" w:sz="4" w:space="0" w:color="000000"/>
              <w:right w:val="single" w:sz="4" w:space="0" w:color="000000"/>
            </w:tcBorders>
            <w:vAlign w:val="center"/>
          </w:tcPr>
          <w:p w14:paraId="1B2F77F3" w14:textId="77777777" w:rsidR="000C7525" w:rsidRPr="00585CA7" w:rsidRDefault="000C7525" w:rsidP="00585CA7">
            <w:pPr>
              <w:pStyle w:val="TableParagraph"/>
              <w:kinsoku w:val="0"/>
              <w:overflowPunct w:val="0"/>
              <w:jc w:val="center"/>
              <w:rPr>
                <w:rFonts w:ascii="Times New Roman" w:hAnsi="Times New Roman"/>
                <w:sz w:val="20"/>
                <w:szCs w:val="20"/>
              </w:rPr>
            </w:pPr>
            <w:r w:rsidRPr="00585CA7">
              <w:rPr>
                <w:rFonts w:ascii="Times New Roman" w:hAnsi="Times New Roman"/>
                <w:sz w:val="20"/>
                <w:szCs w:val="20"/>
              </w:rPr>
              <w:t>10</w:t>
            </w:r>
          </w:p>
        </w:tc>
      </w:tr>
      <w:tr w:rsidR="000C7525" w:rsidRPr="00585CA7" w14:paraId="4F9C665E" w14:textId="77777777" w:rsidTr="00585CA7">
        <w:trPr>
          <w:trHeight w:hRule="exact" w:val="555"/>
        </w:trPr>
        <w:tc>
          <w:tcPr>
            <w:tcW w:w="1829" w:type="dxa"/>
            <w:tcBorders>
              <w:top w:val="single" w:sz="4" w:space="0" w:color="000000"/>
              <w:left w:val="single" w:sz="4" w:space="0" w:color="000000"/>
              <w:bottom w:val="single" w:sz="4" w:space="0" w:color="000000"/>
              <w:right w:val="single" w:sz="4" w:space="0" w:color="000000"/>
            </w:tcBorders>
            <w:vAlign w:val="center"/>
          </w:tcPr>
          <w:p w14:paraId="771A7FFC" w14:textId="77777777" w:rsidR="000C7525" w:rsidRPr="00585CA7" w:rsidRDefault="000C7525" w:rsidP="00585CA7">
            <w:pPr>
              <w:pStyle w:val="TableParagraph"/>
              <w:kinsoku w:val="0"/>
              <w:overflowPunct w:val="0"/>
              <w:jc w:val="center"/>
              <w:rPr>
                <w:rFonts w:ascii="Times New Roman" w:hAnsi="Times New Roman"/>
                <w:sz w:val="20"/>
                <w:szCs w:val="20"/>
              </w:rPr>
            </w:pPr>
            <w:r w:rsidRPr="00585CA7">
              <w:rPr>
                <w:rFonts w:ascii="Times New Roman" w:hAnsi="Times New Roman"/>
                <w:spacing w:val="-1"/>
                <w:sz w:val="20"/>
                <w:szCs w:val="20"/>
              </w:rPr>
              <w:t>среднего</w:t>
            </w:r>
            <w:r w:rsidRPr="00585CA7">
              <w:rPr>
                <w:rFonts w:ascii="Times New Roman" w:hAnsi="Times New Roman"/>
                <w:sz w:val="20"/>
                <w:szCs w:val="20"/>
              </w:rPr>
              <w:t xml:space="preserve"> -</w:t>
            </w:r>
            <w:r w:rsidRPr="00585CA7">
              <w:rPr>
                <w:rFonts w:ascii="Times New Roman" w:hAnsi="Times New Roman"/>
                <w:spacing w:val="-1"/>
                <w:sz w:val="20"/>
                <w:szCs w:val="20"/>
              </w:rPr>
              <w:t xml:space="preserve"> свы-</w:t>
            </w:r>
            <w:r w:rsidRPr="00585CA7">
              <w:rPr>
                <w:rFonts w:ascii="Times New Roman" w:hAnsi="Times New Roman"/>
                <w:spacing w:val="27"/>
                <w:sz w:val="20"/>
                <w:szCs w:val="20"/>
              </w:rPr>
              <w:t xml:space="preserve"> </w:t>
            </w:r>
            <w:r w:rsidRPr="00585CA7">
              <w:rPr>
                <w:rFonts w:ascii="Times New Roman" w:hAnsi="Times New Roman"/>
                <w:sz w:val="20"/>
                <w:szCs w:val="20"/>
              </w:rPr>
              <w:t>ше</w:t>
            </w:r>
            <w:r w:rsidRPr="00585CA7">
              <w:rPr>
                <w:rFonts w:ascii="Times New Roman" w:hAnsi="Times New Roman"/>
                <w:spacing w:val="-1"/>
                <w:sz w:val="20"/>
                <w:szCs w:val="20"/>
              </w:rPr>
              <w:t xml:space="preserve"> </w:t>
            </w:r>
            <w:r w:rsidRPr="00585CA7">
              <w:rPr>
                <w:rFonts w:ascii="Times New Roman" w:hAnsi="Times New Roman"/>
                <w:sz w:val="20"/>
                <w:szCs w:val="20"/>
              </w:rPr>
              <w:t>0,005 до 0,3</w:t>
            </w:r>
          </w:p>
        </w:tc>
        <w:tc>
          <w:tcPr>
            <w:tcW w:w="1587" w:type="dxa"/>
            <w:tcBorders>
              <w:top w:val="single" w:sz="4" w:space="0" w:color="000000"/>
              <w:left w:val="single" w:sz="4" w:space="0" w:color="000000"/>
              <w:bottom w:val="single" w:sz="4" w:space="0" w:color="000000"/>
              <w:right w:val="single" w:sz="4" w:space="0" w:color="000000"/>
            </w:tcBorders>
            <w:vAlign w:val="center"/>
          </w:tcPr>
          <w:p w14:paraId="4EACCBED" w14:textId="77777777" w:rsidR="000C7525" w:rsidRPr="00585CA7" w:rsidRDefault="000C7525" w:rsidP="00585CA7">
            <w:pPr>
              <w:pStyle w:val="TableParagraph"/>
              <w:kinsoku w:val="0"/>
              <w:overflowPunct w:val="0"/>
              <w:jc w:val="center"/>
              <w:rPr>
                <w:rFonts w:ascii="Times New Roman" w:hAnsi="Times New Roman"/>
                <w:sz w:val="20"/>
                <w:szCs w:val="20"/>
              </w:rPr>
            </w:pPr>
            <w:r w:rsidRPr="00585CA7">
              <w:rPr>
                <w:rFonts w:ascii="Times New Roman" w:hAnsi="Times New Roman"/>
                <w:sz w:val="20"/>
                <w:szCs w:val="20"/>
              </w:rPr>
              <w:t>4</w:t>
            </w:r>
          </w:p>
        </w:tc>
        <w:tc>
          <w:tcPr>
            <w:tcW w:w="1702" w:type="dxa"/>
            <w:tcBorders>
              <w:top w:val="single" w:sz="4" w:space="0" w:color="000000"/>
              <w:left w:val="single" w:sz="4" w:space="0" w:color="000000"/>
              <w:bottom w:val="single" w:sz="4" w:space="0" w:color="000000"/>
              <w:right w:val="single" w:sz="4" w:space="0" w:color="000000"/>
            </w:tcBorders>
            <w:vAlign w:val="center"/>
          </w:tcPr>
          <w:p w14:paraId="561813CB" w14:textId="77777777" w:rsidR="000C7525" w:rsidRPr="00585CA7" w:rsidRDefault="000C7525" w:rsidP="00585CA7">
            <w:pPr>
              <w:pStyle w:val="TableParagraph"/>
              <w:kinsoku w:val="0"/>
              <w:overflowPunct w:val="0"/>
              <w:jc w:val="center"/>
              <w:rPr>
                <w:rFonts w:ascii="Times New Roman" w:hAnsi="Times New Roman"/>
                <w:sz w:val="20"/>
                <w:szCs w:val="20"/>
              </w:rPr>
            </w:pPr>
            <w:r w:rsidRPr="00585CA7">
              <w:rPr>
                <w:rFonts w:ascii="Times New Roman" w:hAnsi="Times New Roman"/>
                <w:sz w:val="20"/>
                <w:szCs w:val="20"/>
              </w:rPr>
              <w:t>1</w:t>
            </w:r>
          </w:p>
        </w:tc>
        <w:tc>
          <w:tcPr>
            <w:tcW w:w="1303" w:type="dxa"/>
            <w:tcBorders>
              <w:top w:val="single" w:sz="4" w:space="0" w:color="000000"/>
              <w:left w:val="single" w:sz="4" w:space="0" w:color="000000"/>
              <w:bottom w:val="single" w:sz="4" w:space="0" w:color="000000"/>
              <w:right w:val="single" w:sz="4" w:space="0" w:color="000000"/>
            </w:tcBorders>
            <w:vAlign w:val="center"/>
          </w:tcPr>
          <w:p w14:paraId="74BC44A2" w14:textId="77777777" w:rsidR="000C7525" w:rsidRPr="00585CA7" w:rsidRDefault="000C7525" w:rsidP="00585CA7">
            <w:pPr>
              <w:pStyle w:val="TableParagraph"/>
              <w:kinsoku w:val="0"/>
              <w:overflowPunct w:val="0"/>
              <w:jc w:val="center"/>
              <w:rPr>
                <w:rFonts w:ascii="Times New Roman" w:hAnsi="Times New Roman"/>
                <w:sz w:val="20"/>
                <w:szCs w:val="20"/>
              </w:rPr>
            </w:pPr>
            <w:r w:rsidRPr="00585CA7">
              <w:rPr>
                <w:rFonts w:ascii="Times New Roman" w:hAnsi="Times New Roman"/>
                <w:sz w:val="20"/>
                <w:szCs w:val="20"/>
              </w:rPr>
              <w:t>1</w:t>
            </w:r>
          </w:p>
        </w:tc>
        <w:tc>
          <w:tcPr>
            <w:tcW w:w="1362" w:type="dxa"/>
            <w:tcBorders>
              <w:top w:val="single" w:sz="4" w:space="0" w:color="000000"/>
              <w:left w:val="single" w:sz="4" w:space="0" w:color="000000"/>
              <w:bottom w:val="single" w:sz="4" w:space="0" w:color="000000"/>
              <w:right w:val="single" w:sz="4" w:space="0" w:color="000000"/>
            </w:tcBorders>
            <w:vAlign w:val="center"/>
          </w:tcPr>
          <w:p w14:paraId="75A1FEA6" w14:textId="77777777" w:rsidR="000C7525" w:rsidRPr="00585CA7" w:rsidRDefault="000C7525" w:rsidP="00585CA7">
            <w:pPr>
              <w:pStyle w:val="TableParagraph"/>
              <w:kinsoku w:val="0"/>
              <w:overflowPunct w:val="0"/>
              <w:jc w:val="center"/>
              <w:rPr>
                <w:rFonts w:ascii="Times New Roman" w:hAnsi="Times New Roman"/>
                <w:sz w:val="20"/>
                <w:szCs w:val="20"/>
              </w:rPr>
            </w:pPr>
            <w:r w:rsidRPr="00585CA7">
              <w:rPr>
                <w:rFonts w:ascii="Times New Roman" w:hAnsi="Times New Roman"/>
                <w:sz w:val="20"/>
                <w:szCs w:val="20"/>
              </w:rPr>
              <w:t>1</w:t>
            </w:r>
          </w:p>
        </w:tc>
        <w:tc>
          <w:tcPr>
            <w:tcW w:w="993" w:type="dxa"/>
            <w:tcBorders>
              <w:top w:val="single" w:sz="4" w:space="0" w:color="000000"/>
              <w:left w:val="single" w:sz="4" w:space="0" w:color="000000"/>
              <w:bottom w:val="single" w:sz="4" w:space="0" w:color="000000"/>
              <w:right w:val="single" w:sz="4" w:space="0" w:color="000000"/>
            </w:tcBorders>
            <w:vAlign w:val="center"/>
          </w:tcPr>
          <w:p w14:paraId="62B313A0" w14:textId="77777777" w:rsidR="000C7525" w:rsidRPr="00585CA7" w:rsidRDefault="000C7525" w:rsidP="00585CA7">
            <w:pPr>
              <w:pStyle w:val="TableParagraph"/>
              <w:kinsoku w:val="0"/>
              <w:overflowPunct w:val="0"/>
              <w:jc w:val="center"/>
              <w:rPr>
                <w:rFonts w:ascii="Times New Roman" w:hAnsi="Times New Roman"/>
                <w:sz w:val="20"/>
                <w:szCs w:val="20"/>
              </w:rPr>
            </w:pPr>
            <w:r w:rsidRPr="00585CA7">
              <w:rPr>
                <w:rFonts w:ascii="Times New Roman" w:hAnsi="Times New Roman"/>
                <w:sz w:val="20"/>
                <w:szCs w:val="20"/>
              </w:rPr>
              <w:t>5</w:t>
            </w:r>
          </w:p>
        </w:tc>
        <w:tc>
          <w:tcPr>
            <w:tcW w:w="1002" w:type="dxa"/>
            <w:tcBorders>
              <w:top w:val="single" w:sz="4" w:space="0" w:color="000000"/>
              <w:left w:val="single" w:sz="4" w:space="0" w:color="000000"/>
              <w:bottom w:val="single" w:sz="4" w:space="0" w:color="000000"/>
              <w:right w:val="single" w:sz="4" w:space="0" w:color="000000"/>
            </w:tcBorders>
            <w:vAlign w:val="center"/>
          </w:tcPr>
          <w:p w14:paraId="0B04BB91" w14:textId="77777777" w:rsidR="000C7525" w:rsidRPr="00585CA7" w:rsidRDefault="000C7525" w:rsidP="00585CA7">
            <w:pPr>
              <w:pStyle w:val="TableParagraph"/>
              <w:kinsoku w:val="0"/>
              <w:overflowPunct w:val="0"/>
              <w:jc w:val="center"/>
              <w:rPr>
                <w:rFonts w:ascii="Times New Roman" w:hAnsi="Times New Roman"/>
                <w:sz w:val="20"/>
                <w:szCs w:val="20"/>
              </w:rPr>
            </w:pPr>
            <w:r w:rsidRPr="00585CA7">
              <w:rPr>
                <w:rFonts w:ascii="Times New Roman" w:hAnsi="Times New Roman"/>
                <w:sz w:val="20"/>
                <w:szCs w:val="20"/>
              </w:rPr>
              <w:t>10</w:t>
            </w:r>
          </w:p>
        </w:tc>
      </w:tr>
      <w:tr w:rsidR="000C7525" w:rsidRPr="00585CA7" w14:paraId="3E2BAB16" w14:textId="77777777" w:rsidTr="00585CA7">
        <w:trPr>
          <w:trHeight w:hRule="exact" w:val="492"/>
        </w:trPr>
        <w:tc>
          <w:tcPr>
            <w:tcW w:w="1829" w:type="dxa"/>
            <w:tcBorders>
              <w:top w:val="single" w:sz="4" w:space="0" w:color="000000"/>
              <w:left w:val="single" w:sz="4" w:space="0" w:color="000000"/>
              <w:bottom w:val="single" w:sz="4" w:space="0" w:color="000000"/>
              <w:right w:val="single" w:sz="4" w:space="0" w:color="000000"/>
            </w:tcBorders>
            <w:vAlign w:val="center"/>
          </w:tcPr>
          <w:p w14:paraId="3E1002EF" w14:textId="77777777" w:rsidR="000C7525" w:rsidRPr="00585CA7" w:rsidRDefault="000C7525" w:rsidP="00585CA7">
            <w:pPr>
              <w:pStyle w:val="TableParagraph"/>
              <w:kinsoku w:val="0"/>
              <w:overflowPunct w:val="0"/>
              <w:jc w:val="center"/>
              <w:rPr>
                <w:rFonts w:ascii="Times New Roman" w:hAnsi="Times New Roman"/>
                <w:sz w:val="20"/>
                <w:szCs w:val="20"/>
              </w:rPr>
            </w:pPr>
            <w:r w:rsidRPr="00585CA7">
              <w:rPr>
                <w:rFonts w:ascii="Times New Roman" w:hAnsi="Times New Roman"/>
                <w:spacing w:val="-1"/>
                <w:sz w:val="20"/>
                <w:szCs w:val="20"/>
              </w:rPr>
              <w:t>высокого</w:t>
            </w:r>
          </w:p>
        </w:tc>
        <w:tc>
          <w:tcPr>
            <w:tcW w:w="1587" w:type="dxa"/>
            <w:tcBorders>
              <w:top w:val="single" w:sz="4" w:space="0" w:color="000000"/>
              <w:left w:val="single" w:sz="4" w:space="0" w:color="000000"/>
              <w:bottom w:val="single" w:sz="4" w:space="0" w:color="000000"/>
              <w:right w:val="single" w:sz="4" w:space="0" w:color="000000"/>
            </w:tcBorders>
            <w:vAlign w:val="center"/>
          </w:tcPr>
          <w:p w14:paraId="074D5C0D" w14:textId="77777777" w:rsidR="000C7525" w:rsidRPr="00585CA7" w:rsidRDefault="000C7525" w:rsidP="00585CA7">
            <w:pPr>
              <w:spacing w:after="0" w:line="240" w:lineRule="auto"/>
              <w:ind w:firstLine="0"/>
              <w:jc w:val="center"/>
              <w:rPr>
                <w:sz w:val="20"/>
                <w:szCs w:val="20"/>
              </w:rPr>
            </w:pPr>
          </w:p>
        </w:tc>
        <w:tc>
          <w:tcPr>
            <w:tcW w:w="1702" w:type="dxa"/>
            <w:tcBorders>
              <w:top w:val="single" w:sz="4" w:space="0" w:color="000000"/>
              <w:left w:val="single" w:sz="4" w:space="0" w:color="000000"/>
              <w:bottom w:val="single" w:sz="4" w:space="0" w:color="000000"/>
              <w:right w:val="single" w:sz="4" w:space="0" w:color="000000"/>
            </w:tcBorders>
            <w:vAlign w:val="center"/>
          </w:tcPr>
          <w:p w14:paraId="3DD10E4D" w14:textId="77777777" w:rsidR="000C7525" w:rsidRPr="00585CA7" w:rsidRDefault="000C7525" w:rsidP="00585CA7">
            <w:pPr>
              <w:spacing w:after="0" w:line="240" w:lineRule="auto"/>
              <w:ind w:firstLine="0"/>
              <w:jc w:val="center"/>
              <w:rPr>
                <w:sz w:val="20"/>
                <w:szCs w:val="20"/>
              </w:rPr>
            </w:pPr>
          </w:p>
        </w:tc>
        <w:tc>
          <w:tcPr>
            <w:tcW w:w="1303" w:type="dxa"/>
            <w:tcBorders>
              <w:top w:val="single" w:sz="4" w:space="0" w:color="000000"/>
              <w:left w:val="single" w:sz="4" w:space="0" w:color="000000"/>
              <w:bottom w:val="single" w:sz="4" w:space="0" w:color="000000"/>
              <w:right w:val="single" w:sz="4" w:space="0" w:color="000000"/>
            </w:tcBorders>
            <w:vAlign w:val="center"/>
          </w:tcPr>
          <w:p w14:paraId="181E86ED" w14:textId="77777777" w:rsidR="000C7525" w:rsidRPr="00585CA7" w:rsidRDefault="000C7525" w:rsidP="00585CA7">
            <w:pPr>
              <w:spacing w:after="0" w:line="240" w:lineRule="auto"/>
              <w:ind w:firstLine="0"/>
              <w:jc w:val="center"/>
              <w:rPr>
                <w:sz w:val="20"/>
                <w:szCs w:val="20"/>
              </w:rPr>
            </w:pPr>
          </w:p>
        </w:tc>
        <w:tc>
          <w:tcPr>
            <w:tcW w:w="1362" w:type="dxa"/>
            <w:tcBorders>
              <w:top w:val="single" w:sz="4" w:space="0" w:color="000000"/>
              <w:left w:val="single" w:sz="4" w:space="0" w:color="000000"/>
              <w:bottom w:val="single" w:sz="4" w:space="0" w:color="000000"/>
              <w:right w:val="single" w:sz="4" w:space="0" w:color="000000"/>
            </w:tcBorders>
            <w:vAlign w:val="center"/>
          </w:tcPr>
          <w:p w14:paraId="662AFB9A" w14:textId="77777777" w:rsidR="000C7525" w:rsidRPr="00585CA7" w:rsidRDefault="000C7525" w:rsidP="00585CA7">
            <w:pPr>
              <w:spacing w:after="0" w:line="240" w:lineRule="auto"/>
              <w:ind w:firstLine="0"/>
              <w:jc w:val="center"/>
              <w:rPr>
                <w:sz w:val="20"/>
                <w:szCs w:val="20"/>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1A03240E" w14:textId="77777777" w:rsidR="000C7525" w:rsidRPr="00585CA7" w:rsidRDefault="000C7525" w:rsidP="00585CA7">
            <w:pPr>
              <w:spacing w:after="0" w:line="240" w:lineRule="auto"/>
              <w:ind w:firstLine="0"/>
              <w:jc w:val="center"/>
              <w:rPr>
                <w:sz w:val="20"/>
                <w:szCs w:val="20"/>
              </w:rPr>
            </w:pPr>
          </w:p>
        </w:tc>
        <w:tc>
          <w:tcPr>
            <w:tcW w:w="1002" w:type="dxa"/>
            <w:tcBorders>
              <w:top w:val="single" w:sz="4" w:space="0" w:color="000000"/>
              <w:left w:val="single" w:sz="4" w:space="0" w:color="000000"/>
              <w:bottom w:val="single" w:sz="4" w:space="0" w:color="000000"/>
              <w:right w:val="single" w:sz="4" w:space="0" w:color="000000"/>
            </w:tcBorders>
            <w:vAlign w:val="center"/>
          </w:tcPr>
          <w:p w14:paraId="058AF027" w14:textId="77777777" w:rsidR="000C7525" w:rsidRPr="00585CA7" w:rsidRDefault="000C7525" w:rsidP="00585CA7">
            <w:pPr>
              <w:spacing w:after="0" w:line="240" w:lineRule="auto"/>
              <w:ind w:firstLine="0"/>
              <w:jc w:val="center"/>
              <w:rPr>
                <w:sz w:val="20"/>
                <w:szCs w:val="20"/>
              </w:rPr>
            </w:pPr>
          </w:p>
        </w:tc>
      </w:tr>
      <w:tr w:rsidR="000C7525" w:rsidRPr="00585CA7" w14:paraId="25680146" w14:textId="77777777" w:rsidTr="00585CA7">
        <w:trPr>
          <w:trHeight w:hRule="exact" w:val="490"/>
        </w:trPr>
        <w:tc>
          <w:tcPr>
            <w:tcW w:w="1829" w:type="dxa"/>
            <w:tcBorders>
              <w:top w:val="single" w:sz="4" w:space="0" w:color="000000"/>
              <w:left w:val="single" w:sz="4" w:space="0" w:color="000000"/>
              <w:bottom w:val="single" w:sz="4" w:space="0" w:color="000000"/>
              <w:right w:val="single" w:sz="4" w:space="0" w:color="000000"/>
            </w:tcBorders>
            <w:vAlign w:val="center"/>
          </w:tcPr>
          <w:p w14:paraId="2C4F3732" w14:textId="77777777" w:rsidR="000C7525" w:rsidRPr="00585CA7" w:rsidRDefault="000C7525" w:rsidP="00585CA7">
            <w:pPr>
              <w:pStyle w:val="TableParagraph"/>
              <w:kinsoku w:val="0"/>
              <w:overflowPunct w:val="0"/>
              <w:jc w:val="center"/>
              <w:rPr>
                <w:rFonts w:ascii="Times New Roman" w:hAnsi="Times New Roman"/>
                <w:sz w:val="20"/>
                <w:szCs w:val="20"/>
              </w:rPr>
            </w:pPr>
            <w:r w:rsidRPr="00585CA7">
              <w:rPr>
                <w:rFonts w:ascii="Times New Roman" w:hAnsi="Times New Roman"/>
                <w:spacing w:val="-1"/>
                <w:sz w:val="20"/>
                <w:szCs w:val="20"/>
              </w:rPr>
              <w:t xml:space="preserve">свыше </w:t>
            </w:r>
            <w:r w:rsidRPr="00585CA7">
              <w:rPr>
                <w:rFonts w:ascii="Times New Roman" w:hAnsi="Times New Roman"/>
                <w:sz w:val="20"/>
                <w:szCs w:val="20"/>
              </w:rPr>
              <w:t>0,3 до 0,6</w:t>
            </w:r>
          </w:p>
        </w:tc>
        <w:tc>
          <w:tcPr>
            <w:tcW w:w="1587" w:type="dxa"/>
            <w:tcBorders>
              <w:top w:val="single" w:sz="4" w:space="0" w:color="000000"/>
              <w:left w:val="single" w:sz="4" w:space="0" w:color="000000"/>
              <w:bottom w:val="single" w:sz="4" w:space="0" w:color="000000"/>
              <w:right w:val="single" w:sz="4" w:space="0" w:color="000000"/>
            </w:tcBorders>
            <w:vAlign w:val="center"/>
          </w:tcPr>
          <w:p w14:paraId="76054896" w14:textId="77777777" w:rsidR="000C7525" w:rsidRPr="00585CA7" w:rsidRDefault="000C7525" w:rsidP="00585CA7">
            <w:pPr>
              <w:pStyle w:val="TableParagraph"/>
              <w:kinsoku w:val="0"/>
              <w:overflowPunct w:val="0"/>
              <w:jc w:val="center"/>
              <w:rPr>
                <w:rFonts w:ascii="Times New Roman" w:hAnsi="Times New Roman"/>
                <w:sz w:val="20"/>
                <w:szCs w:val="20"/>
              </w:rPr>
            </w:pPr>
            <w:r w:rsidRPr="00585CA7">
              <w:rPr>
                <w:rFonts w:ascii="Times New Roman" w:hAnsi="Times New Roman"/>
                <w:sz w:val="20"/>
                <w:szCs w:val="20"/>
              </w:rPr>
              <w:t>7</w:t>
            </w:r>
          </w:p>
        </w:tc>
        <w:tc>
          <w:tcPr>
            <w:tcW w:w="1702" w:type="dxa"/>
            <w:tcBorders>
              <w:top w:val="single" w:sz="4" w:space="0" w:color="000000"/>
              <w:left w:val="single" w:sz="4" w:space="0" w:color="000000"/>
              <w:bottom w:val="single" w:sz="4" w:space="0" w:color="000000"/>
              <w:right w:val="single" w:sz="4" w:space="0" w:color="000000"/>
            </w:tcBorders>
            <w:vAlign w:val="center"/>
          </w:tcPr>
          <w:p w14:paraId="43BE9103" w14:textId="77777777" w:rsidR="000C7525" w:rsidRPr="00585CA7" w:rsidRDefault="000C7525" w:rsidP="00585CA7">
            <w:pPr>
              <w:pStyle w:val="TableParagraph"/>
              <w:kinsoku w:val="0"/>
              <w:overflowPunct w:val="0"/>
              <w:jc w:val="center"/>
              <w:rPr>
                <w:rFonts w:ascii="Times New Roman" w:hAnsi="Times New Roman"/>
                <w:sz w:val="20"/>
                <w:szCs w:val="20"/>
              </w:rPr>
            </w:pPr>
            <w:r w:rsidRPr="00585CA7">
              <w:rPr>
                <w:rFonts w:ascii="Times New Roman" w:hAnsi="Times New Roman"/>
                <w:sz w:val="20"/>
                <w:szCs w:val="20"/>
              </w:rPr>
              <w:t>1</w:t>
            </w:r>
          </w:p>
        </w:tc>
        <w:tc>
          <w:tcPr>
            <w:tcW w:w="1303" w:type="dxa"/>
            <w:tcBorders>
              <w:top w:val="single" w:sz="4" w:space="0" w:color="000000"/>
              <w:left w:val="single" w:sz="4" w:space="0" w:color="000000"/>
              <w:bottom w:val="single" w:sz="4" w:space="0" w:color="000000"/>
              <w:right w:val="single" w:sz="4" w:space="0" w:color="000000"/>
            </w:tcBorders>
            <w:vAlign w:val="center"/>
          </w:tcPr>
          <w:p w14:paraId="00CDF6F0" w14:textId="77777777" w:rsidR="000C7525" w:rsidRPr="00585CA7" w:rsidRDefault="000C7525" w:rsidP="00585CA7">
            <w:pPr>
              <w:pStyle w:val="TableParagraph"/>
              <w:kinsoku w:val="0"/>
              <w:overflowPunct w:val="0"/>
              <w:jc w:val="center"/>
              <w:rPr>
                <w:rFonts w:ascii="Times New Roman" w:hAnsi="Times New Roman"/>
                <w:sz w:val="20"/>
                <w:szCs w:val="20"/>
              </w:rPr>
            </w:pPr>
            <w:r w:rsidRPr="00585CA7">
              <w:rPr>
                <w:rFonts w:ascii="Times New Roman" w:hAnsi="Times New Roman"/>
                <w:sz w:val="20"/>
                <w:szCs w:val="20"/>
              </w:rPr>
              <w:t>1</w:t>
            </w:r>
          </w:p>
        </w:tc>
        <w:tc>
          <w:tcPr>
            <w:tcW w:w="1362" w:type="dxa"/>
            <w:tcBorders>
              <w:top w:val="single" w:sz="4" w:space="0" w:color="000000"/>
              <w:left w:val="single" w:sz="4" w:space="0" w:color="000000"/>
              <w:bottom w:val="single" w:sz="4" w:space="0" w:color="000000"/>
              <w:right w:val="single" w:sz="4" w:space="0" w:color="000000"/>
            </w:tcBorders>
            <w:vAlign w:val="center"/>
          </w:tcPr>
          <w:p w14:paraId="7886F64D" w14:textId="77777777" w:rsidR="000C7525" w:rsidRPr="00585CA7" w:rsidRDefault="000C7525" w:rsidP="00585CA7">
            <w:pPr>
              <w:pStyle w:val="TableParagraph"/>
              <w:kinsoku w:val="0"/>
              <w:overflowPunct w:val="0"/>
              <w:jc w:val="center"/>
              <w:rPr>
                <w:rFonts w:ascii="Times New Roman" w:hAnsi="Times New Roman"/>
                <w:sz w:val="20"/>
                <w:szCs w:val="20"/>
              </w:rPr>
            </w:pPr>
            <w:r w:rsidRPr="00585CA7">
              <w:rPr>
                <w:rFonts w:ascii="Times New Roman" w:hAnsi="Times New Roman"/>
                <w:sz w:val="20"/>
                <w:szCs w:val="20"/>
              </w:rPr>
              <w:t>1</w:t>
            </w:r>
          </w:p>
        </w:tc>
        <w:tc>
          <w:tcPr>
            <w:tcW w:w="993" w:type="dxa"/>
            <w:tcBorders>
              <w:top w:val="single" w:sz="4" w:space="0" w:color="000000"/>
              <w:left w:val="single" w:sz="4" w:space="0" w:color="000000"/>
              <w:bottom w:val="single" w:sz="4" w:space="0" w:color="000000"/>
              <w:right w:val="single" w:sz="4" w:space="0" w:color="000000"/>
            </w:tcBorders>
            <w:vAlign w:val="center"/>
          </w:tcPr>
          <w:p w14:paraId="6CA3F31D" w14:textId="77777777" w:rsidR="000C7525" w:rsidRPr="00585CA7" w:rsidRDefault="000C7525" w:rsidP="00585CA7">
            <w:pPr>
              <w:pStyle w:val="TableParagraph"/>
              <w:kinsoku w:val="0"/>
              <w:overflowPunct w:val="0"/>
              <w:jc w:val="center"/>
              <w:rPr>
                <w:rFonts w:ascii="Times New Roman" w:hAnsi="Times New Roman"/>
                <w:sz w:val="20"/>
                <w:szCs w:val="20"/>
              </w:rPr>
            </w:pPr>
            <w:r w:rsidRPr="00585CA7">
              <w:rPr>
                <w:rFonts w:ascii="Times New Roman" w:hAnsi="Times New Roman"/>
                <w:sz w:val="20"/>
                <w:szCs w:val="20"/>
              </w:rPr>
              <w:t>5</w:t>
            </w:r>
          </w:p>
        </w:tc>
        <w:tc>
          <w:tcPr>
            <w:tcW w:w="1002" w:type="dxa"/>
            <w:tcBorders>
              <w:top w:val="single" w:sz="4" w:space="0" w:color="000000"/>
              <w:left w:val="single" w:sz="4" w:space="0" w:color="000000"/>
              <w:bottom w:val="single" w:sz="4" w:space="0" w:color="000000"/>
              <w:right w:val="single" w:sz="4" w:space="0" w:color="000000"/>
            </w:tcBorders>
            <w:vAlign w:val="center"/>
          </w:tcPr>
          <w:p w14:paraId="68B290C0" w14:textId="77777777" w:rsidR="000C7525" w:rsidRPr="00585CA7" w:rsidRDefault="000C7525" w:rsidP="00585CA7">
            <w:pPr>
              <w:pStyle w:val="TableParagraph"/>
              <w:kinsoku w:val="0"/>
              <w:overflowPunct w:val="0"/>
              <w:jc w:val="center"/>
              <w:rPr>
                <w:rFonts w:ascii="Times New Roman" w:hAnsi="Times New Roman"/>
                <w:sz w:val="20"/>
                <w:szCs w:val="20"/>
              </w:rPr>
            </w:pPr>
            <w:r w:rsidRPr="00585CA7">
              <w:rPr>
                <w:rFonts w:ascii="Times New Roman" w:hAnsi="Times New Roman"/>
                <w:sz w:val="20"/>
                <w:szCs w:val="20"/>
              </w:rPr>
              <w:t>10</w:t>
            </w:r>
          </w:p>
        </w:tc>
      </w:tr>
      <w:tr w:rsidR="000C7525" w:rsidRPr="00585CA7" w14:paraId="0D3F8676" w14:textId="77777777" w:rsidTr="00585CA7">
        <w:trPr>
          <w:trHeight w:hRule="exact" w:val="490"/>
        </w:trPr>
        <w:tc>
          <w:tcPr>
            <w:tcW w:w="1829" w:type="dxa"/>
            <w:tcBorders>
              <w:top w:val="single" w:sz="4" w:space="0" w:color="000000"/>
              <w:left w:val="single" w:sz="4" w:space="0" w:color="000000"/>
              <w:bottom w:val="single" w:sz="4" w:space="0" w:color="000000"/>
              <w:right w:val="single" w:sz="4" w:space="0" w:color="000000"/>
            </w:tcBorders>
            <w:vAlign w:val="center"/>
          </w:tcPr>
          <w:p w14:paraId="2205A702" w14:textId="77777777" w:rsidR="000C7525" w:rsidRPr="00585CA7" w:rsidRDefault="000C7525" w:rsidP="00585CA7">
            <w:pPr>
              <w:pStyle w:val="TableParagraph"/>
              <w:kinsoku w:val="0"/>
              <w:overflowPunct w:val="0"/>
              <w:jc w:val="center"/>
              <w:rPr>
                <w:rFonts w:ascii="Times New Roman" w:hAnsi="Times New Roman"/>
                <w:sz w:val="20"/>
                <w:szCs w:val="20"/>
              </w:rPr>
            </w:pPr>
            <w:r w:rsidRPr="00585CA7">
              <w:rPr>
                <w:rFonts w:ascii="Times New Roman" w:hAnsi="Times New Roman"/>
                <w:spacing w:val="-1"/>
                <w:sz w:val="20"/>
                <w:szCs w:val="20"/>
              </w:rPr>
              <w:t xml:space="preserve">свыше </w:t>
            </w:r>
            <w:r w:rsidRPr="00585CA7">
              <w:rPr>
                <w:rFonts w:ascii="Times New Roman" w:hAnsi="Times New Roman"/>
                <w:sz w:val="20"/>
                <w:szCs w:val="20"/>
              </w:rPr>
              <w:t>0,6 до 1,2</w:t>
            </w:r>
          </w:p>
        </w:tc>
        <w:tc>
          <w:tcPr>
            <w:tcW w:w="1587" w:type="dxa"/>
            <w:tcBorders>
              <w:top w:val="single" w:sz="4" w:space="0" w:color="000000"/>
              <w:left w:val="single" w:sz="4" w:space="0" w:color="000000"/>
              <w:bottom w:val="single" w:sz="4" w:space="0" w:color="000000"/>
              <w:right w:val="single" w:sz="4" w:space="0" w:color="000000"/>
            </w:tcBorders>
            <w:vAlign w:val="center"/>
          </w:tcPr>
          <w:p w14:paraId="4DE4C3A1" w14:textId="77777777" w:rsidR="000C7525" w:rsidRPr="00585CA7" w:rsidRDefault="000C7525" w:rsidP="00585CA7">
            <w:pPr>
              <w:pStyle w:val="TableParagraph"/>
              <w:kinsoku w:val="0"/>
              <w:overflowPunct w:val="0"/>
              <w:jc w:val="center"/>
              <w:rPr>
                <w:rFonts w:ascii="Times New Roman" w:hAnsi="Times New Roman"/>
                <w:sz w:val="20"/>
                <w:szCs w:val="20"/>
              </w:rPr>
            </w:pPr>
            <w:r w:rsidRPr="00585CA7">
              <w:rPr>
                <w:rFonts w:ascii="Times New Roman" w:hAnsi="Times New Roman"/>
                <w:sz w:val="20"/>
                <w:szCs w:val="20"/>
              </w:rPr>
              <w:t>10</w:t>
            </w:r>
          </w:p>
        </w:tc>
        <w:tc>
          <w:tcPr>
            <w:tcW w:w="1702" w:type="dxa"/>
            <w:tcBorders>
              <w:top w:val="single" w:sz="4" w:space="0" w:color="000000"/>
              <w:left w:val="single" w:sz="4" w:space="0" w:color="000000"/>
              <w:bottom w:val="single" w:sz="4" w:space="0" w:color="000000"/>
              <w:right w:val="single" w:sz="4" w:space="0" w:color="000000"/>
            </w:tcBorders>
            <w:vAlign w:val="center"/>
          </w:tcPr>
          <w:p w14:paraId="5C31D167" w14:textId="77777777" w:rsidR="000C7525" w:rsidRPr="00585CA7" w:rsidRDefault="000C7525" w:rsidP="00585CA7">
            <w:pPr>
              <w:pStyle w:val="TableParagraph"/>
              <w:kinsoku w:val="0"/>
              <w:overflowPunct w:val="0"/>
              <w:jc w:val="center"/>
              <w:rPr>
                <w:rFonts w:ascii="Times New Roman" w:hAnsi="Times New Roman"/>
                <w:sz w:val="20"/>
                <w:szCs w:val="20"/>
              </w:rPr>
            </w:pPr>
            <w:r w:rsidRPr="00585CA7">
              <w:rPr>
                <w:rFonts w:ascii="Times New Roman" w:hAnsi="Times New Roman"/>
                <w:sz w:val="20"/>
                <w:szCs w:val="20"/>
              </w:rPr>
              <w:t>1</w:t>
            </w:r>
          </w:p>
        </w:tc>
        <w:tc>
          <w:tcPr>
            <w:tcW w:w="1303" w:type="dxa"/>
            <w:tcBorders>
              <w:top w:val="single" w:sz="4" w:space="0" w:color="000000"/>
              <w:left w:val="single" w:sz="4" w:space="0" w:color="000000"/>
              <w:bottom w:val="single" w:sz="4" w:space="0" w:color="000000"/>
              <w:right w:val="single" w:sz="4" w:space="0" w:color="000000"/>
            </w:tcBorders>
            <w:vAlign w:val="center"/>
          </w:tcPr>
          <w:p w14:paraId="7E3B350E" w14:textId="77777777" w:rsidR="000C7525" w:rsidRPr="00585CA7" w:rsidRDefault="000C7525" w:rsidP="00585CA7">
            <w:pPr>
              <w:pStyle w:val="TableParagraph"/>
              <w:kinsoku w:val="0"/>
              <w:overflowPunct w:val="0"/>
              <w:jc w:val="center"/>
              <w:rPr>
                <w:rFonts w:ascii="Times New Roman" w:hAnsi="Times New Roman"/>
                <w:sz w:val="20"/>
                <w:szCs w:val="20"/>
              </w:rPr>
            </w:pPr>
            <w:r w:rsidRPr="00585CA7">
              <w:rPr>
                <w:rFonts w:ascii="Times New Roman" w:hAnsi="Times New Roman"/>
                <w:sz w:val="20"/>
                <w:szCs w:val="20"/>
              </w:rPr>
              <w:t>2</w:t>
            </w:r>
          </w:p>
        </w:tc>
        <w:tc>
          <w:tcPr>
            <w:tcW w:w="1362" w:type="dxa"/>
            <w:tcBorders>
              <w:top w:val="single" w:sz="4" w:space="0" w:color="000000"/>
              <w:left w:val="single" w:sz="4" w:space="0" w:color="000000"/>
              <w:bottom w:val="single" w:sz="4" w:space="0" w:color="000000"/>
              <w:right w:val="single" w:sz="4" w:space="0" w:color="000000"/>
            </w:tcBorders>
            <w:vAlign w:val="center"/>
          </w:tcPr>
          <w:p w14:paraId="406F55B8" w14:textId="77777777" w:rsidR="000C7525" w:rsidRPr="00585CA7" w:rsidRDefault="000C7525" w:rsidP="00585CA7">
            <w:pPr>
              <w:pStyle w:val="TableParagraph"/>
              <w:kinsoku w:val="0"/>
              <w:overflowPunct w:val="0"/>
              <w:jc w:val="center"/>
              <w:rPr>
                <w:rFonts w:ascii="Times New Roman" w:hAnsi="Times New Roman"/>
                <w:sz w:val="20"/>
                <w:szCs w:val="20"/>
              </w:rPr>
            </w:pPr>
            <w:r w:rsidRPr="00585CA7">
              <w:rPr>
                <w:rFonts w:ascii="Times New Roman" w:hAnsi="Times New Roman"/>
                <w:sz w:val="20"/>
                <w:szCs w:val="20"/>
              </w:rPr>
              <w:t>1</w:t>
            </w:r>
          </w:p>
        </w:tc>
        <w:tc>
          <w:tcPr>
            <w:tcW w:w="993" w:type="dxa"/>
            <w:tcBorders>
              <w:top w:val="single" w:sz="4" w:space="0" w:color="000000"/>
              <w:left w:val="single" w:sz="4" w:space="0" w:color="000000"/>
              <w:bottom w:val="single" w:sz="4" w:space="0" w:color="000000"/>
              <w:right w:val="single" w:sz="4" w:space="0" w:color="000000"/>
            </w:tcBorders>
            <w:vAlign w:val="center"/>
          </w:tcPr>
          <w:p w14:paraId="0A384299" w14:textId="77777777" w:rsidR="000C7525" w:rsidRPr="00585CA7" w:rsidRDefault="000C7525" w:rsidP="00585CA7">
            <w:pPr>
              <w:pStyle w:val="TableParagraph"/>
              <w:kinsoku w:val="0"/>
              <w:overflowPunct w:val="0"/>
              <w:jc w:val="center"/>
              <w:rPr>
                <w:rFonts w:ascii="Times New Roman" w:hAnsi="Times New Roman"/>
                <w:sz w:val="20"/>
                <w:szCs w:val="20"/>
              </w:rPr>
            </w:pPr>
            <w:r w:rsidRPr="00585CA7">
              <w:rPr>
                <w:rFonts w:ascii="Times New Roman" w:hAnsi="Times New Roman"/>
                <w:sz w:val="20"/>
                <w:szCs w:val="20"/>
              </w:rPr>
              <w:t>5</w:t>
            </w:r>
          </w:p>
        </w:tc>
        <w:tc>
          <w:tcPr>
            <w:tcW w:w="1002" w:type="dxa"/>
            <w:tcBorders>
              <w:top w:val="single" w:sz="4" w:space="0" w:color="000000"/>
              <w:left w:val="single" w:sz="4" w:space="0" w:color="000000"/>
              <w:bottom w:val="single" w:sz="4" w:space="0" w:color="000000"/>
              <w:right w:val="single" w:sz="4" w:space="0" w:color="000000"/>
            </w:tcBorders>
            <w:vAlign w:val="center"/>
          </w:tcPr>
          <w:p w14:paraId="2B5F9763" w14:textId="77777777" w:rsidR="000C7525" w:rsidRPr="00585CA7" w:rsidRDefault="000C7525" w:rsidP="00585CA7">
            <w:pPr>
              <w:pStyle w:val="TableParagraph"/>
              <w:kinsoku w:val="0"/>
              <w:overflowPunct w:val="0"/>
              <w:jc w:val="center"/>
              <w:rPr>
                <w:rFonts w:ascii="Times New Roman" w:hAnsi="Times New Roman"/>
                <w:sz w:val="20"/>
                <w:szCs w:val="20"/>
              </w:rPr>
            </w:pPr>
            <w:r w:rsidRPr="00585CA7">
              <w:rPr>
                <w:rFonts w:ascii="Times New Roman" w:hAnsi="Times New Roman"/>
                <w:sz w:val="20"/>
                <w:szCs w:val="20"/>
              </w:rPr>
              <w:t>10</w:t>
            </w:r>
          </w:p>
        </w:tc>
      </w:tr>
      <w:tr w:rsidR="000C7525" w:rsidRPr="00585CA7" w14:paraId="0EB0CFDC" w14:textId="77777777" w:rsidTr="00585CA7">
        <w:trPr>
          <w:trHeight w:hRule="exact" w:val="490"/>
        </w:trPr>
        <w:tc>
          <w:tcPr>
            <w:tcW w:w="1829" w:type="dxa"/>
            <w:tcBorders>
              <w:top w:val="single" w:sz="4" w:space="0" w:color="000000"/>
              <w:left w:val="single" w:sz="4" w:space="0" w:color="000000"/>
              <w:bottom w:val="single" w:sz="4" w:space="0" w:color="000000"/>
              <w:right w:val="single" w:sz="4" w:space="0" w:color="000000"/>
            </w:tcBorders>
            <w:vAlign w:val="center"/>
          </w:tcPr>
          <w:p w14:paraId="59161A02" w14:textId="77777777" w:rsidR="000C7525" w:rsidRPr="00585CA7" w:rsidRDefault="000C7525" w:rsidP="00585CA7">
            <w:pPr>
              <w:pStyle w:val="TableParagraph"/>
              <w:kinsoku w:val="0"/>
              <w:overflowPunct w:val="0"/>
              <w:jc w:val="center"/>
              <w:rPr>
                <w:rFonts w:ascii="Times New Roman" w:hAnsi="Times New Roman"/>
                <w:sz w:val="20"/>
                <w:szCs w:val="20"/>
              </w:rPr>
            </w:pPr>
            <w:r w:rsidRPr="00585CA7">
              <w:rPr>
                <w:rFonts w:ascii="Times New Roman" w:hAnsi="Times New Roman"/>
                <w:spacing w:val="-1"/>
                <w:sz w:val="20"/>
                <w:szCs w:val="20"/>
              </w:rPr>
              <w:t>Тепловые</w:t>
            </w:r>
            <w:r w:rsidRPr="00585CA7">
              <w:rPr>
                <w:rFonts w:ascii="Times New Roman" w:hAnsi="Times New Roman"/>
                <w:spacing w:val="-2"/>
                <w:sz w:val="20"/>
                <w:szCs w:val="20"/>
              </w:rPr>
              <w:t xml:space="preserve"> </w:t>
            </w:r>
            <w:r w:rsidRPr="00585CA7">
              <w:rPr>
                <w:rFonts w:ascii="Times New Roman" w:hAnsi="Times New Roman"/>
                <w:spacing w:val="-1"/>
                <w:sz w:val="20"/>
                <w:szCs w:val="20"/>
              </w:rPr>
              <w:t>сети</w:t>
            </w:r>
          </w:p>
        </w:tc>
        <w:tc>
          <w:tcPr>
            <w:tcW w:w="1587" w:type="dxa"/>
            <w:tcBorders>
              <w:top w:val="single" w:sz="4" w:space="0" w:color="000000"/>
              <w:left w:val="single" w:sz="4" w:space="0" w:color="000000"/>
              <w:bottom w:val="single" w:sz="4" w:space="0" w:color="000000"/>
              <w:right w:val="single" w:sz="4" w:space="0" w:color="000000"/>
            </w:tcBorders>
            <w:vAlign w:val="center"/>
          </w:tcPr>
          <w:p w14:paraId="3FF0A0F5" w14:textId="77777777" w:rsidR="000C7525" w:rsidRPr="00585CA7" w:rsidRDefault="000C7525" w:rsidP="00585CA7">
            <w:pPr>
              <w:spacing w:after="0" w:line="240" w:lineRule="auto"/>
              <w:ind w:firstLine="0"/>
              <w:jc w:val="center"/>
              <w:rPr>
                <w:sz w:val="20"/>
                <w:szCs w:val="20"/>
              </w:rPr>
            </w:pPr>
          </w:p>
        </w:tc>
        <w:tc>
          <w:tcPr>
            <w:tcW w:w="1702" w:type="dxa"/>
            <w:tcBorders>
              <w:top w:val="single" w:sz="4" w:space="0" w:color="000000"/>
              <w:left w:val="single" w:sz="4" w:space="0" w:color="000000"/>
              <w:bottom w:val="single" w:sz="4" w:space="0" w:color="000000"/>
              <w:right w:val="single" w:sz="4" w:space="0" w:color="000000"/>
            </w:tcBorders>
            <w:vAlign w:val="center"/>
          </w:tcPr>
          <w:p w14:paraId="0D5BB5DE" w14:textId="77777777" w:rsidR="000C7525" w:rsidRPr="00585CA7" w:rsidRDefault="000C7525" w:rsidP="00585CA7">
            <w:pPr>
              <w:spacing w:after="0" w:line="240" w:lineRule="auto"/>
              <w:ind w:firstLine="0"/>
              <w:jc w:val="center"/>
              <w:rPr>
                <w:sz w:val="20"/>
                <w:szCs w:val="20"/>
              </w:rPr>
            </w:pPr>
          </w:p>
        </w:tc>
        <w:tc>
          <w:tcPr>
            <w:tcW w:w="1303" w:type="dxa"/>
            <w:tcBorders>
              <w:top w:val="single" w:sz="4" w:space="0" w:color="000000"/>
              <w:left w:val="single" w:sz="4" w:space="0" w:color="000000"/>
              <w:bottom w:val="single" w:sz="4" w:space="0" w:color="000000"/>
              <w:right w:val="single" w:sz="4" w:space="0" w:color="000000"/>
            </w:tcBorders>
            <w:vAlign w:val="center"/>
          </w:tcPr>
          <w:p w14:paraId="125CB77B" w14:textId="77777777" w:rsidR="000C7525" w:rsidRPr="00585CA7" w:rsidRDefault="000C7525" w:rsidP="00585CA7">
            <w:pPr>
              <w:spacing w:after="0" w:line="240" w:lineRule="auto"/>
              <w:ind w:firstLine="0"/>
              <w:jc w:val="center"/>
              <w:rPr>
                <w:sz w:val="20"/>
                <w:szCs w:val="20"/>
              </w:rPr>
            </w:pPr>
          </w:p>
        </w:tc>
        <w:tc>
          <w:tcPr>
            <w:tcW w:w="1362" w:type="dxa"/>
            <w:tcBorders>
              <w:top w:val="single" w:sz="4" w:space="0" w:color="000000"/>
              <w:left w:val="single" w:sz="4" w:space="0" w:color="000000"/>
              <w:bottom w:val="single" w:sz="4" w:space="0" w:color="000000"/>
              <w:right w:val="single" w:sz="4" w:space="0" w:color="000000"/>
            </w:tcBorders>
            <w:vAlign w:val="center"/>
          </w:tcPr>
          <w:p w14:paraId="09F79525" w14:textId="77777777" w:rsidR="000C7525" w:rsidRPr="00585CA7" w:rsidRDefault="000C7525" w:rsidP="00585CA7">
            <w:pPr>
              <w:spacing w:after="0" w:line="240" w:lineRule="auto"/>
              <w:ind w:firstLine="0"/>
              <w:jc w:val="center"/>
              <w:rPr>
                <w:sz w:val="20"/>
                <w:szCs w:val="20"/>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7A216D67" w14:textId="77777777" w:rsidR="000C7525" w:rsidRPr="00585CA7" w:rsidRDefault="000C7525" w:rsidP="00585CA7">
            <w:pPr>
              <w:spacing w:after="0" w:line="240" w:lineRule="auto"/>
              <w:ind w:firstLine="0"/>
              <w:jc w:val="center"/>
              <w:rPr>
                <w:sz w:val="20"/>
                <w:szCs w:val="20"/>
              </w:rPr>
            </w:pPr>
          </w:p>
        </w:tc>
        <w:tc>
          <w:tcPr>
            <w:tcW w:w="1002" w:type="dxa"/>
            <w:tcBorders>
              <w:top w:val="single" w:sz="4" w:space="0" w:color="000000"/>
              <w:left w:val="single" w:sz="4" w:space="0" w:color="000000"/>
              <w:bottom w:val="single" w:sz="4" w:space="0" w:color="000000"/>
              <w:right w:val="single" w:sz="4" w:space="0" w:color="000000"/>
            </w:tcBorders>
            <w:vAlign w:val="center"/>
          </w:tcPr>
          <w:p w14:paraId="6F6EF4C3" w14:textId="77777777" w:rsidR="000C7525" w:rsidRPr="00585CA7" w:rsidRDefault="000C7525" w:rsidP="00585CA7">
            <w:pPr>
              <w:spacing w:after="0" w:line="240" w:lineRule="auto"/>
              <w:ind w:firstLine="0"/>
              <w:jc w:val="center"/>
              <w:rPr>
                <w:sz w:val="20"/>
                <w:szCs w:val="20"/>
              </w:rPr>
            </w:pPr>
          </w:p>
        </w:tc>
      </w:tr>
      <w:tr w:rsidR="000C7525" w:rsidRPr="00585CA7" w14:paraId="0D122ABE" w14:textId="77777777" w:rsidTr="00585CA7">
        <w:trPr>
          <w:trHeight w:hRule="exact" w:val="591"/>
        </w:trPr>
        <w:tc>
          <w:tcPr>
            <w:tcW w:w="1829" w:type="dxa"/>
            <w:tcBorders>
              <w:top w:val="single" w:sz="4" w:space="0" w:color="000000"/>
              <w:left w:val="single" w:sz="4" w:space="0" w:color="000000"/>
              <w:bottom w:val="single" w:sz="4" w:space="0" w:color="000000"/>
              <w:right w:val="single" w:sz="4" w:space="0" w:color="000000"/>
            </w:tcBorders>
            <w:vAlign w:val="center"/>
          </w:tcPr>
          <w:p w14:paraId="3022D781" w14:textId="77777777" w:rsidR="000C7525" w:rsidRPr="00585CA7" w:rsidRDefault="000C7525" w:rsidP="00585CA7">
            <w:pPr>
              <w:pStyle w:val="TableParagraph"/>
              <w:kinsoku w:val="0"/>
              <w:overflowPunct w:val="0"/>
              <w:jc w:val="center"/>
              <w:rPr>
                <w:rFonts w:ascii="Times New Roman" w:hAnsi="Times New Roman"/>
                <w:sz w:val="20"/>
                <w:szCs w:val="20"/>
                <w:lang w:val="ru-RU"/>
              </w:rPr>
            </w:pPr>
            <w:r w:rsidRPr="00585CA7">
              <w:rPr>
                <w:rFonts w:ascii="Times New Roman" w:hAnsi="Times New Roman"/>
                <w:sz w:val="20"/>
                <w:szCs w:val="20"/>
                <w:lang w:val="ru-RU"/>
              </w:rPr>
              <w:t xml:space="preserve">от </w:t>
            </w:r>
            <w:r w:rsidRPr="00585CA7">
              <w:rPr>
                <w:rFonts w:ascii="Times New Roman" w:hAnsi="Times New Roman"/>
                <w:spacing w:val="-1"/>
                <w:sz w:val="20"/>
                <w:szCs w:val="20"/>
                <w:lang w:val="ru-RU"/>
              </w:rPr>
              <w:t>наружной</w:t>
            </w:r>
            <w:r w:rsidRPr="00585CA7">
              <w:rPr>
                <w:rFonts w:ascii="Times New Roman" w:hAnsi="Times New Roman"/>
                <w:spacing w:val="24"/>
                <w:sz w:val="20"/>
                <w:szCs w:val="20"/>
                <w:lang w:val="ru-RU"/>
              </w:rPr>
              <w:t xml:space="preserve"> </w:t>
            </w:r>
            <w:r w:rsidRPr="00585CA7">
              <w:rPr>
                <w:rFonts w:ascii="Times New Roman" w:hAnsi="Times New Roman"/>
                <w:spacing w:val="-1"/>
                <w:sz w:val="20"/>
                <w:szCs w:val="20"/>
                <w:lang w:val="ru-RU"/>
              </w:rPr>
              <w:t>стенки</w:t>
            </w:r>
            <w:r w:rsidRPr="00585CA7">
              <w:rPr>
                <w:rFonts w:ascii="Times New Roman" w:hAnsi="Times New Roman"/>
                <w:sz w:val="20"/>
                <w:szCs w:val="20"/>
                <w:lang w:val="ru-RU"/>
              </w:rPr>
              <w:t xml:space="preserve"> </w:t>
            </w:r>
            <w:r w:rsidRPr="00585CA7">
              <w:rPr>
                <w:rFonts w:ascii="Times New Roman" w:hAnsi="Times New Roman"/>
                <w:spacing w:val="-1"/>
                <w:sz w:val="20"/>
                <w:szCs w:val="20"/>
                <w:lang w:val="ru-RU"/>
              </w:rPr>
              <w:t>канала,</w:t>
            </w:r>
            <w:r w:rsidRPr="00585CA7">
              <w:rPr>
                <w:rFonts w:ascii="Times New Roman" w:hAnsi="Times New Roman"/>
                <w:spacing w:val="28"/>
                <w:sz w:val="20"/>
                <w:szCs w:val="20"/>
                <w:lang w:val="ru-RU"/>
              </w:rPr>
              <w:t xml:space="preserve"> </w:t>
            </w:r>
            <w:r w:rsidRPr="00585CA7">
              <w:rPr>
                <w:rFonts w:ascii="Times New Roman" w:hAnsi="Times New Roman"/>
                <w:spacing w:val="-1"/>
                <w:sz w:val="20"/>
                <w:szCs w:val="20"/>
                <w:lang w:val="ru-RU"/>
              </w:rPr>
              <w:t>тоннеля</w:t>
            </w:r>
          </w:p>
        </w:tc>
        <w:tc>
          <w:tcPr>
            <w:tcW w:w="1587" w:type="dxa"/>
            <w:tcBorders>
              <w:top w:val="single" w:sz="4" w:space="0" w:color="000000"/>
              <w:left w:val="single" w:sz="4" w:space="0" w:color="000000"/>
              <w:bottom w:val="single" w:sz="4" w:space="0" w:color="000000"/>
              <w:right w:val="single" w:sz="4" w:space="0" w:color="000000"/>
            </w:tcBorders>
            <w:vAlign w:val="center"/>
          </w:tcPr>
          <w:p w14:paraId="43B24CA0" w14:textId="77777777" w:rsidR="000C7525" w:rsidRPr="00585CA7" w:rsidRDefault="000C7525" w:rsidP="00585CA7">
            <w:pPr>
              <w:pStyle w:val="TableParagraph"/>
              <w:kinsoku w:val="0"/>
              <w:overflowPunct w:val="0"/>
              <w:jc w:val="center"/>
              <w:rPr>
                <w:rFonts w:ascii="Times New Roman" w:hAnsi="Times New Roman"/>
                <w:sz w:val="20"/>
                <w:szCs w:val="20"/>
              </w:rPr>
            </w:pPr>
            <w:r w:rsidRPr="00585CA7">
              <w:rPr>
                <w:rFonts w:ascii="Times New Roman" w:hAnsi="Times New Roman"/>
                <w:sz w:val="20"/>
                <w:szCs w:val="20"/>
              </w:rPr>
              <w:t>2</w:t>
            </w:r>
          </w:p>
        </w:tc>
        <w:tc>
          <w:tcPr>
            <w:tcW w:w="1702" w:type="dxa"/>
            <w:tcBorders>
              <w:top w:val="single" w:sz="4" w:space="0" w:color="000000"/>
              <w:left w:val="single" w:sz="4" w:space="0" w:color="000000"/>
              <w:bottom w:val="single" w:sz="4" w:space="0" w:color="000000"/>
              <w:right w:val="single" w:sz="4" w:space="0" w:color="000000"/>
            </w:tcBorders>
            <w:vAlign w:val="center"/>
          </w:tcPr>
          <w:p w14:paraId="2A326B05" w14:textId="77777777" w:rsidR="000C7525" w:rsidRPr="00585CA7" w:rsidRDefault="000C7525" w:rsidP="00585CA7">
            <w:pPr>
              <w:pStyle w:val="TableParagraph"/>
              <w:kinsoku w:val="0"/>
              <w:overflowPunct w:val="0"/>
              <w:jc w:val="center"/>
              <w:rPr>
                <w:rFonts w:ascii="Times New Roman" w:hAnsi="Times New Roman"/>
                <w:sz w:val="20"/>
                <w:szCs w:val="20"/>
              </w:rPr>
            </w:pPr>
            <w:r w:rsidRPr="00585CA7">
              <w:rPr>
                <w:rFonts w:ascii="Times New Roman" w:hAnsi="Times New Roman"/>
                <w:sz w:val="20"/>
                <w:szCs w:val="20"/>
              </w:rPr>
              <w:t>1,5</w:t>
            </w:r>
          </w:p>
        </w:tc>
        <w:tc>
          <w:tcPr>
            <w:tcW w:w="1303" w:type="dxa"/>
            <w:tcBorders>
              <w:top w:val="single" w:sz="4" w:space="0" w:color="000000"/>
              <w:left w:val="single" w:sz="4" w:space="0" w:color="000000"/>
              <w:bottom w:val="single" w:sz="4" w:space="0" w:color="000000"/>
              <w:right w:val="single" w:sz="4" w:space="0" w:color="000000"/>
            </w:tcBorders>
            <w:vAlign w:val="center"/>
          </w:tcPr>
          <w:p w14:paraId="6B4070EF" w14:textId="77777777" w:rsidR="000C7525" w:rsidRPr="00585CA7" w:rsidRDefault="000C7525" w:rsidP="00585CA7">
            <w:pPr>
              <w:pStyle w:val="TableParagraph"/>
              <w:kinsoku w:val="0"/>
              <w:overflowPunct w:val="0"/>
              <w:jc w:val="center"/>
              <w:rPr>
                <w:rFonts w:ascii="Times New Roman" w:hAnsi="Times New Roman"/>
                <w:sz w:val="20"/>
                <w:szCs w:val="20"/>
              </w:rPr>
            </w:pPr>
            <w:r w:rsidRPr="00585CA7">
              <w:rPr>
                <w:rFonts w:ascii="Times New Roman" w:hAnsi="Times New Roman"/>
                <w:sz w:val="20"/>
                <w:szCs w:val="20"/>
              </w:rPr>
              <w:t>1</w:t>
            </w:r>
          </w:p>
        </w:tc>
        <w:tc>
          <w:tcPr>
            <w:tcW w:w="1362" w:type="dxa"/>
            <w:tcBorders>
              <w:top w:val="single" w:sz="4" w:space="0" w:color="000000"/>
              <w:left w:val="single" w:sz="4" w:space="0" w:color="000000"/>
              <w:bottom w:val="single" w:sz="4" w:space="0" w:color="000000"/>
              <w:right w:val="single" w:sz="4" w:space="0" w:color="000000"/>
            </w:tcBorders>
            <w:vAlign w:val="center"/>
          </w:tcPr>
          <w:p w14:paraId="22398407" w14:textId="77777777" w:rsidR="000C7525" w:rsidRPr="00585CA7" w:rsidRDefault="000C7525" w:rsidP="00585CA7">
            <w:pPr>
              <w:pStyle w:val="TableParagraph"/>
              <w:kinsoku w:val="0"/>
              <w:overflowPunct w:val="0"/>
              <w:jc w:val="center"/>
              <w:rPr>
                <w:rFonts w:ascii="Times New Roman" w:hAnsi="Times New Roman"/>
                <w:sz w:val="20"/>
                <w:szCs w:val="20"/>
              </w:rPr>
            </w:pPr>
            <w:r w:rsidRPr="00585CA7">
              <w:rPr>
                <w:rFonts w:ascii="Times New Roman" w:hAnsi="Times New Roman"/>
                <w:sz w:val="20"/>
                <w:szCs w:val="20"/>
              </w:rPr>
              <w:t>1</w:t>
            </w:r>
          </w:p>
        </w:tc>
        <w:tc>
          <w:tcPr>
            <w:tcW w:w="993" w:type="dxa"/>
            <w:tcBorders>
              <w:top w:val="single" w:sz="4" w:space="0" w:color="000000"/>
              <w:left w:val="single" w:sz="4" w:space="0" w:color="000000"/>
              <w:bottom w:val="single" w:sz="4" w:space="0" w:color="000000"/>
              <w:right w:val="single" w:sz="4" w:space="0" w:color="000000"/>
            </w:tcBorders>
            <w:vAlign w:val="center"/>
          </w:tcPr>
          <w:p w14:paraId="138AB61F" w14:textId="77777777" w:rsidR="000C7525" w:rsidRPr="00585CA7" w:rsidRDefault="000C7525" w:rsidP="00585CA7">
            <w:pPr>
              <w:pStyle w:val="TableParagraph"/>
              <w:kinsoku w:val="0"/>
              <w:overflowPunct w:val="0"/>
              <w:jc w:val="center"/>
              <w:rPr>
                <w:rFonts w:ascii="Times New Roman" w:hAnsi="Times New Roman"/>
                <w:sz w:val="20"/>
                <w:szCs w:val="20"/>
              </w:rPr>
            </w:pPr>
            <w:r w:rsidRPr="00585CA7">
              <w:rPr>
                <w:rFonts w:ascii="Times New Roman" w:hAnsi="Times New Roman"/>
                <w:sz w:val="20"/>
                <w:szCs w:val="20"/>
              </w:rPr>
              <w:t>2</w:t>
            </w:r>
          </w:p>
        </w:tc>
        <w:tc>
          <w:tcPr>
            <w:tcW w:w="1002" w:type="dxa"/>
            <w:tcBorders>
              <w:top w:val="single" w:sz="4" w:space="0" w:color="000000"/>
              <w:left w:val="single" w:sz="4" w:space="0" w:color="000000"/>
              <w:bottom w:val="single" w:sz="4" w:space="0" w:color="000000"/>
              <w:right w:val="single" w:sz="4" w:space="0" w:color="000000"/>
            </w:tcBorders>
            <w:vAlign w:val="center"/>
          </w:tcPr>
          <w:p w14:paraId="4B7971DE" w14:textId="77777777" w:rsidR="000C7525" w:rsidRPr="00585CA7" w:rsidRDefault="000C7525" w:rsidP="00585CA7">
            <w:pPr>
              <w:pStyle w:val="TableParagraph"/>
              <w:kinsoku w:val="0"/>
              <w:overflowPunct w:val="0"/>
              <w:jc w:val="center"/>
              <w:rPr>
                <w:rFonts w:ascii="Times New Roman" w:hAnsi="Times New Roman"/>
                <w:sz w:val="20"/>
                <w:szCs w:val="20"/>
              </w:rPr>
            </w:pPr>
            <w:r w:rsidRPr="00585CA7">
              <w:rPr>
                <w:rFonts w:ascii="Times New Roman" w:hAnsi="Times New Roman"/>
                <w:sz w:val="20"/>
                <w:szCs w:val="20"/>
              </w:rPr>
              <w:t>3</w:t>
            </w:r>
          </w:p>
        </w:tc>
      </w:tr>
      <w:tr w:rsidR="000C7525" w:rsidRPr="00585CA7" w14:paraId="48FD9C0F" w14:textId="77777777" w:rsidTr="00585CA7">
        <w:trPr>
          <w:trHeight w:hRule="exact" w:val="855"/>
        </w:trPr>
        <w:tc>
          <w:tcPr>
            <w:tcW w:w="1829" w:type="dxa"/>
            <w:tcBorders>
              <w:top w:val="single" w:sz="4" w:space="0" w:color="000000"/>
              <w:left w:val="single" w:sz="4" w:space="0" w:color="000000"/>
              <w:bottom w:val="single" w:sz="4" w:space="0" w:color="000000"/>
              <w:right w:val="single" w:sz="4" w:space="0" w:color="000000"/>
            </w:tcBorders>
            <w:vAlign w:val="center"/>
          </w:tcPr>
          <w:p w14:paraId="0CFE6D61" w14:textId="77777777" w:rsidR="000C7525" w:rsidRPr="00585CA7" w:rsidRDefault="000C7525" w:rsidP="00585CA7">
            <w:pPr>
              <w:pStyle w:val="TableParagraph"/>
              <w:kinsoku w:val="0"/>
              <w:overflowPunct w:val="0"/>
              <w:jc w:val="center"/>
              <w:rPr>
                <w:rFonts w:ascii="Times New Roman" w:hAnsi="Times New Roman"/>
                <w:sz w:val="20"/>
                <w:szCs w:val="20"/>
              </w:rPr>
            </w:pPr>
            <w:r w:rsidRPr="00585CA7">
              <w:rPr>
                <w:rFonts w:ascii="Times New Roman" w:hAnsi="Times New Roman"/>
                <w:sz w:val="20"/>
                <w:szCs w:val="20"/>
              </w:rPr>
              <w:t xml:space="preserve">от </w:t>
            </w:r>
            <w:r w:rsidRPr="00585CA7">
              <w:rPr>
                <w:rFonts w:ascii="Times New Roman" w:hAnsi="Times New Roman"/>
                <w:spacing w:val="-1"/>
                <w:sz w:val="20"/>
                <w:szCs w:val="20"/>
              </w:rPr>
              <w:t>оболочки</w:t>
            </w:r>
            <w:r w:rsidRPr="00585CA7">
              <w:rPr>
                <w:rFonts w:ascii="Times New Roman" w:hAnsi="Times New Roman"/>
                <w:spacing w:val="27"/>
                <w:sz w:val="20"/>
                <w:szCs w:val="20"/>
              </w:rPr>
              <w:t xml:space="preserve"> </w:t>
            </w:r>
            <w:r w:rsidRPr="00585CA7">
              <w:rPr>
                <w:rFonts w:ascii="Times New Roman" w:hAnsi="Times New Roman"/>
                <w:spacing w:val="-1"/>
                <w:sz w:val="20"/>
                <w:szCs w:val="20"/>
              </w:rPr>
              <w:t>бесканальной</w:t>
            </w:r>
            <w:r w:rsidRPr="00585CA7">
              <w:rPr>
                <w:rFonts w:ascii="Times New Roman" w:hAnsi="Times New Roman"/>
                <w:spacing w:val="28"/>
                <w:sz w:val="20"/>
                <w:szCs w:val="20"/>
              </w:rPr>
              <w:t xml:space="preserve"> </w:t>
            </w:r>
            <w:r w:rsidRPr="00585CA7">
              <w:rPr>
                <w:rFonts w:ascii="Times New Roman" w:hAnsi="Times New Roman"/>
                <w:spacing w:val="-1"/>
                <w:sz w:val="20"/>
                <w:szCs w:val="20"/>
              </w:rPr>
              <w:t>прокладки</w:t>
            </w:r>
          </w:p>
        </w:tc>
        <w:tc>
          <w:tcPr>
            <w:tcW w:w="1587" w:type="dxa"/>
            <w:tcBorders>
              <w:top w:val="single" w:sz="4" w:space="0" w:color="000000"/>
              <w:left w:val="single" w:sz="4" w:space="0" w:color="000000"/>
              <w:bottom w:val="single" w:sz="4" w:space="0" w:color="000000"/>
              <w:right w:val="single" w:sz="4" w:space="0" w:color="000000"/>
            </w:tcBorders>
            <w:vAlign w:val="center"/>
          </w:tcPr>
          <w:p w14:paraId="17B6D81D" w14:textId="77777777" w:rsidR="000C7525" w:rsidRPr="00585CA7" w:rsidRDefault="000C7525" w:rsidP="00585CA7">
            <w:pPr>
              <w:pStyle w:val="TableParagraph"/>
              <w:kinsoku w:val="0"/>
              <w:overflowPunct w:val="0"/>
              <w:jc w:val="center"/>
              <w:rPr>
                <w:rFonts w:ascii="Times New Roman" w:hAnsi="Times New Roman"/>
                <w:sz w:val="20"/>
                <w:szCs w:val="20"/>
              </w:rPr>
            </w:pPr>
            <w:r w:rsidRPr="00585CA7">
              <w:rPr>
                <w:rFonts w:ascii="Times New Roman" w:hAnsi="Times New Roman"/>
                <w:sz w:val="20"/>
                <w:szCs w:val="20"/>
              </w:rPr>
              <w:t xml:space="preserve">5 </w:t>
            </w:r>
            <w:r w:rsidRPr="00585CA7">
              <w:rPr>
                <w:rFonts w:ascii="Times New Roman" w:hAnsi="Times New Roman"/>
                <w:spacing w:val="-1"/>
                <w:sz w:val="20"/>
                <w:szCs w:val="20"/>
              </w:rPr>
              <w:t>(смотри</w:t>
            </w:r>
            <w:r w:rsidRPr="00585CA7">
              <w:rPr>
                <w:rFonts w:ascii="Times New Roman" w:hAnsi="Times New Roman"/>
                <w:spacing w:val="24"/>
                <w:sz w:val="20"/>
                <w:szCs w:val="20"/>
              </w:rPr>
              <w:t xml:space="preserve"> </w:t>
            </w:r>
            <w:r w:rsidRPr="00585CA7">
              <w:rPr>
                <w:rFonts w:ascii="Times New Roman" w:hAnsi="Times New Roman"/>
                <w:spacing w:val="-1"/>
                <w:sz w:val="20"/>
                <w:szCs w:val="20"/>
              </w:rPr>
              <w:t>примечание</w:t>
            </w:r>
            <w:r w:rsidRPr="00585CA7">
              <w:rPr>
                <w:rFonts w:ascii="Times New Roman" w:hAnsi="Times New Roman"/>
                <w:spacing w:val="26"/>
                <w:sz w:val="20"/>
                <w:szCs w:val="20"/>
              </w:rPr>
              <w:t xml:space="preserve"> </w:t>
            </w:r>
            <w:r w:rsidRPr="00585CA7">
              <w:rPr>
                <w:rFonts w:ascii="Times New Roman" w:hAnsi="Times New Roman"/>
                <w:sz w:val="20"/>
                <w:szCs w:val="20"/>
              </w:rPr>
              <w:t>2)</w:t>
            </w:r>
          </w:p>
        </w:tc>
        <w:tc>
          <w:tcPr>
            <w:tcW w:w="1702" w:type="dxa"/>
            <w:tcBorders>
              <w:top w:val="single" w:sz="4" w:space="0" w:color="000000"/>
              <w:left w:val="single" w:sz="4" w:space="0" w:color="000000"/>
              <w:bottom w:val="single" w:sz="4" w:space="0" w:color="000000"/>
              <w:right w:val="single" w:sz="4" w:space="0" w:color="000000"/>
            </w:tcBorders>
            <w:vAlign w:val="center"/>
          </w:tcPr>
          <w:p w14:paraId="5C8D9B03" w14:textId="77777777" w:rsidR="000C7525" w:rsidRPr="00585CA7" w:rsidRDefault="000C7525" w:rsidP="00585CA7">
            <w:pPr>
              <w:pStyle w:val="TableParagraph"/>
              <w:kinsoku w:val="0"/>
              <w:overflowPunct w:val="0"/>
              <w:jc w:val="center"/>
              <w:rPr>
                <w:rFonts w:ascii="Times New Roman" w:hAnsi="Times New Roman"/>
                <w:sz w:val="20"/>
                <w:szCs w:val="20"/>
              </w:rPr>
            </w:pPr>
            <w:r w:rsidRPr="00585CA7">
              <w:rPr>
                <w:rFonts w:ascii="Times New Roman" w:hAnsi="Times New Roman"/>
                <w:sz w:val="20"/>
                <w:szCs w:val="20"/>
              </w:rPr>
              <w:t>1,5</w:t>
            </w:r>
          </w:p>
        </w:tc>
        <w:tc>
          <w:tcPr>
            <w:tcW w:w="1303" w:type="dxa"/>
            <w:tcBorders>
              <w:top w:val="single" w:sz="4" w:space="0" w:color="000000"/>
              <w:left w:val="single" w:sz="4" w:space="0" w:color="000000"/>
              <w:bottom w:val="single" w:sz="4" w:space="0" w:color="000000"/>
              <w:right w:val="single" w:sz="4" w:space="0" w:color="000000"/>
            </w:tcBorders>
            <w:vAlign w:val="center"/>
          </w:tcPr>
          <w:p w14:paraId="3F80B10F" w14:textId="77777777" w:rsidR="000C7525" w:rsidRPr="00585CA7" w:rsidRDefault="000C7525" w:rsidP="00585CA7">
            <w:pPr>
              <w:pStyle w:val="TableParagraph"/>
              <w:kinsoku w:val="0"/>
              <w:overflowPunct w:val="0"/>
              <w:jc w:val="center"/>
              <w:rPr>
                <w:rFonts w:ascii="Times New Roman" w:hAnsi="Times New Roman"/>
                <w:sz w:val="20"/>
                <w:szCs w:val="20"/>
              </w:rPr>
            </w:pPr>
            <w:r w:rsidRPr="00585CA7">
              <w:rPr>
                <w:rFonts w:ascii="Times New Roman" w:hAnsi="Times New Roman"/>
                <w:sz w:val="20"/>
                <w:szCs w:val="20"/>
              </w:rPr>
              <w:t>1</w:t>
            </w:r>
          </w:p>
        </w:tc>
        <w:tc>
          <w:tcPr>
            <w:tcW w:w="1362" w:type="dxa"/>
            <w:tcBorders>
              <w:top w:val="single" w:sz="4" w:space="0" w:color="000000"/>
              <w:left w:val="single" w:sz="4" w:space="0" w:color="000000"/>
              <w:bottom w:val="single" w:sz="4" w:space="0" w:color="000000"/>
              <w:right w:val="single" w:sz="4" w:space="0" w:color="000000"/>
            </w:tcBorders>
            <w:vAlign w:val="center"/>
          </w:tcPr>
          <w:p w14:paraId="471566AA" w14:textId="77777777" w:rsidR="000C7525" w:rsidRPr="00585CA7" w:rsidRDefault="000C7525" w:rsidP="00585CA7">
            <w:pPr>
              <w:pStyle w:val="TableParagraph"/>
              <w:kinsoku w:val="0"/>
              <w:overflowPunct w:val="0"/>
              <w:jc w:val="center"/>
              <w:rPr>
                <w:rFonts w:ascii="Times New Roman" w:hAnsi="Times New Roman"/>
                <w:sz w:val="20"/>
                <w:szCs w:val="20"/>
              </w:rPr>
            </w:pPr>
            <w:r w:rsidRPr="00585CA7">
              <w:rPr>
                <w:rFonts w:ascii="Times New Roman" w:hAnsi="Times New Roman"/>
                <w:sz w:val="20"/>
                <w:szCs w:val="20"/>
              </w:rPr>
              <w:t>1</w:t>
            </w:r>
          </w:p>
        </w:tc>
        <w:tc>
          <w:tcPr>
            <w:tcW w:w="993" w:type="dxa"/>
            <w:tcBorders>
              <w:top w:val="single" w:sz="4" w:space="0" w:color="000000"/>
              <w:left w:val="single" w:sz="4" w:space="0" w:color="000000"/>
              <w:bottom w:val="single" w:sz="4" w:space="0" w:color="000000"/>
              <w:right w:val="single" w:sz="4" w:space="0" w:color="000000"/>
            </w:tcBorders>
            <w:vAlign w:val="center"/>
          </w:tcPr>
          <w:p w14:paraId="1B1055E9" w14:textId="77777777" w:rsidR="000C7525" w:rsidRPr="00585CA7" w:rsidRDefault="000C7525" w:rsidP="00585CA7">
            <w:pPr>
              <w:pStyle w:val="TableParagraph"/>
              <w:kinsoku w:val="0"/>
              <w:overflowPunct w:val="0"/>
              <w:jc w:val="center"/>
              <w:rPr>
                <w:rFonts w:ascii="Times New Roman" w:hAnsi="Times New Roman"/>
                <w:sz w:val="20"/>
                <w:szCs w:val="20"/>
              </w:rPr>
            </w:pPr>
            <w:r w:rsidRPr="00585CA7">
              <w:rPr>
                <w:rFonts w:ascii="Times New Roman" w:hAnsi="Times New Roman"/>
                <w:sz w:val="20"/>
                <w:szCs w:val="20"/>
              </w:rPr>
              <w:t>2</w:t>
            </w:r>
          </w:p>
        </w:tc>
        <w:tc>
          <w:tcPr>
            <w:tcW w:w="1002" w:type="dxa"/>
            <w:tcBorders>
              <w:top w:val="single" w:sz="4" w:space="0" w:color="000000"/>
              <w:left w:val="single" w:sz="4" w:space="0" w:color="000000"/>
              <w:bottom w:val="single" w:sz="4" w:space="0" w:color="000000"/>
              <w:right w:val="single" w:sz="4" w:space="0" w:color="000000"/>
            </w:tcBorders>
            <w:vAlign w:val="center"/>
          </w:tcPr>
          <w:p w14:paraId="5CBC906D" w14:textId="77777777" w:rsidR="000C7525" w:rsidRPr="00585CA7" w:rsidRDefault="000C7525" w:rsidP="00585CA7">
            <w:pPr>
              <w:pStyle w:val="TableParagraph"/>
              <w:kinsoku w:val="0"/>
              <w:overflowPunct w:val="0"/>
              <w:jc w:val="center"/>
              <w:rPr>
                <w:rFonts w:ascii="Times New Roman" w:hAnsi="Times New Roman"/>
                <w:sz w:val="20"/>
                <w:szCs w:val="20"/>
              </w:rPr>
            </w:pPr>
            <w:r w:rsidRPr="00585CA7">
              <w:rPr>
                <w:rFonts w:ascii="Times New Roman" w:hAnsi="Times New Roman"/>
                <w:sz w:val="20"/>
                <w:szCs w:val="20"/>
              </w:rPr>
              <w:t>3</w:t>
            </w:r>
          </w:p>
        </w:tc>
      </w:tr>
      <w:tr w:rsidR="000C7525" w:rsidRPr="00585CA7" w14:paraId="718D50A1" w14:textId="77777777" w:rsidTr="00585CA7">
        <w:trPr>
          <w:trHeight w:hRule="exact" w:val="852"/>
        </w:trPr>
        <w:tc>
          <w:tcPr>
            <w:tcW w:w="1829" w:type="dxa"/>
            <w:tcBorders>
              <w:top w:val="single" w:sz="4" w:space="0" w:color="000000"/>
              <w:left w:val="single" w:sz="4" w:space="0" w:color="000000"/>
              <w:bottom w:val="single" w:sz="4" w:space="0" w:color="000000"/>
              <w:right w:val="single" w:sz="4" w:space="0" w:color="000000"/>
            </w:tcBorders>
            <w:vAlign w:val="center"/>
          </w:tcPr>
          <w:p w14:paraId="4458CBF5" w14:textId="4CD5E250" w:rsidR="000C7525" w:rsidRPr="00585CA7" w:rsidRDefault="000C7525" w:rsidP="00585CA7">
            <w:pPr>
              <w:pStyle w:val="TableParagraph"/>
              <w:kinsoku w:val="0"/>
              <w:overflowPunct w:val="0"/>
              <w:jc w:val="center"/>
              <w:rPr>
                <w:rFonts w:ascii="Times New Roman" w:hAnsi="Times New Roman"/>
                <w:sz w:val="20"/>
                <w:szCs w:val="20"/>
                <w:lang w:val="ru-RU"/>
              </w:rPr>
            </w:pPr>
            <w:r w:rsidRPr="00585CA7">
              <w:rPr>
                <w:rFonts w:ascii="Times New Roman" w:hAnsi="Times New Roman"/>
                <w:spacing w:val="-1"/>
                <w:sz w:val="20"/>
                <w:szCs w:val="20"/>
                <w:lang w:val="ru-RU"/>
              </w:rPr>
              <w:t>Кабели</w:t>
            </w:r>
            <w:r w:rsidRPr="00585CA7">
              <w:rPr>
                <w:rFonts w:ascii="Times New Roman" w:hAnsi="Times New Roman"/>
                <w:spacing w:val="1"/>
                <w:sz w:val="20"/>
                <w:szCs w:val="20"/>
                <w:lang w:val="ru-RU"/>
              </w:rPr>
              <w:t xml:space="preserve"> </w:t>
            </w:r>
            <w:r w:rsidRPr="00585CA7">
              <w:rPr>
                <w:rFonts w:ascii="Times New Roman" w:hAnsi="Times New Roman"/>
                <w:spacing w:val="-1"/>
                <w:sz w:val="20"/>
                <w:szCs w:val="20"/>
                <w:lang w:val="ru-RU"/>
              </w:rPr>
              <w:t>силовые</w:t>
            </w:r>
            <w:r w:rsidRPr="00585CA7">
              <w:rPr>
                <w:rFonts w:ascii="Times New Roman" w:hAnsi="Times New Roman"/>
                <w:spacing w:val="21"/>
                <w:sz w:val="20"/>
                <w:szCs w:val="20"/>
                <w:lang w:val="ru-RU"/>
              </w:rPr>
              <w:t xml:space="preserve"> </w:t>
            </w:r>
            <w:r w:rsidRPr="00585CA7">
              <w:rPr>
                <w:rFonts w:ascii="Times New Roman" w:hAnsi="Times New Roman"/>
                <w:spacing w:val="-1"/>
                <w:sz w:val="20"/>
                <w:szCs w:val="20"/>
                <w:lang w:val="ru-RU"/>
              </w:rPr>
              <w:t>всех</w:t>
            </w:r>
            <w:r w:rsidRPr="00585CA7">
              <w:rPr>
                <w:rFonts w:ascii="Times New Roman" w:hAnsi="Times New Roman"/>
                <w:spacing w:val="2"/>
                <w:sz w:val="20"/>
                <w:szCs w:val="20"/>
                <w:lang w:val="ru-RU"/>
              </w:rPr>
              <w:t xml:space="preserve"> </w:t>
            </w:r>
            <w:r w:rsidRPr="00585CA7">
              <w:rPr>
                <w:rFonts w:ascii="Times New Roman" w:hAnsi="Times New Roman"/>
                <w:spacing w:val="-1"/>
                <w:sz w:val="20"/>
                <w:szCs w:val="20"/>
                <w:lang w:val="ru-RU"/>
              </w:rPr>
              <w:t>напряже</w:t>
            </w:r>
            <w:r w:rsidRPr="00585CA7">
              <w:rPr>
                <w:rFonts w:ascii="Times New Roman" w:hAnsi="Times New Roman"/>
                <w:sz w:val="20"/>
                <w:szCs w:val="20"/>
                <w:lang w:val="ru-RU"/>
              </w:rPr>
              <w:t>ний</w:t>
            </w:r>
            <w:r w:rsidRPr="00585CA7">
              <w:rPr>
                <w:rFonts w:ascii="Times New Roman" w:hAnsi="Times New Roman"/>
                <w:spacing w:val="-2"/>
                <w:sz w:val="20"/>
                <w:szCs w:val="20"/>
                <w:lang w:val="ru-RU"/>
              </w:rPr>
              <w:t xml:space="preserve"> </w:t>
            </w:r>
            <w:r w:rsidRPr="00585CA7">
              <w:rPr>
                <w:rFonts w:ascii="Times New Roman" w:hAnsi="Times New Roman"/>
                <w:sz w:val="20"/>
                <w:szCs w:val="20"/>
                <w:lang w:val="ru-RU"/>
              </w:rPr>
              <w:t xml:space="preserve">и </w:t>
            </w:r>
            <w:r w:rsidRPr="00585CA7">
              <w:rPr>
                <w:rFonts w:ascii="Times New Roman" w:hAnsi="Times New Roman"/>
                <w:spacing w:val="-1"/>
                <w:sz w:val="20"/>
                <w:szCs w:val="20"/>
                <w:lang w:val="ru-RU"/>
              </w:rPr>
              <w:t>кабели</w:t>
            </w:r>
            <w:r w:rsidRPr="00585CA7">
              <w:rPr>
                <w:rFonts w:ascii="Times New Roman" w:hAnsi="Times New Roman"/>
                <w:spacing w:val="24"/>
                <w:sz w:val="20"/>
                <w:szCs w:val="20"/>
                <w:lang w:val="ru-RU"/>
              </w:rPr>
              <w:t xml:space="preserve"> </w:t>
            </w:r>
            <w:r w:rsidRPr="00585CA7">
              <w:rPr>
                <w:rFonts w:ascii="Times New Roman" w:hAnsi="Times New Roman"/>
                <w:spacing w:val="-1"/>
                <w:sz w:val="20"/>
                <w:szCs w:val="20"/>
                <w:lang w:val="ru-RU"/>
              </w:rPr>
              <w:t>связи</w:t>
            </w:r>
          </w:p>
        </w:tc>
        <w:tc>
          <w:tcPr>
            <w:tcW w:w="1587" w:type="dxa"/>
            <w:tcBorders>
              <w:top w:val="single" w:sz="4" w:space="0" w:color="000000"/>
              <w:left w:val="single" w:sz="4" w:space="0" w:color="000000"/>
              <w:bottom w:val="single" w:sz="4" w:space="0" w:color="000000"/>
              <w:right w:val="single" w:sz="4" w:space="0" w:color="000000"/>
            </w:tcBorders>
            <w:vAlign w:val="center"/>
          </w:tcPr>
          <w:p w14:paraId="1D954E0C" w14:textId="77777777" w:rsidR="000C7525" w:rsidRPr="00585CA7" w:rsidRDefault="000C7525" w:rsidP="00585CA7">
            <w:pPr>
              <w:pStyle w:val="TableParagraph"/>
              <w:kinsoku w:val="0"/>
              <w:overflowPunct w:val="0"/>
              <w:jc w:val="center"/>
              <w:rPr>
                <w:rFonts w:ascii="Times New Roman" w:hAnsi="Times New Roman"/>
                <w:sz w:val="20"/>
                <w:szCs w:val="20"/>
              </w:rPr>
            </w:pPr>
            <w:r w:rsidRPr="00585CA7">
              <w:rPr>
                <w:rFonts w:ascii="Times New Roman" w:hAnsi="Times New Roman"/>
                <w:sz w:val="20"/>
                <w:szCs w:val="20"/>
              </w:rPr>
              <w:t>0,6</w:t>
            </w:r>
          </w:p>
        </w:tc>
        <w:tc>
          <w:tcPr>
            <w:tcW w:w="1702" w:type="dxa"/>
            <w:tcBorders>
              <w:top w:val="single" w:sz="4" w:space="0" w:color="000000"/>
              <w:left w:val="single" w:sz="4" w:space="0" w:color="000000"/>
              <w:bottom w:val="single" w:sz="4" w:space="0" w:color="000000"/>
              <w:right w:val="single" w:sz="4" w:space="0" w:color="000000"/>
            </w:tcBorders>
            <w:vAlign w:val="center"/>
          </w:tcPr>
          <w:p w14:paraId="03DFE640" w14:textId="77777777" w:rsidR="000C7525" w:rsidRPr="00585CA7" w:rsidRDefault="000C7525" w:rsidP="00585CA7">
            <w:pPr>
              <w:pStyle w:val="TableParagraph"/>
              <w:kinsoku w:val="0"/>
              <w:overflowPunct w:val="0"/>
              <w:jc w:val="center"/>
              <w:rPr>
                <w:rFonts w:ascii="Times New Roman" w:hAnsi="Times New Roman"/>
                <w:sz w:val="20"/>
                <w:szCs w:val="20"/>
              </w:rPr>
            </w:pPr>
            <w:r w:rsidRPr="00585CA7">
              <w:rPr>
                <w:rFonts w:ascii="Times New Roman" w:hAnsi="Times New Roman"/>
                <w:sz w:val="20"/>
                <w:szCs w:val="20"/>
              </w:rPr>
              <w:t>0,5</w:t>
            </w:r>
          </w:p>
        </w:tc>
        <w:tc>
          <w:tcPr>
            <w:tcW w:w="1303" w:type="dxa"/>
            <w:tcBorders>
              <w:top w:val="single" w:sz="4" w:space="0" w:color="000000"/>
              <w:left w:val="single" w:sz="4" w:space="0" w:color="000000"/>
              <w:bottom w:val="single" w:sz="4" w:space="0" w:color="000000"/>
              <w:right w:val="single" w:sz="4" w:space="0" w:color="000000"/>
            </w:tcBorders>
            <w:vAlign w:val="center"/>
          </w:tcPr>
          <w:p w14:paraId="3F90C818" w14:textId="77777777" w:rsidR="000C7525" w:rsidRPr="00585CA7" w:rsidRDefault="000C7525" w:rsidP="00585CA7">
            <w:pPr>
              <w:pStyle w:val="TableParagraph"/>
              <w:kinsoku w:val="0"/>
              <w:overflowPunct w:val="0"/>
              <w:jc w:val="center"/>
              <w:rPr>
                <w:rFonts w:ascii="Times New Roman" w:hAnsi="Times New Roman"/>
                <w:sz w:val="20"/>
                <w:szCs w:val="20"/>
              </w:rPr>
            </w:pPr>
            <w:r w:rsidRPr="00585CA7">
              <w:rPr>
                <w:rFonts w:ascii="Times New Roman" w:hAnsi="Times New Roman"/>
                <w:sz w:val="20"/>
                <w:szCs w:val="20"/>
              </w:rPr>
              <w:t>1</w:t>
            </w:r>
          </w:p>
        </w:tc>
        <w:tc>
          <w:tcPr>
            <w:tcW w:w="1362" w:type="dxa"/>
            <w:tcBorders>
              <w:top w:val="single" w:sz="4" w:space="0" w:color="000000"/>
              <w:left w:val="single" w:sz="4" w:space="0" w:color="000000"/>
              <w:bottom w:val="single" w:sz="4" w:space="0" w:color="000000"/>
              <w:right w:val="single" w:sz="4" w:space="0" w:color="000000"/>
            </w:tcBorders>
            <w:vAlign w:val="center"/>
          </w:tcPr>
          <w:p w14:paraId="305905F4" w14:textId="77777777" w:rsidR="000C7525" w:rsidRPr="00585CA7" w:rsidRDefault="000C7525" w:rsidP="00585CA7">
            <w:pPr>
              <w:pStyle w:val="TableParagraph"/>
              <w:kinsoku w:val="0"/>
              <w:overflowPunct w:val="0"/>
              <w:jc w:val="center"/>
              <w:rPr>
                <w:rFonts w:ascii="Times New Roman" w:hAnsi="Times New Roman"/>
                <w:sz w:val="20"/>
                <w:szCs w:val="20"/>
              </w:rPr>
            </w:pPr>
            <w:r w:rsidRPr="00585CA7">
              <w:rPr>
                <w:rFonts w:ascii="Times New Roman" w:hAnsi="Times New Roman"/>
                <w:sz w:val="20"/>
                <w:szCs w:val="20"/>
              </w:rPr>
              <w:t xml:space="preserve">0,5 </w:t>
            </w:r>
            <w:hyperlink w:anchor="bookmark3" w:history="1">
              <w:r w:rsidRPr="00585CA7">
                <w:rPr>
                  <w:rFonts w:ascii="Times New Roman" w:hAnsi="Times New Roman"/>
                  <w:spacing w:val="-1"/>
                  <w:sz w:val="20"/>
                  <w:szCs w:val="20"/>
                  <w:u w:val="single"/>
                </w:rPr>
                <w:t>&lt;*&gt;</w:t>
              </w:r>
            </w:hyperlink>
          </w:p>
        </w:tc>
        <w:tc>
          <w:tcPr>
            <w:tcW w:w="993" w:type="dxa"/>
            <w:tcBorders>
              <w:top w:val="single" w:sz="4" w:space="0" w:color="000000"/>
              <w:left w:val="single" w:sz="4" w:space="0" w:color="000000"/>
              <w:bottom w:val="single" w:sz="4" w:space="0" w:color="000000"/>
              <w:right w:val="single" w:sz="4" w:space="0" w:color="000000"/>
            </w:tcBorders>
            <w:vAlign w:val="center"/>
          </w:tcPr>
          <w:p w14:paraId="6246352F" w14:textId="77777777" w:rsidR="000C7525" w:rsidRPr="00585CA7" w:rsidRDefault="000C7525" w:rsidP="00585CA7">
            <w:pPr>
              <w:pStyle w:val="TableParagraph"/>
              <w:kinsoku w:val="0"/>
              <w:overflowPunct w:val="0"/>
              <w:jc w:val="center"/>
              <w:rPr>
                <w:rFonts w:ascii="Times New Roman" w:hAnsi="Times New Roman"/>
                <w:sz w:val="20"/>
                <w:szCs w:val="20"/>
              </w:rPr>
            </w:pPr>
            <w:r w:rsidRPr="00585CA7">
              <w:rPr>
                <w:rFonts w:ascii="Times New Roman" w:hAnsi="Times New Roman"/>
                <w:sz w:val="20"/>
                <w:szCs w:val="20"/>
              </w:rPr>
              <w:t xml:space="preserve">5 </w:t>
            </w:r>
            <w:hyperlink w:anchor="bookmark3" w:history="1">
              <w:r w:rsidRPr="00585CA7">
                <w:rPr>
                  <w:rFonts w:ascii="Times New Roman" w:hAnsi="Times New Roman"/>
                  <w:spacing w:val="-1"/>
                  <w:sz w:val="20"/>
                  <w:szCs w:val="20"/>
                  <w:u w:val="single"/>
                </w:rPr>
                <w:t>&lt;*&gt;</w:t>
              </w:r>
            </w:hyperlink>
          </w:p>
        </w:tc>
        <w:tc>
          <w:tcPr>
            <w:tcW w:w="1002" w:type="dxa"/>
            <w:tcBorders>
              <w:top w:val="single" w:sz="4" w:space="0" w:color="000000"/>
              <w:left w:val="single" w:sz="4" w:space="0" w:color="000000"/>
              <w:bottom w:val="single" w:sz="4" w:space="0" w:color="000000"/>
              <w:right w:val="single" w:sz="4" w:space="0" w:color="000000"/>
            </w:tcBorders>
            <w:vAlign w:val="center"/>
          </w:tcPr>
          <w:p w14:paraId="3A733A38" w14:textId="77777777" w:rsidR="000C7525" w:rsidRPr="00585CA7" w:rsidRDefault="000C7525" w:rsidP="00585CA7">
            <w:pPr>
              <w:pStyle w:val="TableParagraph"/>
              <w:kinsoku w:val="0"/>
              <w:overflowPunct w:val="0"/>
              <w:jc w:val="center"/>
              <w:rPr>
                <w:rFonts w:ascii="Times New Roman" w:hAnsi="Times New Roman"/>
                <w:sz w:val="20"/>
                <w:szCs w:val="20"/>
              </w:rPr>
            </w:pPr>
            <w:r w:rsidRPr="00585CA7">
              <w:rPr>
                <w:rFonts w:ascii="Times New Roman" w:hAnsi="Times New Roman"/>
                <w:sz w:val="20"/>
                <w:szCs w:val="20"/>
              </w:rPr>
              <w:t xml:space="preserve">10 </w:t>
            </w:r>
            <w:hyperlink w:anchor="bookmark3" w:history="1">
              <w:r w:rsidRPr="00585CA7">
                <w:rPr>
                  <w:rFonts w:ascii="Times New Roman" w:hAnsi="Times New Roman"/>
                  <w:spacing w:val="-1"/>
                  <w:sz w:val="20"/>
                  <w:szCs w:val="20"/>
                  <w:u w:val="single"/>
                </w:rPr>
                <w:t>&lt;*&gt;</w:t>
              </w:r>
            </w:hyperlink>
          </w:p>
        </w:tc>
      </w:tr>
      <w:tr w:rsidR="000C7525" w:rsidRPr="00585CA7" w14:paraId="38B75F1F" w14:textId="77777777" w:rsidTr="00585CA7">
        <w:trPr>
          <w:trHeight w:hRule="exact" w:val="928"/>
        </w:trPr>
        <w:tc>
          <w:tcPr>
            <w:tcW w:w="1829" w:type="dxa"/>
            <w:tcBorders>
              <w:top w:val="single" w:sz="4" w:space="0" w:color="000000"/>
              <w:left w:val="single" w:sz="4" w:space="0" w:color="000000"/>
              <w:bottom w:val="single" w:sz="4" w:space="0" w:color="000000"/>
              <w:right w:val="single" w:sz="4" w:space="0" w:color="000000"/>
            </w:tcBorders>
            <w:vAlign w:val="center"/>
          </w:tcPr>
          <w:p w14:paraId="5D1ABA48" w14:textId="0E6D5C93" w:rsidR="000C7525" w:rsidRPr="00452C99" w:rsidRDefault="000C7525" w:rsidP="00452C99">
            <w:pPr>
              <w:pStyle w:val="Default"/>
              <w:jc w:val="center"/>
              <w:rPr>
                <w:rFonts w:eastAsiaTheme="minorHAnsi"/>
                <w:sz w:val="20"/>
                <w:szCs w:val="20"/>
                <w:lang w:eastAsia="en-US"/>
              </w:rPr>
            </w:pPr>
            <w:r w:rsidRPr="00585CA7">
              <w:rPr>
                <w:spacing w:val="-1"/>
                <w:sz w:val="20"/>
                <w:szCs w:val="20"/>
              </w:rPr>
              <w:t>Каналы,</w:t>
            </w:r>
            <w:r w:rsidRPr="00585CA7">
              <w:rPr>
                <w:sz w:val="20"/>
                <w:szCs w:val="20"/>
              </w:rPr>
              <w:t xml:space="preserve"> </w:t>
            </w:r>
            <w:r w:rsidRPr="00585CA7">
              <w:rPr>
                <w:spacing w:val="-2"/>
                <w:sz w:val="20"/>
                <w:szCs w:val="20"/>
              </w:rPr>
              <w:t>комму</w:t>
            </w:r>
            <w:r w:rsidRPr="00585CA7">
              <w:rPr>
                <w:spacing w:val="-1"/>
                <w:sz w:val="20"/>
                <w:szCs w:val="20"/>
              </w:rPr>
              <w:t>никационные</w:t>
            </w:r>
            <w:r w:rsidR="00452C99">
              <w:rPr>
                <w:spacing w:val="-1"/>
                <w:sz w:val="20"/>
                <w:szCs w:val="20"/>
              </w:rPr>
              <w:t xml:space="preserve"> </w:t>
            </w:r>
            <w:r w:rsidR="00452C99">
              <w:rPr>
                <w:sz w:val="20"/>
                <w:szCs w:val="20"/>
              </w:rPr>
              <w:t>тоннели</w:t>
            </w:r>
          </w:p>
        </w:tc>
        <w:tc>
          <w:tcPr>
            <w:tcW w:w="1587" w:type="dxa"/>
            <w:tcBorders>
              <w:top w:val="single" w:sz="4" w:space="0" w:color="000000"/>
              <w:left w:val="single" w:sz="4" w:space="0" w:color="000000"/>
              <w:bottom w:val="single" w:sz="4" w:space="0" w:color="000000"/>
              <w:right w:val="single" w:sz="4" w:space="0" w:color="000000"/>
            </w:tcBorders>
            <w:vAlign w:val="center"/>
          </w:tcPr>
          <w:p w14:paraId="656945F4" w14:textId="77777777" w:rsidR="000C7525" w:rsidRPr="00585CA7" w:rsidRDefault="000C7525" w:rsidP="00585CA7">
            <w:pPr>
              <w:pStyle w:val="TableParagraph"/>
              <w:kinsoku w:val="0"/>
              <w:overflowPunct w:val="0"/>
              <w:jc w:val="center"/>
              <w:rPr>
                <w:rFonts w:ascii="Times New Roman" w:hAnsi="Times New Roman"/>
                <w:sz w:val="20"/>
                <w:szCs w:val="20"/>
              </w:rPr>
            </w:pPr>
            <w:r w:rsidRPr="00585CA7">
              <w:rPr>
                <w:rFonts w:ascii="Times New Roman" w:hAnsi="Times New Roman"/>
                <w:sz w:val="20"/>
                <w:szCs w:val="20"/>
              </w:rPr>
              <w:t>2</w:t>
            </w:r>
          </w:p>
        </w:tc>
        <w:tc>
          <w:tcPr>
            <w:tcW w:w="1702" w:type="dxa"/>
            <w:tcBorders>
              <w:top w:val="single" w:sz="4" w:space="0" w:color="000000"/>
              <w:left w:val="single" w:sz="4" w:space="0" w:color="000000"/>
              <w:bottom w:val="single" w:sz="4" w:space="0" w:color="000000"/>
              <w:right w:val="single" w:sz="4" w:space="0" w:color="000000"/>
            </w:tcBorders>
            <w:vAlign w:val="center"/>
          </w:tcPr>
          <w:p w14:paraId="12AD8DC4" w14:textId="77777777" w:rsidR="000C7525" w:rsidRPr="00585CA7" w:rsidRDefault="000C7525" w:rsidP="00585CA7">
            <w:pPr>
              <w:pStyle w:val="TableParagraph"/>
              <w:kinsoku w:val="0"/>
              <w:overflowPunct w:val="0"/>
              <w:jc w:val="center"/>
              <w:rPr>
                <w:rFonts w:ascii="Times New Roman" w:hAnsi="Times New Roman"/>
                <w:sz w:val="20"/>
                <w:szCs w:val="20"/>
              </w:rPr>
            </w:pPr>
            <w:r w:rsidRPr="00585CA7">
              <w:rPr>
                <w:rFonts w:ascii="Times New Roman" w:hAnsi="Times New Roman"/>
                <w:sz w:val="20"/>
                <w:szCs w:val="20"/>
              </w:rPr>
              <w:t>1,5</w:t>
            </w:r>
          </w:p>
        </w:tc>
        <w:tc>
          <w:tcPr>
            <w:tcW w:w="1303" w:type="dxa"/>
            <w:tcBorders>
              <w:top w:val="single" w:sz="4" w:space="0" w:color="000000"/>
              <w:left w:val="single" w:sz="4" w:space="0" w:color="000000"/>
              <w:bottom w:val="single" w:sz="4" w:space="0" w:color="000000"/>
              <w:right w:val="single" w:sz="4" w:space="0" w:color="000000"/>
            </w:tcBorders>
            <w:vAlign w:val="center"/>
          </w:tcPr>
          <w:p w14:paraId="27244FCD" w14:textId="77777777" w:rsidR="000C7525" w:rsidRPr="00585CA7" w:rsidRDefault="000C7525" w:rsidP="00585CA7">
            <w:pPr>
              <w:pStyle w:val="TableParagraph"/>
              <w:kinsoku w:val="0"/>
              <w:overflowPunct w:val="0"/>
              <w:jc w:val="center"/>
              <w:rPr>
                <w:rFonts w:ascii="Times New Roman" w:hAnsi="Times New Roman"/>
                <w:sz w:val="20"/>
                <w:szCs w:val="20"/>
              </w:rPr>
            </w:pPr>
            <w:r w:rsidRPr="00585CA7">
              <w:rPr>
                <w:rFonts w:ascii="Times New Roman" w:hAnsi="Times New Roman"/>
                <w:sz w:val="20"/>
                <w:szCs w:val="20"/>
              </w:rPr>
              <w:t>1</w:t>
            </w:r>
          </w:p>
        </w:tc>
        <w:tc>
          <w:tcPr>
            <w:tcW w:w="1362" w:type="dxa"/>
            <w:tcBorders>
              <w:top w:val="single" w:sz="4" w:space="0" w:color="000000"/>
              <w:left w:val="single" w:sz="4" w:space="0" w:color="000000"/>
              <w:bottom w:val="single" w:sz="4" w:space="0" w:color="000000"/>
              <w:right w:val="single" w:sz="4" w:space="0" w:color="000000"/>
            </w:tcBorders>
            <w:vAlign w:val="center"/>
          </w:tcPr>
          <w:p w14:paraId="37163CC5" w14:textId="77777777" w:rsidR="000C7525" w:rsidRPr="00585CA7" w:rsidRDefault="000C7525" w:rsidP="00585CA7">
            <w:pPr>
              <w:pStyle w:val="TableParagraph"/>
              <w:kinsoku w:val="0"/>
              <w:overflowPunct w:val="0"/>
              <w:jc w:val="center"/>
              <w:rPr>
                <w:rFonts w:ascii="Times New Roman" w:hAnsi="Times New Roman"/>
                <w:sz w:val="20"/>
                <w:szCs w:val="20"/>
              </w:rPr>
            </w:pPr>
            <w:r w:rsidRPr="00585CA7">
              <w:rPr>
                <w:rFonts w:ascii="Times New Roman" w:hAnsi="Times New Roman"/>
                <w:sz w:val="20"/>
                <w:szCs w:val="20"/>
              </w:rPr>
              <w:t>1</w:t>
            </w:r>
          </w:p>
        </w:tc>
        <w:tc>
          <w:tcPr>
            <w:tcW w:w="993" w:type="dxa"/>
            <w:tcBorders>
              <w:top w:val="single" w:sz="4" w:space="0" w:color="000000"/>
              <w:left w:val="single" w:sz="4" w:space="0" w:color="000000"/>
              <w:bottom w:val="single" w:sz="4" w:space="0" w:color="000000"/>
              <w:right w:val="single" w:sz="4" w:space="0" w:color="000000"/>
            </w:tcBorders>
            <w:vAlign w:val="center"/>
          </w:tcPr>
          <w:p w14:paraId="6B262E7A" w14:textId="77777777" w:rsidR="000C7525" w:rsidRPr="00585CA7" w:rsidRDefault="000C7525" w:rsidP="00585CA7">
            <w:pPr>
              <w:pStyle w:val="TableParagraph"/>
              <w:kinsoku w:val="0"/>
              <w:overflowPunct w:val="0"/>
              <w:jc w:val="center"/>
              <w:rPr>
                <w:rFonts w:ascii="Times New Roman" w:hAnsi="Times New Roman"/>
                <w:sz w:val="20"/>
                <w:szCs w:val="20"/>
              </w:rPr>
            </w:pPr>
            <w:r w:rsidRPr="00585CA7">
              <w:rPr>
                <w:rFonts w:ascii="Times New Roman" w:hAnsi="Times New Roman"/>
                <w:sz w:val="20"/>
                <w:szCs w:val="20"/>
              </w:rPr>
              <w:t>2</w:t>
            </w:r>
          </w:p>
        </w:tc>
        <w:tc>
          <w:tcPr>
            <w:tcW w:w="1002" w:type="dxa"/>
            <w:tcBorders>
              <w:top w:val="single" w:sz="4" w:space="0" w:color="000000"/>
              <w:left w:val="single" w:sz="4" w:space="0" w:color="000000"/>
              <w:bottom w:val="single" w:sz="4" w:space="0" w:color="000000"/>
              <w:right w:val="single" w:sz="4" w:space="0" w:color="000000"/>
            </w:tcBorders>
            <w:vAlign w:val="center"/>
          </w:tcPr>
          <w:p w14:paraId="32D1E127" w14:textId="77777777" w:rsidR="000C7525" w:rsidRPr="00585CA7" w:rsidRDefault="000C7525" w:rsidP="00585CA7">
            <w:pPr>
              <w:pStyle w:val="TableParagraph"/>
              <w:kinsoku w:val="0"/>
              <w:overflowPunct w:val="0"/>
              <w:jc w:val="center"/>
              <w:rPr>
                <w:rFonts w:ascii="Times New Roman" w:hAnsi="Times New Roman"/>
                <w:sz w:val="20"/>
                <w:szCs w:val="20"/>
              </w:rPr>
            </w:pPr>
            <w:r w:rsidRPr="00585CA7">
              <w:rPr>
                <w:rFonts w:ascii="Times New Roman" w:hAnsi="Times New Roman"/>
                <w:sz w:val="20"/>
                <w:szCs w:val="20"/>
              </w:rPr>
              <w:t xml:space="preserve">3 </w:t>
            </w:r>
            <w:hyperlink w:anchor="bookmark3" w:history="1">
              <w:r w:rsidRPr="00585CA7">
                <w:rPr>
                  <w:rFonts w:ascii="Times New Roman" w:hAnsi="Times New Roman"/>
                  <w:spacing w:val="-1"/>
                  <w:sz w:val="20"/>
                  <w:szCs w:val="20"/>
                  <w:u w:val="single"/>
                </w:rPr>
                <w:t>&lt;*&gt;</w:t>
              </w:r>
            </w:hyperlink>
          </w:p>
        </w:tc>
      </w:tr>
    </w:tbl>
    <w:p w14:paraId="442A1A91" w14:textId="6DC90CD0" w:rsidR="000C7525" w:rsidRPr="00C83841" w:rsidRDefault="000C7525" w:rsidP="00C83841">
      <w:pPr>
        <w:pStyle w:val="a"/>
        <w:numPr>
          <w:ilvl w:val="0"/>
          <w:numId w:val="0"/>
        </w:numPr>
        <w:kinsoku w:val="0"/>
        <w:overflowPunct w:val="0"/>
        <w:spacing w:before="0" w:after="0"/>
        <w:ind w:left="138"/>
        <w:rPr>
          <w:i/>
        </w:rPr>
      </w:pPr>
      <w:r w:rsidRPr="00C83841">
        <w:rPr>
          <w:i/>
          <w:spacing w:val="-1"/>
        </w:rPr>
        <w:t>&lt;*&gt; Относится</w:t>
      </w:r>
      <w:r w:rsidRPr="00C83841">
        <w:rPr>
          <w:i/>
        </w:rPr>
        <w:t xml:space="preserve"> только</w:t>
      </w:r>
      <w:r w:rsidRPr="00C83841">
        <w:rPr>
          <w:i/>
          <w:spacing w:val="-3"/>
        </w:rPr>
        <w:t xml:space="preserve"> </w:t>
      </w:r>
      <w:r w:rsidRPr="00C83841">
        <w:rPr>
          <w:i/>
        </w:rPr>
        <w:t xml:space="preserve">к </w:t>
      </w:r>
      <w:r w:rsidRPr="00C83841">
        <w:rPr>
          <w:i/>
          <w:spacing w:val="-1"/>
        </w:rPr>
        <w:t xml:space="preserve">расстояниям </w:t>
      </w:r>
      <w:r w:rsidRPr="00C83841">
        <w:rPr>
          <w:i/>
        </w:rPr>
        <w:t xml:space="preserve">от </w:t>
      </w:r>
      <w:r w:rsidRPr="00C83841">
        <w:rPr>
          <w:i/>
          <w:spacing w:val="-1"/>
        </w:rPr>
        <w:t>силовых</w:t>
      </w:r>
      <w:r w:rsidRPr="00C83841">
        <w:rPr>
          <w:i/>
          <w:spacing w:val="1"/>
        </w:rPr>
        <w:t xml:space="preserve"> </w:t>
      </w:r>
      <w:r w:rsidRPr="00C83841">
        <w:rPr>
          <w:i/>
          <w:spacing w:val="-1"/>
        </w:rPr>
        <w:t>кабелей.</w:t>
      </w:r>
    </w:p>
    <w:p w14:paraId="3F82A6BC" w14:textId="77777777" w:rsidR="00221F49" w:rsidRPr="00C83841" w:rsidRDefault="00221F49" w:rsidP="00C83841">
      <w:pPr>
        <w:pStyle w:val="a"/>
        <w:numPr>
          <w:ilvl w:val="0"/>
          <w:numId w:val="0"/>
        </w:numPr>
        <w:kinsoku w:val="0"/>
        <w:overflowPunct w:val="0"/>
        <w:spacing w:before="0" w:after="0"/>
        <w:ind w:firstLine="709"/>
        <w:rPr>
          <w:i/>
          <w:spacing w:val="-1"/>
        </w:rPr>
      </w:pPr>
      <w:bookmarkStart w:id="6" w:name="bookmark3"/>
      <w:bookmarkEnd w:id="6"/>
      <w:r w:rsidRPr="00C83841">
        <w:rPr>
          <w:i/>
          <w:spacing w:val="-1"/>
        </w:rPr>
        <w:t>Примечания.</w:t>
      </w:r>
    </w:p>
    <w:p w14:paraId="12433DA9" w14:textId="03A63396" w:rsidR="00221F49" w:rsidRPr="00C83841" w:rsidRDefault="00221F49" w:rsidP="00C83841">
      <w:pPr>
        <w:pStyle w:val="a"/>
        <w:widowControl w:val="0"/>
        <w:numPr>
          <w:ilvl w:val="0"/>
          <w:numId w:val="56"/>
        </w:numPr>
        <w:tabs>
          <w:tab w:val="left" w:pos="1138"/>
        </w:tabs>
        <w:kinsoku w:val="0"/>
        <w:overflowPunct w:val="0"/>
        <w:autoSpaceDE w:val="0"/>
        <w:autoSpaceDN w:val="0"/>
        <w:adjustRightInd w:val="0"/>
        <w:spacing w:before="0" w:after="0"/>
        <w:ind w:right="112" w:firstLine="708"/>
        <w:rPr>
          <w:i/>
          <w:spacing w:val="-1"/>
        </w:rPr>
      </w:pPr>
      <w:r w:rsidRPr="00C83841">
        <w:rPr>
          <w:i/>
          <w:spacing w:val="-1"/>
        </w:rPr>
        <w:t>Допускается</w:t>
      </w:r>
      <w:r w:rsidRPr="00C83841">
        <w:rPr>
          <w:i/>
          <w:spacing w:val="30"/>
        </w:rPr>
        <w:t xml:space="preserve"> </w:t>
      </w:r>
      <w:r w:rsidRPr="00C83841">
        <w:rPr>
          <w:i/>
          <w:spacing w:val="-1"/>
        </w:rPr>
        <w:t>предусматривать</w:t>
      </w:r>
      <w:r w:rsidRPr="00C83841">
        <w:rPr>
          <w:i/>
          <w:spacing w:val="31"/>
        </w:rPr>
        <w:t xml:space="preserve"> </w:t>
      </w:r>
      <w:r w:rsidRPr="00C83841">
        <w:rPr>
          <w:i/>
        </w:rPr>
        <w:t>прокладку</w:t>
      </w:r>
      <w:r w:rsidRPr="00C83841">
        <w:rPr>
          <w:i/>
          <w:spacing w:val="23"/>
        </w:rPr>
        <w:t xml:space="preserve"> </w:t>
      </w:r>
      <w:r w:rsidRPr="00C83841">
        <w:rPr>
          <w:i/>
          <w:spacing w:val="-1"/>
        </w:rPr>
        <w:t>подземных</w:t>
      </w:r>
      <w:r w:rsidRPr="00C83841">
        <w:rPr>
          <w:i/>
          <w:spacing w:val="30"/>
        </w:rPr>
        <w:t xml:space="preserve"> </w:t>
      </w:r>
      <w:r w:rsidRPr="00C83841">
        <w:rPr>
          <w:i/>
          <w:spacing w:val="-1"/>
        </w:rPr>
        <w:t>инженерных</w:t>
      </w:r>
      <w:r w:rsidRPr="00C83841">
        <w:rPr>
          <w:i/>
          <w:spacing w:val="30"/>
        </w:rPr>
        <w:t xml:space="preserve"> </w:t>
      </w:r>
      <w:r w:rsidRPr="00C83841">
        <w:rPr>
          <w:i/>
          <w:spacing w:val="-1"/>
        </w:rPr>
        <w:t>сетей</w:t>
      </w:r>
      <w:r w:rsidRPr="00C83841">
        <w:rPr>
          <w:i/>
          <w:spacing w:val="31"/>
        </w:rPr>
        <w:t xml:space="preserve"> </w:t>
      </w:r>
      <w:r w:rsidRPr="00C83841">
        <w:rPr>
          <w:i/>
        </w:rPr>
        <w:t>в</w:t>
      </w:r>
      <w:r w:rsidRPr="00C83841">
        <w:rPr>
          <w:i/>
          <w:spacing w:val="30"/>
        </w:rPr>
        <w:t xml:space="preserve"> </w:t>
      </w:r>
      <w:r w:rsidRPr="00C83841">
        <w:rPr>
          <w:i/>
          <w:spacing w:val="-1"/>
        </w:rPr>
        <w:t>пределах</w:t>
      </w:r>
      <w:r w:rsidRPr="00C83841">
        <w:rPr>
          <w:i/>
          <w:spacing w:val="75"/>
        </w:rPr>
        <w:t xml:space="preserve"> </w:t>
      </w:r>
      <w:r w:rsidRPr="00C83841">
        <w:rPr>
          <w:i/>
          <w:spacing w:val="-1"/>
        </w:rPr>
        <w:t>фундаментов</w:t>
      </w:r>
      <w:r w:rsidRPr="00C83841">
        <w:rPr>
          <w:i/>
          <w:spacing w:val="28"/>
        </w:rPr>
        <w:t xml:space="preserve"> </w:t>
      </w:r>
      <w:r w:rsidRPr="00C83841">
        <w:rPr>
          <w:i/>
        </w:rPr>
        <w:t>опор</w:t>
      </w:r>
      <w:r w:rsidRPr="00C83841">
        <w:rPr>
          <w:i/>
          <w:spacing w:val="28"/>
        </w:rPr>
        <w:t xml:space="preserve"> </w:t>
      </w:r>
      <w:r w:rsidRPr="00C83841">
        <w:rPr>
          <w:i/>
        </w:rPr>
        <w:t>и</w:t>
      </w:r>
      <w:r w:rsidRPr="00C83841">
        <w:rPr>
          <w:i/>
          <w:spacing w:val="29"/>
        </w:rPr>
        <w:t xml:space="preserve"> </w:t>
      </w:r>
      <w:r w:rsidRPr="00C83841">
        <w:rPr>
          <w:i/>
          <w:spacing w:val="-1"/>
        </w:rPr>
        <w:t>эстакад</w:t>
      </w:r>
      <w:r w:rsidRPr="00C83841">
        <w:rPr>
          <w:i/>
          <w:spacing w:val="28"/>
        </w:rPr>
        <w:t xml:space="preserve"> </w:t>
      </w:r>
      <w:r w:rsidRPr="00C83841">
        <w:rPr>
          <w:i/>
          <w:spacing w:val="-1"/>
        </w:rPr>
        <w:t>трубопроводов,</w:t>
      </w:r>
      <w:r w:rsidRPr="00C83841">
        <w:rPr>
          <w:i/>
          <w:spacing w:val="28"/>
        </w:rPr>
        <w:t xml:space="preserve"> </w:t>
      </w:r>
      <w:r w:rsidRPr="00C83841">
        <w:rPr>
          <w:i/>
          <w:spacing w:val="-1"/>
        </w:rPr>
        <w:t>контактной</w:t>
      </w:r>
      <w:r w:rsidRPr="00C83841">
        <w:rPr>
          <w:i/>
          <w:spacing w:val="29"/>
        </w:rPr>
        <w:t xml:space="preserve"> </w:t>
      </w:r>
      <w:r w:rsidRPr="00C83841">
        <w:rPr>
          <w:i/>
          <w:spacing w:val="-1"/>
        </w:rPr>
        <w:t>сети</w:t>
      </w:r>
      <w:r w:rsidRPr="00C83841">
        <w:rPr>
          <w:i/>
          <w:spacing w:val="27"/>
        </w:rPr>
        <w:t xml:space="preserve"> </w:t>
      </w:r>
      <w:r w:rsidRPr="00C83841">
        <w:rPr>
          <w:i/>
        </w:rPr>
        <w:t>при</w:t>
      </w:r>
      <w:r w:rsidRPr="00C83841">
        <w:rPr>
          <w:i/>
          <w:spacing w:val="31"/>
        </w:rPr>
        <w:t xml:space="preserve"> </w:t>
      </w:r>
      <w:r w:rsidRPr="00C83841">
        <w:rPr>
          <w:i/>
        </w:rPr>
        <w:t>условии</w:t>
      </w:r>
      <w:r w:rsidRPr="00C83841">
        <w:rPr>
          <w:i/>
          <w:spacing w:val="29"/>
        </w:rPr>
        <w:t xml:space="preserve"> </w:t>
      </w:r>
      <w:r w:rsidRPr="00C83841">
        <w:rPr>
          <w:i/>
          <w:spacing w:val="-1"/>
        </w:rPr>
        <w:t>выполнения</w:t>
      </w:r>
      <w:r w:rsidRPr="00C83841">
        <w:rPr>
          <w:i/>
          <w:spacing w:val="28"/>
        </w:rPr>
        <w:t xml:space="preserve"> </w:t>
      </w:r>
      <w:r w:rsidRPr="00C83841">
        <w:rPr>
          <w:i/>
          <w:spacing w:val="-1"/>
        </w:rPr>
        <w:t>мер,</w:t>
      </w:r>
      <w:r w:rsidRPr="00C83841">
        <w:rPr>
          <w:i/>
          <w:spacing w:val="77"/>
        </w:rPr>
        <w:t xml:space="preserve"> </w:t>
      </w:r>
      <w:r w:rsidRPr="00C83841">
        <w:rPr>
          <w:i/>
          <w:spacing w:val="-1"/>
        </w:rPr>
        <w:t>исключающих</w:t>
      </w:r>
      <w:r w:rsidRPr="00C83841">
        <w:rPr>
          <w:i/>
          <w:spacing w:val="16"/>
        </w:rPr>
        <w:t xml:space="preserve"> </w:t>
      </w:r>
      <w:r w:rsidRPr="00C83841">
        <w:rPr>
          <w:i/>
          <w:spacing w:val="-1"/>
        </w:rPr>
        <w:t>возможность</w:t>
      </w:r>
      <w:r w:rsidRPr="00C83841">
        <w:rPr>
          <w:i/>
          <w:spacing w:val="12"/>
        </w:rPr>
        <w:t xml:space="preserve"> </w:t>
      </w:r>
      <w:r w:rsidRPr="00C83841">
        <w:rPr>
          <w:i/>
          <w:spacing w:val="-1"/>
        </w:rPr>
        <w:t>повреждения</w:t>
      </w:r>
      <w:r w:rsidRPr="00C83841">
        <w:rPr>
          <w:i/>
          <w:spacing w:val="14"/>
        </w:rPr>
        <w:t xml:space="preserve"> </w:t>
      </w:r>
      <w:r w:rsidRPr="00C83841">
        <w:rPr>
          <w:i/>
          <w:spacing w:val="-1"/>
        </w:rPr>
        <w:t>сетей</w:t>
      </w:r>
      <w:r w:rsidRPr="00C83841">
        <w:rPr>
          <w:i/>
          <w:spacing w:val="15"/>
        </w:rPr>
        <w:t xml:space="preserve"> </w:t>
      </w:r>
      <w:r w:rsidRPr="00C83841">
        <w:rPr>
          <w:i/>
        </w:rPr>
        <w:t>в</w:t>
      </w:r>
      <w:r w:rsidRPr="00C83841">
        <w:rPr>
          <w:i/>
          <w:spacing w:val="13"/>
        </w:rPr>
        <w:t xml:space="preserve"> </w:t>
      </w:r>
      <w:r w:rsidRPr="00C83841">
        <w:rPr>
          <w:i/>
          <w:spacing w:val="-1"/>
        </w:rPr>
        <w:t>случае</w:t>
      </w:r>
      <w:r w:rsidRPr="00C83841">
        <w:rPr>
          <w:i/>
          <w:spacing w:val="13"/>
        </w:rPr>
        <w:t xml:space="preserve"> </w:t>
      </w:r>
      <w:r w:rsidRPr="00C83841">
        <w:rPr>
          <w:i/>
          <w:spacing w:val="-1"/>
        </w:rPr>
        <w:t>осадки</w:t>
      </w:r>
      <w:r w:rsidRPr="00C83841">
        <w:rPr>
          <w:i/>
          <w:spacing w:val="15"/>
        </w:rPr>
        <w:t xml:space="preserve"> </w:t>
      </w:r>
      <w:r w:rsidRPr="00C83841">
        <w:rPr>
          <w:i/>
          <w:spacing w:val="-1"/>
        </w:rPr>
        <w:t>фундаментов,</w:t>
      </w:r>
      <w:r w:rsidRPr="00C83841">
        <w:rPr>
          <w:i/>
          <w:spacing w:val="13"/>
        </w:rPr>
        <w:t xml:space="preserve"> </w:t>
      </w:r>
      <w:r w:rsidRPr="00C83841">
        <w:rPr>
          <w:i/>
        </w:rPr>
        <w:t>а</w:t>
      </w:r>
      <w:r w:rsidRPr="00C83841">
        <w:rPr>
          <w:i/>
          <w:spacing w:val="13"/>
        </w:rPr>
        <w:t xml:space="preserve"> </w:t>
      </w:r>
      <w:r w:rsidRPr="00C83841">
        <w:rPr>
          <w:i/>
          <w:spacing w:val="-1"/>
        </w:rPr>
        <w:t>также</w:t>
      </w:r>
      <w:r w:rsidRPr="00C83841">
        <w:rPr>
          <w:i/>
          <w:spacing w:val="12"/>
        </w:rPr>
        <w:t xml:space="preserve"> </w:t>
      </w:r>
      <w:r w:rsidRPr="00C83841">
        <w:rPr>
          <w:i/>
          <w:spacing w:val="1"/>
        </w:rPr>
        <w:t>повре</w:t>
      </w:r>
      <w:r w:rsidRPr="00C83841">
        <w:rPr>
          <w:i/>
          <w:spacing w:val="-1"/>
        </w:rPr>
        <w:t>ждения</w:t>
      </w:r>
      <w:r w:rsidRPr="00C83841">
        <w:rPr>
          <w:i/>
          <w:spacing w:val="30"/>
        </w:rPr>
        <w:t xml:space="preserve"> </w:t>
      </w:r>
      <w:r w:rsidRPr="00C83841">
        <w:rPr>
          <w:i/>
          <w:spacing w:val="-1"/>
        </w:rPr>
        <w:t>фундаментов</w:t>
      </w:r>
      <w:r w:rsidRPr="00C83841">
        <w:rPr>
          <w:i/>
          <w:spacing w:val="30"/>
        </w:rPr>
        <w:t xml:space="preserve"> </w:t>
      </w:r>
      <w:r w:rsidRPr="00C83841">
        <w:rPr>
          <w:i/>
        </w:rPr>
        <w:t>при</w:t>
      </w:r>
      <w:r w:rsidRPr="00C83841">
        <w:rPr>
          <w:i/>
          <w:spacing w:val="31"/>
        </w:rPr>
        <w:t xml:space="preserve"> </w:t>
      </w:r>
      <w:r w:rsidRPr="00C83841">
        <w:rPr>
          <w:i/>
          <w:spacing w:val="-1"/>
        </w:rPr>
        <w:t>аварии</w:t>
      </w:r>
      <w:r w:rsidRPr="00C83841">
        <w:rPr>
          <w:i/>
          <w:spacing w:val="29"/>
        </w:rPr>
        <w:t xml:space="preserve"> </w:t>
      </w:r>
      <w:r w:rsidRPr="00C83841">
        <w:rPr>
          <w:i/>
        </w:rPr>
        <w:t>на</w:t>
      </w:r>
      <w:r w:rsidRPr="00C83841">
        <w:rPr>
          <w:i/>
          <w:spacing w:val="30"/>
        </w:rPr>
        <w:t xml:space="preserve"> </w:t>
      </w:r>
      <w:r w:rsidRPr="00C83841">
        <w:rPr>
          <w:i/>
          <w:spacing w:val="-1"/>
        </w:rPr>
        <w:t>этих</w:t>
      </w:r>
      <w:r w:rsidRPr="00C83841">
        <w:rPr>
          <w:i/>
          <w:spacing w:val="33"/>
        </w:rPr>
        <w:t xml:space="preserve"> </w:t>
      </w:r>
      <w:r w:rsidRPr="00C83841">
        <w:rPr>
          <w:i/>
          <w:spacing w:val="-1"/>
        </w:rPr>
        <w:t>сетях.</w:t>
      </w:r>
      <w:r w:rsidRPr="00C83841">
        <w:rPr>
          <w:i/>
          <w:spacing w:val="30"/>
        </w:rPr>
        <w:t xml:space="preserve"> </w:t>
      </w:r>
      <w:r w:rsidRPr="00C83841">
        <w:rPr>
          <w:i/>
          <w:spacing w:val="-1"/>
        </w:rPr>
        <w:t>При</w:t>
      </w:r>
      <w:r w:rsidRPr="00C83841">
        <w:rPr>
          <w:i/>
          <w:spacing w:val="31"/>
        </w:rPr>
        <w:t xml:space="preserve"> </w:t>
      </w:r>
      <w:r w:rsidRPr="00C83841">
        <w:rPr>
          <w:i/>
          <w:spacing w:val="-1"/>
        </w:rPr>
        <w:t>размещении</w:t>
      </w:r>
      <w:r w:rsidRPr="00C83841">
        <w:rPr>
          <w:i/>
          <w:spacing w:val="29"/>
        </w:rPr>
        <w:t xml:space="preserve"> </w:t>
      </w:r>
      <w:r w:rsidRPr="00C83841">
        <w:rPr>
          <w:i/>
          <w:spacing w:val="-1"/>
        </w:rPr>
        <w:t>инженерных</w:t>
      </w:r>
      <w:r w:rsidRPr="00C83841">
        <w:rPr>
          <w:i/>
          <w:spacing w:val="32"/>
        </w:rPr>
        <w:t xml:space="preserve"> </w:t>
      </w:r>
      <w:r w:rsidRPr="00C83841">
        <w:rPr>
          <w:i/>
          <w:spacing w:val="-1"/>
        </w:rPr>
        <w:t>сетей,</w:t>
      </w:r>
      <w:r w:rsidRPr="00C83841">
        <w:rPr>
          <w:i/>
          <w:spacing w:val="28"/>
        </w:rPr>
        <w:t xml:space="preserve"> </w:t>
      </w:r>
      <w:r w:rsidRPr="00C83841">
        <w:rPr>
          <w:i/>
        </w:rPr>
        <w:t>подле</w:t>
      </w:r>
      <w:r w:rsidRPr="00C83841">
        <w:rPr>
          <w:i/>
          <w:spacing w:val="-1"/>
        </w:rPr>
        <w:t>жащих</w:t>
      </w:r>
      <w:r w:rsidRPr="00C83841">
        <w:rPr>
          <w:i/>
          <w:spacing w:val="28"/>
        </w:rPr>
        <w:t xml:space="preserve"> </w:t>
      </w:r>
      <w:r w:rsidRPr="00C83841">
        <w:rPr>
          <w:i/>
          <w:spacing w:val="-1"/>
        </w:rPr>
        <w:t>прокладке</w:t>
      </w:r>
      <w:r w:rsidRPr="00C83841">
        <w:rPr>
          <w:i/>
          <w:spacing w:val="25"/>
        </w:rPr>
        <w:t xml:space="preserve"> </w:t>
      </w:r>
      <w:r w:rsidRPr="00C83841">
        <w:rPr>
          <w:i/>
        </w:rPr>
        <w:t>с</w:t>
      </w:r>
      <w:r w:rsidRPr="00C83841">
        <w:rPr>
          <w:i/>
          <w:spacing w:val="25"/>
        </w:rPr>
        <w:t xml:space="preserve"> </w:t>
      </w:r>
      <w:r w:rsidRPr="00C83841">
        <w:rPr>
          <w:i/>
          <w:spacing w:val="-1"/>
        </w:rPr>
        <w:t>применением</w:t>
      </w:r>
      <w:r w:rsidRPr="00C83841">
        <w:rPr>
          <w:i/>
          <w:spacing w:val="25"/>
        </w:rPr>
        <w:t xml:space="preserve"> </w:t>
      </w:r>
      <w:r w:rsidRPr="00C83841">
        <w:rPr>
          <w:i/>
          <w:spacing w:val="-1"/>
        </w:rPr>
        <w:t>строительного</w:t>
      </w:r>
      <w:r w:rsidRPr="00C83841">
        <w:rPr>
          <w:i/>
          <w:spacing w:val="26"/>
        </w:rPr>
        <w:t xml:space="preserve"> </w:t>
      </w:r>
      <w:r w:rsidRPr="00C83841">
        <w:rPr>
          <w:i/>
          <w:spacing w:val="-1"/>
        </w:rPr>
        <w:t>водопонижения,</w:t>
      </w:r>
      <w:r w:rsidRPr="00C83841">
        <w:rPr>
          <w:i/>
          <w:spacing w:val="26"/>
        </w:rPr>
        <w:t xml:space="preserve"> </w:t>
      </w:r>
      <w:r w:rsidRPr="00C83841">
        <w:rPr>
          <w:i/>
          <w:spacing w:val="-1"/>
        </w:rPr>
        <w:t>расстояние</w:t>
      </w:r>
      <w:r w:rsidRPr="00C83841">
        <w:rPr>
          <w:i/>
          <w:spacing w:val="33"/>
        </w:rPr>
        <w:t xml:space="preserve"> </w:t>
      </w:r>
      <w:r w:rsidRPr="00C83841">
        <w:rPr>
          <w:i/>
          <w:spacing w:val="-1"/>
        </w:rPr>
        <w:t>их</w:t>
      </w:r>
      <w:r w:rsidRPr="00C83841">
        <w:rPr>
          <w:i/>
          <w:spacing w:val="28"/>
        </w:rPr>
        <w:t xml:space="preserve"> </w:t>
      </w:r>
      <w:r w:rsidRPr="00C83841">
        <w:rPr>
          <w:i/>
        </w:rPr>
        <w:t>до</w:t>
      </w:r>
      <w:r w:rsidRPr="00C83841">
        <w:rPr>
          <w:i/>
          <w:spacing w:val="26"/>
        </w:rPr>
        <w:t xml:space="preserve"> </w:t>
      </w:r>
      <w:r w:rsidRPr="00C83841">
        <w:rPr>
          <w:i/>
          <w:spacing w:val="-1"/>
        </w:rPr>
        <w:t>зданий</w:t>
      </w:r>
      <w:r w:rsidRPr="00C83841">
        <w:rPr>
          <w:i/>
          <w:spacing w:val="22"/>
        </w:rPr>
        <w:t xml:space="preserve"> </w:t>
      </w:r>
      <w:r w:rsidRPr="00C83841">
        <w:rPr>
          <w:i/>
        </w:rPr>
        <w:t>и</w:t>
      </w:r>
      <w:r w:rsidRPr="00C83841">
        <w:rPr>
          <w:i/>
          <w:spacing w:val="83"/>
        </w:rPr>
        <w:t xml:space="preserve"> </w:t>
      </w:r>
      <w:r w:rsidRPr="00C83841">
        <w:rPr>
          <w:i/>
          <w:spacing w:val="-1"/>
        </w:rPr>
        <w:t>сооружений</w:t>
      </w:r>
      <w:r w:rsidRPr="00C83841">
        <w:rPr>
          <w:i/>
          <w:spacing w:val="15"/>
        </w:rPr>
        <w:t xml:space="preserve"> </w:t>
      </w:r>
      <w:r w:rsidRPr="00C83841">
        <w:rPr>
          <w:i/>
          <w:spacing w:val="-1"/>
        </w:rPr>
        <w:t>следует</w:t>
      </w:r>
      <w:r w:rsidRPr="00C83841">
        <w:rPr>
          <w:i/>
          <w:spacing w:val="19"/>
        </w:rPr>
        <w:t xml:space="preserve"> </w:t>
      </w:r>
      <w:r w:rsidRPr="00C83841">
        <w:rPr>
          <w:i/>
          <w:spacing w:val="-1"/>
        </w:rPr>
        <w:t>устанавливать</w:t>
      </w:r>
      <w:r w:rsidRPr="00C83841">
        <w:rPr>
          <w:i/>
          <w:spacing w:val="14"/>
        </w:rPr>
        <w:t xml:space="preserve"> </w:t>
      </w:r>
      <w:r w:rsidRPr="00C83841">
        <w:rPr>
          <w:i/>
        </w:rPr>
        <w:t>с</w:t>
      </w:r>
      <w:r w:rsidRPr="00C83841">
        <w:rPr>
          <w:i/>
          <w:spacing w:val="15"/>
        </w:rPr>
        <w:t xml:space="preserve"> </w:t>
      </w:r>
      <w:r w:rsidRPr="00C83841">
        <w:rPr>
          <w:i/>
          <w:spacing w:val="-1"/>
        </w:rPr>
        <w:t>учетом</w:t>
      </w:r>
      <w:r w:rsidRPr="00C83841">
        <w:rPr>
          <w:i/>
          <w:spacing w:val="13"/>
        </w:rPr>
        <w:t xml:space="preserve"> </w:t>
      </w:r>
      <w:r w:rsidRPr="00C83841">
        <w:rPr>
          <w:i/>
        </w:rPr>
        <w:t>зоны</w:t>
      </w:r>
      <w:r w:rsidRPr="00C83841">
        <w:rPr>
          <w:i/>
          <w:spacing w:val="13"/>
        </w:rPr>
        <w:t xml:space="preserve"> </w:t>
      </w:r>
      <w:r w:rsidRPr="00C83841">
        <w:rPr>
          <w:i/>
          <w:spacing w:val="-1"/>
        </w:rPr>
        <w:t>возможного</w:t>
      </w:r>
      <w:r w:rsidRPr="00C83841">
        <w:rPr>
          <w:i/>
          <w:spacing w:val="14"/>
        </w:rPr>
        <w:t xml:space="preserve"> </w:t>
      </w:r>
      <w:r w:rsidRPr="00C83841">
        <w:rPr>
          <w:i/>
          <w:spacing w:val="-1"/>
        </w:rPr>
        <w:t>нарушения</w:t>
      </w:r>
      <w:r w:rsidRPr="00C83841">
        <w:rPr>
          <w:i/>
          <w:spacing w:val="14"/>
        </w:rPr>
        <w:t xml:space="preserve"> </w:t>
      </w:r>
      <w:r w:rsidRPr="00C83841">
        <w:rPr>
          <w:i/>
          <w:spacing w:val="-1"/>
        </w:rPr>
        <w:t>прочности</w:t>
      </w:r>
      <w:r w:rsidRPr="00C83841">
        <w:rPr>
          <w:i/>
          <w:spacing w:val="15"/>
        </w:rPr>
        <w:t xml:space="preserve"> </w:t>
      </w:r>
      <w:r w:rsidRPr="00C83841">
        <w:rPr>
          <w:i/>
          <w:spacing w:val="-1"/>
        </w:rPr>
        <w:t>грунтов</w:t>
      </w:r>
      <w:r w:rsidRPr="00C83841">
        <w:rPr>
          <w:i/>
          <w:spacing w:val="67"/>
        </w:rPr>
        <w:t xml:space="preserve"> </w:t>
      </w:r>
      <w:r w:rsidRPr="00C83841">
        <w:rPr>
          <w:i/>
          <w:spacing w:val="-1"/>
        </w:rPr>
        <w:t>оснований.</w:t>
      </w:r>
    </w:p>
    <w:p w14:paraId="379DEA3A" w14:textId="77777777" w:rsidR="000504A8" w:rsidRDefault="00221F49" w:rsidP="000504A8">
      <w:pPr>
        <w:pStyle w:val="a"/>
        <w:widowControl w:val="0"/>
        <w:numPr>
          <w:ilvl w:val="0"/>
          <w:numId w:val="56"/>
        </w:numPr>
        <w:tabs>
          <w:tab w:val="left" w:pos="1119"/>
        </w:tabs>
        <w:kinsoku w:val="0"/>
        <w:overflowPunct w:val="0"/>
        <w:autoSpaceDE w:val="0"/>
        <w:autoSpaceDN w:val="0"/>
        <w:adjustRightInd w:val="0"/>
        <w:spacing w:before="0" w:after="240"/>
        <w:ind w:left="159" w:right="125" w:firstLine="709"/>
        <w:rPr>
          <w:i/>
        </w:rPr>
      </w:pPr>
      <w:r w:rsidRPr="00C83841">
        <w:rPr>
          <w:i/>
          <w:spacing w:val="-1"/>
        </w:rPr>
        <w:t>Расстояния</w:t>
      </w:r>
      <w:r w:rsidRPr="00C83841">
        <w:rPr>
          <w:i/>
          <w:spacing w:val="11"/>
        </w:rPr>
        <w:t xml:space="preserve"> </w:t>
      </w:r>
      <w:r w:rsidRPr="00C83841">
        <w:rPr>
          <w:i/>
        </w:rPr>
        <w:t>от</w:t>
      </w:r>
      <w:r w:rsidRPr="00C83841">
        <w:rPr>
          <w:i/>
          <w:spacing w:val="12"/>
        </w:rPr>
        <w:t xml:space="preserve"> </w:t>
      </w:r>
      <w:r w:rsidRPr="00C83841">
        <w:rPr>
          <w:i/>
          <w:spacing w:val="-1"/>
        </w:rPr>
        <w:t>тепловых</w:t>
      </w:r>
      <w:r w:rsidRPr="00C83841">
        <w:rPr>
          <w:i/>
          <w:spacing w:val="13"/>
        </w:rPr>
        <w:t xml:space="preserve"> </w:t>
      </w:r>
      <w:r w:rsidRPr="00C83841">
        <w:rPr>
          <w:i/>
          <w:spacing w:val="-1"/>
        </w:rPr>
        <w:t>сетей</w:t>
      </w:r>
      <w:r w:rsidRPr="00C83841">
        <w:rPr>
          <w:i/>
          <w:spacing w:val="12"/>
        </w:rPr>
        <w:t xml:space="preserve"> </w:t>
      </w:r>
      <w:r w:rsidRPr="00C83841">
        <w:rPr>
          <w:i/>
        </w:rPr>
        <w:t>при</w:t>
      </w:r>
      <w:r w:rsidRPr="00C83841">
        <w:rPr>
          <w:i/>
          <w:spacing w:val="12"/>
        </w:rPr>
        <w:t xml:space="preserve"> </w:t>
      </w:r>
      <w:r w:rsidRPr="00C83841">
        <w:rPr>
          <w:i/>
          <w:spacing w:val="-1"/>
        </w:rPr>
        <w:t>бесканальной</w:t>
      </w:r>
      <w:r w:rsidRPr="00C83841">
        <w:rPr>
          <w:i/>
          <w:spacing w:val="10"/>
        </w:rPr>
        <w:t xml:space="preserve"> </w:t>
      </w:r>
      <w:r w:rsidRPr="00C83841">
        <w:rPr>
          <w:i/>
          <w:spacing w:val="-1"/>
        </w:rPr>
        <w:t>прокладке</w:t>
      </w:r>
      <w:r w:rsidRPr="00C83841">
        <w:rPr>
          <w:i/>
          <w:spacing w:val="10"/>
        </w:rPr>
        <w:t xml:space="preserve"> </w:t>
      </w:r>
      <w:r w:rsidRPr="00C83841">
        <w:rPr>
          <w:i/>
        </w:rPr>
        <w:t>до</w:t>
      </w:r>
      <w:r w:rsidRPr="00C83841">
        <w:rPr>
          <w:i/>
          <w:spacing w:val="12"/>
        </w:rPr>
        <w:t xml:space="preserve"> </w:t>
      </w:r>
      <w:r w:rsidRPr="00C83841">
        <w:rPr>
          <w:i/>
          <w:spacing w:val="-1"/>
        </w:rPr>
        <w:t>зданий</w:t>
      </w:r>
      <w:r w:rsidRPr="00C83841">
        <w:rPr>
          <w:i/>
          <w:spacing w:val="12"/>
        </w:rPr>
        <w:t xml:space="preserve"> </w:t>
      </w:r>
      <w:r w:rsidRPr="00C83841">
        <w:rPr>
          <w:i/>
        </w:rPr>
        <w:t>и</w:t>
      </w:r>
      <w:r w:rsidRPr="00C83841">
        <w:rPr>
          <w:i/>
          <w:spacing w:val="12"/>
        </w:rPr>
        <w:t xml:space="preserve"> </w:t>
      </w:r>
      <w:r w:rsidRPr="00C83841">
        <w:rPr>
          <w:i/>
          <w:spacing w:val="-1"/>
        </w:rPr>
        <w:t>сооружений</w:t>
      </w:r>
      <w:r w:rsidRPr="00C83841">
        <w:rPr>
          <w:i/>
          <w:spacing w:val="71"/>
        </w:rPr>
        <w:t xml:space="preserve"> </w:t>
      </w:r>
      <w:r w:rsidRPr="00C83841">
        <w:rPr>
          <w:i/>
          <w:spacing w:val="-1"/>
        </w:rPr>
        <w:t>следует</w:t>
      </w:r>
      <w:r w:rsidRPr="00C83841">
        <w:rPr>
          <w:i/>
        </w:rPr>
        <w:t xml:space="preserve"> </w:t>
      </w:r>
      <w:r w:rsidRPr="00C83841">
        <w:rPr>
          <w:i/>
          <w:spacing w:val="-1"/>
        </w:rPr>
        <w:t>принимать</w:t>
      </w:r>
      <w:r w:rsidRPr="00C83841">
        <w:rPr>
          <w:i/>
          <w:spacing w:val="-2"/>
        </w:rPr>
        <w:t xml:space="preserve"> </w:t>
      </w:r>
      <w:r w:rsidRPr="00C83841">
        <w:rPr>
          <w:i/>
        </w:rPr>
        <w:t xml:space="preserve">по </w:t>
      </w:r>
      <w:r w:rsidRPr="00C83841">
        <w:rPr>
          <w:i/>
          <w:spacing w:val="-1"/>
        </w:rPr>
        <w:t>таблице Б.З</w:t>
      </w:r>
      <w:r w:rsidRPr="00C83841">
        <w:rPr>
          <w:i/>
          <w:spacing w:val="2"/>
        </w:rPr>
        <w:t xml:space="preserve"> </w:t>
      </w:r>
      <w:hyperlink r:id="rId30" w:history="1">
        <w:r w:rsidRPr="002E1B53">
          <w:rPr>
            <w:i/>
          </w:rPr>
          <w:t>СП</w:t>
        </w:r>
      </w:hyperlink>
      <w:r w:rsidRPr="002E1B53">
        <w:rPr>
          <w:i/>
          <w:spacing w:val="-2"/>
        </w:rPr>
        <w:t xml:space="preserve"> </w:t>
      </w:r>
      <w:r w:rsidRPr="002E1B53">
        <w:rPr>
          <w:i/>
        </w:rPr>
        <w:t>124.13330.2012.</w:t>
      </w:r>
    </w:p>
    <w:p w14:paraId="726E2579" w14:textId="52CDAE20" w:rsidR="00221F49" w:rsidRPr="000504A8" w:rsidRDefault="00221F49" w:rsidP="000504A8">
      <w:pPr>
        <w:pStyle w:val="a"/>
        <w:widowControl w:val="0"/>
        <w:numPr>
          <w:ilvl w:val="0"/>
          <w:numId w:val="56"/>
        </w:numPr>
        <w:tabs>
          <w:tab w:val="left" w:pos="1119"/>
        </w:tabs>
        <w:kinsoku w:val="0"/>
        <w:overflowPunct w:val="0"/>
        <w:autoSpaceDE w:val="0"/>
        <w:autoSpaceDN w:val="0"/>
        <w:adjustRightInd w:val="0"/>
        <w:spacing w:before="0" w:after="240"/>
        <w:ind w:left="159" w:right="125" w:firstLine="709"/>
        <w:rPr>
          <w:i/>
        </w:rPr>
      </w:pPr>
      <w:r w:rsidRPr="000504A8">
        <w:rPr>
          <w:spacing w:val="-1"/>
        </w:rPr>
        <w:t xml:space="preserve">Таблица </w:t>
      </w:r>
      <w:r>
        <w:t>18</w:t>
      </w:r>
      <w:r w:rsidR="00452C99">
        <w:t>.</w:t>
      </w:r>
    </w:p>
    <w:tbl>
      <w:tblPr>
        <w:tblW w:w="0" w:type="auto"/>
        <w:jc w:val="center"/>
        <w:tblLayout w:type="fixed"/>
        <w:tblCellMar>
          <w:left w:w="0" w:type="dxa"/>
          <w:right w:w="0" w:type="dxa"/>
        </w:tblCellMar>
        <w:tblLook w:val="0000" w:firstRow="0" w:lastRow="0" w:firstColumn="0" w:lastColumn="0" w:noHBand="0" w:noVBand="0"/>
      </w:tblPr>
      <w:tblGrid>
        <w:gridCol w:w="1371"/>
        <w:gridCol w:w="720"/>
        <w:gridCol w:w="721"/>
        <w:gridCol w:w="720"/>
        <w:gridCol w:w="720"/>
        <w:gridCol w:w="900"/>
        <w:gridCol w:w="720"/>
        <w:gridCol w:w="720"/>
        <w:gridCol w:w="540"/>
        <w:gridCol w:w="721"/>
        <w:gridCol w:w="720"/>
        <w:gridCol w:w="720"/>
        <w:gridCol w:w="730"/>
      </w:tblGrid>
      <w:tr w:rsidR="00E91E10" w:rsidRPr="00452C99" w14:paraId="49D8B1A6" w14:textId="77777777" w:rsidTr="001F6D54">
        <w:trPr>
          <w:trHeight w:hRule="exact" w:val="490"/>
          <w:jc w:val="center"/>
        </w:trPr>
        <w:tc>
          <w:tcPr>
            <w:tcW w:w="1371" w:type="dxa"/>
            <w:vMerge w:val="restart"/>
            <w:tcBorders>
              <w:top w:val="single" w:sz="4" w:space="0" w:color="000000"/>
              <w:left w:val="single" w:sz="4" w:space="0" w:color="000000"/>
              <w:bottom w:val="single" w:sz="4" w:space="0" w:color="000000"/>
              <w:right w:val="single" w:sz="4" w:space="0" w:color="000000"/>
            </w:tcBorders>
            <w:vAlign w:val="center"/>
          </w:tcPr>
          <w:p w14:paraId="7522DBEE" w14:textId="77777777" w:rsidR="00E91E10" w:rsidRPr="00452C99" w:rsidRDefault="00E91E10" w:rsidP="001F6D54">
            <w:pPr>
              <w:pStyle w:val="TableParagraph"/>
              <w:kinsoku w:val="0"/>
              <w:overflowPunct w:val="0"/>
              <w:jc w:val="center"/>
              <w:rPr>
                <w:rFonts w:ascii="Times New Roman" w:hAnsi="Times New Roman"/>
                <w:sz w:val="20"/>
                <w:szCs w:val="20"/>
              </w:rPr>
            </w:pPr>
            <w:r w:rsidRPr="00452C99">
              <w:rPr>
                <w:rFonts w:ascii="Times New Roman" w:hAnsi="Times New Roman"/>
                <w:spacing w:val="-1"/>
                <w:sz w:val="20"/>
                <w:szCs w:val="20"/>
              </w:rPr>
              <w:t>Инженерные</w:t>
            </w:r>
            <w:r w:rsidRPr="00452C99">
              <w:rPr>
                <w:rFonts w:ascii="Times New Roman" w:hAnsi="Times New Roman"/>
                <w:spacing w:val="25"/>
                <w:sz w:val="20"/>
                <w:szCs w:val="20"/>
              </w:rPr>
              <w:t xml:space="preserve"> </w:t>
            </w:r>
            <w:r w:rsidRPr="00452C99">
              <w:rPr>
                <w:rFonts w:ascii="Times New Roman" w:hAnsi="Times New Roman"/>
                <w:spacing w:val="-1"/>
                <w:sz w:val="20"/>
                <w:szCs w:val="20"/>
              </w:rPr>
              <w:t>сети</w:t>
            </w:r>
          </w:p>
        </w:tc>
        <w:tc>
          <w:tcPr>
            <w:tcW w:w="8652" w:type="dxa"/>
            <w:gridSpan w:val="12"/>
            <w:tcBorders>
              <w:top w:val="single" w:sz="4" w:space="0" w:color="000000"/>
              <w:left w:val="single" w:sz="4" w:space="0" w:color="000000"/>
              <w:bottom w:val="single" w:sz="4" w:space="0" w:color="000000"/>
              <w:right w:val="single" w:sz="4" w:space="0" w:color="000000"/>
            </w:tcBorders>
            <w:vAlign w:val="center"/>
          </w:tcPr>
          <w:p w14:paraId="555C1D31" w14:textId="77777777" w:rsidR="00E91E10" w:rsidRPr="00452C99" w:rsidRDefault="00E91E10" w:rsidP="001F6D54">
            <w:pPr>
              <w:pStyle w:val="TableParagraph"/>
              <w:kinsoku w:val="0"/>
              <w:overflowPunct w:val="0"/>
              <w:jc w:val="center"/>
              <w:rPr>
                <w:rFonts w:ascii="Times New Roman" w:hAnsi="Times New Roman"/>
                <w:sz w:val="20"/>
                <w:szCs w:val="20"/>
                <w:lang w:val="ru-RU"/>
              </w:rPr>
            </w:pPr>
            <w:r w:rsidRPr="00452C99">
              <w:rPr>
                <w:rFonts w:ascii="Times New Roman" w:hAnsi="Times New Roman"/>
                <w:spacing w:val="-1"/>
                <w:sz w:val="20"/>
                <w:szCs w:val="20"/>
                <w:lang w:val="ru-RU"/>
              </w:rPr>
              <w:t>Расстояние (м)</w:t>
            </w:r>
            <w:r w:rsidRPr="00452C99">
              <w:rPr>
                <w:rFonts w:ascii="Times New Roman" w:hAnsi="Times New Roman"/>
                <w:sz w:val="20"/>
                <w:szCs w:val="20"/>
                <w:lang w:val="ru-RU"/>
              </w:rPr>
              <w:t xml:space="preserve"> по </w:t>
            </w:r>
            <w:r w:rsidRPr="00452C99">
              <w:rPr>
                <w:rFonts w:ascii="Times New Roman" w:hAnsi="Times New Roman"/>
                <w:spacing w:val="-1"/>
                <w:sz w:val="20"/>
                <w:szCs w:val="20"/>
                <w:lang w:val="ru-RU"/>
              </w:rPr>
              <w:t>горизонтали</w:t>
            </w:r>
            <w:r w:rsidRPr="00452C99">
              <w:rPr>
                <w:rFonts w:ascii="Times New Roman" w:hAnsi="Times New Roman"/>
                <w:spacing w:val="1"/>
                <w:sz w:val="20"/>
                <w:szCs w:val="20"/>
                <w:lang w:val="ru-RU"/>
              </w:rPr>
              <w:t xml:space="preserve"> </w:t>
            </w:r>
            <w:r w:rsidRPr="00452C99">
              <w:rPr>
                <w:rFonts w:ascii="Times New Roman" w:hAnsi="Times New Roman"/>
                <w:spacing w:val="-1"/>
                <w:sz w:val="20"/>
                <w:szCs w:val="20"/>
                <w:lang w:val="ru-RU"/>
              </w:rPr>
              <w:t>(в</w:t>
            </w:r>
            <w:r w:rsidRPr="00452C99">
              <w:rPr>
                <w:rFonts w:ascii="Times New Roman" w:hAnsi="Times New Roman"/>
                <w:sz w:val="20"/>
                <w:szCs w:val="20"/>
                <w:lang w:val="ru-RU"/>
              </w:rPr>
              <w:t xml:space="preserve"> </w:t>
            </w:r>
            <w:r w:rsidRPr="00452C99">
              <w:rPr>
                <w:rFonts w:ascii="Times New Roman" w:hAnsi="Times New Roman"/>
                <w:spacing w:val="-2"/>
                <w:sz w:val="20"/>
                <w:szCs w:val="20"/>
                <w:lang w:val="ru-RU"/>
              </w:rPr>
              <w:t>свету)</w:t>
            </w:r>
            <w:r w:rsidRPr="00452C99">
              <w:rPr>
                <w:rFonts w:ascii="Times New Roman" w:hAnsi="Times New Roman"/>
                <w:spacing w:val="1"/>
                <w:sz w:val="20"/>
                <w:szCs w:val="20"/>
                <w:lang w:val="ru-RU"/>
              </w:rPr>
              <w:t xml:space="preserve"> </w:t>
            </w:r>
            <w:r w:rsidRPr="00452C99">
              <w:rPr>
                <w:rFonts w:ascii="Times New Roman" w:hAnsi="Times New Roman"/>
                <w:sz w:val="20"/>
                <w:szCs w:val="20"/>
                <w:lang w:val="ru-RU"/>
              </w:rPr>
              <w:t>до:</w:t>
            </w:r>
          </w:p>
        </w:tc>
      </w:tr>
      <w:tr w:rsidR="00E91E10" w:rsidRPr="00452C99" w14:paraId="7E928575" w14:textId="77777777" w:rsidTr="001F6D54">
        <w:trPr>
          <w:trHeight w:hRule="exact" w:val="406"/>
          <w:jc w:val="center"/>
        </w:trPr>
        <w:tc>
          <w:tcPr>
            <w:tcW w:w="1371" w:type="dxa"/>
            <w:vMerge/>
            <w:tcBorders>
              <w:top w:val="single" w:sz="4" w:space="0" w:color="000000"/>
              <w:left w:val="single" w:sz="4" w:space="0" w:color="000000"/>
              <w:bottom w:val="single" w:sz="4" w:space="0" w:color="000000"/>
              <w:right w:val="single" w:sz="4" w:space="0" w:color="000000"/>
            </w:tcBorders>
            <w:vAlign w:val="center"/>
          </w:tcPr>
          <w:p w14:paraId="192406C6" w14:textId="77777777" w:rsidR="00E91E10" w:rsidRPr="00452C99" w:rsidRDefault="00E91E10" w:rsidP="001F6D54">
            <w:pPr>
              <w:pStyle w:val="TableParagraph"/>
              <w:kinsoku w:val="0"/>
              <w:overflowPunct w:val="0"/>
              <w:jc w:val="center"/>
              <w:rPr>
                <w:rFonts w:ascii="Times New Roman" w:hAnsi="Times New Roman"/>
                <w:sz w:val="20"/>
                <w:szCs w:val="20"/>
                <w:lang w:val="ru-RU"/>
              </w:rPr>
            </w:pPr>
          </w:p>
        </w:tc>
        <w:tc>
          <w:tcPr>
            <w:tcW w:w="720" w:type="dxa"/>
            <w:vMerge w:val="restart"/>
            <w:tcBorders>
              <w:top w:val="single" w:sz="4" w:space="0" w:color="000000"/>
              <w:left w:val="single" w:sz="4" w:space="0" w:color="000000"/>
              <w:bottom w:val="single" w:sz="4" w:space="0" w:color="000000"/>
              <w:right w:val="single" w:sz="4" w:space="0" w:color="000000"/>
            </w:tcBorders>
            <w:vAlign w:val="center"/>
          </w:tcPr>
          <w:p w14:paraId="162488C3" w14:textId="77777777" w:rsidR="00E91E10" w:rsidRPr="00452C99" w:rsidRDefault="00E91E10" w:rsidP="001F6D54">
            <w:pPr>
              <w:pStyle w:val="TableParagraph"/>
              <w:kinsoku w:val="0"/>
              <w:overflowPunct w:val="0"/>
              <w:jc w:val="center"/>
              <w:rPr>
                <w:rFonts w:ascii="Times New Roman" w:hAnsi="Times New Roman"/>
                <w:sz w:val="20"/>
                <w:szCs w:val="20"/>
              </w:rPr>
            </w:pPr>
            <w:r w:rsidRPr="00452C99">
              <w:rPr>
                <w:rFonts w:ascii="Times New Roman" w:hAnsi="Times New Roman"/>
                <w:spacing w:val="-1"/>
                <w:sz w:val="20"/>
                <w:szCs w:val="20"/>
              </w:rPr>
              <w:t>водо</w:t>
            </w:r>
            <w:r w:rsidRPr="00452C99">
              <w:rPr>
                <w:rFonts w:ascii="Times New Roman" w:hAnsi="Times New Roman"/>
                <w:sz w:val="20"/>
                <w:szCs w:val="20"/>
              </w:rPr>
              <w:t>допровода</w:t>
            </w:r>
          </w:p>
        </w:tc>
        <w:tc>
          <w:tcPr>
            <w:tcW w:w="721" w:type="dxa"/>
            <w:vMerge w:val="restart"/>
            <w:tcBorders>
              <w:top w:val="single" w:sz="4" w:space="0" w:color="000000"/>
              <w:left w:val="single" w:sz="4" w:space="0" w:color="000000"/>
              <w:bottom w:val="single" w:sz="4" w:space="0" w:color="000000"/>
              <w:right w:val="single" w:sz="4" w:space="0" w:color="000000"/>
            </w:tcBorders>
            <w:vAlign w:val="center"/>
          </w:tcPr>
          <w:p w14:paraId="129F6879" w14:textId="77777777" w:rsidR="00E91E10" w:rsidRPr="00452C99" w:rsidRDefault="00E91E10" w:rsidP="001F6D54">
            <w:pPr>
              <w:pStyle w:val="TableParagraph"/>
              <w:kinsoku w:val="0"/>
              <w:overflowPunct w:val="0"/>
              <w:jc w:val="center"/>
              <w:rPr>
                <w:rFonts w:ascii="Times New Roman" w:hAnsi="Times New Roman"/>
                <w:sz w:val="20"/>
                <w:szCs w:val="20"/>
                <w:lang w:val="ru-RU"/>
              </w:rPr>
            </w:pPr>
            <w:r w:rsidRPr="00452C99">
              <w:rPr>
                <w:rFonts w:ascii="Times New Roman" w:hAnsi="Times New Roman"/>
                <w:spacing w:val="-1"/>
                <w:sz w:val="20"/>
                <w:szCs w:val="20"/>
                <w:lang w:val="ru-RU"/>
              </w:rPr>
              <w:t>Канализации</w:t>
            </w:r>
            <w:r w:rsidRPr="00452C99">
              <w:rPr>
                <w:rFonts w:ascii="Times New Roman" w:hAnsi="Times New Roman"/>
                <w:spacing w:val="1"/>
                <w:sz w:val="20"/>
                <w:szCs w:val="20"/>
                <w:lang w:val="ru-RU"/>
              </w:rPr>
              <w:t xml:space="preserve"> </w:t>
            </w:r>
            <w:r w:rsidRPr="00452C99">
              <w:rPr>
                <w:rFonts w:ascii="Times New Roman" w:hAnsi="Times New Roman"/>
                <w:spacing w:val="-1"/>
                <w:sz w:val="20"/>
                <w:szCs w:val="20"/>
                <w:lang w:val="ru-RU"/>
              </w:rPr>
              <w:t>бы</w:t>
            </w:r>
            <w:r w:rsidRPr="00452C99">
              <w:rPr>
                <w:rFonts w:ascii="Times New Roman" w:hAnsi="Times New Roman"/>
                <w:sz w:val="20"/>
                <w:szCs w:val="20"/>
                <w:lang w:val="ru-RU"/>
              </w:rPr>
              <w:t>товой</w:t>
            </w:r>
          </w:p>
        </w:tc>
        <w:tc>
          <w:tcPr>
            <w:tcW w:w="720" w:type="dxa"/>
            <w:vMerge w:val="restart"/>
            <w:tcBorders>
              <w:top w:val="single" w:sz="4" w:space="0" w:color="000000"/>
              <w:left w:val="single" w:sz="4" w:space="0" w:color="000000"/>
              <w:bottom w:val="single" w:sz="4" w:space="0" w:color="000000"/>
              <w:right w:val="single" w:sz="4" w:space="0" w:color="000000"/>
            </w:tcBorders>
            <w:vAlign w:val="center"/>
          </w:tcPr>
          <w:p w14:paraId="0877B650" w14:textId="77777777" w:rsidR="00E91E10" w:rsidRPr="00452C99" w:rsidRDefault="00E91E10" w:rsidP="001F6D54">
            <w:pPr>
              <w:pStyle w:val="TableParagraph"/>
              <w:kinsoku w:val="0"/>
              <w:overflowPunct w:val="0"/>
              <w:jc w:val="center"/>
              <w:rPr>
                <w:rFonts w:ascii="Times New Roman" w:hAnsi="Times New Roman"/>
                <w:sz w:val="20"/>
                <w:szCs w:val="20"/>
                <w:lang w:val="ru-RU"/>
              </w:rPr>
            </w:pPr>
            <w:r>
              <w:rPr>
                <w:rFonts w:ascii="Times New Roman" w:hAnsi="Times New Roman"/>
                <w:spacing w:val="-1"/>
                <w:sz w:val="20"/>
                <w:szCs w:val="20"/>
                <w:lang w:val="ru-RU"/>
              </w:rPr>
              <w:t>Дренажа</w:t>
            </w:r>
            <w:r w:rsidRPr="00452C99">
              <w:rPr>
                <w:rFonts w:ascii="Times New Roman" w:hAnsi="Times New Roman"/>
                <w:spacing w:val="23"/>
                <w:sz w:val="20"/>
                <w:szCs w:val="20"/>
                <w:lang w:val="ru-RU"/>
              </w:rPr>
              <w:t xml:space="preserve"> </w:t>
            </w:r>
            <w:r w:rsidRPr="00452C99">
              <w:rPr>
                <w:rFonts w:ascii="Times New Roman" w:hAnsi="Times New Roman"/>
                <w:sz w:val="20"/>
                <w:szCs w:val="20"/>
                <w:lang w:val="ru-RU"/>
              </w:rPr>
              <w:t xml:space="preserve">и </w:t>
            </w:r>
            <w:r w:rsidRPr="00452C99">
              <w:rPr>
                <w:rFonts w:ascii="Times New Roman" w:hAnsi="Times New Roman"/>
                <w:spacing w:val="-1"/>
                <w:sz w:val="20"/>
                <w:szCs w:val="20"/>
                <w:lang w:val="ru-RU"/>
              </w:rPr>
              <w:t>дождевой</w:t>
            </w:r>
            <w:r w:rsidRPr="00452C99">
              <w:rPr>
                <w:rFonts w:ascii="Times New Roman" w:hAnsi="Times New Roman"/>
                <w:spacing w:val="24"/>
                <w:sz w:val="20"/>
                <w:szCs w:val="20"/>
                <w:lang w:val="ru-RU"/>
              </w:rPr>
              <w:t xml:space="preserve"> </w:t>
            </w:r>
            <w:r w:rsidRPr="00452C99">
              <w:rPr>
                <w:rFonts w:ascii="Times New Roman" w:hAnsi="Times New Roman"/>
                <w:spacing w:val="-1"/>
                <w:sz w:val="20"/>
                <w:szCs w:val="20"/>
                <w:lang w:val="ru-RU"/>
              </w:rPr>
              <w:t>кана</w:t>
            </w:r>
            <w:r>
              <w:rPr>
                <w:rFonts w:ascii="Times New Roman" w:hAnsi="Times New Roman"/>
                <w:sz w:val="20"/>
                <w:szCs w:val="20"/>
                <w:lang w:val="ru-RU"/>
              </w:rPr>
              <w:t>лиз</w:t>
            </w:r>
            <w:r>
              <w:rPr>
                <w:rFonts w:ascii="Times New Roman" w:hAnsi="Times New Roman"/>
                <w:sz w:val="20"/>
                <w:szCs w:val="20"/>
                <w:lang w:val="ru-RU"/>
              </w:rPr>
              <w:lastRenderedPageBreak/>
              <w:t>а</w:t>
            </w:r>
            <w:r w:rsidRPr="00452C99">
              <w:rPr>
                <w:rFonts w:ascii="Times New Roman" w:hAnsi="Times New Roman"/>
                <w:spacing w:val="1"/>
                <w:sz w:val="20"/>
                <w:szCs w:val="20"/>
                <w:lang w:val="ru-RU"/>
              </w:rPr>
              <w:t>ции</w:t>
            </w:r>
          </w:p>
        </w:tc>
        <w:tc>
          <w:tcPr>
            <w:tcW w:w="3060" w:type="dxa"/>
            <w:gridSpan w:val="4"/>
            <w:vMerge w:val="restart"/>
            <w:tcBorders>
              <w:top w:val="single" w:sz="4" w:space="0" w:color="000000"/>
              <w:left w:val="single" w:sz="4" w:space="0" w:color="000000"/>
              <w:bottom w:val="single" w:sz="4" w:space="0" w:color="000000"/>
              <w:right w:val="single" w:sz="4" w:space="0" w:color="000000"/>
            </w:tcBorders>
            <w:vAlign w:val="center"/>
          </w:tcPr>
          <w:p w14:paraId="7399D20F" w14:textId="77777777" w:rsidR="00E91E10" w:rsidRPr="00452C99" w:rsidRDefault="00E91E10" w:rsidP="001F6D54">
            <w:pPr>
              <w:pStyle w:val="TableParagraph"/>
              <w:kinsoku w:val="0"/>
              <w:overflowPunct w:val="0"/>
              <w:jc w:val="center"/>
              <w:rPr>
                <w:rFonts w:ascii="Times New Roman" w:hAnsi="Times New Roman"/>
                <w:sz w:val="20"/>
                <w:szCs w:val="20"/>
                <w:lang w:val="ru-RU"/>
              </w:rPr>
            </w:pPr>
            <w:r w:rsidRPr="00452C99">
              <w:rPr>
                <w:rFonts w:ascii="Times New Roman" w:hAnsi="Times New Roman"/>
                <w:spacing w:val="-1"/>
                <w:sz w:val="20"/>
                <w:szCs w:val="20"/>
                <w:lang w:val="ru-RU"/>
              </w:rPr>
              <w:lastRenderedPageBreak/>
              <w:t>Газопроводов давления,</w:t>
            </w:r>
            <w:r w:rsidRPr="00452C99">
              <w:rPr>
                <w:rFonts w:ascii="Times New Roman" w:hAnsi="Times New Roman"/>
                <w:spacing w:val="37"/>
                <w:sz w:val="20"/>
                <w:szCs w:val="20"/>
                <w:lang w:val="ru-RU"/>
              </w:rPr>
              <w:t xml:space="preserve"> </w:t>
            </w:r>
            <w:r w:rsidRPr="00452C99">
              <w:rPr>
                <w:rFonts w:ascii="Times New Roman" w:hAnsi="Times New Roman"/>
                <w:sz w:val="20"/>
                <w:szCs w:val="20"/>
                <w:lang w:val="ru-RU"/>
              </w:rPr>
              <w:t>МПа</w:t>
            </w:r>
            <w:r w:rsidRPr="00452C99">
              <w:rPr>
                <w:rFonts w:ascii="Times New Roman" w:hAnsi="Times New Roman"/>
                <w:spacing w:val="-2"/>
                <w:sz w:val="20"/>
                <w:szCs w:val="20"/>
                <w:lang w:val="ru-RU"/>
              </w:rPr>
              <w:t xml:space="preserve"> </w:t>
            </w:r>
            <w:r w:rsidRPr="00452C99">
              <w:rPr>
                <w:rFonts w:ascii="Times New Roman" w:hAnsi="Times New Roman"/>
                <w:spacing w:val="-1"/>
                <w:sz w:val="20"/>
                <w:szCs w:val="20"/>
                <w:lang w:val="ru-RU"/>
              </w:rPr>
              <w:t>(кгс/кв.</w:t>
            </w:r>
            <w:r w:rsidRPr="00452C99">
              <w:rPr>
                <w:rFonts w:ascii="Times New Roman" w:hAnsi="Times New Roman"/>
                <w:sz w:val="20"/>
                <w:szCs w:val="20"/>
                <w:lang w:val="ru-RU"/>
              </w:rPr>
              <w:t xml:space="preserve"> </w:t>
            </w:r>
            <w:r w:rsidRPr="00452C99">
              <w:rPr>
                <w:rFonts w:ascii="Times New Roman" w:hAnsi="Times New Roman"/>
                <w:spacing w:val="-1"/>
                <w:sz w:val="20"/>
                <w:szCs w:val="20"/>
                <w:lang w:val="ru-RU"/>
              </w:rPr>
              <w:t>см)</w:t>
            </w:r>
          </w:p>
        </w:tc>
        <w:tc>
          <w:tcPr>
            <w:tcW w:w="540" w:type="dxa"/>
            <w:vMerge w:val="restart"/>
            <w:tcBorders>
              <w:top w:val="single" w:sz="4" w:space="0" w:color="000000"/>
              <w:left w:val="single" w:sz="4" w:space="0" w:color="000000"/>
              <w:bottom w:val="single" w:sz="4" w:space="0" w:color="000000"/>
              <w:right w:val="single" w:sz="4" w:space="0" w:color="000000"/>
            </w:tcBorders>
            <w:vAlign w:val="center"/>
          </w:tcPr>
          <w:p w14:paraId="6F1C6FB9" w14:textId="77777777" w:rsidR="00E91E10" w:rsidRPr="00452C99" w:rsidRDefault="00E91E10" w:rsidP="001F6D54">
            <w:pPr>
              <w:pStyle w:val="TableParagraph"/>
              <w:kinsoku w:val="0"/>
              <w:overflowPunct w:val="0"/>
              <w:jc w:val="center"/>
              <w:rPr>
                <w:rFonts w:ascii="Times New Roman" w:hAnsi="Times New Roman"/>
                <w:sz w:val="20"/>
                <w:szCs w:val="20"/>
                <w:lang w:val="ru-RU"/>
              </w:rPr>
            </w:pPr>
            <w:r w:rsidRPr="00452C99">
              <w:rPr>
                <w:rFonts w:ascii="Times New Roman" w:hAnsi="Times New Roman"/>
                <w:spacing w:val="-1"/>
                <w:sz w:val="20"/>
                <w:szCs w:val="20"/>
                <w:lang w:val="ru-RU"/>
              </w:rPr>
              <w:t>Кабелей</w:t>
            </w:r>
            <w:r w:rsidRPr="00452C99">
              <w:rPr>
                <w:rFonts w:ascii="Times New Roman" w:hAnsi="Times New Roman"/>
                <w:spacing w:val="22"/>
                <w:sz w:val="20"/>
                <w:szCs w:val="20"/>
                <w:lang w:val="ru-RU"/>
              </w:rPr>
              <w:t xml:space="preserve"> </w:t>
            </w:r>
            <w:r w:rsidRPr="00452C99">
              <w:rPr>
                <w:rFonts w:ascii="Times New Roman" w:hAnsi="Times New Roman"/>
                <w:sz w:val="20"/>
                <w:szCs w:val="20"/>
                <w:lang w:val="ru-RU"/>
              </w:rPr>
              <w:t>сило</w:t>
            </w:r>
            <w:r w:rsidRPr="00452C99">
              <w:rPr>
                <w:rFonts w:ascii="Times New Roman" w:hAnsi="Times New Roman"/>
                <w:spacing w:val="-1"/>
                <w:sz w:val="20"/>
                <w:szCs w:val="20"/>
                <w:lang w:val="ru-RU"/>
              </w:rPr>
              <w:t>вых</w:t>
            </w:r>
            <w:r w:rsidRPr="00452C99">
              <w:rPr>
                <w:rFonts w:ascii="Times New Roman" w:hAnsi="Times New Roman"/>
                <w:spacing w:val="22"/>
                <w:sz w:val="20"/>
                <w:szCs w:val="20"/>
                <w:lang w:val="ru-RU"/>
              </w:rPr>
              <w:t xml:space="preserve"> </w:t>
            </w:r>
            <w:r w:rsidRPr="00452C99">
              <w:rPr>
                <w:rFonts w:ascii="Times New Roman" w:hAnsi="Times New Roman"/>
                <w:spacing w:val="-1"/>
                <w:sz w:val="20"/>
                <w:szCs w:val="20"/>
                <w:lang w:val="ru-RU"/>
              </w:rPr>
              <w:t>все</w:t>
            </w:r>
            <w:r w:rsidRPr="00452C99">
              <w:rPr>
                <w:rFonts w:ascii="Times New Roman" w:hAnsi="Times New Roman"/>
                <w:spacing w:val="21"/>
                <w:sz w:val="20"/>
                <w:szCs w:val="20"/>
                <w:lang w:val="ru-RU"/>
              </w:rPr>
              <w:t xml:space="preserve"> </w:t>
            </w:r>
            <w:r w:rsidRPr="00452C99">
              <w:rPr>
                <w:rFonts w:ascii="Times New Roman" w:hAnsi="Times New Roman"/>
                <w:sz w:val="20"/>
                <w:szCs w:val="20"/>
                <w:lang w:val="ru-RU"/>
              </w:rPr>
              <w:t xml:space="preserve">х </w:t>
            </w:r>
            <w:r w:rsidRPr="00452C99">
              <w:rPr>
                <w:rFonts w:ascii="Times New Roman" w:hAnsi="Times New Roman"/>
                <w:spacing w:val="-1"/>
                <w:sz w:val="20"/>
                <w:szCs w:val="20"/>
                <w:lang w:val="ru-RU"/>
              </w:rPr>
              <w:lastRenderedPageBreak/>
              <w:t>нап</w:t>
            </w:r>
            <w:r w:rsidRPr="00452C99">
              <w:rPr>
                <w:rFonts w:ascii="Times New Roman" w:hAnsi="Times New Roman"/>
                <w:sz w:val="20"/>
                <w:szCs w:val="20"/>
                <w:lang w:val="ru-RU"/>
              </w:rPr>
              <w:t>ря</w:t>
            </w:r>
            <w:r w:rsidRPr="00452C99">
              <w:rPr>
                <w:rFonts w:ascii="Times New Roman" w:hAnsi="Times New Roman"/>
                <w:spacing w:val="-1"/>
                <w:sz w:val="20"/>
                <w:szCs w:val="20"/>
                <w:lang w:val="ru-RU"/>
              </w:rPr>
              <w:t>же</w:t>
            </w:r>
            <w:r w:rsidRPr="00452C99">
              <w:rPr>
                <w:rFonts w:ascii="Times New Roman" w:hAnsi="Times New Roman"/>
                <w:spacing w:val="1"/>
                <w:sz w:val="20"/>
                <w:szCs w:val="20"/>
                <w:lang w:val="ru-RU"/>
              </w:rPr>
              <w:t>ний</w:t>
            </w:r>
          </w:p>
        </w:tc>
        <w:tc>
          <w:tcPr>
            <w:tcW w:w="721" w:type="dxa"/>
            <w:vMerge w:val="restart"/>
            <w:tcBorders>
              <w:top w:val="single" w:sz="4" w:space="0" w:color="000000"/>
              <w:left w:val="single" w:sz="4" w:space="0" w:color="000000"/>
              <w:bottom w:val="single" w:sz="4" w:space="0" w:color="000000"/>
              <w:right w:val="single" w:sz="4" w:space="0" w:color="000000"/>
            </w:tcBorders>
            <w:vAlign w:val="center"/>
          </w:tcPr>
          <w:p w14:paraId="30F70A2A" w14:textId="77777777" w:rsidR="00E91E10" w:rsidRPr="00452C99" w:rsidRDefault="00E91E10" w:rsidP="001F6D54">
            <w:pPr>
              <w:pStyle w:val="TableParagraph"/>
              <w:kinsoku w:val="0"/>
              <w:overflowPunct w:val="0"/>
              <w:jc w:val="center"/>
              <w:rPr>
                <w:rFonts w:ascii="Times New Roman" w:hAnsi="Times New Roman"/>
                <w:sz w:val="20"/>
                <w:szCs w:val="20"/>
              </w:rPr>
            </w:pPr>
            <w:r w:rsidRPr="00452C99">
              <w:rPr>
                <w:rFonts w:ascii="Times New Roman" w:hAnsi="Times New Roman"/>
                <w:spacing w:val="-1"/>
                <w:sz w:val="20"/>
                <w:szCs w:val="20"/>
              </w:rPr>
              <w:lastRenderedPageBreak/>
              <w:t>кабе-</w:t>
            </w:r>
            <w:r w:rsidRPr="00452C99">
              <w:rPr>
                <w:rFonts w:ascii="Times New Roman" w:hAnsi="Times New Roman"/>
                <w:spacing w:val="22"/>
                <w:sz w:val="20"/>
                <w:szCs w:val="20"/>
              </w:rPr>
              <w:t xml:space="preserve"> </w:t>
            </w:r>
            <w:r w:rsidRPr="00452C99">
              <w:rPr>
                <w:rFonts w:ascii="Times New Roman" w:hAnsi="Times New Roman"/>
                <w:spacing w:val="-1"/>
                <w:sz w:val="20"/>
                <w:szCs w:val="20"/>
              </w:rPr>
              <w:t>лей</w:t>
            </w:r>
            <w:r w:rsidRPr="00452C99">
              <w:rPr>
                <w:rFonts w:ascii="Times New Roman" w:hAnsi="Times New Roman"/>
                <w:spacing w:val="22"/>
                <w:sz w:val="20"/>
                <w:szCs w:val="20"/>
              </w:rPr>
              <w:t xml:space="preserve"> </w:t>
            </w:r>
            <w:r w:rsidRPr="00452C99">
              <w:rPr>
                <w:rFonts w:ascii="Times New Roman" w:hAnsi="Times New Roman"/>
                <w:spacing w:val="-1"/>
                <w:sz w:val="20"/>
                <w:szCs w:val="20"/>
              </w:rPr>
              <w:t>связи</w:t>
            </w:r>
          </w:p>
        </w:tc>
        <w:tc>
          <w:tcPr>
            <w:tcW w:w="1440" w:type="dxa"/>
            <w:gridSpan w:val="2"/>
            <w:tcBorders>
              <w:top w:val="single" w:sz="4" w:space="0" w:color="000000"/>
              <w:left w:val="single" w:sz="4" w:space="0" w:color="000000"/>
              <w:bottom w:val="single" w:sz="4" w:space="0" w:color="000000"/>
              <w:right w:val="single" w:sz="4" w:space="0" w:color="000000"/>
            </w:tcBorders>
            <w:vAlign w:val="center"/>
          </w:tcPr>
          <w:p w14:paraId="104DADC6" w14:textId="77777777" w:rsidR="00E91E10" w:rsidRPr="00452C99" w:rsidRDefault="00E91E10" w:rsidP="001F6D54">
            <w:pPr>
              <w:pStyle w:val="TableParagraph"/>
              <w:kinsoku w:val="0"/>
              <w:overflowPunct w:val="0"/>
              <w:jc w:val="center"/>
              <w:rPr>
                <w:rFonts w:ascii="Times New Roman" w:hAnsi="Times New Roman"/>
                <w:sz w:val="20"/>
                <w:szCs w:val="20"/>
              </w:rPr>
            </w:pPr>
            <w:r w:rsidRPr="00452C99">
              <w:rPr>
                <w:rFonts w:ascii="Times New Roman" w:hAnsi="Times New Roman"/>
                <w:spacing w:val="-1"/>
                <w:sz w:val="20"/>
                <w:szCs w:val="20"/>
              </w:rPr>
              <w:t>тепловых</w:t>
            </w:r>
            <w:r w:rsidRPr="00452C99">
              <w:rPr>
                <w:rFonts w:ascii="Times New Roman" w:hAnsi="Times New Roman"/>
                <w:spacing w:val="27"/>
                <w:sz w:val="20"/>
                <w:szCs w:val="20"/>
              </w:rPr>
              <w:t xml:space="preserve"> </w:t>
            </w:r>
            <w:r w:rsidRPr="00452C99">
              <w:rPr>
                <w:rFonts w:ascii="Times New Roman" w:hAnsi="Times New Roman"/>
                <w:spacing w:val="-1"/>
                <w:sz w:val="20"/>
                <w:szCs w:val="20"/>
              </w:rPr>
              <w:t>сетей</w:t>
            </w:r>
          </w:p>
        </w:tc>
        <w:tc>
          <w:tcPr>
            <w:tcW w:w="730" w:type="dxa"/>
            <w:vMerge w:val="restart"/>
            <w:tcBorders>
              <w:top w:val="single" w:sz="4" w:space="0" w:color="000000"/>
              <w:left w:val="single" w:sz="4" w:space="0" w:color="000000"/>
              <w:bottom w:val="single" w:sz="4" w:space="0" w:color="000000"/>
              <w:right w:val="single" w:sz="4" w:space="0" w:color="000000"/>
            </w:tcBorders>
            <w:vAlign w:val="center"/>
          </w:tcPr>
          <w:p w14:paraId="0F104778" w14:textId="77777777" w:rsidR="00E91E10" w:rsidRPr="00452C99" w:rsidRDefault="00E91E10" w:rsidP="001F6D54">
            <w:pPr>
              <w:pStyle w:val="TableParagraph"/>
              <w:kinsoku w:val="0"/>
              <w:overflowPunct w:val="0"/>
              <w:jc w:val="center"/>
              <w:rPr>
                <w:rFonts w:ascii="Times New Roman" w:hAnsi="Times New Roman"/>
                <w:sz w:val="20"/>
                <w:szCs w:val="20"/>
              </w:rPr>
            </w:pPr>
            <w:r w:rsidRPr="00452C99">
              <w:rPr>
                <w:rFonts w:ascii="Times New Roman" w:hAnsi="Times New Roman"/>
                <w:spacing w:val="-1"/>
                <w:sz w:val="20"/>
                <w:szCs w:val="20"/>
              </w:rPr>
              <w:t>кана</w:t>
            </w:r>
            <w:r w:rsidRPr="00452C99">
              <w:rPr>
                <w:rFonts w:ascii="Times New Roman" w:hAnsi="Times New Roman"/>
                <w:sz w:val="20"/>
                <w:szCs w:val="20"/>
              </w:rPr>
              <w:t>лов, тон</w:t>
            </w:r>
            <w:r w:rsidRPr="00452C99">
              <w:rPr>
                <w:rFonts w:ascii="Times New Roman" w:hAnsi="Times New Roman"/>
                <w:spacing w:val="-1"/>
                <w:sz w:val="20"/>
                <w:szCs w:val="20"/>
              </w:rPr>
              <w:t>нелей</w:t>
            </w:r>
          </w:p>
        </w:tc>
      </w:tr>
      <w:tr w:rsidR="00E91E10" w:rsidRPr="00452C99" w14:paraId="6EBD996C" w14:textId="77777777" w:rsidTr="001F6D54">
        <w:trPr>
          <w:trHeight w:hRule="exact" w:val="270"/>
          <w:jc w:val="center"/>
        </w:trPr>
        <w:tc>
          <w:tcPr>
            <w:tcW w:w="1371" w:type="dxa"/>
            <w:vMerge/>
            <w:tcBorders>
              <w:top w:val="single" w:sz="4" w:space="0" w:color="000000"/>
              <w:left w:val="single" w:sz="4" w:space="0" w:color="000000"/>
              <w:bottom w:val="single" w:sz="4" w:space="0" w:color="000000"/>
              <w:right w:val="single" w:sz="4" w:space="0" w:color="000000"/>
            </w:tcBorders>
            <w:vAlign w:val="center"/>
          </w:tcPr>
          <w:p w14:paraId="5616C28D" w14:textId="77777777" w:rsidR="00E91E10" w:rsidRPr="00452C99" w:rsidRDefault="00E91E10" w:rsidP="001F6D54">
            <w:pPr>
              <w:pStyle w:val="TableParagraph"/>
              <w:kinsoku w:val="0"/>
              <w:overflowPunct w:val="0"/>
              <w:jc w:val="center"/>
              <w:rPr>
                <w:rFonts w:ascii="Times New Roman" w:hAnsi="Times New Roman"/>
                <w:sz w:val="20"/>
                <w:szCs w:val="20"/>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14:paraId="42328E8A" w14:textId="77777777" w:rsidR="00E91E10" w:rsidRPr="00452C99" w:rsidRDefault="00E91E10" w:rsidP="001F6D54">
            <w:pPr>
              <w:pStyle w:val="TableParagraph"/>
              <w:kinsoku w:val="0"/>
              <w:overflowPunct w:val="0"/>
              <w:jc w:val="center"/>
              <w:rPr>
                <w:rFonts w:ascii="Times New Roman" w:hAnsi="Times New Roman"/>
                <w:sz w:val="20"/>
                <w:szCs w:val="20"/>
              </w:rPr>
            </w:pPr>
          </w:p>
        </w:tc>
        <w:tc>
          <w:tcPr>
            <w:tcW w:w="721" w:type="dxa"/>
            <w:vMerge/>
            <w:tcBorders>
              <w:top w:val="single" w:sz="4" w:space="0" w:color="000000"/>
              <w:left w:val="single" w:sz="4" w:space="0" w:color="000000"/>
              <w:bottom w:val="single" w:sz="4" w:space="0" w:color="000000"/>
              <w:right w:val="single" w:sz="4" w:space="0" w:color="000000"/>
            </w:tcBorders>
            <w:vAlign w:val="center"/>
          </w:tcPr>
          <w:p w14:paraId="28930C84" w14:textId="77777777" w:rsidR="00E91E10" w:rsidRPr="00452C99" w:rsidRDefault="00E91E10" w:rsidP="001F6D54">
            <w:pPr>
              <w:pStyle w:val="TableParagraph"/>
              <w:kinsoku w:val="0"/>
              <w:overflowPunct w:val="0"/>
              <w:jc w:val="center"/>
              <w:rPr>
                <w:rFonts w:ascii="Times New Roman" w:hAnsi="Times New Roman"/>
                <w:sz w:val="20"/>
                <w:szCs w:val="20"/>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14:paraId="2C53E943" w14:textId="77777777" w:rsidR="00E91E10" w:rsidRPr="00452C99" w:rsidRDefault="00E91E10" w:rsidP="001F6D54">
            <w:pPr>
              <w:pStyle w:val="TableParagraph"/>
              <w:kinsoku w:val="0"/>
              <w:overflowPunct w:val="0"/>
              <w:jc w:val="center"/>
              <w:rPr>
                <w:rFonts w:ascii="Times New Roman" w:hAnsi="Times New Roman"/>
                <w:sz w:val="20"/>
                <w:szCs w:val="20"/>
              </w:rPr>
            </w:pPr>
          </w:p>
        </w:tc>
        <w:tc>
          <w:tcPr>
            <w:tcW w:w="3060" w:type="dxa"/>
            <w:gridSpan w:val="4"/>
            <w:vMerge/>
            <w:tcBorders>
              <w:top w:val="single" w:sz="4" w:space="0" w:color="000000"/>
              <w:left w:val="single" w:sz="4" w:space="0" w:color="000000"/>
              <w:bottom w:val="single" w:sz="4" w:space="0" w:color="000000"/>
              <w:right w:val="single" w:sz="4" w:space="0" w:color="000000"/>
            </w:tcBorders>
            <w:vAlign w:val="center"/>
          </w:tcPr>
          <w:p w14:paraId="2A2889DB" w14:textId="77777777" w:rsidR="00E91E10" w:rsidRPr="00452C99" w:rsidRDefault="00E91E10" w:rsidP="001F6D54">
            <w:pPr>
              <w:pStyle w:val="TableParagraph"/>
              <w:kinsoku w:val="0"/>
              <w:overflowPunct w:val="0"/>
              <w:jc w:val="center"/>
              <w:rPr>
                <w:rFonts w:ascii="Times New Roman" w:hAnsi="Times New Roman"/>
                <w:sz w:val="20"/>
                <w:szCs w:val="20"/>
              </w:rPr>
            </w:pPr>
          </w:p>
        </w:tc>
        <w:tc>
          <w:tcPr>
            <w:tcW w:w="540" w:type="dxa"/>
            <w:vMerge/>
            <w:tcBorders>
              <w:top w:val="single" w:sz="4" w:space="0" w:color="000000"/>
              <w:left w:val="single" w:sz="4" w:space="0" w:color="000000"/>
              <w:bottom w:val="single" w:sz="4" w:space="0" w:color="000000"/>
              <w:right w:val="single" w:sz="4" w:space="0" w:color="000000"/>
            </w:tcBorders>
            <w:vAlign w:val="center"/>
          </w:tcPr>
          <w:p w14:paraId="703D5A37" w14:textId="77777777" w:rsidR="00E91E10" w:rsidRPr="00452C99" w:rsidRDefault="00E91E10" w:rsidP="001F6D54">
            <w:pPr>
              <w:pStyle w:val="TableParagraph"/>
              <w:kinsoku w:val="0"/>
              <w:overflowPunct w:val="0"/>
              <w:jc w:val="center"/>
              <w:rPr>
                <w:rFonts w:ascii="Times New Roman" w:hAnsi="Times New Roman"/>
                <w:sz w:val="20"/>
                <w:szCs w:val="20"/>
              </w:rPr>
            </w:pPr>
          </w:p>
        </w:tc>
        <w:tc>
          <w:tcPr>
            <w:tcW w:w="721" w:type="dxa"/>
            <w:vMerge/>
            <w:tcBorders>
              <w:top w:val="single" w:sz="4" w:space="0" w:color="000000"/>
              <w:left w:val="single" w:sz="4" w:space="0" w:color="000000"/>
              <w:bottom w:val="single" w:sz="4" w:space="0" w:color="000000"/>
              <w:right w:val="single" w:sz="4" w:space="0" w:color="000000"/>
            </w:tcBorders>
            <w:vAlign w:val="center"/>
          </w:tcPr>
          <w:p w14:paraId="7CBAF101" w14:textId="77777777" w:rsidR="00E91E10" w:rsidRPr="00452C99" w:rsidRDefault="00E91E10" w:rsidP="001F6D54">
            <w:pPr>
              <w:pStyle w:val="TableParagraph"/>
              <w:kinsoku w:val="0"/>
              <w:overflowPunct w:val="0"/>
              <w:jc w:val="center"/>
              <w:rPr>
                <w:rFonts w:ascii="Times New Roman" w:hAnsi="Times New Roman"/>
                <w:sz w:val="20"/>
                <w:szCs w:val="20"/>
              </w:rPr>
            </w:pPr>
          </w:p>
        </w:tc>
        <w:tc>
          <w:tcPr>
            <w:tcW w:w="720" w:type="dxa"/>
            <w:vMerge w:val="restart"/>
            <w:tcBorders>
              <w:top w:val="single" w:sz="4" w:space="0" w:color="000000"/>
              <w:left w:val="single" w:sz="4" w:space="0" w:color="000000"/>
              <w:bottom w:val="single" w:sz="4" w:space="0" w:color="000000"/>
              <w:right w:val="single" w:sz="4" w:space="0" w:color="000000"/>
            </w:tcBorders>
            <w:vAlign w:val="center"/>
          </w:tcPr>
          <w:p w14:paraId="2ABCAB7A" w14:textId="77777777" w:rsidR="00E91E10" w:rsidRPr="00452C99" w:rsidRDefault="00E91E10" w:rsidP="001F6D54">
            <w:pPr>
              <w:pStyle w:val="TableParagraph"/>
              <w:kinsoku w:val="0"/>
              <w:overflowPunct w:val="0"/>
              <w:jc w:val="center"/>
              <w:rPr>
                <w:rFonts w:ascii="Times New Roman" w:hAnsi="Times New Roman"/>
                <w:sz w:val="20"/>
                <w:szCs w:val="20"/>
                <w:lang w:val="ru-RU"/>
              </w:rPr>
            </w:pPr>
            <w:r w:rsidRPr="00452C99">
              <w:rPr>
                <w:rFonts w:ascii="Times New Roman" w:hAnsi="Times New Roman"/>
                <w:sz w:val="20"/>
                <w:szCs w:val="20"/>
                <w:lang w:val="ru-RU"/>
              </w:rPr>
              <w:t>Нару</w:t>
            </w:r>
            <w:r w:rsidRPr="00452C99">
              <w:rPr>
                <w:rFonts w:ascii="Times New Roman" w:hAnsi="Times New Roman"/>
                <w:spacing w:val="-1"/>
                <w:sz w:val="20"/>
                <w:szCs w:val="20"/>
                <w:lang w:val="ru-RU"/>
              </w:rPr>
              <w:t>жная</w:t>
            </w:r>
            <w:r w:rsidRPr="00452C99">
              <w:rPr>
                <w:rFonts w:ascii="Times New Roman" w:hAnsi="Times New Roman"/>
                <w:spacing w:val="23"/>
                <w:sz w:val="20"/>
                <w:szCs w:val="20"/>
                <w:lang w:val="ru-RU"/>
              </w:rPr>
              <w:t xml:space="preserve"> </w:t>
            </w:r>
            <w:r w:rsidRPr="00452C99">
              <w:rPr>
                <w:rFonts w:ascii="Times New Roman" w:hAnsi="Times New Roman"/>
                <w:sz w:val="20"/>
                <w:szCs w:val="20"/>
                <w:lang w:val="ru-RU"/>
              </w:rPr>
              <w:t xml:space="preserve">стенка </w:t>
            </w:r>
            <w:r w:rsidRPr="00452C99">
              <w:rPr>
                <w:rFonts w:ascii="Times New Roman" w:hAnsi="Times New Roman"/>
                <w:spacing w:val="-1"/>
                <w:sz w:val="20"/>
                <w:szCs w:val="20"/>
                <w:lang w:val="ru-RU"/>
              </w:rPr>
              <w:lastRenderedPageBreak/>
              <w:t>канала,</w:t>
            </w:r>
            <w:r w:rsidRPr="00452C99">
              <w:rPr>
                <w:rFonts w:ascii="Times New Roman" w:hAnsi="Times New Roman"/>
                <w:spacing w:val="22"/>
                <w:sz w:val="20"/>
                <w:szCs w:val="20"/>
                <w:lang w:val="ru-RU"/>
              </w:rPr>
              <w:t xml:space="preserve"> </w:t>
            </w:r>
            <w:r w:rsidRPr="00452C99">
              <w:rPr>
                <w:rFonts w:ascii="Times New Roman" w:hAnsi="Times New Roman"/>
                <w:sz w:val="20"/>
                <w:szCs w:val="20"/>
                <w:lang w:val="ru-RU"/>
              </w:rPr>
              <w:t>тон</w:t>
            </w:r>
            <w:r w:rsidRPr="00452C99">
              <w:rPr>
                <w:rFonts w:ascii="Times New Roman" w:hAnsi="Times New Roman"/>
                <w:spacing w:val="-1"/>
                <w:sz w:val="20"/>
                <w:szCs w:val="20"/>
                <w:lang w:val="ru-RU"/>
              </w:rPr>
              <w:t>неля</w:t>
            </w:r>
          </w:p>
        </w:tc>
        <w:tc>
          <w:tcPr>
            <w:tcW w:w="720" w:type="dxa"/>
            <w:vMerge w:val="restart"/>
            <w:tcBorders>
              <w:top w:val="single" w:sz="4" w:space="0" w:color="000000"/>
              <w:left w:val="single" w:sz="4" w:space="0" w:color="000000"/>
              <w:bottom w:val="single" w:sz="4" w:space="0" w:color="000000"/>
              <w:right w:val="single" w:sz="4" w:space="0" w:color="000000"/>
            </w:tcBorders>
            <w:vAlign w:val="center"/>
          </w:tcPr>
          <w:p w14:paraId="230B2164" w14:textId="77777777" w:rsidR="00E91E10" w:rsidRPr="00452C99" w:rsidRDefault="00E91E10" w:rsidP="001F6D54">
            <w:pPr>
              <w:pStyle w:val="TableParagraph"/>
              <w:kinsoku w:val="0"/>
              <w:overflowPunct w:val="0"/>
              <w:jc w:val="center"/>
              <w:rPr>
                <w:rFonts w:ascii="Times New Roman" w:hAnsi="Times New Roman"/>
                <w:sz w:val="20"/>
                <w:szCs w:val="20"/>
                <w:lang w:val="ru-RU"/>
              </w:rPr>
            </w:pPr>
            <w:r w:rsidRPr="00452C99">
              <w:rPr>
                <w:rFonts w:ascii="Times New Roman" w:hAnsi="Times New Roman"/>
                <w:sz w:val="20"/>
                <w:szCs w:val="20"/>
                <w:lang w:val="ru-RU"/>
              </w:rPr>
              <w:lastRenderedPageBreak/>
              <w:t xml:space="preserve">Оболочка </w:t>
            </w:r>
            <w:r w:rsidRPr="00452C99">
              <w:rPr>
                <w:rFonts w:ascii="Times New Roman" w:hAnsi="Times New Roman"/>
                <w:spacing w:val="-1"/>
                <w:sz w:val="20"/>
                <w:szCs w:val="20"/>
                <w:lang w:val="ru-RU"/>
              </w:rPr>
              <w:t>беска</w:t>
            </w:r>
            <w:r w:rsidRPr="00452C99">
              <w:rPr>
                <w:rFonts w:ascii="Times New Roman" w:hAnsi="Times New Roman"/>
                <w:spacing w:val="23"/>
                <w:sz w:val="20"/>
                <w:szCs w:val="20"/>
                <w:lang w:val="ru-RU"/>
              </w:rPr>
              <w:t xml:space="preserve"> </w:t>
            </w:r>
            <w:r w:rsidRPr="00452C99">
              <w:rPr>
                <w:rFonts w:ascii="Times New Roman" w:hAnsi="Times New Roman"/>
                <w:spacing w:val="-1"/>
                <w:sz w:val="20"/>
                <w:szCs w:val="20"/>
                <w:lang w:val="ru-RU"/>
              </w:rPr>
              <w:t>каналь</w:t>
            </w:r>
            <w:r w:rsidRPr="00452C99">
              <w:rPr>
                <w:rFonts w:ascii="Times New Roman" w:hAnsi="Times New Roman"/>
                <w:sz w:val="20"/>
                <w:szCs w:val="20"/>
                <w:lang w:val="ru-RU"/>
              </w:rPr>
              <w:t>н</w:t>
            </w:r>
            <w:r w:rsidRPr="00452C99">
              <w:rPr>
                <w:rFonts w:ascii="Times New Roman" w:hAnsi="Times New Roman"/>
                <w:sz w:val="20"/>
                <w:szCs w:val="20"/>
                <w:lang w:val="ru-RU"/>
              </w:rPr>
              <w:lastRenderedPageBreak/>
              <w:t>о</w:t>
            </w:r>
            <w:r>
              <w:rPr>
                <w:rFonts w:ascii="Times New Roman" w:hAnsi="Times New Roman"/>
                <w:sz w:val="20"/>
                <w:szCs w:val="20"/>
                <w:lang w:val="ru-RU"/>
              </w:rPr>
              <w:t>й про</w:t>
            </w:r>
            <w:r w:rsidRPr="00452C99">
              <w:rPr>
                <w:rFonts w:ascii="Times New Roman" w:hAnsi="Times New Roman"/>
                <w:spacing w:val="-1"/>
                <w:sz w:val="20"/>
                <w:szCs w:val="20"/>
                <w:lang w:val="ru-RU"/>
              </w:rPr>
              <w:t>клад</w:t>
            </w:r>
            <w:r w:rsidRPr="00452C99">
              <w:rPr>
                <w:rFonts w:ascii="Times New Roman" w:hAnsi="Times New Roman"/>
                <w:sz w:val="20"/>
                <w:szCs w:val="20"/>
                <w:lang w:val="ru-RU"/>
              </w:rPr>
              <w:t>ки</w:t>
            </w:r>
          </w:p>
        </w:tc>
        <w:tc>
          <w:tcPr>
            <w:tcW w:w="730" w:type="dxa"/>
            <w:vMerge/>
            <w:tcBorders>
              <w:top w:val="single" w:sz="4" w:space="0" w:color="000000"/>
              <w:left w:val="single" w:sz="4" w:space="0" w:color="000000"/>
              <w:bottom w:val="single" w:sz="4" w:space="0" w:color="000000"/>
              <w:right w:val="single" w:sz="4" w:space="0" w:color="000000"/>
            </w:tcBorders>
            <w:vAlign w:val="center"/>
          </w:tcPr>
          <w:p w14:paraId="7D0CCA66" w14:textId="77777777" w:rsidR="00E91E10" w:rsidRPr="00452C99" w:rsidRDefault="00E91E10" w:rsidP="001F6D54">
            <w:pPr>
              <w:pStyle w:val="TableParagraph"/>
              <w:kinsoku w:val="0"/>
              <w:overflowPunct w:val="0"/>
              <w:jc w:val="center"/>
              <w:rPr>
                <w:rFonts w:ascii="Times New Roman" w:hAnsi="Times New Roman"/>
                <w:sz w:val="20"/>
                <w:szCs w:val="20"/>
                <w:lang w:val="ru-RU"/>
              </w:rPr>
            </w:pPr>
          </w:p>
        </w:tc>
      </w:tr>
      <w:tr w:rsidR="00E91E10" w:rsidRPr="00452C99" w14:paraId="64ED9C1B" w14:textId="77777777" w:rsidTr="001F6D54">
        <w:trPr>
          <w:trHeight w:hRule="exact" w:val="490"/>
          <w:jc w:val="center"/>
        </w:trPr>
        <w:tc>
          <w:tcPr>
            <w:tcW w:w="1371" w:type="dxa"/>
            <w:vMerge/>
            <w:tcBorders>
              <w:top w:val="single" w:sz="4" w:space="0" w:color="000000"/>
              <w:left w:val="single" w:sz="4" w:space="0" w:color="000000"/>
              <w:bottom w:val="single" w:sz="4" w:space="0" w:color="000000"/>
              <w:right w:val="single" w:sz="4" w:space="0" w:color="000000"/>
            </w:tcBorders>
            <w:vAlign w:val="center"/>
          </w:tcPr>
          <w:p w14:paraId="7AB3B380" w14:textId="77777777" w:rsidR="00E91E10" w:rsidRPr="00452C99" w:rsidRDefault="00E91E10" w:rsidP="001F6D54">
            <w:pPr>
              <w:pStyle w:val="TableParagraph"/>
              <w:kinsoku w:val="0"/>
              <w:overflowPunct w:val="0"/>
              <w:jc w:val="center"/>
              <w:rPr>
                <w:rFonts w:ascii="Times New Roman" w:hAnsi="Times New Roman"/>
                <w:sz w:val="20"/>
                <w:szCs w:val="20"/>
                <w:lang w:val="ru-RU"/>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14:paraId="5AFA2BA9" w14:textId="77777777" w:rsidR="00E91E10" w:rsidRPr="00452C99" w:rsidRDefault="00E91E10" w:rsidP="001F6D54">
            <w:pPr>
              <w:pStyle w:val="TableParagraph"/>
              <w:kinsoku w:val="0"/>
              <w:overflowPunct w:val="0"/>
              <w:jc w:val="center"/>
              <w:rPr>
                <w:rFonts w:ascii="Times New Roman" w:hAnsi="Times New Roman"/>
                <w:sz w:val="20"/>
                <w:szCs w:val="20"/>
                <w:lang w:val="ru-RU"/>
              </w:rPr>
            </w:pPr>
          </w:p>
        </w:tc>
        <w:tc>
          <w:tcPr>
            <w:tcW w:w="721" w:type="dxa"/>
            <w:vMerge/>
            <w:tcBorders>
              <w:top w:val="single" w:sz="4" w:space="0" w:color="000000"/>
              <w:left w:val="single" w:sz="4" w:space="0" w:color="000000"/>
              <w:bottom w:val="single" w:sz="4" w:space="0" w:color="000000"/>
              <w:right w:val="single" w:sz="4" w:space="0" w:color="000000"/>
            </w:tcBorders>
            <w:vAlign w:val="center"/>
          </w:tcPr>
          <w:p w14:paraId="4A69DD77" w14:textId="77777777" w:rsidR="00E91E10" w:rsidRPr="00452C99" w:rsidRDefault="00E91E10" w:rsidP="001F6D54">
            <w:pPr>
              <w:pStyle w:val="TableParagraph"/>
              <w:kinsoku w:val="0"/>
              <w:overflowPunct w:val="0"/>
              <w:jc w:val="center"/>
              <w:rPr>
                <w:rFonts w:ascii="Times New Roman" w:hAnsi="Times New Roman"/>
                <w:sz w:val="20"/>
                <w:szCs w:val="20"/>
                <w:lang w:val="ru-RU"/>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14:paraId="5A620DB9" w14:textId="77777777" w:rsidR="00E91E10" w:rsidRPr="00452C99" w:rsidRDefault="00E91E10" w:rsidP="001F6D54">
            <w:pPr>
              <w:pStyle w:val="TableParagraph"/>
              <w:kinsoku w:val="0"/>
              <w:overflowPunct w:val="0"/>
              <w:jc w:val="center"/>
              <w:rPr>
                <w:rFonts w:ascii="Times New Roman" w:hAnsi="Times New Roman"/>
                <w:sz w:val="20"/>
                <w:szCs w:val="20"/>
                <w:lang w:val="ru-RU"/>
              </w:rPr>
            </w:pPr>
          </w:p>
        </w:tc>
        <w:tc>
          <w:tcPr>
            <w:tcW w:w="720" w:type="dxa"/>
            <w:vMerge w:val="restart"/>
            <w:tcBorders>
              <w:top w:val="single" w:sz="4" w:space="0" w:color="000000"/>
              <w:left w:val="single" w:sz="4" w:space="0" w:color="000000"/>
              <w:bottom w:val="single" w:sz="4" w:space="0" w:color="000000"/>
              <w:right w:val="single" w:sz="4" w:space="0" w:color="000000"/>
            </w:tcBorders>
            <w:vAlign w:val="center"/>
          </w:tcPr>
          <w:p w14:paraId="7EB556D5" w14:textId="77777777" w:rsidR="00E91E10" w:rsidRPr="00452C99" w:rsidRDefault="00E91E10" w:rsidP="001F6D54">
            <w:pPr>
              <w:pStyle w:val="TableParagraph"/>
              <w:kinsoku w:val="0"/>
              <w:overflowPunct w:val="0"/>
              <w:jc w:val="center"/>
              <w:rPr>
                <w:rFonts w:ascii="Times New Roman" w:hAnsi="Times New Roman"/>
                <w:sz w:val="20"/>
                <w:szCs w:val="20"/>
              </w:rPr>
            </w:pPr>
            <w:r w:rsidRPr="00452C99">
              <w:rPr>
                <w:rFonts w:ascii="Times New Roman" w:hAnsi="Times New Roman"/>
                <w:spacing w:val="1"/>
                <w:sz w:val="20"/>
                <w:szCs w:val="20"/>
              </w:rPr>
              <w:t>низ</w:t>
            </w:r>
            <w:r w:rsidRPr="00452C99">
              <w:rPr>
                <w:rFonts w:ascii="Times New Roman" w:hAnsi="Times New Roman"/>
                <w:sz w:val="20"/>
                <w:szCs w:val="20"/>
              </w:rPr>
              <w:t>кого до 0,005</w:t>
            </w:r>
          </w:p>
        </w:tc>
        <w:tc>
          <w:tcPr>
            <w:tcW w:w="900" w:type="dxa"/>
            <w:vMerge w:val="restart"/>
            <w:tcBorders>
              <w:top w:val="single" w:sz="4" w:space="0" w:color="000000"/>
              <w:left w:val="single" w:sz="4" w:space="0" w:color="000000"/>
              <w:bottom w:val="single" w:sz="4" w:space="0" w:color="000000"/>
              <w:right w:val="single" w:sz="4" w:space="0" w:color="000000"/>
            </w:tcBorders>
            <w:vAlign w:val="center"/>
          </w:tcPr>
          <w:p w14:paraId="0DD12769" w14:textId="77777777" w:rsidR="00E91E10" w:rsidRPr="00452C99" w:rsidRDefault="00E91E10" w:rsidP="001F6D54">
            <w:pPr>
              <w:pStyle w:val="TableParagraph"/>
              <w:kinsoku w:val="0"/>
              <w:overflowPunct w:val="0"/>
              <w:jc w:val="center"/>
              <w:rPr>
                <w:rFonts w:ascii="Times New Roman" w:hAnsi="Times New Roman"/>
                <w:spacing w:val="-1"/>
                <w:sz w:val="20"/>
                <w:szCs w:val="20"/>
              </w:rPr>
            </w:pPr>
            <w:r w:rsidRPr="00452C99">
              <w:rPr>
                <w:rFonts w:ascii="Times New Roman" w:hAnsi="Times New Roman"/>
                <w:spacing w:val="-1"/>
                <w:sz w:val="20"/>
                <w:szCs w:val="20"/>
              </w:rPr>
              <w:t>Среднего</w:t>
            </w:r>
            <w:r w:rsidRPr="00452C99">
              <w:rPr>
                <w:rFonts w:ascii="Times New Roman" w:hAnsi="Times New Roman"/>
                <w:spacing w:val="23"/>
                <w:sz w:val="20"/>
                <w:szCs w:val="20"/>
              </w:rPr>
              <w:t xml:space="preserve"> </w:t>
            </w:r>
            <w:r w:rsidRPr="00452C99">
              <w:rPr>
                <w:rFonts w:ascii="Times New Roman" w:hAnsi="Times New Roman"/>
                <w:spacing w:val="-1"/>
                <w:sz w:val="20"/>
                <w:szCs w:val="20"/>
              </w:rPr>
              <w:t>св.</w:t>
            </w:r>
          </w:p>
          <w:p w14:paraId="2BE1AEB4" w14:textId="77777777" w:rsidR="00E91E10" w:rsidRPr="00452C99" w:rsidRDefault="00E91E10" w:rsidP="001F6D54">
            <w:pPr>
              <w:pStyle w:val="TableParagraph"/>
              <w:kinsoku w:val="0"/>
              <w:overflowPunct w:val="0"/>
              <w:jc w:val="center"/>
              <w:rPr>
                <w:rFonts w:ascii="Times New Roman" w:hAnsi="Times New Roman"/>
                <w:sz w:val="20"/>
                <w:szCs w:val="20"/>
              </w:rPr>
            </w:pPr>
            <w:r w:rsidRPr="00452C99">
              <w:rPr>
                <w:rFonts w:ascii="Times New Roman" w:hAnsi="Times New Roman"/>
                <w:sz w:val="20"/>
                <w:szCs w:val="20"/>
              </w:rPr>
              <w:lastRenderedPageBreak/>
              <w:t>0,005</w:t>
            </w:r>
          </w:p>
          <w:p w14:paraId="0BF7F4C7" w14:textId="77777777" w:rsidR="00E91E10" w:rsidRPr="00452C99" w:rsidRDefault="00E91E10" w:rsidP="001F6D54">
            <w:pPr>
              <w:pStyle w:val="TableParagraph"/>
              <w:kinsoku w:val="0"/>
              <w:overflowPunct w:val="0"/>
              <w:jc w:val="center"/>
              <w:rPr>
                <w:rFonts w:ascii="Times New Roman" w:hAnsi="Times New Roman"/>
                <w:sz w:val="20"/>
                <w:szCs w:val="20"/>
              </w:rPr>
            </w:pPr>
            <w:r w:rsidRPr="00452C99">
              <w:rPr>
                <w:rFonts w:ascii="Times New Roman" w:hAnsi="Times New Roman"/>
                <w:sz w:val="20"/>
                <w:szCs w:val="20"/>
              </w:rPr>
              <w:t>до 0,3</w:t>
            </w:r>
          </w:p>
        </w:tc>
        <w:tc>
          <w:tcPr>
            <w:tcW w:w="1440" w:type="dxa"/>
            <w:gridSpan w:val="2"/>
            <w:tcBorders>
              <w:top w:val="single" w:sz="4" w:space="0" w:color="000000"/>
              <w:left w:val="single" w:sz="4" w:space="0" w:color="000000"/>
              <w:bottom w:val="single" w:sz="4" w:space="0" w:color="000000"/>
              <w:right w:val="single" w:sz="4" w:space="0" w:color="000000"/>
            </w:tcBorders>
            <w:vAlign w:val="center"/>
          </w:tcPr>
          <w:p w14:paraId="42763169" w14:textId="77777777" w:rsidR="00E91E10" w:rsidRPr="00452C99" w:rsidRDefault="00E91E10" w:rsidP="001F6D54">
            <w:pPr>
              <w:pStyle w:val="TableParagraph"/>
              <w:kinsoku w:val="0"/>
              <w:overflowPunct w:val="0"/>
              <w:jc w:val="center"/>
              <w:rPr>
                <w:rFonts w:ascii="Times New Roman" w:hAnsi="Times New Roman"/>
                <w:sz w:val="20"/>
                <w:szCs w:val="20"/>
              </w:rPr>
            </w:pPr>
            <w:r w:rsidRPr="00452C99">
              <w:rPr>
                <w:rFonts w:ascii="Times New Roman" w:hAnsi="Times New Roman"/>
                <w:spacing w:val="-1"/>
                <w:sz w:val="20"/>
                <w:szCs w:val="20"/>
              </w:rPr>
              <w:lastRenderedPageBreak/>
              <w:t>высокого</w:t>
            </w:r>
          </w:p>
        </w:tc>
        <w:tc>
          <w:tcPr>
            <w:tcW w:w="540" w:type="dxa"/>
            <w:vMerge/>
            <w:tcBorders>
              <w:top w:val="single" w:sz="4" w:space="0" w:color="000000"/>
              <w:left w:val="single" w:sz="4" w:space="0" w:color="000000"/>
              <w:bottom w:val="single" w:sz="4" w:space="0" w:color="000000"/>
              <w:right w:val="single" w:sz="4" w:space="0" w:color="000000"/>
            </w:tcBorders>
            <w:vAlign w:val="center"/>
          </w:tcPr>
          <w:p w14:paraId="4B526F0C" w14:textId="77777777" w:rsidR="00E91E10" w:rsidRPr="00452C99" w:rsidRDefault="00E91E10" w:rsidP="001F6D54">
            <w:pPr>
              <w:pStyle w:val="TableParagraph"/>
              <w:kinsoku w:val="0"/>
              <w:overflowPunct w:val="0"/>
              <w:jc w:val="center"/>
              <w:rPr>
                <w:rFonts w:ascii="Times New Roman" w:hAnsi="Times New Roman"/>
                <w:sz w:val="20"/>
                <w:szCs w:val="20"/>
              </w:rPr>
            </w:pPr>
          </w:p>
        </w:tc>
        <w:tc>
          <w:tcPr>
            <w:tcW w:w="721" w:type="dxa"/>
            <w:vMerge/>
            <w:tcBorders>
              <w:top w:val="single" w:sz="4" w:space="0" w:color="000000"/>
              <w:left w:val="single" w:sz="4" w:space="0" w:color="000000"/>
              <w:bottom w:val="single" w:sz="4" w:space="0" w:color="000000"/>
              <w:right w:val="single" w:sz="4" w:space="0" w:color="000000"/>
            </w:tcBorders>
            <w:vAlign w:val="center"/>
          </w:tcPr>
          <w:p w14:paraId="347AFA66" w14:textId="77777777" w:rsidR="00E91E10" w:rsidRPr="00452C99" w:rsidRDefault="00E91E10" w:rsidP="001F6D54">
            <w:pPr>
              <w:pStyle w:val="TableParagraph"/>
              <w:kinsoku w:val="0"/>
              <w:overflowPunct w:val="0"/>
              <w:jc w:val="center"/>
              <w:rPr>
                <w:rFonts w:ascii="Times New Roman" w:hAnsi="Times New Roman"/>
                <w:sz w:val="20"/>
                <w:szCs w:val="20"/>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14:paraId="6CE4E921" w14:textId="77777777" w:rsidR="00E91E10" w:rsidRPr="00452C99" w:rsidRDefault="00E91E10" w:rsidP="001F6D54">
            <w:pPr>
              <w:pStyle w:val="TableParagraph"/>
              <w:kinsoku w:val="0"/>
              <w:overflowPunct w:val="0"/>
              <w:jc w:val="center"/>
              <w:rPr>
                <w:rFonts w:ascii="Times New Roman" w:hAnsi="Times New Roman"/>
                <w:sz w:val="20"/>
                <w:szCs w:val="20"/>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14:paraId="24D07B2B" w14:textId="77777777" w:rsidR="00E91E10" w:rsidRPr="00452C99" w:rsidRDefault="00E91E10" w:rsidP="001F6D54">
            <w:pPr>
              <w:pStyle w:val="TableParagraph"/>
              <w:kinsoku w:val="0"/>
              <w:overflowPunct w:val="0"/>
              <w:jc w:val="center"/>
              <w:rPr>
                <w:rFonts w:ascii="Times New Roman" w:hAnsi="Times New Roman"/>
                <w:sz w:val="20"/>
                <w:szCs w:val="20"/>
              </w:rPr>
            </w:pPr>
          </w:p>
        </w:tc>
        <w:tc>
          <w:tcPr>
            <w:tcW w:w="730" w:type="dxa"/>
            <w:vMerge/>
            <w:tcBorders>
              <w:top w:val="single" w:sz="4" w:space="0" w:color="000000"/>
              <w:left w:val="single" w:sz="4" w:space="0" w:color="000000"/>
              <w:bottom w:val="single" w:sz="4" w:space="0" w:color="000000"/>
              <w:right w:val="single" w:sz="4" w:space="0" w:color="000000"/>
            </w:tcBorders>
            <w:vAlign w:val="center"/>
          </w:tcPr>
          <w:p w14:paraId="6D11F4EA" w14:textId="77777777" w:rsidR="00E91E10" w:rsidRPr="00452C99" w:rsidRDefault="00E91E10" w:rsidP="001F6D54">
            <w:pPr>
              <w:pStyle w:val="TableParagraph"/>
              <w:kinsoku w:val="0"/>
              <w:overflowPunct w:val="0"/>
              <w:jc w:val="center"/>
              <w:rPr>
                <w:rFonts w:ascii="Times New Roman" w:hAnsi="Times New Roman"/>
                <w:sz w:val="20"/>
                <w:szCs w:val="20"/>
              </w:rPr>
            </w:pPr>
          </w:p>
        </w:tc>
      </w:tr>
      <w:tr w:rsidR="00E91E10" w:rsidRPr="00452C99" w14:paraId="1FF1029A" w14:textId="77777777" w:rsidTr="001F6D54">
        <w:trPr>
          <w:trHeight w:hRule="exact" w:val="776"/>
          <w:jc w:val="center"/>
        </w:trPr>
        <w:tc>
          <w:tcPr>
            <w:tcW w:w="1371" w:type="dxa"/>
            <w:vMerge/>
            <w:tcBorders>
              <w:top w:val="single" w:sz="4" w:space="0" w:color="000000"/>
              <w:left w:val="single" w:sz="4" w:space="0" w:color="000000"/>
              <w:bottom w:val="single" w:sz="4" w:space="0" w:color="000000"/>
              <w:right w:val="single" w:sz="4" w:space="0" w:color="000000"/>
            </w:tcBorders>
            <w:vAlign w:val="center"/>
          </w:tcPr>
          <w:p w14:paraId="0A8AB59E" w14:textId="77777777" w:rsidR="00E91E10" w:rsidRPr="00452C99" w:rsidRDefault="00E91E10" w:rsidP="001F6D54">
            <w:pPr>
              <w:pStyle w:val="TableParagraph"/>
              <w:kinsoku w:val="0"/>
              <w:overflowPunct w:val="0"/>
              <w:jc w:val="center"/>
              <w:rPr>
                <w:rFonts w:ascii="Times New Roman" w:hAnsi="Times New Roman"/>
                <w:sz w:val="20"/>
                <w:szCs w:val="20"/>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14:paraId="066620E7" w14:textId="77777777" w:rsidR="00E91E10" w:rsidRPr="00452C99" w:rsidRDefault="00E91E10" w:rsidP="001F6D54">
            <w:pPr>
              <w:pStyle w:val="TableParagraph"/>
              <w:kinsoku w:val="0"/>
              <w:overflowPunct w:val="0"/>
              <w:jc w:val="center"/>
              <w:rPr>
                <w:rFonts w:ascii="Times New Roman" w:hAnsi="Times New Roman"/>
                <w:sz w:val="20"/>
                <w:szCs w:val="20"/>
              </w:rPr>
            </w:pPr>
          </w:p>
        </w:tc>
        <w:tc>
          <w:tcPr>
            <w:tcW w:w="721" w:type="dxa"/>
            <w:vMerge/>
            <w:tcBorders>
              <w:top w:val="single" w:sz="4" w:space="0" w:color="000000"/>
              <w:left w:val="single" w:sz="4" w:space="0" w:color="000000"/>
              <w:bottom w:val="single" w:sz="4" w:space="0" w:color="000000"/>
              <w:right w:val="single" w:sz="4" w:space="0" w:color="000000"/>
            </w:tcBorders>
            <w:vAlign w:val="center"/>
          </w:tcPr>
          <w:p w14:paraId="170901BB" w14:textId="77777777" w:rsidR="00E91E10" w:rsidRPr="00452C99" w:rsidRDefault="00E91E10" w:rsidP="001F6D54">
            <w:pPr>
              <w:pStyle w:val="TableParagraph"/>
              <w:kinsoku w:val="0"/>
              <w:overflowPunct w:val="0"/>
              <w:jc w:val="center"/>
              <w:rPr>
                <w:rFonts w:ascii="Times New Roman" w:hAnsi="Times New Roman"/>
                <w:sz w:val="20"/>
                <w:szCs w:val="20"/>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14:paraId="4F94252B" w14:textId="77777777" w:rsidR="00E91E10" w:rsidRPr="00452C99" w:rsidRDefault="00E91E10" w:rsidP="001F6D54">
            <w:pPr>
              <w:pStyle w:val="TableParagraph"/>
              <w:kinsoku w:val="0"/>
              <w:overflowPunct w:val="0"/>
              <w:jc w:val="center"/>
              <w:rPr>
                <w:rFonts w:ascii="Times New Roman" w:hAnsi="Times New Roman"/>
                <w:sz w:val="20"/>
                <w:szCs w:val="20"/>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14:paraId="0162D258" w14:textId="77777777" w:rsidR="00E91E10" w:rsidRPr="00452C99" w:rsidRDefault="00E91E10" w:rsidP="001F6D54">
            <w:pPr>
              <w:pStyle w:val="TableParagraph"/>
              <w:kinsoku w:val="0"/>
              <w:overflowPunct w:val="0"/>
              <w:jc w:val="center"/>
              <w:rPr>
                <w:rFonts w:ascii="Times New Roman" w:hAnsi="Times New Roman"/>
                <w:sz w:val="20"/>
                <w:szCs w:val="20"/>
              </w:rPr>
            </w:pPr>
          </w:p>
        </w:tc>
        <w:tc>
          <w:tcPr>
            <w:tcW w:w="900" w:type="dxa"/>
            <w:vMerge/>
            <w:tcBorders>
              <w:top w:val="single" w:sz="4" w:space="0" w:color="000000"/>
              <w:left w:val="single" w:sz="4" w:space="0" w:color="000000"/>
              <w:bottom w:val="single" w:sz="4" w:space="0" w:color="000000"/>
              <w:right w:val="single" w:sz="4" w:space="0" w:color="000000"/>
            </w:tcBorders>
            <w:vAlign w:val="center"/>
          </w:tcPr>
          <w:p w14:paraId="472C26C7" w14:textId="77777777" w:rsidR="00E91E10" w:rsidRPr="00452C99" w:rsidRDefault="00E91E10" w:rsidP="001F6D54">
            <w:pPr>
              <w:pStyle w:val="TableParagraph"/>
              <w:kinsoku w:val="0"/>
              <w:overflowPunct w:val="0"/>
              <w:jc w:val="center"/>
              <w:rPr>
                <w:rFonts w:ascii="Times New Roman" w:hAnsi="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03D86B9A" w14:textId="77777777" w:rsidR="00E91E10" w:rsidRPr="00452C99" w:rsidRDefault="00E91E10" w:rsidP="001F6D54">
            <w:pPr>
              <w:pStyle w:val="TableParagraph"/>
              <w:kinsoku w:val="0"/>
              <w:overflowPunct w:val="0"/>
              <w:jc w:val="center"/>
              <w:rPr>
                <w:rFonts w:ascii="Times New Roman" w:hAnsi="Times New Roman"/>
                <w:spacing w:val="-1"/>
                <w:sz w:val="20"/>
                <w:szCs w:val="20"/>
              </w:rPr>
            </w:pPr>
            <w:r w:rsidRPr="00452C99">
              <w:rPr>
                <w:rFonts w:ascii="Times New Roman" w:hAnsi="Times New Roman"/>
                <w:spacing w:val="-1"/>
                <w:sz w:val="20"/>
                <w:szCs w:val="20"/>
              </w:rPr>
              <w:t>Св.</w:t>
            </w:r>
          </w:p>
          <w:p w14:paraId="20A4A094" w14:textId="77777777" w:rsidR="00E91E10" w:rsidRPr="00452C99" w:rsidRDefault="00E91E10" w:rsidP="001F6D54">
            <w:pPr>
              <w:pStyle w:val="TableParagraph"/>
              <w:kinsoku w:val="0"/>
              <w:overflowPunct w:val="0"/>
              <w:jc w:val="center"/>
              <w:rPr>
                <w:rFonts w:ascii="Times New Roman" w:hAnsi="Times New Roman"/>
                <w:sz w:val="20"/>
                <w:szCs w:val="20"/>
              </w:rPr>
            </w:pPr>
            <w:r w:rsidRPr="00452C99">
              <w:rPr>
                <w:rFonts w:ascii="Times New Roman" w:hAnsi="Times New Roman"/>
                <w:sz w:val="20"/>
                <w:szCs w:val="20"/>
              </w:rPr>
              <w:t>0,3</w:t>
            </w:r>
          </w:p>
          <w:p w14:paraId="66B118FE" w14:textId="77777777" w:rsidR="00E91E10" w:rsidRPr="00452C99" w:rsidRDefault="00E91E10" w:rsidP="001F6D54">
            <w:pPr>
              <w:pStyle w:val="TableParagraph"/>
              <w:kinsoku w:val="0"/>
              <w:overflowPunct w:val="0"/>
              <w:jc w:val="center"/>
              <w:rPr>
                <w:rFonts w:ascii="Times New Roman" w:hAnsi="Times New Roman"/>
                <w:sz w:val="20"/>
                <w:szCs w:val="20"/>
              </w:rPr>
            </w:pPr>
            <w:r w:rsidRPr="00452C99">
              <w:rPr>
                <w:rFonts w:ascii="Times New Roman" w:hAnsi="Times New Roman"/>
                <w:sz w:val="20"/>
                <w:szCs w:val="20"/>
              </w:rPr>
              <w:t>до 0,6</w:t>
            </w:r>
          </w:p>
        </w:tc>
        <w:tc>
          <w:tcPr>
            <w:tcW w:w="720" w:type="dxa"/>
            <w:tcBorders>
              <w:top w:val="single" w:sz="4" w:space="0" w:color="000000"/>
              <w:left w:val="single" w:sz="4" w:space="0" w:color="000000"/>
              <w:bottom w:val="single" w:sz="4" w:space="0" w:color="000000"/>
              <w:right w:val="single" w:sz="4" w:space="0" w:color="000000"/>
            </w:tcBorders>
            <w:vAlign w:val="center"/>
          </w:tcPr>
          <w:p w14:paraId="3318B033" w14:textId="77777777" w:rsidR="00E91E10" w:rsidRPr="00452C99" w:rsidRDefault="00E91E10" w:rsidP="001F6D54">
            <w:pPr>
              <w:pStyle w:val="TableParagraph"/>
              <w:kinsoku w:val="0"/>
              <w:overflowPunct w:val="0"/>
              <w:jc w:val="center"/>
              <w:rPr>
                <w:rFonts w:ascii="Times New Roman" w:hAnsi="Times New Roman"/>
                <w:spacing w:val="-1"/>
                <w:sz w:val="20"/>
                <w:szCs w:val="20"/>
              </w:rPr>
            </w:pPr>
            <w:r w:rsidRPr="00452C99">
              <w:rPr>
                <w:rFonts w:ascii="Times New Roman" w:hAnsi="Times New Roman"/>
                <w:spacing w:val="-1"/>
                <w:sz w:val="20"/>
                <w:szCs w:val="20"/>
              </w:rPr>
              <w:t>Св.</w:t>
            </w:r>
          </w:p>
          <w:p w14:paraId="552C6BE5" w14:textId="77777777" w:rsidR="00E91E10" w:rsidRPr="00452C99" w:rsidRDefault="00E91E10" w:rsidP="001F6D54">
            <w:pPr>
              <w:pStyle w:val="TableParagraph"/>
              <w:kinsoku w:val="0"/>
              <w:overflowPunct w:val="0"/>
              <w:jc w:val="center"/>
              <w:rPr>
                <w:rFonts w:ascii="Times New Roman" w:hAnsi="Times New Roman"/>
                <w:sz w:val="20"/>
                <w:szCs w:val="20"/>
              </w:rPr>
            </w:pPr>
            <w:r w:rsidRPr="00452C99">
              <w:rPr>
                <w:rFonts w:ascii="Times New Roman" w:hAnsi="Times New Roman"/>
                <w:sz w:val="20"/>
                <w:szCs w:val="20"/>
              </w:rPr>
              <w:t>0,6</w:t>
            </w:r>
          </w:p>
          <w:p w14:paraId="24340217" w14:textId="77777777" w:rsidR="00E91E10" w:rsidRPr="00452C99" w:rsidRDefault="00E91E10" w:rsidP="001F6D54">
            <w:pPr>
              <w:pStyle w:val="TableParagraph"/>
              <w:kinsoku w:val="0"/>
              <w:overflowPunct w:val="0"/>
              <w:jc w:val="center"/>
              <w:rPr>
                <w:rFonts w:ascii="Times New Roman" w:hAnsi="Times New Roman"/>
                <w:sz w:val="20"/>
                <w:szCs w:val="20"/>
              </w:rPr>
            </w:pPr>
            <w:r w:rsidRPr="00452C99">
              <w:rPr>
                <w:rFonts w:ascii="Times New Roman" w:hAnsi="Times New Roman"/>
                <w:sz w:val="20"/>
                <w:szCs w:val="20"/>
              </w:rPr>
              <w:t>до 1,2</w:t>
            </w:r>
          </w:p>
        </w:tc>
        <w:tc>
          <w:tcPr>
            <w:tcW w:w="540" w:type="dxa"/>
            <w:vMerge/>
            <w:tcBorders>
              <w:top w:val="single" w:sz="4" w:space="0" w:color="000000"/>
              <w:left w:val="single" w:sz="4" w:space="0" w:color="000000"/>
              <w:bottom w:val="single" w:sz="4" w:space="0" w:color="000000"/>
              <w:right w:val="single" w:sz="4" w:space="0" w:color="000000"/>
            </w:tcBorders>
            <w:vAlign w:val="center"/>
          </w:tcPr>
          <w:p w14:paraId="7A40F449" w14:textId="77777777" w:rsidR="00E91E10" w:rsidRPr="00452C99" w:rsidRDefault="00E91E10" w:rsidP="001F6D54">
            <w:pPr>
              <w:pStyle w:val="TableParagraph"/>
              <w:kinsoku w:val="0"/>
              <w:overflowPunct w:val="0"/>
              <w:jc w:val="center"/>
              <w:rPr>
                <w:rFonts w:ascii="Times New Roman" w:hAnsi="Times New Roman"/>
                <w:sz w:val="20"/>
                <w:szCs w:val="20"/>
              </w:rPr>
            </w:pPr>
          </w:p>
        </w:tc>
        <w:tc>
          <w:tcPr>
            <w:tcW w:w="721" w:type="dxa"/>
            <w:vMerge/>
            <w:tcBorders>
              <w:top w:val="single" w:sz="4" w:space="0" w:color="000000"/>
              <w:left w:val="single" w:sz="4" w:space="0" w:color="000000"/>
              <w:bottom w:val="single" w:sz="4" w:space="0" w:color="000000"/>
              <w:right w:val="single" w:sz="4" w:space="0" w:color="000000"/>
            </w:tcBorders>
            <w:vAlign w:val="center"/>
          </w:tcPr>
          <w:p w14:paraId="28E87CBF" w14:textId="77777777" w:rsidR="00E91E10" w:rsidRPr="00452C99" w:rsidRDefault="00E91E10" w:rsidP="001F6D54">
            <w:pPr>
              <w:pStyle w:val="TableParagraph"/>
              <w:kinsoku w:val="0"/>
              <w:overflowPunct w:val="0"/>
              <w:jc w:val="center"/>
              <w:rPr>
                <w:rFonts w:ascii="Times New Roman" w:hAnsi="Times New Roman"/>
                <w:sz w:val="20"/>
                <w:szCs w:val="20"/>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14:paraId="7A067856" w14:textId="77777777" w:rsidR="00E91E10" w:rsidRPr="00452C99" w:rsidRDefault="00E91E10" w:rsidP="001F6D54">
            <w:pPr>
              <w:pStyle w:val="TableParagraph"/>
              <w:kinsoku w:val="0"/>
              <w:overflowPunct w:val="0"/>
              <w:jc w:val="center"/>
              <w:rPr>
                <w:rFonts w:ascii="Times New Roman" w:hAnsi="Times New Roman"/>
                <w:sz w:val="20"/>
                <w:szCs w:val="20"/>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14:paraId="654369FC" w14:textId="77777777" w:rsidR="00E91E10" w:rsidRPr="00452C99" w:rsidRDefault="00E91E10" w:rsidP="001F6D54">
            <w:pPr>
              <w:pStyle w:val="TableParagraph"/>
              <w:kinsoku w:val="0"/>
              <w:overflowPunct w:val="0"/>
              <w:jc w:val="center"/>
              <w:rPr>
                <w:rFonts w:ascii="Times New Roman" w:hAnsi="Times New Roman"/>
                <w:sz w:val="20"/>
                <w:szCs w:val="20"/>
              </w:rPr>
            </w:pPr>
          </w:p>
        </w:tc>
        <w:tc>
          <w:tcPr>
            <w:tcW w:w="730" w:type="dxa"/>
            <w:vMerge/>
            <w:tcBorders>
              <w:top w:val="single" w:sz="4" w:space="0" w:color="000000"/>
              <w:left w:val="single" w:sz="4" w:space="0" w:color="000000"/>
              <w:bottom w:val="single" w:sz="4" w:space="0" w:color="000000"/>
              <w:right w:val="single" w:sz="4" w:space="0" w:color="000000"/>
            </w:tcBorders>
            <w:vAlign w:val="center"/>
          </w:tcPr>
          <w:p w14:paraId="6645D45E" w14:textId="77777777" w:rsidR="00E91E10" w:rsidRPr="00452C99" w:rsidRDefault="00E91E10" w:rsidP="001F6D54">
            <w:pPr>
              <w:pStyle w:val="TableParagraph"/>
              <w:kinsoku w:val="0"/>
              <w:overflowPunct w:val="0"/>
              <w:jc w:val="center"/>
              <w:rPr>
                <w:rFonts w:ascii="Times New Roman" w:hAnsi="Times New Roman"/>
                <w:sz w:val="20"/>
                <w:szCs w:val="20"/>
              </w:rPr>
            </w:pPr>
          </w:p>
        </w:tc>
      </w:tr>
      <w:tr w:rsidR="00E91E10" w:rsidRPr="00452C99" w14:paraId="4B0FB23A" w14:textId="77777777" w:rsidTr="001F6D54">
        <w:trPr>
          <w:trHeight w:hRule="exact" w:val="844"/>
          <w:jc w:val="center"/>
        </w:trPr>
        <w:tc>
          <w:tcPr>
            <w:tcW w:w="1371" w:type="dxa"/>
            <w:tcBorders>
              <w:top w:val="single" w:sz="4" w:space="0" w:color="000000"/>
              <w:left w:val="single" w:sz="4" w:space="0" w:color="000000"/>
              <w:bottom w:val="single" w:sz="4" w:space="0" w:color="000000"/>
              <w:right w:val="single" w:sz="4" w:space="0" w:color="000000"/>
            </w:tcBorders>
            <w:vAlign w:val="center"/>
          </w:tcPr>
          <w:p w14:paraId="7BFD895C" w14:textId="77777777" w:rsidR="00E91E10" w:rsidRPr="00452C99" w:rsidRDefault="00E91E10" w:rsidP="001F6D54">
            <w:pPr>
              <w:pStyle w:val="TableParagraph"/>
              <w:kinsoku w:val="0"/>
              <w:overflowPunct w:val="0"/>
              <w:jc w:val="center"/>
              <w:rPr>
                <w:rFonts w:ascii="Times New Roman" w:hAnsi="Times New Roman"/>
                <w:sz w:val="20"/>
                <w:szCs w:val="20"/>
              </w:rPr>
            </w:pPr>
            <w:r w:rsidRPr="00452C99">
              <w:rPr>
                <w:rFonts w:ascii="Times New Roman" w:hAnsi="Times New Roman"/>
                <w:spacing w:val="-1"/>
                <w:sz w:val="20"/>
                <w:szCs w:val="20"/>
              </w:rPr>
              <w:t>Водо</w:t>
            </w:r>
            <w:r w:rsidRPr="00452C99">
              <w:rPr>
                <w:rFonts w:ascii="Times New Roman" w:hAnsi="Times New Roman"/>
                <w:sz w:val="20"/>
                <w:szCs w:val="20"/>
              </w:rPr>
              <w:t>провод</w:t>
            </w:r>
          </w:p>
        </w:tc>
        <w:tc>
          <w:tcPr>
            <w:tcW w:w="720" w:type="dxa"/>
            <w:tcBorders>
              <w:top w:val="single" w:sz="4" w:space="0" w:color="000000"/>
              <w:left w:val="single" w:sz="4" w:space="0" w:color="000000"/>
              <w:bottom w:val="single" w:sz="4" w:space="0" w:color="000000"/>
              <w:right w:val="single" w:sz="4" w:space="0" w:color="000000"/>
            </w:tcBorders>
            <w:vAlign w:val="center"/>
          </w:tcPr>
          <w:p w14:paraId="488B9033" w14:textId="77777777" w:rsidR="00E91E10" w:rsidRPr="00452C99" w:rsidRDefault="00E91E10" w:rsidP="001F6D54">
            <w:pPr>
              <w:pStyle w:val="TableParagraph"/>
              <w:kinsoku w:val="0"/>
              <w:overflowPunct w:val="0"/>
              <w:jc w:val="center"/>
              <w:rPr>
                <w:rFonts w:ascii="Times New Roman" w:hAnsi="Times New Roman"/>
                <w:sz w:val="20"/>
                <w:szCs w:val="20"/>
              </w:rPr>
            </w:pPr>
            <w:r w:rsidRPr="00452C99">
              <w:rPr>
                <w:rFonts w:ascii="Times New Roman" w:hAnsi="Times New Roman"/>
                <w:sz w:val="20"/>
                <w:szCs w:val="20"/>
              </w:rPr>
              <w:t>1,5</w:t>
            </w:r>
          </w:p>
        </w:tc>
        <w:tc>
          <w:tcPr>
            <w:tcW w:w="721" w:type="dxa"/>
            <w:tcBorders>
              <w:top w:val="single" w:sz="4" w:space="0" w:color="000000"/>
              <w:left w:val="single" w:sz="4" w:space="0" w:color="000000"/>
              <w:bottom w:val="single" w:sz="4" w:space="0" w:color="000000"/>
              <w:right w:val="single" w:sz="4" w:space="0" w:color="000000"/>
            </w:tcBorders>
            <w:vAlign w:val="center"/>
          </w:tcPr>
          <w:p w14:paraId="2D27BF15" w14:textId="77777777" w:rsidR="00E91E10" w:rsidRPr="00452C99" w:rsidRDefault="00E91E10" w:rsidP="001F6D54">
            <w:pPr>
              <w:pStyle w:val="TableParagraph"/>
              <w:kinsoku w:val="0"/>
              <w:overflowPunct w:val="0"/>
              <w:jc w:val="center"/>
              <w:rPr>
                <w:rFonts w:ascii="Times New Roman" w:hAnsi="Times New Roman"/>
                <w:sz w:val="20"/>
                <w:szCs w:val="20"/>
              </w:rPr>
            </w:pPr>
            <w:r w:rsidRPr="00452C99">
              <w:rPr>
                <w:rFonts w:ascii="Times New Roman" w:hAnsi="Times New Roman"/>
                <w:spacing w:val="-1"/>
                <w:sz w:val="20"/>
                <w:szCs w:val="20"/>
              </w:rPr>
              <w:t>см.</w:t>
            </w:r>
            <w:r w:rsidRPr="00452C99">
              <w:rPr>
                <w:rFonts w:ascii="Times New Roman" w:hAnsi="Times New Roman"/>
                <w:spacing w:val="21"/>
                <w:sz w:val="20"/>
                <w:szCs w:val="20"/>
              </w:rPr>
              <w:t xml:space="preserve"> </w:t>
            </w:r>
            <w:r w:rsidRPr="00452C99">
              <w:rPr>
                <w:rFonts w:ascii="Times New Roman" w:hAnsi="Times New Roman"/>
                <w:sz w:val="20"/>
                <w:szCs w:val="20"/>
              </w:rPr>
              <w:t>при</w:t>
            </w:r>
            <w:r>
              <w:rPr>
                <w:rFonts w:ascii="Times New Roman" w:hAnsi="Times New Roman"/>
                <w:spacing w:val="-1"/>
                <w:sz w:val="20"/>
                <w:szCs w:val="20"/>
              </w:rPr>
              <w:t>ме</w:t>
            </w:r>
            <w:r w:rsidRPr="00452C99">
              <w:rPr>
                <w:rFonts w:ascii="Times New Roman" w:hAnsi="Times New Roman"/>
                <w:spacing w:val="-1"/>
                <w:sz w:val="20"/>
                <w:szCs w:val="20"/>
              </w:rPr>
              <w:t>чание</w:t>
            </w:r>
            <w:r w:rsidRPr="00452C99">
              <w:rPr>
                <w:rFonts w:ascii="Times New Roman" w:hAnsi="Times New Roman"/>
                <w:spacing w:val="23"/>
                <w:sz w:val="20"/>
                <w:szCs w:val="20"/>
              </w:rPr>
              <w:t xml:space="preserve"> </w:t>
            </w:r>
            <w:r w:rsidRPr="00452C99">
              <w:rPr>
                <w:rFonts w:ascii="Times New Roman" w:hAnsi="Times New Roman"/>
                <w:sz w:val="20"/>
                <w:szCs w:val="20"/>
              </w:rPr>
              <w:t>1</w:t>
            </w:r>
          </w:p>
        </w:tc>
        <w:tc>
          <w:tcPr>
            <w:tcW w:w="720" w:type="dxa"/>
            <w:tcBorders>
              <w:top w:val="single" w:sz="4" w:space="0" w:color="000000"/>
              <w:left w:val="single" w:sz="4" w:space="0" w:color="000000"/>
              <w:bottom w:val="single" w:sz="4" w:space="0" w:color="000000"/>
              <w:right w:val="single" w:sz="4" w:space="0" w:color="000000"/>
            </w:tcBorders>
            <w:vAlign w:val="center"/>
          </w:tcPr>
          <w:p w14:paraId="68DA5833" w14:textId="77777777" w:rsidR="00E91E10" w:rsidRPr="00452C99" w:rsidRDefault="00E91E10" w:rsidP="001F6D54">
            <w:pPr>
              <w:pStyle w:val="TableParagraph"/>
              <w:kinsoku w:val="0"/>
              <w:overflowPunct w:val="0"/>
              <w:jc w:val="center"/>
              <w:rPr>
                <w:rFonts w:ascii="Times New Roman" w:hAnsi="Times New Roman"/>
                <w:sz w:val="20"/>
                <w:szCs w:val="20"/>
              </w:rPr>
            </w:pPr>
            <w:r w:rsidRPr="00452C99">
              <w:rPr>
                <w:rFonts w:ascii="Times New Roman" w:hAnsi="Times New Roman"/>
                <w:sz w:val="20"/>
                <w:szCs w:val="20"/>
              </w:rPr>
              <w:t>1,5</w:t>
            </w:r>
          </w:p>
        </w:tc>
        <w:tc>
          <w:tcPr>
            <w:tcW w:w="720" w:type="dxa"/>
            <w:tcBorders>
              <w:top w:val="single" w:sz="4" w:space="0" w:color="000000"/>
              <w:left w:val="single" w:sz="4" w:space="0" w:color="000000"/>
              <w:bottom w:val="single" w:sz="4" w:space="0" w:color="000000"/>
              <w:right w:val="single" w:sz="4" w:space="0" w:color="000000"/>
            </w:tcBorders>
            <w:vAlign w:val="center"/>
          </w:tcPr>
          <w:p w14:paraId="1B7698FC" w14:textId="77777777" w:rsidR="00E91E10" w:rsidRPr="00452C99" w:rsidRDefault="00E91E10" w:rsidP="001F6D54">
            <w:pPr>
              <w:pStyle w:val="TableParagraph"/>
              <w:kinsoku w:val="0"/>
              <w:overflowPunct w:val="0"/>
              <w:jc w:val="center"/>
              <w:rPr>
                <w:rFonts w:ascii="Times New Roman" w:hAnsi="Times New Roman"/>
                <w:sz w:val="20"/>
                <w:szCs w:val="20"/>
              </w:rPr>
            </w:pPr>
            <w:r w:rsidRPr="00452C99">
              <w:rPr>
                <w:rFonts w:ascii="Times New Roman" w:hAnsi="Times New Roman"/>
                <w:sz w:val="20"/>
                <w:szCs w:val="20"/>
              </w:rPr>
              <w:t>1</w:t>
            </w:r>
          </w:p>
        </w:tc>
        <w:tc>
          <w:tcPr>
            <w:tcW w:w="900" w:type="dxa"/>
            <w:tcBorders>
              <w:top w:val="single" w:sz="4" w:space="0" w:color="000000"/>
              <w:left w:val="single" w:sz="4" w:space="0" w:color="000000"/>
              <w:bottom w:val="single" w:sz="4" w:space="0" w:color="000000"/>
              <w:right w:val="single" w:sz="4" w:space="0" w:color="000000"/>
            </w:tcBorders>
            <w:vAlign w:val="center"/>
          </w:tcPr>
          <w:p w14:paraId="2FD7CA13" w14:textId="77777777" w:rsidR="00E91E10" w:rsidRPr="00452C99" w:rsidRDefault="00E91E10" w:rsidP="001F6D54">
            <w:pPr>
              <w:pStyle w:val="TableParagraph"/>
              <w:kinsoku w:val="0"/>
              <w:overflowPunct w:val="0"/>
              <w:jc w:val="center"/>
              <w:rPr>
                <w:rFonts w:ascii="Times New Roman" w:hAnsi="Times New Roman"/>
                <w:sz w:val="20"/>
                <w:szCs w:val="20"/>
              </w:rPr>
            </w:pPr>
            <w:r w:rsidRPr="00452C99">
              <w:rPr>
                <w:rFonts w:ascii="Times New Roman" w:hAnsi="Times New Roman"/>
                <w:sz w:val="20"/>
                <w:szCs w:val="20"/>
              </w:rPr>
              <w:t>1</w:t>
            </w:r>
          </w:p>
        </w:tc>
        <w:tc>
          <w:tcPr>
            <w:tcW w:w="720" w:type="dxa"/>
            <w:tcBorders>
              <w:top w:val="single" w:sz="4" w:space="0" w:color="000000"/>
              <w:left w:val="single" w:sz="4" w:space="0" w:color="000000"/>
              <w:bottom w:val="single" w:sz="4" w:space="0" w:color="000000"/>
              <w:right w:val="single" w:sz="4" w:space="0" w:color="000000"/>
            </w:tcBorders>
            <w:vAlign w:val="center"/>
          </w:tcPr>
          <w:p w14:paraId="046FFC2B" w14:textId="77777777" w:rsidR="00E91E10" w:rsidRPr="00452C99" w:rsidRDefault="00E91E10" w:rsidP="001F6D54">
            <w:pPr>
              <w:pStyle w:val="TableParagraph"/>
              <w:kinsoku w:val="0"/>
              <w:overflowPunct w:val="0"/>
              <w:jc w:val="center"/>
              <w:rPr>
                <w:rFonts w:ascii="Times New Roman" w:hAnsi="Times New Roman"/>
                <w:sz w:val="20"/>
                <w:szCs w:val="20"/>
              </w:rPr>
            </w:pPr>
            <w:r w:rsidRPr="00452C99">
              <w:rPr>
                <w:rFonts w:ascii="Times New Roman" w:hAnsi="Times New Roman"/>
                <w:sz w:val="20"/>
                <w:szCs w:val="20"/>
              </w:rPr>
              <w:t>1,5</w:t>
            </w:r>
          </w:p>
        </w:tc>
        <w:tc>
          <w:tcPr>
            <w:tcW w:w="720" w:type="dxa"/>
            <w:tcBorders>
              <w:top w:val="single" w:sz="4" w:space="0" w:color="000000"/>
              <w:left w:val="single" w:sz="4" w:space="0" w:color="000000"/>
              <w:bottom w:val="single" w:sz="4" w:space="0" w:color="000000"/>
              <w:right w:val="single" w:sz="4" w:space="0" w:color="000000"/>
            </w:tcBorders>
            <w:vAlign w:val="center"/>
          </w:tcPr>
          <w:p w14:paraId="5729B91D" w14:textId="77777777" w:rsidR="00E91E10" w:rsidRPr="00452C99" w:rsidRDefault="00E91E10" w:rsidP="001F6D54">
            <w:pPr>
              <w:pStyle w:val="TableParagraph"/>
              <w:kinsoku w:val="0"/>
              <w:overflowPunct w:val="0"/>
              <w:jc w:val="center"/>
              <w:rPr>
                <w:rFonts w:ascii="Times New Roman" w:hAnsi="Times New Roman"/>
                <w:sz w:val="20"/>
                <w:szCs w:val="20"/>
              </w:rPr>
            </w:pPr>
            <w:r w:rsidRPr="00452C99">
              <w:rPr>
                <w:rFonts w:ascii="Times New Roman" w:hAnsi="Times New Roman"/>
                <w:sz w:val="20"/>
                <w:szCs w:val="20"/>
              </w:rPr>
              <w:t>2</w:t>
            </w:r>
          </w:p>
        </w:tc>
        <w:tc>
          <w:tcPr>
            <w:tcW w:w="540" w:type="dxa"/>
            <w:tcBorders>
              <w:top w:val="single" w:sz="4" w:space="0" w:color="000000"/>
              <w:left w:val="single" w:sz="4" w:space="0" w:color="000000"/>
              <w:bottom w:val="single" w:sz="4" w:space="0" w:color="000000"/>
              <w:right w:val="single" w:sz="4" w:space="0" w:color="000000"/>
            </w:tcBorders>
            <w:vAlign w:val="center"/>
          </w:tcPr>
          <w:p w14:paraId="76AF6FEA" w14:textId="77777777" w:rsidR="00E91E10" w:rsidRPr="00452C99" w:rsidRDefault="00E91E10" w:rsidP="001F6D54">
            <w:pPr>
              <w:pStyle w:val="TableParagraph"/>
              <w:kinsoku w:val="0"/>
              <w:overflowPunct w:val="0"/>
              <w:jc w:val="center"/>
              <w:rPr>
                <w:rFonts w:ascii="Times New Roman" w:hAnsi="Times New Roman"/>
                <w:sz w:val="20"/>
                <w:szCs w:val="20"/>
              </w:rPr>
            </w:pPr>
            <w:r w:rsidRPr="00452C99">
              <w:rPr>
                <w:rFonts w:ascii="Times New Roman" w:hAnsi="Times New Roman"/>
                <w:sz w:val="20"/>
                <w:szCs w:val="20"/>
              </w:rPr>
              <w:t>1</w:t>
            </w:r>
          </w:p>
          <w:p w14:paraId="436550CE" w14:textId="77777777" w:rsidR="00E91E10" w:rsidRPr="00452C99" w:rsidRDefault="00E91E10" w:rsidP="001F6D54">
            <w:pPr>
              <w:pStyle w:val="TableParagraph"/>
              <w:kinsoku w:val="0"/>
              <w:overflowPunct w:val="0"/>
              <w:jc w:val="center"/>
              <w:rPr>
                <w:rFonts w:ascii="Times New Roman" w:hAnsi="Times New Roman"/>
                <w:sz w:val="20"/>
                <w:szCs w:val="20"/>
              </w:rPr>
            </w:pPr>
            <w:r w:rsidRPr="00452C99">
              <w:rPr>
                <w:rFonts w:ascii="Times New Roman" w:hAnsi="Times New Roman"/>
                <w:spacing w:val="-1"/>
                <w:sz w:val="20"/>
                <w:szCs w:val="20"/>
              </w:rPr>
              <w:t>&lt;*&gt;</w:t>
            </w:r>
          </w:p>
        </w:tc>
        <w:tc>
          <w:tcPr>
            <w:tcW w:w="721" w:type="dxa"/>
            <w:tcBorders>
              <w:top w:val="single" w:sz="4" w:space="0" w:color="000000"/>
              <w:left w:val="single" w:sz="4" w:space="0" w:color="000000"/>
              <w:bottom w:val="single" w:sz="4" w:space="0" w:color="000000"/>
              <w:right w:val="single" w:sz="4" w:space="0" w:color="000000"/>
            </w:tcBorders>
            <w:vAlign w:val="center"/>
          </w:tcPr>
          <w:p w14:paraId="20D9BEC9" w14:textId="77777777" w:rsidR="00E91E10" w:rsidRPr="00452C99" w:rsidRDefault="00E91E10" w:rsidP="001F6D54">
            <w:pPr>
              <w:pStyle w:val="TableParagraph"/>
              <w:kinsoku w:val="0"/>
              <w:overflowPunct w:val="0"/>
              <w:jc w:val="center"/>
              <w:rPr>
                <w:rFonts w:ascii="Times New Roman" w:hAnsi="Times New Roman"/>
                <w:sz w:val="20"/>
                <w:szCs w:val="20"/>
              </w:rPr>
            </w:pPr>
            <w:r w:rsidRPr="00452C99">
              <w:rPr>
                <w:rFonts w:ascii="Times New Roman" w:hAnsi="Times New Roman"/>
                <w:sz w:val="20"/>
                <w:szCs w:val="20"/>
              </w:rPr>
              <w:t>0,5</w:t>
            </w:r>
          </w:p>
        </w:tc>
        <w:tc>
          <w:tcPr>
            <w:tcW w:w="720" w:type="dxa"/>
            <w:tcBorders>
              <w:top w:val="single" w:sz="4" w:space="0" w:color="000000"/>
              <w:left w:val="single" w:sz="4" w:space="0" w:color="000000"/>
              <w:bottom w:val="single" w:sz="4" w:space="0" w:color="000000"/>
              <w:right w:val="single" w:sz="4" w:space="0" w:color="000000"/>
            </w:tcBorders>
            <w:vAlign w:val="center"/>
          </w:tcPr>
          <w:p w14:paraId="5C78F797" w14:textId="77777777" w:rsidR="00E91E10" w:rsidRPr="00452C99" w:rsidRDefault="00E91E10" w:rsidP="001F6D54">
            <w:pPr>
              <w:pStyle w:val="TableParagraph"/>
              <w:kinsoku w:val="0"/>
              <w:overflowPunct w:val="0"/>
              <w:jc w:val="center"/>
              <w:rPr>
                <w:rFonts w:ascii="Times New Roman" w:hAnsi="Times New Roman"/>
                <w:sz w:val="20"/>
                <w:szCs w:val="20"/>
              </w:rPr>
            </w:pPr>
            <w:r w:rsidRPr="00452C99">
              <w:rPr>
                <w:rFonts w:ascii="Times New Roman" w:hAnsi="Times New Roman"/>
                <w:sz w:val="20"/>
                <w:szCs w:val="20"/>
              </w:rPr>
              <w:t>1,5</w:t>
            </w:r>
          </w:p>
        </w:tc>
        <w:tc>
          <w:tcPr>
            <w:tcW w:w="720" w:type="dxa"/>
            <w:tcBorders>
              <w:top w:val="single" w:sz="4" w:space="0" w:color="000000"/>
              <w:left w:val="single" w:sz="4" w:space="0" w:color="000000"/>
              <w:bottom w:val="single" w:sz="4" w:space="0" w:color="000000"/>
              <w:right w:val="single" w:sz="4" w:space="0" w:color="000000"/>
            </w:tcBorders>
            <w:vAlign w:val="center"/>
          </w:tcPr>
          <w:p w14:paraId="27BF3C24" w14:textId="77777777" w:rsidR="00E91E10" w:rsidRPr="00452C99" w:rsidRDefault="00E91E10" w:rsidP="001F6D54">
            <w:pPr>
              <w:pStyle w:val="TableParagraph"/>
              <w:kinsoku w:val="0"/>
              <w:overflowPunct w:val="0"/>
              <w:jc w:val="center"/>
              <w:rPr>
                <w:rFonts w:ascii="Times New Roman" w:hAnsi="Times New Roman"/>
                <w:sz w:val="20"/>
                <w:szCs w:val="20"/>
              </w:rPr>
            </w:pPr>
            <w:r w:rsidRPr="00452C99">
              <w:rPr>
                <w:rFonts w:ascii="Times New Roman" w:hAnsi="Times New Roman"/>
                <w:sz w:val="20"/>
                <w:szCs w:val="20"/>
              </w:rPr>
              <w:t>1,5</w:t>
            </w:r>
          </w:p>
        </w:tc>
        <w:tc>
          <w:tcPr>
            <w:tcW w:w="730" w:type="dxa"/>
            <w:tcBorders>
              <w:top w:val="single" w:sz="4" w:space="0" w:color="000000"/>
              <w:left w:val="single" w:sz="4" w:space="0" w:color="000000"/>
              <w:bottom w:val="single" w:sz="4" w:space="0" w:color="000000"/>
              <w:right w:val="single" w:sz="4" w:space="0" w:color="000000"/>
            </w:tcBorders>
            <w:vAlign w:val="center"/>
          </w:tcPr>
          <w:p w14:paraId="6E72F436" w14:textId="77777777" w:rsidR="00E91E10" w:rsidRPr="00452C99" w:rsidRDefault="00E91E10" w:rsidP="001F6D54">
            <w:pPr>
              <w:pStyle w:val="TableParagraph"/>
              <w:kinsoku w:val="0"/>
              <w:overflowPunct w:val="0"/>
              <w:jc w:val="center"/>
              <w:rPr>
                <w:rFonts w:ascii="Times New Roman" w:hAnsi="Times New Roman"/>
                <w:sz w:val="20"/>
                <w:szCs w:val="20"/>
              </w:rPr>
            </w:pPr>
            <w:r w:rsidRPr="00452C99">
              <w:rPr>
                <w:rFonts w:ascii="Times New Roman" w:hAnsi="Times New Roman"/>
                <w:sz w:val="20"/>
                <w:szCs w:val="20"/>
              </w:rPr>
              <w:t>1,5</w:t>
            </w:r>
          </w:p>
        </w:tc>
      </w:tr>
      <w:tr w:rsidR="00E91E10" w:rsidRPr="00452C99" w14:paraId="7BC26664" w14:textId="77777777" w:rsidTr="001F6D54">
        <w:trPr>
          <w:trHeight w:hRule="exact" w:val="701"/>
          <w:jc w:val="center"/>
        </w:trPr>
        <w:tc>
          <w:tcPr>
            <w:tcW w:w="1371" w:type="dxa"/>
            <w:tcBorders>
              <w:top w:val="single" w:sz="4" w:space="0" w:color="000000"/>
              <w:left w:val="single" w:sz="4" w:space="0" w:color="000000"/>
              <w:bottom w:val="single" w:sz="4" w:space="0" w:color="000000"/>
              <w:right w:val="single" w:sz="4" w:space="0" w:color="000000"/>
            </w:tcBorders>
            <w:vAlign w:val="center"/>
          </w:tcPr>
          <w:p w14:paraId="34354997" w14:textId="77777777" w:rsidR="00E91E10" w:rsidRPr="00452C99" w:rsidRDefault="00E91E10" w:rsidP="001F6D54">
            <w:pPr>
              <w:pStyle w:val="TableParagraph"/>
              <w:kinsoku w:val="0"/>
              <w:overflowPunct w:val="0"/>
              <w:jc w:val="center"/>
              <w:rPr>
                <w:rFonts w:ascii="Times New Roman" w:hAnsi="Times New Roman"/>
                <w:sz w:val="20"/>
                <w:szCs w:val="20"/>
              </w:rPr>
            </w:pPr>
            <w:r w:rsidRPr="00452C99">
              <w:rPr>
                <w:rFonts w:ascii="Times New Roman" w:hAnsi="Times New Roman"/>
                <w:sz w:val="20"/>
                <w:szCs w:val="20"/>
              </w:rPr>
              <w:t>Канали</w:t>
            </w:r>
            <w:r w:rsidRPr="00452C99">
              <w:rPr>
                <w:rFonts w:ascii="Times New Roman" w:hAnsi="Times New Roman"/>
                <w:spacing w:val="-1"/>
                <w:sz w:val="20"/>
                <w:szCs w:val="20"/>
              </w:rPr>
              <w:t>зация</w:t>
            </w:r>
            <w:r w:rsidRPr="00452C99">
              <w:rPr>
                <w:rFonts w:ascii="Times New Roman" w:hAnsi="Times New Roman"/>
                <w:spacing w:val="24"/>
                <w:sz w:val="20"/>
                <w:szCs w:val="20"/>
              </w:rPr>
              <w:t xml:space="preserve"> </w:t>
            </w:r>
            <w:r w:rsidRPr="00452C99">
              <w:rPr>
                <w:rFonts w:ascii="Times New Roman" w:hAnsi="Times New Roman"/>
                <w:spacing w:val="-1"/>
                <w:sz w:val="20"/>
                <w:szCs w:val="20"/>
              </w:rPr>
              <w:t>бытовая</w:t>
            </w:r>
          </w:p>
        </w:tc>
        <w:tc>
          <w:tcPr>
            <w:tcW w:w="720" w:type="dxa"/>
            <w:tcBorders>
              <w:top w:val="single" w:sz="4" w:space="0" w:color="000000"/>
              <w:left w:val="single" w:sz="4" w:space="0" w:color="000000"/>
              <w:bottom w:val="single" w:sz="4" w:space="0" w:color="000000"/>
              <w:right w:val="single" w:sz="4" w:space="0" w:color="000000"/>
            </w:tcBorders>
            <w:vAlign w:val="center"/>
          </w:tcPr>
          <w:p w14:paraId="7B54FC9E" w14:textId="77777777" w:rsidR="00E91E10" w:rsidRPr="00452C99" w:rsidRDefault="00E91E10" w:rsidP="001F6D54">
            <w:pPr>
              <w:pStyle w:val="TableParagraph"/>
              <w:kinsoku w:val="0"/>
              <w:overflowPunct w:val="0"/>
              <w:jc w:val="center"/>
              <w:rPr>
                <w:rFonts w:ascii="Times New Roman" w:hAnsi="Times New Roman"/>
                <w:sz w:val="20"/>
                <w:szCs w:val="20"/>
              </w:rPr>
            </w:pPr>
            <w:r w:rsidRPr="00452C99">
              <w:rPr>
                <w:rFonts w:ascii="Times New Roman" w:hAnsi="Times New Roman"/>
                <w:spacing w:val="-1"/>
                <w:sz w:val="20"/>
                <w:szCs w:val="20"/>
              </w:rPr>
              <w:t>см.</w:t>
            </w:r>
            <w:r w:rsidRPr="00452C99">
              <w:rPr>
                <w:rFonts w:ascii="Times New Roman" w:hAnsi="Times New Roman"/>
                <w:spacing w:val="21"/>
                <w:sz w:val="20"/>
                <w:szCs w:val="20"/>
              </w:rPr>
              <w:t xml:space="preserve"> </w:t>
            </w:r>
            <w:r w:rsidRPr="00452C99">
              <w:rPr>
                <w:rFonts w:ascii="Times New Roman" w:hAnsi="Times New Roman"/>
                <w:spacing w:val="-1"/>
                <w:sz w:val="20"/>
                <w:szCs w:val="20"/>
              </w:rPr>
              <w:t>прим.</w:t>
            </w:r>
            <w:r w:rsidRPr="00452C99">
              <w:rPr>
                <w:rFonts w:ascii="Times New Roman" w:hAnsi="Times New Roman"/>
                <w:spacing w:val="24"/>
                <w:sz w:val="20"/>
                <w:szCs w:val="20"/>
              </w:rPr>
              <w:t xml:space="preserve"> </w:t>
            </w:r>
            <w:r w:rsidRPr="00452C99">
              <w:rPr>
                <w:rFonts w:ascii="Times New Roman" w:hAnsi="Times New Roman"/>
                <w:sz w:val="20"/>
                <w:szCs w:val="20"/>
              </w:rPr>
              <w:t>1</w:t>
            </w:r>
          </w:p>
        </w:tc>
        <w:tc>
          <w:tcPr>
            <w:tcW w:w="721" w:type="dxa"/>
            <w:tcBorders>
              <w:top w:val="single" w:sz="4" w:space="0" w:color="000000"/>
              <w:left w:val="single" w:sz="4" w:space="0" w:color="000000"/>
              <w:bottom w:val="single" w:sz="4" w:space="0" w:color="000000"/>
              <w:right w:val="single" w:sz="4" w:space="0" w:color="000000"/>
            </w:tcBorders>
            <w:vAlign w:val="center"/>
          </w:tcPr>
          <w:p w14:paraId="066C46A4" w14:textId="77777777" w:rsidR="00E91E10" w:rsidRPr="00452C99" w:rsidRDefault="00E91E10" w:rsidP="001F6D54">
            <w:pPr>
              <w:pStyle w:val="TableParagraph"/>
              <w:kinsoku w:val="0"/>
              <w:overflowPunct w:val="0"/>
              <w:jc w:val="center"/>
              <w:rPr>
                <w:rFonts w:ascii="Times New Roman" w:hAnsi="Times New Roman"/>
                <w:sz w:val="20"/>
                <w:szCs w:val="20"/>
              </w:rPr>
            </w:pPr>
            <w:r w:rsidRPr="00452C99">
              <w:rPr>
                <w:rFonts w:ascii="Times New Roman" w:hAnsi="Times New Roman"/>
                <w:sz w:val="20"/>
                <w:szCs w:val="20"/>
              </w:rPr>
              <w:t>0,4</w:t>
            </w:r>
          </w:p>
        </w:tc>
        <w:tc>
          <w:tcPr>
            <w:tcW w:w="720" w:type="dxa"/>
            <w:tcBorders>
              <w:top w:val="single" w:sz="4" w:space="0" w:color="000000"/>
              <w:left w:val="single" w:sz="4" w:space="0" w:color="000000"/>
              <w:bottom w:val="single" w:sz="4" w:space="0" w:color="000000"/>
              <w:right w:val="single" w:sz="4" w:space="0" w:color="000000"/>
            </w:tcBorders>
            <w:vAlign w:val="center"/>
          </w:tcPr>
          <w:p w14:paraId="02DEC432" w14:textId="77777777" w:rsidR="00E91E10" w:rsidRPr="00452C99" w:rsidRDefault="00E91E10" w:rsidP="001F6D54">
            <w:pPr>
              <w:pStyle w:val="TableParagraph"/>
              <w:kinsoku w:val="0"/>
              <w:overflowPunct w:val="0"/>
              <w:jc w:val="center"/>
              <w:rPr>
                <w:rFonts w:ascii="Times New Roman" w:hAnsi="Times New Roman"/>
                <w:sz w:val="20"/>
                <w:szCs w:val="20"/>
              </w:rPr>
            </w:pPr>
            <w:r w:rsidRPr="00452C99">
              <w:rPr>
                <w:rFonts w:ascii="Times New Roman" w:hAnsi="Times New Roman"/>
                <w:sz w:val="20"/>
                <w:szCs w:val="20"/>
              </w:rPr>
              <w:t>0,4</w:t>
            </w:r>
          </w:p>
        </w:tc>
        <w:tc>
          <w:tcPr>
            <w:tcW w:w="720" w:type="dxa"/>
            <w:tcBorders>
              <w:top w:val="single" w:sz="4" w:space="0" w:color="000000"/>
              <w:left w:val="single" w:sz="4" w:space="0" w:color="000000"/>
              <w:bottom w:val="single" w:sz="4" w:space="0" w:color="000000"/>
              <w:right w:val="single" w:sz="4" w:space="0" w:color="000000"/>
            </w:tcBorders>
            <w:vAlign w:val="center"/>
          </w:tcPr>
          <w:p w14:paraId="371951A3" w14:textId="77777777" w:rsidR="00E91E10" w:rsidRPr="00452C99" w:rsidRDefault="00E91E10" w:rsidP="001F6D54">
            <w:pPr>
              <w:pStyle w:val="TableParagraph"/>
              <w:kinsoku w:val="0"/>
              <w:overflowPunct w:val="0"/>
              <w:jc w:val="center"/>
              <w:rPr>
                <w:rFonts w:ascii="Times New Roman" w:hAnsi="Times New Roman"/>
                <w:sz w:val="20"/>
                <w:szCs w:val="20"/>
              </w:rPr>
            </w:pPr>
            <w:r w:rsidRPr="00452C99">
              <w:rPr>
                <w:rFonts w:ascii="Times New Roman" w:hAnsi="Times New Roman"/>
                <w:sz w:val="20"/>
                <w:szCs w:val="20"/>
              </w:rPr>
              <w:t>1</w:t>
            </w:r>
          </w:p>
        </w:tc>
        <w:tc>
          <w:tcPr>
            <w:tcW w:w="900" w:type="dxa"/>
            <w:tcBorders>
              <w:top w:val="single" w:sz="4" w:space="0" w:color="000000"/>
              <w:left w:val="single" w:sz="4" w:space="0" w:color="000000"/>
              <w:bottom w:val="single" w:sz="4" w:space="0" w:color="000000"/>
              <w:right w:val="single" w:sz="4" w:space="0" w:color="000000"/>
            </w:tcBorders>
            <w:vAlign w:val="center"/>
          </w:tcPr>
          <w:p w14:paraId="615D98C8" w14:textId="77777777" w:rsidR="00E91E10" w:rsidRPr="00452C99" w:rsidRDefault="00E91E10" w:rsidP="001F6D54">
            <w:pPr>
              <w:pStyle w:val="TableParagraph"/>
              <w:kinsoku w:val="0"/>
              <w:overflowPunct w:val="0"/>
              <w:jc w:val="center"/>
              <w:rPr>
                <w:rFonts w:ascii="Times New Roman" w:hAnsi="Times New Roman"/>
                <w:sz w:val="20"/>
                <w:szCs w:val="20"/>
              </w:rPr>
            </w:pPr>
            <w:r w:rsidRPr="00452C99">
              <w:rPr>
                <w:rFonts w:ascii="Times New Roman" w:hAnsi="Times New Roman"/>
                <w:sz w:val="20"/>
                <w:szCs w:val="20"/>
              </w:rPr>
              <w:t>1,5</w:t>
            </w:r>
          </w:p>
        </w:tc>
        <w:tc>
          <w:tcPr>
            <w:tcW w:w="720" w:type="dxa"/>
            <w:tcBorders>
              <w:top w:val="single" w:sz="4" w:space="0" w:color="000000"/>
              <w:left w:val="single" w:sz="4" w:space="0" w:color="000000"/>
              <w:bottom w:val="single" w:sz="4" w:space="0" w:color="000000"/>
              <w:right w:val="single" w:sz="4" w:space="0" w:color="000000"/>
            </w:tcBorders>
            <w:vAlign w:val="center"/>
          </w:tcPr>
          <w:p w14:paraId="5EBB14D5" w14:textId="77777777" w:rsidR="00E91E10" w:rsidRPr="00452C99" w:rsidRDefault="00E91E10" w:rsidP="001F6D54">
            <w:pPr>
              <w:pStyle w:val="TableParagraph"/>
              <w:kinsoku w:val="0"/>
              <w:overflowPunct w:val="0"/>
              <w:jc w:val="center"/>
              <w:rPr>
                <w:rFonts w:ascii="Times New Roman" w:hAnsi="Times New Roman"/>
                <w:sz w:val="20"/>
                <w:szCs w:val="20"/>
              </w:rPr>
            </w:pPr>
            <w:r w:rsidRPr="00452C99">
              <w:rPr>
                <w:rFonts w:ascii="Times New Roman" w:hAnsi="Times New Roman"/>
                <w:sz w:val="20"/>
                <w:szCs w:val="20"/>
              </w:rPr>
              <w:t>2</w:t>
            </w:r>
          </w:p>
        </w:tc>
        <w:tc>
          <w:tcPr>
            <w:tcW w:w="720" w:type="dxa"/>
            <w:tcBorders>
              <w:top w:val="single" w:sz="4" w:space="0" w:color="000000"/>
              <w:left w:val="single" w:sz="4" w:space="0" w:color="000000"/>
              <w:bottom w:val="single" w:sz="4" w:space="0" w:color="000000"/>
              <w:right w:val="single" w:sz="4" w:space="0" w:color="000000"/>
            </w:tcBorders>
            <w:vAlign w:val="center"/>
          </w:tcPr>
          <w:p w14:paraId="4A1B29F6" w14:textId="77777777" w:rsidR="00E91E10" w:rsidRPr="00452C99" w:rsidRDefault="00E91E10" w:rsidP="001F6D54">
            <w:pPr>
              <w:pStyle w:val="TableParagraph"/>
              <w:kinsoku w:val="0"/>
              <w:overflowPunct w:val="0"/>
              <w:jc w:val="center"/>
              <w:rPr>
                <w:rFonts w:ascii="Times New Roman" w:hAnsi="Times New Roman"/>
                <w:sz w:val="20"/>
                <w:szCs w:val="20"/>
              </w:rPr>
            </w:pPr>
            <w:r w:rsidRPr="00452C99">
              <w:rPr>
                <w:rFonts w:ascii="Times New Roman" w:hAnsi="Times New Roman"/>
                <w:sz w:val="20"/>
                <w:szCs w:val="20"/>
              </w:rPr>
              <w:t>5</w:t>
            </w:r>
          </w:p>
        </w:tc>
        <w:tc>
          <w:tcPr>
            <w:tcW w:w="540" w:type="dxa"/>
            <w:tcBorders>
              <w:top w:val="single" w:sz="4" w:space="0" w:color="000000"/>
              <w:left w:val="single" w:sz="4" w:space="0" w:color="000000"/>
              <w:bottom w:val="single" w:sz="4" w:space="0" w:color="000000"/>
              <w:right w:val="single" w:sz="4" w:space="0" w:color="000000"/>
            </w:tcBorders>
            <w:vAlign w:val="center"/>
          </w:tcPr>
          <w:p w14:paraId="0F25A281" w14:textId="77777777" w:rsidR="00E91E10" w:rsidRPr="00452C99" w:rsidRDefault="00E91E10" w:rsidP="001F6D54">
            <w:pPr>
              <w:pStyle w:val="TableParagraph"/>
              <w:kinsoku w:val="0"/>
              <w:overflowPunct w:val="0"/>
              <w:jc w:val="center"/>
              <w:rPr>
                <w:rFonts w:ascii="Times New Roman" w:hAnsi="Times New Roman"/>
                <w:sz w:val="20"/>
                <w:szCs w:val="20"/>
              </w:rPr>
            </w:pPr>
            <w:r w:rsidRPr="00452C99">
              <w:rPr>
                <w:rFonts w:ascii="Times New Roman" w:hAnsi="Times New Roman"/>
                <w:sz w:val="20"/>
                <w:szCs w:val="20"/>
              </w:rPr>
              <w:t>1</w:t>
            </w:r>
          </w:p>
          <w:p w14:paraId="31D7E410" w14:textId="77777777" w:rsidR="00E91E10" w:rsidRPr="00452C99" w:rsidRDefault="00E91E10" w:rsidP="001F6D54">
            <w:pPr>
              <w:pStyle w:val="TableParagraph"/>
              <w:kinsoku w:val="0"/>
              <w:overflowPunct w:val="0"/>
              <w:jc w:val="center"/>
              <w:rPr>
                <w:rFonts w:ascii="Times New Roman" w:hAnsi="Times New Roman"/>
                <w:sz w:val="20"/>
                <w:szCs w:val="20"/>
              </w:rPr>
            </w:pPr>
            <w:r w:rsidRPr="00452C99">
              <w:rPr>
                <w:rFonts w:ascii="Times New Roman" w:hAnsi="Times New Roman"/>
                <w:spacing w:val="-1"/>
                <w:sz w:val="20"/>
                <w:szCs w:val="20"/>
              </w:rPr>
              <w:t>&lt;*&gt;</w:t>
            </w:r>
          </w:p>
        </w:tc>
        <w:tc>
          <w:tcPr>
            <w:tcW w:w="721" w:type="dxa"/>
            <w:tcBorders>
              <w:top w:val="single" w:sz="4" w:space="0" w:color="000000"/>
              <w:left w:val="single" w:sz="4" w:space="0" w:color="000000"/>
              <w:bottom w:val="single" w:sz="4" w:space="0" w:color="000000"/>
              <w:right w:val="single" w:sz="4" w:space="0" w:color="000000"/>
            </w:tcBorders>
            <w:vAlign w:val="center"/>
          </w:tcPr>
          <w:p w14:paraId="4255124E" w14:textId="77777777" w:rsidR="00E91E10" w:rsidRPr="00452C99" w:rsidRDefault="00E91E10" w:rsidP="001F6D54">
            <w:pPr>
              <w:pStyle w:val="TableParagraph"/>
              <w:kinsoku w:val="0"/>
              <w:overflowPunct w:val="0"/>
              <w:jc w:val="center"/>
              <w:rPr>
                <w:rFonts w:ascii="Times New Roman" w:hAnsi="Times New Roman"/>
                <w:sz w:val="20"/>
                <w:szCs w:val="20"/>
              </w:rPr>
            </w:pPr>
            <w:r w:rsidRPr="00452C99">
              <w:rPr>
                <w:rFonts w:ascii="Times New Roman" w:hAnsi="Times New Roman"/>
                <w:sz w:val="20"/>
                <w:szCs w:val="20"/>
              </w:rPr>
              <w:t>0,5</w:t>
            </w:r>
          </w:p>
        </w:tc>
        <w:tc>
          <w:tcPr>
            <w:tcW w:w="720" w:type="dxa"/>
            <w:tcBorders>
              <w:top w:val="single" w:sz="4" w:space="0" w:color="000000"/>
              <w:left w:val="single" w:sz="4" w:space="0" w:color="000000"/>
              <w:bottom w:val="single" w:sz="4" w:space="0" w:color="000000"/>
              <w:right w:val="single" w:sz="4" w:space="0" w:color="000000"/>
            </w:tcBorders>
            <w:vAlign w:val="center"/>
          </w:tcPr>
          <w:p w14:paraId="54AC01AB" w14:textId="77777777" w:rsidR="00E91E10" w:rsidRPr="00452C99" w:rsidRDefault="00E91E10" w:rsidP="001F6D54">
            <w:pPr>
              <w:pStyle w:val="TableParagraph"/>
              <w:kinsoku w:val="0"/>
              <w:overflowPunct w:val="0"/>
              <w:jc w:val="center"/>
              <w:rPr>
                <w:rFonts w:ascii="Times New Roman" w:hAnsi="Times New Roman"/>
                <w:sz w:val="20"/>
                <w:szCs w:val="20"/>
              </w:rPr>
            </w:pPr>
            <w:r w:rsidRPr="00452C99">
              <w:rPr>
                <w:rFonts w:ascii="Times New Roman" w:hAnsi="Times New Roman"/>
                <w:sz w:val="20"/>
                <w:szCs w:val="20"/>
              </w:rPr>
              <w:t>1</w:t>
            </w:r>
          </w:p>
        </w:tc>
        <w:tc>
          <w:tcPr>
            <w:tcW w:w="720" w:type="dxa"/>
            <w:tcBorders>
              <w:top w:val="single" w:sz="4" w:space="0" w:color="000000"/>
              <w:left w:val="single" w:sz="4" w:space="0" w:color="000000"/>
              <w:bottom w:val="single" w:sz="4" w:space="0" w:color="000000"/>
              <w:right w:val="single" w:sz="4" w:space="0" w:color="000000"/>
            </w:tcBorders>
            <w:vAlign w:val="center"/>
          </w:tcPr>
          <w:p w14:paraId="65C8D3F6" w14:textId="77777777" w:rsidR="00E91E10" w:rsidRPr="00452C99" w:rsidRDefault="00E91E10" w:rsidP="001F6D54">
            <w:pPr>
              <w:pStyle w:val="TableParagraph"/>
              <w:kinsoku w:val="0"/>
              <w:overflowPunct w:val="0"/>
              <w:jc w:val="center"/>
              <w:rPr>
                <w:rFonts w:ascii="Times New Roman" w:hAnsi="Times New Roman"/>
                <w:sz w:val="20"/>
                <w:szCs w:val="20"/>
              </w:rPr>
            </w:pPr>
            <w:r w:rsidRPr="00452C99">
              <w:rPr>
                <w:rFonts w:ascii="Times New Roman" w:hAnsi="Times New Roman"/>
                <w:sz w:val="20"/>
                <w:szCs w:val="20"/>
              </w:rPr>
              <w:t>1</w:t>
            </w:r>
          </w:p>
        </w:tc>
        <w:tc>
          <w:tcPr>
            <w:tcW w:w="730" w:type="dxa"/>
            <w:tcBorders>
              <w:top w:val="single" w:sz="4" w:space="0" w:color="000000"/>
              <w:left w:val="single" w:sz="4" w:space="0" w:color="000000"/>
              <w:bottom w:val="single" w:sz="4" w:space="0" w:color="000000"/>
              <w:right w:val="single" w:sz="4" w:space="0" w:color="000000"/>
            </w:tcBorders>
            <w:vAlign w:val="center"/>
          </w:tcPr>
          <w:p w14:paraId="64787236" w14:textId="77777777" w:rsidR="00E91E10" w:rsidRPr="00452C99" w:rsidRDefault="00E91E10" w:rsidP="001F6D54">
            <w:pPr>
              <w:pStyle w:val="TableParagraph"/>
              <w:kinsoku w:val="0"/>
              <w:overflowPunct w:val="0"/>
              <w:jc w:val="center"/>
              <w:rPr>
                <w:rFonts w:ascii="Times New Roman" w:hAnsi="Times New Roman"/>
                <w:sz w:val="20"/>
                <w:szCs w:val="20"/>
              </w:rPr>
            </w:pPr>
            <w:r w:rsidRPr="00452C99">
              <w:rPr>
                <w:rFonts w:ascii="Times New Roman" w:hAnsi="Times New Roman"/>
                <w:sz w:val="20"/>
                <w:szCs w:val="20"/>
              </w:rPr>
              <w:t>1</w:t>
            </w:r>
          </w:p>
        </w:tc>
      </w:tr>
      <w:tr w:rsidR="00E91E10" w:rsidRPr="00452C99" w14:paraId="7D8057DC" w14:textId="77777777" w:rsidTr="001F6D54">
        <w:trPr>
          <w:trHeight w:hRule="exact" w:val="711"/>
          <w:jc w:val="center"/>
        </w:trPr>
        <w:tc>
          <w:tcPr>
            <w:tcW w:w="1371" w:type="dxa"/>
            <w:tcBorders>
              <w:top w:val="single" w:sz="4" w:space="0" w:color="000000"/>
              <w:left w:val="single" w:sz="4" w:space="0" w:color="000000"/>
              <w:bottom w:val="single" w:sz="4" w:space="0" w:color="000000"/>
              <w:right w:val="single" w:sz="4" w:space="0" w:color="000000"/>
            </w:tcBorders>
            <w:vAlign w:val="center"/>
          </w:tcPr>
          <w:p w14:paraId="6BDF164B" w14:textId="77777777" w:rsidR="00E91E10" w:rsidRPr="00452C99" w:rsidRDefault="00E91E10" w:rsidP="001F6D54">
            <w:pPr>
              <w:pStyle w:val="TableParagraph"/>
              <w:kinsoku w:val="0"/>
              <w:overflowPunct w:val="0"/>
              <w:jc w:val="center"/>
              <w:rPr>
                <w:rFonts w:ascii="Times New Roman" w:hAnsi="Times New Roman"/>
                <w:sz w:val="20"/>
                <w:szCs w:val="20"/>
                <w:lang w:val="ru-RU"/>
              </w:rPr>
            </w:pPr>
            <w:r w:rsidRPr="00452C99">
              <w:rPr>
                <w:rFonts w:ascii="Times New Roman" w:hAnsi="Times New Roman"/>
                <w:spacing w:val="-1"/>
                <w:sz w:val="20"/>
                <w:szCs w:val="20"/>
                <w:lang w:val="ru-RU"/>
              </w:rPr>
              <w:t>Дождевая</w:t>
            </w:r>
            <w:r w:rsidRPr="00452C99">
              <w:rPr>
                <w:rFonts w:ascii="Times New Roman" w:hAnsi="Times New Roman"/>
                <w:sz w:val="20"/>
                <w:szCs w:val="20"/>
                <w:lang w:val="ru-RU"/>
              </w:rPr>
              <w:t xml:space="preserve"> </w:t>
            </w:r>
            <w:r w:rsidRPr="00452C99">
              <w:rPr>
                <w:rFonts w:ascii="Times New Roman" w:hAnsi="Times New Roman"/>
                <w:spacing w:val="-1"/>
                <w:sz w:val="20"/>
                <w:szCs w:val="20"/>
                <w:lang w:val="ru-RU"/>
              </w:rPr>
              <w:t>канализа</w:t>
            </w:r>
            <w:r w:rsidRPr="00452C99">
              <w:rPr>
                <w:rFonts w:ascii="Times New Roman" w:hAnsi="Times New Roman"/>
                <w:spacing w:val="1"/>
                <w:sz w:val="20"/>
                <w:szCs w:val="20"/>
                <w:lang w:val="ru-RU"/>
              </w:rPr>
              <w:t>ция</w:t>
            </w:r>
          </w:p>
        </w:tc>
        <w:tc>
          <w:tcPr>
            <w:tcW w:w="720" w:type="dxa"/>
            <w:tcBorders>
              <w:top w:val="single" w:sz="4" w:space="0" w:color="000000"/>
              <w:left w:val="single" w:sz="4" w:space="0" w:color="000000"/>
              <w:bottom w:val="single" w:sz="4" w:space="0" w:color="000000"/>
              <w:right w:val="single" w:sz="4" w:space="0" w:color="000000"/>
            </w:tcBorders>
            <w:vAlign w:val="center"/>
          </w:tcPr>
          <w:p w14:paraId="686720C6" w14:textId="77777777" w:rsidR="00E91E10" w:rsidRPr="00452C99" w:rsidRDefault="00E91E10" w:rsidP="001F6D54">
            <w:pPr>
              <w:pStyle w:val="TableParagraph"/>
              <w:kinsoku w:val="0"/>
              <w:overflowPunct w:val="0"/>
              <w:jc w:val="center"/>
              <w:rPr>
                <w:rFonts w:ascii="Times New Roman" w:hAnsi="Times New Roman"/>
                <w:sz w:val="20"/>
                <w:szCs w:val="20"/>
              </w:rPr>
            </w:pPr>
            <w:r w:rsidRPr="00452C99">
              <w:rPr>
                <w:rFonts w:ascii="Times New Roman" w:hAnsi="Times New Roman"/>
                <w:sz w:val="20"/>
                <w:szCs w:val="20"/>
              </w:rPr>
              <w:t>1,5</w:t>
            </w:r>
          </w:p>
        </w:tc>
        <w:tc>
          <w:tcPr>
            <w:tcW w:w="721" w:type="dxa"/>
            <w:tcBorders>
              <w:top w:val="single" w:sz="4" w:space="0" w:color="000000"/>
              <w:left w:val="single" w:sz="4" w:space="0" w:color="000000"/>
              <w:bottom w:val="single" w:sz="4" w:space="0" w:color="000000"/>
              <w:right w:val="single" w:sz="4" w:space="0" w:color="000000"/>
            </w:tcBorders>
            <w:vAlign w:val="center"/>
          </w:tcPr>
          <w:p w14:paraId="57612A90" w14:textId="77777777" w:rsidR="00E91E10" w:rsidRPr="00452C99" w:rsidRDefault="00E91E10" w:rsidP="001F6D54">
            <w:pPr>
              <w:pStyle w:val="TableParagraph"/>
              <w:kinsoku w:val="0"/>
              <w:overflowPunct w:val="0"/>
              <w:jc w:val="center"/>
              <w:rPr>
                <w:rFonts w:ascii="Times New Roman" w:hAnsi="Times New Roman"/>
                <w:sz w:val="20"/>
                <w:szCs w:val="20"/>
              </w:rPr>
            </w:pPr>
            <w:r w:rsidRPr="00452C99">
              <w:rPr>
                <w:rFonts w:ascii="Times New Roman" w:hAnsi="Times New Roman"/>
                <w:sz w:val="20"/>
                <w:szCs w:val="20"/>
              </w:rPr>
              <w:t>0,4</w:t>
            </w:r>
          </w:p>
        </w:tc>
        <w:tc>
          <w:tcPr>
            <w:tcW w:w="720" w:type="dxa"/>
            <w:tcBorders>
              <w:top w:val="single" w:sz="4" w:space="0" w:color="000000"/>
              <w:left w:val="single" w:sz="4" w:space="0" w:color="000000"/>
              <w:bottom w:val="single" w:sz="4" w:space="0" w:color="000000"/>
              <w:right w:val="single" w:sz="4" w:space="0" w:color="000000"/>
            </w:tcBorders>
            <w:vAlign w:val="center"/>
          </w:tcPr>
          <w:p w14:paraId="45AABFF6" w14:textId="77777777" w:rsidR="00E91E10" w:rsidRPr="00452C99" w:rsidRDefault="00E91E10" w:rsidP="001F6D54">
            <w:pPr>
              <w:pStyle w:val="TableParagraph"/>
              <w:kinsoku w:val="0"/>
              <w:overflowPunct w:val="0"/>
              <w:jc w:val="center"/>
              <w:rPr>
                <w:rFonts w:ascii="Times New Roman" w:hAnsi="Times New Roman"/>
                <w:sz w:val="20"/>
                <w:szCs w:val="20"/>
              </w:rPr>
            </w:pPr>
            <w:r w:rsidRPr="00452C99">
              <w:rPr>
                <w:rFonts w:ascii="Times New Roman" w:hAnsi="Times New Roman"/>
                <w:sz w:val="20"/>
                <w:szCs w:val="20"/>
              </w:rPr>
              <w:t>0,4</w:t>
            </w:r>
          </w:p>
        </w:tc>
        <w:tc>
          <w:tcPr>
            <w:tcW w:w="720" w:type="dxa"/>
            <w:tcBorders>
              <w:top w:val="single" w:sz="4" w:space="0" w:color="000000"/>
              <w:left w:val="single" w:sz="4" w:space="0" w:color="000000"/>
              <w:bottom w:val="single" w:sz="4" w:space="0" w:color="000000"/>
              <w:right w:val="single" w:sz="4" w:space="0" w:color="000000"/>
            </w:tcBorders>
            <w:vAlign w:val="center"/>
          </w:tcPr>
          <w:p w14:paraId="42931E8D" w14:textId="77777777" w:rsidR="00E91E10" w:rsidRPr="00452C99" w:rsidRDefault="00E91E10" w:rsidP="001F6D54">
            <w:pPr>
              <w:pStyle w:val="TableParagraph"/>
              <w:kinsoku w:val="0"/>
              <w:overflowPunct w:val="0"/>
              <w:jc w:val="center"/>
              <w:rPr>
                <w:rFonts w:ascii="Times New Roman" w:hAnsi="Times New Roman"/>
                <w:sz w:val="20"/>
                <w:szCs w:val="20"/>
              </w:rPr>
            </w:pPr>
            <w:r w:rsidRPr="00452C99">
              <w:rPr>
                <w:rFonts w:ascii="Times New Roman" w:hAnsi="Times New Roman"/>
                <w:sz w:val="20"/>
                <w:szCs w:val="20"/>
              </w:rPr>
              <w:t>1</w:t>
            </w:r>
          </w:p>
        </w:tc>
        <w:tc>
          <w:tcPr>
            <w:tcW w:w="900" w:type="dxa"/>
            <w:tcBorders>
              <w:top w:val="single" w:sz="4" w:space="0" w:color="000000"/>
              <w:left w:val="single" w:sz="4" w:space="0" w:color="000000"/>
              <w:bottom w:val="single" w:sz="4" w:space="0" w:color="000000"/>
              <w:right w:val="single" w:sz="4" w:space="0" w:color="000000"/>
            </w:tcBorders>
            <w:vAlign w:val="center"/>
          </w:tcPr>
          <w:p w14:paraId="2107ED6D" w14:textId="77777777" w:rsidR="00E91E10" w:rsidRPr="00452C99" w:rsidRDefault="00E91E10" w:rsidP="001F6D54">
            <w:pPr>
              <w:pStyle w:val="TableParagraph"/>
              <w:kinsoku w:val="0"/>
              <w:overflowPunct w:val="0"/>
              <w:jc w:val="center"/>
              <w:rPr>
                <w:rFonts w:ascii="Times New Roman" w:hAnsi="Times New Roman"/>
                <w:sz w:val="20"/>
                <w:szCs w:val="20"/>
              </w:rPr>
            </w:pPr>
            <w:r w:rsidRPr="00452C99">
              <w:rPr>
                <w:rFonts w:ascii="Times New Roman" w:hAnsi="Times New Roman"/>
                <w:sz w:val="20"/>
                <w:szCs w:val="20"/>
              </w:rPr>
              <w:t>1,5</w:t>
            </w:r>
          </w:p>
        </w:tc>
        <w:tc>
          <w:tcPr>
            <w:tcW w:w="720" w:type="dxa"/>
            <w:tcBorders>
              <w:top w:val="single" w:sz="4" w:space="0" w:color="000000"/>
              <w:left w:val="single" w:sz="4" w:space="0" w:color="000000"/>
              <w:bottom w:val="single" w:sz="4" w:space="0" w:color="000000"/>
              <w:right w:val="single" w:sz="4" w:space="0" w:color="000000"/>
            </w:tcBorders>
            <w:vAlign w:val="center"/>
          </w:tcPr>
          <w:p w14:paraId="482C3F25" w14:textId="77777777" w:rsidR="00E91E10" w:rsidRPr="00452C99" w:rsidRDefault="00E91E10" w:rsidP="001F6D54">
            <w:pPr>
              <w:pStyle w:val="TableParagraph"/>
              <w:kinsoku w:val="0"/>
              <w:overflowPunct w:val="0"/>
              <w:jc w:val="center"/>
              <w:rPr>
                <w:rFonts w:ascii="Times New Roman" w:hAnsi="Times New Roman"/>
                <w:sz w:val="20"/>
                <w:szCs w:val="20"/>
              </w:rPr>
            </w:pPr>
            <w:r w:rsidRPr="00452C99">
              <w:rPr>
                <w:rFonts w:ascii="Times New Roman" w:hAnsi="Times New Roman"/>
                <w:sz w:val="20"/>
                <w:szCs w:val="20"/>
              </w:rPr>
              <w:t>2</w:t>
            </w:r>
          </w:p>
        </w:tc>
        <w:tc>
          <w:tcPr>
            <w:tcW w:w="720" w:type="dxa"/>
            <w:tcBorders>
              <w:top w:val="single" w:sz="4" w:space="0" w:color="000000"/>
              <w:left w:val="single" w:sz="4" w:space="0" w:color="000000"/>
              <w:bottom w:val="single" w:sz="4" w:space="0" w:color="000000"/>
              <w:right w:val="single" w:sz="4" w:space="0" w:color="000000"/>
            </w:tcBorders>
            <w:vAlign w:val="center"/>
          </w:tcPr>
          <w:p w14:paraId="647F5265" w14:textId="77777777" w:rsidR="00E91E10" w:rsidRPr="00452C99" w:rsidRDefault="00E91E10" w:rsidP="001F6D54">
            <w:pPr>
              <w:pStyle w:val="TableParagraph"/>
              <w:kinsoku w:val="0"/>
              <w:overflowPunct w:val="0"/>
              <w:jc w:val="center"/>
              <w:rPr>
                <w:rFonts w:ascii="Times New Roman" w:hAnsi="Times New Roman"/>
                <w:sz w:val="20"/>
                <w:szCs w:val="20"/>
              </w:rPr>
            </w:pPr>
            <w:r w:rsidRPr="00452C99">
              <w:rPr>
                <w:rFonts w:ascii="Times New Roman" w:hAnsi="Times New Roman"/>
                <w:sz w:val="20"/>
                <w:szCs w:val="20"/>
              </w:rPr>
              <w:t>5</w:t>
            </w:r>
          </w:p>
        </w:tc>
        <w:tc>
          <w:tcPr>
            <w:tcW w:w="540" w:type="dxa"/>
            <w:tcBorders>
              <w:top w:val="single" w:sz="4" w:space="0" w:color="000000"/>
              <w:left w:val="single" w:sz="4" w:space="0" w:color="000000"/>
              <w:bottom w:val="single" w:sz="4" w:space="0" w:color="000000"/>
              <w:right w:val="single" w:sz="4" w:space="0" w:color="000000"/>
            </w:tcBorders>
            <w:vAlign w:val="center"/>
          </w:tcPr>
          <w:p w14:paraId="0388D260" w14:textId="77777777" w:rsidR="00E91E10" w:rsidRPr="00452C99" w:rsidRDefault="00E91E10" w:rsidP="001F6D54">
            <w:pPr>
              <w:pStyle w:val="TableParagraph"/>
              <w:kinsoku w:val="0"/>
              <w:overflowPunct w:val="0"/>
              <w:jc w:val="center"/>
              <w:rPr>
                <w:rFonts w:ascii="Times New Roman" w:hAnsi="Times New Roman"/>
                <w:sz w:val="20"/>
                <w:szCs w:val="20"/>
              </w:rPr>
            </w:pPr>
            <w:r w:rsidRPr="00452C99">
              <w:rPr>
                <w:rFonts w:ascii="Times New Roman" w:hAnsi="Times New Roman"/>
                <w:sz w:val="20"/>
                <w:szCs w:val="20"/>
              </w:rPr>
              <w:t>1</w:t>
            </w:r>
          </w:p>
          <w:p w14:paraId="32FB4CA5" w14:textId="77777777" w:rsidR="00E91E10" w:rsidRPr="00452C99" w:rsidRDefault="00E91E10" w:rsidP="001F6D54">
            <w:pPr>
              <w:pStyle w:val="TableParagraph"/>
              <w:kinsoku w:val="0"/>
              <w:overflowPunct w:val="0"/>
              <w:jc w:val="center"/>
              <w:rPr>
                <w:rFonts w:ascii="Times New Roman" w:hAnsi="Times New Roman"/>
                <w:sz w:val="20"/>
                <w:szCs w:val="20"/>
              </w:rPr>
            </w:pPr>
            <w:r w:rsidRPr="00452C99">
              <w:rPr>
                <w:rFonts w:ascii="Times New Roman" w:hAnsi="Times New Roman"/>
                <w:spacing w:val="-1"/>
                <w:sz w:val="20"/>
                <w:szCs w:val="20"/>
              </w:rPr>
              <w:t>&lt;*&gt;</w:t>
            </w:r>
          </w:p>
        </w:tc>
        <w:tc>
          <w:tcPr>
            <w:tcW w:w="721" w:type="dxa"/>
            <w:tcBorders>
              <w:top w:val="single" w:sz="4" w:space="0" w:color="000000"/>
              <w:left w:val="single" w:sz="4" w:space="0" w:color="000000"/>
              <w:bottom w:val="single" w:sz="4" w:space="0" w:color="000000"/>
              <w:right w:val="single" w:sz="4" w:space="0" w:color="000000"/>
            </w:tcBorders>
            <w:vAlign w:val="center"/>
          </w:tcPr>
          <w:p w14:paraId="6DB83061" w14:textId="77777777" w:rsidR="00E91E10" w:rsidRPr="00452C99" w:rsidRDefault="00E91E10" w:rsidP="001F6D54">
            <w:pPr>
              <w:pStyle w:val="TableParagraph"/>
              <w:kinsoku w:val="0"/>
              <w:overflowPunct w:val="0"/>
              <w:jc w:val="center"/>
              <w:rPr>
                <w:rFonts w:ascii="Times New Roman" w:hAnsi="Times New Roman"/>
                <w:sz w:val="20"/>
                <w:szCs w:val="20"/>
              </w:rPr>
            </w:pPr>
            <w:r w:rsidRPr="00452C99">
              <w:rPr>
                <w:rFonts w:ascii="Times New Roman" w:hAnsi="Times New Roman"/>
                <w:sz w:val="20"/>
                <w:szCs w:val="20"/>
              </w:rPr>
              <w:t>0,5</w:t>
            </w:r>
          </w:p>
        </w:tc>
        <w:tc>
          <w:tcPr>
            <w:tcW w:w="720" w:type="dxa"/>
            <w:tcBorders>
              <w:top w:val="single" w:sz="4" w:space="0" w:color="000000"/>
              <w:left w:val="single" w:sz="4" w:space="0" w:color="000000"/>
              <w:bottom w:val="single" w:sz="4" w:space="0" w:color="000000"/>
              <w:right w:val="single" w:sz="4" w:space="0" w:color="000000"/>
            </w:tcBorders>
            <w:vAlign w:val="center"/>
          </w:tcPr>
          <w:p w14:paraId="4E24DC4B" w14:textId="77777777" w:rsidR="00E91E10" w:rsidRPr="00452C99" w:rsidRDefault="00E91E10" w:rsidP="001F6D54">
            <w:pPr>
              <w:pStyle w:val="TableParagraph"/>
              <w:kinsoku w:val="0"/>
              <w:overflowPunct w:val="0"/>
              <w:jc w:val="center"/>
              <w:rPr>
                <w:rFonts w:ascii="Times New Roman" w:hAnsi="Times New Roman"/>
                <w:sz w:val="20"/>
                <w:szCs w:val="20"/>
              </w:rPr>
            </w:pPr>
            <w:r w:rsidRPr="00452C99">
              <w:rPr>
                <w:rFonts w:ascii="Times New Roman" w:hAnsi="Times New Roman"/>
                <w:sz w:val="20"/>
                <w:szCs w:val="20"/>
              </w:rPr>
              <w:t>1</w:t>
            </w:r>
          </w:p>
        </w:tc>
        <w:tc>
          <w:tcPr>
            <w:tcW w:w="720" w:type="dxa"/>
            <w:tcBorders>
              <w:top w:val="single" w:sz="4" w:space="0" w:color="000000"/>
              <w:left w:val="single" w:sz="4" w:space="0" w:color="000000"/>
              <w:bottom w:val="single" w:sz="4" w:space="0" w:color="000000"/>
              <w:right w:val="single" w:sz="4" w:space="0" w:color="000000"/>
            </w:tcBorders>
            <w:vAlign w:val="center"/>
          </w:tcPr>
          <w:p w14:paraId="7724082D" w14:textId="77777777" w:rsidR="00E91E10" w:rsidRPr="00452C99" w:rsidRDefault="00E91E10" w:rsidP="001F6D54">
            <w:pPr>
              <w:pStyle w:val="TableParagraph"/>
              <w:kinsoku w:val="0"/>
              <w:overflowPunct w:val="0"/>
              <w:jc w:val="center"/>
              <w:rPr>
                <w:rFonts w:ascii="Times New Roman" w:hAnsi="Times New Roman"/>
                <w:sz w:val="20"/>
                <w:szCs w:val="20"/>
              </w:rPr>
            </w:pPr>
            <w:r w:rsidRPr="00452C99">
              <w:rPr>
                <w:rFonts w:ascii="Times New Roman" w:hAnsi="Times New Roman"/>
                <w:sz w:val="20"/>
                <w:szCs w:val="20"/>
              </w:rPr>
              <w:t>1</w:t>
            </w:r>
          </w:p>
        </w:tc>
        <w:tc>
          <w:tcPr>
            <w:tcW w:w="730" w:type="dxa"/>
            <w:tcBorders>
              <w:top w:val="single" w:sz="4" w:space="0" w:color="000000"/>
              <w:left w:val="single" w:sz="4" w:space="0" w:color="000000"/>
              <w:bottom w:val="single" w:sz="4" w:space="0" w:color="000000"/>
              <w:right w:val="single" w:sz="4" w:space="0" w:color="000000"/>
            </w:tcBorders>
            <w:vAlign w:val="center"/>
          </w:tcPr>
          <w:p w14:paraId="3C5AABDF" w14:textId="77777777" w:rsidR="00E91E10" w:rsidRPr="00452C99" w:rsidRDefault="00E91E10" w:rsidP="001F6D54">
            <w:pPr>
              <w:pStyle w:val="TableParagraph"/>
              <w:kinsoku w:val="0"/>
              <w:overflowPunct w:val="0"/>
              <w:jc w:val="center"/>
              <w:rPr>
                <w:rFonts w:ascii="Times New Roman" w:hAnsi="Times New Roman"/>
                <w:sz w:val="20"/>
                <w:szCs w:val="20"/>
              </w:rPr>
            </w:pPr>
            <w:r w:rsidRPr="00452C99">
              <w:rPr>
                <w:rFonts w:ascii="Times New Roman" w:hAnsi="Times New Roman"/>
                <w:sz w:val="20"/>
                <w:szCs w:val="20"/>
              </w:rPr>
              <w:t>1</w:t>
            </w:r>
          </w:p>
        </w:tc>
      </w:tr>
      <w:tr w:rsidR="00E91E10" w:rsidRPr="00452C99" w14:paraId="7EFEB6AE" w14:textId="77777777" w:rsidTr="001F6D54">
        <w:trPr>
          <w:trHeight w:hRule="exact" w:val="423"/>
          <w:jc w:val="center"/>
        </w:trPr>
        <w:tc>
          <w:tcPr>
            <w:tcW w:w="10023" w:type="dxa"/>
            <w:gridSpan w:val="13"/>
            <w:tcBorders>
              <w:top w:val="single" w:sz="4" w:space="0" w:color="000000"/>
              <w:left w:val="single" w:sz="4" w:space="0" w:color="000000"/>
              <w:bottom w:val="single" w:sz="4" w:space="0" w:color="000000"/>
              <w:right w:val="single" w:sz="4" w:space="0" w:color="000000"/>
            </w:tcBorders>
            <w:vAlign w:val="center"/>
          </w:tcPr>
          <w:p w14:paraId="3FB7888F" w14:textId="77777777" w:rsidR="00E91E10" w:rsidRPr="00452C99" w:rsidRDefault="00E91E10" w:rsidP="001F6D54">
            <w:pPr>
              <w:spacing w:after="0" w:line="240" w:lineRule="auto"/>
              <w:ind w:firstLine="0"/>
              <w:jc w:val="left"/>
              <w:rPr>
                <w:sz w:val="20"/>
                <w:szCs w:val="20"/>
              </w:rPr>
            </w:pPr>
            <w:r w:rsidRPr="00452C99">
              <w:rPr>
                <w:sz w:val="20"/>
                <w:szCs w:val="20"/>
              </w:rPr>
              <w:t>Газопро</w:t>
            </w:r>
            <w:r w:rsidRPr="00452C99">
              <w:rPr>
                <w:spacing w:val="-1"/>
                <w:sz w:val="20"/>
                <w:szCs w:val="20"/>
              </w:rPr>
              <w:t>воды</w:t>
            </w:r>
            <w:r>
              <w:t xml:space="preserve"> </w:t>
            </w:r>
            <w:r w:rsidRPr="00452C99">
              <w:rPr>
                <w:spacing w:val="-1"/>
                <w:sz w:val="20"/>
                <w:szCs w:val="20"/>
              </w:rPr>
              <w:t>давления, МПа</w:t>
            </w:r>
          </w:p>
        </w:tc>
      </w:tr>
      <w:tr w:rsidR="00E91E10" w:rsidRPr="00452C99" w14:paraId="31048CC4" w14:textId="77777777" w:rsidTr="001F6D54">
        <w:trPr>
          <w:trHeight w:hRule="exact" w:val="565"/>
          <w:jc w:val="center"/>
        </w:trPr>
        <w:tc>
          <w:tcPr>
            <w:tcW w:w="1371" w:type="dxa"/>
            <w:tcBorders>
              <w:top w:val="single" w:sz="4" w:space="0" w:color="000000"/>
              <w:left w:val="single" w:sz="4" w:space="0" w:color="000000"/>
              <w:bottom w:val="single" w:sz="4" w:space="0" w:color="000000"/>
              <w:right w:val="single" w:sz="4" w:space="0" w:color="000000"/>
            </w:tcBorders>
            <w:vAlign w:val="center"/>
          </w:tcPr>
          <w:p w14:paraId="0CB31E29" w14:textId="77777777" w:rsidR="00E91E10" w:rsidRPr="00452C99" w:rsidRDefault="00E91E10" w:rsidP="001F6D54">
            <w:pPr>
              <w:pStyle w:val="TableParagraph"/>
              <w:kinsoku w:val="0"/>
              <w:overflowPunct w:val="0"/>
              <w:jc w:val="center"/>
              <w:rPr>
                <w:rFonts w:ascii="Times New Roman" w:hAnsi="Times New Roman"/>
                <w:sz w:val="20"/>
                <w:szCs w:val="20"/>
              </w:rPr>
            </w:pPr>
            <w:r w:rsidRPr="00452C99">
              <w:rPr>
                <w:rFonts w:ascii="Times New Roman" w:hAnsi="Times New Roman"/>
                <w:spacing w:val="-1"/>
                <w:sz w:val="20"/>
                <w:szCs w:val="20"/>
              </w:rPr>
              <w:t>низкого</w:t>
            </w:r>
            <w:r w:rsidRPr="00452C99">
              <w:rPr>
                <w:rFonts w:ascii="Times New Roman" w:hAnsi="Times New Roman"/>
                <w:spacing w:val="25"/>
                <w:sz w:val="20"/>
                <w:szCs w:val="20"/>
              </w:rPr>
              <w:t xml:space="preserve"> </w:t>
            </w:r>
            <w:r w:rsidRPr="00452C99">
              <w:rPr>
                <w:rFonts w:ascii="Times New Roman" w:hAnsi="Times New Roman"/>
                <w:sz w:val="20"/>
                <w:szCs w:val="20"/>
              </w:rPr>
              <w:t>до 0,005</w:t>
            </w:r>
          </w:p>
        </w:tc>
        <w:tc>
          <w:tcPr>
            <w:tcW w:w="720" w:type="dxa"/>
            <w:tcBorders>
              <w:top w:val="single" w:sz="4" w:space="0" w:color="000000"/>
              <w:left w:val="single" w:sz="4" w:space="0" w:color="000000"/>
              <w:bottom w:val="single" w:sz="4" w:space="0" w:color="000000"/>
              <w:right w:val="single" w:sz="4" w:space="0" w:color="000000"/>
            </w:tcBorders>
            <w:vAlign w:val="center"/>
          </w:tcPr>
          <w:p w14:paraId="4E98C291" w14:textId="77777777" w:rsidR="00E91E10" w:rsidRPr="00452C99" w:rsidRDefault="00E91E10" w:rsidP="001F6D54">
            <w:pPr>
              <w:spacing w:after="0" w:line="240" w:lineRule="auto"/>
              <w:ind w:firstLine="0"/>
              <w:jc w:val="center"/>
              <w:rPr>
                <w:sz w:val="20"/>
                <w:szCs w:val="20"/>
              </w:rPr>
            </w:pPr>
            <w:r w:rsidRPr="00452C99">
              <w:rPr>
                <w:sz w:val="20"/>
                <w:szCs w:val="20"/>
              </w:rPr>
              <w:t>1</w:t>
            </w:r>
          </w:p>
        </w:tc>
        <w:tc>
          <w:tcPr>
            <w:tcW w:w="721" w:type="dxa"/>
            <w:tcBorders>
              <w:top w:val="single" w:sz="4" w:space="0" w:color="000000"/>
              <w:left w:val="single" w:sz="4" w:space="0" w:color="000000"/>
              <w:bottom w:val="single" w:sz="4" w:space="0" w:color="000000"/>
              <w:right w:val="single" w:sz="4" w:space="0" w:color="000000"/>
            </w:tcBorders>
            <w:vAlign w:val="center"/>
          </w:tcPr>
          <w:p w14:paraId="556D0CF1" w14:textId="77777777" w:rsidR="00E91E10" w:rsidRPr="00452C99" w:rsidRDefault="00E91E10" w:rsidP="001F6D54">
            <w:pPr>
              <w:spacing w:after="0" w:line="240" w:lineRule="auto"/>
              <w:ind w:firstLine="0"/>
              <w:jc w:val="center"/>
              <w:rPr>
                <w:sz w:val="20"/>
                <w:szCs w:val="20"/>
              </w:rPr>
            </w:pPr>
            <w:r w:rsidRPr="00452C99">
              <w:rPr>
                <w:sz w:val="20"/>
                <w:szCs w:val="20"/>
              </w:rPr>
              <w:t>1</w:t>
            </w:r>
          </w:p>
        </w:tc>
        <w:tc>
          <w:tcPr>
            <w:tcW w:w="720" w:type="dxa"/>
            <w:tcBorders>
              <w:top w:val="single" w:sz="4" w:space="0" w:color="000000"/>
              <w:left w:val="single" w:sz="4" w:space="0" w:color="000000"/>
              <w:bottom w:val="single" w:sz="4" w:space="0" w:color="000000"/>
              <w:right w:val="single" w:sz="4" w:space="0" w:color="000000"/>
            </w:tcBorders>
            <w:vAlign w:val="center"/>
          </w:tcPr>
          <w:p w14:paraId="53965257" w14:textId="77777777" w:rsidR="00E91E10" w:rsidRPr="00452C99" w:rsidRDefault="00E91E10" w:rsidP="001F6D54">
            <w:pPr>
              <w:spacing w:after="0" w:line="240" w:lineRule="auto"/>
              <w:ind w:firstLine="0"/>
              <w:jc w:val="center"/>
              <w:rPr>
                <w:sz w:val="20"/>
                <w:szCs w:val="20"/>
              </w:rPr>
            </w:pPr>
            <w:r w:rsidRPr="00452C99">
              <w:rPr>
                <w:sz w:val="20"/>
                <w:szCs w:val="20"/>
              </w:rPr>
              <w:t>1</w:t>
            </w:r>
          </w:p>
        </w:tc>
        <w:tc>
          <w:tcPr>
            <w:tcW w:w="720" w:type="dxa"/>
            <w:tcBorders>
              <w:top w:val="single" w:sz="4" w:space="0" w:color="000000"/>
              <w:left w:val="single" w:sz="4" w:space="0" w:color="000000"/>
              <w:bottom w:val="single" w:sz="4" w:space="0" w:color="000000"/>
              <w:right w:val="single" w:sz="4" w:space="0" w:color="000000"/>
            </w:tcBorders>
            <w:vAlign w:val="center"/>
          </w:tcPr>
          <w:p w14:paraId="48E1B6CF" w14:textId="77777777" w:rsidR="00E91E10" w:rsidRPr="00452C99" w:rsidRDefault="00E91E10" w:rsidP="001F6D54">
            <w:pPr>
              <w:spacing w:after="0" w:line="240" w:lineRule="auto"/>
              <w:ind w:firstLine="0"/>
              <w:jc w:val="center"/>
              <w:rPr>
                <w:sz w:val="20"/>
                <w:szCs w:val="20"/>
              </w:rPr>
            </w:pPr>
            <w:r w:rsidRPr="00452C99">
              <w:rPr>
                <w:sz w:val="20"/>
                <w:szCs w:val="20"/>
              </w:rPr>
              <w:t>0,5</w:t>
            </w:r>
          </w:p>
        </w:tc>
        <w:tc>
          <w:tcPr>
            <w:tcW w:w="900" w:type="dxa"/>
            <w:tcBorders>
              <w:top w:val="single" w:sz="4" w:space="0" w:color="000000"/>
              <w:left w:val="single" w:sz="4" w:space="0" w:color="000000"/>
              <w:bottom w:val="single" w:sz="4" w:space="0" w:color="000000"/>
              <w:right w:val="single" w:sz="4" w:space="0" w:color="000000"/>
            </w:tcBorders>
            <w:vAlign w:val="center"/>
          </w:tcPr>
          <w:p w14:paraId="162F0FEC" w14:textId="77777777" w:rsidR="00E91E10" w:rsidRPr="00452C99" w:rsidRDefault="00E91E10" w:rsidP="001F6D54">
            <w:pPr>
              <w:spacing w:after="0" w:line="240" w:lineRule="auto"/>
              <w:ind w:firstLine="0"/>
              <w:jc w:val="center"/>
              <w:rPr>
                <w:sz w:val="20"/>
                <w:szCs w:val="20"/>
              </w:rPr>
            </w:pPr>
            <w:r w:rsidRPr="00452C99">
              <w:rPr>
                <w:sz w:val="20"/>
                <w:szCs w:val="20"/>
              </w:rPr>
              <w:t>0,5</w:t>
            </w:r>
          </w:p>
        </w:tc>
        <w:tc>
          <w:tcPr>
            <w:tcW w:w="720" w:type="dxa"/>
            <w:tcBorders>
              <w:top w:val="single" w:sz="4" w:space="0" w:color="000000"/>
              <w:left w:val="single" w:sz="4" w:space="0" w:color="000000"/>
              <w:bottom w:val="single" w:sz="4" w:space="0" w:color="000000"/>
              <w:right w:val="single" w:sz="4" w:space="0" w:color="000000"/>
            </w:tcBorders>
            <w:vAlign w:val="center"/>
          </w:tcPr>
          <w:p w14:paraId="268299B7" w14:textId="77777777" w:rsidR="00E91E10" w:rsidRPr="00452C99" w:rsidRDefault="00E91E10" w:rsidP="001F6D54">
            <w:pPr>
              <w:spacing w:after="0" w:line="240" w:lineRule="auto"/>
              <w:ind w:firstLine="0"/>
              <w:jc w:val="center"/>
              <w:rPr>
                <w:sz w:val="20"/>
                <w:szCs w:val="20"/>
              </w:rPr>
            </w:pPr>
            <w:r w:rsidRPr="00452C99">
              <w:rPr>
                <w:sz w:val="20"/>
                <w:szCs w:val="20"/>
              </w:rPr>
              <w:t>0,5</w:t>
            </w:r>
          </w:p>
        </w:tc>
        <w:tc>
          <w:tcPr>
            <w:tcW w:w="720" w:type="dxa"/>
            <w:tcBorders>
              <w:top w:val="single" w:sz="4" w:space="0" w:color="000000"/>
              <w:left w:val="single" w:sz="4" w:space="0" w:color="000000"/>
              <w:bottom w:val="single" w:sz="4" w:space="0" w:color="000000"/>
              <w:right w:val="single" w:sz="4" w:space="0" w:color="000000"/>
            </w:tcBorders>
            <w:vAlign w:val="center"/>
          </w:tcPr>
          <w:p w14:paraId="7B4FD82B" w14:textId="77777777" w:rsidR="00E91E10" w:rsidRPr="00452C99" w:rsidRDefault="00E91E10" w:rsidP="001F6D54">
            <w:pPr>
              <w:spacing w:after="0" w:line="240" w:lineRule="auto"/>
              <w:ind w:firstLine="0"/>
              <w:jc w:val="center"/>
              <w:rPr>
                <w:sz w:val="20"/>
                <w:szCs w:val="20"/>
              </w:rPr>
            </w:pPr>
            <w:r w:rsidRPr="00452C99">
              <w:rPr>
                <w:sz w:val="20"/>
                <w:szCs w:val="20"/>
              </w:rPr>
              <w:t>0,5</w:t>
            </w:r>
          </w:p>
        </w:tc>
        <w:tc>
          <w:tcPr>
            <w:tcW w:w="540" w:type="dxa"/>
            <w:tcBorders>
              <w:top w:val="single" w:sz="4" w:space="0" w:color="000000"/>
              <w:left w:val="single" w:sz="4" w:space="0" w:color="000000"/>
              <w:bottom w:val="single" w:sz="4" w:space="0" w:color="000000"/>
              <w:right w:val="single" w:sz="4" w:space="0" w:color="000000"/>
            </w:tcBorders>
            <w:vAlign w:val="center"/>
          </w:tcPr>
          <w:p w14:paraId="4124EFE5" w14:textId="77777777" w:rsidR="00E91E10" w:rsidRPr="00452C99" w:rsidRDefault="00E91E10" w:rsidP="001F6D54">
            <w:pPr>
              <w:spacing w:after="0" w:line="240" w:lineRule="auto"/>
              <w:ind w:firstLine="0"/>
              <w:jc w:val="center"/>
              <w:rPr>
                <w:sz w:val="20"/>
                <w:szCs w:val="20"/>
              </w:rPr>
            </w:pPr>
            <w:r w:rsidRPr="00452C99">
              <w:rPr>
                <w:sz w:val="20"/>
                <w:szCs w:val="20"/>
              </w:rPr>
              <w:t>1</w:t>
            </w:r>
          </w:p>
        </w:tc>
        <w:tc>
          <w:tcPr>
            <w:tcW w:w="721" w:type="dxa"/>
            <w:tcBorders>
              <w:top w:val="single" w:sz="4" w:space="0" w:color="000000"/>
              <w:left w:val="single" w:sz="4" w:space="0" w:color="000000"/>
              <w:bottom w:val="single" w:sz="4" w:space="0" w:color="000000"/>
              <w:right w:val="single" w:sz="4" w:space="0" w:color="000000"/>
            </w:tcBorders>
            <w:vAlign w:val="center"/>
          </w:tcPr>
          <w:p w14:paraId="4113EAD9" w14:textId="77777777" w:rsidR="00E91E10" w:rsidRPr="00452C99" w:rsidRDefault="00E91E10" w:rsidP="001F6D54">
            <w:pPr>
              <w:spacing w:after="0" w:line="240" w:lineRule="auto"/>
              <w:ind w:firstLine="0"/>
              <w:jc w:val="center"/>
              <w:rPr>
                <w:sz w:val="20"/>
                <w:szCs w:val="20"/>
              </w:rPr>
            </w:pPr>
            <w:r w:rsidRPr="00452C99">
              <w:rPr>
                <w:sz w:val="20"/>
                <w:szCs w:val="20"/>
              </w:rPr>
              <w:t>1</w:t>
            </w:r>
          </w:p>
        </w:tc>
        <w:tc>
          <w:tcPr>
            <w:tcW w:w="720" w:type="dxa"/>
            <w:tcBorders>
              <w:top w:val="single" w:sz="4" w:space="0" w:color="000000"/>
              <w:left w:val="single" w:sz="4" w:space="0" w:color="000000"/>
              <w:bottom w:val="single" w:sz="4" w:space="0" w:color="000000"/>
              <w:right w:val="single" w:sz="4" w:space="0" w:color="000000"/>
            </w:tcBorders>
            <w:vAlign w:val="center"/>
          </w:tcPr>
          <w:p w14:paraId="34256BB0" w14:textId="77777777" w:rsidR="00E91E10" w:rsidRPr="00452C99" w:rsidRDefault="00E91E10" w:rsidP="001F6D54">
            <w:pPr>
              <w:spacing w:after="0" w:line="240" w:lineRule="auto"/>
              <w:ind w:firstLine="0"/>
              <w:jc w:val="center"/>
              <w:rPr>
                <w:sz w:val="20"/>
                <w:szCs w:val="20"/>
              </w:rPr>
            </w:pPr>
            <w:r w:rsidRPr="00452C99">
              <w:rPr>
                <w:sz w:val="20"/>
                <w:szCs w:val="20"/>
              </w:rPr>
              <w:t>2</w:t>
            </w:r>
          </w:p>
        </w:tc>
        <w:tc>
          <w:tcPr>
            <w:tcW w:w="720" w:type="dxa"/>
            <w:tcBorders>
              <w:top w:val="single" w:sz="4" w:space="0" w:color="000000"/>
              <w:left w:val="single" w:sz="4" w:space="0" w:color="000000"/>
              <w:bottom w:val="single" w:sz="4" w:space="0" w:color="000000"/>
              <w:right w:val="single" w:sz="4" w:space="0" w:color="000000"/>
            </w:tcBorders>
            <w:vAlign w:val="center"/>
          </w:tcPr>
          <w:p w14:paraId="1AA10526" w14:textId="77777777" w:rsidR="00E91E10" w:rsidRPr="00452C99" w:rsidRDefault="00E91E10" w:rsidP="001F6D54">
            <w:pPr>
              <w:spacing w:after="0" w:line="240" w:lineRule="auto"/>
              <w:ind w:firstLine="0"/>
              <w:jc w:val="center"/>
              <w:rPr>
                <w:sz w:val="20"/>
                <w:szCs w:val="20"/>
              </w:rPr>
            </w:pPr>
            <w:r w:rsidRPr="00452C99">
              <w:rPr>
                <w:sz w:val="20"/>
                <w:szCs w:val="20"/>
              </w:rPr>
              <w:t>1</w:t>
            </w:r>
          </w:p>
        </w:tc>
        <w:tc>
          <w:tcPr>
            <w:tcW w:w="730" w:type="dxa"/>
            <w:tcBorders>
              <w:top w:val="single" w:sz="4" w:space="0" w:color="000000"/>
              <w:left w:val="single" w:sz="4" w:space="0" w:color="000000"/>
              <w:bottom w:val="single" w:sz="4" w:space="0" w:color="000000"/>
              <w:right w:val="single" w:sz="4" w:space="0" w:color="000000"/>
            </w:tcBorders>
            <w:vAlign w:val="center"/>
          </w:tcPr>
          <w:p w14:paraId="2E4F3DD9" w14:textId="77777777" w:rsidR="00E91E10" w:rsidRPr="00452C99" w:rsidRDefault="00E91E10" w:rsidP="001F6D54">
            <w:pPr>
              <w:spacing w:after="0" w:line="240" w:lineRule="auto"/>
              <w:ind w:firstLine="0"/>
              <w:jc w:val="center"/>
              <w:rPr>
                <w:sz w:val="20"/>
                <w:szCs w:val="20"/>
              </w:rPr>
            </w:pPr>
            <w:r w:rsidRPr="00452C99">
              <w:rPr>
                <w:sz w:val="20"/>
                <w:szCs w:val="20"/>
              </w:rPr>
              <w:t>2</w:t>
            </w:r>
          </w:p>
        </w:tc>
      </w:tr>
      <w:tr w:rsidR="00E91E10" w:rsidRPr="00452C99" w14:paraId="642AAD2F" w14:textId="77777777" w:rsidTr="001F6D54">
        <w:trPr>
          <w:trHeight w:hRule="exact" w:val="834"/>
          <w:jc w:val="center"/>
        </w:trPr>
        <w:tc>
          <w:tcPr>
            <w:tcW w:w="1371" w:type="dxa"/>
            <w:tcBorders>
              <w:top w:val="single" w:sz="4" w:space="0" w:color="000000"/>
              <w:left w:val="single" w:sz="4" w:space="0" w:color="000000"/>
              <w:bottom w:val="single" w:sz="4" w:space="0" w:color="000000"/>
              <w:right w:val="single" w:sz="4" w:space="0" w:color="000000"/>
            </w:tcBorders>
            <w:vAlign w:val="center"/>
          </w:tcPr>
          <w:p w14:paraId="16991A5D" w14:textId="77777777" w:rsidR="00E91E10" w:rsidRPr="00452C99" w:rsidRDefault="00E91E10" w:rsidP="001F6D54">
            <w:pPr>
              <w:pStyle w:val="TableParagraph"/>
              <w:kinsoku w:val="0"/>
              <w:overflowPunct w:val="0"/>
              <w:jc w:val="center"/>
              <w:rPr>
                <w:rFonts w:ascii="Times New Roman" w:hAnsi="Times New Roman"/>
                <w:sz w:val="20"/>
                <w:szCs w:val="20"/>
              </w:rPr>
            </w:pPr>
            <w:r w:rsidRPr="00452C99">
              <w:rPr>
                <w:rFonts w:ascii="Times New Roman" w:hAnsi="Times New Roman"/>
                <w:spacing w:val="-1"/>
                <w:sz w:val="20"/>
                <w:szCs w:val="20"/>
              </w:rPr>
              <w:t>среднего</w:t>
            </w:r>
            <w:r w:rsidRPr="00452C99">
              <w:rPr>
                <w:rFonts w:ascii="Times New Roman" w:hAnsi="Times New Roman"/>
                <w:spacing w:val="26"/>
                <w:sz w:val="20"/>
                <w:szCs w:val="20"/>
              </w:rPr>
              <w:t xml:space="preserve"> </w:t>
            </w:r>
            <w:r w:rsidRPr="00452C99">
              <w:rPr>
                <w:rFonts w:ascii="Times New Roman" w:hAnsi="Times New Roman"/>
                <w:spacing w:val="-1"/>
                <w:sz w:val="20"/>
                <w:szCs w:val="20"/>
              </w:rPr>
              <w:t>свыше</w:t>
            </w:r>
            <w:r w:rsidRPr="00452C99">
              <w:rPr>
                <w:rFonts w:ascii="Times New Roman" w:hAnsi="Times New Roman"/>
                <w:spacing w:val="23"/>
                <w:sz w:val="20"/>
                <w:szCs w:val="20"/>
              </w:rPr>
              <w:t xml:space="preserve"> </w:t>
            </w:r>
            <w:r w:rsidRPr="00452C99">
              <w:rPr>
                <w:rFonts w:ascii="Times New Roman" w:hAnsi="Times New Roman"/>
                <w:sz w:val="20"/>
                <w:szCs w:val="20"/>
              </w:rPr>
              <w:t>0,005 до</w:t>
            </w:r>
          </w:p>
          <w:p w14:paraId="0A952F7D" w14:textId="77777777" w:rsidR="00E91E10" w:rsidRPr="00452C99" w:rsidRDefault="00E91E10" w:rsidP="001F6D54">
            <w:pPr>
              <w:pStyle w:val="TableParagraph"/>
              <w:kinsoku w:val="0"/>
              <w:overflowPunct w:val="0"/>
              <w:jc w:val="center"/>
              <w:rPr>
                <w:rFonts w:ascii="Times New Roman" w:hAnsi="Times New Roman"/>
                <w:sz w:val="20"/>
                <w:szCs w:val="20"/>
              </w:rPr>
            </w:pPr>
            <w:r w:rsidRPr="00452C99">
              <w:rPr>
                <w:rFonts w:ascii="Times New Roman" w:hAnsi="Times New Roman"/>
                <w:sz w:val="20"/>
                <w:szCs w:val="20"/>
              </w:rPr>
              <w:t>0,3</w:t>
            </w:r>
          </w:p>
        </w:tc>
        <w:tc>
          <w:tcPr>
            <w:tcW w:w="720" w:type="dxa"/>
            <w:tcBorders>
              <w:top w:val="single" w:sz="4" w:space="0" w:color="000000"/>
              <w:left w:val="single" w:sz="4" w:space="0" w:color="000000"/>
              <w:bottom w:val="single" w:sz="4" w:space="0" w:color="000000"/>
              <w:right w:val="single" w:sz="4" w:space="0" w:color="000000"/>
            </w:tcBorders>
            <w:vAlign w:val="center"/>
          </w:tcPr>
          <w:p w14:paraId="184B8FC0" w14:textId="77777777" w:rsidR="00E91E10" w:rsidRPr="00452C99" w:rsidRDefault="00E91E10" w:rsidP="001F6D54">
            <w:pPr>
              <w:spacing w:after="0" w:line="240" w:lineRule="auto"/>
              <w:ind w:firstLine="0"/>
              <w:jc w:val="center"/>
              <w:rPr>
                <w:sz w:val="20"/>
                <w:szCs w:val="20"/>
              </w:rPr>
            </w:pPr>
            <w:r w:rsidRPr="00452C99">
              <w:rPr>
                <w:sz w:val="20"/>
                <w:szCs w:val="20"/>
              </w:rPr>
              <w:t>1</w:t>
            </w:r>
          </w:p>
        </w:tc>
        <w:tc>
          <w:tcPr>
            <w:tcW w:w="721" w:type="dxa"/>
            <w:tcBorders>
              <w:top w:val="single" w:sz="4" w:space="0" w:color="000000"/>
              <w:left w:val="single" w:sz="4" w:space="0" w:color="000000"/>
              <w:bottom w:val="single" w:sz="4" w:space="0" w:color="000000"/>
              <w:right w:val="single" w:sz="4" w:space="0" w:color="000000"/>
            </w:tcBorders>
            <w:vAlign w:val="center"/>
          </w:tcPr>
          <w:p w14:paraId="25D67B37" w14:textId="77777777" w:rsidR="00E91E10" w:rsidRPr="00452C99" w:rsidRDefault="00E91E10" w:rsidP="001F6D54">
            <w:pPr>
              <w:spacing w:after="0" w:line="240" w:lineRule="auto"/>
              <w:ind w:firstLine="0"/>
              <w:jc w:val="center"/>
              <w:rPr>
                <w:sz w:val="20"/>
                <w:szCs w:val="20"/>
              </w:rPr>
            </w:pPr>
            <w:r w:rsidRPr="00452C99">
              <w:rPr>
                <w:sz w:val="20"/>
                <w:szCs w:val="20"/>
              </w:rPr>
              <w:t>1,5</w:t>
            </w:r>
          </w:p>
        </w:tc>
        <w:tc>
          <w:tcPr>
            <w:tcW w:w="720" w:type="dxa"/>
            <w:tcBorders>
              <w:top w:val="single" w:sz="4" w:space="0" w:color="000000"/>
              <w:left w:val="single" w:sz="4" w:space="0" w:color="000000"/>
              <w:bottom w:val="single" w:sz="4" w:space="0" w:color="000000"/>
              <w:right w:val="single" w:sz="4" w:space="0" w:color="000000"/>
            </w:tcBorders>
            <w:vAlign w:val="center"/>
          </w:tcPr>
          <w:p w14:paraId="3041A4E1" w14:textId="77777777" w:rsidR="00E91E10" w:rsidRPr="00452C99" w:rsidRDefault="00E91E10" w:rsidP="001F6D54">
            <w:pPr>
              <w:spacing w:after="0" w:line="240" w:lineRule="auto"/>
              <w:ind w:firstLine="0"/>
              <w:jc w:val="center"/>
              <w:rPr>
                <w:sz w:val="20"/>
                <w:szCs w:val="20"/>
              </w:rPr>
            </w:pPr>
            <w:r w:rsidRPr="00452C99">
              <w:rPr>
                <w:sz w:val="20"/>
                <w:szCs w:val="20"/>
              </w:rPr>
              <w:t>1,5</w:t>
            </w:r>
          </w:p>
        </w:tc>
        <w:tc>
          <w:tcPr>
            <w:tcW w:w="720" w:type="dxa"/>
            <w:tcBorders>
              <w:top w:val="single" w:sz="4" w:space="0" w:color="000000"/>
              <w:left w:val="single" w:sz="4" w:space="0" w:color="000000"/>
              <w:bottom w:val="single" w:sz="4" w:space="0" w:color="000000"/>
              <w:right w:val="single" w:sz="4" w:space="0" w:color="000000"/>
            </w:tcBorders>
            <w:vAlign w:val="center"/>
          </w:tcPr>
          <w:p w14:paraId="615F128B" w14:textId="77777777" w:rsidR="00E91E10" w:rsidRPr="00452C99" w:rsidRDefault="00E91E10" w:rsidP="001F6D54">
            <w:pPr>
              <w:spacing w:after="0" w:line="240" w:lineRule="auto"/>
              <w:ind w:firstLine="0"/>
              <w:jc w:val="center"/>
              <w:rPr>
                <w:sz w:val="20"/>
                <w:szCs w:val="20"/>
              </w:rPr>
            </w:pPr>
            <w:r w:rsidRPr="00452C99">
              <w:rPr>
                <w:sz w:val="20"/>
                <w:szCs w:val="20"/>
              </w:rPr>
              <w:t>0,5</w:t>
            </w:r>
          </w:p>
        </w:tc>
        <w:tc>
          <w:tcPr>
            <w:tcW w:w="900" w:type="dxa"/>
            <w:tcBorders>
              <w:top w:val="single" w:sz="4" w:space="0" w:color="000000"/>
              <w:left w:val="single" w:sz="4" w:space="0" w:color="000000"/>
              <w:bottom w:val="single" w:sz="4" w:space="0" w:color="000000"/>
              <w:right w:val="single" w:sz="4" w:space="0" w:color="000000"/>
            </w:tcBorders>
            <w:vAlign w:val="center"/>
          </w:tcPr>
          <w:p w14:paraId="1757514A" w14:textId="77777777" w:rsidR="00E91E10" w:rsidRPr="00452C99" w:rsidRDefault="00E91E10" w:rsidP="001F6D54">
            <w:pPr>
              <w:spacing w:after="0" w:line="240" w:lineRule="auto"/>
              <w:ind w:firstLine="0"/>
              <w:jc w:val="center"/>
              <w:rPr>
                <w:sz w:val="20"/>
                <w:szCs w:val="20"/>
              </w:rPr>
            </w:pPr>
            <w:r w:rsidRPr="00452C99">
              <w:rPr>
                <w:sz w:val="20"/>
                <w:szCs w:val="20"/>
              </w:rPr>
              <w:t>0,5</w:t>
            </w:r>
          </w:p>
        </w:tc>
        <w:tc>
          <w:tcPr>
            <w:tcW w:w="720" w:type="dxa"/>
            <w:tcBorders>
              <w:top w:val="single" w:sz="4" w:space="0" w:color="000000"/>
              <w:left w:val="single" w:sz="4" w:space="0" w:color="000000"/>
              <w:bottom w:val="single" w:sz="4" w:space="0" w:color="000000"/>
              <w:right w:val="single" w:sz="4" w:space="0" w:color="000000"/>
            </w:tcBorders>
            <w:vAlign w:val="center"/>
          </w:tcPr>
          <w:p w14:paraId="0BD641DA" w14:textId="77777777" w:rsidR="00E91E10" w:rsidRPr="00452C99" w:rsidRDefault="00E91E10" w:rsidP="001F6D54">
            <w:pPr>
              <w:spacing w:after="0" w:line="240" w:lineRule="auto"/>
              <w:ind w:firstLine="0"/>
              <w:jc w:val="center"/>
              <w:rPr>
                <w:sz w:val="20"/>
                <w:szCs w:val="20"/>
              </w:rPr>
            </w:pPr>
            <w:r w:rsidRPr="00452C99">
              <w:rPr>
                <w:sz w:val="20"/>
                <w:szCs w:val="20"/>
              </w:rPr>
              <w:t>0,5</w:t>
            </w:r>
          </w:p>
        </w:tc>
        <w:tc>
          <w:tcPr>
            <w:tcW w:w="720" w:type="dxa"/>
            <w:tcBorders>
              <w:top w:val="single" w:sz="4" w:space="0" w:color="000000"/>
              <w:left w:val="single" w:sz="4" w:space="0" w:color="000000"/>
              <w:bottom w:val="single" w:sz="4" w:space="0" w:color="000000"/>
              <w:right w:val="single" w:sz="4" w:space="0" w:color="000000"/>
            </w:tcBorders>
            <w:vAlign w:val="center"/>
          </w:tcPr>
          <w:p w14:paraId="35A903FD" w14:textId="77777777" w:rsidR="00E91E10" w:rsidRPr="00452C99" w:rsidRDefault="00E91E10" w:rsidP="001F6D54">
            <w:pPr>
              <w:spacing w:after="0" w:line="240" w:lineRule="auto"/>
              <w:ind w:firstLine="0"/>
              <w:jc w:val="center"/>
              <w:rPr>
                <w:sz w:val="20"/>
                <w:szCs w:val="20"/>
              </w:rPr>
            </w:pPr>
            <w:r w:rsidRPr="00452C99">
              <w:rPr>
                <w:sz w:val="20"/>
                <w:szCs w:val="20"/>
              </w:rPr>
              <w:t>0,5</w:t>
            </w:r>
          </w:p>
        </w:tc>
        <w:tc>
          <w:tcPr>
            <w:tcW w:w="540" w:type="dxa"/>
            <w:tcBorders>
              <w:top w:val="single" w:sz="4" w:space="0" w:color="000000"/>
              <w:left w:val="single" w:sz="4" w:space="0" w:color="000000"/>
              <w:bottom w:val="single" w:sz="4" w:space="0" w:color="000000"/>
              <w:right w:val="single" w:sz="4" w:space="0" w:color="000000"/>
            </w:tcBorders>
            <w:vAlign w:val="center"/>
          </w:tcPr>
          <w:p w14:paraId="300AD8CD" w14:textId="77777777" w:rsidR="00E91E10" w:rsidRPr="00452C99" w:rsidRDefault="00E91E10" w:rsidP="001F6D54">
            <w:pPr>
              <w:spacing w:after="0" w:line="240" w:lineRule="auto"/>
              <w:ind w:firstLine="0"/>
              <w:jc w:val="center"/>
              <w:rPr>
                <w:sz w:val="20"/>
                <w:szCs w:val="20"/>
              </w:rPr>
            </w:pPr>
            <w:r w:rsidRPr="00452C99">
              <w:rPr>
                <w:sz w:val="20"/>
                <w:szCs w:val="20"/>
              </w:rPr>
              <w:t>1</w:t>
            </w:r>
          </w:p>
        </w:tc>
        <w:tc>
          <w:tcPr>
            <w:tcW w:w="721" w:type="dxa"/>
            <w:tcBorders>
              <w:top w:val="single" w:sz="4" w:space="0" w:color="000000"/>
              <w:left w:val="single" w:sz="4" w:space="0" w:color="000000"/>
              <w:bottom w:val="single" w:sz="4" w:space="0" w:color="000000"/>
              <w:right w:val="single" w:sz="4" w:space="0" w:color="000000"/>
            </w:tcBorders>
            <w:vAlign w:val="center"/>
          </w:tcPr>
          <w:p w14:paraId="2B2C0CC9" w14:textId="77777777" w:rsidR="00E91E10" w:rsidRPr="00452C99" w:rsidRDefault="00E91E10" w:rsidP="001F6D54">
            <w:pPr>
              <w:spacing w:after="0" w:line="240" w:lineRule="auto"/>
              <w:ind w:firstLine="0"/>
              <w:jc w:val="center"/>
              <w:rPr>
                <w:sz w:val="20"/>
                <w:szCs w:val="20"/>
              </w:rPr>
            </w:pPr>
            <w:r w:rsidRPr="00452C99">
              <w:rPr>
                <w:sz w:val="20"/>
                <w:szCs w:val="20"/>
              </w:rPr>
              <w:t>1</w:t>
            </w:r>
          </w:p>
        </w:tc>
        <w:tc>
          <w:tcPr>
            <w:tcW w:w="720" w:type="dxa"/>
            <w:tcBorders>
              <w:top w:val="single" w:sz="4" w:space="0" w:color="000000"/>
              <w:left w:val="single" w:sz="4" w:space="0" w:color="000000"/>
              <w:bottom w:val="single" w:sz="4" w:space="0" w:color="000000"/>
              <w:right w:val="single" w:sz="4" w:space="0" w:color="000000"/>
            </w:tcBorders>
            <w:vAlign w:val="center"/>
          </w:tcPr>
          <w:p w14:paraId="53F34C77" w14:textId="77777777" w:rsidR="00E91E10" w:rsidRPr="00452C99" w:rsidRDefault="00E91E10" w:rsidP="001F6D54">
            <w:pPr>
              <w:spacing w:after="0" w:line="240" w:lineRule="auto"/>
              <w:ind w:firstLine="0"/>
              <w:jc w:val="center"/>
              <w:rPr>
                <w:sz w:val="20"/>
                <w:szCs w:val="20"/>
              </w:rPr>
            </w:pPr>
            <w:r w:rsidRPr="00452C99">
              <w:rPr>
                <w:sz w:val="20"/>
                <w:szCs w:val="20"/>
              </w:rPr>
              <w:t>2</w:t>
            </w:r>
          </w:p>
        </w:tc>
        <w:tc>
          <w:tcPr>
            <w:tcW w:w="720" w:type="dxa"/>
            <w:tcBorders>
              <w:top w:val="single" w:sz="4" w:space="0" w:color="000000"/>
              <w:left w:val="single" w:sz="4" w:space="0" w:color="000000"/>
              <w:bottom w:val="single" w:sz="4" w:space="0" w:color="000000"/>
              <w:right w:val="single" w:sz="4" w:space="0" w:color="000000"/>
            </w:tcBorders>
            <w:vAlign w:val="center"/>
          </w:tcPr>
          <w:p w14:paraId="37C95C14" w14:textId="77777777" w:rsidR="00E91E10" w:rsidRPr="00452C99" w:rsidRDefault="00E91E10" w:rsidP="001F6D54">
            <w:pPr>
              <w:spacing w:after="0" w:line="240" w:lineRule="auto"/>
              <w:ind w:firstLine="0"/>
              <w:jc w:val="center"/>
              <w:rPr>
                <w:sz w:val="20"/>
                <w:szCs w:val="20"/>
              </w:rPr>
            </w:pPr>
            <w:r w:rsidRPr="00452C99">
              <w:rPr>
                <w:sz w:val="20"/>
                <w:szCs w:val="20"/>
              </w:rPr>
              <w:t>1</w:t>
            </w:r>
          </w:p>
        </w:tc>
        <w:tc>
          <w:tcPr>
            <w:tcW w:w="730" w:type="dxa"/>
            <w:tcBorders>
              <w:top w:val="single" w:sz="4" w:space="0" w:color="000000"/>
              <w:left w:val="single" w:sz="4" w:space="0" w:color="000000"/>
              <w:bottom w:val="single" w:sz="4" w:space="0" w:color="000000"/>
              <w:right w:val="single" w:sz="4" w:space="0" w:color="000000"/>
            </w:tcBorders>
            <w:vAlign w:val="center"/>
          </w:tcPr>
          <w:p w14:paraId="42DE45DB" w14:textId="77777777" w:rsidR="00E91E10" w:rsidRPr="00452C99" w:rsidRDefault="00E91E10" w:rsidP="001F6D54">
            <w:pPr>
              <w:spacing w:after="0" w:line="240" w:lineRule="auto"/>
              <w:ind w:firstLine="0"/>
              <w:jc w:val="center"/>
              <w:rPr>
                <w:sz w:val="20"/>
                <w:szCs w:val="20"/>
              </w:rPr>
            </w:pPr>
            <w:r w:rsidRPr="00452C99">
              <w:rPr>
                <w:sz w:val="20"/>
                <w:szCs w:val="20"/>
              </w:rPr>
              <w:t>2</w:t>
            </w:r>
          </w:p>
        </w:tc>
      </w:tr>
      <w:tr w:rsidR="00E91E10" w:rsidRPr="00452C99" w14:paraId="4A34B4C3" w14:textId="77777777" w:rsidTr="001F6D54">
        <w:trPr>
          <w:trHeight w:hRule="exact" w:val="437"/>
          <w:jc w:val="center"/>
        </w:trPr>
        <w:tc>
          <w:tcPr>
            <w:tcW w:w="1371" w:type="dxa"/>
            <w:tcBorders>
              <w:top w:val="single" w:sz="4" w:space="0" w:color="000000"/>
              <w:left w:val="single" w:sz="4" w:space="0" w:color="000000"/>
              <w:bottom w:val="single" w:sz="4" w:space="0" w:color="000000"/>
              <w:right w:val="single" w:sz="4" w:space="0" w:color="000000"/>
            </w:tcBorders>
            <w:vAlign w:val="center"/>
          </w:tcPr>
          <w:p w14:paraId="5442E0FB" w14:textId="77777777" w:rsidR="00E91E10" w:rsidRPr="00452C99" w:rsidRDefault="00E91E10" w:rsidP="001F6D54">
            <w:pPr>
              <w:pStyle w:val="TableParagraph"/>
              <w:kinsoku w:val="0"/>
              <w:overflowPunct w:val="0"/>
              <w:jc w:val="center"/>
              <w:rPr>
                <w:rFonts w:ascii="Times New Roman" w:hAnsi="Times New Roman"/>
                <w:sz w:val="20"/>
                <w:szCs w:val="20"/>
              </w:rPr>
            </w:pPr>
            <w:r w:rsidRPr="00452C99">
              <w:rPr>
                <w:rFonts w:ascii="Times New Roman" w:hAnsi="Times New Roman"/>
                <w:spacing w:val="-1"/>
                <w:sz w:val="20"/>
                <w:szCs w:val="20"/>
              </w:rPr>
              <w:t>высо</w:t>
            </w:r>
            <w:r>
              <w:rPr>
                <w:rFonts w:ascii="Times New Roman" w:hAnsi="Times New Roman"/>
                <w:spacing w:val="-1"/>
                <w:sz w:val="20"/>
                <w:szCs w:val="20"/>
              </w:rPr>
              <w:t>ко</w:t>
            </w:r>
            <w:r w:rsidRPr="00452C99">
              <w:rPr>
                <w:rFonts w:ascii="Times New Roman" w:hAnsi="Times New Roman"/>
                <w:sz w:val="20"/>
                <w:szCs w:val="20"/>
              </w:rPr>
              <w:t>го</w:t>
            </w:r>
          </w:p>
        </w:tc>
        <w:tc>
          <w:tcPr>
            <w:tcW w:w="720" w:type="dxa"/>
            <w:tcBorders>
              <w:top w:val="single" w:sz="4" w:space="0" w:color="000000"/>
              <w:left w:val="single" w:sz="4" w:space="0" w:color="000000"/>
              <w:bottom w:val="single" w:sz="4" w:space="0" w:color="000000"/>
              <w:right w:val="single" w:sz="4" w:space="0" w:color="000000"/>
            </w:tcBorders>
            <w:vAlign w:val="center"/>
          </w:tcPr>
          <w:p w14:paraId="24BDCF28" w14:textId="77777777" w:rsidR="00E91E10" w:rsidRPr="00452C99" w:rsidRDefault="00E91E10" w:rsidP="001F6D54">
            <w:pPr>
              <w:spacing w:after="0" w:line="240" w:lineRule="auto"/>
              <w:ind w:firstLine="0"/>
              <w:jc w:val="center"/>
              <w:rPr>
                <w:sz w:val="20"/>
                <w:szCs w:val="20"/>
              </w:rPr>
            </w:pPr>
          </w:p>
        </w:tc>
        <w:tc>
          <w:tcPr>
            <w:tcW w:w="721" w:type="dxa"/>
            <w:tcBorders>
              <w:top w:val="single" w:sz="4" w:space="0" w:color="000000"/>
              <w:left w:val="single" w:sz="4" w:space="0" w:color="000000"/>
              <w:bottom w:val="single" w:sz="4" w:space="0" w:color="000000"/>
              <w:right w:val="single" w:sz="4" w:space="0" w:color="000000"/>
            </w:tcBorders>
            <w:vAlign w:val="center"/>
          </w:tcPr>
          <w:p w14:paraId="20C1006F" w14:textId="77777777" w:rsidR="00E91E10" w:rsidRPr="00452C99" w:rsidRDefault="00E91E10" w:rsidP="001F6D54">
            <w:pPr>
              <w:spacing w:after="0" w:line="240" w:lineRule="auto"/>
              <w:ind w:firstLine="0"/>
              <w:jc w:val="center"/>
              <w:rPr>
                <w:sz w:val="20"/>
                <w:szCs w:val="20"/>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273A6011" w14:textId="77777777" w:rsidR="00E91E10" w:rsidRPr="00452C99" w:rsidRDefault="00E91E10" w:rsidP="001F6D54">
            <w:pPr>
              <w:spacing w:after="0" w:line="240" w:lineRule="auto"/>
              <w:ind w:firstLine="0"/>
              <w:jc w:val="center"/>
              <w:rPr>
                <w:sz w:val="20"/>
                <w:szCs w:val="20"/>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0584396E" w14:textId="77777777" w:rsidR="00E91E10" w:rsidRPr="00452C99" w:rsidRDefault="00E91E10" w:rsidP="001F6D54">
            <w:pPr>
              <w:spacing w:after="0" w:line="240" w:lineRule="auto"/>
              <w:ind w:firstLine="0"/>
              <w:jc w:val="center"/>
              <w:rPr>
                <w:sz w:val="20"/>
                <w:szCs w:val="20"/>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3C9BEEDA" w14:textId="77777777" w:rsidR="00E91E10" w:rsidRPr="00452C99" w:rsidRDefault="00E91E10" w:rsidP="001F6D54">
            <w:pPr>
              <w:spacing w:after="0" w:line="240" w:lineRule="auto"/>
              <w:ind w:firstLine="0"/>
              <w:jc w:val="center"/>
              <w:rPr>
                <w:sz w:val="20"/>
                <w:szCs w:val="20"/>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4526FC62" w14:textId="77777777" w:rsidR="00E91E10" w:rsidRPr="00452C99" w:rsidRDefault="00E91E10" w:rsidP="001F6D54">
            <w:pPr>
              <w:spacing w:after="0" w:line="240" w:lineRule="auto"/>
              <w:ind w:firstLine="0"/>
              <w:jc w:val="center"/>
              <w:rPr>
                <w:sz w:val="20"/>
                <w:szCs w:val="20"/>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03AD179E" w14:textId="77777777" w:rsidR="00E91E10" w:rsidRPr="00452C99" w:rsidRDefault="00E91E10" w:rsidP="001F6D54">
            <w:pPr>
              <w:spacing w:after="0" w:line="240" w:lineRule="auto"/>
              <w:ind w:firstLine="0"/>
              <w:jc w:val="center"/>
              <w:rPr>
                <w:sz w:val="20"/>
                <w:szCs w:val="20"/>
              </w:rPr>
            </w:pPr>
          </w:p>
        </w:tc>
        <w:tc>
          <w:tcPr>
            <w:tcW w:w="540" w:type="dxa"/>
            <w:tcBorders>
              <w:top w:val="single" w:sz="4" w:space="0" w:color="000000"/>
              <w:left w:val="single" w:sz="4" w:space="0" w:color="000000"/>
              <w:bottom w:val="single" w:sz="4" w:space="0" w:color="000000"/>
              <w:right w:val="single" w:sz="4" w:space="0" w:color="000000"/>
            </w:tcBorders>
            <w:vAlign w:val="center"/>
          </w:tcPr>
          <w:p w14:paraId="226FBDF9" w14:textId="77777777" w:rsidR="00E91E10" w:rsidRPr="00452C99" w:rsidRDefault="00E91E10" w:rsidP="001F6D54">
            <w:pPr>
              <w:spacing w:after="0" w:line="240" w:lineRule="auto"/>
              <w:ind w:firstLine="0"/>
              <w:jc w:val="center"/>
              <w:rPr>
                <w:sz w:val="20"/>
                <w:szCs w:val="20"/>
              </w:rPr>
            </w:pPr>
          </w:p>
        </w:tc>
        <w:tc>
          <w:tcPr>
            <w:tcW w:w="721" w:type="dxa"/>
            <w:tcBorders>
              <w:top w:val="single" w:sz="4" w:space="0" w:color="000000"/>
              <w:left w:val="single" w:sz="4" w:space="0" w:color="000000"/>
              <w:bottom w:val="single" w:sz="4" w:space="0" w:color="000000"/>
              <w:right w:val="single" w:sz="4" w:space="0" w:color="000000"/>
            </w:tcBorders>
            <w:vAlign w:val="center"/>
          </w:tcPr>
          <w:p w14:paraId="33D7CE6D" w14:textId="77777777" w:rsidR="00E91E10" w:rsidRPr="00452C99" w:rsidRDefault="00E91E10" w:rsidP="001F6D54">
            <w:pPr>
              <w:spacing w:after="0" w:line="240" w:lineRule="auto"/>
              <w:ind w:firstLine="0"/>
              <w:jc w:val="center"/>
              <w:rPr>
                <w:sz w:val="20"/>
                <w:szCs w:val="20"/>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791704AF" w14:textId="77777777" w:rsidR="00E91E10" w:rsidRPr="00452C99" w:rsidRDefault="00E91E10" w:rsidP="001F6D54">
            <w:pPr>
              <w:spacing w:after="0" w:line="240" w:lineRule="auto"/>
              <w:ind w:firstLine="0"/>
              <w:jc w:val="center"/>
              <w:rPr>
                <w:sz w:val="20"/>
                <w:szCs w:val="20"/>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031BACA8" w14:textId="77777777" w:rsidR="00E91E10" w:rsidRPr="00452C99" w:rsidRDefault="00E91E10" w:rsidP="001F6D54">
            <w:pPr>
              <w:spacing w:after="0" w:line="240" w:lineRule="auto"/>
              <w:ind w:firstLine="0"/>
              <w:jc w:val="center"/>
              <w:rPr>
                <w:sz w:val="20"/>
                <w:szCs w:val="20"/>
              </w:rPr>
            </w:pPr>
          </w:p>
        </w:tc>
        <w:tc>
          <w:tcPr>
            <w:tcW w:w="730" w:type="dxa"/>
            <w:tcBorders>
              <w:top w:val="single" w:sz="4" w:space="0" w:color="000000"/>
              <w:left w:val="single" w:sz="4" w:space="0" w:color="000000"/>
              <w:bottom w:val="single" w:sz="4" w:space="0" w:color="000000"/>
              <w:right w:val="single" w:sz="4" w:space="0" w:color="000000"/>
            </w:tcBorders>
            <w:vAlign w:val="center"/>
          </w:tcPr>
          <w:p w14:paraId="57BB5EE7" w14:textId="77777777" w:rsidR="00E91E10" w:rsidRPr="00452C99" w:rsidRDefault="00E91E10" w:rsidP="001F6D54">
            <w:pPr>
              <w:spacing w:after="0" w:line="240" w:lineRule="auto"/>
              <w:ind w:firstLine="0"/>
              <w:jc w:val="center"/>
              <w:rPr>
                <w:sz w:val="20"/>
                <w:szCs w:val="20"/>
              </w:rPr>
            </w:pPr>
          </w:p>
        </w:tc>
      </w:tr>
      <w:tr w:rsidR="00E91E10" w:rsidRPr="00452C99" w14:paraId="589B2D08" w14:textId="77777777" w:rsidTr="001F6D54">
        <w:trPr>
          <w:trHeight w:hRule="exact" w:val="565"/>
          <w:jc w:val="center"/>
        </w:trPr>
        <w:tc>
          <w:tcPr>
            <w:tcW w:w="1371" w:type="dxa"/>
            <w:tcBorders>
              <w:top w:val="single" w:sz="4" w:space="0" w:color="000000"/>
              <w:left w:val="single" w:sz="4" w:space="0" w:color="000000"/>
              <w:bottom w:val="single" w:sz="4" w:space="0" w:color="000000"/>
              <w:right w:val="single" w:sz="4" w:space="0" w:color="000000"/>
            </w:tcBorders>
            <w:vAlign w:val="center"/>
          </w:tcPr>
          <w:p w14:paraId="63077C72" w14:textId="77777777" w:rsidR="00E91E10" w:rsidRPr="00452C99" w:rsidRDefault="00E91E10" w:rsidP="001F6D54">
            <w:pPr>
              <w:pStyle w:val="TableParagraph"/>
              <w:kinsoku w:val="0"/>
              <w:overflowPunct w:val="0"/>
              <w:jc w:val="center"/>
              <w:rPr>
                <w:rFonts w:ascii="Times New Roman" w:hAnsi="Times New Roman"/>
                <w:sz w:val="20"/>
                <w:szCs w:val="20"/>
              </w:rPr>
            </w:pPr>
            <w:r w:rsidRPr="00452C99">
              <w:rPr>
                <w:rFonts w:ascii="Times New Roman" w:hAnsi="Times New Roman"/>
                <w:spacing w:val="-1"/>
                <w:sz w:val="20"/>
                <w:szCs w:val="20"/>
              </w:rPr>
              <w:t>свыше</w:t>
            </w:r>
            <w:r w:rsidRPr="00452C99">
              <w:rPr>
                <w:rFonts w:ascii="Times New Roman" w:hAnsi="Times New Roman"/>
                <w:spacing w:val="23"/>
                <w:sz w:val="20"/>
                <w:szCs w:val="20"/>
              </w:rPr>
              <w:t xml:space="preserve"> </w:t>
            </w:r>
            <w:r w:rsidRPr="00452C99">
              <w:rPr>
                <w:rFonts w:ascii="Times New Roman" w:hAnsi="Times New Roman"/>
                <w:sz w:val="20"/>
                <w:szCs w:val="20"/>
              </w:rPr>
              <w:t>0,3 до</w:t>
            </w:r>
            <w:r>
              <w:rPr>
                <w:rFonts w:ascii="Times New Roman" w:hAnsi="Times New Roman"/>
                <w:sz w:val="20"/>
                <w:szCs w:val="20"/>
                <w:lang w:val="ru-RU"/>
              </w:rPr>
              <w:t xml:space="preserve"> </w:t>
            </w:r>
            <w:r w:rsidRPr="00452C99">
              <w:rPr>
                <w:rFonts w:ascii="Times New Roman" w:hAnsi="Times New Roman"/>
                <w:sz w:val="20"/>
                <w:szCs w:val="20"/>
              </w:rPr>
              <w:t>0,6</w:t>
            </w:r>
          </w:p>
        </w:tc>
        <w:tc>
          <w:tcPr>
            <w:tcW w:w="720" w:type="dxa"/>
            <w:tcBorders>
              <w:top w:val="single" w:sz="4" w:space="0" w:color="000000"/>
              <w:left w:val="single" w:sz="4" w:space="0" w:color="000000"/>
              <w:bottom w:val="single" w:sz="4" w:space="0" w:color="000000"/>
              <w:right w:val="single" w:sz="4" w:space="0" w:color="000000"/>
            </w:tcBorders>
            <w:vAlign w:val="center"/>
          </w:tcPr>
          <w:p w14:paraId="313E18ED" w14:textId="77777777" w:rsidR="00E91E10" w:rsidRPr="00452C99" w:rsidRDefault="00E91E10" w:rsidP="001F6D54">
            <w:pPr>
              <w:spacing w:after="0" w:line="240" w:lineRule="auto"/>
              <w:ind w:firstLine="0"/>
              <w:jc w:val="center"/>
              <w:rPr>
                <w:sz w:val="20"/>
                <w:szCs w:val="20"/>
              </w:rPr>
            </w:pPr>
            <w:r w:rsidRPr="00452C99">
              <w:rPr>
                <w:sz w:val="20"/>
                <w:szCs w:val="20"/>
              </w:rPr>
              <w:t>1,5</w:t>
            </w:r>
          </w:p>
        </w:tc>
        <w:tc>
          <w:tcPr>
            <w:tcW w:w="721" w:type="dxa"/>
            <w:tcBorders>
              <w:top w:val="single" w:sz="4" w:space="0" w:color="000000"/>
              <w:left w:val="single" w:sz="4" w:space="0" w:color="000000"/>
              <w:bottom w:val="single" w:sz="4" w:space="0" w:color="000000"/>
              <w:right w:val="single" w:sz="4" w:space="0" w:color="000000"/>
            </w:tcBorders>
            <w:vAlign w:val="center"/>
          </w:tcPr>
          <w:p w14:paraId="364F0B13" w14:textId="77777777" w:rsidR="00E91E10" w:rsidRPr="00452C99" w:rsidRDefault="00E91E10" w:rsidP="001F6D54">
            <w:pPr>
              <w:spacing w:after="0" w:line="240" w:lineRule="auto"/>
              <w:ind w:firstLine="0"/>
              <w:jc w:val="center"/>
              <w:rPr>
                <w:sz w:val="20"/>
                <w:szCs w:val="20"/>
              </w:rPr>
            </w:pPr>
            <w:r w:rsidRPr="00452C99">
              <w:rPr>
                <w:sz w:val="20"/>
                <w:szCs w:val="20"/>
              </w:rPr>
              <w:t>2</w:t>
            </w:r>
          </w:p>
        </w:tc>
        <w:tc>
          <w:tcPr>
            <w:tcW w:w="720" w:type="dxa"/>
            <w:tcBorders>
              <w:top w:val="single" w:sz="4" w:space="0" w:color="000000"/>
              <w:left w:val="single" w:sz="4" w:space="0" w:color="000000"/>
              <w:bottom w:val="single" w:sz="4" w:space="0" w:color="000000"/>
              <w:right w:val="single" w:sz="4" w:space="0" w:color="000000"/>
            </w:tcBorders>
            <w:vAlign w:val="center"/>
          </w:tcPr>
          <w:p w14:paraId="11689C9D" w14:textId="77777777" w:rsidR="00E91E10" w:rsidRPr="00452C99" w:rsidRDefault="00E91E10" w:rsidP="001F6D54">
            <w:pPr>
              <w:spacing w:after="0" w:line="240" w:lineRule="auto"/>
              <w:ind w:firstLine="0"/>
              <w:jc w:val="center"/>
              <w:rPr>
                <w:sz w:val="20"/>
                <w:szCs w:val="20"/>
              </w:rPr>
            </w:pPr>
            <w:r w:rsidRPr="00452C99">
              <w:rPr>
                <w:sz w:val="20"/>
                <w:szCs w:val="20"/>
              </w:rPr>
              <w:t>2</w:t>
            </w:r>
          </w:p>
        </w:tc>
        <w:tc>
          <w:tcPr>
            <w:tcW w:w="720" w:type="dxa"/>
            <w:tcBorders>
              <w:top w:val="single" w:sz="4" w:space="0" w:color="000000"/>
              <w:left w:val="single" w:sz="4" w:space="0" w:color="000000"/>
              <w:bottom w:val="single" w:sz="4" w:space="0" w:color="000000"/>
              <w:right w:val="single" w:sz="4" w:space="0" w:color="000000"/>
            </w:tcBorders>
            <w:vAlign w:val="center"/>
          </w:tcPr>
          <w:p w14:paraId="754CFC2A" w14:textId="77777777" w:rsidR="00E91E10" w:rsidRPr="00452C99" w:rsidRDefault="00E91E10" w:rsidP="001F6D54">
            <w:pPr>
              <w:spacing w:after="0" w:line="240" w:lineRule="auto"/>
              <w:ind w:firstLine="0"/>
              <w:jc w:val="center"/>
              <w:rPr>
                <w:sz w:val="20"/>
                <w:szCs w:val="20"/>
              </w:rPr>
            </w:pPr>
            <w:r w:rsidRPr="00452C99">
              <w:rPr>
                <w:sz w:val="20"/>
                <w:szCs w:val="20"/>
              </w:rPr>
              <w:t>0,5</w:t>
            </w:r>
          </w:p>
        </w:tc>
        <w:tc>
          <w:tcPr>
            <w:tcW w:w="900" w:type="dxa"/>
            <w:tcBorders>
              <w:top w:val="single" w:sz="4" w:space="0" w:color="000000"/>
              <w:left w:val="single" w:sz="4" w:space="0" w:color="000000"/>
              <w:bottom w:val="single" w:sz="4" w:space="0" w:color="000000"/>
              <w:right w:val="single" w:sz="4" w:space="0" w:color="000000"/>
            </w:tcBorders>
            <w:vAlign w:val="center"/>
          </w:tcPr>
          <w:p w14:paraId="2572BBE3" w14:textId="77777777" w:rsidR="00E91E10" w:rsidRPr="00452C99" w:rsidRDefault="00E91E10" w:rsidP="001F6D54">
            <w:pPr>
              <w:spacing w:after="0" w:line="240" w:lineRule="auto"/>
              <w:ind w:firstLine="0"/>
              <w:jc w:val="center"/>
              <w:rPr>
                <w:sz w:val="20"/>
                <w:szCs w:val="20"/>
              </w:rPr>
            </w:pPr>
            <w:r w:rsidRPr="00452C99">
              <w:rPr>
                <w:sz w:val="20"/>
                <w:szCs w:val="20"/>
              </w:rPr>
              <w:t>0,5</w:t>
            </w:r>
          </w:p>
        </w:tc>
        <w:tc>
          <w:tcPr>
            <w:tcW w:w="720" w:type="dxa"/>
            <w:tcBorders>
              <w:top w:val="single" w:sz="4" w:space="0" w:color="000000"/>
              <w:left w:val="single" w:sz="4" w:space="0" w:color="000000"/>
              <w:bottom w:val="single" w:sz="4" w:space="0" w:color="000000"/>
              <w:right w:val="single" w:sz="4" w:space="0" w:color="000000"/>
            </w:tcBorders>
            <w:vAlign w:val="center"/>
          </w:tcPr>
          <w:p w14:paraId="3D9ECB35" w14:textId="77777777" w:rsidR="00E91E10" w:rsidRPr="00452C99" w:rsidRDefault="00E91E10" w:rsidP="001F6D54">
            <w:pPr>
              <w:spacing w:after="0" w:line="240" w:lineRule="auto"/>
              <w:ind w:firstLine="0"/>
              <w:jc w:val="center"/>
              <w:rPr>
                <w:sz w:val="20"/>
                <w:szCs w:val="20"/>
              </w:rPr>
            </w:pPr>
            <w:r w:rsidRPr="00452C99">
              <w:rPr>
                <w:sz w:val="20"/>
                <w:szCs w:val="20"/>
              </w:rPr>
              <w:t>0,5</w:t>
            </w:r>
          </w:p>
        </w:tc>
        <w:tc>
          <w:tcPr>
            <w:tcW w:w="720" w:type="dxa"/>
            <w:tcBorders>
              <w:top w:val="single" w:sz="4" w:space="0" w:color="000000"/>
              <w:left w:val="single" w:sz="4" w:space="0" w:color="000000"/>
              <w:bottom w:val="single" w:sz="4" w:space="0" w:color="000000"/>
              <w:right w:val="single" w:sz="4" w:space="0" w:color="000000"/>
            </w:tcBorders>
            <w:vAlign w:val="center"/>
          </w:tcPr>
          <w:p w14:paraId="0FE67EA2" w14:textId="77777777" w:rsidR="00E91E10" w:rsidRPr="00452C99" w:rsidRDefault="00E91E10" w:rsidP="001F6D54">
            <w:pPr>
              <w:spacing w:after="0" w:line="240" w:lineRule="auto"/>
              <w:ind w:firstLine="0"/>
              <w:jc w:val="center"/>
              <w:rPr>
                <w:sz w:val="20"/>
                <w:szCs w:val="20"/>
              </w:rPr>
            </w:pPr>
            <w:r w:rsidRPr="00452C99">
              <w:rPr>
                <w:sz w:val="20"/>
                <w:szCs w:val="20"/>
              </w:rPr>
              <w:t>0,5</w:t>
            </w:r>
          </w:p>
        </w:tc>
        <w:tc>
          <w:tcPr>
            <w:tcW w:w="540" w:type="dxa"/>
            <w:tcBorders>
              <w:top w:val="single" w:sz="4" w:space="0" w:color="000000"/>
              <w:left w:val="single" w:sz="4" w:space="0" w:color="000000"/>
              <w:bottom w:val="single" w:sz="4" w:space="0" w:color="000000"/>
              <w:right w:val="single" w:sz="4" w:space="0" w:color="000000"/>
            </w:tcBorders>
            <w:vAlign w:val="center"/>
          </w:tcPr>
          <w:p w14:paraId="1894C02E" w14:textId="77777777" w:rsidR="00E91E10" w:rsidRPr="00452C99" w:rsidRDefault="00E91E10" w:rsidP="001F6D54">
            <w:pPr>
              <w:spacing w:after="0" w:line="240" w:lineRule="auto"/>
              <w:ind w:firstLine="0"/>
              <w:jc w:val="center"/>
              <w:rPr>
                <w:sz w:val="20"/>
                <w:szCs w:val="20"/>
              </w:rPr>
            </w:pPr>
            <w:r w:rsidRPr="00452C99">
              <w:rPr>
                <w:sz w:val="20"/>
                <w:szCs w:val="20"/>
              </w:rPr>
              <w:t>1</w:t>
            </w:r>
          </w:p>
        </w:tc>
        <w:tc>
          <w:tcPr>
            <w:tcW w:w="721" w:type="dxa"/>
            <w:tcBorders>
              <w:top w:val="single" w:sz="4" w:space="0" w:color="000000"/>
              <w:left w:val="single" w:sz="4" w:space="0" w:color="000000"/>
              <w:bottom w:val="single" w:sz="4" w:space="0" w:color="000000"/>
              <w:right w:val="single" w:sz="4" w:space="0" w:color="000000"/>
            </w:tcBorders>
            <w:vAlign w:val="center"/>
          </w:tcPr>
          <w:p w14:paraId="1D9D6873" w14:textId="77777777" w:rsidR="00E91E10" w:rsidRPr="00452C99" w:rsidRDefault="00E91E10" w:rsidP="001F6D54">
            <w:pPr>
              <w:spacing w:after="0" w:line="240" w:lineRule="auto"/>
              <w:ind w:firstLine="0"/>
              <w:jc w:val="center"/>
              <w:rPr>
                <w:sz w:val="20"/>
                <w:szCs w:val="20"/>
              </w:rPr>
            </w:pPr>
            <w:r w:rsidRPr="00452C99">
              <w:rPr>
                <w:sz w:val="20"/>
                <w:szCs w:val="20"/>
              </w:rPr>
              <w:t>1</w:t>
            </w:r>
          </w:p>
        </w:tc>
        <w:tc>
          <w:tcPr>
            <w:tcW w:w="720" w:type="dxa"/>
            <w:tcBorders>
              <w:top w:val="single" w:sz="4" w:space="0" w:color="000000"/>
              <w:left w:val="single" w:sz="4" w:space="0" w:color="000000"/>
              <w:bottom w:val="single" w:sz="4" w:space="0" w:color="000000"/>
              <w:right w:val="single" w:sz="4" w:space="0" w:color="000000"/>
            </w:tcBorders>
            <w:vAlign w:val="center"/>
          </w:tcPr>
          <w:p w14:paraId="3ABCBF0C" w14:textId="77777777" w:rsidR="00E91E10" w:rsidRPr="00452C99" w:rsidRDefault="00E91E10" w:rsidP="001F6D54">
            <w:pPr>
              <w:spacing w:after="0" w:line="240" w:lineRule="auto"/>
              <w:ind w:firstLine="0"/>
              <w:jc w:val="center"/>
              <w:rPr>
                <w:sz w:val="20"/>
                <w:szCs w:val="20"/>
              </w:rPr>
            </w:pPr>
            <w:r w:rsidRPr="00452C99">
              <w:rPr>
                <w:sz w:val="20"/>
                <w:szCs w:val="20"/>
              </w:rPr>
              <w:t>2</w:t>
            </w:r>
          </w:p>
        </w:tc>
        <w:tc>
          <w:tcPr>
            <w:tcW w:w="720" w:type="dxa"/>
            <w:tcBorders>
              <w:top w:val="single" w:sz="4" w:space="0" w:color="000000"/>
              <w:left w:val="single" w:sz="4" w:space="0" w:color="000000"/>
              <w:bottom w:val="single" w:sz="4" w:space="0" w:color="000000"/>
              <w:right w:val="single" w:sz="4" w:space="0" w:color="000000"/>
            </w:tcBorders>
            <w:vAlign w:val="center"/>
          </w:tcPr>
          <w:p w14:paraId="75F9FCD5" w14:textId="77777777" w:rsidR="00E91E10" w:rsidRPr="00452C99" w:rsidRDefault="00E91E10" w:rsidP="001F6D54">
            <w:pPr>
              <w:spacing w:after="0" w:line="240" w:lineRule="auto"/>
              <w:ind w:firstLine="0"/>
              <w:jc w:val="center"/>
              <w:rPr>
                <w:sz w:val="20"/>
                <w:szCs w:val="20"/>
              </w:rPr>
            </w:pPr>
            <w:r w:rsidRPr="00452C99">
              <w:rPr>
                <w:sz w:val="20"/>
                <w:szCs w:val="20"/>
              </w:rPr>
              <w:t>1,5</w:t>
            </w:r>
          </w:p>
        </w:tc>
        <w:tc>
          <w:tcPr>
            <w:tcW w:w="730" w:type="dxa"/>
            <w:tcBorders>
              <w:top w:val="single" w:sz="4" w:space="0" w:color="000000"/>
              <w:left w:val="single" w:sz="4" w:space="0" w:color="000000"/>
              <w:bottom w:val="single" w:sz="4" w:space="0" w:color="000000"/>
              <w:right w:val="single" w:sz="4" w:space="0" w:color="000000"/>
            </w:tcBorders>
            <w:vAlign w:val="center"/>
          </w:tcPr>
          <w:p w14:paraId="1265708B" w14:textId="77777777" w:rsidR="00E91E10" w:rsidRPr="00452C99" w:rsidRDefault="00E91E10" w:rsidP="001F6D54">
            <w:pPr>
              <w:spacing w:after="0" w:line="240" w:lineRule="auto"/>
              <w:ind w:firstLine="0"/>
              <w:jc w:val="center"/>
              <w:rPr>
                <w:sz w:val="20"/>
                <w:szCs w:val="20"/>
              </w:rPr>
            </w:pPr>
            <w:r w:rsidRPr="00452C99">
              <w:rPr>
                <w:sz w:val="20"/>
                <w:szCs w:val="20"/>
              </w:rPr>
              <w:t>2</w:t>
            </w:r>
          </w:p>
        </w:tc>
      </w:tr>
      <w:tr w:rsidR="00E91E10" w:rsidRPr="00452C99" w14:paraId="4C6F3021" w14:textId="77777777" w:rsidTr="001F6D54">
        <w:trPr>
          <w:trHeight w:hRule="exact" w:val="551"/>
          <w:jc w:val="center"/>
        </w:trPr>
        <w:tc>
          <w:tcPr>
            <w:tcW w:w="1371" w:type="dxa"/>
            <w:tcBorders>
              <w:top w:val="single" w:sz="4" w:space="0" w:color="000000"/>
              <w:left w:val="single" w:sz="4" w:space="0" w:color="000000"/>
              <w:bottom w:val="single" w:sz="4" w:space="0" w:color="000000"/>
              <w:right w:val="single" w:sz="4" w:space="0" w:color="000000"/>
            </w:tcBorders>
            <w:vAlign w:val="center"/>
          </w:tcPr>
          <w:p w14:paraId="541B7002" w14:textId="77777777" w:rsidR="00E91E10" w:rsidRPr="00452C99" w:rsidRDefault="00E91E10" w:rsidP="001F6D54">
            <w:pPr>
              <w:pStyle w:val="TableParagraph"/>
              <w:kinsoku w:val="0"/>
              <w:overflowPunct w:val="0"/>
              <w:jc w:val="center"/>
              <w:rPr>
                <w:rFonts w:ascii="Times New Roman" w:hAnsi="Times New Roman"/>
                <w:sz w:val="20"/>
                <w:szCs w:val="20"/>
              </w:rPr>
            </w:pPr>
            <w:r w:rsidRPr="00452C99">
              <w:rPr>
                <w:rFonts w:ascii="Times New Roman" w:hAnsi="Times New Roman"/>
                <w:spacing w:val="-1"/>
                <w:sz w:val="20"/>
                <w:szCs w:val="20"/>
              </w:rPr>
              <w:t>свыше</w:t>
            </w:r>
            <w:r w:rsidRPr="00452C99">
              <w:rPr>
                <w:rFonts w:ascii="Times New Roman" w:hAnsi="Times New Roman"/>
                <w:spacing w:val="23"/>
                <w:sz w:val="20"/>
                <w:szCs w:val="20"/>
              </w:rPr>
              <w:t xml:space="preserve"> </w:t>
            </w:r>
            <w:r w:rsidRPr="00452C99">
              <w:rPr>
                <w:rFonts w:ascii="Times New Roman" w:hAnsi="Times New Roman"/>
                <w:sz w:val="20"/>
                <w:szCs w:val="20"/>
              </w:rPr>
              <w:t>0,6 до</w:t>
            </w:r>
            <w:r>
              <w:rPr>
                <w:rFonts w:ascii="Times New Roman" w:hAnsi="Times New Roman"/>
                <w:sz w:val="20"/>
                <w:szCs w:val="20"/>
                <w:lang w:val="ru-RU"/>
              </w:rPr>
              <w:t xml:space="preserve"> </w:t>
            </w:r>
            <w:r w:rsidRPr="00452C99">
              <w:rPr>
                <w:rFonts w:ascii="Times New Roman" w:hAnsi="Times New Roman"/>
                <w:sz w:val="20"/>
                <w:szCs w:val="20"/>
              </w:rPr>
              <w:t>1,2</w:t>
            </w:r>
          </w:p>
        </w:tc>
        <w:tc>
          <w:tcPr>
            <w:tcW w:w="720" w:type="dxa"/>
            <w:tcBorders>
              <w:top w:val="single" w:sz="4" w:space="0" w:color="000000"/>
              <w:left w:val="single" w:sz="4" w:space="0" w:color="000000"/>
              <w:bottom w:val="single" w:sz="4" w:space="0" w:color="000000"/>
              <w:right w:val="single" w:sz="4" w:space="0" w:color="000000"/>
            </w:tcBorders>
            <w:vAlign w:val="center"/>
          </w:tcPr>
          <w:p w14:paraId="3BA4F057" w14:textId="77777777" w:rsidR="00E91E10" w:rsidRPr="00452C99" w:rsidRDefault="00E91E10" w:rsidP="001F6D54">
            <w:pPr>
              <w:spacing w:after="0" w:line="240" w:lineRule="auto"/>
              <w:ind w:firstLine="0"/>
              <w:jc w:val="center"/>
              <w:rPr>
                <w:sz w:val="20"/>
                <w:szCs w:val="20"/>
              </w:rPr>
            </w:pPr>
            <w:r w:rsidRPr="00452C99">
              <w:rPr>
                <w:sz w:val="20"/>
                <w:szCs w:val="20"/>
              </w:rPr>
              <w:t>2</w:t>
            </w:r>
          </w:p>
        </w:tc>
        <w:tc>
          <w:tcPr>
            <w:tcW w:w="721" w:type="dxa"/>
            <w:tcBorders>
              <w:top w:val="single" w:sz="4" w:space="0" w:color="000000"/>
              <w:left w:val="single" w:sz="4" w:space="0" w:color="000000"/>
              <w:bottom w:val="single" w:sz="4" w:space="0" w:color="000000"/>
              <w:right w:val="single" w:sz="4" w:space="0" w:color="000000"/>
            </w:tcBorders>
            <w:vAlign w:val="center"/>
          </w:tcPr>
          <w:p w14:paraId="41A51DDC" w14:textId="77777777" w:rsidR="00E91E10" w:rsidRPr="00452C99" w:rsidRDefault="00E91E10" w:rsidP="001F6D54">
            <w:pPr>
              <w:spacing w:after="0" w:line="240" w:lineRule="auto"/>
              <w:ind w:firstLine="0"/>
              <w:jc w:val="center"/>
              <w:rPr>
                <w:sz w:val="20"/>
                <w:szCs w:val="20"/>
              </w:rPr>
            </w:pPr>
            <w:r w:rsidRPr="00452C99">
              <w:rPr>
                <w:sz w:val="20"/>
                <w:szCs w:val="20"/>
              </w:rPr>
              <w:t>5</w:t>
            </w:r>
          </w:p>
        </w:tc>
        <w:tc>
          <w:tcPr>
            <w:tcW w:w="720" w:type="dxa"/>
            <w:tcBorders>
              <w:top w:val="single" w:sz="4" w:space="0" w:color="000000"/>
              <w:left w:val="single" w:sz="4" w:space="0" w:color="000000"/>
              <w:bottom w:val="single" w:sz="4" w:space="0" w:color="000000"/>
              <w:right w:val="single" w:sz="4" w:space="0" w:color="000000"/>
            </w:tcBorders>
            <w:vAlign w:val="center"/>
          </w:tcPr>
          <w:p w14:paraId="76775C1B" w14:textId="77777777" w:rsidR="00E91E10" w:rsidRPr="00452C99" w:rsidRDefault="00E91E10" w:rsidP="001F6D54">
            <w:pPr>
              <w:spacing w:after="0" w:line="240" w:lineRule="auto"/>
              <w:ind w:firstLine="0"/>
              <w:jc w:val="center"/>
              <w:rPr>
                <w:sz w:val="20"/>
                <w:szCs w:val="20"/>
              </w:rPr>
            </w:pPr>
            <w:r w:rsidRPr="00452C99">
              <w:rPr>
                <w:sz w:val="20"/>
                <w:szCs w:val="20"/>
              </w:rPr>
              <w:t>5</w:t>
            </w:r>
          </w:p>
        </w:tc>
        <w:tc>
          <w:tcPr>
            <w:tcW w:w="720" w:type="dxa"/>
            <w:tcBorders>
              <w:top w:val="single" w:sz="4" w:space="0" w:color="000000"/>
              <w:left w:val="single" w:sz="4" w:space="0" w:color="000000"/>
              <w:bottom w:val="single" w:sz="4" w:space="0" w:color="000000"/>
              <w:right w:val="single" w:sz="4" w:space="0" w:color="000000"/>
            </w:tcBorders>
            <w:vAlign w:val="center"/>
          </w:tcPr>
          <w:p w14:paraId="5C157A2F" w14:textId="77777777" w:rsidR="00E91E10" w:rsidRPr="00452C99" w:rsidRDefault="00E91E10" w:rsidP="001F6D54">
            <w:pPr>
              <w:spacing w:after="0" w:line="240" w:lineRule="auto"/>
              <w:ind w:firstLine="0"/>
              <w:jc w:val="center"/>
              <w:rPr>
                <w:sz w:val="20"/>
                <w:szCs w:val="20"/>
              </w:rPr>
            </w:pPr>
            <w:r w:rsidRPr="00452C99">
              <w:rPr>
                <w:sz w:val="20"/>
                <w:szCs w:val="20"/>
              </w:rPr>
              <w:t>0,5</w:t>
            </w:r>
          </w:p>
        </w:tc>
        <w:tc>
          <w:tcPr>
            <w:tcW w:w="900" w:type="dxa"/>
            <w:tcBorders>
              <w:top w:val="single" w:sz="4" w:space="0" w:color="000000"/>
              <w:left w:val="single" w:sz="4" w:space="0" w:color="000000"/>
              <w:bottom w:val="single" w:sz="4" w:space="0" w:color="000000"/>
              <w:right w:val="single" w:sz="4" w:space="0" w:color="000000"/>
            </w:tcBorders>
            <w:vAlign w:val="center"/>
          </w:tcPr>
          <w:p w14:paraId="3EFD3903" w14:textId="77777777" w:rsidR="00E91E10" w:rsidRPr="00452C99" w:rsidRDefault="00E91E10" w:rsidP="001F6D54">
            <w:pPr>
              <w:spacing w:after="0" w:line="240" w:lineRule="auto"/>
              <w:ind w:firstLine="0"/>
              <w:jc w:val="center"/>
              <w:rPr>
                <w:sz w:val="20"/>
                <w:szCs w:val="20"/>
              </w:rPr>
            </w:pPr>
            <w:r w:rsidRPr="00452C99">
              <w:rPr>
                <w:sz w:val="20"/>
                <w:szCs w:val="20"/>
              </w:rPr>
              <w:t>0,5</w:t>
            </w:r>
          </w:p>
        </w:tc>
        <w:tc>
          <w:tcPr>
            <w:tcW w:w="720" w:type="dxa"/>
            <w:tcBorders>
              <w:top w:val="single" w:sz="4" w:space="0" w:color="000000"/>
              <w:left w:val="single" w:sz="4" w:space="0" w:color="000000"/>
              <w:bottom w:val="single" w:sz="4" w:space="0" w:color="000000"/>
              <w:right w:val="single" w:sz="4" w:space="0" w:color="000000"/>
            </w:tcBorders>
            <w:vAlign w:val="center"/>
          </w:tcPr>
          <w:p w14:paraId="1380FD10" w14:textId="77777777" w:rsidR="00E91E10" w:rsidRPr="00452C99" w:rsidRDefault="00E91E10" w:rsidP="001F6D54">
            <w:pPr>
              <w:spacing w:after="0" w:line="240" w:lineRule="auto"/>
              <w:ind w:firstLine="0"/>
              <w:jc w:val="center"/>
              <w:rPr>
                <w:sz w:val="20"/>
                <w:szCs w:val="20"/>
              </w:rPr>
            </w:pPr>
            <w:r w:rsidRPr="00452C99">
              <w:rPr>
                <w:sz w:val="20"/>
                <w:szCs w:val="20"/>
              </w:rPr>
              <w:t>0,5</w:t>
            </w:r>
          </w:p>
        </w:tc>
        <w:tc>
          <w:tcPr>
            <w:tcW w:w="720" w:type="dxa"/>
            <w:tcBorders>
              <w:top w:val="single" w:sz="4" w:space="0" w:color="000000"/>
              <w:left w:val="single" w:sz="4" w:space="0" w:color="000000"/>
              <w:bottom w:val="single" w:sz="4" w:space="0" w:color="000000"/>
              <w:right w:val="single" w:sz="4" w:space="0" w:color="000000"/>
            </w:tcBorders>
            <w:vAlign w:val="center"/>
          </w:tcPr>
          <w:p w14:paraId="5679018A" w14:textId="77777777" w:rsidR="00E91E10" w:rsidRPr="00452C99" w:rsidRDefault="00E91E10" w:rsidP="001F6D54">
            <w:pPr>
              <w:spacing w:after="0" w:line="240" w:lineRule="auto"/>
              <w:ind w:firstLine="0"/>
              <w:jc w:val="center"/>
              <w:rPr>
                <w:sz w:val="20"/>
                <w:szCs w:val="20"/>
              </w:rPr>
            </w:pPr>
            <w:r w:rsidRPr="00452C99">
              <w:rPr>
                <w:sz w:val="20"/>
                <w:szCs w:val="20"/>
              </w:rPr>
              <w:t>0,5</w:t>
            </w:r>
          </w:p>
        </w:tc>
        <w:tc>
          <w:tcPr>
            <w:tcW w:w="540" w:type="dxa"/>
            <w:tcBorders>
              <w:top w:val="single" w:sz="4" w:space="0" w:color="000000"/>
              <w:left w:val="single" w:sz="4" w:space="0" w:color="000000"/>
              <w:bottom w:val="single" w:sz="4" w:space="0" w:color="000000"/>
              <w:right w:val="single" w:sz="4" w:space="0" w:color="000000"/>
            </w:tcBorders>
            <w:vAlign w:val="center"/>
          </w:tcPr>
          <w:p w14:paraId="7B3CE3D8" w14:textId="77777777" w:rsidR="00E91E10" w:rsidRPr="00452C99" w:rsidRDefault="00E91E10" w:rsidP="001F6D54">
            <w:pPr>
              <w:spacing w:after="0" w:line="240" w:lineRule="auto"/>
              <w:ind w:firstLine="0"/>
              <w:jc w:val="center"/>
              <w:rPr>
                <w:sz w:val="20"/>
                <w:szCs w:val="20"/>
              </w:rPr>
            </w:pPr>
            <w:r w:rsidRPr="00452C99">
              <w:rPr>
                <w:sz w:val="20"/>
                <w:szCs w:val="20"/>
              </w:rPr>
              <w:t>2</w:t>
            </w:r>
          </w:p>
        </w:tc>
        <w:tc>
          <w:tcPr>
            <w:tcW w:w="721" w:type="dxa"/>
            <w:tcBorders>
              <w:top w:val="single" w:sz="4" w:space="0" w:color="000000"/>
              <w:left w:val="single" w:sz="4" w:space="0" w:color="000000"/>
              <w:bottom w:val="single" w:sz="4" w:space="0" w:color="000000"/>
              <w:right w:val="single" w:sz="4" w:space="0" w:color="000000"/>
            </w:tcBorders>
            <w:vAlign w:val="center"/>
          </w:tcPr>
          <w:p w14:paraId="69FDD811" w14:textId="77777777" w:rsidR="00E91E10" w:rsidRPr="00452C99" w:rsidRDefault="00E91E10" w:rsidP="001F6D54">
            <w:pPr>
              <w:spacing w:after="0" w:line="240" w:lineRule="auto"/>
              <w:ind w:firstLine="0"/>
              <w:jc w:val="center"/>
              <w:rPr>
                <w:sz w:val="20"/>
                <w:szCs w:val="20"/>
              </w:rPr>
            </w:pPr>
            <w:r w:rsidRPr="00452C99">
              <w:rPr>
                <w:sz w:val="20"/>
                <w:szCs w:val="20"/>
              </w:rPr>
              <w:t>1</w:t>
            </w:r>
          </w:p>
        </w:tc>
        <w:tc>
          <w:tcPr>
            <w:tcW w:w="720" w:type="dxa"/>
            <w:tcBorders>
              <w:top w:val="single" w:sz="4" w:space="0" w:color="000000"/>
              <w:left w:val="single" w:sz="4" w:space="0" w:color="000000"/>
              <w:bottom w:val="single" w:sz="4" w:space="0" w:color="000000"/>
              <w:right w:val="single" w:sz="4" w:space="0" w:color="000000"/>
            </w:tcBorders>
            <w:vAlign w:val="center"/>
          </w:tcPr>
          <w:p w14:paraId="4A56F518" w14:textId="77777777" w:rsidR="00E91E10" w:rsidRPr="00452C99" w:rsidRDefault="00E91E10" w:rsidP="001F6D54">
            <w:pPr>
              <w:spacing w:after="0" w:line="240" w:lineRule="auto"/>
              <w:ind w:firstLine="0"/>
              <w:jc w:val="center"/>
              <w:rPr>
                <w:sz w:val="20"/>
                <w:szCs w:val="20"/>
              </w:rPr>
            </w:pPr>
            <w:r w:rsidRPr="00452C99">
              <w:rPr>
                <w:sz w:val="20"/>
                <w:szCs w:val="20"/>
              </w:rPr>
              <w:t>4</w:t>
            </w:r>
          </w:p>
        </w:tc>
        <w:tc>
          <w:tcPr>
            <w:tcW w:w="720" w:type="dxa"/>
            <w:tcBorders>
              <w:top w:val="single" w:sz="4" w:space="0" w:color="000000"/>
              <w:left w:val="single" w:sz="4" w:space="0" w:color="000000"/>
              <w:bottom w:val="single" w:sz="4" w:space="0" w:color="000000"/>
              <w:right w:val="single" w:sz="4" w:space="0" w:color="000000"/>
            </w:tcBorders>
            <w:vAlign w:val="center"/>
          </w:tcPr>
          <w:p w14:paraId="0505694C" w14:textId="77777777" w:rsidR="00E91E10" w:rsidRPr="00452C99" w:rsidRDefault="00E91E10" w:rsidP="001F6D54">
            <w:pPr>
              <w:spacing w:after="0" w:line="240" w:lineRule="auto"/>
              <w:ind w:firstLine="0"/>
              <w:jc w:val="center"/>
              <w:rPr>
                <w:sz w:val="20"/>
                <w:szCs w:val="20"/>
              </w:rPr>
            </w:pPr>
            <w:r w:rsidRPr="00452C99">
              <w:rPr>
                <w:sz w:val="20"/>
                <w:szCs w:val="20"/>
              </w:rPr>
              <w:t>2</w:t>
            </w:r>
          </w:p>
        </w:tc>
        <w:tc>
          <w:tcPr>
            <w:tcW w:w="730" w:type="dxa"/>
            <w:tcBorders>
              <w:top w:val="single" w:sz="4" w:space="0" w:color="000000"/>
              <w:left w:val="single" w:sz="4" w:space="0" w:color="000000"/>
              <w:bottom w:val="single" w:sz="4" w:space="0" w:color="000000"/>
              <w:right w:val="single" w:sz="4" w:space="0" w:color="000000"/>
            </w:tcBorders>
            <w:vAlign w:val="center"/>
          </w:tcPr>
          <w:p w14:paraId="3BA53857" w14:textId="77777777" w:rsidR="00E91E10" w:rsidRPr="00452C99" w:rsidRDefault="00E91E10" w:rsidP="001F6D54">
            <w:pPr>
              <w:spacing w:after="0" w:line="240" w:lineRule="auto"/>
              <w:ind w:firstLine="0"/>
              <w:jc w:val="center"/>
              <w:rPr>
                <w:sz w:val="20"/>
                <w:szCs w:val="20"/>
              </w:rPr>
            </w:pPr>
            <w:r w:rsidRPr="00452C99">
              <w:rPr>
                <w:sz w:val="20"/>
                <w:szCs w:val="20"/>
              </w:rPr>
              <w:t>4</w:t>
            </w:r>
          </w:p>
        </w:tc>
      </w:tr>
      <w:tr w:rsidR="00E91E10" w:rsidRPr="00452C99" w14:paraId="16164039" w14:textId="77777777" w:rsidTr="001F6D54">
        <w:trPr>
          <w:trHeight w:hRule="exact" w:val="565"/>
          <w:jc w:val="center"/>
        </w:trPr>
        <w:tc>
          <w:tcPr>
            <w:tcW w:w="1371" w:type="dxa"/>
            <w:tcBorders>
              <w:top w:val="single" w:sz="4" w:space="0" w:color="000000"/>
              <w:left w:val="single" w:sz="4" w:space="0" w:color="000000"/>
              <w:bottom w:val="single" w:sz="4" w:space="0" w:color="000000"/>
              <w:right w:val="single" w:sz="4" w:space="0" w:color="000000"/>
            </w:tcBorders>
            <w:vAlign w:val="center"/>
          </w:tcPr>
          <w:p w14:paraId="6096499D" w14:textId="77777777" w:rsidR="00E91E10" w:rsidRPr="00452C99" w:rsidRDefault="00E91E10" w:rsidP="001F6D54">
            <w:pPr>
              <w:pStyle w:val="TableParagraph"/>
              <w:kinsoku w:val="0"/>
              <w:overflowPunct w:val="0"/>
              <w:jc w:val="center"/>
              <w:rPr>
                <w:rFonts w:ascii="Times New Roman" w:hAnsi="Times New Roman"/>
                <w:sz w:val="20"/>
                <w:szCs w:val="20"/>
                <w:lang w:val="ru-RU"/>
              </w:rPr>
            </w:pPr>
            <w:r w:rsidRPr="00452C99">
              <w:rPr>
                <w:rFonts w:ascii="Times New Roman" w:hAnsi="Times New Roman"/>
                <w:spacing w:val="-1"/>
                <w:sz w:val="20"/>
                <w:szCs w:val="20"/>
                <w:lang w:val="ru-RU"/>
              </w:rPr>
              <w:t>Кабели</w:t>
            </w:r>
            <w:r w:rsidRPr="00452C99">
              <w:rPr>
                <w:rFonts w:ascii="Times New Roman" w:hAnsi="Times New Roman"/>
                <w:spacing w:val="24"/>
                <w:sz w:val="20"/>
                <w:szCs w:val="20"/>
                <w:lang w:val="ru-RU"/>
              </w:rPr>
              <w:t xml:space="preserve"> </w:t>
            </w:r>
            <w:r w:rsidRPr="00452C99">
              <w:rPr>
                <w:rFonts w:ascii="Times New Roman" w:hAnsi="Times New Roman"/>
                <w:spacing w:val="-1"/>
                <w:sz w:val="20"/>
                <w:szCs w:val="20"/>
                <w:lang w:val="ru-RU"/>
              </w:rPr>
              <w:t>силовые</w:t>
            </w:r>
            <w:r w:rsidRPr="00452C99">
              <w:rPr>
                <w:rFonts w:ascii="Times New Roman" w:hAnsi="Times New Roman"/>
                <w:spacing w:val="26"/>
                <w:sz w:val="20"/>
                <w:szCs w:val="20"/>
                <w:lang w:val="ru-RU"/>
              </w:rPr>
              <w:t xml:space="preserve"> </w:t>
            </w:r>
            <w:r w:rsidRPr="00452C99">
              <w:rPr>
                <w:rFonts w:ascii="Times New Roman" w:hAnsi="Times New Roman"/>
                <w:spacing w:val="-1"/>
                <w:sz w:val="20"/>
                <w:szCs w:val="20"/>
                <w:lang w:val="ru-RU"/>
              </w:rPr>
              <w:t>всех</w:t>
            </w:r>
            <w:r w:rsidRPr="00452C99">
              <w:rPr>
                <w:rFonts w:ascii="Times New Roman" w:hAnsi="Times New Roman"/>
                <w:spacing w:val="21"/>
                <w:sz w:val="20"/>
                <w:szCs w:val="20"/>
                <w:lang w:val="ru-RU"/>
              </w:rPr>
              <w:t xml:space="preserve"> </w:t>
            </w:r>
            <w:r w:rsidRPr="00452C99">
              <w:rPr>
                <w:rFonts w:ascii="Times New Roman" w:hAnsi="Times New Roman"/>
                <w:spacing w:val="-1"/>
                <w:sz w:val="20"/>
                <w:szCs w:val="20"/>
                <w:lang w:val="ru-RU"/>
              </w:rPr>
              <w:t>напря-</w:t>
            </w:r>
            <w:r w:rsidRPr="00452C99">
              <w:rPr>
                <w:rFonts w:ascii="Times New Roman" w:hAnsi="Times New Roman"/>
                <w:spacing w:val="25"/>
                <w:sz w:val="20"/>
                <w:szCs w:val="20"/>
                <w:lang w:val="ru-RU"/>
              </w:rPr>
              <w:t xml:space="preserve"> </w:t>
            </w:r>
            <w:r w:rsidRPr="00452C99">
              <w:rPr>
                <w:rFonts w:ascii="Times New Roman" w:hAnsi="Times New Roman"/>
                <w:spacing w:val="-1"/>
                <w:sz w:val="20"/>
                <w:szCs w:val="20"/>
                <w:lang w:val="ru-RU"/>
              </w:rPr>
              <w:t>жений</w:t>
            </w:r>
          </w:p>
        </w:tc>
        <w:tc>
          <w:tcPr>
            <w:tcW w:w="720" w:type="dxa"/>
            <w:tcBorders>
              <w:top w:val="single" w:sz="4" w:space="0" w:color="000000"/>
              <w:left w:val="single" w:sz="4" w:space="0" w:color="000000"/>
              <w:bottom w:val="single" w:sz="4" w:space="0" w:color="000000"/>
              <w:right w:val="single" w:sz="4" w:space="0" w:color="000000"/>
            </w:tcBorders>
            <w:vAlign w:val="center"/>
          </w:tcPr>
          <w:p w14:paraId="0092EDE5" w14:textId="77777777" w:rsidR="00E91E10" w:rsidRPr="00452C99" w:rsidRDefault="00E91E10" w:rsidP="001F6D54">
            <w:pPr>
              <w:spacing w:after="0" w:line="240" w:lineRule="auto"/>
              <w:ind w:firstLine="0"/>
              <w:jc w:val="center"/>
              <w:rPr>
                <w:sz w:val="20"/>
                <w:szCs w:val="20"/>
              </w:rPr>
            </w:pPr>
            <w:r w:rsidRPr="00452C99">
              <w:rPr>
                <w:sz w:val="20"/>
                <w:szCs w:val="20"/>
              </w:rPr>
              <w:t xml:space="preserve">1 </w:t>
            </w:r>
            <w:hyperlink w:anchor="bookmark4" w:history="1">
              <w:r w:rsidRPr="00452C99">
                <w:rPr>
                  <w:spacing w:val="-1"/>
                  <w:sz w:val="20"/>
                  <w:szCs w:val="20"/>
                  <w:u w:val="single"/>
                </w:rPr>
                <w:t>&lt;*&gt;</w:t>
              </w:r>
            </w:hyperlink>
          </w:p>
        </w:tc>
        <w:tc>
          <w:tcPr>
            <w:tcW w:w="721" w:type="dxa"/>
            <w:tcBorders>
              <w:top w:val="single" w:sz="4" w:space="0" w:color="000000"/>
              <w:left w:val="single" w:sz="4" w:space="0" w:color="000000"/>
              <w:bottom w:val="single" w:sz="4" w:space="0" w:color="000000"/>
              <w:right w:val="single" w:sz="4" w:space="0" w:color="000000"/>
            </w:tcBorders>
            <w:vAlign w:val="center"/>
          </w:tcPr>
          <w:p w14:paraId="1FBD2636" w14:textId="77777777" w:rsidR="00E91E10" w:rsidRPr="00452C99" w:rsidRDefault="00E91E10" w:rsidP="001F6D54">
            <w:pPr>
              <w:spacing w:after="0" w:line="240" w:lineRule="auto"/>
              <w:ind w:firstLine="0"/>
              <w:jc w:val="center"/>
              <w:rPr>
                <w:sz w:val="20"/>
                <w:szCs w:val="20"/>
              </w:rPr>
            </w:pPr>
            <w:r w:rsidRPr="00452C99">
              <w:rPr>
                <w:sz w:val="20"/>
                <w:szCs w:val="20"/>
              </w:rPr>
              <w:t xml:space="preserve">1 </w:t>
            </w:r>
            <w:hyperlink w:anchor="bookmark4" w:history="1">
              <w:r w:rsidRPr="00452C99">
                <w:rPr>
                  <w:spacing w:val="-1"/>
                  <w:sz w:val="20"/>
                  <w:szCs w:val="20"/>
                  <w:u w:val="single"/>
                </w:rPr>
                <w:t>&lt;*&gt;</w:t>
              </w:r>
            </w:hyperlink>
          </w:p>
        </w:tc>
        <w:tc>
          <w:tcPr>
            <w:tcW w:w="720" w:type="dxa"/>
            <w:tcBorders>
              <w:top w:val="single" w:sz="4" w:space="0" w:color="000000"/>
              <w:left w:val="single" w:sz="4" w:space="0" w:color="000000"/>
              <w:bottom w:val="single" w:sz="4" w:space="0" w:color="000000"/>
              <w:right w:val="single" w:sz="4" w:space="0" w:color="000000"/>
            </w:tcBorders>
            <w:vAlign w:val="center"/>
          </w:tcPr>
          <w:p w14:paraId="366FAC0D" w14:textId="77777777" w:rsidR="00E91E10" w:rsidRPr="00452C99" w:rsidRDefault="00E91E10" w:rsidP="001F6D54">
            <w:pPr>
              <w:spacing w:after="0" w:line="240" w:lineRule="auto"/>
              <w:ind w:firstLine="0"/>
              <w:jc w:val="center"/>
              <w:rPr>
                <w:sz w:val="20"/>
                <w:szCs w:val="20"/>
              </w:rPr>
            </w:pPr>
            <w:r w:rsidRPr="00452C99">
              <w:rPr>
                <w:sz w:val="20"/>
                <w:szCs w:val="20"/>
              </w:rPr>
              <w:t xml:space="preserve">1 </w:t>
            </w:r>
            <w:hyperlink w:anchor="bookmark4" w:history="1">
              <w:r w:rsidRPr="00452C99">
                <w:rPr>
                  <w:spacing w:val="-1"/>
                  <w:sz w:val="20"/>
                  <w:szCs w:val="20"/>
                  <w:u w:val="single"/>
                </w:rPr>
                <w:t>&lt;*&gt;</w:t>
              </w:r>
            </w:hyperlink>
          </w:p>
        </w:tc>
        <w:tc>
          <w:tcPr>
            <w:tcW w:w="720" w:type="dxa"/>
            <w:tcBorders>
              <w:top w:val="single" w:sz="4" w:space="0" w:color="000000"/>
              <w:left w:val="single" w:sz="4" w:space="0" w:color="000000"/>
              <w:bottom w:val="single" w:sz="4" w:space="0" w:color="000000"/>
              <w:right w:val="single" w:sz="4" w:space="0" w:color="000000"/>
            </w:tcBorders>
            <w:vAlign w:val="center"/>
          </w:tcPr>
          <w:p w14:paraId="75284A2B" w14:textId="77777777" w:rsidR="00E91E10" w:rsidRPr="00452C99" w:rsidRDefault="00E91E10" w:rsidP="001F6D54">
            <w:pPr>
              <w:spacing w:after="0" w:line="240" w:lineRule="auto"/>
              <w:ind w:firstLine="0"/>
              <w:jc w:val="center"/>
              <w:rPr>
                <w:sz w:val="20"/>
                <w:szCs w:val="20"/>
              </w:rPr>
            </w:pPr>
            <w:r w:rsidRPr="00452C99">
              <w:rPr>
                <w:sz w:val="20"/>
                <w:szCs w:val="20"/>
              </w:rPr>
              <w:t>1</w:t>
            </w:r>
          </w:p>
        </w:tc>
        <w:tc>
          <w:tcPr>
            <w:tcW w:w="900" w:type="dxa"/>
            <w:tcBorders>
              <w:top w:val="single" w:sz="4" w:space="0" w:color="000000"/>
              <w:left w:val="single" w:sz="4" w:space="0" w:color="000000"/>
              <w:bottom w:val="single" w:sz="4" w:space="0" w:color="000000"/>
              <w:right w:val="single" w:sz="4" w:space="0" w:color="000000"/>
            </w:tcBorders>
            <w:vAlign w:val="center"/>
          </w:tcPr>
          <w:p w14:paraId="25B25B3E" w14:textId="77777777" w:rsidR="00E91E10" w:rsidRPr="00452C99" w:rsidRDefault="00E91E10" w:rsidP="001F6D54">
            <w:pPr>
              <w:spacing w:after="0" w:line="240" w:lineRule="auto"/>
              <w:ind w:firstLine="0"/>
              <w:jc w:val="center"/>
              <w:rPr>
                <w:sz w:val="20"/>
                <w:szCs w:val="20"/>
              </w:rPr>
            </w:pPr>
            <w:r w:rsidRPr="00452C99">
              <w:rPr>
                <w:sz w:val="20"/>
                <w:szCs w:val="20"/>
              </w:rPr>
              <w:t>1</w:t>
            </w:r>
          </w:p>
        </w:tc>
        <w:tc>
          <w:tcPr>
            <w:tcW w:w="720" w:type="dxa"/>
            <w:tcBorders>
              <w:top w:val="single" w:sz="4" w:space="0" w:color="000000"/>
              <w:left w:val="single" w:sz="4" w:space="0" w:color="000000"/>
              <w:bottom w:val="single" w:sz="4" w:space="0" w:color="000000"/>
              <w:right w:val="single" w:sz="4" w:space="0" w:color="000000"/>
            </w:tcBorders>
            <w:vAlign w:val="center"/>
          </w:tcPr>
          <w:p w14:paraId="46632AAC" w14:textId="77777777" w:rsidR="00E91E10" w:rsidRPr="00452C99" w:rsidRDefault="00E91E10" w:rsidP="001F6D54">
            <w:pPr>
              <w:spacing w:after="0" w:line="240" w:lineRule="auto"/>
              <w:ind w:firstLine="0"/>
              <w:jc w:val="center"/>
              <w:rPr>
                <w:sz w:val="20"/>
                <w:szCs w:val="20"/>
              </w:rPr>
            </w:pPr>
            <w:r w:rsidRPr="00452C99">
              <w:rPr>
                <w:sz w:val="20"/>
                <w:szCs w:val="20"/>
              </w:rPr>
              <w:t>1</w:t>
            </w:r>
          </w:p>
        </w:tc>
        <w:tc>
          <w:tcPr>
            <w:tcW w:w="720" w:type="dxa"/>
            <w:tcBorders>
              <w:top w:val="single" w:sz="4" w:space="0" w:color="000000"/>
              <w:left w:val="single" w:sz="4" w:space="0" w:color="000000"/>
              <w:bottom w:val="single" w:sz="4" w:space="0" w:color="000000"/>
              <w:right w:val="single" w:sz="4" w:space="0" w:color="000000"/>
            </w:tcBorders>
            <w:vAlign w:val="center"/>
          </w:tcPr>
          <w:p w14:paraId="6568D775" w14:textId="77777777" w:rsidR="00E91E10" w:rsidRPr="00452C99" w:rsidRDefault="00E91E10" w:rsidP="001F6D54">
            <w:pPr>
              <w:spacing w:after="0" w:line="240" w:lineRule="auto"/>
              <w:ind w:firstLine="0"/>
              <w:jc w:val="center"/>
              <w:rPr>
                <w:sz w:val="20"/>
                <w:szCs w:val="20"/>
              </w:rPr>
            </w:pPr>
            <w:r w:rsidRPr="00452C99">
              <w:rPr>
                <w:sz w:val="20"/>
                <w:szCs w:val="20"/>
              </w:rPr>
              <w:t>2</w:t>
            </w:r>
          </w:p>
        </w:tc>
        <w:tc>
          <w:tcPr>
            <w:tcW w:w="540" w:type="dxa"/>
            <w:tcBorders>
              <w:top w:val="single" w:sz="4" w:space="0" w:color="000000"/>
              <w:left w:val="single" w:sz="4" w:space="0" w:color="000000"/>
              <w:bottom w:val="single" w:sz="4" w:space="0" w:color="000000"/>
              <w:right w:val="single" w:sz="4" w:space="0" w:color="000000"/>
            </w:tcBorders>
            <w:vAlign w:val="center"/>
          </w:tcPr>
          <w:p w14:paraId="021E8E95" w14:textId="77777777" w:rsidR="00E91E10" w:rsidRPr="00452C99" w:rsidRDefault="00E91E10" w:rsidP="001F6D54">
            <w:pPr>
              <w:pStyle w:val="TableParagraph"/>
              <w:kinsoku w:val="0"/>
              <w:overflowPunct w:val="0"/>
              <w:jc w:val="center"/>
              <w:rPr>
                <w:rFonts w:ascii="Times New Roman" w:hAnsi="Times New Roman"/>
                <w:sz w:val="20"/>
                <w:szCs w:val="20"/>
              </w:rPr>
            </w:pPr>
            <w:r w:rsidRPr="00452C99">
              <w:rPr>
                <w:rFonts w:ascii="Times New Roman" w:hAnsi="Times New Roman"/>
                <w:sz w:val="20"/>
                <w:szCs w:val="20"/>
              </w:rPr>
              <w:t>0,1</w:t>
            </w:r>
          </w:p>
          <w:p w14:paraId="69508CE5" w14:textId="77777777" w:rsidR="00E91E10" w:rsidRPr="00452C99" w:rsidRDefault="00E91E10" w:rsidP="001F6D54">
            <w:pPr>
              <w:pStyle w:val="TableParagraph"/>
              <w:kinsoku w:val="0"/>
              <w:overflowPunct w:val="0"/>
              <w:jc w:val="center"/>
              <w:rPr>
                <w:rFonts w:ascii="Times New Roman" w:hAnsi="Times New Roman"/>
                <w:sz w:val="20"/>
                <w:szCs w:val="20"/>
              </w:rPr>
            </w:pPr>
            <w:r w:rsidRPr="00452C99">
              <w:rPr>
                <w:rFonts w:ascii="Times New Roman" w:hAnsi="Times New Roman"/>
                <w:sz w:val="20"/>
                <w:szCs w:val="20"/>
              </w:rPr>
              <w:t>-</w:t>
            </w:r>
          </w:p>
          <w:p w14:paraId="523A11D2" w14:textId="77777777" w:rsidR="00E91E10" w:rsidRPr="00452C99" w:rsidRDefault="00E91E10" w:rsidP="001F6D54">
            <w:pPr>
              <w:spacing w:after="0" w:line="240" w:lineRule="auto"/>
              <w:ind w:firstLine="0"/>
              <w:jc w:val="center"/>
              <w:rPr>
                <w:sz w:val="20"/>
                <w:szCs w:val="20"/>
              </w:rPr>
            </w:pPr>
            <w:r w:rsidRPr="00452C99">
              <w:rPr>
                <w:sz w:val="20"/>
                <w:szCs w:val="20"/>
              </w:rPr>
              <w:t>0,5</w:t>
            </w:r>
          </w:p>
        </w:tc>
        <w:tc>
          <w:tcPr>
            <w:tcW w:w="721" w:type="dxa"/>
            <w:tcBorders>
              <w:top w:val="single" w:sz="4" w:space="0" w:color="000000"/>
              <w:left w:val="single" w:sz="4" w:space="0" w:color="000000"/>
              <w:bottom w:val="single" w:sz="4" w:space="0" w:color="000000"/>
              <w:right w:val="single" w:sz="4" w:space="0" w:color="000000"/>
            </w:tcBorders>
            <w:vAlign w:val="center"/>
          </w:tcPr>
          <w:p w14:paraId="18CA93F6" w14:textId="77777777" w:rsidR="00E91E10" w:rsidRPr="00452C99" w:rsidRDefault="00E91E10" w:rsidP="001F6D54">
            <w:pPr>
              <w:spacing w:after="0" w:line="240" w:lineRule="auto"/>
              <w:ind w:firstLine="0"/>
              <w:jc w:val="center"/>
              <w:rPr>
                <w:sz w:val="20"/>
                <w:szCs w:val="20"/>
              </w:rPr>
            </w:pPr>
            <w:r w:rsidRPr="00452C99">
              <w:rPr>
                <w:sz w:val="20"/>
                <w:szCs w:val="20"/>
              </w:rPr>
              <w:t>0,5</w:t>
            </w:r>
          </w:p>
        </w:tc>
        <w:tc>
          <w:tcPr>
            <w:tcW w:w="720" w:type="dxa"/>
            <w:tcBorders>
              <w:top w:val="single" w:sz="4" w:space="0" w:color="000000"/>
              <w:left w:val="single" w:sz="4" w:space="0" w:color="000000"/>
              <w:bottom w:val="single" w:sz="4" w:space="0" w:color="000000"/>
              <w:right w:val="single" w:sz="4" w:space="0" w:color="000000"/>
            </w:tcBorders>
            <w:vAlign w:val="center"/>
          </w:tcPr>
          <w:p w14:paraId="2E9B02B5" w14:textId="77777777" w:rsidR="00E91E10" w:rsidRPr="00452C99" w:rsidRDefault="00E91E10" w:rsidP="001F6D54">
            <w:pPr>
              <w:spacing w:after="0" w:line="240" w:lineRule="auto"/>
              <w:ind w:firstLine="0"/>
              <w:jc w:val="center"/>
              <w:rPr>
                <w:sz w:val="20"/>
                <w:szCs w:val="20"/>
              </w:rPr>
            </w:pPr>
            <w:r w:rsidRPr="00452C99">
              <w:rPr>
                <w:sz w:val="20"/>
                <w:szCs w:val="20"/>
              </w:rPr>
              <w:t>2</w:t>
            </w:r>
          </w:p>
        </w:tc>
        <w:tc>
          <w:tcPr>
            <w:tcW w:w="720" w:type="dxa"/>
            <w:tcBorders>
              <w:top w:val="single" w:sz="4" w:space="0" w:color="000000"/>
              <w:left w:val="single" w:sz="4" w:space="0" w:color="000000"/>
              <w:bottom w:val="single" w:sz="4" w:space="0" w:color="000000"/>
              <w:right w:val="single" w:sz="4" w:space="0" w:color="000000"/>
            </w:tcBorders>
            <w:vAlign w:val="center"/>
          </w:tcPr>
          <w:p w14:paraId="0BC3B864" w14:textId="77777777" w:rsidR="00E91E10" w:rsidRPr="00452C99" w:rsidRDefault="00E91E10" w:rsidP="001F6D54">
            <w:pPr>
              <w:spacing w:after="0" w:line="240" w:lineRule="auto"/>
              <w:ind w:firstLine="0"/>
              <w:jc w:val="center"/>
              <w:rPr>
                <w:sz w:val="20"/>
                <w:szCs w:val="20"/>
              </w:rPr>
            </w:pPr>
            <w:r w:rsidRPr="00452C99">
              <w:rPr>
                <w:sz w:val="20"/>
                <w:szCs w:val="20"/>
              </w:rPr>
              <w:t>2</w:t>
            </w:r>
          </w:p>
        </w:tc>
        <w:tc>
          <w:tcPr>
            <w:tcW w:w="730" w:type="dxa"/>
            <w:tcBorders>
              <w:top w:val="single" w:sz="4" w:space="0" w:color="000000"/>
              <w:left w:val="single" w:sz="4" w:space="0" w:color="000000"/>
              <w:bottom w:val="single" w:sz="4" w:space="0" w:color="000000"/>
              <w:right w:val="single" w:sz="4" w:space="0" w:color="000000"/>
            </w:tcBorders>
            <w:vAlign w:val="center"/>
          </w:tcPr>
          <w:p w14:paraId="6E85979C" w14:textId="77777777" w:rsidR="00E91E10" w:rsidRPr="00452C99" w:rsidRDefault="00E91E10" w:rsidP="001F6D54">
            <w:pPr>
              <w:spacing w:after="0" w:line="240" w:lineRule="auto"/>
              <w:ind w:firstLine="0"/>
              <w:jc w:val="center"/>
              <w:rPr>
                <w:sz w:val="20"/>
                <w:szCs w:val="20"/>
              </w:rPr>
            </w:pPr>
            <w:r w:rsidRPr="00452C99">
              <w:rPr>
                <w:sz w:val="20"/>
                <w:szCs w:val="20"/>
              </w:rPr>
              <w:t>2</w:t>
            </w:r>
          </w:p>
        </w:tc>
      </w:tr>
      <w:tr w:rsidR="00E91E10" w:rsidRPr="00452C99" w14:paraId="70A2C825" w14:textId="77777777" w:rsidTr="001F6D54">
        <w:trPr>
          <w:trHeight w:hRule="exact" w:val="567"/>
          <w:jc w:val="center"/>
        </w:trPr>
        <w:tc>
          <w:tcPr>
            <w:tcW w:w="1371" w:type="dxa"/>
            <w:tcBorders>
              <w:top w:val="single" w:sz="4" w:space="0" w:color="000000"/>
              <w:left w:val="single" w:sz="4" w:space="0" w:color="000000"/>
              <w:bottom w:val="single" w:sz="4" w:space="0" w:color="000000"/>
              <w:right w:val="single" w:sz="4" w:space="0" w:color="000000"/>
            </w:tcBorders>
            <w:vAlign w:val="center"/>
          </w:tcPr>
          <w:p w14:paraId="6EAA8A9E" w14:textId="77777777" w:rsidR="00E91E10" w:rsidRPr="00452C99" w:rsidRDefault="00E91E10" w:rsidP="001F6D54">
            <w:pPr>
              <w:pStyle w:val="TableParagraph"/>
              <w:kinsoku w:val="0"/>
              <w:overflowPunct w:val="0"/>
              <w:jc w:val="center"/>
              <w:rPr>
                <w:rFonts w:ascii="Times New Roman" w:hAnsi="Times New Roman"/>
                <w:sz w:val="20"/>
                <w:szCs w:val="20"/>
              </w:rPr>
            </w:pPr>
            <w:r w:rsidRPr="00452C99">
              <w:rPr>
                <w:rFonts w:ascii="Times New Roman" w:hAnsi="Times New Roman"/>
                <w:spacing w:val="-1"/>
                <w:sz w:val="20"/>
                <w:szCs w:val="20"/>
              </w:rPr>
              <w:t>Кабели</w:t>
            </w:r>
            <w:r w:rsidRPr="00452C99">
              <w:rPr>
                <w:rFonts w:ascii="Times New Roman" w:hAnsi="Times New Roman"/>
                <w:spacing w:val="24"/>
                <w:sz w:val="20"/>
                <w:szCs w:val="20"/>
              </w:rPr>
              <w:t xml:space="preserve"> </w:t>
            </w:r>
            <w:r w:rsidRPr="00452C99">
              <w:rPr>
                <w:rFonts w:ascii="Times New Roman" w:hAnsi="Times New Roman"/>
                <w:spacing w:val="-1"/>
                <w:sz w:val="20"/>
                <w:szCs w:val="20"/>
              </w:rPr>
              <w:t>связи</w:t>
            </w:r>
          </w:p>
        </w:tc>
        <w:tc>
          <w:tcPr>
            <w:tcW w:w="720" w:type="dxa"/>
            <w:tcBorders>
              <w:top w:val="single" w:sz="4" w:space="0" w:color="000000"/>
              <w:left w:val="single" w:sz="4" w:space="0" w:color="000000"/>
              <w:bottom w:val="single" w:sz="4" w:space="0" w:color="000000"/>
              <w:right w:val="single" w:sz="4" w:space="0" w:color="000000"/>
            </w:tcBorders>
            <w:vAlign w:val="center"/>
          </w:tcPr>
          <w:p w14:paraId="1F94CD48" w14:textId="77777777" w:rsidR="00E91E10" w:rsidRPr="00452C99" w:rsidRDefault="00E91E10" w:rsidP="001F6D54">
            <w:pPr>
              <w:spacing w:after="0" w:line="240" w:lineRule="auto"/>
              <w:ind w:firstLine="0"/>
              <w:jc w:val="center"/>
              <w:rPr>
                <w:sz w:val="20"/>
                <w:szCs w:val="20"/>
              </w:rPr>
            </w:pPr>
            <w:r w:rsidRPr="00452C99">
              <w:rPr>
                <w:sz w:val="20"/>
                <w:szCs w:val="20"/>
              </w:rPr>
              <w:t>0,5</w:t>
            </w:r>
          </w:p>
        </w:tc>
        <w:tc>
          <w:tcPr>
            <w:tcW w:w="721" w:type="dxa"/>
            <w:tcBorders>
              <w:top w:val="single" w:sz="4" w:space="0" w:color="000000"/>
              <w:left w:val="single" w:sz="4" w:space="0" w:color="000000"/>
              <w:bottom w:val="single" w:sz="4" w:space="0" w:color="000000"/>
              <w:right w:val="single" w:sz="4" w:space="0" w:color="000000"/>
            </w:tcBorders>
            <w:vAlign w:val="center"/>
          </w:tcPr>
          <w:p w14:paraId="2A93FCA1" w14:textId="77777777" w:rsidR="00E91E10" w:rsidRPr="00452C99" w:rsidRDefault="00E91E10" w:rsidP="001F6D54">
            <w:pPr>
              <w:spacing w:after="0" w:line="240" w:lineRule="auto"/>
              <w:ind w:firstLine="0"/>
              <w:jc w:val="center"/>
              <w:rPr>
                <w:sz w:val="20"/>
                <w:szCs w:val="20"/>
              </w:rPr>
            </w:pPr>
            <w:r w:rsidRPr="00452C99">
              <w:rPr>
                <w:sz w:val="20"/>
                <w:szCs w:val="20"/>
              </w:rPr>
              <w:t>0,5</w:t>
            </w:r>
          </w:p>
        </w:tc>
        <w:tc>
          <w:tcPr>
            <w:tcW w:w="720" w:type="dxa"/>
            <w:tcBorders>
              <w:top w:val="single" w:sz="4" w:space="0" w:color="000000"/>
              <w:left w:val="single" w:sz="4" w:space="0" w:color="000000"/>
              <w:bottom w:val="single" w:sz="4" w:space="0" w:color="000000"/>
              <w:right w:val="single" w:sz="4" w:space="0" w:color="000000"/>
            </w:tcBorders>
            <w:vAlign w:val="center"/>
          </w:tcPr>
          <w:p w14:paraId="0A4F6C2E" w14:textId="77777777" w:rsidR="00E91E10" w:rsidRPr="00452C99" w:rsidRDefault="00E91E10" w:rsidP="001F6D54">
            <w:pPr>
              <w:spacing w:after="0" w:line="240" w:lineRule="auto"/>
              <w:ind w:firstLine="0"/>
              <w:jc w:val="center"/>
              <w:rPr>
                <w:sz w:val="20"/>
                <w:szCs w:val="20"/>
              </w:rPr>
            </w:pPr>
            <w:r w:rsidRPr="00452C99">
              <w:rPr>
                <w:sz w:val="20"/>
                <w:szCs w:val="20"/>
              </w:rPr>
              <w:t>0,5</w:t>
            </w:r>
          </w:p>
        </w:tc>
        <w:tc>
          <w:tcPr>
            <w:tcW w:w="720" w:type="dxa"/>
            <w:tcBorders>
              <w:top w:val="single" w:sz="4" w:space="0" w:color="000000"/>
              <w:left w:val="single" w:sz="4" w:space="0" w:color="000000"/>
              <w:bottom w:val="single" w:sz="4" w:space="0" w:color="000000"/>
              <w:right w:val="single" w:sz="4" w:space="0" w:color="000000"/>
            </w:tcBorders>
            <w:vAlign w:val="center"/>
          </w:tcPr>
          <w:p w14:paraId="23F5E353" w14:textId="77777777" w:rsidR="00E91E10" w:rsidRPr="00452C99" w:rsidRDefault="00E91E10" w:rsidP="001F6D54">
            <w:pPr>
              <w:spacing w:after="0" w:line="240" w:lineRule="auto"/>
              <w:ind w:firstLine="0"/>
              <w:jc w:val="center"/>
              <w:rPr>
                <w:sz w:val="20"/>
                <w:szCs w:val="20"/>
              </w:rPr>
            </w:pPr>
            <w:r w:rsidRPr="00452C99">
              <w:rPr>
                <w:sz w:val="20"/>
                <w:szCs w:val="20"/>
              </w:rPr>
              <w:t>1</w:t>
            </w:r>
          </w:p>
        </w:tc>
        <w:tc>
          <w:tcPr>
            <w:tcW w:w="900" w:type="dxa"/>
            <w:tcBorders>
              <w:top w:val="single" w:sz="4" w:space="0" w:color="000000"/>
              <w:left w:val="single" w:sz="4" w:space="0" w:color="000000"/>
              <w:bottom w:val="single" w:sz="4" w:space="0" w:color="000000"/>
              <w:right w:val="single" w:sz="4" w:space="0" w:color="000000"/>
            </w:tcBorders>
            <w:vAlign w:val="center"/>
          </w:tcPr>
          <w:p w14:paraId="2B1EACFD" w14:textId="77777777" w:rsidR="00E91E10" w:rsidRPr="00452C99" w:rsidRDefault="00E91E10" w:rsidP="001F6D54">
            <w:pPr>
              <w:spacing w:after="0" w:line="240" w:lineRule="auto"/>
              <w:ind w:firstLine="0"/>
              <w:jc w:val="center"/>
              <w:rPr>
                <w:sz w:val="20"/>
                <w:szCs w:val="20"/>
              </w:rPr>
            </w:pPr>
            <w:r w:rsidRPr="00452C99">
              <w:rPr>
                <w:sz w:val="20"/>
                <w:szCs w:val="20"/>
              </w:rPr>
              <w:t>1</w:t>
            </w:r>
          </w:p>
        </w:tc>
        <w:tc>
          <w:tcPr>
            <w:tcW w:w="720" w:type="dxa"/>
            <w:tcBorders>
              <w:top w:val="single" w:sz="4" w:space="0" w:color="000000"/>
              <w:left w:val="single" w:sz="4" w:space="0" w:color="000000"/>
              <w:bottom w:val="single" w:sz="4" w:space="0" w:color="000000"/>
              <w:right w:val="single" w:sz="4" w:space="0" w:color="000000"/>
            </w:tcBorders>
            <w:vAlign w:val="center"/>
          </w:tcPr>
          <w:p w14:paraId="52DF2479" w14:textId="77777777" w:rsidR="00E91E10" w:rsidRPr="00452C99" w:rsidRDefault="00E91E10" w:rsidP="001F6D54">
            <w:pPr>
              <w:spacing w:after="0" w:line="240" w:lineRule="auto"/>
              <w:ind w:firstLine="0"/>
              <w:jc w:val="center"/>
              <w:rPr>
                <w:sz w:val="20"/>
                <w:szCs w:val="20"/>
              </w:rPr>
            </w:pPr>
            <w:r w:rsidRPr="00452C99">
              <w:rPr>
                <w:sz w:val="20"/>
                <w:szCs w:val="20"/>
              </w:rPr>
              <w:t>1</w:t>
            </w:r>
          </w:p>
        </w:tc>
        <w:tc>
          <w:tcPr>
            <w:tcW w:w="720" w:type="dxa"/>
            <w:tcBorders>
              <w:top w:val="single" w:sz="4" w:space="0" w:color="000000"/>
              <w:left w:val="single" w:sz="4" w:space="0" w:color="000000"/>
              <w:bottom w:val="single" w:sz="4" w:space="0" w:color="000000"/>
              <w:right w:val="single" w:sz="4" w:space="0" w:color="000000"/>
            </w:tcBorders>
            <w:vAlign w:val="center"/>
          </w:tcPr>
          <w:p w14:paraId="5587297F" w14:textId="77777777" w:rsidR="00E91E10" w:rsidRPr="00452C99" w:rsidRDefault="00E91E10" w:rsidP="001F6D54">
            <w:pPr>
              <w:spacing w:after="0" w:line="240" w:lineRule="auto"/>
              <w:ind w:firstLine="0"/>
              <w:jc w:val="center"/>
              <w:rPr>
                <w:sz w:val="20"/>
                <w:szCs w:val="20"/>
              </w:rPr>
            </w:pPr>
            <w:r w:rsidRPr="00452C99">
              <w:rPr>
                <w:sz w:val="20"/>
                <w:szCs w:val="20"/>
              </w:rPr>
              <w:t>1</w:t>
            </w:r>
          </w:p>
        </w:tc>
        <w:tc>
          <w:tcPr>
            <w:tcW w:w="540" w:type="dxa"/>
            <w:tcBorders>
              <w:top w:val="single" w:sz="4" w:space="0" w:color="000000"/>
              <w:left w:val="single" w:sz="4" w:space="0" w:color="000000"/>
              <w:bottom w:val="single" w:sz="4" w:space="0" w:color="000000"/>
              <w:right w:val="single" w:sz="4" w:space="0" w:color="000000"/>
            </w:tcBorders>
            <w:vAlign w:val="center"/>
          </w:tcPr>
          <w:p w14:paraId="3D4FCA6C" w14:textId="77777777" w:rsidR="00E91E10" w:rsidRPr="00452C99" w:rsidRDefault="00E91E10" w:rsidP="001F6D54">
            <w:pPr>
              <w:spacing w:after="0" w:line="240" w:lineRule="auto"/>
              <w:ind w:firstLine="0"/>
              <w:jc w:val="center"/>
              <w:rPr>
                <w:sz w:val="20"/>
                <w:szCs w:val="20"/>
              </w:rPr>
            </w:pPr>
            <w:r w:rsidRPr="00452C99">
              <w:rPr>
                <w:sz w:val="20"/>
                <w:szCs w:val="20"/>
              </w:rPr>
              <w:t>0,5</w:t>
            </w:r>
          </w:p>
        </w:tc>
        <w:tc>
          <w:tcPr>
            <w:tcW w:w="721" w:type="dxa"/>
            <w:tcBorders>
              <w:top w:val="single" w:sz="4" w:space="0" w:color="000000"/>
              <w:left w:val="single" w:sz="4" w:space="0" w:color="000000"/>
              <w:bottom w:val="single" w:sz="4" w:space="0" w:color="000000"/>
              <w:right w:val="single" w:sz="4" w:space="0" w:color="000000"/>
            </w:tcBorders>
            <w:vAlign w:val="center"/>
          </w:tcPr>
          <w:p w14:paraId="3915708B" w14:textId="77777777" w:rsidR="00E91E10" w:rsidRPr="00452C99" w:rsidRDefault="00E91E10" w:rsidP="001F6D54">
            <w:pPr>
              <w:spacing w:after="0" w:line="240" w:lineRule="auto"/>
              <w:ind w:firstLine="0"/>
              <w:jc w:val="center"/>
              <w:rPr>
                <w:sz w:val="20"/>
                <w:szCs w:val="20"/>
              </w:rPr>
            </w:pPr>
            <w:r w:rsidRPr="00452C99">
              <w:rPr>
                <w:sz w:val="20"/>
                <w:szCs w:val="20"/>
              </w:rPr>
              <w:t>-</w:t>
            </w:r>
          </w:p>
        </w:tc>
        <w:tc>
          <w:tcPr>
            <w:tcW w:w="720" w:type="dxa"/>
            <w:tcBorders>
              <w:top w:val="single" w:sz="4" w:space="0" w:color="000000"/>
              <w:left w:val="single" w:sz="4" w:space="0" w:color="000000"/>
              <w:bottom w:val="single" w:sz="4" w:space="0" w:color="000000"/>
              <w:right w:val="single" w:sz="4" w:space="0" w:color="000000"/>
            </w:tcBorders>
            <w:vAlign w:val="center"/>
          </w:tcPr>
          <w:p w14:paraId="068B6023" w14:textId="77777777" w:rsidR="00E91E10" w:rsidRPr="00452C99" w:rsidRDefault="00E91E10" w:rsidP="001F6D54">
            <w:pPr>
              <w:spacing w:after="0" w:line="240" w:lineRule="auto"/>
              <w:ind w:firstLine="0"/>
              <w:jc w:val="center"/>
              <w:rPr>
                <w:sz w:val="20"/>
                <w:szCs w:val="20"/>
              </w:rPr>
            </w:pPr>
            <w:r w:rsidRPr="00452C99">
              <w:rPr>
                <w:sz w:val="20"/>
                <w:szCs w:val="20"/>
              </w:rPr>
              <w:t>1</w:t>
            </w:r>
          </w:p>
        </w:tc>
        <w:tc>
          <w:tcPr>
            <w:tcW w:w="720" w:type="dxa"/>
            <w:tcBorders>
              <w:top w:val="single" w:sz="4" w:space="0" w:color="000000"/>
              <w:left w:val="single" w:sz="4" w:space="0" w:color="000000"/>
              <w:bottom w:val="single" w:sz="4" w:space="0" w:color="000000"/>
              <w:right w:val="single" w:sz="4" w:space="0" w:color="000000"/>
            </w:tcBorders>
            <w:vAlign w:val="center"/>
          </w:tcPr>
          <w:p w14:paraId="2BF3D7D0" w14:textId="77777777" w:rsidR="00E91E10" w:rsidRPr="00452C99" w:rsidRDefault="00E91E10" w:rsidP="001F6D54">
            <w:pPr>
              <w:spacing w:after="0" w:line="240" w:lineRule="auto"/>
              <w:ind w:firstLine="0"/>
              <w:jc w:val="center"/>
              <w:rPr>
                <w:sz w:val="20"/>
                <w:szCs w:val="20"/>
              </w:rPr>
            </w:pPr>
            <w:r w:rsidRPr="00452C99">
              <w:rPr>
                <w:sz w:val="20"/>
                <w:szCs w:val="20"/>
              </w:rPr>
              <w:t>1</w:t>
            </w:r>
          </w:p>
        </w:tc>
        <w:tc>
          <w:tcPr>
            <w:tcW w:w="730" w:type="dxa"/>
            <w:tcBorders>
              <w:top w:val="single" w:sz="4" w:space="0" w:color="000000"/>
              <w:left w:val="single" w:sz="4" w:space="0" w:color="000000"/>
              <w:bottom w:val="single" w:sz="4" w:space="0" w:color="000000"/>
              <w:right w:val="single" w:sz="4" w:space="0" w:color="000000"/>
            </w:tcBorders>
            <w:vAlign w:val="center"/>
          </w:tcPr>
          <w:p w14:paraId="44AB09C6" w14:textId="77777777" w:rsidR="00E91E10" w:rsidRPr="00452C99" w:rsidRDefault="00E91E10" w:rsidP="001F6D54">
            <w:pPr>
              <w:spacing w:after="0" w:line="240" w:lineRule="auto"/>
              <w:ind w:firstLine="0"/>
              <w:jc w:val="center"/>
              <w:rPr>
                <w:sz w:val="20"/>
                <w:szCs w:val="20"/>
              </w:rPr>
            </w:pPr>
            <w:r w:rsidRPr="00452C99">
              <w:rPr>
                <w:sz w:val="20"/>
                <w:szCs w:val="20"/>
              </w:rPr>
              <w:t>1</w:t>
            </w:r>
          </w:p>
        </w:tc>
      </w:tr>
      <w:tr w:rsidR="00E91E10" w:rsidRPr="00452C99" w14:paraId="45E19FBF" w14:textId="77777777" w:rsidTr="001F6D54">
        <w:trPr>
          <w:trHeight w:hRule="exact" w:val="565"/>
          <w:jc w:val="center"/>
        </w:trPr>
        <w:tc>
          <w:tcPr>
            <w:tcW w:w="1371" w:type="dxa"/>
            <w:tcBorders>
              <w:top w:val="single" w:sz="4" w:space="0" w:color="000000"/>
              <w:left w:val="single" w:sz="4" w:space="0" w:color="000000"/>
              <w:bottom w:val="single" w:sz="4" w:space="0" w:color="000000"/>
              <w:right w:val="single" w:sz="4" w:space="0" w:color="000000"/>
            </w:tcBorders>
            <w:vAlign w:val="center"/>
          </w:tcPr>
          <w:p w14:paraId="2FE51DC4" w14:textId="77777777" w:rsidR="00E91E10" w:rsidRPr="00452C99" w:rsidRDefault="00E91E10" w:rsidP="001F6D54">
            <w:pPr>
              <w:pStyle w:val="TableParagraph"/>
              <w:kinsoku w:val="0"/>
              <w:overflowPunct w:val="0"/>
              <w:jc w:val="center"/>
              <w:rPr>
                <w:rFonts w:ascii="Times New Roman" w:hAnsi="Times New Roman"/>
                <w:sz w:val="20"/>
                <w:szCs w:val="20"/>
              </w:rPr>
            </w:pPr>
            <w:r w:rsidRPr="00452C99">
              <w:rPr>
                <w:rFonts w:ascii="Times New Roman" w:hAnsi="Times New Roman"/>
                <w:spacing w:val="-1"/>
                <w:sz w:val="20"/>
                <w:szCs w:val="20"/>
              </w:rPr>
              <w:t xml:space="preserve">Тепловые </w:t>
            </w:r>
            <w:r w:rsidRPr="00452C99">
              <w:rPr>
                <w:rFonts w:ascii="Times New Roman" w:hAnsi="Times New Roman"/>
                <w:sz w:val="20"/>
                <w:szCs w:val="20"/>
              </w:rPr>
              <w:t>сети</w:t>
            </w:r>
          </w:p>
        </w:tc>
        <w:tc>
          <w:tcPr>
            <w:tcW w:w="720" w:type="dxa"/>
            <w:tcBorders>
              <w:top w:val="single" w:sz="4" w:space="0" w:color="000000"/>
              <w:left w:val="single" w:sz="4" w:space="0" w:color="000000"/>
              <w:bottom w:val="single" w:sz="4" w:space="0" w:color="000000"/>
              <w:right w:val="single" w:sz="4" w:space="0" w:color="000000"/>
            </w:tcBorders>
            <w:vAlign w:val="center"/>
          </w:tcPr>
          <w:p w14:paraId="03B3B875" w14:textId="77777777" w:rsidR="00E91E10" w:rsidRPr="00452C99" w:rsidRDefault="00E91E10" w:rsidP="001F6D54">
            <w:pPr>
              <w:spacing w:after="0" w:line="240" w:lineRule="auto"/>
              <w:ind w:firstLine="0"/>
              <w:jc w:val="center"/>
              <w:rPr>
                <w:sz w:val="20"/>
                <w:szCs w:val="20"/>
              </w:rPr>
            </w:pPr>
          </w:p>
        </w:tc>
        <w:tc>
          <w:tcPr>
            <w:tcW w:w="721" w:type="dxa"/>
            <w:tcBorders>
              <w:top w:val="single" w:sz="4" w:space="0" w:color="000000"/>
              <w:left w:val="single" w:sz="4" w:space="0" w:color="000000"/>
              <w:bottom w:val="single" w:sz="4" w:space="0" w:color="000000"/>
              <w:right w:val="single" w:sz="4" w:space="0" w:color="000000"/>
            </w:tcBorders>
            <w:vAlign w:val="center"/>
          </w:tcPr>
          <w:p w14:paraId="20B80239" w14:textId="77777777" w:rsidR="00E91E10" w:rsidRPr="00452C99" w:rsidRDefault="00E91E10" w:rsidP="001F6D54">
            <w:pPr>
              <w:spacing w:after="0" w:line="240" w:lineRule="auto"/>
              <w:ind w:firstLine="0"/>
              <w:jc w:val="center"/>
              <w:rPr>
                <w:sz w:val="20"/>
                <w:szCs w:val="20"/>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4E3A1481" w14:textId="77777777" w:rsidR="00E91E10" w:rsidRPr="00452C99" w:rsidRDefault="00E91E10" w:rsidP="001F6D54">
            <w:pPr>
              <w:spacing w:after="0" w:line="240" w:lineRule="auto"/>
              <w:ind w:firstLine="0"/>
              <w:jc w:val="center"/>
              <w:rPr>
                <w:sz w:val="20"/>
                <w:szCs w:val="20"/>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253183DD" w14:textId="77777777" w:rsidR="00E91E10" w:rsidRPr="00452C99" w:rsidRDefault="00E91E10" w:rsidP="001F6D54">
            <w:pPr>
              <w:spacing w:after="0" w:line="240" w:lineRule="auto"/>
              <w:ind w:firstLine="0"/>
              <w:jc w:val="center"/>
              <w:rPr>
                <w:sz w:val="20"/>
                <w:szCs w:val="20"/>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779C7772" w14:textId="77777777" w:rsidR="00E91E10" w:rsidRPr="00452C99" w:rsidRDefault="00E91E10" w:rsidP="001F6D54">
            <w:pPr>
              <w:spacing w:after="0" w:line="240" w:lineRule="auto"/>
              <w:ind w:firstLine="0"/>
              <w:jc w:val="center"/>
              <w:rPr>
                <w:sz w:val="20"/>
                <w:szCs w:val="20"/>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489F392A" w14:textId="77777777" w:rsidR="00E91E10" w:rsidRPr="00452C99" w:rsidRDefault="00E91E10" w:rsidP="001F6D54">
            <w:pPr>
              <w:spacing w:after="0" w:line="240" w:lineRule="auto"/>
              <w:ind w:firstLine="0"/>
              <w:jc w:val="center"/>
              <w:rPr>
                <w:sz w:val="20"/>
                <w:szCs w:val="20"/>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1F60D7B4" w14:textId="77777777" w:rsidR="00E91E10" w:rsidRPr="00452C99" w:rsidRDefault="00E91E10" w:rsidP="001F6D54">
            <w:pPr>
              <w:spacing w:after="0" w:line="240" w:lineRule="auto"/>
              <w:ind w:firstLine="0"/>
              <w:jc w:val="center"/>
              <w:rPr>
                <w:sz w:val="20"/>
                <w:szCs w:val="20"/>
              </w:rPr>
            </w:pPr>
          </w:p>
        </w:tc>
        <w:tc>
          <w:tcPr>
            <w:tcW w:w="540" w:type="dxa"/>
            <w:tcBorders>
              <w:top w:val="single" w:sz="4" w:space="0" w:color="000000"/>
              <w:left w:val="single" w:sz="4" w:space="0" w:color="000000"/>
              <w:bottom w:val="single" w:sz="4" w:space="0" w:color="000000"/>
              <w:right w:val="single" w:sz="4" w:space="0" w:color="000000"/>
            </w:tcBorders>
            <w:vAlign w:val="center"/>
          </w:tcPr>
          <w:p w14:paraId="613FC6E4" w14:textId="77777777" w:rsidR="00E91E10" w:rsidRPr="00452C99" w:rsidRDefault="00E91E10" w:rsidP="001F6D54">
            <w:pPr>
              <w:spacing w:after="0" w:line="240" w:lineRule="auto"/>
              <w:ind w:firstLine="0"/>
              <w:jc w:val="center"/>
              <w:rPr>
                <w:sz w:val="20"/>
                <w:szCs w:val="20"/>
              </w:rPr>
            </w:pPr>
          </w:p>
        </w:tc>
        <w:tc>
          <w:tcPr>
            <w:tcW w:w="721" w:type="dxa"/>
            <w:tcBorders>
              <w:top w:val="single" w:sz="4" w:space="0" w:color="000000"/>
              <w:left w:val="single" w:sz="4" w:space="0" w:color="000000"/>
              <w:bottom w:val="single" w:sz="4" w:space="0" w:color="000000"/>
              <w:right w:val="single" w:sz="4" w:space="0" w:color="000000"/>
            </w:tcBorders>
            <w:vAlign w:val="center"/>
          </w:tcPr>
          <w:p w14:paraId="66BE0300" w14:textId="77777777" w:rsidR="00E91E10" w:rsidRPr="00452C99" w:rsidRDefault="00E91E10" w:rsidP="001F6D54">
            <w:pPr>
              <w:spacing w:after="0" w:line="240" w:lineRule="auto"/>
              <w:ind w:firstLine="0"/>
              <w:jc w:val="center"/>
              <w:rPr>
                <w:sz w:val="20"/>
                <w:szCs w:val="20"/>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2285FF9A" w14:textId="77777777" w:rsidR="00E91E10" w:rsidRPr="00452C99" w:rsidRDefault="00E91E10" w:rsidP="001F6D54">
            <w:pPr>
              <w:spacing w:after="0" w:line="240" w:lineRule="auto"/>
              <w:ind w:firstLine="0"/>
              <w:jc w:val="center"/>
              <w:rPr>
                <w:sz w:val="20"/>
                <w:szCs w:val="20"/>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09AB804E" w14:textId="77777777" w:rsidR="00E91E10" w:rsidRPr="00452C99" w:rsidRDefault="00E91E10" w:rsidP="001F6D54">
            <w:pPr>
              <w:spacing w:after="0" w:line="240" w:lineRule="auto"/>
              <w:ind w:firstLine="0"/>
              <w:jc w:val="center"/>
              <w:rPr>
                <w:sz w:val="20"/>
                <w:szCs w:val="20"/>
              </w:rPr>
            </w:pPr>
          </w:p>
        </w:tc>
        <w:tc>
          <w:tcPr>
            <w:tcW w:w="730" w:type="dxa"/>
            <w:tcBorders>
              <w:top w:val="single" w:sz="4" w:space="0" w:color="000000"/>
              <w:left w:val="single" w:sz="4" w:space="0" w:color="000000"/>
              <w:bottom w:val="single" w:sz="4" w:space="0" w:color="000000"/>
              <w:right w:val="single" w:sz="4" w:space="0" w:color="000000"/>
            </w:tcBorders>
            <w:vAlign w:val="center"/>
          </w:tcPr>
          <w:p w14:paraId="1365DD25" w14:textId="77777777" w:rsidR="00E91E10" w:rsidRPr="00452C99" w:rsidRDefault="00E91E10" w:rsidP="001F6D54">
            <w:pPr>
              <w:spacing w:after="0" w:line="240" w:lineRule="auto"/>
              <w:ind w:firstLine="0"/>
              <w:jc w:val="center"/>
              <w:rPr>
                <w:sz w:val="20"/>
                <w:szCs w:val="20"/>
              </w:rPr>
            </w:pPr>
          </w:p>
        </w:tc>
      </w:tr>
      <w:tr w:rsidR="00E91E10" w:rsidRPr="00452C99" w14:paraId="27CCB5D0" w14:textId="77777777" w:rsidTr="00E8037B">
        <w:trPr>
          <w:trHeight w:hRule="exact" w:val="735"/>
          <w:jc w:val="center"/>
        </w:trPr>
        <w:tc>
          <w:tcPr>
            <w:tcW w:w="1371" w:type="dxa"/>
            <w:tcBorders>
              <w:top w:val="single" w:sz="4" w:space="0" w:color="000000"/>
              <w:left w:val="single" w:sz="4" w:space="0" w:color="000000"/>
              <w:bottom w:val="single" w:sz="4" w:space="0" w:color="000000"/>
              <w:right w:val="single" w:sz="4" w:space="0" w:color="000000"/>
            </w:tcBorders>
            <w:vAlign w:val="center"/>
          </w:tcPr>
          <w:p w14:paraId="7BBA2AEA" w14:textId="77777777" w:rsidR="00E91E10" w:rsidRPr="00452C99" w:rsidRDefault="00E91E10" w:rsidP="001F6D54">
            <w:pPr>
              <w:pStyle w:val="TableParagraph"/>
              <w:kinsoku w:val="0"/>
              <w:overflowPunct w:val="0"/>
              <w:jc w:val="center"/>
              <w:rPr>
                <w:rFonts w:ascii="Times New Roman" w:hAnsi="Times New Roman"/>
                <w:sz w:val="20"/>
                <w:szCs w:val="20"/>
                <w:lang w:val="ru-RU"/>
              </w:rPr>
            </w:pPr>
            <w:r w:rsidRPr="00452C99">
              <w:rPr>
                <w:rFonts w:ascii="Times New Roman" w:hAnsi="Times New Roman"/>
                <w:sz w:val="20"/>
                <w:szCs w:val="20"/>
                <w:lang w:val="ru-RU"/>
              </w:rPr>
              <w:t xml:space="preserve">от </w:t>
            </w:r>
            <w:r w:rsidRPr="00452C99">
              <w:rPr>
                <w:rFonts w:ascii="Times New Roman" w:hAnsi="Times New Roman"/>
                <w:spacing w:val="-1"/>
                <w:sz w:val="20"/>
                <w:szCs w:val="20"/>
                <w:lang w:val="ru-RU"/>
              </w:rPr>
              <w:t>наруж</w:t>
            </w:r>
            <w:r w:rsidRPr="00452C99">
              <w:rPr>
                <w:rFonts w:ascii="Times New Roman" w:hAnsi="Times New Roman"/>
                <w:sz w:val="20"/>
                <w:szCs w:val="20"/>
                <w:lang w:val="ru-RU"/>
              </w:rPr>
              <w:t xml:space="preserve">ной </w:t>
            </w:r>
            <w:r w:rsidRPr="00452C99">
              <w:rPr>
                <w:rFonts w:ascii="Times New Roman" w:hAnsi="Times New Roman"/>
                <w:spacing w:val="-1"/>
                <w:sz w:val="20"/>
                <w:szCs w:val="20"/>
                <w:lang w:val="ru-RU"/>
              </w:rPr>
              <w:t>стенки</w:t>
            </w:r>
            <w:r w:rsidRPr="00452C99">
              <w:rPr>
                <w:rFonts w:ascii="Times New Roman" w:hAnsi="Times New Roman"/>
                <w:spacing w:val="24"/>
                <w:sz w:val="20"/>
                <w:szCs w:val="20"/>
                <w:lang w:val="ru-RU"/>
              </w:rPr>
              <w:t xml:space="preserve"> </w:t>
            </w:r>
            <w:r w:rsidRPr="00452C99">
              <w:rPr>
                <w:rFonts w:ascii="Times New Roman" w:hAnsi="Times New Roman"/>
                <w:spacing w:val="-1"/>
                <w:sz w:val="20"/>
                <w:szCs w:val="20"/>
                <w:lang w:val="ru-RU"/>
              </w:rPr>
              <w:t>канала,</w:t>
            </w:r>
            <w:r w:rsidRPr="00452C99">
              <w:rPr>
                <w:rFonts w:ascii="Times New Roman" w:hAnsi="Times New Roman"/>
                <w:spacing w:val="24"/>
                <w:sz w:val="20"/>
                <w:szCs w:val="20"/>
                <w:lang w:val="ru-RU"/>
              </w:rPr>
              <w:t xml:space="preserve"> </w:t>
            </w:r>
            <w:r w:rsidRPr="00452C99">
              <w:rPr>
                <w:rFonts w:ascii="Times New Roman" w:hAnsi="Times New Roman"/>
                <w:spacing w:val="-1"/>
                <w:sz w:val="20"/>
                <w:szCs w:val="20"/>
                <w:lang w:val="ru-RU"/>
              </w:rPr>
              <w:t>тоннеля</w:t>
            </w:r>
          </w:p>
        </w:tc>
        <w:tc>
          <w:tcPr>
            <w:tcW w:w="720" w:type="dxa"/>
            <w:tcBorders>
              <w:top w:val="single" w:sz="4" w:space="0" w:color="000000"/>
              <w:left w:val="single" w:sz="4" w:space="0" w:color="000000"/>
              <w:bottom w:val="single" w:sz="4" w:space="0" w:color="000000"/>
              <w:right w:val="single" w:sz="4" w:space="0" w:color="000000"/>
            </w:tcBorders>
            <w:vAlign w:val="center"/>
          </w:tcPr>
          <w:p w14:paraId="300D4C9E" w14:textId="77777777" w:rsidR="00E91E10" w:rsidRPr="00452C99" w:rsidRDefault="00E91E10" w:rsidP="001F6D54">
            <w:pPr>
              <w:spacing w:after="0" w:line="240" w:lineRule="auto"/>
              <w:ind w:firstLine="0"/>
              <w:jc w:val="center"/>
              <w:rPr>
                <w:sz w:val="20"/>
                <w:szCs w:val="20"/>
              </w:rPr>
            </w:pPr>
            <w:r w:rsidRPr="00452C99">
              <w:rPr>
                <w:sz w:val="20"/>
                <w:szCs w:val="20"/>
              </w:rPr>
              <w:t>1,5</w:t>
            </w:r>
          </w:p>
        </w:tc>
        <w:tc>
          <w:tcPr>
            <w:tcW w:w="721" w:type="dxa"/>
            <w:tcBorders>
              <w:top w:val="single" w:sz="4" w:space="0" w:color="000000"/>
              <w:left w:val="single" w:sz="4" w:space="0" w:color="000000"/>
              <w:bottom w:val="single" w:sz="4" w:space="0" w:color="000000"/>
              <w:right w:val="single" w:sz="4" w:space="0" w:color="000000"/>
            </w:tcBorders>
            <w:vAlign w:val="center"/>
          </w:tcPr>
          <w:p w14:paraId="09411BC0" w14:textId="77777777" w:rsidR="00E91E10" w:rsidRPr="00452C99" w:rsidRDefault="00E91E10" w:rsidP="001F6D54">
            <w:pPr>
              <w:spacing w:after="0" w:line="240" w:lineRule="auto"/>
              <w:ind w:firstLine="0"/>
              <w:jc w:val="center"/>
              <w:rPr>
                <w:sz w:val="20"/>
                <w:szCs w:val="20"/>
              </w:rPr>
            </w:pPr>
            <w:r w:rsidRPr="00452C99">
              <w:rPr>
                <w:sz w:val="20"/>
                <w:szCs w:val="20"/>
              </w:rPr>
              <w:t>1</w:t>
            </w:r>
          </w:p>
        </w:tc>
        <w:tc>
          <w:tcPr>
            <w:tcW w:w="720" w:type="dxa"/>
            <w:tcBorders>
              <w:top w:val="single" w:sz="4" w:space="0" w:color="000000"/>
              <w:left w:val="single" w:sz="4" w:space="0" w:color="000000"/>
              <w:bottom w:val="single" w:sz="4" w:space="0" w:color="000000"/>
              <w:right w:val="single" w:sz="4" w:space="0" w:color="000000"/>
            </w:tcBorders>
            <w:vAlign w:val="center"/>
          </w:tcPr>
          <w:p w14:paraId="21D239C4" w14:textId="77777777" w:rsidR="00E91E10" w:rsidRPr="00452C99" w:rsidRDefault="00E91E10" w:rsidP="001F6D54">
            <w:pPr>
              <w:spacing w:after="0" w:line="240" w:lineRule="auto"/>
              <w:ind w:firstLine="0"/>
              <w:jc w:val="center"/>
              <w:rPr>
                <w:sz w:val="20"/>
                <w:szCs w:val="20"/>
              </w:rPr>
            </w:pPr>
            <w:r w:rsidRPr="00452C99">
              <w:rPr>
                <w:sz w:val="20"/>
                <w:szCs w:val="20"/>
              </w:rPr>
              <w:t>1</w:t>
            </w:r>
          </w:p>
        </w:tc>
        <w:tc>
          <w:tcPr>
            <w:tcW w:w="720" w:type="dxa"/>
            <w:tcBorders>
              <w:top w:val="single" w:sz="4" w:space="0" w:color="000000"/>
              <w:left w:val="single" w:sz="4" w:space="0" w:color="000000"/>
              <w:bottom w:val="single" w:sz="4" w:space="0" w:color="000000"/>
              <w:right w:val="single" w:sz="4" w:space="0" w:color="000000"/>
            </w:tcBorders>
            <w:vAlign w:val="center"/>
          </w:tcPr>
          <w:p w14:paraId="18FEE3B4" w14:textId="77777777" w:rsidR="00E91E10" w:rsidRPr="00452C99" w:rsidRDefault="00E91E10" w:rsidP="001F6D54">
            <w:pPr>
              <w:spacing w:after="0" w:line="240" w:lineRule="auto"/>
              <w:ind w:firstLine="0"/>
              <w:jc w:val="center"/>
              <w:rPr>
                <w:sz w:val="20"/>
                <w:szCs w:val="20"/>
              </w:rPr>
            </w:pPr>
            <w:r w:rsidRPr="00452C99">
              <w:rPr>
                <w:sz w:val="20"/>
                <w:szCs w:val="20"/>
              </w:rPr>
              <w:t>2</w:t>
            </w:r>
          </w:p>
        </w:tc>
        <w:tc>
          <w:tcPr>
            <w:tcW w:w="900" w:type="dxa"/>
            <w:tcBorders>
              <w:top w:val="single" w:sz="4" w:space="0" w:color="000000"/>
              <w:left w:val="single" w:sz="4" w:space="0" w:color="000000"/>
              <w:bottom w:val="single" w:sz="4" w:space="0" w:color="000000"/>
              <w:right w:val="single" w:sz="4" w:space="0" w:color="000000"/>
            </w:tcBorders>
            <w:vAlign w:val="center"/>
          </w:tcPr>
          <w:p w14:paraId="05723F85" w14:textId="77777777" w:rsidR="00E91E10" w:rsidRPr="00452C99" w:rsidRDefault="00E91E10" w:rsidP="001F6D54">
            <w:pPr>
              <w:spacing w:after="0" w:line="240" w:lineRule="auto"/>
              <w:ind w:firstLine="0"/>
              <w:jc w:val="center"/>
              <w:rPr>
                <w:sz w:val="20"/>
                <w:szCs w:val="20"/>
              </w:rPr>
            </w:pPr>
            <w:r w:rsidRPr="00452C99">
              <w:rPr>
                <w:sz w:val="20"/>
                <w:szCs w:val="20"/>
              </w:rPr>
              <w:t>2</w:t>
            </w:r>
          </w:p>
        </w:tc>
        <w:tc>
          <w:tcPr>
            <w:tcW w:w="720" w:type="dxa"/>
            <w:tcBorders>
              <w:top w:val="single" w:sz="4" w:space="0" w:color="000000"/>
              <w:left w:val="single" w:sz="4" w:space="0" w:color="000000"/>
              <w:bottom w:val="single" w:sz="4" w:space="0" w:color="000000"/>
              <w:right w:val="single" w:sz="4" w:space="0" w:color="000000"/>
            </w:tcBorders>
            <w:vAlign w:val="center"/>
          </w:tcPr>
          <w:p w14:paraId="0AFB7D9A" w14:textId="77777777" w:rsidR="00E91E10" w:rsidRPr="00452C99" w:rsidRDefault="00E91E10" w:rsidP="001F6D54">
            <w:pPr>
              <w:spacing w:after="0" w:line="240" w:lineRule="auto"/>
              <w:ind w:firstLine="0"/>
              <w:jc w:val="center"/>
              <w:rPr>
                <w:sz w:val="20"/>
                <w:szCs w:val="20"/>
              </w:rPr>
            </w:pPr>
            <w:r w:rsidRPr="00452C99">
              <w:rPr>
                <w:sz w:val="20"/>
                <w:szCs w:val="20"/>
              </w:rPr>
              <w:t>2</w:t>
            </w:r>
          </w:p>
        </w:tc>
        <w:tc>
          <w:tcPr>
            <w:tcW w:w="720" w:type="dxa"/>
            <w:tcBorders>
              <w:top w:val="single" w:sz="4" w:space="0" w:color="000000"/>
              <w:left w:val="single" w:sz="4" w:space="0" w:color="000000"/>
              <w:bottom w:val="single" w:sz="4" w:space="0" w:color="000000"/>
              <w:right w:val="single" w:sz="4" w:space="0" w:color="000000"/>
            </w:tcBorders>
            <w:vAlign w:val="center"/>
          </w:tcPr>
          <w:p w14:paraId="6D0E3DD5" w14:textId="77777777" w:rsidR="00E91E10" w:rsidRPr="00452C99" w:rsidRDefault="00E91E10" w:rsidP="001F6D54">
            <w:pPr>
              <w:spacing w:after="0" w:line="240" w:lineRule="auto"/>
              <w:ind w:firstLine="0"/>
              <w:jc w:val="center"/>
              <w:rPr>
                <w:sz w:val="20"/>
                <w:szCs w:val="20"/>
              </w:rPr>
            </w:pPr>
            <w:r w:rsidRPr="00452C99">
              <w:rPr>
                <w:sz w:val="20"/>
                <w:szCs w:val="20"/>
              </w:rPr>
              <w:t>4</w:t>
            </w:r>
          </w:p>
        </w:tc>
        <w:tc>
          <w:tcPr>
            <w:tcW w:w="540" w:type="dxa"/>
            <w:tcBorders>
              <w:top w:val="single" w:sz="4" w:space="0" w:color="000000"/>
              <w:left w:val="single" w:sz="4" w:space="0" w:color="000000"/>
              <w:bottom w:val="single" w:sz="4" w:space="0" w:color="000000"/>
              <w:right w:val="single" w:sz="4" w:space="0" w:color="000000"/>
            </w:tcBorders>
            <w:vAlign w:val="center"/>
          </w:tcPr>
          <w:p w14:paraId="5666F9C1" w14:textId="77777777" w:rsidR="00E91E10" w:rsidRPr="00452C99" w:rsidRDefault="00E91E10" w:rsidP="001F6D54">
            <w:pPr>
              <w:spacing w:after="0" w:line="240" w:lineRule="auto"/>
              <w:ind w:firstLine="0"/>
              <w:jc w:val="center"/>
              <w:rPr>
                <w:sz w:val="20"/>
                <w:szCs w:val="20"/>
              </w:rPr>
            </w:pPr>
            <w:r w:rsidRPr="00452C99">
              <w:rPr>
                <w:sz w:val="20"/>
                <w:szCs w:val="20"/>
              </w:rPr>
              <w:t>2</w:t>
            </w:r>
          </w:p>
        </w:tc>
        <w:tc>
          <w:tcPr>
            <w:tcW w:w="721" w:type="dxa"/>
            <w:tcBorders>
              <w:top w:val="single" w:sz="4" w:space="0" w:color="000000"/>
              <w:left w:val="single" w:sz="4" w:space="0" w:color="000000"/>
              <w:bottom w:val="single" w:sz="4" w:space="0" w:color="000000"/>
              <w:right w:val="single" w:sz="4" w:space="0" w:color="000000"/>
            </w:tcBorders>
            <w:vAlign w:val="center"/>
          </w:tcPr>
          <w:p w14:paraId="4788582D" w14:textId="77777777" w:rsidR="00E91E10" w:rsidRPr="00452C99" w:rsidRDefault="00E91E10" w:rsidP="001F6D54">
            <w:pPr>
              <w:spacing w:after="0" w:line="240" w:lineRule="auto"/>
              <w:ind w:firstLine="0"/>
              <w:jc w:val="center"/>
              <w:rPr>
                <w:sz w:val="20"/>
                <w:szCs w:val="20"/>
              </w:rPr>
            </w:pPr>
            <w:r w:rsidRPr="00452C99">
              <w:rPr>
                <w:sz w:val="20"/>
                <w:szCs w:val="20"/>
              </w:rPr>
              <w:t>1</w:t>
            </w:r>
          </w:p>
        </w:tc>
        <w:tc>
          <w:tcPr>
            <w:tcW w:w="720" w:type="dxa"/>
            <w:tcBorders>
              <w:top w:val="single" w:sz="4" w:space="0" w:color="000000"/>
              <w:left w:val="single" w:sz="4" w:space="0" w:color="000000"/>
              <w:bottom w:val="single" w:sz="4" w:space="0" w:color="000000"/>
              <w:right w:val="single" w:sz="4" w:space="0" w:color="000000"/>
            </w:tcBorders>
            <w:vAlign w:val="center"/>
          </w:tcPr>
          <w:p w14:paraId="54AB81E0" w14:textId="77777777" w:rsidR="00E91E10" w:rsidRPr="00452C99" w:rsidRDefault="00E91E10" w:rsidP="001F6D54">
            <w:pPr>
              <w:spacing w:after="0" w:line="240" w:lineRule="auto"/>
              <w:ind w:firstLine="0"/>
              <w:jc w:val="center"/>
              <w:rPr>
                <w:sz w:val="20"/>
                <w:szCs w:val="20"/>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52A24BCF" w14:textId="77777777" w:rsidR="00E91E10" w:rsidRPr="00452C99" w:rsidRDefault="00E91E10" w:rsidP="001F6D54">
            <w:pPr>
              <w:spacing w:after="0" w:line="240" w:lineRule="auto"/>
              <w:ind w:firstLine="0"/>
              <w:jc w:val="center"/>
              <w:rPr>
                <w:sz w:val="20"/>
                <w:szCs w:val="20"/>
              </w:rPr>
            </w:pPr>
          </w:p>
        </w:tc>
        <w:tc>
          <w:tcPr>
            <w:tcW w:w="730" w:type="dxa"/>
            <w:tcBorders>
              <w:top w:val="single" w:sz="4" w:space="0" w:color="000000"/>
              <w:left w:val="single" w:sz="4" w:space="0" w:color="000000"/>
              <w:bottom w:val="single" w:sz="4" w:space="0" w:color="000000"/>
              <w:right w:val="single" w:sz="4" w:space="0" w:color="000000"/>
            </w:tcBorders>
            <w:vAlign w:val="center"/>
          </w:tcPr>
          <w:p w14:paraId="37433172" w14:textId="77777777" w:rsidR="00E91E10" w:rsidRPr="00452C99" w:rsidRDefault="00E91E10" w:rsidP="001F6D54">
            <w:pPr>
              <w:spacing w:after="0" w:line="240" w:lineRule="auto"/>
              <w:ind w:firstLine="0"/>
              <w:jc w:val="center"/>
              <w:rPr>
                <w:sz w:val="20"/>
                <w:szCs w:val="20"/>
              </w:rPr>
            </w:pPr>
            <w:r w:rsidRPr="00452C99">
              <w:rPr>
                <w:sz w:val="20"/>
                <w:szCs w:val="20"/>
              </w:rPr>
              <w:t>2</w:t>
            </w:r>
          </w:p>
        </w:tc>
      </w:tr>
      <w:tr w:rsidR="00E91E10" w:rsidRPr="00452C99" w14:paraId="7BFE1EE4" w14:textId="77777777" w:rsidTr="001F6D54">
        <w:trPr>
          <w:trHeight w:hRule="exact" w:val="858"/>
          <w:jc w:val="center"/>
        </w:trPr>
        <w:tc>
          <w:tcPr>
            <w:tcW w:w="1371" w:type="dxa"/>
            <w:tcBorders>
              <w:top w:val="single" w:sz="4" w:space="0" w:color="000000"/>
              <w:left w:val="single" w:sz="4" w:space="0" w:color="000000"/>
              <w:bottom w:val="single" w:sz="4" w:space="0" w:color="000000"/>
              <w:right w:val="single" w:sz="4" w:space="0" w:color="000000"/>
            </w:tcBorders>
            <w:vAlign w:val="center"/>
          </w:tcPr>
          <w:p w14:paraId="7367A668" w14:textId="77777777" w:rsidR="00E91E10" w:rsidRPr="00452C99" w:rsidRDefault="00E91E10" w:rsidP="001F6D54">
            <w:pPr>
              <w:pStyle w:val="TableParagraph"/>
              <w:kinsoku w:val="0"/>
              <w:overflowPunct w:val="0"/>
              <w:jc w:val="center"/>
              <w:rPr>
                <w:rFonts w:ascii="Times New Roman" w:hAnsi="Times New Roman"/>
                <w:sz w:val="20"/>
                <w:szCs w:val="20"/>
                <w:lang w:val="ru-RU"/>
              </w:rPr>
            </w:pPr>
            <w:r w:rsidRPr="00452C99">
              <w:rPr>
                <w:rFonts w:ascii="Times New Roman" w:hAnsi="Times New Roman"/>
                <w:sz w:val="20"/>
                <w:szCs w:val="20"/>
                <w:lang w:val="ru-RU"/>
              </w:rPr>
              <w:t xml:space="preserve">от оболочки </w:t>
            </w:r>
            <w:r w:rsidRPr="00452C99">
              <w:rPr>
                <w:rFonts w:ascii="Times New Roman" w:hAnsi="Times New Roman"/>
                <w:spacing w:val="-1"/>
                <w:sz w:val="20"/>
                <w:szCs w:val="20"/>
                <w:lang w:val="ru-RU"/>
              </w:rPr>
              <w:t>бесканальной</w:t>
            </w:r>
            <w:r w:rsidRPr="00452C99">
              <w:rPr>
                <w:rFonts w:ascii="Times New Roman" w:hAnsi="Times New Roman"/>
                <w:spacing w:val="23"/>
                <w:sz w:val="20"/>
                <w:szCs w:val="20"/>
                <w:lang w:val="ru-RU"/>
              </w:rPr>
              <w:t xml:space="preserve"> </w:t>
            </w:r>
            <w:r w:rsidRPr="00452C99">
              <w:rPr>
                <w:rFonts w:ascii="Times New Roman" w:hAnsi="Times New Roman"/>
                <w:spacing w:val="-1"/>
                <w:sz w:val="20"/>
                <w:szCs w:val="20"/>
                <w:lang w:val="ru-RU"/>
              </w:rPr>
              <w:t>проклад</w:t>
            </w:r>
            <w:r w:rsidRPr="00452C99">
              <w:rPr>
                <w:rFonts w:ascii="Times New Roman" w:hAnsi="Times New Roman"/>
                <w:sz w:val="20"/>
                <w:szCs w:val="20"/>
                <w:lang w:val="ru-RU"/>
              </w:rPr>
              <w:t>ки</w:t>
            </w:r>
          </w:p>
        </w:tc>
        <w:tc>
          <w:tcPr>
            <w:tcW w:w="720" w:type="dxa"/>
            <w:tcBorders>
              <w:top w:val="single" w:sz="4" w:space="0" w:color="000000"/>
              <w:left w:val="single" w:sz="4" w:space="0" w:color="000000"/>
              <w:bottom w:val="single" w:sz="4" w:space="0" w:color="000000"/>
              <w:right w:val="single" w:sz="4" w:space="0" w:color="000000"/>
            </w:tcBorders>
            <w:vAlign w:val="center"/>
          </w:tcPr>
          <w:p w14:paraId="6A67C64F" w14:textId="77777777" w:rsidR="00E91E10" w:rsidRPr="00452C99" w:rsidRDefault="00E91E10" w:rsidP="001F6D54">
            <w:pPr>
              <w:spacing w:after="0" w:line="240" w:lineRule="auto"/>
              <w:ind w:firstLine="0"/>
              <w:jc w:val="center"/>
              <w:rPr>
                <w:sz w:val="20"/>
                <w:szCs w:val="20"/>
              </w:rPr>
            </w:pPr>
            <w:r w:rsidRPr="00452C99">
              <w:rPr>
                <w:sz w:val="20"/>
                <w:szCs w:val="20"/>
              </w:rPr>
              <w:t>1,5</w:t>
            </w:r>
          </w:p>
        </w:tc>
        <w:tc>
          <w:tcPr>
            <w:tcW w:w="721" w:type="dxa"/>
            <w:tcBorders>
              <w:top w:val="single" w:sz="4" w:space="0" w:color="000000"/>
              <w:left w:val="single" w:sz="4" w:space="0" w:color="000000"/>
              <w:bottom w:val="single" w:sz="4" w:space="0" w:color="000000"/>
              <w:right w:val="single" w:sz="4" w:space="0" w:color="000000"/>
            </w:tcBorders>
            <w:vAlign w:val="center"/>
          </w:tcPr>
          <w:p w14:paraId="2A2FBF82" w14:textId="77777777" w:rsidR="00E91E10" w:rsidRPr="00452C99" w:rsidRDefault="00E91E10" w:rsidP="001F6D54">
            <w:pPr>
              <w:spacing w:after="0" w:line="240" w:lineRule="auto"/>
              <w:ind w:firstLine="0"/>
              <w:jc w:val="center"/>
              <w:rPr>
                <w:sz w:val="20"/>
                <w:szCs w:val="20"/>
              </w:rPr>
            </w:pPr>
            <w:r w:rsidRPr="00452C99">
              <w:rPr>
                <w:sz w:val="20"/>
                <w:szCs w:val="20"/>
              </w:rPr>
              <w:t>1</w:t>
            </w:r>
          </w:p>
        </w:tc>
        <w:tc>
          <w:tcPr>
            <w:tcW w:w="720" w:type="dxa"/>
            <w:tcBorders>
              <w:top w:val="single" w:sz="4" w:space="0" w:color="000000"/>
              <w:left w:val="single" w:sz="4" w:space="0" w:color="000000"/>
              <w:bottom w:val="single" w:sz="4" w:space="0" w:color="000000"/>
              <w:right w:val="single" w:sz="4" w:space="0" w:color="000000"/>
            </w:tcBorders>
            <w:vAlign w:val="center"/>
          </w:tcPr>
          <w:p w14:paraId="04D2ACE8" w14:textId="77777777" w:rsidR="00E91E10" w:rsidRPr="00452C99" w:rsidRDefault="00E91E10" w:rsidP="001F6D54">
            <w:pPr>
              <w:spacing w:after="0" w:line="240" w:lineRule="auto"/>
              <w:ind w:firstLine="0"/>
              <w:jc w:val="center"/>
              <w:rPr>
                <w:sz w:val="20"/>
                <w:szCs w:val="20"/>
              </w:rPr>
            </w:pPr>
            <w:r w:rsidRPr="00452C99">
              <w:rPr>
                <w:sz w:val="20"/>
                <w:szCs w:val="20"/>
              </w:rPr>
              <w:t>1</w:t>
            </w:r>
          </w:p>
        </w:tc>
        <w:tc>
          <w:tcPr>
            <w:tcW w:w="720" w:type="dxa"/>
            <w:tcBorders>
              <w:top w:val="single" w:sz="4" w:space="0" w:color="000000"/>
              <w:left w:val="single" w:sz="4" w:space="0" w:color="000000"/>
              <w:bottom w:val="single" w:sz="4" w:space="0" w:color="000000"/>
              <w:right w:val="single" w:sz="4" w:space="0" w:color="000000"/>
            </w:tcBorders>
            <w:vAlign w:val="center"/>
          </w:tcPr>
          <w:p w14:paraId="213FE91F" w14:textId="77777777" w:rsidR="00E91E10" w:rsidRPr="00452C99" w:rsidRDefault="00E91E10" w:rsidP="001F6D54">
            <w:pPr>
              <w:spacing w:after="0" w:line="240" w:lineRule="auto"/>
              <w:ind w:firstLine="0"/>
              <w:jc w:val="center"/>
              <w:rPr>
                <w:sz w:val="20"/>
                <w:szCs w:val="20"/>
              </w:rPr>
            </w:pPr>
            <w:r w:rsidRPr="00452C99">
              <w:rPr>
                <w:sz w:val="20"/>
                <w:szCs w:val="20"/>
              </w:rPr>
              <w:t>1</w:t>
            </w:r>
          </w:p>
        </w:tc>
        <w:tc>
          <w:tcPr>
            <w:tcW w:w="900" w:type="dxa"/>
            <w:tcBorders>
              <w:top w:val="single" w:sz="4" w:space="0" w:color="000000"/>
              <w:left w:val="single" w:sz="4" w:space="0" w:color="000000"/>
              <w:bottom w:val="single" w:sz="4" w:space="0" w:color="000000"/>
              <w:right w:val="single" w:sz="4" w:space="0" w:color="000000"/>
            </w:tcBorders>
            <w:vAlign w:val="center"/>
          </w:tcPr>
          <w:p w14:paraId="2BDEFD84" w14:textId="77777777" w:rsidR="00E91E10" w:rsidRPr="00452C99" w:rsidRDefault="00E91E10" w:rsidP="001F6D54">
            <w:pPr>
              <w:spacing w:after="0" w:line="240" w:lineRule="auto"/>
              <w:ind w:firstLine="0"/>
              <w:jc w:val="center"/>
              <w:rPr>
                <w:sz w:val="20"/>
                <w:szCs w:val="20"/>
              </w:rPr>
            </w:pPr>
            <w:r w:rsidRPr="00452C99">
              <w:rPr>
                <w:sz w:val="20"/>
                <w:szCs w:val="20"/>
              </w:rPr>
              <w:t>1</w:t>
            </w:r>
          </w:p>
        </w:tc>
        <w:tc>
          <w:tcPr>
            <w:tcW w:w="720" w:type="dxa"/>
            <w:tcBorders>
              <w:top w:val="single" w:sz="4" w:space="0" w:color="000000"/>
              <w:left w:val="single" w:sz="4" w:space="0" w:color="000000"/>
              <w:bottom w:val="single" w:sz="4" w:space="0" w:color="000000"/>
              <w:right w:val="single" w:sz="4" w:space="0" w:color="000000"/>
            </w:tcBorders>
            <w:vAlign w:val="center"/>
          </w:tcPr>
          <w:p w14:paraId="24B06DB9" w14:textId="77777777" w:rsidR="00E91E10" w:rsidRPr="00452C99" w:rsidRDefault="00E91E10" w:rsidP="001F6D54">
            <w:pPr>
              <w:spacing w:after="0" w:line="240" w:lineRule="auto"/>
              <w:ind w:firstLine="0"/>
              <w:jc w:val="center"/>
              <w:rPr>
                <w:sz w:val="20"/>
                <w:szCs w:val="20"/>
              </w:rPr>
            </w:pPr>
            <w:r w:rsidRPr="00452C99">
              <w:rPr>
                <w:sz w:val="20"/>
                <w:szCs w:val="20"/>
              </w:rPr>
              <w:t>1,5</w:t>
            </w:r>
          </w:p>
        </w:tc>
        <w:tc>
          <w:tcPr>
            <w:tcW w:w="720" w:type="dxa"/>
            <w:tcBorders>
              <w:top w:val="single" w:sz="4" w:space="0" w:color="000000"/>
              <w:left w:val="single" w:sz="4" w:space="0" w:color="000000"/>
              <w:bottom w:val="single" w:sz="4" w:space="0" w:color="000000"/>
              <w:right w:val="single" w:sz="4" w:space="0" w:color="000000"/>
            </w:tcBorders>
            <w:vAlign w:val="center"/>
          </w:tcPr>
          <w:p w14:paraId="1F6E1199" w14:textId="77777777" w:rsidR="00E91E10" w:rsidRPr="00452C99" w:rsidRDefault="00E91E10" w:rsidP="001F6D54">
            <w:pPr>
              <w:spacing w:after="0" w:line="240" w:lineRule="auto"/>
              <w:ind w:firstLine="0"/>
              <w:jc w:val="center"/>
              <w:rPr>
                <w:sz w:val="20"/>
                <w:szCs w:val="20"/>
              </w:rPr>
            </w:pPr>
            <w:r w:rsidRPr="00452C99">
              <w:rPr>
                <w:sz w:val="20"/>
                <w:szCs w:val="20"/>
              </w:rPr>
              <w:t>2</w:t>
            </w:r>
          </w:p>
        </w:tc>
        <w:tc>
          <w:tcPr>
            <w:tcW w:w="540" w:type="dxa"/>
            <w:tcBorders>
              <w:top w:val="single" w:sz="4" w:space="0" w:color="000000"/>
              <w:left w:val="single" w:sz="4" w:space="0" w:color="000000"/>
              <w:bottom w:val="single" w:sz="4" w:space="0" w:color="000000"/>
              <w:right w:val="single" w:sz="4" w:space="0" w:color="000000"/>
            </w:tcBorders>
            <w:vAlign w:val="center"/>
          </w:tcPr>
          <w:p w14:paraId="5CA5E7AF" w14:textId="77777777" w:rsidR="00E91E10" w:rsidRPr="00452C99" w:rsidRDefault="00E91E10" w:rsidP="001F6D54">
            <w:pPr>
              <w:spacing w:after="0" w:line="240" w:lineRule="auto"/>
              <w:ind w:firstLine="0"/>
              <w:jc w:val="center"/>
              <w:rPr>
                <w:sz w:val="20"/>
                <w:szCs w:val="20"/>
              </w:rPr>
            </w:pPr>
            <w:r w:rsidRPr="00452C99">
              <w:rPr>
                <w:sz w:val="20"/>
                <w:szCs w:val="20"/>
              </w:rPr>
              <w:t>2</w:t>
            </w:r>
          </w:p>
        </w:tc>
        <w:tc>
          <w:tcPr>
            <w:tcW w:w="721" w:type="dxa"/>
            <w:tcBorders>
              <w:top w:val="single" w:sz="4" w:space="0" w:color="000000"/>
              <w:left w:val="single" w:sz="4" w:space="0" w:color="000000"/>
              <w:bottom w:val="single" w:sz="4" w:space="0" w:color="000000"/>
              <w:right w:val="single" w:sz="4" w:space="0" w:color="000000"/>
            </w:tcBorders>
            <w:vAlign w:val="center"/>
          </w:tcPr>
          <w:p w14:paraId="63B5FAE4" w14:textId="77777777" w:rsidR="00E91E10" w:rsidRPr="00452C99" w:rsidRDefault="00E91E10" w:rsidP="001F6D54">
            <w:pPr>
              <w:spacing w:after="0" w:line="240" w:lineRule="auto"/>
              <w:ind w:firstLine="0"/>
              <w:jc w:val="center"/>
              <w:rPr>
                <w:sz w:val="20"/>
                <w:szCs w:val="20"/>
              </w:rPr>
            </w:pPr>
            <w:r w:rsidRPr="00452C99">
              <w:rPr>
                <w:sz w:val="20"/>
                <w:szCs w:val="20"/>
              </w:rPr>
              <w:t>1</w:t>
            </w:r>
          </w:p>
        </w:tc>
        <w:tc>
          <w:tcPr>
            <w:tcW w:w="720" w:type="dxa"/>
            <w:tcBorders>
              <w:top w:val="single" w:sz="4" w:space="0" w:color="000000"/>
              <w:left w:val="single" w:sz="4" w:space="0" w:color="000000"/>
              <w:bottom w:val="single" w:sz="4" w:space="0" w:color="000000"/>
              <w:right w:val="single" w:sz="4" w:space="0" w:color="000000"/>
            </w:tcBorders>
            <w:vAlign w:val="center"/>
          </w:tcPr>
          <w:p w14:paraId="5766E042" w14:textId="77777777" w:rsidR="00E91E10" w:rsidRPr="00452C99" w:rsidRDefault="00E91E10" w:rsidP="001F6D54">
            <w:pPr>
              <w:spacing w:after="0" w:line="240" w:lineRule="auto"/>
              <w:ind w:firstLine="0"/>
              <w:jc w:val="center"/>
              <w:rPr>
                <w:sz w:val="20"/>
                <w:szCs w:val="20"/>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20B61F3E" w14:textId="77777777" w:rsidR="00E91E10" w:rsidRPr="00452C99" w:rsidRDefault="00E91E10" w:rsidP="001F6D54">
            <w:pPr>
              <w:spacing w:after="0" w:line="240" w:lineRule="auto"/>
              <w:ind w:firstLine="0"/>
              <w:jc w:val="center"/>
              <w:rPr>
                <w:sz w:val="20"/>
                <w:szCs w:val="20"/>
              </w:rPr>
            </w:pPr>
          </w:p>
        </w:tc>
        <w:tc>
          <w:tcPr>
            <w:tcW w:w="730" w:type="dxa"/>
            <w:tcBorders>
              <w:top w:val="single" w:sz="4" w:space="0" w:color="000000"/>
              <w:left w:val="single" w:sz="4" w:space="0" w:color="000000"/>
              <w:bottom w:val="single" w:sz="4" w:space="0" w:color="000000"/>
              <w:right w:val="single" w:sz="4" w:space="0" w:color="000000"/>
            </w:tcBorders>
            <w:vAlign w:val="center"/>
          </w:tcPr>
          <w:p w14:paraId="05D94A25" w14:textId="77777777" w:rsidR="00E91E10" w:rsidRPr="00452C99" w:rsidRDefault="00E91E10" w:rsidP="001F6D54">
            <w:pPr>
              <w:spacing w:after="0" w:line="240" w:lineRule="auto"/>
              <w:ind w:firstLine="0"/>
              <w:jc w:val="center"/>
              <w:rPr>
                <w:sz w:val="20"/>
                <w:szCs w:val="20"/>
              </w:rPr>
            </w:pPr>
            <w:r w:rsidRPr="00452C99">
              <w:rPr>
                <w:sz w:val="20"/>
                <w:szCs w:val="20"/>
              </w:rPr>
              <w:t>2</w:t>
            </w:r>
          </w:p>
        </w:tc>
      </w:tr>
      <w:tr w:rsidR="00E91E10" w:rsidRPr="00452C99" w14:paraId="3F29C0A5" w14:textId="77777777" w:rsidTr="001F6D54">
        <w:trPr>
          <w:trHeight w:hRule="exact" w:val="565"/>
          <w:jc w:val="center"/>
        </w:trPr>
        <w:tc>
          <w:tcPr>
            <w:tcW w:w="1371" w:type="dxa"/>
            <w:tcBorders>
              <w:top w:val="single" w:sz="4" w:space="0" w:color="000000"/>
              <w:left w:val="single" w:sz="4" w:space="0" w:color="000000"/>
              <w:bottom w:val="single" w:sz="4" w:space="0" w:color="000000"/>
              <w:right w:val="single" w:sz="4" w:space="0" w:color="000000"/>
            </w:tcBorders>
            <w:vAlign w:val="center"/>
          </w:tcPr>
          <w:p w14:paraId="5EF40C88" w14:textId="77777777" w:rsidR="00E91E10" w:rsidRPr="00452C99" w:rsidRDefault="00E91E10" w:rsidP="001F6D54">
            <w:pPr>
              <w:pStyle w:val="TableParagraph"/>
              <w:kinsoku w:val="0"/>
              <w:overflowPunct w:val="0"/>
              <w:jc w:val="center"/>
              <w:rPr>
                <w:rFonts w:ascii="Times New Roman" w:hAnsi="Times New Roman"/>
                <w:sz w:val="20"/>
                <w:szCs w:val="20"/>
              </w:rPr>
            </w:pPr>
            <w:r w:rsidRPr="00452C99">
              <w:rPr>
                <w:rFonts w:ascii="Times New Roman" w:hAnsi="Times New Roman"/>
                <w:spacing w:val="-1"/>
                <w:sz w:val="20"/>
                <w:szCs w:val="20"/>
              </w:rPr>
              <w:t>Каналы,</w:t>
            </w:r>
            <w:r w:rsidRPr="00452C99">
              <w:rPr>
                <w:rFonts w:ascii="Times New Roman" w:hAnsi="Times New Roman"/>
                <w:spacing w:val="25"/>
                <w:sz w:val="20"/>
                <w:szCs w:val="20"/>
              </w:rPr>
              <w:t xml:space="preserve"> </w:t>
            </w:r>
            <w:r w:rsidRPr="00452C99">
              <w:rPr>
                <w:rFonts w:ascii="Times New Roman" w:hAnsi="Times New Roman"/>
                <w:spacing w:val="-1"/>
                <w:sz w:val="20"/>
                <w:szCs w:val="20"/>
              </w:rPr>
              <w:t>тоннели</w:t>
            </w:r>
          </w:p>
        </w:tc>
        <w:tc>
          <w:tcPr>
            <w:tcW w:w="720" w:type="dxa"/>
            <w:tcBorders>
              <w:top w:val="single" w:sz="4" w:space="0" w:color="000000"/>
              <w:left w:val="single" w:sz="4" w:space="0" w:color="000000"/>
              <w:bottom w:val="single" w:sz="4" w:space="0" w:color="000000"/>
              <w:right w:val="single" w:sz="4" w:space="0" w:color="000000"/>
            </w:tcBorders>
            <w:vAlign w:val="center"/>
          </w:tcPr>
          <w:p w14:paraId="5391B969" w14:textId="77777777" w:rsidR="00E91E10" w:rsidRPr="00452C99" w:rsidRDefault="00E91E10" w:rsidP="001F6D54">
            <w:pPr>
              <w:spacing w:after="0" w:line="240" w:lineRule="auto"/>
              <w:ind w:firstLine="0"/>
              <w:jc w:val="center"/>
              <w:rPr>
                <w:sz w:val="20"/>
                <w:szCs w:val="20"/>
              </w:rPr>
            </w:pPr>
            <w:r w:rsidRPr="00452C99">
              <w:rPr>
                <w:sz w:val="20"/>
                <w:szCs w:val="20"/>
              </w:rPr>
              <w:t>1,5</w:t>
            </w:r>
          </w:p>
        </w:tc>
        <w:tc>
          <w:tcPr>
            <w:tcW w:w="721" w:type="dxa"/>
            <w:tcBorders>
              <w:top w:val="single" w:sz="4" w:space="0" w:color="000000"/>
              <w:left w:val="single" w:sz="4" w:space="0" w:color="000000"/>
              <w:bottom w:val="single" w:sz="4" w:space="0" w:color="000000"/>
              <w:right w:val="single" w:sz="4" w:space="0" w:color="000000"/>
            </w:tcBorders>
            <w:vAlign w:val="center"/>
          </w:tcPr>
          <w:p w14:paraId="1882E297" w14:textId="77777777" w:rsidR="00E91E10" w:rsidRPr="00452C99" w:rsidRDefault="00E91E10" w:rsidP="001F6D54">
            <w:pPr>
              <w:spacing w:after="0" w:line="240" w:lineRule="auto"/>
              <w:ind w:firstLine="0"/>
              <w:jc w:val="center"/>
              <w:rPr>
                <w:sz w:val="20"/>
                <w:szCs w:val="20"/>
              </w:rPr>
            </w:pPr>
            <w:r w:rsidRPr="00452C99">
              <w:rPr>
                <w:sz w:val="20"/>
                <w:szCs w:val="20"/>
              </w:rPr>
              <w:t>1</w:t>
            </w:r>
          </w:p>
        </w:tc>
        <w:tc>
          <w:tcPr>
            <w:tcW w:w="720" w:type="dxa"/>
            <w:tcBorders>
              <w:top w:val="single" w:sz="4" w:space="0" w:color="000000"/>
              <w:left w:val="single" w:sz="4" w:space="0" w:color="000000"/>
              <w:bottom w:val="single" w:sz="4" w:space="0" w:color="000000"/>
              <w:right w:val="single" w:sz="4" w:space="0" w:color="000000"/>
            </w:tcBorders>
            <w:vAlign w:val="center"/>
          </w:tcPr>
          <w:p w14:paraId="703B6E7A" w14:textId="77777777" w:rsidR="00E91E10" w:rsidRPr="00452C99" w:rsidRDefault="00E91E10" w:rsidP="001F6D54">
            <w:pPr>
              <w:spacing w:after="0" w:line="240" w:lineRule="auto"/>
              <w:ind w:firstLine="0"/>
              <w:jc w:val="center"/>
              <w:rPr>
                <w:sz w:val="20"/>
                <w:szCs w:val="20"/>
              </w:rPr>
            </w:pPr>
            <w:r w:rsidRPr="00452C99">
              <w:rPr>
                <w:sz w:val="20"/>
                <w:szCs w:val="20"/>
              </w:rPr>
              <w:t>1</w:t>
            </w:r>
          </w:p>
        </w:tc>
        <w:tc>
          <w:tcPr>
            <w:tcW w:w="720" w:type="dxa"/>
            <w:tcBorders>
              <w:top w:val="single" w:sz="4" w:space="0" w:color="000000"/>
              <w:left w:val="single" w:sz="4" w:space="0" w:color="000000"/>
              <w:bottom w:val="single" w:sz="4" w:space="0" w:color="000000"/>
              <w:right w:val="single" w:sz="4" w:space="0" w:color="000000"/>
            </w:tcBorders>
            <w:vAlign w:val="center"/>
          </w:tcPr>
          <w:p w14:paraId="330A444B" w14:textId="77777777" w:rsidR="00E91E10" w:rsidRPr="00452C99" w:rsidRDefault="00E91E10" w:rsidP="001F6D54">
            <w:pPr>
              <w:spacing w:after="0" w:line="240" w:lineRule="auto"/>
              <w:ind w:firstLine="0"/>
              <w:jc w:val="center"/>
              <w:rPr>
                <w:sz w:val="20"/>
                <w:szCs w:val="20"/>
              </w:rPr>
            </w:pPr>
            <w:r w:rsidRPr="00452C99">
              <w:rPr>
                <w:sz w:val="20"/>
                <w:szCs w:val="20"/>
              </w:rPr>
              <w:t>2</w:t>
            </w:r>
          </w:p>
        </w:tc>
        <w:tc>
          <w:tcPr>
            <w:tcW w:w="900" w:type="dxa"/>
            <w:tcBorders>
              <w:top w:val="single" w:sz="4" w:space="0" w:color="000000"/>
              <w:left w:val="single" w:sz="4" w:space="0" w:color="000000"/>
              <w:bottom w:val="single" w:sz="4" w:space="0" w:color="000000"/>
              <w:right w:val="single" w:sz="4" w:space="0" w:color="000000"/>
            </w:tcBorders>
            <w:vAlign w:val="center"/>
          </w:tcPr>
          <w:p w14:paraId="2BEAC265" w14:textId="77777777" w:rsidR="00E91E10" w:rsidRPr="00452C99" w:rsidRDefault="00E91E10" w:rsidP="001F6D54">
            <w:pPr>
              <w:spacing w:after="0" w:line="240" w:lineRule="auto"/>
              <w:ind w:firstLine="0"/>
              <w:jc w:val="center"/>
              <w:rPr>
                <w:sz w:val="20"/>
                <w:szCs w:val="20"/>
              </w:rPr>
            </w:pPr>
            <w:r w:rsidRPr="00452C99">
              <w:rPr>
                <w:sz w:val="20"/>
                <w:szCs w:val="20"/>
              </w:rPr>
              <w:t>2</w:t>
            </w:r>
          </w:p>
        </w:tc>
        <w:tc>
          <w:tcPr>
            <w:tcW w:w="720" w:type="dxa"/>
            <w:tcBorders>
              <w:top w:val="single" w:sz="4" w:space="0" w:color="000000"/>
              <w:left w:val="single" w:sz="4" w:space="0" w:color="000000"/>
              <w:bottom w:val="single" w:sz="4" w:space="0" w:color="000000"/>
              <w:right w:val="single" w:sz="4" w:space="0" w:color="000000"/>
            </w:tcBorders>
            <w:vAlign w:val="center"/>
          </w:tcPr>
          <w:p w14:paraId="68306BAA" w14:textId="77777777" w:rsidR="00E91E10" w:rsidRPr="00452C99" w:rsidRDefault="00E91E10" w:rsidP="001F6D54">
            <w:pPr>
              <w:spacing w:after="0" w:line="240" w:lineRule="auto"/>
              <w:ind w:firstLine="0"/>
              <w:jc w:val="center"/>
              <w:rPr>
                <w:sz w:val="20"/>
                <w:szCs w:val="20"/>
              </w:rPr>
            </w:pPr>
            <w:r w:rsidRPr="00452C99">
              <w:rPr>
                <w:sz w:val="20"/>
                <w:szCs w:val="20"/>
              </w:rPr>
              <w:t>2</w:t>
            </w:r>
          </w:p>
        </w:tc>
        <w:tc>
          <w:tcPr>
            <w:tcW w:w="720" w:type="dxa"/>
            <w:tcBorders>
              <w:top w:val="single" w:sz="4" w:space="0" w:color="000000"/>
              <w:left w:val="single" w:sz="4" w:space="0" w:color="000000"/>
              <w:bottom w:val="single" w:sz="4" w:space="0" w:color="000000"/>
              <w:right w:val="single" w:sz="4" w:space="0" w:color="000000"/>
            </w:tcBorders>
            <w:vAlign w:val="center"/>
          </w:tcPr>
          <w:p w14:paraId="249F43D5" w14:textId="77777777" w:rsidR="00E91E10" w:rsidRPr="00452C99" w:rsidRDefault="00E91E10" w:rsidP="001F6D54">
            <w:pPr>
              <w:spacing w:after="0" w:line="240" w:lineRule="auto"/>
              <w:ind w:firstLine="0"/>
              <w:jc w:val="center"/>
              <w:rPr>
                <w:sz w:val="20"/>
                <w:szCs w:val="20"/>
              </w:rPr>
            </w:pPr>
            <w:r w:rsidRPr="00452C99">
              <w:rPr>
                <w:sz w:val="20"/>
                <w:szCs w:val="20"/>
              </w:rPr>
              <w:t>4</w:t>
            </w:r>
          </w:p>
        </w:tc>
        <w:tc>
          <w:tcPr>
            <w:tcW w:w="540" w:type="dxa"/>
            <w:tcBorders>
              <w:top w:val="single" w:sz="4" w:space="0" w:color="000000"/>
              <w:left w:val="single" w:sz="4" w:space="0" w:color="000000"/>
              <w:bottom w:val="single" w:sz="4" w:space="0" w:color="000000"/>
              <w:right w:val="single" w:sz="4" w:space="0" w:color="000000"/>
            </w:tcBorders>
            <w:vAlign w:val="center"/>
          </w:tcPr>
          <w:p w14:paraId="0CFA0B83" w14:textId="77777777" w:rsidR="00E91E10" w:rsidRPr="00452C99" w:rsidRDefault="00E91E10" w:rsidP="001F6D54">
            <w:pPr>
              <w:spacing w:after="0" w:line="240" w:lineRule="auto"/>
              <w:ind w:firstLine="0"/>
              <w:jc w:val="center"/>
              <w:rPr>
                <w:sz w:val="20"/>
                <w:szCs w:val="20"/>
              </w:rPr>
            </w:pPr>
            <w:r w:rsidRPr="00452C99">
              <w:rPr>
                <w:sz w:val="20"/>
                <w:szCs w:val="20"/>
              </w:rPr>
              <w:t>2</w:t>
            </w:r>
          </w:p>
        </w:tc>
        <w:tc>
          <w:tcPr>
            <w:tcW w:w="721" w:type="dxa"/>
            <w:tcBorders>
              <w:top w:val="single" w:sz="4" w:space="0" w:color="000000"/>
              <w:left w:val="single" w:sz="4" w:space="0" w:color="000000"/>
              <w:bottom w:val="single" w:sz="4" w:space="0" w:color="000000"/>
              <w:right w:val="single" w:sz="4" w:space="0" w:color="000000"/>
            </w:tcBorders>
            <w:vAlign w:val="center"/>
          </w:tcPr>
          <w:p w14:paraId="6F985EDA" w14:textId="77777777" w:rsidR="00E91E10" w:rsidRPr="00452C99" w:rsidRDefault="00E91E10" w:rsidP="001F6D54">
            <w:pPr>
              <w:spacing w:after="0" w:line="240" w:lineRule="auto"/>
              <w:ind w:firstLine="0"/>
              <w:jc w:val="center"/>
              <w:rPr>
                <w:sz w:val="20"/>
                <w:szCs w:val="20"/>
              </w:rPr>
            </w:pPr>
            <w:r w:rsidRPr="00452C99">
              <w:rPr>
                <w:sz w:val="20"/>
                <w:szCs w:val="20"/>
              </w:rPr>
              <w:t>1</w:t>
            </w:r>
          </w:p>
        </w:tc>
        <w:tc>
          <w:tcPr>
            <w:tcW w:w="720" w:type="dxa"/>
            <w:tcBorders>
              <w:top w:val="single" w:sz="4" w:space="0" w:color="000000"/>
              <w:left w:val="single" w:sz="4" w:space="0" w:color="000000"/>
              <w:bottom w:val="single" w:sz="4" w:space="0" w:color="000000"/>
              <w:right w:val="single" w:sz="4" w:space="0" w:color="000000"/>
            </w:tcBorders>
            <w:vAlign w:val="center"/>
          </w:tcPr>
          <w:p w14:paraId="437BCF3A" w14:textId="77777777" w:rsidR="00E91E10" w:rsidRPr="00452C99" w:rsidRDefault="00E91E10" w:rsidP="001F6D54">
            <w:pPr>
              <w:spacing w:after="0" w:line="240" w:lineRule="auto"/>
              <w:ind w:firstLine="0"/>
              <w:jc w:val="center"/>
              <w:rPr>
                <w:sz w:val="20"/>
                <w:szCs w:val="20"/>
              </w:rPr>
            </w:pPr>
            <w:r w:rsidRPr="00452C99">
              <w:rPr>
                <w:sz w:val="20"/>
                <w:szCs w:val="20"/>
              </w:rPr>
              <w:t>2</w:t>
            </w:r>
          </w:p>
        </w:tc>
        <w:tc>
          <w:tcPr>
            <w:tcW w:w="720" w:type="dxa"/>
            <w:tcBorders>
              <w:top w:val="single" w:sz="4" w:space="0" w:color="000000"/>
              <w:left w:val="single" w:sz="4" w:space="0" w:color="000000"/>
              <w:bottom w:val="single" w:sz="4" w:space="0" w:color="000000"/>
              <w:right w:val="single" w:sz="4" w:space="0" w:color="000000"/>
            </w:tcBorders>
            <w:vAlign w:val="center"/>
          </w:tcPr>
          <w:p w14:paraId="7FC9ABA0" w14:textId="77777777" w:rsidR="00E91E10" w:rsidRPr="00452C99" w:rsidRDefault="00E91E10" w:rsidP="001F6D54">
            <w:pPr>
              <w:spacing w:after="0" w:line="240" w:lineRule="auto"/>
              <w:ind w:firstLine="0"/>
              <w:jc w:val="center"/>
              <w:rPr>
                <w:sz w:val="20"/>
                <w:szCs w:val="20"/>
              </w:rPr>
            </w:pPr>
            <w:r w:rsidRPr="00452C99">
              <w:rPr>
                <w:sz w:val="20"/>
                <w:szCs w:val="20"/>
              </w:rPr>
              <w:t>2</w:t>
            </w:r>
          </w:p>
        </w:tc>
        <w:tc>
          <w:tcPr>
            <w:tcW w:w="730" w:type="dxa"/>
            <w:tcBorders>
              <w:top w:val="single" w:sz="4" w:space="0" w:color="000000"/>
              <w:left w:val="single" w:sz="4" w:space="0" w:color="000000"/>
              <w:bottom w:val="single" w:sz="4" w:space="0" w:color="000000"/>
              <w:right w:val="single" w:sz="4" w:space="0" w:color="000000"/>
            </w:tcBorders>
            <w:vAlign w:val="center"/>
          </w:tcPr>
          <w:p w14:paraId="76CA04DE" w14:textId="77777777" w:rsidR="00E91E10" w:rsidRPr="00452C99" w:rsidRDefault="00E91E10" w:rsidP="001F6D54">
            <w:pPr>
              <w:spacing w:after="0" w:line="240" w:lineRule="auto"/>
              <w:ind w:firstLine="0"/>
              <w:jc w:val="center"/>
              <w:rPr>
                <w:sz w:val="20"/>
                <w:szCs w:val="20"/>
              </w:rPr>
            </w:pPr>
            <w:r w:rsidRPr="00452C99">
              <w:rPr>
                <w:sz w:val="20"/>
                <w:szCs w:val="20"/>
              </w:rPr>
              <w:t>-</w:t>
            </w:r>
          </w:p>
        </w:tc>
      </w:tr>
    </w:tbl>
    <w:p w14:paraId="0FA76BEF" w14:textId="3D967212" w:rsidR="00221F49" w:rsidRPr="00C83841" w:rsidRDefault="00221F49" w:rsidP="00C83841">
      <w:pPr>
        <w:pStyle w:val="a"/>
        <w:numPr>
          <w:ilvl w:val="0"/>
          <w:numId w:val="0"/>
        </w:numPr>
        <w:kinsoku w:val="0"/>
        <w:overflowPunct w:val="0"/>
        <w:spacing w:before="0" w:after="0"/>
        <w:ind w:right="115" w:firstLine="709"/>
        <w:rPr>
          <w:i/>
        </w:rPr>
      </w:pPr>
      <w:bookmarkStart w:id="7" w:name="bookmark4"/>
      <w:bookmarkEnd w:id="7"/>
      <w:r w:rsidRPr="00C83841">
        <w:rPr>
          <w:i/>
          <w:spacing w:val="-1"/>
        </w:rPr>
        <w:t>&lt;*&gt;</w:t>
      </w:r>
      <w:r w:rsidRPr="00C83841">
        <w:rPr>
          <w:i/>
          <w:spacing w:val="20"/>
        </w:rPr>
        <w:t xml:space="preserve"> </w:t>
      </w:r>
      <w:r w:rsidRPr="00C83841">
        <w:rPr>
          <w:i/>
          <w:spacing w:val="-1"/>
        </w:rPr>
        <w:t>Допускается</w:t>
      </w:r>
      <w:r w:rsidRPr="00C83841">
        <w:rPr>
          <w:i/>
          <w:spacing w:val="26"/>
        </w:rPr>
        <w:t xml:space="preserve"> </w:t>
      </w:r>
      <w:r w:rsidRPr="00C83841">
        <w:rPr>
          <w:i/>
          <w:spacing w:val="-1"/>
        </w:rPr>
        <w:t>уменьшать</w:t>
      </w:r>
      <w:r w:rsidRPr="00C83841">
        <w:rPr>
          <w:i/>
          <w:spacing w:val="24"/>
        </w:rPr>
        <w:t xml:space="preserve"> </w:t>
      </w:r>
      <w:r w:rsidRPr="00C83841">
        <w:rPr>
          <w:i/>
          <w:spacing w:val="-1"/>
        </w:rPr>
        <w:t>указанные</w:t>
      </w:r>
      <w:r w:rsidRPr="00C83841">
        <w:rPr>
          <w:i/>
          <w:spacing w:val="19"/>
        </w:rPr>
        <w:t xml:space="preserve"> </w:t>
      </w:r>
      <w:r w:rsidRPr="00C83841">
        <w:rPr>
          <w:i/>
          <w:spacing w:val="-1"/>
        </w:rPr>
        <w:t>расстояния</w:t>
      </w:r>
      <w:r w:rsidRPr="00C83841">
        <w:rPr>
          <w:i/>
          <w:spacing w:val="21"/>
        </w:rPr>
        <w:t xml:space="preserve"> </w:t>
      </w:r>
      <w:r w:rsidRPr="00C83841">
        <w:rPr>
          <w:i/>
        </w:rPr>
        <w:t>до</w:t>
      </w:r>
      <w:r w:rsidRPr="00C83841">
        <w:rPr>
          <w:i/>
          <w:spacing w:val="21"/>
        </w:rPr>
        <w:t xml:space="preserve"> </w:t>
      </w:r>
      <w:r w:rsidRPr="00C83841">
        <w:rPr>
          <w:i/>
        </w:rPr>
        <w:t>0,5</w:t>
      </w:r>
      <w:r w:rsidRPr="00C83841">
        <w:rPr>
          <w:i/>
          <w:spacing w:val="21"/>
        </w:rPr>
        <w:t xml:space="preserve"> </w:t>
      </w:r>
      <w:r w:rsidRPr="00C83841">
        <w:rPr>
          <w:i/>
        </w:rPr>
        <w:t>м</w:t>
      </w:r>
      <w:r w:rsidRPr="00C83841">
        <w:rPr>
          <w:i/>
          <w:spacing w:val="20"/>
        </w:rPr>
        <w:t xml:space="preserve"> </w:t>
      </w:r>
      <w:r w:rsidRPr="00C83841">
        <w:rPr>
          <w:i/>
        </w:rPr>
        <w:t>при</w:t>
      </w:r>
      <w:r w:rsidRPr="00C83841">
        <w:rPr>
          <w:i/>
          <w:spacing w:val="22"/>
        </w:rPr>
        <w:t xml:space="preserve"> </w:t>
      </w:r>
      <w:r w:rsidRPr="00C83841">
        <w:rPr>
          <w:i/>
          <w:spacing w:val="-1"/>
        </w:rPr>
        <w:t>соблюдении</w:t>
      </w:r>
      <w:r w:rsidRPr="00C83841">
        <w:rPr>
          <w:i/>
          <w:spacing w:val="22"/>
        </w:rPr>
        <w:t xml:space="preserve"> </w:t>
      </w:r>
      <w:r w:rsidR="00696B76" w:rsidRPr="00C83841">
        <w:rPr>
          <w:i/>
        </w:rPr>
        <w:t>требова</w:t>
      </w:r>
      <w:r w:rsidRPr="00C83841">
        <w:rPr>
          <w:i/>
        </w:rPr>
        <w:t xml:space="preserve">ний </w:t>
      </w:r>
      <w:r w:rsidRPr="00C83841">
        <w:rPr>
          <w:i/>
          <w:spacing w:val="-1"/>
        </w:rPr>
        <w:t xml:space="preserve">раздела </w:t>
      </w:r>
      <w:r w:rsidR="00696B76" w:rsidRPr="00C83841">
        <w:rPr>
          <w:i/>
        </w:rPr>
        <w:t>2.3 ПУЭ.</w:t>
      </w:r>
    </w:p>
    <w:p w14:paraId="24E46207" w14:textId="77777777" w:rsidR="00221F49" w:rsidRPr="00C83841" w:rsidRDefault="00221F49" w:rsidP="00C83841">
      <w:pPr>
        <w:pStyle w:val="a"/>
        <w:numPr>
          <w:ilvl w:val="0"/>
          <w:numId w:val="0"/>
        </w:numPr>
        <w:kinsoku w:val="0"/>
        <w:overflowPunct w:val="0"/>
        <w:spacing w:before="0" w:after="0"/>
        <w:ind w:firstLine="709"/>
        <w:rPr>
          <w:i/>
          <w:spacing w:val="-1"/>
        </w:rPr>
      </w:pPr>
      <w:r w:rsidRPr="00C83841">
        <w:rPr>
          <w:i/>
          <w:spacing w:val="-1"/>
        </w:rPr>
        <w:t>Примечание.</w:t>
      </w:r>
    </w:p>
    <w:p w14:paraId="689174D7" w14:textId="77777777" w:rsidR="00221F49" w:rsidRPr="00C83841" w:rsidRDefault="00221F49" w:rsidP="00C83841">
      <w:pPr>
        <w:pStyle w:val="a"/>
        <w:widowControl w:val="0"/>
        <w:numPr>
          <w:ilvl w:val="0"/>
          <w:numId w:val="55"/>
        </w:numPr>
        <w:tabs>
          <w:tab w:val="left" w:pos="1069"/>
        </w:tabs>
        <w:kinsoku w:val="0"/>
        <w:overflowPunct w:val="0"/>
        <w:autoSpaceDE w:val="0"/>
        <w:autoSpaceDN w:val="0"/>
        <w:adjustRightInd w:val="0"/>
        <w:spacing w:before="0" w:after="0"/>
        <w:ind w:right="118" w:firstLine="708"/>
        <w:rPr>
          <w:i/>
          <w:spacing w:val="-1"/>
        </w:rPr>
      </w:pPr>
      <w:r w:rsidRPr="00C83841">
        <w:rPr>
          <w:i/>
          <w:spacing w:val="-1"/>
        </w:rPr>
        <w:t>Расстояние</w:t>
      </w:r>
      <w:r w:rsidRPr="00C83841">
        <w:rPr>
          <w:i/>
          <w:spacing w:val="1"/>
        </w:rPr>
        <w:t xml:space="preserve"> </w:t>
      </w:r>
      <w:r w:rsidRPr="00C83841">
        <w:rPr>
          <w:i/>
        </w:rPr>
        <w:t>от</w:t>
      </w:r>
      <w:r w:rsidRPr="00C83841">
        <w:rPr>
          <w:i/>
          <w:spacing w:val="2"/>
        </w:rPr>
        <w:t xml:space="preserve"> </w:t>
      </w:r>
      <w:r w:rsidRPr="00C83841">
        <w:rPr>
          <w:i/>
          <w:spacing w:val="-1"/>
        </w:rPr>
        <w:t>бытовой</w:t>
      </w:r>
      <w:r w:rsidRPr="00C83841">
        <w:rPr>
          <w:i/>
          <w:spacing w:val="3"/>
        </w:rPr>
        <w:t xml:space="preserve"> </w:t>
      </w:r>
      <w:r w:rsidRPr="00C83841">
        <w:rPr>
          <w:i/>
          <w:spacing w:val="-1"/>
        </w:rPr>
        <w:t>канализации</w:t>
      </w:r>
      <w:r w:rsidRPr="00C83841">
        <w:rPr>
          <w:i/>
          <w:spacing w:val="3"/>
        </w:rPr>
        <w:t xml:space="preserve"> </w:t>
      </w:r>
      <w:r w:rsidRPr="00C83841">
        <w:rPr>
          <w:i/>
        </w:rPr>
        <w:t xml:space="preserve">до </w:t>
      </w:r>
      <w:r w:rsidRPr="00C83841">
        <w:rPr>
          <w:i/>
          <w:spacing w:val="-1"/>
        </w:rPr>
        <w:t>хозяйственно-питьевого</w:t>
      </w:r>
      <w:r w:rsidRPr="00C83841">
        <w:rPr>
          <w:i/>
          <w:spacing w:val="1"/>
        </w:rPr>
        <w:t xml:space="preserve"> </w:t>
      </w:r>
      <w:r w:rsidRPr="00C83841">
        <w:rPr>
          <w:i/>
        </w:rPr>
        <w:t xml:space="preserve">водопровода </w:t>
      </w:r>
      <w:r w:rsidRPr="00C83841">
        <w:rPr>
          <w:i/>
          <w:spacing w:val="-1"/>
        </w:rPr>
        <w:t>следует</w:t>
      </w:r>
      <w:r w:rsidRPr="00C83841">
        <w:rPr>
          <w:i/>
          <w:spacing w:val="73"/>
        </w:rPr>
        <w:t xml:space="preserve"> </w:t>
      </w:r>
      <w:r w:rsidRPr="00C83841">
        <w:rPr>
          <w:i/>
          <w:spacing w:val="-1"/>
        </w:rPr>
        <w:t>принимать:</w:t>
      </w:r>
      <w:r w:rsidRPr="00C83841">
        <w:rPr>
          <w:i/>
        </w:rPr>
        <w:t xml:space="preserve"> до </w:t>
      </w:r>
      <w:r w:rsidRPr="00C83841">
        <w:rPr>
          <w:i/>
          <w:spacing w:val="-1"/>
        </w:rPr>
        <w:t>водопровода</w:t>
      </w:r>
      <w:r w:rsidRPr="00C83841">
        <w:rPr>
          <w:i/>
          <w:spacing w:val="-2"/>
        </w:rPr>
        <w:t xml:space="preserve"> </w:t>
      </w:r>
      <w:r w:rsidRPr="00C83841">
        <w:rPr>
          <w:i/>
        </w:rPr>
        <w:t xml:space="preserve">из </w:t>
      </w:r>
      <w:r w:rsidRPr="00C83841">
        <w:rPr>
          <w:i/>
          <w:spacing w:val="-1"/>
        </w:rPr>
        <w:t>железобетонных</w:t>
      </w:r>
      <w:r w:rsidRPr="00C83841">
        <w:rPr>
          <w:i/>
          <w:spacing w:val="2"/>
        </w:rPr>
        <w:t xml:space="preserve"> </w:t>
      </w:r>
      <w:r w:rsidRPr="00C83841">
        <w:rPr>
          <w:i/>
        </w:rPr>
        <w:t xml:space="preserve">и </w:t>
      </w:r>
      <w:r w:rsidRPr="00C83841">
        <w:rPr>
          <w:i/>
          <w:spacing w:val="-1"/>
        </w:rPr>
        <w:t>асбестоцементных</w:t>
      </w:r>
      <w:r w:rsidRPr="00C83841">
        <w:rPr>
          <w:i/>
          <w:spacing w:val="2"/>
        </w:rPr>
        <w:t xml:space="preserve"> </w:t>
      </w:r>
      <w:r w:rsidRPr="00C83841">
        <w:rPr>
          <w:i/>
          <w:spacing w:val="-2"/>
        </w:rPr>
        <w:t>труб</w:t>
      </w:r>
      <w:r w:rsidRPr="00C83841">
        <w:rPr>
          <w:i/>
          <w:spacing w:val="7"/>
        </w:rPr>
        <w:t xml:space="preserve"> </w:t>
      </w:r>
      <w:r w:rsidRPr="00C83841">
        <w:rPr>
          <w:i/>
        </w:rPr>
        <w:t>-</w:t>
      </w:r>
      <w:r w:rsidRPr="00C83841">
        <w:rPr>
          <w:i/>
          <w:spacing w:val="-1"/>
        </w:rPr>
        <w:t xml:space="preserve"> </w:t>
      </w:r>
      <w:r w:rsidRPr="00C83841">
        <w:rPr>
          <w:i/>
        </w:rPr>
        <w:t xml:space="preserve">5 </w:t>
      </w:r>
      <w:r w:rsidRPr="00C83841">
        <w:rPr>
          <w:i/>
          <w:spacing w:val="-1"/>
        </w:rPr>
        <w:t>м;</w:t>
      </w:r>
    </w:p>
    <w:p w14:paraId="2F3C5531" w14:textId="77777777" w:rsidR="00221F49" w:rsidRPr="00C83841" w:rsidRDefault="00221F49" w:rsidP="00C83841">
      <w:pPr>
        <w:pStyle w:val="a"/>
        <w:widowControl w:val="0"/>
        <w:numPr>
          <w:ilvl w:val="1"/>
          <w:numId w:val="62"/>
        </w:numPr>
        <w:tabs>
          <w:tab w:val="left" w:pos="966"/>
        </w:tabs>
        <w:kinsoku w:val="0"/>
        <w:overflowPunct w:val="0"/>
        <w:autoSpaceDE w:val="0"/>
        <w:autoSpaceDN w:val="0"/>
        <w:adjustRightInd w:val="0"/>
        <w:spacing w:before="0" w:after="0"/>
        <w:ind w:left="966" w:hanging="140"/>
        <w:jc w:val="left"/>
        <w:rPr>
          <w:i/>
        </w:rPr>
      </w:pPr>
      <w:r w:rsidRPr="00C83841">
        <w:rPr>
          <w:i/>
        </w:rPr>
        <w:t>до водопровода</w:t>
      </w:r>
      <w:r w:rsidRPr="00C83841">
        <w:rPr>
          <w:i/>
          <w:spacing w:val="-2"/>
        </w:rPr>
        <w:t xml:space="preserve"> </w:t>
      </w:r>
      <w:r w:rsidRPr="00C83841">
        <w:rPr>
          <w:i/>
        </w:rPr>
        <w:t xml:space="preserve">из </w:t>
      </w:r>
      <w:r w:rsidRPr="00C83841">
        <w:rPr>
          <w:i/>
          <w:spacing w:val="-1"/>
        </w:rPr>
        <w:t>пластмассовых</w:t>
      </w:r>
      <w:r w:rsidRPr="00C83841">
        <w:rPr>
          <w:i/>
          <w:spacing w:val="2"/>
        </w:rPr>
        <w:t xml:space="preserve"> </w:t>
      </w:r>
      <w:r w:rsidRPr="00C83841">
        <w:rPr>
          <w:i/>
          <w:spacing w:val="-1"/>
        </w:rPr>
        <w:t>труб</w:t>
      </w:r>
      <w:r w:rsidRPr="00C83841">
        <w:rPr>
          <w:i/>
          <w:spacing w:val="3"/>
        </w:rPr>
        <w:t xml:space="preserve"> </w:t>
      </w:r>
      <w:r w:rsidRPr="00C83841">
        <w:rPr>
          <w:i/>
        </w:rPr>
        <w:t>-</w:t>
      </w:r>
      <w:r w:rsidRPr="00C83841">
        <w:rPr>
          <w:i/>
          <w:spacing w:val="-1"/>
        </w:rPr>
        <w:t xml:space="preserve"> </w:t>
      </w:r>
      <w:r w:rsidRPr="00C83841">
        <w:rPr>
          <w:i/>
        </w:rPr>
        <w:t>1,5 м.</w:t>
      </w:r>
    </w:p>
    <w:p w14:paraId="389D00A8" w14:textId="47053B2A" w:rsidR="00221F49" w:rsidRPr="00C83841" w:rsidRDefault="00221F49" w:rsidP="00C83841">
      <w:pPr>
        <w:pStyle w:val="a"/>
        <w:numPr>
          <w:ilvl w:val="0"/>
          <w:numId w:val="0"/>
        </w:numPr>
        <w:kinsoku w:val="0"/>
        <w:overflowPunct w:val="0"/>
        <w:spacing w:before="0" w:after="0"/>
        <w:ind w:right="114" w:firstLine="709"/>
        <w:rPr>
          <w:i/>
        </w:rPr>
      </w:pPr>
      <w:r w:rsidRPr="00C83841">
        <w:rPr>
          <w:i/>
          <w:spacing w:val="-1"/>
        </w:rPr>
        <w:t>Расстояние</w:t>
      </w:r>
      <w:r w:rsidRPr="00C83841">
        <w:rPr>
          <w:i/>
          <w:spacing w:val="6"/>
        </w:rPr>
        <w:t xml:space="preserve"> </w:t>
      </w:r>
      <w:r w:rsidRPr="00C83841">
        <w:rPr>
          <w:i/>
        </w:rPr>
        <w:t>между</w:t>
      </w:r>
      <w:r w:rsidRPr="00C83841">
        <w:rPr>
          <w:i/>
          <w:spacing w:val="2"/>
        </w:rPr>
        <w:t xml:space="preserve"> </w:t>
      </w:r>
      <w:r w:rsidRPr="00C83841">
        <w:rPr>
          <w:i/>
          <w:spacing w:val="-1"/>
        </w:rPr>
        <w:t>сетями</w:t>
      </w:r>
      <w:r w:rsidRPr="00C83841">
        <w:rPr>
          <w:i/>
          <w:spacing w:val="7"/>
        </w:rPr>
        <w:t xml:space="preserve"> </w:t>
      </w:r>
      <w:r w:rsidRPr="00C83841">
        <w:rPr>
          <w:i/>
          <w:spacing w:val="-1"/>
        </w:rPr>
        <w:t>канализации</w:t>
      </w:r>
      <w:r w:rsidRPr="00C83841">
        <w:rPr>
          <w:i/>
          <w:spacing w:val="5"/>
        </w:rPr>
        <w:t xml:space="preserve"> </w:t>
      </w:r>
      <w:r w:rsidRPr="00C83841">
        <w:rPr>
          <w:i/>
        </w:rPr>
        <w:t>и</w:t>
      </w:r>
      <w:r w:rsidRPr="00C83841">
        <w:rPr>
          <w:i/>
          <w:spacing w:val="7"/>
        </w:rPr>
        <w:t xml:space="preserve"> </w:t>
      </w:r>
      <w:r w:rsidRPr="00C83841">
        <w:rPr>
          <w:i/>
          <w:spacing w:val="-1"/>
        </w:rPr>
        <w:t>производственным</w:t>
      </w:r>
      <w:r w:rsidRPr="00C83841">
        <w:rPr>
          <w:i/>
          <w:spacing w:val="5"/>
        </w:rPr>
        <w:t xml:space="preserve"> </w:t>
      </w:r>
      <w:r w:rsidRPr="00C83841">
        <w:rPr>
          <w:i/>
          <w:spacing w:val="-1"/>
        </w:rPr>
        <w:t>водопроводом</w:t>
      </w:r>
      <w:r w:rsidRPr="00C83841">
        <w:rPr>
          <w:i/>
          <w:spacing w:val="6"/>
        </w:rPr>
        <w:t xml:space="preserve"> </w:t>
      </w:r>
      <w:r w:rsidRPr="00C83841">
        <w:rPr>
          <w:i/>
        </w:rPr>
        <w:t>в</w:t>
      </w:r>
      <w:r w:rsidRPr="00C83841">
        <w:rPr>
          <w:i/>
          <w:spacing w:val="6"/>
        </w:rPr>
        <w:t xml:space="preserve"> </w:t>
      </w:r>
      <w:r w:rsidRPr="00C83841">
        <w:rPr>
          <w:i/>
        </w:rPr>
        <w:t>зависимо</w:t>
      </w:r>
      <w:r w:rsidRPr="00C83841">
        <w:rPr>
          <w:i/>
          <w:spacing w:val="-1"/>
        </w:rPr>
        <w:t>сти</w:t>
      </w:r>
      <w:r w:rsidRPr="00C83841">
        <w:rPr>
          <w:i/>
        </w:rPr>
        <w:t xml:space="preserve"> от </w:t>
      </w:r>
      <w:r w:rsidRPr="00C83841">
        <w:rPr>
          <w:i/>
          <w:spacing w:val="-1"/>
        </w:rPr>
        <w:t>материала</w:t>
      </w:r>
      <w:r w:rsidRPr="00C83841">
        <w:rPr>
          <w:i/>
          <w:spacing w:val="1"/>
        </w:rPr>
        <w:t xml:space="preserve"> </w:t>
      </w:r>
      <w:r w:rsidRPr="00C83841">
        <w:rPr>
          <w:i/>
        </w:rPr>
        <w:t xml:space="preserve">и </w:t>
      </w:r>
      <w:r w:rsidRPr="00C83841">
        <w:rPr>
          <w:i/>
          <w:spacing w:val="-1"/>
        </w:rPr>
        <w:t xml:space="preserve">диаметра </w:t>
      </w:r>
      <w:r w:rsidRPr="00C83841">
        <w:rPr>
          <w:i/>
        </w:rPr>
        <w:t>труб,</w:t>
      </w:r>
      <w:r w:rsidRPr="00C83841">
        <w:rPr>
          <w:i/>
          <w:spacing w:val="2"/>
        </w:rPr>
        <w:t xml:space="preserve"> </w:t>
      </w:r>
      <w:r w:rsidRPr="00C83841">
        <w:rPr>
          <w:i/>
        </w:rPr>
        <w:t>а</w:t>
      </w:r>
      <w:r w:rsidRPr="00C83841">
        <w:rPr>
          <w:i/>
          <w:spacing w:val="-1"/>
        </w:rPr>
        <w:t xml:space="preserve"> </w:t>
      </w:r>
      <w:r w:rsidRPr="00C83841">
        <w:rPr>
          <w:i/>
        </w:rPr>
        <w:t>также</w:t>
      </w:r>
      <w:r w:rsidRPr="00C83841">
        <w:rPr>
          <w:i/>
          <w:spacing w:val="1"/>
        </w:rPr>
        <w:t xml:space="preserve"> </w:t>
      </w:r>
      <w:r w:rsidRPr="00C83841">
        <w:rPr>
          <w:i/>
        </w:rPr>
        <w:t>от</w:t>
      </w:r>
      <w:r w:rsidRPr="00C83841">
        <w:rPr>
          <w:i/>
          <w:spacing w:val="2"/>
        </w:rPr>
        <w:t xml:space="preserve"> </w:t>
      </w:r>
      <w:r w:rsidRPr="00C83841">
        <w:rPr>
          <w:i/>
          <w:spacing w:val="-1"/>
        </w:rPr>
        <w:t>номенклатуры</w:t>
      </w:r>
      <w:r w:rsidRPr="00C83841">
        <w:rPr>
          <w:i/>
        </w:rPr>
        <w:t xml:space="preserve"> и </w:t>
      </w:r>
      <w:r w:rsidRPr="00C83841">
        <w:rPr>
          <w:i/>
          <w:spacing w:val="-1"/>
        </w:rPr>
        <w:t>характеристики</w:t>
      </w:r>
      <w:r w:rsidRPr="00C83841">
        <w:rPr>
          <w:i/>
        </w:rPr>
        <w:t xml:space="preserve"> </w:t>
      </w:r>
      <w:r w:rsidRPr="00C83841">
        <w:rPr>
          <w:i/>
          <w:spacing w:val="-1"/>
        </w:rPr>
        <w:t>грунтов</w:t>
      </w:r>
      <w:r w:rsidRPr="00C83841">
        <w:rPr>
          <w:i/>
        </w:rPr>
        <w:t xml:space="preserve"> должно</w:t>
      </w:r>
      <w:r w:rsidRPr="00C83841">
        <w:rPr>
          <w:i/>
          <w:spacing w:val="65"/>
        </w:rPr>
        <w:t xml:space="preserve"> </w:t>
      </w:r>
      <w:r w:rsidRPr="00C83841">
        <w:rPr>
          <w:i/>
        </w:rPr>
        <w:t>быть</w:t>
      </w:r>
      <w:r w:rsidRPr="00C83841">
        <w:rPr>
          <w:i/>
          <w:spacing w:val="1"/>
        </w:rPr>
        <w:t xml:space="preserve"> </w:t>
      </w:r>
      <w:r w:rsidRPr="00C83841">
        <w:rPr>
          <w:i/>
        </w:rPr>
        <w:t>1,5 м.</w:t>
      </w:r>
    </w:p>
    <w:p w14:paraId="7A2F0E49" w14:textId="3879C86E" w:rsidR="00221F49" w:rsidRPr="00C83841" w:rsidRDefault="00221F49" w:rsidP="00C83841">
      <w:pPr>
        <w:pStyle w:val="a"/>
        <w:widowControl w:val="0"/>
        <w:numPr>
          <w:ilvl w:val="0"/>
          <w:numId w:val="55"/>
        </w:numPr>
        <w:tabs>
          <w:tab w:val="left" w:pos="1089"/>
        </w:tabs>
        <w:kinsoku w:val="0"/>
        <w:overflowPunct w:val="0"/>
        <w:autoSpaceDE w:val="0"/>
        <w:autoSpaceDN w:val="0"/>
        <w:adjustRightInd w:val="0"/>
        <w:spacing w:before="0" w:after="0"/>
        <w:ind w:right="110" w:firstLine="708"/>
        <w:rPr>
          <w:i/>
        </w:rPr>
      </w:pPr>
      <w:r w:rsidRPr="00C83841">
        <w:rPr>
          <w:i/>
        </w:rPr>
        <w:t>При</w:t>
      </w:r>
      <w:r w:rsidRPr="00C83841">
        <w:rPr>
          <w:i/>
          <w:spacing w:val="21"/>
        </w:rPr>
        <w:t xml:space="preserve"> </w:t>
      </w:r>
      <w:r w:rsidRPr="00C83841">
        <w:rPr>
          <w:i/>
          <w:spacing w:val="-1"/>
        </w:rPr>
        <w:t>параллельной</w:t>
      </w:r>
      <w:r w:rsidRPr="00C83841">
        <w:rPr>
          <w:i/>
          <w:spacing w:val="22"/>
        </w:rPr>
        <w:t xml:space="preserve"> </w:t>
      </w:r>
      <w:r w:rsidRPr="00C83841">
        <w:rPr>
          <w:i/>
          <w:spacing w:val="-1"/>
        </w:rPr>
        <w:t>прокладке</w:t>
      </w:r>
      <w:r w:rsidRPr="00C83841">
        <w:rPr>
          <w:i/>
          <w:spacing w:val="20"/>
        </w:rPr>
        <w:t xml:space="preserve"> </w:t>
      </w:r>
      <w:r w:rsidRPr="00C83841">
        <w:rPr>
          <w:i/>
          <w:spacing w:val="-1"/>
        </w:rPr>
        <w:t>газопроводов</w:t>
      </w:r>
      <w:r w:rsidRPr="00C83841">
        <w:rPr>
          <w:i/>
          <w:spacing w:val="20"/>
        </w:rPr>
        <w:t xml:space="preserve"> </w:t>
      </w:r>
      <w:r w:rsidRPr="00C83841">
        <w:rPr>
          <w:i/>
        </w:rPr>
        <w:t>для</w:t>
      </w:r>
      <w:r w:rsidRPr="00C83841">
        <w:rPr>
          <w:i/>
          <w:spacing w:val="21"/>
        </w:rPr>
        <w:t xml:space="preserve"> </w:t>
      </w:r>
      <w:r w:rsidRPr="00C83841">
        <w:rPr>
          <w:i/>
          <w:spacing w:val="-1"/>
        </w:rPr>
        <w:t>труб</w:t>
      </w:r>
      <w:r w:rsidRPr="00C83841">
        <w:rPr>
          <w:i/>
          <w:spacing w:val="21"/>
        </w:rPr>
        <w:t xml:space="preserve"> </w:t>
      </w:r>
      <w:r w:rsidRPr="00C83841">
        <w:rPr>
          <w:i/>
          <w:spacing w:val="-1"/>
        </w:rPr>
        <w:t>диаметром</w:t>
      </w:r>
      <w:r w:rsidRPr="00C83841">
        <w:rPr>
          <w:i/>
          <w:spacing w:val="20"/>
        </w:rPr>
        <w:t xml:space="preserve"> </w:t>
      </w:r>
      <w:r w:rsidRPr="00C83841">
        <w:rPr>
          <w:i/>
          <w:spacing w:val="1"/>
        </w:rPr>
        <w:t>до</w:t>
      </w:r>
      <w:r w:rsidRPr="00C83841">
        <w:rPr>
          <w:i/>
          <w:spacing w:val="21"/>
        </w:rPr>
        <w:t xml:space="preserve"> </w:t>
      </w:r>
      <w:r w:rsidRPr="00C83841">
        <w:rPr>
          <w:i/>
        </w:rPr>
        <w:t>300</w:t>
      </w:r>
      <w:r w:rsidRPr="00C83841">
        <w:rPr>
          <w:i/>
          <w:spacing w:val="21"/>
        </w:rPr>
        <w:t xml:space="preserve"> </w:t>
      </w:r>
      <w:r w:rsidRPr="00C83841">
        <w:rPr>
          <w:i/>
          <w:spacing w:val="-1"/>
        </w:rPr>
        <w:t>мм</w:t>
      </w:r>
      <w:r w:rsidRPr="00C83841">
        <w:rPr>
          <w:i/>
          <w:spacing w:val="20"/>
        </w:rPr>
        <w:t xml:space="preserve"> </w:t>
      </w:r>
      <w:r w:rsidRPr="00C83841">
        <w:rPr>
          <w:i/>
        </w:rPr>
        <w:t>расстояние</w:t>
      </w:r>
      <w:r w:rsidRPr="00C83841">
        <w:rPr>
          <w:i/>
          <w:spacing w:val="1"/>
        </w:rPr>
        <w:t xml:space="preserve"> </w:t>
      </w:r>
      <w:r w:rsidRPr="00C83841">
        <w:rPr>
          <w:i/>
        </w:rPr>
        <w:t>между</w:t>
      </w:r>
      <w:r w:rsidRPr="00C83841">
        <w:rPr>
          <w:i/>
          <w:spacing w:val="-3"/>
        </w:rPr>
        <w:t xml:space="preserve"> </w:t>
      </w:r>
      <w:r w:rsidRPr="00C83841">
        <w:rPr>
          <w:i/>
          <w:spacing w:val="-1"/>
        </w:rPr>
        <w:t>ними</w:t>
      </w:r>
      <w:r w:rsidRPr="00C83841">
        <w:rPr>
          <w:i/>
          <w:spacing w:val="3"/>
        </w:rPr>
        <w:t xml:space="preserve"> </w:t>
      </w:r>
      <w:r w:rsidRPr="00C83841">
        <w:rPr>
          <w:i/>
        </w:rPr>
        <w:t>(в</w:t>
      </w:r>
      <w:r w:rsidRPr="00C83841">
        <w:rPr>
          <w:i/>
          <w:spacing w:val="3"/>
        </w:rPr>
        <w:t xml:space="preserve"> </w:t>
      </w:r>
      <w:r w:rsidRPr="00C83841">
        <w:rPr>
          <w:i/>
          <w:spacing w:val="-1"/>
        </w:rPr>
        <w:t>свету)</w:t>
      </w:r>
      <w:r w:rsidRPr="00C83841">
        <w:rPr>
          <w:i/>
          <w:spacing w:val="6"/>
        </w:rPr>
        <w:t xml:space="preserve"> </w:t>
      </w:r>
      <w:r w:rsidRPr="00C83841">
        <w:rPr>
          <w:i/>
          <w:spacing w:val="-1"/>
        </w:rPr>
        <w:t>допускается</w:t>
      </w:r>
      <w:r w:rsidRPr="00C83841">
        <w:rPr>
          <w:i/>
          <w:spacing w:val="7"/>
        </w:rPr>
        <w:t xml:space="preserve"> </w:t>
      </w:r>
      <w:r w:rsidRPr="00C83841">
        <w:rPr>
          <w:i/>
          <w:spacing w:val="-1"/>
        </w:rPr>
        <w:t>принимать</w:t>
      </w:r>
      <w:r w:rsidRPr="00C83841">
        <w:rPr>
          <w:i/>
          <w:spacing w:val="2"/>
        </w:rPr>
        <w:t xml:space="preserve"> </w:t>
      </w:r>
      <w:r w:rsidRPr="00C83841">
        <w:rPr>
          <w:i/>
        </w:rPr>
        <w:t>0,4</w:t>
      </w:r>
      <w:r w:rsidRPr="00C83841">
        <w:rPr>
          <w:i/>
          <w:spacing w:val="2"/>
        </w:rPr>
        <w:t xml:space="preserve"> </w:t>
      </w:r>
      <w:r w:rsidRPr="00C83841">
        <w:rPr>
          <w:i/>
        </w:rPr>
        <w:t>м</w:t>
      </w:r>
      <w:r w:rsidRPr="00C83841">
        <w:rPr>
          <w:i/>
          <w:spacing w:val="1"/>
        </w:rPr>
        <w:t xml:space="preserve"> </w:t>
      </w:r>
      <w:r w:rsidRPr="00C83841">
        <w:rPr>
          <w:i/>
        </w:rPr>
        <w:t>и</w:t>
      </w:r>
      <w:r w:rsidRPr="00C83841">
        <w:rPr>
          <w:i/>
          <w:spacing w:val="3"/>
        </w:rPr>
        <w:t xml:space="preserve"> </w:t>
      </w:r>
      <w:r w:rsidRPr="00C83841">
        <w:rPr>
          <w:i/>
          <w:spacing w:val="-1"/>
        </w:rPr>
        <w:t>труб</w:t>
      </w:r>
      <w:r w:rsidRPr="00C83841">
        <w:rPr>
          <w:i/>
          <w:spacing w:val="4"/>
        </w:rPr>
        <w:t xml:space="preserve"> </w:t>
      </w:r>
      <w:r w:rsidRPr="00C83841">
        <w:rPr>
          <w:i/>
        </w:rPr>
        <w:t>диаметром</w:t>
      </w:r>
      <w:r w:rsidRPr="00C83841">
        <w:rPr>
          <w:i/>
          <w:spacing w:val="1"/>
        </w:rPr>
        <w:t xml:space="preserve"> </w:t>
      </w:r>
      <w:r w:rsidRPr="00C83841">
        <w:rPr>
          <w:i/>
        </w:rPr>
        <w:t>более</w:t>
      </w:r>
      <w:r w:rsidRPr="00C83841">
        <w:rPr>
          <w:i/>
          <w:spacing w:val="2"/>
        </w:rPr>
        <w:t xml:space="preserve"> </w:t>
      </w:r>
      <w:r w:rsidRPr="00C83841">
        <w:rPr>
          <w:i/>
        </w:rPr>
        <w:t>300</w:t>
      </w:r>
      <w:r w:rsidRPr="00C83841">
        <w:rPr>
          <w:i/>
          <w:spacing w:val="2"/>
        </w:rPr>
        <w:t xml:space="preserve"> </w:t>
      </w:r>
      <w:r w:rsidRPr="00C83841">
        <w:rPr>
          <w:i/>
          <w:spacing w:val="-1"/>
        </w:rPr>
        <w:t>мм</w:t>
      </w:r>
      <w:r w:rsidRPr="00C83841">
        <w:rPr>
          <w:i/>
          <w:spacing w:val="10"/>
        </w:rPr>
        <w:t xml:space="preserve"> </w:t>
      </w:r>
      <w:r w:rsidRPr="00C83841">
        <w:rPr>
          <w:i/>
        </w:rPr>
        <w:t>-</w:t>
      </w:r>
      <w:r w:rsidRPr="00C83841">
        <w:rPr>
          <w:i/>
          <w:spacing w:val="1"/>
        </w:rPr>
        <w:t xml:space="preserve"> </w:t>
      </w:r>
      <w:r w:rsidRPr="00C83841">
        <w:rPr>
          <w:i/>
        </w:rPr>
        <w:t>0,5</w:t>
      </w:r>
      <w:r w:rsidRPr="00C83841">
        <w:rPr>
          <w:i/>
          <w:spacing w:val="6"/>
        </w:rPr>
        <w:t xml:space="preserve"> </w:t>
      </w:r>
      <w:r w:rsidRPr="00C83841">
        <w:rPr>
          <w:i/>
        </w:rPr>
        <w:t>м</w:t>
      </w:r>
      <w:r w:rsidRPr="00C83841">
        <w:rPr>
          <w:i/>
          <w:spacing w:val="40"/>
        </w:rPr>
        <w:t xml:space="preserve"> </w:t>
      </w:r>
      <w:r w:rsidRPr="00C83841">
        <w:rPr>
          <w:i/>
        </w:rPr>
        <w:t xml:space="preserve">при </w:t>
      </w:r>
      <w:r w:rsidRPr="00C83841">
        <w:rPr>
          <w:i/>
          <w:spacing w:val="-1"/>
        </w:rPr>
        <w:t>совместном размещении</w:t>
      </w:r>
      <w:r w:rsidRPr="00C83841">
        <w:rPr>
          <w:i/>
        </w:rPr>
        <w:t xml:space="preserve"> в </w:t>
      </w:r>
      <w:r w:rsidRPr="00C83841">
        <w:rPr>
          <w:i/>
          <w:spacing w:val="-1"/>
        </w:rPr>
        <w:t>одной</w:t>
      </w:r>
      <w:r w:rsidRPr="00C83841">
        <w:rPr>
          <w:i/>
        </w:rPr>
        <w:t xml:space="preserve"> </w:t>
      </w:r>
      <w:r w:rsidRPr="00C83841">
        <w:rPr>
          <w:i/>
          <w:spacing w:val="-1"/>
        </w:rPr>
        <w:t xml:space="preserve">траншее </w:t>
      </w:r>
      <w:r w:rsidRPr="00C83841">
        <w:rPr>
          <w:i/>
          <w:spacing w:val="-2"/>
        </w:rPr>
        <w:t>двух</w:t>
      </w:r>
      <w:r w:rsidRPr="00C83841">
        <w:rPr>
          <w:i/>
          <w:spacing w:val="2"/>
        </w:rPr>
        <w:t xml:space="preserve"> </w:t>
      </w:r>
      <w:r w:rsidRPr="00C83841">
        <w:rPr>
          <w:i/>
        </w:rPr>
        <w:t>и более</w:t>
      </w:r>
      <w:r w:rsidRPr="00C83841">
        <w:rPr>
          <w:i/>
          <w:spacing w:val="-2"/>
        </w:rPr>
        <w:t xml:space="preserve"> </w:t>
      </w:r>
      <w:r w:rsidRPr="00C83841">
        <w:rPr>
          <w:i/>
        </w:rPr>
        <w:t>газопроводов.</w:t>
      </w:r>
    </w:p>
    <w:p w14:paraId="1D6F8837" w14:textId="485E86D0" w:rsidR="00221F49" w:rsidRPr="00C83841" w:rsidRDefault="00221F49" w:rsidP="002E1B53">
      <w:pPr>
        <w:pStyle w:val="a"/>
        <w:widowControl w:val="0"/>
        <w:numPr>
          <w:ilvl w:val="0"/>
          <w:numId w:val="55"/>
        </w:numPr>
        <w:tabs>
          <w:tab w:val="left" w:pos="1125"/>
        </w:tabs>
        <w:kinsoku w:val="0"/>
        <w:overflowPunct w:val="0"/>
        <w:autoSpaceDE w:val="0"/>
        <w:autoSpaceDN w:val="0"/>
        <w:adjustRightInd w:val="0"/>
        <w:spacing w:before="0" w:after="240"/>
        <w:ind w:left="119" w:right="113" w:firstLine="709"/>
        <w:rPr>
          <w:i/>
        </w:rPr>
      </w:pPr>
      <w:r w:rsidRPr="00C83841">
        <w:rPr>
          <w:i/>
          <w:spacing w:val="-1"/>
        </w:rPr>
        <w:t>Размещение</w:t>
      </w:r>
      <w:r w:rsidRPr="00C83841">
        <w:rPr>
          <w:i/>
          <w:spacing w:val="56"/>
        </w:rPr>
        <w:t xml:space="preserve"> </w:t>
      </w:r>
      <w:r w:rsidRPr="00C83841">
        <w:rPr>
          <w:i/>
          <w:spacing w:val="-1"/>
        </w:rPr>
        <w:t>газопроводов</w:t>
      </w:r>
      <w:r w:rsidRPr="00C83841">
        <w:rPr>
          <w:i/>
          <w:spacing w:val="56"/>
        </w:rPr>
        <w:t xml:space="preserve"> </w:t>
      </w:r>
      <w:r w:rsidRPr="00C83841">
        <w:rPr>
          <w:i/>
        </w:rPr>
        <w:t>из</w:t>
      </w:r>
      <w:r w:rsidRPr="00C83841">
        <w:rPr>
          <w:i/>
          <w:spacing w:val="55"/>
        </w:rPr>
        <w:t xml:space="preserve"> </w:t>
      </w:r>
      <w:r w:rsidRPr="00C83841">
        <w:rPr>
          <w:i/>
          <w:spacing w:val="-1"/>
        </w:rPr>
        <w:t>неметаллических</w:t>
      </w:r>
      <w:r w:rsidRPr="00C83841">
        <w:rPr>
          <w:i/>
          <w:spacing w:val="57"/>
        </w:rPr>
        <w:t xml:space="preserve"> </w:t>
      </w:r>
      <w:r w:rsidRPr="00C83841">
        <w:rPr>
          <w:i/>
          <w:spacing w:val="-2"/>
        </w:rPr>
        <w:t>труб</w:t>
      </w:r>
      <w:r w:rsidRPr="00C83841">
        <w:rPr>
          <w:i/>
          <w:spacing w:val="57"/>
        </w:rPr>
        <w:t xml:space="preserve"> </w:t>
      </w:r>
      <w:r w:rsidRPr="00C83841">
        <w:rPr>
          <w:i/>
          <w:spacing w:val="-1"/>
        </w:rPr>
        <w:t>следует</w:t>
      </w:r>
      <w:r w:rsidRPr="00C83841">
        <w:rPr>
          <w:i/>
          <w:spacing w:val="57"/>
        </w:rPr>
        <w:t xml:space="preserve"> </w:t>
      </w:r>
      <w:r w:rsidRPr="00C83841">
        <w:rPr>
          <w:i/>
          <w:spacing w:val="-1"/>
        </w:rPr>
        <w:t>предусматривать</w:t>
      </w:r>
      <w:r w:rsidRPr="00C83841">
        <w:rPr>
          <w:i/>
          <w:spacing w:val="58"/>
        </w:rPr>
        <w:t xml:space="preserve"> </w:t>
      </w:r>
      <w:r w:rsidRPr="00C83841">
        <w:rPr>
          <w:i/>
          <w:spacing w:val="3"/>
        </w:rPr>
        <w:lastRenderedPageBreak/>
        <w:t>со</w:t>
      </w:r>
      <w:r w:rsidRPr="00C83841">
        <w:rPr>
          <w:i/>
          <w:spacing w:val="-1"/>
        </w:rPr>
        <w:t>гласно</w:t>
      </w:r>
      <w:r w:rsidRPr="00C83841">
        <w:rPr>
          <w:i/>
        </w:rPr>
        <w:t xml:space="preserve"> </w:t>
      </w:r>
      <w:hyperlink r:id="rId31" w:history="1">
        <w:r w:rsidRPr="002E1B53">
          <w:rPr>
            <w:i/>
          </w:rPr>
          <w:t>СП</w:t>
        </w:r>
      </w:hyperlink>
      <w:r w:rsidRPr="002E1B53">
        <w:rPr>
          <w:i/>
          <w:spacing w:val="-2"/>
        </w:rPr>
        <w:t xml:space="preserve"> </w:t>
      </w:r>
      <w:r w:rsidRPr="002E1B53">
        <w:rPr>
          <w:i/>
        </w:rPr>
        <w:t>62.13330.2011.</w:t>
      </w:r>
    </w:p>
    <w:p w14:paraId="5AC979F9" w14:textId="19089C11" w:rsidR="00221F49" w:rsidRDefault="00221F49" w:rsidP="00C83841">
      <w:pPr>
        <w:pStyle w:val="a"/>
        <w:widowControl w:val="0"/>
        <w:numPr>
          <w:ilvl w:val="3"/>
          <w:numId w:val="57"/>
        </w:numPr>
        <w:tabs>
          <w:tab w:val="left" w:pos="1645"/>
        </w:tabs>
        <w:kinsoku w:val="0"/>
        <w:overflowPunct w:val="0"/>
        <w:autoSpaceDE w:val="0"/>
        <w:autoSpaceDN w:val="0"/>
        <w:adjustRightInd w:val="0"/>
        <w:spacing w:before="0" w:after="0"/>
        <w:ind w:right="112" w:firstLine="708"/>
        <w:rPr>
          <w:spacing w:val="-1"/>
        </w:rPr>
      </w:pPr>
      <w:r>
        <w:rPr>
          <w:spacing w:val="-1"/>
        </w:rPr>
        <w:t>Выбор</w:t>
      </w:r>
      <w:r>
        <w:rPr>
          <w:spacing w:val="37"/>
        </w:rPr>
        <w:t xml:space="preserve"> </w:t>
      </w:r>
      <w:r>
        <w:rPr>
          <w:spacing w:val="-1"/>
        </w:rPr>
        <w:t>проектных</w:t>
      </w:r>
      <w:r>
        <w:rPr>
          <w:spacing w:val="39"/>
        </w:rPr>
        <w:t xml:space="preserve"> </w:t>
      </w:r>
      <w:r>
        <w:rPr>
          <w:spacing w:val="-1"/>
        </w:rPr>
        <w:t>инженерных</w:t>
      </w:r>
      <w:r>
        <w:rPr>
          <w:spacing w:val="40"/>
        </w:rPr>
        <w:t xml:space="preserve"> </w:t>
      </w:r>
      <w:r>
        <w:rPr>
          <w:spacing w:val="-1"/>
        </w:rPr>
        <w:t>решений</w:t>
      </w:r>
      <w:r>
        <w:rPr>
          <w:spacing w:val="39"/>
        </w:rPr>
        <w:t xml:space="preserve"> </w:t>
      </w:r>
      <w:r>
        <w:t>для</w:t>
      </w:r>
      <w:r>
        <w:rPr>
          <w:spacing w:val="36"/>
        </w:rPr>
        <w:t xml:space="preserve"> </w:t>
      </w:r>
      <w:r>
        <w:rPr>
          <w:spacing w:val="-1"/>
        </w:rPr>
        <w:t>территории</w:t>
      </w:r>
      <w:r>
        <w:rPr>
          <w:spacing w:val="39"/>
        </w:rPr>
        <w:t xml:space="preserve"> </w:t>
      </w:r>
      <w:r>
        <w:rPr>
          <w:spacing w:val="-1"/>
        </w:rPr>
        <w:t>малоэтажной</w:t>
      </w:r>
      <w:r>
        <w:rPr>
          <w:spacing w:val="39"/>
        </w:rPr>
        <w:t xml:space="preserve"> </w:t>
      </w:r>
      <w:r>
        <w:rPr>
          <w:spacing w:val="-1"/>
        </w:rPr>
        <w:t>жилой</w:t>
      </w:r>
      <w:r>
        <w:rPr>
          <w:spacing w:val="57"/>
        </w:rPr>
        <w:t xml:space="preserve"> </w:t>
      </w:r>
      <w:r>
        <w:rPr>
          <w:spacing w:val="-1"/>
        </w:rPr>
        <w:t>застройки</w:t>
      </w:r>
      <w:r>
        <w:rPr>
          <w:spacing w:val="34"/>
        </w:rPr>
        <w:t xml:space="preserve"> </w:t>
      </w:r>
      <w:r>
        <w:rPr>
          <w:spacing w:val="-1"/>
        </w:rPr>
        <w:t>должен</w:t>
      </w:r>
      <w:r>
        <w:rPr>
          <w:spacing w:val="34"/>
        </w:rPr>
        <w:t xml:space="preserve"> </w:t>
      </w:r>
      <w:r>
        <w:rPr>
          <w:spacing w:val="-1"/>
        </w:rPr>
        <w:t>производиться</w:t>
      </w:r>
      <w:r>
        <w:rPr>
          <w:spacing w:val="35"/>
        </w:rPr>
        <w:t xml:space="preserve"> </w:t>
      </w:r>
      <w:r>
        <w:t>в</w:t>
      </w:r>
      <w:r>
        <w:rPr>
          <w:spacing w:val="35"/>
        </w:rPr>
        <w:t xml:space="preserve"> </w:t>
      </w:r>
      <w:r>
        <w:rPr>
          <w:spacing w:val="-1"/>
        </w:rPr>
        <w:t>соответствии</w:t>
      </w:r>
      <w:r>
        <w:rPr>
          <w:spacing w:val="36"/>
        </w:rPr>
        <w:t xml:space="preserve"> </w:t>
      </w:r>
      <w:r>
        <w:t>с</w:t>
      </w:r>
      <w:r>
        <w:rPr>
          <w:spacing w:val="34"/>
        </w:rPr>
        <w:t xml:space="preserve"> </w:t>
      </w:r>
      <w:r>
        <w:rPr>
          <w:spacing w:val="-1"/>
        </w:rPr>
        <w:t>техническими</w:t>
      </w:r>
      <w:r>
        <w:rPr>
          <w:spacing w:val="39"/>
        </w:rPr>
        <w:t xml:space="preserve"> </w:t>
      </w:r>
      <w:r>
        <w:rPr>
          <w:spacing w:val="-1"/>
        </w:rPr>
        <w:t>условиями</w:t>
      </w:r>
      <w:r>
        <w:rPr>
          <w:spacing w:val="36"/>
        </w:rPr>
        <w:t xml:space="preserve"> </w:t>
      </w:r>
      <w:r>
        <w:t>на</w:t>
      </w:r>
      <w:r>
        <w:rPr>
          <w:spacing w:val="32"/>
        </w:rPr>
        <w:t xml:space="preserve"> </w:t>
      </w:r>
      <w:r>
        <w:rPr>
          <w:spacing w:val="-1"/>
        </w:rPr>
        <w:t>инженерное</w:t>
      </w:r>
      <w:r>
        <w:rPr>
          <w:spacing w:val="69"/>
        </w:rPr>
        <w:t xml:space="preserve"> </w:t>
      </w:r>
      <w:r>
        <w:rPr>
          <w:spacing w:val="-1"/>
        </w:rPr>
        <w:t>обеспечение</w:t>
      </w:r>
      <w:r>
        <w:rPr>
          <w:spacing w:val="10"/>
        </w:rPr>
        <w:t xml:space="preserve"> </w:t>
      </w:r>
      <w:r>
        <w:t>территории,</w:t>
      </w:r>
      <w:r>
        <w:rPr>
          <w:spacing w:val="11"/>
        </w:rPr>
        <w:t xml:space="preserve"> </w:t>
      </w:r>
      <w:r>
        <w:rPr>
          <w:spacing w:val="-1"/>
        </w:rPr>
        <w:t>выдаваемыми</w:t>
      </w:r>
      <w:r>
        <w:rPr>
          <w:spacing w:val="12"/>
        </w:rPr>
        <w:t xml:space="preserve"> </w:t>
      </w:r>
      <w:r>
        <w:rPr>
          <w:spacing w:val="-1"/>
        </w:rPr>
        <w:t>соответствующими</w:t>
      </w:r>
      <w:r>
        <w:rPr>
          <w:spacing w:val="12"/>
        </w:rPr>
        <w:t xml:space="preserve"> </w:t>
      </w:r>
      <w:r>
        <w:rPr>
          <w:spacing w:val="-1"/>
        </w:rPr>
        <w:t>органами,</w:t>
      </w:r>
      <w:r>
        <w:rPr>
          <w:spacing w:val="11"/>
        </w:rPr>
        <w:t xml:space="preserve"> </w:t>
      </w:r>
      <w:r>
        <w:rPr>
          <w:spacing w:val="-1"/>
        </w:rPr>
        <w:t>ответственными</w:t>
      </w:r>
      <w:r>
        <w:rPr>
          <w:spacing w:val="12"/>
        </w:rPr>
        <w:t xml:space="preserve"> </w:t>
      </w:r>
      <w:r>
        <w:t>за</w:t>
      </w:r>
      <w:r>
        <w:rPr>
          <w:spacing w:val="10"/>
        </w:rPr>
        <w:t xml:space="preserve"> </w:t>
      </w:r>
      <w:r>
        <w:rPr>
          <w:spacing w:val="1"/>
        </w:rPr>
        <w:t>экс</w:t>
      </w:r>
      <w:r>
        <w:rPr>
          <w:spacing w:val="-1"/>
        </w:rPr>
        <w:t>плуатацию</w:t>
      </w:r>
      <w:r>
        <w:t xml:space="preserve"> </w:t>
      </w:r>
      <w:r>
        <w:rPr>
          <w:spacing w:val="-1"/>
        </w:rPr>
        <w:t>местных</w:t>
      </w:r>
      <w:r>
        <w:rPr>
          <w:spacing w:val="1"/>
        </w:rPr>
        <w:t xml:space="preserve"> </w:t>
      </w:r>
      <w:r>
        <w:rPr>
          <w:spacing w:val="-1"/>
        </w:rPr>
        <w:t>инженерных</w:t>
      </w:r>
      <w:r>
        <w:rPr>
          <w:spacing w:val="1"/>
        </w:rPr>
        <w:t xml:space="preserve"> </w:t>
      </w:r>
      <w:r>
        <w:rPr>
          <w:spacing w:val="-1"/>
        </w:rPr>
        <w:t>сетей.</w:t>
      </w:r>
    </w:p>
    <w:p w14:paraId="7E59370B" w14:textId="77777777" w:rsidR="00221F49" w:rsidRDefault="00221F49" w:rsidP="00C83841">
      <w:pPr>
        <w:pStyle w:val="a"/>
        <w:widowControl w:val="0"/>
        <w:numPr>
          <w:ilvl w:val="3"/>
          <w:numId w:val="57"/>
        </w:numPr>
        <w:tabs>
          <w:tab w:val="left" w:pos="1751"/>
        </w:tabs>
        <w:kinsoku w:val="0"/>
        <w:overflowPunct w:val="0"/>
        <w:autoSpaceDE w:val="0"/>
        <w:autoSpaceDN w:val="0"/>
        <w:adjustRightInd w:val="0"/>
        <w:spacing w:before="0" w:after="0"/>
        <w:ind w:right="113" w:firstLine="708"/>
        <w:rPr>
          <w:spacing w:val="-1"/>
        </w:rPr>
      </w:pPr>
      <w:r>
        <w:rPr>
          <w:spacing w:val="-1"/>
        </w:rPr>
        <w:t>Тепловые</w:t>
      </w:r>
      <w:r>
        <w:rPr>
          <w:spacing w:val="22"/>
        </w:rPr>
        <w:t xml:space="preserve"> </w:t>
      </w:r>
      <w:r>
        <w:t>и</w:t>
      </w:r>
      <w:r>
        <w:rPr>
          <w:spacing w:val="24"/>
        </w:rPr>
        <w:t xml:space="preserve"> </w:t>
      </w:r>
      <w:r>
        <w:rPr>
          <w:spacing w:val="-1"/>
        </w:rPr>
        <w:t>газовые</w:t>
      </w:r>
      <w:r>
        <w:rPr>
          <w:spacing w:val="22"/>
        </w:rPr>
        <w:t xml:space="preserve"> </w:t>
      </w:r>
      <w:r>
        <w:rPr>
          <w:spacing w:val="-1"/>
        </w:rPr>
        <w:t>сети,</w:t>
      </w:r>
      <w:r>
        <w:rPr>
          <w:spacing w:val="23"/>
        </w:rPr>
        <w:t xml:space="preserve"> </w:t>
      </w:r>
      <w:r>
        <w:rPr>
          <w:spacing w:val="-1"/>
        </w:rPr>
        <w:t>трубопроводы</w:t>
      </w:r>
      <w:r>
        <w:rPr>
          <w:spacing w:val="23"/>
        </w:rPr>
        <w:t xml:space="preserve"> </w:t>
      </w:r>
      <w:r>
        <w:t>водопровода</w:t>
      </w:r>
      <w:r>
        <w:rPr>
          <w:spacing w:val="22"/>
        </w:rPr>
        <w:t xml:space="preserve"> </w:t>
      </w:r>
      <w:r>
        <w:t>и</w:t>
      </w:r>
      <w:r>
        <w:rPr>
          <w:spacing w:val="22"/>
        </w:rPr>
        <w:t xml:space="preserve"> </w:t>
      </w:r>
      <w:r>
        <w:rPr>
          <w:spacing w:val="-1"/>
        </w:rPr>
        <w:t>канализации</w:t>
      </w:r>
      <w:r>
        <w:rPr>
          <w:spacing w:val="24"/>
        </w:rPr>
        <w:t xml:space="preserve"> </w:t>
      </w:r>
      <w:r>
        <w:rPr>
          <w:spacing w:val="-1"/>
        </w:rPr>
        <w:t>должны</w:t>
      </w:r>
      <w:r>
        <w:rPr>
          <w:spacing w:val="55"/>
        </w:rPr>
        <w:t xml:space="preserve"> </w:t>
      </w:r>
      <w:r>
        <w:rPr>
          <w:spacing w:val="-1"/>
        </w:rPr>
        <w:t>прокладываться</w:t>
      </w:r>
      <w:r>
        <w:rPr>
          <w:spacing w:val="47"/>
        </w:rPr>
        <w:t xml:space="preserve"> </w:t>
      </w:r>
      <w:r>
        <w:t>за</w:t>
      </w:r>
      <w:r>
        <w:rPr>
          <w:spacing w:val="46"/>
        </w:rPr>
        <w:t xml:space="preserve"> </w:t>
      </w:r>
      <w:r>
        <w:rPr>
          <w:spacing w:val="-1"/>
        </w:rPr>
        <w:t>пределами</w:t>
      </w:r>
      <w:r>
        <w:rPr>
          <w:spacing w:val="48"/>
        </w:rPr>
        <w:t xml:space="preserve"> </w:t>
      </w:r>
      <w:r>
        <w:rPr>
          <w:spacing w:val="-1"/>
        </w:rPr>
        <w:t>проезжей</w:t>
      </w:r>
      <w:r>
        <w:rPr>
          <w:spacing w:val="48"/>
        </w:rPr>
        <w:t xml:space="preserve"> </w:t>
      </w:r>
      <w:r>
        <w:rPr>
          <w:spacing w:val="-1"/>
        </w:rPr>
        <w:t>части</w:t>
      </w:r>
      <w:r>
        <w:rPr>
          <w:spacing w:val="48"/>
        </w:rPr>
        <w:t xml:space="preserve"> </w:t>
      </w:r>
      <w:r>
        <w:t>дорог.</w:t>
      </w:r>
      <w:r>
        <w:rPr>
          <w:spacing w:val="48"/>
        </w:rPr>
        <w:t xml:space="preserve"> </w:t>
      </w:r>
      <w:r>
        <w:t>В</w:t>
      </w:r>
      <w:r>
        <w:rPr>
          <w:spacing w:val="46"/>
        </w:rPr>
        <w:t xml:space="preserve"> </w:t>
      </w:r>
      <w:r>
        <w:rPr>
          <w:spacing w:val="-1"/>
        </w:rPr>
        <w:t>отдельных</w:t>
      </w:r>
      <w:r>
        <w:rPr>
          <w:spacing w:val="47"/>
        </w:rPr>
        <w:t xml:space="preserve"> </w:t>
      </w:r>
      <w:r>
        <w:rPr>
          <w:spacing w:val="-1"/>
        </w:rPr>
        <w:t>случаях</w:t>
      </w:r>
      <w:r>
        <w:rPr>
          <w:spacing w:val="49"/>
        </w:rPr>
        <w:t xml:space="preserve"> </w:t>
      </w:r>
      <w:r>
        <w:t>допускается</w:t>
      </w:r>
      <w:r>
        <w:rPr>
          <w:spacing w:val="47"/>
        </w:rPr>
        <w:t xml:space="preserve"> </w:t>
      </w:r>
      <w:r>
        <w:t>их</w:t>
      </w:r>
      <w:r>
        <w:rPr>
          <w:spacing w:val="75"/>
        </w:rPr>
        <w:t xml:space="preserve"> </w:t>
      </w:r>
      <w:r>
        <w:rPr>
          <w:spacing w:val="-1"/>
        </w:rPr>
        <w:t xml:space="preserve">прокладка </w:t>
      </w:r>
      <w:r>
        <w:t xml:space="preserve">по </w:t>
      </w:r>
      <w:r>
        <w:rPr>
          <w:spacing w:val="-1"/>
        </w:rPr>
        <w:t>территории</w:t>
      </w:r>
      <w:r>
        <w:t xml:space="preserve"> </w:t>
      </w:r>
      <w:r>
        <w:rPr>
          <w:spacing w:val="-1"/>
        </w:rPr>
        <w:t>приусадебных</w:t>
      </w:r>
      <w:r>
        <w:rPr>
          <w:spacing w:val="1"/>
        </w:rPr>
        <w:t xml:space="preserve"> </w:t>
      </w:r>
      <w:r>
        <w:rPr>
          <w:spacing w:val="-1"/>
        </w:rPr>
        <w:t>земельных</w:t>
      </w:r>
      <w:r>
        <w:rPr>
          <w:spacing w:val="4"/>
        </w:rPr>
        <w:t xml:space="preserve"> </w:t>
      </w:r>
      <w:r>
        <w:rPr>
          <w:spacing w:val="-1"/>
        </w:rPr>
        <w:t>участков</w:t>
      </w:r>
      <w:r>
        <w:t xml:space="preserve"> при </w:t>
      </w:r>
      <w:r>
        <w:rPr>
          <w:spacing w:val="-1"/>
        </w:rPr>
        <w:t>согласии</w:t>
      </w:r>
      <w:r>
        <w:t xml:space="preserve"> </w:t>
      </w:r>
      <w:r>
        <w:rPr>
          <w:spacing w:val="-1"/>
        </w:rPr>
        <w:t>их</w:t>
      </w:r>
      <w:r>
        <w:rPr>
          <w:spacing w:val="2"/>
        </w:rPr>
        <w:t xml:space="preserve"> </w:t>
      </w:r>
      <w:r>
        <w:rPr>
          <w:spacing w:val="-1"/>
        </w:rPr>
        <w:t>владельцев.</w:t>
      </w:r>
    </w:p>
    <w:p w14:paraId="3FA1AF49" w14:textId="77777777" w:rsidR="00221F49" w:rsidRDefault="00221F49" w:rsidP="00C83841">
      <w:pPr>
        <w:pStyle w:val="a"/>
        <w:numPr>
          <w:ilvl w:val="0"/>
          <w:numId w:val="0"/>
        </w:numPr>
        <w:kinsoku w:val="0"/>
        <w:overflowPunct w:val="0"/>
        <w:spacing w:before="0" w:after="0"/>
        <w:ind w:right="121" w:firstLine="709"/>
        <w:rPr>
          <w:spacing w:val="-1"/>
        </w:rPr>
      </w:pPr>
      <w:r>
        <w:rPr>
          <w:spacing w:val="-1"/>
        </w:rPr>
        <w:t>Прокладка</w:t>
      </w:r>
      <w:r>
        <w:rPr>
          <w:spacing w:val="8"/>
        </w:rPr>
        <w:t xml:space="preserve"> </w:t>
      </w:r>
      <w:r>
        <w:rPr>
          <w:spacing w:val="-1"/>
        </w:rPr>
        <w:t>газовых</w:t>
      </w:r>
      <w:r>
        <w:rPr>
          <w:spacing w:val="11"/>
        </w:rPr>
        <w:t xml:space="preserve"> </w:t>
      </w:r>
      <w:r>
        <w:rPr>
          <w:spacing w:val="-1"/>
        </w:rPr>
        <w:t>сетей</w:t>
      </w:r>
      <w:r>
        <w:rPr>
          <w:spacing w:val="10"/>
        </w:rPr>
        <w:t xml:space="preserve"> </w:t>
      </w:r>
      <w:r>
        <w:rPr>
          <w:spacing w:val="-1"/>
        </w:rPr>
        <w:t>высокого</w:t>
      </w:r>
      <w:r>
        <w:rPr>
          <w:spacing w:val="9"/>
        </w:rPr>
        <w:t xml:space="preserve"> </w:t>
      </w:r>
      <w:r>
        <w:rPr>
          <w:spacing w:val="-1"/>
        </w:rPr>
        <w:t>давления</w:t>
      </w:r>
      <w:r>
        <w:rPr>
          <w:spacing w:val="9"/>
        </w:rPr>
        <w:t xml:space="preserve"> </w:t>
      </w:r>
      <w:r>
        <w:t>по</w:t>
      </w:r>
      <w:r>
        <w:rPr>
          <w:spacing w:val="9"/>
        </w:rPr>
        <w:t xml:space="preserve"> </w:t>
      </w:r>
      <w:r>
        <w:rPr>
          <w:spacing w:val="-1"/>
        </w:rPr>
        <w:t>территории</w:t>
      </w:r>
      <w:r>
        <w:rPr>
          <w:spacing w:val="10"/>
        </w:rPr>
        <w:t xml:space="preserve"> </w:t>
      </w:r>
      <w:r>
        <w:rPr>
          <w:spacing w:val="-1"/>
        </w:rPr>
        <w:t>малоэтажной</w:t>
      </w:r>
      <w:r>
        <w:rPr>
          <w:spacing w:val="10"/>
        </w:rPr>
        <w:t xml:space="preserve"> </w:t>
      </w:r>
      <w:r>
        <w:rPr>
          <w:spacing w:val="-1"/>
        </w:rPr>
        <w:t>застройки</w:t>
      </w:r>
      <w:r>
        <w:rPr>
          <w:spacing w:val="10"/>
        </w:rPr>
        <w:t xml:space="preserve"> </w:t>
      </w:r>
      <w:r>
        <w:t>не</w:t>
      </w:r>
      <w:r>
        <w:rPr>
          <w:spacing w:val="101"/>
        </w:rPr>
        <w:t xml:space="preserve"> </w:t>
      </w:r>
      <w:r>
        <w:rPr>
          <w:spacing w:val="-1"/>
        </w:rPr>
        <w:t>допускается.</w:t>
      </w:r>
    </w:p>
    <w:p w14:paraId="38CE5AF6" w14:textId="1CE84A2A" w:rsidR="00221F49" w:rsidRDefault="00221F49" w:rsidP="00C83841">
      <w:pPr>
        <w:pStyle w:val="a"/>
        <w:widowControl w:val="0"/>
        <w:numPr>
          <w:ilvl w:val="3"/>
          <w:numId w:val="57"/>
        </w:numPr>
        <w:tabs>
          <w:tab w:val="left" w:pos="1770"/>
        </w:tabs>
        <w:kinsoku w:val="0"/>
        <w:overflowPunct w:val="0"/>
        <w:autoSpaceDE w:val="0"/>
        <w:autoSpaceDN w:val="0"/>
        <w:adjustRightInd w:val="0"/>
        <w:spacing w:before="0" w:after="0"/>
        <w:ind w:right="110" w:firstLine="708"/>
        <w:rPr>
          <w:spacing w:val="-1"/>
        </w:rPr>
      </w:pPr>
      <w:r>
        <w:rPr>
          <w:spacing w:val="-1"/>
        </w:rPr>
        <w:t>Теплогазоснабжение</w:t>
      </w:r>
      <w:r>
        <w:rPr>
          <w:spacing w:val="42"/>
        </w:rPr>
        <w:t xml:space="preserve"> </w:t>
      </w:r>
      <w:r>
        <w:rPr>
          <w:spacing w:val="-1"/>
        </w:rPr>
        <w:t>малоэтажной</w:t>
      </w:r>
      <w:r>
        <w:rPr>
          <w:spacing w:val="43"/>
        </w:rPr>
        <w:t xml:space="preserve"> </w:t>
      </w:r>
      <w:r>
        <w:t>жилой</w:t>
      </w:r>
      <w:r>
        <w:rPr>
          <w:spacing w:val="44"/>
        </w:rPr>
        <w:t xml:space="preserve"> </w:t>
      </w:r>
      <w:r>
        <w:rPr>
          <w:spacing w:val="-1"/>
        </w:rPr>
        <w:t>застройки</w:t>
      </w:r>
      <w:r>
        <w:rPr>
          <w:spacing w:val="43"/>
        </w:rPr>
        <w:t xml:space="preserve"> </w:t>
      </w:r>
      <w:r>
        <w:rPr>
          <w:spacing w:val="-1"/>
        </w:rPr>
        <w:t>допускается</w:t>
      </w:r>
      <w:r>
        <w:rPr>
          <w:spacing w:val="42"/>
        </w:rPr>
        <w:t xml:space="preserve"> </w:t>
      </w:r>
      <w:r>
        <w:rPr>
          <w:spacing w:val="-1"/>
        </w:rPr>
        <w:t>предусматривать</w:t>
      </w:r>
      <w:r>
        <w:rPr>
          <w:spacing w:val="12"/>
        </w:rPr>
        <w:t xml:space="preserve"> </w:t>
      </w:r>
      <w:r>
        <w:rPr>
          <w:spacing w:val="-1"/>
        </w:rPr>
        <w:t>как</w:t>
      </w:r>
      <w:r>
        <w:rPr>
          <w:spacing w:val="12"/>
        </w:rPr>
        <w:t xml:space="preserve"> </w:t>
      </w:r>
      <w:r>
        <w:rPr>
          <w:spacing w:val="-1"/>
        </w:rPr>
        <w:t>децентрализованным</w:t>
      </w:r>
      <w:r>
        <w:rPr>
          <w:spacing w:val="14"/>
        </w:rPr>
        <w:t xml:space="preserve"> </w:t>
      </w:r>
      <w:r>
        <w:t>-</w:t>
      </w:r>
      <w:r>
        <w:rPr>
          <w:spacing w:val="11"/>
        </w:rPr>
        <w:t xml:space="preserve"> </w:t>
      </w:r>
      <w:r>
        <w:t>от</w:t>
      </w:r>
      <w:r>
        <w:rPr>
          <w:spacing w:val="12"/>
        </w:rPr>
        <w:t xml:space="preserve"> </w:t>
      </w:r>
      <w:r>
        <w:rPr>
          <w:spacing w:val="-1"/>
        </w:rPr>
        <w:t>поквартирных</w:t>
      </w:r>
      <w:r>
        <w:rPr>
          <w:spacing w:val="14"/>
        </w:rPr>
        <w:t xml:space="preserve"> </w:t>
      </w:r>
      <w:r>
        <w:rPr>
          <w:spacing w:val="-1"/>
        </w:rPr>
        <w:t>генераторов</w:t>
      </w:r>
      <w:r>
        <w:rPr>
          <w:spacing w:val="11"/>
        </w:rPr>
        <w:t xml:space="preserve"> </w:t>
      </w:r>
      <w:r>
        <w:rPr>
          <w:spacing w:val="-1"/>
        </w:rPr>
        <w:t>автономного</w:t>
      </w:r>
      <w:r>
        <w:rPr>
          <w:spacing w:val="11"/>
        </w:rPr>
        <w:t xml:space="preserve"> </w:t>
      </w:r>
      <w:r>
        <w:rPr>
          <w:spacing w:val="-1"/>
        </w:rPr>
        <w:t>типа,</w:t>
      </w:r>
      <w:r>
        <w:rPr>
          <w:spacing w:val="11"/>
        </w:rPr>
        <w:t xml:space="preserve"> </w:t>
      </w:r>
      <w:r>
        <w:rPr>
          <w:spacing w:val="-1"/>
        </w:rPr>
        <w:t>так</w:t>
      </w:r>
      <w:r>
        <w:rPr>
          <w:spacing w:val="12"/>
        </w:rPr>
        <w:t xml:space="preserve"> </w:t>
      </w:r>
      <w:r>
        <w:t>и</w:t>
      </w:r>
      <w:r>
        <w:rPr>
          <w:spacing w:val="12"/>
        </w:rPr>
        <w:t xml:space="preserve"> </w:t>
      </w:r>
      <w:r w:rsidR="00696B76">
        <w:rPr>
          <w:spacing w:val="1"/>
        </w:rPr>
        <w:t>цен</w:t>
      </w:r>
      <w:r>
        <w:rPr>
          <w:spacing w:val="-1"/>
        </w:rPr>
        <w:t>трализованным</w:t>
      </w:r>
      <w:r>
        <w:rPr>
          <w:spacing w:val="52"/>
        </w:rPr>
        <w:t xml:space="preserve"> </w:t>
      </w:r>
      <w:r>
        <w:t>-</w:t>
      </w:r>
      <w:r>
        <w:rPr>
          <w:spacing w:val="52"/>
        </w:rPr>
        <w:t xml:space="preserve"> </w:t>
      </w:r>
      <w:r>
        <w:t>от</w:t>
      </w:r>
      <w:r>
        <w:rPr>
          <w:spacing w:val="53"/>
        </w:rPr>
        <w:t xml:space="preserve"> </w:t>
      </w:r>
      <w:r>
        <w:rPr>
          <w:spacing w:val="-1"/>
        </w:rPr>
        <w:t>существующих</w:t>
      </w:r>
      <w:r>
        <w:rPr>
          <w:spacing w:val="54"/>
        </w:rPr>
        <w:t xml:space="preserve"> </w:t>
      </w:r>
      <w:r>
        <w:t>или</w:t>
      </w:r>
      <w:r>
        <w:rPr>
          <w:spacing w:val="53"/>
        </w:rPr>
        <w:t xml:space="preserve"> </w:t>
      </w:r>
      <w:r>
        <w:rPr>
          <w:spacing w:val="-1"/>
        </w:rPr>
        <w:t>вновь</w:t>
      </w:r>
      <w:r>
        <w:rPr>
          <w:spacing w:val="53"/>
        </w:rPr>
        <w:t xml:space="preserve"> </w:t>
      </w:r>
      <w:r>
        <w:rPr>
          <w:spacing w:val="-1"/>
        </w:rPr>
        <w:t>проектируемых</w:t>
      </w:r>
      <w:r>
        <w:rPr>
          <w:spacing w:val="54"/>
        </w:rPr>
        <w:t xml:space="preserve"> </w:t>
      </w:r>
      <w:r>
        <w:rPr>
          <w:spacing w:val="-1"/>
        </w:rPr>
        <w:t>котельных,</w:t>
      </w:r>
      <w:r>
        <w:rPr>
          <w:spacing w:val="52"/>
        </w:rPr>
        <w:t xml:space="preserve"> </w:t>
      </w:r>
      <w:r>
        <w:t>газораспредели</w:t>
      </w:r>
      <w:r>
        <w:rPr>
          <w:spacing w:val="-1"/>
        </w:rPr>
        <w:t>тельных</w:t>
      </w:r>
      <w:r>
        <w:rPr>
          <w:spacing w:val="2"/>
        </w:rPr>
        <w:t xml:space="preserve"> </w:t>
      </w:r>
      <w:r>
        <w:rPr>
          <w:spacing w:val="-1"/>
        </w:rPr>
        <w:t>пунктов</w:t>
      </w:r>
      <w:r>
        <w:t xml:space="preserve"> </w:t>
      </w:r>
      <w:r>
        <w:rPr>
          <w:spacing w:val="-1"/>
        </w:rPr>
        <w:t>(далее</w:t>
      </w:r>
      <w:r>
        <w:rPr>
          <w:spacing w:val="3"/>
        </w:rPr>
        <w:t xml:space="preserve"> </w:t>
      </w:r>
      <w:r>
        <w:t>-</w:t>
      </w:r>
      <w:r>
        <w:rPr>
          <w:spacing w:val="-1"/>
        </w:rPr>
        <w:t xml:space="preserve"> </w:t>
      </w:r>
      <w:r>
        <w:t>ГРП)</w:t>
      </w:r>
      <w:r>
        <w:rPr>
          <w:spacing w:val="-2"/>
        </w:rPr>
        <w:t xml:space="preserve"> </w:t>
      </w:r>
      <w:r>
        <w:t>с</w:t>
      </w:r>
      <w:r>
        <w:rPr>
          <w:spacing w:val="-1"/>
        </w:rPr>
        <w:t xml:space="preserve"> соответствующими</w:t>
      </w:r>
      <w:r>
        <w:t xml:space="preserve"> </w:t>
      </w:r>
      <w:r>
        <w:rPr>
          <w:spacing w:val="-1"/>
        </w:rPr>
        <w:t>инженерными</w:t>
      </w:r>
      <w:r>
        <w:t xml:space="preserve"> </w:t>
      </w:r>
      <w:r>
        <w:rPr>
          <w:spacing w:val="-1"/>
        </w:rPr>
        <w:t>коммуникациями.</w:t>
      </w:r>
    </w:p>
    <w:p w14:paraId="5F84683B" w14:textId="2DAFB0F7" w:rsidR="00221F49" w:rsidRDefault="00221F49" w:rsidP="00C83841">
      <w:pPr>
        <w:pStyle w:val="a"/>
        <w:numPr>
          <w:ilvl w:val="0"/>
          <w:numId w:val="0"/>
        </w:numPr>
        <w:kinsoku w:val="0"/>
        <w:overflowPunct w:val="0"/>
        <w:spacing w:before="0" w:after="0"/>
        <w:ind w:right="115" w:firstLine="709"/>
        <w:rPr>
          <w:spacing w:val="-1"/>
        </w:rPr>
      </w:pPr>
      <w:r>
        <w:rPr>
          <w:spacing w:val="-1"/>
        </w:rPr>
        <w:t>Расстояния</w:t>
      </w:r>
      <w:r>
        <w:rPr>
          <w:spacing w:val="26"/>
        </w:rPr>
        <w:t xml:space="preserve"> </w:t>
      </w:r>
      <w:r>
        <w:t>от</w:t>
      </w:r>
      <w:r>
        <w:rPr>
          <w:spacing w:val="24"/>
        </w:rPr>
        <w:t xml:space="preserve"> </w:t>
      </w:r>
      <w:r>
        <w:t>ГРП</w:t>
      </w:r>
      <w:r>
        <w:rPr>
          <w:spacing w:val="25"/>
        </w:rPr>
        <w:t xml:space="preserve"> </w:t>
      </w:r>
      <w:r>
        <w:t>до</w:t>
      </w:r>
      <w:r>
        <w:rPr>
          <w:spacing w:val="21"/>
        </w:rPr>
        <w:t xml:space="preserve"> </w:t>
      </w:r>
      <w:r>
        <w:t>жилой</w:t>
      </w:r>
      <w:r>
        <w:rPr>
          <w:spacing w:val="24"/>
        </w:rPr>
        <w:t xml:space="preserve"> </w:t>
      </w:r>
      <w:r>
        <w:rPr>
          <w:spacing w:val="-1"/>
        </w:rPr>
        <w:t>застройки</w:t>
      </w:r>
      <w:r>
        <w:rPr>
          <w:spacing w:val="27"/>
        </w:rPr>
        <w:t xml:space="preserve"> </w:t>
      </w:r>
      <w:r>
        <w:rPr>
          <w:spacing w:val="-1"/>
        </w:rPr>
        <w:t>следует</w:t>
      </w:r>
      <w:r>
        <w:rPr>
          <w:spacing w:val="26"/>
        </w:rPr>
        <w:t xml:space="preserve"> </w:t>
      </w:r>
      <w:r>
        <w:rPr>
          <w:spacing w:val="-1"/>
        </w:rPr>
        <w:t>принимать</w:t>
      </w:r>
      <w:r>
        <w:rPr>
          <w:spacing w:val="24"/>
        </w:rPr>
        <w:t xml:space="preserve"> </w:t>
      </w:r>
      <w:r>
        <w:t>в</w:t>
      </w:r>
      <w:r>
        <w:rPr>
          <w:spacing w:val="25"/>
        </w:rPr>
        <w:t xml:space="preserve"> </w:t>
      </w:r>
      <w:r>
        <w:rPr>
          <w:spacing w:val="-1"/>
        </w:rPr>
        <w:t>соответствии</w:t>
      </w:r>
      <w:r>
        <w:rPr>
          <w:spacing w:val="27"/>
        </w:rPr>
        <w:t xml:space="preserve"> </w:t>
      </w:r>
      <w:r>
        <w:t>с</w:t>
      </w:r>
      <w:r>
        <w:rPr>
          <w:spacing w:val="22"/>
        </w:rPr>
        <w:t xml:space="preserve"> </w:t>
      </w:r>
      <w:r>
        <w:t>требова</w:t>
      </w:r>
      <w:r>
        <w:rPr>
          <w:spacing w:val="-1"/>
        </w:rPr>
        <w:t xml:space="preserve">ниями </w:t>
      </w:r>
      <w:hyperlink w:anchor="bookmark1" w:history="1">
        <w:r>
          <w:rPr>
            <w:spacing w:val="-1"/>
            <w:u w:val="single"/>
          </w:rPr>
          <w:t xml:space="preserve">подраздела </w:t>
        </w:r>
        <w:r>
          <w:rPr>
            <w:u w:val="single"/>
          </w:rPr>
          <w:t>3.3</w:t>
        </w:r>
        <w:r>
          <w:rPr>
            <w:spacing w:val="1"/>
            <w:u w:val="single"/>
          </w:rPr>
          <w:t xml:space="preserve"> </w:t>
        </w:r>
      </w:hyperlink>
      <w:r>
        <w:t xml:space="preserve">"Зоны </w:t>
      </w:r>
      <w:r>
        <w:rPr>
          <w:spacing w:val="-1"/>
        </w:rPr>
        <w:t>инженерной</w:t>
      </w:r>
      <w:r>
        <w:t xml:space="preserve"> </w:t>
      </w:r>
      <w:r>
        <w:rPr>
          <w:spacing w:val="-1"/>
        </w:rPr>
        <w:t>инфраструктуры"</w:t>
      </w:r>
      <w:r>
        <w:rPr>
          <w:spacing w:val="-2"/>
        </w:rPr>
        <w:t xml:space="preserve"> </w:t>
      </w:r>
      <w:r>
        <w:rPr>
          <w:spacing w:val="-1"/>
        </w:rPr>
        <w:t>настоящего</w:t>
      </w:r>
      <w:r>
        <w:t xml:space="preserve"> </w:t>
      </w:r>
      <w:r>
        <w:rPr>
          <w:spacing w:val="-1"/>
        </w:rPr>
        <w:t>раздела.</w:t>
      </w:r>
    </w:p>
    <w:p w14:paraId="2F0E0E3C" w14:textId="77777777" w:rsidR="00696B76" w:rsidRDefault="00221F49" w:rsidP="00C83841">
      <w:pPr>
        <w:pStyle w:val="a"/>
        <w:widowControl w:val="0"/>
        <w:numPr>
          <w:ilvl w:val="3"/>
          <w:numId w:val="57"/>
        </w:numPr>
        <w:tabs>
          <w:tab w:val="left" w:pos="1775"/>
        </w:tabs>
        <w:kinsoku w:val="0"/>
        <w:overflowPunct w:val="0"/>
        <w:autoSpaceDE w:val="0"/>
        <w:autoSpaceDN w:val="0"/>
        <w:adjustRightInd w:val="0"/>
        <w:spacing w:before="0" w:after="0"/>
        <w:ind w:right="111" w:firstLine="708"/>
        <w:rPr>
          <w:spacing w:val="-1"/>
        </w:rPr>
      </w:pPr>
      <w:r>
        <w:rPr>
          <w:spacing w:val="-1"/>
        </w:rPr>
        <w:t>Водоснабжение</w:t>
      </w:r>
      <w:r>
        <w:rPr>
          <w:spacing w:val="32"/>
        </w:rPr>
        <w:t xml:space="preserve"> </w:t>
      </w:r>
      <w:r>
        <w:rPr>
          <w:spacing w:val="-1"/>
        </w:rPr>
        <w:t>малоэтажной</w:t>
      </w:r>
      <w:r>
        <w:rPr>
          <w:spacing w:val="34"/>
        </w:rPr>
        <w:t xml:space="preserve"> </w:t>
      </w:r>
      <w:r>
        <w:rPr>
          <w:spacing w:val="-1"/>
        </w:rPr>
        <w:t>застройки</w:t>
      </w:r>
      <w:r>
        <w:rPr>
          <w:spacing w:val="34"/>
        </w:rPr>
        <w:t xml:space="preserve"> </w:t>
      </w:r>
      <w:r>
        <w:rPr>
          <w:spacing w:val="-1"/>
        </w:rPr>
        <w:t>следует</w:t>
      </w:r>
      <w:r>
        <w:rPr>
          <w:spacing w:val="33"/>
        </w:rPr>
        <w:t xml:space="preserve"> </w:t>
      </w:r>
      <w:r>
        <w:rPr>
          <w:spacing w:val="-1"/>
        </w:rPr>
        <w:t>производить</w:t>
      </w:r>
      <w:r>
        <w:rPr>
          <w:spacing w:val="34"/>
        </w:rPr>
        <w:t xml:space="preserve"> </w:t>
      </w:r>
      <w:r>
        <w:t>от</w:t>
      </w:r>
      <w:r>
        <w:rPr>
          <w:spacing w:val="34"/>
        </w:rPr>
        <w:t xml:space="preserve"> </w:t>
      </w:r>
      <w:r>
        <w:t>централизо</w:t>
      </w:r>
      <w:r>
        <w:rPr>
          <w:spacing w:val="-1"/>
        </w:rPr>
        <w:t>ванных</w:t>
      </w:r>
      <w:r>
        <w:rPr>
          <w:spacing w:val="42"/>
        </w:rPr>
        <w:t xml:space="preserve"> </w:t>
      </w:r>
      <w:r>
        <w:rPr>
          <w:spacing w:val="-1"/>
        </w:rPr>
        <w:t>систем</w:t>
      </w:r>
      <w:r>
        <w:rPr>
          <w:spacing w:val="39"/>
        </w:rPr>
        <w:t xml:space="preserve"> </w:t>
      </w:r>
      <w:r>
        <w:t>для</w:t>
      </w:r>
      <w:r>
        <w:rPr>
          <w:spacing w:val="41"/>
        </w:rPr>
        <w:t xml:space="preserve"> </w:t>
      </w:r>
      <w:r>
        <w:rPr>
          <w:spacing w:val="-1"/>
        </w:rPr>
        <w:t>многоквартирных</w:t>
      </w:r>
      <w:r>
        <w:rPr>
          <w:spacing w:val="42"/>
        </w:rPr>
        <w:t xml:space="preserve"> </w:t>
      </w:r>
      <w:r>
        <w:t>домов</w:t>
      </w:r>
      <w:r>
        <w:rPr>
          <w:spacing w:val="37"/>
        </w:rPr>
        <w:t xml:space="preserve"> </w:t>
      </w:r>
      <w:r>
        <w:t>в</w:t>
      </w:r>
      <w:r>
        <w:rPr>
          <w:spacing w:val="40"/>
        </w:rPr>
        <w:t xml:space="preserve"> </w:t>
      </w:r>
      <w:r>
        <w:rPr>
          <w:spacing w:val="-1"/>
        </w:rPr>
        <w:t>соответствии</w:t>
      </w:r>
      <w:r>
        <w:rPr>
          <w:spacing w:val="41"/>
        </w:rPr>
        <w:t xml:space="preserve"> </w:t>
      </w:r>
      <w:r>
        <w:t>с</w:t>
      </w:r>
      <w:r>
        <w:rPr>
          <w:spacing w:val="39"/>
        </w:rPr>
        <w:t xml:space="preserve"> </w:t>
      </w:r>
      <w:r>
        <w:rPr>
          <w:spacing w:val="-1"/>
        </w:rPr>
        <w:t>требованиями</w:t>
      </w:r>
      <w:r>
        <w:rPr>
          <w:spacing w:val="49"/>
        </w:rPr>
        <w:t xml:space="preserve"> </w:t>
      </w:r>
      <w:hyperlink w:anchor="bookmark1" w:history="1">
        <w:r w:rsidRPr="00370E56">
          <w:rPr>
            <w:spacing w:val="-1"/>
          </w:rPr>
          <w:t>подраздела</w:t>
        </w:r>
        <w:r w:rsidRPr="00370E56">
          <w:rPr>
            <w:spacing w:val="39"/>
          </w:rPr>
          <w:t xml:space="preserve"> </w:t>
        </w:r>
        <w:r w:rsidRPr="00370E56">
          <w:rPr>
            <w:spacing w:val="-1"/>
          </w:rPr>
          <w:t>3.3</w:t>
        </w:r>
      </w:hyperlink>
      <w:r>
        <w:rPr>
          <w:spacing w:val="79"/>
        </w:rPr>
        <w:t xml:space="preserve"> </w:t>
      </w:r>
      <w:r>
        <w:rPr>
          <w:spacing w:val="-1"/>
        </w:rPr>
        <w:t>"Зоны</w:t>
      </w:r>
      <w:r>
        <w:rPr>
          <w:spacing w:val="6"/>
        </w:rPr>
        <w:t xml:space="preserve"> </w:t>
      </w:r>
      <w:r>
        <w:rPr>
          <w:spacing w:val="-1"/>
        </w:rPr>
        <w:t>инженерной</w:t>
      </w:r>
      <w:r>
        <w:rPr>
          <w:spacing w:val="5"/>
        </w:rPr>
        <w:t xml:space="preserve"> </w:t>
      </w:r>
      <w:r>
        <w:rPr>
          <w:spacing w:val="-1"/>
        </w:rPr>
        <w:t>инфраструктуры"</w:t>
      </w:r>
      <w:r>
        <w:rPr>
          <w:spacing w:val="5"/>
        </w:rPr>
        <w:t xml:space="preserve"> </w:t>
      </w:r>
      <w:r>
        <w:rPr>
          <w:spacing w:val="-1"/>
        </w:rPr>
        <w:t>настоящего</w:t>
      </w:r>
      <w:r>
        <w:rPr>
          <w:spacing w:val="6"/>
        </w:rPr>
        <w:t xml:space="preserve"> </w:t>
      </w:r>
      <w:r>
        <w:rPr>
          <w:spacing w:val="-1"/>
        </w:rPr>
        <w:t>раздела,</w:t>
      </w:r>
      <w:r>
        <w:rPr>
          <w:spacing w:val="6"/>
        </w:rPr>
        <w:t xml:space="preserve"> </w:t>
      </w:r>
      <w:r>
        <w:rPr>
          <w:spacing w:val="-1"/>
        </w:rPr>
        <w:t>также</w:t>
      </w:r>
      <w:r>
        <w:rPr>
          <w:spacing w:val="5"/>
        </w:rPr>
        <w:t xml:space="preserve"> </w:t>
      </w:r>
      <w:r>
        <w:rPr>
          <w:spacing w:val="-1"/>
        </w:rPr>
        <w:t>допускается</w:t>
      </w:r>
      <w:r>
        <w:rPr>
          <w:spacing w:val="9"/>
        </w:rPr>
        <w:t xml:space="preserve"> </w:t>
      </w:r>
      <w:r>
        <w:rPr>
          <w:spacing w:val="-1"/>
        </w:rPr>
        <w:t>устраивать</w:t>
      </w:r>
      <w:r>
        <w:rPr>
          <w:spacing w:val="7"/>
        </w:rPr>
        <w:t xml:space="preserve"> </w:t>
      </w:r>
      <w:r>
        <w:rPr>
          <w:spacing w:val="1"/>
        </w:rPr>
        <w:t>авто</w:t>
      </w:r>
      <w:r>
        <w:rPr>
          <w:spacing w:val="-1"/>
        </w:rPr>
        <w:t>номное</w:t>
      </w:r>
      <w:r>
        <w:rPr>
          <w:spacing w:val="20"/>
        </w:rPr>
        <w:t xml:space="preserve"> </w:t>
      </w:r>
      <w:r>
        <w:rPr>
          <w:spacing w:val="-1"/>
        </w:rPr>
        <w:t>водоснабжение</w:t>
      </w:r>
      <w:r>
        <w:rPr>
          <w:spacing w:val="20"/>
        </w:rPr>
        <w:t xml:space="preserve"> </w:t>
      </w:r>
      <w:r>
        <w:t>для</w:t>
      </w:r>
      <w:r>
        <w:rPr>
          <w:spacing w:val="21"/>
        </w:rPr>
        <w:t xml:space="preserve"> </w:t>
      </w:r>
      <w:r>
        <w:t>одно-,</w:t>
      </w:r>
      <w:r>
        <w:rPr>
          <w:spacing w:val="21"/>
        </w:rPr>
        <w:t xml:space="preserve"> </w:t>
      </w:r>
      <w:r>
        <w:rPr>
          <w:spacing w:val="-1"/>
        </w:rPr>
        <w:t>двухквартирных</w:t>
      </w:r>
      <w:r>
        <w:rPr>
          <w:spacing w:val="23"/>
        </w:rPr>
        <w:t xml:space="preserve"> </w:t>
      </w:r>
      <w:r>
        <w:t>домов</w:t>
      </w:r>
      <w:r>
        <w:rPr>
          <w:spacing w:val="20"/>
        </w:rPr>
        <w:t xml:space="preserve"> </w:t>
      </w:r>
      <w:r>
        <w:t>от</w:t>
      </w:r>
      <w:r>
        <w:rPr>
          <w:spacing w:val="22"/>
        </w:rPr>
        <w:t xml:space="preserve"> </w:t>
      </w:r>
      <w:r>
        <w:t>шахтных</w:t>
      </w:r>
      <w:r>
        <w:rPr>
          <w:spacing w:val="23"/>
        </w:rPr>
        <w:t xml:space="preserve"> </w:t>
      </w:r>
      <w:r>
        <w:t>и</w:t>
      </w:r>
      <w:r>
        <w:rPr>
          <w:spacing w:val="22"/>
        </w:rPr>
        <w:t xml:space="preserve"> </w:t>
      </w:r>
      <w:r>
        <w:rPr>
          <w:spacing w:val="-1"/>
        </w:rPr>
        <w:t>мелкотрубчатых</w:t>
      </w:r>
      <w:r>
        <w:rPr>
          <w:spacing w:val="23"/>
        </w:rPr>
        <w:t xml:space="preserve"> </w:t>
      </w:r>
      <w:r>
        <w:rPr>
          <w:spacing w:val="1"/>
        </w:rPr>
        <w:t>ко</w:t>
      </w:r>
      <w:r>
        <w:t xml:space="preserve">лодцев, </w:t>
      </w:r>
      <w:r>
        <w:rPr>
          <w:spacing w:val="-1"/>
        </w:rPr>
        <w:t>каптажей,</w:t>
      </w:r>
      <w:r>
        <w:t xml:space="preserve"> </w:t>
      </w:r>
      <w:r>
        <w:rPr>
          <w:spacing w:val="-1"/>
        </w:rPr>
        <w:t>родников</w:t>
      </w:r>
      <w:r>
        <w:t xml:space="preserve"> в</w:t>
      </w:r>
      <w:r>
        <w:rPr>
          <w:spacing w:val="-1"/>
        </w:rPr>
        <w:t xml:space="preserve"> соответствии</w:t>
      </w:r>
      <w:r>
        <w:t xml:space="preserve"> с</w:t>
      </w:r>
      <w:r>
        <w:rPr>
          <w:spacing w:val="-1"/>
        </w:rPr>
        <w:t xml:space="preserve"> проектом.</w:t>
      </w:r>
    </w:p>
    <w:p w14:paraId="2DC39F00" w14:textId="4944CFBD" w:rsidR="00221F49" w:rsidRPr="00696B76" w:rsidRDefault="00221F49" w:rsidP="00C83841">
      <w:pPr>
        <w:pStyle w:val="a"/>
        <w:widowControl w:val="0"/>
        <w:numPr>
          <w:ilvl w:val="3"/>
          <w:numId w:val="57"/>
        </w:numPr>
        <w:tabs>
          <w:tab w:val="left" w:pos="1775"/>
        </w:tabs>
        <w:kinsoku w:val="0"/>
        <w:overflowPunct w:val="0"/>
        <w:autoSpaceDE w:val="0"/>
        <w:autoSpaceDN w:val="0"/>
        <w:adjustRightInd w:val="0"/>
        <w:spacing w:before="0" w:after="0"/>
        <w:ind w:right="111" w:firstLine="708"/>
        <w:rPr>
          <w:spacing w:val="-1"/>
        </w:rPr>
      </w:pPr>
      <w:r w:rsidRPr="00696B76">
        <w:rPr>
          <w:spacing w:val="-1"/>
        </w:rPr>
        <w:t>Ввод</w:t>
      </w:r>
      <w:r w:rsidRPr="00696B76">
        <w:rPr>
          <w:spacing w:val="47"/>
        </w:rPr>
        <w:t xml:space="preserve"> </w:t>
      </w:r>
      <w:r>
        <w:t>водопровода</w:t>
      </w:r>
      <w:r w:rsidRPr="00696B76">
        <w:rPr>
          <w:spacing w:val="46"/>
        </w:rPr>
        <w:t xml:space="preserve"> </w:t>
      </w:r>
      <w:r>
        <w:t>в</w:t>
      </w:r>
      <w:r w:rsidRPr="00696B76">
        <w:rPr>
          <w:spacing w:val="47"/>
        </w:rPr>
        <w:t xml:space="preserve"> </w:t>
      </w:r>
      <w:r>
        <w:t>одно-,</w:t>
      </w:r>
      <w:r w:rsidRPr="00696B76">
        <w:rPr>
          <w:spacing w:val="47"/>
        </w:rPr>
        <w:t xml:space="preserve"> </w:t>
      </w:r>
      <w:r w:rsidRPr="00696B76">
        <w:rPr>
          <w:spacing w:val="-1"/>
        </w:rPr>
        <w:t>двухквартирные</w:t>
      </w:r>
      <w:r w:rsidRPr="00696B76">
        <w:rPr>
          <w:spacing w:val="46"/>
        </w:rPr>
        <w:t xml:space="preserve"> </w:t>
      </w:r>
      <w:r>
        <w:t>дома</w:t>
      </w:r>
      <w:r w:rsidRPr="00696B76">
        <w:rPr>
          <w:spacing w:val="46"/>
        </w:rPr>
        <w:t xml:space="preserve"> </w:t>
      </w:r>
      <w:r w:rsidRPr="00696B76">
        <w:rPr>
          <w:spacing w:val="-1"/>
        </w:rPr>
        <w:t>допускается</w:t>
      </w:r>
      <w:r w:rsidRPr="00696B76">
        <w:rPr>
          <w:spacing w:val="47"/>
        </w:rPr>
        <w:t xml:space="preserve"> </w:t>
      </w:r>
      <w:r>
        <w:t>при</w:t>
      </w:r>
      <w:r w:rsidRPr="00696B76">
        <w:rPr>
          <w:spacing w:val="48"/>
        </w:rPr>
        <w:t xml:space="preserve"> </w:t>
      </w:r>
      <w:r w:rsidRPr="00696B76">
        <w:rPr>
          <w:spacing w:val="-1"/>
        </w:rPr>
        <w:t>наличии</w:t>
      </w:r>
      <w:r w:rsidRPr="00696B76">
        <w:rPr>
          <w:spacing w:val="43"/>
        </w:rPr>
        <w:t xml:space="preserve"> </w:t>
      </w:r>
      <w:r w:rsidRPr="00696B76">
        <w:rPr>
          <w:spacing w:val="-1"/>
        </w:rPr>
        <w:t>подключения</w:t>
      </w:r>
      <w:r>
        <w:t xml:space="preserve"> к</w:t>
      </w:r>
      <w:r w:rsidRPr="00696B76">
        <w:rPr>
          <w:spacing w:val="-2"/>
        </w:rPr>
        <w:t xml:space="preserve"> </w:t>
      </w:r>
      <w:r w:rsidRPr="00696B76">
        <w:rPr>
          <w:spacing w:val="-1"/>
        </w:rPr>
        <w:t>централизованной</w:t>
      </w:r>
      <w:r>
        <w:t xml:space="preserve"> </w:t>
      </w:r>
      <w:r w:rsidRPr="00696B76">
        <w:rPr>
          <w:spacing w:val="-1"/>
        </w:rPr>
        <w:t>системе канализации</w:t>
      </w:r>
      <w:r>
        <w:t xml:space="preserve"> </w:t>
      </w:r>
      <w:r w:rsidRPr="00696B76">
        <w:rPr>
          <w:spacing w:val="-1"/>
        </w:rPr>
        <w:t>или</w:t>
      </w:r>
      <w:r>
        <w:t xml:space="preserve"> </w:t>
      </w:r>
      <w:r w:rsidRPr="00696B76">
        <w:rPr>
          <w:spacing w:val="-1"/>
        </w:rPr>
        <w:t>при</w:t>
      </w:r>
      <w:r>
        <w:t xml:space="preserve"> </w:t>
      </w:r>
      <w:r w:rsidRPr="00696B76">
        <w:rPr>
          <w:spacing w:val="-1"/>
        </w:rPr>
        <w:t>наличии</w:t>
      </w:r>
      <w:r w:rsidR="00696B76" w:rsidRPr="00696B76">
        <w:rPr>
          <w:spacing w:val="-1"/>
        </w:rPr>
        <w:t xml:space="preserve"> </w:t>
      </w:r>
      <w:r w:rsidRPr="00696B76">
        <w:rPr>
          <w:spacing w:val="-1"/>
        </w:rPr>
        <w:t>местной</w:t>
      </w:r>
      <w:r>
        <w:t xml:space="preserve"> </w:t>
      </w:r>
      <w:r w:rsidRPr="00696B76">
        <w:rPr>
          <w:spacing w:val="-1"/>
        </w:rPr>
        <w:t>канализации.</w:t>
      </w:r>
    </w:p>
    <w:p w14:paraId="44B7962C" w14:textId="77777777" w:rsidR="00221F49" w:rsidRDefault="00221F49" w:rsidP="00C83841">
      <w:pPr>
        <w:pStyle w:val="a"/>
        <w:widowControl w:val="0"/>
        <w:numPr>
          <w:ilvl w:val="3"/>
          <w:numId w:val="57"/>
        </w:numPr>
        <w:tabs>
          <w:tab w:val="left" w:pos="1833"/>
        </w:tabs>
        <w:kinsoku w:val="0"/>
        <w:overflowPunct w:val="0"/>
        <w:autoSpaceDE w:val="0"/>
        <w:autoSpaceDN w:val="0"/>
        <w:adjustRightInd w:val="0"/>
        <w:spacing w:before="0" w:after="0"/>
        <w:ind w:right="115" w:firstLine="708"/>
        <w:rPr>
          <w:spacing w:val="-1"/>
        </w:rPr>
      </w:pPr>
      <w:r>
        <w:rPr>
          <w:spacing w:val="-1"/>
        </w:rPr>
        <w:t>Допускается</w:t>
      </w:r>
      <w:r>
        <w:rPr>
          <w:spacing w:val="47"/>
        </w:rPr>
        <w:t xml:space="preserve"> </w:t>
      </w:r>
      <w:r>
        <w:rPr>
          <w:spacing w:val="-1"/>
        </w:rPr>
        <w:t>предусматривать</w:t>
      </w:r>
      <w:r>
        <w:rPr>
          <w:spacing w:val="46"/>
        </w:rPr>
        <w:t xml:space="preserve"> </w:t>
      </w:r>
      <w:r>
        <w:t>для</w:t>
      </w:r>
      <w:r>
        <w:rPr>
          <w:spacing w:val="45"/>
        </w:rPr>
        <w:t xml:space="preserve"> </w:t>
      </w:r>
      <w:r>
        <w:t>одно-,</w:t>
      </w:r>
      <w:r>
        <w:rPr>
          <w:spacing w:val="45"/>
        </w:rPr>
        <w:t xml:space="preserve"> </w:t>
      </w:r>
      <w:r>
        <w:rPr>
          <w:spacing w:val="-1"/>
        </w:rPr>
        <w:t>двухквартирных</w:t>
      </w:r>
      <w:r>
        <w:rPr>
          <w:spacing w:val="47"/>
        </w:rPr>
        <w:t xml:space="preserve"> </w:t>
      </w:r>
      <w:r>
        <w:rPr>
          <w:spacing w:val="-1"/>
        </w:rPr>
        <w:t>жилых</w:t>
      </w:r>
      <w:r>
        <w:rPr>
          <w:spacing w:val="47"/>
        </w:rPr>
        <w:t xml:space="preserve"> </w:t>
      </w:r>
      <w:r>
        <w:t>домов</w:t>
      </w:r>
      <w:r>
        <w:rPr>
          <w:spacing w:val="56"/>
        </w:rPr>
        <w:t xml:space="preserve"> </w:t>
      </w:r>
      <w:r>
        <w:rPr>
          <w:spacing w:val="-1"/>
        </w:rPr>
        <w:t>устройство</w:t>
      </w:r>
      <w:r>
        <w:t xml:space="preserve"> </w:t>
      </w:r>
      <w:r>
        <w:rPr>
          <w:spacing w:val="-1"/>
        </w:rPr>
        <w:t>локальных очистных</w:t>
      </w:r>
      <w:r>
        <w:rPr>
          <w:spacing w:val="1"/>
        </w:rPr>
        <w:t xml:space="preserve"> </w:t>
      </w:r>
      <w:r>
        <w:rPr>
          <w:spacing w:val="-1"/>
        </w:rPr>
        <w:t>сооружений</w:t>
      </w:r>
      <w:r>
        <w:rPr>
          <w:spacing w:val="-2"/>
        </w:rPr>
        <w:t xml:space="preserve"> </w:t>
      </w:r>
      <w:r>
        <w:t>с</w:t>
      </w:r>
      <w:r>
        <w:rPr>
          <w:spacing w:val="-1"/>
        </w:rPr>
        <w:t xml:space="preserve"> </w:t>
      </w:r>
      <w:r>
        <w:t xml:space="preserve">расходом </w:t>
      </w:r>
      <w:r>
        <w:rPr>
          <w:spacing w:val="-1"/>
        </w:rPr>
        <w:t>стоков</w:t>
      </w:r>
      <w:r>
        <w:t xml:space="preserve"> не</w:t>
      </w:r>
      <w:r>
        <w:rPr>
          <w:spacing w:val="-1"/>
        </w:rPr>
        <w:t xml:space="preserve"> </w:t>
      </w:r>
      <w:r>
        <w:t>более</w:t>
      </w:r>
      <w:r>
        <w:rPr>
          <w:spacing w:val="-2"/>
        </w:rPr>
        <w:t xml:space="preserve"> </w:t>
      </w:r>
      <w:r>
        <w:t xml:space="preserve">3 </w:t>
      </w:r>
      <w:r>
        <w:rPr>
          <w:spacing w:val="-1"/>
        </w:rPr>
        <w:t>куб.</w:t>
      </w:r>
      <w:r>
        <w:t xml:space="preserve"> </w:t>
      </w:r>
      <w:r>
        <w:rPr>
          <w:spacing w:val="-1"/>
        </w:rPr>
        <w:t>м/сут.</w:t>
      </w:r>
    </w:p>
    <w:p w14:paraId="5208E149" w14:textId="5C426E7A" w:rsidR="00221F49" w:rsidRDefault="00221F49" w:rsidP="00C83841">
      <w:pPr>
        <w:pStyle w:val="a"/>
        <w:widowControl w:val="0"/>
        <w:numPr>
          <w:ilvl w:val="3"/>
          <w:numId w:val="57"/>
        </w:numPr>
        <w:tabs>
          <w:tab w:val="left" w:pos="1756"/>
        </w:tabs>
        <w:kinsoku w:val="0"/>
        <w:overflowPunct w:val="0"/>
        <w:autoSpaceDE w:val="0"/>
        <w:autoSpaceDN w:val="0"/>
        <w:adjustRightInd w:val="0"/>
        <w:spacing w:before="0" w:after="0"/>
        <w:ind w:right="113" w:firstLine="708"/>
        <w:rPr>
          <w:spacing w:val="-1"/>
        </w:rPr>
      </w:pPr>
      <w:r>
        <w:rPr>
          <w:spacing w:val="-1"/>
        </w:rPr>
        <w:t>Электроснабжение</w:t>
      </w:r>
      <w:r>
        <w:rPr>
          <w:spacing w:val="27"/>
        </w:rPr>
        <w:t xml:space="preserve"> </w:t>
      </w:r>
      <w:r>
        <w:rPr>
          <w:spacing w:val="-1"/>
        </w:rPr>
        <w:t>малоэтажной</w:t>
      </w:r>
      <w:r>
        <w:rPr>
          <w:spacing w:val="29"/>
        </w:rPr>
        <w:t xml:space="preserve"> </w:t>
      </w:r>
      <w:r>
        <w:rPr>
          <w:spacing w:val="-1"/>
        </w:rPr>
        <w:t>застройки</w:t>
      </w:r>
      <w:r>
        <w:rPr>
          <w:spacing w:val="29"/>
        </w:rPr>
        <w:t xml:space="preserve"> </w:t>
      </w:r>
      <w:r>
        <w:rPr>
          <w:spacing w:val="-1"/>
        </w:rPr>
        <w:t>следует</w:t>
      </w:r>
      <w:r>
        <w:rPr>
          <w:spacing w:val="29"/>
        </w:rPr>
        <w:t xml:space="preserve"> </w:t>
      </w:r>
      <w:r>
        <w:rPr>
          <w:spacing w:val="-1"/>
        </w:rPr>
        <w:t>проектировать</w:t>
      </w:r>
      <w:r>
        <w:rPr>
          <w:spacing w:val="29"/>
        </w:rPr>
        <w:t xml:space="preserve"> </w:t>
      </w:r>
      <w:r>
        <w:t>в</w:t>
      </w:r>
      <w:r>
        <w:rPr>
          <w:spacing w:val="28"/>
        </w:rPr>
        <w:t xml:space="preserve"> </w:t>
      </w:r>
      <w:r>
        <w:t>соответ</w:t>
      </w:r>
      <w:r>
        <w:rPr>
          <w:spacing w:val="-1"/>
        </w:rPr>
        <w:t>ствии</w:t>
      </w:r>
      <w:r>
        <w:t xml:space="preserve"> с</w:t>
      </w:r>
      <w:r>
        <w:rPr>
          <w:spacing w:val="-1"/>
        </w:rPr>
        <w:t xml:space="preserve"> подразделом</w:t>
      </w:r>
      <w:r>
        <w:t xml:space="preserve"> 3.3 </w:t>
      </w:r>
      <w:r>
        <w:rPr>
          <w:spacing w:val="-1"/>
        </w:rPr>
        <w:t>"Зоны</w:t>
      </w:r>
      <w:r>
        <w:t xml:space="preserve"> </w:t>
      </w:r>
      <w:r>
        <w:rPr>
          <w:spacing w:val="-1"/>
        </w:rPr>
        <w:t>инженерной</w:t>
      </w:r>
      <w:r>
        <w:t xml:space="preserve"> </w:t>
      </w:r>
      <w:r>
        <w:rPr>
          <w:spacing w:val="-1"/>
        </w:rPr>
        <w:t>инфраструктуры"</w:t>
      </w:r>
      <w:r>
        <w:rPr>
          <w:spacing w:val="-2"/>
        </w:rPr>
        <w:t xml:space="preserve"> </w:t>
      </w:r>
      <w:r>
        <w:rPr>
          <w:spacing w:val="-1"/>
        </w:rPr>
        <w:t>настоящего</w:t>
      </w:r>
      <w:r>
        <w:t xml:space="preserve"> </w:t>
      </w:r>
      <w:r>
        <w:rPr>
          <w:spacing w:val="-1"/>
        </w:rPr>
        <w:t>раздела.</w:t>
      </w:r>
    </w:p>
    <w:p w14:paraId="39B79C6A" w14:textId="266CF949" w:rsidR="00221F49" w:rsidRDefault="00221F49" w:rsidP="00C83841">
      <w:pPr>
        <w:pStyle w:val="a"/>
        <w:numPr>
          <w:ilvl w:val="0"/>
          <w:numId w:val="0"/>
        </w:numPr>
        <w:kinsoku w:val="0"/>
        <w:overflowPunct w:val="0"/>
        <w:spacing w:before="0" w:after="0"/>
        <w:ind w:right="112" w:firstLine="709"/>
        <w:rPr>
          <w:spacing w:val="-1"/>
        </w:rPr>
      </w:pPr>
      <w:r>
        <w:t>Мощность</w:t>
      </w:r>
      <w:r>
        <w:rPr>
          <w:spacing w:val="12"/>
        </w:rPr>
        <w:t xml:space="preserve"> </w:t>
      </w:r>
      <w:r>
        <w:rPr>
          <w:spacing w:val="-1"/>
        </w:rPr>
        <w:t>трансформаторов</w:t>
      </w:r>
      <w:r>
        <w:rPr>
          <w:spacing w:val="11"/>
        </w:rPr>
        <w:t xml:space="preserve"> </w:t>
      </w:r>
      <w:r>
        <w:rPr>
          <w:spacing w:val="-1"/>
        </w:rPr>
        <w:t>трансформаторной</w:t>
      </w:r>
      <w:r>
        <w:rPr>
          <w:spacing w:val="12"/>
        </w:rPr>
        <w:t xml:space="preserve"> </w:t>
      </w:r>
      <w:r>
        <w:rPr>
          <w:spacing w:val="-1"/>
        </w:rPr>
        <w:t>подстанции</w:t>
      </w:r>
      <w:r>
        <w:rPr>
          <w:spacing w:val="12"/>
        </w:rPr>
        <w:t xml:space="preserve"> </w:t>
      </w:r>
      <w:r>
        <w:t>для</w:t>
      </w:r>
      <w:r>
        <w:rPr>
          <w:spacing w:val="9"/>
        </w:rPr>
        <w:t xml:space="preserve"> </w:t>
      </w:r>
      <w:r>
        <w:rPr>
          <w:spacing w:val="-1"/>
        </w:rPr>
        <w:t>электроснабжения</w:t>
      </w:r>
      <w:r>
        <w:rPr>
          <w:spacing w:val="11"/>
        </w:rPr>
        <w:t xml:space="preserve"> </w:t>
      </w:r>
      <w:r>
        <w:rPr>
          <w:spacing w:val="1"/>
        </w:rPr>
        <w:t>ма</w:t>
      </w:r>
      <w:r>
        <w:rPr>
          <w:spacing w:val="-1"/>
        </w:rPr>
        <w:t>лоэтажной</w:t>
      </w:r>
      <w:r>
        <w:t xml:space="preserve"> </w:t>
      </w:r>
      <w:r>
        <w:rPr>
          <w:spacing w:val="-1"/>
        </w:rPr>
        <w:t>застройки</w:t>
      </w:r>
      <w:r>
        <w:t xml:space="preserve"> </w:t>
      </w:r>
      <w:r>
        <w:rPr>
          <w:spacing w:val="-2"/>
        </w:rPr>
        <w:t>следует</w:t>
      </w:r>
      <w:r>
        <w:t xml:space="preserve"> </w:t>
      </w:r>
      <w:r>
        <w:rPr>
          <w:spacing w:val="-1"/>
        </w:rPr>
        <w:t>принимать</w:t>
      </w:r>
      <w:r>
        <w:t xml:space="preserve"> по </w:t>
      </w:r>
      <w:r>
        <w:rPr>
          <w:spacing w:val="-1"/>
        </w:rPr>
        <w:t>расчету.</w:t>
      </w:r>
    </w:p>
    <w:p w14:paraId="53F861C1" w14:textId="3BF53281" w:rsidR="00221F49" w:rsidRDefault="00221F49" w:rsidP="00C83841">
      <w:pPr>
        <w:pStyle w:val="a"/>
        <w:numPr>
          <w:ilvl w:val="0"/>
          <w:numId w:val="0"/>
        </w:numPr>
        <w:kinsoku w:val="0"/>
        <w:overflowPunct w:val="0"/>
        <w:spacing w:before="0" w:after="0"/>
        <w:ind w:right="111" w:firstLine="709"/>
        <w:rPr>
          <w:spacing w:val="-1"/>
        </w:rPr>
      </w:pPr>
      <w:r>
        <w:rPr>
          <w:spacing w:val="-1"/>
        </w:rPr>
        <w:t>Сеть</w:t>
      </w:r>
      <w:r>
        <w:rPr>
          <w:spacing w:val="24"/>
        </w:rPr>
        <w:t xml:space="preserve"> </w:t>
      </w:r>
      <w:r>
        <w:t>0,38</w:t>
      </w:r>
      <w:r>
        <w:rPr>
          <w:spacing w:val="23"/>
        </w:rPr>
        <w:t xml:space="preserve"> </w:t>
      </w:r>
      <w:r>
        <w:t>кВ</w:t>
      </w:r>
      <w:r>
        <w:rPr>
          <w:spacing w:val="22"/>
        </w:rPr>
        <w:t xml:space="preserve"> </w:t>
      </w:r>
      <w:r>
        <w:rPr>
          <w:spacing w:val="-1"/>
        </w:rPr>
        <w:t>следует</w:t>
      </w:r>
      <w:r>
        <w:rPr>
          <w:spacing w:val="26"/>
        </w:rPr>
        <w:t xml:space="preserve"> </w:t>
      </w:r>
      <w:r>
        <w:t>выполнять</w:t>
      </w:r>
      <w:r>
        <w:rPr>
          <w:spacing w:val="24"/>
        </w:rPr>
        <w:t xml:space="preserve"> </w:t>
      </w:r>
      <w:r>
        <w:rPr>
          <w:spacing w:val="-1"/>
        </w:rPr>
        <w:t>воздушными</w:t>
      </w:r>
      <w:r>
        <w:rPr>
          <w:spacing w:val="27"/>
        </w:rPr>
        <w:t xml:space="preserve"> </w:t>
      </w:r>
      <w:r>
        <w:t>или</w:t>
      </w:r>
      <w:r>
        <w:rPr>
          <w:spacing w:val="24"/>
        </w:rPr>
        <w:t xml:space="preserve"> </w:t>
      </w:r>
      <w:r>
        <w:rPr>
          <w:spacing w:val="-1"/>
        </w:rPr>
        <w:t>кабельными</w:t>
      </w:r>
      <w:r>
        <w:rPr>
          <w:spacing w:val="24"/>
        </w:rPr>
        <w:t xml:space="preserve"> </w:t>
      </w:r>
      <w:r>
        <w:rPr>
          <w:spacing w:val="-1"/>
        </w:rPr>
        <w:t>линиями</w:t>
      </w:r>
      <w:r>
        <w:rPr>
          <w:spacing w:val="24"/>
        </w:rPr>
        <w:t xml:space="preserve"> </w:t>
      </w:r>
      <w:r>
        <w:t>по</w:t>
      </w:r>
      <w:r>
        <w:rPr>
          <w:spacing w:val="23"/>
        </w:rPr>
        <w:t xml:space="preserve"> </w:t>
      </w:r>
      <w:r>
        <w:t>разомкнутой</w:t>
      </w:r>
      <w:r>
        <w:rPr>
          <w:spacing w:val="36"/>
        </w:rPr>
        <w:t xml:space="preserve"> </w:t>
      </w:r>
      <w:r>
        <w:rPr>
          <w:spacing w:val="-1"/>
        </w:rPr>
        <w:t>разветвленной</w:t>
      </w:r>
      <w:r>
        <w:rPr>
          <w:spacing w:val="36"/>
        </w:rPr>
        <w:t xml:space="preserve"> </w:t>
      </w:r>
      <w:r>
        <w:rPr>
          <w:spacing w:val="-2"/>
        </w:rPr>
        <w:t>схеме</w:t>
      </w:r>
      <w:r>
        <w:rPr>
          <w:spacing w:val="34"/>
        </w:rPr>
        <w:t xml:space="preserve"> </w:t>
      </w:r>
      <w:r>
        <w:t>или</w:t>
      </w:r>
      <w:r>
        <w:rPr>
          <w:spacing w:val="34"/>
        </w:rPr>
        <w:t xml:space="preserve"> </w:t>
      </w:r>
      <w:r>
        <w:rPr>
          <w:spacing w:val="-1"/>
        </w:rPr>
        <w:t>петлевой</w:t>
      </w:r>
      <w:r>
        <w:rPr>
          <w:spacing w:val="36"/>
        </w:rPr>
        <w:t xml:space="preserve"> </w:t>
      </w:r>
      <w:r>
        <w:rPr>
          <w:spacing w:val="-1"/>
        </w:rPr>
        <w:t>схеме</w:t>
      </w:r>
      <w:r>
        <w:rPr>
          <w:spacing w:val="34"/>
        </w:rPr>
        <w:t xml:space="preserve"> </w:t>
      </w:r>
      <w:r>
        <w:t>в</w:t>
      </w:r>
      <w:r>
        <w:rPr>
          <w:spacing w:val="35"/>
        </w:rPr>
        <w:t xml:space="preserve"> </w:t>
      </w:r>
      <w:r>
        <w:rPr>
          <w:spacing w:val="-1"/>
        </w:rPr>
        <w:t>разомкнутом</w:t>
      </w:r>
      <w:r>
        <w:rPr>
          <w:spacing w:val="35"/>
        </w:rPr>
        <w:t xml:space="preserve"> </w:t>
      </w:r>
      <w:r>
        <w:t>режиме</w:t>
      </w:r>
      <w:r>
        <w:rPr>
          <w:spacing w:val="34"/>
        </w:rPr>
        <w:t xml:space="preserve"> </w:t>
      </w:r>
      <w:r>
        <w:t>с</w:t>
      </w:r>
      <w:r>
        <w:rPr>
          <w:spacing w:val="34"/>
        </w:rPr>
        <w:t xml:space="preserve"> </w:t>
      </w:r>
      <w:r w:rsidR="00370E56">
        <w:t>одно трансформато</w:t>
      </w:r>
      <w:r w:rsidR="00370E56">
        <w:rPr>
          <w:spacing w:val="-1"/>
        </w:rPr>
        <w:t>рными</w:t>
      </w:r>
      <w:r>
        <w:t xml:space="preserve"> </w:t>
      </w:r>
      <w:r>
        <w:rPr>
          <w:spacing w:val="-1"/>
        </w:rPr>
        <w:t>подстанциями.</w:t>
      </w:r>
    </w:p>
    <w:p w14:paraId="7ACAFB62" w14:textId="7D949C1B" w:rsidR="00221F49" w:rsidRDefault="00221F49" w:rsidP="00C83841">
      <w:pPr>
        <w:pStyle w:val="a"/>
        <w:numPr>
          <w:ilvl w:val="0"/>
          <w:numId w:val="0"/>
        </w:numPr>
        <w:kinsoku w:val="0"/>
        <w:overflowPunct w:val="0"/>
        <w:spacing w:before="0" w:after="0"/>
        <w:ind w:right="108" w:firstLine="709"/>
      </w:pPr>
      <w:r>
        <w:rPr>
          <w:spacing w:val="-1"/>
        </w:rPr>
        <w:t>Трассы</w:t>
      </w:r>
      <w:r>
        <w:rPr>
          <w:spacing w:val="28"/>
        </w:rPr>
        <w:t xml:space="preserve"> </w:t>
      </w:r>
      <w:r>
        <w:rPr>
          <w:spacing w:val="-1"/>
        </w:rPr>
        <w:t>воздушных</w:t>
      </w:r>
      <w:r>
        <w:rPr>
          <w:spacing w:val="27"/>
        </w:rPr>
        <w:t xml:space="preserve"> </w:t>
      </w:r>
      <w:r>
        <w:t>и</w:t>
      </w:r>
      <w:r>
        <w:rPr>
          <w:spacing w:val="27"/>
        </w:rPr>
        <w:t xml:space="preserve"> </w:t>
      </w:r>
      <w:r>
        <w:rPr>
          <w:spacing w:val="-1"/>
        </w:rPr>
        <w:t>кабельных</w:t>
      </w:r>
      <w:r>
        <w:rPr>
          <w:spacing w:val="27"/>
        </w:rPr>
        <w:t xml:space="preserve"> </w:t>
      </w:r>
      <w:r>
        <w:rPr>
          <w:spacing w:val="-1"/>
        </w:rPr>
        <w:t>линий</w:t>
      </w:r>
      <w:r>
        <w:rPr>
          <w:spacing w:val="27"/>
        </w:rPr>
        <w:t xml:space="preserve"> </w:t>
      </w:r>
      <w:r>
        <w:t>0,38</w:t>
      </w:r>
      <w:r>
        <w:rPr>
          <w:spacing w:val="23"/>
        </w:rPr>
        <w:t xml:space="preserve"> </w:t>
      </w:r>
      <w:r>
        <w:rPr>
          <w:spacing w:val="-1"/>
        </w:rPr>
        <w:t>кВ</w:t>
      </w:r>
      <w:r>
        <w:rPr>
          <w:spacing w:val="24"/>
        </w:rPr>
        <w:t xml:space="preserve"> </w:t>
      </w:r>
      <w:r>
        <w:t>должны</w:t>
      </w:r>
      <w:r>
        <w:rPr>
          <w:spacing w:val="25"/>
        </w:rPr>
        <w:t xml:space="preserve"> </w:t>
      </w:r>
      <w:r>
        <w:rPr>
          <w:spacing w:val="-1"/>
        </w:rPr>
        <w:t>проходить</w:t>
      </w:r>
      <w:r>
        <w:rPr>
          <w:spacing w:val="26"/>
        </w:rPr>
        <w:t xml:space="preserve"> </w:t>
      </w:r>
      <w:r>
        <w:t>вне</w:t>
      </w:r>
      <w:r>
        <w:rPr>
          <w:spacing w:val="25"/>
        </w:rPr>
        <w:t xml:space="preserve"> </w:t>
      </w:r>
      <w:r>
        <w:rPr>
          <w:spacing w:val="-1"/>
        </w:rPr>
        <w:t>пределов</w:t>
      </w:r>
      <w:r>
        <w:rPr>
          <w:spacing w:val="25"/>
        </w:rPr>
        <w:t xml:space="preserve"> </w:t>
      </w:r>
      <w:r>
        <w:rPr>
          <w:spacing w:val="2"/>
        </w:rPr>
        <w:t>при</w:t>
      </w:r>
      <w:r>
        <w:rPr>
          <w:spacing w:val="-1"/>
        </w:rPr>
        <w:t>квартирных</w:t>
      </w:r>
      <w:r>
        <w:rPr>
          <w:spacing w:val="33"/>
        </w:rPr>
        <w:t xml:space="preserve"> </w:t>
      </w:r>
      <w:r>
        <w:rPr>
          <w:spacing w:val="-1"/>
        </w:rPr>
        <w:t>участков,</w:t>
      </w:r>
      <w:r>
        <w:rPr>
          <w:spacing w:val="30"/>
        </w:rPr>
        <w:t xml:space="preserve"> </w:t>
      </w:r>
      <w:r>
        <w:t>быть</w:t>
      </w:r>
      <w:r>
        <w:rPr>
          <w:spacing w:val="29"/>
        </w:rPr>
        <w:t xml:space="preserve"> </w:t>
      </w:r>
      <w:r>
        <w:rPr>
          <w:spacing w:val="-1"/>
        </w:rPr>
        <w:t>доступными</w:t>
      </w:r>
      <w:r>
        <w:rPr>
          <w:spacing w:val="29"/>
        </w:rPr>
        <w:t xml:space="preserve"> </w:t>
      </w:r>
      <w:r>
        <w:t>для</w:t>
      </w:r>
      <w:r>
        <w:rPr>
          <w:spacing w:val="31"/>
        </w:rPr>
        <w:t xml:space="preserve"> </w:t>
      </w:r>
      <w:r>
        <w:rPr>
          <w:spacing w:val="-1"/>
        </w:rPr>
        <w:t>подъезда</w:t>
      </w:r>
      <w:r>
        <w:rPr>
          <w:spacing w:val="27"/>
        </w:rPr>
        <w:t xml:space="preserve"> </w:t>
      </w:r>
      <w:r>
        <w:t>к</w:t>
      </w:r>
      <w:r>
        <w:rPr>
          <w:spacing w:val="29"/>
        </w:rPr>
        <w:t xml:space="preserve"> </w:t>
      </w:r>
      <w:r>
        <w:rPr>
          <w:spacing w:val="-1"/>
        </w:rPr>
        <w:t>опорам</w:t>
      </w:r>
      <w:r>
        <w:rPr>
          <w:spacing w:val="27"/>
        </w:rPr>
        <w:t xml:space="preserve"> </w:t>
      </w:r>
      <w:r>
        <w:rPr>
          <w:spacing w:val="-1"/>
        </w:rPr>
        <w:t>воздушных</w:t>
      </w:r>
      <w:r>
        <w:rPr>
          <w:spacing w:val="30"/>
        </w:rPr>
        <w:t xml:space="preserve"> </w:t>
      </w:r>
      <w:r>
        <w:rPr>
          <w:spacing w:val="-1"/>
        </w:rPr>
        <w:t>линий</w:t>
      </w:r>
      <w:r>
        <w:rPr>
          <w:spacing w:val="29"/>
        </w:rPr>
        <w:t xml:space="preserve"> </w:t>
      </w:r>
      <w:r>
        <w:t>обслужи</w:t>
      </w:r>
      <w:r>
        <w:rPr>
          <w:spacing w:val="-1"/>
        </w:rPr>
        <w:t>вающего</w:t>
      </w:r>
      <w:r>
        <w:rPr>
          <w:spacing w:val="45"/>
        </w:rPr>
        <w:t xml:space="preserve"> </w:t>
      </w:r>
      <w:r>
        <w:rPr>
          <w:spacing w:val="-1"/>
        </w:rPr>
        <w:t>автотранспорта</w:t>
      </w:r>
      <w:r>
        <w:rPr>
          <w:spacing w:val="44"/>
        </w:rPr>
        <w:t xml:space="preserve"> </w:t>
      </w:r>
      <w:r>
        <w:t>и</w:t>
      </w:r>
      <w:r>
        <w:rPr>
          <w:spacing w:val="46"/>
        </w:rPr>
        <w:t xml:space="preserve"> </w:t>
      </w:r>
      <w:r>
        <w:rPr>
          <w:spacing w:val="-1"/>
        </w:rPr>
        <w:t>позволять</w:t>
      </w:r>
      <w:r>
        <w:rPr>
          <w:spacing w:val="44"/>
        </w:rPr>
        <w:t xml:space="preserve"> </w:t>
      </w:r>
      <w:r>
        <w:rPr>
          <w:spacing w:val="-1"/>
        </w:rPr>
        <w:t>беспрепятственно</w:t>
      </w:r>
      <w:r>
        <w:rPr>
          <w:spacing w:val="42"/>
        </w:rPr>
        <w:t xml:space="preserve"> </w:t>
      </w:r>
      <w:r>
        <w:rPr>
          <w:spacing w:val="-1"/>
        </w:rPr>
        <w:t>проводить</w:t>
      </w:r>
      <w:r>
        <w:rPr>
          <w:spacing w:val="43"/>
        </w:rPr>
        <w:t xml:space="preserve"> </w:t>
      </w:r>
      <w:r>
        <w:t>раскопку</w:t>
      </w:r>
      <w:r>
        <w:rPr>
          <w:spacing w:val="38"/>
        </w:rPr>
        <w:t xml:space="preserve"> </w:t>
      </w:r>
      <w:r>
        <w:rPr>
          <w:spacing w:val="-1"/>
        </w:rPr>
        <w:t>кабельных</w:t>
      </w:r>
      <w:r>
        <w:rPr>
          <w:spacing w:val="47"/>
        </w:rPr>
        <w:t xml:space="preserve"> </w:t>
      </w:r>
      <w:r>
        <w:rPr>
          <w:spacing w:val="3"/>
        </w:rPr>
        <w:t>ли</w:t>
      </w:r>
      <w:r>
        <w:rPr>
          <w:spacing w:val="1"/>
        </w:rPr>
        <w:t>ний.</w:t>
      </w:r>
    </w:p>
    <w:p w14:paraId="687625C1" w14:textId="4F81F4E3" w:rsidR="00221F49" w:rsidRPr="00696B76" w:rsidRDefault="00221F49" w:rsidP="00C83841">
      <w:pPr>
        <w:pStyle w:val="a"/>
        <w:numPr>
          <w:ilvl w:val="0"/>
          <w:numId w:val="0"/>
        </w:numPr>
        <w:kinsoku w:val="0"/>
        <w:overflowPunct w:val="0"/>
        <w:spacing w:before="0" w:after="0"/>
        <w:ind w:right="111" w:firstLine="851"/>
        <w:rPr>
          <w:spacing w:val="-1"/>
        </w:rPr>
      </w:pPr>
      <w:r>
        <w:rPr>
          <w:spacing w:val="-1"/>
        </w:rPr>
        <w:t>Требуемые</w:t>
      </w:r>
      <w:r>
        <w:rPr>
          <w:spacing w:val="15"/>
        </w:rPr>
        <w:t xml:space="preserve"> </w:t>
      </w:r>
      <w:r>
        <w:rPr>
          <w:spacing w:val="-1"/>
        </w:rPr>
        <w:t>разрывы</w:t>
      </w:r>
      <w:r>
        <w:rPr>
          <w:spacing w:val="16"/>
        </w:rPr>
        <w:t xml:space="preserve"> </w:t>
      </w:r>
      <w:r>
        <w:rPr>
          <w:spacing w:val="-1"/>
        </w:rPr>
        <w:t>следует</w:t>
      </w:r>
      <w:r>
        <w:rPr>
          <w:spacing w:val="17"/>
        </w:rPr>
        <w:t xml:space="preserve"> </w:t>
      </w:r>
      <w:r>
        <w:rPr>
          <w:spacing w:val="-1"/>
        </w:rPr>
        <w:t>принимать</w:t>
      </w:r>
      <w:r>
        <w:rPr>
          <w:spacing w:val="17"/>
        </w:rPr>
        <w:t xml:space="preserve"> </w:t>
      </w:r>
      <w:r>
        <w:t>в</w:t>
      </w:r>
      <w:r>
        <w:rPr>
          <w:spacing w:val="16"/>
        </w:rPr>
        <w:t xml:space="preserve"> </w:t>
      </w:r>
      <w:r>
        <w:rPr>
          <w:spacing w:val="-1"/>
        </w:rPr>
        <w:t>соответствии</w:t>
      </w:r>
      <w:r>
        <w:rPr>
          <w:spacing w:val="17"/>
        </w:rPr>
        <w:t xml:space="preserve"> </w:t>
      </w:r>
      <w:r>
        <w:t>с</w:t>
      </w:r>
      <w:r>
        <w:rPr>
          <w:spacing w:val="22"/>
        </w:rPr>
        <w:t xml:space="preserve"> </w:t>
      </w:r>
      <w:r w:rsidRPr="00370E56">
        <w:rPr>
          <w:spacing w:val="-1"/>
        </w:rPr>
        <w:t>таблицей</w:t>
      </w:r>
      <w:r w:rsidRPr="00370E56">
        <w:rPr>
          <w:spacing w:val="17"/>
        </w:rPr>
        <w:t xml:space="preserve"> </w:t>
      </w:r>
      <w:r w:rsidRPr="00370E56">
        <w:rPr>
          <w:spacing w:val="-2"/>
        </w:rPr>
        <w:t>18</w:t>
      </w:r>
      <w:r w:rsidRPr="00370E56">
        <w:rPr>
          <w:spacing w:val="18"/>
        </w:rPr>
        <w:t xml:space="preserve"> </w:t>
      </w:r>
      <w:r>
        <w:rPr>
          <w:spacing w:val="-1"/>
        </w:rPr>
        <w:t>настоящих</w:t>
      </w:r>
      <w:r>
        <w:rPr>
          <w:spacing w:val="18"/>
        </w:rPr>
        <w:t xml:space="preserve"> </w:t>
      </w:r>
      <w:r>
        <w:t>Нор</w:t>
      </w:r>
      <w:r>
        <w:rPr>
          <w:spacing w:val="-1"/>
        </w:rPr>
        <w:t>мативов.</w:t>
      </w:r>
    </w:p>
    <w:p w14:paraId="0A44CB8D" w14:textId="77777777" w:rsidR="00221F49" w:rsidRDefault="00221F49" w:rsidP="00C83841">
      <w:pPr>
        <w:pStyle w:val="a"/>
        <w:widowControl w:val="0"/>
        <w:numPr>
          <w:ilvl w:val="1"/>
          <w:numId w:val="54"/>
        </w:numPr>
        <w:tabs>
          <w:tab w:val="left" w:pos="1247"/>
        </w:tabs>
        <w:kinsoku w:val="0"/>
        <w:overflowPunct w:val="0"/>
        <w:autoSpaceDE w:val="0"/>
        <w:autoSpaceDN w:val="0"/>
        <w:adjustRightInd w:val="0"/>
        <w:spacing w:before="0" w:after="0"/>
        <w:jc w:val="left"/>
        <w:rPr>
          <w:spacing w:val="-1"/>
        </w:rPr>
      </w:pPr>
      <w:bookmarkStart w:id="8" w:name="bookmark5"/>
      <w:bookmarkEnd w:id="8"/>
      <w:r>
        <w:t xml:space="preserve">Зоны </w:t>
      </w:r>
      <w:r>
        <w:rPr>
          <w:spacing w:val="-1"/>
        </w:rPr>
        <w:t>транспортной</w:t>
      </w:r>
      <w:r>
        <w:rPr>
          <w:spacing w:val="-2"/>
        </w:rPr>
        <w:t xml:space="preserve"> </w:t>
      </w:r>
      <w:r>
        <w:rPr>
          <w:spacing w:val="-1"/>
        </w:rPr>
        <w:t>инфраструктуры</w:t>
      </w:r>
    </w:p>
    <w:p w14:paraId="4BB7C118" w14:textId="77777777" w:rsidR="00221F49" w:rsidRDefault="00221F49" w:rsidP="00C83841">
      <w:pPr>
        <w:pStyle w:val="a"/>
        <w:widowControl w:val="0"/>
        <w:numPr>
          <w:ilvl w:val="2"/>
          <w:numId w:val="54"/>
        </w:numPr>
        <w:tabs>
          <w:tab w:val="left" w:pos="1427"/>
        </w:tabs>
        <w:kinsoku w:val="0"/>
        <w:overflowPunct w:val="0"/>
        <w:autoSpaceDE w:val="0"/>
        <w:autoSpaceDN w:val="0"/>
        <w:adjustRightInd w:val="0"/>
        <w:spacing w:before="0" w:after="0"/>
        <w:jc w:val="left"/>
        <w:rPr>
          <w:spacing w:val="-1"/>
        </w:rPr>
      </w:pPr>
      <w:r>
        <w:t>Общие</w:t>
      </w:r>
      <w:r>
        <w:rPr>
          <w:spacing w:val="-1"/>
        </w:rPr>
        <w:t xml:space="preserve"> требования</w:t>
      </w:r>
    </w:p>
    <w:p w14:paraId="7DD3A6B8" w14:textId="77777777" w:rsidR="00221F49" w:rsidRDefault="00221F49" w:rsidP="00C83841">
      <w:pPr>
        <w:pStyle w:val="a"/>
        <w:widowControl w:val="0"/>
        <w:numPr>
          <w:ilvl w:val="3"/>
          <w:numId w:val="54"/>
        </w:numPr>
        <w:tabs>
          <w:tab w:val="left" w:pos="1631"/>
        </w:tabs>
        <w:kinsoku w:val="0"/>
        <w:overflowPunct w:val="0"/>
        <w:autoSpaceDE w:val="0"/>
        <w:autoSpaceDN w:val="0"/>
        <w:adjustRightInd w:val="0"/>
        <w:spacing w:before="0" w:after="0"/>
        <w:ind w:right="113" w:firstLine="708"/>
        <w:rPr>
          <w:spacing w:val="-1"/>
        </w:rPr>
      </w:pPr>
      <w:r>
        <w:t>Зоны</w:t>
      </w:r>
      <w:r>
        <w:rPr>
          <w:spacing w:val="23"/>
        </w:rPr>
        <w:t xml:space="preserve"> </w:t>
      </w:r>
      <w:r>
        <w:rPr>
          <w:spacing w:val="-1"/>
        </w:rPr>
        <w:t>транспортной</w:t>
      </w:r>
      <w:r>
        <w:rPr>
          <w:spacing w:val="22"/>
        </w:rPr>
        <w:t xml:space="preserve"> </w:t>
      </w:r>
      <w:r>
        <w:rPr>
          <w:spacing w:val="-1"/>
        </w:rPr>
        <w:t>инфраструктуры</w:t>
      </w:r>
      <w:r>
        <w:rPr>
          <w:spacing w:val="25"/>
        </w:rPr>
        <w:t xml:space="preserve"> </w:t>
      </w:r>
      <w:r>
        <w:rPr>
          <w:spacing w:val="-1"/>
        </w:rPr>
        <w:t>предназначены</w:t>
      </w:r>
      <w:r>
        <w:rPr>
          <w:spacing w:val="23"/>
        </w:rPr>
        <w:t xml:space="preserve"> </w:t>
      </w:r>
      <w:r>
        <w:t>для</w:t>
      </w:r>
      <w:r>
        <w:rPr>
          <w:spacing w:val="24"/>
        </w:rPr>
        <w:t xml:space="preserve"> </w:t>
      </w:r>
      <w:r>
        <w:rPr>
          <w:spacing w:val="-1"/>
        </w:rPr>
        <w:t>размещения</w:t>
      </w:r>
      <w:r>
        <w:rPr>
          <w:spacing w:val="23"/>
        </w:rPr>
        <w:t xml:space="preserve"> </w:t>
      </w:r>
      <w:r>
        <w:rPr>
          <w:spacing w:val="-1"/>
        </w:rPr>
        <w:t>объектов</w:t>
      </w:r>
      <w:r>
        <w:rPr>
          <w:spacing w:val="63"/>
        </w:rPr>
        <w:t xml:space="preserve"> </w:t>
      </w:r>
      <w:r>
        <w:rPr>
          <w:spacing w:val="-1"/>
        </w:rPr>
        <w:t>транспортной</w:t>
      </w:r>
      <w:r>
        <w:rPr>
          <w:spacing w:val="55"/>
        </w:rPr>
        <w:t xml:space="preserve"> </w:t>
      </w:r>
      <w:r>
        <w:rPr>
          <w:spacing w:val="-1"/>
        </w:rPr>
        <w:t>инфраструктуры,</w:t>
      </w:r>
      <w:r>
        <w:rPr>
          <w:spacing w:val="54"/>
        </w:rPr>
        <w:t xml:space="preserve"> </w:t>
      </w:r>
      <w:r>
        <w:t>в</w:t>
      </w:r>
      <w:r>
        <w:rPr>
          <w:spacing w:val="54"/>
        </w:rPr>
        <w:t xml:space="preserve"> </w:t>
      </w:r>
      <w:r>
        <w:t>том</w:t>
      </w:r>
      <w:r>
        <w:rPr>
          <w:spacing w:val="56"/>
        </w:rPr>
        <w:t xml:space="preserve"> </w:t>
      </w:r>
      <w:r>
        <w:rPr>
          <w:spacing w:val="-1"/>
        </w:rPr>
        <w:t>числе</w:t>
      </w:r>
      <w:r>
        <w:rPr>
          <w:spacing w:val="56"/>
        </w:rPr>
        <w:t xml:space="preserve"> </w:t>
      </w:r>
      <w:r>
        <w:rPr>
          <w:spacing w:val="-1"/>
        </w:rPr>
        <w:t>сооружений</w:t>
      </w:r>
      <w:r>
        <w:rPr>
          <w:spacing w:val="55"/>
        </w:rPr>
        <w:t xml:space="preserve"> </w:t>
      </w:r>
      <w:r>
        <w:t>и</w:t>
      </w:r>
      <w:r>
        <w:rPr>
          <w:spacing w:val="55"/>
        </w:rPr>
        <w:t xml:space="preserve"> </w:t>
      </w:r>
      <w:r>
        <w:rPr>
          <w:spacing w:val="-1"/>
        </w:rPr>
        <w:t>коммуникаций</w:t>
      </w:r>
      <w:r>
        <w:rPr>
          <w:spacing w:val="55"/>
        </w:rPr>
        <w:t xml:space="preserve"> </w:t>
      </w:r>
      <w:r>
        <w:rPr>
          <w:spacing w:val="-1"/>
        </w:rPr>
        <w:t>автомобильного</w:t>
      </w:r>
      <w:r>
        <w:rPr>
          <w:spacing w:val="73"/>
        </w:rPr>
        <w:t xml:space="preserve"> </w:t>
      </w:r>
      <w:r>
        <w:rPr>
          <w:spacing w:val="-1"/>
        </w:rPr>
        <w:t>транспорта,</w:t>
      </w:r>
      <w:r>
        <w:rPr>
          <w:spacing w:val="47"/>
        </w:rPr>
        <w:t xml:space="preserve"> </w:t>
      </w:r>
      <w:r>
        <w:t>а</w:t>
      </w:r>
      <w:r>
        <w:rPr>
          <w:spacing w:val="46"/>
        </w:rPr>
        <w:t xml:space="preserve"> </w:t>
      </w:r>
      <w:r>
        <w:rPr>
          <w:spacing w:val="-1"/>
        </w:rPr>
        <w:t>также</w:t>
      </w:r>
      <w:r>
        <w:rPr>
          <w:spacing w:val="46"/>
        </w:rPr>
        <w:t xml:space="preserve"> </w:t>
      </w:r>
      <w:r>
        <w:rPr>
          <w:spacing w:val="-1"/>
        </w:rPr>
        <w:t>для</w:t>
      </w:r>
      <w:r>
        <w:rPr>
          <w:spacing w:val="50"/>
        </w:rPr>
        <w:t xml:space="preserve"> </w:t>
      </w:r>
      <w:r>
        <w:rPr>
          <w:spacing w:val="-1"/>
        </w:rPr>
        <w:t>установления</w:t>
      </w:r>
      <w:r>
        <w:rPr>
          <w:spacing w:val="47"/>
        </w:rPr>
        <w:t xml:space="preserve"> </w:t>
      </w:r>
      <w:r>
        <w:rPr>
          <w:spacing w:val="-1"/>
        </w:rPr>
        <w:t>санитарно-защитных</w:t>
      </w:r>
      <w:r>
        <w:rPr>
          <w:spacing w:val="47"/>
        </w:rPr>
        <w:t xml:space="preserve"> </w:t>
      </w:r>
      <w:r>
        <w:t>зон,</w:t>
      </w:r>
      <w:r>
        <w:rPr>
          <w:spacing w:val="47"/>
        </w:rPr>
        <w:t xml:space="preserve"> </w:t>
      </w:r>
      <w:r>
        <w:rPr>
          <w:spacing w:val="-1"/>
        </w:rPr>
        <w:t>санитарных</w:t>
      </w:r>
      <w:r>
        <w:rPr>
          <w:spacing w:val="49"/>
        </w:rPr>
        <w:t xml:space="preserve"> </w:t>
      </w:r>
      <w:r>
        <w:rPr>
          <w:spacing w:val="-1"/>
        </w:rPr>
        <w:t>разрывов,</w:t>
      </w:r>
      <w:r>
        <w:rPr>
          <w:spacing w:val="44"/>
        </w:rPr>
        <w:t xml:space="preserve"> </w:t>
      </w:r>
      <w:r>
        <w:t>зон</w:t>
      </w:r>
      <w:r>
        <w:rPr>
          <w:spacing w:val="81"/>
        </w:rPr>
        <w:t xml:space="preserve"> </w:t>
      </w:r>
      <w:r>
        <w:rPr>
          <w:spacing w:val="-1"/>
        </w:rPr>
        <w:t>специального</w:t>
      </w:r>
      <w:r>
        <w:t xml:space="preserve"> </w:t>
      </w:r>
      <w:r>
        <w:rPr>
          <w:spacing w:val="-1"/>
        </w:rPr>
        <w:t>охранного</w:t>
      </w:r>
      <w:r>
        <w:t xml:space="preserve"> </w:t>
      </w:r>
      <w:r>
        <w:rPr>
          <w:spacing w:val="-1"/>
        </w:rPr>
        <w:t>назначения</w:t>
      </w:r>
      <w:r>
        <w:t xml:space="preserve"> в </w:t>
      </w:r>
      <w:r>
        <w:rPr>
          <w:spacing w:val="-1"/>
        </w:rPr>
        <w:t>соответствии</w:t>
      </w:r>
      <w:r>
        <w:t xml:space="preserve"> с</w:t>
      </w:r>
      <w:r>
        <w:rPr>
          <w:spacing w:val="-1"/>
        </w:rPr>
        <w:t xml:space="preserve"> требованиями</w:t>
      </w:r>
      <w:r>
        <w:rPr>
          <w:spacing w:val="-2"/>
        </w:rPr>
        <w:t xml:space="preserve"> </w:t>
      </w:r>
      <w:r>
        <w:rPr>
          <w:spacing w:val="-1"/>
        </w:rPr>
        <w:t>настоящих</w:t>
      </w:r>
      <w:r>
        <w:rPr>
          <w:spacing w:val="2"/>
        </w:rPr>
        <w:t xml:space="preserve"> </w:t>
      </w:r>
      <w:r>
        <w:rPr>
          <w:spacing w:val="-1"/>
        </w:rPr>
        <w:t>Нормативов.</w:t>
      </w:r>
    </w:p>
    <w:p w14:paraId="3BAFE518" w14:textId="67F3841E" w:rsidR="00221F49" w:rsidRDefault="00221F49" w:rsidP="00C83841">
      <w:pPr>
        <w:pStyle w:val="a"/>
        <w:numPr>
          <w:ilvl w:val="0"/>
          <w:numId w:val="0"/>
        </w:numPr>
        <w:kinsoku w:val="0"/>
        <w:overflowPunct w:val="0"/>
        <w:spacing w:before="0" w:after="0"/>
        <w:ind w:right="116" w:firstLine="709"/>
        <w:rPr>
          <w:spacing w:val="-1"/>
        </w:rPr>
      </w:pPr>
      <w:r>
        <w:rPr>
          <w:spacing w:val="-1"/>
        </w:rPr>
        <w:t>Сооружения</w:t>
      </w:r>
      <w:r>
        <w:rPr>
          <w:spacing w:val="4"/>
        </w:rPr>
        <w:t xml:space="preserve"> </w:t>
      </w:r>
      <w:r>
        <w:t>и</w:t>
      </w:r>
      <w:r>
        <w:rPr>
          <w:spacing w:val="5"/>
        </w:rPr>
        <w:t xml:space="preserve"> </w:t>
      </w:r>
      <w:r>
        <w:rPr>
          <w:spacing w:val="-1"/>
        </w:rPr>
        <w:t>коммуникации</w:t>
      </w:r>
      <w:r>
        <w:rPr>
          <w:spacing w:val="3"/>
        </w:rPr>
        <w:t xml:space="preserve"> </w:t>
      </w:r>
      <w:r>
        <w:rPr>
          <w:spacing w:val="-1"/>
        </w:rPr>
        <w:t>транспортной</w:t>
      </w:r>
      <w:r>
        <w:rPr>
          <w:spacing w:val="3"/>
        </w:rPr>
        <w:t xml:space="preserve"> </w:t>
      </w:r>
      <w:r>
        <w:rPr>
          <w:spacing w:val="-1"/>
        </w:rPr>
        <w:t>инфраструктуры</w:t>
      </w:r>
      <w:r>
        <w:rPr>
          <w:spacing w:val="4"/>
        </w:rPr>
        <w:t xml:space="preserve"> </w:t>
      </w:r>
      <w:r>
        <w:rPr>
          <w:spacing w:val="-1"/>
        </w:rPr>
        <w:t>могут</w:t>
      </w:r>
      <w:r>
        <w:rPr>
          <w:spacing w:val="5"/>
        </w:rPr>
        <w:t xml:space="preserve"> </w:t>
      </w:r>
      <w:r>
        <w:rPr>
          <w:spacing w:val="-1"/>
        </w:rPr>
        <w:t>располагаться</w:t>
      </w:r>
      <w:r>
        <w:rPr>
          <w:spacing w:val="4"/>
        </w:rPr>
        <w:t xml:space="preserve"> </w:t>
      </w:r>
      <w:r>
        <w:t>в</w:t>
      </w:r>
      <w:r>
        <w:rPr>
          <w:spacing w:val="4"/>
        </w:rPr>
        <w:t xml:space="preserve"> </w:t>
      </w:r>
      <w:r>
        <w:rPr>
          <w:spacing w:val="3"/>
        </w:rPr>
        <w:t>со</w:t>
      </w:r>
      <w:r>
        <w:rPr>
          <w:spacing w:val="-1"/>
        </w:rPr>
        <w:t>ставе</w:t>
      </w:r>
      <w:r>
        <w:rPr>
          <w:spacing w:val="-2"/>
        </w:rPr>
        <w:t xml:space="preserve"> </w:t>
      </w:r>
      <w:r>
        <w:rPr>
          <w:spacing w:val="-1"/>
        </w:rPr>
        <w:t>всех</w:t>
      </w:r>
      <w:r>
        <w:rPr>
          <w:spacing w:val="2"/>
        </w:rPr>
        <w:t xml:space="preserve"> </w:t>
      </w:r>
      <w:r>
        <w:rPr>
          <w:spacing w:val="-1"/>
        </w:rPr>
        <w:t>территориальных</w:t>
      </w:r>
      <w:r>
        <w:rPr>
          <w:spacing w:val="2"/>
        </w:rPr>
        <w:t xml:space="preserve"> </w:t>
      </w:r>
      <w:r>
        <w:rPr>
          <w:spacing w:val="-1"/>
        </w:rPr>
        <w:t>зон.</w:t>
      </w:r>
    </w:p>
    <w:p w14:paraId="65F4941F" w14:textId="5BDAC983" w:rsidR="00221F49" w:rsidRDefault="00221F49" w:rsidP="00C83841">
      <w:pPr>
        <w:pStyle w:val="a"/>
        <w:widowControl w:val="0"/>
        <w:numPr>
          <w:ilvl w:val="3"/>
          <w:numId w:val="54"/>
        </w:numPr>
        <w:tabs>
          <w:tab w:val="left" w:pos="1612"/>
        </w:tabs>
        <w:kinsoku w:val="0"/>
        <w:overflowPunct w:val="0"/>
        <w:autoSpaceDE w:val="0"/>
        <w:autoSpaceDN w:val="0"/>
        <w:adjustRightInd w:val="0"/>
        <w:spacing w:before="0" w:after="0"/>
        <w:ind w:right="112" w:firstLine="708"/>
        <w:rPr>
          <w:spacing w:val="-1"/>
        </w:rPr>
      </w:pPr>
      <w:r>
        <w:rPr>
          <w:spacing w:val="-1"/>
        </w:rPr>
        <w:t>Проектирование</w:t>
      </w:r>
      <w:r>
        <w:rPr>
          <w:spacing w:val="3"/>
        </w:rPr>
        <w:t xml:space="preserve"> </w:t>
      </w:r>
      <w:r>
        <w:t>нового</w:t>
      </w:r>
      <w:r>
        <w:rPr>
          <w:spacing w:val="4"/>
        </w:rPr>
        <w:t xml:space="preserve"> </w:t>
      </w:r>
      <w:r>
        <w:rPr>
          <w:spacing w:val="-1"/>
        </w:rPr>
        <w:t>строительства</w:t>
      </w:r>
      <w:r>
        <w:rPr>
          <w:spacing w:val="5"/>
        </w:rPr>
        <w:t xml:space="preserve"> </w:t>
      </w:r>
      <w:r>
        <w:t>и</w:t>
      </w:r>
      <w:r>
        <w:rPr>
          <w:spacing w:val="5"/>
        </w:rPr>
        <w:t xml:space="preserve"> </w:t>
      </w:r>
      <w:r>
        <w:rPr>
          <w:spacing w:val="-1"/>
        </w:rPr>
        <w:t>реконструкции</w:t>
      </w:r>
      <w:r>
        <w:rPr>
          <w:spacing w:val="5"/>
        </w:rPr>
        <w:t xml:space="preserve"> </w:t>
      </w:r>
      <w:r>
        <w:rPr>
          <w:spacing w:val="-1"/>
        </w:rPr>
        <w:t>объектов</w:t>
      </w:r>
      <w:r>
        <w:rPr>
          <w:spacing w:val="4"/>
        </w:rPr>
        <w:t xml:space="preserve"> </w:t>
      </w:r>
      <w:r>
        <w:rPr>
          <w:spacing w:val="-1"/>
        </w:rPr>
        <w:t>транспортной</w:t>
      </w:r>
      <w:r>
        <w:rPr>
          <w:spacing w:val="95"/>
        </w:rPr>
        <w:t xml:space="preserve"> </w:t>
      </w:r>
      <w:r>
        <w:rPr>
          <w:spacing w:val="-1"/>
        </w:rPr>
        <w:t>инфраструктуры</w:t>
      </w:r>
      <w:r>
        <w:rPr>
          <w:spacing w:val="16"/>
        </w:rPr>
        <w:t xml:space="preserve"> </w:t>
      </w:r>
      <w:r>
        <w:t>должно</w:t>
      </w:r>
      <w:r>
        <w:rPr>
          <w:spacing w:val="16"/>
        </w:rPr>
        <w:t xml:space="preserve"> </w:t>
      </w:r>
      <w:r>
        <w:rPr>
          <w:spacing w:val="-1"/>
        </w:rPr>
        <w:t>сопровождаться</w:t>
      </w:r>
      <w:r>
        <w:rPr>
          <w:spacing w:val="16"/>
        </w:rPr>
        <w:t xml:space="preserve"> </w:t>
      </w:r>
      <w:r>
        <w:rPr>
          <w:spacing w:val="-1"/>
        </w:rPr>
        <w:t>экологическим</w:t>
      </w:r>
      <w:r>
        <w:rPr>
          <w:spacing w:val="15"/>
        </w:rPr>
        <w:t xml:space="preserve"> </w:t>
      </w:r>
      <w:r>
        <w:rPr>
          <w:spacing w:val="-1"/>
        </w:rPr>
        <w:t>обоснованием,</w:t>
      </w:r>
      <w:r>
        <w:rPr>
          <w:spacing w:val="16"/>
        </w:rPr>
        <w:t xml:space="preserve"> </w:t>
      </w:r>
      <w:r>
        <w:rPr>
          <w:spacing w:val="-1"/>
        </w:rPr>
        <w:t>предусматривающим</w:t>
      </w:r>
      <w:r>
        <w:rPr>
          <w:spacing w:val="79"/>
        </w:rPr>
        <w:t xml:space="preserve"> </w:t>
      </w:r>
      <w:r>
        <w:rPr>
          <w:spacing w:val="-1"/>
        </w:rPr>
        <w:lastRenderedPageBreak/>
        <w:t>количественную</w:t>
      </w:r>
      <w:r>
        <w:rPr>
          <w:spacing w:val="26"/>
        </w:rPr>
        <w:t xml:space="preserve"> </w:t>
      </w:r>
      <w:r>
        <w:rPr>
          <w:spacing w:val="-1"/>
        </w:rPr>
        <w:t>оценку</w:t>
      </w:r>
      <w:r>
        <w:rPr>
          <w:spacing w:val="23"/>
        </w:rPr>
        <w:t xml:space="preserve"> </w:t>
      </w:r>
      <w:r>
        <w:rPr>
          <w:spacing w:val="-1"/>
        </w:rPr>
        <w:t>всех</w:t>
      </w:r>
      <w:r>
        <w:rPr>
          <w:spacing w:val="28"/>
        </w:rPr>
        <w:t xml:space="preserve"> </w:t>
      </w:r>
      <w:r>
        <w:t>видов</w:t>
      </w:r>
      <w:r>
        <w:rPr>
          <w:spacing w:val="25"/>
        </w:rPr>
        <w:t xml:space="preserve"> </w:t>
      </w:r>
      <w:r>
        <w:rPr>
          <w:spacing w:val="-1"/>
        </w:rPr>
        <w:t>воздействия</w:t>
      </w:r>
      <w:r>
        <w:rPr>
          <w:spacing w:val="26"/>
        </w:rPr>
        <w:t xml:space="preserve"> </w:t>
      </w:r>
      <w:r>
        <w:t>на</w:t>
      </w:r>
      <w:r>
        <w:rPr>
          <w:spacing w:val="25"/>
        </w:rPr>
        <w:t xml:space="preserve"> </w:t>
      </w:r>
      <w:r>
        <w:rPr>
          <w:spacing w:val="-2"/>
        </w:rPr>
        <w:t>окружающую</w:t>
      </w:r>
      <w:r>
        <w:rPr>
          <w:spacing w:val="26"/>
        </w:rPr>
        <w:t xml:space="preserve"> </w:t>
      </w:r>
      <w:r>
        <w:t>среду</w:t>
      </w:r>
      <w:r>
        <w:rPr>
          <w:spacing w:val="21"/>
        </w:rPr>
        <w:t xml:space="preserve"> </w:t>
      </w:r>
      <w:r>
        <w:t>и</w:t>
      </w:r>
      <w:r>
        <w:rPr>
          <w:spacing w:val="27"/>
        </w:rPr>
        <w:t xml:space="preserve"> </w:t>
      </w:r>
      <w:r>
        <w:t>оценку</w:t>
      </w:r>
      <w:r>
        <w:rPr>
          <w:spacing w:val="18"/>
        </w:rPr>
        <w:t xml:space="preserve"> </w:t>
      </w:r>
      <w:r>
        <w:rPr>
          <w:spacing w:val="1"/>
        </w:rPr>
        <w:t>экологиче</w:t>
      </w:r>
      <w:r>
        <w:rPr>
          <w:spacing w:val="-1"/>
        </w:rPr>
        <w:t>ских</w:t>
      </w:r>
      <w:r>
        <w:rPr>
          <w:spacing w:val="2"/>
        </w:rPr>
        <w:t xml:space="preserve"> </w:t>
      </w:r>
      <w:r>
        <w:rPr>
          <w:spacing w:val="-1"/>
        </w:rPr>
        <w:t>последствий</w:t>
      </w:r>
      <w:r>
        <w:t xml:space="preserve"> </w:t>
      </w:r>
      <w:r>
        <w:rPr>
          <w:spacing w:val="-1"/>
        </w:rPr>
        <w:t>реализации</w:t>
      </w:r>
      <w:r>
        <w:rPr>
          <w:spacing w:val="-2"/>
        </w:rPr>
        <w:t xml:space="preserve"> </w:t>
      </w:r>
      <w:r>
        <w:rPr>
          <w:spacing w:val="-1"/>
        </w:rPr>
        <w:t xml:space="preserve">проекта </w:t>
      </w:r>
      <w:r>
        <w:t xml:space="preserve">в </w:t>
      </w:r>
      <w:r>
        <w:rPr>
          <w:spacing w:val="-1"/>
        </w:rPr>
        <w:t>соответствии</w:t>
      </w:r>
      <w:r>
        <w:t xml:space="preserve"> с</w:t>
      </w:r>
      <w:r>
        <w:rPr>
          <w:spacing w:val="-1"/>
        </w:rPr>
        <w:t xml:space="preserve"> нормативными</w:t>
      </w:r>
      <w:r>
        <w:rPr>
          <w:spacing w:val="8"/>
        </w:rPr>
        <w:t xml:space="preserve"> </w:t>
      </w:r>
      <w:r>
        <w:rPr>
          <w:spacing w:val="-1"/>
        </w:rPr>
        <w:t>требованиями.</w:t>
      </w:r>
    </w:p>
    <w:p w14:paraId="72E35142" w14:textId="1C0AD803" w:rsidR="00221F49" w:rsidRDefault="00221F49" w:rsidP="00C83841">
      <w:pPr>
        <w:pStyle w:val="a"/>
        <w:widowControl w:val="0"/>
        <w:numPr>
          <w:ilvl w:val="3"/>
          <w:numId w:val="54"/>
        </w:numPr>
        <w:tabs>
          <w:tab w:val="left" w:pos="1624"/>
        </w:tabs>
        <w:kinsoku w:val="0"/>
        <w:overflowPunct w:val="0"/>
        <w:autoSpaceDE w:val="0"/>
        <w:autoSpaceDN w:val="0"/>
        <w:adjustRightInd w:val="0"/>
        <w:spacing w:before="0" w:after="0"/>
        <w:ind w:right="112" w:firstLine="708"/>
        <w:rPr>
          <w:spacing w:val="-1"/>
        </w:rPr>
      </w:pPr>
      <w:r>
        <w:rPr>
          <w:spacing w:val="-1"/>
        </w:rPr>
        <w:t>Планировочные</w:t>
      </w:r>
      <w:r>
        <w:rPr>
          <w:spacing w:val="15"/>
        </w:rPr>
        <w:t xml:space="preserve"> </w:t>
      </w:r>
      <w:r>
        <w:t>и</w:t>
      </w:r>
      <w:r>
        <w:rPr>
          <w:spacing w:val="17"/>
        </w:rPr>
        <w:t xml:space="preserve"> </w:t>
      </w:r>
      <w:r>
        <w:rPr>
          <w:spacing w:val="-1"/>
        </w:rPr>
        <w:t>технические</w:t>
      </w:r>
      <w:r>
        <w:rPr>
          <w:spacing w:val="15"/>
        </w:rPr>
        <w:t xml:space="preserve"> </w:t>
      </w:r>
      <w:r>
        <w:rPr>
          <w:spacing w:val="-1"/>
        </w:rPr>
        <w:t>решения</w:t>
      </w:r>
      <w:r>
        <w:rPr>
          <w:spacing w:val="16"/>
        </w:rPr>
        <w:t xml:space="preserve"> </w:t>
      </w:r>
      <w:r>
        <w:t>при</w:t>
      </w:r>
      <w:r>
        <w:rPr>
          <w:spacing w:val="15"/>
        </w:rPr>
        <w:t xml:space="preserve"> </w:t>
      </w:r>
      <w:r>
        <w:rPr>
          <w:spacing w:val="-1"/>
        </w:rPr>
        <w:t>проектировании</w:t>
      </w:r>
      <w:r>
        <w:rPr>
          <w:spacing w:val="15"/>
        </w:rPr>
        <w:t xml:space="preserve"> </w:t>
      </w:r>
      <w:r>
        <w:rPr>
          <w:spacing w:val="-1"/>
        </w:rPr>
        <w:t>улиц</w:t>
      </w:r>
      <w:r>
        <w:rPr>
          <w:spacing w:val="17"/>
        </w:rPr>
        <w:t xml:space="preserve"> </w:t>
      </w:r>
      <w:r>
        <w:t>и</w:t>
      </w:r>
      <w:r>
        <w:rPr>
          <w:spacing w:val="17"/>
        </w:rPr>
        <w:t xml:space="preserve"> </w:t>
      </w:r>
      <w:r>
        <w:t>дорог,</w:t>
      </w:r>
      <w:r>
        <w:rPr>
          <w:spacing w:val="16"/>
        </w:rPr>
        <w:t xml:space="preserve"> </w:t>
      </w:r>
      <w:r>
        <w:rPr>
          <w:spacing w:val="2"/>
        </w:rPr>
        <w:t>пе</w:t>
      </w:r>
      <w:r>
        <w:rPr>
          <w:spacing w:val="-1"/>
        </w:rPr>
        <w:t>ресечений</w:t>
      </w:r>
      <w:r>
        <w:rPr>
          <w:spacing w:val="10"/>
        </w:rPr>
        <w:t xml:space="preserve"> </w:t>
      </w:r>
      <w:r>
        <w:t>и</w:t>
      </w:r>
      <w:r>
        <w:rPr>
          <w:spacing w:val="7"/>
        </w:rPr>
        <w:t xml:space="preserve"> </w:t>
      </w:r>
      <w:r>
        <w:rPr>
          <w:spacing w:val="-1"/>
        </w:rPr>
        <w:t>транспортных</w:t>
      </w:r>
      <w:r>
        <w:rPr>
          <w:spacing w:val="13"/>
        </w:rPr>
        <w:t xml:space="preserve"> </w:t>
      </w:r>
      <w:r>
        <w:rPr>
          <w:spacing w:val="-2"/>
        </w:rPr>
        <w:t>узлов</w:t>
      </w:r>
      <w:r>
        <w:rPr>
          <w:spacing w:val="9"/>
        </w:rPr>
        <w:t xml:space="preserve"> </w:t>
      </w:r>
      <w:r>
        <w:t>должны</w:t>
      </w:r>
      <w:r>
        <w:rPr>
          <w:spacing w:val="8"/>
        </w:rPr>
        <w:t xml:space="preserve"> </w:t>
      </w:r>
      <w:r>
        <w:rPr>
          <w:spacing w:val="-1"/>
        </w:rPr>
        <w:t>обеспечивать</w:t>
      </w:r>
      <w:r>
        <w:rPr>
          <w:spacing w:val="10"/>
        </w:rPr>
        <w:t xml:space="preserve"> </w:t>
      </w:r>
      <w:r>
        <w:rPr>
          <w:spacing w:val="-1"/>
        </w:rPr>
        <w:t>безопасность</w:t>
      </w:r>
      <w:r>
        <w:rPr>
          <w:spacing w:val="7"/>
        </w:rPr>
        <w:t xml:space="preserve"> </w:t>
      </w:r>
      <w:r>
        <w:rPr>
          <w:spacing w:val="-1"/>
        </w:rPr>
        <w:t>движения</w:t>
      </w:r>
      <w:r>
        <w:rPr>
          <w:spacing w:val="9"/>
        </w:rPr>
        <w:t xml:space="preserve"> </w:t>
      </w:r>
      <w:r>
        <w:rPr>
          <w:spacing w:val="-1"/>
        </w:rPr>
        <w:t>транспортных</w:t>
      </w:r>
      <w:r>
        <w:rPr>
          <w:spacing w:val="85"/>
        </w:rPr>
        <w:t xml:space="preserve"> </w:t>
      </w:r>
      <w:r>
        <w:rPr>
          <w:spacing w:val="-1"/>
        </w:rPr>
        <w:t>средств</w:t>
      </w:r>
      <w:r>
        <w:rPr>
          <w:spacing w:val="23"/>
        </w:rPr>
        <w:t xml:space="preserve"> </w:t>
      </w:r>
      <w:r>
        <w:t>и</w:t>
      </w:r>
      <w:r>
        <w:rPr>
          <w:spacing w:val="24"/>
        </w:rPr>
        <w:t xml:space="preserve"> </w:t>
      </w:r>
      <w:r>
        <w:t>пешеходов,</w:t>
      </w:r>
      <w:r>
        <w:rPr>
          <w:spacing w:val="23"/>
        </w:rPr>
        <w:t xml:space="preserve"> </w:t>
      </w:r>
      <w:r>
        <w:t>в</w:t>
      </w:r>
      <w:r>
        <w:rPr>
          <w:spacing w:val="20"/>
        </w:rPr>
        <w:t xml:space="preserve"> </w:t>
      </w:r>
      <w:r>
        <w:t>том</w:t>
      </w:r>
      <w:r>
        <w:rPr>
          <w:spacing w:val="23"/>
        </w:rPr>
        <w:t xml:space="preserve"> </w:t>
      </w:r>
      <w:r>
        <w:rPr>
          <w:spacing w:val="-1"/>
        </w:rPr>
        <w:t>числе</w:t>
      </w:r>
      <w:r>
        <w:rPr>
          <w:spacing w:val="25"/>
        </w:rPr>
        <w:t xml:space="preserve"> </w:t>
      </w:r>
      <w:r>
        <w:rPr>
          <w:spacing w:val="-1"/>
        </w:rPr>
        <w:t>удобные</w:t>
      </w:r>
      <w:r>
        <w:rPr>
          <w:spacing w:val="22"/>
        </w:rPr>
        <w:t xml:space="preserve"> </w:t>
      </w:r>
      <w:r>
        <w:t>и</w:t>
      </w:r>
      <w:r>
        <w:rPr>
          <w:spacing w:val="24"/>
        </w:rPr>
        <w:t xml:space="preserve"> </w:t>
      </w:r>
      <w:r>
        <w:rPr>
          <w:spacing w:val="-1"/>
        </w:rPr>
        <w:t>безопасные</w:t>
      </w:r>
      <w:r>
        <w:rPr>
          <w:spacing w:val="22"/>
        </w:rPr>
        <w:t xml:space="preserve"> </w:t>
      </w:r>
      <w:r>
        <w:rPr>
          <w:spacing w:val="-2"/>
        </w:rPr>
        <w:t>пути</w:t>
      </w:r>
      <w:r>
        <w:rPr>
          <w:spacing w:val="24"/>
        </w:rPr>
        <w:t xml:space="preserve"> </w:t>
      </w:r>
      <w:r>
        <w:rPr>
          <w:spacing w:val="-1"/>
        </w:rPr>
        <w:t>движения</w:t>
      </w:r>
      <w:r>
        <w:rPr>
          <w:spacing w:val="23"/>
        </w:rPr>
        <w:t xml:space="preserve"> </w:t>
      </w:r>
      <w:r>
        <w:t>инвалидов,</w:t>
      </w:r>
      <w:r>
        <w:rPr>
          <w:spacing w:val="23"/>
        </w:rPr>
        <w:t xml:space="preserve"> </w:t>
      </w:r>
      <w:r>
        <w:rPr>
          <w:spacing w:val="-2"/>
        </w:rPr>
        <w:t>пользу</w:t>
      </w:r>
      <w:r>
        <w:rPr>
          <w:spacing w:val="-1"/>
        </w:rPr>
        <w:t>ющихся</w:t>
      </w:r>
      <w:r>
        <w:t xml:space="preserve"> </w:t>
      </w:r>
      <w:r>
        <w:rPr>
          <w:spacing w:val="-1"/>
        </w:rPr>
        <w:t>колясками.</w:t>
      </w:r>
    </w:p>
    <w:p w14:paraId="15B155AD" w14:textId="14EFBFA8" w:rsidR="00221F49" w:rsidRDefault="00221F49" w:rsidP="00C83841">
      <w:pPr>
        <w:pStyle w:val="a"/>
        <w:numPr>
          <w:ilvl w:val="0"/>
          <w:numId w:val="0"/>
        </w:numPr>
        <w:kinsoku w:val="0"/>
        <w:overflowPunct w:val="0"/>
        <w:spacing w:before="0" w:after="0"/>
        <w:ind w:right="112" w:firstLine="709"/>
      </w:pPr>
      <w:r>
        <w:rPr>
          <w:spacing w:val="-1"/>
        </w:rPr>
        <w:t>Конструкция</w:t>
      </w:r>
      <w:r>
        <w:rPr>
          <w:spacing w:val="14"/>
        </w:rPr>
        <w:t xml:space="preserve"> </w:t>
      </w:r>
      <w:r>
        <w:t>дорожного</w:t>
      </w:r>
      <w:r>
        <w:rPr>
          <w:spacing w:val="14"/>
        </w:rPr>
        <w:t xml:space="preserve"> </w:t>
      </w:r>
      <w:r>
        <w:t>покрытия</w:t>
      </w:r>
      <w:r>
        <w:rPr>
          <w:spacing w:val="14"/>
        </w:rPr>
        <w:t xml:space="preserve"> </w:t>
      </w:r>
      <w:r>
        <w:t>должна</w:t>
      </w:r>
      <w:r>
        <w:rPr>
          <w:spacing w:val="13"/>
        </w:rPr>
        <w:t xml:space="preserve"> </w:t>
      </w:r>
      <w:r>
        <w:rPr>
          <w:spacing w:val="-1"/>
        </w:rPr>
        <w:t>обеспечивать</w:t>
      </w:r>
      <w:r>
        <w:rPr>
          <w:spacing w:val="17"/>
        </w:rPr>
        <w:t xml:space="preserve"> </w:t>
      </w:r>
      <w:r>
        <w:rPr>
          <w:spacing w:val="-1"/>
        </w:rPr>
        <w:t>установленную</w:t>
      </w:r>
      <w:r>
        <w:rPr>
          <w:spacing w:val="17"/>
        </w:rPr>
        <w:t xml:space="preserve"> </w:t>
      </w:r>
      <w:r>
        <w:rPr>
          <w:spacing w:val="-1"/>
        </w:rPr>
        <w:t>скорость</w:t>
      </w:r>
      <w:r>
        <w:rPr>
          <w:spacing w:val="14"/>
        </w:rPr>
        <w:t xml:space="preserve"> </w:t>
      </w:r>
      <w:r>
        <w:rPr>
          <w:spacing w:val="2"/>
        </w:rPr>
        <w:t>дви</w:t>
      </w:r>
      <w:r>
        <w:rPr>
          <w:spacing w:val="-1"/>
        </w:rPr>
        <w:t>жения</w:t>
      </w:r>
      <w:r>
        <w:t xml:space="preserve"> </w:t>
      </w:r>
      <w:r>
        <w:rPr>
          <w:spacing w:val="-1"/>
        </w:rPr>
        <w:t xml:space="preserve">транспорта </w:t>
      </w:r>
      <w:r>
        <w:t xml:space="preserve">в </w:t>
      </w:r>
      <w:r>
        <w:rPr>
          <w:spacing w:val="-1"/>
        </w:rPr>
        <w:t>соответствии</w:t>
      </w:r>
      <w:r>
        <w:t xml:space="preserve"> с</w:t>
      </w:r>
      <w:r>
        <w:rPr>
          <w:spacing w:val="-1"/>
        </w:rPr>
        <w:t xml:space="preserve"> категорией</w:t>
      </w:r>
      <w:r>
        <w:rPr>
          <w:spacing w:val="-2"/>
        </w:rPr>
        <w:t xml:space="preserve"> </w:t>
      </w:r>
      <w:r>
        <w:t>дороги.</w:t>
      </w:r>
    </w:p>
    <w:p w14:paraId="16D1F14E" w14:textId="77777777" w:rsidR="00221F49" w:rsidRDefault="00221F49" w:rsidP="00C83841">
      <w:pPr>
        <w:pStyle w:val="a"/>
        <w:widowControl w:val="0"/>
        <w:numPr>
          <w:ilvl w:val="2"/>
          <w:numId w:val="53"/>
        </w:numPr>
        <w:tabs>
          <w:tab w:val="left" w:pos="1427"/>
        </w:tabs>
        <w:kinsoku w:val="0"/>
        <w:overflowPunct w:val="0"/>
        <w:autoSpaceDE w:val="0"/>
        <w:autoSpaceDN w:val="0"/>
        <w:adjustRightInd w:val="0"/>
        <w:spacing w:before="0" w:after="0"/>
        <w:jc w:val="left"/>
        <w:rPr>
          <w:spacing w:val="-1"/>
        </w:rPr>
      </w:pPr>
      <w:r>
        <w:rPr>
          <w:spacing w:val="-1"/>
        </w:rPr>
        <w:t>Внешний</w:t>
      </w:r>
      <w:r>
        <w:t xml:space="preserve"> </w:t>
      </w:r>
      <w:r>
        <w:rPr>
          <w:spacing w:val="-1"/>
        </w:rPr>
        <w:t>транспорт</w:t>
      </w:r>
    </w:p>
    <w:p w14:paraId="4B7FE198" w14:textId="398EB092" w:rsidR="00221F49" w:rsidRDefault="00221F49" w:rsidP="00C83841">
      <w:pPr>
        <w:pStyle w:val="a"/>
        <w:widowControl w:val="0"/>
        <w:numPr>
          <w:ilvl w:val="3"/>
          <w:numId w:val="53"/>
        </w:numPr>
        <w:tabs>
          <w:tab w:val="left" w:pos="1626"/>
        </w:tabs>
        <w:kinsoku w:val="0"/>
        <w:overflowPunct w:val="0"/>
        <w:autoSpaceDE w:val="0"/>
        <w:autoSpaceDN w:val="0"/>
        <w:adjustRightInd w:val="0"/>
        <w:spacing w:before="0" w:after="0"/>
        <w:ind w:right="110" w:firstLine="708"/>
        <w:rPr>
          <w:spacing w:val="-1"/>
        </w:rPr>
      </w:pPr>
      <w:r>
        <w:rPr>
          <w:spacing w:val="-1"/>
        </w:rPr>
        <w:t>Внешний</w:t>
      </w:r>
      <w:r>
        <w:rPr>
          <w:spacing w:val="19"/>
        </w:rPr>
        <w:t xml:space="preserve"> </w:t>
      </w:r>
      <w:r>
        <w:rPr>
          <w:spacing w:val="-1"/>
        </w:rPr>
        <w:t>транспорт</w:t>
      </w:r>
      <w:r>
        <w:rPr>
          <w:spacing w:val="19"/>
        </w:rPr>
        <w:t xml:space="preserve"> </w:t>
      </w:r>
      <w:r>
        <w:rPr>
          <w:spacing w:val="-1"/>
        </w:rPr>
        <w:t>следует</w:t>
      </w:r>
      <w:r>
        <w:rPr>
          <w:spacing w:val="19"/>
        </w:rPr>
        <w:t xml:space="preserve"> </w:t>
      </w:r>
      <w:r>
        <w:rPr>
          <w:spacing w:val="-1"/>
        </w:rPr>
        <w:t>проектировать</w:t>
      </w:r>
      <w:r>
        <w:rPr>
          <w:spacing w:val="19"/>
        </w:rPr>
        <w:t xml:space="preserve"> </w:t>
      </w:r>
      <w:r>
        <w:rPr>
          <w:spacing w:val="-1"/>
        </w:rPr>
        <w:t>как</w:t>
      </w:r>
      <w:r>
        <w:rPr>
          <w:spacing w:val="19"/>
        </w:rPr>
        <w:t xml:space="preserve"> </w:t>
      </w:r>
      <w:r>
        <w:rPr>
          <w:spacing w:val="-1"/>
        </w:rPr>
        <w:t>комплексную</w:t>
      </w:r>
      <w:r>
        <w:rPr>
          <w:spacing w:val="21"/>
        </w:rPr>
        <w:t xml:space="preserve"> </w:t>
      </w:r>
      <w:r>
        <w:rPr>
          <w:spacing w:val="1"/>
        </w:rPr>
        <w:t>систему</w:t>
      </w:r>
      <w:r>
        <w:rPr>
          <w:spacing w:val="14"/>
        </w:rPr>
        <w:t xml:space="preserve"> </w:t>
      </w:r>
      <w:r>
        <w:t>во</w:t>
      </w:r>
      <w:r>
        <w:rPr>
          <w:spacing w:val="20"/>
        </w:rPr>
        <w:t xml:space="preserve"> </w:t>
      </w:r>
      <w:r>
        <w:t>взаи</w:t>
      </w:r>
      <w:r>
        <w:rPr>
          <w:spacing w:val="-1"/>
        </w:rPr>
        <w:t>мосвязи</w:t>
      </w:r>
      <w:r>
        <w:rPr>
          <w:spacing w:val="36"/>
        </w:rPr>
        <w:t xml:space="preserve"> </w:t>
      </w:r>
      <w:r>
        <w:t>с</w:t>
      </w:r>
      <w:r>
        <w:rPr>
          <w:spacing w:val="37"/>
        </w:rPr>
        <w:t xml:space="preserve"> </w:t>
      </w:r>
      <w:r>
        <w:rPr>
          <w:spacing w:val="-1"/>
        </w:rPr>
        <w:t>улично-дорожной</w:t>
      </w:r>
      <w:r>
        <w:rPr>
          <w:spacing w:val="36"/>
        </w:rPr>
        <w:t xml:space="preserve"> </w:t>
      </w:r>
      <w:r>
        <w:rPr>
          <w:spacing w:val="-1"/>
        </w:rPr>
        <w:t>сетью,</w:t>
      </w:r>
      <w:r>
        <w:rPr>
          <w:spacing w:val="35"/>
        </w:rPr>
        <w:t xml:space="preserve"> </w:t>
      </w:r>
      <w:r>
        <w:rPr>
          <w:spacing w:val="-1"/>
        </w:rPr>
        <w:t>обеспечивающую</w:t>
      </w:r>
      <w:r>
        <w:rPr>
          <w:spacing w:val="36"/>
        </w:rPr>
        <w:t xml:space="preserve"> </w:t>
      </w:r>
      <w:r>
        <w:t>высокий</w:t>
      </w:r>
      <w:r>
        <w:rPr>
          <w:spacing w:val="39"/>
        </w:rPr>
        <w:t xml:space="preserve"> </w:t>
      </w:r>
      <w:r>
        <w:rPr>
          <w:spacing w:val="-1"/>
        </w:rPr>
        <w:t>уровень</w:t>
      </w:r>
      <w:r>
        <w:rPr>
          <w:spacing w:val="36"/>
        </w:rPr>
        <w:t xml:space="preserve"> </w:t>
      </w:r>
      <w:r>
        <w:rPr>
          <w:spacing w:val="-1"/>
        </w:rPr>
        <w:t>комфорта</w:t>
      </w:r>
      <w:r>
        <w:rPr>
          <w:spacing w:val="34"/>
        </w:rPr>
        <w:t xml:space="preserve"> </w:t>
      </w:r>
      <w:r>
        <w:rPr>
          <w:spacing w:val="-1"/>
        </w:rPr>
        <w:t>перевозки</w:t>
      </w:r>
      <w:r>
        <w:rPr>
          <w:spacing w:val="71"/>
        </w:rPr>
        <w:t xml:space="preserve"> </w:t>
      </w:r>
      <w:r>
        <w:rPr>
          <w:spacing w:val="-1"/>
        </w:rPr>
        <w:t>пассажиров,</w:t>
      </w:r>
      <w:r>
        <w:rPr>
          <w:spacing w:val="52"/>
        </w:rPr>
        <w:t xml:space="preserve"> </w:t>
      </w:r>
      <w:r>
        <w:rPr>
          <w:spacing w:val="-1"/>
        </w:rPr>
        <w:t>безопасность,</w:t>
      </w:r>
      <w:r>
        <w:rPr>
          <w:spacing w:val="52"/>
        </w:rPr>
        <w:t xml:space="preserve"> </w:t>
      </w:r>
      <w:r>
        <w:rPr>
          <w:spacing w:val="-1"/>
        </w:rPr>
        <w:t>экономичность</w:t>
      </w:r>
      <w:r>
        <w:rPr>
          <w:spacing w:val="51"/>
        </w:rPr>
        <w:t xml:space="preserve"> </w:t>
      </w:r>
      <w:r>
        <w:rPr>
          <w:spacing w:val="-1"/>
        </w:rPr>
        <w:t>строительства</w:t>
      </w:r>
      <w:r>
        <w:rPr>
          <w:spacing w:val="51"/>
        </w:rPr>
        <w:t xml:space="preserve"> </w:t>
      </w:r>
      <w:r>
        <w:t>и</w:t>
      </w:r>
      <w:r>
        <w:rPr>
          <w:spacing w:val="51"/>
        </w:rPr>
        <w:t xml:space="preserve"> </w:t>
      </w:r>
      <w:r>
        <w:rPr>
          <w:spacing w:val="-1"/>
        </w:rPr>
        <w:t>эксплуатации</w:t>
      </w:r>
      <w:r>
        <w:rPr>
          <w:spacing w:val="51"/>
        </w:rPr>
        <w:t xml:space="preserve"> </w:t>
      </w:r>
      <w:r>
        <w:rPr>
          <w:spacing w:val="-1"/>
        </w:rPr>
        <w:t>транспортных</w:t>
      </w:r>
      <w:r>
        <w:rPr>
          <w:spacing w:val="54"/>
        </w:rPr>
        <w:t xml:space="preserve"> </w:t>
      </w:r>
      <w:r>
        <w:rPr>
          <w:spacing w:val="2"/>
        </w:rPr>
        <w:t>со</w:t>
      </w:r>
      <w:r>
        <w:rPr>
          <w:spacing w:val="-1"/>
        </w:rPr>
        <w:t>оружений</w:t>
      </w:r>
      <w:r>
        <w:t xml:space="preserve"> и </w:t>
      </w:r>
      <w:r>
        <w:rPr>
          <w:spacing w:val="-1"/>
        </w:rPr>
        <w:t>коммуникаций,</w:t>
      </w:r>
      <w:r>
        <w:t xml:space="preserve"> а</w:t>
      </w:r>
      <w:r>
        <w:rPr>
          <w:spacing w:val="-1"/>
        </w:rPr>
        <w:t xml:space="preserve"> </w:t>
      </w:r>
      <w:r>
        <w:t xml:space="preserve">также </w:t>
      </w:r>
      <w:r>
        <w:rPr>
          <w:spacing w:val="-1"/>
        </w:rPr>
        <w:t>рациональность</w:t>
      </w:r>
      <w:r>
        <w:t xml:space="preserve"> </w:t>
      </w:r>
      <w:r>
        <w:rPr>
          <w:spacing w:val="-1"/>
        </w:rPr>
        <w:t xml:space="preserve">местных </w:t>
      </w:r>
      <w:r>
        <w:t xml:space="preserve">и </w:t>
      </w:r>
      <w:r>
        <w:rPr>
          <w:spacing w:val="-1"/>
        </w:rPr>
        <w:t>транзитных</w:t>
      </w:r>
      <w:r>
        <w:rPr>
          <w:spacing w:val="2"/>
        </w:rPr>
        <w:t xml:space="preserve"> </w:t>
      </w:r>
      <w:r>
        <w:rPr>
          <w:spacing w:val="-1"/>
        </w:rPr>
        <w:t>перевозок.</w:t>
      </w:r>
    </w:p>
    <w:p w14:paraId="03FE6A5A" w14:textId="0476F3EB" w:rsidR="00221F49" w:rsidRDefault="00221F49" w:rsidP="00C83841">
      <w:pPr>
        <w:pStyle w:val="a"/>
        <w:widowControl w:val="0"/>
        <w:numPr>
          <w:ilvl w:val="3"/>
          <w:numId w:val="53"/>
        </w:numPr>
        <w:tabs>
          <w:tab w:val="left" w:pos="1631"/>
        </w:tabs>
        <w:kinsoku w:val="0"/>
        <w:overflowPunct w:val="0"/>
        <w:autoSpaceDE w:val="0"/>
        <w:autoSpaceDN w:val="0"/>
        <w:adjustRightInd w:val="0"/>
        <w:spacing w:before="0" w:after="0"/>
        <w:ind w:right="111" w:firstLine="708"/>
        <w:rPr>
          <w:spacing w:val="-1"/>
        </w:rPr>
      </w:pPr>
      <w:r>
        <w:t>В</w:t>
      </w:r>
      <w:r>
        <w:rPr>
          <w:spacing w:val="22"/>
        </w:rPr>
        <w:t xml:space="preserve"> </w:t>
      </w:r>
      <w:r>
        <w:rPr>
          <w:spacing w:val="-1"/>
        </w:rPr>
        <w:t>целях</w:t>
      </w:r>
      <w:r>
        <w:rPr>
          <w:spacing w:val="26"/>
        </w:rPr>
        <w:t xml:space="preserve"> </w:t>
      </w:r>
      <w:r>
        <w:rPr>
          <w:spacing w:val="-1"/>
        </w:rPr>
        <w:t>обеспечения</w:t>
      </w:r>
      <w:r>
        <w:rPr>
          <w:spacing w:val="23"/>
        </w:rPr>
        <w:t xml:space="preserve"> </w:t>
      </w:r>
      <w:r>
        <w:rPr>
          <w:spacing w:val="-1"/>
        </w:rPr>
        <w:t>нормальной</w:t>
      </w:r>
      <w:r>
        <w:rPr>
          <w:spacing w:val="24"/>
        </w:rPr>
        <w:t xml:space="preserve"> </w:t>
      </w:r>
      <w:r>
        <w:rPr>
          <w:spacing w:val="-1"/>
        </w:rPr>
        <w:t>эксплуатации</w:t>
      </w:r>
      <w:r>
        <w:rPr>
          <w:spacing w:val="24"/>
        </w:rPr>
        <w:t xml:space="preserve"> </w:t>
      </w:r>
      <w:r>
        <w:rPr>
          <w:spacing w:val="-1"/>
        </w:rPr>
        <w:t>сооружений</w:t>
      </w:r>
      <w:r>
        <w:rPr>
          <w:spacing w:val="24"/>
        </w:rPr>
        <w:t xml:space="preserve"> </w:t>
      </w:r>
      <w:r>
        <w:t>и</w:t>
      </w:r>
      <w:r>
        <w:rPr>
          <w:spacing w:val="24"/>
        </w:rPr>
        <w:t xml:space="preserve"> </w:t>
      </w:r>
      <w:r>
        <w:rPr>
          <w:spacing w:val="-1"/>
        </w:rPr>
        <w:t>объектов</w:t>
      </w:r>
      <w:r>
        <w:rPr>
          <w:spacing w:val="23"/>
        </w:rPr>
        <w:t xml:space="preserve"> </w:t>
      </w:r>
      <w:r>
        <w:rPr>
          <w:spacing w:val="1"/>
        </w:rPr>
        <w:t>внеш</w:t>
      </w:r>
      <w:r>
        <w:rPr>
          <w:spacing w:val="-1"/>
        </w:rPr>
        <w:t>него</w:t>
      </w:r>
      <w:r>
        <w:rPr>
          <w:spacing w:val="38"/>
        </w:rPr>
        <w:t xml:space="preserve"> </w:t>
      </w:r>
      <w:r>
        <w:rPr>
          <w:spacing w:val="-1"/>
        </w:rPr>
        <w:t>транспорта</w:t>
      </w:r>
      <w:r>
        <w:rPr>
          <w:spacing w:val="39"/>
        </w:rPr>
        <w:t xml:space="preserve"> </w:t>
      </w:r>
      <w:r>
        <w:rPr>
          <w:spacing w:val="-1"/>
        </w:rPr>
        <w:t>устанавливаются</w:t>
      </w:r>
      <w:r>
        <w:rPr>
          <w:spacing w:val="38"/>
        </w:rPr>
        <w:t xml:space="preserve"> </w:t>
      </w:r>
      <w:r>
        <w:t>охранные</w:t>
      </w:r>
      <w:r>
        <w:rPr>
          <w:spacing w:val="34"/>
        </w:rPr>
        <w:t xml:space="preserve"> </w:t>
      </w:r>
      <w:r>
        <w:t>зоны</w:t>
      </w:r>
      <w:r>
        <w:rPr>
          <w:spacing w:val="37"/>
        </w:rPr>
        <w:t xml:space="preserve"> </w:t>
      </w:r>
      <w:r>
        <w:t>в</w:t>
      </w:r>
      <w:r>
        <w:rPr>
          <w:spacing w:val="37"/>
        </w:rPr>
        <w:t xml:space="preserve"> </w:t>
      </w:r>
      <w:r>
        <w:rPr>
          <w:spacing w:val="-1"/>
        </w:rPr>
        <w:t>соответствии</w:t>
      </w:r>
      <w:r>
        <w:rPr>
          <w:spacing w:val="39"/>
        </w:rPr>
        <w:t xml:space="preserve"> </w:t>
      </w:r>
      <w:r>
        <w:t>с</w:t>
      </w:r>
      <w:r>
        <w:rPr>
          <w:spacing w:val="34"/>
        </w:rPr>
        <w:t xml:space="preserve"> </w:t>
      </w:r>
      <w:r>
        <w:rPr>
          <w:spacing w:val="-1"/>
        </w:rPr>
        <w:t>действующим</w:t>
      </w:r>
      <w:r>
        <w:rPr>
          <w:spacing w:val="37"/>
        </w:rPr>
        <w:t xml:space="preserve"> </w:t>
      </w:r>
      <w:r>
        <w:t>законода</w:t>
      </w:r>
      <w:r>
        <w:rPr>
          <w:spacing w:val="-1"/>
        </w:rPr>
        <w:t>тельством.</w:t>
      </w:r>
    </w:p>
    <w:p w14:paraId="5242A1E9" w14:textId="35AD5F92" w:rsidR="00221F49" w:rsidRDefault="00221F49" w:rsidP="00C83841">
      <w:pPr>
        <w:pStyle w:val="a"/>
        <w:widowControl w:val="0"/>
        <w:numPr>
          <w:ilvl w:val="3"/>
          <w:numId w:val="53"/>
        </w:numPr>
        <w:tabs>
          <w:tab w:val="left" w:pos="1617"/>
        </w:tabs>
        <w:kinsoku w:val="0"/>
        <w:overflowPunct w:val="0"/>
        <w:autoSpaceDE w:val="0"/>
        <w:autoSpaceDN w:val="0"/>
        <w:adjustRightInd w:val="0"/>
        <w:spacing w:before="0" w:after="0"/>
        <w:ind w:right="110" w:firstLine="708"/>
        <w:rPr>
          <w:spacing w:val="-1"/>
        </w:rPr>
      </w:pPr>
      <w:r>
        <w:rPr>
          <w:spacing w:val="-1"/>
        </w:rPr>
        <w:t>Автомобильные</w:t>
      </w:r>
      <w:r>
        <w:rPr>
          <w:spacing w:val="5"/>
        </w:rPr>
        <w:t xml:space="preserve"> </w:t>
      </w:r>
      <w:r>
        <w:t>дороги</w:t>
      </w:r>
      <w:r>
        <w:rPr>
          <w:spacing w:val="10"/>
        </w:rPr>
        <w:t xml:space="preserve"> </w:t>
      </w:r>
      <w:r>
        <w:t>в</w:t>
      </w:r>
      <w:r>
        <w:rPr>
          <w:spacing w:val="6"/>
        </w:rPr>
        <w:t xml:space="preserve"> </w:t>
      </w:r>
      <w:r>
        <w:rPr>
          <w:spacing w:val="-1"/>
        </w:rPr>
        <w:t>зависимости</w:t>
      </w:r>
      <w:r>
        <w:rPr>
          <w:spacing w:val="7"/>
        </w:rPr>
        <w:t xml:space="preserve"> </w:t>
      </w:r>
      <w:r>
        <w:t>от</w:t>
      </w:r>
      <w:r>
        <w:rPr>
          <w:spacing w:val="10"/>
        </w:rPr>
        <w:t xml:space="preserve"> </w:t>
      </w:r>
      <w:r>
        <w:rPr>
          <w:spacing w:val="-1"/>
        </w:rPr>
        <w:t>расчетной</w:t>
      </w:r>
      <w:r>
        <w:rPr>
          <w:spacing w:val="10"/>
        </w:rPr>
        <w:t xml:space="preserve"> </w:t>
      </w:r>
      <w:r>
        <w:rPr>
          <w:spacing w:val="-1"/>
        </w:rPr>
        <w:t>интенсивности</w:t>
      </w:r>
      <w:r>
        <w:rPr>
          <w:spacing w:val="10"/>
        </w:rPr>
        <w:t xml:space="preserve"> </w:t>
      </w:r>
      <w:r>
        <w:rPr>
          <w:spacing w:val="-1"/>
        </w:rPr>
        <w:t>движения</w:t>
      </w:r>
      <w:r>
        <w:rPr>
          <w:spacing w:val="6"/>
        </w:rPr>
        <w:t xml:space="preserve"> </w:t>
      </w:r>
      <w:r>
        <w:t>и</w:t>
      </w:r>
      <w:r>
        <w:rPr>
          <w:spacing w:val="65"/>
        </w:rPr>
        <w:t xml:space="preserve"> </w:t>
      </w:r>
      <w:r>
        <w:t>их</w:t>
      </w:r>
      <w:r>
        <w:rPr>
          <w:spacing w:val="2"/>
        </w:rPr>
        <w:t xml:space="preserve"> </w:t>
      </w:r>
      <w:r>
        <w:rPr>
          <w:spacing w:val="-1"/>
        </w:rPr>
        <w:t>хозяйственного</w:t>
      </w:r>
      <w:r>
        <w:rPr>
          <w:spacing w:val="2"/>
        </w:rPr>
        <w:t xml:space="preserve"> </w:t>
      </w:r>
      <w:r>
        <w:t>и</w:t>
      </w:r>
      <w:r>
        <w:rPr>
          <w:spacing w:val="5"/>
        </w:rPr>
        <w:t xml:space="preserve"> </w:t>
      </w:r>
      <w:r>
        <w:rPr>
          <w:spacing w:val="-1"/>
        </w:rPr>
        <w:t>административного</w:t>
      </w:r>
      <w:r>
        <w:rPr>
          <w:spacing w:val="4"/>
        </w:rPr>
        <w:t xml:space="preserve"> </w:t>
      </w:r>
      <w:r>
        <w:rPr>
          <w:spacing w:val="-1"/>
        </w:rPr>
        <w:t>значения</w:t>
      </w:r>
      <w:r>
        <w:rPr>
          <w:spacing w:val="2"/>
        </w:rPr>
        <w:t xml:space="preserve"> </w:t>
      </w:r>
      <w:r>
        <w:rPr>
          <w:spacing w:val="-1"/>
        </w:rPr>
        <w:t>подразделяются</w:t>
      </w:r>
      <w:r>
        <w:rPr>
          <w:spacing w:val="2"/>
        </w:rPr>
        <w:t xml:space="preserve"> </w:t>
      </w:r>
      <w:r>
        <w:t>на</w:t>
      </w:r>
      <w:r>
        <w:rPr>
          <w:spacing w:val="3"/>
        </w:rPr>
        <w:t xml:space="preserve"> </w:t>
      </w:r>
      <w:r>
        <w:rPr>
          <w:spacing w:val="1"/>
        </w:rPr>
        <w:t>I-а,</w:t>
      </w:r>
      <w:r>
        <w:rPr>
          <w:spacing w:val="6"/>
        </w:rPr>
        <w:t xml:space="preserve"> </w:t>
      </w:r>
      <w:r>
        <w:rPr>
          <w:spacing w:val="-1"/>
        </w:rPr>
        <w:t>I-б,</w:t>
      </w:r>
      <w:r>
        <w:rPr>
          <w:spacing w:val="7"/>
        </w:rPr>
        <w:t xml:space="preserve"> </w:t>
      </w:r>
      <w:r>
        <w:rPr>
          <w:spacing w:val="-2"/>
        </w:rPr>
        <w:t>II,</w:t>
      </w:r>
      <w:r>
        <w:rPr>
          <w:spacing w:val="9"/>
        </w:rPr>
        <w:t xml:space="preserve"> </w:t>
      </w:r>
      <w:r>
        <w:rPr>
          <w:spacing w:val="-2"/>
        </w:rPr>
        <w:t>III,</w:t>
      </w:r>
      <w:r>
        <w:rPr>
          <w:spacing w:val="6"/>
        </w:rPr>
        <w:t xml:space="preserve"> </w:t>
      </w:r>
      <w:r>
        <w:rPr>
          <w:spacing w:val="-2"/>
        </w:rPr>
        <w:t>IV</w:t>
      </w:r>
      <w:r>
        <w:rPr>
          <w:spacing w:val="4"/>
        </w:rPr>
        <w:t xml:space="preserve"> </w:t>
      </w:r>
      <w:r>
        <w:t>и</w:t>
      </w:r>
      <w:r>
        <w:rPr>
          <w:spacing w:val="5"/>
        </w:rPr>
        <w:t xml:space="preserve"> </w:t>
      </w:r>
      <w:r>
        <w:t>V</w:t>
      </w:r>
      <w:r>
        <w:rPr>
          <w:spacing w:val="4"/>
        </w:rPr>
        <w:t xml:space="preserve"> </w:t>
      </w:r>
      <w:r>
        <w:rPr>
          <w:spacing w:val="1"/>
        </w:rPr>
        <w:t>ка</w:t>
      </w:r>
      <w:r>
        <w:rPr>
          <w:spacing w:val="-1"/>
        </w:rPr>
        <w:t>тегории.</w:t>
      </w:r>
    </w:p>
    <w:p w14:paraId="614A4FB8" w14:textId="1FA2C0D7" w:rsidR="00221F49" w:rsidRDefault="00221F49" w:rsidP="00C83841">
      <w:pPr>
        <w:pStyle w:val="a"/>
        <w:widowControl w:val="0"/>
        <w:numPr>
          <w:ilvl w:val="3"/>
          <w:numId w:val="53"/>
        </w:numPr>
        <w:tabs>
          <w:tab w:val="left" w:pos="1638"/>
        </w:tabs>
        <w:kinsoku w:val="0"/>
        <w:overflowPunct w:val="0"/>
        <w:autoSpaceDE w:val="0"/>
        <w:autoSpaceDN w:val="0"/>
        <w:adjustRightInd w:val="0"/>
        <w:spacing w:before="0" w:after="0"/>
        <w:ind w:right="112" w:firstLine="708"/>
      </w:pPr>
      <w:r>
        <w:t>Ширина</w:t>
      </w:r>
      <w:r>
        <w:rPr>
          <w:spacing w:val="30"/>
        </w:rPr>
        <w:t xml:space="preserve"> </w:t>
      </w:r>
      <w:r>
        <w:t>полос</w:t>
      </w:r>
      <w:r>
        <w:rPr>
          <w:spacing w:val="27"/>
        </w:rPr>
        <w:t xml:space="preserve"> </w:t>
      </w:r>
      <w:r>
        <w:t>и</w:t>
      </w:r>
      <w:r>
        <w:rPr>
          <w:spacing w:val="31"/>
        </w:rPr>
        <w:t xml:space="preserve"> </w:t>
      </w:r>
      <w:r>
        <w:rPr>
          <w:spacing w:val="-1"/>
        </w:rPr>
        <w:t>размеры</w:t>
      </w:r>
      <w:r>
        <w:rPr>
          <w:spacing w:val="30"/>
        </w:rPr>
        <w:t xml:space="preserve"> </w:t>
      </w:r>
      <w:r>
        <w:rPr>
          <w:spacing w:val="-1"/>
        </w:rPr>
        <w:t>земельных</w:t>
      </w:r>
      <w:r>
        <w:rPr>
          <w:spacing w:val="32"/>
        </w:rPr>
        <w:t xml:space="preserve"> </w:t>
      </w:r>
      <w:r>
        <w:rPr>
          <w:spacing w:val="-1"/>
        </w:rPr>
        <w:t>участков,</w:t>
      </w:r>
      <w:r>
        <w:rPr>
          <w:spacing w:val="30"/>
        </w:rPr>
        <w:t xml:space="preserve"> </w:t>
      </w:r>
      <w:r>
        <w:rPr>
          <w:spacing w:val="-1"/>
        </w:rPr>
        <w:t>необходимых</w:t>
      </w:r>
      <w:r>
        <w:rPr>
          <w:spacing w:val="33"/>
        </w:rPr>
        <w:t xml:space="preserve"> </w:t>
      </w:r>
      <w:r>
        <w:t>для</w:t>
      </w:r>
      <w:r>
        <w:rPr>
          <w:spacing w:val="31"/>
        </w:rPr>
        <w:t xml:space="preserve"> </w:t>
      </w:r>
      <w:r>
        <w:rPr>
          <w:spacing w:val="-1"/>
        </w:rPr>
        <w:t>размещения</w:t>
      </w:r>
      <w:r>
        <w:rPr>
          <w:spacing w:val="63"/>
        </w:rPr>
        <w:t xml:space="preserve"> </w:t>
      </w:r>
      <w:r>
        <w:rPr>
          <w:spacing w:val="-1"/>
        </w:rPr>
        <w:t>автомобильных</w:t>
      </w:r>
      <w:r>
        <w:rPr>
          <w:spacing w:val="9"/>
        </w:rPr>
        <w:t xml:space="preserve"> </w:t>
      </w:r>
      <w:r>
        <w:t>дорог</w:t>
      </w:r>
      <w:r>
        <w:rPr>
          <w:spacing w:val="7"/>
        </w:rPr>
        <w:t xml:space="preserve"> </w:t>
      </w:r>
      <w:r>
        <w:t>и</w:t>
      </w:r>
      <w:r>
        <w:rPr>
          <w:spacing w:val="5"/>
        </w:rPr>
        <w:t xml:space="preserve"> </w:t>
      </w:r>
      <w:r>
        <w:rPr>
          <w:spacing w:val="-1"/>
        </w:rPr>
        <w:t>транспортных</w:t>
      </w:r>
      <w:r>
        <w:rPr>
          <w:spacing w:val="9"/>
        </w:rPr>
        <w:t xml:space="preserve"> </w:t>
      </w:r>
      <w:r>
        <w:rPr>
          <w:spacing w:val="-1"/>
        </w:rPr>
        <w:t>развязок</w:t>
      </w:r>
      <w:r>
        <w:rPr>
          <w:spacing w:val="7"/>
        </w:rPr>
        <w:t xml:space="preserve"> </w:t>
      </w:r>
      <w:r>
        <w:rPr>
          <w:spacing w:val="-1"/>
        </w:rPr>
        <w:t>движения,</w:t>
      </w:r>
      <w:r>
        <w:rPr>
          <w:spacing w:val="6"/>
        </w:rPr>
        <w:t xml:space="preserve"> </w:t>
      </w:r>
      <w:r>
        <w:rPr>
          <w:spacing w:val="-1"/>
        </w:rPr>
        <w:t>определяются</w:t>
      </w:r>
      <w:r>
        <w:rPr>
          <w:spacing w:val="6"/>
        </w:rPr>
        <w:t xml:space="preserve"> </w:t>
      </w:r>
      <w:r>
        <w:t>в</w:t>
      </w:r>
      <w:r>
        <w:rPr>
          <w:spacing w:val="6"/>
        </w:rPr>
        <w:t xml:space="preserve"> </w:t>
      </w:r>
      <w:r>
        <w:t>зависимости</w:t>
      </w:r>
      <w:r>
        <w:rPr>
          <w:spacing w:val="7"/>
        </w:rPr>
        <w:t xml:space="preserve"> </w:t>
      </w:r>
      <w:r>
        <w:t>от</w:t>
      </w:r>
      <w:r>
        <w:rPr>
          <w:spacing w:val="7"/>
        </w:rPr>
        <w:t xml:space="preserve"> </w:t>
      </w:r>
      <w:r>
        <w:rPr>
          <w:spacing w:val="1"/>
        </w:rPr>
        <w:t>ка</w:t>
      </w:r>
      <w:r>
        <w:rPr>
          <w:spacing w:val="-1"/>
        </w:rPr>
        <w:t>тегории</w:t>
      </w:r>
      <w:r>
        <w:rPr>
          <w:spacing w:val="34"/>
        </w:rPr>
        <w:t xml:space="preserve"> </w:t>
      </w:r>
      <w:r>
        <w:t>дорог,</w:t>
      </w:r>
      <w:r>
        <w:rPr>
          <w:spacing w:val="33"/>
        </w:rPr>
        <w:t xml:space="preserve"> </w:t>
      </w:r>
      <w:r>
        <w:rPr>
          <w:spacing w:val="-1"/>
        </w:rPr>
        <w:t>количества</w:t>
      </w:r>
      <w:r>
        <w:rPr>
          <w:spacing w:val="31"/>
        </w:rPr>
        <w:t xml:space="preserve"> </w:t>
      </w:r>
      <w:r>
        <w:t>полос</w:t>
      </w:r>
      <w:r>
        <w:rPr>
          <w:spacing w:val="32"/>
        </w:rPr>
        <w:t xml:space="preserve"> </w:t>
      </w:r>
      <w:r>
        <w:rPr>
          <w:spacing w:val="-1"/>
        </w:rPr>
        <w:t>движения,</w:t>
      </w:r>
      <w:r>
        <w:rPr>
          <w:spacing w:val="33"/>
        </w:rPr>
        <w:t xml:space="preserve"> </w:t>
      </w:r>
      <w:r>
        <w:rPr>
          <w:spacing w:val="-1"/>
        </w:rPr>
        <w:t>высоты</w:t>
      </w:r>
      <w:r>
        <w:rPr>
          <w:spacing w:val="33"/>
        </w:rPr>
        <w:t xml:space="preserve"> </w:t>
      </w:r>
      <w:r>
        <w:rPr>
          <w:spacing w:val="-1"/>
        </w:rPr>
        <w:t>насыпей</w:t>
      </w:r>
      <w:r>
        <w:rPr>
          <w:spacing w:val="34"/>
        </w:rPr>
        <w:t xml:space="preserve"> </w:t>
      </w:r>
      <w:r>
        <w:t>или</w:t>
      </w:r>
      <w:r>
        <w:rPr>
          <w:spacing w:val="34"/>
        </w:rPr>
        <w:t xml:space="preserve"> </w:t>
      </w:r>
      <w:r>
        <w:rPr>
          <w:spacing w:val="-1"/>
        </w:rPr>
        <w:t>глубины</w:t>
      </w:r>
      <w:r>
        <w:rPr>
          <w:spacing w:val="35"/>
        </w:rPr>
        <w:t xml:space="preserve"> </w:t>
      </w:r>
      <w:r>
        <w:rPr>
          <w:spacing w:val="-1"/>
        </w:rPr>
        <w:t>выемок,</w:t>
      </w:r>
      <w:r>
        <w:rPr>
          <w:spacing w:val="33"/>
        </w:rPr>
        <w:t xml:space="preserve"> </w:t>
      </w:r>
      <w:r>
        <w:rPr>
          <w:spacing w:val="-1"/>
        </w:rPr>
        <w:t>наличия</w:t>
      </w:r>
      <w:r>
        <w:rPr>
          <w:spacing w:val="85"/>
        </w:rPr>
        <w:t xml:space="preserve"> </w:t>
      </w:r>
      <w:r>
        <w:t>или</w:t>
      </w:r>
      <w:r>
        <w:rPr>
          <w:spacing w:val="12"/>
        </w:rPr>
        <w:t xml:space="preserve"> </w:t>
      </w:r>
      <w:r>
        <w:rPr>
          <w:spacing w:val="-1"/>
        </w:rPr>
        <w:t>отсутствия</w:t>
      </w:r>
      <w:r>
        <w:rPr>
          <w:spacing w:val="11"/>
        </w:rPr>
        <w:t xml:space="preserve"> </w:t>
      </w:r>
      <w:r>
        <w:rPr>
          <w:spacing w:val="-1"/>
        </w:rPr>
        <w:t>боковых</w:t>
      </w:r>
      <w:r>
        <w:rPr>
          <w:spacing w:val="13"/>
        </w:rPr>
        <w:t xml:space="preserve"> </w:t>
      </w:r>
      <w:r>
        <w:rPr>
          <w:spacing w:val="-1"/>
        </w:rPr>
        <w:t>резервов,</w:t>
      </w:r>
      <w:r>
        <w:rPr>
          <w:spacing w:val="11"/>
        </w:rPr>
        <w:t xml:space="preserve"> </w:t>
      </w:r>
      <w:r>
        <w:rPr>
          <w:spacing w:val="-1"/>
        </w:rPr>
        <w:t>принятых</w:t>
      </w:r>
      <w:r>
        <w:rPr>
          <w:spacing w:val="11"/>
        </w:rPr>
        <w:t xml:space="preserve"> </w:t>
      </w:r>
      <w:r>
        <w:t>в</w:t>
      </w:r>
      <w:r>
        <w:rPr>
          <w:spacing w:val="11"/>
        </w:rPr>
        <w:t xml:space="preserve"> </w:t>
      </w:r>
      <w:r>
        <w:rPr>
          <w:spacing w:val="-1"/>
        </w:rPr>
        <w:t>проекте</w:t>
      </w:r>
      <w:r>
        <w:rPr>
          <w:spacing w:val="10"/>
        </w:rPr>
        <w:t xml:space="preserve"> </w:t>
      </w:r>
      <w:r>
        <w:rPr>
          <w:spacing w:val="-1"/>
        </w:rPr>
        <w:t>заложений</w:t>
      </w:r>
      <w:r>
        <w:rPr>
          <w:spacing w:val="12"/>
        </w:rPr>
        <w:t xml:space="preserve"> </w:t>
      </w:r>
      <w:r>
        <w:rPr>
          <w:spacing w:val="-1"/>
        </w:rPr>
        <w:t>откосов</w:t>
      </w:r>
      <w:r>
        <w:rPr>
          <w:spacing w:val="11"/>
        </w:rPr>
        <w:t xml:space="preserve"> </w:t>
      </w:r>
      <w:r>
        <w:rPr>
          <w:spacing w:val="-1"/>
        </w:rPr>
        <w:t>насыпей</w:t>
      </w:r>
      <w:r>
        <w:rPr>
          <w:spacing w:val="12"/>
        </w:rPr>
        <w:t xml:space="preserve"> </w:t>
      </w:r>
      <w:r>
        <w:t>и</w:t>
      </w:r>
      <w:r>
        <w:rPr>
          <w:spacing w:val="12"/>
        </w:rPr>
        <w:t xml:space="preserve"> </w:t>
      </w:r>
      <w:r>
        <w:rPr>
          <w:spacing w:val="-1"/>
        </w:rPr>
        <w:t>выемок,</w:t>
      </w:r>
      <w:r>
        <w:rPr>
          <w:spacing w:val="71"/>
        </w:rPr>
        <w:t xml:space="preserve"> </w:t>
      </w:r>
      <w:r>
        <w:t xml:space="preserve">и </w:t>
      </w:r>
      <w:r>
        <w:rPr>
          <w:spacing w:val="-1"/>
        </w:rPr>
        <w:t>других</w:t>
      </w:r>
      <w:r>
        <w:rPr>
          <w:spacing w:val="4"/>
        </w:rPr>
        <w:t xml:space="preserve"> </w:t>
      </w:r>
      <w:r>
        <w:rPr>
          <w:spacing w:val="-1"/>
        </w:rPr>
        <w:t>условий</w:t>
      </w:r>
      <w:r>
        <w:t xml:space="preserve"> в </w:t>
      </w:r>
      <w:r>
        <w:rPr>
          <w:spacing w:val="-1"/>
        </w:rPr>
        <w:t>соответствии</w:t>
      </w:r>
      <w:r>
        <w:t xml:space="preserve"> с</w:t>
      </w:r>
      <w:r>
        <w:rPr>
          <w:spacing w:val="-1"/>
        </w:rPr>
        <w:t xml:space="preserve"> требованиями</w:t>
      </w:r>
      <w:r>
        <w:t xml:space="preserve"> СН 467-74.</w:t>
      </w:r>
    </w:p>
    <w:p w14:paraId="7AE12B25" w14:textId="670CC033" w:rsidR="00221F49" w:rsidRDefault="00221F49" w:rsidP="00C83841">
      <w:pPr>
        <w:pStyle w:val="a"/>
        <w:widowControl w:val="0"/>
        <w:numPr>
          <w:ilvl w:val="3"/>
          <w:numId w:val="53"/>
        </w:numPr>
        <w:tabs>
          <w:tab w:val="left" w:pos="1619"/>
        </w:tabs>
        <w:kinsoku w:val="0"/>
        <w:overflowPunct w:val="0"/>
        <w:autoSpaceDE w:val="0"/>
        <w:autoSpaceDN w:val="0"/>
        <w:adjustRightInd w:val="0"/>
        <w:spacing w:before="0" w:after="0"/>
        <w:ind w:right="110" w:firstLine="708"/>
        <w:rPr>
          <w:spacing w:val="-1"/>
        </w:rPr>
      </w:pPr>
      <w:r>
        <w:t>Прокладку</w:t>
      </w:r>
      <w:r>
        <w:rPr>
          <w:spacing w:val="6"/>
        </w:rPr>
        <w:t xml:space="preserve"> </w:t>
      </w:r>
      <w:r>
        <w:t>трасс</w:t>
      </w:r>
      <w:r>
        <w:rPr>
          <w:spacing w:val="10"/>
        </w:rPr>
        <w:t xml:space="preserve"> </w:t>
      </w:r>
      <w:r>
        <w:rPr>
          <w:spacing w:val="-1"/>
        </w:rPr>
        <w:t>автомобильных</w:t>
      </w:r>
      <w:r>
        <w:rPr>
          <w:spacing w:val="13"/>
        </w:rPr>
        <w:t xml:space="preserve"> </w:t>
      </w:r>
      <w:r>
        <w:t>дорог</w:t>
      </w:r>
      <w:r>
        <w:rPr>
          <w:spacing w:val="12"/>
        </w:rPr>
        <w:t xml:space="preserve"> </w:t>
      </w:r>
      <w:r>
        <w:rPr>
          <w:spacing w:val="-1"/>
        </w:rPr>
        <w:t>следует</w:t>
      </w:r>
      <w:r>
        <w:rPr>
          <w:spacing w:val="14"/>
        </w:rPr>
        <w:t xml:space="preserve"> </w:t>
      </w:r>
      <w:r>
        <w:t>выполнять</w:t>
      </w:r>
      <w:r>
        <w:rPr>
          <w:spacing w:val="12"/>
        </w:rPr>
        <w:t xml:space="preserve"> </w:t>
      </w:r>
      <w:r>
        <w:t>с</w:t>
      </w:r>
      <w:r>
        <w:rPr>
          <w:spacing w:val="15"/>
        </w:rPr>
        <w:t xml:space="preserve"> </w:t>
      </w:r>
      <w:r>
        <w:rPr>
          <w:spacing w:val="-1"/>
        </w:rPr>
        <w:t>учетом</w:t>
      </w:r>
      <w:r>
        <w:rPr>
          <w:spacing w:val="11"/>
        </w:rPr>
        <w:t xml:space="preserve"> </w:t>
      </w:r>
      <w:r>
        <w:t xml:space="preserve">минимального </w:t>
      </w:r>
      <w:r>
        <w:rPr>
          <w:spacing w:val="-1"/>
        </w:rPr>
        <w:t>воздействия</w:t>
      </w:r>
      <w:r>
        <w:rPr>
          <w:spacing w:val="-3"/>
        </w:rPr>
        <w:t xml:space="preserve"> </w:t>
      </w:r>
      <w:r>
        <w:t>на</w:t>
      </w:r>
      <w:r>
        <w:rPr>
          <w:spacing w:val="-1"/>
        </w:rPr>
        <w:t xml:space="preserve"> окружающую</w:t>
      </w:r>
      <w:r>
        <w:t xml:space="preserve"> </w:t>
      </w:r>
      <w:r>
        <w:rPr>
          <w:spacing w:val="-1"/>
        </w:rPr>
        <w:t>среду.</w:t>
      </w:r>
    </w:p>
    <w:p w14:paraId="2B411A76" w14:textId="1264A6E5" w:rsidR="00221F49" w:rsidRDefault="00221F49" w:rsidP="00C83841">
      <w:pPr>
        <w:pStyle w:val="a"/>
        <w:numPr>
          <w:ilvl w:val="0"/>
          <w:numId w:val="0"/>
        </w:numPr>
        <w:kinsoku w:val="0"/>
        <w:overflowPunct w:val="0"/>
        <w:spacing w:before="0" w:after="0"/>
        <w:ind w:right="115" w:firstLine="709"/>
        <w:rPr>
          <w:spacing w:val="-1"/>
        </w:rPr>
      </w:pPr>
      <w:r>
        <w:t>На</w:t>
      </w:r>
      <w:r>
        <w:rPr>
          <w:spacing w:val="5"/>
        </w:rPr>
        <w:t xml:space="preserve"> </w:t>
      </w:r>
      <w:r>
        <w:rPr>
          <w:spacing w:val="-1"/>
        </w:rPr>
        <w:t>сельскохозяйственных</w:t>
      </w:r>
      <w:r>
        <w:rPr>
          <w:spacing w:val="11"/>
        </w:rPr>
        <w:t xml:space="preserve"> </w:t>
      </w:r>
      <w:r>
        <w:rPr>
          <w:spacing w:val="-2"/>
        </w:rPr>
        <w:t>угодьях</w:t>
      </w:r>
      <w:r>
        <w:rPr>
          <w:spacing w:val="9"/>
        </w:rPr>
        <w:t xml:space="preserve"> </w:t>
      </w:r>
      <w:r>
        <w:rPr>
          <w:spacing w:val="-1"/>
        </w:rPr>
        <w:t>трассы</w:t>
      </w:r>
      <w:r>
        <w:rPr>
          <w:spacing w:val="6"/>
        </w:rPr>
        <w:t xml:space="preserve"> </w:t>
      </w:r>
      <w:r>
        <w:rPr>
          <w:spacing w:val="-1"/>
        </w:rPr>
        <w:t>следует</w:t>
      </w:r>
      <w:r>
        <w:rPr>
          <w:spacing w:val="7"/>
        </w:rPr>
        <w:t xml:space="preserve"> </w:t>
      </w:r>
      <w:r>
        <w:rPr>
          <w:spacing w:val="-1"/>
        </w:rPr>
        <w:t>прокладывать</w:t>
      </w:r>
      <w:r>
        <w:rPr>
          <w:spacing w:val="7"/>
        </w:rPr>
        <w:t xml:space="preserve"> </w:t>
      </w:r>
      <w:r>
        <w:t>по</w:t>
      </w:r>
      <w:r>
        <w:rPr>
          <w:spacing w:val="6"/>
        </w:rPr>
        <w:t xml:space="preserve"> </w:t>
      </w:r>
      <w:r>
        <w:rPr>
          <w:spacing w:val="-1"/>
        </w:rPr>
        <w:t>границам</w:t>
      </w:r>
      <w:r>
        <w:rPr>
          <w:spacing w:val="6"/>
        </w:rPr>
        <w:t xml:space="preserve"> </w:t>
      </w:r>
      <w:r>
        <w:rPr>
          <w:spacing w:val="-1"/>
        </w:rPr>
        <w:t>полей</w:t>
      </w:r>
      <w:r>
        <w:rPr>
          <w:spacing w:val="5"/>
        </w:rPr>
        <w:t xml:space="preserve"> </w:t>
      </w:r>
      <w:r>
        <w:rPr>
          <w:spacing w:val="2"/>
        </w:rPr>
        <w:t>се</w:t>
      </w:r>
      <w:r>
        <w:t>вооборота или</w:t>
      </w:r>
      <w:r>
        <w:rPr>
          <w:spacing w:val="-2"/>
        </w:rPr>
        <w:t xml:space="preserve"> </w:t>
      </w:r>
      <w:r>
        <w:rPr>
          <w:spacing w:val="-1"/>
        </w:rPr>
        <w:t>хозяйств.</w:t>
      </w:r>
    </w:p>
    <w:p w14:paraId="7BA0E99F" w14:textId="77777777" w:rsidR="00221F49" w:rsidRDefault="00221F49" w:rsidP="00C83841">
      <w:pPr>
        <w:pStyle w:val="a"/>
        <w:numPr>
          <w:ilvl w:val="0"/>
          <w:numId w:val="0"/>
        </w:numPr>
        <w:kinsoku w:val="0"/>
        <w:overflowPunct w:val="0"/>
        <w:spacing w:before="0" w:after="0"/>
        <w:ind w:right="112" w:firstLine="709"/>
        <w:rPr>
          <w:spacing w:val="-1"/>
        </w:rPr>
      </w:pPr>
      <w:r>
        <w:rPr>
          <w:spacing w:val="-1"/>
        </w:rPr>
        <w:t>Вдоль</w:t>
      </w:r>
      <w:r>
        <w:rPr>
          <w:spacing w:val="22"/>
        </w:rPr>
        <w:t xml:space="preserve"> </w:t>
      </w:r>
      <w:r>
        <w:rPr>
          <w:spacing w:val="-1"/>
        </w:rPr>
        <w:t>рек</w:t>
      </w:r>
      <w:r>
        <w:rPr>
          <w:spacing w:val="22"/>
        </w:rPr>
        <w:t xml:space="preserve"> </w:t>
      </w:r>
      <w:r>
        <w:t>и</w:t>
      </w:r>
      <w:r>
        <w:rPr>
          <w:spacing w:val="22"/>
        </w:rPr>
        <w:t xml:space="preserve"> </w:t>
      </w:r>
      <w:r>
        <w:rPr>
          <w:spacing w:val="-1"/>
        </w:rPr>
        <w:t>других</w:t>
      </w:r>
      <w:r>
        <w:rPr>
          <w:spacing w:val="23"/>
        </w:rPr>
        <w:t xml:space="preserve"> </w:t>
      </w:r>
      <w:r>
        <w:t>водных</w:t>
      </w:r>
      <w:r>
        <w:rPr>
          <w:spacing w:val="23"/>
        </w:rPr>
        <w:t xml:space="preserve"> </w:t>
      </w:r>
      <w:r>
        <w:rPr>
          <w:spacing w:val="-1"/>
        </w:rPr>
        <w:t>объектов</w:t>
      </w:r>
      <w:r>
        <w:rPr>
          <w:spacing w:val="20"/>
        </w:rPr>
        <w:t xml:space="preserve"> </w:t>
      </w:r>
      <w:r>
        <w:rPr>
          <w:spacing w:val="-1"/>
        </w:rPr>
        <w:t>автомобильные</w:t>
      </w:r>
      <w:r>
        <w:rPr>
          <w:spacing w:val="25"/>
        </w:rPr>
        <w:t xml:space="preserve"> </w:t>
      </w:r>
      <w:r>
        <w:t>дороги</w:t>
      </w:r>
      <w:r>
        <w:rPr>
          <w:spacing w:val="22"/>
        </w:rPr>
        <w:t xml:space="preserve"> </w:t>
      </w:r>
      <w:r>
        <w:rPr>
          <w:spacing w:val="-1"/>
        </w:rPr>
        <w:t>следует</w:t>
      </w:r>
      <w:r>
        <w:rPr>
          <w:spacing w:val="21"/>
        </w:rPr>
        <w:t xml:space="preserve"> </w:t>
      </w:r>
      <w:r>
        <w:rPr>
          <w:spacing w:val="-1"/>
        </w:rPr>
        <w:t>прокладывать</w:t>
      </w:r>
      <w:r>
        <w:rPr>
          <w:spacing w:val="22"/>
        </w:rPr>
        <w:t xml:space="preserve"> </w:t>
      </w:r>
      <w:r>
        <w:t>за</w:t>
      </w:r>
      <w:r>
        <w:rPr>
          <w:spacing w:val="75"/>
        </w:rPr>
        <w:t xml:space="preserve"> </w:t>
      </w:r>
      <w:r>
        <w:rPr>
          <w:spacing w:val="-1"/>
        </w:rPr>
        <w:t>пределами</w:t>
      </w:r>
      <w:r>
        <w:rPr>
          <w:spacing w:val="3"/>
        </w:rPr>
        <w:t xml:space="preserve"> </w:t>
      </w:r>
      <w:r>
        <w:rPr>
          <w:spacing w:val="-1"/>
        </w:rPr>
        <w:t>установленных</w:t>
      </w:r>
      <w:r>
        <w:rPr>
          <w:spacing w:val="1"/>
        </w:rPr>
        <w:t xml:space="preserve"> </w:t>
      </w:r>
      <w:r>
        <w:t xml:space="preserve">для </w:t>
      </w:r>
      <w:r>
        <w:rPr>
          <w:spacing w:val="-1"/>
        </w:rPr>
        <w:t>них</w:t>
      </w:r>
      <w:r>
        <w:rPr>
          <w:spacing w:val="2"/>
        </w:rPr>
        <w:t xml:space="preserve"> </w:t>
      </w:r>
      <w:r>
        <w:rPr>
          <w:spacing w:val="-1"/>
        </w:rPr>
        <w:t>защитных зон.</w:t>
      </w:r>
    </w:p>
    <w:p w14:paraId="672F60E9" w14:textId="0DCDB513" w:rsidR="00221F49" w:rsidRDefault="00221F49" w:rsidP="00C83841">
      <w:pPr>
        <w:pStyle w:val="a"/>
        <w:widowControl w:val="0"/>
        <w:numPr>
          <w:ilvl w:val="3"/>
          <w:numId w:val="53"/>
        </w:numPr>
        <w:tabs>
          <w:tab w:val="left" w:pos="1631"/>
        </w:tabs>
        <w:kinsoku w:val="0"/>
        <w:overflowPunct w:val="0"/>
        <w:autoSpaceDE w:val="0"/>
        <w:autoSpaceDN w:val="0"/>
        <w:adjustRightInd w:val="0"/>
        <w:spacing w:before="0" w:after="0"/>
        <w:ind w:right="110" w:firstLine="708"/>
        <w:rPr>
          <w:spacing w:val="-1"/>
        </w:rPr>
      </w:pPr>
      <w:r>
        <w:rPr>
          <w:spacing w:val="-1"/>
        </w:rPr>
        <w:t>Автомобильные</w:t>
      </w:r>
      <w:r>
        <w:rPr>
          <w:spacing w:val="22"/>
        </w:rPr>
        <w:t xml:space="preserve"> </w:t>
      </w:r>
      <w:r>
        <w:t>дороги</w:t>
      </w:r>
      <w:r>
        <w:rPr>
          <w:spacing w:val="24"/>
        </w:rPr>
        <w:t xml:space="preserve"> </w:t>
      </w:r>
      <w:r>
        <w:rPr>
          <w:spacing w:val="-1"/>
        </w:rPr>
        <w:t>общего</w:t>
      </w:r>
      <w:r>
        <w:rPr>
          <w:spacing w:val="23"/>
        </w:rPr>
        <w:t xml:space="preserve"> </w:t>
      </w:r>
      <w:r>
        <w:rPr>
          <w:spacing w:val="-1"/>
        </w:rPr>
        <w:t>пользования</w:t>
      </w:r>
      <w:r>
        <w:rPr>
          <w:spacing w:val="26"/>
        </w:rPr>
        <w:t xml:space="preserve"> </w:t>
      </w:r>
      <w:r>
        <w:rPr>
          <w:spacing w:val="-3"/>
        </w:rPr>
        <w:t>I,</w:t>
      </w:r>
      <w:r>
        <w:rPr>
          <w:spacing w:val="26"/>
        </w:rPr>
        <w:t xml:space="preserve"> </w:t>
      </w:r>
      <w:r>
        <w:rPr>
          <w:spacing w:val="-2"/>
        </w:rPr>
        <w:t>II,</w:t>
      </w:r>
      <w:r>
        <w:rPr>
          <w:spacing w:val="26"/>
        </w:rPr>
        <w:t xml:space="preserve"> </w:t>
      </w:r>
      <w:r>
        <w:rPr>
          <w:spacing w:val="-1"/>
        </w:rPr>
        <w:t>III</w:t>
      </w:r>
      <w:r>
        <w:rPr>
          <w:spacing w:val="20"/>
        </w:rPr>
        <w:t xml:space="preserve"> </w:t>
      </w:r>
      <w:r>
        <w:t>категорий</w:t>
      </w:r>
      <w:r>
        <w:rPr>
          <w:spacing w:val="24"/>
        </w:rPr>
        <w:t xml:space="preserve"> </w:t>
      </w:r>
      <w:r>
        <w:rPr>
          <w:spacing w:val="-1"/>
        </w:rPr>
        <w:t>следует</w:t>
      </w:r>
      <w:r>
        <w:rPr>
          <w:spacing w:val="24"/>
        </w:rPr>
        <w:t xml:space="preserve"> </w:t>
      </w:r>
      <w:r>
        <w:rPr>
          <w:spacing w:val="1"/>
        </w:rPr>
        <w:t>проек</w:t>
      </w:r>
      <w:r>
        <w:rPr>
          <w:spacing w:val="-1"/>
        </w:rPr>
        <w:t>тировать</w:t>
      </w:r>
      <w:r>
        <w:rPr>
          <w:spacing w:val="12"/>
        </w:rPr>
        <w:t xml:space="preserve"> </w:t>
      </w:r>
      <w:r>
        <w:t>в</w:t>
      </w:r>
      <w:r>
        <w:rPr>
          <w:spacing w:val="11"/>
        </w:rPr>
        <w:t xml:space="preserve"> </w:t>
      </w:r>
      <w:r>
        <w:rPr>
          <w:spacing w:val="-1"/>
        </w:rPr>
        <w:t>обход</w:t>
      </w:r>
      <w:r>
        <w:rPr>
          <w:spacing w:val="12"/>
        </w:rPr>
        <w:t xml:space="preserve"> </w:t>
      </w:r>
      <w:r>
        <w:rPr>
          <w:spacing w:val="-1"/>
        </w:rPr>
        <w:t>населенных</w:t>
      </w:r>
      <w:r>
        <w:rPr>
          <w:spacing w:val="11"/>
        </w:rPr>
        <w:t xml:space="preserve"> </w:t>
      </w:r>
      <w:r>
        <w:rPr>
          <w:spacing w:val="-1"/>
        </w:rPr>
        <w:t>пунктов.</w:t>
      </w:r>
      <w:r>
        <w:rPr>
          <w:spacing w:val="11"/>
        </w:rPr>
        <w:t xml:space="preserve"> </w:t>
      </w:r>
      <w:r>
        <w:t>При</w:t>
      </w:r>
      <w:r>
        <w:rPr>
          <w:spacing w:val="12"/>
        </w:rPr>
        <w:t xml:space="preserve"> </w:t>
      </w:r>
      <w:r>
        <w:t>обходе</w:t>
      </w:r>
      <w:r>
        <w:rPr>
          <w:spacing w:val="11"/>
        </w:rPr>
        <w:t xml:space="preserve"> </w:t>
      </w:r>
      <w:r>
        <w:rPr>
          <w:spacing w:val="-1"/>
        </w:rPr>
        <w:t>населенных</w:t>
      </w:r>
      <w:r>
        <w:rPr>
          <w:spacing w:val="11"/>
        </w:rPr>
        <w:t xml:space="preserve"> </w:t>
      </w:r>
      <w:r>
        <w:rPr>
          <w:spacing w:val="-1"/>
        </w:rPr>
        <w:t>пунктов</w:t>
      </w:r>
      <w:r>
        <w:rPr>
          <w:spacing w:val="11"/>
        </w:rPr>
        <w:t xml:space="preserve"> </w:t>
      </w:r>
      <w:r>
        <w:t>дороги</w:t>
      </w:r>
      <w:r>
        <w:rPr>
          <w:spacing w:val="12"/>
        </w:rPr>
        <w:t xml:space="preserve"> </w:t>
      </w:r>
      <w:r>
        <w:t>по</w:t>
      </w:r>
      <w:r>
        <w:rPr>
          <w:spacing w:val="11"/>
        </w:rPr>
        <w:t xml:space="preserve"> </w:t>
      </w:r>
      <w:r>
        <w:t>возможно</w:t>
      </w:r>
      <w:r>
        <w:rPr>
          <w:spacing w:val="-1"/>
        </w:rPr>
        <w:t>сти</w:t>
      </w:r>
      <w:r>
        <w:t xml:space="preserve"> </w:t>
      </w:r>
      <w:r>
        <w:rPr>
          <w:spacing w:val="-1"/>
        </w:rPr>
        <w:t>следует</w:t>
      </w:r>
      <w:r>
        <w:rPr>
          <w:spacing w:val="1"/>
        </w:rPr>
        <w:t xml:space="preserve"> </w:t>
      </w:r>
      <w:r>
        <w:rPr>
          <w:spacing w:val="-1"/>
        </w:rPr>
        <w:t>прокладывать</w:t>
      </w:r>
      <w:r>
        <w:t xml:space="preserve"> с</w:t>
      </w:r>
      <w:r>
        <w:rPr>
          <w:spacing w:val="-1"/>
        </w:rPr>
        <w:t xml:space="preserve"> подветренной</w:t>
      </w:r>
      <w:r>
        <w:t xml:space="preserve"> </w:t>
      </w:r>
      <w:r>
        <w:rPr>
          <w:spacing w:val="-1"/>
        </w:rPr>
        <w:t>стороны.</w:t>
      </w:r>
    </w:p>
    <w:p w14:paraId="336CDAA6" w14:textId="60A585E8" w:rsidR="00221F49" w:rsidRDefault="00221F49" w:rsidP="00C83841">
      <w:pPr>
        <w:pStyle w:val="a"/>
        <w:numPr>
          <w:ilvl w:val="0"/>
          <w:numId w:val="0"/>
        </w:numPr>
        <w:kinsoku w:val="0"/>
        <w:overflowPunct w:val="0"/>
        <w:spacing w:before="0" w:after="0"/>
        <w:ind w:right="114" w:firstLine="709"/>
      </w:pPr>
      <w:r>
        <w:rPr>
          <w:spacing w:val="-1"/>
        </w:rPr>
        <w:t>Расстояния</w:t>
      </w:r>
      <w:r>
        <w:rPr>
          <w:spacing w:val="38"/>
        </w:rPr>
        <w:t xml:space="preserve"> </w:t>
      </w:r>
      <w:r>
        <w:t>от</w:t>
      </w:r>
      <w:r>
        <w:rPr>
          <w:spacing w:val="38"/>
        </w:rPr>
        <w:t xml:space="preserve"> </w:t>
      </w:r>
      <w:r>
        <w:t>бровки</w:t>
      </w:r>
      <w:r>
        <w:rPr>
          <w:spacing w:val="36"/>
        </w:rPr>
        <w:t xml:space="preserve"> </w:t>
      </w:r>
      <w:r>
        <w:rPr>
          <w:spacing w:val="-1"/>
        </w:rPr>
        <w:t>земляного</w:t>
      </w:r>
      <w:r>
        <w:rPr>
          <w:spacing w:val="38"/>
        </w:rPr>
        <w:t xml:space="preserve"> </w:t>
      </w:r>
      <w:r>
        <w:t>полотна</w:t>
      </w:r>
      <w:r>
        <w:rPr>
          <w:spacing w:val="39"/>
        </w:rPr>
        <w:t xml:space="preserve"> </w:t>
      </w:r>
      <w:r>
        <w:rPr>
          <w:spacing w:val="-2"/>
        </w:rPr>
        <w:t>указанных</w:t>
      </w:r>
      <w:r>
        <w:rPr>
          <w:spacing w:val="40"/>
        </w:rPr>
        <w:t xml:space="preserve"> </w:t>
      </w:r>
      <w:r>
        <w:t>дорог</w:t>
      </w:r>
      <w:r>
        <w:rPr>
          <w:spacing w:val="38"/>
        </w:rPr>
        <w:t xml:space="preserve"> </w:t>
      </w:r>
      <w:r>
        <w:t>до</w:t>
      </w:r>
      <w:r>
        <w:rPr>
          <w:spacing w:val="38"/>
        </w:rPr>
        <w:t xml:space="preserve"> </w:t>
      </w:r>
      <w:r>
        <w:rPr>
          <w:spacing w:val="-1"/>
        </w:rPr>
        <w:t>застройки</w:t>
      </w:r>
      <w:r>
        <w:rPr>
          <w:spacing w:val="36"/>
        </w:rPr>
        <w:t xml:space="preserve"> </w:t>
      </w:r>
      <w:r>
        <w:rPr>
          <w:spacing w:val="-1"/>
        </w:rPr>
        <w:t>необходимо</w:t>
      </w:r>
      <w:r>
        <w:rPr>
          <w:spacing w:val="73"/>
        </w:rPr>
        <w:t xml:space="preserve"> </w:t>
      </w:r>
      <w:r>
        <w:rPr>
          <w:spacing w:val="-1"/>
        </w:rPr>
        <w:t>принимать</w:t>
      </w:r>
      <w:r>
        <w:rPr>
          <w:spacing w:val="19"/>
        </w:rPr>
        <w:t xml:space="preserve"> </w:t>
      </w:r>
      <w:r>
        <w:t>не</w:t>
      </w:r>
      <w:r>
        <w:rPr>
          <w:spacing w:val="20"/>
        </w:rPr>
        <w:t xml:space="preserve"> </w:t>
      </w:r>
      <w:r>
        <w:rPr>
          <w:spacing w:val="-1"/>
        </w:rPr>
        <w:t>менее:</w:t>
      </w:r>
      <w:r>
        <w:rPr>
          <w:spacing w:val="21"/>
        </w:rPr>
        <w:t xml:space="preserve"> </w:t>
      </w:r>
      <w:r>
        <w:rPr>
          <w:spacing w:val="-2"/>
        </w:rPr>
        <w:t>до</w:t>
      </w:r>
      <w:r>
        <w:rPr>
          <w:spacing w:val="21"/>
        </w:rPr>
        <w:t xml:space="preserve"> </w:t>
      </w:r>
      <w:r>
        <w:t>жилой</w:t>
      </w:r>
      <w:r>
        <w:rPr>
          <w:spacing w:val="20"/>
        </w:rPr>
        <w:t xml:space="preserve"> </w:t>
      </w:r>
      <w:r>
        <w:rPr>
          <w:spacing w:val="-1"/>
        </w:rPr>
        <w:t>застройки</w:t>
      </w:r>
      <w:r>
        <w:rPr>
          <w:spacing w:val="24"/>
        </w:rPr>
        <w:t xml:space="preserve"> </w:t>
      </w:r>
      <w:r>
        <w:t>-</w:t>
      </w:r>
      <w:r>
        <w:rPr>
          <w:spacing w:val="20"/>
        </w:rPr>
        <w:t xml:space="preserve"> </w:t>
      </w:r>
      <w:r>
        <w:rPr>
          <w:spacing w:val="-1"/>
        </w:rPr>
        <w:t>100</w:t>
      </w:r>
      <w:r>
        <w:rPr>
          <w:spacing w:val="21"/>
        </w:rPr>
        <w:t xml:space="preserve"> </w:t>
      </w:r>
      <w:r>
        <w:rPr>
          <w:spacing w:val="-1"/>
        </w:rPr>
        <w:t>м,</w:t>
      </w:r>
      <w:r>
        <w:rPr>
          <w:spacing w:val="21"/>
        </w:rPr>
        <w:t xml:space="preserve"> </w:t>
      </w:r>
      <w:r>
        <w:t>до</w:t>
      </w:r>
      <w:r>
        <w:rPr>
          <w:spacing w:val="21"/>
        </w:rPr>
        <w:t xml:space="preserve"> </w:t>
      </w:r>
      <w:r>
        <w:rPr>
          <w:spacing w:val="-1"/>
        </w:rPr>
        <w:t>садоводческих</w:t>
      </w:r>
      <w:r>
        <w:rPr>
          <w:spacing w:val="18"/>
        </w:rPr>
        <w:t xml:space="preserve"> </w:t>
      </w:r>
      <w:r>
        <w:rPr>
          <w:spacing w:val="-1"/>
        </w:rPr>
        <w:t>товариществ</w:t>
      </w:r>
      <w:r>
        <w:rPr>
          <w:spacing w:val="24"/>
        </w:rPr>
        <w:t xml:space="preserve"> </w:t>
      </w:r>
      <w:r>
        <w:t>-</w:t>
      </w:r>
      <w:r>
        <w:rPr>
          <w:spacing w:val="20"/>
        </w:rPr>
        <w:t xml:space="preserve"> </w:t>
      </w:r>
      <w:r>
        <w:t>50</w:t>
      </w:r>
      <w:r>
        <w:rPr>
          <w:spacing w:val="21"/>
        </w:rPr>
        <w:t xml:space="preserve"> </w:t>
      </w:r>
      <w:r>
        <w:rPr>
          <w:spacing w:val="-1"/>
        </w:rPr>
        <w:t>м;</w:t>
      </w:r>
      <w:r>
        <w:rPr>
          <w:spacing w:val="21"/>
        </w:rPr>
        <w:t xml:space="preserve"> </w:t>
      </w:r>
      <w:r>
        <w:rPr>
          <w:spacing w:val="-1"/>
        </w:rPr>
        <w:t>для</w:t>
      </w:r>
      <w:r>
        <w:rPr>
          <w:spacing w:val="63"/>
        </w:rPr>
        <w:t xml:space="preserve"> </w:t>
      </w:r>
      <w:r>
        <w:t>дорог</w:t>
      </w:r>
      <w:r>
        <w:rPr>
          <w:spacing w:val="19"/>
        </w:rPr>
        <w:t xml:space="preserve"> </w:t>
      </w:r>
      <w:r>
        <w:rPr>
          <w:spacing w:val="-3"/>
        </w:rPr>
        <w:t>IV</w:t>
      </w:r>
      <w:r>
        <w:rPr>
          <w:spacing w:val="16"/>
        </w:rPr>
        <w:t xml:space="preserve"> </w:t>
      </w:r>
      <w:r>
        <w:rPr>
          <w:spacing w:val="-1"/>
        </w:rPr>
        <w:t>категории</w:t>
      </w:r>
      <w:r>
        <w:rPr>
          <w:spacing w:val="17"/>
        </w:rPr>
        <w:t xml:space="preserve"> </w:t>
      </w:r>
      <w:r>
        <w:t>это</w:t>
      </w:r>
      <w:r>
        <w:rPr>
          <w:spacing w:val="14"/>
        </w:rPr>
        <w:t xml:space="preserve"> </w:t>
      </w:r>
      <w:r>
        <w:rPr>
          <w:spacing w:val="-1"/>
        </w:rPr>
        <w:t>расстояние</w:t>
      </w:r>
      <w:r>
        <w:rPr>
          <w:spacing w:val="15"/>
        </w:rPr>
        <w:t xml:space="preserve"> </w:t>
      </w:r>
      <w:r>
        <w:t>должно</w:t>
      </w:r>
      <w:r>
        <w:rPr>
          <w:spacing w:val="14"/>
        </w:rPr>
        <w:t xml:space="preserve"> </w:t>
      </w:r>
      <w:r>
        <w:rPr>
          <w:spacing w:val="-1"/>
        </w:rPr>
        <w:t>быть</w:t>
      </w:r>
      <w:r>
        <w:rPr>
          <w:spacing w:val="17"/>
        </w:rPr>
        <w:t xml:space="preserve"> </w:t>
      </w:r>
      <w:r>
        <w:rPr>
          <w:spacing w:val="-1"/>
        </w:rPr>
        <w:t>соответственно</w:t>
      </w:r>
      <w:r>
        <w:rPr>
          <w:spacing w:val="16"/>
        </w:rPr>
        <w:t xml:space="preserve"> </w:t>
      </w:r>
      <w:r>
        <w:t>50</w:t>
      </w:r>
      <w:r>
        <w:rPr>
          <w:spacing w:val="14"/>
        </w:rPr>
        <w:t xml:space="preserve"> </w:t>
      </w:r>
      <w:r>
        <w:t>м</w:t>
      </w:r>
      <w:r>
        <w:rPr>
          <w:spacing w:val="13"/>
        </w:rPr>
        <w:t xml:space="preserve"> </w:t>
      </w:r>
      <w:r>
        <w:t>и</w:t>
      </w:r>
      <w:r>
        <w:rPr>
          <w:spacing w:val="17"/>
        </w:rPr>
        <w:t xml:space="preserve"> </w:t>
      </w:r>
      <w:r>
        <w:t>25</w:t>
      </w:r>
      <w:r>
        <w:rPr>
          <w:spacing w:val="14"/>
        </w:rPr>
        <w:t xml:space="preserve"> </w:t>
      </w:r>
      <w:r>
        <w:rPr>
          <w:spacing w:val="-1"/>
        </w:rPr>
        <w:t>м.</w:t>
      </w:r>
      <w:r>
        <w:rPr>
          <w:spacing w:val="16"/>
        </w:rPr>
        <w:t xml:space="preserve"> </w:t>
      </w:r>
      <w:r>
        <w:t>Для</w:t>
      </w:r>
      <w:r>
        <w:rPr>
          <w:spacing w:val="13"/>
        </w:rPr>
        <w:t xml:space="preserve"> </w:t>
      </w:r>
      <w:r>
        <w:rPr>
          <w:spacing w:val="-1"/>
        </w:rPr>
        <w:t>защиты</w:t>
      </w:r>
      <w:r>
        <w:rPr>
          <w:spacing w:val="13"/>
        </w:rPr>
        <w:t xml:space="preserve"> </w:t>
      </w:r>
      <w:r w:rsidR="00696B76">
        <w:rPr>
          <w:spacing w:val="-1"/>
        </w:rPr>
        <w:t>за</w:t>
      </w:r>
      <w:r>
        <w:rPr>
          <w:spacing w:val="-1"/>
        </w:rPr>
        <w:t>стройки</w:t>
      </w:r>
      <w:r>
        <w:rPr>
          <w:spacing w:val="15"/>
        </w:rPr>
        <w:t xml:space="preserve"> </w:t>
      </w:r>
      <w:r>
        <w:t>от</w:t>
      </w:r>
      <w:r>
        <w:rPr>
          <w:spacing w:val="14"/>
        </w:rPr>
        <w:t xml:space="preserve"> </w:t>
      </w:r>
      <w:r>
        <w:rPr>
          <w:spacing w:val="-2"/>
        </w:rPr>
        <w:t>шума</w:t>
      </w:r>
      <w:r>
        <w:rPr>
          <w:spacing w:val="13"/>
        </w:rPr>
        <w:t xml:space="preserve"> </w:t>
      </w:r>
      <w:r>
        <w:t>и</w:t>
      </w:r>
      <w:r>
        <w:rPr>
          <w:spacing w:val="15"/>
        </w:rPr>
        <w:t xml:space="preserve"> </w:t>
      </w:r>
      <w:r>
        <w:rPr>
          <w:spacing w:val="-1"/>
        </w:rPr>
        <w:t>выхлопных</w:t>
      </w:r>
      <w:r>
        <w:rPr>
          <w:spacing w:val="16"/>
        </w:rPr>
        <w:t xml:space="preserve"> </w:t>
      </w:r>
      <w:r>
        <w:rPr>
          <w:spacing w:val="-1"/>
        </w:rPr>
        <w:t>газов</w:t>
      </w:r>
      <w:r>
        <w:rPr>
          <w:spacing w:val="13"/>
        </w:rPr>
        <w:t xml:space="preserve"> </w:t>
      </w:r>
      <w:r>
        <w:rPr>
          <w:spacing w:val="-1"/>
        </w:rPr>
        <w:t>автомобилей</w:t>
      </w:r>
      <w:r>
        <w:rPr>
          <w:spacing w:val="15"/>
        </w:rPr>
        <w:t xml:space="preserve"> </w:t>
      </w:r>
      <w:r>
        <w:rPr>
          <w:spacing w:val="-1"/>
        </w:rPr>
        <w:t>следует</w:t>
      </w:r>
      <w:r>
        <w:rPr>
          <w:spacing w:val="14"/>
        </w:rPr>
        <w:t xml:space="preserve"> </w:t>
      </w:r>
      <w:r>
        <w:rPr>
          <w:spacing w:val="-1"/>
        </w:rPr>
        <w:t>предусматривать</w:t>
      </w:r>
      <w:r>
        <w:rPr>
          <w:spacing w:val="14"/>
        </w:rPr>
        <w:t xml:space="preserve"> </w:t>
      </w:r>
      <w:r>
        <w:t>вдоль</w:t>
      </w:r>
      <w:r>
        <w:rPr>
          <w:spacing w:val="14"/>
        </w:rPr>
        <w:t xml:space="preserve"> </w:t>
      </w:r>
      <w:r>
        <w:t>дороги</w:t>
      </w:r>
      <w:r>
        <w:rPr>
          <w:spacing w:val="15"/>
        </w:rPr>
        <w:t xml:space="preserve"> </w:t>
      </w:r>
      <w:r>
        <w:rPr>
          <w:spacing w:val="1"/>
        </w:rPr>
        <w:t>по</w:t>
      </w:r>
      <w:r>
        <w:t>лосу</w:t>
      </w:r>
      <w:r>
        <w:rPr>
          <w:spacing w:val="-5"/>
        </w:rPr>
        <w:t xml:space="preserve"> </w:t>
      </w:r>
      <w:r>
        <w:rPr>
          <w:spacing w:val="-1"/>
        </w:rPr>
        <w:t>зеленых</w:t>
      </w:r>
      <w:r>
        <w:rPr>
          <w:spacing w:val="1"/>
        </w:rPr>
        <w:t xml:space="preserve"> </w:t>
      </w:r>
      <w:r>
        <w:rPr>
          <w:spacing w:val="-1"/>
        </w:rPr>
        <w:t>насаждений</w:t>
      </w:r>
      <w:r>
        <w:t xml:space="preserve"> </w:t>
      </w:r>
      <w:r>
        <w:rPr>
          <w:spacing w:val="-1"/>
        </w:rPr>
        <w:t>шириной</w:t>
      </w:r>
      <w:r>
        <w:t xml:space="preserve"> не</w:t>
      </w:r>
      <w:r>
        <w:rPr>
          <w:spacing w:val="-1"/>
        </w:rPr>
        <w:t xml:space="preserve"> менее </w:t>
      </w:r>
      <w:r>
        <w:t>10 м.</w:t>
      </w:r>
    </w:p>
    <w:p w14:paraId="720CD31D" w14:textId="6C1C3AE1" w:rsidR="00221F49" w:rsidRDefault="00221F49" w:rsidP="00C83841">
      <w:pPr>
        <w:pStyle w:val="a"/>
        <w:numPr>
          <w:ilvl w:val="0"/>
          <w:numId w:val="0"/>
        </w:numPr>
        <w:kinsoku w:val="0"/>
        <w:overflowPunct w:val="0"/>
        <w:spacing w:before="0" w:after="0"/>
        <w:ind w:right="111" w:firstLine="709"/>
      </w:pPr>
      <w:r>
        <w:rPr>
          <w:spacing w:val="-1"/>
        </w:rPr>
        <w:t>Федеральным</w:t>
      </w:r>
      <w:r>
        <w:rPr>
          <w:spacing w:val="8"/>
        </w:rPr>
        <w:t xml:space="preserve"> </w:t>
      </w:r>
      <w:r>
        <w:rPr>
          <w:spacing w:val="-1"/>
        </w:rPr>
        <w:t>законом</w:t>
      </w:r>
      <w:r>
        <w:rPr>
          <w:spacing w:val="6"/>
        </w:rPr>
        <w:t xml:space="preserve"> </w:t>
      </w:r>
      <w:r>
        <w:t>от</w:t>
      </w:r>
      <w:r>
        <w:rPr>
          <w:spacing w:val="10"/>
        </w:rPr>
        <w:t xml:space="preserve"> </w:t>
      </w:r>
      <w:r>
        <w:t>8</w:t>
      </w:r>
      <w:r>
        <w:rPr>
          <w:spacing w:val="6"/>
        </w:rPr>
        <w:t xml:space="preserve"> </w:t>
      </w:r>
      <w:r>
        <w:t>ноября</w:t>
      </w:r>
      <w:r>
        <w:rPr>
          <w:spacing w:val="9"/>
        </w:rPr>
        <w:t xml:space="preserve"> </w:t>
      </w:r>
      <w:r>
        <w:t>2007</w:t>
      </w:r>
      <w:r>
        <w:rPr>
          <w:spacing w:val="6"/>
        </w:rPr>
        <w:t xml:space="preserve"> </w:t>
      </w:r>
      <w:r>
        <w:t>№</w:t>
      </w:r>
      <w:r>
        <w:rPr>
          <w:spacing w:val="8"/>
        </w:rPr>
        <w:t xml:space="preserve"> </w:t>
      </w:r>
      <w:r>
        <w:t>257-ФЗ</w:t>
      </w:r>
      <w:r>
        <w:rPr>
          <w:spacing w:val="9"/>
        </w:rPr>
        <w:t xml:space="preserve"> </w:t>
      </w:r>
      <w:r>
        <w:rPr>
          <w:spacing w:val="-1"/>
        </w:rPr>
        <w:t>"Об</w:t>
      </w:r>
      <w:r>
        <w:rPr>
          <w:spacing w:val="9"/>
        </w:rPr>
        <w:t xml:space="preserve"> </w:t>
      </w:r>
      <w:r>
        <w:rPr>
          <w:spacing w:val="-1"/>
        </w:rPr>
        <w:t>автомобильных</w:t>
      </w:r>
      <w:r>
        <w:rPr>
          <w:spacing w:val="11"/>
        </w:rPr>
        <w:t xml:space="preserve"> </w:t>
      </w:r>
      <w:r>
        <w:rPr>
          <w:spacing w:val="-1"/>
        </w:rPr>
        <w:t>дорогах</w:t>
      </w:r>
      <w:r>
        <w:rPr>
          <w:spacing w:val="9"/>
        </w:rPr>
        <w:t xml:space="preserve"> </w:t>
      </w:r>
      <w:r>
        <w:t>и</w:t>
      </w:r>
      <w:r>
        <w:rPr>
          <w:spacing w:val="10"/>
        </w:rPr>
        <w:t xml:space="preserve"> </w:t>
      </w:r>
      <w:r>
        <w:t>о</w:t>
      </w:r>
      <w:r>
        <w:rPr>
          <w:spacing w:val="6"/>
        </w:rPr>
        <w:t xml:space="preserve"> </w:t>
      </w:r>
      <w:r>
        <w:rPr>
          <w:spacing w:val="1"/>
        </w:rPr>
        <w:t>до</w:t>
      </w:r>
      <w:r>
        <w:t>рожной</w:t>
      </w:r>
      <w:r>
        <w:rPr>
          <w:spacing w:val="22"/>
        </w:rPr>
        <w:t xml:space="preserve"> </w:t>
      </w:r>
      <w:r>
        <w:rPr>
          <w:spacing w:val="-1"/>
        </w:rPr>
        <w:t>деятельности</w:t>
      </w:r>
      <w:r>
        <w:rPr>
          <w:spacing w:val="22"/>
        </w:rPr>
        <w:t xml:space="preserve"> </w:t>
      </w:r>
      <w:r>
        <w:t>в</w:t>
      </w:r>
      <w:r>
        <w:rPr>
          <w:spacing w:val="20"/>
        </w:rPr>
        <w:t xml:space="preserve"> </w:t>
      </w:r>
      <w:r>
        <w:rPr>
          <w:spacing w:val="-1"/>
        </w:rPr>
        <w:t>Российской</w:t>
      </w:r>
      <w:r>
        <w:rPr>
          <w:spacing w:val="22"/>
        </w:rPr>
        <w:t xml:space="preserve"> </w:t>
      </w:r>
      <w:r>
        <w:rPr>
          <w:spacing w:val="-1"/>
        </w:rPr>
        <w:t>Федерации</w:t>
      </w:r>
      <w:r>
        <w:rPr>
          <w:spacing w:val="22"/>
        </w:rPr>
        <w:t xml:space="preserve"> </w:t>
      </w:r>
      <w:r>
        <w:t>и</w:t>
      </w:r>
      <w:r>
        <w:rPr>
          <w:spacing w:val="22"/>
        </w:rPr>
        <w:t xml:space="preserve"> </w:t>
      </w:r>
      <w:r>
        <w:t>о</w:t>
      </w:r>
      <w:r>
        <w:rPr>
          <w:spacing w:val="21"/>
        </w:rPr>
        <w:t xml:space="preserve"> </w:t>
      </w:r>
      <w:r>
        <w:rPr>
          <w:spacing w:val="-1"/>
        </w:rPr>
        <w:t>внесении</w:t>
      </w:r>
      <w:r>
        <w:rPr>
          <w:spacing w:val="19"/>
        </w:rPr>
        <w:t xml:space="preserve"> </w:t>
      </w:r>
      <w:r>
        <w:rPr>
          <w:spacing w:val="-1"/>
        </w:rPr>
        <w:t>изменений</w:t>
      </w:r>
      <w:r>
        <w:rPr>
          <w:spacing w:val="22"/>
        </w:rPr>
        <w:t xml:space="preserve"> </w:t>
      </w:r>
      <w:r>
        <w:t>в</w:t>
      </w:r>
      <w:r>
        <w:rPr>
          <w:spacing w:val="20"/>
        </w:rPr>
        <w:t xml:space="preserve"> </w:t>
      </w:r>
      <w:r>
        <w:rPr>
          <w:spacing w:val="-1"/>
        </w:rPr>
        <w:t>отдельные</w:t>
      </w:r>
      <w:r>
        <w:rPr>
          <w:spacing w:val="19"/>
        </w:rPr>
        <w:t xml:space="preserve"> </w:t>
      </w:r>
      <w:r>
        <w:rPr>
          <w:spacing w:val="1"/>
        </w:rPr>
        <w:t>законо</w:t>
      </w:r>
      <w:r>
        <w:rPr>
          <w:spacing w:val="-1"/>
        </w:rPr>
        <w:t>дательные</w:t>
      </w:r>
      <w:r>
        <w:rPr>
          <w:spacing w:val="36"/>
        </w:rPr>
        <w:t xml:space="preserve"> </w:t>
      </w:r>
      <w:r>
        <w:rPr>
          <w:spacing w:val="-1"/>
        </w:rPr>
        <w:t>акты</w:t>
      </w:r>
      <w:r>
        <w:rPr>
          <w:spacing w:val="37"/>
        </w:rPr>
        <w:t xml:space="preserve"> </w:t>
      </w:r>
      <w:r>
        <w:rPr>
          <w:spacing w:val="-1"/>
        </w:rPr>
        <w:t>Российской</w:t>
      </w:r>
      <w:r>
        <w:rPr>
          <w:spacing w:val="39"/>
        </w:rPr>
        <w:t xml:space="preserve"> </w:t>
      </w:r>
      <w:r>
        <w:rPr>
          <w:spacing w:val="-1"/>
        </w:rPr>
        <w:t>Федерации"</w:t>
      </w:r>
      <w:r>
        <w:rPr>
          <w:spacing w:val="36"/>
        </w:rPr>
        <w:t xml:space="preserve"> </w:t>
      </w:r>
      <w:r>
        <w:rPr>
          <w:spacing w:val="-1"/>
        </w:rPr>
        <w:t>определены</w:t>
      </w:r>
      <w:r>
        <w:rPr>
          <w:spacing w:val="37"/>
        </w:rPr>
        <w:t xml:space="preserve"> </w:t>
      </w:r>
      <w:r>
        <w:rPr>
          <w:spacing w:val="-1"/>
        </w:rPr>
        <w:t>прокладка</w:t>
      </w:r>
      <w:r>
        <w:rPr>
          <w:spacing w:val="37"/>
        </w:rPr>
        <w:t xml:space="preserve"> </w:t>
      </w:r>
      <w:r>
        <w:t>и</w:t>
      </w:r>
      <w:r>
        <w:rPr>
          <w:spacing w:val="39"/>
        </w:rPr>
        <w:t xml:space="preserve"> </w:t>
      </w:r>
      <w:r>
        <w:rPr>
          <w:spacing w:val="-1"/>
        </w:rPr>
        <w:t>переустройство</w:t>
      </w:r>
      <w:r>
        <w:rPr>
          <w:spacing w:val="37"/>
        </w:rPr>
        <w:t xml:space="preserve"> </w:t>
      </w:r>
      <w:r>
        <w:rPr>
          <w:spacing w:val="1"/>
        </w:rPr>
        <w:t>инженер</w:t>
      </w:r>
      <w:r>
        <w:t>ных</w:t>
      </w:r>
      <w:r>
        <w:rPr>
          <w:spacing w:val="-1"/>
        </w:rPr>
        <w:t xml:space="preserve"> коммуникаций</w:t>
      </w:r>
      <w:r>
        <w:t xml:space="preserve"> в </w:t>
      </w:r>
      <w:r>
        <w:rPr>
          <w:spacing w:val="-1"/>
        </w:rPr>
        <w:t>границах</w:t>
      </w:r>
      <w:r>
        <w:rPr>
          <w:spacing w:val="2"/>
        </w:rPr>
        <w:t xml:space="preserve"> </w:t>
      </w:r>
      <w:r>
        <w:t>полос</w:t>
      </w:r>
      <w:r>
        <w:rPr>
          <w:spacing w:val="-1"/>
        </w:rPr>
        <w:t xml:space="preserve"> </w:t>
      </w:r>
      <w:r>
        <w:t>отвода</w:t>
      </w:r>
      <w:r>
        <w:rPr>
          <w:spacing w:val="-2"/>
        </w:rPr>
        <w:t xml:space="preserve"> </w:t>
      </w:r>
      <w:r>
        <w:t>и</w:t>
      </w:r>
      <w:r>
        <w:rPr>
          <w:spacing w:val="-2"/>
        </w:rPr>
        <w:t xml:space="preserve"> </w:t>
      </w:r>
      <w:r>
        <w:rPr>
          <w:spacing w:val="-1"/>
        </w:rPr>
        <w:t xml:space="preserve">придорожных </w:t>
      </w:r>
      <w:r>
        <w:t>полос</w:t>
      </w:r>
      <w:r>
        <w:rPr>
          <w:spacing w:val="-1"/>
        </w:rPr>
        <w:t xml:space="preserve"> автомобильных</w:t>
      </w:r>
      <w:r>
        <w:rPr>
          <w:spacing w:val="1"/>
        </w:rPr>
        <w:t xml:space="preserve"> </w:t>
      </w:r>
      <w:r>
        <w:t>дорог.</w:t>
      </w:r>
    </w:p>
    <w:p w14:paraId="710C044E" w14:textId="54375BEA" w:rsidR="00221F49" w:rsidRDefault="00221F49" w:rsidP="00C83841">
      <w:pPr>
        <w:pStyle w:val="a"/>
        <w:numPr>
          <w:ilvl w:val="0"/>
          <w:numId w:val="0"/>
        </w:numPr>
        <w:kinsoku w:val="0"/>
        <w:overflowPunct w:val="0"/>
        <w:spacing w:before="0" w:after="0"/>
        <w:ind w:right="107" w:firstLine="709"/>
        <w:rPr>
          <w:spacing w:val="-1"/>
        </w:rPr>
      </w:pPr>
      <w:r>
        <w:rPr>
          <w:spacing w:val="-1"/>
        </w:rPr>
        <w:t>Прокладка</w:t>
      </w:r>
      <w:r>
        <w:rPr>
          <w:spacing w:val="39"/>
        </w:rPr>
        <w:t xml:space="preserve"> </w:t>
      </w:r>
      <w:r>
        <w:t>или</w:t>
      </w:r>
      <w:r>
        <w:rPr>
          <w:spacing w:val="39"/>
        </w:rPr>
        <w:t xml:space="preserve"> </w:t>
      </w:r>
      <w:r>
        <w:rPr>
          <w:spacing w:val="-1"/>
        </w:rPr>
        <w:t>переустройство</w:t>
      </w:r>
      <w:r>
        <w:rPr>
          <w:spacing w:val="40"/>
        </w:rPr>
        <w:t xml:space="preserve"> </w:t>
      </w:r>
      <w:r>
        <w:rPr>
          <w:spacing w:val="-1"/>
        </w:rPr>
        <w:t>инженерных</w:t>
      </w:r>
      <w:r>
        <w:rPr>
          <w:spacing w:val="40"/>
        </w:rPr>
        <w:t xml:space="preserve"> </w:t>
      </w:r>
      <w:r>
        <w:rPr>
          <w:spacing w:val="-1"/>
        </w:rPr>
        <w:t>коммуникаций</w:t>
      </w:r>
      <w:r>
        <w:rPr>
          <w:spacing w:val="41"/>
        </w:rPr>
        <w:t xml:space="preserve"> </w:t>
      </w:r>
      <w:r>
        <w:t>в</w:t>
      </w:r>
      <w:r>
        <w:rPr>
          <w:spacing w:val="40"/>
        </w:rPr>
        <w:t xml:space="preserve"> </w:t>
      </w:r>
      <w:r>
        <w:rPr>
          <w:spacing w:val="-1"/>
        </w:rPr>
        <w:t>границах</w:t>
      </w:r>
      <w:r>
        <w:rPr>
          <w:spacing w:val="40"/>
        </w:rPr>
        <w:t xml:space="preserve"> </w:t>
      </w:r>
      <w:r>
        <w:t>полос</w:t>
      </w:r>
      <w:r>
        <w:rPr>
          <w:spacing w:val="39"/>
        </w:rPr>
        <w:t xml:space="preserve"> </w:t>
      </w:r>
      <w:r>
        <w:t>отвода</w:t>
      </w:r>
      <w:r>
        <w:rPr>
          <w:spacing w:val="67"/>
        </w:rPr>
        <w:t xml:space="preserve"> </w:t>
      </w:r>
      <w:r>
        <w:rPr>
          <w:spacing w:val="-1"/>
        </w:rPr>
        <w:t>автомобильной</w:t>
      </w:r>
      <w:r>
        <w:rPr>
          <w:spacing w:val="10"/>
        </w:rPr>
        <w:t xml:space="preserve"> </w:t>
      </w:r>
      <w:r>
        <w:rPr>
          <w:spacing w:val="-1"/>
        </w:rPr>
        <w:t>дороги</w:t>
      </w:r>
      <w:r>
        <w:rPr>
          <w:spacing w:val="7"/>
        </w:rPr>
        <w:t xml:space="preserve"> </w:t>
      </w:r>
      <w:r>
        <w:rPr>
          <w:spacing w:val="-1"/>
        </w:rPr>
        <w:t>осуществляется</w:t>
      </w:r>
      <w:r>
        <w:rPr>
          <w:spacing w:val="11"/>
        </w:rPr>
        <w:t xml:space="preserve"> </w:t>
      </w:r>
      <w:r>
        <w:rPr>
          <w:spacing w:val="-1"/>
        </w:rPr>
        <w:t>владельцами</w:t>
      </w:r>
      <w:r>
        <w:rPr>
          <w:spacing w:val="10"/>
        </w:rPr>
        <w:t xml:space="preserve"> </w:t>
      </w:r>
      <w:r>
        <w:rPr>
          <w:spacing w:val="-1"/>
        </w:rPr>
        <w:t>таких</w:t>
      </w:r>
      <w:r>
        <w:rPr>
          <w:spacing w:val="9"/>
        </w:rPr>
        <w:t xml:space="preserve"> </w:t>
      </w:r>
      <w:r>
        <w:rPr>
          <w:spacing w:val="-1"/>
        </w:rPr>
        <w:t>инженерных</w:t>
      </w:r>
      <w:r>
        <w:rPr>
          <w:spacing w:val="11"/>
        </w:rPr>
        <w:t xml:space="preserve"> </w:t>
      </w:r>
      <w:r>
        <w:rPr>
          <w:spacing w:val="-1"/>
        </w:rPr>
        <w:t>коммуникаций</w:t>
      </w:r>
      <w:r>
        <w:rPr>
          <w:spacing w:val="10"/>
        </w:rPr>
        <w:t xml:space="preserve"> </w:t>
      </w:r>
      <w:r>
        <w:rPr>
          <w:spacing w:val="-1"/>
        </w:rPr>
        <w:t>или</w:t>
      </w:r>
      <w:r>
        <w:rPr>
          <w:spacing w:val="10"/>
        </w:rPr>
        <w:t xml:space="preserve"> </w:t>
      </w:r>
      <w:r>
        <w:t>за</w:t>
      </w:r>
      <w:r>
        <w:rPr>
          <w:spacing w:val="81"/>
        </w:rPr>
        <w:t xml:space="preserve"> </w:t>
      </w:r>
      <w:r>
        <w:t>их</w:t>
      </w:r>
      <w:r>
        <w:rPr>
          <w:spacing w:val="9"/>
        </w:rPr>
        <w:t xml:space="preserve"> </w:t>
      </w:r>
      <w:r>
        <w:rPr>
          <w:spacing w:val="-1"/>
        </w:rPr>
        <w:t>счет</w:t>
      </w:r>
      <w:r>
        <w:rPr>
          <w:spacing w:val="9"/>
        </w:rPr>
        <w:t xml:space="preserve"> </w:t>
      </w:r>
      <w:r>
        <w:t>на</w:t>
      </w:r>
      <w:r>
        <w:rPr>
          <w:spacing w:val="8"/>
        </w:rPr>
        <w:t xml:space="preserve"> </w:t>
      </w:r>
      <w:r>
        <w:rPr>
          <w:spacing w:val="-1"/>
        </w:rPr>
        <w:t>основании</w:t>
      </w:r>
      <w:r>
        <w:rPr>
          <w:spacing w:val="10"/>
        </w:rPr>
        <w:t xml:space="preserve"> </w:t>
      </w:r>
      <w:r>
        <w:rPr>
          <w:spacing w:val="-1"/>
        </w:rPr>
        <w:t>договора,</w:t>
      </w:r>
      <w:r>
        <w:rPr>
          <w:spacing w:val="9"/>
        </w:rPr>
        <w:t xml:space="preserve"> </w:t>
      </w:r>
      <w:r>
        <w:rPr>
          <w:spacing w:val="-1"/>
        </w:rPr>
        <w:t>заключаемого</w:t>
      </w:r>
      <w:r>
        <w:rPr>
          <w:spacing w:val="9"/>
        </w:rPr>
        <w:t xml:space="preserve"> </w:t>
      </w:r>
      <w:r>
        <w:rPr>
          <w:spacing w:val="-1"/>
        </w:rPr>
        <w:t>владельцами</w:t>
      </w:r>
      <w:r>
        <w:rPr>
          <w:spacing w:val="10"/>
        </w:rPr>
        <w:t xml:space="preserve"> </w:t>
      </w:r>
      <w:r>
        <w:rPr>
          <w:spacing w:val="-1"/>
        </w:rPr>
        <w:t>таких</w:t>
      </w:r>
      <w:r>
        <w:rPr>
          <w:spacing w:val="9"/>
        </w:rPr>
        <w:t xml:space="preserve"> </w:t>
      </w:r>
      <w:r>
        <w:rPr>
          <w:spacing w:val="-1"/>
        </w:rPr>
        <w:t>инженерных</w:t>
      </w:r>
      <w:r>
        <w:rPr>
          <w:spacing w:val="8"/>
        </w:rPr>
        <w:t xml:space="preserve"> </w:t>
      </w:r>
      <w:r>
        <w:rPr>
          <w:spacing w:val="-1"/>
        </w:rPr>
        <w:t>коммуникаций</w:t>
      </w:r>
      <w:r>
        <w:rPr>
          <w:spacing w:val="65"/>
        </w:rPr>
        <w:t xml:space="preserve"> </w:t>
      </w:r>
      <w:r>
        <w:t>с</w:t>
      </w:r>
      <w:r>
        <w:rPr>
          <w:spacing w:val="32"/>
        </w:rPr>
        <w:t xml:space="preserve"> </w:t>
      </w:r>
      <w:r>
        <w:rPr>
          <w:spacing w:val="-1"/>
        </w:rPr>
        <w:t>владельцами</w:t>
      </w:r>
      <w:r>
        <w:rPr>
          <w:spacing w:val="34"/>
        </w:rPr>
        <w:t xml:space="preserve"> </w:t>
      </w:r>
      <w:r>
        <w:rPr>
          <w:spacing w:val="-1"/>
        </w:rPr>
        <w:t>автомобильной</w:t>
      </w:r>
      <w:r>
        <w:rPr>
          <w:spacing w:val="34"/>
        </w:rPr>
        <w:t xml:space="preserve"> </w:t>
      </w:r>
      <w:r>
        <w:rPr>
          <w:spacing w:val="-1"/>
        </w:rPr>
        <w:t>дороги,</w:t>
      </w:r>
      <w:r>
        <w:rPr>
          <w:spacing w:val="33"/>
        </w:rPr>
        <w:t xml:space="preserve"> </w:t>
      </w:r>
      <w:r>
        <w:t>и</w:t>
      </w:r>
      <w:r>
        <w:rPr>
          <w:spacing w:val="32"/>
        </w:rPr>
        <w:t xml:space="preserve"> </w:t>
      </w:r>
      <w:r>
        <w:rPr>
          <w:spacing w:val="-1"/>
        </w:rPr>
        <w:t>разрешения</w:t>
      </w:r>
      <w:r>
        <w:rPr>
          <w:spacing w:val="33"/>
        </w:rPr>
        <w:t xml:space="preserve"> </w:t>
      </w:r>
      <w:r>
        <w:t>на</w:t>
      </w:r>
      <w:r>
        <w:rPr>
          <w:spacing w:val="32"/>
        </w:rPr>
        <w:t xml:space="preserve"> </w:t>
      </w:r>
      <w:r>
        <w:rPr>
          <w:spacing w:val="-1"/>
        </w:rPr>
        <w:t>строительство,</w:t>
      </w:r>
      <w:r>
        <w:rPr>
          <w:spacing w:val="32"/>
        </w:rPr>
        <w:t xml:space="preserve"> </w:t>
      </w:r>
      <w:r>
        <w:rPr>
          <w:spacing w:val="-1"/>
        </w:rPr>
        <w:t>выдаваемого</w:t>
      </w:r>
      <w:r>
        <w:rPr>
          <w:spacing w:val="33"/>
        </w:rPr>
        <w:t xml:space="preserve"> </w:t>
      </w:r>
      <w:r>
        <w:t>в</w:t>
      </w:r>
      <w:r>
        <w:rPr>
          <w:spacing w:val="32"/>
        </w:rPr>
        <w:t xml:space="preserve"> </w:t>
      </w:r>
      <w:r>
        <w:rPr>
          <w:spacing w:val="1"/>
        </w:rPr>
        <w:t>соот</w:t>
      </w:r>
      <w:r>
        <w:rPr>
          <w:spacing w:val="-1"/>
        </w:rPr>
        <w:t>ветствии</w:t>
      </w:r>
      <w:r>
        <w:t xml:space="preserve"> с</w:t>
      </w:r>
      <w:r>
        <w:rPr>
          <w:spacing w:val="58"/>
        </w:rPr>
        <w:t xml:space="preserve"> </w:t>
      </w:r>
      <w:r>
        <w:rPr>
          <w:spacing w:val="-1"/>
        </w:rPr>
        <w:t>Градостроительным</w:t>
      </w:r>
      <w:r>
        <w:rPr>
          <w:spacing w:val="1"/>
        </w:rPr>
        <w:t xml:space="preserve"> </w:t>
      </w:r>
      <w:hyperlink r:id="rId32" w:history="1">
        <w:r>
          <w:rPr>
            <w:spacing w:val="-1"/>
            <w:u w:val="single"/>
          </w:rPr>
          <w:t>кодексом</w:t>
        </w:r>
        <w:r>
          <w:rPr>
            <w:spacing w:val="59"/>
            <w:u w:val="single"/>
          </w:rPr>
          <w:t xml:space="preserve"> </w:t>
        </w:r>
      </w:hyperlink>
      <w:r>
        <w:rPr>
          <w:spacing w:val="-1"/>
        </w:rPr>
        <w:t>Российской</w:t>
      </w:r>
      <w:r>
        <w:t xml:space="preserve"> </w:t>
      </w:r>
      <w:r>
        <w:rPr>
          <w:spacing w:val="-1"/>
        </w:rPr>
        <w:t>Федерации</w:t>
      </w:r>
      <w:r>
        <w:t xml:space="preserve"> и</w:t>
      </w:r>
      <w:r>
        <w:rPr>
          <w:spacing w:val="58"/>
        </w:rPr>
        <w:t xml:space="preserve"> </w:t>
      </w:r>
      <w:r>
        <w:rPr>
          <w:spacing w:val="-1"/>
        </w:rPr>
        <w:t>вышеназванным</w:t>
      </w:r>
      <w:r>
        <w:rPr>
          <w:spacing w:val="58"/>
        </w:rPr>
        <w:t xml:space="preserve"> </w:t>
      </w:r>
      <w:r>
        <w:rPr>
          <w:spacing w:val="1"/>
        </w:rPr>
        <w:lastRenderedPageBreak/>
        <w:t>Феде</w:t>
      </w:r>
      <w:r>
        <w:rPr>
          <w:spacing w:val="-1"/>
        </w:rPr>
        <w:t>ральным</w:t>
      </w:r>
      <w:r>
        <w:rPr>
          <w:spacing w:val="16"/>
        </w:rPr>
        <w:t xml:space="preserve"> </w:t>
      </w:r>
      <w:hyperlink r:id="rId33" w:history="1">
        <w:r w:rsidRPr="002E1B53">
          <w:rPr>
            <w:spacing w:val="-1"/>
          </w:rPr>
          <w:t>законом</w:t>
        </w:r>
        <w:r w:rsidRPr="002E1B53">
          <w:rPr>
            <w:spacing w:val="16"/>
          </w:rPr>
          <w:t xml:space="preserve"> </w:t>
        </w:r>
      </w:hyperlink>
      <w:r>
        <w:t>(в</w:t>
      </w:r>
      <w:r>
        <w:rPr>
          <w:spacing w:val="17"/>
        </w:rPr>
        <w:t xml:space="preserve"> </w:t>
      </w:r>
      <w:r>
        <w:rPr>
          <w:spacing w:val="-1"/>
        </w:rPr>
        <w:t>случае</w:t>
      </w:r>
      <w:r>
        <w:rPr>
          <w:spacing w:val="17"/>
        </w:rPr>
        <w:t xml:space="preserve"> </w:t>
      </w:r>
      <w:r>
        <w:rPr>
          <w:spacing w:val="-1"/>
        </w:rPr>
        <w:t>если</w:t>
      </w:r>
      <w:r>
        <w:rPr>
          <w:spacing w:val="17"/>
        </w:rPr>
        <w:t xml:space="preserve"> </w:t>
      </w:r>
      <w:r>
        <w:t>для</w:t>
      </w:r>
      <w:r>
        <w:rPr>
          <w:spacing w:val="19"/>
        </w:rPr>
        <w:t xml:space="preserve"> </w:t>
      </w:r>
      <w:r>
        <w:rPr>
          <w:spacing w:val="-1"/>
        </w:rPr>
        <w:t>прокладки</w:t>
      </w:r>
      <w:r>
        <w:rPr>
          <w:spacing w:val="17"/>
        </w:rPr>
        <w:t xml:space="preserve"> </w:t>
      </w:r>
      <w:r>
        <w:t>или</w:t>
      </w:r>
      <w:r>
        <w:rPr>
          <w:spacing w:val="17"/>
        </w:rPr>
        <w:t xml:space="preserve"> </w:t>
      </w:r>
      <w:r>
        <w:rPr>
          <w:spacing w:val="-1"/>
        </w:rPr>
        <w:t>переустройства</w:t>
      </w:r>
      <w:r>
        <w:rPr>
          <w:spacing w:val="17"/>
        </w:rPr>
        <w:t xml:space="preserve"> </w:t>
      </w:r>
      <w:r>
        <w:rPr>
          <w:spacing w:val="-1"/>
        </w:rPr>
        <w:t>таких</w:t>
      </w:r>
      <w:r>
        <w:rPr>
          <w:spacing w:val="18"/>
        </w:rPr>
        <w:t xml:space="preserve"> </w:t>
      </w:r>
      <w:r>
        <w:rPr>
          <w:spacing w:val="-1"/>
        </w:rPr>
        <w:t>инженерных</w:t>
      </w:r>
      <w:r>
        <w:rPr>
          <w:spacing w:val="18"/>
        </w:rPr>
        <w:t xml:space="preserve"> </w:t>
      </w:r>
      <w:r>
        <w:rPr>
          <w:spacing w:val="-1"/>
        </w:rPr>
        <w:t>сетей</w:t>
      </w:r>
      <w:r>
        <w:rPr>
          <w:spacing w:val="83"/>
        </w:rPr>
        <w:t xml:space="preserve"> </w:t>
      </w:r>
      <w:r>
        <w:rPr>
          <w:spacing w:val="-1"/>
        </w:rPr>
        <w:t>требуется</w:t>
      </w:r>
      <w:r>
        <w:rPr>
          <w:spacing w:val="2"/>
        </w:rPr>
        <w:t xml:space="preserve"> </w:t>
      </w:r>
      <w:r>
        <w:rPr>
          <w:spacing w:val="-1"/>
        </w:rPr>
        <w:t>выдача разрешения</w:t>
      </w:r>
      <w:r>
        <w:t xml:space="preserve"> на</w:t>
      </w:r>
      <w:r>
        <w:rPr>
          <w:spacing w:val="-1"/>
        </w:rPr>
        <w:t xml:space="preserve"> строительство).</w:t>
      </w:r>
    </w:p>
    <w:p w14:paraId="07707068" w14:textId="03BD7946" w:rsidR="00732720" w:rsidRPr="000504A8" w:rsidRDefault="00221F49" w:rsidP="000504A8">
      <w:pPr>
        <w:pStyle w:val="a"/>
        <w:numPr>
          <w:ilvl w:val="0"/>
          <w:numId w:val="0"/>
        </w:numPr>
        <w:kinsoku w:val="0"/>
        <w:overflowPunct w:val="0"/>
        <w:spacing w:before="0" w:after="0"/>
        <w:ind w:right="118" w:firstLine="709"/>
      </w:pPr>
      <w:r>
        <w:rPr>
          <w:spacing w:val="-1"/>
        </w:rPr>
        <w:t>Категории</w:t>
      </w:r>
      <w:r>
        <w:rPr>
          <w:spacing w:val="51"/>
        </w:rPr>
        <w:t xml:space="preserve"> </w:t>
      </w:r>
      <w:r>
        <w:t>и</w:t>
      </w:r>
      <w:r>
        <w:rPr>
          <w:spacing w:val="53"/>
        </w:rPr>
        <w:t xml:space="preserve"> </w:t>
      </w:r>
      <w:r>
        <w:rPr>
          <w:spacing w:val="-1"/>
        </w:rPr>
        <w:t>параметры</w:t>
      </w:r>
      <w:r>
        <w:rPr>
          <w:spacing w:val="55"/>
        </w:rPr>
        <w:t xml:space="preserve"> </w:t>
      </w:r>
      <w:r>
        <w:rPr>
          <w:spacing w:val="-1"/>
        </w:rPr>
        <w:t>автомобильных</w:t>
      </w:r>
      <w:r>
        <w:rPr>
          <w:spacing w:val="54"/>
        </w:rPr>
        <w:t xml:space="preserve"> </w:t>
      </w:r>
      <w:r>
        <w:rPr>
          <w:spacing w:val="-1"/>
        </w:rPr>
        <w:t>дорог</w:t>
      </w:r>
      <w:r>
        <w:rPr>
          <w:spacing w:val="52"/>
        </w:rPr>
        <w:t xml:space="preserve"> </w:t>
      </w:r>
      <w:r>
        <w:t>в</w:t>
      </w:r>
      <w:r>
        <w:rPr>
          <w:spacing w:val="52"/>
        </w:rPr>
        <w:t xml:space="preserve"> </w:t>
      </w:r>
      <w:r>
        <w:rPr>
          <w:spacing w:val="-1"/>
        </w:rPr>
        <w:t>пределах</w:t>
      </w:r>
      <w:r>
        <w:rPr>
          <w:spacing w:val="52"/>
        </w:rPr>
        <w:t xml:space="preserve"> </w:t>
      </w:r>
      <w:r>
        <w:rPr>
          <w:spacing w:val="-1"/>
        </w:rPr>
        <w:t>пригородных</w:t>
      </w:r>
      <w:r>
        <w:rPr>
          <w:spacing w:val="52"/>
        </w:rPr>
        <w:t xml:space="preserve"> </w:t>
      </w:r>
      <w:r>
        <w:rPr>
          <w:spacing w:val="-1"/>
        </w:rPr>
        <w:t>зон</w:t>
      </w:r>
      <w:r>
        <w:rPr>
          <w:spacing w:val="53"/>
        </w:rPr>
        <w:t xml:space="preserve"> </w:t>
      </w:r>
      <w:r>
        <w:rPr>
          <w:spacing w:val="-1"/>
        </w:rPr>
        <w:t>следует</w:t>
      </w:r>
      <w:r>
        <w:rPr>
          <w:spacing w:val="77"/>
        </w:rPr>
        <w:t xml:space="preserve"> </w:t>
      </w:r>
      <w:r>
        <w:rPr>
          <w:spacing w:val="-1"/>
        </w:rPr>
        <w:t>принимать</w:t>
      </w:r>
      <w:r>
        <w:t xml:space="preserve"> в </w:t>
      </w:r>
      <w:r>
        <w:rPr>
          <w:spacing w:val="-1"/>
        </w:rPr>
        <w:t>соответствии</w:t>
      </w:r>
      <w:r>
        <w:t xml:space="preserve"> с</w:t>
      </w:r>
      <w:r>
        <w:rPr>
          <w:spacing w:val="-1"/>
        </w:rPr>
        <w:t xml:space="preserve"> таблицей</w:t>
      </w:r>
      <w:r w:rsidR="000504A8">
        <w:t xml:space="preserve"> 19.</w:t>
      </w:r>
    </w:p>
    <w:p w14:paraId="592DDE9B" w14:textId="7963DF0A" w:rsidR="00221F49" w:rsidRDefault="00221F49" w:rsidP="00C83841">
      <w:pPr>
        <w:pStyle w:val="a"/>
        <w:numPr>
          <w:ilvl w:val="0"/>
          <w:numId w:val="0"/>
        </w:numPr>
        <w:kinsoku w:val="0"/>
        <w:overflowPunct w:val="0"/>
        <w:spacing w:before="0"/>
        <w:ind w:left="845"/>
      </w:pPr>
      <w:r>
        <w:rPr>
          <w:spacing w:val="-1"/>
        </w:rPr>
        <w:t xml:space="preserve">Таблица </w:t>
      </w:r>
      <w:r>
        <w:t>19</w:t>
      </w:r>
      <w:r w:rsidR="00E91E10">
        <w:t>.</w:t>
      </w:r>
    </w:p>
    <w:tbl>
      <w:tblPr>
        <w:tblW w:w="0" w:type="auto"/>
        <w:jc w:val="center"/>
        <w:tblLayout w:type="fixed"/>
        <w:tblCellMar>
          <w:left w:w="0" w:type="dxa"/>
          <w:right w:w="0" w:type="dxa"/>
        </w:tblCellMar>
        <w:tblLook w:val="0000" w:firstRow="0" w:lastRow="0" w:firstColumn="0" w:lastColumn="0" w:noHBand="0" w:noVBand="0"/>
      </w:tblPr>
      <w:tblGrid>
        <w:gridCol w:w="1829"/>
        <w:gridCol w:w="1304"/>
        <w:gridCol w:w="1306"/>
        <w:gridCol w:w="1246"/>
        <w:gridCol w:w="1248"/>
        <w:gridCol w:w="1246"/>
        <w:gridCol w:w="1272"/>
      </w:tblGrid>
      <w:tr w:rsidR="00221F49" w:rsidRPr="00E91E10" w14:paraId="191C4535" w14:textId="77777777" w:rsidTr="00E91E10">
        <w:trPr>
          <w:trHeight w:hRule="exact" w:val="1080"/>
          <w:jc w:val="center"/>
        </w:trPr>
        <w:tc>
          <w:tcPr>
            <w:tcW w:w="1829" w:type="dxa"/>
            <w:tcBorders>
              <w:top w:val="single" w:sz="4" w:space="0" w:color="000000"/>
              <w:left w:val="single" w:sz="4" w:space="0" w:color="000000"/>
              <w:bottom w:val="single" w:sz="4" w:space="0" w:color="000000"/>
              <w:right w:val="single" w:sz="4" w:space="0" w:color="000000"/>
            </w:tcBorders>
            <w:vAlign w:val="center"/>
          </w:tcPr>
          <w:p w14:paraId="56AD2E5D" w14:textId="559660FC" w:rsidR="00221F49" w:rsidRPr="00E91E10" w:rsidRDefault="00221F49" w:rsidP="00E91E10">
            <w:pPr>
              <w:pStyle w:val="TableParagraph"/>
              <w:kinsoku w:val="0"/>
              <w:overflowPunct w:val="0"/>
              <w:jc w:val="center"/>
              <w:rPr>
                <w:rFonts w:ascii="Times New Roman" w:hAnsi="Times New Roman"/>
                <w:sz w:val="20"/>
              </w:rPr>
            </w:pPr>
            <w:r w:rsidRPr="00E91E10">
              <w:rPr>
                <w:rFonts w:ascii="Times New Roman" w:hAnsi="Times New Roman"/>
                <w:spacing w:val="-1"/>
                <w:sz w:val="20"/>
              </w:rPr>
              <w:t>Категории</w:t>
            </w:r>
            <w:r w:rsidR="00E91E10">
              <w:rPr>
                <w:rFonts w:ascii="Times New Roman" w:hAnsi="Times New Roman"/>
                <w:sz w:val="20"/>
              </w:rPr>
              <w:t xml:space="preserve"> до</w:t>
            </w:r>
            <w:r w:rsidRPr="00E91E10">
              <w:rPr>
                <w:rFonts w:ascii="Times New Roman" w:hAnsi="Times New Roman"/>
                <w:sz w:val="20"/>
              </w:rPr>
              <w:t>рог</w:t>
            </w:r>
          </w:p>
        </w:tc>
        <w:tc>
          <w:tcPr>
            <w:tcW w:w="1304" w:type="dxa"/>
            <w:tcBorders>
              <w:top w:val="single" w:sz="4" w:space="0" w:color="000000"/>
              <w:left w:val="single" w:sz="4" w:space="0" w:color="000000"/>
              <w:bottom w:val="single" w:sz="4" w:space="0" w:color="000000"/>
              <w:right w:val="single" w:sz="4" w:space="0" w:color="000000"/>
            </w:tcBorders>
            <w:vAlign w:val="center"/>
          </w:tcPr>
          <w:p w14:paraId="4CD882B2" w14:textId="77777777" w:rsidR="00221F49" w:rsidRPr="00E91E10" w:rsidRDefault="00221F49" w:rsidP="00E91E10">
            <w:pPr>
              <w:pStyle w:val="TableParagraph"/>
              <w:kinsoku w:val="0"/>
              <w:overflowPunct w:val="0"/>
              <w:jc w:val="center"/>
              <w:rPr>
                <w:rFonts w:ascii="Times New Roman" w:hAnsi="Times New Roman"/>
                <w:sz w:val="20"/>
                <w:lang w:val="ru-RU"/>
              </w:rPr>
            </w:pPr>
            <w:r w:rsidRPr="00E91E10">
              <w:rPr>
                <w:rFonts w:ascii="Times New Roman" w:hAnsi="Times New Roman"/>
                <w:spacing w:val="-1"/>
                <w:sz w:val="20"/>
                <w:lang w:val="ru-RU"/>
              </w:rPr>
              <w:t>Расчетная</w:t>
            </w:r>
            <w:r w:rsidRPr="00E91E10">
              <w:rPr>
                <w:rFonts w:ascii="Times New Roman" w:hAnsi="Times New Roman"/>
                <w:spacing w:val="24"/>
                <w:sz w:val="20"/>
                <w:lang w:val="ru-RU"/>
              </w:rPr>
              <w:t xml:space="preserve"> </w:t>
            </w:r>
            <w:r w:rsidRPr="00E91E10">
              <w:rPr>
                <w:rFonts w:ascii="Times New Roman" w:hAnsi="Times New Roman"/>
                <w:spacing w:val="-1"/>
                <w:sz w:val="20"/>
                <w:lang w:val="ru-RU"/>
              </w:rPr>
              <w:t>скорость</w:t>
            </w:r>
            <w:r w:rsidRPr="00E91E10">
              <w:rPr>
                <w:rFonts w:ascii="Times New Roman" w:hAnsi="Times New Roman"/>
                <w:spacing w:val="26"/>
                <w:sz w:val="20"/>
                <w:lang w:val="ru-RU"/>
              </w:rPr>
              <w:t xml:space="preserve"> </w:t>
            </w:r>
            <w:r w:rsidRPr="00E91E10">
              <w:rPr>
                <w:rFonts w:ascii="Times New Roman" w:hAnsi="Times New Roman"/>
                <w:spacing w:val="-1"/>
                <w:sz w:val="20"/>
                <w:lang w:val="ru-RU"/>
              </w:rPr>
              <w:t>движения,</w:t>
            </w:r>
            <w:r w:rsidRPr="00E91E10">
              <w:rPr>
                <w:rFonts w:ascii="Times New Roman" w:hAnsi="Times New Roman"/>
                <w:spacing w:val="27"/>
                <w:sz w:val="20"/>
                <w:lang w:val="ru-RU"/>
              </w:rPr>
              <w:t xml:space="preserve"> </w:t>
            </w:r>
            <w:r w:rsidRPr="00E91E10">
              <w:rPr>
                <w:rFonts w:ascii="Times New Roman" w:hAnsi="Times New Roman"/>
                <w:spacing w:val="-1"/>
                <w:sz w:val="20"/>
                <w:lang w:val="ru-RU"/>
              </w:rPr>
              <w:t>км/ч</w:t>
            </w:r>
          </w:p>
        </w:tc>
        <w:tc>
          <w:tcPr>
            <w:tcW w:w="1306" w:type="dxa"/>
            <w:tcBorders>
              <w:top w:val="single" w:sz="4" w:space="0" w:color="000000"/>
              <w:left w:val="single" w:sz="4" w:space="0" w:color="000000"/>
              <w:bottom w:val="single" w:sz="4" w:space="0" w:color="000000"/>
              <w:right w:val="single" w:sz="4" w:space="0" w:color="000000"/>
            </w:tcBorders>
            <w:vAlign w:val="center"/>
          </w:tcPr>
          <w:p w14:paraId="291AC97F" w14:textId="77777777" w:rsidR="00221F49" w:rsidRPr="00E91E10" w:rsidRDefault="00221F49" w:rsidP="00E91E10">
            <w:pPr>
              <w:pStyle w:val="TableParagraph"/>
              <w:kinsoku w:val="0"/>
              <w:overflowPunct w:val="0"/>
              <w:jc w:val="center"/>
              <w:rPr>
                <w:rFonts w:ascii="Times New Roman" w:hAnsi="Times New Roman"/>
                <w:sz w:val="20"/>
              </w:rPr>
            </w:pPr>
            <w:r w:rsidRPr="00E91E10">
              <w:rPr>
                <w:rFonts w:ascii="Times New Roman" w:hAnsi="Times New Roman"/>
                <w:spacing w:val="-1"/>
                <w:sz w:val="20"/>
              </w:rPr>
              <w:t>Ширина</w:t>
            </w:r>
            <w:r w:rsidRPr="00E91E10">
              <w:rPr>
                <w:rFonts w:ascii="Times New Roman" w:hAnsi="Times New Roman"/>
                <w:spacing w:val="25"/>
                <w:sz w:val="20"/>
              </w:rPr>
              <w:t xml:space="preserve"> </w:t>
            </w:r>
            <w:r w:rsidRPr="00E91E10">
              <w:rPr>
                <w:rFonts w:ascii="Times New Roman" w:hAnsi="Times New Roman"/>
                <w:spacing w:val="-1"/>
                <w:sz w:val="20"/>
              </w:rPr>
              <w:t>полосы</w:t>
            </w:r>
            <w:r w:rsidRPr="00E91E10">
              <w:rPr>
                <w:rFonts w:ascii="Times New Roman" w:hAnsi="Times New Roman"/>
                <w:spacing w:val="25"/>
                <w:sz w:val="20"/>
              </w:rPr>
              <w:t xml:space="preserve"> </w:t>
            </w:r>
            <w:r w:rsidRPr="00E91E10">
              <w:rPr>
                <w:rFonts w:ascii="Times New Roman" w:hAnsi="Times New Roman"/>
                <w:spacing w:val="-1"/>
                <w:sz w:val="20"/>
              </w:rPr>
              <w:t>движения,</w:t>
            </w:r>
            <w:r w:rsidRPr="00E91E10">
              <w:rPr>
                <w:rFonts w:ascii="Times New Roman" w:hAnsi="Times New Roman"/>
                <w:spacing w:val="27"/>
                <w:sz w:val="20"/>
              </w:rPr>
              <w:t xml:space="preserve"> </w:t>
            </w:r>
            <w:r w:rsidRPr="00E91E10">
              <w:rPr>
                <w:rFonts w:ascii="Times New Roman" w:hAnsi="Times New Roman"/>
                <w:sz w:val="20"/>
              </w:rPr>
              <w:t>м</w:t>
            </w:r>
          </w:p>
        </w:tc>
        <w:tc>
          <w:tcPr>
            <w:tcW w:w="1246" w:type="dxa"/>
            <w:tcBorders>
              <w:top w:val="single" w:sz="4" w:space="0" w:color="000000"/>
              <w:left w:val="single" w:sz="4" w:space="0" w:color="000000"/>
              <w:bottom w:val="single" w:sz="4" w:space="0" w:color="000000"/>
              <w:right w:val="single" w:sz="4" w:space="0" w:color="000000"/>
            </w:tcBorders>
            <w:vAlign w:val="center"/>
          </w:tcPr>
          <w:p w14:paraId="03B0D705" w14:textId="6C582930" w:rsidR="00221F49" w:rsidRPr="00E91E10" w:rsidRDefault="00221F49" w:rsidP="00E91E10">
            <w:pPr>
              <w:pStyle w:val="TableParagraph"/>
              <w:kinsoku w:val="0"/>
              <w:overflowPunct w:val="0"/>
              <w:jc w:val="center"/>
              <w:rPr>
                <w:rFonts w:ascii="Times New Roman" w:hAnsi="Times New Roman"/>
                <w:sz w:val="20"/>
                <w:lang w:val="ru-RU"/>
              </w:rPr>
            </w:pPr>
            <w:r w:rsidRPr="00E91E10">
              <w:rPr>
                <w:rFonts w:ascii="Times New Roman" w:hAnsi="Times New Roman"/>
                <w:spacing w:val="-1"/>
                <w:sz w:val="20"/>
                <w:lang w:val="ru-RU"/>
              </w:rPr>
              <w:t>Число</w:t>
            </w:r>
            <w:r w:rsidRPr="00E91E10">
              <w:rPr>
                <w:rFonts w:ascii="Times New Roman" w:hAnsi="Times New Roman"/>
                <w:sz w:val="20"/>
                <w:lang w:val="ru-RU"/>
              </w:rPr>
              <w:t xml:space="preserve"> полос</w:t>
            </w:r>
            <w:r w:rsidRPr="00E91E10">
              <w:rPr>
                <w:rFonts w:ascii="Times New Roman" w:hAnsi="Times New Roman"/>
                <w:spacing w:val="-1"/>
                <w:sz w:val="20"/>
                <w:lang w:val="ru-RU"/>
              </w:rPr>
              <w:t xml:space="preserve"> </w:t>
            </w:r>
            <w:r w:rsidRPr="00E91E10">
              <w:rPr>
                <w:rFonts w:ascii="Times New Roman" w:hAnsi="Times New Roman"/>
                <w:sz w:val="20"/>
                <w:lang w:val="ru-RU"/>
              </w:rPr>
              <w:t>дви</w:t>
            </w:r>
            <w:r w:rsidRPr="00E91E10">
              <w:rPr>
                <w:rFonts w:ascii="Times New Roman" w:hAnsi="Times New Roman"/>
                <w:spacing w:val="-1"/>
                <w:sz w:val="20"/>
                <w:lang w:val="ru-RU"/>
              </w:rPr>
              <w:t>жения</w:t>
            </w:r>
          </w:p>
        </w:tc>
        <w:tc>
          <w:tcPr>
            <w:tcW w:w="1248" w:type="dxa"/>
            <w:tcBorders>
              <w:top w:val="single" w:sz="4" w:space="0" w:color="000000"/>
              <w:left w:val="single" w:sz="4" w:space="0" w:color="000000"/>
              <w:bottom w:val="single" w:sz="4" w:space="0" w:color="000000"/>
              <w:right w:val="single" w:sz="4" w:space="0" w:color="000000"/>
            </w:tcBorders>
            <w:vAlign w:val="center"/>
          </w:tcPr>
          <w:p w14:paraId="3235920A" w14:textId="23FBAA8F" w:rsidR="00221F49" w:rsidRPr="00E91E10" w:rsidRDefault="00221F49" w:rsidP="00E91E10">
            <w:pPr>
              <w:pStyle w:val="TableParagraph"/>
              <w:kinsoku w:val="0"/>
              <w:overflowPunct w:val="0"/>
              <w:jc w:val="center"/>
              <w:rPr>
                <w:rFonts w:ascii="Times New Roman" w:hAnsi="Times New Roman"/>
                <w:sz w:val="20"/>
                <w:lang w:val="ru-RU"/>
              </w:rPr>
            </w:pPr>
            <w:r w:rsidRPr="00E91E10">
              <w:rPr>
                <w:rFonts w:ascii="Times New Roman" w:hAnsi="Times New Roman"/>
                <w:spacing w:val="-1"/>
                <w:sz w:val="20"/>
                <w:lang w:val="ru-RU"/>
              </w:rPr>
              <w:t>Наимень</w:t>
            </w:r>
            <w:r w:rsidRPr="00E91E10">
              <w:rPr>
                <w:rFonts w:ascii="Times New Roman" w:hAnsi="Times New Roman"/>
                <w:sz w:val="20"/>
                <w:lang w:val="ru-RU"/>
              </w:rPr>
              <w:t>ший ради</w:t>
            </w:r>
            <w:r w:rsidRPr="00E91E10">
              <w:rPr>
                <w:rFonts w:ascii="Times New Roman" w:hAnsi="Times New Roman"/>
                <w:spacing w:val="-3"/>
                <w:sz w:val="20"/>
                <w:lang w:val="ru-RU"/>
              </w:rPr>
              <w:t>ус</w:t>
            </w:r>
            <w:r w:rsidRPr="00E91E10">
              <w:rPr>
                <w:rFonts w:ascii="Times New Roman" w:hAnsi="Times New Roman"/>
                <w:spacing w:val="1"/>
                <w:sz w:val="20"/>
                <w:lang w:val="ru-RU"/>
              </w:rPr>
              <w:t xml:space="preserve"> </w:t>
            </w:r>
            <w:r w:rsidRPr="00E91E10">
              <w:rPr>
                <w:rFonts w:ascii="Times New Roman" w:hAnsi="Times New Roman"/>
                <w:spacing w:val="-1"/>
                <w:sz w:val="20"/>
                <w:lang w:val="ru-RU"/>
              </w:rPr>
              <w:t>кривых</w:t>
            </w:r>
            <w:r w:rsidRPr="00E91E10">
              <w:rPr>
                <w:rFonts w:ascii="Times New Roman" w:hAnsi="Times New Roman"/>
                <w:spacing w:val="26"/>
                <w:sz w:val="20"/>
                <w:lang w:val="ru-RU"/>
              </w:rPr>
              <w:t xml:space="preserve"> </w:t>
            </w:r>
            <w:r w:rsidRPr="00E91E10">
              <w:rPr>
                <w:rFonts w:ascii="Times New Roman" w:hAnsi="Times New Roman"/>
                <w:sz w:val="20"/>
                <w:lang w:val="ru-RU"/>
              </w:rPr>
              <w:t xml:space="preserve">и в </w:t>
            </w:r>
            <w:r w:rsidRPr="00E91E10">
              <w:rPr>
                <w:rFonts w:ascii="Times New Roman" w:hAnsi="Times New Roman"/>
                <w:spacing w:val="-1"/>
                <w:sz w:val="20"/>
                <w:lang w:val="ru-RU"/>
              </w:rPr>
              <w:t>плане,</w:t>
            </w:r>
            <w:r w:rsidRPr="00E91E10">
              <w:rPr>
                <w:rFonts w:ascii="Times New Roman" w:hAnsi="Times New Roman"/>
                <w:spacing w:val="24"/>
                <w:sz w:val="20"/>
                <w:lang w:val="ru-RU"/>
              </w:rPr>
              <w:t xml:space="preserve"> </w:t>
            </w:r>
            <w:r w:rsidRPr="00E91E10">
              <w:rPr>
                <w:rFonts w:ascii="Times New Roman" w:hAnsi="Times New Roman"/>
                <w:sz w:val="20"/>
                <w:lang w:val="ru-RU"/>
              </w:rPr>
              <w:t>м</w:t>
            </w:r>
          </w:p>
        </w:tc>
        <w:tc>
          <w:tcPr>
            <w:tcW w:w="1246" w:type="dxa"/>
            <w:tcBorders>
              <w:top w:val="single" w:sz="4" w:space="0" w:color="000000"/>
              <w:left w:val="single" w:sz="4" w:space="0" w:color="000000"/>
              <w:bottom w:val="single" w:sz="4" w:space="0" w:color="000000"/>
              <w:right w:val="single" w:sz="4" w:space="0" w:color="000000"/>
            </w:tcBorders>
            <w:vAlign w:val="center"/>
          </w:tcPr>
          <w:p w14:paraId="4C305E74" w14:textId="2A7F19CF" w:rsidR="00221F49" w:rsidRPr="00E91E10" w:rsidRDefault="00221F49" w:rsidP="00E91E10">
            <w:pPr>
              <w:pStyle w:val="TableParagraph"/>
              <w:kinsoku w:val="0"/>
              <w:overflowPunct w:val="0"/>
              <w:jc w:val="center"/>
              <w:rPr>
                <w:rFonts w:ascii="Times New Roman" w:hAnsi="Times New Roman"/>
                <w:sz w:val="20"/>
                <w:lang w:val="ru-RU"/>
              </w:rPr>
            </w:pPr>
            <w:r w:rsidRPr="00E91E10">
              <w:rPr>
                <w:rFonts w:ascii="Times New Roman" w:hAnsi="Times New Roman"/>
                <w:spacing w:val="-1"/>
                <w:sz w:val="20"/>
                <w:lang w:val="ru-RU"/>
              </w:rPr>
              <w:t>Наиболь</w:t>
            </w:r>
            <w:r w:rsidR="00E91E10">
              <w:rPr>
                <w:rFonts w:ascii="Times New Roman" w:hAnsi="Times New Roman"/>
                <w:sz w:val="20"/>
                <w:lang w:val="ru-RU"/>
              </w:rPr>
              <w:t>ший про</w:t>
            </w:r>
            <w:r w:rsidRPr="00E91E10">
              <w:rPr>
                <w:rFonts w:ascii="Times New Roman" w:hAnsi="Times New Roman"/>
                <w:sz w:val="20"/>
                <w:lang w:val="ru-RU"/>
              </w:rPr>
              <w:t>дольный</w:t>
            </w:r>
            <w:r w:rsidRPr="00E91E10">
              <w:rPr>
                <w:rFonts w:ascii="Times New Roman" w:hAnsi="Times New Roman"/>
                <w:spacing w:val="21"/>
                <w:sz w:val="20"/>
                <w:lang w:val="ru-RU"/>
              </w:rPr>
              <w:t xml:space="preserve"> </w:t>
            </w:r>
            <w:r w:rsidRPr="00E91E10">
              <w:rPr>
                <w:rFonts w:ascii="Times New Roman" w:hAnsi="Times New Roman"/>
                <w:spacing w:val="-1"/>
                <w:sz w:val="20"/>
                <w:lang w:val="ru-RU"/>
              </w:rPr>
              <w:t>уклон,</w:t>
            </w:r>
            <w:r w:rsidRPr="00E91E10">
              <w:rPr>
                <w:rFonts w:ascii="Times New Roman" w:hAnsi="Times New Roman"/>
                <w:spacing w:val="23"/>
                <w:sz w:val="20"/>
                <w:lang w:val="ru-RU"/>
              </w:rPr>
              <w:t xml:space="preserve"> </w:t>
            </w:r>
            <w:r w:rsidRPr="00E91E10">
              <w:rPr>
                <w:rFonts w:ascii="Times New Roman" w:hAnsi="Times New Roman"/>
                <w:spacing w:val="-1"/>
                <w:sz w:val="20"/>
                <w:lang w:val="ru-RU"/>
              </w:rPr>
              <w:t>промилле</w:t>
            </w:r>
          </w:p>
        </w:tc>
        <w:tc>
          <w:tcPr>
            <w:tcW w:w="1272" w:type="dxa"/>
            <w:tcBorders>
              <w:top w:val="single" w:sz="4" w:space="0" w:color="000000"/>
              <w:left w:val="single" w:sz="4" w:space="0" w:color="000000"/>
              <w:bottom w:val="single" w:sz="4" w:space="0" w:color="000000"/>
              <w:right w:val="single" w:sz="4" w:space="0" w:color="000000"/>
            </w:tcBorders>
            <w:vAlign w:val="center"/>
          </w:tcPr>
          <w:p w14:paraId="76A4534A" w14:textId="4F04AAD7" w:rsidR="00221F49" w:rsidRPr="00E91E10" w:rsidRDefault="00E91E10" w:rsidP="00E91E10">
            <w:pPr>
              <w:pStyle w:val="TableParagraph"/>
              <w:kinsoku w:val="0"/>
              <w:overflowPunct w:val="0"/>
              <w:jc w:val="center"/>
              <w:rPr>
                <w:rFonts w:ascii="Times New Roman" w:hAnsi="Times New Roman"/>
                <w:sz w:val="20"/>
                <w:lang w:val="ru-RU"/>
              </w:rPr>
            </w:pPr>
            <w:r>
              <w:rPr>
                <w:rFonts w:ascii="Times New Roman" w:hAnsi="Times New Roman"/>
                <w:spacing w:val="-1"/>
                <w:sz w:val="20"/>
                <w:lang w:val="ru-RU"/>
              </w:rPr>
              <w:t>Наиболь</w:t>
            </w:r>
            <w:r w:rsidR="00221F49" w:rsidRPr="00E91E10">
              <w:rPr>
                <w:rFonts w:ascii="Times New Roman" w:hAnsi="Times New Roman"/>
                <w:spacing w:val="-1"/>
                <w:sz w:val="20"/>
                <w:lang w:val="ru-RU"/>
              </w:rPr>
              <w:t>шая</w:t>
            </w:r>
            <w:r>
              <w:rPr>
                <w:rFonts w:ascii="Times New Roman" w:hAnsi="Times New Roman"/>
                <w:sz w:val="20"/>
                <w:lang w:val="ru-RU"/>
              </w:rPr>
              <w:t xml:space="preserve"> ши</w:t>
            </w:r>
            <w:r w:rsidR="00221F49" w:rsidRPr="00E91E10">
              <w:rPr>
                <w:rFonts w:ascii="Times New Roman" w:hAnsi="Times New Roman"/>
                <w:sz w:val="20"/>
                <w:lang w:val="ru-RU"/>
              </w:rPr>
              <w:t>рина</w:t>
            </w:r>
            <w:r w:rsidR="00221F49" w:rsidRPr="00E91E10">
              <w:rPr>
                <w:rFonts w:ascii="Times New Roman" w:hAnsi="Times New Roman"/>
                <w:spacing w:val="-1"/>
                <w:sz w:val="20"/>
                <w:lang w:val="ru-RU"/>
              </w:rPr>
              <w:t xml:space="preserve"> зем</w:t>
            </w:r>
            <w:r w:rsidR="00221F49" w:rsidRPr="00E91E10">
              <w:rPr>
                <w:rFonts w:ascii="Times New Roman" w:hAnsi="Times New Roman"/>
                <w:sz w:val="20"/>
                <w:lang w:val="ru-RU"/>
              </w:rPr>
              <w:t>ляного по</w:t>
            </w:r>
            <w:r w:rsidR="00221F49" w:rsidRPr="00E91E10">
              <w:rPr>
                <w:rFonts w:ascii="Times New Roman" w:hAnsi="Times New Roman"/>
                <w:spacing w:val="-1"/>
                <w:sz w:val="20"/>
                <w:lang w:val="ru-RU"/>
              </w:rPr>
              <w:t>лотна,</w:t>
            </w:r>
            <w:r w:rsidR="00221F49" w:rsidRPr="00E91E10">
              <w:rPr>
                <w:rFonts w:ascii="Times New Roman" w:hAnsi="Times New Roman"/>
                <w:sz w:val="20"/>
                <w:lang w:val="ru-RU"/>
              </w:rPr>
              <w:t xml:space="preserve"> м</w:t>
            </w:r>
          </w:p>
        </w:tc>
      </w:tr>
      <w:tr w:rsidR="00221F49" w:rsidRPr="00E91E10" w14:paraId="7E3B86B6" w14:textId="77777777" w:rsidTr="00E91E10">
        <w:trPr>
          <w:trHeight w:hRule="exact" w:val="1138"/>
          <w:jc w:val="center"/>
        </w:trPr>
        <w:tc>
          <w:tcPr>
            <w:tcW w:w="1829" w:type="dxa"/>
            <w:tcBorders>
              <w:top w:val="single" w:sz="4" w:space="0" w:color="000000"/>
              <w:left w:val="single" w:sz="4" w:space="0" w:color="000000"/>
              <w:bottom w:val="single" w:sz="4" w:space="0" w:color="000000"/>
              <w:right w:val="single" w:sz="4" w:space="0" w:color="000000"/>
            </w:tcBorders>
            <w:vAlign w:val="center"/>
          </w:tcPr>
          <w:p w14:paraId="6C97B787" w14:textId="773CB322" w:rsidR="00221F49" w:rsidRPr="00E91E10" w:rsidRDefault="00221F49" w:rsidP="00E91E10">
            <w:pPr>
              <w:pStyle w:val="TableParagraph"/>
              <w:kinsoku w:val="0"/>
              <w:overflowPunct w:val="0"/>
              <w:jc w:val="center"/>
              <w:rPr>
                <w:rFonts w:ascii="Times New Roman" w:hAnsi="Times New Roman"/>
                <w:sz w:val="20"/>
                <w:lang w:val="ru-RU"/>
              </w:rPr>
            </w:pPr>
            <w:r w:rsidRPr="00E91E10">
              <w:rPr>
                <w:rFonts w:ascii="Times New Roman" w:hAnsi="Times New Roman"/>
                <w:spacing w:val="-1"/>
                <w:sz w:val="20"/>
                <w:lang w:val="ru-RU"/>
              </w:rPr>
              <w:t>Основные</w:t>
            </w:r>
            <w:r w:rsidRPr="00E91E10">
              <w:rPr>
                <w:rFonts w:ascii="Times New Roman" w:hAnsi="Times New Roman"/>
                <w:spacing w:val="-2"/>
                <w:sz w:val="20"/>
                <w:lang w:val="ru-RU"/>
              </w:rPr>
              <w:t xml:space="preserve"> </w:t>
            </w:r>
            <w:r w:rsidRPr="00E91E10">
              <w:rPr>
                <w:rFonts w:ascii="Times New Roman" w:hAnsi="Times New Roman"/>
                <w:sz w:val="20"/>
                <w:lang w:val="ru-RU"/>
              </w:rPr>
              <w:t>зо</w:t>
            </w:r>
            <w:r w:rsidRPr="00E91E10">
              <w:rPr>
                <w:rFonts w:ascii="Times New Roman" w:hAnsi="Times New Roman"/>
                <w:spacing w:val="-1"/>
                <w:sz w:val="20"/>
                <w:lang w:val="ru-RU"/>
              </w:rPr>
              <w:t>нальные</w:t>
            </w:r>
            <w:r w:rsidRPr="00E91E10">
              <w:rPr>
                <w:rFonts w:ascii="Times New Roman" w:hAnsi="Times New Roman"/>
                <w:spacing w:val="-2"/>
                <w:sz w:val="20"/>
                <w:lang w:val="ru-RU"/>
              </w:rPr>
              <w:t xml:space="preserve"> </w:t>
            </w:r>
            <w:r w:rsidR="00E91E10">
              <w:rPr>
                <w:rFonts w:ascii="Times New Roman" w:hAnsi="Times New Roman"/>
                <w:spacing w:val="-1"/>
                <w:sz w:val="20"/>
                <w:lang w:val="ru-RU"/>
              </w:rPr>
              <w:t>непре</w:t>
            </w:r>
            <w:r w:rsidRPr="00E91E10">
              <w:rPr>
                <w:rFonts w:ascii="Times New Roman" w:hAnsi="Times New Roman"/>
                <w:spacing w:val="-1"/>
                <w:sz w:val="20"/>
                <w:lang w:val="ru-RU"/>
              </w:rPr>
              <w:t>рывного</w:t>
            </w:r>
            <w:r w:rsidRPr="00E91E10">
              <w:rPr>
                <w:rFonts w:ascii="Times New Roman" w:hAnsi="Times New Roman"/>
                <w:sz w:val="20"/>
                <w:lang w:val="ru-RU"/>
              </w:rPr>
              <w:t xml:space="preserve"> и </w:t>
            </w:r>
            <w:r w:rsidRPr="00E91E10">
              <w:rPr>
                <w:rFonts w:ascii="Times New Roman" w:hAnsi="Times New Roman"/>
                <w:spacing w:val="-2"/>
                <w:sz w:val="20"/>
                <w:lang w:val="ru-RU"/>
              </w:rPr>
              <w:t>регу</w:t>
            </w:r>
            <w:r w:rsidRPr="00E91E10">
              <w:rPr>
                <w:rFonts w:ascii="Times New Roman" w:hAnsi="Times New Roman"/>
                <w:spacing w:val="-1"/>
                <w:sz w:val="20"/>
                <w:lang w:val="ru-RU"/>
              </w:rPr>
              <w:t>лируемого</w:t>
            </w:r>
            <w:r w:rsidRPr="00E91E10">
              <w:rPr>
                <w:rFonts w:ascii="Times New Roman" w:hAnsi="Times New Roman"/>
                <w:sz w:val="20"/>
                <w:lang w:val="ru-RU"/>
              </w:rPr>
              <w:t xml:space="preserve"> дви</w:t>
            </w:r>
            <w:r w:rsidRPr="00E91E10">
              <w:rPr>
                <w:rFonts w:ascii="Times New Roman" w:hAnsi="Times New Roman"/>
                <w:spacing w:val="-1"/>
                <w:sz w:val="20"/>
                <w:lang w:val="ru-RU"/>
              </w:rPr>
              <w:t>жения</w:t>
            </w:r>
          </w:p>
        </w:tc>
        <w:tc>
          <w:tcPr>
            <w:tcW w:w="1304" w:type="dxa"/>
            <w:tcBorders>
              <w:top w:val="single" w:sz="4" w:space="0" w:color="000000"/>
              <w:left w:val="single" w:sz="4" w:space="0" w:color="000000"/>
              <w:bottom w:val="single" w:sz="4" w:space="0" w:color="000000"/>
              <w:right w:val="single" w:sz="4" w:space="0" w:color="000000"/>
            </w:tcBorders>
            <w:vAlign w:val="center"/>
          </w:tcPr>
          <w:p w14:paraId="13689581" w14:textId="77777777" w:rsidR="00221F49" w:rsidRPr="00E91E10" w:rsidRDefault="00221F49" w:rsidP="00E91E10">
            <w:pPr>
              <w:pStyle w:val="TableParagraph"/>
              <w:kinsoku w:val="0"/>
              <w:overflowPunct w:val="0"/>
              <w:jc w:val="center"/>
              <w:rPr>
                <w:rFonts w:ascii="Times New Roman" w:hAnsi="Times New Roman"/>
                <w:sz w:val="20"/>
              </w:rPr>
            </w:pPr>
            <w:r w:rsidRPr="00E91E10">
              <w:rPr>
                <w:rFonts w:ascii="Times New Roman" w:hAnsi="Times New Roman"/>
                <w:sz w:val="20"/>
              </w:rPr>
              <w:t>100</w:t>
            </w:r>
          </w:p>
        </w:tc>
        <w:tc>
          <w:tcPr>
            <w:tcW w:w="1306" w:type="dxa"/>
            <w:tcBorders>
              <w:top w:val="single" w:sz="4" w:space="0" w:color="000000"/>
              <w:left w:val="single" w:sz="4" w:space="0" w:color="000000"/>
              <w:bottom w:val="single" w:sz="4" w:space="0" w:color="000000"/>
              <w:right w:val="single" w:sz="4" w:space="0" w:color="000000"/>
            </w:tcBorders>
            <w:vAlign w:val="center"/>
          </w:tcPr>
          <w:p w14:paraId="2E3C393A" w14:textId="77777777" w:rsidR="00221F49" w:rsidRPr="00E91E10" w:rsidRDefault="00221F49" w:rsidP="00E91E10">
            <w:pPr>
              <w:pStyle w:val="TableParagraph"/>
              <w:kinsoku w:val="0"/>
              <w:overflowPunct w:val="0"/>
              <w:jc w:val="center"/>
              <w:rPr>
                <w:rFonts w:ascii="Times New Roman" w:hAnsi="Times New Roman"/>
                <w:sz w:val="20"/>
              </w:rPr>
            </w:pPr>
            <w:r w:rsidRPr="00E91E10">
              <w:rPr>
                <w:rFonts w:ascii="Times New Roman" w:hAnsi="Times New Roman"/>
                <w:sz w:val="20"/>
              </w:rPr>
              <w:t>3,75</w:t>
            </w:r>
          </w:p>
        </w:tc>
        <w:tc>
          <w:tcPr>
            <w:tcW w:w="1246" w:type="dxa"/>
            <w:tcBorders>
              <w:top w:val="single" w:sz="4" w:space="0" w:color="000000"/>
              <w:left w:val="single" w:sz="4" w:space="0" w:color="000000"/>
              <w:bottom w:val="single" w:sz="4" w:space="0" w:color="000000"/>
              <w:right w:val="single" w:sz="4" w:space="0" w:color="000000"/>
            </w:tcBorders>
            <w:vAlign w:val="center"/>
          </w:tcPr>
          <w:p w14:paraId="576C24DC" w14:textId="77777777" w:rsidR="00221F49" w:rsidRPr="00E91E10" w:rsidRDefault="00221F49" w:rsidP="00E91E10">
            <w:pPr>
              <w:pStyle w:val="TableParagraph"/>
              <w:kinsoku w:val="0"/>
              <w:overflowPunct w:val="0"/>
              <w:jc w:val="center"/>
              <w:rPr>
                <w:rFonts w:ascii="Times New Roman" w:hAnsi="Times New Roman"/>
                <w:sz w:val="20"/>
              </w:rPr>
            </w:pPr>
            <w:r w:rsidRPr="00E91E10">
              <w:rPr>
                <w:rFonts w:ascii="Times New Roman" w:hAnsi="Times New Roman"/>
                <w:sz w:val="20"/>
              </w:rPr>
              <w:t>2 -</w:t>
            </w:r>
            <w:r w:rsidRPr="00E91E10">
              <w:rPr>
                <w:rFonts w:ascii="Times New Roman" w:hAnsi="Times New Roman"/>
                <w:spacing w:val="-1"/>
                <w:sz w:val="20"/>
              </w:rPr>
              <w:t xml:space="preserve"> </w:t>
            </w:r>
            <w:r w:rsidRPr="00E91E10">
              <w:rPr>
                <w:rFonts w:ascii="Times New Roman" w:hAnsi="Times New Roman"/>
                <w:sz w:val="20"/>
              </w:rPr>
              <w:t>4</w:t>
            </w:r>
          </w:p>
        </w:tc>
        <w:tc>
          <w:tcPr>
            <w:tcW w:w="1248" w:type="dxa"/>
            <w:tcBorders>
              <w:top w:val="single" w:sz="4" w:space="0" w:color="000000"/>
              <w:left w:val="single" w:sz="4" w:space="0" w:color="000000"/>
              <w:bottom w:val="single" w:sz="4" w:space="0" w:color="000000"/>
              <w:right w:val="single" w:sz="4" w:space="0" w:color="000000"/>
            </w:tcBorders>
            <w:vAlign w:val="center"/>
          </w:tcPr>
          <w:p w14:paraId="6ACEEE00" w14:textId="77777777" w:rsidR="00221F49" w:rsidRPr="00E91E10" w:rsidRDefault="00221F49" w:rsidP="00E91E10">
            <w:pPr>
              <w:pStyle w:val="TableParagraph"/>
              <w:kinsoku w:val="0"/>
              <w:overflowPunct w:val="0"/>
              <w:jc w:val="center"/>
              <w:rPr>
                <w:rFonts w:ascii="Times New Roman" w:hAnsi="Times New Roman"/>
                <w:sz w:val="20"/>
              </w:rPr>
            </w:pPr>
            <w:r w:rsidRPr="00E91E10">
              <w:rPr>
                <w:rFonts w:ascii="Times New Roman" w:hAnsi="Times New Roman"/>
                <w:sz w:val="20"/>
              </w:rPr>
              <w:t>400</w:t>
            </w:r>
          </w:p>
        </w:tc>
        <w:tc>
          <w:tcPr>
            <w:tcW w:w="1246" w:type="dxa"/>
            <w:tcBorders>
              <w:top w:val="single" w:sz="4" w:space="0" w:color="000000"/>
              <w:left w:val="single" w:sz="4" w:space="0" w:color="000000"/>
              <w:bottom w:val="single" w:sz="4" w:space="0" w:color="000000"/>
              <w:right w:val="single" w:sz="4" w:space="0" w:color="000000"/>
            </w:tcBorders>
            <w:vAlign w:val="center"/>
          </w:tcPr>
          <w:p w14:paraId="1F8D6D4A" w14:textId="77777777" w:rsidR="00221F49" w:rsidRPr="00E91E10" w:rsidRDefault="00221F49" w:rsidP="00E91E10">
            <w:pPr>
              <w:pStyle w:val="TableParagraph"/>
              <w:kinsoku w:val="0"/>
              <w:overflowPunct w:val="0"/>
              <w:jc w:val="center"/>
              <w:rPr>
                <w:rFonts w:ascii="Times New Roman" w:hAnsi="Times New Roman"/>
                <w:sz w:val="20"/>
              </w:rPr>
            </w:pPr>
            <w:r w:rsidRPr="00E91E10">
              <w:rPr>
                <w:rFonts w:ascii="Times New Roman" w:hAnsi="Times New Roman"/>
                <w:sz w:val="20"/>
              </w:rPr>
              <w:t>60</w:t>
            </w:r>
          </w:p>
        </w:tc>
        <w:tc>
          <w:tcPr>
            <w:tcW w:w="1272" w:type="dxa"/>
            <w:tcBorders>
              <w:top w:val="single" w:sz="4" w:space="0" w:color="000000"/>
              <w:left w:val="single" w:sz="4" w:space="0" w:color="000000"/>
              <w:bottom w:val="single" w:sz="4" w:space="0" w:color="000000"/>
              <w:right w:val="single" w:sz="4" w:space="0" w:color="000000"/>
            </w:tcBorders>
            <w:vAlign w:val="center"/>
          </w:tcPr>
          <w:p w14:paraId="0FA669F5" w14:textId="77777777" w:rsidR="00221F49" w:rsidRPr="00E91E10" w:rsidRDefault="00221F49" w:rsidP="00E91E10">
            <w:pPr>
              <w:pStyle w:val="TableParagraph"/>
              <w:kinsoku w:val="0"/>
              <w:overflowPunct w:val="0"/>
              <w:jc w:val="center"/>
              <w:rPr>
                <w:rFonts w:ascii="Times New Roman" w:hAnsi="Times New Roman"/>
                <w:sz w:val="20"/>
              </w:rPr>
            </w:pPr>
            <w:r w:rsidRPr="00E91E10">
              <w:rPr>
                <w:rFonts w:ascii="Times New Roman" w:hAnsi="Times New Roman"/>
                <w:sz w:val="20"/>
              </w:rPr>
              <w:t>40</w:t>
            </w:r>
          </w:p>
        </w:tc>
      </w:tr>
      <w:tr w:rsidR="00221F49" w:rsidRPr="00E91E10" w14:paraId="31F28297" w14:textId="77777777" w:rsidTr="00E91E10">
        <w:trPr>
          <w:trHeight w:hRule="exact" w:val="417"/>
          <w:jc w:val="center"/>
        </w:trPr>
        <w:tc>
          <w:tcPr>
            <w:tcW w:w="1829" w:type="dxa"/>
            <w:tcBorders>
              <w:top w:val="single" w:sz="4" w:space="0" w:color="000000"/>
              <w:left w:val="single" w:sz="4" w:space="0" w:color="000000"/>
              <w:bottom w:val="single" w:sz="4" w:space="0" w:color="000000"/>
              <w:right w:val="single" w:sz="4" w:space="0" w:color="000000"/>
            </w:tcBorders>
            <w:vAlign w:val="center"/>
          </w:tcPr>
          <w:p w14:paraId="4CABE27C" w14:textId="19B30EAE" w:rsidR="00221F49" w:rsidRPr="00E91E10" w:rsidRDefault="00221F49" w:rsidP="00E91E10">
            <w:pPr>
              <w:pStyle w:val="TableParagraph"/>
              <w:kinsoku w:val="0"/>
              <w:overflowPunct w:val="0"/>
              <w:jc w:val="center"/>
              <w:rPr>
                <w:rFonts w:ascii="Times New Roman" w:hAnsi="Times New Roman"/>
                <w:sz w:val="20"/>
              </w:rPr>
            </w:pPr>
            <w:r w:rsidRPr="00E91E10">
              <w:rPr>
                <w:rFonts w:ascii="Times New Roman" w:hAnsi="Times New Roman"/>
                <w:spacing w:val="-1"/>
                <w:sz w:val="20"/>
              </w:rPr>
              <w:t>Местного</w:t>
            </w:r>
            <w:r w:rsidRPr="00E91E10">
              <w:rPr>
                <w:rFonts w:ascii="Times New Roman" w:hAnsi="Times New Roman"/>
                <w:sz w:val="20"/>
              </w:rPr>
              <w:t xml:space="preserve"> </w:t>
            </w:r>
            <w:r w:rsidRPr="00E91E10">
              <w:rPr>
                <w:rFonts w:ascii="Times New Roman" w:hAnsi="Times New Roman"/>
                <w:spacing w:val="-1"/>
                <w:sz w:val="20"/>
              </w:rPr>
              <w:t>значения</w:t>
            </w:r>
          </w:p>
        </w:tc>
        <w:tc>
          <w:tcPr>
            <w:tcW w:w="1304" w:type="dxa"/>
            <w:tcBorders>
              <w:top w:val="single" w:sz="4" w:space="0" w:color="000000"/>
              <w:left w:val="single" w:sz="4" w:space="0" w:color="000000"/>
              <w:bottom w:val="single" w:sz="4" w:space="0" w:color="000000"/>
              <w:right w:val="single" w:sz="4" w:space="0" w:color="000000"/>
            </w:tcBorders>
            <w:vAlign w:val="center"/>
          </w:tcPr>
          <w:p w14:paraId="791C9E50" w14:textId="77777777" w:rsidR="00221F49" w:rsidRPr="00E91E10" w:rsidRDefault="00221F49" w:rsidP="00E91E10">
            <w:pPr>
              <w:spacing w:after="0" w:line="240" w:lineRule="auto"/>
              <w:ind w:firstLine="0"/>
              <w:jc w:val="center"/>
              <w:rPr>
                <w:sz w:val="20"/>
              </w:rPr>
            </w:pPr>
          </w:p>
        </w:tc>
        <w:tc>
          <w:tcPr>
            <w:tcW w:w="1306" w:type="dxa"/>
            <w:tcBorders>
              <w:top w:val="single" w:sz="4" w:space="0" w:color="000000"/>
              <w:left w:val="single" w:sz="4" w:space="0" w:color="000000"/>
              <w:bottom w:val="single" w:sz="4" w:space="0" w:color="000000"/>
              <w:right w:val="single" w:sz="4" w:space="0" w:color="000000"/>
            </w:tcBorders>
            <w:vAlign w:val="center"/>
          </w:tcPr>
          <w:p w14:paraId="59F25926" w14:textId="77777777" w:rsidR="00221F49" w:rsidRPr="00E91E10" w:rsidRDefault="00221F49" w:rsidP="00E91E10">
            <w:pPr>
              <w:spacing w:after="0" w:line="240" w:lineRule="auto"/>
              <w:ind w:firstLine="0"/>
              <w:jc w:val="center"/>
              <w:rPr>
                <w:sz w:val="20"/>
              </w:rPr>
            </w:pPr>
          </w:p>
        </w:tc>
        <w:tc>
          <w:tcPr>
            <w:tcW w:w="1246" w:type="dxa"/>
            <w:tcBorders>
              <w:top w:val="single" w:sz="4" w:space="0" w:color="000000"/>
              <w:left w:val="single" w:sz="4" w:space="0" w:color="000000"/>
              <w:bottom w:val="single" w:sz="4" w:space="0" w:color="000000"/>
              <w:right w:val="single" w:sz="4" w:space="0" w:color="000000"/>
            </w:tcBorders>
            <w:vAlign w:val="center"/>
          </w:tcPr>
          <w:p w14:paraId="4152EAD6" w14:textId="77777777" w:rsidR="00221F49" w:rsidRPr="00E91E10" w:rsidRDefault="00221F49" w:rsidP="00E91E10">
            <w:pPr>
              <w:spacing w:after="0" w:line="240" w:lineRule="auto"/>
              <w:ind w:firstLine="0"/>
              <w:jc w:val="center"/>
              <w:rPr>
                <w:sz w:val="20"/>
              </w:rPr>
            </w:pPr>
          </w:p>
        </w:tc>
        <w:tc>
          <w:tcPr>
            <w:tcW w:w="1248" w:type="dxa"/>
            <w:tcBorders>
              <w:top w:val="single" w:sz="4" w:space="0" w:color="000000"/>
              <w:left w:val="single" w:sz="4" w:space="0" w:color="000000"/>
              <w:bottom w:val="single" w:sz="4" w:space="0" w:color="000000"/>
              <w:right w:val="single" w:sz="4" w:space="0" w:color="000000"/>
            </w:tcBorders>
            <w:vAlign w:val="center"/>
          </w:tcPr>
          <w:p w14:paraId="2507DA07" w14:textId="77777777" w:rsidR="00221F49" w:rsidRPr="00E91E10" w:rsidRDefault="00221F49" w:rsidP="00E91E10">
            <w:pPr>
              <w:spacing w:after="0" w:line="240" w:lineRule="auto"/>
              <w:ind w:firstLine="0"/>
              <w:jc w:val="center"/>
              <w:rPr>
                <w:sz w:val="20"/>
              </w:rPr>
            </w:pPr>
          </w:p>
        </w:tc>
        <w:tc>
          <w:tcPr>
            <w:tcW w:w="1246" w:type="dxa"/>
            <w:tcBorders>
              <w:top w:val="single" w:sz="4" w:space="0" w:color="000000"/>
              <w:left w:val="single" w:sz="4" w:space="0" w:color="000000"/>
              <w:bottom w:val="single" w:sz="4" w:space="0" w:color="000000"/>
              <w:right w:val="single" w:sz="4" w:space="0" w:color="000000"/>
            </w:tcBorders>
            <w:vAlign w:val="center"/>
          </w:tcPr>
          <w:p w14:paraId="3944008E" w14:textId="77777777" w:rsidR="00221F49" w:rsidRPr="00E91E10" w:rsidRDefault="00221F49" w:rsidP="00E91E10">
            <w:pPr>
              <w:spacing w:after="0" w:line="240" w:lineRule="auto"/>
              <w:ind w:firstLine="0"/>
              <w:jc w:val="center"/>
              <w:rPr>
                <w:sz w:val="20"/>
              </w:rPr>
            </w:pPr>
          </w:p>
        </w:tc>
        <w:tc>
          <w:tcPr>
            <w:tcW w:w="1272" w:type="dxa"/>
            <w:tcBorders>
              <w:top w:val="single" w:sz="4" w:space="0" w:color="000000"/>
              <w:left w:val="single" w:sz="4" w:space="0" w:color="000000"/>
              <w:bottom w:val="single" w:sz="4" w:space="0" w:color="000000"/>
              <w:right w:val="single" w:sz="4" w:space="0" w:color="000000"/>
            </w:tcBorders>
            <w:vAlign w:val="center"/>
          </w:tcPr>
          <w:p w14:paraId="00D62267" w14:textId="77777777" w:rsidR="00221F49" w:rsidRPr="00E91E10" w:rsidRDefault="00221F49" w:rsidP="00E91E10">
            <w:pPr>
              <w:spacing w:after="0" w:line="240" w:lineRule="auto"/>
              <w:ind w:firstLine="0"/>
              <w:jc w:val="center"/>
              <w:rPr>
                <w:sz w:val="20"/>
              </w:rPr>
            </w:pPr>
          </w:p>
        </w:tc>
      </w:tr>
      <w:tr w:rsidR="00221F49" w:rsidRPr="00E91E10" w14:paraId="44421A3E" w14:textId="77777777" w:rsidTr="00E91E10">
        <w:trPr>
          <w:trHeight w:hRule="exact" w:val="423"/>
          <w:jc w:val="center"/>
        </w:trPr>
        <w:tc>
          <w:tcPr>
            <w:tcW w:w="1829" w:type="dxa"/>
            <w:tcBorders>
              <w:top w:val="single" w:sz="4" w:space="0" w:color="000000"/>
              <w:left w:val="single" w:sz="4" w:space="0" w:color="000000"/>
              <w:bottom w:val="single" w:sz="4" w:space="0" w:color="000000"/>
              <w:right w:val="single" w:sz="4" w:space="0" w:color="000000"/>
            </w:tcBorders>
            <w:vAlign w:val="center"/>
          </w:tcPr>
          <w:p w14:paraId="3F88A509" w14:textId="0D953AB2" w:rsidR="00221F49" w:rsidRPr="00E91E10" w:rsidRDefault="00221F49" w:rsidP="00E91E10">
            <w:pPr>
              <w:pStyle w:val="TableParagraph"/>
              <w:kinsoku w:val="0"/>
              <w:overflowPunct w:val="0"/>
              <w:jc w:val="center"/>
              <w:rPr>
                <w:rFonts w:ascii="Times New Roman" w:hAnsi="Times New Roman"/>
                <w:sz w:val="20"/>
              </w:rPr>
            </w:pPr>
            <w:r w:rsidRPr="00E91E10">
              <w:rPr>
                <w:rFonts w:ascii="Times New Roman" w:hAnsi="Times New Roman"/>
                <w:spacing w:val="-1"/>
                <w:sz w:val="20"/>
              </w:rPr>
              <w:t>грузового</w:t>
            </w:r>
            <w:r w:rsidRPr="00E91E10">
              <w:rPr>
                <w:rFonts w:ascii="Times New Roman" w:hAnsi="Times New Roman"/>
                <w:sz w:val="20"/>
              </w:rPr>
              <w:t xml:space="preserve"> дви</w:t>
            </w:r>
            <w:r w:rsidRPr="00E91E10">
              <w:rPr>
                <w:rFonts w:ascii="Times New Roman" w:hAnsi="Times New Roman"/>
                <w:spacing w:val="-1"/>
                <w:sz w:val="20"/>
              </w:rPr>
              <w:t>жения</w:t>
            </w:r>
          </w:p>
        </w:tc>
        <w:tc>
          <w:tcPr>
            <w:tcW w:w="1304" w:type="dxa"/>
            <w:tcBorders>
              <w:top w:val="single" w:sz="4" w:space="0" w:color="000000"/>
              <w:left w:val="single" w:sz="4" w:space="0" w:color="000000"/>
              <w:bottom w:val="single" w:sz="4" w:space="0" w:color="000000"/>
              <w:right w:val="single" w:sz="4" w:space="0" w:color="000000"/>
            </w:tcBorders>
            <w:vAlign w:val="center"/>
          </w:tcPr>
          <w:p w14:paraId="783028DD" w14:textId="77777777" w:rsidR="00221F49" w:rsidRPr="00E91E10" w:rsidRDefault="00221F49" w:rsidP="00E91E10">
            <w:pPr>
              <w:pStyle w:val="TableParagraph"/>
              <w:kinsoku w:val="0"/>
              <w:overflowPunct w:val="0"/>
              <w:jc w:val="center"/>
              <w:rPr>
                <w:rFonts w:ascii="Times New Roman" w:hAnsi="Times New Roman"/>
                <w:sz w:val="20"/>
              </w:rPr>
            </w:pPr>
            <w:r w:rsidRPr="00E91E10">
              <w:rPr>
                <w:rFonts w:ascii="Times New Roman" w:hAnsi="Times New Roman"/>
                <w:sz w:val="20"/>
              </w:rPr>
              <w:t>70</w:t>
            </w:r>
          </w:p>
        </w:tc>
        <w:tc>
          <w:tcPr>
            <w:tcW w:w="1306" w:type="dxa"/>
            <w:tcBorders>
              <w:top w:val="single" w:sz="4" w:space="0" w:color="000000"/>
              <w:left w:val="single" w:sz="4" w:space="0" w:color="000000"/>
              <w:bottom w:val="single" w:sz="4" w:space="0" w:color="000000"/>
              <w:right w:val="single" w:sz="4" w:space="0" w:color="000000"/>
            </w:tcBorders>
            <w:vAlign w:val="center"/>
          </w:tcPr>
          <w:p w14:paraId="6A9C9FAB" w14:textId="77777777" w:rsidR="00221F49" w:rsidRPr="00E91E10" w:rsidRDefault="00221F49" w:rsidP="00E91E10">
            <w:pPr>
              <w:pStyle w:val="TableParagraph"/>
              <w:kinsoku w:val="0"/>
              <w:overflowPunct w:val="0"/>
              <w:jc w:val="center"/>
              <w:rPr>
                <w:rFonts w:ascii="Times New Roman" w:hAnsi="Times New Roman"/>
                <w:sz w:val="20"/>
              </w:rPr>
            </w:pPr>
            <w:r w:rsidRPr="00E91E10">
              <w:rPr>
                <w:rFonts w:ascii="Times New Roman" w:hAnsi="Times New Roman"/>
                <w:sz w:val="20"/>
              </w:rPr>
              <w:t>4,0</w:t>
            </w:r>
          </w:p>
        </w:tc>
        <w:tc>
          <w:tcPr>
            <w:tcW w:w="1246" w:type="dxa"/>
            <w:tcBorders>
              <w:top w:val="single" w:sz="4" w:space="0" w:color="000000"/>
              <w:left w:val="single" w:sz="4" w:space="0" w:color="000000"/>
              <w:bottom w:val="single" w:sz="4" w:space="0" w:color="000000"/>
              <w:right w:val="single" w:sz="4" w:space="0" w:color="000000"/>
            </w:tcBorders>
            <w:vAlign w:val="center"/>
          </w:tcPr>
          <w:p w14:paraId="15A646DB" w14:textId="77777777" w:rsidR="00221F49" w:rsidRPr="00E91E10" w:rsidRDefault="00221F49" w:rsidP="00E91E10">
            <w:pPr>
              <w:pStyle w:val="TableParagraph"/>
              <w:kinsoku w:val="0"/>
              <w:overflowPunct w:val="0"/>
              <w:jc w:val="center"/>
              <w:rPr>
                <w:rFonts w:ascii="Times New Roman" w:hAnsi="Times New Roman"/>
                <w:sz w:val="20"/>
              </w:rPr>
            </w:pPr>
            <w:r w:rsidRPr="00E91E10">
              <w:rPr>
                <w:rFonts w:ascii="Times New Roman" w:hAnsi="Times New Roman"/>
                <w:sz w:val="20"/>
              </w:rPr>
              <w:t>2</w:t>
            </w:r>
          </w:p>
        </w:tc>
        <w:tc>
          <w:tcPr>
            <w:tcW w:w="1248" w:type="dxa"/>
            <w:tcBorders>
              <w:top w:val="single" w:sz="4" w:space="0" w:color="000000"/>
              <w:left w:val="single" w:sz="4" w:space="0" w:color="000000"/>
              <w:bottom w:val="single" w:sz="4" w:space="0" w:color="000000"/>
              <w:right w:val="single" w:sz="4" w:space="0" w:color="000000"/>
            </w:tcBorders>
            <w:vAlign w:val="center"/>
          </w:tcPr>
          <w:p w14:paraId="26F8E9F8" w14:textId="77777777" w:rsidR="00221F49" w:rsidRPr="00E91E10" w:rsidRDefault="00221F49" w:rsidP="00E91E10">
            <w:pPr>
              <w:pStyle w:val="TableParagraph"/>
              <w:kinsoku w:val="0"/>
              <w:overflowPunct w:val="0"/>
              <w:jc w:val="center"/>
              <w:rPr>
                <w:rFonts w:ascii="Times New Roman" w:hAnsi="Times New Roman"/>
                <w:sz w:val="20"/>
              </w:rPr>
            </w:pPr>
            <w:r w:rsidRPr="00E91E10">
              <w:rPr>
                <w:rFonts w:ascii="Times New Roman" w:hAnsi="Times New Roman"/>
                <w:sz w:val="20"/>
              </w:rPr>
              <w:t>250</w:t>
            </w:r>
          </w:p>
        </w:tc>
        <w:tc>
          <w:tcPr>
            <w:tcW w:w="1246" w:type="dxa"/>
            <w:tcBorders>
              <w:top w:val="single" w:sz="4" w:space="0" w:color="000000"/>
              <w:left w:val="single" w:sz="4" w:space="0" w:color="000000"/>
              <w:bottom w:val="single" w:sz="4" w:space="0" w:color="000000"/>
              <w:right w:val="single" w:sz="4" w:space="0" w:color="000000"/>
            </w:tcBorders>
            <w:vAlign w:val="center"/>
          </w:tcPr>
          <w:p w14:paraId="3634A197" w14:textId="77777777" w:rsidR="00221F49" w:rsidRPr="00E91E10" w:rsidRDefault="00221F49" w:rsidP="00E91E10">
            <w:pPr>
              <w:pStyle w:val="TableParagraph"/>
              <w:kinsoku w:val="0"/>
              <w:overflowPunct w:val="0"/>
              <w:jc w:val="center"/>
              <w:rPr>
                <w:rFonts w:ascii="Times New Roman" w:hAnsi="Times New Roman"/>
                <w:sz w:val="20"/>
              </w:rPr>
            </w:pPr>
            <w:r w:rsidRPr="00E91E10">
              <w:rPr>
                <w:rFonts w:ascii="Times New Roman" w:hAnsi="Times New Roman"/>
                <w:sz w:val="20"/>
              </w:rPr>
              <w:t>70</w:t>
            </w:r>
          </w:p>
        </w:tc>
        <w:tc>
          <w:tcPr>
            <w:tcW w:w="1272" w:type="dxa"/>
            <w:tcBorders>
              <w:top w:val="single" w:sz="4" w:space="0" w:color="000000"/>
              <w:left w:val="single" w:sz="4" w:space="0" w:color="000000"/>
              <w:bottom w:val="single" w:sz="4" w:space="0" w:color="000000"/>
              <w:right w:val="single" w:sz="4" w:space="0" w:color="000000"/>
            </w:tcBorders>
            <w:vAlign w:val="center"/>
          </w:tcPr>
          <w:p w14:paraId="1C27F72C" w14:textId="77777777" w:rsidR="00221F49" w:rsidRPr="00E91E10" w:rsidRDefault="00221F49" w:rsidP="00E91E10">
            <w:pPr>
              <w:pStyle w:val="TableParagraph"/>
              <w:kinsoku w:val="0"/>
              <w:overflowPunct w:val="0"/>
              <w:jc w:val="center"/>
              <w:rPr>
                <w:rFonts w:ascii="Times New Roman" w:hAnsi="Times New Roman"/>
                <w:sz w:val="20"/>
              </w:rPr>
            </w:pPr>
            <w:r w:rsidRPr="00E91E10">
              <w:rPr>
                <w:rFonts w:ascii="Times New Roman" w:hAnsi="Times New Roman"/>
                <w:sz w:val="20"/>
              </w:rPr>
              <w:t>20</w:t>
            </w:r>
          </w:p>
        </w:tc>
      </w:tr>
      <w:tr w:rsidR="00221F49" w:rsidRPr="00E91E10" w14:paraId="78485BB1" w14:textId="77777777" w:rsidTr="00E91E10">
        <w:trPr>
          <w:trHeight w:hRule="exact" w:val="416"/>
          <w:jc w:val="center"/>
        </w:trPr>
        <w:tc>
          <w:tcPr>
            <w:tcW w:w="1829" w:type="dxa"/>
            <w:tcBorders>
              <w:top w:val="single" w:sz="4" w:space="0" w:color="000000"/>
              <w:left w:val="single" w:sz="4" w:space="0" w:color="000000"/>
              <w:bottom w:val="single" w:sz="4" w:space="0" w:color="000000"/>
              <w:right w:val="single" w:sz="4" w:space="0" w:color="000000"/>
            </w:tcBorders>
            <w:vAlign w:val="center"/>
          </w:tcPr>
          <w:p w14:paraId="36F58C66" w14:textId="77777777" w:rsidR="00221F49" w:rsidRPr="00E91E10" w:rsidRDefault="00221F49" w:rsidP="00E91E10">
            <w:pPr>
              <w:pStyle w:val="TableParagraph"/>
              <w:kinsoku w:val="0"/>
              <w:overflowPunct w:val="0"/>
              <w:jc w:val="center"/>
              <w:rPr>
                <w:rFonts w:ascii="Times New Roman" w:hAnsi="Times New Roman"/>
                <w:sz w:val="20"/>
              </w:rPr>
            </w:pPr>
            <w:r w:rsidRPr="00E91E10">
              <w:rPr>
                <w:rFonts w:ascii="Times New Roman" w:hAnsi="Times New Roman"/>
                <w:spacing w:val="-1"/>
                <w:sz w:val="20"/>
              </w:rPr>
              <w:t>парковые</w:t>
            </w:r>
          </w:p>
        </w:tc>
        <w:tc>
          <w:tcPr>
            <w:tcW w:w="1304" w:type="dxa"/>
            <w:tcBorders>
              <w:top w:val="single" w:sz="4" w:space="0" w:color="000000"/>
              <w:left w:val="single" w:sz="4" w:space="0" w:color="000000"/>
              <w:bottom w:val="single" w:sz="4" w:space="0" w:color="000000"/>
              <w:right w:val="single" w:sz="4" w:space="0" w:color="000000"/>
            </w:tcBorders>
            <w:vAlign w:val="center"/>
          </w:tcPr>
          <w:p w14:paraId="0517F0A9" w14:textId="77777777" w:rsidR="00221F49" w:rsidRPr="00E91E10" w:rsidRDefault="00221F49" w:rsidP="00E91E10">
            <w:pPr>
              <w:pStyle w:val="TableParagraph"/>
              <w:kinsoku w:val="0"/>
              <w:overflowPunct w:val="0"/>
              <w:jc w:val="center"/>
              <w:rPr>
                <w:rFonts w:ascii="Times New Roman" w:hAnsi="Times New Roman"/>
                <w:sz w:val="20"/>
              </w:rPr>
            </w:pPr>
            <w:r w:rsidRPr="00E91E10">
              <w:rPr>
                <w:rFonts w:ascii="Times New Roman" w:hAnsi="Times New Roman"/>
                <w:sz w:val="20"/>
              </w:rPr>
              <w:t>50</w:t>
            </w:r>
          </w:p>
        </w:tc>
        <w:tc>
          <w:tcPr>
            <w:tcW w:w="1306" w:type="dxa"/>
            <w:tcBorders>
              <w:top w:val="single" w:sz="4" w:space="0" w:color="000000"/>
              <w:left w:val="single" w:sz="4" w:space="0" w:color="000000"/>
              <w:bottom w:val="single" w:sz="4" w:space="0" w:color="000000"/>
              <w:right w:val="single" w:sz="4" w:space="0" w:color="000000"/>
            </w:tcBorders>
            <w:vAlign w:val="center"/>
          </w:tcPr>
          <w:p w14:paraId="02784170" w14:textId="77777777" w:rsidR="00221F49" w:rsidRPr="00E91E10" w:rsidRDefault="00221F49" w:rsidP="00E91E10">
            <w:pPr>
              <w:pStyle w:val="TableParagraph"/>
              <w:kinsoku w:val="0"/>
              <w:overflowPunct w:val="0"/>
              <w:jc w:val="center"/>
              <w:rPr>
                <w:rFonts w:ascii="Times New Roman" w:hAnsi="Times New Roman"/>
                <w:sz w:val="20"/>
              </w:rPr>
            </w:pPr>
            <w:r w:rsidRPr="00E91E10">
              <w:rPr>
                <w:rFonts w:ascii="Times New Roman" w:hAnsi="Times New Roman"/>
                <w:sz w:val="20"/>
              </w:rPr>
              <w:t>3,0</w:t>
            </w:r>
          </w:p>
        </w:tc>
        <w:tc>
          <w:tcPr>
            <w:tcW w:w="1246" w:type="dxa"/>
            <w:tcBorders>
              <w:top w:val="single" w:sz="4" w:space="0" w:color="000000"/>
              <w:left w:val="single" w:sz="4" w:space="0" w:color="000000"/>
              <w:bottom w:val="single" w:sz="4" w:space="0" w:color="000000"/>
              <w:right w:val="single" w:sz="4" w:space="0" w:color="000000"/>
            </w:tcBorders>
            <w:vAlign w:val="center"/>
          </w:tcPr>
          <w:p w14:paraId="5A732873" w14:textId="77777777" w:rsidR="00221F49" w:rsidRPr="00E91E10" w:rsidRDefault="00221F49" w:rsidP="00E91E10">
            <w:pPr>
              <w:pStyle w:val="TableParagraph"/>
              <w:kinsoku w:val="0"/>
              <w:overflowPunct w:val="0"/>
              <w:jc w:val="center"/>
              <w:rPr>
                <w:rFonts w:ascii="Times New Roman" w:hAnsi="Times New Roman"/>
                <w:sz w:val="20"/>
              </w:rPr>
            </w:pPr>
            <w:r w:rsidRPr="00E91E10">
              <w:rPr>
                <w:rFonts w:ascii="Times New Roman" w:hAnsi="Times New Roman"/>
                <w:sz w:val="20"/>
              </w:rPr>
              <w:t>2</w:t>
            </w:r>
          </w:p>
        </w:tc>
        <w:tc>
          <w:tcPr>
            <w:tcW w:w="1248" w:type="dxa"/>
            <w:tcBorders>
              <w:top w:val="single" w:sz="4" w:space="0" w:color="000000"/>
              <w:left w:val="single" w:sz="4" w:space="0" w:color="000000"/>
              <w:bottom w:val="single" w:sz="4" w:space="0" w:color="000000"/>
              <w:right w:val="single" w:sz="4" w:space="0" w:color="000000"/>
            </w:tcBorders>
            <w:vAlign w:val="center"/>
          </w:tcPr>
          <w:p w14:paraId="0EE3978E" w14:textId="77777777" w:rsidR="00221F49" w:rsidRPr="00E91E10" w:rsidRDefault="00221F49" w:rsidP="00E91E10">
            <w:pPr>
              <w:pStyle w:val="TableParagraph"/>
              <w:kinsoku w:val="0"/>
              <w:overflowPunct w:val="0"/>
              <w:jc w:val="center"/>
              <w:rPr>
                <w:rFonts w:ascii="Times New Roman" w:hAnsi="Times New Roman"/>
                <w:sz w:val="20"/>
              </w:rPr>
            </w:pPr>
            <w:r w:rsidRPr="00E91E10">
              <w:rPr>
                <w:rFonts w:ascii="Times New Roman" w:hAnsi="Times New Roman"/>
                <w:sz w:val="20"/>
              </w:rPr>
              <w:t>175</w:t>
            </w:r>
          </w:p>
        </w:tc>
        <w:tc>
          <w:tcPr>
            <w:tcW w:w="1246" w:type="dxa"/>
            <w:tcBorders>
              <w:top w:val="single" w:sz="4" w:space="0" w:color="000000"/>
              <w:left w:val="single" w:sz="4" w:space="0" w:color="000000"/>
              <w:bottom w:val="single" w:sz="4" w:space="0" w:color="000000"/>
              <w:right w:val="single" w:sz="4" w:space="0" w:color="000000"/>
            </w:tcBorders>
            <w:vAlign w:val="center"/>
          </w:tcPr>
          <w:p w14:paraId="4C39C98C" w14:textId="77777777" w:rsidR="00221F49" w:rsidRPr="00E91E10" w:rsidRDefault="00221F49" w:rsidP="00E91E10">
            <w:pPr>
              <w:pStyle w:val="TableParagraph"/>
              <w:kinsoku w:val="0"/>
              <w:overflowPunct w:val="0"/>
              <w:jc w:val="center"/>
              <w:rPr>
                <w:rFonts w:ascii="Times New Roman" w:hAnsi="Times New Roman"/>
                <w:sz w:val="20"/>
              </w:rPr>
            </w:pPr>
            <w:r w:rsidRPr="00E91E10">
              <w:rPr>
                <w:rFonts w:ascii="Times New Roman" w:hAnsi="Times New Roman"/>
                <w:sz w:val="20"/>
              </w:rPr>
              <w:t>80</w:t>
            </w:r>
          </w:p>
        </w:tc>
        <w:tc>
          <w:tcPr>
            <w:tcW w:w="1272" w:type="dxa"/>
            <w:tcBorders>
              <w:top w:val="single" w:sz="4" w:space="0" w:color="000000"/>
              <w:left w:val="single" w:sz="4" w:space="0" w:color="000000"/>
              <w:bottom w:val="single" w:sz="4" w:space="0" w:color="000000"/>
              <w:right w:val="single" w:sz="4" w:space="0" w:color="000000"/>
            </w:tcBorders>
            <w:vAlign w:val="center"/>
          </w:tcPr>
          <w:p w14:paraId="5FF5EB15" w14:textId="77777777" w:rsidR="00221F49" w:rsidRPr="00E91E10" w:rsidRDefault="00221F49" w:rsidP="00E91E10">
            <w:pPr>
              <w:pStyle w:val="TableParagraph"/>
              <w:kinsoku w:val="0"/>
              <w:overflowPunct w:val="0"/>
              <w:jc w:val="center"/>
              <w:rPr>
                <w:rFonts w:ascii="Times New Roman" w:hAnsi="Times New Roman"/>
                <w:sz w:val="20"/>
              </w:rPr>
            </w:pPr>
            <w:r w:rsidRPr="00E91E10">
              <w:rPr>
                <w:rFonts w:ascii="Times New Roman" w:hAnsi="Times New Roman"/>
                <w:sz w:val="20"/>
              </w:rPr>
              <w:t>15</w:t>
            </w:r>
          </w:p>
        </w:tc>
      </w:tr>
    </w:tbl>
    <w:p w14:paraId="0AF2980E" w14:textId="77777777" w:rsidR="00221F49" w:rsidRPr="00C83841" w:rsidRDefault="00221F49" w:rsidP="00C83841">
      <w:pPr>
        <w:pStyle w:val="a"/>
        <w:numPr>
          <w:ilvl w:val="0"/>
          <w:numId w:val="0"/>
        </w:numPr>
        <w:kinsoku w:val="0"/>
        <w:overflowPunct w:val="0"/>
        <w:spacing w:before="0" w:after="0"/>
        <w:ind w:firstLine="709"/>
        <w:rPr>
          <w:i/>
          <w:spacing w:val="-1"/>
        </w:rPr>
      </w:pPr>
      <w:r w:rsidRPr="00C83841">
        <w:rPr>
          <w:i/>
          <w:spacing w:val="-1"/>
        </w:rPr>
        <w:t>Примечания.</w:t>
      </w:r>
    </w:p>
    <w:p w14:paraId="17C00337" w14:textId="7E8042C3" w:rsidR="00221F49" w:rsidRPr="00C83841" w:rsidRDefault="00221F49" w:rsidP="002E1B53">
      <w:pPr>
        <w:pStyle w:val="a"/>
        <w:numPr>
          <w:ilvl w:val="0"/>
          <w:numId w:val="0"/>
        </w:numPr>
        <w:kinsoku w:val="0"/>
        <w:overflowPunct w:val="0"/>
        <w:spacing w:before="0" w:after="240"/>
        <w:ind w:right="113" w:firstLine="709"/>
        <w:rPr>
          <w:i/>
        </w:rPr>
      </w:pPr>
      <w:r w:rsidRPr="00C83841">
        <w:rPr>
          <w:i/>
        </w:rPr>
        <w:t>1.</w:t>
      </w:r>
      <w:r w:rsidRPr="00C83841">
        <w:rPr>
          <w:i/>
          <w:spacing w:val="19"/>
        </w:rPr>
        <w:t xml:space="preserve"> </w:t>
      </w:r>
      <w:r w:rsidRPr="00C83841">
        <w:rPr>
          <w:i/>
        </w:rPr>
        <w:t>На</w:t>
      </w:r>
      <w:r w:rsidRPr="00C83841">
        <w:rPr>
          <w:i/>
          <w:spacing w:val="17"/>
        </w:rPr>
        <w:t xml:space="preserve"> </w:t>
      </w:r>
      <w:r w:rsidRPr="00C83841">
        <w:rPr>
          <w:i/>
          <w:spacing w:val="-1"/>
        </w:rPr>
        <w:t>магистральных</w:t>
      </w:r>
      <w:r w:rsidRPr="00C83841">
        <w:rPr>
          <w:i/>
          <w:spacing w:val="20"/>
        </w:rPr>
        <w:t xml:space="preserve"> </w:t>
      </w:r>
      <w:r w:rsidRPr="00C83841">
        <w:rPr>
          <w:i/>
          <w:spacing w:val="-1"/>
        </w:rPr>
        <w:t>дорогах</w:t>
      </w:r>
      <w:r w:rsidRPr="00C83841">
        <w:rPr>
          <w:i/>
          <w:spacing w:val="21"/>
        </w:rPr>
        <w:t xml:space="preserve"> </w:t>
      </w:r>
      <w:r w:rsidRPr="00C83841">
        <w:rPr>
          <w:i/>
        </w:rPr>
        <w:t>с</w:t>
      </w:r>
      <w:r w:rsidRPr="00C83841">
        <w:rPr>
          <w:i/>
          <w:spacing w:val="18"/>
        </w:rPr>
        <w:t xml:space="preserve"> </w:t>
      </w:r>
      <w:r w:rsidRPr="00C83841">
        <w:rPr>
          <w:i/>
          <w:spacing w:val="-1"/>
        </w:rPr>
        <w:t>преимущественным</w:t>
      </w:r>
      <w:r w:rsidRPr="00C83841">
        <w:rPr>
          <w:i/>
          <w:spacing w:val="17"/>
        </w:rPr>
        <w:t xml:space="preserve"> </w:t>
      </w:r>
      <w:r w:rsidRPr="00C83841">
        <w:rPr>
          <w:i/>
          <w:spacing w:val="-1"/>
        </w:rPr>
        <w:t>движением</w:t>
      </w:r>
      <w:r w:rsidRPr="00C83841">
        <w:rPr>
          <w:i/>
          <w:spacing w:val="18"/>
        </w:rPr>
        <w:t xml:space="preserve"> </w:t>
      </w:r>
      <w:r w:rsidRPr="00C83841">
        <w:rPr>
          <w:i/>
          <w:spacing w:val="-1"/>
        </w:rPr>
        <w:t>грузовых</w:t>
      </w:r>
      <w:r w:rsidRPr="00C83841">
        <w:rPr>
          <w:i/>
          <w:spacing w:val="21"/>
        </w:rPr>
        <w:t xml:space="preserve"> </w:t>
      </w:r>
      <w:r w:rsidRPr="00C83841">
        <w:rPr>
          <w:i/>
          <w:spacing w:val="-1"/>
        </w:rPr>
        <w:t>автомобилей</w:t>
      </w:r>
      <w:r w:rsidRPr="00C83841">
        <w:rPr>
          <w:i/>
          <w:spacing w:val="87"/>
        </w:rPr>
        <w:t xml:space="preserve"> </w:t>
      </w:r>
      <w:r w:rsidRPr="00C83841">
        <w:rPr>
          <w:i/>
          <w:spacing w:val="-1"/>
        </w:rPr>
        <w:t>следует</w:t>
      </w:r>
      <w:r w:rsidRPr="00C83841">
        <w:rPr>
          <w:i/>
          <w:spacing w:val="21"/>
        </w:rPr>
        <w:t xml:space="preserve"> </w:t>
      </w:r>
      <w:r w:rsidRPr="00C83841">
        <w:rPr>
          <w:i/>
          <w:spacing w:val="-1"/>
        </w:rPr>
        <w:t>увеличивать</w:t>
      </w:r>
      <w:r w:rsidRPr="00C83841">
        <w:rPr>
          <w:i/>
          <w:spacing w:val="19"/>
        </w:rPr>
        <w:t xml:space="preserve"> </w:t>
      </w:r>
      <w:r w:rsidRPr="00C83841">
        <w:rPr>
          <w:i/>
        </w:rPr>
        <w:t>ширину</w:t>
      </w:r>
      <w:r w:rsidRPr="00C83841">
        <w:rPr>
          <w:i/>
          <w:spacing w:val="11"/>
        </w:rPr>
        <w:t xml:space="preserve"> </w:t>
      </w:r>
      <w:r w:rsidRPr="00C83841">
        <w:rPr>
          <w:i/>
          <w:spacing w:val="-1"/>
        </w:rPr>
        <w:t>полосы</w:t>
      </w:r>
      <w:r w:rsidRPr="00C83841">
        <w:rPr>
          <w:i/>
          <w:spacing w:val="18"/>
        </w:rPr>
        <w:t xml:space="preserve"> </w:t>
      </w:r>
      <w:r w:rsidRPr="00C83841">
        <w:rPr>
          <w:i/>
          <w:spacing w:val="-1"/>
        </w:rPr>
        <w:t>движения</w:t>
      </w:r>
      <w:r w:rsidRPr="00C83841">
        <w:rPr>
          <w:i/>
          <w:spacing w:val="18"/>
        </w:rPr>
        <w:t xml:space="preserve"> </w:t>
      </w:r>
      <w:r w:rsidRPr="00C83841">
        <w:rPr>
          <w:i/>
        </w:rPr>
        <w:t>до</w:t>
      </w:r>
      <w:r w:rsidRPr="00C83841">
        <w:rPr>
          <w:i/>
          <w:spacing w:val="19"/>
        </w:rPr>
        <w:t xml:space="preserve"> </w:t>
      </w:r>
      <w:r w:rsidRPr="00C83841">
        <w:rPr>
          <w:i/>
        </w:rPr>
        <w:t>4</w:t>
      </w:r>
      <w:r w:rsidRPr="00C83841">
        <w:rPr>
          <w:i/>
          <w:spacing w:val="18"/>
        </w:rPr>
        <w:t xml:space="preserve"> </w:t>
      </w:r>
      <w:r w:rsidRPr="00C83841">
        <w:rPr>
          <w:i/>
          <w:spacing w:val="-1"/>
        </w:rPr>
        <w:t>м,</w:t>
      </w:r>
      <w:r w:rsidRPr="00C83841">
        <w:rPr>
          <w:i/>
          <w:spacing w:val="18"/>
        </w:rPr>
        <w:t xml:space="preserve"> </w:t>
      </w:r>
      <w:r w:rsidRPr="00C83841">
        <w:rPr>
          <w:i/>
        </w:rPr>
        <w:t>а</w:t>
      </w:r>
      <w:r w:rsidRPr="00C83841">
        <w:rPr>
          <w:i/>
          <w:spacing w:val="18"/>
        </w:rPr>
        <w:t xml:space="preserve"> </w:t>
      </w:r>
      <w:r w:rsidRPr="00C83841">
        <w:rPr>
          <w:i/>
        </w:rPr>
        <w:t>при</w:t>
      </w:r>
      <w:r w:rsidRPr="00C83841">
        <w:rPr>
          <w:i/>
          <w:spacing w:val="17"/>
        </w:rPr>
        <w:t xml:space="preserve"> </w:t>
      </w:r>
      <w:r w:rsidRPr="00C83841">
        <w:rPr>
          <w:i/>
        </w:rPr>
        <w:t>доле</w:t>
      </w:r>
      <w:r w:rsidRPr="00C83841">
        <w:rPr>
          <w:i/>
          <w:spacing w:val="18"/>
        </w:rPr>
        <w:t xml:space="preserve"> </w:t>
      </w:r>
      <w:r w:rsidRPr="00C83841">
        <w:rPr>
          <w:i/>
          <w:spacing w:val="-1"/>
        </w:rPr>
        <w:t>большегрузных</w:t>
      </w:r>
      <w:r w:rsidRPr="00C83841">
        <w:rPr>
          <w:i/>
          <w:spacing w:val="20"/>
        </w:rPr>
        <w:t xml:space="preserve"> </w:t>
      </w:r>
      <w:r w:rsidRPr="00C83841">
        <w:rPr>
          <w:i/>
          <w:spacing w:val="1"/>
        </w:rPr>
        <w:t>автомоби</w:t>
      </w:r>
      <w:r w:rsidRPr="00C83841">
        <w:rPr>
          <w:i/>
          <w:spacing w:val="-1"/>
        </w:rPr>
        <w:t>лей</w:t>
      </w:r>
      <w:r w:rsidRPr="00C83841">
        <w:rPr>
          <w:i/>
        </w:rPr>
        <w:t xml:space="preserve"> в </w:t>
      </w:r>
      <w:r w:rsidRPr="00C83841">
        <w:rPr>
          <w:i/>
          <w:spacing w:val="-1"/>
        </w:rPr>
        <w:t xml:space="preserve">транспортном потоке </w:t>
      </w:r>
      <w:r w:rsidRPr="00C83841">
        <w:rPr>
          <w:i/>
        </w:rPr>
        <w:t>более</w:t>
      </w:r>
      <w:r w:rsidRPr="00C83841">
        <w:rPr>
          <w:i/>
          <w:spacing w:val="-2"/>
        </w:rPr>
        <w:t xml:space="preserve"> </w:t>
      </w:r>
      <w:r w:rsidRPr="00C83841">
        <w:rPr>
          <w:i/>
        </w:rPr>
        <w:t xml:space="preserve">20 </w:t>
      </w:r>
      <w:r w:rsidRPr="00C83841">
        <w:rPr>
          <w:i/>
          <w:spacing w:val="-1"/>
        </w:rPr>
        <w:t>процентов</w:t>
      </w:r>
      <w:r w:rsidRPr="00C83841">
        <w:rPr>
          <w:i/>
        </w:rPr>
        <w:t xml:space="preserve"> -</w:t>
      </w:r>
      <w:r w:rsidRPr="00C83841">
        <w:rPr>
          <w:i/>
          <w:spacing w:val="-1"/>
        </w:rPr>
        <w:t xml:space="preserve"> </w:t>
      </w:r>
      <w:r w:rsidRPr="00C83841">
        <w:rPr>
          <w:i/>
        </w:rPr>
        <w:t>до 4,5 м.</w:t>
      </w:r>
    </w:p>
    <w:p w14:paraId="613E3A5D" w14:textId="77777777" w:rsidR="00221F49" w:rsidRDefault="00221F49" w:rsidP="00C83841">
      <w:pPr>
        <w:pStyle w:val="a"/>
        <w:widowControl w:val="0"/>
        <w:numPr>
          <w:ilvl w:val="2"/>
          <w:numId w:val="52"/>
        </w:numPr>
        <w:tabs>
          <w:tab w:val="left" w:pos="1427"/>
        </w:tabs>
        <w:kinsoku w:val="0"/>
        <w:overflowPunct w:val="0"/>
        <w:autoSpaceDE w:val="0"/>
        <w:autoSpaceDN w:val="0"/>
        <w:adjustRightInd w:val="0"/>
        <w:spacing w:before="0" w:after="0"/>
        <w:jc w:val="left"/>
      </w:pPr>
      <w:r>
        <w:rPr>
          <w:spacing w:val="-1"/>
        </w:rPr>
        <w:t>Сеть</w:t>
      </w:r>
      <w:r>
        <w:rPr>
          <w:spacing w:val="2"/>
        </w:rPr>
        <w:t xml:space="preserve"> </w:t>
      </w:r>
      <w:r>
        <w:rPr>
          <w:spacing w:val="-2"/>
        </w:rPr>
        <w:t>улиц</w:t>
      </w:r>
      <w:r>
        <w:t xml:space="preserve"> и дорог</w:t>
      </w:r>
    </w:p>
    <w:p w14:paraId="7FF2E8D1" w14:textId="424C23A3" w:rsidR="00221F49" w:rsidRDefault="00221F49" w:rsidP="00C83841">
      <w:pPr>
        <w:pStyle w:val="a"/>
        <w:widowControl w:val="0"/>
        <w:numPr>
          <w:ilvl w:val="3"/>
          <w:numId w:val="52"/>
        </w:numPr>
        <w:tabs>
          <w:tab w:val="left" w:pos="1614"/>
        </w:tabs>
        <w:kinsoku w:val="0"/>
        <w:overflowPunct w:val="0"/>
        <w:autoSpaceDE w:val="0"/>
        <w:autoSpaceDN w:val="0"/>
        <w:adjustRightInd w:val="0"/>
        <w:spacing w:before="0" w:after="0"/>
        <w:ind w:right="110" w:firstLine="708"/>
        <w:rPr>
          <w:spacing w:val="-1"/>
        </w:rPr>
      </w:pPr>
      <w:r>
        <w:rPr>
          <w:spacing w:val="-1"/>
        </w:rPr>
        <w:t>Улично-дорожная</w:t>
      </w:r>
      <w:r>
        <w:rPr>
          <w:spacing w:val="6"/>
        </w:rPr>
        <w:t xml:space="preserve"> </w:t>
      </w:r>
      <w:r>
        <w:rPr>
          <w:spacing w:val="-1"/>
        </w:rPr>
        <w:t>сеть</w:t>
      </w:r>
      <w:r>
        <w:rPr>
          <w:spacing w:val="7"/>
        </w:rPr>
        <w:t xml:space="preserve"> </w:t>
      </w:r>
      <w:r>
        <w:rPr>
          <w:spacing w:val="-1"/>
        </w:rPr>
        <w:t>населенных</w:t>
      </w:r>
      <w:r>
        <w:rPr>
          <w:spacing w:val="6"/>
        </w:rPr>
        <w:t xml:space="preserve"> </w:t>
      </w:r>
      <w:r>
        <w:rPr>
          <w:spacing w:val="-1"/>
        </w:rPr>
        <w:t>пунктов</w:t>
      </w:r>
      <w:r>
        <w:rPr>
          <w:spacing w:val="6"/>
        </w:rPr>
        <w:t xml:space="preserve"> </w:t>
      </w:r>
      <w:r>
        <w:rPr>
          <w:spacing w:val="-1"/>
        </w:rPr>
        <w:t>входит</w:t>
      </w:r>
      <w:r>
        <w:rPr>
          <w:spacing w:val="7"/>
        </w:rPr>
        <w:t xml:space="preserve"> </w:t>
      </w:r>
      <w:r>
        <w:t>в</w:t>
      </w:r>
      <w:r>
        <w:rPr>
          <w:spacing w:val="6"/>
        </w:rPr>
        <w:t xml:space="preserve"> </w:t>
      </w:r>
      <w:r>
        <w:rPr>
          <w:spacing w:val="-1"/>
        </w:rPr>
        <w:t>состав</w:t>
      </w:r>
      <w:r>
        <w:rPr>
          <w:spacing w:val="6"/>
        </w:rPr>
        <w:t xml:space="preserve"> </w:t>
      </w:r>
      <w:r>
        <w:rPr>
          <w:spacing w:val="-1"/>
        </w:rPr>
        <w:t>всех</w:t>
      </w:r>
      <w:r>
        <w:rPr>
          <w:spacing w:val="9"/>
        </w:rPr>
        <w:t xml:space="preserve"> </w:t>
      </w:r>
      <w:r>
        <w:t>территориальных</w:t>
      </w:r>
      <w:r>
        <w:rPr>
          <w:spacing w:val="13"/>
        </w:rPr>
        <w:t xml:space="preserve"> </w:t>
      </w:r>
      <w:r>
        <w:t>зон</w:t>
      </w:r>
      <w:r>
        <w:rPr>
          <w:spacing w:val="12"/>
        </w:rPr>
        <w:t xml:space="preserve"> </w:t>
      </w:r>
      <w:r>
        <w:t>и</w:t>
      </w:r>
      <w:r>
        <w:rPr>
          <w:spacing w:val="12"/>
        </w:rPr>
        <w:t xml:space="preserve"> </w:t>
      </w:r>
      <w:r>
        <w:rPr>
          <w:spacing w:val="-1"/>
        </w:rPr>
        <w:t>представляет</w:t>
      </w:r>
      <w:r>
        <w:rPr>
          <w:spacing w:val="14"/>
        </w:rPr>
        <w:t xml:space="preserve"> </w:t>
      </w:r>
      <w:r>
        <w:rPr>
          <w:spacing w:val="-1"/>
        </w:rPr>
        <w:t>собой</w:t>
      </w:r>
      <w:r>
        <w:rPr>
          <w:spacing w:val="15"/>
        </w:rPr>
        <w:t xml:space="preserve"> </w:t>
      </w:r>
      <w:r>
        <w:rPr>
          <w:spacing w:val="-1"/>
        </w:rPr>
        <w:t>часть</w:t>
      </w:r>
      <w:r>
        <w:rPr>
          <w:spacing w:val="14"/>
        </w:rPr>
        <w:t xml:space="preserve"> </w:t>
      </w:r>
      <w:r>
        <w:rPr>
          <w:spacing w:val="-1"/>
        </w:rPr>
        <w:t>территории,</w:t>
      </w:r>
      <w:r>
        <w:rPr>
          <w:spacing w:val="14"/>
        </w:rPr>
        <w:t xml:space="preserve"> </w:t>
      </w:r>
      <w:r>
        <w:rPr>
          <w:spacing w:val="-1"/>
        </w:rPr>
        <w:t>ограниченную</w:t>
      </w:r>
      <w:r>
        <w:rPr>
          <w:spacing w:val="14"/>
        </w:rPr>
        <w:t xml:space="preserve"> </w:t>
      </w:r>
      <w:r>
        <w:rPr>
          <w:spacing w:val="-1"/>
        </w:rPr>
        <w:t>красными</w:t>
      </w:r>
      <w:r>
        <w:rPr>
          <w:spacing w:val="15"/>
        </w:rPr>
        <w:t xml:space="preserve"> </w:t>
      </w:r>
      <w:r>
        <w:rPr>
          <w:spacing w:val="-1"/>
        </w:rPr>
        <w:t>линиями</w:t>
      </w:r>
      <w:r>
        <w:rPr>
          <w:spacing w:val="12"/>
        </w:rPr>
        <w:t xml:space="preserve"> </w:t>
      </w:r>
      <w:r>
        <w:t>и</w:t>
      </w:r>
      <w:r>
        <w:rPr>
          <w:spacing w:val="15"/>
        </w:rPr>
        <w:t xml:space="preserve"> </w:t>
      </w:r>
      <w:r>
        <w:t>предна</w:t>
      </w:r>
      <w:r>
        <w:rPr>
          <w:spacing w:val="-1"/>
        </w:rPr>
        <w:t>значенную</w:t>
      </w:r>
      <w:r>
        <w:rPr>
          <w:spacing w:val="9"/>
        </w:rPr>
        <w:t xml:space="preserve"> </w:t>
      </w:r>
      <w:r>
        <w:t>для</w:t>
      </w:r>
      <w:r>
        <w:rPr>
          <w:spacing w:val="9"/>
        </w:rPr>
        <w:t xml:space="preserve"> </w:t>
      </w:r>
      <w:r>
        <w:t>движения</w:t>
      </w:r>
      <w:r>
        <w:rPr>
          <w:spacing w:val="9"/>
        </w:rPr>
        <w:t xml:space="preserve"> </w:t>
      </w:r>
      <w:r>
        <w:rPr>
          <w:spacing w:val="-1"/>
        </w:rPr>
        <w:t>транспортных</w:t>
      </w:r>
      <w:r>
        <w:rPr>
          <w:spacing w:val="11"/>
        </w:rPr>
        <w:t xml:space="preserve"> </w:t>
      </w:r>
      <w:r>
        <w:rPr>
          <w:spacing w:val="-1"/>
        </w:rPr>
        <w:t>средств</w:t>
      </w:r>
      <w:r>
        <w:rPr>
          <w:spacing w:val="8"/>
        </w:rPr>
        <w:t xml:space="preserve"> </w:t>
      </w:r>
      <w:r>
        <w:t>и</w:t>
      </w:r>
      <w:r>
        <w:rPr>
          <w:spacing w:val="10"/>
        </w:rPr>
        <w:t xml:space="preserve"> </w:t>
      </w:r>
      <w:r>
        <w:t>пешеходов,</w:t>
      </w:r>
      <w:r>
        <w:rPr>
          <w:spacing w:val="9"/>
        </w:rPr>
        <w:t xml:space="preserve"> </w:t>
      </w:r>
      <w:r>
        <w:rPr>
          <w:spacing w:val="-1"/>
        </w:rPr>
        <w:t>прокладки</w:t>
      </w:r>
      <w:r>
        <w:rPr>
          <w:spacing w:val="10"/>
        </w:rPr>
        <w:t xml:space="preserve"> </w:t>
      </w:r>
      <w:r>
        <w:rPr>
          <w:spacing w:val="-1"/>
        </w:rPr>
        <w:t>инженерных</w:t>
      </w:r>
      <w:r>
        <w:rPr>
          <w:spacing w:val="11"/>
        </w:rPr>
        <w:t xml:space="preserve"> </w:t>
      </w:r>
      <w:r>
        <w:rPr>
          <w:spacing w:val="-1"/>
        </w:rPr>
        <w:t>коммуникаций,</w:t>
      </w:r>
      <w:r>
        <w:rPr>
          <w:spacing w:val="33"/>
        </w:rPr>
        <w:t xml:space="preserve"> </w:t>
      </w:r>
      <w:r>
        <w:rPr>
          <w:spacing w:val="-1"/>
        </w:rPr>
        <w:t>размещения</w:t>
      </w:r>
      <w:r>
        <w:rPr>
          <w:spacing w:val="35"/>
        </w:rPr>
        <w:t xml:space="preserve"> </w:t>
      </w:r>
      <w:r>
        <w:rPr>
          <w:spacing w:val="-1"/>
        </w:rPr>
        <w:t>зеленых</w:t>
      </w:r>
      <w:r>
        <w:rPr>
          <w:spacing w:val="37"/>
        </w:rPr>
        <w:t xml:space="preserve"> </w:t>
      </w:r>
      <w:r>
        <w:rPr>
          <w:spacing w:val="-1"/>
        </w:rPr>
        <w:t>насаждений</w:t>
      </w:r>
      <w:r>
        <w:rPr>
          <w:spacing w:val="34"/>
        </w:rPr>
        <w:t xml:space="preserve"> </w:t>
      </w:r>
      <w:r>
        <w:t>и</w:t>
      </w:r>
      <w:r>
        <w:rPr>
          <w:spacing w:val="40"/>
        </w:rPr>
        <w:t xml:space="preserve"> </w:t>
      </w:r>
      <w:r>
        <w:rPr>
          <w:spacing w:val="-1"/>
        </w:rPr>
        <w:t>шумозащитных</w:t>
      </w:r>
      <w:r>
        <w:rPr>
          <w:spacing w:val="39"/>
        </w:rPr>
        <w:t xml:space="preserve"> </w:t>
      </w:r>
      <w:r>
        <w:rPr>
          <w:spacing w:val="-1"/>
        </w:rPr>
        <w:t>устройств,</w:t>
      </w:r>
      <w:r>
        <w:rPr>
          <w:spacing w:val="37"/>
        </w:rPr>
        <w:t xml:space="preserve"> </w:t>
      </w:r>
      <w:r>
        <w:rPr>
          <w:spacing w:val="-1"/>
        </w:rPr>
        <w:t>установки</w:t>
      </w:r>
      <w:r>
        <w:rPr>
          <w:spacing w:val="37"/>
        </w:rPr>
        <w:t xml:space="preserve"> </w:t>
      </w:r>
      <w:r>
        <w:rPr>
          <w:spacing w:val="-1"/>
        </w:rPr>
        <w:t>технических</w:t>
      </w:r>
      <w:r>
        <w:rPr>
          <w:spacing w:val="2"/>
        </w:rPr>
        <w:t xml:space="preserve"> </w:t>
      </w:r>
      <w:r>
        <w:rPr>
          <w:spacing w:val="-1"/>
        </w:rPr>
        <w:t>средств</w:t>
      </w:r>
      <w:r>
        <w:t xml:space="preserve"> </w:t>
      </w:r>
      <w:r>
        <w:rPr>
          <w:spacing w:val="-1"/>
        </w:rPr>
        <w:t>информации</w:t>
      </w:r>
      <w:r>
        <w:t xml:space="preserve"> и </w:t>
      </w:r>
      <w:r>
        <w:rPr>
          <w:spacing w:val="-1"/>
        </w:rPr>
        <w:t>организации</w:t>
      </w:r>
      <w:r>
        <w:t xml:space="preserve"> </w:t>
      </w:r>
      <w:r>
        <w:rPr>
          <w:spacing w:val="-1"/>
        </w:rPr>
        <w:t>движения.</w:t>
      </w:r>
    </w:p>
    <w:p w14:paraId="24DA9C4E" w14:textId="77777777" w:rsidR="00221F49" w:rsidRDefault="00221F49" w:rsidP="00C83841">
      <w:pPr>
        <w:pStyle w:val="a"/>
        <w:numPr>
          <w:ilvl w:val="0"/>
          <w:numId w:val="0"/>
        </w:numPr>
        <w:kinsoku w:val="0"/>
        <w:overflowPunct w:val="0"/>
        <w:spacing w:before="0" w:after="0"/>
        <w:ind w:right="123" w:firstLine="709"/>
        <w:rPr>
          <w:spacing w:val="-1"/>
        </w:rPr>
      </w:pPr>
      <w:r>
        <w:rPr>
          <w:spacing w:val="-1"/>
        </w:rPr>
        <w:t>Сеть</w:t>
      </w:r>
      <w:r>
        <w:rPr>
          <w:spacing w:val="2"/>
        </w:rPr>
        <w:t xml:space="preserve"> </w:t>
      </w:r>
      <w:r>
        <w:rPr>
          <w:spacing w:val="-2"/>
        </w:rPr>
        <w:t>улиц,</w:t>
      </w:r>
      <w:r>
        <w:t xml:space="preserve"> дорог, проездов и </w:t>
      </w:r>
      <w:r>
        <w:rPr>
          <w:spacing w:val="-1"/>
        </w:rPr>
        <w:t>пешеходных путей</w:t>
      </w:r>
      <w:r>
        <w:t xml:space="preserve"> должна</w:t>
      </w:r>
      <w:r>
        <w:rPr>
          <w:spacing w:val="-1"/>
        </w:rPr>
        <w:t xml:space="preserve"> проектироваться</w:t>
      </w:r>
      <w:r>
        <w:t xml:space="preserve"> </w:t>
      </w:r>
      <w:r>
        <w:rPr>
          <w:spacing w:val="-1"/>
        </w:rPr>
        <w:t>как</w:t>
      </w:r>
      <w:r>
        <w:t xml:space="preserve"> </w:t>
      </w:r>
      <w:r>
        <w:rPr>
          <w:spacing w:val="-1"/>
        </w:rPr>
        <w:t>составная</w:t>
      </w:r>
      <w:r>
        <w:rPr>
          <w:spacing w:val="65"/>
        </w:rPr>
        <w:t xml:space="preserve"> </w:t>
      </w:r>
      <w:r>
        <w:rPr>
          <w:spacing w:val="-1"/>
        </w:rPr>
        <w:t>часть</w:t>
      </w:r>
      <w:r>
        <w:t xml:space="preserve"> единой </w:t>
      </w:r>
      <w:r>
        <w:rPr>
          <w:spacing w:val="-1"/>
        </w:rPr>
        <w:t>транспортной</w:t>
      </w:r>
      <w:r>
        <w:t xml:space="preserve"> </w:t>
      </w:r>
      <w:r>
        <w:rPr>
          <w:spacing w:val="-1"/>
        </w:rPr>
        <w:t>системы</w:t>
      </w:r>
      <w:r>
        <w:t xml:space="preserve"> в</w:t>
      </w:r>
      <w:r>
        <w:rPr>
          <w:spacing w:val="-1"/>
        </w:rPr>
        <w:t xml:space="preserve"> соответствии</w:t>
      </w:r>
      <w:r>
        <w:t xml:space="preserve"> с</w:t>
      </w:r>
      <w:r>
        <w:rPr>
          <w:spacing w:val="-1"/>
        </w:rPr>
        <w:t xml:space="preserve"> генеральным</w:t>
      </w:r>
      <w:r>
        <w:rPr>
          <w:spacing w:val="-2"/>
        </w:rPr>
        <w:t xml:space="preserve"> </w:t>
      </w:r>
      <w:r>
        <w:rPr>
          <w:spacing w:val="-1"/>
        </w:rPr>
        <w:t>планом.</w:t>
      </w:r>
    </w:p>
    <w:p w14:paraId="4ADAEC9D" w14:textId="18A32425" w:rsidR="00221F49" w:rsidRDefault="00221F49" w:rsidP="00C83841">
      <w:pPr>
        <w:pStyle w:val="a"/>
        <w:numPr>
          <w:ilvl w:val="0"/>
          <w:numId w:val="0"/>
        </w:numPr>
        <w:kinsoku w:val="0"/>
        <w:overflowPunct w:val="0"/>
        <w:spacing w:before="0" w:after="0"/>
        <w:ind w:right="106" w:firstLine="709"/>
        <w:rPr>
          <w:spacing w:val="-1"/>
        </w:rPr>
      </w:pPr>
      <w:r>
        <w:rPr>
          <w:spacing w:val="-1"/>
        </w:rPr>
        <w:t>Структура</w:t>
      </w:r>
      <w:r>
        <w:rPr>
          <w:spacing w:val="34"/>
        </w:rPr>
        <w:t xml:space="preserve"> </w:t>
      </w:r>
      <w:r>
        <w:rPr>
          <w:spacing w:val="-1"/>
        </w:rPr>
        <w:t>улично-дорожной</w:t>
      </w:r>
      <w:r>
        <w:rPr>
          <w:spacing w:val="31"/>
        </w:rPr>
        <w:t xml:space="preserve"> </w:t>
      </w:r>
      <w:r>
        <w:rPr>
          <w:spacing w:val="-1"/>
        </w:rPr>
        <w:t>сети</w:t>
      </w:r>
      <w:r>
        <w:rPr>
          <w:spacing w:val="29"/>
        </w:rPr>
        <w:t xml:space="preserve"> </w:t>
      </w:r>
      <w:r>
        <w:t>должна</w:t>
      </w:r>
      <w:r>
        <w:rPr>
          <w:spacing w:val="30"/>
        </w:rPr>
        <w:t xml:space="preserve"> </w:t>
      </w:r>
      <w:r>
        <w:rPr>
          <w:spacing w:val="-1"/>
        </w:rPr>
        <w:t>обеспечивать</w:t>
      </w:r>
      <w:r>
        <w:rPr>
          <w:spacing w:val="34"/>
        </w:rPr>
        <w:t xml:space="preserve"> </w:t>
      </w:r>
      <w:r>
        <w:rPr>
          <w:spacing w:val="-1"/>
        </w:rPr>
        <w:t>удобную</w:t>
      </w:r>
      <w:r>
        <w:rPr>
          <w:spacing w:val="31"/>
        </w:rPr>
        <w:t xml:space="preserve"> </w:t>
      </w:r>
      <w:r>
        <w:rPr>
          <w:spacing w:val="-1"/>
        </w:rPr>
        <w:t>транспортную</w:t>
      </w:r>
      <w:r>
        <w:rPr>
          <w:spacing w:val="31"/>
        </w:rPr>
        <w:t xml:space="preserve"> </w:t>
      </w:r>
      <w:r>
        <w:rPr>
          <w:spacing w:val="-1"/>
        </w:rPr>
        <w:t>связь</w:t>
      </w:r>
      <w:r>
        <w:rPr>
          <w:spacing w:val="51"/>
        </w:rPr>
        <w:t xml:space="preserve"> </w:t>
      </w:r>
      <w:r>
        <w:rPr>
          <w:spacing w:val="-1"/>
        </w:rPr>
        <w:t>всех</w:t>
      </w:r>
      <w:r>
        <w:rPr>
          <w:spacing w:val="59"/>
        </w:rPr>
        <w:t xml:space="preserve"> </w:t>
      </w:r>
      <w:r>
        <w:rPr>
          <w:spacing w:val="-1"/>
        </w:rPr>
        <w:t>населенных</w:t>
      </w:r>
      <w:r>
        <w:rPr>
          <w:spacing w:val="56"/>
        </w:rPr>
        <w:t xml:space="preserve"> </w:t>
      </w:r>
      <w:r>
        <w:rPr>
          <w:spacing w:val="-1"/>
        </w:rPr>
        <w:t>пунктов</w:t>
      </w:r>
      <w:r>
        <w:rPr>
          <w:spacing w:val="56"/>
        </w:rPr>
        <w:t xml:space="preserve"> </w:t>
      </w:r>
      <w:r>
        <w:rPr>
          <w:spacing w:val="-1"/>
        </w:rPr>
        <w:t>поселения</w:t>
      </w:r>
      <w:r>
        <w:rPr>
          <w:spacing w:val="57"/>
        </w:rPr>
        <w:t xml:space="preserve"> </w:t>
      </w:r>
      <w:r>
        <w:t>и</w:t>
      </w:r>
      <w:r>
        <w:rPr>
          <w:spacing w:val="58"/>
        </w:rPr>
        <w:t xml:space="preserve"> </w:t>
      </w:r>
      <w:r>
        <w:rPr>
          <w:spacing w:val="-1"/>
        </w:rPr>
        <w:t>муниципального</w:t>
      </w:r>
      <w:r>
        <w:rPr>
          <w:spacing w:val="54"/>
        </w:rPr>
        <w:t xml:space="preserve"> </w:t>
      </w:r>
      <w:r>
        <w:rPr>
          <w:spacing w:val="-1"/>
        </w:rPr>
        <w:t>центра,</w:t>
      </w:r>
      <w:r>
        <w:rPr>
          <w:spacing w:val="57"/>
        </w:rPr>
        <w:t xml:space="preserve"> </w:t>
      </w:r>
      <w:r>
        <w:rPr>
          <w:spacing w:val="-1"/>
        </w:rPr>
        <w:t>содержать</w:t>
      </w:r>
      <w:r>
        <w:rPr>
          <w:spacing w:val="58"/>
        </w:rPr>
        <w:t xml:space="preserve"> </w:t>
      </w:r>
      <w:r>
        <w:rPr>
          <w:spacing w:val="-1"/>
        </w:rPr>
        <w:t>элементы</w:t>
      </w:r>
      <w:r>
        <w:rPr>
          <w:spacing w:val="56"/>
        </w:rPr>
        <w:t xml:space="preserve"> </w:t>
      </w:r>
      <w:r>
        <w:rPr>
          <w:spacing w:val="-1"/>
        </w:rPr>
        <w:t>сети,</w:t>
      </w:r>
      <w:r>
        <w:rPr>
          <w:spacing w:val="79"/>
        </w:rPr>
        <w:t xml:space="preserve"> </w:t>
      </w:r>
      <w:r>
        <w:rPr>
          <w:spacing w:val="-1"/>
        </w:rPr>
        <w:t>обеспечивающие</w:t>
      </w:r>
      <w:r>
        <w:rPr>
          <w:spacing w:val="8"/>
        </w:rPr>
        <w:t xml:space="preserve"> </w:t>
      </w:r>
      <w:r>
        <w:t>движение</w:t>
      </w:r>
      <w:r>
        <w:rPr>
          <w:spacing w:val="8"/>
        </w:rPr>
        <w:t xml:space="preserve"> </w:t>
      </w:r>
      <w:r>
        <w:rPr>
          <w:spacing w:val="-1"/>
        </w:rPr>
        <w:t>транзитного</w:t>
      </w:r>
      <w:r>
        <w:rPr>
          <w:spacing w:val="9"/>
        </w:rPr>
        <w:t xml:space="preserve"> </w:t>
      </w:r>
      <w:r>
        <w:rPr>
          <w:spacing w:val="-1"/>
        </w:rPr>
        <w:t>транспорта,</w:t>
      </w:r>
      <w:r>
        <w:rPr>
          <w:spacing w:val="9"/>
        </w:rPr>
        <w:t xml:space="preserve"> </w:t>
      </w:r>
      <w:r>
        <w:t>в</w:t>
      </w:r>
      <w:r>
        <w:rPr>
          <w:spacing w:val="8"/>
        </w:rPr>
        <w:t xml:space="preserve"> </w:t>
      </w:r>
      <w:r>
        <w:t>том</w:t>
      </w:r>
      <w:r>
        <w:rPr>
          <w:spacing w:val="11"/>
        </w:rPr>
        <w:t xml:space="preserve"> </w:t>
      </w:r>
      <w:r>
        <w:rPr>
          <w:spacing w:val="-1"/>
        </w:rPr>
        <w:t>числе</w:t>
      </w:r>
      <w:r>
        <w:rPr>
          <w:spacing w:val="8"/>
        </w:rPr>
        <w:t xml:space="preserve"> </w:t>
      </w:r>
      <w:r>
        <w:t>грузового,</w:t>
      </w:r>
      <w:r>
        <w:rPr>
          <w:spacing w:val="8"/>
        </w:rPr>
        <w:t xml:space="preserve"> </w:t>
      </w:r>
      <w:r>
        <w:t>в</w:t>
      </w:r>
      <w:r>
        <w:rPr>
          <w:spacing w:val="8"/>
        </w:rPr>
        <w:t xml:space="preserve"> </w:t>
      </w:r>
      <w:r>
        <w:rPr>
          <w:spacing w:val="-1"/>
        </w:rPr>
        <w:t>объезд</w:t>
      </w:r>
      <w:r>
        <w:rPr>
          <w:spacing w:val="9"/>
        </w:rPr>
        <w:t xml:space="preserve"> </w:t>
      </w:r>
      <w:r>
        <w:rPr>
          <w:spacing w:val="1"/>
        </w:rPr>
        <w:t>террито</w:t>
      </w:r>
      <w:r>
        <w:t>рии</w:t>
      </w:r>
      <w:r>
        <w:rPr>
          <w:spacing w:val="51"/>
        </w:rPr>
        <w:t xml:space="preserve"> </w:t>
      </w:r>
      <w:r>
        <w:rPr>
          <w:spacing w:val="-1"/>
        </w:rPr>
        <w:t>населенного</w:t>
      </w:r>
      <w:r>
        <w:rPr>
          <w:spacing w:val="52"/>
        </w:rPr>
        <w:t xml:space="preserve"> </w:t>
      </w:r>
      <w:r>
        <w:t>пункта.</w:t>
      </w:r>
      <w:r>
        <w:rPr>
          <w:spacing w:val="52"/>
        </w:rPr>
        <w:t xml:space="preserve"> </w:t>
      </w:r>
      <w:r>
        <w:rPr>
          <w:spacing w:val="-1"/>
        </w:rPr>
        <w:t>Структура</w:t>
      </w:r>
      <w:r>
        <w:rPr>
          <w:spacing w:val="51"/>
        </w:rPr>
        <w:t xml:space="preserve"> </w:t>
      </w:r>
      <w:r>
        <w:t>дорожной</w:t>
      </w:r>
      <w:r>
        <w:rPr>
          <w:spacing w:val="53"/>
        </w:rPr>
        <w:t xml:space="preserve"> </w:t>
      </w:r>
      <w:r>
        <w:rPr>
          <w:spacing w:val="-1"/>
        </w:rPr>
        <w:t>сети</w:t>
      </w:r>
      <w:r>
        <w:rPr>
          <w:spacing w:val="53"/>
        </w:rPr>
        <w:t xml:space="preserve"> </w:t>
      </w:r>
      <w:r>
        <w:t>жилого</w:t>
      </w:r>
      <w:r>
        <w:rPr>
          <w:spacing w:val="50"/>
        </w:rPr>
        <w:t xml:space="preserve"> </w:t>
      </w:r>
      <w:r>
        <w:rPr>
          <w:spacing w:val="-1"/>
        </w:rPr>
        <w:t>квартала</w:t>
      </w:r>
      <w:r>
        <w:rPr>
          <w:spacing w:val="51"/>
        </w:rPr>
        <w:t xml:space="preserve"> </w:t>
      </w:r>
      <w:r>
        <w:t>должна</w:t>
      </w:r>
      <w:r>
        <w:rPr>
          <w:spacing w:val="51"/>
        </w:rPr>
        <w:t xml:space="preserve"> </w:t>
      </w:r>
      <w:r>
        <w:rPr>
          <w:spacing w:val="-1"/>
        </w:rPr>
        <w:t>обеспечивать</w:t>
      </w:r>
      <w:r>
        <w:rPr>
          <w:spacing w:val="55"/>
        </w:rPr>
        <w:t xml:space="preserve"> </w:t>
      </w:r>
      <w:r>
        <w:rPr>
          <w:spacing w:val="-1"/>
        </w:rPr>
        <w:t>беспрепятственный</w:t>
      </w:r>
      <w:r>
        <w:t xml:space="preserve"> </w:t>
      </w:r>
      <w:r>
        <w:rPr>
          <w:spacing w:val="-1"/>
        </w:rPr>
        <w:t>ввод</w:t>
      </w:r>
      <w:r>
        <w:t xml:space="preserve"> и</w:t>
      </w:r>
      <w:r>
        <w:rPr>
          <w:spacing w:val="1"/>
        </w:rPr>
        <w:t xml:space="preserve"> </w:t>
      </w:r>
      <w:r>
        <w:rPr>
          <w:spacing w:val="-1"/>
        </w:rPr>
        <w:t>передвижение сил</w:t>
      </w:r>
      <w:r>
        <w:t xml:space="preserve"> и</w:t>
      </w:r>
      <w:r>
        <w:rPr>
          <w:spacing w:val="-1"/>
        </w:rPr>
        <w:t xml:space="preserve"> средств</w:t>
      </w:r>
      <w:r>
        <w:t xml:space="preserve"> </w:t>
      </w:r>
      <w:r>
        <w:rPr>
          <w:spacing w:val="-1"/>
        </w:rPr>
        <w:t>ликвидации</w:t>
      </w:r>
      <w:r>
        <w:rPr>
          <w:spacing w:val="-2"/>
        </w:rPr>
        <w:t xml:space="preserve"> </w:t>
      </w:r>
      <w:r>
        <w:rPr>
          <w:spacing w:val="-1"/>
        </w:rPr>
        <w:t>последствий</w:t>
      </w:r>
      <w:r>
        <w:t xml:space="preserve"> </w:t>
      </w:r>
      <w:r>
        <w:rPr>
          <w:spacing w:val="-1"/>
        </w:rPr>
        <w:t>аварий.</w:t>
      </w:r>
    </w:p>
    <w:p w14:paraId="4BB41C46" w14:textId="77777777" w:rsidR="00221F49" w:rsidRDefault="00221F49" w:rsidP="00C83841">
      <w:pPr>
        <w:pStyle w:val="a"/>
        <w:numPr>
          <w:ilvl w:val="0"/>
          <w:numId w:val="0"/>
        </w:numPr>
        <w:kinsoku w:val="0"/>
        <w:overflowPunct w:val="0"/>
        <w:spacing w:before="0" w:after="0"/>
        <w:ind w:right="119" w:firstLine="709"/>
      </w:pPr>
      <w:r>
        <w:rPr>
          <w:spacing w:val="-1"/>
        </w:rPr>
        <w:t>Улично-дорожную</w:t>
      </w:r>
      <w:r>
        <w:rPr>
          <w:spacing w:val="21"/>
        </w:rPr>
        <w:t xml:space="preserve"> </w:t>
      </w:r>
      <w:r>
        <w:t>сеть</w:t>
      </w:r>
      <w:r>
        <w:rPr>
          <w:spacing w:val="22"/>
        </w:rPr>
        <w:t xml:space="preserve"> </w:t>
      </w:r>
      <w:r>
        <w:rPr>
          <w:spacing w:val="-1"/>
        </w:rPr>
        <w:t>следует</w:t>
      </w:r>
      <w:r>
        <w:rPr>
          <w:spacing w:val="24"/>
        </w:rPr>
        <w:t xml:space="preserve"> </w:t>
      </w:r>
      <w:r>
        <w:rPr>
          <w:spacing w:val="-1"/>
        </w:rPr>
        <w:t>проектировать</w:t>
      </w:r>
      <w:r>
        <w:rPr>
          <w:spacing w:val="19"/>
        </w:rPr>
        <w:t xml:space="preserve"> </w:t>
      </w:r>
      <w:r>
        <w:t>в</w:t>
      </w:r>
      <w:r>
        <w:rPr>
          <w:spacing w:val="20"/>
        </w:rPr>
        <w:t xml:space="preserve"> </w:t>
      </w:r>
      <w:r>
        <w:t>виде</w:t>
      </w:r>
      <w:r>
        <w:rPr>
          <w:spacing w:val="22"/>
        </w:rPr>
        <w:t xml:space="preserve"> </w:t>
      </w:r>
      <w:r>
        <w:rPr>
          <w:spacing w:val="-1"/>
        </w:rPr>
        <w:t>непрерывной</w:t>
      </w:r>
      <w:r>
        <w:rPr>
          <w:spacing w:val="22"/>
        </w:rPr>
        <w:t xml:space="preserve"> </w:t>
      </w:r>
      <w:r>
        <w:rPr>
          <w:spacing w:val="-1"/>
        </w:rPr>
        <w:t>системы</w:t>
      </w:r>
      <w:r>
        <w:rPr>
          <w:spacing w:val="20"/>
        </w:rPr>
        <w:t xml:space="preserve"> </w:t>
      </w:r>
      <w:r>
        <w:t>с</w:t>
      </w:r>
      <w:r>
        <w:rPr>
          <w:spacing w:val="27"/>
        </w:rPr>
        <w:t xml:space="preserve"> </w:t>
      </w:r>
      <w:r>
        <w:rPr>
          <w:spacing w:val="-1"/>
        </w:rPr>
        <w:t>учетом</w:t>
      </w:r>
      <w:r>
        <w:rPr>
          <w:spacing w:val="71"/>
        </w:rPr>
        <w:t xml:space="preserve"> </w:t>
      </w:r>
      <w:r>
        <w:rPr>
          <w:spacing w:val="-1"/>
        </w:rPr>
        <w:t>функционального</w:t>
      </w:r>
      <w:r>
        <w:rPr>
          <w:spacing w:val="59"/>
        </w:rPr>
        <w:t xml:space="preserve"> </w:t>
      </w:r>
      <w:r>
        <w:rPr>
          <w:spacing w:val="-1"/>
        </w:rPr>
        <w:t>назначения</w:t>
      </w:r>
      <w:r>
        <w:rPr>
          <w:spacing w:val="4"/>
        </w:rPr>
        <w:t xml:space="preserve"> </w:t>
      </w:r>
      <w:r>
        <w:rPr>
          <w:spacing w:val="-1"/>
        </w:rPr>
        <w:t>улиц</w:t>
      </w:r>
      <w:r>
        <w:rPr>
          <w:spacing w:val="3"/>
        </w:rPr>
        <w:t xml:space="preserve"> </w:t>
      </w:r>
      <w:r>
        <w:t>и</w:t>
      </w:r>
      <w:r>
        <w:rPr>
          <w:spacing w:val="3"/>
        </w:rPr>
        <w:t xml:space="preserve"> </w:t>
      </w:r>
      <w:r>
        <w:t>дорог,</w:t>
      </w:r>
      <w:r>
        <w:rPr>
          <w:spacing w:val="57"/>
        </w:rPr>
        <w:t xml:space="preserve"> </w:t>
      </w:r>
      <w:r>
        <w:rPr>
          <w:spacing w:val="-1"/>
        </w:rPr>
        <w:t>интенсивности</w:t>
      </w:r>
      <w:r>
        <w:t xml:space="preserve"> </w:t>
      </w:r>
      <w:r>
        <w:rPr>
          <w:spacing w:val="-1"/>
        </w:rPr>
        <w:t>транспортного</w:t>
      </w:r>
      <w:r>
        <w:rPr>
          <w:spacing w:val="2"/>
        </w:rPr>
        <w:t xml:space="preserve"> </w:t>
      </w:r>
      <w:r>
        <w:t xml:space="preserve">и </w:t>
      </w:r>
      <w:r>
        <w:rPr>
          <w:spacing w:val="-1"/>
        </w:rPr>
        <w:t>пешеходного</w:t>
      </w:r>
      <w:r>
        <w:rPr>
          <w:spacing w:val="75"/>
        </w:rPr>
        <w:t xml:space="preserve"> </w:t>
      </w:r>
      <w:r>
        <w:rPr>
          <w:spacing w:val="-1"/>
        </w:rPr>
        <w:t>движения,</w:t>
      </w:r>
      <w:r>
        <w:rPr>
          <w:spacing w:val="50"/>
        </w:rPr>
        <w:t xml:space="preserve"> </w:t>
      </w:r>
      <w:r>
        <w:rPr>
          <w:spacing w:val="-1"/>
        </w:rPr>
        <w:t>архитектурно-планировочной</w:t>
      </w:r>
      <w:r>
        <w:rPr>
          <w:spacing w:val="51"/>
        </w:rPr>
        <w:t xml:space="preserve"> </w:t>
      </w:r>
      <w:r>
        <w:rPr>
          <w:spacing w:val="-1"/>
        </w:rPr>
        <w:t>организации</w:t>
      </w:r>
      <w:r>
        <w:rPr>
          <w:spacing w:val="51"/>
        </w:rPr>
        <w:t xml:space="preserve"> </w:t>
      </w:r>
      <w:r>
        <w:rPr>
          <w:spacing w:val="-1"/>
        </w:rPr>
        <w:t>территории</w:t>
      </w:r>
      <w:r>
        <w:rPr>
          <w:spacing w:val="51"/>
        </w:rPr>
        <w:t xml:space="preserve"> </w:t>
      </w:r>
      <w:r>
        <w:t>и</w:t>
      </w:r>
      <w:r>
        <w:rPr>
          <w:spacing w:val="48"/>
        </w:rPr>
        <w:t xml:space="preserve"> </w:t>
      </w:r>
      <w:r>
        <w:rPr>
          <w:spacing w:val="-1"/>
        </w:rPr>
        <w:t>характера</w:t>
      </w:r>
      <w:r>
        <w:rPr>
          <w:spacing w:val="49"/>
        </w:rPr>
        <w:t xml:space="preserve"> </w:t>
      </w:r>
      <w:r>
        <w:rPr>
          <w:spacing w:val="-1"/>
        </w:rPr>
        <w:t>застройки.</w:t>
      </w:r>
      <w:r>
        <w:rPr>
          <w:spacing w:val="47"/>
        </w:rPr>
        <w:t xml:space="preserve"> </w:t>
      </w:r>
      <w:r>
        <w:t>В</w:t>
      </w:r>
      <w:r>
        <w:rPr>
          <w:spacing w:val="95"/>
        </w:rPr>
        <w:t xml:space="preserve"> </w:t>
      </w:r>
      <w:r>
        <w:rPr>
          <w:spacing w:val="-1"/>
        </w:rPr>
        <w:t>составе</w:t>
      </w:r>
      <w:r>
        <w:rPr>
          <w:spacing w:val="22"/>
        </w:rPr>
        <w:t xml:space="preserve"> </w:t>
      </w:r>
      <w:r>
        <w:rPr>
          <w:spacing w:val="-1"/>
        </w:rPr>
        <w:t>улично-дорожной</w:t>
      </w:r>
      <w:r>
        <w:rPr>
          <w:spacing w:val="19"/>
        </w:rPr>
        <w:t xml:space="preserve"> </w:t>
      </w:r>
      <w:r>
        <w:rPr>
          <w:spacing w:val="-1"/>
        </w:rPr>
        <w:t>сети</w:t>
      </w:r>
      <w:r>
        <w:rPr>
          <w:spacing w:val="19"/>
        </w:rPr>
        <w:t xml:space="preserve"> </w:t>
      </w:r>
      <w:r>
        <w:rPr>
          <w:spacing w:val="-1"/>
        </w:rPr>
        <w:t>следует</w:t>
      </w:r>
      <w:r>
        <w:rPr>
          <w:spacing w:val="19"/>
        </w:rPr>
        <w:t xml:space="preserve"> </w:t>
      </w:r>
      <w:r>
        <w:t>выделять</w:t>
      </w:r>
      <w:r>
        <w:rPr>
          <w:spacing w:val="22"/>
        </w:rPr>
        <w:t xml:space="preserve"> </w:t>
      </w:r>
      <w:r>
        <w:rPr>
          <w:spacing w:val="-2"/>
        </w:rPr>
        <w:t>улицы</w:t>
      </w:r>
      <w:r>
        <w:rPr>
          <w:spacing w:val="18"/>
        </w:rPr>
        <w:t xml:space="preserve"> </w:t>
      </w:r>
      <w:r>
        <w:t>и</w:t>
      </w:r>
      <w:r>
        <w:rPr>
          <w:spacing w:val="19"/>
        </w:rPr>
        <w:t xml:space="preserve"> </w:t>
      </w:r>
      <w:r>
        <w:rPr>
          <w:spacing w:val="-1"/>
        </w:rPr>
        <w:t>дороги</w:t>
      </w:r>
      <w:r>
        <w:rPr>
          <w:spacing w:val="19"/>
        </w:rPr>
        <w:t xml:space="preserve"> </w:t>
      </w:r>
      <w:r>
        <w:rPr>
          <w:spacing w:val="-1"/>
        </w:rPr>
        <w:t>магистрального</w:t>
      </w:r>
      <w:r>
        <w:rPr>
          <w:spacing w:val="16"/>
        </w:rPr>
        <w:t xml:space="preserve"> </w:t>
      </w:r>
      <w:r>
        <w:t>и</w:t>
      </w:r>
      <w:r>
        <w:rPr>
          <w:spacing w:val="19"/>
        </w:rPr>
        <w:t xml:space="preserve"> </w:t>
      </w:r>
      <w:r>
        <w:rPr>
          <w:spacing w:val="-1"/>
        </w:rPr>
        <w:t>местного</w:t>
      </w:r>
      <w:r>
        <w:rPr>
          <w:spacing w:val="69"/>
        </w:rPr>
        <w:t xml:space="preserve"> </w:t>
      </w:r>
      <w:r>
        <w:rPr>
          <w:spacing w:val="-1"/>
        </w:rPr>
        <w:t>значения,</w:t>
      </w:r>
      <w:r>
        <w:rPr>
          <w:spacing w:val="6"/>
        </w:rPr>
        <w:t xml:space="preserve"> </w:t>
      </w:r>
      <w:r>
        <w:t>а</w:t>
      </w:r>
      <w:r>
        <w:rPr>
          <w:spacing w:val="3"/>
        </w:rPr>
        <w:t xml:space="preserve"> </w:t>
      </w:r>
      <w:r>
        <w:rPr>
          <w:spacing w:val="-1"/>
        </w:rPr>
        <w:t>также</w:t>
      </w:r>
      <w:r>
        <w:rPr>
          <w:spacing w:val="5"/>
        </w:rPr>
        <w:t xml:space="preserve"> </w:t>
      </w:r>
      <w:r>
        <w:rPr>
          <w:spacing w:val="-1"/>
        </w:rPr>
        <w:t>главные</w:t>
      </w:r>
      <w:r>
        <w:rPr>
          <w:spacing w:val="7"/>
        </w:rPr>
        <w:t xml:space="preserve"> </w:t>
      </w:r>
      <w:r>
        <w:t>улицы.</w:t>
      </w:r>
      <w:r>
        <w:rPr>
          <w:spacing w:val="6"/>
        </w:rPr>
        <w:t xml:space="preserve"> </w:t>
      </w:r>
      <w:r>
        <w:rPr>
          <w:spacing w:val="-1"/>
        </w:rPr>
        <w:t>Категории</w:t>
      </w:r>
      <w:r>
        <w:rPr>
          <w:spacing w:val="10"/>
        </w:rPr>
        <w:t xml:space="preserve"> </w:t>
      </w:r>
      <w:r>
        <w:rPr>
          <w:spacing w:val="-1"/>
        </w:rPr>
        <w:t>улиц</w:t>
      </w:r>
      <w:r>
        <w:rPr>
          <w:spacing w:val="5"/>
        </w:rPr>
        <w:t xml:space="preserve"> </w:t>
      </w:r>
      <w:r>
        <w:t>и</w:t>
      </w:r>
      <w:r>
        <w:rPr>
          <w:spacing w:val="5"/>
        </w:rPr>
        <w:t xml:space="preserve"> </w:t>
      </w:r>
      <w:r>
        <w:t>дорог</w:t>
      </w:r>
      <w:r>
        <w:rPr>
          <w:spacing w:val="7"/>
        </w:rPr>
        <w:t xml:space="preserve"> </w:t>
      </w:r>
      <w:r>
        <w:rPr>
          <w:spacing w:val="-1"/>
        </w:rPr>
        <w:t>следует</w:t>
      </w:r>
      <w:r>
        <w:rPr>
          <w:spacing w:val="7"/>
        </w:rPr>
        <w:t xml:space="preserve"> </w:t>
      </w:r>
      <w:r>
        <w:rPr>
          <w:spacing w:val="-1"/>
        </w:rPr>
        <w:t>назначать</w:t>
      </w:r>
      <w:r>
        <w:rPr>
          <w:spacing w:val="7"/>
        </w:rPr>
        <w:t xml:space="preserve"> </w:t>
      </w:r>
      <w:r>
        <w:t>в</w:t>
      </w:r>
      <w:r>
        <w:rPr>
          <w:spacing w:val="6"/>
        </w:rPr>
        <w:t xml:space="preserve"> </w:t>
      </w:r>
      <w:r>
        <w:rPr>
          <w:spacing w:val="-1"/>
        </w:rPr>
        <w:t>соответствии</w:t>
      </w:r>
      <w:r>
        <w:rPr>
          <w:spacing w:val="5"/>
        </w:rPr>
        <w:t xml:space="preserve"> </w:t>
      </w:r>
      <w:r>
        <w:t>с</w:t>
      </w:r>
      <w:r>
        <w:rPr>
          <w:spacing w:val="67"/>
        </w:rPr>
        <w:t xml:space="preserve"> </w:t>
      </w:r>
      <w:r>
        <w:rPr>
          <w:spacing w:val="-1"/>
        </w:rPr>
        <w:t>классификацией,</w:t>
      </w:r>
      <w:r>
        <w:t xml:space="preserve"> </w:t>
      </w:r>
      <w:r>
        <w:rPr>
          <w:spacing w:val="-1"/>
        </w:rPr>
        <w:t>приведенной</w:t>
      </w:r>
      <w:r>
        <w:t xml:space="preserve"> в </w:t>
      </w:r>
      <w:r>
        <w:rPr>
          <w:spacing w:val="-1"/>
        </w:rPr>
        <w:t xml:space="preserve">таблице </w:t>
      </w:r>
      <w:r>
        <w:t>20.</w:t>
      </w:r>
    </w:p>
    <w:p w14:paraId="397E4A5B" w14:textId="5078E861" w:rsidR="00221F49" w:rsidRDefault="00221F49" w:rsidP="00C83841">
      <w:pPr>
        <w:pStyle w:val="a"/>
        <w:numPr>
          <w:ilvl w:val="0"/>
          <w:numId w:val="0"/>
        </w:numPr>
        <w:kinsoku w:val="0"/>
        <w:overflowPunct w:val="0"/>
        <w:spacing w:before="0"/>
        <w:ind w:left="845"/>
      </w:pPr>
      <w:r>
        <w:rPr>
          <w:spacing w:val="-1"/>
        </w:rPr>
        <w:t xml:space="preserve">Таблица </w:t>
      </w:r>
      <w:r>
        <w:t>20</w:t>
      </w:r>
      <w:r w:rsidR="00E91E10">
        <w:t>.</w:t>
      </w:r>
    </w:p>
    <w:tbl>
      <w:tblPr>
        <w:tblW w:w="0" w:type="auto"/>
        <w:jc w:val="center"/>
        <w:tblLayout w:type="fixed"/>
        <w:tblCellMar>
          <w:left w:w="0" w:type="dxa"/>
          <w:right w:w="0" w:type="dxa"/>
        </w:tblCellMar>
        <w:tblLook w:val="0000" w:firstRow="0" w:lastRow="0" w:firstColumn="0" w:lastColumn="0" w:noHBand="0" w:noVBand="0"/>
      </w:tblPr>
      <w:tblGrid>
        <w:gridCol w:w="2910"/>
        <w:gridCol w:w="6851"/>
      </w:tblGrid>
      <w:tr w:rsidR="00D41679" w:rsidRPr="00E91E10" w14:paraId="0E1DE84D" w14:textId="77777777" w:rsidTr="00E91E10">
        <w:trPr>
          <w:trHeight w:hRule="exact" w:val="490"/>
          <w:jc w:val="center"/>
        </w:trPr>
        <w:tc>
          <w:tcPr>
            <w:tcW w:w="2910" w:type="dxa"/>
            <w:tcBorders>
              <w:top w:val="single" w:sz="4" w:space="0" w:color="000000"/>
              <w:left w:val="single" w:sz="4" w:space="0" w:color="000000"/>
              <w:bottom w:val="single" w:sz="4" w:space="0" w:color="000000"/>
              <w:right w:val="single" w:sz="4" w:space="0" w:color="000000"/>
            </w:tcBorders>
            <w:vAlign w:val="center"/>
          </w:tcPr>
          <w:p w14:paraId="1D40D263" w14:textId="77777777" w:rsidR="00D41679" w:rsidRPr="00E91E10" w:rsidRDefault="00D41679" w:rsidP="00E91E10">
            <w:pPr>
              <w:pStyle w:val="TableParagraph"/>
              <w:kinsoku w:val="0"/>
              <w:overflowPunct w:val="0"/>
              <w:jc w:val="center"/>
              <w:rPr>
                <w:rFonts w:ascii="Times New Roman" w:hAnsi="Times New Roman"/>
                <w:sz w:val="20"/>
                <w:szCs w:val="20"/>
              </w:rPr>
            </w:pPr>
            <w:r w:rsidRPr="00E91E10">
              <w:rPr>
                <w:rFonts w:ascii="Times New Roman" w:hAnsi="Times New Roman"/>
                <w:spacing w:val="-1"/>
                <w:sz w:val="20"/>
                <w:szCs w:val="20"/>
              </w:rPr>
              <w:t>Категория</w:t>
            </w:r>
            <w:r w:rsidRPr="00E91E10">
              <w:rPr>
                <w:rFonts w:ascii="Times New Roman" w:hAnsi="Times New Roman"/>
                <w:sz w:val="20"/>
                <w:szCs w:val="20"/>
              </w:rPr>
              <w:t xml:space="preserve"> дорог и</w:t>
            </w:r>
            <w:r w:rsidRPr="00E91E10">
              <w:rPr>
                <w:rFonts w:ascii="Times New Roman" w:hAnsi="Times New Roman"/>
                <w:spacing w:val="3"/>
                <w:sz w:val="20"/>
                <w:szCs w:val="20"/>
              </w:rPr>
              <w:t xml:space="preserve"> </w:t>
            </w:r>
            <w:r w:rsidRPr="00E91E10">
              <w:rPr>
                <w:rFonts w:ascii="Times New Roman" w:hAnsi="Times New Roman"/>
                <w:spacing w:val="-2"/>
                <w:sz w:val="20"/>
                <w:szCs w:val="20"/>
              </w:rPr>
              <w:t>улиц</w:t>
            </w:r>
          </w:p>
        </w:tc>
        <w:tc>
          <w:tcPr>
            <w:tcW w:w="6851" w:type="dxa"/>
            <w:tcBorders>
              <w:top w:val="single" w:sz="4" w:space="0" w:color="000000"/>
              <w:left w:val="single" w:sz="4" w:space="0" w:color="000000"/>
              <w:bottom w:val="single" w:sz="4" w:space="0" w:color="000000"/>
              <w:right w:val="single" w:sz="4" w:space="0" w:color="000000"/>
            </w:tcBorders>
            <w:vAlign w:val="center"/>
          </w:tcPr>
          <w:p w14:paraId="5AD3E5A6" w14:textId="77777777" w:rsidR="00D41679" w:rsidRPr="00E91E10" w:rsidRDefault="00D41679" w:rsidP="00E91E10">
            <w:pPr>
              <w:pStyle w:val="TableParagraph"/>
              <w:kinsoku w:val="0"/>
              <w:overflowPunct w:val="0"/>
              <w:jc w:val="center"/>
              <w:rPr>
                <w:rFonts w:ascii="Times New Roman" w:hAnsi="Times New Roman"/>
                <w:sz w:val="20"/>
                <w:szCs w:val="20"/>
                <w:lang w:val="ru-RU"/>
              </w:rPr>
            </w:pPr>
            <w:r w:rsidRPr="00E91E10">
              <w:rPr>
                <w:rFonts w:ascii="Times New Roman" w:hAnsi="Times New Roman"/>
                <w:spacing w:val="-1"/>
                <w:sz w:val="20"/>
                <w:szCs w:val="20"/>
                <w:lang w:val="ru-RU"/>
              </w:rPr>
              <w:t xml:space="preserve">Основное назначение </w:t>
            </w:r>
            <w:r w:rsidRPr="00E91E10">
              <w:rPr>
                <w:rFonts w:ascii="Times New Roman" w:hAnsi="Times New Roman"/>
                <w:sz w:val="20"/>
                <w:szCs w:val="20"/>
                <w:lang w:val="ru-RU"/>
              </w:rPr>
              <w:t>дорог и</w:t>
            </w:r>
            <w:r w:rsidRPr="00E91E10">
              <w:rPr>
                <w:rFonts w:ascii="Times New Roman" w:hAnsi="Times New Roman"/>
                <w:spacing w:val="3"/>
                <w:sz w:val="20"/>
                <w:szCs w:val="20"/>
                <w:lang w:val="ru-RU"/>
              </w:rPr>
              <w:t xml:space="preserve"> </w:t>
            </w:r>
            <w:r w:rsidRPr="00E91E10">
              <w:rPr>
                <w:rFonts w:ascii="Times New Roman" w:hAnsi="Times New Roman"/>
                <w:spacing w:val="-2"/>
                <w:sz w:val="20"/>
                <w:szCs w:val="20"/>
                <w:lang w:val="ru-RU"/>
              </w:rPr>
              <w:t>улиц</w:t>
            </w:r>
          </w:p>
        </w:tc>
      </w:tr>
      <w:tr w:rsidR="00D41679" w:rsidRPr="00E91E10" w14:paraId="0AA2D39F" w14:textId="77777777" w:rsidTr="00E91E10">
        <w:trPr>
          <w:trHeight w:hRule="exact" w:val="492"/>
          <w:jc w:val="center"/>
        </w:trPr>
        <w:tc>
          <w:tcPr>
            <w:tcW w:w="2910" w:type="dxa"/>
            <w:tcBorders>
              <w:top w:val="single" w:sz="4" w:space="0" w:color="000000"/>
              <w:left w:val="single" w:sz="4" w:space="0" w:color="000000"/>
              <w:bottom w:val="single" w:sz="4" w:space="0" w:color="000000"/>
              <w:right w:val="single" w:sz="4" w:space="0" w:color="000000"/>
            </w:tcBorders>
            <w:vAlign w:val="center"/>
          </w:tcPr>
          <w:p w14:paraId="2C658107" w14:textId="77777777" w:rsidR="00D41679" w:rsidRPr="00E91E10" w:rsidRDefault="00D41679" w:rsidP="00E91E10">
            <w:pPr>
              <w:pStyle w:val="TableParagraph"/>
              <w:kinsoku w:val="0"/>
              <w:overflowPunct w:val="0"/>
              <w:jc w:val="center"/>
              <w:rPr>
                <w:rFonts w:ascii="Times New Roman" w:hAnsi="Times New Roman"/>
                <w:sz w:val="20"/>
                <w:szCs w:val="20"/>
              </w:rPr>
            </w:pPr>
            <w:r w:rsidRPr="00E91E10">
              <w:rPr>
                <w:rFonts w:ascii="Times New Roman" w:hAnsi="Times New Roman"/>
                <w:spacing w:val="-1"/>
                <w:sz w:val="20"/>
                <w:szCs w:val="20"/>
              </w:rPr>
              <w:t>Районного</w:t>
            </w:r>
            <w:r w:rsidRPr="00E91E10">
              <w:rPr>
                <w:rFonts w:ascii="Times New Roman" w:hAnsi="Times New Roman"/>
                <w:spacing w:val="-3"/>
                <w:sz w:val="20"/>
                <w:szCs w:val="20"/>
              </w:rPr>
              <w:t xml:space="preserve"> </w:t>
            </w:r>
            <w:r w:rsidRPr="00E91E10">
              <w:rPr>
                <w:rFonts w:ascii="Times New Roman" w:hAnsi="Times New Roman"/>
                <w:spacing w:val="-1"/>
                <w:sz w:val="20"/>
                <w:szCs w:val="20"/>
              </w:rPr>
              <w:t>значения</w:t>
            </w:r>
          </w:p>
        </w:tc>
        <w:tc>
          <w:tcPr>
            <w:tcW w:w="6851" w:type="dxa"/>
            <w:tcBorders>
              <w:top w:val="single" w:sz="4" w:space="0" w:color="000000"/>
              <w:left w:val="single" w:sz="4" w:space="0" w:color="000000"/>
              <w:bottom w:val="single" w:sz="4" w:space="0" w:color="000000"/>
              <w:right w:val="single" w:sz="4" w:space="0" w:color="000000"/>
            </w:tcBorders>
            <w:vAlign w:val="center"/>
          </w:tcPr>
          <w:p w14:paraId="4D13C614" w14:textId="77777777" w:rsidR="00D41679" w:rsidRPr="00E91E10" w:rsidRDefault="00D41679" w:rsidP="00E91E10">
            <w:pPr>
              <w:spacing w:after="0" w:line="240" w:lineRule="auto"/>
              <w:ind w:firstLine="0"/>
              <w:jc w:val="center"/>
              <w:rPr>
                <w:sz w:val="20"/>
                <w:szCs w:val="20"/>
              </w:rPr>
            </w:pPr>
          </w:p>
        </w:tc>
      </w:tr>
      <w:tr w:rsidR="00D41679" w:rsidRPr="00E91E10" w14:paraId="3CF188FD" w14:textId="77777777" w:rsidTr="00E91E10">
        <w:trPr>
          <w:trHeight w:hRule="exact" w:val="895"/>
          <w:jc w:val="center"/>
        </w:trPr>
        <w:tc>
          <w:tcPr>
            <w:tcW w:w="2910" w:type="dxa"/>
            <w:tcBorders>
              <w:top w:val="single" w:sz="4" w:space="0" w:color="000000"/>
              <w:left w:val="single" w:sz="4" w:space="0" w:color="000000"/>
              <w:bottom w:val="single" w:sz="4" w:space="0" w:color="000000"/>
              <w:right w:val="single" w:sz="4" w:space="0" w:color="000000"/>
            </w:tcBorders>
            <w:vAlign w:val="center"/>
          </w:tcPr>
          <w:p w14:paraId="239D32E3" w14:textId="77777777" w:rsidR="00D41679" w:rsidRPr="00E91E10" w:rsidRDefault="00D41679" w:rsidP="00E91E10">
            <w:pPr>
              <w:pStyle w:val="TableParagraph"/>
              <w:kinsoku w:val="0"/>
              <w:overflowPunct w:val="0"/>
              <w:jc w:val="center"/>
              <w:rPr>
                <w:rFonts w:ascii="Times New Roman" w:hAnsi="Times New Roman"/>
                <w:sz w:val="20"/>
                <w:szCs w:val="20"/>
              </w:rPr>
            </w:pPr>
            <w:r w:rsidRPr="00E91E10">
              <w:rPr>
                <w:rFonts w:ascii="Times New Roman" w:hAnsi="Times New Roman"/>
                <w:spacing w:val="-1"/>
                <w:sz w:val="20"/>
                <w:szCs w:val="20"/>
              </w:rPr>
              <w:t>транспортно-пешеходные</w:t>
            </w:r>
          </w:p>
        </w:tc>
        <w:tc>
          <w:tcPr>
            <w:tcW w:w="6851" w:type="dxa"/>
            <w:tcBorders>
              <w:top w:val="single" w:sz="4" w:space="0" w:color="000000"/>
              <w:left w:val="single" w:sz="4" w:space="0" w:color="000000"/>
              <w:bottom w:val="single" w:sz="4" w:space="0" w:color="000000"/>
              <w:right w:val="single" w:sz="4" w:space="0" w:color="000000"/>
            </w:tcBorders>
            <w:vAlign w:val="center"/>
          </w:tcPr>
          <w:p w14:paraId="60B5E3D0" w14:textId="1D367867" w:rsidR="00D41679" w:rsidRPr="00E91E10" w:rsidRDefault="00E91E10" w:rsidP="00E91E10">
            <w:pPr>
              <w:pStyle w:val="TableParagraph"/>
              <w:kinsoku w:val="0"/>
              <w:overflowPunct w:val="0"/>
              <w:jc w:val="center"/>
              <w:rPr>
                <w:rFonts w:ascii="Times New Roman" w:hAnsi="Times New Roman"/>
                <w:sz w:val="20"/>
                <w:szCs w:val="20"/>
                <w:lang w:val="ru-RU"/>
              </w:rPr>
            </w:pPr>
            <w:r w:rsidRPr="00E91E10">
              <w:rPr>
                <w:rFonts w:ascii="Times New Roman" w:hAnsi="Times New Roman"/>
                <w:spacing w:val="-1"/>
                <w:sz w:val="20"/>
                <w:szCs w:val="20"/>
                <w:lang w:val="ru-RU"/>
              </w:rPr>
              <w:t>Транспортная</w:t>
            </w:r>
            <w:r w:rsidR="00D41679" w:rsidRPr="00E91E10">
              <w:rPr>
                <w:rFonts w:ascii="Times New Roman" w:hAnsi="Times New Roman"/>
                <w:sz w:val="20"/>
                <w:szCs w:val="20"/>
                <w:lang w:val="ru-RU"/>
              </w:rPr>
              <w:t xml:space="preserve"> и</w:t>
            </w:r>
            <w:r w:rsidR="00D41679" w:rsidRPr="00E91E10">
              <w:rPr>
                <w:rFonts w:ascii="Times New Roman" w:hAnsi="Times New Roman"/>
                <w:spacing w:val="-2"/>
                <w:sz w:val="20"/>
                <w:szCs w:val="20"/>
                <w:lang w:val="ru-RU"/>
              </w:rPr>
              <w:t xml:space="preserve"> </w:t>
            </w:r>
            <w:r w:rsidR="00D41679" w:rsidRPr="00E91E10">
              <w:rPr>
                <w:rFonts w:ascii="Times New Roman" w:hAnsi="Times New Roman"/>
                <w:spacing w:val="-1"/>
                <w:sz w:val="20"/>
                <w:szCs w:val="20"/>
                <w:lang w:val="ru-RU"/>
              </w:rPr>
              <w:t>пешеходная</w:t>
            </w:r>
            <w:r w:rsidR="00D41679" w:rsidRPr="00E91E10">
              <w:rPr>
                <w:rFonts w:ascii="Times New Roman" w:hAnsi="Times New Roman"/>
                <w:sz w:val="20"/>
                <w:szCs w:val="20"/>
                <w:lang w:val="ru-RU"/>
              </w:rPr>
              <w:t xml:space="preserve"> </w:t>
            </w:r>
            <w:r w:rsidR="00D41679" w:rsidRPr="00E91E10">
              <w:rPr>
                <w:rFonts w:ascii="Times New Roman" w:hAnsi="Times New Roman"/>
                <w:spacing w:val="-1"/>
                <w:sz w:val="20"/>
                <w:szCs w:val="20"/>
                <w:lang w:val="ru-RU"/>
              </w:rPr>
              <w:t>связь</w:t>
            </w:r>
            <w:r w:rsidR="00D41679" w:rsidRPr="00E91E10">
              <w:rPr>
                <w:rFonts w:ascii="Times New Roman" w:hAnsi="Times New Roman"/>
                <w:sz w:val="20"/>
                <w:szCs w:val="20"/>
                <w:lang w:val="ru-RU"/>
              </w:rPr>
              <w:t xml:space="preserve"> между</w:t>
            </w:r>
            <w:r w:rsidR="00D41679" w:rsidRPr="00E91E10">
              <w:rPr>
                <w:rFonts w:ascii="Times New Roman" w:hAnsi="Times New Roman"/>
                <w:spacing w:val="-5"/>
                <w:sz w:val="20"/>
                <w:szCs w:val="20"/>
                <w:lang w:val="ru-RU"/>
              </w:rPr>
              <w:t xml:space="preserve"> </w:t>
            </w:r>
            <w:r w:rsidR="00D41679" w:rsidRPr="00E91E10">
              <w:rPr>
                <w:rFonts w:ascii="Times New Roman" w:hAnsi="Times New Roman"/>
                <w:sz w:val="20"/>
                <w:szCs w:val="20"/>
                <w:lang w:val="ru-RU"/>
              </w:rPr>
              <w:t xml:space="preserve">жилыми </w:t>
            </w:r>
            <w:r w:rsidR="00D41679" w:rsidRPr="00E91E10">
              <w:rPr>
                <w:rFonts w:ascii="Times New Roman" w:hAnsi="Times New Roman"/>
                <w:spacing w:val="-1"/>
                <w:sz w:val="20"/>
                <w:szCs w:val="20"/>
                <w:lang w:val="ru-RU"/>
              </w:rPr>
              <w:t>районами,</w:t>
            </w:r>
            <w:r w:rsidR="00D41679" w:rsidRPr="00E91E10">
              <w:rPr>
                <w:rFonts w:ascii="Times New Roman" w:hAnsi="Times New Roman"/>
                <w:sz w:val="20"/>
                <w:szCs w:val="20"/>
                <w:lang w:val="ru-RU"/>
              </w:rPr>
              <w:t xml:space="preserve"> а</w:t>
            </w:r>
            <w:r w:rsidR="00D41679" w:rsidRPr="00E91E10">
              <w:rPr>
                <w:rFonts w:ascii="Times New Roman" w:hAnsi="Times New Roman"/>
                <w:spacing w:val="59"/>
                <w:sz w:val="20"/>
                <w:szCs w:val="20"/>
                <w:lang w:val="ru-RU"/>
              </w:rPr>
              <w:t xml:space="preserve"> </w:t>
            </w:r>
            <w:r w:rsidR="00D41679" w:rsidRPr="00E91E10">
              <w:rPr>
                <w:rFonts w:ascii="Times New Roman" w:hAnsi="Times New Roman"/>
                <w:spacing w:val="-1"/>
                <w:sz w:val="20"/>
                <w:szCs w:val="20"/>
                <w:lang w:val="ru-RU"/>
              </w:rPr>
              <w:t>также</w:t>
            </w:r>
            <w:r w:rsidR="00D41679" w:rsidRPr="00E91E10">
              <w:rPr>
                <w:rFonts w:ascii="Times New Roman" w:hAnsi="Times New Roman"/>
                <w:spacing w:val="-2"/>
                <w:sz w:val="20"/>
                <w:szCs w:val="20"/>
                <w:lang w:val="ru-RU"/>
              </w:rPr>
              <w:t xml:space="preserve"> </w:t>
            </w:r>
            <w:r w:rsidR="00D41679" w:rsidRPr="00E91E10">
              <w:rPr>
                <w:rFonts w:ascii="Times New Roman" w:hAnsi="Times New Roman"/>
                <w:sz w:val="20"/>
                <w:szCs w:val="20"/>
                <w:lang w:val="ru-RU"/>
              </w:rPr>
              <w:t>между</w:t>
            </w:r>
            <w:r w:rsidR="00D41679" w:rsidRPr="00E91E10">
              <w:rPr>
                <w:rFonts w:ascii="Times New Roman" w:hAnsi="Times New Roman"/>
                <w:spacing w:val="-5"/>
                <w:sz w:val="20"/>
                <w:szCs w:val="20"/>
                <w:lang w:val="ru-RU"/>
              </w:rPr>
              <w:t xml:space="preserve"> </w:t>
            </w:r>
            <w:r w:rsidR="00D41679" w:rsidRPr="00E91E10">
              <w:rPr>
                <w:rFonts w:ascii="Times New Roman" w:hAnsi="Times New Roman"/>
                <w:spacing w:val="-1"/>
                <w:sz w:val="20"/>
                <w:szCs w:val="20"/>
                <w:lang w:val="ru-RU"/>
              </w:rPr>
              <w:t>жилыми</w:t>
            </w:r>
            <w:r w:rsidR="00D41679" w:rsidRPr="00E91E10">
              <w:rPr>
                <w:rFonts w:ascii="Times New Roman" w:hAnsi="Times New Roman"/>
                <w:sz w:val="20"/>
                <w:szCs w:val="20"/>
                <w:lang w:val="ru-RU"/>
              </w:rPr>
              <w:t xml:space="preserve"> и </w:t>
            </w:r>
            <w:r w:rsidR="00D41679" w:rsidRPr="00E91E10">
              <w:rPr>
                <w:rFonts w:ascii="Times New Roman" w:hAnsi="Times New Roman"/>
                <w:spacing w:val="-1"/>
                <w:sz w:val="20"/>
                <w:szCs w:val="20"/>
                <w:lang w:val="ru-RU"/>
              </w:rPr>
              <w:t>производственными</w:t>
            </w:r>
            <w:r w:rsidR="00D41679" w:rsidRPr="00E91E10">
              <w:rPr>
                <w:rFonts w:ascii="Times New Roman" w:hAnsi="Times New Roman"/>
                <w:sz w:val="20"/>
                <w:szCs w:val="20"/>
                <w:lang w:val="ru-RU"/>
              </w:rPr>
              <w:t xml:space="preserve"> </w:t>
            </w:r>
            <w:r w:rsidR="00D41679" w:rsidRPr="00E91E10">
              <w:rPr>
                <w:rFonts w:ascii="Times New Roman" w:hAnsi="Times New Roman"/>
                <w:spacing w:val="-1"/>
                <w:sz w:val="20"/>
                <w:szCs w:val="20"/>
                <w:lang w:val="ru-RU"/>
              </w:rPr>
              <w:t>зонами,</w:t>
            </w:r>
            <w:r w:rsidR="00D41679" w:rsidRPr="00E91E10">
              <w:rPr>
                <w:rFonts w:ascii="Times New Roman" w:hAnsi="Times New Roman"/>
                <w:sz w:val="20"/>
                <w:szCs w:val="20"/>
                <w:lang w:val="ru-RU"/>
              </w:rPr>
              <w:t xml:space="preserve"> обществен</w:t>
            </w:r>
            <w:r w:rsidR="00D41679" w:rsidRPr="00E91E10">
              <w:rPr>
                <w:rFonts w:ascii="Times New Roman" w:hAnsi="Times New Roman"/>
                <w:spacing w:val="-1"/>
                <w:sz w:val="20"/>
                <w:szCs w:val="20"/>
                <w:lang w:val="ru-RU"/>
              </w:rPr>
              <w:t>ными</w:t>
            </w:r>
            <w:r w:rsidR="00D41679" w:rsidRPr="00E91E10">
              <w:rPr>
                <w:rFonts w:ascii="Times New Roman" w:hAnsi="Times New Roman"/>
                <w:sz w:val="20"/>
                <w:szCs w:val="20"/>
                <w:lang w:val="ru-RU"/>
              </w:rPr>
              <w:t xml:space="preserve"> </w:t>
            </w:r>
            <w:r w:rsidR="00D41679" w:rsidRPr="00E91E10">
              <w:rPr>
                <w:rFonts w:ascii="Times New Roman" w:hAnsi="Times New Roman"/>
                <w:spacing w:val="-1"/>
                <w:sz w:val="20"/>
                <w:szCs w:val="20"/>
                <w:lang w:val="ru-RU"/>
              </w:rPr>
              <w:t>центрами,</w:t>
            </w:r>
            <w:r w:rsidR="00D41679" w:rsidRPr="00E91E10">
              <w:rPr>
                <w:rFonts w:ascii="Times New Roman" w:hAnsi="Times New Roman"/>
                <w:sz w:val="20"/>
                <w:szCs w:val="20"/>
                <w:lang w:val="ru-RU"/>
              </w:rPr>
              <w:t xml:space="preserve"> </w:t>
            </w:r>
            <w:r w:rsidR="00D41679" w:rsidRPr="00E91E10">
              <w:rPr>
                <w:rFonts w:ascii="Times New Roman" w:hAnsi="Times New Roman"/>
                <w:spacing w:val="-1"/>
                <w:sz w:val="20"/>
                <w:szCs w:val="20"/>
                <w:lang w:val="ru-RU"/>
              </w:rPr>
              <w:t>выходы</w:t>
            </w:r>
            <w:r w:rsidR="00D41679" w:rsidRPr="00E91E10">
              <w:rPr>
                <w:rFonts w:ascii="Times New Roman" w:hAnsi="Times New Roman"/>
                <w:sz w:val="20"/>
                <w:szCs w:val="20"/>
                <w:lang w:val="ru-RU"/>
              </w:rPr>
              <w:t xml:space="preserve"> на</w:t>
            </w:r>
            <w:r w:rsidR="00D41679" w:rsidRPr="00E91E10">
              <w:rPr>
                <w:rFonts w:ascii="Times New Roman" w:hAnsi="Times New Roman"/>
                <w:spacing w:val="-1"/>
                <w:sz w:val="20"/>
                <w:szCs w:val="20"/>
                <w:lang w:val="ru-RU"/>
              </w:rPr>
              <w:t xml:space="preserve"> другие магистральные</w:t>
            </w:r>
            <w:r w:rsidR="00D41679" w:rsidRPr="00E91E10">
              <w:rPr>
                <w:rFonts w:ascii="Times New Roman" w:hAnsi="Times New Roman"/>
                <w:sz w:val="20"/>
                <w:szCs w:val="20"/>
                <w:lang w:val="ru-RU"/>
              </w:rPr>
              <w:t xml:space="preserve"> </w:t>
            </w:r>
            <w:r w:rsidR="00D41679" w:rsidRPr="00E91E10">
              <w:rPr>
                <w:rFonts w:ascii="Times New Roman" w:hAnsi="Times New Roman"/>
                <w:spacing w:val="-1"/>
                <w:sz w:val="20"/>
                <w:szCs w:val="20"/>
                <w:lang w:val="ru-RU"/>
              </w:rPr>
              <w:t>улицы,</w:t>
            </w:r>
            <w:r w:rsidR="00D41679" w:rsidRPr="00E91E10">
              <w:rPr>
                <w:rFonts w:ascii="Times New Roman" w:hAnsi="Times New Roman"/>
                <w:sz w:val="20"/>
                <w:szCs w:val="20"/>
                <w:lang w:val="ru-RU"/>
              </w:rPr>
              <w:t xml:space="preserve"> </w:t>
            </w:r>
            <w:r w:rsidR="00D41679" w:rsidRPr="00E91E10">
              <w:rPr>
                <w:rFonts w:ascii="Times New Roman" w:hAnsi="Times New Roman"/>
                <w:spacing w:val="1"/>
                <w:sz w:val="20"/>
                <w:szCs w:val="20"/>
                <w:lang w:val="ru-RU"/>
              </w:rPr>
              <w:t>доро</w:t>
            </w:r>
            <w:r w:rsidR="00D41679" w:rsidRPr="00E91E10">
              <w:rPr>
                <w:rFonts w:ascii="Times New Roman" w:hAnsi="Times New Roman"/>
                <w:sz w:val="20"/>
                <w:szCs w:val="20"/>
                <w:lang w:val="ru-RU"/>
              </w:rPr>
              <w:t xml:space="preserve">ги и </w:t>
            </w:r>
            <w:r w:rsidR="00D41679" w:rsidRPr="00E91E10">
              <w:rPr>
                <w:rFonts w:ascii="Times New Roman" w:hAnsi="Times New Roman"/>
                <w:spacing w:val="-1"/>
                <w:sz w:val="20"/>
                <w:szCs w:val="20"/>
                <w:lang w:val="ru-RU"/>
              </w:rPr>
              <w:t>внешние автодороги</w:t>
            </w:r>
          </w:p>
        </w:tc>
      </w:tr>
      <w:tr w:rsidR="00D41679" w:rsidRPr="00E91E10" w14:paraId="370EC3AD" w14:textId="77777777" w:rsidTr="00E91E10">
        <w:trPr>
          <w:trHeight w:hRule="exact" w:val="580"/>
          <w:jc w:val="center"/>
        </w:trPr>
        <w:tc>
          <w:tcPr>
            <w:tcW w:w="2910" w:type="dxa"/>
            <w:tcBorders>
              <w:top w:val="single" w:sz="4" w:space="0" w:color="000000"/>
              <w:left w:val="single" w:sz="4" w:space="0" w:color="000000"/>
              <w:bottom w:val="single" w:sz="4" w:space="0" w:color="000000"/>
              <w:right w:val="single" w:sz="4" w:space="0" w:color="000000"/>
            </w:tcBorders>
            <w:vAlign w:val="center"/>
          </w:tcPr>
          <w:p w14:paraId="1921375E" w14:textId="77777777" w:rsidR="00D41679" w:rsidRPr="00E91E10" w:rsidRDefault="00D41679" w:rsidP="00E91E10">
            <w:pPr>
              <w:pStyle w:val="TableParagraph"/>
              <w:kinsoku w:val="0"/>
              <w:overflowPunct w:val="0"/>
              <w:jc w:val="center"/>
              <w:rPr>
                <w:rFonts w:ascii="Times New Roman" w:hAnsi="Times New Roman"/>
                <w:sz w:val="20"/>
                <w:szCs w:val="20"/>
              </w:rPr>
            </w:pPr>
            <w:r w:rsidRPr="00E91E10">
              <w:rPr>
                <w:rFonts w:ascii="Times New Roman" w:hAnsi="Times New Roman"/>
                <w:spacing w:val="-1"/>
                <w:sz w:val="20"/>
                <w:szCs w:val="20"/>
              </w:rPr>
              <w:lastRenderedPageBreak/>
              <w:t>пешеходно-транспортные</w:t>
            </w:r>
          </w:p>
        </w:tc>
        <w:tc>
          <w:tcPr>
            <w:tcW w:w="6851" w:type="dxa"/>
            <w:tcBorders>
              <w:top w:val="single" w:sz="4" w:space="0" w:color="000000"/>
              <w:left w:val="single" w:sz="4" w:space="0" w:color="000000"/>
              <w:bottom w:val="single" w:sz="4" w:space="0" w:color="000000"/>
              <w:right w:val="single" w:sz="4" w:space="0" w:color="000000"/>
            </w:tcBorders>
            <w:vAlign w:val="center"/>
          </w:tcPr>
          <w:p w14:paraId="2A55C261" w14:textId="53F74503" w:rsidR="00D41679" w:rsidRPr="00E91E10" w:rsidRDefault="00E91E10" w:rsidP="00E91E10">
            <w:pPr>
              <w:pStyle w:val="TableParagraph"/>
              <w:kinsoku w:val="0"/>
              <w:overflowPunct w:val="0"/>
              <w:jc w:val="center"/>
              <w:rPr>
                <w:rFonts w:ascii="Times New Roman" w:hAnsi="Times New Roman"/>
                <w:sz w:val="20"/>
                <w:szCs w:val="20"/>
                <w:lang w:val="ru-RU"/>
              </w:rPr>
            </w:pPr>
            <w:r w:rsidRPr="00E91E10">
              <w:rPr>
                <w:rFonts w:ascii="Times New Roman" w:hAnsi="Times New Roman"/>
                <w:sz w:val="20"/>
                <w:szCs w:val="20"/>
                <w:lang w:val="ru-RU"/>
              </w:rPr>
              <w:t>Пешеходная</w:t>
            </w:r>
            <w:r w:rsidR="00D41679" w:rsidRPr="00E91E10">
              <w:rPr>
                <w:rFonts w:ascii="Times New Roman" w:hAnsi="Times New Roman"/>
                <w:sz w:val="20"/>
                <w:szCs w:val="20"/>
                <w:lang w:val="ru-RU"/>
              </w:rPr>
              <w:t xml:space="preserve"> и</w:t>
            </w:r>
            <w:r w:rsidR="00D41679" w:rsidRPr="00E91E10">
              <w:rPr>
                <w:rFonts w:ascii="Times New Roman" w:hAnsi="Times New Roman"/>
                <w:spacing w:val="-2"/>
                <w:sz w:val="20"/>
                <w:szCs w:val="20"/>
                <w:lang w:val="ru-RU"/>
              </w:rPr>
              <w:t xml:space="preserve"> </w:t>
            </w:r>
            <w:r w:rsidR="00D41679" w:rsidRPr="00E91E10">
              <w:rPr>
                <w:rFonts w:ascii="Times New Roman" w:hAnsi="Times New Roman"/>
                <w:spacing w:val="-1"/>
                <w:sz w:val="20"/>
                <w:szCs w:val="20"/>
                <w:lang w:val="ru-RU"/>
              </w:rPr>
              <w:t>транспортная</w:t>
            </w:r>
            <w:r w:rsidR="00D41679" w:rsidRPr="00E91E10">
              <w:rPr>
                <w:rFonts w:ascii="Times New Roman" w:hAnsi="Times New Roman"/>
                <w:sz w:val="20"/>
                <w:szCs w:val="20"/>
                <w:lang w:val="ru-RU"/>
              </w:rPr>
              <w:t xml:space="preserve"> </w:t>
            </w:r>
            <w:r w:rsidR="00D41679" w:rsidRPr="00E91E10">
              <w:rPr>
                <w:rFonts w:ascii="Times New Roman" w:hAnsi="Times New Roman"/>
                <w:spacing w:val="-1"/>
                <w:sz w:val="20"/>
                <w:szCs w:val="20"/>
                <w:lang w:val="ru-RU"/>
              </w:rPr>
              <w:t>связь</w:t>
            </w:r>
            <w:r w:rsidR="00D41679" w:rsidRPr="00E91E10">
              <w:rPr>
                <w:rFonts w:ascii="Times New Roman" w:hAnsi="Times New Roman"/>
                <w:sz w:val="20"/>
                <w:szCs w:val="20"/>
                <w:lang w:val="ru-RU"/>
              </w:rPr>
              <w:t xml:space="preserve"> </w:t>
            </w:r>
            <w:r w:rsidR="00D41679" w:rsidRPr="00E91E10">
              <w:rPr>
                <w:rFonts w:ascii="Times New Roman" w:hAnsi="Times New Roman"/>
                <w:spacing w:val="-1"/>
                <w:sz w:val="20"/>
                <w:szCs w:val="20"/>
                <w:lang w:val="ru-RU"/>
              </w:rPr>
              <w:t>(преимущественно</w:t>
            </w:r>
            <w:r w:rsidR="00D41679" w:rsidRPr="00E91E10">
              <w:rPr>
                <w:rFonts w:ascii="Times New Roman" w:hAnsi="Times New Roman"/>
                <w:sz w:val="20"/>
                <w:szCs w:val="20"/>
                <w:lang w:val="ru-RU"/>
              </w:rPr>
              <w:t xml:space="preserve"> обще</w:t>
            </w:r>
            <w:r w:rsidR="00D41679" w:rsidRPr="00E91E10">
              <w:rPr>
                <w:rFonts w:ascii="Times New Roman" w:hAnsi="Times New Roman"/>
                <w:spacing w:val="-1"/>
                <w:sz w:val="20"/>
                <w:szCs w:val="20"/>
                <w:lang w:val="ru-RU"/>
              </w:rPr>
              <w:t>ственный</w:t>
            </w:r>
            <w:r w:rsidR="00D41679" w:rsidRPr="00E91E10">
              <w:rPr>
                <w:rFonts w:ascii="Times New Roman" w:hAnsi="Times New Roman"/>
                <w:sz w:val="20"/>
                <w:szCs w:val="20"/>
                <w:lang w:val="ru-RU"/>
              </w:rPr>
              <w:t xml:space="preserve"> </w:t>
            </w:r>
            <w:r w:rsidR="00D41679" w:rsidRPr="00E91E10">
              <w:rPr>
                <w:rFonts w:ascii="Times New Roman" w:hAnsi="Times New Roman"/>
                <w:spacing w:val="-1"/>
                <w:sz w:val="20"/>
                <w:szCs w:val="20"/>
                <w:lang w:val="ru-RU"/>
              </w:rPr>
              <w:t>пассажирский</w:t>
            </w:r>
            <w:r w:rsidR="00D41679" w:rsidRPr="00E91E10">
              <w:rPr>
                <w:rFonts w:ascii="Times New Roman" w:hAnsi="Times New Roman"/>
                <w:sz w:val="20"/>
                <w:szCs w:val="20"/>
                <w:lang w:val="ru-RU"/>
              </w:rPr>
              <w:t xml:space="preserve"> </w:t>
            </w:r>
            <w:r w:rsidR="00D41679" w:rsidRPr="00E91E10">
              <w:rPr>
                <w:rFonts w:ascii="Times New Roman" w:hAnsi="Times New Roman"/>
                <w:spacing w:val="-1"/>
                <w:sz w:val="20"/>
                <w:szCs w:val="20"/>
                <w:lang w:val="ru-RU"/>
              </w:rPr>
              <w:t>транспорт)</w:t>
            </w:r>
            <w:r w:rsidR="00D41679" w:rsidRPr="00E91E10">
              <w:rPr>
                <w:rFonts w:ascii="Times New Roman" w:hAnsi="Times New Roman"/>
                <w:sz w:val="20"/>
                <w:szCs w:val="20"/>
                <w:lang w:val="ru-RU"/>
              </w:rPr>
              <w:t xml:space="preserve"> в</w:t>
            </w:r>
            <w:r w:rsidR="00D41679" w:rsidRPr="00E91E10">
              <w:rPr>
                <w:rFonts w:ascii="Times New Roman" w:hAnsi="Times New Roman"/>
                <w:spacing w:val="-2"/>
                <w:sz w:val="20"/>
                <w:szCs w:val="20"/>
                <w:lang w:val="ru-RU"/>
              </w:rPr>
              <w:t xml:space="preserve"> </w:t>
            </w:r>
            <w:r w:rsidR="00D41679" w:rsidRPr="00E91E10">
              <w:rPr>
                <w:rFonts w:ascii="Times New Roman" w:hAnsi="Times New Roman"/>
                <w:spacing w:val="-1"/>
                <w:sz w:val="20"/>
                <w:szCs w:val="20"/>
                <w:lang w:val="ru-RU"/>
              </w:rPr>
              <w:t>пределах</w:t>
            </w:r>
            <w:r w:rsidR="00D41679" w:rsidRPr="00E91E10">
              <w:rPr>
                <w:rFonts w:ascii="Times New Roman" w:hAnsi="Times New Roman"/>
                <w:spacing w:val="2"/>
                <w:sz w:val="20"/>
                <w:szCs w:val="20"/>
                <w:lang w:val="ru-RU"/>
              </w:rPr>
              <w:t xml:space="preserve"> </w:t>
            </w:r>
            <w:r w:rsidR="00D41679" w:rsidRPr="00E91E10">
              <w:rPr>
                <w:rFonts w:ascii="Times New Roman" w:hAnsi="Times New Roman"/>
                <w:spacing w:val="-1"/>
                <w:sz w:val="20"/>
                <w:szCs w:val="20"/>
                <w:lang w:val="ru-RU"/>
              </w:rPr>
              <w:t>планировочного</w:t>
            </w:r>
            <w:r w:rsidR="00D41679" w:rsidRPr="00E91E10">
              <w:rPr>
                <w:rFonts w:ascii="Times New Roman" w:hAnsi="Times New Roman"/>
                <w:spacing w:val="73"/>
                <w:sz w:val="20"/>
                <w:szCs w:val="20"/>
                <w:lang w:val="ru-RU"/>
              </w:rPr>
              <w:t xml:space="preserve"> </w:t>
            </w:r>
            <w:r w:rsidR="00D41679" w:rsidRPr="00E91E10">
              <w:rPr>
                <w:rFonts w:ascii="Times New Roman" w:hAnsi="Times New Roman"/>
                <w:spacing w:val="-1"/>
                <w:sz w:val="20"/>
                <w:szCs w:val="20"/>
                <w:lang w:val="ru-RU"/>
              </w:rPr>
              <w:t>района</w:t>
            </w:r>
          </w:p>
        </w:tc>
      </w:tr>
      <w:tr w:rsidR="00D41679" w:rsidRPr="00E91E10" w14:paraId="4F9CF841" w14:textId="77777777" w:rsidTr="00E91E10">
        <w:trPr>
          <w:trHeight w:hRule="exact" w:val="560"/>
          <w:jc w:val="center"/>
        </w:trPr>
        <w:tc>
          <w:tcPr>
            <w:tcW w:w="2910" w:type="dxa"/>
            <w:tcBorders>
              <w:top w:val="single" w:sz="4" w:space="0" w:color="000000"/>
              <w:left w:val="single" w:sz="4" w:space="0" w:color="000000"/>
              <w:bottom w:val="single" w:sz="4" w:space="0" w:color="000000"/>
              <w:right w:val="single" w:sz="4" w:space="0" w:color="000000"/>
            </w:tcBorders>
            <w:vAlign w:val="center"/>
          </w:tcPr>
          <w:p w14:paraId="4C75A5C7" w14:textId="77777777" w:rsidR="00D41679" w:rsidRPr="00E91E10" w:rsidRDefault="00D41679" w:rsidP="00E91E10">
            <w:pPr>
              <w:pStyle w:val="TableParagraph"/>
              <w:kinsoku w:val="0"/>
              <w:overflowPunct w:val="0"/>
              <w:jc w:val="center"/>
              <w:rPr>
                <w:rFonts w:ascii="Times New Roman" w:hAnsi="Times New Roman"/>
                <w:sz w:val="20"/>
                <w:szCs w:val="20"/>
                <w:lang w:val="ru-RU"/>
              </w:rPr>
            </w:pPr>
            <w:r w:rsidRPr="00E91E10">
              <w:rPr>
                <w:rFonts w:ascii="Times New Roman" w:hAnsi="Times New Roman"/>
                <w:sz w:val="20"/>
                <w:szCs w:val="20"/>
                <w:lang w:val="ru-RU"/>
              </w:rPr>
              <w:t>Улицы</w:t>
            </w:r>
            <w:r w:rsidRPr="00E91E10">
              <w:rPr>
                <w:rFonts w:ascii="Times New Roman" w:hAnsi="Times New Roman"/>
                <w:spacing w:val="-3"/>
                <w:sz w:val="20"/>
                <w:szCs w:val="20"/>
                <w:lang w:val="ru-RU"/>
              </w:rPr>
              <w:t xml:space="preserve"> </w:t>
            </w:r>
            <w:r w:rsidRPr="00E91E10">
              <w:rPr>
                <w:rFonts w:ascii="Times New Roman" w:hAnsi="Times New Roman"/>
                <w:sz w:val="20"/>
                <w:szCs w:val="20"/>
                <w:lang w:val="ru-RU"/>
              </w:rPr>
              <w:t>и дороги</w:t>
            </w:r>
            <w:r w:rsidRPr="00E91E10">
              <w:rPr>
                <w:rFonts w:ascii="Times New Roman" w:hAnsi="Times New Roman"/>
                <w:spacing w:val="1"/>
                <w:sz w:val="20"/>
                <w:szCs w:val="20"/>
                <w:lang w:val="ru-RU"/>
              </w:rPr>
              <w:t xml:space="preserve"> </w:t>
            </w:r>
            <w:r w:rsidRPr="00E91E10">
              <w:rPr>
                <w:rFonts w:ascii="Times New Roman" w:hAnsi="Times New Roman"/>
                <w:spacing w:val="-1"/>
                <w:sz w:val="20"/>
                <w:szCs w:val="20"/>
                <w:lang w:val="ru-RU"/>
              </w:rPr>
              <w:t>местного</w:t>
            </w:r>
            <w:r w:rsidRPr="00E91E10">
              <w:rPr>
                <w:rFonts w:ascii="Times New Roman" w:hAnsi="Times New Roman"/>
                <w:spacing w:val="23"/>
                <w:sz w:val="20"/>
                <w:szCs w:val="20"/>
                <w:lang w:val="ru-RU"/>
              </w:rPr>
              <w:t xml:space="preserve"> </w:t>
            </w:r>
            <w:r w:rsidRPr="00E91E10">
              <w:rPr>
                <w:rFonts w:ascii="Times New Roman" w:hAnsi="Times New Roman"/>
                <w:spacing w:val="-1"/>
                <w:sz w:val="20"/>
                <w:szCs w:val="20"/>
                <w:lang w:val="ru-RU"/>
              </w:rPr>
              <w:t>значения</w:t>
            </w:r>
          </w:p>
        </w:tc>
        <w:tc>
          <w:tcPr>
            <w:tcW w:w="6851" w:type="dxa"/>
            <w:tcBorders>
              <w:top w:val="single" w:sz="4" w:space="0" w:color="000000"/>
              <w:left w:val="single" w:sz="4" w:space="0" w:color="000000"/>
              <w:bottom w:val="single" w:sz="4" w:space="0" w:color="000000"/>
              <w:right w:val="single" w:sz="4" w:space="0" w:color="000000"/>
            </w:tcBorders>
            <w:vAlign w:val="center"/>
          </w:tcPr>
          <w:p w14:paraId="5865ACA4" w14:textId="77777777" w:rsidR="00D41679" w:rsidRPr="00E91E10" w:rsidRDefault="00D41679" w:rsidP="00E91E10">
            <w:pPr>
              <w:spacing w:after="0" w:line="240" w:lineRule="auto"/>
              <w:ind w:firstLine="0"/>
              <w:jc w:val="center"/>
              <w:rPr>
                <w:sz w:val="20"/>
                <w:szCs w:val="20"/>
              </w:rPr>
            </w:pPr>
          </w:p>
        </w:tc>
      </w:tr>
      <w:tr w:rsidR="00D41679" w:rsidRPr="00E91E10" w14:paraId="6ED06AD6" w14:textId="77777777" w:rsidTr="00E91E10">
        <w:trPr>
          <w:trHeight w:hRule="exact" w:val="852"/>
          <w:jc w:val="center"/>
        </w:trPr>
        <w:tc>
          <w:tcPr>
            <w:tcW w:w="2910" w:type="dxa"/>
            <w:tcBorders>
              <w:top w:val="single" w:sz="4" w:space="0" w:color="000000"/>
              <w:left w:val="single" w:sz="4" w:space="0" w:color="000000"/>
              <w:bottom w:val="single" w:sz="4" w:space="0" w:color="000000"/>
              <w:right w:val="single" w:sz="4" w:space="0" w:color="000000"/>
            </w:tcBorders>
            <w:vAlign w:val="center"/>
          </w:tcPr>
          <w:p w14:paraId="53ECA5EF" w14:textId="77777777" w:rsidR="00D41679" w:rsidRPr="00E91E10" w:rsidRDefault="00D41679" w:rsidP="00E91E10">
            <w:pPr>
              <w:pStyle w:val="TableParagraph"/>
              <w:kinsoku w:val="0"/>
              <w:overflowPunct w:val="0"/>
              <w:jc w:val="center"/>
              <w:rPr>
                <w:rFonts w:ascii="Times New Roman" w:hAnsi="Times New Roman"/>
                <w:sz w:val="20"/>
                <w:szCs w:val="20"/>
              </w:rPr>
            </w:pPr>
            <w:r w:rsidRPr="00E91E10">
              <w:rPr>
                <w:rFonts w:ascii="Times New Roman" w:hAnsi="Times New Roman"/>
                <w:spacing w:val="-1"/>
                <w:sz w:val="20"/>
                <w:szCs w:val="20"/>
              </w:rPr>
              <w:t>улицы</w:t>
            </w:r>
            <w:r w:rsidRPr="00E91E10">
              <w:rPr>
                <w:rFonts w:ascii="Times New Roman" w:hAnsi="Times New Roman"/>
                <w:sz w:val="20"/>
                <w:szCs w:val="20"/>
              </w:rPr>
              <w:t xml:space="preserve"> в</w:t>
            </w:r>
            <w:r w:rsidRPr="00E91E10">
              <w:rPr>
                <w:rFonts w:ascii="Times New Roman" w:hAnsi="Times New Roman"/>
                <w:spacing w:val="-1"/>
                <w:sz w:val="20"/>
                <w:szCs w:val="20"/>
              </w:rPr>
              <w:t xml:space="preserve"> </w:t>
            </w:r>
            <w:r w:rsidRPr="00E91E10">
              <w:rPr>
                <w:rFonts w:ascii="Times New Roman" w:hAnsi="Times New Roman"/>
                <w:sz w:val="20"/>
                <w:szCs w:val="20"/>
              </w:rPr>
              <w:t>жилой</w:t>
            </w:r>
            <w:r w:rsidRPr="00E91E10">
              <w:rPr>
                <w:rFonts w:ascii="Times New Roman" w:hAnsi="Times New Roman"/>
                <w:spacing w:val="1"/>
                <w:sz w:val="20"/>
                <w:szCs w:val="20"/>
              </w:rPr>
              <w:t xml:space="preserve"> </w:t>
            </w:r>
            <w:r w:rsidRPr="00E91E10">
              <w:rPr>
                <w:rFonts w:ascii="Times New Roman" w:hAnsi="Times New Roman"/>
                <w:spacing w:val="-1"/>
                <w:sz w:val="20"/>
                <w:szCs w:val="20"/>
              </w:rPr>
              <w:t>застройке</w:t>
            </w:r>
          </w:p>
        </w:tc>
        <w:tc>
          <w:tcPr>
            <w:tcW w:w="6851" w:type="dxa"/>
            <w:tcBorders>
              <w:top w:val="single" w:sz="4" w:space="0" w:color="000000"/>
              <w:left w:val="single" w:sz="4" w:space="0" w:color="000000"/>
              <w:bottom w:val="single" w:sz="4" w:space="0" w:color="000000"/>
              <w:right w:val="single" w:sz="4" w:space="0" w:color="000000"/>
            </w:tcBorders>
            <w:vAlign w:val="center"/>
          </w:tcPr>
          <w:p w14:paraId="38A6B73D" w14:textId="1AB7F382" w:rsidR="00D41679" w:rsidRPr="00E91E10" w:rsidRDefault="00E91E10" w:rsidP="00E91E10">
            <w:pPr>
              <w:pStyle w:val="TableParagraph"/>
              <w:kinsoku w:val="0"/>
              <w:overflowPunct w:val="0"/>
              <w:jc w:val="center"/>
              <w:rPr>
                <w:rFonts w:ascii="Times New Roman" w:hAnsi="Times New Roman"/>
                <w:sz w:val="20"/>
                <w:szCs w:val="20"/>
                <w:lang w:val="ru-RU"/>
              </w:rPr>
            </w:pPr>
            <w:r w:rsidRPr="00E91E10">
              <w:rPr>
                <w:rFonts w:ascii="Times New Roman" w:hAnsi="Times New Roman"/>
                <w:spacing w:val="-1"/>
                <w:sz w:val="20"/>
                <w:szCs w:val="20"/>
                <w:lang w:val="ru-RU"/>
              </w:rPr>
              <w:t>Транспортная</w:t>
            </w:r>
            <w:r w:rsidR="00D41679" w:rsidRPr="00E91E10">
              <w:rPr>
                <w:rFonts w:ascii="Times New Roman" w:hAnsi="Times New Roman"/>
                <w:sz w:val="20"/>
                <w:szCs w:val="20"/>
                <w:lang w:val="ru-RU"/>
              </w:rPr>
              <w:t xml:space="preserve"> </w:t>
            </w:r>
            <w:r w:rsidR="00D41679" w:rsidRPr="00E91E10">
              <w:rPr>
                <w:rFonts w:ascii="Times New Roman" w:hAnsi="Times New Roman"/>
                <w:spacing w:val="-1"/>
                <w:sz w:val="20"/>
                <w:szCs w:val="20"/>
                <w:lang w:val="ru-RU"/>
              </w:rPr>
              <w:t>(без</w:t>
            </w:r>
            <w:r w:rsidR="00D41679" w:rsidRPr="00E91E10">
              <w:rPr>
                <w:rFonts w:ascii="Times New Roman" w:hAnsi="Times New Roman"/>
                <w:sz w:val="20"/>
                <w:szCs w:val="20"/>
                <w:lang w:val="ru-RU"/>
              </w:rPr>
              <w:t xml:space="preserve"> </w:t>
            </w:r>
            <w:r w:rsidR="00D41679" w:rsidRPr="00E91E10">
              <w:rPr>
                <w:rFonts w:ascii="Times New Roman" w:hAnsi="Times New Roman"/>
                <w:spacing w:val="-2"/>
                <w:sz w:val="20"/>
                <w:szCs w:val="20"/>
                <w:lang w:val="ru-RU"/>
              </w:rPr>
              <w:t>пропуска</w:t>
            </w:r>
            <w:r w:rsidR="00D41679" w:rsidRPr="00E91E10">
              <w:rPr>
                <w:rFonts w:ascii="Times New Roman" w:hAnsi="Times New Roman"/>
                <w:spacing w:val="-1"/>
                <w:sz w:val="20"/>
                <w:szCs w:val="20"/>
                <w:lang w:val="ru-RU"/>
              </w:rPr>
              <w:t xml:space="preserve"> грузового</w:t>
            </w:r>
            <w:r w:rsidR="00D41679" w:rsidRPr="00E91E10">
              <w:rPr>
                <w:rFonts w:ascii="Times New Roman" w:hAnsi="Times New Roman"/>
                <w:sz w:val="20"/>
                <w:szCs w:val="20"/>
                <w:lang w:val="ru-RU"/>
              </w:rPr>
              <w:t xml:space="preserve"> и </w:t>
            </w:r>
            <w:r w:rsidR="00D41679" w:rsidRPr="00E91E10">
              <w:rPr>
                <w:rFonts w:ascii="Times New Roman" w:hAnsi="Times New Roman"/>
                <w:spacing w:val="-1"/>
                <w:sz w:val="20"/>
                <w:szCs w:val="20"/>
                <w:lang w:val="ru-RU"/>
              </w:rPr>
              <w:t>общественного</w:t>
            </w:r>
            <w:r w:rsidR="00D41679" w:rsidRPr="00E91E10">
              <w:rPr>
                <w:rFonts w:ascii="Times New Roman" w:hAnsi="Times New Roman"/>
                <w:sz w:val="20"/>
                <w:szCs w:val="20"/>
                <w:lang w:val="ru-RU"/>
              </w:rPr>
              <w:t xml:space="preserve"> транс</w:t>
            </w:r>
            <w:r w:rsidR="00D41679" w:rsidRPr="00E91E10">
              <w:rPr>
                <w:rFonts w:ascii="Times New Roman" w:hAnsi="Times New Roman"/>
                <w:spacing w:val="-1"/>
                <w:sz w:val="20"/>
                <w:szCs w:val="20"/>
                <w:lang w:val="ru-RU"/>
              </w:rPr>
              <w:t>порта)</w:t>
            </w:r>
            <w:r w:rsidR="00D41679" w:rsidRPr="00E91E10">
              <w:rPr>
                <w:rFonts w:ascii="Times New Roman" w:hAnsi="Times New Roman"/>
                <w:sz w:val="20"/>
                <w:szCs w:val="20"/>
                <w:lang w:val="ru-RU"/>
              </w:rPr>
              <w:t xml:space="preserve"> и </w:t>
            </w:r>
            <w:r w:rsidR="00D41679" w:rsidRPr="00E91E10">
              <w:rPr>
                <w:rFonts w:ascii="Times New Roman" w:hAnsi="Times New Roman"/>
                <w:spacing w:val="-1"/>
                <w:sz w:val="20"/>
                <w:szCs w:val="20"/>
                <w:lang w:val="ru-RU"/>
              </w:rPr>
              <w:t>пешеходная</w:t>
            </w:r>
            <w:r w:rsidR="00D41679" w:rsidRPr="00E91E10">
              <w:rPr>
                <w:rFonts w:ascii="Times New Roman" w:hAnsi="Times New Roman"/>
                <w:sz w:val="20"/>
                <w:szCs w:val="20"/>
                <w:lang w:val="ru-RU"/>
              </w:rPr>
              <w:t xml:space="preserve"> </w:t>
            </w:r>
            <w:r w:rsidR="00D41679" w:rsidRPr="00E91E10">
              <w:rPr>
                <w:rFonts w:ascii="Times New Roman" w:hAnsi="Times New Roman"/>
                <w:spacing w:val="-1"/>
                <w:sz w:val="20"/>
                <w:szCs w:val="20"/>
                <w:lang w:val="ru-RU"/>
              </w:rPr>
              <w:t>связи</w:t>
            </w:r>
            <w:r w:rsidR="00D41679" w:rsidRPr="00E91E10">
              <w:rPr>
                <w:rFonts w:ascii="Times New Roman" w:hAnsi="Times New Roman"/>
                <w:sz w:val="20"/>
                <w:szCs w:val="20"/>
                <w:lang w:val="ru-RU"/>
              </w:rPr>
              <w:t xml:space="preserve"> на</w:t>
            </w:r>
            <w:r w:rsidR="00D41679" w:rsidRPr="00E91E10">
              <w:rPr>
                <w:rFonts w:ascii="Times New Roman" w:hAnsi="Times New Roman"/>
                <w:spacing w:val="-1"/>
                <w:sz w:val="20"/>
                <w:szCs w:val="20"/>
                <w:lang w:val="ru-RU"/>
              </w:rPr>
              <w:t xml:space="preserve"> территории</w:t>
            </w:r>
            <w:r w:rsidR="00D41679" w:rsidRPr="00E91E10">
              <w:rPr>
                <w:rFonts w:ascii="Times New Roman" w:hAnsi="Times New Roman"/>
                <w:sz w:val="20"/>
                <w:szCs w:val="20"/>
                <w:lang w:val="ru-RU"/>
              </w:rPr>
              <w:t xml:space="preserve"> </w:t>
            </w:r>
            <w:r w:rsidR="00D41679" w:rsidRPr="00E91E10">
              <w:rPr>
                <w:rFonts w:ascii="Times New Roman" w:hAnsi="Times New Roman"/>
                <w:spacing w:val="-1"/>
                <w:sz w:val="20"/>
                <w:szCs w:val="20"/>
                <w:lang w:val="ru-RU"/>
              </w:rPr>
              <w:t>жилых</w:t>
            </w:r>
            <w:r w:rsidR="00D41679" w:rsidRPr="00E91E10">
              <w:rPr>
                <w:rFonts w:ascii="Times New Roman" w:hAnsi="Times New Roman"/>
                <w:spacing w:val="1"/>
                <w:sz w:val="20"/>
                <w:szCs w:val="20"/>
                <w:lang w:val="ru-RU"/>
              </w:rPr>
              <w:t xml:space="preserve"> </w:t>
            </w:r>
            <w:r w:rsidR="00D41679" w:rsidRPr="00E91E10">
              <w:rPr>
                <w:rFonts w:ascii="Times New Roman" w:hAnsi="Times New Roman"/>
                <w:spacing w:val="-1"/>
                <w:sz w:val="20"/>
                <w:szCs w:val="20"/>
                <w:lang w:val="ru-RU"/>
              </w:rPr>
              <w:t>районов</w:t>
            </w:r>
            <w:r w:rsidR="00D41679" w:rsidRPr="00E91E10">
              <w:rPr>
                <w:rFonts w:ascii="Times New Roman" w:hAnsi="Times New Roman"/>
                <w:sz w:val="20"/>
                <w:szCs w:val="20"/>
                <w:lang w:val="ru-RU"/>
              </w:rPr>
              <w:t xml:space="preserve"> (мик</w:t>
            </w:r>
            <w:r w:rsidR="00D41679" w:rsidRPr="00E91E10">
              <w:rPr>
                <w:rFonts w:ascii="Times New Roman" w:hAnsi="Times New Roman"/>
                <w:spacing w:val="-1"/>
                <w:sz w:val="20"/>
                <w:szCs w:val="20"/>
                <w:lang w:val="ru-RU"/>
              </w:rPr>
              <w:t>рорайонов),</w:t>
            </w:r>
            <w:r w:rsidR="00D41679" w:rsidRPr="00E91E10">
              <w:rPr>
                <w:rFonts w:ascii="Times New Roman" w:hAnsi="Times New Roman"/>
                <w:sz w:val="20"/>
                <w:szCs w:val="20"/>
                <w:lang w:val="ru-RU"/>
              </w:rPr>
              <w:t xml:space="preserve"> выход на</w:t>
            </w:r>
            <w:r w:rsidR="00D41679" w:rsidRPr="00E91E10">
              <w:rPr>
                <w:rFonts w:ascii="Times New Roman" w:hAnsi="Times New Roman"/>
                <w:spacing w:val="-1"/>
                <w:sz w:val="20"/>
                <w:szCs w:val="20"/>
                <w:lang w:val="ru-RU"/>
              </w:rPr>
              <w:t xml:space="preserve"> магистральные</w:t>
            </w:r>
            <w:r w:rsidR="00D41679" w:rsidRPr="00E91E10">
              <w:rPr>
                <w:rFonts w:ascii="Times New Roman" w:hAnsi="Times New Roman"/>
                <w:spacing w:val="1"/>
                <w:sz w:val="20"/>
                <w:szCs w:val="20"/>
                <w:lang w:val="ru-RU"/>
              </w:rPr>
              <w:t xml:space="preserve"> </w:t>
            </w:r>
            <w:r w:rsidR="00D41679" w:rsidRPr="00E91E10">
              <w:rPr>
                <w:rFonts w:ascii="Times New Roman" w:hAnsi="Times New Roman"/>
                <w:spacing w:val="-1"/>
                <w:sz w:val="20"/>
                <w:szCs w:val="20"/>
                <w:lang w:val="ru-RU"/>
              </w:rPr>
              <w:t>улицы</w:t>
            </w:r>
            <w:r w:rsidR="00D41679" w:rsidRPr="00E91E10">
              <w:rPr>
                <w:rFonts w:ascii="Times New Roman" w:hAnsi="Times New Roman"/>
                <w:sz w:val="20"/>
                <w:szCs w:val="20"/>
                <w:lang w:val="ru-RU"/>
              </w:rPr>
              <w:t xml:space="preserve"> и дороги</w:t>
            </w:r>
            <w:r w:rsidR="00D41679" w:rsidRPr="00E91E10">
              <w:rPr>
                <w:rFonts w:ascii="Times New Roman" w:hAnsi="Times New Roman"/>
                <w:spacing w:val="1"/>
                <w:sz w:val="20"/>
                <w:szCs w:val="20"/>
                <w:lang w:val="ru-RU"/>
              </w:rPr>
              <w:t xml:space="preserve"> </w:t>
            </w:r>
            <w:r w:rsidR="00D41679" w:rsidRPr="00E91E10">
              <w:rPr>
                <w:rFonts w:ascii="Times New Roman" w:hAnsi="Times New Roman"/>
                <w:spacing w:val="-1"/>
                <w:sz w:val="20"/>
                <w:szCs w:val="20"/>
                <w:lang w:val="ru-RU"/>
              </w:rPr>
              <w:t>регулируемого</w:t>
            </w:r>
            <w:r w:rsidR="00D41679" w:rsidRPr="00E91E10">
              <w:rPr>
                <w:rFonts w:ascii="Times New Roman" w:hAnsi="Times New Roman"/>
                <w:sz w:val="20"/>
                <w:szCs w:val="20"/>
                <w:lang w:val="ru-RU"/>
              </w:rPr>
              <w:t xml:space="preserve"> </w:t>
            </w:r>
            <w:r w:rsidR="00D41679" w:rsidRPr="00E91E10">
              <w:rPr>
                <w:rFonts w:ascii="Times New Roman" w:hAnsi="Times New Roman"/>
                <w:spacing w:val="-1"/>
                <w:sz w:val="20"/>
                <w:szCs w:val="20"/>
                <w:lang w:val="ru-RU"/>
              </w:rPr>
              <w:t>движения</w:t>
            </w:r>
          </w:p>
        </w:tc>
      </w:tr>
      <w:tr w:rsidR="00D41679" w:rsidRPr="00E91E10" w14:paraId="2A734226" w14:textId="77777777" w:rsidTr="00E91E10">
        <w:trPr>
          <w:trHeight w:hRule="exact" w:val="850"/>
          <w:jc w:val="center"/>
        </w:trPr>
        <w:tc>
          <w:tcPr>
            <w:tcW w:w="2910" w:type="dxa"/>
            <w:tcBorders>
              <w:top w:val="single" w:sz="4" w:space="0" w:color="000000"/>
              <w:left w:val="single" w:sz="4" w:space="0" w:color="000000"/>
              <w:bottom w:val="single" w:sz="4" w:space="0" w:color="000000"/>
              <w:right w:val="single" w:sz="4" w:space="0" w:color="000000"/>
            </w:tcBorders>
            <w:vAlign w:val="center"/>
          </w:tcPr>
          <w:p w14:paraId="4C9F7F1D" w14:textId="34639C6E" w:rsidR="00D41679" w:rsidRPr="00E91E10" w:rsidRDefault="00E91E10" w:rsidP="00E91E10">
            <w:pPr>
              <w:pStyle w:val="TableParagraph"/>
              <w:kinsoku w:val="0"/>
              <w:overflowPunct w:val="0"/>
              <w:jc w:val="center"/>
              <w:rPr>
                <w:rFonts w:ascii="Times New Roman" w:hAnsi="Times New Roman"/>
                <w:sz w:val="20"/>
                <w:szCs w:val="20"/>
                <w:lang w:val="ru-RU"/>
              </w:rPr>
            </w:pPr>
            <w:r w:rsidRPr="00E91E10">
              <w:rPr>
                <w:rFonts w:ascii="Times New Roman" w:hAnsi="Times New Roman"/>
                <w:spacing w:val="-1"/>
                <w:sz w:val="20"/>
                <w:szCs w:val="20"/>
                <w:lang w:val="ru-RU"/>
              </w:rPr>
              <w:t>Улицы</w:t>
            </w:r>
            <w:r w:rsidR="00D41679" w:rsidRPr="00E91E10">
              <w:rPr>
                <w:rFonts w:ascii="Times New Roman" w:hAnsi="Times New Roman"/>
                <w:sz w:val="20"/>
                <w:szCs w:val="20"/>
                <w:lang w:val="ru-RU"/>
              </w:rPr>
              <w:t xml:space="preserve"> и дороги</w:t>
            </w:r>
            <w:r w:rsidR="00D41679" w:rsidRPr="00E91E10">
              <w:rPr>
                <w:rFonts w:ascii="Times New Roman" w:hAnsi="Times New Roman"/>
                <w:spacing w:val="1"/>
                <w:sz w:val="20"/>
                <w:szCs w:val="20"/>
                <w:lang w:val="ru-RU"/>
              </w:rPr>
              <w:t xml:space="preserve"> </w:t>
            </w:r>
            <w:r w:rsidR="00D41679" w:rsidRPr="00E91E10">
              <w:rPr>
                <w:rFonts w:ascii="Times New Roman" w:hAnsi="Times New Roman"/>
                <w:sz w:val="20"/>
                <w:szCs w:val="20"/>
                <w:lang w:val="ru-RU"/>
              </w:rPr>
              <w:t xml:space="preserve">в </w:t>
            </w:r>
            <w:r w:rsidR="00D41679" w:rsidRPr="00E91E10">
              <w:rPr>
                <w:rFonts w:ascii="Times New Roman" w:hAnsi="Times New Roman"/>
                <w:spacing w:val="-1"/>
                <w:sz w:val="20"/>
                <w:szCs w:val="20"/>
                <w:lang w:val="ru-RU"/>
              </w:rPr>
              <w:t>производственных,</w:t>
            </w:r>
            <w:r w:rsidR="00D41679" w:rsidRPr="00E91E10">
              <w:rPr>
                <w:rFonts w:ascii="Times New Roman" w:hAnsi="Times New Roman"/>
                <w:sz w:val="20"/>
                <w:szCs w:val="20"/>
                <w:lang w:val="ru-RU"/>
              </w:rPr>
              <w:t xml:space="preserve"> в том </w:t>
            </w:r>
            <w:r w:rsidR="00D41679" w:rsidRPr="00E91E10">
              <w:rPr>
                <w:rFonts w:ascii="Times New Roman" w:hAnsi="Times New Roman"/>
                <w:spacing w:val="-2"/>
                <w:sz w:val="20"/>
                <w:szCs w:val="20"/>
                <w:lang w:val="ru-RU"/>
              </w:rPr>
              <w:t>числе</w:t>
            </w:r>
            <w:r w:rsidR="00D41679" w:rsidRPr="00E91E10">
              <w:rPr>
                <w:rFonts w:ascii="Times New Roman" w:hAnsi="Times New Roman"/>
                <w:spacing w:val="27"/>
                <w:sz w:val="20"/>
                <w:szCs w:val="20"/>
                <w:lang w:val="ru-RU"/>
              </w:rPr>
              <w:t xml:space="preserve"> </w:t>
            </w:r>
            <w:r w:rsidR="00D41679" w:rsidRPr="00E91E10">
              <w:rPr>
                <w:rFonts w:ascii="Times New Roman" w:hAnsi="Times New Roman"/>
                <w:spacing w:val="-1"/>
                <w:sz w:val="20"/>
                <w:szCs w:val="20"/>
                <w:lang w:val="ru-RU"/>
              </w:rPr>
              <w:t>коммунально-складских</w:t>
            </w:r>
            <w:r w:rsidR="00D41679" w:rsidRPr="00E91E10">
              <w:rPr>
                <w:rFonts w:ascii="Times New Roman" w:hAnsi="Times New Roman"/>
                <w:spacing w:val="25"/>
                <w:sz w:val="20"/>
                <w:szCs w:val="20"/>
                <w:lang w:val="ru-RU"/>
              </w:rPr>
              <w:t xml:space="preserve"> </w:t>
            </w:r>
            <w:r w:rsidR="00D41679" w:rsidRPr="00E91E10">
              <w:rPr>
                <w:rFonts w:ascii="Times New Roman" w:hAnsi="Times New Roman"/>
                <w:spacing w:val="-1"/>
                <w:sz w:val="20"/>
                <w:szCs w:val="20"/>
                <w:lang w:val="ru-RU"/>
              </w:rPr>
              <w:t>зонах</w:t>
            </w:r>
          </w:p>
        </w:tc>
        <w:tc>
          <w:tcPr>
            <w:tcW w:w="6851" w:type="dxa"/>
            <w:tcBorders>
              <w:top w:val="single" w:sz="4" w:space="0" w:color="000000"/>
              <w:left w:val="single" w:sz="4" w:space="0" w:color="000000"/>
              <w:bottom w:val="single" w:sz="4" w:space="0" w:color="000000"/>
              <w:right w:val="single" w:sz="4" w:space="0" w:color="000000"/>
            </w:tcBorders>
            <w:vAlign w:val="center"/>
          </w:tcPr>
          <w:p w14:paraId="1DDC609E" w14:textId="106F7ECF" w:rsidR="00D41679" w:rsidRPr="00E91E10" w:rsidRDefault="00E91E10" w:rsidP="00E91E10">
            <w:pPr>
              <w:pStyle w:val="TableParagraph"/>
              <w:kinsoku w:val="0"/>
              <w:overflowPunct w:val="0"/>
              <w:jc w:val="center"/>
              <w:rPr>
                <w:rFonts w:ascii="Times New Roman" w:hAnsi="Times New Roman"/>
                <w:sz w:val="20"/>
                <w:szCs w:val="20"/>
                <w:lang w:val="ru-RU"/>
              </w:rPr>
            </w:pPr>
            <w:r w:rsidRPr="00E91E10">
              <w:rPr>
                <w:rFonts w:ascii="Times New Roman" w:hAnsi="Times New Roman"/>
                <w:spacing w:val="-1"/>
                <w:sz w:val="20"/>
                <w:szCs w:val="20"/>
                <w:lang w:val="ru-RU"/>
              </w:rPr>
              <w:t>Транспортная</w:t>
            </w:r>
            <w:r w:rsidR="00D41679" w:rsidRPr="00E91E10">
              <w:rPr>
                <w:rFonts w:ascii="Times New Roman" w:hAnsi="Times New Roman"/>
                <w:sz w:val="20"/>
                <w:szCs w:val="20"/>
                <w:lang w:val="ru-RU"/>
              </w:rPr>
              <w:t xml:space="preserve"> </w:t>
            </w:r>
            <w:r w:rsidR="00D41679" w:rsidRPr="00E91E10">
              <w:rPr>
                <w:rFonts w:ascii="Times New Roman" w:hAnsi="Times New Roman"/>
                <w:spacing w:val="-1"/>
                <w:sz w:val="20"/>
                <w:szCs w:val="20"/>
                <w:lang w:val="ru-RU"/>
              </w:rPr>
              <w:t>связь</w:t>
            </w:r>
            <w:r w:rsidR="00D41679" w:rsidRPr="00E91E10">
              <w:rPr>
                <w:rFonts w:ascii="Times New Roman" w:hAnsi="Times New Roman"/>
                <w:spacing w:val="-2"/>
                <w:sz w:val="20"/>
                <w:szCs w:val="20"/>
                <w:lang w:val="ru-RU"/>
              </w:rPr>
              <w:t xml:space="preserve"> </w:t>
            </w:r>
            <w:r w:rsidR="00D41679" w:rsidRPr="00E91E10">
              <w:rPr>
                <w:rFonts w:ascii="Times New Roman" w:hAnsi="Times New Roman"/>
                <w:spacing w:val="-1"/>
                <w:sz w:val="20"/>
                <w:szCs w:val="20"/>
                <w:lang w:val="ru-RU"/>
              </w:rPr>
              <w:t>преимущественно</w:t>
            </w:r>
            <w:r w:rsidR="00D41679" w:rsidRPr="00E91E10">
              <w:rPr>
                <w:rFonts w:ascii="Times New Roman" w:hAnsi="Times New Roman"/>
                <w:sz w:val="20"/>
                <w:szCs w:val="20"/>
                <w:lang w:val="ru-RU"/>
              </w:rPr>
              <w:t xml:space="preserve"> </w:t>
            </w:r>
            <w:r w:rsidR="00D41679" w:rsidRPr="00E91E10">
              <w:rPr>
                <w:rFonts w:ascii="Times New Roman" w:hAnsi="Times New Roman"/>
                <w:spacing w:val="-1"/>
                <w:sz w:val="20"/>
                <w:szCs w:val="20"/>
                <w:lang w:val="ru-RU"/>
              </w:rPr>
              <w:t>легкового</w:t>
            </w:r>
            <w:r w:rsidR="00D41679" w:rsidRPr="00E91E10">
              <w:rPr>
                <w:rFonts w:ascii="Times New Roman" w:hAnsi="Times New Roman"/>
                <w:sz w:val="20"/>
                <w:szCs w:val="20"/>
                <w:lang w:val="ru-RU"/>
              </w:rPr>
              <w:t xml:space="preserve"> и </w:t>
            </w:r>
            <w:r w:rsidR="00D41679" w:rsidRPr="00E91E10">
              <w:rPr>
                <w:rFonts w:ascii="Times New Roman" w:hAnsi="Times New Roman"/>
                <w:spacing w:val="-1"/>
                <w:sz w:val="20"/>
                <w:szCs w:val="20"/>
                <w:lang w:val="ru-RU"/>
              </w:rPr>
              <w:t>грузового</w:t>
            </w:r>
            <w:r w:rsidR="00D41679" w:rsidRPr="00E91E10">
              <w:rPr>
                <w:rFonts w:ascii="Times New Roman" w:hAnsi="Times New Roman"/>
                <w:spacing w:val="65"/>
                <w:sz w:val="20"/>
                <w:szCs w:val="20"/>
                <w:lang w:val="ru-RU"/>
              </w:rPr>
              <w:t xml:space="preserve"> </w:t>
            </w:r>
            <w:r w:rsidR="00D41679" w:rsidRPr="00E91E10">
              <w:rPr>
                <w:rFonts w:ascii="Times New Roman" w:hAnsi="Times New Roman"/>
                <w:spacing w:val="-1"/>
                <w:sz w:val="20"/>
                <w:szCs w:val="20"/>
                <w:lang w:val="ru-RU"/>
              </w:rPr>
              <w:t xml:space="preserve">транспорта </w:t>
            </w:r>
            <w:r w:rsidR="00D41679" w:rsidRPr="00E91E10">
              <w:rPr>
                <w:rFonts w:ascii="Times New Roman" w:hAnsi="Times New Roman"/>
                <w:sz w:val="20"/>
                <w:szCs w:val="20"/>
                <w:lang w:val="ru-RU"/>
              </w:rPr>
              <w:t xml:space="preserve">в </w:t>
            </w:r>
            <w:r w:rsidR="00D41679" w:rsidRPr="00E91E10">
              <w:rPr>
                <w:rFonts w:ascii="Times New Roman" w:hAnsi="Times New Roman"/>
                <w:spacing w:val="-1"/>
                <w:sz w:val="20"/>
                <w:szCs w:val="20"/>
                <w:lang w:val="ru-RU"/>
              </w:rPr>
              <w:t xml:space="preserve">пределах </w:t>
            </w:r>
            <w:r w:rsidR="00D41679" w:rsidRPr="00E91E10">
              <w:rPr>
                <w:rFonts w:ascii="Times New Roman" w:hAnsi="Times New Roman"/>
                <w:sz w:val="20"/>
                <w:szCs w:val="20"/>
                <w:lang w:val="ru-RU"/>
              </w:rPr>
              <w:t xml:space="preserve">зон, </w:t>
            </w:r>
            <w:r w:rsidR="00D41679" w:rsidRPr="00E91E10">
              <w:rPr>
                <w:rFonts w:ascii="Times New Roman" w:hAnsi="Times New Roman"/>
                <w:spacing w:val="-1"/>
                <w:sz w:val="20"/>
                <w:szCs w:val="20"/>
                <w:lang w:val="ru-RU"/>
              </w:rPr>
              <w:t>выходы</w:t>
            </w:r>
            <w:r w:rsidR="00D41679" w:rsidRPr="00E91E10">
              <w:rPr>
                <w:rFonts w:ascii="Times New Roman" w:hAnsi="Times New Roman"/>
                <w:sz w:val="20"/>
                <w:szCs w:val="20"/>
                <w:lang w:val="ru-RU"/>
              </w:rPr>
              <w:t xml:space="preserve"> на</w:t>
            </w:r>
            <w:r w:rsidR="00D41679" w:rsidRPr="00E91E10">
              <w:rPr>
                <w:rFonts w:ascii="Times New Roman" w:hAnsi="Times New Roman"/>
                <w:spacing w:val="-1"/>
                <w:sz w:val="20"/>
                <w:szCs w:val="20"/>
                <w:lang w:val="ru-RU"/>
              </w:rPr>
              <w:t xml:space="preserve"> магистральные</w:t>
            </w:r>
            <w:r w:rsidR="00D41679" w:rsidRPr="00E91E10">
              <w:rPr>
                <w:rFonts w:ascii="Times New Roman" w:hAnsi="Times New Roman"/>
                <w:spacing w:val="-2"/>
                <w:sz w:val="20"/>
                <w:szCs w:val="20"/>
                <w:lang w:val="ru-RU"/>
              </w:rPr>
              <w:t xml:space="preserve"> </w:t>
            </w:r>
            <w:r w:rsidR="00D41679" w:rsidRPr="00E91E10">
              <w:rPr>
                <w:rFonts w:ascii="Times New Roman" w:hAnsi="Times New Roman"/>
                <w:sz w:val="20"/>
                <w:szCs w:val="20"/>
                <w:lang w:val="ru-RU"/>
              </w:rPr>
              <w:t>дороги,</w:t>
            </w:r>
            <w:r w:rsidR="00D41679" w:rsidRPr="00E91E10">
              <w:rPr>
                <w:rFonts w:ascii="Times New Roman" w:hAnsi="Times New Roman"/>
                <w:spacing w:val="55"/>
                <w:sz w:val="20"/>
                <w:szCs w:val="20"/>
                <w:lang w:val="ru-RU"/>
              </w:rPr>
              <w:t xml:space="preserve"> </w:t>
            </w:r>
            <w:r w:rsidR="00D41679" w:rsidRPr="00E91E10">
              <w:rPr>
                <w:rFonts w:ascii="Times New Roman" w:hAnsi="Times New Roman"/>
                <w:spacing w:val="-1"/>
                <w:sz w:val="20"/>
                <w:szCs w:val="20"/>
                <w:lang w:val="ru-RU"/>
              </w:rPr>
              <w:t>пересечения</w:t>
            </w:r>
            <w:r w:rsidR="00D41679" w:rsidRPr="00E91E10">
              <w:rPr>
                <w:rFonts w:ascii="Times New Roman" w:hAnsi="Times New Roman"/>
                <w:sz w:val="20"/>
                <w:szCs w:val="20"/>
                <w:lang w:val="ru-RU"/>
              </w:rPr>
              <w:t xml:space="preserve"> с</w:t>
            </w:r>
            <w:r w:rsidR="00D41679" w:rsidRPr="00E91E10">
              <w:rPr>
                <w:rFonts w:ascii="Times New Roman" w:hAnsi="Times New Roman"/>
                <w:spacing w:val="1"/>
                <w:sz w:val="20"/>
                <w:szCs w:val="20"/>
                <w:lang w:val="ru-RU"/>
              </w:rPr>
              <w:t xml:space="preserve"> </w:t>
            </w:r>
            <w:r w:rsidR="00D41679" w:rsidRPr="00E91E10">
              <w:rPr>
                <w:rFonts w:ascii="Times New Roman" w:hAnsi="Times New Roman"/>
                <w:spacing w:val="-1"/>
                <w:sz w:val="20"/>
                <w:szCs w:val="20"/>
                <w:lang w:val="ru-RU"/>
              </w:rPr>
              <w:t>улицами</w:t>
            </w:r>
            <w:r w:rsidR="00D41679" w:rsidRPr="00E91E10">
              <w:rPr>
                <w:rFonts w:ascii="Times New Roman" w:hAnsi="Times New Roman"/>
                <w:sz w:val="20"/>
                <w:szCs w:val="20"/>
                <w:lang w:val="ru-RU"/>
              </w:rPr>
              <w:t xml:space="preserve"> и</w:t>
            </w:r>
            <w:r w:rsidR="00D41679" w:rsidRPr="00E91E10">
              <w:rPr>
                <w:rFonts w:ascii="Times New Roman" w:hAnsi="Times New Roman"/>
                <w:spacing w:val="3"/>
                <w:sz w:val="20"/>
                <w:szCs w:val="20"/>
                <w:lang w:val="ru-RU"/>
              </w:rPr>
              <w:t xml:space="preserve"> </w:t>
            </w:r>
            <w:r w:rsidR="00D41679" w:rsidRPr="00E91E10">
              <w:rPr>
                <w:rFonts w:ascii="Times New Roman" w:hAnsi="Times New Roman"/>
                <w:spacing w:val="-1"/>
                <w:sz w:val="20"/>
                <w:szCs w:val="20"/>
                <w:lang w:val="ru-RU"/>
              </w:rPr>
              <w:t>дорогами</w:t>
            </w:r>
            <w:r w:rsidR="00D41679" w:rsidRPr="00E91E10">
              <w:rPr>
                <w:rFonts w:ascii="Times New Roman" w:hAnsi="Times New Roman"/>
                <w:spacing w:val="3"/>
                <w:sz w:val="20"/>
                <w:szCs w:val="20"/>
                <w:lang w:val="ru-RU"/>
              </w:rPr>
              <w:t xml:space="preserve"> </w:t>
            </w:r>
            <w:r w:rsidR="00D41679" w:rsidRPr="00E91E10">
              <w:rPr>
                <w:rFonts w:ascii="Times New Roman" w:hAnsi="Times New Roman"/>
                <w:spacing w:val="-1"/>
                <w:sz w:val="20"/>
                <w:szCs w:val="20"/>
                <w:lang w:val="ru-RU"/>
              </w:rPr>
              <w:t>устраиваются</w:t>
            </w:r>
            <w:r w:rsidR="00D41679" w:rsidRPr="00E91E10">
              <w:rPr>
                <w:rFonts w:ascii="Times New Roman" w:hAnsi="Times New Roman"/>
                <w:sz w:val="20"/>
                <w:szCs w:val="20"/>
                <w:lang w:val="ru-RU"/>
              </w:rPr>
              <w:t xml:space="preserve"> в одном</w:t>
            </w:r>
            <w:r w:rsidR="00D41679" w:rsidRPr="00E91E10">
              <w:rPr>
                <w:rFonts w:ascii="Times New Roman" w:hAnsi="Times New Roman"/>
                <w:spacing w:val="1"/>
                <w:sz w:val="20"/>
                <w:szCs w:val="20"/>
                <w:lang w:val="ru-RU"/>
              </w:rPr>
              <w:t xml:space="preserve"> </w:t>
            </w:r>
            <w:r w:rsidR="00D41679" w:rsidRPr="00E91E10">
              <w:rPr>
                <w:rFonts w:ascii="Times New Roman" w:hAnsi="Times New Roman"/>
                <w:spacing w:val="-1"/>
                <w:sz w:val="20"/>
                <w:szCs w:val="20"/>
                <w:lang w:val="ru-RU"/>
              </w:rPr>
              <w:t>уровне</w:t>
            </w:r>
          </w:p>
        </w:tc>
      </w:tr>
      <w:tr w:rsidR="00D41679" w:rsidRPr="00E91E10" w14:paraId="65CDD36C" w14:textId="77777777" w:rsidTr="00E91E10">
        <w:trPr>
          <w:trHeight w:hRule="exact" w:val="848"/>
          <w:jc w:val="center"/>
        </w:trPr>
        <w:tc>
          <w:tcPr>
            <w:tcW w:w="2910" w:type="dxa"/>
            <w:tcBorders>
              <w:top w:val="single" w:sz="4" w:space="0" w:color="000000"/>
              <w:left w:val="single" w:sz="4" w:space="0" w:color="000000"/>
              <w:bottom w:val="single" w:sz="4" w:space="0" w:color="000000"/>
              <w:right w:val="single" w:sz="4" w:space="0" w:color="000000"/>
            </w:tcBorders>
            <w:vAlign w:val="center"/>
          </w:tcPr>
          <w:p w14:paraId="22BD80DA" w14:textId="40E0A313" w:rsidR="00D41679" w:rsidRPr="00E91E10" w:rsidRDefault="00E91E10" w:rsidP="00E91E10">
            <w:pPr>
              <w:pStyle w:val="TableParagraph"/>
              <w:kinsoku w:val="0"/>
              <w:overflowPunct w:val="0"/>
              <w:jc w:val="center"/>
              <w:rPr>
                <w:rFonts w:ascii="Times New Roman" w:hAnsi="Times New Roman"/>
                <w:sz w:val="20"/>
                <w:szCs w:val="20"/>
                <w:lang w:val="ru-RU"/>
              </w:rPr>
            </w:pPr>
            <w:r w:rsidRPr="00E91E10">
              <w:rPr>
                <w:rFonts w:ascii="Times New Roman" w:hAnsi="Times New Roman"/>
                <w:sz w:val="20"/>
                <w:szCs w:val="20"/>
                <w:lang w:val="ru-RU"/>
              </w:rPr>
              <w:t>Пешеходные</w:t>
            </w:r>
            <w:r w:rsidR="00D41679" w:rsidRPr="00E91E10">
              <w:rPr>
                <w:rFonts w:ascii="Times New Roman" w:hAnsi="Times New Roman"/>
                <w:sz w:val="20"/>
                <w:szCs w:val="20"/>
                <w:lang w:val="ru-RU"/>
              </w:rPr>
              <w:t xml:space="preserve"> </w:t>
            </w:r>
            <w:r w:rsidR="00D41679" w:rsidRPr="00E91E10">
              <w:rPr>
                <w:rFonts w:ascii="Times New Roman" w:hAnsi="Times New Roman"/>
                <w:spacing w:val="-2"/>
                <w:sz w:val="20"/>
                <w:szCs w:val="20"/>
                <w:lang w:val="ru-RU"/>
              </w:rPr>
              <w:t>улицы</w:t>
            </w:r>
            <w:r w:rsidR="00D41679" w:rsidRPr="00E91E10">
              <w:rPr>
                <w:rFonts w:ascii="Times New Roman" w:hAnsi="Times New Roman"/>
                <w:sz w:val="20"/>
                <w:szCs w:val="20"/>
                <w:lang w:val="ru-RU"/>
              </w:rPr>
              <w:t xml:space="preserve"> и д</w:t>
            </w:r>
            <w:r>
              <w:rPr>
                <w:rFonts w:ascii="Times New Roman" w:hAnsi="Times New Roman"/>
                <w:sz w:val="20"/>
                <w:szCs w:val="20"/>
                <w:lang w:val="ru-RU"/>
              </w:rPr>
              <w:t>о</w:t>
            </w:r>
            <w:r w:rsidR="00D41679" w:rsidRPr="00E91E10">
              <w:rPr>
                <w:rFonts w:ascii="Times New Roman" w:hAnsi="Times New Roman"/>
                <w:sz w:val="20"/>
                <w:szCs w:val="20"/>
                <w:lang w:val="ru-RU"/>
              </w:rPr>
              <w:t>роги</w:t>
            </w:r>
          </w:p>
        </w:tc>
        <w:tc>
          <w:tcPr>
            <w:tcW w:w="6851" w:type="dxa"/>
            <w:tcBorders>
              <w:top w:val="single" w:sz="4" w:space="0" w:color="000000"/>
              <w:left w:val="single" w:sz="4" w:space="0" w:color="000000"/>
              <w:bottom w:val="single" w:sz="4" w:space="0" w:color="000000"/>
              <w:right w:val="single" w:sz="4" w:space="0" w:color="000000"/>
            </w:tcBorders>
            <w:vAlign w:val="center"/>
          </w:tcPr>
          <w:p w14:paraId="5B04E4E4" w14:textId="18A0C46D" w:rsidR="00D41679" w:rsidRPr="00E91E10" w:rsidRDefault="00E91E10" w:rsidP="00E91E10">
            <w:pPr>
              <w:pStyle w:val="TableParagraph"/>
              <w:kinsoku w:val="0"/>
              <w:overflowPunct w:val="0"/>
              <w:jc w:val="center"/>
              <w:rPr>
                <w:rFonts w:ascii="Times New Roman" w:hAnsi="Times New Roman"/>
                <w:sz w:val="20"/>
                <w:szCs w:val="20"/>
                <w:lang w:val="ru-RU"/>
              </w:rPr>
            </w:pPr>
            <w:r w:rsidRPr="00E91E10">
              <w:rPr>
                <w:rFonts w:ascii="Times New Roman" w:hAnsi="Times New Roman"/>
                <w:sz w:val="20"/>
                <w:szCs w:val="20"/>
                <w:lang w:val="ru-RU"/>
              </w:rPr>
              <w:t>Пешеходная</w:t>
            </w:r>
            <w:r w:rsidR="00D41679" w:rsidRPr="00E91E10">
              <w:rPr>
                <w:rFonts w:ascii="Times New Roman" w:hAnsi="Times New Roman"/>
                <w:sz w:val="20"/>
                <w:szCs w:val="20"/>
                <w:lang w:val="ru-RU"/>
              </w:rPr>
              <w:t xml:space="preserve"> </w:t>
            </w:r>
            <w:r w:rsidR="00D41679" w:rsidRPr="00E91E10">
              <w:rPr>
                <w:rFonts w:ascii="Times New Roman" w:hAnsi="Times New Roman"/>
                <w:spacing w:val="-1"/>
                <w:sz w:val="20"/>
                <w:szCs w:val="20"/>
                <w:lang w:val="ru-RU"/>
              </w:rPr>
              <w:t>связь</w:t>
            </w:r>
            <w:r w:rsidR="00D41679" w:rsidRPr="00E91E10">
              <w:rPr>
                <w:rFonts w:ascii="Times New Roman" w:hAnsi="Times New Roman"/>
                <w:sz w:val="20"/>
                <w:szCs w:val="20"/>
                <w:lang w:val="ru-RU"/>
              </w:rPr>
              <w:t xml:space="preserve"> с</w:t>
            </w:r>
            <w:r w:rsidR="00D41679" w:rsidRPr="00E91E10">
              <w:rPr>
                <w:rFonts w:ascii="Times New Roman" w:hAnsi="Times New Roman"/>
                <w:spacing w:val="-1"/>
                <w:sz w:val="20"/>
                <w:szCs w:val="20"/>
                <w:lang w:val="ru-RU"/>
              </w:rPr>
              <w:t xml:space="preserve"> местами</w:t>
            </w:r>
            <w:r w:rsidR="00D41679" w:rsidRPr="00E91E10">
              <w:rPr>
                <w:rFonts w:ascii="Times New Roman" w:hAnsi="Times New Roman"/>
                <w:sz w:val="20"/>
                <w:szCs w:val="20"/>
                <w:lang w:val="ru-RU"/>
              </w:rPr>
              <w:t xml:space="preserve"> </w:t>
            </w:r>
            <w:r w:rsidR="00D41679" w:rsidRPr="00E91E10">
              <w:rPr>
                <w:rFonts w:ascii="Times New Roman" w:hAnsi="Times New Roman"/>
                <w:spacing w:val="-1"/>
                <w:sz w:val="20"/>
                <w:szCs w:val="20"/>
                <w:lang w:val="ru-RU"/>
              </w:rPr>
              <w:t>приложения</w:t>
            </w:r>
            <w:r w:rsidR="00D41679" w:rsidRPr="00E91E10">
              <w:rPr>
                <w:rFonts w:ascii="Times New Roman" w:hAnsi="Times New Roman"/>
                <w:sz w:val="20"/>
                <w:szCs w:val="20"/>
                <w:lang w:val="ru-RU"/>
              </w:rPr>
              <w:t xml:space="preserve"> </w:t>
            </w:r>
            <w:r w:rsidR="00D41679" w:rsidRPr="00E91E10">
              <w:rPr>
                <w:rFonts w:ascii="Times New Roman" w:hAnsi="Times New Roman"/>
                <w:spacing w:val="-1"/>
                <w:sz w:val="20"/>
                <w:szCs w:val="20"/>
                <w:lang w:val="ru-RU"/>
              </w:rPr>
              <w:t>труда,</w:t>
            </w:r>
            <w:r w:rsidR="00D41679" w:rsidRPr="00E91E10">
              <w:rPr>
                <w:rFonts w:ascii="Times New Roman" w:hAnsi="Times New Roman"/>
                <w:spacing w:val="2"/>
                <w:sz w:val="20"/>
                <w:szCs w:val="20"/>
                <w:lang w:val="ru-RU"/>
              </w:rPr>
              <w:t xml:space="preserve"> </w:t>
            </w:r>
            <w:r w:rsidR="00D41679" w:rsidRPr="00E91E10">
              <w:rPr>
                <w:rFonts w:ascii="Times New Roman" w:hAnsi="Times New Roman"/>
                <w:spacing w:val="-1"/>
                <w:sz w:val="20"/>
                <w:szCs w:val="20"/>
                <w:lang w:val="ru-RU"/>
              </w:rPr>
              <w:t>учреждениями</w:t>
            </w:r>
            <w:r w:rsidR="00D41679" w:rsidRPr="00E91E10">
              <w:rPr>
                <w:rFonts w:ascii="Times New Roman" w:hAnsi="Times New Roman"/>
                <w:sz w:val="20"/>
                <w:szCs w:val="20"/>
                <w:lang w:val="ru-RU"/>
              </w:rPr>
              <w:t xml:space="preserve"> и</w:t>
            </w:r>
            <w:r w:rsidR="00D41679" w:rsidRPr="00E91E10">
              <w:rPr>
                <w:rFonts w:ascii="Times New Roman" w:hAnsi="Times New Roman"/>
                <w:spacing w:val="39"/>
                <w:sz w:val="20"/>
                <w:szCs w:val="20"/>
                <w:lang w:val="ru-RU"/>
              </w:rPr>
              <w:t xml:space="preserve"> </w:t>
            </w:r>
            <w:r w:rsidR="00D41679" w:rsidRPr="00E91E10">
              <w:rPr>
                <w:rFonts w:ascii="Times New Roman" w:hAnsi="Times New Roman"/>
                <w:spacing w:val="-1"/>
                <w:sz w:val="20"/>
                <w:szCs w:val="20"/>
                <w:lang w:val="ru-RU"/>
              </w:rPr>
              <w:t>предприятиями</w:t>
            </w:r>
            <w:r w:rsidR="00D41679" w:rsidRPr="00E91E10">
              <w:rPr>
                <w:rFonts w:ascii="Times New Roman" w:hAnsi="Times New Roman"/>
                <w:sz w:val="20"/>
                <w:szCs w:val="20"/>
                <w:lang w:val="ru-RU"/>
              </w:rPr>
              <w:t xml:space="preserve"> </w:t>
            </w:r>
            <w:r w:rsidR="00D41679" w:rsidRPr="00E91E10">
              <w:rPr>
                <w:rFonts w:ascii="Times New Roman" w:hAnsi="Times New Roman"/>
                <w:spacing w:val="-1"/>
                <w:sz w:val="20"/>
                <w:szCs w:val="20"/>
                <w:lang w:val="ru-RU"/>
              </w:rPr>
              <w:t>обслуживания,</w:t>
            </w:r>
            <w:r w:rsidR="00D41679" w:rsidRPr="00E91E10">
              <w:rPr>
                <w:rFonts w:ascii="Times New Roman" w:hAnsi="Times New Roman"/>
                <w:sz w:val="20"/>
                <w:szCs w:val="20"/>
                <w:lang w:val="ru-RU"/>
              </w:rPr>
              <w:t xml:space="preserve"> в том </w:t>
            </w:r>
            <w:r w:rsidR="00D41679" w:rsidRPr="00E91E10">
              <w:rPr>
                <w:rFonts w:ascii="Times New Roman" w:hAnsi="Times New Roman"/>
                <w:spacing w:val="-1"/>
                <w:sz w:val="20"/>
                <w:szCs w:val="20"/>
                <w:lang w:val="ru-RU"/>
              </w:rPr>
              <w:t xml:space="preserve">числе </w:t>
            </w:r>
            <w:r w:rsidR="00D41679" w:rsidRPr="00E91E10">
              <w:rPr>
                <w:rFonts w:ascii="Times New Roman" w:hAnsi="Times New Roman"/>
                <w:sz w:val="20"/>
                <w:szCs w:val="20"/>
                <w:lang w:val="ru-RU"/>
              </w:rPr>
              <w:t xml:space="preserve">в </w:t>
            </w:r>
            <w:r w:rsidR="00D41679" w:rsidRPr="00E91E10">
              <w:rPr>
                <w:rFonts w:ascii="Times New Roman" w:hAnsi="Times New Roman"/>
                <w:spacing w:val="-1"/>
                <w:sz w:val="20"/>
                <w:szCs w:val="20"/>
                <w:lang w:val="ru-RU"/>
              </w:rPr>
              <w:t>пределах</w:t>
            </w:r>
            <w:r w:rsidR="00D41679" w:rsidRPr="00E91E10">
              <w:rPr>
                <w:rFonts w:ascii="Times New Roman" w:hAnsi="Times New Roman"/>
                <w:spacing w:val="2"/>
                <w:sz w:val="20"/>
                <w:szCs w:val="20"/>
                <w:lang w:val="ru-RU"/>
              </w:rPr>
              <w:t xml:space="preserve"> </w:t>
            </w:r>
            <w:r w:rsidR="00D41679" w:rsidRPr="00E91E10">
              <w:rPr>
                <w:rFonts w:ascii="Times New Roman" w:hAnsi="Times New Roman"/>
                <w:sz w:val="20"/>
                <w:szCs w:val="20"/>
                <w:lang w:val="ru-RU"/>
              </w:rPr>
              <w:t>обще</w:t>
            </w:r>
            <w:r w:rsidR="00D41679" w:rsidRPr="00E91E10">
              <w:rPr>
                <w:rFonts w:ascii="Times New Roman" w:hAnsi="Times New Roman"/>
                <w:spacing w:val="-1"/>
                <w:sz w:val="20"/>
                <w:szCs w:val="20"/>
                <w:lang w:val="ru-RU"/>
              </w:rPr>
              <w:t>ственных центров,</w:t>
            </w:r>
            <w:r w:rsidR="00D41679" w:rsidRPr="00E91E10">
              <w:rPr>
                <w:rFonts w:ascii="Times New Roman" w:hAnsi="Times New Roman"/>
                <w:sz w:val="20"/>
                <w:szCs w:val="20"/>
                <w:lang w:val="ru-RU"/>
              </w:rPr>
              <w:t xml:space="preserve"> </w:t>
            </w:r>
            <w:r w:rsidR="00D41679" w:rsidRPr="00E91E10">
              <w:rPr>
                <w:rFonts w:ascii="Times New Roman" w:hAnsi="Times New Roman"/>
                <w:spacing w:val="-1"/>
                <w:sz w:val="20"/>
                <w:szCs w:val="20"/>
                <w:lang w:val="ru-RU"/>
              </w:rPr>
              <w:t>местами</w:t>
            </w:r>
            <w:r w:rsidR="00D41679" w:rsidRPr="00E91E10">
              <w:rPr>
                <w:rFonts w:ascii="Times New Roman" w:hAnsi="Times New Roman"/>
                <w:sz w:val="20"/>
                <w:szCs w:val="20"/>
                <w:lang w:val="ru-RU"/>
              </w:rPr>
              <w:t xml:space="preserve"> отдыха</w:t>
            </w:r>
            <w:r w:rsidR="00D41679" w:rsidRPr="00E91E10">
              <w:rPr>
                <w:rFonts w:ascii="Times New Roman" w:hAnsi="Times New Roman"/>
                <w:spacing w:val="-1"/>
                <w:sz w:val="20"/>
                <w:szCs w:val="20"/>
                <w:lang w:val="ru-RU"/>
              </w:rPr>
              <w:t xml:space="preserve"> </w:t>
            </w:r>
            <w:r w:rsidR="00D41679" w:rsidRPr="00E91E10">
              <w:rPr>
                <w:rFonts w:ascii="Times New Roman" w:hAnsi="Times New Roman"/>
                <w:sz w:val="20"/>
                <w:szCs w:val="20"/>
                <w:lang w:val="ru-RU"/>
              </w:rPr>
              <w:t xml:space="preserve">и </w:t>
            </w:r>
            <w:r w:rsidR="00D41679" w:rsidRPr="00E91E10">
              <w:rPr>
                <w:rFonts w:ascii="Times New Roman" w:hAnsi="Times New Roman"/>
                <w:spacing w:val="-1"/>
                <w:sz w:val="20"/>
                <w:szCs w:val="20"/>
                <w:lang w:val="ru-RU"/>
              </w:rPr>
              <w:t>остановочными</w:t>
            </w:r>
            <w:r w:rsidR="00D41679" w:rsidRPr="00E91E10">
              <w:rPr>
                <w:rFonts w:ascii="Times New Roman" w:hAnsi="Times New Roman"/>
                <w:sz w:val="20"/>
                <w:szCs w:val="20"/>
                <w:lang w:val="ru-RU"/>
              </w:rPr>
              <w:t xml:space="preserve"> </w:t>
            </w:r>
            <w:r w:rsidR="00D41679" w:rsidRPr="00E91E10">
              <w:rPr>
                <w:rFonts w:ascii="Times New Roman" w:hAnsi="Times New Roman"/>
                <w:spacing w:val="-1"/>
                <w:sz w:val="20"/>
                <w:szCs w:val="20"/>
                <w:lang w:val="ru-RU"/>
              </w:rPr>
              <w:t>пунктами</w:t>
            </w:r>
            <w:r w:rsidR="00D41679" w:rsidRPr="00E91E10">
              <w:rPr>
                <w:rFonts w:ascii="Times New Roman" w:hAnsi="Times New Roman"/>
                <w:spacing w:val="41"/>
                <w:sz w:val="20"/>
                <w:szCs w:val="20"/>
                <w:lang w:val="ru-RU"/>
              </w:rPr>
              <w:t xml:space="preserve"> </w:t>
            </w:r>
            <w:r w:rsidR="00D41679" w:rsidRPr="00E91E10">
              <w:rPr>
                <w:rFonts w:ascii="Times New Roman" w:hAnsi="Times New Roman"/>
                <w:spacing w:val="-1"/>
                <w:sz w:val="20"/>
                <w:szCs w:val="20"/>
                <w:lang w:val="ru-RU"/>
              </w:rPr>
              <w:t>общественного</w:t>
            </w:r>
            <w:r w:rsidR="00D41679" w:rsidRPr="00E91E10">
              <w:rPr>
                <w:rFonts w:ascii="Times New Roman" w:hAnsi="Times New Roman"/>
                <w:sz w:val="20"/>
                <w:szCs w:val="20"/>
                <w:lang w:val="ru-RU"/>
              </w:rPr>
              <w:t xml:space="preserve"> </w:t>
            </w:r>
            <w:r w:rsidR="00D41679" w:rsidRPr="00E91E10">
              <w:rPr>
                <w:rFonts w:ascii="Times New Roman" w:hAnsi="Times New Roman"/>
                <w:spacing w:val="-1"/>
                <w:sz w:val="20"/>
                <w:szCs w:val="20"/>
                <w:lang w:val="ru-RU"/>
              </w:rPr>
              <w:t>транспорта</w:t>
            </w:r>
          </w:p>
        </w:tc>
      </w:tr>
      <w:tr w:rsidR="00D41679" w:rsidRPr="00E91E10" w14:paraId="568B20BF" w14:textId="77777777" w:rsidTr="00E91E10">
        <w:trPr>
          <w:trHeight w:hRule="exact" w:val="705"/>
          <w:jc w:val="center"/>
        </w:trPr>
        <w:tc>
          <w:tcPr>
            <w:tcW w:w="2910" w:type="dxa"/>
            <w:tcBorders>
              <w:top w:val="single" w:sz="4" w:space="0" w:color="000000"/>
              <w:left w:val="single" w:sz="4" w:space="0" w:color="000000"/>
              <w:bottom w:val="single" w:sz="4" w:space="0" w:color="000000"/>
              <w:right w:val="single" w:sz="4" w:space="0" w:color="000000"/>
            </w:tcBorders>
            <w:vAlign w:val="center"/>
          </w:tcPr>
          <w:p w14:paraId="2434B2D9" w14:textId="77777777" w:rsidR="00D41679" w:rsidRPr="00E91E10" w:rsidRDefault="00D41679" w:rsidP="00E91E10">
            <w:pPr>
              <w:pStyle w:val="TableParagraph"/>
              <w:kinsoku w:val="0"/>
              <w:overflowPunct w:val="0"/>
              <w:jc w:val="center"/>
              <w:rPr>
                <w:rFonts w:ascii="Times New Roman" w:hAnsi="Times New Roman"/>
                <w:sz w:val="20"/>
                <w:szCs w:val="20"/>
              </w:rPr>
            </w:pPr>
            <w:r w:rsidRPr="00E91E10">
              <w:rPr>
                <w:rFonts w:ascii="Times New Roman" w:hAnsi="Times New Roman"/>
                <w:spacing w:val="-1"/>
                <w:sz w:val="20"/>
                <w:szCs w:val="20"/>
              </w:rPr>
              <w:t xml:space="preserve">парковые </w:t>
            </w:r>
            <w:r w:rsidRPr="00E91E10">
              <w:rPr>
                <w:rFonts w:ascii="Times New Roman" w:hAnsi="Times New Roman"/>
                <w:sz w:val="20"/>
                <w:szCs w:val="20"/>
              </w:rPr>
              <w:t>дороги</w:t>
            </w:r>
          </w:p>
        </w:tc>
        <w:tc>
          <w:tcPr>
            <w:tcW w:w="6851" w:type="dxa"/>
            <w:tcBorders>
              <w:top w:val="single" w:sz="4" w:space="0" w:color="000000"/>
              <w:left w:val="single" w:sz="4" w:space="0" w:color="000000"/>
              <w:bottom w:val="single" w:sz="4" w:space="0" w:color="000000"/>
              <w:right w:val="single" w:sz="4" w:space="0" w:color="000000"/>
            </w:tcBorders>
            <w:vAlign w:val="center"/>
          </w:tcPr>
          <w:p w14:paraId="14BDF5CB" w14:textId="2B5633F7" w:rsidR="00D41679" w:rsidRPr="00E91E10" w:rsidRDefault="00E91E10" w:rsidP="00E91E10">
            <w:pPr>
              <w:pStyle w:val="TableParagraph"/>
              <w:kinsoku w:val="0"/>
              <w:overflowPunct w:val="0"/>
              <w:jc w:val="center"/>
              <w:rPr>
                <w:rFonts w:ascii="Times New Roman" w:hAnsi="Times New Roman"/>
                <w:sz w:val="20"/>
                <w:szCs w:val="20"/>
                <w:lang w:val="ru-RU"/>
              </w:rPr>
            </w:pPr>
            <w:r w:rsidRPr="00E91E10">
              <w:rPr>
                <w:rFonts w:ascii="Times New Roman" w:hAnsi="Times New Roman"/>
                <w:spacing w:val="-1"/>
                <w:sz w:val="20"/>
                <w:szCs w:val="20"/>
                <w:lang w:val="ru-RU"/>
              </w:rPr>
              <w:t>Транспортная</w:t>
            </w:r>
            <w:r w:rsidR="00D41679" w:rsidRPr="00E91E10">
              <w:rPr>
                <w:rFonts w:ascii="Times New Roman" w:hAnsi="Times New Roman"/>
                <w:sz w:val="20"/>
                <w:szCs w:val="20"/>
                <w:lang w:val="ru-RU"/>
              </w:rPr>
              <w:t xml:space="preserve"> </w:t>
            </w:r>
            <w:r w:rsidR="00D41679" w:rsidRPr="00E91E10">
              <w:rPr>
                <w:rFonts w:ascii="Times New Roman" w:hAnsi="Times New Roman"/>
                <w:spacing w:val="-1"/>
                <w:sz w:val="20"/>
                <w:szCs w:val="20"/>
                <w:lang w:val="ru-RU"/>
              </w:rPr>
              <w:t>связь</w:t>
            </w:r>
            <w:r w:rsidR="00D41679" w:rsidRPr="00E91E10">
              <w:rPr>
                <w:rFonts w:ascii="Times New Roman" w:hAnsi="Times New Roman"/>
                <w:sz w:val="20"/>
                <w:szCs w:val="20"/>
                <w:lang w:val="ru-RU"/>
              </w:rPr>
              <w:t xml:space="preserve"> в </w:t>
            </w:r>
            <w:r w:rsidR="00D41679" w:rsidRPr="00E91E10">
              <w:rPr>
                <w:rFonts w:ascii="Times New Roman" w:hAnsi="Times New Roman"/>
                <w:spacing w:val="-1"/>
                <w:sz w:val="20"/>
                <w:szCs w:val="20"/>
                <w:lang w:val="ru-RU"/>
              </w:rPr>
              <w:t>пределах</w:t>
            </w:r>
            <w:r w:rsidR="00D41679" w:rsidRPr="00E91E10">
              <w:rPr>
                <w:rFonts w:ascii="Times New Roman" w:hAnsi="Times New Roman"/>
                <w:spacing w:val="2"/>
                <w:sz w:val="20"/>
                <w:szCs w:val="20"/>
                <w:lang w:val="ru-RU"/>
              </w:rPr>
              <w:t xml:space="preserve"> </w:t>
            </w:r>
            <w:r w:rsidR="00D41679" w:rsidRPr="00E91E10">
              <w:rPr>
                <w:rFonts w:ascii="Times New Roman" w:hAnsi="Times New Roman"/>
                <w:spacing w:val="-1"/>
                <w:sz w:val="20"/>
                <w:szCs w:val="20"/>
                <w:lang w:val="ru-RU"/>
              </w:rPr>
              <w:t>территории</w:t>
            </w:r>
            <w:r w:rsidR="00D41679" w:rsidRPr="00E91E10">
              <w:rPr>
                <w:rFonts w:ascii="Times New Roman" w:hAnsi="Times New Roman"/>
                <w:sz w:val="20"/>
                <w:szCs w:val="20"/>
                <w:lang w:val="ru-RU"/>
              </w:rPr>
              <w:t xml:space="preserve"> </w:t>
            </w:r>
            <w:r w:rsidR="00D41679" w:rsidRPr="00E91E10">
              <w:rPr>
                <w:rFonts w:ascii="Times New Roman" w:hAnsi="Times New Roman"/>
                <w:spacing w:val="-1"/>
                <w:sz w:val="20"/>
                <w:szCs w:val="20"/>
                <w:lang w:val="ru-RU"/>
              </w:rPr>
              <w:t>парков</w:t>
            </w:r>
            <w:r w:rsidR="00D41679" w:rsidRPr="00E91E10">
              <w:rPr>
                <w:rFonts w:ascii="Times New Roman" w:hAnsi="Times New Roman"/>
                <w:sz w:val="20"/>
                <w:szCs w:val="20"/>
                <w:lang w:val="ru-RU"/>
              </w:rPr>
              <w:t xml:space="preserve"> и </w:t>
            </w:r>
            <w:r w:rsidR="00D41679" w:rsidRPr="00E91E10">
              <w:rPr>
                <w:rFonts w:ascii="Times New Roman" w:hAnsi="Times New Roman"/>
                <w:spacing w:val="-1"/>
                <w:sz w:val="20"/>
                <w:szCs w:val="20"/>
                <w:lang w:val="ru-RU"/>
              </w:rPr>
              <w:t>лесопарков</w:t>
            </w:r>
            <w:r w:rsidR="00D41679" w:rsidRPr="00E91E10">
              <w:rPr>
                <w:rFonts w:ascii="Times New Roman" w:hAnsi="Times New Roman"/>
                <w:spacing w:val="67"/>
                <w:sz w:val="20"/>
                <w:szCs w:val="20"/>
                <w:lang w:val="ru-RU"/>
              </w:rPr>
              <w:t xml:space="preserve"> </w:t>
            </w:r>
            <w:r w:rsidR="00D41679" w:rsidRPr="00E91E10">
              <w:rPr>
                <w:rFonts w:ascii="Times New Roman" w:hAnsi="Times New Roman"/>
                <w:spacing w:val="-1"/>
                <w:sz w:val="20"/>
                <w:szCs w:val="20"/>
                <w:lang w:val="ru-RU"/>
              </w:rPr>
              <w:t>преимущественно</w:t>
            </w:r>
            <w:r w:rsidR="00D41679" w:rsidRPr="00E91E10">
              <w:rPr>
                <w:rFonts w:ascii="Times New Roman" w:hAnsi="Times New Roman"/>
                <w:sz w:val="20"/>
                <w:szCs w:val="20"/>
                <w:lang w:val="ru-RU"/>
              </w:rPr>
              <w:t xml:space="preserve"> для </w:t>
            </w:r>
            <w:r w:rsidR="00D41679" w:rsidRPr="00E91E10">
              <w:rPr>
                <w:rFonts w:ascii="Times New Roman" w:hAnsi="Times New Roman"/>
                <w:spacing w:val="-1"/>
                <w:sz w:val="20"/>
                <w:szCs w:val="20"/>
                <w:lang w:val="ru-RU"/>
              </w:rPr>
              <w:t>движения</w:t>
            </w:r>
            <w:r w:rsidR="00D41679" w:rsidRPr="00E91E10">
              <w:rPr>
                <w:rFonts w:ascii="Times New Roman" w:hAnsi="Times New Roman"/>
                <w:sz w:val="20"/>
                <w:szCs w:val="20"/>
                <w:lang w:val="ru-RU"/>
              </w:rPr>
              <w:t xml:space="preserve"> </w:t>
            </w:r>
            <w:r w:rsidR="00D41679" w:rsidRPr="00E91E10">
              <w:rPr>
                <w:rFonts w:ascii="Times New Roman" w:hAnsi="Times New Roman"/>
                <w:spacing w:val="-1"/>
                <w:sz w:val="20"/>
                <w:szCs w:val="20"/>
                <w:lang w:val="ru-RU"/>
              </w:rPr>
              <w:t>легковых</w:t>
            </w:r>
            <w:r w:rsidR="00D41679" w:rsidRPr="00E91E10">
              <w:rPr>
                <w:rFonts w:ascii="Times New Roman" w:hAnsi="Times New Roman"/>
                <w:spacing w:val="2"/>
                <w:sz w:val="20"/>
                <w:szCs w:val="20"/>
                <w:lang w:val="ru-RU"/>
              </w:rPr>
              <w:t xml:space="preserve"> </w:t>
            </w:r>
            <w:r w:rsidR="00D41679" w:rsidRPr="00E91E10">
              <w:rPr>
                <w:rFonts w:ascii="Times New Roman" w:hAnsi="Times New Roman"/>
                <w:spacing w:val="-1"/>
                <w:sz w:val="20"/>
                <w:szCs w:val="20"/>
                <w:lang w:val="ru-RU"/>
              </w:rPr>
              <w:t>автомобилей</w:t>
            </w:r>
          </w:p>
        </w:tc>
      </w:tr>
      <w:tr w:rsidR="00D41679" w:rsidRPr="00E91E10" w14:paraId="0A229623" w14:textId="77777777" w:rsidTr="00E91E10">
        <w:trPr>
          <w:trHeight w:hRule="exact" w:val="942"/>
          <w:jc w:val="center"/>
        </w:trPr>
        <w:tc>
          <w:tcPr>
            <w:tcW w:w="2910" w:type="dxa"/>
            <w:tcBorders>
              <w:top w:val="single" w:sz="4" w:space="0" w:color="000000"/>
              <w:left w:val="single" w:sz="4" w:space="0" w:color="000000"/>
              <w:bottom w:val="single" w:sz="4" w:space="0" w:color="000000"/>
              <w:right w:val="single" w:sz="4" w:space="0" w:color="000000"/>
            </w:tcBorders>
            <w:vAlign w:val="center"/>
          </w:tcPr>
          <w:p w14:paraId="32741B7A" w14:textId="77777777" w:rsidR="00D41679" w:rsidRPr="00E91E10" w:rsidRDefault="00D41679" w:rsidP="00E91E10">
            <w:pPr>
              <w:pStyle w:val="TableParagraph"/>
              <w:kinsoku w:val="0"/>
              <w:overflowPunct w:val="0"/>
              <w:jc w:val="center"/>
              <w:rPr>
                <w:rFonts w:ascii="Times New Roman" w:hAnsi="Times New Roman"/>
                <w:sz w:val="20"/>
                <w:szCs w:val="20"/>
              </w:rPr>
            </w:pPr>
            <w:r w:rsidRPr="00E91E10">
              <w:rPr>
                <w:rFonts w:ascii="Times New Roman" w:hAnsi="Times New Roman"/>
                <w:spacing w:val="-1"/>
                <w:sz w:val="20"/>
                <w:szCs w:val="20"/>
              </w:rPr>
              <w:t>проезды</w:t>
            </w:r>
          </w:p>
        </w:tc>
        <w:tc>
          <w:tcPr>
            <w:tcW w:w="6851" w:type="dxa"/>
            <w:tcBorders>
              <w:top w:val="single" w:sz="4" w:space="0" w:color="000000"/>
              <w:left w:val="single" w:sz="4" w:space="0" w:color="000000"/>
              <w:bottom w:val="single" w:sz="4" w:space="0" w:color="000000"/>
              <w:right w:val="single" w:sz="4" w:space="0" w:color="000000"/>
            </w:tcBorders>
            <w:vAlign w:val="center"/>
          </w:tcPr>
          <w:p w14:paraId="2B4ED3DD" w14:textId="17216C38" w:rsidR="00D41679" w:rsidRPr="00E91E10" w:rsidRDefault="00E91E10" w:rsidP="00E91E10">
            <w:pPr>
              <w:pStyle w:val="TableParagraph"/>
              <w:kinsoku w:val="0"/>
              <w:overflowPunct w:val="0"/>
              <w:jc w:val="center"/>
              <w:rPr>
                <w:rFonts w:ascii="Times New Roman" w:hAnsi="Times New Roman"/>
                <w:sz w:val="20"/>
                <w:szCs w:val="20"/>
                <w:lang w:val="ru-RU"/>
              </w:rPr>
            </w:pPr>
            <w:r w:rsidRPr="00E91E10">
              <w:rPr>
                <w:rFonts w:ascii="Times New Roman" w:hAnsi="Times New Roman"/>
                <w:spacing w:val="-1"/>
                <w:sz w:val="20"/>
                <w:szCs w:val="20"/>
                <w:lang w:val="ru-RU"/>
              </w:rPr>
              <w:t>Подъезд</w:t>
            </w:r>
            <w:r w:rsidR="00D41679" w:rsidRPr="00E91E10">
              <w:rPr>
                <w:rFonts w:ascii="Times New Roman" w:hAnsi="Times New Roman"/>
                <w:sz w:val="20"/>
                <w:szCs w:val="20"/>
                <w:lang w:val="ru-RU"/>
              </w:rPr>
              <w:t xml:space="preserve"> </w:t>
            </w:r>
            <w:r w:rsidR="00D41679" w:rsidRPr="00E91E10">
              <w:rPr>
                <w:rFonts w:ascii="Times New Roman" w:hAnsi="Times New Roman"/>
                <w:spacing w:val="-1"/>
                <w:sz w:val="20"/>
                <w:szCs w:val="20"/>
                <w:lang w:val="ru-RU"/>
              </w:rPr>
              <w:t>транспортных средств</w:t>
            </w:r>
            <w:r w:rsidR="00D41679" w:rsidRPr="00E91E10">
              <w:rPr>
                <w:rFonts w:ascii="Times New Roman" w:hAnsi="Times New Roman"/>
                <w:sz w:val="20"/>
                <w:szCs w:val="20"/>
                <w:lang w:val="ru-RU"/>
              </w:rPr>
              <w:t xml:space="preserve"> к жилым</w:t>
            </w:r>
            <w:r w:rsidR="00D41679" w:rsidRPr="00E91E10">
              <w:rPr>
                <w:rFonts w:ascii="Times New Roman" w:hAnsi="Times New Roman"/>
                <w:spacing w:val="-1"/>
                <w:sz w:val="20"/>
                <w:szCs w:val="20"/>
                <w:lang w:val="ru-RU"/>
              </w:rPr>
              <w:t xml:space="preserve"> домам,</w:t>
            </w:r>
            <w:r w:rsidR="00D41679" w:rsidRPr="00E91E10">
              <w:rPr>
                <w:rFonts w:ascii="Times New Roman" w:hAnsi="Times New Roman"/>
                <w:sz w:val="20"/>
                <w:szCs w:val="20"/>
                <w:lang w:val="ru-RU"/>
              </w:rPr>
              <w:t xml:space="preserve"> </w:t>
            </w:r>
            <w:r w:rsidR="00D41679" w:rsidRPr="00E91E10">
              <w:rPr>
                <w:rFonts w:ascii="Times New Roman" w:hAnsi="Times New Roman"/>
                <w:spacing w:val="-1"/>
                <w:sz w:val="20"/>
                <w:szCs w:val="20"/>
                <w:lang w:val="ru-RU"/>
              </w:rPr>
              <w:t>общественным</w:t>
            </w:r>
            <w:r w:rsidR="00D41679" w:rsidRPr="00E91E10">
              <w:rPr>
                <w:rFonts w:ascii="Times New Roman" w:hAnsi="Times New Roman"/>
                <w:spacing w:val="57"/>
                <w:sz w:val="20"/>
                <w:szCs w:val="20"/>
                <w:lang w:val="ru-RU"/>
              </w:rPr>
              <w:t xml:space="preserve"> </w:t>
            </w:r>
            <w:r w:rsidR="00D41679" w:rsidRPr="00E91E10">
              <w:rPr>
                <w:rFonts w:ascii="Times New Roman" w:hAnsi="Times New Roman"/>
                <w:spacing w:val="-1"/>
                <w:sz w:val="20"/>
                <w:szCs w:val="20"/>
                <w:lang w:val="ru-RU"/>
              </w:rPr>
              <w:t>зданиям,</w:t>
            </w:r>
            <w:r w:rsidR="00D41679" w:rsidRPr="00E91E10">
              <w:rPr>
                <w:rFonts w:ascii="Times New Roman" w:hAnsi="Times New Roman"/>
                <w:spacing w:val="2"/>
                <w:sz w:val="20"/>
                <w:szCs w:val="20"/>
                <w:lang w:val="ru-RU"/>
              </w:rPr>
              <w:t xml:space="preserve"> </w:t>
            </w:r>
            <w:r w:rsidR="00D41679" w:rsidRPr="00E91E10">
              <w:rPr>
                <w:rFonts w:ascii="Times New Roman" w:hAnsi="Times New Roman"/>
                <w:spacing w:val="-1"/>
                <w:sz w:val="20"/>
                <w:szCs w:val="20"/>
                <w:lang w:val="ru-RU"/>
              </w:rPr>
              <w:t>учреждениям,</w:t>
            </w:r>
            <w:r w:rsidR="00D41679" w:rsidRPr="00E91E10">
              <w:rPr>
                <w:rFonts w:ascii="Times New Roman" w:hAnsi="Times New Roman"/>
                <w:sz w:val="20"/>
                <w:szCs w:val="20"/>
                <w:lang w:val="ru-RU"/>
              </w:rPr>
              <w:t xml:space="preserve"> </w:t>
            </w:r>
            <w:r w:rsidR="00D41679" w:rsidRPr="00E91E10">
              <w:rPr>
                <w:rFonts w:ascii="Times New Roman" w:hAnsi="Times New Roman"/>
                <w:spacing w:val="-1"/>
                <w:sz w:val="20"/>
                <w:szCs w:val="20"/>
                <w:lang w:val="ru-RU"/>
              </w:rPr>
              <w:t xml:space="preserve">предприятиям </w:t>
            </w:r>
            <w:r w:rsidR="00D41679" w:rsidRPr="00E91E10">
              <w:rPr>
                <w:rFonts w:ascii="Times New Roman" w:hAnsi="Times New Roman"/>
                <w:sz w:val="20"/>
                <w:szCs w:val="20"/>
                <w:lang w:val="ru-RU"/>
              </w:rPr>
              <w:t xml:space="preserve">и </w:t>
            </w:r>
            <w:r w:rsidR="00D41679" w:rsidRPr="00E91E10">
              <w:rPr>
                <w:rFonts w:ascii="Times New Roman" w:hAnsi="Times New Roman"/>
                <w:spacing w:val="-1"/>
                <w:sz w:val="20"/>
                <w:szCs w:val="20"/>
                <w:lang w:val="ru-RU"/>
              </w:rPr>
              <w:t xml:space="preserve">другим объектам </w:t>
            </w:r>
            <w:r w:rsidR="00D41679" w:rsidRPr="00E91E10">
              <w:rPr>
                <w:rFonts w:ascii="Times New Roman" w:hAnsi="Times New Roman"/>
                <w:sz w:val="20"/>
                <w:szCs w:val="20"/>
                <w:lang w:val="ru-RU"/>
              </w:rPr>
              <w:t>внутри</w:t>
            </w:r>
            <w:r w:rsidR="00D41679" w:rsidRPr="00E91E10">
              <w:rPr>
                <w:rFonts w:ascii="Times New Roman" w:hAnsi="Times New Roman"/>
                <w:spacing w:val="53"/>
                <w:sz w:val="20"/>
                <w:szCs w:val="20"/>
                <w:lang w:val="ru-RU"/>
              </w:rPr>
              <w:t xml:space="preserve"> </w:t>
            </w:r>
            <w:r w:rsidR="00D41679" w:rsidRPr="00E91E10">
              <w:rPr>
                <w:rFonts w:ascii="Times New Roman" w:hAnsi="Times New Roman"/>
                <w:spacing w:val="-1"/>
                <w:sz w:val="20"/>
                <w:szCs w:val="20"/>
                <w:lang w:val="ru-RU"/>
              </w:rPr>
              <w:t>районов,</w:t>
            </w:r>
            <w:r w:rsidR="00D41679" w:rsidRPr="00E91E10">
              <w:rPr>
                <w:rFonts w:ascii="Times New Roman" w:hAnsi="Times New Roman"/>
                <w:sz w:val="20"/>
                <w:szCs w:val="20"/>
                <w:lang w:val="ru-RU"/>
              </w:rPr>
              <w:t xml:space="preserve"> </w:t>
            </w:r>
            <w:r w:rsidR="00D41679" w:rsidRPr="00E91E10">
              <w:rPr>
                <w:rFonts w:ascii="Times New Roman" w:hAnsi="Times New Roman"/>
                <w:spacing w:val="-1"/>
                <w:sz w:val="20"/>
                <w:szCs w:val="20"/>
                <w:lang w:val="ru-RU"/>
              </w:rPr>
              <w:t>микрорайонов(кварталов)</w:t>
            </w:r>
          </w:p>
        </w:tc>
      </w:tr>
      <w:tr w:rsidR="00D41679" w:rsidRPr="00E91E10" w14:paraId="0B169E95" w14:textId="77777777" w:rsidTr="00275527">
        <w:trPr>
          <w:trHeight w:hRule="exact" w:val="629"/>
          <w:jc w:val="center"/>
        </w:trPr>
        <w:tc>
          <w:tcPr>
            <w:tcW w:w="2910" w:type="dxa"/>
            <w:tcBorders>
              <w:top w:val="single" w:sz="4" w:space="0" w:color="000000"/>
              <w:left w:val="single" w:sz="4" w:space="0" w:color="000000"/>
              <w:bottom w:val="single" w:sz="4" w:space="0" w:color="000000"/>
              <w:right w:val="single" w:sz="4" w:space="0" w:color="000000"/>
            </w:tcBorders>
            <w:vAlign w:val="center"/>
          </w:tcPr>
          <w:p w14:paraId="2D3C036B" w14:textId="14842AC5" w:rsidR="00D41679" w:rsidRPr="00275527" w:rsidRDefault="00275527" w:rsidP="00275527">
            <w:pPr>
              <w:autoSpaceDE w:val="0"/>
              <w:autoSpaceDN w:val="0"/>
              <w:adjustRightInd w:val="0"/>
              <w:spacing w:after="0" w:line="240" w:lineRule="auto"/>
              <w:ind w:firstLine="0"/>
              <w:jc w:val="center"/>
              <w:rPr>
                <w:rFonts w:eastAsiaTheme="minorHAnsi"/>
                <w:color w:val="000000"/>
                <w:sz w:val="20"/>
                <w:szCs w:val="20"/>
              </w:rPr>
            </w:pPr>
            <w:r w:rsidRPr="00275527">
              <w:rPr>
                <w:rFonts w:eastAsiaTheme="minorHAnsi"/>
                <w:color w:val="000000"/>
                <w:sz w:val="20"/>
                <w:szCs w:val="20"/>
              </w:rPr>
              <w:t>Велосипедные дорожки</w:t>
            </w:r>
          </w:p>
        </w:tc>
        <w:tc>
          <w:tcPr>
            <w:tcW w:w="6851" w:type="dxa"/>
            <w:tcBorders>
              <w:top w:val="single" w:sz="4" w:space="0" w:color="000000"/>
              <w:left w:val="single" w:sz="4" w:space="0" w:color="000000"/>
              <w:bottom w:val="single" w:sz="4" w:space="0" w:color="000000"/>
              <w:right w:val="single" w:sz="4" w:space="0" w:color="000000"/>
            </w:tcBorders>
            <w:vAlign w:val="center"/>
          </w:tcPr>
          <w:tbl>
            <w:tblPr>
              <w:tblW w:w="0" w:type="auto"/>
              <w:tblBorders>
                <w:top w:val="nil"/>
                <w:left w:val="nil"/>
                <w:bottom w:val="nil"/>
                <w:right w:val="nil"/>
              </w:tblBorders>
              <w:tblLayout w:type="fixed"/>
              <w:tblLook w:val="0000" w:firstRow="0" w:lastRow="0" w:firstColumn="0" w:lastColumn="0" w:noHBand="0" w:noVBand="0"/>
            </w:tblPr>
            <w:tblGrid>
              <w:gridCol w:w="5230"/>
            </w:tblGrid>
            <w:tr w:rsidR="00D41679" w:rsidRPr="00E91E10" w14:paraId="239AE023" w14:textId="77777777" w:rsidTr="00775037">
              <w:trPr>
                <w:trHeight w:val="109"/>
              </w:trPr>
              <w:tc>
                <w:tcPr>
                  <w:tcW w:w="5230" w:type="dxa"/>
                </w:tcPr>
                <w:p w14:paraId="4B234856" w14:textId="12274167" w:rsidR="00D41679" w:rsidRPr="00E91E10" w:rsidRDefault="00D41679" w:rsidP="00275527">
                  <w:pPr>
                    <w:autoSpaceDE w:val="0"/>
                    <w:autoSpaceDN w:val="0"/>
                    <w:adjustRightInd w:val="0"/>
                    <w:spacing w:after="0" w:line="240" w:lineRule="auto"/>
                    <w:ind w:firstLine="0"/>
                    <w:jc w:val="right"/>
                    <w:rPr>
                      <w:rFonts w:eastAsiaTheme="minorHAnsi"/>
                      <w:color w:val="000000"/>
                      <w:sz w:val="20"/>
                      <w:szCs w:val="20"/>
                    </w:rPr>
                  </w:pPr>
                  <w:r w:rsidRPr="00E91E10">
                    <w:rPr>
                      <w:rFonts w:eastAsiaTheme="minorHAnsi"/>
                      <w:color w:val="000000"/>
                      <w:sz w:val="20"/>
                      <w:szCs w:val="20"/>
                    </w:rPr>
                    <w:t>по свободным от других видов транспорта трассам</w:t>
                  </w:r>
                </w:p>
              </w:tc>
            </w:tr>
          </w:tbl>
          <w:p w14:paraId="079570D7" w14:textId="77777777" w:rsidR="00D41679" w:rsidRPr="00E91E10" w:rsidRDefault="00D41679" w:rsidP="00E91E10">
            <w:pPr>
              <w:pStyle w:val="TableParagraph"/>
              <w:tabs>
                <w:tab w:val="left" w:pos="1905"/>
              </w:tabs>
              <w:kinsoku w:val="0"/>
              <w:overflowPunct w:val="0"/>
              <w:jc w:val="center"/>
              <w:rPr>
                <w:rFonts w:ascii="Times New Roman" w:hAnsi="Times New Roman"/>
                <w:spacing w:val="-1"/>
                <w:sz w:val="20"/>
                <w:szCs w:val="20"/>
                <w:lang w:val="ru-RU"/>
              </w:rPr>
            </w:pPr>
          </w:p>
        </w:tc>
      </w:tr>
    </w:tbl>
    <w:p w14:paraId="23791C3E" w14:textId="77777777" w:rsidR="00221F49" w:rsidRPr="00C83841" w:rsidRDefault="00221F49" w:rsidP="00C83841">
      <w:pPr>
        <w:pStyle w:val="a"/>
        <w:numPr>
          <w:ilvl w:val="0"/>
          <w:numId w:val="0"/>
        </w:numPr>
        <w:kinsoku w:val="0"/>
        <w:overflowPunct w:val="0"/>
        <w:spacing w:before="0" w:after="0"/>
        <w:ind w:firstLine="709"/>
        <w:rPr>
          <w:i/>
          <w:spacing w:val="-1"/>
        </w:rPr>
      </w:pPr>
      <w:r w:rsidRPr="00C83841">
        <w:rPr>
          <w:i/>
          <w:spacing w:val="-1"/>
        </w:rPr>
        <w:t>Примечания.</w:t>
      </w:r>
    </w:p>
    <w:p w14:paraId="783D4472" w14:textId="162AD864" w:rsidR="00221F49" w:rsidRPr="00C83841" w:rsidRDefault="00221F49" w:rsidP="002E1B53">
      <w:pPr>
        <w:pStyle w:val="a"/>
        <w:numPr>
          <w:ilvl w:val="0"/>
          <w:numId w:val="0"/>
        </w:numPr>
        <w:kinsoku w:val="0"/>
        <w:overflowPunct w:val="0"/>
        <w:spacing w:before="0" w:after="240"/>
        <w:ind w:right="108" w:firstLine="709"/>
        <w:rPr>
          <w:i/>
          <w:spacing w:val="-1"/>
        </w:rPr>
      </w:pPr>
      <w:r w:rsidRPr="00C83841">
        <w:rPr>
          <w:i/>
        </w:rPr>
        <w:t>1.</w:t>
      </w:r>
      <w:r w:rsidRPr="00C83841">
        <w:rPr>
          <w:i/>
          <w:spacing w:val="45"/>
        </w:rPr>
        <w:t xml:space="preserve"> </w:t>
      </w:r>
      <w:r w:rsidRPr="00C83841">
        <w:rPr>
          <w:i/>
          <w:spacing w:val="-1"/>
        </w:rPr>
        <w:t>Главные</w:t>
      </w:r>
      <w:r w:rsidRPr="00C83841">
        <w:rPr>
          <w:i/>
          <w:spacing w:val="48"/>
        </w:rPr>
        <w:t xml:space="preserve"> </w:t>
      </w:r>
      <w:r w:rsidRPr="00C83841">
        <w:rPr>
          <w:i/>
          <w:spacing w:val="-1"/>
        </w:rPr>
        <w:t>улицы</w:t>
      </w:r>
      <w:r w:rsidRPr="00C83841">
        <w:rPr>
          <w:i/>
          <w:spacing w:val="44"/>
        </w:rPr>
        <w:t xml:space="preserve"> </w:t>
      </w:r>
      <w:r w:rsidRPr="00C83841">
        <w:rPr>
          <w:i/>
          <w:spacing w:val="-1"/>
        </w:rPr>
        <w:t>выделяются</w:t>
      </w:r>
      <w:r w:rsidRPr="00C83841">
        <w:rPr>
          <w:i/>
          <w:spacing w:val="45"/>
        </w:rPr>
        <w:t xml:space="preserve"> </w:t>
      </w:r>
      <w:r w:rsidRPr="00C83841">
        <w:rPr>
          <w:i/>
        </w:rPr>
        <w:t>из</w:t>
      </w:r>
      <w:r w:rsidRPr="00C83841">
        <w:rPr>
          <w:i/>
          <w:spacing w:val="46"/>
        </w:rPr>
        <w:t xml:space="preserve"> </w:t>
      </w:r>
      <w:r w:rsidRPr="00C83841">
        <w:rPr>
          <w:i/>
          <w:spacing w:val="-1"/>
        </w:rPr>
        <w:t>состава</w:t>
      </w:r>
      <w:r w:rsidRPr="00C83841">
        <w:rPr>
          <w:i/>
          <w:spacing w:val="46"/>
        </w:rPr>
        <w:t xml:space="preserve"> </w:t>
      </w:r>
      <w:r w:rsidRPr="00C83841">
        <w:rPr>
          <w:i/>
        </w:rPr>
        <w:t>транспортно-пешеходных,</w:t>
      </w:r>
      <w:r w:rsidRPr="00C83841">
        <w:rPr>
          <w:i/>
          <w:spacing w:val="45"/>
        </w:rPr>
        <w:t xml:space="preserve"> </w:t>
      </w:r>
      <w:r w:rsidRPr="00C83841">
        <w:rPr>
          <w:i/>
        </w:rPr>
        <w:t>пешеходно</w:t>
      </w:r>
      <w:r w:rsidRPr="00C83841">
        <w:rPr>
          <w:i/>
          <w:spacing w:val="-1"/>
        </w:rPr>
        <w:t>транспортных</w:t>
      </w:r>
      <w:r w:rsidRPr="00C83841">
        <w:rPr>
          <w:i/>
          <w:spacing w:val="6"/>
        </w:rPr>
        <w:t xml:space="preserve"> </w:t>
      </w:r>
      <w:r w:rsidRPr="00C83841">
        <w:rPr>
          <w:i/>
        </w:rPr>
        <w:t>и</w:t>
      </w:r>
      <w:r w:rsidRPr="00C83841">
        <w:rPr>
          <w:i/>
          <w:spacing w:val="5"/>
        </w:rPr>
        <w:t xml:space="preserve"> </w:t>
      </w:r>
      <w:r w:rsidRPr="00C83841">
        <w:rPr>
          <w:i/>
          <w:spacing w:val="-1"/>
        </w:rPr>
        <w:t>пешеходных</w:t>
      </w:r>
      <w:r w:rsidRPr="00C83841">
        <w:rPr>
          <w:i/>
          <w:spacing w:val="8"/>
        </w:rPr>
        <w:t xml:space="preserve"> </w:t>
      </w:r>
      <w:r w:rsidRPr="00C83841">
        <w:rPr>
          <w:i/>
          <w:spacing w:val="-2"/>
        </w:rPr>
        <w:t>улиц</w:t>
      </w:r>
      <w:r w:rsidRPr="00C83841">
        <w:rPr>
          <w:i/>
          <w:spacing w:val="7"/>
        </w:rPr>
        <w:t xml:space="preserve"> </w:t>
      </w:r>
      <w:r w:rsidRPr="00C83841">
        <w:rPr>
          <w:i/>
        </w:rPr>
        <w:t>и</w:t>
      </w:r>
      <w:r w:rsidRPr="00C83841">
        <w:rPr>
          <w:i/>
          <w:spacing w:val="7"/>
        </w:rPr>
        <w:t xml:space="preserve"> </w:t>
      </w:r>
      <w:r w:rsidRPr="00C83841">
        <w:rPr>
          <w:i/>
          <w:spacing w:val="-1"/>
        </w:rPr>
        <w:t>являются</w:t>
      </w:r>
      <w:r w:rsidRPr="00C83841">
        <w:rPr>
          <w:i/>
          <w:spacing w:val="6"/>
        </w:rPr>
        <w:t xml:space="preserve"> </w:t>
      </w:r>
      <w:r w:rsidRPr="00C83841">
        <w:rPr>
          <w:i/>
          <w:spacing w:val="-1"/>
        </w:rPr>
        <w:t>основой</w:t>
      </w:r>
      <w:r w:rsidRPr="00C83841">
        <w:rPr>
          <w:i/>
          <w:spacing w:val="7"/>
        </w:rPr>
        <w:t xml:space="preserve"> </w:t>
      </w:r>
      <w:r w:rsidRPr="00C83841">
        <w:rPr>
          <w:i/>
          <w:spacing w:val="-1"/>
        </w:rPr>
        <w:t>архитектурно-планировочного</w:t>
      </w:r>
      <w:r w:rsidRPr="00C83841">
        <w:rPr>
          <w:i/>
          <w:spacing w:val="4"/>
        </w:rPr>
        <w:t xml:space="preserve"> </w:t>
      </w:r>
      <w:r w:rsidRPr="00C83841">
        <w:rPr>
          <w:i/>
          <w:spacing w:val="-1"/>
        </w:rPr>
        <w:t>построения</w:t>
      </w:r>
      <w:r w:rsidRPr="00C83841">
        <w:rPr>
          <w:i/>
        </w:rPr>
        <w:t xml:space="preserve"> </w:t>
      </w:r>
      <w:r w:rsidRPr="00C83841">
        <w:rPr>
          <w:i/>
          <w:spacing w:val="-1"/>
        </w:rPr>
        <w:t>населенного</w:t>
      </w:r>
      <w:r w:rsidRPr="00C83841">
        <w:rPr>
          <w:i/>
        </w:rPr>
        <w:t xml:space="preserve"> </w:t>
      </w:r>
      <w:r w:rsidRPr="00C83841">
        <w:rPr>
          <w:i/>
          <w:spacing w:val="-1"/>
        </w:rPr>
        <w:t>пункта.</w:t>
      </w:r>
    </w:p>
    <w:p w14:paraId="226C850D" w14:textId="4029D6AF" w:rsidR="00221F49" w:rsidRPr="00D41679" w:rsidRDefault="00221F49" w:rsidP="00C83841">
      <w:pPr>
        <w:pStyle w:val="a"/>
        <w:widowControl w:val="0"/>
        <w:numPr>
          <w:ilvl w:val="3"/>
          <w:numId w:val="52"/>
        </w:numPr>
        <w:tabs>
          <w:tab w:val="left" w:pos="1657"/>
        </w:tabs>
        <w:kinsoku w:val="0"/>
        <w:overflowPunct w:val="0"/>
        <w:autoSpaceDE w:val="0"/>
        <w:autoSpaceDN w:val="0"/>
        <w:adjustRightInd w:val="0"/>
        <w:spacing w:before="0" w:after="0"/>
        <w:ind w:left="158" w:right="108" w:firstLine="708"/>
      </w:pPr>
      <w:r>
        <w:rPr>
          <w:spacing w:val="-1"/>
        </w:rPr>
        <w:t>Пропускную</w:t>
      </w:r>
      <w:r>
        <w:rPr>
          <w:spacing w:val="12"/>
        </w:rPr>
        <w:t xml:space="preserve"> </w:t>
      </w:r>
      <w:r>
        <w:rPr>
          <w:spacing w:val="-1"/>
        </w:rPr>
        <w:t>способность</w:t>
      </w:r>
      <w:r>
        <w:rPr>
          <w:spacing w:val="10"/>
        </w:rPr>
        <w:t xml:space="preserve"> </w:t>
      </w:r>
      <w:r>
        <w:rPr>
          <w:spacing w:val="-1"/>
        </w:rPr>
        <w:t>сети</w:t>
      </w:r>
      <w:r>
        <w:rPr>
          <w:spacing w:val="12"/>
        </w:rPr>
        <w:t xml:space="preserve"> </w:t>
      </w:r>
      <w:r>
        <w:rPr>
          <w:spacing w:val="-1"/>
        </w:rPr>
        <w:t>улиц,</w:t>
      </w:r>
      <w:r>
        <w:rPr>
          <w:spacing w:val="9"/>
        </w:rPr>
        <w:t xml:space="preserve"> </w:t>
      </w:r>
      <w:r>
        <w:t>дорог</w:t>
      </w:r>
      <w:r>
        <w:rPr>
          <w:spacing w:val="9"/>
        </w:rPr>
        <w:t xml:space="preserve"> </w:t>
      </w:r>
      <w:r>
        <w:t>и</w:t>
      </w:r>
      <w:r>
        <w:rPr>
          <w:spacing w:val="10"/>
        </w:rPr>
        <w:t xml:space="preserve"> </w:t>
      </w:r>
      <w:r>
        <w:rPr>
          <w:spacing w:val="-1"/>
        </w:rPr>
        <w:t>транспортных</w:t>
      </w:r>
      <w:r>
        <w:rPr>
          <w:spacing w:val="11"/>
        </w:rPr>
        <w:t xml:space="preserve"> </w:t>
      </w:r>
      <w:r>
        <w:rPr>
          <w:spacing w:val="-1"/>
        </w:rPr>
        <w:t>пересечений,</w:t>
      </w:r>
      <w:r>
        <w:rPr>
          <w:spacing w:val="9"/>
        </w:rPr>
        <w:t xml:space="preserve"> </w:t>
      </w:r>
      <w:r>
        <w:rPr>
          <w:spacing w:val="-1"/>
        </w:rPr>
        <w:t>число</w:t>
      </w:r>
      <w:r>
        <w:rPr>
          <w:spacing w:val="63"/>
        </w:rPr>
        <w:t xml:space="preserve"> </w:t>
      </w:r>
      <w:r>
        <w:rPr>
          <w:spacing w:val="-1"/>
        </w:rPr>
        <w:t>мест</w:t>
      </w:r>
      <w:r>
        <w:rPr>
          <w:spacing w:val="9"/>
        </w:rPr>
        <w:t xml:space="preserve"> </w:t>
      </w:r>
      <w:r>
        <w:t>хранения</w:t>
      </w:r>
      <w:r>
        <w:rPr>
          <w:spacing w:val="6"/>
        </w:rPr>
        <w:t xml:space="preserve"> </w:t>
      </w:r>
      <w:r>
        <w:rPr>
          <w:spacing w:val="-1"/>
        </w:rPr>
        <w:t>автомобилей</w:t>
      </w:r>
      <w:r>
        <w:rPr>
          <w:spacing w:val="10"/>
        </w:rPr>
        <w:t xml:space="preserve"> </w:t>
      </w:r>
      <w:r>
        <w:rPr>
          <w:spacing w:val="-1"/>
        </w:rPr>
        <w:t>следует</w:t>
      </w:r>
      <w:r>
        <w:rPr>
          <w:spacing w:val="9"/>
        </w:rPr>
        <w:t xml:space="preserve"> </w:t>
      </w:r>
      <w:r>
        <w:rPr>
          <w:spacing w:val="-1"/>
        </w:rPr>
        <w:t>определять</w:t>
      </w:r>
      <w:r>
        <w:rPr>
          <w:spacing w:val="10"/>
        </w:rPr>
        <w:t xml:space="preserve"> </w:t>
      </w:r>
      <w:r>
        <w:rPr>
          <w:spacing w:val="-1"/>
        </w:rPr>
        <w:t>исходя</w:t>
      </w:r>
      <w:r>
        <w:rPr>
          <w:spacing w:val="7"/>
        </w:rPr>
        <w:t xml:space="preserve"> </w:t>
      </w:r>
      <w:r>
        <w:rPr>
          <w:spacing w:val="-1"/>
        </w:rPr>
        <w:t>из</w:t>
      </w:r>
      <w:r>
        <w:rPr>
          <w:spacing w:val="12"/>
        </w:rPr>
        <w:t xml:space="preserve"> </w:t>
      </w:r>
      <w:r>
        <w:rPr>
          <w:spacing w:val="-2"/>
        </w:rPr>
        <w:t>уровня</w:t>
      </w:r>
      <w:r>
        <w:rPr>
          <w:spacing w:val="9"/>
        </w:rPr>
        <w:t xml:space="preserve"> </w:t>
      </w:r>
      <w:r>
        <w:rPr>
          <w:spacing w:val="-1"/>
        </w:rPr>
        <w:t>автомобилизации</w:t>
      </w:r>
      <w:r>
        <w:rPr>
          <w:spacing w:val="8"/>
        </w:rPr>
        <w:t xml:space="preserve"> </w:t>
      </w:r>
      <w:r>
        <w:t>на</w:t>
      </w:r>
      <w:r>
        <w:rPr>
          <w:spacing w:val="8"/>
        </w:rPr>
        <w:t xml:space="preserve"> </w:t>
      </w:r>
      <w:r>
        <w:t>I</w:t>
      </w:r>
      <w:r>
        <w:rPr>
          <w:spacing w:val="3"/>
        </w:rPr>
        <w:t xml:space="preserve"> </w:t>
      </w:r>
      <w:r>
        <w:rPr>
          <w:spacing w:val="2"/>
        </w:rPr>
        <w:t>пери</w:t>
      </w:r>
      <w:r>
        <w:t>од</w:t>
      </w:r>
      <w:r>
        <w:rPr>
          <w:spacing w:val="7"/>
        </w:rPr>
        <w:t xml:space="preserve"> </w:t>
      </w:r>
      <w:r>
        <w:rPr>
          <w:spacing w:val="-1"/>
        </w:rPr>
        <w:t>расчетного</w:t>
      </w:r>
      <w:r>
        <w:rPr>
          <w:spacing w:val="6"/>
        </w:rPr>
        <w:t xml:space="preserve"> </w:t>
      </w:r>
      <w:r>
        <w:rPr>
          <w:spacing w:val="-1"/>
        </w:rPr>
        <w:t>срока</w:t>
      </w:r>
      <w:r>
        <w:rPr>
          <w:spacing w:val="6"/>
        </w:rPr>
        <w:t xml:space="preserve"> </w:t>
      </w:r>
      <w:r>
        <w:t>автомобилей</w:t>
      </w:r>
      <w:r>
        <w:rPr>
          <w:spacing w:val="7"/>
        </w:rPr>
        <w:t xml:space="preserve"> </w:t>
      </w:r>
      <w:r>
        <w:t>на</w:t>
      </w:r>
      <w:r>
        <w:rPr>
          <w:spacing w:val="6"/>
        </w:rPr>
        <w:t xml:space="preserve"> </w:t>
      </w:r>
      <w:r>
        <w:t>1</w:t>
      </w:r>
      <w:r>
        <w:rPr>
          <w:spacing w:val="6"/>
        </w:rPr>
        <w:t xml:space="preserve"> </w:t>
      </w:r>
      <w:r>
        <w:t>тыс.</w:t>
      </w:r>
      <w:r>
        <w:rPr>
          <w:spacing w:val="6"/>
        </w:rPr>
        <w:t xml:space="preserve"> </w:t>
      </w:r>
      <w:r>
        <w:t>чел.:</w:t>
      </w:r>
      <w:r>
        <w:rPr>
          <w:spacing w:val="7"/>
        </w:rPr>
        <w:t xml:space="preserve"> </w:t>
      </w:r>
      <w:r>
        <w:t>250</w:t>
      </w:r>
      <w:r>
        <w:rPr>
          <w:spacing w:val="8"/>
        </w:rPr>
        <w:t xml:space="preserve"> </w:t>
      </w:r>
      <w:r>
        <w:t>-</w:t>
      </w:r>
      <w:r>
        <w:rPr>
          <w:spacing w:val="6"/>
        </w:rPr>
        <w:t xml:space="preserve"> </w:t>
      </w:r>
      <w:r>
        <w:t>290</w:t>
      </w:r>
      <w:r>
        <w:rPr>
          <w:spacing w:val="6"/>
        </w:rPr>
        <w:t xml:space="preserve"> </w:t>
      </w:r>
      <w:r>
        <w:t>легковых</w:t>
      </w:r>
      <w:r>
        <w:rPr>
          <w:spacing w:val="9"/>
        </w:rPr>
        <w:t xml:space="preserve"> </w:t>
      </w:r>
      <w:r>
        <w:rPr>
          <w:spacing w:val="-1"/>
        </w:rPr>
        <w:t>автомобилей,</w:t>
      </w:r>
      <w:r>
        <w:rPr>
          <w:spacing w:val="6"/>
        </w:rPr>
        <w:t xml:space="preserve"> </w:t>
      </w:r>
      <w:r>
        <w:rPr>
          <w:spacing w:val="-1"/>
        </w:rPr>
        <w:t>включая</w:t>
      </w:r>
      <w:r>
        <w:rPr>
          <w:spacing w:val="6"/>
        </w:rPr>
        <w:t xml:space="preserve"> </w:t>
      </w:r>
      <w:r>
        <w:t>3</w:t>
      </w:r>
      <w:r>
        <w:rPr>
          <w:spacing w:val="10"/>
        </w:rPr>
        <w:t xml:space="preserve"> </w:t>
      </w:r>
      <w:r>
        <w:t>-</w:t>
      </w:r>
      <w:r>
        <w:rPr>
          <w:spacing w:val="63"/>
        </w:rPr>
        <w:t xml:space="preserve"> </w:t>
      </w:r>
      <w:r>
        <w:t xml:space="preserve">4 </w:t>
      </w:r>
      <w:r>
        <w:rPr>
          <w:spacing w:val="-1"/>
        </w:rPr>
        <w:t>такси,</w:t>
      </w:r>
      <w:r>
        <w:t xml:space="preserve"> 2 -</w:t>
      </w:r>
      <w:r>
        <w:rPr>
          <w:spacing w:val="-1"/>
        </w:rPr>
        <w:t xml:space="preserve"> </w:t>
      </w:r>
      <w:r>
        <w:t xml:space="preserve">3 </w:t>
      </w:r>
      <w:r>
        <w:rPr>
          <w:spacing w:val="-1"/>
        </w:rPr>
        <w:t>ведомственных</w:t>
      </w:r>
      <w:r>
        <w:rPr>
          <w:spacing w:val="2"/>
        </w:rPr>
        <w:t xml:space="preserve"> </w:t>
      </w:r>
      <w:r>
        <w:rPr>
          <w:spacing w:val="-1"/>
        </w:rPr>
        <w:t>автомобиля,</w:t>
      </w:r>
      <w:r>
        <w:t xml:space="preserve"> 25</w:t>
      </w:r>
      <w:r>
        <w:rPr>
          <w:spacing w:val="2"/>
        </w:rPr>
        <w:t xml:space="preserve"> </w:t>
      </w:r>
      <w:r w:rsidR="00D41679">
        <w:t>–</w:t>
      </w:r>
      <w:r>
        <w:rPr>
          <w:spacing w:val="-4"/>
        </w:rPr>
        <w:t xml:space="preserve"> </w:t>
      </w:r>
      <w:r>
        <w:t>40</w:t>
      </w:r>
      <w:r w:rsidR="00D41679">
        <w:t xml:space="preserve"> </w:t>
      </w:r>
      <w:r w:rsidRPr="00D41679">
        <w:rPr>
          <w:spacing w:val="-1"/>
        </w:rPr>
        <w:t>грузовых</w:t>
      </w:r>
      <w:r w:rsidRPr="00D41679">
        <w:rPr>
          <w:spacing w:val="2"/>
        </w:rPr>
        <w:t xml:space="preserve"> </w:t>
      </w:r>
      <w:r w:rsidRPr="00D41679">
        <w:rPr>
          <w:spacing w:val="-1"/>
        </w:rPr>
        <w:t>автомобилей.</w:t>
      </w:r>
    </w:p>
    <w:p w14:paraId="3838FBD8" w14:textId="77777777" w:rsidR="00221F49" w:rsidRDefault="00221F49" w:rsidP="00C83841">
      <w:pPr>
        <w:pStyle w:val="a"/>
        <w:numPr>
          <w:ilvl w:val="0"/>
          <w:numId w:val="0"/>
        </w:numPr>
        <w:kinsoku w:val="0"/>
        <w:overflowPunct w:val="0"/>
        <w:spacing w:before="0" w:after="0"/>
        <w:ind w:right="112" w:firstLine="709"/>
      </w:pPr>
      <w:r>
        <w:rPr>
          <w:spacing w:val="-1"/>
        </w:rPr>
        <w:t>Число</w:t>
      </w:r>
      <w:r>
        <w:rPr>
          <w:spacing w:val="16"/>
        </w:rPr>
        <w:t xml:space="preserve"> </w:t>
      </w:r>
      <w:r>
        <w:rPr>
          <w:spacing w:val="-1"/>
        </w:rPr>
        <w:t>мотоциклов</w:t>
      </w:r>
      <w:r>
        <w:rPr>
          <w:spacing w:val="16"/>
        </w:rPr>
        <w:t xml:space="preserve"> </w:t>
      </w:r>
      <w:r>
        <w:t>и</w:t>
      </w:r>
      <w:r>
        <w:rPr>
          <w:spacing w:val="17"/>
        </w:rPr>
        <w:t xml:space="preserve"> </w:t>
      </w:r>
      <w:r>
        <w:rPr>
          <w:spacing w:val="-1"/>
        </w:rPr>
        <w:t>мопедов</w:t>
      </w:r>
      <w:r>
        <w:rPr>
          <w:spacing w:val="16"/>
        </w:rPr>
        <w:t xml:space="preserve"> </w:t>
      </w:r>
      <w:r>
        <w:rPr>
          <w:spacing w:val="-1"/>
        </w:rPr>
        <w:t>следует</w:t>
      </w:r>
      <w:r>
        <w:rPr>
          <w:spacing w:val="17"/>
        </w:rPr>
        <w:t xml:space="preserve"> </w:t>
      </w:r>
      <w:r>
        <w:rPr>
          <w:spacing w:val="-1"/>
        </w:rPr>
        <w:t>принимать</w:t>
      </w:r>
      <w:r>
        <w:rPr>
          <w:spacing w:val="17"/>
        </w:rPr>
        <w:t xml:space="preserve"> </w:t>
      </w:r>
      <w:r>
        <w:t>на</w:t>
      </w:r>
      <w:r>
        <w:rPr>
          <w:spacing w:val="15"/>
        </w:rPr>
        <w:t xml:space="preserve"> </w:t>
      </w:r>
      <w:r>
        <w:t>1</w:t>
      </w:r>
      <w:r>
        <w:rPr>
          <w:spacing w:val="16"/>
        </w:rPr>
        <w:t xml:space="preserve"> </w:t>
      </w:r>
      <w:r>
        <w:rPr>
          <w:spacing w:val="-1"/>
        </w:rPr>
        <w:t>тыс.</w:t>
      </w:r>
      <w:r>
        <w:rPr>
          <w:spacing w:val="16"/>
        </w:rPr>
        <w:t xml:space="preserve"> </w:t>
      </w:r>
      <w:r>
        <w:rPr>
          <w:spacing w:val="-1"/>
        </w:rPr>
        <w:t>чел.</w:t>
      </w:r>
      <w:r>
        <w:rPr>
          <w:spacing w:val="24"/>
        </w:rPr>
        <w:t xml:space="preserve"> </w:t>
      </w:r>
      <w:r>
        <w:t>-</w:t>
      </w:r>
      <w:r>
        <w:rPr>
          <w:spacing w:val="16"/>
        </w:rPr>
        <w:t xml:space="preserve"> </w:t>
      </w:r>
      <w:r>
        <w:t>100</w:t>
      </w:r>
      <w:r>
        <w:rPr>
          <w:spacing w:val="16"/>
        </w:rPr>
        <w:t xml:space="preserve"> </w:t>
      </w:r>
      <w:r>
        <w:t>-</w:t>
      </w:r>
      <w:r>
        <w:rPr>
          <w:spacing w:val="16"/>
        </w:rPr>
        <w:t xml:space="preserve"> </w:t>
      </w:r>
      <w:r>
        <w:t>150</w:t>
      </w:r>
      <w:r>
        <w:rPr>
          <w:spacing w:val="16"/>
        </w:rPr>
        <w:t xml:space="preserve"> </w:t>
      </w:r>
      <w:r>
        <w:rPr>
          <w:spacing w:val="-1"/>
        </w:rPr>
        <w:t>единиц.</w:t>
      </w:r>
      <w:r>
        <w:rPr>
          <w:spacing w:val="16"/>
        </w:rPr>
        <w:t xml:space="preserve"> </w:t>
      </w:r>
      <w:r>
        <w:t>На</w:t>
      </w:r>
      <w:r>
        <w:rPr>
          <w:spacing w:val="59"/>
        </w:rPr>
        <w:t xml:space="preserve"> </w:t>
      </w:r>
      <w:r>
        <w:rPr>
          <w:spacing w:val="-1"/>
        </w:rPr>
        <w:t>расчетный</w:t>
      </w:r>
      <w:r>
        <w:t xml:space="preserve"> </w:t>
      </w:r>
      <w:r>
        <w:rPr>
          <w:spacing w:val="-1"/>
        </w:rPr>
        <w:t>срок</w:t>
      </w:r>
      <w:r>
        <w:t xml:space="preserve"> </w:t>
      </w:r>
      <w:r>
        <w:rPr>
          <w:spacing w:val="-1"/>
        </w:rPr>
        <w:t>число</w:t>
      </w:r>
      <w:r>
        <w:t xml:space="preserve"> </w:t>
      </w:r>
      <w:r>
        <w:rPr>
          <w:spacing w:val="-1"/>
        </w:rPr>
        <w:t>транспортных</w:t>
      </w:r>
      <w:r>
        <w:rPr>
          <w:spacing w:val="2"/>
        </w:rPr>
        <w:t xml:space="preserve"> </w:t>
      </w:r>
      <w:r>
        <w:rPr>
          <w:spacing w:val="-1"/>
        </w:rPr>
        <w:t>средств</w:t>
      </w:r>
      <w:r>
        <w:t xml:space="preserve"> принимается с</w:t>
      </w:r>
      <w:r>
        <w:rPr>
          <w:spacing w:val="-1"/>
        </w:rPr>
        <w:t xml:space="preserve"> коэффициентом </w:t>
      </w:r>
      <w:r>
        <w:t>1,4.</w:t>
      </w:r>
    </w:p>
    <w:p w14:paraId="79E89932" w14:textId="6B7FF356" w:rsidR="00C83841" w:rsidRPr="002E1B53" w:rsidRDefault="00221F49" w:rsidP="002E1B53">
      <w:pPr>
        <w:pStyle w:val="a"/>
        <w:numPr>
          <w:ilvl w:val="0"/>
          <w:numId w:val="0"/>
        </w:numPr>
        <w:kinsoku w:val="0"/>
        <w:overflowPunct w:val="0"/>
        <w:spacing w:before="0" w:after="0"/>
        <w:ind w:right="120" w:firstLine="709"/>
      </w:pPr>
      <w:r>
        <w:t>Для</w:t>
      </w:r>
      <w:r>
        <w:rPr>
          <w:spacing w:val="6"/>
        </w:rPr>
        <w:t xml:space="preserve"> </w:t>
      </w:r>
      <w:r>
        <w:rPr>
          <w:spacing w:val="-1"/>
        </w:rPr>
        <w:t>расчета</w:t>
      </w:r>
      <w:r>
        <w:rPr>
          <w:spacing w:val="6"/>
        </w:rPr>
        <w:t xml:space="preserve"> </w:t>
      </w:r>
      <w:r>
        <w:t>пропускной</w:t>
      </w:r>
      <w:r>
        <w:rPr>
          <w:spacing w:val="7"/>
        </w:rPr>
        <w:t xml:space="preserve"> </w:t>
      </w:r>
      <w:r>
        <w:rPr>
          <w:spacing w:val="-1"/>
        </w:rPr>
        <w:t>способности</w:t>
      </w:r>
      <w:r>
        <w:rPr>
          <w:spacing w:val="7"/>
        </w:rPr>
        <w:t xml:space="preserve"> </w:t>
      </w:r>
      <w:r>
        <w:rPr>
          <w:spacing w:val="-1"/>
        </w:rPr>
        <w:t>(интенсивности</w:t>
      </w:r>
      <w:r>
        <w:rPr>
          <w:spacing w:val="7"/>
        </w:rPr>
        <w:t xml:space="preserve"> </w:t>
      </w:r>
      <w:r>
        <w:rPr>
          <w:spacing w:val="-1"/>
        </w:rPr>
        <w:t>движения)</w:t>
      </w:r>
      <w:r>
        <w:rPr>
          <w:spacing w:val="6"/>
        </w:rPr>
        <w:t xml:space="preserve"> </w:t>
      </w:r>
      <w:r>
        <w:t>при</w:t>
      </w:r>
      <w:r>
        <w:rPr>
          <w:spacing w:val="7"/>
        </w:rPr>
        <w:t xml:space="preserve"> </w:t>
      </w:r>
      <w:r>
        <w:rPr>
          <w:spacing w:val="-1"/>
        </w:rPr>
        <w:t>движении</w:t>
      </w:r>
      <w:r>
        <w:rPr>
          <w:spacing w:val="7"/>
        </w:rPr>
        <w:t xml:space="preserve"> </w:t>
      </w:r>
      <w:r>
        <w:t>по</w:t>
      </w:r>
      <w:r>
        <w:rPr>
          <w:spacing w:val="65"/>
        </w:rPr>
        <w:t xml:space="preserve"> </w:t>
      </w:r>
      <w:r>
        <w:rPr>
          <w:spacing w:val="-1"/>
        </w:rPr>
        <w:t>уличной</w:t>
      </w:r>
      <w:r>
        <w:rPr>
          <w:spacing w:val="39"/>
        </w:rPr>
        <w:t xml:space="preserve"> </w:t>
      </w:r>
      <w:r>
        <w:rPr>
          <w:spacing w:val="-1"/>
        </w:rPr>
        <w:t>сети</w:t>
      </w:r>
      <w:r>
        <w:rPr>
          <w:spacing w:val="39"/>
        </w:rPr>
        <w:t xml:space="preserve"> </w:t>
      </w:r>
      <w:r>
        <w:rPr>
          <w:spacing w:val="-1"/>
        </w:rPr>
        <w:t>смешанного</w:t>
      </w:r>
      <w:r>
        <w:rPr>
          <w:spacing w:val="38"/>
        </w:rPr>
        <w:t xml:space="preserve"> </w:t>
      </w:r>
      <w:r>
        <w:t>потока</w:t>
      </w:r>
      <w:r>
        <w:rPr>
          <w:spacing w:val="37"/>
        </w:rPr>
        <w:t xml:space="preserve"> </w:t>
      </w:r>
      <w:r>
        <w:rPr>
          <w:spacing w:val="-1"/>
        </w:rPr>
        <w:t>различные</w:t>
      </w:r>
      <w:r>
        <w:rPr>
          <w:spacing w:val="36"/>
        </w:rPr>
        <w:t xml:space="preserve"> </w:t>
      </w:r>
      <w:r>
        <w:t>виды</w:t>
      </w:r>
      <w:r>
        <w:rPr>
          <w:spacing w:val="37"/>
        </w:rPr>
        <w:t xml:space="preserve"> </w:t>
      </w:r>
      <w:r>
        <w:rPr>
          <w:spacing w:val="-1"/>
        </w:rPr>
        <w:t>транспорта</w:t>
      </w:r>
      <w:r>
        <w:rPr>
          <w:spacing w:val="37"/>
        </w:rPr>
        <w:t xml:space="preserve"> </w:t>
      </w:r>
      <w:r>
        <w:rPr>
          <w:spacing w:val="-1"/>
        </w:rPr>
        <w:t>следует</w:t>
      </w:r>
      <w:r>
        <w:rPr>
          <w:spacing w:val="38"/>
        </w:rPr>
        <w:t xml:space="preserve"> </w:t>
      </w:r>
      <w:r>
        <w:rPr>
          <w:spacing w:val="-1"/>
        </w:rPr>
        <w:t>приводить</w:t>
      </w:r>
      <w:r>
        <w:rPr>
          <w:spacing w:val="38"/>
        </w:rPr>
        <w:t xml:space="preserve"> </w:t>
      </w:r>
      <w:r>
        <w:t>к</w:t>
      </w:r>
      <w:r>
        <w:rPr>
          <w:spacing w:val="38"/>
        </w:rPr>
        <w:t xml:space="preserve"> </w:t>
      </w:r>
      <w:r>
        <w:t>одному</w:t>
      </w:r>
      <w:r>
        <w:rPr>
          <w:spacing w:val="85"/>
        </w:rPr>
        <w:t xml:space="preserve"> </w:t>
      </w:r>
      <w:r>
        <w:rPr>
          <w:spacing w:val="-1"/>
        </w:rPr>
        <w:t>расчетному</w:t>
      </w:r>
      <w:r>
        <w:rPr>
          <w:spacing w:val="-5"/>
        </w:rPr>
        <w:t xml:space="preserve"> </w:t>
      </w:r>
      <w:r>
        <w:rPr>
          <w:spacing w:val="1"/>
        </w:rPr>
        <w:t>виду</w:t>
      </w:r>
      <w:r>
        <w:rPr>
          <w:spacing w:val="-4"/>
        </w:rPr>
        <w:t xml:space="preserve"> </w:t>
      </w:r>
      <w:r>
        <w:t>-</w:t>
      </w:r>
      <w:r>
        <w:rPr>
          <w:spacing w:val="-1"/>
        </w:rPr>
        <w:t xml:space="preserve"> </w:t>
      </w:r>
      <w:r>
        <w:t>легковому</w:t>
      </w:r>
      <w:r>
        <w:rPr>
          <w:spacing w:val="-5"/>
        </w:rPr>
        <w:t xml:space="preserve"> </w:t>
      </w:r>
      <w:r>
        <w:rPr>
          <w:spacing w:val="-1"/>
        </w:rPr>
        <w:t>автомобилю</w:t>
      </w:r>
      <w:r>
        <w:t xml:space="preserve"> в </w:t>
      </w:r>
      <w:r>
        <w:rPr>
          <w:spacing w:val="-1"/>
        </w:rPr>
        <w:t>соответствии</w:t>
      </w:r>
      <w:r>
        <w:t xml:space="preserve"> с</w:t>
      </w:r>
      <w:r>
        <w:rPr>
          <w:spacing w:val="-1"/>
        </w:rPr>
        <w:t xml:space="preserve"> </w:t>
      </w:r>
      <w:r>
        <w:t>таблицей</w:t>
      </w:r>
      <w:r>
        <w:rPr>
          <w:spacing w:val="-2"/>
        </w:rPr>
        <w:t xml:space="preserve"> </w:t>
      </w:r>
      <w:r w:rsidR="00D41679">
        <w:t>21.</w:t>
      </w:r>
    </w:p>
    <w:p w14:paraId="5522AD15" w14:textId="6A928838" w:rsidR="00221F49" w:rsidRPr="00D41679" w:rsidRDefault="00221F49" w:rsidP="00C83841">
      <w:pPr>
        <w:pStyle w:val="a"/>
        <w:numPr>
          <w:ilvl w:val="0"/>
          <w:numId w:val="0"/>
        </w:numPr>
        <w:kinsoku w:val="0"/>
        <w:overflowPunct w:val="0"/>
        <w:spacing w:before="0"/>
        <w:ind w:firstLine="709"/>
      </w:pPr>
      <w:r w:rsidRPr="00E359BE">
        <w:rPr>
          <w:spacing w:val="-1"/>
        </w:rPr>
        <w:t xml:space="preserve">Таблица </w:t>
      </w:r>
      <w:r w:rsidR="00D41679" w:rsidRPr="00E359BE">
        <w:t>21</w:t>
      </w:r>
      <w:r w:rsidR="00275527" w:rsidRPr="00E359BE">
        <w:t>.</w:t>
      </w:r>
    </w:p>
    <w:tbl>
      <w:tblPr>
        <w:tblW w:w="0" w:type="auto"/>
        <w:tblInd w:w="124" w:type="dxa"/>
        <w:tblLayout w:type="fixed"/>
        <w:tblCellMar>
          <w:left w:w="0" w:type="dxa"/>
          <w:right w:w="0" w:type="dxa"/>
        </w:tblCellMar>
        <w:tblLook w:val="0000" w:firstRow="0" w:lastRow="0" w:firstColumn="0" w:lastColumn="0" w:noHBand="0" w:noVBand="0"/>
      </w:tblPr>
      <w:tblGrid>
        <w:gridCol w:w="6870"/>
        <w:gridCol w:w="2903"/>
      </w:tblGrid>
      <w:tr w:rsidR="00221F49" w:rsidRPr="00275527" w14:paraId="03D1EA32" w14:textId="77777777" w:rsidTr="00275527">
        <w:trPr>
          <w:trHeight w:hRule="exact" w:val="490"/>
          <w:tblHeader/>
        </w:trPr>
        <w:tc>
          <w:tcPr>
            <w:tcW w:w="6870" w:type="dxa"/>
            <w:tcBorders>
              <w:top w:val="single" w:sz="4" w:space="0" w:color="000000"/>
              <w:left w:val="single" w:sz="4" w:space="0" w:color="000000"/>
              <w:bottom w:val="single" w:sz="4" w:space="0" w:color="000000"/>
              <w:right w:val="single" w:sz="4" w:space="0" w:color="000000"/>
            </w:tcBorders>
            <w:vAlign w:val="center"/>
          </w:tcPr>
          <w:p w14:paraId="2E56E150" w14:textId="77777777" w:rsidR="00221F49" w:rsidRPr="00275527" w:rsidRDefault="00221F49" w:rsidP="00275527">
            <w:pPr>
              <w:pStyle w:val="TableParagraph"/>
              <w:kinsoku w:val="0"/>
              <w:overflowPunct w:val="0"/>
              <w:jc w:val="center"/>
              <w:rPr>
                <w:rFonts w:ascii="Times New Roman" w:hAnsi="Times New Roman"/>
                <w:sz w:val="20"/>
              </w:rPr>
            </w:pPr>
            <w:r w:rsidRPr="00275527">
              <w:rPr>
                <w:rFonts w:ascii="Times New Roman" w:hAnsi="Times New Roman"/>
                <w:sz w:val="20"/>
              </w:rPr>
              <w:t xml:space="preserve">Тип </w:t>
            </w:r>
            <w:r w:rsidRPr="00275527">
              <w:rPr>
                <w:rFonts w:ascii="Times New Roman" w:hAnsi="Times New Roman"/>
                <w:spacing w:val="-1"/>
                <w:sz w:val="20"/>
              </w:rPr>
              <w:t>транспортных</w:t>
            </w:r>
            <w:r w:rsidRPr="00275527">
              <w:rPr>
                <w:rFonts w:ascii="Times New Roman" w:hAnsi="Times New Roman"/>
                <w:spacing w:val="2"/>
                <w:sz w:val="20"/>
              </w:rPr>
              <w:t xml:space="preserve"> </w:t>
            </w:r>
            <w:r w:rsidRPr="00275527">
              <w:rPr>
                <w:rFonts w:ascii="Times New Roman" w:hAnsi="Times New Roman"/>
                <w:spacing w:val="-1"/>
                <w:sz w:val="20"/>
              </w:rPr>
              <w:t>средств</w:t>
            </w:r>
          </w:p>
        </w:tc>
        <w:tc>
          <w:tcPr>
            <w:tcW w:w="2903" w:type="dxa"/>
            <w:tcBorders>
              <w:top w:val="single" w:sz="4" w:space="0" w:color="000000"/>
              <w:left w:val="single" w:sz="4" w:space="0" w:color="000000"/>
              <w:bottom w:val="single" w:sz="4" w:space="0" w:color="000000"/>
              <w:right w:val="single" w:sz="4" w:space="0" w:color="000000"/>
            </w:tcBorders>
            <w:vAlign w:val="center"/>
          </w:tcPr>
          <w:p w14:paraId="560E7601" w14:textId="77777777" w:rsidR="00221F49" w:rsidRPr="00275527" w:rsidRDefault="00221F49" w:rsidP="00275527">
            <w:pPr>
              <w:pStyle w:val="TableParagraph"/>
              <w:kinsoku w:val="0"/>
              <w:overflowPunct w:val="0"/>
              <w:jc w:val="center"/>
              <w:rPr>
                <w:rFonts w:ascii="Times New Roman" w:hAnsi="Times New Roman"/>
                <w:sz w:val="20"/>
              </w:rPr>
            </w:pPr>
            <w:r w:rsidRPr="00275527">
              <w:rPr>
                <w:rFonts w:ascii="Times New Roman" w:hAnsi="Times New Roman"/>
                <w:spacing w:val="-1"/>
                <w:sz w:val="20"/>
              </w:rPr>
              <w:t>Коэффициент</w:t>
            </w:r>
            <w:r w:rsidRPr="00275527">
              <w:rPr>
                <w:rFonts w:ascii="Times New Roman" w:hAnsi="Times New Roman"/>
                <w:sz w:val="20"/>
              </w:rPr>
              <w:t xml:space="preserve"> </w:t>
            </w:r>
            <w:r w:rsidRPr="00275527">
              <w:rPr>
                <w:rFonts w:ascii="Times New Roman" w:hAnsi="Times New Roman"/>
                <w:spacing w:val="-1"/>
                <w:sz w:val="20"/>
              </w:rPr>
              <w:t>приведения</w:t>
            </w:r>
          </w:p>
        </w:tc>
      </w:tr>
      <w:tr w:rsidR="00221F49" w:rsidRPr="00275527" w14:paraId="036D5310" w14:textId="77777777" w:rsidTr="00275527">
        <w:trPr>
          <w:trHeight w:hRule="exact" w:val="492"/>
        </w:trPr>
        <w:tc>
          <w:tcPr>
            <w:tcW w:w="6870" w:type="dxa"/>
            <w:tcBorders>
              <w:top w:val="single" w:sz="4" w:space="0" w:color="000000"/>
              <w:left w:val="single" w:sz="4" w:space="0" w:color="000000"/>
              <w:bottom w:val="single" w:sz="4" w:space="0" w:color="000000"/>
              <w:right w:val="single" w:sz="4" w:space="0" w:color="000000"/>
            </w:tcBorders>
            <w:vAlign w:val="center"/>
          </w:tcPr>
          <w:p w14:paraId="27122DDF" w14:textId="77777777" w:rsidR="00221F49" w:rsidRPr="00275527" w:rsidRDefault="00221F49" w:rsidP="00275527">
            <w:pPr>
              <w:pStyle w:val="TableParagraph"/>
              <w:kinsoku w:val="0"/>
              <w:overflowPunct w:val="0"/>
              <w:jc w:val="center"/>
              <w:rPr>
                <w:rFonts w:ascii="Times New Roman" w:hAnsi="Times New Roman"/>
                <w:sz w:val="20"/>
              </w:rPr>
            </w:pPr>
            <w:r w:rsidRPr="00275527">
              <w:rPr>
                <w:rFonts w:ascii="Times New Roman" w:hAnsi="Times New Roman"/>
                <w:sz w:val="20"/>
              </w:rPr>
              <w:t>Легковые</w:t>
            </w:r>
            <w:r w:rsidRPr="00275527">
              <w:rPr>
                <w:rFonts w:ascii="Times New Roman" w:hAnsi="Times New Roman"/>
                <w:spacing w:val="-2"/>
                <w:sz w:val="20"/>
              </w:rPr>
              <w:t xml:space="preserve"> </w:t>
            </w:r>
            <w:r w:rsidRPr="00275527">
              <w:rPr>
                <w:rFonts w:ascii="Times New Roman" w:hAnsi="Times New Roman"/>
                <w:spacing w:val="-1"/>
                <w:sz w:val="20"/>
              </w:rPr>
              <w:t>автомобили</w:t>
            </w:r>
          </w:p>
        </w:tc>
        <w:tc>
          <w:tcPr>
            <w:tcW w:w="2903" w:type="dxa"/>
            <w:tcBorders>
              <w:top w:val="single" w:sz="4" w:space="0" w:color="000000"/>
              <w:left w:val="single" w:sz="4" w:space="0" w:color="000000"/>
              <w:bottom w:val="single" w:sz="4" w:space="0" w:color="000000"/>
              <w:right w:val="single" w:sz="4" w:space="0" w:color="000000"/>
            </w:tcBorders>
            <w:vAlign w:val="center"/>
          </w:tcPr>
          <w:p w14:paraId="7F769634" w14:textId="77777777" w:rsidR="00221F49" w:rsidRPr="00275527" w:rsidRDefault="00221F49" w:rsidP="00275527">
            <w:pPr>
              <w:pStyle w:val="TableParagraph"/>
              <w:kinsoku w:val="0"/>
              <w:overflowPunct w:val="0"/>
              <w:jc w:val="center"/>
              <w:rPr>
                <w:rFonts w:ascii="Times New Roman" w:hAnsi="Times New Roman"/>
                <w:sz w:val="20"/>
              </w:rPr>
            </w:pPr>
            <w:r w:rsidRPr="00275527">
              <w:rPr>
                <w:rFonts w:ascii="Times New Roman" w:hAnsi="Times New Roman"/>
                <w:sz w:val="20"/>
              </w:rPr>
              <w:t>1,0</w:t>
            </w:r>
          </w:p>
        </w:tc>
      </w:tr>
      <w:tr w:rsidR="00221F49" w:rsidRPr="00275527" w14:paraId="5DD81409" w14:textId="77777777" w:rsidTr="00275527">
        <w:trPr>
          <w:trHeight w:hRule="exact" w:val="490"/>
        </w:trPr>
        <w:tc>
          <w:tcPr>
            <w:tcW w:w="6870" w:type="dxa"/>
            <w:tcBorders>
              <w:top w:val="single" w:sz="4" w:space="0" w:color="000000"/>
              <w:left w:val="single" w:sz="4" w:space="0" w:color="000000"/>
              <w:bottom w:val="single" w:sz="4" w:space="0" w:color="000000"/>
              <w:right w:val="single" w:sz="4" w:space="0" w:color="000000"/>
            </w:tcBorders>
            <w:vAlign w:val="center"/>
          </w:tcPr>
          <w:p w14:paraId="14183E31" w14:textId="77777777" w:rsidR="00221F49" w:rsidRPr="00275527" w:rsidRDefault="00221F49" w:rsidP="00275527">
            <w:pPr>
              <w:pStyle w:val="TableParagraph"/>
              <w:kinsoku w:val="0"/>
              <w:overflowPunct w:val="0"/>
              <w:jc w:val="center"/>
              <w:rPr>
                <w:rFonts w:ascii="Times New Roman" w:hAnsi="Times New Roman"/>
                <w:sz w:val="20"/>
              </w:rPr>
            </w:pPr>
            <w:r w:rsidRPr="00275527">
              <w:rPr>
                <w:rFonts w:ascii="Times New Roman" w:hAnsi="Times New Roman"/>
                <w:spacing w:val="-1"/>
                <w:sz w:val="20"/>
              </w:rPr>
              <w:t>Грузовые</w:t>
            </w:r>
            <w:r w:rsidRPr="00275527">
              <w:rPr>
                <w:rFonts w:ascii="Times New Roman" w:hAnsi="Times New Roman"/>
                <w:spacing w:val="1"/>
                <w:sz w:val="20"/>
              </w:rPr>
              <w:t xml:space="preserve"> </w:t>
            </w:r>
            <w:r w:rsidRPr="00275527">
              <w:rPr>
                <w:rFonts w:ascii="Times New Roman" w:hAnsi="Times New Roman"/>
                <w:spacing w:val="-1"/>
                <w:sz w:val="20"/>
              </w:rPr>
              <w:t>автомобили</w:t>
            </w:r>
            <w:r w:rsidRPr="00275527">
              <w:rPr>
                <w:rFonts w:ascii="Times New Roman" w:hAnsi="Times New Roman"/>
                <w:spacing w:val="1"/>
                <w:sz w:val="20"/>
              </w:rPr>
              <w:t xml:space="preserve"> </w:t>
            </w:r>
            <w:r w:rsidRPr="00275527">
              <w:rPr>
                <w:rFonts w:ascii="Times New Roman" w:hAnsi="Times New Roman"/>
                <w:spacing w:val="-1"/>
                <w:sz w:val="20"/>
              </w:rPr>
              <w:t>грузоподъемностью,</w:t>
            </w:r>
            <w:r w:rsidRPr="00275527">
              <w:rPr>
                <w:rFonts w:ascii="Times New Roman" w:hAnsi="Times New Roman"/>
                <w:sz w:val="20"/>
              </w:rPr>
              <w:t xml:space="preserve"> т</w:t>
            </w:r>
          </w:p>
        </w:tc>
        <w:tc>
          <w:tcPr>
            <w:tcW w:w="2903" w:type="dxa"/>
            <w:tcBorders>
              <w:top w:val="single" w:sz="4" w:space="0" w:color="000000"/>
              <w:left w:val="single" w:sz="4" w:space="0" w:color="000000"/>
              <w:bottom w:val="single" w:sz="4" w:space="0" w:color="000000"/>
              <w:right w:val="single" w:sz="4" w:space="0" w:color="000000"/>
            </w:tcBorders>
            <w:vAlign w:val="center"/>
          </w:tcPr>
          <w:p w14:paraId="0116AC2E" w14:textId="77777777" w:rsidR="00221F49" w:rsidRPr="00275527" w:rsidRDefault="00221F49" w:rsidP="00275527">
            <w:pPr>
              <w:spacing w:after="0" w:line="240" w:lineRule="auto"/>
              <w:ind w:firstLine="0"/>
              <w:jc w:val="center"/>
              <w:rPr>
                <w:sz w:val="20"/>
              </w:rPr>
            </w:pPr>
          </w:p>
        </w:tc>
      </w:tr>
      <w:tr w:rsidR="00221F49" w:rsidRPr="00275527" w14:paraId="59DA4C58" w14:textId="77777777" w:rsidTr="00275527">
        <w:trPr>
          <w:trHeight w:hRule="exact" w:val="490"/>
        </w:trPr>
        <w:tc>
          <w:tcPr>
            <w:tcW w:w="6870" w:type="dxa"/>
            <w:tcBorders>
              <w:top w:val="single" w:sz="4" w:space="0" w:color="000000"/>
              <w:left w:val="single" w:sz="4" w:space="0" w:color="000000"/>
              <w:bottom w:val="single" w:sz="4" w:space="0" w:color="000000"/>
              <w:right w:val="single" w:sz="4" w:space="0" w:color="000000"/>
            </w:tcBorders>
            <w:vAlign w:val="center"/>
          </w:tcPr>
          <w:p w14:paraId="4585875F" w14:textId="77777777" w:rsidR="00221F49" w:rsidRPr="00275527" w:rsidRDefault="00221F49" w:rsidP="00275527">
            <w:pPr>
              <w:pStyle w:val="TableParagraph"/>
              <w:kinsoku w:val="0"/>
              <w:overflowPunct w:val="0"/>
              <w:jc w:val="center"/>
              <w:rPr>
                <w:rFonts w:ascii="Times New Roman" w:hAnsi="Times New Roman"/>
                <w:sz w:val="20"/>
              </w:rPr>
            </w:pPr>
            <w:r w:rsidRPr="00275527">
              <w:rPr>
                <w:rFonts w:ascii="Times New Roman" w:hAnsi="Times New Roman"/>
                <w:sz w:val="20"/>
              </w:rPr>
              <w:t>2</w:t>
            </w:r>
          </w:p>
        </w:tc>
        <w:tc>
          <w:tcPr>
            <w:tcW w:w="2903" w:type="dxa"/>
            <w:tcBorders>
              <w:top w:val="single" w:sz="4" w:space="0" w:color="000000"/>
              <w:left w:val="single" w:sz="4" w:space="0" w:color="000000"/>
              <w:bottom w:val="single" w:sz="4" w:space="0" w:color="000000"/>
              <w:right w:val="single" w:sz="4" w:space="0" w:color="000000"/>
            </w:tcBorders>
            <w:vAlign w:val="center"/>
          </w:tcPr>
          <w:p w14:paraId="2EA70E3F" w14:textId="77777777" w:rsidR="00221F49" w:rsidRPr="00275527" w:rsidRDefault="00221F49" w:rsidP="00275527">
            <w:pPr>
              <w:pStyle w:val="TableParagraph"/>
              <w:kinsoku w:val="0"/>
              <w:overflowPunct w:val="0"/>
              <w:jc w:val="center"/>
              <w:rPr>
                <w:rFonts w:ascii="Times New Roman" w:hAnsi="Times New Roman"/>
                <w:sz w:val="20"/>
              </w:rPr>
            </w:pPr>
            <w:r w:rsidRPr="00275527">
              <w:rPr>
                <w:rFonts w:ascii="Times New Roman" w:hAnsi="Times New Roman"/>
                <w:sz w:val="20"/>
              </w:rPr>
              <w:t>1,5</w:t>
            </w:r>
          </w:p>
        </w:tc>
      </w:tr>
      <w:tr w:rsidR="00221F49" w:rsidRPr="00275527" w14:paraId="233B3815" w14:textId="77777777" w:rsidTr="00275527">
        <w:trPr>
          <w:trHeight w:hRule="exact" w:val="490"/>
        </w:trPr>
        <w:tc>
          <w:tcPr>
            <w:tcW w:w="6870" w:type="dxa"/>
            <w:tcBorders>
              <w:top w:val="single" w:sz="4" w:space="0" w:color="000000"/>
              <w:left w:val="single" w:sz="4" w:space="0" w:color="000000"/>
              <w:bottom w:val="single" w:sz="4" w:space="0" w:color="000000"/>
              <w:right w:val="single" w:sz="4" w:space="0" w:color="000000"/>
            </w:tcBorders>
            <w:vAlign w:val="center"/>
          </w:tcPr>
          <w:p w14:paraId="26AFB46C" w14:textId="77777777" w:rsidR="00221F49" w:rsidRPr="00275527" w:rsidRDefault="00221F49" w:rsidP="00275527">
            <w:pPr>
              <w:pStyle w:val="TableParagraph"/>
              <w:kinsoku w:val="0"/>
              <w:overflowPunct w:val="0"/>
              <w:jc w:val="center"/>
              <w:rPr>
                <w:rFonts w:ascii="Times New Roman" w:hAnsi="Times New Roman"/>
                <w:sz w:val="20"/>
              </w:rPr>
            </w:pPr>
            <w:r w:rsidRPr="00275527">
              <w:rPr>
                <w:rFonts w:ascii="Times New Roman" w:hAnsi="Times New Roman"/>
                <w:sz w:val="20"/>
              </w:rPr>
              <w:t>6</w:t>
            </w:r>
          </w:p>
        </w:tc>
        <w:tc>
          <w:tcPr>
            <w:tcW w:w="2903" w:type="dxa"/>
            <w:tcBorders>
              <w:top w:val="single" w:sz="4" w:space="0" w:color="000000"/>
              <w:left w:val="single" w:sz="4" w:space="0" w:color="000000"/>
              <w:bottom w:val="single" w:sz="4" w:space="0" w:color="000000"/>
              <w:right w:val="single" w:sz="4" w:space="0" w:color="000000"/>
            </w:tcBorders>
            <w:vAlign w:val="center"/>
          </w:tcPr>
          <w:p w14:paraId="3DA94EA7" w14:textId="77777777" w:rsidR="00221F49" w:rsidRPr="00275527" w:rsidRDefault="00221F49" w:rsidP="00275527">
            <w:pPr>
              <w:pStyle w:val="TableParagraph"/>
              <w:kinsoku w:val="0"/>
              <w:overflowPunct w:val="0"/>
              <w:jc w:val="center"/>
              <w:rPr>
                <w:rFonts w:ascii="Times New Roman" w:hAnsi="Times New Roman"/>
                <w:sz w:val="20"/>
              </w:rPr>
            </w:pPr>
            <w:r w:rsidRPr="00275527">
              <w:rPr>
                <w:rFonts w:ascii="Times New Roman" w:hAnsi="Times New Roman"/>
                <w:sz w:val="20"/>
              </w:rPr>
              <w:t>2,0</w:t>
            </w:r>
          </w:p>
        </w:tc>
      </w:tr>
      <w:tr w:rsidR="00221F49" w:rsidRPr="00275527" w14:paraId="13537066" w14:textId="77777777" w:rsidTr="00275527">
        <w:trPr>
          <w:trHeight w:hRule="exact" w:val="490"/>
        </w:trPr>
        <w:tc>
          <w:tcPr>
            <w:tcW w:w="6870" w:type="dxa"/>
            <w:tcBorders>
              <w:top w:val="single" w:sz="4" w:space="0" w:color="000000"/>
              <w:left w:val="single" w:sz="4" w:space="0" w:color="000000"/>
              <w:bottom w:val="single" w:sz="4" w:space="0" w:color="000000"/>
              <w:right w:val="single" w:sz="4" w:space="0" w:color="000000"/>
            </w:tcBorders>
            <w:vAlign w:val="center"/>
          </w:tcPr>
          <w:p w14:paraId="31E3482F" w14:textId="77777777" w:rsidR="00221F49" w:rsidRPr="00275527" w:rsidRDefault="00221F49" w:rsidP="00275527">
            <w:pPr>
              <w:pStyle w:val="TableParagraph"/>
              <w:kinsoku w:val="0"/>
              <w:overflowPunct w:val="0"/>
              <w:jc w:val="center"/>
              <w:rPr>
                <w:rFonts w:ascii="Times New Roman" w:hAnsi="Times New Roman"/>
                <w:sz w:val="20"/>
              </w:rPr>
            </w:pPr>
            <w:r w:rsidRPr="00275527">
              <w:rPr>
                <w:rFonts w:ascii="Times New Roman" w:hAnsi="Times New Roman"/>
                <w:sz w:val="20"/>
              </w:rPr>
              <w:t>8</w:t>
            </w:r>
          </w:p>
        </w:tc>
        <w:tc>
          <w:tcPr>
            <w:tcW w:w="2903" w:type="dxa"/>
            <w:tcBorders>
              <w:top w:val="single" w:sz="4" w:space="0" w:color="000000"/>
              <w:left w:val="single" w:sz="4" w:space="0" w:color="000000"/>
              <w:bottom w:val="single" w:sz="4" w:space="0" w:color="000000"/>
              <w:right w:val="single" w:sz="4" w:space="0" w:color="000000"/>
            </w:tcBorders>
            <w:vAlign w:val="center"/>
          </w:tcPr>
          <w:p w14:paraId="775502A5" w14:textId="77777777" w:rsidR="00221F49" w:rsidRPr="00275527" w:rsidRDefault="00221F49" w:rsidP="00275527">
            <w:pPr>
              <w:pStyle w:val="TableParagraph"/>
              <w:kinsoku w:val="0"/>
              <w:overflowPunct w:val="0"/>
              <w:jc w:val="center"/>
              <w:rPr>
                <w:rFonts w:ascii="Times New Roman" w:hAnsi="Times New Roman"/>
                <w:sz w:val="20"/>
              </w:rPr>
            </w:pPr>
            <w:r w:rsidRPr="00275527">
              <w:rPr>
                <w:rFonts w:ascii="Times New Roman" w:hAnsi="Times New Roman"/>
                <w:sz w:val="20"/>
              </w:rPr>
              <w:t>2,5</w:t>
            </w:r>
          </w:p>
        </w:tc>
      </w:tr>
      <w:tr w:rsidR="00221F49" w:rsidRPr="00275527" w14:paraId="29692814" w14:textId="77777777" w:rsidTr="00275527">
        <w:trPr>
          <w:trHeight w:hRule="exact" w:val="490"/>
        </w:trPr>
        <w:tc>
          <w:tcPr>
            <w:tcW w:w="6870" w:type="dxa"/>
            <w:tcBorders>
              <w:top w:val="single" w:sz="4" w:space="0" w:color="000000"/>
              <w:left w:val="single" w:sz="4" w:space="0" w:color="000000"/>
              <w:bottom w:val="single" w:sz="4" w:space="0" w:color="000000"/>
              <w:right w:val="single" w:sz="4" w:space="0" w:color="000000"/>
            </w:tcBorders>
            <w:vAlign w:val="center"/>
          </w:tcPr>
          <w:p w14:paraId="030BC7A9" w14:textId="77777777" w:rsidR="00221F49" w:rsidRPr="00275527" w:rsidRDefault="00221F49" w:rsidP="00275527">
            <w:pPr>
              <w:pStyle w:val="TableParagraph"/>
              <w:kinsoku w:val="0"/>
              <w:overflowPunct w:val="0"/>
              <w:jc w:val="center"/>
              <w:rPr>
                <w:rFonts w:ascii="Times New Roman" w:hAnsi="Times New Roman"/>
                <w:sz w:val="20"/>
              </w:rPr>
            </w:pPr>
            <w:r w:rsidRPr="00275527">
              <w:rPr>
                <w:rFonts w:ascii="Times New Roman" w:hAnsi="Times New Roman"/>
                <w:sz w:val="20"/>
              </w:rPr>
              <w:t>14</w:t>
            </w:r>
          </w:p>
        </w:tc>
        <w:tc>
          <w:tcPr>
            <w:tcW w:w="2903" w:type="dxa"/>
            <w:tcBorders>
              <w:top w:val="single" w:sz="4" w:space="0" w:color="000000"/>
              <w:left w:val="single" w:sz="4" w:space="0" w:color="000000"/>
              <w:bottom w:val="single" w:sz="4" w:space="0" w:color="000000"/>
              <w:right w:val="single" w:sz="4" w:space="0" w:color="000000"/>
            </w:tcBorders>
            <w:vAlign w:val="center"/>
          </w:tcPr>
          <w:p w14:paraId="75F74042" w14:textId="77777777" w:rsidR="00221F49" w:rsidRPr="00275527" w:rsidRDefault="00221F49" w:rsidP="00275527">
            <w:pPr>
              <w:pStyle w:val="TableParagraph"/>
              <w:kinsoku w:val="0"/>
              <w:overflowPunct w:val="0"/>
              <w:jc w:val="center"/>
              <w:rPr>
                <w:rFonts w:ascii="Times New Roman" w:hAnsi="Times New Roman"/>
                <w:sz w:val="20"/>
              </w:rPr>
            </w:pPr>
            <w:r w:rsidRPr="00275527">
              <w:rPr>
                <w:rFonts w:ascii="Times New Roman" w:hAnsi="Times New Roman"/>
                <w:sz w:val="20"/>
              </w:rPr>
              <w:t>3,0</w:t>
            </w:r>
          </w:p>
        </w:tc>
      </w:tr>
      <w:tr w:rsidR="00221F49" w:rsidRPr="00275527" w14:paraId="2D5A277A" w14:textId="77777777" w:rsidTr="00275527">
        <w:trPr>
          <w:trHeight w:hRule="exact" w:val="492"/>
        </w:trPr>
        <w:tc>
          <w:tcPr>
            <w:tcW w:w="6870" w:type="dxa"/>
            <w:tcBorders>
              <w:top w:val="single" w:sz="4" w:space="0" w:color="000000"/>
              <w:left w:val="single" w:sz="4" w:space="0" w:color="000000"/>
              <w:bottom w:val="single" w:sz="4" w:space="0" w:color="000000"/>
              <w:right w:val="single" w:sz="4" w:space="0" w:color="000000"/>
            </w:tcBorders>
            <w:vAlign w:val="center"/>
          </w:tcPr>
          <w:p w14:paraId="42335AA9" w14:textId="77777777" w:rsidR="00221F49" w:rsidRPr="00275527" w:rsidRDefault="00221F49" w:rsidP="00275527">
            <w:pPr>
              <w:pStyle w:val="TableParagraph"/>
              <w:kinsoku w:val="0"/>
              <w:overflowPunct w:val="0"/>
              <w:jc w:val="center"/>
              <w:rPr>
                <w:rFonts w:ascii="Times New Roman" w:hAnsi="Times New Roman"/>
                <w:sz w:val="20"/>
              </w:rPr>
            </w:pPr>
            <w:r w:rsidRPr="00275527">
              <w:rPr>
                <w:rFonts w:ascii="Times New Roman" w:hAnsi="Times New Roman"/>
                <w:spacing w:val="-1"/>
                <w:sz w:val="20"/>
              </w:rPr>
              <w:lastRenderedPageBreak/>
              <w:t xml:space="preserve">свыше </w:t>
            </w:r>
            <w:r w:rsidRPr="00275527">
              <w:rPr>
                <w:rFonts w:ascii="Times New Roman" w:hAnsi="Times New Roman"/>
                <w:sz w:val="20"/>
              </w:rPr>
              <w:t>14</w:t>
            </w:r>
          </w:p>
        </w:tc>
        <w:tc>
          <w:tcPr>
            <w:tcW w:w="2903" w:type="dxa"/>
            <w:tcBorders>
              <w:top w:val="single" w:sz="4" w:space="0" w:color="000000"/>
              <w:left w:val="single" w:sz="4" w:space="0" w:color="000000"/>
              <w:bottom w:val="single" w:sz="4" w:space="0" w:color="000000"/>
              <w:right w:val="single" w:sz="4" w:space="0" w:color="000000"/>
            </w:tcBorders>
            <w:vAlign w:val="center"/>
          </w:tcPr>
          <w:p w14:paraId="4729E59A" w14:textId="77777777" w:rsidR="00221F49" w:rsidRPr="00275527" w:rsidRDefault="00221F49" w:rsidP="00275527">
            <w:pPr>
              <w:pStyle w:val="TableParagraph"/>
              <w:kinsoku w:val="0"/>
              <w:overflowPunct w:val="0"/>
              <w:jc w:val="center"/>
              <w:rPr>
                <w:rFonts w:ascii="Times New Roman" w:hAnsi="Times New Roman"/>
                <w:sz w:val="20"/>
              </w:rPr>
            </w:pPr>
            <w:r w:rsidRPr="00275527">
              <w:rPr>
                <w:rFonts w:ascii="Times New Roman" w:hAnsi="Times New Roman"/>
                <w:sz w:val="20"/>
              </w:rPr>
              <w:t>3,5</w:t>
            </w:r>
          </w:p>
        </w:tc>
      </w:tr>
      <w:tr w:rsidR="00221F49" w:rsidRPr="00275527" w14:paraId="6B3C351F" w14:textId="77777777" w:rsidTr="00275527">
        <w:trPr>
          <w:trHeight w:hRule="exact" w:val="490"/>
        </w:trPr>
        <w:tc>
          <w:tcPr>
            <w:tcW w:w="6870" w:type="dxa"/>
            <w:tcBorders>
              <w:top w:val="single" w:sz="4" w:space="0" w:color="000000"/>
              <w:left w:val="single" w:sz="4" w:space="0" w:color="000000"/>
              <w:bottom w:val="single" w:sz="4" w:space="0" w:color="000000"/>
              <w:right w:val="single" w:sz="4" w:space="0" w:color="000000"/>
            </w:tcBorders>
            <w:vAlign w:val="center"/>
          </w:tcPr>
          <w:p w14:paraId="76A947B0" w14:textId="77777777" w:rsidR="00221F49" w:rsidRPr="00275527" w:rsidRDefault="00221F49" w:rsidP="00275527">
            <w:pPr>
              <w:pStyle w:val="TableParagraph"/>
              <w:kinsoku w:val="0"/>
              <w:overflowPunct w:val="0"/>
              <w:jc w:val="center"/>
              <w:rPr>
                <w:rFonts w:ascii="Times New Roman" w:hAnsi="Times New Roman"/>
                <w:sz w:val="20"/>
              </w:rPr>
            </w:pPr>
            <w:r w:rsidRPr="00275527">
              <w:rPr>
                <w:rFonts w:ascii="Times New Roman" w:hAnsi="Times New Roman"/>
                <w:spacing w:val="-1"/>
                <w:sz w:val="20"/>
              </w:rPr>
              <w:t>Автобусы</w:t>
            </w:r>
          </w:p>
        </w:tc>
        <w:tc>
          <w:tcPr>
            <w:tcW w:w="2903" w:type="dxa"/>
            <w:tcBorders>
              <w:top w:val="single" w:sz="4" w:space="0" w:color="000000"/>
              <w:left w:val="single" w:sz="4" w:space="0" w:color="000000"/>
              <w:bottom w:val="single" w:sz="4" w:space="0" w:color="000000"/>
              <w:right w:val="single" w:sz="4" w:space="0" w:color="000000"/>
            </w:tcBorders>
            <w:vAlign w:val="center"/>
          </w:tcPr>
          <w:p w14:paraId="57301902" w14:textId="77777777" w:rsidR="00221F49" w:rsidRPr="00275527" w:rsidRDefault="00221F49" w:rsidP="00275527">
            <w:pPr>
              <w:pStyle w:val="TableParagraph"/>
              <w:kinsoku w:val="0"/>
              <w:overflowPunct w:val="0"/>
              <w:jc w:val="center"/>
              <w:rPr>
                <w:rFonts w:ascii="Times New Roman" w:hAnsi="Times New Roman"/>
                <w:sz w:val="20"/>
              </w:rPr>
            </w:pPr>
            <w:r w:rsidRPr="00275527">
              <w:rPr>
                <w:rFonts w:ascii="Times New Roman" w:hAnsi="Times New Roman"/>
                <w:sz w:val="20"/>
              </w:rPr>
              <w:t>2,5</w:t>
            </w:r>
          </w:p>
        </w:tc>
      </w:tr>
      <w:tr w:rsidR="00221F49" w:rsidRPr="00275527" w14:paraId="45C3BC12" w14:textId="77777777" w:rsidTr="00275527">
        <w:trPr>
          <w:trHeight w:hRule="exact" w:val="490"/>
        </w:trPr>
        <w:tc>
          <w:tcPr>
            <w:tcW w:w="6870" w:type="dxa"/>
            <w:tcBorders>
              <w:top w:val="single" w:sz="4" w:space="0" w:color="000000"/>
              <w:left w:val="single" w:sz="4" w:space="0" w:color="000000"/>
              <w:bottom w:val="single" w:sz="4" w:space="0" w:color="000000"/>
              <w:right w:val="single" w:sz="4" w:space="0" w:color="000000"/>
            </w:tcBorders>
            <w:vAlign w:val="center"/>
          </w:tcPr>
          <w:p w14:paraId="7FCEC677" w14:textId="77777777" w:rsidR="00221F49" w:rsidRPr="00275527" w:rsidRDefault="00221F49" w:rsidP="00275527">
            <w:pPr>
              <w:pStyle w:val="TableParagraph"/>
              <w:kinsoku w:val="0"/>
              <w:overflowPunct w:val="0"/>
              <w:jc w:val="center"/>
              <w:rPr>
                <w:rFonts w:ascii="Times New Roman" w:hAnsi="Times New Roman"/>
                <w:sz w:val="20"/>
              </w:rPr>
            </w:pPr>
            <w:r w:rsidRPr="00275527">
              <w:rPr>
                <w:rFonts w:ascii="Times New Roman" w:hAnsi="Times New Roman"/>
                <w:spacing w:val="-1"/>
                <w:sz w:val="20"/>
              </w:rPr>
              <w:t>Троллейбусы</w:t>
            </w:r>
          </w:p>
        </w:tc>
        <w:tc>
          <w:tcPr>
            <w:tcW w:w="2903" w:type="dxa"/>
            <w:tcBorders>
              <w:top w:val="single" w:sz="4" w:space="0" w:color="000000"/>
              <w:left w:val="single" w:sz="4" w:space="0" w:color="000000"/>
              <w:bottom w:val="single" w:sz="4" w:space="0" w:color="000000"/>
              <w:right w:val="single" w:sz="4" w:space="0" w:color="000000"/>
            </w:tcBorders>
            <w:vAlign w:val="center"/>
          </w:tcPr>
          <w:p w14:paraId="3AA0CC20" w14:textId="77777777" w:rsidR="00221F49" w:rsidRPr="00275527" w:rsidRDefault="00221F49" w:rsidP="00275527">
            <w:pPr>
              <w:pStyle w:val="TableParagraph"/>
              <w:kinsoku w:val="0"/>
              <w:overflowPunct w:val="0"/>
              <w:jc w:val="center"/>
              <w:rPr>
                <w:rFonts w:ascii="Times New Roman" w:hAnsi="Times New Roman"/>
                <w:sz w:val="20"/>
              </w:rPr>
            </w:pPr>
            <w:r w:rsidRPr="00275527">
              <w:rPr>
                <w:rFonts w:ascii="Times New Roman" w:hAnsi="Times New Roman"/>
                <w:sz w:val="20"/>
              </w:rPr>
              <w:t>3,0</w:t>
            </w:r>
          </w:p>
        </w:tc>
      </w:tr>
      <w:tr w:rsidR="00221F49" w:rsidRPr="00275527" w14:paraId="3DC36C54" w14:textId="77777777" w:rsidTr="00275527">
        <w:trPr>
          <w:trHeight w:hRule="exact" w:val="490"/>
        </w:trPr>
        <w:tc>
          <w:tcPr>
            <w:tcW w:w="6870" w:type="dxa"/>
            <w:tcBorders>
              <w:top w:val="single" w:sz="4" w:space="0" w:color="000000"/>
              <w:left w:val="single" w:sz="4" w:space="0" w:color="000000"/>
              <w:bottom w:val="single" w:sz="4" w:space="0" w:color="000000"/>
              <w:right w:val="single" w:sz="4" w:space="0" w:color="000000"/>
            </w:tcBorders>
            <w:vAlign w:val="center"/>
          </w:tcPr>
          <w:p w14:paraId="0112CD38" w14:textId="77777777" w:rsidR="00221F49" w:rsidRPr="00275527" w:rsidRDefault="00221F49" w:rsidP="00275527">
            <w:pPr>
              <w:pStyle w:val="TableParagraph"/>
              <w:kinsoku w:val="0"/>
              <w:overflowPunct w:val="0"/>
              <w:jc w:val="center"/>
              <w:rPr>
                <w:rFonts w:ascii="Times New Roman" w:hAnsi="Times New Roman"/>
                <w:sz w:val="20"/>
              </w:rPr>
            </w:pPr>
            <w:r w:rsidRPr="00275527">
              <w:rPr>
                <w:rFonts w:ascii="Times New Roman" w:hAnsi="Times New Roman"/>
                <w:spacing w:val="-1"/>
                <w:sz w:val="20"/>
              </w:rPr>
              <w:t>Микроавтобусы</w:t>
            </w:r>
          </w:p>
        </w:tc>
        <w:tc>
          <w:tcPr>
            <w:tcW w:w="2903" w:type="dxa"/>
            <w:tcBorders>
              <w:top w:val="single" w:sz="4" w:space="0" w:color="000000"/>
              <w:left w:val="single" w:sz="4" w:space="0" w:color="000000"/>
              <w:bottom w:val="single" w:sz="4" w:space="0" w:color="000000"/>
              <w:right w:val="single" w:sz="4" w:space="0" w:color="000000"/>
            </w:tcBorders>
            <w:vAlign w:val="center"/>
          </w:tcPr>
          <w:p w14:paraId="4957862E" w14:textId="77777777" w:rsidR="00221F49" w:rsidRPr="00275527" w:rsidRDefault="00221F49" w:rsidP="00275527">
            <w:pPr>
              <w:pStyle w:val="TableParagraph"/>
              <w:kinsoku w:val="0"/>
              <w:overflowPunct w:val="0"/>
              <w:jc w:val="center"/>
              <w:rPr>
                <w:rFonts w:ascii="Times New Roman" w:hAnsi="Times New Roman"/>
                <w:sz w:val="20"/>
              </w:rPr>
            </w:pPr>
            <w:r w:rsidRPr="00275527">
              <w:rPr>
                <w:rFonts w:ascii="Times New Roman" w:hAnsi="Times New Roman"/>
                <w:sz w:val="20"/>
              </w:rPr>
              <w:t>1,5</w:t>
            </w:r>
          </w:p>
        </w:tc>
      </w:tr>
      <w:tr w:rsidR="00221F49" w:rsidRPr="00275527" w14:paraId="2A33DB05" w14:textId="77777777" w:rsidTr="00275527">
        <w:trPr>
          <w:trHeight w:hRule="exact" w:val="490"/>
        </w:trPr>
        <w:tc>
          <w:tcPr>
            <w:tcW w:w="6870" w:type="dxa"/>
            <w:tcBorders>
              <w:top w:val="single" w:sz="4" w:space="0" w:color="000000"/>
              <w:left w:val="single" w:sz="4" w:space="0" w:color="000000"/>
              <w:bottom w:val="single" w:sz="4" w:space="0" w:color="000000"/>
              <w:right w:val="single" w:sz="4" w:space="0" w:color="000000"/>
            </w:tcBorders>
            <w:vAlign w:val="center"/>
          </w:tcPr>
          <w:p w14:paraId="0D1F9AC0" w14:textId="77777777" w:rsidR="00221F49" w:rsidRPr="00275527" w:rsidRDefault="00221F49" w:rsidP="00275527">
            <w:pPr>
              <w:pStyle w:val="TableParagraph"/>
              <w:kinsoku w:val="0"/>
              <w:overflowPunct w:val="0"/>
              <w:jc w:val="center"/>
              <w:rPr>
                <w:rFonts w:ascii="Times New Roman" w:hAnsi="Times New Roman"/>
                <w:sz w:val="20"/>
              </w:rPr>
            </w:pPr>
            <w:r w:rsidRPr="00275527">
              <w:rPr>
                <w:rFonts w:ascii="Times New Roman" w:hAnsi="Times New Roman"/>
                <w:spacing w:val="-1"/>
                <w:sz w:val="20"/>
              </w:rPr>
              <w:t>Мотоциклы</w:t>
            </w:r>
            <w:r w:rsidRPr="00275527">
              <w:rPr>
                <w:rFonts w:ascii="Times New Roman" w:hAnsi="Times New Roman"/>
                <w:sz w:val="20"/>
              </w:rPr>
              <w:t xml:space="preserve"> и </w:t>
            </w:r>
            <w:r w:rsidRPr="00275527">
              <w:rPr>
                <w:rFonts w:ascii="Times New Roman" w:hAnsi="Times New Roman"/>
                <w:spacing w:val="-1"/>
                <w:sz w:val="20"/>
              </w:rPr>
              <w:t>мопеды</w:t>
            </w:r>
          </w:p>
        </w:tc>
        <w:tc>
          <w:tcPr>
            <w:tcW w:w="2903" w:type="dxa"/>
            <w:tcBorders>
              <w:top w:val="single" w:sz="4" w:space="0" w:color="000000"/>
              <w:left w:val="single" w:sz="4" w:space="0" w:color="000000"/>
              <w:bottom w:val="single" w:sz="4" w:space="0" w:color="000000"/>
              <w:right w:val="single" w:sz="4" w:space="0" w:color="000000"/>
            </w:tcBorders>
            <w:vAlign w:val="center"/>
          </w:tcPr>
          <w:p w14:paraId="10806F20" w14:textId="77777777" w:rsidR="00221F49" w:rsidRPr="00275527" w:rsidRDefault="00221F49" w:rsidP="00275527">
            <w:pPr>
              <w:pStyle w:val="TableParagraph"/>
              <w:kinsoku w:val="0"/>
              <w:overflowPunct w:val="0"/>
              <w:jc w:val="center"/>
              <w:rPr>
                <w:rFonts w:ascii="Times New Roman" w:hAnsi="Times New Roman"/>
                <w:sz w:val="20"/>
              </w:rPr>
            </w:pPr>
            <w:r w:rsidRPr="00275527">
              <w:rPr>
                <w:rFonts w:ascii="Times New Roman" w:hAnsi="Times New Roman"/>
                <w:sz w:val="20"/>
              </w:rPr>
              <w:t>0,5</w:t>
            </w:r>
          </w:p>
        </w:tc>
      </w:tr>
      <w:tr w:rsidR="00221F49" w:rsidRPr="00275527" w14:paraId="113BEE3E" w14:textId="77777777" w:rsidTr="00275527">
        <w:trPr>
          <w:trHeight w:hRule="exact" w:val="492"/>
        </w:trPr>
        <w:tc>
          <w:tcPr>
            <w:tcW w:w="6870" w:type="dxa"/>
            <w:tcBorders>
              <w:top w:val="single" w:sz="4" w:space="0" w:color="000000"/>
              <w:left w:val="single" w:sz="4" w:space="0" w:color="000000"/>
              <w:bottom w:val="single" w:sz="4" w:space="0" w:color="000000"/>
              <w:right w:val="single" w:sz="4" w:space="0" w:color="000000"/>
            </w:tcBorders>
            <w:vAlign w:val="center"/>
          </w:tcPr>
          <w:p w14:paraId="226611BB" w14:textId="77777777" w:rsidR="00221F49" w:rsidRPr="00275527" w:rsidRDefault="00221F49" w:rsidP="00275527">
            <w:pPr>
              <w:pStyle w:val="TableParagraph"/>
              <w:kinsoku w:val="0"/>
              <w:overflowPunct w:val="0"/>
              <w:jc w:val="center"/>
              <w:rPr>
                <w:rFonts w:ascii="Times New Roman" w:hAnsi="Times New Roman"/>
                <w:sz w:val="20"/>
              </w:rPr>
            </w:pPr>
            <w:r w:rsidRPr="00275527">
              <w:rPr>
                <w:rFonts w:ascii="Times New Roman" w:hAnsi="Times New Roman"/>
                <w:spacing w:val="-1"/>
                <w:sz w:val="20"/>
              </w:rPr>
              <w:t>Мотоциклы</w:t>
            </w:r>
            <w:r w:rsidRPr="00275527">
              <w:rPr>
                <w:rFonts w:ascii="Times New Roman" w:hAnsi="Times New Roman"/>
                <w:sz w:val="20"/>
              </w:rPr>
              <w:t xml:space="preserve"> с</w:t>
            </w:r>
            <w:r w:rsidRPr="00275527">
              <w:rPr>
                <w:rFonts w:ascii="Times New Roman" w:hAnsi="Times New Roman"/>
                <w:spacing w:val="-1"/>
                <w:sz w:val="20"/>
              </w:rPr>
              <w:t xml:space="preserve"> </w:t>
            </w:r>
            <w:r w:rsidRPr="00275527">
              <w:rPr>
                <w:rFonts w:ascii="Times New Roman" w:hAnsi="Times New Roman"/>
                <w:sz w:val="20"/>
              </w:rPr>
              <w:t>коляской</w:t>
            </w:r>
          </w:p>
        </w:tc>
        <w:tc>
          <w:tcPr>
            <w:tcW w:w="2903" w:type="dxa"/>
            <w:tcBorders>
              <w:top w:val="single" w:sz="4" w:space="0" w:color="000000"/>
              <w:left w:val="single" w:sz="4" w:space="0" w:color="000000"/>
              <w:bottom w:val="single" w:sz="4" w:space="0" w:color="000000"/>
              <w:right w:val="single" w:sz="4" w:space="0" w:color="000000"/>
            </w:tcBorders>
            <w:vAlign w:val="center"/>
          </w:tcPr>
          <w:p w14:paraId="40C2EE47" w14:textId="77777777" w:rsidR="00221F49" w:rsidRPr="00275527" w:rsidRDefault="00221F49" w:rsidP="00275527">
            <w:pPr>
              <w:pStyle w:val="TableParagraph"/>
              <w:kinsoku w:val="0"/>
              <w:overflowPunct w:val="0"/>
              <w:jc w:val="center"/>
              <w:rPr>
                <w:rFonts w:ascii="Times New Roman" w:hAnsi="Times New Roman"/>
                <w:sz w:val="20"/>
              </w:rPr>
            </w:pPr>
            <w:r w:rsidRPr="00275527">
              <w:rPr>
                <w:rFonts w:ascii="Times New Roman" w:hAnsi="Times New Roman"/>
                <w:sz w:val="20"/>
              </w:rPr>
              <w:t>0,75</w:t>
            </w:r>
          </w:p>
        </w:tc>
      </w:tr>
    </w:tbl>
    <w:p w14:paraId="0CD5A8F2" w14:textId="080D30A6" w:rsidR="00221F49" w:rsidRDefault="00221F49" w:rsidP="002E1B53">
      <w:pPr>
        <w:pStyle w:val="a"/>
        <w:widowControl w:val="0"/>
        <w:numPr>
          <w:ilvl w:val="3"/>
          <w:numId w:val="52"/>
        </w:numPr>
        <w:tabs>
          <w:tab w:val="left" w:pos="1673"/>
        </w:tabs>
        <w:kinsoku w:val="0"/>
        <w:overflowPunct w:val="0"/>
        <w:autoSpaceDE w:val="0"/>
        <w:autoSpaceDN w:val="0"/>
        <w:adjustRightInd w:val="0"/>
        <w:spacing w:before="240" w:after="0"/>
        <w:ind w:left="159" w:right="108" w:firstLine="709"/>
        <w:rPr>
          <w:spacing w:val="-1"/>
        </w:rPr>
      </w:pPr>
      <w:r>
        <w:t>При</w:t>
      </w:r>
      <w:r>
        <w:rPr>
          <w:spacing w:val="26"/>
        </w:rPr>
        <w:t xml:space="preserve"> </w:t>
      </w:r>
      <w:r>
        <w:rPr>
          <w:spacing w:val="-1"/>
        </w:rPr>
        <w:t>проектировании</w:t>
      </w:r>
      <w:r>
        <w:rPr>
          <w:spacing w:val="29"/>
        </w:rPr>
        <w:t xml:space="preserve"> </w:t>
      </w:r>
      <w:r>
        <w:rPr>
          <w:spacing w:val="-1"/>
        </w:rPr>
        <w:t>улично-дорожной</w:t>
      </w:r>
      <w:r>
        <w:rPr>
          <w:spacing w:val="27"/>
        </w:rPr>
        <w:t xml:space="preserve"> </w:t>
      </w:r>
      <w:r>
        <w:rPr>
          <w:spacing w:val="-1"/>
        </w:rPr>
        <w:t>сети</w:t>
      </w:r>
      <w:r>
        <w:rPr>
          <w:spacing w:val="27"/>
        </w:rPr>
        <w:t xml:space="preserve"> </w:t>
      </w:r>
      <w:r>
        <w:t>на</w:t>
      </w:r>
      <w:r>
        <w:rPr>
          <w:spacing w:val="25"/>
        </w:rPr>
        <w:t xml:space="preserve"> </w:t>
      </w:r>
      <w:r>
        <w:rPr>
          <w:spacing w:val="-1"/>
        </w:rPr>
        <w:t>территориях</w:t>
      </w:r>
      <w:r>
        <w:rPr>
          <w:spacing w:val="25"/>
        </w:rPr>
        <w:t xml:space="preserve"> </w:t>
      </w:r>
      <w:r>
        <w:rPr>
          <w:spacing w:val="-1"/>
        </w:rPr>
        <w:t>малоэтажной</w:t>
      </w:r>
      <w:r>
        <w:rPr>
          <w:spacing w:val="27"/>
        </w:rPr>
        <w:t xml:space="preserve"> </w:t>
      </w:r>
      <w:r>
        <w:rPr>
          <w:spacing w:val="2"/>
        </w:rPr>
        <w:t>жи</w:t>
      </w:r>
      <w:r>
        <w:t>лой</w:t>
      </w:r>
      <w:r>
        <w:rPr>
          <w:spacing w:val="22"/>
        </w:rPr>
        <w:t xml:space="preserve"> </w:t>
      </w:r>
      <w:r>
        <w:rPr>
          <w:spacing w:val="-1"/>
        </w:rPr>
        <w:t>застройки</w:t>
      </w:r>
      <w:r>
        <w:rPr>
          <w:spacing w:val="22"/>
        </w:rPr>
        <w:t xml:space="preserve"> </w:t>
      </w:r>
      <w:r>
        <w:rPr>
          <w:spacing w:val="-1"/>
        </w:rPr>
        <w:t>следует</w:t>
      </w:r>
      <w:r>
        <w:rPr>
          <w:spacing w:val="24"/>
        </w:rPr>
        <w:t xml:space="preserve"> </w:t>
      </w:r>
      <w:r>
        <w:rPr>
          <w:spacing w:val="-1"/>
        </w:rPr>
        <w:t>ориентироваться</w:t>
      </w:r>
      <w:r>
        <w:rPr>
          <w:spacing w:val="21"/>
        </w:rPr>
        <w:t xml:space="preserve"> </w:t>
      </w:r>
      <w:r>
        <w:t>на</w:t>
      </w:r>
      <w:r>
        <w:rPr>
          <w:spacing w:val="20"/>
        </w:rPr>
        <w:t xml:space="preserve"> </w:t>
      </w:r>
      <w:r>
        <w:rPr>
          <w:spacing w:val="-1"/>
        </w:rPr>
        <w:t>преимущественное</w:t>
      </w:r>
      <w:r>
        <w:rPr>
          <w:spacing w:val="20"/>
        </w:rPr>
        <w:t xml:space="preserve"> </w:t>
      </w:r>
      <w:r>
        <w:rPr>
          <w:spacing w:val="-1"/>
        </w:rPr>
        <w:t>использование</w:t>
      </w:r>
      <w:r>
        <w:rPr>
          <w:spacing w:val="20"/>
        </w:rPr>
        <w:t xml:space="preserve"> </w:t>
      </w:r>
      <w:r>
        <w:rPr>
          <w:spacing w:val="-1"/>
        </w:rPr>
        <w:t>легковых</w:t>
      </w:r>
      <w:r>
        <w:rPr>
          <w:spacing w:val="23"/>
        </w:rPr>
        <w:t xml:space="preserve"> </w:t>
      </w:r>
      <w:r>
        <w:rPr>
          <w:spacing w:val="1"/>
        </w:rPr>
        <w:t>авто</w:t>
      </w:r>
      <w:r>
        <w:rPr>
          <w:spacing w:val="-1"/>
        </w:rPr>
        <w:t>мобилей,</w:t>
      </w:r>
      <w:r>
        <w:rPr>
          <w:spacing w:val="16"/>
        </w:rPr>
        <w:t xml:space="preserve"> </w:t>
      </w:r>
      <w:r>
        <w:t>а</w:t>
      </w:r>
      <w:r>
        <w:rPr>
          <w:spacing w:val="15"/>
        </w:rPr>
        <w:t xml:space="preserve"> </w:t>
      </w:r>
      <w:r>
        <w:rPr>
          <w:spacing w:val="-1"/>
        </w:rPr>
        <w:t>также</w:t>
      </w:r>
      <w:r>
        <w:rPr>
          <w:spacing w:val="15"/>
        </w:rPr>
        <w:t xml:space="preserve"> </w:t>
      </w:r>
      <w:r>
        <w:t>на</w:t>
      </w:r>
      <w:r>
        <w:rPr>
          <w:spacing w:val="15"/>
        </w:rPr>
        <w:t xml:space="preserve"> </w:t>
      </w:r>
      <w:r>
        <w:rPr>
          <w:spacing w:val="-1"/>
        </w:rPr>
        <w:t>обслуживание</w:t>
      </w:r>
      <w:r>
        <w:rPr>
          <w:spacing w:val="15"/>
        </w:rPr>
        <w:t xml:space="preserve"> </w:t>
      </w:r>
      <w:r>
        <w:t>жилой</w:t>
      </w:r>
      <w:r>
        <w:rPr>
          <w:spacing w:val="17"/>
        </w:rPr>
        <w:t xml:space="preserve"> </w:t>
      </w:r>
      <w:r>
        <w:rPr>
          <w:spacing w:val="-1"/>
        </w:rPr>
        <w:t>застройки</w:t>
      </w:r>
      <w:r>
        <w:rPr>
          <w:spacing w:val="17"/>
        </w:rPr>
        <w:t xml:space="preserve"> </w:t>
      </w:r>
      <w:r>
        <w:rPr>
          <w:spacing w:val="-1"/>
        </w:rPr>
        <w:t>общественным</w:t>
      </w:r>
      <w:r>
        <w:rPr>
          <w:spacing w:val="15"/>
        </w:rPr>
        <w:t xml:space="preserve"> </w:t>
      </w:r>
      <w:r>
        <w:rPr>
          <w:spacing w:val="-1"/>
        </w:rPr>
        <w:t>пассажирским</w:t>
      </w:r>
      <w:r>
        <w:rPr>
          <w:spacing w:val="25"/>
        </w:rPr>
        <w:t xml:space="preserve"> </w:t>
      </w:r>
      <w:r>
        <w:rPr>
          <w:spacing w:val="-1"/>
        </w:rPr>
        <w:t>транспор</w:t>
      </w:r>
      <w:r>
        <w:t>том</w:t>
      </w:r>
      <w:r>
        <w:rPr>
          <w:spacing w:val="-1"/>
        </w:rPr>
        <w:t xml:space="preserve"> </w:t>
      </w:r>
      <w:r>
        <w:t>с</w:t>
      </w:r>
      <w:r>
        <w:rPr>
          <w:spacing w:val="-1"/>
        </w:rPr>
        <w:t xml:space="preserve"> подключением </w:t>
      </w:r>
      <w:r>
        <w:t>к</w:t>
      </w:r>
      <w:r>
        <w:rPr>
          <w:spacing w:val="-2"/>
        </w:rPr>
        <w:t xml:space="preserve"> </w:t>
      </w:r>
      <w:r>
        <w:rPr>
          <w:spacing w:val="-1"/>
        </w:rPr>
        <w:t>общегородской</w:t>
      </w:r>
      <w:r>
        <w:rPr>
          <w:spacing w:val="1"/>
        </w:rPr>
        <w:t xml:space="preserve"> </w:t>
      </w:r>
      <w:r>
        <w:rPr>
          <w:spacing w:val="-1"/>
        </w:rPr>
        <w:t>транспортной</w:t>
      </w:r>
      <w:r>
        <w:t xml:space="preserve"> </w:t>
      </w:r>
      <w:r>
        <w:rPr>
          <w:spacing w:val="-1"/>
        </w:rPr>
        <w:t>сети.</w:t>
      </w:r>
    </w:p>
    <w:p w14:paraId="7BBEFF29" w14:textId="6D75FE68" w:rsidR="00221F49" w:rsidRDefault="00221F49" w:rsidP="00C83841">
      <w:pPr>
        <w:pStyle w:val="a"/>
        <w:widowControl w:val="0"/>
        <w:numPr>
          <w:ilvl w:val="3"/>
          <w:numId w:val="52"/>
        </w:numPr>
        <w:tabs>
          <w:tab w:val="left" w:pos="1657"/>
        </w:tabs>
        <w:kinsoku w:val="0"/>
        <w:overflowPunct w:val="0"/>
        <w:autoSpaceDE w:val="0"/>
        <w:autoSpaceDN w:val="0"/>
        <w:adjustRightInd w:val="0"/>
        <w:spacing w:before="0" w:after="0"/>
        <w:ind w:left="158" w:right="109" w:firstLine="708"/>
      </w:pPr>
      <w:r>
        <w:rPr>
          <w:spacing w:val="-1"/>
        </w:rPr>
        <w:t>Основные</w:t>
      </w:r>
      <w:r>
        <w:rPr>
          <w:spacing w:val="7"/>
        </w:rPr>
        <w:t xml:space="preserve"> </w:t>
      </w:r>
      <w:r>
        <w:t>расчетные</w:t>
      </w:r>
      <w:r>
        <w:rPr>
          <w:spacing w:val="7"/>
        </w:rPr>
        <w:t xml:space="preserve"> </w:t>
      </w:r>
      <w:r>
        <w:rPr>
          <w:spacing w:val="-1"/>
        </w:rPr>
        <w:t>параметры</w:t>
      </w:r>
      <w:r>
        <w:rPr>
          <w:spacing w:val="13"/>
        </w:rPr>
        <w:t xml:space="preserve"> </w:t>
      </w:r>
      <w:r>
        <w:rPr>
          <w:spacing w:val="-1"/>
        </w:rPr>
        <w:t>уличной</w:t>
      </w:r>
      <w:r>
        <w:rPr>
          <w:spacing w:val="10"/>
        </w:rPr>
        <w:t xml:space="preserve"> </w:t>
      </w:r>
      <w:r>
        <w:rPr>
          <w:spacing w:val="-1"/>
        </w:rPr>
        <w:t>сети</w:t>
      </w:r>
      <w:r>
        <w:rPr>
          <w:spacing w:val="10"/>
        </w:rPr>
        <w:t xml:space="preserve"> </w:t>
      </w:r>
      <w:r>
        <w:t>в</w:t>
      </w:r>
      <w:r>
        <w:rPr>
          <w:spacing w:val="8"/>
        </w:rPr>
        <w:t xml:space="preserve"> </w:t>
      </w:r>
      <w:r>
        <w:rPr>
          <w:spacing w:val="-1"/>
        </w:rPr>
        <w:t>пределах</w:t>
      </w:r>
      <w:r>
        <w:rPr>
          <w:spacing w:val="11"/>
        </w:rPr>
        <w:t xml:space="preserve"> </w:t>
      </w:r>
      <w:r>
        <w:rPr>
          <w:spacing w:val="-1"/>
        </w:rPr>
        <w:t>сельского</w:t>
      </w:r>
      <w:r>
        <w:rPr>
          <w:spacing w:val="9"/>
        </w:rPr>
        <w:t xml:space="preserve"> </w:t>
      </w:r>
      <w:r>
        <w:t xml:space="preserve">населенного </w:t>
      </w:r>
      <w:r>
        <w:rPr>
          <w:spacing w:val="-1"/>
        </w:rPr>
        <w:t>пункта принимаются</w:t>
      </w:r>
      <w:r>
        <w:rPr>
          <w:spacing w:val="-3"/>
        </w:rPr>
        <w:t xml:space="preserve"> </w:t>
      </w:r>
      <w:r>
        <w:t xml:space="preserve">в </w:t>
      </w:r>
      <w:r>
        <w:rPr>
          <w:spacing w:val="-1"/>
        </w:rPr>
        <w:t>соответствии</w:t>
      </w:r>
      <w:r>
        <w:t xml:space="preserve"> с</w:t>
      </w:r>
      <w:r>
        <w:rPr>
          <w:spacing w:val="-1"/>
        </w:rPr>
        <w:t xml:space="preserve"> </w:t>
      </w:r>
      <w:r>
        <w:t>таблицей 22.</w:t>
      </w:r>
    </w:p>
    <w:p w14:paraId="1DF847D1" w14:textId="0EB3D41B" w:rsidR="00221F49" w:rsidRPr="00D41679" w:rsidRDefault="00221F49" w:rsidP="00C83841">
      <w:pPr>
        <w:pStyle w:val="a"/>
        <w:numPr>
          <w:ilvl w:val="0"/>
          <w:numId w:val="0"/>
        </w:numPr>
        <w:kinsoku w:val="0"/>
        <w:overflowPunct w:val="0"/>
        <w:spacing w:before="0"/>
        <w:ind w:firstLine="709"/>
      </w:pPr>
      <w:r>
        <w:rPr>
          <w:spacing w:val="-1"/>
        </w:rPr>
        <w:t xml:space="preserve">Таблица </w:t>
      </w:r>
      <w:r w:rsidR="00D41679">
        <w:t>22</w:t>
      </w:r>
      <w:r w:rsidR="00275527">
        <w:t>.</w:t>
      </w:r>
    </w:p>
    <w:tbl>
      <w:tblPr>
        <w:tblW w:w="0" w:type="auto"/>
        <w:tblInd w:w="104" w:type="dxa"/>
        <w:tblLayout w:type="fixed"/>
        <w:tblCellMar>
          <w:left w:w="0" w:type="dxa"/>
          <w:right w:w="0" w:type="dxa"/>
        </w:tblCellMar>
        <w:tblLook w:val="0000" w:firstRow="0" w:lastRow="0" w:firstColumn="0" w:lastColumn="0" w:noHBand="0" w:noVBand="0"/>
      </w:tblPr>
      <w:tblGrid>
        <w:gridCol w:w="4170"/>
        <w:gridCol w:w="1392"/>
        <w:gridCol w:w="1303"/>
        <w:gridCol w:w="1307"/>
        <w:gridCol w:w="1555"/>
      </w:tblGrid>
      <w:tr w:rsidR="00221F49" w:rsidRPr="00275527" w14:paraId="29CCB001" w14:textId="77777777" w:rsidTr="00275527">
        <w:trPr>
          <w:trHeight w:hRule="exact" w:val="794"/>
        </w:trPr>
        <w:tc>
          <w:tcPr>
            <w:tcW w:w="4170" w:type="dxa"/>
            <w:tcBorders>
              <w:top w:val="single" w:sz="4" w:space="0" w:color="000000"/>
              <w:left w:val="single" w:sz="4" w:space="0" w:color="000000"/>
              <w:bottom w:val="single" w:sz="4" w:space="0" w:color="000000"/>
              <w:right w:val="single" w:sz="4" w:space="0" w:color="000000"/>
            </w:tcBorders>
            <w:vAlign w:val="center"/>
          </w:tcPr>
          <w:p w14:paraId="58E7EF1F" w14:textId="77777777" w:rsidR="00221F49" w:rsidRPr="00275527" w:rsidRDefault="00221F49" w:rsidP="00275527">
            <w:pPr>
              <w:pStyle w:val="TableParagraph"/>
              <w:kinsoku w:val="0"/>
              <w:overflowPunct w:val="0"/>
              <w:jc w:val="center"/>
              <w:rPr>
                <w:rFonts w:ascii="Times New Roman" w:hAnsi="Times New Roman"/>
                <w:sz w:val="20"/>
                <w:lang w:val="ru-RU"/>
              </w:rPr>
            </w:pPr>
            <w:r w:rsidRPr="00275527">
              <w:rPr>
                <w:rFonts w:ascii="Times New Roman" w:hAnsi="Times New Roman"/>
                <w:spacing w:val="-1"/>
                <w:sz w:val="20"/>
                <w:lang w:val="ru-RU"/>
              </w:rPr>
              <w:t>Категория</w:t>
            </w:r>
            <w:r w:rsidRPr="00275527">
              <w:rPr>
                <w:rFonts w:ascii="Times New Roman" w:hAnsi="Times New Roman"/>
                <w:sz w:val="20"/>
                <w:lang w:val="ru-RU"/>
              </w:rPr>
              <w:t xml:space="preserve"> </w:t>
            </w:r>
            <w:r w:rsidRPr="00275527">
              <w:rPr>
                <w:rFonts w:ascii="Times New Roman" w:hAnsi="Times New Roman"/>
                <w:spacing w:val="-1"/>
                <w:sz w:val="20"/>
                <w:lang w:val="ru-RU"/>
              </w:rPr>
              <w:t>сельских</w:t>
            </w:r>
            <w:r w:rsidRPr="00275527">
              <w:rPr>
                <w:rFonts w:ascii="Times New Roman" w:hAnsi="Times New Roman"/>
                <w:spacing w:val="4"/>
                <w:sz w:val="20"/>
                <w:lang w:val="ru-RU"/>
              </w:rPr>
              <w:t xml:space="preserve"> </w:t>
            </w:r>
            <w:r w:rsidRPr="00275527">
              <w:rPr>
                <w:rFonts w:ascii="Times New Roman" w:hAnsi="Times New Roman"/>
                <w:spacing w:val="-2"/>
                <w:sz w:val="20"/>
                <w:lang w:val="ru-RU"/>
              </w:rPr>
              <w:t>улиц</w:t>
            </w:r>
            <w:r w:rsidRPr="00275527">
              <w:rPr>
                <w:rFonts w:ascii="Times New Roman" w:hAnsi="Times New Roman"/>
                <w:sz w:val="20"/>
                <w:lang w:val="ru-RU"/>
              </w:rPr>
              <w:t xml:space="preserve"> и</w:t>
            </w:r>
            <w:r w:rsidRPr="00275527">
              <w:rPr>
                <w:rFonts w:ascii="Times New Roman" w:hAnsi="Times New Roman"/>
                <w:spacing w:val="-2"/>
                <w:sz w:val="20"/>
                <w:lang w:val="ru-RU"/>
              </w:rPr>
              <w:t xml:space="preserve"> </w:t>
            </w:r>
            <w:r w:rsidRPr="00275527">
              <w:rPr>
                <w:rFonts w:ascii="Times New Roman" w:hAnsi="Times New Roman"/>
                <w:sz w:val="20"/>
                <w:lang w:val="ru-RU"/>
              </w:rPr>
              <w:t>дорог</w:t>
            </w:r>
          </w:p>
        </w:tc>
        <w:tc>
          <w:tcPr>
            <w:tcW w:w="1392" w:type="dxa"/>
            <w:tcBorders>
              <w:top w:val="single" w:sz="4" w:space="0" w:color="000000"/>
              <w:left w:val="single" w:sz="4" w:space="0" w:color="000000"/>
              <w:bottom w:val="single" w:sz="4" w:space="0" w:color="000000"/>
              <w:right w:val="single" w:sz="4" w:space="0" w:color="000000"/>
            </w:tcBorders>
            <w:vAlign w:val="center"/>
          </w:tcPr>
          <w:p w14:paraId="54CD5C11" w14:textId="77777777" w:rsidR="00221F49" w:rsidRPr="00275527" w:rsidRDefault="00221F49" w:rsidP="00275527">
            <w:pPr>
              <w:pStyle w:val="TableParagraph"/>
              <w:kinsoku w:val="0"/>
              <w:overflowPunct w:val="0"/>
              <w:jc w:val="center"/>
              <w:rPr>
                <w:rFonts w:ascii="Times New Roman" w:hAnsi="Times New Roman"/>
                <w:sz w:val="20"/>
                <w:lang w:val="ru-RU"/>
              </w:rPr>
            </w:pPr>
            <w:r w:rsidRPr="00275527">
              <w:rPr>
                <w:rFonts w:ascii="Times New Roman" w:hAnsi="Times New Roman"/>
                <w:spacing w:val="-1"/>
                <w:sz w:val="20"/>
                <w:lang w:val="ru-RU"/>
              </w:rPr>
              <w:t>Расчетная</w:t>
            </w:r>
            <w:r w:rsidRPr="00275527">
              <w:rPr>
                <w:rFonts w:ascii="Times New Roman" w:hAnsi="Times New Roman"/>
                <w:spacing w:val="24"/>
                <w:sz w:val="20"/>
                <w:lang w:val="ru-RU"/>
              </w:rPr>
              <w:t xml:space="preserve"> </w:t>
            </w:r>
            <w:r w:rsidRPr="00275527">
              <w:rPr>
                <w:rFonts w:ascii="Times New Roman" w:hAnsi="Times New Roman"/>
                <w:spacing w:val="-1"/>
                <w:sz w:val="20"/>
                <w:lang w:val="ru-RU"/>
              </w:rPr>
              <w:t>скорость</w:t>
            </w:r>
            <w:r w:rsidRPr="00275527">
              <w:rPr>
                <w:rFonts w:ascii="Times New Roman" w:hAnsi="Times New Roman"/>
                <w:spacing w:val="26"/>
                <w:sz w:val="20"/>
                <w:lang w:val="ru-RU"/>
              </w:rPr>
              <w:t xml:space="preserve"> </w:t>
            </w:r>
            <w:r w:rsidRPr="00275527">
              <w:rPr>
                <w:rFonts w:ascii="Times New Roman" w:hAnsi="Times New Roman"/>
                <w:spacing w:val="-1"/>
                <w:sz w:val="20"/>
                <w:lang w:val="ru-RU"/>
              </w:rPr>
              <w:t>движения,</w:t>
            </w:r>
            <w:r w:rsidRPr="00275527">
              <w:rPr>
                <w:rFonts w:ascii="Times New Roman" w:hAnsi="Times New Roman"/>
                <w:spacing w:val="27"/>
                <w:sz w:val="20"/>
                <w:lang w:val="ru-RU"/>
              </w:rPr>
              <w:t xml:space="preserve"> </w:t>
            </w:r>
            <w:r w:rsidRPr="00275527">
              <w:rPr>
                <w:rFonts w:ascii="Times New Roman" w:hAnsi="Times New Roman"/>
                <w:spacing w:val="-1"/>
                <w:sz w:val="20"/>
                <w:lang w:val="ru-RU"/>
              </w:rPr>
              <w:t>м/ч</w:t>
            </w:r>
          </w:p>
        </w:tc>
        <w:tc>
          <w:tcPr>
            <w:tcW w:w="1303" w:type="dxa"/>
            <w:tcBorders>
              <w:top w:val="single" w:sz="4" w:space="0" w:color="000000"/>
              <w:left w:val="single" w:sz="4" w:space="0" w:color="000000"/>
              <w:bottom w:val="single" w:sz="4" w:space="0" w:color="000000"/>
              <w:right w:val="single" w:sz="4" w:space="0" w:color="000000"/>
            </w:tcBorders>
            <w:vAlign w:val="center"/>
          </w:tcPr>
          <w:p w14:paraId="6551CFEA" w14:textId="77777777" w:rsidR="00221F49" w:rsidRPr="00275527" w:rsidRDefault="00221F49" w:rsidP="00275527">
            <w:pPr>
              <w:pStyle w:val="TableParagraph"/>
              <w:kinsoku w:val="0"/>
              <w:overflowPunct w:val="0"/>
              <w:jc w:val="center"/>
              <w:rPr>
                <w:rFonts w:ascii="Times New Roman" w:hAnsi="Times New Roman"/>
                <w:sz w:val="20"/>
              </w:rPr>
            </w:pPr>
            <w:r w:rsidRPr="00275527">
              <w:rPr>
                <w:rFonts w:ascii="Times New Roman" w:hAnsi="Times New Roman"/>
                <w:spacing w:val="-1"/>
                <w:sz w:val="20"/>
              </w:rPr>
              <w:t>Ширина</w:t>
            </w:r>
            <w:r w:rsidRPr="00275527">
              <w:rPr>
                <w:rFonts w:ascii="Times New Roman" w:hAnsi="Times New Roman"/>
                <w:spacing w:val="25"/>
                <w:sz w:val="20"/>
              </w:rPr>
              <w:t xml:space="preserve"> </w:t>
            </w:r>
            <w:r w:rsidRPr="00275527">
              <w:rPr>
                <w:rFonts w:ascii="Times New Roman" w:hAnsi="Times New Roman"/>
                <w:spacing w:val="-1"/>
                <w:sz w:val="20"/>
              </w:rPr>
              <w:t>полосы</w:t>
            </w:r>
            <w:r w:rsidRPr="00275527">
              <w:rPr>
                <w:rFonts w:ascii="Times New Roman" w:hAnsi="Times New Roman"/>
                <w:spacing w:val="25"/>
                <w:sz w:val="20"/>
              </w:rPr>
              <w:t xml:space="preserve"> </w:t>
            </w:r>
            <w:r w:rsidRPr="00275527">
              <w:rPr>
                <w:rFonts w:ascii="Times New Roman" w:hAnsi="Times New Roman"/>
                <w:spacing w:val="-1"/>
                <w:sz w:val="20"/>
              </w:rPr>
              <w:t>движения,</w:t>
            </w:r>
            <w:r w:rsidRPr="00275527">
              <w:rPr>
                <w:rFonts w:ascii="Times New Roman" w:hAnsi="Times New Roman"/>
                <w:spacing w:val="27"/>
                <w:sz w:val="20"/>
              </w:rPr>
              <w:t xml:space="preserve"> </w:t>
            </w:r>
            <w:r w:rsidRPr="00275527">
              <w:rPr>
                <w:rFonts w:ascii="Times New Roman" w:hAnsi="Times New Roman"/>
                <w:sz w:val="20"/>
              </w:rPr>
              <w:t>м</w:t>
            </w:r>
          </w:p>
        </w:tc>
        <w:tc>
          <w:tcPr>
            <w:tcW w:w="1307" w:type="dxa"/>
            <w:tcBorders>
              <w:top w:val="single" w:sz="4" w:space="0" w:color="000000"/>
              <w:left w:val="single" w:sz="4" w:space="0" w:color="000000"/>
              <w:bottom w:val="single" w:sz="4" w:space="0" w:color="000000"/>
              <w:right w:val="single" w:sz="4" w:space="0" w:color="000000"/>
            </w:tcBorders>
            <w:vAlign w:val="center"/>
          </w:tcPr>
          <w:p w14:paraId="0EA238C0" w14:textId="02965E53" w:rsidR="00221F49" w:rsidRPr="00275527" w:rsidRDefault="00221F49" w:rsidP="00275527">
            <w:pPr>
              <w:pStyle w:val="TableParagraph"/>
              <w:kinsoku w:val="0"/>
              <w:overflowPunct w:val="0"/>
              <w:jc w:val="center"/>
              <w:rPr>
                <w:rFonts w:ascii="Times New Roman" w:hAnsi="Times New Roman"/>
                <w:sz w:val="20"/>
                <w:lang w:val="ru-RU"/>
              </w:rPr>
            </w:pPr>
            <w:r w:rsidRPr="00275527">
              <w:rPr>
                <w:rFonts w:ascii="Times New Roman" w:hAnsi="Times New Roman"/>
                <w:spacing w:val="-1"/>
                <w:sz w:val="20"/>
                <w:lang w:val="ru-RU"/>
              </w:rPr>
              <w:t>Число</w:t>
            </w:r>
            <w:r w:rsidR="00275527">
              <w:rPr>
                <w:rFonts w:ascii="Times New Roman" w:hAnsi="Times New Roman"/>
                <w:sz w:val="20"/>
                <w:lang w:val="ru-RU"/>
              </w:rPr>
              <w:t xml:space="preserve"> по</w:t>
            </w:r>
            <w:r w:rsidRPr="00275527">
              <w:rPr>
                <w:rFonts w:ascii="Times New Roman" w:hAnsi="Times New Roman"/>
                <w:sz w:val="20"/>
                <w:lang w:val="ru-RU"/>
              </w:rPr>
              <w:t>лос</w:t>
            </w:r>
            <w:r w:rsidR="00275527">
              <w:rPr>
                <w:rFonts w:ascii="Times New Roman" w:hAnsi="Times New Roman"/>
                <w:spacing w:val="-1"/>
                <w:sz w:val="20"/>
                <w:lang w:val="ru-RU"/>
              </w:rPr>
              <w:t xml:space="preserve"> движе</w:t>
            </w:r>
            <w:r w:rsidRPr="00275527">
              <w:rPr>
                <w:rFonts w:ascii="Times New Roman" w:hAnsi="Times New Roman"/>
                <w:spacing w:val="1"/>
                <w:sz w:val="20"/>
                <w:lang w:val="ru-RU"/>
              </w:rPr>
              <w:t>ния</w:t>
            </w:r>
          </w:p>
        </w:tc>
        <w:tc>
          <w:tcPr>
            <w:tcW w:w="1555" w:type="dxa"/>
            <w:tcBorders>
              <w:top w:val="single" w:sz="4" w:space="0" w:color="000000"/>
              <w:left w:val="single" w:sz="4" w:space="0" w:color="000000"/>
              <w:bottom w:val="single" w:sz="4" w:space="0" w:color="000000"/>
              <w:right w:val="single" w:sz="4" w:space="0" w:color="000000"/>
            </w:tcBorders>
            <w:vAlign w:val="center"/>
          </w:tcPr>
          <w:p w14:paraId="0067D115" w14:textId="4A25B4E4" w:rsidR="00221F49" w:rsidRPr="00275527" w:rsidRDefault="00221F49" w:rsidP="00275527">
            <w:pPr>
              <w:pStyle w:val="TableParagraph"/>
              <w:kinsoku w:val="0"/>
              <w:overflowPunct w:val="0"/>
              <w:jc w:val="center"/>
              <w:rPr>
                <w:rFonts w:ascii="Times New Roman" w:hAnsi="Times New Roman"/>
                <w:sz w:val="20"/>
                <w:lang w:val="ru-RU"/>
              </w:rPr>
            </w:pPr>
            <w:r w:rsidRPr="00275527">
              <w:rPr>
                <w:rFonts w:ascii="Times New Roman" w:hAnsi="Times New Roman"/>
                <w:spacing w:val="-1"/>
                <w:sz w:val="20"/>
                <w:lang w:val="ru-RU"/>
              </w:rPr>
              <w:t>Ширина пешеходной</w:t>
            </w:r>
            <w:r w:rsidRPr="00275527">
              <w:rPr>
                <w:rFonts w:ascii="Times New Roman" w:hAnsi="Times New Roman"/>
                <w:spacing w:val="27"/>
                <w:sz w:val="20"/>
                <w:lang w:val="ru-RU"/>
              </w:rPr>
              <w:t xml:space="preserve"> </w:t>
            </w:r>
            <w:r w:rsidRPr="00275527">
              <w:rPr>
                <w:rFonts w:ascii="Times New Roman" w:hAnsi="Times New Roman"/>
                <w:spacing w:val="-1"/>
                <w:sz w:val="20"/>
                <w:lang w:val="ru-RU"/>
              </w:rPr>
              <w:t>части</w:t>
            </w:r>
            <w:r w:rsidRPr="00275527">
              <w:rPr>
                <w:rFonts w:ascii="Times New Roman" w:hAnsi="Times New Roman"/>
                <w:sz w:val="20"/>
                <w:lang w:val="ru-RU"/>
              </w:rPr>
              <w:t xml:space="preserve"> </w:t>
            </w:r>
            <w:r w:rsidRPr="00275527">
              <w:rPr>
                <w:rFonts w:ascii="Times New Roman" w:hAnsi="Times New Roman"/>
                <w:spacing w:val="-1"/>
                <w:sz w:val="20"/>
                <w:lang w:val="ru-RU"/>
              </w:rPr>
              <w:t>тротуара,</w:t>
            </w:r>
            <w:r w:rsidRPr="00275527">
              <w:rPr>
                <w:rFonts w:ascii="Times New Roman" w:hAnsi="Times New Roman"/>
                <w:sz w:val="20"/>
                <w:lang w:val="ru-RU"/>
              </w:rPr>
              <w:t xml:space="preserve"> м</w:t>
            </w:r>
          </w:p>
        </w:tc>
      </w:tr>
      <w:tr w:rsidR="00221F49" w:rsidRPr="00275527" w14:paraId="35876A2A" w14:textId="77777777" w:rsidTr="00275527">
        <w:trPr>
          <w:trHeight w:hRule="exact" w:val="490"/>
        </w:trPr>
        <w:tc>
          <w:tcPr>
            <w:tcW w:w="4170" w:type="dxa"/>
            <w:tcBorders>
              <w:top w:val="single" w:sz="4" w:space="0" w:color="000000"/>
              <w:left w:val="single" w:sz="4" w:space="0" w:color="000000"/>
              <w:bottom w:val="single" w:sz="4" w:space="0" w:color="000000"/>
              <w:right w:val="single" w:sz="4" w:space="0" w:color="000000"/>
            </w:tcBorders>
            <w:vAlign w:val="center"/>
          </w:tcPr>
          <w:p w14:paraId="2C88D1A2" w14:textId="77777777" w:rsidR="00221F49" w:rsidRPr="00275527" w:rsidRDefault="00221F49" w:rsidP="00275527">
            <w:pPr>
              <w:pStyle w:val="TableParagraph"/>
              <w:kinsoku w:val="0"/>
              <w:overflowPunct w:val="0"/>
              <w:jc w:val="center"/>
              <w:rPr>
                <w:rFonts w:ascii="Times New Roman" w:hAnsi="Times New Roman"/>
                <w:sz w:val="20"/>
              </w:rPr>
            </w:pPr>
            <w:r w:rsidRPr="00275527">
              <w:rPr>
                <w:rFonts w:ascii="Times New Roman" w:hAnsi="Times New Roman"/>
                <w:spacing w:val="-1"/>
                <w:sz w:val="20"/>
              </w:rPr>
              <w:t>Поселковая</w:t>
            </w:r>
            <w:r w:rsidRPr="00275527">
              <w:rPr>
                <w:rFonts w:ascii="Times New Roman" w:hAnsi="Times New Roman"/>
                <w:sz w:val="20"/>
              </w:rPr>
              <w:t xml:space="preserve"> дорога</w:t>
            </w:r>
          </w:p>
        </w:tc>
        <w:tc>
          <w:tcPr>
            <w:tcW w:w="1392" w:type="dxa"/>
            <w:tcBorders>
              <w:top w:val="single" w:sz="4" w:space="0" w:color="000000"/>
              <w:left w:val="single" w:sz="4" w:space="0" w:color="000000"/>
              <w:bottom w:val="single" w:sz="4" w:space="0" w:color="000000"/>
              <w:right w:val="single" w:sz="4" w:space="0" w:color="000000"/>
            </w:tcBorders>
            <w:vAlign w:val="center"/>
          </w:tcPr>
          <w:p w14:paraId="17DF0FB7" w14:textId="77777777" w:rsidR="00221F49" w:rsidRPr="00275527" w:rsidRDefault="00221F49" w:rsidP="00275527">
            <w:pPr>
              <w:pStyle w:val="TableParagraph"/>
              <w:kinsoku w:val="0"/>
              <w:overflowPunct w:val="0"/>
              <w:jc w:val="center"/>
              <w:rPr>
                <w:rFonts w:ascii="Times New Roman" w:hAnsi="Times New Roman"/>
                <w:sz w:val="20"/>
              </w:rPr>
            </w:pPr>
            <w:r w:rsidRPr="00275527">
              <w:rPr>
                <w:rFonts w:ascii="Times New Roman" w:hAnsi="Times New Roman"/>
                <w:sz w:val="20"/>
              </w:rPr>
              <w:t>60</w:t>
            </w:r>
          </w:p>
        </w:tc>
        <w:tc>
          <w:tcPr>
            <w:tcW w:w="1303" w:type="dxa"/>
            <w:tcBorders>
              <w:top w:val="single" w:sz="4" w:space="0" w:color="000000"/>
              <w:left w:val="single" w:sz="4" w:space="0" w:color="000000"/>
              <w:bottom w:val="single" w:sz="4" w:space="0" w:color="000000"/>
              <w:right w:val="single" w:sz="4" w:space="0" w:color="000000"/>
            </w:tcBorders>
            <w:vAlign w:val="center"/>
          </w:tcPr>
          <w:p w14:paraId="636AAD7B" w14:textId="77777777" w:rsidR="00221F49" w:rsidRPr="00275527" w:rsidRDefault="00221F49" w:rsidP="00275527">
            <w:pPr>
              <w:pStyle w:val="TableParagraph"/>
              <w:kinsoku w:val="0"/>
              <w:overflowPunct w:val="0"/>
              <w:jc w:val="center"/>
              <w:rPr>
                <w:rFonts w:ascii="Times New Roman" w:hAnsi="Times New Roman"/>
                <w:sz w:val="20"/>
              </w:rPr>
            </w:pPr>
            <w:r w:rsidRPr="00275527">
              <w:rPr>
                <w:rFonts w:ascii="Times New Roman" w:hAnsi="Times New Roman"/>
                <w:sz w:val="20"/>
              </w:rPr>
              <w:t>3,5</w:t>
            </w:r>
          </w:p>
        </w:tc>
        <w:tc>
          <w:tcPr>
            <w:tcW w:w="1307" w:type="dxa"/>
            <w:tcBorders>
              <w:top w:val="single" w:sz="4" w:space="0" w:color="000000"/>
              <w:left w:val="single" w:sz="4" w:space="0" w:color="000000"/>
              <w:bottom w:val="single" w:sz="4" w:space="0" w:color="000000"/>
              <w:right w:val="single" w:sz="4" w:space="0" w:color="000000"/>
            </w:tcBorders>
            <w:vAlign w:val="center"/>
          </w:tcPr>
          <w:p w14:paraId="0E8E24E6" w14:textId="77777777" w:rsidR="00221F49" w:rsidRPr="00275527" w:rsidRDefault="00221F49" w:rsidP="00275527">
            <w:pPr>
              <w:pStyle w:val="TableParagraph"/>
              <w:kinsoku w:val="0"/>
              <w:overflowPunct w:val="0"/>
              <w:jc w:val="center"/>
              <w:rPr>
                <w:rFonts w:ascii="Times New Roman" w:hAnsi="Times New Roman"/>
                <w:sz w:val="20"/>
              </w:rPr>
            </w:pPr>
            <w:r w:rsidRPr="00275527">
              <w:rPr>
                <w:rFonts w:ascii="Times New Roman" w:hAnsi="Times New Roman"/>
                <w:sz w:val="20"/>
              </w:rPr>
              <w:t>2</w:t>
            </w:r>
          </w:p>
        </w:tc>
        <w:tc>
          <w:tcPr>
            <w:tcW w:w="1555" w:type="dxa"/>
            <w:tcBorders>
              <w:top w:val="single" w:sz="4" w:space="0" w:color="000000"/>
              <w:left w:val="single" w:sz="4" w:space="0" w:color="000000"/>
              <w:bottom w:val="single" w:sz="4" w:space="0" w:color="000000"/>
              <w:right w:val="single" w:sz="4" w:space="0" w:color="000000"/>
            </w:tcBorders>
            <w:vAlign w:val="center"/>
          </w:tcPr>
          <w:p w14:paraId="7E2A3D87" w14:textId="77777777" w:rsidR="00221F49" w:rsidRPr="00275527" w:rsidRDefault="00221F49" w:rsidP="00275527">
            <w:pPr>
              <w:pStyle w:val="TableParagraph"/>
              <w:kinsoku w:val="0"/>
              <w:overflowPunct w:val="0"/>
              <w:jc w:val="center"/>
              <w:rPr>
                <w:rFonts w:ascii="Times New Roman" w:hAnsi="Times New Roman"/>
                <w:sz w:val="20"/>
              </w:rPr>
            </w:pPr>
            <w:r w:rsidRPr="00275527">
              <w:rPr>
                <w:rFonts w:ascii="Times New Roman" w:hAnsi="Times New Roman"/>
                <w:sz w:val="20"/>
              </w:rPr>
              <w:t>-</w:t>
            </w:r>
          </w:p>
        </w:tc>
      </w:tr>
      <w:tr w:rsidR="00221F49" w:rsidRPr="00275527" w14:paraId="3C6DD47D" w14:textId="77777777" w:rsidTr="00275527">
        <w:trPr>
          <w:trHeight w:hRule="exact" w:val="492"/>
        </w:trPr>
        <w:tc>
          <w:tcPr>
            <w:tcW w:w="4170" w:type="dxa"/>
            <w:tcBorders>
              <w:top w:val="single" w:sz="4" w:space="0" w:color="000000"/>
              <w:left w:val="single" w:sz="4" w:space="0" w:color="000000"/>
              <w:bottom w:val="single" w:sz="4" w:space="0" w:color="000000"/>
              <w:right w:val="single" w:sz="4" w:space="0" w:color="000000"/>
            </w:tcBorders>
            <w:vAlign w:val="center"/>
          </w:tcPr>
          <w:p w14:paraId="2700AC7E" w14:textId="77777777" w:rsidR="00221F49" w:rsidRPr="00275527" w:rsidRDefault="00221F49" w:rsidP="00275527">
            <w:pPr>
              <w:pStyle w:val="TableParagraph"/>
              <w:kinsoku w:val="0"/>
              <w:overflowPunct w:val="0"/>
              <w:jc w:val="center"/>
              <w:rPr>
                <w:rFonts w:ascii="Times New Roman" w:hAnsi="Times New Roman"/>
                <w:sz w:val="20"/>
              </w:rPr>
            </w:pPr>
            <w:r w:rsidRPr="00275527">
              <w:rPr>
                <w:rFonts w:ascii="Times New Roman" w:hAnsi="Times New Roman"/>
                <w:spacing w:val="-1"/>
                <w:sz w:val="20"/>
              </w:rPr>
              <w:t>Главная</w:t>
            </w:r>
            <w:r w:rsidRPr="00275527">
              <w:rPr>
                <w:rFonts w:ascii="Times New Roman" w:hAnsi="Times New Roman"/>
                <w:spacing w:val="2"/>
                <w:sz w:val="20"/>
              </w:rPr>
              <w:t xml:space="preserve"> </w:t>
            </w:r>
            <w:r w:rsidRPr="00275527">
              <w:rPr>
                <w:rFonts w:ascii="Times New Roman" w:hAnsi="Times New Roman"/>
                <w:spacing w:val="-1"/>
                <w:sz w:val="20"/>
              </w:rPr>
              <w:t>улица</w:t>
            </w:r>
          </w:p>
        </w:tc>
        <w:tc>
          <w:tcPr>
            <w:tcW w:w="1392" w:type="dxa"/>
            <w:tcBorders>
              <w:top w:val="single" w:sz="4" w:space="0" w:color="000000"/>
              <w:left w:val="single" w:sz="4" w:space="0" w:color="000000"/>
              <w:bottom w:val="single" w:sz="4" w:space="0" w:color="000000"/>
              <w:right w:val="single" w:sz="4" w:space="0" w:color="000000"/>
            </w:tcBorders>
            <w:vAlign w:val="center"/>
          </w:tcPr>
          <w:p w14:paraId="5FE63271" w14:textId="77777777" w:rsidR="00221F49" w:rsidRPr="00275527" w:rsidRDefault="00221F49" w:rsidP="00275527">
            <w:pPr>
              <w:pStyle w:val="TableParagraph"/>
              <w:kinsoku w:val="0"/>
              <w:overflowPunct w:val="0"/>
              <w:jc w:val="center"/>
              <w:rPr>
                <w:rFonts w:ascii="Times New Roman" w:hAnsi="Times New Roman"/>
                <w:sz w:val="20"/>
              </w:rPr>
            </w:pPr>
            <w:r w:rsidRPr="00275527">
              <w:rPr>
                <w:rFonts w:ascii="Times New Roman" w:hAnsi="Times New Roman"/>
                <w:sz w:val="20"/>
              </w:rPr>
              <w:t>40</w:t>
            </w:r>
          </w:p>
        </w:tc>
        <w:tc>
          <w:tcPr>
            <w:tcW w:w="1303" w:type="dxa"/>
            <w:tcBorders>
              <w:top w:val="single" w:sz="4" w:space="0" w:color="000000"/>
              <w:left w:val="single" w:sz="4" w:space="0" w:color="000000"/>
              <w:bottom w:val="single" w:sz="4" w:space="0" w:color="000000"/>
              <w:right w:val="single" w:sz="4" w:space="0" w:color="000000"/>
            </w:tcBorders>
            <w:vAlign w:val="center"/>
          </w:tcPr>
          <w:p w14:paraId="1D29FCA2" w14:textId="77777777" w:rsidR="00221F49" w:rsidRPr="00275527" w:rsidRDefault="00221F49" w:rsidP="00275527">
            <w:pPr>
              <w:pStyle w:val="TableParagraph"/>
              <w:kinsoku w:val="0"/>
              <w:overflowPunct w:val="0"/>
              <w:jc w:val="center"/>
              <w:rPr>
                <w:rFonts w:ascii="Times New Roman" w:hAnsi="Times New Roman"/>
                <w:sz w:val="20"/>
              </w:rPr>
            </w:pPr>
            <w:r w:rsidRPr="00275527">
              <w:rPr>
                <w:rFonts w:ascii="Times New Roman" w:hAnsi="Times New Roman"/>
                <w:sz w:val="20"/>
              </w:rPr>
              <w:t>3,5</w:t>
            </w:r>
          </w:p>
        </w:tc>
        <w:tc>
          <w:tcPr>
            <w:tcW w:w="1307" w:type="dxa"/>
            <w:tcBorders>
              <w:top w:val="single" w:sz="4" w:space="0" w:color="000000"/>
              <w:left w:val="single" w:sz="4" w:space="0" w:color="000000"/>
              <w:bottom w:val="single" w:sz="4" w:space="0" w:color="000000"/>
              <w:right w:val="single" w:sz="4" w:space="0" w:color="000000"/>
            </w:tcBorders>
            <w:vAlign w:val="center"/>
          </w:tcPr>
          <w:p w14:paraId="6ECD95AF" w14:textId="77777777" w:rsidR="00221F49" w:rsidRPr="00275527" w:rsidRDefault="00221F49" w:rsidP="00275527">
            <w:pPr>
              <w:pStyle w:val="TableParagraph"/>
              <w:kinsoku w:val="0"/>
              <w:overflowPunct w:val="0"/>
              <w:jc w:val="center"/>
              <w:rPr>
                <w:rFonts w:ascii="Times New Roman" w:hAnsi="Times New Roman"/>
                <w:sz w:val="20"/>
              </w:rPr>
            </w:pPr>
            <w:r w:rsidRPr="00275527">
              <w:rPr>
                <w:rFonts w:ascii="Times New Roman" w:hAnsi="Times New Roman"/>
                <w:sz w:val="20"/>
              </w:rPr>
              <w:t>2 -</w:t>
            </w:r>
            <w:r w:rsidRPr="00275527">
              <w:rPr>
                <w:rFonts w:ascii="Times New Roman" w:hAnsi="Times New Roman"/>
                <w:spacing w:val="-1"/>
                <w:sz w:val="20"/>
              </w:rPr>
              <w:t xml:space="preserve"> </w:t>
            </w:r>
            <w:r w:rsidRPr="00275527">
              <w:rPr>
                <w:rFonts w:ascii="Times New Roman" w:hAnsi="Times New Roman"/>
                <w:sz w:val="20"/>
              </w:rPr>
              <w:t>3</w:t>
            </w:r>
          </w:p>
        </w:tc>
        <w:tc>
          <w:tcPr>
            <w:tcW w:w="1555" w:type="dxa"/>
            <w:tcBorders>
              <w:top w:val="single" w:sz="4" w:space="0" w:color="000000"/>
              <w:left w:val="single" w:sz="4" w:space="0" w:color="000000"/>
              <w:bottom w:val="single" w:sz="4" w:space="0" w:color="000000"/>
              <w:right w:val="single" w:sz="4" w:space="0" w:color="000000"/>
            </w:tcBorders>
            <w:vAlign w:val="center"/>
          </w:tcPr>
          <w:p w14:paraId="5FF45BAD" w14:textId="77777777" w:rsidR="00221F49" w:rsidRPr="00275527" w:rsidRDefault="00221F49" w:rsidP="00275527">
            <w:pPr>
              <w:pStyle w:val="TableParagraph"/>
              <w:kinsoku w:val="0"/>
              <w:overflowPunct w:val="0"/>
              <w:jc w:val="center"/>
              <w:rPr>
                <w:rFonts w:ascii="Times New Roman" w:hAnsi="Times New Roman"/>
                <w:sz w:val="20"/>
              </w:rPr>
            </w:pPr>
            <w:r w:rsidRPr="00275527">
              <w:rPr>
                <w:rFonts w:ascii="Times New Roman" w:hAnsi="Times New Roman"/>
                <w:sz w:val="20"/>
              </w:rPr>
              <w:t>1,5 -</w:t>
            </w:r>
            <w:r w:rsidRPr="00275527">
              <w:rPr>
                <w:rFonts w:ascii="Times New Roman" w:hAnsi="Times New Roman"/>
                <w:spacing w:val="-1"/>
                <w:sz w:val="20"/>
              </w:rPr>
              <w:t xml:space="preserve"> </w:t>
            </w:r>
            <w:r w:rsidRPr="00275527">
              <w:rPr>
                <w:rFonts w:ascii="Times New Roman" w:hAnsi="Times New Roman"/>
                <w:sz w:val="20"/>
              </w:rPr>
              <w:t>2,25</w:t>
            </w:r>
          </w:p>
        </w:tc>
      </w:tr>
      <w:tr w:rsidR="00221F49" w:rsidRPr="00275527" w14:paraId="6352C3D5" w14:textId="77777777" w:rsidTr="00275527">
        <w:trPr>
          <w:trHeight w:hRule="exact" w:val="490"/>
        </w:trPr>
        <w:tc>
          <w:tcPr>
            <w:tcW w:w="4170" w:type="dxa"/>
            <w:tcBorders>
              <w:top w:val="single" w:sz="4" w:space="0" w:color="000000"/>
              <w:left w:val="single" w:sz="4" w:space="0" w:color="000000"/>
              <w:bottom w:val="single" w:sz="4" w:space="0" w:color="000000"/>
              <w:right w:val="single" w:sz="4" w:space="0" w:color="000000"/>
            </w:tcBorders>
            <w:vAlign w:val="center"/>
          </w:tcPr>
          <w:p w14:paraId="5C7D94AD" w14:textId="77777777" w:rsidR="00221F49" w:rsidRPr="00275527" w:rsidRDefault="00221F49" w:rsidP="00275527">
            <w:pPr>
              <w:pStyle w:val="TableParagraph"/>
              <w:kinsoku w:val="0"/>
              <w:overflowPunct w:val="0"/>
              <w:jc w:val="center"/>
              <w:rPr>
                <w:rFonts w:ascii="Times New Roman" w:hAnsi="Times New Roman"/>
                <w:sz w:val="20"/>
              </w:rPr>
            </w:pPr>
            <w:r w:rsidRPr="00275527">
              <w:rPr>
                <w:rFonts w:ascii="Times New Roman" w:hAnsi="Times New Roman"/>
                <w:sz w:val="20"/>
              </w:rPr>
              <w:t>Улица</w:t>
            </w:r>
            <w:r w:rsidRPr="00275527">
              <w:rPr>
                <w:rFonts w:ascii="Times New Roman" w:hAnsi="Times New Roman"/>
                <w:spacing w:val="-1"/>
                <w:sz w:val="20"/>
              </w:rPr>
              <w:t xml:space="preserve"> </w:t>
            </w:r>
            <w:r w:rsidRPr="00275527">
              <w:rPr>
                <w:rFonts w:ascii="Times New Roman" w:hAnsi="Times New Roman"/>
                <w:sz w:val="20"/>
              </w:rPr>
              <w:t xml:space="preserve">в </w:t>
            </w:r>
            <w:r w:rsidRPr="00275527">
              <w:rPr>
                <w:rFonts w:ascii="Times New Roman" w:hAnsi="Times New Roman"/>
                <w:spacing w:val="-1"/>
                <w:sz w:val="20"/>
              </w:rPr>
              <w:t>жилой</w:t>
            </w:r>
            <w:r w:rsidRPr="00275527">
              <w:rPr>
                <w:rFonts w:ascii="Times New Roman" w:hAnsi="Times New Roman"/>
                <w:sz w:val="20"/>
              </w:rPr>
              <w:t xml:space="preserve"> </w:t>
            </w:r>
            <w:r w:rsidRPr="00275527">
              <w:rPr>
                <w:rFonts w:ascii="Times New Roman" w:hAnsi="Times New Roman"/>
                <w:spacing w:val="-1"/>
                <w:sz w:val="20"/>
              </w:rPr>
              <w:t>застройке</w:t>
            </w:r>
          </w:p>
        </w:tc>
        <w:tc>
          <w:tcPr>
            <w:tcW w:w="1392" w:type="dxa"/>
            <w:tcBorders>
              <w:top w:val="single" w:sz="4" w:space="0" w:color="000000"/>
              <w:left w:val="single" w:sz="4" w:space="0" w:color="000000"/>
              <w:bottom w:val="single" w:sz="4" w:space="0" w:color="000000"/>
              <w:right w:val="single" w:sz="4" w:space="0" w:color="000000"/>
            </w:tcBorders>
            <w:vAlign w:val="center"/>
          </w:tcPr>
          <w:p w14:paraId="58BDA5CF" w14:textId="77777777" w:rsidR="00221F49" w:rsidRPr="00275527" w:rsidRDefault="00221F49" w:rsidP="00275527">
            <w:pPr>
              <w:spacing w:after="0" w:line="240" w:lineRule="auto"/>
              <w:ind w:firstLine="0"/>
              <w:jc w:val="center"/>
              <w:rPr>
                <w:sz w:val="20"/>
              </w:rPr>
            </w:pPr>
          </w:p>
        </w:tc>
        <w:tc>
          <w:tcPr>
            <w:tcW w:w="1303" w:type="dxa"/>
            <w:tcBorders>
              <w:top w:val="single" w:sz="4" w:space="0" w:color="000000"/>
              <w:left w:val="single" w:sz="4" w:space="0" w:color="000000"/>
              <w:bottom w:val="single" w:sz="4" w:space="0" w:color="000000"/>
              <w:right w:val="single" w:sz="4" w:space="0" w:color="000000"/>
            </w:tcBorders>
            <w:vAlign w:val="center"/>
          </w:tcPr>
          <w:p w14:paraId="7E8EE4CA" w14:textId="77777777" w:rsidR="00221F49" w:rsidRPr="00275527" w:rsidRDefault="00221F49" w:rsidP="00275527">
            <w:pPr>
              <w:spacing w:after="0" w:line="240" w:lineRule="auto"/>
              <w:ind w:firstLine="0"/>
              <w:jc w:val="center"/>
              <w:rPr>
                <w:sz w:val="20"/>
              </w:rPr>
            </w:pPr>
          </w:p>
        </w:tc>
        <w:tc>
          <w:tcPr>
            <w:tcW w:w="1307" w:type="dxa"/>
            <w:tcBorders>
              <w:top w:val="single" w:sz="4" w:space="0" w:color="000000"/>
              <w:left w:val="single" w:sz="4" w:space="0" w:color="000000"/>
              <w:bottom w:val="single" w:sz="4" w:space="0" w:color="000000"/>
              <w:right w:val="single" w:sz="4" w:space="0" w:color="000000"/>
            </w:tcBorders>
            <w:vAlign w:val="center"/>
          </w:tcPr>
          <w:p w14:paraId="4AEC1D7B" w14:textId="77777777" w:rsidR="00221F49" w:rsidRPr="00275527" w:rsidRDefault="00221F49" w:rsidP="00275527">
            <w:pPr>
              <w:spacing w:after="0" w:line="240" w:lineRule="auto"/>
              <w:ind w:firstLine="0"/>
              <w:jc w:val="center"/>
              <w:rPr>
                <w:sz w:val="20"/>
              </w:rPr>
            </w:pPr>
          </w:p>
        </w:tc>
        <w:tc>
          <w:tcPr>
            <w:tcW w:w="1555" w:type="dxa"/>
            <w:tcBorders>
              <w:top w:val="single" w:sz="4" w:space="0" w:color="000000"/>
              <w:left w:val="single" w:sz="4" w:space="0" w:color="000000"/>
              <w:bottom w:val="single" w:sz="4" w:space="0" w:color="000000"/>
              <w:right w:val="single" w:sz="4" w:space="0" w:color="000000"/>
            </w:tcBorders>
            <w:vAlign w:val="center"/>
          </w:tcPr>
          <w:p w14:paraId="5F33DA83" w14:textId="77777777" w:rsidR="00221F49" w:rsidRPr="00275527" w:rsidRDefault="00221F49" w:rsidP="00275527">
            <w:pPr>
              <w:spacing w:after="0" w:line="240" w:lineRule="auto"/>
              <w:ind w:firstLine="0"/>
              <w:jc w:val="center"/>
              <w:rPr>
                <w:sz w:val="20"/>
              </w:rPr>
            </w:pPr>
          </w:p>
        </w:tc>
      </w:tr>
      <w:tr w:rsidR="00221F49" w:rsidRPr="00275527" w14:paraId="0F31C640" w14:textId="77777777" w:rsidTr="00275527">
        <w:trPr>
          <w:trHeight w:hRule="exact" w:val="490"/>
        </w:trPr>
        <w:tc>
          <w:tcPr>
            <w:tcW w:w="4170" w:type="dxa"/>
            <w:tcBorders>
              <w:top w:val="single" w:sz="4" w:space="0" w:color="000000"/>
              <w:left w:val="single" w:sz="4" w:space="0" w:color="000000"/>
              <w:bottom w:val="single" w:sz="4" w:space="0" w:color="000000"/>
              <w:right w:val="single" w:sz="4" w:space="0" w:color="000000"/>
            </w:tcBorders>
            <w:vAlign w:val="center"/>
          </w:tcPr>
          <w:p w14:paraId="792F9FF6" w14:textId="77777777" w:rsidR="00221F49" w:rsidRPr="00275527" w:rsidRDefault="00221F49" w:rsidP="00275527">
            <w:pPr>
              <w:pStyle w:val="TableParagraph"/>
              <w:kinsoku w:val="0"/>
              <w:overflowPunct w:val="0"/>
              <w:jc w:val="center"/>
              <w:rPr>
                <w:rFonts w:ascii="Times New Roman" w:hAnsi="Times New Roman"/>
                <w:sz w:val="20"/>
              </w:rPr>
            </w:pPr>
            <w:r w:rsidRPr="00275527">
              <w:rPr>
                <w:rFonts w:ascii="Times New Roman" w:hAnsi="Times New Roman"/>
                <w:spacing w:val="-1"/>
                <w:sz w:val="20"/>
              </w:rPr>
              <w:t>основная</w:t>
            </w:r>
          </w:p>
        </w:tc>
        <w:tc>
          <w:tcPr>
            <w:tcW w:w="1392" w:type="dxa"/>
            <w:tcBorders>
              <w:top w:val="single" w:sz="4" w:space="0" w:color="000000"/>
              <w:left w:val="single" w:sz="4" w:space="0" w:color="000000"/>
              <w:bottom w:val="single" w:sz="4" w:space="0" w:color="000000"/>
              <w:right w:val="single" w:sz="4" w:space="0" w:color="000000"/>
            </w:tcBorders>
            <w:vAlign w:val="center"/>
          </w:tcPr>
          <w:p w14:paraId="33189B8D" w14:textId="77777777" w:rsidR="00221F49" w:rsidRPr="00275527" w:rsidRDefault="00221F49" w:rsidP="00275527">
            <w:pPr>
              <w:pStyle w:val="TableParagraph"/>
              <w:kinsoku w:val="0"/>
              <w:overflowPunct w:val="0"/>
              <w:jc w:val="center"/>
              <w:rPr>
                <w:rFonts w:ascii="Times New Roman" w:hAnsi="Times New Roman"/>
                <w:sz w:val="20"/>
              </w:rPr>
            </w:pPr>
            <w:r w:rsidRPr="00275527">
              <w:rPr>
                <w:rFonts w:ascii="Times New Roman" w:hAnsi="Times New Roman"/>
                <w:sz w:val="20"/>
              </w:rPr>
              <w:t>40</w:t>
            </w:r>
          </w:p>
        </w:tc>
        <w:tc>
          <w:tcPr>
            <w:tcW w:w="1303" w:type="dxa"/>
            <w:tcBorders>
              <w:top w:val="single" w:sz="4" w:space="0" w:color="000000"/>
              <w:left w:val="single" w:sz="4" w:space="0" w:color="000000"/>
              <w:bottom w:val="single" w:sz="4" w:space="0" w:color="000000"/>
              <w:right w:val="single" w:sz="4" w:space="0" w:color="000000"/>
            </w:tcBorders>
            <w:vAlign w:val="center"/>
          </w:tcPr>
          <w:p w14:paraId="52143B60" w14:textId="77777777" w:rsidR="00221F49" w:rsidRPr="00275527" w:rsidRDefault="00221F49" w:rsidP="00275527">
            <w:pPr>
              <w:pStyle w:val="TableParagraph"/>
              <w:kinsoku w:val="0"/>
              <w:overflowPunct w:val="0"/>
              <w:jc w:val="center"/>
              <w:rPr>
                <w:rFonts w:ascii="Times New Roman" w:hAnsi="Times New Roman"/>
                <w:sz w:val="20"/>
              </w:rPr>
            </w:pPr>
            <w:r w:rsidRPr="00275527">
              <w:rPr>
                <w:rFonts w:ascii="Times New Roman" w:hAnsi="Times New Roman"/>
                <w:sz w:val="20"/>
              </w:rPr>
              <w:t>3,0</w:t>
            </w:r>
          </w:p>
        </w:tc>
        <w:tc>
          <w:tcPr>
            <w:tcW w:w="1307" w:type="dxa"/>
            <w:tcBorders>
              <w:top w:val="single" w:sz="4" w:space="0" w:color="000000"/>
              <w:left w:val="single" w:sz="4" w:space="0" w:color="000000"/>
              <w:bottom w:val="single" w:sz="4" w:space="0" w:color="000000"/>
              <w:right w:val="single" w:sz="4" w:space="0" w:color="000000"/>
            </w:tcBorders>
            <w:vAlign w:val="center"/>
          </w:tcPr>
          <w:p w14:paraId="6D36B2D4" w14:textId="77777777" w:rsidR="00221F49" w:rsidRPr="00275527" w:rsidRDefault="00221F49" w:rsidP="00275527">
            <w:pPr>
              <w:pStyle w:val="TableParagraph"/>
              <w:kinsoku w:val="0"/>
              <w:overflowPunct w:val="0"/>
              <w:jc w:val="center"/>
              <w:rPr>
                <w:rFonts w:ascii="Times New Roman" w:hAnsi="Times New Roman"/>
                <w:sz w:val="20"/>
              </w:rPr>
            </w:pPr>
            <w:r w:rsidRPr="00275527">
              <w:rPr>
                <w:rFonts w:ascii="Times New Roman" w:hAnsi="Times New Roman"/>
                <w:sz w:val="20"/>
              </w:rPr>
              <w:t>2</w:t>
            </w:r>
          </w:p>
        </w:tc>
        <w:tc>
          <w:tcPr>
            <w:tcW w:w="1555" w:type="dxa"/>
            <w:tcBorders>
              <w:top w:val="single" w:sz="4" w:space="0" w:color="000000"/>
              <w:left w:val="single" w:sz="4" w:space="0" w:color="000000"/>
              <w:bottom w:val="single" w:sz="4" w:space="0" w:color="000000"/>
              <w:right w:val="single" w:sz="4" w:space="0" w:color="000000"/>
            </w:tcBorders>
            <w:vAlign w:val="center"/>
          </w:tcPr>
          <w:p w14:paraId="667770DD" w14:textId="77777777" w:rsidR="00221F49" w:rsidRPr="00275527" w:rsidRDefault="00221F49" w:rsidP="00275527">
            <w:pPr>
              <w:pStyle w:val="TableParagraph"/>
              <w:kinsoku w:val="0"/>
              <w:overflowPunct w:val="0"/>
              <w:jc w:val="center"/>
              <w:rPr>
                <w:rFonts w:ascii="Times New Roman" w:hAnsi="Times New Roman"/>
                <w:sz w:val="20"/>
              </w:rPr>
            </w:pPr>
            <w:r w:rsidRPr="00275527">
              <w:rPr>
                <w:rFonts w:ascii="Times New Roman" w:hAnsi="Times New Roman"/>
                <w:sz w:val="20"/>
              </w:rPr>
              <w:t>1,0 -</w:t>
            </w:r>
            <w:r w:rsidRPr="00275527">
              <w:rPr>
                <w:rFonts w:ascii="Times New Roman" w:hAnsi="Times New Roman"/>
                <w:spacing w:val="-1"/>
                <w:sz w:val="20"/>
              </w:rPr>
              <w:t xml:space="preserve"> </w:t>
            </w:r>
            <w:r w:rsidRPr="00275527">
              <w:rPr>
                <w:rFonts w:ascii="Times New Roman" w:hAnsi="Times New Roman"/>
                <w:sz w:val="20"/>
              </w:rPr>
              <w:t>1,5</w:t>
            </w:r>
          </w:p>
        </w:tc>
      </w:tr>
      <w:tr w:rsidR="00221F49" w:rsidRPr="00275527" w14:paraId="1F7C3177" w14:textId="77777777" w:rsidTr="00275527">
        <w:trPr>
          <w:trHeight w:hRule="exact" w:val="490"/>
        </w:trPr>
        <w:tc>
          <w:tcPr>
            <w:tcW w:w="4170" w:type="dxa"/>
            <w:tcBorders>
              <w:top w:val="single" w:sz="4" w:space="0" w:color="000000"/>
              <w:left w:val="single" w:sz="4" w:space="0" w:color="000000"/>
              <w:bottom w:val="single" w:sz="4" w:space="0" w:color="000000"/>
              <w:right w:val="single" w:sz="4" w:space="0" w:color="000000"/>
            </w:tcBorders>
            <w:vAlign w:val="center"/>
          </w:tcPr>
          <w:p w14:paraId="038F3150" w14:textId="77777777" w:rsidR="00221F49" w:rsidRPr="00275527" w:rsidRDefault="00221F49" w:rsidP="00275527">
            <w:pPr>
              <w:pStyle w:val="TableParagraph"/>
              <w:kinsoku w:val="0"/>
              <w:overflowPunct w:val="0"/>
              <w:jc w:val="center"/>
              <w:rPr>
                <w:rFonts w:ascii="Times New Roman" w:hAnsi="Times New Roman"/>
                <w:sz w:val="20"/>
              </w:rPr>
            </w:pPr>
            <w:r w:rsidRPr="00275527">
              <w:rPr>
                <w:rFonts w:ascii="Times New Roman" w:hAnsi="Times New Roman"/>
                <w:spacing w:val="-1"/>
                <w:sz w:val="20"/>
              </w:rPr>
              <w:t>второстепенная</w:t>
            </w:r>
            <w:r w:rsidRPr="00275527">
              <w:rPr>
                <w:rFonts w:ascii="Times New Roman" w:hAnsi="Times New Roman"/>
                <w:sz w:val="20"/>
              </w:rPr>
              <w:t xml:space="preserve"> </w:t>
            </w:r>
            <w:r w:rsidRPr="00275527">
              <w:rPr>
                <w:rFonts w:ascii="Times New Roman" w:hAnsi="Times New Roman"/>
                <w:spacing w:val="-1"/>
                <w:sz w:val="20"/>
              </w:rPr>
              <w:t>(переулок)</w:t>
            </w:r>
          </w:p>
        </w:tc>
        <w:tc>
          <w:tcPr>
            <w:tcW w:w="1392" w:type="dxa"/>
            <w:tcBorders>
              <w:top w:val="single" w:sz="4" w:space="0" w:color="000000"/>
              <w:left w:val="single" w:sz="4" w:space="0" w:color="000000"/>
              <w:bottom w:val="single" w:sz="4" w:space="0" w:color="000000"/>
              <w:right w:val="single" w:sz="4" w:space="0" w:color="000000"/>
            </w:tcBorders>
            <w:vAlign w:val="center"/>
          </w:tcPr>
          <w:p w14:paraId="2763760C" w14:textId="77777777" w:rsidR="00221F49" w:rsidRPr="00275527" w:rsidRDefault="00221F49" w:rsidP="00275527">
            <w:pPr>
              <w:pStyle w:val="TableParagraph"/>
              <w:kinsoku w:val="0"/>
              <w:overflowPunct w:val="0"/>
              <w:jc w:val="center"/>
              <w:rPr>
                <w:rFonts w:ascii="Times New Roman" w:hAnsi="Times New Roman"/>
                <w:sz w:val="20"/>
              </w:rPr>
            </w:pPr>
            <w:r w:rsidRPr="00275527">
              <w:rPr>
                <w:rFonts w:ascii="Times New Roman" w:hAnsi="Times New Roman"/>
                <w:sz w:val="20"/>
              </w:rPr>
              <w:t>30</w:t>
            </w:r>
          </w:p>
        </w:tc>
        <w:tc>
          <w:tcPr>
            <w:tcW w:w="1303" w:type="dxa"/>
            <w:tcBorders>
              <w:top w:val="single" w:sz="4" w:space="0" w:color="000000"/>
              <w:left w:val="single" w:sz="4" w:space="0" w:color="000000"/>
              <w:bottom w:val="single" w:sz="4" w:space="0" w:color="000000"/>
              <w:right w:val="single" w:sz="4" w:space="0" w:color="000000"/>
            </w:tcBorders>
            <w:vAlign w:val="center"/>
          </w:tcPr>
          <w:p w14:paraId="2DB475BD" w14:textId="77777777" w:rsidR="00221F49" w:rsidRPr="00275527" w:rsidRDefault="00221F49" w:rsidP="00275527">
            <w:pPr>
              <w:pStyle w:val="TableParagraph"/>
              <w:kinsoku w:val="0"/>
              <w:overflowPunct w:val="0"/>
              <w:jc w:val="center"/>
              <w:rPr>
                <w:rFonts w:ascii="Times New Roman" w:hAnsi="Times New Roman"/>
                <w:sz w:val="20"/>
              </w:rPr>
            </w:pPr>
            <w:r w:rsidRPr="00275527">
              <w:rPr>
                <w:rFonts w:ascii="Times New Roman" w:hAnsi="Times New Roman"/>
                <w:sz w:val="20"/>
              </w:rPr>
              <w:t>2,75</w:t>
            </w:r>
          </w:p>
        </w:tc>
        <w:tc>
          <w:tcPr>
            <w:tcW w:w="1307" w:type="dxa"/>
            <w:tcBorders>
              <w:top w:val="single" w:sz="4" w:space="0" w:color="000000"/>
              <w:left w:val="single" w:sz="4" w:space="0" w:color="000000"/>
              <w:bottom w:val="single" w:sz="4" w:space="0" w:color="000000"/>
              <w:right w:val="single" w:sz="4" w:space="0" w:color="000000"/>
            </w:tcBorders>
            <w:vAlign w:val="center"/>
          </w:tcPr>
          <w:p w14:paraId="7F15A328" w14:textId="77777777" w:rsidR="00221F49" w:rsidRPr="00275527" w:rsidRDefault="00221F49" w:rsidP="00275527">
            <w:pPr>
              <w:pStyle w:val="TableParagraph"/>
              <w:kinsoku w:val="0"/>
              <w:overflowPunct w:val="0"/>
              <w:jc w:val="center"/>
              <w:rPr>
                <w:rFonts w:ascii="Times New Roman" w:hAnsi="Times New Roman"/>
                <w:sz w:val="20"/>
              </w:rPr>
            </w:pPr>
            <w:r w:rsidRPr="00275527">
              <w:rPr>
                <w:rFonts w:ascii="Times New Roman" w:hAnsi="Times New Roman"/>
                <w:sz w:val="20"/>
              </w:rPr>
              <w:t>2</w:t>
            </w:r>
          </w:p>
        </w:tc>
        <w:tc>
          <w:tcPr>
            <w:tcW w:w="1555" w:type="dxa"/>
            <w:tcBorders>
              <w:top w:val="single" w:sz="4" w:space="0" w:color="000000"/>
              <w:left w:val="single" w:sz="4" w:space="0" w:color="000000"/>
              <w:bottom w:val="single" w:sz="4" w:space="0" w:color="000000"/>
              <w:right w:val="single" w:sz="4" w:space="0" w:color="000000"/>
            </w:tcBorders>
            <w:vAlign w:val="center"/>
          </w:tcPr>
          <w:p w14:paraId="7C212B04" w14:textId="77777777" w:rsidR="00221F49" w:rsidRPr="00275527" w:rsidRDefault="00221F49" w:rsidP="00275527">
            <w:pPr>
              <w:pStyle w:val="TableParagraph"/>
              <w:kinsoku w:val="0"/>
              <w:overflowPunct w:val="0"/>
              <w:jc w:val="center"/>
              <w:rPr>
                <w:rFonts w:ascii="Times New Roman" w:hAnsi="Times New Roman"/>
                <w:sz w:val="20"/>
              </w:rPr>
            </w:pPr>
            <w:r w:rsidRPr="00275527">
              <w:rPr>
                <w:rFonts w:ascii="Times New Roman" w:hAnsi="Times New Roman"/>
                <w:sz w:val="20"/>
              </w:rPr>
              <w:t>1,0</w:t>
            </w:r>
          </w:p>
        </w:tc>
      </w:tr>
      <w:tr w:rsidR="00221F49" w:rsidRPr="00275527" w14:paraId="11C24F2E" w14:textId="77777777" w:rsidTr="00275527">
        <w:trPr>
          <w:trHeight w:hRule="exact" w:val="490"/>
        </w:trPr>
        <w:tc>
          <w:tcPr>
            <w:tcW w:w="4170" w:type="dxa"/>
            <w:tcBorders>
              <w:top w:val="single" w:sz="4" w:space="0" w:color="000000"/>
              <w:left w:val="single" w:sz="4" w:space="0" w:color="000000"/>
              <w:bottom w:val="single" w:sz="4" w:space="0" w:color="000000"/>
              <w:right w:val="single" w:sz="4" w:space="0" w:color="000000"/>
            </w:tcBorders>
            <w:vAlign w:val="center"/>
          </w:tcPr>
          <w:p w14:paraId="7A826331" w14:textId="77777777" w:rsidR="00221F49" w:rsidRPr="00275527" w:rsidRDefault="00221F49" w:rsidP="00275527">
            <w:pPr>
              <w:pStyle w:val="TableParagraph"/>
              <w:kinsoku w:val="0"/>
              <w:overflowPunct w:val="0"/>
              <w:jc w:val="center"/>
              <w:rPr>
                <w:rFonts w:ascii="Times New Roman" w:hAnsi="Times New Roman"/>
                <w:sz w:val="20"/>
              </w:rPr>
            </w:pPr>
            <w:r w:rsidRPr="00275527">
              <w:rPr>
                <w:rFonts w:ascii="Times New Roman" w:hAnsi="Times New Roman"/>
                <w:spacing w:val="-1"/>
                <w:sz w:val="20"/>
              </w:rPr>
              <w:t>проезд</w:t>
            </w:r>
          </w:p>
        </w:tc>
        <w:tc>
          <w:tcPr>
            <w:tcW w:w="1392" w:type="dxa"/>
            <w:tcBorders>
              <w:top w:val="single" w:sz="4" w:space="0" w:color="000000"/>
              <w:left w:val="single" w:sz="4" w:space="0" w:color="000000"/>
              <w:bottom w:val="single" w:sz="4" w:space="0" w:color="000000"/>
              <w:right w:val="single" w:sz="4" w:space="0" w:color="000000"/>
            </w:tcBorders>
            <w:vAlign w:val="center"/>
          </w:tcPr>
          <w:p w14:paraId="77243B25" w14:textId="77777777" w:rsidR="00221F49" w:rsidRPr="00275527" w:rsidRDefault="00221F49" w:rsidP="00275527">
            <w:pPr>
              <w:pStyle w:val="TableParagraph"/>
              <w:kinsoku w:val="0"/>
              <w:overflowPunct w:val="0"/>
              <w:jc w:val="center"/>
              <w:rPr>
                <w:rFonts w:ascii="Times New Roman" w:hAnsi="Times New Roman"/>
                <w:sz w:val="20"/>
              </w:rPr>
            </w:pPr>
            <w:r w:rsidRPr="00275527">
              <w:rPr>
                <w:rFonts w:ascii="Times New Roman" w:hAnsi="Times New Roman"/>
                <w:sz w:val="20"/>
              </w:rPr>
              <w:t>20</w:t>
            </w:r>
          </w:p>
        </w:tc>
        <w:tc>
          <w:tcPr>
            <w:tcW w:w="1303" w:type="dxa"/>
            <w:tcBorders>
              <w:top w:val="single" w:sz="4" w:space="0" w:color="000000"/>
              <w:left w:val="single" w:sz="4" w:space="0" w:color="000000"/>
              <w:bottom w:val="single" w:sz="4" w:space="0" w:color="000000"/>
              <w:right w:val="single" w:sz="4" w:space="0" w:color="000000"/>
            </w:tcBorders>
            <w:vAlign w:val="center"/>
          </w:tcPr>
          <w:p w14:paraId="43FDED75" w14:textId="77777777" w:rsidR="00221F49" w:rsidRPr="00275527" w:rsidRDefault="00221F49" w:rsidP="00275527">
            <w:pPr>
              <w:pStyle w:val="TableParagraph"/>
              <w:kinsoku w:val="0"/>
              <w:overflowPunct w:val="0"/>
              <w:jc w:val="center"/>
              <w:rPr>
                <w:rFonts w:ascii="Times New Roman" w:hAnsi="Times New Roman"/>
                <w:sz w:val="20"/>
              </w:rPr>
            </w:pPr>
            <w:r w:rsidRPr="00275527">
              <w:rPr>
                <w:rFonts w:ascii="Times New Roman" w:hAnsi="Times New Roman"/>
                <w:sz w:val="20"/>
              </w:rPr>
              <w:t>2,75 -</w:t>
            </w:r>
            <w:r w:rsidRPr="00275527">
              <w:rPr>
                <w:rFonts w:ascii="Times New Roman" w:hAnsi="Times New Roman"/>
                <w:spacing w:val="-1"/>
                <w:sz w:val="20"/>
              </w:rPr>
              <w:t xml:space="preserve"> </w:t>
            </w:r>
            <w:r w:rsidRPr="00275527">
              <w:rPr>
                <w:rFonts w:ascii="Times New Roman" w:hAnsi="Times New Roman"/>
                <w:sz w:val="20"/>
              </w:rPr>
              <w:t>3,0</w:t>
            </w:r>
          </w:p>
        </w:tc>
        <w:tc>
          <w:tcPr>
            <w:tcW w:w="1307" w:type="dxa"/>
            <w:tcBorders>
              <w:top w:val="single" w:sz="4" w:space="0" w:color="000000"/>
              <w:left w:val="single" w:sz="4" w:space="0" w:color="000000"/>
              <w:bottom w:val="single" w:sz="4" w:space="0" w:color="000000"/>
              <w:right w:val="single" w:sz="4" w:space="0" w:color="000000"/>
            </w:tcBorders>
            <w:vAlign w:val="center"/>
          </w:tcPr>
          <w:p w14:paraId="7F8B7472" w14:textId="77777777" w:rsidR="00221F49" w:rsidRPr="00275527" w:rsidRDefault="00221F49" w:rsidP="00275527">
            <w:pPr>
              <w:pStyle w:val="TableParagraph"/>
              <w:kinsoku w:val="0"/>
              <w:overflowPunct w:val="0"/>
              <w:jc w:val="center"/>
              <w:rPr>
                <w:rFonts w:ascii="Times New Roman" w:hAnsi="Times New Roman"/>
                <w:sz w:val="20"/>
              </w:rPr>
            </w:pPr>
            <w:r w:rsidRPr="00275527">
              <w:rPr>
                <w:rFonts w:ascii="Times New Roman" w:hAnsi="Times New Roman"/>
                <w:sz w:val="20"/>
              </w:rPr>
              <w:t>1</w:t>
            </w:r>
          </w:p>
        </w:tc>
        <w:tc>
          <w:tcPr>
            <w:tcW w:w="1555" w:type="dxa"/>
            <w:tcBorders>
              <w:top w:val="single" w:sz="4" w:space="0" w:color="000000"/>
              <w:left w:val="single" w:sz="4" w:space="0" w:color="000000"/>
              <w:bottom w:val="single" w:sz="4" w:space="0" w:color="000000"/>
              <w:right w:val="single" w:sz="4" w:space="0" w:color="000000"/>
            </w:tcBorders>
            <w:vAlign w:val="center"/>
          </w:tcPr>
          <w:p w14:paraId="23FF3C8A" w14:textId="77777777" w:rsidR="00221F49" w:rsidRPr="00275527" w:rsidRDefault="00221F49" w:rsidP="00275527">
            <w:pPr>
              <w:pStyle w:val="TableParagraph"/>
              <w:kinsoku w:val="0"/>
              <w:overflowPunct w:val="0"/>
              <w:jc w:val="center"/>
              <w:rPr>
                <w:rFonts w:ascii="Times New Roman" w:hAnsi="Times New Roman"/>
                <w:sz w:val="20"/>
              </w:rPr>
            </w:pPr>
            <w:r w:rsidRPr="00275527">
              <w:rPr>
                <w:rFonts w:ascii="Times New Roman" w:hAnsi="Times New Roman"/>
                <w:sz w:val="20"/>
              </w:rPr>
              <w:t>0 -</w:t>
            </w:r>
            <w:r w:rsidRPr="00275527">
              <w:rPr>
                <w:rFonts w:ascii="Times New Roman" w:hAnsi="Times New Roman"/>
                <w:spacing w:val="-1"/>
                <w:sz w:val="20"/>
              </w:rPr>
              <w:t xml:space="preserve"> </w:t>
            </w:r>
            <w:r w:rsidRPr="00275527">
              <w:rPr>
                <w:rFonts w:ascii="Times New Roman" w:hAnsi="Times New Roman"/>
                <w:sz w:val="20"/>
              </w:rPr>
              <w:t>1,0</w:t>
            </w:r>
          </w:p>
        </w:tc>
      </w:tr>
      <w:tr w:rsidR="00221F49" w:rsidRPr="00275527" w14:paraId="133481D4" w14:textId="77777777" w:rsidTr="00275527">
        <w:trPr>
          <w:trHeight w:hRule="exact" w:val="492"/>
        </w:trPr>
        <w:tc>
          <w:tcPr>
            <w:tcW w:w="4170" w:type="dxa"/>
            <w:tcBorders>
              <w:top w:val="single" w:sz="4" w:space="0" w:color="000000"/>
              <w:left w:val="single" w:sz="4" w:space="0" w:color="000000"/>
              <w:bottom w:val="single" w:sz="4" w:space="0" w:color="000000"/>
              <w:right w:val="single" w:sz="4" w:space="0" w:color="000000"/>
            </w:tcBorders>
            <w:vAlign w:val="center"/>
          </w:tcPr>
          <w:p w14:paraId="66645167" w14:textId="77777777" w:rsidR="00221F49" w:rsidRPr="00275527" w:rsidRDefault="00221F49" w:rsidP="00275527">
            <w:pPr>
              <w:pStyle w:val="TableParagraph"/>
              <w:kinsoku w:val="0"/>
              <w:overflowPunct w:val="0"/>
              <w:jc w:val="center"/>
              <w:rPr>
                <w:rFonts w:ascii="Times New Roman" w:hAnsi="Times New Roman"/>
                <w:sz w:val="20"/>
              </w:rPr>
            </w:pPr>
            <w:r w:rsidRPr="00275527">
              <w:rPr>
                <w:rFonts w:ascii="Times New Roman" w:hAnsi="Times New Roman"/>
                <w:spacing w:val="-1"/>
                <w:sz w:val="20"/>
              </w:rPr>
              <w:t>Хозяйственный</w:t>
            </w:r>
            <w:r w:rsidRPr="00275527">
              <w:rPr>
                <w:rFonts w:ascii="Times New Roman" w:hAnsi="Times New Roman"/>
                <w:spacing w:val="-2"/>
                <w:sz w:val="20"/>
              </w:rPr>
              <w:t xml:space="preserve"> </w:t>
            </w:r>
            <w:r w:rsidRPr="00275527">
              <w:rPr>
                <w:rFonts w:ascii="Times New Roman" w:hAnsi="Times New Roman"/>
                <w:spacing w:val="-1"/>
                <w:sz w:val="20"/>
              </w:rPr>
              <w:t>проезд,</w:t>
            </w:r>
            <w:r w:rsidRPr="00275527">
              <w:rPr>
                <w:rFonts w:ascii="Times New Roman" w:hAnsi="Times New Roman"/>
                <w:spacing w:val="-3"/>
                <w:sz w:val="20"/>
              </w:rPr>
              <w:t xml:space="preserve"> </w:t>
            </w:r>
            <w:r w:rsidRPr="00275527">
              <w:rPr>
                <w:rFonts w:ascii="Times New Roman" w:hAnsi="Times New Roman"/>
                <w:spacing w:val="-1"/>
                <w:sz w:val="20"/>
              </w:rPr>
              <w:t>скотопрогон</w:t>
            </w:r>
          </w:p>
        </w:tc>
        <w:tc>
          <w:tcPr>
            <w:tcW w:w="1392" w:type="dxa"/>
            <w:tcBorders>
              <w:top w:val="single" w:sz="4" w:space="0" w:color="000000"/>
              <w:left w:val="single" w:sz="4" w:space="0" w:color="000000"/>
              <w:bottom w:val="single" w:sz="4" w:space="0" w:color="000000"/>
              <w:right w:val="single" w:sz="4" w:space="0" w:color="000000"/>
            </w:tcBorders>
            <w:vAlign w:val="center"/>
          </w:tcPr>
          <w:p w14:paraId="3193D760" w14:textId="77777777" w:rsidR="00221F49" w:rsidRPr="00275527" w:rsidRDefault="00221F49" w:rsidP="00275527">
            <w:pPr>
              <w:pStyle w:val="TableParagraph"/>
              <w:kinsoku w:val="0"/>
              <w:overflowPunct w:val="0"/>
              <w:jc w:val="center"/>
              <w:rPr>
                <w:rFonts w:ascii="Times New Roman" w:hAnsi="Times New Roman"/>
                <w:sz w:val="20"/>
              </w:rPr>
            </w:pPr>
            <w:r w:rsidRPr="00275527">
              <w:rPr>
                <w:rFonts w:ascii="Times New Roman" w:hAnsi="Times New Roman"/>
                <w:sz w:val="20"/>
              </w:rPr>
              <w:t>30</w:t>
            </w:r>
          </w:p>
        </w:tc>
        <w:tc>
          <w:tcPr>
            <w:tcW w:w="1303" w:type="dxa"/>
            <w:tcBorders>
              <w:top w:val="single" w:sz="4" w:space="0" w:color="000000"/>
              <w:left w:val="single" w:sz="4" w:space="0" w:color="000000"/>
              <w:bottom w:val="single" w:sz="4" w:space="0" w:color="000000"/>
              <w:right w:val="single" w:sz="4" w:space="0" w:color="000000"/>
            </w:tcBorders>
            <w:vAlign w:val="center"/>
          </w:tcPr>
          <w:p w14:paraId="0FBA5A7D" w14:textId="77777777" w:rsidR="00221F49" w:rsidRPr="00275527" w:rsidRDefault="00221F49" w:rsidP="00275527">
            <w:pPr>
              <w:pStyle w:val="TableParagraph"/>
              <w:kinsoku w:val="0"/>
              <w:overflowPunct w:val="0"/>
              <w:jc w:val="center"/>
              <w:rPr>
                <w:rFonts w:ascii="Times New Roman" w:hAnsi="Times New Roman"/>
                <w:sz w:val="20"/>
              </w:rPr>
            </w:pPr>
            <w:r w:rsidRPr="00275527">
              <w:rPr>
                <w:rFonts w:ascii="Times New Roman" w:hAnsi="Times New Roman"/>
                <w:sz w:val="20"/>
              </w:rPr>
              <w:t>4,5</w:t>
            </w:r>
          </w:p>
        </w:tc>
        <w:tc>
          <w:tcPr>
            <w:tcW w:w="1307" w:type="dxa"/>
            <w:tcBorders>
              <w:top w:val="single" w:sz="4" w:space="0" w:color="000000"/>
              <w:left w:val="single" w:sz="4" w:space="0" w:color="000000"/>
              <w:bottom w:val="single" w:sz="4" w:space="0" w:color="000000"/>
              <w:right w:val="single" w:sz="4" w:space="0" w:color="000000"/>
            </w:tcBorders>
            <w:vAlign w:val="center"/>
          </w:tcPr>
          <w:p w14:paraId="7B2E345D" w14:textId="77777777" w:rsidR="00221F49" w:rsidRPr="00275527" w:rsidRDefault="00221F49" w:rsidP="00275527">
            <w:pPr>
              <w:pStyle w:val="TableParagraph"/>
              <w:kinsoku w:val="0"/>
              <w:overflowPunct w:val="0"/>
              <w:jc w:val="center"/>
              <w:rPr>
                <w:rFonts w:ascii="Times New Roman" w:hAnsi="Times New Roman"/>
                <w:sz w:val="20"/>
              </w:rPr>
            </w:pPr>
            <w:r w:rsidRPr="00275527">
              <w:rPr>
                <w:rFonts w:ascii="Times New Roman" w:hAnsi="Times New Roman"/>
                <w:sz w:val="20"/>
              </w:rPr>
              <w:t>1</w:t>
            </w:r>
          </w:p>
        </w:tc>
        <w:tc>
          <w:tcPr>
            <w:tcW w:w="1555" w:type="dxa"/>
            <w:tcBorders>
              <w:top w:val="single" w:sz="4" w:space="0" w:color="000000"/>
              <w:left w:val="single" w:sz="4" w:space="0" w:color="000000"/>
              <w:bottom w:val="single" w:sz="4" w:space="0" w:color="000000"/>
              <w:right w:val="single" w:sz="4" w:space="0" w:color="000000"/>
            </w:tcBorders>
            <w:vAlign w:val="center"/>
          </w:tcPr>
          <w:p w14:paraId="369BD483" w14:textId="77777777" w:rsidR="00221F49" w:rsidRPr="00275527" w:rsidRDefault="00221F49" w:rsidP="00275527">
            <w:pPr>
              <w:pStyle w:val="TableParagraph"/>
              <w:kinsoku w:val="0"/>
              <w:overflowPunct w:val="0"/>
              <w:jc w:val="center"/>
              <w:rPr>
                <w:rFonts w:ascii="Times New Roman" w:hAnsi="Times New Roman"/>
                <w:sz w:val="20"/>
              </w:rPr>
            </w:pPr>
            <w:r w:rsidRPr="00275527">
              <w:rPr>
                <w:rFonts w:ascii="Times New Roman" w:hAnsi="Times New Roman"/>
                <w:sz w:val="20"/>
              </w:rPr>
              <w:t>-</w:t>
            </w:r>
          </w:p>
        </w:tc>
      </w:tr>
    </w:tbl>
    <w:p w14:paraId="2E000CBE" w14:textId="1E136481" w:rsidR="00221F49" w:rsidRDefault="00221F49" w:rsidP="00370E56">
      <w:pPr>
        <w:pStyle w:val="a"/>
        <w:widowControl w:val="0"/>
        <w:numPr>
          <w:ilvl w:val="3"/>
          <w:numId w:val="52"/>
        </w:numPr>
        <w:tabs>
          <w:tab w:val="left" w:pos="1745"/>
        </w:tabs>
        <w:kinsoku w:val="0"/>
        <w:overflowPunct w:val="0"/>
        <w:autoSpaceDE w:val="0"/>
        <w:autoSpaceDN w:val="0"/>
        <w:adjustRightInd w:val="0"/>
        <w:spacing w:before="240" w:after="0"/>
        <w:ind w:left="136" w:right="108" w:firstLine="709"/>
      </w:pPr>
      <w:r>
        <w:rPr>
          <w:spacing w:val="-1"/>
        </w:rPr>
        <w:t>Главные</w:t>
      </w:r>
      <w:r>
        <w:t xml:space="preserve"> </w:t>
      </w:r>
      <w:r>
        <w:rPr>
          <w:spacing w:val="-1"/>
        </w:rPr>
        <w:t>улицы</w:t>
      </w:r>
      <w:r>
        <w:rPr>
          <w:spacing w:val="56"/>
        </w:rPr>
        <w:t xml:space="preserve"> </w:t>
      </w:r>
      <w:r>
        <w:rPr>
          <w:spacing w:val="-1"/>
        </w:rPr>
        <w:t>являются</w:t>
      </w:r>
      <w:r>
        <w:rPr>
          <w:spacing w:val="57"/>
        </w:rPr>
        <w:t xml:space="preserve"> </w:t>
      </w:r>
      <w:r>
        <w:rPr>
          <w:spacing w:val="-1"/>
        </w:rPr>
        <w:t>основными</w:t>
      </w:r>
      <w:r>
        <w:rPr>
          <w:spacing w:val="58"/>
        </w:rPr>
        <w:t xml:space="preserve"> </w:t>
      </w:r>
      <w:r>
        <w:rPr>
          <w:spacing w:val="-1"/>
        </w:rPr>
        <w:t>транспортными</w:t>
      </w:r>
      <w:r>
        <w:rPr>
          <w:spacing w:val="58"/>
        </w:rPr>
        <w:t xml:space="preserve"> </w:t>
      </w:r>
      <w:r>
        <w:t>и</w:t>
      </w:r>
      <w:r>
        <w:rPr>
          <w:spacing w:val="56"/>
        </w:rPr>
        <w:t xml:space="preserve"> </w:t>
      </w:r>
      <w:r>
        <w:t>функционально</w:t>
      </w:r>
      <w:r w:rsidR="00C83841">
        <w:t>-</w:t>
      </w:r>
      <w:r>
        <w:rPr>
          <w:spacing w:val="-1"/>
        </w:rPr>
        <w:t>планировочными</w:t>
      </w:r>
      <w:r>
        <w:rPr>
          <w:spacing w:val="31"/>
        </w:rPr>
        <w:t xml:space="preserve"> </w:t>
      </w:r>
      <w:r>
        <w:rPr>
          <w:spacing w:val="-1"/>
        </w:rPr>
        <w:t>осями</w:t>
      </w:r>
      <w:r>
        <w:rPr>
          <w:spacing w:val="31"/>
        </w:rPr>
        <w:t xml:space="preserve"> </w:t>
      </w:r>
      <w:r>
        <w:rPr>
          <w:spacing w:val="-1"/>
        </w:rPr>
        <w:t>территории</w:t>
      </w:r>
      <w:r>
        <w:rPr>
          <w:spacing w:val="31"/>
        </w:rPr>
        <w:t xml:space="preserve"> </w:t>
      </w:r>
      <w:r>
        <w:rPr>
          <w:spacing w:val="-1"/>
        </w:rPr>
        <w:t>застройки.</w:t>
      </w:r>
      <w:r>
        <w:rPr>
          <w:spacing w:val="30"/>
        </w:rPr>
        <w:t xml:space="preserve"> </w:t>
      </w:r>
      <w:r>
        <w:t>Они</w:t>
      </w:r>
      <w:r>
        <w:rPr>
          <w:spacing w:val="31"/>
        </w:rPr>
        <w:t xml:space="preserve"> </w:t>
      </w:r>
      <w:r>
        <w:rPr>
          <w:spacing w:val="-1"/>
        </w:rPr>
        <w:t>обеспечивают</w:t>
      </w:r>
      <w:r>
        <w:rPr>
          <w:spacing w:val="31"/>
        </w:rPr>
        <w:t xml:space="preserve"> </w:t>
      </w:r>
      <w:r>
        <w:rPr>
          <w:spacing w:val="-1"/>
        </w:rPr>
        <w:t>транспортное</w:t>
      </w:r>
      <w:r>
        <w:rPr>
          <w:spacing w:val="30"/>
        </w:rPr>
        <w:t xml:space="preserve"> </w:t>
      </w:r>
      <w:r>
        <w:t>обслуживание</w:t>
      </w:r>
      <w:r>
        <w:rPr>
          <w:spacing w:val="25"/>
        </w:rPr>
        <w:t xml:space="preserve"> </w:t>
      </w:r>
      <w:r>
        <w:t>жилой</w:t>
      </w:r>
      <w:r>
        <w:rPr>
          <w:spacing w:val="28"/>
        </w:rPr>
        <w:t xml:space="preserve"> </w:t>
      </w:r>
      <w:r>
        <w:rPr>
          <w:spacing w:val="-1"/>
        </w:rPr>
        <w:t>застройки</w:t>
      </w:r>
      <w:r>
        <w:rPr>
          <w:spacing w:val="27"/>
        </w:rPr>
        <w:t xml:space="preserve"> </w:t>
      </w:r>
      <w:r>
        <w:t>и</w:t>
      </w:r>
      <w:r>
        <w:rPr>
          <w:spacing w:val="24"/>
        </w:rPr>
        <w:t xml:space="preserve"> </w:t>
      </w:r>
      <w:r>
        <w:t>не</w:t>
      </w:r>
      <w:r>
        <w:rPr>
          <w:spacing w:val="25"/>
        </w:rPr>
        <w:t xml:space="preserve"> </w:t>
      </w:r>
      <w:r>
        <w:rPr>
          <w:spacing w:val="-1"/>
        </w:rPr>
        <w:t>осуществляют</w:t>
      </w:r>
      <w:r>
        <w:rPr>
          <w:spacing w:val="27"/>
        </w:rPr>
        <w:t xml:space="preserve"> </w:t>
      </w:r>
      <w:r>
        <w:rPr>
          <w:spacing w:val="-1"/>
        </w:rPr>
        <w:t>пропуск</w:t>
      </w:r>
      <w:r>
        <w:rPr>
          <w:spacing w:val="26"/>
        </w:rPr>
        <w:t xml:space="preserve"> </w:t>
      </w:r>
      <w:r>
        <w:rPr>
          <w:spacing w:val="-1"/>
        </w:rPr>
        <w:t>транзитных</w:t>
      </w:r>
      <w:r>
        <w:rPr>
          <w:spacing w:val="28"/>
        </w:rPr>
        <w:t xml:space="preserve"> </w:t>
      </w:r>
      <w:r>
        <w:rPr>
          <w:spacing w:val="-1"/>
        </w:rPr>
        <w:t>общегородских</w:t>
      </w:r>
      <w:r>
        <w:rPr>
          <w:spacing w:val="28"/>
        </w:rPr>
        <w:t xml:space="preserve"> </w:t>
      </w:r>
      <w:r>
        <w:rPr>
          <w:spacing w:val="-1"/>
        </w:rPr>
        <w:t>транспортных</w:t>
      </w:r>
      <w:r>
        <w:rPr>
          <w:spacing w:val="83"/>
        </w:rPr>
        <w:t xml:space="preserve"> </w:t>
      </w:r>
      <w:r>
        <w:t>потоков.</w:t>
      </w:r>
    </w:p>
    <w:p w14:paraId="53865835" w14:textId="77777777" w:rsidR="00D41679" w:rsidRDefault="00221F49" w:rsidP="00C83841">
      <w:pPr>
        <w:pStyle w:val="a"/>
        <w:numPr>
          <w:ilvl w:val="0"/>
          <w:numId w:val="0"/>
        </w:numPr>
        <w:kinsoku w:val="0"/>
        <w:overflowPunct w:val="0"/>
        <w:spacing w:before="0" w:after="0"/>
        <w:ind w:left="138" w:right="120" w:firstLine="713"/>
        <w:rPr>
          <w:spacing w:val="-1"/>
        </w:rPr>
      </w:pPr>
      <w:r>
        <w:rPr>
          <w:spacing w:val="-1"/>
        </w:rPr>
        <w:t>Основные</w:t>
      </w:r>
      <w:r>
        <w:rPr>
          <w:spacing w:val="-2"/>
        </w:rPr>
        <w:t xml:space="preserve"> </w:t>
      </w:r>
      <w:r>
        <w:rPr>
          <w:spacing w:val="-1"/>
        </w:rPr>
        <w:t>проезды</w:t>
      </w:r>
      <w:r>
        <w:t xml:space="preserve"> </w:t>
      </w:r>
      <w:r>
        <w:rPr>
          <w:spacing w:val="-1"/>
        </w:rPr>
        <w:t>обеспечивают</w:t>
      </w:r>
      <w:r>
        <w:t xml:space="preserve"> </w:t>
      </w:r>
      <w:r>
        <w:rPr>
          <w:spacing w:val="-1"/>
        </w:rPr>
        <w:t>подъезд</w:t>
      </w:r>
      <w:r>
        <w:t xml:space="preserve"> </w:t>
      </w:r>
      <w:r>
        <w:rPr>
          <w:spacing w:val="-1"/>
        </w:rPr>
        <w:t xml:space="preserve">транспорта </w:t>
      </w:r>
      <w:r>
        <w:t xml:space="preserve">к </w:t>
      </w:r>
      <w:r>
        <w:rPr>
          <w:spacing w:val="-1"/>
        </w:rPr>
        <w:t xml:space="preserve">группам </w:t>
      </w:r>
      <w:r>
        <w:t>жилых</w:t>
      </w:r>
      <w:r>
        <w:rPr>
          <w:spacing w:val="1"/>
        </w:rPr>
        <w:t xml:space="preserve"> </w:t>
      </w:r>
      <w:r>
        <w:rPr>
          <w:spacing w:val="-1"/>
        </w:rPr>
        <w:t>зданий.</w:t>
      </w:r>
    </w:p>
    <w:p w14:paraId="52F5AF3C" w14:textId="73D9F9E3" w:rsidR="00221F49" w:rsidRDefault="00221F49" w:rsidP="00C83841">
      <w:pPr>
        <w:pStyle w:val="a"/>
        <w:numPr>
          <w:ilvl w:val="0"/>
          <w:numId w:val="0"/>
        </w:numPr>
        <w:kinsoku w:val="0"/>
        <w:overflowPunct w:val="0"/>
        <w:spacing w:before="0" w:after="0"/>
        <w:ind w:left="138" w:right="120" w:firstLine="713"/>
        <w:rPr>
          <w:spacing w:val="-1"/>
        </w:rPr>
      </w:pPr>
      <w:r>
        <w:rPr>
          <w:spacing w:val="-1"/>
        </w:rPr>
        <w:t>Второстепенные</w:t>
      </w:r>
      <w:r>
        <w:rPr>
          <w:spacing w:val="-2"/>
        </w:rPr>
        <w:t xml:space="preserve"> </w:t>
      </w:r>
      <w:r>
        <w:rPr>
          <w:spacing w:val="-1"/>
        </w:rPr>
        <w:t>проезды</w:t>
      </w:r>
      <w:r>
        <w:t xml:space="preserve"> </w:t>
      </w:r>
      <w:r>
        <w:rPr>
          <w:spacing w:val="-1"/>
        </w:rPr>
        <w:t>обеспечивают</w:t>
      </w:r>
      <w:r>
        <w:t xml:space="preserve"> </w:t>
      </w:r>
      <w:r>
        <w:rPr>
          <w:spacing w:val="-1"/>
        </w:rPr>
        <w:t>подъезд</w:t>
      </w:r>
      <w:r>
        <w:t xml:space="preserve"> </w:t>
      </w:r>
      <w:r>
        <w:rPr>
          <w:spacing w:val="-1"/>
        </w:rPr>
        <w:t xml:space="preserve">транспорта </w:t>
      </w:r>
      <w:r>
        <w:t xml:space="preserve">к </w:t>
      </w:r>
      <w:r>
        <w:rPr>
          <w:spacing w:val="-1"/>
        </w:rPr>
        <w:t>отдельным</w:t>
      </w:r>
      <w:r>
        <w:rPr>
          <w:spacing w:val="-2"/>
        </w:rPr>
        <w:t xml:space="preserve"> </w:t>
      </w:r>
      <w:r>
        <w:rPr>
          <w:spacing w:val="-1"/>
        </w:rPr>
        <w:t>зданиям.</w:t>
      </w:r>
    </w:p>
    <w:p w14:paraId="36508550" w14:textId="77777777" w:rsidR="00221F49" w:rsidRDefault="00221F49" w:rsidP="00C83841">
      <w:pPr>
        <w:pStyle w:val="a"/>
        <w:widowControl w:val="0"/>
        <w:numPr>
          <w:ilvl w:val="3"/>
          <w:numId w:val="52"/>
        </w:numPr>
        <w:tabs>
          <w:tab w:val="left" w:pos="1658"/>
        </w:tabs>
        <w:kinsoku w:val="0"/>
        <w:overflowPunct w:val="0"/>
        <w:autoSpaceDE w:val="0"/>
        <w:autoSpaceDN w:val="0"/>
        <w:adjustRightInd w:val="0"/>
        <w:spacing w:before="0" w:after="0"/>
        <w:ind w:left="138" w:right="121" w:firstLine="708"/>
        <w:rPr>
          <w:spacing w:val="-1"/>
        </w:rPr>
      </w:pPr>
      <w:r>
        <w:rPr>
          <w:spacing w:val="-1"/>
        </w:rPr>
        <w:t>Планировочное</w:t>
      </w:r>
      <w:r>
        <w:rPr>
          <w:spacing w:val="31"/>
        </w:rPr>
        <w:t xml:space="preserve"> </w:t>
      </w:r>
      <w:r>
        <w:rPr>
          <w:spacing w:val="-1"/>
        </w:rPr>
        <w:t>решение</w:t>
      </w:r>
      <w:r>
        <w:rPr>
          <w:spacing w:val="30"/>
        </w:rPr>
        <w:t xml:space="preserve"> </w:t>
      </w:r>
      <w:r>
        <w:rPr>
          <w:spacing w:val="-1"/>
        </w:rPr>
        <w:t>малоэтажной</w:t>
      </w:r>
      <w:r>
        <w:rPr>
          <w:spacing w:val="31"/>
        </w:rPr>
        <w:t xml:space="preserve"> </w:t>
      </w:r>
      <w:r>
        <w:t>жилой</w:t>
      </w:r>
      <w:r>
        <w:rPr>
          <w:spacing w:val="32"/>
        </w:rPr>
        <w:t xml:space="preserve"> </w:t>
      </w:r>
      <w:r>
        <w:rPr>
          <w:spacing w:val="-1"/>
        </w:rPr>
        <w:t>застройки</w:t>
      </w:r>
      <w:r>
        <w:rPr>
          <w:spacing w:val="31"/>
        </w:rPr>
        <w:t xml:space="preserve"> </w:t>
      </w:r>
      <w:r>
        <w:rPr>
          <w:spacing w:val="-1"/>
        </w:rPr>
        <w:t>должно</w:t>
      </w:r>
      <w:r>
        <w:rPr>
          <w:spacing w:val="30"/>
        </w:rPr>
        <w:t xml:space="preserve"> </w:t>
      </w:r>
      <w:r>
        <w:rPr>
          <w:spacing w:val="-1"/>
        </w:rPr>
        <w:t>обеспечивать</w:t>
      </w:r>
      <w:r>
        <w:rPr>
          <w:spacing w:val="75"/>
        </w:rPr>
        <w:t xml:space="preserve"> </w:t>
      </w:r>
      <w:r>
        <w:rPr>
          <w:spacing w:val="-1"/>
        </w:rPr>
        <w:t>проезд</w:t>
      </w:r>
      <w:r>
        <w:rPr>
          <w:spacing w:val="4"/>
        </w:rPr>
        <w:t xml:space="preserve"> </w:t>
      </w:r>
      <w:r>
        <w:rPr>
          <w:spacing w:val="-1"/>
        </w:rPr>
        <w:t>автотранспорта</w:t>
      </w:r>
      <w:r>
        <w:rPr>
          <w:spacing w:val="1"/>
        </w:rPr>
        <w:t xml:space="preserve"> </w:t>
      </w:r>
      <w:r>
        <w:t>ко</w:t>
      </w:r>
      <w:r>
        <w:rPr>
          <w:spacing w:val="4"/>
        </w:rPr>
        <w:t xml:space="preserve"> </w:t>
      </w:r>
      <w:r>
        <w:rPr>
          <w:spacing w:val="-1"/>
        </w:rPr>
        <w:t>всем</w:t>
      </w:r>
      <w:r>
        <w:rPr>
          <w:spacing w:val="3"/>
        </w:rPr>
        <w:t xml:space="preserve"> </w:t>
      </w:r>
      <w:r>
        <w:rPr>
          <w:spacing w:val="-1"/>
        </w:rPr>
        <w:t>зданиям</w:t>
      </w:r>
      <w:r>
        <w:rPr>
          <w:spacing w:val="3"/>
        </w:rPr>
        <w:t xml:space="preserve"> </w:t>
      </w:r>
      <w:r>
        <w:t>и</w:t>
      </w:r>
      <w:r>
        <w:rPr>
          <w:spacing w:val="5"/>
        </w:rPr>
        <w:t xml:space="preserve"> </w:t>
      </w:r>
      <w:r>
        <w:rPr>
          <w:spacing w:val="-1"/>
        </w:rPr>
        <w:t>сооружениям,</w:t>
      </w:r>
      <w:r>
        <w:rPr>
          <w:spacing w:val="4"/>
        </w:rPr>
        <w:t xml:space="preserve"> </w:t>
      </w:r>
      <w:r>
        <w:t>в</w:t>
      </w:r>
      <w:r>
        <w:rPr>
          <w:spacing w:val="4"/>
        </w:rPr>
        <w:t xml:space="preserve"> </w:t>
      </w:r>
      <w:r>
        <w:t>том</w:t>
      </w:r>
      <w:r>
        <w:rPr>
          <w:spacing w:val="6"/>
        </w:rPr>
        <w:t xml:space="preserve"> </w:t>
      </w:r>
      <w:r>
        <w:rPr>
          <w:spacing w:val="-1"/>
        </w:rPr>
        <w:t>числе</w:t>
      </w:r>
      <w:r>
        <w:rPr>
          <w:spacing w:val="3"/>
        </w:rPr>
        <w:t xml:space="preserve"> </w:t>
      </w:r>
      <w:r>
        <w:t>к</w:t>
      </w:r>
      <w:r>
        <w:rPr>
          <w:spacing w:val="5"/>
        </w:rPr>
        <w:t xml:space="preserve"> </w:t>
      </w:r>
      <w:r>
        <w:rPr>
          <w:spacing w:val="-1"/>
        </w:rPr>
        <w:t>домам,</w:t>
      </w:r>
      <w:r>
        <w:rPr>
          <w:spacing w:val="4"/>
        </w:rPr>
        <w:t xml:space="preserve"> </w:t>
      </w:r>
      <w:r>
        <w:rPr>
          <w:spacing w:val="-1"/>
        </w:rPr>
        <w:t>расположенным</w:t>
      </w:r>
      <w:r>
        <w:rPr>
          <w:spacing w:val="93"/>
        </w:rPr>
        <w:t xml:space="preserve"> </w:t>
      </w:r>
      <w:r>
        <w:t>на</w:t>
      </w:r>
      <w:r>
        <w:rPr>
          <w:spacing w:val="-1"/>
        </w:rPr>
        <w:t xml:space="preserve"> приквартирных</w:t>
      </w:r>
      <w:r>
        <w:rPr>
          <w:spacing w:val="4"/>
        </w:rPr>
        <w:t xml:space="preserve"> </w:t>
      </w:r>
      <w:r>
        <w:rPr>
          <w:spacing w:val="-1"/>
        </w:rPr>
        <w:t>участках.</w:t>
      </w:r>
    </w:p>
    <w:p w14:paraId="4A1712D9" w14:textId="0E836EC1" w:rsidR="00221F49" w:rsidRDefault="00221F49" w:rsidP="00C83841">
      <w:pPr>
        <w:pStyle w:val="a"/>
        <w:widowControl w:val="0"/>
        <w:numPr>
          <w:ilvl w:val="3"/>
          <w:numId w:val="52"/>
        </w:numPr>
        <w:tabs>
          <w:tab w:val="left" w:pos="1661"/>
        </w:tabs>
        <w:kinsoku w:val="0"/>
        <w:overflowPunct w:val="0"/>
        <w:autoSpaceDE w:val="0"/>
        <w:autoSpaceDN w:val="0"/>
        <w:adjustRightInd w:val="0"/>
        <w:spacing w:before="0" w:after="0"/>
        <w:ind w:left="138" w:right="110" w:firstLine="708"/>
      </w:pPr>
      <w:r>
        <w:t>Ширину</w:t>
      </w:r>
      <w:r>
        <w:rPr>
          <w:spacing w:val="26"/>
        </w:rPr>
        <w:t xml:space="preserve"> </w:t>
      </w:r>
      <w:r>
        <w:t>и</w:t>
      </w:r>
      <w:r>
        <w:rPr>
          <w:spacing w:val="34"/>
        </w:rPr>
        <w:t xml:space="preserve"> </w:t>
      </w:r>
      <w:r>
        <w:rPr>
          <w:spacing w:val="-1"/>
        </w:rPr>
        <w:t>поперечный</w:t>
      </w:r>
      <w:r>
        <w:rPr>
          <w:spacing w:val="33"/>
        </w:rPr>
        <w:t xml:space="preserve"> </w:t>
      </w:r>
      <w:r>
        <w:t>профиль</w:t>
      </w:r>
      <w:r>
        <w:rPr>
          <w:spacing w:val="36"/>
        </w:rPr>
        <w:t xml:space="preserve"> </w:t>
      </w:r>
      <w:r>
        <w:rPr>
          <w:spacing w:val="-2"/>
        </w:rPr>
        <w:t>улиц</w:t>
      </w:r>
      <w:r>
        <w:rPr>
          <w:spacing w:val="34"/>
        </w:rPr>
        <w:t xml:space="preserve"> </w:t>
      </w:r>
      <w:r>
        <w:t>в</w:t>
      </w:r>
      <w:r>
        <w:rPr>
          <w:spacing w:val="32"/>
        </w:rPr>
        <w:t xml:space="preserve"> </w:t>
      </w:r>
      <w:r>
        <w:rPr>
          <w:spacing w:val="-1"/>
        </w:rPr>
        <w:t>пределах</w:t>
      </w:r>
      <w:r>
        <w:rPr>
          <w:spacing w:val="35"/>
        </w:rPr>
        <w:t xml:space="preserve"> </w:t>
      </w:r>
      <w:r>
        <w:rPr>
          <w:spacing w:val="-1"/>
        </w:rPr>
        <w:t>красных</w:t>
      </w:r>
      <w:r>
        <w:rPr>
          <w:spacing w:val="35"/>
        </w:rPr>
        <w:t xml:space="preserve"> </w:t>
      </w:r>
      <w:r>
        <w:rPr>
          <w:spacing w:val="-1"/>
        </w:rPr>
        <w:t>линий,</w:t>
      </w:r>
      <w:r>
        <w:rPr>
          <w:spacing w:val="35"/>
        </w:rPr>
        <w:t xml:space="preserve"> </w:t>
      </w:r>
      <w:r>
        <w:rPr>
          <w:spacing w:val="-2"/>
        </w:rPr>
        <w:t>уровень</w:t>
      </w:r>
      <w:r>
        <w:rPr>
          <w:spacing w:val="34"/>
        </w:rPr>
        <w:t xml:space="preserve"> </w:t>
      </w:r>
      <w:r>
        <w:t>их</w:t>
      </w:r>
      <w:r>
        <w:rPr>
          <w:spacing w:val="69"/>
        </w:rPr>
        <w:t xml:space="preserve"> </w:t>
      </w:r>
      <w:r>
        <w:rPr>
          <w:spacing w:val="-1"/>
        </w:rPr>
        <w:t>благоустройства</w:t>
      </w:r>
      <w:r>
        <w:rPr>
          <w:spacing w:val="8"/>
        </w:rPr>
        <w:t xml:space="preserve"> </w:t>
      </w:r>
      <w:r>
        <w:t>следует</w:t>
      </w:r>
      <w:r>
        <w:rPr>
          <w:spacing w:val="9"/>
        </w:rPr>
        <w:t xml:space="preserve"> </w:t>
      </w:r>
      <w:r>
        <w:rPr>
          <w:spacing w:val="-1"/>
        </w:rPr>
        <w:t>определять</w:t>
      </w:r>
      <w:r>
        <w:rPr>
          <w:spacing w:val="10"/>
        </w:rPr>
        <w:t xml:space="preserve"> </w:t>
      </w:r>
      <w:r>
        <w:t>в</w:t>
      </w:r>
      <w:r>
        <w:rPr>
          <w:spacing w:val="8"/>
        </w:rPr>
        <w:t xml:space="preserve"> </w:t>
      </w:r>
      <w:r>
        <w:rPr>
          <w:spacing w:val="-1"/>
        </w:rPr>
        <w:t>зависимости</w:t>
      </w:r>
      <w:r>
        <w:rPr>
          <w:spacing w:val="10"/>
        </w:rPr>
        <w:t xml:space="preserve"> </w:t>
      </w:r>
      <w:r>
        <w:t>от</w:t>
      </w:r>
      <w:r>
        <w:rPr>
          <w:spacing w:val="10"/>
        </w:rPr>
        <w:t xml:space="preserve"> </w:t>
      </w:r>
      <w:r>
        <w:rPr>
          <w:spacing w:val="-1"/>
        </w:rPr>
        <w:t>величины</w:t>
      </w:r>
      <w:r>
        <w:rPr>
          <w:spacing w:val="8"/>
        </w:rPr>
        <w:t xml:space="preserve"> </w:t>
      </w:r>
      <w:r>
        <w:rPr>
          <w:spacing w:val="-1"/>
        </w:rPr>
        <w:t>сельского</w:t>
      </w:r>
      <w:r>
        <w:rPr>
          <w:spacing w:val="9"/>
        </w:rPr>
        <w:t xml:space="preserve"> </w:t>
      </w:r>
      <w:r>
        <w:rPr>
          <w:spacing w:val="-1"/>
        </w:rPr>
        <w:t>населенного</w:t>
      </w:r>
      <w:r>
        <w:rPr>
          <w:spacing w:val="9"/>
        </w:rPr>
        <w:t xml:space="preserve"> </w:t>
      </w:r>
      <w:r>
        <w:rPr>
          <w:spacing w:val="1"/>
        </w:rPr>
        <w:t>пунк</w:t>
      </w:r>
      <w:r>
        <w:rPr>
          <w:spacing w:val="-1"/>
        </w:rPr>
        <w:t>та,</w:t>
      </w:r>
      <w:r>
        <w:rPr>
          <w:spacing w:val="9"/>
        </w:rPr>
        <w:t xml:space="preserve"> </w:t>
      </w:r>
      <w:r>
        <w:rPr>
          <w:spacing w:val="-1"/>
        </w:rPr>
        <w:t>прогнозируемых</w:t>
      </w:r>
      <w:r>
        <w:rPr>
          <w:spacing w:val="11"/>
        </w:rPr>
        <w:t xml:space="preserve"> </w:t>
      </w:r>
      <w:r>
        <w:rPr>
          <w:spacing w:val="-1"/>
        </w:rPr>
        <w:t>потоков</w:t>
      </w:r>
      <w:r>
        <w:rPr>
          <w:spacing w:val="8"/>
        </w:rPr>
        <w:t xml:space="preserve"> </w:t>
      </w:r>
      <w:r>
        <w:rPr>
          <w:spacing w:val="-1"/>
        </w:rPr>
        <w:t>движения,</w:t>
      </w:r>
      <w:r>
        <w:rPr>
          <w:spacing w:val="11"/>
        </w:rPr>
        <w:t xml:space="preserve"> </w:t>
      </w:r>
      <w:r>
        <w:rPr>
          <w:spacing w:val="-1"/>
        </w:rPr>
        <w:t>условий</w:t>
      </w:r>
      <w:r>
        <w:rPr>
          <w:spacing w:val="7"/>
        </w:rPr>
        <w:t xml:space="preserve"> </w:t>
      </w:r>
      <w:r>
        <w:rPr>
          <w:spacing w:val="-1"/>
        </w:rPr>
        <w:t>прокладки</w:t>
      </w:r>
      <w:r>
        <w:rPr>
          <w:spacing w:val="7"/>
        </w:rPr>
        <w:t xml:space="preserve"> </w:t>
      </w:r>
      <w:r>
        <w:rPr>
          <w:spacing w:val="-1"/>
        </w:rPr>
        <w:t>инженерных</w:t>
      </w:r>
      <w:r>
        <w:rPr>
          <w:spacing w:val="8"/>
        </w:rPr>
        <w:t xml:space="preserve"> </w:t>
      </w:r>
      <w:r>
        <w:rPr>
          <w:spacing w:val="-1"/>
        </w:rPr>
        <w:t>коммуникаций,</w:t>
      </w:r>
      <w:r>
        <w:rPr>
          <w:spacing w:val="9"/>
        </w:rPr>
        <w:t xml:space="preserve"> </w:t>
      </w:r>
      <w:r>
        <w:rPr>
          <w:spacing w:val="-1"/>
        </w:rPr>
        <w:t>типа,</w:t>
      </w:r>
      <w:r>
        <w:rPr>
          <w:spacing w:val="65"/>
        </w:rPr>
        <w:t xml:space="preserve"> </w:t>
      </w:r>
      <w:r>
        <w:rPr>
          <w:spacing w:val="-1"/>
        </w:rPr>
        <w:t>этажности</w:t>
      </w:r>
      <w:r>
        <w:t xml:space="preserve"> и </w:t>
      </w:r>
      <w:r>
        <w:rPr>
          <w:spacing w:val="-1"/>
        </w:rPr>
        <w:t>общего</w:t>
      </w:r>
      <w:r>
        <w:t xml:space="preserve"> </w:t>
      </w:r>
      <w:r>
        <w:rPr>
          <w:spacing w:val="-1"/>
        </w:rPr>
        <w:t>архитектурно-планировочного</w:t>
      </w:r>
      <w:r>
        <w:t xml:space="preserve"> </w:t>
      </w:r>
      <w:r>
        <w:rPr>
          <w:spacing w:val="-1"/>
        </w:rPr>
        <w:t>решения</w:t>
      </w:r>
      <w:r>
        <w:t xml:space="preserve"> </w:t>
      </w:r>
      <w:r>
        <w:rPr>
          <w:spacing w:val="-1"/>
        </w:rPr>
        <w:t>застройки,</w:t>
      </w:r>
      <w:r>
        <w:t xml:space="preserve"> но не</w:t>
      </w:r>
      <w:r>
        <w:rPr>
          <w:spacing w:val="-1"/>
        </w:rPr>
        <w:t xml:space="preserve"> менее </w:t>
      </w:r>
      <w:r w:rsidR="00D41679">
        <w:t>15 </w:t>
      </w:r>
      <w:r>
        <w:t>м.</w:t>
      </w:r>
    </w:p>
    <w:p w14:paraId="723ADEED" w14:textId="77777777" w:rsidR="00221F49" w:rsidRDefault="00221F49" w:rsidP="00C83841">
      <w:pPr>
        <w:pStyle w:val="a"/>
        <w:numPr>
          <w:ilvl w:val="0"/>
          <w:numId w:val="0"/>
        </w:numPr>
        <w:kinsoku w:val="0"/>
        <w:overflowPunct w:val="0"/>
        <w:spacing w:before="0" w:after="0"/>
        <w:ind w:right="119" w:firstLine="709"/>
        <w:rPr>
          <w:spacing w:val="-1"/>
        </w:rPr>
      </w:pPr>
      <w:r>
        <w:rPr>
          <w:spacing w:val="-1"/>
        </w:rPr>
        <w:lastRenderedPageBreak/>
        <w:t>Тротуары</w:t>
      </w:r>
      <w:r>
        <w:rPr>
          <w:spacing w:val="1"/>
        </w:rPr>
        <w:t xml:space="preserve"> </w:t>
      </w:r>
      <w:r>
        <w:rPr>
          <w:spacing w:val="-1"/>
        </w:rPr>
        <w:t>следует</w:t>
      </w:r>
      <w:r>
        <w:t xml:space="preserve"> </w:t>
      </w:r>
      <w:r>
        <w:rPr>
          <w:spacing w:val="-1"/>
        </w:rPr>
        <w:t>предусматривать</w:t>
      </w:r>
      <w:r>
        <w:t xml:space="preserve"> по </w:t>
      </w:r>
      <w:r>
        <w:rPr>
          <w:spacing w:val="-1"/>
        </w:rPr>
        <w:t xml:space="preserve">обеим сторонам </w:t>
      </w:r>
      <w:r>
        <w:t>жилых</w:t>
      </w:r>
      <w:r>
        <w:rPr>
          <w:spacing w:val="4"/>
        </w:rPr>
        <w:t xml:space="preserve"> </w:t>
      </w:r>
      <w:r>
        <w:rPr>
          <w:spacing w:val="-2"/>
        </w:rPr>
        <w:t>улиц</w:t>
      </w:r>
      <w:r>
        <w:t xml:space="preserve"> </w:t>
      </w:r>
      <w:r>
        <w:rPr>
          <w:spacing w:val="-1"/>
        </w:rPr>
        <w:t>независимо</w:t>
      </w:r>
      <w:r>
        <w:t xml:space="preserve"> от типа</w:t>
      </w:r>
      <w:r>
        <w:rPr>
          <w:spacing w:val="67"/>
        </w:rPr>
        <w:t xml:space="preserve"> </w:t>
      </w:r>
      <w:r>
        <w:rPr>
          <w:spacing w:val="-1"/>
        </w:rPr>
        <w:t>застройки.</w:t>
      </w:r>
      <w:r>
        <w:rPr>
          <w:spacing w:val="33"/>
        </w:rPr>
        <w:t xml:space="preserve"> </w:t>
      </w:r>
      <w:r>
        <w:rPr>
          <w:spacing w:val="-1"/>
        </w:rPr>
        <w:t>Вдоль</w:t>
      </w:r>
      <w:r>
        <w:rPr>
          <w:spacing w:val="36"/>
        </w:rPr>
        <w:t xml:space="preserve"> </w:t>
      </w:r>
      <w:r>
        <w:rPr>
          <w:spacing w:val="-1"/>
        </w:rPr>
        <w:t>ограждений</w:t>
      </w:r>
      <w:r>
        <w:rPr>
          <w:spacing w:val="39"/>
        </w:rPr>
        <w:t xml:space="preserve"> </w:t>
      </w:r>
      <w:r>
        <w:rPr>
          <w:spacing w:val="-1"/>
        </w:rPr>
        <w:t>усадебной</w:t>
      </w:r>
      <w:r>
        <w:rPr>
          <w:spacing w:val="36"/>
        </w:rPr>
        <w:t xml:space="preserve"> </w:t>
      </w:r>
      <w:r>
        <w:rPr>
          <w:spacing w:val="-1"/>
        </w:rPr>
        <w:t>застройки</w:t>
      </w:r>
      <w:r>
        <w:rPr>
          <w:spacing w:val="34"/>
        </w:rPr>
        <w:t xml:space="preserve"> </w:t>
      </w:r>
      <w:r>
        <w:t>на</w:t>
      </w:r>
      <w:r>
        <w:rPr>
          <w:spacing w:val="34"/>
        </w:rPr>
        <w:t xml:space="preserve"> </w:t>
      </w:r>
      <w:r>
        <w:rPr>
          <w:spacing w:val="-1"/>
        </w:rPr>
        <w:t>второстепенных</w:t>
      </w:r>
      <w:r>
        <w:rPr>
          <w:spacing w:val="37"/>
        </w:rPr>
        <w:t xml:space="preserve"> </w:t>
      </w:r>
      <w:r>
        <w:rPr>
          <w:spacing w:val="-1"/>
        </w:rPr>
        <w:t>дорогах</w:t>
      </w:r>
      <w:r>
        <w:rPr>
          <w:spacing w:val="37"/>
        </w:rPr>
        <w:t xml:space="preserve"> </w:t>
      </w:r>
      <w:r>
        <w:rPr>
          <w:spacing w:val="-1"/>
        </w:rPr>
        <w:t>допускается</w:t>
      </w:r>
      <w:r>
        <w:rPr>
          <w:spacing w:val="81"/>
        </w:rPr>
        <w:t xml:space="preserve"> </w:t>
      </w:r>
      <w:r>
        <w:rPr>
          <w:spacing w:val="-1"/>
        </w:rPr>
        <w:t>устройство</w:t>
      </w:r>
      <w:r>
        <w:t xml:space="preserve"> пешеходных</w:t>
      </w:r>
      <w:r>
        <w:rPr>
          <w:spacing w:val="1"/>
        </w:rPr>
        <w:t xml:space="preserve"> </w:t>
      </w:r>
      <w:r>
        <w:rPr>
          <w:spacing w:val="-1"/>
        </w:rPr>
        <w:t>дорожек</w:t>
      </w:r>
      <w:r>
        <w:t xml:space="preserve"> с</w:t>
      </w:r>
      <w:r>
        <w:rPr>
          <w:spacing w:val="-1"/>
        </w:rPr>
        <w:t xml:space="preserve"> простейшим </w:t>
      </w:r>
      <w:r>
        <w:t>типом</w:t>
      </w:r>
      <w:r>
        <w:rPr>
          <w:spacing w:val="-1"/>
        </w:rPr>
        <w:t xml:space="preserve"> покрытия.</w:t>
      </w:r>
    </w:p>
    <w:p w14:paraId="578730F8" w14:textId="7556EEF5" w:rsidR="00221F49" w:rsidRDefault="00221F49" w:rsidP="00C83841">
      <w:pPr>
        <w:pStyle w:val="a"/>
        <w:numPr>
          <w:ilvl w:val="0"/>
          <w:numId w:val="0"/>
        </w:numPr>
        <w:kinsoku w:val="0"/>
        <w:overflowPunct w:val="0"/>
        <w:spacing w:before="0" w:after="0"/>
        <w:ind w:right="111" w:firstLine="709"/>
      </w:pPr>
      <w:r>
        <w:t>Для</w:t>
      </w:r>
      <w:r>
        <w:rPr>
          <w:spacing w:val="4"/>
        </w:rPr>
        <w:t xml:space="preserve"> </w:t>
      </w:r>
      <w:r>
        <w:rPr>
          <w:spacing w:val="-1"/>
        </w:rPr>
        <w:t>прокладки</w:t>
      </w:r>
      <w:r>
        <w:rPr>
          <w:spacing w:val="3"/>
        </w:rPr>
        <w:t xml:space="preserve"> </w:t>
      </w:r>
      <w:r>
        <w:rPr>
          <w:spacing w:val="-1"/>
        </w:rPr>
        <w:t>инженерных</w:t>
      </w:r>
      <w:r>
        <w:rPr>
          <w:spacing w:val="4"/>
        </w:rPr>
        <w:t xml:space="preserve"> </w:t>
      </w:r>
      <w:r>
        <w:rPr>
          <w:spacing w:val="-1"/>
        </w:rPr>
        <w:t>сетей</w:t>
      </w:r>
      <w:r>
        <w:rPr>
          <w:spacing w:val="5"/>
        </w:rPr>
        <w:t xml:space="preserve"> </w:t>
      </w:r>
      <w:r>
        <w:t>и</w:t>
      </w:r>
      <w:r>
        <w:rPr>
          <w:spacing w:val="3"/>
        </w:rPr>
        <w:t xml:space="preserve"> </w:t>
      </w:r>
      <w:r>
        <w:rPr>
          <w:spacing w:val="-1"/>
        </w:rPr>
        <w:t>коммуникаций</w:t>
      </w:r>
      <w:r>
        <w:rPr>
          <w:spacing w:val="3"/>
        </w:rPr>
        <w:t xml:space="preserve"> </w:t>
      </w:r>
      <w:r>
        <w:rPr>
          <w:spacing w:val="-1"/>
        </w:rPr>
        <w:t>необходимо</w:t>
      </w:r>
      <w:r>
        <w:rPr>
          <w:spacing w:val="2"/>
        </w:rPr>
        <w:t xml:space="preserve"> </w:t>
      </w:r>
      <w:r>
        <w:rPr>
          <w:spacing w:val="-1"/>
        </w:rPr>
        <w:t>предусматривать</w:t>
      </w:r>
      <w:r>
        <w:rPr>
          <w:spacing w:val="5"/>
        </w:rPr>
        <w:t xml:space="preserve"> </w:t>
      </w:r>
      <w:r>
        <w:rPr>
          <w:spacing w:val="1"/>
        </w:rPr>
        <w:t>поло</w:t>
      </w:r>
      <w:r>
        <w:rPr>
          <w:spacing w:val="-1"/>
        </w:rPr>
        <w:t>сы</w:t>
      </w:r>
      <w:r>
        <w:rPr>
          <w:spacing w:val="30"/>
        </w:rPr>
        <w:t xml:space="preserve"> </w:t>
      </w:r>
      <w:r>
        <w:rPr>
          <w:spacing w:val="-1"/>
        </w:rPr>
        <w:t>озеленения</w:t>
      </w:r>
      <w:r>
        <w:rPr>
          <w:spacing w:val="30"/>
        </w:rPr>
        <w:t xml:space="preserve"> </w:t>
      </w:r>
      <w:r>
        <w:rPr>
          <w:spacing w:val="-1"/>
        </w:rPr>
        <w:t>или</w:t>
      </w:r>
      <w:r>
        <w:rPr>
          <w:spacing w:val="31"/>
        </w:rPr>
        <w:t xml:space="preserve"> </w:t>
      </w:r>
      <w:r>
        <w:rPr>
          <w:spacing w:val="-1"/>
        </w:rPr>
        <w:t>технических</w:t>
      </w:r>
      <w:r>
        <w:rPr>
          <w:spacing w:val="33"/>
        </w:rPr>
        <w:t xml:space="preserve"> </w:t>
      </w:r>
      <w:r>
        <w:rPr>
          <w:spacing w:val="-1"/>
        </w:rPr>
        <w:t>коммуникаций</w:t>
      </w:r>
      <w:r>
        <w:rPr>
          <w:spacing w:val="31"/>
        </w:rPr>
        <w:t xml:space="preserve"> </w:t>
      </w:r>
      <w:r>
        <w:rPr>
          <w:spacing w:val="-1"/>
        </w:rPr>
        <w:t>(металлические</w:t>
      </w:r>
      <w:r>
        <w:rPr>
          <w:spacing w:val="30"/>
        </w:rPr>
        <w:t xml:space="preserve"> </w:t>
      </w:r>
      <w:r>
        <w:rPr>
          <w:spacing w:val="-1"/>
        </w:rPr>
        <w:t>трубопроводы</w:t>
      </w:r>
      <w:r>
        <w:rPr>
          <w:spacing w:val="30"/>
        </w:rPr>
        <w:t xml:space="preserve"> </w:t>
      </w:r>
      <w:r>
        <w:rPr>
          <w:spacing w:val="-1"/>
        </w:rPr>
        <w:t>горячей</w:t>
      </w:r>
      <w:r>
        <w:rPr>
          <w:spacing w:val="31"/>
        </w:rPr>
        <w:t xml:space="preserve"> </w:t>
      </w:r>
      <w:r>
        <w:t>и</w:t>
      </w:r>
      <w:r>
        <w:rPr>
          <w:spacing w:val="29"/>
        </w:rPr>
        <w:t xml:space="preserve"> </w:t>
      </w:r>
      <w:r>
        <w:rPr>
          <w:spacing w:val="2"/>
        </w:rPr>
        <w:t>хо</w:t>
      </w:r>
      <w:r>
        <w:t xml:space="preserve">лодной воды, </w:t>
      </w:r>
      <w:r>
        <w:rPr>
          <w:spacing w:val="-1"/>
        </w:rPr>
        <w:t>отопления</w:t>
      </w:r>
      <w:r>
        <w:t xml:space="preserve"> и т.д.)</w:t>
      </w:r>
      <w:r>
        <w:rPr>
          <w:spacing w:val="-1"/>
        </w:rPr>
        <w:t xml:space="preserve"> шириной</w:t>
      </w:r>
      <w:r>
        <w:rPr>
          <w:spacing w:val="-2"/>
        </w:rPr>
        <w:t xml:space="preserve"> </w:t>
      </w:r>
      <w:r>
        <w:t>не</w:t>
      </w:r>
      <w:r>
        <w:rPr>
          <w:spacing w:val="-1"/>
        </w:rPr>
        <w:t xml:space="preserve"> менее </w:t>
      </w:r>
      <w:r>
        <w:t>3,5 м.</w:t>
      </w:r>
    </w:p>
    <w:p w14:paraId="786E7222" w14:textId="77777777" w:rsidR="00221F49" w:rsidRDefault="00221F49" w:rsidP="00C83841">
      <w:pPr>
        <w:pStyle w:val="a"/>
        <w:numPr>
          <w:ilvl w:val="0"/>
          <w:numId w:val="0"/>
        </w:numPr>
        <w:kinsoku w:val="0"/>
        <w:overflowPunct w:val="0"/>
        <w:spacing w:before="0" w:after="0"/>
        <w:ind w:right="112" w:firstLine="709"/>
        <w:rPr>
          <w:spacing w:val="-1"/>
        </w:rPr>
      </w:pPr>
      <w:r>
        <w:rPr>
          <w:spacing w:val="-1"/>
        </w:rPr>
        <w:t>Проезжие</w:t>
      </w:r>
      <w:r>
        <w:rPr>
          <w:spacing w:val="6"/>
        </w:rPr>
        <w:t xml:space="preserve"> </w:t>
      </w:r>
      <w:r>
        <w:rPr>
          <w:spacing w:val="-1"/>
        </w:rPr>
        <w:t>части</w:t>
      </w:r>
      <w:r>
        <w:rPr>
          <w:spacing w:val="7"/>
        </w:rPr>
        <w:t xml:space="preserve"> </w:t>
      </w:r>
      <w:r>
        <w:rPr>
          <w:spacing w:val="-1"/>
        </w:rPr>
        <w:t>второстепенных</w:t>
      </w:r>
      <w:r>
        <w:rPr>
          <w:spacing w:val="9"/>
        </w:rPr>
        <w:t xml:space="preserve"> </w:t>
      </w:r>
      <w:r>
        <w:rPr>
          <w:spacing w:val="-1"/>
        </w:rPr>
        <w:t>жилых</w:t>
      </w:r>
      <w:r>
        <w:rPr>
          <w:spacing w:val="11"/>
        </w:rPr>
        <w:t xml:space="preserve"> </w:t>
      </w:r>
      <w:r>
        <w:rPr>
          <w:spacing w:val="-2"/>
        </w:rPr>
        <w:t>улиц</w:t>
      </w:r>
      <w:r>
        <w:rPr>
          <w:spacing w:val="7"/>
        </w:rPr>
        <w:t xml:space="preserve"> </w:t>
      </w:r>
      <w:r>
        <w:t>с</w:t>
      </w:r>
      <w:r>
        <w:rPr>
          <w:spacing w:val="6"/>
        </w:rPr>
        <w:t xml:space="preserve"> </w:t>
      </w:r>
      <w:r>
        <w:rPr>
          <w:spacing w:val="-1"/>
        </w:rPr>
        <w:t>односторонней</w:t>
      </w:r>
      <w:r>
        <w:rPr>
          <w:spacing w:val="10"/>
        </w:rPr>
        <w:t xml:space="preserve"> </w:t>
      </w:r>
      <w:r>
        <w:rPr>
          <w:spacing w:val="-1"/>
        </w:rPr>
        <w:t>усадебной</w:t>
      </w:r>
      <w:r>
        <w:rPr>
          <w:spacing w:val="5"/>
        </w:rPr>
        <w:t xml:space="preserve"> </w:t>
      </w:r>
      <w:r>
        <w:t>застройкой</w:t>
      </w:r>
      <w:r>
        <w:rPr>
          <w:spacing w:val="5"/>
        </w:rPr>
        <w:t xml:space="preserve"> </w:t>
      </w:r>
      <w:r>
        <w:t>и</w:t>
      </w:r>
      <w:r>
        <w:rPr>
          <w:spacing w:val="83"/>
        </w:rPr>
        <w:t xml:space="preserve"> </w:t>
      </w:r>
      <w:r>
        <w:rPr>
          <w:spacing w:val="-1"/>
        </w:rPr>
        <w:t>тупиковые</w:t>
      </w:r>
      <w:r>
        <w:rPr>
          <w:spacing w:val="8"/>
        </w:rPr>
        <w:t xml:space="preserve"> </w:t>
      </w:r>
      <w:r>
        <w:rPr>
          <w:spacing w:val="-1"/>
        </w:rPr>
        <w:t>проезды</w:t>
      </w:r>
      <w:r>
        <w:rPr>
          <w:spacing w:val="9"/>
        </w:rPr>
        <w:t xml:space="preserve"> </w:t>
      </w:r>
      <w:r>
        <w:rPr>
          <w:spacing w:val="-1"/>
        </w:rPr>
        <w:t>протяженностью</w:t>
      </w:r>
      <w:r>
        <w:rPr>
          <w:spacing w:val="7"/>
        </w:rPr>
        <w:t xml:space="preserve"> </w:t>
      </w:r>
      <w:r>
        <w:t>до</w:t>
      </w:r>
      <w:r>
        <w:rPr>
          <w:spacing w:val="9"/>
        </w:rPr>
        <w:t xml:space="preserve"> </w:t>
      </w:r>
      <w:r>
        <w:t>150</w:t>
      </w:r>
      <w:r>
        <w:rPr>
          <w:spacing w:val="9"/>
        </w:rPr>
        <w:t xml:space="preserve"> </w:t>
      </w:r>
      <w:r>
        <w:t>м</w:t>
      </w:r>
      <w:r>
        <w:rPr>
          <w:spacing w:val="6"/>
        </w:rPr>
        <w:t xml:space="preserve"> </w:t>
      </w:r>
      <w:r>
        <w:rPr>
          <w:spacing w:val="-1"/>
        </w:rPr>
        <w:t>допускается</w:t>
      </w:r>
      <w:r>
        <w:rPr>
          <w:spacing w:val="9"/>
        </w:rPr>
        <w:t xml:space="preserve"> </w:t>
      </w:r>
      <w:r>
        <w:rPr>
          <w:spacing w:val="-1"/>
        </w:rPr>
        <w:t>предусматривать</w:t>
      </w:r>
      <w:r>
        <w:rPr>
          <w:spacing w:val="10"/>
        </w:rPr>
        <w:t xml:space="preserve"> </w:t>
      </w:r>
      <w:r>
        <w:rPr>
          <w:spacing w:val="-1"/>
        </w:rPr>
        <w:t>совмещенными</w:t>
      </w:r>
      <w:r>
        <w:rPr>
          <w:spacing w:val="7"/>
        </w:rPr>
        <w:t xml:space="preserve"> </w:t>
      </w:r>
      <w:r>
        <w:t>с</w:t>
      </w:r>
      <w:r>
        <w:rPr>
          <w:spacing w:val="77"/>
        </w:rPr>
        <w:t xml:space="preserve"> </w:t>
      </w:r>
      <w:r>
        <w:t>пешеходным</w:t>
      </w:r>
      <w:r>
        <w:rPr>
          <w:spacing w:val="34"/>
        </w:rPr>
        <w:t xml:space="preserve"> </w:t>
      </w:r>
      <w:r>
        <w:rPr>
          <w:spacing w:val="-1"/>
        </w:rPr>
        <w:t>движением</w:t>
      </w:r>
      <w:r>
        <w:rPr>
          <w:spacing w:val="35"/>
        </w:rPr>
        <w:t xml:space="preserve"> </w:t>
      </w:r>
      <w:r>
        <w:rPr>
          <w:spacing w:val="-1"/>
        </w:rPr>
        <w:t>без</w:t>
      </w:r>
      <w:r>
        <w:rPr>
          <w:spacing w:val="39"/>
        </w:rPr>
        <w:t xml:space="preserve"> </w:t>
      </w:r>
      <w:r>
        <w:rPr>
          <w:spacing w:val="-1"/>
        </w:rPr>
        <w:t>устройства</w:t>
      </w:r>
      <w:r>
        <w:rPr>
          <w:spacing w:val="34"/>
        </w:rPr>
        <w:t xml:space="preserve"> </w:t>
      </w:r>
      <w:r>
        <w:t>отдельного</w:t>
      </w:r>
      <w:r>
        <w:rPr>
          <w:spacing w:val="35"/>
        </w:rPr>
        <w:t xml:space="preserve"> </w:t>
      </w:r>
      <w:r>
        <w:rPr>
          <w:spacing w:val="-1"/>
        </w:rPr>
        <w:t>тротуара</w:t>
      </w:r>
      <w:r>
        <w:rPr>
          <w:spacing w:val="34"/>
        </w:rPr>
        <w:t xml:space="preserve"> </w:t>
      </w:r>
      <w:r>
        <w:t>при</w:t>
      </w:r>
      <w:r>
        <w:rPr>
          <w:spacing w:val="36"/>
        </w:rPr>
        <w:t xml:space="preserve"> </w:t>
      </w:r>
      <w:r>
        <w:t>ширине</w:t>
      </w:r>
      <w:r>
        <w:rPr>
          <w:spacing w:val="32"/>
        </w:rPr>
        <w:t xml:space="preserve"> </w:t>
      </w:r>
      <w:r>
        <w:rPr>
          <w:spacing w:val="-1"/>
        </w:rPr>
        <w:t>проезда</w:t>
      </w:r>
      <w:r>
        <w:rPr>
          <w:spacing w:val="35"/>
        </w:rPr>
        <w:t xml:space="preserve"> </w:t>
      </w:r>
      <w:r>
        <w:t>не</w:t>
      </w:r>
      <w:r>
        <w:rPr>
          <w:spacing w:val="34"/>
        </w:rPr>
        <w:t xml:space="preserve"> </w:t>
      </w:r>
      <w:r>
        <w:rPr>
          <w:spacing w:val="-1"/>
        </w:rPr>
        <w:t>менее</w:t>
      </w:r>
      <w:r>
        <w:rPr>
          <w:spacing w:val="41"/>
        </w:rPr>
        <w:t xml:space="preserve"> </w:t>
      </w:r>
      <w:r>
        <w:t>4,2</w:t>
      </w:r>
      <w:r>
        <w:rPr>
          <w:spacing w:val="33"/>
        </w:rPr>
        <w:t xml:space="preserve"> </w:t>
      </w:r>
      <w:r>
        <w:rPr>
          <w:spacing w:val="-1"/>
        </w:rPr>
        <w:t>м.</w:t>
      </w:r>
      <w:r>
        <w:rPr>
          <w:spacing w:val="33"/>
        </w:rPr>
        <w:t xml:space="preserve"> </w:t>
      </w:r>
      <w:r>
        <w:t>Ширина</w:t>
      </w:r>
      <w:r>
        <w:rPr>
          <w:spacing w:val="32"/>
        </w:rPr>
        <w:t xml:space="preserve"> </w:t>
      </w:r>
      <w:r>
        <w:rPr>
          <w:spacing w:val="-1"/>
        </w:rPr>
        <w:t>сквозных</w:t>
      </w:r>
      <w:r>
        <w:rPr>
          <w:spacing w:val="35"/>
        </w:rPr>
        <w:t xml:space="preserve"> </w:t>
      </w:r>
      <w:r>
        <w:rPr>
          <w:spacing w:val="-1"/>
        </w:rPr>
        <w:t>проездов</w:t>
      </w:r>
      <w:r>
        <w:rPr>
          <w:spacing w:val="33"/>
        </w:rPr>
        <w:t xml:space="preserve"> </w:t>
      </w:r>
      <w:r>
        <w:t>в</w:t>
      </w:r>
      <w:r>
        <w:rPr>
          <w:spacing w:val="32"/>
        </w:rPr>
        <w:t xml:space="preserve"> </w:t>
      </w:r>
      <w:r>
        <w:rPr>
          <w:spacing w:val="-1"/>
        </w:rPr>
        <w:t>красных</w:t>
      </w:r>
      <w:r>
        <w:rPr>
          <w:spacing w:val="35"/>
        </w:rPr>
        <w:t xml:space="preserve"> </w:t>
      </w:r>
      <w:r>
        <w:rPr>
          <w:spacing w:val="-1"/>
        </w:rPr>
        <w:t>линиях,</w:t>
      </w:r>
      <w:r>
        <w:rPr>
          <w:spacing w:val="30"/>
        </w:rPr>
        <w:t xml:space="preserve"> </w:t>
      </w:r>
      <w:r>
        <w:t>по</w:t>
      </w:r>
      <w:r>
        <w:rPr>
          <w:spacing w:val="33"/>
        </w:rPr>
        <w:t xml:space="preserve"> </w:t>
      </w:r>
      <w:r>
        <w:t>которым</w:t>
      </w:r>
      <w:r>
        <w:rPr>
          <w:spacing w:val="29"/>
        </w:rPr>
        <w:t xml:space="preserve"> </w:t>
      </w:r>
      <w:r>
        <w:t>не</w:t>
      </w:r>
      <w:r>
        <w:rPr>
          <w:spacing w:val="32"/>
        </w:rPr>
        <w:t xml:space="preserve"> </w:t>
      </w:r>
      <w:r>
        <w:rPr>
          <w:spacing w:val="-1"/>
        </w:rPr>
        <w:t>проходят</w:t>
      </w:r>
      <w:r>
        <w:rPr>
          <w:spacing w:val="34"/>
        </w:rPr>
        <w:t xml:space="preserve"> </w:t>
      </w:r>
      <w:r>
        <w:rPr>
          <w:spacing w:val="-1"/>
        </w:rPr>
        <w:t>инженерные</w:t>
      </w:r>
      <w:r>
        <w:rPr>
          <w:spacing w:val="63"/>
        </w:rPr>
        <w:t xml:space="preserve"> </w:t>
      </w:r>
      <w:r>
        <w:rPr>
          <w:spacing w:val="-1"/>
        </w:rPr>
        <w:t>коммуникации,</w:t>
      </w:r>
      <w:r>
        <w:t xml:space="preserve"> </w:t>
      </w:r>
      <w:r>
        <w:rPr>
          <w:spacing w:val="-1"/>
        </w:rPr>
        <w:t xml:space="preserve">должна </w:t>
      </w:r>
      <w:r>
        <w:t>быть</w:t>
      </w:r>
      <w:r>
        <w:rPr>
          <w:spacing w:val="1"/>
        </w:rPr>
        <w:t xml:space="preserve"> </w:t>
      </w:r>
      <w:r>
        <w:t>не</w:t>
      </w:r>
      <w:r>
        <w:rPr>
          <w:spacing w:val="-1"/>
        </w:rPr>
        <w:t xml:space="preserve"> менее </w:t>
      </w:r>
      <w:r>
        <w:t xml:space="preserve">7 </w:t>
      </w:r>
      <w:r>
        <w:rPr>
          <w:spacing w:val="-1"/>
        </w:rPr>
        <w:t>м.</w:t>
      </w:r>
    </w:p>
    <w:p w14:paraId="401D6C9A" w14:textId="77777777" w:rsidR="00221F49" w:rsidRDefault="00221F49" w:rsidP="00C83841">
      <w:pPr>
        <w:pStyle w:val="a"/>
        <w:numPr>
          <w:ilvl w:val="0"/>
          <w:numId w:val="0"/>
        </w:numPr>
        <w:kinsoku w:val="0"/>
        <w:overflowPunct w:val="0"/>
        <w:spacing w:before="0" w:after="0"/>
        <w:ind w:right="121" w:firstLine="709"/>
      </w:pPr>
      <w:r>
        <w:t>На</w:t>
      </w:r>
      <w:r>
        <w:rPr>
          <w:spacing w:val="12"/>
        </w:rPr>
        <w:t xml:space="preserve"> </w:t>
      </w:r>
      <w:r>
        <w:rPr>
          <w:spacing w:val="-1"/>
        </w:rPr>
        <w:t>второстепенных</w:t>
      </w:r>
      <w:r>
        <w:rPr>
          <w:spacing w:val="18"/>
        </w:rPr>
        <w:t xml:space="preserve"> </w:t>
      </w:r>
      <w:r>
        <w:rPr>
          <w:spacing w:val="-2"/>
        </w:rPr>
        <w:t>улицах</w:t>
      </w:r>
      <w:r>
        <w:rPr>
          <w:spacing w:val="16"/>
        </w:rPr>
        <w:t xml:space="preserve"> </w:t>
      </w:r>
      <w:r>
        <w:t>и</w:t>
      </w:r>
      <w:r>
        <w:rPr>
          <w:spacing w:val="12"/>
        </w:rPr>
        <w:t xml:space="preserve"> </w:t>
      </w:r>
      <w:r>
        <w:rPr>
          <w:spacing w:val="-1"/>
        </w:rPr>
        <w:t>проездах</w:t>
      </w:r>
      <w:r>
        <w:rPr>
          <w:spacing w:val="16"/>
        </w:rPr>
        <w:t xml:space="preserve"> </w:t>
      </w:r>
      <w:r>
        <w:rPr>
          <w:spacing w:val="-1"/>
        </w:rPr>
        <w:t>следует</w:t>
      </w:r>
      <w:r>
        <w:rPr>
          <w:spacing w:val="14"/>
        </w:rPr>
        <w:t xml:space="preserve"> </w:t>
      </w:r>
      <w:r>
        <w:rPr>
          <w:spacing w:val="-1"/>
        </w:rPr>
        <w:t>предусматривать</w:t>
      </w:r>
      <w:r>
        <w:rPr>
          <w:spacing w:val="14"/>
        </w:rPr>
        <w:t xml:space="preserve"> </w:t>
      </w:r>
      <w:r>
        <w:rPr>
          <w:spacing w:val="-1"/>
        </w:rPr>
        <w:t>разъездные</w:t>
      </w:r>
      <w:r>
        <w:rPr>
          <w:spacing w:val="12"/>
        </w:rPr>
        <w:t xml:space="preserve"> </w:t>
      </w:r>
      <w:r>
        <w:rPr>
          <w:spacing w:val="-1"/>
        </w:rPr>
        <w:t>площадки</w:t>
      </w:r>
      <w:r>
        <w:rPr>
          <w:spacing w:val="91"/>
        </w:rPr>
        <w:t xml:space="preserve"> </w:t>
      </w:r>
      <w:r>
        <w:rPr>
          <w:spacing w:val="-1"/>
        </w:rPr>
        <w:t xml:space="preserve">размером </w:t>
      </w:r>
      <w:r>
        <w:t>7 м</w:t>
      </w:r>
      <w:r>
        <w:rPr>
          <w:spacing w:val="-1"/>
        </w:rPr>
        <w:t xml:space="preserve"> </w:t>
      </w:r>
      <w:r>
        <w:t>x</w:t>
      </w:r>
      <w:r>
        <w:rPr>
          <w:spacing w:val="2"/>
        </w:rPr>
        <w:t xml:space="preserve"> </w:t>
      </w:r>
      <w:r>
        <w:t xml:space="preserve">15 м </w:t>
      </w:r>
      <w:r>
        <w:rPr>
          <w:spacing w:val="-1"/>
        </w:rPr>
        <w:t>через</w:t>
      </w:r>
      <w:r>
        <w:t xml:space="preserve"> </w:t>
      </w:r>
      <w:r>
        <w:rPr>
          <w:spacing w:val="-1"/>
        </w:rPr>
        <w:t>каждые</w:t>
      </w:r>
      <w:r>
        <w:rPr>
          <w:spacing w:val="-2"/>
        </w:rPr>
        <w:t xml:space="preserve"> </w:t>
      </w:r>
      <w:r>
        <w:t>200 м.</w:t>
      </w:r>
    </w:p>
    <w:p w14:paraId="43DC194D" w14:textId="617FCBD6" w:rsidR="00221F49" w:rsidRDefault="00221F49" w:rsidP="00C83841">
      <w:pPr>
        <w:pStyle w:val="a"/>
        <w:numPr>
          <w:ilvl w:val="0"/>
          <w:numId w:val="0"/>
        </w:numPr>
        <w:kinsoku w:val="0"/>
        <w:overflowPunct w:val="0"/>
        <w:spacing w:before="0" w:after="0"/>
        <w:ind w:right="108" w:firstLine="709"/>
        <w:rPr>
          <w:spacing w:val="-1"/>
        </w:rPr>
      </w:pPr>
      <w:r>
        <w:rPr>
          <w:spacing w:val="-1"/>
        </w:rPr>
        <w:t>Хозяйственные</w:t>
      </w:r>
      <w:r>
        <w:rPr>
          <w:spacing w:val="55"/>
        </w:rPr>
        <w:t xml:space="preserve"> </w:t>
      </w:r>
      <w:r>
        <w:rPr>
          <w:spacing w:val="-1"/>
        </w:rPr>
        <w:t>проезды</w:t>
      </w:r>
      <w:r>
        <w:rPr>
          <w:spacing w:val="56"/>
        </w:rPr>
        <w:t xml:space="preserve"> </w:t>
      </w:r>
      <w:r>
        <w:rPr>
          <w:spacing w:val="-1"/>
        </w:rPr>
        <w:t>допускается</w:t>
      </w:r>
      <w:r>
        <w:rPr>
          <w:spacing w:val="57"/>
        </w:rPr>
        <w:t xml:space="preserve"> </w:t>
      </w:r>
      <w:r>
        <w:rPr>
          <w:spacing w:val="-1"/>
        </w:rPr>
        <w:t>принимать</w:t>
      </w:r>
      <w:r>
        <w:rPr>
          <w:spacing w:val="58"/>
        </w:rPr>
        <w:t xml:space="preserve"> </w:t>
      </w:r>
      <w:r>
        <w:rPr>
          <w:spacing w:val="-1"/>
        </w:rPr>
        <w:t>совмещенными</w:t>
      </w:r>
      <w:r>
        <w:rPr>
          <w:spacing w:val="58"/>
        </w:rPr>
        <w:t xml:space="preserve"> </w:t>
      </w:r>
      <w:r>
        <w:rPr>
          <w:spacing w:val="-1"/>
        </w:rPr>
        <w:t>со</w:t>
      </w:r>
      <w:r>
        <w:rPr>
          <w:spacing w:val="59"/>
        </w:rPr>
        <w:t xml:space="preserve"> </w:t>
      </w:r>
      <w:r>
        <w:rPr>
          <w:spacing w:val="-1"/>
        </w:rPr>
        <w:t>скотопрогонами.</w:t>
      </w:r>
      <w:r>
        <w:rPr>
          <w:spacing w:val="85"/>
        </w:rPr>
        <w:t xml:space="preserve"> </w:t>
      </w:r>
      <w:r>
        <w:t>При</w:t>
      </w:r>
      <w:r>
        <w:rPr>
          <w:spacing w:val="12"/>
        </w:rPr>
        <w:t xml:space="preserve"> </w:t>
      </w:r>
      <w:r>
        <w:t>этом</w:t>
      </w:r>
      <w:r>
        <w:rPr>
          <w:spacing w:val="11"/>
        </w:rPr>
        <w:t xml:space="preserve"> </w:t>
      </w:r>
      <w:r>
        <w:t>они</w:t>
      </w:r>
      <w:r>
        <w:rPr>
          <w:spacing w:val="12"/>
        </w:rPr>
        <w:t xml:space="preserve"> </w:t>
      </w:r>
      <w:r>
        <w:t>не</w:t>
      </w:r>
      <w:r>
        <w:rPr>
          <w:spacing w:val="10"/>
        </w:rPr>
        <w:t xml:space="preserve"> </w:t>
      </w:r>
      <w:r>
        <w:rPr>
          <w:spacing w:val="-1"/>
        </w:rPr>
        <w:t>должны</w:t>
      </w:r>
      <w:r>
        <w:rPr>
          <w:spacing w:val="11"/>
        </w:rPr>
        <w:t xml:space="preserve"> </w:t>
      </w:r>
      <w:r>
        <w:rPr>
          <w:spacing w:val="-1"/>
        </w:rPr>
        <w:t>пересекать</w:t>
      </w:r>
      <w:r>
        <w:rPr>
          <w:spacing w:val="12"/>
        </w:rPr>
        <w:t xml:space="preserve"> </w:t>
      </w:r>
      <w:r>
        <w:rPr>
          <w:spacing w:val="-1"/>
        </w:rPr>
        <w:t>главных</w:t>
      </w:r>
      <w:r>
        <w:rPr>
          <w:spacing w:val="15"/>
        </w:rPr>
        <w:t xml:space="preserve"> </w:t>
      </w:r>
      <w:r>
        <w:rPr>
          <w:spacing w:val="-1"/>
        </w:rPr>
        <w:t>улиц.</w:t>
      </w:r>
      <w:r>
        <w:rPr>
          <w:spacing w:val="11"/>
        </w:rPr>
        <w:t xml:space="preserve"> </w:t>
      </w:r>
      <w:r>
        <w:t>Покрытие</w:t>
      </w:r>
      <w:r>
        <w:rPr>
          <w:spacing w:val="10"/>
        </w:rPr>
        <w:t xml:space="preserve"> </w:t>
      </w:r>
      <w:r>
        <w:rPr>
          <w:spacing w:val="-1"/>
        </w:rPr>
        <w:t>хозяйственных</w:t>
      </w:r>
      <w:r>
        <w:rPr>
          <w:spacing w:val="13"/>
        </w:rPr>
        <w:t xml:space="preserve"> </w:t>
      </w:r>
      <w:r>
        <w:rPr>
          <w:spacing w:val="-1"/>
        </w:rPr>
        <w:t>проездов</w:t>
      </w:r>
      <w:r>
        <w:rPr>
          <w:spacing w:val="11"/>
        </w:rPr>
        <w:t xml:space="preserve"> </w:t>
      </w:r>
      <w:r>
        <w:rPr>
          <w:spacing w:val="1"/>
        </w:rPr>
        <w:t>долж</w:t>
      </w:r>
      <w:r>
        <w:t>но</w:t>
      </w:r>
      <w:r>
        <w:rPr>
          <w:spacing w:val="26"/>
        </w:rPr>
        <w:t xml:space="preserve"> </w:t>
      </w:r>
      <w:r>
        <w:rPr>
          <w:spacing w:val="-1"/>
        </w:rPr>
        <w:t>выдерживать</w:t>
      </w:r>
      <w:r>
        <w:rPr>
          <w:spacing w:val="26"/>
        </w:rPr>
        <w:t xml:space="preserve"> </w:t>
      </w:r>
      <w:r>
        <w:t>нагрузку</w:t>
      </w:r>
      <w:r>
        <w:rPr>
          <w:spacing w:val="21"/>
        </w:rPr>
        <w:t xml:space="preserve"> </w:t>
      </w:r>
      <w:r>
        <w:rPr>
          <w:spacing w:val="-1"/>
        </w:rPr>
        <w:t>грузовых</w:t>
      </w:r>
      <w:r>
        <w:rPr>
          <w:spacing w:val="28"/>
        </w:rPr>
        <w:t xml:space="preserve"> </w:t>
      </w:r>
      <w:r>
        <w:rPr>
          <w:spacing w:val="-1"/>
        </w:rPr>
        <w:t>автомобилей,</w:t>
      </w:r>
      <w:r>
        <w:rPr>
          <w:spacing w:val="26"/>
        </w:rPr>
        <w:t xml:space="preserve"> </w:t>
      </w:r>
      <w:r>
        <w:rPr>
          <w:spacing w:val="-1"/>
        </w:rPr>
        <w:t>тракторов</w:t>
      </w:r>
      <w:r>
        <w:rPr>
          <w:spacing w:val="25"/>
        </w:rPr>
        <w:t xml:space="preserve"> </w:t>
      </w:r>
      <w:r>
        <w:t>и</w:t>
      </w:r>
      <w:r>
        <w:rPr>
          <w:spacing w:val="27"/>
        </w:rPr>
        <w:t xml:space="preserve"> </w:t>
      </w:r>
      <w:r>
        <w:rPr>
          <w:spacing w:val="-1"/>
        </w:rPr>
        <w:t>других</w:t>
      </w:r>
      <w:r>
        <w:rPr>
          <w:spacing w:val="28"/>
        </w:rPr>
        <w:t xml:space="preserve"> </w:t>
      </w:r>
      <w:r>
        <w:rPr>
          <w:spacing w:val="-1"/>
        </w:rPr>
        <w:t>машин.</w:t>
      </w:r>
      <w:r>
        <w:rPr>
          <w:spacing w:val="26"/>
        </w:rPr>
        <w:t xml:space="preserve"> </w:t>
      </w:r>
      <w:r>
        <w:rPr>
          <w:spacing w:val="-1"/>
        </w:rPr>
        <w:t>Максимальная</w:t>
      </w:r>
      <w:r>
        <w:rPr>
          <w:spacing w:val="94"/>
        </w:rPr>
        <w:t xml:space="preserve"> </w:t>
      </w:r>
      <w:r>
        <w:rPr>
          <w:spacing w:val="-1"/>
        </w:rPr>
        <w:t>протяженность</w:t>
      </w:r>
      <w:r>
        <w:rPr>
          <w:spacing w:val="12"/>
        </w:rPr>
        <w:t xml:space="preserve"> </w:t>
      </w:r>
      <w:r>
        <w:rPr>
          <w:spacing w:val="-1"/>
        </w:rPr>
        <w:t>тупикового</w:t>
      </w:r>
      <w:r>
        <w:rPr>
          <w:spacing w:val="11"/>
        </w:rPr>
        <w:t xml:space="preserve"> </w:t>
      </w:r>
      <w:r>
        <w:rPr>
          <w:spacing w:val="-1"/>
        </w:rPr>
        <w:t>проезда</w:t>
      </w:r>
      <w:r>
        <w:rPr>
          <w:spacing w:val="11"/>
        </w:rPr>
        <w:t xml:space="preserve"> </w:t>
      </w:r>
      <w:r>
        <w:t>не</w:t>
      </w:r>
      <w:r>
        <w:rPr>
          <w:spacing w:val="10"/>
        </w:rPr>
        <w:t xml:space="preserve"> </w:t>
      </w:r>
      <w:r>
        <w:rPr>
          <w:spacing w:val="-1"/>
        </w:rPr>
        <w:t>должна</w:t>
      </w:r>
      <w:r>
        <w:rPr>
          <w:spacing w:val="10"/>
        </w:rPr>
        <w:t xml:space="preserve"> </w:t>
      </w:r>
      <w:r>
        <w:rPr>
          <w:spacing w:val="-1"/>
        </w:rPr>
        <w:t>превышать</w:t>
      </w:r>
      <w:r>
        <w:rPr>
          <w:spacing w:val="12"/>
        </w:rPr>
        <w:t xml:space="preserve"> </w:t>
      </w:r>
      <w:r>
        <w:t>150</w:t>
      </w:r>
      <w:r>
        <w:rPr>
          <w:spacing w:val="11"/>
        </w:rPr>
        <w:t xml:space="preserve"> </w:t>
      </w:r>
      <w:r>
        <w:rPr>
          <w:spacing w:val="-1"/>
        </w:rPr>
        <w:t>м.</w:t>
      </w:r>
      <w:r>
        <w:rPr>
          <w:spacing w:val="11"/>
        </w:rPr>
        <w:t xml:space="preserve"> </w:t>
      </w:r>
      <w:r>
        <w:rPr>
          <w:spacing w:val="-1"/>
        </w:rPr>
        <w:t>Тупиковые</w:t>
      </w:r>
      <w:r>
        <w:rPr>
          <w:spacing w:val="10"/>
        </w:rPr>
        <w:t xml:space="preserve"> </w:t>
      </w:r>
      <w:r>
        <w:rPr>
          <w:spacing w:val="-1"/>
        </w:rPr>
        <w:t>проезды</w:t>
      </w:r>
      <w:r>
        <w:rPr>
          <w:spacing w:val="11"/>
        </w:rPr>
        <w:t xml:space="preserve"> </w:t>
      </w:r>
      <w:r>
        <w:rPr>
          <w:spacing w:val="-1"/>
        </w:rPr>
        <w:t>должны</w:t>
      </w:r>
      <w:r>
        <w:rPr>
          <w:spacing w:val="73"/>
        </w:rPr>
        <w:t xml:space="preserve"> </w:t>
      </w:r>
      <w:r>
        <w:rPr>
          <w:spacing w:val="-1"/>
        </w:rPr>
        <w:t>заканчиваться</w:t>
      </w:r>
      <w:r>
        <w:rPr>
          <w:spacing w:val="6"/>
        </w:rPr>
        <w:t xml:space="preserve"> </w:t>
      </w:r>
      <w:r>
        <w:rPr>
          <w:spacing w:val="-1"/>
        </w:rPr>
        <w:t>разворотными</w:t>
      </w:r>
      <w:r>
        <w:rPr>
          <w:spacing w:val="7"/>
        </w:rPr>
        <w:t xml:space="preserve"> </w:t>
      </w:r>
      <w:r>
        <w:rPr>
          <w:spacing w:val="-1"/>
        </w:rPr>
        <w:t>площадками</w:t>
      </w:r>
      <w:r>
        <w:rPr>
          <w:spacing w:val="7"/>
        </w:rPr>
        <w:t xml:space="preserve"> </w:t>
      </w:r>
      <w:r>
        <w:rPr>
          <w:spacing w:val="-1"/>
        </w:rPr>
        <w:t>размером</w:t>
      </w:r>
      <w:r>
        <w:rPr>
          <w:spacing w:val="6"/>
        </w:rPr>
        <w:t xml:space="preserve"> </w:t>
      </w:r>
      <w:r>
        <w:t>не</w:t>
      </w:r>
      <w:r>
        <w:rPr>
          <w:spacing w:val="8"/>
        </w:rPr>
        <w:t xml:space="preserve"> </w:t>
      </w:r>
      <w:r>
        <w:rPr>
          <w:spacing w:val="-1"/>
        </w:rPr>
        <w:t>менее</w:t>
      </w:r>
      <w:r>
        <w:rPr>
          <w:spacing w:val="6"/>
        </w:rPr>
        <w:t xml:space="preserve"> </w:t>
      </w:r>
      <w:r>
        <w:t>12</w:t>
      </w:r>
      <w:r>
        <w:rPr>
          <w:spacing w:val="9"/>
        </w:rPr>
        <w:t xml:space="preserve"> </w:t>
      </w:r>
      <w:r>
        <w:t>м</w:t>
      </w:r>
      <w:r>
        <w:rPr>
          <w:spacing w:val="6"/>
        </w:rPr>
        <w:t xml:space="preserve"> </w:t>
      </w:r>
      <w:r>
        <w:t>x</w:t>
      </w:r>
      <w:r>
        <w:rPr>
          <w:spacing w:val="9"/>
        </w:rPr>
        <w:t xml:space="preserve"> </w:t>
      </w:r>
      <w:r>
        <w:t>12</w:t>
      </w:r>
      <w:r>
        <w:rPr>
          <w:spacing w:val="6"/>
        </w:rPr>
        <w:t xml:space="preserve"> </w:t>
      </w:r>
      <w:r>
        <w:rPr>
          <w:spacing w:val="-1"/>
        </w:rPr>
        <w:t>м.</w:t>
      </w:r>
      <w:r>
        <w:rPr>
          <w:spacing w:val="6"/>
        </w:rPr>
        <w:t xml:space="preserve"> </w:t>
      </w:r>
      <w:r>
        <w:rPr>
          <w:spacing w:val="-1"/>
        </w:rPr>
        <w:t>Использование</w:t>
      </w:r>
      <w:r>
        <w:rPr>
          <w:spacing w:val="6"/>
        </w:rPr>
        <w:t xml:space="preserve"> </w:t>
      </w:r>
      <w:r>
        <w:rPr>
          <w:spacing w:val="2"/>
        </w:rPr>
        <w:t>раз</w:t>
      </w:r>
      <w:r>
        <w:t xml:space="preserve">воротной </w:t>
      </w:r>
      <w:r>
        <w:rPr>
          <w:spacing w:val="-1"/>
        </w:rPr>
        <w:t>площадки</w:t>
      </w:r>
      <w:r>
        <w:t xml:space="preserve"> для</w:t>
      </w:r>
      <w:r>
        <w:rPr>
          <w:spacing w:val="-2"/>
        </w:rPr>
        <w:t xml:space="preserve"> </w:t>
      </w:r>
      <w:r>
        <w:rPr>
          <w:spacing w:val="-1"/>
        </w:rPr>
        <w:t>стоянки</w:t>
      </w:r>
      <w:r>
        <w:t xml:space="preserve"> </w:t>
      </w:r>
      <w:r>
        <w:rPr>
          <w:spacing w:val="-1"/>
        </w:rPr>
        <w:t>автомобилей</w:t>
      </w:r>
      <w:r>
        <w:rPr>
          <w:spacing w:val="-2"/>
        </w:rPr>
        <w:t xml:space="preserve"> </w:t>
      </w:r>
      <w:r>
        <w:rPr>
          <w:spacing w:val="-1"/>
        </w:rPr>
        <w:t>не допускается.</w:t>
      </w:r>
    </w:p>
    <w:p w14:paraId="7DFEC0BE" w14:textId="46D9FB50" w:rsidR="00221F49" w:rsidRDefault="00221F49" w:rsidP="00C83841">
      <w:pPr>
        <w:pStyle w:val="a"/>
        <w:widowControl w:val="0"/>
        <w:numPr>
          <w:ilvl w:val="3"/>
          <w:numId w:val="52"/>
        </w:numPr>
        <w:tabs>
          <w:tab w:val="left" w:pos="1689"/>
        </w:tabs>
        <w:kinsoku w:val="0"/>
        <w:overflowPunct w:val="0"/>
        <w:autoSpaceDE w:val="0"/>
        <w:autoSpaceDN w:val="0"/>
        <w:adjustRightInd w:val="0"/>
        <w:spacing w:before="0" w:after="0"/>
        <w:ind w:left="138" w:right="111" w:firstLine="708"/>
      </w:pPr>
      <w:r>
        <w:rPr>
          <w:spacing w:val="-1"/>
        </w:rPr>
        <w:t>Внутрихозяйственные</w:t>
      </w:r>
      <w:r>
        <w:t xml:space="preserve"> </w:t>
      </w:r>
      <w:r>
        <w:rPr>
          <w:spacing w:val="-1"/>
        </w:rPr>
        <w:t>автомобильные</w:t>
      </w:r>
      <w:r>
        <w:rPr>
          <w:spacing w:val="1"/>
        </w:rPr>
        <w:t xml:space="preserve"> </w:t>
      </w:r>
      <w:r>
        <w:t>дороги</w:t>
      </w:r>
      <w:r>
        <w:rPr>
          <w:spacing w:val="3"/>
        </w:rPr>
        <w:t xml:space="preserve"> </w:t>
      </w:r>
      <w:r>
        <w:t>в</w:t>
      </w:r>
      <w:r>
        <w:rPr>
          <w:spacing w:val="1"/>
        </w:rPr>
        <w:t xml:space="preserve"> </w:t>
      </w:r>
      <w:r>
        <w:rPr>
          <w:spacing w:val="-1"/>
        </w:rPr>
        <w:t>сельскохозяйственных</w:t>
      </w:r>
      <w:r>
        <w:rPr>
          <w:spacing w:val="4"/>
        </w:rPr>
        <w:t xml:space="preserve"> </w:t>
      </w:r>
      <w:r>
        <w:rPr>
          <w:spacing w:val="1"/>
        </w:rPr>
        <w:t>пред</w:t>
      </w:r>
      <w:r>
        <w:rPr>
          <w:spacing w:val="-1"/>
        </w:rPr>
        <w:t>приятиях</w:t>
      </w:r>
      <w:r>
        <w:rPr>
          <w:spacing w:val="11"/>
        </w:rPr>
        <w:t xml:space="preserve"> </w:t>
      </w:r>
      <w:r>
        <w:t>и</w:t>
      </w:r>
      <w:r>
        <w:rPr>
          <w:spacing w:val="10"/>
        </w:rPr>
        <w:t xml:space="preserve"> </w:t>
      </w:r>
      <w:r>
        <w:rPr>
          <w:spacing w:val="-1"/>
        </w:rPr>
        <w:t>организациях</w:t>
      </w:r>
      <w:r>
        <w:rPr>
          <w:spacing w:val="11"/>
        </w:rPr>
        <w:t xml:space="preserve"> </w:t>
      </w:r>
      <w:r>
        <w:rPr>
          <w:spacing w:val="-1"/>
        </w:rPr>
        <w:t>(далее</w:t>
      </w:r>
      <w:r>
        <w:rPr>
          <w:spacing w:val="14"/>
        </w:rPr>
        <w:t xml:space="preserve"> </w:t>
      </w:r>
      <w:r>
        <w:t>-</w:t>
      </w:r>
      <w:r>
        <w:rPr>
          <w:spacing w:val="8"/>
        </w:rPr>
        <w:t xml:space="preserve"> </w:t>
      </w:r>
      <w:r>
        <w:rPr>
          <w:spacing w:val="-1"/>
        </w:rPr>
        <w:t>внутрихозяйственные</w:t>
      </w:r>
      <w:r>
        <w:rPr>
          <w:spacing w:val="7"/>
        </w:rPr>
        <w:t xml:space="preserve"> </w:t>
      </w:r>
      <w:r>
        <w:t>дороги)</w:t>
      </w:r>
      <w:r>
        <w:rPr>
          <w:spacing w:val="8"/>
        </w:rPr>
        <w:t xml:space="preserve"> </w:t>
      </w:r>
      <w:r>
        <w:t>в</w:t>
      </w:r>
      <w:r>
        <w:rPr>
          <w:spacing w:val="11"/>
        </w:rPr>
        <w:t xml:space="preserve"> </w:t>
      </w:r>
      <w:r>
        <w:rPr>
          <w:spacing w:val="-1"/>
        </w:rPr>
        <w:t>зависимости</w:t>
      </w:r>
      <w:r>
        <w:rPr>
          <w:spacing w:val="10"/>
        </w:rPr>
        <w:t xml:space="preserve"> </w:t>
      </w:r>
      <w:r>
        <w:t>от</w:t>
      </w:r>
      <w:r>
        <w:rPr>
          <w:spacing w:val="10"/>
        </w:rPr>
        <w:t xml:space="preserve"> </w:t>
      </w:r>
      <w:r>
        <w:t>их</w:t>
      </w:r>
      <w:r>
        <w:rPr>
          <w:spacing w:val="11"/>
        </w:rPr>
        <w:t xml:space="preserve"> </w:t>
      </w:r>
      <w:r>
        <w:rPr>
          <w:spacing w:val="-1"/>
        </w:rPr>
        <w:t>назначе</w:t>
      </w:r>
      <w:r>
        <w:t>ния</w:t>
      </w:r>
      <w:r>
        <w:rPr>
          <w:spacing w:val="47"/>
        </w:rPr>
        <w:t xml:space="preserve"> </w:t>
      </w:r>
      <w:r>
        <w:t>и</w:t>
      </w:r>
      <w:r>
        <w:rPr>
          <w:spacing w:val="51"/>
        </w:rPr>
        <w:t xml:space="preserve"> </w:t>
      </w:r>
      <w:r>
        <w:rPr>
          <w:spacing w:val="-1"/>
        </w:rPr>
        <w:t>расчетного</w:t>
      </w:r>
      <w:r>
        <w:rPr>
          <w:spacing w:val="50"/>
        </w:rPr>
        <w:t xml:space="preserve"> </w:t>
      </w:r>
      <w:r>
        <w:rPr>
          <w:spacing w:val="-1"/>
        </w:rPr>
        <w:t>объема</w:t>
      </w:r>
      <w:r>
        <w:rPr>
          <w:spacing w:val="49"/>
        </w:rPr>
        <w:t xml:space="preserve"> </w:t>
      </w:r>
      <w:r>
        <w:rPr>
          <w:spacing w:val="-1"/>
        </w:rPr>
        <w:t>грузовых</w:t>
      </w:r>
      <w:r>
        <w:rPr>
          <w:spacing w:val="52"/>
        </w:rPr>
        <w:t xml:space="preserve"> </w:t>
      </w:r>
      <w:r>
        <w:rPr>
          <w:spacing w:val="-1"/>
        </w:rPr>
        <w:t>перевозок</w:t>
      </w:r>
      <w:r>
        <w:rPr>
          <w:spacing w:val="50"/>
        </w:rPr>
        <w:t xml:space="preserve"> </w:t>
      </w:r>
      <w:r>
        <w:rPr>
          <w:spacing w:val="-1"/>
        </w:rPr>
        <w:t>следует</w:t>
      </w:r>
      <w:r>
        <w:rPr>
          <w:spacing w:val="50"/>
        </w:rPr>
        <w:t xml:space="preserve"> </w:t>
      </w:r>
      <w:r>
        <w:rPr>
          <w:spacing w:val="-1"/>
        </w:rPr>
        <w:t>подразделять</w:t>
      </w:r>
      <w:r>
        <w:rPr>
          <w:spacing w:val="50"/>
        </w:rPr>
        <w:t xml:space="preserve"> </w:t>
      </w:r>
      <w:r>
        <w:t>на</w:t>
      </w:r>
      <w:r>
        <w:rPr>
          <w:spacing w:val="49"/>
        </w:rPr>
        <w:t xml:space="preserve"> </w:t>
      </w:r>
      <w:r>
        <w:rPr>
          <w:spacing w:val="-1"/>
        </w:rPr>
        <w:t>категории</w:t>
      </w:r>
      <w:r>
        <w:rPr>
          <w:spacing w:val="51"/>
        </w:rPr>
        <w:t xml:space="preserve"> </w:t>
      </w:r>
      <w:r>
        <w:rPr>
          <w:spacing w:val="-1"/>
        </w:rPr>
        <w:t>согласно</w:t>
      </w:r>
      <w:r>
        <w:rPr>
          <w:spacing w:val="79"/>
        </w:rPr>
        <w:t xml:space="preserve"> </w:t>
      </w:r>
      <w:r>
        <w:t>таблице</w:t>
      </w:r>
      <w:r>
        <w:rPr>
          <w:spacing w:val="-1"/>
        </w:rPr>
        <w:t xml:space="preserve"> </w:t>
      </w:r>
      <w:r>
        <w:t>23.</w:t>
      </w:r>
    </w:p>
    <w:p w14:paraId="04E40A6F" w14:textId="300FD06B" w:rsidR="00221F49" w:rsidRDefault="00221F49" w:rsidP="00C83841">
      <w:pPr>
        <w:pStyle w:val="a"/>
        <w:numPr>
          <w:ilvl w:val="0"/>
          <w:numId w:val="0"/>
        </w:numPr>
        <w:kinsoku w:val="0"/>
        <w:overflowPunct w:val="0"/>
        <w:spacing w:before="0"/>
        <w:ind w:firstLine="709"/>
      </w:pPr>
      <w:r>
        <w:rPr>
          <w:spacing w:val="-1"/>
        </w:rPr>
        <w:t xml:space="preserve">Таблица </w:t>
      </w:r>
      <w:r w:rsidR="00D41679">
        <w:t>23</w:t>
      </w:r>
      <w:r w:rsidR="00275527">
        <w:t>.</w:t>
      </w:r>
    </w:p>
    <w:tbl>
      <w:tblPr>
        <w:tblW w:w="0" w:type="auto"/>
        <w:jc w:val="center"/>
        <w:tblLayout w:type="fixed"/>
        <w:tblCellMar>
          <w:left w:w="0" w:type="dxa"/>
          <w:right w:w="0" w:type="dxa"/>
        </w:tblCellMar>
        <w:tblLook w:val="0000" w:firstRow="0" w:lastRow="0" w:firstColumn="0" w:lastColumn="0" w:noHBand="0" w:noVBand="0"/>
      </w:tblPr>
      <w:tblGrid>
        <w:gridCol w:w="6215"/>
        <w:gridCol w:w="2096"/>
        <w:gridCol w:w="1371"/>
      </w:tblGrid>
      <w:tr w:rsidR="00221F49" w:rsidRPr="00275527" w14:paraId="5F685E5D" w14:textId="77777777" w:rsidTr="00275527">
        <w:trPr>
          <w:trHeight w:hRule="exact" w:val="926"/>
          <w:jc w:val="center"/>
        </w:trPr>
        <w:tc>
          <w:tcPr>
            <w:tcW w:w="6215" w:type="dxa"/>
            <w:tcBorders>
              <w:top w:val="single" w:sz="4" w:space="0" w:color="000000"/>
              <w:left w:val="single" w:sz="4" w:space="0" w:color="000000"/>
              <w:bottom w:val="single" w:sz="4" w:space="0" w:color="000000"/>
              <w:right w:val="single" w:sz="4" w:space="0" w:color="000000"/>
            </w:tcBorders>
            <w:vAlign w:val="center"/>
          </w:tcPr>
          <w:p w14:paraId="3B7104FD" w14:textId="6FA6ECBD" w:rsidR="00221F49" w:rsidRPr="00275527" w:rsidRDefault="00275527" w:rsidP="00275527">
            <w:pPr>
              <w:pStyle w:val="TableParagraph"/>
              <w:kinsoku w:val="0"/>
              <w:overflowPunct w:val="0"/>
              <w:jc w:val="center"/>
              <w:rPr>
                <w:rFonts w:ascii="Times New Roman" w:hAnsi="Times New Roman"/>
                <w:sz w:val="20"/>
              </w:rPr>
            </w:pPr>
            <w:r>
              <w:rPr>
                <w:rFonts w:ascii="Times New Roman" w:hAnsi="Times New Roman"/>
                <w:spacing w:val="-1"/>
                <w:sz w:val="20"/>
                <w:lang w:val="ru-RU"/>
              </w:rPr>
              <w:t>Н</w:t>
            </w:r>
            <w:r w:rsidR="00221F49" w:rsidRPr="00275527">
              <w:rPr>
                <w:rFonts w:ascii="Times New Roman" w:hAnsi="Times New Roman"/>
                <w:spacing w:val="-1"/>
                <w:sz w:val="20"/>
              </w:rPr>
              <w:t>азначение внутрихозяйственных</w:t>
            </w:r>
            <w:r w:rsidR="00221F49" w:rsidRPr="00275527">
              <w:rPr>
                <w:rFonts w:ascii="Times New Roman" w:hAnsi="Times New Roman"/>
                <w:spacing w:val="2"/>
                <w:sz w:val="20"/>
              </w:rPr>
              <w:t xml:space="preserve"> </w:t>
            </w:r>
            <w:r w:rsidR="00221F49" w:rsidRPr="00275527">
              <w:rPr>
                <w:rFonts w:ascii="Times New Roman" w:hAnsi="Times New Roman"/>
                <w:sz w:val="20"/>
              </w:rPr>
              <w:t>дорог</w:t>
            </w:r>
          </w:p>
        </w:tc>
        <w:tc>
          <w:tcPr>
            <w:tcW w:w="2096" w:type="dxa"/>
            <w:tcBorders>
              <w:top w:val="single" w:sz="4" w:space="0" w:color="000000"/>
              <w:left w:val="single" w:sz="4" w:space="0" w:color="000000"/>
              <w:bottom w:val="single" w:sz="4" w:space="0" w:color="000000"/>
              <w:right w:val="single" w:sz="4" w:space="0" w:color="000000"/>
            </w:tcBorders>
            <w:vAlign w:val="center"/>
          </w:tcPr>
          <w:p w14:paraId="79D92E61" w14:textId="2C05F53C" w:rsidR="00221F49" w:rsidRPr="00275527" w:rsidRDefault="00275527" w:rsidP="00275527">
            <w:pPr>
              <w:pStyle w:val="TableParagraph"/>
              <w:kinsoku w:val="0"/>
              <w:overflowPunct w:val="0"/>
              <w:jc w:val="center"/>
              <w:rPr>
                <w:rFonts w:ascii="Times New Roman" w:hAnsi="Times New Roman"/>
                <w:sz w:val="20"/>
                <w:lang w:val="ru-RU"/>
              </w:rPr>
            </w:pPr>
            <w:r w:rsidRPr="00275527">
              <w:rPr>
                <w:rFonts w:ascii="Times New Roman" w:hAnsi="Times New Roman"/>
                <w:spacing w:val="-1"/>
                <w:sz w:val="20"/>
                <w:lang w:val="ru-RU"/>
              </w:rPr>
              <w:t>Расчетный</w:t>
            </w:r>
            <w:r w:rsidR="00221F49" w:rsidRPr="00275527">
              <w:rPr>
                <w:rFonts w:ascii="Times New Roman" w:hAnsi="Times New Roman"/>
                <w:sz w:val="20"/>
                <w:lang w:val="ru-RU"/>
              </w:rPr>
              <w:t xml:space="preserve"> </w:t>
            </w:r>
            <w:r w:rsidR="00221F49" w:rsidRPr="00275527">
              <w:rPr>
                <w:rFonts w:ascii="Times New Roman" w:hAnsi="Times New Roman"/>
                <w:spacing w:val="-1"/>
                <w:sz w:val="20"/>
                <w:lang w:val="ru-RU"/>
              </w:rPr>
              <w:t>объем</w:t>
            </w:r>
            <w:r w:rsidR="00221F49" w:rsidRPr="00275527">
              <w:rPr>
                <w:rFonts w:ascii="Times New Roman" w:hAnsi="Times New Roman"/>
                <w:spacing w:val="29"/>
                <w:sz w:val="20"/>
                <w:lang w:val="ru-RU"/>
              </w:rPr>
              <w:t xml:space="preserve"> </w:t>
            </w:r>
            <w:r w:rsidR="00221F49" w:rsidRPr="00275527">
              <w:rPr>
                <w:rFonts w:ascii="Times New Roman" w:hAnsi="Times New Roman"/>
                <w:spacing w:val="-1"/>
                <w:sz w:val="20"/>
                <w:lang w:val="ru-RU"/>
              </w:rPr>
              <w:t>грузовых</w:t>
            </w:r>
            <w:r w:rsidR="00221F49" w:rsidRPr="00275527">
              <w:rPr>
                <w:rFonts w:ascii="Times New Roman" w:hAnsi="Times New Roman"/>
                <w:spacing w:val="2"/>
                <w:sz w:val="20"/>
                <w:lang w:val="ru-RU"/>
              </w:rPr>
              <w:t xml:space="preserve"> </w:t>
            </w:r>
            <w:r w:rsidR="00221F49" w:rsidRPr="00275527">
              <w:rPr>
                <w:rFonts w:ascii="Times New Roman" w:hAnsi="Times New Roman"/>
                <w:spacing w:val="-1"/>
                <w:sz w:val="20"/>
                <w:lang w:val="ru-RU"/>
              </w:rPr>
              <w:t>перевозок,</w:t>
            </w:r>
            <w:r w:rsidR="00221F49" w:rsidRPr="00275527">
              <w:rPr>
                <w:rFonts w:ascii="Times New Roman" w:hAnsi="Times New Roman"/>
                <w:spacing w:val="24"/>
                <w:sz w:val="20"/>
                <w:lang w:val="ru-RU"/>
              </w:rPr>
              <w:t xml:space="preserve"> </w:t>
            </w:r>
            <w:r w:rsidR="00221F49" w:rsidRPr="00275527">
              <w:rPr>
                <w:rFonts w:ascii="Times New Roman" w:hAnsi="Times New Roman"/>
                <w:spacing w:val="-1"/>
                <w:sz w:val="20"/>
                <w:lang w:val="ru-RU"/>
              </w:rPr>
              <w:t>тыс.</w:t>
            </w:r>
            <w:r w:rsidR="00221F49" w:rsidRPr="00275527">
              <w:rPr>
                <w:rFonts w:ascii="Times New Roman" w:hAnsi="Times New Roman"/>
                <w:sz w:val="20"/>
                <w:lang w:val="ru-RU"/>
              </w:rPr>
              <w:t xml:space="preserve"> т, </w:t>
            </w:r>
            <w:r w:rsidR="00221F49" w:rsidRPr="00275527">
              <w:rPr>
                <w:rFonts w:ascii="Times New Roman" w:hAnsi="Times New Roman"/>
                <w:spacing w:val="-1"/>
                <w:sz w:val="20"/>
                <w:lang w:val="ru-RU"/>
              </w:rPr>
              <w:t>нетто</w:t>
            </w:r>
            <w:r w:rsidR="00221F49" w:rsidRPr="00275527">
              <w:rPr>
                <w:rFonts w:ascii="Times New Roman" w:hAnsi="Times New Roman"/>
                <w:sz w:val="20"/>
                <w:lang w:val="ru-RU"/>
              </w:rPr>
              <w:t xml:space="preserve"> в </w:t>
            </w:r>
            <w:r w:rsidR="00221F49" w:rsidRPr="00275527">
              <w:rPr>
                <w:rFonts w:ascii="Times New Roman" w:hAnsi="Times New Roman"/>
                <w:spacing w:val="-1"/>
                <w:sz w:val="20"/>
                <w:lang w:val="ru-RU"/>
              </w:rPr>
              <w:t>мес.</w:t>
            </w:r>
            <w:r w:rsidR="00221F49" w:rsidRPr="00275527">
              <w:rPr>
                <w:rFonts w:ascii="Times New Roman" w:hAnsi="Times New Roman"/>
                <w:spacing w:val="27"/>
                <w:sz w:val="20"/>
                <w:lang w:val="ru-RU"/>
              </w:rPr>
              <w:t xml:space="preserve"> </w:t>
            </w:r>
            <w:r w:rsidR="00221F49" w:rsidRPr="00275527">
              <w:rPr>
                <w:rFonts w:ascii="Times New Roman" w:hAnsi="Times New Roman"/>
                <w:spacing w:val="1"/>
                <w:sz w:val="20"/>
                <w:lang w:val="ru-RU"/>
              </w:rPr>
              <w:t>пик</w:t>
            </w:r>
          </w:p>
        </w:tc>
        <w:tc>
          <w:tcPr>
            <w:tcW w:w="1371" w:type="dxa"/>
            <w:tcBorders>
              <w:top w:val="single" w:sz="4" w:space="0" w:color="000000"/>
              <w:left w:val="single" w:sz="4" w:space="0" w:color="000000"/>
              <w:bottom w:val="single" w:sz="4" w:space="0" w:color="000000"/>
              <w:right w:val="single" w:sz="4" w:space="0" w:color="000000"/>
            </w:tcBorders>
            <w:vAlign w:val="center"/>
          </w:tcPr>
          <w:p w14:paraId="1BD54297" w14:textId="6DC6C9DB" w:rsidR="00221F49" w:rsidRPr="00275527" w:rsidRDefault="00275527" w:rsidP="00275527">
            <w:pPr>
              <w:pStyle w:val="TableParagraph"/>
              <w:kinsoku w:val="0"/>
              <w:overflowPunct w:val="0"/>
              <w:jc w:val="center"/>
              <w:rPr>
                <w:rFonts w:ascii="Times New Roman" w:hAnsi="Times New Roman"/>
                <w:sz w:val="20"/>
              </w:rPr>
            </w:pPr>
            <w:r>
              <w:rPr>
                <w:rFonts w:ascii="Times New Roman" w:hAnsi="Times New Roman"/>
                <w:spacing w:val="-1"/>
                <w:sz w:val="20"/>
                <w:lang w:val="ru-RU"/>
              </w:rPr>
              <w:t>К</w:t>
            </w:r>
            <w:r w:rsidR="00221F49" w:rsidRPr="00275527">
              <w:rPr>
                <w:rFonts w:ascii="Times New Roman" w:hAnsi="Times New Roman"/>
                <w:spacing w:val="-1"/>
                <w:sz w:val="20"/>
              </w:rPr>
              <w:t>атегория</w:t>
            </w:r>
            <w:r w:rsidR="00221F49" w:rsidRPr="00275527">
              <w:rPr>
                <w:rFonts w:ascii="Times New Roman" w:hAnsi="Times New Roman"/>
                <w:spacing w:val="27"/>
                <w:sz w:val="20"/>
              </w:rPr>
              <w:t xml:space="preserve"> </w:t>
            </w:r>
            <w:r w:rsidR="00221F49" w:rsidRPr="00275527">
              <w:rPr>
                <w:rFonts w:ascii="Times New Roman" w:hAnsi="Times New Roman"/>
                <w:sz w:val="20"/>
              </w:rPr>
              <w:t>дороги</w:t>
            </w:r>
          </w:p>
        </w:tc>
      </w:tr>
      <w:tr w:rsidR="00221F49" w:rsidRPr="00275527" w14:paraId="0E2C3F8D" w14:textId="77777777" w:rsidTr="00275527">
        <w:trPr>
          <w:trHeight w:hRule="exact" w:val="982"/>
          <w:jc w:val="center"/>
        </w:trPr>
        <w:tc>
          <w:tcPr>
            <w:tcW w:w="6215" w:type="dxa"/>
            <w:vMerge w:val="restart"/>
            <w:tcBorders>
              <w:top w:val="single" w:sz="4" w:space="0" w:color="000000"/>
              <w:left w:val="single" w:sz="4" w:space="0" w:color="000000"/>
              <w:bottom w:val="single" w:sz="4" w:space="0" w:color="000000"/>
              <w:right w:val="single" w:sz="4" w:space="0" w:color="000000"/>
            </w:tcBorders>
            <w:vAlign w:val="center"/>
          </w:tcPr>
          <w:p w14:paraId="7E4336A6" w14:textId="2D4136B7" w:rsidR="00221F49" w:rsidRPr="00275527" w:rsidRDefault="00221F49" w:rsidP="00275527">
            <w:pPr>
              <w:pStyle w:val="TableParagraph"/>
              <w:kinsoku w:val="0"/>
              <w:overflowPunct w:val="0"/>
              <w:jc w:val="center"/>
              <w:rPr>
                <w:rFonts w:ascii="Times New Roman" w:hAnsi="Times New Roman"/>
                <w:sz w:val="20"/>
                <w:lang w:val="ru-RU"/>
              </w:rPr>
            </w:pPr>
            <w:r w:rsidRPr="00275527">
              <w:rPr>
                <w:rFonts w:ascii="Times New Roman" w:hAnsi="Times New Roman"/>
                <w:sz w:val="20"/>
                <w:lang w:val="ru-RU"/>
              </w:rPr>
              <w:t xml:space="preserve">Дороги, </w:t>
            </w:r>
            <w:r w:rsidRPr="00275527">
              <w:rPr>
                <w:rFonts w:ascii="Times New Roman" w:hAnsi="Times New Roman"/>
                <w:spacing w:val="-1"/>
                <w:sz w:val="20"/>
                <w:lang w:val="ru-RU"/>
              </w:rPr>
              <w:t>соединяющие</w:t>
            </w:r>
            <w:r w:rsidRPr="00275527">
              <w:rPr>
                <w:rFonts w:ascii="Times New Roman" w:hAnsi="Times New Roman"/>
                <w:spacing w:val="-4"/>
                <w:sz w:val="20"/>
                <w:lang w:val="ru-RU"/>
              </w:rPr>
              <w:t xml:space="preserve"> </w:t>
            </w:r>
            <w:r w:rsidRPr="00275527">
              <w:rPr>
                <w:rFonts w:ascii="Times New Roman" w:hAnsi="Times New Roman"/>
                <w:spacing w:val="-1"/>
                <w:sz w:val="20"/>
                <w:lang w:val="ru-RU"/>
              </w:rPr>
              <w:t>центральные</w:t>
            </w:r>
            <w:r w:rsidRPr="00275527">
              <w:rPr>
                <w:rFonts w:ascii="Times New Roman" w:hAnsi="Times New Roman"/>
                <w:sz w:val="20"/>
                <w:lang w:val="ru-RU"/>
              </w:rPr>
              <w:t xml:space="preserve"> </w:t>
            </w:r>
            <w:r w:rsidRPr="00275527">
              <w:rPr>
                <w:rFonts w:ascii="Times New Roman" w:hAnsi="Times New Roman"/>
                <w:spacing w:val="-1"/>
                <w:sz w:val="20"/>
                <w:lang w:val="ru-RU"/>
              </w:rPr>
              <w:t>усадьбы</w:t>
            </w:r>
            <w:r w:rsidRPr="00275527">
              <w:rPr>
                <w:rFonts w:ascii="Times New Roman" w:hAnsi="Times New Roman"/>
                <w:sz w:val="20"/>
                <w:lang w:val="ru-RU"/>
              </w:rPr>
              <w:t xml:space="preserve"> сельскохо</w:t>
            </w:r>
            <w:r w:rsidRPr="00275527">
              <w:rPr>
                <w:rFonts w:ascii="Times New Roman" w:hAnsi="Times New Roman"/>
                <w:spacing w:val="-1"/>
                <w:sz w:val="20"/>
                <w:lang w:val="ru-RU"/>
              </w:rPr>
              <w:t>зяйственных предприятий</w:t>
            </w:r>
            <w:r w:rsidRPr="00275527">
              <w:rPr>
                <w:rFonts w:ascii="Times New Roman" w:hAnsi="Times New Roman"/>
                <w:sz w:val="20"/>
                <w:lang w:val="ru-RU"/>
              </w:rPr>
              <w:t xml:space="preserve"> и </w:t>
            </w:r>
            <w:r w:rsidRPr="00275527">
              <w:rPr>
                <w:rFonts w:ascii="Times New Roman" w:hAnsi="Times New Roman"/>
                <w:spacing w:val="-1"/>
                <w:sz w:val="20"/>
                <w:lang w:val="ru-RU"/>
              </w:rPr>
              <w:t>организаций</w:t>
            </w:r>
            <w:r w:rsidR="00275527">
              <w:rPr>
                <w:rFonts w:ascii="Times New Roman" w:hAnsi="Times New Roman"/>
                <w:spacing w:val="-1"/>
                <w:sz w:val="20"/>
                <w:lang w:val="ru-RU"/>
              </w:rPr>
              <w:t xml:space="preserve"> </w:t>
            </w:r>
            <w:r w:rsidRPr="00275527">
              <w:rPr>
                <w:rFonts w:ascii="Times New Roman" w:hAnsi="Times New Roman"/>
                <w:sz w:val="20"/>
                <w:lang w:val="ru-RU"/>
              </w:rPr>
              <w:t>с</w:t>
            </w:r>
            <w:r w:rsidRPr="00275527">
              <w:rPr>
                <w:rFonts w:ascii="Times New Roman" w:hAnsi="Times New Roman"/>
                <w:spacing w:val="-1"/>
                <w:sz w:val="20"/>
                <w:lang w:val="ru-RU"/>
              </w:rPr>
              <w:t xml:space="preserve"> </w:t>
            </w:r>
            <w:r w:rsidRPr="00275527">
              <w:rPr>
                <w:rFonts w:ascii="Times New Roman" w:hAnsi="Times New Roman"/>
                <w:sz w:val="20"/>
                <w:lang w:val="ru-RU"/>
              </w:rPr>
              <w:t>их</w:t>
            </w:r>
            <w:r w:rsidRPr="00275527">
              <w:rPr>
                <w:rFonts w:ascii="Times New Roman" w:hAnsi="Times New Roman"/>
                <w:spacing w:val="2"/>
                <w:sz w:val="20"/>
                <w:lang w:val="ru-RU"/>
              </w:rPr>
              <w:t xml:space="preserve"> </w:t>
            </w:r>
            <w:r w:rsidRPr="00275527">
              <w:rPr>
                <w:rFonts w:ascii="Times New Roman" w:hAnsi="Times New Roman"/>
                <w:spacing w:val="-1"/>
                <w:sz w:val="20"/>
                <w:lang w:val="ru-RU"/>
              </w:rPr>
              <w:t>отделениями,</w:t>
            </w:r>
            <w:r w:rsidRPr="00275527">
              <w:rPr>
                <w:rFonts w:ascii="Times New Roman" w:hAnsi="Times New Roman"/>
                <w:sz w:val="20"/>
                <w:lang w:val="ru-RU"/>
              </w:rPr>
              <w:t xml:space="preserve"> </w:t>
            </w:r>
            <w:r w:rsidRPr="00275527">
              <w:rPr>
                <w:rFonts w:ascii="Times New Roman" w:hAnsi="Times New Roman"/>
                <w:spacing w:val="-1"/>
                <w:sz w:val="20"/>
                <w:lang w:val="ru-RU"/>
              </w:rPr>
              <w:t>животноводческими</w:t>
            </w:r>
            <w:r w:rsidRPr="00275527">
              <w:rPr>
                <w:rFonts w:ascii="Times New Roman" w:hAnsi="Times New Roman"/>
                <w:sz w:val="20"/>
                <w:lang w:val="ru-RU"/>
              </w:rPr>
              <w:t xml:space="preserve"> </w:t>
            </w:r>
            <w:r w:rsidRPr="00275527">
              <w:rPr>
                <w:rFonts w:ascii="Times New Roman" w:hAnsi="Times New Roman"/>
                <w:spacing w:val="-1"/>
                <w:sz w:val="20"/>
                <w:lang w:val="ru-RU"/>
              </w:rPr>
              <w:t>комплексами,</w:t>
            </w:r>
            <w:r w:rsidRPr="00275527">
              <w:rPr>
                <w:rFonts w:ascii="Times New Roman" w:hAnsi="Times New Roman"/>
                <w:spacing w:val="43"/>
                <w:sz w:val="20"/>
                <w:lang w:val="ru-RU"/>
              </w:rPr>
              <w:t xml:space="preserve"> </w:t>
            </w:r>
            <w:r w:rsidRPr="00275527">
              <w:rPr>
                <w:rFonts w:ascii="Times New Roman" w:hAnsi="Times New Roman"/>
                <w:spacing w:val="-1"/>
                <w:sz w:val="20"/>
                <w:lang w:val="ru-RU"/>
              </w:rPr>
              <w:t>фермами,</w:t>
            </w:r>
            <w:r w:rsidRPr="00275527">
              <w:rPr>
                <w:rFonts w:ascii="Times New Roman" w:hAnsi="Times New Roman"/>
                <w:sz w:val="20"/>
                <w:lang w:val="ru-RU"/>
              </w:rPr>
              <w:t xml:space="preserve"> </w:t>
            </w:r>
            <w:r w:rsidRPr="00275527">
              <w:rPr>
                <w:rFonts w:ascii="Times New Roman" w:hAnsi="Times New Roman"/>
                <w:spacing w:val="-1"/>
                <w:sz w:val="20"/>
                <w:lang w:val="ru-RU"/>
              </w:rPr>
              <w:t>полевыми</w:t>
            </w:r>
            <w:r w:rsidRPr="00275527">
              <w:rPr>
                <w:rFonts w:ascii="Times New Roman" w:hAnsi="Times New Roman"/>
                <w:sz w:val="20"/>
                <w:lang w:val="ru-RU"/>
              </w:rPr>
              <w:t xml:space="preserve"> </w:t>
            </w:r>
            <w:r w:rsidRPr="00275527">
              <w:rPr>
                <w:rFonts w:ascii="Times New Roman" w:hAnsi="Times New Roman"/>
                <w:spacing w:val="-1"/>
                <w:sz w:val="20"/>
                <w:lang w:val="ru-RU"/>
              </w:rPr>
              <w:t>станами,</w:t>
            </w:r>
            <w:r w:rsidRPr="00275527">
              <w:rPr>
                <w:rFonts w:ascii="Times New Roman" w:hAnsi="Times New Roman"/>
                <w:sz w:val="20"/>
                <w:lang w:val="ru-RU"/>
              </w:rPr>
              <w:t xml:space="preserve"> </w:t>
            </w:r>
            <w:r w:rsidRPr="00275527">
              <w:rPr>
                <w:rFonts w:ascii="Times New Roman" w:hAnsi="Times New Roman"/>
                <w:spacing w:val="-1"/>
                <w:sz w:val="20"/>
                <w:lang w:val="ru-RU"/>
              </w:rPr>
              <w:t>пунктами</w:t>
            </w:r>
            <w:r w:rsidRPr="00275527">
              <w:rPr>
                <w:rFonts w:ascii="Times New Roman" w:hAnsi="Times New Roman"/>
                <w:sz w:val="20"/>
                <w:lang w:val="ru-RU"/>
              </w:rPr>
              <w:t xml:space="preserve"> заготовки,</w:t>
            </w:r>
            <w:r w:rsidRPr="00275527">
              <w:rPr>
                <w:rFonts w:ascii="Times New Roman" w:hAnsi="Times New Roman"/>
                <w:spacing w:val="-3"/>
                <w:sz w:val="20"/>
                <w:lang w:val="ru-RU"/>
              </w:rPr>
              <w:t xml:space="preserve"> </w:t>
            </w:r>
            <w:r w:rsidRPr="00275527">
              <w:rPr>
                <w:rFonts w:ascii="Times New Roman" w:hAnsi="Times New Roman"/>
                <w:spacing w:val="1"/>
                <w:sz w:val="20"/>
                <w:lang w:val="ru-RU"/>
              </w:rPr>
              <w:t>хра</w:t>
            </w:r>
            <w:r w:rsidRPr="00275527">
              <w:rPr>
                <w:rFonts w:ascii="Times New Roman" w:hAnsi="Times New Roman"/>
                <w:spacing w:val="-1"/>
                <w:sz w:val="20"/>
                <w:lang w:val="ru-RU"/>
              </w:rPr>
              <w:t>нения</w:t>
            </w:r>
            <w:r w:rsidRPr="00275527">
              <w:rPr>
                <w:rFonts w:ascii="Times New Roman" w:hAnsi="Times New Roman"/>
                <w:spacing w:val="-3"/>
                <w:sz w:val="20"/>
                <w:lang w:val="ru-RU"/>
              </w:rPr>
              <w:t xml:space="preserve"> </w:t>
            </w:r>
            <w:r w:rsidRPr="00275527">
              <w:rPr>
                <w:rFonts w:ascii="Times New Roman" w:hAnsi="Times New Roman"/>
                <w:sz w:val="20"/>
                <w:lang w:val="ru-RU"/>
              </w:rPr>
              <w:t xml:space="preserve">и </w:t>
            </w:r>
            <w:r w:rsidRPr="00275527">
              <w:rPr>
                <w:rFonts w:ascii="Times New Roman" w:hAnsi="Times New Roman"/>
                <w:spacing w:val="-1"/>
                <w:sz w:val="20"/>
                <w:lang w:val="ru-RU"/>
              </w:rPr>
              <w:t>первичной</w:t>
            </w:r>
            <w:r w:rsidRPr="00275527">
              <w:rPr>
                <w:rFonts w:ascii="Times New Roman" w:hAnsi="Times New Roman"/>
                <w:sz w:val="20"/>
                <w:lang w:val="ru-RU"/>
              </w:rPr>
              <w:t xml:space="preserve"> </w:t>
            </w:r>
            <w:r w:rsidRPr="00275527">
              <w:rPr>
                <w:rFonts w:ascii="Times New Roman" w:hAnsi="Times New Roman"/>
                <w:spacing w:val="-1"/>
                <w:sz w:val="20"/>
                <w:lang w:val="ru-RU"/>
              </w:rPr>
              <w:t>переработки</w:t>
            </w:r>
            <w:r w:rsidRPr="00275527">
              <w:rPr>
                <w:rFonts w:ascii="Times New Roman" w:hAnsi="Times New Roman"/>
                <w:sz w:val="20"/>
                <w:lang w:val="ru-RU"/>
              </w:rPr>
              <w:t xml:space="preserve"> </w:t>
            </w:r>
            <w:r w:rsidRPr="00275527">
              <w:rPr>
                <w:rFonts w:ascii="Times New Roman" w:hAnsi="Times New Roman"/>
                <w:spacing w:val="-1"/>
                <w:sz w:val="20"/>
                <w:lang w:val="ru-RU"/>
              </w:rPr>
              <w:t>продукции</w:t>
            </w:r>
            <w:r w:rsidRPr="00275527">
              <w:rPr>
                <w:rFonts w:ascii="Times New Roman" w:hAnsi="Times New Roman"/>
                <w:sz w:val="20"/>
                <w:lang w:val="ru-RU"/>
              </w:rPr>
              <w:t xml:space="preserve"> и</w:t>
            </w:r>
            <w:r w:rsidRPr="00275527">
              <w:rPr>
                <w:rFonts w:ascii="Times New Roman" w:hAnsi="Times New Roman"/>
                <w:spacing w:val="-2"/>
                <w:sz w:val="20"/>
                <w:lang w:val="ru-RU"/>
              </w:rPr>
              <w:t xml:space="preserve"> </w:t>
            </w:r>
            <w:r w:rsidRPr="00275527">
              <w:rPr>
                <w:rFonts w:ascii="Times New Roman" w:hAnsi="Times New Roman"/>
                <w:spacing w:val="-1"/>
                <w:sz w:val="20"/>
                <w:lang w:val="ru-RU"/>
              </w:rPr>
              <w:t>другими</w:t>
            </w:r>
            <w:r w:rsidRPr="00275527">
              <w:rPr>
                <w:rFonts w:ascii="Times New Roman" w:hAnsi="Times New Roman"/>
                <w:spacing w:val="39"/>
                <w:sz w:val="20"/>
                <w:lang w:val="ru-RU"/>
              </w:rPr>
              <w:t xml:space="preserve"> </w:t>
            </w:r>
            <w:r w:rsidRPr="00275527">
              <w:rPr>
                <w:rFonts w:ascii="Times New Roman" w:hAnsi="Times New Roman"/>
                <w:spacing w:val="-1"/>
                <w:sz w:val="20"/>
                <w:lang w:val="ru-RU"/>
              </w:rPr>
              <w:t>сельскохозяйственными</w:t>
            </w:r>
            <w:r w:rsidRPr="00275527">
              <w:rPr>
                <w:rFonts w:ascii="Times New Roman" w:hAnsi="Times New Roman"/>
                <w:sz w:val="20"/>
                <w:lang w:val="ru-RU"/>
              </w:rPr>
              <w:t xml:space="preserve"> </w:t>
            </w:r>
            <w:r w:rsidRPr="00275527">
              <w:rPr>
                <w:rFonts w:ascii="Times New Roman" w:hAnsi="Times New Roman"/>
                <w:spacing w:val="-1"/>
                <w:sz w:val="20"/>
                <w:lang w:val="ru-RU"/>
              </w:rPr>
              <w:t>объектами,</w:t>
            </w:r>
            <w:r w:rsidRPr="00275527">
              <w:rPr>
                <w:rFonts w:ascii="Times New Roman" w:hAnsi="Times New Roman"/>
                <w:sz w:val="20"/>
                <w:lang w:val="ru-RU"/>
              </w:rPr>
              <w:t xml:space="preserve"> а</w:t>
            </w:r>
            <w:r w:rsidRPr="00275527">
              <w:rPr>
                <w:rFonts w:ascii="Times New Roman" w:hAnsi="Times New Roman"/>
                <w:spacing w:val="-1"/>
                <w:sz w:val="20"/>
                <w:lang w:val="ru-RU"/>
              </w:rPr>
              <w:t xml:space="preserve"> </w:t>
            </w:r>
            <w:r w:rsidRPr="00275527">
              <w:rPr>
                <w:rFonts w:ascii="Times New Roman" w:hAnsi="Times New Roman"/>
                <w:sz w:val="20"/>
                <w:lang w:val="ru-RU"/>
              </w:rPr>
              <w:t xml:space="preserve">также </w:t>
            </w:r>
            <w:r w:rsidRPr="00275527">
              <w:rPr>
                <w:rFonts w:ascii="Times New Roman" w:hAnsi="Times New Roman"/>
                <w:spacing w:val="-1"/>
                <w:sz w:val="20"/>
                <w:lang w:val="ru-RU"/>
              </w:rPr>
              <w:t>автомобильные</w:t>
            </w:r>
            <w:r w:rsidRPr="00275527">
              <w:rPr>
                <w:rFonts w:ascii="Times New Roman" w:hAnsi="Times New Roman"/>
                <w:spacing w:val="-2"/>
                <w:sz w:val="20"/>
                <w:lang w:val="ru-RU"/>
              </w:rPr>
              <w:t xml:space="preserve"> </w:t>
            </w:r>
            <w:r w:rsidRPr="00275527">
              <w:rPr>
                <w:rFonts w:ascii="Times New Roman" w:hAnsi="Times New Roman"/>
                <w:sz w:val="20"/>
                <w:lang w:val="ru-RU"/>
              </w:rPr>
              <w:t xml:space="preserve">дороги, </w:t>
            </w:r>
            <w:r w:rsidRPr="00275527">
              <w:rPr>
                <w:rFonts w:ascii="Times New Roman" w:hAnsi="Times New Roman"/>
                <w:spacing w:val="-1"/>
                <w:sz w:val="20"/>
                <w:lang w:val="ru-RU"/>
              </w:rPr>
              <w:t>соединяющие сельскохозяйственные</w:t>
            </w:r>
            <w:r w:rsidRPr="00275527">
              <w:rPr>
                <w:rFonts w:ascii="Times New Roman" w:hAnsi="Times New Roman"/>
                <w:spacing w:val="55"/>
                <w:sz w:val="20"/>
                <w:lang w:val="ru-RU"/>
              </w:rPr>
              <w:t xml:space="preserve"> </w:t>
            </w:r>
            <w:r w:rsidRPr="00275527">
              <w:rPr>
                <w:rFonts w:ascii="Times New Roman" w:hAnsi="Times New Roman"/>
                <w:spacing w:val="-1"/>
                <w:sz w:val="20"/>
                <w:lang w:val="ru-RU"/>
              </w:rPr>
              <w:t>объекты</w:t>
            </w:r>
            <w:r w:rsidRPr="00275527">
              <w:rPr>
                <w:rFonts w:ascii="Times New Roman" w:hAnsi="Times New Roman"/>
                <w:sz w:val="20"/>
                <w:lang w:val="ru-RU"/>
              </w:rPr>
              <w:t xml:space="preserve"> с</w:t>
            </w:r>
            <w:r w:rsidRPr="00275527">
              <w:rPr>
                <w:rFonts w:ascii="Times New Roman" w:hAnsi="Times New Roman"/>
                <w:spacing w:val="-2"/>
                <w:sz w:val="20"/>
                <w:lang w:val="ru-RU"/>
              </w:rPr>
              <w:t xml:space="preserve"> </w:t>
            </w:r>
            <w:r w:rsidRPr="00275527">
              <w:rPr>
                <w:rFonts w:ascii="Times New Roman" w:hAnsi="Times New Roman"/>
                <w:spacing w:val="-1"/>
                <w:sz w:val="20"/>
                <w:lang w:val="ru-RU"/>
              </w:rPr>
              <w:t>дорогами</w:t>
            </w:r>
            <w:r w:rsidRPr="00275527">
              <w:rPr>
                <w:rFonts w:ascii="Times New Roman" w:hAnsi="Times New Roman"/>
                <w:sz w:val="20"/>
                <w:lang w:val="ru-RU"/>
              </w:rPr>
              <w:t xml:space="preserve"> </w:t>
            </w:r>
            <w:r w:rsidRPr="00275527">
              <w:rPr>
                <w:rFonts w:ascii="Times New Roman" w:hAnsi="Times New Roman"/>
                <w:spacing w:val="-1"/>
                <w:sz w:val="20"/>
                <w:lang w:val="ru-RU"/>
              </w:rPr>
              <w:t>общего</w:t>
            </w:r>
            <w:r w:rsidR="00275527">
              <w:rPr>
                <w:rFonts w:ascii="Times New Roman" w:hAnsi="Times New Roman"/>
                <w:spacing w:val="-1"/>
                <w:sz w:val="20"/>
                <w:lang w:val="ru-RU"/>
              </w:rPr>
              <w:t xml:space="preserve"> </w:t>
            </w:r>
            <w:r w:rsidRPr="00275527">
              <w:rPr>
                <w:rFonts w:ascii="Times New Roman" w:hAnsi="Times New Roman"/>
                <w:spacing w:val="-1"/>
                <w:sz w:val="20"/>
                <w:lang w:val="ru-RU"/>
              </w:rPr>
              <w:t>пользования</w:t>
            </w:r>
            <w:r w:rsidRPr="00275527">
              <w:rPr>
                <w:rFonts w:ascii="Times New Roman" w:hAnsi="Times New Roman"/>
                <w:sz w:val="20"/>
                <w:lang w:val="ru-RU"/>
              </w:rPr>
              <w:t xml:space="preserve"> и между</w:t>
            </w:r>
            <w:r w:rsidRPr="00275527">
              <w:rPr>
                <w:rFonts w:ascii="Times New Roman" w:hAnsi="Times New Roman"/>
                <w:spacing w:val="-6"/>
                <w:sz w:val="20"/>
                <w:lang w:val="ru-RU"/>
              </w:rPr>
              <w:t xml:space="preserve"> </w:t>
            </w:r>
            <w:r w:rsidRPr="00275527">
              <w:rPr>
                <w:rFonts w:ascii="Times New Roman" w:hAnsi="Times New Roman"/>
                <w:sz w:val="20"/>
                <w:lang w:val="ru-RU"/>
              </w:rPr>
              <w:t>собой, за</w:t>
            </w:r>
            <w:r w:rsidRPr="00275527">
              <w:rPr>
                <w:rFonts w:ascii="Times New Roman" w:hAnsi="Times New Roman"/>
                <w:spacing w:val="-1"/>
                <w:sz w:val="20"/>
                <w:lang w:val="ru-RU"/>
              </w:rPr>
              <w:t xml:space="preserve"> исключением полевых</w:t>
            </w:r>
            <w:r w:rsidRPr="00275527">
              <w:rPr>
                <w:rFonts w:ascii="Times New Roman" w:hAnsi="Times New Roman"/>
                <w:spacing w:val="33"/>
                <w:sz w:val="20"/>
                <w:lang w:val="ru-RU"/>
              </w:rPr>
              <w:t xml:space="preserve"> </w:t>
            </w:r>
            <w:r w:rsidRPr="00275527">
              <w:rPr>
                <w:rFonts w:ascii="Times New Roman" w:hAnsi="Times New Roman"/>
                <w:spacing w:val="-1"/>
                <w:sz w:val="20"/>
                <w:lang w:val="ru-RU"/>
              </w:rPr>
              <w:t>вспомогательных</w:t>
            </w:r>
            <w:r w:rsidRPr="00275527">
              <w:rPr>
                <w:rFonts w:ascii="Times New Roman" w:hAnsi="Times New Roman"/>
                <w:spacing w:val="1"/>
                <w:sz w:val="20"/>
                <w:lang w:val="ru-RU"/>
              </w:rPr>
              <w:t xml:space="preserve"> </w:t>
            </w:r>
            <w:r w:rsidRPr="00275527">
              <w:rPr>
                <w:rFonts w:ascii="Times New Roman" w:hAnsi="Times New Roman"/>
                <w:sz w:val="20"/>
                <w:lang w:val="ru-RU"/>
              </w:rPr>
              <w:t xml:space="preserve">и </w:t>
            </w:r>
            <w:r w:rsidRPr="00275527">
              <w:rPr>
                <w:rFonts w:ascii="Times New Roman" w:hAnsi="Times New Roman"/>
                <w:spacing w:val="-1"/>
                <w:sz w:val="20"/>
                <w:lang w:val="ru-RU"/>
              </w:rPr>
              <w:t>внутриплощадных</w:t>
            </w:r>
            <w:r w:rsidRPr="00275527">
              <w:rPr>
                <w:rFonts w:ascii="Times New Roman" w:hAnsi="Times New Roman"/>
                <w:spacing w:val="1"/>
                <w:sz w:val="20"/>
                <w:lang w:val="ru-RU"/>
              </w:rPr>
              <w:t xml:space="preserve"> </w:t>
            </w:r>
            <w:r w:rsidRPr="00275527">
              <w:rPr>
                <w:rFonts w:ascii="Times New Roman" w:hAnsi="Times New Roman"/>
                <w:sz w:val="20"/>
                <w:lang w:val="ru-RU"/>
              </w:rPr>
              <w:t>дорог</w:t>
            </w:r>
          </w:p>
        </w:tc>
        <w:tc>
          <w:tcPr>
            <w:tcW w:w="2096" w:type="dxa"/>
            <w:tcBorders>
              <w:top w:val="single" w:sz="4" w:space="0" w:color="000000"/>
              <w:left w:val="single" w:sz="4" w:space="0" w:color="000000"/>
              <w:bottom w:val="single" w:sz="4" w:space="0" w:color="000000"/>
              <w:right w:val="single" w:sz="4" w:space="0" w:color="000000"/>
            </w:tcBorders>
            <w:vAlign w:val="center"/>
          </w:tcPr>
          <w:p w14:paraId="73947E0E" w14:textId="77777777" w:rsidR="00221F49" w:rsidRPr="00275527" w:rsidRDefault="00221F49" w:rsidP="00275527">
            <w:pPr>
              <w:pStyle w:val="TableParagraph"/>
              <w:kinsoku w:val="0"/>
              <w:overflowPunct w:val="0"/>
              <w:jc w:val="center"/>
              <w:rPr>
                <w:rFonts w:ascii="Times New Roman" w:hAnsi="Times New Roman"/>
                <w:sz w:val="20"/>
              </w:rPr>
            </w:pPr>
            <w:r w:rsidRPr="00275527">
              <w:rPr>
                <w:rFonts w:ascii="Times New Roman" w:hAnsi="Times New Roman"/>
                <w:spacing w:val="-1"/>
                <w:sz w:val="20"/>
              </w:rPr>
              <w:t xml:space="preserve">свыше </w:t>
            </w:r>
            <w:r w:rsidRPr="00275527">
              <w:rPr>
                <w:rFonts w:ascii="Times New Roman" w:hAnsi="Times New Roman"/>
                <w:sz w:val="20"/>
              </w:rPr>
              <w:t>10</w:t>
            </w:r>
          </w:p>
        </w:tc>
        <w:tc>
          <w:tcPr>
            <w:tcW w:w="1371" w:type="dxa"/>
            <w:tcBorders>
              <w:top w:val="single" w:sz="4" w:space="0" w:color="000000"/>
              <w:left w:val="single" w:sz="4" w:space="0" w:color="000000"/>
              <w:bottom w:val="single" w:sz="4" w:space="0" w:color="000000"/>
              <w:right w:val="single" w:sz="4" w:space="0" w:color="000000"/>
            </w:tcBorders>
            <w:vAlign w:val="center"/>
          </w:tcPr>
          <w:p w14:paraId="22B4D3C0" w14:textId="77777777" w:rsidR="00221F49" w:rsidRPr="00275527" w:rsidRDefault="00221F49" w:rsidP="00275527">
            <w:pPr>
              <w:pStyle w:val="TableParagraph"/>
              <w:kinsoku w:val="0"/>
              <w:overflowPunct w:val="0"/>
              <w:jc w:val="center"/>
              <w:rPr>
                <w:rFonts w:ascii="Times New Roman" w:hAnsi="Times New Roman"/>
                <w:sz w:val="20"/>
              </w:rPr>
            </w:pPr>
            <w:r w:rsidRPr="00275527">
              <w:rPr>
                <w:rFonts w:ascii="Times New Roman" w:hAnsi="Times New Roman"/>
                <w:spacing w:val="-1"/>
                <w:sz w:val="20"/>
              </w:rPr>
              <w:t>I-с</w:t>
            </w:r>
          </w:p>
        </w:tc>
      </w:tr>
      <w:tr w:rsidR="00221F49" w:rsidRPr="00275527" w14:paraId="5A319C4A" w14:textId="77777777" w:rsidTr="00275527">
        <w:trPr>
          <w:trHeight w:hRule="exact" w:val="982"/>
          <w:jc w:val="center"/>
        </w:trPr>
        <w:tc>
          <w:tcPr>
            <w:tcW w:w="6215" w:type="dxa"/>
            <w:vMerge/>
            <w:tcBorders>
              <w:top w:val="single" w:sz="4" w:space="0" w:color="000000"/>
              <w:left w:val="single" w:sz="4" w:space="0" w:color="000000"/>
              <w:bottom w:val="single" w:sz="4" w:space="0" w:color="000000"/>
              <w:right w:val="single" w:sz="4" w:space="0" w:color="000000"/>
            </w:tcBorders>
            <w:vAlign w:val="center"/>
          </w:tcPr>
          <w:p w14:paraId="528EACAF" w14:textId="77777777" w:rsidR="00221F49" w:rsidRPr="00275527" w:rsidRDefault="00221F49" w:rsidP="00275527">
            <w:pPr>
              <w:pStyle w:val="TableParagraph"/>
              <w:kinsoku w:val="0"/>
              <w:overflowPunct w:val="0"/>
              <w:jc w:val="center"/>
              <w:rPr>
                <w:rFonts w:ascii="Times New Roman" w:hAnsi="Times New Roman"/>
                <w:sz w:val="20"/>
              </w:rPr>
            </w:pPr>
          </w:p>
        </w:tc>
        <w:tc>
          <w:tcPr>
            <w:tcW w:w="2096" w:type="dxa"/>
            <w:tcBorders>
              <w:top w:val="single" w:sz="4" w:space="0" w:color="000000"/>
              <w:left w:val="single" w:sz="4" w:space="0" w:color="000000"/>
              <w:bottom w:val="single" w:sz="4" w:space="0" w:color="000000"/>
              <w:right w:val="single" w:sz="4" w:space="0" w:color="000000"/>
            </w:tcBorders>
            <w:vAlign w:val="center"/>
          </w:tcPr>
          <w:p w14:paraId="468392B6" w14:textId="77777777" w:rsidR="00221F49" w:rsidRPr="00275527" w:rsidRDefault="00221F49" w:rsidP="00275527">
            <w:pPr>
              <w:pStyle w:val="TableParagraph"/>
              <w:kinsoku w:val="0"/>
              <w:overflowPunct w:val="0"/>
              <w:jc w:val="center"/>
              <w:rPr>
                <w:rFonts w:ascii="Times New Roman" w:hAnsi="Times New Roman"/>
                <w:sz w:val="20"/>
              </w:rPr>
            </w:pPr>
            <w:r w:rsidRPr="00275527">
              <w:rPr>
                <w:rFonts w:ascii="Times New Roman" w:hAnsi="Times New Roman"/>
                <w:sz w:val="20"/>
              </w:rPr>
              <w:t>до 10</w:t>
            </w:r>
          </w:p>
        </w:tc>
        <w:tc>
          <w:tcPr>
            <w:tcW w:w="1371" w:type="dxa"/>
            <w:tcBorders>
              <w:top w:val="single" w:sz="4" w:space="0" w:color="000000"/>
              <w:left w:val="single" w:sz="4" w:space="0" w:color="000000"/>
              <w:bottom w:val="single" w:sz="4" w:space="0" w:color="000000"/>
              <w:right w:val="single" w:sz="4" w:space="0" w:color="000000"/>
            </w:tcBorders>
            <w:vAlign w:val="center"/>
          </w:tcPr>
          <w:p w14:paraId="40A0217D" w14:textId="77777777" w:rsidR="00221F49" w:rsidRPr="00275527" w:rsidRDefault="00221F49" w:rsidP="00275527">
            <w:pPr>
              <w:pStyle w:val="TableParagraph"/>
              <w:kinsoku w:val="0"/>
              <w:overflowPunct w:val="0"/>
              <w:jc w:val="center"/>
              <w:rPr>
                <w:rFonts w:ascii="Times New Roman" w:hAnsi="Times New Roman"/>
                <w:sz w:val="20"/>
              </w:rPr>
            </w:pPr>
            <w:r w:rsidRPr="00275527">
              <w:rPr>
                <w:rFonts w:ascii="Times New Roman" w:hAnsi="Times New Roman"/>
                <w:spacing w:val="-1"/>
                <w:sz w:val="20"/>
              </w:rPr>
              <w:t>II-с</w:t>
            </w:r>
          </w:p>
        </w:tc>
      </w:tr>
      <w:tr w:rsidR="00221F49" w:rsidRPr="00275527" w14:paraId="14D53065" w14:textId="77777777" w:rsidTr="00275527">
        <w:trPr>
          <w:trHeight w:hRule="exact" w:val="726"/>
          <w:jc w:val="center"/>
        </w:trPr>
        <w:tc>
          <w:tcPr>
            <w:tcW w:w="6215" w:type="dxa"/>
            <w:tcBorders>
              <w:top w:val="single" w:sz="4" w:space="0" w:color="000000"/>
              <w:left w:val="single" w:sz="4" w:space="0" w:color="000000"/>
              <w:bottom w:val="single" w:sz="4" w:space="0" w:color="000000"/>
              <w:right w:val="single" w:sz="4" w:space="0" w:color="000000"/>
            </w:tcBorders>
            <w:vAlign w:val="center"/>
          </w:tcPr>
          <w:p w14:paraId="3C45A198" w14:textId="13DF877F" w:rsidR="00221F49" w:rsidRPr="00275527" w:rsidRDefault="00221F49" w:rsidP="00275527">
            <w:pPr>
              <w:pStyle w:val="TableParagraph"/>
              <w:kinsoku w:val="0"/>
              <w:overflowPunct w:val="0"/>
              <w:jc w:val="center"/>
              <w:rPr>
                <w:rFonts w:ascii="Times New Roman" w:hAnsi="Times New Roman"/>
                <w:sz w:val="20"/>
                <w:lang w:val="ru-RU"/>
              </w:rPr>
            </w:pPr>
            <w:r w:rsidRPr="00275527">
              <w:rPr>
                <w:rFonts w:ascii="Times New Roman" w:hAnsi="Times New Roman"/>
                <w:sz w:val="20"/>
                <w:lang w:val="ru-RU"/>
              </w:rPr>
              <w:t xml:space="preserve">Дороги </w:t>
            </w:r>
            <w:r w:rsidRPr="00275527">
              <w:rPr>
                <w:rFonts w:ascii="Times New Roman" w:hAnsi="Times New Roman"/>
                <w:spacing w:val="-1"/>
                <w:sz w:val="20"/>
                <w:lang w:val="ru-RU"/>
              </w:rPr>
              <w:t>полевые вспомогательные,</w:t>
            </w:r>
            <w:r w:rsidRPr="00275527">
              <w:rPr>
                <w:rFonts w:ascii="Times New Roman" w:hAnsi="Times New Roman"/>
                <w:sz w:val="20"/>
                <w:lang w:val="ru-RU"/>
              </w:rPr>
              <w:t xml:space="preserve"> </w:t>
            </w:r>
            <w:r w:rsidRPr="00275527">
              <w:rPr>
                <w:rFonts w:ascii="Times New Roman" w:hAnsi="Times New Roman"/>
                <w:spacing w:val="-1"/>
                <w:sz w:val="20"/>
                <w:lang w:val="ru-RU"/>
              </w:rPr>
              <w:t>предназначенные</w:t>
            </w:r>
            <w:r w:rsidRPr="00275527">
              <w:rPr>
                <w:rFonts w:ascii="Times New Roman" w:hAnsi="Times New Roman"/>
                <w:spacing w:val="-2"/>
                <w:sz w:val="20"/>
                <w:lang w:val="ru-RU"/>
              </w:rPr>
              <w:t xml:space="preserve"> </w:t>
            </w:r>
            <w:r w:rsidRPr="00275527">
              <w:rPr>
                <w:rFonts w:ascii="Times New Roman" w:hAnsi="Times New Roman"/>
                <w:sz w:val="20"/>
                <w:lang w:val="ru-RU"/>
              </w:rPr>
              <w:t>для</w:t>
            </w:r>
            <w:r w:rsidRPr="00275527">
              <w:rPr>
                <w:rFonts w:ascii="Times New Roman" w:hAnsi="Times New Roman"/>
                <w:spacing w:val="59"/>
                <w:sz w:val="20"/>
                <w:lang w:val="ru-RU"/>
              </w:rPr>
              <w:t xml:space="preserve"> </w:t>
            </w:r>
            <w:r w:rsidRPr="00275527">
              <w:rPr>
                <w:rFonts w:ascii="Times New Roman" w:hAnsi="Times New Roman"/>
                <w:spacing w:val="-1"/>
                <w:sz w:val="20"/>
                <w:lang w:val="ru-RU"/>
              </w:rPr>
              <w:t>транспортного</w:t>
            </w:r>
            <w:r w:rsidRPr="00275527">
              <w:rPr>
                <w:rFonts w:ascii="Times New Roman" w:hAnsi="Times New Roman"/>
                <w:sz w:val="20"/>
                <w:lang w:val="ru-RU"/>
              </w:rPr>
              <w:t xml:space="preserve"> </w:t>
            </w:r>
            <w:r w:rsidRPr="00275527">
              <w:rPr>
                <w:rFonts w:ascii="Times New Roman" w:hAnsi="Times New Roman"/>
                <w:spacing w:val="-1"/>
                <w:sz w:val="20"/>
                <w:lang w:val="ru-RU"/>
              </w:rPr>
              <w:t>обслуживания</w:t>
            </w:r>
            <w:r w:rsidRPr="00275527">
              <w:rPr>
                <w:rFonts w:ascii="Times New Roman" w:hAnsi="Times New Roman"/>
                <w:sz w:val="20"/>
                <w:lang w:val="ru-RU"/>
              </w:rPr>
              <w:t xml:space="preserve"> </w:t>
            </w:r>
            <w:r w:rsidRPr="00275527">
              <w:rPr>
                <w:rFonts w:ascii="Times New Roman" w:hAnsi="Times New Roman"/>
                <w:spacing w:val="-1"/>
                <w:sz w:val="20"/>
                <w:lang w:val="ru-RU"/>
              </w:rPr>
              <w:t>отдельных</w:t>
            </w:r>
            <w:r w:rsidRPr="00275527">
              <w:rPr>
                <w:rFonts w:ascii="Times New Roman" w:hAnsi="Times New Roman"/>
                <w:spacing w:val="2"/>
                <w:sz w:val="20"/>
                <w:lang w:val="ru-RU"/>
              </w:rPr>
              <w:t xml:space="preserve"> </w:t>
            </w:r>
            <w:r w:rsidR="00775037" w:rsidRPr="00275527">
              <w:rPr>
                <w:rFonts w:ascii="Times New Roman" w:hAnsi="Times New Roman"/>
                <w:sz w:val="20"/>
                <w:lang w:val="ru-RU"/>
              </w:rPr>
              <w:t>сельскохозяй</w:t>
            </w:r>
            <w:r w:rsidRPr="00275527">
              <w:rPr>
                <w:rFonts w:ascii="Times New Roman" w:hAnsi="Times New Roman"/>
                <w:spacing w:val="-1"/>
                <w:sz w:val="20"/>
                <w:lang w:val="ru-RU"/>
              </w:rPr>
              <w:t>ственных</w:t>
            </w:r>
            <w:r w:rsidRPr="00275527">
              <w:rPr>
                <w:rFonts w:ascii="Times New Roman" w:hAnsi="Times New Roman"/>
                <w:spacing w:val="3"/>
                <w:sz w:val="20"/>
                <w:lang w:val="ru-RU"/>
              </w:rPr>
              <w:t xml:space="preserve"> </w:t>
            </w:r>
            <w:r w:rsidRPr="00275527">
              <w:rPr>
                <w:rFonts w:ascii="Times New Roman" w:hAnsi="Times New Roman"/>
                <w:spacing w:val="-2"/>
                <w:sz w:val="20"/>
                <w:lang w:val="ru-RU"/>
              </w:rPr>
              <w:t>угодий</w:t>
            </w:r>
            <w:r w:rsidRPr="00275527">
              <w:rPr>
                <w:rFonts w:ascii="Times New Roman" w:hAnsi="Times New Roman"/>
                <w:sz w:val="20"/>
                <w:lang w:val="ru-RU"/>
              </w:rPr>
              <w:t xml:space="preserve"> или</w:t>
            </w:r>
            <w:r w:rsidRPr="00275527">
              <w:rPr>
                <w:rFonts w:ascii="Times New Roman" w:hAnsi="Times New Roman"/>
                <w:spacing w:val="-2"/>
                <w:sz w:val="20"/>
                <w:lang w:val="ru-RU"/>
              </w:rPr>
              <w:t xml:space="preserve"> </w:t>
            </w:r>
            <w:r w:rsidRPr="00275527">
              <w:rPr>
                <w:rFonts w:ascii="Times New Roman" w:hAnsi="Times New Roman"/>
                <w:spacing w:val="-1"/>
                <w:sz w:val="20"/>
                <w:lang w:val="ru-RU"/>
              </w:rPr>
              <w:t>их</w:t>
            </w:r>
            <w:r w:rsidRPr="00275527">
              <w:rPr>
                <w:rFonts w:ascii="Times New Roman" w:hAnsi="Times New Roman"/>
                <w:spacing w:val="2"/>
                <w:sz w:val="20"/>
                <w:lang w:val="ru-RU"/>
              </w:rPr>
              <w:t xml:space="preserve"> </w:t>
            </w:r>
            <w:r w:rsidRPr="00275527">
              <w:rPr>
                <w:rFonts w:ascii="Times New Roman" w:hAnsi="Times New Roman"/>
                <w:spacing w:val="-1"/>
                <w:sz w:val="20"/>
                <w:lang w:val="ru-RU"/>
              </w:rPr>
              <w:t>составных</w:t>
            </w:r>
            <w:r w:rsidRPr="00275527">
              <w:rPr>
                <w:rFonts w:ascii="Times New Roman" w:hAnsi="Times New Roman"/>
                <w:spacing w:val="1"/>
                <w:sz w:val="20"/>
                <w:lang w:val="ru-RU"/>
              </w:rPr>
              <w:t xml:space="preserve"> </w:t>
            </w:r>
            <w:r w:rsidRPr="00275527">
              <w:rPr>
                <w:rFonts w:ascii="Times New Roman" w:hAnsi="Times New Roman"/>
                <w:spacing w:val="-1"/>
                <w:sz w:val="20"/>
                <w:lang w:val="ru-RU"/>
              </w:rPr>
              <w:t>частей</w:t>
            </w:r>
          </w:p>
        </w:tc>
        <w:tc>
          <w:tcPr>
            <w:tcW w:w="2096" w:type="dxa"/>
            <w:tcBorders>
              <w:top w:val="single" w:sz="4" w:space="0" w:color="000000"/>
              <w:left w:val="single" w:sz="4" w:space="0" w:color="000000"/>
              <w:bottom w:val="single" w:sz="4" w:space="0" w:color="000000"/>
              <w:right w:val="single" w:sz="4" w:space="0" w:color="000000"/>
            </w:tcBorders>
            <w:vAlign w:val="center"/>
          </w:tcPr>
          <w:p w14:paraId="56550E79" w14:textId="77777777" w:rsidR="00221F49" w:rsidRPr="00275527" w:rsidRDefault="00221F49" w:rsidP="00275527">
            <w:pPr>
              <w:spacing w:after="0" w:line="240" w:lineRule="auto"/>
              <w:ind w:firstLine="0"/>
              <w:jc w:val="center"/>
              <w:rPr>
                <w:sz w:val="20"/>
              </w:rPr>
            </w:pPr>
          </w:p>
        </w:tc>
        <w:tc>
          <w:tcPr>
            <w:tcW w:w="1371" w:type="dxa"/>
            <w:tcBorders>
              <w:top w:val="single" w:sz="4" w:space="0" w:color="000000"/>
              <w:left w:val="single" w:sz="4" w:space="0" w:color="000000"/>
              <w:bottom w:val="single" w:sz="4" w:space="0" w:color="000000"/>
              <w:right w:val="single" w:sz="4" w:space="0" w:color="000000"/>
            </w:tcBorders>
            <w:vAlign w:val="center"/>
          </w:tcPr>
          <w:p w14:paraId="18191206" w14:textId="77777777" w:rsidR="00221F49" w:rsidRPr="00275527" w:rsidRDefault="00221F49" w:rsidP="00275527">
            <w:pPr>
              <w:spacing w:after="0" w:line="240" w:lineRule="auto"/>
              <w:ind w:firstLine="0"/>
              <w:jc w:val="center"/>
              <w:rPr>
                <w:sz w:val="20"/>
              </w:rPr>
            </w:pPr>
          </w:p>
        </w:tc>
      </w:tr>
    </w:tbl>
    <w:p w14:paraId="3233F3CF" w14:textId="77777777" w:rsidR="00370E56" w:rsidRPr="00370E56" w:rsidRDefault="00370E56" w:rsidP="00370E56">
      <w:pPr>
        <w:pStyle w:val="a"/>
        <w:widowControl w:val="0"/>
        <w:numPr>
          <w:ilvl w:val="0"/>
          <w:numId w:val="0"/>
        </w:numPr>
        <w:tabs>
          <w:tab w:val="left" w:pos="1644"/>
        </w:tabs>
        <w:kinsoku w:val="0"/>
        <w:overflowPunct w:val="0"/>
        <w:autoSpaceDE w:val="0"/>
        <w:autoSpaceDN w:val="0"/>
        <w:adjustRightInd w:val="0"/>
        <w:spacing w:before="240" w:after="0"/>
        <w:ind w:left="845" w:right="108"/>
      </w:pPr>
    </w:p>
    <w:p w14:paraId="299AE532" w14:textId="04EAAF2A" w:rsidR="00221F49" w:rsidRDefault="00221F49" w:rsidP="002E1B53">
      <w:pPr>
        <w:pStyle w:val="a"/>
        <w:widowControl w:val="0"/>
        <w:numPr>
          <w:ilvl w:val="3"/>
          <w:numId w:val="52"/>
        </w:numPr>
        <w:tabs>
          <w:tab w:val="left" w:pos="1644"/>
        </w:tabs>
        <w:kinsoku w:val="0"/>
        <w:overflowPunct w:val="0"/>
        <w:autoSpaceDE w:val="0"/>
        <w:autoSpaceDN w:val="0"/>
        <w:adjustRightInd w:val="0"/>
        <w:spacing w:before="240" w:after="0"/>
        <w:ind w:left="136" w:right="108" w:firstLine="709"/>
      </w:pPr>
      <w:r>
        <w:rPr>
          <w:spacing w:val="-1"/>
        </w:rPr>
        <w:t>Расчетный</w:t>
      </w:r>
      <w:r>
        <w:rPr>
          <w:spacing w:val="17"/>
        </w:rPr>
        <w:t xml:space="preserve"> </w:t>
      </w:r>
      <w:r>
        <w:rPr>
          <w:spacing w:val="-1"/>
        </w:rPr>
        <w:t>объем</w:t>
      </w:r>
      <w:r>
        <w:rPr>
          <w:spacing w:val="15"/>
        </w:rPr>
        <w:t xml:space="preserve"> </w:t>
      </w:r>
      <w:r>
        <w:rPr>
          <w:spacing w:val="-1"/>
        </w:rPr>
        <w:t>грузовых</w:t>
      </w:r>
      <w:r>
        <w:rPr>
          <w:spacing w:val="18"/>
        </w:rPr>
        <w:t xml:space="preserve"> </w:t>
      </w:r>
      <w:r>
        <w:rPr>
          <w:spacing w:val="-1"/>
        </w:rPr>
        <w:t>перевозок</w:t>
      </w:r>
      <w:r>
        <w:rPr>
          <w:spacing w:val="14"/>
        </w:rPr>
        <w:t xml:space="preserve"> </w:t>
      </w:r>
      <w:r>
        <w:rPr>
          <w:spacing w:val="-1"/>
        </w:rPr>
        <w:t>суммарно</w:t>
      </w:r>
      <w:r>
        <w:rPr>
          <w:spacing w:val="16"/>
        </w:rPr>
        <w:t xml:space="preserve"> </w:t>
      </w:r>
      <w:r>
        <w:t>в</w:t>
      </w:r>
      <w:r>
        <w:rPr>
          <w:spacing w:val="16"/>
        </w:rPr>
        <w:t xml:space="preserve"> </w:t>
      </w:r>
      <w:r>
        <w:t>обоих</w:t>
      </w:r>
      <w:r>
        <w:rPr>
          <w:spacing w:val="16"/>
        </w:rPr>
        <w:t xml:space="preserve"> </w:t>
      </w:r>
      <w:r>
        <w:rPr>
          <w:spacing w:val="-1"/>
        </w:rPr>
        <w:t>направлениях</w:t>
      </w:r>
      <w:r>
        <w:rPr>
          <w:spacing w:val="18"/>
        </w:rPr>
        <w:t xml:space="preserve"> </w:t>
      </w:r>
      <w:r>
        <w:t>в</w:t>
      </w:r>
      <w:r>
        <w:rPr>
          <w:spacing w:val="16"/>
        </w:rPr>
        <w:t xml:space="preserve"> </w:t>
      </w:r>
      <w:r>
        <w:rPr>
          <w:spacing w:val="-1"/>
        </w:rPr>
        <w:t>месяц</w:t>
      </w:r>
      <w:r>
        <w:rPr>
          <w:spacing w:val="63"/>
        </w:rPr>
        <w:t xml:space="preserve"> </w:t>
      </w:r>
      <w:r>
        <w:t>пик</w:t>
      </w:r>
      <w:r>
        <w:rPr>
          <w:spacing w:val="24"/>
        </w:rPr>
        <w:t xml:space="preserve"> </w:t>
      </w:r>
      <w:r>
        <w:t>для</w:t>
      </w:r>
      <w:r>
        <w:rPr>
          <w:spacing w:val="26"/>
        </w:rPr>
        <w:t xml:space="preserve"> </w:t>
      </w:r>
      <w:r>
        <w:rPr>
          <w:spacing w:val="-1"/>
        </w:rPr>
        <w:t>установления</w:t>
      </w:r>
      <w:r>
        <w:rPr>
          <w:spacing w:val="23"/>
        </w:rPr>
        <w:t xml:space="preserve"> </w:t>
      </w:r>
      <w:r>
        <w:rPr>
          <w:spacing w:val="-1"/>
        </w:rPr>
        <w:t>категории</w:t>
      </w:r>
      <w:r>
        <w:rPr>
          <w:spacing w:val="24"/>
        </w:rPr>
        <w:t xml:space="preserve"> </w:t>
      </w:r>
      <w:r>
        <w:rPr>
          <w:spacing w:val="-1"/>
        </w:rPr>
        <w:t>внутрихозяйственной</w:t>
      </w:r>
      <w:r>
        <w:rPr>
          <w:spacing w:val="24"/>
        </w:rPr>
        <w:t xml:space="preserve"> </w:t>
      </w:r>
      <w:r>
        <w:t>дороги</w:t>
      </w:r>
      <w:r>
        <w:rPr>
          <w:spacing w:val="24"/>
        </w:rPr>
        <w:t xml:space="preserve"> </w:t>
      </w:r>
      <w:r>
        <w:rPr>
          <w:spacing w:val="-1"/>
        </w:rPr>
        <w:t>следует</w:t>
      </w:r>
      <w:r>
        <w:rPr>
          <w:spacing w:val="24"/>
        </w:rPr>
        <w:t xml:space="preserve"> </w:t>
      </w:r>
      <w:r>
        <w:rPr>
          <w:spacing w:val="-1"/>
        </w:rPr>
        <w:t>определять</w:t>
      </w:r>
      <w:r>
        <w:rPr>
          <w:spacing w:val="24"/>
        </w:rPr>
        <w:t xml:space="preserve"> </w:t>
      </w:r>
      <w:r>
        <w:t>в</w:t>
      </w:r>
      <w:r>
        <w:rPr>
          <w:spacing w:val="23"/>
        </w:rPr>
        <w:t xml:space="preserve"> </w:t>
      </w:r>
      <w:r>
        <w:rPr>
          <w:spacing w:val="1"/>
        </w:rPr>
        <w:t>соответ</w:t>
      </w:r>
      <w:r>
        <w:rPr>
          <w:spacing w:val="-1"/>
        </w:rPr>
        <w:t>ствии</w:t>
      </w:r>
      <w:r>
        <w:rPr>
          <w:spacing w:val="17"/>
        </w:rPr>
        <w:t xml:space="preserve"> </w:t>
      </w:r>
      <w:r>
        <w:t>с</w:t>
      </w:r>
      <w:r>
        <w:rPr>
          <w:spacing w:val="15"/>
        </w:rPr>
        <w:t xml:space="preserve"> </w:t>
      </w:r>
      <w:r>
        <w:rPr>
          <w:spacing w:val="-1"/>
        </w:rPr>
        <w:t>планами</w:t>
      </w:r>
      <w:r>
        <w:rPr>
          <w:spacing w:val="17"/>
        </w:rPr>
        <w:t xml:space="preserve"> </w:t>
      </w:r>
      <w:r>
        <w:rPr>
          <w:spacing w:val="-1"/>
        </w:rPr>
        <w:t>развития</w:t>
      </w:r>
      <w:r>
        <w:rPr>
          <w:spacing w:val="16"/>
        </w:rPr>
        <w:t xml:space="preserve"> </w:t>
      </w:r>
      <w:r>
        <w:rPr>
          <w:spacing w:val="-1"/>
        </w:rPr>
        <w:t>сельскохозяйственных</w:t>
      </w:r>
      <w:r>
        <w:rPr>
          <w:spacing w:val="18"/>
        </w:rPr>
        <w:t xml:space="preserve"> </w:t>
      </w:r>
      <w:r>
        <w:rPr>
          <w:spacing w:val="-1"/>
        </w:rPr>
        <w:t>предприятий</w:t>
      </w:r>
      <w:r>
        <w:rPr>
          <w:spacing w:val="17"/>
        </w:rPr>
        <w:t xml:space="preserve"> </w:t>
      </w:r>
      <w:r>
        <w:t>и</w:t>
      </w:r>
      <w:r>
        <w:rPr>
          <w:spacing w:val="17"/>
        </w:rPr>
        <w:t xml:space="preserve"> </w:t>
      </w:r>
      <w:r>
        <w:rPr>
          <w:spacing w:val="-1"/>
        </w:rPr>
        <w:t>организаций</w:t>
      </w:r>
      <w:r>
        <w:rPr>
          <w:spacing w:val="17"/>
        </w:rPr>
        <w:t xml:space="preserve"> </w:t>
      </w:r>
      <w:r>
        <w:t>на</w:t>
      </w:r>
      <w:r>
        <w:rPr>
          <w:spacing w:val="15"/>
        </w:rPr>
        <w:t xml:space="preserve"> </w:t>
      </w:r>
      <w:r>
        <w:rPr>
          <w:spacing w:val="-1"/>
        </w:rPr>
        <w:t>перспективу</w:t>
      </w:r>
      <w:r>
        <w:rPr>
          <w:spacing w:val="85"/>
        </w:rPr>
        <w:t xml:space="preserve"> </w:t>
      </w:r>
      <w:r>
        <w:rPr>
          <w:spacing w:val="-1"/>
        </w:rPr>
        <w:t xml:space="preserve">(не менее </w:t>
      </w:r>
      <w:r>
        <w:t>чем</w:t>
      </w:r>
      <w:r>
        <w:rPr>
          <w:spacing w:val="-1"/>
        </w:rPr>
        <w:t xml:space="preserve"> </w:t>
      </w:r>
      <w:r>
        <w:t>на</w:t>
      </w:r>
      <w:r>
        <w:rPr>
          <w:spacing w:val="-1"/>
        </w:rPr>
        <w:t xml:space="preserve"> </w:t>
      </w:r>
      <w:r>
        <w:t>15 лет).</w:t>
      </w:r>
    </w:p>
    <w:p w14:paraId="3657705A" w14:textId="5FEB4AC2" w:rsidR="00221F49" w:rsidRDefault="00221F49" w:rsidP="00C83841">
      <w:pPr>
        <w:pStyle w:val="a"/>
        <w:widowControl w:val="0"/>
        <w:numPr>
          <w:ilvl w:val="3"/>
          <w:numId w:val="52"/>
        </w:numPr>
        <w:tabs>
          <w:tab w:val="left" w:pos="1757"/>
        </w:tabs>
        <w:kinsoku w:val="0"/>
        <w:overflowPunct w:val="0"/>
        <w:autoSpaceDE w:val="0"/>
        <w:autoSpaceDN w:val="0"/>
        <w:adjustRightInd w:val="0"/>
        <w:spacing w:before="0" w:after="0"/>
        <w:ind w:left="138" w:right="110" w:firstLine="708"/>
        <w:rPr>
          <w:spacing w:val="-1"/>
        </w:rPr>
      </w:pPr>
      <w:r>
        <w:rPr>
          <w:spacing w:val="-1"/>
        </w:rPr>
        <w:t>Площадь</w:t>
      </w:r>
      <w:r>
        <w:rPr>
          <w:spacing w:val="10"/>
        </w:rPr>
        <w:t xml:space="preserve"> </w:t>
      </w:r>
      <w:r>
        <w:rPr>
          <w:spacing w:val="-1"/>
        </w:rPr>
        <w:t>сельскохозяйственных</w:t>
      </w:r>
      <w:r>
        <w:rPr>
          <w:spacing w:val="13"/>
        </w:rPr>
        <w:t xml:space="preserve"> </w:t>
      </w:r>
      <w:r>
        <w:rPr>
          <w:spacing w:val="-1"/>
        </w:rPr>
        <w:t>угодий,</w:t>
      </w:r>
      <w:r>
        <w:rPr>
          <w:spacing w:val="9"/>
        </w:rPr>
        <w:t xml:space="preserve"> </w:t>
      </w:r>
      <w:r>
        <w:rPr>
          <w:spacing w:val="-1"/>
        </w:rPr>
        <w:t>занимаемая</w:t>
      </w:r>
      <w:r>
        <w:rPr>
          <w:spacing w:val="9"/>
        </w:rPr>
        <w:t xml:space="preserve"> </w:t>
      </w:r>
      <w:r>
        <w:rPr>
          <w:spacing w:val="-1"/>
        </w:rPr>
        <w:t>внутрихозяйственной</w:t>
      </w:r>
      <w:r>
        <w:rPr>
          <w:spacing w:val="10"/>
        </w:rPr>
        <w:t xml:space="preserve"> </w:t>
      </w:r>
      <w:r>
        <w:rPr>
          <w:spacing w:val="3"/>
        </w:rPr>
        <w:t>до</w:t>
      </w:r>
      <w:r>
        <w:t>рогой,</w:t>
      </w:r>
      <w:r>
        <w:rPr>
          <w:spacing w:val="4"/>
        </w:rPr>
        <w:t xml:space="preserve"> </w:t>
      </w:r>
      <w:r>
        <w:t>должна</w:t>
      </w:r>
      <w:r>
        <w:rPr>
          <w:spacing w:val="3"/>
        </w:rPr>
        <w:t xml:space="preserve"> </w:t>
      </w:r>
      <w:r>
        <w:t>быть</w:t>
      </w:r>
      <w:r>
        <w:rPr>
          <w:spacing w:val="5"/>
        </w:rPr>
        <w:t xml:space="preserve"> </w:t>
      </w:r>
      <w:r>
        <w:rPr>
          <w:spacing w:val="-1"/>
        </w:rPr>
        <w:t>минимальной</w:t>
      </w:r>
      <w:r>
        <w:rPr>
          <w:spacing w:val="5"/>
        </w:rPr>
        <w:t xml:space="preserve"> </w:t>
      </w:r>
      <w:r>
        <w:t>и</w:t>
      </w:r>
      <w:r>
        <w:rPr>
          <w:spacing w:val="5"/>
        </w:rPr>
        <w:t xml:space="preserve"> </w:t>
      </w:r>
      <w:r>
        <w:rPr>
          <w:spacing w:val="-1"/>
        </w:rPr>
        <w:t>включать</w:t>
      </w:r>
      <w:r>
        <w:rPr>
          <w:spacing w:val="2"/>
        </w:rPr>
        <w:t xml:space="preserve"> </w:t>
      </w:r>
      <w:r>
        <w:rPr>
          <w:spacing w:val="-1"/>
        </w:rPr>
        <w:t>полосу,</w:t>
      </w:r>
      <w:r>
        <w:rPr>
          <w:spacing w:val="4"/>
        </w:rPr>
        <w:t xml:space="preserve"> </w:t>
      </w:r>
      <w:r>
        <w:rPr>
          <w:spacing w:val="-1"/>
        </w:rPr>
        <w:t>необходимую</w:t>
      </w:r>
      <w:r>
        <w:rPr>
          <w:spacing w:val="5"/>
        </w:rPr>
        <w:t xml:space="preserve"> </w:t>
      </w:r>
      <w:r>
        <w:t>для</w:t>
      </w:r>
      <w:r>
        <w:rPr>
          <w:spacing w:val="4"/>
        </w:rPr>
        <w:t xml:space="preserve"> </w:t>
      </w:r>
      <w:r>
        <w:rPr>
          <w:spacing w:val="-1"/>
        </w:rPr>
        <w:t>размещения</w:t>
      </w:r>
      <w:r>
        <w:rPr>
          <w:spacing w:val="4"/>
        </w:rPr>
        <w:t xml:space="preserve"> </w:t>
      </w:r>
      <w:r>
        <w:t>земляного</w:t>
      </w:r>
      <w:r>
        <w:rPr>
          <w:spacing w:val="14"/>
        </w:rPr>
        <w:t xml:space="preserve"> </w:t>
      </w:r>
      <w:r>
        <w:rPr>
          <w:spacing w:val="-1"/>
        </w:rPr>
        <w:t>полотна,</w:t>
      </w:r>
      <w:r>
        <w:rPr>
          <w:spacing w:val="14"/>
        </w:rPr>
        <w:t xml:space="preserve"> </w:t>
      </w:r>
      <w:r>
        <w:rPr>
          <w:spacing w:val="-1"/>
        </w:rPr>
        <w:t>водоотводных</w:t>
      </w:r>
      <w:r>
        <w:rPr>
          <w:spacing w:val="15"/>
        </w:rPr>
        <w:t xml:space="preserve"> </w:t>
      </w:r>
      <w:r>
        <w:rPr>
          <w:spacing w:val="-1"/>
        </w:rPr>
        <w:t>канав</w:t>
      </w:r>
      <w:r>
        <w:rPr>
          <w:spacing w:val="13"/>
        </w:rPr>
        <w:t xml:space="preserve"> </w:t>
      </w:r>
      <w:r>
        <w:t>и</w:t>
      </w:r>
      <w:r>
        <w:rPr>
          <w:spacing w:val="15"/>
        </w:rPr>
        <w:t xml:space="preserve"> </w:t>
      </w:r>
      <w:r>
        <w:rPr>
          <w:spacing w:val="-1"/>
        </w:rPr>
        <w:t>предохранительных</w:t>
      </w:r>
      <w:r>
        <w:rPr>
          <w:spacing w:val="16"/>
        </w:rPr>
        <w:t xml:space="preserve"> </w:t>
      </w:r>
      <w:r>
        <w:t>полос</w:t>
      </w:r>
      <w:r>
        <w:rPr>
          <w:spacing w:val="13"/>
        </w:rPr>
        <w:t xml:space="preserve"> </w:t>
      </w:r>
      <w:r>
        <w:rPr>
          <w:spacing w:val="-1"/>
        </w:rPr>
        <w:t>шириной</w:t>
      </w:r>
      <w:r>
        <w:rPr>
          <w:spacing w:val="15"/>
        </w:rPr>
        <w:t xml:space="preserve"> </w:t>
      </w:r>
      <w:r>
        <w:t>1</w:t>
      </w:r>
      <w:r>
        <w:rPr>
          <w:spacing w:val="22"/>
        </w:rPr>
        <w:t xml:space="preserve"> </w:t>
      </w:r>
      <w:r>
        <w:t>м</w:t>
      </w:r>
      <w:r>
        <w:rPr>
          <w:spacing w:val="13"/>
        </w:rPr>
        <w:t xml:space="preserve"> </w:t>
      </w:r>
      <w:r>
        <w:t>с</w:t>
      </w:r>
      <w:r>
        <w:rPr>
          <w:spacing w:val="13"/>
        </w:rPr>
        <w:t xml:space="preserve"> </w:t>
      </w:r>
      <w:r>
        <w:rPr>
          <w:spacing w:val="-1"/>
        </w:rPr>
        <w:t>каждой</w:t>
      </w:r>
      <w:r>
        <w:rPr>
          <w:spacing w:val="15"/>
        </w:rPr>
        <w:t xml:space="preserve"> </w:t>
      </w:r>
      <w:r>
        <w:rPr>
          <w:spacing w:val="-1"/>
        </w:rPr>
        <w:t>стороны</w:t>
      </w:r>
      <w:r>
        <w:rPr>
          <w:spacing w:val="79"/>
        </w:rPr>
        <w:t xml:space="preserve"> </w:t>
      </w:r>
      <w:r>
        <w:t>дороги,</w:t>
      </w:r>
      <w:r>
        <w:rPr>
          <w:spacing w:val="14"/>
        </w:rPr>
        <w:t xml:space="preserve"> </w:t>
      </w:r>
      <w:r>
        <w:rPr>
          <w:spacing w:val="-1"/>
        </w:rPr>
        <w:t>откладываемых</w:t>
      </w:r>
      <w:r>
        <w:rPr>
          <w:spacing w:val="15"/>
        </w:rPr>
        <w:t xml:space="preserve"> </w:t>
      </w:r>
      <w:r>
        <w:t>от</w:t>
      </w:r>
      <w:r>
        <w:rPr>
          <w:spacing w:val="14"/>
        </w:rPr>
        <w:t xml:space="preserve"> </w:t>
      </w:r>
      <w:r>
        <w:t>подошвы</w:t>
      </w:r>
      <w:r>
        <w:rPr>
          <w:spacing w:val="13"/>
        </w:rPr>
        <w:t xml:space="preserve"> </w:t>
      </w:r>
      <w:r>
        <w:rPr>
          <w:spacing w:val="-1"/>
        </w:rPr>
        <w:t>насыпи</w:t>
      </w:r>
      <w:r>
        <w:rPr>
          <w:spacing w:val="12"/>
        </w:rPr>
        <w:t xml:space="preserve"> </w:t>
      </w:r>
      <w:r>
        <w:rPr>
          <w:spacing w:val="-1"/>
        </w:rPr>
        <w:t>или</w:t>
      </w:r>
      <w:r>
        <w:rPr>
          <w:spacing w:val="15"/>
        </w:rPr>
        <w:t xml:space="preserve"> </w:t>
      </w:r>
      <w:r>
        <w:t>бровки</w:t>
      </w:r>
      <w:r>
        <w:rPr>
          <w:spacing w:val="15"/>
        </w:rPr>
        <w:t xml:space="preserve"> </w:t>
      </w:r>
      <w:r>
        <w:rPr>
          <w:spacing w:val="-1"/>
        </w:rPr>
        <w:t>выемки</w:t>
      </w:r>
      <w:r>
        <w:rPr>
          <w:spacing w:val="15"/>
        </w:rPr>
        <w:t xml:space="preserve"> </w:t>
      </w:r>
      <w:r>
        <w:rPr>
          <w:spacing w:val="-2"/>
        </w:rPr>
        <w:t>либо</w:t>
      </w:r>
      <w:r>
        <w:rPr>
          <w:spacing w:val="14"/>
        </w:rPr>
        <w:t xml:space="preserve"> </w:t>
      </w:r>
      <w:r>
        <w:t>от</w:t>
      </w:r>
      <w:r>
        <w:rPr>
          <w:spacing w:val="14"/>
        </w:rPr>
        <w:t xml:space="preserve"> </w:t>
      </w:r>
      <w:r>
        <w:rPr>
          <w:spacing w:val="-1"/>
        </w:rPr>
        <w:t>внешней</w:t>
      </w:r>
      <w:r>
        <w:rPr>
          <w:spacing w:val="15"/>
        </w:rPr>
        <w:t xml:space="preserve"> </w:t>
      </w:r>
      <w:r>
        <w:rPr>
          <w:spacing w:val="-1"/>
        </w:rPr>
        <w:t>кромки</w:t>
      </w:r>
      <w:r>
        <w:rPr>
          <w:spacing w:val="15"/>
        </w:rPr>
        <w:t xml:space="preserve"> </w:t>
      </w:r>
      <w:r w:rsidR="00D41679">
        <w:rPr>
          <w:spacing w:val="2"/>
        </w:rPr>
        <w:t>от</w:t>
      </w:r>
      <w:r>
        <w:rPr>
          <w:spacing w:val="-1"/>
        </w:rPr>
        <w:t xml:space="preserve">коса </w:t>
      </w:r>
      <w:r>
        <w:t xml:space="preserve">водоотводной </w:t>
      </w:r>
      <w:r>
        <w:rPr>
          <w:spacing w:val="-1"/>
        </w:rPr>
        <w:t>канавы.</w:t>
      </w:r>
    </w:p>
    <w:p w14:paraId="24F5C5A2" w14:textId="443449B8" w:rsidR="00221F49" w:rsidRDefault="00221F49" w:rsidP="00C83841">
      <w:pPr>
        <w:pStyle w:val="a"/>
        <w:numPr>
          <w:ilvl w:val="0"/>
          <w:numId w:val="0"/>
        </w:numPr>
        <w:kinsoku w:val="0"/>
        <w:overflowPunct w:val="0"/>
        <w:spacing w:before="0" w:after="0"/>
        <w:ind w:right="111" w:firstLine="709"/>
      </w:pPr>
      <w:r>
        <w:rPr>
          <w:spacing w:val="-1"/>
        </w:rPr>
        <w:lastRenderedPageBreak/>
        <w:t>Расчетные</w:t>
      </w:r>
      <w:r>
        <w:rPr>
          <w:spacing w:val="48"/>
        </w:rPr>
        <w:t xml:space="preserve"> </w:t>
      </w:r>
      <w:r>
        <w:rPr>
          <w:spacing w:val="-1"/>
        </w:rPr>
        <w:t>скорости</w:t>
      </w:r>
      <w:r>
        <w:rPr>
          <w:spacing w:val="51"/>
        </w:rPr>
        <w:t xml:space="preserve"> </w:t>
      </w:r>
      <w:r>
        <w:rPr>
          <w:spacing w:val="-1"/>
        </w:rPr>
        <w:t>движения</w:t>
      </w:r>
      <w:r>
        <w:rPr>
          <w:spacing w:val="50"/>
        </w:rPr>
        <w:t xml:space="preserve"> </w:t>
      </w:r>
      <w:r>
        <w:rPr>
          <w:spacing w:val="-1"/>
        </w:rPr>
        <w:t>транспортных</w:t>
      </w:r>
      <w:r>
        <w:rPr>
          <w:spacing w:val="49"/>
        </w:rPr>
        <w:t xml:space="preserve"> </w:t>
      </w:r>
      <w:r>
        <w:rPr>
          <w:spacing w:val="-1"/>
        </w:rPr>
        <w:t>средств</w:t>
      </w:r>
      <w:r>
        <w:rPr>
          <w:spacing w:val="49"/>
        </w:rPr>
        <w:t xml:space="preserve"> </w:t>
      </w:r>
      <w:r>
        <w:t>для</w:t>
      </w:r>
      <w:r>
        <w:rPr>
          <w:spacing w:val="50"/>
        </w:rPr>
        <w:t xml:space="preserve"> </w:t>
      </w:r>
      <w:r>
        <w:rPr>
          <w:spacing w:val="-1"/>
        </w:rPr>
        <w:t>проектирования</w:t>
      </w:r>
      <w:r>
        <w:rPr>
          <w:spacing w:val="50"/>
        </w:rPr>
        <w:t xml:space="preserve"> </w:t>
      </w:r>
      <w:r>
        <w:t>внутрихо</w:t>
      </w:r>
      <w:r>
        <w:rPr>
          <w:spacing w:val="-1"/>
        </w:rPr>
        <w:t>зяйственных</w:t>
      </w:r>
      <w:r>
        <w:rPr>
          <w:spacing w:val="2"/>
        </w:rPr>
        <w:t xml:space="preserve"> </w:t>
      </w:r>
      <w:r>
        <w:t xml:space="preserve">дорог </w:t>
      </w:r>
      <w:r>
        <w:rPr>
          <w:spacing w:val="-1"/>
        </w:rPr>
        <w:t>следует</w:t>
      </w:r>
      <w:r>
        <w:t xml:space="preserve"> </w:t>
      </w:r>
      <w:r>
        <w:rPr>
          <w:spacing w:val="-1"/>
        </w:rPr>
        <w:t>принимать</w:t>
      </w:r>
      <w:r>
        <w:t xml:space="preserve"> по</w:t>
      </w:r>
      <w:r>
        <w:rPr>
          <w:spacing w:val="-3"/>
        </w:rPr>
        <w:t xml:space="preserve"> </w:t>
      </w:r>
      <w:r>
        <w:rPr>
          <w:spacing w:val="-1"/>
        </w:rPr>
        <w:t xml:space="preserve">таблице </w:t>
      </w:r>
      <w:r>
        <w:t>24.</w:t>
      </w:r>
    </w:p>
    <w:p w14:paraId="69D5C71D" w14:textId="7E3AB87D" w:rsidR="00221F49" w:rsidRDefault="00221F49" w:rsidP="00C83841">
      <w:pPr>
        <w:pStyle w:val="a"/>
        <w:numPr>
          <w:ilvl w:val="0"/>
          <w:numId w:val="0"/>
        </w:numPr>
        <w:kinsoku w:val="0"/>
        <w:overflowPunct w:val="0"/>
        <w:spacing w:before="0"/>
        <w:ind w:firstLine="709"/>
      </w:pPr>
      <w:r>
        <w:rPr>
          <w:spacing w:val="-1"/>
        </w:rPr>
        <w:t xml:space="preserve">Таблица </w:t>
      </w:r>
      <w:r w:rsidR="00D41679">
        <w:t>24</w:t>
      </w:r>
      <w:r w:rsidR="00275527">
        <w:t>.</w:t>
      </w:r>
    </w:p>
    <w:tbl>
      <w:tblPr>
        <w:tblW w:w="0" w:type="auto"/>
        <w:jc w:val="center"/>
        <w:tblLayout w:type="fixed"/>
        <w:tblCellMar>
          <w:left w:w="0" w:type="dxa"/>
          <w:right w:w="0" w:type="dxa"/>
        </w:tblCellMar>
        <w:tblLook w:val="0000" w:firstRow="0" w:lastRow="0" w:firstColumn="0" w:lastColumn="0" w:noHBand="0" w:noVBand="0"/>
      </w:tblPr>
      <w:tblGrid>
        <w:gridCol w:w="3990"/>
        <w:gridCol w:w="1800"/>
        <w:gridCol w:w="2161"/>
        <w:gridCol w:w="1810"/>
      </w:tblGrid>
      <w:tr w:rsidR="00275527" w:rsidRPr="00275527" w14:paraId="7845740A" w14:textId="77777777" w:rsidTr="001F6D54">
        <w:trPr>
          <w:trHeight w:hRule="exact" w:val="492"/>
          <w:jc w:val="center"/>
        </w:trPr>
        <w:tc>
          <w:tcPr>
            <w:tcW w:w="3990" w:type="dxa"/>
            <w:vMerge w:val="restart"/>
            <w:tcBorders>
              <w:top w:val="single" w:sz="4" w:space="0" w:color="000000"/>
              <w:left w:val="single" w:sz="4" w:space="0" w:color="000000"/>
              <w:bottom w:val="single" w:sz="4" w:space="0" w:color="000000"/>
              <w:right w:val="single" w:sz="4" w:space="0" w:color="000000"/>
            </w:tcBorders>
            <w:vAlign w:val="center"/>
          </w:tcPr>
          <w:p w14:paraId="0EAB9AB4" w14:textId="77777777" w:rsidR="00275527" w:rsidRPr="00275527" w:rsidRDefault="00275527" w:rsidP="001F6D54">
            <w:pPr>
              <w:pStyle w:val="TableParagraph"/>
              <w:kinsoku w:val="0"/>
              <w:overflowPunct w:val="0"/>
              <w:jc w:val="center"/>
              <w:rPr>
                <w:rFonts w:ascii="Times New Roman" w:hAnsi="Times New Roman"/>
                <w:sz w:val="20"/>
              </w:rPr>
            </w:pPr>
            <w:r w:rsidRPr="00275527">
              <w:rPr>
                <w:rFonts w:ascii="Times New Roman" w:hAnsi="Times New Roman"/>
                <w:spacing w:val="-1"/>
                <w:sz w:val="20"/>
              </w:rPr>
              <w:t>Категория</w:t>
            </w:r>
            <w:r w:rsidRPr="00275527">
              <w:rPr>
                <w:rFonts w:ascii="Times New Roman" w:hAnsi="Times New Roman"/>
                <w:sz w:val="20"/>
              </w:rPr>
              <w:t xml:space="preserve"> дороги</w:t>
            </w:r>
          </w:p>
        </w:tc>
        <w:tc>
          <w:tcPr>
            <w:tcW w:w="5771" w:type="dxa"/>
            <w:gridSpan w:val="3"/>
            <w:tcBorders>
              <w:top w:val="single" w:sz="4" w:space="0" w:color="000000"/>
              <w:left w:val="single" w:sz="4" w:space="0" w:color="000000"/>
              <w:bottom w:val="single" w:sz="4" w:space="0" w:color="000000"/>
              <w:right w:val="single" w:sz="4" w:space="0" w:color="000000"/>
            </w:tcBorders>
            <w:vAlign w:val="center"/>
          </w:tcPr>
          <w:p w14:paraId="685AA3A9" w14:textId="77777777" w:rsidR="00275527" w:rsidRPr="00275527" w:rsidRDefault="00275527" w:rsidP="001F6D54">
            <w:pPr>
              <w:pStyle w:val="TableParagraph"/>
              <w:kinsoku w:val="0"/>
              <w:overflowPunct w:val="0"/>
              <w:jc w:val="center"/>
              <w:rPr>
                <w:rFonts w:ascii="Times New Roman" w:hAnsi="Times New Roman"/>
                <w:sz w:val="20"/>
                <w:lang w:val="ru-RU"/>
              </w:rPr>
            </w:pPr>
            <w:r w:rsidRPr="00275527">
              <w:rPr>
                <w:rFonts w:ascii="Times New Roman" w:hAnsi="Times New Roman"/>
                <w:spacing w:val="-1"/>
                <w:sz w:val="20"/>
                <w:lang w:val="ru-RU"/>
              </w:rPr>
              <w:t>Расчетная</w:t>
            </w:r>
            <w:r w:rsidRPr="00275527">
              <w:rPr>
                <w:rFonts w:ascii="Times New Roman" w:hAnsi="Times New Roman"/>
                <w:sz w:val="20"/>
                <w:lang w:val="ru-RU"/>
              </w:rPr>
              <w:t xml:space="preserve"> </w:t>
            </w:r>
            <w:r w:rsidRPr="00275527">
              <w:rPr>
                <w:rFonts w:ascii="Times New Roman" w:hAnsi="Times New Roman"/>
                <w:spacing w:val="-1"/>
                <w:sz w:val="20"/>
                <w:lang w:val="ru-RU"/>
              </w:rPr>
              <w:t>скорость</w:t>
            </w:r>
            <w:r w:rsidRPr="00275527">
              <w:rPr>
                <w:rFonts w:ascii="Times New Roman" w:hAnsi="Times New Roman"/>
                <w:sz w:val="20"/>
                <w:lang w:val="ru-RU"/>
              </w:rPr>
              <w:t xml:space="preserve"> </w:t>
            </w:r>
            <w:r w:rsidRPr="00275527">
              <w:rPr>
                <w:rFonts w:ascii="Times New Roman" w:hAnsi="Times New Roman"/>
                <w:spacing w:val="-1"/>
                <w:sz w:val="20"/>
                <w:lang w:val="ru-RU"/>
              </w:rPr>
              <w:t>движения,</w:t>
            </w:r>
            <w:r w:rsidRPr="00275527">
              <w:rPr>
                <w:rFonts w:ascii="Times New Roman" w:hAnsi="Times New Roman"/>
                <w:sz w:val="20"/>
                <w:lang w:val="ru-RU"/>
              </w:rPr>
              <w:t xml:space="preserve"> </w:t>
            </w:r>
            <w:r w:rsidRPr="00275527">
              <w:rPr>
                <w:rFonts w:ascii="Times New Roman" w:hAnsi="Times New Roman"/>
                <w:spacing w:val="-1"/>
                <w:sz w:val="20"/>
                <w:lang w:val="ru-RU"/>
              </w:rPr>
              <w:t>км/ч</w:t>
            </w:r>
          </w:p>
        </w:tc>
      </w:tr>
      <w:tr w:rsidR="00275527" w:rsidRPr="00275527" w14:paraId="66A7346E" w14:textId="77777777" w:rsidTr="001F6D54">
        <w:trPr>
          <w:trHeight w:hRule="exact" w:val="490"/>
          <w:jc w:val="center"/>
        </w:trPr>
        <w:tc>
          <w:tcPr>
            <w:tcW w:w="3990" w:type="dxa"/>
            <w:vMerge/>
            <w:tcBorders>
              <w:top w:val="single" w:sz="4" w:space="0" w:color="000000"/>
              <w:left w:val="single" w:sz="4" w:space="0" w:color="000000"/>
              <w:bottom w:val="single" w:sz="4" w:space="0" w:color="000000"/>
              <w:right w:val="single" w:sz="4" w:space="0" w:color="000000"/>
            </w:tcBorders>
            <w:vAlign w:val="center"/>
          </w:tcPr>
          <w:p w14:paraId="1B81A82F" w14:textId="77777777" w:rsidR="00275527" w:rsidRPr="00275527" w:rsidRDefault="00275527" w:rsidP="001F6D54">
            <w:pPr>
              <w:pStyle w:val="TableParagraph"/>
              <w:kinsoku w:val="0"/>
              <w:overflowPunct w:val="0"/>
              <w:jc w:val="center"/>
              <w:rPr>
                <w:rFonts w:ascii="Times New Roman" w:hAnsi="Times New Roman"/>
                <w:sz w:val="20"/>
                <w:lang w:val="ru-RU"/>
              </w:rPr>
            </w:pPr>
          </w:p>
        </w:tc>
        <w:tc>
          <w:tcPr>
            <w:tcW w:w="1800" w:type="dxa"/>
            <w:vMerge w:val="restart"/>
            <w:tcBorders>
              <w:top w:val="single" w:sz="4" w:space="0" w:color="000000"/>
              <w:left w:val="single" w:sz="4" w:space="0" w:color="000000"/>
              <w:bottom w:val="single" w:sz="4" w:space="0" w:color="000000"/>
              <w:right w:val="single" w:sz="4" w:space="0" w:color="000000"/>
            </w:tcBorders>
            <w:vAlign w:val="center"/>
          </w:tcPr>
          <w:p w14:paraId="581DD2FD" w14:textId="77777777" w:rsidR="00275527" w:rsidRPr="00275527" w:rsidRDefault="00275527" w:rsidP="001F6D54">
            <w:pPr>
              <w:pStyle w:val="TableParagraph"/>
              <w:kinsoku w:val="0"/>
              <w:overflowPunct w:val="0"/>
              <w:jc w:val="center"/>
              <w:rPr>
                <w:rFonts w:ascii="Times New Roman" w:hAnsi="Times New Roman"/>
                <w:sz w:val="20"/>
              </w:rPr>
            </w:pPr>
            <w:r w:rsidRPr="00275527">
              <w:rPr>
                <w:rFonts w:ascii="Times New Roman" w:hAnsi="Times New Roman"/>
                <w:spacing w:val="-1"/>
                <w:sz w:val="20"/>
              </w:rPr>
              <w:t>основная</w:t>
            </w:r>
          </w:p>
        </w:tc>
        <w:tc>
          <w:tcPr>
            <w:tcW w:w="3971" w:type="dxa"/>
            <w:gridSpan w:val="2"/>
            <w:tcBorders>
              <w:top w:val="single" w:sz="4" w:space="0" w:color="000000"/>
              <w:left w:val="single" w:sz="4" w:space="0" w:color="000000"/>
              <w:bottom w:val="single" w:sz="4" w:space="0" w:color="000000"/>
              <w:right w:val="single" w:sz="4" w:space="0" w:color="000000"/>
            </w:tcBorders>
            <w:vAlign w:val="center"/>
          </w:tcPr>
          <w:p w14:paraId="0B340B6E" w14:textId="77777777" w:rsidR="00275527" w:rsidRPr="00275527" w:rsidRDefault="00275527" w:rsidP="001F6D54">
            <w:pPr>
              <w:pStyle w:val="TableParagraph"/>
              <w:kinsoku w:val="0"/>
              <w:overflowPunct w:val="0"/>
              <w:jc w:val="center"/>
              <w:rPr>
                <w:rFonts w:ascii="Times New Roman" w:hAnsi="Times New Roman"/>
                <w:sz w:val="20"/>
              </w:rPr>
            </w:pPr>
            <w:r w:rsidRPr="00275527">
              <w:rPr>
                <w:rFonts w:ascii="Times New Roman" w:hAnsi="Times New Roman"/>
                <w:spacing w:val="-1"/>
                <w:sz w:val="20"/>
              </w:rPr>
              <w:t>допускаемая</w:t>
            </w:r>
            <w:r w:rsidRPr="00275527">
              <w:rPr>
                <w:rFonts w:ascii="Times New Roman" w:hAnsi="Times New Roman"/>
                <w:sz w:val="20"/>
              </w:rPr>
              <w:t xml:space="preserve"> на</w:t>
            </w:r>
            <w:r w:rsidRPr="00275527">
              <w:rPr>
                <w:rFonts w:ascii="Times New Roman" w:hAnsi="Times New Roman"/>
                <w:spacing w:val="3"/>
                <w:sz w:val="20"/>
              </w:rPr>
              <w:t xml:space="preserve"> </w:t>
            </w:r>
            <w:r w:rsidRPr="00275527">
              <w:rPr>
                <w:rFonts w:ascii="Times New Roman" w:hAnsi="Times New Roman"/>
                <w:spacing w:val="-1"/>
                <w:sz w:val="20"/>
              </w:rPr>
              <w:t>участках</w:t>
            </w:r>
            <w:r w:rsidRPr="00275527">
              <w:rPr>
                <w:rFonts w:ascii="Times New Roman" w:hAnsi="Times New Roman"/>
                <w:spacing w:val="2"/>
                <w:sz w:val="20"/>
              </w:rPr>
              <w:t xml:space="preserve"> </w:t>
            </w:r>
            <w:r w:rsidRPr="00275527">
              <w:rPr>
                <w:rFonts w:ascii="Times New Roman" w:hAnsi="Times New Roman"/>
                <w:sz w:val="20"/>
              </w:rPr>
              <w:t>дорог</w:t>
            </w:r>
          </w:p>
        </w:tc>
      </w:tr>
      <w:tr w:rsidR="00275527" w:rsidRPr="00275527" w14:paraId="4C511B36" w14:textId="77777777" w:rsidTr="001F6D54">
        <w:trPr>
          <w:trHeight w:hRule="exact" w:val="490"/>
          <w:jc w:val="center"/>
        </w:trPr>
        <w:tc>
          <w:tcPr>
            <w:tcW w:w="3990" w:type="dxa"/>
            <w:vMerge/>
            <w:tcBorders>
              <w:top w:val="single" w:sz="4" w:space="0" w:color="000000"/>
              <w:left w:val="single" w:sz="4" w:space="0" w:color="000000"/>
              <w:bottom w:val="single" w:sz="4" w:space="0" w:color="000000"/>
              <w:right w:val="single" w:sz="4" w:space="0" w:color="000000"/>
            </w:tcBorders>
            <w:vAlign w:val="center"/>
          </w:tcPr>
          <w:p w14:paraId="37934604" w14:textId="77777777" w:rsidR="00275527" w:rsidRPr="00275527" w:rsidRDefault="00275527" w:rsidP="001F6D54">
            <w:pPr>
              <w:pStyle w:val="TableParagraph"/>
              <w:kinsoku w:val="0"/>
              <w:overflowPunct w:val="0"/>
              <w:jc w:val="center"/>
              <w:rPr>
                <w:rFonts w:ascii="Times New Roman" w:hAnsi="Times New Roman"/>
                <w:sz w:val="20"/>
              </w:rPr>
            </w:pPr>
          </w:p>
        </w:tc>
        <w:tc>
          <w:tcPr>
            <w:tcW w:w="1800" w:type="dxa"/>
            <w:vMerge/>
            <w:tcBorders>
              <w:top w:val="single" w:sz="4" w:space="0" w:color="000000"/>
              <w:left w:val="single" w:sz="4" w:space="0" w:color="000000"/>
              <w:bottom w:val="single" w:sz="4" w:space="0" w:color="000000"/>
              <w:right w:val="single" w:sz="4" w:space="0" w:color="000000"/>
            </w:tcBorders>
            <w:vAlign w:val="center"/>
          </w:tcPr>
          <w:p w14:paraId="27F1CA11" w14:textId="77777777" w:rsidR="00275527" w:rsidRPr="00275527" w:rsidRDefault="00275527" w:rsidP="001F6D54">
            <w:pPr>
              <w:pStyle w:val="TableParagraph"/>
              <w:kinsoku w:val="0"/>
              <w:overflowPunct w:val="0"/>
              <w:jc w:val="center"/>
              <w:rPr>
                <w:rFonts w:ascii="Times New Roman" w:hAnsi="Times New Roman"/>
                <w:sz w:val="20"/>
              </w:rPr>
            </w:pPr>
          </w:p>
        </w:tc>
        <w:tc>
          <w:tcPr>
            <w:tcW w:w="2161" w:type="dxa"/>
            <w:tcBorders>
              <w:top w:val="single" w:sz="4" w:space="0" w:color="000000"/>
              <w:left w:val="single" w:sz="4" w:space="0" w:color="000000"/>
              <w:bottom w:val="single" w:sz="4" w:space="0" w:color="000000"/>
              <w:right w:val="single" w:sz="4" w:space="0" w:color="000000"/>
            </w:tcBorders>
            <w:vAlign w:val="center"/>
          </w:tcPr>
          <w:p w14:paraId="01E1B403" w14:textId="77777777" w:rsidR="00275527" w:rsidRPr="00275527" w:rsidRDefault="00275527" w:rsidP="001F6D54">
            <w:pPr>
              <w:pStyle w:val="TableParagraph"/>
              <w:kinsoku w:val="0"/>
              <w:overflowPunct w:val="0"/>
              <w:jc w:val="center"/>
              <w:rPr>
                <w:rFonts w:ascii="Times New Roman" w:hAnsi="Times New Roman"/>
                <w:sz w:val="20"/>
              </w:rPr>
            </w:pPr>
            <w:r w:rsidRPr="00275527">
              <w:rPr>
                <w:rFonts w:ascii="Times New Roman" w:hAnsi="Times New Roman"/>
                <w:spacing w:val="-1"/>
                <w:sz w:val="20"/>
              </w:rPr>
              <w:t>трудных</w:t>
            </w:r>
          </w:p>
        </w:tc>
        <w:tc>
          <w:tcPr>
            <w:tcW w:w="1810" w:type="dxa"/>
            <w:tcBorders>
              <w:top w:val="single" w:sz="4" w:space="0" w:color="000000"/>
              <w:left w:val="single" w:sz="4" w:space="0" w:color="000000"/>
              <w:bottom w:val="single" w:sz="4" w:space="0" w:color="000000"/>
              <w:right w:val="single" w:sz="4" w:space="0" w:color="000000"/>
            </w:tcBorders>
            <w:vAlign w:val="center"/>
          </w:tcPr>
          <w:p w14:paraId="4AC395A8" w14:textId="77777777" w:rsidR="00275527" w:rsidRPr="00275527" w:rsidRDefault="00275527" w:rsidP="001F6D54">
            <w:pPr>
              <w:pStyle w:val="TableParagraph"/>
              <w:kinsoku w:val="0"/>
              <w:overflowPunct w:val="0"/>
              <w:jc w:val="center"/>
              <w:rPr>
                <w:rFonts w:ascii="Times New Roman" w:hAnsi="Times New Roman"/>
                <w:sz w:val="20"/>
              </w:rPr>
            </w:pPr>
            <w:r w:rsidRPr="00275527">
              <w:rPr>
                <w:rFonts w:ascii="Times New Roman" w:hAnsi="Times New Roman"/>
                <w:spacing w:val="-1"/>
                <w:sz w:val="20"/>
              </w:rPr>
              <w:t>особо</w:t>
            </w:r>
            <w:r w:rsidRPr="00275527">
              <w:rPr>
                <w:rFonts w:ascii="Times New Roman" w:hAnsi="Times New Roman"/>
                <w:sz w:val="20"/>
              </w:rPr>
              <w:t xml:space="preserve"> </w:t>
            </w:r>
            <w:r w:rsidRPr="00275527">
              <w:rPr>
                <w:rFonts w:ascii="Times New Roman" w:hAnsi="Times New Roman"/>
                <w:spacing w:val="-1"/>
                <w:sz w:val="20"/>
              </w:rPr>
              <w:t>трудных</w:t>
            </w:r>
          </w:p>
        </w:tc>
      </w:tr>
      <w:tr w:rsidR="00275527" w:rsidRPr="00275527" w14:paraId="7DBD7D49" w14:textId="77777777" w:rsidTr="001F6D54">
        <w:trPr>
          <w:trHeight w:hRule="exact" w:val="490"/>
          <w:jc w:val="center"/>
        </w:trPr>
        <w:tc>
          <w:tcPr>
            <w:tcW w:w="3990" w:type="dxa"/>
            <w:tcBorders>
              <w:top w:val="single" w:sz="4" w:space="0" w:color="000000"/>
              <w:left w:val="single" w:sz="4" w:space="0" w:color="000000"/>
              <w:bottom w:val="single" w:sz="4" w:space="0" w:color="000000"/>
              <w:right w:val="single" w:sz="4" w:space="0" w:color="000000"/>
            </w:tcBorders>
            <w:vAlign w:val="center"/>
          </w:tcPr>
          <w:p w14:paraId="5E8DB48B" w14:textId="77777777" w:rsidR="00275527" w:rsidRPr="00275527" w:rsidRDefault="00275527" w:rsidP="001F6D54">
            <w:pPr>
              <w:pStyle w:val="TableParagraph"/>
              <w:kinsoku w:val="0"/>
              <w:overflowPunct w:val="0"/>
              <w:jc w:val="center"/>
              <w:rPr>
                <w:rFonts w:ascii="Times New Roman" w:hAnsi="Times New Roman"/>
                <w:sz w:val="20"/>
              </w:rPr>
            </w:pPr>
            <w:r w:rsidRPr="00275527">
              <w:rPr>
                <w:rFonts w:ascii="Times New Roman" w:hAnsi="Times New Roman"/>
                <w:sz w:val="20"/>
              </w:rPr>
              <w:t>1</w:t>
            </w:r>
          </w:p>
        </w:tc>
        <w:tc>
          <w:tcPr>
            <w:tcW w:w="1800" w:type="dxa"/>
            <w:tcBorders>
              <w:top w:val="single" w:sz="4" w:space="0" w:color="000000"/>
              <w:left w:val="single" w:sz="4" w:space="0" w:color="000000"/>
              <w:bottom w:val="single" w:sz="4" w:space="0" w:color="000000"/>
              <w:right w:val="single" w:sz="4" w:space="0" w:color="000000"/>
            </w:tcBorders>
            <w:vAlign w:val="center"/>
          </w:tcPr>
          <w:p w14:paraId="7D540EBC" w14:textId="77777777" w:rsidR="00275527" w:rsidRPr="00275527" w:rsidRDefault="00275527" w:rsidP="001F6D54">
            <w:pPr>
              <w:pStyle w:val="TableParagraph"/>
              <w:kinsoku w:val="0"/>
              <w:overflowPunct w:val="0"/>
              <w:jc w:val="center"/>
              <w:rPr>
                <w:rFonts w:ascii="Times New Roman" w:hAnsi="Times New Roman"/>
                <w:sz w:val="20"/>
              </w:rPr>
            </w:pPr>
            <w:r w:rsidRPr="00275527">
              <w:rPr>
                <w:rFonts w:ascii="Times New Roman" w:hAnsi="Times New Roman"/>
                <w:sz w:val="20"/>
              </w:rPr>
              <w:t>2</w:t>
            </w:r>
          </w:p>
        </w:tc>
        <w:tc>
          <w:tcPr>
            <w:tcW w:w="2161" w:type="dxa"/>
            <w:tcBorders>
              <w:top w:val="single" w:sz="4" w:space="0" w:color="000000"/>
              <w:left w:val="single" w:sz="4" w:space="0" w:color="000000"/>
              <w:bottom w:val="single" w:sz="4" w:space="0" w:color="000000"/>
              <w:right w:val="single" w:sz="4" w:space="0" w:color="000000"/>
            </w:tcBorders>
            <w:vAlign w:val="center"/>
          </w:tcPr>
          <w:p w14:paraId="1CC64520" w14:textId="77777777" w:rsidR="00275527" w:rsidRPr="00275527" w:rsidRDefault="00275527" w:rsidP="001F6D54">
            <w:pPr>
              <w:pStyle w:val="TableParagraph"/>
              <w:kinsoku w:val="0"/>
              <w:overflowPunct w:val="0"/>
              <w:jc w:val="center"/>
              <w:rPr>
                <w:rFonts w:ascii="Times New Roman" w:hAnsi="Times New Roman"/>
                <w:sz w:val="20"/>
              </w:rPr>
            </w:pPr>
            <w:r w:rsidRPr="00275527">
              <w:rPr>
                <w:rFonts w:ascii="Times New Roman" w:hAnsi="Times New Roman"/>
                <w:sz w:val="20"/>
              </w:rPr>
              <w:t>3</w:t>
            </w:r>
          </w:p>
        </w:tc>
        <w:tc>
          <w:tcPr>
            <w:tcW w:w="1810" w:type="dxa"/>
            <w:tcBorders>
              <w:top w:val="single" w:sz="4" w:space="0" w:color="000000"/>
              <w:left w:val="single" w:sz="4" w:space="0" w:color="000000"/>
              <w:bottom w:val="single" w:sz="4" w:space="0" w:color="000000"/>
              <w:right w:val="single" w:sz="4" w:space="0" w:color="000000"/>
            </w:tcBorders>
            <w:vAlign w:val="center"/>
          </w:tcPr>
          <w:p w14:paraId="7D5695CB" w14:textId="77777777" w:rsidR="00275527" w:rsidRPr="00275527" w:rsidRDefault="00275527" w:rsidP="001F6D54">
            <w:pPr>
              <w:pStyle w:val="TableParagraph"/>
              <w:kinsoku w:val="0"/>
              <w:overflowPunct w:val="0"/>
              <w:jc w:val="center"/>
              <w:rPr>
                <w:rFonts w:ascii="Times New Roman" w:hAnsi="Times New Roman"/>
                <w:sz w:val="20"/>
              </w:rPr>
            </w:pPr>
            <w:r w:rsidRPr="00275527">
              <w:rPr>
                <w:rFonts w:ascii="Times New Roman" w:hAnsi="Times New Roman"/>
                <w:sz w:val="20"/>
              </w:rPr>
              <w:t>4</w:t>
            </w:r>
          </w:p>
        </w:tc>
      </w:tr>
      <w:tr w:rsidR="00275527" w:rsidRPr="00275527" w14:paraId="6E954576" w14:textId="77777777" w:rsidTr="001F6D54">
        <w:trPr>
          <w:trHeight w:hRule="exact" w:val="490"/>
          <w:jc w:val="center"/>
        </w:trPr>
        <w:tc>
          <w:tcPr>
            <w:tcW w:w="3990" w:type="dxa"/>
            <w:tcBorders>
              <w:top w:val="single" w:sz="4" w:space="0" w:color="000000"/>
              <w:left w:val="single" w:sz="4" w:space="0" w:color="000000"/>
              <w:bottom w:val="single" w:sz="4" w:space="0" w:color="000000"/>
              <w:right w:val="single" w:sz="4" w:space="0" w:color="000000"/>
            </w:tcBorders>
            <w:vAlign w:val="center"/>
          </w:tcPr>
          <w:p w14:paraId="697C5320" w14:textId="77777777" w:rsidR="00275527" w:rsidRPr="00275527" w:rsidRDefault="00275527" w:rsidP="001F6D54">
            <w:pPr>
              <w:pStyle w:val="TableParagraph"/>
              <w:kinsoku w:val="0"/>
              <w:overflowPunct w:val="0"/>
              <w:jc w:val="center"/>
              <w:rPr>
                <w:rFonts w:ascii="Times New Roman" w:hAnsi="Times New Roman"/>
                <w:sz w:val="20"/>
              </w:rPr>
            </w:pPr>
            <w:r w:rsidRPr="00275527">
              <w:rPr>
                <w:rFonts w:ascii="Times New Roman" w:hAnsi="Times New Roman"/>
                <w:spacing w:val="-1"/>
                <w:sz w:val="20"/>
              </w:rPr>
              <w:t>I-с</w:t>
            </w:r>
          </w:p>
        </w:tc>
        <w:tc>
          <w:tcPr>
            <w:tcW w:w="1800" w:type="dxa"/>
            <w:tcBorders>
              <w:top w:val="single" w:sz="4" w:space="0" w:color="000000"/>
              <w:left w:val="single" w:sz="4" w:space="0" w:color="000000"/>
              <w:bottom w:val="single" w:sz="4" w:space="0" w:color="000000"/>
              <w:right w:val="single" w:sz="4" w:space="0" w:color="000000"/>
            </w:tcBorders>
            <w:vAlign w:val="center"/>
          </w:tcPr>
          <w:p w14:paraId="618DEB55" w14:textId="77777777" w:rsidR="00275527" w:rsidRPr="00275527" w:rsidRDefault="00275527" w:rsidP="001F6D54">
            <w:pPr>
              <w:pStyle w:val="TableParagraph"/>
              <w:kinsoku w:val="0"/>
              <w:overflowPunct w:val="0"/>
              <w:jc w:val="center"/>
              <w:rPr>
                <w:rFonts w:ascii="Times New Roman" w:hAnsi="Times New Roman"/>
                <w:sz w:val="20"/>
              </w:rPr>
            </w:pPr>
            <w:r w:rsidRPr="00275527">
              <w:rPr>
                <w:rFonts w:ascii="Times New Roman" w:hAnsi="Times New Roman"/>
                <w:sz w:val="20"/>
              </w:rPr>
              <w:t>70</w:t>
            </w:r>
          </w:p>
        </w:tc>
        <w:tc>
          <w:tcPr>
            <w:tcW w:w="2161" w:type="dxa"/>
            <w:tcBorders>
              <w:top w:val="single" w:sz="4" w:space="0" w:color="000000"/>
              <w:left w:val="single" w:sz="4" w:space="0" w:color="000000"/>
              <w:bottom w:val="single" w:sz="4" w:space="0" w:color="000000"/>
              <w:right w:val="single" w:sz="4" w:space="0" w:color="000000"/>
            </w:tcBorders>
            <w:vAlign w:val="center"/>
          </w:tcPr>
          <w:p w14:paraId="1C8A0D9F" w14:textId="77777777" w:rsidR="00275527" w:rsidRPr="00275527" w:rsidRDefault="00275527" w:rsidP="001F6D54">
            <w:pPr>
              <w:pStyle w:val="TableParagraph"/>
              <w:kinsoku w:val="0"/>
              <w:overflowPunct w:val="0"/>
              <w:jc w:val="center"/>
              <w:rPr>
                <w:rFonts w:ascii="Times New Roman" w:hAnsi="Times New Roman"/>
                <w:sz w:val="20"/>
              </w:rPr>
            </w:pPr>
            <w:r w:rsidRPr="00275527">
              <w:rPr>
                <w:rFonts w:ascii="Times New Roman" w:hAnsi="Times New Roman"/>
                <w:sz w:val="20"/>
              </w:rPr>
              <w:t>60</w:t>
            </w:r>
          </w:p>
        </w:tc>
        <w:tc>
          <w:tcPr>
            <w:tcW w:w="1810" w:type="dxa"/>
            <w:tcBorders>
              <w:top w:val="single" w:sz="4" w:space="0" w:color="000000"/>
              <w:left w:val="single" w:sz="4" w:space="0" w:color="000000"/>
              <w:bottom w:val="single" w:sz="4" w:space="0" w:color="000000"/>
              <w:right w:val="single" w:sz="4" w:space="0" w:color="000000"/>
            </w:tcBorders>
            <w:vAlign w:val="center"/>
          </w:tcPr>
          <w:p w14:paraId="77395C42" w14:textId="77777777" w:rsidR="00275527" w:rsidRPr="00275527" w:rsidRDefault="00275527" w:rsidP="001F6D54">
            <w:pPr>
              <w:pStyle w:val="TableParagraph"/>
              <w:kinsoku w:val="0"/>
              <w:overflowPunct w:val="0"/>
              <w:jc w:val="center"/>
              <w:rPr>
                <w:rFonts w:ascii="Times New Roman" w:hAnsi="Times New Roman"/>
                <w:sz w:val="20"/>
              </w:rPr>
            </w:pPr>
            <w:r w:rsidRPr="00275527">
              <w:rPr>
                <w:rFonts w:ascii="Times New Roman" w:hAnsi="Times New Roman"/>
                <w:sz w:val="20"/>
              </w:rPr>
              <w:t>40</w:t>
            </w:r>
          </w:p>
        </w:tc>
      </w:tr>
      <w:tr w:rsidR="00275527" w:rsidRPr="00275527" w14:paraId="12305211" w14:textId="77777777" w:rsidTr="001F6D54">
        <w:trPr>
          <w:trHeight w:hRule="exact" w:val="492"/>
          <w:jc w:val="center"/>
        </w:trPr>
        <w:tc>
          <w:tcPr>
            <w:tcW w:w="3990" w:type="dxa"/>
            <w:tcBorders>
              <w:top w:val="single" w:sz="4" w:space="0" w:color="000000"/>
              <w:left w:val="single" w:sz="4" w:space="0" w:color="000000"/>
              <w:bottom w:val="single" w:sz="4" w:space="0" w:color="000000"/>
              <w:right w:val="single" w:sz="4" w:space="0" w:color="000000"/>
            </w:tcBorders>
            <w:vAlign w:val="center"/>
          </w:tcPr>
          <w:p w14:paraId="6F96B8E0" w14:textId="77777777" w:rsidR="00275527" w:rsidRPr="00275527" w:rsidRDefault="00275527" w:rsidP="001F6D54">
            <w:pPr>
              <w:pStyle w:val="TableParagraph"/>
              <w:kinsoku w:val="0"/>
              <w:overflowPunct w:val="0"/>
              <w:jc w:val="center"/>
              <w:rPr>
                <w:rFonts w:ascii="Times New Roman" w:hAnsi="Times New Roman"/>
                <w:sz w:val="20"/>
              </w:rPr>
            </w:pPr>
            <w:r w:rsidRPr="00275527">
              <w:rPr>
                <w:rFonts w:ascii="Times New Roman" w:hAnsi="Times New Roman"/>
                <w:spacing w:val="-1"/>
                <w:sz w:val="20"/>
              </w:rPr>
              <w:t>II-с</w:t>
            </w:r>
          </w:p>
        </w:tc>
        <w:tc>
          <w:tcPr>
            <w:tcW w:w="1800" w:type="dxa"/>
            <w:tcBorders>
              <w:top w:val="single" w:sz="4" w:space="0" w:color="000000"/>
              <w:left w:val="single" w:sz="4" w:space="0" w:color="000000"/>
              <w:bottom w:val="single" w:sz="4" w:space="0" w:color="000000"/>
              <w:right w:val="single" w:sz="4" w:space="0" w:color="000000"/>
            </w:tcBorders>
            <w:vAlign w:val="center"/>
          </w:tcPr>
          <w:p w14:paraId="043F50B5" w14:textId="77777777" w:rsidR="00275527" w:rsidRPr="00275527" w:rsidRDefault="00275527" w:rsidP="001F6D54">
            <w:pPr>
              <w:pStyle w:val="TableParagraph"/>
              <w:kinsoku w:val="0"/>
              <w:overflowPunct w:val="0"/>
              <w:jc w:val="center"/>
              <w:rPr>
                <w:rFonts w:ascii="Times New Roman" w:hAnsi="Times New Roman"/>
                <w:sz w:val="20"/>
              </w:rPr>
            </w:pPr>
            <w:r w:rsidRPr="00275527">
              <w:rPr>
                <w:rFonts w:ascii="Times New Roman" w:hAnsi="Times New Roman"/>
                <w:sz w:val="20"/>
              </w:rPr>
              <w:t>60</w:t>
            </w:r>
          </w:p>
        </w:tc>
        <w:tc>
          <w:tcPr>
            <w:tcW w:w="2161" w:type="dxa"/>
            <w:tcBorders>
              <w:top w:val="single" w:sz="4" w:space="0" w:color="000000"/>
              <w:left w:val="single" w:sz="4" w:space="0" w:color="000000"/>
              <w:bottom w:val="single" w:sz="4" w:space="0" w:color="000000"/>
              <w:right w:val="single" w:sz="4" w:space="0" w:color="000000"/>
            </w:tcBorders>
            <w:vAlign w:val="center"/>
          </w:tcPr>
          <w:p w14:paraId="0C07CF74" w14:textId="77777777" w:rsidR="00275527" w:rsidRPr="00275527" w:rsidRDefault="00275527" w:rsidP="001F6D54">
            <w:pPr>
              <w:pStyle w:val="TableParagraph"/>
              <w:kinsoku w:val="0"/>
              <w:overflowPunct w:val="0"/>
              <w:jc w:val="center"/>
              <w:rPr>
                <w:rFonts w:ascii="Times New Roman" w:hAnsi="Times New Roman"/>
                <w:sz w:val="20"/>
              </w:rPr>
            </w:pPr>
            <w:r w:rsidRPr="00275527">
              <w:rPr>
                <w:rFonts w:ascii="Times New Roman" w:hAnsi="Times New Roman"/>
                <w:sz w:val="20"/>
              </w:rPr>
              <w:t>40</w:t>
            </w:r>
          </w:p>
        </w:tc>
        <w:tc>
          <w:tcPr>
            <w:tcW w:w="1810" w:type="dxa"/>
            <w:tcBorders>
              <w:top w:val="single" w:sz="4" w:space="0" w:color="000000"/>
              <w:left w:val="single" w:sz="4" w:space="0" w:color="000000"/>
              <w:bottom w:val="single" w:sz="4" w:space="0" w:color="000000"/>
              <w:right w:val="single" w:sz="4" w:space="0" w:color="000000"/>
            </w:tcBorders>
            <w:vAlign w:val="center"/>
          </w:tcPr>
          <w:p w14:paraId="22AE4240" w14:textId="77777777" w:rsidR="00275527" w:rsidRPr="00275527" w:rsidRDefault="00275527" w:rsidP="001F6D54">
            <w:pPr>
              <w:pStyle w:val="TableParagraph"/>
              <w:kinsoku w:val="0"/>
              <w:overflowPunct w:val="0"/>
              <w:jc w:val="center"/>
              <w:rPr>
                <w:rFonts w:ascii="Times New Roman" w:hAnsi="Times New Roman"/>
                <w:sz w:val="20"/>
              </w:rPr>
            </w:pPr>
            <w:r w:rsidRPr="00275527">
              <w:rPr>
                <w:rFonts w:ascii="Times New Roman" w:hAnsi="Times New Roman"/>
                <w:sz w:val="20"/>
              </w:rPr>
              <w:t>30</w:t>
            </w:r>
          </w:p>
        </w:tc>
      </w:tr>
      <w:tr w:rsidR="00275527" w:rsidRPr="00275527" w14:paraId="6E0AB28B" w14:textId="77777777" w:rsidTr="001F6D54">
        <w:trPr>
          <w:trHeight w:hRule="exact" w:val="492"/>
          <w:jc w:val="center"/>
        </w:trPr>
        <w:tc>
          <w:tcPr>
            <w:tcW w:w="3990" w:type="dxa"/>
            <w:tcBorders>
              <w:top w:val="single" w:sz="4" w:space="0" w:color="000000"/>
              <w:left w:val="single" w:sz="4" w:space="0" w:color="000000"/>
              <w:bottom w:val="single" w:sz="4" w:space="0" w:color="000000"/>
              <w:right w:val="single" w:sz="4" w:space="0" w:color="000000"/>
            </w:tcBorders>
            <w:vAlign w:val="center"/>
          </w:tcPr>
          <w:p w14:paraId="62C90E38" w14:textId="77777777" w:rsidR="00275527" w:rsidRPr="00275527" w:rsidRDefault="00275527" w:rsidP="001F6D54">
            <w:pPr>
              <w:pStyle w:val="TableParagraph"/>
              <w:kinsoku w:val="0"/>
              <w:overflowPunct w:val="0"/>
              <w:jc w:val="center"/>
              <w:rPr>
                <w:rFonts w:ascii="Times New Roman" w:hAnsi="Times New Roman"/>
                <w:spacing w:val="-1"/>
                <w:sz w:val="20"/>
              </w:rPr>
            </w:pPr>
            <w:r w:rsidRPr="00275527">
              <w:rPr>
                <w:rFonts w:ascii="Times New Roman" w:hAnsi="Times New Roman"/>
                <w:spacing w:val="-1"/>
                <w:sz w:val="20"/>
              </w:rPr>
              <w:t>III-с</w:t>
            </w:r>
          </w:p>
        </w:tc>
        <w:tc>
          <w:tcPr>
            <w:tcW w:w="1800" w:type="dxa"/>
            <w:tcBorders>
              <w:top w:val="single" w:sz="4" w:space="0" w:color="000000"/>
              <w:left w:val="single" w:sz="4" w:space="0" w:color="000000"/>
              <w:bottom w:val="single" w:sz="4" w:space="0" w:color="000000"/>
              <w:right w:val="single" w:sz="4" w:space="0" w:color="000000"/>
            </w:tcBorders>
            <w:vAlign w:val="center"/>
          </w:tcPr>
          <w:p w14:paraId="56337573" w14:textId="77777777" w:rsidR="00275527" w:rsidRPr="00275527" w:rsidRDefault="00275527" w:rsidP="001F6D54">
            <w:pPr>
              <w:pStyle w:val="TableParagraph"/>
              <w:kinsoku w:val="0"/>
              <w:overflowPunct w:val="0"/>
              <w:jc w:val="center"/>
              <w:rPr>
                <w:rFonts w:ascii="Times New Roman" w:hAnsi="Times New Roman"/>
                <w:sz w:val="20"/>
              </w:rPr>
            </w:pPr>
            <w:r w:rsidRPr="00275527">
              <w:rPr>
                <w:rFonts w:ascii="Times New Roman" w:hAnsi="Times New Roman"/>
                <w:sz w:val="20"/>
              </w:rPr>
              <w:t>40</w:t>
            </w:r>
          </w:p>
        </w:tc>
        <w:tc>
          <w:tcPr>
            <w:tcW w:w="2161" w:type="dxa"/>
            <w:tcBorders>
              <w:top w:val="single" w:sz="4" w:space="0" w:color="000000"/>
              <w:left w:val="single" w:sz="4" w:space="0" w:color="000000"/>
              <w:bottom w:val="single" w:sz="4" w:space="0" w:color="000000"/>
              <w:right w:val="single" w:sz="4" w:space="0" w:color="000000"/>
            </w:tcBorders>
            <w:vAlign w:val="center"/>
          </w:tcPr>
          <w:p w14:paraId="0F2DA754" w14:textId="77777777" w:rsidR="00275527" w:rsidRPr="00275527" w:rsidRDefault="00275527" w:rsidP="001F6D54">
            <w:pPr>
              <w:pStyle w:val="TableParagraph"/>
              <w:kinsoku w:val="0"/>
              <w:overflowPunct w:val="0"/>
              <w:jc w:val="center"/>
              <w:rPr>
                <w:rFonts w:ascii="Times New Roman" w:hAnsi="Times New Roman"/>
                <w:sz w:val="20"/>
              </w:rPr>
            </w:pPr>
            <w:r w:rsidRPr="00275527">
              <w:rPr>
                <w:rFonts w:ascii="Times New Roman" w:hAnsi="Times New Roman"/>
                <w:sz w:val="20"/>
              </w:rPr>
              <w:t>30</w:t>
            </w:r>
          </w:p>
        </w:tc>
        <w:tc>
          <w:tcPr>
            <w:tcW w:w="1810" w:type="dxa"/>
            <w:tcBorders>
              <w:top w:val="single" w:sz="4" w:space="0" w:color="000000"/>
              <w:left w:val="single" w:sz="4" w:space="0" w:color="000000"/>
              <w:bottom w:val="single" w:sz="4" w:space="0" w:color="000000"/>
              <w:right w:val="single" w:sz="4" w:space="0" w:color="000000"/>
            </w:tcBorders>
            <w:vAlign w:val="center"/>
          </w:tcPr>
          <w:p w14:paraId="6579003B" w14:textId="77777777" w:rsidR="00275527" w:rsidRPr="00275527" w:rsidRDefault="00275527" w:rsidP="001F6D54">
            <w:pPr>
              <w:pStyle w:val="TableParagraph"/>
              <w:kinsoku w:val="0"/>
              <w:overflowPunct w:val="0"/>
              <w:jc w:val="center"/>
              <w:rPr>
                <w:rFonts w:ascii="Times New Roman" w:hAnsi="Times New Roman"/>
                <w:sz w:val="20"/>
              </w:rPr>
            </w:pPr>
            <w:r w:rsidRPr="00275527">
              <w:rPr>
                <w:rFonts w:ascii="Times New Roman" w:hAnsi="Times New Roman"/>
                <w:sz w:val="20"/>
              </w:rPr>
              <w:t>20</w:t>
            </w:r>
          </w:p>
        </w:tc>
      </w:tr>
    </w:tbl>
    <w:p w14:paraId="06B323B2" w14:textId="73B4647D" w:rsidR="00221F49" w:rsidRDefault="00221F49" w:rsidP="002E1B53">
      <w:pPr>
        <w:pStyle w:val="a"/>
        <w:widowControl w:val="0"/>
        <w:numPr>
          <w:ilvl w:val="3"/>
          <w:numId w:val="52"/>
        </w:numPr>
        <w:tabs>
          <w:tab w:val="left" w:pos="1814"/>
        </w:tabs>
        <w:kinsoku w:val="0"/>
        <w:overflowPunct w:val="0"/>
        <w:autoSpaceDE w:val="0"/>
        <w:autoSpaceDN w:val="0"/>
        <w:adjustRightInd w:val="0"/>
        <w:spacing w:before="240" w:after="0"/>
        <w:ind w:left="136" w:right="119" w:firstLine="709"/>
        <w:jc w:val="left"/>
      </w:pPr>
      <w:r>
        <w:rPr>
          <w:spacing w:val="-1"/>
        </w:rPr>
        <w:t>Основные</w:t>
      </w:r>
      <w:r>
        <w:t xml:space="preserve"> </w:t>
      </w:r>
      <w:r>
        <w:rPr>
          <w:spacing w:val="-1"/>
        </w:rPr>
        <w:t>параметры</w:t>
      </w:r>
      <w:r>
        <w:rPr>
          <w:spacing w:val="6"/>
        </w:rPr>
        <w:t xml:space="preserve"> </w:t>
      </w:r>
      <w:r>
        <w:rPr>
          <w:spacing w:val="-1"/>
        </w:rPr>
        <w:t>проезжей</w:t>
      </w:r>
      <w:r>
        <w:rPr>
          <w:spacing w:val="7"/>
        </w:rPr>
        <w:t xml:space="preserve"> </w:t>
      </w:r>
      <w:r>
        <w:t>части</w:t>
      </w:r>
      <w:r>
        <w:rPr>
          <w:spacing w:val="7"/>
        </w:rPr>
        <w:t xml:space="preserve"> </w:t>
      </w:r>
      <w:r>
        <w:rPr>
          <w:spacing w:val="-1"/>
        </w:rPr>
        <w:t>внутрихозяйственных</w:t>
      </w:r>
      <w:r>
        <w:t xml:space="preserve"> дорог</w:t>
      </w:r>
      <w:r>
        <w:rPr>
          <w:spacing w:val="7"/>
        </w:rPr>
        <w:t xml:space="preserve"> </w:t>
      </w:r>
      <w:r>
        <w:t>следует</w:t>
      </w:r>
      <w:r w:rsidR="00775037">
        <w:rPr>
          <w:spacing w:val="63"/>
        </w:rPr>
        <w:t xml:space="preserve"> </w:t>
      </w:r>
      <w:r>
        <w:rPr>
          <w:spacing w:val="-1"/>
        </w:rPr>
        <w:t>принимать</w:t>
      </w:r>
      <w:r>
        <w:t xml:space="preserve"> по</w:t>
      </w:r>
      <w:r>
        <w:rPr>
          <w:spacing w:val="-3"/>
        </w:rPr>
        <w:t xml:space="preserve"> </w:t>
      </w:r>
      <w:r>
        <w:t>таблице</w:t>
      </w:r>
      <w:r>
        <w:rPr>
          <w:spacing w:val="-4"/>
        </w:rPr>
        <w:t xml:space="preserve"> </w:t>
      </w:r>
      <w:r>
        <w:t>25.</w:t>
      </w:r>
    </w:p>
    <w:p w14:paraId="216D2813" w14:textId="2B7079E8" w:rsidR="00221F49" w:rsidRDefault="00221F49" w:rsidP="003179BE">
      <w:pPr>
        <w:pStyle w:val="a"/>
        <w:numPr>
          <w:ilvl w:val="0"/>
          <w:numId w:val="0"/>
        </w:numPr>
        <w:kinsoku w:val="0"/>
        <w:overflowPunct w:val="0"/>
        <w:spacing w:before="0"/>
        <w:ind w:left="136" w:firstLine="714"/>
      </w:pPr>
      <w:r>
        <w:rPr>
          <w:spacing w:val="-1"/>
        </w:rPr>
        <w:t xml:space="preserve">Таблица </w:t>
      </w:r>
      <w:r>
        <w:t>25</w:t>
      </w:r>
      <w:r w:rsidR="00275527">
        <w:t>.</w:t>
      </w:r>
    </w:p>
    <w:tbl>
      <w:tblPr>
        <w:tblW w:w="0" w:type="auto"/>
        <w:jc w:val="center"/>
        <w:tblLayout w:type="fixed"/>
        <w:tblCellMar>
          <w:left w:w="0" w:type="dxa"/>
          <w:right w:w="0" w:type="dxa"/>
        </w:tblCellMar>
        <w:tblLook w:val="0000" w:firstRow="0" w:lastRow="0" w:firstColumn="0" w:lastColumn="0" w:noHBand="0" w:noVBand="0"/>
      </w:tblPr>
      <w:tblGrid>
        <w:gridCol w:w="3990"/>
        <w:gridCol w:w="1800"/>
        <w:gridCol w:w="2161"/>
        <w:gridCol w:w="1810"/>
      </w:tblGrid>
      <w:tr w:rsidR="00221F49" w:rsidRPr="00275527" w14:paraId="636D9D34" w14:textId="77777777" w:rsidTr="00275527">
        <w:trPr>
          <w:trHeight w:hRule="exact" w:val="492"/>
          <w:jc w:val="center"/>
        </w:trPr>
        <w:tc>
          <w:tcPr>
            <w:tcW w:w="3990" w:type="dxa"/>
            <w:tcBorders>
              <w:top w:val="single" w:sz="4" w:space="0" w:color="000000"/>
              <w:left w:val="single" w:sz="4" w:space="0" w:color="000000"/>
              <w:bottom w:val="nil"/>
              <w:right w:val="single" w:sz="4" w:space="0" w:color="000000"/>
            </w:tcBorders>
            <w:vAlign w:val="center"/>
          </w:tcPr>
          <w:p w14:paraId="73A73485" w14:textId="77777777" w:rsidR="00221F49" w:rsidRPr="00275527" w:rsidRDefault="00221F49" w:rsidP="00275527">
            <w:pPr>
              <w:pStyle w:val="TableParagraph"/>
              <w:kinsoku w:val="0"/>
              <w:overflowPunct w:val="0"/>
              <w:jc w:val="center"/>
              <w:rPr>
                <w:rFonts w:ascii="Times New Roman" w:hAnsi="Times New Roman"/>
                <w:sz w:val="20"/>
              </w:rPr>
            </w:pPr>
            <w:r w:rsidRPr="00275527">
              <w:rPr>
                <w:rFonts w:ascii="Times New Roman" w:hAnsi="Times New Roman"/>
                <w:spacing w:val="-1"/>
                <w:sz w:val="20"/>
              </w:rPr>
              <w:t>Параметры</w:t>
            </w:r>
            <w:r w:rsidRPr="00275527">
              <w:rPr>
                <w:rFonts w:ascii="Times New Roman" w:hAnsi="Times New Roman"/>
                <w:sz w:val="20"/>
              </w:rPr>
              <w:t xml:space="preserve"> </w:t>
            </w:r>
            <w:r w:rsidRPr="00275527">
              <w:rPr>
                <w:rFonts w:ascii="Times New Roman" w:hAnsi="Times New Roman"/>
                <w:spacing w:val="-1"/>
                <w:sz w:val="20"/>
              </w:rPr>
              <w:t>поперечного</w:t>
            </w:r>
            <w:r w:rsidRPr="00275527">
              <w:rPr>
                <w:rFonts w:ascii="Times New Roman" w:hAnsi="Times New Roman"/>
                <w:sz w:val="20"/>
              </w:rPr>
              <w:t xml:space="preserve"> профиля</w:t>
            </w:r>
          </w:p>
        </w:tc>
        <w:tc>
          <w:tcPr>
            <w:tcW w:w="5771" w:type="dxa"/>
            <w:gridSpan w:val="3"/>
            <w:tcBorders>
              <w:top w:val="single" w:sz="4" w:space="0" w:color="000000"/>
              <w:left w:val="single" w:sz="4" w:space="0" w:color="000000"/>
              <w:bottom w:val="single" w:sz="4" w:space="0" w:color="000000"/>
              <w:right w:val="single" w:sz="4" w:space="0" w:color="000000"/>
            </w:tcBorders>
            <w:vAlign w:val="center"/>
          </w:tcPr>
          <w:p w14:paraId="7096C76D" w14:textId="77777777" w:rsidR="00221F49" w:rsidRPr="00275527" w:rsidRDefault="00221F49" w:rsidP="00275527">
            <w:pPr>
              <w:pStyle w:val="TableParagraph"/>
              <w:kinsoku w:val="0"/>
              <w:overflowPunct w:val="0"/>
              <w:jc w:val="center"/>
              <w:rPr>
                <w:rFonts w:ascii="Times New Roman" w:hAnsi="Times New Roman"/>
                <w:sz w:val="20"/>
                <w:lang w:val="ru-RU"/>
              </w:rPr>
            </w:pPr>
            <w:r w:rsidRPr="00275527">
              <w:rPr>
                <w:rFonts w:ascii="Times New Roman" w:hAnsi="Times New Roman"/>
                <w:spacing w:val="-1"/>
                <w:sz w:val="20"/>
                <w:lang w:val="ru-RU"/>
              </w:rPr>
              <w:t xml:space="preserve">Значение параметра </w:t>
            </w:r>
            <w:r w:rsidRPr="00275527">
              <w:rPr>
                <w:rFonts w:ascii="Times New Roman" w:hAnsi="Times New Roman"/>
                <w:sz w:val="20"/>
                <w:lang w:val="ru-RU"/>
              </w:rPr>
              <w:t xml:space="preserve">для дорог </w:t>
            </w:r>
            <w:r w:rsidRPr="00275527">
              <w:rPr>
                <w:rFonts w:ascii="Times New Roman" w:hAnsi="Times New Roman"/>
                <w:spacing w:val="-1"/>
                <w:sz w:val="20"/>
                <w:lang w:val="ru-RU"/>
              </w:rPr>
              <w:t>категорий</w:t>
            </w:r>
          </w:p>
        </w:tc>
      </w:tr>
      <w:tr w:rsidR="00221F49" w:rsidRPr="00275527" w14:paraId="14477E6F" w14:textId="77777777" w:rsidTr="00275527">
        <w:trPr>
          <w:trHeight w:hRule="exact" w:val="490"/>
          <w:jc w:val="center"/>
        </w:trPr>
        <w:tc>
          <w:tcPr>
            <w:tcW w:w="3990" w:type="dxa"/>
            <w:tcBorders>
              <w:top w:val="nil"/>
              <w:left w:val="single" w:sz="4" w:space="0" w:color="000000"/>
              <w:bottom w:val="single" w:sz="4" w:space="0" w:color="000000"/>
              <w:right w:val="single" w:sz="4" w:space="0" w:color="000000"/>
            </w:tcBorders>
            <w:vAlign w:val="center"/>
          </w:tcPr>
          <w:p w14:paraId="7F34B06C" w14:textId="77777777" w:rsidR="00221F49" w:rsidRPr="00275527" w:rsidRDefault="00221F49" w:rsidP="00275527">
            <w:pPr>
              <w:spacing w:after="0" w:line="240" w:lineRule="auto"/>
              <w:ind w:firstLine="0"/>
              <w:jc w:val="center"/>
              <w:rPr>
                <w:sz w:val="20"/>
              </w:rPr>
            </w:pPr>
          </w:p>
        </w:tc>
        <w:tc>
          <w:tcPr>
            <w:tcW w:w="1800" w:type="dxa"/>
            <w:tcBorders>
              <w:top w:val="single" w:sz="4" w:space="0" w:color="000000"/>
              <w:left w:val="single" w:sz="4" w:space="0" w:color="000000"/>
              <w:bottom w:val="single" w:sz="4" w:space="0" w:color="000000"/>
              <w:right w:val="single" w:sz="4" w:space="0" w:color="000000"/>
            </w:tcBorders>
            <w:vAlign w:val="center"/>
          </w:tcPr>
          <w:p w14:paraId="23612BF4" w14:textId="77777777" w:rsidR="00221F49" w:rsidRPr="00275527" w:rsidRDefault="00221F49" w:rsidP="00275527">
            <w:pPr>
              <w:pStyle w:val="TableParagraph"/>
              <w:kinsoku w:val="0"/>
              <w:overflowPunct w:val="0"/>
              <w:jc w:val="center"/>
              <w:rPr>
                <w:rFonts w:ascii="Times New Roman" w:hAnsi="Times New Roman"/>
                <w:sz w:val="20"/>
              </w:rPr>
            </w:pPr>
            <w:r w:rsidRPr="00275527">
              <w:rPr>
                <w:rFonts w:ascii="Times New Roman" w:hAnsi="Times New Roman"/>
                <w:spacing w:val="-1"/>
                <w:sz w:val="20"/>
              </w:rPr>
              <w:t>I-с</w:t>
            </w:r>
          </w:p>
        </w:tc>
        <w:tc>
          <w:tcPr>
            <w:tcW w:w="2161" w:type="dxa"/>
            <w:tcBorders>
              <w:top w:val="single" w:sz="4" w:space="0" w:color="000000"/>
              <w:left w:val="single" w:sz="4" w:space="0" w:color="000000"/>
              <w:bottom w:val="single" w:sz="4" w:space="0" w:color="000000"/>
              <w:right w:val="single" w:sz="4" w:space="0" w:color="000000"/>
            </w:tcBorders>
            <w:vAlign w:val="center"/>
          </w:tcPr>
          <w:p w14:paraId="61DFE7E9" w14:textId="77777777" w:rsidR="00221F49" w:rsidRPr="00275527" w:rsidRDefault="00221F49" w:rsidP="00275527">
            <w:pPr>
              <w:pStyle w:val="TableParagraph"/>
              <w:kinsoku w:val="0"/>
              <w:overflowPunct w:val="0"/>
              <w:jc w:val="center"/>
              <w:rPr>
                <w:rFonts w:ascii="Times New Roman" w:hAnsi="Times New Roman"/>
                <w:sz w:val="20"/>
              </w:rPr>
            </w:pPr>
            <w:r w:rsidRPr="00275527">
              <w:rPr>
                <w:rFonts w:ascii="Times New Roman" w:hAnsi="Times New Roman"/>
                <w:spacing w:val="-1"/>
                <w:sz w:val="20"/>
              </w:rPr>
              <w:t>II-с</w:t>
            </w:r>
          </w:p>
        </w:tc>
        <w:tc>
          <w:tcPr>
            <w:tcW w:w="1810" w:type="dxa"/>
            <w:tcBorders>
              <w:top w:val="single" w:sz="4" w:space="0" w:color="000000"/>
              <w:left w:val="single" w:sz="4" w:space="0" w:color="000000"/>
              <w:bottom w:val="single" w:sz="4" w:space="0" w:color="000000"/>
              <w:right w:val="single" w:sz="4" w:space="0" w:color="000000"/>
            </w:tcBorders>
            <w:vAlign w:val="center"/>
          </w:tcPr>
          <w:p w14:paraId="65D0BF4B" w14:textId="77777777" w:rsidR="00221F49" w:rsidRPr="00275527" w:rsidRDefault="00221F49" w:rsidP="00275527">
            <w:pPr>
              <w:pStyle w:val="TableParagraph"/>
              <w:kinsoku w:val="0"/>
              <w:overflowPunct w:val="0"/>
              <w:jc w:val="center"/>
              <w:rPr>
                <w:rFonts w:ascii="Times New Roman" w:hAnsi="Times New Roman"/>
                <w:sz w:val="20"/>
              </w:rPr>
            </w:pPr>
            <w:r w:rsidRPr="00275527">
              <w:rPr>
                <w:rFonts w:ascii="Times New Roman" w:hAnsi="Times New Roman"/>
                <w:spacing w:val="-1"/>
                <w:sz w:val="20"/>
              </w:rPr>
              <w:t>III-с</w:t>
            </w:r>
          </w:p>
        </w:tc>
      </w:tr>
      <w:tr w:rsidR="00221F49" w:rsidRPr="00275527" w14:paraId="194F4C06" w14:textId="77777777" w:rsidTr="00275527">
        <w:trPr>
          <w:trHeight w:hRule="exact" w:val="490"/>
          <w:jc w:val="center"/>
        </w:trPr>
        <w:tc>
          <w:tcPr>
            <w:tcW w:w="3990" w:type="dxa"/>
            <w:tcBorders>
              <w:top w:val="single" w:sz="4" w:space="0" w:color="000000"/>
              <w:left w:val="single" w:sz="4" w:space="0" w:color="000000"/>
              <w:bottom w:val="single" w:sz="4" w:space="0" w:color="000000"/>
              <w:right w:val="single" w:sz="4" w:space="0" w:color="000000"/>
            </w:tcBorders>
            <w:vAlign w:val="center"/>
          </w:tcPr>
          <w:p w14:paraId="15CA282B" w14:textId="77777777" w:rsidR="00221F49" w:rsidRPr="00275527" w:rsidRDefault="00221F49" w:rsidP="00275527">
            <w:pPr>
              <w:pStyle w:val="TableParagraph"/>
              <w:kinsoku w:val="0"/>
              <w:overflowPunct w:val="0"/>
              <w:jc w:val="center"/>
              <w:rPr>
                <w:rFonts w:ascii="Times New Roman" w:hAnsi="Times New Roman"/>
                <w:sz w:val="20"/>
              </w:rPr>
            </w:pPr>
            <w:r w:rsidRPr="00275527">
              <w:rPr>
                <w:rFonts w:ascii="Times New Roman" w:hAnsi="Times New Roman"/>
                <w:spacing w:val="-1"/>
                <w:sz w:val="20"/>
              </w:rPr>
              <w:t>Число</w:t>
            </w:r>
            <w:r w:rsidRPr="00275527">
              <w:rPr>
                <w:rFonts w:ascii="Times New Roman" w:hAnsi="Times New Roman"/>
                <w:sz w:val="20"/>
              </w:rPr>
              <w:t xml:space="preserve"> полос</w:t>
            </w:r>
            <w:r w:rsidRPr="00275527">
              <w:rPr>
                <w:rFonts w:ascii="Times New Roman" w:hAnsi="Times New Roman"/>
                <w:spacing w:val="-1"/>
                <w:sz w:val="20"/>
              </w:rPr>
              <w:t xml:space="preserve"> движения</w:t>
            </w:r>
          </w:p>
        </w:tc>
        <w:tc>
          <w:tcPr>
            <w:tcW w:w="1800" w:type="dxa"/>
            <w:tcBorders>
              <w:top w:val="single" w:sz="4" w:space="0" w:color="000000"/>
              <w:left w:val="single" w:sz="4" w:space="0" w:color="000000"/>
              <w:bottom w:val="single" w:sz="4" w:space="0" w:color="000000"/>
              <w:right w:val="single" w:sz="4" w:space="0" w:color="000000"/>
            </w:tcBorders>
            <w:vAlign w:val="center"/>
          </w:tcPr>
          <w:p w14:paraId="0773A3CF" w14:textId="77777777" w:rsidR="00221F49" w:rsidRPr="00275527" w:rsidRDefault="00221F49" w:rsidP="00275527">
            <w:pPr>
              <w:pStyle w:val="TableParagraph"/>
              <w:kinsoku w:val="0"/>
              <w:overflowPunct w:val="0"/>
              <w:jc w:val="center"/>
              <w:rPr>
                <w:rFonts w:ascii="Times New Roman" w:hAnsi="Times New Roman"/>
                <w:sz w:val="20"/>
              </w:rPr>
            </w:pPr>
            <w:r w:rsidRPr="00275527">
              <w:rPr>
                <w:rFonts w:ascii="Times New Roman" w:hAnsi="Times New Roman"/>
                <w:sz w:val="20"/>
              </w:rPr>
              <w:t>2</w:t>
            </w:r>
          </w:p>
        </w:tc>
        <w:tc>
          <w:tcPr>
            <w:tcW w:w="2161" w:type="dxa"/>
            <w:tcBorders>
              <w:top w:val="single" w:sz="4" w:space="0" w:color="000000"/>
              <w:left w:val="single" w:sz="4" w:space="0" w:color="000000"/>
              <w:bottom w:val="single" w:sz="4" w:space="0" w:color="000000"/>
              <w:right w:val="single" w:sz="4" w:space="0" w:color="000000"/>
            </w:tcBorders>
            <w:vAlign w:val="center"/>
          </w:tcPr>
          <w:p w14:paraId="7A5FF9C9" w14:textId="77777777" w:rsidR="00221F49" w:rsidRPr="00275527" w:rsidRDefault="00221F49" w:rsidP="00275527">
            <w:pPr>
              <w:pStyle w:val="TableParagraph"/>
              <w:kinsoku w:val="0"/>
              <w:overflowPunct w:val="0"/>
              <w:jc w:val="center"/>
              <w:rPr>
                <w:rFonts w:ascii="Times New Roman" w:hAnsi="Times New Roman"/>
                <w:sz w:val="20"/>
              </w:rPr>
            </w:pPr>
            <w:r w:rsidRPr="00275527">
              <w:rPr>
                <w:rFonts w:ascii="Times New Roman" w:hAnsi="Times New Roman"/>
                <w:sz w:val="20"/>
              </w:rPr>
              <w:t>1</w:t>
            </w:r>
          </w:p>
        </w:tc>
        <w:tc>
          <w:tcPr>
            <w:tcW w:w="1810" w:type="dxa"/>
            <w:tcBorders>
              <w:top w:val="single" w:sz="4" w:space="0" w:color="000000"/>
              <w:left w:val="single" w:sz="4" w:space="0" w:color="000000"/>
              <w:bottom w:val="single" w:sz="4" w:space="0" w:color="000000"/>
              <w:right w:val="single" w:sz="4" w:space="0" w:color="000000"/>
            </w:tcBorders>
            <w:vAlign w:val="center"/>
          </w:tcPr>
          <w:p w14:paraId="4EFEA00F" w14:textId="77777777" w:rsidR="00221F49" w:rsidRPr="00275527" w:rsidRDefault="00221F49" w:rsidP="00275527">
            <w:pPr>
              <w:pStyle w:val="TableParagraph"/>
              <w:kinsoku w:val="0"/>
              <w:overflowPunct w:val="0"/>
              <w:jc w:val="center"/>
              <w:rPr>
                <w:rFonts w:ascii="Times New Roman" w:hAnsi="Times New Roman"/>
                <w:sz w:val="20"/>
              </w:rPr>
            </w:pPr>
            <w:r w:rsidRPr="00275527">
              <w:rPr>
                <w:rFonts w:ascii="Times New Roman" w:hAnsi="Times New Roman"/>
                <w:sz w:val="20"/>
              </w:rPr>
              <w:t>1</w:t>
            </w:r>
          </w:p>
        </w:tc>
      </w:tr>
      <w:tr w:rsidR="00221F49" w:rsidRPr="00275527" w14:paraId="67EFAD1F" w14:textId="77777777" w:rsidTr="00275527">
        <w:trPr>
          <w:trHeight w:hRule="exact" w:val="490"/>
          <w:jc w:val="center"/>
        </w:trPr>
        <w:tc>
          <w:tcPr>
            <w:tcW w:w="3990" w:type="dxa"/>
            <w:tcBorders>
              <w:top w:val="single" w:sz="4" w:space="0" w:color="000000"/>
              <w:left w:val="single" w:sz="4" w:space="0" w:color="000000"/>
              <w:bottom w:val="single" w:sz="4" w:space="0" w:color="000000"/>
              <w:right w:val="single" w:sz="4" w:space="0" w:color="000000"/>
            </w:tcBorders>
            <w:vAlign w:val="center"/>
          </w:tcPr>
          <w:p w14:paraId="12243D3A" w14:textId="77777777" w:rsidR="00221F49" w:rsidRPr="00275527" w:rsidRDefault="00221F49" w:rsidP="00275527">
            <w:pPr>
              <w:pStyle w:val="TableParagraph"/>
              <w:kinsoku w:val="0"/>
              <w:overflowPunct w:val="0"/>
              <w:jc w:val="center"/>
              <w:rPr>
                <w:rFonts w:ascii="Times New Roman" w:hAnsi="Times New Roman"/>
                <w:sz w:val="20"/>
              </w:rPr>
            </w:pPr>
            <w:r w:rsidRPr="00275527">
              <w:rPr>
                <w:rFonts w:ascii="Times New Roman" w:hAnsi="Times New Roman"/>
                <w:spacing w:val="-1"/>
                <w:sz w:val="20"/>
              </w:rPr>
              <w:t>Ширина,</w:t>
            </w:r>
            <w:r w:rsidRPr="00275527">
              <w:rPr>
                <w:rFonts w:ascii="Times New Roman" w:hAnsi="Times New Roman"/>
                <w:sz w:val="20"/>
              </w:rPr>
              <w:t xml:space="preserve"> м</w:t>
            </w:r>
          </w:p>
        </w:tc>
        <w:tc>
          <w:tcPr>
            <w:tcW w:w="1800" w:type="dxa"/>
            <w:tcBorders>
              <w:top w:val="single" w:sz="4" w:space="0" w:color="000000"/>
              <w:left w:val="single" w:sz="4" w:space="0" w:color="000000"/>
              <w:bottom w:val="single" w:sz="4" w:space="0" w:color="000000"/>
              <w:right w:val="single" w:sz="4" w:space="0" w:color="000000"/>
            </w:tcBorders>
            <w:vAlign w:val="center"/>
          </w:tcPr>
          <w:p w14:paraId="134D92A5" w14:textId="77777777" w:rsidR="00221F49" w:rsidRPr="00275527" w:rsidRDefault="00221F49" w:rsidP="00275527">
            <w:pPr>
              <w:spacing w:after="0" w:line="240" w:lineRule="auto"/>
              <w:ind w:firstLine="0"/>
              <w:jc w:val="center"/>
              <w:rPr>
                <w:sz w:val="20"/>
              </w:rPr>
            </w:pPr>
          </w:p>
        </w:tc>
        <w:tc>
          <w:tcPr>
            <w:tcW w:w="2161" w:type="dxa"/>
            <w:tcBorders>
              <w:top w:val="single" w:sz="4" w:space="0" w:color="000000"/>
              <w:left w:val="single" w:sz="4" w:space="0" w:color="000000"/>
              <w:bottom w:val="single" w:sz="4" w:space="0" w:color="000000"/>
              <w:right w:val="single" w:sz="4" w:space="0" w:color="000000"/>
            </w:tcBorders>
            <w:vAlign w:val="center"/>
          </w:tcPr>
          <w:p w14:paraId="21FF7CBD" w14:textId="77777777" w:rsidR="00221F49" w:rsidRPr="00275527" w:rsidRDefault="00221F49" w:rsidP="00275527">
            <w:pPr>
              <w:spacing w:after="0" w:line="240" w:lineRule="auto"/>
              <w:ind w:firstLine="0"/>
              <w:jc w:val="center"/>
              <w:rPr>
                <w:sz w:val="20"/>
              </w:rPr>
            </w:pPr>
          </w:p>
        </w:tc>
        <w:tc>
          <w:tcPr>
            <w:tcW w:w="1810" w:type="dxa"/>
            <w:tcBorders>
              <w:top w:val="single" w:sz="4" w:space="0" w:color="000000"/>
              <w:left w:val="single" w:sz="4" w:space="0" w:color="000000"/>
              <w:bottom w:val="single" w:sz="4" w:space="0" w:color="000000"/>
              <w:right w:val="single" w:sz="4" w:space="0" w:color="000000"/>
            </w:tcBorders>
            <w:vAlign w:val="center"/>
          </w:tcPr>
          <w:p w14:paraId="61612C5C" w14:textId="77777777" w:rsidR="00221F49" w:rsidRPr="00275527" w:rsidRDefault="00221F49" w:rsidP="00275527">
            <w:pPr>
              <w:spacing w:after="0" w:line="240" w:lineRule="auto"/>
              <w:ind w:firstLine="0"/>
              <w:jc w:val="center"/>
              <w:rPr>
                <w:sz w:val="20"/>
              </w:rPr>
            </w:pPr>
          </w:p>
        </w:tc>
      </w:tr>
      <w:tr w:rsidR="00221F49" w:rsidRPr="00275527" w14:paraId="0024C782" w14:textId="77777777" w:rsidTr="00275527">
        <w:trPr>
          <w:trHeight w:hRule="exact" w:val="490"/>
          <w:jc w:val="center"/>
        </w:trPr>
        <w:tc>
          <w:tcPr>
            <w:tcW w:w="3990" w:type="dxa"/>
            <w:tcBorders>
              <w:top w:val="single" w:sz="4" w:space="0" w:color="000000"/>
              <w:left w:val="single" w:sz="4" w:space="0" w:color="000000"/>
              <w:bottom w:val="single" w:sz="4" w:space="0" w:color="000000"/>
              <w:right w:val="single" w:sz="4" w:space="0" w:color="000000"/>
            </w:tcBorders>
            <w:vAlign w:val="center"/>
          </w:tcPr>
          <w:p w14:paraId="70D16715" w14:textId="77777777" w:rsidR="00221F49" w:rsidRPr="00275527" w:rsidRDefault="00221F49" w:rsidP="00275527">
            <w:pPr>
              <w:pStyle w:val="TableParagraph"/>
              <w:kinsoku w:val="0"/>
              <w:overflowPunct w:val="0"/>
              <w:jc w:val="center"/>
              <w:rPr>
                <w:rFonts w:ascii="Times New Roman" w:hAnsi="Times New Roman"/>
                <w:sz w:val="20"/>
              </w:rPr>
            </w:pPr>
            <w:r w:rsidRPr="00275527">
              <w:rPr>
                <w:rFonts w:ascii="Times New Roman" w:hAnsi="Times New Roman"/>
                <w:spacing w:val="-1"/>
                <w:sz w:val="20"/>
              </w:rPr>
              <w:t>полосы</w:t>
            </w:r>
            <w:r w:rsidRPr="00275527">
              <w:rPr>
                <w:rFonts w:ascii="Times New Roman" w:hAnsi="Times New Roman"/>
                <w:sz w:val="20"/>
              </w:rPr>
              <w:t xml:space="preserve"> движения</w:t>
            </w:r>
          </w:p>
        </w:tc>
        <w:tc>
          <w:tcPr>
            <w:tcW w:w="1800" w:type="dxa"/>
            <w:tcBorders>
              <w:top w:val="single" w:sz="4" w:space="0" w:color="000000"/>
              <w:left w:val="single" w:sz="4" w:space="0" w:color="000000"/>
              <w:bottom w:val="single" w:sz="4" w:space="0" w:color="000000"/>
              <w:right w:val="single" w:sz="4" w:space="0" w:color="000000"/>
            </w:tcBorders>
            <w:vAlign w:val="center"/>
          </w:tcPr>
          <w:p w14:paraId="2C6C9541" w14:textId="77777777" w:rsidR="00221F49" w:rsidRPr="00275527" w:rsidRDefault="00221F49" w:rsidP="00275527">
            <w:pPr>
              <w:pStyle w:val="TableParagraph"/>
              <w:kinsoku w:val="0"/>
              <w:overflowPunct w:val="0"/>
              <w:jc w:val="center"/>
              <w:rPr>
                <w:rFonts w:ascii="Times New Roman" w:hAnsi="Times New Roman"/>
                <w:sz w:val="20"/>
              </w:rPr>
            </w:pPr>
            <w:r w:rsidRPr="00275527">
              <w:rPr>
                <w:rFonts w:ascii="Times New Roman" w:hAnsi="Times New Roman"/>
                <w:sz w:val="20"/>
              </w:rPr>
              <w:t>3</w:t>
            </w:r>
          </w:p>
        </w:tc>
        <w:tc>
          <w:tcPr>
            <w:tcW w:w="2161" w:type="dxa"/>
            <w:tcBorders>
              <w:top w:val="single" w:sz="4" w:space="0" w:color="000000"/>
              <w:left w:val="single" w:sz="4" w:space="0" w:color="000000"/>
              <w:bottom w:val="single" w:sz="4" w:space="0" w:color="000000"/>
              <w:right w:val="single" w:sz="4" w:space="0" w:color="000000"/>
            </w:tcBorders>
            <w:vAlign w:val="center"/>
          </w:tcPr>
          <w:p w14:paraId="5CA6A592" w14:textId="77777777" w:rsidR="00221F49" w:rsidRPr="00275527" w:rsidRDefault="00221F49" w:rsidP="00275527">
            <w:pPr>
              <w:pStyle w:val="TableParagraph"/>
              <w:kinsoku w:val="0"/>
              <w:overflowPunct w:val="0"/>
              <w:jc w:val="center"/>
              <w:rPr>
                <w:rFonts w:ascii="Times New Roman" w:hAnsi="Times New Roman"/>
                <w:sz w:val="20"/>
              </w:rPr>
            </w:pPr>
            <w:r w:rsidRPr="00275527">
              <w:rPr>
                <w:rFonts w:ascii="Times New Roman" w:hAnsi="Times New Roman"/>
                <w:sz w:val="20"/>
              </w:rPr>
              <w:t>-</w:t>
            </w:r>
          </w:p>
        </w:tc>
        <w:tc>
          <w:tcPr>
            <w:tcW w:w="1810" w:type="dxa"/>
            <w:tcBorders>
              <w:top w:val="single" w:sz="4" w:space="0" w:color="000000"/>
              <w:left w:val="single" w:sz="4" w:space="0" w:color="000000"/>
              <w:bottom w:val="single" w:sz="4" w:space="0" w:color="000000"/>
              <w:right w:val="single" w:sz="4" w:space="0" w:color="000000"/>
            </w:tcBorders>
            <w:vAlign w:val="center"/>
          </w:tcPr>
          <w:p w14:paraId="002AAC68" w14:textId="77777777" w:rsidR="00221F49" w:rsidRPr="00275527" w:rsidRDefault="00221F49" w:rsidP="00275527">
            <w:pPr>
              <w:pStyle w:val="TableParagraph"/>
              <w:kinsoku w:val="0"/>
              <w:overflowPunct w:val="0"/>
              <w:jc w:val="center"/>
              <w:rPr>
                <w:rFonts w:ascii="Times New Roman" w:hAnsi="Times New Roman"/>
                <w:sz w:val="20"/>
              </w:rPr>
            </w:pPr>
            <w:r w:rsidRPr="00275527">
              <w:rPr>
                <w:rFonts w:ascii="Times New Roman" w:hAnsi="Times New Roman"/>
                <w:sz w:val="20"/>
              </w:rPr>
              <w:t>-</w:t>
            </w:r>
          </w:p>
        </w:tc>
      </w:tr>
      <w:tr w:rsidR="00221F49" w:rsidRPr="00275527" w14:paraId="1E1BC63C" w14:textId="77777777" w:rsidTr="00275527">
        <w:trPr>
          <w:trHeight w:hRule="exact" w:val="490"/>
          <w:jc w:val="center"/>
        </w:trPr>
        <w:tc>
          <w:tcPr>
            <w:tcW w:w="3990" w:type="dxa"/>
            <w:tcBorders>
              <w:top w:val="single" w:sz="4" w:space="0" w:color="000000"/>
              <w:left w:val="single" w:sz="4" w:space="0" w:color="000000"/>
              <w:bottom w:val="single" w:sz="4" w:space="0" w:color="000000"/>
              <w:right w:val="single" w:sz="4" w:space="0" w:color="000000"/>
            </w:tcBorders>
            <w:vAlign w:val="center"/>
          </w:tcPr>
          <w:p w14:paraId="1E0682C6" w14:textId="77777777" w:rsidR="00221F49" w:rsidRPr="00275527" w:rsidRDefault="00221F49" w:rsidP="00275527">
            <w:pPr>
              <w:pStyle w:val="TableParagraph"/>
              <w:kinsoku w:val="0"/>
              <w:overflowPunct w:val="0"/>
              <w:jc w:val="center"/>
              <w:rPr>
                <w:rFonts w:ascii="Times New Roman" w:hAnsi="Times New Roman"/>
                <w:sz w:val="20"/>
              </w:rPr>
            </w:pPr>
            <w:r w:rsidRPr="00275527">
              <w:rPr>
                <w:rFonts w:ascii="Times New Roman" w:hAnsi="Times New Roman"/>
                <w:spacing w:val="-1"/>
                <w:sz w:val="20"/>
              </w:rPr>
              <w:t>проезжей</w:t>
            </w:r>
            <w:r w:rsidRPr="00275527">
              <w:rPr>
                <w:rFonts w:ascii="Times New Roman" w:hAnsi="Times New Roman"/>
                <w:sz w:val="20"/>
              </w:rPr>
              <w:t xml:space="preserve"> </w:t>
            </w:r>
            <w:r w:rsidRPr="00275527">
              <w:rPr>
                <w:rFonts w:ascii="Times New Roman" w:hAnsi="Times New Roman"/>
                <w:spacing w:val="-1"/>
                <w:sz w:val="20"/>
              </w:rPr>
              <w:t>части</w:t>
            </w:r>
          </w:p>
        </w:tc>
        <w:tc>
          <w:tcPr>
            <w:tcW w:w="1800" w:type="dxa"/>
            <w:tcBorders>
              <w:top w:val="single" w:sz="4" w:space="0" w:color="000000"/>
              <w:left w:val="single" w:sz="4" w:space="0" w:color="000000"/>
              <w:bottom w:val="single" w:sz="4" w:space="0" w:color="000000"/>
              <w:right w:val="single" w:sz="4" w:space="0" w:color="000000"/>
            </w:tcBorders>
            <w:vAlign w:val="center"/>
          </w:tcPr>
          <w:p w14:paraId="7AD39EC9" w14:textId="77777777" w:rsidR="00221F49" w:rsidRPr="00275527" w:rsidRDefault="00221F49" w:rsidP="00275527">
            <w:pPr>
              <w:pStyle w:val="TableParagraph"/>
              <w:kinsoku w:val="0"/>
              <w:overflowPunct w:val="0"/>
              <w:jc w:val="center"/>
              <w:rPr>
                <w:rFonts w:ascii="Times New Roman" w:hAnsi="Times New Roman"/>
                <w:sz w:val="20"/>
              </w:rPr>
            </w:pPr>
            <w:r w:rsidRPr="00275527">
              <w:rPr>
                <w:rFonts w:ascii="Times New Roman" w:hAnsi="Times New Roman"/>
                <w:sz w:val="20"/>
              </w:rPr>
              <w:t>6</w:t>
            </w:r>
          </w:p>
        </w:tc>
        <w:tc>
          <w:tcPr>
            <w:tcW w:w="2161" w:type="dxa"/>
            <w:tcBorders>
              <w:top w:val="single" w:sz="4" w:space="0" w:color="000000"/>
              <w:left w:val="single" w:sz="4" w:space="0" w:color="000000"/>
              <w:bottom w:val="single" w:sz="4" w:space="0" w:color="000000"/>
              <w:right w:val="single" w:sz="4" w:space="0" w:color="000000"/>
            </w:tcBorders>
            <w:vAlign w:val="center"/>
          </w:tcPr>
          <w:p w14:paraId="237F7A66" w14:textId="77777777" w:rsidR="00221F49" w:rsidRPr="00275527" w:rsidRDefault="00221F49" w:rsidP="00275527">
            <w:pPr>
              <w:pStyle w:val="TableParagraph"/>
              <w:kinsoku w:val="0"/>
              <w:overflowPunct w:val="0"/>
              <w:jc w:val="center"/>
              <w:rPr>
                <w:rFonts w:ascii="Times New Roman" w:hAnsi="Times New Roman"/>
                <w:sz w:val="20"/>
              </w:rPr>
            </w:pPr>
            <w:r w:rsidRPr="00275527">
              <w:rPr>
                <w:rFonts w:ascii="Times New Roman" w:hAnsi="Times New Roman"/>
                <w:sz w:val="20"/>
              </w:rPr>
              <w:t>4,5</w:t>
            </w:r>
          </w:p>
        </w:tc>
        <w:tc>
          <w:tcPr>
            <w:tcW w:w="1810" w:type="dxa"/>
            <w:tcBorders>
              <w:top w:val="single" w:sz="4" w:space="0" w:color="000000"/>
              <w:left w:val="single" w:sz="4" w:space="0" w:color="000000"/>
              <w:bottom w:val="single" w:sz="4" w:space="0" w:color="000000"/>
              <w:right w:val="single" w:sz="4" w:space="0" w:color="000000"/>
            </w:tcBorders>
            <w:vAlign w:val="center"/>
          </w:tcPr>
          <w:p w14:paraId="6C87502D" w14:textId="77777777" w:rsidR="00221F49" w:rsidRPr="00275527" w:rsidRDefault="00221F49" w:rsidP="00275527">
            <w:pPr>
              <w:pStyle w:val="TableParagraph"/>
              <w:kinsoku w:val="0"/>
              <w:overflowPunct w:val="0"/>
              <w:jc w:val="center"/>
              <w:rPr>
                <w:rFonts w:ascii="Times New Roman" w:hAnsi="Times New Roman"/>
                <w:sz w:val="20"/>
              </w:rPr>
            </w:pPr>
            <w:r w:rsidRPr="00275527">
              <w:rPr>
                <w:rFonts w:ascii="Times New Roman" w:hAnsi="Times New Roman"/>
                <w:sz w:val="20"/>
              </w:rPr>
              <w:t>3,5</w:t>
            </w:r>
          </w:p>
        </w:tc>
      </w:tr>
      <w:tr w:rsidR="00221F49" w:rsidRPr="00275527" w14:paraId="7548B6EC" w14:textId="77777777" w:rsidTr="00275527">
        <w:trPr>
          <w:trHeight w:hRule="exact" w:val="492"/>
          <w:jc w:val="center"/>
        </w:trPr>
        <w:tc>
          <w:tcPr>
            <w:tcW w:w="3990" w:type="dxa"/>
            <w:tcBorders>
              <w:top w:val="single" w:sz="4" w:space="0" w:color="000000"/>
              <w:left w:val="single" w:sz="4" w:space="0" w:color="000000"/>
              <w:bottom w:val="single" w:sz="4" w:space="0" w:color="000000"/>
              <w:right w:val="single" w:sz="4" w:space="0" w:color="000000"/>
            </w:tcBorders>
            <w:vAlign w:val="center"/>
          </w:tcPr>
          <w:p w14:paraId="2A90B740" w14:textId="77777777" w:rsidR="00221F49" w:rsidRPr="00275527" w:rsidRDefault="00221F49" w:rsidP="00275527">
            <w:pPr>
              <w:pStyle w:val="TableParagraph"/>
              <w:kinsoku w:val="0"/>
              <w:overflowPunct w:val="0"/>
              <w:jc w:val="center"/>
              <w:rPr>
                <w:rFonts w:ascii="Times New Roman" w:hAnsi="Times New Roman"/>
                <w:sz w:val="20"/>
              </w:rPr>
            </w:pPr>
            <w:r w:rsidRPr="00275527">
              <w:rPr>
                <w:rFonts w:ascii="Times New Roman" w:hAnsi="Times New Roman"/>
                <w:spacing w:val="-1"/>
                <w:sz w:val="20"/>
              </w:rPr>
              <w:t>земляного</w:t>
            </w:r>
            <w:r w:rsidRPr="00275527">
              <w:rPr>
                <w:rFonts w:ascii="Times New Roman" w:hAnsi="Times New Roman"/>
                <w:sz w:val="20"/>
              </w:rPr>
              <w:t xml:space="preserve"> </w:t>
            </w:r>
            <w:r w:rsidRPr="00275527">
              <w:rPr>
                <w:rFonts w:ascii="Times New Roman" w:hAnsi="Times New Roman"/>
                <w:spacing w:val="-1"/>
                <w:sz w:val="20"/>
              </w:rPr>
              <w:t>полотна</w:t>
            </w:r>
          </w:p>
        </w:tc>
        <w:tc>
          <w:tcPr>
            <w:tcW w:w="1800" w:type="dxa"/>
            <w:tcBorders>
              <w:top w:val="single" w:sz="4" w:space="0" w:color="000000"/>
              <w:left w:val="single" w:sz="4" w:space="0" w:color="000000"/>
              <w:bottom w:val="single" w:sz="4" w:space="0" w:color="000000"/>
              <w:right w:val="single" w:sz="4" w:space="0" w:color="000000"/>
            </w:tcBorders>
            <w:vAlign w:val="center"/>
          </w:tcPr>
          <w:p w14:paraId="0CD2E8B8" w14:textId="77777777" w:rsidR="00221F49" w:rsidRPr="00275527" w:rsidRDefault="00221F49" w:rsidP="00275527">
            <w:pPr>
              <w:pStyle w:val="TableParagraph"/>
              <w:kinsoku w:val="0"/>
              <w:overflowPunct w:val="0"/>
              <w:jc w:val="center"/>
              <w:rPr>
                <w:rFonts w:ascii="Times New Roman" w:hAnsi="Times New Roman"/>
                <w:sz w:val="20"/>
              </w:rPr>
            </w:pPr>
            <w:r w:rsidRPr="00275527">
              <w:rPr>
                <w:rFonts w:ascii="Times New Roman" w:hAnsi="Times New Roman"/>
                <w:sz w:val="20"/>
              </w:rPr>
              <w:t>10</w:t>
            </w:r>
          </w:p>
        </w:tc>
        <w:tc>
          <w:tcPr>
            <w:tcW w:w="2161" w:type="dxa"/>
            <w:tcBorders>
              <w:top w:val="single" w:sz="4" w:space="0" w:color="000000"/>
              <w:left w:val="single" w:sz="4" w:space="0" w:color="000000"/>
              <w:bottom w:val="single" w:sz="4" w:space="0" w:color="000000"/>
              <w:right w:val="single" w:sz="4" w:space="0" w:color="000000"/>
            </w:tcBorders>
            <w:vAlign w:val="center"/>
          </w:tcPr>
          <w:p w14:paraId="1236A5DA" w14:textId="77777777" w:rsidR="00221F49" w:rsidRPr="00275527" w:rsidRDefault="00221F49" w:rsidP="00275527">
            <w:pPr>
              <w:pStyle w:val="TableParagraph"/>
              <w:kinsoku w:val="0"/>
              <w:overflowPunct w:val="0"/>
              <w:jc w:val="center"/>
              <w:rPr>
                <w:rFonts w:ascii="Times New Roman" w:hAnsi="Times New Roman"/>
                <w:sz w:val="20"/>
              </w:rPr>
            </w:pPr>
            <w:r w:rsidRPr="00275527">
              <w:rPr>
                <w:rFonts w:ascii="Times New Roman" w:hAnsi="Times New Roman"/>
                <w:sz w:val="20"/>
              </w:rPr>
              <w:t>8</w:t>
            </w:r>
          </w:p>
        </w:tc>
        <w:tc>
          <w:tcPr>
            <w:tcW w:w="1810" w:type="dxa"/>
            <w:tcBorders>
              <w:top w:val="single" w:sz="4" w:space="0" w:color="000000"/>
              <w:left w:val="single" w:sz="4" w:space="0" w:color="000000"/>
              <w:bottom w:val="single" w:sz="4" w:space="0" w:color="000000"/>
              <w:right w:val="single" w:sz="4" w:space="0" w:color="000000"/>
            </w:tcBorders>
            <w:vAlign w:val="center"/>
          </w:tcPr>
          <w:p w14:paraId="558548DA" w14:textId="77777777" w:rsidR="00221F49" w:rsidRPr="00275527" w:rsidRDefault="00221F49" w:rsidP="00275527">
            <w:pPr>
              <w:pStyle w:val="TableParagraph"/>
              <w:kinsoku w:val="0"/>
              <w:overflowPunct w:val="0"/>
              <w:jc w:val="center"/>
              <w:rPr>
                <w:rFonts w:ascii="Times New Roman" w:hAnsi="Times New Roman"/>
                <w:sz w:val="20"/>
              </w:rPr>
            </w:pPr>
            <w:r w:rsidRPr="00275527">
              <w:rPr>
                <w:rFonts w:ascii="Times New Roman" w:hAnsi="Times New Roman"/>
                <w:sz w:val="20"/>
              </w:rPr>
              <w:t>6,5</w:t>
            </w:r>
          </w:p>
        </w:tc>
      </w:tr>
      <w:tr w:rsidR="00221F49" w:rsidRPr="00275527" w14:paraId="12DFAE9C" w14:textId="77777777" w:rsidTr="00275527">
        <w:trPr>
          <w:trHeight w:hRule="exact" w:val="490"/>
          <w:jc w:val="center"/>
        </w:trPr>
        <w:tc>
          <w:tcPr>
            <w:tcW w:w="3990" w:type="dxa"/>
            <w:tcBorders>
              <w:top w:val="single" w:sz="4" w:space="0" w:color="000000"/>
              <w:left w:val="single" w:sz="4" w:space="0" w:color="000000"/>
              <w:bottom w:val="single" w:sz="4" w:space="0" w:color="000000"/>
              <w:right w:val="single" w:sz="4" w:space="0" w:color="000000"/>
            </w:tcBorders>
            <w:vAlign w:val="center"/>
          </w:tcPr>
          <w:p w14:paraId="019E72E0" w14:textId="77777777" w:rsidR="00221F49" w:rsidRPr="00275527" w:rsidRDefault="00221F49" w:rsidP="00275527">
            <w:pPr>
              <w:pStyle w:val="TableParagraph"/>
              <w:kinsoku w:val="0"/>
              <w:overflowPunct w:val="0"/>
              <w:jc w:val="center"/>
              <w:rPr>
                <w:rFonts w:ascii="Times New Roman" w:hAnsi="Times New Roman"/>
                <w:sz w:val="20"/>
              </w:rPr>
            </w:pPr>
            <w:r w:rsidRPr="00275527">
              <w:rPr>
                <w:rFonts w:ascii="Times New Roman" w:hAnsi="Times New Roman"/>
                <w:sz w:val="20"/>
              </w:rPr>
              <w:t>обочины</w:t>
            </w:r>
          </w:p>
        </w:tc>
        <w:tc>
          <w:tcPr>
            <w:tcW w:w="1800" w:type="dxa"/>
            <w:tcBorders>
              <w:top w:val="single" w:sz="4" w:space="0" w:color="000000"/>
              <w:left w:val="single" w:sz="4" w:space="0" w:color="000000"/>
              <w:bottom w:val="single" w:sz="4" w:space="0" w:color="000000"/>
              <w:right w:val="single" w:sz="4" w:space="0" w:color="000000"/>
            </w:tcBorders>
            <w:vAlign w:val="center"/>
          </w:tcPr>
          <w:p w14:paraId="36A9A7A9" w14:textId="77777777" w:rsidR="00221F49" w:rsidRPr="00275527" w:rsidRDefault="00221F49" w:rsidP="00275527">
            <w:pPr>
              <w:pStyle w:val="TableParagraph"/>
              <w:kinsoku w:val="0"/>
              <w:overflowPunct w:val="0"/>
              <w:jc w:val="center"/>
              <w:rPr>
                <w:rFonts w:ascii="Times New Roman" w:hAnsi="Times New Roman"/>
                <w:sz w:val="20"/>
              </w:rPr>
            </w:pPr>
            <w:r w:rsidRPr="00275527">
              <w:rPr>
                <w:rFonts w:ascii="Times New Roman" w:hAnsi="Times New Roman"/>
                <w:sz w:val="20"/>
              </w:rPr>
              <w:t>2</w:t>
            </w:r>
          </w:p>
        </w:tc>
        <w:tc>
          <w:tcPr>
            <w:tcW w:w="2161" w:type="dxa"/>
            <w:tcBorders>
              <w:top w:val="single" w:sz="4" w:space="0" w:color="000000"/>
              <w:left w:val="single" w:sz="4" w:space="0" w:color="000000"/>
              <w:bottom w:val="single" w:sz="4" w:space="0" w:color="000000"/>
              <w:right w:val="single" w:sz="4" w:space="0" w:color="000000"/>
            </w:tcBorders>
            <w:vAlign w:val="center"/>
          </w:tcPr>
          <w:p w14:paraId="2591BF49" w14:textId="77777777" w:rsidR="00221F49" w:rsidRPr="00275527" w:rsidRDefault="00221F49" w:rsidP="00275527">
            <w:pPr>
              <w:pStyle w:val="TableParagraph"/>
              <w:kinsoku w:val="0"/>
              <w:overflowPunct w:val="0"/>
              <w:jc w:val="center"/>
              <w:rPr>
                <w:rFonts w:ascii="Times New Roman" w:hAnsi="Times New Roman"/>
                <w:sz w:val="20"/>
              </w:rPr>
            </w:pPr>
            <w:r w:rsidRPr="00275527">
              <w:rPr>
                <w:rFonts w:ascii="Times New Roman" w:hAnsi="Times New Roman"/>
                <w:sz w:val="20"/>
              </w:rPr>
              <w:t>1,75</w:t>
            </w:r>
          </w:p>
        </w:tc>
        <w:tc>
          <w:tcPr>
            <w:tcW w:w="1810" w:type="dxa"/>
            <w:tcBorders>
              <w:top w:val="single" w:sz="4" w:space="0" w:color="000000"/>
              <w:left w:val="single" w:sz="4" w:space="0" w:color="000000"/>
              <w:bottom w:val="single" w:sz="4" w:space="0" w:color="000000"/>
              <w:right w:val="single" w:sz="4" w:space="0" w:color="000000"/>
            </w:tcBorders>
            <w:vAlign w:val="center"/>
          </w:tcPr>
          <w:p w14:paraId="63641DFF" w14:textId="77777777" w:rsidR="00221F49" w:rsidRPr="00275527" w:rsidRDefault="00221F49" w:rsidP="00275527">
            <w:pPr>
              <w:pStyle w:val="TableParagraph"/>
              <w:kinsoku w:val="0"/>
              <w:overflowPunct w:val="0"/>
              <w:jc w:val="center"/>
              <w:rPr>
                <w:rFonts w:ascii="Times New Roman" w:hAnsi="Times New Roman"/>
                <w:sz w:val="20"/>
              </w:rPr>
            </w:pPr>
            <w:r w:rsidRPr="00275527">
              <w:rPr>
                <w:rFonts w:ascii="Times New Roman" w:hAnsi="Times New Roman"/>
                <w:sz w:val="20"/>
              </w:rPr>
              <w:t>1,5</w:t>
            </w:r>
          </w:p>
        </w:tc>
      </w:tr>
      <w:tr w:rsidR="00221F49" w:rsidRPr="00275527" w14:paraId="16A45692" w14:textId="77777777" w:rsidTr="00275527">
        <w:trPr>
          <w:trHeight w:hRule="exact" w:val="490"/>
          <w:jc w:val="center"/>
        </w:trPr>
        <w:tc>
          <w:tcPr>
            <w:tcW w:w="3990" w:type="dxa"/>
            <w:tcBorders>
              <w:top w:val="single" w:sz="4" w:space="0" w:color="000000"/>
              <w:left w:val="single" w:sz="4" w:space="0" w:color="000000"/>
              <w:bottom w:val="single" w:sz="4" w:space="0" w:color="000000"/>
              <w:right w:val="single" w:sz="4" w:space="0" w:color="000000"/>
            </w:tcBorders>
            <w:vAlign w:val="center"/>
          </w:tcPr>
          <w:p w14:paraId="2A3A4A86" w14:textId="77777777" w:rsidR="00221F49" w:rsidRPr="00275527" w:rsidRDefault="00221F49" w:rsidP="00275527">
            <w:pPr>
              <w:pStyle w:val="TableParagraph"/>
              <w:kinsoku w:val="0"/>
              <w:overflowPunct w:val="0"/>
              <w:jc w:val="center"/>
              <w:rPr>
                <w:rFonts w:ascii="Times New Roman" w:hAnsi="Times New Roman"/>
                <w:sz w:val="20"/>
              </w:rPr>
            </w:pPr>
            <w:r w:rsidRPr="00275527">
              <w:rPr>
                <w:rFonts w:ascii="Times New Roman" w:hAnsi="Times New Roman"/>
                <w:spacing w:val="-1"/>
                <w:sz w:val="20"/>
              </w:rPr>
              <w:t>укрепления</w:t>
            </w:r>
            <w:r w:rsidRPr="00275527">
              <w:rPr>
                <w:rFonts w:ascii="Times New Roman" w:hAnsi="Times New Roman"/>
                <w:sz w:val="20"/>
              </w:rPr>
              <w:t xml:space="preserve"> обочин</w:t>
            </w:r>
          </w:p>
        </w:tc>
        <w:tc>
          <w:tcPr>
            <w:tcW w:w="1800" w:type="dxa"/>
            <w:tcBorders>
              <w:top w:val="single" w:sz="4" w:space="0" w:color="000000"/>
              <w:left w:val="single" w:sz="4" w:space="0" w:color="000000"/>
              <w:bottom w:val="single" w:sz="4" w:space="0" w:color="000000"/>
              <w:right w:val="single" w:sz="4" w:space="0" w:color="000000"/>
            </w:tcBorders>
            <w:vAlign w:val="center"/>
          </w:tcPr>
          <w:p w14:paraId="1949C4D5" w14:textId="77777777" w:rsidR="00221F49" w:rsidRPr="00275527" w:rsidRDefault="00221F49" w:rsidP="00275527">
            <w:pPr>
              <w:pStyle w:val="TableParagraph"/>
              <w:kinsoku w:val="0"/>
              <w:overflowPunct w:val="0"/>
              <w:jc w:val="center"/>
              <w:rPr>
                <w:rFonts w:ascii="Times New Roman" w:hAnsi="Times New Roman"/>
                <w:sz w:val="20"/>
              </w:rPr>
            </w:pPr>
            <w:r w:rsidRPr="00275527">
              <w:rPr>
                <w:rFonts w:ascii="Times New Roman" w:hAnsi="Times New Roman"/>
                <w:sz w:val="20"/>
              </w:rPr>
              <w:t>0,5</w:t>
            </w:r>
          </w:p>
        </w:tc>
        <w:tc>
          <w:tcPr>
            <w:tcW w:w="2161" w:type="dxa"/>
            <w:tcBorders>
              <w:top w:val="single" w:sz="4" w:space="0" w:color="000000"/>
              <w:left w:val="single" w:sz="4" w:space="0" w:color="000000"/>
              <w:bottom w:val="single" w:sz="4" w:space="0" w:color="000000"/>
              <w:right w:val="single" w:sz="4" w:space="0" w:color="000000"/>
            </w:tcBorders>
            <w:vAlign w:val="center"/>
          </w:tcPr>
          <w:p w14:paraId="3E10E42A" w14:textId="77777777" w:rsidR="00221F49" w:rsidRPr="00275527" w:rsidRDefault="00221F49" w:rsidP="00275527">
            <w:pPr>
              <w:pStyle w:val="TableParagraph"/>
              <w:kinsoku w:val="0"/>
              <w:overflowPunct w:val="0"/>
              <w:jc w:val="center"/>
              <w:rPr>
                <w:rFonts w:ascii="Times New Roman" w:hAnsi="Times New Roman"/>
                <w:sz w:val="20"/>
              </w:rPr>
            </w:pPr>
            <w:r w:rsidRPr="00275527">
              <w:rPr>
                <w:rFonts w:ascii="Times New Roman" w:hAnsi="Times New Roman"/>
                <w:sz w:val="20"/>
              </w:rPr>
              <w:t>0,75</w:t>
            </w:r>
          </w:p>
        </w:tc>
        <w:tc>
          <w:tcPr>
            <w:tcW w:w="1810" w:type="dxa"/>
            <w:tcBorders>
              <w:top w:val="single" w:sz="4" w:space="0" w:color="000000"/>
              <w:left w:val="single" w:sz="4" w:space="0" w:color="000000"/>
              <w:bottom w:val="single" w:sz="4" w:space="0" w:color="000000"/>
              <w:right w:val="single" w:sz="4" w:space="0" w:color="000000"/>
            </w:tcBorders>
            <w:vAlign w:val="center"/>
          </w:tcPr>
          <w:p w14:paraId="290DEF5C" w14:textId="77777777" w:rsidR="00221F49" w:rsidRPr="00275527" w:rsidRDefault="00221F49" w:rsidP="00275527">
            <w:pPr>
              <w:pStyle w:val="TableParagraph"/>
              <w:kinsoku w:val="0"/>
              <w:overflowPunct w:val="0"/>
              <w:jc w:val="center"/>
              <w:rPr>
                <w:rFonts w:ascii="Times New Roman" w:hAnsi="Times New Roman"/>
                <w:sz w:val="20"/>
              </w:rPr>
            </w:pPr>
            <w:r w:rsidRPr="00275527">
              <w:rPr>
                <w:rFonts w:ascii="Times New Roman" w:hAnsi="Times New Roman"/>
                <w:sz w:val="20"/>
              </w:rPr>
              <w:t>0,5</w:t>
            </w:r>
          </w:p>
        </w:tc>
      </w:tr>
    </w:tbl>
    <w:p w14:paraId="5CE8E6BA" w14:textId="77777777" w:rsidR="00221F49" w:rsidRPr="003179BE" w:rsidRDefault="00221F49" w:rsidP="003179BE">
      <w:pPr>
        <w:pStyle w:val="a"/>
        <w:numPr>
          <w:ilvl w:val="0"/>
          <w:numId w:val="0"/>
        </w:numPr>
        <w:kinsoku w:val="0"/>
        <w:overflowPunct w:val="0"/>
        <w:spacing w:before="0" w:after="0"/>
        <w:ind w:firstLine="709"/>
        <w:rPr>
          <w:i/>
          <w:spacing w:val="-1"/>
        </w:rPr>
      </w:pPr>
      <w:r w:rsidRPr="003179BE">
        <w:rPr>
          <w:i/>
          <w:spacing w:val="-1"/>
        </w:rPr>
        <w:t>Примечания.</w:t>
      </w:r>
    </w:p>
    <w:p w14:paraId="0649F351" w14:textId="2853E262" w:rsidR="00221F49" w:rsidRPr="003179BE" w:rsidRDefault="00221F49" w:rsidP="003179BE">
      <w:pPr>
        <w:pStyle w:val="a"/>
        <w:widowControl w:val="0"/>
        <w:numPr>
          <w:ilvl w:val="0"/>
          <w:numId w:val="51"/>
        </w:numPr>
        <w:tabs>
          <w:tab w:val="left" w:pos="1118"/>
        </w:tabs>
        <w:kinsoku w:val="0"/>
        <w:overflowPunct w:val="0"/>
        <w:autoSpaceDE w:val="0"/>
        <w:autoSpaceDN w:val="0"/>
        <w:adjustRightInd w:val="0"/>
        <w:spacing w:before="0" w:after="0"/>
        <w:ind w:right="118" w:firstLine="708"/>
        <w:rPr>
          <w:i/>
        </w:rPr>
      </w:pPr>
      <w:r w:rsidRPr="003179BE">
        <w:rPr>
          <w:i/>
        </w:rPr>
        <w:t>Для</w:t>
      </w:r>
      <w:r w:rsidRPr="003179BE">
        <w:rPr>
          <w:i/>
          <w:spacing w:val="30"/>
        </w:rPr>
        <w:t xml:space="preserve"> </w:t>
      </w:r>
      <w:r w:rsidRPr="003179BE">
        <w:rPr>
          <w:i/>
        </w:rPr>
        <w:t>дорог</w:t>
      </w:r>
      <w:r w:rsidRPr="003179BE">
        <w:rPr>
          <w:i/>
          <w:spacing w:val="33"/>
        </w:rPr>
        <w:t xml:space="preserve"> </w:t>
      </w:r>
      <w:r w:rsidRPr="003179BE">
        <w:rPr>
          <w:i/>
          <w:spacing w:val="-1"/>
        </w:rPr>
        <w:t>II-с</w:t>
      </w:r>
      <w:r w:rsidRPr="003179BE">
        <w:rPr>
          <w:i/>
          <w:spacing w:val="30"/>
        </w:rPr>
        <w:t xml:space="preserve"> </w:t>
      </w:r>
      <w:r w:rsidRPr="003179BE">
        <w:rPr>
          <w:i/>
        </w:rPr>
        <w:t>категории</w:t>
      </w:r>
      <w:r w:rsidRPr="003179BE">
        <w:rPr>
          <w:i/>
          <w:spacing w:val="31"/>
        </w:rPr>
        <w:t xml:space="preserve"> </w:t>
      </w:r>
      <w:r w:rsidRPr="003179BE">
        <w:rPr>
          <w:i/>
          <w:spacing w:val="-1"/>
        </w:rPr>
        <w:t>при</w:t>
      </w:r>
      <w:r w:rsidRPr="003179BE">
        <w:rPr>
          <w:i/>
          <w:spacing w:val="31"/>
        </w:rPr>
        <w:t xml:space="preserve"> </w:t>
      </w:r>
      <w:r w:rsidRPr="003179BE">
        <w:rPr>
          <w:i/>
          <w:spacing w:val="-1"/>
        </w:rPr>
        <w:t>отсутствии</w:t>
      </w:r>
      <w:r w:rsidRPr="003179BE">
        <w:rPr>
          <w:i/>
          <w:spacing w:val="31"/>
        </w:rPr>
        <w:t xml:space="preserve"> </w:t>
      </w:r>
      <w:r w:rsidRPr="003179BE">
        <w:rPr>
          <w:i/>
        </w:rPr>
        <w:t>или</w:t>
      </w:r>
      <w:r w:rsidRPr="003179BE">
        <w:rPr>
          <w:i/>
          <w:spacing w:val="32"/>
        </w:rPr>
        <w:t xml:space="preserve"> </w:t>
      </w:r>
      <w:r w:rsidRPr="003179BE">
        <w:rPr>
          <w:i/>
          <w:spacing w:val="-1"/>
        </w:rPr>
        <w:t>нерегулярном</w:t>
      </w:r>
      <w:r w:rsidRPr="003179BE">
        <w:rPr>
          <w:i/>
          <w:spacing w:val="30"/>
        </w:rPr>
        <w:t xml:space="preserve"> </w:t>
      </w:r>
      <w:r w:rsidRPr="003179BE">
        <w:rPr>
          <w:i/>
        </w:rPr>
        <w:t>движении</w:t>
      </w:r>
      <w:r w:rsidRPr="003179BE">
        <w:rPr>
          <w:i/>
          <w:spacing w:val="31"/>
        </w:rPr>
        <w:t xml:space="preserve"> </w:t>
      </w:r>
      <w:r w:rsidRPr="003179BE">
        <w:rPr>
          <w:i/>
          <w:spacing w:val="-1"/>
        </w:rPr>
        <w:t>автопоездов</w:t>
      </w:r>
      <w:r w:rsidRPr="003179BE">
        <w:rPr>
          <w:i/>
          <w:spacing w:val="49"/>
        </w:rPr>
        <w:t xml:space="preserve"> </w:t>
      </w:r>
      <w:r w:rsidRPr="003179BE">
        <w:rPr>
          <w:i/>
          <w:spacing w:val="-1"/>
        </w:rPr>
        <w:t>допускается</w:t>
      </w:r>
      <w:r w:rsidRPr="003179BE">
        <w:rPr>
          <w:i/>
        </w:rPr>
        <w:t xml:space="preserve"> ширину</w:t>
      </w:r>
      <w:r w:rsidRPr="003179BE">
        <w:rPr>
          <w:i/>
          <w:spacing w:val="-5"/>
        </w:rPr>
        <w:t xml:space="preserve"> </w:t>
      </w:r>
      <w:r w:rsidRPr="003179BE">
        <w:rPr>
          <w:i/>
          <w:spacing w:val="-1"/>
        </w:rPr>
        <w:t>проезжей</w:t>
      </w:r>
      <w:r w:rsidRPr="003179BE">
        <w:rPr>
          <w:i/>
        </w:rPr>
        <w:t xml:space="preserve"> </w:t>
      </w:r>
      <w:r w:rsidRPr="003179BE">
        <w:rPr>
          <w:i/>
          <w:spacing w:val="-1"/>
        </w:rPr>
        <w:t>части</w:t>
      </w:r>
      <w:r w:rsidRPr="003179BE">
        <w:rPr>
          <w:i/>
        </w:rPr>
        <w:t xml:space="preserve"> </w:t>
      </w:r>
      <w:r w:rsidRPr="003179BE">
        <w:rPr>
          <w:i/>
          <w:spacing w:val="-1"/>
        </w:rPr>
        <w:t>принимать</w:t>
      </w:r>
      <w:r w:rsidRPr="003179BE">
        <w:rPr>
          <w:i/>
        </w:rPr>
        <w:t xml:space="preserve"> 3,5 м, а</w:t>
      </w:r>
      <w:r w:rsidRPr="003179BE">
        <w:rPr>
          <w:i/>
          <w:spacing w:val="-2"/>
        </w:rPr>
        <w:t xml:space="preserve"> </w:t>
      </w:r>
      <w:r w:rsidRPr="003179BE">
        <w:rPr>
          <w:i/>
        </w:rPr>
        <w:t>ширину</w:t>
      </w:r>
      <w:r w:rsidR="00775037" w:rsidRPr="003179BE">
        <w:rPr>
          <w:i/>
        </w:rPr>
        <w:t xml:space="preserve"> </w:t>
      </w:r>
      <w:r w:rsidRPr="003179BE">
        <w:rPr>
          <w:i/>
        </w:rPr>
        <w:t>обочин</w:t>
      </w:r>
      <w:r w:rsidRPr="003179BE">
        <w:rPr>
          <w:i/>
          <w:spacing w:val="1"/>
        </w:rPr>
        <w:t xml:space="preserve"> </w:t>
      </w:r>
      <w:r w:rsidRPr="003179BE">
        <w:rPr>
          <w:i/>
        </w:rPr>
        <w:t>-</w:t>
      </w:r>
      <w:r w:rsidRPr="003179BE">
        <w:rPr>
          <w:i/>
          <w:spacing w:val="-1"/>
        </w:rPr>
        <w:t xml:space="preserve"> </w:t>
      </w:r>
      <w:r w:rsidRPr="003179BE">
        <w:rPr>
          <w:i/>
        </w:rPr>
        <w:t xml:space="preserve">2,25 м </w:t>
      </w:r>
      <w:r w:rsidRPr="003179BE">
        <w:rPr>
          <w:i/>
          <w:spacing w:val="-1"/>
        </w:rPr>
        <w:t>(в</w:t>
      </w:r>
      <w:r w:rsidRPr="003179BE">
        <w:rPr>
          <w:i/>
        </w:rPr>
        <w:t xml:space="preserve"> том </w:t>
      </w:r>
      <w:r w:rsidRPr="003179BE">
        <w:rPr>
          <w:i/>
          <w:spacing w:val="-1"/>
        </w:rPr>
        <w:t>числе</w:t>
      </w:r>
      <w:r w:rsidRPr="003179BE">
        <w:rPr>
          <w:i/>
          <w:spacing w:val="1"/>
        </w:rPr>
        <w:t xml:space="preserve"> </w:t>
      </w:r>
      <w:r w:rsidRPr="003179BE">
        <w:rPr>
          <w:i/>
          <w:spacing w:val="-1"/>
        </w:rPr>
        <w:t>укрепленных</w:t>
      </w:r>
      <w:r w:rsidRPr="003179BE">
        <w:rPr>
          <w:i/>
          <w:spacing w:val="4"/>
        </w:rPr>
        <w:t xml:space="preserve"> </w:t>
      </w:r>
      <w:r w:rsidRPr="003179BE">
        <w:rPr>
          <w:i/>
        </w:rPr>
        <w:t>-</w:t>
      </w:r>
      <w:r w:rsidRPr="003179BE">
        <w:rPr>
          <w:i/>
          <w:spacing w:val="-1"/>
        </w:rPr>
        <w:t xml:space="preserve"> </w:t>
      </w:r>
      <w:r w:rsidRPr="003179BE">
        <w:rPr>
          <w:i/>
        </w:rPr>
        <w:t xml:space="preserve">1,25 </w:t>
      </w:r>
      <w:r w:rsidRPr="003179BE">
        <w:rPr>
          <w:i/>
          <w:spacing w:val="-1"/>
        </w:rPr>
        <w:t>м).</w:t>
      </w:r>
    </w:p>
    <w:p w14:paraId="5E08179B" w14:textId="3FBDBCA3" w:rsidR="00221F49" w:rsidRPr="003179BE" w:rsidRDefault="00221F49" w:rsidP="003179BE">
      <w:pPr>
        <w:pStyle w:val="a"/>
        <w:widowControl w:val="0"/>
        <w:numPr>
          <w:ilvl w:val="0"/>
          <w:numId w:val="51"/>
        </w:numPr>
        <w:tabs>
          <w:tab w:val="left" w:pos="1106"/>
        </w:tabs>
        <w:kinsoku w:val="0"/>
        <w:overflowPunct w:val="0"/>
        <w:autoSpaceDE w:val="0"/>
        <w:autoSpaceDN w:val="0"/>
        <w:adjustRightInd w:val="0"/>
        <w:spacing w:before="0" w:after="0"/>
        <w:ind w:right="118" w:firstLine="708"/>
        <w:rPr>
          <w:i/>
        </w:rPr>
      </w:pPr>
      <w:r w:rsidRPr="003179BE">
        <w:rPr>
          <w:i/>
          <w:spacing w:val="-1"/>
        </w:rPr>
        <w:t>На</w:t>
      </w:r>
      <w:r w:rsidRPr="003179BE">
        <w:rPr>
          <w:i/>
          <w:spacing w:val="22"/>
        </w:rPr>
        <w:t xml:space="preserve"> </w:t>
      </w:r>
      <w:r w:rsidRPr="003179BE">
        <w:rPr>
          <w:i/>
          <w:spacing w:val="-1"/>
        </w:rPr>
        <w:t>участках</w:t>
      </w:r>
      <w:r w:rsidRPr="003179BE">
        <w:rPr>
          <w:i/>
          <w:spacing w:val="21"/>
        </w:rPr>
        <w:t xml:space="preserve"> </w:t>
      </w:r>
      <w:r w:rsidRPr="003179BE">
        <w:rPr>
          <w:i/>
        </w:rPr>
        <w:t>дорог,</w:t>
      </w:r>
      <w:r w:rsidRPr="003179BE">
        <w:rPr>
          <w:i/>
          <w:spacing w:val="19"/>
        </w:rPr>
        <w:t xml:space="preserve"> </w:t>
      </w:r>
      <w:r w:rsidRPr="003179BE">
        <w:rPr>
          <w:i/>
        </w:rPr>
        <w:t>где</w:t>
      </w:r>
      <w:r w:rsidRPr="003179BE">
        <w:rPr>
          <w:i/>
          <w:spacing w:val="18"/>
        </w:rPr>
        <w:t xml:space="preserve"> </w:t>
      </w:r>
      <w:r w:rsidRPr="003179BE">
        <w:rPr>
          <w:i/>
          <w:spacing w:val="-1"/>
        </w:rPr>
        <w:t>требуется</w:t>
      </w:r>
      <w:r w:rsidRPr="003179BE">
        <w:rPr>
          <w:i/>
          <w:spacing w:val="25"/>
        </w:rPr>
        <w:t xml:space="preserve"> </w:t>
      </w:r>
      <w:r w:rsidRPr="003179BE">
        <w:rPr>
          <w:i/>
          <w:spacing w:val="-1"/>
        </w:rPr>
        <w:t>установка</w:t>
      </w:r>
      <w:r w:rsidRPr="003179BE">
        <w:rPr>
          <w:i/>
          <w:spacing w:val="20"/>
        </w:rPr>
        <w:t xml:space="preserve"> </w:t>
      </w:r>
      <w:r w:rsidRPr="003179BE">
        <w:rPr>
          <w:i/>
          <w:spacing w:val="-1"/>
        </w:rPr>
        <w:t>ограждений</w:t>
      </w:r>
      <w:r w:rsidRPr="003179BE">
        <w:rPr>
          <w:i/>
          <w:spacing w:val="19"/>
        </w:rPr>
        <w:t xml:space="preserve"> </w:t>
      </w:r>
      <w:r w:rsidRPr="003179BE">
        <w:rPr>
          <w:i/>
          <w:spacing w:val="-1"/>
        </w:rPr>
        <w:t>барьерного</w:t>
      </w:r>
      <w:r w:rsidRPr="003179BE">
        <w:rPr>
          <w:i/>
          <w:spacing w:val="18"/>
        </w:rPr>
        <w:t xml:space="preserve"> </w:t>
      </w:r>
      <w:r w:rsidRPr="003179BE">
        <w:rPr>
          <w:i/>
          <w:spacing w:val="-1"/>
        </w:rPr>
        <w:t>типа,</w:t>
      </w:r>
      <w:r w:rsidRPr="003179BE">
        <w:rPr>
          <w:i/>
          <w:spacing w:val="18"/>
        </w:rPr>
        <w:t xml:space="preserve"> </w:t>
      </w:r>
      <w:r w:rsidRPr="003179BE">
        <w:rPr>
          <w:i/>
        </w:rPr>
        <w:t>при</w:t>
      </w:r>
      <w:r w:rsidRPr="003179BE">
        <w:rPr>
          <w:i/>
          <w:spacing w:val="19"/>
        </w:rPr>
        <w:t xml:space="preserve"> </w:t>
      </w:r>
      <w:r w:rsidRPr="003179BE">
        <w:rPr>
          <w:i/>
        </w:rPr>
        <w:t>регулярном</w:t>
      </w:r>
      <w:r w:rsidRPr="003179BE">
        <w:rPr>
          <w:i/>
          <w:spacing w:val="54"/>
        </w:rPr>
        <w:t xml:space="preserve"> </w:t>
      </w:r>
      <w:r w:rsidRPr="003179BE">
        <w:rPr>
          <w:i/>
          <w:spacing w:val="-1"/>
        </w:rPr>
        <w:t>движении</w:t>
      </w:r>
      <w:r w:rsidRPr="003179BE">
        <w:rPr>
          <w:i/>
          <w:spacing w:val="55"/>
        </w:rPr>
        <w:t xml:space="preserve"> </w:t>
      </w:r>
      <w:r w:rsidRPr="003179BE">
        <w:rPr>
          <w:i/>
          <w:spacing w:val="-1"/>
        </w:rPr>
        <w:t>широкогабаритных</w:t>
      </w:r>
      <w:r w:rsidRPr="003179BE">
        <w:rPr>
          <w:i/>
          <w:spacing w:val="57"/>
        </w:rPr>
        <w:t xml:space="preserve"> </w:t>
      </w:r>
      <w:r w:rsidRPr="003179BE">
        <w:rPr>
          <w:i/>
          <w:spacing w:val="-1"/>
        </w:rPr>
        <w:t>сельскохозяйственных</w:t>
      </w:r>
      <w:r w:rsidRPr="003179BE">
        <w:rPr>
          <w:i/>
          <w:spacing w:val="57"/>
        </w:rPr>
        <w:t xml:space="preserve"> </w:t>
      </w:r>
      <w:r w:rsidRPr="003179BE">
        <w:rPr>
          <w:i/>
          <w:spacing w:val="-1"/>
        </w:rPr>
        <w:t>машин</w:t>
      </w:r>
      <w:r w:rsidRPr="003179BE">
        <w:rPr>
          <w:i/>
          <w:spacing w:val="53"/>
        </w:rPr>
        <w:t xml:space="preserve"> </w:t>
      </w:r>
      <w:r w:rsidRPr="003179BE">
        <w:rPr>
          <w:i/>
          <w:spacing w:val="-1"/>
        </w:rPr>
        <w:t>(шириной</w:t>
      </w:r>
      <w:r w:rsidRPr="003179BE">
        <w:rPr>
          <w:i/>
          <w:spacing w:val="55"/>
        </w:rPr>
        <w:t xml:space="preserve"> </w:t>
      </w:r>
      <w:r w:rsidRPr="003179BE">
        <w:rPr>
          <w:i/>
          <w:spacing w:val="-1"/>
        </w:rPr>
        <w:t>свыше</w:t>
      </w:r>
      <w:r w:rsidRPr="003179BE">
        <w:rPr>
          <w:i/>
          <w:spacing w:val="54"/>
        </w:rPr>
        <w:t xml:space="preserve"> </w:t>
      </w:r>
      <w:r w:rsidRPr="003179BE">
        <w:rPr>
          <w:i/>
        </w:rPr>
        <w:t>5</w:t>
      </w:r>
      <w:r w:rsidRPr="003179BE">
        <w:rPr>
          <w:i/>
          <w:spacing w:val="54"/>
        </w:rPr>
        <w:t xml:space="preserve"> </w:t>
      </w:r>
      <w:r w:rsidRPr="003179BE">
        <w:rPr>
          <w:i/>
        </w:rPr>
        <w:t>м)</w:t>
      </w:r>
      <w:r w:rsidRPr="003179BE">
        <w:rPr>
          <w:i/>
          <w:spacing w:val="67"/>
        </w:rPr>
        <w:t xml:space="preserve"> </w:t>
      </w:r>
      <w:r w:rsidRPr="003179BE">
        <w:rPr>
          <w:i/>
        </w:rPr>
        <w:t>ширина</w:t>
      </w:r>
      <w:r w:rsidRPr="003179BE">
        <w:rPr>
          <w:i/>
          <w:spacing w:val="-4"/>
        </w:rPr>
        <w:t xml:space="preserve"> </w:t>
      </w:r>
      <w:r w:rsidRPr="003179BE">
        <w:rPr>
          <w:i/>
          <w:spacing w:val="-1"/>
        </w:rPr>
        <w:t>земляного</w:t>
      </w:r>
      <w:r w:rsidRPr="003179BE">
        <w:rPr>
          <w:i/>
        </w:rPr>
        <w:t xml:space="preserve"> </w:t>
      </w:r>
      <w:r w:rsidRPr="003179BE">
        <w:rPr>
          <w:i/>
          <w:spacing w:val="-1"/>
        </w:rPr>
        <w:t xml:space="preserve">полотна </w:t>
      </w:r>
      <w:r w:rsidRPr="003179BE">
        <w:rPr>
          <w:i/>
        </w:rPr>
        <w:t>должна</w:t>
      </w:r>
      <w:r w:rsidRPr="003179BE">
        <w:rPr>
          <w:i/>
          <w:spacing w:val="-1"/>
        </w:rPr>
        <w:t xml:space="preserve"> </w:t>
      </w:r>
      <w:r w:rsidRPr="003179BE">
        <w:rPr>
          <w:i/>
        </w:rPr>
        <w:t>быть</w:t>
      </w:r>
      <w:r w:rsidRPr="003179BE">
        <w:rPr>
          <w:i/>
          <w:spacing w:val="3"/>
        </w:rPr>
        <w:t xml:space="preserve"> </w:t>
      </w:r>
      <w:r w:rsidRPr="003179BE">
        <w:rPr>
          <w:i/>
          <w:spacing w:val="-1"/>
        </w:rPr>
        <w:t>увеличена (за счет</w:t>
      </w:r>
      <w:r w:rsidRPr="003179BE">
        <w:rPr>
          <w:i/>
          <w:spacing w:val="5"/>
        </w:rPr>
        <w:t xml:space="preserve"> </w:t>
      </w:r>
      <w:r w:rsidRPr="003179BE">
        <w:rPr>
          <w:i/>
          <w:spacing w:val="-1"/>
        </w:rPr>
        <w:t>уширения</w:t>
      </w:r>
      <w:r w:rsidRPr="003179BE">
        <w:rPr>
          <w:i/>
        </w:rPr>
        <w:t xml:space="preserve"> обочин).</w:t>
      </w:r>
    </w:p>
    <w:p w14:paraId="777E8373" w14:textId="77777777" w:rsidR="00221F49" w:rsidRPr="003179BE" w:rsidRDefault="00221F49" w:rsidP="003179BE">
      <w:pPr>
        <w:pStyle w:val="a"/>
        <w:widowControl w:val="0"/>
        <w:numPr>
          <w:ilvl w:val="0"/>
          <w:numId w:val="51"/>
        </w:numPr>
        <w:tabs>
          <w:tab w:val="left" w:pos="1097"/>
        </w:tabs>
        <w:kinsoku w:val="0"/>
        <w:overflowPunct w:val="0"/>
        <w:autoSpaceDE w:val="0"/>
        <w:autoSpaceDN w:val="0"/>
        <w:adjustRightInd w:val="0"/>
        <w:spacing w:before="0" w:after="0"/>
        <w:ind w:right="117" w:firstLine="708"/>
        <w:rPr>
          <w:i/>
          <w:spacing w:val="-1"/>
        </w:rPr>
      </w:pPr>
      <w:r w:rsidRPr="003179BE">
        <w:rPr>
          <w:i/>
        </w:rPr>
        <w:t>Ширину</w:t>
      </w:r>
      <w:r w:rsidRPr="003179BE">
        <w:rPr>
          <w:i/>
          <w:spacing w:val="4"/>
        </w:rPr>
        <w:t xml:space="preserve"> </w:t>
      </w:r>
      <w:r w:rsidRPr="003179BE">
        <w:rPr>
          <w:i/>
          <w:spacing w:val="-1"/>
        </w:rPr>
        <w:t>земляного</w:t>
      </w:r>
      <w:r w:rsidRPr="003179BE">
        <w:rPr>
          <w:i/>
          <w:spacing w:val="9"/>
        </w:rPr>
        <w:t xml:space="preserve"> </w:t>
      </w:r>
      <w:r w:rsidRPr="003179BE">
        <w:rPr>
          <w:i/>
        </w:rPr>
        <w:t>полотна,</w:t>
      </w:r>
      <w:r w:rsidRPr="003179BE">
        <w:rPr>
          <w:i/>
          <w:spacing w:val="9"/>
        </w:rPr>
        <w:t xml:space="preserve"> </w:t>
      </w:r>
      <w:r w:rsidRPr="003179BE">
        <w:rPr>
          <w:i/>
          <w:spacing w:val="-1"/>
        </w:rPr>
        <w:t>возводимого</w:t>
      </w:r>
      <w:r w:rsidRPr="003179BE">
        <w:rPr>
          <w:i/>
          <w:spacing w:val="9"/>
        </w:rPr>
        <w:t xml:space="preserve"> </w:t>
      </w:r>
      <w:r w:rsidRPr="003179BE">
        <w:rPr>
          <w:i/>
        </w:rPr>
        <w:t>на</w:t>
      </w:r>
      <w:r w:rsidRPr="003179BE">
        <w:rPr>
          <w:i/>
          <w:spacing w:val="6"/>
        </w:rPr>
        <w:t xml:space="preserve"> </w:t>
      </w:r>
      <w:r w:rsidRPr="003179BE">
        <w:rPr>
          <w:i/>
          <w:spacing w:val="-1"/>
        </w:rPr>
        <w:t>ценных</w:t>
      </w:r>
      <w:r w:rsidRPr="003179BE">
        <w:rPr>
          <w:i/>
          <w:spacing w:val="11"/>
        </w:rPr>
        <w:t xml:space="preserve"> </w:t>
      </w:r>
      <w:r w:rsidRPr="003179BE">
        <w:rPr>
          <w:i/>
          <w:spacing w:val="-1"/>
        </w:rPr>
        <w:t>сельскохозяйственных</w:t>
      </w:r>
      <w:r w:rsidRPr="003179BE">
        <w:rPr>
          <w:i/>
          <w:spacing w:val="13"/>
        </w:rPr>
        <w:t xml:space="preserve"> </w:t>
      </w:r>
      <w:r w:rsidRPr="003179BE">
        <w:rPr>
          <w:i/>
          <w:spacing w:val="-1"/>
        </w:rPr>
        <w:t>угодьях,</w:t>
      </w:r>
      <w:r w:rsidRPr="003179BE">
        <w:rPr>
          <w:i/>
          <w:spacing w:val="71"/>
        </w:rPr>
        <w:t xml:space="preserve"> </w:t>
      </w:r>
      <w:r w:rsidRPr="003179BE">
        <w:rPr>
          <w:i/>
          <w:spacing w:val="-1"/>
        </w:rPr>
        <w:t>допускается</w:t>
      </w:r>
      <w:r w:rsidRPr="003179BE">
        <w:rPr>
          <w:i/>
        </w:rPr>
        <w:t xml:space="preserve"> </w:t>
      </w:r>
      <w:r w:rsidRPr="003179BE">
        <w:rPr>
          <w:i/>
          <w:spacing w:val="-1"/>
        </w:rPr>
        <w:t>принимать:</w:t>
      </w:r>
    </w:p>
    <w:p w14:paraId="11B83915" w14:textId="77777777" w:rsidR="001335D0" w:rsidRPr="003179BE" w:rsidRDefault="00221F49" w:rsidP="003179BE">
      <w:pPr>
        <w:pStyle w:val="a"/>
        <w:numPr>
          <w:ilvl w:val="0"/>
          <w:numId w:val="0"/>
        </w:numPr>
        <w:kinsoku w:val="0"/>
        <w:overflowPunct w:val="0"/>
        <w:spacing w:before="0" w:after="0"/>
        <w:ind w:left="846" w:right="1059"/>
        <w:rPr>
          <w:i/>
          <w:spacing w:val="22"/>
        </w:rPr>
      </w:pPr>
      <w:r w:rsidRPr="003179BE">
        <w:rPr>
          <w:i/>
        </w:rPr>
        <w:t>8 м</w:t>
      </w:r>
      <w:r w:rsidRPr="003179BE">
        <w:rPr>
          <w:i/>
          <w:spacing w:val="-1"/>
        </w:rPr>
        <w:t xml:space="preserve"> </w:t>
      </w:r>
      <w:r w:rsidRPr="003179BE">
        <w:rPr>
          <w:i/>
        </w:rPr>
        <w:t>-</w:t>
      </w:r>
      <w:r w:rsidRPr="003179BE">
        <w:rPr>
          <w:i/>
          <w:spacing w:val="-1"/>
        </w:rPr>
        <w:t xml:space="preserve"> </w:t>
      </w:r>
      <w:r w:rsidRPr="003179BE">
        <w:rPr>
          <w:i/>
        </w:rPr>
        <w:t>для дорог</w:t>
      </w:r>
      <w:r w:rsidRPr="003179BE">
        <w:rPr>
          <w:i/>
          <w:spacing w:val="2"/>
        </w:rPr>
        <w:t xml:space="preserve"> </w:t>
      </w:r>
      <w:r w:rsidRPr="003179BE">
        <w:rPr>
          <w:i/>
          <w:spacing w:val="-2"/>
        </w:rPr>
        <w:t>I-с</w:t>
      </w:r>
      <w:r w:rsidRPr="003179BE">
        <w:rPr>
          <w:i/>
          <w:spacing w:val="-1"/>
        </w:rPr>
        <w:t xml:space="preserve"> </w:t>
      </w:r>
      <w:r w:rsidRPr="003179BE">
        <w:rPr>
          <w:i/>
        </w:rPr>
        <w:t>категории;</w:t>
      </w:r>
      <w:r w:rsidRPr="003179BE">
        <w:rPr>
          <w:i/>
          <w:spacing w:val="22"/>
        </w:rPr>
        <w:t xml:space="preserve"> </w:t>
      </w:r>
    </w:p>
    <w:p w14:paraId="4B85D36E" w14:textId="63729DFD" w:rsidR="00221F49" w:rsidRPr="003179BE" w:rsidRDefault="00275527" w:rsidP="003179BE">
      <w:pPr>
        <w:pStyle w:val="a"/>
        <w:numPr>
          <w:ilvl w:val="0"/>
          <w:numId w:val="0"/>
        </w:numPr>
        <w:kinsoku w:val="0"/>
        <w:overflowPunct w:val="0"/>
        <w:spacing w:before="0" w:after="0"/>
        <w:ind w:left="846" w:right="1059"/>
        <w:rPr>
          <w:i/>
        </w:rPr>
      </w:pPr>
      <w:r w:rsidRPr="003179BE">
        <w:rPr>
          <w:i/>
        </w:rPr>
        <w:t xml:space="preserve">7 </w:t>
      </w:r>
      <w:r w:rsidR="00221F49" w:rsidRPr="003179BE">
        <w:rPr>
          <w:i/>
        </w:rPr>
        <w:t>м</w:t>
      </w:r>
      <w:r w:rsidR="00221F49" w:rsidRPr="003179BE">
        <w:rPr>
          <w:i/>
          <w:spacing w:val="-1"/>
        </w:rPr>
        <w:t xml:space="preserve"> </w:t>
      </w:r>
      <w:r w:rsidR="00221F49" w:rsidRPr="003179BE">
        <w:rPr>
          <w:i/>
        </w:rPr>
        <w:t>-</w:t>
      </w:r>
      <w:r w:rsidR="00221F49" w:rsidRPr="003179BE">
        <w:rPr>
          <w:i/>
          <w:spacing w:val="-1"/>
        </w:rPr>
        <w:t xml:space="preserve"> </w:t>
      </w:r>
      <w:r w:rsidR="00221F49" w:rsidRPr="003179BE">
        <w:rPr>
          <w:i/>
        </w:rPr>
        <w:t>для дорог</w:t>
      </w:r>
      <w:r w:rsidR="00221F49" w:rsidRPr="003179BE">
        <w:rPr>
          <w:i/>
          <w:spacing w:val="2"/>
        </w:rPr>
        <w:t xml:space="preserve"> </w:t>
      </w:r>
      <w:r w:rsidR="00221F49" w:rsidRPr="003179BE">
        <w:rPr>
          <w:i/>
          <w:spacing w:val="-1"/>
        </w:rPr>
        <w:t xml:space="preserve">II-с </w:t>
      </w:r>
      <w:r w:rsidR="00221F49" w:rsidRPr="003179BE">
        <w:rPr>
          <w:i/>
        </w:rPr>
        <w:t>категории;</w:t>
      </w:r>
    </w:p>
    <w:p w14:paraId="680CF827" w14:textId="77777777" w:rsidR="00221F49" w:rsidRPr="003179BE" w:rsidRDefault="00221F49" w:rsidP="003179BE">
      <w:pPr>
        <w:pStyle w:val="a"/>
        <w:numPr>
          <w:ilvl w:val="0"/>
          <w:numId w:val="0"/>
        </w:numPr>
        <w:kinsoku w:val="0"/>
        <w:overflowPunct w:val="0"/>
        <w:spacing w:before="0" w:after="0"/>
        <w:ind w:left="846"/>
        <w:rPr>
          <w:i/>
        </w:rPr>
      </w:pPr>
      <w:r w:rsidRPr="003179BE">
        <w:rPr>
          <w:i/>
        </w:rPr>
        <w:t>5,5 м</w:t>
      </w:r>
      <w:r w:rsidRPr="003179BE">
        <w:rPr>
          <w:i/>
          <w:spacing w:val="-1"/>
        </w:rPr>
        <w:t xml:space="preserve"> </w:t>
      </w:r>
      <w:r w:rsidRPr="003179BE">
        <w:rPr>
          <w:i/>
        </w:rPr>
        <w:t>-</w:t>
      </w:r>
      <w:r w:rsidRPr="003179BE">
        <w:rPr>
          <w:i/>
          <w:spacing w:val="-1"/>
        </w:rPr>
        <w:t xml:space="preserve"> </w:t>
      </w:r>
      <w:r w:rsidRPr="003179BE">
        <w:rPr>
          <w:i/>
        </w:rPr>
        <w:t>для дорог</w:t>
      </w:r>
      <w:r w:rsidRPr="003179BE">
        <w:rPr>
          <w:i/>
          <w:spacing w:val="2"/>
        </w:rPr>
        <w:t xml:space="preserve"> </w:t>
      </w:r>
      <w:r w:rsidRPr="003179BE">
        <w:rPr>
          <w:i/>
          <w:spacing w:val="-1"/>
        </w:rPr>
        <w:t xml:space="preserve">III-с </w:t>
      </w:r>
      <w:r w:rsidRPr="003179BE">
        <w:rPr>
          <w:i/>
        </w:rPr>
        <w:t>категории.</w:t>
      </w:r>
    </w:p>
    <w:p w14:paraId="078FBD9D" w14:textId="7BD26A00" w:rsidR="00221F49" w:rsidRPr="002E1B53" w:rsidRDefault="00221F49" w:rsidP="002E1B53">
      <w:pPr>
        <w:pStyle w:val="a"/>
        <w:numPr>
          <w:ilvl w:val="0"/>
          <w:numId w:val="0"/>
        </w:numPr>
        <w:kinsoku w:val="0"/>
        <w:overflowPunct w:val="0"/>
        <w:spacing w:before="0" w:after="240"/>
        <w:ind w:right="108" w:firstLine="709"/>
        <w:rPr>
          <w:i/>
          <w:spacing w:val="-1"/>
        </w:rPr>
      </w:pPr>
      <w:r w:rsidRPr="002E1B53">
        <w:rPr>
          <w:i/>
        </w:rPr>
        <w:t>К</w:t>
      </w:r>
      <w:r w:rsidRPr="002E1B53">
        <w:rPr>
          <w:i/>
          <w:spacing w:val="21"/>
        </w:rPr>
        <w:t xml:space="preserve"> </w:t>
      </w:r>
      <w:r w:rsidRPr="002E1B53">
        <w:rPr>
          <w:i/>
          <w:spacing w:val="-1"/>
        </w:rPr>
        <w:t>ценным</w:t>
      </w:r>
      <w:r w:rsidRPr="002E1B53">
        <w:rPr>
          <w:i/>
          <w:spacing w:val="20"/>
        </w:rPr>
        <w:t xml:space="preserve"> </w:t>
      </w:r>
      <w:r w:rsidRPr="002E1B53">
        <w:rPr>
          <w:i/>
          <w:spacing w:val="-1"/>
        </w:rPr>
        <w:t>сельскохозяйственным</w:t>
      </w:r>
      <w:r w:rsidRPr="002E1B53">
        <w:rPr>
          <w:i/>
          <w:spacing w:val="22"/>
        </w:rPr>
        <w:t xml:space="preserve"> </w:t>
      </w:r>
      <w:r w:rsidRPr="002E1B53">
        <w:rPr>
          <w:i/>
          <w:spacing w:val="-1"/>
        </w:rPr>
        <w:t>угодьям</w:t>
      </w:r>
      <w:r w:rsidRPr="002E1B53">
        <w:rPr>
          <w:i/>
          <w:spacing w:val="20"/>
        </w:rPr>
        <w:t xml:space="preserve"> </w:t>
      </w:r>
      <w:r w:rsidRPr="002E1B53">
        <w:rPr>
          <w:i/>
          <w:spacing w:val="-1"/>
        </w:rPr>
        <w:t>относятся</w:t>
      </w:r>
      <w:r w:rsidRPr="002E1B53">
        <w:rPr>
          <w:i/>
          <w:spacing w:val="21"/>
        </w:rPr>
        <w:t xml:space="preserve"> </w:t>
      </w:r>
      <w:r w:rsidRPr="002E1B53">
        <w:rPr>
          <w:i/>
          <w:spacing w:val="-1"/>
        </w:rPr>
        <w:t>орошаемые,</w:t>
      </w:r>
      <w:r w:rsidRPr="002E1B53">
        <w:rPr>
          <w:i/>
          <w:spacing w:val="21"/>
        </w:rPr>
        <w:t xml:space="preserve"> </w:t>
      </w:r>
      <w:r w:rsidRPr="002E1B53">
        <w:rPr>
          <w:i/>
          <w:spacing w:val="-1"/>
        </w:rPr>
        <w:t>осушенные</w:t>
      </w:r>
      <w:r w:rsidRPr="002E1B53">
        <w:rPr>
          <w:i/>
          <w:spacing w:val="19"/>
        </w:rPr>
        <w:t xml:space="preserve"> </w:t>
      </w:r>
      <w:r w:rsidRPr="002E1B53">
        <w:rPr>
          <w:i/>
        </w:rPr>
        <w:t>и</w:t>
      </w:r>
      <w:r w:rsidRPr="002E1B53">
        <w:rPr>
          <w:i/>
          <w:spacing w:val="22"/>
        </w:rPr>
        <w:t xml:space="preserve"> </w:t>
      </w:r>
      <w:r w:rsidRPr="002E1B53">
        <w:rPr>
          <w:i/>
          <w:spacing w:val="-1"/>
        </w:rPr>
        <w:t>другие</w:t>
      </w:r>
      <w:r w:rsidRPr="002E1B53">
        <w:rPr>
          <w:i/>
          <w:spacing w:val="79"/>
        </w:rPr>
        <w:t xml:space="preserve"> </w:t>
      </w:r>
      <w:r w:rsidRPr="002E1B53">
        <w:rPr>
          <w:i/>
          <w:spacing w:val="-1"/>
        </w:rPr>
        <w:t>мелиорированные</w:t>
      </w:r>
      <w:r w:rsidRPr="002E1B53">
        <w:rPr>
          <w:i/>
          <w:spacing w:val="27"/>
        </w:rPr>
        <w:t xml:space="preserve"> </w:t>
      </w:r>
      <w:r w:rsidRPr="002E1B53">
        <w:rPr>
          <w:i/>
          <w:spacing w:val="-1"/>
        </w:rPr>
        <w:t>земли,</w:t>
      </w:r>
      <w:r w:rsidRPr="002E1B53">
        <w:rPr>
          <w:i/>
          <w:spacing w:val="30"/>
        </w:rPr>
        <w:t xml:space="preserve"> </w:t>
      </w:r>
      <w:r w:rsidRPr="002E1B53">
        <w:rPr>
          <w:i/>
          <w:spacing w:val="-1"/>
        </w:rPr>
        <w:t>участки,</w:t>
      </w:r>
      <w:r w:rsidRPr="002E1B53">
        <w:rPr>
          <w:i/>
          <w:spacing w:val="28"/>
        </w:rPr>
        <w:t xml:space="preserve"> </w:t>
      </w:r>
      <w:r w:rsidRPr="002E1B53">
        <w:rPr>
          <w:i/>
          <w:spacing w:val="-1"/>
        </w:rPr>
        <w:t>занятые</w:t>
      </w:r>
      <w:r w:rsidRPr="002E1B53">
        <w:rPr>
          <w:i/>
          <w:spacing w:val="27"/>
        </w:rPr>
        <w:t xml:space="preserve"> </w:t>
      </w:r>
      <w:r w:rsidRPr="002E1B53">
        <w:rPr>
          <w:i/>
          <w:spacing w:val="-1"/>
        </w:rPr>
        <w:t>многолетними</w:t>
      </w:r>
      <w:r w:rsidRPr="002E1B53">
        <w:rPr>
          <w:i/>
          <w:spacing w:val="29"/>
        </w:rPr>
        <w:t xml:space="preserve"> </w:t>
      </w:r>
      <w:r w:rsidRPr="002E1B53">
        <w:rPr>
          <w:i/>
          <w:spacing w:val="-1"/>
        </w:rPr>
        <w:t>плодовыми</w:t>
      </w:r>
      <w:r w:rsidRPr="002E1B53">
        <w:rPr>
          <w:i/>
          <w:spacing w:val="29"/>
        </w:rPr>
        <w:t xml:space="preserve"> </w:t>
      </w:r>
      <w:r w:rsidRPr="002E1B53">
        <w:rPr>
          <w:i/>
          <w:spacing w:val="-1"/>
        </w:rPr>
        <w:t>насаждениями</w:t>
      </w:r>
      <w:r w:rsidRPr="002E1B53">
        <w:rPr>
          <w:i/>
          <w:spacing w:val="29"/>
        </w:rPr>
        <w:t xml:space="preserve"> </w:t>
      </w:r>
      <w:r w:rsidRPr="002E1B53">
        <w:rPr>
          <w:i/>
        </w:rPr>
        <w:t>и</w:t>
      </w:r>
      <w:r w:rsidRPr="002E1B53">
        <w:rPr>
          <w:i/>
          <w:spacing w:val="29"/>
        </w:rPr>
        <w:t xml:space="preserve"> </w:t>
      </w:r>
      <w:r w:rsidRPr="002E1B53">
        <w:rPr>
          <w:i/>
          <w:spacing w:val="1"/>
        </w:rPr>
        <w:lastRenderedPageBreak/>
        <w:t>вино</w:t>
      </w:r>
      <w:r w:rsidRPr="002E1B53">
        <w:rPr>
          <w:i/>
          <w:spacing w:val="-1"/>
        </w:rPr>
        <w:t>градниками,</w:t>
      </w:r>
      <w:r w:rsidRPr="002E1B53">
        <w:rPr>
          <w:i/>
          <w:spacing w:val="14"/>
        </w:rPr>
        <w:t xml:space="preserve"> </w:t>
      </w:r>
      <w:r w:rsidRPr="002E1B53">
        <w:rPr>
          <w:i/>
        </w:rPr>
        <w:t>а</w:t>
      </w:r>
      <w:r w:rsidRPr="002E1B53">
        <w:rPr>
          <w:i/>
          <w:spacing w:val="13"/>
        </w:rPr>
        <w:t xml:space="preserve"> </w:t>
      </w:r>
      <w:r w:rsidRPr="002E1B53">
        <w:rPr>
          <w:i/>
          <w:spacing w:val="-1"/>
        </w:rPr>
        <w:t>также</w:t>
      </w:r>
      <w:r w:rsidRPr="002E1B53">
        <w:rPr>
          <w:i/>
          <w:spacing w:val="15"/>
        </w:rPr>
        <w:t xml:space="preserve"> </w:t>
      </w:r>
      <w:r w:rsidRPr="002E1B53">
        <w:rPr>
          <w:i/>
          <w:spacing w:val="-1"/>
        </w:rPr>
        <w:t>участки</w:t>
      </w:r>
      <w:r w:rsidRPr="002E1B53">
        <w:rPr>
          <w:i/>
          <w:spacing w:val="15"/>
        </w:rPr>
        <w:t xml:space="preserve"> </w:t>
      </w:r>
      <w:r w:rsidRPr="002E1B53">
        <w:rPr>
          <w:i/>
        </w:rPr>
        <w:t>с</w:t>
      </w:r>
      <w:r w:rsidRPr="002E1B53">
        <w:rPr>
          <w:i/>
          <w:spacing w:val="13"/>
        </w:rPr>
        <w:t xml:space="preserve"> </w:t>
      </w:r>
      <w:r w:rsidRPr="002E1B53">
        <w:rPr>
          <w:i/>
          <w:spacing w:val="-1"/>
        </w:rPr>
        <w:t>высоким</w:t>
      </w:r>
      <w:r w:rsidRPr="002E1B53">
        <w:rPr>
          <w:i/>
          <w:spacing w:val="13"/>
        </w:rPr>
        <w:t xml:space="preserve"> </w:t>
      </w:r>
      <w:r w:rsidRPr="002E1B53">
        <w:rPr>
          <w:i/>
          <w:spacing w:val="-1"/>
        </w:rPr>
        <w:t>естественным</w:t>
      </w:r>
      <w:r w:rsidRPr="002E1B53">
        <w:rPr>
          <w:i/>
          <w:spacing w:val="12"/>
        </w:rPr>
        <w:t xml:space="preserve"> </w:t>
      </w:r>
      <w:r w:rsidRPr="002E1B53">
        <w:rPr>
          <w:i/>
          <w:spacing w:val="-1"/>
        </w:rPr>
        <w:t>плодородием</w:t>
      </w:r>
      <w:r w:rsidRPr="002E1B53">
        <w:rPr>
          <w:i/>
          <w:spacing w:val="13"/>
        </w:rPr>
        <w:t xml:space="preserve"> </w:t>
      </w:r>
      <w:r w:rsidRPr="002E1B53">
        <w:rPr>
          <w:i/>
          <w:spacing w:val="-1"/>
        </w:rPr>
        <w:t>почв</w:t>
      </w:r>
      <w:r w:rsidRPr="002E1B53">
        <w:rPr>
          <w:i/>
          <w:spacing w:val="13"/>
        </w:rPr>
        <w:t xml:space="preserve"> </w:t>
      </w:r>
      <w:r w:rsidRPr="002E1B53">
        <w:rPr>
          <w:i/>
        </w:rPr>
        <w:t>и</w:t>
      </w:r>
      <w:r w:rsidRPr="002E1B53">
        <w:rPr>
          <w:i/>
          <w:spacing w:val="15"/>
        </w:rPr>
        <w:t xml:space="preserve"> </w:t>
      </w:r>
      <w:r w:rsidRPr="002E1B53">
        <w:rPr>
          <w:i/>
          <w:spacing w:val="-1"/>
        </w:rPr>
        <w:t>другие</w:t>
      </w:r>
      <w:r w:rsidRPr="002E1B53">
        <w:rPr>
          <w:i/>
          <w:spacing w:val="13"/>
        </w:rPr>
        <w:t xml:space="preserve"> </w:t>
      </w:r>
      <w:r w:rsidRPr="002E1B53">
        <w:rPr>
          <w:i/>
          <w:spacing w:val="1"/>
        </w:rPr>
        <w:t>приравни</w:t>
      </w:r>
      <w:r w:rsidRPr="002E1B53">
        <w:rPr>
          <w:i/>
          <w:spacing w:val="-1"/>
        </w:rPr>
        <w:t xml:space="preserve">ваемые </w:t>
      </w:r>
      <w:r w:rsidRPr="002E1B53">
        <w:rPr>
          <w:i/>
        </w:rPr>
        <w:t>к ним</w:t>
      </w:r>
      <w:r w:rsidRPr="002E1B53">
        <w:rPr>
          <w:i/>
          <w:spacing w:val="-1"/>
        </w:rPr>
        <w:t xml:space="preserve"> земельные</w:t>
      </w:r>
      <w:r w:rsidRPr="002E1B53">
        <w:rPr>
          <w:i/>
        </w:rPr>
        <w:t xml:space="preserve"> </w:t>
      </w:r>
      <w:r w:rsidR="00775037" w:rsidRPr="002E1B53">
        <w:rPr>
          <w:i/>
          <w:spacing w:val="-1"/>
        </w:rPr>
        <w:t>угодья.</w:t>
      </w:r>
    </w:p>
    <w:p w14:paraId="3069E709" w14:textId="77777777" w:rsidR="00221F49" w:rsidRPr="003179BE" w:rsidRDefault="00221F49" w:rsidP="003179BE">
      <w:pPr>
        <w:pStyle w:val="a"/>
        <w:widowControl w:val="0"/>
        <w:numPr>
          <w:ilvl w:val="3"/>
          <w:numId w:val="52"/>
        </w:numPr>
        <w:tabs>
          <w:tab w:val="left" w:pos="1819"/>
        </w:tabs>
        <w:kinsoku w:val="0"/>
        <w:overflowPunct w:val="0"/>
        <w:autoSpaceDE w:val="0"/>
        <w:autoSpaceDN w:val="0"/>
        <w:adjustRightInd w:val="0"/>
        <w:spacing w:before="0" w:after="0"/>
        <w:ind w:left="138" w:right="115" w:firstLine="708"/>
        <w:rPr>
          <w:spacing w:val="-1"/>
        </w:rPr>
      </w:pPr>
      <w:r w:rsidRPr="003179BE">
        <w:t>На</w:t>
      </w:r>
      <w:r w:rsidRPr="003179BE">
        <w:rPr>
          <w:spacing w:val="10"/>
        </w:rPr>
        <w:t xml:space="preserve"> </w:t>
      </w:r>
      <w:r w:rsidRPr="003179BE">
        <w:rPr>
          <w:spacing w:val="-1"/>
        </w:rPr>
        <w:t>внутрихозяйственных</w:t>
      </w:r>
      <w:r w:rsidRPr="003179BE">
        <w:rPr>
          <w:spacing w:val="13"/>
        </w:rPr>
        <w:t xml:space="preserve"> </w:t>
      </w:r>
      <w:r w:rsidRPr="003179BE">
        <w:rPr>
          <w:spacing w:val="-1"/>
        </w:rPr>
        <w:t>дорогах,</w:t>
      </w:r>
      <w:r w:rsidRPr="003179BE">
        <w:rPr>
          <w:spacing w:val="9"/>
        </w:rPr>
        <w:t xml:space="preserve"> </w:t>
      </w:r>
      <w:r w:rsidRPr="003179BE">
        <w:t>по</w:t>
      </w:r>
      <w:r w:rsidRPr="003179BE">
        <w:rPr>
          <w:spacing w:val="11"/>
        </w:rPr>
        <w:t xml:space="preserve"> </w:t>
      </w:r>
      <w:r w:rsidRPr="003179BE">
        <w:t>которым</w:t>
      </w:r>
      <w:r w:rsidRPr="003179BE">
        <w:rPr>
          <w:spacing w:val="8"/>
        </w:rPr>
        <w:t xml:space="preserve"> </w:t>
      </w:r>
      <w:r w:rsidRPr="003179BE">
        <w:rPr>
          <w:spacing w:val="-1"/>
        </w:rPr>
        <w:t>предполагается</w:t>
      </w:r>
      <w:r w:rsidRPr="003179BE">
        <w:rPr>
          <w:spacing w:val="11"/>
        </w:rPr>
        <w:t xml:space="preserve"> </w:t>
      </w:r>
      <w:r w:rsidRPr="003179BE">
        <w:rPr>
          <w:spacing w:val="-1"/>
        </w:rPr>
        <w:t>регулярное</w:t>
      </w:r>
      <w:r w:rsidRPr="003179BE">
        <w:rPr>
          <w:spacing w:val="73"/>
        </w:rPr>
        <w:t xml:space="preserve"> </w:t>
      </w:r>
      <w:r w:rsidRPr="003179BE">
        <w:rPr>
          <w:spacing w:val="-1"/>
        </w:rPr>
        <w:t>движение</w:t>
      </w:r>
      <w:r w:rsidRPr="003179BE">
        <w:rPr>
          <w:spacing w:val="15"/>
        </w:rPr>
        <w:t xml:space="preserve"> </w:t>
      </w:r>
      <w:r w:rsidRPr="003179BE">
        <w:rPr>
          <w:spacing w:val="-1"/>
        </w:rPr>
        <w:t>широкогабаритных</w:t>
      </w:r>
      <w:r w:rsidRPr="003179BE">
        <w:rPr>
          <w:spacing w:val="18"/>
        </w:rPr>
        <w:t xml:space="preserve"> </w:t>
      </w:r>
      <w:r w:rsidRPr="003179BE">
        <w:rPr>
          <w:spacing w:val="-1"/>
        </w:rPr>
        <w:t>сельскохозяйственных</w:t>
      </w:r>
      <w:r w:rsidRPr="003179BE">
        <w:rPr>
          <w:spacing w:val="16"/>
        </w:rPr>
        <w:t xml:space="preserve"> </w:t>
      </w:r>
      <w:r w:rsidRPr="003179BE">
        <w:rPr>
          <w:spacing w:val="-1"/>
        </w:rPr>
        <w:t>машин</w:t>
      </w:r>
      <w:r w:rsidRPr="003179BE">
        <w:rPr>
          <w:spacing w:val="15"/>
        </w:rPr>
        <w:t xml:space="preserve"> </w:t>
      </w:r>
      <w:r w:rsidRPr="003179BE">
        <w:t>и</w:t>
      </w:r>
      <w:r w:rsidRPr="003179BE">
        <w:rPr>
          <w:spacing w:val="17"/>
        </w:rPr>
        <w:t xml:space="preserve"> </w:t>
      </w:r>
      <w:r w:rsidRPr="003179BE">
        <w:rPr>
          <w:spacing w:val="-1"/>
        </w:rPr>
        <w:t>транспортных</w:t>
      </w:r>
      <w:r w:rsidRPr="003179BE">
        <w:rPr>
          <w:spacing w:val="18"/>
        </w:rPr>
        <w:t xml:space="preserve"> </w:t>
      </w:r>
      <w:r w:rsidRPr="003179BE">
        <w:rPr>
          <w:spacing w:val="-1"/>
        </w:rPr>
        <w:t>средств,</w:t>
      </w:r>
      <w:r w:rsidRPr="003179BE">
        <w:rPr>
          <w:spacing w:val="16"/>
        </w:rPr>
        <w:t xml:space="preserve"> </w:t>
      </w:r>
      <w:r w:rsidRPr="003179BE">
        <w:rPr>
          <w:spacing w:val="-1"/>
        </w:rPr>
        <w:t>следует</w:t>
      </w:r>
      <w:r w:rsidRPr="003179BE">
        <w:rPr>
          <w:spacing w:val="75"/>
        </w:rPr>
        <w:t xml:space="preserve"> </w:t>
      </w:r>
      <w:r w:rsidRPr="003179BE">
        <w:rPr>
          <w:spacing w:val="-1"/>
        </w:rPr>
        <w:t>проектировать</w:t>
      </w:r>
      <w:r w:rsidRPr="003179BE">
        <w:rPr>
          <w:spacing w:val="22"/>
        </w:rPr>
        <w:t xml:space="preserve"> </w:t>
      </w:r>
      <w:r w:rsidRPr="003179BE">
        <w:rPr>
          <w:spacing w:val="-1"/>
        </w:rPr>
        <w:t>устройство</w:t>
      </w:r>
      <w:r w:rsidRPr="003179BE">
        <w:rPr>
          <w:spacing w:val="18"/>
        </w:rPr>
        <w:t xml:space="preserve"> </w:t>
      </w:r>
      <w:r w:rsidRPr="003179BE">
        <w:rPr>
          <w:spacing w:val="-1"/>
        </w:rPr>
        <w:t>площадок</w:t>
      </w:r>
      <w:r w:rsidRPr="003179BE">
        <w:rPr>
          <w:spacing w:val="19"/>
        </w:rPr>
        <w:t xml:space="preserve"> </w:t>
      </w:r>
      <w:r w:rsidRPr="003179BE">
        <w:t>для</w:t>
      </w:r>
      <w:r w:rsidRPr="003179BE">
        <w:rPr>
          <w:spacing w:val="19"/>
        </w:rPr>
        <w:t xml:space="preserve"> </w:t>
      </w:r>
      <w:r w:rsidRPr="003179BE">
        <w:rPr>
          <w:spacing w:val="-1"/>
        </w:rPr>
        <w:t>разъезда</w:t>
      </w:r>
      <w:r w:rsidRPr="003179BE">
        <w:rPr>
          <w:spacing w:val="18"/>
        </w:rPr>
        <w:t xml:space="preserve"> </w:t>
      </w:r>
      <w:r w:rsidRPr="003179BE">
        <w:t>с</w:t>
      </w:r>
      <w:r w:rsidRPr="003179BE">
        <w:rPr>
          <w:spacing w:val="18"/>
        </w:rPr>
        <w:t xml:space="preserve"> </w:t>
      </w:r>
      <w:r w:rsidRPr="003179BE">
        <w:rPr>
          <w:spacing w:val="-1"/>
        </w:rPr>
        <w:t>покрытием,</w:t>
      </w:r>
      <w:r w:rsidRPr="003179BE">
        <w:rPr>
          <w:spacing w:val="18"/>
        </w:rPr>
        <w:t xml:space="preserve"> </w:t>
      </w:r>
      <w:r w:rsidRPr="003179BE">
        <w:rPr>
          <w:spacing w:val="-1"/>
        </w:rPr>
        <w:t>аналогичным</w:t>
      </w:r>
      <w:r w:rsidRPr="003179BE">
        <w:rPr>
          <w:spacing w:val="17"/>
        </w:rPr>
        <w:t xml:space="preserve"> </w:t>
      </w:r>
      <w:r w:rsidRPr="003179BE">
        <w:t>принятому</w:t>
      </w:r>
      <w:r w:rsidRPr="003179BE">
        <w:rPr>
          <w:spacing w:val="11"/>
        </w:rPr>
        <w:t xml:space="preserve"> </w:t>
      </w:r>
      <w:r w:rsidRPr="003179BE">
        <w:t>для</w:t>
      </w:r>
      <w:r w:rsidRPr="003179BE">
        <w:rPr>
          <w:spacing w:val="97"/>
        </w:rPr>
        <w:t xml:space="preserve"> </w:t>
      </w:r>
      <w:r w:rsidRPr="003179BE">
        <w:rPr>
          <w:spacing w:val="-1"/>
        </w:rPr>
        <w:t>данной</w:t>
      </w:r>
      <w:r w:rsidRPr="003179BE">
        <w:t xml:space="preserve"> </w:t>
      </w:r>
      <w:r w:rsidRPr="003179BE">
        <w:rPr>
          <w:spacing w:val="-1"/>
        </w:rPr>
        <w:t>дороги,</w:t>
      </w:r>
      <w:r w:rsidRPr="003179BE">
        <w:t xml:space="preserve"> за</w:t>
      </w:r>
      <w:r w:rsidRPr="003179BE">
        <w:rPr>
          <w:spacing w:val="-1"/>
        </w:rPr>
        <w:t xml:space="preserve"> счет</w:t>
      </w:r>
      <w:r w:rsidRPr="003179BE">
        <w:t xml:space="preserve"> </w:t>
      </w:r>
      <w:r w:rsidRPr="003179BE">
        <w:rPr>
          <w:spacing w:val="-1"/>
        </w:rPr>
        <w:t>уширения</w:t>
      </w:r>
      <w:r w:rsidRPr="003179BE">
        <w:t xml:space="preserve"> одной </w:t>
      </w:r>
      <w:r w:rsidRPr="003179BE">
        <w:rPr>
          <w:spacing w:val="-1"/>
        </w:rPr>
        <w:t>обочины</w:t>
      </w:r>
      <w:r w:rsidRPr="003179BE">
        <w:t xml:space="preserve"> и </w:t>
      </w:r>
      <w:r w:rsidRPr="003179BE">
        <w:rPr>
          <w:spacing w:val="-1"/>
        </w:rPr>
        <w:t>соответственно</w:t>
      </w:r>
      <w:r w:rsidRPr="003179BE">
        <w:rPr>
          <w:spacing w:val="5"/>
        </w:rPr>
        <w:t xml:space="preserve"> </w:t>
      </w:r>
      <w:r w:rsidRPr="003179BE">
        <w:rPr>
          <w:spacing w:val="-1"/>
        </w:rPr>
        <w:t>земляного</w:t>
      </w:r>
      <w:r w:rsidRPr="003179BE">
        <w:t xml:space="preserve"> </w:t>
      </w:r>
      <w:r w:rsidRPr="003179BE">
        <w:rPr>
          <w:spacing w:val="-1"/>
        </w:rPr>
        <w:t>полотна.</w:t>
      </w:r>
    </w:p>
    <w:p w14:paraId="69D1042E" w14:textId="18CFC122" w:rsidR="00221F49" w:rsidRPr="003179BE" w:rsidRDefault="00221F49" w:rsidP="003179BE">
      <w:pPr>
        <w:pStyle w:val="a"/>
        <w:numPr>
          <w:ilvl w:val="0"/>
          <w:numId w:val="0"/>
        </w:numPr>
        <w:kinsoku w:val="0"/>
        <w:overflowPunct w:val="0"/>
        <w:spacing w:before="0" w:after="0"/>
        <w:ind w:right="112" w:firstLine="709"/>
      </w:pPr>
      <w:r w:rsidRPr="003179BE">
        <w:rPr>
          <w:spacing w:val="-1"/>
        </w:rPr>
        <w:t>Расстояние</w:t>
      </w:r>
      <w:r w:rsidRPr="003179BE">
        <w:rPr>
          <w:spacing w:val="46"/>
        </w:rPr>
        <w:t xml:space="preserve"> </w:t>
      </w:r>
      <w:r w:rsidRPr="003179BE">
        <w:t>между</w:t>
      </w:r>
      <w:r w:rsidRPr="003179BE">
        <w:rPr>
          <w:spacing w:val="42"/>
        </w:rPr>
        <w:t xml:space="preserve"> </w:t>
      </w:r>
      <w:r w:rsidRPr="003179BE">
        <w:rPr>
          <w:spacing w:val="-1"/>
        </w:rPr>
        <w:t>площадками</w:t>
      </w:r>
      <w:r w:rsidRPr="003179BE">
        <w:rPr>
          <w:spacing w:val="48"/>
        </w:rPr>
        <w:t xml:space="preserve"> </w:t>
      </w:r>
      <w:r w:rsidRPr="003179BE">
        <w:rPr>
          <w:spacing w:val="-1"/>
        </w:rPr>
        <w:t>надлежит</w:t>
      </w:r>
      <w:r w:rsidRPr="003179BE">
        <w:rPr>
          <w:spacing w:val="48"/>
        </w:rPr>
        <w:t xml:space="preserve"> </w:t>
      </w:r>
      <w:r w:rsidRPr="003179BE">
        <w:rPr>
          <w:spacing w:val="-1"/>
        </w:rPr>
        <w:t>принимать</w:t>
      </w:r>
      <w:r w:rsidRPr="003179BE">
        <w:rPr>
          <w:spacing w:val="46"/>
        </w:rPr>
        <w:t xml:space="preserve"> </w:t>
      </w:r>
      <w:r w:rsidRPr="003179BE">
        <w:rPr>
          <w:spacing w:val="-1"/>
        </w:rPr>
        <w:t>равным</w:t>
      </w:r>
      <w:r w:rsidRPr="003179BE">
        <w:rPr>
          <w:spacing w:val="46"/>
        </w:rPr>
        <w:t xml:space="preserve"> </w:t>
      </w:r>
      <w:r w:rsidRPr="003179BE">
        <w:rPr>
          <w:spacing w:val="-1"/>
        </w:rPr>
        <w:t>расстоянию</w:t>
      </w:r>
      <w:r w:rsidRPr="003179BE">
        <w:rPr>
          <w:spacing w:val="48"/>
        </w:rPr>
        <w:t xml:space="preserve"> </w:t>
      </w:r>
      <w:r w:rsidRPr="003179BE">
        <w:rPr>
          <w:spacing w:val="-1"/>
        </w:rPr>
        <w:t>видимости</w:t>
      </w:r>
      <w:r w:rsidRPr="003179BE">
        <w:rPr>
          <w:spacing w:val="87"/>
        </w:rPr>
        <w:t xml:space="preserve"> </w:t>
      </w:r>
      <w:r w:rsidRPr="003179BE">
        <w:rPr>
          <w:spacing w:val="-1"/>
        </w:rPr>
        <w:t>встречного</w:t>
      </w:r>
      <w:r w:rsidRPr="003179BE">
        <w:rPr>
          <w:spacing w:val="26"/>
        </w:rPr>
        <w:t xml:space="preserve"> </w:t>
      </w:r>
      <w:r w:rsidRPr="003179BE">
        <w:rPr>
          <w:spacing w:val="-1"/>
        </w:rPr>
        <w:t>транспортного</w:t>
      </w:r>
      <w:r w:rsidRPr="003179BE">
        <w:rPr>
          <w:spacing w:val="26"/>
        </w:rPr>
        <w:t xml:space="preserve"> </w:t>
      </w:r>
      <w:r w:rsidRPr="003179BE">
        <w:rPr>
          <w:spacing w:val="-1"/>
        </w:rPr>
        <w:t>средства,</w:t>
      </w:r>
      <w:r w:rsidRPr="003179BE">
        <w:rPr>
          <w:spacing w:val="26"/>
        </w:rPr>
        <w:t xml:space="preserve"> </w:t>
      </w:r>
      <w:r w:rsidRPr="003179BE">
        <w:t>но</w:t>
      </w:r>
      <w:r w:rsidRPr="003179BE">
        <w:rPr>
          <w:spacing w:val="26"/>
        </w:rPr>
        <w:t xml:space="preserve"> </w:t>
      </w:r>
      <w:r w:rsidRPr="003179BE">
        <w:t>не</w:t>
      </w:r>
      <w:r w:rsidRPr="003179BE">
        <w:rPr>
          <w:spacing w:val="25"/>
        </w:rPr>
        <w:t xml:space="preserve"> </w:t>
      </w:r>
      <w:r w:rsidRPr="003179BE">
        <w:rPr>
          <w:spacing w:val="-1"/>
        </w:rPr>
        <w:t>менее</w:t>
      </w:r>
      <w:r w:rsidRPr="003179BE">
        <w:rPr>
          <w:spacing w:val="25"/>
        </w:rPr>
        <w:t xml:space="preserve"> </w:t>
      </w:r>
      <w:r w:rsidRPr="003179BE">
        <w:t>0,5</w:t>
      </w:r>
      <w:r w:rsidRPr="003179BE">
        <w:rPr>
          <w:spacing w:val="26"/>
        </w:rPr>
        <w:t xml:space="preserve"> </w:t>
      </w:r>
      <w:r w:rsidRPr="003179BE">
        <w:rPr>
          <w:spacing w:val="-1"/>
        </w:rPr>
        <w:t>км.</w:t>
      </w:r>
      <w:r w:rsidRPr="003179BE">
        <w:rPr>
          <w:spacing w:val="26"/>
        </w:rPr>
        <w:t xml:space="preserve"> </w:t>
      </w:r>
      <w:r w:rsidRPr="003179BE">
        <w:t>При</w:t>
      </w:r>
      <w:r w:rsidRPr="003179BE">
        <w:rPr>
          <w:spacing w:val="24"/>
        </w:rPr>
        <w:t xml:space="preserve"> </w:t>
      </w:r>
      <w:r w:rsidRPr="003179BE">
        <w:t>этом</w:t>
      </w:r>
      <w:r w:rsidRPr="003179BE">
        <w:rPr>
          <w:spacing w:val="23"/>
        </w:rPr>
        <w:t xml:space="preserve"> </w:t>
      </w:r>
      <w:r w:rsidRPr="003179BE">
        <w:rPr>
          <w:spacing w:val="-1"/>
        </w:rPr>
        <w:t>площадки</w:t>
      </w:r>
      <w:r w:rsidRPr="003179BE">
        <w:rPr>
          <w:spacing w:val="27"/>
        </w:rPr>
        <w:t xml:space="preserve"> </w:t>
      </w:r>
      <w:r w:rsidRPr="003179BE">
        <w:rPr>
          <w:spacing w:val="-1"/>
        </w:rPr>
        <w:t>должны</w:t>
      </w:r>
      <w:r w:rsidRPr="003179BE">
        <w:rPr>
          <w:spacing w:val="25"/>
        </w:rPr>
        <w:t xml:space="preserve"> </w:t>
      </w:r>
      <w:r w:rsidRPr="003179BE">
        <w:t>совме</w:t>
      </w:r>
      <w:r w:rsidRPr="003179BE">
        <w:rPr>
          <w:spacing w:val="-1"/>
        </w:rPr>
        <w:t>щаться</w:t>
      </w:r>
      <w:r w:rsidRPr="003179BE">
        <w:t xml:space="preserve"> с</w:t>
      </w:r>
      <w:r w:rsidRPr="003179BE">
        <w:rPr>
          <w:spacing w:val="-1"/>
        </w:rPr>
        <w:t xml:space="preserve"> местами</w:t>
      </w:r>
      <w:r w:rsidRPr="003179BE">
        <w:t xml:space="preserve"> </w:t>
      </w:r>
      <w:r w:rsidRPr="003179BE">
        <w:rPr>
          <w:spacing w:val="-1"/>
        </w:rPr>
        <w:t>съездов</w:t>
      </w:r>
      <w:r w:rsidRPr="003179BE">
        <w:t xml:space="preserve"> на</w:t>
      </w:r>
      <w:r w:rsidRPr="003179BE">
        <w:rPr>
          <w:spacing w:val="-1"/>
        </w:rPr>
        <w:t xml:space="preserve"> </w:t>
      </w:r>
      <w:r w:rsidRPr="003179BE">
        <w:t>поля.</w:t>
      </w:r>
    </w:p>
    <w:p w14:paraId="72B84BFD" w14:textId="1CAAE5A6" w:rsidR="00221F49" w:rsidRPr="003179BE" w:rsidRDefault="00221F49" w:rsidP="003179BE">
      <w:pPr>
        <w:pStyle w:val="a"/>
        <w:numPr>
          <w:ilvl w:val="0"/>
          <w:numId w:val="0"/>
        </w:numPr>
        <w:kinsoku w:val="0"/>
        <w:overflowPunct w:val="0"/>
        <w:spacing w:before="0" w:after="0"/>
        <w:ind w:right="112" w:firstLine="709"/>
      </w:pPr>
      <w:r w:rsidRPr="003179BE">
        <w:t>Ширину</w:t>
      </w:r>
      <w:r w:rsidRPr="003179BE">
        <w:rPr>
          <w:spacing w:val="-1"/>
        </w:rPr>
        <w:t xml:space="preserve"> площадок</w:t>
      </w:r>
      <w:r w:rsidRPr="003179BE">
        <w:rPr>
          <w:spacing w:val="5"/>
        </w:rPr>
        <w:t xml:space="preserve"> </w:t>
      </w:r>
      <w:r w:rsidRPr="003179BE">
        <w:t>для</w:t>
      </w:r>
      <w:r w:rsidRPr="003179BE">
        <w:rPr>
          <w:spacing w:val="5"/>
        </w:rPr>
        <w:t xml:space="preserve"> </w:t>
      </w:r>
      <w:r w:rsidRPr="003179BE">
        <w:rPr>
          <w:spacing w:val="-1"/>
        </w:rPr>
        <w:t>разъезда</w:t>
      </w:r>
      <w:r w:rsidRPr="003179BE">
        <w:rPr>
          <w:spacing w:val="3"/>
        </w:rPr>
        <w:t xml:space="preserve"> </w:t>
      </w:r>
      <w:r w:rsidRPr="003179BE">
        <w:t>по</w:t>
      </w:r>
      <w:r w:rsidRPr="003179BE">
        <w:rPr>
          <w:spacing w:val="4"/>
        </w:rPr>
        <w:t xml:space="preserve"> </w:t>
      </w:r>
      <w:r w:rsidRPr="003179BE">
        <w:t>верху</w:t>
      </w:r>
      <w:r w:rsidRPr="003179BE">
        <w:rPr>
          <w:spacing w:val="-3"/>
        </w:rPr>
        <w:t xml:space="preserve"> </w:t>
      </w:r>
      <w:r w:rsidRPr="003179BE">
        <w:t>земляного</w:t>
      </w:r>
      <w:r w:rsidRPr="003179BE">
        <w:rPr>
          <w:spacing w:val="4"/>
        </w:rPr>
        <w:t xml:space="preserve"> </w:t>
      </w:r>
      <w:r w:rsidRPr="003179BE">
        <w:rPr>
          <w:spacing w:val="-1"/>
        </w:rPr>
        <w:t>полотна</w:t>
      </w:r>
      <w:r w:rsidRPr="003179BE">
        <w:rPr>
          <w:spacing w:val="3"/>
        </w:rPr>
        <w:t xml:space="preserve"> </w:t>
      </w:r>
      <w:r w:rsidRPr="003179BE">
        <w:rPr>
          <w:spacing w:val="-1"/>
        </w:rPr>
        <w:t>следует</w:t>
      </w:r>
      <w:r w:rsidRPr="003179BE">
        <w:rPr>
          <w:spacing w:val="9"/>
        </w:rPr>
        <w:t xml:space="preserve"> </w:t>
      </w:r>
      <w:r w:rsidRPr="003179BE">
        <w:rPr>
          <w:spacing w:val="-1"/>
        </w:rPr>
        <w:t>принимать</w:t>
      </w:r>
      <w:r w:rsidRPr="003179BE">
        <w:rPr>
          <w:spacing w:val="5"/>
        </w:rPr>
        <w:t xml:space="preserve"> </w:t>
      </w:r>
      <w:r w:rsidRPr="003179BE">
        <w:t>8,</w:t>
      </w:r>
      <w:r w:rsidRPr="003179BE">
        <w:rPr>
          <w:spacing w:val="4"/>
        </w:rPr>
        <w:t xml:space="preserve"> </w:t>
      </w:r>
      <w:r w:rsidRPr="003179BE">
        <w:t>10</w:t>
      </w:r>
      <w:r w:rsidRPr="003179BE">
        <w:rPr>
          <w:spacing w:val="4"/>
        </w:rPr>
        <w:t xml:space="preserve"> </w:t>
      </w:r>
      <w:r w:rsidRPr="003179BE">
        <w:t>и</w:t>
      </w:r>
      <w:r w:rsidRPr="003179BE">
        <w:rPr>
          <w:spacing w:val="66"/>
        </w:rPr>
        <w:t xml:space="preserve"> </w:t>
      </w:r>
      <w:r w:rsidRPr="003179BE">
        <w:t>13</w:t>
      </w:r>
      <w:r w:rsidRPr="003179BE">
        <w:rPr>
          <w:spacing w:val="38"/>
        </w:rPr>
        <w:t xml:space="preserve"> </w:t>
      </w:r>
      <w:r w:rsidRPr="003179BE">
        <w:t>м</w:t>
      </w:r>
      <w:r w:rsidRPr="003179BE">
        <w:rPr>
          <w:spacing w:val="37"/>
        </w:rPr>
        <w:t xml:space="preserve"> </w:t>
      </w:r>
      <w:r w:rsidRPr="003179BE">
        <w:t>при</w:t>
      </w:r>
      <w:r w:rsidRPr="003179BE">
        <w:rPr>
          <w:spacing w:val="39"/>
        </w:rPr>
        <w:t xml:space="preserve"> </w:t>
      </w:r>
      <w:r w:rsidRPr="003179BE">
        <w:rPr>
          <w:spacing w:val="-1"/>
        </w:rPr>
        <w:t>предполагаемом</w:t>
      </w:r>
      <w:r w:rsidRPr="003179BE">
        <w:rPr>
          <w:spacing w:val="37"/>
        </w:rPr>
        <w:t xml:space="preserve"> </w:t>
      </w:r>
      <w:r w:rsidRPr="003179BE">
        <w:rPr>
          <w:spacing w:val="-1"/>
        </w:rPr>
        <w:t>движении</w:t>
      </w:r>
      <w:r w:rsidRPr="003179BE">
        <w:rPr>
          <w:spacing w:val="39"/>
        </w:rPr>
        <w:t xml:space="preserve"> </w:t>
      </w:r>
      <w:r w:rsidRPr="003179BE">
        <w:rPr>
          <w:spacing w:val="-1"/>
        </w:rPr>
        <w:t>сельскохозяйственных</w:t>
      </w:r>
      <w:r w:rsidRPr="003179BE">
        <w:rPr>
          <w:spacing w:val="40"/>
        </w:rPr>
        <w:t xml:space="preserve"> </w:t>
      </w:r>
      <w:r w:rsidRPr="003179BE">
        <w:rPr>
          <w:spacing w:val="-1"/>
        </w:rPr>
        <w:t>машин</w:t>
      </w:r>
      <w:r w:rsidRPr="003179BE">
        <w:rPr>
          <w:spacing w:val="36"/>
        </w:rPr>
        <w:t xml:space="preserve"> </w:t>
      </w:r>
      <w:r w:rsidRPr="003179BE">
        <w:t>и</w:t>
      </w:r>
      <w:r w:rsidRPr="003179BE">
        <w:rPr>
          <w:spacing w:val="39"/>
        </w:rPr>
        <w:t xml:space="preserve"> </w:t>
      </w:r>
      <w:r w:rsidRPr="003179BE">
        <w:rPr>
          <w:spacing w:val="-1"/>
        </w:rPr>
        <w:t>транспортных</w:t>
      </w:r>
      <w:r w:rsidRPr="003179BE">
        <w:rPr>
          <w:spacing w:val="39"/>
        </w:rPr>
        <w:t xml:space="preserve"> </w:t>
      </w:r>
      <w:r w:rsidRPr="003179BE">
        <w:rPr>
          <w:spacing w:val="-1"/>
        </w:rPr>
        <w:t>средств</w:t>
      </w:r>
      <w:r w:rsidRPr="003179BE">
        <w:rPr>
          <w:spacing w:val="79"/>
        </w:rPr>
        <w:t xml:space="preserve"> </w:t>
      </w:r>
      <w:r w:rsidRPr="003179BE">
        <w:rPr>
          <w:spacing w:val="-1"/>
        </w:rPr>
        <w:t>шириной</w:t>
      </w:r>
      <w:r w:rsidRPr="003179BE">
        <w:t xml:space="preserve"> </w:t>
      </w:r>
      <w:r w:rsidRPr="003179BE">
        <w:rPr>
          <w:spacing w:val="-1"/>
        </w:rPr>
        <w:t>соответственно</w:t>
      </w:r>
      <w:r w:rsidRPr="003179BE">
        <w:t xml:space="preserve"> до 3 м,</w:t>
      </w:r>
      <w:r w:rsidRPr="003179BE">
        <w:rPr>
          <w:spacing w:val="1"/>
        </w:rPr>
        <w:t xml:space="preserve"> </w:t>
      </w:r>
      <w:r w:rsidRPr="003179BE">
        <w:rPr>
          <w:spacing w:val="-1"/>
        </w:rPr>
        <w:t>свыше</w:t>
      </w:r>
      <w:r w:rsidRPr="003179BE">
        <w:rPr>
          <w:spacing w:val="1"/>
        </w:rPr>
        <w:t xml:space="preserve"> </w:t>
      </w:r>
      <w:r w:rsidRPr="003179BE">
        <w:t>3</w:t>
      </w:r>
      <w:r w:rsidRPr="003179BE">
        <w:rPr>
          <w:spacing w:val="2"/>
        </w:rPr>
        <w:t xml:space="preserve"> </w:t>
      </w:r>
      <w:r w:rsidRPr="003179BE">
        <w:t>м</w:t>
      </w:r>
      <w:r w:rsidRPr="003179BE">
        <w:rPr>
          <w:spacing w:val="-1"/>
        </w:rPr>
        <w:t xml:space="preserve"> </w:t>
      </w:r>
      <w:r w:rsidRPr="003179BE">
        <w:t>до</w:t>
      </w:r>
      <w:r w:rsidRPr="003179BE">
        <w:rPr>
          <w:spacing w:val="2"/>
        </w:rPr>
        <w:t xml:space="preserve"> </w:t>
      </w:r>
      <w:r w:rsidRPr="003179BE">
        <w:t>6 м</w:t>
      </w:r>
      <w:r w:rsidRPr="003179BE">
        <w:rPr>
          <w:spacing w:val="-1"/>
        </w:rPr>
        <w:t xml:space="preserve"> </w:t>
      </w:r>
      <w:r w:rsidRPr="003179BE">
        <w:t>и</w:t>
      </w:r>
      <w:r w:rsidRPr="003179BE">
        <w:rPr>
          <w:spacing w:val="3"/>
        </w:rPr>
        <w:t xml:space="preserve"> </w:t>
      </w:r>
      <w:r w:rsidRPr="003179BE">
        <w:t>свыше</w:t>
      </w:r>
      <w:r w:rsidRPr="003179BE">
        <w:rPr>
          <w:spacing w:val="-1"/>
        </w:rPr>
        <w:t xml:space="preserve"> </w:t>
      </w:r>
      <w:r w:rsidRPr="003179BE">
        <w:t>6</w:t>
      </w:r>
      <w:r w:rsidRPr="003179BE">
        <w:rPr>
          <w:spacing w:val="2"/>
        </w:rPr>
        <w:t xml:space="preserve"> </w:t>
      </w:r>
      <w:r w:rsidRPr="003179BE">
        <w:t>м</w:t>
      </w:r>
      <w:r w:rsidRPr="003179BE">
        <w:rPr>
          <w:spacing w:val="-1"/>
        </w:rPr>
        <w:t xml:space="preserve"> </w:t>
      </w:r>
      <w:r w:rsidRPr="003179BE">
        <w:t>до 8</w:t>
      </w:r>
      <w:r w:rsidRPr="003179BE">
        <w:rPr>
          <w:spacing w:val="2"/>
        </w:rPr>
        <w:t xml:space="preserve"> </w:t>
      </w:r>
      <w:r w:rsidRPr="003179BE">
        <w:t>м, а</w:t>
      </w:r>
      <w:r w:rsidRPr="003179BE">
        <w:rPr>
          <w:spacing w:val="-1"/>
        </w:rPr>
        <w:t xml:space="preserve"> </w:t>
      </w:r>
      <w:r w:rsidRPr="003179BE">
        <w:t>длину</w:t>
      </w:r>
      <w:r w:rsidRPr="003179BE">
        <w:rPr>
          <w:spacing w:val="4"/>
        </w:rPr>
        <w:t xml:space="preserve"> </w:t>
      </w:r>
      <w:r w:rsidRPr="003179BE">
        <w:t>-</w:t>
      </w:r>
      <w:r w:rsidRPr="003179BE">
        <w:rPr>
          <w:spacing w:val="-1"/>
        </w:rPr>
        <w:t xml:space="preserve"> </w:t>
      </w:r>
      <w:r w:rsidRPr="003179BE">
        <w:t>в</w:t>
      </w:r>
      <w:r w:rsidRPr="003179BE">
        <w:rPr>
          <w:spacing w:val="1"/>
        </w:rPr>
        <w:t xml:space="preserve"> </w:t>
      </w:r>
      <w:r w:rsidRPr="003179BE">
        <w:rPr>
          <w:spacing w:val="-1"/>
        </w:rPr>
        <w:t>зависимости</w:t>
      </w:r>
      <w:r w:rsidRPr="003179BE">
        <w:rPr>
          <w:spacing w:val="59"/>
        </w:rPr>
        <w:t xml:space="preserve"> </w:t>
      </w:r>
      <w:r w:rsidRPr="003179BE">
        <w:t>от</w:t>
      </w:r>
      <w:r w:rsidRPr="003179BE">
        <w:rPr>
          <w:spacing w:val="5"/>
        </w:rPr>
        <w:t xml:space="preserve"> </w:t>
      </w:r>
      <w:r w:rsidRPr="003179BE">
        <w:rPr>
          <w:spacing w:val="-1"/>
        </w:rPr>
        <w:t>длины</w:t>
      </w:r>
      <w:r w:rsidRPr="003179BE">
        <w:rPr>
          <w:spacing w:val="4"/>
        </w:rPr>
        <w:t xml:space="preserve"> </w:t>
      </w:r>
      <w:r w:rsidRPr="003179BE">
        <w:rPr>
          <w:spacing w:val="-1"/>
        </w:rPr>
        <w:t>машин</w:t>
      </w:r>
      <w:r w:rsidRPr="003179BE">
        <w:rPr>
          <w:spacing w:val="3"/>
        </w:rPr>
        <w:t xml:space="preserve"> </w:t>
      </w:r>
      <w:r w:rsidRPr="003179BE">
        <w:t>и</w:t>
      </w:r>
      <w:r w:rsidRPr="003179BE">
        <w:rPr>
          <w:spacing w:val="3"/>
        </w:rPr>
        <w:t xml:space="preserve"> </w:t>
      </w:r>
      <w:r w:rsidRPr="003179BE">
        <w:rPr>
          <w:spacing w:val="-1"/>
        </w:rPr>
        <w:t>транспортных</w:t>
      </w:r>
      <w:r w:rsidRPr="003179BE">
        <w:rPr>
          <w:spacing w:val="6"/>
        </w:rPr>
        <w:t xml:space="preserve"> </w:t>
      </w:r>
      <w:r w:rsidRPr="003179BE">
        <w:rPr>
          <w:spacing w:val="-1"/>
        </w:rPr>
        <w:t>средств</w:t>
      </w:r>
      <w:r w:rsidRPr="003179BE">
        <w:rPr>
          <w:spacing w:val="4"/>
        </w:rPr>
        <w:t xml:space="preserve"> </w:t>
      </w:r>
      <w:r w:rsidRPr="003179BE">
        <w:t>(включая</w:t>
      </w:r>
      <w:r w:rsidRPr="003179BE">
        <w:rPr>
          <w:spacing w:val="4"/>
        </w:rPr>
        <w:t xml:space="preserve"> </w:t>
      </w:r>
      <w:r w:rsidRPr="003179BE">
        <w:rPr>
          <w:spacing w:val="-1"/>
        </w:rPr>
        <w:t>автопоезда),</w:t>
      </w:r>
      <w:r w:rsidRPr="003179BE">
        <w:rPr>
          <w:spacing w:val="3"/>
        </w:rPr>
        <w:t xml:space="preserve"> </w:t>
      </w:r>
      <w:r w:rsidRPr="003179BE">
        <w:t>но</w:t>
      </w:r>
      <w:r w:rsidRPr="003179BE">
        <w:rPr>
          <w:spacing w:val="4"/>
        </w:rPr>
        <w:t xml:space="preserve"> </w:t>
      </w:r>
      <w:r w:rsidRPr="003179BE">
        <w:t>не</w:t>
      </w:r>
      <w:r w:rsidRPr="003179BE">
        <w:rPr>
          <w:spacing w:val="1"/>
        </w:rPr>
        <w:t xml:space="preserve"> </w:t>
      </w:r>
      <w:r w:rsidRPr="003179BE">
        <w:rPr>
          <w:spacing w:val="-1"/>
        </w:rPr>
        <w:t>менее</w:t>
      </w:r>
      <w:r w:rsidRPr="003179BE">
        <w:rPr>
          <w:spacing w:val="3"/>
        </w:rPr>
        <w:t xml:space="preserve"> </w:t>
      </w:r>
      <w:r w:rsidRPr="003179BE">
        <w:t>15</w:t>
      </w:r>
      <w:r w:rsidRPr="003179BE">
        <w:rPr>
          <w:spacing w:val="4"/>
        </w:rPr>
        <w:t xml:space="preserve"> </w:t>
      </w:r>
      <w:r w:rsidRPr="003179BE">
        <w:rPr>
          <w:spacing w:val="-1"/>
        </w:rPr>
        <w:t>м.</w:t>
      </w:r>
      <w:r w:rsidRPr="003179BE">
        <w:rPr>
          <w:spacing w:val="4"/>
        </w:rPr>
        <w:t xml:space="preserve"> </w:t>
      </w:r>
      <w:r w:rsidRPr="003179BE">
        <w:rPr>
          <w:spacing w:val="-1"/>
        </w:rPr>
        <w:t>Участки</w:t>
      </w:r>
      <w:r w:rsidRPr="003179BE">
        <w:rPr>
          <w:spacing w:val="5"/>
        </w:rPr>
        <w:t xml:space="preserve"> </w:t>
      </w:r>
      <w:r w:rsidRPr="003179BE">
        <w:t>перехода</w:t>
      </w:r>
      <w:r w:rsidRPr="003179BE">
        <w:rPr>
          <w:spacing w:val="3"/>
        </w:rPr>
        <w:t xml:space="preserve"> </w:t>
      </w:r>
      <w:r w:rsidRPr="003179BE">
        <w:t>от</w:t>
      </w:r>
      <w:r w:rsidRPr="003179BE">
        <w:rPr>
          <w:spacing w:val="5"/>
        </w:rPr>
        <w:t xml:space="preserve"> </w:t>
      </w:r>
      <w:r w:rsidRPr="003179BE">
        <w:rPr>
          <w:spacing w:val="-1"/>
        </w:rPr>
        <w:t>однополосной</w:t>
      </w:r>
      <w:r w:rsidRPr="003179BE">
        <w:rPr>
          <w:spacing w:val="5"/>
        </w:rPr>
        <w:t xml:space="preserve"> </w:t>
      </w:r>
      <w:r w:rsidRPr="003179BE">
        <w:rPr>
          <w:spacing w:val="-1"/>
        </w:rPr>
        <w:t>проезжей</w:t>
      </w:r>
      <w:r w:rsidRPr="003179BE">
        <w:rPr>
          <w:spacing w:val="5"/>
        </w:rPr>
        <w:t xml:space="preserve"> </w:t>
      </w:r>
      <w:r w:rsidRPr="003179BE">
        <w:rPr>
          <w:spacing w:val="-1"/>
        </w:rPr>
        <w:t>части</w:t>
      </w:r>
      <w:r w:rsidRPr="003179BE">
        <w:rPr>
          <w:spacing w:val="5"/>
        </w:rPr>
        <w:t xml:space="preserve"> </w:t>
      </w:r>
      <w:r w:rsidRPr="003179BE">
        <w:t>к</w:t>
      </w:r>
      <w:r w:rsidRPr="003179BE">
        <w:rPr>
          <w:spacing w:val="5"/>
        </w:rPr>
        <w:t xml:space="preserve"> </w:t>
      </w:r>
      <w:r w:rsidRPr="003179BE">
        <w:rPr>
          <w:spacing w:val="-1"/>
        </w:rPr>
        <w:t>площадке</w:t>
      </w:r>
      <w:r w:rsidRPr="003179BE">
        <w:rPr>
          <w:spacing w:val="3"/>
        </w:rPr>
        <w:t xml:space="preserve"> </w:t>
      </w:r>
      <w:r w:rsidRPr="003179BE">
        <w:t>для</w:t>
      </w:r>
      <w:r w:rsidRPr="003179BE">
        <w:rPr>
          <w:spacing w:val="5"/>
        </w:rPr>
        <w:t xml:space="preserve"> </w:t>
      </w:r>
      <w:r w:rsidRPr="003179BE">
        <w:rPr>
          <w:spacing w:val="-1"/>
        </w:rPr>
        <w:t>разъезда</w:t>
      </w:r>
      <w:r w:rsidRPr="003179BE">
        <w:rPr>
          <w:spacing w:val="3"/>
        </w:rPr>
        <w:t xml:space="preserve"> </w:t>
      </w:r>
      <w:r w:rsidRPr="003179BE">
        <w:t>должны</w:t>
      </w:r>
      <w:r w:rsidRPr="003179BE">
        <w:rPr>
          <w:spacing w:val="4"/>
        </w:rPr>
        <w:t xml:space="preserve"> </w:t>
      </w:r>
      <w:r w:rsidRPr="003179BE">
        <w:t>быть</w:t>
      </w:r>
      <w:r w:rsidRPr="003179BE">
        <w:rPr>
          <w:spacing w:val="5"/>
        </w:rPr>
        <w:t xml:space="preserve"> </w:t>
      </w:r>
      <w:r w:rsidRPr="003179BE">
        <w:rPr>
          <w:spacing w:val="-1"/>
        </w:rPr>
        <w:t>длиной</w:t>
      </w:r>
      <w:r w:rsidRPr="003179BE">
        <w:rPr>
          <w:spacing w:val="3"/>
        </w:rPr>
        <w:t xml:space="preserve"> </w:t>
      </w:r>
      <w:r w:rsidRPr="003179BE">
        <w:t>не</w:t>
      </w:r>
      <w:r w:rsidR="00775037" w:rsidRPr="003179BE">
        <w:rPr>
          <w:spacing w:val="3"/>
        </w:rPr>
        <w:t xml:space="preserve"> ме</w:t>
      </w:r>
      <w:r w:rsidRPr="003179BE">
        <w:rPr>
          <w:spacing w:val="-1"/>
        </w:rPr>
        <w:t xml:space="preserve">нее </w:t>
      </w:r>
      <w:r w:rsidRPr="003179BE">
        <w:t>15 м, а</w:t>
      </w:r>
      <w:r w:rsidRPr="003179BE">
        <w:rPr>
          <w:spacing w:val="-2"/>
        </w:rPr>
        <w:t xml:space="preserve"> </w:t>
      </w:r>
      <w:r w:rsidRPr="003179BE">
        <w:t xml:space="preserve">для </w:t>
      </w:r>
      <w:r w:rsidRPr="003179BE">
        <w:rPr>
          <w:spacing w:val="-1"/>
        </w:rPr>
        <w:t>двухполосной</w:t>
      </w:r>
      <w:r w:rsidRPr="003179BE">
        <w:t xml:space="preserve"> </w:t>
      </w:r>
      <w:r w:rsidRPr="003179BE">
        <w:rPr>
          <w:spacing w:val="-1"/>
        </w:rPr>
        <w:t>проезжей</w:t>
      </w:r>
      <w:r w:rsidRPr="003179BE">
        <w:t xml:space="preserve"> </w:t>
      </w:r>
      <w:r w:rsidRPr="003179BE">
        <w:rPr>
          <w:spacing w:val="-1"/>
        </w:rPr>
        <w:t>части</w:t>
      </w:r>
      <w:r w:rsidRPr="003179BE">
        <w:rPr>
          <w:spacing w:val="4"/>
        </w:rPr>
        <w:t xml:space="preserve"> </w:t>
      </w:r>
      <w:r w:rsidRPr="003179BE">
        <w:t>-</w:t>
      </w:r>
      <w:r w:rsidRPr="003179BE">
        <w:rPr>
          <w:spacing w:val="-4"/>
        </w:rPr>
        <w:t xml:space="preserve"> </w:t>
      </w:r>
      <w:r w:rsidRPr="003179BE">
        <w:t>не</w:t>
      </w:r>
      <w:r w:rsidRPr="003179BE">
        <w:rPr>
          <w:spacing w:val="-1"/>
        </w:rPr>
        <w:t xml:space="preserve"> менее </w:t>
      </w:r>
      <w:r w:rsidRPr="003179BE">
        <w:t>10 м.</w:t>
      </w:r>
    </w:p>
    <w:p w14:paraId="234811E3" w14:textId="77777777" w:rsidR="00221F49" w:rsidRPr="003179BE" w:rsidRDefault="00221F49" w:rsidP="003179BE">
      <w:pPr>
        <w:pStyle w:val="a"/>
        <w:widowControl w:val="0"/>
        <w:numPr>
          <w:ilvl w:val="3"/>
          <w:numId w:val="52"/>
        </w:numPr>
        <w:tabs>
          <w:tab w:val="left" w:pos="1749"/>
        </w:tabs>
        <w:kinsoku w:val="0"/>
        <w:overflowPunct w:val="0"/>
        <w:autoSpaceDE w:val="0"/>
        <w:autoSpaceDN w:val="0"/>
        <w:adjustRightInd w:val="0"/>
        <w:spacing w:before="0" w:after="0"/>
        <w:ind w:right="116" w:firstLine="708"/>
        <w:rPr>
          <w:spacing w:val="-1"/>
        </w:rPr>
      </w:pPr>
      <w:r w:rsidRPr="003179BE">
        <w:rPr>
          <w:spacing w:val="-1"/>
        </w:rPr>
        <w:t>Радиусы</w:t>
      </w:r>
      <w:r w:rsidRPr="003179BE">
        <w:rPr>
          <w:spacing w:val="23"/>
        </w:rPr>
        <w:t xml:space="preserve"> </w:t>
      </w:r>
      <w:r w:rsidRPr="003179BE">
        <w:rPr>
          <w:spacing w:val="-1"/>
        </w:rPr>
        <w:t>кривых</w:t>
      </w:r>
      <w:r w:rsidRPr="003179BE">
        <w:rPr>
          <w:spacing w:val="23"/>
        </w:rPr>
        <w:t xml:space="preserve"> </w:t>
      </w:r>
      <w:r w:rsidRPr="003179BE">
        <w:t>в</w:t>
      </w:r>
      <w:r w:rsidRPr="003179BE">
        <w:rPr>
          <w:spacing w:val="20"/>
        </w:rPr>
        <w:t xml:space="preserve"> </w:t>
      </w:r>
      <w:r w:rsidRPr="003179BE">
        <w:rPr>
          <w:spacing w:val="-1"/>
        </w:rPr>
        <w:t>плане</w:t>
      </w:r>
      <w:r w:rsidRPr="003179BE">
        <w:rPr>
          <w:spacing w:val="20"/>
        </w:rPr>
        <w:t xml:space="preserve"> </w:t>
      </w:r>
      <w:r w:rsidRPr="003179BE">
        <w:t>по</w:t>
      </w:r>
      <w:r w:rsidRPr="003179BE">
        <w:rPr>
          <w:spacing w:val="21"/>
        </w:rPr>
        <w:t xml:space="preserve"> </w:t>
      </w:r>
      <w:r w:rsidRPr="003179BE">
        <w:rPr>
          <w:spacing w:val="-1"/>
        </w:rPr>
        <w:t>оси</w:t>
      </w:r>
      <w:r w:rsidRPr="003179BE">
        <w:rPr>
          <w:spacing w:val="22"/>
        </w:rPr>
        <w:t xml:space="preserve"> </w:t>
      </w:r>
      <w:r w:rsidRPr="003179BE">
        <w:rPr>
          <w:spacing w:val="-1"/>
        </w:rPr>
        <w:t>проезжей</w:t>
      </w:r>
      <w:r w:rsidRPr="003179BE">
        <w:rPr>
          <w:spacing w:val="22"/>
        </w:rPr>
        <w:t xml:space="preserve"> </w:t>
      </w:r>
      <w:r w:rsidRPr="003179BE">
        <w:rPr>
          <w:spacing w:val="-1"/>
        </w:rPr>
        <w:t>части</w:t>
      </w:r>
      <w:r w:rsidRPr="003179BE">
        <w:rPr>
          <w:spacing w:val="24"/>
        </w:rPr>
        <w:t xml:space="preserve"> </w:t>
      </w:r>
      <w:r w:rsidRPr="003179BE">
        <w:rPr>
          <w:spacing w:val="-1"/>
        </w:rPr>
        <w:t>следует</w:t>
      </w:r>
      <w:r w:rsidRPr="003179BE">
        <w:rPr>
          <w:spacing w:val="29"/>
        </w:rPr>
        <w:t xml:space="preserve"> </w:t>
      </w:r>
      <w:r w:rsidRPr="003179BE">
        <w:t>принимать</w:t>
      </w:r>
      <w:r w:rsidRPr="003179BE">
        <w:rPr>
          <w:spacing w:val="22"/>
        </w:rPr>
        <w:t xml:space="preserve"> </w:t>
      </w:r>
      <w:r w:rsidRPr="003179BE">
        <w:t>не</w:t>
      </w:r>
      <w:r w:rsidRPr="003179BE">
        <w:rPr>
          <w:spacing w:val="20"/>
        </w:rPr>
        <w:t xml:space="preserve"> </w:t>
      </w:r>
      <w:r w:rsidRPr="003179BE">
        <w:rPr>
          <w:spacing w:val="-1"/>
        </w:rPr>
        <w:t>менее</w:t>
      </w:r>
      <w:r w:rsidRPr="003179BE">
        <w:rPr>
          <w:spacing w:val="53"/>
        </w:rPr>
        <w:t xml:space="preserve"> </w:t>
      </w:r>
      <w:r w:rsidRPr="003179BE">
        <w:t>60 м</w:t>
      </w:r>
      <w:r w:rsidRPr="003179BE">
        <w:rPr>
          <w:spacing w:val="-1"/>
        </w:rPr>
        <w:t xml:space="preserve"> без</w:t>
      </w:r>
      <w:r w:rsidRPr="003179BE">
        <w:rPr>
          <w:spacing w:val="3"/>
        </w:rPr>
        <w:t xml:space="preserve"> </w:t>
      </w:r>
      <w:r w:rsidRPr="003179BE">
        <w:rPr>
          <w:spacing w:val="-1"/>
        </w:rPr>
        <w:t>устройства</w:t>
      </w:r>
      <w:r w:rsidRPr="003179BE">
        <w:t xml:space="preserve"> </w:t>
      </w:r>
      <w:r w:rsidRPr="003179BE">
        <w:rPr>
          <w:spacing w:val="-1"/>
        </w:rPr>
        <w:t>виражей</w:t>
      </w:r>
      <w:r w:rsidRPr="003179BE">
        <w:t xml:space="preserve"> и </w:t>
      </w:r>
      <w:r w:rsidRPr="003179BE">
        <w:rPr>
          <w:spacing w:val="-1"/>
        </w:rPr>
        <w:t>переходных кривых.</w:t>
      </w:r>
    </w:p>
    <w:p w14:paraId="1EE2F760" w14:textId="77777777" w:rsidR="00221F49" w:rsidRPr="003179BE" w:rsidRDefault="00221F49" w:rsidP="003179BE">
      <w:pPr>
        <w:pStyle w:val="a"/>
        <w:numPr>
          <w:ilvl w:val="0"/>
          <w:numId w:val="0"/>
        </w:numPr>
        <w:kinsoku w:val="0"/>
        <w:overflowPunct w:val="0"/>
        <w:spacing w:before="0" w:after="0"/>
        <w:ind w:right="122" w:firstLine="709"/>
        <w:rPr>
          <w:spacing w:val="-1"/>
        </w:rPr>
      </w:pPr>
      <w:r w:rsidRPr="003179BE">
        <w:t>При</w:t>
      </w:r>
      <w:r w:rsidRPr="003179BE">
        <w:rPr>
          <w:spacing w:val="36"/>
        </w:rPr>
        <w:t xml:space="preserve"> </w:t>
      </w:r>
      <w:r w:rsidRPr="003179BE">
        <w:rPr>
          <w:spacing w:val="-1"/>
        </w:rPr>
        <w:t>намечаемом</w:t>
      </w:r>
      <w:r w:rsidRPr="003179BE">
        <w:rPr>
          <w:spacing w:val="35"/>
        </w:rPr>
        <w:t xml:space="preserve"> </w:t>
      </w:r>
      <w:r w:rsidRPr="003179BE">
        <w:rPr>
          <w:spacing w:val="-1"/>
        </w:rPr>
        <w:t>движении</w:t>
      </w:r>
      <w:r w:rsidRPr="003179BE">
        <w:rPr>
          <w:spacing w:val="36"/>
        </w:rPr>
        <w:t xml:space="preserve"> </w:t>
      </w:r>
      <w:r w:rsidRPr="003179BE">
        <w:rPr>
          <w:spacing w:val="-1"/>
        </w:rPr>
        <w:t>автомобилей</w:t>
      </w:r>
      <w:r w:rsidRPr="003179BE">
        <w:rPr>
          <w:spacing w:val="34"/>
        </w:rPr>
        <w:t xml:space="preserve"> </w:t>
      </w:r>
      <w:r w:rsidRPr="003179BE">
        <w:t>и</w:t>
      </w:r>
      <w:r w:rsidRPr="003179BE">
        <w:rPr>
          <w:spacing w:val="34"/>
        </w:rPr>
        <w:t xml:space="preserve"> </w:t>
      </w:r>
      <w:r w:rsidRPr="003179BE">
        <w:rPr>
          <w:spacing w:val="-1"/>
        </w:rPr>
        <w:t>тракторов</w:t>
      </w:r>
      <w:r w:rsidRPr="003179BE">
        <w:rPr>
          <w:spacing w:val="35"/>
        </w:rPr>
        <w:t xml:space="preserve"> </w:t>
      </w:r>
      <w:r w:rsidRPr="003179BE">
        <w:t>с</w:t>
      </w:r>
      <w:r w:rsidRPr="003179BE">
        <w:rPr>
          <w:spacing w:val="34"/>
        </w:rPr>
        <w:t xml:space="preserve"> </w:t>
      </w:r>
      <w:r w:rsidRPr="003179BE">
        <w:rPr>
          <w:spacing w:val="-1"/>
        </w:rPr>
        <w:t>полуприцепами,</w:t>
      </w:r>
      <w:r w:rsidRPr="003179BE">
        <w:rPr>
          <w:spacing w:val="35"/>
        </w:rPr>
        <w:t xml:space="preserve"> </w:t>
      </w:r>
      <w:r w:rsidRPr="003179BE">
        <w:t>с</w:t>
      </w:r>
      <w:r w:rsidRPr="003179BE">
        <w:rPr>
          <w:spacing w:val="34"/>
        </w:rPr>
        <w:t xml:space="preserve"> </w:t>
      </w:r>
      <w:r w:rsidRPr="003179BE">
        <w:t>одним</w:t>
      </w:r>
      <w:r w:rsidRPr="003179BE">
        <w:rPr>
          <w:spacing w:val="32"/>
        </w:rPr>
        <w:t xml:space="preserve"> </w:t>
      </w:r>
      <w:r w:rsidRPr="003179BE">
        <w:t>или</w:t>
      </w:r>
      <w:r w:rsidRPr="003179BE">
        <w:rPr>
          <w:spacing w:val="63"/>
        </w:rPr>
        <w:t xml:space="preserve"> </w:t>
      </w:r>
      <w:r w:rsidRPr="003179BE">
        <w:rPr>
          <w:spacing w:val="-1"/>
        </w:rPr>
        <w:t>двумя</w:t>
      </w:r>
      <w:r w:rsidRPr="003179BE">
        <w:rPr>
          <w:spacing w:val="11"/>
        </w:rPr>
        <w:t xml:space="preserve"> </w:t>
      </w:r>
      <w:r w:rsidRPr="003179BE">
        <w:rPr>
          <w:spacing w:val="-1"/>
        </w:rPr>
        <w:t>прицепами</w:t>
      </w:r>
      <w:r w:rsidRPr="003179BE">
        <w:rPr>
          <w:spacing w:val="12"/>
        </w:rPr>
        <w:t xml:space="preserve"> </w:t>
      </w:r>
      <w:r w:rsidRPr="003179BE">
        <w:rPr>
          <w:spacing w:val="-2"/>
        </w:rPr>
        <w:t>радиус</w:t>
      </w:r>
      <w:r w:rsidRPr="003179BE">
        <w:rPr>
          <w:spacing w:val="12"/>
        </w:rPr>
        <w:t xml:space="preserve"> </w:t>
      </w:r>
      <w:r w:rsidRPr="003179BE">
        <w:t>кривой</w:t>
      </w:r>
      <w:r w:rsidRPr="003179BE">
        <w:rPr>
          <w:spacing w:val="12"/>
        </w:rPr>
        <w:t xml:space="preserve"> </w:t>
      </w:r>
      <w:r w:rsidRPr="003179BE">
        <w:rPr>
          <w:spacing w:val="-1"/>
        </w:rPr>
        <w:t>допускается</w:t>
      </w:r>
      <w:r w:rsidRPr="003179BE">
        <w:rPr>
          <w:spacing w:val="14"/>
        </w:rPr>
        <w:t xml:space="preserve"> </w:t>
      </w:r>
      <w:r w:rsidRPr="003179BE">
        <w:rPr>
          <w:spacing w:val="-1"/>
        </w:rPr>
        <w:t>уменьшать</w:t>
      </w:r>
      <w:r w:rsidRPr="003179BE">
        <w:rPr>
          <w:spacing w:val="12"/>
        </w:rPr>
        <w:t xml:space="preserve"> </w:t>
      </w:r>
      <w:r w:rsidRPr="003179BE">
        <w:t>до</w:t>
      </w:r>
      <w:r w:rsidRPr="003179BE">
        <w:rPr>
          <w:spacing w:val="12"/>
        </w:rPr>
        <w:t xml:space="preserve"> </w:t>
      </w:r>
      <w:r w:rsidRPr="003179BE">
        <w:t>30</w:t>
      </w:r>
      <w:r w:rsidRPr="003179BE">
        <w:rPr>
          <w:spacing w:val="11"/>
        </w:rPr>
        <w:t xml:space="preserve"> </w:t>
      </w:r>
      <w:r w:rsidRPr="003179BE">
        <w:rPr>
          <w:spacing w:val="-1"/>
        </w:rPr>
        <w:t>м,</w:t>
      </w:r>
      <w:r w:rsidRPr="003179BE">
        <w:rPr>
          <w:spacing w:val="11"/>
        </w:rPr>
        <w:t xml:space="preserve"> </w:t>
      </w:r>
      <w:r w:rsidRPr="003179BE">
        <w:t>а</w:t>
      </w:r>
      <w:r w:rsidRPr="003179BE">
        <w:rPr>
          <w:spacing w:val="10"/>
        </w:rPr>
        <w:t xml:space="preserve"> </w:t>
      </w:r>
      <w:r w:rsidRPr="003179BE">
        <w:rPr>
          <w:spacing w:val="-1"/>
        </w:rPr>
        <w:t>при</w:t>
      </w:r>
      <w:r w:rsidRPr="003179BE">
        <w:rPr>
          <w:spacing w:val="12"/>
        </w:rPr>
        <w:t xml:space="preserve"> </w:t>
      </w:r>
      <w:r w:rsidRPr="003179BE">
        <w:rPr>
          <w:spacing w:val="-1"/>
        </w:rPr>
        <w:t>движении</w:t>
      </w:r>
      <w:r w:rsidRPr="003179BE">
        <w:rPr>
          <w:spacing w:val="12"/>
        </w:rPr>
        <w:t xml:space="preserve"> </w:t>
      </w:r>
      <w:r w:rsidRPr="003179BE">
        <w:rPr>
          <w:spacing w:val="-1"/>
        </w:rPr>
        <w:t>одиночных</w:t>
      </w:r>
      <w:r w:rsidRPr="003179BE">
        <w:rPr>
          <w:spacing w:val="55"/>
        </w:rPr>
        <w:t xml:space="preserve"> </w:t>
      </w:r>
      <w:r w:rsidRPr="003179BE">
        <w:rPr>
          <w:spacing w:val="-1"/>
        </w:rPr>
        <w:t>транспортных</w:t>
      </w:r>
      <w:r w:rsidRPr="003179BE">
        <w:rPr>
          <w:spacing w:val="2"/>
        </w:rPr>
        <w:t xml:space="preserve"> </w:t>
      </w:r>
      <w:r w:rsidRPr="003179BE">
        <w:rPr>
          <w:spacing w:val="-1"/>
        </w:rPr>
        <w:t>средств</w:t>
      </w:r>
      <w:r w:rsidRPr="003179BE">
        <w:rPr>
          <w:spacing w:val="1"/>
        </w:rPr>
        <w:t xml:space="preserve"> </w:t>
      </w:r>
      <w:r w:rsidRPr="003179BE">
        <w:t>-</w:t>
      </w:r>
      <w:r w:rsidRPr="003179BE">
        <w:rPr>
          <w:spacing w:val="-1"/>
        </w:rPr>
        <w:t xml:space="preserve"> </w:t>
      </w:r>
      <w:r w:rsidRPr="003179BE">
        <w:t xml:space="preserve">до 15 </w:t>
      </w:r>
      <w:r w:rsidRPr="003179BE">
        <w:rPr>
          <w:spacing w:val="-1"/>
        </w:rPr>
        <w:t>м.</w:t>
      </w:r>
    </w:p>
    <w:p w14:paraId="0438E36A" w14:textId="728D0528" w:rsidR="00221F49" w:rsidRPr="003179BE" w:rsidRDefault="00221F49" w:rsidP="003179BE">
      <w:pPr>
        <w:pStyle w:val="a"/>
        <w:widowControl w:val="0"/>
        <w:numPr>
          <w:ilvl w:val="3"/>
          <w:numId w:val="52"/>
        </w:numPr>
        <w:tabs>
          <w:tab w:val="left" w:pos="1765"/>
        </w:tabs>
        <w:kinsoku w:val="0"/>
        <w:overflowPunct w:val="0"/>
        <w:autoSpaceDE w:val="0"/>
        <w:autoSpaceDN w:val="0"/>
        <w:adjustRightInd w:val="0"/>
        <w:spacing w:before="0" w:after="0"/>
        <w:ind w:right="108" w:firstLine="708"/>
        <w:rPr>
          <w:spacing w:val="-1"/>
        </w:rPr>
      </w:pPr>
      <w:r w:rsidRPr="003179BE">
        <w:rPr>
          <w:spacing w:val="-1"/>
        </w:rPr>
        <w:t>Внутрихозяйственные</w:t>
      </w:r>
      <w:r w:rsidRPr="003179BE">
        <w:rPr>
          <w:spacing w:val="36"/>
        </w:rPr>
        <w:t xml:space="preserve"> </w:t>
      </w:r>
      <w:r w:rsidRPr="003179BE">
        <w:t>дороги</w:t>
      </w:r>
      <w:r w:rsidRPr="003179BE">
        <w:rPr>
          <w:spacing w:val="39"/>
        </w:rPr>
        <w:t xml:space="preserve"> </w:t>
      </w:r>
      <w:r w:rsidRPr="003179BE">
        <w:t>для</w:t>
      </w:r>
      <w:r w:rsidRPr="003179BE">
        <w:rPr>
          <w:spacing w:val="38"/>
        </w:rPr>
        <w:t xml:space="preserve"> </w:t>
      </w:r>
      <w:r w:rsidRPr="003179BE">
        <w:rPr>
          <w:spacing w:val="-1"/>
        </w:rPr>
        <w:t>движения</w:t>
      </w:r>
      <w:r w:rsidRPr="003179BE">
        <w:rPr>
          <w:spacing w:val="38"/>
        </w:rPr>
        <w:t xml:space="preserve"> </w:t>
      </w:r>
      <w:r w:rsidRPr="003179BE">
        <w:rPr>
          <w:spacing w:val="-1"/>
        </w:rPr>
        <w:t>тракторов,</w:t>
      </w:r>
      <w:r w:rsidRPr="003179BE">
        <w:rPr>
          <w:spacing w:val="37"/>
        </w:rPr>
        <w:t xml:space="preserve"> </w:t>
      </w:r>
      <w:r w:rsidRPr="003179BE">
        <w:rPr>
          <w:spacing w:val="-1"/>
        </w:rPr>
        <w:t>тракторных</w:t>
      </w:r>
      <w:r w:rsidRPr="003179BE">
        <w:rPr>
          <w:spacing w:val="40"/>
        </w:rPr>
        <w:t xml:space="preserve"> </w:t>
      </w:r>
      <w:r w:rsidRPr="003179BE">
        <w:rPr>
          <w:spacing w:val="-1"/>
        </w:rPr>
        <w:t>поездов,</w:t>
      </w:r>
      <w:r w:rsidRPr="003179BE">
        <w:rPr>
          <w:spacing w:val="73"/>
        </w:rPr>
        <w:t xml:space="preserve"> </w:t>
      </w:r>
      <w:r w:rsidRPr="003179BE">
        <w:rPr>
          <w:spacing w:val="-1"/>
        </w:rPr>
        <w:t>сельскохозяйственных,</w:t>
      </w:r>
      <w:r w:rsidRPr="003179BE">
        <w:rPr>
          <w:spacing w:val="4"/>
        </w:rPr>
        <w:t xml:space="preserve"> </w:t>
      </w:r>
      <w:r w:rsidRPr="003179BE">
        <w:rPr>
          <w:spacing w:val="-1"/>
        </w:rPr>
        <w:t>строительных</w:t>
      </w:r>
      <w:r w:rsidRPr="003179BE">
        <w:rPr>
          <w:spacing w:val="6"/>
        </w:rPr>
        <w:t xml:space="preserve"> </w:t>
      </w:r>
      <w:r w:rsidRPr="003179BE">
        <w:t>и</w:t>
      </w:r>
      <w:r w:rsidRPr="003179BE">
        <w:rPr>
          <w:spacing w:val="7"/>
        </w:rPr>
        <w:t xml:space="preserve"> </w:t>
      </w:r>
      <w:r w:rsidRPr="003179BE">
        <w:rPr>
          <w:spacing w:val="-1"/>
        </w:rPr>
        <w:t>других</w:t>
      </w:r>
      <w:r w:rsidRPr="003179BE">
        <w:rPr>
          <w:spacing w:val="9"/>
        </w:rPr>
        <w:t xml:space="preserve"> </w:t>
      </w:r>
      <w:r w:rsidRPr="003179BE">
        <w:t>самоходных</w:t>
      </w:r>
      <w:r w:rsidRPr="003179BE">
        <w:rPr>
          <w:spacing w:val="8"/>
        </w:rPr>
        <w:t xml:space="preserve"> </w:t>
      </w:r>
      <w:r w:rsidRPr="003179BE">
        <w:rPr>
          <w:spacing w:val="-1"/>
        </w:rPr>
        <w:t>машин</w:t>
      </w:r>
      <w:r w:rsidRPr="003179BE">
        <w:rPr>
          <w:spacing w:val="7"/>
        </w:rPr>
        <w:t xml:space="preserve"> </w:t>
      </w:r>
      <w:r w:rsidRPr="003179BE">
        <w:t>на</w:t>
      </w:r>
      <w:r w:rsidRPr="003179BE">
        <w:rPr>
          <w:spacing w:val="3"/>
        </w:rPr>
        <w:t xml:space="preserve"> </w:t>
      </w:r>
      <w:r w:rsidRPr="003179BE">
        <w:rPr>
          <w:spacing w:val="-1"/>
        </w:rPr>
        <w:t>гусеничном</w:t>
      </w:r>
      <w:r w:rsidRPr="003179BE">
        <w:rPr>
          <w:spacing w:val="6"/>
        </w:rPr>
        <w:t xml:space="preserve"> </w:t>
      </w:r>
      <w:r w:rsidRPr="003179BE">
        <w:rPr>
          <w:spacing w:val="1"/>
        </w:rPr>
        <w:t>ходу</w:t>
      </w:r>
      <w:r w:rsidRPr="003179BE">
        <w:rPr>
          <w:spacing w:val="-1"/>
        </w:rPr>
        <w:t xml:space="preserve"> </w:t>
      </w:r>
      <w:r w:rsidRPr="003179BE">
        <w:rPr>
          <w:spacing w:val="2"/>
        </w:rPr>
        <w:t>(трак</w:t>
      </w:r>
      <w:r w:rsidRPr="003179BE">
        <w:t>торные</w:t>
      </w:r>
      <w:r w:rsidRPr="003179BE">
        <w:rPr>
          <w:spacing w:val="17"/>
        </w:rPr>
        <w:t xml:space="preserve"> </w:t>
      </w:r>
      <w:r w:rsidRPr="003179BE">
        <w:t>дороги)</w:t>
      </w:r>
      <w:r w:rsidRPr="003179BE">
        <w:rPr>
          <w:spacing w:val="18"/>
        </w:rPr>
        <w:t xml:space="preserve"> </w:t>
      </w:r>
      <w:r w:rsidRPr="003179BE">
        <w:rPr>
          <w:spacing w:val="-1"/>
        </w:rPr>
        <w:t>следует</w:t>
      </w:r>
      <w:r w:rsidRPr="003179BE">
        <w:rPr>
          <w:spacing w:val="19"/>
        </w:rPr>
        <w:t xml:space="preserve"> </w:t>
      </w:r>
      <w:r w:rsidRPr="003179BE">
        <w:rPr>
          <w:spacing w:val="-1"/>
        </w:rPr>
        <w:t>предусматривать</w:t>
      </w:r>
      <w:r w:rsidRPr="003179BE">
        <w:rPr>
          <w:spacing w:val="19"/>
        </w:rPr>
        <w:t xml:space="preserve"> </w:t>
      </w:r>
      <w:r w:rsidRPr="003179BE">
        <w:t>на</w:t>
      </w:r>
      <w:r w:rsidRPr="003179BE">
        <w:rPr>
          <w:spacing w:val="18"/>
        </w:rPr>
        <w:t xml:space="preserve"> </w:t>
      </w:r>
      <w:r w:rsidRPr="003179BE">
        <w:rPr>
          <w:spacing w:val="-1"/>
        </w:rPr>
        <w:t>отдельном</w:t>
      </w:r>
      <w:r w:rsidRPr="003179BE">
        <w:rPr>
          <w:spacing w:val="18"/>
        </w:rPr>
        <w:t xml:space="preserve"> </w:t>
      </w:r>
      <w:r w:rsidRPr="003179BE">
        <w:rPr>
          <w:spacing w:val="-1"/>
        </w:rPr>
        <w:t>земляном</w:t>
      </w:r>
      <w:r w:rsidRPr="003179BE">
        <w:rPr>
          <w:spacing w:val="15"/>
        </w:rPr>
        <w:t xml:space="preserve"> </w:t>
      </w:r>
      <w:r w:rsidRPr="003179BE">
        <w:rPr>
          <w:spacing w:val="-1"/>
        </w:rPr>
        <w:t>полотне.</w:t>
      </w:r>
      <w:r w:rsidRPr="003179BE">
        <w:rPr>
          <w:spacing w:val="18"/>
        </w:rPr>
        <w:t xml:space="preserve"> </w:t>
      </w:r>
      <w:r w:rsidRPr="003179BE">
        <w:t>Эти</w:t>
      </w:r>
      <w:r w:rsidRPr="003179BE">
        <w:rPr>
          <w:spacing w:val="17"/>
        </w:rPr>
        <w:t xml:space="preserve"> </w:t>
      </w:r>
      <w:r w:rsidRPr="003179BE">
        <w:t>дороги</w:t>
      </w:r>
      <w:r w:rsidRPr="003179BE">
        <w:rPr>
          <w:spacing w:val="17"/>
        </w:rPr>
        <w:t xml:space="preserve"> </w:t>
      </w:r>
      <w:r w:rsidRPr="003179BE">
        <w:rPr>
          <w:spacing w:val="1"/>
        </w:rPr>
        <w:t>долж</w:t>
      </w:r>
      <w:r w:rsidRPr="003179BE">
        <w:t>ны</w:t>
      </w:r>
      <w:r w:rsidRPr="003179BE">
        <w:rPr>
          <w:spacing w:val="16"/>
        </w:rPr>
        <w:t xml:space="preserve"> </w:t>
      </w:r>
      <w:r w:rsidRPr="003179BE">
        <w:rPr>
          <w:spacing w:val="-1"/>
        </w:rPr>
        <w:t>располагаться</w:t>
      </w:r>
      <w:r w:rsidRPr="003179BE">
        <w:rPr>
          <w:spacing w:val="16"/>
        </w:rPr>
        <w:t xml:space="preserve"> </w:t>
      </w:r>
      <w:r w:rsidRPr="003179BE">
        <w:t>рядом</w:t>
      </w:r>
      <w:r w:rsidRPr="003179BE">
        <w:rPr>
          <w:spacing w:val="15"/>
        </w:rPr>
        <w:t xml:space="preserve"> </w:t>
      </w:r>
      <w:r w:rsidRPr="003179BE">
        <w:t>с</w:t>
      </w:r>
      <w:r w:rsidRPr="003179BE">
        <w:rPr>
          <w:spacing w:val="17"/>
        </w:rPr>
        <w:t xml:space="preserve"> </w:t>
      </w:r>
      <w:r w:rsidRPr="003179BE">
        <w:rPr>
          <w:spacing w:val="-1"/>
        </w:rPr>
        <w:t>соответствующими</w:t>
      </w:r>
      <w:r w:rsidRPr="003179BE">
        <w:rPr>
          <w:spacing w:val="17"/>
        </w:rPr>
        <w:t xml:space="preserve"> </w:t>
      </w:r>
      <w:r w:rsidRPr="003179BE">
        <w:rPr>
          <w:spacing w:val="-1"/>
        </w:rPr>
        <w:t>внутрихозяйственными</w:t>
      </w:r>
      <w:r w:rsidRPr="003179BE">
        <w:rPr>
          <w:spacing w:val="17"/>
        </w:rPr>
        <w:t xml:space="preserve"> </w:t>
      </w:r>
      <w:r w:rsidRPr="003179BE">
        <w:rPr>
          <w:spacing w:val="-1"/>
        </w:rPr>
        <w:t>автомобильными</w:t>
      </w:r>
      <w:r w:rsidRPr="003179BE">
        <w:rPr>
          <w:spacing w:val="17"/>
        </w:rPr>
        <w:t xml:space="preserve"> </w:t>
      </w:r>
      <w:r w:rsidRPr="003179BE">
        <w:rPr>
          <w:spacing w:val="1"/>
        </w:rPr>
        <w:t>доро</w:t>
      </w:r>
      <w:r w:rsidRPr="003179BE">
        <w:rPr>
          <w:spacing w:val="-1"/>
        </w:rPr>
        <w:t>гами</w:t>
      </w:r>
      <w:r w:rsidRPr="003179BE">
        <w:t xml:space="preserve"> с</w:t>
      </w:r>
      <w:r w:rsidRPr="003179BE">
        <w:rPr>
          <w:spacing w:val="-1"/>
        </w:rPr>
        <w:t xml:space="preserve"> подветренной</w:t>
      </w:r>
      <w:r w:rsidRPr="003179BE">
        <w:t xml:space="preserve"> </w:t>
      </w:r>
      <w:r w:rsidRPr="003179BE">
        <w:rPr>
          <w:spacing w:val="-1"/>
        </w:rPr>
        <w:t>стороны</w:t>
      </w:r>
      <w:r w:rsidRPr="003179BE">
        <w:t xml:space="preserve"> для </w:t>
      </w:r>
      <w:r w:rsidRPr="003179BE">
        <w:rPr>
          <w:spacing w:val="-1"/>
        </w:rPr>
        <w:t>господствующих</w:t>
      </w:r>
      <w:r w:rsidRPr="003179BE">
        <w:rPr>
          <w:spacing w:val="2"/>
        </w:rPr>
        <w:t xml:space="preserve"> </w:t>
      </w:r>
      <w:r w:rsidRPr="003179BE">
        <w:rPr>
          <w:spacing w:val="-1"/>
        </w:rPr>
        <w:t>ветров</w:t>
      </w:r>
      <w:r w:rsidRPr="003179BE">
        <w:t xml:space="preserve"> в</w:t>
      </w:r>
      <w:r w:rsidRPr="003179BE">
        <w:rPr>
          <w:spacing w:val="-1"/>
        </w:rPr>
        <w:t xml:space="preserve"> летний</w:t>
      </w:r>
      <w:r w:rsidRPr="003179BE">
        <w:rPr>
          <w:spacing w:val="-2"/>
        </w:rPr>
        <w:t xml:space="preserve"> </w:t>
      </w:r>
      <w:r w:rsidRPr="003179BE">
        <w:rPr>
          <w:spacing w:val="-1"/>
        </w:rPr>
        <w:t>период.</w:t>
      </w:r>
    </w:p>
    <w:p w14:paraId="1578FC34" w14:textId="5D77FE3A" w:rsidR="00221F49" w:rsidRPr="003179BE" w:rsidRDefault="00221F49" w:rsidP="003179BE">
      <w:pPr>
        <w:pStyle w:val="a"/>
        <w:widowControl w:val="0"/>
        <w:numPr>
          <w:ilvl w:val="3"/>
          <w:numId w:val="52"/>
        </w:numPr>
        <w:tabs>
          <w:tab w:val="left" w:pos="1734"/>
        </w:tabs>
        <w:kinsoku w:val="0"/>
        <w:overflowPunct w:val="0"/>
        <w:autoSpaceDE w:val="0"/>
        <w:autoSpaceDN w:val="0"/>
        <w:adjustRightInd w:val="0"/>
        <w:spacing w:before="0" w:after="0"/>
        <w:ind w:right="110" w:firstLine="708"/>
        <w:rPr>
          <w:spacing w:val="-2"/>
        </w:rPr>
      </w:pPr>
      <w:r w:rsidRPr="003179BE">
        <w:rPr>
          <w:spacing w:val="-1"/>
        </w:rPr>
        <w:t>Территория</w:t>
      </w:r>
      <w:r w:rsidRPr="003179BE">
        <w:rPr>
          <w:spacing w:val="6"/>
        </w:rPr>
        <w:t xml:space="preserve"> </w:t>
      </w:r>
      <w:r w:rsidRPr="003179BE">
        <w:rPr>
          <w:spacing w:val="-1"/>
        </w:rPr>
        <w:t>жилого</w:t>
      </w:r>
      <w:r w:rsidRPr="003179BE">
        <w:rPr>
          <w:spacing w:val="7"/>
        </w:rPr>
        <w:t xml:space="preserve"> </w:t>
      </w:r>
      <w:r w:rsidRPr="003179BE">
        <w:rPr>
          <w:spacing w:val="-1"/>
        </w:rPr>
        <w:t>комплекса</w:t>
      </w:r>
      <w:r w:rsidRPr="003179BE">
        <w:rPr>
          <w:spacing w:val="6"/>
        </w:rPr>
        <w:t xml:space="preserve"> </w:t>
      </w:r>
      <w:r w:rsidRPr="003179BE">
        <w:rPr>
          <w:spacing w:val="-1"/>
        </w:rPr>
        <w:t>должна</w:t>
      </w:r>
      <w:r w:rsidRPr="003179BE">
        <w:rPr>
          <w:spacing w:val="6"/>
        </w:rPr>
        <w:t xml:space="preserve"> </w:t>
      </w:r>
      <w:r w:rsidRPr="003179BE">
        <w:t>быть</w:t>
      </w:r>
      <w:r w:rsidRPr="003179BE">
        <w:rPr>
          <w:spacing w:val="8"/>
        </w:rPr>
        <w:t xml:space="preserve"> </w:t>
      </w:r>
      <w:r w:rsidRPr="003179BE">
        <w:rPr>
          <w:spacing w:val="-1"/>
        </w:rPr>
        <w:t>обеспечена</w:t>
      </w:r>
      <w:r w:rsidRPr="003179BE">
        <w:rPr>
          <w:spacing w:val="6"/>
        </w:rPr>
        <w:t xml:space="preserve"> </w:t>
      </w:r>
      <w:r w:rsidRPr="003179BE">
        <w:t>двумя</w:t>
      </w:r>
      <w:r w:rsidRPr="003179BE">
        <w:rPr>
          <w:spacing w:val="6"/>
        </w:rPr>
        <w:t xml:space="preserve"> </w:t>
      </w:r>
      <w:r w:rsidRPr="003179BE">
        <w:t>или</w:t>
      </w:r>
      <w:r w:rsidRPr="003179BE">
        <w:rPr>
          <w:spacing w:val="8"/>
        </w:rPr>
        <w:t xml:space="preserve"> </w:t>
      </w:r>
      <w:r w:rsidRPr="003179BE">
        <w:t>более</w:t>
      </w:r>
      <w:r w:rsidRPr="003179BE">
        <w:rPr>
          <w:spacing w:val="5"/>
        </w:rPr>
        <w:t xml:space="preserve"> </w:t>
      </w:r>
      <w:r w:rsidR="00775037" w:rsidRPr="003179BE">
        <w:rPr>
          <w:spacing w:val="1"/>
        </w:rPr>
        <w:t>въез</w:t>
      </w:r>
      <w:r w:rsidRPr="003179BE">
        <w:rPr>
          <w:spacing w:val="-1"/>
        </w:rPr>
        <w:t>дами</w:t>
      </w:r>
      <w:r w:rsidRPr="003179BE">
        <w:t xml:space="preserve"> </w:t>
      </w:r>
      <w:r w:rsidRPr="003179BE">
        <w:rPr>
          <w:spacing w:val="-1"/>
        </w:rPr>
        <w:t>(выездами)</w:t>
      </w:r>
      <w:r w:rsidRPr="003179BE">
        <w:t xml:space="preserve"> на </w:t>
      </w:r>
      <w:r w:rsidRPr="003179BE">
        <w:rPr>
          <w:spacing w:val="-1"/>
        </w:rPr>
        <w:t>территорию</w:t>
      </w:r>
      <w:r w:rsidRPr="003179BE">
        <w:t xml:space="preserve"> с</w:t>
      </w:r>
      <w:r w:rsidRPr="003179BE">
        <w:rPr>
          <w:spacing w:val="-1"/>
        </w:rPr>
        <w:t xml:space="preserve"> различных</w:t>
      </w:r>
      <w:r w:rsidRPr="003179BE">
        <w:rPr>
          <w:spacing w:val="4"/>
        </w:rPr>
        <w:t xml:space="preserve"> </w:t>
      </w:r>
      <w:r w:rsidRPr="003179BE">
        <w:rPr>
          <w:spacing w:val="-1"/>
        </w:rPr>
        <w:t>улиц.</w:t>
      </w:r>
      <w:r w:rsidRPr="003179BE">
        <w:t xml:space="preserve"> В </w:t>
      </w:r>
      <w:r w:rsidRPr="003179BE">
        <w:rPr>
          <w:spacing w:val="-1"/>
        </w:rPr>
        <w:t>условиях</w:t>
      </w:r>
      <w:r w:rsidRPr="003179BE">
        <w:rPr>
          <w:spacing w:val="2"/>
        </w:rPr>
        <w:t xml:space="preserve"> </w:t>
      </w:r>
      <w:r w:rsidRPr="003179BE">
        <w:rPr>
          <w:spacing w:val="-1"/>
        </w:rPr>
        <w:t>примыкания</w:t>
      </w:r>
      <w:r w:rsidRPr="003179BE">
        <w:t xml:space="preserve"> жилого</w:t>
      </w:r>
      <w:r w:rsidRPr="003179BE">
        <w:rPr>
          <w:spacing w:val="-3"/>
        </w:rPr>
        <w:t xml:space="preserve"> </w:t>
      </w:r>
      <w:r w:rsidRPr="003179BE">
        <w:rPr>
          <w:spacing w:val="-1"/>
        </w:rPr>
        <w:t>комплекса</w:t>
      </w:r>
      <w:r w:rsidRPr="003179BE">
        <w:rPr>
          <w:spacing w:val="77"/>
        </w:rPr>
        <w:t xml:space="preserve"> </w:t>
      </w:r>
      <w:r w:rsidRPr="003179BE">
        <w:t>к</w:t>
      </w:r>
      <w:r w:rsidRPr="003179BE">
        <w:rPr>
          <w:spacing w:val="17"/>
        </w:rPr>
        <w:t xml:space="preserve"> </w:t>
      </w:r>
      <w:r w:rsidRPr="003179BE">
        <w:t>одной</w:t>
      </w:r>
      <w:r w:rsidRPr="003179BE">
        <w:rPr>
          <w:spacing w:val="19"/>
        </w:rPr>
        <w:t xml:space="preserve"> </w:t>
      </w:r>
      <w:r w:rsidRPr="003179BE">
        <w:rPr>
          <w:spacing w:val="-2"/>
        </w:rPr>
        <w:t>улице</w:t>
      </w:r>
      <w:r w:rsidRPr="003179BE">
        <w:rPr>
          <w:spacing w:val="15"/>
        </w:rPr>
        <w:t xml:space="preserve"> </w:t>
      </w:r>
      <w:r w:rsidRPr="003179BE">
        <w:rPr>
          <w:spacing w:val="-1"/>
        </w:rPr>
        <w:t>территория</w:t>
      </w:r>
      <w:r w:rsidRPr="003179BE">
        <w:rPr>
          <w:spacing w:val="16"/>
        </w:rPr>
        <w:t xml:space="preserve"> </w:t>
      </w:r>
      <w:r w:rsidRPr="003179BE">
        <w:t>жилого</w:t>
      </w:r>
      <w:r w:rsidRPr="003179BE">
        <w:rPr>
          <w:spacing w:val="16"/>
        </w:rPr>
        <w:t xml:space="preserve"> </w:t>
      </w:r>
      <w:r w:rsidRPr="003179BE">
        <w:rPr>
          <w:spacing w:val="-1"/>
        </w:rPr>
        <w:t>комплекса</w:t>
      </w:r>
      <w:r w:rsidRPr="003179BE">
        <w:rPr>
          <w:spacing w:val="15"/>
        </w:rPr>
        <w:t xml:space="preserve"> </w:t>
      </w:r>
      <w:r w:rsidRPr="003179BE">
        <w:t>должна</w:t>
      </w:r>
      <w:r w:rsidRPr="003179BE">
        <w:rPr>
          <w:spacing w:val="15"/>
        </w:rPr>
        <w:t xml:space="preserve"> </w:t>
      </w:r>
      <w:r w:rsidRPr="003179BE">
        <w:t>быть</w:t>
      </w:r>
      <w:r w:rsidRPr="003179BE">
        <w:rPr>
          <w:spacing w:val="17"/>
        </w:rPr>
        <w:t xml:space="preserve"> </w:t>
      </w:r>
      <w:r w:rsidRPr="003179BE">
        <w:rPr>
          <w:spacing w:val="-1"/>
        </w:rPr>
        <w:t>обеспечена</w:t>
      </w:r>
      <w:r w:rsidRPr="003179BE">
        <w:rPr>
          <w:spacing w:val="15"/>
        </w:rPr>
        <w:t xml:space="preserve"> </w:t>
      </w:r>
      <w:r w:rsidRPr="003179BE">
        <w:rPr>
          <w:spacing w:val="-1"/>
        </w:rPr>
        <w:t>двумя</w:t>
      </w:r>
      <w:r w:rsidRPr="003179BE">
        <w:rPr>
          <w:spacing w:val="16"/>
        </w:rPr>
        <w:t xml:space="preserve"> </w:t>
      </w:r>
      <w:r w:rsidRPr="003179BE">
        <w:t>или</w:t>
      </w:r>
      <w:r w:rsidRPr="003179BE">
        <w:rPr>
          <w:spacing w:val="17"/>
        </w:rPr>
        <w:t xml:space="preserve"> </w:t>
      </w:r>
      <w:r w:rsidRPr="003179BE">
        <w:t>более</w:t>
      </w:r>
      <w:r w:rsidRPr="003179BE">
        <w:rPr>
          <w:spacing w:val="15"/>
        </w:rPr>
        <w:t xml:space="preserve"> </w:t>
      </w:r>
      <w:r w:rsidRPr="003179BE">
        <w:rPr>
          <w:spacing w:val="2"/>
        </w:rPr>
        <w:t>въез</w:t>
      </w:r>
      <w:r w:rsidRPr="003179BE">
        <w:rPr>
          <w:spacing w:val="-1"/>
        </w:rPr>
        <w:t>дами</w:t>
      </w:r>
      <w:r w:rsidRPr="003179BE">
        <w:t xml:space="preserve"> </w:t>
      </w:r>
      <w:r w:rsidRPr="003179BE">
        <w:rPr>
          <w:spacing w:val="-1"/>
        </w:rPr>
        <w:t>(выездами)</w:t>
      </w:r>
      <w:r w:rsidRPr="003179BE">
        <w:t xml:space="preserve"> с</w:t>
      </w:r>
      <w:r w:rsidRPr="003179BE">
        <w:rPr>
          <w:spacing w:val="-2"/>
        </w:rPr>
        <w:t xml:space="preserve"> </w:t>
      </w:r>
      <w:r w:rsidRPr="003179BE">
        <w:t>данной</w:t>
      </w:r>
      <w:r w:rsidRPr="003179BE">
        <w:rPr>
          <w:spacing w:val="3"/>
        </w:rPr>
        <w:t xml:space="preserve"> </w:t>
      </w:r>
      <w:r w:rsidRPr="003179BE">
        <w:rPr>
          <w:spacing w:val="-2"/>
        </w:rPr>
        <w:t>улицы.</w:t>
      </w:r>
    </w:p>
    <w:p w14:paraId="2EDD233A" w14:textId="77777777" w:rsidR="00221F49" w:rsidRPr="003179BE" w:rsidRDefault="00221F49" w:rsidP="003179BE">
      <w:pPr>
        <w:pStyle w:val="a"/>
        <w:widowControl w:val="0"/>
        <w:numPr>
          <w:ilvl w:val="2"/>
          <w:numId w:val="50"/>
        </w:numPr>
        <w:tabs>
          <w:tab w:val="left" w:pos="1427"/>
        </w:tabs>
        <w:kinsoku w:val="0"/>
        <w:overflowPunct w:val="0"/>
        <w:autoSpaceDE w:val="0"/>
        <w:autoSpaceDN w:val="0"/>
        <w:adjustRightInd w:val="0"/>
        <w:spacing w:before="0" w:after="0"/>
        <w:jc w:val="left"/>
        <w:rPr>
          <w:spacing w:val="-1"/>
        </w:rPr>
      </w:pPr>
      <w:r w:rsidRPr="003179BE">
        <w:rPr>
          <w:spacing w:val="-1"/>
        </w:rPr>
        <w:t>Сеть</w:t>
      </w:r>
      <w:r w:rsidRPr="003179BE">
        <w:t xml:space="preserve"> </w:t>
      </w:r>
      <w:r w:rsidRPr="003179BE">
        <w:rPr>
          <w:spacing w:val="-1"/>
        </w:rPr>
        <w:t>общественного</w:t>
      </w:r>
      <w:r w:rsidRPr="003179BE">
        <w:t xml:space="preserve"> </w:t>
      </w:r>
      <w:r w:rsidRPr="003179BE">
        <w:rPr>
          <w:spacing w:val="-1"/>
        </w:rPr>
        <w:t>пассажирского</w:t>
      </w:r>
      <w:r w:rsidRPr="003179BE">
        <w:t xml:space="preserve"> </w:t>
      </w:r>
      <w:r w:rsidRPr="003179BE">
        <w:rPr>
          <w:spacing w:val="-1"/>
        </w:rPr>
        <w:t>транспорта</w:t>
      </w:r>
    </w:p>
    <w:p w14:paraId="4D24D9C7" w14:textId="2188BD51" w:rsidR="00221F49" w:rsidRPr="003179BE" w:rsidRDefault="00221F49" w:rsidP="003179BE">
      <w:pPr>
        <w:pStyle w:val="a"/>
        <w:widowControl w:val="0"/>
        <w:numPr>
          <w:ilvl w:val="3"/>
          <w:numId w:val="50"/>
        </w:numPr>
        <w:tabs>
          <w:tab w:val="left" w:pos="1643"/>
        </w:tabs>
        <w:kinsoku w:val="0"/>
        <w:overflowPunct w:val="0"/>
        <w:autoSpaceDE w:val="0"/>
        <w:autoSpaceDN w:val="0"/>
        <w:adjustRightInd w:val="0"/>
        <w:spacing w:before="0" w:after="0"/>
        <w:ind w:right="115" w:firstLine="708"/>
        <w:rPr>
          <w:spacing w:val="-1"/>
        </w:rPr>
      </w:pPr>
      <w:r w:rsidRPr="003179BE">
        <w:t>При</w:t>
      </w:r>
      <w:r w:rsidRPr="003179BE">
        <w:rPr>
          <w:spacing w:val="36"/>
        </w:rPr>
        <w:t xml:space="preserve"> </w:t>
      </w:r>
      <w:r w:rsidRPr="003179BE">
        <w:t>разработке</w:t>
      </w:r>
      <w:r w:rsidRPr="003179BE">
        <w:rPr>
          <w:spacing w:val="34"/>
        </w:rPr>
        <w:t xml:space="preserve"> </w:t>
      </w:r>
      <w:r w:rsidRPr="003179BE">
        <w:rPr>
          <w:spacing w:val="-1"/>
        </w:rPr>
        <w:t>проекта</w:t>
      </w:r>
      <w:r w:rsidRPr="003179BE">
        <w:rPr>
          <w:spacing w:val="34"/>
        </w:rPr>
        <w:t xml:space="preserve"> </w:t>
      </w:r>
      <w:r w:rsidRPr="003179BE">
        <w:rPr>
          <w:spacing w:val="-1"/>
        </w:rPr>
        <w:t>организации</w:t>
      </w:r>
      <w:r w:rsidRPr="003179BE">
        <w:rPr>
          <w:spacing w:val="34"/>
        </w:rPr>
        <w:t xml:space="preserve"> </w:t>
      </w:r>
      <w:r w:rsidRPr="003179BE">
        <w:rPr>
          <w:spacing w:val="-1"/>
        </w:rPr>
        <w:t>транспортного</w:t>
      </w:r>
      <w:r w:rsidRPr="003179BE">
        <w:rPr>
          <w:spacing w:val="35"/>
        </w:rPr>
        <w:t xml:space="preserve"> </w:t>
      </w:r>
      <w:r w:rsidRPr="003179BE">
        <w:rPr>
          <w:spacing w:val="-1"/>
        </w:rPr>
        <w:t>обслуживания</w:t>
      </w:r>
      <w:r w:rsidRPr="003179BE">
        <w:rPr>
          <w:spacing w:val="35"/>
        </w:rPr>
        <w:t xml:space="preserve"> </w:t>
      </w:r>
      <w:r w:rsidRPr="003179BE">
        <w:rPr>
          <w:spacing w:val="-1"/>
        </w:rPr>
        <w:t>населения</w:t>
      </w:r>
      <w:r w:rsidRPr="003179BE">
        <w:rPr>
          <w:spacing w:val="67"/>
        </w:rPr>
        <w:t xml:space="preserve"> </w:t>
      </w:r>
      <w:r w:rsidRPr="003179BE">
        <w:rPr>
          <w:spacing w:val="-1"/>
        </w:rPr>
        <w:t>следует</w:t>
      </w:r>
      <w:r w:rsidRPr="003179BE">
        <w:rPr>
          <w:spacing w:val="26"/>
        </w:rPr>
        <w:t xml:space="preserve"> </w:t>
      </w:r>
      <w:r w:rsidRPr="003179BE">
        <w:rPr>
          <w:spacing w:val="-1"/>
        </w:rPr>
        <w:t>обеспечивать</w:t>
      </w:r>
      <w:r w:rsidRPr="003179BE">
        <w:rPr>
          <w:spacing w:val="26"/>
        </w:rPr>
        <w:t xml:space="preserve"> </w:t>
      </w:r>
      <w:r w:rsidRPr="003179BE">
        <w:rPr>
          <w:spacing w:val="-1"/>
        </w:rPr>
        <w:t>быстроту,</w:t>
      </w:r>
      <w:r w:rsidRPr="003179BE">
        <w:rPr>
          <w:spacing w:val="26"/>
        </w:rPr>
        <w:t xml:space="preserve"> </w:t>
      </w:r>
      <w:r w:rsidRPr="003179BE">
        <w:rPr>
          <w:spacing w:val="-1"/>
        </w:rPr>
        <w:t>комфорт</w:t>
      </w:r>
      <w:r w:rsidRPr="003179BE">
        <w:rPr>
          <w:spacing w:val="27"/>
        </w:rPr>
        <w:t xml:space="preserve"> </w:t>
      </w:r>
      <w:r w:rsidRPr="003179BE">
        <w:t>и</w:t>
      </w:r>
      <w:r w:rsidRPr="003179BE">
        <w:rPr>
          <w:spacing w:val="24"/>
        </w:rPr>
        <w:t xml:space="preserve"> </w:t>
      </w:r>
      <w:r w:rsidRPr="003179BE">
        <w:rPr>
          <w:spacing w:val="-1"/>
        </w:rPr>
        <w:t>безопасность</w:t>
      </w:r>
      <w:r w:rsidRPr="003179BE">
        <w:rPr>
          <w:spacing w:val="24"/>
        </w:rPr>
        <w:t xml:space="preserve"> </w:t>
      </w:r>
      <w:r w:rsidRPr="003179BE">
        <w:rPr>
          <w:spacing w:val="-1"/>
        </w:rPr>
        <w:t>транспортных</w:t>
      </w:r>
      <w:r w:rsidRPr="003179BE">
        <w:rPr>
          <w:spacing w:val="25"/>
        </w:rPr>
        <w:t xml:space="preserve"> </w:t>
      </w:r>
      <w:r w:rsidRPr="003179BE">
        <w:rPr>
          <w:spacing w:val="-1"/>
        </w:rPr>
        <w:t>передвижений</w:t>
      </w:r>
      <w:r w:rsidRPr="003179BE">
        <w:rPr>
          <w:spacing w:val="24"/>
        </w:rPr>
        <w:t xml:space="preserve"> </w:t>
      </w:r>
      <w:r w:rsidRPr="003179BE">
        <w:t>жите</w:t>
      </w:r>
      <w:r w:rsidRPr="003179BE">
        <w:rPr>
          <w:spacing w:val="-1"/>
        </w:rPr>
        <w:t>лей.</w:t>
      </w:r>
    </w:p>
    <w:p w14:paraId="19C37F56" w14:textId="77777777" w:rsidR="00221F49" w:rsidRPr="003179BE" w:rsidRDefault="00221F49" w:rsidP="003179BE">
      <w:pPr>
        <w:pStyle w:val="a"/>
        <w:widowControl w:val="0"/>
        <w:numPr>
          <w:ilvl w:val="3"/>
          <w:numId w:val="50"/>
        </w:numPr>
        <w:tabs>
          <w:tab w:val="left" w:pos="1624"/>
        </w:tabs>
        <w:kinsoku w:val="0"/>
        <w:overflowPunct w:val="0"/>
        <w:autoSpaceDE w:val="0"/>
        <w:autoSpaceDN w:val="0"/>
        <w:adjustRightInd w:val="0"/>
        <w:spacing w:before="0" w:after="0"/>
        <w:ind w:right="119" w:firstLine="708"/>
        <w:rPr>
          <w:spacing w:val="-1"/>
        </w:rPr>
      </w:pPr>
      <w:r w:rsidRPr="003179BE">
        <w:rPr>
          <w:spacing w:val="-1"/>
        </w:rPr>
        <w:t>Вид</w:t>
      </w:r>
      <w:r w:rsidRPr="003179BE">
        <w:rPr>
          <w:spacing w:val="16"/>
        </w:rPr>
        <w:t xml:space="preserve"> </w:t>
      </w:r>
      <w:r w:rsidRPr="003179BE">
        <w:rPr>
          <w:spacing w:val="-1"/>
        </w:rPr>
        <w:t>общественного</w:t>
      </w:r>
      <w:r w:rsidRPr="003179BE">
        <w:rPr>
          <w:spacing w:val="16"/>
        </w:rPr>
        <w:t xml:space="preserve"> </w:t>
      </w:r>
      <w:r w:rsidRPr="003179BE">
        <w:rPr>
          <w:spacing w:val="-1"/>
        </w:rPr>
        <w:t>пассажирского</w:t>
      </w:r>
      <w:r w:rsidRPr="003179BE">
        <w:rPr>
          <w:spacing w:val="16"/>
        </w:rPr>
        <w:t xml:space="preserve"> </w:t>
      </w:r>
      <w:r w:rsidRPr="003179BE">
        <w:rPr>
          <w:spacing w:val="-1"/>
        </w:rPr>
        <w:t>транспорта</w:t>
      </w:r>
      <w:r w:rsidRPr="003179BE">
        <w:rPr>
          <w:spacing w:val="15"/>
        </w:rPr>
        <w:t xml:space="preserve"> </w:t>
      </w:r>
      <w:r w:rsidRPr="003179BE">
        <w:rPr>
          <w:spacing w:val="-1"/>
        </w:rPr>
        <w:t>следует</w:t>
      </w:r>
      <w:r w:rsidRPr="003179BE">
        <w:rPr>
          <w:spacing w:val="17"/>
        </w:rPr>
        <w:t xml:space="preserve"> </w:t>
      </w:r>
      <w:r w:rsidRPr="003179BE">
        <w:t>выбирать</w:t>
      </w:r>
      <w:r w:rsidRPr="003179BE">
        <w:rPr>
          <w:spacing w:val="17"/>
        </w:rPr>
        <w:t xml:space="preserve"> </w:t>
      </w:r>
      <w:r w:rsidRPr="003179BE">
        <w:t>на</w:t>
      </w:r>
      <w:r w:rsidRPr="003179BE">
        <w:rPr>
          <w:spacing w:val="15"/>
        </w:rPr>
        <w:t xml:space="preserve"> </w:t>
      </w:r>
      <w:r w:rsidRPr="003179BE">
        <w:rPr>
          <w:spacing w:val="-1"/>
        </w:rPr>
        <w:t>основании</w:t>
      </w:r>
      <w:r w:rsidRPr="003179BE">
        <w:rPr>
          <w:spacing w:val="59"/>
        </w:rPr>
        <w:t xml:space="preserve"> </w:t>
      </w:r>
      <w:r w:rsidRPr="003179BE">
        <w:rPr>
          <w:spacing w:val="-1"/>
        </w:rPr>
        <w:t>расчетных</w:t>
      </w:r>
      <w:r w:rsidRPr="003179BE">
        <w:rPr>
          <w:spacing w:val="1"/>
        </w:rPr>
        <w:t xml:space="preserve"> </w:t>
      </w:r>
      <w:r w:rsidRPr="003179BE">
        <w:rPr>
          <w:spacing w:val="-1"/>
        </w:rPr>
        <w:t>пассажиропотоков</w:t>
      </w:r>
      <w:r w:rsidRPr="003179BE">
        <w:t xml:space="preserve"> и </w:t>
      </w:r>
      <w:r w:rsidRPr="003179BE">
        <w:rPr>
          <w:spacing w:val="-1"/>
        </w:rPr>
        <w:t>дальностей</w:t>
      </w:r>
      <w:r w:rsidRPr="003179BE">
        <w:t xml:space="preserve"> </w:t>
      </w:r>
      <w:r w:rsidRPr="003179BE">
        <w:rPr>
          <w:spacing w:val="-1"/>
        </w:rPr>
        <w:t>поездок</w:t>
      </w:r>
      <w:r w:rsidRPr="003179BE">
        <w:t xml:space="preserve"> </w:t>
      </w:r>
      <w:r w:rsidRPr="003179BE">
        <w:rPr>
          <w:spacing w:val="-1"/>
        </w:rPr>
        <w:t>пассажиров.</w:t>
      </w:r>
    </w:p>
    <w:p w14:paraId="7BF8CA20" w14:textId="391CC9EF" w:rsidR="00221F49" w:rsidRPr="003179BE" w:rsidRDefault="00221F49" w:rsidP="003179BE">
      <w:pPr>
        <w:pStyle w:val="a"/>
        <w:numPr>
          <w:ilvl w:val="0"/>
          <w:numId w:val="0"/>
        </w:numPr>
        <w:kinsoku w:val="0"/>
        <w:overflowPunct w:val="0"/>
        <w:spacing w:before="0" w:after="0"/>
        <w:ind w:right="112" w:firstLine="709"/>
        <w:rPr>
          <w:spacing w:val="-1"/>
        </w:rPr>
      </w:pPr>
      <w:r w:rsidRPr="003179BE">
        <w:rPr>
          <w:spacing w:val="-1"/>
        </w:rPr>
        <w:t>Провозная</w:t>
      </w:r>
      <w:r w:rsidRPr="003179BE">
        <w:rPr>
          <w:spacing w:val="11"/>
        </w:rPr>
        <w:t xml:space="preserve"> </w:t>
      </w:r>
      <w:r w:rsidRPr="003179BE">
        <w:rPr>
          <w:spacing w:val="-1"/>
        </w:rPr>
        <w:t>способность</w:t>
      </w:r>
      <w:r w:rsidRPr="003179BE">
        <w:rPr>
          <w:spacing w:val="12"/>
        </w:rPr>
        <w:t xml:space="preserve"> </w:t>
      </w:r>
      <w:r w:rsidRPr="003179BE">
        <w:rPr>
          <w:spacing w:val="-1"/>
        </w:rPr>
        <w:t>различных</w:t>
      </w:r>
      <w:r w:rsidRPr="003179BE">
        <w:rPr>
          <w:spacing w:val="13"/>
        </w:rPr>
        <w:t xml:space="preserve"> </w:t>
      </w:r>
      <w:r w:rsidRPr="003179BE">
        <w:t>видов</w:t>
      </w:r>
      <w:r w:rsidRPr="003179BE">
        <w:rPr>
          <w:spacing w:val="11"/>
        </w:rPr>
        <w:t xml:space="preserve"> </w:t>
      </w:r>
      <w:r w:rsidRPr="003179BE">
        <w:rPr>
          <w:spacing w:val="-1"/>
        </w:rPr>
        <w:t>транспорта,</w:t>
      </w:r>
      <w:r w:rsidRPr="003179BE">
        <w:rPr>
          <w:spacing w:val="11"/>
        </w:rPr>
        <w:t xml:space="preserve"> </w:t>
      </w:r>
      <w:r w:rsidRPr="003179BE">
        <w:rPr>
          <w:spacing w:val="-1"/>
        </w:rPr>
        <w:t>параметры</w:t>
      </w:r>
      <w:r w:rsidRPr="003179BE">
        <w:rPr>
          <w:spacing w:val="16"/>
        </w:rPr>
        <w:t xml:space="preserve"> </w:t>
      </w:r>
      <w:r w:rsidRPr="003179BE">
        <w:rPr>
          <w:spacing w:val="-1"/>
        </w:rPr>
        <w:t>устройств</w:t>
      </w:r>
      <w:r w:rsidRPr="003179BE">
        <w:rPr>
          <w:spacing w:val="11"/>
        </w:rPr>
        <w:t xml:space="preserve"> </w:t>
      </w:r>
      <w:r w:rsidRPr="003179BE">
        <w:t>и</w:t>
      </w:r>
      <w:r w:rsidRPr="003179BE">
        <w:rPr>
          <w:spacing w:val="12"/>
        </w:rPr>
        <w:t xml:space="preserve"> </w:t>
      </w:r>
      <w:r w:rsidRPr="003179BE">
        <w:t>сооружений</w:t>
      </w:r>
      <w:r w:rsidRPr="003179BE">
        <w:rPr>
          <w:spacing w:val="12"/>
        </w:rPr>
        <w:t xml:space="preserve"> </w:t>
      </w:r>
      <w:r w:rsidRPr="003179BE">
        <w:rPr>
          <w:spacing w:val="-1"/>
        </w:rPr>
        <w:t>(платформы,</w:t>
      </w:r>
      <w:r w:rsidRPr="003179BE">
        <w:rPr>
          <w:spacing w:val="11"/>
        </w:rPr>
        <w:t xml:space="preserve"> </w:t>
      </w:r>
      <w:r w:rsidRPr="003179BE">
        <w:rPr>
          <w:spacing w:val="-1"/>
        </w:rPr>
        <w:t>посадочные</w:t>
      </w:r>
      <w:r w:rsidRPr="003179BE">
        <w:rPr>
          <w:spacing w:val="11"/>
        </w:rPr>
        <w:t xml:space="preserve"> </w:t>
      </w:r>
      <w:r w:rsidRPr="003179BE">
        <w:rPr>
          <w:spacing w:val="-1"/>
        </w:rPr>
        <w:t>площадки)</w:t>
      </w:r>
      <w:r w:rsidRPr="003179BE">
        <w:rPr>
          <w:spacing w:val="11"/>
        </w:rPr>
        <w:t xml:space="preserve"> </w:t>
      </w:r>
      <w:r w:rsidRPr="003179BE">
        <w:rPr>
          <w:spacing w:val="-1"/>
        </w:rPr>
        <w:t>определяются</w:t>
      </w:r>
      <w:r w:rsidRPr="003179BE">
        <w:rPr>
          <w:spacing w:val="11"/>
        </w:rPr>
        <w:t xml:space="preserve"> </w:t>
      </w:r>
      <w:r w:rsidRPr="003179BE">
        <w:t>на</w:t>
      </w:r>
      <w:r w:rsidRPr="003179BE">
        <w:rPr>
          <w:spacing w:val="10"/>
        </w:rPr>
        <w:t xml:space="preserve"> </w:t>
      </w:r>
      <w:r w:rsidRPr="003179BE">
        <w:rPr>
          <w:spacing w:val="-1"/>
        </w:rPr>
        <w:t>расчетный</w:t>
      </w:r>
      <w:r w:rsidRPr="003179BE">
        <w:rPr>
          <w:spacing w:val="12"/>
        </w:rPr>
        <w:t xml:space="preserve"> </w:t>
      </w:r>
      <w:r w:rsidRPr="003179BE">
        <w:rPr>
          <w:spacing w:val="-1"/>
        </w:rPr>
        <w:t>срок</w:t>
      </w:r>
      <w:r w:rsidRPr="003179BE">
        <w:rPr>
          <w:spacing w:val="12"/>
        </w:rPr>
        <w:t xml:space="preserve"> </w:t>
      </w:r>
      <w:r w:rsidRPr="003179BE">
        <w:t>по</w:t>
      </w:r>
      <w:r w:rsidRPr="003179BE">
        <w:rPr>
          <w:spacing w:val="11"/>
        </w:rPr>
        <w:t xml:space="preserve"> </w:t>
      </w:r>
      <w:r w:rsidRPr="003179BE">
        <w:rPr>
          <w:spacing w:val="-1"/>
        </w:rPr>
        <w:t>норме</w:t>
      </w:r>
      <w:r w:rsidRPr="003179BE">
        <w:rPr>
          <w:spacing w:val="10"/>
        </w:rPr>
        <w:t xml:space="preserve"> </w:t>
      </w:r>
      <w:r w:rsidRPr="003179BE">
        <w:t>наполнения</w:t>
      </w:r>
      <w:r w:rsidRPr="003179BE">
        <w:rPr>
          <w:spacing w:val="40"/>
        </w:rPr>
        <w:t xml:space="preserve"> </w:t>
      </w:r>
      <w:r w:rsidRPr="003179BE">
        <w:rPr>
          <w:spacing w:val="-1"/>
        </w:rPr>
        <w:t>подвижного</w:t>
      </w:r>
      <w:r w:rsidRPr="003179BE">
        <w:rPr>
          <w:spacing w:val="40"/>
        </w:rPr>
        <w:t xml:space="preserve"> </w:t>
      </w:r>
      <w:r w:rsidRPr="003179BE">
        <w:rPr>
          <w:spacing w:val="-1"/>
        </w:rPr>
        <w:t>состава</w:t>
      </w:r>
      <w:r w:rsidRPr="003179BE">
        <w:rPr>
          <w:spacing w:val="42"/>
        </w:rPr>
        <w:t xml:space="preserve"> </w:t>
      </w:r>
      <w:r w:rsidRPr="003179BE">
        <w:t>-</w:t>
      </w:r>
      <w:r w:rsidRPr="003179BE">
        <w:rPr>
          <w:spacing w:val="42"/>
        </w:rPr>
        <w:t xml:space="preserve"> </w:t>
      </w:r>
      <w:r w:rsidRPr="003179BE">
        <w:t>4</w:t>
      </w:r>
      <w:r w:rsidRPr="003179BE">
        <w:rPr>
          <w:spacing w:val="42"/>
        </w:rPr>
        <w:t xml:space="preserve"> </w:t>
      </w:r>
      <w:r w:rsidRPr="003179BE">
        <w:rPr>
          <w:spacing w:val="-1"/>
        </w:rPr>
        <w:t>чел./кв.</w:t>
      </w:r>
      <w:r w:rsidRPr="003179BE">
        <w:rPr>
          <w:spacing w:val="40"/>
        </w:rPr>
        <w:t xml:space="preserve"> </w:t>
      </w:r>
      <w:r w:rsidRPr="003179BE">
        <w:t>м</w:t>
      </w:r>
      <w:r w:rsidRPr="003179BE">
        <w:rPr>
          <w:spacing w:val="42"/>
        </w:rPr>
        <w:t xml:space="preserve"> </w:t>
      </w:r>
      <w:r w:rsidRPr="003179BE">
        <w:t>свободной</w:t>
      </w:r>
      <w:r w:rsidRPr="003179BE">
        <w:rPr>
          <w:spacing w:val="41"/>
        </w:rPr>
        <w:t xml:space="preserve"> </w:t>
      </w:r>
      <w:r w:rsidRPr="003179BE">
        <w:rPr>
          <w:spacing w:val="-1"/>
        </w:rPr>
        <w:t>площади</w:t>
      </w:r>
      <w:r w:rsidRPr="003179BE">
        <w:rPr>
          <w:spacing w:val="45"/>
        </w:rPr>
        <w:t xml:space="preserve"> </w:t>
      </w:r>
      <w:r w:rsidRPr="003179BE">
        <w:t>пола</w:t>
      </w:r>
      <w:r w:rsidRPr="003179BE">
        <w:rPr>
          <w:spacing w:val="39"/>
        </w:rPr>
        <w:t xml:space="preserve"> </w:t>
      </w:r>
      <w:r w:rsidRPr="003179BE">
        <w:rPr>
          <w:spacing w:val="-1"/>
        </w:rPr>
        <w:t>пассажирского</w:t>
      </w:r>
      <w:r w:rsidRPr="003179BE">
        <w:rPr>
          <w:spacing w:val="42"/>
        </w:rPr>
        <w:t xml:space="preserve"> </w:t>
      </w:r>
      <w:r w:rsidRPr="003179BE">
        <w:rPr>
          <w:spacing w:val="-1"/>
        </w:rPr>
        <w:t>салона</w:t>
      </w:r>
      <w:r w:rsidRPr="003179BE">
        <w:rPr>
          <w:spacing w:val="39"/>
        </w:rPr>
        <w:t xml:space="preserve"> </w:t>
      </w:r>
      <w:r w:rsidRPr="003179BE">
        <w:t>для</w:t>
      </w:r>
      <w:r w:rsidRPr="003179BE">
        <w:rPr>
          <w:spacing w:val="77"/>
        </w:rPr>
        <w:t xml:space="preserve"> </w:t>
      </w:r>
      <w:r w:rsidRPr="003179BE">
        <w:rPr>
          <w:spacing w:val="-1"/>
        </w:rPr>
        <w:t>обычных</w:t>
      </w:r>
      <w:r w:rsidRPr="003179BE">
        <w:rPr>
          <w:spacing w:val="1"/>
        </w:rPr>
        <w:t xml:space="preserve"> </w:t>
      </w:r>
      <w:r w:rsidRPr="003179BE">
        <w:t>видов</w:t>
      </w:r>
      <w:r w:rsidRPr="003179BE">
        <w:rPr>
          <w:spacing w:val="-3"/>
        </w:rPr>
        <w:t xml:space="preserve"> </w:t>
      </w:r>
      <w:r w:rsidRPr="003179BE">
        <w:rPr>
          <w:spacing w:val="-1"/>
        </w:rPr>
        <w:t>наземного</w:t>
      </w:r>
      <w:r w:rsidRPr="003179BE">
        <w:t xml:space="preserve"> </w:t>
      </w:r>
      <w:r w:rsidRPr="003179BE">
        <w:rPr>
          <w:spacing w:val="-1"/>
        </w:rPr>
        <w:t>транспорта.</w:t>
      </w:r>
    </w:p>
    <w:p w14:paraId="126F1D32" w14:textId="77777777" w:rsidR="00221F49" w:rsidRPr="003179BE" w:rsidRDefault="00221F49" w:rsidP="003179BE">
      <w:pPr>
        <w:pStyle w:val="a"/>
        <w:widowControl w:val="0"/>
        <w:numPr>
          <w:ilvl w:val="3"/>
          <w:numId w:val="50"/>
        </w:numPr>
        <w:tabs>
          <w:tab w:val="left" w:pos="1638"/>
        </w:tabs>
        <w:kinsoku w:val="0"/>
        <w:overflowPunct w:val="0"/>
        <w:autoSpaceDE w:val="0"/>
        <w:autoSpaceDN w:val="0"/>
        <w:adjustRightInd w:val="0"/>
        <w:spacing w:before="0" w:after="0"/>
        <w:ind w:right="120" w:firstLine="708"/>
        <w:rPr>
          <w:spacing w:val="-1"/>
        </w:rPr>
      </w:pPr>
      <w:r w:rsidRPr="003179BE">
        <w:rPr>
          <w:spacing w:val="-1"/>
        </w:rPr>
        <w:t>Линии</w:t>
      </w:r>
      <w:r w:rsidRPr="003179BE">
        <w:rPr>
          <w:spacing w:val="31"/>
        </w:rPr>
        <w:t xml:space="preserve"> </w:t>
      </w:r>
      <w:r w:rsidRPr="003179BE">
        <w:rPr>
          <w:spacing w:val="-1"/>
        </w:rPr>
        <w:t>общественного</w:t>
      </w:r>
      <w:r w:rsidRPr="003179BE">
        <w:rPr>
          <w:spacing w:val="30"/>
        </w:rPr>
        <w:t xml:space="preserve"> </w:t>
      </w:r>
      <w:r w:rsidRPr="003179BE">
        <w:rPr>
          <w:spacing w:val="-1"/>
        </w:rPr>
        <w:t>пассажирского</w:t>
      </w:r>
      <w:r w:rsidRPr="003179BE">
        <w:rPr>
          <w:spacing w:val="30"/>
        </w:rPr>
        <w:t xml:space="preserve"> </w:t>
      </w:r>
      <w:r w:rsidRPr="003179BE">
        <w:rPr>
          <w:spacing w:val="-1"/>
        </w:rPr>
        <w:t>транспорта</w:t>
      </w:r>
      <w:r w:rsidRPr="003179BE">
        <w:rPr>
          <w:spacing w:val="30"/>
        </w:rPr>
        <w:t xml:space="preserve"> </w:t>
      </w:r>
      <w:r w:rsidRPr="003179BE">
        <w:rPr>
          <w:spacing w:val="-1"/>
        </w:rPr>
        <w:t>следует</w:t>
      </w:r>
      <w:r w:rsidRPr="003179BE">
        <w:rPr>
          <w:spacing w:val="31"/>
        </w:rPr>
        <w:t xml:space="preserve"> </w:t>
      </w:r>
      <w:r w:rsidRPr="003179BE">
        <w:rPr>
          <w:spacing w:val="-1"/>
        </w:rPr>
        <w:t>предусматривать</w:t>
      </w:r>
      <w:r w:rsidRPr="003179BE">
        <w:rPr>
          <w:spacing w:val="31"/>
        </w:rPr>
        <w:t xml:space="preserve"> </w:t>
      </w:r>
      <w:r w:rsidRPr="003179BE">
        <w:t>на</w:t>
      </w:r>
      <w:r w:rsidRPr="003179BE">
        <w:rPr>
          <w:spacing w:val="81"/>
        </w:rPr>
        <w:t xml:space="preserve"> </w:t>
      </w:r>
      <w:r w:rsidRPr="003179BE">
        <w:rPr>
          <w:spacing w:val="-1"/>
        </w:rPr>
        <w:t>дорогах</w:t>
      </w:r>
      <w:r w:rsidRPr="003179BE">
        <w:rPr>
          <w:spacing w:val="2"/>
        </w:rPr>
        <w:t xml:space="preserve"> </w:t>
      </w:r>
      <w:r w:rsidRPr="003179BE">
        <w:t>с</w:t>
      </w:r>
      <w:r w:rsidRPr="003179BE">
        <w:rPr>
          <w:spacing w:val="-1"/>
        </w:rPr>
        <w:t xml:space="preserve"> организацией</w:t>
      </w:r>
      <w:r w:rsidRPr="003179BE">
        <w:rPr>
          <w:spacing w:val="-2"/>
        </w:rPr>
        <w:t xml:space="preserve"> </w:t>
      </w:r>
      <w:r w:rsidRPr="003179BE">
        <w:rPr>
          <w:spacing w:val="-1"/>
        </w:rPr>
        <w:t>движения</w:t>
      </w:r>
      <w:r w:rsidRPr="003179BE">
        <w:t xml:space="preserve"> </w:t>
      </w:r>
      <w:r w:rsidRPr="003179BE">
        <w:rPr>
          <w:spacing w:val="-1"/>
        </w:rPr>
        <w:t>транспортных</w:t>
      </w:r>
      <w:r w:rsidRPr="003179BE">
        <w:rPr>
          <w:spacing w:val="2"/>
        </w:rPr>
        <w:t xml:space="preserve"> </w:t>
      </w:r>
      <w:r w:rsidRPr="003179BE">
        <w:rPr>
          <w:spacing w:val="-1"/>
        </w:rPr>
        <w:t>средств</w:t>
      </w:r>
      <w:r w:rsidRPr="003179BE">
        <w:t xml:space="preserve"> в</w:t>
      </w:r>
      <w:r w:rsidRPr="003179BE">
        <w:rPr>
          <w:spacing w:val="-1"/>
        </w:rPr>
        <w:t xml:space="preserve"> общем потоке.</w:t>
      </w:r>
    </w:p>
    <w:p w14:paraId="4BBFCC79" w14:textId="77777777" w:rsidR="00221F49" w:rsidRPr="003179BE" w:rsidRDefault="00221F49" w:rsidP="003179BE">
      <w:pPr>
        <w:pStyle w:val="a"/>
        <w:widowControl w:val="0"/>
        <w:numPr>
          <w:ilvl w:val="3"/>
          <w:numId w:val="50"/>
        </w:numPr>
        <w:tabs>
          <w:tab w:val="left" w:pos="1684"/>
        </w:tabs>
        <w:kinsoku w:val="0"/>
        <w:overflowPunct w:val="0"/>
        <w:autoSpaceDE w:val="0"/>
        <w:autoSpaceDN w:val="0"/>
        <w:adjustRightInd w:val="0"/>
        <w:spacing w:before="0" w:after="0"/>
        <w:ind w:right="116" w:firstLine="708"/>
      </w:pPr>
      <w:r w:rsidRPr="003179BE">
        <w:rPr>
          <w:spacing w:val="-1"/>
        </w:rPr>
        <w:t>Расстояния</w:t>
      </w:r>
      <w:r w:rsidRPr="003179BE">
        <w:rPr>
          <w:spacing w:val="16"/>
        </w:rPr>
        <w:t xml:space="preserve"> </w:t>
      </w:r>
      <w:r w:rsidRPr="003179BE">
        <w:rPr>
          <w:spacing w:val="-1"/>
        </w:rPr>
        <w:t>между</w:t>
      </w:r>
      <w:r w:rsidRPr="003179BE">
        <w:rPr>
          <w:spacing w:val="11"/>
        </w:rPr>
        <w:t xml:space="preserve"> </w:t>
      </w:r>
      <w:r w:rsidRPr="003179BE">
        <w:rPr>
          <w:spacing w:val="-1"/>
        </w:rPr>
        <w:t>остановочными</w:t>
      </w:r>
      <w:r w:rsidRPr="003179BE">
        <w:rPr>
          <w:spacing w:val="21"/>
        </w:rPr>
        <w:t xml:space="preserve"> </w:t>
      </w:r>
      <w:r w:rsidRPr="003179BE">
        <w:rPr>
          <w:spacing w:val="-1"/>
        </w:rPr>
        <w:t>пунктами</w:t>
      </w:r>
      <w:r w:rsidRPr="003179BE">
        <w:rPr>
          <w:spacing w:val="17"/>
        </w:rPr>
        <w:t xml:space="preserve"> </w:t>
      </w:r>
      <w:r w:rsidRPr="003179BE">
        <w:rPr>
          <w:spacing w:val="-1"/>
        </w:rPr>
        <w:t>общественного</w:t>
      </w:r>
      <w:r w:rsidRPr="003179BE">
        <w:rPr>
          <w:spacing w:val="16"/>
        </w:rPr>
        <w:t xml:space="preserve"> </w:t>
      </w:r>
      <w:r w:rsidRPr="003179BE">
        <w:rPr>
          <w:spacing w:val="-1"/>
        </w:rPr>
        <w:t>пассажирского</w:t>
      </w:r>
      <w:r w:rsidRPr="003179BE">
        <w:rPr>
          <w:spacing w:val="73"/>
        </w:rPr>
        <w:t xml:space="preserve"> </w:t>
      </w:r>
      <w:r w:rsidRPr="003179BE">
        <w:rPr>
          <w:spacing w:val="-1"/>
        </w:rPr>
        <w:t>транспорта следует</w:t>
      </w:r>
      <w:r w:rsidRPr="003179BE">
        <w:t xml:space="preserve"> </w:t>
      </w:r>
      <w:r w:rsidRPr="003179BE">
        <w:rPr>
          <w:spacing w:val="-1"/>
        </w:rPr>
        <w:t>принимать</w:t>
      </w:r>
      <w:r w:rsidRPr="003179BE">
        <w:t xml:space="preserve"> 400</w:t>
      </w:r>
      <w:r w:rsidRPr="003179BE">
        <w:rPr>
          <w:spacing w:val="3"/>
        </w:rPr>
        <w:t xml:space="preserve"> </w:t>
      </w:r>
      <w:r w:rsidRPr="003179BE">
        <w:t>-</w:t>
      </w:r>
      <w:r w:rsidRPr="003179BE">
        <w:rPr>
          <w:spacing w:val="-1"/>
        </w:rPr>
        <w:t xml:space="preserve"> </w:t>
      </w:r>
      <w:r w:rsidRPr="003179BE">
        <w:t>600 м.</w:t>
      </w:r>
    </w:p>
    <w:p w14:paraId="18141879" w14:textId="4439FC7D" w:rsidR="00221F49" w:rsidRPr="003179BE" w:rsidRDefault="00221F49" w:rsidP="003179BE">
      <w:pPr>
        <w:pStyle w:val="a"/>
        <w:widowControl w:val="0"/>
        <w:numPr>
          <w:ilvl w:val="3"/>
          <w:numId w:val="50"/>
        </w:numPr>
        <w:tabs>
          <w:tab w:val="left" w:pos="1614"/>
        </w:tabs>
        <w:kinsoku w:val="0"/>
        <w:overflowPunct w:val="0"/>
        <w:autoSpaceDE w:val="0"/>
        <w:autoSpaceDN w:val="0"/>
        <w:adjustRightInd w:val="0"/>
        <w:spacing w:before="0" w:after="0"/>
        <w:ind w:right="112" w:firstLine="708"/>
      </w:pPr>
      <w:r w:rsidRPr="003179BE">
        <w:rPr>
          <w:spacing w:val="-1"/>
        </w:rPr>
        <w:t>Дальность</w:t>
      </w:r>
      <w:r w:rsidRPr="003179BE">
        <w:rPr>
          <w:spacing w:val="5"/>
        </w:rPr>
        <w:t xml:space="preserve"> </w:t>
      </w:r>
      <w:r w:rsidRPr="003179BE">
        <w:rPr>
          <w:spacing w:val="-1"/>
        </w:rPr>
        <w:t>пешеходных</w:t>
      </w:r>
      <w:r w:rsidRPr="003179BE">
        <w:rPr>
          <w:spacing w:val="6"/>
        </w:rPr>
        <w:t xml:space="preserve"> </w:t>
      </w:r>
      <w:r w:rsidRPr="003179BE">
        <w:rPr>
          <w:spacing w:val="-1"/>
        </w:rPr>
        <w:t>подходов</w:t>
      </w:r>
      <w:r w:rsidRPr="003179BE">
        <w:rPr>
          <w:spacing w:val="4"/>
        </w:rPr>
        <w:t xml:space="preserve"> </w:t>
      </w:r>
      <w:r w:rsidRPr="003179BE">
        <w:t>до</w:t>
      </w:r>
      <w:r w:rsidRPr="003179BE">
        <w:rPr>
          <w:spacing w:val="7"/>
        </w:rPr>
        <w:t xml:space="preserve"> </w:t>
      </w:r>
      <w:r w:rsidRPr="003179BE">
        <w:rPr>
          <w:spacing w:val="-1"/>
        </w:rPr>
        <w:t>ближайшей</w:t>
      </w:r>
      <w:r w:rsidRPr="003179BE">
        <w:rPr>
          <w:spacing w:val="7"/>
        </w:rPr>
        <w:t xml:space="preserve"> </w:t>
      </w:r>
      <w:r w:rsidRPr="003179BE">
        <w:rPr>
          <w:spacing w:val="-1"/>
        </w:rPr>
        <w:t>остановки</w:t>
      </w:r>
      <w:r w:rsidRPr="003179BE">
        <w:rPr>
          <w:spacing w:val="7"/>
        </w:rPr>
        <w:t xml:space="preserve"> </w:t>
      </w:r>
      <w:r w:rsidRPr="003179BE">
        <w:rPr>
          <w:spacing w:val="-1"/>
        </w:rPr>
        <w:t>общественного</w:t>
      </w:r>
      <w:r w:rsidRPr="003179BE">
        <w:rPr>
          <w:spacing w:val="6"/>
        </w:rPr>
        <w:t xml:space="preserve"> </w:t>
      </w:r>
      <w:r w:rsidRPr="003179BE">
        <w:rPr>
          <w:spacing w:val="1"/>
        </w:rPr>
        <w:t>пас</w:t>
      </w:r>
      <w:r w:rsidRPr="003179BE">
        <w:rPr>
          <w:spacing w:val="-1"/>
        </w:rPr>
        <w:t>сажирского</w:t>
      </w:r>
      <w:r w:rsidRPr="003179BE">
        <w:t xml:space="preserve"> </w:t>
      </w:r>
      <w:r w:rsidRPr="003179BE">
        <w:rPr>
          <w:spacing w:val="-1"/>
        </w:rPr>
        <w:t>транспорта следует</w:t>
      </w:r>
      <w:r w:rsidRPr="003179BE">
        <w:t xml:space="preserve"> </w:t>
      </w:r>
      <w:r w:rsidRPr="003179BE">
        <w:rPr>
          <w:spacing w:val="-1"/>
        </w:rPr>
        <w:t>принимать</w:t>
      </w:r>
      <w:r w:rsidRPr="003179BE">
        <w:rPr>
          <w:spacing w:val="-2"/>
        </w:rPr>
        <w:t xml:space="preserve"> </w:t>
      </w:r>
      <w:r w:rsidRPr="003179BE">
        <w:t>не</w:t>
      </w:r>
      <w:r w:rsidRPr="003179BE">
        <w:rPr>
          <w:spacing w:val="-1"/>
        </w:rPr>
        <w:t xml:space="preserve"> </w:t>
      </w:r>
      <w:r w:rsidRPr="003179BE">
        <w:t>более</w:t>
      </w:r>
      <w:r w:rsidRPr="003179BE">
        <w:rPr>
          <w:spacing w:val="-2"/>
        </w:rPr>
        <w:t xml:space="preserve"> </w:t>
      </w:r>
      <w:r w:rsidRPr="003179BE">
        <w:t>500 м.</w:t>
      </w:r>
    </w:p>
    <w:p w14:paraId="55FB9D9E" w14:textId="0C6B2CF7" w:rsidR="00221F49" w:rsidRPr="003179BE" w:rsidRDefault="00221F49" w:rsidP="003179BE">
      <w:pPr>
        <w:pStyle w:val="a"/>
        <w:widowControl w:val="0"/>
        <w:numPr>
          <w:ilvl w:val="3"/>
          <w:numId w:val="50"/>
        </w:numPr>
        <w:tabs>
          <w:tab w:val="left" w:pos="1619"/>
        </w:tabs>
        <w:kinsoku w:val="0"/>
        <w:overflowPunct w:val="0"/>
        <w:autoSpaceDE w:val="0"/>
        <w:autoSpaceDN w:val="0"/>
        <w:adjustRightInd w:val="0"/>
        <w:spacing w:before="0" w:after="0"/>
        <w:ind w:right="117" w:firstLine="708"/>
        <w:rPr>
          <w:spacing w:val="-1"/>
        </w:rPr>
      </w:pPr>
      <w:r w:rsidRPr="003179BE">
        <w:t>Длина</w:t>
      </w:r>
      <w:r w:rsidRPr="003179BE">
        <w:rPr>
          <w:spacing w:val="10"/>
        </w:rPr>
        <w:t xml:space="preserve"> </w:t>
      </w:r>
      <w:r w:rsidRPr="003179BE">
        <w:rPr>
          <w:spacing w:val="-1"/>
        </w:rPr>
        <w:t>посадочной</w:t>
      </w:r>
      <w:r w:rsidRPr="003179BE">
        <w:rPr>
          <w:spacing w:val="13"/>
        </w:rPr>
        <w:t xml:space="preserve"> </w:t>
      </w:r>
      <w:r w:rsidRPr="003179BE">
        <w:rPr>
          <w:spacing w:val="-1"/>
        </w:rPr>
        <w:t>площадки</w:t>
      </w:r>
      <w:r w:rsidRPr="003179BE">
        <w:rPr>
          <w:spacing w:val="12"/>
        </w:rPr>
        <w:t xml:space="preserve"> </w:t>
      </w:r>
      <w:r w:rsidRPr="003179BE">
        <w:t>на</w:t>
      </w:r>
      <w:r w:rsidRPr="003179BE">
        <w:rPr>
          <w:spacing w:val="10"/>
        </w:rPr>
        <w:t xml:space="preserve"> </w:t>
      </w:r>
      <w:r w:rsidRPr="003179BE">
        <w:t>остановках</w:t>
      </w:r>
      <w:r w:rsidRPr="003179BE">
        <w:rPr>
          <w:spacing w:val="13"/>
        </w:rPr>
        <w:t xml:space="preserve"> </w:t>
      </w:r>
      <w:r w:rsidRPr="003179BE">
        <w:t>должна</w:t>
      </w:r>
      <w:r w:rsidRPr="003179BE">
        <w:rPr>
          <w:spacing w:val="10"/>
        </w:rPr>
        <w:t xml:space="preserve"> </w:t>
      </w:r>
      <w:r w:rsidRPr="003179BE">
        <w:t>быть</w:t>
      </w:r>
      <w:r w:rsidRPr="003179BE">
        <w:rPr>
          <w:spacing w:val="10"/>
        </w:rPr>
        <w:t xml:space="preserve"> </w:t>
      </w:r>
      <w:r w:rsidRPr="003179BE">
        <w:t>не</w:t>
      </w:r>
      <w:r w:rsidRPr="003179BE">
        <w:rPr>
          <w:spacing w:val="10"/>
        </w:rPr>
        <w:t xml:space="preserve"> </w:t>
      </w:r>
      <w:r w:rsidRPr="003179BE">
        <w:rPr>
          <w:spacing w:val="-1"/>
        </w:rPr>
        <w:t>менее</w:t>
      </w:r>
      <w:r w:rsidRPr="003179BE">
        <w:rPr>
          <w:spacing w:val="10"/>
        </w:rPr>
        <w:t xml:space="preserve"> </w:t>
      </w:r>
      <w:r w:rsidRPr="003179BE">
        <w:t>длины</w:t>
      </w:r>
      <w:r w:rsidRPr="003179BE">
        <w:rPr>
          <w:spacing w:val="11"/>
        </w:rPr>
        <w:t xml:space="preserve"> </w:t>
      </w:r>
      <w:r w:rsidRPr="003179BE">
        <w:t>оста</w:t>
      </w:r>
      <w:r w:rsidRPr="003179BE">
        <w:rPr>
          <w:spacing w:val="-1"/>
        </w:rPr>
        <w:t>новочной</w:t>
      </w:r>
      <w:r w:rsidRPr="003179BE">
        <w:t xml:space="preserve"> </w:t>
      </w:r>
      <w:r w:rsidRPr="003179BE">
        <w:rPr>
          <w:spacing w:val="-1"/>
        </w:rPr>
        <w:t>площадки.</w:t>
      </w:r>
    </w:p>
    <w:p w14:paraId="30DA9110" w14:textId="77777777" w:rsidR="00221F49" w:rsidRPr="003179BE" w:rsidRDefault="00221F49" w:rsidP="003179BE">
      <w:pPr>
        <w:pStyle w:val="a"/>
        <w:numPr>
          <w:ilvl w:val="0"/>
          <w:numId w:val="0"/>
        </w:numPr>
        <w:kinsoku w:val="0"/>
        <w:overflowPunct w:val="0"/>
        <w:spacing w:before="0" w:after="0"/>
        <w:ind w:right="118" w:firstLine="709"/>
      </w:pPr>
      <w:r w:rsidRPr="003179BE">
        <w:rPr>
          <w:spacing w:val="-1"/>
        </w:rPr>
        <w:t>Ширина</w:t>
      </w:r>
      <w:r w:rsidRPr="003179BE">
        <w:rPr>
          <w:spacing w:val="34"/>
        </w:rPr>
        <w:t xml:space="preserve"> </w:t>
      </w:r>
      <w:r w:rsidRPr="003179BE">
        <w:rPr>
          <w:spacing w:val="-1"/>
        </w:rPr>
        <w:t>посадочной</w:t>
      </w:r>
      <w:r w:rsidRPr="003179BE">
        <w:rPr>
          <w:spacing w:val="37"/>
        </w:rPr>
        <w:t xml:space="preserve"> </w:t>
      </w:r>
      <w:r w:rsidRPr="003179BE">
        <w:rPr>
          <w:spacing w:val="-1"/>
        </w:rPr>
        <w:t>площадки</w:t>
      </w:r>
      <w:r w:rsidRPr="003179BE">
        <w:rPr>
          <w:spacing w:val="36"/>
        </w:rPr>
        <w:t xml:space="preserve"> </w:t>
      </w:r>
      <w:r w:rsidRPr="003179BE">
        <w:t>должна</w:t>
      </w:r>
      <w:r w:rsidRPr="003179BE">
        <w:rPr>
          <w:spacing w:val="34"/>
        </w:rPr>
        <w:t xml:space="preserve"> </w:t>
      </w:r>
      <w:r w:rsidRPr="003179BE">
        <w:t>быть</w:t>
      </w:r>
      <w:r w:rsidRPr="003179BE">
        <w:rPr>
          <w:spacing w:val="36"/>
        </w:rPr>
        <w:t xml:space="preserve"> </w:t>
      </w:r>
      <w:r w:rsidRPr="003179BE">
        <w:t>не</w:t>
      </w:r>
      <w:r w:rsidRPr="003179BE">
        <w:rPr>
          <w:spacing w:val="34"/>
        </w:rPr>
        <w:t xml:space="preserve"> </w:t>
      </w:r>
      <w:r w:rsidRPr="003179BE">
        <w:rPr>
          <w:spacing w:val="-1"/>
        </w:rPr>
        <w:t>менее</w:t>
      </w:r>
      <w:r w:rsidRPr="003179BE">
        <w:rPr>
          <w:spacing w:val="36"/>
        </w:rPr>
        <w:t xml:space="preserve"> </w:t>
      </w:r>
      <w:r w:rsidRPr="003179BE">
        <w:t>3</w:t>
      </w:r>
      <w:r w:rsidRPr="003179BE">
        <w:rPr>
          <w:spacing w:val="38"/>
        </w:rPr>
        <w:t xml:space="preserve"> </w:t>
      </w:r>
      <w:r w:rsidRPr="003179BE">
        <w:rPr>
          <w:spacing w:val="-1"/>
        </w:rPr>
        <w:t>м;</w:t>
      </w:r>
      <w:r w:rsidRPr="003179BE">
        <w:rPr>
          <w:spacing w:val="36"/>
        </w:rPr>
        <w:t xml:space="preserve"> </w:t>
      </w:r>
      <w:r w:rsidRPr="003179BE">
        <w:t>для</w:t>
      </w:r>
      <w:r w:rsidRPr="003179BE">
        <w:rPr>
          <w:spacing w:val="41"/>
        </w:rPr>
        <w:t xml:space="preserve"> </w:t>
      </w:r>
      <w:r w:rsidRPr="003179BE">
        <w:rPr>
          <w:spacing w:val="-1"/>
        </w:rPr>
        <w:t>установки</w:t>
      </w:r>
      <w:r w:rsidRPr="003179BE">
        <w:rPr>
          <w:spacing w:val="37"/>
        </w:rPr>
        <w:t xml:space="preserve"> </w:t>
      </w:r>
      <w:r w:rsidRPr="003179BE">
        <w:rPr>
          <w:spacing w:val="-1"/>
        </w:rPr>
        <w:t>павильона</w:t>
      </w:r>
      <w:r w:rsidRPr="003179BE">
        <w:rPr>
          <w:spacing w:val="71"/>
        </w:rPr>
        <w:t xml:space="preserve"> </w:t>
      </w:r>
      <w:r w:rsidRPr="003179BE">
        <w:rPr>
          <w:spacing w:val="-1"/>
        </w:rPr>
        <w:t>ожидания</w:t>
      </w:r>
      <w:r w:rsidRPr="003179BE">
        <w:t xml:space="preserve"> </w:t>
      </w:r>
      <w:r w:rsidRPr="003179BE">
        <w:rPr>
          <w:spacing w:val="-1"/>
        </w:rPr>
        <w:t>следует</w:t>
      </w:r>
      <w:r w:rsidRPr="003179BE">
        <w:t xml:space="preserve"> </w:t>
      </w:r>
      <w:r w:rsidRPr="003179BE">
        <w:rPr>
          <w:spacing w:val="-1"/>
        </w:rPr>
        <w:t>предусматривать</w:t>
      </w:r>
      <w:r w:rsidRPr="003179BE">
        <w:rPr>
          <w:spacing w:val="2"/>
        </w:rPr>
        <w:t xml:space="preserve"> </w:t>
      </w:r>
      <w:r w:rsidRPr="003179BE">
        <w:rPr>
          <w:spacing w:val="-1"/>
        </w:rPr>
        <w:t>уширение</w:t>
      </w:r>
      <w:r w:rsidRPr="003179BE">
        <w:rPr>
          <w:spacing w:val="1"/>
        </w:rPr>
        <w:t xml:space="preserve"> </w:t>
      </w:r>
      <w:r w:rsidRPr="003179BE">
        <w:t>до 5 м.</w:t>
      </w:r>
    </w:p>
    <w:p w14:paraId="4BFBE469" w14:textId="126B38DC" w:rsidR="00221F49" w:rsidRPr="003179BE" w:rsidRDefault="00221F49" w:rsidP="003179BE">
      <w:pPr>
        <w:pStyle w:val="a"/>
        <w:numPr>
          <w:ilvl w:val="0"/>
          <w:numId w:val="0"/>
        </w:numPr>
        <w:kinsoku w:val="0"/>
        <w:overflowPunct w:val="0"/>
        <w:spacing w:before="0" w:after="0"/>
        <w:ind w:right="111" w:firstLine="709"/>
        <w:rPr>
          <w:spacing w:val="-1"/>
        </w:rPr>
      </w:pPr>
      <w:r w:rsidRPr="003179BE">
        <w:rPr>
          <w:spacing w:val="-1"/>
        </w:rPr>
        <w:lastRenderedPageBreak/>
        <w:t>Посадочные</w:t>
      </w:r>
      <w:r w:rsidRPr="003179BE">
        <w:rPr>
          <w:spacing w:val="30"/>
        </w:rPr>
        <w:t xml:space="preserve"> </w:t>
      </w:r>
      <w:r w:rsidRPr="003179BE">
        <w:rPr>
          <w:spacing w:val="-1"/>
        </w:rPr>
        <w:t>площадки</w:t>
      </w:r>
      <w:r w:rsidRPr="003179BE">
        <w:rPr>
          <w:spacing w:val="31"/>
        </w:rPr>
        <w:t xml:space="preserve"> </w:t>
      </w:r>
      <w:r w:rsidRPr="003179BE">
        <w:t>должны</w:t>
      </w:r>
      <w:r w:rsidRPr="003179BE">
        <w:rPr>
          <w:spacing w:val="30"/>
        </w:rPr>
        <w:t xml:space="preserve"> </w:t>
      </w:r>
      <w:r w:rsidRPr="003179BE">
        <w:t>быть</w:t>
      </w:r>
      <w:r w:rsidRPr="003179BE">
        <w:rPr>
          <w:spacing w:val="32"/>
        </w:rPr>
        <w:t xml:space="preserve"> </w:t>
      </w:r>
      <w:r w:rsidRPr="003179BE">
        <w:rPr>
          <w:spacing w:val="-1"/>
        </w:rPr>
        <w:t>приподняты</w:t>
      </w:r>
      <w:r w:rsidRPr="003179BE">
        <w:rPr>
          <w:spacing w:val="30"/>
        </w:rPr>
        <w:t xml:space="preserve"> </w:t>
      </w:r>
      <w:r w:rsidRPr="003179BE">
        <w:t>на</w:t>
      </w:r>
      <w:r w:rsidRPr="003179BE">
        <w:rPr>
          <w:spacing w:val="30"/>
        </w:rPr>
        <w:t xml:space="preserve"> </w:t>
      </w:r>
      <w:r w:rsidRPr="003179BE">
        <w:t>0,2</w:t>
      </w:r>
      <w:r w:rsidRPr="003179BE">
        <w:rPr>
          <w:spacing w:val="30"/>
        </w:rPr>
        <w:t xml:space="preserve"> </w:t>
      </w:r>
      <w:r w:rsidRPr="003179BE">
        <w:t>м</w:t>
      </w:r>
      <w:r w:rsidRPr="003179BE">
        <w:rPr>
          <w:spacing w:val="30"/>
        </w:rPr>
        <w:t xml:space="preserve"> </w:t>
      </w:r>
      <w:r w:rsidRPr="003179BE">
        <w:rPr>
          <w:spacing w:val="-1"/>
        </w:rPr>
        <w:t>над</w:t>
      </w:r>
      <w:r w:rsidRPr="003179BE">
        <w:rPr>
          <w:spacing w:val="31"/>
        </w:rPr>
        <w:t xml:space="preserve"> </w:t>
      </w:r>
      <w:r w:rsidRPr="003179BE">
        <w:rPr>
          <w:spacing w:val="-1"/>
        </w:rPr>
        <w:t>поверхностью</w:t>
      </w:r>
      <w:r w:rsidRPr="003179BE">
        <w:rPr>
          <w:spacing w:val="31"/>
        </w:rPr>
        <w:t xml:space="preserve"> </w:t>
      </w:r>
      <w:r w:rsidRPr="003179BE">
        <w:rPr>
          <w:spacing w:val="1"/>
        </w:rPr>
        <w:t>остано</w:t>
      </w:r>
      <w:r w:rsidRPr="003179BE">
        <w:rPr>
          <w:spacing w:val="-1"/>
        </w:rPr>
        <w:t>вочных</w:t>
      </w:r>
      <w:r w:rsidRPr="003179BE">
        <w:rPr>
          <w:spacing w:val="1"/>
        </w:rPr>
        <w:t xml:space="preserve"> </w:t>
      </w:r>
      <w:r w:rsidRPr="003179BE">
        <w:rPr>
          <w:spacing w:val="-1"/>
        </w:rPr>
        <w:t>площадок.</w:t>
      </w:r>
    </w:p>
    <w:p w14:paraId="19766291" w14:textId="27827E67" w:rsidR="00221F49" w:rsidRPr="003179BE" w:rsidRDefault="00221F49" w:rsidP="003179BE">
      <w:pPr>
        <w:pStyle w:val="a"/>
        <w:widowControl w:val="0"/>
        <w:numPr>
          <w:ilvl w:val="3"/>
          <w:numId w:val="50"/>
        </w:numPr>
        <w:tabs>
          <w:tab w:val="left" w:pos="1641"/>
        </w:tabs>
        <w:kinsoku w:val="0"/>
        <w:overflowPunct w:val="0"/>
        <w:autoSpaceDE w:val="0"/>
        <w:autoSpaceDN w:val="0"/>
        <w:adjustRightInd w:val="0"/>
        <w:spacing w:before="0" w:after="0"/>
        <w:ind w:right="111" w:firstLine="708"/>
        <w:rPr>
          <w:spacing w:val="-1"/>
        </w:rPr>
      </w:pPr>
      <w:r w:rsidRPr="003179BE">
        <w:rPr>
          <w:spacing w:val="-1"/>
        </w:rPr>
        <w:t>Павильон</w:t>
      </w:r>
      <w:r w:rsidRPr="003179BE">
        <w:rPr>
          <w:spacing w:val="34"/>
        </w:rPr>
        <w:t xml:space="preserve"> </w:t>
      </w:r>
      <w:r w:rsidRPr="003179BE">
        <w:rPr>
          <w:spacing w:val="-1"/>
        </w:rPr>
        <w:t>может</w:t>
      </w:r>
      <w:r w:rsidRPr="003179BE">
        <w:rPr>
          <w:spacing w:val="33"/>
        </w:rPr>
        <w:t xml:space="preserve"> </w:t>
      </w:r>
      <w:r w:rsidRPr="003179BE">
        <w:t>быть</w:t>
      </w:r>
      <w:r w:rsidRPr="003179BE">
        <w:rPr>
          <w:spacing w:val="34"/>
        </w:rPr>
        <w:t xml:space="preserve"> </w:t>
      </w:r>
      <w:r w:rsidRPr="003179BE">
        <w:rPr>
          <w:spacing w:val="-1"/>
        </w:rPr>
        <w:t>закрытого</w:t>
      </w:r>
      <w:r w:rsidRPr="003179BE">
        <w:rPr>
          <w:spacing w:val="33"/>
        </w:rPr>
        <w:t xml:space="preserve"> </w:t>
      </w:r>
      <w:r w:rsidRPr="003179BE">
        <w:rPr>
          <w:spacing w:val="-1"/>
        </w:rPr>
        <w:t>типа</w:t>
      </w:r>
      <w:r w:rsidRPr="003179BE">
        <w:rPr>
          <w:spacing w:val="32"/>
        </w:rPr>
        <w:t xml:space="preserve"> </w:t>
      </w:r>
      <w:r w:rsidRPr="003179BE">
        <w:t>или</w:t>
      </w:r>
      <w:r w:rsidRPr="003179BE">
        <w:rPr>
          <w:spacing w:val="34"/>
        </w:rPr>
        <w:t xml:space="preserve"> </w:t>
      </w:r>
      <w:r w:rsidRPr="003179BE">
        <w:t>открытого</w:t>
      </w:r>
      <w:r w:rsidRPr="003179BE">
        <w:rPr>
          <w:spacing w:val="33"/>
        </w:rPr>
        <w:t xml:space="preserve"> </w:t>
      </w:r>
      <w:r w:rsidRPr="003179BE">
        <w:t>(в</w:t>
      </w:r>
      <w:r w:rsidRPr="003179BE">
        <w:rPr>
          <w:spacing w:val="32"/>
        </w:rPr>
        <w:t xml:space="preserve"> </w:t>
      </w:r>
      <w:r w:rsidRPr="003179BE">
        <w:t>виде</w:t>
      </w:r>
      <w:r w:rsidRPr="003179BE">
        <w:rPr>
          <w:spacing w:val="32"/>
        </w:rPr>
        <w:t xml:space="preserve"> </w:t>
      </w:r>
      <w:r w:rsidRPr="003179BE">
        <w:rPr>
          <w:spacing w:val="-1"/>
        </w:rPr>
        <w:t>навеса).</w:t>
      </w:r>
      <w:r w:rsidRPr="003179BE">
        <w:rPr>
          <w:spacing w:val="34"/>
        </w:rPr>
        <w:t xml:space="preserve"> </w:t>
      </w:r>
      <w:r w:rsidRPr="003179BE">
        <w:rPr>
          <w:spacing w:val="-1"/>
        </w:rPr>
        <w:t>Размер</w:t>
      </w:r>
      <w:r w:rsidRPr="003179BE">
        <w:rPr>
          <w:spacing w:val="59"/>
        </w:rPr>
        <w:t xml:space="preserve"> </w:t>
      </w:r>
      <w:r w:rsidRPr="003179BE">
        <w:rPr>
          <w:spacing w:val="-1"/>
        </w:rPr>
        <w:t>павильона</w:t>
      </w:r>
      <w:r w:rsidRPr="003179BE">
        <w:rPr>
          <w:spacing w:val="15"/>
        </w:rPr>
        <w:t xml:space="preserve"> </w:t>
      </w:r>
      <w:r w:rsidRPr="003179BE">
        <w:rPr>
          <w:spacing w:val="-1"/>
        </w:rPr>
        <w:t>определяют</w:t>
      </w:r>
      <w:r w:rsidRPr="003179BE">
        <w:rPr>
          <w:spacing w:val="14"/>
        </w:rPr>
        <w:t xml:space="preserve"> </w:t>
      </w:r>
      <w:r w:rsidRPr="003179BE">
        <w:t>с</w:t>
      </w:r>
      <w:r w:rsidRPr="003179BE">
        <w:rPr>
          <w:spacing w:val="20"/>
        </w:rPr>
        <w:t xml:space="preserve"> </w:t>
      </w:r>
      <w:r w:rsidRPr="003179BE">
        <w:rPr>
          <w:spacing w:val="-2"/>
        </w:rPr>
        <w:t>учетом</w:t>
      </w:r>
      <w:r w:rsidRPr="003179BE">
        <w:rPr>
          <w:spacing w:val="18"/>
        </w:rPr>
        <w:t xml:space="preserve"> </w:t>
      </w:r>
      <w:r w:rsidRPr="003179BE">
        <w:rPr>
          <w:spacing w:val="-1"/>
        </w:rPr>
        <w:t>количества</w:t>
      </w:r>
      <w:r w:rsidRPr="003179BE">
        <w:rPr>
          <w:spacing w:val="15"/>
        </w:rPr>
        <w:t xml:space="preserve"> </w:t>
      </w:r>
      <w:r w:rsidRPr="003179BE">
        <w:rPr>
          <w:spacing w:val="-1"/>
        </w:rPr>
        <w:t>одновременно</w:t>
      </w:r>
      <w:r w:rsidRPr="003179BE">
        <w:rPr>
          <w:spacing w:val="16"/>
        </w:rPr>
        <w:t xml:space="preserve"> </w:t>
      </w:r>
      <w:r w:rsidRPr="003179BE">
        <w:rPr>
          <w:spacing w:val="-1"/>
        </w:rPr>
        <w:t>находящихся</w:t>
      </w:r>
      <w:r w:rsidRPr="003179BE">
        <w:rPr>
          <w:spacing w:val="16"/>
        </w:rPr>
        <w:t xml:space="preserve"> </w:t>
      </w:r>
      <w:r w:rsidRPr="003179BE">
        <w:t>в</w:t>
      </w:r>
      <w:r w:rsidRPr="003179BE">
        <w:rPr>
          <w:spacing w:val="18"/>
        </w:rPr>
        <w:t xml:space="preserve"> </w:t>
      </w:r>
      <w:r w:rsidRPr="003179BE">
        <w:rPr>
          <w:spacing w:val="-1"/>
        </w:rPr>
        <w:t>час</w:t>
      </w:r>
      <w:r w:rsidRPr="003179BE">
        <w:rPr>
          <w:spacing w:val="17"/>
        </w:rPr>
        <w:t xml:space="preserve"> </w:t>
      </w:r>
      <w:r w:rsidRPr="003179BE">
        <w:t>пик</w:t>
      </w:r>
      <w:r w:rsidRPr="003179BE">
        <w:rPr>
          <w:spacing w:val="17"/>
        </w:rPr>
        <w:t xml:space="preserve"> </w:t>
      </w:r>
      <w:r w:rsidRPr="003179BE">
        <w:t>на</w:t>
      </w:r>
      <w:r w:rsidRPr="003179BE">
        <w:rPr>
          <w:spacing w:val="15"/>
        </w:rPr>
        <w:t xml:space="preserve"> </w:t>
      </w:r>
      <w:r w:rsidRPr="003179BE">
        <w:rPr>
          <w:spacing w:val="1"/>
        </w:rPr>
        <w:t>остано</w:t>
      </w:r>
      <w:r w:rsidRPr="003179BE">
        <w:rPr>
          <w:spacing w:val="-1"/>
        </w:rPr>
        <w:t>вочной</w:t>
      </w:r>
      <w:r w:rsidRPr="003179BE">
        <w:rPr>
          <w:spacing w:val="43"/>
        </w:rPr>
        <w:t xml:space="preserve"> </w:t>
      </w:r>
      <w:r w:rsidRPr="003179BE">
        <w:rPr>
          <w:spacing w:val="-1"/>
        </w:rPr>
        <w:t>площадке</w:t>
      </w:r>
      <w:r w:rsidRPr="003179BE">
        <w:rPr>
          <w:spacing w:val="42"/>
        </w:rPr>
        <w:t xml:space="preserve"> </w:t>
      </w:r>
      <w:r w:rsidRPr="003179BE">
        <w:rPr>
          <w:spacing w:val="-1"/>
        </w:rPr>
        <w:t>пассажиров</w:t>
      </w:r>
      <w:r w:rsidRPr="003179BE">
        <w:rPr>
          <w:spacing w:val="42"/>
        </w:rPr>
        <w:t xml:space="preserve"> </w:t>
      </w:r>
      <w:r w:rsidRPr="003179BE">
        <w:t>из</w:t>
      </w:r>
      <w:r w:rsidRPr="003179BE">
        <w:rPr>
          <w:spacing w:val="43"/>
        </w:rPr>
        <w:t xml:space="preserve"> </w:t>
      </w:r>
      <w:r w:rsidRPr="003179BE">
        <w:rPr>
          <w:spacing w:val="-1"/>
        </w:rPr>
        <w:t>расчета</w:t>
      </w:r>
      <w:r w:rsidRPr="003179BE">
        <w:rPr>
          <w:spacing w:val="42"/>
        </w:rPr>
        <w:t xml:space="preserve"> </w:t>
      </w:r>
      <w:r w:rsidRPr="003179BE">
        <w:t>4</w:t>
      </w:r>
      <w:r w:rsidRPr="003179BE">
        <w:rPr>
          <w:spacing w:val="45"/>
        </w:rPr>
        <w:t xml:space="preserve"> </w:t>
      </w:r>
      <w:r w:rsidRPr="003179BE">
        <w:t>чел./кв.</w:t>
      </w:r>
      <w:r w:rsidRPr="003179BE">
        <w:rPr>
          <w:spacing w:val="42"/>
        </w:rPr>
        <w:t xml:space="preserve"> </w:t>
      </w:r>
      <w:r w:rsidRPr="003179BE">
        <w:rPr>
          <w:spacing w:val="-1"/>
        </w:rPr>
        <w:t>м.</w:t>
      </w:r>
      <w:r w:rsidRPr="003179BE">
        <w:rPr>
          <w:spacing w:val="45"/>
        </w:rPr>
        <w:t xml:space="preserve"> </w:t>
      </w:r>
      <w:r w:rsidRPr="003179BE">
        <w:rPr>
          <w:spacing w:val="-1"/>
        </w:rPr>
        <w:t>Ближайшая</w:t>
      </w:r>
      <w:r w:rsidRPr="003179BE">
        <w:rPr>
          <w:spacing w:val="42"/>
        </w:rPr>
        <w:t xml:space="preserve"> </w:t>
      </w:r>
      <w:r w:rsidRPr="003179BE">
        <w:t>грань</w:t>
      </w:r>
      <w:r w:rsidRPr="003179BE">
        <w:rPr>
          <w:spacing w:val="43"/>
        </w:rPr>
        <w:t xml:space="preserve"> </w:t>
      </w:r>
      <w:r w:rsidRPr="003179BE">
        <w:t>павильона</w:t>
      </w:r>
      <w:r w:rsidRPr="003179BE">
        <w:rPr>
          <w:spacing w:val="42"/>
        </w:rPr>
        <w:t xml:space="preserve"> </w:t>
      </w:r>
      <w:r w:rsidRPr="003179BE">
        <w:rPr>
          <w:spacing w:val="-1"/>
        </w:rPr>
        <w:t>должна</w:t>
      </w:r>
      <w:r w:rsidRPr="003179BE">
        <w:rPr>
          <w:spacing w:val="91"/>
        </w:rPr>
        <w:t xml:space="preserve"> </w:t>
      </w:r>
      <w:r w:rsidRPr="003179BE">
        <w:t>быть</w:t>
      </w:r>
      <w:r w:rsidRPr="003179BE">
        <w:rPr>
          <w:spacing w:val="1"/>
        </w:rPr>
        <w:t xml:space="preserve"> </w:t>
      </w:r>
      <w:r w:rsidRPr="003179BE">
        <w:rPr>
          <w:spacing w:val="-1"/>
        </w:rPr>
        <w:t xml:space="preserve">расположена </w:t>
      </w:r>
      <w:r w:rsidRPr="003179BE">
        <w:t>не</w:t>
      </w:r>
      <w:r w:rsidRPr="003179BE">
        <w:rPr>
          <w:spacing w:val="-1"/>
        </w:rPr>
        <w:t xml:space="preserve"> </w:t>
      </w:r>
      <w:r w:rsidRPr="003179BE">
        <w:t>ближе</w:t>
      </w:r>
      <w:r w:rsidRPr="003179BE">
        <w:rPr>
          <w:spacing w:val="-2"/>
        </w:rPr>
        <w:t xml:space="preserve"> </w:t>
      </w:r>
      <w:r w:rsidRPr="003179BE">
        <w:t>3 м</w:t>
      </w:r>
      <w:r w:rsidRPr="003179BE">
        <w:rPr>
          <w:spacing w:val="-1"/>
        </w:rPr>
        <w:t xml:space="preserve"> </w:t>
      </w:r>
      <w:r w:rsidRPr="003179BE">
        <w:t xml:space="preserve">от </w:t>
      </w:r>
      <w:r w:rsidRPr="003179BE">
        <w:rPr>
          <w:spacing w:val="-1"/>
        </w:rPr>
        <w:t>кромки</w:t>
      </w:r>
      <w:r w:rsidRPr="003179BE">
        <w:t xml:space="preserve"> </w:t>
      </w:r>
      <w:r w:rsidRPr="003179BE">
        <w:rPr>
          <w:spacing w:val="-1"/>
        </w:rPr>
        <w:t>остановочной</w:t>
      </w:r>
      <w:r w:rsidRPr="003179BE">
        <w:t xml:space="preserve"> </w:t>
      </w:r>
      <w:r w:rsidRPr="003179BE">
        <w:rPr>
          <w:spacing w:val="-1"/>
        </w:rPr>
        <w:t>площадки.</w:t>
      </w:r>
    </w:p>
    <w:p w14:paraId="6DB02705" w14:textId="3123ACD0" w:rsidR="00221F49" w:rsidRPr="003179BE" w:rsidRDefault="00221F49" w:rsidP="003179BE">
      <w:pPr>
        <w:pStyle w:val="a"/>
        <w:numPr>
          <w:ilvl w:val="0"/>
          <w:numId w:val="0"/>
        </w:numPr>
        <w:kinsoku w:val="0"/>
        <w:overflowPunct w:val="0"/>
        <w:spacing w:before="0" w:after="0"/>
        <w:ind w:right="115" w:firstLine="709"/>
      </w:pPr>
      <w:r w:rsidRPr="003179BE">
        <w:rPr>
          <w:spacing w:val="-1"/>
        </w:rPr>
        <w:t>Остановочные</w:t>
      </w:r>
      <w:r w:rsidRPr="003179BE">
        <w:rPr>
          <w:spacing w:val="17"/>
        </w:rPr>
        <w:t xml:space="preserve"> </w:t>
      </w:r>
      <w:r w:rsidRPr="003179BE">
        <w:rPr>
          <w:spacing w:val="-1"/>
        </w:rPr>
        <w:t>пункты</w:t>
      </w:r>
      <w:r w:rsidRPr="003179BE">
        <w:rPr>
          <w:spacing w:val="18"/>
        </w:rPr>
        <w:t xml:space="preserve"> </w:t>
      </w:r>
      <w:r w:rsidRPr="003179BE">
        <w:rPr>
          <w:spacing w:val="-1"/>
        </w:rPr>
        <w:t>оборудуют</w:t>
      </w:r>
      <w:r w:rsidRPr="003179BE">
        <w:rPr>
          <w:spacing w:val="19"/>
        </w:rPr>
        <w:t xml:space="preserve"> </w:t>
      </w:r>
      <w:r w:rsidRPr="003179BE">
        <w:rPr>
          <w:spacing w:val="-1"/>
        </w:rPr>
        <w:t>скамьями,</w:t>
      </w:r>
      <w:r w:rsidRPr="003179BE">
        <w:rPr>
          <w:spacing w:val="18"/>
        </w:rPr>
        <w:t xml:space="preserve"> </w:t>
      </w:r>
      <w:r w:rsidRPr="003179BE">
        <w:t>которые</w:t>
      </w:r>
      <w:r w:rsidRPr="003179BE">
        <w:rPr>
          <w:spacing w:val="19"/>
        </w:rPr>
        <w:t xml:space="preserve"> </w:t>
      </w:r>
      <w:r w:rsidRPr="003179BE">
        <w:rPr>
          <w:spacing w:val="-1"/>
        </w:rPr>
        <w:t>устанавливают</w:t>
      </w:r>
      <w:r w:rsidRPr="003179BE">
        <w:rPr>
          <w:spacing w:val="19"/>
        </w:rPr>
        <w:t xml:space="preserve"> </w:t>
      </w:r>
      <w:r w:rsidRPr="003179BE">
        <w:t>из</w:t>
      </w:r>
      <w:r w:rsidRPr="003179BE">
        <w:rPr>
          <w:spacing w:val="19"/>
        </w:rPr>
        <w:t xml:space="preserve"> </w:t>
      </w:r>
      <w:r w:rsidRPr="003179BE">
        <w:rPr>
          <w:spacing w:val="-1"/>
        </w:rPr>
        <w:t>расчета</w:t>
      </w:r>
      <w:r w:rsidRPr="003179BE">
        <w:rPr>
          <w:spacing w:val="18"/>
        </w:rPr>
        <w:t xml:space="preserve"> </w:t>
      </w:r>
      <w:r w:rsidRPr="003179BE">
        <w:t>1</w:t>
      </w:r>
      <w:r w:rsidRPr="003179BE">
        <w:rPr>
          <w:spacing w:val="18"/>
        </w:rPr>
        <w:t xml:space="preserve"> </w:t>
      </w:r>
      <w:r w:rsidR="00775037" w:rsidRPr="003179BE">
        <w:rPr>
          <w:spacing w:val="2"/>
        </w:rPr>
        <w:t>ска</w:t>
      </w:r>
      <w:r w:rsidRPr="003179BE">
        <w:rPr>
          <w:spacing w:val="-1"/>
        </w:rPr>
        <w:t>мья</w:t>
      </w:r>
      <w:r w:rsidRPr="003179BE">
        <w:t xml:space="preserve"> на</w:t>
      </w:r>
      <w:r w:rsidRPr="003179BE">
        <w:rPr>
          <w:spacing w:val="-1"/>
        </w:rPr>
        <w:t xml:space="preserve"> </w:t>
      </w:r>
      <w:r w:rsidRPr="003179BE">
        <w:t>10 кв. м</w:t>
      </w:r>
      <w:r w:rsidRPr="003179BE">
        <w:rPr>
          <w:spacing w:val="-2"/>
        </w:rPr>
        <w:t xml:space="preserve"> </w:t>
      </w:r>
      <w:r w:rsidRPr="003179BE">
        <w:t>площади.</w:t>
      </w:r>
    </w:p>
    <w:p w14:paraId="19D5DC8F" w14:textId="3DABC513" w:rsidR="00221F49" w:rsidRPr="003179BE" w:rsidRDefault="00221F49" w:rsidP="003179BE">
      <w:pPr>
        <w:pStyle w:val="a"/>
        <w:numPr>
          <w:ilvl w:val="0"/>
          <w:numId w:val="0"/>
        </w:numPr>
        <w:kinsoku w:val="0"/>
        <w:overflowPunct w:val="0"/>
        <w:spacing w:before="0" w:after="0"/>
        <w:ind w:right="108" w:firstLine="709"/>
      </w:pPr>
      <w:r w:rsidRPr="003179BE">
        <w:t>Рядом</w:t>
      </w:r>
      <w:r w:rsidRPr="003179BE">
        <w:rPr>
          <w:spacing w:val="37"/>
        </w:rPr>
        <w:t xml:space="preserve"> </w:t>
      </w:r>
      <w:r w:rsidRPr="003179BE">
        <w:t>с</w:t>
      </w:r>
      <w:r w:rsidRPr="003179BE">
        <w:rPr>
          <w:spacing w:val="37"/>
        </w:rPr>
        <w:t xml:space="preserve"> </w:t>
      </w:r>
      <w:r w:rsidRPr="003179BE">
        <w:rPr>
          <w:spacing w:val="-1"/>
        </w:rPr>
        <w:t>павильоном</w:t>
      </w:r>
      <w:r w:rsidRPr="003179BE">
        <w:rPr>
          <w:spacing w:val="37"/>
        </w:rPr>
        <w:t xml:space="preserve"> </w:t>
      </w:r>
      <w:r w:rsidRPr="003179BE">
        <w:rPr>
          <w:spacing w:val="-1"/>
        </w:rPr>
        <w:t>или</w:t>
      </w:r>
      <w:r w:rsidRPr="003179BE">
        <w:rPr>
          <w:spacing w:val="41"/>
        </w:rPr>
        <w:t xml:space="preserve"> </w:t>
      </w:r>
      <w:r w:rsidRPr="003179BE">
        <w:t>у</w:t>
      </w:r>
      <w:r w:rsidRPr="003179BE">
        <w:rPr>
          <w:spacing w:val="30"/>
        </w:rPr>
        <w:t xml:space="preserve"> </w:t>
      </w:r>
      <w:r w:rsidRPr="003179BE">
        <w:rPr>
          <w:spacing w:val="-1"/>
        </w:rPr>
        <w:t>скамьи</w:t>
      </w:r>
      <w:r w:rsidRPr="003179BE">
        <w:rPr>
          <w:spacing w:val="39"/>
        </w:rPr>
        <w:t xml:space="preserve"> </w:t>
      </w:r>
      <w:r w:rsidRPr="003179BE">
        <w:rPr>
          <w:spacing w:val="-1"/>
        </w:rPr>
        <w:t>размещают</w:t>
      </w:r>
      <w:r w:rsidRPr="003179BE">
        <w:rPr>
          <w:spacing w:val="38"/>
        </w:rPr>
        <w:t xml:space="preserve"> </w:t>
      </w:r>
      <w:r w:rsidRPr="003179BE">
        <w:t>одну</w:t>
      </w:r>
      <w:r w:rsidRPr="003179BE">
        <w:rPr>
          <w:spacing w:val="33"/>
        </w:rPr>
        <w:t xml:space="preserve"> </w:t>
      </w:r>
      <w:r w:rsidRPr="003179BE">
        <w:t>урну</w:t>
      </w:r>
      <w:r w:rsidRPr="003179BE">
        <w:rPr>
          <w:spacing w:val="30"/>
        </w:rPr>
        <w:t xml:space="preserve"> </w:t>
      </w:r>
      <w:r w:rsidRPr="003179BE">
        <w:t>для</w:t>
      </w:r>
      <w:r w:rsidRPr="003179BE">
        <w:rPr>
          <w:spacing w:val="38"/>
        </w:rPr>
        <w:t xml:space="preserve"> </w:t>
      </w:r>
      <w:r w:rsidRPr="003179BE">
        <w:t>мусора.</w:t>
      </w:r>
      <w:r w:rsidRPr="003179BE">
        <w:rPr>
          <w:spacing w:val="38"/>
        </w:rPr>
        <w:t xml:space="preserve"> </w:t>
      </w:r>
      <w:r w:rsidRPr="003179BE">
        <w:t>Остановочный</w:t>
      </w:r>
      <w:r w:rsidRPr="003179BE">
        <w:rPr>
          <w:spacing w:val="51"/>
        </w:rPr>
        <w:t xml:space="preserve"> </w:t>
      </w:r>
      <w:r w:rsidRPr="003179BE">
        <w:rPr>
          <w:spacing w:val="-1"/>
        </w:rPr>
        <w:t>пункт</w:t>
      </w:r>
      <w:r w:rsidRPr="003179BE">
        <w:rPr>
          <w:spacing w:val="36"/>
        </w:rPr>
        <w:t xml:space="preserve"> </w:t>
      </w:r>
      <w:r w:rsidRPr="003179BE">
        <w:rPr>
          <w:spacing w:val="-1"/>
        </w:rPr>
        <w:t>должен</w:t>
      </w:r>
      <w:r w:rsidRPr="003179BE">
        <w:rPr>
          <w:spacing w:val="36"/>
        </w:rPr>
        <w:t xml:space="preserve"> </w:t>
      </w:r>
      <w:r w:rsidRPr="003179BE">
        <w:t>быть</w:t>
      </w:r>
      <w:r w:rsidRPr="003179BE">
        <w:rPr>
          <w:spacing w:val="36"/>
        </w:rPr>
        <w:t xml:space="preserve"> </w:t>
      </w:r>
      <w:r w:rsidRPr="003179BE">
        <w:rPr>
          <w:spacing w:val="-1"/>
        </w:rPr>
        <w:t>оборудован</w:t>
      </w:r>
      <w:r w:rsidRPr="003179BE">
        <w:rPr>
          <w:spacing w:val="36"/>
        </w:rPr>
        <w:t xml:space="preserve"> </w:t>
      </w:r>
      <w:r w:rsidRPr="003179BE">
        <w:rPr>
          <w:spacing w:val="-1"/>
        </w:rPr>
        <w:t>дорожными</w:t>
      </w:r>
      <w:r w:rsidRPr="003179BE">
        <w:rPr>
          <w:spacing w:val="36"/>
        </w:rPr>
        <w:t xml:space="preserve"> </w:t>
      </w:r>
      <w:r w:rsidRPr="003179BE">
        <w:rPr>
          <w:spacing w:val="-1"/>
        </w:rPr>
        <w:t>знаками,</w:t>
      </w:r>
      <w:r w:rsidRPr="003179BE">
        <w:rPr>
          <w:spacing w:val="35"/>
        </w:rPr>
        <w:t xml:space="preserve"> </w:t>
      </w:r>
      <w:r w:rsidRPr="003179BE">
        <w:rPr>
          <w:spacing w:val="-1"/>
        </w:rPr>
        <w:t>разметкой</w:t>
      </w:r>
      <w:r w:rsidRPr="003179BE">
        <w:rPr>
          <w:spacing w:val="34"/>
        </w:rPr>
        <w:t xml:space="preserve"> </w:t>
      </w:r>
      <w:r w:rsidRPr="003179BE">
        <w:t>и</w:t>
      </w:r>
      <w:r w:rsidRPr="003179BE">
        <w:rPr>
          <w:spacing w:val="36"/>
        </w:rPr>
        <w:t xml:space="preserve"> </w:t>
      </w:r>
      <w:r w:rsidRPr="003179BE">
        <w:rPr>
          <w:spacing w:val="-1"/>
        </w:rPr>
        <w:t>ограждениями</w:t>
      </w:r>
      <w:r w:rsidRPr="003179BE">
        <w:rPr>
          <w:spacing w:val="36"/>
        </w:rPr>
        <w:t xml:space="preserve"> </w:t>
      </w:r>
      <w:r w:rsidRPr="003179BE">
        <w:t>в</w:t>
      </w:r>
      <w:r w:rsidRPr="003179BE">
        <w:rPr>
          <w:spacing w:val="35"/>
        </w:rPr>
        <w:t xml:space="preserve"> </w:t>
      </w:r>
      <w:r w:rsidRPr="003179BE">
        <w:t>соответ</w:t>
      </w:r>
      <w:r w:rsidRPr="003179BE">
        <w:rPr>
          <w:spacing w:val="-1"/>
        </w:rPr>
        <w:t>ствии</w:t>
      </w:r>
      <w:r w:rsidRPr="003179BE">
        <w:t xml:space="preserve"> с</w:t>
      </w:r>
      <w:r w:rsidRPr="003179BE">
        <w:rPr>
          <w:spacing w:val="-1"/>
        </w:rPr>
        <w:t xml:space="preserve"> </w:t>
      </w:r>
      <w:r w:rsidRPr="003179BE">
        <w:t>ГОСТ.</w:t>
      </w:r>
    </w:p>
    <w:p w14:paraId="3C7B2999" w14:textId="77777777" w:rsidR="00221F49" w:rsidRPr="003179BE" w:rsidRDefault="00221F49" w:rsidP="003179BE">
      <w:pPr>
        <w:pStyle w:val="a"/>
        <w:widowControl w:val="0"/>
        <w:numPr>
          <w:ilvl w:val="3"/>
          <w:numId w:val="50"/>
        </w:numPr>
        <w:tabs>
          <w:tab w:val="left" w:pos="1641"/>
        </w:tabs>
        <w:kinsoku w:val="0"/>
        <w:overflowPunct w:val="0"/>
        <w:autoSpaceDE w:val="0"/>
        <w:autoSpaceDN w:val="0"/>
        <w:adjustRightInd w:val="0"/>
        <w:spacing w:before="0" w:after="0"/>
        <w:ind w:right="123" w:firstLine="708"/>
        <w:rPr>
          <w:spacing w:val="-1"/>
        </w:rPr>
      </w:pPr>
      <w:r w:rsidRPr="003179BE">
        <w:rPr>
          <w:spacing w:val="-1"/>
        </w:rPr>
        <w:t>Остановочные</w:t>
      </w:r>
      <w:r w:rsidRPr="003179BE">
        <w:rPr>
          <w:spacing w:val="34"/>
        </w:rPr>
        <w:t xml:space="preserve"> </w:t>
      </w:r>
      <w:r w:rsidRPr="003179BE">
        <w:rPr>
          <w:spacing w:val="-1"/>
        </w:rPr>
        <w:t>пункты</w:t>
      </w:r>
      <w:r w:rsidRPr="003179BE">
        <w:rPr>
          <w:spacing w:val="32"/>
        </w:rPr>
        <w:t xml:space="preserve"> </w:t>
      </w:r>
      <w:r w:rsidRPr="003179BE">
        <w:rPr>
          <w:spacing w:val="-1"/>
        </w:rPr>
        <w:t>общественного</w:t>
      </w:r>
      <w:r w:rsidRPr="003179BE">
        <w:rPr>
          <w:spacing w:val="33"/>
        </w:rPr>
        <w:t xml:space="preserve"> </w:t>
      </w:r>
      <w:r w:rsidRPr="003179BE">
        <w:rPr>
          <w:spacing w:val="-1"/>
        </w:rPr>
        <w:t>пассажирского</w:t>
      </w:r>
      <w:r w:rsidRPr="003179BE">
        <w:rPr>
          <w:spacing w:val="33"/>
        </w:rPr>
        <w:t xml:space="preserve"> </w:t>
      </w:r>
      <w:r w:rsidRPr="003179BE">
        <w:rPr>
          <w:spacing w:val="-1"/>
        </w:rPr>
        <w:t>транспорта</w:t>
      </w:r>
      <w:r w:rsidRPr="003179BE">
        <w:rPr>
          <w:spacing w:val="32"/>
        </w:rPr>
        <w:t xml:space="preserve"> </w:t>
      </w:r>
      <w:r w:rsidRPr="003179BE">
        <w:rPr>
          <w:spacing w:val="-1"/>
        </w:rPr>
        <w:t>запрещается</w:t>
      </w:r>
      <w:r w:rsidRPr="003179BE">
        <w:rPr>
          <w:spacing w:val="79"/>
        </w:rPr>
        <w:t xml:space="preserve"> </w:t>
      </w:r>
      <w:r w:rsidRPr="003179BE">
        <w:rPr>
          <w:spacing w:val="-1"/>
        </w:rPr>
        <w:t>проектировать</w:t>
      </w:r>
      <w:r w:rsidRPr="003179BE">
        <w:t xml:space="preserve"> в </w:t>
      </w:r>
      <w:r w:rsidRPr="003179BE">
        <w:rPr>
          <w:spacing w:val="-1"/>
        </w:rPr>
        <w:t>охранных</w:t>
      </w:r>
      <w:r w:rsidRPr="003179BE">
        <w:rPr>
          <w:spacing w:val="1"/>
        </w:rPr>
        <w:t xml:space="preserve"> </w:t>
      </w:r>
      <w:r w:rsidRPr="003179BE">
        <w:rPr>
          <w:spacing w:val="-1"/>
        </w:rPr>
        <w:t>зонах</w:t>
      </w:r>
      <w:r w:rsidRPr="003179BE">
        <w:rPr>
          <w:spacing w:val="2"/>
        </w:rPr>
        <w:t xml:space="preserve"> </w:t>
      </w:r>
      <w:r w:rsidRPr="003179BE">
        <w:rPr>
          <w:spacing w:val="-1"/>
        </w:rPr>
        <w:t>высоковольтных</w:t>
      </w:r>
      <w:r w:rsidRPr="003179BE">
        <w:rPr>
          <w:spacing w:val="1"/>
        </w:rPr>
        <w:t xml:space="preserve"> </w:t>
      </w:r>
      <w:r w:rsidRPr="003179BE">
        <w:rPr>
          <w:spacing w:val="-1"/>
        </w:rPr>
        <w:t>линий</w:t>
      </w:r>
      <w:r w:rsidRPr="003179BE">
        <w:t xml:space="preserve"> </w:t>
      </w:r>
      <w:r w:rsidRPr="003179BE">
        <w:rPr>
          <w:spacing w:val="-1"/>
        </w:rPr>
        <w:t>электропередачи.</w:t>
      </w:r>
    </w:p>
    <w:p w14:paraId="481A1758" w14:textId="5701CC5B" w:rsidR="00221F49" w:rsidRPr="003179BE" w:rsidRDefault="00221F49" w:rsidP="003179BE">
      <w:pPr>
        <w:pStyle w:val="a"/>
        <w:widowControl w:val="0"/>
        <w:numPr>
          <w:ilvl w:val="3"/>
          <w:numId w:val="50"/>
        </w:numPr>
        <w:tabs>
          <w:tab w:val="left" w:pos="1661"/>
        </w:tabs>
        <w:kinsoku w:val="0"/>
        <w:overflowPunct w:val="0"/>
        <w:autoSpaceDE w:val="0"/>
        <w:autoSpaceDN w:val="0"/>
        <w:adjustRightInd w:val="0"/>
        <w:spacing w:before="0" w:after="0"/>
        <w:ind w:left="138" w:right="135" w:firstLine="708"/>
        <w:jc w:val="left"/>
        <w:rPr>
          <w:spacing w:val="-1"/>
        </w:rPr>
      </w:pPr>
      <w:r w:rsidRPr="003179BE">
        <w:t>На</w:t>
      </w:r>
      <w:r w:rsidRPr="003179BE">
        <w:rPr>
          <w:spacing w:val="31"/>
        </w:rPr>
        <w:t xml:space="preserve"> </w:t>
      </w:r>
      <w:r w:rsidRPr="003179BE">
        <w:rPr>
          <w:spacing w:val="-1"/>
        </w:rPr>
        <w:t>конечных</w:t>
      </w:r>
      <w:r w:rsidRPr="003179BE">
        <w:rPr>
          <w:spacing w:val="32"/>
        </w:rPr>
        <w:t xml:space="preserve"> </w:t>
      </w:r>
      <w:r w:rsidRPr="003179BE">
        <w:rPr>
          <w:spacing w:val="-2"/>
        </w:rPr>
        <w:t>пунктах</w:t>
      </w:r>
      <w:r w:rsidRPr="003179BE">
        <w:rPr>
          <w:spacing w:val="35"/>
        </w:rPr>
        <w:t xml:space="preserve"> </w:t>
      </w:r>
      <w:r w:rsidRPr="003179BE">
        <w:rPr>
          <w:spacing w:val="-1"/>
        </w:rPr>
        <w:t>маршрутной</w:t>
      </w:r>
      <w:r w:rsidRPr="003179BE">
        <w:rPr>
          <w:spacing w:val="34"/>
        </w:rPr>
        <w:t xml:space="preserve"> </w:t>
      </w:r>
      <w:r w:rsidRPr="003179BE">
        <w:rPr>
          <w:spacing w:val="-1"/>
        </w:rPr>
        <w:t>сети</w:t>
      </w:r>
      <w:r w:rsidRPr="003179BE">
        <w:rPr>
          <w:spacing w:val="34"/>
        </w:rPr>
        <w:t xml:space="preserve"> </w:t>
      </w:r>
      <w:r w:rsidRPr="003179BE">
        <w:rPr>
          <w:spacing w:val="-1"/>
        </w:rPr>
        <w:t>общественного</w:t>
      </w:r>
      <w:r w:rsidRPr="003179BE">
        <w:rPr>
          <w:spacing w:val="33"/>
        </w:rPr>
        <w:t xml:space="preserve"> </w:t>
      </w:r>
      <w:r w:rsidRPr="003179BE">
        <w:rPr>
          <w:spacing w:val="-1"/>
        </w:rPr>
        <w:t>пассажирского</w:t>
      </w:r>
      <w:r w:rsidRPr="003179BE">
        <w:rPr>
          <w:spacing w:val="33"/>
        </w:rPr>
        <w:t xml:space="preserve"> </w:t>
      </w:r>
      <w:r w:rsidRPr="003179BE">
        <w:rPr>
          <w:spacing w:val="1"/>
        </w:rPr>
        <w:t>транс</w:t>
      </w:r>
      <w:r w:rsidRPr="003179BE">
        <w:t>порта</w:t>
      </w:r>
      <w:r w:rsidRPr="003179BE">
        <w:rPr>
          <w:spacing w:val="-1"/>
        </w:rPr>
        <w:t xml:space="preserve"> следует</w:t>
      </w:r>
      <w:r w:rsidRPr="003179BE">
        <w:t xml:space="preserve"> </w:t>
      </w:r>
      <w:r w:rsidRPr="003179BE">
        <w:rPr>
          <w:spacing w:val="-1"/>
        </w:rPr>
        <w:t>предусматривать</w:t>
      </w:r>
      <w:r w:rsidRPr="003179BE">
        <w:t xml:space="preserve"> </w:t>
      </w:r>
      <w:r w:rsidRPr="003179BE">
        <w:rPr>
          <w:spacing w:val="-1"/>
        </w:rPr>
        <w:t>отстойно-разворотные</w:t>
      </w:r>
      <w:r w:rsidRPr="003179BE">
        <w:rPr>
          <w:spacing w:val="-2"/>
        </w:rPr>
        <w:t xml:space="preserve"> </w:t>
      </w:r>
      <w:r w:rsidRPr="003179BE">
        <w:rPr>
          <w:spacing w:val="-1"/>
        </w:rPr>
        <w:t>площадки.</w:t>
      </w:r>
    </w:p>
    <w:p w14:paraId="2BFE72F9" w14:textId="4C2C0EA1" w:rsidR="00221F49" w:rsidRPr="003179BE" w:rsidRDefault="00221F49" w:rsidP="003179BE">
      <w:pPr>
        <w:pStyle w:val="a"/>
        <w:numPr>
          <w:ilvl w:val="0"/>
          <w:numId w:val="0"/>
        </w:numPr>
        <w:kinsoku w:val="0"/>
        <w:overflowPunct w:val="0"/>
        <w:spacing w:before="0" w:after="0"/>
        <w:ind w:left="138" w:firstLine="713"/>
        <w:rPr>
          <w:spacing w:val="-1"/>
        </w:rPr>
      </w:pPr>
      <w:r w:rsidRPr="003179BE">
        <w:t>Границы</w:t>
      </w:r>
      <w:r w:rsidRPr="003179BE">
        <w:rPr>
          <w:spacing w:val="30"/>
        </w:rPr>
        <w:t xml:space="preserve"> </w:t>
      </w:r>
      <w:r w:rsidRPr="003179BE">
        <w:rPr>
          <w:spacing w:val="-1"/>
        </w:rPr>
        <w:t>отстойно-разворотных</w:t>
      </w:r>
      <w:r w:rsidRPr="003179BE">
        <w:rPr>
          <w:spacing w:val="33"/>
        </w:rPr>
        <w:t xml:space="preserve"> </w:t>
      </w:r>
      <w:r w:rsidRPr="003179BE">
        <w:rPr>
          <w:spacing w:val="-1"/>
        </w:rPr>
        <w:t>площадок</w:t>
      </w:r>
      <w:r w:rsidRPr="003179BE">
        <w:rPr>
          <w:spacing w:val="31"/>
        </w:rPr>
        <w:t xml:space="preserve"> </w:t>
      </w:r>
      <w:r w:rsidRPr="003179BE">
        <w:rPr>
          <w:spacing w:val="-1"/>
        </w:rPr>
        <w:t>должны</w:t>
      </w:r>
      <w:r w:rsidRPr="003179BE">
        <w:rPr>
          <w:spacing w:val="30"/>
        </w:rPr>
        <w:t xml:space="preserve"> </w:t>
      </w:r>
      <w:r w:rsidRPr="003179BE">
        <w:t>быть</w:t>
      </w:r>
      <w:r w:rsidRPr="003179BE">
        <w:rPr>
          <w:spacing w:val="29"/>
        </w:rPr>
        <w:t xml:space="preserve"> </w:t>
      </w:r>
      <w:r w:rsidRPr="003179BE">
        <w:rPr>
          <w:spacing w:val="-1"/>
        </w:rPr>
        <w:t>закреплены</w:t>
      </w:r>
      <w:r w:rsidRPr="003179BE">
        <w:rPr>
          <w:spacing w:val="28"/>
        </w:rPr>
        <w:t xml:space="preserve"> </w:t>
      </w:r>
      <w:r w:rsidRPr="003179BE">
        <w:t>в</w:t>
      </w:r>
      <w:r w:rsidRPr="003179BE">
        <w:rPr>
          <w:spacing w:val="30"/>
        </w:rPr>
        <w:t xml:space="preserve"> </w:t>
      </w:r>
      <w:r w:rsidRPr="003179BE">
        <w:rPr>
          <w:spacing w:val="-1"/>
        </w:rPr>
        <w:t>плане</w:t>
      </w:r>
      <w:r w:rsidRPr="003179BE">
        <w:rPr>
          <w:spacing w:val="30"/>
        </w:rPr>
        <w:t xml:space="preserve"> </w:t>
      </w:r>
      <w:r w:rsidRPr="003179BE">
        <w:rPr>
          <w:spacing w:val="-1"/>
        </w:rPr>
        <w:t>красных</w:t>
      </w:r>
      <w:r w:rsidR="00B47952" w:rsidRPr="003179BE">
        <w:rPr>
          <w:spacing w:val="-1"/>
        </w:rPr>
        <w:t xml:space="preserve"> линий.</w:t>
      </w:r>
    </w:p>
    <w:p w14:paraId="3695CB67" w14:textId="0F94F809" w:rsidR="00B47952" w:rsidRPr="003179BE" w:rsidRDefault="00B47952" w:rsidP="003179BE">
      <w:pPr>
        <w:pStyle w:val="a"/>
        <w:widowControl w:val="0"/>
        <w:numPr>
          <w:ilvl w:val="3"/>
          <w:numId w:val="50"/>
        </w:numPr>
        <w:tabs>
          <w:tab w:val="left" w:pos="1826"/>
        </w:tabs>
        <w:kinsoku w:val="0"/>
        <w:overflowPunct w:val="0"/>
        <w:autoSpaceDE w:val="0"/>
        <w:autoSpaceDN w:val="0"/>
        <w:adjustRightInd w:val="0"/>
        <w:spacing w:before="0" w:after="0"/>
        <w:ind w:left="138" w:right="140" w:firstLine="708"/>
        <w:rPr>
          <w:spacing w:val="-1"/>
        </w:rPr>
      </w:pPr>
      <w:r w:rsidRPr="003179BE">
        <w:rPr>
          <w:spacing w:val="-1"/>
        </w:rPr>
        <w:t>Отстойно-разворотные площадки общественного пассажирского транспорта</w:t>
      </w:r>
      <w:r w:rsidRPr="003179BE">
        <w:t xml:space="preserve"> в </w:t>
      </w:r>
      <w:r w:rsidRPr="003179BE">
        <w:rPr>
          <w:spacing w:val="-1"/>
        </w:rPr>
        <w:t>зависимости</w:t>
      </w:r>
      <w:r w:rsidRPr="003179BE">
        <w:rPr>
          <w:spacing w:val="5"/>
        </w:rPr>
        <w:t xml:space="preserve"> </w:t>
      </w:r>
      <w:r w:rsidRPr="003179BE">
        <w:t>от</w:t>
      </w:r>
      <w:r w:rsidRPr="003179BE">
        <w:rPr>
          <w:spacing w:val="2"/>
        </w:rPr>
        <w:t xml:space="preserve"> </w:t>
      </w:r>
      <w:r w:rsidRPr="003179BE">
        <w:rPr>
          <w:spacing w:val="-1"/>
        </w:rPr>
        <w:t>их</w:t>
      </w:r>
      <w:r w:rsidRPr="003179BE">
        <w:rPr>
          <w:spacing w:val="6"/>
        </w:rPr>
        <w:t xml:space="preserve"> </w:t>
      </w:r>
      <w:r w:rsidRPr="003179BE">
        <w:rPr>
          <w:spacing w:val="-1"/>
        </w:rPr>
        <w:t>емкости</w:t>
      </w:r>
      <w:r w:rsidRPr="003179BE">
        <w:rPr>
          <w:spacing w:val="5"/>
        </w:rPr>
        <w:t xml:space="preserve"> </w:t>
      </w:r>
      <w:r w:rsidRPr="003179BE">
        <w:t>должны</w:t>
      </w:r>
      <w:r w:rsidRPr="003179BE">
        <w:rPr>
          <w:spacing w:val="4"/>
        </w:rPr>
        <w:t xml:space="preserve"> </w:t>
      </w:r>
      <w:r w:rsidRPr="003179BE">
        <w:rPr>
          <w:spacing w:val="-1"/>
        </w:rPr>
        <w:t>размещаться</w:t>
      </w:r>
      <w:r w:rsidRPr="003179BE">
        <w:rPr>
          <w:spacing w:val="4"/>
        </w:rPr>
        <w:t xml:space="preserve"> </w:t>
      </w:r>
      <w:r w:rsidRPr="003179BE">
        <w:t>в</w:t>
      </w:r>
      <w:r w:rsidRPr="003179BE">
        <w:rPr>
          <w:spacing w:val="6"/>
        </w:rPr>
        <w:t xml:space="preserve"> </w:t>
      </w:r>
      <w:r w:rsidRPr="003179BE">
        <w:rPr>
          <w:spacing w:val="-1"/>
        </w:rPr>
        <w:t>удалении</w:t>
      </w:r>
      <w:r w:rsidRPr="003179BE">
        <w:rPr>
          <w:spacing w:val="5"/>
        </w:rPr>
        <w:t xml:space="preserve"> </w:t>
      </w:r>
      <w:r w:rsidRPr="003179BE">
        <w:rPr>
          <w:spacing w:val="-2"/>
        </w:rPr>
        <w:t>от</w:t>
      </w:r>
      <w:r w:rsidRPr="003179BE">
        <w:rPr>
          <w:spacing w:val="5"/>
        </w:rPr>
        <w:t xml:space="preserve"> </w:t>
      </w:r>
      <w:r w:rsidRPr="003179BE">
        <w:rPr>
          <w:spacing w:val="-1"/>
        </w:rPr>
        <w:t>жилой</w:t>
      </w:r>
      <w:r w:rsidRPr="003179BE">
        <w:rPr>
          <w:spacing w:val="3"/>
        </w:rPr>
        <w:t xml:space="preserve"> </w:t>
      </w:r>
      <w:r w:rsidRPr="003179BE">
        <w:rPr>
          <w:spacing w:val="-1"/>
        </w:rPr>
        <w:t>застройки</w:t>
      </w:r>
      <w:r w:rsidRPr="003179BE">
        <w:rPr>
          <w:spacing w:val="3"/>
        </w:rPr>
        <w:t xml:space="preserve"> </w:t>
      </w:r>
      <w:r w:rsidRPr="003179BE">
        <w:t>не</w:t>
      </w:r>
      <w:r w:rsidRPr="003179BE">
        <w:rPr>
          <w:spacing w:val="3"/>
        </w:rPr>
        <w:t xml:space="preserve"> </w:t>
      </w:r>
      <w:r w:rsidRPr="003179BE">
        <w:rPr>
          <w:spacing w:val="-1"/>
        </w:rPr>
        <w:t>менее</w:t>
      </w:r>
      <w:r w:rsidRPr="003179BE">
        <w:rPr>
          <w:spacing w:val="3"/>
        </w:rPr>
        <w:t xml:space="preserve"> </w:t>
      </w:r>
      <w:r w:rsidRPr="003179BE">
        <w:t>чем на 50 м</w:t>
      </w:r>
      <w:r w:rsidRPr="003179BE">
        <w:rPr>
          <w:spacing w:val="-1"/>
        </w:rPr>
        <w:t>.</w:t>
      </w:r>
    </w:p>
    <w:p w14:paraId="6FFCFE00" w14:textId="70E90DC3" w:rsidR="00221F49" w:rsidRPr="003179BE" w:rsidRDefault="00221F49" w:rsidP="003179BE">
      <w:pPr>
        <w:pStyle w:val="a"/>
        <w:widowControl w:val="0"/>
        <w:numPr>
          <w:ilvl w:val="3"/>
          <w:numId w:val="50"/>
        </w:numPr>
        <w:tabs>
          <w:tab w:val="left" w:pos="1826"/>
        </w:tabs>
        <w:kinsoku w:val="0"/>
        <w:overflowPunct w:val="0"/>
        <w:autoSpaceDE w:val="0"/>
        <w:autoSpaceDN w:val="0"/>
        <w:adjustRightInd w:val="0"/>
        <w:spacing w:before="0" w:after="0"/>
        <w:ind w:left="138" w:right="140" w:firstLine="708"/>
        <w:rPr>
          <w:spacing w:val="-1"/>
        </w:rPr>
      </w:pPr>
      <w:r w:rsidRPr="003179BE">
        <w:t xml:space="preserve">На </w:t>
      </w:r>
      <w:r w:rsidRPr="003179BE">
        <w:rPr>
          <w:spacing w:val="-1"/>
        </w:rPr>
        <w:t>конечных</w:t>
      </w:r>
      <w:r w:rsidRPr="003179BE">
        <w:t xml:space="preserve"> </w:t>
      </w:r>
      <w:r w:rsidRPr="003179BE">
        <w:rPr>
          <w:spacing w:val="-1"/>
        </w:rPr>
        <w:t>станциях</w:t>
      </w:r>
      <w:r w:rsidRPr="003179BE">
        <w:rPr>
          <w:spacing w:val="21"/>
        </w:rPr>
        <w:t xml:space="preserve"> </w:t>
      </w:r>
      <w:r w:rsidRPr="003179BE">
        <w:rPr>
          <w:spacing w:val="-1"/>
        </w:rPr>
        <w:t>общественного</w:t>
      </w:r>
      <w:r w:rsidRPr="003179BE">
        <w:rPr>
          <w:spacing w:val="18"/>
        </w:rPr>
        <w:t xml:space="preserve"> </w:t>
      </w:r>
      <w:r w:rsidRPr="003179BE">
        <w:rPr>
          <w:spacing w:val="-1"/>
        </w:rPr>
        <w:t>пассажирского</w:t>
      </w:r>
      <w:r w:rsidRPr="003179BE">
        <w:t xml:space="preserve"> </w:t>
      </w:r>
      <w:r w:rsidRPr="003179BE">
        <w:rPr>
          <w:spacing w:val="-1"/>
        </w:rPr>
        <w:t>транспорта</w:t>
      </w:r>
      <w:r w:rsidRPr="003179BE">
        <w:t xml:space="preserve"> должно</w:t>
      </w:r>
      <w:r w:rsidR="00B47952" w:rsidRPr="003179BE">
        <w:rPr>
          <w:spacing w:val="67"/>
        </w:rPr>
        <w:t xml:space="preserve"> </w:t>
      </w:r>
      <w:r w:rsidRPr="003179BE">
        <w:rPr>
          <w:spacing w:val="-1"/>
        </w:rPr>
        <w:t>предусматриваться</w:t>
      </w:r>
      <w:r w:rsidRPr="003179BE">
        <w:rPr>
          <w:spacing w:val="2"/>
        </w:rPr>
        <w:t xml:space="preserve"> </w:t>
      </w:r>
      <w:r w:rsidRPr="003179BE">
        <w:rPr>
          <w:spacing w:val="-1"/>
        </w:rPr>
        <w:t>устройство</w:t>
      </w:r>
      <w:r w:rsidRPr="003179BE">
        <w:t xml:space="preserve"> </w:t>
      </w:r>
      <w:r w:rsidRPr="003179BE">
        <w:rPr>
          <w:spacing w:val="-1"/>
        </w:rPr>
        <w:t>помещений</w:t>
      </w:r>
      <w:r w:rsidRPr="003179BE">
        <w:t xml:space="preserve"> </w:t>
      </w:r>
      <w:r w:rsidRPr="003179BE">
        <w:rPr>
          <w:spacing w:val="-1"/>
        </w:rPr>
        <w:t>для</w:t>
      </w:r>
      <w:r w:rsidRPr="003179BE">
        <w:rPr>
          <w:spacing w:val="4"/>
        </w:rPr>
        <w:t xml:space="preserve"> </w:t>
      </w:r>
      <w:r w:rsidRPr="003179BE">
        <w:rPr>
          <w:spacing w:val="-1"/>
        </w:rPr>
        <w:t>водителей</w:t>
      </w:r>
      <w:r w:rsidRPr="003179BE">
        <w:t xml:space="preserve"> и </w:t>
      </w:r>
      <w:r w:rsidRPr="003179BE">
        <w:rPr>
          <w:spacing w:val="-1"/>
        </w:rPr>
        <w:t>обслуживающего</w:t>
      </w:r>
      <w:r w:rsidRPr="003179BE">
        <w:t xml:space="preserve"> </w:t>
      </w:r>
      <w:r w:rsidRPr="003179BE">
        <w:rPr>
          <w:spacing w:val="-1"/>
        </w:rPr>
        <w:t>персонала.</w:t>
      </w:r>
    </w:p>
    <w:p w14:paraId="12283F89" w14:textId="26CB5D9B" w:rsidR="00221F49" w:rsidRPr="003179BE" w:rsidRDefault="00221F49" w:rsidP="003179BE">
      <w:pPr>
        <w:pStyle w:val="a"/>
        <w:numPr>
          <w:ilvl w:val="0"/>
          <w:numId w:val="0"/>
        </w:numPr>
        <w:kinsoku w:val="0"/>
        <w:overflowPunct w:val="0"/>
        <w:spacing w:before="0" w:after="0"/>
        <w:ind w:right="135" w:firstLine="709"/>
      </w:pPr>
      <w:r w:rsidRPr="003179BE">
        <w:rPr>
          <w:spacing w:val="-1"/>
        </w:rPr>
        <w:t>Площадь</w:t>
      </w:r>
      <w:r w:rsidRPr="003179BE">
        <w:rPr>
          <w:spacing w:val="12"/>
        </w:rPr>
        <w:t xml:space="preserve"> </w:t>
      </w:r>
      <w:r w:rsidRPr="003179BE">
        <w:rPr>
          <w:spacing w:val="-1"/>
        </w:rPr>
        <w:t>участков</w:t>
      </w:r>
      <w:r w:rsidRPr="003179BE">
        <w:rPr>
          <w:spacing w:val="6"/>
        </w:rPr>
        <w:t xml:space="preserve"> </w:t>
      </w:r>
      <w:r w:rsidRPr="003179BE">
        <w:t>для</w:t>
      </w:r>
      <w:r w:rsidRPr="003179BE">
        <w:rPr>
          <w:spacing w:val="9"/>
        </w:rPr>
        <w:t xml:space="preserve"> </w:t>
      </w:r>
      <w:r w:rsidRPr="003179BE">
        <w:rPr>
          <w:spacing w:val="-1"/>
        </w:rPr>
        <w:t>устройства</w:t>
      </w:r>
      <w:r w:rsidRPr="003179BE">
        <w:rPr>
          <w:spacing w:val="7"/>
        </w:rPr>
        <w:t xml:space="preserve"> </w:t>
      </w:r>
      <w:r w:rsidRPr="003179BE">
        <w:rPr>
          <w:spacing w:val="-1"/>
        </w:rPr>
        <w:t>служебных</w:t>
      </w:r>
      <w:r w:rsidRPr="003179BE">
        <w:rPr>
          <w:spacing w:val="8"/>
        </w:rPr>
        <w:t xml:space="preserve"> </w:t>
      </w:r>
      <w:r w:rsidRPr="003179BE">
        <w:rPr>
          <w:spacing w:val="-1"/>
        </w:rPr>
        <w:t>помещений</w:t>
      </w:r>
      <w:r w:rsidRPr="003179BE">
        <w:rPr>
          <w:spacing w:val="7"/>
        </w:rPr>
        <w:t xml:space="preserve"> </w:t>
      </w:r>
      <w:r w:rsidRPr="003179BE">
        <w:rPr>
          <w:spacing w:val="-1"/>
        </w:rPr>
        <w:t>определяется</w:t>
      </w:r>
      <w:r w:rsidRPr="003179BE">
        <w:rPr>
          <w:spacing w:val="6"/>
        </w:rPr>
        <w:t xml:space="preserve"> </w:t>
      </w:r>
      <w:r w:rsidRPr="003179BE">
        <w:t>в</w:t>
      </w:r>
      <w:r w:rsidRPr="003179BE">
        <w:rPr>
          <w:spacing w:val="8"/>
        </w:rPr>
        <w:t xml:space="preserve"> </w:t>
      </w:r>
      <w:r w:rsidRPr="003179BE">
        <w:rPr>
          <w:spacing w:val="-1"/>
        </w:rPr>
        <w:t>соответствии</w:t>
      </w:r>
      <w:r w:rsidRPr="003179BE">
        <w:rPr>
          <w:spacing w:val="85"/>
        </w:rPr>
        <w:t xml:space="preserve"> </w:t>
      </w:r>
      <w:r w:rsidRPr="003179BE">
        <w:t>с</w:t>
      </w:r>
      <w:r w:rsidRPr="003179BE">
        <w:rPr>
          <w:spacing w:val="-1"/>
        </w:rPr>
        <w:t xml:space="preserve"> </w:t>
      </w:r>
      <w:r w:rsidR="00B47952" w:rsidRPr="003179BE">
        <w:t>таблицей 26.</w:t>
      </w:r>
    </w:p>
    <w:p w14:paraId="3301124A" w14:textId="77777777" w:rsidR="000E5F1D" w:rsidRPr="003179BE" w:rsidRDefault="000E5F1D" w:rsidP="003179BE">
      <w:pPr>
        <w:pStyle w:val="a"/>
        <w:numPr>
          <w:ilvl w:val="0"/>
          <w:numId w:val="0"/>
        </w:numPr>
        <w:kinsoku w:val="0"/>
        <w:overflowPunct w:val="0"/>
        <w:spacing w:before="0"/>
        <w:ind w:firstLine="709"/>
      </w:pPr>
      <w:r w:rsidRPr="003179BE">
        <w:rPr>
          <w:spacing w:val="-1"/>
        </w:rPr>
        <w:t xml:space="preserve">Таблица </w:t>
      </w:r>
      <w:r w:rsidRPr="003179BE">
        <w:t>26.</w:t>
      </w:r>
    </w:p>
    <w:tbl>
      <w:tblPr>
        <w:tblW w:w="0" w:type="auto"/>
        <w:jc w:val="center"/>
        <w:tblLayout w:type="fixed"/>
        <w:tblCellMar>
          <w:left w:w="0" w:type="dxa"/>
          <w:right w:w="0" w:type="dxa"/>
        </w:tblCellMar>
        <w:tblLook w:val="0000" w:firstRow="0" w:lastRow="0" w:firstColumn="0" w:lastColumn="0" w:noHBand="0" w:noVBand="0"/>
      </w:tblPr>
      <w:tblGrid>
        <w:gridCol w:w="6330"/>
        <w:gridCol w:w="1321"/>
        <w:gridCol w:w="1077"/>
        <w:gridCol w:w="1088"/>
      </w:tblGrid>
      <w:tr w:rsidR="000E5F1D" w:rsidRPr="001335D0" w14:paraId="1DD60B43" w14:textId="77777777" w:rsidTr="00007A23">
        <w:trPr>
          <w:trHeight w:hRule="exact" w:val="467"/>
          <w:jc w:val="center"/>
        </w:trPr>
        <w:tc>
          <w:tcPr>
            <w:tcW w:w="6330" w:type="dxa"/>
            <w:vMerge w:val="restart"/>
            <w:tcBorders>
              <w:top w:val="single" w:sz="4" w:space="0" w:color="000000"/>
              <w:left w:val="single" w:sz="4" w:space="0" w:color="000000"/>
              <w:right w:val="single" w:sz="4" w:space="0" w:color="000000"/>
            </w:tcBorders>
            <w:vAlign w:val="center"/>
          </w:tcPr>
          <w:p w14:paraId="4B278164" w14:textId="77777777" w:rsidR="000E5F1D" w:rsidRPr="001335D0" w:rsidRDefault="000E5F1D" w:rsidP="00007A23">
            <w:pPr>
              <w:pStyle w:val="TableParagraph"/>
              <w:kinsoku w:val="0"/>
              <w:overflowPunct w:val="0"/>
              <w:jc w:val="center"/>
              <w:rPr>
                <w:rFonts w:ascii="Times New Roman" w:hAnsi="Times New Roman"/>
                <w:sz w:val="20"/>
              </w:rPr>
            </w:pPr>
            <w:r w:rsidRPr="001335D0">
              <w:rPr>
                <w:rFonts w:ascii="Times New Roman" w:hAnsi="Times New Roman"/>
                <w:spacing w:val="-1"/>
                <w:sz w:val="20"/>
              </w:rPr>
              <w:t>Наименование показателя</w:t>
            </w:r>
          </w:p>
        </w:tc>
        <w:tc>
          <w:tcPr>
            <w:tcW w:w="1321" w:type="dxa"/>
            <w:vMerge w:val="restart"/>
            <w:tcBorders>
              <w:top w:val="single" w:sz="4" w:space="0" w:color="000000"/>
              <w:left w:val="single" w:sz="4" w:space="0" w:color="000000"/>
              <w:right w:val="single" w:sz="4" w:space="0" w:color="000000"/>
            </w:tcBorders>
            <w:vAlign w:val="center"/>
          </w:tcPr>
          <w:p w14:paraId="459BB15E" w14:textId="77777777" w:rsidR="000E5F1D" w:rsidRPr="001335D0" w:rsidRDefault="000E5F1D" w:rsidP="00007A23">
            <w:pPr>
              <w:pStyle w:val="TableParagraph"/>
              <w:kinsoku w:val="0"/>
              <w:overflowPunct w:val="0"/>
              <w:jc w:val="center"/>
              <w:rPr>
                <w:rFonts w:ascii="Times New Roman" w:hAnsi="Times New Roman"/>
                <w:sz w:val="20"/>
              </w:rPr>
            </w:pPr>
            <w:r w:rsidRPr="001335D0">
              <w:rPr>
                <w:rFonts w:ascii="Times New Roman" w:hAnsi="Times New Roman"/>
                <w:spacing w:val="-1"/>
                <w:sz w:val="20"/>
              </w:rPr>
              <w:t>Единица</w:t>
            </w:r>
            <w:r w:rsidRPr="001335D0">
              <w:rPr>
                <w:rFonts w:ascii="Times New Roman" w:hAnsi="Times New Roman"/>
                <w:spacing w:val="25"/>
                <w:sz w:val="20"/>
              </w:rPr>
              <w:t xml:space="preserve"> </w:t>
            </w:r>
            <w:r w:rsidRPr="001335D0">
              <w:rPr>
                <w:rFonts w:ascii="Times New Roman" w:hAnsi="Times New Roman"/>
                <w:spacing w:val="-1"/>
                <w:sz w:val="20"/>
              </w:rPr>
              <w:t>измерения</w:t>
            </w:r>
          </w:p>
        </w:tc>
        <w:tc>
          <w:tcPr>
            <w:tcW w:w="2165" w:type="dxa"/>
            <w:gridSpan w:val="2"/>
            <w:tcBorders>
              <w:top w:val="single" w:sz="4" w:space="0" w:color="000000"/>
              <w:left w:val="single" w:sz="4" w:space="0" w:color="000000"/>
              <w:bottom w:val="single" w:sz="4" w:space="0" w:color="000000"/>
              <w:right w:val="single" w:sz="4" w:space="0" w:color="000000"/>
            </w:tcBorders>
            <w:vAlign w:val="center"/>
          </w:tcPr>
          <w:p w14:paraId="00F04D67" w14:textId="77777777" w:rsidR="000E5F1D" w:rsidRPr="001335D0" w:rsidRDefault="000E5F1D" w:rsidP="00007A23">
            <w:pPr>
              <w:pStyle w:val="TableParagraph"/>
              <w:kinsoku w:val="0"/>
              <w:overflowPunct w:val="0"/>
              <w:jc w:val="center"/>
              <w:rPr>
                <w:rFonts w:ascii="Times New Roman" w:hAnsi="Times New Roman"/>
                <w:sz w:val="20"/>
              </w:rPr>
            </w:pPr>
            <w:r w:rsidRPr="001335D0">
              <w:rPr>
                <w:rFonts w:ascii="Times New Roman" w:hAnsi="Times New Roman"/>
                <w:spacing w:val="-1"/>
                <w:sz w:val="20"/>
              </w:rPr>
              <w:t>Количество</w:t>
            </w:r>
            <w:r w:rsidRPr="001335D0">
              <w:rPr>
                <w:rFonts w:ascii="Times New Roman" w:hAnsi="Times New Roman"/>
                <w:sz w:val="20"/>
              </w:rPr>
              <w:t xml:space="preserve"> </w:t>
            </w:r>
            <w:r w:rsidRPr="001335D0">
              <w:rPr>
                <w:rFonts w:ascii="Times New Roman" w:hAnsi="Times New Roman"/>
                <w:spacing w:val="-1"/>
                <w:sz w:val="20"/>
              </w:rPr>
              <w:t>маршрутов</w:t>
            </w:r>
          </w:p>
        </w:tc>
      </w:tr>
      <w:tr w:rsidR="000E5F1D" w:rsidRPr="001335D0" w14:paraId="7C72FA96" w14:textId="77777777" w:rsidTr="00007A23">
        <w:trPr>
          <w:trHeight w:hRule="exact" w:val="289"/>
          <w:jc w:val="center"/>
        </w:trPr>
        <w:tc>
          <w:tcPr>
            <w:tcW w:w="6330" w:type="dxa"/>
            <w:vMerge/>
            <w:tcBorders>
              <w:left w:val="single" w:sz="4" w:space="0" w:color="000000"/>
              <w:bottom w:val="single" w:sz="4" w:space="0" w:color="000000"/>
              <w:right w:val="single" w:sz="4" w:space="0" w:color="000000"/>
            </w:tcBorders>
            <w:vAlign w:val="center"/>
          </w:tcPr>
          <w:p w14:paraId="377ACE93" w14:textId="77777777" w:rsidR="000E5F1D" w:rsidRPr="001335D0" w:rsidRDefault="000E5F1D" w:rsidP="00007A23">
            <w:pPr>
              <w:spacing w:after="0" w:line="240" w:lineRule="auto"/>
              <w:ind w:firstLine="0"/>
              <w:jc w:val="center"/>
              <w:rPr>
                <w:sz w:val="20"/>
              </w:rPr>
            </w:pPr>
          </w:p>
        </w:tc>
        <w:tc>
          <w:tcPr>
            <w:tcW w:w="1321" w:type="dxa"/>
            <w:vMerge/>
            <w:tcBorders>
              <w:left w:val="single" w:sz="4" w:space="0" w:color="000000"/>
              <w:bottom w:val="single" w:sz="4" w:space="0" w:color="000000"/>
              <w:right w:val="single" w:sz="4" w:space="0" w:color="000000"/>
            </w:tcBorders>
            <w:vAlign w:val="center"/>
          </w:tcPr>
          <w:p w14:paraId="7D53BC72" w14:textId="77777777" w:rsidR="000E5F1D" w:rsidRPr="001335D0" w:rsidRDefault="000E5F1D" w:rsidP="00007A23">
            <w:pPr>
              <w:spacing w:after="0" w:line="240" w:lineRule="auto"/>
              <w:ind w:firstLine="0"/>
              <w:jc w:val="center"/>
              <w:rPr>
                <w:sz w:val="20"/>
              </w:rPr>
            </w:pPr>
          </w:p>
        </w:tc>
        <w:tc>
          <w:tcPr>
            <w:tcW w:w="1077" w:type="dxa"/>
            <w:tcBorders>
              <w:top w:val="single" w:sz="4" w:space="0" w:color="000000"/>
              <w:left w:val="single" w:sz="4" w:space="0" w:color="000000"/>
              <w:bottom w:val="single" w:sz="4" w:space="0" w:color="000000"/>
              <w:right w:val="single" w:sz="4" w:space="0" w:color="000000"/>
            </w:tcBorders>
            <w:vAlign w:val="center"/>
          </w:tcPr>
          <w:p w14:paraId="10715E3F" w14:textId="77777777" w:rsidR="000E5F1D" w:rsidRPr="001335D0" w:rsidRDefault="000E5F1D" w:rsidP="00007A23">
            <w:pPr>
              <w:pStyle w:val="TableParagraph"/>
              <w:kinsoku w:val="0"/>
              <w:overflowPunct w:val="0"/>
              <w:jc w:val="center"/>
              <w:rPr>
                <w:rFonts w:ascii="Times New Roman" w:hAnsi="Times New Roman"/>
                <w:sz w:val="20"/>
              </w:rPr>
            </w:pPr>
            <w:r w:rsidRPr="001335D0">
              <w:rPr>
                <w:rFonts w:ascii="Times New Roman" w:hAnsi="Times New Roman"/>
                <w:sz w:val="20"/>
              </w:rPr>
              <w:t>2</w:t>
            </w:r>
          </w:p>
        </w:tc>
        <w:tc>
          <w:tcPr>
            <w:tcW w:w="1088" w:type="dxa"/>
            <w:tcBorders>
              <w:top w:val="single" w:sz="4" w:space="0" w:color="000000"/>
              <w:left w:val="single" w:sz="4" w:space="0" w:color="000000"/>
              <w:bottom w:val="single" w:sz="4" w:space="0" w:color="000000"/>
              <w:right w:val="single" w:sz="4" w:space="0" w:color="000000"/>
            </w:tcBorders>
            <w:vAlign w:val="center"/>
          </w:tcPr>
          <w:p w14:paraId="6839620A" w14:textId="77777777" w:rsidR="000E5F1D" w:rsidRPr="001335D0" w:rsidRDefault="000E5F1D" w:rsidP="00007A23">
            <w:pPr>
              <w:pStyle w:val="TableParagraph"/>
              <w:kinsoku w:val="0"/>
              <w:overflowPunct w:val="0"/>
              <w:jc w:val="center"/>
              <w:rPr>
                <w:rFonts w:ascii="Times New Roman" w:hAnsi="Times New Roman"/>
                <w:sz w:val="20"/>
              </w:rPr>
            </w:pPr>
            <w:r w:rsidRPr="001335D0">
              <w:rPr>
                <w:rFonts w:ascii="Times New Roman" w:hAnsi="Times New Roman"/>
                <w:sz w:val="20"/>
              </w:rPr>
              <w:t>3 -</w:t>
            </w:r>
            <w:r w:rsidRPr="001335D0">
              <w:rPr>
                <w:rFonts w:ascii="Times New Roman" w:hAnsi="Times New Roman"/>
                <w:spacing w:val="-1"/>
                <w:sz w:val="20"/>
              </w:rPr>
              <w:t xml:space="preserve"> </w:t>
            </w:r>
            <w:r w:rsidRPr="001335D0">
              <w:rPr>
                <w:rFonts w:ascii="Times New Roman" w:hAnsi="Times New Roman"/>
                <w:sz w:val="20"/>
              </w:rPr>
              <w:t>4</w:t>
            </w:r>
          </w:p>
        </w:tc>
      </w:tr>
      <w:tr w:rsidR="000E5F1D" w:rsidRPr="001335D0" w14:paraId="15115C57" w14:textId="77777777" w:rsidTr="00007A23">
        <w:trPr>
          <w:trHeight w:hRule="exact" w:val="490"/>
          <w:jc w:val="center"/>
        </w:trPr>
        <w:tc>
          <w:tcPr>
            <w:tcW w:w="6330" w:type="dxa"/>
            <w:tcBorders>
              <w:top w:val="single" w:sz="4" w:space="0" w:color="000000"/>
              <w:left w:val="single" w:sz="4" w:space="0" w:color="000000"/>
              <w:bottom w:val="single" w:sz="4" w:space="0" w:color="000000"/>
              <w:right w:val="single" w:sz="4" w:space="0" w:color="000000"/>
            </w:tcBorders>
            <w:vAlign w:val="center"/>
          </w:tcPr>
          <w:p w14:paraId="62044E57" w14:textId="77777777" w:rsidR="000E5F1D" w:rsidRPr="001335D0" w:rsidRDefault="000E5F1D" w:rsidP="00007A23">
            <w:pPr>
              <w:pStyle w:val="TableParagraph"/>
              <w:kinsoku w:val="0"/>
              <w:overflowPunct w:val="0"/>
              <w:jc w:val="center"/>
              <w:rPr>
                <w:rFonts w:ascii="Times New Roman" w:hAnsi="Times New Roman"/>
                <w:sz w:val="20"/>
              </w:rPr>
            </w:pPr>
            <w:r w:rsidRPr="001335D0">
              <w:rPr>
                <w:rFonts w:ascii="Times New Roman" w:hAnsi="Times New Roman"/>
                <w:spacing w:val="-1"/>
                <w:sz w:val="20"/>
              </w:rPr>
              <w:t>Площадь</w:t>
            </w:r>
            <w:r w:rsidRPr="001335D0">
              <w:rPr>
                <w:rFonts w:ascii="Times New Roman" w:hAnsi="Times New Roman"/>
                <w:spacing w:val="3"/>
                <w:sz w:val="20"/>
              </w:rPr>
              <w:t xml:space="preserve"> </w:t>
            </w:r>
            <w:r w:rsidRPr="001335D0">
              <w:rPr>
                <w:rFonts w:ascii="Times New Roman" w:hAnsi="Times New Roman"/>
                <w:spacing w:val="-1"/>
                <w:sz w:val="20"/>
              </w:rPr>
              <w:t>участка</w:t>
            </w:r>
          </w:p>
        </w:tc>
        <w:tc>
          <w:tcPr>
            <w:tcW w:w="1321" w:type="dxa"/>
            <w:tcBorders>
              <w:top w:val="single" w:sz="4" w:space="0" w:color="000000"/>
              <w:left w:val="single" w:sz="4" w:space="0" w:color="000000"/>
              <w:bottom w:val="single" w:sz="4" w:space="0" w:color="000000"/>
              <w:right w:val="single" w:sz="4" w:space="0" w:color="000000"/>
            </w:tcBorders>
            <w:vAlign w:val="center"/>
          </w:tcPr>
          <w:p w14:paraId="5A3E5790" w14:textId="77777777" w:rsidR="000E5F1D" w:rsidRPr="001335D0" w:rsidRDefault="000E5F1D" w:rsidP="00007A23">
            <w:pPr>
              <w:pStyle w:val="TableParagraph"/>
              <w:kinsoku w:val="0"/>
              <w:overflowPunct w:val="0"/>
              <w:jc w:val="center"/>
              <w:rPr>
                <w:rFonts w:ascii="Times New Roman" w:hAnsi="Times New Roman"/>
                <w:sz w:val="20"/>
              </w:rPr>
            </w:pPr>
            <w:r w:rsidRPr="001335D0">
              <w:rPr>
                <w:rFonts w:ascii="Times New Roman" w:hAnsi="Times New Roman"/>
                <w:sz w:val="20"/>
              </w:rPr>
              <w:t>кв. м</w:t>
            </w:r>
          </w:p>
        </w:tc>
        <w:tc>
          <w:tcPr>
            <w:tcW w:w="1077" w:type="dxa"/>
            <w:tcBorders>
              <w:top w:val="single" w:sz="4" w:space="0" w:color="000000"/>
              <w:left w:val="single" w:sz="4" w:space="0" w:color="000000"/>
              <w:bottom w:val="single" w:sz="4" w:space="0" w:color="000000"/>
              <w:right w:val="single" w:sz="4" w:space="0" w:color="000000"/>
            </w:tcBorders>
            <w:vAlign w:val="center"/>
          </w:tcPr>
          <w:p w14:paraId="24B22819" w14:textId="77777777" w:rsidR="000E5F1D" w:rsidRPr="001335D0" w:rsidRDefault="000E5F1D" w:rsidP="00007A23">
            <w:pPr>
              <w:pStyle w:val="TableParagraph"/>
              <w:kinsoku w:val="0"/>
              <w:overflowPunct w:val="0"/>
              <w:jc w:val="center"/>
              <w:rPr>
                <w:rFonts w:ascii="Times New Roman" w:hAnsi="Times New Roman"/>
                <w:sz w:val="20"/>
              </w:rPr>
            </w:pPr>
            <w:r w:rsidRPr="001335D0">
              <w:rPr>
                <w:rFonts w:ascii="Times New Roman" w:hAnsi="Times New Roman"/>
                <w:sz w:val="20"/>
              </w:rPr>
              <w:t>225</w:t>
            </w:r>
          </w:p>
        </w:tc>
        <w:tc>
          <w:tcPr>
            <w:tcW w:w="1088" w:type="dxa"/>
            <w:tcBorders>
              <w:top w:val="single" w:sz="4" w:space="0" w:color="000000"/>
              <w:left w:val="single" w:sz="4" w:space="0" w:color="000000"/>
              <w:bottom w:val="single" w:sz="4" w:space="0" w:color="000000"/>
              <w:right w:val="single" w:sz="4" w:space="0" w:color="000000"/>
            </w:tcBorders>
            <w:vAlign w:val="center"/>
          </w:tcPr>
          <w:p w14:paraId="61B9196D" w14:textId="77777777" w:rsidR="000E5F1D" w:rsidRPr="001335D0" w:rsidRDefault="000E5F1D" w:rsidP="00007A23">
            <w:pPr>
              <w:pStyle w:val="TableParagraph"/>
              <w:kinsoku w:val="0"/>
              <w:overflowPunct w:val="0"/>
              <w:jc w:val="center"/>
              <w:rPr>
                <w:rFonts w:ascii="Times New Roman" w:hAnsi="Times New Roman"/>
                <w:sz w:val="20"/>
              </w:rPr>
            </w:pPr>
            <w:r w:rsidRPr="001335D0">
              <w:rPr>
                <w:rFonts w:ascii="Times New Roman" w:hAnsi="Times New Roman"/>
                <w:sz w:val="20"/>
              </w:rPr>
              <w:t>256</w:t>
            </w:r>
          </w:p>
        </w:tc>
      </w:tr>
      <w:tr w:rsidR="000E5F1D" w:rsidRPr="001335D0" w14:paraId="3827EFD9" w14:textId="77777777" w:rsidTr="00007A23">
        <w:trPr>
          <w:trHeight w:hRule="exact" w:val="768"/>
          <w:jc w:val="center"/>
        </w:trPr>
        <w:tc>
          <w:tcPr>
            <w:tcW w:w="6330" w:type="dxa"/>
            <w:tcBorders>
              <w:top w:val="single" w:sz="4" w:space="0" w:color="000000"/>
              <w:left w:val="single" w:sz="4" w:space="0" w:color="000000"/>
              <w:bottom w:val="single" w:sz="4" w:space="0" w:color="000000"/>
              <w:right w:val="single" w:sz="4" w:space="0" w:color="000000"/>
            </w:tcBorders>
            <w:vAlign w:val="center"/>
          </w:tcPr>
          <w:p w14:paraId="5610451A" w14:textId="77777777" w:rsidR="000E5F1D" w:rsidRPr="001335D0" w:rsidRDefault="000E5F1D" w:rsidP="00007A23">
            <w:pPr>
              <w:pStyle w:val="TableParagraph"/>
              <w:kinsoku w:val="0"/>
              <w:overflowPunct w:val="0"/>
              <w:jc w:val="center"/>
              <w:rPr>
                <w:rFonts w:ascii="Times New Roman" w:hAnsi="Times New Roman"/>
                <w:sz w:val="20"/>
                <w:lang w:val="ru-RU"/>
              </w:rPr>
            </w:pPr>
            <w:r w:rsidRPr="001335D0">
              <w:rPr>
                <w:rFonts w:ascii="Times New Roman" w:hAnsi="Times New Roman"/>
                <w:spacing w:val="-1"/>
                <w:sz w:val="20"/>
                <w:lang w:val="ru-RU"/>
              </w:rPr>
              <w:t>Размеры</w:t>
            </w:r>
            <w:r w:rsidRPr="001335D0">
              <w:rPr>
                <w:rFonts w:ascii="Times New Roman" w:hAnsi="Times New Roman"/>
                <w:spacing w:val="1"/>
                <w:sz w:val="20"/>
                <w:lang w:val="ru-RU"/>
              </w:rPr>
              <w:t xml:space="preserve"> </w:t>
            </w:r>
            <w:r w:rsidRPr="001335D0">
              <w:rPr>
                <w:rFonts w:ascii="Times New Roman" w:hAnsi="Times New Roman"/>
                <w:spacing w:val="-1"/>
                <w:sz w:val="20"/>
                <w:lang w:val="ru-RU"/>
              </w:rPr>
              <w:t xml:space="preserve">участка </w:t>
            </w:r>
            <w:r w:rsidRPr="001335D0">
              <w:rPr>
                <w:rFonts w:ascii="Times New Roman" w:hAnsi="Times New Roman"/>
                <w:sz w:val="20"/>
                <w:lang w:val="ru-RU"/>
              </w:rPr>
              <w:t xml:space="preserve">под </w:t>
            </w:r>
            <w:r w:rsidRPr="001335D0">
              <w:rPr>
                <w:rFonts w:ascii="Times New Roman" w:hAnsi="Times New Roman"/>
                <w:spacing w:val="-1"/>
                <w:sz w:val="20"/>
                <w:lang w:val="ru-RU"/>
              </w:rPr>
              <w:t xml:space="preserve">размещение </w:t>
            </w:r>
            <w:r w:rsidRPr="001335D0">
              <w:rPr>
                <w:rFonts w:ascii="Times New Roman" w:hAnsi="Times New Roman"/>
                <w:sz w:val="20"/>
                <w:lang w:val="ru-RU"/>
              </w:rPr>
              <w:t xml:space="preserve">типового </w:t>
            </w:r>
            <w:r w:rsidRPr="001335D0">
              <w:rPr>
                <w:rFonts w:ascii="Times New Roman" w:hAnsi="Times New Roman"/>
                <w:spacing w:val="-1"/>
                <w:sz w:val="20"/>
                <w:lang w:val="ru-RU"/>
              </w:rPr>
              <w:t xml:space="preserve">объекта </w:t>
            </w:r>
            <w:r w:rsidRPr="001335D0">
              <w:rPr>
                <w:rFonts w:ascii="Times New Roman" w:hAnsi="Times New Roman"/>
                <w:sz w:val="20"/>
                <w:lang w:val="ru-RU"/>
              </w:rPr>
              <w:t>с</w:t>
            </w:r>
            <w:r w:rsidRPr="001335D0">
              <w:rPr>
                <w:rFonts w:ascii="Times New Roman" w:hAnsi="Times New Roman"/>
                <w:spacing w:val="-1"/>
                <w:sz w:val="20"/>
                <w:lang w:val="ru-RU"/>
              </w:rPr>
              <w:t xml:space="preserve"> </w:t>
            </w:r>
            <w:r>
              <w:rPr>
                <w:rFonts w:ascii="Times New Roman" w:hAnsi="Times New Roman"/>
                <w:spacing w:val="1"/>
                <w:sz w:val="20"/>
                <w:lang w:val="ru-RU"/>
              </w:rPr>
              <w:t>по</w:t>
            </w:r>
            <w:r w:rsidRPr="001335D0">
              <w:rPr>
                <w:rFonts w:ascii="Times New Roman" w:hAnsi="Times New Roman"/>
                <w:spacing w:val="-1"/>
                <w:sz w:val="20"/>
                <w:lang w:val="ru-RU"/>
              </w:rPr>
              <w:t>мещениями</w:t>
            </w:r>
            <w:r w:rsidRPr="001335D0">
              <w:rPr>
                <w:rFonts w:ascii="Times New Roman" w:hAnsi="Times New Roman"/>
                <w:sz w:val="20"/>
                <w:lang w:val="ru-RU"/>
              </w:rPr>
              <w:t xml:space="preserve"> для </w:t>
            </w:r>
            <w:r w:rsidRPr="001335D0">
              <w:rPr>
                <w:rFonts w:ascii="Times New Roman" w:hAnsi="Times New Roman"/>
                <w:spacing w:val="-1"/>
                <w:sz w:val="20"/>
                <w:lang w:val="ru-RU"/>
              </w:rPr>
              <w:t>обслуживающего</w:t>
            </w:r>
            <w:r w:rsidRPr="001335D0">
              <w:rPr>
                <w:rFonts w:ascii="Times New Roman" w:hAnsi="Times New Roman"/>
                <w:sz w:val="20"/>
                <w:lang w:val="ru-RU"/>
              </w:rPr>
              <w:t xml:space="preserve"> </w:t>
            </w:r>
            <w:r w:rsidRPr="001335D0">
              <w:rPr>
                <w:rFonts w:ascii="Times New Roman" w:hAnsi="Times New Roman"/>
                <w:spacing w:val="-1"/>
                <w:sz w:val="20"/>
                <w:lang w:val="ru-RU"/>
              </w:rPr>
              <w:t>персонала</w:t>
            </w:r>
          </w:p>
        </w:tc>
        <w:tc>
          <w:tcPr>
            <w:tcW w:w="1321" w:type="dxa"/>
            <w:tcBorders>
              <w:top w:val="single" w:sz="4" w:space="0" w:color="000000"/>
              <w:left w:val="single" w:sz="4" w:space="0" w:color="000000"/>
              <w:bottom w:val="single" w:sz="4" w:space="0" w:color="000000"/>
              <w:right w:val="single" w:sz="4" w:space="0" w:color="000000"/>
            </w:tcBorders>
            <w:vAlign w:val="center"/>
          </w:tcPr>
          <w:p w14:paraId="4937EBEF" w14:textId="77777777" w:rsidR="000E5F1D" w:rsidRPr="001335D0" w:rsidRDefault="000E5F1D" w:rsidP="00007A23">
            <w:pPr>
              <w:pStyle w:val="TableParagraph"/>
              <w:kinsoku w:val="0"/>
              <w:overflowPunct w:val="0"/>
              <w:jc w:val="center"/>
              <w:rPr>
                <w:rFonts w:ascii="Times New Roman" w:hAnsi="Times New Roman"/>
                <w:sz w:val="20"/>
              </w:rPr>
            </w:pPr>
            <w:r w:rsidRPr="001335D0">
              <w:rPr>
                <w:rFonts w:ascii="Times New Roman" w:hAnsi="Times New Roman"/>
                <w:sz w:val="20"/>
              </w:rPr>
              <w:t>м</w:t>
            </w:r>
          </w:p>
        </w:tc>
        <w:tc>
          <w:tcPr>
            <w:tcW w:w="1077" w:type="dxa"/>
            <w:tcBorders>
              <w:top w:val="single" w:sz="4" w:space="0" w:color="000000"/>
              <w:left w:val="single" w:sz="4" w:space="0" w:color="000000"/>
              <w:bottom w:val="single" w:sz="4" w:space="0" w:color="000000"/>
              <w:right w:val="single" w:sz="4" w:space="0" w:color="000000"/>
            </w:tcBorders>
            <w:vAlign w:val="center"/>
          </w:tcPr>
          <w:p w14:paraId="01630279" w14:textId="77777777" w:rsidR="000E5F1D" w:rsidRPr="001335D0" w:rsidRDefault="000E5F1D" w:rsidP="00007A23">
            <w:pPr>
              <w:pStyle w:val="TableParagraph"/>
              <w:kinsoku w:val="0"/>
              <w:overflowPunct w:val="0"/>
              <w:jc w:val="center"/>
              <w:rPr>
                <w:rFonts w:ascii="Times New Roman" w:hAnsi="Times New Roman"/>
                <w:sz w:val="20"/>
              </w:rPr>
            </w:pPr>
            <w:r w:rsidRPr="001335D0">
              <w:rPr>
                <w:rFonts w:ascii="Times New Roman" w:hAnsi="Times New Roman"/>
                <w:sz w:val="20"/>
              </w:rPr>
              <w:t>15x15</w:t>
            </w:r>
          </w:p>
        </w:tc>
        <w:tc>
          <w:tcPr>
            <w:tcW w:w="1088" w:type="dxa"/>
            <w:tcBorders>
              <w:top w:val="single" w:sz="4" w:space="0" w:color="000000"/>
              <w:left w:val="single" w:sz="4" w:space="0" w:color="000000"/>
              <w:bottom w:val="single" w:sz="4" w:space="0" w:color="000000"/>
              <w:right w:val="single" w:sz="4" w:space="0" w:color="000000"/>
            </w:tcBorders>
            <w:vAlign w:val="center"/>
          </w:tcPr>
          <w:p w14:paraId="4E629CD8" w14:textId="77777777" w:rsidR="000E5F1D" w:rsidRPr="001335D0" w:rsidRDefault="000E5F1D" w:rsidP="00007A23">
            <w:pPr>
              <w:pStyle w:val="TableParagraph"/>
              <w:kinsoku w:val="0"/>
              <w:overflowPunct w:val="0"/>
              <w:jc w:val="center"/>
              <w:rPr>
                <w:rFonts w:ascii="Times New Roman" w:hAnsi="Times New Roman"/>
                <w:sz w:val="20"/>
              </w:rPr>
            </w:pPr>
            <w:r w:rsidRPr="001335D0">
              <w:rPr>
                <w:rFonts w:ascii="Times New Roman" w:hAnsi="Times New Roman"/>
                <w:sz w:val="20"/>
              </w:rPr>
              <w:t>16x16</w:t>
            </w:r>
          </w:p>
        </w:tc>
      </w:tr>
      <w:tr w:rsidR="000E5F1D" w:rsidRPr="001335D0" w14:paraId="664B4D30" w14:textId="77777777" w:rsidTr="00007A23">
        <w:trPr>
          <w:trHeight w:hRule="exact" w:val="490"/>
          <w:jc w:val="center"/>
        </w:trPr>
        <w:tc>
          <w:tcPr>
            <w:tcW w:w="6330" w:type="dxa"/>
            <w:tcBorders>
              <w:top w:val="single" w:sz="4" w:space="0" w:color="000000"/>
              <w:left w:val="single" w:sz="4" w:space="0" w:color="000000"/>
              <w:bottom w:val="single" w:sz="4" w:space="0" w:color="000000"/>
              <w:right w:val="single" w:sz="4" w:space="0" w:color="000000"/>
            </w:tcBorders>
            <w:vAlign w:val="center"/>
          </w:tcPr>
          <w:p w14:paraId="6F2933EB" w14:textId="77777777" w:rsidR="000E5F1D" w:rsidRPr="001335D0" w:rsidRDefault="000E5F1D" w:rsidP="00007A23">
            <w:pPr>
              <w:pStyle w:val="TableParagraph"/>
              <w:kinsoku w:val="0"/>
              <w:overflowPunct w:val="0"/>
              <w:jc w:val="center"/>
              <w:rPr>
                <w:rFonts w:ascii="Times New Roman" w:hAnsi="Times New Roman"/>
                <w:sz w:val="20"/>
              </w:rPr>
            </w:pPr>
            <w:r w:rsidRPr="001335D0">
              <w:rPr>
                <w:rFonts w:ascii="Times New Roman" w:hAnsi="Times New Roman"/>
                <w:spacing w:val="-1"/>
                <w:sz w:val="20"/>
              </w:rPr>
              <w:t>Этажность</w:t>
            </w:r>
            <w:r w:rsidRPr="001335D0">
              <w:rPr>
                <w:rFonts w:ascii="Times New Roman" w:hAnsi="Times New Roman"/>
                <w:sz w:val="20"/>
              </w:rPr>
              <w:t xml:space="preserve"> </w:t>
            </w:r>
            <w:r w:rsidRPr="001335D0">
              <w:rPr>
                <w:rFonts w:ascii="Times New Roman" w:hAnsi="Times New Roman"/>
                <w:spacing w:val="-1"/>
                <w:sz w:val="20"/>
              </w:rPr>
              <w:t>здания</w:t>
            </w:r>
          </w:p>
        </w:tc>
        <w:tc>
          <w:tcPr>
            <w:tcW w:w="1321" w:type="dxa"/>
            <w:tcBorders>
              <w:top w:val="single" w:sz="4" w:space="0" w:color="000000"/>
              <w:left w:val="single" w:sz="4" w:space="0" w:color="000000"/>
              <w:bottom w:val="single" w:sz="4" w:space="0" w:color="000000"/>
              <w:right w:val="single" w:sz="4" w:space="0" w:color="000000"/>
            </w:tcBorders>
            <w:vAlign w:val="center"/>
          </w:tcPr>
          <w:p w14:paraId="1AB9A147" w14:textId="77777777" w:rsidR="000E5F1D" w:rsidRPr="001335D0" w:rsidRDefault="000E5F1D" w:rsidP="00007A23">
            <w:pPr>
              <w:pStyle w:val="TableParagraph"/>
              <w:kinsoku w:val="0"/>
              <w:overflowPunct w:val="0"/>
              <w:jc w:val="center"/>
              <w:rPr>
                <w:rFonts w:ascii="Times New Roman" w:hAnsi="Times New Roman"/>
                <w:sz w:val="20"/>
              </w:rPr>
            </w:pPr>
            <w:r w:rsidRPr="001335D0">
              <w:rPr>
                <w:rFonts w:ascii="Times New Roman" w:hAnsi="Times New Roman"/>
                <w:spacing w:val="-1"/>
                <w:sz w:val="20"/>
              </w:rPr>
              <w:t>этажей</w:t>
            </w:r>
          </w:p>
        </w:tc>
        <w:tc>
          <w:tcPr>
            <w:tcW w:w="1077" w:type="dxa"/>
            <w:tcBorders>
              <w:top w:val="single" w:sz="4" w:space="0" w:color="000000"/>
              <w:left w:val="single" w:sz="4" w:space="0" w:color="000000"/>
              <w:bottom w:val="single" w:sz="4" w:space="0" w:color="000000"/>
              <w:right w:val="single" w:sz="4" w:space="0" w:color="000000"/>
            </w:tcBorders>
            <w:vAlign w:val="center"/>
          </w:tcPr>
          <w:p w14:paraId="5E6CF1A4" w14:textId="77777777" w:rsidR="000E5F1D" w:rsidRPr="001335D0" w:rsidRDefault="000E5F1D" w:rsidP="00007A23">
            <w:pPr>
              <w:pStyle w:val="TableParagraph"/>
              <w:kinsoku w:val="0"/>
              <w:overflowPunct w:val="0"/>
              <w:jc w:val="center"/>
              <w:rPr>
                <w:rFonts w:ascii="Times New Roman" w:hAnsi="Times New Roman"/>
                <w:sz w:val="20"/>
              </w:rPr>
            </w:pPr>
            <w:r w:rsidRPr="001335D0">
              <w:rPr>
                <w:rFonts w:ascii="Times New Roman" w:hAnsi="Times New Roman"/>
                <w:sz w:val="20"/>
              </w:rPr>
              <w:t>1</w:t>
            </w:r>
          </w:p>
        </w:tc>
        <w:tc>
          <w:tcPr>
            <w:tcW w:w="1088" w:type="dxa"/>
            <w:tcBorders>
              <w:top w:val="single" w:sz="4" w:space="0" w:color="000000"/>
              <w:left w:val="single" w:sz="4" w:space="0" w:color="000000"/>
              <w:bottom w:val="single" w:sz="4" w:space="0" w:color="000000"/>
              <w:right w:val="single" w:sz="4" w:space="0" w:color="000000"/>
            </w:tcBorders>
            <w:vAlign w:val="center"/>
          </w:tcPr>
          <w:p w14:paraId="147EFA0C" w14:textId="77777777" w:rsidR="000E5F1D" w:rsidRPr="001335D0" w:rsidRDefault="000E5F1D" w:rsidP="00007A23">
            <w:pPr>
              <w:pStyle w:val="TableParagraph"/>
              <w:kinsoku w:val="0"/>
              <w:overflowPunct w:val="0"/>
              <w:jc w:val="center"/>
              <w:rPr>
                <w:rFonts w:ascii="Times New Roman" w:hAnsi="Times New Roman"/>
                <w:sz w:val="20"/>
              </w:rPr>
            </w:pPr>
            <w:r w:rsidRPr="001335D0">
              <w:rPr>
                <w:rFonts w:ascii="Times New Roman" w:hAnsi="Times New Roman"/>
                <w:sz w:val="20"/>
              </w:rPr>
              <w:t>1</w:t>
            </w:r>
          </w:p>
        </w:tc>
      </w:tr>
    </w:tbl>
    <w:p w14:paraId="68C7BADD" w14:textId="77777777" w:rsidR="000E5F1D" w:rsidRDefault="000E5F1D" w:rsidP="002E1B53">
      <w:pPr>
        <w:pStyle w:val="a"/>
        <w:widowControl w:val="0"/>
        <w:numPr>
          <w:ilvl w:val="2"/>
          <w:numId w:val="50"/>
        </w:numPr>
        <w:tabs>
          <w:tab w:val="left" w:pos="1427"/>
        </w:tabs>
        <w:kinsoku w:val="0"/>
        <w:overflowPunct w:val="0"/>
        <w:autoSpaceDE w:val="0"/>
        <w:autoSpaceDN w:val="0"/>
        <w:adjustRightInd w:val="0"/>
        <w:spacing w:before="240" w:after="0"/>
        <w:ind w:left="1429" w:hanging="601"/>
        <w:jc w:val="left"/>
        <w:rPr>
          <w:spacing w:val="-1"/>
        </w:rPr>
      </w:pPr>
      <w:r>
        <w:rPr>
          <w:spacing w:val="-1"/>
        </w:rPr>
        <w:t>Сеть</w:t>
      </w:r>
      <w:r>
        <w:t xml:space="preserve"> </w:t>
      </w:r>
      <w:r>
        <w:rPr>
          <w:spacing w:val="-1"/>
        </w:rPr>
        <w:t>общественного</w:t>
      </w:r>
      <w:r>
        <w:t xml:space="preserve"> </w:t>
      </w:r>
      <w:r>
        <w:rPr>
          <w:spacing w:val="-1"/>
        </w:rPr>
        <w:t>пассажирского</w:t>
      </w:r>
      <w:r>
        <w:t xml:space="preserve"> </w:t>
      </w:r>
      <w:r>
        <w:rPr>
          <w:spacing w:val="-1"/>
        </w:rPr>
        <w:t>транспорта</w:t>
      </w:r>
    </w:p>
    <w:p w14:paraId="35838011" w14:textId="50E15562" w:rsidR="00055B93" w:rsidRDefault="00055B93" w:rsidP="003179BE">
      <w:pPr>
        <w:pStyle w:val="a"/>
        <w:widowControl w:val="0"/>
        <w:numPr>
          <w:ilvl w:val="3"/>
          <w:numId w:val="50"/>
        </w:numPr>
        <w:tabs>
          <w:tab w:val="left" w:pos="1643"/>
        </w:tabs>
        <w:kinsoku w:val="0"/>
        <w:overflowPunct w:val="0"/>
        <w:autoSpaceDE w:val="0"/>
        <w:autoSpaceDN w:val="0"/>
        <w:adjustRightInd w:val="0"/>
        <w:spacing w:before="0" w:after="0"/>
        <w:ind w:left="142" w:right="115" w:firstLine="709"/>
        <w:rPr>
          <w:spacing w:val="-1"/>
        </w:rPr>
      </w:pPr>
      <w:r w:rsidRPr="00055B93">
        <w:t>На территории поселений, городских округов следует предусматривать создание инфраструктуры велосипедного транспорта (далее - велотранспорт, велотранспортная</w:t>
      </w:r>
      <w:r>
        <w:t xml:space="preserve"> инфраструктура соответственно)</w:t>
      </w:r>
      <w:r w:rsidR="000E5F1D">
        <w:rPr>
          <w:spacing w:val="-1"/>
        </w:rPr>
        <w:t>.</w:t>
      </w:r>
    </w:p>
    <w:p w14:paraId="0E1D2179" w14:textId="77777777" w:rsidR="00370E56" w:rsidRDefault="00370E56" w:rsidP="00370E56">
      <w:pPr>
        <w:pStyle w:val="a"/>
        <w:widowControl w:val="0"/>
        <w:numPr>
          <w:ilvl w:val="0"/>
          <w:numId w:val="0"/>
        </w:numPr>
        <w:tabs>
          <w:tab w:val="left" w:pos="1643"/>
        </w:tabs>
        <w:kinsoku w:val="0"/>
        <w:overflowPunct w:val="0"/>
        <w:autoSpaceDE w:val="0"/>
        <w:autoSpaceDN w:val="0"/>
        <w:adjustRightInd w:val="0"/>
        <w:spacing w:before="0" w:after="0"/>
        <w:ind w:left="851" w:right="115"/>
        <w:rPr>
          <w:spacing w:val="-1"/>
        </w:rPr>
      </w:pPr>
    </w:p>
    <w:p w14:paraId="107BE531" w14:textId="77777777" w:rsidR="00055B93" w:rsidRDefault="00055B93" w:rsidP="003179BE">
      <w:pPr>
        <w:pStyle w:val="a"/>
        <w:widowControl w:val="0"/>
        <w:numPr>
          <w:ilvl w:val="3"/>
          <w:numId w:val="50"/>
        </w:numPr>
        <w:tabs>
          <w:tab w:val="left" w:pos="1643"/>
        </w:tabs>
        <w:kinsoku w:val="0"/>
        <w:overflowPunct w:val="0"/>
        <w:autoSpaceDE w:val="0"/>
        <w:autoSpaceDN w:val="0"/>
        <w:adjustRightInd w:val="0"/>
        <w:spacing w:before="0" w:after="0"/>
        <w:ind w:right="115" w:firstLine="733"/>
      </w:pPr>
      <w:r>
        <w:t>Устройство велополос, велодорожек и иных объектов велотранспортной инфраструктуры следует предусматривать в качестве самостоятельных элементов сети дорог на стадии проектирования, строительства и реконструкции участков сети дорог, зон жилой и исторической застройки, общественных центров, в том числе торговых центров, учебных заведений, зон рекреации, на объектах транспорта (включая автовокзалы, автостанции, станции поездов пригородного сообщения, остановочные пункты) и на подходах к ним.</w:t>
      </w:r>
    </w:p>
    <w:p w14:paraId="7449056F" w14:textId="77777777" w:rsidR="00055B93" w:rsidRDefault="00055B93" w:rsidP="003179BE">
      <w:pPr>
        <w:pStyle w:val="a"/>
        <w:widowControl w:val="0"/>
        <w:numPr>
          <w:ilvl w:val="0"/>
          <w:numId w:val="0"/>
        </w:numPr>
        <w:tabs>
          <w:tab w:val="left" w:pos="1643"/>
        </w:tabs>
        <w:kinsoku w:val="0"/>
        <w:overflowPunct w:val="0"/>
        <w:autoSpaceDE w:val="0"/>
        <w:autoSpaceDN w:val="0"/>
        <w:adjustRightInd w:val="0"/>
        <w:spacing w:before="0" w:after="0"/>
        <w:ind w:left="142" w:right="115" w:firstLine="709"/>
      </w:pPr>
      <w:r>
        <w:t xml:space="preserve">При размещении объектов нового строительства, предусматривающих комплексную многоквартирную жилую застройку, рекомендуется организовывать велодорожки (рекреационного назначения) для детей в пределах участка, отведенного под застройку этого </w:t>
      </w:r>
      <w:r>
        <w:lastRenderedPageBreak/>
        <w:t>объекта.</w:t>
      </w:r>
    </w:p>
    <w:p w14:paraId="3054CF03" w14:textId="77777777" w:rsidR="00055B93" w:rsidRPr="00055B93" w:rsidRDefault="00055B93" w:rsidP="003179BE">
      <w:pPr>
        <w:pStyle w:val="a"/>
        <w:widowControl w:val="0"/>
        <w:numPr>
          <w:ilvl w:val="3"/>
          <w:numId w:val="50"/>
        </w:numPr>
        <w:tabs>
          <w:tab w:val="left" w:pos="1643"/>
        </w:tabs>
        <w:kinsoku w:val="0"/>
        <w:overflowPunct w:val="0"/>
        <w:autoSpaceDE w:val="0"/>
        <w:autoSpaceDN w:val="0"/>
        <w:adjustRightInd w:val="0"/>
        <w:spacing w:before="0" w:after="0"/>
        <w:ind w:right="115" w:firstLine="708"/>
        <w:rPr>
          <w:spacing w:val="-1"/>
        </w:rPr>
      </w:pPr>
      <w:r w:rsidRPr="00055B93">
        <w:rPr>
          <w:lang w:eastAsia="ru-RU"/>
        </w:rPr>
        <w:t>Велосипедные и велопешеходные дорожки должны размещаться вдоль автомобильных дорог общего пользования (элементов улично-дорожной сети населенного пункта), в жилых кварталах, в озелененных территориях общего пользования, вдоль набережных.</w:t>
      </w:r>
    </w:p>
    <w:p w14:paraId="5EA212E5" w14:textId="76F75EB0" w:rsidR="00055B93" w:rsidRPr="00055B93" w:rsidRDefault="00055B93" w:rsidP="003179BE">
      <w:pPr>
        <w:pStyle w:val="a"/>
        <w:widowControl w:val="0"/>
        <w:numPr>
          <w:ilvl w:val="3"/>
          <w:numId w:val="50"/>
        </w:numPr>
        <w:tabs>
          <w:tab w:val="left" w:pos="1643"/>
        </w:tabs>
        <w:kinsoku w:val="0"/>
        <w:overflowPunct w:val="0"/>
        <w:autoSpaceDE w:val="0"/>
        <w:autoSpaceDN w:val="0"/>
        <w:adjustRightInd w:val="0"/>
        <w:spacing w:before="0" w:after="0"/>
        <w:ind w:right="115" w:firstLine="708"/>
        <w:rPr>
          <w:spacing w:val="-1"/>
        </w:rPr>
      </w:pPr>
      <w:r w:rsidRPr="00055B93">
        <w:rPr>
          <w:lang w:eastAsia="ru-RU"/>
        </w:rPr>
        <w:t>Велодорожки устраивают за пределами проезжей части дорог при соотношениях интенсивностей движения автомобилей и велосипедистов, указанных в таблице 2</w:t>
      </w:r>
      <w:r w:rsidR="004A68ED">
        <w:rPr>
          <w:lang w:eastAsia="ru-RU"/>
        </w:rPr>
        <w:t>7</w:t>
      </w:r>
      <w:r w:rsidRPr="00055B93">
        <w:rPr>
          <w:lang w:eastAsia="ru-RU"/>
        </w:rPr>
        <w:t xml:space="preserve"> настоящих Нормативов. Полосы для велосипедистов на проезжей части допускается устраивать на обычных автомобильных дорогах с интенсивностью движения менее 2000 авт./сут (до 150 авт./ч).</w:t>
      </w:r>
    </w:p>
    <w:p w14:paraId="4C61AC98" w14:textId="36300263" w:rsidR="00055B93" w:rsidRDefault="00055B93" w:rsidP="003179BE">
      <w:pPr>
        <w:spacing w:line="240" w:lineRule="auto"/>
        <w:ind w:left="119" w:firstLine="709"/>
        <w:rPr>
          <w:lang w:eastAsia="ru-RU"/>
        </w:rPr>
      </w:pPr>
      <w:r w:rsidRPr="00055B93">
        <w:rPr>
          <w:rFonts w:eastAsia="Times New Roman"/>
          <w:szCs w:val="24"/>
          <w:lang w:eastAsia="ru-RU"/>
        </w:rPr>
        <w:t> </w:t>
      </w:r>
      <w:r>
        <w:rPr>
          <w:lang w:eastAsia="ru-RU"/>
        </w:rPr>
        <w:t>Таблица 27.</w:t>
      </w:r>
    </w:p>
    <w:tbl>
      <w:tblPr>
        <w:tblW w:w="0" w:type="auto"/>
        <w:jc w:val="center"/>
        <w:tblCellMar>
          <w:left w:w="0" w:type="dxa"/>
          <w:right w:w="0" w:type="dxa"/>
        </w:tblCellMar>
        <w:tblLook w:val="04A0" w:firstRow="1" w:lastRow="0" w:firstColumn="1" w:lastColumn="0" w:noHBand="0" w:noVBand="1"/>
      </w:tblPr>
      <w:tblGrid>
        <w:gridCol w:w="5172"/>
        <w:gridCol w:w="825"/>
        <w:gridCol w:w="990"/>
        <w:gridCol w:w="855"/>
        <w:gridCol w:w="780"/>
        <w:gridCol w:w="990"/>
      </w:tblGrid>
      <w:tr w:rsidR="00055B93" w:rsidRPr="00055B93" w14:paraId="316C96E4" w14:textId="77777777" w:rsidTr="00055B93">
        <w:trPr>
          <w:jc w:val="center"/>
        </w:trPr>
        <w:tc>
          <w:tcPr>
            <w:tcW w:w="5172" w:type="dxa"/>
            <w:tcBorders>
              <w:top w:val="single" w:sz="8" w:space="0" w:color="auto"/>
              <w:left w:val="single" w:sz="8" w:space="0" w:color="auto"/>
              <w:bottom w:val="single" w:sz="8" w:space="0" w:color="auto"/>
              <w:right w:val="single" w:sz="8" w:space="0" w:color="auto"/>
            </w:tcBorders>
            <w:tcMar>
              <w:top w:w="0" w:type="dxa"/>
              <w:left w:w="60" w:type="dxa"/>
              <w:bottom w:w="0" w:type="dxa"/>
              <w:right w:w="60" w:type="dxa"/>
            </w:tcMar>
            <w:vAlign w:val="center"/>
            <w:hideMark/>
          </w:tcPr>
          <w:p w14:paraId="7138671D" w14:textId="77777777" w:rsidR="00055B93" w:rsidRPr="00055B93" w:rsidRDefault="00055B93" w:rsidP="00055B93">
            <w:pPr>
              <w:spacing w:after="0" w:line="240" w:lineRule="auto"/>
              <w:ind w:firstLine="0"/>
              <w:jc w:val="center"/>
              <w:rPr>
                <w:rFonts w:eastAsia="Times New Roman"/>
                <w:sz w:val="20"/>
                <w:szCs w:val="28"/>
                <w:lang w:eastAsia="ru-RU"/>
              </w:rPr>
            </w:pPr>
            <w:r w:rsidRPr="00055B93">
              <w:rPr>
                <w:rFonts w:eastAsia="Times New Roman"/>
                <w:sz w:val="20"/>
                <w:szCs w:val="24"/>
                <w:lang w:eastAsia="ru-RU"/>
              </w:rPr>
              <w:t>Фактическая интенсивность движения автомобилей (суммарная в двух направлениях), авт./ч</w:t>
            </w:r>
          </w:p>
        </w:tc>
        <w:tc>
          <w:tcPr>
            <w:tcW w:w="825" w:type="dxa"/>
            <w:tcBorders>
              <w:top w:val="single" w:sz="8" w:space="0" w:color="auto"/>
              <w:left w:val="nil"/>
              <w:bottom w:val="single" w:sz="8" w:space="0" w:color="auto"/>
              <w:right w:val="single" w:sz="8" w:space="0" w:color="auto"/>
            </w:tcBorders>
            <w:tcMar>
              <w:top w:w="0" w:type="dxa"/>
              <w:left w:w="60" w:type="dxa"/>
              <w:bottom w:w="0" w:type="dxa"/>
              <w:right w:w="60" w:type="dxa"/>
            </w:tcMar>
            <w:vAlign w:val="center"/>
            <w:hideMark/>
          </w:tcPr>
          <w:p w14:paraId="1BD8C636" w14:textId="77777777" w:rsidR="00055B93" w:rsidRPr="00055B93" w:rsidRDefault="00055B93" w:rsidP="00055B93">
            <w:pPr>
              <w:spacing w:after="0" w:line="240" w:lineRule="auto"/>
              <w:ind w:firstLine="0"/>
              <w:jc w:val="center"/>
              <w:rPr>
                <w:rFonts w:eastAsia="Times New Roman"/>
                <w:sz w:val="20"/>
                <w:szCs w:val="28"/>
                <w:lang w:eastAsia="ru-RU"/>
              </w:rPr>
            </w:pPr>
            <w:r w:rsidRPr="00055B93">
              <w:rPr>
                <w:rFonts w:eastAsia="Times New Roman"/>
                <w:sz w:val="20"/>
                <w:szCs w:val="24"/>
                <w:lang w:eastAsia="ru-RU"/>
              </w:rPr>
              <w:t>До 400</w:t>
            </w:r>
          </w:p>
        </w:tc>
        <w:tc>
          <w:tcPr>
            <w:tcW w:w="990" w:type="dxa"/>
            <w:tcBorders>
              <w:top w:val="single" w:sz="8" w:space="0" w:color="auto"/>
              <w:left w:val="nil"/>
              <w:bottom w:val="single" w:sz="8" w:space="0" w:color="auto"/>
              <w:right w:val="single" w:sz="8" w:space="0" w:color="auto"/>
            </w:tcBorders>
            <w:tcMar>
              <w:top w:w="0" w:type="dxa"/>
              <w:left w:w="60" w:type="dxa"/>
              <w:bottom w:w="0" w:type="dxa"/>
              <w:right w:w="60" w:type="dxa"/>
            </w:tcMar>
            <w:vAlign w:val="center"/>
            <w:hideMark/>
          </w:tcPr>
          <w:p w14:paraId="6638D710" w14:textId="77777777" w:rsidR="00055B93" w:rsidRPr="00055B93" w:rsidRDefault="00055B93" w:rsidP="00055B93">
            <w:pPr>
              <w:spacing w:after="0" w:line="240" w:lineRule="auto"/>
              <w:ind w:firstLine="0"/>
              <w:jc w:val="center"/>
              <w:rPr>
                <w:rFonts w:eastAsia="Times New Roman"/>
                <w:sz w:val="20"/>
                <w:szCs w:val="28"/>
                <w:lang w:eastAsia="ru-RU"/>
              </w:rPr>
            </w:pPr>
            <w:r w:rsidRPr="00055B93">
              <w:rPr>
                <w:rFonts w:eastAsia="Times New Roman"/>
                <w:sz w:val="20"/>
                <w:szCs w:val="24"/>
                <w:lang w:eastAsia="ru-RU"/>
              </w:rPr>
              <w:t>600</w:t>
            </w:r>
          </w:p>
        </w:tc>
        <w:tc>
          <w:tcPr>
            <w:tcW w:w="855" w:type="dxa"/>
            <w:tcBorders>
              <w:top w:val="single" w:sz="8" w:space="0" w:color="auto"/>
              <w:left w:val="nil"/>
              <w:bottom w:val="single" w:sz="8" w:space="0" w:color="auto"/>
              <w:right w:val="single" w:sz="8" w:space="0" w:color="auto"/>
            </w:tcBorders>
            <w:tcMar>
              <w:top w:w="0" w:type="dxa"/>
              <w:left w:w="60" w:type="dxa"/>
              <w:bottom w:w="0" w:type="dxa"/>
              <w:right w:w="60" w:type="dxa"/>
            </w:tcMar>
            <w:vAlign w:val="center"/>
            <w:hideMark/>
          </w:tcPr>
          <w:p w14:paraId="2D9F6BA9" w14:textId="77777777" w:rsidR="00055B93" w:rsidRPr="00055B93" w:rsidRDefault="00055B93" w:rsidP="00055B93">
            <w:pPr>
              <w:spacing w:after="0" w:line="240" w:lineRule="auto"/>
              <w:ind w:firstLine="0"/>
              <w:jc w:val="center"/>
              <w:rPr>
                <w:rFonts w:eastAsia="Times New Roman"/>
                <w:sz w:val="20"/>
                <w:szCs w:val="28"/>
                <w:lang w:eastAsia="ru-RU"/>
              </w:rPr>
            </w:pPr>
            <w:r w:rsidRPr="00055B93">
              <w:rPr>
                <w:rFonts w:eastAsia="Times New Roman"/>
                <w:sz w:val="20"/>
                <w:szCs w:val="24"/>
                <w:lang w:eastAsia="ru-RU"/>
              </w:rPr>
              <w:t>800</w:t>
            </w:r>
          </w:p>
        </w:tc>
        <w:tc>
          <w:tcPr>
            <w:tcW w:w="780" w:type="dxa"/>
            <w:tcBorders>
              <w:top w:val="single" w:sz="8" w:space="0" w:color="auto"/>
              <w:left w:val="nil"/>
              <w:bottom w:val="single" w:sz="8" w:space="0" w:color="auto"/>
              <w:right w:val="single" w:sz="8" w:space="0" w:color="auto"/>
            </w:tcBorders>
            <w:tcMar>
              <w:top w:w="0" w:type="dxa"/>
              <w:left w:w="60" w:type="dxa"/>
              <w:bottom w:w="0" w:type="dxa"/>
              <w:right w:w="60" w:type="dxa"/>
            </w:tcMar>
            <w:vAlign w:val="center"/>
            <w:hideMark/>
          </w:tcPr>
          <w:p w14:paraId="57F20CFB" w14:textId="77777777" w:rsidR="00055B93" w:rsidRPr="00055B93" w:rsidRDefault="00055B93" w:rsidP="00055B93">
            <w:pPr>
              <w:spacing w:after="0" w:line="240" w:lineRule="auto"/>
              <w:ind w:firstLine="0"/>
              <w:jc w:val="center"/>
              <w:rPr>
                <w:rFonts w:eastAsia="Times New Roman"/>
                <w:sz w:val="20"/>
                <w:szCs w:val="28"/>
                <w:lang w:eastAsia="ru-RU"/>
              </w:rPr>
            </w:pPr>
            <w:r w:rsidRPr="00055B93">
              <w:rPr>
                <w:rFonts w:eastAsia="Times New Roman"/>
                <w:sz w:val="20"/>
                <w:szCs w:val="24"/>
                <w:lang w:eastAsia="ru-RU"/>
              </w:rPr>
              <w:t>1000</w:t>
            </w:r>
          </w:p>
        </w:tc>
        <w:tc>
          <w:tcPr>
            <w:tcW w:w="990" w:type="dxa"/>
            <w:tcBorders>
              <w:top w:val="single" w:sz="8" w:space="0" w:color="auto"/>
              <w:left w:val="nil"/>
              <w:bottom w:val="single" w:sz="8" w:space="0" w:color="auto"/>
              <w:right w:val="single" w:sz="8" w:space="0" w:color="auto"/>
            </w:tcBorders>
            <w:tcMar>
              <w:top w:w="0" w:type="dxa"/>
              <w:left w:w="60" w:type="dxa"/>
              <w:bottom w:w="0" w:type="dxa"/>
              <w:right w:w="60" w:type="dxa"/>
            </w:tcMar>
            <w:vAlign w:val="center"/>
            <w:hideMark/>
          </w:tcPr>
          <w:p w14:paraId="7BE8EA2C" w14:textId="77777777" w:rsidR="00055B93" w:rsidRPr="00055B93" w:rsidRDefault="00055B93" w:rsidP="00055B93">
            <w:pPr>
              <w:spacing w:after="0" w:line="240" w:lineRule="auto"/>
              <w:ind w:firstLine="0"/>
              <w:jc w:val="center"/>
              <w:rPr>
                <w:rFonts w:eastAsia="Times New Roman"/>
                <w:sz w:val="20"/>
                <w:szCs w:val="28"/>
                <w:lang w:eastAsia="ru-RU"/>
              </w:rPr>
            </w:pPr>
            <w:r w:rsidRPr="00055B93">
              <w:rPr>
                <w:rFonts w:eastAsia="Times New Roman"/>
                <w:sz w:val="20"/>
                <w:szCs w:val="24"/>
                <w:lang w:eastAsia="ru-RU"/>
              </w:rPr>
              <w:t>1200</w:t>
            </w:r>
          </w:p>
        </w:tc>
      </w:tr>
      <w:tr w:rsidR="00055B93" w:rsidRPr="00055B93" w14:paraId="47D0AB08" w14:textId="77777777" w:rsidTr="00055B93">
        <w:trPr>
          <w:jc w:val="center"/>
        </w:trPr>
        <w:tc>
          <w:tcPr>
            <w:tcW w:w="5172" w:type="dxa"/>
            <w:tcBorders>
              <w:top w:val="nil"/>
              <w:left w:val="single" w:sz="8" w:space="0" w:color="auto"/>
              <w:bottom w:val="single" w:sz="8" w:space="0" w:color="auto"/>
              <w:right w:val="single" w:sz="8" w:space="0" w:color="auto"/>
            </w:tcBorders>
            <w:tcMar>
              <w:top w:w="0" w:type="dxa"/>
              <w:left w:w="60" w:type="dxa"/>
              <w:bottom w:w="0" w:type="dxa"/>
              <w:right w:w="60" w:type="dxa"/>
            </w:tcMar>
            <w:vAlign w:val="center"/>
            <w:hideMark/>
          </w:tcPr>
          <w:p w14:paraId="2DE57AE0" w14:textId="77777777" w:rsidR="00055B93" w:rsidRPr="00055B93" w:rsidRDefault="00055B93" w:rsidP="00055B93">
            <w:pPr>
              <w:spacing w:after="0" w:line="240" w:lineRule="auto"/>
              <w:ind w:firstLine="0"/>
              <w:jc w:val="center"/>
              <w:rPr>
                <w:rFonts w:eastAsia="Times New Roman"/>
                <w:sz w:val="20"/>
                <w:szCs w:val="28"/>
                <w:lang w:eastAsia="ru-RU"/>
              </w:rPr>
            </w:pPr>
            <w:r w:rsidRPr="00055B93">
              <w:rPr>
                <w:rFonts w:eastAsia="Times New Roman"/>
                <w:sz w:val="20"/>
                <w:szCs w:val="24"/>
                <w:lang w:eastAsia="ru-RU"/>
              </w:rPr>
              <w:t>Расчетная интенсивность движения велосипедистов, вел./ч</w:t>
            </w:r>
          </w:p>
        </w:tc>
        <w:tc>
          <w:tcPr>
            <w:tcW w:w="825" w:type="dxa"/>
            <w:tcBorders>
              <w:top w:val="nil"/>
              <w:left w:val="nil"/>
              <w:bottom w:val="single" w:sz="8" w:space="0" w:color="auto"/>
              <w:right w:val="single" w:sz="8" w:space="0" w:color="auto"/>
            </w:tcBorders>
            <w:tcMar>
              <w:top w:w="0" w:type="dxa"/>
              <w:left w:w="60" w:type="dxa"/>
              <w:bottom w:w="0" w:type="dxa"/>
              <w:right w:w="60" w:type="dxa"/>
            </w:tcMar>
            <w:vAlign w:val="center"/>
            <w:hideMark/>
          </w:tcPr>
          <w:p w14:paraId="57A7B93E" w14:textId="77777777" w:rsidR="00055B93" w:rsidRPr="00055B93" w:rsidRDefault="00055B93" w:rsidP="00055B93">
            <w:pPr>
              <w:spacing w:after="0" w:line="240" w:lineRule="auto"/>
              <w:ind w:firstLine="0"/>
              <w:jc w:val="center"/>
              <w:rPr>
                <w:rFonts w:eastAsia="Times New Roman"/>
                <w:sz w:val="20"/>
                <w:szCs w:val="28"/>
                <w:lang w:eastAsia="ru-RU"/>
              </w:rPr>
            </w:pPr>
            <w:r w:rsidRPr="00055B93">
              <w:rPr>
                <w:rFonts w:eastAsia="Times New Roman"/>
                <w:sz w:val="20"/>
                <w:szCs w:val="24"/>
                <w:lang w:eastAsia="ru-RU"/>
              </w:rPr>
              <w:t>70</w:t>
            </w:r>
          </w:p>
        </w:tc>
        <w:tc>
          <w:tcPr>
            <w:tcW w:w="990" w:type="dxa"/>
            <w:tcBorders>
              <w:top w:val="nil"/>
              <w:left w:val="nil"/>
              <w:bottom w:val="single" w:sz="8" w:space="0" w:color="auto"/>
              <w:right w:val="single" w:sz="8" w:space="0" w:color="auto"/>
            </w:tcBorders>
            <w:tcMar>
              <w:top w:w="0" w:type="dxa"/>
              <w:left w:w="60" w:type="dxa"/>
              <w:bottom w:w="0" w:type="dxa"/>
              <w:right w:w="60" w:type="dxa"/>
            </w:tcMar>
            <w:vAlign w:val="center"/>
            <w:hideMark/>
          </w:tcPr>
          <w:p w14:paraId="587A5F81" w14:textId="77777777" w:rsidR="00055B93" w:rsidRPr="00055B93" w:rsidRDefault="00055B93" w:rsidP="00055B93">
            <w:pPr>
              <w:spacing w:after="0" w:line="240" w:lineRule="auto"/>
              <w:ind w:firstLine="0"/>
              <w:jc w:val="center"/>
              <w:rPr>
                <w:rFonts w:eastAsia="Times New Roman"/>
                <w:sz w:val="20"/>
                <w:szCs w:val="28"/>
                <w:lang w:eastAsia="ru-RU"/>
              </w:rPr>
            </w:pPr>
            <w:r w:rsidRPr="00055B93">
              <w:rPr>
                <w:rFonts w:eastAsia="Times New Roman"/>
                <w:sz w:val="20"/>
                <w:szCs w:val="24"/>
                <w:lang w:eastAsia="ru-RU"/>
              </w:rPr>
              <w:t>50</w:t>
            </w:r>
          </w:p>
        </w:tc>
        <w:tc>
          <w:tcPr>
            <w:tcW w:w="855" w:type="dxa"/>
            <w:tcBorders>
              <w:top w:val="nil"/>
              <w:left w:val="nil"/>
              <w:bottom w:val="single" w:sz="8" w:space="0" w:color="auto"/>
              <w:right w:val="single" w:sz="8" w:space="0" w:color="auto"/>
            </w:tcBorders>
            <w:tcMar>
              <w:top w:w="0" w:type="dxa"/>
              <w:left w:w="60" w:type="dxa"/>
              <w:bottom w:w="0" w:type="dxa"/>
              <w:right w:w="60" w:type="dxa"/>
            </w:tcMar>
            <w:vAlign w:val="center"/>
            <w:hideMark/>
          </w:tcPr>
          <w:p w14:paraId="69AECBDA" w14:textId="77777777" w:rsidR="00055B93" w:rsidRPr="00055B93" w:rsidRDefault="00055B93" w:rsidP="00055B93">
            <w:pPr>
              <w:spacing w:after="0" w:line="240" w:lineRule="auto"/>
              <w:ind w:firstLine="0"/>
              <w:jc w:val="center"/>
              <w:rPr>
                <w:rFonts w:eastAsia="Times New Roman"/>
                <w:sz w:val="20"/>
                <w:szCs w:val="28"/>
                <w:lang w:eastAsia="ru-RU"/>
              </w:rPr>
            </w:pPr>
            <w:r w:rsidRPr="00055B93">
              <w:rPr>
                <w:rFonts w:eastAsia="Times New Roman"/>
                <w:sz w:val="20"/>
                <w:szCs w:val="24"/>
                <w:lang w:eastAsia="ru-RU"/>
              </w:rPr>
              <w:t>30</w:t>
            </w:r>
          </w:p>
        </w:tc>
        <w:tc>
          <w:tcPr>
            <w:tcW w:w="780" w:type="dxa"/>
            <w:tcBorders>
              <w:top w:val="nil"/>
              <w:left w:val="nil"/>
              <w:bottom w:val="single" w:sz="8" w:space="0" w:color="auto"/>
              <w:right w:val="single" w:sz="8" w:space="0" w:color="auto"/>
            </w:tcBorders>
            <w:tcMar>
              <w:top w:w="0" w:type="dxa"/>
              <w:left w:w="60" w:type="dxa"/>
              <w:bottom w:w="0" w:type="dxa"/>
              <w:right w:w="60" w:type="dxa"/>
            </w:tcMar>
            <w:vAlign w:val="center"/>
            <w:hideMark/>
          </w:tcPr>
          <w:p w14:paraId="71CF4AED" w14:textId="77777777" w:rsidR="00055B93" w:rsidRPr="00055B93" w:rsidRDefault="00055B93" w:rsidP="00055B93">
            <w:pPr>
              <w:spacing w:after="0" w:line="240" w:lineRule="auto"/>
              <w:ind w:firstLine="0"/>
              <w:jc w:val="center"/>
              <w:rPr>
                <w:rFonts w:eastAsia="Times New Roman"/>
                <w:sz w:val="20"/>
                <w:szCs w:val="28"/>
                <w:lang w:eastAsia="ru-RU"/>
              </w:rPr>
            </w:pPr>
            <w:r w:rsidRPr="00055B93">
              <w:rPr>
                <w:rFonts w:eastAsia="Times New Roman"/>
                <w:sz w:val="20"/>
                <w:szCs w:val="24"/>
                <w:lang w:eastAsia="ru-RU"/>
              </w:rPr>
              <w:t>20</w:t>
            </w:r>
          </w:p>
        </w:tc>
        <w:tc>
          <w:tcPr>
            <w:tcW w:w="990" w:type="dxa"/>
            <w:tcBorders>
              <w:top w:val="nil"/>
              <w:left w:val="nil"/>
              <w:bottom w:val="single" w:sz="8" w:space="0" w:color="auto"/>
              <w:right w:val="single" w:sz="8" w:space="0" w:color="auto"/>
            </w:tcBorders>
            <w:tcMar>
              <w:top w:w="0" w:type="dxa"/>
              <w:left w:w="60" w:type="dxa"/>
              <w:bottom w:w="0" w:type="dxa"/>
              <w:right w:w="60" w:type="dxa"/>
            </w:tcMar>
            <w:vAlign w:val="center"/>
            <w:hideMark/>
          </w:tcPr>
          <w:p w14:paraId="387A530B" w14:textId="77777777" w:rsidR="00055B93" w:rsidRPr="00055B93" w:rsidRDefault="00055B93" w:rsidP="00055B93">
            <w:pPr>
              <w:spacing w:after="0" w:line="240" w:lineRule="auto"/>
              <w:ind w:firstLine="0"/>
              <w:jc w:val="center"/>
              <w:rPr>
                <w:rFonts w:eastAsia="Times New Roman"/>
                <w:sz w:val="20"/>
                <w:szCs w:val="28"/>
                <w:lang w:eastAsia="ru-RU"/>
              </w:rPr>
            </w:pPr>
            <w:r w:rsidRPr="00055B93">
              <w:rPr>
                <w:rFonts w:eastAsia="Times New Roman"/>
                <w:sz w:val="20"/>
                <w:szCs w:val="24"/>
                <w:lang w:eastAsia="ru-RU"/>
              </w:rPr>
              <w:t>15</w:t>
            </w:r>
          </w:p>
        </w:tc>
      </w:tr>
    </w:tbl>
    <w:p w14:paraId="20090C8E" w14:textId="0AF86B05" w:rsidR="00055B93" w:rsidRPr="00055B93" w:rsidRDefault="00055B93" w:rsidP="002E1B53">
      <w:pPr>
        <w:pStyle w:val="a"/>
        <w:widowControl w:val="0"/>
        <w:numPr>
          <w:ilvl w:val="3"/>
          <w:numId w:val="50"/>
        </w:numPr>
        <w:tabs>
          <w:tab w:val="left" w:pos="1643"/>
        </w:tabs>
        <w:kinsoku w:val="0"/>
        <w:overflowPunct w:val="0"/>
        <w:autoSpaceDE w:val="0"/>
        <w:autoSpaceDN w:val="0"/>
        <w:adjustRightInd w:val="0"/>
        <w:spacing w:before="240" w:after="0"/>
        <w:ind w:left="119" w:right="113" w:firstLine="731"/>
        <w:rPr>
          <w:spacing w:val="-1"/>
        </w:rPr>
      </w:pPr>
      <w:r w:rsidRPr="00055B93">
        <w:rPr>
          <w:spacing w:val="-1"/>
        </w:rPr>
        <w:t>На магистральных улицах регулируемого движения допускается предусматривать велодорожки, выделенные разделительными полосами, разделителями движения (защитные столбики, защитные барьеры, разделительные бордюры, отделение велополосы элементами благоустройства, парковка вдоль улицы).</w:t>
      </w:r>
    </w:p>
    <w:p w14:paraId="1633732A" w14:textId="77777777" w:rsidR="00055B93" w:rsidRPr="00055B93" w:rsidRDefault="00055B93" w:rsidP="003179BE">
      <w:pPr>
        <w:pStyle w:val="a"/>
        <w:widowControl w:val="0"/>
        <w:numPr>
          <w:ilvl w:val="0"/>
          <w:numId w:val="0"/>
        </w:numPr>
        <w:tabs>
          <w:tab w:val="left" w:pos="1643"/>
        </w:tabs>
        <w:kinsoku w:val="0"/>
        <w:overflowPunct w:val="0"/>
        <w:autoSpaceDE w:val="0"/>
        <w:autoSpaceDN w:val="0"/>
        <w:adjustRightInd w:val="0"/>
        <w:spacing w:before="0" w:after="0"/>
        <w:ind w:left="142" w:right="113" w:firstLine="851"/>
        <w:rPr>
          <w:spacing w:val="-1"/>
        </w:rPr>
      </w:pPr>
      <w:r w:rsidRPr="00055B93">
        <w:rPr>
          <w:spacing w:val="-1"/>
        </w:rPr>
        <w:t>На местных улицах устройство велополосы допускается в виде выделенной части полосы движения проезжей части или примыкающей к проезжей части с выделением велополосы цветом и/или разметкой при ограничении скорости не более 40 км/ч.</w:t>
      </w:r>
    </w:p>
    <w:p w14:paraId="39DCFACB" w14:textId="77777777" w:rsidR="004A68ED" w:rsidRDefault="00055B93" w:rsidP="003179BE">
      <w:pPr>
        <w:pStyle w:val="a"/>
        <w:widowControl w:val="0"/>
        <w:numPr>
          <w:ilvl w:val="0"/>
          <w:numId w:val="0"/>
        </w:numPr>
        <w:tabs>
          <w:tab w:val="left" w:pos="1643"/>
        </w:tabs>
        <w:kinsoku w:val="0"/>
        <w:overflowPunct w:val="0"/>
        <w:autoSpaceDE w:val="0"/>
        <w:autoSpaceDN w:val="0"/>
        <w:adjustRightInd w:val="0"/>
        <w:spacing w:before="0" w:after="0"/>
        <w:ind w:left="142" w:right="113" w:firstLine="851"/>
        <w:rPr>
          <w:spacing w:val="-1"/>
        </w:rPr>
      </w:pPr>
      <w:r w:rsidRPr="00055B93">
        <w:rPr>
          <w:spacing w:val="-1"/>
        </w:rPr>
        <w:t>В зонах массового отдыха населения и на других озелененных территориях следует предусматривать велодорожки, изолированные от улиц, дорог и пешеходного движения.</w:t>
      </w:r>
    </w:p>
    <w:p w14:paraId="797FD56F" w14:textId="6D8E12B6" w:rsidR="00055B93" w:rsidRPr="00055B93" w:rsidRDefault="00055B93" w:rsidP="003179BE">
      <w:pPr>
        <w:pStyle w:val="a"/>
        <w:widowControl w:val="0"/>
        <w:numPr>
          <w:ilvl w:val="0"/>
          <w:numId w:val="0"/>
        </w:numPr>
        <w:tabs>
          <w:tab w:val="left" w:pos="1643"/>
        </w:tabs>
        <w:kinsoku w:val="0"/>
        <w:overflowPunct w:val="0"/>
        <w:autoSpaceDE w:val="0"/>
        <w:autoSpaceDN w:val="0"/>
        <w:adjustRightInd w:val="0"/>
        <w:spacing w:before="0" w:after="0"/>
        <w:ind w:left="142" w:right="113" w:firstLine="851"/>
        <w:rPr>
          <w:spacing w:val="-1"/>
        </w:rPr>
      </w:pPr>
      <w:r w:rsidRPr="00055B93">
        <w:rPr>
          <w:spacing w:val="-1"/>
        </w:rPr>
        <w:t>Велодорожки могут устраиваться одностороннего и двустороннего движения.</w:t>
      </w:r>
    </w:p>
    <w:p w14:paraId="382BEAF3" w14:textId="4A0584EF" w:rsidR="00055B93" w:rsidRPr="00055B93" w:rsidRDefault="00055B93" w:rsidP="003179BE">
      <w:pPr>
        <w:pStyle w:val="a"/>
        <w:widowControl w:val="0"/>
        <w:numPr>
          <w:ilvl w:val="3"/>
          <w:numId w:val="50"/>
        </w:numPr>
        <w:tabs>
          <w:tab w:val="left" w:pos="1643"/>
        </w:tabs>
        <w:kinsoku w:val="0"/>
        <w:overflowPunct w:val="0"/>
        <w:autoSpaceDE w:val="0"/>
        <w:autoSpaceDN w:val="0"/>
        <w:adjustRightInd w:val="0"/>
        <w:spacing w:before="0" w:after="0"/>
        <w:ind w:right="113" w:firstLine="733"/>
        <w:rPr>
          <w:spacing w:val="-1"/>
        </w:rPr>
      </w:pPr>
      <w:r w:rsidRPr="00055B93">
        <w:rPr>
          <w:spacing w:val="-1"/>
        </w:rPr>
        <w:t xml:space="preserve">Геометрические параметры велосипедных дорожек представлены в таблице </w:t>
      </w:r>
      <w:r w:rsidR="004A68ED">
        <w:rPr>
          <w:spacing w:val="-1"/>
        </w:rPr>
        <w:t>28</w:t>
      </w:r>
      <w:r w:rsidRPr="00055B93">
        <w:rPr>
          <w:spacing w:val="-1"/>
        </w:rPr>
        <w:t xml:space="preserve"> настоящих Нормативов.</w:t>
      </w:r>
    </w:p>
    <w:p w14:paraId="5A27333C" w14:textId="63854E9F" w:rsidR="00055B93" w:rsidRPr="00055B93" w:rsidRDefault="00055B93" w:rsidP="003179BE">
      <w:pPr>
        <w:pStyle w:val="a"/>
        <w:widowControl w:val="0"/>
        <w:numPr>
          <w:ilvl w:val="0"/>
          <w:numId w:val="0"/>
        </w:numPr>
        <w:tabs>
          <w:tab w:val="left" w:pos="1643"/>
        </w:tabs>
        <w:kinsoku w:val="0"/>
        <w:overflowPunct w:val="0"/>
        <w:autoSpaceDE w:val="0"/>
        <w:autoSpaceDN w:val="0"/>
        <w:adjustRightInd w:val="0"/>
        <w:spacing w:before="0"/>
        <w:ind w:left="851" w:right="113"/>
        <w:rPr>
          <w:spacing w:val="-1"/>
        </w:rPr>
      </w:pPr>
      <w:r w:rsidRPr="00055B93">
        <w:rPr>
          <w:spacing w:val="-1"/>
        </w:rPr>
        <w:t>Таблица 2</w:t>
      </w:r>
      <w:r w:rsidR="004A68ED">
        <w:rPr>
          <w:spacing w:val="-1"/>
        </w:rPr>
        <w:t xml:space="preserve">8. </w:t>
      </w:r>
      <w:r w:rsidRPr="00055B93">
        <w:rPr>
          <w:spacing w:val="-1"/>
        </w:rPr>
        <w:t>Основные геометрические параметры велосипедной дорожки</w:t>
      </w:r>
    </w:p>
    <w:tbl>
      <w:tblPr>
        <w:tblW w:w="0" w:type="auto"/>
        <w:jc w:val="center"/>
        <w:tblCellMar>
          <w:left w:w="0" w:type="dxa"/>
          <w:right w:w="0" w:type="dxa"/>
        </w:tblCellMar>
        <w:tblLook w:val="04A0" w:firstRow="1" w:lastRow="0" w:firstColumn="1" w:lastColumn="0" w:noHBand="0" w:noVBand="1"/>
      </w:tblPr>
      <w:tblGrid>
        <w:gridCol w:w="5445"/>
        <w:gridCol w:w="2190"/>
        <w:gridCol w:w="2301"/>
      </w:tblGrid>
      <w:tr w:rsidR="004A68ED" w:rsidRPr="004A68ED" w14:paraId="621ED644" w14:textId="77777777" w:rsidTr="004A68ED">
        <w:trPr>
          <w:trHeight w:val="412"/>
          <w:tblHeader/>
          <w:jc w:val="center"/>
        </w:trPr>
        <w:tc>
          <w:tcPr>
            <w:tcW w:w="5445" w:type="dxa"/>
            <w:vMerge w:val="restart"/>
            <w:tcBorders>
              <w:top w:val="single" w:sz="8" w:space="0" w:color="auto"/>
              <w:left w:val="single" w:sz="8" w:space="0" w:color="auto"/>
              <w:right w:val="single" w:sz="8" w:space="0" w:color="auto"/>
            </w:tcBorders>
            <w:tcMar>
              <w:top w:w="0" w:type="dxa"/>
              <w:left w:w="60" w:type="dxa"/>
              <w:bottom w:w="0" w:type="dxa"/>
              <w:right w:w="60" w:type="dxa"/>
            </w:tcMar>
            <w:vAlign w:val="center"/>
            <w:hideMark/>
          </w:tcPr>
          <w:p w14:paraId="3615EE0E" w14:textId="77777777" w:rsidR="004A68ED" w:rsidRPr="004A68ED" w:rsidRDefault="004A68ED" w:rsidP="004A68ED">
            <w:pPr>
              <w:spacing w:after="0" w:line="240" w:lineRule="auto"/>
              <w:ind w:firstLine="0"/>
              <w:jc w:val="center"/>
              <w:rPr>
                <w:rFonts w:eastAsia="Times New Roman"/>
                <w:sz w:val="20"/>
                <w:szCs w:val="20"/>
                <w:lang w:eastAsia="ru-RU"/>
              </w:rPr>
            </w:pPr>
            <w:r w:rsidRPr="004A68ED">
              <w:rPr>
                <w:rFonts w:eastAsia="Times New Roman"/>
                <w:sz w:val="20"/>
                <w:szCs w:val="20"/>
                <w:lang w:eastAsia="ru-RU"/>
              </w:rPr>
              <w:t>Нормируемый параметр</w:t>
            </w:r>
          </w:p>
        </w:tc>
        <w:tc>
          <w:tcPr>
            <w:tcW w:w="4491" w:type="dxa"/>
            <w:gridSpan w:val="2"/>
            <w:tcBorders>
              <w:top w:val="single" w:sz="8" w:space="0" w:color="auto"/>
              <w:left w:val="nil"/>
              <w:bottom w:val="single" w:sz="8" w:space="0" w:color="auto"/>
              <w:right w:val="single" w:sz="8" w:space="0" w:color="auto"/>
            </w:tcBorders>
            <w:tcMar>
              <w:top w:w="0" w:type="dxa"/>
              <w:left w:w="60" w:type="dxa"/>
              <w:bottom w:w="0" w:type="dxa"/>
              <w:right w:w="60" w:type="dxa"/>
            </w:tcMar>
            <w:vAlign w:val="center"/>
            <w:hideMark/>
          </w:tcPr>
          <w:p w14:paraId="025A6D46" w14:textId="77777777" w:rsidR="004A68ED" w:rsidRPr="004A68ED" w:rsidRDefault="004A68ED" w:rsidP="004A68ED">
            <w:pPr>
              <w:spacing w:after="0" w:line="240" w:lineRule="auto"/>
              <w:ind w:firstLine="0"/>
              <w:jc w:val="center"/>
              <w:rPr>
                <w:rFonts w:eastAsia="Times New Roman"/>
                <w:sz w:val="20"/>
                <w:szCs w:val="20"/>
                <w:lang w:eastAsia="ru-RU"/>
              </w:rPr>
            </w:pPr>
            <w:r w:rsidRPr="004A68ED">
              <w:rPr>
                <w:rFonts w:eastAsia="Times New Roman"/>
                <w:sz w:val="20"/>
                <w:szCs w:val="20"/>
                <w:lang w:eastAsia="ru-RU"/>
              </w:rPr>
              <w:t>Минимальные значения</w:t>
            </w:r>
          </w:p>
        </w:tc>
      </w:tr>
      <w:tr w:rsidR="004A68ED" w:rsidRPr="004A68ED" w14:paraId="13CF496D" w14:textId="77777777" w:rsidTr="004A68ED">
        <w:trPr>
          <w:tblHeader/>
          <w:jc w:val="center"/>
        </w:trPr>
        <w:tc>
          <w:tcPr>
            <w:tcW w:w="5445" w:type="dxa"/>
            <w:vMerge/>
            <w:tcBorders>
              <w:left w:val="single" w:sz="8" w:space="0" w:color="auto"/>
              <w:bottom w:val="single" w:sz="8" w:space="0" w:color="auto"/>
              <w:right w:val="single" w:sz="8" w:space="0" w:color="auto"/>
            </w:tcBorders>
            <w:tcMar>
              <w:top w:w="0" w:type="dxa"/>
              <w:left w:w="60" w:type="dxa"/>
              <w:bottom w:w="0" w:type="dxa"/>
              <w:right w:w="60" w:type="dxa"/>
            </w:tcMar>
            <w:vAlign w:val="center"/>
            <w:hideMark/>
          </w:tcPr>
          <w:p w14:paraId="540EE59E" w14:textId="2AE10E9B" w:rsidR="004A68ED" w:rsidRPr="004A68ED" w:rsidRDefault="004A68ED" w:rsidP="004A68ED">
            <w:pPr>
              <w:spacing w:after="0" w:line="240" w:lineRule="auto"/>
              <w:ind w:firstLine="0"/>
              <w:jc w:val="center"/>
              <w:rPr>
                <w:rFonts w:eastAsia="Times New Roman"/>
                <w:sz w:val="20"/>
                <w:szCs w:val="20"/>
                <w:lang w:eastAsia="ru-RU"/>
              </w:rPr>
            </w:pPr>
          </w:p>
        </w:tc>
        <w:tc>
          <w:tcPr>
            <w:tcW w:w="2190" w:type="dxa"/>
            <w:tcBorders>
              <w:top w:val="nil"/>
              <w:left w:val="nil"/>
              <w:bottom w:val="single" w:sz="8" w:space="0" w:color="auto"/>
              <w:right w:val="single" w:sz="8" w:space="0" w:color="auto"/>
            </w:tcBorders>
            <w:tcMar>
              <w:top w:w="0" w:type="dxa"/>
              <w:left w:w="60" w:type="dxa"/>
              <w:bottom w:w="0" w:type="dxa"/>
              <w:right w:w="60" w:type="dxa"/>
            </w:tcMar>
            <w:vAlign w:val="center"/>
            <w:hideMark/>
          </w:tcPr>
          <w:p w14:paraId="5A8BB2FE" w14:textId="77777777" w:rsidR="004A68ED" w:rsidRPr="004A68ED" w:rsidRDefault="004A68ED" w:rsidP="004A68ED">
            <w:pPr>
              <w:spacing w:after="0" w:line="240" w:lineRule="auto"/>
              <w:ind w:firstLine="0"/>
              <w:jc w:val="center"/>
              <w:rPr>
                <w:rFonts w:eastAsia="Times New Roman"/>
                <w:sz w:val="20"/>
                <w:szCs w:val="20"/>
                <w:lang w:eastAsia="ru-RU"/>
              </w:rPr>
            </w:pPr>
            <w:r w:rsidRPr="004A68ED">
              <w:rPr>
                <w:rFonts w:eastAsia="Times New Roman"/>
                <w:sz w:val="20"/>
                <w:szCs w:val="20"/>
                <w:lang w:eastAsia="ru-RU"/>
              </w:rPr>
              <w:t>при новом строительстве</w:t>
            </w:r>
          </w:p>
        </w:tc>
        <w:tc>
          <w:tcPr>
            <w:tcW w:w="2301" w:type="dxa"/>
            <w:tcBorders>
              <w:top w:val="single" w:sz="8" w:space="0" w:color="auto"/>
              <w:left w:val="nil"/>
              <w:bottom w:val="single" w:sz="8" w:space="0" w:color="auto"/>
              <w:right w:val="single" w:sz="8" w:space="0" w:color="auto"/>
            </w:tcBorders>
            <w:tcMar>
              <w:top w:w="0" w:type="dxa"/>
              <w:left w:w="60" w:type="dxa"/>
              <w:bottom w:w="0" w:type="dxa"/>
              <w:right w:w="60" w:type="dxa"/>
            </w:tcMar>
            <w:vAlign w:val="center"/>
            <w:hideMark/>
          </w:tcPr>
          <w:p w14:paraId="3C5E96E3" w14:textId="77777777" w:rsidR="004A68ED" w:rsidRPr="004A68ED" w:rsidRDefault="004A68ED" w:rsidP="004A68ED">
            <w:pPr>
              <w:spacing w:after="0" w:line="240" w:lineRule="auto"/>
              <w:ind w:firstLine="0"/>
              <w:jc w:val="center"/>
              <w:rPr>
                <w:rFonts w:eastAsia="Times New Roman"/>
                <w:sz w:val="20"/>
                <w:szCs w:val="20"/>
                <w:lang w:eastAsia="ru-RU"/>
              </w:rPr>
            </w:pPr>
            <w:r w:rsidRPr="004A68ED">
              <w:rPr>
                <w:rFonts w:eastAsia="Times New Roman"/>
                <w:sz w:val="20"/>
                <w:szCs w:val="20"/>
                <w:lang w:eastAsia="ru-RU"/>
              </w:rPr>
              <w:t>в стесненных условиях</w:t>
            </w:r>
          </w:p>
        </w:tc>
      </w:tr>
      <w:tr w:rsidR="004A68ED" w:rsidRPr="004A68ED" w14:paraId="352E0B64" w14:textId="77777777" w:rsidTr="003E2405">
        <w:trPr>
          <w:trHeight w:val="445"/>
          <w:jc w:val="center"/>
        </w:trPr>
        <w:tc>
          <w:tcPr>
            <w:tcW w:w="5445" w:type="dxa"/>
            <w:tcBorders>
              <w:top w:val="nil"/>
              <w:left w:val="single" w:sz="8" w:space="0" w:color="auto"/>
              <w:bottom w:val="single" w:sz="8" w:space="0" w:color="auto"/>
              <w:right w:val="single" w:sz="8" w:space="0" w:color="auto"/>
            </w:tcBorders>
            <w:tcMar>
              <w:top w:w="0" w:type="dxa"/>
              <w:left w:w="60" w:type="dxa"/>
              <w:bottom w:w="0" w:type="dxa"/>
              <w:right w:w="60" w:type="dxa"/>
            </w:tcMar>
            <w:vAlign w:val="center"/>
            <w:hideMark/>
          </w:tcPr>
          <w:p w14:paraId="12408E9A" w14:textId="77777777" w:rsidR="004A68ED" w:rsidRPr="004A68ED" w:rsidRDefault="004A68ED" w:rsidP="004A68ED">
            <w:pPr>
              <w:spacing w:after="0" w:line="240" w:lineRule="auto"/>
              <w:ind w:firstLine="0"/>
              <w:jc w:val="center"/>
              <w:rPr>
                <w:rFonts w:eastAsia="Times New Roman"/>
                <w:sz w:val="20"/>
                <w:szCs w:val="20"/>
                <w:lang w:eastAsia="ru-RU"/>
              </w:rPr>
            </w:pPr>
            <w:r w:rsidRPr="004A68ED">
              <w:rPr>
                <w:rFonts w:eastAsia="Times New Roman"/>
                <w:sz w:val="20"/>
                <w:szCs w:val="20"/>
                <w:lang w:eastAsia="ru-RU"/>
              </w:rPr>
              <w:t>Расчетная скорость движения, км/ч</w:t>
            </w:r>
          </w:p>
        </w:tc>
        <w:tc>
          <w:tcPr>
            <w:tcW w:w="2190" w:type="dxa"/>
            <w:tcBorders>
              <w:top w:val="nil"/>
              <w:left w:val="nil"/>
              <w:bottom w:val="single" w:sz="8" w:space="0" w:color="auto"/>
              <w:right w:val="single" w:sz="8" w:space="0" w:color="auto"/>
            </w:tcBorders>
            <w:tcMar>
              <w:top w:w="0" w:type="dxa"/>
              <w:left w:w="60" w:type="dxa"/>
              <w:bottom w:w="0" w:type="dxa"/>
              <w:right w:w="60" w:type="dxa"/>
            </w:tcMar>
            <w:vAlign w:val="center"/>
            <w:hideMark/>
          </w:tcPr>
          <w:p w14:paraId="51AB5FAB" w14:textId="77777777" w:rsidR="004A68ED" w:rsidRPr="004A68ED" w:rsidRDefault="004A68ED" w:rsidP="004A68ED">
            <w:pPr>
              <w:spacing w:after="0" w:line="240" w:lineRule="auto"/>
              <w:ind w:firstLine="0"/>
              <w:jc w:val="center"/>
              <w:rPr>
                <w:rFonts w:eastAsia="Times New Roman"/>
                <w:sz w:val="20"/>
                <w:szCs w:val="20"/>
                <w:lang w:eastAsia="ru-RU"/>
              </w:rPr>
            </w:pPr>
            <w:r w:rsidRPr="004A68ED">
              <w:rPr>
                <w:rFonts w:eastAsia="Times New Roman"/>
                <w:sz w:val="20"/>
                <w:szCs w:val="20"/>
                <w:lang w:eastAsia="ru-RU"/>
              </w:rPr>
              <w:t>25</w:t>
            </w:r>
          </w:p>
        </w:tc>
        <w:tc>
          <w:tcPr>
            <w:tcW w:w="2301" w:type="dxa"/>
            <w:tcBorders>
              <w:top w:val="nil"/>
              <w:left w:val="nil"/>
              <w:bottom w:val="single" w:sz="8" w:space="0" w:color="auto"/>
              <w:right w:val="single" w:sz="8" w:space="0" w:color="auto"/>
            </w:tcBorders>
            <w:tcMar>
              <w:top w:w="0" w:type="dxa"/>
              <w:left w:w="60" w:type="dxa"/>
              <w:bottom w:w="0" w:type="dxa"/>
              <w:right w:w="60" w:type="dxa"/>
            </w:tcMar>
            <w:vAlign w:val="center"/>
            <w:hideMark/>
          </w:tcPr>
          <w:p w14:paraId="36820607" w14:textId="77777777" w:rsidR="004A68ED" w:rsidRPr="004A68ED" w:rsidRDefault="004A68ED" w:rsidP="004A68ED">
            <w:pPr>
              <w:spacing w:after="0" w:line="240" w:lineRule="auto"/>
              <w:ind w:firstLine="0"/>
              <w:jc w:val="center"/>
              <w:rPr>
                <w:rFonts w:eastAsia="Times New Roman"/>
                <w:sz w:val="20"/>
                <w:szCs w:val="20"/>
                <w:lang w:eastAsia="ru-RU"/>
              </w:rPr>
            </w:pPr>
            <w:r w:rsidRPr="004A68ED">
              <w:rPr>
                <w:rFonts w:eastAsia="Times New Roman"/>
                <w:sz w:val="20"/>
                <w:szCs w:val="20"/>
                <w:lang w:eastAsia="ru-RU"/>
              </w:rPr>
              <w:t>15</w:t>
            </w:r>
          </w:p>
        </w:tc>
      </w:tr>
      <w:tr w:rsidR="004A68ED" w:rsidRPr="004A68ED" w14:paraId="67016C6D" w14:textId="77777777" w:rsidTr="004A68ED">
        <w:trPr>
          <w:jc w:val="center"/>
        </w:trPr>
        <w:tc>
          <w:tcPr>
            <w:tcW w:w="5445" w:type="dxa"/>
            <w:tcBorders>
              <w:top w:val="nil"/>
              <w:left w:val="single" w:sz="8" w:space="0" w:color="auto"/>
              <w:bottom w:val="nil"/>
              <w:right w:val="single" w:sz="8" w:space="0" w:color="auto"/>
            </w:tcBorders>
            <w:tcMar>
              <w:top w:w="0" w:type="dxa"/>
              <w:left w:w="60" w:type="dxa"/>
              <w:bottom w:w="0" w:type="dxa"/>
              <w:right w:w="60" w:type="dxa"/>
            </w:tcMar>
            <w:vAlign w:val="center"/>
            <w:hideMark/>
          </w:tcPr>
          <w:p w14:paraId="4277D4CB" w14:textId="77777777" w:rsidR="004A68ED" w:rsidRPr="004A68ED" w:rsidRDefault="004A68ED" w:rsidP="004A68ED">
            <w:pPr>
              <w:spacing w:after="0" w:line="240" w:lineRule="auto"/>
              <w:ind w:firstLine="0"/>
              <w:jc w:val="center"/>
              <w:rPr>
                <w:rFonts w:eastAsia="Times New Roman"/>
                <w:sz w:val="20"/>
                <w:szCs w:val="20"/>
                <w:lang w:eastAsia="ru-RU"/>
              </w:rPr>
            </w:pPr>
            <w:r w:rsidRPr="004A68ED">
              <w:rPr>
                <w:rFonts w:eastAsia="Times New Roman"/>
                <w:sz w:val="20"/>
                <w:szCs w:val="20"/>
                <w:lang w:eastAsia="ru-RU"/>
              </w:rPr>
              <w:t>Ширина проезжей части для движения, м, не менее:</w:t>
            </w:r>
          </w:p>
        </w:tc>
        <w:tc>
          <w:tcPr>
            <w:tcW w:w="2190" w:type="dxa"/>
            <w:tcBorders>
              <w:top w:val="nil"/>
              <w:left w:val="nil"/>
              <w:bottom w:val="nil"/>
              <w:right w:val="single" w:sz="8" w:space="0" w:color="auto"/>
            </w:tcBorders>
            <w:tcMar>
              <w:top w:w="0" w:type="dxa"/>
              <w:left w:w="60" w:type="dxa"/>
              <w:bottom w:w="0" w:type="dxa"/>
              <w:right w:w="60" w:type="dxa"/>
            </w:tcMar>
            <w:vAlign w:val="center"/>
            <w:hideMark/>
          </w:tcPr>
          <w:p w14:paraId="0A2B44F1" w14:textId="16FA1AF1" w:rsidR="004A68ED" w:rsidRPr="004A68ED" w:rsidRDefault="004A68ED" w:rsidP="004A68ED">
            <w:pPr>
              <w:spacing w:after="0" w:line="240" w:lineRule="auto"/>
              <w:ind w:firstLine="0"/>
              <w:jc w:val="center"/>
              <w:rPr>
                <w:rFonts w:eastAsia="Times New Roman"/>
                <w:sz w:val="20"/>
                <w:szCs w:val="20"/>
                <w:lang w:eastAsia="ru-RU"/>
              </w:rPr>
            </w:pPr>
          </w:p>
        </w:tc>
        <w:tc>
          <w:tcPr>
            <w:tcW w:w="2301" w:type="dxa"/>
            <w:tcBorders>
              <w:top w:val="nil"/>
              <w:left w:val="nil"/>
              <w:bottom w:val="nil"/>
              <w:right w:val="single" w:sz="8" w:space="0" w:color="auto"/>
            </w:tcBorders>
            <w:tcMar>
              <w:top w:w="0" w:type="dxa"/>
              <w:left w:w="60" w:type="dxa"/>
              <w:bottom w:w="0" w:type="dxa"/>
              <w:right w:w="60" w:type="dxa"/>
            </w:tcMar>
            <w:vAlign w:val="center"/>
            <w:hideMark/>
          </w:tcPr>
          <w:p w14:paraId="3900992F" w14:textId="13E83FBC" w:rsidR="004A68ED" w:rsidRPr="004A68ED" w:rsidRDefault="004A68ED" w:rsidP="004A68ED">
            <w:pPr>
              <w:spacing w:after="0" w:line="240" w:lineRule="auto"/>
              <w:ind w:firstLine="0"/>
              <w:jc w:val="center"/>
              <w:rPr>
                <w:rFonts w:eastAsia="Times New Roman"/>
                <w:sz w:val="20"/>
                <w:szCs w:val="20"/>
                <w:lang w:eastAsia="ru-RU"/>
              </w:rPr>
            </w:pPr>
          </w:p>
        </w:tc>
      </w:tr>
      <w:tr w:rsidR="004A68ED" w:rsidRPr="004A68ED" w14:paraId="49BE8E51" w14:textId="77777777" w:rsidTr="004A68ED">
        <w:trPr>
          <w:jc w:val="center"/>
        </w:trPr>
        <w:tc>
          <w:tcPr>
            <w:tcW w:w="5445" w:type="dxa"/>
            <w:tcBorders>
              <w:top w:val="nil"/>
              <w:left w:val="single" w:sz="8" w:space="0" w:color="auto"/>
              <w:bottom w:val="nil"/>
              <w:right w:val="single" w:sz="8" w:space="0" w:color="auto"/>
            </w:tcBorders>
            <w:tcMar>
              <w:top w:w="0" w:type="dxa"/>
              <w:left w:w="60" w:type="dxa"/>
              <w:bottom w:w="0" w:type="dxa"/>
              <w:right w:w="60" w:type="dxa"/>
            </w:tcMar>
            <w:vAlign w:val="center"/>
            <w:hideMark/>
          </w:tcPr>
          <w:p w14:paraId="3CA96EF5" w14:textId="77777777" w:rsidR="004A68ED" w:rsidRPr="004A68ED" w:rsidRDefault="004A68ED" w:rsidP="004A68ED">
            <w:pPr>
              <w:spacing w:after="0" w:line="240" w:lineRule="auto"/>
              <w:ind w:firstLine="0"/>
              <w:jc w:val="center"/>
              <w:rPr>
                <w:rFonts w:eastAsia="Times New Roman"/>
                <w:sz w:val="20"/>
                <w:szCs w:val="20"/>
                <w:lang w:eastAsia="ru-RU"/>
              </w:rPr>
            </w:pPr>
            <w:r w:rsidRPr="004A68ED">
              <w:rPr>
                <w:rFonts w:eastAsia="Times New Roman"/>
                <w:sz w:val="20"/>
                <w:szCs w:val="20"/>
                <w:lang w:eastAsia="ru-RU"/>
              </w:rPr>
              <w:t>однополосного одностороннего</w:t>
            </w:r>
          </w:p>
        </w:tc>
        <w:tc>
          <w:tcPr>
            <w:tcW w:w="2190" w:type="dxa"/>
            <w:tcBorders>
              <w:top w:val="nil"/>
              <w:left w:val="nil"/>
              <w:bottom w:val="nil"/>
              <w:right w:val="single" w:sz="8" w:space="0" w:color="auto"/>
            </w:tcBorders>
            <w:tcMar>
              <w:top w:w="0" w:type="dxa"/>
              <w:left w:w="60" w:type="dxa"/>
              <w:bottom w:w="0" w:type="dxa"/>
              <w:right w:w="60" w:type="dxa"/>
            </w:tcMar>
            <w:vAlign w:val="center"/>
            <w:hideMark/>
          </w:tcPr>
          <w:p w14:paraId="4B129348" w14:textId="77777777" w:rsidR="004A68ED" w:rsidRPr="004A68ED" w:rsidRDefault="004A68ED" w:rsidP="004A68ED">
            <w:pPr>
              <w:spacing w:after="0" w:line="240" w:lineRule="auto"/>
              <w:ind w:firstLine="0"/>
              <w:jc w:val="center"/>
              <w:rPr>
                <w:rFonts w:eastAsia="Times New Roman"/>
                <w:sz w:val="20"/>
                <w:szCs w:val="20"/>
                <w:lang w:eastAsia="ru-RU"/>
              </w:rPr>
            </w:pPr>
            <w:r w:rsidRPr="004A68ED">
              <w:rPr>
                <w:rFonts w:eastAsia="Times New Roman"/>
                <w:sz w:val="20"/>
                <w:szCs w:val="20"/>
                <w:lang w:eastAsia="ru-RU"/>
              </w:rPr>
              <w:t>1,0 - 1,5</w:t>
            </w:r>
          </w:p>
        </w:tc>
        <w:tc>
          <w:tcPr>
            <w:tcW w:w="2301" w:type="dxa"/>
            <w:tcBorders>
              <w:top w:val="nil"/>
              <w:left w:val="nil"/>
              <w:bottom w:val="nil"/>
              <w:right w:val="single" w:sz="8" w:space="0" w:color="auto"/>
            </w:tcBorders>
            <w:tcMar>
              <w:top w:w="0" w:type="dxa"/>
              <w:left w:w="60" w:type="dxa"/>
              <w:bottom w:w="0" w:type="dxa"/>
              <w:right w:w="60" w:type="dxa"/>
            </w:tcMar>
            <w:vAlign w:val="center"/>
            <w:hideMark/>
          </w:tcPr>
          <w:p w14:paraId="22A908AD" w14:textId="77777777" w:rsidR="004A68ED" w:rsidRPr="004A68ED" w:rsidRDefault="004A68ED" w:rsidP="004A68ED">
            <w:pPr>
              <w:spacing w:after="0" w:line="240" w:lineRule="auto"/>
              <w:ind w:firstLine="0"/>
              <w:jc w:val="center"/>
              <w:rPr>
                <w:rFonts w:eastAsia="Times New Roman"/>
                <w:sz w:val="20"/>
                <w:szCs w:val="20"/>
                <w:lang w:eastAsia="ru-RU"/>
              </w:rPr>
            </w:pPr>
            <w:r w:rsidRPr="004A68ED">
              <w:rPr>
                <w:rFonts w:eastAsia="Times New Roman"/>
                <w:sz w:val="20"/>
                <w:szCs w:val="20"/>
                <w:lang w:eastAsia="ru-RU"/>
              </w:rPr>
              <w:t>0,75 - 1,0</w:t>
            </w:r>
          </w:p>
        </w:tc>
      </w:tr>
      <w:tr w:rsidR="004A68ED" w:rsidRPr="004A68ED" w14:paraId="0BDE4CFC" w14:textId="77777777" w:rsidTr="004A68ED">
        <w:trPr>
          <w:jc w:val="center"/>
        </w:trPr>
        <w:tc>
          <w:tcPr>
            <w:tcW w:w="5445" w:type="dxa"/>
            <w:tcBorders>
              <w:top w:val="nil"/>
              <w:left w:val="single" w:sz="8" w:space="0" w:color="auto"/>
              <w:bottom w:val="nil"/>
              <w:right w:val="single" w:sz="8" w:space="0" w:color="auto"/>
            </w:tcBorders>
            <w:tcMar>
              <w:top w:w="0" w:type="dxa"/>
              <w:left w:w="60" w:type="dxa"/>
              <w:bottom w:w="0" w:type="dxa"/>
              <w:right w:w="60" w:type="dxa"/>
            </w:tcMar>
            <w:vAlign w:val="center"/>
            <w:hideMark/>
          </w:tcPr>
          <w:p w14:paraId="2E669F7B" w14:textId="77777777" w:rsidR="004A68ED" w:rsidRPr="004A68ED" w:rsidRDefault="004A68ED" w:rsidP="004A68ED">
            <w:pPr>
              <w:spacing w:after="0" w:line="240" w:lineRule="auto"/>
              <w:ind w:firstLine="0"/>
              <w:jc w:val="center"/>
              <w:rPr>
                <w:rFonts w:eastAsia="Times New Roman"/>
                <w:sz w:val="20"/>
                <w:szCs w:val="20"/>
                <w:lang w:eastAsia="ru-RU"/>
              </w:rPr>
            </w:pPr>
            <w:r w:rsidRPr="004A68ED">
              <w:rPr>
                <w:rFonts w:eastAsia="Times New Roman"/>
                <w:sz w:val="20"/>
                <w:szCs w:val="20"/>
                <w:lang w:eastAsia="ru-RU"/>
              </w:rPr>
              <w:t>двухполосного одностороннего</w:t>
            </w:r>
          </w:p>
        </w:tc>
        <w:tc>
          <w:tcPr>
            <w:tcW w:w="2190" w:type="dxa"/>
            <w:tcBorders>
              <w:top w:val="nil"/>
              <w:left w:val="nil"/>
              <w:bottom w:val="nil"/>
              <w:right w:val="single" w:sz="8" w:space="0" w:color="auto"/>
            </w:tcBorders>
            <w:tcMar>
              <w:top w:w="0" w:type="dxa"/>
              <w:left w:w="60" w:type="dxa"/>
              <w:bottom w:w="0" w:type="dxa"/>
              <w:right w:w="60" w:type="dxa"/>
            </w:tcMar>
            <w:vAlign w:val="center"/>
            <w:hideMark/>
          </w:tcPr>
          <w:p w14:paraId="3200F44C" w14:textId="77777777" w:rsidR="004A68ED" w:rsidRPr="004A68ED" w:rsidRDefault="004A68ED" w:rsidP="004A68ED">
            <w:pPr>
              <w:spacing w:after="0" w:line="240" w:lineRule="auto"/>
              <w:ind w:firstLine="0"/>
              <w:jc w:val="center"/>
              <w:rPr>
                <w:rFonts w:eastAsia="Times New Roman"/>
                <w:sz w:val="20"/>
                <w:szCs w:val="20"/>
                <w:lang w:eastAsia="ru-RU"/>
              </w:rPr>
            </w:pPr>
            <w:r w:rsidRPr="004A68ED">
              <w:rPr>
                <w:rFonts w:eastAsia="Times New Roman"/>
                <w:sz w:val="20"/>
                <w:szCs w:val="20"/>
                <w:lang w:eastAsia="ru-RU"/>
              </w:rPr>
              <w:t>1,75 - 2,5</w:t>
            </w:r>
          </w:p>
        </w:tc>
        <w:tc>
          <w:tcPr>
            <w:tcW w:w="2301" w:type="dxa"/>
            <w:tcBorders>
              <w:top w:val="nil"/>
              <w:left w:val="nil"/>
              <w:bottom w:val="nil"/>
              <w:right w:val="single" w:sz="8" w:space="0" w:color="auto"/>
            </w:tcBorders>
            <w:tcMar>
              <w:top w:w="0" w:type="dxa"/>
              <w:left w:w="60" w:type="dxa"/>
              <w:bottom w:w="0" w:type="dxa"/>
              <w:right w:w="60" w:type="dxa"/>
            </w:tcMar>
            <w:vAlign w:val="center"/>
            <w:hideMark/>
          </w:tcPr>
          <w:p w14:paraId="69A8CD71" w14:textId="77777777" w:rsidR="004A68ED" w:rsidRPr="004A68ED" w:rsidRDefault="004A68ED" w:rsidP="004A68ED">
            <w:pPr>
              <w:spacing w:after="0" w:line="240" w:lineRule="auto"/>
              <w:ind w:firstLine="0"/>
              <w:jc w:val="center"/>
              <w:rPr>
                <w:rFonts w:eastAsia="Times New Roman"/>
                <w:sz w:val="20"/>
                <w:szCs w:val="20"/>
                <w:lang w:eastAsia="ru-RU"/>
              </w:rPr>
            </w:pPr>
            <w:r w:rsidRPr="004A68ED">
              <w:rPr>
                <w:rFonts w:eastAsia="Times New Roman"/>
                <w:sz w:val="20"/>
                <w:szCs w:val="20"/>
                <w:lang w:eastAsia="ru-RU"/>
              </w:rPr>
              <w:t>1,50</w:t>
            </w:r>
          </w:p>
        </w:tc>
      </w:tr>
      <w:tr w:rsidR="004A68ED" w:rsidRPr="004A68ED" w14:paraId="20C75874" w14:textId="77777777" w:rsidTr="004A68ED">
        <w:trPr>
          <w:jc w:val="center"/>
        </w:trPr>
        <w:tc>
          <w:tcPr>
            <w:tcW w:w="5445" w:type="dxa"/>
            <w:tcBorders>
              <w:top w:val="nil"/>
              <w:left w:val="single" w:sz="8" w:space="0" w:color="auto"/>
              <w:bottom w:val="single" w:sz="8" w:space="0" w:color="auto"/>
              <w:right w:val="single" w:sz="8" w:space="0" w:color="auto"/>
            </w:tcBorders>
            <w:tcMar>
              <w:top w:w="0" w:type="dxa"/>
              <w:left w:w="60" w:type="dxa"/>
              <w:bottom w:w="0" w:type="dxa"/>
              <w:right w:w="60" w:type="dxa"/>
            </w:tcMar>
            <w:vAlign w:val="center"/>
            <w:hideMark/>
          </w:tcPr>
          <w:p w14:paraId="6A3C065C" w14:textId="77777777" w:rsidR="004A68ED" w:rsidRPr="004A68ED" w:rsidRDefault="004A68ED" w:rsidP="004A68ED">
            <w:pPr>
              <w:spacing w:after="0" w:line="240" w:lineRule="auto"/>
              <w:ind w:firstLine="0"/>
              <w:jc w:val="center"/>
              <w:rPr>
                <w:rFonts w:eastAsia="Times New Roman"/>
                <w:sz w:val="20"/>
                <w:szCs w:val="20"/>
                <w:lang w:eastAsia="ru-RU"/>
              </w:rPr>
            </w:pPr>
            <w:r w:rsidRPr="004A68ED">
              <w:rPr>
                <w:rFonts w:eastAsia="Times New Roman"/>
                <w:sz w:val="20"/>
                <w:szCs w:val="20"/>
                <w:lang w:eastAsia="ru-RU"/>
              </w:rPr>
              <w:t>двухполосного со встречным движением</w:t>
            </w:r>
          </w:p>
        </w:tc>
        <w:tc>
          <w:tcPr>
            <w:tcW w:w="2190" w:type="dxa"/>
            <w:tcBorders>
              <w:top w:val="nil"/>
              <w:left w:val="nil"/>
              <w:bottom w:val="single" w:sz="8" w:space="0" w:color="auto"/>
              <w:right w:val="single" w:sz="8" w:space="0" w:color="auto"/>
            </w:tcBorders>
            <w:tcMar>
              <w:top w:w="0" w:type="dxa"/>
              <w:left w:w="60" w:type="dxa"/>
              <w:bottom w:w="0" w:type="dxa"/>
              <w:right w:w="60" w:type="dxa"/>
            </w:tcMar>
            <w:vAlign w:val="center"/>
            <w:hideMark/>
          </w:tcPr>
          <w:p w14:paraId="1BCCD4B6" w14:textId="77777777" w:rsidR="004A68ED" w:rsidRPr="004A68ED" w:rsidRDefault="004A68ED" w:rsidP="004A68ED">
            <w:pPr>
              <w:spacing w:after="0" w:line="240" w:lineRule="auto"/>
              <w:ind w:firstLine="0"/>
              <w:jc w:val="center"/>
              <w:rPr>
                <w:rFonts w:eastAsia="Times New Roman"/>
                <w:sz w:val="20"/>
                <w:szCs w:val="20"/>
                <w:lang w:eastAsia="ru-RU"/>
              </w:rPr>
            </w:pPr>
            <w:r w:rsidRPr="004A68ED">
              <w:rPr>
                <w:rFonts w:eastAsia="Times New Roman"/>
                <w:sz w:val="20"/>
                <w:szCs w:val="20"/>
                <w:lang w:eastAsia="ru-RU"/>
              </w:rPr>
              <w:t>2,50 - 3,6</w:t>
            </w:r>
          </w:p>
        </w:tc>
        <w:tc>
          <w:tcPr>
            <w:tcW w:w="2301" w:type="dxa"/>
            <w:tcBorders>
              <w:top w:val="nil"/>
              <w:left w:val="nil"/>
              <w:bottom w:val="single" w:sz="8" w:space="0" w:color="auto"/>
              <w:right w:val="single" w:sz="8" w:space="0" w:color="auto"/>
            </w:tcBorders>
            <w:tcMar>
              <w:top w:w="0" w:type="dxa"/>
              <w:left w:w="60" w:type="dxa"/>
              <w:bottom w:w="0" w:type="dxa"/>
              <w:right w:w="60" w:type="dxa"/>
            </w:tcMar>
            <w:vAlign w:val="center"/>
            <w:hideMark/>
          </w:tcPr>
          <w:p w14:paraId="1C090311" w14:textId="77777777" w:rsidR="004A68ED" w:rsidRPr="004A68ED" w:rsidRDefault="004A68ED" w:rsidP="004A68ED">
            <w:pPr>
              <w:spacing w:after="0" w:line="240" w:lineRule="auto"/>
              <w:ind w:firstLine="0"/>
              <w:jc w:val="center"/>
              <w:rPr>
                <w:rFonts w:eastAsia="Times New Roman"/>
                <w:sz w:val="20"/>
                <w:szCs w:val="20"/>
                <w:lang w:eastAsia="ru-RU"/>
              </w:rPr>
            </w:pPr>
            <w:r w:rsidRPr="004A68ED">
              <w:rPr>
                <w:rFonts w:eastAsia="Times New Roman"/>
                <w:sz w:val="20"/>
                <w:szCs w:val="20"/>
                <w:lang w:eastAsia="ru-RU"/>
              </w:rPr>
              <w:t>2,00</w:t>
            </w:r>
          </w:p>
        </w:tc>
      </w:tr>
      <w:tr w:rsidR="004A68ED" w:rsidRPr="004A68ED" w14:paraId="06636EE6" w14:textId="77777777" w:rsidTr="004A68ED">
        <w:trPr>
          <w:jc w:val="center"/>
        </w:trPr>
        <w:tc>
          <w:tcPr>
            <w:tcW w:w="5445" w:type="dxa"/>
            <w:tcBorders>
              <w:top w:val="nil"/>
              <w:left w:val="single" w:sz="8" w:space="0" w:color="auto"/>
              <w:bottom w:val="nil"/>
              <w:right w:val="single" w:sz="8" w:space="0" w:color="auto"/>
            </w:tcBorders>
            <w:tcMar>
              <w:top w:w="0" w:type="dxa"/>
              <w:left w:w="60" w:type="dxa"/>
              <w:bottom w:w="0" w:type="dxa"/>
              <w:right w:w="60" w:type="dxa"/>
            </w:tcMar>
            <w:vAlign w:val="center"/>
            <w:hideMark/>
          </w:tcPr>
          <w:p w14:paraId="1A99133D" w14:textId="77777777" w:rsidR="004A68ED" w:rsidRPr="004A68ED" w:rsidRDefault="004A68ED" w:rsidP="004A68ED">
            <w:pPr>
              <w:spacing w:after="0" w:line="240" w:lineRule="auto"/>
              <w:ind w:firstLine="0"/>
              <w:jc w:val="center"/>
              <w:rPr>
                <w:rFonts w:eastAsia="Times New Roman"/>
                <w:sz w:val="20"/>
                <w:szCs w:val="20"/>
                <w:lang w:eastAsia="ru-RU"/>
              </w:rPr>
            </w:pPr>
            <w:r w:rsidRPr="004A68ED">
              <w:rPr>
                <w:rFonts w:eastAsia="Times New Roman"/>
                <w:sz w:val="20"/>
                <w:szCs w:val="20"/>
                <w:lang w:eastAsia="ru-RU"/>
              </w:rPr>
              <w:t>Ширина велосипедной и пешеходной дорожки с разделением движения дорожной разметкой, м</w:t>
            </w:r>
          </w:p>
        </w:tc>
        <w:tc>
          <w:tcPr>
            <w:tcW w:w="2190" w:type="dxa"/>
            <w:tcBorders>
              <w:top w:val="nil"/>
              <w:left w:val="nil"/>
              <w:bottom w:val="nil"/>
              <w:right w:val="single" w:sz="8" w:space="0" w:color="auto"/>
            </w:tcBorders>
            <w:tcMar>
              <w:top w:w="0" w:type="dxa"/>
              <w:left w:w="60" w:type="dxa"/>
              <w:bottom w:w="0" w:type="dxa"/>
              <w:right w:w="60" w:type="dxa"/>
            </w:tcMar>
            <w:vAlign w:val="center"/>
            <w:hideMark/>
          </w:tcPr>
          <w:p w14:paraId="7D83CE5E" w14:textId="77777777" w:rsidR="004A68ED" w:rsidRPr="004A68ED" w:rsidRDefault="004A68ED" w:rsidP="004A68ED">
            <w:pPr>
              <w:spacing w:after="0" w:line="240" w:lineRule="auto"/>
              <w:ind w:firstLine="0"/>
              <w:jc w:val="center"/>
              <w:rPr>
                <w:rFonts w:eastAsia="Times New Roman"/>
                <w:sz w:val="20"/>
                <w:szCs w:val="20"/>
                <w:lang w:eastAsia="ru-RU"/>
              </w:rPr>
            </w:pPr>
            <w:r w:rsidRPr="004A68ED">
              <w:rPr>
                <w:rFonts w:eastAsia="Times New Roman"/>
                <w:sz w:val="20"/>
                <w:szCs w:val="20"/>
                <w:lang w:eastAsia="ru-RU"/>
              </w:rPr>
              <w:t>4,0 - 6,0 &lt;1&gt;</w:t>
            </w:r>
          </w:p>
        </w:tc>
        <w:tc>
          <w:tcPr>
            <w:tcW w:w="2301" w:type="dxa"/>
            <w:tcBorders>
              <w:top w:val="nil"/>
              <w:left w:val="nil"/>
              <w:bottom w:val="nil"/>
              <w:right w:val="single" w:sz="8" w:space="0" w:color="auto"/>
            </w:tcBorders>
            <w:tcMar>
              <w:top w:w="0" w:type="dxa"/>
              <w:left w:w="60" w:type="dxa"/>
              <w:bottom w:w="0" w:type="dxa"/>
              <w:right w:w="60" w:type="dxa"/>
            </w:tcMar>
            <w:vAlign w:val="center"/>
            <w:hideMark/>
          </w:tcPr>
          <w:p w14:paraId="4490E9BA" w14:textId="77777777" w:rsidR="004A68ED" w:rsidRPr="004A68ED" w:rsidRDefault="004A68ED" w:rsidP="004A68ED">
            <w:pPr>
              <w:spacing w:after="0" w:line="240" w:lineRule="auto"/>
              <w:ind w:firstLine="0"/>
              <w:jc w:val="center"/>
              <w:rPr>
                <w:rFonts w:eastAsia="Times New Roman"/>
                <w:sz w:val="20"/>
                <w:szCs w:val="20"/>
                <w:lang w:eastAsia="ru-RU"/>
              </w:rPr>
            </w:pPr>
            <w:r w:rsidRPr="004A68ED">
              <w:rPr>
                <w:rFonts w:eastAsia="Times New Roman"/>
                <w:sz w:val="20"/>
                <w:szCs w:val="20"/>
                <w:lang w:eastAsia="ru-RU"/>
              </w:rPr>
              <w:t>3,25 &lt;2&gt;</w:t>
            </w:r>
          </w:p>
        </w:tc>
      </w:tr>
      <w:tr w:rsidR="004A68ED" w:rsidRPr="004A68ED" w14:paraId="5E49B699" w14:textId="77777777" w:rsidTr="004A68ED">
        <w:trPr>
          <w:jc w:val="center"/>
        </w:trPr>
        <w:tc>
          <w:tcPr>
            <w:tcW w:w="5445" w:type="dxa"/>
            <w:tcBorders>
              <w:top w:val="nil"/>
              <w:left w:val="single" w:sz="8" w:space="0" w:color="auto"/>
              <w:bottom w:val="nil"/>
              <w:right w:val="single" w:sz="8" w:space="0" w:color="auto"/>
            </w:tcBorders>
            <w:tcMar>
              <w:top w:w="0" w:type="dxa"/>
              <w:left w:w="60" w:type="dxa"/>
              <w:bottom w:w="0" w:type="dxa"/>
              <w:right w:w="60" w:type="dxa"/>
            </w:tcMar>
            <w:vAlign w:val="center"/>
            <w:hideMark/>
          </w:tcPr>
          <w:p w14:paraId="2FA2175E" w14:textId="77777777" w:rsidR="004A68ED" w:rsidRPr="004A68ED" w:rsidRDefault="004A68ED" w:rsidP="004A68ED">
            <w:pPr>
              <w:spacing w:after="0" w:line="240" w:lineRule="auto"/>
              <w:ind w:firstLine="0"/>
              <w:jc w:val="center"/>
              <w:rPr>
                <w:rFonts w:eastAsia="Times New Roman"/>
                <w:sz w:val="20"/>
                <w:szCs w:val="20"/>
                <w:lang w:eastAsia="ru-RU"/>
              </w:rPr>
            </w:pPr>
            <w:r w:rsidRPr="004A68ED">
              <w:rPr>
                <w:rFonts w:eastAsia="Times New Roman"/>
                <w:sz w:val="20"/>
                <w:szCs w:val="20"/>
                <w:lang w:eastAsia="ru-RU"/>
              </w:rPr>
              <w:t>Ширина велопешеходной дорожки, м</w:t>
            </w:r>
          </w:p>
        </w:tc>
        <w:tc>
          <w:tcPr>
            <w:tcW w:w="2190" w:type="dxa"/>
            <w:tcBorders>
              <w:top w:val="nil"/>
              <w:left w:val="nil"/>
              <w:bottom w:val="nil"/>
              <w:right w:val="single" w:sz="8" w:space="0" w:color="auto"/>
            </w:tcBorders>
            <w:tcMar>
              <w:top w:w="0" w:type="dxa"/>
              <w:left w:w="60" w:type="dxa"/>
              <w:bottom w:w="0" w:type="dxa"/>
              <w:right w:w="60" w:type="dxa"/>
            </w:tcMar>
            <w:vAlign w:val="center"/>
            <w:hideMark/>
          </w:tcPr>
          <w:p w14:paraId="78673242" w14:textId="77777777" w:rsidR="004A68ED" w:rsidRPr="004A68ED" w:rsidRDefault="004A68ED" w:rsidP="004A68ED">
            <w:pPr>
              <w:spacing w:after="0" w:line="240" w:lineRule="auto"/>
              <w:ind w:firstLine="0"/>
              <w:jc w:val="center"/>
              <w:rPr>
                <w:rFonts w:eastAsia="Times New Roman"/>
                <w:sz w:val="20"/>
                <w:szCs w:val="20"/>
                <w:lang w:eastAsia="ru-RU"/>
              </w:rPr>
            </w:pPr>
            <w:r w:rsidRPr="004A68ED">
              <w:rPr>
                <w:rFonts w:eastAsia="Times New Roman"/>
                <w:sz w:val="20"/>
                <w:szCs w:val="20"/>
                <w:lang w:eastAsia="ru-RU"/>
              </w:rPr>
              <w:t>2,5 - 3,0 &lt;3&gt;</w:t>
            </w:r>
          </w:p>
        </w:tc>
        <w:tc>
          <w:tcPr>
            <w:tcW w:w="2301" w:type="dxa"/>
            <w:tcBorders>
              <w:top w:val="nil"/>
              <w:left w:val="nil"/>
              <w:bottom w:val="nil"/>
              <w:right w:val="single" w:sz="8" w:space="0" w:color="auto"/>
            </w:tcBorders>
            <w:tcMar>
              <w:top w:w="0" w:type="dxa"/>
              <w:left w:w="60" w:type="dxa"/>
              <w:bottom w:w="0" w:type="dxa"/>
              <w:right w:w="60" w:type="dxa"/>
            </w:tcMar>
            <w:vAlign w:val="center"/>
            <w:hideMark/>
          </w:tcPr>
          <w:p w14:paraId="2A000843" w14:textId="77777777" w:rsidR="004A68ED" w:rsidRPr="004A68ED" w:rsidRDefault="004A68ED" w:rsidP="004A68ED">
            <w:pPr>
              <w:spacing w:after="0" w:line="240" w:lineRule="auto"/>
              <w:ind w:firstLine="0"/>
              <w:jc w:val="center"/>
              <w:rPr>
                <w:rFonts w:eastAsia="Times New Roman"/>
                <w:sz w:val="20"/>
                <w:szCs w:val="20"/>
                <w:lang w:eastAsia="ru-RU"/>
              </w:rPr>
            </w:pPr>
            <w:r w:rsidRPr="004A68ED">
              <w:rPr>
                <w:rFonts w:eastAsia="Times New Roman"/>
                <w:sz w:val="20"/>
                <w:szCs w:val="20"/>
                <w:lang w:eastAsia="ru-RU"/>
              </w:rPr>
              <w:t>2,0 &lt;4&gt;</w:t>
            </w:r>
          </w:p>
        </w:tc>
      </w:tr>
      <w:tr w:rsidR="004A68ED" w:rsidRPr="004A68ED" w14:paraId="438837FB" w14:textId="77777777" w:rsidTr="004A68ED">
        <w:trPr>
          <w:jc w:val="center"/>
        </w:trPr>
        <w:tc>
          <w:tcPr>
            <w:tcW w:w="5445" w:type="dxa"/>
            <w:tcBorders>
              <w:top w:val="nil"/>
              <w:left w:val="single" w:sz="8" w:space="0" w:color="auto"/>
              <w:bottom w:val="single" w:sz="8" w:space="0" w:color="auto"/>
              <w:right w:val="single" w:sz="8" w:space="0" w:color="auto"/>
            </w:tcBorders>
            <w:tcMar>
              <w:top w:w="0" w:type="dxa"/>
              <w:left w:w="60" w:type="dxa"/>
              <w:bottom w:w="0" w:type="dxa"/>
              <w:right w:w="60" w:type="dxa"/>
            </w:tcMar>
            <w:vAlign w:val="center"/>
            <w:hideMark/>
          </w:tcPr>
          <w:p w14:paraId="4CEEF7A1" w14:textId="77777777" w:rsidR="004A68ED" w:rsidRPr="004A68ED" w:rsidRDefault="004A68ED" w:rsidP="004A68ED">
            <w:pPr>
              <w:spacing w:after="0" w:line="240" w:lineRule="auto"/>
              <w:ind w:firstLine="0"/>
              <w:jc w:val="center"/>
              <w:rPr>
                <w:rFonts w:eastAsia="Times New Roman"/>
                <w:sz w:val="20"/>
                <w:szCs w:val="20"/>
                <w:lang w:eastAsia="ru-RU"/>
              </w:rPr>
            </w:pPr>
            <w:r w:rsidRPr="004A68ED">
              <w:rPr>
                <w:rFonts w:eastAsia="Times New Roman"/>
                <w:sz w:val="20"/>
                <w:szCs w:val="20"/>
                <w:lang w:eastAsia="ru-RU"/>
              </w:rPr>
              <w:t>Ширина полосы для велосипедистов, м</w:t>
            </w:r>
          </w:p>
        </w:tc>
        <w:tc>
          <w:tcPr>
            <w:tcW w:w="2190" w:type="dxa"/>
            <w:tcBorders>
              <w:top w:val="nil"/>
              <w:left w:val="nil"/>
              <w:bottom w:val="single" w:sz="8" w:space="0" w:color="auto"/>
              <w:right w:val="single" w:sz="8" w:space="0" w:color="auto"/>
            </w:tcBorders>
            <w:tcMar>
              <w:top w:w="0" w:type="dxa"/>
              <w:left w:w="60" w:type="dxa"/>
              <w:bottom w:w="0" w:type="dxa"/>
              <w:right w:w="60" w:type="dxa"/>
            </w:tcMar>
            <w:vAlign w:val="center"/>
            <w:hideMark/>
          </w:tcPr>
          <w:p w14:paraId="069EB27C" w14:textId="77777777" w:rsidR="004A68ED" w:rsidRPr="004A68ED" w:rsidRDefault="004A68ED" w:rsidP="004A68ED">
            <w:pPr>
              <w:spacing w:after="0" w:line="240" w:lineRule="auto"/>
              <w:ind w:firstLine="0"/>
              <w:jc w:val="center"/>
              <w:rPr>
                <w:rFonts w:eastAsia="Times New Roman"/>
                <w:sz w:val="20"/>
                <w:szCs w:val="20"/>
                <w:lang w:eastAsia="ru-RU"/>
              </w:rPr>
            </w:pPr>
            <w:r w:rsidRPr="004A68ED">
              <w:rPr>
                <w:rFonts w:eastAsia="Times New Roman"/>
                <w:sz w:val="20"/>
                <w:szCs w:val="20"/>
                <w:lang w:eastAsia="ru-RU"/>
              </w:rPr>
              <w:t>1,20</w:t>
            </w:r>
          </w:p>
        </w:tc>
        <w:tc>
          <w:tcPr>
            <w:tcW w:w="2301" w:type="dxa"/>
            <w:tcBorders>
              <w:top w:val="nil"/>
              <w:left w:val="nil"/>
              <w:bottom w:val="single" w:sz="8" w:space="0" w:color="auto"/>
              <w:right w:val="single" w:sz="8" w:space="0" w:color="auto"/>
            </w:tcBorders>
            <w:tcMar>
              <w:top w:w="0" w:type="dxa"/>
              <w:left w:w="60" w:type="dxa"/>
              <w:bottom w:w="0" w:type="dxa"/>
              <w:right w:w="60" w:type="dxa"/>
            </w:tcMar>
            <w:vAlign w:val="center"/>
            <w:hideMark/>
          </w:tcPr>
          <w:p w14:paraId="1131EE1B" w14:textId="77777777" w:rsidR="004A68ED" w:rsidRPr="004A68ED" w:rsidRDefault="004A68ED" w:rsidP="004A68ED">
            <w:pPr>
              <w:spacing w:after="0" w:line="240" w:lineRule="auto"/>
              <w:ind w:firstLine="0"/>
              <w:jc w:val="center"/>
              <w:rPr>
                <w:rFonts w:eastAsia="Times New Roman"/>
                <w:sz w:val="20"/>
                <w:szCs w:val="20"/>
                <w:lang w:eastAsia="ru-RU"/>
              </w:rPr>
            </w:pPr>
            <w:r w:rsidRPr="004A68ED">
              <w:rPr>
                <w:rFonts w:eastAsia="Times New Roman"/>
                <w:sz w:val="20"/>
                <w:szCs w:val="20"/>
                <w:lang w:eastAsia="ru-RU"/>
              </w:rPr>
              <w:t>0,90</w:t>
            </w:r>
          </w:p>
        </w:tc>
      </w:tr>
      <w:tr w:rsidR="004A68ED" w:rsidRPr="004A68ED" w14:paraId="24367795" w14:textId="77777777" w:rsidTr="003E2405">
        <w:trPr>
          <w:trHeight w:val="521"/>
          <w:jc w:val="center"/>
        </w:trPr>
        <w:tc>
          <w:tcPr>
            <w:tcW w:w="5445" w:type="dxa"/>
            <w:tcBorders>
              <w:top w:val="nil"/>
              <w:left w:val="single" w:sz="8" w:space="0" w:color="auto"/>
              <w:bottom w:val="single" w:sz="8" w:space="0" w:color="auto"/>
              <w:right w:val="single" w:sz="8" w:space="0" w:color="auto"/>
            </w:tcBorders>
            <w:tcMar>
              <w:top w:w="0" w:type="dxa"/>
              <w:left w:w="60" w:type="dxa"/>
              <w:bottom w:w="0" w:type="dxa"/>
              <w:right w:w="60" w:type="dxa"/>
            </w:tcMar>
            <w:vAlign w:val="center"/>
            <w:hideMark/>
          </w:tcPr>
          <w:p w14:paraId="5BD87E89" w14:textId="77777777" w:rsidR="004A68ED" w:rsidRPr="004A68ED" w:rsidRDefault="004A68ED" w:rsidP="004A68ED">
            <w:pPr>
              <w:spacing w:after="0" w:line="240" w:lineRule="auto"/>
              <w:ind w:firstLine="0"/>
              <w:jc w:val="center"/>
              <w:rPr>
                <w:rFonts w:eastAsia="Times New Roman"/>
                <w:sz w:val="20"/>
                <w:szCs w:val="20"/>
                <w:lang w:eastAsia="ru-RU"/>
              </w:rPr>
            </w:pPr>
            <w:r w:rsidRPr="004A68ED">
              <w:rPr>
                <w:rFonts w:eastAsia="Times New Roman"/>
                <w:sz w:val="20"/>
                <w:szCs w:val="20"/>
                <w:lang w:eastAsia="ru-RU"/>
              </w:rPr>
              <w:t>Ширина обочин велосипедной дорожки, м</w:t>
            </w:r>
          </w:p>
        </w:tc>
        <w:tc>
          <w:tcPr>
            <w:tcW w:w="2190" w:type="dxa"/>
            <w:tcBorders>
              <w:top w:val="nil"/>
              <w:left w:val="nil"/>
              <w:bottom w:val="single" w:sz="8" w:space="0" w:color="auto"/>
              <w:right w:val="single" w:sz="8" w:space="0" w:color="auto"/>
            </w:tcBorders>
            <w:tcMar>
              <w:top w:w="0" w:type="dxa"/>
              <w:left w:w="60" w:type="dxa"/>
              <w:bottom w:w="0" w:type="dxa"/>
              <w:right w:w="60" w:type="dxa"/>
            </w:tcMar>
            <w:vAlign w:val="center"/>
            <w:hideMark/>
          </w:tcPr>
          <w:p w14:paraId="1B7B2C42" w14:textId="77777777" w:rsidR="004A68ED" w:rsidRPr="004A68ED" w:rsidRDefault="004A68ED" w:rsidP="004A68ED">
            <w:pPr>
              <w:spacing w:after="0" w:line="240" w:lineRule="auto"/>
              <w:ind w:firstLine="0"/>
              <w:jc w:val="center"/>
              <w:rPr>
                <w:rFonts w:eastAsia="Times New Roman"/>
                <w:sz w:val="20"/>
                <w:szCs w:val="20"/>
                <w:lang w:eastAsia="ru-RU"/>
              </w:rPr>
            </w:pPr>
            <w:r w:rsidRPr="004A68ED">
              <w:rPr>
                <w:rFonts w:eastAsia="Times New Roman"/>
                <w:sz w:val="20"/>
                <w:szCs w:val="20"/>
                <w:lang w:eastAsia="ru-RU"/>
              </w:rPr>
              <w:t>0,5</w:t>
            </w:r>
          </w:p>
        </w:tc>
        <w:tc>
          <w:tcPr>
            <w:tcW w:w="2301" w:type="dxa"/>
            <w:tcBorders>
              <w:top w:val="nil"/>
              <w:left w:val="nil"/>
              <w:bottom w:val="single" w:sz="8" w:space="0" w:color="auto"/>
              <w:right w:val="single" w:sz="8" w:space="0" w:color="auto"/>
            </w:tcBorders>
            <w:tcMar>
              <w:top w:w="0" w:type="dxa"/>
              <w:left w:w="60" w:type="dxa"/>
              <w:bottom w:w="0" w:type="dxa"/>
              <w:right w:w="60" w:type="dxa"/>
            </w:tcMar>
            <w:vAlign w:val="center"/>
            <w:hideMark/>
          </w:tcPr>
          <w:p w14:paraId="5F5D9553" w14:textId="77777777" w:rsidR="004A68ED" w:rsidRPr="004A68ED" w:rsidRDefault="004A68ED" w:rsidP="004A68ED">
            <w:pPr>
              <w:spacing w:after="0" w:line="240" w:lineRule="auto"/>
              <w:ind w:firstLine="0"/>
              <w:jc w:val="center"/>
              <w:rPr>
                <w:rFonts w:eastAsia="Times New Roman"/>
                <w:sz w:val="20"/>
                <w:szCs w:val="20"/>
                <w:lang w:eastAsia="ru-RU"/>
              </w:rPr>
            </w:pPr>
            <w:r w:rsidRPr="004A68ED">
              <w:rPr>
                <w:rFonts w:eastAsia="Times New Roman"/>
                <w:sz w:val="20"/>
                <w:szCs w:val="20"/>
                <w:lang w:eastAsia="ru-RU"/>
              </w:rPr>
              <w:t>0,5</w:t>
            </w:r>
          </w:p>
        </w:tc>
      </w:tr>
      <w:tr w:rsidR="004A68ED" w:rsidRPr="004A68ED" w14:paraId="1E1B300F" w14:textId="77777777" w:rsidTr="004A68ED">
        <w:trPr>
          <w:jc w:val="center"/>
        </w:trPr>
        <w:tc>
          <w:tcPr>
            <w:tcW w:w="5445" w:type="dxa"/>
            <w:tcBorders>
              <w:top w:val="nil"/>
              <w:left w:val="single" w:sz="8" w:space="0" w:color="auto"/>
              <w:bottom w:val="nil"/>
              <w:right w:val="single" w:sz="8" w:space="0" w:color="auto"/>
            </w:tcBorders>
            <w:tcMar>
              <w:top w:w="0" w:type="dxa"/>
              <w:left w:w="60" w:type="dxa"/>
              <w:bottom w:w="0" w:type="dxa"/>
              <w:right w:w="60" w:type="dxa"/>
            </w:tcMar>
            <w:vAlign w:val="center"/>
            <w:hideMark/>
          </w:tcPr>
          <w:p w14:paraId="58964E38" w14:textId="77777777" w:rsidR="004A68ED" w:rsidRPr="004A68ED" w:rsidRDefault="004A68ED" w:rsidP="004A68ED">
            <w:pPr>
              <w:spacing w:after="0" w:line="240" w:lineRule="auto"/>
              <w:ind w:firstLine="0"/>
              <w:jc w:val="center"/>
              <w:rPr>
                <w:rFonts w:eastAsia="Times New Roman"/>
                <w:sz w:val="20"/>
                <w:szCs w:val="20"/>
                <w:lang w:eastAsia="ru-RU"/>
              </w:rPr>
            </w:pPr>
            <w:r w:rsidRPr="004A68ED">
              <w:rPr>
                <w:rFonts w:eastAsia="Times New Roman"/>
                <w:sz w:val="20"/>
                <w:szCs w:val="20"/>
                <w:lang w:eastAsia="ru-RU"/>
              </w:rPr>
              <w:t>Наименьший радиус кривых в плане, м:</w:t>
            </w:r>
          </w:p>
        </w:tc>
        <w:tc>
          <w:tcPr>
            <w:tcW w:w="2190" w:type="dxa"/>
            <w:tcBorders>
              <w:top w:val="nil"/>
              <w:left w:val="nil"/>
              <w:bottom w:val="nil"/>
              <w:right w:val="single" w:sz="8" w:space="0" w:color="auto"/>
            </w:tcBorders>
            <w:tcMar>
              <w:top w:w="0" w:type="dxa"/>
              <w:left w:w="60" w:type="dxa"/>
              <w:bottom w:w="0" w:type="dxa"/>
              <w:right w:w="60" w:type="dxa"/>
            </w:tcMar>
            <w:vAlign w:val="center"/>
            <w:hideMark/>
          </w:tcPr>
          <w:p w14:paraId="194391F0" w14:textId="4FE1BAE8" w:rsidR="004A68ED" w:rsidRPr="004A68ED" w:rsidRDefault="004A68ED" w:rsidP="004A68ED">
            <w:pPr>
              <w:spacing w:after="0" w:line="240" w:lineRule="auto"/>
              <w:ind w:firstLine="0"/>
              <w:jc w:val="center"/>
              <w:rPr>
                <w:rFonts w:eastAsia="Times New Roman"/>
                <w:sz w:val="20"/>
                <w:szCs w:val="20"/>
                <w:lang w:eastAsia="ru-RU"/>
              </w:rPr>
            </w:pPr>
          </w:p>
        </w:tc>
        <w:tc>
          <w:tcPr>
            <w:tcW w:w="2301" w:type="dxa"/>
            <w:tcBorders>
              <w:top w:val="nil"/>
              <w:left w:val="nil"/>
              <w:bottom w:val="nil"/>
              <w:right w:val="single" w:sz="8" w:space="0" w:color="auto"/>
            </w:tcBorders>
            <w:tcMar>
              <w:top w:w="0" w:type="dxa"/>
              <w:left w:w="60" w:type="dxa"/>
              <w:bottom w:w="0" w:type="dxa"/>
              <w:right w:w="60" w:type="dxa"/>
            </w:tcMar>
            <w:vAlign w:val="center"/>
            <w:hideMark/>
          </w:tcPr>
          <w:p w14:paraId="504264A0" w14:textId="21CC252F" w:rsidR="004A68ED" w:rsidRPr="004A68ED" w:rsidRDefault="004A68ED" w:rsidP="004A68ED">
            <w:pPr>
              <w:spacing w:after="0" w:line="240" w:lineRule="auto"/>
              <w:ind w:firstLine="0"/>
              <w:jc w:val="center"/>
              <w:rPr>
                <w:rFonts w:eastAsia="Times New Roman"/>
                <w:sz w:val="20"/>
                <w:szCs w:val="20"/>
                <w:lang w:eastAsia="ru-RU"/>
              </w:rPr>
            </w:pPr>
          </w:p>
        </w:tc>
      </w:tr>
      <w:tr w:rsidR="004A68ED" w:rsidRPr="004A68ED" w14:paraId="0FCF2C34" w14:textId="77777777" w:rsidTr="004A68ED">
        <w:trPr>
          <w:jc w:val="center"/>
        </w:trPr>
        <w:tc>
          <w:tcPr>
            <w:tcW w:w="5445" w:type="dxa"/>
            <w:tcBorders>
              <w:top w:val="nil"/>
              <w:left w:val="single" w:sz="8" w:space="0" w:color="auto"/>
              <w:bottom w:val="nil"/>
              <w:right w:val="single" w:sz="8" w:space="0" w:color="auto"/>
            </w:tcBorders>
            <w:tcMar>
              <w:top w:w="0" w:type="dxa"/>
              <w:left w:w="60" w:type="dxa"/>
              <w:bottom w:w="0" w:type="dxa"/>
              <w:right w:w="60" w:type="dxa"/>
            </w:tcMar>
            <w:vAlign w:val="center"/>
            <w:hideMark/>
          </w:tcPr>
          <w:p w14:paraId="140F7270" w14:textId="77777777" w:rsidR="004A68ED" w:rsidRPr="004A68ED" w:rsidRDefault="004A68ED" w:rsidP="004A68ED">
            <w:pPr>
              <w:spacing w:after="0" w:line="240" w:lineRule="auto"/>
              <w:ind w:firstLine="0"/>
              <w:jc w:val="center"/>
              <w:rPr>
                <w:rFonts w:eastAsia="Times New Roman"/>
                <w:sz w:val="20"/>
                <w:szCs w:val="20"/>
                <w:lang w:eastAsia="ru-RU"/>
              </w:rPr>
            </w:pPr>
            <w:r w:rsidRPr="004A68ED">
              <w:rPr>
                <w:rFonts w:eastAsia="Times New Roman"/>
                <w:sz w:val="20"/>
                <w:szCs w:val="20"/>
                <w:lang w:eastAsia="ru-RU"/>
              </w:rPr>
              <w:t>при отсутствии виража</w:t>
            </w:r>
          </w:p>
        </w:tc>
        <w:tc>
          <w:tcPr>
            <w:tcW w:w="2190" w:type="dxa"/>
            <w:tcBorders>
              <w:top w:val="nil"/>
              <w:left w:val="nil"/>
              <w:bottom w:val="nil"/>
              <w:right w:val="single" w:sz="8" w:space="0" w:color="auto"/>
            </w:tcBorders>
            <w:tcMar>
              <w:top w:w="0" w:type="dxa"/>
              <w:left w:w="60" w:type="dxa"/>
              <w:bottom w:w="0" w:type="dxa"/>
              <w:right w:w="60" w:type="dxa"/>
            </w:tcMar>
            <w:vAlign w:val="center"/>
            <w:hideMark/>
          </w:tcPr>
          <w:p w14:paraId="2FA5F500" w14:textId="77777777" w:rsidR="004A68ED" w:rsidRPr="004A68ED" w:rsidRDefault="004A68ED" w:rsidP="004A68ED">
            <w:pPr>
              <w:spacing w:after="0" w:line="240" w:lineRule="auto"/>
              <w:ind w:firstLine="0"/>
              <w:jc w:val="center"/>
              <w:rPr>
                <w:rFonts w:eastAsia="Times New Roman"/>
                <w:sz w:val="20"/>
                <w:szCs w:val="20"/>
                <w:lang w:eastAsia="ru-RU"/>
              </w:rPr>
            </w:pPr>
            <w:r w:rsidRPr="004A68ED">
              <w:rPr>
                <w:rFonts w:eastAsia="Times New Roman"/>
                <w:sz w:val="20"/>
                <w:szCs w:val="20"/>
                <w:lang w:eastAsia="ru-RU"/>
              </w:rPr>
              <w:t>30 - 50</w:t>
            </w:r>
          </w:p>
        </w:tc>
        <w:tc>
          <w:tcPr>
            <w:tcW w:w="2301" w:type="dxa"/>
            <w:tcBorders>
              <w:top w:val="nil"/>
              <w:left w:val="nil"/>
              <w:bottom w:val="nil"/>
              <w:right w:val="single" w:sz="8" w:space="0" w:color="auto"/>
            </w:tcBorders>
            <w:tcMar>
              <w:top w:w="0" w:type="dxa"/>
              <w:left w:w="60" w:type="dxa"/>
              <w:bottom w:w="0" w:type="dxa"/>
              <w:right w:w="60" w:type="dxa"/>
            </w:tcMar>
            <w:vAlign w:val="center"/>
            <w:hideMark/>
          </w:tcPr>
          <w:p w14:paraId="0CB4D154" w14:textId="77777777" w:rsidR="004A68ED" w:rsidRPr="004A68ED" w:rsidRDefault="004A68ED" w:rsidP="004A68ED">
            <w:pPr>
              <w:spacing w:after="0" w:line="240" w:lineRule="auto"/>
              <w:ind w:firstLine="0"/>
              <w:jc w:val="center"/>
              <w:rPr>
                <w:rFonts w:eastAsia="Times New Roman"/>
                <w:sz w:val="20"/>
                <w:szCs w:val="20"/>
                <w:lang w:eastAsia="ru-RU"/>
              </w:rPr>
            </w:pPr>
            <w:r w:rsidRPr="004A68ED">
              <w:rPr>
                <w:rFonts w:eastAsia="Times New Roman"/>
                <w:sz w:val="20"/>
                <w:szCs w:val="20"/>
                <w:lang w:eastAsia="ru-RU"/>
              </w:rPr>
              <w:t>15</w:t>
            </w:r>
          </w:p>
        </w:tc>
      </w:tr>
      <w:tr w:rsidR="004A68ED" w:rsidRPr="004A68ED" w14:paraId="5BE740EE" w14:textId="77777777" w:rsidTr="004A68ED">
        <w:trPr>
          <w:jc w:val="center"/>
        </w:trPr>
        <w:tc>
          <w:tcPr>
            <w:tcW w:w="5445" w:type="dxa"/>
            <w:tcBorders>
              <w:top w:val="nil"/>
              <w:left w:val="single" w:sz="8" w:space="0" w:color="auto"/>
              <w:bottom w:val="single" w:sz="8" w:space="0" w:color="auto"/>
              <w:right w:val="single" w:sz="8" w:space="0" w:color="auto"/>
            </w:tcBorders>
            <w:tcMar>
              <w:top w:w="0" w:type="dxa"/>
              <w:left w:w="60" w:type="dxa"/>
              <w:bottom w:w="0" w:type="dxa"/>
              <w:right w:w="60" w:type="dxa"/>
            </w:tcMar>
            <w:vAlign w:val="center"/>
            <w:hideMark/>
          </w:tcPr>
          <w:p w14:paraId="19DF9292" w14:textId="77777777" w:rsidR="004A68ED" w:rsidRPr="004A68ED" w:rsidRDefault="004A68ED" w:rsidP="004A68ED">
            <w:pPr>
              <w:spacing w:after="0" w:line="240" w:lineRule="auto"/>
              <w:ind w:firstLine="0"/>
              <w:jc w:val="center"/>
              <w:rPr>
                <w:rFonts w:eastAsia="Times New Roman"/>
                <w:sz w:val="20"/>
                <w:szCs w:val="20"/>
                <w:lang w:eastAsia="ru-RU"/>
              </w:rPr>
            </w:pPr>
            <w:r w:rsidRPr="004A68ED">
              <w:rPr>
                <w:rFonts w:eastAsia="Times New Roman"/>
                <w:sz w:val="20"/>
                <w:szCs w:val="20"/>
                <w:lang w:eastAsia="ru-RU"/>
              </w:rPr>
              <w:t>при устройстве виража</w:t>
            </w:r>
          </w:p>
        </w:tc>
        <w:tc>
          <w:tcPr>
            <w:tcW w:w="2190" w:type="dxa"/>
            <w:tcBorders>
              <w:top w:val="nil"/>
              <w:left w:val="nil"/>
              <w:bottom w:val="single" w:sz="8" w:space="0" w:color="auto"/>
              <w:right w:val="single" w:sz="8" w:space="0" w:color="auto"/>
            </w:tcBorders>
            <w:tcMar>
              <w:top w:w="0" w:type="dxa"/>
              <w:left w:w="60" w:type="dxa"/>
              <w:bottom w:w="0" w:type="dxa"/>
              <w:right w:w="60" w:type="dxa"/>
            </w:tcMar>
            <w:vAlign w:val="center"/>
            <w:hideMark/>
          </w:tcPr>
          <w:p w14:paraId="3106B00D" w14:textId="77777777" w:rsidR="004A68ED" w:rsidRPr="004A68ED" w:rsidRDefault="004A68ED" w:rsidP="004A68ED">
            <w:pPr>
              <w:spacing w:after="0" w:line="240" w:lineRule="auto"/>
              <w:ind w:firstLine="0"/>
              <w:jc w:val="center"/>
              <w:rPr>
                <w:rFonts w:eastAsia="Times New Roman"/>
                <w:sz w:val="20"/>
                <w:szCs w:val="20"/>
                <w:lang w:eastAsia="ru-RU"/>
              </w:rPr>
            </w:pPr>
            <w:r w:rsidRPr="004A68ED">
              <w:rPr>
                <w:rFonts w:eastAsia="Times New Roman"/>
                <w:sz w:val="20"/>
                <w:szCs w:val="20"/>
                <w:lang w:eastAsia="ru-RU"/>
              </w:rPr>
              <w:t>20</w:t>
            </w:r>
          </w:p>
        </w:tc>
        <w:tc>
          <w:tcPr>
            <w:tcW w:w="2301" w:type="dxa"/>
            <w:tcBorders>
              <w:top w:val="nil"/>
              <w:left w:val="nil"/>
              <w:bottom w:val="single" w:sz="8" w:space="0" w:color="auto"/>
              <w:right w:val="single" w:sz="8" w:space="0" w:color="auto"/>
            </w:tcBorders>
            <w:tcMar>
              <w:top w:w="0" w:type="dxa"/>
              <w:left w:w="60" w:type="dxa"/>
              <w:bottom w:w="0" w:type="dxa"/>
              <w:right w:w="60" w:type="dxa"/>
            </w:tcMar>
            <w:vAlign w:val="center"/>
            <w:hideMark/>
          </w:tcPr>
          <w:p w14:paraId="689CA15C" w14:textId="77777777" w:rsidR="004A68ED" w:rsidRPr="004A68ED" w:rsidRDefault="004A68ED" w:rsidP="004A68ED">
            <w:pPr>
              <w:spacing w:after="0" w:line="240" w:lineRule="auto"/>
              <w:ind w:firstLine="0"/>
              <w:jc w:val="center"/>
              <w:rPr>
                <w:rFonts w:eastAsia="Times New Roman"/>
                <w:sz w:val="20"/>
                <w:szCs w:val="20"/>
                <w:lang w:eastAsia="ru-RU"/>
              </w:rPr>
            </w:pPr>
            <w:r w:rsidRPr="004A68ED">
              <w:rPr>
                <w:rFonts w:eastAsia="Times New Roman"/>
                <w:sz w:val="20"/>
                <w:szCs w:val="20"/>
                <w:lang w:eastAsia="ru-RU"/>
              </w:rPr>
              <w:t>10</w:t>
            </w:r>
          </w:p>
        </w:tc>
      </w:tr>
      <w:tr w:rsidR="004A68ED" w:rsidRPr="004A68ED" w14:paraId="61CF6747" w14:textId="77777777" w:rsidTr="004A68ED">
        <w:trPr>
          <w:jc w:val="center"/>
        </w:trPr>
        <w:tc>
          <w:tcPr>
            <w:tcW w:w="5445" w:type="dxa"/>
            <w:tcBorders>
              <w:top w:val="nil"/>
              <w:left w:val="single" w:sz="8" w:space="0" w:color="auto"/>
              <w:bottom w:val="nil"/>
              <w:right w:val="single" w:sz="8" w:space="0" w:color="auto"/>
            </w:tcBorders>
            <w:tcMar>
              <w:top w:w="0" w:type="dxa"/>
              <w:left w:w="60" w:type="dxa"/>
              <w:bottom w:w="0" w:type="dxa"/>
              <w:right w:w="60" w:type="dxa"/>
            </w:tcMar>
            <w:vAlign w:val="center"/>
            <w:hideMark/>
          </w:tcPr>
          <w:p w14:paraId="51B2C3A0" w14:textId="77777777" w:rsidR="004A68ED" w:rsidRPr="004A68ED" w:rsidRDefault="004A68ED" w:rsidP="004A68ED">
            <w:pPr>
              <w:spacing w:after="0" w:line="240" w:lineRule="auto"/>
              <w:ind w:firstLine="0"/>
              <w:jc w:val="center"/>
              <w:rPr>
                <w:rFonts w:eastAsia="Times New Roman"/>
                <w:sz w:val="20"/>
                <w:szCs w:val="20"/>
                <w:lang w:eastAsia="ru-RU"/>
              </w:rPr>
            </w:pPr>
            <w:r w:rsidRPr="004A68ED">
              <w:rPr>
                <w:rFonts w:eastAsia="Times New Roman"/>
                <w:sz w:val="20"/>
                <w:szCs w:val="20"/>
                <w:lang w:eastAsia="ru-RU"/>
              </w:rPr>
              <w:t>Наименьший радиус вертикальных кривых, м:</w:t>
            </w:r>
          </w:p>
        </w:tc>
        <w:tc>
          <w:tcPr>
            <w:tcW w:w="2190" w:type="dxa"/>
            <w:tcBorders>
              <w:top w:val="nil"/>
              <w:left w:val="nil"/>
              <w:bottom w:val="nil"/>
              <w:right w:val="single" w:sz="8" w:space="0" w:color="auto"/>
            </w:tcBorders>
            <w:tcMar>
              <w:top w:w="0" w:type="dxa"/>
              <w:left w:w="60" w:type="dxa"/>
              <w:bottom w:w="0" w:type="dxa"/>
              <w:right w:w="60" w:type="dxa"/>
            </w:tcMar>
            <w:vAlign w:val="center"/>
            <w:hideMark/>
          </w:tcPr>
          <w:p w14:paraId="5207B0CF" w14:textId="2FBB39D1" w:rsidR="004A68ED" w:rsidRPr="004A68ED" w:rsidRDefault="004A68ED" w:rsidP="004A68ED">
            <w:pPr>
              <w:spacing w:after="0" w:line="240" w:lineRule="auto"/>
              <w:ind w:firstLine="0"/>
              <w:jc w:val="center"/>
              <w:rPr>
                <w:rFonts w:eastAsia="Times New Roman"/>
                <w:sz w:val="20"/>
                <w:szCs w:val="20"/>
                <w:lang w:eastAsia="ru-RU"/>
              </w:rPr>
            </w:pPr>
          </w:p>
        </w:tc>
        <w:tc>
          <w:tcPr>
            <w:tcW w:w="2301" w:type="dxa"/>
            <w:tcBorders>
              <w:top w:val="nil"/>
              <w:left w:val="nil"/>
              <w:bottom w:val="nil"/>
              <w:right w:val="single" w:sz="8" w:space="0" w:color="auto"/>
            </w:tcBorders>
            <w:tcMar>
              <w:top w:w="0" w:type="dxa"/>
              <w:left w:w="60" w:type="dxa"/>
              <w:bottom w:w="0" w:type="dxa"/>
              <w:right w:w="60" w:type="dxa"/>
            </w:tcMar>
            <w:vAlign w:val="center"/>
            <w:hideMark/>
          </w:tcPr>
          <w:p w14:paraId="0C16CD52" w14:textId="3CA5D42D" w:rsidR="004A68ED" w:rsidRPr="004A68ED" w:rsidRDefault="004A68ED" w:rsidP="004A68ED">
            <w:pPr>
              <w:spacing w:after="0" w:line="240" w:lineRule="auto"/>
              <w:ind w:firstLine="0"/>
              <w:jc w:val="center"/>
              <w:rPr>
                <w:rFonts w:eastAsia="Times New Roman"/>
                <w:sz w:val="20"/>
                <w:szCs w:val="20"/>
                <w:lang w:eastAsia="ru-RU"/>
              </w:rPr>
            </w:pPr>
          </w:p>
        </w:tc>
      </w:tr>
      <w:tr w:rsidR="004A68ED" w:rsidRPr="004A68ED" w14:paraId="1023D64A" w14:textId="77777777" w:rsidTr="004A68ED">
        <w:trPr>
          <w:jc w:val="center"/>
        </w:trPr>
        <w:tc>
          <w:tcPr>
            <w:tcW w:w="5445" w:type="dxa"/>
            <w:tcBorders>
              <w:top w:val="nil"/>
              <w:left w:val="single" w:sz="8" w:space="0" w:color="auto"/>
              <w:bottom w:val="nil"/>
              <w:right w:val="single" w:sz="8" w:space="0" w:color="auto"/>
            </w:tcBorders>
            <w:tcMar>
              <w:top w:w="0" w:type="dxa"/>
              <w:left w:w="60" w:type="dxa"/>
              <w:bottom w:w="0" w:type="dxa"/>
              <w:right w:w="60" w:type="dxa"/>
            </w:tcMar>
            <w:vAlign w:val="center"/>
            <w:hideMark/>
          </w:tcPr>
          <w:p w14:paraId="6CB9FA3D" w14:textId="77777777" w:rsidR="004A68ED" w:rsidRPr="004A68ED" w:rsidRDefault="004A68ED" w:rsidP="004A68ED">
            <w:pPr>
              <w:spacing w:after="0" w:line="240" w:lineRule="auto"/>
              <w:ind w:firstLine="0"/>
              <w:jc w:val="center"/>
              <w:rPr>
                <w:rFonts w:eastAsia="Times New Roman"/>
                <w:sz w:val="20"/>
                <w:szCs w:val="20"/>
                <w:lang w:eastAsia="ru-RU"/>
              </w:rPr>
            </w:pPr>
            <w:r w:rsidRPr="004A68ED">
              <w:rPr>
                <w:rFonts w:eastAsia="Times New Roman"/>
                <w:sz w:val="20"/>
                <w:szCs w:val="20"/>
                <w:lang w:eastAsia="ru-RU"/>
              </w:rPr>
              <w:t>выпуклых</w:t>
            </w:r>
          </w:p>
        </w:tc>
        <w:tc>
          <w:tcPr>
            <w:tcW w:w="2190" w:type="dxa"/>
            <w:tcBorders>
              <w:top w:val="nil"/>
              <w:left w:val="nil"/>
              <w:bottom w:val="nil"/>
              <w:right w:val="single" w:sz="8" w:space="0" w:color="auto"/>
            </w:tcBorders>
            <w:tcMar>
              <w:top w:w="0" w:type="dxa"/>
              <w:left w:w="60" w:type="dxa"/>
              <w:bottom w:w="0" w:type="dxa"/>
              <w:right w:w="60" w:type="dxa"/>
            </w:tcMar>
            <w:vAlign w:val="center"/>
            <w:hideMark/>
          </w:tcPr>
          <w:p w14:paraId="35C1E222" w14:textId="77777777" w:rsidR="004A68ED" w:rsidRPr="004A68ED" w:rsidRDefault="004A68ED" w:rsidP="004A68ED">
            <w:pPr>
              <w:spacing w:after="0" w:line="240" w:lineRule="auto"/>
              <w:ind w:firstLine="0"/>
              <w:jc w:val="center"/>
              <w:rPr>
                <w:rFonts w:eastAsia="Times New Roman"/>
                <w:sz w:val="20"/>
                <w:szCs w:val="20"/>
                <w:lang w:eastAsia="ru-RU"/>
              </w:rPr>
            </w:pPr>
            <w:r w:rsidRPr="004A68ED">
              <w:rPr>
                <w:rFonts w:eastAsia="Times New Roman"/>
                <w:sz w:val="20"/>
                <w:szCs w:val="20"/>
                <w:lang w:eastAsia="ru-RU"/>
              </w:rPr>
              <w:t>500</w:t>
            </w:r>
          </w:p>
        </w:tc>
        <w:tc>
          <w:tcPr>
            <w:tcW w:w="2301" w:type="dxa"/>
            <w:tcBorders>
              <w:top w:val="nil"/>
              <w:left w:val="nil"/>
              <w:bottom w:val="nil"/>
              <w:right w:val="single" w:sz="8" w:space="0" w:color="auto"/>
            </w:tcBorders>
            <w:tcMar>
              <w:top w:w="0" w:type="dxa"/>
              <w:left w:w="60" w:type="dxa"/>
              <w:bottom w:w="0" w:type="dxa"/>
              <w:right w:w="60" w:type="dxa"/>
            </w:tcMar>
            <w:vAlign w:val="center"/>
            <w:hideMark/>
          </w:tcPr>
          <w:p w14:paraId="6A0D0273" w14:textId="77777777" w:rsidR="004A68ED" w:rsidRPr="004A68ED" w:rsidRDefault="004A68ED" w:rsidP="004A68ED">
            <w:pPr>
              <w:spacing w:after="0" w:line="240" w:lineRule="auto"/>
              <w:ind w:firstLine="0"/>
              <w:jc w:val="center"/>
              <w:rPr>
                <w:rFonts w:eastAsia="Times New Roman"/>
                <w:sz w:val="20"/>
                <w:szCs w:val="20"/>
                <w:lang w:eastAsia="ru-RU"/>
              </w:rPr>
            </w:pPr>
            <w:r w:rsidRPr="004A68ED">
              <w:rPr>
                <w:rFonts w:eastAsia="Times New Roman"/>
                <w:sz w:val="20"/>
                <w:szCs w:val="20"/>
                <w:lang w:eastAsia="ru-RU"/>
              </w:rPr>
              <w:t>400</w:t>
            </w:r>
          </w:p>
        </w:tc>
      </w:tr>
      <w:tr w:rsidR="004A68ED" w:rsidRPr="004A68ED" w14:paraId="16C44089" w14:textId="77777777" w:rsidTr="004A68ED">
        <w:trPr>
          <w:jc w:val="center"/>
        </w:trPr>
        <w:tc>
          <w:tcPr>
            <w:tcW w:w="5445" w:type="dxa"/>
            <w:tcBorders>
              <w:top w:val="nil"/>
              <w:left w:val="single" w:sz="8" w:space="0" w:color="auto"/>
              <w:bottom w:val="single" w:sz="8" w:space="0" w:color="auto"/>
              <w:right w:val="single" w:sz="8" w:space="0" w:color="auto"/>
            </w:tcBorders>
            <w:tcMar>
              <w:top w:w="0" w:type="dxa"/>
              <w:left w:w="60" w:type="dxa"/>
              <w:bottom w:w="0" w:type="dxa"/>
              <w:right w:w="60" w:type="dxa"/>
            </w:tcMar>
            <w:vAlign w:val="center"/>
            <w:hideMark/>
          </w:tcPr>
          <w:p w14:paraId="49E0868F" w14:textId="77777777" w:rsidR="004A68ED" w:rsidRPr="004A68ED" w:rsidRDefault="004A68ED" w:rsidP="004A68ED">
            <w:pPr>
              <w:spacing w:after="0" w:line="240" w:lineRule="auto"/>
              <w:ind w:firstLine="0"/>
              <w:jc w:val="center"/>
              <w:rPr>
                <w:rFonts w:eastAsia="Times New Roman"/>
                <w:sz w:val="20"/>
                <w:szCs w:val="20"/>
                <w:lang w:eastAsia="ru-RU"/>
              </w:rPr>
            </w:pPr>
            <w:r w:rsidRPr="004A68ED">
              <w:rPr>
                <w:rFonts w:eastAsia="Times New Roman"/>
                <w:sz w:val="20"/>
                <w:szCs w:val="20"/>
                <w:lang w:eastAsia="ru-RU"/>
              </w:rPr>
              <w:t>вогнутых</w:t>
            </w:r>
          </w:p>
        </w:tc>
        <w:tc>
          <w:tcPr>
            <w:tcW w:w="2190" w:type="dxa"/>
            <w:tcBorders>
              <w:top w:val="nil"/>
              <w:left w:val="nil"/>
              <w:bottom w:val="single" w:sz="8" w:space="0" w:color="auto"/>
              <w:right w:val="single" w:sz="8" w:space="0" w:color="auto"/>
            </w:tcBorders>
            <w:tcMar>
              <w:top w:w="0" w:type="dxa"/>
              <w:left w:w="60" w:type="dxa"/>
              <w:bottom w:w="0" w:type="dxa"/>
              <w:right w:w="60" w:type="dxa"/>
            </w:tcMar>
            <w:vAlign w:val="center"/>
            <w:hideMark/>
          </w:tcPr>
          <w:p w14:paraId="45970633" w14:textId="77777777" w:rsidR="004A68ED" w:rsidRPr="004A68ED" w:rsidRDefault="004A68ED" w:rsidP="004A68ED">
            <w:pPr>
              <w:spacing w:after="0" w:line="240" w:lineRule="auto"/>
              <w:ind w:firstLine="0"/>
              <w:jc w:val="center"/>
              <w:rPr>
                <w:rFonts w:eastAsia="Times New Roman"/>
                <w:sz w:val="20"/>
                <w:szCs w:val="20"/>
                <w:lang w:eastAsia="ru-RU"/>
              </w:rPr>
            </w:pPr>
            <w:r w:rsidRPr="004A68ED">
              <w:rPr>
                <w:rFonts w:eastAsia="Times New Roman"/>
                <w:sz w:val="20"/>
                <w:szCs w:val="20"/>
                <w:lang w:eastAsia="ru-RU"/>
              </w:rPr>
              <w:t>150</w:t>
            </w:r>
          </w:p>
        </w:tc>
        <w:tc>
          <w:tcPr>
            <w:tcW w:w="2301" w:type="dxa"/>
            <w:tcBorders>
              <w:top w:val="nil"/>
              <w:left w:val="nil"/>
              <w:bottom w:val="single" w:sz="8" w:space="0" w:color="auto"/>
              <w:right w:val="single" w:sz="8" w:space="0" w:color="auto"/>
            </w:tcBorders>
            <w:tcMar>
              <w:top w:w="0" w:type="dxa"/>
              <w:left w:w="60" w:type="dxa"/>
              <w:bottom w:w="0" w:type="dxa"/>
              <w:right w:w="60" w:type="dxa"/>
            </w:tcMar>
            <w:vAlign w:val="center"/>
            <w:hideMark/>
          </w:tcPr>
          <w:p w14:paraId="4DD59BBB" w14:textId="77777777" w:rsidR="004A68ED" w:rsidRPr="004A68ED" w:rsidRDefault="004A68ED" w:rsidP="004A68ED">
            <w:pPr>
              <w:spacing w:after="0" w:line="240" w:lineRule="auto"/>
              <w:ind w:firstLine="0"/>
              <w:jc w:val="center"/>
              <w:rPr>
                <w:rFonts w:eastAsia="Times New Roman"/>
                <w:sz w:val="20"/>
                <w:szCs w:val="20"/>
                <w:lang w:eastAsia="ru-RU"/>
              </w:rPr>
            </w:pPr>
            <w:r w:rsidRPr="004A68ED">
              <w:rPr>
                <w:rFonts w:eastAsia="Times New Roman"/>
                <w:sz w:val="20"/>
                <w:szCs w:val="20"/>
                <w:lang w:eastAsia="ru-RU"/>
              </w:rPr>
              <w:t>100</w:t>
            </w:r>
          </w:p>
        </w:tc>
      </w:tr>
      <w:tr w:rsidR="004A68ED" w:rsidRPr="004A68ED" w14:paraId="13F7A1CE" w14:textId="77777777" w:rsidTr="004A68ED">
        <w:trPr>
          <w:jc w:val="center"/>
        </w:trPr>
        <w:tc>
          <w:tcPr>
            <w:tcW w:w="5445" w:type="dxa"/>
            <w:tcBorders>
              <w:top w:val="nil"/>
              <w:left w:val="single" w:sz="8" w:space="0" w:color="auto"/>
              <w:bottom w:val="nil"/>
              <w:right w:val="single" w:sz="8" w:space="0" w:color="auto"/>
            </w:tcBorders>
            <w:tcMar>
              <w:top w:w="0" w:type="dxa"/>
              <w:left w:w="60" w:type="dxa"/>
              <w:bottom w:w="0" w:type="dxa"/>
              <w:right w:w="60" w:type="dxa"/>
            </w:tcMar>
            <w:vAlign w:val="center"/>
            <w:hideMark/>
          </w:tcPr>
          <w:p w14:paraId="01EC74F5" w14:textId="796DF896" w:rsidR="004A68ED" w:rsidRPr="004A68ED" w:rsidRDefault="004A68ED" w:rsidP="004A68ED">
            <w:pPr>
              <w:spacing w:after="0" w:line="240" w:lineRule="auto"/>
              <w:ind w:firstLine="0"/>
              <w:jc w:val="center"/>
              <w:rPr>
                <w:rFonts w:eastAsia="Times New Roman"/>
                <w:sz w:val="20"/>
                <w:szCs w:val="20"/>
                <w:lang w:eastAsia="ru-RU"/>
              </w:rPr>
            </w:pPr>
            <w:r w:rsidRPr="004A68ED">
              <w:rPr>
                <w:rFonts w:eastAsia="Times New Roman"/>
                <w:sz w:val="20"/>
                <w:szCs w:val="20"/>
                <w:lang w:eastAsia="ru-RU"/>
              </w:rPr>
              <w:t>Наибольший продольный уклон, </w:t>
            </w:r>
            <w:r>
              <w:rPr>
                <w:rFonts w:eastAsia="Times New Roman"/>
                <w:noProof/>
                <w:sz w:val="20"/>
                <w:szCs w:val="20"/>
                <w:lang w:eastAsia="ru-RU"/>
              </w:rPr>
              <w:t>%</w:t>
            </w:r>
          </w:p>
        </w:tc>
        <w:tc>
          <w:tcPr>
            <w:tcW w:w="2190" w:type="dxa"/>
            <w:tcBorders>
              <w:top w:val="nil"/>
              <w:left w:val="nil"/>
              <w:bottom w:val="nil"/>
              <w:right w:val="single" w:sz="8" w:space="0" w:color="auto"/>
            </w:tcBorders>
            <w:tcMar>
              <w:top w:w="0" w:type="dxa"/>
              <w:left w:w="60" w:type="dxa"/>
              <w:bottom w:w="0" w:type="dxa"/>
              <w:right w:w="60" w:type="dxa"/>
            </w:tcMar>
            <w:vAlign w:val="center"/>
            <w:hideMark/>
          </w:tcPr>
          <w:p w14:paraId="674F7C6B" w14:textId="13093D23" w:rsidR="004A68ED" w:rsidRPr="004A68ED" w:rsidRDefault="004A68ED" w:rsidP="004A68ED">
            <w:pPr>
              <w:spacing w:after="0" w:line="240" w:lineRule="auto"/>
              <w:ind w:firstLine="0"/>
              <w:jc w:val="center"/>
              <w:rPr>
                <w:rFonts w:eastAsia="Times New Roman"/>
                <w:sz w:val="20"/>
                <w:szCs w:val="20"/>
                <w:lang w:eastAsia="ru-RU"/>
              </w:rPr>
            </w:pPr>
          </w:p>
        </w:tc>
        <w:tc>
          <w:tcPr>
            <w:tcW w:w="2301" w:type="dxa"/>
            <w:tcBorders>
              <w:top w:val="nil"/>
              <w:left w:val="nil"/>
              <w:bottom w:val="nil"/>
              <w:right w:val="single" w:sz="8" w:space="0" w:color="auto"/>
            </w:tcBorders>
            <w:tcMar>
              <w:top w:w="0" w:type="dxa"/>
              <w:left w:w="60" w:type="dxa"/>
              <w:bottom w:w="0" w:type="dxa"/>
              <w:right w:w="60" w:type="dxa"/>
            </w:tcMar>
            <w:vAlign w:val="center"/>
            <w:hideMark/>
          </w:tcPr>
          <w:p w14:paraId="6F651586" w14:textId="647B1D5D" w:rsidR="004A68ED" w:rsidRPr="004A68ED" w:rsidRDefault="004A68ED" w:rsidP="004A68ED">
            <w:pPr>
              <w:spacing w:after="0" w:line="240" w:lineRule="auto"/>
              <w:ind w:firstLine="0"/>
              <w:jc w:val="center"/>
              <w:rPr>
                <w:rFonts w:eastAsia="Times New Roman"/>
                <w:sz w:val="20"/>
                <w:szCs w:val="20"/>
                <w:lang w:eastAsia="ru-RU"/>
              </w:rPr>
            </w:pPr>
          </w:p>
        </w:tc>
      </w:tr>
      <w:tr w:rsidR="004A68ED" w:rsidRPr="004A68ED" w14:paraId="07E89385" w14:textId="77777777" w:rsidTr="004A68ED">
        <w:trPr>
          <w:jc w:val="center"/>
        </w:trPr>
        <w:tc>
          <w:tcPr>
            <w:tcW w:w="5445" w:type="dxa"/>
            <w:tcBorders>
              <w:top w:val="nil"/>
              <w:left w:val="single" w:sz="8" w:space="0" w:color="auto"/>
              <w:bottom w:val="nil"/>
              <w:right w:val="single" w:sz="8" w:space="0" w:color="auto"/>
            </w:tcBorders>
            <w:tcMar>
              <w:top w:w="0" w:type="dxa"/>
              <w:left w:w="60" w:type="dxa"/>
              <w:bottom w:w="0" w:type="dxa"/>
              <w:right w:w="60" w:type="dxa"/>
            </w:tcMar>
            <w:vAlign w:val="center"/>
            <w:hideMark/>
          </w:tcPr>
          <w:p w14:paraId="1E071383" w14:textId="77777777" w:rsidR="004A68ED" w:rsidRPr="004A68ED" w:rsidRDefault="004A68ED" w:rsidP="004A68ED">
            <w:pPr>
              <w:spacing w:after="0" w:line="240" w:lineRule="auto"/>
              <w:ind w:firstLine="0"/>
              <w:jc w:val="center"/>
              <w:rPr>
                <w:rFonts w:eastAsia="Times New Roman"/>
                <w:sz w:val="20"/>
                <w:szCs w:val="20"/>
                <w:lang w:eastAsia="ru-RU"/>
              </w:rPr>
            </w:pPr>
            <w:r w:rsidRPr="004A68ED">
              <w:rPr>
                <w:rFonts w:eastAsia="Times New Roman"/>
                <w:sz w:val="20"/>
                <w:szCs w:val="20"/>
                <w:lang w:eastAsia="ru-RU"/>
              </w:rPr>
              <w:t>в равнинной местности</w:t>
            </w:r>
          </w:p>
        </w:tc>
        <w:tc>
          <w:tcPr>
            <w:tcW w:w="2190" w:type="dxa"/>
            <w:tcBorders>
              <w:top w:val="nil"/>
              <w:left w:val="nil"/>
              <w:bottom w:val="nil"/>
              <w:right w:val="single" w:sz="8" w:space="0" w:color="auto"/>
            </w:tcBorders>
            <w:tcMar>
              <w:top w:w="0" w:type="dxa"/>
              <w:left w:w="60" w:type="dxa"/>
              <w:bottom w:w="0" w:type="dxa"/>
              <w:right w:w="60" w:type="dxa"/>
            </w:tcMar>
            <w:vAlign w:val="center"/>
            <w:hideMark/>
          </w:tcPr>
          <w:p w14:paraId="10843A7F" w14:textId="77777777" w:rsidR="004A68ED" w:rsidRPr="004A68ED" w:rsidRDefault="004A68ED" w:rsidP="004A68ED">
            <w:pPr>
              <w:spacing w:after="0" w:line="240" w:lineRule="auto"/>
              <w:ind w:firstLine="0"/>
              <w:jc w:val="center"/>
              <w:rPr>
                <w:rFonts w:eastAsia="Times New Roman"/>
                <w:sz w:val="20"/>
                <w:szCs w:val="20"/>
                <w:lang w:eastAsia="ru-RU"/>
              </w:rPr>
            </w:pPr>
            <w:r w:rsidRPr="004A68ED">
              <w:rPr>
                <w:rFonts w:eastAsia="Times New Roman"/>
                <w:sz w:val="20"/>
                <w:szCs w:val="20"/>
                <w:lang w:eastAsia="ru-RU"/>
              </w:rPr>
              <w:t>40 - 60</w:t>
            </w:r>
          </w:p>
        </w:tc>
        <w:tc>
          <w:tcPr>
            <w:tcW w:w="2301" w:type="dxa"/>
            <w:tcBorders>
              <w:top w:val="nil"/>
              <w:left w:val="nil"/>
              <w:bottom w:val="nil"/>
              <w:right w:val="single" w:sz="8" w:space="0" w:color="auto"/>
            </w:tcBorders>
            <w:tcMar>
              <w:top w:w="0" w:type="dxa"/>
              <w:left w:w="60" w:type="dxa"/>
              <w:bottom w:w="0" w:type="dxa"/>
              <w:right w:w="60" w:type="dxa"/>
            </w:tcMar>
            <w:vAlign w:val="center"/>
            <w:hideMark/>
          </w:tcPr>
          <w:p w14:paraId="3BC4CC90" w14:textId="77777777" w:rsidR="004A68ED" w:rsidRPr="004A68ED" w:rsidRDefault="004A68ED" w:rsidP="004A68ED">
            <w:pPr>
              <w:spacing w:after="0" w:line="240" w:lineRule="auto"/>
              <w:ind w:firstLine="0"/>
              <w:jc w:val="center"/>
              <w:rPr>
                <w:rFonts w:eastAsia="Times New Roman"/>
                <w:sz w:val="20"/>
                <w:szCs w:val="20"/>
                <w:lang w:eastAsia="ru-RU"/>
              </w:rPr>
            </w:pPr>
            <w:r w:rsidRPr="004A68ED">
              <w:rPr>
                <w:rFonts w:eastAsia="Times New Roman"/>
                <w:sz w:val="20"/>
                <w:szCs w:val="20"/>
                <w:lang w:eastAsia="ru-RU"/>
              </w:rPr>
              <w:t>50 - 70</w:t>
            </w:r>
          </w:p>
        </w:tc>
      </w:tr>
      <w:tr w:rsidR="004A68ED" w:rsidRPr="004A68ED" w14:paraId="61ABFE20" w14:textId="77777777" w:rsidTr="004A68ED">
        <w:trPr>
          <w:jc w:val="center"/>
        </w:trPr>
        <w:tc>
          <w:tcPr>
            <w:tcW w:w="5445" w:type="dxa"/>
            <w:tcBorders>
              <w:top w:val="nil"/>
              <w:left w:val="single" w:sz="8" w:space="0" w:color="auto"/>
              <w:bottom w:val="single" w:sz="8" w:space="0" w:color="auto"/>
              <w:right w:val="single" w:sz="8" w:space="0" w:color="auto"/>
            </w:tcBorders>
            <w:tcMar>
              <w:top w:w="0" w:type="dxa"/>
              <w:left w:w="60" w:type="dxa"/>
              <w:bottom w:w="0" w:type="dxa"/>
              <w:right w:w="60" w:type="dxa"/>
            </w:tcMar>
            <w:vAlign w:val="center"/>
            <w:hideMark/>
          </w:tcPr>
          <w:p w14:paraId="00701BAE" w14:textId="77777777" w:rsidR="004A68ED" w:rsidRPr="004A68ED" w:rsidRDefault="004A68ED" w:rsidP="004A68ED">
            <w:pPr>
              <w:spacing w:after="0" w:line="240" w:lineRule="auto"/>
              <w:ind w:firstLine="0"/>
              <w:jc w:val="center"/>
              <w:rPr>
                <w:rFonts w:eastAsia="Times New Roman"/>
                <w:sz w:val="20"/>
                <w:szCs w:val="20"/>
                <w:lang w:eastAsia="ru-RU"/>
              </w:rPr>
            </w:pPr>
            <w:r w:rsidRPr="004A68ED">
              <w:rPr>
                <w:rFonts w:eastAsia="Times New Roman"/>
                <w:sz w:val="20"/>
                <w:szCs w:val="20"/>
                <w:lang w:eastAsia="ru-RU"/>
              </w:rPr>
              <w:t>в горной местности</w:t>
            </w:r>
          </w:p>
        </w:tc>
        <w:tc>
          <w:tcPr>
            <w:tcW w:w="2190" w:type="dxa"/>
            <w:tcBorders>
              <w:top w:val="nil"/>
              <w:left w:val="nil"/>
              <w:bottom w:val="single" w:sz="8" w:space="0" w:color="auto"/>
              <w:right w:val="single" w:sz="8" w:space="0" w:color="auto"/>
            </w:tcBorders>
            <w:tcMar>
              <w:top w:w="0" w:type="dxa"/>
              <w:left w:w="60" w:type="dxa"/>
              <w:bottom w:w="0" w:type="dxa"/>
              <w:right w:w="60" w:type="dxa"/>
            </w:tcMar>
            <w:vAlign w:val="center"/>
            <w:hideMark/>
          </w:tcPr>
          <w:p w14:paraId="67E284D3" w14:textId="77777777" w:rsidR="004A68ED" w:rsidRPr="004A68ED" w:rsidRDefault="004A68ED" w:rsidP="004A68ED">
            <w:pPr>
              <w:spacing w:after="0" w:line="240" w:lineRule="auto"/>
              <w:ind w:firstLine="0"/>
              <w:jc w:val="center"/>
              <w:rPr>
                <w:rFonts w:eastAsia="Times New Roman"/>
                <w:sz w:val="20"/>
                <w:szCs w:val="20"/>
                <w:lang w:eastAsia="ru-RU"/>
              </w:rPr>
            </w:pPr>
            <w:r w:rsidRPr="004A68ED">
              <w:rPr>
                <w:rFonts w:eastAsia="Times New Roman"/>
                <w:sz w:val="20"/>
                <w:szCs w:val="20"/>
                <w:lang w:eastAsia="ru-RU"/>
              </w:rPr>
              <w:t>-</w:t>
            </w:r>
          </w:p>
        </w:tc>
        <w:tc>
          <w:tcPr>
            <w:tcW w:w="2301" w:type="dxa"/>
            <w:tcBorders>
              <w:top w:val="nil"/>
              <w:left w:val="nil"/>
              <w:bottom w:val="single" w:sz="8" w:space="0" w:color="auto"/>
              <w:right w:val="single" w:sz="8" w:space="0" w:color="auto"/>
            </w:tcBorders>
            <w:tcMar>
              <w:top w:w="0" w:type="dxa"/>
              <w:left w:w="60" w:type="dxa"/>
              <w:bottom w:w="0" w:type="dxa"/>
              <w:right w:w="60" w:type="dxa"/>
            </w:tcMar>
            <w:vAlign w:val="center"/>
            <w:hideMark/>
          </w:tcPr>
          <w:p w14:paraId="780E8FB5" w14:textId="77777777" w:rsidR="004A68ED" w:rsidRPr="004A68ED" w:rsidRDefault="004A68ED" w:rsidP="004A68ED">
            <w:pPr>
              <w:spacing w:after="0" w:line="240" w:lineRule="auto"/>
              <w:ind w:firstLine="0"/>
              <w:jc w:val="center"/>
              <w:rPr>
                <w:rFonts w:eastAsia="Times New Roman"/>
                <w:sz w:val="20"/>
                <w:szCs w:val="20"/>
                <w:lang w:eastAsia="ru-RU"/>
              </w:rPr>
            </w:pPr>
            <w:r w:rsidRPr="004A68ED">
              <w:rPr>
                <w:rFonts w:eastAsia="Times New Roman"/>
                <w:sz w:val="20"/>
                <w:szCs w:val="20"/>
                <w:lang w:eastAsia="ru-RU"/>
              </w:rPr>
              <w:t>100</w:t>
            </w:r>
          </w:p>
        </w:tc>
      </w:tr>
      <w:tr w:rsidR="004A68ED" w:rsidRPr="004A68ED" w14:paraId="3B32CB57" w14:textId="77777777" w:rsidTr="003E2405">
        <w:trPr>
          <w:trHeight w:val="545"/>
          <w:jc w:val="center"/>
        </w:trPr>
        <w:tc>
          <w:tcPr>
            <w:tcW w:w="5445" w:type="dxa"/>
            <w:tcBorders>
              <w:top w:val="nil"/>
              <w:left w:val="single" w:sz="8" w:space="0" w:color="auto"/>
              <w:bottom w:val="single" w:sz="8" w:space="0" w:color="auto"/>
              <w:right w:val="single" w:sz="8" w:space="0" w:color="auto"/>
            </w:tcBorders>
            <w:tcMar>
              <w:top w:w="0" w:type="dxa"/>
              <w:left w:w="60" w:type="dxa"/>
              <w:bottom w:w="0" w:type="dxa"/>
              <w:right w:w="60" w:type="dxa"/>
            </w:tcMar>
            <w:vAlign w:val="center"/>
            <w:hideMark/>
          </w:tcPr>
          <w:p w14:paraId="1E40F6B5" w14:textId="1258978E" w:rsidR="004A68ED" w:rsidRPr="004A68ED" w:rsidRDefault="004A68ED" w:rsidP="004A68ED">
            <w:pPr>
              <w:spacing w:after="0" w:line="240" w:lineRule="auto"/>
              <w:ind w:firstLine="0"/>
              <w:jc w:val="center"/>
              <w:rPr>
                <w:rFonts w:eastAsia="Times New Roman"/>
                <w:sz w:val="20"/>
                <w:szCs w:val="20"/>
                <w:lang w:eastAsia="ru-RU"/>
              </w:rPr>
            </w:pPr>
            <w:r w:rsidRPr="004A68ED">
              <w:rPr>
                <w:rFonts w:eastAsia="Times New Roman"/>
                <w:sz w:val="20"/>
                <w:szCs w:val="20"/>
                <w:lang w:eastAsia="ru-RU"/>
              </w:rPr>
              <w:lastRenderedPageBreak/>
              <w:t>Поперечный уклон проезжей части, </w:t>
            </w:r>
            <w:r>
              <w:rPr>
                <w:rFonts w:eastAsia="Times New Roman"/>
                <w:noProof/>
                <w:sz w:val="20"/>
                <w:szCs w:val="20"/>
                <w:lang w:eastAsia="ru-RU"/>
              </w:rPr>
              <w:t>%</w:t>
            </w:r>
          </w:p>
        </w:tc>
        <w:tc>
          <w:tcPr>
            <w:tcW w:w="2190" w:type="dxa"/>
            <w:tcBorders>
              <w:top w:val="nil"/>
              <w:left w:val="nil"/>
              <w:bottom w:val="single" w:sz="8" w:space="0" w:color="auto"/>
              <w:right w:val="single" w:sz="8" w:space="0" w:color="auto"/>
            </w:tcBorders>
            <w:tcMar>
              <w:top w:w="0" w:type="dxa"/>
              <w:left w:w="60" w:type="dxa"/>
              <w:bottom w:w="0" w:type="dxa"/>
              <w:right w:w="60" w:type="dxa"/>
            </w:tcMar>
            <w:vAlign w:val="center"/>
            <w:hideMark/>
          </w:tcPr>
          <w:p w14:paraId="3D453281" w14:textId="77777777" w:rsidR="004A68ED" w:rsidRPr="004A68ED" w:rsidRDefault="004A68ED" w:rsidP="004A68ED">
            <w:pPr>
              <w:spacing w:after="0" w:line="240" w:lineRule="auto"/>
              <w:ind w:firstLine="0"/>
              <w:jc w:val="center"/>
              <w:rPr>
                <w:rFonts w:eastAsia="Times New Roman"/>
                <w:sz w:val="20"/>
                <w:szCs w:val="20"/>
                <w:lang w:eastAsia="ru-RU"/>
              </w:rPr>
            </w:pPr>
            <w:r w:rsidRPr="004A68ED">
              <w:rPr>
                <w:rFonts w:eastAsia="Times New Roman"/>
                <w:sz w:val="20"/>
                <w:szCs w:val="20"/>
                <w:lang w:eastAsia="ru-RU"/>
              </w:rPr>
              <w:t>15 - 20</w:t>
            </w:r>
          </w:p>
        </w:tc>
        <w:tc>
          <w:tcPr>
            <w:tcW w:w="2301" w:type="dxa"/>
            <w:tcBorders>
              <w:top w:val="nil"/>
              <w:left w:val="nil"/>
              <w:bottom w:val="single" w:sz="8" w:space="0" w:color="auto"/>
              <w:right w:val="single" w:sz="8" w:space="0" w:color="auto"/>
            </w:tcBorders>
            <w:tcMar>
              <w:top w:w="0" w:type="dxa"/>
              <w:left w:w="60" w:type="dxa"/>
              <w:bottom w:w="0" w:type="dxa"/>
              <w:right w:w="60" w:type="dxa"/>
            </w:tcMar>
            <w:vAlign w:val="center"/>
            <w:hideMark/>
          </w:tcPr>
          <w:p w14:paraId="22AF53E9" w14:textId="77777777" w:rsidR="004A68ED" w:rsidRPr="004A68ED" w:rsidRDefault="004A68ED" w:rsidP="004A68ED">
            <w:pPr>
              <w:spacing w:after="0" w:line="240" w:lineRule="auto"/>
              <w:ind w:firstLine="0"/>
              <w:jc w:val="center"/>
              <w:rPr>
                <w:rFonts w:eastAsia="Times New Roman"/>
                <w:sz w:val="20"/>
                <w:szCs w:val="20"/>
                <w:lang w:eastAsia="ru-RU"/>
              </w:rPr>
            </w:pPr>
            <w:r w:rsidRPr="004A68ED">
              <w:rPr>
                <w:rFonts w:eastAsia="Times New Roman"/>
                <w:sz w:val="20"/>
                <w:szCs w:val="20"/>
                <w:lang w:eastAsia="ru-RU"/>
              </w:rPr>
              <w:t>20</w:t>
            </w:r>
          </w:p>
        </w:tc>
      </w:tr>
      <w:tr w:rsidR="004A68ED" w:rsidRPr="004A68ED" w14:paraId="239C89A3" w14:textId="77777777" w:rsidTr="004A68ED">
        <w:trPr>
          <w:jc w:val="center"/>
        </w:trPr>
        <w:tc>
          <w:tcPr>
            <w:tcW w:w="5445" w:type="dxa"/>
            <w:tcBorders>
              <w:top w:val="nil"/>
              <w:left w:val="single" w:sz="8" w:space="0" w:color="auto"/>
              <w:bottom w:val="nil"/>
              <w:right w:val="single" w:sz="8" w:space="0" w:color="auto"/>
            </w:tcBorders>
            <w:tcMar>
              <w:top w:w="0" w:type="dxa"/>
              <w:left w:w="60" w:type="dxa"/>
              <w:bottom w:w="0" w:type="dxa"/>
              <w:right w:w="60" w:type="dxa"/>
            </w:tcMar>
            <w:vAlign w:val="center"/>
            <w:hideMark/>
          </w:tcPr>
          <w:p w14:paraId="26AF9D34" w14:textId="3A5EBEA1" w:rsidR="004A68ED" w:rsidRPr="004A68ED" w:rsidRDefault="004A68ED" w:rsidP="004A68ED">
            <w:pPr>
              <w:spacing w:after="0" w:line="240" w:lineRule="auto"/>
              <w:ind w:firstLine="0"/>
              <w:jc w:val="center"/>
              <w:rPr>
                <w:rFonts w:eastAsia="Times New Roman"/>
                <w:sz w:val="20"/>
                <w:szCs w:val="20"/>
                <w:lang w:eastAsia="ru-RU"/>
              </w:rPr>
            </w:pPr>
            <w:r w:rsidRPr="004A68ED">
              <w:rPr>
                <w:rFonts w:eastAsia="Times New Roman"/>
                <w:sz w:val="20"/>
                <w:szCs w:val="20"/>
                <w:lang w:eastAsia="ru-RU"/>
              </w:rPr>
              <w:t>Уклон виража, </w:t>
            </w:r>
            <w:r>
              <w:rPr>
                <w:rFonts w:eastAsia="Times New Roman"/>
                <w:noProof/>
                <w:sz w:val="20"/>
                <w:szCs w:val="20"/>
                <w:lang w:eastAsia="ru-RU"/>
              </w:rPr>
              <w:t>%</w:t>
            </w:r>
            <w:r w:rsidRPr="004A68ED">
              <w:rPr>
                <w:rFonts w:eastAsia="Times New Roman"/>
                <w:sz w:val="20"/>
                <w:szCs w:val="20"/>
                <w:lang w:eastAsia="ru-RU"/>
              </w:rPr>
              <w:t>, при радиусе:</w:t>
            </w:r>
          </w:p>
        </w:tc>
        <w:tc>
          <w:tcPr>
            <w:tcW w:w="2190" w:type="dxa"/>
            <w:tcBorders>
              <w:top w:val="nil"/>
              <w:left w:val="nil"/>
              <w:bottom w:val="nil"/>
              <w:right w:val="single" w:sz="8" w:space="0" w:color="auto"/>
            </w:tcBorders>
            <w:tcMar>
              <w:top w:w="0" w:type="dxa"/>
              <w:left w:w="60" w:type="dxa"/>
              <w:bottom w:w="0" w:type="dxa"/>
              <w:right w:w="60" w:type="dxa"/>
            </w:tcMar>
            <w:vAlign w:val="center"/>
            <w:hideMark/>
          </w:tcPr>
          <w:p w14:paraId="3A2E8A24" w14:textId="5A19122D" w:rsidR="004A68ED" w:rsidRPr="004A68ED" w:rsidRDefault="004A68ED" w:rsidP="004A68ED">
            <w:pPr>
              <w:spacing w:after="0" w:line="240" w:lineRule="auto"/>
              <w:ind w:firstLine="0"/>
              <w:jc w:val="center"/>
              <w:rPr>
                <w:rFonts w:eastAsia="Times New Roman"/>
                <w:sz w:val="20"/>
                <w:szCs w:val="20"/>
                <w:lang w:eastAsia="ru-RU"/>
              </w:rPr>
            </w:pPr>
          </w:p>
        </w:tc>
        <w:tc>
          <w:tcPr>
            <w:tcW w:w="2301" w:type="dxa"/>
            <w:tcBorders>
              <w:top w:val="nil"/>
              <w:left w:val="nil"/>
              <w:bottom w:val="nil"/>
              <w:right w:val="single" w:sz="8" w:space="0" w:color="auto"/>
            </w:tcBorders>
            <w:tcMar>
              <w:top w:w="0" w:type="dxa"/>
              <w:left w:w="60" w:type="dxa"/>
              <w:bottom w:w="0" w:type="dxa"/>
              <w:right w:w="60" w:type="dxa"/>
            </w:tcMar>
            <w:vAlign w:val="center"/>
            <w:hideMark/>
          </w:tcPr>
          <w:p w14:paraId="26764E09" w14:textId="0EDB2171" w:rsidR="004A68ED" w:rsidRPr="004A68ED" w:rsidRDefault="004A68ED" w:rsidP="004A68ED">
            <w:pPr>
              <w:spacing w:after="0" w:line="240" w:lineRule="auto"/>
              <w:ind w:firstLine="0"/>
              <w:jc w:val="center"/>
              <w:rPr>
                <w:rFonts w:eastAsia="Times New Roman"/>
                <w:sz w:val="20"/>
                <w:szCs w:val="20"/>
                <w:lang w:eastAsia="ru-RU"/>
              </w:rPr>
            </w:pPr>
          </w:p>
        </w:tc>
      </w:tr>
      <w:tr w:rsidR="004A68ED" w:rsidRPr="004A68ED" w14:paraId="2E306624" w14:textId="77777777" w:rsidTr="004A68ED">
        <w:trPr>
          <w:jc w:val="center"/>
        </w:trPr>
        <w:tc>
          <w:tcPr>
            <w:tcW w:w="5445" w:type="dxa"/>
            <w:tcBorders>
              <w:top w:val="nil"/>
              <w:left w:val="single" w:sz="8" w:space="0" w:color="auto"/>
              <w:bottom w:val="nil"/>
              <w:right w:val="single" w:sz="8" w:space="0" w:color="auto"/>
            </w:tcBorders>
            <w:tcMar>
              <w:top w:w="0" w:type="dxa"/>
              <w:left w:w="60" w:type="dxa"/>
              <w:bottom w:w="0" w:type="dxa"/>
              <w:right w:w="60" w:type="dxa"/>
            </w:tcMar>
            <w:vAlign w:val="center"/>
            <w:hideMark/>
          </w:tcPr>
          <w:p w14:paraId="4758E7F0" w14:textId="77777777" w:rsidR="004A68ED" w:rsidRPr="004A68ED" w:rsidRDefault="004A68ED" w:rsidP="004A68ED">
            <w:pPr>
              <w:spacing w:after="0" w:line="240" w:lineRule="auto"/>
              <w:ind w:firstLine="0"/>
              <w:jc w:val="center"/>
              <w:rPr>
                <w:rFonts w:eastAsia="Times New Roman"/>
                <w:sz w:val="20"/>
                <w:szCs w:val="20"/>
                <w:lang w:eastAsia="ru-RU"/>
              </w:rPr>
            </w:pPr>
            <w:r w:rsidRPr="004A68ED">
              <w:rPr>
                <w:rFonts w:eastAsia="Times New Roman"/>
                <w:sz w:val="20"/>
                <w:szCs w:val="20"/>
                <w:lang w:eastAsia="ru-RU"/>
              </w:rPr>
              <w:t>5 - 10 м</w:t>
            </w:r>
          </w:p>
        </w:tc>
        <w:tc>
          <w:tcPr>
            <w:tcW w:w="2190" w:type="dxa"/>
            <w:tcBorders>
              <w:top w:val="nil"/>
              <w:left w:val="nil"/>
              <w:bottom w:val="nil"/>
              <w:right w:val="single" w:sz="8" w:space="0" w:color="auto"/>
            </w:tcBorders>
            <w:tcMar>
              <w:top w:w="0" w:type="dxa"/>
              <w:left w:w="60" w:type="dxa"/>
              <w:bottom w:w="0" w:type="dxa"/>
              <w:right w:w="60" w:type="dxa"/>
            </w:tcMar>
            <w:vAlign w:val="center"/>
            <w:hideMark/>
          </w:tcPr>
          <w:p w14:paraId="38C6C518" w14:textId="77777777" w:rsidR="004A68ED" w:rsidRPr="004A68ED" w:rsidRDefault="004A68ED" w:rsidP="004A68ED">
            <w:pPr>
              <w:spacing w:after="0" w:line="240" w:lineRule="auto"/>
              <w:ind w:firstLine="0"/>
              <w:jc w:val="center"/>
              <w:rPr>
                <w:rFonts w:eastAsia="Times New Roman"/>
                <w:sz w:val="20"/>
                <w:szCs w:val="20"/>
                <w:lang w:eastAsia="ru-RU"/>
              </w:rPr>
            </w:pPr>
            <w:r w:rsidRPr="004A68ED">
              <w:rPr>
                <w:rFonts w:eastAsia="Times New Roman"/>
                <w:sz w:val="20"/>
                <w:szCs w:val="20"/>
                <w:lang w:eastAsia="ru-RU"/>
              </w:rPr>
              <w:t>более 30</w:t>
            </w:r>
          </w:p>
        </w:tc>
        <w:tc>
          <w:tcPr>
            <w:tcW w:w="2301" w:type="dxa"/>
            <w:tcBorders>
              <w:top w:val="nil"/>
              <w:left w:val="nil"/>
              <w:bottom w:val="nil"/>
              <w:right w:val="single" w:sz="8" w:space="0" w:color="auto"/>
            </w:tcBorders>
            <w:tcMar>
              <w:top w:w="0" w:type="dxa"/>
              <w:left w:w="60" w:type="dxa"/>
              <w:bottom w:w="0" w:type="dxa"/>
              <w:right w:w="60" w:type="dxa"/>
            </w:tcMar>
            <w:vAlign w:val="center"/>
            <w:hideMark/>
          </w:tcPr>
          <w:p w14:paraId="3C83FA91" w14:textId="77777777" w:rsidR="004A68ED" w:rsidRPr="004A68ED" w:rsidRDefault="004A68ED" w:rsidP="004A68ED">
            <w:pPr>
              <w:spacing w:after="0" w:line="240" w:lineRule="auto"/>
              <w:ind w:firstLine="0"/>
              <w:jc w:val="center"/>
              <w:rPr>
                <w:rFonts w:eastAsia="Times New Roman"/>
                <w:sz w:val="20"/>
                <w:szCs w:val="20"/>
                <w:lang w:eastAsia="ru-RU"/>
              </w:rPr>
            </w:pPr>
            <w:r w:rsidRPr="004A68ED">
              <w:rPr>
                <w:rFonts w:eastAsia="Times New Roman"/>
                <w:sz w:val="20"/>
                <w:szCs w:val="20"/>
                <w:lang w:eastAsia="ru-RU"/>
              </w:rPr>
              <w:t>30</w:t>
            </w:r>
          </w:p>
        </w:tc>
      </w:tr>
      <w:tr w:rsidR="004A68ED" w:rsidRPr="004A68ED" w14:paraId="2072E79F" w14:textId="77777777" w:rsidTr="004A68ED">
        <w:trPr>
          <w:jc w:val="center"/>
        </w:trPr>
        <w:tc>
          <w:tcPr>
            <w:tcW w:w="5445" w:type="dxa"/>
            <w:tcBorders>
              <w:top w:val="nil"/>
              <w:left w:val="single" w:sz="8" w:space="0" w:color="auto"/>
              <w:bottom w:val="nil"/>
              <w:right w:val="single" w:sz="8" w:space="0" w:color="auto"/>
            </w:tcBorders>
            <w:tcMar>
              <w:top w:w="0" w:type="dxa"/>
              <w:left w:w="60" w:type="dxa"/>
              <w:bottom w:w="0" w:type="dxa"/>
              <w:right w:w="60" w:type="dxa"/>
            </w:tcMar>
            <w:vAlign w:val="center"/>
            <w:hideMark/>
          </w:tcPr>
          <w:p w14:paraId="11CB4846" w14:textId="77777777" w:rsidR="004A68ED" w:rsidRPr="004A68ED" w:rsidRDefault="004A68ED" w:rsidP="004A68ED">
            <w:pPr>
              <w:spacing w:after="0" w:line="240" w:lineRule="auto"/>
              <w:ind w:firstLine="0"/>
              <w:jc w:val="center"/>
              <w:rPr>
                <w:rFonts w:eastAsia="Times New Roman"/>
                <w:sz w:val="20"/>
                <w:szCs w:val="20"/>
                <w:lang w:eastAsia="ru-RU"/>
              </w:rPr>
            </w:pPr>
            <w:r w:rsidRPr="004A68ED">
              <w:rPr>
                <w:rFonts w:eastAsia="Times New Roman"/>
                <w:sz w:val="20"/>
                <w:szCs w:val="20"/>
                <w:lang w:eastAsia="ru-RU"/>
              </w:rPr>
              <w:t>10 - 20 м</w:t>
            </w:r>
          </w:p>
        </w:tc>
        <w:tc>
          <w:tcPr>
            <w:tcW w:w="2190" w:type="dxa"/>
            <w:tcBorders>
              <w:top w:val="nil"/>
              <w:left w:val="nil"/>
              <w:bottom w:val="nil"/>
              <w:right w:val="single" w:sz="8" w:space="0" w:color="auto"/>
            </w:tcBorders>
            <w:tcMar>
              <w:top w:w="0" w:type="dxa"/>
              <w:left w:w="60" w:type="dxa"/>
              <w:bottom w:w="0" w:type="dxa"/>
              <w:right w:w="60" w:type="dxa"/>
            </w:tcMar>
            <w:vAlign w:val="center"/>
            <w:hideMark/>
          </w:tcPr>
          <w:p w14:paraId="3EA06D10" w14:textId="77777777" w:rsidR="004A68ED" w:rsidRPr="004A68ED" w:rsidRDefault="004A68ED" w:rsidP="004A68ED">
            <w:pPr>
              <w:spacing w:after="0" w:line="240" w:lineRule="auto"/>
              <w:ind w:firstLine="0"/>
              <w:jc w:val="center"/>
              <w:rPr>
                <w:rFonts w:eastAsia="Times New Roman"/>
                <w:sz w:val="20"/>
                <w:szCs w:val="20"/>
                <w:lang w:eastAsia="ru-RU"/>
              </w:rPr>
            </w:pPr>
            <w:r w:rsidRPr="004A68ED">
              <w:rPr>
                <w:rFonts w:eastAsia="Times New Roman"/>
                <w:sz w:val="20"/>
                <w:szCs w:val="20"/>
                <w:lang w:eastAsia="ru-RU"/>
              </w:rPr>
              <w:t>более 20</w:t>
            </w:r>
          </w:p>
        </w:tc>
        <w:tc>
          <w:tcPr>
            <w:tcW w:w="2301" w:type="dxa"/>
            <w:tcBorders>
              <w:top w:val="nil"/>
              <w:left w:val="nil"/>
              <w:bottom w:val="nil"/>
              <w:right w:val="single" w:sz="8" w:space="0" w:color="auto"/>
            </w:tcBorders>
            <w:tcMar>
              <w:top w:w="0" w:type="dxa"/>
              <w:left w:w="60" w:type="dxa"/>
              <w:bottom w:w="0" w:type="dxa"/>
              <w:right w:w="60" w:type="dxa"/>
            </w:tcMar>
            <w:vAlign w:val="center"/>
            <w:hideMark/>
          </w:tcPr>
          <w:p w14:paraId="2B84CB2A" w14:textId="77777777" w:rsidR="004A68ED" w:rsidRPr="004A68ED" w:rsidRDefault="004A68ED" w:rsidP="004A68ED">
            <w:pPr>
              <w:spacing w:after="0" w:line="240" w:lineRule="auto"/>
              <w:ind w:firstLine="0"/>
              <w:jc w:val="center"/>
              <w:rPr>
                <w:rFonts w:eastAsia="Times New Roman"/>
                <w:sz w:val="20"/>
                <w:szCs w:val="20"/>
                <w:lang w:eastAsia="ru-RU"/>
              </w:rPr>
            </w:pPr>
            <w:r w:rsidRPr="004A68ED">
              <w:rPr>
                <w:rFonts w:eastAsia="Times New Roman"/>
                <w:sz w:val="20"/>
                <w:szCs w:val="20"/>
                <w:lang w:eastAsia="ru-RU"/>
              </w:rPr>
              <w:t>20</w:t>
            </w:r>
          </w:p>
        </w:tc>
      </w:tr>
      <w:tr w:rsidR="004A68ED" w:rsidRPr="004A68ED" w14:paraId="770E2073" w14:textId="77777777" w:rsidTr="004A68ED">
        <w:trPr>
          <w:jc w:val="center"/>
        </w:trPr>
        <w:tc>
          <w:tcPr>
            <w:tcW w:w="5445" w:type="dxa"/>
            <w:tcBorders>
              <w:top w:val="nil"/>
              <w:left w:val="single" w:sz="8" w:space="0" w:color="auto"/>
              <w:bottom w:val="nil"/>
              <w:right w:val="single" w:sz="8" w:space="0" w:color="auto"/>
            </w:tcBorders>
            <w:tcMar>
              <w:top w:w="0" w:type="dxa"/>
              <w:left w:w="60" w:type="dxa"/>
              <w:bottom w:w="0" w:type="dxa"/>
              <w:right w:w="60" w:type="dxa"/>
            </w:tcMar>
            <w:vAlign w:val="center"/>
            <w:hideMark/>
          </w:tcPr>
          <w:p w14:paraId="732C7EAC" w14:textId="77777777" w:rsidR="004A68ED" w:rsidRPr="004A68ED" w:rsidRDefault="004A68ED" w:rsidP="004A68ED">
            <w:pPr>
              <w:spacing w:after="0" w:line="240" w:lineRule="auto"/>
              <w:ind w:firstLine="0"/>
              <w:jc w:val="center"/>
              <w:rPr>
                <w:rFonts w:eastAsia="Times New Roman"/>
                <w:sz w:val="20"/>
                <w:szCs w:val="20"/>
                <w:lang w:eastAsia="ru-RU"/>
              </w:rPr>
            </w:pPr>
            <w:r w:rsidRPr="004A68ED">
              <w:rPr>
                <w:rFonts w:eastAsia="Times New Roman"/>
                <w:sz w:val="20"/>
                <w:szCs w:val="20"/>
                <w:lang w:eastAsia="ru-RU"/>
              </w:rPr>
              <w:t>20 - 50 м</w:t>
            </w:r>
          </w:p>
        </w:tc>
        <w:tc>
          <w:tcPr>
            <w:tcW w:w="2190" w:type="dxa"/>
            <w:tcBorders>
              <w:top w:val="nil"/>
              <w:left w:val="nil"/>
              <w:bottom w:val="nil"/>
              <w:right w:val="single" w:sz="8" w:space="0" w:color="auto"/>
            </w:tcBorders>
            <w:tcMar>
              <w:top w:w="0" w:type="dxa"/>
              <w:left w:w="60" w:type="dxa"/>
              <w:bottom w:w="0" w:type="dxa"/>
              <w:right w:w="60" w:type="dxa"/>
            </w:tcMar>
            <w:vAlign w:val="center"/>
            <w:hideMark/>
          </w:tcPr>
          <w:p w14:paraId="0D048A5E" w14:textId="77777777" w:rsidR="004A68ED" w:rsidRPr="004A68ED" w:rsidRDefault="004A68ED" w:rsidP="004A68ED">
            <w:pPr>
              <w:spacing w:after="0" w:line="240" w:lineRule="auto"/>
              <w:ind w:firstLine="0"/>
              <w:jc w:val="center"/>
              <w:rPr>
                <w:rFonts w:eastAsia="Times New Roman"/>
                <w:sz w:val="20"/>
                <w:szCs w:val="20"/>
                <w:lang w:eastAsia="ru-RU"/>
              </w:rPr>
            </w:pPr>
            <w:r w:rsidRPr="004A68ED">
              <w:rPr>
                <w:rFonts w:eastAsia="Times New Roman"/>
                <w:sz w:val="20"/>
                <w:szCs w:val="20"/>
                <w:lang w:eastAsia="ru-RU"/>
              </w:rPr>
              <w:t>более 15</w:t>
            </w:r>
          </w:p>
        </w:tc>
        <w:tc>
          <w:tcPr>
            <w:tcW w:w="2301" w:type="dxa"/>
            <w:tcBorders>
              <w:top w:val="nil"/>
              <w:left w:val="nil"/>
              <w:bottom w:val="nil"/>
              <w:right w:val="single" w:sz="8" w:space="0" w:color="auto"/>
            </w:tcBorders>
            <w:tcMar>
              <w:top w:w="0" w:type="dxa"/>
              <w:left w:w="60" w:type="dxa"/>
              <w:bottom w:w="0" w:type="dxa"/>
              <w:right w:w="60" w:type="dxa"/>
            </w:tcMar>
            <w:vAlign w:val="center"/>
            <w:hideMark/>
          </w:tcPr>
          <w:p w14:paraId="023CF19F" w14:textId="77777777" w:rsidR="004A68ED" w:rsidRPr="004A68ED" w:rsidRDefault="004A68ED" w:rsidP="004A68ED">
            <w:pPr>
              <w:spacing w:after="0" w:line="240" w:lineRule="auto"/>
              <w:ind w:firstLine="0"/>
              <w:jc w:val="center"/>
              <w:rPr>
                <w:rFonts w:eastAsia="Times New Roman"/>
                <w:sz w:val="20"/>
                <w:szCs w:val="20"/>
                <w:lang w:eastAsia="ru-RU"/>
              </w:rPr>
            </w:pPr>
            <w:r w:rsidRPr="004A68ED">
              <w:rPr>
                <w:rFonts w:eastAsia="Times New Roman"/>
                <w:sz w:val="20"/>
                <w:szCs w:val="20"/>
                <w:lang w:eastAsia="ru-RU"/>
              </w:rPr>
              <w:t>15 - 20</w:t>
            </w:r>
          </w:p>
        </w:tc>
      </w:tr>
      <w:tr w:rsidR="004A68ED" w:rsidRPr="004A68ED" w14:paraId="51F45CF3" w14:textId="77777777" w:rsidTr="004A68ED">
        <w:trPr>
          <w:jc w:val="center"/>
        </w:trPr>
        <w:tc>
          <w:tcPr>
            <w:tcW w:w="5445" w:type="dxa"/>
            <w:tcBorders>
              <w:top w:val="nil"/>
              <w:left w:val="single" w:sz="8" w:space="0" w:color="auto"/>
              <w:bottom w:val="single" w:sz="8" w:space="0" w:color="auto"/>
              <w:right w:val="single" w:sz="8" w:space="0" w:color="auto"/>
            </w:tcBorders>
            <w:tcMar>
              <w:top w:w="0" w:type="dxa"/>
              <w:left w:w="60" w:type="dxa"/>
              <w:bottom w:w="0" w:type="dxa"/>
              <w:right w:w="60" w:type="dxa"/>
            </w:tcMar>
            <w:vAlign w:val="center"/>
            <w:hideMark/>
          </w:tcPr>
          <w:p w14:paraId="73FFC4C0" w14:textId="77777777" w:rsidR="004A68ED" w:rsidRPr="004A68ED" w:rsidRDefault="004A68ED" w:rsidP="004A68ED">
            <w:pPr>
              <w:spacing w:after="0" w:line="240" w:lineRule="auto"/>
              <w:ind w:firstLine="0"/>
              <w:jc w:val="center"/>
              <w:rPr>
                <w:rFonts w:eastAsia="Times New Roman"/>
                <w:sz w:val="20"/>
                <w:szCs w:val="20"/>
                <w:lang w:eastAsia="ru-RU"/>
              </w:rPr>
            </w:pPr>
            <w:r w:rsidRPr="004A68ED">
              <w:rPr>
                <w:rFonts w:eastAsia="Times New Roman"/>
                <w:sz w:val="20"/>
                <w:szCs w:val="20"/>
                <w:lang w:eastAsia="ru-RU"/>
              </w:rPr>
              <w:t>50 - 100 м</w:t>
            </w:r>
          </w:p>
        </w:tc>
        <w:tc>
          <w:tcPr>
            <w:tcW w:w="2190" w:type="dxa"/>
            <w:tcBorders>
              <w:top w:val="nil"/>
              <w:left w:val="nil"/>
              <w:bottom w:val="single" w:sz="8" w:space="0" w:color="auto"/>
              <w:right w:val="single" w:sz="8" w:space="0" w:color="auto"/>
            </w:tcBorders>
            <w:tcMar>
              <w:top w:w="0" w:type="dxa"/>
              <w:left w:w="60" w:type="dxa"/>
              <w:bottom w:w="0" w:type="dxa"/>
              <w:right w:w="60" w:type="dxa"/>
            </w:tcMar>
            <w:vAlign w:val="center"/>
            <w:hideMark/>
          </w:tcPr>
          <w:p w14:paraId="362BFCF3" w14:textId="77777777" w:rsidR="004A68ED" w:rsidRPr="004A68ED" w:rsidRDefault="004A68ED" w:rsidP="004A68ED">
            <w:pPr>
              <w:spacing w:after="0" w:line="240" w:lineRule="auto"/>
              <w:ind w:firstLine="0"/>
              <w:jc w:val="center"/>
              <w:rPr>
                <w:rFonts w:eastAsia="Times New Roman"/>
                <w:sz w:val="20"/>
                <w:szCs w:val="20"/>
                <w:lang w:eastAsia="ru-RU"/>
              </w:rPr>
            </w:pPr>
            <w:r w:rsidRPr="004A68ED">
              <w:rPr>
                <w:rFonts w:eastAsia="Times New Roman"/>
                <w:sz w:val="20"/>
                <w:szCs w:val="20"/>
                <w:lang w:eastAsia="ru-RU"/>
              </w:rPr>
              <w:t>20</w:t>
            </w:r>
          </w:p>
        </w:tc>
        <w:tc>
          <w:tcPr>
            <w:tcW w:w="2301" w:type="dxa"/>
            <w:tcBorders>
              <w:top w:val="nil"/>
              <w:left w:val="nil"/>
              <w:bottom w:val="single" w:sz="8" w:space="0" w:color="auto"/>
              <w:right w:val="single" w:sz="8" w:space="0" w:color="auto"/>
            </w:tcBorders>
            <w:tcMar>
              <w:top w:w="0" w:type="dxa"/>
              <w:left w:w="60" w:type="dxa"/>
              <w:bottom w:w="0" w:type="dxa"/>
              <w:right w:w="60" w:type="dxa"/>
            </w:tcMar>
            <w:vAlign w:val="center"/>
            <w:hideMark/>
          </w:tcPr>
          <w:p w14:paraId="5093D237" w14:textId="079E9E68" w:rsidR="004A68ED" w:rsidRPr="004A68ED" w:rsidRDefault="004A68ED" w:rsidP="004A68ED">
            <w:pPr>
              <w:spacing w:after="0" w:line="240" w:lineRule="auto"/>
              <w:ind w:firstLine="0"/>
              <w:jc w:val="center"/>
              <w:rPr>
                <w:rFonts w:eastAsia="Times New Roman"/>
                <w:sz w:val="20"/>
                <w:szCs w:val="20"/>
                <w:lang w:eastAsia="ru-RU"/>
              </w:rPr>
            </w:pPr>
          </w:p>
        </w:tc>
      </w:tr>
      <w:tr w:rsidR="004A68ED" w:rsidRPr="004A68ED" w14:paraId="009CFA2A" w14:textId="77777777" w:rsidTr="004A68ED">
        <w:trPr>
          <w:jc w:val="center"/>
        </w:trPr>
        <w:tc>
          <w:tcPr>
            <w:tcW w:w="5445" w:type="dxa"/>
            <w:tcBorders>
              <w:top w:val="nil"/>
              <w:left w:val="single" w:sz="8" w:space="0" w:color="auto"/>
              <w:bottom w:val="single" w:sz="8" w:space="0" w:color="auto"/>
              <w:right w:val="single" w:sz="8" w:space="0" w:color="auto"/>
            </w:tcBorders>
            <w:tcMar>
              <w:top w:w="0" w:type="dxa"/>
              <w:left w:w="60" w:type="dxa"/>
              <w:bottom w:w="0" w:type="dxa"/>
              <w:right w:w="60" w:type="dxa"/>
            </w:tcMar>
            <w:vAlign w:val="center"/>
            <w:hideMark/>
          </w:tcPr>
          <w:p w14:paraId="269EAF5E" w14:textId="77777777" w:rsidR="004A68ED" w:rsidRPr="004A68ED" w:rsidRDefault="004A68ED" w:rsidP="004A68ED">
            <w:pPr>
              <w:spacing w:after="0" w:line="240" w:lineRule="auto"/>
              <w:ind w:firstLine="0"/>
              <w:jc w:val="center"/>
              <w:rPr>
                <w:rFonts w:eastAsia="Times New Roman"/>
                <w:sz w:val="20"/>
                <w:szCs w:val="20"/>
                <w:lang w:eastAsia="ru-RU"/>
              </w:rPr>
            </w:pPr>
            <w:r w:rsidRPr="004A68ED">
              <w:rPr>
                <w:rFonts w:eastAsia="Times New Roman"/>
                <w:sz w:val="20"/>
                <w:szCs w:val="20"/>
                <w:lang w:eastAsia="ru-RU"/>
              </w:rPr>
              <w:t>Габарит по высоте, м</w:t>
            </w:r>
          </w:p>
        </w:tc>
        <w:tc>
          <w:tcPr>
            <w:tcW w:w="2190" w:type="dxa"/>
            <w:tcBorders>
              <w:top w:val="nil"/>
              <w:left w:val="nil"/>
              <w:bottom w:val="single" w:sz="8" w:space="0" w:color="auto"/>
              <w:right w:val="single" w:sz="8" w:space="0" w:color="auto"/>
            </w:tcBorders>
            <w:tcMar>
              <w:top w:w="0" w:type="dxa"/>
              <w:left w:w="60" w:type="dxa"/>
              <w:bottom w:w="0" w:type="dxa"/>
              <w:right w:w="60" w:type="dxa"/>
            </w:tcMar>
            <w:vAlign w:val="center"/>
            <w:hideMark/>
          </w:tcPr>
          <w:p w14:paraId="30BA81DD" w14:textId="77777777" w:rsidR="004A68ED" w:rsidRPr="004A68ED" w:rsidRDefault="004A68ED" w:rsidP="004A68ED">
            <w:pPr>
              <w:spacing w:after="0" w:line="240" w:lineRule="auto"/>
              <w:ind w:firstLine="0"/>
              <w:jc w:val="center"/>
              <w:rPr>
                <w:rFonts w:eastAsia="Times New Roman"/>
                <w:sz w:val="20"/>
                <w:szCs w:val="20"/>
                <w:lang w:eastAsia="ru-RU"/>
              </w:rPr>
            </w:pPr>
            <w:r w:rsidRPr="004A68ED">
              <w:rPr>
                <w:rFonts w:eastAsia="Times New Roman"/>
                <w:sz w:val="20"/>
                <w:szCs w:val="20"/>
                <w:lang w:eastAsia="ru-RU"/>
              </w:rPr>
              <w:t>2,50</w:t>
            </w:r>
          </w:p>
        </w:tc>
        <w:tc>
          <w:tcPr>
            <w:tcW w:w="2301" w:type="dxa"/>
            <w:tcBorders>
              <w:top w:val="nil"/>
              <w:left w:val="nil"/>
              <w:bottom w:val="single" w:sz="8" w:space="0" w:color="auto"/>
              <w:right w:val="single" w:sz="8" w:space="0" w:color="auto"/>
            </w:tcBorders>
            <w:tcMar>
              <w:top w:w="0" w:type="dxa"/>
              <w:left w:w="60" w:type="dxa"/>
              <w:bottom w:w="0" w:type="dxa"/>
              <w:right w:w="60" w:type="dxa"/>
            </w:tcMar>
            <w:vAlign w:val="center"/>
            <w:hideMark/>
          </w:tcPr>
          <w:p w14:paraId="7E14D785" w14:textId="77777777" w:rsidR="004A68ED" w:rsidRPr="004A68ED" w:rsidRDefault="004A68ED" w:rsidP="004A68ED">
            <w:pPr>
              <w:spacing w:after="0" w:line="240" w:lineRule="auto"/>
              <w:ind w:firstLine="0"/>
              <w:jc w:val="center"/>
              <w:rPr>
                <w:rFonts w:eastAsia="Times New Roman"/>
                <w:sz w:val="20"/>
                <w:szCs w:val="20"/>
                <w:lang w:eastAsia="ru-RU"/>
              </w:rPr>
            </w:pPr>
            <w:r w:rsidRPr="004A68ED">
              <w:rPr>
                <w:rFonts w:eastAsia="Times New Roman"/>
                <w:sz w:val="20"/>
                <w:szCs w:val="20"/>
                <w:lang w:eastAsia="ru-RU"/>
              </w:rPr>
              <w:t>2,25</w:t>
            </w:r>
          </w:p>
        </w:tc>
      </w:tr>
      <w:tr w:rsidR="004A68ED" w:rsidRPr="004A68ED" w14:paraId="7402FD30" w14:textId="77777777" w:rsidTr="004A68ED">
        <w:trPr>
          <w:jc w:val="center"/>
        </w:trPr>
        <w:tc>
          <w:tcPr>
            <w:tcW w:w="5445" w:type="dxa"/>
            <w:tcBorders>
              <w:top w:val="nil"/>
              <w:left w:val="single" w:sz="8" w:space="0" w:color="auto"/>
              <w:bottom w:val="single" w:sz="8" w:space="0" w:color="auto"/>
              <w:right w:val="single" w:sz="8" w:space="0" w:color="auto"/>
            </w:tcBorders>
            <w:tcMar>
              <w:top w:w="0" w:type="dxa"/>
              <w:left w:w="60" w:type="dxa"/>
              <w:bottom w:w="0" w:type="dxa"/>
              <w:right w:w="60" w:type="dxa"/>
            </w:tcMar>
            <w:vAlign w:val="center"/>
            <w:hideMark/>
          </w:tcPr>
          <w:p w14:paraId="2135BFA7" w14:textId="77777777" w:rsidR="004A68ED" w:rsidRPr="004A68ED" w:rsidRDefault="004A68ED" w:rsidP="004A68ED">
            <w:pPr>
              <w:spacing w:after="0" w:line="240" w:lineRule="auto"/>
              <w:ind w:firstLine="0"/>
              <w:jc w:val="center"/>
              <w:rPr>
                <w:rFonts w:eastAsia="Times New Roman"/>
                <w:sz w:val="20"/>
                <w:szCs w:val="20"/>
                <w:lang w:eastAsia="ru-RU"/>
              </w:rPr>
            </w:pPr>
            <w:r w:rsidRPr="004A68ED">
              <w:rPr>
                <w:rFonts w:eastAsia="Times New Roman"/>
                <w:sz w:val="20"/>
                <w:szCs w:val="20"/>
                <w:lang w:eastAsia="ru-RU"/>
              </w:rPr>
              <w:t>Минимальное расстояние до бокового препятствия, м</w:t>
            </w:r>
          </w:p>
        </w:tc>
        <w:tc>
          <w:tcPr>
            <w:tcW w:w="2190" w:type="dxa"/>
            <w:tcBorders>
              <w:top w:val="nil"/>
              <w:left w:val="nil"/>
              <w:bottom w:val="single" w:sz="8" w:space="0" w:color="auto"/>
              <w:right w:val="single" w:sz="8" w:space="0" w:color="auto"/>
            </w:tcBorders>
            <w:tcMar>
              <w:top w:w="0" w:type="dxa"/>
              <w:left w:w="60" w:type="dxa"/>
              <w:bottom w:w="0" w:type="dxa"/>
              <w:right w:w="60" w:type="dxa"/>
            </w:tcMar>
            <w:vAlign w:val="center"/>
            <w:hideMark/>
          </w:tcPr>
          <w:p w14:paraId="26062B75" w14:textId="77777777" w:rsidR="004A68ED" w:rsidRPr="004A68ED" w:rsidRDefault="004A68ED" w:rsidP="004A68ED">
            <w:pPr>
              <w:spacing w:after="0" w:line="240" w:lineRule="auto"/>
              <w:ind w:firstLine="0"/>
              <w:jc w:val="center"/>
              <w:rPr>
                <w:rFonts w:eastAsia="Times New Roman"/>
                <w:sz w:val="20"/>
                <w:szCs w:val="20"/>
                <w:lang w:eastAsia="ru-RU"/>
              </w:rPr>
            </w:pPr>
            <w:r w:rsidRPr="004A68ED">
              <w:rPr>
                <w:rFonts w:eastAsia="Times New Roman"/>
                <w:sz w:val="20"/>
                <w:szCs w:val="20"/>
                <w:lang w:eastAsia="ru-RU"/>
              </w:rPr>
              <w:t>0,50</w:t>
            </w:r>
          </w:p>
        </w:tc>
        <w:tc>
          <w:tcPr>
            <w:tcW w:w="2301" w:type="dxa"/>
            <w:tcBorders>
              <w:top w:val="nil"/>
              <w:left w:val="nil"/>
              <w:bottom w:val="single" w:sz="8" w:space="0" w:color="auto"/>
              <w:right w:val="single" w:sz="8" w:space="0" w:color="auto"/>
            </w:tcBorders>
            <w:tcMar>
              <w:top w:w="0" w:type="dxa"/>
              <w:left w:w="60" w:type="dxa"/>
              <w:bottom w:w="0" w:type="dxa"/>
              <w:right w:w="60" w:type="dxa"/>
            </w:tcMar>
            <w:vAlign w:val="center"/>
            <w:hideMark/>
          </w:tcPr>
          <w:p w14:paraId="55BDF8EA" w14:textId="77777777" w:rsidR="004A68ED" w:rsidRPr="004A68ED" w:rsidRDefault="004A68ED" w:rsidP="004A68ED">
            <w:pPr>
              <w:spacing w:after="0" w:line="240" w:lineRule="auto"/>
              <w:ind w:firstLine="0"/>
              <w:jc w:val="center"/>
              <w:rPr>
                <w:rFonts w:eastAsia="Times New Roman"/>
                <w:sz w:val="20"/>
                <w:szCs w:val="20"/>
                <w:lang w:eastAsia="ru-RU"/>
              </w:rPr>
            </w:pPr>
            <w:r w:rsidRPr="004A68ED">
              <w:rPr>
                <w:rFonts w:eastAsia="Times New Roman"/>
                <w:sz w:val="20"/>
                <w:szCs w:val="20"/>
                <w:lang w:eastAsia="ru-RU"/>
              </w:rPr>
              <w:t>0,50</w:t>
            </w:r>
          </w:p>
        </w:tc>
      </w:tr>
      <w:tr w:rsidR="004A68ED" w:rsidRPr="004A68ED" w14:paraId="25478C86" w14:textId="77777777" w:rsidTr="004A68ED">
        <w:trPr>
          <w:jc w:val="center"/>
        </w:trPr>
        <w:tc>
          <w:tcPr>
            <w:tcW w:w="9936" w:type="dxa"/>
            <w:gridSpan w:val="3"/>
            <w:tcBorders>
              <w:top w:val="nil"/>
              <w:left w:val="single" w:sz="8" w:space="0" w:color="auto"/>
              <w:bottom w:val="single" w:sz="8" w:space="0" w:color="auto"/>
              <w:right w:val="single" w:sz="8" w:space="0" w:color="auto"/>
            </w:tcBorders>
            <w:tcMar>
              <w:top w:w="0" w:type="dxa"/>
              <w:left w:w="60" w:type="dxa"/>
              <w:bottom w:w="0" w:type="dxa"/>
              <w:right w:w="60" w:type="dxa"/>
            </w:tcMar>
            <w:vAlign w:val="center"/>
            <w:hideMark/>
          </w:tcPr>
          <w:p w14:paraId="31B80A3B" w14:textId="77777777" w:rsidR="004A68ED" w:rsidRPr="004A68ED" w:rsidRDefault="004A68ED" w:rsidP="004A68ED">
            <w:pPr>
              <w:spacing w:after="0" w:line="240" w:lineRule="auto"/>
              <w:ind w:firstLine="0"/>
              <w:jc w:val="center"/>
              <w:rPr>
                <w:rFonts w:eastAsia="Times New Roman"/>
                <w:sz w:val="20"/>
                <w:szCs w:val="20"/>
                <w:lang w:eastAsia="ru-RU"/>
              </w:rPr>
            </w:pPr>
            <w:r w:rsidRPr="004A68ED">
              <w:rPr>
                <w:rFonts w:eastAsia="Times New Roman"/>
                <w:sz w:val="20"/>
                <w:szCs w:val="20"/>
                <w:lang w:eastAsia="ru-RU"/>
              </w:rPr>
              <w:t>&lt;1&gt; Ширина пешеходной дорожки 1,5 м, велосипедной - 2,5 м.</w:t>
            </w:r>
          </w:p>
          <w:p w14:paraId="7C6D5392" w14:textId="77777777" w:rsidR="004A68ED" w:rsidRPr="004A68ED" w:rsidRDefault="004A68ED" w:rsidP="004A68ED">
            <w:pPr>
              <w:spacing w:after="0" w:line="240" w:lineRule="auto"/>
              <w:ind w:firstLine="0"/>
              <w:jc w:val="center"/>
              <w:rPr>
                <w:rFonts w:eastAsia="Times New Roman"/>
                <w:sz w:val="20"/>
                <w:szCs w:val="20"/>
                <w:lang w:eastAsia="ru-RU"/>
              </w:rPr>
            </w:pPr>
            <w:r w:rsidRPr="004A68ED">
              <w:rPr>
                <w:rFonts w:eastAsia="Times New Roman"/>
                <w:sz w:val="20"/>
                <w:szCs w:val="20"/>
                <w:lang w:eastAsia="ru-RU"/>
              </w:rPr>
              <w:t>&lt;2&gt; Ширина пешеходной дорожки 1,5 м, велосипедной - 1,75 м.</w:t>
            </w:r>
          </w:p>
          <w:p w14:paraId="092BF597" w14:textId="77777777" w:rsidR="004A68ED" w:rsidRPr="004A68ED" w:rsidRDefault="004A68ED" w:rsidP="004A68ED">
            <w:pPr>
              <w:spacing w:after="0" w:line="240" w:lineRule="auto"/>
              <w:ind w:firstLine="0"/>
              <w:jc w:val="center"/>
              <w:rPr>
                <w:rFonts w:eastAsia="Times New Roman"/>
                <w:sz w:val="20"/>
                <w:szCs w:val="20"/>
                <w:lang w:eastAsia="ru-RU"/>
              </w:rPr>
            </w:pPr>
            <w:r w:rsidRPr="004A68ED">
              <w:rPr>
                <w:rFonts w:eastAsia="Times New Roman"/>
                <w:sz w:val="20"/>
                <w:szCs w:val="20"/>
                <w:lang w:eastAsia="ru-RU"/>
              </w:rPr>
              <w:t>&lt;3&gt; При интенсивности движения не более 30 вел./ч и 15 пеш./ч.</w:t>
            </w:r>
          </w:p>
          <w:p w14:paraId="7679448B" w14:textId="77777777" w:rsidR="004A68ED" w:rsidRPr="004A68ED" w:rsidRDefault="004A68ED" w:rsidP="004A68ED">
            <w:pPr>
              <w:spacing w:after="0" w:line="240" w:lineRule="auto"/>
              <w:ind w:firstLine="0"/>
              <w:jc w:val="center"/>
              <w:rPr>
                <w:rFonts w:eastAsia="Times New Roman"/>
                <w:sz w:val="20"/>
                <w:szCs w:val="20"/>
                <w:lang w:eastAsia="ru-RU"/>
              </w:rPr>
            </w:pPr>
            <w:r w:rsidRPr="004A68ED">
              <w:rPr>
                <w:rFonts w:eastAsia="Times New Roman"/>
                <w:sz w:val="20"/>
                <w:szCs w:val="20"/>
                <w:lang w:eastAsia="ru-RU"/>
              </w:rPr>
              <w:t>&lt;4&gt; При интенсивности движения не более 30 вел./ч и 50 пеш./ч.</w:t>
            </w:r>
          </w:p>
        </w:tc>
      </w:tr>
    </w:tbl>
    <w:p w14:paraId="78607248" w14:textId="7C108A12" w:rsidR="008D64D6" w:rsidRPr="008D64D6" w:rsidRDefault="008D64D6" w:rsidP="002E1B53">
      <w:pPr>
        <w:pStyle w:val="a"/>
        <w:widowControl w:val="0"/>
        <w:numPr>
          <w:ilvl w:val="3"/>
          <w:numId w:val="50"/>
        </w:numPr>
        <w:tabs>
          <w:tab w:val="left" w:pos="1643"/>
        </w:tabs>
        <w:kinsoku w:val="0"/>
        <w:overflowPunct w:val="0"/>
        <w:autoSpaceDE w:val="0"/>
        <w:autoSpaceDN w:val="0"/>
        <w:adjustRightInd w:val="0"/>
        <w:spacing w:before="240" w:after="0"/>
        <w:ind w:left="119" w:right="113" w:firstLine="731"/>
        <w:rPr>
          <w:spacing w:val="-1"/>
        </w:rPr>
      </w:pPr>
      <w:r w:rsidRPr="008D64D6">
        <w:rPr>
          <w:spacing w:val="-1"/>
        </w:rPr>
        <w:t>Велопарковки, велосипедные стоянки устраиваются возле учебных заведений, кинотеатров, магазинов площадью более 100 кв.м, торговых центров, обзорных площадок, музеев, пересадочных узлов, иных объектов.</w:t>
      </w:r>
    </w:p>
    <w:p w14:paraId="270D3DE0" w14:textId="2DC711C2" w:rsidR="008D64D6" w:rsidRPr="008D64D6" w:rsidRDefault="008D64D6" w:rsidP="003179BE">
      <w:pPr>
        <w:pStyle w:val="a"/>
        <w:widowControl w:val="0"/>
        <w:numPr>
          <w:ilvl w:val="3"/>
          <w:numId w:val="50"/>
        </w:numPr>
        <w:tabs>
          <w:tab w:val="left" w:pos="1643"/>
        </w:tabs>
        <w:kinsoku w:val="0"/>
        <w:overflowPunct w:val="0"/>
        <w:autoSpaceDE w:val="0"/>
        <w:autoSpaceDN w:val="0"/>
        <w:adjustRightInd w:val="0"/>
        <w:spacing w:before="0" w:after="0"/>
        <w:ind w:right="113" w:firstLine="733"/>
        <w:rPr>
          <w:spacing w:val="-1"/>
        </w:rPr>
      </w:pPr>
      <w:r w:rsidRPr="008D64D6">
        <w:rPr>
          <w:spacing w:val="-1"/>
        </w:rPr>
        <w:t>Рекомендуемые значения количества парковочных мест для велосипедов указаны в таблице 2</w:t>
      </w:r>
      <w:r>
        <w:rPr>
          <w:spacing w:val="-1"/>
        </w:rPr>
        <w:t xml:space="preserve">9 </w:t>
      </w:r>
      <w:r w:rsidRPr="008D64D6">
        <w:rPr>
          <w:spacing w:val="-1"/>
        </w:rPr>
        <w:t>настоящих Нормативов.</w:t>
      </w:r>
    </w:p>
    <w:p w14:paraId="7999E049" w14:textId="6C1300DB" w:rsidR="00055B93" w:rsidRPr="00055B93" w:rsidRDefault="008D64D6" w:rsidP="003179BE">
      <w:pPr>
        <w:pStyle w:val="a"/>
        <w:widowControl w:val="0"/>
        <w:numPr>
          <w:ilvl w:val="0"/>
          <w:numId w:val="0"/>
        </w:numPr>
        <w:tabs>
          <w:tab w:val="left" w:pos="1643"/>
        </w:tabs>
        <w:kinsoku w:val="0"/>
        <w:overflowPunct w:val="0"/>
        <w:autoSpaceDE w:val="0"/>
        <w:autoSpaceDN w:val="0"/>
        <w:adjustRightInd w:val="0"/>
        <w:spacing w:before="0"/>
        <w:ind w:left="851" w:right="113"/>
        <w:rPr>
          <w:spacing w:val="-1"/>
        </w:rPr>
      </w:pPr>
      <w:r w:rsidRPr="008D64D6">
        <w:rPr>
          <w:spacing w:val="-1"/>
        </w:rPr>
        <w:t>Таблица 2</w:t>
      </w:r>
      <w:r>
        <w:rPr>
          <w:spacing w:val="-1"/>
        </w:rPr>
        <w:t>9.</w:t>
      </w:r>
    </w:p>
    <w:tbl>
      <w:tblPr>
        <w:tblW w:w="0" w:type="auto"/>
        <w:jc w:val="center"/>
        <w:tblCellMar>
          <w:left w:w="0" w:type="dxa"/>
          <w:right w:w="0" w:type="dxa"/>
        </w:tblCellMar>
        <w:tblLook w:val="04A0" w:firstRow="1" w:lastRow="0" w:firstColumn="1" w:lastColumn="0" w:noHBand="0" w:noVBand="1"/>
      </w:tblPr>
      <w:tblGrid>
        <w:gridCol w:w="630"/>
        <w:gridCol w:w="4815"/>
        <w:gridCol w:w="3846"/>
      </w:tblGrid>
      <w:tr w:rsidR="008D64D6" w:rsidRPr="008D64D6" w14:paraId="0E2CED03" w14:textId="77777777" w:rsidTr="008D64D6">
        <w:trPr>
          <w:tblHeader/>
          <w:jc w:val="center"/>
        </w:trPr>
        <w:tc>
          <w:tcPr>
            <w:tcW w:w="630" w:type="dxa"/>
            <w:tcBorders>
              <w:top w:val="single" w:sz="8" w:space="0" w:color="auto"/>
              <w:left w:val="single" w:sz="8" w:space="0" w:color="auto"/>
              <w:bottom w:val="single" w:sz="8" w:space="0" w:color="auto"/>
              <w:right w:val="single" w:sz="8" w:space="0" w:color="auto"/>
            </w:tcBorders>
            <w:tcMar>
              <w:top w:w="0" w:type="dxa"/>
              <w:left w:w="60" w:type="dxa"/>
              <w:bottom w:w="0" w:type="dxa"/>
              <w:right w:w="60" w:type="dxa"/>
            </w:tcMar>
            <w:vAlign w:val="center"/>
            <w:hideMark/>
          </w:tcPr>
          <w:p w14:paraId="643FC73D" w14:textId="77777777" w:rsidR="008D64D6" w:rsidRPr="008D64D6" w:rsidRDefault="008D64D6" w:rsidP="008D64D6">
            <w:pPr>
              <w:spacing w:after="0" w:line="240" w:lineRule="auto"/>
              <w:ind w:firstLine="0"/>
              <w:jc w:val="center"/>
              <w:rPr>
                <w:rFonts w:eastAsia="Times New Roman"/>
                <w:sz w:val="20"/>
                <w:szCs w:val="20"/>
                <w:lang w:eastAsia="ru-RU"/>
              </w:rPr>
            </w:pPr>
            <w:r w:rsidRPr="008D64D6">
              <w:rPr>
                <w:rFonts w:eastAsia="Times New Roman"/>
                <w:sz w:val="20"/>
                <w:szCs w:val="20"/>
                <w:lang w:eastAsia="ru-RU"/>
              </w:rPr>
              <w:t>№ п/п</w:t>
            </w:r>
          </w:p>
        </w:tc>
        <w:tc>
          <w:tcPr>
            <w:tcW w:w="4815" w:type="dxa"/>
            <w:tcBorders>
              <w:top w:val="single" w:sz="8" w:space="0" w:color="auto"/>
              <w:left w:val="nil"/>
              <w:bottom w:val="single" w:sz="8" w:space="0" w:color="auto"/>
              <w:right w:val="single" w:sz="8" w:space="0" w:color="auto"/>
            </w:tcBorders>
            <w:tcMar>
              <w:top w:w="0" w:type="dxa"/>
              <w:left w:w="60" w:type="dxa"/>
              <w:bottom w:w="0" w:type="dxa"/>
              <w:right w:w="60" w:type="dxa"/>
            </w:tcMar>
            <w:vAlign w:val="center"/>
            <w:hideMark/>
          </w:tcPr>
          <w:p w14:paraId="7DCB5E33" w14:textId="77777777" w:rsidR="008D64D6" w:rsidRPr="008D64D6" w:rsidRDefault="008D64D6" w:rsidP="008D64D6">
            <w:pPr>
              <w:spacing w:after="0" w:line="240" w:lineRule="auto"/>
              <w:ind w:firstLine="0"/>
              <w:jc w:val="center"/>
              <w:rPr>
                <w:rFonts w:eastAsia="Times New Roman"/>
                <w:sz w:val="20"/>
                <w:szCs w:val="20"/>
                <w:lang w:eastAsia="ru-RU"/>
              </w:rPr>
            </w:pPr>
            <w:r w:rsidRPr="008D64D6">
              <w:rPr>
                <w:rFonts w:eastAsia="Times New Roman"/>
                <w:sz w:val="20"/>
                <w:szCs w:val="20"/>
                <w:lang w:eastAsia="ru-RU"/>
              </w:rPr>
              <w:t>Тип объекта</w:t>
            </w:r>
          </w:p>
        </w:tc>
        <w:tc>
          <w:tcPr>
            <w:tcW w:w="3846" w:type="dxa"/>
            <w:tcBorders>
              <w:top w:val="single" w:sz="8" w:space="0" w:color="auto"/>
              <w:left w:val="nil"/>
              <w:bottom w:val="single" w:sz="8" w:space="0" w:color="auto"/>
              <w:right w:val="single" w:sz="8" w:space="0" w:color="auto"/>
            </w:tcBorders>
            <w:tcMar>
              <w:top w:w="0" w:type="dxa"/>
              <w:left w:w="60" w:type="dxa"/>
              <w:bottom w:w="0" w:type="dxa"/>
              <w:right w:w="60" w:type="dxa"/>
            </w:tcMar>
            <w:vAlign w:val="center"/>
            <w:hideMark/>
          </w:tcPr>
          <w:p w14:paraId="7DE9D212" w14:textId="77777777" w:rsidR="008D64D6" w:rsidRPr="008D64D6" w:rsidRDefault="008D64D6" w:rsidP="008D64D6">
            <w:pPr>
              <w:spacing w:after="0" w:line="240" w:lineRule="auto"/>
              <w:ind w:firstLine="0"/>
              <w:jc w:val="center"/>
              <w:rPr>
                <w:rFonts w:eastAsia="Times New Roman"/>
                <w:sz w:val="20"/>
                <w:szCs w:val="20"/>
                <w:lang w:eastAsia="ru-RU"/>
              </w:rPr>
            </w:pPr>
            <w:r w:rsidRPr="008D64D6">
              <w:rPr>
                <w:rFonts w:eastAsia="Times New Roman"/>
                <w:sz w:val="20"/>
                <w:szCs w:val="20"/>
                <w:lang w:eastAsia="ru-RU"/>
              </w:rPr>
              <w:t>Число парковочных мест для велосипедов</w:t>
            </w:r>
          </w:p>
        </w:tc>
      </w:tr>
      <w:tr w:rsidR="008D64D6" w:rsidRPr="008D64D6" w14:paraId="1E24C180" w14:textId="77777777" w:rsidTr="008D64D6">
        <w:trPr>
          <w:jc w:val="center"/>
        </w:trPr>
        <w:tc>
          <w:tcPr>
            <w:tcW w:w="630" w:type="dxa"/>
            <w:tcBorders>
              <w:top w:val="nil"/>
              <w:left w:val="single" w:sz="8" w:space="0" w:color="auto"/>
              <w:bottom w:val="single" w:sz="8" w:space="0" w:color="auto"/>
              <w:right w:val="single" w:sz="8" w:space="0" w:color="auto"/>
            </w:tcBorders>
            <w:tcMar>
              <w:top w:w="0" w:type="dxa"/>
              <w:left w:w="60" w:type="dxa"/>
              <w:bottom w:w="0" w:type="dxa"/>
              <w:right w:w="60" w:type="dxa"/>
            </w:tcMar>
            <w:vAlign w:val="center"/>
            <w:hideMark/>
          </w:tcPr>
          <w:p w14:paraId="30824DCB" w14:textId="77777777" w:rsidR="008D64D6" w:rsidRPr="008D64D6" w:rsidRDefault="008D64D6" w:rsidP="008D64D6">
            <w:pPr>
              <w:spacing w:after="0" w:line="240" w:lineRule="auto"/>
              <w:ind w:firstLine="0"/>
              <w:jc w:val="center"/>
              <w:rPr>
                <w:rFonts w:eastAsia="Times New Roman"/>
                <w:sz w:val="20"/>
                <w:szCs w:val="20"/>
                <w:lang w:eastAsia="ru-RU"/>
              </w:rPr>
            </w:pPr>
            <w:r w:rsidRPr="008D64D6">
              <w:rPr>
                <w:rFonts w:eastAsia="Times New Roman"/>
                <w:sz w:val="20"/>
                <w:szCs w:val="20"/>
                <w:lang w:eastAsia="ru-RU"/>
              </w:rPr>
              <w:t>1.</w:t>
            </w:r>
          </w:p>
        </w:tc>
        <w:tc>
          <w:tcPr>
            <w:tcW w:w="8661" w:type="dxa"/>
            <w:gridSpan w:val="2"/>
            <w:tcBorders>
              <w:top w:val="nil"/>
              <w:left w:val="nil"/>
              <w:bottom w:val="single" w:sz="8" w:space="0" w:color="auto"/>
              <w:right w:val="single" w:sz="8" w:space="0" w:color="auto"/>
            </w:tcBorders>
            <w:tcMar>
              <w:top w:w="0" w:type="dxa"/>
              <w:left w:w="60" w:type="dxa"/>
              <w:bottom w:w="0" w:type="dxa"/>
              <w:right w:w="60" w:type="dxa"/>
            </w:tcMar>
            <w:vAlign w:val="center"/>
            <w:hideMark/>
          </w:tcPr>
          <w:p w14:paraId="11EF232A" w14:textId="77777777" w:rsidR="008D64D6" w:rsidRPr="008D64D6" w:rsidRDefault="008D64D6" w:rsidP="008D64D6">
            <w:pPr>
              <w:spacing w:after="0" w:line="240" w:lineRule="auto"/>
              <w:ind w:firstLine="0"/>
              <w:jc w:val="center"/>
              <w:rPr>
                <w:rFonts w:eastAsia="Times New Roman"/>
                <w:sz w:val="20"/>
                <w:szCs w:val="20"/>
                <w:lang w:eastAsia="ru-RU"/>
              </w:rPr>
            </w:pPr>
            <w:r w:rsidRPr="008D64D6">
              <w:rPr>
                <w:rFonts w:eastAsia="Times New Roman"/>
                <w:sz w:val="20"/>
                <w:szCs w:val="20"/>
                <w:lang w:eastAsia="ru-RU"/>
              </w:rPr>
              <w:t>Объекты административно-делового назначения</w:t>
            </w:r>
          </w:p>
        </w:tc>
      </w:tr>
      <w:tr w:rsidR="008D64D6" w:rsidRPr="008D64D6" w14:paraId="478F7D1E" w14:textId="77777777" w:rsidTr="008D64D6">
        <w:trPr>
          <w:jc w:val="center"/>
        </w:trPr>
        <w:tc>
          <w:tcPr>
            <w:tcW w:w="630" w:type="dxa"/>
            <w:tcBorders>
              <w:top w:val="nil"/>
              <w:left w:val="single" w:sz="8" w:space="0" w:color="auto"/>
              <w:bottom w:val="single" w:sz="8" w:space="0" w:color="auto"/>
              <w:right w:val="single" w:sz="8" w:space="0" w:color="auto"/>
            </w:tcBorders>
            <w:tcMar>
              <w:top w:w="0" w:type="dxa"/>
              <w:left w:w="60" w:type="dxa"/>
              <w:bottom w:w="0" w:type="dxa"/>
              <w:right w:w="60" w:type="dxa"/>
            </w:tcMar>
            <w:vAlign w:val="center"/>
            <w:hideMark/>
          </w:tcPr>
          <w:p w14:paraId="03200AAB" w14:textId="77777777" w:rsidR="008D64D6" w:rsidRPr="008D64D6" w:rsidRDefault="008D64D6" w:rsidP="008D64D6">
            <w:pPr>
              <w:spacing w:after="0" w:line="240" w:lineRule="auto"/>
              <w:ind w:firstLine="0"/>
              <w:jc w:val="center"/>
              <w:rPr>
                <w:rFonts w:eastAsia="Times New Roman"/>
                <w:sz w:val="20"/>
                <w:szCs w:val="20"/>
                <w:lang w:eastAsia="ru-RU"/>
              </w:rPr>
            </w:pPr>
            <w:r w:rsidRPr="008D64D6">
              <w:rPr>
                <w:rFonts w:eastAsia="Times New Roman"/>
                <w:sz w:val="20"/>
                <w:szCs w:val="20"/>
                <w:lang w:eastAsia="ru-RU"/>
              </w:rPr>
              <w:t>1.1.</w:t>
            </w:r>
          </w:p>
        </w:tc>
        <w:tc>
          <w:tcPr>
            <w:tcW w:w="4815" w:type="dxa"/>
            <w:tcBorders>
              <w:top w:val="nil"/>
              <w:left w:val="nil"/>
              <w:bottom w:val="single" w:sz="8" w:space="0" w:color="auto"/>
              <w:right w:val="single" w:sz="8" w:space="0" w:color="auto"/>
            </w:tcBorders>
            <w:tcMar>
              <w:top w:w="0" w:type="dxa"/>
              <w:left w:w="60" w:type="dxa"/>
              <w:bottom w:w="0" w:type="dxa"/>
              <w:right w:w="60" w:type="dxa"/>
            </w:tcMar>
            <w:vAlign w:val="center"/>
            <w:hideMark/>
          </w:tcPr>
          <w:p w14:paraId="7F45FA50" w14:textId="77777777" w:rsidR="008D64D6" w:rsidRPr="008D64D6" w:rsidRDefault="008D64D6" w:rsidP="008D64D6">
            <w:pPr>
              <w:spacing w:after="0" w:line="240" w:lineRule="auto"/>
              <w:ind w:firstLine="0"/>
              <w:jc w:val="center"/>
              <w:rPr>
                <w:rFonts w:eastAsia="Times New Roman"/>
                <w:sz w:val="20"/>
                <w:szCs w:val="20"/>
                <w:lang w:eastAsia="ru-RU"/>
              </w:rPr>
            </w:pPr>
            <w:r w:rsidRPr="008D64D6">
              <w:rPr>
                <w:rFonts w:eastAsia="Times New Roman"/>
                <w:sz w:val="20"/>
                <w:szCs w:val="20"/>
                <w:lang w:eastAsia="ru-RU"/>
              </w:rPr>
              <w:t>Коммерческо-деловые центры, офисные здания и помещения</w:t>
            </w:r>
          </w:p>
        </w:tc>
        <w:tc>
          <w:tcPr>
            <w:tcW w:w="3846" w:type="dxa"/>
            <w:tcBorders>
              <w:top w:val="nil"/>
              <w:left w:val="nil"/>
              <w:bottom w:val="single" w:sz="8" w:space="0" w:color="auto"/>
              <w:right w:val="single" w:sz="8" w:space="0" w:color="auto"/>
            </w:tcBorders>
            <w:tcMar>
              <w:top w:w="0" w:type="dxa"/>
              <w:left w:w="60" w:type="dxa"/>
              <w:bottom w:w="0" w:type="dxa"/>
              <w:right w:w="60" w:type="dxa"/>
            </w:tcMar>
            <w:vAlign w:val="center"/>
            <w:hideMark/>
          </w:tcPr>
          <w:p w14:paraId="3AA0D81C" w14:textId="77777777" w:rsidR="008D64D6" w:rsidRPr="008D64D6" w:rsidRDefault="008D64D6" w:rsidP="008D64D6">
            <w:pPr>
              <w:spacing w:after="0" w:line="240" w:lineRule="auto"/>
              <w:ind w:firstLine="0"/>
              <w:jc w:val="center"/>
              <w:rPr>
                <w:rFonts w:eastAsia="Times New Roman"/>
                <w:sz w:val="20"/>
                <w:szCs w:val="20"/>
                <w:lang w:eastAsia="ru-RU"/>
              </w:rPr>
            </w:pPr>
            <w:r w:rsidRPr="008D64D6">
              <w:rPr>
                <w:rFonts w:eastAsia="Times New Roman"/>
                <w:sz w:val="20"/>
                <w:szCs w:val="20"/>
                <w:lang w:eastAsia="ru-RU"/>
              </w:rPr>
              <w:t>2 - 4 на 100 м</w:t>
            </w:r>
            <w:r w:rsidRPr="008D64D6">
              <w:rPr>
                <w:rFonts w:eastAsia="Times New Roman"/>
                <w:noProof/>
                <w:sz w:val="20"/>
                <w:szCs w:val="20"/>
                <w:lang w:eastAsia="ru-RU"/>
              </w:rPr>
              <w:drawing>
                <wp:inline distT="0" distB="0" distL="0" distR="0" wp14:anchorId="05151635" wp14:editId="1501A4E8">
                  <wp:extent cx="122555" cy="211455"/>
                  <wp:effectExtent l="0" t="0" r="0" b="0"/>
                  <wp:docPr id="15" name="Рисунок 1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 "/>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22555" cy="211455"/>
                          </a:xfrm>
                          <a:prstGeom prst="rect">
                            <a:avLst/>
                          </a:prstGeom>
                          <a:noFill/>
                          <a:ln>
                            <a:noFill/>
                          </a:ln>
                        </pic:spPr>
                      </pic:pic>
                    </a:graphicData>
                  </a:graphic>
                </wp:inline>
              </w:drawing>
            </w:r>
            <w:r w:rsidRPr="008D64D6">
              <w:rPr>
                <w:rFonts w:eastAsia="Times New Roman"/>
                <w:sz w:val="20"/>
                <w:szCs w:val="20"/>
                <w:lang w:eastAsia="ru-RU"/>
              </w:rPr>
              <w:t> площади</w:t>
            </w:r>
          </w:p>
        </w:tc>
      </w:tr>
      <w:tr w:rsidR="008D64D6" w:rsidRPr="008D64D6" w14:paraId="32AEE433" w14:textId="77777777" w:rsidTr="008D64D6">
        <w:trPr>
          <w:jc w:val="center"/>
        </w:trPr>
        <w:tc>
          <w:tcPr>
            <w:tcW w:w="630" w:type="dxa"/>
            <w:tcBorders>
              <w:top w:val="nil"/>
              <w:left w:val="single" w:sz="8" w:space="0" w:color="auto"/>
              <w:bottom w:val="single" w:sz="8" w:space="0" w:color="auto"/>
              <w:right w:val="single" w:sz="8" w:space="0" w:color="auto"/>
            </w:tcBorders>
            <w:tcMar>
              <w:top w:w="0" w:type="dxa"/>
              <w:left w:w="60" w:type="dxa"/>
              <w:bottom w:w="0" w:type="dxa"/>
              <w:right w:w="60" w:type="dxa"/>
            </w:tcMar>
            <w:vAlign w:val="center"/>
            <w:hideMark/>
          </w:tcPr>
          <w:p w14:paraId="66BFC4A8" w14:textId="77777777" w:rsidR="008D64D6" w:rsidRPr="008D64D6" w:rsidRDefault="008D64D6" w:rsidP="008D64D6">
            <w:pPr>
              <w:spacing w:after="0" w:line="240" w:lineRule="auto"/>
              <w:ind w:firstLine="0"/>
              <w:jc w:val="center"/>
              <w:rPr>
                <w:rFonts w:eastAsia="Times New Roman"/>
                <w:sz w:val="20"/>
                <w:szCs w:val="20"/>
                <w:lang w:eastAsia="ru-RU"/>
              </w:rPr>
            </w:pPr>
            <w:r w:rsidRPr="008D64D6">
              <w:rPr>
                <w:rFonts w:eastAsia="Times New Roman"/>
                <w:sz w:val="20"/>
                <w:szCs w:val="20"/>
                <w:lang w:eastAsia="ru-RU"/>
              </w:rPr>
              <w:t>1.2.</w:t>
            </w:r>
          </w:p>
        </w:tc>
        <w:tc>
          <w:tcPr>
            <w:tcW w:w="4815" w:type="dxa"/>
            <w:tcBorders>
              <w:top w:val="nil"/>
              <w:left w:val="nil"/>
              <w:bottom w:val="single" w:sz="8" w:space="0" w:color="auto"/>
              <w:right w:val="single" w:sz="8" w:space="0" w:color="auto"/>
            </w:tcBorders>
            <w:tcMar>
              <w:top w:w="0" w:type="dxa"/>
              <w:left w:w="60" w:type="dxa"/>
              <w:bottom w:w="0" w:type="dxa"/>
              <w:right w:w="60" w:type="dxa"/>
            </w:tcMar>
            <w:vAlign w:val="center"/>
            <w:hideMark/>
          </w:tcPr>
          <w:p w14:paraId="65E85C49" w14:textId="77777777" w:rsidR="008D64D6" w:rsidRPr="008D64D6" w:rsidRDefault="008D64D6" w:rsidP="008D64D6">
            <w:pPr>
              <w:spacing w:after="0" w:line="240" w:lineRule="auto"/>
              <w:ind w:firstLine="0"/>
              <w:jc w:val="center"/>
              <w:rPr>
                <w:rFonts w:eastAsia="Times New Roman"/>
                <w:sz w:val="20"/>
                <w:szCs w:val="20"/>
                <w:lang w:eastAsia="ru-RU"/>
              </w:rPr>
            </w:pPr>
            <w:r w:rsidRPr="008D64D6">
              <w:rPr>
                <w:rFonts w:eastAsia="Times New Roman"/>
                <w:sz w:val="20"/>
                <w:szCs w:val="20"/>
                <w:lang w:eastAsia="ru-RU"/>
              </w:rPr>
              <w:t>Банки и банковские утверждения</w:t>
            </w:r>
          </w:p>
        </w:tc>
        <w:tc>
          <w:tcPr>
            <w:tcW w:w="3846" w:type="dxa"/>
            <w:tcBorders>
              <w:top w:val="nil"/>
              <w:left w:val="nil"/>
              <w:bottom w:val="single" w:sz="8" w:space="0" w:color="auto"/>
              <w:right w:val="single" w:sz="8" w:space="0" w:color="auto"/>
            </w:tcBorders>
            <w:tcMar>
              <w:top w:w="0" w:type="dxa"/>
              <w:left w:w="60" w:type="dxa"/>
              <w:bottom w:w="0" w:type="dxa"/>
              <w:right w:w="60" w:type="dxa"/>
            </w:tcMar>
            <w:vAlign w:val="center"/>
            <w:hideMark/>
          </w:tcPr>
          <w:p w14:paraId="1E295502" w14:textId="77777777" w:rsidR="008D64D6" w:rsidRPr="008D64D6" w:rsidRDefault="008D64D6" w:rsidP="008D64D6">
            <w:pPr>
              <w:spacing w:after="0" w:line="240" w:lineRule="auto"/>
              <w:ind w:firstLine="0"/>
              <w:jc w:val="center"/>
              <w:rPr>
                <w:rFonts w:eastAsia="Times New Roman"/>
                <w:sz w:val="20"/>
                <w:szCs w:val="20"/>
                <w:lang w:eastAsia="ru-RU"/>
              </w:rPr>
            </w:pPr>
            <w:r w:rsidRPr="008D64D6">
              <w:rPr>
                <w:rFonts w:eastAsia="Times New Roman"/>
                <w:sz w:val="20"/>
                <w:szCs w:val="20"/>
                <w:lang w:eastAsia="ru-RU"/>
              </w:rPr>
              <w:t>2 - 4 на 100 м</w:t>
            </w:r>
            <w:r w:rsidRPr="008D64D6">
              <w:rPr>
                <w:rFonts w:eastAsia="Times New Roman"/>
                <w:noProof/>
                <w:sz w:val="20"/>
                <w:szCs w:val="20"/>
                <w:lang w:eastAsia="ru-RU"/>
              </w:rPr>
              <w:drawing>
                <wp:inline distT="0" distB="0" distL="0" distR="0" wp14:anchorId="7B200DDA" wp14:editId="17C05F88">
                  <wp:extent cx="122555" cy="211455"/>
                  <wp:effectExtent l="0" t="0" r="0" b="0"/>
                  <wp:docPr id="16" name="Рисунок 1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 "/>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22555" cy="211455"/>
                          </a:xfrm>
                          <a:prstGeom prst="rect">
                            <a:avLst/>
                          </a:prstGeom>
                          <a:noFill/>
                          <a:ln>
                            <a:noFill/>
                          </a:ln>
                        </pic:spPr>
                      </pic:pic>
                    </a:graphicData>
                  </a:graphic>
                </wp:inline>
              </w:drawing>
            </w:r>
            <w:r w:rsidRPr="008D64D6">
              <w:rPr>
                <w:rFonts w:eastAsia="Times New Roman"/>
                <w:sz w:val="20"/>
                <w:szCs w:val="20"/>
                <w:lang w:eastAsia="ru-RU"/>
              </w:rPr>
              <w:t> площади</w:t>
            </w:r>
          </w:p>
        </w:tc>
      </w:tr>
      <w:tr w:rsidR="008D64D6" w:rsidRPr="008D64D6" w14:paraId="0550C9CE" w14:textId="77777777" w:rsidTr="008D64D6">
        <w:trPr>
          <w:jc w:val="center"/>
        </w:trPr>
        <w:tc>
          <w:tcPr>
            <w:tcW w:w="630" w:type="dxa"/>
            <w:tcBorders>
              <w:top w:val="nil"/>
              <w:left w:val="single" w:sz="8" w:space="0" w:color="auto"/>
              <w:bottom w:val="single" w:sz="8" w:space="0" w:color="auto"/>
              <w:right w:val="single" w:sz="8" w:space="0" w:color="auto"/>
            </w:tcBorders>
            <w:tcMar>
              <w:top w:w="0" w:type="dxa"/>
              <w:left w:w="60" w:type="dxa"/>
              <w:bottom w:w="0" w:type="dxa"/>
              <w:right w:w="60" w:type="dxa"/>
            </w:tcMar>
            <w:vAlign w:val="center"/>
            <w:hideMark/>
          </w:tcPr>
          <w:p w14:paraId="7A755463" w14:textId="77777777" w:rsidR="008D64D6" w:rsidRPr="008D64D6" w:rsidRDefault="008D64D6" w:rsidP="008D64D6">
            <w:pPr>
              <w:spacing w:after="0" w:line="240" w:lineRule="auto"/>
              <w:ind w:firstLine="0"/>
              <w:jc w:val="center"/>
              <w:rPr>
                <w:rFonts w:eastAsia="Times New Roman"/>
                <w:sz w:val="20"/>
                <w:szCs w:val="20"/>
                <w:lang w:eastAsia="ru-RU"/>
              </w:rPr>
            </w:pPr>
            <w:r w:rsidRPr="008D64D6">
              <w:rPr>
                <w:rFonts w:eastAsia="Times New Roman"/>
                <w:sz w:val="20"/>
                <w:szCs w:val="20"/>
                <w:lang w:eastAsia="ru-RU"/>
              </w:rPr>
              <w:t>2.</w:t>
            </w:r>
          </w:p>
        </w:tc>
        <w:tc>
          <w:tcPr>
            <w:tcW w:w="8661" w:type="dxa"/>
            <w:gridSpan w:val="2"/>
            <w:tcBorders>
              <w:top w:val="nil"/>
              <w:left w:val="nil"/>
              <w:bottom w:val="single" w:sz="8" w:space="0" w:color="auto"/>
              <w:right w:val="single" w:sz="8" w:space="0" w:color="auto"/>
            </w:tcBorders>
            <w:tcMar>
              <w:top w:w="0" w:type="dxa"/>
              <w:left w:w="60" w:type="dxa"/>
              <w:bottom w:w="0" w:type="dxa"/>
              <w:right w:w="60" w:type="dxa"/>
            </w:tcMar>
            <w:vAlign w:val="center"/>
            <w:hideMark/>
          </w:tcPr>
          <w:p w14:paraId="02334E55" w14:textId="77777777" w:rsidR="008D64D6" w:rsidRPr="008D64D6" w:rsidRDefault="008D64D6" w:rsidP="008D64D6">
            <w:pPr>
              <w:spacing w:after="0" w:line="240" w:lineRule="auto"/>
              <w:ind w:firstLine="0"/>
              <w:jc w:val="center"/>
              <w:rPr>
                <w:rFonts w:eastAsia="Times New Roman"/>
                <w:sz w:val="20"/>
                <w:szCs w:val="20"/>
                <w:lang w:eastAsia="ru-RU"/>
              </w:rPr>
            </w:pPr>
            <w:r w:rsidRPr="008D64D6">
              <w:rPr>
                <w:rFonts w:eastAsia="Times New Roman"/>
                <w:sz w:val="20"/>
                <w:szCs w:val="20"/>
                <w:lang w:eastAsia="ru-RU"/>
              </w:rPr>
              <w:t>Объекты науки и учебно-образовательного назначения</w:t>
            </w:r>
          </w:p>
        </w:tc>
      </w:tr>
      <w:tr w:rsidR="008D64D6" w:rsidRPr="008D64D6" w14:paraId="5983BE2C" w14:textId="77777777" w:rsidTr="008D64D6">
        <w:trPr>
          <w:jc w:val="center"/>
        </w:trPr>
        <w:tc>
          <w:tcPr>
            <w:tcW w:w="630" w:type="dxa"/>
            <w:tcBorders>
              <w:top w:val="nil"/>
              <w:left w:val="single" w:sz="8" w:space="0" w:color="auto"/>
              <w:bottom w:val="single" w:sz="8" w:space="0" w:color="auto"/>
              <w:right w:val="single" w:sz="8" w:space="0" w:color="auto"/>
            </w:tcBorders>
            <w:tcMar>
              <w:top w:w="0" w:type="dxa"/>
              <w:left w:w="60" w:type="dxa"/>
              <w:bottom w:w="0" w:type="dxa"/>
              <w:right w:w="60" w:type="dxa"/>
            </w:tcMar>
            <w:vAlign w:val="center"/>
            <w:hideMark/>
          </w:tcPr>
          <w:p w14:paraId="075A9CCA" w14:textId="77777777" w:rsidR="008D64D6" w:rsidRPr="008D64D6" w:rsidRDefault="008D64D6" w:rsidP="008D64D6">
            <w:pPr>
              <w:spacing w:after="0" w:line="240" w:lineRule="auto"/>
              <w:ind w:firstLine="0"/>
              <w:jc w:val="center"/>
              <w:rPr>
                <w:rFonts w:eastAsia="Times New Roman"/>
                <w:sz w:val="20"/>
                <w:szCs w:val="20"/>
                <w:lang w:eastAsia="ru-RU"/>
              </w:rPr>
            </w:pPr>
            <w:r w:rsidRPr="008D64D6">
              <w:rPr>
                <w:rFonts w:eastAsia="Times New Roman"/>
                <w:sz w:val="20"/>
                <w:szCs w:val="20"/>
                <w:lang w:eastAsia="ru-RU"/>
              </w:rPr>
              <w:t>2.1.</w:t>
            </w:r>
          </w:p>
        </w:tc>
        <w:tc>
          <w:tcPr>
            <w:tcW w:w="4815" w:type="dxa"/>
            <w:tcBorders>
              <w:top w:val="nil"/>
              <w:left w:val="nil"/>
              <w:bottom w:val="single" w:sz="8" w:space="0" w:color="auto"/>
              <w:right w:val="single" w:sz="8" w:space="0" w:color="auto"/>
            </w:tcBorders>
            <w:tcMar>
              <w:top w:w="0" w:type="dxa"/>
              <w:left w:w="60" w:type="dxa"/>
              <w:bottom w:w="0" w:type="dxa"/>
              <w:right w:w="60" w:type="dxa"/>
            </w:tcMar>
            <w:vAlign w:val="center"/>
            <w:hideMark/>
          </w:tcPr>
          <w:p w14:paraId="3A3D974A" w14:textId="77777777" w:rsidR="008D64D6" w:rsidRPr="008D64D6" w:rsidRDefault="008D64D6" w:rsidP="008D64D6">
            <w:pPr>
              <w:spacing w:after="0" w:line="240" w:lineRule="auto"/>
              <w:ind w:firstLine="0"/>
              <w:jc w:val="center"/>
              <w:rPr>
                <w:rFonts w:eastAsia="Times New Roman"/>
                <w:sz w:val="20"/>
                <w:szCs w:val="20"/>
                <w:lang w:eastAsia="ru-RU"/>
              </w:rPr>
            </w:pPr>
            <w:r w:rsidRPr="008D64D6">
              <w:rPr>
                <w:rFonts w:eastAsia="Times New Roman"/>
                <w:sz w:val="20"/>
                <w:szCs w:val="20"/>
                <w:lang w:eastAsia="ru-RU"/>
              </w:rPr>
              <w:t>Высшие учебные заведения</w:t>
            </w:r>
          </w:p>
        </w:tc>
        <w:tc>
          <w:tcPr>
            <w:tcW w:w="3846" w:type="dxa"/>
            <w:tcBorders>
              <w:top w:val="nil"/>
              <w:left w:val="nil"/>
              <w:bottom w:val="single" w:sz="8" w:space="0" w:color="auto"/>
              <w:right w:val="single" w:sz="8" w:space="0" w:color="auto"/>
            </w:tcBorders>
            <w:tcMar>
              <w:top w:w="0" w:type="dxa"/>
              <w:left w:w="60" w:type="dxa"/>
              <w:bottom w:w="0" w:type="dxa"/>
              <w:right w:w="60" w:type="dxa"/>
            </w:tcMar>
            <w:vAlign w:val="center"/>
            <w:hideMark/>
          </w:tcPr>
          <w:p w14:paraId="67E1B904" w14:textId="77777777" w:rsidR="008D64D6" w:rsidRPr="008D64D6" w:rsidRDefault="008D64D6" w:rsidP="008D64D6">
            <w:pPr>
              <w:spacing w:after="0" w:line="240" w:lineRule="auto"/>
              <w:ind w:firstLine="0"/>
              <w:jc w:val="center"/>
              <w:rPr>
                <w:rFonts w:eastAsia="Times New Roman"/>
                <w:sz w:val="20"/>
                <w:szCs w:val="20"/>
                <w:lang w:eastAsia="ru-RU"/>
              </w:rPr>
            </w:pPr>
            <w:r w:rsidRPr="008D64D6">
              <w:rPr>
                <w:rFonts w:eastAsia="Times New Roman"/>
                <w:sz w:val="20"/>
                <w:szCs w:val="20"/>
                <w:lang w:eastAsia="ru-RU"/>
              </w:rPr>
              <w:t>до 60 на 100 студентов</w:t>
            </w:r>
          </w:p>
        </w:tc>
      </w:tr>
      <w:tr w:rsidR="008D64D6" w:rsidRPr="008D64D6" w14:paraId="73DC88AC" w14:textId="77777777" w:rsidTr="008D64D6">
        <w:trPr>
          <w:jc w:val="center"/>
        </w:trPr>
        <w:tc>
          <w:tcPr>
            <w:tcW w:w="630" w:type="dxa"/>
            <w:tcBorders>
              <w:top w:val="nil"/>
              <w:left w:val="single" w:sz="8" w:space="0" w:color="auto"/>
              <w:bottom w:val="single" w:sz="8" w:space="0" w:color="auto"/>
              <w:right w:val="single" w:sz="8" w:space="0" w:color="auto"/>
            </w:tcBorders>
            <w:tcMar>
              <w:top w:w="0" w:type="dxa"/>
              <w:left w:w="60" w:type="dxa"/>
              <w:bottom w:w="0" w:type="dxa"/>
              <w:right w:w="60" w:type="dxa"/>
            </w:tcMar>
            <w:vAlign w:val="center"/>
            <w:hideMark/>
          </w:tcPr>
          <w:p w14:paraId="2E237128" w14:textId="77777777" w:rsidR="008D64D6" w:rsidRPr="008D64D6" w:rsidRDefault="008D64D6" w:rsidP="008D64D6">
            <w:pPr>
              <w:spacing w:after="0" w:line="240" w:lineRule="auto"/>
              <w:ind w:firstLine="0"/>
              <w:jc w:val="center"/>
              <w:rPr>
                <w:rFonts w:eastAsia="Times New Roman"/>
                <w:sz w:val="20"/>
                <w:szCs w:val="20"/>
                <w:lang w:eastAsia="ru-RU"/>
              </w:rPr>
            </w:pPr>
            <w:r w:rsidRPr="008D64D6">
              <w:rPr>
                <w:rFonts w:eastAsia="Times New Roman"/>
                <w:sz w:val="20"/>
                <w:szCs w:val="20"/>
                <w:lang w:eastAsia="ru-RU"/>
              </w:rPr>
              <w:t>2.2.</w:t>
            </w:r>
          </w:p>
        </w:tc>
        <w:tc>
          <w:tcPr>
            <w:tcW w:w="4815" w:type="dxa"/>
            <w:tcBorders>
              <w:top w:val="nil"/>
              <w:left w:val="nil"/>
              <w:bottom w:val="single" w:sz="8" w:space="0" w:color="auto"/>
              <w:right w:val="single" w:sz="8" w:space="0" w:color="auto"/>
            </w:tcBorders>
            <w:tcMar>
              <w:top w:w="0" w:type="dxa"/>
              <w:left w:w="60" w:type="dxa"/>
              <w:bottom w:w="0" w:type="dxa"/>
              <w:right w:w="60" w:type="dxa"/>
            </w:tcMar>
            <w:vAlign w:val="center"/>
            <w:hideMark/>
          </w:tcPr>
          <w:p w14:paraId="20B8D6D6" w14:textId="77777777" w:rsidR="008D64D6" w:rsidRPr="008D64D6" w:rsidRDefault="008D64D6" w:rsidP="008D64D6">
            <w:pPr>
              <w:spacing w:after="0" w:line="240" w:lineRule="auto"/>
              <w:ind w:firstLine="0"/>
              <w:jc w:val="center"/>
              <w:rPr>
                <w:rFonts w:eastAsia="Times New Roman"/>
                <w:sz w:val="20"/>
                <w:szCs w:val="20"/>
                <w:lang w:eastAsia="ru-RU"/>
              </w:rPr>
            </w:pPr>
            <w:r w:rsidRPr="008D64D6">
              <w:rPr>
                <w:rFonts w:eastAsia="Times New Roman"/>
                <w:sz w:val="20"/>
                <w:szCs w:val="20"/>
                <w:lang w:eastAsia="ru-RU"/>
              </w:rPr>
              <w:t>Школы</w:t>
            </w:r>
          </w:p>
        </w:tc>
        <w:tc>
          <w:tcPr>
            <w:tcW w:w="3846" w:type="dxa"/>
            <w:tcBorders>
              <w:top w:val="nil"/>
              <w:left w:val="nil"/>
              <w:bottom w:val="single" w:sz="8" w:space="0" w:color="auto"/>
              <w:right w:val="single" w:sz="8" w:space="0" w:color="auto"/>
            </w:tcBorders>
            <w:tcMar>
              <w:top w:w="0" w:type="dxa"/>
              <w:left w:w="60" w:type="dxa"/>
              <w:bottom w:w="0" w:type="dxa"/>
              <w:right w:w="60" w:type="dxa"/>
            </w:tcMar>
            <w:vAlign w:val="center"/>
            <w:hideMark/>
          </w:tcPr>
          <w:p w14:paraId="6E169845" w14:textId="77777777" w:rsidR="008D64D6" w:rsidRPr="008D64D6" w:rsidRDefault="008D64D6" w:rsidP="008D64D6">
            <w:pPr>
              <w:spacing w:after="0" w:line="240" w:lineRule="auto"/>
              <w:ind w:firstLine="0"/>
              <w:jc w:val="center"/>
              <w:rPr>
                <w:rFonts w:eastAsia="Times New Roman"/>
                <w:sz w:val="20"/>
                <w:szCs w:val="20"/>
                <w:lang w:eastAsia="ru-RU"/>
              </w:rPr>
            </w:pPr>
            <w:r w:rsidRPr="008D64D6">
              <w:rPr>
                <w:rFonts w:eastAsia="Times New Roman"/>
                <w:sz w:val="20"/>
                <w:szCs w:val="20"/>
                <w:lang w:eastAsia="ru-RU"/>
              </w:rPr>
              <w:t>до 50 на 100 школьников</w:t>
            </w:r>
          </w:p>
        </w:tc>
      </w:tr>
      <w:tr w:rsidR="008D64D6" w:rsidRPr="008D64D6" w14:paraId="0756A7F2" w14:textId="77777777" w:rsidTr="008D64D6">
        <w:trPr>
          <w:jc w:val="center"/>
        </w:trPr>
        <w:tc>
          <w:tcPr>
            <w:tcW w:w="630" w:type="dxa"/>
            <w:tcBorders>
              <w:top w:val="nil"/>
              <w:left w:val="single" w:sz="8" w:space="0" w:color="auto"/>
              <w:bottom w:val="single" w:sz="8" w:space="0" w:color="auto"/>
              <w:right w:val="single" w:sz="8" w:space="0" w:color="auto"/>
            </w:tcBorders>
            <w:tcMar>
              <w:top w:w="0" w:type="dxa"/>
              <w:left w:w="60" w:type="dxa"/>
              <w:bottom w:w="0" w:type="dxa"/>
              <w:right w:w="60" w:type="dxa"/>
            </w:tcMar>
            <w:vAlign w:val="center"/>
            <w:hideMark/>
          </w:tcPr>
          <w:p w14:paraId="6E742731" w14:textId="77777777" w:rsidR="008D64D6" w:rsidRPr="008D64D6" w:rsidRDefault="008D64D6" w:rsidP="008D64D6">
            <w:pPr>
              <w:spacing w:after="0" w:line="240" w:lineRule="auto"/>
              <w:ind w:firstLine="0"/>
              <w:jc w:val="center"/>
              <w:rPr>
                <w:rFonts w:eastAsia="Times New Roman"/>
                <w:sz w:val="20"/>
                <w:szCs w:val="20"/>
                <w:lang w:eastAsia="ru-RU"/>
              </w:rPr>
            </w:pPr>
            <w:r w:rsidRPr="008D64D6">
              <w:rPr>
                <w:rFonts w:eastAsia="Times New Roman"/>
                <w:sz w:val="20"/>
                <w:szCs w:val="20"/>
                <w:lang w:eastAsia="ru-RU"/>
              </w:rPr>
              <w:t>3.</w:t>
            </w:r>
          </w:p>
        </w:tc>
        <w:tc>
          <w:tcPr>
            <w:tcW w:w="8661" w:type="dxa"/>
            <w:gridSpan w:val="2"/>
            <w:tcBorders>
              <w:top w:val="nil"/>
              <w:left w:val="nil"/>
              <w:bottom w:val="single" w:sz="8" w:space="0" w:color="auto"/>
              <w:right w:val="single" w:sz="8" w:space="0" w:color="auto"/>
            </w:tcBorders>
            <w:tcMar>
              <w:top w:w="0" w:type="dxa"/>
              <w:left w:w="60" w:type="dxa"/>
              <w:bottom w:w="0" w:type="dxa"/>
              <w:right w:w="60" w:type="dxa"/>
            </w:tcMar>
            <w:vAlign w:val="center"/>
            <w:hideMark/>
          </w:tcPr>
          <w:p w14:paraId="7910749D" w14:textId="77777777" w:rsidR="008D64D6" w:rsidRPr="008D64D6" w:rsidRDefault="008D64D6" w:rsidP="008D64D6">
            <w:pPr>
              <w:spacing w:after="0" w:line="240" w:lineRule="auto"/>
              <w:ind w:firstLine="0"/>
              <w:jc w:val="center"/>
              <w:rPr>
                <w:rFonts w:eastAsia="Times New Roman"/>
                <w:sz w:val="20"/>
                <w:szCs w:val="20"/>
                <w:lang w:eastAsia="ru-RU"/>
              </w:rPr>
            </w:pPr>
            <w:r w:rsidRPr="008D64D6">
              <w:rPr>
                <w:rFonts w:eastAsia="Times New Roman"/>
                <w:sz w:val="20"/>
                <w:szCs w:val="20"/>
                <w:lang w:eastAsia="ru-RU"/>
              </w:rPr>
              <w:t>Объекты торгово-бытового и коммунального назначения</w:t>
            </w:r>
          </w:p>
        </w:tc>
      </w:tr>
      <w:tr w:rsidR="008D64D6" w:rsidRPr="008D64D6" w14:paraId="1AC2F278" w14:textId="77777777" w:rsidTr="008D64D6">
        <w:trPr>
          <w:jc w:val="center"/>
        </w:trPr>
        <w:tc>
          <w:tcPr>
            <w:tcW w:w="630" w:type="dxa"/>
            <w:tcBorders>
              <w:top w:val="nil"/>
              <w:left w:val="single" w:sz="8" w:space="0" w:color="auto"/>
              <w:bottom w:val="single" w:sz="8" w:space="0" w:color="auto"/>
              <w:right w:val="single" w:sz="8" w:space="0" w:color="auto"/>
            </w:tcBorders>
            <w:tcMar>
              <w:top w:w="0" w:type="dxa"/>
              <w:left w:w="60" w:type="dxa"/>
              <w:bottom w:w="0" w:type="dxa"/>
              <w:right w:w="60" w:type="dxa"/>
            </w:tcMar>
            <w:vAlign w:val="center"/>
            <w:hideMark/>
          </w:tcPr>
          <w:p w14:paraId="22759A99" w14:textId="77777777" w:rsidR="008D64D6" w:rsidRPr="008D64D6" w:rsidRDefault="008D64D6" w:rsidP="008D64D6">
            <w:pPr>
              <w:spacing w:after="0" w:line="240" w:lineRule="auto"/>
              <w:ind w:firstLine="0"/>
              <w:jc w:val="center"/>
              <w:rPr>
                <w:rFonts w:eastAsia="Times New Roman"/>
                <w:sz w:val="20"/>
                <w:szCs w:val="20"/>
                <w:lang w:eastAsia="ru-RU"/>
              </w:rPr>
            </w:pPr>
            <w:r w:rsidRPr="008D64D6">
              <w:rPr>
                <w:rFonts w:eastAsia="Times New Roman"/>
                <w:sz w:val="20"/>
                <w:szCs w:val="20"/>
                <w:lang w:eastAsia="ru-RU"/>
              </w:rPr>
              <w:t>3.1.</w:t>
            </w:r>
          </w:p>
        </w:tc>
        <w:tc>
          <w:tcPr>
            <w:tcW w:w="4815" w:type="dxa"/>
            <w:tcBorders>
              <w:top w:val="nil"/>
              <w:left w:val="nil"/>
              <w:bottom w:val="single" w:sz="8" w:space="0" w:color="auto"/>
              <w:right w:val="single" w:sz="8" w:space="0" w:color="auto"/>
            </w:tcBorders>
            <w:tcMar>
              <w:top w:w="0" w:type="dxa"/>
              <w:left w:w="60" w:type="dxa"/>
              <w:bottom w:w="0" w:type="dxa"/>
              <w:right w:w="60" w:type="dxa"/>
            </w:tcMar>
            <w:vAlign w:val="center"/>
            <w:hideMark/>
          </w:tcPr>
          <w:p w14:paraId="14B8B574" w14:textId="77777777" w:rsidR="008D64D6" w:rsidRPr="008D64D6" w:rsidRDefault="008D64D6" w:rsidP="008D64D6">
            <w:pPr>
              <w:spacing w:after="0" w:line="240" w:lineRule="auto"/>
              <w:ind w:firstLine="0"/>
              <w:jc w:val="center"/>
              <w:rPr>
                <w:rFonts w:eastAsia="Times New Roman"/>
                <w:sz w:val="20"/>
                <w:szCs w:val="20"/>
                <w:lang w:eastAsia="ru-RU"/>
              </w:rPr>
            </w:pPr>
            <w:r w:rsidRPr="008D64D6">
              <w:rPr>
                <w:rFonts w:eastAsia="Times New Roman"/>
                <w:sz w:val="20"/>
                <w:szCs w:val="20"/>
                <w:lang w:eastAsia="ru-RU"/>
              </w:rPr>
              <w:t>Специализированные объекты торгового назначения с широким ассортиментом товаров продовольственной и непродовольственной групп (отдельно стоящие супермаркеты)</w:t>
            </w:r>
          </w:p>
        </w:tc>
        <w:tc>
          <w:tcPr>
            <w:tcW w:w="3846" w:type="dxa"/>
            <w:tcBorders>
              <w:top w:val="nil"/>
              <w:left w:val="nil"/>
              <w:bottom w:val="single" w:sz="8" w:space="0" w:color="auto"/>
              <w:right w:val="single" w:sz="8" w:space="0" w:color="auto"/>
            </w:tcBorders>
            <w:tcMar>
              <w:top w:w="0" w:type="dxa"/>
              <w:left w:w="60" w:type="dxa"/>
              <w:bottom w:w="0" w:type="dxa"/>
              <w:right w:w="60" w:type="dxa"/>
            </w:tcMar>
            <w:vAlign w:val="center"/>
            <w:hideMark/>
          </w:tcPr>
          <w:p w14:paraId="0D15DCC4" w14:textId="77777777" w:rsidR="008D64D6" w:rsidRPr="008D64D6" w:rsidRDefault="008D64D6" w:rsidP="008D64D6">
            <w:pPr>
              <w:spacing w:after="0" w:line="240" w:lineRule="auto"/>
              <w:ind w:firstLine="0"/>
              <w:jc w:val="center"/>
              <w:rPr>
                <w:rFonts w:eastAsia="Times New Roman"/>
                <w:sz w:val="20"/>
                <w:szCs w:val="20"/>
                <w:lang w:eastAsia="ru-RU"/>
              </w:rPr>
            </w:pPr>
            <w:r w:rsidRPr="008D64D6">
              <w:rPr>
                <w:rFonts w:eastAsia="Times New Roman"/>
                <w:sz w:val="20"/>
                <w:szCs w:val="20"/>
                <w:lang w:eastAsia="ru-RU"/>
              </w:rPr>
              <w:t>5-7 на 100 м</w:t>
            </w:r>
            <w:r w:rsidRPr="008D64D6">
              <w:rPr>
                <w:rFonts w:eastAsia="Times New Roman"/>
                <w:noProof/>
                <w:sz w:val="20"/>
                <w:szCs w:val="20"/>
                <w:lang w:eastAsia="ru-RU"/>
              </w:rPr>
              <w:drawing>
                <wp:inline distT="0" distB="0" distL="0" distR="0" wp14:anchorId="4A1D9748" wp14:editId="6C418BCE">
                  <wp:extent cx="122555" cy="211455"/>
                  <wp:effectExtent l="0" t="0" r="0" b="0"/>
                  <wp:docPr id="17" name="Рисунок 1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 "/>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22555" cy="211455"/>
                          </a:xfrm>
                          <a:prstGeom prst="rect">
                            <a:avLst/>
                          </a:prstGeom>
                          <a:noFill/>
                          <a:ln>
                            <a:noFill/>
                          </a:ln>
                        </pic:spPr>
                      </pic:pic>
                    </a:graphicData>
                  </a:graphic>
                </wp:inline>
              </w:drawing>
            </w:r>
            <w:r w:rsidRPr="008D64D6">
              <w:rPr>
                <w:rFonts w:eastAsia="Times New Roman"/>
                <w:sz w:val="20"/>
                <w:szCs w:val="20"/>
                <w:lang w:eastAsia="ru-RU"/>
              </w:rPr>
              <w:t> площади</w:t>
            </w:r>
          </w:p>
        </w:tc>
      </w:tr>
      <w:tr w:rsidR="008D64D6" w:rsidRPr="008D64D6" w14:paraId="32551B9C" w14:textId="77777777" w:rsidTr="008D64D6">
        <w:trPr>
          <w:jc w:val="center"/>
        </w:trPr>
        <w:tc>
          <w:tcPr>
            <w:tcW w:w="630" w:type="dxa"/>
            <w:tcBorders>
              <w:top w:val="nil"/>
              <w:left w:val="single" w:sz="8" w:space="0" w:color="auto"/>
              <w:bottom w:val="single" w:sz="8" w:space="0" w:color="auto"/>
              <w:right w:val="single" w:sz="8" w:space="0" w:color="auto"/>
            </w:tcBorders>
            <w:tcMar>
              <w:top w:w="0" w:type="dxa"/>
              <w:left w:w="60" w:type="dxa"/>
              <w:bottom w:w="0" w:type="dxa"/>
              <w:right w:w="60" w:type="dxa"/>
            </w:tcMar>
            <w:vAlign w:val="center"/>
            <w:hideMark/>
          </w:tcPr>
          <w:p w14:paraId="43DC9FF7" w14:textId="77777777" w:rsidR="008D64D6" w:rsidRPr="008D64D6" w:rsidRDefault="008D64D6" w:rsidP="008D64D6">
            <w:pPr>
              <w:spacing w:after="0" w:line="240" w:lineRule="auto"/>
              <w:ind w:firstLine="0"/>
              <w:jc w:val="center"/>
              <w:rPr>
                <w:rFonts w:eastAsia="Times New Roman"/>
                <w:sz w:val="20"/>
                <w:szCs w:val="20"/>
                <w:lang w:eastAsia="ru-RU"/>
              </w:rPr>
            </w:pPr>
            <w:r w:rsidRPr="008D64D6">
              <w:rPr>
                <w:rFonts w:eastAsia="Times New Roman"/>
                <w:sz w:val="20"/>
                <w:szCs w:val="20"/>
                <w:lang w:eastAsia="ru-RU"/>
              </w:rPr>
              <w:t>3.2.</w:t>
            </w:r>
          </w:p>
        </w:tc>
        <w:tc>
          <w:tcPr>
            <w:tcW w:w="4815" w:type="dxa"/>
            <w:tcBorders>
              <w:top w:val="nil"/>
              <w:left w:val="nil"/>
              <w:bottom w:val="single" w:sz="8" w:space="0" w:color="auto"/>
              <w:right w:val="single" w:sz="8" w:space="0" w:color="auto"/>
            </w:tcBorders>
            <w:tcMar>
              <w:top w:w="0" w:type="dxa"/>
              <w:left w:w="60" w:type="dxa"/>
              <w:bottom w:w="0" w:type="dxa"/>
              <w:right w:w="60" w:type="dxa"/>
            </w:tcMar>
            <w:vAlign w:val="center"/>
            <w:hideMark/>
          </w:tcPr>
          <w:p w14:paraId="01F18D51" w14:textId="77777777" w:rsidR="008D64D6" w:rsidRPr="008D64D6" w:rsidRDefault="008D64D6" w:rsidP="008D64D6">
            <w:pPr>
              <w:spacing w:after="0" w:line="240" w:lineRule="auto"/>
              <w:ind w:firstLine="0"/>
              <w:jc w:val="center"/>
              <w:rPr>
                <w:rFonts w:eastAsia="Times New Roman"/>
                <w:sz w:val="20"/>
                <w:szCs w:val="20"/>
                <w:lang w:eastAsia="ru-RU"/>
              </w:rPr>
            </w:pPr>
            <w:r w:rsidRPr="008D64D6">
              <w:rPr>
                <w:rFonts w:eastAsia="Times New Roman"/>
                <w:sz w:val="20"/>
                <w:szCs w:val="20"/>
                <w:lang w:eastAsia="ru-RU"/>
              </w:rPr>
              <w:t>Торговые центры</w:t>
            </w:r>
          </w:p>
        </w:tc>
        <w:tc>
          <w:tcPr>
            <w:tcW w:w="3846" w:type="dxa"/>
            <w:tcBorders>
              <w:top w:val="nil"/>
              <w:left w:val="nil"/>
              <w:bottom w:val="single" w:sz="8" w:space="0" w:color="auto"/>
              <w:right w:val="single" w:sz="8" w:space="0" w:color="auto"/>
            </w:tcBorders>
            <w:tcMar>
              <w:top w:w="0" w:type="dxa"/>
              <w:left w:w="60" w:type="dxa"/>
              <w:bottom w:w="0" w:type="dxa"/>
              <w:right w:w="60" w:type="dxa"/>
            </w:tcMar>
            <w:vAlign w:val="center"/>
            <w:hideMark/>
          </w:tcPr>
          <w:p w14:paraId="2AC713F3" w14:textId="77777777" w:rsidR="008D64D6" w:rsidRPr="008D64D6" w:rsidRDefault="008D64D6" w:rsidP="008D64D6">
            <w:pPr>
              <w:spacing w:after="0" w:line="240" w:lineRule="auto"/>
              <w:ind w:firstLine="0"/>
              <w:jc w:val="center"/>
              <w:rPr>
                <w:rFonts w:eastAsia="Times New Roman"/>
                <w:sz w:val="20"/>
                <w:szCs w:val="20"/>
                <w:lang w:eastAsia="ru-RU"/>
              </w:rPr>
            </w:pPr>
            <w:r w:rsidRPr="008D64D6">
              <w:rPr>
                <w:rFonts w:eastAsia="Times New Roman"/>
                <w:sz w:val="20"/>
                <w:szCs w:val="20"/>
                <w:lang w:eastAsia="ru-RU"/>
              </w:rPr>
              <w:t>6 - 8 на 100 м</w:t>
            </w:r>
            <w:r w:rsidRPr="008D64D6">
              <w:rPr>
                <w:rFonts w:eastAsia="Times New Roman"/>
                <w:noProof/>
                <w:sz w:val="20"/>
                <w:szCs w:val="20"/>
                <w:lang w:eastAsia="ru-RU"/>
              </w:rPr>
              <w:drawing>
                <wp:inline distT="0" distB="0" distL="0" distR="0" wp14:anchorId="299D5832" wp14:editId="144D4178">
                  <wp:extent cx="122555" cy="211455"/>
                  <wp:effectExtent l="0" t="0" r="0" b="0"/>
                  <wp:docPr id="18" name="Рисунок 1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 "/>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22555" cy="211455"/>
                          </a:xfrm>
                          <a:prstGeom prst="rect">
                            <a:avLst/>
                          </a:prstGeom>
                          <a:noFill/>
                          <a:ln>
                            <a:noFill/>
                          </a:ln>
                        </pic:spPr>
                      </pic:pic>
                    </a:graphicData>
                  </a:graphic>
                </wp:inline>
              </w:drawing>
            </w:r>
            <w:r w:rsidRPr="008D64D6">
              <w:rPr>
                <w:rFonts w:eastAsia="Times New Roman"/>
                <w:sz w:val="20"/>
                <w:szCs w:val="20"/>
                <w:lang w:eastAsia="ru-RU"/>
              </w:rPr>
              <w:t> площади</w:t>
            </w:r>
          </w:p>
        </w:tc>
      </w:tr>
      <w:tr w:rsidR="008D64D6" w:rsidRPr="008D64D6" w14:paraId="60FCA5A5" w14:textId="77777777" w:rsidTr="008D64D6">
        <w:trPr>
          <w:jc w:val="center"/>
        </w:trPr>
        <w:tc>
          <w:tcPr>
            <w:tcW w:w="630" w:type="dxa"/>
            <w:tcBorders>
              <w:top w:val="nil"/>
              <w:left w:val="single" w:sz="8" w:space="0" w:color="auto"/>
              <w:bottom w:val="single" w:sz="8" w:space="0" w:color="auto"/>
              <w:right w:val="single" w:sz="8" w:space="0" w:color="auto"/>
            </w:tcBorders>
            <w:tcMar>
              <w:top w:w="0" w:type="dxa"/>
              <w:left w:w="60" w:type="dxa"/>
              <w:bottom w:w="0" w:type="dxa"/>
              <w:right w:w="60" w:type="dxa"/>
            </w:tcMar>
            <w:vAlign w:val="center"/>
            <w:hideMark/>
          </w:tcPr>
          <w:p w14:paraId="06110159" w14:textId="77777777" w:rsidR="008D64D6" w:rsidRPr="008D64D6" w:rsidRDefault="008D64D6" w:rsidP="008D64D6">
            <w:pPr>
              <w:spacing w:after="0" w:line="240" w:lineRule="auto"/>
              <w:ind w:firstLine="0"/>
              <w:jc w:val="center"/>
              <w:rPr>
                <w:rFonts w:eastAsia="Times New Roman"/>
                <w:sz w:val="20"/>
                <w:szCs w:val="20"/>
                <w:lang w:eastAsia="ru-RU"/>
              </w:rPr>
            </w:pPr>
            <w:r w:rsidRPr="008D64D6">
              <w:rPr>
                <w:rFonts w:eastAsia="Times New Roman"/>
                <w:sz w:val="20"/>
                <w:szCs w:val="20"/>
                <w:lang w:eastAsia="ru-RU"/>
              </w:rPr>
              <w:t>4.</w:t>
            </w:r>
          </w:p>
        </w:tc>
        <w:tc>
          <w:tcPr>
            <w:tcW w:w="8661" w:type="dxa"/>
            <w:gridSpan w:val="2"/>
            <w:tcBorders>
              <w:top w:val="nil"/>
              <w:left w:val="nil"/>
              <w:bottom w:val="single" w:sz="8" w:space="0" w:color="auto"/>
              <w:right w:val="single" w:sz="8" w:space="0" w:color="auto"/>
            </w:tcBorders>
            <w:tcMar>
              <w:top w:w="0" w:type="dxa"/>
              <w:left w:w="60" w:type="dxa"/>
              <w:bottom w:w="0" w:type="dxa"/>
              <w:right w:w="60" w:type="dxa"/>
            </w:tcMar>
            <w:vAlign w:val="center"/>
            <w:hideMark/>
          </w:tcPr>
          <w:p w14:paraId="556D665B" w14:textId="77777777" w:rsidR="008D64D6" w:rsidRPr="008D64D6" w:rsidRDefault="008D64D6" w:rsidP="008D64D6">
            <w:pPr>
              <w:spacing w:after="0" w:line="240" w:lineRule="auto"/>
              <w:ind w:firstLine="0"/>
              <w:jc w:val="center"/>
              <w:rPr>
                <w:rFonts w:eastAsia="Times New Roman"/>
                <w:sz w:val="20"/>
                <w:szCs w:val="20"/>
                <w:lang w:eastAsia="ru-RU"/>
              </w:rPr>
            </w:pPr>
            <w:r w:rsidRPr="008D64D6">
              <w:rPr>
                <w:rFonts w:eastAsia="Times New Roman"/>
                <w:sz w:val="20"/>
                <w:szCs w:val="20"/>
                <w:lang w:eastAsia="ru-RU"/>
              </w:rPr>
              <w:t>Объекты культуры и досуга</w:t>
            </w:r>
          </w:p>
        </w:tc>
      </w:tr>
      <w:tr w:rsidR="008D64D6" w:rsidRPr="008D64D6" w14:paraId="08709535" w14:textId="77777777" w:rsidTr="008D64D6">
        <w:trPr>
          <w:jc w:val="center"/>
        </w:trPr>
        <w:tc>
          <w:tcPr>
            <w:tcW w:w="630" w:type="dxa"/>
            <w:tcBorders>
              <w:top w:val="nil"/>
              <w:left w:val="single" w:sz="8" w:space="0" w:color="auto"/>
              <w:bottom w:val="single" w:sz="8" w:space="0" w:color="auto"/>
              <w:right w:val="single" w:sz="8" w:space="0" w:color="auto"/>
            </w:tcBorders>
            <w:tcMar>
              <w:top w:w="0" w:type="dxa"/>
              <w:left w:w="60" w:type="dxa"/>
              <w:bottom w:w="0" w:type="dxa"/>
              <w:right w:w="60" w:type="dxa"/>
            </w:tcMar>
            <w:vAlign w:val="center"/>
            <w:hideMark/>
          </w:tcPr>
          <w:p w14:paraId="576B9D0E" w14:textId="77777777" w:rsidR="008D64D6" w:rsidRPr="008D64D6" w:rsidRDefault="008D64D6" w:rsidP="008D64D6">
            <w:pPr>
              <w:spacing w:after="0" w:line="240" w:lineRule="auto"/>
              <w:ind w:firstLine="0"/>
              <w:jc w:val="center"/>
              <w:rPr>
                <w:rFonts w:eastAsia="Times New Roman"/>
                <w:sz w:val="20"/>
                <w:szCs w:val="20"/>
                <w:lang w:eastAsia="ru-RU"/>
              </w:rPr>
            </w:pPr>
            <w:r w:rsidRPr="008D64D6">
              <w:rPr>
                <w:rFonts w:eastAsia="Times New Roman"/>
                <w:sz w:val="20"/>
                <w:szCs w:val="20"/>
                <w:lang w:eastAsia="ru-RU"/>
              </w:rPr>
              <w:t>4.1.</w:t>
            </w:r>
          </w:p>
        </w:tc>
        <w:tc>
          <w:tcPr>
            <w:tcW w:w="4815" w:type="dxa"/>
            <w:tcBorders>
              <w:top w:val="nil"/>
              <w:left w:val="nil"/>
              <w:bottom w:val="single" w:sz="8" w:space="0" w:color="auto"/>
              <w:right w:val="single" w:sz="8" w:space="0" w:color="auto"/>
            </w:tcBorders>
            <w:tcMar>
              <w:top w:w="0" w:type="dxa"/>
              <w:left w:w="60" w:type="dxa"/>
              <w:bottom w:w="0" w:type="dxa"/>
              <w:right w:w="60" w:type="dxa"/>
            </w:tcMar>
            <w:vAlign w:val="center"/>
            <w:hideMark/>
          </w:tcPr>
          <w:p w14:paraId="5675146D" w14:textId="77777777" w:rsidR="008D64D6" w:rsidRPr="008D64D6" w:rsidRDefault="008D64D6" w:rsidP="008D64D6">
            <w:pPr>
              <w:spacing w:after="0" w:line="240" w:lineRule="auto"/>
              <w:ind w:firstLine="0"/>
              <w:jc w:val="center"/>
              <w:rPr>
                <w:rFonts w:eastAsia="Times New Roman"/>
                <w:sz w:val="20"/>
                <w:szCs w:val="20"/>
                <w:lang w:eastAsia="ru-RU"/>
              </w:rPr>
            </w:pPr>
            <w:r w:rsidRPr="008D64D6">
              <w:rPr>
                <w:rFonts w:eastAsia="Times New Roman"/>
                <w:sz w:val="20"/>
                <w:szCs w:val="20"/>
                <w:lang w:eastAsia="ru-RU"/>
              </w:rPr>
              <w:t>Театры, концертные залы</w:t>
            </w:r>
          </w:p>
        </w:tc>
        <w:tc>
          <w:tcPr>
            <w:tcW w:w="3846" w:type="dxa"/>
            <w:tcBorders>
              <w:top w:val="nil"/>
              <w:left w:val="nil"/>
              <w:bottom w:val="single" w:sz="8" w:space="0" w:color="auto"/>
              <w:right w:val="single" w:sz="8" w:space="0" w:color="auto"/>
            </w:tcBorders>
            <w:tcMar>
              <w:top w:w="0" w:type="dxa"/>
              <w:left w:w="60" w:type="dxa"/>
              <w:bottom w:w="0" w:type="dxa"/>
              <w:right w:w="60" w:type="dxa"/>
            </w:tcMar>
            <w:vAlign w:val="center"/>
            <w:hideMark/>
          </w:tcPr>
          <w:p w14:paraId="649D7A7A" w14:textId="77777777" w:rsidR="008D64D6" w:rsidRPr="008D64D6" w:rsidRDefault="008D64D6" w:rsidP="008D64D6">
            <w:pPr>
              <w:spacing w:after="0" w:line="240" w:lineRule="auto"/>
              <w:ind w:firstLine="0"/>
              <w:jc w:val="center"/>
              <w:rPr>
                <w:rFonts w:eastAsia="Times New Roman"/>
                <w:sz w:val="20"/>
                <w:szCs w:val="20"/>
                <w:lang w:eastAsia="ru-RU"/>
              </w:rPr>
            </w:pPr>
            <w:r w:rsidRPr="008D64D6">
              <w:rPr>
                <w:rFonts w:eastAsia="Times New Roman"/>
                <w:sz w:val="20"/>
                <w:szCs w:val="20"/>
                <w:lang w:eastAsia="ru-RU"/>
              </w:rPr>
              <w:t>до 20 - 25 на 100 посетителей</w:t>
            </w:r>
          </w:p>
        </w:tc>
      </w:tr>
      <w:tr w:rsidR="008D64D6" w:rsidRPr="008D64D6" w14:paraId="1F92A4FA" w14:textId="77777777" w:rsidTr="008D64D6">
        <w:trPr>
          <w:jc w:val="center"/>
        </w:trPr>
        <w:tc>
          <w:tcPr>
            <w:tcW w:w="630" w:type="dxa"/>
            <w:tcBorders>
              <w:top w:val="nil"/>
              <w:left w:val="single" w:sz="8" w:space="0" w:color="auto"/>
              <w:bottom w:val="single" w:sz="8" w:space="0" w:color="auto"/>
              <w:right w:val="single" w:sz="8" w:space="0" w:color="auto"/>
            </w:tcBorders>
            <w:tcMar>
              <w:top w:w="0" w:type="dxa"/>
              <w:left w:w="60" w:type="dxa"/>
              <w:bottom w:w="0" w:type="dxa"/>
              <w:right w:w="60" w:type="dxa"/>
            </w:tcMar>
            <w:vAlign w:val="center"/>
            <w:hideMark/>
          </w:tcPr>
          <w:p w14:paraId="6218C188" w14:textId="77777777" w:rsidR="008D64D6" w:rsidRPr="008D64D6" w:rsidRDefault="008D64D6" w:rsidP="008D64D6">
            <w:pPr>
              <w:spacing w:after="0" w:line="240" w:lineRule="auto"/>
              <w:ind w:firstLine="0"/>
              <w:jc w:val="center"/>
              <w:rPr>
                <w:rFonts w:eastAsia="Times New Roman"/>
                <w:sz w:val="20"/>
                <w:szCs w:val="20"/>
                <w:lang w:eastAsia="ru-RU"/>
              </w:rPr>
            </w:pPr>
            <w:r w:rsidRPr="008D64D6">
              <w:rPr>
                <w:rFonts w:eastAsia="Times New Roman"/>
                <w:sz w:val="20"/>
                <w:szCs w:val="20"/>
                <w:lang w:eastAsia="ru-RU"/>
              </w:rPr>
              <w:t>4.2.</w:t>
            </w:r>
          </w:p>
        </w:tc>
        <w:tc>
          <w:tcPr>
            <w:tcW w:w="4815" w:type="dxa"/>
            <w:tcBorders>
              <w:top w:val="nil"/>
              <w:left w:val="nil"/>
              <w:bottom w:val="single" w:sz="8" w:space="0" w:color="auto"/>
              <w:right w:val="single" w:sz="8" w:space="0" w:color="auto"/>
            </w:tcBorders>
            <w:tcMar>
              <w:top w:w="0" w:type="dxa"/>
              <w:left w:w="60" w:type="dxa"/>
              <w:bottom w:w="0" w:type="dxa"/>
              <w:right w:w="60" w:type="dxa"/>
            </w:tcMar>
            <w:vAlign w:val="center"/>
            <w:hideMark/>
          </w:tcPr>
          <w:p w14:paraId="6AC56FD8" w14:textId="77777777" w:rsidR="008D64D6" w:rsidRPr="008D64D6" w:rsidRDefault="008D64D6" w:rsidP="008D64D6">
            <w:pPr>
              <w:spacing w:after="0" w:line="240" w:lineRule="auto"/>
              <w:ind w:firstLine="0"/>
              <w:jc w:val="center"/>
              <w:rPr>
                <w:rFonts w:eastAsia="Times New Roman"/>
                <w:sz w:val="20"/>
                <w:szCs w:val="20"/>
                <w:lang w:eastAsia="ru-RU"/>
              </w:rPr>
            </w:pPr>
            <w:r w:rsidRPr="008D64D6">
              <w:rPr>
                <w:rFonts w:eastAsia="Times New Roman"/>
                <w:sz w:val="20"/>
                <w:szCs w:val="20"/>
                <w:lang w:eastAsia="ru-RU"/>
              </w:rPr>
              <w:t>Кинотеатры</w:t>
            </w:r>
          </w:p>
        </w:tc>
        <w:tc>
          <w:tcPr>
            <w:tcW w:w="3846" w:type="dxa"/>
            <w:tcBorders>
              <w:top w:val="nil"/>
              <w:left w:val="nil"/>
              <w:bottom w:val="single" w:sz="8" w:space="0" w:color="auto"/>
              <w:right w:val="single" w:sz="8" w:space="0" w:color="auto"/>
            </w:tcBorders>
            <w:tcMar>
              <w:top w:w="0" w:type="dxa"/>
              <w:left w:w="60" w:type="dxa"/>
              <w:bottom w:w="0" w:type="dxa"/>
              <w:right w:w="60" w:type="dxa"/>
            </w:tcMar>
            <w:vAlign w:val="center"/>
            <w:hideMark/>
          </w:tcPr>
          <w:p w14:paraId="3360B1D2" w14:textId="77777777" w:rsidR="008D64D6" w:rsidRPr="008D64D6" w:rsidRDefault="008D64D6" w:rsidP="008D64D6">
            <w:pPr>
              <w:spacing w:after="0" w:line="240" w:lineRule="auto"/>
              <w:ind w:firstLine="0"/>
              <w:jc w:val="center"/>
              <w:rPr>
                <w:rFonts w:eastAsia="Times New Roman"/>
                <w:sz w:val="20"/>
                <w:szCs w:val="20"/>
                <w:lang w:eastAsia="ru-RU"/>
              </w:rPr>
            </w:pPr>
            <w:r w:rsidRPr="008D64D6">
              <w:rPr>
                <w:rFonts w:eastAsia="Times New Roman"/>
                <w:sz w:val="20"/>
                <w:szCs w:val="20"/>
                <w:lang w:eastAsia="ru-RU"/>
              </w:rPr>
              <w:t>до 25 на 100 посетителей</w:t>
            </w:r>
          </w:p>
        </w:tc>
      </w:tr>
      <w:tr w:rsidR="008D64D6" w:rsidRPr="008D64D6" w14:paraId="76B01E6B" w14:textId="77777777" w:rsidTr="008D64D6">
        <w:trPr>
          <w:jc w:val="center"/>
        </w:trPr>
        <w:tc>
          <w:tcPr>
            <w:tcW w:w="630" w:type="dxa"/>
            <w:tcBorders>
              <w:top w:val="nil"/>
              <w:left w:val="single" w:sz="8" w:space="0" w:color="auto"/>
              <w:bottom w:val="single" w:sz="8" w:space="0" w:color="auto"/>
              <w:right w:val="single" w:sz="8" w:space="0" w:color="auto"/>
            </w:tcBorders>
            <w:tcMar>
              <w:top w:w="0" w:type="dxa"/>
              <w:left w:w="60" w:type="dxa"/>
              <w:bottom w:w="0" w:type="dxa"/>
              <w:right w:w="60" w:type="dxa"/>
            </w:tcMar>
            <w:vAlign w:val="center"/>
            <w:hideMark/>
          </w:tcPr>
          <w:p w14:paraId="57CFBC92" w14:textId="77777777" w:rsidR="008D64D6" w:rsidRPr="008D64D6" w:rsidRDefault="008D64D6" w:rsidP="008D64D6">
            <w:pPr>
              <w:spacing w:after="0" w:line="240" w:lineRule="auto"/>
              <w:ind w:firstLine="0"/>
              <w:jc w:val="center"/>
              <w:rPr>
                <w:rFonts w:eastAsia="Times New Roman"/>
                <w:sz w:val="20"/>
                <w:szCs w:val="20"/>
                <w:lang w:eastAsia="ru-RU"/>
              </w:rPr>
            </w:pPr>
            <w:r w:rsidRPr="008D64D6">
              <w:rPr>
                <w:rFonts w:eastAsia="Times New Roman"/>
                <w:sz w:val="20"/>
                <w:szCs w:val="20"/>
                <w:lang w:eastAsia="ru-RU"/>
              </w:rPr>
              <w:t>4.3.</w:t>
            </w:r>
          </w:p>
        </w:tc>
        <w:tc>
          <w:tcPr>
            <w:tcW w:w="4815" w:type="dxa"/>
            <w:tcBorders>
              <w:top w:val="nil"/>
              <w:left w:val="nil"/>
              <w:bottom w:val="single" w:sz="8" w:space="0" w:color="auto"/>
              <w:right w:val="single" w:sz="8" w:space="0" w:color="auto"/>
            </w:tcBorders>
            <w:tcMar>
              <w:top w:w="0" w:type="dxa"/>
              <w:left w:w="60" w:type="dxa"/>
              <w:bottom w:w="0" w:type="dxa"/>
              <w:right w:w="60" w:type="dxa"/>
            </w:tcMar>
            <w:vAlign w:val="center"/>
            <w:hideMark/>
          </w:tcPr>
          <w:p w14:paraId="57821E41" w14:textId="77777777" w:rsidR="008D64D6" w:rsidRPr="008D64D6" w:rsidRDefault="008D64D6" w:rsidP="008D64D6">
            <w:pPr>
              <w:spacing w:after="0" w:line="240" w:lineRule="auto"/>
              <w:ind w:firstLine="0"/>
              <w:jc w:val="center"/>
              <w:rPr>
                <w:rFonts w:eastAsia="Times New Roman"/>
                <w:sz w:val="20"/>
                <w:szCs w:val="20"/>
                <w:lang w:eastAsia="ru-RU"/>
              </w:rPr>
            </w:pPr>
            <w:r w:rsidRPr="008D64D6">
              <w:rPr>
                <w:rFonts w:eastAsia="Times New Roman"/>
                <w:sz w:val="20"/>
                <w:szCs w:val="20"/>
                <w:lang w:eastAsia="ru-RU"/>
              </w:rPr>
              <w:t>Развлекательные центры, дискотеки, ночные клубы</w:t>
            </w:r>
          </w:p>
        </w:tc>
        <w:tc>
          <w:tcPr>
            <w:tcW w:w="3846" w:type="dxa"/>
            <w:tcBorders>
              <w:top w:val="nil"/>
              <w:left w:val="nil"/>
              <w:bottom w:val="single" w:sz="8" w:space="0" w:color="auto"/>
              <w:right w:val="single" w:sz="8" w:space="0" w:color="auto"/>
            </w:tcBorders>
            <w:tcMar>
              <w:top w:w="0" w:type="dxa"/>
              <w:left w:w="60" w:type="dxa"/>
              <w:bottom w:w="0" w:type="dxa"/>
              <w:right w:w="60" w:type="dxa"/>
            </w:tcMar>
            <w:vAlign w:val="center"/>
            <w:hideMark/>
          </w:tcPr>
          <w:p w14:paraId="35CF8F10" w14:textId="77777777" w:rsidR="008D64D6" w:rsidRPr="008D64D6" w:rsidRDefault="008D64D6" w:rsidP="008D64D6">
            <w:pPr>
              <w:spacing w:after="0" w:line="240" w:lineRule="auto"/>
              <w:ind w:firstLine="0"/>
              <w:jc w:val="center"/>
              <w:rPr>
                <w:rFonts w:eastAsia="Times New Roman"/>
                <w:sz w:val="20"/>
                <w:szCs w:val="20"/>
                <w:lang w:eastAsia="ru-RU"/>
              </w:rPr>
            </w:pPr>
            <w:r w:rsidRPr="008D64D6">
              <w:rPr>
                <w:rFonts w:eastAsia="Times New Roman"/>
                <w:sz w:val="20"/>
                <w:szCs w:val="20"/>
                <w:lang w:eastAsia="ru-RU"/>
              </w:rPr>
              <w:t>до 25 на 100 посетителей</w:t>
            </w:r>
          </w:p>
        </w:tc>
      </w:tr>
      <w:tr w:rsidR="008D64D6" w:rsidRPr="008D64D6" w14:paraId="3D4BB469" w14:textId="77777777" w:rsidTr="008D64D6">
        <w:trPr>
          <w:jc w:val="center"/>
        </w:trPr>
        <w:tc>
          <w:tcPr>
            <w:tcW w:w="630" w:type="dxa"/>
            <w:tcBorders>
              <w:top w:val="nil"/>
              <w:left w:val="single" w:sz="8" w:space="0" w:color="auto"/>
              <w:bottom w:val="single" w:sz="8" w:space="0" w:color="auto"/>
              <w:right w:val="single" w:sz="8" w:space="0" w:color="auto"/>
            </w:tcBorders>
            <w:tcMar>
              <w:top w:w="0" w:type="dxa"/>
              <w:left w:w="60" w:type="dxa"/>
              <w:bottom w:w="0" w:type="dxa"/>
              <w:right w:w="60" w:type="dxa"/>
            </w:tcMar>
            <w:vAlign w:val="center"/>
            <w:hideMark/>
          </w:tcPr>
          <w:p w14:paraId="5D8BE542" w14:textId="77777777" w:rsidR="008D64D6" w:rsidRPr="008D64D6" w:rsidRDefault="008D64D6" w:rsidP="008D64D6">
            <w:pPr>
              <w:spacing w:after="0" w:line="240" w:lineRule="auto"/>
              <w:ind w:firstLine="0"/>
              <w:jc w:val="center"/>
              <w:rPr>
                <w:rFonts w:eastAsia="Times New Roman"/>
                <w:sz w:val="20"/>
                <w:szCs w:val="20"/>
                <w:lang w:eastAsia="ru-RU"/>
              </w:rPr>
            </w:pPr>
            <w:r w:rsidRPr="008D64D6">
              <w:rPr>
                <w:rFonts w:eastAsia="Times New Roman"/>
                <w:sz w:val="20"/>
                <w:szCs w:val="20"/>
                <w:lang w:eastAsia="ru-RU"/>
              </w:rPr>
              <w:t>4.4.</w:t>
            </w:r>
          </w:p>
        </w:tc>
        <w:tc>
          <w:tcPr>
            <w:tcW w:w="4815" w:type="dxa"/>
            <w:tcBorders>
              <w:top w:val="nil"/>
              <w:left w:val="nil"/>
              <w:bottom w:val="single" w:sz="8" w:space="0" w:color="auto"/>
              <w:right w:val="single" w:sz="8" w:space="0" w:color="auto"/>
            </w:tcBorders>
            <w:tcMar>
              <w:top w:w="0" w:type="dxa"/>
              <w:left w:w="60" w:type="dxa"/>
              <w:bottom w:w="0" w:type="dxa"/>
              <w:right w:w="60" w:type="dxa"/>
            </w:tcMar>
            <w:vAlign w:val="center"/>
            <w:hideMark/>
          </w:tcPr>
          <w:p w14:paraId="5AE6EE84" w14:textId="77777777" w:rsidR="008D64D6" w:rsidRPr="008D64D6" w:rsidRDefault="008D64D6" w:rsidP="008D64D6">
            <w:pPr>
              <w:spacing w:after="0" w:line="240" w:lineRule="auto"/>
              <w:ind w:firstLine="0"/>
              <w:jc w:val="center"/>
              <w:rPr>
                <w:rFonts w:eastAsia="Times New Roman"/>
                <w:sz w:val="20"/>
                <w:szCs w:val="20"/>
                <w:lang w:eastAsia="ru-RU"/>
              </w:rPr>
            </w:pPr>
            <w:r w:rsidRPr="008D64D6">
              <w:rPr>
                <w:rFonts w:eastAsia="Times New Roman"/>
                <w:sz w:val="20"/>
                <w:szCs w:val="20"/>
                <w:lang w:eastAsia="ru-RU"/>
              </w:rPr>
              <w:t>Аттракционы/тематические парки развлечений</w:t>
            </w:r>
          </w:p>
        </w:tc>
        <w:tc>
          <w:tcPr>
            <w:tcW w:w="3846" w:type="dxa"/>
            <w:tcBorders>
              <w:top w:val="nil"/>
              <w:left w:val="nil"/>
              <w:bottom w:val="single" w:sz="8" w:space="0" w:color="auto"/>
              <w:right w:val="single" w:sz="8" w:space="0" w:color="auto"/>
            </w:tcBorders>
            <w:tcMar>
              <w:top w:w="0" w:type="dxa"/>
              <w:left w:w="60" w:type="dxa"/>
              <w:bottom w:w="0" w:type="dxa"/>
              <w:right w:w="60" w:type="dxa"/>
            </w:tcMar>
            <w:vAlign w:val="center"/>
            <w:hideMark/>
          </w:tcPr>
          <w:p w14:paraId="68591A1D" w14:textId="77777777" w:rsidR="008D64D6" w:rsidRPr="008D64D6" w:rsidRDefault="008D64D6" w:rsidP="008D64D6">
            <w:pPr>
              <w:spacing w:after="0" w:line="240" w:lineRule="auto"/>
              <w:ind w:firstLine="0"/>
              <w:jc w:val="center"/>
              <w:rPr>
                <w:rFonts w:eastAsia="Times New Roman"/>
                <w:sz w:val="20"/>
                <w:szCs w:val="20"/>
                <w:lang w:eastAsia="ru-RU"/>
              </w:rPr>
            </w:pPr>
            <w:r w:rsidRPr="008D64D6">
              <w:rPr>
                <w:rFonts w:eastAsia="Times New Roman"/>
                <w:sz w:val="20"/>
                <w:szCs w:val="20"/>
                <w:lang w:eastAsia="ru-RU"/>
              </w:rPr>
              <w:t>10 - 15 на 100 посетителей</w:t>
            </w:r>
          </w:p>
        </w:tc>
      </w:tr>
      <w:tr w:rsidR="008D64D6" w:rsidRPr="008D64D6" w14:paraId="60AC2A0A" w14:textId="77777777" w:rsidTr="008D64D6">
        <w:trPr>
          <w:jc w:val="center"/>
        </w:trPr>
        <w:tc>
          <w:tcPr>
            <w:tcW w:w="630" w:type="dxa"/>
            <w:tcBorders>
              <w:top w:val="nil"/>
              <w:left w:val="single" w:sz="8" w:space="0" w:color="auto"/>
              <w:bottom w:val="single" w:sz="8" w:space="0" w:color="auto"/>
              <w:right w:val="single" w:sz="8" w:space="0" w:color="auto"/>
            </w:tcBorders>
            <w:tcMar>
              <w:top w:w="0" w:type="dxa"/>
              <w:left w:w="60" w:type="dxa"/>
              <w:bottom w:w="0" w:type="dxa"/>
              <w:right w:w="60" w:type="dxa"/>
            </w:tcMar>
            <w:vAlign w:val="center"/>
            <w:hideMark/>
          </w:tcPr>
          <w:p w14:paraId="1C54ECE0" w14:textId="77777777" w:rsidR="008D64D6" w:rsidRPr="008D64D6" w:rsidRDefault="008D64D6" w:rsidP="008D64D6">
            <w:pPr>
              <w:spacing w:after="0" w:line="240" w:lineRule="auto"/>
              <w:ind w:firstLine="0"/>
              <w:jc w:val="center"/>
              <w:rPr>
                <w:rFonts w:eastAsia="Times New Roman"/>
                <w:sz w:val="20"/>
                <w:szCs w:val="20"/>
                <w:lang w:eastAsia="ru-RU"/>
              </w:rPr>
            </w:pPr>
            <w:r w:rsidRPr="008D64D6">
              <w:rPr>
                <w:rFonts w:eastAsia="Times New Roman"/>
                <w:sz w:val="20"/>
                <w:szCs w:val="20"/>
                <w:lang w:eastAsia="ru-RU"/>
              </w:rPr>
              <w:t>4.5.</w:t>
            </w:r>
          </w:p>
        </w:tc>
        <w:tc>
          <w:tcPr>
            <w:tcW w:w="4815" w:type="dxa"/>
            <w:tcBorders>
              <w:top w:val="nil"/>
              <w:left w:val="nil"/>
              <w:bottom w:val="single" w:sz="8" w:space="0" w:color="auto"/>
              <w:right w:val="single" w:sz="8" w:space="0" w:color="auto"/>
            </w:tcBorders>
            <w:tcMar>
              <w:top w:w="0" w:type="dxa"/>
              <w:left w:w="60" w:type="dxa"/>
              <w:bottom w:w="0" w:type="dxa"/>
              <w:right w:w="60" w:type="dxa"/>
            </w:tcMar>
            <w:vAlign w:val="center"/>
            <w:hideMark/>
          </w:tcPr>
          <w:p w14:paraId="011000DB" w14:textId="77777777" w:rsidR="008D64D6" w:rsidRPr="008D64D6" w:rsidRDefault="008D64D6" w:rsidP="008D64D6">
            <w:pPr>
              <w:spacing w:after="0" w:line="240" w:lineRule="auto"/>
              <w:ind w:firstLine="0"/>
              <w:jc w:val="center"/>
              <w:rPr>
                <w:rFonts w:eastAsia="Times New Roman"/>
                <w:sz w:val="20"/>
                <w:szCs w:val="20"/>
                <w:lang w:eastAsia="ru-RU"/>
              </w:rPr>
            </w:pPr>
            <w:r w:rsidRPr="008D64D6">
              <w:rPr>
                <w:rFonts w:eastAsia="Times New Roman"/>
                <w:sz w:val="20"/>
                <w:szCs w:val="20"/>
                <w:lang w:eastAsia="ru-RU"/>
              </w:rPr>
              <w:t>Места отдыха</w:t>
            </w:r>
          </w:p>
        </w:tc>
        <w:tc>
          <w:tcPr>
            <w:tcW w:w="3846" w:type="dxa"/>
            <w:tcBorders>
              <w:top w:val="nil"/>
              <w:left w:val="nil"/>
              <w:bottom w:val="single" w:sz="8" w:space="0" w:color="auto"/>
              <w:right w:val="single" w:sz="8" w:space="0" w:color="auto"/>
            </w:tcBorders>
            <w:tcMar>
              <w:top w:w="0" w:type="dxa"/>
              <w:left w:w="60" w:type="dxa"/>
              <w:bottom w:w="0" w:type="dxa"/>
              <w:right w:w="60" w:type="dxa"/>
            </w:tcMar>
            <w:vAlign w:val="center"/>
            <w:hideMark/>
          </w:tcPr>
          <w:p w14:paraId="5DFD7CDE" w14:textId="77777777" w:rsidR="008D64D6" w:rsidRPr="008D64D6" w:rsidRDefault="008D64D6" w:rsidP="008D64D6">
            <w:pPr>
              <w:spacing w:after="0" w:line="240" w:lineRule="auto"/>
              <w:ind w:firstLine="0"/>
              <w:jc w:val="center"/>
              <w:rPr>
                <w:rFonts w:eastAsia="Times New Roman"/>
                <w:sz w:val="20"/>
                <w:szCs w:val="20"/>
                <w:lang w:eastAsia="ru-RU"/>
              </w:rPr>
            </w:pPr>
            <w:r w:rsidRPr="008D64D6">
              <w:rPr>
                <w:rFonts w:eastAsia="Times New Roman"/>
                <w:sz w:val="20"/>
                <w:szCs w:val="20"/>
                <w:lang w:eastAsia="ru-RU"/>
              </w:rPr>
              <w:t>20-35 на 100 посетителей</w:t>
            </w:r>
          </w:p>
        </w:tc>
      </w:tr>
      <w:tr w:rsidR="008D64D6" w:rsidRPr="008D64D6" w14:paraId="700E2018" w14:textId="77777777" w:rsidTr="008D64D6">
        <w:trPr>
          <w:jc w:val="center"/>
        </w:trPr>
        <w:tc>
          <w:tcPr>
            <w:tcW w:w="630" w:type="dxa"/>
            <w:tcBorders>
              <w:top w:val="nil"/>
              <w:left w:val="single" w:sz="8" w:space="0" w:color="auto"/>
              <w:bottom w:val="single" w:sz="8" w:space="0" w:color="auto"/>
              <w:right w:val="single" w:sz="8" w:space="0" w:color="auto"/>
            </w:tcBorders>
            <w:tcMar>
              <w:top w:w="0" w:type="dxa"/>
              <w:left w:w="60" w:type="dxa"/>
              <w:bottom w:w="0" w:type="dxa"/>
              <w:right w:w="60" w:type="dxa"/>
            </w:tcMar>
            <w:vAlign w:val="center"/>
            <w:hideMark/>
          </w:tcPr>
          <w:p w14:paraId="47D59B52" w14:textId="77777777" w:rsidR="008D64D6" w:rsidRPr="008D64D6" w:rsidRDefault="008D64D6" w:rsidP="008D64D6">
            <w:pPr>
              <w:spacing w:after="0" w:line="240" w:lineRule="auto"/>
              <w:ind w:firstLine="0"/>
              <w:jc w:val="center"/>
              <w:rPr>
                <w:rFonts w:eastAsia="Times New Roman"/>
                <w:sz w:val="20"/>
                <w:szCs w:val="20"/>
                <w:lang w:eastAsia="ru-RU"/>
              </w:rPr>
            </w:pPr>
            <w:r w:rsidRPr="008D64D6">
              <w:rPr>
                <w:rFonts w:eastAsia="Times New Roman"/>
                <w:sz w:val="20"/>
                <w:szCs w:val="20"/>
                <w:lang w:eastAsia="ru-RU"/>
              </w:rPr>
              <w:t>5.</w:t>
            </w:r>
          </w:p>
        </w:tc>
        <w:tc>
          <w:tcPr>
            <w:tcW w:w="8661" w:type="dxa"/>
            <w:gridSpan w:val="2"/>
            <w:tcBorders>
              <w:top w:val="nil"/>
              <w:left w:val="nil"/>
              <w:bottom w:val="single" w:sz="8" w:space="0" w:color="auto"/>
              <w:right w:val="single" w:sz="8" w:space="0" w:color="auto"/>
            </w:tcBorders>
            <w:tcMar>
              <w:top w:w="0" w:type="dxa"/>
              <w:left w:w="60" w:type="dxa"/>
              <w:bottom w:w="0" w:type="dxa"/>
              <w:right w:w="60" w:type="dxa"/>
            </w:tcMar>
            <w:vAlign w:val="center"/>
            <w:hideMark/>
          </w:tcPr>
          <w:p w14:paraId="68B482E3" w14:textId="77777777" w:rsidR="008D64D6" w:rsidRPr="008D64D6" w:rsidRDefault="008D64D6" w:rsidP="008D64D6">
            <w:pPr>
              <w:spacing w:after="0" w:line="240" w:lineRule="auto"/>
              <w:ind w:firstLine="0"/>
              <w:jc w:val="center"/>
              <w:rPr>
                <w:rFonts w:eastAsia="Times New Roman"/>
                <w:sz w:val="20"/>
                <w:szCs w:val="20"/>
                <w:lang w:eastAsia="ru-RU"/>
              </w:rPr>
            </w:pPr>
            <w:r w:rsidRPr="008D64D6">
              <w:rPr>
                <w:rFonts w:eastAsia="Times New Roman"/>
                <w:sz w:val="20"/>
                <w:szCs w:val="20"/>
                <w:lang w:eastAsia="ru-RU"/>
              </w:rPr>
              <w:t>Лечебные учреждения</w:t>
            </w:r>
          </w:p>
        </w:tc>
      </w:tr>
      <w:tr w:rsidR="008D64D6" w:rsidRPr="008D64D6" w14:paraId="5641DA89" w14:textId="77777777" w:rsidTr="008D64D6">
        <w:trPr>
          <w:jc w:val="center"/>
        </w:trPr>
        <w:tc>
          <w:tcPr>
            <w:tcW w:w="630" w:type="dxa"/>
            <w:tcBorders>
              <w:top w:val="nil"/>
              <w:left w:val="single" w:sz="8" w:space="0" w:color="auto"/>
              <w:bottom w:val="single" w:sz="8" w:space="0" w:color="auto"/>
              <w:right w:val="single" w:sz="8" w:space="0" w:color="auto"/>
            </w:tcBorders>
            <w:tcMar>
              <w:top w:w="0" w:type="dxa"/>
              <w:left w:w="60" w:type="dxa"/>
              <w:bottom w:w="0" w:type="dxa"/>
              <w:right w:w="60" w:type="dxa"/>
            </w:tcMar>
            <w:vAlign w:val="center"/>
            <w:hideMark/>
          </w:tcPr>
          <w:p w14:paraId="68F22C8E" w14:textId="77777777" w:rsidR="008D64D6" w:rsidRPr="008D64D6" w:rsidRDefault="008D64D6" w:rsidP="008D64D6">
            <w:pPr>
              <w:spacing w:after="0" w:line="240" w:lineRule="auto"/>
              <w:ind w:firstLine="0"/>
              <w:jc w:val="center"/>
              <w:rPr>
                <w:rFonts w:eastAsia="Times New Roman"/>
                <w:sz w:val="20"/>
                <w:szCs w:val="20"/>
                <w:lang w:eastAsia="ru-RU"/>
              </w:rPr>
            </w:pPr>
            <w:r w:rsidRPr="008D64D6">
              <w:rPr>
                <w:rFonts w:eastAsia="Times New Roman"/>
                <w:sz w:val="20"/>
                <w:szCs w:val="20"/>
                <w:lang w:eastAsia="ru-RU"/>
              </w:rPr>
              <w:t>5.1.</w:t>
            </w:r>
          </w:p>
        </w:tc>
        <w:tc>
          <w:tcPr>
            <w:tcW w:w="4815" w:type="dxa"/>
            <w:tcBorders>
              <w:top w:val="nil"/>
              <w:left w:val="nil"/>
              <w:bottom w:val="single" w:sz="8" w:space="0" w:color="auto"/>
              <w:right w:val="single" w:sz="8" w:space="0" w:color="auto"/>
            </w:tcBorders>
            <w:tcMar>
              <w:top w:w="0" w:type="dxa"/>
              <w:left w:w="60" w:type="dxa"/>
              <w:bottom w:w="0" w:type="dxa"/>
              <w:right w:w="60" w:type="dxa"/>
            </w:tcMar>
            <w:vAlign w:val="center"/>
            <w:hideMark/>
          </w:tcPr>
          <w:p w14:paraId="2DA43CE5" w14:textId="77777777" w:rsidR="008D64D6" w:rsidRPr="008D64D6" w:rsidRDefault="008D64D6" w:rsidP="008D64D6">
            <w:pPr>
              <w:spacing w:after="0" w:line="240" w:lineRule="auto"/>
              <w:ind w:firstLine="0"/>
              <w:jc w:val="center"/>
              <w:rPr>
                <w:rFonts w:eastAsia="Times New Roman"/>
                <w:sz w:val="20"/>
                <w:szCs w:val="20"/>
                <w:lang w:eastAsia="ru-RU"/>
              </w:rPr>
            </w:pPr>
            <w:r w:rsidRPr="008D64D6">
              <w:rPr>
                <w:rFonts w:eastAsia="Times New Roman"/>
                <w:sz w:val="20"/>
                <w:szCs w:val="20"/>
                <w:lang w:eastAsia="ru-RU"/>
              </w:rPr>
              <w:t>Поликлиники, в том числе амбулатории</w:t>
            </w:r>
          </w:p>
        </w:tc>
        <w:tc>
          <w:tcPr>
            <w:tcW w:w="3846" w:type="dxa"/>
            <w:tcBorders>
              <w:top w:val="nil"/>
              <w:left w:val="nil"/>
              <w:bottom w:val="single" w:sz="8" w:space="0" w:color="auto"/>
              <w:right w:val="single" w:sz="8" w:space="0" w:color="auto"/>
            </w:tcBorders>
            <w:tcMar>
              <w:top w:w="0" w:type="dxa"/>
              <w:left w:w="60" w:type="dxa"/>
              <w:bottom w:w="0" w:type="dxa"/>
              <w:right w:w="60" w:type="dxa"/>
            </w:tcMar>
            <w:vAlign w:val="center"/>
            <w:hideMark/>
          </w:tcPr>
          <w:p w14:paraId="10C0F9F5" w14:textId="77777777" w:rsidR="008D64D6" w:rsidRPr="008D64D6" w:rsidRDefault="008D64D6" w:rsidP="008D64D6">
            <w:pPr>
              <w:spacing w:after="0" w:line="240" w:lineRule="auto"/>
              <w:ind w:firstLine="0"/>
              <w:jc w:val="center"/>
              <w:rPr>
                <w:rFonts w:eastAsia="Times New Roman"/>
                <w:sz w:val="20"/>
                <w:szCs w:val="20"/>
                <w:lang w:eastAsia="ru-RU"/>
              </w:rPr>
            </w:pPr>
            <w:r w:rsidRPr="008D64D6">
              <w:rPr>
                <w:rFonts w:eastAsia="Times New Roman"/>
                <w:sz w:val="20"/>
                <w:szCs w:val="20"/>
                <w:lang w:eastAsia="ru-RU"/>
              </w:rPr>
              <w:t>25 на 100 посетителей</w:t>
            </w:r>
          </w:p>
        </w:tc>
      </w:tr>
      <w:tr w:rsidR="008D64D6" w:rsidRPr="008D64D6" w14:paraId="0C6EB8C4" w14:textId="77777777" w:rsidTr="008D64D6">
        <w:trPr>
          <w:jc w:val="center"/>
        </w:trPr>
        <w:tc>
          <w:tcPr>
            <w:tcW w:w="630" w:type="dxa"/>
            <w:tcBorders>
              <w:top w:val="nil"/>
              <w:left w:val="single" w:sz="8" w:space="0" w:color="auto"/>
              <w:bottom w:val="single" w:sz="8" w:space="0" w:color="auto"/>
              <w:right w:val="single" w:sz="8" w:space="0" w:color="auto"/>
            </w:tcBorders>
            <w:tcMar>
              <w:top w:w="0" w:type="dxa"/>
              <w:left w:w="60" w:type="dxa"/>
              <w:bottom w:w="0" w:type="dxa"/>
              <w:right w:w="60" w:type="dxa"/>
            </w:tcMar>
            <w:vAlign w:val="center"/>
            <w:hideMark/>
          </w:tcPr>
          <w:p w14:paraId="37698BE4" w14:textId="77777777" w:rsidR="008D64D6" w:rsidRPr="008D64D6" w:rsidRDefault="008D64D6" w:rsidP="008D64D6">
            <w:pPr>
              <w:spacing w:after="0" w:line="240" w:lineRule="auto"/>
              <w:ind w:firstLine="0"/>
              <w:jc w:val="center"/>
              <w:rPr>
                <w:rFonts w:eastAsia="Times New Roman"/>
                <w:sz w:val="20"/>
                <w:szCs w:val="20"/>
                <w:lang w:eastAsia="ru-RU"/>
              </w:rPr>
            </w:pPr>
            <w:r w:rsidRPr="008D64D6">
              <w:rPr>
                <w:rFonts w:eastAsia="Times New Roman"/>
                <w:sz w:val="20"/>
                <w:szCs w:val="20"/>
                <w:lang w:eastAsia="ru-RU"/>
              </w:rPr>
              <w:t>5.2.</w:t>
            </w:r>
          </w:p>
        </w:tc>
        <w:tc>
          <w:tcPr>
            <w:tcW w:w="4815" w:type="dxa"/>
            <w:tcBorders>
              <w:top w:val="nil"/>
              <w:left w:val="nil"/>
              <w:bottom w:val="single" w:sz="8" w:space="0" w:color="auto"/>
              <w:right w:val="single" w:sz="8" w:space="0" w:color="auto"/>
            </w:tcBorders>
            <w:tcMar>
              <w:top w:w="0" w:type="dxa"/>
              <w:left w:w="60" w:type="dxa"/>
              <w:bottom w:w="0" w:type="dxa"/>
              <w:right w:w="60" w:type="dxa"/>
            </w:tcMar>
            <w:vAlign w:val="center"/>
            <w:hideMark/>
          </w:tcPr>
          <w:p w14:paraId="672886AA" w14:textId="77777777" w:rsidR="008D64D6" w:rsidRPr="008D64D6" w:rsidRDefault="008D64D6" w:rsidP="008D64D6">
            <w:pPr>
              <w:spacing w:after="0" w:line="240" w:lineRule="auto"/>
              <w:ind w:firstLine="0"/>
              <w:jc w:val="center"/>
              <w:rPr>
                <w:rFonts w:eastAsia="Times New Roman"/>
                <w:sz w:val="20"/>
                <w:szCs w:val="20"/>
                <w:lang w:eastAsia="ru-RU"/>
              </w:rPr>
            </w:pPr>
            <w:r w:rsidRPr="008D64D6">
              <w:rPr>
                <w:rFonts w:eastAsia="Times New Roman"/>
                <w:sz w:val="20"/>
                <w:szCs w:val="20"/>
                <w:lang w:eastAsia="ru-RU"/>
              </w:rPr>
              <w:t>Больницы, профилактории</w:t>
            </w:r>
          </w:p>
        </w:tc>
        <w:tc>
          <w:tcPr>
            <w:tcW w:w="3846" w:type="dxa"/>
            <w:tcBorders>
              <w:top w:val="nil"/>
              <w:left w:val="nil"/>
              <w:bottom w:val="single" w:sz="8" w:space="0" w:color="auto"/>
              <w:right w:val="single" w:sz="8" w:space="0" w:color="auto"/>
            </w:tcBorders>
            <w:tcMar>
              <w:top w:w="0" w:type="dxa"/>
              <w:left w:w="60" w:type="dxa"/>
              <w:bottom w:w="0" w:type="dxa"/>
              <w:right w:w="60" w:type="dxa"/>
            </w:tcMar>
            <w:vAlign w:val="center"/>
            <w:hideMark/>
          </w:tcPr>
          <w:p w14:paraId="18C3039F" w14:textId="77777777" w:rsidR="008D64D6" w:rsidRPr="008D64D6" w:rsidRDefault="008D64D6" w:rsidP="008D64D6">
            <w:pPr>
              <w:spacing w:after="0" w:line="240" w:lineRule="auto"/>
              <w:ind w:firstLine="0"/>
              <w:jc w:val="center"/>
              <w:rPr>
                <w:rFonts w:eastAsia="Times New Roman"/>
                <w:sz w:val="20"/>
                <w:szCs w:val="20"/>
                <w:lang w:eastAsia="ru-RU"/>
              </w:rPr>
            </w:pPr>
            <w:r w:rsidRPr="008D64D6">
              <w:rPr>
                <w:rFonts w:eastAsia="Times New Roman"/>
                <w:sz w:val="20"/>
                <w:szCs w:val="20"/>
                <w:lang w:eastAsia="ru-RU"/>
              </w:rPr>
              <w:t>до 30 на 100 койко-мест</w:t>
            </w:r>
          </w:p>
        </w:tc>
      </w:tr>
      <w:tr w:rsidR="008D64D6" w:rsidRPr="008D64D6" w14:paraId="10D7DA21" w14:textId="77777777" w:rsidTr="008D64D6">
        <w:trPr>
          <w:jc w:val="center"/>
        </w:trPr>
        <w:tc>
          <w:tcPr>
            <w:tcW w:w="630" w:type="dxa"/>
            <w:tcBorders>
              <w:top w:val="nil"/>
              <w:left w:val="single" w:sz="8" w:space="0" w:color="auto"/>
              <w:bottom w:val="single" w:sz="8" w:space="0" w:color="auto"/>
              <w:right w:val="single" w:sz="8" w:space="0" w:color="auto"/>
            </w:tcBorders>
            <w:tcMar>
              <w:top w:w="0" w:type="dxa"/>
              <w:left w:w="60" w:type="dxa"/>
              <w:bottom w:w="0" w:type="dxa"/>
              <w:right w:w="60" w:type="dxa"/>
            </w:tcMar>
            <w:vAlign w:val="center"/>
            <w:hideMark/>
          </w:tcPr>
          <w:p w14:paraId="0EB2EE0E" w14:textId="77777777" w:rsidR="008D64D6" w:rsidRPr="008D64D6" w:rsidRDefault="008D64D6" w:rsidP="008D64D6">
            <w:pPr>
              <w:spacing w:after="0" w:line="240" w:lineRule="auto"/>
              <w:ind w:firstLine="0"/>
              <w:jc w:val="center"/>
              <w:rPr>
                <w:rFonts w:eastAsia="Times New Roman"/>
                <w:sz w:val="20"/>
                <w:szCs w:val="20"/>
                <w:lang w:eastAsia="ru-RU"/>
              </w:rPr>
            </w:pPr>
            <w:r w:rsidRPr="008D64D6">
              <w:rPr>
                <w:rFonts w:eastAsia="Times New Roman"/>
                <w:sz w:val="20"/>
                <w:szCs w:val="20"/>
                <w:lang w:eastAsia="ru-RU"/>
              </w:rPr>
              <w:t>5.3.</w:t>
            </w:r>
          </w:p>
        </w:tc>
        <w:tc>
          <w:tcPr>
            <w:tcW w:w="4815" w:type="dxa"/>
            <w:tcBorders>
              <w:top w:val="nil"/>
              <w:left w:val="nil"/>
              <w:bottom w:val="single" w:sz="8" w:space="0" w:color="auto"/>
              <w:right w:val="single" w:sz="8" w:space="0" w:color="auto"/>
            </w:tcBorders>
            <w:tcMar>
              <w:top w:w="0" w:type="dxa"/>
              <w:left w:w="60" w:type="dxa"/>
              <w:bottom w:w="0" w:type="dxa"/>
              <w:right w:w="60" w:type="dxa"/>
            </w:tcMar>
            <w:vAlign w:val="center"/>
            <w:hideMark/>
          </w:tcPr>
          <w:p w14:paraId="01634111" w14:textId="77777777" w:rsidR="008D64D6" w:rsidRPr="008D64D6" w:rsidRDefault="008D64D6" w:rsidP="008D64D6">
            <w:pPr>
              <w:spacing w:after="0" w:line="240" w:lineRule="auto"/>
              <w:ind w:firstLine="0"/>
              <w:jc w:val="center"/>
              <w:rPr>
                <w:rFonts w:eastAsia="Times New Roman"/>
                <w:sz w:val="20"/>
                <w:szCs w:val="20"/>
                <w:lang w:eastAsia="ru-RU"/>
              </w:rPr>
            </w:pPr>
            <w:r w:rsidRPr="008D64D6">
              <w:rPr>
                <w:rFonts w:eastAsia="Times New Roman"/>
                <w:sz w:val="20"/>
                <w:szCs w:val="20"/>
                <w:lang w:eastAsia="ru-RU"/>
              </w:rPr>
              <w:t>Специализированные клиники, реабилитационные центры</w:t>
            </w:r>
          </w:p>
        </w:tc>
        <w:tc>
          <w:tcPr>
            <w:tcW w:w="3846" w:type="dxa"/>
            <w:tcBorders>
              <w:top w:val="nil"/>
              <w:left w:val="nil"/>
              <w:bottom w:val="single" w:sz="8" w:space="0" w:color="auto"/>
              <w:right w:val="single" w:sz="8" w:space="0" w:color="auto"/>
            </w:tcBorders>
            <w:tcMar>
              <w:top w:w="0" w:type="dxa"/>
              <w:left w:w="60" w:type="dxa"/>
              <w:bottom w:w="0" w:type="dxa"/>
              <w:right w:w="60" w:type="dxa"/>
            </w:tcMar>
            <w:vAlign w:val="center"/>
            <w:hideMark/>
          </w:tcPr>
          <w:p w14:paraId="57C3E292" w14:textId="77777777" w:rsidR="008D64D6" w:rsidRPr="008D64D6" w:rsidRDefault="008D64D6" w:rsidP="008D64D6">
            <w:pPr>
              <w:spacing w:after="0" w:line="240" w:lineRule="auto"/>
              <w:ind w:firstLine="0"/>
              <w:jc w:val="center"/>
              <w:rPr>
                <w:rFonts w:eastAsia="Times New Roman"/>
                <w:sz w:val="20"/>
                <w:szCs w:val="20"/>
                <w:lang w:eastAsia="ru-RU"/>
              </w:rPr>
            </w:pPr>
            <w:r w:rsidRPr="008D64D6">
              <w:rPr>
                <w:rFonts w:eastAsia="Times New Roman"/>
                <w:sz w:val="20"/>
                <w:szCs w:val="20"/>
                <w:lang w:eastAsia="ru-RU"/>
              </w:rPr>
              <w:t>до 20 на 100 койко-мест</w:t>
            </w:r>
          </w:p>
        </w:tc>
      </w:tr>
      <w:tr w:rsidR="008D64D6" w:rsidRPr="008D64D6" w14:paraId="2466743F" w14:textId="77777777" w:rsidTr="008D64D6">
        <w:trPr>
          <w:jc w:val="center"/>
        </w:trPr>
        <w:tc>
          <w:tcPr>
            <w:tcW w:w="630" w:type="dxa"/>
            <w:tcBorders>
              <w:top w:val="nil"/>
              <w:left w:val="single" w:sz="8" w:space="0" w:color="auto"/>
              <w:bottom w:val="single" w:sz="8" w:space="0" w:color="auto"/>
              <w:right w:val="single" w:sz="8" w:space="0" w:color="auto"/>
            </w:tcBorders>
            <w:tcMar>
              <w:top w:w="0" w:type="dxa"/>
              <w:left w:w="60" w:type="dxa"/>
              <w:bottom w:w="0" w:type="dxa"/>
              <w:right w:w="60" w:type="dxa"/>
            </w:tcMar>
            <w:vAlign w:val="center"/>
            <w:hideMark/>
          </w:tcPr>
          <w:p w14:paraId="43D7CFD2" w14:textId="77777777" w:rsidR="008D64D6" w:rsidRPr="008D64D6" w:rsidRDefault="008D64D6" w:rsidP="008D64D6">
            <w:pPr>
              <w:spacing w:after="0" w:line="240" w:lineRule="auto"/>
              <w:ind w:firstLine="0"/>
              <w:jc w:val="center"/>
              <w:rPr>
                <w:rFonts w:eastAsia="Times New Roman"/>
                <w:sz w:val="20"/>
                <w:szCs w:val="20"/>
                <w:lang w:eastAsia="ru-RU"/>
              </w:rPr>
            </w:pPr>
            <w:r w:rsidRPr="008D64D6">
              <w:rPr>
                <w:rFonts w:eastAsia="Times New Roman"/>
                <w:sz w:val="20"/>
                <w:szCs w:val="20"/>
                <w:lang w:eastAsia="ru-RU"/>
              </w:rPr>
              <w:t>5.4.</w:t>
            </w:r>
          </w:p>
        </w:tc>
        <w:tc>
          <w:tcPr>
            <w:tcW w:w="4815" w:type="dxa"/>
            <w:tcBorders>
              <w:top w:val="nil"/>
              <w:left w:val="nil"/>
              <w:bottom w:val="single" w:sz="8" w:space="0" w:color="auto"/>
              <w:right w:val="single" w:sz="8" w:space="0" w:color="auto"/>
            </w:tcBorders>
            <w:tcMar>
              <w:top w:w="0" w:type="dxa"/>
              <w:left w:w="60" w:type="dxa"/>
              <w:bottom w:w="0" w:type="dxa"/>
              <w:right w:w="60" w:type="dxa"/>
            </w:tcMar>
            <w:vAlign w:val="center"/>
            <w:hideMark/>
          </w:tcPr>
          <w:p w14:paraId="494C8F18" w14:textId="77777777" w:rsidR="008D64D6" w:rsidRPr="008D64D6" w:rsidRDefault="008D64D6" w:rsidP="008D64D6">
            <w:pPr>
              <w:spacing w:after="0" w:line="240" w:lineRule="auto"/>
              <w:ind w:firstLine="0"/>
              <w:jc w:val="center"/>
              <w:rPr>
                <w:rFonts w:eastAsia="Times New Roman"/>
                <w:sz w:val="20"/>
                <w:szCs w:val="20"/>
                <w:lang w:eastAsia="ru-RU"/>
              </w:rPr>
            </w:pPr>
            <w:r w:rsidRPr="008D64D6">
              <w:rPr>
                <w:rFonts w:eastAsia="Times New Roman"/>
                <w:sz w:val="20"/>
                <w:szCs w:val="20"/>
                <w:lang w:eastAsia="ru-RU"/>
              </w:rPr>
              <w:t>Интернаты и пансионаты для престарелых и инвалидов</w:t>
            </w:r>
          </w:p>
        </w:tc>
        <w:tc>
          <w:tcPr>
            <w:tcW w:w="3846" w:type="dxa"/>
            <w:tcBorders>
              <w:top w:val="nil"/>
              <w:left w:val="nil"/>
              <w:bottom w:val="single" w:sz="8" w:space="0" w:color="auto"/>
              <w:right w:val="single" w:sz="8" w:space="0" w:color="auto"/>
            </w:tcBorders>
            <w:tcMar>
              <w:top w:w="0" w:type="dxa"/>
              <w:left w:w="60" w:type="dxa"/>
              <w:bottom w:w="0" w:type="dxa"/>
              <w:right w:w="60" w:type="dxa"/>
            </w:tcMar>
            <w:vAlign w:val="center"/>
            <w:hideMark/>
          </w:tcPr>
          <w:p w14:paraId="191A6376" w14:textId="77777777" w:rsidR="008D64D6" w:rsidRPr="008D64D6" w:rsidRDefault="008D64D6" w:rsidP="008D64D6">
            <w:pPr>
              <w:spacing w:after="0" w:line="240" w:lineRule="auto"/>
              <w:ind w:firstLine="0"/>
              <w:jc w:val="center"/>
              <w:rPr>
                <w:rFonts w:eastAsia="Times New Roman"/>
                <w:sz w:val="20"/>
                <w:szCs w:val="20"/>
                <w:lang w:eastAsia="ru-RU"/>
              </w:rPr>
            </w:pPr>
            <w:r w:rsidRPr="008D64D6">
              <w:rPr>
                <w:rFonts w:eastAsia="Times New Roman"/>
                <w:sz w:val="20"/>
                <w:szCs w:val="20"/>
                <w:lang w:eastAsia="ru-RU"/>
              </w:rPr>
              <w:t>до 10 на 100 койко-мест</w:t>
            </w:r>
          </w:p>
        </w:tc>
      </w:tr>
      <w:tr w:rsidR="008D64D6" w:rsidRPr="008D64D6" w14:paraId="6586331C" w14:textId="77777777" w:rsidTr="008D64D6">
        <w:trPr>
          <w:jc w:val="center"/>
        </w:trPr>
        <w:tc>
          <w:tcPr>
            <w:tcW w:w="630" w:type="dxa"/>
            <w:tcBorders>
              <w:top w:val="nil"/>
              <w:left w:val="single" w:sz="8" w:space="0" w:color="auto"/>
              <w:bottom w:val="single" w:sz="8" w:space="0" w:color="auto"/>
              <w:right w:val="single" w:sz="8" w:space="0" w:color="auto"/>
            </w:tcBorders>
            <w:tcMar>
              <w:top w:w="0" w:type="dxa"/>
              <w:left w:w="60" w:type="dxa"/>
              <w:bottom w:w="0" w:type="dxa"/>
              <w:right w:w="60" w:type="dxa"/>
            </w:tcMar>
            <w:vAlign w:val="center"/>
            <w:hideMark/>
          </w:tcPr>
          <w:p w14:paraId="09864837" w14:textId="77777777" w:rsidR="008D64D6" w:rsidRPr="008D64D6" w:rsidRDefault="008D64D6" w:rsidP="008D64D6">
            <w:pPr>
              <w:spacing w:after="0" w:line="240" w:lineRule="auto"/>
              <w:ind w:firstLine="0"/>
              <w:jc w:val="center"/>
              <w:rPr>
                <w:rFonts w:eastAsia="Times New Roman"/>
                <w:sz w:val="20"/>
                <w:szCs w:val="20"/>
                <w:lang w:eastAsia="ru-RU"/>
              </w:rPr>
            </w:pPr>
            <w:r w:rsidRPr="008D64D6">
              <w:rPr>
                <w:rFonts w:eastAsia="Times New Roman"/>
                <w:sz w:val="20"/>
                <w:szCs w:val="20"/>
                <w:lang w:eastAsia="ru-RU"/>
              </w:rPr>
              <w:t>6.</w:t>
            </w:r>
          </w:p>
        </w:tc>
        <w:tc>
          <w:tcPr>
            <w:tcW w:w="8661" w:type="dxa"/>
            <w:gridSpan w:val="2"/>
            <w:tcBorders>
              <w:top w:val="nil"/>
              <w:left w:val="nil"/>
              <w:bottom w:val="single" w:sz="8" w:space="0" w:color="auto"/>
              <w:right w:val="single" w:sz="8" w:space="0" w:color="auto"/>
            </w:tcBorders>
            <w:tcMar>
              <w:top w:w="0" w:type="dxa"/>
              <w:left w:w="60" w:type="dxa"/>
              <w:bottom w:w="0" w:type="dxa"/>
              <w:right w:w="60" w:type="dxa"/>
            </w:tcMar>
            <w:vAlign w:val="center"/>
            <w:hideMark/>
          </w:tcPr>
          <w:p w14:paraId="7F8D29B6" w14:textId="77777777" w:rsidR="008D64D6" w:rsidRPr="008D64D6" w:rsidRDefault="008D64D6" w:rsidP="008D64D6">
            <w:pPr>
              <w:spacing w:after="0" w:line="240" w:lineRule="auto"/>
              <w:ind w:firstLine="0"/>
              <w:jc w:val="center"/>
              <w:rPr>
                <w:rFonts w:eastAsia="Times New Roman"/>
                <w:sz w:val="20"/>
                <w:szCs w:val="20"/>
                <w:lang w:eastAsia="ru-RU"/>
              </w:rPr>
            </w:pPr>
            <w:r w:rsidRPr="008D64D6">
              <w:rPr>
                <w:rFonts w:eastAsia="Times New Roman"/>
                <w:sz w:val="20"/>
                <w:szCs w:val="20"/>
                <w:lang w:eastAsia="ru-RU"/>
              </w:rPr>
              <w:t>Спортивно-оздоровительные объекты</w:t>
            </w:r>
          </w:p>
        </w:tc>
      </w:tr>
      <w:tr w:rsidR="008D64D6" w:rsidRPr="008D64D6" w14:paraId="762F7938" w14:textId="77777777" w:rsidTr="008D64D6">
        <w:trPr>
          <w:jc w:val="center"/>
        </w:trPr>
        <w:tc>
          <w:tcPr>
            <w:tcW w:w="630" w:type="dxa"/>
            <w:tcBorders>
              <w:top w:val="nil"/>
              <w:left w:val="single" w:sz="8" w:space="0" w:color="auto"/>
              <w:bottom w:val="single" w:sz="8" w:space="0" w:color="auto"/>
              <w:right w:val="single" w:sz="8" w:space="0" w:color="auto"/>
            </w:tcBorders>
            <w:tcMar>
              <w:top w:w="0" w:type="dxa"/>
              <w:left w:w="60" w:type="dxa"/>
              <w:bottom w:w="0" w:type="dxa"/>
              <w:right w:w="60" w:type="dxa"/>
            </w:tcMar>
            <w:vAlign w:val="center"/>
            <w:hideMark/>
          </w:tcPr>
          <w:p w14:paraId="6863AD15" w14:textId="77777777" w:rsidR="008D64D6" w:rsidRPr="008D64D6" w:rsidRDefault="008D64D6" w:rsidP="008D64D6">
            <w:pPr>
              <w:spacing w:after="0" w:line="240" w:lineRule="auto"/>
              <w:ind w:firstLine="0"/>
              <w:jc w:val="center"/>
              <w:rPr>
                <w:rFonts w:eastAsia="Times New Roman"/>
                <w:sz w:val="20"/>
                <w:szCs w:val="20"/>
                <w:lang w:eastAsia="ru-RU"/>
              </w:rPr>
            </w:pPr>
            <w:r w:rsidRPr="008D64D6">
              <w:rPr>
                <w:rFonts w:eastAsia="Times New Roman"/>
                <w:sz w:val="20"/>
                <w:szCs w:val="20"/>
                <w:lang w:eastAsia="ru-RU"/>
              </w:rPr>
              <w:t>6.1.</w:t>
            </w:r>
          </w:p>
        </w:tc>
        <w:tc>
          <w:tcPr>
            <w:tcW w:w="4815" w:type="dxa"/>
            <w:tcBorders>
              <w:top w:val="nil"/>
              <w:left w:val="nil"/>
              <w:bottom w:val="single" w:sz="8" w:space="0" w:color="auto"/>
              <w:right w:val="single" w:sz="8" w:space="0" w:color="auto"/>
            </w:tcBorders>
            <w:tcMar>
              <w:top w:w="0" w:type="dxa"/>
              <w:left w:w="60" w:type="dxa"/>
              <w:bottom w:w="0" w:type="dxa"/>
              <w:right w:w="60" w:type="dxa"/>
            </w:tcMar>
            <w:vAlign w:val="center"/>
            <w:hideMark/>
          </w:tcPr>
          <w:p w14:paraId="52F3FEC1" w14:textId="77777777" w:rsidR="008D64D6" w:rsidRPr="008D64D6" w:rsidRDefault="008D64D6" w:rsidP="008D64D6">
            <w:pPr>
              <w:spacing w:after="0" w:line="240" w:lineRule="auto"/>
              <w:ind w:firstLine="0"/>
              <w:jc w:val="center"/>
              <w:rPr>
                <w:rFonts w:eastAsia="Times New Roman"/>
                <w:sz w:val="20"/>
                <w:szCs w:val="20"/>
                <w:lang w:eastAsia="ru-RU"/>
              </w:rPr>
            </w:pPr>
            <w:r w:rsidRPr="008D64D6">
              <w:rPr>
                <w:rFonts w:eastAsia="Times New Roman"/>
                <w:sz w:val="20"/>
                <w:szCs w:val="20"/>
                <w:lang w:eastAsia="ru-RU"/>
              </w:rPr>
              <w:t>Спортивные комплексы и стадионы с трибунами</w:t>
            </w:r>
          </w:p>
        </w:tc>
        <w:tc>
          <w:tcPr>
            <w:tcW w:w="3846" w:type="dxa"/>
            <w:tcBorders>
              <w:top w:val="nil"/>
              <w:left w:val="nil"/>
              <w:bottom w:val="single" w:sz="8" w:space="0" w:color="auto"/>
              <w:right w:val="single" w:sz="8" w:space="0" w:color="auto"/>
            </w:tcBorders>
            <w:tcMar>
              <w:top w:w="0" w:type="dxa"/>
              <w:left w:w="60" w:type="dxa"/>
              <w:bottom w:w="0" w:type="dxa"/>
              <w:right w:w="60" w:type="dxa"/>
            </w:tcMar>
            <w:vAlign w:val="center"/>
            <w:hideMark/>
          </w:tcPr>
          <w:p w14:paraId="7581232D" w14:textId="77777777" w:rsidR="008D64D6" w:rsidRPr="008D64D6" w:rsidRDefault="008D64D6" w:rsidP="008D64D6">
            <w:pPr>
              <w:spacing w:after="0" w:line="240" w:lineRule="auto"/>
              <w:ind w:firstLine="0"/>
              <w:jc w:val="center"/>
              <w:rPr>
                <w:rFonts w:eastAsia="Times New Roman"/>
                <w:sz w:val="20"/>
                <w:szCs w:val="20"/>
                <w:lang w:eastAsia="ru-RU"/>
              </w:rPr>
            </w:pPr>
            <w:r w:rsidRPr="008D64D6">
              <w:rPr>
                <w:rFonts w:eastAsia="Times New Roman"/>
                <w:sz w:val="20"/>
                <w:szCs w:val="20"/>
                <w:lang w:eastAsia="ru-RU"/>
              </w:rPr>
              <w:t>до 20 на 100 посетителей</w:t>
            </w:r>
          </w:p>
        </w:tc>
      </w:tr>
      <w:tr w:rsidR="008D64D6" w:rsidRPr="008D64D6" w14:paraId="188EA4C9" w14:textId="77777777" w:rsidTr="008D64D6">
        <w:trPr>
          <w:jc w:val="center"/>
        </w:trPr>
        <w:tc>
          <w:tcPr>
            <w:tcW w:w="630" w:type="dxa"/>
            <w:tcBorders>
              <w:top w:val="nil"/>
              <w:left w:val="single" w:sz="8" w:space="0" w:color="auto"/>
              <w:bottom w:val="single" w:sz="8" w:space="0" w:color="auto"/>
              <w:right w:val="single" w:sz="8" w:space="0" w:color="auto"/>
            </w:tcBorders>
            <w:tcMar>
              <w:top w:w="0" w:type="dxa"/>
              <w:left w:w="60" w:type="dxa"/>
              <w:bottom w:w="0" w:type="dxa"/>
              <w:right w:w="60" w:type="dxa"/>
            </w:tcMar>
            <w:vAlign w:val="center"/>
            <w:hideMark/>
          </w:tcPr>
          <w:p w14:paraId="164A4D8F" w14:textId="77777777" w:rsidR="008D64D6" w:rsidRPr="008D64D6" w:rsidRDefault="008D64D6" w:rsidP="008D64D6">
            <w:pPr>
              <w:spacing w:after="0" w:line="240" w:lineRule="auto"/>
              <w:ind w:firstLine="0"/>
              <w:jc w:val="center"/>
              <w:rPr>
                <w:rFonts w:eastAsia="Times New Roman"/>
                <w:sz w:val="20"/>
                <w:szCs w:val="20"/>
                <w:lang w:eastAsia="ru-RU"/>
              </w:rPr>
            </w:pPr>
            <w:r w:rsidRPr="008D64D6">
              <w:rPr>
                <w:rFonts w:eastAsia="Times New Roman"/>
                <w:sz w:val="20"/>
                <w:szCs w:val="20"/>
                <w:lang w:eastAsia="ru-RU"/>
              </w:rPr>
              <w:lastRenderedPageBreak/>
              <w:t>6.2.</w:t>
            </w:r>
          </w:p>
        </w:tc>
        <w:tc>
          <w:tcPr>
            <w:tcW w:w="4815" w:type="dxa"/>
            <w:tcBorders>
              <w:top w:val="nil"/>
              <w:left w:val="nil"/>
              <w:bottom w:val="single" w:sz="8" w:space="0" w:color="auto"/>
              <w:right w:val="single" w:sz="8" w:space="0" w:color="auto"/>
            </w:tcBorders>
            <w:tcMar>
              <w:top w:w="0" w:type="dxa"/>
              <w:left w:w="60" w:type="dxa"/>
              <w:bottom w:w="0" w:type="dxa"/>
              <w:right w:w="60" w:type="dxa"/>
            </w:tcMar>
            <w:vAlign w:val="center"/>
            <w:hideMark/>
          </w:tcPr>
          <w:p w14:paraId="3B8E364D" w14:textId="77777777" w:rsidR="008D64D6" w:rsidRPr="008D64D6" w:rsidRDefault="008D64D6" w:rsidP="008D64D6">
            <w:pPr>
              <w:spacing w:after="0" w:line="240" w:lineRule="auto"/>
              <w:ind w:firstLine="0"/>
              <w:jc w:val="center"/>
              <w:rPr>
                <w:rFonts w:eastAsia="Times New Roman"/>
                <w:sz w:val="20"/>
                <w:szCs w:val="20"/>
                <w:lang w:eastAsia="ru-RU"/>
              </w:rPr>
            </w:pPr>
            <w:r w:rsidRPr="008D64D6">
              <w:rPr>
                <w:rFonts w:eastAsia="Times New Roman"/>
                <w:sz w:val="20"/>
                <w:szCs w:val="20"/>
                <w:lang w:eastAsia="ru-RU"/>
              </w:rPr>
              <w:t>Спортивные площадки</w:t>
            </w:r>
          </w:p>
        </w:tc>
        <w:tc>
          <w:tcPr>
            <w:tcW w:w="3846" w:type="dxa"/>
            <w:tcBorders>
              <w:top w:val="nil"/>
              <w:left w:val="nil"/>
              <w:bottom w:val="single" w:sz="8" w:space="0" w:color="auto"/>
              <w:right w:val="single" w:sz="8" w:space="0" w:color="auto"/>
            </w:tcBorders>
            <w:tcMar>
              <w:top w:w="0" w:type="dxa"/>
              <w:left w:w="60" w:type="dxa"/>
              <w:bottom w:w="0" w:type="dxa"/>
              <w:right w:w="60" w:type="dxa"/>
            </w:tcMar>
            <w:vAlign w:val="center"/>
            <w:hideMark/>
          </w:tcPr>
          <w:p w14:paraId="59C5E929" w14:textId="77777777" w:rsidR="008D64D6" w:rsidRPr="008D64D6" w:rsidRDefault="008D64D6" w:rsidP="008D64D6">
            <w:pPr>
              <w:spacing w:after="0" w:line="240" w:lineRule="auto"/>
              <w:ind w:firstLine="0"/>
              <w:jc w:val="center"/>
              <w:rPr>
                <w:rFonts w:eastAsia="Times New Roman"/>
                <w:sz w:val="20"/>
                <w:szCs w:val="20"/>
                <w:lang w:eastAsia="ru-RU"/>
              </w:rPr>
            </w:pPr>
            <w:r w:rsidRPr="008D64D6">
              <w:rPr>
                <w:rFonts w:eastAsia="Times New Roman"/>
                <w:sz w:val="20"/>
                <w:szCs w:val="20"/>
                <w:lang w:eastAsia="ru-RU"/>
              </w:rPr>
              <w:t>до 20 на поле</w:t>
            </w:r>
          </w:p>
        </w:tc>
      </w:tr>
      <w:tr w:rsidR="008D64D6" w:rsidRPr="008D64D6" w14:paraId="62F46659" w14:textId="77777777" w:rsidTr="008D64D6">
        <w:trPr>
          <w:jc w:val="center"/>
        </w:trPr>
        <w:tc>
          <w:tcPr>
            <w:tcW w:w="630" w:type="dxa"/>
            <w:tcBorders>
              <w:top w:val="nil"/>
              <w:left w:val="single" w:sz="8" w:space="0" w:color="auto"/>
              <w:bottom w:val="single" w:sz="8" w:space="0" w:color="auto"/>
              <w:right w:val="single" w:sz="8" w:space="0" w:color="auto"/>
            </w:tcBorders>
            <w:tcMar>
              <w:top w:w="0" w:type="dxa"/>
              <w:left w:w="60" w:type="dxa"/>
              <w:bottom w:w="0" w:type="dxa"/>
              <w:right w:w="60" w:type="dxa"/>
            </w:tcMar>
            <w:vAlign w:val="center"/>
            <w:hideMark/>
          </w:tcPr>
          <w:p w14:paraId="33547329" w14:textId="77777777" w:rsidR="008D64D6" w:rsidRPr="008D64D6" w:rsidRDefault="008D64D6" w:rsidP="008D64D6">
            <w:pPr>
              <w:spacing w:after="0" w:line="240" w:lineRule="auto"/>
              <w:ind w:firstLine="0"/>
              <w:jc w:val="center"/>
              <w:rPr>
                <w:rFonts w:eastAsia="Times New Roman"/>
                <w:sz w:val="20"/>
                <w:szCs w:val="20"/>
                <w:lang w:eastAsia="ru-RU"/>
              </w:rPr>
            </w:pPr>
            <w:r w:rsidRPr="008D64D6">
              <w:rPr>
                <w:rFonts w:eastAsia="Times New Roman"/>
                <w:sz w:val="20"/>
                <w:szCs w:val="20"/>
                <w:lang w:eastAsia="ru-RU"/>
              </w:rPr>
              <w:t>6.3.</w:t>
            </w:r>
          </w:p>
        </w:tc>
        <w:tc>
          <w:tcPr>
            <w:tcW w:w="4815" w:type="dxa"/>
            <w:tcBorders>
              <w:top w:val="nil"/>
              <w:left w:val="nil"/>
              <w:bottom w:val="single" w:sz="8" w:space="0" w:color="auto"/>
              <w:right w:val="single" w:sz="8" w:space="0" w:color="auto"/>
            </w:tcBorders>
            <w:tcMar>
              <w:top w:w="0" w:type="dxa"/>
              <w:left w:w="60" w:type="dxa"/>
              <w:bottom w:w="0" w:type="dxa"/>
              <w:right w:w="60" w:type="dxa"/>
            </w:tcMar>
            <w:vAlign w:val="center"/>
            <w:hideMark/>
          </w:tcPr>
          <w:p w14:paraId="49D2B1F4" w14:textId="77777777" w:rsidR="008D64D6" w:rsidRPr="008D64D6" w:rsidRDefault="008D64D6" w:rsidP="008D64D6">
            <w:pPr>
              <w:spacing w:after="0" w:line="240" w:lineRule="auto"/>
              <w:ind w:firstLine="0"/>
              <w:jc w:val="center"/>
              <w:rPr>
                <w:rFonts w:eastAsia="Times New Roman"/>
                <w:sz w:val="20"/>
                <w:szCs w:val="20"/>
                <w:lang w:eastAsia="ru-RU"/>
              </w:rPr>
            </w:pPr>
            <w:r w:rsidRPr="008D64D6">
              <w:rPr>
                <w:rFonts w:eastAsia="Times New Roman"/>
                <w:sz w:val="20"/>
                <w:szCs w:val="20"/>
                <w:lang w:eastAsia="ru-RU"/>
              </w:rPr>
              <w:t>Оздоровительные комплексы (фитнес-клубы, ФОКи, спортивные и тренажерные залы)</w:t>
            </w:r>
          </w:p>
        </w:tc>
        <w:tc>
          <w:tcPr>
            <w:tcW w:w="3846" w:type="dxa"/>
            <w:tcBorders>
              <w:top w:val="nil"/>
              <w:left w:val="nil"/>
              <w:bottom w:val="single" w:sz="8" w:space="0" w:color="auto"/>
              <w:right w:val="single" w:sz="8" w:space="0" w:color="auto"/>
            </w:tcBorders>
            <w:tcMar>
              <w:top w:w="0" w:type="dxa"/>
              <w:left w:w="60" w:type="dxa"/>
              <w:bottom w:w="0" w:type="dxa"/>
              <w:right w:w="60" w:type="dxa"/>
            </w:tcMar>
            <w:vAlign w:val="center"/>
            <w:hideMark/>
          </w:tcPr>
          <w:p w14:paraId="3301B11D" w14:textId="77777777" w:rsidR="008D64D6" w:rsidRPr="008D64D6" w:rsidRDefault="008D64D6" w:rsidP="008D64D6">
            <w:pPr>
              <w:spacing w:after="0" w:line="240" w:lineRule="auto"/>
              <w:ind w:firstLine="0"/>
              <w:jc w:val="center"/>
              <w:rPr>
                <w:rFonts w:eastAsia="Times New Roman"/>
                <w:sz w:val="20"/>
                <w:szCs w:val="20"/>
                <w:lang w:eastAsia="ru-RU"/>
              </w:rPr>
            </w:pPr>
            <w:r w:rsidRPr="008D64D6">
              <w:rPr>
                <w:rFonts w:eastAsia="Times New Roman"/>
                <w:sz w:val="20"/>
                <w:szCs w:val="20"/>
                <w:lang w:eastAsia="ru-RU"/>
              </w:rPr>
              <w:t>до 35 на 100 посетителей</w:t>
            </w:r>
          </w:p>
        </w:tc>
      </w:tr>
      <w:tr w:rsidR="008D64D6" w:rsidRPr="008D64D6" w14:paraId="3F56EED4" w14:textId="77777777" w:rsidTr="008D64D6">
        <w:trPr>
          <w:jc w:val="center"/>
        </w:trPr>
        <w:tc>
          <w:tcPr>
            <w:tcW w:w="630" w:type="dxa"/>
            <w:tcBorders>
              <w:top w:val="nil"/>
              <w:left w:val="single" w:sz="8" w:space="0" w:color="auto"/>
              <w:bottom w:val="single" w:sz="8" w:space="0" w:color="auto"/>
              <w:right w:val="single" w:sz="8" w:space="0" w:color="auto"/>
            </w:tcBorders>
            <w:tcMar>
              <w:top w:w="0" w:type="dxa"/>
              <w:left w:w="60" w:type="dxa"/>
              <w:bottom w:w="0" w:type="dxa"/>
              <w:right w:w="60" w:type="dxa"/>
            </w:tcMar>
            <w:vAlign w:val="center"/>
            <w:hideMark/>
          </w:tcPr>
          <w:p w14:paraId="550742BE" w14:textId="77777777" w:rsidR="008D64D6" w:rsidRPr="008D64D6" w:rsidRDefault="008D64D6" w:rsidP="008D64D6">
            <w:pPr>
              <w:spacing w:after="0" w:line="240" w:lineRule="auto"/>
              <w:ind w:firstLine="0"/>
              <w:jc w:val="center"/>
              <w:rPr>
                <w:rFonts w:eastAsia="Times New Roman"/>
                <w:sz w:val="20"/>
                <w:szCs w:val="20"/>
                <w:lang w:eastAsia="ru-RU"/>
              </w:rPr>
            </w:pPr>
            <w:r w:rsidRPr="008D64D6">
              <w:rPr>
                <w:rFonts w:eastAsia="Times New Roman"/>
                <w:sz w:val="20"/>
                <w:szCs w:val="20"/>
                <w:lang w:eastAsia="ru-RU"/>
              </w:rPr>
              <w:t>6.4.</w:t>
            </w:r>
          </w:p>
        </w:tc>
        <w:tc>
          <w:tcPr>
            <w:tcW w:w="4815" w:type="dxa"/>
            <w:tcBorders>
              <w:top w:val="nil"/>
              <w:left w:val="nil"/>
              <w:bottom w:val="single" w:sz="8" w:space="0" w:color="auto"/>
              <w:right w:val="single" w:sz="8" w:space="0" w:color="auto"/>
            </w:tcBorders>
            <w:tcMar>
              <w:top w:w="0" w:type="dxa"/>
              <w:left w:w="60" w:type="dxa"/>
              <w:bottom w:w="0" w:type="dxa"/>
              <w:right w:w="60" w:type="dxa"/>
            </w:tcMar>
            <w:vAlign w:val="center"/>
            <w:hideMark/>
          </w:tcPr>
          <w:p w14:paraId="129847C5" w14:textId="77777777" w:rsidR="008D64D6" w:rsidRPr="008D64D6" w:rsidRDefault="008D64D6" w:rsidP="008D64D6">
            <w:pPr>
              <w:spacing w:after="0" w:line="240" w:lineRule="auto"/>
              <w:ind w:firstLine="0"/>
              <w:jc w:val="center"/>
              <w:rPr>
                <w:rFonts w:eastAsia="Times New Roman"/>
                <w:sz w:val="20"/>
                <w:szCs w:val="20"/>
                <w:lang w:eastAsia="ru-RU"/>
              </w:rPr>
            </w:pPr>
            <w:r w:rsidRPr="008D64D6">
              <w:rPr>
                <w:rFonts w:eastAsia="Times New Roman"/>
                <w:sz w:val="20"/>
                <w:szCs w:val="20"/>
                <w:lang w:eastAsia="ru-RU"/>
              </w:rPr>
              <w:t>Аквапарки, бассейны</w:t>
            </w:r>
          </w:p>
        </w:tc>
        <w:tc>
          <w:tcPr>
            <w:tcW w:w="3846" w:type="dxa"/>
            <w:tcBorders>
              <w:top w:val="nil"/>
              <w:left w:val="nil"/>
              <w:bottom w:val="single" w:sz="8" w:space="0" w:color="auto"/>
              <w:right w:val="single" w:sz="8" w:space="0" w:color="auto"/>
            </w:tcBorders>
            <w:tcMar>
              <w:top w:w="0" w:type="dxa"/>
              <w:left w:w="60" w:type="dxa"/>
              <w:bottom w:w="0" w:type="dxa"/>
              <w:right w:w="60" w:type="dxa"/>
            </w:tcMar>
            <w:vAlign w:val="center"/>
            <w:hideMark/>
          </w:tcPr>
          <w:p w14:paraId="770614C0" w14:textId="77777777" w:rsidR="008D64D6" w:rsidRPr="008D64D6" w:rsidRDefault="008D64D6" w:rsidP="008D64D6">
            <w:pPr>
              <w:spacing w:after="0" w:line="240" w:lineRule="auto"/>
              <w:ind w:firstLine="0"/>
              <w:jc w:val="center"/>
              <w:rPr>
                <w:rFonts w:eastAsia="Times New Roman"/>
                <w:sz w:val="20"/>
                <w:szCs w:val="20"/>
                <w:lang w:eastAsia="ru-RU"/>
              </w:rPr>
            </w:pPr>
            <w:r w:rsidRPr="008D64D6">
              <w:rPr>
                <w:rFonts w:eastAsia="Times New Roman"/>
                <w:sz w:val="20"/>
                <w:szCs w:val="20"/>
                <w:lang w:eastAsia="ru-RU"/>
              </w:rPr>
              <w:t>до 20 - 25 на 100 посетителей</w:t>
            </w:r>
          </w:p>
        </w:tc>
      </w:tr>
    </w:tbl>
    <w:p w14:paraId="70343CF6" w14:textId="77777777" w:rsidR="008D64D6" w:rsidRDefault="008D64D6" w:rsidP="002E1B53">
      <w:pPr>
        <w:pStyle w:val="a"/>
        <w:widowControl w:val="0"/>
        <w:numPr>
          <w:ilvl w:val="3"/>
          <w:numId w:val="50"/>
        </w:numPr>
        <w:tabs>
          <w:tab w:val="left" w:pos="1643"/>
        </w:tabs>
        <w:kinsoku w:val="0"/>
        <w:overflowPunct w:val="0"/>
        <w:autoSpaceDE w:val="0"/>
        <w:autoSpaceDN w:val="0"/>
        <w:adjustRightInd w:val="0"/>
        <w:spacing w:before="240" w:after="0"/>
        <w:ind w:left="119" w:right="113" w:firstLine="731"/>
        <w:rPr>
          <w:spacing w:val="-1"/>
        </w:rPr>
      </w:pPr>
      <w:r>
        <w:t>Уличные велосипедные стоянки рекомендуется размещать на расстоянии не более 30 м от входа в учреждения, в хорошо освещенных местах с высокой интенсивностью пешеходного движения, в зоне обзора существующих камер видеонаблюдения.</w:t>
      </w:r>
    </w:p>
    <w:p w14:paraId="6430C65D" w14:textId="1F139A23" w:rsidR="008D64D6" w:rsidRPr="008D64D6" w:rsidRDefault="008D64D6" w:rsidP="003179BE">
      <w:pPr>
        <w:pStyle w:val="a"/>
        <w:widowControl w:val="0"/>
        <w:numPr>
          <w:ilvl w:val="3"/>
          <w:numId w:val="50"/>
        </w:numPr>
        <w:tabs>
          <w:tab w:val="left" w:pos="1643"/>
        </w:tabs>
        <w:kinsoku w:val="0"/>
        <w:overflowPunct w:val="0"/>
        <w:autoSpaceDE w:val="0"/>
        <w:autoSpaceDN w:val="0"/>
        <w:adjustRightInd w:val="0"/>
        <w:spacing w:before="0" w:after="0"/>
        <w:ind w:right="115" w:firstLine="733"/>
        <w:rPr>
          <w:spacing w:val="-1"/>
        </w:rPr>
      </w:pPr>
      <w:r>
        <w:t>При проектировании нового жилого дома рекомендуется предусматривать наличие мест постоянного хранения в количестве не менее 0,8 места на каждую квартиру. В существующих жилых зданиях количество мест определяется текущим спросом. Рекомендуется размещение велосипедов на место постоянного хранения в подвальных помещениях, специально отведенных помещениях в подъездах домов, велосипедных гаражах.</w:t>
      </w:r>
    </w:p>
    <w:p w14:paraId="52583C32" w14:textId="6821A725" w:rsidR="00055B93" w:rsidRPr="00B6602E" w:rsidRDefault="008D64D6" w:rsidP="003179BE">
      <w:pPr>
        <w:pStyle w:val="a"/>
        <w:numPr>
          <w:ilvl w:val="0"/>
          <w:numId w:val="0"/>
        </w:numPr>
        <w:kinsoku w:val="0"/>
        <w:overflowPunct w:val="0"/>
        <w:spacing w:before="0" w:after="0"/>
        <w:ind w:firstLine="709"/>
        <w:rPr>
          <w:spacing w:val="-1"/>
          <w:highlight w:val="yellow"/>
        </w:rPr>
      </w:pPr>
      <w:r>
        <w:t>Территория жилого комплекса должна быть обеспечена двумя или более въездами (выездами) на территорию с различных улиц. В условиях примыкания жилого комплекса к одной улице территория жилого комплекса должна быть обеспечена двумя или более въездами (выездами) с данной улицы</w:t>
      </w:r>
      <w:r w:rsidR="00987BD9">
        <w:t>.</w:t>
      </w:r>
    </w:p>
    <w:p w14:paraId="580F0135" w14:textId="5B5F248D" w:rsidR="00641093" w:rsidRDefault="00DA0928" w:rsidP="00641093">
      <w:pPr>
        <w:pStyle w:val="12"/>
      </w:pPr>
      <w:bookmarkStart w:id="9" w:name="_Toc150515536"/>
      <w:r w:rsidRPr="00641093">
        <w:rPr>
          <w:bCs w:val="0"/>
        </w:rPr>
        <w:t xml:space="preserve">Зоны </w:t>
      </w:r>
      <w:r w:rsidRPr="00641093">
        <w:rPr>
          <w:bCs w:val="0"/>
          <w:spacing w:val="-1"/>
        </w:rPr>
        <w:t>сельскохозяйственного</w:t>
      </w:r>
      <w:r w:rsidR="00641093" w:rsidRPr="00641093">
        <w:rPr>
          <w:bCs w:val="0"/>
        </w:rPr>
        <w:t xml:space="preserve"> </w:t>
      </w:r>
      <w:r w:rsidRPr="00641093">
        <w:rPr>
          <w:bCs w:val="0"/>
          <w:spacing w:val="-1"/>
        </w:rPr>
        <w:t>использования</w:t>
      </w:r>
      <w:bookmarkEnd w:id="9"/>
    </w:p>
    <w:p w14:paraId="76A9B928" w14:textId="77777777" w:rsidR="00641093" w:rsidRDefault="00641093" w:rsidP="003179BE">
      <w:pPr>
        <w:pStyle w:val="a"/>
        <w:widowControl w:val="0"/>
        <w:numPr>
          <w:ilvl w:val="1"/>
          <w:numId w:val="49"/>
        </w:numPr>
        <w:tabs>
          <w:tab w:val="left" w:pos="1267"/>
        </w:tabs>
        <w:kinsoku w:val="0"/>
        <w:overflowPunct w:val="0"/>
        <w:autoSpaceDE w:val="0"/>
        <w:autoSpaceDN w:val="0"/>
        <w:adjustRightInd w:val="0"/>
        <w:spacing w:before="0" w:after="0"/>
        <w:jc w:val="left"/>
        <w:rPr>
          <w:spacing w:val="-1"/>
        </w:rPr>
      </w:pPr>
      <w:r>
        <w:t>Общие</w:t>
      </w:r>
      <w:r>
        <w:rPr>
          <w:spacing w:val="-1"/>
        </w:rPr>
        <w:t xml:space="preserve"> требования</w:t>
      </w:r>
    </w:p>
    <w:p w14:paraId="3EE5EFB9" w14:textId="77777777" w:rsidR="00641093" w:rsidRDefault="00641093" w:rsidP="003179BE">
      <w:pPr>
        <w:pStyle w:val="a"/>
        <w:widowControl w:val="0"/>
        <w:numPr>
          <w:ilvl w:val="2"/>
          <w:numId w:val="49"/>
        </w:numPr>
        <w:tabs>
          <w:tab w:val="left" w:pos="1447"/>
        </w:tabs>
        <w:kinsoku w:val="0"/>
        <w:overflowPunct w:val="0"/>
        <w:autoSpaceDE w:val="0"/>
        <w:autoSpaceDN w:val="0"/>
        <w:adjustRightInd w:val="0"/>
        <w:spacing w:before="0" w:after="0"/>
        <w:ind w:firstLine="708"/>
        <w:jc w:val="left"/>
        <w:rPr>
          <w:spacing w:val="-1"/>
        </w:rPr>
      </w:pPr>
      <w:r>
        <w:t>В</w:t>
      </w:r>
      <w:r>
        <w:rPr>
          <w:spacing w:val="-2"/>
        </w:rPr>
        <w:t xml:space="preserve"> </w:t>
      </w:r>
      <w:r>
        <w:rPr>
          <w:spacing w:val="-1"/>
        </w:rPr>
        <w:t>состав</w:t>
      </w:r>
      <w:r>
        <w:t xml:space="preserve"> зон </w:t>
      </w:r>
      <w:r>
        <w:rPr>
          <w:spacing w:val="-1"/>
        </w:rPr>
        <w:t>сельскохозяйственного</w:t>
      </w:r>
      <w:r>
        <w:rPr>
          <w:spacing w:val="-3"/>
        </w:rPr>
        <w:t xml:space="preserve"> </w:t>
      </w:r>
      <w:r>
        <w:t xml:space="preserve">использования </w:t>
      </w:r>
      <w:r>
        <w:rPr>
          <w:spacing w:val="-2"/>
        </w:rPr>
        <w:t>могут</w:t>
      </w:r>
      <w:r>
        <w:t xml:space="preserve"> </w:t>
      </w:r>
      <w:r>
        <w:rPr>
          <w:spacing w:val="-1"/>
        </w:rPr>
        <w:t>включаться:</w:t>
      </w:r>
    </w:p>
    <w:p w14:paraId="162A5770" w14:textId="7A2DD103" w:rsidR="00641093" w:rsidRDefault="00641093" w:rsidP="003179BE">
      <w:pPr>
        <w:pStyle w:val="a"/>
        <w:numPr>
          <w:ilvl w:val="0"/>
          <w:numId w:val="0"/>
        </w:numPr>
        <w:kinsoku w:val="0"/>
        <w:overflowPunct w:val="0"/>
        <w:spacing w:before="0" w:after="0"/>
        <w:ind w:right="129" w:firstLine="709"/>
        <w:rPr>
          <w:spacing w:val="-1"/>
        </w:rPr>
      </w:pPr>
      <w:r>
        <w:t>зоны</w:t>
      </w:r>
      <w:r>
        <w:rPr>
          <w:spacing w:val="11"/>
        </w:rPr>
        <w:t xml:space="preserve"> </w:t>
      </w:r>
      <w:r>
        <w:rPr>
          <w:spacing w:val="-1"/>
        </w:rPr>
        <w:t>сельскохозяйственных</w:t>
      </w:r>
      <w:r>
        <w:rPr>
          <w:spacing w:val="16"/>
        </w:rPr>
        <w:t xml:space="preserve"> </w:t>
      </w:r>
      <w:r>
        <w:rPr>
          <w:spacing w:val="-2"/>
        </w:rPr>
        <w:t>угодий</w:t>
      </w:r>
      <w:r>
        <w:rPr>
          <w:spacing w:val="17"/>
        </w:rPr>
        <w:t xml:space="preserve"> </w:t>
      </w:r>
      <w:r>
        <w:t>-</w:t>
      </w:r>
      <w:r>
        <w:rPr>
          <w:spacing w:val="11"/>
        </w:rPr>
        <w:t xml:space="preserve"> </w:t>
      </w:r>
      <w:r>
        <w:rPr>
          <w:spacing w:val="-1"/>
        </w:rPr>
        <w:t>пашни,</w:t>
      </w:r>
      <w:r>
        <w:rPr>
          <w:spacing w:val="9"/>
        </w:rPr>
        <w:t xml:space="preserve"> </w:t>
      </w:r>
      <w:r>
        <w:rPr>
          <w:spacing w:val="-1"/>
        </w:rPr>
        <w:t>сенокосы,</w:t>
      </w:r>
      <w:r>
        <w:rPr>
          <w:spacing w:val="11"/>
        </w:rPr>
        <w:t xml:space="preserve"> </w:t>
      </w:r>
      <w:r>
        <w:rPr>
          <w:spacing w:val="-1"/>
        </w:rPr>
        <w:t>пастбища,</w:t>
      </w:r>
      <w:r>
        <w:rPr>
          <w:spacing w:val="11"/>
        </w:rPr>
        <w:t xml:space="preserve"> </w:t>
      </w:r>
      <w:r>
        <w:rPr>
          <w:spacing w:val="-1"/>
        </w:rPr>
        <w:t>залежи,</w:t>
      </w:r>
      <w:r>
        <w:rPr>
          <w:spacing w:val="11"/>
        </w:rPr>
        <w:t xml:space="preserve"> </w:t>
      </w:r>
      <w:r>
        <w:rPr>
          <w:spacing w:val="-1"/>
        </w:rPr>
        <w:t>земли,</w:t>
      </w:r>
      <w:r>
        <w:rPr>
          <w:spacing w:val="9"/>
        </w:rPr>
        <w:t xml:space="preserve"> </w:t>
      </w:r>
      <w:r w:rsidR="003179BE">
        <w:rPr>
          <w:spacing w:val="1"/>
        </w:rPr>
        <w:t>заня</w:t>
      </w:r>
      <w:r>
        <w:t>тые</w:t>
      </w:r>
      <w:r>
        <w:rPr>
          <w:spacing w:val="-2"/>
        </w:rPr>
        <w:t xml:space="preserve"> </w:t>
      </w:r>
      <w:r>
        <w:rPr>
          <w:spacing w:val="-1"/>
        </w:rPr>
        <w:t>многолетними</w:t>
      </w:r>
      <w:r>
        <w:rPr>
          <w:spacing w:val="-2"/>
        </w:rPr>
        <w:t xml:space="preserve"> </w:t>
      </w:r>
      <w:r>
        <w:rPr>
          <w:spacing w:val="-1"/>
        </w:rPr>
        <w:t>насаждениями</w:t>
      </w:r>
      <w:r>
        <w:t xml:space="preserve"> </w:t>
      </w:r>
      <w:r>
        <w:rPr>
          <w:spacing w:val="-1"/>
        </w:rPr>
        <w:t>(садами,</w:t>
      </w:r>
      <w:r>
        <w:t xml:space="preserve"> </w:t>
      </w:r>
      <w:r>
        <w:rPr>
          <w:spacing w:val="-1"/>
        </w:rPr>
        <w:t>виноградниками</w:t>
      </w:r>
      <w:r>
        <w:t xml:space="preserve"> и </w:t>
      </w:r>
      <w:r>
        <w:rPr>
          <w:spacing w:val="-1"/>
        </w:rPr>
        <w:t>другими);</w:t>
      </w:r>
    </w:p>
    <w:p w14:paraId="7169253F" w14:textId="77777777" w:rsidR="00641093" w:rsidRDefault="00641093" w:rsidP="003179BE">
      <w:pPr>
        <w:pStyle w:val="a"/>
        <w:numPr>
          <w:ilvl w:val="0"/>
          <w:numId w:val="0"/>
        </w:numPr>
        <w:kinsoku w:val="0"/>
        <w:overflowPunct w:val="0"/>
        <w:spacing w:before="0" w:after="0"/>
        <w:ind w:right="139" w:firstLine="709"/>
        <w:rPr>
          <w:spacing w:val="-1"/>
        </w:rPr>
      </w:pPr>
      <w:r>
        <w:t>зоны,</w:t>
      </w:r>
      <w:r>
        <w:rPr>
          <w:spacing w:val="47"/>
        </w:rPr>
        <w:t xml:space="preserve"> </w:t>
      </w:r>
      <w:r>
        <w:rPr>
          <w:spacing w:val="-1"/>
        </w:rPr>
        <w:t>занятые</w:t>
      </w:r>
      <w:r>
        <w:rPr>
          <w:spacing w:val="48"/>
        </w:rPr>
        <w:t xml:space="preserve"> </w:t>
      </w:r>
      <w:r>
        <w:rPr>
          <w:spacing w:val="-1"/>
        </w:rPr>
        <w:t>объектами</w:t>
      </w:r>
      <w:r>
        <w:rPr>
          <w:spacing w:val="51"/>
        </w:rPr>
        <w:t xml:space="preserve"> </w:t>
      </w:r>
      <w:r>
        <w:rPr>
          <w:spacing w:val="-1"/>
        </w:rPr>
        <w:t>сельскохозяйственного</w:t>
      </w:r>
      <w:r>
        <w:rPr>
          <w:spacing w:val="50"/>
        </w:rPr>
        <w:t xml:space="preserve"> </w:t>
      </w:r>
      <w:r>
        <w:rPr>
          <w:spacing w:val="-1"/>
        </w:rPr>
        <w:t>назначения</w:t>
      </w:r>
      <w:r>
        <w:rPr>
          <w:spacing w:val="50"/>
        </w:rPr>
        <w:t xml:space="preserve"> </w:t>
      </w:r>
      <w:r>
        <w:t>и</w:t>
      </w:r>
      <w:r>
        <w:rPr>
          <w:spacing w:val="48"/>
        </w:rPr>
        <w:t xml:space="preserve"> </w:t>
      </w:r>
      <w:r>
        <w:rPr>
          <w:spacing w:val="-1"/>
        </w:rPr>
        <w:t>предназначенные</w:t>
      </w:r>
      <w:r>
        <w:rPr>
          <w:spacing w:val="48"/>
        </w:rPr>
        <w:t xml:space="preserve"> </w:t>
      </w:r>
      <w:r>
        <w:t>для</w:t>
      </w:r>
      <w:r>
        <w:rPr>
          <w:spacing w:val="63"/>
        </w:rPr>
        <w:t xml:space="preserve"> </w:t>
      </w:r>
      <w:r>
        <w:rPr>
          <w:spacing w:val="-1"/>
        </w:rPr>
        <w:t>ведения</w:t>
      </w:r>
      <w:r>
        <w:rPr>
          <w:spacing w:val="21"/>
        </w:rPr>
        <w:t xml:space="preserve"> </w:t>
      </w:r>
      <w:r>
        <w:rPr>
          <w:spacing w:val="-1"/>
        </w:rPr>
        <w:t>сельского</w:t>
      </w:r>
      <w:r>
        <w:rPr>
          <w:spacing w:val="18"/>
        </w:rPr>
        <w:t xml:space="preserve"> </w:t>
      </w:r>
      <w:r>
        <w:rPr>
          <w:spacing w:val="-1"/>
        </w:rPr>
        <w:t>хозяйства,</w:t>
      </w:r>
      <w:r>
        <w:rPr>
          <w:spacing w:val="21"/>
        </w:rPr>
        <w:t xml:space="preserve"> </w:t>
      </w:r>
      <w:r>
        <w:rPr>
          <w:spacing w:val="-1"/>
        </w:rPr>
        <w:t>садоводства,</w:t>
      </w:r>
      <w:r>
        <w:rPr>
          <w:spacing w:val="21"/>
        </w:rPr>
        <w:t xml:space="preserve"> </w:t>
      </w:r>
      <w:r>
        <w:t>личного</w:t>
      </w:r>
      <w:r>
        <w:rPr>
          <w:spacing w:val="21"/>
        </w:rPr>
        <w:t xml:space="preserve"> </w:t>
      </w:r>
      <w:r>
        <w:rPr>
          <w:spacing w:val="-1"/>
        </w:rPr>
        <w:t>подсобного</w:t>
      </w:r>
      <w:r>
        <w:rPr>
          <w:spacing w:val="18"/>
        </w:rPr>
        <w:t xml:space="preserve"> </w:t>
      </w:r>
      <w:r>
        <w:rPr>
          <w:spacing w:val="-1"/>
        </w:rPr>
        <w:t>хозяйства,</w:t>
      </w:r>
      <w:r>
        <w:rPr>
          <w:spacing w:val="21"/>
        </w:rPr>
        <w:t xml:space="preserve"> </w:t>
      </w:r>
      <w:r>
        <w:rPr>
          <w:spacing w:val="-1"/>
        </w:rPr>
        <w:t>развития</w:t>
      </w:r>
      <w:r>
        <w:rPr>
          <w:spacing w:val="21"/>
        </w:rPr>
        <w:t xml:space="preserve"> </w:t>
      </w:r>
      <w:r>
        <w:rPr>
          <w:spacing w:val="-1"/>
        </w:rPr>
        <w:t>объектов</w:t>
      </w:r>
      <w:r>
        <w:rPr>
          <w:spacing w:val="89"/>
        </w:rPr>
        <w:t xml:space="preserve"> </w:t>
      </w:r>
      <w:r>
        <w:rPr>
          <w:spacing w:val="-1"/>
        </w:rPr>
        <w:t>сельскохозяйственного</w:t>
      </w:r>
      <w:r>
        <w:rPr>
          <w:spacing w:val="-3"/>
        </w:rPr>
        <w:t xml:space="preserve"> </w:t>
      </w:r>
      <w:r>
        <w:rPr>
          <w:spacing w:val="-1"/>
        </w:rPr>
        <w:t>назначения.</w:t>
      </w:r>
    </w:p>
    <w:p w14:paraId="69C6DF9D" w14:textId="08E97227" w:rsidR="00641093" w:rsidRDefault="00641093" w:rsidP="003179BE">
      <w:pPr>
        <w:pStyle w:val="a"/>
        <w:widowControl w:val="0"/>
        <w:numPr>
          <w:ilvl w:val="2"/>
          <w:numId w:val="49"/>
        </w:numPr>
        <w:tabs>
          <w:tab w:val="left" w:pos="1478"/>
        </w:tabs>
        <w:kinsoku w:val="0"/>
        <w:overflowPunct w:val="0"/>
        <w:autoSpaceDE w:val="0"/>
        <w:autoSpaceDN w:val="0"/>
        <w:adjustRightInd w:val="0"/>
        <w:spacing w:before="0" w:after="0"/>
        <w:ind w:right="130" w:firstLine="708"/>
        <w:rPr>
          <w:spacing w:val="-1"/>
        </w:rPr>
      </w:pPr>
      <w:r>
        <w:t>В</w:t>
      </w:r>
      <w:r>
        <w:rPr>
          <w:spacing w:val="29"/>
        </w:rPr>
        <w:t xml:space="preserve"> </w:t>
      </w:r>
      <w:r>
        <w:rPr>
          <w:spacing w:val="-1"/>
        </w:rPr>
        <w:t>состав</w:t>
      </w:r>
      <w:r>
        <w:rPr>
          <w:spacing w:val="30"/>
        </w:rPr>
        <w:t xml:space="preserve"> </w:t>
      </w:r>
      <w:r>
        <w:rPr>
          <w:spacing w:val="-1"/>
        </w:rPr>
        <w:t>территориальных</w:t>
      </w:r>
      <w:r>
        <w:rPr>
          <w:spacing w:val="30"/>
        </w:rPr>
        <w:t xml:space="preserve"> </w:t>
      </w:r>
      <w:r>
        <w:t>зон,</w:t>
      </w:r>
      <w:r>
        <w:rPr>
          <w:spacing w:val="30"/>
        </w:rPr>
        <w:t xml:space="preserve"> </w:t>
      </w:r>
      <w:r>
        <w:rPr>
          <w:spacing w:val="-1"/>
        </w:rPr>
        <w:t>устанавливаемых</w:t>
      </w:r>
      <w:r>
        <w:rPr>
          <w:spacing w:val="32"/>
        </w:rPr>
        <w:t xml:space="preserve"> </w:t>
      </w:r>
      <w:r>
        <w:t>в</w:t>
      </w:r>
      <w:r>
        <w:rPr>
          <w:spacing w:val="30"/>
        </w:rPr>
        <w:t xml:space="preserve"> </w:t>
      </w:r>
      <w:r>
        <w:rPr>
          <w:spacing w:val="-1"/>
        </w:rPr>
        <w:t>границах</w:t>
      </w:r>
      <w:r>
        <w:rPr>
          <w:spacing w:val="30"/>
        </w:rPr>
        <w:t xml:space="preserve"> </w:t>
      </w:r>
      <w:r>
        <w:rPr>
          <w:spacing w:val="-1"/>
        </w:rPr>
        <w:t>черты</w:t>
      </w:r>
      <w:r>
        <w:rPr>
          <w:spacing w:val="31"/>
        </w:rPr>
        <w:t xml:space="preserve"> </w:t>
      </w:r>
      <w:r>
        <w:rPr>
          <w:spacing w:val="-1"/>
        </w:rPr>
        <w:t>населенных</w:t>
      </w:r>
      <w:r>
        <w:rPr>
          <w:spacing w:val="63"/>
        </w:rPr>
        <w:t xml:space="preserve"> </w:t>
      </w:r>
      <w:r>
        <w:rPr>
          <w:spacing w:val="-1"/>
        </w:rPr>
        <w:t>пунктов,</w:t>
      </w:r>
      <w:r>
        <w:rPr>
          <w:spacing w:val="52"/>
        </w:rPr>
        <w:t xml:space="preserve"> </w:t>
      </w:r>
      <w:r>
        <w:rPr>
          <w:spacing w:val="-1"/>
        </w:rPr>
        <w:t>могут</w:t>
      </w:r>
      <w:r>
        <w:rPr>
          <w:spacing w:val="53"/>
        </w:rPr>
        <w:t xml:space="preserve"> </w:t>
      </w:r>
      <w:r>
        <w:rPr>
          <w:spacing w:val="-1"/>
        </w:rPr>
        <w:t>включаться</w:t>
      </w:r>
      <w:r>
        <w:rPr>
          <w:spacing w:val="52"/>
        </w:rPr>
        <w:t xml:space="preserve"> </w:t>
      </w:r>
      <w:r>
        <w:t>зоны</w:t>
      </w:r>
      <w:r>
        <w:rPr>
          <w:spacing w:val="52"/>
        </w:rPr>
        <w:t xml:space="preserve"> </w:t>
      </w:r>
      <w:r>
        <w:rPr>
          <w:spacing w:val="-1"/>
        </w:rPr>
        <w:t>сельскохозяйственного</w:t>
      </w:r>
      <w:r>
        <w:rPr>
          <w:spacing w:val="52"/>
        </w:rPr>
        <w:t xml:space="preserve"> </w:t>
      </w:r>
      <w:r>
        <w:t>использования</w:t>
      </w:r>
      <w:r>
        <w:rPr>
          <w:spacing w:val="52"/>
        </w:rPr>
        <w:t xml:space="preserve"> </w:t>
      </w:r>
      <w:r>
        <w:t>(в</w:t>
      </w:r>
      <w:r>
        <w:rPr>
          <w:spacing w:val="51"/>
        </w:rPr>
        <w:t xml:space="preserve"> </w:t>
      </w:r>
      <w:r>
        <w:t>том</w:t>
      </w:r>
      <w:r>
        <w:rPr>
          <w:spacing w:val="51"/>
        </w:rPr>
        <w:t xml:space="preserve"> </w:t>
      </w:r>
      <w:r>
        <w:rPr>
          <w:spacing w:val="-1"/>
        </w:rPr>
        <w:t>числе</w:t>
      </w:r>
      <w:r>
        <w:rPr>
          <w:spacing w:val="51"/>
        </w:rPr>
        <w:t xml:space="preserve"> </w:t>
      </w:r>
      <w:r>
        <w:t>зоны</w:t>
      </w:r>
      <w:r>
        <w:rPr>
          <w:spacing w:val="57"/>
        </w:rPr>
        <w:t xml:space="preserve"> </w:t>
      </w:r>
      <w:r>
        <w:rPr>
          <w:spacing w:val="-1"/>
        </w:rPr>
        <w:t>сельскохозяйственных</w:t>
      </w:r>
      <w:r>
        <w:rPr>
          <w:spacing w:val="26"/>
        </w:rPr>
        <w:t xml:space="preserve"> </w:t>
      </w:r>
      <w:r>
        <w:rPr>
          <w:spacing w:val="-1"/>
        </w:rPr>
        <w:t>угодий),</w:t>
      </w:r>
      <w:r>
        <w:rPr>
          <w:spacing w:val="23"/>
        </w:rPr>
        <w:t xml:space="preserve"> </w:t>
      </w:r>
      <w:r>
        <w:t>а</w:t>
      </w:r>
      <w:r>
        <w:rPr>
          <w:spacing w:val="24"/>
        </w:rPr>
        <w:t xml:space="preserve"> </w:t>
      </w:r>
      <w:r>
        <w:rPr>
          <w:spacing w:val="-1"/>
        </w:rPr>
        <w:t>также</w:t>
      </w:r>
      <w:r>
        <w:rPr>
          <w:spacing w:val="22"/>
        </w:rPr>
        <w:t xml:space="preserve"> </w:t>
      </w:r>
      <w:r>
        <w:t>зоны,</w:t>
      </w:r>
      <w:r>
        <w:rPr>
          <w:spacing w:val="23"/>
        </w:rPr>
        <w:t xml:space="preserve"> </w:t>
      </w:r>
      <w:r>
        <w:rPr>
          <w:spacing w:val="-1"/>
        </w:rPr>
        <w:t>занятые</w:t>
      </w:r>
      <w:r>
        <w:rPr>
          <w:spacing w:val="22"/>
        </w:rPr>
        <w:t xml:space="preserve"> </w:t>
      </w:r>
      <w:r>
        <w:rPr>
          <w:spacing w:val="-1"/>
        </w:rPr>
        <w:t>объектами</w:t>
      </w:r>
      <w:r>
        <w:rPr>
          <w:spacing w:val="24"/>
        </w:rPr>
        <w:t xml:space="preserve"> </w:t>
      </w:r>
      <w:r>
        <w:rPr>
          <w:spacing w:val="-1"/>
        </w:rPr>
        <w:t>сельскохозяйственного</w:t>
      </w:r>
      <w:r>
        <w:rPr>
          <w:spacing w:val="87"/>
        </w:rPr>
        <w:t xml:space="preserve"> </w:t>
      </w:r>
      <w:r>
        <w:rPr>
          <w:spacing w:val="-1"/>
        </w:rPr>
        <w:t>назначения</w:t>
      </w:r>
      <w:r>
        <w:rPr>
          <w:spacing w:val="26"/>
        </w:rPr>
        <w:t xml:space="preserve"> </w:t>
      </w:r>
      <w:r>
        <w:t>и</w:t>
      </w:r>
      <w:r>
        <w:rPr>
          <w:spacing w:val="24"/>
        </w:rPr>
        <w:t xml:space="preserve"> </w:t>
      </w:r>
      <w:r>
        <w:rPr>
          <w:spacing w:val="-1"/>
        </w:rPr>
        <w:t>предназначенные</w:t>
      </w:r>
      <w:r>
        <w:rPr>
          <w:spacing w:val="24"/>
        </w:rPr>
        <w:t xml:space="preserve"> </w:t>
      </w:r>
      <w:r>
        <w:t>для</w:t>
      </w:r>
      <w:r>
        <w:rPr>
          <w:spacing w:val="26"/>
        </w:rPr>
        <w:t xml:space="preserve"> </w:t>
      </w:r>
      <w:r>
        <w:rPr>
          <w:spacing w:val="-1"/>
        </w:rPr>
        <w:t>ведения</w:t>
      </w:r>
      <w:r>
        <w:rPr>
          <w:spacing w:val="26"/>
        </w:rPr>
        <w:t xml:space="preserve"> </w:t>
      </w:r>
      <w:r>
        <w:rPr>
          <w:spacing w:val="-1"/>
        </w:rPr>
        <w:t>сельского</w:t>
      </w:r>
      <w:r>
        <w:rPr>
          <w:spacing w:val="26"/>
        </w:rPr>
        <w:t xml:space="preserve"> </w:t>
      </w:r>
      <w:r>
        <w:rPr>
          <w:spacing w:val="-1"/>
        </w:rPr>
        <w:t>хозяйства,</w:t>
      </w:r>
      <w:r>
        <w:rPr>
          <w:spacing w:val="26"/>
        </w:rPr>
        <w:t xml:space="preserve"> </w:t>
      </w:r>
      <w:r>
        <w:rPr>
          <w:spacing w:val="-1"/>
        </w:rPr>
        <w:t>садоводства,</w:t>
      </w:r>
      <w:r>
        <w:rPr>
          <w:spacing w:val="26"/>
        </w:rPr>
        <w:t xml:space="preserve"> </w:t>
      </w:r>
      <w:r>
        <w:rPr>
          <w:spacing w:val="-1"/>
        </w:rPr>
        <w:t>развития</w:t>
      </w:r>
      <w:r>
        <w:rPr>
          <w:spacing w:val="26"/>
        </w:rPr>
        <w:t xml:space="preserve"> </w:t>
      </w:r>
      <w:r>
        <w:rPr>
          <w:spacing w:val="2"/>
        </w:rPr>
        <w:t>объ</w:t>
      </w:r>
      <w:r>
        <w:rPr>
          <w:spacing w:val="-1"/>
        </w:rPr>
        <w:t>ектов</w:t>
      </w:r>
      <w:r>
        <w:t xml:space="preserve"> </w:t>
      </w:r>
      <w:r>
        <w:rPr>
          <w:spacing w:val="-1"/>
        </w:rPr>
        <w:t>сельскохозяйственного</w:t>
      </w:r>
      <w:r>
        <w:t xml:space="preserve"> </w:t>
      </w:r>
      <w:r>
        <w:rPr>
          <w:spacing w:val="-1"/>
        </w:rPr>
        <w:t>назначения.</w:t>
      </w:r>
    </w:p>
    <w:p w14:paraId="23022549" w14:textId="77777777" w:rsidR="00641093" w:rsidRDefault="00641093" w:rsidP="003179BE">
      <w:pPr>
        <w:pStyle w:val="a"/>
        <w:widowControl w:val="0"/>
        <w:numPr>
          <w:ilvl w:val="1"/>
          <w:numId w:val="48"/>
        </w:numPr>
        <w:tabs>
          <w:tab w:val="left" w:pos="1267"/>
        </w:tabs>
        <w:kinsoku w:val="0"/>
        <w:overflowPunct w:val="0"/>
        <w:autoSpaceDE w:val="0"/>
        <w:autoSpaceDN w:val="0"/>
        <w:adjustRightInd w:val="0"/>
        <w:spacing w:before="0" w:after="0"/>
        <w:jc w:val="left"/>
        <w:rPr>
          <w:spacing w:val="-1"/>
        </w:rPr>
      </w:pPr>
      <w:r>
        <w:rPr>
          <w:spacing w:val="-1"/>
        </w:rPr>
        <w:t>Размещение</w:t>
      </w:r>
      <w:r>
        <w:t xml:space="preserve"> </w:t>
      </w:r>
      <w:r>
        <w:rPr>
          <w:spacing w:val="-1"/>
        </w:rPr>
        <w:t>объектов</w:t>
      </w:r>
      <w:r>
        <w:t xml:space="preserve"> </w:t>
      </w:r>
      <w:r>
        <w:rPr>
          <w:spacing w:val="-1"/>
        </w:rPr>
        <w:t>сельскохозяйственного</w:t>
      </w:r>
      <w:r>
        <w:t xml:space="preserve"> </w:t>
      </w:r>
      <w:r>
        <w:rPr>
          <w:spacing w:val="-1"/>
        </w:rPr>
        <w:t>назначения</w:t>
      </w:r>
    </w:p>
    <w:p w14:paraId="13393720" w14:textId="6776536C" w:rsidR="00641093" w:rsidRDefault="00641093" w:rsidP="003179BE">
      <w:pPr>
        <w:pStyle w:val="a"/>
        <w:widowControl w:val="0"/>
        <w:numPr>
          <w:ilvl w:val="2"/>
          <w:numId w:val="48"/>
        </w:numPr>
        <w:tabs>
          <w:tab w:val="left" w:pos="1466"/>
        </w:tabs>
        <w:kinsoku w:val="0"/>
        <w:overflowPunct w:val="0"/>
        <w:autoSpaceDE w:val="0"/>
        <w:autoSpaceDN w:val="0"/>
        <w:adjustRightInd w:val="0"/>
        <w:spacing w:before="0" w:after="0"/>
        <w:ind w:right="128" w:firstLine="708"/>
        <w:rPr>
          <w:spacing w:val="-1"/>
        </w:rPr>
      </w:pPr>
      <w:r>
        <w:t>В</w:t>
      </w:r>
      <w:r w:rsidRPr="00641093">
        <w:rPr>
          <w:spacing w:val="17"/>
        </w:rPr>
        <w:t xml:space="preserve"> </w:t>
      </w:r>
      <w:r w:rsidRPr="00641093">
        <w:rPr>
          <w:spacing w:val="-1"/>
        </w:rPr>
        <w:t>сельских</w:t>
      </w:r>
      <w:r w:rsidRPr="00641093">
        <w:rPr>
          <w:spacing w:val="18"/>
        </w:rPr>
        <w:t xml:space="preserve"> </w:t>
      </w:r>
      <w:r w:rsidRPr="00641093">
        <w:rPr>
          <w:spacing w:val="-1"/>
        </w:rPr>
        <w:t>населенных</w:t>
      </w:r>
      <w:r w:rsidRPr="00641093">
        <w:rPr>
          <w:spacing w:val="18"/>
        </w:rPr>
        <w:t xml:space="preserve"> </w:t>
      </w:r>
      <w:r w:rsidRPr="00641093">
        <w:rPr>
          <w:spacing w:val="-1"/>
        </w:rPr>
        <w:t>пунктах</w:t>
      </w:r>
      <w:r w:rsidRPr="00641093">
        <w:rPr>
          <w:spacing w:val="21"/>
        </w:rPr>
        <w:t xml:space="preserve"> </w:t>
      </w:r>
      <w:r w:rsidRPr="00641093">
        <w:rPr>
          <w:spacing w:val="-2"/>
        </w:rPr>
        <w:t>могут</w:t>
      </w:r>
      <w:r w:rsidRPr="00641093">
        <w:rPr>
          <w:spacing w:val="21"/>
        </w:rPr>
        <w:t xml:space="preserve"> </w:t>
      </w:r>
      <w:r>
        <w:t>быть</w:t>
      </w:r>
      <w:r w:rsidRPr="00641093">
        <w:rPr>
          <w:spacing w:val="20"/>
        </w:rPr>
        <w:t xml:space="preserve"> </w:t>
      </w:r>
      <w:r w:rsidRPr="00641093">
        <w:rPr>
          <w:spacing w:val="-1"/>
        </w:rPr>
        <w:t>размещены</w:t>
      </w:r>
      <w:r w:rsidRPr="00641093">
        <w:rPr>
          <w:spacing w:val="18"/>
        </w:rPr>
        <w:t xml:space="preserve"> </w:t>
      </w:r>
      <w:r w:rsidRPr="00641093">
        <w:rPr>
          <w:spacing w:val="-1"/>
        </w:rPr>
        <w:t>животноводческие,</w:t>
      </w:r>
      <w:r w:rsidRPr="00641093">
        <w:rPr>
          <w:spacing w:val="18"/>
        </w:rPr>
        <w:t xml:space="preserve"> </w:t>
      </w:r>
      <w:r w:rsidRPr="00641093">
        <w:rPr>
          <w:spacing w:val="3"/>
        </w:rPr>
        <w:t>пти</w:t>
      </w:r>
      <w:r w:rsidRPr="00641093">
        <w:rPr>
          <w:spacing w:val="-1"/>
        </w:rPr>
        <w:t>цеводческие</w:t>
      </w:r>
      <w:r w:rsidRPr="00641093">
        <w:rPr>
          <w:spacing w:val="22"/>
        </w:rPr>
        <w:t xml:space="preserve"> </w:t>
      </w:r>
      <w:r>
        <w:t>и</w:t>
      </w:r>
      <w:r w:rsidRPr="00641093">
        <w:rPr>
          <w:spacing w:val="24"/>
        </w:rPr>
        <w:t xml:space="preserve"> </w:t>
      </w:r>
      <w:r w:rsidRPr="00641093">
        <w:rPr>
          <w:spacing w:val="-1"/>
        </w:rPr>
        <w:t>звероводческие</w:t>
      </w:r>
      <w:r w:rsidRPr="00641093">
        <w:rPr>
          <w:spacing w:val="22"/>
        </w:rPr>
        <w:t xml:space="preserve"> </w:t>
      </w:r>
      <w:r w:rsidRPr="00641093">
        <w:rPr>
          <w:spacing w:val="-1"/>
        </w:rPr>
        <w:t>производства,</w:t>
      </w:r>
      <w:r w:rsidRPr="00641093">
        <w:rPr>
          <w:spacing w:val="23"/>
        </w:rPr>
        <w:t xml:space="preserve"> </w:t>
      </w:r>
      <w:r w:rsidRPr="00641093">
        <w:rPr>
          <w:spacing w:val="-1"/>
        </w:rPr>
        <w:t>производства</w:t>
      </w:r>
      <w:r w:rsidRPr="00641093">
        <w:rPr>
          <w:spacing w:val="22"/>
        </w:rPr>
        <w:t xml:space="preserve"> </w:t>
      </w:r>
      <w:r>
        <w:t>по</w:t>
      </w:r>
      <w:r w:rsidRPr="00641093">
        <w:rPr>
          <w:spacing w:val="21"/>
        </w:rPr>
        <w:t xml:space="preserve"> </w:t>
      </w:r>
      <w:r>
        <w:t>хранению</w:t>
      </w:r>
      <w:r w:rsidRPr="00641093">
        <w:rPr>
          <w:spacing w:val="21"/>
        </w:rPr>
        <w:t xml:space="preserve"> </w:t>
      </w:r>
      <w:r>
        <w:t>и</w:t>
      </w:r>
      <w:r w:rsidRPr="00641093">
        <w:rPr>
          <w:spacing w:val="24"/>
        </w:rPr>
        <w:t xml:space="preserve"> </w:t>
      </w:r>
      <w:r w:rsidRPr="00641093">
        <w:rPr>
          <w:spacing w:val="-1"/>
        </w:rPr>
        <w:t>переработке</w:t>
      </w:r>
      <w:r w:rsidRPr="00641093">
        <w:rPr>
          <w:spacing w:val="22"/>
        </w:rPr>
        <w:t xml:space="preserve"> </w:t>
      </w:r>
      <w:r w:rsidRPr="00641093">
        <w:rPr>
          <w:spacing w:val="2"/>
        </w:rPr>
        <w:t>сель</w:t>
      </w:r>
      <w:r w:rsidRPr="00641093">
        <w:rPr>
          <w:spacing w:val="-1"/>
        </w:rPr>
        <w:t>скохозяйственной</w:t>
      </w:r>
      <w:r w:rsidRPr="00641093">
        <w:rPr>
          <w:spacing w:val="24"/>
        </w:rPr>
        <w:t xml:space="preserve"> </w:t>
      </w:r>
      <w:r w:rsidRPr="00641093">
        <w:rPr>
          <w:spacing w:val="-1"/>
        </w:rPr>
        <w:t>продукции,</w:t>
      </w:r>
      <w:r w:rsidRPr="00641093">
        <w:rPr>
          <w:spacing w:val="23"/>
        </w:rPr>
        <w:t xml:space="preserve"> </w:t>
      </w:r>
      <w:r w:rsidRPr="00641093">
        <w:rPr>
          <w:spacing w:val="-1"/>
        </w:rPr>
        <w:t>ремонту,</w:t>
      </w:r>
      <w:r w:rsidRPr="00641093">
        <w:rPr>
          <w:spacing w:val="25"/>
        </w:rPr>
        <w:t xml:space="preserve"> </w:t>
      </w:r>
      <w:r>
        <w:t>техническому</w:t>
      </w:r>
      <w:r w:rsidRPr="00641093">
        <w:rPr>
          <w:spacing w:val="18"/>
        </w:rPr>
        <w:t xml:space="preserve"> </w:t>
      </w:r>
      <w:r w:rsidRPr="00641093">
        <w:rPr>
          <w:spacing w:val="-1"/>
        </w:rPr>
        <w:t>обслуживанию</w:t>
      </w:r>
      <w:r w:rsidRPr="00641093">
        <w:rPr>
          <w:spacing w:val="24"/>
        </w:rPr>
        <w:t xml:space="preserve"> </w:t>
      </w:r>
      <w:r>
        <w:t>и</w:t>
      </w:r>
      <w:r w:rsidRPr="00641093">
        <w:rPr>
          <w:spacing w:val="24"/>
        </w:rPr>
        <w:t xml:space="preserve"> </w:t>
      </w:r>
      <w:r w:rsidRPr="00641093">
        <w:rPr>
          <w:spacing w:val="-1"/>
        </w:rPr>
        <w:t>хранению</w:t>
      </w:r>
      <w:r w:rsidRPr="00641093">
        <w:rPr>
          <w:spacing w:val="24"/>
        </w:rPr>
        <w:t xml:space="preserve"> </w:t>
      </w:r>
      <w:r>
        <w:t>сельскохо</w:t>
      </w:r>
      <w:r w:rsidRPr="00641093">
        <w:rPr>
          <w:spacing w:val="-1"/>
        </w:rPr>
        <w:t>зяйственных</w:t>
      </w:r>
      <w:r w:rsidRPr="00641093">
        <w:rPr>
          <w:spacing w:val="28"/>
        </w:rPr>
        <w:t xml:space="preserve"> </w:t>
      </w:r>
      <w:r w:rsidRPr="00641093">
        <w:rPr>
          <w:spacing w:val="-1"/>
        </w:rPr>
        <w:t>машин</w:t>
      </w:r>
      <w:r w:rsidRPr="00641093">
        <w:rPr>
          <w:spacing w:val="27"/>
        </w:rPr>
        <w:t xml:space="preserve"> </w:t>
      </w:r>
      <w:r>
        <w:t>и</w:t>
      </w:r>
      <w:r w:rsidRPr="00641093">
        <w:rPr>
          <w:spacing w:val="24"/>
        </w:rPr>
        <w:t xml:space="preserve"> </w:t>
      </w:r>
      <w:r w:rsidRPr="00641093">
        <w:rPr>
          <w:spacing w:val="-1"/>
        </w:rPr>
        <w:t>автомобилей,</w:t>
      </w:r>
      <w:r w:rsidRPr="00641093">
        <w:rPr>
          <w:spacing w:val="26"/>
        </w:rPr>
        <w:t xml:space="preserve"> </w:t>
      </w:r>
      <w:r>
        <w:t>по</w:t>
      </w:r>
      <w:r w:rsidRPr="00641093">
        <w:rPr>
          <w:spacing w:val="26"/>
        </w:rPr>
        <w:t xml:space="preserve"> </w:t>
      </w:r>
      <w:r w:rsidRPr="00641093">
        <w:rPr>
          <w:spacing w:val="-1"/>
        </w:rPr>
        <w:t>изготовлению</w:t>
      </w:r>
      <w:r w:rsidRPr="00641093">
        <w:rPr>
          <w:spacing w:val="26"/>
        </w:rPr>
        <w:t xml:space="preserve"> </w:t>
      </w:r>
      <w:r w:rsidRPr="00641093">
        <w:rPr>
          <w:spacing w:val="-1"/>
        </w:rPr>
        <w:t>строительных</w:t>
      </w:r>
      <w:r w:rsidRPr="00641093">
        <w:rPr>
          <w:spacing w:val="26"/>
        </w:rPr>
        <w:t xml:space="preserve"> </w:t>
      </w:r>
      <w:r w:rsidRPr="00641093">
        <w:rPr>
          <w:spacing w:val="-1"/>
        </w:rPr>
        <w:t>конструкций,</w:t>
      </w:r>
      <w:r w:rsidRPr="00641093">
        <w:rPr>
          <w:spacing w:val="26"/>
        </w:rPr>
        <w:t xml:space="preserve"> </w:t>
      </w:r>
      <w:r w:rsidRPr="00641093">
        <w:rPr>
          <w:spacing w:val="-1"/>
        </w:rPr>
        <w:t>изделий</w:t>
      </w:r>
      <w:r w:rsidRPr="00641093">
        <w:rPr>
          <w:spacing w:val="24"/>
        </w:rPr>
        <w:t xml:space="preserve"> </w:t>
      </w:r>
      <w:r>
        <w:t>и</w:t>
      </w:r>
      <w:r w:rsidRPr="00641093">
        <w:rPr>
          <w:spacing w:val="73"/>
        </w:rPr>
        <w:t xml:space="preserve"> </w:t>
      </w:r>
      <w:r w:rsidRPr="00641093">
        <w:rPr>
          <w:spacing w:val="-1"/>
        </w:rPr>
        <w:t>деталей</w:t>
      </w:r>
      <w:r w:rsidRPr="00641093">
        <w:rPr>
          <w:spacing w:val="27"/>
        </w:rPr>
        <w:t xml:space="preserve"> </w:t>
      </w:r>
      <w:r>
        <w:t>из</w:t>
      </w:r>
      <w:r w:rsidRPr="00641093">
        <w:rPr>
          <w:spacing w:val="27"/>
        </w:rPr>
        <w:t xml:space="preserve"> </w:t>
      </w:r>
      <w:r w:rsidRPr="00641093">
        <w:rPr>
          <w:spacing w:val="-1"/>
        </w:rPr>
        <w:t>местных</w:t>
      </w:r>
      <w:r w:rsidRPr="00641093">
        <w:rPr>
          <w:spacing w:val="27"/>
        </w:rPr>
        <w:t xml:space="preserve"> </w:t>
      </w:r>
      <w:r w:rsidRPr="00641093">
        <w:rPr>
          <w:spacing w:val="-1"/>
        </w:rPr>
        <w:t>материалов,</w:t>
      </w:r>
      <w:r w:rsidRPr="00641093">
        <w:rPr>
          <w:spacing w:val="25"/>
        </w:rPr>
        <w:t xml:space="preserve"> </w:t>
      </w:r>
      <w:r w:rsidRPr="00641093">
        <w:rPr>
          <w:spacing w:val="-1"/>
        </w:rPr>
        <w:t>машиноиспытательные</w:t>
      </w:r>
      <w:r w:rsidRPr="00641093">
        <w:rPr>
          <w:spacing w:val="24"/>
        </w:rPr>
        <w:t xml:space="preserve"> </w:t>
      </w:r>
      <w:r w:rsidRPr="00641093">
        <w:rPr>
          <w:spacing w:val="-1"/>
        </w:rPr>
        <w:t>станции,</w:t>
      </w:r>
      <w:r w:rsidRPr="00641093">
        <w:rPr>
          <w:spacing w:val="26"/>
        </w:rPr>
        <w:t xml:space="preserve"> </w:t>
      </w:r>
      <w:r w:rsidRPr="00641093">
        <w:rPr>
          <w:spacing w:val="-1"/>
        </w:rPr>
        <w:t>ветеринарные</w:t>
      </w:r>
      <w:r w:rsidRPr="00641093">
        <w:rPr>
          <w:spacing w:val="27"/>
        </w:rPr>
        <w:t xml:space="preserve"> </w:t>
      </w:r>
      <w:r w:rsidRPr="00641093">
        <w:rPr>
          <w:spacing w:val="-1"/>
        </w:rPr>
        <w:t>учреждения,</w:t>
      </w:r>
      <w:r w:rsidRPr="00641093">
        <w:rPr>
          <w:spacing w:val="99"/>
        </w:rPr>
        <w:t xml:space="preserve"> </w:t>
      </w:r>
      <w:r>
        <w:t>теплицы</w:t>
      </w:r>
      <w:r w:rsidRPr="00641093">
        <w:rPr>
          <w:spacing w:val="8"/>
        </w:rPr>
        <w:t xml:space="preserve"> </w:t>
      </w:r>
      <w:r>
        <w:t>и</w:t>
      </w:r>
      <w:r w:rsidRPr="00641093">
        <w:rPr>
          <w:spacing w:val="12"/>
        </w:rPr>
        <w:t xml:space="preserve"> </w:t>
      </w:r>
      <w:r w:rsidRPr="00641093">
        <w:rPr>
          <w:spacing w:val="-1"/>
        </w:rPr>
        <w:t>парники,</w:t>
      </w:r>
      <w:r w:rsidRPr="00641093">
        <w:rPr>
          <w:spacing w:val="11"/>
        </w:rPr>
        <w:t xml:space="preserve"> </w:t>
      </w:r>
      <w:r w:rsidRPr="00641093">
        <w:rPr>
          <w:spacing w:val="-1"/>
        </w:rPr>
        <w:t>промысловые</w:t>
      </w:r>
      <w:r w:rsidRPr="00641093">
        <w:rPr>
          <w:spacing w:val="10"/>
        </w:rPr>
        <w:t xml:space="preserve"> </w:t>
      </w:r>
      <w:r>
        <w:t>цеха,</w:t>
      </w:r>
      <w:r w:rsidRPr="00641093">
        <w:rPr>
          <w:spacing w:val="11"/>
        </w:rPr>
        <w:t xml:space="preserve"> </w:t>
      </w:r>
      <w:r w:rsidRPr="00641093">
        <w:rPr>
          <w:spacing w:val="-1"/>
        </w:rPr>
        <w:t>материальные</w:t>
      </w:r>
      <w:r w:rsidRPr="00641093">
        <w:rPr>
          <w:spacing w:val="16"/>
        </w:rPr>
        <w:t xml:space="preserve"> </w:t>
      </w:r>
      <w:r w:rsidRPr="00641093">
        <w:rPr>
          <w:spacing w:val="-1"/>
        </w:rPr>
        <w:t>склады,</w:t>
      </w:r>
      <w:r w:rsidRPr="00641093">
        <w:rPr>
          <w:spacing w:val="11"/>
        </w:rPr>
        <w:t xml:space="preserve"> </w:t>
      </w:r>
      <w:r w:rsidRPr="00641093">
        <w:rPr>
          <w:spacing w:val="-1"/>
        </w:rPr>
        <w:t>транспортные,</w:t>
      </w:r>
      <w:r w:rsidRPr="00641093">
        <w:rPr>
          <w:spacing w:val="11"/>
        </w:rPr>
        <w:t xml:space="preserve"> </w:t>
      </w:r>
      <w:r w:rsidRPr="00641093">
        <w:rPr>
          <w:spacing w:val="-1"/>
        </w:rPr>
        <w:t>энергетические</w:t>
      </w:r>
      <w:r w:rsidRPr="00641093">
        <w:rPr>
          <w:spacing w:val="87"/>
        </w:rPr>
        <w:t xml:space="preserve"> </w:t>
      </w:r>
      <w:r>
        <w:t xml:space="preserve">и </w:t>
      </w:r>
      <w:r w:rsidRPr="00641093">
        <w:rPr>
          <w:spacing w:val="-1"/>
        </w:rPr>
        <w:t>другие</w:t>
      </w:r>
      <w:r w:rsidRPr="00641093">
        <w:rPr>
          <w:spacing w:val="58"/>
        </w:rPr>
        <w:t xml:space="preserve"> </w:t>
      </w:r>
      <w:r w:rsidRPr="00641093">
        <w:rPr>
          <w:spacing w:val="-1"/>
        </w:rPr>
        <w:t>объекты,</w:t>
      </w:r>
      <w:r w:rsidRPr="00641093">
        <w:rPr>
          <w:spacing w:val="59"/>
        </w:rPr>
        <w:t xml:space="preserve"> </w:t>
      </w:r>
      <w:r w:rsidRPr="00641093">
        <w:rPr>
          <w:spacing w:val="-1"/>
        </w:rPr>
        <w:t>связанные</w:t>
      </w:r>
      <w:r w:rsidRPr="00641093">
        <w:rPr>
          <w:spacing w:val="58"/>
        </w:rPr>
        <w:t xml:space="preserve"> </w:t>
      </w:r>
      <w:r>
        <w:t>с</w:t>
      </w:r>
      <w:r w:rsidRPr="00641093">
        <w:rPr>
          <w:spacing w:val="58"/>
        </w:rPr>
        <w:t xml:space="preserve"> </w:t>
      </w:r>
      <w:r w:rsidRPr="00641093">
        <w:rPr>
          <w:spacing w:val="-1"/>
        </w:rPr>
        <w:t>проектируемыми</w:t>
      </w:r>
      <w:r>
        <w:t xml:space="preserve"> </w:t>
      </w:r>
      <w:r w:rsidRPr="00641093">
        <w:rPr>
          <w:spacing w:val="-1"/>
        </w:rPr>
        <w:t>производствами,</w:t>
      </w:r>
      <w:r w:rsidRPr="00641093">
        <w:rPr>
          <w:spacing w:val="59"/>
        </w:rPr>
        <w:t xml:space="preserve"> </w:t>
      </w:r>
      <w:r>
        <w:t>а</w:t>
      </w:r>
      <w:r w:rsidRPr="00641093">
        <w:rPr>
          <w:spacing w:val="58"/>
        </w:rPr>
        <w:t xml:space="preserve"> </w:t>
      </w:r>
      <w:r w:rsidRPr="00641093">
        <w:rPr>
          <w:spacing w:val="-1"/>
        </w:rPr>
        <w:t>также</w:t>
      </w:r>
      <w:r w:rsidRPr="00641093">
        <w:rPr>
          <w:spacing w:val="58"/>
        </w:rPr>
        <w:t xml:space="preserve"> </w:t>
      </w:r>
      <w:r w:rsidRPr="00641093">
        <w:rPr>
          <w:spacing w:val="-1"/>
        </w:rPr>
        <w:t>коммуникации,</w:t>
      </w:r>
      <w:r w:rsidRPr="00641093">
        <w:rPr>
          <w:spacing w:val="73"/>
        </w:rPr>
        <w:t xml:space="preserve"> </w:t>
      </w:r>
      <w:r w:rsidRPr="00641093">
        <w:rPr>
          <w:spacing w:val="-1"/>
        </w:rPr>
        <w:t xml:space="preserve">обеспечивающие внутренние </w:t>
      </w:r>
      <w:r>
        <w:t xml:space="preserve">и </w:t>
      </w:r>
      <w:r w:rsidRPr="00641093">
        <w:rPr>
          <w:spacing w:val="-1"/>
        </w:rPr>
        <w:t>внешние связи</w:t>
      </w:r>
      <w:r w:rsidRPr="00641093">
        <w:rPr>
          <w:spacing w:val="-2"/>
        </w:rPr>
        <w:t xml:space="preserve"> </w:t>
      </w:r>
      <w:r w:rsidRPr="00641093">
        <w:rPr>
          <w:spacing w:val="-1"/>
        </w:rPr>
        <w:t>указанных</w:t>
      </w:r>
      <w:r w:rsidRPr="00641093">
        <w:rPr>
          <w:spacing w:val="1"/>
        </w:rPr>
        <w:t xml:space="preserve"> </w:t>
      </w:r>
      <w:r w:rsidRPr="00641093">
        <w:rPr>
          <w:spacing w:val="-1"/>
        </w:rPr>
        <w:t>объектов.</w:t>
      </w:r>
    </w:p>
    <w:p w14:paraId="15048D36" w14:textId="37E1B122" w:rsidR="00641093" w:rsidRDefault="00641093" w:rsidP="003179BE">
      <w:pPr>
        <w:pStyle w:val="a"/>
        <w:widowControl w:val="0"/>
        <w:numPr>
          <w:ilvl w:val="2"/>
          <w:numId w:val="48"/>
        </w:numPr>
        <w:tabs>
          <w:tab w:val="left" w:pos="1451"/>
        </w:tabs>
        <w:kinsoku w:val="0"/>
        <w:overflowPunct w:val="0"/>
        <w:autoSpaceDE w:val="0"/>
        <w:autoSpaceDN w:val="0"/>
        <w:adjustRightInd w:val="0"/>
        <w:spacing w:before="0" w:after="0"/>
        <w:ind w:left="118" w:right="118" w:firstLine="708"/>
        <w:rPr>
          <w:spacing w:val="-1"/>
        </w:rPr>
      </w:pPr>
      <w:r>
        <w:t>Не</w:t>
      </w:r>
      <w:r>
        <w:rPr>
          <w:spacing w:val="22"/>
        </w:rPr>
        <w:t xml:space="preserve"> </w:t>
      </w:r>
      <w:r>
        <w:rPr>
          <w:spacing w:val="-1"/>
        </w:rPr>
        <w:t>допускается</w:t>
      </w:r>
      <w:r>
        <w:rPr>
          <w:spacing w:val="23"/>
        </w:rPr>
        <w:t xml:space="preserve"> </w:t>
      </w:r>
      <w:r>
        <w:rPr>
          <w:spacing w:val="-1"/>
        </w:rPr>
        <w:t>размещение</w:t>
      </w:r>
      <w:r>
        <w:rPr>
          <w:spacing w:val="22"/>
        </w:rPr>
        <w:t xml:space="preserve"> </w:t>
      </w:r>
      <w:r>
        <w:rPr>
          <w:spacing w:val="-1"/>
        </w:rPr>
        <w:t>сельскохозяйственных</w:t>
      </w:r>
      <w:r>
        <w:rPr>
          <w:spacing w:val="25"/>
        </w:rPr>
        <w:t xml:space="preserve"> </w:t>
      </w:r>
      <w:r>
        <w:rPr>
          <w:spacing w:val="-1"/>
        </w:rPr>
        <w:t>предприятий,</w:t>
      </w:r>
      <w:r>
        <w:rPr>
          <w:spacing w:val="23"/>
        </w:rPr>
        <w:t xml:space="preserve"> </w:t>
      </w:r>
      <w:r>
        <w:rPr>
          <w:spacing w:val="-1"/>
        </w:rPr>
        <w:t>зданий,</w:t>
      </w:r>
      <w:r>
        <w:rPr>
          <w:spacing w:val="32"/>
        </w:rPr>
        <w:t xml:space="preserve"> </w:t>
      </w:r>
      <w:r>
        <w:rPr>
          <w:spacing w:val="-2"/>
        </w:rPr>
        <w:t>соору</w:t>
      </w:r>
      <w:r>
        <w:rPr>
          <w:spacing w:val="-1"/>
        </w:rPr>
        <w:t>жений:</w:t>
      </w:r>
    </w:p>
    <w:p w14:paraId="6AAA0823" w14:textId="27D39E94" w:rsidR="00641093" w:rsidRDefault="00641093" w:rsidP="003179BE">
      <w:pPr>
        <w:pStyle w:val="a"/>
        <w:widowControl w:val="0"/>
        <w:numPr>
          <w:ilvl w:val="0"/>
          <w:numId w:val="47"/>
        </w:numPr>
        <w:tabs>
          <w:tab w:val="left" w:pos="1098"/>
        </w:tabs>
        <w:kinsoku w:val="0"/>
        <w:overflowPunct w:val="0"/>
        <w:autoSpaceDE w:val="0"/>
        <w:autoSpaceDN w:val="0"/>
        <w:adjustRightInd w:val="0"/>
        <w:spacing w:before="0" w:after="0"/>
        <w:ind w:right="114" w:firstLine="708"/>
        <w:rPr>
          <w:spacing w:val="-1"/>
        </w:rPr>
      </w:pPr>
      <w:r>
        <w:t>на</w:t>
      </w:r>
      <w:r>
        <w:rPr>
          <w:spacing w:val="10"/>
        </w:rPr>
        <w:t xml:space="preserve"> </w:t>
      </w:r>
      <w:r>
        <w:rPr>
          <w:spacing w:val="-1"/>
        </w:rPr>
        <w:t>площадках</w:t>
      </w:r>
      <w:r>
        <w:rPr>
          <w:spacing w:val="11"/>
        </w:rPr>
        <w:t xml:space="preserve"> </w:t>
      </w:r>
      <w:r>
        <w:rPr>
          <w:spacing w:val="-1"/>
        </w:rPr>
        <w:t>залегания</w:t>
      </w:r>
      <w:r>
        <w:rPr>
          <w:spacing w:val="9"/>
        </w:rPr>
        <w:t xml:space="preserve"> </w:t>
      </w:r>
      <w:r>
        <w:rPr>
          <w:spacing w:val="-1"/>
        </w:rPr>
        <w:t>полезных</w:t>
      </w:r>
      <w:r>
        <w:rPr>
          <w:spacing w:val="11"/>
        </w:rPr>
        <w:t xml:space="preserve"> </w:t>
      </w:r>
      <w:r>
        <w:rPr>
          <w:spacing w:val="-1"/>
        </w:rPr>
        <w:t>ископаемых</w:t>
      </w:r>
      <w:r>
        <w:rPr>
          <w:spacing w:val="13"/>
        </w:rPr>
        <w:t xml:space="preserve"> </w:t>
      </w:r>
      <w:r>
        <w:rPr>
          <w:spacing w:val="-1"/>
        </w:rPr>
        <w:t>без</w:t>
      </w:r>
      <w:r>
        <w:rPr>
          <w:spacing w:val="12"/>
        </w:rPr>
        <w:t xml:space="preserve"> </w:t>
      </w:r>
      <w:r>
        <w:rPr>
          <w:spacing w:val="-1"/>
        </w:rPr>
        <w:t>согласования</w:t>
      </w:r>
      <w:r>
        <w:rPr>
          <w:spacing w:val="11"/>
        </w:rPr>
        <w:t xml:space="preserve"> </w:t>
      </w:r>
      <w:r>
        <w:t>с</w:t>
      </w:r>
      <w:r>
        <w:rPr>
          <w:spacing w:val="10"/>
        </w:rPr>
        <w:t xml:space="preserve"> </w:t>
      </w:r>
      <w:r>
        <w:rPr>
          <w:spacing w:val="-1"/>
        </w:rPr>
        <w:t>органами</w:t>
      </w:r>
      <w:r>
        <w:rPr>
          <w:spacing w:val="12"/>
        </w:rPr>
        <w:t xml:space="preserve"> </w:t>
      </w:r>
      <w:r>
        <w:rPr>
          <w:spacing w:val="1"/>
        </w:rPr>
        <w:t>Госгор</w:t>
      </w:r>
      <w:r>
        <w:rPr>
          <w:spacing w:val="-1"/>
        </w:rPr>
        <w:t>технадзора;</w:t>
      </w:r>
    </w:p>
    <w:p w14:paraId="18071769" w14:textId="77777777" w:rsidR="00641093" w:rsidRDefault="00641093" w:rsidP="003179BE">
      <w:pPr>
        <w:pStyle w:val="a"/>
        <w:widowControl w:val="0"/>
        <w:numPr>
          <w:ilvl w:val="0"/>
          <w:numId w:val="47"/>
        </w:numPr>
        <w:tabs>
          <w:tab w:val="left" w:pos="1137"/>
        </w:tabs>
        <w:kinsoku w:val="0"/>
        <w:overflowPunct w:val="0"/>
        <w:autoSpaceDE w:val="0"/>
        <w:autoSpaceDN w:val="0"/>
        <w:adjustRightInd w:val="0"/>
        <w:spacing w:before="0" w:after="0"/>
        <w:ind w:right="125" w:firstLine="708"/>
        <w:rPr>
          <w:spacing w:val="-1"/>
        </w:rPr>
      </w:pPr>
      <w:r>
        <w:t>в</w:t>
      </w:r>
      <w:r>
        <w:rPr>
          <w:spacing w:val="49"/>
        </w:rPr>
        <w:t xml:space="preserve"> </w:t>
      </w:r>
      <w:r>
        <w:rPr>
          <w:spacing w:val="-1"/>
        </w:rPr>
        <w:t>первом</w:t>
      </w:r>
      <w:r>
        <w:rPr>
          <w:spacing w:val="51"/>
        </w:rPr>
        <w:t xml:space="preserve"> </w:t>
      </w:r>
      <w:r>
        <w:rPr>
          <w:spacing w:val="-1"/>
        </w:rPr>
        <w:t>поясе</w:t>
      </w:r>
      <w:r>
        <w:rPr>
          <w:spacing w:val="49"/>
        </w:rPr>
        <w:t xml:space="preserve"> </w:t>
      </w:r>
      <w:r>
        <w:t>зоны</w:t>
      </w:r>
      <w:r>
        <w:rPr>
          <w:spacing w:val="49"/>
        </w:rPr>
        <w:t xml:space="preserve"> </w:t>
      </w:r>
      <w:r>
        <w:rPr>
          <w:spacing w:val="-1"/>
        </w:rPr>
        <w:t>санитарной</w:t>
      </w:r>
      <w:r>
        <w:rPr>
          <w:spacing w:val="51"/>
        </w:rPr>
        <w:t xml:space="preserve"> </w:t>
      </w:r>
      <w:r>
        <w:t>охраны</w:t>
      </w:r>
      <w:r>
        <w:rPr>
          <w:spacing w:val="47"/>
        </w:rPr>
        <w:t xml:space="preserve"> </w:t>
      </w:r>
      <w:r>
        <w:rPr>
          <w:spacing w:val="-1"/>
        </w:rPr>
        <w:t>источников</w:t>
      </w:r>
      <w:r>
        <w:rPr>
          <w:spacing w:val="49"/>
        </w:rPr>
        <w:t xml:space="preserve"> </w:t>
      </w:r>
      <w:r>
        <w:rPr>
          <w:spacing w:val="-1"/>
        </w:rPr>
        <w:t>водоснабжения</w:t>
      </w:r>
      <w:r>
        <w:rPr>
          <w:spacing w:val="50"/>
        </w:rPr>
        <w:t xml:space="preserve"> </w:t>
      </w:r>
      <w:r>
        <w:rPr>
          <w:spacing w:val="-1"/>
        </w:rPr>
        <w:t>населенных</w:t>
      </w:r>
      <w:r>
        <w:rPr>
          <w:spacing w:val="75"/>
        </w:rPr>
        <w:t xml:space="preserve"> </w:t>
      </w:r>
      <w:r>
        <w:rPr>
          <w:spacing w:val="-1"/>
        </w:rPr>
        <w:t>пунктов;</w:t>
      </w:r>
    </w:p>
    <w:p w14:paraId="6319D1D0" w14:textId="0CDCE32C" w:rsidR="00641093" w:rsidRDefault="00641093" w:rsidP="003179BE">
      <w:pPr>
        <w:pStyle w:val="a"/>
        <w:widowControl w:val="0"/>
        <w:numPr>
          <w:ilvl w:val="0"/>
          <w:numId w:val="47"/>
        </w:numPr>
        <w:tabs>
          <w:tab w:val="left" w:pos="1098"/>
        </w:tabs>
        <w:kinsoku w:val="0"/>
        <w:overflowPunct w:val="0"/>
        <w:autoSpaceDE w:val="0"/>
        <w:autoSpaceDN w:val="0"/>
        <w:adjustRightInd w:val="0"/>
        <w:spacing w:before="0" w:after="0"/>
        <w:ind w:right="111" w:firstLine="708"/>
        <w:rPr>
          <w:spacing w:val="-1"/>
        </w:rPr>
      </w:pPr>
      <w:r>
        <w:t>на</w:t>
      </w:r>
      <w:r>
        <w:rPr>
          <w:spacing w:val="10"/>
        </w:rPr>
        <w:t xml:space="preserve"> </w:t>
      </w:r>
      <w:r>
        <w:rPr>
          <w:spacing w:val="-1"/>
        </w:rPr>
        <w:t>земельных</w:t>
      </w:r>
      <w:r>
        <w:rPr>
          <w:spacing w:val="15"/>
        </w:rPr>
        <w:t xml:space="preserve"> </w:t>
      </w:r>
      <w:r>
        <w:rPr>
          <w:spacing w:val="-1"/>
        </w:rPr>
        <w:t>участках,</w:t>
      </w:r>
      <w:r>
        <w:rPr>
          <w:spacing w:val="11"/>
        </w:rPr>
        <w:t xml:space="preserve"> </w:t>
      </w:r>
      <w:r>
        <w:rPr>
          <w:spacing w:val="-1"/>
        </w:rPr>
        <w:t>загрязненных</w:t>
      </w:r>
      <w:r>
        <w:rPr>
          <w:spacing w:val="13"/>
        </w:rPr>
        <w:t xml:space="preserve"> </w:t>
      </w:r>
      <w:r>
        <w:rPr>
          <w:spacing w:val="-1"/>
        </w:rPr>
        <w:t>органическими</w:t>
      </w:r>
      <w:r>
        <w:rPr>
          <w:spacing w:val="12"/>
        </w:rPr>
        <w:t xml:space="preserve"> </w:t>
      </w:r>
      <w:r>
        <w:t>и</w:t>
      </w:r>
      <w:r>
        <w:rPr>
          <w:spacing w:val="12"/>
        </w:rPr>
        <w:t xml:space="preserve"> </w:t>
      </w:r>
      <w:r>
        <w:t>радиоактивными</w:t>
      </w:r>
      <w:r>
        <w:rPr>
          <w:spacing w:val="12"/>
        </w:rPr>
        <w:t xml:space="preserve"> </w:t>
      </w:r>
      <w:r>
        <w:rPr>
          <w:spacing w:val="-1"/>
        </w:rPr>
        <w:t>отбросами,</w:t>
      </w:r>
      <w:r>
        <w:rPr>
          <w:spacing w:val="67"/>
        </w:rPr>
        <w:t xml:space="preserve"> </w:t>
      </w:r>
      <w:r>
        <w:t>до</w:t>
      </w:r>
      <w:r>
        <w:rPr>
          <w:spacing w:val="21"/>
        </w:rPr>
        <w:t xml:space="preserve"> </w:t>
      </w:r>
      <w:r>
        <w:rPr>
          <w:spacing w:val="-1"/>
        </w:rPr>
        <w:t>истечения</w:t>
      </w:r>
      <w:r>
        <w:rPr>
          <w:spacing w:val="21"/>
        </w:rPr>
        <w:t xml:space="preserve"> </w:t>
      </w:r>
      <w:r>
        <w:rPr>
          <w:spacing w:val="-1"/>
        </w:rPr>
        <w:t>сроков,</w:t>
      </w:r>
      <w:r>
        <w:rPr>
          <w:spacing w:val="23"/>
        </w:rPr>
        <w:t xml:space="preserve"> </w:t>
      </w:r>
      <w:r>
        <w:rPr>
          <w:spacing w:val="-1"/>
        </w:rPr>
        <w:t>установленных</w:t>
      </w:r>
      <w:r>
        <w:rPr>
          <w:spacing w:val="23"/>
        </w:rPr>
        <w:t xml:space="preserve"> </w:t>
      </w:r>
      <w:r>
        <w:rPr>
          <w:spacing w:val="-1"/>
        </w:rPr>
        <w:t>органами</w:t>
      </w:r>
      <w:r>
        <w:rPr>
          <w:spacing w:val="22"/>
        </w:rPr>
        <w:t xml:space="preserve"> </w:t>
      </w:r>
      <w:r>
        <w:rPr>
          <w:spacing w:val="-1"/>
        </w:rPr>
        <w:t>санитарно-эпидемиологического</w:t>
      </w:r>
      <w:r>
        <w:rPr>
          <w:spacing w:val="21"/>
        </w:rPr>
        <w:t xml:space="preserve"> </w:t>
      </w:r>
      <w:r>
        <w:t>и</w:t>
      </w:r>
      <w:r>
        <w:rPr>
          <w:spacing w:val="22"/>
        </w:rPr>
        <w:t xml:space="preserve"> </w:t>
      </w:r>
      <w:r>
        <w:rPr>
          <w:spacing w:val="-1"/>
        </w:rPr>
        <w:t>ветеринар</w:t>
      </w:r>
      <w:r>
        <w:t xml:space="preserve">ного </w:t>
      </w:r>
      <w:r>
        <w:rPr>
          <w:spacing w:val="-1"/>
        </w:rPr>
        <w:t>надзора;</w:t>
      </w:r>
    </w:p>
    <w:p w14:paraId="7092FB04" w14:textId="77777777" w:rsidR="00641093" w:rsidRDefault="00641093" w:rsidP="003179BE">
      <w:pPr>
        <w:pStyle w:val="a"/>
        <w:widowControl w:val="0"/>
        <w:numPr>
          <w:ilvl w:val="0"/>
          <w:numId w:val="47"/>
        </w:numPr>
        <w:tabs>
          <w:tab w:val="left" w:pos="1086"/>
        </w:tabs>
        <w:kinsoku w:val="0"/>
        <w:overflowPunct w:val="0"/>
        <w:autoSpaceDE w:val="0"/>
        <w:autoSpaceDN w:val="0"/>
        <w:adjustRightInd w:val="0"/>
        <w:spacing w:before="0" w:after="0"/>
        <w:ind w:left="1086" w:hanging="260"/>
        <w:rPr>
          <w:spacing w:val="-1"/>
        </w:rPr>
      </w:pPr>
      <w:r>
        <w:lastRenderedPageBreak/>
        <w:t>на</w:t>
      </w:r>
      <w:r>
        <w:rPr>
          <w:spacing w:val="-1"/>
        </w:rPr>
        <w:t xml:space="preserve"> землях</w:t>
      </w:r>
      <w:r>
        <w:rPr>
          <w:spacing w:val="2"/>
        </w:rPr>
        <w:t xml:space="preserve"> </w:t>
      </w:r>
      <w:r>
        <w:rPr>
          <w:spacing w:val="-1"/>
        </w:rPr>
        <w:t>особо</w:t>
      </w:r>
      <w:r>
        <w:t xml:space="preserve"> </w:t>
      </w:r>
      <w:r>
        <w:rPr>
          <w:spacing w:val="-1"/>
        </w:rPr>
        <w:t>охраняемых</w:t>
      </w:r>
      <w:r>
        <w:rPr>
          <w:spacing w:val="1"/>
        </w:rPr>
        <w:t xml:space="preserve"> </w:t>
      </w:r>
      <w:r>
        <w:rPr>
          <w:spacing w:val="-1"/>
        </w:rPr>
        <w:t>природных</w:t>
      </w:r>
      <w:r>
        <w:rPr>
          <w:spacing w:val="2"/>
        </w:rPr>
        <w:t xml:space="preserve"> </w:t>
      </w:r>
      <w:r>
        <w:rPr>
          <w:spacing w:val="-1"/>
        </w:rPr>
        <w:t>территорий.</w:t>
      </w:r>
    </w:p>
    <w:p w14:paraId="1DA57C40" w14:textId="42DC85C4" w:rsidR="00641093" w:rsidRDefault="00641093" w:rsidP="003179BE">
      <w:pPr>
        <w:pStyle w:val="a"/>
        <w:widowControl w:val="0"/>
        <w:numPr>
          <w:ilvl w:val="2"/>
          <w:numId w:val="48"/>
        </w:numPr>
        <w:tabs>
          <w:tab w:val="left" w:pos="851"/>
        </w:tabs>
        <w:kinsoku w:val="0"/>
        <w:overflowPunct w:val="0"/>
        <w:autoSpaceDE w:val="0"/>
        <w:autoSpaceDN w:val="0"/>
        <w:adjustRightInd w:val="0"/>
        <w:spacing w:before="0" w:after="0"/>
        <w:ind w:left="142" w:firstLine="709"/>
      </w:pPr>
      <w:r w:rsidRPr="00641093">
        <w:rPr>
          <w:spacing w:val="-1"/>
        </w:rPr>
        <w:t>Допускается</w:t>
      </w:r>
      <w:r w:rsidRPr="00641093">
        <w:rPr>
          <w:spacing w:val="9"/>
        </w:rPr>
        <w:t xml:space="preserve"> </w:t>
      </w:r>
      <w:r w:rsidRPr="00641093">
        <w:rPr>
          <w:spacing w:val="-1"/>
        </w:rPr>
        <w:t>размещение</w:t>
      </w:r>
      <w:r w:rsidRPr="00641093">
        <w:rPr>
          <w:spacing w:val="8"/>
        </w:rPr>
        <w:t xml:space="preserve"> </w:t>
      </w:r>
      <w:r w:rsidRPr="00641093">
        <w:rPr>
          <w:spacing w:val="-1"/>
        </w:rPr>
        <w:t>сельскохозяйственных</w:t>
      </w:r>
      <w:r w:rsidRPr="00641093">
        <w:rPr>
          <w:spacing w:val="8"/>
        </w:rPr>
        <w:t xml:space="preserve"> </w:t>
      </w:r>
      <w:r w:rsidRPr="00641093">
        <w:rPr>
          <w:spacing w:val="-1"/>
        </w:rPr>
        <w:t>предприятий,</w:t>
      </w:r>
      <w:r w:rsidRPr="00641093">
        <w:rPr>
          <w:spacing w:val="9"/>
        </w:rPr>
        <w:t xml:space="preserve"> </w:t>
      </w:r>
      <w:r w:rsidRPr="00641093">
        <w:rPr>
          <w:spacing w:val="-1"/>
        </w:rPr>
        <w:t>зданий</w:t>
      </w:r>
      <w:r w:rsidRPr="00641093">
        <w:rPr>
          <w:spacing w:val="7"/>
        </w:rPr>
        <w:t xml:space="preserve"> </w:t>
      </w:r>
      <w:r>
        <w:t>и</w:t>
      </w:r>
      <w:r w:rsidRPr="00641093">
        <w:rPr>
          <w:spacing w:val="10"/>
        </w:rPr>
        <w:t xml:space="preserve"> </w:t>
      </w:r>
      <w:r>
        <w:t>сооружени</w:t>
      </w:r>
      <w:r w:rsidR="0008452E">
        <w:t>й</w:t>
      </w:r>
      <w:r>
        <w:t>;</w:t>
      </w:r>
    </w:p>
    <w:p w14:paraId="65ED2A0C" w14:textId="2F3535F1" w:rsidR="00641093" w:rsidRPr="00622DB6" w:rsidRDefault="00641093" w:rsidP="003179BE">
      <w:pPr>
        <w:pStyle w:val="a"/>
        <w:widowControl w:val="0"/>
        <w:numPr>
          <w:ilvl w:val="0"/>
          <w:numId w:val="46"/>
        </w:numPr>
        <w:tabs>
          <w:tab w:val="left" w:pos="410"/>
        </w:tabs>
        <w:kinsoku w:val="0"/>
        <w:overflowPunct w:val="0"/>
        <w:autoSpaceDE w:val="0"/>
        <w:autoSpaceDN w:val="0"/>
        <w:adjustRightInd w:val="0"/>
        <w:spacing w:before="0" w:after="0"/>
        <w:ind w:right="122" w:firstLine="708"/>
        <w:rPr>
          <w:spacing w:val="-1"/>
        </w:rPr>
      </w:pPr>
      <w:r w:rsidRPr="00622DB6">
        <w:rPr>
          <w:spacing w:val="-1"/>
        </w:rPr>
        <w:t>во</w:t>
      </w:r>
      <w:r w:rsidRPr="00622DB6">
        <w:rPr>
          <w:spacing w:val="30"/>
        </w:rPr>
        <w:t xml:space="preserve"> </w:t>
      </w:r>
      <w:r>
        <w:t>втором</w:t>
      </w:r>
      <w:r w:rsidRPr="00622DB6">
        <w:rPr>
          <w:spacing w:val="30"/>
        </w:rPr>
        <w:t xml:space="preserve"> </w:t>
      </w:r>
      <w:r w:rsidRPr="00622DB6">
        <w:rPr>
          <w:spacing w:val="-1"/>
        </w:rPr>
        <w:t>поясе</w:t>
      </w:r>
      <w:r w:rsidRPr="00622DB6">
        <w:rPr>
          <w:spacing w:val="30"/>
        </w:rPr>
        <w:t xml:space="preserve"> </w:t>
      </w:r>
      <w:r w:rsidRPr="00622DB6">
        <w:rPr>
          <w:spacing w:val="-1"/>
        </w:rPr>
        <w:t>санитарной</w:t>
      </w:r>
      <w:r w:rsidRPr="00622DB6">
        <w:rPr>
          <w:spacing w:val="31"/>
        </w:rPr>
        <w:t xml:space="preserve"> </w:t>
      </w:r>
      <w:r w:rsidRPr="00622DB6">
        <w:rPr>
          <w:spacing w:val="-1"/>
        </w:rPr>
        <w:t>охраны</w:t>
      </w:r>
      <w:r w:rsidRPr="00622DB6">
        <w:rPr>
          <w:spacing w:val="28"/>
        </w:rPr>
        <w:t xml:space="preserve"> </w:t>
      </w:r>
      <w:r w:rsidRPr="00622DB6">
        <w:rPr>
          <w:spacing w:val="-1"/>
        </w:rPr>
        <w:t>источников</w:t>
      </w:r>
      <w:r w:rsidRPr="00622DB6">
        <w:rPr>
          <w:spacing w:val="30"/>
        </w:rPr>
        <w:t xml:space="preserve"> </w:t>
      </w:r>
      <w:r w:rsidRPr="00622DB6">
        <w:rPr>
          <w:spacing w:val="-1"/>
        </w:rPr>
        <w:t>водоснабжения</w:t>
      </w:r>
      <w:r w:rsidRPr="00622DB6">
        <w:rPr>
          <w:spacing w:val="28"/>
        </w:rPr>
        <w:t xml:space="preserve"> </w:t>
      </w:r>
      <w:r w:rsidRPr="00622DB6">
        <w:rPr>
          <w:spacing w:val="-1"/>
        </w:rPr>
        <w:t>населенных</w:t>
      </w:r>
      <w:r w:rsidRPr="00622DB6">
        <w:rPr>
          <w:spacing w:val="32"/>
        </w:rPr>
        <w:t xml:space="preserve"> </w:t>
      </w:r>
      <w:r w:rsidRPr="00622DB6">
        <w:rPr>
          <w:spacing w:val="1"/>
        </w:rPr>
        <w:t>пунк</w:t>
      </w:r>
      <w:r>
        <w:t>тов, кроме</w:t>
      </w:r>
      <w:r w:rsidRPr="00622DB6">
        <w:rPr>
          <w:spacing w:val="-2"/>
        </w:rPr>
        <w:t xml:space="preserve"> </w:t>
      </w:r>
      <w:r w:rsidRPr="00622DB6">
        <w:rPr>
          <w:spacing w:val="-1"/>
        </w:rPr>
        <w:t>животноводческих</w:t>
      </w:r>
      <w:r w:rsidRPr="00622DB6">
        <w:rPr>
          <w:spacing w:val="2"/>
        </w:rPr>
        <w:t xml:space="preserve"> </w:t>
      </w:r>
      <w:r>
        <w:t>и</w:t>
      </w:r>
      <w:r w:rsidRPr="00622DB6">
        <w:rPr>
          <w:spacing w:val="-2"/>
        </w:rPr>
        <w:t xml:space="preserve"> </w:t>
      </w:r>
      <w:r w:rsidRPr="00622DB6">
        <w:rPr>
          <w:spacing w:val="-1"/>
        </w:rPr>
        <w:t>птицеводческих предприятий.</w:t>
      </w:r>
    </w:p>
    <w:p w14:paraId="71CD3861" w14:textId="29786255" w:rsidR="00641093" w:rsidRPr="00641093" w:rsidRDefault="00641093" w:rsidP="003179BE">
      <w:pPr>
        <w:pStyle w:val="a"/>
        <w:widowControl w:val="0"/>
        <w:numPr>
          <w:ilvl w:val="0"/>
          <w:numId w:val="46"/>
        </w:numPr>
        <w:tabs>
          <w:tab w:val="left" w:pos="1105"/>
        </w:tabs>
        <w:kinsoku w:val="0"/>
        <w:overflowPunct w:val="0"/>
        <w:autoSpaceDE w:val="0"/>
        <w:autoSpaceDN w:val="0"/>
        <w:adjustRightInd w:val="0"/>
        <w:spacing w:before="0" w:after="0"/>
        <w:ind w:right="122" w:firstLine="708"/>
        <w:rPr>
          <w:spacing w:val="-1"/>
        </w:rPr>
      </w:pPr>
      <w:r>
        <w:t>в</w:t>
      </w:r>
      <w:r>
        <w:rPr>
          <w:spacing w:val="18"/>
        </w:rPr>
        <w:t xml:space="preserve"> </w:t>
      </w:r>
      <w:r>
        <w:t>охранных</w:t>
      </w:r>
      <w:r>
        <w:rPr>
          <w:spacing w:val="20"/>
        </w:rPr>
        <w:t xml:space="preserve"> </w:t>
      </w:r>
      <w:r>
        <w:rPr>
          <w:spacing w:val="-1"/>
        </w:rPr>
        <w:t>зонах</w:t>
      </w:r>
      <w:r>
        <w:rPr>
          <w:spacing w:val="21"/>
        </w:rPr>
        <w:t xml:space="preserve"> </w:t>
      </w:r>
      <w:r>
        <w:rPr>
          <w:spacing w:val="-1"/>
        </w:rPr>
        <w:t>особо</w:t>
      </w:r>
      <w:r>
        <w:rPr>
          <w:spacing w:val="19"/>
        </w:rPr>
        <w:t xml:space="preserve"> </w:t>
      </w:r>
      <w:r>
        <w:rPr>
          <w:spacing w:val="-1"/>
        </w:rPr>
        <w:t>охраняемых</w:t>
      </w:r>
      <w:r>
        <w:rPr>
          <w:spacing w:val="20"/>
        </w:rPr>
        <w:t xml:space="preserve"> </w:t>
      </w:r>
      <w:r>
        <w:rPr>
          <w:spacing w:val="-1"/>
        </w:rPr>
        <w:t>территорий,</w:t>
      </w:r>
      <w:r>
        <w:rPr>
          <w:spacing w:val="18"/>
        </w:rPr>
        <w:t xml:space="preserve"> </w:t>
      </w:r>
      <w:r>
        <w:rPr>
          <w:spacing w:val="-1"/>
        </w:rPr>
        <w:t>если</w:t>
      </w:r>
      <w:r>
        <w:rPr>
          <w:spacing w:val="20"/>
        </w:rPr>
        <w:t xml:space="preserve"> </w:t>
      </w:r>
      <w:r>
        <w:t>это</w:t>
      </w:r>
      <w:r>
        <w:rPr>
          <w:spacing w:val="18"/>
        </w:rPr>
        <w:t xml:space="preserve"> </w:t>
      </w:r>
      <w:r>
        <w:t>не</w:t>
      </w:r>
      <w:r>
        <w:rPr>
          <w:spacing w:val="18"/>
        </w:rPr>
        <w:t xml:space="preserve"> </w:t>
      </w:r>
      <w:r>
        <w:rPr>
          <w:spacing w:val="-1"/>
        </w:rPr>
        <w:t>оказывает</w:t>
      </w:r>
      <w:r>
        <w:rPr>
          <w:spacing w:val="19"/>
        </w:rPr>
        <w:t xml:space="preserve"> </w:t>
      </w:r>
      <w:r>
        <w:t>негативное</w:t>
      </w:r>
      <w:r>
        <w:rPr>
          <w:spacing w:val="61"/>
        </w:rPr>
        <w:t xml:space="preserve"> </w:t>
      </w:r>
      <w:r>
        <w:rPr>
          <w:spacing w:val="-1"/>
        </w:rPr>
        <w:t>(вредное)</w:t>
      </w:r>
      <w:r>
        <w:t xml:space="preserve"> </w:t>
      </w:r>
      <w:r>
        <w:rPr>
          <w:spacing w:val="-1"/>
        </w:rPr>
        <w:t>воздействие</w:t>
      </w:r>
      <w:r>
        <w:rPr>
          <w:spacing w:val="1"/>
        </w:rPr>
        <w:t xml:space="preserve"> </w:t>
      </w:r>
      <w:r>
        <w:t>на</w:t>
      </w:r>
      <w:r>
        <w:rPr>
          <w:spacing w:val="-1"/>
        </w:rPr>
        <w:t xml:space="preserve"> природные</w:t>
      </w:r>
      <w:r>
        <w:rPr>
          <w:spacing w:val="-2"/>
        </w:rPr>
        <w:t xml:space="preserve"> </w:t>
      </w:r>
      <w:r>
        <w:rPr>
          <w:spacing w:val="-1"/>
        </w:rPr>
        <w:t>комплексы</w:t>
      </w:r>
      <w:r>
        <w:t xml:space="preserve"> </w:t>
      </w:r>
      <w:r>
        <w:rPr>
          <w:spacing w:val="-1"/>
        </w:rPr>
        <w:t>особо</w:t>
      </w:r>
      <w:r>
        <w:t xml:space="preserve"> </w:t>
      </w:r>
      <w:r>
        <w:rPr>
          <w:spacing w:val="-1"/>
        </w:rPr>
        <w:t>охраняемых</w:t>
      </w:r>
      <w:r>
        <w:rPr>
          <w:spacing w:val="1"/>
        </w:rPr>
        <w:t xml:space="preserve"> </w:t>
      </w:r>
      <w:r>
        <w:rPr>
          <w:spacing w:val="-1"/>
        </w:rPr>
        <w:t>природных</w:t>
      </w:r>
      <w:r>
        <w:rPr>
          <w:spacing w:val="2"/>
        </w:rPr>
        <w:t xml:space="preserve"> </w:t>
      </w:r>
      <w:r>
        <w:rPr>
          <w:spacing w:val="-1"/>
        </w:rPr>
        <w:t>территорий.</w:t>
      </w:r>
    </w:p>
    <w:p w14:paraId="56730BB7" w14:textId="3879ACA2" w:rsidR="00641093" w:rsidRDefault="00641093" w:rsidP="003179BE">
      <w:pPr>
        <w:pStyle w:val="a"/>
        <w:widowControl w:val="0"/>
        <w:numPr>
          <w:ilvl w:val="2"/>
          <w:numId w:val="48"/>
        </w:numPr>
        <w:tabs>
          <w:tab w:val="left" w:pos="1465"/>
        </w:tabs>
        <w:kinsoku w:val="0"/>
        <w:overflowPunct w:val="0"/>
        <w:autoSpaceDE w:val="0"/>
        <w:autoSpaceDN w:val="0"/>
        <w:adjustRightInd w:val="0"/>
        <w:spacing w:before="0" w:after="0"/>
        <w:ind w:left="118" w:right="109" w:firstLine="708"/>
        <w:rPr>
          <w:spacing w:val="-1"/>
        </w:rPr>
      </w:pPr>
      <w:r>
        <w:t>При</w:t>
      </w:r>
      <w:r>
        <w:rPr>
          <w:spacing w:val="38"/>
        </w:rPr>
        <w:t xml:space="preserve"> </w:t>
      </w:r>
      <w:r>
        <w:rPr>
          <w:spacing w:val="-1"/>
        </w:rPr>
        <w:t>размещении</w:t>
      </w:r>
      <w:r>
        <w:rPr>
          <w:spacing w:val="39"/>
        </w:rPr>
        <w:t xml:space="preserve"> </w:t>
      </w:r>
      <w:r>
        <w:rPr>
          <w:spacing w:val="-1"/>
        </w:rPr>
        <w:t>сельскохозяйственных</w:t>
      </w:r>
      <w:r>
        <w:rPr>
          <w:spacing w:val="37"/>
        </w:rPr>
        <w:t xml:space="preserve"> </w:t>
      </w:r>
      <w:r>
        <w:rPr>
          <w:spacing w:val="-1"/>
        </w:rPr>
        <w:t>предприятий,</w:t>
      </w:r>
      <w:r>
        <w:rPr>
          <w:spacing w:val="38"/>
        </w:rPr>
        <w:t xml:space="preserve"> </w:t>
      </w:r>
      <w:r>
        <w:rPr>
          <w:spacing w:val="-1"/>
        </w:rPr>
        <w:t>зданий</w:t>
      </w:r>
      <w:r>
        <w:rPr>
          <w:spacing w:val="36"/>
        </w:rPr>
        <w:t xml:space="preserve"> </w:t>
      </w:r>
      <w:r>
        <w:t>и</w:t>
      </w:r>
      <w:r>
        <w:rPr>
          <w:spacing w:val="39"/>
        </w:rPr>
        <w:t xml:space="preserve"> </w:t>
      </w:r>
      <w:r>
        <w:rPr>
          <w:spacing w:val="-1"/>
        </w:rPr>
        <w:t>сооружений</w:t>
      </w:r>
      <w:r>
        <w:rPr>
          <w:spacing w:val="39"/>
        </w:rPr>
        <w:t xml:space="preserve"> </w:t>
      </w:r>
      <w:r>
        <w:t>на</w:t>
      </w:r>
      <w:r>
        <w:rPr>
          <w:spacing w:val="77"/>
        </w:rPr>
        <w:t xml:space="preserve"> </w:t>
      </w:r>
      <w:r>
        <w:rPr>
          <w:spacing w:val="-1"/>
        </w:rPr>
        <w:t>прибрежных</w:t>
      </w:r>
      <w:r>
        <w:rPr>
          <w:spacing w:val="18"/>
        </w:rPr>
        <w:t xml:space="preserve"> </w:t>
      </w:r>
      <w:r>
        <w:rPr>
          <w:spacing w:val="-1"/>
        </w:rPr>
        <w:t>участках</w:t>
      </w:r>
      <w:r>
        <w:rPr>
          <w:spacing w:val="14"/>
        </w:rPr>
        <w:t xml:space="preserve"> </w:t>
      </w:r>
      <w:r>
        <w:rPr>
          <w:spacing w:val="-1"/>
        </w:rPr>
        <w:t>рек</w:t>
      </w:r>
      <w:r>
        <w:rPr>
          <w:spacing w:val="14"/>
        </w:rPr>
        <w:t xml:space="preserve"> </w:t>
      </w:r>
      <w:r>
        <w:t>или</w:t>
      </w:r>
      <w:r>
        <w:rPr>
          <w:spacing w:val="15"/>
        </w:rPr>
        <w:t xml:space="preserve"> </w:t>
      </w:r>
      <w:r>
        <w:rPr>
          <w:spacing w:val="-1"/>
        </w:rPr>
        <w:t>водоемов</w:t>
      </w:r>
      <w:r>
        <w:rPr>
          <w:spacing w:val="13"/>
        </w:rPr>
        <w:t xml:space="preserve"> </w:t>
      </w:r>
      <w:r>
        <w:t>планировочные</w:t>
      </w:r>
      <w:r>
        <w:rPr>
          <w:spacing w:val="12"/>
        </w:rPr>
        <w:t xml:space="preserve"> </w:t>
      </w:r>
      <w:r>
        <w:rPr>
          <w:spacing w:val="-1"/>
        </w:rPr>
        <w:t>отметки</w:t>
      </w:r>
      <w:r>
        <w:rPr>
          <w:spacing w:val="15"/>
        </w:rPr>
        <w:t xml:space="preserve"> </w:t>
      </w:r>
      <w:r>
        <w:rPr>
          <w:spacing w:val="-1"/>
        </w:rPr>
        <w:t>площадок</w:t>
      </w:r>
      <w:r>
        <w:rPr>
          <w:spacing w:val="15"/>
        </w:rPr>
        <w:t xml:space="preserve"> </w:t>
      </w:r>
      <w:r>
        <w:rPr>
          <w:spacing w:val="-1"/>
        </w:rPr>
        <w:t>предприятий</w:t>
      </w:r>
      <w:r>
        <w:rPr>
          <w:spacing w:val="69"/>
        </w:rPr>
        <w:t xml:space="preserve"> </w:t>
      </w:r>
      <w:r>
        <w:t>должны</w:t>
      </w:r>
      <w:r>
        <w:rPr>
          <w:spacing w:val="6"/>
        </w:rPr>
        <w:t xml:space="preserve"> </w:t>
      </w:r>
      <w:r>
        <w:rPr>
          <w:spacing w:val="-1"/>
        </w:rPr>
        <w:t>приниматься</w:t>
      </w:r>
      <w:r>
        <w:rPr>
          <w:spacing w:val="6"/>
        </w:rPr>
        <w:t xml:space="preserve"> </w:t>
      </w:r>
      <w:r>
        <w:rPr>
          <w:spacing w:val="-1"/>
        </w:rPr>
        <w:t>не</w:t>
      </w:r>
      <w:r>
        <w:rPr>
          <w:spacing w:val="6"/>
        </w:rPr>
        <w:t xml:space="preserve"> </w:t>
      </w:r>
      <w:r>
        <w:rPr>
          <w:spacing w:val="-1"/>
        </w:rPr>
        <w:t>менее</w:t>
      </w:r>
      <w:r>
        <w:rPr>
          <w:spacing w:val="8"/>
        </w:rPr>
        <w:t xml:space="preserve"> </w:t>
      </w:r>
      <w:r>
        <w:t>чем</w:t>
      </w:r>
      <w:r>
        <w:rPr>
          <w:spacing w:val="6"/>
        </w:rPr>
        <w:t xml:space="preserve"> </w:t>
      </w:r>
      <w:r>
        <w:t>на</w:t>
      </w:r>
      <w:r>
        <w:rPr>
          <w:spacing w:val="6"/>
        </w:rPr>
        <w:t xml:space="preserve"> </w:t>
      </w:r>
      <w:r>
        <w:t>0,5</w:t>
      </w:r>
      <w:r>
        <w:rPr>
          <w:spacing w:val="6"/>
        </w:rPr>
        <w:t xml:space="preserve"> </w:t>
      </w:r>
      <w:r>
        <w:t>м</w:t>
      </w:r>
      <w:r>
        <w:rPr>
          <w:spacing w:val="6"/>
        </w:rPr>
        <w:t xml:space="preserve"> </w:t>
      </w:r>
      <w:r>
        <w:t>выше</w:t>
      </w:r>
      <w:r>
        <w:rPr>
          <w:spacing w:val="6"/>
        </w:rPr>
        <w:t xml:space="preserve"> </w:t>
      </w:r>
      <w:r>
        <w:rPr>
          <w:spacing w:val="-1"/>
        </w:rPr>
        <w:t>расчетного</w:t>
      </w:r>
      <w:r>
        <w:rPr>
          <w:spacing w:val="13"/>
        </w:rPr>
        <w:t xml:space="preserve"> </w:t>
      </w:r>
      <w:r>
        <w:rPr>
          <w:spacing w:val="-1"/>
        </w:rPr>
        <w:t>горизонта</w:t>
      </w:r>
      <w:r>
        <w:rPr>
          <w:spacing w:val="6"/>
        </w:rPr>
        <w:t xml:space="preserve"> </w:t>
      </w:r>
      <w:r>
        <w:t>воды</w:t>
      </w:r>
      <w:r>
        <w:rPr>
          <w:spacing w:val="6"/>
        </w:rPr>
        <w:t xml:space="preserve"> </w:t>
      </w:r>
      <w:r>
        <w:t>с</w:t>
      </w:r>
      <w:r>
        <w:rPr>
          <w:spacing w:val="10"/>
        </w:rPr>
        <w:t xml:space="preserve"> </w:t>
      </w:r>
      <w:r>
        <w:rPr>
          <w:spacing w:val="-1"/>
        </w:rPr>
        <w:t>учетом</w:t>
      </w:r>
      <w:r>
        <w:rPr>
          <w:spacing w:val="6"/>
        </w:rPr>
        <w:t xml:space="preserve"> </w:t>
      </w:r>
      <w:r>
        <w:t>подпора</w:t>
      </w:r>
      <w:r>
        <w:rPr>
          <w:spacing w:val="-1"/>
        </w:rPr>
        <w:t xml:space="preserve"> </w:t>
      </w:r>
      <w:r>
        <w:t>и</w:t>
      </w:r>
      <w:r>
        <w:rPr>
          <w:spacing w:val="3"/>
        </w:rPr>
        <w:t xml:space="preserve"> </w:t>
      </w:r>
      <w:r>
        <w:rPr>
          <w:spacing w:val="-1"/>
        </w:rPr>
        <w:t xml:space="preserve">уклона </w:t>
      </w:r>
      <w:r>
        <w:t>водотока, а</w:t>
      </w:r>
      <w:r>
        <w:rPr>
          <w:spacing w:val="1"/>
        </w:rPr>
        <w:t xml:space="preserve"> </w:t>
      </w:r>
      <w:r>
        <w:t xml:space="preserve">также </w:t>
      </w:r>
      <w:r>
        <w:rPr>
          <w:spacing w:val="-1"/>
        </w:rPr>
        <w:t>расчетной</w:t>
      </w:r>
      <w:r>
        <w:t xml:space="preserve"> </w:t>
      </w:r>
      <w:r>
        <w:rPr>
          <w:spacing w:val="-1"/>
        </w:rPr>
        <w:t>высоты</w:t>
      </w:r>
      <w:r>
        <w:t xml:space="preserve"> волны и </w:t>
      </w:r>
      <w:r>
        <w:rPr>
          <w:spacing w:val="-1"/>
        </w:rPr>
        <w:t>ее нагона.</w:t>
      </w:r>
    </w:p>
    <w:p w14:paraId="76E79417" w14:textId="54D35A4E" w:rsidR="00641093" w:rsidRPr="00622DB6" w:rsidRDefault="00641093" w:rsidP="003179BE">
      <w:pPr>
        <w:pStyle w:val="a"/>
        <w:numPr>
          <w:ilvl w:val="0"/>
          <w:numId w:val="0"/>
        </w:numPr>
        <w:kinsoku w:val="0"/>
        <w:overflowPunct w:val="0"/>
        <w:spacing w:before="0" w:after="0"/>
        <w:ind w:right="110" w:firstLine="709"/>
        <w:rPr>
          <w:spacing w:val="1"/>
        </w:rPr>
      </w:pPr>
      <w:r>
        <w:t>Для</w:t>
      </w:r>
      <w:r>
        <w:rPr>
          <w:spacing w:val="28"/>
        </w:rPr>
        <w:t xml:space="preserve"> </w:t>
      </w:r>
      <w:r>
        <w:rPr>
          <w:spacing w:val="-1"/>
        </w:rPr>
        <w:t>предприятий,</w:t>
      </w:r>
      <w:r>
        <w:rPr>
          <w:spacing w:val="26"/>
        </w:rPr>
        <w:t xml:space="preserve"> </w:t>
      </w:r>
      <w:r>
        <w:rPr>
          <w:spacing w:val="-1"/>
        </w:rPr>
        <w:t>зданий</w:t>
      </w:r>
      <w:r>
        <w:rPr>
          <w:spacing w:val="27"/>
        </w:rPr>
        <w:t xml:space="preserve"> </w:t>
      </w:r>
      <w:r>
        <w:t>и</w:t>
      </w:r>
      <w:r>
        <w:rPr>
          <w:spacing w:val="29"/>
        </w:rPr>
        <w:t xml:space="preserve"> </w:t>
      </w:r>
      <w:r>
        <w:rPr>
          <w:spacing w:val="-1"/>
        </w:rPr>
        <w:t>сооружений</w:t>
      </w:r>
      <w:r>
        <w:rPr>
          <w:spacing w:val="29"/>
        </w:rPr>
        <w:t xml:space="preserve"> </w:t>
      </w:r>
      <w:r>
        <w:rPr>
          <w:spacing w:val="-1"/>
        </w:rPr>
        <w:t>со</w:t>
      </w:r>
      <w:r>
        <w:rPr>
          <w:spacing w:val="28"/>
        </w:rPr>
        <w:t xml:space="preserve"> </w:t>
      </w:r>
      <w:r>
        <w:rPr>
          <w:spacing w:val="-1"/>
        </w:rPr>
        <w:t>сроком</w:t>
      </w:r>
      <w:r>
        <w:rPr>
          <w:spacing w:val="27"/>
        </w:rPr>
        <w:t xml:space="preserve"> </w:t>
      </w:r>
      <w:r>
        <w:rPr>
          <w:spacing w:val="-1"/>
        </w:rPr>
        <w:t>эксплуатации</w:t>
      </w:r>
      <w:r>
        <w:rPr>
          <w:spacing w:val="29"/>
        </w:rPr>
        <w:t xml:space="preserve"> </w:t>
      </w:r>
      <w:r>
        <w:rPr>
          <w:spacing w:val="-1"/>
        </w:rPr>
        <w:t>более</w:t>
      </w:r>
      <w:r>
        <w:rPr>
          <w:spacing w:val="27"/>
        </w:rPr>
        <w:t xml:space="preserve"> </w:t>
      </w:r>
      <w:r>
        <w:t>10</w:t>
      </w:r>
      <w:r>
        <w:rPr>
          <w:spacing w:val="28"/>
        </w:rPr>
        <w:t xml:space="preserve"> </w:t>
      </w:r>
      <w:r>
        <w:rPr>
          <w:spacing w:val="-1"/>
        </w:rPr>
        <w:t>лет</w:t>
      </w:r>
      <w:r>
        <w:rPr>
          <w:spacing w:val="29"/>
        </w:rPr>
        <w:t xml:space="preserve"> </w:t>
      </w:r>
      <w:r>
        <w:t>за</w:t>
      </w:r>
      <w:r>
        <w:rPr>
          <w:spacing w:val="27"/>
        </w:rPr>
        <w:t xml:space="preserve"> </w:t>
      </w:r>
      <w:r>
        <w:rPr>
          <w:spacing w:val="1"/>
        </w:rPr>
        <w:t>рас</w:t>
      </w:r>
      <w:r>
        <w:rPr>
          <w:spacing w:val="-1"/>
        </w:rPr>
        <w:t>четный</w:t>
      </w:r>
      <w:r>
        <w:rPr>
          <w:spacing w:val="12"/>
        </w:rPr>
        <w:t xml:space="preserve"> </w:t>
      </w:r>
      <w:r>
        <w:rPr>
          <w:spacing w:val="-1"/>
        </w:rPr>
        <w:t>горизонт</w:t>
      </w:r>
      <w:r>
        <w:rPr>
          <w:spacing w:val="12"/>
        </w:rPr>
        <w:t xml:space="preserve"> </w:t>
      </w:r>
      <w:r>
        <w:rPr>
          <w:spacing w:val="-1"/>
        </w:rPr>
        <w:t>надлежит</w:t>
      </w:r>
      <w:r>
        <w:rPr>
          <w:spacing w:val="12"/>
        </w:rPr>
        <w:t xml:space="preserve"> </w:t>
      </w:r>
      <w:r>
        <w:rPr>
          <w:spacing w:val="-1"/>
        </w:rPr>
        <w:t>принимать</w:t>
      </w:r>
      <w:r>
        <w:rPr>
          <w:spacing w:val="12"/>
        </w:rPr>
        <w:t xml:space="preserve"> </w:t>
      </w:r>
      <w:r>
        <w:rPr>
          <w:spacing w:val="-1"/>
        </w:rPr>
        <w:t>наивысший</w:t>
      </w:r>
      <w:r>
        <w:rPr>
          <w:spacing w:val="15"/>
        </w:rPr>
        <w:t xml:space="preserve"> </w:t>
      </w:r>
      <w:r>
        <w:rPr>
          <w:spacing w:val="-2"/>
        </w:rPr>
        <w:t>уровень</w:t>
      </w:r>
      <w:r>
        <w:rPr>
          <w:spacing w:val="12"/>
        </w:rPr>
        <w:t xml:space="preserve"> </w:t>
      </w:r>
      <w:r>
        <w:t>воды</w:t>
      </w:r>
      <w:r>
        <w:rPr>
          <w:spacing w:val="11"/>
        </w:rPr>
        <w:t xml:space="preserve"> </w:t>
      </w:r>
      <w:r>
        <w:t>с</w:t>
      </w:r>
      <w:r>
        <w:rPr>
          <w:spacing w:val="12"/>
        </w:rPr>
        <w:t xml:space="preserve"> </w:t>
      </w:r>
      <w:r>
        <w:rPr>
          <w:spacing w:val="-1"/>
        </w:rPr>
        <w:t>вероятностью</w:t>
      </w:r>
      <w:r>
        <w:rPr>
          <w:spacing w:val="12"/>
        </w:rPr>
        <w:t xml:space="preserve"> </w:t>
      </w:r>
      <w:r>
        <w:rPr>
          <w:spacing w:val="-1"/>
        </w:rPr>
        <w:t>его</w:t>
      </w:r>
      <w:r>
        <w:rPr>
          <w:spacing w:val="11"/>
        </w:rPr>
        <w:t xml:space="preserve"> </w:t>
      </w:r>
      <w:r>
        <w:t xml:space="preserve">повторения </w:t>
      </w:r>
      <w:r>
        <w:rPr>
          <w:spacing w:val="-1"/>
        </w:rPr>
        <w:t>один</w:t>
      </w:r>
      <w:r>
        <w:t xml:space="preserve"> </w:t>
      </w:r>
      <w:r>
        <w:rPr>
          <w:spacing w:val="-1"/>
        </w:rPr>
        <w:t>раз</w:t>
      </w:r>
      <w:r>
        <w:t xml:space="preserve"> в 50 </w:t>
      </w:r>
      <w:r>
        <w:rPr>
          <w:spacing w:val="-1"/>
        </w:rPr>
        <w:t>лет,</w:t>
      </w:r>
      <w:r>
        <w:t xml:space="preserve"> а</w:t>
      </w:r>
      <w:r>
        <w:rPr>
          <w:spacing w:val="-4"/>
        </w:rPr>
        <w:t xml:space="preserve"> </w:t>
      </w:r>
      <w:r>
        <w:t xml:space="preserve">для </w:t>
      </w:r>
      <w:r>
        <w:rPr>
          <w:spacing w:val="-1"/>
        </w:rPr>
        <w:t>предприятий</w:t>
      </w:r>
      <w:r>
        <w:t xml:space="preserve"> </w:t>
      </w:r>
      <w:r>
        <w:rPr>
          <w:spacing w:val="-1"/>
        </w:rPr>
        <w:t>со</w:t>
      </w:r>
      <w:r>
        <w:t xml:space="preserve"> </w:t>
      </w:r>
      <w:r>
        <w:rPr>
          <w:spacing w:val="-1"/>
        </w:rPr>
        <w:t>сроком эксплуатации</w:t>
      </w:r>
      <w:r>
        <w:t xml:space="preserve"> до </w:t>
      </w:r>
      <w:r>
        <w:rPr>
          <w:spacing w:val="-2"/>
        </w:rPr>
        <w:t>10</w:t>
      </w:r>
      <w:r>
        <w:t xml:space="preserve"> </w:t>
      </w:r>
      <w:r>
        <w:rPr>
          <w:spacing w:val="-1"/>
        </w:rPr>
        <w:t>лет</w:t>
      </w:r>
      <w:r>
        <w:rPr>
          <w:spacing w:val="6"/>
        </w:rPr>
        <w:t xml:space="preserve"> </w:t>
      </w:r>
      <w:r>
        <w:t>-</w:t>
      </w:r>
      <w:r>
        <w:rPr>
          <w:spacing w:val="-1"/>
        </w:rPr>
        <w:t xml:space="preserve"> </w:t>
      </w:r>
      <w:r>
        <w:t xml:space="preserve">один </w:t>
      </w:r>
      <w:r>
        <w:rPr>
          <w:spacing w:val="-1"/>
        </w:rPr>
        <w:t>раз</w:t>
      </w:r>
      <w:r>
        <w:t xml:space="preserve"> в 10 </w:t>
      </w:r>
      <w:r>
        <w:rPr>
          <w:spacing w:val="-1"/>
        </w:rPr>
        <w:t>лет.</w:t>
      </w:r>
      <w:r>
        <w:rPr>
          <w:spacing w:val="61"/>
        </w:rPr>
        <w:t xml:space="preserve"> </w:t>
      </w:r>
      <w:r>
        <w:t>При</w:t>
      </w:r>
      <w:r>
        <w:rPr>
          <w:spacing w:val="50"/>
        </w:rPr>
        <w:t xml:space="preserve"> </w:t>
      </w:r>
      <w:r>
        <w:rPr>
          <w:spacing w:val="-1"/>
        </w:rPr>
        <w:t>размещении</w:t>
      </w:r>
      <w:r>
        <w:rPr>
          <w:spacing w:val="51"/>
        </w:rPr>
        <w:t xml:space="preserve"> </w:t>
      </w:r>
      <w:r>
        <w:rPr>
          <w:spacing w:val="-1"/>
        </w:rPr>
        <w:t>сельскохозяйственных</w:t>
      </w:r>
      <w:r>
        <w:rPr>
          <w:spacing w:val="49"/>
        </w:rPr>
        <w:t xml:space="preserve"> </w:t>
      </w:r>
      <w:r>
        <w:rPr>
          <w:spacing w:val="-1"/>
        </w:rPr>
        <w:t>предприятий,</w:t>
      </w:r>
      <w:r>
        <w:rPr>
          <w:spacing w:val="47"/>
        </w:rPr>
        <w:t xml:space="preserve"> </w:t>
      </w:r>
      <w:r>
        <w:rPr>
          <w:spacing w:val="-1"/>
        </w:rPr>
        <w:t>зданий</w:t>
      </w:r>
      <w:r>
        <w:rPr>
          <w:spacing w:val="48"/>
        </w:rPr>
        <w:t xml:space="preserve"> </w:t>
      </w:r>
      <w:r>
        <w:t>и</w:t>
      </w:r>
      <w:r>
        <w:rPr>
          <w:spacing w:val="51"/>
        </w:rPr>
        <w:t xml:space="preserve"> </w:t>
      </w:r>
      <w:r>
        <w:rPr>
          <w:spacing w:val="-1"/>
        </w:rPr>
        <w:t>сооружений</w:t>
      </w:r>
      <w:r>
        <w:rPr>
          <w:spacing w:val="51"/>
        </w:rPr>
        <w:t xml:space="preserve"> </w:t>
      </w:r>
      <w:r>
        <w:t>на</w:t>
      </w:r>
      <w:r>
        <w:rPr>
          <w:spacing w:val="49"/>
        </w:rPr>
        <w:t xml:space="preserve"> </w:t>
      </w:r>
      <w:r>
        <w:rPr>
          <w:spacing w:val="2"/>
        </w:rPr>
        <w:t>при</w:t>
      </w:r>
      <w:r>
        <w:rPr>
          <w:spacing w:val="-1"/>
        </w:rPr>
        <w:t>брежных</w:t>
      </w:r>
      <w:r>
        <w:rPr>
          <w:spacing w:val="35"/>
        </w:rPr>
        <w:t xml:space="preserve"> </w:t>
      </w:r>
      <w:r>
        <w:rPr>
          <w:spacing w:val="-2"/>
        </w:rPr>
        <w:t>участках</w:t>
      </w:r>
      <w:r>
        <w:rPr>
          <w:spacing w:val="33"/>
        </w:rPr>
        <w:t xml:space="preserve"> </w:t>
      </w:r>
      <w:r>
        <w:rPr>
          <w:spacing w:val="-1"/>
        </w:rPr>
        <w:t>водоемов</w:t>
      </w:r>
      <w:r>
        <w:rPr>
          <w:spacing w:val="30"/>
        </w:rPr>
        <w:t xml:space="preserve"> </w:t>
      </w:r>
      <w:r>
        <w:t>и</w:t>
      </w:r>
      <w:r>
        <w:rPr>
          <w:spacing w:val="31"/>
        </w:rPr>
        <w:t xml:space="preserve"> </w:t>
      </w:r>
      <w:r>
        <w:t>при</w:t>
      </w:r>
      <w:r>
        <w:rPr>
          <w:spacing w:val="31"/>
        </w:rPr>
        <w:t xml:space="preserve"> </w:t>
      </w:r>
      <w:r>
        <w:rPr>
          <w:spacing w:val="-1"/>
        </w:rPr>
        <w:t>отсутствии</w:t>
      </w:r>
      <w:r>
        <w:rPr>
          <w:spacing w:val="31"/>
        </w:rPr>
        <w:t xml:space="preserve"> </w:t>
      </w:r>
      <w:r>
        <w:rPr>
          <w:spacing w:val="-1"/>
        </w:rPr>
        <w:t>непосредственной</w:t>
      </w:r>
      <w:r>
        <w:rPr>
          <w:spacing w:val="31"/>
        </w:rPr>
        <w:t xml:space="preserve"> </w:t>
      </w:r>
      <w:r>
        <w:rPr>
          <w:spacing w:val="-1"/>
        </w:rPr>
        <w:t>связи</w:t>
      </w:r>
      <w:r>
        <w:rPr>
          <w:spacing w:val="31"/>
        </w:rPr>
        <w:t xml:space="preserve"> </w:t>
      </w:r>
      <w:r>
        <w:rPr>
          <w:spacing w:val="-1"/>
        </w:rPr>
        <w:t>предприятий</w:t>
      </w:r>
      <w:r>
        <w:rPr>
          <w:spacing w:val="31"/>
        </w:rPr>
        <w:t xml:space="preserve"> </w:t>
      </w:r>
      <w:r>
        <w:t>с</w:t>
      </w:r>
      <w:r>
        <w:rPr>
          <w:spacing w:val="30"/>
        </w:rPr>
        <w:t xml:space="preserve"> </w:t>
      </w:r>
      <w:r w:rsidR="00622DB6">
        <w:rPr>
          <w:spacing w:val="1"/>
        </w:rPr>
        <w:t xml:space="preserve">ними </w:t>
      </w:r>
      <w:r>
        <w:rPr>
          <w:spacing w:val="-1"/>
        </w:rPr>
        <w:t>следует</w:t>
      </w:r>
      <w:r>
        <w:t xml:space="preserve"> </w:t>
      </w:r>
      <w:r>
        <w:rPr>
          <w:spacing w:val="-1"/>
        </w:rPr>
        <w:t>предусматривать</w:t>
      </w:r>
      <w:r>
        <w:t xml:space="preserve"> </w:t>
      </w:r>
      <w:r>
        <w:rPr>
          <w:spacing w:val="-1"/>
        </w:rPr>
        <w:t>незастроенную</w:t>
      </w:r>
      <w:r>
        <w:t xml:space="preserve"> </w:t>
      </w:r>
      <w:r>
        <w:rPr>
          <w:spacing w:val="-1"/>
        </w:rPr>
        <w:t>прибрежную</w:t>
      </w:r>
      <w:r>
        <w:t xml:space="preserve"> полосу</w:t>
      </w:r>
      <w:r>
        <w:rPr>
          <w:spacing w:val="-5"/>
        </w:rPr>
        <w:t xml:space="preserve"> </w:t>
      </w:r>
      <w:r>
        <w:rPr>
          <w:spacing w:val="-1"/>
        </w:rPr>
        <w:t>шириной</w:t>
      </w:r>
      <w:r>
        <w:t xml:space="preserve"> не</w:t>
      </w:r>
      <w:r>
        <w:rPr>
          <w:spacing w:val="-1"/>
        </w:rPr>
        <w:t xml:space="preserve"> менее </w:t>
      </w:r>
      <w:r>
        <w:t>40 м.</w:t>
      </w:r>
    </w:p>
    <w:p w14:paraId="2D291CB6" w14:textId="409262C1" w:rsidR="00641093" w:rsidRDefault="00641093" w:rsidP="003179BE">
      <w:pPr>
        <w:pStyle w:val="a"/>
        <w:widowControl w:val="0"/>
        <w:numPr>
          <w:ilvl w:val="2"/>
          <w:numId w:val="48"/>
        </w:numPr>
        <w:tabs>
          <w:tab w:val="left" w:pos="1482"/>
        </w:tabs>
        <w:kinsoku w:val="0"/>
        <w:overflowPunct w:val="0"/>
        <w:autoSpaceDE w:val="0"/>
        <w:autoSpaceDN w:val="0"/>
        <w:adjustRightInd w:val="0"/>
        <w:spacing w:before="0" w:after="0"/>
        <w:ind w:left="118" w:right="111" w:firstLine="708"/>
        <w:rPr>
          <w:spacing w:val="-1"/>
        </w:rPr>
      </w:pPr>
      <w:r>
        <w:t>При</w:t>
      </w:r>
      <w:r>
        <w:rPr>
          <w:spacing w:val="55"/>
        </w:rPr>
        <w:t xml:space="preserve"> </w:t>
      </w:r>
      <w:r>
        <w:rPr>
          <w:spacing w:val="-1"/>
        </w:rPr>
        <w:t>размещении</w:t>
      </w:r>
      <w:r>
        <w:rPr>
          <w:spacing w:val="53"/>
        </w:rPr>
        <w:t xml:space="preserve"> </w:t>
      </w:r>
      <w:r>
        <w:rPr>
          <w:spacing w:val="-1"/>
        </w:rPr>
        <w:t>сельскохозяйственных</w:t>
      </w:r>
      <w:r>
        <w:rPr>
          <w:spacing w:val="54"/>
        </w:rPr>
        <w:t xml:space="preserve"> </w:t>
      </w:r>
      <w:r>
        <w:rPr>
          <w:spacing w:val="-1"/>
        </w:rPr>
        <w:t>предприятий,</w:t>
      </w:r>
      <w:r>
        <w:rPr>
          <w:spacing w:val="52"/>
        </w:rPr>
        <w:t xml:space="preserve"> </w:t>
      </w:r>
      <w:r>
        <w:rPr>
          <w:spacing w:val="-1"/>
        </w:rPr>
        <w:t>зданий</w:t>
      </w:r>
      <w:r>
        <w:rPr>
          <w:spacing w:val="53"/>
        </w:rPr>
        <w:t xml:space="preserve"> </w:t>
      </w:r>
      <w:r>
        <w:t>и</w:t>
      </w:r>
      <w:r>
        <w:rPr>
          <w:spacing w:val="55"/>
        </w:rPr>
        <w:t xml:space="preserve"> </w:t>
      </w:r>
      <w:r>
        <w:rPr>
          <w:spacing w:val="-1"/>
        </w:rPr>
        <w:t>сооружений</w:t>
      </w:r>
      <w:r>
        <w:rPr>
          <w:spacing w:val="55"/>
        </w:rPr>
        <w:t xml:space="preserve"> </w:t>
      </w:r>
      <w:r>
        <w:t>в</w:t>
      </w:r>
      <w:r>
        <w:rPr>
          <w:spacing w:val="61"/>
        </w:rPr>
        <w:t xml:space="preserve"> </w:t>
      </w:r>
      <w:r>
        <w:rPr>
          <w:spacing w:val="-1"/>
        </w:rPr>
        <w:t>районе</w:t>
      </w:r>
      <w:r>
        <w:rPr>
          <w:spacing w:val="15"/>
        </w:rPr>
        <w:t xml:space="preserve"> </w:t>
      </w:r>
      <w:r>
        <w:rPr>
          <w:spacing w:val="-1"/>
        </w:rPr>
        <w:t>расположения</w:t>
      </w:r>
      <w:r>
        <w:rPr>
          <w:spacing w:val="16"/>
        </w:rPr>
        <w:t xml:space="preserve"> </w:t>
      </w:r>
      <w:r>
        <w:rPr>
          <w:spacing w:val="-1"/>
        </w:rPr>
        <w:t>радиостанций,</w:t>
      </w:r>
      <w:r>
        <w:rPr>
          <w:spacing w:val="16"/>
        </w:rPr>
        <w:t xml:space="preserve"> </w:t>
      </w:r>
      <w:r>
        <w:rPr>
          <w:spacing w:val="-1"/>
        </w:rPr>
        <w:t>складов</w:t>
      </w:r>
      <w:r>
        <w:rPr>
          <w:spacing w:val="16"/>
        </w:rPr>
        <w:t xml:space="preserve"> </w:t>
      </w:r>
      <w:r>
        <w:rPr>
          <w:spacing w:val="-1"/>
        </w:rPr>
        <w:t>взрывчатых</w:t>
      </w:r>
      <w:r>
        <w:rPr>
          <w:spacing w:val="18"/>
        </w:rPr>
        <w:t xml:space="preserve"> </w:t>
      </w:r>
      <w:r>
        <w:rPr>
          <w:spacing w:val="-1"/>
        </w:rPr>
        <w:t>веществ,</w:t>
      </w:r>
      <w:r>
        <w:rPr>
          <w:spacing w:val="16"/>
        </w:rPr>
        <w:t xml:space="preserve"> </w:t>
      </w:r>
      <w:r>
        <w:t>сильно</w:t>
      </w:r>
      <w:r>
        <w:rPr>
          <w:spacing w:val="-1"/>
        </w:rPr>
        <w:t>действующих</w:t>
      </w:r>
      <w:r>
        <w:rPr>
          <w:spacing w:val="18"/>
        </w:rPr>
        <w:t xml:space="preserve"> </w:t>
      </w:r>
      <w:r>
        <w:t>ядовитых</w:t>
      </w:r>
      <w:r>
        <w:rPr>
          <w:spacing w:val="3"/>
        </w:rPr>
        <w:t xml:space="preserve"> </w:t>
      </w:r>
      <w:r>
        <w:rPr>
          <w:spacing w:val="-1"/>
        </w:rPr>
        <w:t>веществ</w:t>
      </w:r>
      <w:r>
        <w:rPr>
          <w:spacing w:val="3"/>
        </w:rPr>
        <w:t xml:space="preserve"> </w:t>
      </w:r>
      <w:r>
        <w:t>и</w:t>
      </w:r>
      <w:r>
        <w:rPr>
          <w:spacing w:val="3"/>
        </w:rPr>
        <w:t xml:space="preserve"> </w:t>
      </w:r>
      <w:r w:rsidR="00AC2F73">
        <w:t>других</w:t>
      </w:r>
      <w:r w:rsidR="00AC2F73">
        <w:rPr>
          <w:spacing w:val="4"/>
        </w:rPr>
        <w:t xml:space="preserve"> </w:t>
      </w:r>
      <w:r w:rsidR="00AC2F73">
        <w:rPr>
          <w:spacing w:val="-1"/>
        </w:rPr>
        <w:t>предприятий,</w:t>
      </w:r>
      <w:r>
        <w:rPr>
          <w:spacing w:val="3"/>
        </w:rPr>
        <w:t xml:space="preserve"> </w:t>
      </w:r>
      <w:r>
        <w:t>и</w:t>
      </w:r>
      <w:r>
        <w:rPr>
          <w:spacing w:val="3"/>
        </w:rPr>
        <w:t xml:space="preserve"> </w:t>
      </w:r>
      <w:r>
        <w:rPr>
          <w:spacing w:val="-1"/>
        </w:rPr>
        <w:t>объектов</w:t>
      </w:r>
      <w:r>
        <w:rPr>
          <w:spacing w:val="1"/>
        </w:rPr>
        <w:t xml:space="preserve"> </w:t>
      </w:r>
      <w:r>
        <w:rPr>
          <w:spacing w:val="-1"/>
        </w:rPr>
        <w:t>специального</w:t>
      </w:r>
      <w:r>
        <w:rPr>
          <w:spacing w:val="2"/>
        </w:rPr>
        <w:t xml:space="preserve"> </w:t>
      </w:r>
      <w:r>
        <w:rPr>
          <w:spacing w:val="-1"/>
        </w:rPr>
        <w:t>назначения</w:t>
      </w:r>
      <w:r>
        <w:rPr>
          <w:spacing w:val="2"/>
        </w:rPr>
        <w:t xml:space="preserve"> </w:t>
      </w:r>
      <w:r>
        <w:rPr>
          <w:spacing w:val="-1"/>
        </w:rPr>
        <w:t>расстояние</w:t>
      </w:r>
      <w:r>
        <w:rPr>
          <w:spacing w:val="1"/>
        </w:rPr>
        <w:t xml:space="preserve"> </w:t>
      </w:r>
      <w:r>
        <w:t>от</w:t>
      </w:r>
      <w:r>
        <w:rPr>
          <w:spacing w:val="2"/>
        </w:rPr>
        <w:t xml:space="preserve"> про</w:t>
      </w:r>
      <w:r>
        <w:rPr>
          <w:spacing w:val="-1"/>
        </w:rPr>
        <w:t>ектируемых</w:t>
      </w:r>
      <w:r>
        <w:rPr>
          <w:spacing w:val="27"/>
        </w:rPr>
        <w:t xml:space="preserve"> </w:t>
      </w:r>
      <w:r>
        <w:t>зон</w:t>
      </w:r>
      <w:r>
        <w:rPr>
          <w:spacing w:val="27"/>
        </w:rPr>
        <w:t xml:space="preserve"> </w:t>
      </w:r>
      <w:r>
        <w:t>до</w:t>
      </w:r>
      <w:r>
        <w:rPr>
          <w:spacing w:val="28"/>
        </w:rPr>
        <w:t xml:space="preserve"> </w:t>
      </w:r>
      <w:r>
        <w:rPr>
          <w:spacing w:val="-1"/>
        </w:rPr>
        <w:t>указанных</w:t>
      </w:r>
      <w:r>
        <w:rPr>
          <w:spacing w:val="28"/>
        </w:rPr>
        <w:t xml:space="preserve"> </w:t>
      </w:r>
      <w:r>
        <w:rPr>
          <w:spacing w:val="-1"/>
        </w:rPr>
        <w:t>объектов</w:t>
      </w:r>
      <w:r>
        <w:rPr>
          <w:spacing w:val="25"/>
        </w:rPr>
        <w:t xml:space="preserve"> </w:t>
      </w:r>
      <w:r>
        <w:rPr>
          <w:spacing w:val="-1"/>
        </w:rPr>
        <w:t>следует</w:t>
      </w:r>
      <w:r>
        <w:rPr>
          <w:spacing w:val="26"/>
        </w:rPr>
        <w:t xml:space="preserve"> </w:t>
      </w:r>
      <w:r>
        <w:rPr>
          <w:spacing w:val="-1"/>
        </w:rPr>
        <w:t>принимать</w:t>
      </w:r>
      <w:r>
        <w:rPr>
          <w:spacing w:val="26"/>
        </w:rPr>
        <w:t xml:space="preserve"> </w:t>
      </w:r>
      <w:r>
        <w:t>в</w:t>
      </w:r>
      <w:r>
        <w:rPr>
          <w:spacing w:val="25"/>
        </w:rPr>
        <w:t xml:space="preserve"> </w:t>
      </w:r>
      <w:r>
        <w:rPr>
          <w:spacing w:val="-1"/>
        </w:rPr>
        <w:t>соответствии</w:t>
      </w:r>
      <w:r>
        <w:rPr>
          <w:spacing w:val="27"/>
        </w:rPr>
        <w:t xml:space="preserve"> </w:t>
      </w:r>
      <w:r>
        <w:t>с</w:t>
      </w:r>
      <w:r>
        <w:rPr>
          <w:spacing w:val="25"/>
        </w:rPr>
        <w:t xml:space="preserve"> </w:t>
      </w:r>
      <w:r>
        <w:rPr>
          <w:spacing w:val="-1"/>
        </w:rPr>
        <w:t>действующими</w:t>
      </w:r>
      <w:r>
        <w:rPr>
          <w:spacing w:val="75"/>
        </w:rPr>
        <w:t xml:space="preserve"> </w:t>
      </w:r>
      <w:r>
        <w:rPr>
          <w:spacing w:val="-1"/>
        </w:rPr>
        <w:t>нормами</w:t>
      </w:r>
      <w:r>
        <w:t xml:space="preserve"> и </w:t>
      </w:r>
      <w:r>
        <w:rPr>
          <w:spacing w:val="-1"/>
        </w:rPr>
        <w:t>правилами</w:t>
      </w:r>
      <w:r>
        <w:t xml:space="preserve"> с</w:t>
      </w:r>
      <w:r>
        <w:rPr>
          <w:spacing w:val="-1"/>
        </w:rPr>
        <w:t xml:space="preserve"> соблюдением санитарно-защитных</w:t>
      </w:r>
      <w:r>
        <w:rPr>
          <w:spacing w:val="2"/>
        </w:rPr>
        <w:t xml:space="preserve"> </w:t>
      </w:r>
      <w:r>
        <w:rPr>
          <w:spacing w:val="-1"/>
        </w:rPr>
        <w:t>зон</w:t>
      </w:r>
      <w:r>
        <w:rPr>
          <w:spacing w:val="3"/>
        </w:rPr>
        <w:t xml:space="preserve"> </w:t>
      </w:r>
      <w:r>
        <w:rPr>
          <w:spacing w:val="-1"/>
        </w:rPr>
        <w:t>указанных</w:t>
      </w:r>
      <w:r>
        <w:rPr>
          <w:spacing w:val="1"/>
        </w:rPr>
        <w:t xml:space="preserve"> </w:t>
      </w:r>
      <w:r>
        <w:rPr>
          <w:spacing w:val="-1"/>
        </w:rPr>
        <w:t>объектов.</w:t>
      </w:r>
    </w:p>
    <w:p w14:paraId="1D3F2A64" w14:textId="1CAAEADE" w:rsidR="00641093" w:rsidRDefault="00641093" w:rsidP="003179BE">
      <w:pPr>
        <w:pStyle w:val="a"/>
        <w:widowControl w:val="0"/>
        <w:numPr>
          <w:ilvl w:val="2"/>
          <w:numId w:val="48"/>
        </w:numPr>
        <w:tabs>
          <w:tab w:val="left" w:pos="1437"/>
        </w:tabs>
        <w:kinsoku w:val="0"/>
        <w:overflowPunct w:val="0"/>
        <w:autoSpaceDE w:val="0"/>
        <w:autoSpaceDN w:val="0"/>
        <w:adjustRightInd w:val="0"/>
        <w:spacing w:before="0" w:after="0"/>
        <w:ind w:left="118" w:right="112" w:firstLine="708"/>
        <w:rPr>
          <w:spacing w:val="-1"/>
        </w:rPr>
      </w:pPr>
      <w:r>
        <w:t>При</w:t>
      </w:r>
      <w:r>
        <w:rPr>
          <w:spacing w:val="9"/>
        </w:rPr>
        <w:t xml:space="preserve"> </w:t>
      </w:r>
      <w:r>
        <w:rPr>
          <w:spacing w:val="-1"/>
        </w:rPr>
        <w:t>размещении</w:t>
      </w:r>
      <w:r>
        <w:rPr>
          <w:spacing w:val="7"/>
        </w:rPr>
        <w:t xml:space="preserve"> </w:t>
      </w:r>
      <w:r>
        <w:rPr>
          <w:spacing w:val="-1"/>
        </w:rPr>
        <w:t>складов</w:t>
      </w:r>
      <w:r>
        <w:rPr>
          <w:spacing w:val="9"/>
        </w:rPr>
        <w:t xml:space="preserve"> </w:t>
      </w:r>
      <w:r>
        <w:rPr>
          <w:spacing w:val="-1"/>
        </w:rPr>
        <w:t>минеральных</w:t>
      </w:r>
      <w:r>
        <w:rPr>
          <w:spacing w:val="13"/>
        </w:rPr>
        <w:t xml:space="preserve"> </w:t>
      </w:r>
      <w:r>
        <w:rPr>
          <w:spacing w:val="-1"/>
        </w:rPr>
        <w:t>удобрений</w:t>
      </w:r>
      <w:r>
        <w:rPr>
          <w:spacing w:val="7"/>
        </w:rPr>
        <w:t xml:space="preserve"> </w:t>
      </w:r>
      <w:r>
        <w:t>и</w:t>
      </w:r>
      <w:r>
        <w:rPr>
          <w:spacing w:val="7"/>
        </w:rPr>
        <w:t xml:space="preserve"> </w:t>
      </w:r>
      <w:r>
        <w:rPr>
          <w:spacing w:val="-1"/>
        </w:rPr>
        <w:t>химических</w:t>
      </w:r>
      <w:r>
        <w:rPr>
          <w:spacing w:val="11"/>
        </w:rPr>
        <w:t xml:space="preserve"> </w:t>
      </w:r>
      <w:r>
        <w:rPr>
          <w:spacing w:val="-1"/>
        </w:rPr>
        <w:t>средств</w:t>
      </w:r>
      <w:r>
        <w:rPr>
          <w:spacing w:val="8"/>
        </w:rPr>
        <w:t xml:space="preserve"> </w:t>
      </w:r>
      <w:r>
        <w:rPr>
          <w:spacing w:val="-1"/>
        </w:rPr>
        <w:t>защиты</w:t>
      </w:r>
      <w:r>
        <w:rPr>
          <w:spacing w:val="85"/>
        </w:rPr>
        <w:t xml:space="preserve"> </w:t>
      </w:r>
      <w:r>
        <w:rPr>
          <w:spacing w:val="-1"/>
        </w:rPr>
        <w:t>растений</w:t>
      </w:r>
      <w:r>
        <w:rPr>
          <w:spacing w:val="3"/>
        </w:rPr>
        <w:t xml:space="preserve"> </w:t>
      </w:r>
      <w:r>
        <w:t>должны</w:t>
      </w:r>
      <w:r>
        <w:rPr>
          <w:spacing w:val="1"/>
        </w:rPr>
        <w:t xml:space="preserve"> </w:t>
      </w:r>
      <w:r>
        <w:rPr>
          <w:spacing w:val="-1"/>
        </w:rPr>
        <w:t>соблюдаться</w:t>
      </w:r>
      <w:r>
        <w:rPr>
          <w:spacing w:val="2"/>
        </w:rPr>
        <w:t xml:space="preserve"> </w:t>
      </w:r>
      <w:r>
        <w:rPr>
          <w:spacing w:val="-1"/>
        </w:rPr>
        <w:t>необходимые</w:t>
      </w:r>
      <w:r>
        <w:t xml:space="preserve"> меры,</w:t>
      </w:r>
      <w:r>
        <w:rPr>
          <w:spacing w:val="1"/>
        </w:rPr>
        <w:t xml:space="preserve"> </w:t>
      </w:r>
      <w:r>
        <w:rPr>
          <w:spacing w:val="-1"/>
        </w:rPr>
        <w:t>исключающие</w:t>
      </w:r>
      <w:r>
        <w:rPr>
          <w:spacing w:val="1"/>
        </w:rPr>
        <w:t xml:space="preserve"> </w:t>
      </w:r>
      <w:r>
        <w:rPr>
          <w:spacing w:val="-1"/>
        </w:rPr>
        <w:t>попадание</w:t>
      </w:r>
      <w:r>
        <w:rPr>
          <w:spacing w:val="1"/>
        </w:rPr>
        <w:t xml:space="preserve"> </w:t>
      </w:r>
      <w:r>
        <w:rPr>
          <w:spacing w:val="-1"/>
        </w:rPr>
        <w:t>вредных</w:t>
      </w:r>
      <w:r>
        <w:rPr>
          <w:spacing w:val="3"/>
        </w:rPr>
        <w:t xml:space="preserve"> </w:t>
      </w:r>
      <w:r>
        <w:rPr>
          <w:spacing w:val="2"/>
        </w:rPr>
        <w:t>ве</w:t>
      </w:r>
      <w:r>
        <w:rPr>
          <w:spacing w:val="-1"/>
        </w:rPr>
        <w:t>ществ</w:t>
      </w:r>
      <w:r>
        <w:t xml:space="preserve"> в</w:t>
      </w:r>
      <w:r>
        <w:rPr>
          <w:spacing w:val="-1"/>
        </w:rPr>
        <w:t xml:space="preserve"> водоемы.</w:t>
      </w:r>
    </w:p>
    <w:p w14:paraId="1B4A019E" w14:textId="56D73E86" w:rsidR="00641093" w:rsidRDefault="00641093" w:rsidP="003179BE">
      <w:pPr>
        <w:pStyle w:val="a"/>
        <w:numPr>
          <w:ilvl w:val="0"/>
          <w:numId w:val="0"/>
        </w:numPr>
        <w:kinsoku w:val="0"/>
        <w:overflowPunct w:val="0"/>
        <w:spacing w:before="0" w:after="0"/>
        <w:ind w:right="110" w:firstLine="709"/>
        <w:rPr>
          <w:spacing w:val="-1"/>
        </w:rPr>
      </w:pPr>
      <w:r>
        <w:rPr>
          <w:spacing w:val="-1"/>
        </w:rPr>
        <w:t>Склады</w:t>
      </w:r>
      <w:r>
        <w:rPr>
          <w:spacing w:val="21"/>
        </w:rPr>
        <w:t xml:space="preserve"> </w:t>
      </w:r>
      <w:r>
        <w:rPr>
          <w:spacing w:val="-1"/>
        </w:rPr>
        <w:t>минеральных</w:t>
      </w:r>
      <w:r>
        <w:rPr>
          <w:spacing w:val="25"/>
        </w:rPr>
        <w:t xml:space="preserve"> </w:t>
      </w:r>
      <w:r>
        <w:rPr>
          <w:spacing w:val="-1"/>
        </w:rPr>
        <w:t>удобрений</w:t>
      </w:r>
      <w:r>
        <w:rPr>
          <w:spacing w:val="19"/>
        </w:rPr>
        <w:t xml:space="preserve"> </w:t>
      </w:r>
      <w:r>
        <w:t>и</w:t>
      </w:r>
      <w:r>
        <w:rPr>
          <w:spacing w:val="19"/>
        </w:rPr>
        <w:t xml:space="preserve"> </w:t>
      </w:r>
      <w:r>
        <w:rPr>
          <w:spacing w:val="-1"/>
        </w:rPr>
        <w:t>химических</w:t>
      </w:r>
      <w:r>
        <w:rPr>
          <w:spacing w:val="23"/>
        </w:rPr>
        <w:t xml:space="preserve"> </w:t>
      </w:r>
      <w:r>
        <w:rPr>
          <w:spacing w:val="-1"/>
        </w:rPr>
        <w:t>средств</w:t>
      </w:r>
      <w:r>
        <w:rPr>
          <w:spacing w:val="20"/>
        </w:rPr>
        <w:t xml:space="preserve"> </w:t>
      </w:r>
      <w:r>
        <w:rPr>
          <w:spacing w:val="-1"/>
        </w:rPr>
        <w:t>защиты</w:t>
      </w:r>
      <w:r>
        <w:rPr>
          <w:spacing w:val="20"/>
        </w:rPr>
        <w:t xml:space="preserve"> </w:t>
      </w:r>
      <w:r>
        <w:rPr>
          <w:spacing w:val="-1"/>
        </w:rPr>
        <w:t>растений</w:t>
      </w:r>
      <w:r>
        <w:rPr>
          <w:spacing w:val="22"/>
        </w:rPr>
        <w:t xml:space="preserve"> </w:t>
      </w:r>
      <w:r>
        <w:rPr>
          <w:spacing w:val="-1"/>
        </w:rPr>
        <w:t>следует</w:t>
      </w:r>
      <w:r>
        <w:rPr>
          <w:spacing w:val="21"/>
        </w:rPr>
        <w:t xml:space="preserve"> </w:t>
      </w:r>
      <w:r>
        <w:rPr>
          <w:spacing w:val="2"/>
        </w:rPr>
        <w:t>рас</w:t>
      </w:r>
      <w:r>
        <w:rPr>
          <w:spacing w:val="-1"/>
        </w:rPr>
        <w:t>полагать</w:t>
      </w:r>
      <w:r>
        <w:rPr>
          <w:spacing w:val="53"/>
        </w:rPr>
        <w:t xml:space="preserve"> </w:t>
      </w:r>
      <w:r>
        <w:t>на</w:t>
      </w:r>
      <w:r>
        <w:rPr>
          <w:spacing w:val="51"/>
        </w:rPr>
        <w:t xml:space="preserve"> </w:t>
      </w:r>
      <w:r>
        <w:rPr>
          <w:spacing w:val="-1"/>
        </w:rPr>
        <w:t>расстоянии</w:t>
      </w:r>
      <w:r>
        <w:rPr>
          <w:spacing w:val="53"/>
        </w:rPr>
        <w:t xml:space="preserve"> </w:t>
      </w:r>
      <w:r>
        <w:rPr>
          <w:spacing w:val="2"/>
        </w:rPr>
        <w:t>не</w:t>
      </w:r>
      <w:r>
        <w:rPr>
          <w:spacing w:val="51"/>
        </w:rPr>
        <w:t xml:space="preserve"> </w:t>
      </w:r>
      <w:r>
        <w:rPr>
          <w:spacing w:val="-1"/>
        </w:rPr>
        <w:t>менее</w:t>
      </w:r>
      <w:r>
        <w:rPr>
          <w:spacing w:val="51"/>
        </w:rPr>
        <w:t xml:space="preserve"> </w:t>
      </w:r>
      <w:r>
        <w:t>2</w:t>
      </w:r>
      <w:r>
        <w:rPr>
          <w:spacing w:val="54"/>
        </w:rPr>
        <w:t xml:space="preserve"> </w:t>
      </w:r>
      <w:r>
        <w:t>км</w:t>
      </w:r>
      <w:r>
        <w:rPr>
          <w:spacing w:val="51"/>
        </w:rPr>
        <w:t xml:space="preserve"> </w:t>
      </w:r>
      <w:r>
        <w:t>от</w:t>
      </w:r>
      <w:r>
        <w:rPr>
          <w:spacing w:val="53"/>
        </w:rPr>
        <w:t xml:space="preserve"> </w:t>
      </w:r>
      <w:r>
        <w:rPr>
          <w:spacing w:val="-1"/>
        </w:rPr>
        <w:t>рыбохозяйственных</w:t>
      </w:r>
      <w:r>
        <w:rPr>
          <w:spacing w:val="54"/>
        </w:rPr>
        <w:t xml:space="preserve"> </w:t>
      </w:r>
      <w:r>
        <w:rPr>
          <w:spacing w:val="-1"/>
        </w:rPr>
        <w:t>водоемов.</w:t>
      </w:r>
      <w:r>
        <w:rPr>
          <w:spacing w:val="54"/>
        </w:rPr>
        <w:t xml:space="preserve"> </w:t>
      </w:r>
      <w:r>
        <w:t>В</w:t>
      </w:r>
      <w:r>
        <w:rPr>
          <w:spacing w:val="53"/>
        </w:rPr>
        <w:t xml:space="preserve"> </w:t>
      </w:r>
      <w:r>
        <w:rPr>
          <w:spacing w:val="-1"/>
        </w:rPr>
        <w:t>случае</w:t>
      </w:r>
      <w:r>
        <w:rPr>
          <w:spacing w:val="51"/>
        </w:rPr>
        <w:t xml:space="preserve"> </w:t>
      </w:r>
      <w:r>
        <w:t>особой</w:t>
      </w:r>
      <w:r>
        <w:rPr>
          <w:spacing w:val="71"/>
        </w:rPr>
        <w:t xml:space="preserve"> </w:t>
      </w:r>
      <w:r>
        <w:rPr>
          <w:spacing w:val="-1"/>
        </w:rPr>
        <w:t>необходимости</w:t>
      </w:r>
      <w:r>
        <w:rPr>
          <w:spacing w:val="12"/>
        </w:rPr>
        <w:t xml:space="preserve"> </w:t>
      </w:r>
      <w:r>
        <w:rPr>
          <w:spacing w:val="-1"/>
        </w:rPr>
        <w:t>допускается</w:t>
      </w:r>
      <w:r>
        <w:rPr>
          <w:spacing w:val="16"/>
        </w:rPr>
        <w:t xml:space="preserve"> </w:t>
      </w:r>
      <w:r>
        <w:rPr>
          <w:spacing w:val="-1"/>
        </w:rPr>
        <w:t>уменьшать</w:t>
      </w:r>
      <w:r>
        <w:rPr>
          <w:spacing w:val="12"/>
        </w:rPr>
        <w:t xml:space="preserve"> </w:t>
      </w:r>
      <w:r>
        <w:rPr>
          <w:spacing w:val="-1"/>
        </w:rPr>
        <w:t>расстояние</w:t>
      </w:r>
      <w:r>
        <w:rPr>
          <w:spacing w:val="10"/>
        </w:rPr>
        <w:t xml:space="preserve"> </w:t>
      </w:r>
      <w:r>
        <w:t>от</w:t>
      </w:r>
      <w:r>
        <w:rPr>
          <w:spacing w:val="14"/>
        </w:rPr>
        <w:t xml:space="preserve"> </w:t>
      </w:r>
      <w:r>
        <w:rPr>
          <w:spacing w:val="-2"/>
        </w:rPr>
        <w:t>указанных</w:t>
      </w:r>
      <w:r>
        <w:rPr>
          <w:spacing w:val="13"/>
        </w:rPr>
        <w:t xml:space="preserve"> </w:t>
      </w:r>
      <w:r>
        <w:rPr>
          <w:spacing w:val="-1"/>
        </w:rPr>
        <w:t>складов</w:t>
      </w:r>
      <w:r>
        <w:rPr>
          <w:spacing w:val="11"/>
        </w:rPr>
        <w:t xml:space="preserve"> </w:t>
      </w:r>
      <w:r>
        <w:t>до</w:t>
      </w:r>
      <w:r>
        <w:rPr>
          <w:spacing w:val="12"/>
        </w:rPr>
        <w:t xml:space="preserve"> </w:t>
      </w:r>
      <w:r>
        <w:t>рыбохозяйственных</w:t>
      </w:r>
      <w:r>
        <w:rPr>
          <w:spacing w:val="6"/>
        </w:rPr>
        <w:t xml:space="preserve"> </w:t>
      </w:r>
      <w:r>
        <w:rPr>
          <w:spacing w:val="-1"/>
        </w:rPr>
        <w:t>водоемов</w:t>
      </w:r>
      <w:r>
        <w:rPr>
          <w:spacing w:val="4"/>
        </w:rPr>
        <w:t xml:space="preserve"> </w:t>
      </w:r>
      <w:r>
        <w:t>при</w:t>
      </w:r>
      <w:r>
        <w:rPr>
          <w:spacing w:val="7"/>
        </w:rPr>
        <w:t xml:space="preserve"> </w:t>
      </w:r>
      <w:r>
        <w:rPr>
          <w:spacing w:val="-1"/>
        </w:rPr>
        <w:t>условии</w:t>
      </w:r>
      <w:r>
        <w:rPr>
          <w:spacing w:val="5"/>
        </w:rPr>
        <w:t xml:space="preserve"> </w:t>
      </w:r>
      <w:r>
        <w:rPr>
          <w:spacing w:val="-1"/>
        </w:rPr>
        <w:t>согласования</w:t>
      </w:r>
      <w:r>
        <w:rPr>
          <w:spacing w:val="4"/>
        </w:rPr>
        <w:t xml:space="preserve"> </w:t>
      </w:r>
      <w:r>
        <w:t>с</w:t>
      </w:r>
      <w:r>
        <w:rPr>
          <w:spacing w:val="5"/>
        </w:rPr>
        <w:t xml:space="preserve"> </w:t>
      </w:r>
      <w:r>
        <w:rPr>
          <w:spacing w:val="-1"/>
        </w:rPr>
        <w:t>органами,</w:t>
      </w:r>
      <w:r>
        <w:rPr>
          <w:spacing w:val="4"/>
        </w:rPr>
        <w:t xml:space="preserve"> </w:t>
      </w:r>
      <w:r>
        <w:rPr>
          <w:spacing w:val="-1"/>
        </w:rPr>
        <w:t>осуществляющими</w:t>
      </w:r>
      <w:r>
        <w:rPr>
          <w:spacing w:val="5"/>
        </w:rPr>
        <w:t xml:space="preserve"> </w:t>
      </w:r>
      <w:r>
        <w:t>охрану</w:t>
      </w:r>
      <w:r>
        <w:rPr>
          <w:spacing w:val="-1"/>
        </w:rPr>
        <w:t xml:space="preserve"> </w:t>
      </w:r>
      <w:r>
        <w:t>рыбных</w:t>
      </w:r>
      <w:r>
        <w:rPr>
          <w:spacing w:val="6"/>
        </w:rPr>
        <w:t xml:space="preserve"> </w:t>
      </w:r>
      <w:r>
        <w:rPr>
          <w:spacing w:val="1"/>
        </w:rPr>
        <w:t>запа</w:t>
      </w:r>
      <w:r>
        <w:rPr>
          <w:spacing w:val="-1"/>
        </w:rPr>
        <w:t>сов.</w:t>
      </w:r>
    </w:p>
    <w:p w14:paraId="012CC239" w14:textId="77777777" w:rsidR="00641093" w:rsidRDefault="00641093" w:rsidP="003179BE">
      <w:pPr>
        <w:pStyle w:val="a"/>
        <w:widowControl w:val="0"/>
        <w:numPr>
          <w:ilvl w:val="2"/>
          <w:numId w:val="48"/>
        </w:numPr>
        <w:tabs>
          <w:tab w:val="left" w:pos="1528"/>
        </w:tabs>
        <w:kinsoku w:val="0"/>
        <w:overflowPunct w:val="0"/>
        <w:autoSpaceDE w:val="0"/>
        <w:autoSpaceDN w:val="0"/>
        <w:adjustRightInd w:val="0"/>
        <w:spacing w:before="0" w:after="0"/>
        <w:ind w:left="118" w:right="119" w:firstLine="708"/>
        <w:rPr>
          <w:spacing w:val="-1"/>
        </w:rPr>
      </w:pPr>
      <w:r>
        <w:rPr>
          <w:spacing w:val="-1"/>
        </w:rPr>
        <w:t>Территории</w:t>
      </w:r>
      <w:r>
        <w:rPr>
          <w:spacing w:val="41"/>
        </w:rPr>
        <w:t xml:space="preserve"> </w:t>
      </w:r>
      <w:r>
        <w:rPr>
          <w:spacing w:val="-2"/>
        </w:rPr>
        <w:t>зон,</w:t>
      </w:r>
      <w:r>
        <w:rPr>
          <w:spacing w:val="43"/>
        </w:rPr>
        <w:t xml:space="preserve"> </w:t>
      </w:r>
      <w:r>
        <w:rPr>
          <w:spacing w:val="-1"/>
        </w:rPr>
        <w:t>занятых</w:t>
      </w:r>
      <w:r>
        <w:rPr>
          <w:spacing w:val="42"/>
        </w:rPr>
        <w:t xml:space="preserve"> </w:t>
      </w:r>
      <w:r>
        <w:rPr>
          <w:spacing w:val="-1"/>
        </w:rPr>
        <w:t>объектами</w:t>
      </w:r>
      <w:r>
        <w:rPr>
          <w:spacing w:val="39"/>
        </w:rPr>
        <w:t xml:space="preserve"> </w:t>
      </w:r>
      <w:r>
        <w:rPr>
          <w:spacing w:val="-1"/>
        </w:rPr>
        <w:t>сельскохозяйственного</w:t>
      </w:r>
      <w:r>
        <w:rPr>
          <w:spacing w:val="38"/>
        </w:rPr>
        <w:t xml:space="preserve"> </w:t>
      </w:r>
      <w:r>
        <w:rPr>
          <w:spacing w:val="-1"/>
        </w:rPr>
        <w:t>назначения,</w:t>
      </w:r>
      <w:r>
        <w:rPr>
          <w:spacing w:val="40"/>
        </w:rPr>
        <w:t xml:space="preserve"> </w:t>
      </w:r>
      <w:r>
        <w:t>не</w:t>
      </w:r>
      <w:r>
        <w:rPr>
          <w:spacing w:val="83"/>
        </w:rPr>
        <w:t xml:space="preserve"> </w:t>
      </w:r>
      <w:r>
        <w:t>должны</w:t>
      </w:r>
      <w:r>
        <w:rPr>
          <w:spacing w:val="56"/>
        </w:rPr>
        <w:t xml:space="preserve"> </w:t>
      </w:r>
      <w:r>
        <w:rPr>
          <w:spacing w:val="-1"/>
        </w:rPr>
        <w:t>разделяться</w:t>
      </w:r>
      <w:r>
        <w:rPr>
          <w:spacing w:val="57"/>
        </w:rPr>
        <w:t xml:space="preserve"> </w:t>
      </w:r>
      <w:r>
        <w:t>на</w:t>
      </w:r>
      <w:r>
        <w:rPr>
          <w:spacing w:val="56"/>
        </w:rPr>
        <w:t xml:space="preserve"> </w:t>
      </w:r>
      <w:r>
        <w:t xml:space="preserve">обособленные </w:t>
      </w:r>
      <w:r>
        <w:rPr>
          <w:spacing w:val="-1"/>
        </w:rPr>
        <w:t>участки</w:t>
      </w:r>
      <w:r>
        <w:rPr>
          <w:spacing w:val="58"/>
        </w:rPr>
        <w:t xml:space="preserve"> </w:t>
      </w:r>
      <w:r>
        <w:rPr>
          <w:spacing w:val="-1"/>
        </w:rPr>
        <w:t>железными</w:t>
      </w:r>
      <w:r>
        <w:rPr>
          <w:spacing w:val="58"/>
        </w:rPr>
        <w:t xml:space="preserve"> </w:t>
      </w:r>
      <w:r>
        <w:t>или</w:t>
      </w:r>
      <w:r>
        <w:rPr>
          <w:spacing w:val="58"/>
        </w:rPr>
        <w:t xml:space="preserve"> </w:t>
      </w:r>
      <w:r>
        <w:rPr>
          <w:spacing w:val="-1"/>
        </w:rPr>
        <w:t>автомобильными</w:t>
      </w:r>
      <w:r>
        <w:rPr>
          <w:spacing w:val="58"/>
        </w:rPr>
        <w:t xml:space="preserve"> </w:t>
      </w:r>
      <w:r>
        <w:rPr>
          <w:spacing w:val="-1"/>
        </w:rPr>
        <w:t>дорогами</w:t>
      </w:r>
      <w:r>
        <w:rPr>
          <w:spacing w:val="63"/>
        </w:rPr>
        <w:t xml:space="preserve"> </w:t>
      </w:r>
      <w:r>
        <w:rPr>
          <w:spacing w:val="-1"/>
        </w:rPr>
        <w:t>общей</w:t>
      </w:r>
      <w:r>
        <w:t xml:space="preserve"> </w:t>
      </w:r>
      <w:r>
        <w:rPr>
          <w:spacing w:val="-1"/>
        </w:rPr>
        <w:t>сети,</w:t>
      </w:r>
      <w:r>
        <w:t xml:space="preserve"> а</w:t>
      </w:r>
      <w:r>
        <w:rPr>
          <w:spacing w:val="-1"/>
        </w:rPr>
        <w:t xml:space="preserve"> </w:t>
      </w:r>
      <w:r>
        <w:t xml:space="preserve">также </w:t>
      </w:r>
      <w:r>
        <w:rPr>
          <w:spacing w:val="-1"/>
        </w:rPr>
        <w:t>реками.</w:t>
      </w:r>
    </w:p>
    <w:p w14:paraId="2D23C48C" w14:textId="77777777" w:rsidR="00641093" w:rsidRDefault="00641093" w:rsidP="003179BE">
      <w:pPr>
        <w:pStyle w:val="a"/>
        <w:widowControl w:val="0"/>
        <w:numPr>
          <w:ilvl w:val="2"/>
          <w:numId w:val="48"/>
        </w:numPr>
        <w:tabs>
          <w:tab w:val="left" w:pos="1499"/>
        </w:tabs>
        <w:kinsoku w:val="0"/>
        <w:overflowPunct w:val="0"/>
        <w:autoSpaceDE w:val="0"/>
        <w:autoSpaceDN w:val="0"/>
        <w:adjustRightInd w:val="0"/>
        <w:spacing w:before="0" w:after="0"/>
        <w:ind w:left="118" w:right="119" w:firstLine="708"/>
        <w:rPr>
          <w:spacing w:val="-1"/>
        </w:rPr>
      </w:pPr>
      <w:r>
        <w:t>При</w:t>
      </w:r>
      <w:r>
        <w:rPr>
          <w:spacing w:val="12"/>
        </w:rPr>
        <w:t xml:space="preserve"> </w:t>
      </w:r>
      <w:r>
        <w:rPr>
          <w:spacing w:val="-1"/>
        </w:rPr>
        <w:t>планировке</w:t>
      </w:r>
      <w:r>
        <w:rPr>
          <w:spacing w:val="11"/>
        </w:rPr>
        <w:t xml:space="preserve"> </w:t>
      </w:r>
      <w:r>
        <w:t>и</w:t>
      </w:r>
      <w:r>
        <w:rPr>
          <w:spacing w:val="12"/>
        </w:rPr>
        <w:t xml:space="preserve"> </w:t>
      </w:r>
      <w:r>
        <w:rPr>
          <w:spacing w:val="-1"/>
        </w:rPr>
        <w:t>застройке</w:t>
      </w:r>
      <w:r>
        <w:rPr>
          <w:spacing w:val="10"/>
        </w:rPr>
        <w:t xml:space="preserve"> </w:t>
      </w:r>
      <w:r>
        <w:t>зон,</w:t>
      </w:r>
      <w:r>
        <w:rPr>
          <w:spacing w:val="11"/>
        </w:rPr>
        <w:t xml:space="preserve"> </w:t>
      </w:r>
      <w:r>
        <w:rPr>
          <w:spacing w:val="-1"/>
        </w:rPr>
        <w:t>занятых</w:t>
      </w:r>
      <w:r>
        <w:rPr>
          <w:spacing w:val="13"/>
        </w:rPr>
        <w:t xml:space="preserve"> </w:t>
      </w:r>
      <w:r>
        <w:rPr>
          <w:spacing w:val="-1"/>
        </w:rPr>
        <w:t>объектами</w:t>
      </w:r>
      <w:r>
        <w:rPr>
          <w:spacing w:val="12"/>
        </w:rPr>
        <w:t xml:space="preserve"> </w:t>
      </w:r>
      <w:r>
        <w:rPr>
          <w:spacing w:val="-1"/>
        </w:rPr>
        <w:t>сельскохозяйственного</w:t>
      </w:r>
      <w:r>
        <w:rPr>
          <w:spacing w:val="77"/>
        </w:rPr>
        <w:t xml:space="preserve"> </w:t>
      </w:r>
      <w:r>
        <w:rPr>
          <w:spacing w:val="-1"/>
        </w:rPr>
        <w:t>назначения,</w:t>
      </w:r>
      <w:r>
        <w:rPr>
          <w:spacing w:val="1"/>
        </w:rPr>
        <w:t xml:space="preserve"> </w:t>
      </w:r>
      <w:r>
        <w:rPr>
          <w:spacing w:val="-1"/>
        </w:rPr>
        <w:t>необходимо</w:t>
      </w:r>
      <w:r>
        <w:t xml:space="preserve"> </w:t>
      </w:r>
      <w:r>
        <w:rPr>
          <w:spacing w:val="-1"/>
        </w:rPr>
        <w:t>предусматривать:</w:t>
      </w:r>
    </w:p>
    <w:p w14:paraId="5037FF68" w14:textId="77777777" w:rsidR="00641093" w:rsidRDefault="00641093" w:rsidP="003179BE">
      <w:pPr>
        <w:pStyle w:val="a"/>
        <w:widowControl w:val="0"/>
        <w:numPr>
          <w:ilvl w:val="0"/>
          <w:numId w:val="45"/>
        </w:numPr>
        <w:tabs>
          <w:tab w:val="left" w:pos="966"/>
        </w:tabs>
        <w:kinsoku w:val="0"/>
        <w:overflowPunct w:val="0"/>
        <w:autoSpaceDE w:val="0"/>
        <w:autoSpaceDN w:val="0"/>
        <w:adjustRightInd w:val="0"/>
        <w:spacing w:before="0" w:after="0"/>
        <w:ind w:firstLine="708"/>
        <w:jc w:val="left"/>
        <w:rPr>
          <w:spacing w:val="-1"/>
        </w:rPr>
      </w:pPr>
      <w:r>
        <w:rPr>
          <w:spacing w:val="-1"/>
        </w:rPr>
        <w:t>планировочную</w:t>
      </w:r>
      <w:r>
        <w:rPr>
          <w:spacing w:val="5"/>
        </w:rPr>
        <w:t xml:space="preserve"> </w:t>
      </w:r>
      <w:r>
        <w:rPr>
          <w:spacing w:val="-1"/>
        </w:rPr>
        <w:t>увязку</w:t>
      </w:r>
      <w:r>
        <w:rPr>
          <w:spacing w:val="-3"/>
        </w:rPr>
        <w:t xml:space="preserve"> </w:t>
      </w:r>
      <w:r>
        <w:t>с</w:t>
      </w:r>
      <w:r>
        <w:rPr>
          <w:spacing w:val="1"/>
        </w:rPr>
        <w:t xml:space="preserve"> </w:t>
      </w:r>
      <w:r>
        <w:rPr>
          <w:spacing w:val="-1"/>
        </w:rPr>
        <w:t>селитебной</w:t>
      </w:r>
      <w:r>
        <w:t xml:space="preserve"> </w:t>
      </w:r>
      <w:r>
        <w:rPr>
          <w:spacing w:val="-1"/>
        </w:rPr>
        <w:t>зоной;</w:t>
      </w:r>
    </w:p>
    <w:p w14:paraId="0F4E283E" w14:textId="35D185BA" w:rsidR="00641093" w:rsidRDefault="00641093" w:rsidP="003179BE">
      <w:pPr>
        <w:pStyle w:val="a"/>
        <w:widowControl w:val="0"/>
        <w:numPr>
          <w:ilvl w:val="0"/>
          <w:numId w:val="45"/>
        </w:numPr>
        <w:tabs>
          <w:tab w:val="left" w:pos="988"/>
        </w:tabs>
        <w:kinsoku w:val="0"/>
        <w:overflowPunct w:val="0"/>
        <w:autoSpaceDE w:val="0"/>
        <w:autoSpaceDN w:val="0"/>
        <w:adjustRightInd w:val="0"/>
        <w:spacing w:before="0" w:after="0"/>
        <w:ind w:right="108" w:firstLine="708"/>
        <w:rPr>
          <w:spacing w:val="-1"/>
        </w:rPr>
      </w:pPr>
      <w:r>
        <w:rPr>
          <w:spacing w:val="-1"/>
        </w:rPr>
        <w:t>экономически</w:t>
      </w:r>
      <w:r>
        <w:rPr>
          <w:spacing w:val="22"/>
        </w:rPr>
        <w:t xml:space="preserve"> </w:t>
      </w:r>
      <w:r>
        <w:rPr>
          <w:spacing w:val="-1"/>
        </w:rPr>
        <w:t>целесообразное</w:t>
      </w:r>
      <w:r>
        <w:rPr>
          <w:spacing w:val="20"/>
        </w:rPr>
        <w:t xml:space="preserve"> </w:t>
      </w:r>
      <w:r>
        <w:rPr>
          <w:spacing w:val="-1"/>
        </w:rPr>
        <w:t>кооперирование</w:t>
      </w:r>
      <w:r>
        <w:rPr>
          <w:spacing w:val="20"/>
        </w:rPr>
        <w:t xml:space="preserve"> </w:t>
      </w:r>
      <w:r>
        <w:rPr>
          <w:spacing w:val="-1"/>
        </w:rPr>
        <w:t>сельскохозяйственных</w:t>
      </w:r>
      <w:r>
        <w:rPr>
          <w:spacing w:val="23"/>
        </w:rPr>
        <w:t xml:space="preserve"> </w:t>
      </w:r>
      <w:r>
        <w:t>и</w:t>
      </w:r>
      <w:r>
        <w:rPr>
          <w:spacing w:val="20"/>
        </w:rPr>
        <w:t xml:space="preserve"> </w:t>
      </w:r>
      <w:r>
        <w:t>промышленных</w:t>
      </w:r>
      <w:r>
        <w:rPr>
          <w:spacing w:val="20"/>
        </w:rPr>
        <w:t xml:space="preserve"> </w:t>
      </w:r>
      <w:r>
        <w:rPr>
          <w:spacing w:val="-1"/>
        </w:rPr>
        <w:t>предприятий</w:t>
      </w:r>
      <w:r>
        <w:rPr>
          <w:spacing w:val="19"/>
        </w:rPr>
        <w:t xml:space="preserve"> </w:t>
      </w:r>
      <w:r>
        <w:t>на</w:t>
      </w:r>
      <w:r>
        <w:rPr>
          <w:spacing w:val="18"/>
        </w:rPr>
        <w:t xml:space="preserve"> </w:t>
      </w:r>
      <w:r>
        <w:rPr>
          <w:spacing w:val="-1"/>
        </w:rPr>
        <w:t>одном</w:t>
      </w:r>
      <w:r>
        <w:rPr>
          <w:spacing w:val="18"/>
        </w:rPr>
        <w:t xml:space="preserve"> </w:t>
      </w:r>
      <w:r>
        <w:rPr>
          <w:spacing w:val="-1"/>
        </w:rPr>
        <w:t>земельном</w:t>
      </w:r>
      <w:r>
        <w:rPr>
          <w:spacing w:val="23"/>
        </w:rPr>
        <w:t xml:space="preserve"> </w:t>
      </w:r>
      <w:r>
        <w:rPr>
          <w:spacing w:val="-1"/>
        </w:rPr>
        <w:t>участке</w:t>
      </w:r>
      <w:r>
        <w:rPr>
          <w:spacing w:val="18"/>
        </w:rPr>
        <w:t xml:space="preserve"> </w:t>
      </w:r>
      <w:r>
        <w:t>и</w:t>
      </w:r>
      <w:r>
        <w:rPr>
          <w:spacing w:val="19"/>
        </w:rPr>
        <w:t xml:space="preserve"> </w:t>
      </w:r>
      <w:r>
        <w:rPr>
          <w:spacing w:val="-1"/>
        </w:rPr>
        <w:t>организацию</w:t>
      </w:r>
      <w:r>
        <w:rPr>
          <w:spacing w:val="19"/>
        </w:rPr>
        <w:t xml:space="preserve"> </w:t>
      </w:r>
      <w:r>
        <w:rPr>
          <w:spacing w:val="-1"/>
        </w:rPr>
        <w:t>общих</w:t>
      </w:r>
      <w:r>
        <w:rPr>
          <w:spacing w:val="18"/>
        </w:rPr>
        <w:t xml:space="preserve"> </w:t>
      </w:r>
      <w:r>
        <w:rPr>
          <w:spacing w:val="-1"/>
        </w:rPr>
        <w:t>объектов</w:t>
      </w:r>
      <w:r>
        <w:rPr>
          <w:spacing w:val="18"/>
        </w:rPr>
        <w:t xml:space="preserve"> </w:t>
      </w:r>
      <w:r>
        <w:t>подсобного</w:t>
      </w:r>
      <w:r>
        <w:rPr>
          <w:spacing w:val="18"/>
        </w:rPr>
        <w:t xml:space="preserve"> </w:t>
      </w:r>
      <w:r>
        <w:t>и</w:t>
      </w:r>
      <w:r>
        <w:rPr>
          <w:spacing w:val="65"/>
        </w:rPr>
        <w:t xml:space="preserve"> </w:t>
      </w:r>
      <w:r>
        <w:rPr>
          <w:spacing w:val="-1"/>
        </w:rPr>
        <w:t>обслуживающего</w:t>
      </w:r>
      <w:r>
        <w:t xml:space="preserve"> </w:t>
      </w:r>
      <w:r>
        <w:rPr>
          <w:spacing w:val="-1"/>
        </w:rPr>
        <w:t>назначения;</w:t>
      </w:r>
    </w:p>
    <w:p w14:paraId="446A7A16" w14:textId="77777777" w:rsidR="00641093" w:rsidRDefault="00641093" w:rsidP="003179BE">
      <w:pPr>
        <w:pStyle w:val="a"/>
        <w:widowControl w:val="0"/>
        <w:numPr>
          <w:ilvl w:val="0"/>
          <w:numId w:val="45"/>
        </w:numPr>
        <w:tabs>
          <w:tab w:val="left" w:pos="1002"/>
        </w:tabs>
        <w:kinsoku w:val="0"/>
        <w:overflowPunct w:val="0"/>
        <w:autoSpaceDE w:val="0"/>
        <w:autoSpaceDN w:val="0"/>
        <w:adjustRightInd w:val="0"/>
        <w:spacing w:before="0" w:after="0"/>
        <w:ind w:right="114" w:firstLine="708"/>
        <w:rPr>
          <w:spacing w:val="-1"/>
        </w:rPr>
      </w:pPr>
      <w:r>
        <w:rPr>
          <w:spacing w:val="-1"/>
        </w:rPr>
        <w:t>выполнение</w:t>
      </w:r>
      <w:r>
        <w:rPr>
          <w:spacing w:val="32"/>
        </w:rPr>
        <w:t xml:space="preserve"> </w:t>
      </w:r>
      <w:r>
        <w:rPr>
          <w:spacing w:val="-1"/>
        </w:rPr>
        <w:t>комплексных</w:t>
      </w:r>
      <w:r>
        <w:rPr>
          <w:spacing w:val="35"/>
        </w:rPr>
        <w:t xml:space="preserve"> </w:t>
      </w:r>
      <w:r>
        <w:rPr>
          <w:spacing w:val="-1"/>
        </w:rPr>
        <w:t>технологических</w:t>
      </w:r>
      <w:r>
        <w:rPr>
          <w:spacing w:val="33"/>
        </w:rPr>
        <w:t xml:space="preserve"> </w:t>
      </w:r>
      <w:r>
        <w:t>и</w:t>
      </w:r>
      <w:r>
        <w:rPr>
          <w:spacing w:val="36"/>
        </w:rPr>
        <w:t xml:space="preserve"> </w:t>
      </w:r>
      <w:r>
        <w:rPr>
          <w:spacing w:val="-1"/>
        </w:rPr>
        <w:t>инженерно-технических</w:t>
      </w:r>
      <w:r>
        <w:rPr>
          <w:spacing w:val="35"/>
        </w:rPr>
        <w:t xml:space="preserve"> </w:t>
      </w:r>
      <w:r>
        <w:rPr>
          <w:spacing w:val="-1"/>
        </w:rPr>
        <w:t>требований</w:t>
      </w:r>
      <w:r>
        <w:rPr>
          <w:spacing w:val="34"/>
        </w:rPr>
        <w:t xml:space="preserve"> </w:t>
      </w:r>
      <w:r>
        <w:t>и</w:t>
      </w:r>
      <w:r>
        <w:rPr>
          <w:spacing w:val="91"/>
        </w:rPr>
        <w:t xml:space="preserve"> </w:t>
      </w:r>
      <w:r>
        <w:rPr>
          <w:spacing w:val="-1"/>
        </w:rPr>
        <w:t>создание</w:t>
      </w:r>
      <w:r>
        <w:rPr>
          <w:spacing w:val="1"/>
        </w:rPr>
        <w:t xml:space="preserve"> </w:t>
      </w:r>
      <w:r>
        <w:t>единого</w:t>
      </w:r>
      <w:r>
        <w:rPr>
          <w:spacing w:val="2"/>
        </w:rPr>
        <w:t xml:space="preserve"> </w:t>
      </w:r>
      <w:r>
        <w:rPr>
          <w:spacing w:val="-1"/>
        </w:rPr>
        <w:t>архитектурного</w:t>
      </w:r>
      <w:r>
        <w:rPr>
          <w:spacing w:val="2"/>
        </w:rPr>
        <w:t xml:space="preserve"> </w:t>
      </w:r>
      <w:r>
        <w:rPr>
          <w:spacing w:val="-1"/>
        </w:rPr>
        <w:t>ансамбля</w:t>
      </w:r>
      <w:r>
        <w:rPr>
          <w:spacing w:val="2"/>
        </w:rPr>
        <w:t xml:space="preserve"> </w:t>
      </w:r>
      <w:r>
        <w:t>с</w:t>
      </w:r>
      <w:r>
        <w:rPr>
          <w:spacing w:val="8"/>
        </w:rPr>
        <w:t xml:space="preserve"> </w:t>
      </w:r>
      <w:r>
        <w:rPr>
          <w:spacing w:val="-1"/>
        </w:rPr>
        <w:t>учетом</w:t>
      </w:r>
      <w:r>
        <w:rPr>
          <w:spacing w:val="1"/>
        </w:rPr>
        <w:t xml:space="preserve"> </w:t>
      </w:r>
      <w:r>
        <w:t>природно-климатических,</w:t>
      </w:r>
      <w:r>
        <w:rPr>
          <w:spacing w:val="2"/>
        </w:rPr>
        <w:t xml:space="preserve"> </w:t>
      </w:r>
      <w:r>
        <w:rPr>
          <w:spacing w:val="-1"/>
        </w:rPr>
        <w:t>геологических</w:t>
      </w:r>
      <w:r>
        <w:rPr>
          <w:spacing w:val="61"/>
        </w:rPr>
        <w:t xml:space="preserve"> </w:t>
      </w:r>
      <w:r>
        <w:t xml:space="preserve">и </w:t>
      </w:r>
      <w:r>
        <w:rPr>
          <w:spacing w:val="-1"/>
        </w:rPr>
        <w:t>других</w:t>
      </w:r>
      <w:r>
        <w:rPr>
          <w:spacing w:val="2"/>
        </w:rPr>
        <w:t xml:space="preserve"> </w:t>
      </w:r>
      <w:r>
        <w:rPr>
          <w:spacing w:val="-1"/>
        </w:rPr>
        <w:t>местных</w:t>
      </w:r>
      <w:r>
        <w:rPr>
          <w:spacing w:val="3"/>
        </w:rPr>
        <w:t xml:space="preserve"> </w:t>
      </w:r>
      <w:r>
        <w:rPr>
          <w:spacing w:val="-1"/>
        </w:rPr>
        <w:t>условий;</w:t>
      </w:r>
    </w:p>
    <w:p w14:paraId="2EA9FE43" w14:textId="13517E70" w:rsidR="00641093" w:rsidRDefault="00641093" w:rsidP="003179BE">
      <w:pPr>
        <w:pStyle w:val="a"/>
        <w:widowControl w:val="0"/>
        <w:numPr>
          <w:ilvl w:val="0"/>
          <w:numId w:val="45"/>
        </w:numPr>
        <w:tabs>
          <w:tab w:val="left" w:pos="1000"/>
        </w:tabs>
        <w:kinsoku w:val="0"/>
        <w:overflowPunct w:val="0"/>
        <w:autoSpaceDE w:val="0"/>
        <w:autoSpaceDN w:val="0"/>
        <w:adjustRightInd w:val="0"/>
        <w:spacing w:before="0" w:after="0"/>
        <w:ind w:right="121" w:firstLine="708"/>
        <w:jc w:val="left"/>
        <w:rPr>
          <w:spacing w:val="-1"/>
        </w:rPr>
      </w:pPr>
      <w:r>
        <w:rPr>
          <w:spacing w:val="-1"/>
        </w:rPr>
        <w:t>мероприятия</w:t>
      </w:r>
      <w:r>
        <w:rPr>
          <w:spacing w:val="30"/>
        </w:rPr>
        <w:t xml:space="preserve"> </w:t>
      </w:r>
      <w:r>
        <w:t>по</w:t>
      </w:r>
      <w:r>
        <w:rPr>
          <w:spacing w:val="33"/>
        </w:rPr>
        <w:t xml:space="preserve"> </w:t>
      </w:r>
      <w:r>
        <w:rPr>
          <w:spacing w:val="-1"/>
        </w:rPr>
        <w:t>охране</w:t>
      </w:r>
      <w:r>
        <w:rPr>
          <w:spacing w:val="32"/>
        </w:rPr>
        <w:t xml:space="preserve"> </w:t>
      </w:r>
      <w:r>
        <w:rPr>
          <w:spacing w:val="-1"/>
        </w:rPr>
        <w:t>окружающей</w:t>
      </w:r>
      <w:r>
        <w:rPr>
          <w:spacing w:val="34"/>
        </w:rPr>
        <w:t xml:space="preserve"> </w:t>
      </w:r>
      <w:r>
        <w:rPr>
          <w:spacing w:val="-1"/>
        </w:rPr>
        <w:t>среды</w:t>
      </w:r>
      <w:r>
        <w:rPr>
          <w:spacing w:val="35"/>
        </w:rPr>
        <w:t xml:space="preserve"> </w:t>
      </w:r>
      <w:r>
        <w:t>от</w:t>
      </w:r>
      <w:r>
        <w:rPr>
          <w:spacing w:val="34"/>
        </w:rPr>
        <w:t xml:space="preserve"> </w:t>
      </w:r>
      <w:r>
        <w:rPr>
          <w:spacing w:val="-1"/>
        </w:rPr>
        <w:t>загрязнения</w:t>
      </w:r>
      <w:r>
        <w:rPr>
          <w:spacing w:val="33"/>
        </w:rPr>
        <w:t xml:space="preserve"> </w:t>
      </w:r>
      <w:r>
        <w:rPr>
          <w:spacing w:val="-1"/>
        </w:rPr>
        <w:t>производственными</w:t>
      </w:r>
      <w:r>
        <w:rPr>
          <w:spacing w:val="34"/>
        </w:rPr>
        <w:t xml:space="preserve"> </w:t>
      </w:r>
      <w:r>
        <w:rPr>
          <w:spacing w:val="-1"/>
        </w:rPr>
        <w:t>выбросами</w:t>
      </w:r>
      <w:r>
        <w:t xml:space="preserve"> и </w:t>
      </w:r>
      <w:r>
        <w:rPr>
          <w:spacing w:val="-1"/>
        </w:rPr>
        <w:t>стоками;</w:t>
      </w:r>
    </w:p>
    <w:p w14:paraId="4A8C095C" w14:textId="2093BF04" w:rsidR="00641093" w:rsidRDefault="00641093" w:rsidP="003179BE">
      <w:pPr>
        <w:pStyle w:val="a"/>
        <w:widowControl w:val="0"/>
        <w:numPr>
          <w:ilvl w:val="0"/>
          <w:numId w:val="45"/>
        </w:numPr>
        <w:tabs>
          <w:tab w:val="left" w:pos="1010"/>
        </w:tabs>
        <w:kinsoku w:val="0"/>
        <w:overflowPunct w:val="0"/>
        <w:autoSpaceDE w:val="0"/>
        <w:autoSpaceDN w:val="0"/>
        <w:adjustRightInd w:val="0"/>
        <w:spacing w:before="0" w:after="0"/>
        <w:ind w:left="1009" w:hanging="183"/>
      </w:pPr>
      <w:r>
        <w:rPr>
          <w:spacing w:val="-1"/>
        </w:rPr>
        <w:t>возможность</w:t>
      </w:r>
      <w:r>
        <w:rPr>
          <w:spacing w:val="43"/>
        </w:rPr>
        <w:t xml:space="preserve"> </w:t>
      </w:r>
      <w:r>
        <w:rPr>
          <w:spacing w:val="-1"/>
        </w:rPr>
        <w:t>расширения</w:t>
      </w:r>
      <w:r>
        <w:rPr>
          <w:spacing w:val="42"/>
        </w:rPr>
        <w:t xml:space="preserve"> </w:t>
      </w:r>
      <w:r>
        <w:rPr>
          <w:spacing w:val="-1"/>
        </w:rPr>
        <w:t>производственной</w:t>
      </w:r>
      <w:r>
        <w:rPr>
          <w:spacing w:val="43"/>
        </w:rPr>
        <w:t xml:space="preserve"> </w:t>
      </w:r>
      <w:r>
        <w:t>зоны</w:t>
      </w:r>
      <w:r>
        <w:rPr>
          <w:spacing w:val="42"/>
        </w:rPr>
        <w:t xml:space="preserve"> </w:t>
      </w:r>
      <w:r>
        <w:rPr>
          <w:spacing w:val="-1"/>
        </w:rPr>
        <w:t>сельскохозяйственных</w:t>
      </w:r>
      <w:r>
        <w:rPr>
          <w:spacing w:val="44"/>
        </w:rPr>
        <w:t xml:space="preserve"> </w:t>
      </w:r>
      <w:r>
        <w:t>предприя</w:t>
      </w:r>
      <w:r w:rsidR="00622DB6">
        <w:t>тий.</w:t>
      </w:r>
    </w:p>
    <w:p w14:paraId="4742D03B" w14:textId="1E8C6C69" w:rsidR="00641093" w:rsidRDefault="00622DB6" w:rsidP="003179BE">
      <w:pPr>
        <w:pStyle w:val="a"/>
        <w:widowControl w:val="0"/>
        <w:numPr>
          <w:ilvl w:val="2"/>
          <w:numId w:val="48"/>
        </w:numPr>
        <w:tabs>
          <w:tab w:val="left" w:pos="1564"/>
        </w:tabs>
        <w:kinsoku w:val="0"/>
        <w:overflowPunct w:val="0"/>
        <w:autoSpaceDE w:val="0"/>
        <w:autoSpaceDN w:val="0"/>
        <w:adjustRightInd w:val="0"/>
        <w:spacing w:before="0" w:after="0"/>
        <w:ind w:left="118" w:right="109" w:firstLine="708"/>
        <w:rPr>
          <w:spacing w:val="-1"/>
        </w:rPr>
      </w:pPr>
      <w:r w:rsidRPr="00622DB6">
        <w:rPr>
          <w:spacing w:val="-1"/>
        </w:rPr>
        <w:t>Интенсивность использования территории зоны, за</w:t>
      </w:r>
      <w:r w:rsidR="003179BE">
        <w:rPr>
          <w:spacing w:val="-1"/>
        </w:rPr>
        <w:t>нятой объектами сельскохо</w:t>
      </w:r>
      <w:r>
        <w:rPr>
          <w:spacing w:val="-1"/>
        </w:rPr>
        <w:t>зяйственного</w:t>
      </w:r>
      <w:r>
        <w:rPr>
          <w:spacing w:val="28"/>
        </w:rPr>
        <w:t xml:space="preserve"> </w:t>
      </w:r>
      <w:r>
        <w:rPr>
          <w:spacing w:val="-1"/>
        </w:rPr>
        <w:t>назначения,</w:t>
      </w:r>
      <w:r>
        <w:rPr>
          <w:spacing w:val="30"/>
        </w:rPr>
        <w:t xml:space="preserve"> </w:t>
      </w:r>
      <w:r>
        <w:rPr>
          <w:spacing w:val="-1"/>
        </w:rPr>
        <w:t>определяется</w:t>
      </w:r>
      <w:r>
        <w:rPr>
          <w:spacing w:val="30"/>
        </w:rPr>
        <w:t xml:space="preserve"> </w:t>
      </w:r>
      <w:r>
        <w:rPr>
          <w:spacing w:val="-1"/>
        </w:rPr>
        <w:t>плотностью</w:t>
      </w:r>
      <w:r>
        <w:rPr>
          <w:spacing w:val="31"/>
        </w:rPr>
        <w:t xml:space="preserve"> </w:t>
      </w:r>
      <w:r>
        <w:rPr>
          <w:spacing w:val="-1"/>
        </w:rPr>
        <w:t>застройки</w:t>
      </w:r>
      <w:r>
        <w:rPr>
          <w:spacing w:val="29"/>
        </w:rPr>
        <w:t xml:space="preserve"> </w:t>
      </w:r>
      <w:r>
        <w:t>площадок</w:t>
      </w:r>
      <w:r w:rsidR="0034483F" w:rsidRPr="0034483F">
        <w:rPr>
          <w:spacing w:val="-1"/>
        </w:rPr>
        <w:t xml:space="preserve"> </w:t>
      </w:r>
      <w:r w:rsidR="0034483F">
        <w:rPr>
          <w:spacing w:val="-1"/>
        </w:rPr>
        <w:t>сельскохозяйствен</w:t>
      </w:r>
      <w:r w:rsidR="0034483F">
        <w:t>ных</w:t>
      </w:r>
      <w:r w:rsidR="0034483F">
        <w:rPr>
          <w:spacing w:val="-1"/>
        </w:rPr>
        <w:t xml:space="preserve"> предприятий</w:t>
      </w:r>
      <w:r w:rsidR="0034483F">
        <w:t xml:space="preserve"> в </w:t>
      </w:r>
      <w:r w:rsidR="0034483F">
        <w:rPr>
          <w:spacing w:val="-1"/>
        </w:rPr>
        <w:t>процентах.</w:t>
      </w:r>
    </w:p>
    <w:p w14:paraId="45280757" w14:textId="04B7FA74" w:rsidR="00622DB6" w:rsidRDefault="00622DB6" w:rsidP="003179BE">
      <w:pPr>
        <w:pStyle w:val="a"/>
        <w:widowControl w:val="0"/>
        <w:numPr>
          <w:ilvl w:val="2"/>
          <w:numId w:val="48"/>
        </w:numPr>
        <w:tabs>
          <w:tab w:val="left" w:pos="1564"/>
        </w:tabs>
        <w:kinsoku w:val="0"/>
        <w:overflowPunct w:val="0"/>
        <w:autoSpaceDE w:val="0"/>
        <w:autoSpaceDN w:val="0"/>
        <w:adjustRightInd w:val="0"/>
        <w:spacing w:before="0" w:after="0"/>
        <w:ind w:left="118" w:right="109" w:firstLine="708"/>
        <w:rPr>
          <w:spacing w:val="-1"/>
        </w:rPr>
      </w:pPr>
      <w:r>
        <w:rPr>
          <w:spacing w:val="-1"/>
        </w:rPr>
        <w:t>Площадь</w:t>
      </w:r>
      <w:r>
        <w:rPr>
          <w:spacing w:val="17"/>
        </w:rPr>
        <w:t xml:space="preserve"> </w:t>
      </w:r>
      <w:r>
        <w:rPr>
          <w:spacing w:val="-1"/>
        </w:rPr>
        <w:t>земельного</w:t>
      </w:r>
      <w:r>
        <w:rPr>
          <w:spacing w:val="18"/>
        </w:rPr>
        <w:t xml:space="preserve"> </w:t>
      </w:r>
      <w:r>
        <w:rPr>
          <w:spacing w:val="-1"/>
        </w:rPr>
        <w:t>участка</w:t>
      </w:r>
      <w:r>
        <w:rPr>
          <w:spacing w:val="15"/>
        </w:rPr>
        <w:t xml:space="preserve"> </w:t>
      </w:r>
      <w:r>
        <w:t>для</w:t>
      </w:r>
      <w:r>
        <w:rPr>
          <w:spacing w:val="17"/>
        </w:rPr>
        <w:t xml:space="preserve"> </w:t>
      </w:r>
      <w:r>
        <w:t>размещения</w:t>
      </w:r>
      <w:r>
        <w:rPr>
          <w:spacing w:val="16"/>
        </w:rPr>
        <w:t xml:space="preserve"> </w:t>
      </w:r>
      <w:r>
        <w:rPr>
          <w:spacing w:val="-1"/>
        </w:rPr>
        <w:t>сельскохозяйственных</w:t>
      </w:r>
      <w:r>
        <w:rPr>
          <w:spacing w:val="18"/>
        </w:rPr>
        <w:t xml:space="preserve"> </w:t>
      </w:r>
      <w:r w:rsidR="0034483F">
        <w:lastRenderedPageBreak/>
        <w:t>предприя</w:t>
      </w:r>
      <w:r>
        <w:t>тий,</w:t>
      </w:r>
      <w:r>
        <w:rPr>
          <w:spacing w:val="26"/>
        </w:rPr>
        <w:t xml:space="preserve"> </w:t>
      </w:r>
      <w:r>
        <w:rPr>
          <w:spacing w:val="-1"/>
        </w:rPr>
        <w:t>зданий</w:t>
      </w:r>
      <w:r>
        <w:rPr>
          <w:spacing w:val="29"/>
        </w:rPr>
        <w:t xml:space="preserve"> </w:t>
      </w:r>
      <w:r>
        <w:t>и</w:t>
      </w:r>
      <w:r>
        <w:rPr>
          <w:spacing w:val="29"/>
        </w:rPr>
        <w:t xml:space="preserve"> </w:t>
      </w:r>
      <w:r>
        <w:rPr>
          <w:spacing w:val="-1"/>
        </w:rPr>
        <w:t>сооружений</w:t>
      </w:r>
      <w:r>
        <w:rPr>
          <w:spacing w:val="29"/>
        </w:rPr>
        <w:t xml:space="preserve"> </w:t>
      </w:r>
      <w:r>
        <w:rPr>
          <w:spacing w:val="-1"/>
        </w:rPr>
        <w:t>определяется</w:t>
      </w:r>
      <w:r>
        <w:rPr>
          <w:spacing w:val="28"/>
        </w:rPr>
        <w:t xml:space="preserve"> </w:t>
      </w:r>
      <w:r>
        <w:t>по</w:t>
      </w:r>
      <w:r>
        <w:rPr>
          <w:spacing w:val="28"/>
        </w:rPr>
        <w:t xml:space="preserve"> </w:t>
      </w:r>
      <w:r>
        <w:rPr>
          <w:spacing w:val="-1"/>
        </w:rPr>
        <w:t>заданию</w:t>
      </w:r>
      <w:r>
        <w:rPr>
          <w:spacing w:val="29"/>
        </w:rPr>
        <w:t xml:space="preserve"> </w:t>
      </w:r>
      <w:r>
        <w:t>на</w:t>
      </w:r>
      <w:r>
        <w:rPr>
          <w:spacing w:val="27"/>
        </w:rPr>
        <w:t xml:space="preserve"> </w:t>
      </w:r>
      <w:r>
        <w:rPr>
          <w:spacing w:val="-1"/>
        </w:rPr>
        <w:t>проектирование</w:t>
      </w:r>
      <w:r>
        <w:rPr>
          <w:spacing w:val="27"/>
        </w:rPr>
        <w:t xml:space="preserve"> </w:t>
      </w:r>
      <w:r>
        <w:t>с</w:t>
      </w:r>
      <w:r>
        <w:rPr>
          <w:spacing w:val="30"/>
        </w:rPr>
        <w:t xml:space="preserve"> </w:t>
      </w:r>
      <w:r>
        <w:rPr>
          <w:spacing w:val="-1"/>
        </w:rPr>
        <w:t>учетом</w:t>
      </w:r>
      <w:r>
        <w:rPr>
          <w:spacing w:val="27"/>
        </w:rPr>
        <w:t xml:space="preserve"> </w:t>
      </w:r>
      <w:r>
        <w:rPr>
          <w:spacing w:val="-1"/>
        </w:rPr>
        <w:t>норматива</w:t>
      </w:r>
      <w:r>
        <w:rPr>
          <w:spacing w:val="63"/>
        </w:rPr>
        <w:t xml:space="preserve"> </w:t>
      </w:r>
      <w:r>
        <w:rPr>
          <w:spacing w:val="-1"/>
        </w:rPr>
        <w:t>минимальной</w:t>
      </w:r>
      <w:r>
        <w:t xml:space="preserve"> </w:t>
      </w:r>
      <w:r>
        <w:rPr>
          <w:spacing w:val="-1"/>
        </w:rPr>
        <w:t>плотности</w:t>
      </w:r>
      <w:r>
        <w:t xml:space="preserve"> </w:t>
      </w:r>
      <w:r>
        <w:rPr>
          <w:spacing w:val="-1"/>
        </w:rPr>
        <w:t>застройки.</w:t>
      </w:r>
    </w:p>
    <w:p w14:paraId="693B32CF" w14:textId="12C287A0" w:rsidR="00641093" w:rsidRDefault="00641093" w:rsidP="003179BE">
      <w:pPr>
        <w:pStyle w:val="a"/>
        <w:widowControl w:val="0"/>
        <w:numPr>
          <w:ilvl w:val="2"/>
          <w:numId w:val="48"/>
        </w:numPr>
        <w:tabs>
          <w:tab w:val="left" w:pos="1554"/>
        </w:tabs>
        <w:kinsoku w:val="0"/>
        <w:overflowPunct w:val="0"/>
        <w:autoSpaceDE w:val="0"/>
        <w:autoSpaceDN w:val="0"/>
        <w:adjustRightInd w:val="0"/>
        <w:spacing w:before="0" w:after="0"/>
        <w:ind w:left="118" w:right="109" w:firstLine="708"/>
        <w:rPr>
          <w:spacing w:val="-1"/>
        </w:rPr>
      </w:pPr>
      <w:r>
        <w:rPr>
          <w:spacing w:val="-1"/>
        </w:rPr>
        <w:t>Расстояние</w:t>
      </w:r>
      <w:r>
        <w:rPr>
          <w:spacing w:val="6"/>
        </w:rPr>
        <w:t xml:space="preserve"> </w:t>
      </w:r>
      <w:r>
        <w:t>от</w:t>
      </w:r>
      <w:r>
        <w:rPr>
          <w:spacing w:val="7"/>
        </w:rPr>
        <w:t xml:space="preserve"> </w:t>
      </w:r>
      <w:r>
        <w:t>зданий</w:t>
      </w:r>
      <w:r>
        <w:rPr>
          <w:spacing w:val="7"/>
        </w:rPr>
        <w:t xml:space="preserve"> </w:t>
      </w:r>
      <w:r>
        <w:t>и</w:t>
      </w:r>
      <w:r>
        <w:rPr>
          <w:spacing w:val="7"/>
        </w:rPr>
        <w:t xml:space="preserve"> </w:t>
      </w:r>
      <w:r>
        <w:rPr>
          <w:spacing w:val="-1"/>
        </w:rPr>
        <w:t>сооружений</w:t>
      </w:r>
      <w:r>
        <w:rPr>
          <w:spacing w:val="7"/>
        </w:rPr>
        <w:t xml:space="preserve"> </w:t>
      </w:r>
      <w:r>
        <w:rPr>
          <w:spacing w:val="-1"/>
        </w:rPr>
        <w:t>предприятий</w:t>
      </w:r>
      <w:r>
        <w:rPr>
          <w:spacing w:val="7"/>
        </w:rPr>
        <w:t xml:space="preserve"> </w:t>
      </w:r>
      <w:r>
        <w:rPr>
          <w:spacing w:val="-1"/>
        </w:rPr>
        <w:t>(независимо</w:t>
      </w:r>
      <w:r>
        <w:rPr>
          <w:spacing w:val="6"/>
        </w:rPr>
        <w:t xml:space="preserve"> </w:t>
      </w:r>
      <w:r>
        <w:t>от</w:t>
      </w:r>
      <w:r>
        <w:rPr>
          <w:spacing w:val="7"/>
        </w:rPr>
        <w:t xml:space="preserve"> </w:t>
      </w:r>
      <w:r>
        <w:rPr>
          <w:spacing w:val="-1"/>
        </w:rPr>
        <w:t>степени</w:t>
      </w:r>
      <w:r>
        <w:rPr>
          <w:spacing w:val="7"/>
        </w:rPr>
        <w:t xml:space="preserve"> </w:t>
      </w:r>
      <w:r>
        <w:t>их</w:t>
      </w:r>
      <w:r>
        <w:rPr>
          <w:spacing w:val="9"/>
        </w:rPr>
        <w:t xml:space="preserve"> </w:t>
      </w:r>
      <w:r>
        <w:rPr>
          <w:spacing w:val="3"/>
        </w:rPr>
        <w:t>ог</w:t>
      </w:r>
      <w:r>
        <w:rPr>
          <w:spacing w:val="-1"/>
        </w:rPr>
        <w:t>нестойкости)</w:t>
      </w:r>
      <w:r>
        <w:rPr>
          <w:spacing w:val="47"/>
        </w:rPr>
        <w:t xml:space="preserve"> </w:t>
      </w:r>
      <w:r>
        <w:t>до</w:t>
      </w:r>
      <w:r>
        <w:rPr>
          <w:spacing w:val="48"/>
        </w:rPr>
        <w:t xml:space="preserve"> </w:t>
      </w:r>
      <w:r>
        <w:rPr>
          <w:spacing w:val="-1"/>
        </w:rPr>
        <w:t>границ</w:t>
      </w:r>
      <w:r>
        <w:rPr>
          <w:spacing w:val="48"/>
        </w:rPr>
        <w:t xml:space="preserve"> </w:t>
      </w:r>
      <w:r>
        <w:rPr>
          <w:spacing w:val="-1"/>
        </w:rPr>
        <w:t>лесного</w:t>
      </w:r>
      <w:r>
        <w:rPr>
          <w:spacing w:val="47"/>
        </w:rPr>
        <w:t xml:space="preserve"> </w:t>
      </w:r>
      <w:r>
        <w:rPr>
          <w:spacing w:val="-1"/>
        </w:rPr>
        <w:t>массива</w:t>
      </w:r>
      <w:r>
        <w:rPr>
          <w:spacing w:val="48"/>
        </w:rPr>
        <w:t xml:space="preserve"> </w:t>
      </w:r>
      <w:r>
        <w:rPr>
          <w:spacing w:val="-1"/>
        </w:rPr>
        <w:t>хвойных</w:t>
      </w:r>
      <w:r>
        <w:rPr>
          <w:spacing w:val="49"/>
        </w:rPr>
        <w:t xml:space="preserve"> </w:t>
      </w:r>
      <w:r>
        <w:t>пород</w:t>
      </w:r>
      <w:r>
        <w:rPr>
          <w:spacing w:val="48"/>
        </w:rPr>
        <w:t xml:space="preserve"> </w:t>
      </w:r>
      <w:r>
        <w:rPr>
          <w:spacing w:val="-1"/>
        </w:rPr>
        <w:t>следует</w:t>
      </w:r>
      <w:r>
        <w:rPr>
          <w:spacing w:val="50"/>
        </w:rPr>
        <w:t xml:space="preserve"> </w:t>
      </w:r>
      <w:r>
        <w:rPr>
          <w:spacing w:val="-1"/>
        </w:rPr>
        <w:t>принимать</w:t>
      </w:r>
      <w:r>
        <w:rPr>
          <w:spacing w:val="48"/>
        </w:rPr>
        <w:t xml:space="preserve"> </w:t>
      </w:r>
      <w:r>
        <w:rPr>
          <w:spacing w:val="-1"/>
        </w:rPr>
        <w:t>равным</w:t>
      </w:r>
      <w:r>
        <w:rPr>
          <w:spacing w:val="46"/>
        </w:rPr>
        <w:t xml:space="preserve"> </w:t>
      </w:r>
      <w:r>
        <w:t>50</w:t>
      </w:r>
      <w:r w:rsidR="0034483F">
        <w:t> </w:t>
      </w:r>
      <w:r>
        <w:rPr>
          <w:spacing w:val="-1"/>
        </w:rPr>
        <w:t>м,</w:t>
      </w:r>
      <w:r>
        <w:rPr>
          <w:spacing w:val="85"/>
        </w:rPr>
        <w:t xml:space="preserve"> </w:t>
      </w:r>
      <w:r>
        <w:rPr>
          <w:spacing w:val="-1"/>
        </w:rPr>
        <w:t>лиственных</w:t>
      </w:r>
      <w:r>
        <w:rPr>
          <w:spacing w:val="2"/>
        </w:rPr>
        <w:t xml:space="preserve"> </w:t>
      </w:r>
      <w:r>
        <w:t>пород</w:t>
      </w:r>
      <w:r>
        <w:rPr>
          <w:spacing w:val="1"/>
        </w:rPr>
        <w:t xml:space="preserve"> </w:t>
      </w:r>
      <w:r>
        <w:t>-</w:t>
      </w:r>
      <w:r>
        <w:rPr>
          <w:spacing w:val="-1"/>
        </w:rPr>
        <w:t xml:space="preserve"> </w:t>
      </w:r>
      <w:r>
        <w:t>20</w:t>
      </w:r>
      <w:r>
        <w:rPr>
          <w:spacing w:val="-3"/>
        </w:rPr>
        <w:t xml:space="preserve"> </w:t>
      </w:r>
      <w:r>
        <w:rPr>
          <w:spacing w:val="-1"/>
        </w:rPr>
        <w:t>м.</w:t>
      </w:r>
    </w:p>
    <w:p w14:paraId="1F192510" w14:textId="7CDEC2D8" w:rsidR="00641093" w:rsidRDefault="00641093" w:rsidP="003179BE">
      <w:pPr>
        <w:pStyle w:val="a"/>
        <w:widowControl w:val="0"/>
        <w:numPr>
          <w:ilvl w:val="2"/>
          <w:numId w:val="48"/>
        </w:numPr>
        <w:tabs>
          <w:tab w:val="left" w:pos="1573"/>
        </w:tabs>
        <w:kinsoku w:val="0"/>
        <w:overflowPunct w:val="0"/>
        <w:autoSpaceDE w:val="0"/>
        <w:autoSpaceDN w:val="0"/>
        <w:adjustRightInd w:val="0"/>
        <w:spacing w:before="0" w:after="0"/>
        <w:ind w:left="118" w:right="114" w:firstLine="708"/>
        <w:rPr>
          <w:spacing w:val="-1"/>
        </w:rPr>
      </w:pPr>
      <w:r>
        <w:rPr>
          <w:spacing w:val="-1"/>
        </w:rPr>
        <w:t>Сельскохозяйственные</w:t>
      </w:r>
      <w:r>
        <w:rPr>
          <w:spacing w:val="24"/>
        </w:rPr>
        <w:t xml:space="preserve"> </w:t>
      </w:r>
      <w:r>
        <w:t>предприятия,</w:t>
      </w:r>
      <w:r>
        <w:rPr>
          <w:spacing w:val="23"/>
        </w:rPr>
        <w:t xml:space="preserve"> </w:t>
      </w:r>
      <w:r>
        <w:rPr>
          <w:spacing w:val="-1"/>
        </w:rPr>
        <w:t>здания</w:t>
      </w:r>
      <w:r>
        <w:rPr>
          <w:spacing w:val="26"/>
        </w:rPr>
        <w:t xml:space="preserve"> </w:t>
      </w:r>
      <w:r>
        <w:t>и</w:t>
      </w:r>
      <w:r>
        <w:rPr>
          <w:spacing w:val="27"/>
        </w:rPr>
        <w:t xml:space="preserve"> </w:t>
      </w:r>
      <w:r>
        <w:rPr>
          <w:spacing w:val="-1"/>
        </w:rPr>
        <w:t>сооружения,</w:t>
      </w:r>
      <w:r>
        <w:rPr>
          <w:spacing w:val="26"/>
        </w:rPr>
        <w:t xml:space="preserve"> </w:t>
      </w:r>
      <w:r>
        <w:t>являющиеся</w:t>
      </w:r>
      <w:r>
        <w:rPr>
          <w:spacing w:val="26"/>
        </w:rPr>
        <w:t xml:space="preserve"> </w:t>
      </w:r>
      <w:r>
        <w:rPr>
          <w:spacing w:val="-1"/>
        </w:rPr>
        <w:t>источниками</w:t>
      </w:r>
      <w:r>
        <w:rPr>
          <w:spacing w:val="31"/>
        </w:rPr>
        <w:t xml:space="preserve"> </w:t>
      </w:r>
      <w:r>
        <w:rPr>
          <w:spacing w:val="-1"/>
        </w:rPr>
        <w:t>выделения</w:t>
      </w:r>
      <w:r>
        <w:rPr>
          <w:spacing w:val="30"/>
        </w:rPr>
        <w:t xml:space="preserve"> </w:t>
      </w:r>
      <w:r>
        <w:t>в</w:t>
      </w:r>
      <w:r>
        <w:rPr>
          <w:spacing w:val="30"/>
        </w:rPr>
        <w:t xml:space="preserve"> </w:t>
      </w:r>
      <w:r>
        <w:rPr>
          <w:spacing w:val="-1"/>
        </w:rPr>
        <w:t>окружающую</w:t>
      </w:r>
      <w:r>
        <w:rPr>
          <w:spacing w:val="31"/>
        </w:rPr>
        <w:t xml:space="preserve"> </w:t>
      </w:r>
      <w:r>
        <w:t>среду</w:t>
      </w:r>
      <w:r>
        <w:rPr>
          <w:spacing w:val="26"/>
        </w:rPr>
        <w:t xml:space="preserve"> </w:t>
      </w:r>
      <w:r>
        <w:rPr>
          <w:spacing w:val="-1"/>
        </w:rPr>
        <w:t>производственных</w:t>
      </w:r>
      <w:r>
        <w:rPr>
          <w:spacing w:val="33"/>
        </w:rPr>
        <w:t xml:space="preserve"> </w:t>
      </w:r>
      <w:r>
        <w:rPr>
          <w:spacing w:val="-1"/>
        </w:rPr>
        <w:t>вредностей,</w:t>
      </w:r>
      <w:r>
        <w:rPr>
          <w:spacing w:val="30"/>
        </w:rPr>
        <w:t xml:space="preserve"> </w:t>
      </w:r>
      <w:r>
        <w:t>должны</w:t>
      </w:r>
      <w:r>
        <w:rPr>
          <w:spacing w:val="30"/>
        </w:rPr>
        <w:t xml:space="preserve"> </w:t>
      </w:r>
      <w:r>
        <w:rPr>
          <w:spacing w:val="-1"/>
        </w:rPr>
        <w:t>отделяться</w:t>
      </w:r>
      <w:r>
        <w:rPr>
          <w:spacing w:val="73"/>
        </w:rPr>
        <w:t xml:space="preserve"> </w:t>
      </w:r>
      <w:r>
        <w:rPr>
          <w:spacing w:val="-1"/>
        </w:rPr>
        <w:t>санитарно-защитными</w:t>
      </w:r>
      <w:r>
        <w:rPr>
          <w:spacing w:val="-2"/>
        </w:rPr>
        <w:t xml:space="preserve"> </w:t>
      </w:r>
      <w:r>
        <w:rPr>
          <w:spacing w:val="-1"/>
        </w:rPr>
        <w:t>зонами</w:t>
      </w:r>
      <w:r>
        <w:t xml:space="preserve"> от </w:t>
      </w:r>
      <w:r>
        <w:rPr>
          <w:spacing w:val="-1"/>
        </w:rPr>
        <w:t xml:space="preserve">жилых </w:t>
      </w:r>
      <w:r>
        <w:t xml:space="preserve">и </w:t>
      </w:r>
      <w:r>
        <w:rPr>
          <w:spacing w:val="-1"/>
        </w:rPr>
        <w:t>общественных</w:t>
      </w:r>
      <w:r>
        <w:rPr>
          <w:spacing w:val="1"/>
        </w:rPr>
        <w:t xml:space="preserve"> </w:t>
      </w:r>
      <w:r>
        <w:rPr>
          <w:spacing w:val="-1"/>
        </w:rPr>
        <w:t>зданий.</w:t>
      </w:r>
    </w:p>
    <w:p w14:paraId="22AFA5F0" w14:textId="77777777" w:rsidR="00641093" w:rsidRDefault="00641093" w:rsidP="003179BE">
      <w:pPr>
        <w:pStyle w:val="a"/>
        <w:numPr>
          <w:ilvl w:val="0"/>
          <w:numId w:val="0"/>
        </w:numPr>
        <w:kinsoku w:val="0"/>
        <w:overflowPunct w:val="0"/>
        <w:spacing w:before="0" w:after="0"/>
        <w:ind w:right="120" w:firstLine="709"/>
        <w:rPr>
          <w:spacing w:val="-1"/>
        </w:rPr>
      </w:pPr>
      <w:r>
        <w:rPr>
          <w:spacing w:val="-1"/>
        </w:rPr>
        <w:t>Территории</w:t>
      </w:r>
      <w:r>
        <w:rPr>
          <w:spacing w:val="53"/>
        </w:rPr>
        <w:t xml:space="preserve"> </w:t>
      </w:r>
      <w:r>
        <w:rPr>
          <w:spacing w:val="-1"/>
        </w:rPr>
        <w:t>санитарно-защитных</w:t>
      </w:r>
      <w:r>
        <w:rPr>
          <w:spacing w:val="54"/>
        </w:rPr>
        <w:t xml:space="preserve"> </w:t>
      </w:r>
      <w:r>
        <w:t>зон</w:t>
      </w:r>
      <w:r>
        <w:rPr>
          <w:spacing w:val="51"/>
        </w:rPr>
        <w:t xml:space="preserve"> </w:t>
      </w:r>
      <w:r>
        <w:t>из</w:t>
      </w:r>
      <w:r>
        <w:rPr>
          <w:spacing w:val="53"/>
        </w:rPr>
        <w:t xml:space="preserve"> </w:t>
      </w:r>
      <w:r>
        <w:rPr>
          <w:spacing w:val="-1"/>
        </w:rPr>
        <w:t>землепользования</w:t>
      </w:r>
      <w:r>
        <w:rPr>
          <w:spacing w:val="52"/>
        </w:rPr>
        <w:t xml:space="preserve"> </w:t>
      </w:r>
      <w:r>
        <w:t>не</w:t>
      </w:r>
      <w:r>
        <w:rPr>
          <w:spacing w:val="51"/>
        </w:rPr>
        <w:t xml:space="preserve"> </w:t>
      </w:r>
      <w:r>
        <w:rPr>
          <w:spacing w:val="-1"/>
        </w:rPr>
        <w:t>изымаются</w:t>
      </w:r>
      <w:r>
        <w:rPr>
          <w:spacing w:val="52"/>
        </w:rPr>
        <w:t xml:space="preserve"> </w:t>
      </w:r>
      <w:r>
        <w:t>и</w:t>
      </w:r>
      <w:r>
        <w:rPr>
          <w:spacing w:val="53"/>
        </w:rPr>
        <w:t xml:space="preserve"> </w:t>
      </w:r>
      <w:r>
        <w:t>должны</w:t>
      </w:r>
      <w:r>
        <w:rPr>
          <w:spacing w:val="63"/>
        </w:rPr>
        <w:t xml:space="preserve"> </w:t>
      </w:r>
      <w:r>
        <w:t>быть</w:t>
      </w:r>
      <w:r>
        <w:rPr>
          <w:spacing w:val="1"/>
        </w:rPr>
        <w:t xml:space="preserve"> </w:t>
      </w:r>
      <w:r>
        <w:rPr>
          <w:spacing w:val="-1"/>
        </w:rPr>
        <w:t>максимально</w:t>
      </w:r>
      <w:r>
        <w:t xml:space="preserve"> </w:t>
      </w:r>
      <w:r>
        <w:rPr>
          <w:spacing w:val="-1"/>
        </w:rPr>
        <w:t>использованы</w:t>
      </w:r>
      <w:r>
        <w:rPr>
          <w:spacing w:val="2"/>
        </w:rPr>
        <w:t xml:space="preserve"> </w:t>
      </w:r>
      <w:r>
        <w:t xml:space="preserve">для </w:t>
      </w:r>
      <w:r>
        <w:rPr>
          <w:spacing w:val="-2"/>
        </w:rPr>
        <w:t>нужд</w:t>
      </w:r>
      <w:r>
        <w:t xml:space="preserve"> </w:t>
      </w:r>
      <w:r>
        <w:rPr>
          <w:spacing w:val="-1"/>
        </w:rPr>
        <w:t>сельского</w:t>
      </w:r>
      <w:r>
        <w:t xml:space="preserve"> </w:t>
      </w:r>
      <w:r>
        <w:rPr>
          <w:spacing w:val="-1"/>
        </w:rPr>
        <w:t>хозяйства.</w:t>
      </w:r>
    </w:p>
    <w:p w14:paraId="477DBAD5" w14:textId="73490094" w:rsidR="00641093" w:rsidRDefault="00641093" w:rsidP="003179BE">
      <w:pPr>
        <w:pStyle w:val="a"/>
        <w:numPr>
          <w:ilvl w:val="0"/>
          <w:numId w:val="0"/>
        </w:numPr>
        <w:kinsoku w:val="0"/>
        <w:overflowPunct w:val="0"/>
        <w:spacing w:before="0" w:after="0"/>
        <w:ind w:right="110" w:firstLine="709"/>
        <w:rPr>
          <w:spacing w:val="-1"/>
        </w:rPr>
      </w:pPr>
      <w:r>
        <w:t>В</w:t>
      </w:r>
      <w:r>
        <w:rPr>
          <w:spacing w:val="10"/>
        </w:rPr>
        <w:t xml:space="preserve"> </w:t>
      </w:r>
      <w:r>
        <w:rPr>
          <w:spacing w:val="-1"/>
        </w:rPr>
        <w:t>санитарно-защитных</w:t>
      </w:r>
      <w:r>
        <w:rPr>
          <w:spacing w:val="11"/>
        </w:rPr>
        <w:t xml:space="preserve"> </w:t>
      </w:r>
      <w:r>
        <w:rPr>
          <w:spacing w:val="-1"/>
        </w:rPr>
        <w:t>зонах</w:t>
      </w:r>
      <w:r>
        <w:rPr>
          <w:spacing w:val="13"/>
        </w:rPr>
        <w:t xml:space="preserve"> </w:t>
      </w:r>
      <w:r>
        <w:rPr>
          <w:spacing w:val="-1"/>
        </w:rPr>
        <w:t>допускается</w:t>
      </w:r>
      <w:r>
        <w:rPr>
          <w:spacing w:val="11"/>
        </w:rPr>
        <w:t xml:space="preserve"> </w:t>
      </w:r>
      <w:r>
        <w:rPr>
          <w:spacing w:val="-1"/>
        </w:rPr>
        <w:t>размещать</w:t>
      </w:r>
      <w:r>
        <w:rPr>
          <w:spacing w:val="12"/>
        </w:rPr>
        <w:t xml:space="preserve"> </w:t>
      </w:r>
      <w:r>
        <w:rPr>
          <w:spacing w:val="-1"/>
        </w:rPr>
        <w:t>склады</w:t>
      </w:r>
      <w:r>
        <w:rPr>
          <w:spacing w:val="11"/>
        </w:rPr>
        <w:t xml:space="preserve"> </w:t>
      </w:r>
      <w:r>
        <w:rPr>
          <w:spacing w:val="-1"/>
        </w:rPr>
        <w:t>(хранилища)</w:t>
      </w:r>
      <w:r>
        <w:rPr>
          <w:spacing w:val="11"/>
        </w:rPr>
        <w:t xml:space="preserve"> </w:t>
      </w:r>
      <w:r>
        <w:rPr>
          <w:spacing w:val="-1"/>
        </w:rPr>
        <w:t>зерна,</w:t>
      </w:r>
      <w:r>
        <w:rPr>
          <w:spacing w:val="11"/>
        </w:rPr>
        <w:t xml:space="preserve"> </w:t>
      </w:r>
      <w:r>
        <w:rPr>
          <w:spacing w:val="1"/>
        </w:rPr>
        <w:t>фрук</w:t>
      </w:r>
      <w:r>
        <w:t xml:space="preserve">тов, </w:t>
      </w:r>
      <w:r>
        <w:rPr>
          <w:spacing w:val="-1"/>
        </w:rPr>
        <w:t>овощей</w:t>
      </w:r>
      <w:r>
        <w:t xml:space="preserve"> и </w:t>
      </w:r>
      <w:r>
        <w:rPr>
          <w:spacing w:val="-1"/>
        </w:rPr>
        <w:t>картофеля,</w:t>
      </w:r>
      <w:r>
        <w:t xml:space="preserve"> </w:t>
      </w:r>
      <w:r>
        <w:rPr>
          <w:spacing w:val="-1"/>
        </w:rPr>
        <w:t>питомники</w:t>
      </w:r>
      <w:r>
        <w:t xml:space="preserve"> </w:t>
      </w:r>
      <w:r>
        <w:rPr>
          <w:spacing w:val="-1"/>
        </w:rPr>
        <w:t>растений.</w:t>
      </w:r>
    </w:p>
    <w:p w14:paraId="3D7564A1" w14:textId="16D90D5C" w:rsidR="00641093" w:rsidRDefault="00641093" w:rsidP="003179BE">
      <w:pPr>
        <w:pStyle w:val="a"/>
        <w:widowControl w:val="0"/>
        <w:numPr>
          <w:ilvl w:val="2"/>
          <w:numId w:val="48"/>
        </w:numPr>
        <w:tabs>
          <w:tab w:val="left" w:pos="1559"/>
        </w:tabs>
        <w:kinsoku w:val="0"/>
        <w:overflowPunct w:val="0"/>
        <w:autoSpaceDE w:val="0"/>
        <w:autoSpaceDN w:val="0"/>
        <w:adjustRightInd w:val="0"/>
        <w:spacing w:before="0" w:after="0"/>
        <w:ind w:left="118" w:right="113" w:firstLine="708"/>
      </w:pPr>
      <w:r>
        <w:t>На</w:t>
      </w:r>
      <w:r>
        <w:rPr>
          <w:spacing w:val="10"/>
        </w:rPr>
        <w:t xml:space="preserve"> </w:t>
      </w:r>
      <w:r>
        <w:rPr>
          <w:spacing w:val="-1"/>
        </w:rPr>
        <w:t>границе</w:t>
      </w:r>
      <w:r>
        <w:rPr>
          <w:spacing w:val="10"/>
        </w:rPr>
        <w:t xml:space="preserve"> </w:t>
      </w:r>
      <w:r>
        <w:rPr>
          <w:spacing w:val="-1"/>
        </w:rPr>
        <w:t>санитарно-защитных</w:t>
      </w:r>
      <w:r>
        <w:rPr>
          <w:spacing w:val="11"/>
        </w:rPr>
        <w:t xml:space="preserve"> </w:t>
      </w:r>
      <w:r>
        <w:t>зон</w:t>
      </w:r>
      <w:r>
        <w:rPr>
          <w:spacing w:val="12"/>
        </w:rPr>
        <w:t xml:space="preserve"> </w:t>
      </w:r>
      <w:r>
        <w:rPr>
          <w:spacing w:val="-1"/>
        </w:rPr>
        <w:t>шириной</w:t>
      </w:r>
      <w:r>
        <w:rPr>
          <w:spacing w:val="12"/>
        </w:rPr>
        <w:t xml:space="preserve"> </w:t>
      </w:r>
      <w:r>
        <w:t>более</w:t>
      </w:r>
      <w:r>
        <w:rPr>
          <w:spacing w:val="10"/>
        </w:rPr>
        <w:t xml:space="preserve"> </w:t>
      </w:r>
      <w:r>
        <w:t>100</w:t>
      </w:r>
      <w:r>
        <w:rPr>
          <w:spacing w:val="11"/>
        </w:rPr>
        <w:t xml:space="preserve"> </w:t>
      </w:r>
      <w:r>
        <w:t>м</w:t>
      </w:r>
      <w:r>
        <w:rPr>
          <w:spacing w:val="11"/>
        </w:rPr>
        <w:t xml:space="preserve"> </w:t>
      </w:r>
      <w:r>
        <w:rPr>
          <w:spacing w:val="-1"/>
        </w:rPr>
        <w:t>со</w:t>
      </w:r>
      <w:r>
        <w:rPr>
          <w:spacing w:val="14"/>
        </w:rPr>
        <w:t xml:space="preserve"> </w:t>
      </w:r>
      <w:r>
        <w:rPr>
          <w:spacing w:val="-1"/>
        </w:rPr>
        <w:t>стороны</w:t>
      </w:r>
      <w:r>
        <w:rPr>
          <w:spacing w:val="11"/>
        </w:rPr>
        <w:t xml:space="preserve"> </w:t>
      </w:r>
      <w:r>
        <w:t>селитебной</w:t>
      </w:r>
      <w:r>
        <w:rPr>
          <w:spacing w:val="41"/>
        </w:rPr>
        <w:t xml:space="preserve"> </w:t>
      </w:r>
      <w:r>
        <w:rPr>
          <w:spacing w:val="-1"/>
        </w:rPr>
        <w:t>зоны</w:t>
      </w:r>
      <w:r>
        <w:rPr>
          <w:spacing w:val="40"/>
        </w:rPr>
        <w:t xml:space="preserve"> </w:t>
      </w:r>
      <w:r>
        <w:t>должна</w:t>
      </w:r>
      <w:r>
        <w:rPr>
          <w:spacing w:val="39"/>
        </w:rPr>
        <w:t xml:space="preserve"> </w:t>
      </w:r>
      <w:r>
        <w:rPr>
          <w:spacing w:val="-1"/>
        </w:rPr>
        <w:t>предусматриваться</w:t>
      </w:r>
      <w:r>
        <w:rPr>
          <w:spacing w:val="40"/>
        </w:rPr>
        <w:t xml:space="preserve"> </w:t>
      </w:r>
      <w:r>
        <w:rPr>
          <w:spacing w:val="-1"/>
        </w:rPr>
        <w:t>полоса</w:t>
      </w:r>
      <w:r>
        <w:rPr>
          <w:spacing w:val="42"/>
        </w:rPr>
        <w:t xml:space="preserve"> </w:t>
      </w:r>
      <w:r>
        <w:rPr>
          <w:spacing w:val="-1"/>
        </w:rPr>
        <w:t>древесно-кустарниковых</w:t>
      </w:r>
      <w:r>
        <w:rPr>
          <w:spacing w:val="42"/>
        </w:rPr>
        <w:t xml:space="preserve"> </w:t>
      </w:r>
      <w:r>
        <w:rPr>
          <w:spacing w:val="-1"/>
        </w:rPr>
        <w:t>насаждений</w:t>
      </w:r>
      <w:r>
        <w:rPr>
          <w:spacing w:val="41"/>
        </w:rPr>
        <w:t xml:space="preserve"> </w:t>
      </w:r>
      <w:r>
        <w:rPr>
          <w:spacing w:val="-2"/>
        </w:rPr>
        <w:t>шириной</w:t>
      </w:r>
      <w:r>
        <w:rPr>
          <w:spacing w:val="87"/>
        </w:rPr>
        <w:t xml:space="preserve"> </w:t>
      </w:r>
      <w:r>
        <w:t>не</w:t>
      </w:r>
      <w:r>
        <w:rPr>
          <w:spacing w:val="-1"/>
        </w:rPr>
        <w:t xml:space="preserve"> менее </w:t>
      </w:r>
      <w:r>
        <w:t>30 м,</w:t>
      </w:r>
      <w:r>
        <w:rPr>
          <w:spacing w:val="1"/>
        </w:rPr>
        <w:t xml:space="preserve"> </w:t>
      </w:r>
      <w:r>
        <w:t>а</w:t>
      </w:r>
      <w:r>
        <w:rPr>
          <w:spacing w:val="-1"/>
        </w:rPr>
        <w:t xml:space="preserve"> </w:t>
      </w:r>
      <w:r>
        <w:t xml:space="preserve">при </w:t>
      </w:r>
      <w:r>
        <w:rPr>
          <w:spacing w:val="-1"/>
        </w:rPr>
        <w:t>ширине зоны</w:t>
      </w:r>
      <w:r>
        <w:t xml:space="preserve"> от 50 до 100</w:t>
      </w:r>
      <w:r>
        <w:rPr>
          <w:spacing w:val="-2"/>
        </w:rPr>
        <w:t xml:space="preserve"> </w:t>
      </w:r>
      <w:r>
        <w:t>м</w:t>
      </w:r>
      <w:r>
        <w:rPr>
          <w:spacing w:val="2"/>
        </w:rPr>
        <w:t xml:space="preserve"> </w:t>
      </w:r>
      <w:r>
        <w:t>-</w:t>
      </w:r>
      <w:r>
        <w:rPr>
          <w:spacing w:val="-1"/>
        </w:rPr>
        <w:t xml:space="preserve"> полоса </w:t>
      </w:r>
      <w:r>
        <w:t>шириной</w:t>
      </w:r>
      <w:r>
        <w:rPr>
          <w:spacing w:val="-2"/>
        </w:rPr>
        <w:t xml:space="preserve"> </w:t>
      </w:r>
      <w:r>
        <w:t>не</w:t>
      </w:r>
      <w:r>
        <w:rPr>
          <w:spacing w:val="-1"/>
        </w:rPr>
        <w:t xml:space="preserve"> менее </w:t>
      </w:r>
      <w:r>
        <w:t>10 м.</w:t>
      </w:r>
    </w:p>
    <w:p w14:paraId="5BA259DD" w14:textId="77777777" w:rsidR="00641093" w:rsidRDefault="00641093" w:rsidP="003179BE">
      <w:pPr>
        <w:pStyle w:val="a"/>
        <w:widowControl w:val="0"/>
        <w:numPr>
          <w:ilvl w:val="2"/>
          <w:numId w:val="48"/>
        </w:numPr>
        <w:tabs>
          <w:tab w:val="left" w:pos="1559"/>
        </w:tabs>
        <w:kinsoku w:val="0"/>
        <w:overflowPunct w:val="0"/>
        <w:autoSpaceDE w:val="0"/>
        <w:autoSpaceDN w:val="0"/>
        <w:adjustRightInd w:val="0"/>
        <w:spacing w:before="0" w:after="0"/>
        <w:ind w:left="118" w:right="113" w:firstLine="708"/>
        <w:rPr>
          <w:spacing w:val="-1"/>
        </w:rPr>
      </w:pPr>
      <w:r>
        <w:rPr>
          <w:spacing w:val="-1"/>
        </w:rPr>
        <w:t>Предприятия</w:t>
      </w:r>
      <w:r>
        <w:rPr>
          <w:spacing w:val="11"/>
        </w:rPr>
        <w:t xml:space="preserve"> </w:t>
      </w:r>
      <w:r>
        <w:t>и</w:t>
      </w:r>
      <w:r>
        <w:rPr>
          <w:spacing w:val="10"/>
        </w:rPr>
        <w:t xml:space="preserve"> </w:t>
      </w:r>
      <w:r>
        <w:rPr>
          <w:spacing w:val="-1"/>
        </w:rPr>
        <w:t>объекты,</w:t>
      </w:r>
      <w:r>
        <w:rPr>
          <w:spacing w:val="13"/>
        </w:rPr>
        <w:t xml:space="preserve"> </w:t>
      </w:r>
      <w:r>
        <w:t>у</w:t>
      </w:r>
      <w:r>
        <w:rPr>
          <w:spacing w:val="6"/>
        </w:rPr>
        <w:t xml:space="preserve"> </w:t>
      </w:r>
      <w:r>
        <w:rPr>
          <w:spacing w:val="-1"/>
        </w:rPr>
        <w:t>каждого</w:t>
      </w:r>
      <w:r>
        <w:rPr>
          <w:spacing w:val="11"/>
        </w:rPr>
        <w:t xml:space="preserve"> </w:t>
      </w:r>
      <w:r>
        <w:t>из</w:t>
      </w:r>
      <w:r>
        <w:rPr>
          <w:spacing w:val="15"/>
        </w:rPr>
        <w:t xml:space="preserve"> </w:t>
      </w:r>
      <w:r>
        <w:t>которых</w:t>
      </w:r>
      <w:r>
        <w:rPr>
          <w:spacing w:val="13"/>
        </w:rPr>
        <w:t xml:space="preserve"> </w:t>
      </w:r>
      <w:r>
        <w:rPr>
          <w:spacing w:val="-1"/>
        </w:rPr>
        <w:t>размер</w:t>
      </w:r>
      <w:r>
        <w:rPr>
          <w:spacing w:val="11"/>
        </w:rPr>
        <w:t xml:space="preserve"> </w:t>
      </w:r>
      <w:r>
        <w:t>санитарно-защитных</w:t>
      </w:r>
      <w:r>
        <w:rPr>
          <w:spacing w:val="13"/>
        </w:rPr>
        <w:t xml:space="preserve"> </w:t>
      </w:r>
      <w:r>
        <w:rPr>
          <w:spacing w:val="-1"/>
        </w:rPr>
        <w:t>зон</w:t>
      </w:r>
      <w:r>
        <w:rPr>
          <w:spacing w:val="55"/>
        </w:rPr>
        <w:t xml:space="preserve"> </w:t>
      </w:r>
      <w:r>
        <w:rPr>
          <w:spacing w:val="-1"/>
        </w:rPr>
        <w:t>превышает</w:t>
      </w:r>
      <w:r>
        <w:t xml:space="preserve"> 500</w:t>
      </w:r>
      <w:r>
        <w:rPr>
          <w:spacing w:val="2"/>
        </w:rPr>
        <w:t xml:space="preserve"> </w:t>
      </w:r>
      <w:r>
        <w:rPr>
          <w:spacing w:val="-1"/>
        </w:rPr>
        <w:t>м,</w:t>
      </w:r>
      <w:r>
        <w:rPr>
          <w:spacing w:val="2"/>
        </w:rPr>
        <w:t xml:space="preserve"> </w:t>
      </w:r>
      <w:r>
        <w:rPr>
          <w:spacing w:val="-1"/>
        </w:rPr>
        <w:t>следует</w:t>
      </w:r>
      <w:r>
        <w:t xml:space="preserve"> размещать на</w:t>
      </w:r>
      <w:r>
        <w:rPr>
          <w:spacing w:val="-1"/>
        </w:rPr>
        <w:t xml:space="preserve"> </w:t>
      </w:r>
      <w:r>
        <w:t>обособленных</w:t>
      </w:r>
      <w:r>
        <w:rPr>
          <w:spacing w:val="2"/>
        </w:rPr>
        <w:t xml:space="preserve"> </w:t>
      </w:r>
      <w:r>
        <w:rPr>
          <w:spacing w:val="-1"/>
        </w:rPr>
        <w:t>земельных</w:t>
      </w:r>
      <w:r>
        <w:rPr>
          <w:spacing w:val="3"/>
        </w:rPr>
        <w:t xml:space="preserve"> </w:t>
      </w:r>
      <w:r>
        <w:rPr>
          <w:spacing w:val="-1"/>
        </w:rPr>
        <w:t>участках</w:t>
      </w:r>
      <w:r>
        <w:rPr>
          <w:spacing w:val="2"/>
        </w:rPr>
        <w:t xml:space="preserve"> </w:t>
      </w:r>
      <w:r>
        <w:rPr>
          <w:spacing w:val="-1"/>
        </w:rPr>
        <w:t>производственных</w:t>
      </w:r>
      <w:r>
        <w:rPr>
          <w:spacing w:val="39"/>
        </w:rPr>
        <w:t xml:space="preserve"> </w:t>
      </w:r>
      <w:r>
        <w:t xml:space="preserve">зон </w:t>
      </w:r>
      <w:r>
        <w:rPr>
          <w:spacing w:val="-1"/>
        </w:rPr>
        <w:t>сельских населенных</w:t>
      </w:r>
      <w:r>
        <w:rPr>
          <w:spacing w:val="1"/>
        </w:rPr>
        <w:t xml:space="preserve"> </w:t>
      </w:r>
      <w:r>
        <w:rPr>
          <w:spacing w:val="-1"/>
        </w:rPr>
        <w:t>пунктов.</w:t>
      </w:r>
    </w:p>
    <w:p w14:paraId="7E5E6A45" w14:textId="47825098" w:rsidR="00641093" w:rsidRDefault="00641093" w:rsidP="003179BE">
      <w:pPr>
        <w:pStyle w:val="a"/>
        <w:widowControl w:val="0"/>
        <w:numPr>
          <w:ilvl w:val="2"/>
          <w:numId w:val="48"/>
        </w:numPr>
        <w:tabs>
          <w:tab w:val="left" w:pos="1573"/>
        </w:tabs>
        <w:kinsoku w:val="0"/>
        <w:overflowPunct w:val="0"/>
        <w:autoSpaceDE w:val="0"/>
        <w:autoSpaceDN w:val="0"/>
        <w:adjustRightInd w:val="0"/>
        <w:spacing w:before="0" w:after="0"/>
        <w:ind w:left="118" w:right="111" w:firstLine="708"/>
        <w:rPr>
          <w:spacing w:val="-1"/>
        </w:rPr>
      </w:pPr>
      <w:r>
        <w:rPr>
          <w:spacing w:val="-1"/>
        </w:rPr>
        <w:t>Проектируемые</w:t>
      </w:r>
      <w:r>
        <w:rPr>
          <w:spacing w:val="27"/>
        </w:rPr>
        <w:t xml:space="preserve"> </w:t>
      </w:r>
      <w:r>
        <w:rPr>
          <w:spacing w:val="-1"/>
        </w:rPr>
        <w:t>сельскохозяйственные</w:t>
      </w:r>
      <w:r>
        <w:rPr>
          <w:spacing w:val="24"/>
        </w:rPr>
        <w:t xml:space="preserve"> </w:t>
      </w:r>
      <w:r>
        <w:rPr>
          <w:spacing w:val="-1"/>
        </w:rPr>
        <w:t>предприятия,</w:t>
      </w:r>
      <w:r>
        <w:rPr>
          <w:spacing w:val="26"/>
        </w:rPr>
        <w:t xml:space="preserve"> </w:t>
      </w:r>
      <w:r>
        <w:rPr>
          <w:spacing w:val="-1"/>
        </w:rPr>
        <w:t>здания</w:t>
      </w:r>
      <w:r>
        <w:rPr>
          <w:spacing w:val="23"/>
        </w:rPr>
        <w:t xml:space="preserve"> </w:t>
      </w:r>
      <w:r>
        <w:t>и</w:t>
      </w:r>
      <w:r>
        <w:rPr>
          <w:spacing w:val="24"/>
        </w:rPr>
        <w:t xml:space="preserve"> </w:t>
      </w:r>
      <w:r>
        <w:rPr>
          <w:spacing w:val="-1"/>
        </w:rPr>
        <w:t>сооружения</w:t>
      </w:r>
      <w:r>
        <w:rPr>
          <w:spacing w:val="26"/>
        </w:rPr>
        <w:t xml:space="preserve"> </w:t>
      </w:r>
      <w:r>
        <w:rPr>
          <w:spacing w:val="1"/>
        </w:rPr>
        <w:t>сле</w:t>
      </w:r>
      <w:r>
        <w:rPr>
          <w:spacing w:val="-1"/>
        </w:rPr>
        <w:t>дует</w:t>
      </w:r>
      <w:r>
        <w:rPr>
          <w:spacing w:val="31"/>
        </w:rPr>
        <w:t xml:space="preserve"> </w:t>
      </w:r>
      <w:r>
        <w:t>объединять</w:t>
      </w:r>
      <w:r>
        <w:rPr>
          <w:spacing w:val="31"/>
        </w:rPr>
        <w:t xml:space="preserve"> </w:t>
      </w:r>
      <w:r>
        <w:t>в</w:t>
      </w:r>
      <w:r>
        <w:rPr>
          <w:spacing w:val="30"/>
        </w:rPr>
        <w:t xml:space="preserve"> </w:t>
      </w:r>
      <w:r>
        <w:rPr>
          <w:spacing w:val="-1"/>
        </w:rPr>
        <w:t>соответствии</w:t>
      </w:r>
      <w:r>
        <w:rPr>
          <w:spacing w:val="31"/>
        </w:rPr>
        <w:t xml:space="preserve"> </w:t>
      </w:r>
      <w:r>
        <w:t>с</w:t>
      </w:r>
      <w:r>
        <w:rPr>
          <w:spacing w:val="30"/>
        </w:rPr>
        <w:t xml:space="preserve"> </w:t>
      </w:r>
      <w:r>
        <w:rPr>
          <w:spacing w:val="-1"/>
        </w:rPr>
        <w:t>особенностями</w:t>
      </w:r>
      <w:r>
        <w:rPr>
          <w:spacing w:val="31"/>
        </w:rPr>
        <w:t xml:space="preserve"> </w:t>
      </w:r>
      <w:r>
        <w:rPr>
          <w:spacing w:val="-1"/>
        </w:rPr>
        <w:t>производственных</w:t>
      </w:r>
      <w:r>
        <w:rPr>
          <w:spacing w:val="30"/>
        </w:rPr>
        <w:t xml:space="preserve"> </w:t>
      </w:r>
      <w:r>
        <w:rPr>
          <w:spacing w:val="-1"/>
        </w:rPr>
        <w:t>процессов,</w:t>
      </w:r>
      <w:r>
        <w:rPr>
          <w:spacing w:val="30"/>
        </w:rPr>
        <w:t xml:space="preserve"> </w:t>
      </w:r>
      <w:r>
        <w:rPr>
          <w:spacing w:val="-1"/>
        </w:rPr>
        <w:t>одинаковых</w:t>
      </w:r>
      <w:r>
        <w:rPr>
          <w:spacing w:val="69"/>
        </w:rPr>
        <w:t xml:space="preserve"> </w:t>
      </w:r>
      <w:r>
        <w:t>для</w:t>
      </w:r>
      <w:r>
        <w:rPr>
          <w:spacing w:val="28"/>
        </w:rPr>
        <w:t xml:space="preserve"> </w:t>
      </w:r>
      <w:r>
        <w:rPr>
          <w:spacing w:val="-1"/>
        </w:rPr>
        <w:t>данных</w:t>
      </w:r>
      <w:r>
        <w:rPr>
          <w:spacing w:val="30"/>
        </w:rPr>
        <w:t xml:space="preserve"> </w:t>
      </w:r>
      <w:r>
        <w:rPr>
          <w:spacing w:val="-1"/>
        </w:rPr>
        <w:t>объектов,</w:t>
      </w:r>
      <w:r>
        <w:rPr>
          <w:spacing w:val="28"/>
        </w:rPr>
        <w:t xml:space="preserve"> </w:t>
      </w:r>
      <w:r>
        <w:rPr>
          <w:spacing w:val="-1"/>
        </w:rPr>
        <w:t>санитарных,</w:t>
      </w:r>
      <w:r>
        <w:rPr>
          <w:spacing w:val="26"/>
        </w:rPr>
        <w:t xml:space="preserve"> </w:t>
      </w:r>
      <w:r>
        <w:rPr>
          <w:spacing w:val="-1"/>
        </w:rPr>
        <w:t>зооветеринарных</w:t>
      </w:r>
      <w:r>
        <w:rPr>
          <w:spacing w:val="27"/>
        </w:rPr>
        <w:t xml:space="preserve"> </w:t>
      </w:r>
      <w:r>
        <w:t>и</w:t>
      </w:r>
      <w:r>
        <w:rPr>
          <w:spacing w:val="27"/>
        </w:rPr>
        <w:t xml:space="preserve"> </w:t>
      </w:r>
      <w:r>
        <w:rPr>
          <w:spacing w:val="-1"/>
        </w:rPr>
        <w:t>противопожарных</w:t>
      </w:r>
      <w:r>
        <w:rPr>
          <w:spacing w:val="27"/>
        </w:rPr>
        <w:t xml:space="preserve"> </w:t>
      </w:r>
      <w:r>
        <w:rPr>
          <w:spacing w:val="-1"/>
        </w:rPr>
        <w:t>требований,</w:t>
      </w:r>
      <w:r>
        <w:rPr>
          <w:spacing w:val="28"/>
        </w:rPr>
        <w:t xml:space="preserve"> </w:t>
      </w:r>
      <w:r>
        <w:t>грузо</w:t>
      </w:r>
      <w:r>
        <w:rPr>
          <w:spacing w:val="-1"/>
        </w:rPr>
        <w:t>оборота,</w:t>
      </w:r>
      <w:r>
        <w:rPr>
          <w:spacing w:val="14"/>
        </w:rPr>
        <w:t xml:space="preserve"> </w:t>
      </w:r>
      <w:r>
        <w:t>видов</w:t>
      </w:r>
      <w:r>
        <w:rPr>
          <w:spacing w:val="13"/>
        </w:rPr>
        <w:t xml:space="preserve"> </w:t>
      </w:r>
      <w:r>
        <w:rPr>
          <w:spacing w:val="-1"/>
        </w:rPr>
        <w:t>обслуживающего</w:t>
      </w:r>
      <w:r>
        <w:rPr>
          <w:spacing w:val="14"/>
        </w:rPr>
        <w:t xml:space="preserve"> </w:t>
      </w:r>
      <w:r>
        <w:rPr>
          <w:spacing w:val="-1"/>
        </w:rPr>
        <w:t>транспорта,</w:t>
      </w:r>
      <w:r>
        <w:rPr>
          <w:spacing w:val="14"/>
        </w:rPr>
        <w:t xml:space="preserve"> </w:t>
      </w:r>
      <w:r>
        <w:rPr>
          <w:spacing w:val="-1"/>
        </w:rPr>
        <w:t>потребления</w:t>
      </w:r>
      <w:r>
        <w:rPr>
          <w:spacing w:val="14"/>
        </w:rPr>
        <w:t xml:space="preserve"> </w:t>
      </w:r>
      <w:r>
        <w:t>воды,</w:t>
      </w:r>
      <w:r>
        <w:rPr>
          <w:spacing w:val="13"/>
        </w:rPr>
        <w:t xml:space="preserve"> </w:t>
      </w:r>
      <w:r>
        <w:rPr>
          <w:spacing w:val="-1"/>
        </w:rPr>
        <w:t>тепла,</w:t>
      </w:r>
      <w:r>
        <w:rPr>
          <w:spacing w:val="14"/>
        </w:rPr>
        <w:t xml:space="preserve"> </w:t>
      </w:r>
      <w:r>
        <w:t>электроэнергии,</w:t>
      </w:r>
      <w:r>
        <w:rPr>
          <w:spacing w:val="14"/>
        </w:rPr>
        <w:t xml:space="preserve"> </w:t>
      </w:r>
      <w:r>
        <w:t>орга</w:t>
      </w:r>
      <w:r>
        <w:rPr>
          <w:spacing w:val="-1"/>
        </w:rPr>
        <w:t>низуя</w:t>
      </w:r>
      <w:r>
        <w:t xml:space="preserve"> при этом</w:t>
      </w:r>
      <w:r>
        <w:rPr>
          <w:spacing w:val="1"/>
        </w:rPr>
        <w:t xml:space="preserve"> </w:t>
      </w:r>
      <w:r>
        <w:rPr>
          <w:spacing w:val="-1"/>
        </w:rPr>
        <w:t>участки:</w:t>
      </w:r>
    </w:p>
    <w:p w14:paraId="071FC3FE" w14:textId="77777777" w:rsidR="00641093" w:rsidRDefault="00641093" w:rsidP="003179BE">
      <w:pPr>
        <w:pStyle w:val="a"/>
        <w:widowControl w:val="0"/>
        <w:numPr>
          <w:ilvl w:val="0"/>
          <w:numId w:val="45"/>
        </w:numPr>
        <w:tabs>
          <w:tab w:val="left" w:pos="966"/>
        </w:tabs>
        <w:kinsoku w:val="0"/>
        <w:overflowPunct w:val="0"/>
        <w:autoSpaceDE w:val="0"/>
        <w:autoSpaceDN w:val="0"/>
        <w:adjustRightInd w:val="0"/>
        <w:spacing w:before="0" w:after="0"/>
        <w:ind w:left="966"/>
        <w:jc w:val="left"/>
        <w:rPr>
          <w:spacing w:val="-1"/>
        </w:rPr>
      </w:pPr>
      <w:r>
        <w:rPr>
          <w:spacing w:val="-1"/>
        </w:rPr>
        <w:t>площадок</w:t>
      </w:r>
      <w:r>
        <w:t xml:space="preserve"> </w:t>
      </w:r>
      <w:r>
        <w:rPr>
          <w:spacing w:val="-1"/>
        </w:rPr>
        <w:t>предприятий;</w:t>
      </w:r>
    </w:p>
    <w:p w14:paraId="68AEA28A" w14:textId="77777777" w:rsidR="00641093" w:rsidRDefault="00641093" w:rsidP="003179BE">
      <w:pPr>
        <w:pStyle w:val="a"/>
        <w:widowControl w:val="0"/>
        <w:numPr>
          <w:ilvl w:val="0"/>
          <w:numId w:val="45"/>
        </w:numPr>
        <w:tabs>
          <w:tab w:val="left" w:pos="966"/>
        </w:tabs>
        <w:kinsoku w:val="0"/>
        <w:overflowPunct w:val="0"/>
        <w:autoSpaceDE w:val="0"/>
        <w:autoSpaceDN w:val="0"/>
        <w:adjustRightInd w:val="0"/>
        <w:spacing w:before="0" w:after="0"/>
        <w:ind w:left="966"/>
        <w:jc w:val="left"/>
        <w:rPr>
          <w:spacing w:val="-1"/>
        </w:rPr>
      </w:pPr>
      <w:r>
        <w:t>общих</w:t>
      </w:r>
      <w:r>
        <w:rPr>
          <w:spacing w:val="2"/>
        </w:rPr>
        <w:t xml:space="preserve"> </w:t>
      </w:r>
      <w:r>
        <w:rPr>
          <w:spacing w:val="-1"/>
        </w:rPr>
        <w:t>объектов</w:t>
      </w:r>
      <w:r>
        <w:t xml:space="preserve"> </w:t>
      </w:r>
      <w:r>
        <w:rPr>
          <w:spacing w:val="-1"/>
        </w:rPr>
        <w:t>подсобных производств;</w:t>
      </w:r>
    </w:p>
    <w:p w14:paraId="0E9E7BFA" w14:textId="77777777" w:rsidR="00641093" w:rsidRDefault="00641093" w:rsidP="003179BE">
      <w:pPr>
        <w:pStyle w:val="a"/>
        <w:widowControl w:val="0"/>
        <w:numPr>
          <w:ilvl w:val="0"/>
          <w:numId w:val="45"/>
        </w:numPr>
        <w:tabs>
          <w:tab w:val="left" w:pos="966"/>
        </w:tabs>
        <w:kinsoku w:val="0"/>
        <w:overflowPunct w:val="0"/>
        <w:autoSpaceDE w:val="0"/>
        <w:autoSpaceDN w:val="0"/>
        <w:adjustRightInd w:val="0"/>
        <w:spacing w:before="0" w:after="0"/>
        <w:ind w:left="966"/>
        <w:jc w:val="left"/>
        <w:rPr>
          <w:spacing w:val="-1"/>
        </w:rPr>
      </w:pPr>
      <w:r>
        <w:rPr>
          <w:spacing w:val="-1"/>
        </w:rPr>
        <w:t>складов.</w:t>
      </w:r>
    </w:p>
    <w:p w14:paraId="7106D240" w14:textId="514F706B" w:rsidR="00641093" w:rsidRDefault="00641093" w:rsidP="003179BE">
      <w:pPr>
        <w:pStyle w:val="a"/>
        <w:widowControl w:val="0"/>
        <w:numPr>
          <w:ilvl w:val="2"/>
          <w:numId w:val="48"/>
        </w:numPr>
        <w:tabs>
          <w:tab w:val="left" w:pos="1571"/>
        </w:tabs>
        <w:kinsoku w:val="0"/>
        <w:overflowPunct w:val="0"/>
        <w:autoSpaceDE w:val="0"/>
        <w:autoSpaceDN w:val="0"/>
        <w:adjustRightInd w:val="0"/>
        <w:spacing w:before="0" w:after="0"/>
        <w:ind w:left="118" w:right="111" w:firstLine="708"/>
        <w:rPr>
          <w:spacing w:val="-1"/>
        </w:rPr>
      </w:pPr>
      <w:r>
        <w:t>При</w:t>
      </w:r>
      <w:r>
        <w:rPr>
          <w:spacing w:val="24"/>
        </w:rPr>
        <w:t xml:space="preserve"> </w:t>
      </w:r>
      <w:r>
        <w:rPr>
          <w:spacing w:val="-1"/>
        </w:rPr>
        <w:t>планировке</w:t>
      </w:r>
      <w:r>
        <w:rPr>
          <w:spacing w:val="20"/>
        </w:rPr>
        <w:t xml:space="preserve"> </w:t>
      </w:r>
      <w:r>
        <w:rPr>
          <w:spacing w:val="-1"/>
        </w:rPr>
        <w:t>земельных</w:t>
      </w:r>
      <w:r>
        <w:rPr>
          <w:spacing w:val="28"/>
        </w:rPr>
        <w:t xml:space="preserve"> </w:t>
      </w:r>
      <w:r>
        <w:rPr>
          <w:spacing w:val="-2"/>
        </w:rPr>
        <w:t>участков</w:t>
      </w:r>
      <w:r>
        <w:rPr>
          <w:spacing w:val="23"/>
        </w:rPr>
        <w:t xml:space="preserve"> </w:t>
      </w:r>
      <w:r>
        <w:t>теплиц</w:t>
      </w:r>
      <w:r>
        <w:rPr>
          <w:spacing w:val="22"/>
        </w:rPr>
        <w:t xml:space="preserve"> </w:t>
      </w:r>
      <w:r>
        <w:t>и</w:t>
      </w:r>
      <w:r>
        <w:rPr>
          <w:spacing w:val="22"/>
        </w:rPr>
        <w:t xml:space="preserve"> </w:t>
      </w:r>
      <w:r>
        <w:rPr>
          <w:spacing w:val="-1"/>
        </w:rPr>
        <w:t>парников</w:t>
      </w:r>
      <w:r>
        <w:rPr>
          <w:spacing w:val="23"/>
        </w:rPr>
        <w:t xml:space="preserve"> </w:t>
      </w:r>
      <w:r>
        <w:rPr>
          <w:spacing w:val="-1"/>
        </w:rPr>
        <w:t>основные</w:t>
      </w:r>
      <w:r>
        <w:rPr>
          <w:spacing w:val="22"/>
        </w:rPr>
        <w:t xml:space="preserve"> </w:t>
      </w:r>
      <w:r>
        <w:rPr>
          <w:spacing w:val="-1"/>
        </w:rPr>
        <w:t>сооружения</w:t>
      </w:r>
      <w:r>
        <w:rPr>
          <w:spacing w:val="65"/>
        </w:rPr>
        <w:t xml:space="preserve"> </w:t>
      </w:r>
      <w:r>
        <w:rPr>
          <w:spacing w:val="-1"/>
        </w:rPr>
        <w:t>следует</w:t>
      </w:r>
      <w:r>
        <w:rPr>
          <w:spacing w:val="17"/>
        </w:rPr>
        <w:t xml:space="preserve"> </w:t>
      </w:r>
      <w:r>
        <w:rPr>
          <w:spacing w:val="-1"/>
        </w:rPr>
        <w:t>группировать</w:t>
      </w:r>
      <w:r>
        <w:rPr>
          <w:spacing w:val="17"/>
        </w:rPr>
        <w:t xml:space="preserve"> </w:t>
      </w:r>
      <w:r>
        <w:t>по</w:t>
      </w:r>
      <w:r>
        <w:rPr>
          <w:spacing w:val="16"/>
        </w:rPr>
        <w:t xml:space="preserve"> </w:t>
      </w:r>
      <w:r>
        <w:rPr>
          <w:spacing w:val="-1"/>
        </w:rPr>
        <w:t>функциональному</w:t>
      </w:r>
      <w:r>
        <w:rPr>
          <w:spacing w:val="9"/>
        </w:rPr>
        <w:t xml:space="preserve"> </w:t>
      </w:r>
      <w:r>
        <w:rPr>
          <w:spacing w:val="-1"/>
        </w:rPr>
        <w:t>назначению</w:t>
      </w:r>
      <w:r>
        <w:rPr>
          <w:spacing w:val="17"/>
        </w:rPr>
        <w:t xml:space="preserve"> </w:t>
      </w:r>
      <w:r>
        <w:rPr>
          <w:spacing w:val="-1"/>
        </w:rPr>
        <w:t>(теплицы,</w:t>
      </w:r>
      <w:r>
        <w:rPr>
          <w:spacing w:val="16"/>
        </w:rPr>
        <w:t xml:space="preserve"> </w:t>
      </w:r>
      <w:r>
        <w:rPr>
          <w:spacing w:val="-1"/>
        </w:rPr>
        <w:t>парники,</w:t>
      </w:r>
      <w:r>
        <w:rPr>
          <w:spacing w:val="14"/>
        </w:rPr>
        <w:t xml:space="preserve"> </w:t>
      </w:r>
      <w:r>
        <w:rPr>
          <w:spacing w:val="-1"/>
        </w:rPr>
        <w:t>площадки</w:t>
      </w:r>
      <w:r>
        <w:rPr>
          <w:spacing w:val="17"/>
        </w:rPr>
        <w:t xml:space="preserve"> </w:t>
      </w:r>
      <w:r>
        <w:t>с</w:t>
      </w:r>
      <w:r>
        <w:rPr>
          <w:spacing w:val="15"/>
        </w:rPr>
        <w:t xml:space="preserve"> </w:t>
      </w:r>
      <w:r w:rsidR="0034483F">
        <w:rPr>
          <w:spacing w:val="3"/>
        </w:rPr>
        <w:t>обо</w:t>
      </w:r>
      <w:r>
        <w:rPr>
          <w:spacing w:val="-1"/>
        </w:rPr>
        <w:t>греваемым</w:t>
      </w:r>
      <w:r>
        <w:rPr>
          <w:spacing w:val="10"/>
        </w:rPr>
        <w:t xml:space="preserve"> </w:t>
      </w:r>
      <w:r>
        <w:rPr>
          <w:spacing w:val="-1"/>
        </w:rPr>
        <w:t>грунтом),</w:t>
      </w:r>
      <w:r>
        <w:rPr>
          <w:spacing w:val="13"/>
        </w:rPr>
        <w:t xml:space="preserve"> </w:t>
      </w:r>
      <w:r>
        <w:t>при</w:t>
      </w:r>
      <w:r>
        <w:rPr>
          <w:spacing w:val="10"/>
        </w:rPr>
        <w:t xml:space="preserve"> </w:t>
      </w:r>
      <w:r>
        <w:t>этом</w:t>
      </w:r>
      <w:r>
        <w:rPr>
          <w:spacing w:val="8"/>
        </w:rPr>
        <w:t xml:space="preserve"> </w:t>
      </w:r>
      <w:r>
        <w:t>должна</w:t>
      </w:r>
      <w:r>
        <w:rPr>
          <w:spacing w:val="8"/>
        </w:rPr>
        <w:t xml:space="preserve"> </w:t>
      </w:r>
      <w:r>
        <w:rPr>
          <w:spacing w:val="-1"/>
        </w:rPr>
        <w:t>предусматриваться</w:t>
      </w:r>
      <w:r>
        <w:rPr>
          <w:spacing w:val="9"/>
        </w:rPr>
        <w:t xml:space="preserve"> </w:t>
      </w:r>
      <w:r>
        <w:t>система</w:t>
      </w:r>
      <w:r>
        <w:rPr>
          <w:spacing w:val="8"/>
        </w:rPr>
        <w:t xml:space="preserve"> </w:t>
      </w:r>
      <w:r>
        <w:rPr>
          <w:spacing w:val="-1"/>
        </w:rPr>
        <w:t>проездов</w:t>
      </w:r>
      <w:r>
        <w:rPr>
          <w:spacing w:val="9"/>
        </w:rPr>
        <w:t xml:space="preserve"> </w:t>
      </w:r>
      <w:r>
        <w:t>и</w:t>
      </w:r>
      <w:r>
        <w:rPr>
          <w:spacing w:val="10"/>
        </w:rPr>
        <w:t xml:space="preserve"> </w:t>
      </w:r>
      <w:r>
        <w:t>проходов,</w:t>
      </w:r>
      <w:r>
        <w:rPr>
          <w:spacing w:val="71"/>
        </w:rPr>
        <w:t xml:space="preserve"> </w:t>
      </w:r>
      <w:r>
        <w:rPr>
          <w:spacing w:val="-1"/>
        </w:rPr>
        <w:t>обеспечивающая</w:t>
      </w:r>
      <w:r>
        <w:t xml:space="preserve"> необходимые </w:t>
      </w:r>
      <w:r>
        <w:rPr>
          <w:spacing w:val="-1"/>
        </w:rPr>
        <w:t>условия</w:t>
      </w:r>
      <w:r>
        <w:t xml:space="preserve"> для </w:t>
      </w:r>
      <w:r>
        <w:rPr>
          <w:spacing w:val="-1"/>
        </w:rPr>
        <w:t>механизации</w:t>
      </w:r>
      <w:r>
        <w:t xml:space="preserve"> </w:t>
      </w:r>
      <w:r>
        <w:rPr>
          <w:spacing w:val="-1"/>
        </w:rPr>
        <w:t>трудоемких процессов.</w:t>
      </w:r>
    </w:p>
    <w:p w14:paraId="2DBCD670" w14:textId="77777777" w:rsidR="00641093" w:rsidRDefault="00641093" w:rsidP="003179BE">
      <w:pPr>
        <w:pStyle w:val="a"/>
        <w:widowControl w:val="0"/>
        <w:numPr>
          <w:ilvl w:val="2"/>
          <w:numId w:val="48"/>
        </w:numPr>
        <w:tabs>
          <w:tab w:val="left" w:pos="1588"/>
        </w:tabs>
        <w:kinsoku w:val="0"/>
        <w:overflowPunct w:val="0"/>
        <w:autoSpaceDE w:val="0"/>
        <w:autoSpaceDN w:val="0"/>
        <w:adjustRightInd w:val="0"/>
        <w:spacing w:before="0" w:after="0"/>
        <w:ind w:left="118" w:right="121" w:firstLine="708"/>
        <w:rPr>
          <w:spacing w:val="-1"/>
        </w:rPr>
      </w:pPr>
      <w:r>
        <w:rPr>
          <w:spacing w:val="-1"/>
        </w:rPr>
        <w:t>Склады</w:t>
      </w:r>
      <w:r>
        <w:rPr>
          <w:spacing w:val="40"/>
        </w:rPr>
        <w:t xml:space="preserve"> </w:t>
      </w:r>
      <w:r>
        <w:t>и</w:t>
      </w:r>
      <w:r>
        <w:rPr>
          <w:spacing w:val="41"/>
        </w:rPr>
        <w:t xml:space="preserve"> </w:t>
      </w:r>
      <w:r>
        <w:t>хранилища</w:t>
      </w:r>
      <w:r>
        <w:rPr>
          <w:spacing w:val="39"/>
        </w:rPr>
        <w:t xml:space="preserve"> </w:t>
      </w:r>
      <w:r>
        <w:rPr>
          <w:spacing w:val="-1"/>
        </w:rPr>
        <w:t>сельскохозяйственной</w:t>
      </w:r>
      <w:r>
        <w:rPr>
          <w:spacing w:val="41"/>
        </w:rPr>
        <w:t xml:space="preserve"> </w:t>
      </w:r>
      <w:r>
        <w:rPr>
          <w:spacing w:val="-1"/>
        </w:rPr>
        <w:t>продукции</w:t>
      </w:r>
      <w:r>
        <w:rPr>
          <w:spacing w:val="41"/>
        </w:rPr>
        <w:t xml:space="preserve"> </w:t>
      </w:r>
      <w:r>
        <w:rPr>
          <w:spacing w:val="-2"/>
        </w:rPr>
        <w:t>следует</w:t>
      </w:r>
      <w:r>
        <w:rPr>
          <w:spacing w:val="41"/>
        </w:rPr>
        <w:t xml:space="preserve"> </w:t>
      </w:r>
      <w:r>
        <w:rPr>
          <w:spacing w:val="-1"/>
        </w:rPr>
        <w:t>размещать</w:t>
      </w:r>
      <w:r>
        <w:rPr>
          <w:spacing w:val="41"/>
        </w:rPr>
        <w:t xml:space="preserve"> </w:t>
      </w:r>
      <w:r>
        <w:t>на</w:t>
      </w:r>
      <w:r>
        <w:rPr>
          <w:spacing w:val="63"/>
        </w:rPr>
        <w:t xml:space="preserve"> </w:t>
      </w:r>
      <w:r>
        <w:t>хорошо</w:t>
      </w:r>
      <w:r>
        <w:rPr>
          <w:spacing w:val="18"/>
        </w:rPr>
        <w:t xml:space="preserve"> </w:t>
      </w:r>
      <w:r>
        <w:rPr>
          <w:spacing w:val="-1"/>
        </w:rPr>
        <w:t>проветриваемых</w:t>
      </w:r>
      <w:r>
        <w:rPr>
          <w:spacing w:val="21"/>
        </w:rPr>
        <w:t xml:space="preserve"> </w:t>
      </w:r>
      <w:r>
        <w:rPr>
          <w:spacing w:val="-1"/>
        </w:rPr>
        <w:t>земельных</w:t>
      </w:r>
      <w:r>
        <w:rPr>
          <w:spacing w:val="23"/>
        </w:rPr>
        <w:t xml:space="preserve"> </w:t>
      </w:r>
      <w:r>
        <w:rPr>
          <w:spacing w:val="-1"/>
        </w:rPr>
        <w:t>участках</w:t>
      </w:r>
      <w:r>
        <w:rPr>
          <w:spacing w:val="21"/>
        </w:rPr>
        <w:t xml:space="preserve"> </w:t>
      </w:r>
      <w:r>
        <w:t>с</w:t>
      </w:r>
      <w:r>
        <w:rPr>
          <w:spacing w:val="20"/>
        </w:rPr>
        <w:t xml:space="preserve"> </w:t>
      </w:r>
      <w:r>
        <w:rPr>
          <w:spacing w:val="-1"/>
        </w:rPr>
        <w:t>наивысшим</w:t>
      </w:r>
      <w:r>
        <w:rPr>
          <w:spacing w:val="23"/>
        </w:rPr>
        <w:t xml:space="preserve"> </w:t>
      </w:r>
      <w:r>
        <w:rPr>
          <w:spacing w:val="-1"/>
        </w:rPr>
        <w:t>уровнем</w:t>
      </w:r>
      <w:r>
        <w:rPr>
          <w:spacing w:val="20"/>
        </w:rPr>
        <w:t xml:space="preserve"> </w:t>
      </w:r>
      <w:r>
        <w:rPr>
          <w:spacing w:val="-1"/>
        </w:rPr>
        <w:t>грунтовых</w:t>
      </w:r>
      <w:r>
        <w:rPr>
          <w:spacing w:val="23"/>
        </w:rPr>
        <w:t xml:space="preserve"> </w:t>
      </w:r>
      <w:r>
        <w:t>вод</w:t>
      </w:r>
      <w:r>
        <w:rPr>
          <w:spacing w:val="21"/>
        </w:rPr>
        <w:t xml:space="preserve"> </w:t>
      </w:r>
      <w:r>
        <w:t>не</w:t>
      </w:r>
      <w:r>
        <w:rPr>
          <w:spacing w:val="20"/>
        </w:rPr>
        <w:t xml:space="preserve"> </w:t>
      </w:r>
      <w:r>
        <w:rPr>
          <w:spacing w:val="-1"/>
        </w:rPr>
        <w:t>менее</w:t>
      </w:r>
      <w:r>
        <w:rPr>
          <w:spacing w:val="69"/>
        </w:rPr>
        <w:t xml:space="preserve"> </w:t>
      </w:r>
      <w:r>
        <w:t xml:space="preserve">1,5 м от </w:t>
      </w:r>
      <w:r>
        <w:rPr>
          <w:spacing w:val="-1"/>
        </w:rPr>
        <w:t>поверхности</w:t>
      </w:r>
      <w:r>
        <w:t xml:space="preserve"> </w:t>
      </w:r>
      <w:r>
        <w:rPr>
          <w:spacing w:val="-1"/>
        </w:rPr>
        <w:t>земли</w:t>
      </w:r>
      <w:r>
        <w:rPr>
          <w:spacing w:val="1"/>
        </w:rPr>
        <w:t xml:space="preserve"> </w:t>
      </w:r>
      <w:r>
        <w:t>с</w:t>
      </w:r>
      <w:r>
        <w:rPr>
          <w:spacing w:val="1"/>
        </w:rPr>
        <w:t xml:space="preserve"> </w:t>
      </w:r>
      <w:r>
        <w:rPr>
          <w:spacing w:val="-1"/>
        </w:rPr>
        <w:t>учетом санитарно-защитных</w:t>
      </w:r>
      <w:r>
        <w:rPr>
          <w:spacing w:val="2"/>
        </w:rPr>
        <w:t xml:space="preserve"> </w:t>
      </w:r>
      <w:r>
        <w:rPr>
          <w:spacing w:val="-1"/>
        </w:rPr>
        <w:t>зон.</w:t>
      </w:r>
    </w:p>
    <w:p w14:paraId="407B63D3" w14:textId="4E9C9B1F" w:rsidR="00641093" w:rsidRDefault="00641093" w:rsidP="003179BE">
      <w:pPr>
        <w:pStyle w:val="a"/>
        <w:numPr>
          <w:ilvl w:val="0"/>
          <w:numId w:val="0"/>
        </w:numPr>
        <w:kinsoku w:val="0"/>
        <w:overflowPunct w:val="0"/>
        <w:spacing w:before="0" w:after="0"/>
        <w:ind w:right="120" w:firstLine="709"/>
        <w:rPr>
          <w:color w:val="000000"/>
          <w:spacing w:val="-1"/>
        </w:rPr>
      </w:pPr>
      <w:r>
        <w:rPr>
          <w:spacing w:val="-1"/>
        </w:rPr>
        <w:t>Здания</w:t>
      </w:r>
      <w:r>
        <w:rPr>
          <w:spacing w:val="54"/>
        </w:rPr>
        <w:t xml:space="preserve"> </w:t>
      </w:r>
      <w:r>
        <w:t>и</w:t>
      </w:r>
      <w:r>
        <w:rPr>
          <w:spacing w:val="53"/>
        </w:rPr>
        <w:t xml:space="preserve"> </w:t>
      </w:r>
      <w:r>
        <w:rPr>
          <w:spacing w:val="-1"/>
        </w:rPr>
        <w:t>помещения</w:t>
      </w:r>
      <w:r>
        <w:rPr>
          <w:spacing w:val="50"/>
        </w:rPr>
        <w:t xml:space="preserve"> </w:t>
      </w:r>
      <w:r>
        <w:t>для</w:t>
      </w:r>
      <w:r>
        <w:rPr>
          <w:spacing w:val="53"/>
        </w:rPr>
        <w:t xml:space="preserve"> </w:t>
      </w:r>
      <w:r>
        <w:t>хранения</w:t>
      </w:r>
      <w:r>
        <w:rPr>
          <w:spacing w:val="52"/>
        </w:rPr>
        <w:t xml:space="preserve"> </w:t>
      </w:r>
      <w:r>
        <w:t>и</w:t>
      </w:r>
      <w:r>
        <w:rPr>
          <w:spacing w:val="53"/>
        </w:rPr>
        <w:t xml:space="preserve"> </w:t>
      </w:r>
      <w:r>
        <w:rPr>
          <w:spacing w:val="-1"/>
        </w:rPr>
        <w:t>переработки</w:t>
      </w:r>
      <w:r>
        <w:rPr>
          <w:spacing w:val="55"/>
        </w:rPr>
        <w:t xml:space="preserve"> </w:t>
      </w:r>
      <w:r>
        <w:rPr>
          <w:spacing w:val="-1"/>
        </w:rPr>
        <w:t>сельскохозяйственной</w:t>
      </w:r>
      <w:r>
        <w:rPr>
          <w:spacing w:val="53"/>
        </w:rPr>
        <w:t xml:space="preserve"> </w:t>
      </w:r>
      <w:r>
        <w:rPr>
          <w:spacing w:val="-1"/>
        </w:rPr>
        <w:t>продукции</w:t>
      </w:r>
      <w:r>
        <w:rPr>
          <w:spacing w:val="61"/>
        </w:rPr>
        <w:t xml:space="preserve"> </w:t>
      </w:r>
      <w:r>
        <w:rPr>
          <w:spacing w:val="-1"/>
        </w:rPr>
        <w:t>(овощей,</w:t>
      </w:r>
      <w:r>
        <w:rPr>
          <w:spacing w:val="16"/>
        </w:rPr>
        <w:t xml:space="preserve"> </w:t>
      </w:r>
      <w:r>
        <w:rPr>
          <w:spacing w:val="-1"/>
        </w:rPr>
        <w:t>картофеля,</w:t>
      </w:r>
      <w:r>
        <w:rPr>
          <w:spacing w:val="16"/>
        </w:rPr>
        <w:t xml:space="preserve"> </w:t>
      </w:r>
      <w:r>
        <w:rPr>
          <w:spacing w:val="-1"/>
        </w:rPr>
        <w:t>продукции</w:t>
      </w:r>
      <w:r>
        <w:rPr>
          <w:spacing w:val="17"/>
        </w:rPr>
        <w:t xml:space="preserve"> </w:t>
      </w:r>
      <w:r>
        <w:rPr>
          <w:spacing w:val="-1"/>
        </w:rPr>
        <w:t>плодоводства</w:t>
      </w:r>
      <w:r>
        <w:rPr>
          <w:spacing w:val="17"/>
        </w:rPr>
        <w:t xml:space="preserve"> </w:t>
      </w:r>
      <w:r>
        <w:t>и</w:t>
      </w:r>
      <w:r>
        <w:rPr>
          <w:spacing w:val="17"/>
        </w:rPr>
        <w:t xml:space="preserve"> </w:t>
      </w:r>
      <w:r>
        <w:rPr>
          <w:spacing w:val="-1"/>
        </w:rPr>
        <w:t>виноградарства),</w:t>
      </w:r>
      <w:r>
        <w:rPr>
          <w:spacing w:val="15"/>
        </w:rPr>
        <w:t xml:space="preserve"> </w:t>
      </w:r>
      <w:r>
        <w:t>для</w:t>
      </w:r>
      <w:r>
        <w:rPr>
          <w:spacing w:val="19"/>
        </w:rPr>
        <w:t xml:space="preserve"> </w:t>
      </w:r>
      <w:r>
        <w:rPr>
          <w:spacing w:val="-1"/>
        </w:rPr>
        <w:t>первичной</w:t>
      </w:r>
      <w:r>
        <w:rPr>
          <w:spacing w:val="17"/>
        </w:rPr>
        <w:t xml:space="preserve"> </w:t>
      </w:r>
      <w:r>
        <w:rPr>
          <w:spacing w:val="-1"/>
        </w:rPr>
        <w:t>переработки</w:t>
      </w:r>
      <w:r>
        <w:rPr>
          <w:spacing w:val="105"/>
        </w:rPr>
        <w:t xml:space="preserve"> </w:t>
      </w:r>
      <w:r>
        <w:rPr>
          <w:spacing w:val="-1"/>
        </w:rPr>
        <w:t>молока,</w:t>
      </w:r>
      <w:r>
        <w:rPr>
          <w:spacing w:val="9"/>
        </w:rPr>
        <w:t xml:space="preserve"> </w:t>
      </w:r>
      <w:r>
        <w:rPr>
          <w:spacing w:val="-1"/>
        </w:rPr>
        <w:t>скота</w:t>
      </w:r>
      <w:r>
        <w:rPr>
          <w:spacing w:val="9"/>
        </w:rPr>
        <w:t xml:space="preserve"> </w:t>
      </w:r>
      <w:r>
        <w:t>и</w:t>
      </w:r>
      <w:r>
        <w:rPr>
          <w:spacing w:val="10"/>
        </w:rPr>
        <w:t xml:space="preserve"> </w:t>
      </w:r>
      <w:r>
        <w:t>птицы,</w:t>
      </w:r>
      <w:r>
        <w:rPr>
          <w:spacing w:val="6"/>
        </w:rPr>
        <w:t xml:space="preserve"> </w:t>
      </w:r>
      <w:r>
        <w:rPr>
          <w:spacing w:val="-1"/>
        </w:rPr>
        <w:t>шерсти</w:t>
      </w:r>
      <w:r>
        <w:rPr>
          <w:spacing w:val="10"/>
        </w:rPr>
        <w:t xml:space="preserve"> </w:t>
      </w:r>
      <w:r>
        <w:t>и</w:t>
      </w:r>
      <w:r>
        <w:rPr>
          <w:spacing w:val="10"/>
        </w:rPr>
        <w:t xml:space="preserve"> </w:t>
      </w:r>
      <w:r>
        <w:rPr>
          <w:spacing w:val="-1"/>
        </w:rPr>
        <w:t>меховых</w:t>
      </w:r>
      <w:r>
        <w:rPr>
          <w:spacing w:val="11"/>
        </w:rPr>
        <w:t xml:space="preserve"> </w:t>
      </w:r>
      <w:r>
        <w:rPr>
          <w:spacing w:val="-1"/>
        </w:rPr>
        <w:t>шкурок,</w:t>
      </w:r>
      <w:r>
        <w:rPr>
          <w:spacing w:val="9"/>
        </w:rPr>
        <w:t xml:space="preserve"> </w:t>
      </w:r>
      <w:r>
        <w:t>масличных</w:t>
      </w:r>
      <w:r>
        <w:rPr>
          <w:spacing w:val="11"/>
        </w:rPr>
        <w:t xml:space="preserve"> </w:t>
      </w:r>
      <w:r>
        <w:t>и</w:t>
      </w:r>
      <w:r>
        <w:rPr>
          <w:spacing w:val="10"/>
        </w:rPr>
        <w:t xml:space="preserve"> </w:t>
      </w:r>
      <w:r>
        <w:rPr>
          <w:spacing w:val="-1"/>
        </w:rPr>
        <w:t>лубяных</w:t>
      </w:r>
      <w:r>
        <w:rPr>
          <w:spacing w:val="11"/>
        </w:rPr>
        <w:t xml:space="preserve"> </w:t>
      </w:r>
      <w:r>
        <w:rPr>
          <w:spacing w:val="-2"/>
        </w:rPr>
        <w:t>культур</w:t>
      </w:r>
      <w:r>
        <w:rPr>
          <w:spacing w:val="9"/>
        </w:rPr>
        <w:t xml:space="preserve"> </w:t>
      </w:r>
      <w:r>
        <w:rPr>
          <w:spacing w:val="-1"/>
        </w:rPr>
        <w:t>проектируются</w:t>
      </w:r>
      <w:r>
        <w:t xml:space="preserve"> в </w:t>
      </w:r>
      <w:r>
        <w:rPr>
          <w:spacing w:val="-1"/>
        </w:rPr>
        <w:t>соответствии</w:t>
      </w:r>
      <w:r>
        <w:t xml:space="preserve"> с</w:t>
      </w:r>
      <w:r>
        <w:rPr>
          <w:spacing w:val="-1"/>
        </w:rPr>
        <w:t xml:space="preserve"> требованиями</w:t>
      </w:r>
      <w:r>
        <w:rPr>
          <w:spacing w:val="4"/>
        </w:rPr>
        <w:t xml:space="preserve"> </w:t>
      </w:r>
      <w:hyperlink r:id="rId35" w:history="1">
        <w:r w:rsidRPr="00054398">
          <w:rPr>
            <w:color w:val="000000" w:themeColor="text1"/>
          </w:rPr>
          <w:t xml:space="preserve">СНиП </w:t>
        </w:r>
        <w:r w:rsidRPr="00054398">
          <w:rPr>
            <w:color w:val="000000" w:themeColor="text1"/>
            <w:spacing w:val="-1"/>
          </w:rPr>
          <w:t>2.10.02-84</w:t>
        </w:r>
      </w:hyperlink>
      <w:r w:rsidRPr="00054398">
        <w:rPr>
          <w:color w:val="000000" w:themeColor="text1"/>
          <w:spacing w:val="-1"/>
        </w:rPr>
        <w:t>.</w:t>
      </w:r>
    </w:p>
    <w:p w14:paraId="4BD3869D" w14:textId="2A156F06" w:rsidR="0034483F" w:rsidRPr="0034483F" w:rsidRDefault="00DA0928" w:rsidP="0034483F">
      <w:pPr>
        <w:pStyle w:val="12"/>
      </w:pPr>
      <w:bookmarkStart w:id="10" w:name="_Toc150515537"/>
      <w:r w:rsidRPr="0034483F">
        <w:rPr>
          <w:bCs w:val="0"/>
        </w:rPr>
        <w:t>Особо</w:t>
      </w:r>
      <w:r w:rsidR="0034483F" w:rsidRPr="0034483F">
        <w:rPr>
          <w:bCs w:val="0"/>
          <w:spacing w:val="-2"/>
        </w:rPr>
        <w:t xml:space="preserve"> </w:t>
      </w:r>
      <w:r w:rsidRPr="0034483F">
        <w:rPr>
          <w:bCs w:val="0"/>
          <w:spacing w:val="-1"/>
        </w:rPr>
        <w:t>охраняемые</w:t>
      </w:r>
      <w:r w:rsidR="0034483F" w:rsidRPr="0034483F">
        <w:rPr>
          <w:bCs w:val="0"/>
        </w:rPr>
        <w:t xml:space="preserve"> </w:t>
      </w:r>
      <w:r w:rsidRPr="0034483F">
        <w:rPr>
          <w:bCs w:val="0"/>
          <w:spacing w:val="-1"/>
        </w:rPr>
        <w:t>территории</w:t>
      </w:r>
      <w:bookmarkEnd w:id="10"/>
    </w:p>
    <w:p w14:paraId="22FB2EEA" w14:textId="77777777" w:rsidR="0034483F" w:rsidRPr="003179BE" w:rsidRDefault="0034483F" w:rsidP="003179BE">
      <w:pPr>
        <w:pStyle w:val="a"/>
        <w:widowControl w:val="0"/>
        <w:numPr>
          <w:ilvl w:val="1"/>
          <w:numId w:val="44"/>
        </w:numPr>
        <w:tabs>
          <w:tab w:val="left" w:pos="1247"/>
        </w:tabs>
        <w:kinsoku w:val="0"/>
        <w:overflowPunct w:val="0"/>
        <w:autoSpaceDE w:val="0"/>
        <w:autoSpaceDN w:val="0"/>
        <w:adjustRightInd w:val="0"/>
        <w:spacing w:before="0" w:after="0"/>
        <w:jc w:val="left"/>
        <w:rPr>
          <w:spacing w:val="-1"/>
        </w:rPr>
      </w:pPr>
      <w:r w:rsidRPr="003179BE">
        <w:t>Общие</w:t>
      </w:r>
      <w:r w:rsidRPr="003179BE">
        <w:rPr>
          <w:spacing w:val="-1"/>
        </w:rPr>
        <w:t xml:space="preserve"> требования</w:t>
      </w:r>
    </w:p>
    <w:p w14:paraId="5136C53F" w14:textId="7EFD7531" w:rsidR="0034483F" w:rsidRPr="003179BE" w:rsidRDefault="0034483F" w:rsidP="003179BE">
      <w:pPr>
        <w:pStyle w:val="a"/>
        <w:widowControl w:val="0"/>
        <w:numPr>
          <w:ilvl w:val="2"/>
          <w:numId w:val="44"/>
        </w:numPr>
        <w:tabs>
          <w:tab w:val="left" w:pos="1446"/>
        </w:tabs>
        <w:kinsoku w:val="0"/>
        <w:overflowPunct w:val="0"/>
        <w:autoSpaceDE w:val="0"/>
        <w:autoSpaceDN w:val="0"/>
        <w:adjustRightInd w:val="0"/>
        <w:spacing w:before="0" w:after="0"/>
        <w:ind w:right="111" w:firstLine="708"/>
        <w:rPr>
          <w:spacing w:val="-1"/>
        </w:rPr>
      </w:pPr>
      <w:r w:rsidRPr="003179BE">
        <w:t>В</w:t>
      </w:r>
      <w:r w:rsidRPr="003179BE">
        <w:rPr>
          <w:spacing w:val="19"/>
        </w:rPr>
        <w:t xml:space="preserve"> </w:t>
      </w:r>
      <w:r w:rsidRPr="003179BE">
        <w:rPr>
          <w:spacing w:val="-1"/>
        </w:rPr>
        <w:t>особо</w:t>
      </w:r>
      <w:r w:rsidRPr="003179BE">
        <w:rPr>
          <w:spacing w:val="19"/>
        </w:rPr>
        <w:t xml:space="preserve"> </w:t>
      </w:r>
      <w:r w:rsidRPr="003179BE">
        <w:t>охраняемые</w:t>
      </w:r>
      <w:r w:rsidRPr="003179BE">
        <w:rPr>
          <w:spacing w:val="17"/>
        </w:rPr>
        <w:t xml:space="preserve"> </w:t>
      </w:r>
      <w:r w:rsidRPr="003179BE">
        <w:rPr>
          <w:spacing w:val="-1"/>
        </w:rPr>
        <w:t>территории</w:t>
      </w:r>
      <w:r w:rsidRPr="003179BE">
        <w:rPr>
          <w:spacing w:val="19"/>
        </w:rPr>
        <w:t xml:space="preserve"> </w:t>
      </w:r>
      <w:r w:rsidRPr="003179BE">
        <w:rPr>
          <w:spacing w:val="-1"/>
        </w:rPr>
        <w:t>включаются</w:t>
      </w:r>
      <w:r w:rsidRPr="003179BE">
        <w:rPr>
          <w:spacing w:val="18"/>
        </w:rPr>
        <w:t xml:space="preserve"> </w:t>
      </w:r>
      <w:r w:rsidRPr="003179BE">
        <w:rPr>
          <w:spacing w:val="-1"/>
        </w:rPr>
        <w:t>земельные</w:t>
      </w:r>
      <w:r w:rsidRPr="003179BE">
        <w:rPr>
          <w:spacing w:val="22"/>
        </w:rPr>
        <w:t xml:space="preserve"> </w:t>
      </w:r>
      <w:r w:rsidRPr="003179BE">
        <w:rPr>
          <w:spacing w:val="-1"/>
        </w:rPr>
        <w:t>участки,</w:t>
      </w:r>
      <w:r w:rsidRPr="003179BE">
        <w:rPr>
          <w:spacing w:val="18"/>
        </w:rPr>
        <w:t xml:space="preserve"> </w:t>
      </w:r>
      <w:r w:rsidRPr="003179BE">
        <w:rPr>
          <w:spacing w:val="-1"/>
        </w:rPr>
        <w:t>имеющие</w:t>
      </w:r>
      <w:r w:rsidRPr="003179BE">
        <w:rPr>
          <w:spacing w:val="18"/>
        </w:rPr>
        <w:t xml:space="preserve"> </w:t>
      </w:r>
      <w:r w:rsidRPr="003179BE">
        <w:rPr>
          <w:spacing w:val="2"/>
        </w:rPr>
        <w:t>осо</w:t>
      </w:r>
      <w:r w:rsidRPr="003179BE">
        <w:t>бое</w:t>
      </w:r>
      <w:r w:rsidRPr="003179BE">
        <w:rPr>
          <w:spacing w:val="1"/>
        </w:rPr>
        <w:t xml:space="preserve"> </w:t>
      </w:r>
      <w:r w:rsidRPr="003179BE">
        <w:rPr>
          <w:spacing w:val="-1"/>
        </w:rPr>
        <w:t>природоохранное,</w:t>
      </w:r>
      <w:r w:rsidRPr="003179BE">
        <w:rPr>
          <w:spacing w:val="2"/>
        </w:rPr>
        <w:t xml:space="preserve"> </w:t>
      </w:r>
      <w:r w:rsidRPr="003179BE">
        <w:rPr>
          <w:spacing w:val="-1"/>
        </w:rPr>
        <w:t>научное,</w:t>
      </w:r>
      <w:r w:rsidRPr="003179BE">
        <w:rPr>
          <w:spacing w:val="2"/>
        </w:rPr>
        <w:t xml:space="preserve"> </w:t>
      </w:r>
      <w:r w:rsidRPr="003179BE">
        <w:rPr>
          <w:spacing w:val="-1"/>
        </w:rPr>
        <w:t>историко-культурное,</w:t>
      </w:r>
      <w:r w:rsidRPr="003179BE">
        <w:rPr>
          <w:spacing w:val="2"/>
        </w:rPr>
        <w:t xml:space="preserve"> </w:t>
      </w:r>
      <w:r w:rsidRPr="003179BE">
        <w:rPr>
          <w:spacing w:val="-1"/>
        </w:rPr>
        <w:t>эстетическое,</w:t>
      </w:r>
      <w:r w:rsidRPr="003179BE">
        <w:rPr>
          <w:spacing w:val="2"/>
        </w:rPr>
        <w:t xml:space="preserve"> </w:t>
      </w:r>
      <w:r w:rsidRPr="003179BE">
        <w:rPr>
          <w:spacing w:val="-1"/>
        </w:rPr>
        <w:t>рекреационное</w:t>
      </w:r>
      <w:r w:rsidRPr="003179BE">
        <w:rPr>
          <w:spacing w:val="58"/>
        </w:rPr>
        <w:t xml:space="preserve"> </w:t>
      </w:r>
      <w:r w:rsidRPr="003179BE">
        <w:t>и</w:t>
      </w:r>
      <w:r w:rsidRPr="003179BE">
        <w:rPr>
          <w:spacing w:val="3"/>
        </w:rPr>
        <w:t xml:space="preserve"> </w:t>
      </w:r>
      <w:r w:rsidRPr="003179BE">
        <w:rPr>
          <w:spacing w:val="-1"/>
        </w:rPr>
        <w:t>иное</w:t>
      </w:r>
      <w:r w:rsidRPr="003179BE">
        <w:rPr>
          <w:spacing w:val="93"/>
        </w:rPr>
        <w:t xml:space="preserve"> </w:t>
      </w:r>
      <w:r w:rsidRPr="003179BE">
        <w:rPr>
          <w:spacing w:val="-1"/>
        </w:rPr>
        <w:t>особо</w:t>
      </w:r>
      <w:r w:rsidRPr="003179BE">
        <w:t xml:space="preserve"> ценное</w:t>
      </w:r>
      <w:r w:rsidRPr="003179BE">
        <w:rPr>
          <w:spacing w:val="-1"/>
        </w:rPr>
        <w:t xml:space="preserve"> значение.</w:t>
      </w:r>
    </w:p>
    <w:p w14:paraId="3D39E4B8" w14:textId="77777777" w:rsidR="0034483F" w:rsidRPr="003179BE" w:rsidRDefault="0034483F" w:rsidP="003179BE">
      <w:pPr>
        <w:pStyle w:val="a"/>
        <w:widowControl w:val="0"/>
        <w:numPr>
          <w:ilvl w:val="2"/>
          <w:numId w:val="44"/>
        </w:numPr>
        <w:tabs>
          <w:tab w:val="left" w:pos="1427"/>
        </w:tabs>
        <w:kinsoku w:val="0"/>
        <w:overflowPunct w:val="0"/>
        <w:autoSpaceDE w:val="0"/>
        <w:autoSpaceDN w:val="0"/>
        <w:adjustRightInd w:val="0"/>
        <w:spacing w:before="0" w:after="0"/>
        <w:ind w:left="1426" w:hanging="600"/>
        <w:jc w:val="left"/>
        <w:rPr>
          <w:spacing w:val="-1"/>
        </w:rPr>
      </w:pPr>
      <w:r w:rsidRPr="003179BE">
        <w:t xml:space="preserve">К </w:t>
      </w:r>
      <w:r w:rsidRPr="003179BE">
        <w:rPr>
          <w:spacing w:val="-1"/>
        </w:rPr>
        <w:t>землям</w:t>
      </w:r>
      <w:r w:rsidRPr="003179BE">
        <w:t xml:space="preserve"> </w:t>
      </w:r>
      <w:r w:rsidRPr="003179BE">
        <w:rPr>
          <w:spacing w:val="-1"/>
        </w:rPr>
        <w:t>особо</w:t>
      </w:r>
      <w:r w:rsidRPr="003179BE">
        <w:t xml:space="preserve"> </w:t>
      </w:r>
      <w:r w:rsidRPr="003179BE">
        <w:rPr>
          <w:spacing w:val="-1"/>
        </w:rPr>
        <w:t>охраняемых территорий</w:t>
      </w:r>
      <w:r w:rsidRPr="003179BE">
        <w:rPr>
          <w:spacing w:val="-2"/>
        </w:rPr>
        <w:t xml:space="preserve"> </w:t>
      </w:r>
      <w:r w:rsidRPr="003179BE">
        <w:rPr>
          <w:spacing w:val="-1"/>
        </w:rPr>
        <w:t>относятся</w:t>
      </w:r>
      <w:r w:rsidRPr="003179BE">
        <w:t xml:space="preserve"> </w:t>
      </w:r>
      <w:r w:rsidRPr="003179BE">
        <w:rPr>
          <w:spacing w:val="-1"/>
        </w:rPr>
        <w:t>земли:</w:t>
      </w:r>
    </w:p>
    <w:p w14:paraId="710830B8" w14:textId="77777777" w:rsidR="0034483F" w:rsidRPr="003179BE" w:rsidRDefault="0034483F" w:rsidP="003179BE">
      <w:pPr>
        <w:pStyle w:val="a"/>
        <w:widowControl w:val="0"/>
        <w:numPr>
          <w:ilvl w:val="0"/>
          <w:numId w:val="45"/>
        </w:numPr>
        <w:tabs>
          <w:tab w:val="left" w:pos="966"/>
        </w:tabs>
        <w:kinsoku w:val="0"/>
        <w:overflowPunct w:val="0"/>
        <w:autoSpaceDE w:val="0"/>
        <w:autoSpaceDN w:val="0"/>
        <w:adjustRightInd w:val="0"/>
        <w:spacing w:before="0" w:after="0"/>
        <w:ind w:left="966"/>
        <w:jc w:val="left"/>
        <w:rPr>
          <w:spacing w:val="-1"/>
        </w:rPr>
      </w:pPr>
      <w:r w:rsidRPr="003179BE">
        <w:rPr>
          <w:spacing w:val="-1"/>
        </w:rPr>
        <w:t>особо</w:t>
      </w:r>
      <w:r w:rsidRPr="003179BE">
        <w:t xml:space="preserve"> </w:t>
      </w:r>
      <w:r w:rsidRPr="003179BE">
        <w:rPr>
          <w:spacing w:val="-1"/>
        </w:rPr>
        <w:t>охраняемых</w:t>
      </w:r>
      <w:r w:rsidRPr="003179BE">
        <w:rPr>
          <w:spacing w:val="1"/>
        </w:rPr>
        <w:t xml:space="preserve"> </w:t>
      </w:r>
      <w:r w:rsidRPr="003179BE">
        <w:rPr>
          <w:spacing w:val="-1"/>
        </w:rPr>
        <w:t>природных</w:t>
      </w:r>
      <w:r w:rsidRPr="003179BE">
        <w:rPr>
          <w:spacing w:val="2"/>
        </w:rPr>
        <w:t xml:space="preserve"> </w:t>
      </w:r>
      <w:r w:rsidRPr="003179BE">
        <w:rPr>
          <w:spacing w:val="-1"/>
        </w:rPr>
        <w:t>территорий;</w:t>
      </w:r>
    </w:p>
    <w:p w14:paraId="624206CA" w14:textId="77777777" w:rsidR="0034483F" w:rsidRPr="003179BE" w:rsidRDefault="0034483F" w:rsidP="003179BE">
      <w:pPr>
        <w:pStyle w:val="a"/>
        <w:widowControl w:val="0"/>
        <w:numPr>
          <w:ilvl w:val="0"/>
          <w:numId w:val="45"/>
        </w:numPr>
        <w:tabs>
          <w:tab w:val="left" w:pos="966"/>
        </w:tabs>
        <w:kinsoku w:val="0"/>
        <w:overflowPunct w:val="0"/>
        <w:autoSpaceDE w:val="0"/>
        <w:autoSpaceDN w:val="0"/>
        <w:adjustRightInd w:val="0"/>
        <w:spacing w:before="0" w:after="0"/>
        <w:ind w:left="966"/>
        <w:jc w:val="left"/>
        <w:rPr>
          <w:spacing w:val="-1"/>
        </w:rPr>
      </w:pPr>
      <w:r w:rsidRPr="003179BE">
        <w:rPr>
          <w:spacing w:val="-1"/>
        </w:rPr>
        <w:t>природоохранного</w:t>
      </w:r>
      <w:r w:rsidRPr="003179BE">
        <w:rPr>
          <w:spacing w:val="-3"/>
        </w:rPr>
        <w:t xml:space="preserve"> </w:t>
      </w:r>
      <w:r w:rsidRPr="003179BE">
        <w:rPr>
          <w:spacing w:val="-1"/>
        </w:rPr>
        <w:t>назначения;</w:t>
      </w:r>
    </w:p>
    <w:p w14:paraId="1A0B6EA4" w14:textId="77777777" w:rsidR="0034483F" w:rsidRPr="003179BE" w:rsidRDefault="0034483F" w:rsidP="003179BE">
      <w:pPr>
        <w:pStyle w:val="a"/>
        <w:widowControl w:val="0"/>
        <w:numPr>
          <w:ilvl w:val="0"/>
          <w:numId w:val="45"/>
        </w:numPr>
        <w:tabs>
          <w:tab w:val="left" w:pos="966"/>
        </w:tabs>
        <w:kinsoku w:val="0"/>
        <w:overflowPunct w:val="0"/>
        <w:autoSpaceDE w:val="0"/>
        <w:autoSpaceDN w:val="0"/>
        <w:adjustRightInd w:val="0"/>
        <w:spacing w:before="0" w:after="0"/>
        <w:ind w:left="966"/>
        <w:jc w:val="left"/>
        <w:rPr>
          <w:spacing w:val="-1"/>
        </w:rPr>
      </w:pPr>
      <w:r w:rsidRPr="003179BE">
        <w:rPr>
          <w:spacing w:val="-1"/>
        </w:rPr>
        <w:t>рекреационного</w:t>
      </w:r>
      <w:r w:rsidRPr="003179BE">
        <w:t xml:space="preserve"> </w:t>
      </w:r>
      <w:r w:rsidRPr="003179BE">
        <w:rPr>
          <w:spacing w:val="-1"/>
        </w:rPr>
        <w:t>назначения;</w:t>
      </w:r>
    </w:p>
    <w:p w14:paraId="43A05BB3" w14:textId="77777777" w:rsidR="0034483F" w:rsidRPr="003179BE" w:rsidRDefault="0034483F" w:rsidP="003179BE">
      <w:pPr>
        <w:pStyle w:val="a"/>
        <w:widowControl w:val="0"/>
        <w:numPr>
          <w:ilvl w:val="0"/>
          <w:numId w:val="45"/>
        </w:numPr>
        <w:tabs>
          <w:tab w:val="left" w:pos="966"/>
        </w:tabs>
        <w:kinsoku w:val="0"/>
        <w:overflowPunct w:val="0"/>
        <w:autoSpaceDE w:val="0"/>
        <w:autoSpaceDN w:val="0"/>
        <w:adjustRightInd w:val="0"/>
        <w:spacing w:before="0" w:after="0"/>
        <w:ind w:left="966"/>
        <w:jc w:val="left"/>
        <w:rPr>
          <w:spacing w:val="-1"/>
        </w:rPr>
      </w:pPr>
      <w:r w:rsidRPr="003179BE">
        <w:rPr>
          <w:spacing w:val="-1"/>
        </w:rPr>
        <w:t>историко-культурного</w:t>
      </w:r>
      <w:r w:rsidRPr="003179BE">
        <w:rPr>
          <w:spacing w:val="2"/>
        </w:rPr>
        <w:t xml:space="preserve"> </w:t>
      </w:r>
      <w:r w:rsidRPr="003179BE">
        <w:rPr>
          <w:spacing w:val="-1"/>
        </w:rPr>
        <w:t>назначения;</w:t>
      </w:r>
    </w:p>
    <w:p w14:paraId="79EABEDC" w14:textId="3EA33C8C" w:rsidR="0034483F" w:rsidRPr="003179BE" w:rsidRDefault="0034483F" w:rsidP="003179BE">
      <w:pPr>
        <w:pStyle w:val="a"/>
        <w:widowControl w:val="0"/>
        <w:numPr>
          <w:ilvl w:val="0"/>
          <w:numId w:val="45"/>
        </w:numPr>
        <w:tabs>
          <w:tab w:val="left" w:pos="976"/>
        </w:tabs>
        <w:kinsoku w:val="0"/>
        <w:overflowPunct w:val="0"/>
        <w:autoSpaceDE w:val="0"/>
        <w:autoSpaceDN w:val="0"/>
        <w:adjustRightInd w:val="0"/>
        <w:spacing w:before="0" w:after="0"/>
        <w:ind w:right="112" w:firstLine="708"/>
        <w:rPr>
          <w:color w:val="000000"/>
          <w:spacing w:val="-1"/>
        </w:rPr>
      </w:pPr>
      <w:r w:rsidRPr="003179BE">
        <w:t>иные</w:t>
      </w:r>
      <w:r w:rsidRPr="003179BE">
        <w:rPr>
          <w:spacing w:val="7"/>
        </w:rPr>
        <w:t xml:space="preserve"> </w:t>
      </w:r>
      <w:r w:rsidRPr="003179BE">
        <w:rPr>
          <w:spacing w:val="-1"/>
        </w:rPr>
        <w:t>особо</w:t>
      </w:r>
      <w:r w:rsidRPr="003179BE">
        <w:rPr>
          <w:spacing w:val="9"/>
        </w:rPr>
        <w:t xml:space="preserve"> </w:t>
      </w:r>
      <w:r w:rsidRPr="003179BE">
        <w:rPr>
          <w:spacing w:val="-1"/>
        </w:rPr>
        <w:t>ценные</w:t>
      </w:r>
      <w:r w:rsidRPr="003179BE">
        <w:rPr>
          <w:spacing w:val="7"/>
        </w:rPr>
        <w:t xml:space="preserve"> </w:t>
      </w:r>
      <w:r w:rsidRPr="003179BE">
        <w:rPr>
          <w:spacing w:val="-1"/>
        </w:rPr>
        <w:t>земли</w:t>
      </w:r>
      <w:r w:rsidRPr="003179BE">
        <w:rPr>
          <w:spacing w:val="10"/>
        </w:rPr>
        <w:t xml:space="preserve"> </w:t>
      </w:r>
      <w:r w:rsidRPr="003179BE">
        <w:t>в</w:t>
      </w:r>
      <w:r w:rsidRPr="003179BE">
        <w:rPr>
          <w:spacing w:val="8"/>
        </w:rPr>
        <w:t xml:space="preserve"> </w:t>
      </w:r>
      <w:r w:rsidRPr="003179BE">
        <w:rPr>
          <w:spacing w:val="-1"/>
        </w:rPr>
        <w:t>соответствии</w:t>
      </w:r>
      <w:r w:rsidRPr="003179BE">
        <w:rPr>
          <w:spacing w:val="10"/>
        </w:rPr>
        <w:t xml:space="preserve"> </w:t>
      </w:r>
      <w:r w:rsidRPr="003179BE">
        <w:t>с</w:t>
      </w:r>
      <w:r w:rsidRPr="003179BE">
        <w:rPr>
          <w:spacing w:val="8"/>
        </w:rPr>
        <w:t xml:space="preserve"> </w:t>
      </w:r>
      <w:r w:rsidRPr="003179BE">
        <w:rPr>
          <w:spacing w:val="-1"/>
        </w:rPr>
        <w:t>Земельным</w:t>
      </w:r>
      <w:r w:rsidRPr="003179BE">
        <w:rPr>
          <w:spacing w:val="14"/>
        </w:rPr>
        <w:t xml:space="preserve"> </w:t>
      </w:r>
      <w:hyperlink r:id="rId36" w:history="1">
        <w:r w:rsidRPr="003179BE">
          <w:rPr>
            <w:spacing w:val="-1"/>
          </w:rPr>
          <w:t>кодексом</w:t>
        </w:r>
        <w:r w:rsidRPr="003179BE">
          <w:rPr>
            <w:spacing w:val="9"/>
          </w:rPr>
          <w:t xml:space="preserve"> </w:t>
        </w:r>
      </w:hyperlink>
      <w:r w:rsidRPr="003179BE">
        <w:rPr>
          <w:spacing w:val="-1"/>
        </w:rPr>
        <w:t>Российско</w:t>
      </w:r>
      <w:r w:rsidRPr="003179BE">
        <w:rPr>
          <w:color w:val="000000"/>
          <w:spacing w:val="-1"/>
        </w:rPr>
        <w:t>й</w:t>
      </w:r>
      <w:r w:rsidRPr="003179BE">
        <w:rPr>
          <w:color w:val="000000"/>
          <w:spacing w:val="10"/>
        </w:rPr>
        <w:t xml:space="preserve"> </w:t>
      </w:r>
      <w:r w:rsidR="003179BE" w:rsidRPr="003179BE">
        <w:rPr>
          <w:color w:val="000000"/>
          <w:spacing w:val="-1"/>
        </w:rPr>
        <w:t>Федера</w:t>
      </w:r>
      <w:r w:rsidRPr="003179BE">
        <w:rPr>
          <w:color w:val="000000"/>
        </w:rPr>
        <w:t>ции,</w:t>
      </w:r>
      <w:r w:rsidRPr="003179BE">
        <w:rPr>
          <w:color w:val="000000"/>
          <w:spacing w:val="-3"/>
        </w:rPr>
        <w:t xml:space="preserve"> </w:t>
      </w:r>
      <w:r w:rsidRPr="003179BE">
        <w:rPr>
          <w:color w:val="000000"/>
          <w:spacing w:val="-1"/>
        </w:rPr>
        <w:t>федеральными</w:t>
      </w:r>
      <w:r w:rsidRPr="003179BE">
        <w:rPr>
          <w:color w:val="000000"/>
        </w:rPr>
        <w:t xml:space="preserve"> </w:t>
      </w:r>
      <w:r w:rsidRPr="003179BE">
        <w:rPr>
          <w:color w:val="000000"/>
          <w:spacing w:val="-1"/>
        </w:rPr>
        <w:t>законами.</w:t>
      </w:r>
    </w:p>
    <w:p w14:paraId="3DA90026" w14:textId="48ED12E7" w:rsidR="0034483F" w:rsidRPr="003179BE" w:rsidRDefault="0034483F" w:rsidP="003179BE">
      <w:pPr>
        <w:pStyle w:val="a"/>
        <w:numPr>
          <w:ilvl w:val="0"/>
          <w:numId w:val="0"/>
        </w:numPr>
        <w:kinsoku w:val="0"/>
        <w:overflowPunct w:val="0"/>
        <w:spacing w:before="0" w:after="0"/>
        <w:ind w:right="110" w:firstLine="709"/>
        <w:rPr>
          <w:spacing w:val="-1"/>
        </w:rPr>
      </w:pPr>
      <w:r w:rsidRPr="003179BE">
        <w:rPr>
          <w:spacing w:val="-1"/>
        </w:rPr>
        <w:lastRenderedPageBreak/>
        <w:t>Правительство</w:t>
      </w:r>
      <w:r w:rsidRPr="003179BE">
        <w:rPr>
          <w:spacing w:val="18"/>
        </w:rPr>
        <w:t xml:space="preserve"> </w:t>
      </w:r>
      <w:r w:rsidRPr="003179BE">
        <w:rPr>
          <w:spacing w:val="-1"/>
        </w:rPr>
        <w:t>Российской</w:t>
      </w:r>
      <w:r w:rsidRPr="003179BE">
        <w:rPr>
          <w:spacing w:val="19"/>
        </w:rPr>
        <w:t xml:space="preserve"> </w:t>
      </w:r>
      <w:r w:rsidRPr="003179BE">
        <w:rPr>
          <w:spacing w:val="-1"/>
        </w:rPr>
        <w:t>Федерации,</w:t>
      </w:r>
      <w:r w:rsidRPr="003179BE">
        <w:rPr>
          <w:spacing w:val="16"/>
        </w:rPr>
        <w:t xml:space="preserve"> </w:t>
      </w:r>
      <w:r w:rsidRPr="003179BE">
        <w:rPr>
          <w:spacing w:val="-1"/>
        </w:rPr>
        <w:t>соответствующие</w:t>
      </w:r>
      <w:r w:rsidRPr="003179BE">
        <w:rPr>
          <w:spacing w:val="18"/>
        </w:rPr>
        <w:t xml:space="preserve"> </w:t>
      </w:r>
      <w:r w:rsidRPr="003179BE">
        <w:rPr>
          <w:spacing w:val="-1"/>
        </w:rPr>
        <w:t>органы</w:t>
      </w:r>
      <w:r w:rsidRPr="003179BE">
        <w:rPr>
          <w:spacing w:val="18"/>
        </w:rPr>
        <w:t xml:space="preserve"> </w:t>
      </w:r>
      <w:r w:rsidRPr="003179BE">
        <w:rPr>
          <w:spacing w:val="-1"/>
        </w:rPr>
        <w:t>исполнительной</w:t>
      </w:r>
      <w:r w:rsidRPr="003179BE">
        <w:rPr>
          <w:spacing w:val="17"/>
        </w:rPr>
        <w:t xml:space="preserve"> </w:t>
      </w:r>
      <w:r w:rsidRPr="003179BE">
        <w:rPr>
          <w:spacing w:val="1"/>
        </w:rPr>
        <w:t>вла</w:t>
      </w:r>
      <w:r w:rsidRPr="003179BE">
        <w:rPr>
          <w:spacing w:val="-1"/>
        </w:rPr>
        <w:t>сти</w:t>
      </w:r>
      <w:r w:rsidRPr="003179BE">
        <w:rPr>
          <w:spacing w:val="12"/>
        </w:rPr>
        <w:t xml:space="preserve"> </w:t>
      </w:r>
      <w:r w:rsidRPr="003179BE">
        <w:rPr>
          <w:spacing w:val="-1"/>
        </w:rPr>
        <w:t>субъектов</w:t>
      </w:r>
      <w:r w:rsidRPr="003179BE">
        <w:rPr>
          <w:spacing w:val="11"/>
        </w:rPr>
        <w:t xml:space="preserve"> </w:t>
      </w:r>
      <w:r w:rsidRPr="003179BE">
        <w:rPr>
          <w:spacing w:val="-1"/>
        </w:rPr>
        <w:t>Российской</w:t>
      </w:r>
      <w:r w:rsidRPr="003179BE">
        <w:rPr>
          <w:spacing w:val="12"/>
        </w:rPr>
        <w:t xml:space="preserve"> </w:t>
      </w:r>
      <w:r w:rsidRPr="003179BE">
        <w:rPr>
          <w:spacing w:val="-1"/>
        </w:rPr>
        <w:t>Федерации,</w:t>
      </w:r>
      <w:r w:rsidRPr="003179BE">
        <w:rPr>
          <w:spacing w:val="11"/>
        </w:rPr>
        <w:t xml:space="preserve"> </w:t>
      </w:r>
      <w:r w:rsidRPr="003179BE">
        <w:rPr>
          <w:spacing w:val="-1"/>
        </w:rPr>
        <w:t>органы</w:t>
      </w:r>
      <w:r w:rsidRPr="003179BE">
        <w:rPr>
          <w:spacing w:val="11"/>
        </w:rPr>
        <w:t xml:space="preserve"> </w:t>
      </w:r>
      <w:r w:rsidRPr="003179BE">
        <w:rPr>
          <w:spacing w:val="-1"/>
        </w:rPr>
        <w:t>местного</w:t>
      </w:r>
      <w:r w:rsidRPr="003179BE">
        <w:rPr>
          <w:spacing w:val="14"/>
        </w:rPr>
        <w:t xml:space="preserve"> </w:t>
      </w:r>
      <w:r w:rsidRPr="003179BE">
        <w:rPr>
          <w:spacing w:val="-1"/>
        </w:rPr>
        <w:t>самоуправления</w:t>
      </w:r>
      <w:r w:rsidRPr="003179BE">
        <w:rPr>
          <w:spacing w:val="11"/>
        </w:rPr>
        <w:t xml:space="preserve"> </w:t>
      </w:r>
      <w:r w:rsidRPr="003179BE">
        <w:rPr>
          <w:spacing w:val="-2"/>
        </w:rPr>
        <w:t>могут</w:t>
      </w:r>
      <w:r w:rsidRPr="003179BE">
        <w:rPr>
          <w:spacing w:val="19"/>
        </w:rPr>
        <w:t xml:space="preserve"> </w:t>
      </w:r>
      <w:r w:rsidRPr="003179BE">
        <w:rPr>
          <w:spacing w:val="-1"/>
        </w:rPr>
        <w:t>устанавливать</w:t>
      </w:r>
      <w:r w:rsidRPr="003179BE">
        <w:rPr>
          <w:spacing w:val="103"/>
        </w:rPr>
        <w:t xml:space="preserve"> </w:t>
      </w:r>
      <w:r w:rsidRPr="003179BE">
        <w:t>и</w:t>
      </w:r>
      <w:r w:rsidRPr="003179BE">
        <w:rPr>
          <w:spacing w:val="34"/>
        </w:rPr>
        <w:t xml:space="preserve"> </w:t>
      </w:r>
      <w:r w:rsidRPr="003179BE">
        <w:rPr>
          <w:spacing w:val="-1"/>
        </w:rPr>
        <w:t>иные</w:t>
      </w:r>
      <w:r w:rsidRPr="003179BE">
        <w:rPr>
          <w:spacing w:val="31"/>
        </w:rPr>
        <w:t xml:space="preserve"> </w:t>
      </w:r>
      <w:r w:rsidRPr="003179BE">
        <w:rPr>
          <w:spacing w:val="-1"/>
        </w:rPr>
        <w:t>категории</w:t>
      </w:r>
      <w:r w:rsidRPr="003179BE">
        <w:rPr>
          <w:spacing w:val="34"/>
        </w:rPr>
        <w:t xml:space="preserve"> </w:t>
      </w:r>
      <w:r w:rsidRPr="003179BE">
        <w:rPr>
          <w:spacing w:val="-1"/>
        </w:rPr>
        <w:t>особо</w:t>
      </w:r>
      <w:r w:rsidRPr="003179BE">
        <w:rPr>
          <w:spacing w:val="33"/>
        </w:rPr>
        <w:t xml:space="preserve"> </w:t>
      </w:r>
      <w:r w:rsidRPr="003179BE">
        <w:rPr>
          <w:spacing w:val="-1"/>
        </w:rPr>
        <w:t>охраняемых</w:t>
      </w:r>
      <w:r w:rsidRPr="003179BE">
        <w:rPr>
          <w:spacing w:val="32"/>
        </w:rPr>
        <w:t xml:space="preserve"> </w:t>
      </w:r>
      <w:r w:rsidRPr="003179BE">
        <w:rPr>
          <w:spacing w:val="-1"/>
        </w:rPr>
        <w:t>природных</w:t>
      </w:r>
      <w:r w:rsidRPr="003179BE">
        <w:rPr>
          <w:spacing w:val="35"/>
        </w:rPr>
        <w:t xml:space="preserve"> </w:t>
      </w:r>
      <w:r w:rsidRPr="003179BE">
        <w:rPr>
          <w:spacing w:val="-1"/>
        </w:rPr>
        <w:t>территорий</w:t>
      </w:r>
      <w:r w:rsidRPr="003179BE">
        <w:rPr>
          <w:spacing w:val="34"/>
        </w:rPr>
        <w:t xml:space="preserve"> </w:t>
      </w:r>
      <w:r w:rsidRPr="003179BE">
        <w:rPr>
          <w:spacing w:val="-1"/>
        </w:rPr>
        <w:t>(территории,</w:t>
      </w:r>
      <w:r w:rsidRPr="003179BE">
        <w:rPr>
          <w:spacing w:val="30"/>
        </w:rPr>
        <w:t xml:space="preserve"> </w:t>
      </w:r>
      <w:r w:rsidRPr="003179BE">
        <w:t>на</w:t>
      </w:r>
      <w:r w:rsidRPr="003179BE">
        <w:rPr>
          <w:spacing w:val="32"/>
        </w:rPr>
        <w:t xml:space="preserve"> </w:t>
      </w:r>
      <w:r w:rsidRPr="003179BE">
        <w:rPr>
          <w:spacing w:val="-1"/>
        </w:rPr>
        <w:t>которых</w:t>
      </w:r>
      <w:r w:rsidRPr="003179BE">
        <w:rPr>
          <w:spacing w:val="33"/>
        </w:rPr>
        <w:t xml:space="preserve"> </w:t>
      </w:r>
      <w:r w:rsidRPr="003179BE">
        <w:t>нахо</w:t>
      </w:r>
      <w:r w:rsidRPr="003179BE">
        <w:rPr>
          <w:spacing w:val="-1"/>
        </w:rPr>
        <w:t>дятся</w:t>
      </w:r>
      <w:r w:rsidRPr="003179BE">
        <w:rPr>
          <w:spacing w:val="11"/>
        </w:rPr>
        <w:t xml:space="preserve"> </w:t>
      </w:r>
      <w:r w:rsidRPr="003179BE">
        <w:rPr>
          <w:spacing w:val="-1"/>
        </w:rPr>
        <w:t>памятники</w:t>
      </w:r>
      <w:r w:rsidRPr="003179BE">
        <w:rPr>
          <w:spacing w:val="12"/>
        </w:rPr>
        <w:t xml:space="preserve"> </w:t>
      </w:r>
      <w:r w:rsidRPr="003179BE">
        <w:rPr>
          <w:spacing w:val="-1"/>
        </w:rPr>
        <w:t>садово-паркового</w:t>
      </w:r>
      <w:r w:rsidRPr="003179BE">
        <w:rPr>
          <w:spacing w:val="11"/>
        </w:rPr>
        <w:t xml:space="preserve"> </w:t>
      </w:r>
      <w:r w:rsidRPr="003179BE">
        <w:rPr>
          <w:spacing w:val="-1"/>
        </w:rPr>
        <w:t>искусства,</w:t>
      </w:r>
      <w:r w:rsidRPr="003179BE">
        <w:rPr>
          <w:spacing w:val="11"/>
        </w:rPr>
        <w:t xml:space="preserve"> </w:t>
      </w:r>
      <w:r w:rsidRPr="003179BE">
        <w:rPr>
          <w:spacing w:val="-1"/>
        </w:rPr>
        <w:t>охраняемые</w:t>
      </w:r>
      <w:r w:rsidRPr="003179BE">
        <w:rPr>
          <w:spacing w:val="10"/>
        </w:rPr>
        <w:t xml:space="preserve"> </w:t>
      </w:r>
      <w:r w:rsidRPr="003179BE">
        <w:rPr>
          <w:spacing w:val="-1"/>
        </w:rPr>
        <w:t>береговые</w:t>
      </w:r>
      <w:r w:rsidRPr="003179BE">
        <w:rPr>
          <w:spacing w:val="10"/>
        </w:rPr>
        <w:t xml:space="preserve"> </w:t>
      </w:r>
      <w:r w:rsidRPr="003179BE">
        <w:rPr>
          <w:spacing w:val="-1"/>
        </w:rPr>
        <w:t>линии,</w:t>
      </w:r>
      <w:r w:rsidRPr="003179BE">
        <w:rPr>
          <w:spacing w:val="11"/>
        </w:rPr>
        <w:t xml:space="preserve"> </w:t>
      </w:r>
      <w:r w:rsidRPr="003179BE">
        <w:rPr>
          <w:spacing w:val="-1"/>
        </w:rPr>
        <w:t>охраняемые</w:t>
      </w:r>
      <w:r w:rsidRPr="003179BE">
        <w:rPr>
          <w:spacing w:val="10"/>
        </w:rPr>
        <w:t xml:space="preserve"> </w:t>
      </w:r>
      <w:r w:rsidRPr="003179BE">
        <w:rPr>
          <w:spacing w:val="1"/>
        </w:rPr>
        <w:t>реч</w:t>
      </w:r>
      <w:r w:rsidRPr="003179BE">
        <w:t>ные</w:t>
      </w:r>
      <w:r w:rsidRPr="003179BE">
        <w:rPr>
          <w:spacing w:val="5"/>
        </w:rPr>
        <w:t xml:space="preserve"> </w:t>
      </w:r>
      <w:r w:rsidRPr="003179BE">
        <w:rPr>
          <w:spacing w:val="-1"/>
        </w:rPr>
        <w:t>системы,</w:t>
      </w:r>
      <w:r w:rsidRPr="003179BE">
        <w:rPr>
          <w:spacing w:val="6"/>
        </w:rPr>
        <w:t xml:space="preserve"> </w:t>
      </w:r>
      <w:r w:rsidRPr="003179BE">
        <w:rPr>
          <w:spacing w:val="-1"/>
        </w:rPr>
        <w:t>охраняемые</w:t>
      </w:r>
      <w:r w:rsidRPr="003179BE">
        <w:rPr>
          <w:spacing w:val="5"/>
        </w:rPr>
        <w:t xml:space="preserve"> </w:t>
      </w:r>
      <w:r w:rsidRPr="003179BE">
        <w:t>природные</w:t>
      </w:r>
      <w:r w:rsidRPr="003179BE">
        <w:rPr>
          <w:spacing w:val="5"/>
        </w:rPr>
        <w:t xml:space="preserve"> </w:t>
      </w:r>
      <w:r w:rsidRPr="003179BE">
        <w:rPr>
          <w:spacing w:val="-1"/>
        </w:rPr>
        <w:t>ландшафты,</w:t>
      </w:r>
      <w:r w:rsidRPr="003179BE">
        <w:rPr>
          <w:spacing w:val="6"/>
        </w:rPr>
        <w:t xml:space="preserve"> </w:t>
      </w:r>
      <w:r w:rsidRPr="003179BE">
        <w:rPr>
          <w:spacing w:val="-1"/>
        </w:rPr>
        <w:t>биологические</w:t>
      </w:r>
      <w:r w:rsidRPr="003179BE">
        <w:rPr>
          <w:spacing w:val="6"/>
        </w:rPr>
        <w:t xml:space="preserve"> </w:t>
      </w:r>
      <w:r w:rsidRPr="003179BE">
        <w:rPr>
          <w:spacing w:val="-1"/>
        </w:rPr>
        <w:t>станции,</w:t>
      </w:r>
      <w:r w:rsidRPr="003179BE">
        <w:rPr>
          <w:spacing w:val="6"/>
        </w:rPr>
        <w:t xml:space="preserve"> </w:t>
      </w:r>
      <w:r w:rsidRPr="003179BE">
        <w:rPr>
          <w:spacing w:val="-1"/>
        </w:rPr>
        <w:t>микрозаповедники</w:t>
      </w:r>
      <w:r w:rsidRPr="003179BE">
        <w:rPr>
          <w:spacing w:val="77"/>
        </w:rPr>
        <w:t xml:space="preserve"> </w:t>
      </w:r>
      <w:r w:rsidRPr="003179BE">
        <w:t xml:space="preserve">и </w:t>
      </w:r>
      <w:r w:rsidRPr="003179BE">
        <w:rPr>
          <w:spacing w:val="-1"/>
        </w:rPr>
        <w:t>другие).</w:t>
      </w:r>
    </w:p>
    <w:p w14:paraId="17777FF5" w14:textId="4D9CE94C" w:rsidR="0034483F" w:rsidRPr="003179BE" w:rsidRDefault="0034483F" w:rsidP="003179BE">
      <w:pPr>
        <w:pStyle w:val="a"/>
        <w:widowControl w:val="0"/>
        <w:numPr>
          <w:ilvl w:val="2"/>
          <w:numId w:val="44"/>
        </w:numPr>
        <w:tabs>
          <w:tab w:val="left" w:pos="1439"/>
        </w:tabs>
        <w:kinsoku w:val="0"/>
        <w:overflowPunct w:val="0"/>
        <w:autoSpaceDE w:val="0"/>
        <w:autoSpaceDN w:val="0"/>
        <w:adjustRightInd w:val="0"/>
        <w:spacing w:before="0" w:after="0"/>
        <w:ind w:right="109" w:firstLine="708"/>
        <w:rPr>
          <w:spacing w:val="-1"/>
        </w:rPr>
      </w:pPr>
      <w:r w:rsidRPr="003179BE">
        <w:t>Порядок</w:t>
      </w:r>
      <w:r w:rsidRPr="003179BE">
        <w:rPr>
          <w:spacing w:val="12"/>
        </w:rPr>
        <w:t xml:space="preserve"> </w:t>
      </w:r>
      <w:r w:rsidRPr="003179BE">
        <w:t>отнесения</w:t>
      </w:r>
      <w:r w:rsidRPr="003179BE">
        <w:rPr>
          <w:spacing w:val="11"/>
        </w:rPr>
        <w:t xml:space="preserve"> </w:t>
      </w:r>
      <w:r w:rsidRPr="003179BE">
        <w:rPr>
          <w:spacing w:val="-1"/>
        </w:rPr>
        <w:t>земель</w:t>
      </w:r>
      <w:r w:rsidRPr="003179BE">
        <w:rPr>
          <w:spacing w:val="12"/>
        </w:rPr>
        <w:t xml:space="preserve"> </w:t>
      </w:r>
      <w:r w:rsidRPr="003179BE">
        <w:t>к</w:t>
      </w:r>
      <w:r w:rsidRPr="003179BE">
        <w:rPr>
          <w:spacing w:val="12"/>
        </w:rPr>
        <w:t xml:space="preserve"> </w:t>
      </w:r>
      <w:r w:rsidRPr="003179BE">
        <w:rPr>
          <w:spacing w:val="-1"/>
        </w:rPr>
        <w:t>землям</w:t>
      </w:r>
      <w:r w:rsidRPr="003179BE">
        <w:rPr>
          <w:spacing w:val="11"/>
        </w:rPr>
        <w:t xml:space="preserve"> </w:t>
      </w:r>
      <w:r w:rsidRPr="003179BE">
        <w:t>особо</w:t>
      </w:r>
      <w:r w:rsidRPr="003179BE">
        <w:rPr>
          <w:spacing w:val="12"/>
        </w:rPr>
        <w:t xml:space="preserve"> </w:t>
      </w:r>
      <w:r w:rsidRPr="003179BE">
        <w:rPr>
          <w:spacing w:val="-1"/>
        </w:rPr>
        <w:t>охраняемых</w:t>
      </w:r>
      <w:r w:rsidRPr="003179BE">
        <w:rPr>
          <w:spacing w:val="13"/>
        </w:rPr>
        <w:t xml:space="preserve"> </w:t>
      </w:r>
      <w:r w:rsidRPr="003179BE">
        <w:rPr>
          <w:spacing w:val="-1"/>
        </w:rPr>
        <w:t>территорий</w:t>
      </w:r>
      <w:r w:rsidRPr="003179BE">
        <w:rPr>
          <w:spacing w:val="12"/>
        </w:rPr>
        <w:t xml:space="preserve"> </w:t>
      </w:r>
      <w:r w:rsidRPr="003179BE">
        <w:t>регионального</w:t>
      </w:r>
      <w:r w:rsidRPr="003179BE">
        <w:rPr>
          <w:spacing w:val="16"/>
        </w:rPr>
        <w:t xml:space="preserve"> </w:t>
      </w:r>
      <w:r w:rsidRPr="003179BE">
        <w:t>и</w:t>
      </w:r>
      <w:r w:rsidRPr="003179BE">
        <w:rPr>
          <w:spacing w:val="17"/>
        </w:rPr>
        <w:t xml:space="preserve"> </w:t>
      </w:r>
      <w:r w:rsidRPr="003179BE">
        <w:rPr>
          <w:spacing w:val="-1"/>
        </w:rPr>
        <w:t>местного</w:t>
      </w:r>
      <w:r w:rsidRPr="003179BE">
        <w:rPr>
          <w:spacing w:val="16"/>
        </w:rPr>
        <w:t xml:space="preserve"> </w:t>
      </w:r>
      <w:r w:rsidRPr="003179BE">
        <w:rPr>
          <w:spacing w:val="-1"/>
        </w:rPr>
        <w:t>значения,</w:t>
      </w:r>
      <w:r w:rsidRPr="003179BE">
        <w:rPr>
          <w:spacing w:val="16"/>
        </w:rPr>
        <w:t xml:space="preserve"> </w:t>
      </w:r>
      <w:r w:rsidRPr="003179BE">
        <w:t>порядок</w:t>
      </w:r>
      <w:r w:rsidRPr="003179BE">
        <w:rPr>
          <w:spacing w:val="15"/>
        </w:rPr>
        <w:t xml:space="preserve"> </w:t>
      </w:r>
      <w:r w:rsidRPr="003179BE">
        <w:rPr>
          <w:spacing w:val="-1"/>
        </w:rPr>
        <w:t>использования</w:t>
      </w:r>
      <w:r w:rsidRPr="003179BE">
        <w:rPr>
          <w:spacing w:val="16"/>
        </w:rPr>
        <w:t xml:space="preserve"> </w:t>
      </w:r>
      <w:r w:rsidRPr="003179BE">
        <w:t>и</w:t>
      </w:r>
      <w:r w:rsidRPr="003179BE">
        <w:rPr>
          <w:spacing w:val="17"/>
        </w:rPr>
        <w:t xml:space="preserve"> </w:t>
      </w:r>
      <w:r w:rsidRPr="003179BE">
        <w:rPr>
          <w:spacing w:val="-1"/>
        </w:rPr>
        <w:t>охраны</w:t>
      </w:r>
      <w:r w:rsidRPr="003179BE">
        <w:rPr>
          <w:spacing w:val="16"/>
        </w:rPr>
        <w:t xml:space="preserve"> </w:t>
      </w:r>
      <w:r w:rsidRPr="003179BE">
        <w:rPr>
          <w:spacing w:val="-1"/>
        </w:rPr>
        <w:t>земель</w:t>
      </w:r>
      <w:r w:rsidRPr="003179BE">
        <w:rPr>
          <w:spacing w:val="17"/>
        </w:rPr>
        <w:t xml:space="preserve"> </w:t>
      </w:r>
      <w:r w:rsidRPr="003179BE">
        <w:rPr>
          <w:spacing w:val="-1"/>
        </w:rPr>
        <w:t>особо</w:t>
      </w:r>
      <w:r w:rsidRPr="003179BE">
        <w:rPr>
          <w:spacing w:val="16"/>
        </w:rPr>
        <w:t xml:space="preserve"> </w:t>
      </w:r>
      <w:r w:rsidRPr="003179BE">
        <w:rPr>
          <w:spacing w:val="-1"/>
        </w:rPr>
        <w:t>охраняемых</w:t>
      </w:r>
      <w:r w:rsidRPr="003179BE">
        <w:rPr>
          <w:spacing w:val="18"/>
        </w:rPr>
        <w:t xml:space="preserve"> </w:t>
      </w:r>
      <w:r w:rsidRPr="003179BE">
        <w:t>территорий</w:t>
      </w:r>
      <w:r w:rsidRPr="003179BE">
        <w:rPr>
          <w:spacing w:val="34"/>
        </w:rPr>
        <w:t xml:space="preserve"> </w:t>
      </w:r>
      <w:r w:rsidRPr="003179BE">
        <w:rPr>
          <w:spacing w:val="-1"/>
        </w:rPr>
        <w:t>регионального</w:t>
      </w:r>
      <w:r w:rsidRPr="003179BE">
        <w:rPr>
          <w:spacing w:val="33"/>
        </w:rPr>
        <w:t xml:space="preserve"> </w:t>
      </w:r>
      <w:r w:rsidRPr="003179BE">
        <w:t>и</w:t>
      </w:r>
      <w:r w:rsidRPr="003179BE">
        <w:rPr>
          <w:spacing w:val="34"/>
        </w:rPr>
        <w:t xml:space="preserve"> </w:t>
      </w:r>
      <w:r w:rsidRPr="003179BE">
        <w:rPr>
          <w:spacing w:val="-1"/>
        </w:rPr>
        <w:t>местного</w:t>
      </w:r>
      <w:r w:rsidRPr="003179BE">
        <w:rPr>
          <w:spacing w:val="33"/>
        </w:rPr>
        <w:t xml:space="preserve"> </w:t>
      </w:r>
      <w:r w:rsidRPr="003179BE">
        <w:rPr>
          <w:spacing w:val="-1"/>
        </w:rPr>
        <w:t>значения</w:t>
      </w:r>
      <w:r w:rsidRPr="003179BE">
        <w:rPr>
          <w:spacing w:val="35"/>
        </w:rPr>
        <w:t xml:space="preserve"> </w:t>
      </w:r>
      <w:r w:rsidRPr="003179BE">
        <w:rPr>
          <w:spacing w:val="-1"/>
        </w:rPr>
        <w:t>устанавливаются</w:t>
      </w:r>
      <w:r w:rsidRPr="003179BE">
        <w:rPr>
          <w:spacing w:val="33"/>
        </w:rPr>
        <w:t xml:space="preserve"> </w:t>
      </w:r>
      <w:r w:rsidRPr="003179BE">
        <w:rPr>
          <w:spacing w:val="-1"/>
        </w:rPr>
        <w:t>органами</w:t>
      </w:r>
      <w:r w:rsidRPr="003179BE">
        <w:rPr>
          <w:spacing w:val="34"/>
        </w:rPr>
        <w:t xml:space="preserve"> </w:t>
      </w:r>
      <w:r w:rsidRPr="003179BE">
        <w:rPr>
          <w:spacing w:val="-1"/>
        </w:rPr>
        <w:t>государственной</w:t>
      </w:r>
      <w:r w:rsidRPr="003179BE">
        <w:rPr>
          <w:spacing w:val="34"/>
        </w:rPr>
        <w:t xml:space="preserve"> </w:t>
      </w:r>
      <w:r w:rsidRPr="003179BE">
        <w:rPr>
          <w:spacing w:val="1"/>
        </w:rPr>
        <w:t>власти</w:t>
      </w:r>
      <w:r w:rsidRPr="003179BE">
        <w:rPr>
          <w:spacing w:val="91"/>
        </w:rPr>
        <w:t xml:space="preserve"> </w:t>
      </w:r>
      <w:r w:rsidRPr="003179BE">
        <w:rPr>
          <w:spacing w:val="-1"/>
        </w:rPr>
        <w:t>Нижегородской</w:t>
      </w:r>
      <w:r w:rsidRPr="003179BE">
        <w:rPr>
          <w:spacing w:val="22"/>
        </w:rPr>
        <w:t xml:space="preserve"> </w:t>
      </w:r>
      <w:r w:rsidRPr="003179BE">
        <w:rPr>
          <w:spacing w:val="-1"/>
        </w:rPr>
        <w:t>области</w:t>
      </w:r>
      <w:r w:rsidRPr="003179BE">
        <w:rPr>
          <w:spacing w:val="22"/>
        </w:rPr>
        <w:t xml:space="preserve"> </w:t>
      </w:r>
      <w:r w:rsidRPr="003179BE">
        <w:t>и</w:t>
      </w:r>
      <w:r w:rsidRPr="003179BE">
        <w:rPr>
          <w:spacing w:val="22"/>
        </w:rPr>
        <w:t xml:space="preserve"> </w:t>
      </w:r>
      <w:r w:rsidRPr="003179BE">
        <w:rPr>
          <w:spacing w:val="-1"/>
        </w:rPr>
        <w:t>органами</w:t>
      </w:r>
      <w:r w:rsidRPr="003179BE">
        <w:rPr>
          <w:spacing w:val="22"/>
        </w:rPr>
        <w:t xml:space="preserve"> </w:t>
      </w:r>
      <w:r w:rsidRPr="003179BE">
        <w:rPr>
          <w:spacing w:val="-1"/>
        </w:rPr>
        <w:t>местного</w:t>
      </w:r>
      <w:r w:rsidRPr="003179BE">
        <w:rPr>
          <w:spacing w:val="18"/>
        </w:rPr>
        <w:t xml:space="preserve"> </w:t>
      </w:r>
      <w:r w:rsidRPr="003179BE">
        <w:rPr>
          <w:spacing w:val="-1"/>
        </w:rPr>
        <w:t>самоуправления</w:t>
      </w:r>
      <w:r w:rsidRPr="003179BE">
        <w:rPr>
          <w:spacing w:val="21"/>
        </w:rPr>
        <w:t xml:space="preserve"> </w:t>
      </w:r>
      <w:r w:rsidRPr="003179BE">
        <w:t>в</w:t>
      </w:r>
      <w:r w:rsidRPr="003179BE">
        <w:rPr>
          <w:spacing w:val="20"/>
        </w:rPr>
        <w:t xml:space="preserve"> </w:t>
      </w:r>
      <w:r w:rsidRPr="003179BE">
        <w:rPr>
          <w:spacing w:val="-1"/>
        </w:rPr>
        <w:t>соответствии</w:t>
      </w:r>
      <w:r w:rsidRPr="003179BE">
        <w:rPr>
          <w:spacing w:val="22"/>
        </w:rPr>
        <w:t xml:space="preserve"> </w:t>
      </w:r>
      <w:r w:rsidRPr="003179BE">
        <w:t>с</w:t>
      </w:r>
      <w:r w:rsidRPr="003179BE">
        <w:rPr>
          <w:spacing w:val="20"/>
        </w:rPr>
        <w:t xml:space="preserve"> </w:t>
      </w:r>
      <w:r w:rsidRPr="003179BE">
        <w:t>федеральны</w:t>
      </w:r>
      <w:r w:rsidRPr="003179BE">
        <w:rPr>
          <w:spacing w:val="-1"/>
        </w:rPr>
        <w:t>ми</w:t>
      </w:r>
      <w:r w:rsidRPr="003179BE">
        <w:rPr>
          <w:spacing w:val="36"/>
        </w:rPr>
        <w:t xml:space="preserve"> </w:t>
      </w:r>
      <w:r w:rsidRPr="003179BE">
        <w:rPr>
          <w:spacing w:val="-1"/>
        </w:rPr>
        <w:t>законами,</w:t>
      </w:r>
      <w:r w:rsidRPr="003179BE">
        <w:rPr>
          <w:spacing w:val="33"/>
        </w:rPr>
        <w:t xml:space="preserve"> </w:t>
      </w:r>
      <w:r w:rsidRPr="003179BE">
        <w:rPr>
          <w:spacing w:val="-1"/>
        </w:rPr>
        <w:t>законами</w:t>
      </w:r>
      <w:r w:rsidRPr="003179BE">
        <w:rPr>
          <w:spacing w:val="34"/>
        </w:rPr>
        <w:t xml:space="preserve"> </w:t>
      </w:r>
      <w:r w:rsidRPr="003179BE">
        <w:rPr>
          <w:spacing w:val="-1"/>
        </w:rPr>
        <w:t>Нижегородской</w:t>
      </w:r>
      <w:r w:rsidRPr="003179BE">
        <w:rPr>
          <w:spacing w:val="36"/>
        </w:rPr>
        <w:t xml:space="preserve"> </w:t>
      </w:r>
      <w:r w:rsidRPr="003179BE">
        <w:rPr>
          <w:spacing w:val="-1"/>
        </w:rPr>
        <w:t>области</w:t>
      </w:r>
      <w:r w:rsidRPr="003179BE">
        <w:rPr>
          <w:spacing w:val="36"/>
        </w:rPr>
        <w:t xml:space="preserve"> </w:t>
      </w:r>
      <w:r w:rsidRPr="003179BE">
        <w:t>и</w:t>
      </w:r>
      <w:r w:rsidRPr="003179BE">
        <w:rPr>
          <w:spacing w:val="34"/>
        </w:rPr>
        <w:t xml:space="preserve"> </w:t>
      </w:r>
      <w:r w:rsidRPr="003179BE">
        <w:rPr>
          <w:spacing w:val="-1"/>
        </w:rPr>
        <w:t>нормативными</w:t>
      </w:r>
      <w:r w:rsidRPr="003179BE">
        <w:rPr>
          <w:spacing w:val="34"/>
        </w:rPr>
        <w:t xml:space="preserve"> </w:t>
      </w:r>
      <w:r w:rsidRPr="003179BE">
        <w:rPr>
          <w:spacing w:val="-1"/>
        </w:rPr>
        <w:t>правовыми</w:t>
      </w:r>
      <w:r w:rsidRPr="003179BE">
        <w:rPr>
          <w:spacing w:val="36"/>
        </w:rPr>
        <w:t xml:space="preserve"> </w:t>
      </w:r>
      <w:r w:rsidRPr="003179BE">
        <w:rPr>
          <w:spacing w:val="-1"/>
        </w:rPr>
        <w:t>актами</w:t>
      </w:r>
      <w:r w:rsidRPr="003179BE">
        <w:rPr>
          <w:spacing w:val="36"/>
        </w:rPr>
        <w:t xml:space="preserve"> </w:t>
      </w:r>
      <w:r w:rsidRPr="003179BE">
        <w:rPr>
          <w:spacing w:val="-1"/>
        </w:rPr>
        <w:t>органа</w:t>
      </w:r>
      <w:r w:rsidRPr="003179BE">
        <w:rPr>
          <w:spacing w:val="93"/>
        </w:rPr>
        <w:t xml:space="preserve"> </w:t>
      </w:r>
      <w:r w:rsidRPr="003179BE">
        <w:rPr>
          <w:spacing w:val="-1"/>
        </w:rPr>
        <w:t>местного</w:t>
      </w:r>
      <w:r w:rsidRPr="003179BE">
        <w:t xml:space="preserve"> </w:t>
      </w:r>
      <w:r w:rsidRPr="003179BE">
        <w:rPr>
          <w:spacing w:val="-1"/>
        </w:rPr>
        <w:t>самоуправления.</w:t>
      </w:r>
    </w:p>
    <w:p w14:paraId="3AFC7B7B" w14:textId="77777777" w:rsidR="0034483F" w:rsidRPr="003179BE" w:rsidRDefault="0034483F" w:rsidP="003179BE">
      <w:pPr>
        <w:pStyle w:val="a"/>
        <w:widowControl w:val="0"/>
        <w:numPr>
          <w:ilvl w:val="1"/>
          <w:numId w:val="43"/>
        </w:numPr>
        <w:tabs>
          <w:tab w:val="left" w:pos="1247"/>
        </w:tabs>
        <w:kinsoku w:val="0"/>
        <w:overflowPunct w:val="0"/>
        <w:autoSpaceDE w:val="0"/>
        <w:autoSpaceDN w:val="0"/>
        <w:adjustRightInd w:val="0"/>
        <w:spacing w:before="0" w:after="0"/>
        <w:jc w:val="left"/>
        <w:rPr>
          <w:spacing w:val="-1"/>
        </w:rPr>
      </w:pPr>
      <w:r w:rsidRPr="003179BE">
        <w:rPr>
          <w:spacing w:val="-1"/>
        </w:rPr>
        <w:t>Земли</w:t>
      </w:r>
      <w:r w:rsidRPr="003179BE">
        <w:rPr>
          <w:spacing w:val="1"/>
        </w:rPr>
        <w:t xml:space="preserve"> </w:t>
      </w:r>
      <w:r w:rsidRPr="003179BE">
        <w:rPr>
          <w:spacing w:val="-1"/>
        </w:rPr>
        <w:t>водоохранных</w:t>
      </w:r>
      <w:r w:rsidRPr="003179BE">
        <w:rPr>
          <w:spacing w:val="1"/>
        </w:rPr>
        <w:t xml:space="preserve"> </w:t>
      </w:r>
      <w:r w:rsidRPr="003179BE">
        <w:rPr>
          <w:spacing w:val="-1"/>
        </w:rPr>
        <w:t>зон</w:t>
      </w:r>
      <w:r w:rsidRPr="003179BE">
        <w:t xml:space="preserve"> </w:t>
      </w:r>
      <w:r w:rsidRPr="003179BE">
        <w:rPr>
          <w:spacing w:val="-1"/>
        </w:rPr>
        <w:t>водных</w:t>
      </w:r>
      <w:r w:rsidRPr="003179BE">
        <w:rPr>
          <w:spacing w:val="2"/>
        </w:rPr>
        <w:t xml:space="preserve"> </w:t>
      </w:r>
      <w:r w:rsidRPr="003179BE">
        <w:rPr>
          <w:spacing w:val="-1"/>
        </w:rPr>
        <w:t>объектов</w:t>
      </w:r>
    </w:p>
    <w:p w14:paraId="173975D8" w14:textId="1E7E7A31" w:rsidR="0034483F" w:rsidRPr="003179BE" w:rsidRDefault="0034483F" w:rsidP="003179BE">
      <w:pPr>
        <w:pStyle w:val="a"/>
        <w:widowControl w:val="0"/>
        <w:numPr>
          <w:ilvl w:val="2"/>
          <w:numId w:val="43"/>
        </w:numPr>
        <w:tabs>
          <w:tab w:val="left" w:pos="1453"/>
        </w:tabs>
        <w:kinsoku w:val="0"/>
        <w:overflowPunct w:val="0"/>
        <w:autoSpaceDE w:val="0"/>
        <w:autoSpaceDN w:val="0"/>
        <w:adjustRightInd w:val="0"/>
        <w:spacing w:before="0" w:after="0"/>
        <w:ind w:right="111" w:firstLine="708"/>
        <w:rPr>
          <w:spacing w:val="-1"/>
        </w:rPr>
      </w:pPr>
      <w:r w:rsidRPr="003179BE">
        <w:rPr>
          <w:spacing w:val="-1"/>
        </w:rPr>
        <w:t>Водоохранными</w:t>
      </w:r>
      <w:r w:rsidRPr="003179BE">
        <w:rPr>
          <w:spacing w:val="24"/>
        </w:rPr>
        <w:t xml:space="preserve"> </w:t>
      </w:r>
      <w:r w:rsidRPr="003179BE">
        <w:rPr>
          <w:spacing w:val="-1"/>
        </w:rPr>
        <w:t>зонами</w:t>
      </w:r>
      <w:r w:rsidRPr="003179BE">
        <w:rPr>
          <w:spacing w:val="27"/>
        </w:rPr>
        <w:t xml:space="preserve"> </w:t>
      </w:r>
      <w:r w:rsidRPr="003179BE">
        <w:rPr>
          <w:spacing w:val="-1"/>
        </w:rPr>
        <w:t>являются</w:t>
      </w:r>
      <w:r w:rsidRPr="003179BE">
        <w:rPr>
          <w:spacing w:val="26"/>
        </w:rPr>
        <w:t xml:space="preserve"> </w:t>
      </w:r>
      <w:r w:rsidRPr="003179BE">
        <w:rPr>
          <w:spacing w:val="-1"/>
        </w:rPr>
        <w:t>территории,</w:t>
      </w:r>
      <w:r w:rsidRPr="003179BE">
        <w:rPr>
          <w:spacing w:val="23"/>
        </w:rPr>
        <w:t xml:space="preserve"> </w:t>
      </w:r>
      <w:r w:rsidRPr="003179BE">
        <w:t>которые</w:t>
      </w:r>
      <w:r w:rsidRPr="003179BE">
        <w:rPr>
          <w:spacing w:val="24"/>
        </w:rPr>
        <w:t xml:space="preserve"> </w:t>
      </w:r>
      <w:r w:rsidRPr="003179BE">
        <w:rPr>
          <w:spacing w:val="-1"/>
        </w:rPr>
        <w:t>примыкают</w:t>
      </w:r>
      <w:r w:rsidRPr="003179BE">
        <w:rPr>
          <w:spacing w:val="26"/>
        </w:rPr>
        <w:t xml:space="preserve"> </w:t>
      </w:r>
      <w:r w:rsidRPr="003179BE">
        <w:t>к</w:t>
      </w:r>
      <w:r w:rsidRPr="003179BE">
        <w:rPr>
          <w:spacing w:val="26"/>
        </w:rPr>
        <w:t xml:space="preserve"> </w:t>
      </w:r>
      <w:r w:rsidRPr="003179BE">
        <w:rPr>
          <w:spacing w:val="-1"/>
        </w:rPr>
        <w:t>береговой</w:t>
      </w:r>
      <w:r w:rsidRPr="003179BE">
        <w:rPr>
          <w:spacing w:val="85"/>
        </w:rPr>
        <w:t xml:space="preserve"> </w:t>
      </w:r>
      <w:r w:rsidRPr="003179BE">
        <w:rPr>
          <w:spacing w:val="-1"/>
        </w:rPr>
        <w:t>линии</w:t>
      </w:r>
      <w:r w:rsidRPr="003179BE">
        <w:rPr>
          <w:spacing w:val="22"/>
        </w:rPr>
        <w:t xml:space="preserve"> </w:t>
      </w:r>
      <w:r w:rsidRPr="003179BE">
        <w:rPr>
          <w:spacing w:val="-1"/>
        </w:rPr>
        <w:t>рек,</w:t>
      </w:r>
      <w:r w:rsidRPr="003179BE">
        <w:rPr>
          <w:spacing w:val="21"/>
        </w:rPr>
        <w:t xml:space="preserve"> </w:t>
      </w:r>
      <w:r w:rsidRPr="003179BE">
        <w:rPr>
          <w:spacing w:val="-1"/>
        </w:rPr>
        <w:t>ручьев,</w:t>
      </w:r>
      <w:r w:rsidRPr="003179BE">
        <w:rPr>
          <w:spacing w:val="20"/>
        </w:rPr>
        <w:t xml:space="preserve"> </w:t>
      </w:r>
      <w:r w:rsidRPr="003179BE">
        <w:rPr>
          <w:spacing w:val="-1"/>
        </w:rPr>
        <w:t>каналов,</w:t>
      </w:r>
      <w:r w:rsidRPr="003179BE">
        <w:rPr>
          <w:spacing w:val="21"/>
        </w:rPr>
        <w:t xml:space="preserve"> </w:t>
      </w:r>
      <w:r w:rsidRPr="003179BE">
        <w:rPr>
          <w:spacing w:val="-1"/>
        </w:rPr>
        <w:t>озер,</w:t>
      </w:r>
      <w:r w:rsidRPr="003179BE">
        <w:rPr>
          <w:spacing w:val="21"/>
        </w:rPr>
        <w:t xml:space="preserve"> </w:t>
      </w:r>
      <w:r w:rsidRPr="003179BE">
        <w:rPr>
          <w:spacing w:val="-1"/>
        </w:rPr>
        <w:t>водохранилищ</w:t>
      </w:r>
      <w:r w:rsidRPr="003179BE">
        <w:rPr>
          <w:spacing w:val="21"/>
        </w:rPr>
        <w:t xml:space="preserve"> </w:t>
      </w:r>
      <w:r w:rsidRPr="003179BE">
        <w:t>и</w:t>
      </w:r>
      <w:r w:rsidRPr="003179BE">
        <w:rPr>
          <w:spacing w:val="22"/>
        </w:rPr>
        <w:t xml:space="preserve"> </w:t>
      </w:r>
      <w:r w:rsidRPr="003179BE">
        <w:t>на</w:t>
      </w:r>
      <w:r w:rsidRPr="003179BE">
        <w:rPr>
          <w:spacing w:val="20"/>
        </w:rPr>
        <w:t xml:space="preserve"> </w:t>
      </w:r>
      <w:r w:rsidRPr="003179BE">
        <w:rPr>
          <w:spacing w:val="-1"/>
        </w:rPr>
        <w:t>которых</w:t>
      </w:r>
      <w:r w:rsidRPr="003179BE">
        <w:rPr>
          <w:spacing w:val="25"/>
        </w:rPr>
        <w:t xml:space="preserve"> </w:t>
      </w:r>
      <w:r w:rsidRPr="003179BE">
        <w:rPr>
          <w:spacing w:val="-1"/>
        </w:rPr>
        <w:t>устанавливается</w:t>
      </w:r>
      <w:r w:rsidRPr="003179BE">
        <w:rPr>
          <w:spacing w:val="23"/>
        </w:rPr>
        <w:t xml:space="preserve"> </w:t>
      </w:r>
      <w:r w:rsidRPr="003179BE">
        <w:rPr>
          <w:spacing w:val="-1"/>
        </w:rPr>
        <w:t>специальный</w:t>
      </w:r>
      <w:r w:rsidRPr="003179BE">
        <w:rPr>
          <w:spacing w:val="81"/>
        </w:rPr>
        <w:t xml:space="preserve"> </w:t>
      </w:r>
      <w:r w:rsidRPr="003179BE">
        <w:rPr>
          <w:spacing w:val="-1"/>
        </w:rPr>
        <w:t>режим</w:t>
      </w:r>
      <w:r w:rsidRPr="003179BE">
        <w:rPr>
          <w:spacing w:val="13"/>
        </w:rPr>
        <w:t xml:space="preserve"> </w:t>
      </w:r>
      <w:r w:rsidRPr="003179BE">
        <w:rPr>
          <w:spacing w:val="-1"/>
        </w:rPr>
        <w:t>осуществления</w:t>
      </w:r>
      <w:r w:rsidRPr="003179BE">
        <w:rPr>
          <w:spacing w:val="14"/>
        </w:rPr>
        <w:t xml:space="preserve"> </w:t>
      </w:r>
      <w:r w:rsidRPr="003179BE">
        <w:rPr>
          <w:spacing w:val="-1"/>
        </w:rPr>
        <w:t>хозяйственной</w:t>
      </w:r>
      <w:r w:rsidRPr="003179BE">
        <w:rPr>
          <w:spacing w:val="15"/>
        </w:rPr>
        <w:t xml:space="preserve"> </w:t>
      </w:r>
      <w:r w:rsidRPr="003179BE">
        <w:t>и</w:t>
      </w:r>
      <w:r w:rsidRPr="003179BE">
        <w:rPr>
          <w:spacing w:val="15"/>
        </w:rPr>
        <w:t xml:space="preserve"> </w:t>
      </w:r>
      <w:r w:rsidRPr="003179BE">
        <w:rPr>
          <w:spacing w:val="-1"/>
        </w:rPr>
        <w:t>иной</w:t>
      </w:r>
      <w:r w:rsidRPr="003179BE">
        <w:rPr>
          <w:spacing w:val="12"/>
        </w:rPr>
        <w:t xml:space="preserve"> </w:t>
      </w:r>
      <w:r w:rsidRPr="003179BE">
        <w:rPr>
          <w:spacing w:val="-1"/>
        </w:rPr>
        <w:t>деятельности</w:t>
      </w:r>
      <w:r w:rsidRPr="003179BE">
        <w:rPr>
          <w:spacing w:val="15"/>
        </w:rPr>
        <w:t xml:space="preserve"> </w:t>
      </w:r>
      <w:r w:rsidRPr="003179BE">
        <w:t>в</w:t>
      </w:r>
      <w:r w:rsidRPr="003179BE">
        <w:rPr>
          <w:spacing w:val="13"/>
        </w:rPr>
        <w:t xml:space="preserve"> </w:t>
      </w:r>
      <w:r w:rsidRPr="003179BE">
        <w:rPr>
          <w:spacing w:val="-1"/>
        </w:rPr>
        <w:t>целях</w:t>
      </w:r>
      <w:r w:rsidRPr="003179BE">
        <w:rPr>
          <w:spacing w:val="16"/>
        </w:rPr>
        <w:t xml:space="preserve"> </w:t>
      </w:r>
      <w:r w:rsidRPr="003179BE">
        <w:rPr>
          <w:spacing w:val="-1"/>
        </w:rPr>
        <w:t>предотвращения</w:t>
      </w:r>
      <w:r w:rsidRPr="003179BE">
        <w:rPr>
          <w:spacing w:val="14"/>
        </w:rPr>
        <w:t xml:space="preserve"> </w:t>
      </w:r>
      <w:r w:rsidRPr="003179BE">
        <w:t>загрязнения,</w:t>
      </w:r>
      <w:r w:rsidRPr="003179BE">
        <w:rPr>
          <w:spacing w:val="2"/>
        </w:rPr>
        <w:t xml:space="preserve"> </w:t>
      </w:r>
      <w:r w:rsidRPr="003179BE">
        <w:rPr>
          <w:spacing w:val="-1"/>
        </w:rPr>
        <w:t>засорения,</w:t>
      </w:r>
      <w:r w:rsidRPr="003179BE">
        <w:t xml:space="preserve"> </w:t>
      </w:r>
      <w:r w:rsidRPr="003179BE">
        <w:rPr>
          <w:spacing w:val="-1"/>
        </w:rPr>
        <w:t>заиления</w:t>
      </w:r>
      <w:r w:rsidRPr="003179BE">
        <w:rPr>
          <w:spacing w:val="4"/>
        </w:rPr>
        <w:t xml:space="preserve"> </w:t>
      </w:r>
      <w:r w:rsidRPr="003179BE">
        <w:rPr>
          <w:spacing w:val="-1"/>
        </w:rPr>
        <w:t>указанных</w:t>
      </w:r>
      <w:r w:rsidRPr="003179BE">
        <w:rPr>
          <w:spacing w:val="3"/>
        </w:rPr>
        <w:t xml:space="preserve"> </w:t>
      </w:r>
      <w:r w:rsidRPr="003179BE">
        <w:rPr>
          <w:spacing w:val="-1"/>
        </w:rPr>
        <w:t>водных</w:t>
      </w:r>
      <w:r w:rsidRPr="003179BE">
        <w:rPr>
          <w:spacing w:val="4"/>
        </w:rPr>
        <w:t xml:space="preserve"> </w:t>
      </w:r>
      <w:r w:rsidRPr="003179BE">
        <w:rPr>
          <w:spacing w:val="-1"/>
        </w:rPr>
        <w:t>объектов</w:t>
      </w:r>
      <w:r w:rsidRPr="003179BE">
        <w:rPr>
          <w:spacing w:val="1"/>
        </w:rPr>
        <w:t xml:space="preserve"> </w:t>
      </w:r>
      <w:r w:rsidRPr="003179BE">
        <w:t>и</w:t>
      </w:r>
      <w:r w:rsidRPr="003179BE">
        <w:rPr>
          <w:spacing w:val="3"/>
        </w:rPr>
        <w:t xml:space="preserve"> </w:t>
      </w:r>
      <w:r w:rsidRPr="003179BE">
        <w:rPr>
          <w:spacing w:val="-1"/>
        </w:rPr>
        <w:t>истощения</w:t>
      </w:r>
      <w:r w:rsidRPr="003179BE">
        <w:rPr>
          <w:spacing w:val="2"/>
        </w:rPr>
        <w:t xml:space="preserve"> </w:t>
      </w:r>
      <w:r w:rsidRPr="003179BE">
        <w:rPr>
          <w:spacing w:val="-1"/>
        </w:rPr>
        <w:t>их</w:t>
      </w:r>
      <w:r w:rsidRPr="003179BE">
        <w:rPr>
          <w:spacing w:val="2"/>
        </w:rPr>
        <w:t xml:space="preserve"> </w:t>
      </w:r>
      <w:r w:rsidRPr="003179BE">
        <w:t>вод,</w:t>
      </w:r>
      <w:r w:rsidRPr="003179BE">
        <w:rPr>
          <w:spacing w:val="1"/>
        </w:rPr>
        <w:t xml:space="preserve"> </w:t>
      </w:r>
      <w:r w:rsidRPr="003179BE">
        <w:t>а</w:t>
      </w:r>
      <w:r w:rsidRPr="003179BE">
        <w:rPr>
          <w:spacing w:val="1"/>
        </w:rPr>
        <w:t xml:space="preserve"> </w:t>
      </w:r>
      <w:r w:rsidRPr="003179BE">
        <w:rPr>
          <w:spacing w:val="-1"/>
        </w:rPr>
        <w:t>также</w:t>
      </w:r>
      <w:r w:rsidRPr="003179BE">
        <w:t xml:space="preserve"> </w:t>
      </w:r>
      <w:r w:rsidRPr="003179BE">
        <w:rPr>
          <w:spacing w:val="-1"/>
        </w:rPr>
        <w:t>сохранения</w:t>
      </w:r>
      <w:r w:rsidRPr="003179BE">
        <w:rPr>
          <w:spacing w:val="83"/>
        </w:rPr>
        <w:t xml:space="preserve"> </w:t>
      </w:r>
      <w:r w:rsidRPr="003179BE">
        <w:rPr>
          <w:spacing w:val="-1"/>
        </w:rPr>
        <w:t>среды</w:t>
      </w:r>
      <w:r w:rsidRPr="003179BE">
        <w:rPr>
          <w:spacing w:val="4"/>
        </w:rPr>
        <w:t xml:space="preserve"> </w:t>
      </w:r>
      <w:r w:rsidRPr="003179BE">
        <w:t>обитания</w:t>
      </w:r>
      <w:r w:rsidRPr="003179BE">
        <w:rPr>
          <w:spacing w:val="4"/>
        </w:rPr>
        <w:t xml:space="preserve"> </w:t>
      </w:r>
      <w:r w:rsidRPr="003179BE">
        <w:rPr>
          <w:spacing w:val="-1"/>
        </w:rPr>
        <w:t>водных</w:t>
      </w:r>
      <w:r w:rsidRPr="003179BE">
        <w:rPr>
          <w:spacing w:val="6"/>
        </w:rPr>
        <w:t xml:space="preserve"> </w:t>
      </w:r>
      <w:r w:rsidRPr="003179BE">
        <w:rPr>
          <w:spacing w:val="-1"/>
        </w:rPr>
        <w:t>биологических</w:t>
      </w:r>
      <w:r w:rsidRPr="003179BE">
        <w:rPr>
          <w:spacing w:val="6"/>
        </w:rPr>
        <w:t xml:space="preserve"> </w:t>
      </w:r>
      <w:r w:rsidRPr="003179BE">
        <w:rPr>
          <w:spacing w:val="-1"/>
        </w:rPr>
        <w:t>ресурсов</w:t>
      </w:r>
      <w:r w:rsidRPr="003179BE">
        <w:rPr>
          <w:spacing w:val="4"/>
        </w:rPr>
        <w:t xml:space="preserve"> </w:t>
      </w:r>
      <w:r w:rsidRPr="003179BE">
        <w:t>и</w:t>
      </w:r>
      <w:r w:rsidRPr="003179BE">
        <w:rPr>
          <w:spacing w:val="5"/>
        </w:rPr>
        <w:t xml:space="preserve"> </w:t>
      </w:r>
      <w:r w:rsidRPr="003179BE">
        <w:rPr>
          <w:spacing w:val="-1"/>
        </w:rPr>
        <w:t>других</w:t>
      </w:r>
      <w:r w:rsidRPr="003179BE">
        <w:rPr>
          <w:spacing w:val="6"/>
        </w:rPr>
        <w:t xml:space="preserve"> </w:t>
      </w:r>
      <w:r w:rsidRPr="003179BE">
        <w:rPr>
          <w:spacing w:val="-1"/>
        </w:rPr>
        <w:t>объектов</w:t>
      </w:r>
      <w:r w:rsidRPr="003179BE">
        <w:rPr>
          <w:spacing w:val="1"/>
        </w:rPr>
        <w:t xml:space="preserve"> </w:t>
      </w:r>
      <w:r w:rsidRPr="003179BE">
        <w:t>животного</w:t>
      </w:r>
      <w:r w:rsidRPr="003179BE">
        <w:rPr>
          <w:spacing w:val="2"/>
        </w:rPr>
        <w:t xml:space="preserve"> </w:t>
      </w:r>
      <w:r w:rsidRPr="003179BE">
        <w:t>и</w:t>
      </w:r>
      <w:r w:rsidRPr="003179BE">
        <w:rPr>
          <w:spacing w:val="5"/>
        </w:rPr>
        <w:t xml:space="preserve"> </w:t>
      </w:r>
      <w:r w:rsidRPr="003179BE">
        <w:t xml:space="preserve">растительного </w:t>
      </w:r>
      <w:r w:rsidRPr="003179BE">
        <w:rPr>
          <w:spacing w:val="-1"/>
        </w:rPr>
        <w:t>мира.</w:t>
      </w:r>
    </w:p>
    <w:p w14:paraId="126AA35C" w14:textId="5BCC90C9" w:rsidR="0034483F" w:rsidRPr="003179BE" w:rsidRDefault="0034483F" w:rsidP="003179BE">
      <w:pPr>
        <w:pStyle w:val="a"/>
        <w:numPr>
          <w:ilvl w:val="0"/>
          <w:numId w:val="0"/>
        </w:numPr>
        <w:kinsoku w:val="0"/>
        <w:overflowPunct w:val="0"/>
        <w:spacing w:before="0" w:after="0"/>
        <w:ind w:right="111" w:firstLine="709"/>
        <w:rPr>
          <w:spacing w:val="-1"/>
        </w:rPr>
      </w:pPr>
      <w:r w:rsidRPr="003179BE">
        <w:t>В</w:t>
      </w:r>
      <w:r w:rsidRPr="003179BE">
        <w:rPr>
          <w:spacing w:val="5"/>
        </w:rPr>
        <w:t xml:space="preserve"> </w:t>
      </w:r>
      <w:r w:rsidRPr="003179BE">
        <w:rPr>
          <w:spacing w:val="-1"/>
        </w:rPr>
        <w:t>границах</w:t>
      </w:r>
      <w:r w:rsidRPr="003179BE">
        <w:rPr>
          <w:spacing w:val="9"/>
        </w:rPr>
        <w:t xml:space="preserve"> </w:t>
      </w:r>
      <w:r w:rsidRPr="003179BE">
        <w:rPr>
          <w:spacing w:val="-1"/>
        </w:rPr>
        <w:t>водоохранных</w:t>
      </w:r>
      <w:r w:rsidRPr="003179BE">
        <w:rPr>
          <w:spacing w:val="8"/>
        </w:rPr>
        <w:t xml:space="preserve"> </w:t>
      </w:r>
      <w:r w:rsidRPr="003179BE">
        <w:rPr>
          <w:spacing w:val="-1"/>
        </w:rPr>
        <w:t>зон</w:t>
      </w:r>
      <w:r w:rsidRPr="003179BE">
        <w:rPr>
          <w:spacing w:val="10"/>
        </w:rPr>
        <w:t xml:space="preserve"> </w:t>
      </w:r>
      <w:r w:rsidRPr="003179BE">
        <w:rPr>
          <w:spacing w:val="-1"/>
        </w:rPr>
        <w:t>устанавливаются</w:t>
      </w:r>
      <w:r w:rsidRPr="003179BE">
        <w:rPr>
          <w:spacing w:val="6"/>
        </w:rPr>
        <w:t xml:space="preserve"> </w:t>
      </w:r>
      <w:r w:rsidRPr="003179BE">
        <w:rPr>
          <w:spacing w:val="-1"/>
        </w:rPr>
        <w:t>прибрежные</w:t>
      </w:r>
      <w:r w:rsidRPr="003179BE">
        <w:rPr>
          <w:spacing w:val="5"/>
        </w:rPr>
        <w:t xml:space="preserve"> </w:t>
      </w:r>
      <w:r w:rsidRPr="003179BE">
        <w:rPr>
          <w:spacing w:val="-1"/>
        </w:rPr>
        <w:t>защитные</w:t>
      </w:r>
      <w:r w:rsidRPr="003179BE">
        <w:rPr>
          <w:spacing w:val="6"/>
        </w:rPr>
        <w:t xml:space="preserve"> </w:t>
      </w:r>
      <w:r w:rsidRPr="003179BE">
        <w:rPr>
          <w:spacing w:val="-1"/>
        </w:rPr>
        <w:t>полосы,</w:t>
      </w:r>
      <w:r w:rsidRPr="003179BE">
        <w:rPr>
          <w:spacing w:val="6"/>
        </w:rPr>
        <w:t xml:space="preserve"> </w:t>
      </w:r>
      <w:r w:rsidRPr="003179BE">
        <w:t>на</w:t>
      </w:r>
      <w:r w:rsidRPr="003179BE">
        <w:rPr>
          <w:spacing w:val="6"/>
        </w:rPr>
        <w:t xml:space="preserve"> </w:t>
      </w:r>
      <w:r w:rsidRPr="003179BE">
        <w:rPr>
          <w:spacing w:val="2"/>
        </w:rPr>
        <w:t>тер</w:t>
      </w:r>
      <w:r w:rsidRPr="003179BE">
        <w:rPr>
          <w:spacing w:val="-1"/>
        </w:rPr>
        <w:t>риториях</w:t>
      </w:r>
      <w:r w:rsidRPr="003179BE">
        <w:rPr>
          <w:spacing w:val="37"/>
        </w:rPr>
        <w:t xml:space="preserve"> </w:t>
      </w:r>
      <w:r w:rsidRPr="003179BE">
        <w:rPr>
          <w:spacing w:val="-1"/>
        </w:rPr>
        <w:t>которых</w:t>
      </w:r>
      <w:r w:rsidRPr="003179BE">
        <w:rPr>
          <w:spacing w:val="40"/>
        </w:rPr>
        <w:t xml:space="preserve"> </w:t>
      </w:r>
      <w:r w:rsidRPr="003179BE">
        <w:rPr>
          <w:spacing w:val="-1"/>
        </w:rPr>
        <w:t>вводятся</w:t>
      </w:r>
      <w:r w:rsidRPr="003179BE">
        <w:rPr>
          <w:spacing w:val="38"/>
        </w:rPr>
        <w:t xml:space="preserve"> </w:t>
      </w:r>
      <w:r w:rsidRPr="003179BE">
        <w:rPr>
          <w:spacing w:val="-1"/>
        </w:rPr>
        <w:t>дополнительные</w:t>
      </w:r>
      <w:r w:rsidRPr="003179BE">
        <w:rPr>
          <w:spacing w:val="36"/>
        </w:rPr>
        <w:t xml:space="preserve"> </w:t>
      </w:r>
      <w:r w:rsidRPr="003179BE">
        <w:rPr>
          <w:spacing w:val="-1"/>
        </w:rPr>
        <w:t>ограничения</w:t>
      </w:r>
      <w:r w:rsidRPr="003179BE">
        <w:rPr>
          <w:spacing w:val="35"/>
        </w:rPr>
        <w:t xml:space="preserve"> </w:t>
      </w:r>
      <w:r w:rsidRPr="003179BE">
        <w:rPr>
          <w:spacing w:val="-1"/>
        </w:rPr>
        <w:t>хозяйственной</w:t>
      </w:r>
      <w:r w:rsidRPr="003179BE">
        <w:rPr>
          <w:spacing w:val="36"/>
        </w:rPr>
        <w:t xml:space="preserve"> </w:t>
      </w:r>
      <w:r w:rsidRPr="003179BE">
        <w:t>и</w:t>
      </w:r>
      <w:r w:rsidRPr="003179BE">
        <w:rPr>
          <w:spacing w:val="36"/>
        </w:rPr>
        <w:t xml:space="preserve"> </w:t>
      </w:r>
      <w:r w:rsidRPr="003179BE">
        <w:rPr>
          <w:spacing w:val="-1"/>
        </w:rPr>
        <w:t>иной</w:t>
      </w:r>
      <w:r w:rsidRPr="003179BE">
        <w:rPr>
          <w:spacing w:val="39"/>
        </w:rPr>
        <w:t xml:space="preserve"> </w:t>
      </w:r>
      <w:r w:rsidRPr="003179BE">
        <w:t>деятельно</w:t>
      </w:r>
      <w:r w:rsidRPr="003179BE">
        <w:rPr>
          <w:spacing w:val="-1"/>
        </w:rPr>
        <w:t>сти.</w:t>
      </w:r>
    </w:p>
    <w:p w14:paraId="2009BA45" w14:textId="77777777" w:rsidR="0034483F" w:rsidRPr="003179BE" w:rsidRDefault="0034483F" w:rsidP="003179BE">
      <w:pPr>
        <w:pStyle w:val="a"/>
        <w:widowControl w:val="0"/>
        <w:numPr>
          <w:ilvl w:val="2"/>
          <w:numId w:val="43"/>
        </w:numPr>
        <w:tabs>
          <w:tab w:val="left" w:pos="1475"/>
        </w:tabs>
        <w:kinsoku w:val="0"/>
        <w:overflowPunct w:val="0"/>
        <w:autoSpaceDE w:val="0"/>
        <w:autoSpaceDN w:val="0"/>
        <w:adjustRightInd w:val="0"/>
        <w:spacing w:before="0" w:after="0"/>
        <w:ind w:right="112" w:firstLine="708"/>
        <w:rPr>
          <w:color w:val="000000"/>
          <w:spacing w:val="-1"/>
        </w:rPr>
      </w:pPr>
      <w:r w:rsidRPr="003179BE">
        <w:rPr>
          <w:spacing w:val="-1"/>
        </w:rPr>
        <w:t>Согласно</w:t>
      </w:r>
      <w:r w:rsidRPr="003179BE">
        <w:rPr>
          <w:spacing w:val="47"/>
        </w:rPr>
        <w:t xml:space="preserve"> </w:t>
      </w:r>
      <w:r w:rsidRPr="003179BE">
        <w:t>Водному</w:t>
      </w:r>
      <w:r w:rsidRPr="003179BE">
        <w:rPr>
          <w:spacing w:val="45"/>
        </w:rPr>
        <w:t xml:space="preserve"> </w:t>
      </w:r>
      <w:hyperlink r:id="rId37" w:history="1">
        <w:r w:rsidRPr="003179BE">
          <w:rPr>
            <w:color w:val="000000" w:themeColor="text1"/>
          </w:rPr>
          <w:t>кодексу</w:t>
        </w:r>
        <w:r w:rsidRPr="003179BE">
          <w:rPr>
            <w:color w:val="000000" w:themeColor="text1"/>
            <w:spacing w:val="43"/>
          </w:rPr>
          <w:t xml:space="preserve"> </w:t>
        </w:r>
      </w:hyperlink>
      <w:r w:rsidRPr="003179BE">
        <w:rPr>
          <w:color w:val="000000"/>
          <w:spacing w:val="-1"/>
        </w:rPr>
        <w:t>Российской</w:t>
      </w:r>
      <w:r w:rsidRPr="003179BE">
        <w:rPr>
          <w:color w:val="000000"/>
          <w:spacing w:val="48"/>
        </w:rPr>
        <w:t xml:space="preserve"> </w:t>
      </w:r>
      <w:r w:rsidRPr="003179BE">
        <w:rPr>
          <w:color w:val="000000"/>
          <w:spacing w:val="-1"/>
        </w:rPr>
        <w:t>Федерации</w:t>
      </w:r>
      <w:r w:rsidRPr="003179BE">
        <w:rPr>
          <w:color w:val="000000"/>
          <w:spacing w:val="48"/>
        </w:rPr>
        <w:t xml:space="preserve"> </w:t>
      </w:r>
      <w:r w:rsidRPr="003179BE">
        <w:rPr>
          <w:color w:val="000000"/>
          <w:spacing w:val="-1"/>
        </w:rPr>
        <w:t>ширина</w:t>
      </w:r>
      <w:r w:rsidRPr="003179BE">
        <w:rPr>
          <w:color w:val="000000"/>
          <w:spacing w:val="44"/>
        </w:rPr>
        <w:t xml:space="preserve"> </w:t>
      </w:r>
      <w:r w:rsidRPr="003179BE">
        <w:rPr>
          <w:color w:val="000000"/>
        </w:rPr>
        <w:t>водоохраной</w:t>
      </w:r>
      <w:r w:rsidRPr="003179BE">
        <w:rPr>
          <w:color w:val="000000"/>
          <w:spacing w:val="51"/>
        </w:rPr>
        <w:t xml:space="preserve"> </w:t>
      </w:r>
      <w:r w:rsidRPr="003179BE">
        <w:rPr>
          <w:color w:val="000000"/>
          <w:spacing w:val="-1"/>
        </w:rPr>
        <w:t>зоны</w:t>
      </w:r>
      <w:r w:rsidRPr="003179BE">
        <w:rPr>
          <w:color w:val="000000"/>
          <w:spacing w:val="47"/>
        </w:rPr>
        <w:t xml:space="preserve"> </w:t>
      </w:r>
      <w:r w:rsidRPr="003179BE">
        <w:rPr>
          <w:color w:val="000000"/>
          <w:spacing w:val="-1"/>
        </w:rPr>
        <w:t>рек</w:t>
      </w:r>
      <w:r w:rsidRPr="003179BE">
        <w:rPr>
          <w:color w:val="000000"/>
        </w:rPr>
        <w:t xml:space="preserve"> или</w:t>
      </w:r>
      <w:r w:rsidRPr="003179BE">
        <w:rPr>
          <w:color w:val="000000"/>
          <w:spacing w:val="1"/>
        </w:rPr>
        <w:t xml:space="preserve"> </w:t>
      </w:r>
      <w:r w:rsidRPr="003179BE">
        <w:rPr>
          <w:color w:val="000000"/>
          <w:spacing w:val="-2"/>
        </w:rPr>
        <w:t>ручьев</w:t>
      </w:r>
      <w:r w:rsidRPr="003179BE">
        <w:rPr>
          <w:color w:val="000000"/>
          <w:spacing w:val="4"/>
        </w:rPr>
        <w:t xml:space="preserve"> </w:t>
      </w:r>
      <w:r w:rsidRPr="003179BE">
        <w:rPr>
          <w:color w:val="000000"/>
          <w:spacing w:val="-1"/>
        </w:rPr>
        <w:t>устанавливается</w:t>
      </w:r>
      <w:r w:rsidRPr="003179BE">
        <w:rPr>
          <w:color w:val="000000"/>
        </w:rPr>
        <w:t xml:space="preserve"> от их</w:t>
      </w:r>
      <w:r w:rsidRPr="003179BE">
        <w:rPr>
          <w:color w:val="000000"/>
          <w:spacing w:val="-1"/>
        </w:rPr>
        <w:t xml:space="preserve"> истока для</w:t>
      </w:r>
      <w:r w:rsidRPr="003179BE">
        <w:rPr>
          <w:color w:val="000000"/>
        </w:rPr>
        <w:t xml:space="preserve"> рек или</w:t>
      </w:r>
      <w:r w:rsidRPr="003179BE">
        <w:rPr>
          <w:color w:val="000000"/>
          <w:spacing w:val="1"/>
        </w:rPr>
        <w:t xml:space="preserve"> </w:t>
      </w:r>
      <w:r w:rsidRPr="003179BE">
        <w:rPr>
          <w:color w:val="000000"/>
          <w:spacing w:val="-2"/>
        </w:rPr>
        <w:t>ручьев</w:t>
      </w:r>
      <w:r w:rsidRPr="003179BE">
        <w:rPr>
          <w:color w:val="000000"/>
        </w:rPr>
        <w:t xml:space="preserve"> </w:t>
      </w:r>
      <w:r w:rsidRPr="003179BE">
        <w:rPr>
          <w:color w:val="000000"/>
          <w:spacing w:val="-1"/>
        </w:rPr>
        <w:t>протяженностью:</w:t>
      </w:r>
    </w:p>
    <w:p w14:paraId="303BA53C" w14:textId="77777777" w:rsidR="0034483F" w:rsidRPr="003179BE" w:rsidRDefault="0034483F" w:rsidP="003179BE">
      <w:pPr>
        <w:pStyle w:val="a"/>
        <w:widowControl w:val="0"/>
        <w:numPr>
          <w:ilvl w:val="0"/>
          <w:numId w:val="45"/>
        </w:numPr>
        <w:tabs>
          <w:tab w:val="left" w:pos="966"/>
        </w:tabs>
        <w:kinsoku w:val="0"/>
        <w:overflowPunct w:val="0"/>
        <w:autoSpaceDE w:val="0"/>
        <w:autoSpaceDN w:val="0"/>
        <w:adjustRightInd w:val="0"/>
        <w:spacing w:before="0" w:after="0"/>
        <w:ind w:left="966"/>
        <w:jc w:val="left"/>
        <w:rPr>
          <w:spacing w:val="-1"/>
        </w:rPr>
      </w:pPr>
      <w:r w:rsidRPr="003179BE">
        <w:t xml:space="preserve">до </w:t>
      </w:r>
      <w:r w:rsidRPr="003179BE">
        <w:rPr>
          <w:spacing w:val="-1"/>
        </w:rPr>
        <w:t>десяти</w:t>
      </w:r>
      <w:r w:rsidRPr="003179BE">
        <w:t xml:space="preserve"> </w:t>
      </w:r>
      <w:r w:rsidRPr="003179BE">
        <w:rPr>
          <w:spacing w:val="-1"/>
        </w:rPr>
        <w:t>километров</w:t>
      </w:r>
      <w:r w:rsidRPr="003179BE">
        <w:rPr>
          <w:spacing w:val="1"/>
        </w:rPr>
        <w:t xml:space="preserve"> </w:t>
      </w:r>
      <w:r w:rsidRPr="003179BE">
        <w:t>-</w:t>
      </w:r>
      <w:r w:rsidRPr="003179BE">
        <w:rPr>
          <w:spacing w:val="-1"/>
        </w:rPr>
        <w:t xml:space="preserve"> </w:t>
      </w:r>
      <w:r w:rsidRPr="003179BE">
        <w:t xml:space="preserve">в </w:t>
      </w:r>
      <w:r w:rsidRPr="003179BE">
        <w:rPr>
          <w:spacing w:val="-1"/>
        </w:rPr>
        <w:t>размере пятидесяти</w:t>
      </w:r>
      <w:r w:rsidRPr="003179BE">
        <w:t xml:space="preserve"> </w:t>
      </w:r>
      <w:r w:rsidRPr="003179BE">
        <w:rPr>
          <w:spacing w:val="-1"/>
        </w:rPr>
        <w:t>метров;</w:t>
      </w:r>
    </w:p>
    <w:p w14:paraId="7B3EC32A" w14:textId="77777777" w:rsidR="0034483F" w:rsidRPr="003179BE" w:rsidRDefault="0034483F" w:rsidP="003179BE">
      <w:pPr>
        <w:pStyle w:val="a"/>
        <w:widowControl w:val="0"/>
        <w:numPr>
          <w:ilvl w:val="0"/>
          <w:numId w:val="45"/>
        </w:numPr>
        <w:tabs>
          <w:tab w:val="left" w:pos="966"/>
        </w:tabs>
        <w:kinsoku w:val="0"/>
        <w:overflowPunct w:val="0"/>
        <w:autoSpaceDE w:val="0"/>
        <w:autoSpaceDN w:val="0"/>
        <w:adjustRightInd w:val="0"/>
        <w:spacing w:before="0" w:after="0"/>
        <w:ind w:left="966"/>
        <w:jc w:val="left"/>
      </w:pPr>
      <w:r w:rsidRPr="003179BE">
        <w:t xml:space="preserve">от </w:t>
      </w:r>
      <w:r w:rsidRPr="003179BE">
        <w:rPr>
          <w:spacing w:val="-1"/>
        </w:rPr>
        <w:t>десяти</w:t>
      </w:r>
      <w:r w:rsidRPr="003179BE">
        <w:t xml:space="preserve"> до </w:t>
      </w:r>
      <w:r w:rsidRPr="003179BE">
        <w:rPr>
          <w:spacing w:val="-1"/>
        </w:rPr>
        <w:t>пятидесяти</w:t>
      </w:r>
      <w:r w:rsidRPr="003179BE">
        <w:t xml:space="preserve"> </w:t>
      </w:r>
      <w:r w:rsidRPr="003179BE">
        <w:rPr>
          <w:spacing w:val="-1"/>
        </w:rPr>
        <w:t>километров</w:t>
      </w:r>
      <w:r w:rsidRPr="003179BE">
        <w:rPr>
          <w:spacing w:val="2"/>
        </w:rPr>
        <w:t xml:space="preserve"> </w:t>
      </w:r>
      <w:r w:rsidRPr="003179BE">
        <w:t>-</w:t>
      </w:r>
      <w:r w:rsidRPr="003179BE">
        <w:rPr>
          <w:spacing w:val="-1"/>
        </w:rPr>
        <w:t xml:space="preserve"> </w:t>
      </w:r>
      <w:r w:rsidRPr="003179BE">
        <w:t xml:space="preserve">в </w:t>
      </w:r>
      <w:r w:rsidRPr="003179BE">
        <w:rPr>
          <w:spacing w:val="-1"/>
        </w:rPr>
        <w:t xml:space="preserve">размере ста </w:t>
      </w:r>
      <w:r w:rsidRPr="003179BE">
        <w:t>метров.</w:t>
      </w:r>
    </w:p>
    <w:p w14:paraId="31D21054" w14:textId="582DBD61" w:rsidR="0034483F" w:rsidRPr="003179BE" w:rsidRDefault="0034483F" w:rsidP="003179BE">
      <w:pPr>
        <w:pStyle w:val="a"/>
        <w:numPr>
          <w:ilvl w:val="0"/>
          <w:numId w:val="0"/>
        </w:numPr>
        <w:kinsoku w:val="0"/>
        <w:overflowPunct w:val="0"/>
        <w:spacing w:before="0" w:after="0"/>
        <w:ind w:right="112" w:firstLine="709"/>
        <w:rPr>
          <w:spacing w:val="-1"/>
        </w:rPr>
      </w:pPr>
      <w:r w:rsidRPr="003179BE">
        <w:t>Для</w:t>
      </w:r>
      <w:r w:rsidRPr="003179BE">
        <w:rPr>
          <w:spacing w:val="35"/>
        </w:rPr>
        <w:t xml:space="preserve"> </w:t>
      </w:r>
      <w:r w:rsidRPr="003179BE">
        <w:rPr>
          <w:spacing w:val="-1"/>
        </w:rPr>
        <w:t>реки,</w:t>
      </w:r>
      <w:r w:rsidRPr="003179BE">
        <w:rPr>
          <w:spacing w:val="35"/>
        </w:rPr>
        <w:t xml:space="preserve"> </w:t>
      </w:r>
      <w:r w:rsidRPr="003179BE">
        <w:rPr>
          <w:spacing w:val="-1"/>
        </w:rPr>
        <w:t>ручья</w:t>
      </w:r>
      <w:r w:rsidRPr="003179BE">
        <w:rPr>
          <w:spacing w:val="37"/>
        </w:rPr>
        <w:t xml:space="preserve"> </w:t>
      </w:r>
      <w:r w:rsidRPr="003179BE">
        <w:rPr>
          <w:spacing w:val="-1"/>
        </w:rPr>
        <w:t>протяженностью</w:t>
      </w:r>
      <w:r w:rsidRPr="003179BE">
        <w:rPr>
          <w:spacing w:val="36"/>
        </w:rPr>
        <w:t xml:space="preserve"> </w:t>
      </w:r>
      <w:r w:rsidRPr="003179BE">
        <w:rPr>
          <w:spacing w:val="-1"/>
        </w:rPr>
        <w:t>менее</w:t>
      </w:r>
      <w:r w:rsidRPr="003179BE">
        <w:rPr>
          <w:spacing w:val="34"/>
        </w:rPr>
        <w:t xml:space="preserve"> </w:t>
      </w:r>
      <w:r w:rsidRPr="003179BE">
        <w:t>десяти</w:t>
      </w:r>
      <w:r w:rsidRPr="003179BE">
        <w:rPr>
          <w:spacing w:val="36"/>
        </w:rPr>
        <w:t xml:space="preserve"> </w:t>
      </w:r>
      <w:r w:rsidRPr="003179BE">
        <w:rPr>
          <w:spacing w:val="-1"/>
        </w:rPr>
        <w:t>километров</w:t>
      </w:r>
      <w:r w:rsidRPr="003179BE">
        <w:rPr>
          <w:spacing w:val="35"/>
        </w:rPr>
        <w:t xml:space="preserve"> </w:t>
      </w:r>
      <w:r w:rsidRPr="003179BE">
        <w:t>от</w:t>
      </w:r>
      <w:r w:rsidRPr="003179BE">
        <w:rPr>
          <w:spacing w:val="44"/>
        </w:rPr>
        <w:t xml:space="preserve"> </w:t>
      </w:r>
      <w:r w:rsidRPr="003179BE">
        <w:rPr>
          <w:spacing w:val="-1"/>
        </w:rPr>
        <w:t>истока</w:t>
      </w:r>
      <w:r w:rsidRPr="003179BE">
        <w:rPr>
          <w:spacing w:val="34"/>
        </w:rPr>
        <w:t xml:space="preserve"> </w:t>
      </w:r>
      <w:r w:rsidRPr="003179BE">
        <w:t>до</w:t>
      </w:r>
      <w:r w:rsidRPr="003179BE">
        <w:rPr>
          <w:spacing w:val="40"/>
        </w:rPr>
        <w:t xml:space="preserve"> </w:t>
      </w:r>
      <w:r w:rsidRPr="003179BE">
        <w:rPr>
          <w:spacing w:val="-2"/>
        </w:rPr>
        <w:t>устья</w:t>
      </w:r>
      <w:r w:rsidRPr="003179BE">
        <w:rPr>
          <w:spacing w:val="35"/>
        </w:rPr>
        <w:t xml:space="preserve"> </w:t>
      </w:r>
      <w:r w:rsidRPr="003179BE">
        <w:t>водо</w:t>
      </w:r>
      <w:r w:rsidRPr="003179BE">
        <w:rPr>
          <w:spacing w:val="-1"/>
        </w:rPr>
        <w:t>охранная</w:t>
      </w:r>
      <w:r w:rsidRPr="003179BE">
        <w:rPr>
          <w:spacing w:val="18"/>
        </w:rPr>
        <w:t xml:space="preserve"> </w:t>
      </w:r>
      <w:r w:rsidRPr="003179BE">
        <w:t>зона</w:t>
      </w:r>
      <w:r w:rsidRPr="003179BE">
        <w:rPr>
          <w:spacing w:val="18"/>
        </w:rPr>
        <w:t xml:space="preserve"> </w:t>
      </w:r>
      <w:r w:rsidRPr="003179BE">
        <w:rPr>
          <w:spacing w:val="-1"/>
        </w:rPr>
        <w:t>совпадает</w:t>
      </w:r>
      <w:r w:rsidRPr="003179BE">
        <w:rPr>
          <w:spacing w:val="19"/>
        </w:rPr>
        <w:t xml:space="preserve"> </w:t>
      </w:r>
      <w:r w:rsidRPr="003179BE">
        <w:t>с</w:t>
      </w:r>
      <w:r w:rsidRPr="003179BE">
        <w:rPr>
          <w:spacing w:val="18"/>
        </w:rPr>
        <w:t xml:space="preserve"> </w:t>
      </w:r>
      <w:r w:rsidRPr="003179BE">
        <w:rPr>
          <w:spacing w:val="-1"/>
        </w:rPr>
        <w:t>прибрежной</w:t>
      </w:r>
      <w:r w:rsidRPr="003179BE">
        <w:rPr>
          <w:spacing w:val="19"/>
        </w:rPr>
        <w:t xml:space="preserve"> </w:t>
      </w:r>
      <w:r w:rsidRPr="003179BE">
        <w:rPr>
          <w:spacing w:val="-1"/>
        </w:rPr>
        <w:t>защитной</w:t>
      </w:r>
      <w:r w:rsidRPr="003179BE">
        <w:rPr>
          <w:spacing w:val="17"/>
        </w:rPr>
        <w:t xml:space="preserve"> </w:t>
      </w:r>
      <w:r w:rsidRPr="003179BE">
        <w:rPr>
          <w:spacing w:val="-1"/>
        </w:rPr>
        <w:t>полосой.</w:t>
      </w:r>
      <w:r w:rsidRPr="003179BE">
        <w:rPr>
          <w:spacing w:val="16"/>
        </w:rPr>
        <w:t xml:space="preserve"> </w:t>
      </w:r>
      <w:r w:rsidRPr="003179BE">
        <w:rPr>
          <w:spacing w:val="-1"/>
        </w:rPr>
        <w:t>Радиус</w:t>
      </w:r>
      <w:r w:rsidRPr="003179BE">
        <w:rPr>
          <w:spacing w:val="18"/>
        </w:rPr>
        <w:t xml:space="preserve"> </w:t>
      </w:r>
      <w:r w:rsidRPr="003179BE">
        <w:rPr>
          <w:spacing w:val="-1"/>
        </w:rPr>
        <w:t>водоохраной</w:t>
      </w:r>
      <w:r w:rsidRPr="003179BE">
        <w:rPr>
          <w:spacing w:val="19"/>
        </w:rPr>
        <w:t xml:space="preserve"> </w:t>
      </w:r>
      <w:r w:rsidRPr="003179BE">
        <w:rPr>
          <w:spacing w:val="-1"/>
        </w:rPr>
        <w:t>зоны</w:t>
      </w:r>
      <w:r w:rsidRPr="003179BE">
        <w:rPr>
          <w:spacing w:val="18"/>
        </w:rPr>
        <w:t xml:space="preserve"> </w:t>
      </w:r>
      <w:r w:rsidRPr="003179BE">
        <w:t>для</w:t>
      </w:r>
      <w:r w:rsidRPr="003179BE">
        <w:rPr>
          <w:spacing w:val="17"/>
        </w:rPr>
        <w:t xml:space="preserve"> </w:t>
      </w:r>
      <w:r w:rsidRPr="003179BE">
        <w:rPr>
          <w:spacing w:val="2"/>
        </w:rPr>
        <w:t>ис</w:t>
      </w:r>
      <w:r w:rsidRPr="003179BE">
        <w:t xml:space="preserve">токов </w:t>
      </w:r>
      <w:r w:rsidRPr="003179BE">
        <w:rPr>
          <w:spacing w:val="-1"/>
        </w:rPr>
        <w:t>реки,</w:t>
      </w:r>
      <w:r w:rsidRPr="003179BE">
        <w:t xml:space="preserve"> </w:t>
      </w:r>
      <w:r w:rsidRPr="003179BE">
        <w:rPr>
          <w:spacing w:val="-2"/>
        </w:rPr>
        <w:t>ручья</w:t>
      </w:r>
      <w:r w:rsidRPr="003179BE">
        <w:rPr>
          <w:spacing w:val="4"/>
        </w:rPr>
        <w:t xml:space="preserve"> </w:t>
      </w:r>
      <w:r w:rsidRPr="003179BE">
        <w:rPr>
          <w:spacing w:val="-1"/>
        </w:rPr>
        <w:t>устанавливается</w:t>
      </w:r>
      <w:r w:rsidRPr="003179BE">
        <w:t xml:space="preserve"> в </w:t>
      </w:r>
      <w:r w:rsidRPr="003179BE">
        <w:rPr>
          <w:spacing w:val="-1"/>
        </w:rPr>
        <w:t xml:space="preserve">размере </w:t>
      </w:r>
      <w:r w:rsidRPr="003179BE">
        <w:t xml:space="preserve">пятидесяти </w:t>
      </w:r>
      <w:r w:rsidRPr="003179BE">
        <w:rPr>
          <w:spacing w:val="-1"/>
        </w:rPr>
        <w:t>метров.</w:t>
      </w:r>
    </w:p>
    <w:p w14:paraId="62C939E9" w14:textId="77777777" w:rsidR="0034483F" w:rsidRPr="003179BE" w:rsidRDefault="0034483F" w:rsidP="003179BE">
      <w:pPr>
        <w:pStyle w:val="a"/>
        <w:numPr>
          <w:ilvl w:val="0"/>
          <w:numId w:val="0"/>
        </w:numPr>
        <w:kinsoku w:val="0"/>
        <w:overflowPunct w:val="0"/>
        <w:spacing w:before="0" w:after="0"/>
        <w:ind w:firstLine="709"/>
        <w:rPr>
          <w:spacing w:val="-1"/>
        </w:rPr>
      </w:pPr>
      <w:r w:rsidRPr="003179BE">
        <w:t>В</w:t>
      </w:r>
      <w:r w:rsidRPr="003179BE">
        <w:rPr>
          <w:spacing w:val="-2"/>
        </w:rPr>
        <w:t xml:space="preserve"> </w:t>
      </w:r>
      <w:r w:rsidRPr="003179BE">
        <w:rPr>
          <w:spacing w:val="-1"/>
        </w:rPr>
        <w:t>границах</w:t>
      </w:r>
      <w:r w:rsidRPr="003179BE">
        <w:rPr>
          <w:spacing w:val="2"/>
        </w:rPr>
        <w:t xml:space="preserve"> </w:t>
      </w:r>
      <w:r w:rsidRPr="003179BE">
        <w:rPr>
          <w:spacing w:val="-1"/>
        </w:rPr>
        <w:t>водоохранных</w:t>
      </w:r>
      <w:r w:rsidRPr="003179BE">
        <w:rPr>
          <w:spacing w:val="1"/>
        </w:rPr>
        <w:t xml:space="preserve"> </w:t>
      </w:r>
      <w:r w:rsidRPr="003179BE">
        <w:rPr>
          <w:spacing w:val="-1"/>
        </w:rPr>
        <w:t>зон</w:t>
      </w:r>
      <w:r w:rsidRPr="003179BE">
        <w:t xml:space="preserve"> </w:t>
      </w:r>
      <w:r w:rsidRPr="003179BE">
        <w:rPr>
          <w:spacing w:val="-1"/>
        </w:rPr>
        <w:t>запрещается:</w:t>
      </w:r>
    </w:p>
    <w:p w14:paraId="5CBF7FDA" w14:textId="77777777" w:rsidR="0034483F" w:rsidRPr="003179BE" w:rsidRDefault="0034483F" w:rsidP="003179BE">
      <w:pPr>
        <w:pStyle w:val="a"/>
        <w:widowControl w:val="0"/>
        <w:numPr>
          <w:ilvl w:val="0"/>
          <w:numId w:val="45"/>
        </w:numPr>
        <w:tabs>
          <w:tab w:val="left" w:pos="966"/>
        </w:tabs>
        <w:kinsoku w:val="0"/>
        <w:overflowPunct w:val="0"/>
        <w:autoSpaceDE w:val="0"/>
        <w:autoSpaceDN w:val="0"/>
        <w:adjustRightInd w:val="0"/>
        <w:spacing w:before="0" w:after="0"/>
        <w:ind w:left="966"/>
        <w:jc w:val="left"/>
      </w:pPr>
      <w:r w:rsidRPr="003179BE">
        <w:rPr>
          <w:spacing w:val="-1"/>
        </w:rPr>
        <w:t>использование сточных</w:t>
      </w:r>
      <w:r w:rsidRPr="003179BE">
        <w:rPr>
          <w:spacing w:val="1"/>
        </w:rPr>
        <w:t xml:space="preserve"> </w:t>
      </w:r>
      <w:r w:rsidRPr="003179BE">
        <w:t>вод для</w:t>
      </w:r>
      <w:r w:rsidRPr="003179BE">
        <w:rPr>
          <w:spacing w:val="2"/>
        </w:rPr>
        <w:t xml:space="preserve"> </w:t>
      </w:r>
      <w:r w:rsidRPr="003179BE">
        <w:rPr>
          <w:spacing w:val="-1"/>
        </w:rPr>
        <w:t>удобрения</w:t>
      </w:r>
      <w:r w:rsidRPr="003179BE">
        <w:t xml:space="preserve"> почв;</w:t>
      </w:r>
    </w:p>
    <w:p w14:paraId="3998B0BA" w14:textId="77777777" w:rsidR="0034483F" w:rsidRPr="003179BE" w:rsidRDefault="0034483F" w:rsidP="003179BE">
      <w:pPr>
        <w:pStyle w:val="a"/>
        <w:widowControl w:val="0"/>
        <w:numPr>
          <w:ilvl w:val="0"/>
          <w:numId w:val="45"/>
        </w:numPr>
        <w:tabs>
          <w:tab w:val="left" w:pos="998"/>
        </w:tabs>
        <w:kinsoku w:val="0"/>
        <w:overflowPunct w:val="0"/>
        <w:autoSpaceDE w:val="0"/>
        <w:autoSpaceDN w:val="0"/>
        <w:adjustRightInd w:val="0"/>
        <w:spacing w:before="0" w:after="0"/>
        <w:ind w:right="121" w:firstLine="708"/>
        <w:rPr>
          <w:spacing w:val="-1"/>
        </w:rPr>
      </w:pPr>
      <w:r w:rsidRPr="003179BE">
        <w:rPr>
          <w:spacing w:val="-1"/>
        </w:rPr>
        <w:t>размещение</w:t>
      </w:r>
      <w:r w:rsidRPr="003179BE">
        <w:rPr>
          <w:spacing w:val="30"/>
        </w:rPr>
        <w:t xml:space="preserve"> </w:t>
      </w:r>
      <w:r w:rsidRPr="003179BE">
        <w:t>кладбищ,</w:t>
      </w:r>
      <w:r w:rsidRPr="003179BE">
        <w:rPr>
          <w:spacing w:val="28"/>
        </w:rPr>
        <w:t xml:space="preserve"> </w:t>
      </w:r>
      <w:r w:rsidRPr="003179BE">
        <w:rPr>
          <w:spacing w:val="-1"/>
        </w:rPr>
        <w:t>скотомогильников,</w:t>
      </w:r>
      <w:r w:rsidRPr="003179BE">
        <w:rPr>
          <w:spacing w:val="30"/>
        </w:rPr>
        <w:t xml:space="preserve"> </w:t>
      </w:r>
      <w:r w:rsidRPr="003179BE">
        <w:rPr>
          <w:spacing w:val="-1"/>
        </w:rPr>
        <w:t>мест</w:t>
      </w:r>
      <w:r w:rsidRPr="003179BE">
        <w:rPr>
          <w:spacing w:val="31"/>
        </w:rPr>
        <w:t xml:space="preserve"> </w:t>
      </w:r>
      <w:r w:rsidRPr="003179BE">
        <w:rPr>
          <w:spacing w:val="-1"/>
        </w:rPr>
        <w:t>захоронения</w:t>
      </w:r>
      <w:r w:rsidRPr="003179BE">
        <w:rPr>
          <w:spacing w:val="28"/>
        </w:rPr>
        <w:t xml:space="preserve"> </w:t>
      </w:r>
      <w:r w:rsidRPr="003179BE">
        <w:rPr>
          <w:spacing w:val="-1"/>
        </w:rPr>
        <w:t>отходов</w:t>
      </w:r>
      <w:r w:rsidRPr="003179BE">
        <w:rPr>
          <w:spacing w:val="30"/>
        </w:rPr>
        <w:t xml:space="preserve"> </w:t>
      </w:r>
      <w:r w:rsidRPr="003179BE">
        <w:rPr>
          <w:spacing w:val="-1"/>
        </w:rPr>
        <w:t>производства</w:t>
      </w:r>
      <w:r w:rsidRPr="003179BE">
        <w:rPr>
          <w:spacing w:val="29"/>
        </w:rPr>
        <w:t xml:space="preserve"> </w:t>
      </w:r>
      <w:r w:rsidRPr="003179BE">
        <w:t>и</w:t>
      </w:r>
      <w:r w:rsidRPr="003179BE">
        <w:rPr>
          <w:spacing w:val="77"/>
        </w:rPr>
        <w:t xml:space="preserve"> </w:t>
      </w:r>
      <w:r w:rsidRPr="003179BE">
        <w:rPr>
          <w:spacing w:val="-1"/>
        </w:rPr>
        <w:t>потребления,</w:t>
      </w:r>
      <w:r w:rsidRPr="003179BE">
        <w:rPr>
          <w:spacing w:val="11"/>
        </w:rPr>
        <w:t xml:space="preserve"> </w:t>
      </w:r>
      <w:r w:rsidRPr="003179BE">
        <w:rPr>
          <w:spacing w:val="-1"/>
        </w:rPr>
        <w:t>радиоактивных,</w:t>
      </w:r>
      <w:r w:rsidRPr="003179BE">
        <w:rPr>
          <w:spacing w:val="11"/>
        </w:rPr>
        <w:t xml:space="preserve"> </w:t>
      </w:r>
      <w:r w:rsidRPr="003179BE">
        <w:rPr>
          <w:spacing w:val="-1"/>
        </w:rPr>
        <w:t>химических,</w:t>
      </w:r>
      <w:r w:rsidRPr="003179BE">
        <w:rPr>
          <w:spacing w:val="11"/>
        </w:rPr>
        <w:t xml:space="preserve"> </w:t>
      </w:r>
      <w:r w:rsidRPr="003179BE">
        <w:rPr>
          <w:spacing w:val="-1"/>
        </w:rPr>
        <w:t>взрывчатых,</w:t>
      </w:r>
      <w:r w:rsidRPr="003179BE">
        <w:rPr>
          <w:spacing w:val="11"/>
        </w:rPr>
        <w:t xml:space="preserve"> </w:t>
      </w:r>
      <w:r w:rsidRPr="003179BE">
        <w:rPr>
          <w:spacing w:val="-1"/>
        </w:rPr>
        <w:t>токсичных,</w:t>
      </w:r>
      <w:r w:rsidRPr="003179BE">
        <w:rPr>
          <w:spacing w:val="9"/>
        </w:rPr>
        <w:t xml:space="preserve"> </w:t>
      </w:r>
      <w:r w:rsidRPr="003179BE">
        <w:rPr>
          <w:spacing w:val="-1"/>
        </w:rPr>
        <w:t>отравляющих</w:t>
      </w:r>
      <w:r w:rsidRPr="003179BE">
        <w:rPr>
          <w:spacing w:val="13"/>
        </w:rPr>
        <w:t xml:space="preserve"> </w:t>
      </w:r>
      <w:r w:rsidRPr="003179BE">
        <w:t>и</w:t>
      </w:r>
      <w:r w:rsidRPr="003179BE">
        <w:rPr>
          <w:spacing w:val="12"/>
        </w:rPr>
        <w:t xml:space="preserve"> </w:t>
      </w:r>
      <w:r w:rsidRPr="003179BE">
        <w:rPr>
          <w:spacing w:val="-1"/>
        </w:rPr>
        <w:t>ядовитых</w:t>
      </w:r>
      <w:r w:rsidRPr="003179BE">
        <w:rPr>
          <w:spacing w:val="123"/>
        </w:rPr>
        <w:t xml:space="preserve"> </w:t>
      </w:r>
      <w:r w:rsidRPr="003179BE">
        <w:rPr>
          <w:spacing w:val="-1"/>
        </w:rPr>
        <w:t>веществ;</w:t>
      </w:r>
    </w:p>
    <w:p w14:paraId="31C0A3F1" w14:textId="77777777" w:rsidR="0034483F" w:rsidRPr="003179BE" w:rsidRDefault="0034483F" w:rsidP="003179BE">
      <w:pPr>
        <w:pStyle w:val="a"/>
        <w:widowControl w:val="0"/>
        <w:numPr>
          <w:ilvl w:val="0"/>
          <w:numId w:val="45"/>
        </w:numPr>
        <w:tabs>
          <w:tab w:val="left" w:pos="966"/>
        </w:tabs>
        <w:kinsoku w:val="0"/>
        <w:overflowPunct w:val="0"/>
        <w:autoSpaceDE w:val="0"/>
        <w:autoSpaceDN w:val="0"/>
        <w:adjustRightInd w:val="0"/>
        <w:spacing w:before="0" w:after="0"/>
        <w:ind w:left="966"/>
        <w:jc w:val="left"/>
        <w:rPr>
          <w:spacing w:val="-1"/>
        </w:rPr>
      </w:pPr>
      <w:r w:rsidRPr="003179BE">
        <w:rPr>
          <w:spacing w:val="-1"/>
        </w:rPr>
        <w:t>осуществление авиационных</w:t>
      </w:r>
      <w:r w:rsidRPr="003179BE">
        <w:rPr>
          <w:spacing w:val="2"/>
        </w:rPr>
        <w:t xml:space="preserve"> </w:t>
      </w:r>
      <w:r w:rsidRPr="003179BE">
        <w:rPr>
          <w:spacing w:val="-1"/>
        </w:rPr>
        <w:t>мер</w:t>
      </w:r>
      <w:r w:rsidRPr="003179BE">
        <w:t xml:space="preserve"> по </w:t>
      </w:r>
      <w:r w:rsidRPr="003179BE">
        <w:rPr>
          <w:spacing w:val="-1"/>
        </w:rPr>
        <w:t xml:space="preserve">борьбе </w:t>
      </w:r>
      <w:r w:rsidRPr="003179BE">
        <w:t>с</w:t>
      </w:r>
      <w:r w:rsidRPr="003179BE">
        <w:rPr>
          <w:spacing w:val="-1"/>
        </w:rPr>
        <w:t xml:space="preserve"> вредителями</w:t>
      </w:r>
      <w:r w:rsidRPr="003179BE">
        <w:t xml:space="preserve"> и</w:t>
      </w:r>
      <w:r w:rsidRPr="003179BE">
        <w:rPr>
          <w:spacing w:val="1"/>
        </w:rPr>
        <w:t xml:space="preserve"> </w:t>
      </w:r>
      <w:r w:rsidRPr="003179BE">
        <w:rPr>
          <w:spacing w:val="-1"/>
        </w:rPr>
        <w:t>болезнями</w:t>
      </w:r>
      <w:r w:rsidRPr="003179BE">
        <w:t xml:space="preserve"> </w:t>
      </w:r>
      <w:r w:rsidRPr="003179BE">
        <w:rPr>
          <w:spacing w:val="-1"/>
        </w:rPr>
        <w:t>растений;</w:t>
      </w:r>
    </w:p>
    <w:p w14:paraId="465E1C42" w14:textId="06E91D10" w:rsidR="0034483F" w:rsidRPr="003179BE" w:rsidRDefault="0034483F" w:rsidP="003179BE">
      <w:pPr>
        <w:pStyle w:val="a"/>
        <w:widowControl w:val="0"/>
        <w:numPr>
          <w:ilvl w:val="0"/>
          <w:numId w:val="45"/>
        </w:numPr>
        <w:tabs>
          <w:tab w:val="left" w:pos="1072"/>
        </w:tabs>
        <w:kinsoku w:val="0"/>
        <w:overflowPunct w:val="0"/>
        <w:autoSpaceDE w:val="0"/>
        <w:autoSpaceDN w:val="0"/>
        <w:adjustRightInd w:val="0"/>
        <w:spacing w:before="0" w:after="0"/>
        <w:ind w:right="116" w:firstLine="708"/>
        <w:rPr>
          <w:spacing w:val="-1"/>
        </w:rPr>
      </w:pPr>
      <w:r w:rsidRPr="003179BE">
        <w:rPr>
          <w:spacing w:val="-1"/>
        </w:rPr>
        <w:t>движение</w:t>
      </w:r>
      <w:r w:rsidRPr="003179BE">
        <w:rPr>
          <w:spacing w:val="44"/>
        </w:rPr>
        <w:t xml:space="preserve"> </w:t>
      </w:r>
      <w:r w:rsidRPr="003179BE">
        <w:t>и</w:t>
      </w:r>
      <w:r w:rsidRPr="003179BE">
        <w:rPr>
          <w:spacing w:val="46"/>
        </w:rPr>
        <w:t xml:space="preserve"> </w:t>
      </w:r>
      <w:r w:rsidRPr="003179BE">
        <w:rPr>
          <w:spacing w:val="-1"/>
        </w:rPr>
        <w:t>стоянка</w:t>
      </w:r>
      <w:r w:rsidRPr="003179BE">
        <w:rPr>
          <w:spacing w:val="44"/>
        </w:rPr>
        <w:t xml:space="preserve"> </w:t>
      </w:r>
      <w:r w:rsidRPr="003179BE">
        <w:rPr>
          <w:spacing w:val="-1"/>
        </w:rPr>
        <w:t>транспортных</w:t>
      </w:r>
      <w:r w:rsidRPr="003179BE">
        <w:rPr>
          <w:spacing w:val="47"/>
        </w:rPr>
        <w:t xml:space="preserve"> </w:t>
      </w:r>
      <w:r w:rsidRPr="003179BE">
        <w:rPr>
          <w:spacing w:val="-1"/>
        </w:rPr>
        <w:t>средств</w:t>
      </w:r>
      <w:r w:rsidRPr="003179BE">
        <w:rPr>
          <w:spacing w:val="44"/>
        </w:rPr>
        <w:t xml:space="preserve"> </w:t>
      </w:r>
      <w:r w:rsidRPr="003179BE">
        <w:t>(кроме</w:t>
      </w:r>
      <w:r w:rsidRPr="003179BE">
        <w:rPr>
          <w:spacing w:val="43"/>
        </w:rPr>
        <w:t xml:space="preserve"> </w:t>
      </w:r>
      <w:r w:rsidRPr="003179BE">
        <w:rPr>
          <w:spacing w:val="-1"/>
        </w:rPr>
        <w:t>специальных</w:t>
      </w:r>
      <w:r w:rsidRPr="003179BE">
        <w:rPr>
          <w:spacing w:val="47"/>
        </w:rPr>
        <w:t xml:space="preserve"> </w:t>
      </w:r>
      <w:r w:rsidRPr="003179BE">
        <w:rPr>
          <w:spacing w:val="-1"/>
        </w:rPr>
        <w:t>транспортных</w:t>
      </w:r>
      <w:r w:rsidRPr="003179BE">
        <w:rPr>
          <w:spacing w:val="59"/>
        </w:rPr>
        <w:t xml:space="preserve"> </w:t>
      </w:r>
      <w:r w:rsidRPr="003179BE">
        <w:rPr>
          <w:spacing w:val="-1"/>
        </w:rPr>
        <w:t>средств),</w:t>
      </w:r>
      <w:r w:rsidRPr="003179BE">
        <w:rPr>
          <w:spacing w:val="14"/>
        </w:rPr>
        <w:t xml:space="preserve"> </w:t>
      </w:r>
      <w:r w:rsidRPr="003179BE">
        <w:t>за</w:t>
      </w:r>
      <w:r w:rsidRPr="003179BE">
        <w:rPr>
          <w:spacing w:val="13"/>
        </w:rPr>
        <w:t xml:space="preserve"> </w:t>
      </w:r>
      <w:r w:rsidRPr="003179BE">
        <w:rPr>
          <w:spacing w:val="-1"/>
        </w:rPr>
        <w:t>исключением</w:t>
      </w:r>
      <w:r w:rsidRPr="003179BE">
        <w:rPr>
          <w:spacing w:val="13"/>
        </w:rPr>
        <w:t xml:space="preserve"> </w:t>
      </w:r>
      <w:r w:rsidRPr="003179BE">
        <w:t>их</w:t>
      </w:r>
      <w:r w:rsidRPr="003179BE">
        <w:rPr>
          <w:spacing w:val="16"/>
        </w:rPr>
        <w:t xml:space="preserve"> </w:t>
      </w:r>
      <w:r w:rsidRPr="003179BE">
        <w:rPr>
          <w:spacing w:val="-1"/>
        </w:rPr>
        <w:t>движения</w:t>
      </w:r>
      <w:r w:rsidRPr="003179BE">
        <w:rPr>
          <w:spacing w:val="11"/>
        </w:rPr>
        <w:t xml:space="preserve"> </w:t>
      </w:r>
      <w:r w:rsidRPr="003179BE">
        <w:t>по</w:t>
      </w:r>
      <w:r w:rsidRPr="003179BE">
        <w:rPr>
          <w:spacing w:val="14"/>
        </w:rPr>
        <w:t xml:space="preserve"> </w:t>
      </w:r>
      <w:r w:rsidRPr="003179BE">
        <w:rPr>
          <w:spacing w:val="-1"/>
        </w:rPr>
        <w:t>дорогам</w:t>
      </w:r>
      <w:r w:rsidRPr="003179BE">
        <w:rPr>
          <w:spacing w:val="13"/>
        </w:rPr>
        <w:t xml:space="preserve"> </w:t>
      </w:r>
      <w:r w:rsidRPr="003179BE">
        <w:t>и</w:t>
      </w:r>
      <w:r w:rsidRPr="003179BE">
        <w:rPr>
          <w:spacing w:val="15"/>
        </w:rPr>
        <w:t xml:space="preserve"> </w:t>
      </w:r>
      <w:r w:rsidRPr="003179BE">
        <w:rPr>
          <w:spacing w:val="-1"/>
        </w:rPr>
        <w:t>стоянки</w:t>
      </w:r>
      <w:r w:rsidRPr="003179BE">
        <w:rPr>
          <w:spacing w:val="15"/>
        </w:rPr>
        <w:t xml:space="preserve"> </w:t>
      </w:r>
      <w:r w:rsidRPr="003179BE">
        <w:t>на</w:t>
      </w:r>
      <w:r w:rsidRPr="003179BE">
        <w:rPr>
          <w:spacing w:val="13"/>
        </w:rPr>
        <w:t xml:space="preserve"> </w:t>
      </w:r>
      <w:r w:rsidRPr="003179BE">
        <w:rPr>
          <w:spacing w:val="-1"/>
        </w:rPr>
        <w:t>дорогах</w:t>
      </w:r>
      <w:r w:rsidRPr="003179BE">
        <w:rPr>
          <w:spacing w:val="16"/>
        </w:rPr>
        <w:t xml:space="preserve"> </w:t>
      </w:r>
      <w:r w:rsidRPr="003179BE">
        <w:t>и</w:t>
      </w:r>
      <w:r w:rsidRPr="003179BE">
        <w:rPr>
          <w:spacing w:val="15"/>
        </w:rPr>
        <w:t xml:space="preserve"> </w:t>
      </w:r>
      <w:r w:rsidRPr="003179BE">
        <w:t>в</w:t>
      </w:r>
      <w:r w:rsidRPr="003179BE">
        <w:rPr>
          <w:spacing w:val="13"/>
        </w:rPr>
        <w:t xml:space="preserve"> </w:t>
      </w:r>
      <w:r w:rsidRPr="003179BE">
        <w:rPr>
          <w:spacing w:val="-1"/>
        </w:rPr>
        <w:t>специально</w:t>
      </w:r>
      <w:r w:rsidRPr="003179BE">
        <w:rPr>
          <w:spacing w:val="14"/>
        </w:rPr>
        <w:t xml:space="preserve"> </w:t>
      </w:r>
      <w:r w:rsidRPr="003179BE">
        <w:rPr>
          <w:spacing w:val="1"/>
        </w:rPr>
        <w:t>обо</w:t>
      </w:r>
      <w:r w:rsidRPr="003179BE">
        <w:rPr>
          <w:spacing w:val="-1"/>
        </w:rPr>
        <w:t>рудованных</w:t>
      </w:r>
      <w:r w:rsidRPr="003179BE">
        <w:rPr>
          <w:spacing w:val="1"/>
        </w:rPr>
        <w:t xml:space="preserve"> </w:t>
      </w:r>
      <w:r w:rsidRPr="003179BE">
        <w:rPr>
          <w:spacing w:val="-1"/>
        </w:rPr>
        <w:t>местах,</w:t>
      </w:r>
      <w:r w:rsidRPr="003179BE">
        <w:rPr>
          <w:spacing w:val="-3"/>
        </w:rPr>
        <w:t xml:space="preserve"> </w:t>
      </w:r>
      <w:r w:rsidRPr="003179BE">
        <w:rPr>
          <w:spacing w:val="-1"/>
        </w:rPr>
        <w:t>имеющих твердое покрытие.</w:t>
      </w:r>
    </w:p>
    <w:p w14:paraId="188A727D" w14:textId="3A2E59D6" w:rsidR="0034483F" w:rsidRPr="003179BE" w:rsidRDefault="0034483F" w:rsidP="003179BE">
      <w:pPr>
        <w:pStyle w:val="a"/>
        <w:numPr>
          <w:ilvl w:val="0"/>
          <w:numId w:val="0"/>
        </w:numPr>
        <w:kinsoku w:val="0"/>
        <w:overflowPunct w:val="0"/>
        <w:spacing w:before="0" w:after="0"/>
        <w:ind w:right="108" w:firstLine="709"/>
        <w:rPr>
          <w:spacing w:val="-1"/>
        </w:rPr>
      </w:pPr>
      <w:r w:rsidRPr="003179BE">
        <w:t>В</w:t>
      </w:r>
      <w:r w:rsidRPr="003179BE">
        <w:rPr>
          <w:spacing w:val="38"/>
        </w:rPr>
        <w:t xml:space="preserve"> </w:t>
      </w:r>
      <w:r w:rsidRPr="003179BE">
        <w:rPr>
          <w:spacing w:val="-1"/>
        </w:rPr>
        <w:t>границах</w:t>
      </w:r>
      <w:r w:rsidRPr="003179BE">
        <w:rPr>
          <w:spacing w:val="40"/>
        </w:rPr>
        <w:t xml:space="preserve"> </w:t>
      </w:r>
      <w:r w:rsidRPr="003179BE">
        <w:rPr>
          <w:spacing w:val="-1"/>
        </w:rPr>
        <w:t>водоохранных</w:t>
      </w:r>
      <w:r w:rsidRPr="003179BE">
        <w:rPr>
          <w:spacing w:val="40"/>
        </w:rPr>
        <w:t xml:space="preserve"> </w:t>
      </w:r>
      <w:r w:rsidRPr="003179BE">
        <w:rPr>
          <w:spacing w:val="-1"/>
        </w:rPr>
        <w:t>зон</w:t>
      </w:r>
      <w:r w:rsidRPr="003179BE">
        <w:rPr>
          <w:spacing w:val="41"/>
        </w:rPr>
        <w:t xml:space="preserve"> </w:t>
      </w:r>
      <w:r w:rsidRPr="003179BE">
        <w:rPr>
          <w:spacing w:val="-1"/>
        </w:rPr>
        <w:t>допускаются</w:t>
      </w:r>
      <w:r w:rsidRPr="003179BE">
        <w:rPr>
          <w:spacing w:val="40"/>
        </w:rPr>
        <w:t xml:space="preserve"> </w:t>
      </w:r>
      <w:r w:rsidRPr="003179BE">
        <w:t>проектирование,</w:t>
      </w:r>
      <w:r w:rsidRPr="003179BE">
        <w:rPr>
          <w:spacing w:val="40"/>
        </w:rPr>
        <w:t xml:space="preserve"> </w:t>
      </w:r>
      <w:r w:rsidRPr="003179BE">
        <w:rPr>
          <w:spacing w:val="-1"/>
        </w:rPr>
        <w:t>размещение,</w:t>
      </w:r>
      <w:r w:rsidRPr="003179BE">
        <w:rPr>
          <w:spacing w:val="40"/>
        </w:rPr>
        <w:t xml:space="preserve"> </w:t>
      </w:r>
      <w:r w:rsidRPr="003179BE">
        <w:t>строитель</w:t>
      </w:r>
      <w:r w:rsidRPr="003179BE">
        <w:rPr>
          <w:spacing w:val="-1"/>
        </w:rPr>
        <w:t>ство,</w:t>
      </w:r>
      <w:r w:rsidRPr="003179BE">
        <w:rPr>
          <w:spacing w:val="6"/>
        </w:rPr>
        <w:t xml:space="preserve"> </w:t>
      </w:r>
      <w:r w:rsidRPr="003179BE">
        <w:rPr>
          <w:spacing w:val="-1"/>
        </w:rPr>
        <w:t>реконструкция,</w:t>
      </w:r>
      <w:r w:rsidRPr="003179BE">
        <w:rPr>
          <w:spacing w:val="6"/>
        </w:rPr>
        <w:t xml:space="preserve"> </w:t>
      </w:r>
      <w:r w:rsidRPr="003179BE">
        <w:rPr>
          <w:spacing w:val="-1"/>
        </w:rPr>
        <w:t>ввод</w:t>
      </w:r>
      <w:r w:rsidRPr="003179BE">
        <w:rPr>
          <w:spacing w:val="7"/>
        </w:rPr>
        <w:t xml:space="preserve"> </w:t>
      </w:r>
      <w:r w:rsidRPr="003179BE">
        <w:t>в</w:t>
      </w:r>
      <w:r w:rsidRPr="003179BE">
        <w:rPr>
          <w:spacing w:val="6"/>
        </w:rPr>
        <w:t xml:space="preserve"> </w:t>
      </w:r>
      <w:r w:rsidRPr="003179BE">
        <w:rPr>
          <w:spacing w:val="-1"/>
        </w:rPr>
        <w:t>эксплуатацию,</w:t>
      </w:r>
      <w:r w:rsidRPr="003179BE">
        <w:rPr>
          <w:spacing w:val="6"/>
        </w:rPr>
        <w:t xml:space="preserve"> </w:t>
      </w:r>
      <w:r w:rsidRPr="003179BE">
        <w:rPr>
          <w:spacing w:val="-1"/>
        </w:rPr>
        <w:t>эксплуатация</w:t>
      </w:r>
      <w:r w:rsidRPr="003179BE">
        <w:rPr>
          <w:spacing w:val="6"/>
        </w:rPr>
        <w:t xml:space="preserve"> </w:t>
      </w:r>
      <w:r w:rsidRPr="003179BE">
        <w:rPr>
          <w:spacing w:val="-1"/>
        </w:rPr>
        <w:t>хозяйственных</w:t>
      </w:r>
      <w:r w:rsidRPr="003179BE">
        <w:rPr>
          <w:spacing w:val="8"/>
        </w:rPr>
        <w:t xml:space="preserve"> </w:t>
      </w:r>
      <w:r w:rsidRPr="003179BE">
        <w:t>и</w:t>
      </w:r>
      <w:r w:rsidRPr="003179BE">
        <w:rPr>
          <w:spacing w:val="7"/>
        </w:rPr>
        <w:t xml:space="preserve"> </w:t>
      </w:r>
      <w:r w:rsidRPr="003179BE">
        <w:rPr>
          <w:spacing w:val="-2"/>
        </w:rPr>
        <w:t>иных</w:t>
      </w:r>
      <w:r w:rsidRPr="003179BE">
        <w:rPr>
          <w:spacing w:val="9"/>
        </w:rPr>
        <w:t xml:space="preserve"> </w:t>
      </w:r>
      <w:r w:rsidRPr="003179BE">
        <w:rPr>
          <w:spacing w:val="-1"/>
        </w:rPr>
        <w:t>объектов</w:t>
      </w:r>
      <w:r w:rsidRPr="003179BE">
        <w:rPr>
          <w:spacing w:val="6"/>
        </w:rPr>
        <w:t xml:space="preserve"> </w:t>
      </w:r>
      <w:r w:rsidRPr="003179BE">
        <w:rPr>
          <w:spacing w:val="-1"/>
        </w:rPr>
        <w:t>при</w:t>
      </w:r>
      <w:r w:rsidR="00DD4032" w:rsidRPr="003179BE">
        <w:rPr>
          <w:spacing w:val="-1"/>
        </w:rPr>
        <w:t xml:space="preserve"> </w:t>
      </w:r>
      <w:r w:rsidRPr="003179BE">
        <w:rPr>
          <w:spacing w:val="-1"/>
        </w:rPr>
        <w:t>условии</w:t>
      </w:r>
      <w:r w:rsidRPr="003179BE">
        <w:rPr>
          <w:spacing w:val="10"/>
        </w:rPr>
        <w:t xml:space="preserve"> </w:t>
      </w:r>
      <w:r w:rsidRPr="003179BE">
        <w:rPr>
          <w:spacing w:val="-1"/>
        </w:rPr>
        <w:t>оборудования</w:t>
      </w:r>
      <w:r w:rsidRPr="003179BE">
        <w:rPr>
          <w:spacing w:val="9"/>
        </w:rPr>
        <w:t xml:space="preserve"> </w:t>
      </w:r>
      <w:r w:rsidRPr="003179BE">
        <w:rPr>
          <w:spacing w:val="-1"/>
        </w:rPr>
        <w:t>таких</w:t>
      </w:r>
      <w:r w:rsidRPr="003179BE">
        <w:rPr>
          <w:spacing w:val="11"/>
        </w:rPr>
        <w:t xml:space="preserve"> </w:t>
      </w:r>
      <w:r w:rsidRPr="003179BE">
        <w:rPr>
          <w:spacing w:val="-1"/>
        </w:rPr>
        <w:t>объектов</w:t>
      </w:r>
      <w:r w:rsidRPr="003179BE">
        <w:rPr>
          <w:spacing w:val="8"/>
        </w:rPr>
        <w:t xml:space="preserve"> </w:t>
      </w:r>
      <w:r w:rsidRPr="003179BE">
        <w:rPr>
          <w:spacing w:val="-1"/>
        </w:rPr>
        <w:t>сооружениями,</w:t>
      </w:r>
      <w:r w:rsidRPr="003179BE">
        <w:rPr>
          <w:spacing w:val="9"/>
        </w:rPr>
        <w:t xml:space="preserve"> </w:t>
      </w:r>
      <w:r w:rsidRPr="003179BE">
        <w:rPr>
          <w:spacing w:val="-1"/>
        </w:rPr>
        <w:t>обеспечивающими</w:t>
      </w:r>
      <w:r w:rsidRPr="003179BE">
        <w:rPr>
          <w:spacing w:val="10"/>
        </w:rPr>
        <w:t xml:space="preserve"> </w:t>
      </w:r>
      <w:r w:rsidRPr="003179BE">
        <w:t>охрану</w:t>
      </w:r>
      <w:r w:rsidRPr="003179BE">
        <w:rPr>
          <w:spacing w:val="2"/>
        </w:rPr>
        <w:t xml:space="preserve"> </w:t>
      </w:r>
      <w:r w:rsidRPr="003179BE">
        <w:t>водных</w:t>
      </w:r>
      <w:r w:rsidRPr="003179BE">
        <w:rPr>
          <w:spacing w:val="11"/>
        </w:rPr>
        <w:t xml:space="preserve"> </w:t>
      </w:r>
      <w:r w:rsidRPr="003179BE">
        <w:rPr>
          <w:spacing w:val="2"/>
        </w:rPr>
        <w:t>объ</w:t>
      </w:r>
      <w:r w:rsidRPr="003179BE">
        <w:rPr>
          <w:spacing w:val="-1"/>
        </w:rPr>
        <w:t>ектов</w:t>
      </w:r>
      <w:r w:rsidRPr="003179BE">
        <w:rPr>
          <w:spacing w:val="6"/>
        </w:rPr>
        <w:t xml:space="preserve"> </w:t>
      </w:r>
      <w:r w:rsidRPr="003179BE">
        <w:t>от</w:t>
      </w:r>
      <w:r w:rsidRPr="003179BE">
        <w:rPr>
          <w:spacing w:val="5"/>
        </w:rPr>
        <w:t xml:space="preserve"> </w:t>
      </w:r>
      <w:r w:rsidRPr="003179BE">
        <w:rPr>
          <w:spacing w:val="-1"/>
        </w:rPr>
        <w:t>загрязнения,</w:t>
      </w:r>
      <w:r w:rsidRPr="003179BE">
        <w:rPr>
          <w:spacing w:val="4"/>
        </w:rPr>
        <w:t xml:space="preserve"> </w:t>
      </w:r>
      <w:r w:rsidRPr="003179BE">
        <w:rPr>
          <w:spacing w:val="-1"/>
        </w:rPr>
        <w:t>засорения</w:t>
      </w:r>
      <w:r w:rsidRPr="003179BE">
        <w:rPr>
          <w:spacing w:val="6"/>
        </w:rPr>
        <w:t xml:space="preserve"> </w:t>
      </w:r>
      <w:r w:rsidRPr="003179BE">
        <w:t>и</w:t>
      </w:r>
      <w:r w:rsidRPr="003179BE">
        <w:rPr>
          <w:spacing w:val="5"/>
        </w:rPr>
        <w:t xml:space="preserve"> </w:t>
      </w:r>
      <w:r w:rsidRPr="003179BE">
        <w:rPr>
          <w:spacing w:val="-1"/>
        </w:rPr>
        <w:t>истощения</w:t>
      </w:r>
      <w:r w:rsidRPr="003179BE">
        <w:rPr>
          <w:spacing w:val="2"/>
        </w:rPr>
        <w:t xml:space="preserve"> </w:t>
      </w:r>
      <w:r w:rsidRPr="003179BE">
        <w:t>вод</w:t>
      </w:r>
      <w:r w:rsidRPr="003179BE">
        <w:rPr>
          <w:spacing w:val="6"/>
        </w:rPr>
        <w:t xml:space="preserve"> </w:t>
      </w:r>
      <w:r w:rsidRPr="003179BE">
        <w:t>в</w:t>
      </w:r>
      <w:r w:rsidRPr="003179BE">
        <w:rPr>
          <w:spacing w:val="6"/>
        </w:rPr>
        <w:t xml:space="preserve"> </w:t>
      </w:r>
      <w:r w:rsidRPr="003179BE">
        <w:t>соответствии</w:t>
      </w:r>
      <w:r w:rsidRPr="003179BE">
        <w:rPr>
          <w:spacing w:val="7"/>
        </w:rPr>
        <w:t xml:space="preserve"> </w:t>
      </w:r>
      <w:r w:rsidRPr="003179BE">
        <w:t>с</w:t>
      </w:r>
      <w:r w:rsidRPr="003179BE">
        <w:rPr>
          <w:spacing w:val="6"/>
        </w:rPr>
        <w:t xml:space="preserve"> </w:t>
      </w:r>
      <w:r w:rsidRPr="003179BE">
        <w:rPr>
          <w:spacing w:val="-1"/>
        </w:rPr>
        <w:t>водным</w:t>
      </w:r>
      <w:r w:rsidRPr="003179BE">
        <w:rPr>
          <w:spacing w:val="5"/>
        </w:rPr>
        <w:t xml:space="preserve"> </w:t>
      </w:r>
      <w:r w:rsidRPr="003179BE">
        <w:rPr>
          <w:spacing w:val="-1"/>
        </w:rPr>
        <w:t>законодательством</w:t>
      </w:r>
      <w:r w:rsidRPr="003179BE">
        <w:rPr>
          <w:spacing w:val="79"/>
        </w:rPr>
        <w:t xml:space="preserve"> </w:t>
      </w:r>
      <w:r w:rsidRPr="003179BE">
        <w:t xml:space="preserve">и </w:t>
      </w:r>
      <w:r w:rsidRPr="003179BE">
        <w:rPr>
          <w:spacing w:val="-1"/>
        </w:rPr>
        <w:t>законодательством</w:t>
      </w:r>
      <w:r w:rsidRPr="003179BE">
        <w:rPr>
          <w:spacing w:val="-2"/>
        </w:rPr>
        <w:t xml:space="preserve"> </w:t>
      </w:r>
      <w:r w:rsidRPr="003179BE">
        <w:t xml:space="preserve">в </w:t>
      </w:r>
      <w:r w:rsidRPr="003179BE">
        <w:rPr>
          <w:spacing w:val="-1"/>
        </w:rPr>
        <w:t>области</w:t>
      </w:r>
      <w:r w:rsidRPr="003179BE">
        <w:t xml:space="preserve"> охраны </w:t>
      </w:r>
      <w:r w:rsidRPr="003179BE">
        <w:rPr>
          <w:spacing w:val="-1"/>
        </w:rPr>
        <w:t>окружающей</w:t>
      </w:r>
      <w:r w:rsidRPr="003179BE">
        <w:t xml:space="preserve"> </w:t>
      </w:r>
      <w:r w:rsidRPr="003179BE">
        <w:rPr>
          <w:spacing w:val="-1"/>
        </w:rPr>
        <w:t>среды.</w:t>
      </w:r>
    </w:p>
    <w:p w14:paraId="1256D332" w14:textId="73721A29" w:rsidR="0034483F" w:rsidRPr="003179BE" w:rsidRDefault="0034483F" w:rsidP="003179BE">
      <w:pPr>
        <w:pStyle w:val="a"/>
        <w:numPr>
          <w:ilvl w:val="0"/>
          <w:numId w:val="0"/>
        </w:numPr>
        <w:kinsoku w:val="0"/>
        <w:overflowPunct w:val="0"/>
        <w:spacing w:before="0" w:after="0"/>
        <w:ind w:right="110" w:firstLine="709"/>
        <w:rPr>
          <w:spacing w:val="-1"/>
        </w:rPr>
      </w:pPr>
      <w:r w:rsidRPr="003179BE">
        <w:t>В</w:t>
      </w:r>
      <w:r w:rsidRPr="003179BE">
        <w:rPr>
          <w:spacing w:val="22"/>
        </w:rPr>
        <w:t xml:space="preserve"> </w:t>
      </w:r>
      <w:r w:rsidRPr="003179BE">
        <w:rPr>
          <w:spacing w:val="-1"/>
        </w:rPr>
        <w:t>границах</w:t>
      </w:r>
      <w:r w:rsidRPr="003179BE">
        <w:rPr>
          <w:spacing w:val="23"/>
        </w:rPr>
        <w:t xml:space="preserve"> </w:t>
      </w:r>
      <w:r w:rsidRPr="003179BE">
        <w:rPr>
          <w:spacing w:val="-1"/>
        </w:rPr>
        <w:t>прибрежных</w:t>
      </w:r>
      <w:r w:rsidRPr="003179BE">
        <w:rPr>
          <w:spacing w:val="23"/>
        </w:rPr>
        <w:t xml:space="preserve"> </w:t>
      </w:r>
      <w:r w:rsidRPr="003179BE">
        <w:rPr>
          <w:spacing w:val="-1"/>
        </w:rPr>
        <w:t>защитных</w:t>
      </w:r>
      <w:r w:rsidRPr="003179BE">
        <w:rPr>
          <w:spacing w:val="23"/>
        </w:rPr>
        <w:t xml:space="preserve"> </w:t>
      </w:r>
      <w:r w:rsidRPr="003179BE">
        <w:t>полос</w:t>
      </w:r>
      <w:r w:rsidRPr="003179BE">
        <w:rPr>
          <w:spacing w:val="20"/>
        </w:rPr>
        <w:t xml:space="preserve"> </w:t>
      </w:r>
      <w:r w:rsidRPr="003179BE">
        <w:t>наряду</w:t>
      </w:r>
      <w:r w:rsidRPr="003179BE">
        <w:rPr>
          <w:spacing w:val="18"/>
        </w:rPr>
        <w:t xml:space="preserve"> </w:t>
      </w:r>
      <w:r w:rsidRPr="003179BE">
        <w:t>с</w:t>
      </w:r>
      <w:r w:rsidRPr="003179BE">
        <w:rPr>
          <w:spacing w:val="27"/>
        </w:rPr>
        <w:t xml:space="preserve"> </w:t>
      </w:r>
      <w:r w:rsidRPr="003179BE">
        <w:rPr>
          <w:spacing w:val="-1"/>
        </w:rPr>
        <w:t>указанными</w:t>
      </w:r>
      <w:r w:rsidRPr="003179BE">
        <w:rPr>
          <w:spacing w:val="24"/>
        </w:rPr>
        <w:t xml:space="preserve"> </w:t>
      </w:r>
      <w:r w:rsidRPr="003179BE">
        <w:rPr>
          <w:spacing w:val="-1"/>
        </w:rPr>
        <w:t>ограничениями</w:t>
      </w:r>
      <w:r w:rsidRPr="003179BE">
        <w:rPr>
          <w:spacing w:val="22"/>
        </w:rPr>
        <w:t xml:space="preserve"> </w:t>
      </w:r>
      <w:r w:rsidRPr="003179BE">
        <w:rPr>
          <w:spacing w:val="1"/>
        </w:rPr>
        <w:t>запре</w:t>
      </w:r>
      <w:r w:rsidRPr="003179BE">
        <w:rPr>
          <w:spacing w:val="-1"/>
        </w:rPr>
        <w:t>щаются:</w:t>
      </w:r>
    </w:p>
    <w:p w14:paraId="27F0D7F8" w14:textId="77777777" w:rsidR="0034483F" w:rsidRPr="003179BE" w:rsidRDefault="0034483F" w:rsidP="003179BE">
      <w:pPr>
        <w:pStyle w:val="a"/>
        <w:widowControl w:val="0"/>
        <w:numPr>
          <w:ilvl w:val="0"/>
          <w:numId w:val="42"/>
        </w:numPr>
        <w:tabs>
          <w:tab w:val="left" w:pos="966"/>
        </w:tabs>
        <w:kinsoku w:val="0"/>
        <w:overflowPunct w:val="0"/>
        <w:autoSpaceDE w:val="0"/>
        <w:autoSpaceDN w:val="0"/>
        <w:adjustRightInd w:val="0"/>
        <w:spacing w:before="0" w:after="0"/>
        <w:ind w:firstLine="708"/>
        <w:jc w:val="left"/>
        <w:rPr>
          <w:spacing w:val="-1"/>
        </w:rPr>
      </w:pPr>
      <w:r w:rsidRPr="003179BE">
        <w:rPr>
          <w:spacing w:val="-1"/>
        </w:rPr>
        <w:t>распашка земель;</w:t>
      </w:r>
    </w:p>
    <w:p w14:paraId="5D99FE6A" w14:textId="77777777" w:rsidR="0034483F" w:rsidRPr="003179BE" w:rsidRDefault="0034483F" w:rsidP="003179BE">
      <w:pPr>
        <w:pStyle w:val="a"/>
        <w:widowControl w:val="0"/>
        <w:numPr>
          <w:ilvl w:val="0"/>
          <w:numId w:val="42"/>
        </w:numPr>
        <w:tabs>
          <w:tab w:val="left" w:pos="966"/>
        </w:tabs>
        <w:kinsoku w:val="0"/>
        <w:overflowPunct w:val="0"/>
        <w:autoSpaceDE w:val="0"/>
        <w:autoSpaceDN w:val="0"/>
        <w:adjustRightInd w:val="0"/>
        <w:spacing w:before="0" w:after="0"/>
        <w:ind w:left="966"/>
        <w:jc w:val="left"/>
        <w:rPr>
          <w:spacing w:val="-1"/>
        </w:rPr>
      </w:pPr>
      <w:r w:rsidRPr="003179BE">
        <w:rPr>
          <w:spacing w:val="-1"/>
        </w:rPr>
        <w:t>размещение отвалов</w:t>
      </w:r>
      <w:r w:rsidRPr="003179BE">
        <w:t xml:space="preserve"> </w:t>
      </w:r>
      <w:r w:rsidRPr="003179BE">
        <w:rPr>
          <w:spacing w:val="-1"/>
        </w:rPr>
        <w:t>размываемых</w:t>
      </w:r>
      <w:r w:rsidRPr="003179BE">
        <w:rPr>
          <w:spacing w:val="1"/>
        </w:rPr>
        <w:t xml:space="preserve"> </w:t>
      </w:r>
      <w:r w:rsidRPr="003179BE">
        <w:rPr>
          <w:spacing w:val="-1"/>
        </w:rPr>
        <w:t>грунтов;</w:t>
      </w:r>
    </w:p>
    <w:p w14:paraId="77C2009F" w14:textId="77777777" w:rsidR="0034483F" w:rsidRPr="003179BE" w:rsidRDefault="0034483F" w:rsidP="003179BE">
      <w:pPr>
        <w:pStyle w:val="a"/>
        <w:widowControl w:val="0"/>
        <w:numPr>
          <w:ilvl w:val="0"/>
          <w:numId w:val="42"/>
        </w:numPr>
        <w:tabs>
          <w:tab w:val="left" w:pos="966"/>
        </w:tabs>
        <w:kinsoku w:val="0"/>
        <w:overflowPunct w:val="0"/>
        <w:autoSpaceDE w:val="0"/>
        <w:autoSpaceDN w:val="0"/>
        <w:adjustRightInd w:val="0"/>
        <w:spacing w:before="0" w:after="0"/>
        <w:ind w:left="966"/>
        <w:jc w:val="left"/>
        <w:rPr>
          <w:spacing w:val="-1"/>
        </w:rPr>
      </w:pPr>
      <w:r w:rsidRPr="003179BE">
        <w:rPr>
          <w:spacing w:val="-1"/>
        </w:rPr>
        <w:t>выпас сельскохозяйственных</w:t>
      </w:r>
      <w:r w:rsidRPr="003179BE">
        <w:rPr>
          <w:spacing w:val="1"/>
        </w:rPr>
        <w:t xml:space="preserve"> </w:t>
      </w:r>
      <w:r w:rsidRPr="003179BE">
        <w:rPr>
          <w:spacing w:val="-1"/>
        </w:rPr>
        <w:t>животных</w:t>
      </w:r>
      <w:r w:rsidRPr="003179BE">
        <w:rPr>
          <w:spacing w:val="2"/>
        </w:rPr>
        <w:t xml:space="preserve"> </w:t>
      </w:r>
      <w:r w:rsidRPr="003179BE">
        <w:t xml:space="preserve">и </w:t>
      </w:r>
      <w:r w:rsidRPr="003179BE">
        <w:rPr>
          <w:spacing w:val="-1"/>
        </w:rPr>
        <w:t>организация</w:t>
      </w:r>
      <w:r w:rsidRPr="003179BE">
        <w:t xml:space="preserve"> для </w:t>
      </w:r>
      <w:r w:rsidRPr="003179BE">
        <w:rPr>
          <w:spacing w:val="-1"/>
        </w:rPr>
        <w:t>них</w:t>
      </w:r>
      <w:r w:rsidRPr="003179BE">
        <w:rPr>
          <w:spacing w:val="2"/>
        </w:rPr>
        <w:t xml:space="preserve"> </w:t>
      </w:r>
      <w:r w:rsidRPr="003179BE">
        <w:rPr>
          <w:spacing w:val="-1"/>
        </w:rPr>
        <w:t>летних</w:t>
      </w:r>
      <w:r w:rsidRPr="003179BE">
        <w:rPr>
          <w:spacing w:val="2"/>
        </w:rPr>
        <w:t xml:space="preserve"> </w:t>
      </w:r>
      <w:r w:rsidRPr="003179BE">
        <w:rPr>
          <w:spacing w:val="-1"/>
        </w:rPr>
        <w:t>лагерей.</w:t>
      </w:r>
    </w:p>
    <w:p w14:paraId="689EC4FA" w14:textId="53E5F3F4" w:rsidR="0034483F" w:rsidRPr="003179BE" w:rsidRDefault="0034483F" w:rsidP="003179BE">
      <w:pPr>
        <w:pStyle w:val="a"/>
        <w:widowControl w:val="0"/>
        <w:numPr>
          <w:ilvl w:val="2"/>
          <w:numId w:val="43"/>
        </w:numPr>
        <w:tabs>
          <w:tab w:val="left" w:pos="1446"/>
        </w:tabs>
        <w:kinsoku w:val="0"/>
        <w:overflowPunct w:val="0"/>
        <w:autoSpaceDE w:val="0"/>
        <w:autoSpaceDN w:val="0"/>
        <w:adjustRightInd w:val="0"/>
        <w:spacing w:before="0" w:after="0"/>
        <w:ind w:right="115" w:firstLine="708"/>
        <w:rPr>
          <w:color w:val="000000"/>
          <w:spacing w:val="-1"/>
        </w:rPr>
      </w:pPr>
      <w:r w:rsidRPr="003179BE">
        <w:rPr>
          <w:spacing w:val="-1"/>
        </w:rPr>
        <w:t>Разработка</w:t>
      </w:r>
      <w:r w:rsidRPr="003179BE">
        <w:rPr>
          <w:spacing w:val="18"/>
        </w:rPr>
        <w:t xml:space="preserve"> </w:t>
      </w:r>
      <w:r w:rsidRPr="003179BE">
        <w:rPr>
          <w:spacing w:val="-1"/>
        </w:rPr>
        <w:t>проектов</w:t>
      </w:r>
      <w:r w:rsidRPr="003179BE">
        <w:rPr>
          <w:spacing w:val="18"/>
        </w:rPr>
        <w:t xml:space="preserve"> </w:t>
      </w:r>
      <w:r w:rsidRPr="003179BE">
        <w:rPr>
          <w:spacing w:val="-1"/>
        </w:rPr>
        <w:t>планировки</w:t>
      </w:r>
      <w:r w:rsidRPr="003179BE">
        <w:rPr>
          <w:spacing w:val="19"/>
        </w:rPr>
        <w:t xml:space="preserve"> </w:t>
      </w:r>
      <w:r w:rsidRPr="003179BE">
        <w:rPr>
          <w:spacing w:val="-1"/>
        </w:rPr>
        <w:t>территории</w:t>
      </w:r>
      <w:r w:rsidRPr="003179BE">
        <w:rPr>
          <w:spacing w:val="19"/>
        </w:rPr>
        <w:t xml:space="preserve"> </w:t>
      </w:r>
      <w:r w:rsidRPr="003179BE">
        <w:rPr>
          <w:spacing w:val="-1"/>
        </w:rPr>
        <w:t>населенных</w:t>
      </w:r>
      <w:r w:rsidRPr="003179BE">
        <w:rPr>
          <w:spacing w:val="18"/>
        </w:rPr>
        <w:t xml:space="preserve"> </w:t>
      </w:r>
      <w:r w:rsidRPr="003179BE">
        <w:rPr>
          <w:spacing w:val="-1"/>
        </w:rPr>
        <w:t>пунктов</w:t>
      </w:r>
      <w:r w:rsidRPr="003179BE">
        <w:rPr>
          <w:spacing w:val="18"/>
        </w:rPr>
        <w:t xml:space="preserve"> </w:t>
      </w:r>
      <w:r w:rsidRPr="003179BE">
        <w:t>и</w:t>
      </w:r>
      <w:r w:rsidRPr="003179BE">
        <w:rPr>
          <w:spacing w:val="19"/>
        </w:rPr>
        <w:t xml:space="preserve"> </w:t>
      </w:r>
      <w:r w:rsidRPr="003179BE">
        <w:rPr>
          <w:spacing w:val="-1"/>
        </w:rPr>
        <w:t>размещения</w:t>
      </w:r>
      <w:r w:rsidRPr="003179BE">
        <w:rPr>
          <w:spacing w:val="83"/>
        </w:rPr>
        <w:t xml:space="preserve"> </w:t>
      </w:r>
      <w:r w:rsidRPr="003179BE">
        <w:rPr>
          <w:spacing w:val="-1"/>
        </w:rPr>
        <w:t>объектов</w:t>
      </w:r>
      <w:r w:rsidRPr="003179BE">
        <w:rPr>
          <w:spacing w:val="1"/>
        </w:rPr>
        <w:t xml:space="preserve"> </w:t>
      </w:r>
      <w:r w:rsidRPr="003179BE">
        <w:rPr>
          <w:spacing w:val="-1"/>
        </w:rPr>
        <w:t>жилищного,</w:t>
      </w:r>
      <w:r w:rsidRPr="003179BE">
        <w:rPr>
          <w:spacing w:val="2"/>
        </w:rPr>
        <w:t xml:space="preserve"> </w:t>
      </w:r>
      <w:r w:rsidRPr="003179BE">
        <w:rPr>
          <w:spacing w:val="-1"/>
        </w:rPr>
        <w:t>гражданского</w:t>
      </w:r>
      <w:r w:rsidRPr="003179BE">
        <w:rPr>
          <w:spacing w:val="2"/>
        </w:rPr>
        <w:t xml:space="preserve"> </w:t>
      </w:r>
      <w:r w:rsidRPr="003179BE">
        <w:t>и</w:t>
      </w:r>
      <w:r w:rsidRPr="003179BE">
        <w:rPr>
          <w:spacing w:val="3"/>
        </w:rPr>
        <w:t xml:space="preserve"> </w:t>
      </w:r>
      <w:r w:rsidRPr="003179BE">
        <w:rPr>
          <w:spacing w:val="-1"/>
        </w:rPr>
        <w:t>производственного</w:t>
      </w:r>
      <w:r w:rsidRPr="003179BE">
        <w:rPr>
          <w:spacing w:val="2"/>
        </w:rPr>
        <w:t xml:space="preserve"> </w:t>
      </w:r>
      <w:r w:rsidRPr="003179BE">
        <w:rPr>
          <w:spacing w:val="-1"/>
        </w:rPr>
        <w:t>назначения</w:t>
      </w:r>
      <w:r w:rsidRPr="003179BE">
        <w:t xml:space="preserve"> вблизи</w:t>
      </w:r>
      <w:r w:rsidRPr="003179BE">
        <w:rPr>
          <w:spacing w:val="3"/>
        </w:rPr>
        <w:t xml:space="preserve"> </w:t>
      </w:r>
      <w:r w:rsidRPr="003179BE">
        <w:rPr>
          <w:spacing w:val="-1"/>
        </w:rPr>
        <w:t>водных</w:t>
      </w:r>
      <w:r w:rsidRPr="003179BE">
        <w:rPr>
          <w:spacing w:val="4"/>
        </w:rPr>
        <w:t xml:space="preserve"> </w:t>
      </w:r>
      <w:r w:rsidRPr="003179BE">
        <w:rPr>
          <w:spacing w:val="-1"/>
        </w:rPr>
        <w:t>объектов</w:t>
      </w:r>
      <w:r w:rsidRPr="003179BE">
        <w:rPr>
          <w:spacing w:val="85"/>
        </w:rPr>
        <w:t xml:space="preserve"> </w:t>
      </w:r>
      <w:r w:rsidRPr="003179BE">
        <w:rPr>
          <w:spacing w:val="-1"/>
        </w:rPr>
        <w:lastRenderedPageBreak/>
        <w:t>осуществляется</w:t>
      </w:r>
      <w:r w:rsidRPr="003179BE">
        <w:rPr>
          <w:spacing w:val="50"/>
        </w:rPr>
        <w:t xml:space="preserve"> </w:t>
      </w:r>
      <w:r w:rsidRPr="003179BE">
        <w:t>в</w:t>
      </w:r>
      <w:r w:rsidRPr="003179BE">
        <w:rPr>
          <w:spacing w:val="52"/>
        </w:rPr>
        <w:t xml:space="preserve"> </w:t>
      </w:r>
      <w:r w:rsidRPr="003179BE">
        <w:rPr>
          <w:spacing w:val="-1"/>
        </w:rPr>
        <w:t>соответствии</w:t>
      </w:r>
      <w:r w:rsidRPr="003179BE">
        <w:rPr>
          <w:spacing w:val="51"/>
        </w:rPr>
        <w:t xml:space="preserve"> </w:t>
      </w:r>
      <w:r w:rsidRPr="003179BE">
        <w:t>с</w:t>
      </w:r>
      <w:r w:rsidRPr="003179BE">
        <w:rPr>
          <w:spacing w:val="49"/>
        </w:rPr>
        <w:t xml:space="preserve"> </w:t>
      </w:r>
      <w:r w:rsidRPr="003179BE">
        <w:rPr>
          <w:spacing w:val="-1"/>
        </w:rPr>
        <w:t>требованиями</w:t>
      </w:r>
      <w:r w:rsidRPr="003179BE">
        <w:rPr>
          <w:spacing w:val="51"/>
        </w:rPr>
        <w:t xml:space="preserve"> </w:t>
      </w:r>
      <w:r w:rsidRPr="003179BE">
        <w:rPr>
          <w:spacing w:val="-1"/>
        </w:rPr>
        <w:t>Водного</w:t>
      </w:r>
      <w:r w:rsidRPr="003179BE">
        <w:rPr>
          <w:spacing w:val="52"/>
        </w:rPr>
        <w:t xml:space="preserve"> </w:t>
      </w:r>
      <w:hyperlink r:id="rId38" w:history="1">
        <w:r w:rsidRPr="003179BE">
          <w:rPr>
            <w:color w:val="000000" w:themeColor="text1"/>
            <w:spacing w:val="-1"/>
          </w:rPr>
          <w:t>кодекса</w:t>
        </w:r>
        <w:r w:rsidRPr="003179BE">
          <w:rPr>
            <w:color w:val="0000FF"/>
            <w:spacing w:val="50"/>
            <w:u w:val="single"/>
          </w:rPr>
          <w:t xml:space="preserve"> </w:t>
        </w:r>
      </w:hyperlink>
      <w:r w:rsidRPr="003179BE">
        <w:rPr>
          <w:color w:val="000000"/>
          <w:spacing w:val="-1"/>
        </w:rPr>
        <w:t>Российской</w:t>
      </w:r>
      <w:r w:rsidRPr="003179BE">
        <w:rPr>
          <w:color w:val="000000"/>
          <w:spacing w:val="51"/>
        </w:rPr>
        <w:t xml:space="preserve"> </w:t>
      </w:r>
      <w:r w:rsidRPr="003179BE">
        <w:rPr>
          <w:color w:val="000000"/>
          <w:spacing w:val="-1"/>
        </w:rPr>
        <w:t>Федерации</w:t>
      </w:r>
      <w:r w:rsidRPr="003179BE">
        <w:rPr>
          <w:color w:val="000000"/>
          <w:spacing w:val="46"/>
        </w:rPr>
        <w:t xml:space="preserve"> </w:t>
      </w:r>
      <w:r w:rsidRPr="003179BE">
        <w:rPr>
          <w:color w:val="000000"/>
        </w:rPr>
        <w:t>и</w:t>
      </w:r>
      <w:r w:rsidRPr="003179BE">
        <w:rPr>
          <w:color w:val="0000FF"/>
        </w:rPr>
        <w:t xml:space="preserve"> </w:t>
      </w:r>
      <w:r w:rsidRPr="003179BE">
        <w:rPr>
          <w:color w:val="000000" w:themeColor="text1"/>
          <w:spacing w:val="-1"/>
        </w:rPr>
        <w:t>раздела</w:t>
      </w:r>
      <w:r w:rsidR="008D1D5A" w:rsidRPr="003179BE">
        <w:rPr>
          <w:color w:val="000000" w:themeColor="text1"/>
          <w:spacing w:val="-1"/>
        </w:rPr>
        <w:t xml:space="preserve"> </w:t>
      </w:r>
      <w:r w:rsidRPr="003179BE">
        <w:rPr>
          <w:color w:val="000000"/>
        </w:rPr>
        <w:t>"Охрана</w:t>
      </w:r>
      <w:r w:rsidRPr="003179BE">
        <w:rPr>
          <w:color w:val="000000"/>
          <w:spacing w:val="-1"/>
        </w:rPr>
        <w:t xml:space="preserve"> окружающей</w:t>
      </w:r>
      <w:r w:rsidRPr="003179BE">
        <w:rPr>
          <w:color w:val="000000"/>
        </w:rPr>
        <w:t xml:space="preserve"> </w:t>
      </w:r>
      <w:r w:rsidRPr="003179BE">
        <w:rPr>
          <w:color w:val="000000"/>
          <w:spacing w:val="-1"/>
        </w:rPr>
        <w:t>среды".</w:t>
      </w:r>
    </w:p>
    <w:p w14:paraId="0E4F7A8C" w14:textId="77777777" w:rsidR="0034483F" w:rsidRPr="003179BE" w:rsidRDefault="0034483F" w:rsidP="003179BE">
      <w:pPr>
        <w:pStyle w:val="a"/>
        <w:widowControl w:val="0"/>
        <w:numPr>
          <w:ilvl w:val="1"/>
          <w:numId w:val="41"/>
        </w:numPr>
        <w:tabs>
          <w:tab w:val="left" w:pos="1247"/>
        </w:tabs>
        <w:kinsoku w:val="0"/>
        <w:overflowPunct w:val="0"/>
        <w:autoSpaceDE w:val="0"/>
        <w:autoSpaceDN w:val="0"/>
        <w:adjustRightInd w:val="0"/>
        <w:spacing w:before="0" w:after="0"/>
        <w:jc w:val="left"/>
        <w:rPr>
          <w:spacing w:val="-1"/>
        </w:rPr>
      </w:pPr>
      <w:r w:rsidRPr="003179BE">
        <w:rPr>
          <w:spacing w:val="-1"/>
        </w:rPr>
        <w:t>Земли</w:t>
      </w:r>
      <w:r w:rsidRPr="003179BE">
        <w:rPr>
          <w:spacing w:val="1"/>
        </w:rPr>
        <w:t xml:space="preserve"> </w:t>
      </w:r>
      <w:r w:rsidRPr="003179BE">
        <w:rPr>
          <w:spacing w:val="-1"/>
        </w:rPr>
        <w:t>защитных</w:t>
      </w:r>
      <w:r w:rsidRPr="003179BE">
        <w:rPr>
          <w:spacing w:val="2"/>
        </w:rPr>
        <w:t xml:space="preserve"> </w:t>
      </w:r>
      <w:r w:rsidRPr="003179BE">
        <w:rPr>
          <w:spacing w:val="-1"/>
        </w:rPr>
        <w:t>лесов</w:t>
      </w:r>
    </w:p>
    <w:p w14:paraId="694BCAC0" w14:textId="50BC927F" w:rsidR="0034483F" w:rsidRPr="003179BE" w:rsidRDefault="0034483F" w:rsidP="003179BE">
      <w:pPr>
        <w:pStyle w:val="a"/>
        <w:widowControl w:val="0"/>
        <w:numPr>
          <w:ilvl w:val="2"/>
          <w:numId w:val="41"/>
        </w:numPr>
        <w:tabs>
          <w:tab w:val="left" w:pos="1437"/>
        </w:tabs>
        <w:kinsoku w:val="0"/>
        <w:overflowPunct w:val="0"/>
        <w:autoSpaceDE w:val="0"/>
        <w:autoSpaceDN w:val="0"/>
        <w:adjustRightInd w:val="0"/>
        <w:spacing w:before="0" w:after="0"/>
        <w:ind w:right="115" w:firstLine="708"/>
        <w:rPr>
          <w:spacing w:val="-1"/>
        </w:rPr>
      </w:pPr>
      <w:r w:rsidRPr="003179BE">
        <w:t>К</w:t>
      </w:r>
      <w:r w:rsidRPr="003179BE">
        <w:rPr>
          <w:spacing w:val="9"/>
        </w:rPr>
        <w:t xml:space="preserve"> </w:t>
      </w:r>
      <w:r w:rsidRPr="003179BE">
        <w:rPr>
          <w:spacing w:val="-1"/>
        </w:rPr>
        <w:t>защитным</w:t>
      </w:r>
      <w:r w:rsidRPr="003179BE">
        <w:rPr>
          <w:spacing w:val="8"/>
        </w:rPr>
        <w:t xml:space="preserve"> </w:t>
      </w:r>
      <w:r w:rsidRPr="003179BE">
        <w:rPr>
          <w:spacing w:val="-1"/>
        </w:rPr>
        <w:t>лесам</w:t>
      </w:r>
      <w:r w:rsidRPr="003179BE">
        <w:rPr>
          <w:spacing w:val="8"/>
        </w:rPr>
        <w:t xml:space="preserve"> </w:t>
      </w:r>
      <w:r w:rsidRPr="003179BE">
        <w:rPr>
          <w:spacing w:val="-1"/>
        </w:rPr>
        <w:t>относятся</w:t>
      </w:r>
      <w:r w:rsidRPr="003179BE">
        <w:rPr>
          <w:spacing w:val="9"/>
        </w:rPr>
        <w:t xml:space="preserve"> </w:t>
      </w:r>
      <w:r w:rsidRPr="003179BE">
        <w:rPr>
          <w:spacing w:val="-1"/>
        </w:rPr>
        <w:t>леса,</w:t>
      </w:r>
      <w:r w:rsidRPr="003179BE">
        <w:rPr>
          <w:spacing w:val="9"/>
        </w:rPr>
        <w:t xml:space="preserve"> </w:t>
      </w:r>
      <w:r w:rsidRPr="003179BE">
        <w:t>которые</w:t>
      </w:r>
      <w:r w:rsidRPr="003179BE">
        <w:rPr>
          <w:spacing w:val="7"/>
        </w:rPr>
        <w:t xml:space="preserve"> </w:t>
      </w:r>
      <w:r w:rsidRPr="003179BE">
        <w:rPr>
          <w:spacing w:val="-1"/>
        </w:rPr>
        <w:t>подлежат</w:t>
      </w:r>
      <w:r w:rsidRPr="003179BE">
        <w:rPr>
          <w:spacing w:val="9"/>
        </w:rPr>
        <w:t xml:space="preserve"> </w:t>
      </w:r>
      <w:r w:rsidRPr="003179BE">
        <w:rPr>
          <w:spacing w:val="-1"/>
        </w:rPr>
        <w:t>освоению</w:t>
      </w:r>
      <w:r w:rsidRPr="003179BE">
        <w:rPr>
          <w:spacing w:val="7"/>
        </w:rPr>
        <w:t xml:space="preserve"> </w:t>
      </w:r>
      <w:r w:rsidRPr="003179BE">
        <w:t>в</w:t>
      </w:r>
      <w:r w:rsidRPr="003179BE">
        <w:rPr>
          <w:spacing w:val="8"/>
        </w:rPr>
        <w:t xml:space="preserve"> </w:t>
      </w:r>
      <w:r w:rsidRPr="003179BE">
        <w:rPr>
          <w:spacing w:val="-1"/>
        </w:rPr>
        <w:t>целях</w:t>
      </w:r>
      <w:r w:rsidRPr="003179BE">
        <w:rPr>
          <w:spacing w:val="11"/>
        </w:rPr>
        <w:t xml:space="preserve"> </w:t>
      </w:r>
      <w:r w:rsidRPr="003179BE">
        <w:t>сохранения</w:t>
      </w:r>
      <w:r w:rsidRPr="003179BE">
        <w:rPr>
          <w:spacing w:val="4"/>
        </w:rPr>
        <w:t xml:space="preserve"> </w:t>
      </w:r>
      <w:r w:rsidRPr="003179BE">
        <w:rPr>
          <w:spacing w:val="-1"/>
        </w:rPr>
        <w:t>средообразующих,</w:t>
      </w:r>
      <w:r w:rsidRPr="003179BE">
        <w:rPr>
          <w:spacing w:val="4"/>
        </w:rPr>
        <w:t xml:space="preserve"> </w:t>
      </w:r>
      <w:r w:rsidRPr="003179BE">
        <w:rPr>
          <w:spacing w:val="-1"/>
        </w:rPr>
        <w:t>водоохранных,</w:t>
      </w:r>
      <w:r w:rsidRPr="003179BE">
        <w:rPr>
          <w:spacing w:val="4"/>
        </w:rPr>
        <w:t xml:space="preserve"> </w:t>
      </w:r>
      <w:r w:rsidRPr="003179BE">
        <w:rPr>
          <w:spacing w:val="-1"/>
        </w:rPr>
        <w:t>защитных,</w:t>
      </w:r>
      <w:r w:rsidRPr="003179BE">
        <w:rPr>
          <w:spacing w:val="4"/>
        </w:rPr>
        <w:t xml:space="preserve"> </w:t>
      </w:r>
      <w:r w:rsidRPr="003179BE">
        <w:rPr>
          <w:spacing w:val="-1"/>
        </w:rPr>
        <w:t>санитарно-гигиенических,</w:t>
      </w:r>
      <w:r w:rsidRPr="003179BE">
        <w:rPr>
          <w:spacing w:val="4"/>
        </w:rPr>
        <w:t xml:space="preserve"> </w:t>
      </w:r>
      <w:r w:rsidRPr="003179BE">
        <w:rPr>
          <w:spacing w:val="-1"/>
        </w:rPr>
        <w:t>оздоровительных</w:t>
      </w:r>
      <w:r w:rsidRPr="003179BE">
        <w:rPr>
          <w:spacing w:val="111"/>
        </w:rPr>
        <w:t xml:space="preserve"> </w:t>
      </w:r>
      <w:r w:rsidRPr="003179BE">
        <w:t>и</w:t>
      </w:r>
      <w:r w:rsidRPr="003179BE">
        <w:rPr>
          <w:spacing w:val="22"/>
        </w:rPr>
        <w:t xml:space="preserve"> </w:t>
      </w:r>
      <w:r w:rsidRPr="003179BE">
        <w:rPr>
          <w:spacing w:val="-1"/>
        </w:rPr>
        <w:t>иных</w:t>
      </w:r>
      <w:r w:rsidRPr="003179BE">
        <w:rPr>
          <w:spacing w:val="23"/>
        </w:rPr>
        <w:t xml:space="preserve"> </w:t>
      </w:r>
      <w:r w:rsidRPr="003179BE">
        <w:rPr>
          <w:spacing w:val="-1"/>
        </w:rPr>
        <w:t>полезных</w:t>
      </w:r>
      <w:r w:rsidRPr="003179BE">
        <w:rPr>
          <w:spacing w:val="23"/>
        </w:rPr>
        <w:t xml:space="preserve"> </w:t>
      </w:r>
      <w:r w:rsidRPr="003179BE">
        <w:rPr>
          <w:spacing w:val="-1"/>
        </w:rPr>
        <w:t>функций</w:t>
      </w:r>
      <w:r w:rsidRPr="003179BE">
        <w:rPr>
          <w:spacing w:val="22"/>
        </w:rPr>
        <w:t xml:space="preserve"> </w:t>
      </w:r>
      <w:r w:rsidRPr="003179BE">
        <w:rPr>
          <w:spacing w:val="-1"/>
        </w:rPr>
        <w:t>лесов</w:t>
      </w:r>
      <w:r w:rsidRPr="003179BE">
        <w:rPr>
          <w:spacing w:val="20"/>
        </w:rPr>
        <w:t xml:space="preserve"> </w:t>
      </w:r>
      <w:r w:rsidRPr="003179BE">
        <w:t>с</w:t>
      </w:r>
      <w:r w:rsidRPr="003179BE">
        <w:rPr>
          <w:spacing w:val="20"/>
        </w:rPr>
        <w:t xml:space="preserve"> </w:t>
      </w:r>
      <w:r w:rsidRPr="003179BE">
        <w:rPr>
          <w:spacing w:val="-1"/>
        </w:rPr>
        <w:t>одновременным</w:t>
      </w:r>
      <w:r w:rsidRPr="003179BE">
        <w:rPr>
          <w:spacing w:val="20"/>
        </w:rPr>
        <w:t xml:space="preserve"> </w:t>
      </w:r>
      <w:r w:rsidRPr="003179BE">
        <w:rPr>
          <w:spacing w:val="-1"/>
        </w:rPr>
        <w:t>использованием</w:t>
      </w:r>
      <w:r w:rsidRPr="003179BE">
        <w:rPr>
          <w:spacing w:val="20"/>
        </w:rPr>
        <w:t xml:space="preserve"> </w:t>
      </w:r>
      <w:r w:rsidRPr="003179BE">
        <w:rPr>
          <w:spacing w:val="-1"/>
        </w:rPr>
        <w:t>лесов</w:t>
      </w:r>
      <w:r w:rsidRPr="003179BE">
        <w:rPr>
          <w:spacing w:val="20"/>
        </w:rPr>
        <w:t xml:space="preserve"> </w:t>
      </w:r>
      <w:r w:rsidRPr="003179BE">
        <w:t>при</w:t>
      </w:r>
      <w:r w:rsidRPr="003179BE">
        <w:rPr>
          <w:spacing w:val="24"/>
        </w:rPr>
        <w:t xml:space="preserve"> </w:t>
      </w:r>
      <w:r w:rsidRPr="003179BE">
        <w:rPr>
          <w:spacing w:val="-1"/>
        </w:rPr>
        <w:t>условии,</w:t>
      </w:r>
      <w:r w:rsidRPr="003179BE">
        <w:rPr>
          <w:spacing w:val="21"/>
        </w:rPr>
        <w:t xml:space="preserve"> </w:t>
      </w:r>
      <w:r w:rsidRPr="003179BE">
        <w:t>если</w:t>
      </w:r>
      <w:r w:rsidRPr="003179BE">
        <w:rPr>
          <w:spacing w:val="75"/>
        </w:rPr>
        <w:t xml:space="preserve"> </w:t>
      </w:r>
      <w:r w:rsidRPr="003179BE">
        <w:t>это</w:t>
      </w:r>
      <w:r w:rsidRPr="003179BE">
        <w:rPr>
          <w:spacing w:val="9"/>
        </w:rPr>
        <w:t xml:space="preserve"> </w:t>
      </w:r>
      <w:r w:rsidRPr="003179BE">
        <w:rPr>
          <w:spacing w:val="-1"/>
        </w:rPr>
        <w:t>использование</w:t>
      </w:r>
      <w:r w:rsidRPr="003179BE">
        <w:rPr>
          <w:spacing w:val="8"/>
        </w:rPr>
        <w:t xml:space="preserve"> </w:t>
      </w:r>
      <w:r w:rsidRPr="003179BE">
        <w:rPr>
          <w:spacing w:val="-1"/>
        </w:rPr>
        <w:t>совместимо</w:t>
      </w:r>
      <w:r w:rsidRPr="003179BE">
        <w:rPr>
          <w:spacing w:val="9"/>
        </w:rPr>
        <w:t xml:space="preserve"> </w:t>
      </w:r>
      <w:r w:rsidRPr="003179BE">
        <w:t>с</w:t>
      </w:r>
      <w:r w:rsidRPr="003179BE">
        <w:rPr>
          <w:spacing w:val="8"/>
        </w:rPr>
        <w:t xml:space="preserve"> </w:t>
      </w:r>
      <w:r w:rsidRPr="003179BE">
        <w:rPr>
          <w:spacing w:val="-1"/>
        </w:rPr>
        <w:t>целевым</w:t>
      </w:r>
      <w:r w:rsidRPr="003179BE">
        <w:rPr>
          <w:spacing w:val="8"/>
        </w:rPr>
        <w:t xml:space="preserve"> </w:t>
      </w:r>
      <w:r w:rsidRPr="003179BE">
        <w:rPr>
          <w:spacing w:val="-1"/>
        </w:rPr>
        <w:t>назначением</w:t>
      </w:r>
      <w:r w:rsidRPr="003179BE">
        <w:rPr>
          <w:spacing w:val="8"/>
        </w:rPr>
        <w:t xml:space="preserve"> </w:t>
      </w:r>
      <w:r w:rsidRPr="003179BE">
        <w:rPr>
          <w:spacing w:val="-1"/>
        </w:rPr>
        <w:t>защитных</w:t>
      </w:r>
      <w:r w:rsidRPr="003179BE">
        <w:rPr>
          <w:spacing w:val="9"/>
        </w:rPr>
        <w:t xml:space="preserve"> </w:t>
      </w:r>
      <w:r w:rsidRPr="003179BE">
        <w:rPr>
          <w:spacing w:val="-1"/>
        </w:rPr>
        <w:t>лесов</w:t>
      </w:r>
      <w:r w:rsidRPr="003179BE">
        <w:rPr>
          <w:spacing w:val="8"/>
        </w:rPr>
        <w:t xml:space="preserve"> </w:t>
      </w:r>
      <w:r w:rsidRPr="003179BE">
        <w:t>и</w:t>
      </w:r>
      <w:r w:rsidRPr="003179BE">
        <w:rPr>
          <w:spacing w:val="10"/>
        </w:rPr>
        <w:t xml:space="preserve"> </w:t>
      </w:r>
      <w:r w:rsidRPr="003179BE">
        <w:rPr>
          <w:spacing w:val="-1"/>
        </w:rPr>
        <w:t>выполняемыми</w:t>
      </w:r>
      <w:r w:rsidRPr="003179BE">
        <w:rPr>
          <w:spacing w:val="10"/>
        </w:rPr>
        <w:t xml:space="preserve"> </w:t>
      </w:r>
      <w:r w:rsidRPr="003179BE">
        <w:rPr>
          <w:spacing w:val="-1"/>
        </w:rPr>
        <w:t>ими</w:t>
      </w:r>
      <w:r w:rsidRPr="003179BE">
        <w:rPr>
          <w:spacing w:val="71"/>
        </w:rPr>
        <w:t xml:space="preserve"> </w:t>
      </w:r>
      <w:r w:rsidRPr="003179BE">
        <w:rPr>
          <w:spacing w:val="-1"/>
        </w:rPr>
        <w:t>полезными</w:t>
      </w:r>
      <w:r w:rsidRPr="003179BE">
        <w:t xml:space="preserve"> </w:t>
      </w:r>
      <w:r w:rsidRPr="003179BE">
        <w:rPr>
          <w:spacing w:val="-1"/>
        </w:rPr>
        <w:t>функциями.</w:t>
      </w:r>
    </w:p>
    <w:p w14:paraId="1BAE26C2" w14:textId="3D2AAECB" w:rsidR="0034483F" w:rsidRPr="003179BE" w:rsidRDefault="0034483F" w:rsidP="003179BE">
      <w:pPr>
        <w:pStyle w:val="a"/>
        <w:widowControl w:val="0"/>
        <w:numPr>
          <w:ilvl w:val="2"/>
          <w:numId w:val="41"/>
        </w:numPr>
        <w:tabs>
          <w:tab w:val="left" w:pos="1446"/>
        </w:tabs>
        <w:kinsoku w:val="0"/>
        <w:overflowPunct w:val="0"/>
        <w:autoSpaceDE w:val="0"/>
        <w:autoSpaceDN w:val="0"/>
        <w:adjustRightInd w:val="0"/>
        <w:spacing w:before="0" w:after="0"/>
        <w:ind w:right="121" w:firstLine="708"/>
        <w:jc w:val="left"/>
        <w:rPr>
          <w:spacing w:val="-1"/>
        </w:rPr>
      </w:pPr>
      <w:r w:rsidRPr="003179BE">
        <w:t>С</w:t>
      </w:r>
      <w:r w:rsidRPr="003179BE">
        <w:rPr>
          <w:spacing w:val="21"/>
        </w:rPr>
        <w:t xml:space="preserve"> </w:t>
      </w:r>
      <w:r w:rsidRPr="003179BE">
        <w:rPr>
          <w:spacing w:val="-1"/>
        </w:rPr>
        <w:t>учетом</w:t>
      </w:r>
      <w:r w:rsidRPr="003179BE">
        <w:rPr>
          <w:spacing w:val="18"/>
        </w:rPr>
        <w:t xml:space="preserve"> </w:t>
      </w:r>
      <w:r w:rsidRPr="003179BE">
        <w:rPr>
          <w:spacing w:val="-1"/>
        </w:rPr>
        <w:t>особенностей</w:t>
      </w:r>
      <w:r w:rsidRPr="003179BE">
        <w:rPr>
          <w:spacing w:val="19"/>
        </w:rPr>
        <w:t xml:space="preserve"> </w:t>
      </w:r>
      <w:r w:rsidRPr="003179BE">
        <w:rPr>
          <w:spacing w:val="-1"/>
        </w:rPr>
        <w:t>правового</w:t>
      </w:r>
      <w:r w:rsidRPr="003179BE">
        <w:rPr>
          <w:spacing w:val="18"/>
        </w:rPr>
        <w:t xml:space="preserve"> </w:t>
      </w:r>
      <w:r w:rsidRPr="003179BE">
        <w:rPr>
          <w:spacing w:val="-1"/>
        </w:rPr>
        <w:t>режима</w:t>
      </w:r>
      <w:r w:rsidRPr="003179BE">
        <w:rPr>
          <w:spacing w:val="18"/>
        </w:rPr>
        <w:t xml:space="preserve"> </w:t>
      </w:r>
      <w:r w:rsidRPr="003179BE">
        <w:rPr>
          <w:spacing w:val="-1"/>
        </w:rPr>
        <w:t>защитных</w:t>
      </w:r>
      <w:r w:rsidRPr="003179BE">
        <w:rPr>
          <w:spacing w:val="20"/>
        </w:rPr>
        <w:t xml:space="preserve"> </w:t>
      </w:r>
      <w:r w:rsidRPr="003179BE">
        <w:rPr>
          <w:spacing w:val="-1"/>
        </w:rPr>
        <w:t>лесов</w:t>
      </w:r>
      <w:r w:rsidRPr="003179BE">
        <w:rPr>
          <w:spacing w:val="18"/>
        </w:rPr>
        <w:t xml:space="preserve"> </w:t>
      </w:r>
      <w:r w:rsidRPr="003179BE">
        <w:rPr>
          <w:spacing w:val="-1"/>
        </w:rPr>
        <w:t>определяются</w:t>
      </w:r>
      <w:r w:rsidRPr="003179BE">
        <w:rPr>
          <w:spacing w:val="18"/>
        </w:rPr>
        <w:t xml:space="preserve"> </w:t>
      </w:r>
      <w:r w:rsidRPr="003179BE">
        <w:t>следующие</w:t>
      </w:r>
      <w:r w:rsidRPr="003179BE">
        <w:rPr>
          <w:spacing w:val="-1"/>
        </w:rPr>
        <w:t xml:space="preserve"> категории</w:t>
      </w:r>
      <w:r w:rsidRPr="003179BE">
        <w:rPr>
          <w:spacing w:val="3"/>
        </w:rPr>
        <w:t xml:space="preserve"> </w:t>
      </w:r>
      <w:r w:rsidRPr="003179BE">
        <w:rPr>
          <w:spacing w:val="-2"/>
        </w:rPr>
        <w:t>указанных</w:t>
      </w:r>
      <w:r w:rsidRPr="003179BE">
        <w:rPr>
          <w:spacing w:val="1"/>
        </w:rPr>
        <w:t xml:space="preserve"> </w:t>
      </w:r>
      <w:r w:rsidRPr="003179BE">
        <w:rPr>
          <w:spacing w:val="-1"/>
        </w:rPr>
        <w:t>лесов:</w:t>
      </w:r>
    </w:p>
    <w:p w14:paraId="03118F63" w14:textId="77777777" w:rsidR="0034483F" w:rsidRPr="003179BE" w:rsidRDefault="0034483F" w:rsidP="003179BE">
      <w:pPr>
        <w:pStyle w:val="a"/>
        <w:widowControl w:val="0"/>
        <w:numPr>
          <w:ilvl w:val="0"/>
          <w:numId w:val="42"/>
        </w:numPr>
        <w:tabs>
          <w:tab w:val="left" w:pos="966"/>
        </w:tabs>
        <w:kinsoku w:val="0"/>
        <w:overflowPunct w:val="0"/>
        <w:autoSpaceDE w:val="0"/>
        <w:autoSpaceDN w:val="0"/>
        <w:adjustRightInd w:val="0"/>
        <w:spacing w:before="0" w:after="0"/>
        <w:ind w:left="966"/>
        <w:jc w:val="left"/>
      </w:pPr>
      <w:r w:rsidRPr="003179BE">
        <w:rPr>
          <w:spacing w:val="-1"/>
        </w:rPr>
        <w:t>леса,</w:t>
      </w:r>
      <w:r w:rsidRPr="003179BE">
        <w:t xml:space="preserve"> </w:t>
      </w:r>
      <w:r w:rsidRPr="003179BE">
        <w:rPr>
          <w:spacing w:val="-1"/>
        </w:rPr>
        <w:t>расположенные</w:t>
      </w:r>
      <w:r w:rsidRPr="003179BE">
        <w:t xml:space="preserve"> на</w:t>
      </w:r>
      <w:r w:rsidRPr="003179BE">
        <w:rPr>
          <w:spacing w:val="-1"/>
        </w:rPr>
        <w:t xml:space="preserve"> особо</w:t>
      </w:r>
      <w:r w:rsidRPr="003179BE">
        <w:t xml:space="preserve"> </w:t>
      </w:r>
      <w:r w:rsidRPr="003179BE">
        <w:rPr>
          <w:spacing w:val="-1"/>
        </w:rPr>
        <w:t>охраняемых</w:t>
      </w:r>
      <w:r w:rsidRPr="003179BE">
        <w:rPr>
          <w:spacing w:val="1"/>
        </w:rPr>
        <w:t xml:space="preserve"> </w:t>
      </w:r>
      <w:r w:rsidRPr="003179BE">
        <w:rPr>
          <w:spacing w:val="-1"/>
        </w:rPr>
        <w:t>природных</w:t>
      </w:r>
      <w:r w:rsidRPr="003179BE">
        <w:rPr>
          <w:spacing w:val="2"/>
        </w:rPr>
        <w:t xml:space="preserve"> </w:t>
      </w:r>
      <w:r w:rsidRPr="003179BE">
        <w:t>территориях;</w:t>
      </w:r>
    </w:p>
    <w:p w14:paraId="53B67133" w14:textId="77777777" w:rsidR="0034483F" w:rsidRPr="003179BE" w:rsidRDefault="0034483F" w:rsidP="003179BE">
      <w:pPr>
        <w:pStyle w:val="a"/>
        <w:widowControl w:val="0"/>
        <w:numPr>
          <w:ilvl w:val="0"/>
          <w:numId w:val="42"/>
        </w:numPr>
        <w:tabs>
          <w:tab w:val="left" w:pos="966"/>
        </w:tabs>
        <w:kinsoku w:val="0"/>
        <w:overflowPunct w:val="0"/>
        <w:autoSpaceDE w:val="0"/>
        <w:autoSpaceDN w:val="0"/>
        <w:adjustRightInd w:val="0"/>
        <w:spacing w:before="0" w:after="0"/>
        <w:ind w:left="966"/>
        <w:jc w:val="left"/>
        <w:rPr>
          <w:spacing w:val="-1"/>
        </w:rPr>
      </w:pPr>
      <w:r w:rsidRPr="003179BE">
        <w:rPr>
          <w:spacing w:val="-1"/>
        </w:rPr>
        <w:t>леса,</w:t>
      </w:r>
      <w:r w:rsidRPr="003179BE">
        <w:t xml:space="preserve"> </w:t>
      </w:r>
      <w:r w:rsidRPr="003179BE">
        <w:rPr>
          <w:spacing w:val="-1"/>
        </w:rPr>
        <w:t>расположенные</w:t>
      </w:r>
      <w:r w:rsidRPr="003179BE">
        <w:t xml:space="preserve"> в </w:t>
      </w:r>
      <w:r w:rsidRPr="003179BE">
        <w:rPr>
          <w:spacing w:val="-1"/>
        </w:rPr>
        <w:t>водоохранных зонах;</w:t>
      </w:r>
    </w:p>
    <w:p w14:paraId="1921A020" w14:textId="77777777" w:rsidR="0034483F" w:rsidRPr="003179BE" w:rsidRDefault="0034483F" w:rsidP="003179BE">
      <w:pPr>
        <w:pStyle w:val="a"/>
        <w:widowControl w:val="0"/>
        <w:numPr>
          <w:ilvl w:val="0"/>
          <w:numId w:val="42"/>
        </w:numPr>
        <w:tabs>
          <w:tab w:val="left" w:pos="966"/>
        </w:tabs>
        <w:kinsoku w:val="0"/>
        <w:overflowPunct w:val="0"/>
        <w:autoSpaceDE w:val="0"/>
        <w:autoSpaceDN w:val="0"/>
        <w:adjustRightInd w:val="0"/>
        <w:spacing w:before="0" w:after="0"/>
        <w:ind w:left="966"/>
        <w:jc w:val="left"/>
        <w:rPr>
          <w:spacing w:val="-1"/>
        </w:rPr>
      </w:pPr>
      <w:r w:rsidRPr="003179BE">
        <w:rPr>
          <w:spacing w:val="-1"/>
        </w:rPr>
        <w:t>леса,</w:t>
      </w:r>
      <w:r w:rsidRPr="003179BE">
        <w:rPr>
          <w:spacing w:val="2"/>
        </w:rPr>
        <w:t xml:space="preserve"> </w:t>
      </w:r>
      <w:r w:rsidRPr="003179BE">
        <w:t>выполняющие</w:t>
      </w:r>
      <w:r w:rsidRPr="003179BE">
        <w:rPr>
          <w:spacing w:val="-1"/>
        </w:rPr>
        <w:t xml:space="preserve"> функции</w:t>
      </w:r>
      <w:r w:rsidRPr="003179BE">
        <w:t xml:space="preserve"> </w:t>
      </w:r>
      <w:r w:rsidRPr="003179BE">
        <w:rPr>
          <w:spacing w:val="-1"/>
        </w:rPr>
        <w:t>защиты</w:t>
      </w:r>
      <w:r w:rsidRPr="003179BE">
        <w:t xml:space="preserve"> </w:t>
      </w:r>
      <w:r w:rsidRPr="003179BE">
        <w:rPr>
          <w:spacing w:val="-1"/>
        </w:rPr>
        <w:t xml:space="preserve">природных </w:t>
      </w:r>
      <w:r w:rsidRPr="003179BE">
        <w:t xml:space="preserve">и </w:t>
      </w:r>
      <w:r w:rsidRPr="003179BE">
        <w:rPr>
          <w:spacing w:val="-2"/>
        </w:rPr>
        <w:t>иных</w:t>
      </w:r>
      <w:r w:rsidRPr="003179BE">
        <w:rPr>
          <w:spacing w:val="2"/>
        </w:rPr>
        <w:t xml:space="preserve"> </w:t>
      </w:r>
      <w:r w:rsidRPr="003179BE">
        <w:rPr>
          <w:spacing w:val="-1"/>
        </w:rPr>
        <w:t>объектов;</w:t>
      </w:r>
    </w:p>
    <w:p w14:paraId="3A08BA00" w14:textId="77777777" w:rsidR="0034483F" w:rsidRPr="003179BE" w:rsidRDefault="0034483F" w:rsidP="003179BE">
      <w:pPr>
        <w:pStyle w:val="a"/>
        <w:widowControl w:val="0"/>
        <w:numPr>
          <w:ilvl w:val="0"/>
          <w:numId w:val="42"/>
        </w:numPr>
        <w:tabs>
          <w:tab w:val="left" w:pos="971"/>
        </w:tabs>
        <w:kinsoku w:val="0"/>
        <w:overflowPunct w:val="0"/>
        <w:autoSpaceDE w:val="0"/>
        <w:autoSpaceDN w:val="0"/>
        <w:adjustRightInd w:val="0"/>
        <w:spacing w:before="0" w:after="0"/>
        <w:ind w:right="139" w:firstLine="708"/>
        <w:jc w:val="left"/>
        <w:rPr>
          <w:spacing w:val="-1"/>
        </w:rPr>
      </w:pPr>
      <w:r w:rsidRPr="003179BE">
        <w:rPr>
          <w:spacing w:val="-1"/>
        </w:rPr>
        <w:t>леса,</w:t>
      </w:r>
      <w:r w:rsidRPr="003179BE">
        <w:rPr>
          <w:spacing w:val="4"/>
        </w:rPr>
        <w:t xml:space="preserve"> </w:t>
      </w:r>
      <w:r w:rsidRPr="003179BE">
        <w:rPr>
          <w:spacing w:val="-1"/>
        </w:rPr>
        <w:t>расположенные</w:t>
      </w:r>
      <w:r w:rsidRPr="003179BE">
        <w:rPr>
          <w:spacing w:val="5"/>
        </w:rPr>
        <w:t xml:space="preserve"> </w:t>
      </w:r>
      <w:r w:rsidRPr="003179BE">
        <w:t>в</w:t>
      </w:r>
      <w:r w:rsidRPr="003179BE">
        <w:rPr>
          <w:spacing w:val="4"/>
        </w:rPr>
        <w:t xml:space="preserve"> </w:t>
      </w:r>
      <w:r w:rsidRPr="003179BE">
        <w:rPr>
          <w:spacing w:val="-1"/>
        </w:rPr>
        <w:t>первом</w:t>
      </w:r>
      <w:r w:rsidRPr="003179BE">
        <w:rPr>
          <w:spacing w:val="3"/>
        </w:rPr>
        <w:t xml:space="preserve"> </w:t>
      </w:r>
      <w:r w:rsidRPr="003179BE">
        <w:t>и</w:t>
      </w:r>
      <w:r w:rsidRPr="003179BE">
        <w:rPr>
          <w:spacing w:val="5"/>
        </w:rPr>
        <w:t xml:space="preserve"> </w:t>
      </w:r>
      <w:r w:rsidRPr="003179BE">
        <w:t>втором</w:t>
      </w:r>
      <w:r w:rsidRPr="003179BE">
        <w:rPr>
          <w:spacing w:val="1"/>
        </w:rPr>
        <w:t xml:space="preserve"> </w:t>
      </w:r>
      <w:r w:rsidRPr="003179BE">
        <w:rPr>
          <w:spacing w:val="-1"/>
        </w:rPr>
        <w:t>поясах</w:t>
      </w:r>
      <w:r w:rsidRPr="003179BE">
        <w:rPr>
          <w:spacing w:val="6"/>
        </w:rPr>
        <w:t xml:space="preserve"> </w:t>
      </w:r>
      <w:r w:rsidRPr="003179BE">
        <w:rPr>
          <w:spacing w:val="-1"/>
        </w:rPr>
        <w:t>зон</w:t>
      </w:r>
      <w:r w:rsidRPr="003179BE">
        <w:rPr>
          <w:spacing w:val="5"/>
        </w:rPr>
        <w:t xml:space="preserve"> </w:t>
      </w:r>
      <w:r w:rsidRPr="003179BE">
        <w:rPr>
          <w:spacing w:val="-1"/>
        </w:rPr>
        <w:t>санитарной</w:t>
      </w:r>
      <w:r w:rsidRPr="003179BE">
        <w:rPr>
          <w:spacing w:val="3"/>
        </w:rPr>
        <w:t xml:space="preserve"> </w:t>
      </w:r>
      <w:r w:rsidRPr="003179BE">
        <w:rPr>
          <w:spacing w:val="-1"/>
        </w:rPr>
        <w:t>источников</w:t>
      </w:r>
      <w:r w:rsidRPr="003179BE">
        <w:rPr>
          <w:spacing w:val="1"/>
        </w:rPr>
        <w:t xml:space="preserve"> </w:t>
      </w:r>
      <w:r w:rsidRPr="003179BE">
        <w:rPr>
          <w:spacing w:val="-1"/>
        </w:rPr>
        <w:t>питьевого</w:t>
      </w:r>
      <w:r w:rsidRPr="003179BE">
        <w:rPr>
          <w:spacing w:val="75"/>
        </w:rPr>
        <w:t xml:space="preserve"> </w:t>
      </w:r>
      <w:r w:rsidRPr="003179BE">
        <w:t xml:space="preserve">и </w:t>
      </w:r>
      <w:r w:rsidRPr="003179BE">
        <w:rPr>
          <w:spacing w:val="-1"/>
        </w:rPr>
        <w:t>хозяйственно-бытового</w:t>
      </w:r>
      <w:r w:rsidRPr="003179BE">
        <w:t xml:space="preserve"> </w:t>
      </w:r>
      <w:r w:rsidRPr="003179BE">
        <w:rPr>
          <w:spacing w:val="-1"/>
        </w:rPr>
        <w:t>водоснабжения;</w:t>
      </w:r>
    </w:p>
    <w:p w14:paraId="7BD46BB0" w14:textId="70623EC8" w:rsidR="0034483F" w:rsidRPr="003179BE" w:rsidRDefault="0034483F" w:rsidP="003179BE">
      <w:pPr>
        <w:pStyle w:val="a"/>
        <w:widowControl w:val="0"/>
        <w:numPr>
          <w:ilvl w:val="0"/>
          <w:numId w:val="42"/>
        </w:numPr>
        <w:tabs>
          <w:tab w:val="left" w:pos="969"/>
        </w:tabs>
        <w:kinsoku w:val="0"/>
        <w:overflowPunct w:val="0"/>
        <w:autoSpaceDE w:val="0"/>
        <w:autoSpaceDN w:val="0"/>
        <w:adjustRightInd w:val="0"/>
        <w:spacing w:before="0" w:after="0"/>
        <w:ind w:right="110" w:firstLine="708"/>
        <w:rPr>
          <w:spacing w:val="-1"/>
        </w:rPr>
      </w:pPr>
      <w:r w:rsidRPr="003179BE">
        <w:rPr>
          <w:spacing w:val="-1"/>
        </w:rPr>
        <w:t>защитные</w:t>
      </w:r>
      <w:r w:rsidRPr="003179BE">
        <w:t xml:space="preserve"> полосы</w:t>
      </w:r>
      <w:r w:rsidRPr="003179BE">
        <w:rPr>
          <w:spacing w:val="1"/>
        </w:rPr>
        <w:t xml:space="preserve"> </w:t>
      </w:r>
      <w:r w:rsidRPr="003179BE">
        <w:t>лесов,</w:t>
      </w:r>
      <w:r w:rsidRPr="003179BE">
        <w:rPr>
          <w:spacing w:val="1"/>
        </w:rPr>
        <w:t xml:space="preserve"> </w:t>
      </w:r>
      <w:r w:rsidRPr="003179BE">
        <w:rPr>
          <w:spacing w:val="-1"/>
        </w:rPr>
        <w:t>расположенные</w:t>
      </w:r>
      <w:r w:rsidRPr="003179BE">
        <w:t xml:space="preserve"> вдоль</w:t>
      </w:r>
      <w:r w:rsidRPr="003179BE">
        <w:rPr>
          <w:spacing w:val="3"/>
        </w:rPr>
        <w:t xml:space="preserve"> </w:t>
      </w:r>
      <w:r w:rsidRPr="003179BE">
        <w:rPr>
          <w:spacing w:val="-1"/>
        </w:rPr>
        <w:t>железнодорожных</w:t>
      </w:r>
      <w:r w:rsidRPr="003179BE">
        <w:rPr>
          <w:spacing w:val="4"/>
        </w:rPr>
        <w:t xml:space="preserve"> </w:t>
      </w:r>
      <w:r w:rsidRPr="003179BE">
        <w:rPr>
          <w:spacing w:val="-2"/>
        </w:rPr>
        <w:t>путей</w:t>
      </w:r>
      <w:r w:rsidRPr="003179BE">
        <w:rPr>
          <w:spacing w:val="3"/>
        </w:rPr>
        <w:t xml:space="preserve"> </w:t>
      </w:r>
      <w:r w:rsidRPr="003179BE">
        <w:rPr>
          <w:spacing w:val="-1"/>
        </w:rPr>
        <w:t>общего</w:t>
      </w:r>
      <w:r w:rsidRPr="003179BE">
        <w:rPr>
          <w:spacing w:val="2"/>
        </w:rPr>
        <w:t xml:space="preserve"> </w:t>
      </w:r>
      <w:r w:rsidRPr="003179BE">
        <w:rPr>
          <w:spacing w:val="1"/>
        </w:rPr>
        <w:t>поль</w:t>
      </w:r>
      <w:r w:rsidRPr="003179BE">
        <w:rPr>
          <w:spacing w:val="-1"/>
        </w:rPr>
        <w:t>зования,</w:t>
      </w:r>
      <w:r w:rsidRPr="003179BE">
        <w:rPr>
          <w:spacing w:val="18"/>
        </w:rPr>
        <w:t xml:space="preserve"> </w:t>
      </w:r>
      <w:r w:rsidRPr="003179BE">
        <w:rPr>
          <w:spacing w:val="-1"/>
        </w:rPr>
        <w:t>федеральных</w:t>
      </w:r>
      <w:r w:rsidRPr="003179BE">
        <w:rPr>
          <w:spacing w:val="16"/>
        </w:rPr>
        <w:t xml:space="preserve"> </w:t>
      </w:r>
      <w:r w:rsidRPr="003179BE">
        <w:rPr>
          <w:spacing w:val="-1"/>
        </w:rPr>
        <w:t>автомобильных</w:t>
      </w:r>
      <w:r w:rsidRPr="003179BE">
        <w:rPr>
          <w:spacing w:val="21"/>
        </w:rPr>
        <w:t xml:space="preserve"> </w:t>
      </w:r>
      <w:r w:rsidRPr="003179BE">
        <w:t>дорог</w:t>
      </w:r>
      <w:r w:rsidRPr="003179BE">
        <w:rPr>
          <w:spacing w:val="14"/>
        </w:rPr>
        <w:t xml:space="preserve"> </w:t>
      </w:r>
      <w:r w:rsidRPr="003179BE">
        <w:rPr>
          <w:spacing w:val="-1"/>
        </w:rPr>
        <w:t>общего</w:t>
      </w:r>
      <w:r w:rsidRPr="003179BE">
        <w:rPr>
          <w:spacing w:val="18"/>
        </w:rPr>
        <w:t xml:space="preserve"> </w:t>
      </w:r>
      <w:r w:rsidRPr="003179BE">
        <w:rPr>
          <w:spacing w:val="-1"/>
        </w:rPr>
        <w:t>пользования,</w:t>
      </w:r>
      <w:r w:rsidRPr="003179BE">
        <w:rPr>
          <w:spacing w:val="18"/>
        </w:rPr>
        <w:t xml:space="preserve"> </w:t>
      </w:r>
      <w:r w:rsidRPr="003179BE">
        <w:rPr>
          <w:spacing w:val="-1"/>
        </w:rPr>
        <w:t>автомобильных</w:t>
      </w:r>
      <w:r w:rsidRPr="003179BE">
        <w:rPr>
          <w:spacing w:val="18"/>
        </w:rPr>
        <w:t xml:space="preserve"> </w:t>
      </w:r>
      <w:r w:rsidRPr="003179BE">
        <w:t>дорого</w:t>
      </w:r>
      <w:r w:rsidRPr="003179BE">
        <w:rPr>
          <w:spacing w:val="16"/>
        </w:rPr>
        <w:t xml:space="preserve"> </w:t>
      </w:r>
      <w:r w:rsidRPr="003179BE">
        <w:rPr>
          <w:spacing w:val="2"/>
        </w:rPr>
        <w:t>об</w:t>
      </w:r>
      <w:r w:rsidRPr="003179BE">
        <w:rPr>
          <w:spacing w:val="-1"/>
        </w:rPr>
        <w:t>щего</w:t>
      </w:r>
      <w:r w:rsidRPr="003179BE">
        <w:t xml:space="preserve"> </w:t>
      </w:r>
      <w:r w:rsidRPr="003179BE">
        <w:rPr>
          <w:spacing w:val="-1"/>
        </w:rPr>
        <w:t>пользования,</w:t>
      </w:r>
      <w:r w:rsidRPr="003179BE">
        <w:rPr>
          <w:spacing w:val="-3"/>
        </w:rPr>
        <w:t xml:space="preserve"> </w:t>
      </w:r>
      <w:r w:rsidRPr="003179BE">
        <w:rPr>
          <w:spacing w:val="-1"/>
        </w:rPr>
        <w:t>находящихся</w:t>
      </w:r>
      <w:r w:rsidRPr="003179BE">
        <w:t xml:space="preserve"> в </w:t>
      </w:r>
      <w:r w:rsidRPr="003179BE">
        <w:rPr>
          <w:spacing w:val="-1"/>
        </w:rPr>
        <w:t>собственности</w:t>
      </w:r>
      <w:r w:rsidRPr="003179BE">
        <w:t xml:space="preserve"> </w:t>
      </w:r>
      <w:r w:rsidRPr="003179BE">
        <w:rPr>
          <w:spacing w:val="-1"/>
        </w:rPr>
        <w:t>субъектов</w:t>
      </w:r>
      <w:r w:rsidRPr="003179BE">
        <w:t xml:space="preserve"> </w:t>
      </w:r>
      <w:r w:rsidRPr="003179BE">
        <w:rPr>
          <w:spacing w:val="-1"/>
        </w:rPr>
        <w:t>Российской</w:t>
      </w:r>
      <w:r w:rsidRPr="003179BE">
        <w:t xml:space="preserve"> </w:t>
      </w:r>
      <w:r w:rsidRPr="003179BE">
        <w:rPr>
          <w:spacing w:val="-1"/>
        </w:rPr>
        <w:t>Федерации;</w:t>
      </w:r>
    </w:p>
    <w:p w14:paraId="1F34290A" w14:textId="77777777" w:rsidR="0034483F" w:rsidRPr="003179BE" w:rsidRDefault="0034483F" w:rsidP="003179BE">
      <w:pPr>
        <w:pStyle w:val="a"/>
        <w:widowControl w:val="0"/>
        <w:numPr>
          <w:ilvl w:val="0"/>
          <w:numId w:val="42"/>
        </w:numPr>
        <w:tabs>
          <w:tab w:val="left" w:pos="966"/>
        </w:tabs>
        <w:kinsoku w:val="0"/>
        <w:overflowPunct w:val="0"/>
        <w:autoSpaceDE w:val="0"/>
        <w:autoSpaceDN w:val="0"/>
        <w:adjustRightInd w:val="0"/>
        <w:spacing w:before="0" w:after="0"/>
        <w:ind w:left="966"/>
        <w:jc w:val="left"/>
        <w:rPr>
          <w:spacing w:val="-1"/>
        </w:rPr>
      </w:pPr>
      <w:r w:rsidRPr="003179BE">
        <w:rPr>
          <w:spacing w:val="-1"/>
        </w:rPr>
        <w:t>зеленые</w:t>
      </w:r>
      <w:r w:rsidRPr="003179BE">
        <w:rPr>
          <w:spacing w:val="-2"/>
        </w:rPr>
        <w:t xml:space="preserve"> </w:t>
      </w:r>
      <w:r w:rsidRPr="003179BE">
        <w:t xml:space="preserve">зоны, </w:t>
      </w:r>
      <w:r w:rsidRPr="003179BE">
        <w:rPr>
          <w:spacing w:val="-1"/>
        </w:rPr>
        <w:t>лесопарки;</w:t>
      </w:r>
    </w:p>
    <w:p w14:paraId="2F171FE7" w14:textId="77777777" w:rsidR="0034483F" w:rsidRPr="003179BE" w:rsidRDefault="0034483F" w:rsidP="003179BE">
      <w:pPr>
        <w:pStyle w:val="a"/>
        <w:widowControl w:val="0"/>
        <w:numPr>
          <w:ilvl w:val="0"/>
          <w:numId w:val="42"/>
        </w:numPr>
        <w:tabs>
          <w:tab w:val="left" w:pos="966"/>
        </w:tabs>
        <w:kinsoku w:val="0"/>
        <w:overflowPunct w:val="0"/>
        <w:autoSpaceDE w:val="0"/>
        <w:autoSpaceDN w:val="0"/>
        <w:adjustRightInd w:val="0"/>
        <w:spacing w:before="0" w:after="0"/>
        <w:ind w:left="966"/>
        <w:jc w:val="left"/>
        <w:rPr>
          <w:spacing w:val="-1"/>
        </w:rPr>
      </w:pPr>
      <w:r w:rsidRPr="003179BE">
        <w:rPr>
          <w:spacing w:val="-1"/>
        </w:rPr>
        <w:t>государственные</w:t>
      </w:r>
      <w:r w:rsidRPr="003179BE">
        <w:rPr>
          <w:spacing w:val="-2"/>
        </w:rPr>
        <w:t xml:space="preserve"> </w:t>
      </w:r>
      <w:r w:rsidRPr="003179BE">
        <w:rPr>
          <w:spacing w:val="-1"/>
        </w:rPr>
        <w:t>защитные</w:t>
      </w:r>
      <w:r w:rsidRPr="003179BE">
        <w:rPr>
          <w:spacing w:val="-2"/>
        </w:rPr>
        <w:t xml:space="preserve"> </w:t>
      </w:r>
      <w:r w:rsidRPr="003179BE">
        <w:rPr>
          <w:spacing w:val="-1"/>
        </w:rPr>
        <w:t>лесные</w:t>
      </w:r>
      <w:r w:rsidRPr="003179BE">
        <w:rPr>
          <w:spacing w:val="-2"/>
        </w:rPr>
        <w:t xml:space="preserve"> </w:t>
      </w:r>
      <w:r w:rsidRPr="003179BE">
        <w:rPr>
          <w:spacing w:val="-1"/>
        </w:rPr>
        <w:t>полосы;</w:t>
      </w:r>
    </w:p>
    <w:p w14:paraId="252FAE65" w14:textId="77777777" w:rsidR="0034483F" w:rsidRPr="003179BE" w:rsidRDefault="0034483F" w:rsidP="003179BE">
      <w:pPr>
        <w:pStyle w:val="a"/>
        <w:widowControl w:val="0"/>
        <w:numPr>
          <w:ilvl w:val="0"/>
          <w:numId w:val="42"/>
        </w:numPr>
        <w:tabs>
          <w:tab w:val="left" w:pos="966"/>
        </w:tabs>
        <w:kinsoku w:val="0"/>
        <w:overflowPunct w:val="0"/>
        <w:autoSpaceDE w:val="0"/>
        <w:autoSpaceDN w:val="0"/>
        <w:adjustRightInd w:val="0"/>
        <w:spacing w:before="0" w:after="0"/>
        <w:ind w:left="966"/>
        <w:jc w:val="left"/>
        <w:rPr>
          <w:spacing w:val="-1"/>
        </w:rPr>
      </w:pPr>
      <w:r w:rsidRPr="003179BE">
        <w:rPr>
          <w:spacing w:val="-1"/>
        </w:rPr>
        <w:t>противоэрозионные</w:t>
      </w:r>
      <w:r w:rsidRPr="003179BE">
        <w:rPr>
          <w:spacing w:val="-2"/>
        </w:rPr>
        <w:t xml:space="preserve"> </w:t>
      </w:r>
      <w:r w:rsidRPr="003179BE">
        <w:rPr>
          <w:spacing w:val="-1"/>
        </w:rPr>
        <w:t>леса;</w:t>
      </w:r>
    </w:p>
    <w:p w14:paraId="31422B7D" w14:textId="77777777" w:rsidR="0034483F" w:rsidRPr="003179BE" w:rsidRDefault="0034483F" w:rsidP="003179BE">
      <w:pPr>
        <w:pStyle w:val="a"/>
        <w:widowControl w:val="0"/>
        <w:numPr>
          <w:ilvl w:val="0"/>
          <w:numId w:val="42"/>
        </w:numPr>
        <w:tabs>
          <w:tab w:val="left" w:pos="966"/>
        </w:tabs>
        <w:kinsoku w:val="0"/>
        <w:overflowPunct w:val="0"/>
        <w:autoSpaceDE w:val="0"/>
        <w:autoSpaceDN w:val="0"/>
        <w:adjustRightInd w:val="0"/>
        <w:spacing w:before="0" w:after="0"/>
        <w:ind w:left="966"/>
        <w:jc w:val="left"/>
        <w:rPr>
          <w:spacing w:val="-1"/>
        </w:rPr>
      </w:pPr>
      <w:r w:rsidRPr="003179BE">
        <w:rPr>
          <w:spacing w:val="-1"/>
        </w:rPr>
        <w:t>запретные</w:t>
      </w:r>
      <w:r w:rsidRPr="003179BE">
        <w:rPr>
          <w:spacing w:val="-2"/>
        </w:rPr>
        <w:t xml:space="preserve"> </w:t>
      </w:r>
      <w:r w:rsidRPr="003179BE">
        <w:rPr>
          <w:spacing w:val="-1"/>
        </w:rPr>
        <w:t>полосы</w:t>
      </w:r>
      <w:r w:rsidRPr="003179BE">
        <w:t xml:space="preserve"> </w:t>
      </w:r>
      <w:r w:rsidRPr="003179BE">
        <w:rPr>
          <w:spacing w:val="-1"/>
        </w:rPr>
        <w:t>лесов,</w:t>
      </w:r>
      <w:r w:rsidRPr="003179BE">
        <w:t xml:space="preserve"> </w:t>
      </w:r>
      <w:r w:rsidRPr="003179BE">
        <w:rPr>
          <w:spacing w:val="-1"/>
        </w:rPr>
        <w:t>расположенные</w:t>
      </w:r>
      <w:r w:rsidRPr="003179BE">
        <w:rPr>
          <w:spacing w:val="-2"/>
        </w:rPr>
        <w:t xml:space="preserve"> </w:t>
      </w:r>
      <w:r w:rsidRPr="003179BE">
        <w:t xml:space="preserve">вдоль </w:t>
      </w:r>
      <w:r w:rsidRPr="003179BE">
        <w:rPr>
          <w:spacing w:val="-1"/>
        </w:rPr>
        <w:t>водных</w:t>
      </w:r>
      <w:r w:rsidRPr="003179BE">
        <w:rPr>
          <w:spacing w:val="2"/>
        </w:rPr>
        <w:t xml:space="preserve"> </w:t>
      </w:r>
      <w:r w:rsidRPr="003179BE">
        <w:rPr>
          <w:spacing w:val="-1"/>
        </w:rPr>
        <w:t>объектов.</w:t>
      </w:r>
    </w:p>
    <w:p w14:paraId="528B293C" w14:textId="77777777" w:rsidR="0034483F" w:rsidRPr="003179BE" w:rsidRDefault="0034483F" w:rsidP="003179BE">
      <w:pPr>
        <w:pStyle w:val="a"/>
        <w:widowControl w:val="0"/>
        <w:numPr>
          <w:ilvl w:val="2"/>
          <w:numId w:val="41"/>
        </w:numPr>
        <w:tabs>
          <w:tab w:val="left" w:pos="1427"/>
        </w:tabs>
        <w:kinsoku w:val="0"/>
        <w:overflowPunct w:val="0"/>
        <w:autoSpaceDE w:val="0"/>
        <w:autoSpaceDN w:val="0"/>
        <w:adjustRightInd w:val="0"/>
        <w:spacing w:before="0" w:after="0"/>
        <w:ind w:left="1426" w:hanging="600"/>
        <w:jc w:val="left"/>
      </w:pPr>
      <w:r w:rsidRPr="003179BE">
        <w:t xml:space="preserve">К </w:t>
      </w:r>
      <w:r w:rsidRPr="003179BE">
        <w:rPr>
          <w:spacing w:val="-1"/>
        </w:rPr>
        <w:t>особо</w:t>
      </w:r>
      <w:r w:rsidRPr="003179BE">
        <w:t xml:space="preserve"> </w:t>
      </w:r>
      <w:r w:rsidRPr="003179BE">
        <w:rPr>
          <w:spacing w:val="-1"/>
        </w:rPr>
        <w:t>защитным</w:t>
      </w:r>
      <w:r w:rsidRPr="003179BE">
        <w:rPr>
          <w:spacing w:val="1"/>
        </w:rPr>
        <w:t xml:space="preserve"> </w:t>
      </w:r>
      <w:r w:rsidRPr="003179BE">
        <w:rPr>
          <w:spacing w:val="-1"/>
        </w:rPr>
        <w:t xml:space="preserve">участкам </w:t>
      </w:r>
      <w:r w:rsidRPr="003179BE">
        <w:t>лесов относятся:</w:t>
      </w:r>
    </w:p>
    <w:p w14:paraId="3FB9BFEF" w14:textId="5E29F635" w:rsidR="0034483F" w:rsidRPr="003179BE" w:rsidRDefault="0034483F" w:rsidP="003179BE">
      <w:pPr>
        <w:pStyle w:val="a"/>
        <w:widowControl w:val="0"/>
        <w:numPr>
          <w:ilvl w:val="0"/>
          <w:numId w:val="42"/>
        </w:numPr>
        <w:tabs>
          <w:tab w:val="left" w:pos="971"/>
        </w:tabs>
        <w:kinsoku w:val="0"/>
        <w:overflowPunct w:val="0"/>
        <w:autoSpaceDE w:val="0"/>
        <w:autoSpaceDN w:val="0"/>
        <w:adjustRightInd w:val="0"/>
        <w:spacing w:before="0" w:after="0"/>
        <w:ind w:right="139" w:firstLine="708"/>
        <w:jc w:val="left"/>
        <w:rPr>
          <w:spacing w:val="-1"/>
        </w:rPr>
      </w:pPr>
      <w:r w:rsidRPr="003179BE">
        <w:rPr>
          <w:spacing w:val="-1"/>
        </w:rPr>
        <w:t>берегозащитные,</w:t>
      </w:r>
      <w:r w:rsidRPr="003179BE">
        <w:rPr>
          <w:spacing w:val="4"/>
        </w:rPr>
        <w:t xml:space="preserve"> </w:t>
      </w:r>
      <w:r w:rsidRPr="003179BE">
        <w:rPr>
          <w:spacing w:val="-1"/>
        </w:rPr>
        <w:t>почвозащитные</w:t>
      </w:r>
      <w:r w:rsidRPr="003179BE">
        <w:rPr>
          <w:spacing w:val="5"/>
        </w:rPr>
        <w:t xml:space="preserve"> </w:t>
      </w:r>
      <w:r w:rsidRPr="003179BE">
        <w:rPr>
          <w:spacing w:val="-2"/>
        </w:rPr>
        <w:t>участки</w:t>
      </w:r>
      <w:r w:rsidRPr="003179BE">
        <w:rPr>
          <w:spacing w:val="5"/>
        </w:rPr>
        <w:t xml:space="preserve"> </w:t>
      </w:r>
      <w:r w:rsidRPr="003179BE">
        <w:rPr>
          <w:spacing w:val="-1"/>
        </w:rPr>
        <w:t>лесов,</w:t>
      </w:r>
      <w:r w:rsidRPr="003179BE">
        <w:rPr>
          <w:spacing w:val="4"/>
        </w:rPr>
        <w:t xml:space="preserve"> </w:t>
      </w:r>
      <w:r w:rsidRPr="003179BE">
        <w:rPr>
          <w:spacing w:val="-1"/>
        </w:rPr>
        <w:t>расположенных</w:t>
      </w:r>
      <w:r w:rsidRPr="003179BE">
        <w:rPr>
          <w:spacing w:val="6"/>
        </w:rPr>
        <w:t xml:space="preserve"> </w:t>
      </w:r>
      <w:r w:rsidRPr="003179BE">
        <w:rPr>
          <w:spacing w:val="-1"/>
        </w:rPr>
        <w:t>вдоль</w:t>
      </w:r>
      <w:r w:rsidRPr="003179BE">
        <w:rPr>
          <w:spacing w:val="5"/>
        </w:rPr>
        <w:t xml:space="preserve"> </w:t>
      </w:r>
      <w:r w:rsidRPr="003179BE">
        <w:rPr>
          <w:spacing w:val="-1"/>
        </w:rPr>
        <w:t>водных</w:t>
      </w:r>
      <w:r w:rsidRPr="003179BE">
        <w:rPr>
          <w:spacing w:val="6"/>
        </w:rPr>
        <w:t xml:space="preserve"> </w:t>
      </w:r>
      <w:r w:rsidRPr="003179BE">
        <w:t xml:space="preserve">объектов, </w:t>
      </w:r>
      <w:r w:rsidRPr="003179BE">
        <w:rPr>
          <w:spacing w:val="-1"/>
        </w:rPr>
        <w:t>склонов</w:t>
      </w:r>
      <w:r w:rsidRPr="003179BE">
        <w:t xml:space="preserve"> </w:t>
      </w:r>
      <w:r w:rsidRPr="003179BE">
        <w:rPr>
          <w:spacing w:val="-1"/>
        </w:rPr>
        <w:t>оврагов;</w:t>
      </w:r>
    </w:p>
    <w:p w14:paraId="54050532" w14:textId="77777777" w:rsidR="0034483F" w:rsidRPr="003179BE" w:rsidRDefault="0034483F" w:rsidP="003179BE">
      <w:pPr>
        <w:pStyle w:val="a"/>
        <w:widowControl w:val="0"/>
        <w:numPr>
          <w:ilvl w:val="0"/>
          <w:numId w:val="42"/>
        </w:numPr>
        <w:tabs>
          <w:tab w:val="left" w:pos="966"/>
        </w:tabs>
        <w:kinsoku w:val="0"/>
        <w:overflowPunct w:val="0"/>
        <w:autoSpaceDE w:val="0"/>
        <w:autoSpaceDN w:val="0"/>
        <w:adjustRightInd w:val="0"/>
        <w:spacing w:before="0" w:after="0"/>
        <w:ind w:left="966"/>
        <w:jc w:val="left"/>
        <w:rPr>
          <w:spacing w:val="-1"/>
        </w:rPr>
      </w:pPr>
      <w:r w:rsidRPr="003179BE">
        <w:rPr>
          <w:spacing w:val="-1"/>
        </w:rPr>
        <w:t xml:space="preserve">другие </w:t>
      </w:r>
      <w:r w:rsidRPr="003179BE">
        <w:t xml:space="preserve">особо </w:t>
      </w:r>
      <w:r w:rsidRPr="003179BE">
        <w:rPr>
          <w:spacing w:val="-1"/>
        </w:rPr>
        <w:t>защитные</w:t>
      </w:r>
      <w:r w:rsidRPr="003179BE">
        <w:rPr>
          <w:spacing w:val="1"/>
        </w:rPr>
        <w:t xml:space="preserve"> </w:t>
      </w:r>
      <w:r w:rsidRPr="003179BE">
        <w:rPr>
          <w:spacing w:val="-1"/>
        </w:rPr>
        <w:t>участки</w:t>
      </w:r>
      <w:r w:rsidRPr="003179BE">
        <w:t xml:space="preserve"> </w:t>
      </w:r>
      <w:r w:rsidRPr="003179BE">
        <w:rPr>
          <w:spacing w:val="-1"/>
        </w:rPr>
        <w:t>лесов.</w:t>
      </w:r>
    </w:p>
    <w:p w14:paraId="5FA5330B" w14:textId="55FCEC13" w:rsidR="0034483F" w:rsidRPr="003179BE" w:rsidRDefault="0034483F" w:rsidP="003179BE">
      <w:pPr>
        <w:pStyle w:val="a"/>
        <w:widowControl w:val="0"/>
        <w:numPr>
          <w:ilvl w:val="2"/>
          <w:numId w:val="41"/>
        </w:numPr>
        <w:tabs>
          <w:tab w:val="left" w:pos="1439"/>
        </w:tabs>
        <w:kinsoku w:val="0"/>
        <w:overflowPunct w:val="0"/>
        <w:autoSpaceDE w:val="0"/>
        <w:autoSpaceDN w:val="0"/>
        <w:adjustRightInd w:val="0"/>
        <w:spacing w:before="0" w:after="0"/>
        <w:ind w:right="110" w:firstLine="708"/>
        <w:rPr>
          <w:spacing w:val="-1"/>
        </w:rPr>
      </w:pPr>
      <w:r w:rsidRPr="003179BE">
        <w:rPr>
          <w:spacing w:val="-1"/>
        </w:rPr>
        <w:t>Параметры</w:t>
      </w:r>
      <w:r w:rsidRPr="003179BE">
        <w:rPr>
          <w:spacing w:val="11"/>
        </w:rPr>
        <w:t xml:space="preserve"> </w:t>
      </w:r>
      <w:r w:rsidRPr="003179BE">
        <w:rPr>
          <w:spacing w:val="-1"/>
        </w:rPr>
        <w:t>особо</w:t>
      </w:r>
      <w:r w:rsidRPr="003179BE">
        <w:rPr>
          <w:spacing w:val="14"/>
        </w:rPr>
        <w:t xml:space="preserve"> </w:t>
      </w:r>
      <w:r w:rsidRPr="003179BE">
        <w:rPr>
          <w:spacing w:val="-1"/>
        </w:rPr>
        <w:t>защитных</w:t>
      </w:r>
      <w:r w:rsidRPr="003179BE">
        <w:rPr>
          <w:spacing w:val="16"/>
        </w:rPr>
        <w:t xml:space="preserve"> </w:t>
      </w:r>
      <w:r w:rsidRPr="003179BE">
        <w:rPr>
          <w:spacing w:val="-2"/>
        </w:rPr>
        <w:t>участков</w:t>
      </w:r>
      <w:r w:rsidRPr="003179BE">
        <w:rPr>
          <w:spacing w:val="11"/>
        </w:rPr>
        <w:t xml:space="preserve"> </w:t>
      </w:r>
      <w:r w:rsidRPr="003179BE">
        <w:t>лесов</w:t>
      </w:r>
      <w:r w:rsidRPr="003179BE">
        <w:rPr>
          <w:spacing w:val="16"/>
        </w:rPr>
        <w:t xml:space="preserve"> </w:t>
      </w:r>
      <w:r w:rsidRPr="003179BE">
        <w:rPr>
          <w:spacing w:val="-1"/>
        </w:rPr>
        <w:t>утверждаются</w:t>
      </w:r>
      <w:r w:rsidRPr="003179BE">
        <w:rPr>
          <w:spacing w:val="11"/>
        </w:rPr>
        <w:t xml:space="preserve"> </w:t>
      </w:r>
      <w:r w:rsidRPr="003179BE">
        <w:t>департаментом</w:t>
      </w:r>
      <w:r w:rsidRPr="003179BE">
        <w:rPr>
          <w:spacing w:val="11"/>
        </w:rPr>
        <w:t xml:space="preserve"> </w:t>
      </w:r>
      <w:r w:rsidRPr="003179BE">
        <w:rPr>
          <w:spacing w:val="1"/>
        </w:rPr>
        <w:t>лесно</w:t>
      </w:r>
      <w:r w:rsidRPr="003179BE">
        <w:t>го</w:t>
      </w:r>
      <w:r w:rsidRPr="003179BE">
        <w:rPr>
          <w:spacing w:val="9"/>
        </w:rPr>
        <w:t xml:space="preserve"> </w:t>
      </w:r>
      <w:r w:rsidRPr="003179BE">
        <w:rPr>
          <w:spacing w:val="-1"/>
        </w:rPr>
        <w:t>хозяйства</w:t>
      </w:r>
      <w:r w:rsidRPr="003179BE">
        <w:rPr>
          <w:spacing w:val="7"/>
        </w:rPr>
        <w:t xml:space="preserve"> </w:t>
      </w:r>
      <w:r w:rsidRPr="003179BE">
        <w:rPr>
          <w:spacing w:val="-1"/>
        </w:rPr>
        <w:t>Нижегородской</w:t>
      </w:r>
      <w:r w:rsidRPr="003179BE">
        <w:rPr>
          <w:spacing w:val="10"/>
        </w:rPr>
        <w:t xml:space="preserve"> </w:t>
      </w:r>
      <w:r w:rsidRPr="003179BE">
        <w:rPr>
          <w:spacing w:val="-1"/>
        </w:rPr>
        <w:t>области</w:t>
      </w:r>
      <w:r w:rsidRPr="003179BE">
        <w:rPr>
          <w:spacing w:val="10"/>
        </w:rPr>
        <w:t xml:space="preserve"> </w:t>
      </w:r>
      <w:r w:rsidRPr="003179BE">
        <w:t>на</w:t>
      </w:r>
      <w:r w:rsidRPr="003179BE">
        <w:rPr>
          <w:spacing w:val="8"/>
        </w:rPr>
        <w:t xml:space="preserve"> </w:t>
      </w:r>
      <w:r w:rsidRPr="003179BE">
        <w:rPr>
          <w:spacing w:val="-1"/>
        </w:rPr>
        <w:t>основании</w:t>
      </w:r>
      <w:r w:rsidRPr="003179BE">
        <w:rPr>
          <w:spacing w:val="10"/>
        </w:rPr>
        <w:t xml:space="preserve"> </w:t>
      </w:r>
      <w:r w:rsidRPr="003179BE">
        <w:rPr>
          <w:spacing w:val="-1"/>
        </w:rPr>
        <w:t>материалов</w:t>
      </w:r>
      <w:r w:rsidRPr="003179BE">
        <w:rPr>
          <w:spacing w:val="9"/>
        </w:rPr>
        <w:t xml:space="preserve"> </w:t>
      </w:r>
      <w:r w:rsidRPr="003179BE">
        <w:rPr>
          <w:spacing w:val="-1"/>
        </w:rPr>
        <w:t>лесоустройства</w:t>
      </w:r>
      <w:r w:rsidRPr="003179BE">
        <w:rPr>
          <w:spacing w:val="7"/>
        </w:rPr>
        <w:t xml:space="preserve"> </w:t>
      </w:r>
      <w:r w:rsidRPr="003179BE">
        <w:t>или</w:t>
      </w:r>
      <w:r w:rsidRPr="003179BE">
        <w:rPr>
          <w:spacing w:val="10"/>
        </w:rPr>
        <w:t xml:space="preserve"> </w:t>
      </w:r>
      <w:r w:rsidRPr="003179BE">
        <w:t>специального</w:t>
      </w:r>
      <w:r w:rsidRPr="003179BE">
        <w:rPr>
          <w:spacing w:val="26"/>
        </w:rPr>
        <w:t xml:space="preserve"> </w:t>
      </w:r>
      <w:r w:rsidRPr="003179BE">
        <w:rPr>
          <w:spacing w:val="-1"/>
        </w:rPr>
        <w:t>обследования.</w:t>
      </w:r>
      <w:r w:rsidRPr="003179BE">
        <w:rPr>
          <w:spacing w:val="26"/>
        </w:rPr>
        <w:t xml:space="preserve"> </w:t>
      </w:r>
      <w:r w:rsidRPr="003179BE">
        <w:rPr>
          <w:spacing w:val="-1"/>
        </w:rPr>
        <w:t>Перечень</w:t>
      </w:r>
      <w:r w:rsidRPr="003179BE">
        <w:rPr>
          <w:spacing w:val="26"/>
        </w:rPr>
        <w:t xml:space="preserve"> </w:t>
      </w:r>
      <w:r w:rsidRPr="003179BE">
        <w:t>особо</w:t>
      </w:r>
      <w:r w:rsidRPr="003179BE">
        <w:rPr>
          <w:spacing w:val="26"/>
        </w:rPr>
        <w:t xml:space="preserve"> </w:t>
      </w:r>
      <w:r w:rsidRPr="003179BE">
        <w:rPr>
          <w:spacing w:val="-1"/>
        </w:rPr>
        <w:t>защитных</w:t>
      </w:r>
      <w:r w:rsidRPr="003179BE">
        <w:rPr>
          <w:spacing w:val="30"/>
        </w:rPr>
        <w:t xml:space="preserve"> </w:t>
      </w:r>
      <w:r w:rsidRPr="003179BE">
        <w:rPr>
          <w:spacing w:val="-2"/>
        </w:rPr>
        <w:t>участков</w:t>
      </w:r>
      <w:r w:rsidRPr="003179BE">
        <w:rPr>
          <w:spacing w:val="25"/>
        </w:rPr>
        <w:t xml:space="preserve"> </w:t>
      </w:r>
      <w:r w:rsidRPr="003179BE">
        <w:rPr>
          <w:spacing w:val="-1"/>
        </w:rPr>
        <w:t>лесов</w:t>
      </w:r>
      <w:r w:rsidRPr="003179BE">
        <w:rPr>
          <w:spacing w:val="30"/>
        </w:rPr>
        <w:t xml:space="preserve"> </w:t>
      </w:r>
      <w:r w:rsidRPr="003179BE">
        <w:rPr>
          <w:spacing w:val="-1"/>
        </w:rPr>
        <w:t>устанавливается</w:t>
      </w:r>
      <w:r w:rsidRPr="003179BE">
        <w:rPr>
          <w:spacing w:val="26"/>
        </w:rPr>
        <w:t xml:space="preserve"> </w:t>
      </w:r>
      <w:r w:rsidRPr="003179BE">
        <w:rPr>
          <w:spacing w:val="-1"/>
        </w:rPr>
        <w:t>федеральным</w:t>
      </w:r>
      <w:r w:rsidRPr="003179BE">
        <w:rPr>
          <w:spacing w:val="87"/>
        </w:rPr>
        <w:t xml:space="preserve"> </w:t>
      </w:r>
      <w:r w:rsidRPr="003179BE">
        <w:rPr>
          <w:spacing w:val="-1"/>
        </w:rPr>
        <w:t>органом</w:t>
      </w:r>
      <w:r w:rsidRPr="003179BE">
        <w:rPr>
          <w:spacing w:val="37"/>
        </w:rPr>
        <w:t xml:space="preserve"> </w:t>
      </w:r>
      <w:r w:rsidRPr="003179BE">
        <w:rPr>
          <w:spacing w:val="-1"/>
        </w:rPr>
        <w:t>исполнительной</w:t>
      </w:r>
      <w:r w:rsidRPr="003179BE">
        <w:rPr>
          <w:spacing w:val="39"/>
        </w:rPr>
        <w:t xml:space="preserve"> </w:t>
      </w:r>
      <w:r w:rsidRPr="003179BE">
        <w:rPr>
          <w:spacing w:val="-1"/>
        </w:rPr>
        <w:t>власти,</w:t>
      </w:r>
      <w:r w:rsidRPr="003179BE">
        <w:rPr>
          <w:spacing w:val="38"/>
        </w:rPr>
        <w:t xml:space="preserve"> </w:t>
      </w:r>
      <w:r w:rsidRPr="003179BE">
        <w:rPr>
          <w:spacing w:val="-1"/>
        </w:rPr>
        <w:t>осуществляющим</w:t>
      </w:r>
      <w:r w:rsidRPr="003179BE">
        <w:rPr>
          <w:spacing w:val="37"/>
        </w:rPr>
        <w:t xml:space="preserve"> </w:t>
      </w:r>
      <w:r w:rsidRPr="003179BE">
        <w:rPr>
          <w:spacing w:val="-1"/>
        </w:rPr>
        <w:t>функции</w:t>
      </w:r>
      <w:r w:rsidRPr="003179BE">
        <w:rPr>
          <w:spacing w:val="39"/>
        </w:rPr>
        <w:t xml:space="preserve"> </w:t>
      </w:r>
      <w:r w:rsidRPr="003179BE">
        <w:t>по</w:t>
      </w:r>
      <w:r w:rsidRPr="003179BE">
        <w:rPr>
          <w:spacing w:val="38"/>
        </w:rPr>
        <w:t xml:space="preserve"> </w:t>
      </w:r>
      <w:r w:rsidRPr="003179BE">
        <w:rPr>
          <w:spacing w:val="-1"/>
        </w:rPr>
        <w:t>выработке</w:t>
      </w:r>
      <w:r w:rsidRPr="003179BE">
        <w:rPr>
          <w:spacing w:val="37"/>
        </w:rPr>
        <w:t xml:space="preserve"> </w:t>
      </w:r>
      <w:r w:rsidRPr="003179BE">
        <w:rPr>
          <w:spacing w:val="-1"/>
        </w:rPr>
        <w:t>государственной</w:t>
      </w:r>
      <w:r w:rsidRPr="003179BE">
        <w:rPr>
          <w:spacing w:val="103"/>
        </w:rPr>
        <w:t xml:space="preserve"> </w:t>
      </w:r>
      <w:r w:rsidRPr="003179BE">
        <w:rPr>
          <w:spacing w:val="-1"/>
        </w:rPr>
        <w:t>политики</w:t>
      </w:r>
      <w:r w:rsidRPr="003179BE">
        <w:t xml:space="preserve"> и</w:t>
      </w:r>
      <w:r w:rsidRPr="003179BE">
        <w:rPr>
          <w:spacing w:val="-2"/>
        </w:rPr>
        <w:t xml:space="preserve"> </w:t>
      </w:r>
      <w:r w:rsidRPr="003179BE">
        <w:rPr>
          <w:spacing w:val="-1"/>
        </w:rPr>
        <w:t>нормативно-правовому</w:t>
      </w:r>
      <w:r w:rsidRPr="003179BE">
        <w:rPr>
          <w:spacing w:val="-5"/>
        </w:rPr>
        <w:t xml:space="preserve"> </w:t>
      </w:r>
      <w:r w:rsidRPr="003179BE">
        <w:rPr>
          <w:spacing w:val="-1"/>
        </w:rPr>
        <w:t>регулированию</w:t>
      </w:r>
      <w:r w:rsidRPr="003179BE">
        <w:t xml:space="preserve"> в </w:t>
      </w:r>
      <w:r w:rsidRPr="003179BE">
        <w:rPr>
          <w:spacing w:val="-1"/>
        </w:rPr>
        <w:t>области</w:t>
      </w:r>
      <w:r w:rsidRPr="003179BE">
        <w:t xml:space="preserve"> </w:t>
      </w:r>
      <w:r w:rsidRPr="003179BE">
        <w:rPr>
          <w:spacing w:val="-1"/>
        </w:rPr>
        <w:t>лесного</w:t>
      </w:r>
      <w:r w:rsidRPr="003179BE">
        <w:rPr>
          <w:spacing w:val="-3"/>
        </w:rPr>
        <w:t xml:space="preserve"> </w:t>
      </w:r>
      <w:r w:rsidRPr="003179BE">
        <w:rPr>
          <w:spacing w:val="-1"/>
        </w:rPr>
        <w:t>хозяйства.</w:t>
      </w:r>
    </w:p>
    <w:p w14:paraId="5FA40BB4" w14:textId="77777777" w:rsidR="0034483F" w:rsidRPr="003179BE" w:rsidRDefault="0034483F" w:rsidP="003179BE">
      <w:pPr>
        <w:pStyle w:val="a"/>
        <w:widowControl w:val="0"/>
        <w:numPr>
          <w:ilvl w:val="2"/>
          <w:numId w:val="41"/>
        </w:numPr>
        <w:tabs>
          <w:tab w:val="left" w:pos="1432"/>
        </w:tabs>
        <w:kinsoku w:val="0"/>
        <w:overflowPunct w:val="0"/>
        <w:autoSpaceDE w:val="0"/>
        <w:autoSpaceDN w:val="0"/>
        <w:adjustRightInd w:val="0"/>
        <w:spacing w:before="0" w:after="0"/>
        <w:ind w:right="139" w:firstLine="708"/>
        <w:jc w:val="left"/>
        <w:rPr>
          <w:color w:val="000000"/>
          <w:spacing w:val="-1"/>
        </w:rPr>
      </w:pPr>
      <w:r w:rsidRPr="003179BE">
        <w:t>Границы</w:t>
      </w:r>
      <w:r w:rsidRPr="003179BE">
        <w:rPr>
          <w:spacing w:val="6"/>
        </w:rPr>
        <w:t xml:space="preserve"> </w:t>
      </w:r>
      <w:r w:rsidRPr="003179BE">
        <w:rPr>
          <w:spacing w:val="-2"/>
        </w:rPr>
        <w:t>участков</w:t>
      </w:r>
      <w:r w:rsidRPr="003179BE">
        <w:rPr>
          <w:spacing w:val="4"/>
        </w:rPr>
        <w:t xml:space="preserve"> </w:t>
      </w:r>
      <w:r w:rsidRPr="003179BE">
        <w:rPr>
          <w:spacing w:val="-1"/>
        </w:rPr>
        <w:t>лесного</w:t>
      </w:r>
      <w:r w:rsidRPr="003179BE">
        <w:rPr>
          <w:spacing w:val="4"/>
        </w:rPr>
        <w:t xml:space="preserve"> </w:t>
      </w:r>
      <w:r w:rsidRPr="003179BE">
        <w:t>фонда,</w:t>
      </w:r>
      <w:r w:rsidRPr="003179BE">
        <w:rPr>
          <w:spacing w:val="4"/>
        </w:rPr>
        <w:t xml:space="preserve"> </w:t>
      </w:r>
      <w:r w:rsidRPr="003179BE">
        <w:t>порядок</w:t>
      </w:r>
      <w:r w:rsidRPr="003179BE">
        <w:rPr>
          <w:spacing w:val="5"/>
        </w:rPr>
        <w:t xml:space="preserve"> </w:t>
      </w:r>
      <w:r w:rsidRPr="003179BE">
        <w:rPr>
          <w:spacing w:val="-1"/>
        </w:rPr>
        <w:t>использования</w:t>
      </w:r>
      <w:r w:rsidRPr="003179BE">
        <w:rPr>
          <w:spacing w:val="2"/>
        </w:rPr>
        <w:t xml:space="preserve"> </w:t>
      </w:r>
      <w:r w:rsidRPr="003179BE">
        <w:rPr>
          <w:spacing w:val="-1"/>
        </w:rPr>
        <w:t>лесов</w:t>
      </w:r>
      <w:r w:rsidRPr="003179BE">
        <w:rPr>
          <w:spacing w:val="6"/>
        </w:rPr>
        <w:t xml:space="preserve"> </w:t>
      </w:r>
      <w:r w:rsidRPr="003179BE">
        <w:rPr>
          <w:spacing w:val="-1"/>
        </w:rPr>
        <w:t>устанавливаются</w:t>
      </w:r>
      <w:r w:rsidRPr="003179BE">
        <w:rPr>
          <w:spacing w:val="61"/>
        </w:rPr>
        <w:t xml:space="preserve"> </w:t>
      </w:r>
      <w:r w:rsidRPr="003179BE">
        <w:t xml:space="preserve">в </w:t>
      </w:r>
      <w:r w:rsidRPr="003179BE">
        <w:rPr>
          <w:spacing w:val="-1"/>
        </w:rPr>
        <w:t>соответствии</w:t>
      </w:r>
      <w:r w:rsidRPr="003179BE">
        <w:t xml:space="preserve"> с</w:t>
      </w:r>
      <w:r w:rsidRPr="003179BE">
        <w:rPr>
          <w:spacing w:val="-1"/>
        </w:rPr>
        <w:t xml:space="preserve"> Лесным</w:t>
      </w:r>
      <w:r w:rsidRPr="003179BE">
        <w:rPr>
          <w:spacing w:val="1"/>
        </w:rPr>
        <w:t xml:space="preserve"> </w:t>
      </w:r>
      <w:hyperlink r:id="rId39" w:history="1">
        <w:r w:rsidRPr="003179BE">
          <w:rPr>
            <w:color w:val="000000" w:themeColor="text1"/>
            <w:spacing w:val="-1"/>
          </w:rPr>
          <w:t>кодексом</w:t>
        </w:r>
        <w:r w:rsidRPr="003179BE">
          <w:rPr>
            <w:color w:val="0000FF"/>
            <w:spacing w:val="-1"/>
          </w:rPr>
          <w:t xml:space="preserve"> </w:t>
        </w:r>
      </w:hyperlink>
      <w:r w:rsidRPr="003179BE">
        <w:rPr>
          <w:color w:val="000000"/>
          <w:spacing w:val="-1"/>
        </w:rPr>
        <w:t>Российской</w:t>
      </w:r>
      <w:r w:rsidRPr="003179BE">
        <w:rPr>
          <w:color w:val="000000"/>
          <w:spacing w:val="-2"/>
        </w:rPr>
        <w:t xml:space="preserve"> </w:t>
      </w:r>
      <w:r w:rsidRPr="003179BE">
        <w:rPr>
          <w:color w:val="000000"/>
          <w:spacing w:val="-1"/>
        </w:rPr>
        <w:t>Федерации.</w:t>
      </w:r>
    </w:p>
    <w:p w14:paraId="4E34CBCA" w14:textId="30A0DB94" w:rsidR="0034483F" w:rsidRPr="003179BE" w:rsidRDefault="0034483F" w:rsidP="003179BE">
      <w:pPr>
        <w:pStyle w:val="a"/>
        <w:widowControl w:val="0"/>
        <w:numPr>
          <w:ilvl w:val="2"/>
          <w:numId w:val="41"/>
        </w:numPr>
        <w:kinsoku w:val="0"/>
        <w:overflowPunct w:val="0"/>
        <w:autoSpaceDE w:val="0"/>
        <w:autoSpaceDN w:val="0"/>
        <w:adjustRightInd w:val="0"/>
        <w:spacing w:before="0" w:after="0"/>
        <w:ind w:left="142" w:firstLine="709"/>
      </w:pPr>
      <w:r w:rsidRPr="003179BE">
        <w:t>На</w:t>
      </w:r>
      <w:r w:rsidRPr="003179BE">
        <w:rPr>
          <w:spacing w:val="24"/>
        </w:rPr>
        <w:t xml:space="preserve"> </w:t>
      </w:r>
      <w:r w:rsidRPr="003179BE">
        <w:rPr>
          <w:spacing w:val="-1"/>
        </w:rPr>
        <w:t>землях</w:t>
      </w:r>
      <w:r w:rsidRPr="003179BE">
        <w:rPr>
          <w:spacing w:val="28"/>
        </w:rPr>
        <w:t xml:space="preserve"> </w:t>
      </w:r>
      <w:r w:rsidRPr="003179BE">
        <w:rPr>
          <w:spacing w:val="-1"/>
        </w:rPr>
        <w:t>лесов</w:t>
      </w:r>
      <w:r w:rsidRPr="003179BE">
        <w:rPr>
          <w:spacing w:val="25"/>
        </w:rPr>
        <w:t xml:space="preserve"> </w:t>
      </w:r>
      <w:r w:rsidRPr="003179BE">
        <w:rPr>
          <w:spacing w:val="-1"/>
        </w:rPr>
        <w:t>запрещается</w:t>
      </w:r>
      <w:r w:rsidRPr="003179BE">
        <w:rPr>
          <w:spacing w:val="26"/>
        </w:rPr>
        <w:t xml:space="preserve"> </w:t>
      </w:r>
      <w:r w:rsidRPr="003179BE">
        <w:rPr>
          <w:spacing w:val="-1"/>
        </w:rPr>
        <w:t>любая</w:t>
      </w:r>
      <w:r w:rsidRPr="003179BE">
        <w:rPr>
          <w:spacing w:val="26"/>
        </w:rPr>
        <w:t xml:space="preserve"> </w:t>
      </w:r>
      <w:r w:rsidRPr="003179BE">
        <w:t>деятельность,</w:t>
      </w:r>
      <w:r w:rsidRPr="003179BE">
        <w:rPr>
          <w:spacing w:val="23"/>
        </w:rPr>
        <w:t xml:space="preserve"> </w:t>
      </w:r>
      <w:r w:rsidRPr="003179BE">
        <w:rPr>
          <w:spacing w:val="-1"/>
        </w:rPr>
        <w:t>несовместимая</w:t>
      </w:r>
      <w:r w:rsidRPr="003179BE">
        <w:rPr>
          <w:spacing w:val="26"/>
        </w:rPr>
        <w:t xml:space="preserve"> </w:t>
      </w:r>
      <w:r w:rsidRPr="003179BE">
        <w:t>с</w:t>
      </w:r>
      <w:r w:rsidRPr="003179BE">
        <w:rPr>
          <w:spacing w:val="25"/>
        </w:rPr>
        <w:t xml:space="preserve"> </w:t>
      </w:r>
      <w:r w:rsidRPr="003179BE">
        <w:t>их</w:t>
      </w:r>
      <w:r w:rsidRPr="003179BE">
        <w:rPr>
          <w:spacing w:val="28"/>
        </w:rPr>
        <w:t xml:space="preserve"> </w:t>
      </w:r>
      <w:r w:rsidRPr="003179BE">
        <w:rPr>
          <w:spacing w:val="-1"/>
        </w:rPr>
        <w:t>назначе</w:t>
      </w:r>
      <w:r w:rsidR="00DD4032" w:rsidRPr="003179BE">
        <w:rPr>
          <w:spacing w:val="-1"/>
        </w:rPr>
        <w:t>нием.</w:t>
      </w:r>
    </w:p>
    <w:p w14:paraId="478DD010" w14:textId="77777777" w:rsidR="00DD4032" w:rsidRPr="003179BE" w:rsidRDefault="00DD4032" w:rsidP="003179BE">
      <w:pPr>
        <w:pStyle w:val="a"/>
        <w:widowControl w:val="0"/>
        <w:numPr>
          <w:ilvl w:val="0"/>
          <w:numId w:val="0"/>
        </w:numPr>
        <w:kinsoku w:val="0"/>
        <w:overflowPunct w:val="0"/>
        <w:autoSpaceDE w:val="0"/>
        <w:autoSpaceDN w:val="0"/>
        <w:adjustRightInd w:val="0"/>
        <w:spacing w:before="0" w:after="0"/>
        <w:ind w:left="851"/>
        <w:rPr>
          <w:spacing w:val="-1"/>
        </w:rPr>
      </w:pPr>
      <w:r w:rsidRPr="003179BE">
        <w:rPr>
          <w:spacing w:val="-1"/>
        </w:rPr>
        <w:t>На землях лесов могут осуществляться следующие виды деятельности:</w:t>
      </w:r>
    </w:p>
    <w:p w14:paraId="2673C0DB" w14:textId="77777777" w:rsidR="00DD4032" w:rsidRPr="003179BE" w:rsidRDefault="00DD4032" w:rsidP="003179BE">
      <w:pPr>
        <w:pStyle w:val="a"/>
        <w:widowControl w:val="0"/>
        <w:numPr>
          <w:ilvl w:val="0"/>
          <w:numId w:val="0"/>
        </w:numPr>
        <w:tabs>
          <w:tab w:val="left" w:pos="993"/>
        </w:tabs>
        <w:kinsoku w:val="0"/>
        <w:overflowPunct w:val="0"/>
        <w:autoSpaceDE w:val="0"/>
        <w:autoSpaceDN w:val="0"/>
        <w:adjustRightInd w:val="0"/>
        <w:spacing w:before="0" w:after="0"/>
        <w:ind w:left="851" w:right="209"/>
        <w:rPr>
          <w:spacing w:val="-1"/>
        </w:rPr>
      </w:pPr>
      <w:r w:rsidRPr="003179BE">
        <w:rPr>
          <w:spacing w:val="-1"/>
        </w:rPr>
        <w:t>-</w:t>
      </w:r>
      <w:r w:rsidRPr="003179BE">
        <w:rPr>
          <w:spacing w:val="-1"/>
        </w:rPr>
        <w:tab/>
        <w:t>проведение рубок главного пользования - в лесах первой группы;</w:t>
      </w:r>
    </w:p>
    <w:p w14:paraId="58879D8A" w14:textId="2C5ECA41" w:rsidR="00DD4032" w:rsidRPr="003179BE" w:rsidRDefault="00DD4032" w:rsidP="003179BE">
      <w:pPr>
        <w:pStyle w:val="a"/>
        <w:widowControl w:val="0"/>
        <w:numPr>
          <w:ilvl w:val="0"/>
          <w:numId w:val="0"/>
        </w:numPr>
        <w:tabs>
          <w:tab w:val="left" w:pos="993"/>
        </w:tabs>
        <w:kinsoku w:val="0"/>
        <w:overflowPunct w:val="0"/>
        <w:autoSpaceDE w:val="0"/>
        <w:autoSpaceDN w:val="0"/>
        <w:adjustRightInd w:val="0"/>
        <w:spacing w:before="0" w:after="0"/>
        <w:ind w:left="851" w:right="209"/>
        <w:rPr>
          <w:spacing w:val="-1"/>
        </w:rPr>
      </w:pPr>
      <w:r w:rsidRPr="003179BE">
        <w:rPr>
          <w:spacing w:val="-1"/>
        </w:rPr>
        <w:t>-</w:t>
      </w:r>
      <w:r w:rsidRPr="003179BE">
        <w:rPr>
          <w:spacing w:val="-1"/>
        </w:rPr>
        <w:tab/>
        <w:t>проведение рубок промежуточного пользования и прочих рубок - в лесопарковых частях зеленых зон, государственных защитных лесных полосах, противоэрозионных и запретных полосах лесов;</w:t>
      </w:r>
    </w:p>
    <w:p w14:paraId="575517D9" w14:textId="555BB9DD" w:rsidR="0034483F" w:rsidRPr="003179BE" w:rsidRDefault="0034483F" w:rsidP="003179BE">
      <w:pPr>
        <w:pStyle w:val="a"/>
        <w:widowControl w:val="0"/>
        <w:numPr>
          <w:ilvl w:val="1"/>
          <w:numId w:val="40"/>
        </w:numPr>
        <w:tabs>
          <w:tab w:val="left" w:pos="976"/>
        </w:tabs>
        <w:kinsoku w:val="0"/>
        <w:overflowPunct w:val="0"/>
        <w:autoSpaceDE w:val="0"/>
        <w:autoSpaceDN w:val="0"/>
        <w:adjustRightInd w:val="0"/>
        <w:spacing w:before="0" w:after="0"/>
        <w:ind w:right="109" w:firstLine="708"/>
        <w:rPr>
          <w:spacing w:val="-1"/>
        </w:rPr>
      </w:pPr>
      <w:r w:rsidRPr="003179BE">
        <w:rPr>
          <w:spacing w:val="-1"/>
        </w:rPr>
        <w:t>проведение</w:t>
      </w:r>
      <w:r w:rsidRPr="003179BE">
        <w:rPr>
          <w:spacing w:val="8"/>
        </w:rPr>
        <w:t xml:space="preserve"> </w:t>
      </w:r>
      <w:r w:rsidRPr="003179BE">
        <w:rPr>
          <w:spacing w:val="-2"/>
        </w:rPr>
        <w:t>рубок</w:t>
      </w:r>
      <w:r w:rsidRPr="003179BE">
        <w:rPr>
          <w:spacing w:val="12"/>
        </w:rPr>
        <w:t xml:space="preserve"> </w:t>
      </w:r>
      <w:r w:rsidRPr="003179BE">
        <w:rPr>
          <w:spacing w:val="-1"/>
        </w:rPr>
        <w:t>ухода,</w:t>
      </w:r>
      <w:r w:rsidRPr="003179BE">
        <w:rPr>
          <w:spacing w:val="9"/>
        </w:rPr>
        <w:t xml:space="preserve"> </w:t>
      </w:r>
      <w:r w:rsidRPr="003179BE">
        <w:rPr>
          <w:spacing w:val="-1"/>
        </w:rPr>
        <w:t>санитарных</w:t>
      </w:r>
      <w:r w:rsidRPr="003179BE">
        <w:rPr>
          <w:spacing w:val="8"/>
        </w:rPr>
        <w:t xml:space="preserve"> </w:t>
      </w:r>
      <w:r w:rsidRPr="003179BE">
        <w:rPr>
          <w:spacing w:val="-1"/>
        </w:rPr>
        <w:t>рубок,</w:t>
      </w:r>
      <w:r w:rsidRPr="003179BE">
        <w:rPr>
          <w:spacing w:val="9"/>
        </w:rPr>
        <w:t xml:space="preserve"> </w:t>
      </w:r>
      <w:r w:rsidRPr="003179BE">
        <w:rPr>
          <w:spacing w:val="-1"/>
        </w:rPr>
        <w:t>рубок</w:t>
      </w:r>
      <w:r w:rsidRPr="003179BE">
        <w:rPr>
          <w:spacing w:val="10"/>
        </w:rPr>
        <w:t xml:space="preserve"> </w:t>
      </w:r>
      <w:r w:rsidRPr="003179BE">
        <w:rPr>
          <w:spacing w:val="-1"/>
        </w:rPr>
        <w:t>реконструкции</w:t>
      </w:r>
      <w:r w:rsidRPr="003179BE">
        <w:rPr>
          <w:spacing w:val="10"/>
        </w:rPr>
        <w:t xml:space="preserve"> </w:t>
      </w:r>
      <w:r w:rsidRPr="003179BE">
        <w:t>и</w:t>
      </w:r>
      <w:r w:rsidRPr="003179BE">
        <w:rPr>
          <w:spacing w:val="8"/>
        </w:rPr>
        <w:t xml:space="preserve"> </w:t>
      </w:r>
      <w:r w:rsidRPr="003179BE">
        <w:rPr>
          <w:spacing w:val="-1"/>
        </w:rPr>
        <w:t>обновления,</w:t>
      </w:r>
      <w:r w:rsidRPr="003179BE">
        <w:rPr>
          <w:spacing w:val="6"/>
        </w:rPr>
        <w:t xml:space="preserve"> </w:t>
      </w:r>
      <w:r w:rsidRPr="003179BE">
        <w:rPr>
          <w:spacing w:val="2"/>
        </w:rPr>
        <w:t>про</w:t>
      </w:r>
      <w:r w:rsidRPr="003179BE">
        <w:rPr>
          <w:spacing w:val="-1"/>
        </w:rPr>
        <w:t>чих</w:t>
      </w:r>
      <w:r w:rsidRPr="003179BE">
        <w:rPr>
          <w:spacing w:val="2"/>
        </w:rPr>
        <w:t xml:space="preserve"> </w:t>
      </w:r>
      <w:r w:rsidRPr="003179BE">
        <w:rPr>
          <w:spacing w:val="-2"/>
        </w:rPr>
        <w:t>рубок</w:t>
      </w:r>
      <w:r w:rsidRPr="003179BE">
        <w:rPr>
          <w:spacing w:val="1"/>
        </w:rPr>
        <w:t xml:space="preserve"> </w:t>
      </w:r>
      <w:r w:rsidRPr="003179BE">
        <w:t>-</w:t>
      </w:r>
      <w:r w:rsidRPr="003179BE">
        <w:rPr>
          <w:spacing w:val="-1"/>
        </w:rPr>
        <w:t xml:space="preserve"> </w:t>
      </w:r>
      <w:r w:rsidRPr="003179BE">
        <w:t xml:space="preserve">в лесах, </w:t>
      </w:r>
      <w:r w:rsidRPr="003179BE">
        <w:rPr>
          <w:spacing w:val="-1"/>
        </w:rPr>
        <w:t>расположенных</w:t>
      </w:r>
      <w:r w:rsidRPr="003179BE">
        <w:rPr>
          <w:spacing w:val="2"/>
        </w:rPr>
        <w:t xml:space="preserve"> </w:t>
      </w:r>
      <w:r w:rsidRPr="003179BE">
        <w:t>на</w:t>
      </w:r>
      <w:r w:rsidRPr="003179BE">
        <w:rPr>
          <w:spacing w:val="-1"/>
        </w:rPr>
        <w:t xml:space="preserve"> землях поселений;</w:t>
      </w:r>
    </w:p>
    <w:p w14:paraId="7680C116" w14:textId="77777777" w:rsidR="0034483F" w:rsidRPr="003179BE" w:rsidRDefault="0034483F" w:rsidP="003179BE">
      <w:pPr>
        <w:pStyle w:val="a"/>
        <w:widowControl w:val="0"/>
        <w:numPr>
          <w:ilvl w:val="1"/>
          <w:numId w:val="40"/>
        </w:numPr>
        <w:tabs>
          <w:tab w:val="left" w:pos="966"/>
        </w:tabs>
        <w:kinsoku w:val="0"/>
        <w:overflowPunct w:val="0"/>
        <w:autoSpaceDE w:val="0"/>
        <w:autoSpaceDN w:val="0"/>
        <w:adjustRightInd w:val="0"/>
        <w:spacing w:before="0" w:after="0"/>
        <w:ind w:left="966" w:hanging="140"/>
        <w:rPr>
          <w:spacing w:val="-1"/>
        </w:rPr>
      </w:pPr>
      <w:r w:rsidRPr="003179BE">
        <w:rPr>
          <w:spacing w:val="-1"/>
        </w:rPr>
        <w:t>заготовка</w:t>
      </w:r>
      <w:r w:rsidRPr="003179BE">
        <w:t xml:space="preserve"> живицы, </w:t>
      </w:r>
      <w:r w:rsidRPr="003179BE">
        <w:rPr>
          <w:spacing w:val="-1"/>
        </w:rPr>
        <w:t>второстепенных</w:t>
      </w:r>
      <w:r w:rsidRPr="003179BE">
        <w:rPr>
          <w:spacing w:val="1"/>
        </w:rPr>
        <w:t xml:space="preserve"> </w:t>
      </w:r>
      <w:r w:rsidRPr="003179BE">
        <w:rPr>
          <w:spacing w:val="-1"/>
        </w:rPr>
        <w:t>лесных</w:t>
      </w:r>
      <w:r w:rsidRPr="003179BE">
        <w:rPr>
          <w:spacing w:val="2"/>
        </w:rPr>
        <w:t xml:space="preserve"> </w:t>
      </w:r>
      <w:r w:rsidRPr="003179BE">
        <w:rPr>
          <w:spacing w:val="-1"/>
        </w:rPr>
        <w:t>ресурсов</w:t>
      </w:r>
      <w:r w:rsidRPr="003179BE">
        <w:rPr>
          <w:spacing w:val="1"/>
        </w:rPr>
        <w:t xml:space="preserve"> </w:t>
      </w:r>
      <w:r w:rsidRPr="003179BE">
        <w:t xml:space="preserve">(пней, коры, </w:t>
      </w:r>
      <w:r w:rsidRPr="003179BE">
        <w:rPr>
          <w:spacing w:val="-1"/>
        </w:rPr>
        <w:t>бересты</w:t>
      </w:r>
      <w:r w:rsidRPr="003179BE">
        <w:t xml:space="preserve"> и </w:t>
      </w:r>
      <w:r w:rsidRPr="003179BE">
        <w:rPr>
          <w:spacing w:val="-1"/>
        </w:rPr>
        <w:t>других);</w:t>
      </w:r>
    </w:p>
    <w:p w14:paraId="447C605A" w14:textId="1A519CFF" w:rsidR="0034483F" w:rsidRPr="003179BE" w:rsidRDefault="0034483F" w:rsidP="003179BE">
      <w:pPr>
        <w:pStyle w:val="a"/>
        <w:widowControl w:val="0"/>
        <w:numPr>
          <w:ilvl w:val="1"/>
          <w:numId w:val="40"/>
        </w:numPr>
        <w:tabs>
          <w:tab w:val="left" w:pos="976"/>
        </w:tabs>
        <w:kinsoku w:val="0"/>
        <w:overflowPunct w:val="0"/>
        <w:autoSpaceDE w:val="0"/>
        <w:autoSpaceDN w:val="0"/>
        <w:adjustRightInd w:val="0"/>
        <w:spacing w:before="0" w:after="0"/>
        <w:ind w:right="117" w:firstLine="708"/>
        <w:rPr>
          <w:spacing w:val="-1"/>
        </w:rPr>
      </w:pPr>
      <w:r w:rsidRPr="003179BE">
        <w:t>побочное</w:t>
      </w:r>
      <w:r w:rsidRPr="003179BE">
        <w:rPr>
          <w:spacing w:val="9"/>
        </w:rPr>
        <w:t xml:space="preserve"> </w:t>
      </w:r>
      <w:r w:rsidRPr="003179BE">
        <w:rPr>
          <w:spacing w:val="-1"/>
        </w:rPr>
        <w:t>лесопользование</w:t>
      </w:r>
      <w:r w:rsidRPr="003179BE">
        <w:rPr>
          <w:spacing w:val="8"/>
        </w:rPr>
        <w:t xml:space="preserve"> </w:t>
      </w:r>
      <w:r w:rsidRPr="003179BE">
        <w:rPr>
          <w:spacing w:val="-1"/>
        </w:rPr>
        <w:t>(сенокошение,</w:t>
      </w:r>
      <w:r w:rsidRPr="003179BE">
        <w:rPr>
          <w:spacing w:val="9"/>
        </w:rPr>
        <w:t xml:space="preserve"> </w:t>
      </w:r>
      <w:r w:rsidRPr="003179BE">
        <w:t>выпас</w:t>
      </w:r>
      <w:r w:rsidRPr="003179BE">
        <w:rPr>
          <w:spacing w:val="8"/>
        </w:rPr>
        <w:t xml:space="preserve"> </w:t>
      </w:r>
      <w:r w:rsidRPr="003179BE">
        <w:rPr>
          <w:spacing w:val="-1"/>
        </w:rPr>
        <w:t>скота,</w:t>
      </w:r>
      <w:r w:rsidRPr="003179BE">
        <w:rPr>
          <w:spacing w:val="9"/>
        </w:rPr>
        <w:t xml:space="preserve"> </w:t>
      </w:r>
      <w:r w:rsidRPr="003179BE">
        <w:rPr>
          <w:spacing w:val="-1"/>
        </w:rPr>
        <w:t>размещение</w:t>
      </w:r>
      <w:r w:rsidRPr="003179BE">
        <w:rPr>
          <w:spacing w:val="10"/>
        </w:rPr>
        <w:t xml:space="preserve"> </w:t>
      </w:r>
      <w:r w:rsidRPr="003179BE">
        <w:rPr>
          <w:spacing w:val="-1"/>
        </w:rPr>
        <w:t>ульев</w:t>
      </w:r>
      <w:r w:rsidRPr="003179BE">
        <w:rPr>
          <w:spacing w:val="11"/>
        </w:rPr>
        <w:t xml:space="preserve"> </w:t>
      </w:r>
      <w:r w:rsidRPr="003179BE">
        <w:t>и</w:t>
      </w:r>
      <w:r w:rsidRPr="003179BE">
        <w:rPr>
          <w:spacing w:val="10"/>
        </w:rPr>
        <w:t xml:space="preserve"> </w:t>
      </w:r>
      <w:r w:rsidRPr="003179BE">
        <w:rPr>
          <w:spacing w:val="-1"/>
        </w:rPr>
        <w:t>пасек,</w:t>
      </w:r>
      <w:r w:rsidRPr="003179BE">
        <w:rPr>
          <w:spacing w:val="9"/>
        </w:rPr>
        <w:t xml:space="preserve"> </w:t>
      </w:r>
      <w:r w:rsidRPr="003179BE">
        <w:rPr>
          <w:spacing w:val="2"/>
        </w:rPr>
        <w:t>за</w:t>
      </w:r>
      <w:r w:rsidRPr="003179BE">
        <w:t xml:space="preserve">готовка </w:t>
      </w:r>
      <w:r w:rsidRPr="003179BE">
        <w:rPr>
          <w:spacing w:val="-1"/>
        </w:rPr>
        <w:t>древесных</w:t>
      </w:r>
      <w:r w:rsidRPr="003179BE">
        <w:rPr>
          <w:spacing w:val="1"/>
        </w:rPr>
        <w:t xml:space="preserve"> </w:t>
      </w:r>
      <w:r w:rsidRPr="003179BE">
        <w:rPr>
          <w:spacing w:val="-1"/>
        </w:rPr>
        <w:t>соков,</w:t>
      </w:r>
      <w:r w:rsidRPr="003179BE">
        <w:t xml:space="preserve"> </w:t>
      </w:r>
      <w:r w:rsidRPr="003179BE">
        <w:rPr>
          <w:spacing w:val="-1"/>
        </w:rPr>
        <w:t>заготовка</w:t>
      </w:r>
      <w:r w:rsidRPr="003179BE">
        <w:t xml:space="preserve"> и </w:t>
      </w:r>
      <w:r w:rsidRPr="003179BE">
        <w:rPr>
          <w:spacing w:val="-1"/>
        </w:rPr>
        <w:t>сбор</w:t>
      </w:r>
      <w:r w:rsidRPr="003179BE">
        <w:t xml:space="preserve"> </w:t>
      </w:r>
      <w:r w:rsidRPr="003179BE">
        <w:rPr>
          <w:spacing w:val="-1"/>
        </w:rPr>
        <w:t>дикорастущих</w:t>
      </w:r>
      <w:r w:rsidRPr="003179BE">
        <w:rPr>
          <w:spacing w:val="2"/>
        </w:rPr>
        <w:t xml:space="preserve"> </w:t>
      </w:r>
      <w:r w:rsidRPr="003179BE">
        <w:t xml:space="preserve">плодов, ягод, орехов, грибов, </w:t>
      </w:r>
      <w:r w:rsidRPr="003179BE">
        <w:rPr>
          <w:spacing w:val="-1"/>
        </w:rPr>
        <w:t>других</w:t>
      </w:r>
      <w:r w:rsidRPr="003179BE">
        <w:rPr>
          <w:spacing w:val="68"/>
        </w:rPr>
        <w:t xml:space="preserve"> </w:t>
      </w:r>
      <w:r w:rsidRPr="003179BE">
        <w:rPr>
          <w:spacing w:val="-1"/>
        </w:rPr>
        <w:t>пищевых</w:t>
      </w:r>
      <w:r w:rsidRPr="003179BE">
        <w:rPr>
          <w:spacing w:val="2"/>
        </w:rPr>
        <w:t xml:space="preserve"> </w:t>
      </w:r>
      <w:r w:rsidRPr="003179BE">
        <w:rPr>
          <w:spacing w:val="-1"/>
        </w:rPr>
        <w:t>лесных</w:t>
      </w:r>
      <w:r w:rsidRPr="003179BE">
        <w:rPr>
          <w:spacing w:val="2"/>
        </w:rPr>
        <w:t xml:space="preserve"> </w:t>
      </w:r>
      <w:r w:rsidRPr="003179BE">
        <w:rPr>
          <w:spacing w:val="-1"/>
        </w:rPr>
        <w:t>ресурсов,</w:t>
      </w:r>
      <w:r w:rsidRPr="003179BE">
        <w:rPr>
          <w:spacing w:val="1"/>
        </w:rPr>
        <w:t xml:space="preserve"> </w:t>
      </w:r>
      <w:r w:rsidRPr="003179BE">
        <w:rPr>
          <w:spacing w:val="-1"/>
        </w:rPr>
        <w:t>лекарственных</w:t>
      </w:r>
      <w:r w:rsidRPr="003179BE">
        <w:rPr>
          <w:spacing w:val="1"/>
        </w:rPr>
        <w:t xml:space="preserve"> </w:t>
      </w:r>
      <w:r w:rsidRPr="003179BE">
        <w:rPr>
          <w:spacing w:val="-1"/>
        </w:rPr>
        <w:t>растений</w:t>
      </w:r>
      <w:r w:rsidRPr="003179BE">
        <w:rPr>
          <w:spacing w:val="-2"/>
        </w:rPr>
        <w:t xml:space="preserve"> </w:t>
      </w:r>
      <w:r w:rsidRPr="003179BE">
        <w:t xml:space="preserve">и </w:t>
      </w:r>
      <w:r w:rsidRPr="003179BE">
        <w:rPr>
          <w:spacing w:val="-1"/>
        </w:rPr>
        <w:t>технического</w:t>
      </w:r>
      <w:r w:rsidRPr="003179BE">
        <w:t xml:space="preserve"> </w:t>
      </w:r>
      <w:r w:rsidRPr="003179BE">
        <w:rPr>
          <w:spacing w:val="-1"/>
        </w:rPr>
        <w:t>сырья</w:t>
      </w:r>
      <w:r w:rsidRPr="003179BE">
        <w:t xml:space="preserve"> и</w:t>
      </w:r>
      <w:r w:rsidRPr="003179BE">
        <w:rPr>
          <w:spacing w:val="1"/>
        </w:rPr>
        <w:t xml:space="preserve"> </w:t>
      </w:r>
      <w:r w:rsidRPr="003179BE">
        <w:rPr>
          <w:spacing w:val="-1"/>
        </w:rPr>
        <w:t>другое);</w:t>
      </w:r>
    </w:p>
    <w:p w14:paraId="7289442B" w14:textId="77777777" w:rsidR="0034483F" w:rsidRPr="003179BE" w:rsidRDefault="0034483F" w:rsidP="003179BE">
      <w:pPr>
        <w:pStyle w:val="a"/>
        <w:widowControl w:val="0"/>
        <w:numPr>
          <w:ilvl w:val="1"/>
          <w:numId w:val="40"/>
        </w:numPr>
        <w:tabs>
          <w:tab w:val="left" w:pos="966"/>
        </w:tabs>
        <w:kinsoku w:val="0"/>
        <w:overflowPunct w:val="0"/>
        <w:autoSpaceDE w:val="0"/>
        <w:autoSpaceDN w:val="0"/>
        <w:adjustRightInd w:val="0"/>
        <w:spacing w:before="0" w:after="0"/>
        <w:ind w:left="966" w:hanging="140"/>
        <w:rPr>
          <w:spacing w:val="-1"/>
        </w:rPr>
      </w:pPr>
      <w:r w:rsidRPr="003179BE">
        <w:rPr>
          <w:spacing w:val="-1"/>
        </w:rPr>
        <w:t>пользование</w:t>
      </w:r>
      <w:r w:rsidRPr="003179BE">
        <w:rPr>
          <w:spacing w:val="1"/>
        </w:rPr>
        <w:t xml:space="preserve"> </w:t>
      </w:r>
      <w:r w:rsidRPr="003179BE">
        <w:rPr>
          <w:spacing w:val="-1"/>
        </w:rPr>
        <w:t>участками</w:t>
      </w:r>
      <w:r w:rsidRPr="003179BE">
        <w:t xml:space="preserve"> </w:t>
      </w:r>
      <w:r w:rsidRPr="003179BE">
        <w:rPr>
          <w:spacing w:val="-1"/>
        </w:rPr>
        <w:t>лесного</w:t>
      </w:r>
      <w:r w:rsidRPr="003179BE">
        <w:t xml:space="preserve"> фонда</w:t>
      </w:r>
      <w:r w:rsidRPr="003179BE">
        <w:rPr>
          <w:spacing w:val="-1"/>
        </w:rPr>
        <w:t xml:space="preserve"> </w:t>
      </w:r>
      <w:r w:rsidRPr="003179BE">
        <w:t xml:space="preserve">для </w:t>
      </w:r>
      <w:r w:rsidRPr="003179BE">
        <w:rPr>
          <w:spacing w:val="-1"/>
        </w:rPr>
        <w:t>нужд</w:t>
      </w:r>
      <w:r w:rsidRPr="003179BE">
        <w:t xml:space="preserve"> </w:t>
      </w:r>
      <w:r w:rsidRPr="003179BE">
        <w:rPr>
          <w:spacing w:val="-1"/>
        </w:rPr>
        <w:t>охотничьего</w:t>
      </w:r>
      <w:r w:rsidRPr="003179BE">
        <w:rPr>
          <w:spacing w:val="-3"/>
        </w:rPr>
        <w:t xml:space="preserve"> </w:t>
      </w:r>
      <w:r w:rsidRPr="003179BE">
        <w:rPr>
          <w:spacing w:val="-1"/>
        </w:rPr>
        <w:t>хозяйства;</w:t>
      </w:r>
    </w:p>
    <w:p w14:paraId="17091FE8" w14:textId="396A0389" w:rsidR="0034483F" w:rsidRPr="003179BE" w:rsidRDefault="0034483F" w:rsidP="003179BE">
      <w:pPr>
        <w:pStyle w:val="a"/>
        <w:widowControl w:val="0"/>
        <w:numPr>
          <w:ilvl w:val="1"/>
          <w:numId w:val="40"/>
        </w:numPr>
        <w:tabs>
          <w:tab w:val="left" w:pos="1199"/>
        </w:tabs>
        <w:kinsoku w:val="0"/>
        <w:overflowPunct w:val="0"/>
        <w:autoSpaceDE w:val="0"/>
        <w:autoSpaceDN w:val="0"/>
        <w:adjustRightInd w:val="0"/>
        <w:spacing w:before="0" w:after="0"/>
        <w:ind w:right="114" w:firstLine="708"/>
        <w:rPr>
          <w:spacing w:val="-1"/>
        </w:rPr>
      </w:pPr>
      <w:r w:rsidRPr="003179BE">
        <w:rPr>
          <w:spacing w:val="-1"/>
        </w:rPr>
        <w:t>пользование</w:t>
      </w:r>
      <w:r w:rsidRPr="003179BE">
        <w:rPr>
          <w:spacing w:val="54"/>
        </w:rPr>
        <w:t xml:space="preserve"> </w:t>
      </w:r>
      <w:r w:rsidRPr="003179BE">
        <w:rPr>
          <w:spacing w:val="-1"/>
        </w:rPr>
        <w:t>участками</w:t>
      </w:r>
      <w:r w:rsidRPr="003179BE">
        <w:rPr>
          <w:spacing w:val="53"/>
        </w:rPr>
        <w:t xml:space="preserve"> </w:t>
      </w:r>
      <w:r w:rsidRPr="003179BE">
        <w:rPr>
          <w:spacing w:val="-1"/>
        </w:rPr>
        <w:t>лесов</w:t>
      </w:r>
      <w:r w:rsidRPr="003179BE">
        <w:rPr>
          <w:spacing w:val="52"/>
        </w:rPr>
        <w:t xml:space="preserve"> </w:t>
      </w:r>
      <w:r w:rsidRPr="003179BE">
        <w:t>для</w:t>
      </w:r>
      <w:r w:rsidRPr="003179BE">
        <w:rPr>
          <w:spacing w:val="55"/>
        </w:rPr>
        <w:t xml:space="preserve"> </w:t>
      </w:r>
      <w:r w:rsidRPr="003179BE">
        <w:rPr>
          <w:spacing w:val="-1"/>
        </w:rPr>
        <w:t>научно-исследовательских,</w:t>
      </w:r>
      <w:r w:rsidRPr="003179BE">
        <w:rPr>
          <w:spacing w:val="52"/>
        </w:rPr>
        <w:t xml:space="preserve"> </w:t>
      </w:r>
      <w:r w:rsidRPr="003179BE">
        <w:rPr>
          <w:spacing w:val="-1"/>
        </w:rPr>
        <w:t>культурно</w:t>
      </w:r>
      <w:r w:rsidR="009A0AC8">
        <w:rPr>
          <w:spacing w:val="-1"/>
        </w:rPr>
        <w:t>-</w:t>
      </w:r>
      <w:r w:rsidRPr="003179BE">
        <w:rPr>
          <w:spacing w:val="-1"/>
        </w:rPr>
        <w:t>оздоровительных,</w:t>
      </w:r>
      <w:r w:rsidRPr="003179BE">
        <w:t xml:space="preserve"> </w:t>
      </w:r>
      <w:r w:rsidRPr="003179BE">
        <w:rPr>
          <w:spacing w:val="-1"/>
        </w:rPr>
        <w:t xml:space="preserve">туристических </w:t>
      </w:r>
      <w:r w:rsidRPr="003179BE">
        <w:t xml:space="preserve">и </w:t>
      </w:r>
      <w:r w:rsidRPr="003179BE">
        <w:rPr>
          <w:spacing w:val="-1"/>
        </w:rPr>
        <w:t>спортивных</w:t>
      </w:r>
      <w:r w:rsidRPr="003179BE">
        <w:rPr>
          <w:spacing w:val="2"/>
        </w:rPr>
        <w:t xml:space="preserve"> </w:t>
      </w:r>
      <w:r w:rsidRPr="003179BE">
        <w:rPr>
          <w:spacing w:val="-1"/>
        </w:rPr>
        <w:t>целей.</w:t>
      </w:r>
    </w:p>
    <w:p w14:paraId="5419CB8A" w14:textId="2D4CF72E" w:rsidR="0034483F" w:rsidRPr="003179BE" w:rsidRDefault="0034483F" w:rsidP="003179BE">
      <w:pPr>
        <w:pStyle w:val="a"/>
        <w:widowControl w:val="0"/>
        <w:numPr>
          <w:ilvl w:val="2"/>
          <w:numId w:val="41"/>
        </w:numPr>
        <w:tabs>
          <w:tab w:val="left" w:pos="1453"/>
        </w:tabs>
        <w:kinsoku w:val="0"/>
        <w:overflowPunct w:val="0"/>
        <w:autoSpaceDE w:val="0"/>
        <w:autoSpaceDN w:val="0"/>
        <w:adjustRightInd w:val="0"/>
        <w:spacing w:before="0" w:after="0"/>
        <w:ind w:right="108" w:firstLine="708"/>
        <w:rPr>
          <w:spacing w:val="-1"/>
        </w:rPr>
      </w:pPr>
      <w:r w:rsidRPr="003179BE">
        <w:rPr>
          <w:spacing w:val="-1"/>
        </w:rPr>
        <w:t>Вдоль</w:t>
      </w:r>
      <w:r w:rsidRPr="003179BE">
        <w:rPr>
          <w:spacing w:val="27"/>
        </w:rPr>
        <w:t xml:space="preserve"> </w:t>
      </w:r>
      <w:r w:rsidRPr="003179BE">
        <w:rPr>
          <w:spacing w:val="-1"/>
        </w:rPr>
        <w:t>автомобильных</w:t>
      </w:r>
      <w:r w:rsidRPr="003179BE">
        <w:rPr>
          <w:spacing w:val="28"/>
        </w:rPr>
        <w:t xml:space="preserve"> </w:t>
      </w:r>
      <w:r w:rsidRPr="003179BE">
        <w:t>дорог,</w:t>
      </w:r>
      <w:r w:rsidRPr="003179BE">
        <w:rPr>
          <w:spacing w:val="26"/>
        </w:rPr>
        <w:t xml:space="preserve"> </w:t>
      </w:r>
      <w:r w:rsidRPr="003179BE">
        <w:rPr>
          <w:spacing w:val="-1"/>
        </w:rPr>
        <w:t>железнодорожных</w:t>
      </w:r>
      <w:r w:rsidRPr="003179BE">
        <w:rPr>
          <w:spacing w:val="27"/>
        </w:rPr>
        <w:t xml:space="preserve"> </w:t>
      </w:r>
      <w:r w:rsidRPr="003179BE">
        <w:rPr>
          <w:spacing w:val="-1"/>
        </w:rPr>
        <w:t>путей,</w:t>
      </w:r>
      <w:r w:rsidRPr="003179BE">
        <w:rPr>
          <w:spacing w:val="26"/>
        </w:rPr>
        <w:t xml:space="preserve"> </w:t>
      </w:r>
      <w:r w:rsidRPr="003179BE">
        <w:t>на</w:t>
      </w:r>
      <w:r w:rsidRPr="003179BE">
        <w:rPr>
          <w:spacing w:val="25"/>
        </w:rPr>
        <w:t xml:space="preserve"> </w:t>
      </w:r>
      <w:r w:rsidRPr="003179BE">
        <w:t>землях</w:t>
      </w:r>
      <w:r w:rsidRPr="003179BE">
        <w:rPr>
          <w:spacing w:val="28"/>
        </w:rPr>
        <w:t xml:space="preserve"> </w:t>
      </w:r>
      <w:r w:rsidRPr="003179BE">
        <w:lastRenderedPageBreak/>
        <w:t>сельскохозяй</w:t>
      </w:r>
      <w:r w:rsidRPr="003179BE">
        <w:rPr>
          <w:spacing w:val="-1"/>
        </w:rPr>
        <w:t>ственного</w:t>
      </w:r>
      <w:r w:rsidRPr="003179BE">
        <w:rPr>
          <w:spacing w:val="26"/>
        </w:rPr>
        <w:t xml:space="preserve"> </w:t>
      </w:r>
      <w:r w:rsidRPr="003179BE">
        <w:rPr>
          <w:spacing w:val="-1"/>
        </w:rPr>
        <w:t>назначения,</w:t>
      </w:r>
      <w:r w:rsidRPr="003179BE">
        <w:rPr>
          <w:spacing w:val="23"/>
        </w:rPr>
        <w:t xml:space="preserve"> </w:t>
      </w:r>
      <w:r w:rsidRPr="003179BE">
        <w:t>в</w:t>
      </w:r>
      <w:r w:rsidRPr="003179BE">
        <w:rPr>
          <w:spacing w:val="25"/>
        </w:rPr>
        <w:t xml:space="preserve"> </w:t>
      </w:r>
      <w:r w:rsidRPr="003179BE">
        <w:rPr>
          <w:spacing w:val="-1"/>
        </w:rPr>
        <w:t>прибрежных</w:t>
      </w:r>
      <w:r w:rsidRPr="003179BE">
        <w:rPr>
          <w:spacing w:val="28"/>
        </w:rPr>
        <w:t xml:space="preserve"> </w:t>
      </w:r>
      <w:r w:rsidRPr="003179BE">
        <w:rPr>
          <w:spacing w:val="-1"/>
        </w:rPr>
        <w:t>зонах</w:t>
      </w:r>
      <w:r w:rsidRPr="003179BE">
        <w:rPr>
          <w:spacing w:val="28"/>
        </w:rPr>
        <w:t xml:space="preserve"> </w:t>
      </w:r>
      <w:r w:rsidRPr="003179BE">
        <w:rPr>
          <w:spacing w:val="-1"/>
        </w:rPr>
        <w:t>водных</w:t>
      </w:r>
      <w:r w:rsidRPr="003179BE">
        <w:rPr>
          <w:spacing w:val="27"/>
        </w:rPr>
        <w:t xml:space="preserve"> </w:t>
      </w:r>
      <w:r w:rsidRPr="003179BE">
        <w:rPr>
          <w:spacing w:val="-1"/>
        </w:rPr>
        <w:t>объектов</w:t>
      </w:r>
      <w:r w:rsidRPr="003179BE">
        <w:rPr>
          <w:spacing w:val="25"/>
        </w:rPr>
        <w:t xml:space="preserve"> </w:t>
      </w:r>
      <w:r w:rsidRPr="003179BE">
        <w:rPr>
          <w:spacing w:val="-2"/>
        </w:rPr>
        <w:t>могут</w:t>
      </w:r>
      <w:r w:rsidRPr="003179BE">
        <w:rPr>
          <w:spacing w:val="29"/>
        </w:rPr>
        <w:t xml:space="preserve"> </w:t>
      </w:r>
      <w:r w:rsidRPr="003179BE">
        <w:rPr>
          <w:spacing w:val="-1"/>
        </w:rPr>
        <w:t>создаваться</w:t>
      </w:r>
      <w:r w:rsidRPr="003179BE">
        <w:rPr>
          <w:spacing w:val="26"/>
        </w:rPr>
        <w:t xml:space="preserve"> </w:t>
      </w:r>
      <w:r w:rsidRPr="003179BE">
        <w:rPr>
          <w:spacing w:val="-1"/>
        </w:rPr>
        <w:t>полосы</w:t>
      </w:r>
      <w:r w:rsidRPr="003179BE">
        <w:rPr>
          <w:spacing w:val="25"/>
        </w:rPr>
        <w:t xml:space="preserve"> </w:t>
      </w:r>
      <w:r w:rsidRPr="003179BE">
        <w:rPr>
          <w:spacing w:val="2"/>
        </w:rPr>
        <w:t>лес</w:t>
      </w:r>
      <w:r w:rsidRPr="003179BE">
        <w:t>ных</w:t>
      </w:r>
      <w:r w:rsidRPr="003179BE">
        <w:rPr>
          <w:spacing w:val="6"/>
        </w:rPr>
        <w:t xml:space="preserve"> </w:t>
      </w:r>
      <w:r w:rsidRPr="003179BE">
        <w:rPr>
          <w:spacing w:val="-1"/>
        </w:rPr>
        <w:t>насаждений,</w:t>
      </w:r>
      <w:r w:rsidRPr="003179BE">
        <w:rPr>
          <w:spacing w:val="4"/>
        </w:rPr>
        <w:t xml:space="preserve"> </w:t>
      </w:r>
      <w:r w:rsidRPr="003179BE">
        <w:rPr>
          <w:spacing w:val="-1"/>
        </w:rPr>
        <w:t>выполняющие</w:t>
      </w:r>
      <w:r w:rsidRPr="003179BE">
        <w:rPr>
          <w:spacing w:val="3"/>
        </w:rPr>
        <w:t xml:space="preserve"> </w:t>
      </w:r>
      <w:r w:rsidRPr="003179BE">
        <w:rPr>
          <w:spacing w:val="-1"/>
        </w:rPr>
        <w:t>защитные</w:t>
      </w:r>
      <w:r w:rsidRPr="003179BE">
        <w:rPr>
          <w:spacing w:val="3"/>
        </w:rPr>
        <w:t xml:space="preserve"> </w:t>
      </w:r>
      <w:r w:rsidRPr="003179BE">
        <w:rPr>
          <w:spacing w:val="-1"/>
        </w:rPr>
        <w:t>функции,</w:t>
      </w:r>
      <w:r w:rsidRPr="003179BE">
        <w:rPr>
          <w:spacing w:val="4"/>
        </w:rPr>
        <w:t xml:space="preserve"> </w:t>
      </w:r>
      <w:r w:rsidRPr="003179BE">
        <w:t>в</w:t>
      </w:r>
      <w:r w:rsidRPr="003179BE">
        <w:rPr>
          <w:spacing w:val="4"/>
        </w:rPr>
        <w:t xml:space="preserve"> </w:t>
      </w:r>
      <w:r w:rsidRPr="003179BE">
        <w:t>том</w:t>
      </w:r>
      <w:r w:rsidRPr="003179BE">
        <w:rPr>
          <w:spacing w:val="3"/>
        </w:rPr>
        <w:t xml:space="preserve"> </w:t>
      </w:r>
      <w:r w:rsidRPr="003179BE">
        <w:rPr>
          <w:spacing w:val="-1"/>
        </w:rPr>
        <w:t>числе</w:t>
      </w:r>
      <w:r w:rsidRPr="003179BE">
        <w:rPr>
          <w:spacing w:val="3"/>
        </w:rPr>
        <w:t xml:space="preserve"> </w:t>
      </w:r>
      <w:r w:rsidRPr="003179BE">
        <w:rPr>
          <w:spacing w:val="-1"/>
        </w:rPr>
        <w:t>снегозадерживающие,</w:t>
      </w:r>
      <w:r w:rsidRPr="003179BE">
        <w:rPr>
          <w:spacing w:val="4"/>
        </w:rPr>
        <w:t xml:space="preserve"> </w:t>
      </w:r>
      <w:r w:rsidRPr="003179BE">
        <w:rPr>
          <w:spacing w:val="1"/>
        </w:rPr>
        <w:t>ветро</w:t>
      </w:r>
      <w:r w:rsidRPr="003179BE">
        <w:rPr>
          <w:spacing w:val="-1"/>
        </w:rPr>
        <w:t>ослабляющие,</w:t>
      </w:r>
      <w:r w:rsidRPr="003179BE">
        <w:rPr>
          <w:spacing w:val="23"/>
        </w:rPr>
        <w:t xml:space="preserve"> </w:t>
      </w:r>
      <w:r w:rsidRPr="003179BE">
        <w:rPr>
          <w:spacing w:val="-1"/>
        </w:rPr>
        <w:t>пескозащитные,</w:t>
      </w:r>
      <w:r w:rsidRPr="003179BE">
        <w:rPr>
          <w:spacing w:val="23"/>
        </w:rPr>
        <w:t xml:space="preserve"> </w:t>
      </w:r>
      <w:r w:rsidRPr="003179BE">
        <w:rPr>
          <w:spacing w:val="-1"/>
        </w:rPr>
        <w:t>полезащитные,</w:t>
      </w:r>
      <w:r w:rsidRPr="003179BE">
        <w:rPr>
          <w:spacing w:val="23"/>
        </w:rPr>
        <w:t xml:space="preserve"> </w:t>
      </w:r>
      <w:r w:rsidRPr="003179BE">
        <w:rPr>
          <w:spacing w:val="-1"/>
        </w:rPr>
        <w:t>почвоукрепительные,</w:t>
      </w:r>
      <w:r w:rsidRPr="003179BE">
        <w:rPr>
          <w:spacing w:val="23"/>
        </w:rPr>
        <w:t xml:space="preserve"> </w:t>
      </w:r>
      <w:r w:rsidRPr="003179BE">
        <w:rPr>
          <w:spacing w:val="-1"/>
        </w:rPr>
        <w:t>берегоукрепительные,</w:t>
      </w:r>
      <w:r w:rsidRPr="003179BE">
        <w:rPr>
          <w:spacing w:val="83"/>
        </w:rPr>
        <w:t xml:space="preserve"> </w:t>
      </w:r>
      <w:r w:rsidRPr="003179BE">
        <w:rPr>
          <w:spacing w:val="-1"/>
        </w:rPr>
        <w:t>водоохранные,</w:t>
      </w:r>
      <w:r w:rsidRPr="003179BE">
        <w:t xml:space="preserve"> </w:t>
      </w:r>
      <w:r w:rsidRPr="003179BE">
        <w:rPr>
          <w:spacing w:val="-1"/>
        </w:rPr>
        <w:t>озеленительные</w:t>
      </w:r>
      <w:r w:rsidRPr="003179BE">
        <w:rPr>
          <w:spacing w:val="-2"/>
        </w:rPr>
        <w:t xml:space="preserve"> </w:t>
      </w:r>
      <w:r w:rsidRPr="003179BE">
        <w:t xml:space="preserve">и </w:t>
      </w:r>
      <w:r w:rsidRPr="003179BE">
        <w:rPr>
          <w:spacing w:val="-1"/>
        </w:rPr>
        <w:t>другие.</w:t>
      </w:r>
    </w:p>
    <w:p w14:paraId="7CA2592D" w14:textId="40B61BC6" w:rsidR="0034483F" w:rsidRPr="003179BE" w:rsidRDefault="0034483F" w:rsidP="003179BE">
      <w:pPr>
        <w:pStyle w:val="a"/>
        <w:widowControl w:val="0"/>
        <w:numPr>
          <w:ilvl w:val="2"/>
          <w:numId w:val="41"/>
        </w:numPr>
        <w:tabs>
          <w:tab w:val="left" w:pos="1434"/>
        </w:tabs>
        <w:kinsoku w:val="0"/>
        <w:overflowPunct w:val="0"/>
        <w:autoSpaceDE w:val="0"/>
        <w:autoSpaceDN w:val="0"/>
        <w:adjustRightInd w:val="0"/>
        <w:spacing w:before="0" w:after="0"/>
        <w:ind w:right="108" w:firstLine="708"/>
        <w:rPr>
          <w:spacing w:val="-1"/>
        </w:rPr>
      </w:pPr>
      <w:r w:rsidRPr="003179BE">
        <w:rPr>
          <w:spacing w:val="-1"/>
        </w:rPr>
        <w:t>Ветроослабляющие</w:t>
      </w:r>
      <w:r w:rsidRPr="003179BE">
        <w:rPr>
          <w:spacing w:val="6"/>
        </w:rPr>
        <w:t xml:space="preserve"> </w:t>
      </w:r>
      <w:r w:rsidRPr="003179BE">
        <w:rPr>
          <w:spacing w:val="-1"/>
        </w:rPr>
        <w:t>лесные</w:t>
      </w:r>
      <w:r w:rsidRPr="003179BE">
        <w:rPr>
          <w:spacing w:val="5"/>
        </w:rPr>
        <w:t xml:space="preserve"> </w:t>
      </w:r>
      <w:r w:rsidRPr="003179BE">
        <w:rPr>
          <w:spacing w:val="-1"/>
        </w:rPr>
        <w:t>полосы</w:t>
      </w:r>
      <w:r w:rsidRPr="003179BE">
        <w:rPr>
          <w:spacing w:val="6"/>
        </w:rPr>
        <w:t xml:space="preserve"> </w:t>
      </w:r>
      <w:r w:rsidRPr="003179BE">
        <w:rPr>
          <w:spacing w:val="-1"/>
        </w:rPr>
        <w:t>следует</w:t>
      </w:r>
      <w:r w:rsidRPr="003179BE">
        <w:rPr>
          <w:spacing w:val="7"/>
        </w:rPr>
        <w:t xml:space="preserve"> </w:t>
      </w:r>
      <w:r w:rsidRPr="003179BE">
        <w:rPr>
          <w:spacing w:val="-1"/>
        </w:rPr>
        <w:t>предусматривать</w:t>
      </w:r>
      <w:r w:rsidRPr="003179BE">
        <w:rPr>
          <w:spacing w:val="7"/>
        </w:rPr>
        <w:t xml:space="preserve"> </w:t>
      </w:r>
      <w:r w:rsidRPr="003179BE">
        <w:rPr>
          <w:spacing w:val="-1"/>
        </w:rPr>
        <w:t>для</w:t>
      </w:r>
      <w:r w:rsidRPr="003179BE">
        <w:rPr>
          <w:spacing w:val="9"/>
        </w:rPr>
        <w:t xml:space="preserve"> </w:t>
      </w:r>
      <w:r w:rsidRPr="003179BE">
        <w:rPr>
          <w:spacing w:val="-1"/>
        </w:rPr>
        <w:t>участков</w:t>
      </w:r>
      <w:r w:rsidRPr="003179BE">
        <w:rPr>
          <w:spacing w:val="6"/>
        </w:rPr>
        <w:t xml:space="preserve"> </w:t>
      </w:r>
      <w:r w:rsidRPr="003179BE">
        <w:rPr>
          <w:spacing w:val="1"/>
        </w:rPr>
        <w:t>желез</w:t>
      </w:r>
      <w:r w:rsidRPr="003179BE">
        <w:t>ных</w:t>
      </w:r>
      <w:r w:rsidRPr="003179BE">
        <w:rPr>
          <w:spacing w:val="30"/>
        </w:rPr>
        <w:t xml:space="preserve"> </w:t>
      </w:r>
      <w:r w:rsidRPr="003179BE">
        <w:t>дорог,</w:t>
      </w:r>
      <w:r w:rsidRPr="003179BE">
        <w:rPr>
          <w:spacing w:val="28"/>
        </w:rPr>
        <w:t xml:space="preserve"> </w:t>
      </w:r>
      <w:r w:rsidRPr="003179BE">
        <w:rPr>
          <w:spacing w:val="-1"/>
        </w:rPr>
        <w:t>подверженных</w:t>
      </w:r>
      <w:r w:rsidRPr="003179BE">
        <w:rPr>
          <w:spacing w:val="30"/>
        </w:rPr>
        <w:t xml:space="preserve"> </w:t>
      </w:r>
      <w:r w:rsidRPr="003179BE">
        <w:rPr>
          <w:spacing w:val="-1"/>
        </w:rPr>
        <w:t>ежегодному</w:t>
      </w:r>
      <w:r w:rsidRPr="003179BE">
        <w:rPr>
          <w:spacing w:val="23"/>
        </w:rPr>
        <w:t xml:space="preserve"> </w:t>
      </w:r>
      <w:r w:rsidRPr="003179BE">
        <w:t>воздействию</w:t>
      </w:r>
      <w:r w:rsidRPr="003179BE">
        <w:rPr>
          <w:spacing w:val="29"/>
        </w:rPr>
        <w:t xml:space="preserve"> </w:t>
      </w:r>
      <w:r w:rsidRPr="003179BE">
        <w:rPr>
          <w:spacing w:val="-1"/>
        </w:rPr>
        <w:t>сильных</w:t>
      </w:r>
      <w:r w:rsidRPr="003179BE">
        <w:rPr>
          <w:spacing w:val="30"/>
        </w:rPr>
        <w:t xml:space="preserve"> </w:t>
      </w:r>
      <w:r w:rsidRPr="003179BE">
        <w:rPr>
          <w:spacing w:val="-1"/>
        </w:rPr>
        <w:t>ветров</w:t>
      </w:r>
      <w:r w:rsidRPr="003179BE">
        <w:rPr>
          <w:spacing w:val="28"/>
        </w:rPr>
        <w:t xml:space="preserve"> </w:t>
      </w:r>
      <w:r w:rsidRPr="003179BE">
        <w:rPr>
          <w:spacing w:val="-1"/>
        </w:rPr>
        <w:t>(со</w:t>
      </w:r>
      <w:r w:rsidRPr="003179BE">
        <w:rPr>
          <w:spacing w:val="30"/>
        </w:rPr>
        <w:t xml:space="preserve"> </w:t>
      </w:r>
      <w:r w:rsidRPr="003179BE">
        <w:t>скоростью</w:t>
      </w:r>
      <w:r w:rsidRPr="003179BE">
        <w:rPr>
          <w:spacing w:val="29"/>
        </w:rPr>
        <w:t xml:space="preserve"> </w:t>
      </w:r>
      <w:r w:rsidRPr="003179BE">
        <w:t>15</w:t>
      </w:r>
      <w:r w:rsidRPr="003179BE">
        <w:rPr>
          <w:spacing w:val="28"/>
        </w:rPr>
        <w:t xml:space="preserve"> </w:t>
      </w:r>
      <w:r w:rsidRPr="003179BE">
        <w:rPr>
          <w:spacing w:val="-1"/>
        </w:rPr>
        <w:t>м/с</w:t>
      </w:r>
      <w:r w:rsidRPr="003179BE">
        <w:rPr>
          <w:spacing w:val="30"/>
        </w:rPr>
        <w:t xml:space="preserve"> </w:t>
      </w:r>
      <w:r w:rsidRPr="003179BE">
        <w:t>и</w:t>
      </w:r>
      <w:r w:rsidRPr="003179BE">
        <w:rPr>
          <w:spacing w:val="59"/>
        </w:rPr>
        <w:t xml:space="preserve"> </w:t>
      </w:r>
      <w:r w:rsidRPr="003179BE">
        <w:rPr>
          <w:spacing w:val="-1"/>
        </w:rPr>
        <w:t>выше),</w:t>
      </w:r>
      <w:r w:rsidRPr="003179BE">
        <w:rPr>
          <w:spacing w:val="30"/>
        </w:rPr>
        <w:t xml:space="preserve"> </w:t>
      </w:r>
      <w:r w:rsidRPr="003179BE">
        <w:t>в</w:t>
      </w:r>
      <w:r w:rsidRPr="003179BE">
        <w:rPr>
          <w:spacing w:val="32"/>
        </w:rPr>
        <w:t xml:space="preserve"> </w:t>
      </w:r>
      <w:r w:rsidRPr="003179BE">
        <w:rPr>
          <w:spacing w:val="-1"/>
        </w:rPr>
        <w:t>местах</w:t>
      </w:r>
      <w:r w:rsidRPr="003179BE">
        <w:rPr>
          <w:spacing w:val="33"/>
        </w:rPr>
        <w:t xml:space="preserve"> </w:t>
      </w:r>
      <w:r w:rsidRPr="003179BE">
        <w:rPr>
          <w:spacing w:val="-1"/>
        </w:rPr>
        <w:t>гололедообразования</w:t>
      </w:r>
      <w:r w:rsidRPr="003179BE">
        <w:rPr>
          <w:spacing w:val="30"/>
        </w:rPr>
        <w:t xml:space="preserve"> </w:t>
      </w:r>
      <w:r w:rsidRPr="003179BE">
        <w:t>и</w:t>
      </w:r>
      <w:r w:rsidRPr="003179BE">
        <w:rPr>
          <w:spacing w:val="31"/>
        </w:rPr>
        <w:t xml:space="preserve"> </w:t>
      </w:r>
      <w:r w:rsidRPr="003179BE">
        <w:rPr>
          <w:spacing w:val="-1"/>
        </w:rPr>
        <w:t>заноса</w:t>
      </w:r>
      <w:r w:rsidRPr="003179BE">
        <w:rPr>
          <w:spacing w:val="30"/>
        </w:rPr>
        <w:t xml:space="preserve"> </w:t>
      </w:r>
      <w:r w:rsidRPr="003179BE">
        <w:rPr>
          <w:spacing w:val="-1"/>
        </w:rPr>
        <w:t>пути</w:t>
      </w:r>
      <w:r w:rsidRPr="003179BE">
        <w:rPr>
          <w:spacing w:val="31"/>
        </w:rPr>
        <w:t xml:space="preserve"> </w:t>
      </w:r>
      <w:r w:rsidRPr="003179BE">
        <w:rPr>
          <w:spacing w:val="-1"/>
        </w:rPr>
        <w:t>мелкоземом</w:t>
      </w:r>
      <w:r w:rsidRPr="003179BE">
        <w:rPr>
          <w:spacing w:val="30"/>
        </w:rPr>
        <w:t xml:space="preserve"> </w:t>
      </w:r>
      <w:r w:rsidRPr="003179BE">
        <w:t>на</w:t>
      </w:r>
      <w:r w:rsidRPr="003179BE">
        <w:rPr>
          <w:spacing w:val="32"/>
        </w:rPr>
        <w:t xml:space="preserve"> </w:t>
      </w:r>
      <w:r w:rsidRPr="003179BE">
        <w:rPr>
          <w:spacing w:val="-1"/>
        </w:rPr>
        <w:t>землях</w:t>
      </w:r>
      <w:r w:rsidRPr="003179BE">
        <w:rPr>
          <w:spacing w:val="33"/>
        </w:rPr>
        <w:t xml:space="preserve"> </w:t>
      </w:r>
      <w:r w:rsidRPr="003179BE">
        <w:t>несельскохозяй</w:t>
      </w:r>
      <w:r w:rsidRPr="003179BE">
        <w:rPr>
          <w:spacing w:val="-1"/>
        </w:rPr>
        <w:t>ственного</w:t>
      </w:r>
      <w:r w:rsidRPr="003179BE">
        <w:rPr>
          <w:spacing w:val="28"/>
        </w:rPr>
        <w:t xml:space="preserve"> </w:t>
      </w:r>
      <w:r w:rsidRPr="003179BE">
        <w:rPr>
          <w:spacing w:val="-1"/>
        </w:rPr>
        <w:t>назначения</w:t>
      </w:r>
      <w:r w:rsidRPr="003179BE">
        <w:rPr>
          <w:spacing w:val="26"/>
        </w:rPr>
        <w:t xml:space="preserve"> </w:t>
      </w:r>
      <w:r w:rsidRPr="003179BE">
        <w:t>или</w:t>
      </w:r>
      <w:r w:rsidRPr="003179BE">
        <w:rPr>
          <w:spacing w:val="29"/>
        </w:rPr>
        <w:t xml:space="preserve"> </w:t>
      </w:r>
      <w:r w:rsidRPr="003179BE">
        <w:rPr>
          <w:spacing w:val="-1"/>
        </w:rPr>
        <w:t>непригодных</w:t>
      </w:r>
      <w:r w:rsidRPr="003179BE">
        <w:rPr>
          <w:spacing w:val="30"/>
        </w:rPr>
        <w:t xml:space="preserve"> </w:t>
      </w:r>
      <w:r w:rsidRPr="003179BE">
        <w:t>для</w:t>
      </w:r>
      <w:r w:rsidRPr="003179BE">
        <w:rPr>
          <w:spacing w:val="26"/>
        </w:rPr>
        <w:t xml:space="preserve"> </w:t>
      </w:r>
      <w:r w:rsidRPr="003179BE">
        <w:rPr>
          <w:spacing w:val="-1"/>
        </w:rPr>
        <w:t>выращивания</w:t>
      </w:r>
      <w:r w:rsidRPr="003179BE">
        <w:rPr>
          <w:spacing w:val="28"/>
        </w:rPr>
        <w:t xml:space="preserve"> </w:t>
      </w:r>
      <w:r w:rsidRPr="003179BE">
        <w:rPr>
          <w:spacing w:val="-1"/>
        </w:rPr>
        <w:t>сельскохозяйственных</w:t>
      </w:r>
      <w:r w:rsidRPr="003179BE">
        <w:rPr>
          <w:spacing w:val="30"/>
        </w:rPr>
        <w:t xml:space="preserve"> </w:t>
      </w:r>
      <w:r w:rsidRPr="003179BE">
        <w:rPr>
          <w:spacing w:val="-1"/>
        </w:rPr>
        <w:t>культур.</w:t>
      </w:r>
      <w:r w:rsidRPr="003179BE">
        <w:rPr>
          <w:spacing w:val="30"/>
        </w:rPr>
        <w:t xml:space="preserve"> </w:t>
      </w:r>
      <w:r w:rsidRPr="003179BE">
        <w:t>В</w:t>
      </w:r>
      <w:r w:rsidRPr="003179BE">
        <w:rPr>
          <w:spacing w:val="69"/>
        </w:rPr>
        <w:t xml:space="preserve"> </w:t>
      </w:r>
      <w:r w:rsidRPr="003179BE">
        <w:rPr>
          <w:spacing w:val="-1"/>
        </w:rPr>
        <w:t>случаях,</w:t>
      </w:r>
      <w:r w:rsidRPr="003179BE">
        <w:rPr>
          <w:spacing w:val="33"/>
        </w:rPr>
        <w:t xml:space="preserve"> </w:t>
      </w:r>
      <w:r w:rsidRPr="003179BE">
        <w:t>когда</w:t>
      </w:r>
      <w:r w:rsidRPr="003179BE">
        <w:rPr>
          <w:spacing w:val="32"/>
        </w:rPr>
        <w:t xml:space="preserve"> </w:t>
      </w:r>
      <w:r w:rsidRPr="003179BE">
        <w:rPr>
          <w:spacing w:val="-1"/>
        </w:rPr>
        <w:t>порывы</w:t>
      </w:r>
      <w:r w:rsidRPr="003179BE">
        <w:rPr>
          <w:spacing w:val="32"/>
        </w:rPr>
        <w:t xml:space="preserve"> </w:t>
      </w:r>
      <w:r w:rsidRPr="003179BE">
        <w:rPr>
          <w:spacing w:val="-1"/>
        </w:rPr>
        <w:t>сильного</w:t>
      </w:r>
      <w:r w:rsidRPr="003179BE">
        <w:rPr>
          <w:spacing w:val="33"/>
        </w:rPr>
        <w:t xml:space="preserve"> </w:t>
      </w:r>
      <w:r w:rsidRPr="003179BE">
        <w:rPr>
          <w:spacing w:val="-1"/>
        </w:rPr>
        <w:t>ветра</w:t>
      </w:r>
      <w:r w:rsidRPr="003179BE">
        <w:rPr>
          <w:spacing w:val="32"/>
        </w:rPr>
        <w:t xml:space="preserve"> </w:t>
      </w:r>
      <w:r w:rsidRPr="003179BE">
        <w:rPr>
          <w:spacing w:val="-2"/>
        </w:rPr>
        <w:t>могут</w:t>
      </w:r>
      <w:r w:rsidRPr="003179BE">
        <w:rPr>
          <w:spacing w:val="36"/>
        </w:rPr>
        <w:t xml:space="preserve"> </w:t>
      </w:r>
      <w:r w:rsidRPr="003179BE">
        <w:rPr>
          <w:spacing w:val="-1"/>
        </w:rPr>
        <w:t>угрожать</w:t>
      </w:r>
      <w:r w:rsidRPr="003179BE">
        <w:rPr>
          <w:spacing w:val="34"/>
        </w:rPr>
        <w:t xml:space="preserve"> </w:t>
      </w:r>
      <w:r w:rsidRPr="003179BE">
        <w:rPr>
          <w:spacing w:val="-1"/>
        </w:rPr>
        <w:t>безопасности</w:t>
      </w:r>
      <w:r w:rsidRPr="003179BE">
        <w:rPr>
          <w:spacing w:val="32"/>
        </w:rPr>
        <w:t xml:space="preserve"> </w:t>
      </w:r>
      <w:r w:rsidRPr="003179BE">
        <w:rPr>
          <w:spacing w:val="-1"/>
        </w:rPr>
        <w:t>движения</w:t>
      </w:r>
      <w:r w:rsidRPr="003179BE">
        <w:rPr>
          <w:spacing w:val="39"/>
        </w:rPr>
        <w:t xml:space="preserve"> </w:t>
      </w:r>
      <w:r w:rsidRPr="003179BE">
        <w:rPr>
          <w:spacing w:val="-1"/>
        </w:rPr>
        <w:t>поездов,</w:t>
      </w:r>
      <w:r w:rsidRPr="003179BE">
        <w:rPr>
          <w:spacing w:val="33"/>
        </w:rPr>
        <w:t xml:space="preserve"> </w:t>
      </w:r>
      <w:r w:rsidRPr="003179BE">
        <w:rPr>
          <w:spacing w:val="-2"/>
        </w:rPr>
        <w:t>до</w:t>
      </w:r>
      <w:r w:rsidR="00DD4032" w:rsidRPr="003179BE">
        <w:rPr>
          <w:spacing w:val="-2"/>
        </w:rPr>
        <w:t xml:space="preserve"> </w:t>
      </w:r>
      <w:r w:rsidRPr="003179BE">
        <w:rPr>
          <w:spacing w:val="-1"/>
        </w:rPr>
        <w:t>пускается</w:t>
      </w:r>
      <w:r w:rsidRPr="003179BE">
        <w:rPr>
          <w:spacing w:val="4"/>
        </w:rPr>
        <w:t xml:space="preserve"> </w:t>
      </w:r>
      <w:r w:rsidRPr="003179BE">
        <w:rPr>
          <w:spacing w:val="-1"/>
        </w:rPr>
        <w:t>устройство</w:t>
      </w:r>
      <w:r w:rsidRPr="003179BE">
        <w:t xml:space="preserve"> </w:t>
      </w:r>
      <w:r w:rsidRPr="003179BE">
        <w:rPr>
          <w:spacing w:val="-1"/>
        </w:rPr>
        <w:t>лесонасаждений</w:t>
      </w:r>
      <w:r w:rsidRPr="003179BE">
        <w:t xml:space="preserve"> на</w:t>
      </w:r>
      <w:r w:rsidRPr="003179BE">
        <w:rPr>
          <w:spacing w:val="-1"/>
        </w:rPr>
        <w:t xml:space="preserve"> землях</w:t>
      </w:r>
      <w:r w:rsidRPr="003179BE">
        <w:rPr>
          <w:spacing w:val="2"/>
        </w:rPr>
        <w:t xml:space="preserve"> </w:t>
      </w:r>
      <w:r w:rsidRPr="003179BE">
        <w:rPr>
          <w:spacing w:val="-1"/>
        </w:rPr>
        <w:t>сельскохозяйственного</w:t>
      </w:r>
      <w:r w:rsidRPr="003179BE">
        <w:t xml:space="preserve"> </w:t>
      </w:r>
      <w:r w:rsidRPr="003179BE">
        <w:rPr>
          <w:spacing w:val="-1"/>
        </w:rPr>
        <w:t>назначения.</w:t>
      </w:r>
    </w:p>
    <w:p w14:paraId="7D419EE1" w14:textId="6C4AC9A2" w:rsidR="0034483F" w:rsidRPr="003179BE" w:rsidRDefault="0034483F" w:rsidP="003179BE">
      <w:pPr>
        <w:pStyle w:val="a"/>
        <w:widowControl w:val="0"/>
        <w:numPr>
          <w:ilvl w:val="2"/>
          <w:numId w:val="41"/>
        </w:numPr>
        <w:tabs>
          <w:tab w:val="left" w:pos="1463"/>
        </w:tabs>
        <w:kinsoku w:val="0"/>
        <w:overflowPunct w:val="0"/>
        <w:autoSpaceDE w:val="0"/>
        <w:autoSpaceDN w:val="0"/>
        <w:adjustRightInd w:val="0"/>
        <w:spacing w:before="0" w:after="0"/>
        <w:ind w:right="112" w:firstLine="708"/>
      </w:pPr>
      <w:r w:rsidRPr="003179BE">
        <w:rPr>
          <w:spacing w:val="-1"/>
        </w:rPr>
        <w:t>Почвоукрепительные</w:t>
      </w:r>
      <w:r w:rsidRPr="003179BE">
        <w:rPr>
          <w:spacing w:val="34"/>
        </w:rPr>
        <w:t xml:space="preserve"> </w:t>
      </w:r>
      <w:r w:rsidRPr="003179BE">
        <w:rPr>
          <w:spacing w:val="-1"/>
        </w:rPr>
        <w:t>лесонасаждения</w:t>
      </w:r>
      <w:r w:rsidRPr="003179BE">
        <w:rPr>
          <w:spacing w:val="35"/>
        </w:rPr>
        <w:t xml:space="preserve"> </w:t>
      </w:r>
      <w:r w:rsidRPr="003179BE">
        <w:rPr>
          <w:spacing w:val="-1"/>
        </w:rPr>
        <w:t>следует</w:t>
      </w:r>
      <w:r w:rsidRPr="003179BE">
        <w:rPr>
          <w:spacing w:val="36"/>
        </w:rPr>
        <w:t xml:space="preserve"> </w:t>
      </w:r>
      <w:r w:rsidRPr="003179BE">
        <w:rPr>
          <w:spacing w:val="-1"/>
        </w:rPr>
        <w:t>предусматривать</w:t>
      </w:r>
      <w:r w:rsidRPr="003179BE">
        <w:rPr>
          <w:spacing w:val="36"/>
        </w:rPr>
        <w:t xml:space="preserve"> </w:t>
      </w:r>
      <w:r w:rsidRPr="003179BE">
        <w:t>для</w:t>
      </w:r>
      <w:r w:rsidRPr="003179BE">
        <w:rPr>
          <w:spacing w:val="33"/>
        </w:rPr>
        <w:t xml:space="preserve"> </w:t>
      </w:r>
      <w:r w:rsidRPr="003179BE">
        <w:rPr>
          <w:spacing w:val="-1"/>
        </w:rPr>
        <w:t>защиты</w:t>
      </w:r>
      <w:r w:rsidRPr="003179BE">
        <w:rPr>
          <w:spacing w:val="35"/>
        </w:rPr>
        <w:t xml:space="preserve"> </w:t>
      </w:r>
      <w:r w:rsidRPr="003179BE">
        <w:rPr>
          <w:spacing w:val="2"/>
        </w:rPr>
        <w:t>ав</w:t>
      </w:r>
      <w:r w:rsidRPr="003179BE">
        <w:rPr>
          <w:spacing w:val="-1"/>
        </w:rPr>
        <w:t>томобильных</w:t>
      </w:r>
      <w:r w:rsidRPr="003179BE">
        <w:rPr>
          <w:spacing w:val="1"/>
        </w:rPr>
        <w:t xml:space="preserve"> </w:t>
      </w:r>
      <w:r w:rsidRPr="003179BE">
        <w:t xml:space="preserve">дорог, </w:t>
      </w:r>
      <w:r w:rsidRPr="003179BE">
        <w:rPr>
          <w:spacing w:val="-1"/>
        </w:rPr>
        <w:t>железнодорожных</w:t>
      </w:r>
      <w:r w:rsidRPr="003179BE">
        <w:rPr>
          <w:spacing w:val="2"/>
        </w:rPr>
        <w:t xml:space="preserve"> </w:t>
      </w:r>
      <w:r w:rsidRPr="003179BE">
        <w:rPr>
          <w:spacing w:val="-2"/>
        </w:rPr>
        <w:t>путей</w:t>
      </w:r>
      <w:r w:rsidRPr="003179BE">
        <w:t xml:space="preserve"> и </w:t>
      </w:r>
      <w:r w:rsidRPr="003179BE">
        <w:rPr>
          <w:spacing w:val="-1"/>
        </w:rPr>
        <w:t>сооружений</w:t>
      </w:r>
      <w:r w:rsidRPr="003179BE">
        <w:t xml:space="preserve"> на</w:t>
      </w:r>
      <w:r w:rsidRPr="003179BE">
        <w:rPr>
          <w:spacing w:val="-1"/>
        </w:rPr>
        <w:t xml:space="preserve"> них</w:t>
      </w:r>
      <w:r w:rsidRPr="003179BE">
        <w:rPr>
          <w:spacing w:val="2"/>
        </w:rPr>
        <w:t xml:space="preserve"> </w:t>
      </w:r>
      <w:r w:rsidRPr="003179BE">
        <w:t>от</w:t>
      </w:r>
      <w:r w:rsidR="00247468" w:rsidRPr="003179BE">
        <w:t xml:space="preserve"> </w:t>
      </w:r>
      <w:r w:rsidRPr="003179BE">
        <w:rPr>
          <w:spacing w:val="-1"/>
        </w:rPr>
        <w:t>воздействий</w:t>
      </w:r>
      <w:r w:rsidRPr="003179BE">
        <w:rPr>
          <w:spacing w:val="12"/>
        </w:rPr>
        <w:t xml:space="preserve"> </w:t>
      </w:r>
      <w:r w:rsidRPr="003179BE">
        <w:rPr>
          <w:spacing w:val="-1"/>
        </w:rPr>
        <w:t>развивающихся</w:t>
      </w:r>
      <w:r w:rsidRPr="003179BE">
        <w:rPr>
          <w:spacing w:val="14"/>
        </w:rPr>
        <w:t xml:space="preserve"> </w:t>
      </w:r>
      <w:r w:rsidRPr="003179BE">
        <w:rPr>
          <w:spacing w:val="-1"/>
        </w:rPr>
        <w:t>оврагов,</w:t>
      </w:r>
      <w:r w:rsidRPr="003179BE">
        <w:rPr>
          <w:spacing w:val="13"/>
        </w:rPr>
        <w:t xml:space="preserve"> </w:t>
      </w:r>
      <w:r w:rsidRPr="003179BE">
        <w:rPr>
          <w:spacing w:val="-1"/>
        </w:rPr>
        <w:t>оползней,</w:t>
      </w:r>
      <w:r w:rsidRPr="003179BE">
        <w:rPr>
          <w:spacing w:val="14"/>
        </w:rPr>
        <w:t xml:space="preserve"> </w:t>
      </w:r>
      <w:r w:rsidRPr="003179BE">
        <w:rPr>
          <w:spacing w:val="-1"/>
        </w:rPr>
        <w:t>осыпей,</w:t>
      </w:r>
      <w:r w:rsidRPr="003179BE">
        <w:rPr>
          <w:spacing w:val="14"/>
        </w:rPr>
        <w:t xml:space="preserve"> </w:t>
      </w:r>
      <w:r w:rsidRPr="003179BE">
        <w:rPr>
          <w:spacing w:val="-1"/>
        </w:rPr>
        <w:t>водных</w:t>
      </w:r>
      <w:r w:rsidRPr="003179BE">
        <w:rPr>
          <w:spacing w:val="11"/>
        </w:rPr>
        <w:t xml:space="preserve"> </w:t>
      </w:r>
      <w:r w:rsidRPr="003179BE">
        <w:t>потоков</w:t>
      </w:r>
      <w:r w:rsidRPr="003179BE">
        <w:rPr>
          <w:spacing w:val="11"/>
        </w:rPr>
        <w:t xml:space="preserve"> </w:t>
      </w:r>
      <w:r w:rsidRPr="003179BE">
        <w:t>и</w:t>
      </w:r>
      <w:r w:rsidRPr="003179BE">
        <w:rPr>
          <w:spacing w:val="15"/>
        </w:rPr>
        <w:t xml:space="preserve"> </w:t>
      </w:r>
      <w:r w:rsidRPr="003179BE">
        <w:rPr>
          <w:spacing w:val="-1"/>
        </w:rPr>
        <w:t>других</w:t>
      </w:r>
      <w:r w:rsidRPr="003179BE">
        <w:rPr>
          <w:spacing w:val="79"/>
        </w:rPr>
        <w:t xml:space="preserve"> </w:t>
      </w:r>
      <w:r w:rsidRPr="003179BE">
        <w:rPr>
          <w:spacing w:val="-1"/>
        </w:rPr>
        <w:t>опасных</w:t>
      </w:r>
      <w:r w:rsidRPr="003179BE">
        <w:rPr>
          <w:spacing w:val="1"/>
        </w:rPr>
        <w:t xml:space="preserve"> </w:t>
      </w:r>
      <w:r w:rsidRPr="003179BE">
        <w:rPr>
          <w:spacing w:val="-1"/>
        </w:rPr>
        <w:t>природных процессов.</w:t>
      </w:r>
      <w:r w:rsidRPr="003179BE">
        <w:t xml:space="preserve"> </w:t>
      </w:r>
      <w:r w:rsidRPr="003179BE">
        <w:rPr>
          <w:spacing w:val="-1"/>
        </w:rPr>
        <w:t>Почвоукрепительные</w:t>
      </w:r>
      <w:r w:rsidRPr="003179BE">
        <w:rPr>
          <w:spacing w:val="-2"/>
        </w:rPr>
        <w:t xml:space="preserve"> </w:t>
      </w:r>
      <w:r w:rsidRPr="003179BE">
        <w:rPr>
          <w:spacing w:val="-1"/>
        </w:rPr>
        <w:t>насаждения</w:t>
      </w:r>
      <w:r w:rsidRPr="003179BE">
        <w:t xml:space="preserve"> </w:t>
      </w:r>
      <w:r w:rsidRPr="003179BE">
        <w:rPr>
          <w:spacing w:val="-1"/>
        </w:rPr>
        <w:t>проектируются</w:t>
      </w:r>
      <w:r w:rsidRPr="003179BE">
        <w:t xml:space="preserve"> не</w:t>
      </w:r>
      <w:r w:rsidRPr="003179BE">
        <w:rPr>
          <w:spacing w:val="-1"/>
        </w:rPr>
        <w:t xml:space="preserve"> </w:t>
      </w:r>
      <w:r w:rsidRPr="003179BE">
        <w:t xml:space="preserve">только </w:t>
      </w:r>
      <w:r w:rsidRPr="003179BE">
        <w:rPr>
          <w:spacing w:val="-1"/>
        </w:rPr>
        <w:t>на</w:t>
      </w:r>
      <w:r w:rsidRPr="003179BE">
        <w:rPr>
          <w:spacing w:val="73"/>
        </w:rPr>
        <w:t xml:space="preserve"> </w:t>
      </w:r>
      <w:r w:rsidRPr="003179BE">
        <w:rPr>
          <w:spacing w:val="-1"/>
        </w:rPr>
        <w:t>территории,</w:t>
      </w:r>
      <w:r w:rsidRPr="003179BE">
        <w:rPr>
          <w:spacing w:val="50"/>
        </w:rPr>
        <w:t xml:space="preserve"> </w:t>
      </w:r>
      <w:r w:rsidRPr="003179BE">
        <w:rPr>
          <w:spacing w:val="-1"/>
        </w:rPr>
        <w:t>подверженной</w:t>
      </w:r>
      <w:r w:rsidRPr="003179BE">
        <w:rPr>
          <w:spacing w:val="51"/>
        </w:rPr>
        <w:t xml:space="preserve"> </w:t>
      </w:r>
      <w:r w:rsidRPr="003179BE">
        <w:rPr>
          <w:spacing w:val="-1"/>
        </w:rPr>
        <w:t>деформации</w:t>
      </w:r>
      <w:r w:rsidRPr="003179BE">
        <w:rPr>
          <w:spacing w:val="51"/>
        </w:rPr>
        <w:t xml:space="preserve"> </w:t>
      </w:r>
      <w:r w:rsidRPr="003179BE">
        <w:rPr>
          <w:spacing w:val="-1"/>
        </w:rPr>
        <w:t>грунтов,</w:t>
      </w:r>
      <w:r w:rsidRPr="003179BE">
        <w:rPr>
          <w:spacing w:val="49"/>
        </w:rPr>
        <w:t xml:space="preserve"> </w:t>
      </w:r>
      <w:r w:rsidRPr="003179BE">
        <w:t>но</w:t>
      </w:r>
      <w:r w:rsidRPr="003179BE">
        <w:rPr>
          <w:spacing w:val="50"/>
        </w:rPr>
        <w:t xml:space="preserve"> </w:t>
      </w:r>
      <w:r w:rsidRPr="003179BE">
        <w:t>и</w:t>
      </w:r>
      <w:r w:rsidRPr="003179BE">
        <w:rPr>
          <w:spacing w:val="51"/>
        </w:rPr>
        <w:t xml:space="preserve"> </w:t>
      </w:r>
      <w:r w:rsidRPr="003179BE">
        <w:t>на</w:t>
      </w:r>
      <w:r w:rsidRPr="003179BE">
        <w:rPr>
          <w:spacing w:val="49"/>
        </w:rPr>
        <w:t xml:space="preserve"> </w:t>
      </w:r>
      <w:r w:rsidRPr="003179BE">
        <w:rPr>
          <w:spacing w:val="-1"/>
        </w:rPr>
        <w:t>потенциально</w:t>
      </w:r>
      <w:r w:rsidRPr="003179BE">
        <w:rPr>
          <w:spacing w:val="50"/>
        </w:rPr>
        <w:t xml:space="preserve"> </w:t>
      </w:r>
      <w:r w:rsidRPr="003179BE">
        <w:rPr>
          <w:spacing w:val="-1"/>
        </w:rPr>
        <w:t>опасных</w:t>
      </w:r>
      <w:r w:rsidRPr="003179BE">
        <w:rPr>
          <w:spacing w:val="51"/>
        </w:rPr>
        <w:t xml:space="preserve"> </w:t>
      </w:r>
      <w:r w:rsidRPr="003179BE">
        <w:rPr>
          <w:spacing w:val="-1"/>
        </w:rPr>
        <w:t>местах,</w:t>
      </w:r>
      <w:r w:rsidRPr="003179BE">
        <w:rPr>
          <w:spacing w:val="47"/>
        </w:rPr>
        <w:t xml:space="preserve"> </w:t>
      </w:r>
      <w:r w:rsidRPr="003179BE">
        <w:t>а</w:t>
      </w:r>
      <w:r w:rsidRPr="003179BE">
        <w:rPr>
          <w:spacing w:val="91"/>
        </w:rPr>
        <w:t xml:space="preserve"> </w:t>
      </w:r>
      <w:r w:rsidRPr="003179BE">
        <w:rPr>
          <w:spacing w:val="-1"/>
        </w:rPr>
        <w:t>также</w:t>
      </w:r>
      <w:r w:rsidRPr="003179BE">
        <w:rPr>
          <w:spacing w:val="5"/>
        </w:rPr>
        <w:t xml:space="preserve"> </w:t>
      </w:r>
      <w:r w:rsidRPr="003179BE">
        <w:t>на</w:t>
      </w:r>
      <w:r w:rsidRPr="003179BE">
        <w:rPr>
          <w:spacing w:val="8"/>
        </w:rPr>
        <w:t xml:space="preserve"> </w:t>
      </w:r>
      <w:r w:rsidRPr="003179BE">
        <w:rPr>
          <w:spacing w:val="-1"/>
        </w:rPr>
        <w:t>участках</w:t>
      </w:r>
      <w:r w:rsidRPr="003179BE">
        <w:rPr>
          <w:spacing w:val="9"/>
        </w:rPr>
        <w:t xml:space="preserve"> </w:t>
      </w:r>
      <w:r w:rsidRPr="003179BE">
        <w:rPr>
          <w:spacing w:val="-1"/>
        </w:rPr>
        <w:t>зарождения</w:t>
      </w:r>
      <w:r w:rsidRPr="003179BE">
        <w:rPr>
          <w:spacing w:val="6"/>
        </w:rPr>
        <w:t xml:space="preserve"> </w:t>
      </w:r>
      <w:r w:rsidRPr="003179BE">
        <w:t>и</w:t>
      </w:r>
      <w:r w:rsidRPr="003179BE">
        <w:rPr>
          <w:spacing w:val="12"/>
        </w:rPr>
        <w:t xml:space="preserve"> </w:t>
      </w:r>
      <w:r w:rsidRPr="003179BE">
        <w:rPr>
          <w:spacing w:val="-1"/>
        </w:rPr>
        <w:t>формирования</w:t>
      </w:r>
      <w:r w:rsidRPr="003179BE">
        <w:rPr>
          <w:spacing w:val="6"/>
        </w:rPr>
        <w:t xml:space="preserve"> </w:t>
      </w:r>
      <w:r w:rsidRPr="003179BE">
        <w:rPr>
          <w:spacing w:val="-1"/>
        </w:rPr>
        <w:t>стока,</w:t>
      </w:r>
      <w:r w:rsidRPr="003179BE">
        <w:rPr>
          <w:spacing w:val="6"/>
        </w:rPr>
        <w:t xml:space="preserve"> </w:t>
      </w:r>
      <w:r w:rsidRPr="003179BE">
        <w:t>при</w:t>
      </w:r>
      <w:r w:rsidRPr="003179BE">
        <w:rPr>
          <w:spacing w:val="7"/>
        </w:rPr>
        <w:t xml:space="preserve"> </w:t>
      </w:r>
      <w:r w:rsidRPr="003179BE">
        <w:rPr>
          <w:spacing w:val="-1"/>
        </w:rPr>
        <w:t>необходимости</w:t>
      </w:r>
      <w:r w:rsidRPr="003179BE">
        <w:rPr>
          <w:spacing w:val="7"/>
        </w:rPr>
        <w:t xml:space="preserve"> </w:t>
      </w:r>
      <w:r w:rsidRPr="003179BE">
        <w:t>они</w:t>
      </w:r>
      <w:r w:rsidRPr="003179BE">
        <w:rPr>
          <w:spacing w:val="5"/>
        </w:rPr>
        <w:t xml:space="preserve"> </w:t>
      </w:r>
      <w:r w:rsidRPr="003179BE">
        <w:rPr>
          <w:spacing w:val="-1"/>
        </w:rPr>
        <w:t>применяются</w:t>
      </w:r>
      <w:r w:rsidRPr="003179BE">
        <w:rPr>
          <w:spacing w:val="4"/>
        </w:rPr>
        <w:t xml:space="preserve"> </w:t>
      </w:r>
      <w:r w:rsidRPr="003179BE">
        <w:t>в</w:t>
      </w:r>
      <w:r w:rsidRPr="003179BE">
        <w:rPr>
          <w:spacing w:val="81"/>
        </w:rPr>
        <w:t xml:space="preserve"> </w:t>
      </w:r>
      <w:r w:rsidRPr="003179BE">
        <w:rPr>
          <w:spacing w:val="-1"/>
        </w:rPr>
        <w:t>комплексе</w:t>
      </w:r>
      <w:r w:rsidRPr="003179BE">
        <w:rPr>
          <w:spacing w:val="20"/>
        </w:rPr>
        <w:t xml:space="preserve"> </w:t>
      </w:r>
      <w:r w:rsidRPr="003179BE">
        <w:t>с</w:t>
      </w:r>
      <w:r w:rsidRPr="003179BE">
        <w:rPr>
          <w:spacing w:val="20"/>
        </w:rPr>
        <w:t xml:space="preserve"> </w:t>
      </w:r>
      <w:r w:rsidRPr="003179BE">
        <w:rPr>
          <w:spacing w:val="-1"/>
        </w:rPr>
        <w:t>инженерными</w:t>
      </w:r>
      <w:r w:rsidRPr="003179BE">
        <w:rPr>
          <w:spacing w:val="22"/>
        </w:rPr>
        <w:t xml:space="preserve"> </w:t>
      </w:r>
      <w:r w:rsidRPr="003179BE">
        <w:rPr>
          <w:spacing w:val="-1"/>
        </w:rPr>
        <w:t>сооружениями,</w:t>
      </w:r>
      <w:r w:rsidRPr="003179BE">
        <w:rPr>
          <w:spacing w:val="21"/>
        </w:rPr>
        <w:t xml:space="preserve"> </w:t>
      </w:r>
      <w:r w:rsidRPr="003179BE">
        <w:rPr>
          <w:spacing w:val="-1"/>
        </w:rPr>
        <w:t>предусмотренными</w:t>
      </w:r>
      <w:r w:rsidRPr="003179BE">
        <w:rPr>
          <w:spacing w:val="29"/>
        </w:rPr>
        <w:t xml:space="preserve"> </w:t>
      </w:r>
      <w:hyperlink w:anchor="bookmark7" w:history="1">
        <w:r w:rsidRPr="003179BE">
          <w:rPr>
            <w:color w:val="000000" w:themeColor="text1"/>
          </w:rPr>
          <w:t>разделом</w:t>
        </w:r>
        <w:r w:rsidRPr="003179BE">
          <w:rPr>
            <w:color w:val="000000" w:themeColor="text1"/>
            <w:spacing w:val="20"/>
          </w:rPr>
          <w:t xml:space="preserve"> </w:t>
        </w:r>
        <w:r w:rsidRPr="003179BE">
          <w:rPr>
            <w:color w:val="000000" w:themeColor="text1"/>
          </w:rPr>
          <w:t>7</w:t>
        </w:r>
        <w:r w:rsidRPr="003179BE">
          <w:rPr>
            <w:color w:val="000000" w:themeColor="text1"/>
            <w:spacing w:val="25"/>
          </w:rPr>
          <w:t xml:space="preserve"> </w:t>
        </w:r>
      </w:hyperlink>
      <w:r w:rsidRPr="003179BE">
        <w:rPr>
          <w:color w:val="000000"/>
          <w:spacing w:val="-1"/>
        </w:rPr>
        <w:t>"Инженерная</w:t>
      </w:r>
      <w:r w:rsidRPr="003179BE">
        <w:rPr>
          <w:color w:val="000000"/>
          <w:spacing w:val="21"/>
        </w:rPr>
        <w:t xml:space="preserve"> </w:t>
      </w:r>
      <w:r w:rsidRPr="003179BE">
        <w:rPr>
          <w:color w:val="000000"/>
          <w:spacing w:val="1"/>
        </w:rPr>
        <w:t>под</w:t>
      </w:r>
      <w:r w:rsidRPr="003179BE">
        <w:rPr>
          <w:color w:val="000000"/>
        </w:rPr>
        <w:t xml:space="preserve">готовка и </w:t>
      </w:r>
      <w:r w:rsidRPr="003179BE">
        <w:rPr>
          <w:color w:val="000000"/>
          <w:spacing w:val="-1"/>
        </w:rPr>
        <w:t>защита территории"</w:t>
      </w:r>
      <w:r w:rsidRPr="003179BE">
        <w:rPr>
          <w:color w:val="000000"/>
          <w:spacing w:val="-2"/>
        </w:rPr>
        <w:t xml:space="preserve"> </w:t>
      </w:r>
      <w:r w:rsidRPr="003179BE">
        <w:rPr>
          <w:color w:val="000000"/>
          <w:spacing w:val="-1"/>
        </w:rPr>
        <w:t>настоящих</w:t>
      </w:r>
      <w:r w:rsidRPr="003179BE">
        <w:rPr>
          <w:color w:val="000000"/>
          <w:spacing w:val="2"/>
        </w:rPr>
        <w:t xml:space="preserve"> </w:t>
      </w:r>
      <w:r w:rsidRPr="003179BE">
        <w:rPr>
          <w:color w:val="000000"/>
          <w:spacing w:val="-1"/>
        </w:rPr>
        <w:t>Нормативов.</w:t>
      </w:r>
    </w:p>
    <w:p w14:paraId="597927AE" w14:textId="24686319" w:rsidR="0034483F" w:rsidRPr="003179BE" w:rsidRDefault="0034483F" w:rsidP="003179BE">
      <w:pPr>
        <w:pStyle w:val="a"/>
        <w:widowControl w:val="0"/>
        <w:numPr>
          <w:ilvl w:val="2"/>
          <w:numId w:val="41"/>
        </w:numPr>
        <w:tabs>
          <w:tab w:val="left" w:pos="1547"/>
        </w:tabs>
        <w:kinsoku w:val="0"/>
        <w:overflowPunct w:val="0"/>
        <w:autoSpaceDE w:val="0"/>
        <w:autoSpaceDN w:val="0"/>
        <w:adjustRightInd w:val="0"/>
        <w:spacing w:before="0" w:after="0"/>
        <w:ind w:left="142" w:right="139" w:firstLine="709"/>
      </w:pPr>
      <w:r w:rsidRPr="003179BE">
        <w:rPr>
          <w:spacing w:val="-1"/>
        </w:rPr>
        <w:t>Полезащитные</w:t>
      </w:r>
      <w:r w:rsidRPr="003179BE">
        <w:rPr>
          <w:spacing w:val="-2"/>
        </w:rPr>
        <w:t xml:space="preserve"> </w:t>
      </w:r>
      <w:r w:rsidRPr="003179BE">
        <w:rPr>
          <w:spacing w:val="-1"/>
        </w:rPr>
        <w:t>лесные</w:t>
      </w:r>
      <w:r w:rsidRPr="003179BE">
        <w:rPr>
          <w:spacing w:val="-2"/>
        </w:rPr>
        <w:t xml:space="preserve"> </w:t>
      </w:r>
      <w:r w:rsidRPr="003179BE">
        <w:rPr>
          <w:spacing w:val="-1"/>
        </w:rPr>
        <w:t>полосы</w:t>
      </w:r>
      <w:r w:rsidRPr="003179BE">
        <w:t xml:space="preserve"> </w:t>
      </w:r>
      <w:r w:rsidRPr="003179BE">
        <w:rPr>
          <w:spacing w:val="-1"/>
        </w:rPr>
        <w:t>предусматриваются</w:t>
      </w:r>
      <w:r w:rsidRPr="003179BE">
        <w:t xml:space="preserve"> на</w:t>
      </w:r>
      <w:r w:rsidRPr="003179BE">
        <w:rPr>
          <w:spacing w:val="-1"/>
        </w:rPr>
        <w:t xml:space="preserve"> мелиоративных</w:t>
      </w:r>
      <w:r w:rsidRPr="003179BE">
        <w:rPr>
          <w:spacing w:val="2"/>
        </w:rPr>
        <w:t xml:space="preserve"> </w:t>
      </w:r>
      <w:r w:rsidRPr="003179BE">
        <w:rPr>
          <w:spacing w:val="-1"/>
        </w:rPr>
        <w:t>системах.</w:t>
      </w:r>
      <w:r w:rsidRPr="003179BE">
        <w:rPr>
          <w:spacing w:val="97"/>
        </w:rPr>
        <w:t xml:space="preserve"> </w:t>
      </w:r>
      <w:r w:rsidRPr="003179BE">
        <w:rPr>
          <w:spacing w:val="-1"/>
        </w:rPr>
        <w:t>Площадь,</w:t>
      </w:r>
      <w:r w:rsidRPr="003179BE">
        <w:rPr>
          <w:spacing w:val="30"/>
        </w:rPr>
        <w:t xml:space="preserve"> </w:t>
      </w:r>
      <w:r w:rsidRPr="003179BE">
        <w:rPr>
          <w:spacing w:val="-1"/>
        </w:rPr>
        <w:t>предусматриваемая</w:t>
      </w:r>
      <w:r w:rsidRPr="003179BE">
        <w:rPr>
          <w:spacing w:val="30"/>
        </w:rPr>
        <w:t xml:space="preserve"> </w:t>
      </w:r>
      <w:r w:rsidRPr="003179BE">
        <w:t>под</w:t>
      </w:r>
      <w:r w:rsidRPr="003179BE">
        <w:rPr>
          <w:spacing w:val="31"/>
        </w:rPr>
        <w:t xml:space="preserve"> </w:t>
      </w:r>
      <w:r w:rsidRPr="003179BE">
        <w:rPr>
          <w:spacing w:val="-1"/>
        </w:rPr>
        <w:t>создание</w:t>
      </w:r>
      <w:r w:rsidRPr="003179BE">
        <w:rPr>
          <w:spacing w:val="30"/>
        </w:rPr>
        <w:t xml:space="preserve"> </w:t>
      </w:r>
      <w:r w:rsidRPr="003179BE">
        <w:rPr>
          <w:spacing w:val="-1"/>
        </w:rPr>
        <w:t>полезащитных</w:t>
      </w:r>
      <w:r w:rsidRPr="003179BE">
        <w:rPr>
          <w:spacing w:val="33"/>
        </w:rPr>
        <w:t xml:space="preserve"> </w:t>
      </w:r>
      <w:r w:rsidRPr="003179BE">
        <w:rPr>
          <w:spacing w:val="-1"/>
        </w:rPr>
        <w:t>лесополос,</w:t>
      </w:r>
      <w:r w:rsidRPr="003179BE">
        <w:rPr>
          <w:spacing w:val="30"/>
        </w:rPr>
        <w:t xml:space="preserve"> </w:t>
      </w:r>
      <w:r w:rsidRPr="003179BE">
        <w:t>должна</w:t>
      </w:r>
      <w:r w:rsidRPr="003179BE">
        <w:rPr>
          <w:spacing w:val="30"/>
        </w:rPr>
        <w:t xml:space="preserve"> </w:t>
      </w:r>
      <w:r w:rsidRPr="003179BE">
        <w:rPr>
          <w:spacing w:val="1"/>
        </w:rPr>
        <w:t>состав</w:t>
      </w:r>
      <w:r w:rsidR="00247468" w:rsidRPr="003179BE">
        <w:t>лять</w:t>
      </w:r>
      <w:r w:rsidR="00247468" w:rsidRPr="003179BE">
        <w:rPr>
          <w:spacing w:val="36"/>
        </w:rPr>
        <w:t xml:space="preserve"> </w:t>
      </w:r>
      <w:r w:rsidR="00247468" w:rsidRPr="003179BE">
        <w:t>не</w:t>
      </w:r>
      <w:r w:rsidR="00247468" w:rsidRPr="003179BE">
        <w:rPr>
          <w:spacing w:val="34"/>
        </w:rPr>
        <w:t xml:space="preserve"> </w:t>
      </w:r>
      <w:r w:rsidR="00247468" w:rsidRPr="003179BE">
        <w:t>более</w:t>
      </w:r>
      <w:r w:rsidR="00247468" w:rsidRPr="003179BE">
        <w:rPr>
          <w:spacing w:val="34"/>
        </w:rPr>
        <w:t xml:space="preserve"> </w:t>
      </w:r>
      <w:r w:rsidR="00247468" w:rsidRPr="003179BE">
        <w:t>4</w:t>
      </w:r>
      <w:r w:rsidR="00247468" w:rsidRPr="003179BE">
        <w:rPr>
          <w:spacing w:val="35"/>
        </w:rPr>
        <w:t xml:space="preserve"> </w:t>
      </w:r>
      <w:r w:rsidR="00247468" w:rsidRPr="003179BE">
        <w:rPr>
          <w:spacing w:val="-1"/>
        </w:rPr>
        <w:t>процентов</w:t>
      </w:r>
      <w:r w:rsidR="00247468" w:rsidRPr="003179BE">
        <w:rPr>
          <w:spacing w:val="35"/>
        </w:rPr>
        <w:t xml:space="preserve"> </w:t>
      </w:r>
      <w:r w:rsidR="00247468" w:rsidRPr="003179BE">
        <w:rPr>
          <w:spacing w:val="-1"/>
        </w:rPr>
        <w:t>площади</w:t>
      </w:r>
      <w:r w:rsidR="00247468" w:rsidRPr="003179BE">
        <w:rPr>
          <w:spacing w:val="36"/>
        </w:rPr>
        <w:t xml:space="preserve"> </w:t>
      </w:r>
      <w:r w:rsidR="00247468" w:rsidRPr="003179BE">
        <w:rPr>
          <w:spacing w:val="-1"/>
        </w:rPr>
        <w:t>орошения.</w:t>
      </w:r>
      <w:r w:rsidR="00247468" w:rsidRPr="003179BE">
        <w:rPr>
          <w:spacing w:val="35"/>
        </w:rPr>
        <w:t xml:space="preserve"> </w:t>
      </w:r>
      <w:r w:rsidR="00247468" w:rsidRPr="003179BE">
        <w:rPr>
          <w:spacing w:val="-1"/>
        </w:rPr>
        <w:t>Площадь</w:t>
      </w:r>
      <w:r w:rsidR="00247468" w:rsidRPr="003179BE">
        <w:rPr>
          <w:spacing w:val="36"/>
        </w:rPr>
        <w:t xml:space="preserve"> </w:t>
      </w:r>
      <w:r w:rsidR="00247468" w:rsidRPr="003179BE">
        <w:rPr>
          <w:spacing w:val="-1"/>
        </w:rPr>
        <w:t>лесополос</w:t>
      </w:r>
      <w:r w:rsidR="00247468" w:rsidRPr="003179BE">
        <w:rPr>
          <w:spacing w:val="35"/>
        </w:rPr>
        <w:t xml:space="preserve"> </w:t>
      </w:r>
      <w:r w:rsidR="00247468" w:rsidRPr="003179BE">
        <w:t>вдоль</w:t>
      </w:r>
      <w:r w:rsidR="00247468" w:rsidRPr="003179BE">
        <w:rPr>
          <w:spacing w:val="36"/>
        </w:rPr>
        <w:t xml:space="preserve"> </w:t>
      </w:r>
      <w:r w:rsidR="00247468" w:rsidRPr="003179BE">
        <w:rPr>
          <w:spacing w:val="-1"/>
        </w:rPr>
        <w:t>магистральных</w:t>
      </w:r>
      <w:r w:rsidR="00247468" w:rsidRPr="003179BE">
        <w:rPr>
          <w:spacing w:val="35"/>
        </w:rPr>
        <w:t xml:space="preserve"> </w:t>
      </w:r>
      <w:r w:rsidR="00247468" w:rsidRPr="003179BE">
        <w:t>и</w:t>
      </w:r>
      <w:r w:rsidR="00247468" w:rsidRPr="003179BE">
        <w:rPr>
          <w:spacing w:val="83"/>
        </w:rPr>
        <w:t xml:space="preserve"> </w:t>
      </w:r>
      <w:r w:rsidR="00247468" w:rsidRPr="003179BE">
        <w:rPr>
          <w:spacing w:val="-1"/>
        </w:rPr>
        <w:t>распределительных</w:t>
      </w:r>
      <w:r w:rsidR="00247468" w:rsidRPr="003179BE">
        <w:rPr>
          <w:spacing w:val="20"/>
        </w:rPr>
        <w:t xml:space="preserve"> </w:t>
      </w:r>
      <w:r w:rsidR="00247468" w:rsidRPr="003179BE">
        <w:rPr>
          <w:spacing w:val="-1"/>
        </w:rPr>
        <w:t>каналов</w:t>
      </w:r>
      <w:r w:rsidR="00247468" w:rsidRPr="003179BE">
        <w:rPr>
          <w:spacing w:val="18"/>
        </w:rPr>
        <w:t xml:space="preserve"> </w:t>
      </w:r>
      <w:r w:rsidR="00247468" w:rsidRPr="003179BE">
        <w:rPr>
          <w:spacing w:val="-1"/>
        </w:rPr>
        <w:t>следует</w:t>
      </w:r>
      <w:r w:rsidR="00247468" w:rsidRPr="003179BE">
        <w:rPr>
          <w:spacing w:val="24"/>
        </w:rPr>
        <w:t xml:space="preserve"> </w:t>
      </w:r>
      <w:r w:rsidR="00247468" w:rsidRPr="003179BE">
        <w:rPr>
          <w:spacing w:val="-1"/>
        </w:rPr>
        <w:t>устанавливать</w:t>
      </w:r>
      <w:r w:rsidR="00247468" w:rsidRPr="003179BE">
        <w:rPr>
          <w:spacing w:val="19"/>
        </w:rPr>
        <w:t xml:space="preserve"> </w:t>
      </w:r>
      <w:r w:rsidR="00247468" w:rsidRPr="003179BE">
        <w:t>в</w:t>
      </w:r>
      <w:r w:rsidR="00247468" w:rsidRPr="003179BE">
        <w:rPr>
          <w:spacing w:val="18"/>
        </w:rPr>
        <w:t xml:space="preserve"> </w:t>
      </w:r>
      <w:r w:rsidR="00247468" w:rsidRPr="003179BE">
        <w:t>зависимости</w:t>
      </w:r>
      <w:r w:rsidR="00247468" w:rsidRPr="003179BE">
        <w:rPr>
          <w:spacing w:val="19"/>
        </w:rPr>
        <w:t xml:space="preserve"> </w:t>
      </w:r>
      <w:r w:rsidR="00247468" w:rsidRPr="003179BE">
        <w:t>от</w:t>
      </w:r>
      <w:r w:rsidR="00247468" w:rsidRPr="003179BE">
        <w:rPr>
          <w:spacing w:val="22"/>
        </w:rPr>
        <w:t xml:space="preserve"> </w:t>
      </w:r>
      <w:r w:rsidR="00247468" w:rsidRPr="003179BE">
        <w:t>длины</w:t>
      </w:r>
      <w:r w:rsidR="00247468" w:rsidRPr="003179BE">
        <w:rPr>
          <w:spacing w:val="18"/>
        </w:rPr>
        <w:t xml:space="preserve"> </w:t>
      </w:r>
      <w:r w:rsidR="00247468" w:rsidRPr="003179BE">
        <w:rPr>
          <w:spacing w:val="-1"/>
        </w:rPr>
        <w:t>каналов</w:t>
      </w:r>
      <w:r w:rsidR="00247468" w:rsidRPr="003179BE">
        <w:rPr>
          <w:spacing w:val="18"/>
        </w:rPr>
        <w:t xml:space="preserve"> </w:t>
      </w:r>
      <w:r w:rsidR="00247468" w:rsidRPr="003179BE">
        <w:t>и</w:t>
      </w:r>
      <w:r w:rsidR="00247468" w:rsidRPr="003179BE">
        <w:rPr>
          <w:spacing w:val="19"/>
        </w:rPr>
        <w:t xml:space="preserve"> </w:t>
      </w:r>
      <w:r w:rsidR="00247468" w:rsidRPr="003179BE">
        <w:t>ширины</w:t>
      </w:r>
      <w:r w:rsidR="00247468" w:rsidRPr="003179BE">
        <w:rPr>
          <w:spacing w:val="4"/>
        </w:rPr>
        <w:t xml:space="preserve"> </w:t>
      </w:r>
      <w:r w:rsidR="00247468" w:rsidRPr="003179BE">
        <w:rPr>
          <w:spacing w:val="-1"/>
        </w:rPr>
        <w:t>лесополосы</w:t>
      </w:r>
      <w:r w:rsidR="00247468" w:rsidRPr="003179BE">
        <w:rPr>
          <w:spacing w:val="4"/>
        </w:rPr>
        <w:t xml:space="preserve"> </w:t>
      </w:r>
      <w:r w:rsidR="00247468" w:rsidRPr="003179BE">
        <w:t>с</w:t>
      </w:r>
      <w:r w:rsidR="00247468" w:rsidRPr="003179BE">
        <w:rPr>
          <w:spacing w:val="6"/>
        </w:rPr>
        <w:t xml:space="preserve"> </w:t>
      </w:r>
      <w:r w:rsidR="00247468" w:rsidRPr="003179BE">
        <w:rPr>
          <w:spacing w:val="-1"/>
        </w:rPr>
        <w:t>учетом</w:t>
      </w:r>
      <w:r w:rsidR="00247468" w:rsidRPr="003179BE">
        <w:rPr>
          <w:spacing w:val="3"/>
        </w:rPr>
        <w:t xml:space="preserve"> </w:t>
      </w:r>
      <w:r w:rsidR="00247468" w:rsidRPr="003179BE">
        <w:rPr>
          <w:spacing w:val="-1"/>
        </w:rPr>
        <w:t>создания</w:t>
      </w:r>
      <w:r w:rsidR="00247468" w:rsidRPr="003179BE">
        <w:rPr>
          <w:spacing w:val="4"/>
        </w:rPr>
        <w:t xml:space="preserve"> </w:t>
      </w:r>
      <w:r w:rsidR="00247468" w:rsidRPr="003179BE">
        <w:rPr>
          <w:spacing w:val="-1"/>
        </w:rPr>
        <w:t>свободного</w:t>
      </w:r>
      <w:r w:rsidR="00247468" w:rsidRPr="003179BE">
        <w:rPr>
          <w:spacing w:val="2"/>
        </w:rPr>
        <w:t xml:space="preserve"> </w:t>
      </w:r>
      <w:r w:rsidR="00247468" w:rsidRPr="003179BE">
        <w:rPr>
          <w:spacing w:val="-1"/>
        </w:rPr>
        <w:t>доступа</w:t>
      </w:r>
      <w:r w:rsidR="00247468" w:rsidRPr="003179BE">
        <w:rPr>
          <w:spacing w:val="3"/>
        </w:rPr>
        <w:t xml:space="preserve"> </w:t>
      </w:r>
      <w:r w:rsidR="00247468" w:rsidRPr="003179BE">
        <w:t>для</w:t>
      </w:r>
      <w:r w:rsidR="00247468" w:rsidRPr="003179BE">
        <w:rPr>
          <w:spacing w:val="5"/>
        </w:rPr>
        <w:t xml:space="preserve"> </w:t>
      </w:r>
      <w:r w:rsidR="00247468" w:rsidRPr="003179BE">
        <w:rPr>
          <w:spacing w:val="-1"/>
        </w:rPr>
        <w:t>чистки</w:t>
      </w:r>
      <w:r w:rsidR="00247468" w:rsidRPr="003179BE">
        <w:rPr>
          <w:spacing w:val="5"/>
        </w:rPr>
        <w:t xml:space="preserve"> </w:t>
      </w:r>
      <w:r w:rsidR="00247468" w:rsidRPr="003179BE">
        <w:t>и</w:t>
      </w:r>
      <w:r w:rsidR="00247468" w:rsidRPr="003179BE">
        <w:rPr>
          <w:spacing w:val="5"/>
        </w:rPr>
        <w:t xml:space="preserve"> </w:t>
      </w:r>
      <w:r w:rsidR="00247468" w:rsidRPr="003179BE">
        <w:rPr>
          <w:spacing w:val="-1"/>
        </w:rPr>
        <w:t>ремонта.</w:t>
      </w:r>
      <w:r w:rsidR="00247468" w:rsidRPr="003179BE">
        <w:rPr>
          <w:spacing w:val="4"/>
        </w:rPr>
        <w:t xml:space="preserve"> </w:t>
      </w:r>
      <w:r w:rsidR="00247468" w:rsidRPr="003179BE">
        <w:t>Длина</w:t>
      </w:r>
      <w:r w:rsidR="00247468" w:rsidRPr="003179BE">
        <w:rPr>
          <w:spacing w:val="3"/>
        </w:rPr>
        <w:t xml:space="preserve"> </w:t>
      </w:r>
      <w:r w:rsidR="00247468" w:rsidRPr="003179BE">
        <w:t>лесополо</w:t>
      </w:r>
      <w:r w:rsidR="00247468" w:rsidRPr="003179BE">
        <w:rPr>
          <w:spacing w:val="-1"/>
        </w:rPr>
        <w:t>сы</w:t>
      </w:r>
      <w:r w:rsidR="00247468" w:rsidRPr="003179BE">
        <w:t xml:space="preserve"> должна</w:t>
      </w:r>
      <w:r w:rsidR="00247468" w:rsidRPr="003179BE">
        <w:rPr>
          <w:spacing w:val="-1"/>
        </w:rPr>
        <w:t xml:space="preserve"> составлять</w:t>
      </w:r>
      <w:r w:rsidR="00247468" w:rsidRPr="003179BE">
        <w:rPr>
          <w:spacing w:val="1"/>
        </w:rPr>
        <w:t xml:space="preserve"> </w:t>
      </w:r>
      <w:r w:rsidR="00247468" w:rsidRPr="003179BE">
        <w:t>не</w:t>
      </w:r>
      <w:r w:rsidR="00247468" w:rsidRPr="003179BE">
        <w:rPr>
          <w:spacing w:val="-1"/>
        </w:rPr>
        <w:t xml:space="preserve"> менее </w:t>
      </w:r>
      <w:r w:rsidR="00247468" w:rsidRPr="003179BE">
        <w:t xml:space="preserve">60 </w:t>
      </w:r>
      <w:r w:rsidR="00247468" w:rsidRPr="003179BE">
        <w:rPr>
          <w:spacing w:val="-1"/>
        </w:rPr>
        <w:t>процентов</w:t>
      </w:r>
      <w:r w:rsidR="00247468" w:rsidRPr="003179BE">
        <w:t xml:space="preserve"> от длины</w:t>
      </w:r>
      <w:r w:rsidR="00247468" w:rsidRPr="003179BE">
        <w:rPr>
          <w:spacing w:val="-3"/>
        </w:rPr>
        <w:t xml:space="preserve"> </w:t>
      </w:r>
      <w:r w:rsidR="00247468" w:rsidRPr="003179BE">
        <w:rPr>
          <w:spacing w:val="-1"/>
        </w:rPr>
        <w:t>канала.</w:t>
      </w:r>
    </w:p>
    <w:p w14:paraId="0C9BA1C2" w14:textId="77777777" w:rsidR="0034483F" w:rsidRPr="003179BE" w:rsidRDefault="0034483F" w:rsidP="003179BE">
      <w:pPr>
        <w:pStyle w:val="a"/>
        <w:numPr>
          <w:ilvl w:val="0"/>
          <w:numId w:val="0"/>
        </w:numPr>
        <w:kinsoku w:val="0"/>
        <w:overflowPunct w:val="0"/>
        <w:spacing w:before="0" w:after="0"/>
        <w:ind w:right="121" w:firstLine="709"/>
        <w:rPr>
          <w:spacing w:val="-1"/>
        </w:rPr>
      </w:pPr>
      <w:r w:rsidRPr="003179BE">
        <w:rPr>
          <w:spacing w:val="-1"/>
        </w:rPr>
        <w:t>Полезащитные</w:t>
      </w:r>
      <w:r w:rsidRPr="003179BE">
        <w:rPr>
          <w:spacing w:val="15"/>
        </w:rPr>
        <w:t xml:space="preserve"> </w:t>
      </w:r>
      <w:r w:rsidRPr="003179BE">
        <w:rPr>
          <w:spacing w:val="-1"/>
        </w:rPr>
        <w:t>лесные</w:t>
      </w:r>
      <w:r w:rsidRPr="003179BE">
        <w:rPr>
          <w:spacing w:val="15"/>
        </w:rPr>
        <w:t xml:space="preserve"> </w:t>
      </w:r>
      <w:r w:rsidRPr="003179BE">
        <w:rPr>
          <w:spacing w:val="-1"/>
        </w:rPr>
        <w:t>полосы</w:t>
      </w:r>
      <w:r w:rsidRPr="003179BE">
        <w:rPr>
          <w:spacing w:val="16"/>
        </w:rPr>
        <w:t xml:space="preserve"> </w:t>
      </w:r>
      <w:r w:rsidRPr="003179BE">
        <w:rPr>
          <w:spacing w:val="-1"/>
        </w:rPr>
        <w:t>следует</w:t>
      </w:r>
      <w:r w:rsidRPr="003179BE">
        <w:rPr>
          <w:spacing w:val="17"/>
        </w:rPr>
        <w:t xml:space="preserve"> </w:t>
      </w:r>
      <w:r w:rsidRPr="003179BE">
        <w:t>располагать</w:t>
      </w:r>
      <w:r w:rsidRPr="003179BE">
        <w:rPr>
          <w:spacing w:val="17"/>
        </w:rPr>
        <w:t xml:space="preserve"> </w:t>
      </w:r>
      <w:r w:rsidRPr="003179BE">
        <w:t>в</w:t>
      </w:r>
      <w:r w:rsidRPr="003179BE">
        <w:rPr>
          <w:spacing w:val="16"/>
        </w:rPr>
        <w:t xml:space="preserve"> </w:t>
      </w:r>
      <w:r w:rsidRPr="003179BE">
        <w:rPr>
          <w:spacing w:val="-2"/>
        </w:rPr>
        <w:t>двух</w:t>
      </w:r>
      <w:r w:rsidRPr="003179BE">
        <w:rPr>
          <w:spacing w:val="18"/>
        </w:rPr>
        <w:t xml:space="preserve"> </w:t>
      </w:r>
      <w:r w:rsidRPr="003179BE">
        <w:rPr>
          <w:spacing w:val="-1"/>
        </w:rPr>
        <w:t>взаимно</w:t>
      </w:r>
      <w:r w:rsidRPr="003179BE">
        <w:rPr>
          <w:spacing w:val="16"/>
        </w:rPr>
        <w:t xml:space="preserve"> </w:t>
      </w:r>
      <w:r w:rsidRPr="003179BE">
        <w:rPr>
          <w:spacing w:val="-1"/>
        </w:rPr>
        <w:t>перпендикулярных</w:t>
      </w:r>
      <w:r w:rsidRPr="003179BE">
        <w:rPr>
          <w:spacing w:val="73"/>
        </w:rPr>
        <w:t xml:space="preserve"> </w:t>
      </w:r>
      <w:r w:rsidRPr="003179BE">
        <w:rPr>
          <w:spacing w:val="-1"/>
        </w:rPr>
        <w:t>направлениях:</w:t>
      </w:r>
    </w:p>
    <w:p w14:paraId="49993D8F" w14:textId="77777777" w:rsidR="0034483F" w:rsidRPr="003179BE" w:rsidRDefault="0034483F" w:rsidP="003179BE">
      <w:pPr>
        <w:pStyle w:val="a"/>
        <w:widowControl w:val="0"/>
        <w:numPr>
          <w:ilvl w:val="1"/>
          <w:numId w:val="40"/>
        </w:numPr>
        <w:tabs>
          <w:tab w:val="left" w:pos="966"/>
        </w:tabs>
        <w:kinsoku w:val="0"/>
        <w:overflowPunct w:val="0"/>
        <w:autoSpaceDE w:val="0"/>
        <w:autoSpaceDN w:val="0"/>
        <w:adjustRightInd w:val="0"/>
        <w:spacing w:before="0" w:after="0"/>
        <w:ind w:left="966" w:hanging="140"/>
        <w:jc w:val="left"/>
        <w:rPr>
          <w:spacing w:val="-1"/>
        </w:rPr>
      </w:pPr>
      <w:r w:rsidRPr="003179BE">
        <w:t>продольном</w:t>
      </w:r>
      <w:r w:rsidRPr="003179BE">
        <w:rPr>
          <w:spacing w:val="-1"/>
        </w:rPr>
        <w:t xml:space="preserve"> (основное)</w:t>
      </w:r>
      <w:r w:rsidRPr="003179BE">
        <w:rPr>
          <w:spacing w:val="1"/>
        </w:rPr>
        <w:t xml:space="preserve"> </w:t>
      </w:r>
      <w:r w:rsidRPr="003179BE">
        <w:t>-</w:t>
      </w:r>
      <w:r w:rsidRPr="003179BE">
        <w:rPr>
          <w:spacing w:val="-1"/>
        </w:rPr>
        <w:t xml:space="preserve"> поперек</w:t>
      </w:r>
      <w:r w:rsidRPr="003179BE">
        <w:t xml:space="preserve"> </w:t>
      </w:r>
      <w:r w:rsidRPr="003179BE">
        <w:rPr>
          <w:spacing w:val="-1"/>
        </w:rPr>
        <w:t>преобладающих</w:t>
      </w:r>
      <w:r w:rsidRPr="003179BE">
        <w:rPr>
          <w:spacing w:val="2"/>
        </w:rPr>
        <w:t xml:space="preserve"> </w:t>
      </w:r>
      <w:r w:rsidRPr="003179BE">
        <w:t xml:space="preserve">в </w:t>
      </w:r>
      <w:r w:rsidRPr="003179BE">
        <w:rPr>
          <w:spacing w:val="-1"/>
        </w:rPr>
        <w:t>данной</w:t>
      </w:r>
      <w:r w:rsidRPr="003179BE">
        <w:t xml:space="preserve"> </w:t>
      </w:r>
      <w:r w:rsidRPr="003179BE">
        <w:rPr>
          <w:spacing w:val="-1"/>
        </w:rPr>
        <w:t>местности</w:t>
      </w:r>
      <w:r w:rsidRPr="003179BE">
        <w:t xml:space="preserve"> </w:t>
      </w:r>
      <w:r w:rsidRPr="003179BE">
        <w:rPr>
          <w:spacing w:val="-1"/>
        </w:rPr>
        <w:t>ветров;</w:t>
      </w:r>
    </w:p>
    <w:p w14:paraId="16DB65A0" w14:textId="77777777" w:rsidR="0034483F" w:rsidRPr="003179BE" w:rsidRDefault="0034483F" w:rsidP="003179BE">
      <w:pPr>
        <w:pStyle w:val="a"/>
        <w:widowControl w:val="0"/>
        <w:numPr>
          <w:ilvl w:val="1"/>
          <w:numId w:val="40"/>
        </w:numPr>
        <w:tabs>
          <w:tab w:val="left" w:pos="966"/>
        </w:tabs>
        <w:kinsoku w:val="0"/>
        <w:overflowPunct w:val="0"/>
        <w:autoSpaceDE w:val="0"/>
        <w:autoSpaceDN w:val="0"/>
        <w:adjustRightInd w:val="0"/>
        <w:spacing w:before="0" w:after="0"/>
        <w:ind w:left="966" w:hanging="140"/>
        <w:jc w:val="left"/>
        <w:rPr>
          <w:spacing w:val="-1"/>
        </w:rPr>
      </w:pPr>
      <w:r w:rsidRPr="003179BE">
        <w:rPr>
          <w:spacing w:val="-1"/>
        </w:rPr>
        <w:t>поперечном (вспомогательные)</w:t>
      </w:r>
      <w:r w:rsidRPr="003179BE">
        <w:rPr>
          <w:spacing w:val="1"/>
        </w:rPr>
        <w:t xml:space="preserve"> </w:t>
      </w:r>
      <w:r w:rsidRPr="003179BE">
        <w:t>-</w:t>
      </w:r>
      <w:r w:rsidRPr="003179BE">
        <w:rPr>
          <w:spacing w:val="-1"/>
        </w:rPr>
        <w:t xml:space="preserve"> перпендикулярно</w:t>
      </w:r>
      <w:r w:rsidRPr="003179BE">
        <w:t xml:space="preserve"> </w:t>
      </w:r>
      <w:r w:rsidRPr="003179BE">
        <w:rPr>
          <w:spacing w:val="-1"/>
        </w:rPr>
        <w:t>продольным.</w:t>
      </w:r>
    </w:p>
    <w:p w14:paraId="79D67A52" w14:textId="77777777" w:rsidR="0034483F" w:rsidRPr="003179BE" w:rsidRDefault="0034483F" w:rsidP="003179BE">
      <w:pPr>
        <w:pStyle w:val="a"/>
        <w:widowControl w:val="0"/>
        <w:numPr>
          <w:ilvl w:val="2"/>
          <w:numId w:val="41"/>
        </w:numPr>
        <w:tabs>
          <w:tab w:val="left" w:pos="1571"/>
        </w:tabs>
        <w:kinsoku w:val="0"/>
        <w:overflowPunct w:val="0"/>
        <w:autoSpaceDE w:val="0"/>
        <w:autoSpaceDN w:val="0"/>
        <w:adjustRightInd w:val="0"/>
        <w:spacing w:before="0" w:after="0"/>
        <w:ind w:right="123" w:firstLine="708"/>
      </w:pPr>
      <w:r w:rsidRPr="003179BE">
        <w:rPr>
          <w:spacing w:val="-1"/>
        </w:rPr>
        <w:t>Расстояние</w:t>
      </w:r>
      <w:r w:rsidRPr="003179BE">
        <w:rPr>
          <w:spacing w:val="22"/>
        </w:rPr>
        <w:t xml:space="preserve"> </w:t>
      </w:r>
      <w:r w:rsidRPr="003179BE">
        <w:t>между</w:t>
      </w:r>
      <w:r w:rsidRPr="003179BE">
        <w:rPr>
          <w:spacing w:val="18"/>
        </w:rPr>
        <w:t xml:space="preserve"> </w:t>
      </w:r>
      <w:r w:rsidRPr="003179BE">
        <w:rPr>
          <w:spacing w:val="-1"/>
        </w:rPr>
        <w:t>продольными</w:t>
      </w:r>
      <w:r w:rsidRPr="003179BE">
        <w:rPr>
          <w:spacing w:val="24"/>
        </w:rPr>
        <w:t xml:space="preserve"> </w:t>
      </w:r>
      <w:r w:rsidRPr="003179BE">
        <w:rPr>
          <w:spacing w:val="-1"/>
        </w:rPr>
        <w:t>лесными</w:t>
      </w:r>
      <w:r w:rsidRPr="003179BE">
        <w:rPr>
          <w:spacing w:val="24"/>
        </w:rPr>
        <w:t xml:space="preserve"> </w:t>
      </w:r>
      <w:r w:rsidRPr="003179BE">
        <w:rPr>
          <w:spacing w:val="-1"/>
        </w:rPr>
        <w:t>полосами</w:t>
      </w:r>
      <w:r w:rsidRPr="003179BE">
        <w:rPr>
          <w:spacing w:val="24"/>
        </w:rPr>
        <w:t xml:space="preserve"> </w:t>
      </w:r>
      <w:r w:rsidRPr="003179BE">
        <w:t>не</w:t>
      </w:r>
      <w:r w:rsidRPr="003179BE">
        <w:rPr>
          <w:spacing w:val="22"/>
        </w:rPr>
        <w:t xml:space="preserve"> </w:t>
      </w:r>
      <w:r w:rsidRPr="003179BE">
        <w:t>должно</w:t>
      </w:r>
      <w:r w:rsidRPr="003179BE">
        <w:rPr>
          <w:spacing w:val="23"/>
        </w:rPr>
        <w:t xml:space="preserve"> </w:t>
      </w:r>
      <w:r w:rsidRPr="003179BE">
        <w:rPr>
          <w:spacing w:val="-1"/>
        </w:rPr>
        <w:t>превышать</w:t>
      </w:r>
      <w:r w:rsidRPr="003179BE">
        <w:rPr>
          <w:spacing w:val="24"/>
        </w:rPr>
        <w:t xml:space="preserve"> </w:t>
      </w:r>
      <w:r w:rsidRPr="003179BE">
        <w:t>800</w:t>
      </w:r>
      <w:r w:rsidRPr="003179BE">
        <w:rPr>
          <w:spacing w:val="71"/>
        </w:rPr>
        <w:t xml:space="preserve"> </w:t>
      </w:r>
      <w:r w:rsidRPr="003179BE">
        <w:rPr>
          <w:spacing w:val="-1"/>
        </w:rPr>
        <w:t>м,</w:t>
      </w:r>
      <w:r w:rsidRPr="003179BE">
        <w:t xml:space="preserve"> между</w:t>
      </w:r>
      <w:r w:rsidRPr="003179BE">
        <w:rPr>
          <w:spacing w:val="-5"/>
        </w:rPr>
        <w:t xml:space="preserve"> </w:t>
      </w:r>
      <w:r w:rsidRPr="003179BE">
        <w:rPr>
          <w:spacing w:val="-1"/>
        </w:rPr>
        <w:t>поперечными</w:t>
      </w:r>
      <w:r w:rsidRPr="003179BE">
        <w:rPr>
          <w:spacing w:val="5"/>
        </w:rPr>
        <w:t xml:space="preserve"> </w:t>
      </w:r>
      <w:r w:rsidRPr="003179BE">
        <w:t>-</w:t>
      </w:r>
      <w:r w:rsidRPr="003179BE">
        <w:rPr>
          <w:spacing w:val="-1"/>
        </w:rPr>
        <w:t xml:space="preserve"> </w:t>
      </w:r>
      <w:r w:rsidRPr="003179BE">
        <w:t>200 м.</w:t>
      </w:r>
    </w:p>
    <w:p w14:paraId="341F9BC5" w14:textId="77777777" w:rsidR="0034483F" w:rsidRPr="003179BE" w:rsidRDefault="0034483F" w:rsidP="003179BE">
      <w:pPr>
        <w:pStyle w:val="a"/>
        <w:widowControl w:val="0"/>
        <w:numPr>
          <w:ilvl w:val="2"/>
          <w:numId w:val="41"/>
        </w:numPr>
        <w:tabs>
          <w:tab w:val="left" w:pos="1571"/>
        </w:tabs>
        <w:kinsoku w:val="0"/>
        <w:overflowPunct w:val="0"/>
        <w:autoSpaceDE w:val="0"/>
        <w:autoSpaceDN w:val="0"/>
        <w:adjustRightInd w:val="0"/>
        <w:spacing w:before="0" w:after="0"/>
        <w:ind w:right="118" w:firstLine="708"/>
        <w:rPr>
          <w:spacing w:val="-1"/>
        </w:rPr>
      </w:pPr>
      <w:r w:rsidRPr="003179BE">
        <w:t>Продольные</w:t>
      </w:r>
      <w:r w:rsidRPr="003179BE">
        <w:rPr>
          <w:spacing w:val="22"/>
        </w:rPr>
        <w:t xml:space="preserve"> </w:t>
      </w:r>
      <w:r w:rsidRPr="003179BE">
        <w:rPr>
          <w:spacing w:val="-1"/>
        </w:rPr>
        <w:t>полезащитные</w:t>
      </w:r>
      <w:r w:rsidRPr="003179BE">
        <w:rPr>
          <w:spacing w:val="22"/>
        </w:rPr>
        <w:t xml:space="preserve"> </w:t>
      </w:r>
      <w:r w:rsidRPr="003179BE">
        <w:rPr>
          <w:spacing w:val="-1"/>
        </w:rPr>
        <w:t>полосы</w:t>
      </w:r>
      <w:r w:rsidRPr="003179BE">
        <w:rPr>
          <w:spacing w:val="20"/>
        </w:rPr>
        <w:t xml:space="preserve"> </w:t>
      </w:r>
      <w:r w:rsidRPr="003179BE">
        <w:rPr>
          <w:spacing w:val="-1"/>
        </w:rPr>
        <w:t>надлежит</w:t>
      </w:r>
      <w:r w:rsidRPr="003179BE">
        <w:rPr>
          <w:spacing w:val="24"/>
        </w:rPr>
        <w:t xml:space="preserve"> </w:t>
      </w:r>
      <w:r w:rsidRPr="003179BE">
        <w:rPr>
          <w:spacing w:val="-1"/>
        </w:rPr>
        <w:t>предусматривать</w:t>
      </w:r>
      <w:r w:rsidRPr="003179BE">
        <w:rPr>
          <w:spacing w:val="24"/>
        </w:rPr>
        <w:t xml:space="preserve"> </w:t>
      </w:r>
      <w:r w:rsidRPr="003179BE">
        <w:rPr>
          <w:spacing w:val="-1"/>
        </w:rPr>
        <w:t>трехрядными,</w:t>
      </w:r>
      <w:r w:rsidRPr="003179BE">
        <w:rPr>
          <w:spacing w:val="23"/>
        </w:rPr>
        <w:t xml:space="preserve"> </w:t>
      </w:r>
      <w:r w:rsidRPr="003179BE">
        <w:t>а</w:t>
      </w:r>
      <w:r w:rsidRPr="003179BE">
        <w:rPr>
          <w:spacing w:val="61"/>
        </w:rPr>
        <w:t xml:space="preserve"> </w:t>
      </w:r>
      <w:r w:rsidRPr="003179BE">
        <w:rPr>
          <w:spacing w:val="-1"/>
        </w:rPr>
        <w:t xml:space="preserve">поперечные </w:t>
      </w:r>
      <w:r w:rsidRPr="003179BE">
        <w:t>-</w:t>
      </w:r>
      <w:r w:rsidRPr="003179BE">
        <w:rPr>
          <w:spacing w:val="-1"/>
        </w:rPr>
        <w:t xml:space="preserve"> двухрядными.</w:t>
      </w:r>
    </w:p>
    <w:p w14:paraId="3BA79155" w14:textId="5D8D80D7" w:rsidR="0034483F" w:rsidRPr="003179BE" w:rsidRDefault="0034483F" w:rsidP="003179BE">
      <w:pPr>
        <w:pStyle w:val="a"/>
        <w:numPr>
          <w:ilvl w:val="0"/>
          <w:numId w:val="0"/>
        </w:numPr>
        <w:kinsoku w:val="0"/>
        <w:overflowPunct w:val="0"/>
        <w:spacing w:before="0" w:after="0"/>
        <w:ind w:right="111" w:firstLine="709"/>
        <w:rPr>
          <w:spacing w:val="-1"/>
        </w:rPr>
      </w:pPr>
      <w:r w:rsidRPr="003179BE">
        <w:rPr>
          <w:spacing w:val="-1"/>
        </w:rPr>
        <w:t>Водоохранные</w:t>
      </w:r>
      <w:r w:rsidRPr="003179BE">
        <w:rPr>
          <w:spacing w:val="53"/>
        </w:rPr>
        <w:t xml:space="preserve"> </w:t>
      </w:r>
      <w:r w:rsidRPr="003179BE">
        <w:rPr>
          <w:spacing w:val="-1"/>
        </w:rPr>
        <w:t>лесные</w:t>
      </w:r>
      <w:r w:rsidRPr="003179BE">
        <w:rPr>
          <w:spacing w:val="53"/>
        </w:rPr>
        <w:t xml:space="preserve"> </w:t>
      </w:r>
      <w:r w:rsidRPr="003179BE">
        <w:rPr>
          <w:spacing w:val="-1"/>
        </w:rPr>
        <w:t>насаждения</w:t>
      </w:r>
      <w:r w:rsidRPr="003179BE">
        <w:rPr>
          <w:spacing w:val="54"/>
        </w:rPr>
        <w:t xml:space="preserve"> </w:t>
      </w:r>
      <w:r w:rsidRPr="003179BE">
        <w:t>для</w:t>
      </w:r>
      <w:r w:rsidRPr="003179BE">
        <w:rPr>
          <w:spacing w:val="55"/>
        </w:rPr>
        <w:t xml:space="preserve"> </w:t>
      </w:r>
      <w:r w:rsidRPr="003179BE">
        <w:rPr>
          <w:spacing w:val="-1"/>
        </w:rPr>
        <w:t>защиты</w:t>
      </w:r>
      <w:r w:rsidRPr="003179BE">
        <w:rPr>
          <w:spacing w:val="54"/>
        </w:rPr>
        <w:t xml:space="preserve"> </w:t>
      </w:r>
      <w:r w:rsidRPr="003179BE">
        <w:rPr>
          <w:spacing w:val="-1"/>
        </w:rPr>
        <w:t>магистральных</w:t>
      </w:r>
      <w:r w:rsidRPr="003179BE">
        <w:rPr>
          <w:spacing w:val="54"/>
        </w:rPr>
        <w:t xml:space="preserve"> </w:t>
      </w:r>
      <w:r w:rsidRPr="003179BE">
        <w:rPr>
          <w:spacing w:val="-1"/>
        </w:rPr>
        <w:t>каналов</w:t>
      </w:r>
      <w:r w:rsidRPr="003179BE">
        <w:rPr>
          <w:spacing w:val="54"/>
        </w:rPr>
        <w:t xml:space="preserve"> </w:t>
      </w:r>
      <w:r w:rsidRPr="003179BE">
        <w:t>и</w:t>
      </w:r>
      <w:r w:rsidRPr="003179BE">
        <w:rPr>
          <w:spacing w:val="55"/>
        </w:rPr>
        <w:t xml:space="preserve"> </w:t>
      </w:r>
      <w:r w:rsidRPr="003179BE">
        <w:rPr>
          <w:spacing w:val="-1"/>
        </w:rPr>
        <w:t>их</w:t>
      </w:r>
      <w:r w:rsidRPr="003179BE">
        <w:rPr>
          <w:spacing w:val="57"/>
        </w:rPr>
        <w:t xml:space="preserve"> </w:t>
      </w:r>
      <w:r w:rsidRPr="003179BE">
        <w:rPr>
          <w:spacing w:val="-1"/>
        </w:rPr>
        <w:t>ветвей</w:t>
      </w:r>
      <w:r w:rsidRPr="003179BE">
        <w:rPr>
          <w:spacing w:val="77"/>
        </w:rPr>
        <w:t xml:space="preserve"> </w:t>
      </w:r>
      <w:r w:rsidRPr="003179BE">
        <w:rPr>
          <w:spacing w:val="-1"/>
        </w:rPr>
        <w:t>необходимо</w:t>
      </w:r>
      <w:r w:rsidRPr="003179BE">
        <w:rPr>
          <w:spacing w:val="38"/>
        </w:rPr>
        <w:t xml:space="preserve"> </w:t>
      </w:r>
      <w:r w:rsidRPr="003179BE">
        <w:rPr>
          <w:spacing w:val="-1"/>
        </w:rPr>
        <w:t>проектировать</w:t>
      </w:r>
      <w:r w:rsidRPr="003179BE">
        <w:rPr>
          <w:spacing w:val="38"/>
        </w:rPr>
        <w:t xml:space="preserve"> </w:t>
      </w:r>
      <w:r w:rsidRPr="003179BE">
        <w:rPr>
          <w:spacing w:val="-1"/>
        </w:rPr>
        <w:t>трехрядными</w:t>
      </w:r>
      <w:r w:rsidRPr="003179BE">
        <w:rPr>
          <w:spacing w:val="39"/>
        </w:rPr>
        <w:t xml:space="preserve"> </w:t>
      </w:r>
      <w:r w:rsidRPr="003179BE">
        <w:t>с</w:t>
      </w:r>
      <w:r w:rsidRPr="003179BE">
        <w:rPr>
          <w:spacing w:val="37"/>
        </w:rPr>
        <w:t xml:space="preserve"> </w:t>
      </w:r>
      <w:r w:rsidRPr="003179BE">
        <w:rPr>
          <w:spacing w:val="-1"/>
        </w:rPr>
        <w:t>одной</w:t>
      </w:r>
      <w:r w:rsidRPr="003179BE">
        <w:rPr>
          <w:spacing w:val="39"/>
        </w:rPr>
        <w:t xml:space="preserve"> </w:t>
      </w:r>
      <w:r w:rsidRPr="003179BE">
        <w:rPr>
          <w:spacing w:val="-1"/>
        </w:rPr>
        <w:t>стороны</w:t>
      </w:r>
      <w:r w:rsidRPr="003179BE">
        <w:rPr>
          <w:spacing w:val="37"/>
        </w:rPr>
        <w:t xml:space="preserve"> </w:t>
      </w:r>
      <w:r w:rsidRPr="003179BE">
        <w:rPr>
          <w:spacing w:val="-1"/>
        </w:rPr>
        <w:t>канала</w:t>
      </w:r>
      <w:r w:rsidRPr="003179BE">
        <w:rPr>
          <w:spacing w:val="35"/>
        </w:rPr>
        <w:t xml:space="preserve"> </w:t>
      </w:r>
      <w:r w:rsidRPr="003179BE">
        <w:t>и</w:t>
      </w:r>
      <w:r w:rsidRPr="003179BE">
        <w:rPr>
          <w:spacing w:val="36"/>
        </w:rPr>
        <w:t xml:space="preserve"> </w:t>
      </w:r>
      <w:r w:rsidRPr="003179BE">
        <w:rPr>
          <w:spacing w:val="-1"/>
        </w:rPr>
        <w:t>двухрядными</w:t>
      </w:r>
      <w:r w:rsidRPr="003179BE">
        <w:rPr>
          <w:spacing w:val="39"/>
        </w:rPr>
        <w:t xml:space="preserve"> </w:t>
      </w:r>
      <w:r w:rsidRPr="003179BE">
        <w:t>с</w:t>
      </w:r>
      <w:r w:rsidRPr="003179BE">
        <w:rPr>
          <w:spacing w:val="46"/>
        </w:rPr>
        <w:t xml:space="preserve"> </w:t>
      </w:r>
      <w:r w:rsidRPr="003179BE">
        <w:rPr>
          <w:spacing w:val="-1"/>
        </w:rPr>
        <w:t>каждой</w:t>
      </w:r>
      <w:r w:rsidRPr="003179BE">
        <w:rPr>
          <w:spacing w:val="77"/>
        </w:rPr>
        <w:t xml:space="preserve"> </w:t>
      </w:r>
      <w:r w:rsidRPr="003179BE">
        <w:rPr>
          <w:spacing w:val="-1"/>
        </w:rPr>
        <w:t>стороны.</w:t>
      </w:r>
      <w:r w:rsidRPr="003179BE">
        <w:rPr>
          <w:spacing w:val="6"/>
        </w:rPr>
        <w:t xml:space="preserve"> </w:t>
      </w:r>
      <w:r w:rsidRPr="003179BE">
        <w:rPr>
          <w:spacing w:val="-1"/>
        </w:rPr>
        <w:t>Вдоль</w:t>
      </w:r>
      <w:r w:rsidRPr="003179BE">
        <w:rPr>
          <w:spacing w:val="8"/>
        </w:rPr>
        <w:t xml:space="preserve"> </w:t>
      </w:r>
      <w:r w:rsidRPr="003179BE">
        <w:rPr>
          <w:spacing w:val="-1"/>
        </w:rPr>
        <w:t>одной</w:t>
      </w:r>
      <w:r w:rsidRPr="003179BE">
        <w:rPr>
          <w:spacing w:val="5"/>
        </w:rPr>
        <w:t xml:space="preserve"> </w:t>
      </w:r>
      <w:r w:rsidRPr="003179BE">
        <w:rPr>
          <w:spacing w:val="-1"/>
        </w:rPr>
        <w:t>стороны</w:t>
      </w:r>
      <w:r w:rsidRPr="003179BE">
        <w:rPr>
          <w:spacing w:val="6"/>
        </w:rPr>
        <w:t xml:space="preserve"> </w:t>
      </w:r>
      <w:r w:rsidRPr="003179BE">
        <w:rPr>
          <w:spacing w:val="-1"/>
        </w:rPr>
        <w:t>открытых</w:t>
      </w:r>
      <w:r w:rsidRPr="003179BE">
        <w:rPr>
          <w:spacing w:val="6"/>
        </w:rPr>
        <w:t xml:space="preserve"> </w:t>
      </w:r>
      <w:r w:rsidRPr="003179BE">
        <w:rPr>
          <w:spacing w:val="-1"/>
        </w:rPr>
        <w:t>коллекторов</w:t>
      </w:r>
      <w:r w:rsidRPr="003179BE">
        <w:rPr>
          <w:spacing w:val="6"/>
        </w:rPr>
        <w:t xml:space="preserve"> </w:t>
      </w:r>
      <w:r w:rsidRPr="003179BE">
        <w:rPr>
          <w:spacing w:val="-1"/>
        </w:rPr>
        <w:t>следует</w:t>
      </w:r>
      <w:r w:rsidRPr="003179BE">
        <w:rPr>
          <w:spacing w:val="7"/>
        </w:rPr>
        <w:t xml:space="preserve"> </w:t>
      </w:r>
      <w:r w:rsidRPr="003179BE">
        <w:rPr>
          <w:spacing w:val="-1"/>
        </w:rPr>
        <w:t>предусматривать</w:t>
      </w:r>
      <w:r w:rsidRPr="003179BE">
        <w:rPr>
          <w:spacing w:val="7"/>
        </w:rPr>
        <w:t xml:space="preserve"> </w:t>
      </w:r>
      <w:r w:rsidRPr="003179BE">
        <w:rPr>
          <w:spacing w:val="-1"/>
        </w:rPr>
        <w:t>лесные</w:t>
      </w:r>
      <w:r w:rsidRPr="003179BE">
        <w:rPr>
          <w:spacing w:val="5"/>
        </w:rPr>
        <w:t xml:space="preserve"> </w:t>
      </w:r>
      <w:r w:rsidRPr="003179BE">
        <w:rPr>
          <w:spacing w:val="1"/>
        </w:rPr>
        <w:t>поло</w:t>
      </w:r>
      <w:r w:rsidRPr="003179BE">
        <w:rPr>
          <w:spacing w:val="-1"/>
        </w:rPr>
        <w:t>сы</w:t>
      </w:r>
      <w:r w:rsidRPr="003179BE">
        <w:rPr>
          <w:spacing w:val="4"/>
        </w:rPr>
        <w:t xml:space="preserve"> </w:t>
      </w:r>
      <w:r w:rsidRPr="003179BE">
        <w:t>из</w:t>
      </w:r>
      <w:r w:rsidRPr="003179BE">
        <w:rPr>
          <w:spacing w:val="5"/>
        </w:rPr>
        <w:t xml:space="preserve"> </w:t>
      </w:r>
      <w:r w:rsidRPr="003179BE">
        <w:rPr>
          <w:spacing w:val="-1"/>
        </w:rPr>
        <w:t>трех</w:t>
      </w:r>
      <w:r w:rsidRPr="003179BE">
        <w:rPr>
          <w:spacing w:val="6"/>
        </w:rPr>
        <w:t xml:space="preserve"> </w:t>
      </w:r>
      <w:r w:rsidRPr="003179BE">
        <w:t>рядов.</w:t>
      </w:r>
      <w:r w:rsidRPr="003179BE">
        <w:rPr>
          <w:spacing w:val="4"/>
        </w:rPr>
        <w:t xml:space="preserve"> </w:t>
      </w:r>
      <w:r w:rsidRPr="003179BE">
        <w:rPr>
          <w:spacing w:val="-1"/>
        </w:rPr>
        <w:t>Вдоль</w:t>
      </w:r>
      <w:r w:rsidRPr="003179BE">
        <w:rPr>
          <w:spacing w:val="5"/>
        </w:rPr>
        <w:t xml:space="preserve"> </w:t>
      </w:r>
      <w:r w:rsidRPr="003179BE">
        <w:rPr>
          <w:spacing w:val="-1"/>
        </w:rPr>
        <w:t>крупных</w:t>
      </w:r>
      <w:r w:rsidRPr="003179BE">
        <w:rPr>
          <w:spacing w:val="6"/>
        </w:rPr>
        <w:t xml:space="preserve"> </w:t>
      </w:r>
      <w:r w:rsidRPr="003179BE">
        <w:rPr>
          <w:spacing w:val="-1"/>
        </w:rPr>
        <w:t>магистральных</w:t>
      </w:r>
      <w:r w:rsidRPr="003179BE">
        <w:rPr>
          <w:spacing w:val="6"/>
        </w:rPr>
        <w:t xml:space="preserve"> </w:t>
      </w:r>
      <w:r w:rsidRPr="003179BE">
        <w:rPr>
          <w:spacing w:val="-1"/>
        </w:rPr>
        <w:t>каналов</w:t>
      </w:r>
      <w:r w:rsidRPr="003179BE">
        <w:rPr>
          <w:spacing w:val="4"/>
        </w:rPr>
        <w:t xml:space="preserve"> </w:t>
      </w:r>
      <w:r w:rsidRPr="003179BE">
        <w:t>и</w:t>
      </w:r>
      <w:r w:rsidRPr="003179BE">
        <w:rPr>
          <w:spacing w:val="3"/>
        </w:rPr>
        <w:t xml:space="preserve"> </w:t>
      </w:r>
      <w:r w:rsidRPr="003179BE">
        <w:rPr>
          <w:spacing w:val="-1"/>
        </w:rPr>
        <w:t>коллекторов</w:t>
      </w:r>
      <w:r w:rsidRPr="003179BE">
        <w:rPr>
          <w:spacing w:val="4"/>
        </w:rPr>
        <w:t xml:space="preserve"> </w:t>
      </w:r>
      <w:r w:rsidRPr="003179BE">
        <w:rPr>
          <w:spacing w:val="-1"/>
        </w:rPr>
        <w:t>лесные</w:t>
      </w:r>
      <w:r w:rsidRPr="003179BE">
        <w:rPr>
          <w:spacing w:val="3"/>
        </w:rPr>
        <w:t xml:space="preserve"> </w:t>
      </w:r>
      <w:r w:rsidRPr="003179BE">
        <w:rPr>
          <w:spacing w:val="-1"/>
        </w:rPr>
        <w:t>полосы</w:t>
      </w:r>
      <w:r w:rsidRPr="003179BE">
        <w:rPr>
          <w:spacing w:val="67"/>
        </w:rPr>
        <w:t xml:space="preserve"> </w:t>
      </w:r>
      <w:r w:rsidRPr="003179BE">
        <w:rPr>
          <w:spacing w:val="-1"/>
        </w:rPr>
        <w:t>надлежит</w:t>
      </w:r>
      <w:r w:rsidRPr="003179BE">
        <w:t xml:space="preserve"> </w:t>
      </w:r>
      <w:r w:rsidRPr="003179BE">
        <w:rPr>
          <w:spacing w:val="-1"/>
        </w:rPr>
        <w:t>принимать</w:t>
      </w:r>
      <w:r w:rsidRPr="003179BE">
        <w:t xml:space="preserve"> из</w:t>
      </w:r>
      <w:r w:rsidRPr="003179BE">
        <w:rPr>
          <w:spacing w:val="-2"/>
        </w:rPr>
        <w:t xml:space="preserve"> </w:t>
      </w:r>
      <w:r w:rsidRPr="003179BE">
        <w:t>4</w:t>
      </w:r>
      <w:r w:rsidRPr="003179BE">
        <w:rPr>
          <w:spacing w:val="2"/>
        </w:rPr>
        <w:t xml:space="preserve"> </w:t>
      </w:r>
      <w:r w:rsidRPr="003179BE">
        <w:t>-</w:t>
      </w:r>
      <w:r w:rsidRPr="003179BE">
        <w:rPr>
          <w:spacing w:val="-1"/>
        </w:rPr>
        <w:t xml:space="preserve"> </w:t>
      </w:r>
      <w:r w:rsidRPr="003179BE">
        <w:t>5 рядов с</w:t>
      </w:r>
      <w:r w:rsidRPr="003179BE">
        <w:rPr>
          <w:spacing w:val="-2"/>
        </w:rPr>
        <w:t xml:space="preserve"> </w:t>
      </w:r>
      <w:r w:rsidRPr="003179BE">
        <w:t xml:space="preserve">одной </w:t>
      </w:r>
      <w:r w:rsidRPr="003179BE">
        <w:rPr>
          <w:spacing w:val="-1"/>
        </w:rPr>
        <w:t>стороны</w:t>
      </w:r>
      <w:r w:rsidRPr="003179BE">
        <w:t xml:space="preserve"> или</w:t>
      </w:r>
      <w:r w:rsidRPr="003179BE">
        <w:rPr>
          <w:spacing w:val="1"/>
        </w:rPr>
        <w:t xml:space="preserve"> </w:t>
      </w:r>
      <w:r w:rsidRPr="003179BE">
        <w:t>с</w:t>
      </w:r>
      <w:r w:rsidRPr="003179BE">
        <w:rPr>
          <w:spacing w:val="-1"/>
        </w:rPr>
        <w:t xml:space="preserve"> обеих</w:t>
      </w:r>
      <w:r w:rsidRPr="003179BE">
        <w:rPr>
          <w:spacing w:val="2"/>
        </w:rPr>
        <w:t xml:space="preserve"> </w:t>
      </w:r>
      <w:r w:rsidRPr="003179BE">
        <w:rPr>
          <w:spacing w:val="-1"/>
        </w:rPr>
        <w:t>сторон.</w:t>
      </w:r>
    </w:p>
    <w:p w14:paraId="267F4FA2" w14:textId="77777777" w:rsidR="0034483F" w:rsidRPr="003179BE" w:rsidRDefault="0034483F" w:rsidP="003179BE">
      <w:pPr>
        <w:pStyle w:val="a"/>
        <w:numPr>
          <w:ilvl w:val="0"/>
          <w:numId w:val="0"/>
        </w:numPr>
        <w:kinsoku w:val="0"/>
        <w:overflowPunct w:val="0"/>
        <w:spacing w:before="0" w:after="0"/>
        <w:ind w:right="119" w:firstLine="709"/>
        <w:rPr>
          <w:spacing w:val="-1"/>
        </w:rPr>
      </w:pPr>
      <w:r w:rsidRPr="003179BE">
        <w:rPr>
          <w:spacing w:val="-1"/>
        </w:rPr>
        <w:t>Защитные</w:t>
      </w:r>
      <w:r w:rsidRPr="003179BE">
        <w:rPr>
          <w:spacing w:val="41"/>
        </w:rPr>
        <w:t xml:space="preserve"> </w:t>
      </w:r>
      <w:r w:rsidRPr="003179BE">
        <w:rPr>
          <w:spacing w:val="-1"/>
        </w:rPr>
        <w:t>лесные</w:t>
      </w:r>
      <w:r w:rsidRPr="003179BE">
        <w:rPr>
          <w:spacing w:val="41"/>
        </w:rPr>
        <w:t xml:space="preserve"> </w:t>
      </w:r>
      <w:r w:rsidRPr="003179BE">
        <w:rPr>
          <w:spacing w:val="-1"/>
        </w:rPr>
        <w:t>полосы</w:t>
      </w:r>
      <w:r w:rsidRPr="003179BE">
        <w:rPr>
          <w:spacing w:val="42"/>
        </w:rPr>
        <w:t xml:space="preserve"> </w:t>
      </w:r>
      <w:r w:rsidRPr="003179BE">
        <w:t>по</w:t>
      </w:r>
      <w:r w:rsidRPr="003179BE">
        <w:rPr>
          <w:spacing w:val="42"/>
        </w:rPr>
        <w:t xml:space="preserve"> </w:t>
      </w:r>
      <w:r w:rsidRPr="003179BE">
        <w:rPr>
          <w:spacing w:val="-1"/>
        </w:rPr>
        <w:t>границам</w:t>
      </w:r>
      <w:r w:rsidRPr="003179BE">
        <w:rPr>
          <w:spacing w:val="42"/>
        </w:rPr>
        <w:t xml:space="preserve"> </w:t>
      </w:r>
      <w:r w:rsidRPr="003179BE">
        <w:rPr>
          <w:spacing w:val="-1"/>
        </w:rPr>
        <w:t>орошаемых</w:t>
      </w:r>
      <w:r w:rsidRPr="003179BE">
        <w:rPr>
          <w:spacing w:val="44"/>
        </w:rPr>
        <w:t xml:space="preserve"> </w:t>
      </w:r>
      <w:r w:rsidRPr="003179BE">
        <w:rPr>
          <w:spacing w:val="-1"/>
        </w:rPr>
        <w:t>земель</w:t>
      </w:r>
      <w:r w:rsidRPr="003179BE">
        <w:rPr>
          <w:spacing w:val="43"/>
        </w:rPr>
        <w:t xml:space="preserve"> </w:t>
      </w:r>
      <w:r w:rsidRPr="003179BE">
        <w:t>с</w:t>
      </w:r>
      <w:r w:rsidRPr="003179BE">
        <w:rPr>
          <w:spacing w:val="46"/>
        </w:rPr>
        <w:t xml:space="preserve"> </w:t>
      </w:r>
      <w:r w:rsidRPr="003179BE">
        <w:rPr>
          <w:spacing w:val="-1"/>
        </w:rPr>
        <w:t>участками</w:t>
      </w:r>
      <w:r w:rsidRPr="003179BE">
        <w:rPr>
          <w:spacing w:val="43"/>
        </w:rPr>
        <w:t xml:space="preserve"> </w:t>
      </w:r>
      <w:r w:rsidRPr="003179BE">
        <w:rPr>
          <w:spacing w:val="-1"/>
        </w:rPr>
        <w:t>интенсивной</w:t>
      </w:r>
      <w:r w:rsidRPr="003179BE">
        <w:rPr>
          <w:spacing w:val="77"/>
        </w:rPr>
        <w:t xml:space="preserve"> </w:t>
      </w:r>
      <w:r w:rsidRPr="003179BE">
        <w:rPr>
          <w:spacing w:val="-1"/>
        </w:rPr>
        <w:t>эрозии</w:t>
      </w:r>
      <w:r w:rsidRPr="003179BE">
        <w:t xml:space="preserve"> </w:t>
      </w:r>
      <w:r w:rsidRPr="003179BE">
        <w:rPr>
          <w:spacing w:val="-1"/>
        </w:rPr>
        <w:t>почвы следует</w:t>
      </w:r>
      <w:r w:rsidRPr="003179BE">
        <w:t xml:space="preserve"> </w:t>
      </w:r>
      <w:r w:rsidRPr="003179BE">
        <w:rPr>
          <w:spacing w:val="-1"/>
        </w:rPr>
        <w:t>предусматривать</w:t>
      </w:r>
      <w:r w:rsidRPr="003179BE">
        <w:t xml:space="preserve"> </w:t>
      </w:r>
      <w:r w:rsidRPr="003179BE">
        <w:rPr>
          <w:spacing w:val="-1"/>
        </w:rPr>
        <w:t>многорядными</w:t>
      </w:r>
      <w:r w:rsidRPr="003179BE">
        <w:t xml:space="preserve"> </w:t>
      </w:r>
      <w:r w:rsidRPr="003179BE">
        <w:rPr>
          <w:spacing w:val="-1"/>
        </w:rPr>
        <w:t>(4</w:t>
      </w:r>
      <w:r w:rsidRPr="003179BE">
        <w:rPr>
          <w:spacing w:val="4"/>
        </w:rPr>
        <w:t xml:space="preserve"> </w:t>
      </w:r>
      <w:r w:rsidRPr="003179BE">
        <w:t>-</w:t>
      </w:r>
      <w:r w:rsidRPr="003179BE">
        <w:rPr>
          <w:spacing w:val="-1"/>
        </w:rPr>
        <w:t xml:space="preserve"> </w:t>
      </w:r>
      <w:r w:rsidRPr="003179BE">
        <w:t xml:space="preserve">5 </w:t>
      </w:r>
      <w:r w:rsidRPr="003179BE">
        <w:rPr>
          <w:spacing w:val="-1"/>
        </w:rPr>
        <w:t>рядов).</w:t>
      </w:r>
    </w:p>
    <w:p w14:paraId="7D1EC6F3" w14:textId="179E57DB" w:rsidR="0034483F" w:rsidRPr="003179BE" w:rsidRDefault="0034483F" w:rsidP="003179BE">
      <w:pPr>
        <w:pStyle w:val="a"/>
        <w:widowControl w:val="0"/>
        <w:numPr>
          <w:ilvl w:val="2"/>
          <w:numId w:val="41"/>
        </w:numPr>
        <w:tabs>
          <w:tab w:val="left" w:pos="1566"/>
        </w:tabs>
        <w:kinsoku w:val="0"/>
        <w:overflowPunct w:val="0"/>
        <w:autoSpaceDE w:val="0"/>
        <w:autoSpaceDN w:val="0"/>
        <w:adjustRightInd w:val="0"/>
        <w:spacing w:before="0" w:after="0"/>
        <w:ind w:right="109" w:firstLine="708"/>
        <w:rPr>
          <w:spacing w:val="-1"/>
        </w:rPr>
      </w:pPr>
      <w:r w:rsidRPr="003179BE">
        <w:rPr>
          <w:spacing w:val="-1"/>
        </w:rPr>
        <w:t>Защитные</w:t>
      </w:r>
      <w:r w:rsidRPr="003179BE">
        <w:rPr>
          <w:spacing w:val="17"/>
        </w:rPr>
        <w:t xml:space="preserve"> </w:t>
      </w:r>
      <w:r w:rsidRPr="003179BE">
        <w:rPr>
          <w:spacing w:val="-1"/>
        </w:rPr>
        <w:t>насаждения</w:t>
      </w:r>
      <w:r w:rsidRPr="003179BE">
        <w:rPr>
          <w:spacing w:val="18"/>
        </w:rPr>
        <w:t xml:space="preserve"> </w:t>
      </w:r>
      <w:r w:rsidRPr="003179BE">
        <w:rPr>
          <w:spacing w:val="-1"/>
        </w:rPr>
        <w:t>вокруг</w:t>
      </w:r>
      <w:r w:rsidRPr="003179BE">
        <w:rPr>
          <w:spacing w:val="18"/>
        </w:rPr>
        <w:t xml:space="preserve"> </w:t>
      </w:r>
      <w:r w:rsidRPr="003179BE">
        <w:rPr>
          <w:spacing w:val="-1"/>
        </w:rPr>
        <w:t>прудов</w:t>
      </w:r>
      <w:r w:rsidRPr="003179BE">
        <w:rPr>
          <w:spacing w:val="21"/>
        </w:rPr>
        <w:t xml:space="preserve"> </w:t>
      </w:r>
      <w:r w:rsidRPr="003179BE">
        <w:t>и</w:t>
      </w:r>
      <w:r w:rsidRPr="003179BE">
        <w:rPr>
          <w:spacing w:val="19"/>
        </w:rPr>
        <w:t xml:space="preserve"> </w:t>
      </w:r>
      <w:r w:rsidRPr="003179BE">
        <w:rPr>
          <w:spacing w:val="-1"/>
        </w:rPr>
        <w:t>водоемов</w:t>
      </w:r>
      <w:r w:rsidRPr="003179BE">
        <w:rPr>
          <w:spacing w:val="18"/>
        </w:rPr>
        <w:t xml:space="preserve"> </w:t>
      </w:r>
      <w:r w:rsidRPr="003179BE">
        <w:rPr>
          <w:spacing w:val="-1"/>
        </w:rPr>
        <w:t>следует</w:t>
      </w:r>
      <w:r w:rsidRPr="003179BE">
        <w:rPr>
          <w:spacing w:val="19"/>
        </w:rPr>
        <w:t xml:space="preserve"> </w:t>
      </w:r>
      <w:r w:rsidRPr="003179BE">
        <w:rPr>
          <w:spacing w:val="-1"/>
        </w:rPr>
        <w:t>проектировать</w:t>
      </w:r>
      <w:r w:rsidRPr="003179BE">
        <w:rPr>
          <w:spacing w:val="19"/>
        </w:rPr>
        <w:t xml:space="preserve"> </w:t>
      </w:r>
      <w:r w:rsidRPr="003179BE">
        <w:rPr>
          <w:spacing w:val="-1"/>
        </w:rPr>
        <w:t>из</w:t>
      </w:r>
      <w:r w:rsidRPr="003179BE">
        <w:rPr>
          <w:spacing w:val="19"/>
        </w:rPr>
        <w:t xml:space="preserve"> </w:t>
      </w:r>
      <w:r w:rsidRPr="003179BE">
        <w:rPr>
          <w:spacing w:val="3"/>
        </w:rPr>
        <w:t>од</w:t>
      </w:r>
      <w:r w:rsidRPr="003179BE">
        <w:t xml:space="preserve">ного, </w:t>
      </w:r>
      <w:r w:rsidRPr="003179BE">
        <w:rPr>
          <w:spacing w:val="-1"/>
        </w:rPr>
        <w:t>двух,</w:t>
      </w:r>
      <w:r w:rsidRPr="003179BE">
        <w:t xml:space="preserve"> или</w:t>
      </w:r>
      <w:r w:rsidRPr="003179BE">
        <w:rPr>
          <w:spacing w:val="1"/>
        </w:rPr>
        <w:t xml:space="preserve"> </w:t>
      </w:r>
      <w:r w:rsidRPr="003179BE">
        <w:rPr>
          <w:spacing w:val="-1"/>
        </w:rPr>
        <w:t>трех поясов:</w:t>
      </w:r>
    </w:p>
    <w:p w14:paraId="20C354F6" w14:textId="77777777" w:rsidR="0034483F" w:rsidRPr="003179BE" w:rsidRDefault="0034483F" w:rsidP="003179BE">
      <w:pPr>
        <w:pStyle w:val="a"/>
        <w:widowControl w:val="0"/>
        <w:numPr>
          <w:ilvl w:val="1"/>
          <w:numId w:val="40"/>
        </w:numPr>
        <w:tabs>
          <w:tab w:val="left" w:pos="966"/>
        </w:tabs>
        <w:kinsoku w:val="0"/>
        <w:overflowPunct w:val="0"/>
        <w:autoSpaceDE w:val="0"/>
        <w:autoSpaceDN w:val="0"/>
        <w:adjustRightInd w:val="0"/>
        <w:spacing w:before="0" w:after="0"/>
        <w:ind w:left="966" w:hanging="140"/>
        <w:jc w:val="left"/>
        <w:rPr>
          <w:spacing w:val="-1"/>
        </w:rPr>
      </w:pPr>
      <w:r w:rsidRPr="003179BE">
        <w:rPr>
          <w:spacing w:val="-1"/>
        </w:rPr>
        <w:t>берегоукрепительный</w:t>
      </w:r>
      <w:r w:rsidRPr="003179BE">
        <w:rPr>
          <w:spacing w:val="-2"/>
        </w:rPr>
        <w:t xml:space="preserve"> </w:t>
      </w:r>
      <w:r w:rsidRPr="003179BE">
        <w:rPr>
          <w:spacing w:val="-1"/>
        </w:rPr>
        <w:t>(первый</w:t>
      </w:r>
      <w:r w:rsidRPr="003179BE">
        <w:t xml:space="preserve"> </w:t>
      </w:r>
      <w:r w:rsidRPr="003179BE">
        <w:rPr>
          <w:spacing w:val="-1"/>
        </w:rPr>
        <w:t>пояс)</w:t>
      </w:r>
      <w:r w:rsidRPr="003179BE">
        <w:t xml:space="preserve"> -</w:t>
      </w:r>
      <w:r w:rsidRPr="003179BE">
        <w:rPr>
          <w:spacing w:val="-1"/>
        </w:rPr>
        <w:t xml:space="preserve"> </w:t>
      </w:r>
      <w:r w:rsidRPr="003179BE">
        <w:t>в зоне</w:t>
      </w:r>
      <w:r w:rsidRPr="003179BE">
        <w:rPr>
          <w:spacing w:val="-1"/>
        </w:rPr>
        <w:t xml:space="preserve"> расчетного</w:t>
      </w:r>
      <w:r w:rsidRPr="003179BE">
        <w:t xml:space="preserve"> подпорного</w:t>
      </w:r>
      <w:r w:rsidRPr="003179BE">
        <w:rPr>
          <w:spacing w:val="-3"/>
        </w:rPr>
        <w:t xml:space="preserve"> </w:t>
      </w:r>
      <w:r w:rsidRPr="003179BE">
        <w:rPr>
          <w:spacing w:val="-1"/>
        </w:rPr>
        <w:t>уровня;</w:t>
      </w:r>
    </w:p>
    <w:p w14:paraId="735F6396" w14:textId="77777777" w:rsidR="0034483F" w:rsidRPr="003179BE" w:rsidRDefault="0034483F" w:rsidP="003179BE">
      <w:pPr>
        <w:pStyle w:val="a"/>
        <w:widowControl w:val="0"/>
        <w:numPr>
          <w:ilvl w:val="1"/>
          <w:numId w:val="40"/>
        </w:numPr>
        <w:tabs>
          <w:tab w:val="left" w:pos="976"/>
        </w:tabs>
        <w:kinsoku w:val="0"/>
        <w:overflowPunct w:val="0"/>
        <w:autoSpaceDE w:val="0"/>
        <w:autoSpaceDN w:val="0"/>
        <w:adjustRightInd w:val="0"/>
        <w:spacing w:before="0" w:after="0"/>
        <w:ind w:right="118" w:firstLine="708"/>
        <w:rPr>
          <w:spacing w:val="-2"/>
        </w:rPr>
      </w:pPr>
      <w:r w:rsidRPr="003179BE">
        <w:rPr>
          <w:spacing w:val="-1"/>
        </w:rPr>
        <w:t>ветроломные</w:t>
      </w:r>
      <w:r w:rsidRPr="003179BE">
        <w:rPr>
          <w:spacing w:val="10"/>
        </w:rPr>
        <w:t xml:space="preserve"> </w:t>
      </w:r>
      <w:r w:rsidRPr="003179BE">
        <w:t>и</w:t>
      </w:r>
      <w:r w:rsidRPr="003179BE">
        <w:rPr>
          <w:spacing w:val="10"/>
        </w:rPr>
        <w:t xml:space="preserve"> </w:t>
      </w:r>
      <w:r w:rsidRPr="003179BE">
        <w:rPr>
          <w:spacing w:val="-1"/>
        </w:rPr>
        <w:t>дренирующие</w:t>
      </w:r>
      <w:r w:rsidRPr="003179BE">
        <w:rPr>
          <w:spacing w:val="8"/>
        </w:rPr>
        <w:t xml:space="preserve"> </w:t>
      </w:r>
      <w:r w:rsidRPr="003179BE">
        <w:rPr>
          <w:spacing w:val="-1"/>
        </w:rPr>
        <w:t>посадки</w:t>
      </w:r>
      <w:r w:rsidRPr="003179BE">
        <w:rPr>
          <w:spacing w:val="10"/>
        </w:rPr>
        <w:t xml:space="preserve"> </w:t>
      </w:r>
      <w:r w:rsidRPr="003179BE">
        <w:t>(второй</w:t>
      </w:r>
      <w:r w:rsidRPr="003179BE">
        <w:rPr>
          <w:spacing w:val="10"/>
        </w:rPr>
        <w:t xml:space="preserve"> </w:t>
      </w:r>
      <w:r w:rsidRPr="003179BE">
        <w:rPr>
          <w:spacing w:val="-1"/>
        </w:rPr>
        <w:t>пояс)</w:t>
      </w:r>
      <w:r w:rsidRPr="003179BE">
        <w:rPr>
          <w:spacing w:val="14"/>
        </w:rPr>
        <w:t xml:space="preserve"> </w:t>
      </w:r>
      <w:r w:rsidRPr="003179BE">
        <w:t>-</w:t>
      </w:r>
      <w:r w:rsidRPr="003179BE">
        <w:rPr>
          <w:spacing w:val="11"/>
        </w:rPr>
        <w:t xml:space="preserve"> </w:t>
      </w:r>
      <w:r w:rsidRPr="003179BE">
        <w:t>между</w:t>
      </w:r>
      <w:r w:rsidRPr="003179BE">
        <w:rPr>
          <w:spacing w:val="6"/>
        </w:rPr>
        <w:t xml:space="preserve"> </w:t>
      </w:r>
      <w:r w:rsidRPr="003179BE">
        <w:rPr>
          <w:spacing w:val="-1"/>
        </w:rPr>
        <w:t>отметками</w:t>
      </w:r>
      <w:r w:rsidRPr="003179BE">
        <w:rPr>
          <w:spacing w:val="10"/>
        </w:rPr>
        <w:t xml:space="preserve"> </w:t>
      </w:r>
      <w:r w:rsidRPr="003179BE">
        <w:rPr>
          <w:spacing w:val="-1"/>
        </w:rPr>
        <w:t>расчетного</w:t>
      </w:r>
      <w:r w:rsidRPr="003179BE">
        <w:rPr>
          <w:spacing w:val="9"/>
        </w:rPr>
        <w:t xml:space="preserve"> </w:t>
      </w:r>
      <w:r w:rsidRPr="003179BE">
        <w:t>и</w:t>
      </w:r>
      <w:r w:rsidRPr="003179BE">
        <w:rPr>
          <w:spacing w:val="87"/>
        </w:rPr>
        <w:t xml:space="preserve"> </w:t>
      </w:r>
      <w:r w:rsidRPr="003179BE">
        <w:rPr>
          <w:spacing w:val="-1"/>
        </w:rPr>
        <w:t>форсированного</w:t>
      </w:r>
      <w:r w:rsidRPr="003179BE">
        <w:t xml:space="preserve"> </w:t>
      </w:r>
      <w:r w:rsidRPr="003179BE">
        <w:rPr>
          <w:spacing w:val="-1"/>
        </w:rPr>
        <w:t>подпорных</w:t>
      </w:r>
      <w:r w:rsidRPr="003179BE">
        <w:rPr>
          <w:spacing w:val="3"/>
        </w:rPr>
        <w:t xml:space="preserve"> </w:t>
      </w:r>
      <w:r w:rsidRPr="003179BE">
        <w:rPr>
          <w:spacing w:val="-2"/>
        </w:rPr>
        <w:t>уровней;</w:t>
      </w:r>
    </w:p>
    <w:p w14:paraId="2D7C547A" w14:textId="77777777" w:rsidR="0034483F" w:rsidRPr="003179BE" w:rsidRDefault="0034483F" w:rsidP="003179BE">
      <w:pPr>
        <w:pStyle w:val="a"/>
        <w:widowControl w:val="0"/>
        <w:numPr>
          <w:ilvl w:val="1"/>
          <w:numId w:val="40"/>
        </w:numPr>
        <w:tabs>
          <w:tab w:val="left" w:pos="966"/>
        </w:tabs>
        <w:kinsoku w:val="0"/>
        <w:overflowPunct w:val="0"/>
        <w:autoSpaceDE w:val="0"/>
        <w:autoSpaceDN w:val="0"/>
        <w:adjustRightInd w:val="0"/>
        <w:spacing w:before="0" w:after="0"/>
        <w:ind w:left="966" w:hanging="140"/>
        <w:jc w:val="left"/>
        <w:rPr>
          <w:spacing w:val="-1"/>
        </w:rPr>
      </w:pPr>
      <w:r w:rsidRPr="003179BE">
        <w:rPr>
          <w:spacing w:val="-1"/>
        </w:rPr>
        <w:t>противоэрозионный</w:t>
      </w:r>
      <w:r w:rsidRPr="003179BE">
        <w:t xml:space="preserve"> </w:t>
      </w:r>
      <w:r w:rsidRPr="003179BE">
        <w:rPr>
          <w:spacing w:val="-1"/>
        </w:rPr>
        <w:t>(третий</w:t>
      </w:r>
      <w:r w:rsidRPr="003179BE">
        <w:t xml:space="preserve"> </w:t>
      </w:r>
      <w:r w:rsidRPr="003179BE">
        <w:rPr>
          <w:spacing w:val="-1"/>
        </w:rPr>
        <w:t>пояс)</w:t>
      </w:r>
      <w:r w:rsidRPr="003179BE">
        <w:rPr>
          <w:spacing w:val="2"/>
        </w:rPr>
        <w:t xml:space="preserve"> </w:t>
      </w:r>
      <w:r w:rsidRPr="003179BE">
        <w:t>-</w:t>
      </w:r>
      <w:r w:rsidRPr="003179BE">
        <w:rPr>
          <w:spacing w:val="-1"/>
        </w:rPr>
        <w:t xml:space="preserve"> выше форсированного</w:t>
      </w:r>
      <w:r w:rsidRPr="003179BE">
        <w:rPr>
          <w:spacing w:val="2"/>
        </w:rPr>
        <w:t xml:space="preserve"> </w:t>
      </w:r>
      <w:r w:rsidRPr="003179BE">
        <w:rPr>
          <w:spacing w:val="-1"/>
        </w:rPr>
        <w:t>уровня.</w:t>
      </w:r>
    </w:p>
    <w:p w14:paraId="15C18964" w14:textId="174D2629" w:rsidR="0034483F" w:rsidRPr="003179BE" w:rsidRDefault="0034483F" w:rsidP="003179BE">
      <w:pPr>
        <w:pStyle w:val="a"/>
        <w:widowControl w:val="0"/>
        <w:numPr>
          <w:ilvl w:val="2"/>
          <w:numId w:val="41"/>
        </w:numPr>
        <w:tabs>
          <w:tab w:val="left" w:pos="1583"/>
        </w:tabs>
        <w:kinsoku w:val="0"/>
        <w:overflowPunct w:val="0"/>
        <w:autoSpaceDE w:val="0"/>
        <w:autoSpaceDN w:val="0"/>
        <w:adjustRightInd w:val="0"/>
        <w:spacing w:before="0" w:after="0"/>
        <w:ind w:right="116" w:firstLine="708"/>
        <w:rPr>
          <w:spacing w:val="-1"/>
        </w:rPr>
      </w:pPr>
      <w:r w:rsidRPr="003179BE">
        <w:rPr>
          <w:spacing w:val="-1"/>
        </w:rPr>
        <w:t>Расстояния</w:t>
      </w:r>
      <w:r w:rsidRPr="003179BE">
        <w:rPr>
          <w:spacing w:val="37"/>
        </w:rPr>
        <w:t xml:space="preserve"> </w:t>
      </w:r>
      <w:r w:rsidRPr="003179BE">
        <w:t>от</w:t>
      </w:r>
      <w:r w:rsidRPr="003179BE">
        <w:rPr>
          <w:spacing w:val="36"/>
        </w:rPr>
        <w:t xml:space="preserve"> </w:t>
      </w:r>
      <w:r w:rsidRPr="003179BE">
        <w:rPr>
          <w:spacing w:val="-1"/>
        </w:rPr>
        <w:t>границ</w:t>
      </w:r>
      <w:r w:rsidRPr="003179BE">
        <w:rPr>
          <w:spacing w:val="36"/>
        </w:rPr>
        <w:t xml:space="preserve"> </w:t>
      </w:r>
      <w:r w:rsidRPr="003179BE">
        <w:rPr>
          <w:spacing w:val="-1"/>
        </w:rPr>
        <w:t>жилой</w:t>
      </w:r>
      <w:r w:rsidRPr="003179BE">
        <w:rPr>
          <w:spacing w:val="36"/>
        </w:rPr>
        <w:t xml:space="preserve"> </w:t>
      </w:r>
      <w:r w:rsidRPr="003179BE">
        <w:rPr>
          <w:spacing w:val="-1"/>
        </w:rPr>
        <w:t>застройки,</w:t>
      </w:r>
      <w:r w:rsidRPr="003179BE">
        <w:rPr>
          <w:spacing w:val="35"/>
        </w:rPr>
        <w:t xml:space="preserve"> </w:t>
      </w:r>
      <w:r w:rsidRPr="003179BE">
        <w:rPr>
          <w:spacing w:val="-1"/>
        </w:rPr>
        <w:t>водоемов,</w:t>
      </w:r>
      <w:r w:rsidRPr="003179BE">
        <w:rPr>
          <w:spacing w:val="35"/>
        </w:rPr>
        <w:t xml:space="preserve"> </w:t>
      </w:r>
      <w:r w:rsidRPr="003179BE">
        <w:rPr>
          <w:spacing w:val="-1"/>
        </w:rPr>
        <w:t>сельскохозяйственных</w:t>
      </w:r>
      <w:r w:rsidRPr="003179BE">
        <w:rPr>
          <w:spacing w:val="40"/>
        </w:rPr>
        <w:t xml:space="preserve"> </w:t>
      </w:r>
      <w:r w:rsidRPr="003179BE">
        <w:rPr>
          <w:spacing w:val="-1"/>
        </w:rPr>
        <w:t>уго</w:t>
      </w:r>
      <w:r w:rsidRPr="003179BE">
        <w:t>дий,</w:t>
      </w:r>
      <w:r w:rsidRPr="003179BE">
        <w:rPr>
          <w:spacing w:val="11"/>
        </w:rPr>
        <w:t xml:space="preserve"> </w:t>
      </w:r>
      <w:r w:rsidRPr="003179BE">
        <w:rPr>
          <w:spacing w:val="-1"/>
        </w:rPr>
        <w:t>автомобильных</w:t>
      </w:r>
      <w:r w:rsidRPr="003179BE">
        <w:rPr>
          <w:spacing w:val="13"/>
        </w:rPr>
        <w:t xml:space="preserve"> </w:t>
      </w:r>
      <w:r w:rsidRPr="003179BE">
        <w:rPr>
          <w:spacing w:val="-1"/>
        </w:rPr>
        <w:t>дорог,</w:t>
      </w:r>
      <w:r w:rsidRPr="003179BE">
        <w:rPr>
          <w:spacing w:val="11"/>
        </w:rPr>
        <w:t xml:space="preserve"> </w:t>
      </w:r>
      <w:r w:rsidRPr="003179BE">
        <w:rPr>
          <w:spacing w:val="-1"/>
        </w:rPr>
        <w:t>железнодорожных</w:t>
      </w:r>
      <w:r w:rsidRPr="003179BE">
        <w:rPr>
          <w:spacing w:val="13"/>
        </w:rPr>
        <w:t xml:space="preserve"> </w:t>
      </w:r>
      <w:r w:rsidRPr="003179BE">
        <w:rPr>
          <w:spacing w:val="-2"/>
        </w:rPr>
        <w:t>путей</w:t>
      </w:r>
      <w:r w:rsidRPr="003179BE">
        <w:rPr>
          <w:spacing w:val="12"/>
        </w:rPr>
        <w:t xml:space="preserve"> </w:t>
      </w:r>
      <w:r w:rsidRPr="003179BE">
        <w:t>и</w:t>
      </w:r>
      <w:r w:rsidRPr="003179BE">
        <w:rPr>
          <w:spacing w:val="12"/>
        </w:rPr>
        <w:t xml:space="preserve"> </w:t>
      </w:r>
      <w:r w:rsidRPr="003179BE">
        <w:rPr>
          <w:spacing w:val="-1"/>
        </w:rPr>
        <w:t>сооружений</w:t>
      </w:r>
      <w:r w:rsidRPr="003179BE">
        <w:rPr>
          <w:spacing w:val="12"/>
        </w:rPr>
        <w:t xml:space="preserve"> </w:t>
      </w:r>
      <w:r w:rsidRPr="003179BE">
        <w:t>на</w:t>
      </w:r>
      <w:r w:rsidRPr="003179BE">
        <w:rPr>
          <w:spacing w:val="10"/>
        </w:rPr>
        <w:t xml:space="preserve"> </w:t>
      </w:r>
      <w:r w:rsidRPr="003179BE">
        <w:rPr>
          <w:spacing w:val="-1"/>
        </w:rPr>
        <w:t>них</w:t>
      </w:r>
      <w:r w:rsidRPr="003179BE">
        <w:rPr>
          <w:spacing w:val="13"/>
        </w:rPr>
        <w:t xml:space="preserve"> </w:t>
      </w:r>
      <w:r w:rsidRPr="003179BE">
        <w:t>до</w:t>
      </w:r>
      <w:r w:rsidRPr="003179BE">
        <w:rPr>
          <w:spacing w:val="9"/>
        </w:rPr>
        <w:t xml:space="preserve"> </w:t>
      </w:r>
      <w:r w:rsidRPr="003179BE">
        <w:rPr>
          <w:spacing w:val="-1"/>
        </w:rPr>
        <w:t>защитных</w:t>
      </w:r>
      <w:r w:rsidRPr="003179BE">
        <w:rPr>
          <w:spacing w:val="73"/>
        </w:rPr>
        <w:t xml:space="preserve"> </w:t>
      </w:r>
      <w:r w:rsidRPr="003179BE">
        <w:rPr>
          <w:spacing w:val="-1"/>
        </w:rPr>
        <w:t>насаждений</w:t>
      </w:r>
      <w:r w:rsidRPr="003179BE">
        <w:t xml:space="preserve"> </w:t>
      </w:r>
      <w:r w:rsidRPr="003179BE">
        <w:rPr>
          <w:spacing w:val="-1"/>
        </w:rPr>
        <w:t>принимаются</w:t>
      </w:r>
      <w:r w:rsidRPr="003179BE">
        <w:t xml:space="preserve"> в </w:t>
      </w:r>
      <w:r w:rsidRPr="003179BE">
        <w:rPr>
          <w:spacing w:val="-1"/>
        </w:rPr>
        <w:t>соответствии</w:t>
      </w:r>
      <w:r w:rsidRPr="003179BE">
        <w:t xml:space="preserve"> с</w:t>
      </w:r>
      <w:r w:rsidRPr="003179BE">
        <w:rPr>
          <w:spacing w:val="-1"/>
        </w:rPr>
        <w:t xml:space="preserve"> действующими</w:t>
      </w:r>
      <w:r w:rsidRPr="003179BE">
        <w:t xml:space="preserve"> </w:t>
      </w:r>
      <w:r w:rsidRPr="003179BE">
        <w:rPr>
          <w:spacing w:val="-1"/>
        </w:rPr>
        <w:t>правилами</w:t>
      </w:r>
      <w:r w:rsidRPr="003179BE">
        <w:t xml:space="preserve"> и </w:t>
      </w:r>
      <w:r w:rsidRPr="003179BE">
        <w:rPr>
          <w:spacing w:val="-1"/>
        </w:rPr>
        <w:t>нормами.</w:t>
      </w:r>
    </w:p>
    <w:p w14:paraId="3CC0763A" w14:textId="77777777" w:rsidR="0034483F" w:rsidRPr="003179BE" w:rsidRDefault="0034483F" w:rsidP="003179BE">
      <w:pPr>
        <w:pStyle w:val="a"/>
        <w:widowControl w:val="0"/>
        <w:numPr>
          <w:ilvl w:val="1"/>
          <w:numId w:val="39"/>
        </w:numPr>
        <w:tabs>
          <w:tab w:val="left" w:pos="1247"/>
        </w:tabs>
        <w:kinsoku w:val="0"/>
        <w:overflowPunct w:val="0"/>
        <w:autoSpaceDE w:val="0"/>
        <w:autoSpaceDN w:val="0"/>
        <w:adjustRightInd w:val="0"/>
        <w:spacing w:before="0" w:after="0"/>
        <w:jc w:val="left"/>
        <w:rPr>
          <w:spacing w:val="-1"/>
        </w:rPr>
      </w:pPr>
      <w:r w:rsidRPr="003179BE">
        <w:rPr>
          <w:spacing w:val="-1"/>
        </w:rPr>
        <w:t>Земли</w:t>
      </w:r>
      <w:r w:rsidRPr="003179BE">
        <w:rPr>
          <w:spacing w:val="1"/>
        </w:rPr>
        <w:t xml:space="preserve"> </w:t>
      </w:r>
      <w:r w:rsidRPr="003179BE">
        <w:rPr>
          <w:spacing w:val="-1"/>
        </w:rPr>
        <w:t>историко-культурного</w:t>
      </w:r>
      <w:r w:rsidRPr="003179BE">
        <w:t xml:space="preserve"> </w:t>
      </w:r>
      <w:r w:rsidRPr="003179BE">
        <w:rPr>
          <w:spacing w:val="-1"/>
        </w:rPr>
        <w:t>назначения</w:t>
      </w:r>
    </w:p>
    <w:p w14:paraId="7A183489" w14:textId="77777777" w:rsidR="0034483F" w:rsidRPr="003179BE" w:rsidRDefault="0034483F" w:rsidP="003179BE">
      <w:pPr>
        <w:pStyle w:val="a"/>
        <w:widowControl w:val="0"/>
        <w:numPr>
          <w:ilvl w:val="2"/>
          <w:numId w:val="39"/>
        </w:numPr>
        <w:tabs>
          <w:tab w:val="left" w:pos="1427"/>
        </w:tabs>
        <w:kinsoku w:val="0"/>
        <w:overflowPunct w:val="0"/>
        <w:autoSpaceDE w:val="0"/>
        <w:autoSpaceDN w:val="0"/>
        <w:adjustRightInd w:val="0"/>
        <w:spacing w:before="0" w:after="0"/>
        <w:ind w:firstLine="708"/>
        <w:jc w:val="left"/>
        <w:rPr>
          <w:spacing w:val="-1"/>
        </w:rPr>
      </w:pPr>
      <w:r w:rsidRPr="003179BE">
        <w:lastRenderedPageBreak/>
        <w:t xml:space="preserve">К </w:t>
      </w:r>
      <w:r w:rsidRPr="003179BE">
        <w:rPr>
          <w:spacing w:val="-1"/>
        </w:rPr>
        <w:t>землям</w:t>
      </w:r>
      <w:r w:rsidRPr="003179BE">
        <w:t xml:space="preserve"> </w:t>
      </w:r>
      <w:r w:rsidRPr="003179BE">
        <w:rPr>
          <w:spacing w:val="-1"/>
        </w:rPr>
        <w:t>историко-культурного</w:t>
      </w:r>
      <w:r w:rsidRPr="003179BE">
        <w:t xml:space="preserve"> </w:t>
      </w:r>
      <w:r w:rsidRPr="003179BE">
        <w:rPr>
          <w:spacing w:val="-1"/>
        </w:rPr>
        <w:t>назначения</w:t>
      </w:r>
      <w:r w:rsidRPr="003179BE">
        <w:t xml:space="preserve"> </w:t>
      </w:r>
      <w:r w:rsidRPr="003179BE">
        <w:rPr>
          <w:spacing w:val="-1"/>
        </w:rPr>
        <w:t>относятся</w:t>
      </w:r>
      <w:r w:rsidRPr="003179BE">
        <w:t xml:space="preserve"> </w:t>
      </w:r>
      <w:r w:rsidRPr="003179BE">
        <w:rPr>
          <w:spacing w:val="-1"/>
        </w:rPr>
        <w:t>земли:</w:t>
      </w:r>
    </w:p>
    <w:p w14:paraId="0DA4677B" w14:textId="77777777" w:rsidR="0034483F" w:rsidRPr="003179BE" w:rsidRDefault="0034483F" w:rsidP="003179BE">
      <w:pPr>
        <w:pStyle w:val="a"/>
        <w:widowControl w:val="0"/>
        <w:numPr>
          <w:ilvl w:val="1"/>
          <w:numId w:val="40"/>
        </w:numPr>
        <w:tabs>
          <w:tab w:val="left" w:pos="990"/>
        </w:tabs>
        <w:kinsoku w:val="0"/>
        <w:overflowPunct w:val="0"/>
        <w:autoSpaceDE w:val="0"/>
        <w:autoSpaceDN w:val="0"/>
        <w:adjustRightInd w:val="0"/>
        <w:spacing w:before="0" w:after="0"/>
        <w:ind w:right="120" w:firstLine="708"/>
      </w:pPr>
      <w:r w:rsidRPr="003179BE">
        <w:rPr>
          <w:spacing w:val="-1"/>
        </w:rPr>
        <w:t>объектов</w:t>
      </w:r>
      <w:r w:rsidRPr="003179BE">
        <w:rPr>
          <w:spacing w:val="23"/>
        </w:rPr>
        <w:t xml:space="preserve"> </w:t>
      </w:r>
      <w:r w:rsidRPr="003179BE">
        <w:rPr>
          <w:spacing w:val="-1"/>
        </w:rPr>
        <w:t>культурного</w:t>
      </w:r>
      <w:r w:rsidRPr="003179BE">
        <w:rPr>
          <w:spacing w:val="25"/>
        </w:rPr>
        <w:t xml:space="preserve"> </w:t>
      </w:r>
      <w:r w:rsidRPr="003179BE">
        <w:rPr>
          <w:spacing w:val="-1"/>
        </w:rPr>
        <w:t>наследия,</w:t>
      </w:r>
      <w:r w:rsidRPr="003179BE">
        <w:rPr>
          <w:spacing w:val="23"/>
        </w:rPr>
        <w:t xml:space="preserve"> </w:t>
      </w:r>
      <w:r w:rsidRPr="003179BE">
        <w:t>в</w:t>
      </w:r>
      <w:r w:rsidRPr="003179BE">
        <w:rPr>
          <w:spacing w:val="23"/>
        </w:rPr>
        <w:t xml:space="preserve"> </w:t>
      </w:r>
      <w:r w:rsidRPr="003179BE">
        <w:t>том</w:t>
      </w:r>
      <w:r w:rsidRPr="003179BE">
        <w:rPr>
          <w:spacing w:val="23"/>
        </w:rPr>
        <w:t xml:space="preserve"> </w:t>
      </w:r>
      <w:r w:rsidRPr="003179BE">
        <w:t>числе</w:t>
      </w:r>
      <w:r w:rsidRPr="003179BE">
        <w:rPr>
          <w:spacing w:val="24"/>
        </w:rPr>
        <w:t xml:space="preserve"> </w:t>
      </w:r>
      <w:r w:rsidRPr="003179BE">
        <w:rPr>
          <w:spacing w:val="-1"/>
        </w:rPr>
        <w:t>объектов</w:t>
      </w:r>
      <w:r w:rsidRPr="003179BE">
        <w:rPr>
          <w:spacing w:val="23"/>
        </w:rPr>
        <w:t xml:space="preserve"> </w:t>
      </w:r>
      <w:r w:rsidRPr="003179BE">
        <w:rPr>
          <w:spacing w:val="-1"/>
        </w:rPr>
        <w:t>археологического</w:t>
      </w:r>
      <w:r w:rsidRPr="003179BE">
        <w:rPr>
          <w:spacing w:val="23"/>
        </w:rPr>
        <w:t xml:space="preserve"> </w:t>
      </w:r>
      <w:r w:rsidRPr="003179BE">
        <w:rPr>
          <w:spacing w:val="-1"/>
        </w:rPr>
        <w:t>наследия,</w:t>
      </w:r>
      <w:r w:rsidRPr="003179BE">
        <w:rPr>
          <w:spacing w:val="23"/>
        </w:rPr>
        <w:t xml:space="preserve"> </w:t>
      </w:r>
      <w:r w:rsidRPr="003179BE">
        <w:t>а</w:t>
      </w:r>
      <w:r w:rsidRPr="003179BE">
        <w:rPr>
          <w:spacing w:val="97"/>
        </w:rPr>
        <w:t xml:space="preserve"> </w:t>
      </w:r>
      <w:r w:rsidRPr="003179BE">
        <w:rPr>
          <w:spacing w:val="-1"/>
        </w:rPr>
        <w:t>также</w:t>
      </w:r>
      <w:r w:rsidRPr="003179BE">
        <w:rPr>
          <w:spacing w:val="-2"/>
        </w:rPr>
        <w:t xml:space="preserve"> </w:t>
      </w:r>
      <w:r w:rsidRPr="003179BE">
        <w:rPr>
          <w:spacing w:val="-1"/>
        </w:rPr>
        <w:t>выявленных</w:t>
      </w:r>
      <w:r w:rsidRPr="003179BE">
        <w:rPr>
          <w:spacing w:val="1"/>
        </w:rPr>
        <w:t xml:space="preserve"> </w:t>
      </w:r>
      <w:r w:rsidRPr="003179BE">
        <w:rPr>
          <w:spacing w:val="-1"/>
        </w:rPr>
        <w:t>объектов</w:t>
      </w:r>
      <w:r w:rsidRPr="003179BE">
        <w:t xml:space="preserve"> </w:t>
      </w:r>
      <w:r w:rsidRPr="003179BE">
        <w:rPr>
          <w:spacing w:val="-1"/>
        </w:rPr>
        <w:t>культурного</w:t>
      </w:r>
      <w:r w:rsidRPr="003179BE">
        <w:t xml:space="preserve"> наследия;</w:t>
      </w:r>
    </w:p>
    <w:p w14:paraId="772288F6" w14:textId="77777777" w:rsidR="0034483F" w:rsidRPr="003179BE" w:rsidRDefault="0034483F" w:rsidP="003179BE">
      <w:pPr>
        <w:pStyle w:val="a"/>
        <w:widowControl w:val="0"/>
        <w:numPr>
          <w:ilvl w:val="1"/>
          <w:numId w:val="40"/>
        </w:numPr>
        <w:tabs>
          <w:tab w:val="left" w:pos="966"/>
        </w:tabs>
        <w:kinsoku w:val="0"/>
        <w:overflowPunct w:val="0"/>
        <w:autoSpaceDE w:val="0"/>
        <w:autoSpaceDN w:val="0"/>
        <w:adjustRightInd w:val="0"/>
        <w:spacing w:before="0" w:after="0"/>
        <w:ind w:left="966" w:hanging="140"/>
        <w:jc w:val="left"/>
        <w:rPr>
          <w:spacing w:val="-1"/>
        </w:rPr>
      </w:pPr>
      <w:r w:rsidRPr="003179BE">
        <w:rPr>
          <w:spacing w:val="-1"/>
        </w:rPr>
        <w:t>военных</w:t>
      </w:r>
      <w:r w:rsidRPr="003179BE">
        <w:rPr>
          <w:spacing w:val="1"/>
        </w:rPr>
        <w:t xml:space="preserve"> </w:t>
      </w:r>
      <w:r w:rsidRPr="003179BE">
        <w:t xml:space="preserve">и </w:t>
      </w:r>
      <w:r w:rsidRPr="003179BE">
        <w:rPr>
          <w:spacing w:val="-1"/>
        </w:rPr>
        <w:t>гражданских захоронений.</w:t>
      </w:r>
    </w:p>
    <w:p w14:paraId="02ED36D0" w14:textId="25D89064" w:rsidR="0034483F" w:rsidRPr="003179BE" w:rsidRDefault="0034483F" w:rsidP="003179BE">
      <w:pPr>
        <w:pStyle w:val="a"/>
        <w:widowControl w:val="0"/>
        <w:numPr>
          <w:ilvl w:val="2"/>
          <w:numId w:val="39"/>
        </w:numPr>
        <w:tabs>
          <w:tab w:val="left" w:pos="1434"/>
        </w:tabs>
        <w:kinsoku w:val="0"/>
        <w:overflowPunct w:val="0"/>
        <w:autoSpaceDE w:val="0"/>
        <w:autoSpaceDN w:val="0"/>
        <w:adjustRightInd w:val="0"/>
        <w:spacing w:before="0" w:after="0"/>
        <w:ind w:right="110" w:firstLine="708"/>
        <w:rPr>
          <w:spacing w:val="-1"/>
        </w:rPr>
      </w:pPr>
      <w:r w:rsidRPr="003179BE">
        <w:t>На</w:t>
      </w:r>
      <w:r w:rsidRPr="003179BE">
        <w:rPr>
          <w:spacing w:val="5"/>
        </w:rPr>
        <w:t xml:space="preserve"> </w:t>
      </w:r>
      <w:r w:rsidRPr="003179BE">
        <w:rPr>
          <w:spacing w:val="-1"/>
        </w:rPr>
        <w:t>землях</w:t>
      </w:r>
      <w:r w:rsidRPr="003179BE">
        <w:rPr>
          <w:spacing w:val="9"/>
        </w:rPr>
        <w:t xml:space="preserve"> </w:t>
      </w:r>
      <w:r w:rsidRPr="003179BE">
        <w:rPr>
          <w:spacing w:val="-1"/>
        </w:rPr>
        <w:t>объектов</w:t>
      </w:r>
      <w:r w:rsidRPr="003179BE">
        <w:rPr>
          <w:spacing w:val="6"/>
        </w:rPr>
        <w:t xml:space="preserve"> </w:t>
      </w:r>
      <w:r w:rsidRPr="003179BE">
        <w:rPr>
          <w:spacing w:val="-1"/>
        </w:rPr>
        <w:t>культурного</w:t>
      </w:r>
      <w:r w:rsidRPr="003179BE">
        <w:rPr>
          <w:spacing w:val="6"/>
        </w:rPr>
        <w:t xml:space="preserve"> </w:t>
      </w:r>
      <w:r w:rsidRPr="003179BE">
        <w:rPr>
          <w:spacing w:val="-1"/>
        </w:rPr>
        <w:t>наследия</w:t>
      </w:r>
      <w:r w:rsidRPr="003179BE">
        <w:rPr>
          <w:spacing w:val="6"/>
        </w:rPr>
        <w:t xml:space="preserve"> </w:t>
      </w:r>
      <w:r w:rsidRPr="003179BE">
        <w:rPr>
          <w:spacing w:val="-1"/>
        </w:rPr>
        <w:t>(памятников</w:t>
      </w:r>
      <w:r w:rsidRPr="003179BE">
        <w:rPr>
          <w:spacing w:val="6"/>
        </w:rPr>
        <w:t xml:space="preserve"> </w:t>
      </w:r>
      <w:r w:rsidRPr="003179BE">
        <w:rPr>
          <w:spacing w:val="-1"/>
        </w:rPr>
        <w:t>истории</w:t>
      </w:r>
      <w:r w:rsidRPr="003179BE">
        <w:rPr>
          <w:spacing w:val="7"/>
        </w:rPr>
        <w:t xml:space="preserve"> </w:t>
      </w:r>
      <w:r w:rsidRPr="003179BE">
        <w:t>и</w:t>
      </w:r>
      <w:r w:rsidRPr="003179BE">
        <w:rPr>
          <w:spacing w:val="7"/>
        </w:rPr>
        <w:t xml:space="preserve"> </w:t>
      </w:r>
      <w:r w:rsidRPr="003179BE">
        <w:rPr>
          <w:spacing w:val="-1"/>
        </w:rPr>
        <w:t>культуры)</w:t>
      </w:r>
      <w:r w:rsidRPr="003179BE">
        <w:rPr>
          <w:spacing w:val="6"/>
        </w:rPr>
        <w:t xml:space="preserve"> </w:t>
      </w:r>
      <w:r w:rsidRPr="003179BE">
        <w:rPr>
          <w:spacing w:val="1"/>
        </w:rPr>
        <w:t>гра</w:t>
      </w:r>
      <w:r w:rsidRPr="003179BE">
        <w:rPr>
          <w:spacing w:val="-1"/>
        </w:rPr>
        <w:t>достроительная</w:t>
      </w:r>
      <w:r w:rsidRPr="003179BE">
        <w:rPr>
          <w:spacing w:val="21"/>
        </w:rPr>
        <w:t xml:space="preserve"> </w:t>
      </w:r>
      <w:r w:rsidRPr="003179BE">
        <w:rPr>
          <w:spacing w:val="-1"/>
        </w:rPr>
        <w:t>деятельность</w:t>
      </w:r>
      <w:r w:rsidRPr="003179BE">
        <w:rPr>
          <w:spacing w:val="22"/>
        </w:rPr>
        <w:t xml:space="preserve"> </w:t>
      </w:r>
      <w:r w:rsidRPr="003179BE">
        <w:rPr>
          <w:spacing w:val="-1"/>
        </w:rPr>
        <w:t>допускается</w:t>
      </w:r>
      <w:r w:rsidRPr="003179BE">
        <w:rPr>
          <w:spacing w:val="23"/>
        </w:rPr>
        <w:t xml:space="preserve"> </w:t>
      </w:r>
      <w:r w:rsidRPr="003179BE">
        <w:t>только</w:t>
      </w:r>
      <w:r w:rsidRPr="003179BE">
        <w:rPr>
          <w:spacing w:val="21"/>
        </w:rPr>
        <w:t xml:space="preserve"> </w:t>
      </w:r>
      <w:r w:rsidRPr="003179BE">
        <w:t>в</w:t>
      </w:r>
      <w:r w:rsidRPr="003179BE">
        <w:rPr>
          <w:spacing w:val="20"/>
        </w:rPr>
        <w:t xml:space="preserve"> </w:t>
      </w:r>
      <w:r w:rsidRPr="003179BE">
        <w:t>той</w:t>
      </w:r>
      <w:r w:rsidRPr="003179BE">
        <w:rPr>
          <w:spacing w:val="22"/>
        </w:rPr>
        <w:t xml:space="preserve"> </w:t>
      </w:r>
      <w:r w:rsidRPr="003179BE">
        <w:rPr>
          <w:spacing w:val="-1"/>
        </w:rPr>
        <w:t>мере,</w:t>
      </w:r>
      <w:r w:rsidRPr="003179BE">
        <w:rPr>
          <w:spacing w:val="23"/>
        </w:rPr>
        <w:t xml:space="preserve"> </w:t>
      </w:r>
      <w:r w:rsidRPr="003179BE">
        <w:t>в</w:t>
      </w:r>
      <w:r w:rsidRPr="003179BE">
        <w:rPr>
          <w:spacing w:val="20"/>
        </w:rPr>
        <w:t xml:space="preserve"> </w:t>
      </w:r>
      <w:r w:rsidRPr="003179BE">
        <w:t>какой</w:t>
      </w:r>
      <w:r w:rsidRPr="003179BE">
        <w:rPr>
          <w:spacing w:val="22"/>
        </w:rPr>
        <w:t xml:space="preserve"> </w:t>
      </w:r>
      <w:r w:rsidRPr="003179BE">
        <w:t>она</w:t>
      </w:r>
      <w:r w:rsidRPr="003179BE">
        <w:rPr>
          <w:spacing w:val="20"/>
        </w:rPr>
        <w:t xml:space="preserve"> </w:t>
      </w:r>
      <w:r w:rsidRPr="003179BE">
        <w:rPr>
          <w:spacing w:val="-1"/>
        </w:rPr>
        <w:t>связана</w:t>
      </w:r>
      <w:r w:rsidRPr="003179BE">
        <w:rPr>
          <w:spacing w:val="20"/>
        </w:rPr>
        <w:t xml:space="preserve"> </w:t>
      </w:r>
      <w:r w:rsidRPr="003179BE">
        <w:t>с</w:t>
      </w:r>
      <w:r w:rsidRPr="003179BE">
        <w:rPr>
          <w:spacing w:val="22"/>
        </w:rPr>
        <w:t xml:space="preserve"> </w:t>
      </w:r>
      <w:r w:rsidRPr="003179BE">
        <w:rPr>
          <w:spacing w:val="-1"/>
        </w:rPr>
        <w:t>нуждами</w:t>
      </w:r>
      <w:r w:rsidRPr="003179BE">
        <w:rPr>
          <w:spacing w:val="73"/>
        </w:rPr>
        <w:t xml:space="preserve"> </w:t>
      </w:r>
      <w:r w:rsidRPr="003179BE">
        <w:rPr>
          <w:spacing w:val="-1"/>
        </w:rPr>
        <w:t>этих</w:t>
      </w:r>
      <w:r w:rsidRPr="003179BE">
        <w:rPr>
          <w:spacing w:val="9"/>
        </w:rPr>
        <w:t xml:space="preserve"> </w:t>
      </w:r>
      <w:r w:rsidRPr="003179BE">
        <w:rPr>
          <w:spacing w:val="-1"/>
        </w:rPr>
        <w:t>объектов</w:t>
      </w:r>
      <w:r w:rsidRPr="003179BE">
        <w:rPr>
          <w:spacing w:val="6"/>
        </w:rPr>
        <w:t xml:space="preserve"> </w:t>
      </w:r>
      <w:r w:rsidRPr="003179BE">
        <w:rPr>
          <w:spacing w:val="-1"/>
        </w:rPr>
        <w:t>(восстановление,</w:t>
      </w:r>
      <w:r w:rsidRPr="003179BE">
        <w:rPr>
          <w:spacing w:val="6"/>
        </w:rPr>
        <w:t xml:space="preserve"> </w:t>
      </w:r>
      <w:r w:rsidRPr="003179BE">
        <w:rPr>
          <w:spacing w:val="-1"/>
        </w:rPr>
        <w:t>реставрация,</w:t>
      </w:r>
      <w:r w:rsidRPr="003179BE">
        <w:rPr>
          <w:spacing w:val="6"/>
        </w:rPr>
        <w:t xml:space="preserve"> </w:t>
      </w:r>
      <w:r w:rsidRPr="003179BE">
        <w:rPr>
          <w:spacing w:val="-1"/>
        </w:rPr>
        <w:t>реконструкция,</w:t>
      </w:r>
      <w:r w:rsidRPr="003179BE">
        <w:rPr>
          <w:spacing w:val="6"/>
        </w:rPr>
        <w:t xml:space="preserve"> </w:t>
      </w:r>
      <w:r w:rsidRPr="003179BE">
        <w:rPr>
          <w:spacing w:val="-1"/>
        </w:rPr>
        <w:t>инженерное</w:t>
      </w:r>
      <w:r w:rsidRPr="003179BE">
        <w:rPr>
          <w:spacing w:val="6"/>
        </w:rPr>
        <w:t xml:space="preserve"> </w:t>
      </w:r>
      <w:r w:rsidRPr="003179BE">
        <w:rPr>
          <w:spacing w:val="-1"/>
        </w:rPr>
        <w:t>обустройство</w:t>
      </w:r>
      <w:r w:rsidRPr="003179BE">
        <w:rPr>
          <w:spacing w:val="6"/>
        </w:rPr>
        <w:t xml:space="preserve"> </w:t>
      </w:r>
      <w:r w:rsidRPr="003179BE">
        <w:t>и</w:t>
      </w:r>
      <w:r w:rsidRPr="003179BE">
        <w:rPr>
          <w:spacing w:val="7"/>
        </w:rPr>
        <w:t xml:space="preserve"> </w:t>
      </w:r>
      <w:r w:rsidRPr="003179BE">
        <w:rPr>
          <w:spacing w:val="2"/>
        </w:rPr>
        <w:t>бла</w:t>
      </w:r>
      <w:r w:rsidRPr="003179BE">
        <w:rPr>
          <w:spacing w:val="-1"/>
        </w:rPr>
        <w:t>гоустройство),</w:t>
      </w:r>
      <w:r w:rsidRPr="003179BE">
        <w:rPr>
          <w:spacing w:val="16"/>
        </w:rPr>
        <w:t xml:space="preserve"> </w:t>
      </w:r>
      <w:r w:rsidRPr="003179BE">
        <w:t>по</w:t>
      </w:r>
      <w:r w:rsidRPr="003179BE">
        <w:rPr>
          <w:spacing w:val="18"/>
        </w:rPr>
        <w:t xml:space="preserve"> </w:t>
      </w:r>
      <w:r w:rsidRPr="003179BE">
        <w:t>специальному</w:t>
      </w:r>
      <w:r w:rsidRPr="003179BE">
        <w:rPr>
          <w:spacing w:val="9"/>
        </w:rPr>
        <w:t xml:space="preserve"> </w:t>
      </w:r>
      <w:r w:rsidRPr="003179BE">
        <w:rPr>
          <w:spacing w:val="-1"/>
        </w:rPr>
        <w:t>разрешению</w:t>
      </w:r>
      <w:r w:rsidRPr="003179BE">
        <w:rPr>
          <w:spacing w:val="17"/>
        </w:rPr>
        <w:t xml:space="preserve"> </w:t>
      </w:r>
      <w:r w:rsidRPr="003179BE">
        <w:rPr>
          <w:spacing w:val="-1"/>
        </w:rPr>
        <w:t>уполномоченных</w:t>
      </w:r>
      <w:r w:rsidRPr="003179BE">
        <w:rPr>
          <w:spacing w:val="18"/>
        </w:rPr>
        <w:t xml:space="preserve"> </w:t>
      </w:r>
      <w:r w:rsidRPr="003179BE">
        <w:rPr>
          <w:spacing w:val="-1"/>
        </w:rPr>
        <w:t>органов</w:t>
      </w:r>
      <w:r w:rsidRPr="003179BE">
        <w:rPr>
          <w:spacing w:val="16"/>
        </w:rPr>
        <w:t xml:space="preserve"> </w:t>
      </w:r>
      <w:r w:rsidRPr="003179BE">
        <w:rPr>
          <w:spacing w:val="-1"/>
        </w:rPr>
        <w:t>государственной</w:t>
      </w:r>
      <w:r w:rsidRPr="003179BE">
        <w:rPr>
          <w:spacing w:val="17"/>
        </w:rPr>
        <w:t xml:space="preserve"> </w:t>
      </w:r>
      <w:r w:rsidRPr="003179BE">
        <w:rPr>
          <w:spacing w:val="1"/>
        </w:rPr>
        <w:t>вла</w:t>
      </w:r>
      <w:r w:rsidRPr="003179BE">
        <w:rPr>
          <w:spacing w:val="-1"/>
        </w:rPr>
        <w:t>сти.</w:t>
      </w:r>
      <w:r w:rsidRPr="003179BE">
        <w:rPr>
          <w:spacing w:val="2"/>
        </w:rPr>
        <w:t xml:space="preserve"> </w:t>
      </w:r>
      <w:r w:rsidRPr="003179BE">
        <w:rPr>
          <w:spacing w:val="-1"/>
        </w:rPr>
        <w:t>Разрешенная</w:t>
      </w:r>
      <w:r w:rsidRPr="003179BE">
        <w:rPr>
          <w:spacing w:val="2"/>
        </w:rPr>
        <w:t xml:space="preserve"> </w:t>
      </w:r>
      <w:r w:rsidRPr="003179BE">
        <w:rPr>
          <w:spacing w:val="-1"/>
        </w:rPr>
        <w:t>градостроительная</w:t>
      </w:r>
      <w:r w:rsidRPr="003179BE">
        <w:rPr>
          <w:spacing w:val="2"/>
        </w:rPr>
        <w:t xml:space="preserve"> </w:t>
      </w:r>
      <w:r w:rsidRPr="003179BE">
        <w:rPr>
          <w:spacing w:val="-1"/>
        </w:rPr>
        <w:t>деятельность</w:t>
      </w:r>
      <w:r w:rsidRPr="003179BE">
        <w:rPr>
          <w:spacing w:val="2"/>
        </w:rPr>
        <w:t xml:space="preserve"> </w:t>
      </w:r>
      <w:r w:rsidRPr="003179BE">
        <w:t>на</w:t>
      </w:r>
      <w:r w:rsidRPr="003179BE">
        <w:rPr>
          <w:spacing w:val="1"/>
        </w:rPr>
        <w:t xml:space="preserve"> </w:t>
      </w:r>
      <w:r w:rsidRPr="003179BE">
        <w:rPr>
          <w:spacing w:val="-1"/>
        </w:rPr>
        <w:t>этих</w:t>
      </w:r>
      <w:r w:rsidRPr="003179BE">
        <w:rPr>
          <w:spacing w:val="4"/>
        </w:rPr>
        <w:t xml:space="preserve"> </w:t>
      </w:r>
      <w:r w:rsidRPr="003179BE">
        <w:rPr>
          <w:spacing w:val="-1"/>
        </w:rPr>
        <w:t>территориях</w:t>
      </w:r>
      <w:r w:rsidRPr="003179BE">
        <w:rPr>
          <w:spacing w:val="4"/>
        </w:rPr>
        <w:t xml:space="preserve"> </w:t>
      </w:r>
      <w:r w:rsidRPr="003179BE">
        <w:rPr>
          <w:spacing w:val="-1"/>
        </w:rPr>
        <w:t>может</w:t>
      </w:r>
      <w:r w:rsidRPr="003179BE">
        <w:rPr>
          <w:spacing w:val="2"/>
        </w:rPr>
        <w:t xml:space="preserve"> </w:t>
      </w:r>
      <w:r w:rsidRPr="003179BE">
        <w:rPr>
          <w:spacing w:val="-1"/>
        </w:rPr>
        <w:t>осуществляться</w:t>
      </w:r>
      <w:r w:rsidRPr="003179BE">
        <w:rPr>
          <w:spacing w:val="81"/>
        </w:rPr>
        <w:t xml:space="preserve"> </w:t>
      </w:r>
      <w:r w:rsidRPr="003179BE">
        <w:t>в</w:t>
      </w:r>
      <w:r w:rsidRPr="003179BE">
        <w:rPr>
          <w:spacing w:val="23"/>
        </w:rPr>
        <w:t xml:space="preserve"> </w:t>
      </w:r>
      <w:r w:rsidRPr="003179BE">
        <w:rPr>
          <w:spacing w:val="-1"/>
        </w:rPr>
        <w:t>рамках</w:t>
      </w:r>
      <w:r w:rsidRPr="003179BE">
        <w:rPr>
          <w:spacing w:val="25"/>
        </w:rPr>
        <w:t xml:space="preserve"> </w:t>
      </w:r>
      <w:r w:rsidRPr="003179BE">
        <w:rPr>
          <w:spacing w:val="-1"/>
        </w:rPr>
        <w:t>реставрации</w:t>
      </w:r>
      <w:r w:rsidRPr="003179BE">
        <w:rPr>
          <w:spacing w:val="24"/>
        </w:rPr>
        <w:t xml:space="preserve"> </w:t>
      </w:r>
      <w:r w:rsidRPr="003179BE">
        <w:rPr>
          <w:spacing w:val="-1"/>
        </w:rPr>
        <w:t>(реконструкции)</w:t>
      </w:r>
      <w:r w:rsidRPr="003179BE">
        <w:rPr>
          <w:spacing w:val="23"/>
        </w:rPr>
        <w:t xml:space="preserve"> </w:t>
      </w:r>
      <w:r w:rsidRPr="003179BE">
        <w:rPr>
          <w:spacing w:val="-1"/>
        </w:rPr>
        <w:t>существующих</w:t>
      </w:r>
      <w:r w:rsidRPr="003179BE">
        <w:rPr>
          <w:spacing w:val="25"/>
        </w:rPr>
        <w:t xml:space="preserve"> </w:t>
      </w:r>
      <w:r w:rsidRPr="003179BE">
        <w:t>и</w:t>
      </w:r>
      <w:r w:rsidRPr="003179BE">
        <w:rPr>
          <w:spacing w:val="24"/>
        </w:rPr>
        <w:t xml:space="preserve"> </w:t>
      </w:r>
      <w:r w:rsidRPr="003179BE">
        <w:rPr>
          <w:spacing w:val="-1"/>
        </w:rPr>
        <w:t>восстановления</w:t>
      </w:r>
      <w:r w:rsidRPr="003179BE">
        <w:rPr>
          <w:spacing w:val="23"/>
        </w:rPr>
        <w:t xml:space="preserve"> </w:t>
      </w:r>
      <w:r w:rsidRPr="003179BE">
        <w:rPr>
          <w:spacing w:val="-1"/>
        </w:rPr>
        <w:t>(воссоздания)</w:t>
      </w:r>
      <w:r w:rsidRPr="003179BE">
        <w:rPr>
          <w:spacing w:val="25"/>
        </w:rPr>
        <w:t xml:space="preserve"> </w:t>
      </w:r>
      <w:r w:rsidRPr="003179BE">
        <w:rPr>
          <w:spacing w:val="1"/>
        </w:rPr>
        <w:t>утра</w:t>
      </w:r>
      <w:r w:rsidRPr="003179BE">
        <w:rPr>
          <w:spacing w:val="-1"/>
        </w:rPr>
        <w:t>ченных</w:t>
      </w:r>
      <w:r w:rsidRPr="003179BE">
        <w:rPr>
          <w:spacing w:val="6"/>
        </w:rPr>
        <w:t xml:space="preserve"> </w:t>
      </w:r>
      <w:r w:rsidRPr="003179BE">
        <w:rPr>
          <w:spacing w:val="-1"/>
        </w:rPr>
        <w:t>объектов</w:t>
      </w:r>
      <w:r w:rsidRPr="003179BE">
        <w:rPr>
          <w:spacing w:val="5"/>
        </w:rPr>
        <w:t xml:space="preserve"> </w:t>
      </w:r>
      <w:r w:rsidRPr="003179BE">
        <w:rPr>
          <w:spacing w:val="-1"/>
        </w:rPr>
        <w:t>недвижимости</w:t>
      </w:r>
      <w:r w:rsidRPr="003179BE">
        <w:rPr>
          <w:spacing w:val="9"/>
        </w:rPr>
        <w:t xml:space="preserve"> </w:t>
      </w:r>
      <w:r w:rsidRPr="003179BE">
        <w:t>-</w:t>
      </w:r>
      <w:r w:rsidRPr="003179BE">
        <w:rPr>
          <w:spacing w:val="4"/>
        </w:rPr>
        <w:t xml:space="preserve"> </w:t>
      </w:r>
      <w:r w:rsidRPr="003179BE">
        <w:rPr>
          <w:spacing w:val="-1"/>
        </w:rPr>
        <w:t>ценных</w:t>
      </w:r>
      <w:r w:rsidRPr="003179BE">
        <w:rPr>
          <w:spacing w:val="6"/>
        </w:rPr>
        <w:t xml:space="preserve"> </w:t>
      </w:r>
      <w:r w:rsidRPr="003179BE">
        <w:rPr>
          <w:spacing w:val="-1"/>
        </w:rPr>
        <w:t>элементов</w:t>
      </w:r>
      <w:r w:rsidRPr="003179BE">
        <w:rPr>
          <w:spacing w:val="6"/>
        </w:rPr>
        <w:t xml:space="preserve"> </w:t>
      </w:r>
      <w:r w:rsidRPr="003179BE">
        <w:rPr>
          <w:spacing w:val="-1"/>
        </w:rPr>
        <w:t>объектов</w:t>
      </w:r>
      <w:r w:rsidRPr="003179BE">
        <w:rPr>
          <w:spacing w:val="6"/>
        </w:rPr>
        <w:t xml:space="preserve"> </w:t>
      </w:r>
      <w:r w:rsidRPr="003179BE">
        <w:rPr>
          <w:spacing w:val="-1"/>
        </w:rPr>
        <w:t>культурного</w:t>
      </w:r>
      <w:r w:rsidRPr="003179BE">
        <w:rPr>
          <w:spacing w:val="6"/>
        </w:rPr>
        <w:t xml:space="preserve"> </w:t>
      </w:r>
      <w:r w:rsidRPr="003179BE">
        <w:rPr>
          <w:spacing w:val="-1"/>
        </w:rPr>
        <w:t>наследия</w:t>
      </w:r>
      <w:r w:rsidRPr="003179BE">
        <w:rPr>
          <w:spacing w:val="6"/>
        </w:rPr>
        <w:t xml:space="preserve"> </w:t>
      </w:r>
      <w:r w:rsidRPr="003179BE">
        <w:rPr>
          <w:spacing w:val="-1"/>
        </w:rPr>
        <w:t>или</w:t>
      </w:r>
      <w:r w:rsidRPr="003179BE">
        <w:rPr>
          <w:spacing w:val="87"/>
        </w:rPr>
        <w:t xml:space="preserve"> </w:t>
      </w:r>
      <w:r w:rsidRPr="003179BE">
        <w:rPr>
          <w:spacing w:val="-1"/>
        </w:rPr>
        <w:t>строительства</w:t>
      </w:r>
      <w:r w:rsidRPr="003179BE">
        <w:rPr>
          <w:spacing w:val="15"/>
        </w:rPr>
        <w:t xml:space="preserve"> </w:t>
      </w:r>
      <w:r w:rsidRPr="003179BE">
        <w:rPr>
          <w:spacing w:val="-1"/>
        </w:rPr>
        <w:t>инженерных</w:t>
      </w:r>
      <w:r w:rsidRPr="003179BE">
        <w:rPr>
          <w:spacing w:val="16"/>
        </w:rPr>
        <w:t xml:space="preserve"> </w:t>
      </w:r>
      <w:r w:rsidRPr="003179BE">
        <w:rPr>
          <w:spacing w:val="-1"/>
        </w:rPr>
        <w:t>сооружений</w:t>
      </w:r>
      <w:r w:rsidRPr="003179BE">
        <w:rPr>
          <w:spacing w:val="17"/>
        </w:rPr>
        <w:t xml:space="preserve"> </w:t>
      </w:r>
      <w:r w:rsidRPr="003179BE">
        <w:rPr>
          <w:spacing w:val="-1"/>
        </w:rPr>
        <w:t>технического</w:t>
      </w:r>
      <w:r w:rsidRPr="003179BE">
        <w:rPr>
          <w:spacing w:val="16"/>
        </w:rPr>
        <w:t xml:space="preserve"> </w:t>
      </w:r>
      <w:r w:rsidRPr="003179BE">
        <w:rPr>
          <w:spacing w:val="-1"/>
        </w:rPr>
        <w:t>назначения,</w:t>
      </w:r>
      <w:r w:rsidRPr="003179BE">
        <w:rPr>
          <w:spacing w:val="14"/>
        </w:rPr>
        <w:t xml:space="preserve"> </w:t>
      </w:r>
      <w:r w:rsidRPr="003179BE">
        <w:rPr>
          <w:spacing w:val="-1"/>
        </w:rPr>
        <w:t>необходимых</w:t>
      </w:r>
      <w:r w:rsidRPr="003179BE">
        <w:rPr>
          <w:spacing w:val="16"/>
        </w:rPr>
        <w:t xml:space="preserve"> </w:t>
      </w:r>
      <w:r w:rsidRPr="003179BE">
        <w:t>для</w:t>
      </w:r>
      <w:r w:rsidRPr="003179BE">
        <w:rPr>
          <w:spacing w:val="17"/>
        </w:rPr>
        <w:t xml:space="preserve"> </w:t>
      </w:r>
      <w:r w:rsidRPr="003179BE">
        <w:t>эксплуа</w:t>
      </w:r>
      <w:r w:rsidRPr="003179BE">
        <w:rPr>
          <w:spacing w:val="-1"/>
        </w:rPr>
        <w:t>тации</w:t>
      </w:r>
      <w:r w:rsidRPr="003179BE">
        <w:t xml:space="preserve"> </w:t>
      </w:r>
      <w:r w:rsidRPr="003179BE">
        <w:rPr>
          <w:spacing w:val="-1"/>
        </w:rPr>
        <w:t>самих</w:t>
      </w:r>
      <w:r w:rsidRPr="003179BE">
        <w:rPr>
          <w:spacing w:val="2"/>
        </w:rPr>
        <w:t xml:space="preserve"> </w:t>
      </w:r>
      <w:r w:rsidRPr="003179BE">
        <w:rPr>
          <w:spacing w:val="-1"/>
        </w:rPr>
        <w:t>объектов</w:t>
      </w:r>
      <w:r w:rsidRPr="003179BE">
        <w:rPr>
          <w:spacing w:val="-3"/>
        </w:rPr>
        <w:t xml:space="preserve"> </w:t>
      </w:r>
      <w:r w:rsidRPr="003179BE">
        <w:rPr>
          <w:spacing w:val="-1"/>
        </w:rPr>
        <w:t>культурного</w:t>
      </w:r>
      <w:r w:rsidRPr="003179BE">
        <w:t xml:space="preserve"> </w:t>
      </w:r>
      <w:r w:rsidRPr="003179BE">
        <w:rPr>
          <w:spacing w:val="-1"/>
        </w:rPr>
        <w:t>наследия.</w:t>
      </w:r>
    </w:p>
    <w:p w14:paraId="615C7D56" w14:textId="77777777" w:rsidR="0034483F" w:rsidRPr="003179BE" w:rsidRDefault="0034483F" w:rsidP="003179BE">
      <w:pPr>
        <w:pStyle w:val="a"/>
        <w:numPr>
          <w:ilvl w:val="0"/>
          <w:numId w:val="0"/>
        </w:numPr>
        <w:kinsoku w:val="0"/>
        <w:overflowPunct w:val="0"/>
        <w:spacing w:before="0" w:after="0"/>
        <w:ind w:right="111" w:firstLine="709"/>
        <w:rPr>
          <w:spacing w:val="-1"/>
        </w:rPr>
      </w:pPr>
      <w:r w:rsidRPr="003179BE">
        <w:rPr>
          <w:spacing w:val="-1"/>
        </w:rPr>
        <w:t>Градостроительная</w:t>
      </w:r>
      <w:r w:rsidRPr="003179BE">
        <w:rPr>
          <w:spacing w:val="26"/>
        </w:rPr>
        <w:t xml:space="preserve"> </w:t>
      </w:r>
      <w:r w:rsidRPr="003179BE">
        <w:rPr>
          <w:spacing w:val="-1"/>
        </w:rPr>
        <w:t>деятельность,</w:t>
      </w:r>
      <w:r w:rsidRPr="003179BE">
        <w:rPr>
          <w:spacing w:val="23"/>
        </w:rPr>
        <w:t xml:space="preserve"> </w:t>
      </w:r>
      <w:r w:rsidRPr="003179BE">
        <w:t>не</w:t>
      </w:r>
      <w:r w:rsidRPr="003179BE">
        <w:rPr>
          <w:spacing w:val="25"/>
        </w:rPr>
        <w:t xml:space="preserve"> </w:t>
      </w:r>
      <w:r w:rsidRPr="003179BE">
        <w:rPr>
          <w:spacing w:val="-1"/>
        </w:rPr>
        <w:t>связанная</w:t>
      </w:r>
      <w:r w:rsidRPr="003179BE">
        <w:rPr>
          <w:spacing w:val="26"/>
        </w:rPr>
        <w:t xml:space="preserve"> </w:t>
      </w:r>
      <w:r w:rsidRPr="003179BE">
        <w:t>с</w:t>
      </w:r>
      <w:r w:rsidRPr="003179BE">
        <w:rPr>
          <w:spacing w:val="22"/>
        </w:rPr>
        <w:t xml:space="preserve"> </w:t>
      </w:r>
      <w:r w:rsidRPr="003179BE">
        <w:rPr>
          <w:spacing w:val="-1"/>
        </w:rPr>
        <w:t>нуждами</w:t>
      </w:r>
      <w:r w:rsidRPr="003179BE">
        <w:rPr>
          <w:spacing w:val="27"/>
        </w:rPr>
        <w:t xml:space="preserve"> </w:t>
      </w:r>
      <w:r w:rsidRPr="003179BE">
        <w:t>объектов</w:t>
      </w:r>
      <w:r w:rsidRPr="003179BE">
        <w:rPr>
          <w:spacing w:val="25"/>
        </w:rPr>
        <w:t xml:space="preserve"> </w:t>
      </w:r>
      <w:r w:rsidRPr="003179BE">
        <w:rPr>
          <w:spacing w:val="-1"/>
        </w:rPr>
        <w:t>историко-</w:t>
      </w:r>
      <w:r w:rsidRPr="003179BE">
        <w:rPr>
          <w:spacing w:val="77"/>
        </w:rPr>
        <w:t xml:space="preserve"> </w:t>
      </w:r>
      <w:r w:rsidRPr="003179BE">
        <w:rPr>
          <w:spacing w:val="-1"/>
        </w:rPr>
        <w:t>культурного</w:t>
      </w:r>
      <w:r w:rsidRPr="003179BE">
        <w:t xml:space="preserve"> </w:t>
      </w:r>
      <w:r w:rsidRPr="003179BE">
        <w:rPr>
          <w:spacing w:val="-1"/>
        </w:rPr>
        <w:t>наследия,</w:t>
      </w:r>
      <w:r w:rsidRPr="003179BE">
        <w:t xml:space="preserve"> на</w:t>
      </w:r>
      <w:r w:rsidRPr="003179BE">
        <w:rPr>
          <w:spacing w:val="-1"/>
        </w:rPr>
        <w:t xml:space="preserve"> территориях</w:t>
      </w:r>
      <w:r w:rsidRPr="003179BE">
        <w:rPr>
          <w:spacing w:val="2"/>
        </w:rPr>
        <w:t xml:space="preserve"> </w:t>
      </w:r>
      <w:r w:rsidRPr="003179BE">
        <w:rPr>
          <w:spacing w:val="-1"/>
        </w:rPr>
        <w:t>объектов</w:t>
      </w:r>
      <w:r w:rsidRPr="003179BE">
        <w:t xml:space="preserve"> </w:t>
      </w:r>
      <w:r w:rsidRPr="003179BE">
        <w:rPr>
          <w:spacing w:val="-1"/>
        </w:rPr>
        <w:t>культурного</w:t>
      </w:r>
      <w:r w:rsidRPr="003179BE">
        <w:t xml:space="preserve"> </w:t>
      </w:r>
      <w:r w:rsidRPr="003179BE">
        <w:rPr>
          <w:spacing w:val="-1"/>
        </w:rPr>
        <w:t>наследия</w:t>
      </w:r>
      <w:r w:rsidRPr="003179BE">
        <w:rPr>
          <w:spacing w:val="2"/>
        </w:rPr>
        <w:t xml:space="preserve"> </w:t>
      </w:r>
      <w:r w:rsidRPr="003179BE">
        <w:rPr>
          <w:spacing w:val="-1"/>
        </w:rPr>
        <w:t>запрещена.</w:t>
      </w:r>
    </w:p>
    <w:p w14:paraId="4552DA4B" w14:textId="1EF3F54E" w:rsidR="0034483F" w:rsidRPr="003179BE" w:rsidRDefault="0034483F" w:rsidP="003179BE">
      <w:pPr>
        <w:pStyle w:val="a"/>
        <w:numPr>
          <w:ilvl w:val="0"/>
          <w:numId w:val="0"/>
        </w:numPr>
        <w:kinsoku w:val="0"/>
        <w:overflowPunct w:val="0"/>
        <w:spacing w:before="0" w:after="0"/>
        <w:ind w:right="114" w:firstLine="709"/>
        <w:rPr>
          <w:color w:val="000000"/>
        </w:rPr>
      </w:pPr>
      <w:r w:rsidRPr="003179BE">
        <w:rPr>
          <w:spacing w:val="-1"/>
        </w:rPr>
        <w:t>Обеспечение</w:t>
      </w:r>
      <w:r w:rsidRPr="003179BE">
        <w:rPr>
          <w:spacing w:val="27"/>
        </w:rPr>
        <w:t xml:space="preserve"> </w:t>
      </w:r>
      <w:r w:rsidRPr="003179BE">
        <w:rPr>
          <w:spacing w:val="-1"/>
        </w:rPr>
        <w:t>сохранности</w:t>
      </w:r>
      <w:r w:rsidRPr="003179BE">
        <w:rPr>
          <w:spacing w:val="27"/>
        </w:rPr>
        <w:t xml:space="preserve"> </w:t>
      </w:r>
      <w:r w:rsidRPr="003179BE">
        <w:rPr>
          <w:spacing w:val="-1"/>
        </w:rPr>
        <w:t>объектов</w:t>
      </w:r>
      <w:r w:rsidRPr="003179BE">
        <w:rPr>
          <w:spacing w:val="25"/>
        </w:rPr>
        <w:t xml:space="preserve"> </w:t>
      </w:r>
      <w:r w:rsidRPr="003179BE">
        <w:rPr>
          <w:spacing w:val="-1"/>
        </w:rPr>
        <w:t>культурного</w:t>
      </w:r>
      <w:r w:rsidRPr="003179BE">
        <w:rPr>
          <w:spacing w:val="26"/>
        </w:rPr>
        <w:t xml:space="preserve"> </w:t>
      </w:r>
      <w:r w:rsidRPr="003179BE">
        <w:rPr>
          <w:spacing w:val="-1"/>
        </w:rPr>
        <w:t>наследия</w:t>
      </w:r>
      <w:r w:rsidRPr="003179BE">
        <w:rPr>
          <w:spacing w:val="26"/>
        </w:rPr>
        <w:t xml:space="preserve"> </w:t>
      </w:r>
      <w:r w:rsidRPr="003179BE">
        <w:rPr>
          <w:spacing w:val="-1"/>
        </w:rPr>
        <w:t>(памятников</w:t>
      </w:r>
      <w:r w:rsidRPr="003179BE">
        <w:rPr>
          <w:spacing w:val="25"/>
        </w:rPr>
        <w:t xml:space="preserve"> </w:t>
      </w:r>
      <w:r w:rsidRPr="003179BE">
        <w:rPr>
          <w:spacing w:val="-1"/>
        </w:rPr>
        <w:t>истории</w:t>
      </w:r>
      <w:r w:rsidRPr="003179BE">
        <w:rPr>
          <w:spacing w:val="27"/>
        </w:rPr>
        <w:t xml:space="preserve"> </w:t>
      </w:r>
      <w:r w:rsidRPr="003179BE">
        <w:t>и</w:t>
      </w:r>
      <w:r w:rsidRPr="003179BE">
        <w:rPr>
          <w:spacing w:val="91"/>
        </w:rPr>
        <w:t xml:space="preserve"> </w:t>
      </w:r>
      <w:r w:rsidRPr="003179BE">
        <w:rPr>
          <w:spacing w:val="-1"/>
        </w:rPr>
        <w:t>культуры)</w:t>
      </w:r>
      <w:r w:rsidRPr="003179BE">
        <w:rPr>
          <w:spacing w:val="3"/>
        </w:rPr>
        <w:t xml:space="preserve"> </w:t>
      </w:r>
      <w:r w:rsidRPr="003179BE">
        <w:t>и</w:t>
      </w:r>
      <w:r w:rsidRPr="003179BE">
        <w:rPr>
          <w:spacing w:val="3"/>
        </w:rPr>
        <w:t xml:space="preserve"> </w:t>
      </w:r>
      <w:r w:rsidRPr="003179BE">
        <w:rPr>
          <w:spacing w:val="-1"/>
        </w:rPr>
        <w:t>использование</w:t>
      </w:r>
      <w:r w:rsidRPr="003179BE">
        <w:rPr>
          <w:spacing w:val="1"/>
        </w:rPr>
        <w:t xml:space="preserve"> </w:t>
      </w:r>
      <w:r w:rsidRPr="003179BE">
        <w:rPr>
          <w:spacing w:val="-1"/>
        </w:rPr>
        <w:t>их</w:t>
      </w:r>
      <w:r w:rsidRPr="003179BE">
        <w:rPr>
          <w:spacing w:val="4"/>
        </w:rPr>
        <w:t xml:space="preserve"> </w:t>
      </w:r>
      <w:r w:rsidRPr="003179BE">
        <w:rPr>
          <w:spacing w:val="-1"/>
        </w:rPr>
        <w:t>земель</w:t>
      </w:r>
      <w:r w:rsidRPr="003179BE">
        <w:rPr>
          <w:spacing w:val="3"/>
        </w:rPr>
        <w:t xml:space="preserve"> </w:t>
      </w:r>
      <w:r w:rsidRPr="003179BE">
        <w:rPr>
          <w:spacing w:val="-1"/>
        </w:rPr>
        <w:t>осуществляются</w:t>
      </w:r>
      <w:r w:rsidRPr="003179BE">
        <w:rPr>
          <w:spacing w:val="2"/>
        </w:rPr>
        <w:t xml:space="preserve"> </w:t>
      </w:r>
      <w:r w:rsidRPr="003179BE">
        <w:t>в</w:t>
      </w:r>
      <w:r w:rsidRPr="003179BE">
        <w:rPr>
          <w:spacing w:val="1"/>
        </w:rPr>
        <w:t xml:space="preserve"> </w:t>
      </w:r>
      <w:r w:rsidRPr="003179BE">
        <w:rPr>
          <w:spacing w:val="-1"/>
        </w:rPr>
        <w:t>соответствии</w:t>
      </w:r>
      <w:r w:rsidRPr="003179BE">
        <w:rPr>
          <w:spacing w:val="3"/>
        </w:rPr>
        <w:t xml:space="preserve"> </w:t>
      </w:r>
      <w:r w:rsidRPr="003179BE">
        <w:t>с</w:t>
      </w:r>
      <w:r w:rsidRPr="003179BE">
        <w:rPr>
          <w:spacing w:val="1"/>
        </w:rPr>
        <w:t xml:space="preserve"> </w:t>
      </w:r>
      <w:r w:rsidRPr="003179BE">
        <w:rPr>
          <w:spacing w:val="-1"/>
        </w:rPr>
        <w:t>требованиями</w:t>
      </w:r>
      <w:r w:rsidRPr="003179BE">
        <w:rPr>
          <w:spacing w:val="13"/>
        </w:rPr>
        <w:t xml:space="preserve"> </w:t>
      </w:r>
      <w:hyperlink w:anchor="bookmark16" w:history="1">
        <w:r w:rsidRPr="003179BE">
          <w:rPr>
            <w:color w:val="000000" w:themeColor="text1"/>
            <w:spacing w:val="-1"/>
          </w:rPr>
          <w:t>раздела</w:t>
        </w:r>
      </w:hyperlink>
      <w:r w:rsidR="00247468" w:rsidRPr="003179BE">
        <w:rPr>
          <w:color w:val="000000" w:themeColor="text1"/>
        </w:rPr>
        <w:t xml:space="preserve"> </w:t>
      </w:r>
      <w:hyperlink w:anchor="bookmark16" w:history="1">
        <w:r w:rsidRPr="003179BE">
          <w:rPr>
            <w:color w:val="000000" w:themeColor="text1"/>
          </w:rPr>
          <w:t xml:space="preserve">9 </w:t>
        </w:r>
        <w:r w:rsidRPr="003179BE">
          <w:rPr>
            <w:color w:val="000000" w:themeColor="text1"/>
            <w:spacing w:val="4"/>
          </w:rPr>
          <w:t xml:space="preserve"> </w:t>
        </w:r>
      </w:hyperlink>
      <w:r w:rsidRPr="003179BE">
        <w:rPr>
          <w:color w:val="000000"/>
          <w:spacing w:val="-1"/>
        </w:rPr>
        <w:t>"Охрана</w:t>
      </w:r>
      <w:r w:rsidRPr="003179BE">
        <w:rPr>
          <w:color w:val="000000"/>
        </w:rPr>
        <w:t xml:space="preserve"> </w:t>
      </w:r>
      <w:r w:rsidRPr="003179BE">
        <w:rPr>
          <w:color w:val="000000"/>
          <w:spacing w:val="3"/>
        </w:rPr>
        <w:t xml:space="preserve"> </w:t>
      </w:r>
      <w:r w:rsidRPr="003179BE">
        <w:rPr>
          <w:color w:val="000000"/>
          <w:spacing w:val="-1"/>
        </w:rPr>
        <w:t>объектов</w:t>
      </w:r>
      <w:r w:rsidRPr="003179BE">
        <w:rPr>
          <w:color w:val="000000"/>
        </w:rPr>
        <w:t xml:space="preserve"> </w:t>
      </w:r>
      <w:r w:rsidRPr="003179BE">
        <w:rPr>
          <w:color w:val="000000"/>
          <w:spacing w:val="4"/>
        </w:rPr>
        <w:t xml:space="preserve"> </w:t>
      </w:r>
      <w:r w:rsidRPr="003179BE">
        <w:rPr>
          <w:color w:val="000000"/>
          <w:spacing w:val="-1"/>
        </w:rPr>
        <w:t>культурного</w:t>
      </w:r>
      <w:r w:rsidRPr="003179BE">
        <w:rPr>
          <w:color w:val="000000"/>
        </w:rPr>
        <w:t xml:space="preserve"> </w:t>
      </w:r>
      <w:r w:rsidRPr="003179BE">
        <w:rPr>
          <w:color w:val="000000"/>
          <w:spacing w:val="4"/>
        </w:rPr>
        <w:t xml:space="preserve"> </w:t>
      </w:r>
      <w:r w:rsidRPr="003179BE">
        <w:rPr>
          <w:color w:val="000000"/>
        </w:rPr>
        <w:t xml:space="preserve">наследия </w:t>
      </w:r>
      <w:r w:rsidRPr="003179BE">
        <w:rPr>
          <w:color w:val="000000"/>
          <w:spacing w:val="4"/>
        </w:rPr>
        <w:t xml:space="preserve"> </w:t>
      </w:r>
      <w:r w:rsidRPr="003179BE">
        <w:rPr>
          <w:color w:val="000000"/>
          <w:spacing w:val="-1"/>
        </w:rPr>
        <w:t>(памятников</w:t>
      </w:r>
      <w:r w:rsidRPr="003179BE">
        <w:rPr>
          <w:color w:val="000000"/>
        </w:rPr>
        <w:t xml:space="preserve"> </w:t>
      </w:r>
      <w:r w:rsidRPr="003179BE">
        <w:rPr>
          <w:color w:val="000000"/>
          <w:spacing w:val="4"/>
        </w:rPr>
        <w:t xml:space="preserve"> </w:t>
      </w:r>
      <w:r w:rsidRPr="003179BE">
        <w:rPr>
          <w:color w:val="000000"/>
          <w:spacing w:val="-1"/>
        </w:rPr>
        <w:t>истории</w:t>
      </w:r>
      <w:r w:rsidRPr="003179BE">
        <w:rPr>
          <w:color w:val="000000"/>
        </w:rPr>
        <w:t xml:space="preserve"> </w:t>
      </w:r>
      <w:r w:rsidRPr="003179BE">
        <w:rPr>
          <w:color w:val="000000"/>
          <w:spacing w:val="5"/>
        </w:rPr>
        <w:t xml:space="preserve"> </w:t>
      </w:r>
      <w:r w:rsidRPr="003179BE">
        <w:rPr>
          <w:color w:val="000000"/>
        </w:rPr>
        <w:t xml:space="preserve">и </w:t>
      </w:r>
      <w:r w:rsidRPr="003179BE">
        <w:rPr>
          <w:color w:val="000000"/>
          <w:spacing w:val="3"/>
        </w:rPr>
        <w:t xml:space="preserve"> </w:t>
      </w:r>
      <w:r w:rsidRPr="003179BE">
        <w:rPr>
          <w:color w:val="000000"/>
          <w:spacing w:val="-1"/>
        </w:rPr>
        <w:t>культуры)"</w:t>
      </w:r>
      <w:r w:rsidRPr="003179BE">
        <w:rPr>
          <w:color w:val="000000"/>
        </w:rPr>
        <w:t xml:space="preserve"> </w:t>
      </w:r>
      <w:r w:rsidRPr="003179BE">
        <w:rPr>
          <w:color w:val="000000"/>
          <w:spacing w:val="4"/>
        </w:rPr>
        <w:t xml:space="preserve"> </w:t>
      </w:r>
      <w:r w:rsidRPr="003179BE">
        <w:rPr>
          <w:color w:val="000000"/>
          <w:spacing w:val="-1"/>
        </w:rPr>
        <w:t>настоящих</w:t>
      </w:r>
      <w:r w:rsidRPr="003179BE">
        <w:rPr>
          <w:color w:val="000000"/>
          <w:spacing w:val="86"/>
        </w:rPr>
        <w:t xml:space="preserve"> </w:t>
      </w:r>
      <w:r w:rsidRPr="003179BE">
        <w:rPr>
          <w:color w:val="000000"/>
          <w:spacing w:val="-1"/>
        </w:rPr>
        <w:t>Нормативов.</w:t>
      </w:r>
    </w:p>
    <w:p w14:paraId="168D35E8" w14:textId="77777777" w:rsidR="0034483F" w:rsidRPr="003179BE" w:rsidRDefault="0034483F" w:rsidP="003179BE">
      <w:pPr>
        <w:pStyle w:val="a"/>
        <w:widowControl w:val="0"/>
        <w:numPr>
          <w:ilvl w:val="2"/>
          <w:numId w:val="39"/>
        </w:numPr>
        <w:tabs>
          <w:tab w:val="left" w:pos="1497"/>
        </w:tabs>
        <w:kinsoku w:val="0"/>
        <w:overflowPunct w:val="0"/>
        <w:autoSpaceDE w:val="0"/>
        <w:autoSpaceDN w:val="0"/>
        <w:adjustRightInd w:val="0"/>
        <w:spacing w:before="0" w:after="0"/>
        <w:ind w:right="114" w:firstLine="708"/>
        <w:rPr>
          <w:color w:val="000000"/>
          <w:spacing w:val="-1"/>
        </w:rPr>
      </w:pPr>
      <w:r w:rsidRPr="003179BE">
        <w:rPr>
          <w:spacing w:val="-1"/>
        </w:rPr>
        <w:t>Регулирование</w:t>
      </w:r>
      <w:r w:rsidRPr="003179BE">
        <w:rPr>
          <w:spacing w:val="8"/>
        </w:rPr>
        <w:t xml:space="preserve"> </w:t>
      </w:r>
      <w:r w:rsidRPr="003179BE">
        <w:rPr>
          <w:spacing w:val="-1"/>
        </w:rPr>
        <w:t>деятельности</w:t>
      </w:r>
      <w:r w:rsidRPr="003179BE">
        <w:rPr>
          <w:spacing w:val="10"/>
        </w:rPr>
        <w:t xml:space="preserve"> </w:t>
      </w:r>
      <w:r w:rsidRPr="003179BE">
        <w:t>на</w:t>
      </w:r>
      <w:r w:rsidRPr="003179BE">
        <w:rPr>
          <w:spacing w:val="8"/>
        </w:rPr>
        <w:t xml:space="preserve"> </w:t>
      </w:r>
      <w:r w:rsidRPr="003179BE">
        <w:rPr>
          <w:spacing w:val="-1"/>
        </w:rPr>
        <w:t>землях</w:t>
      </w:r>
      <w:r w:rsidRPr="003179BE">
        <w:rPr>
          <w:spacing w:val="9"/>
        </w:rPr>
        <w:t xml:space="preserve"> </w:t>
      </w:r>
      <w:r w:rsidRPr="003179BE">
        <w:rPr>
          <w:spacing w:val="-1"/>
        </w:rPr>
        <w:t>военных</w:t>
      </w:r>
      <w:r w:rsidRPr="003179BE">
        <w:rPr>
          <w:spacing w:val="11"/>
        </w:rPr>
        <w:t xml:space="preserve"> </w:t>
      </w:r>
      <w:r w:rsidRPr="003179BE">
        <w:t>и</w:t>
      </w:r>
      <w:r w:rsidRPr="003179BE">
        <w:rPr>
          <w:spacing w:val="10"/>
        </w:rPr>
        <w:t xml:space="preserve"> </w:t>
      </w:r>
      <w:r w:rsidRPr="003179BE">
        <w:rPr>
          <w:spacing w:val="-1"/>
        </w:rPr>
        <w:t>гражданских</w:t>
      </w:r>
      <w:r w:rsidRPr="003179BE">
        <w:rPr>
          <w:spacing w:val="11"/>
        </w:rPr>
        <w:t xml:space="preserve"> </w:t>
      </w:r>
      <w:r w:rsidRPr="003179BE">
        <w:rPr>
          <w:spacing w:val="-1"/>
        </w:rPr>
        <w:t>захоронений</w:t>
      </w:r>
      <w:r w:rsidRPr="003179BE">
        <w:rPr>
          <w:spacing w:val="69"/>
        </w:rPr>
        <w:t xml:space="preserve"> </w:t>
      </w:r>
      <w:r w:rsidRPr="003179BE">
        <w:rPr>
          <w:spacing w:val="-1"/>
        </w:rPr>
        <w:t>осуществляется</w:t>
      </w:r>
      <w:r w:rsidRPr="003179BE">
        <w:rPr>
          <w:spacing w:val="45"/>
        </w:rPr>
        <w:t xml:space="preserve"> </w:t>
      </w:r>
      <w:r w:rsidRPr="003179BE">
        <w:t>в</w:t>
      </w:r>
      <w:r w:rsidRPr="003179BE">
        <w:rPr>
          <w:spacing w:val="42"/>
        </w:rPr>
        <w:t xml:space="preserve"> </w:t>
      </w:r>
      <w:r w:rsidRPr="003179BE">
        <w:rPr>
          <w:spacing w:val="-1"/>
        </w:rPr>
        <w:t>соответствии</w:t>
      </w:r>
      <w:r w:rsidRPr="003179BE">
        <w:rPr>
          <w:spacing w:val="43"/>
        </w:rPr>
        <w:t xml:space="preserve"> </w:t>
      </w:r>
      <w:r w:rsidRPr="003179BE">
        <w:t>с</w:t>
      </w:r>
      <w:r w:rsidRPr="003179BE">
        <w:rPr>
          <w:spacing w:val="42"/>
        </w:rPr>
        <w:t xml:space="preserve"> </w:t>
      </w:r>
      <w:r w:rsidRPr="003179BE">
        <w:rPr>
          <w:spacing w:val="-1"/>
        </w:rPr>
        <w:t>требованиями</w:t>
      </w:r>
      <w:r w:rsidRPr="003179BE">
        <w:rPr>
          <w:spacing w:val="49"/>
        </w:rPr>
        <w:t xml:space="preserve"> </w:t>
      </w:r>
      <w:hyperlink w:anchor="bookmark6" w:history="1">
        <w:r w:rsidRPr="003179BE">
          <w:rPr>
            <w:color w:val="000000" w:themeColor="text1"/>
            <w:spacing w:val="-1"/>
          </w:rPr>
          <w:t>раздела</w:t>
        </w:r>
        <w:r w:rsidRPr="003179BE">
          <w:rPr>
            <w:color w:val="000000" w:themeColor="text1"/>
            <w:spacing w:val="42"/>
          </w:rPr>
          <w:t xml:space="preserve"> </w:t>
        </w:r>
        <w:r w:rsidRPr="003179BE">
          <w:rPr>
            <w:color w:val="000000" w:themeColor="text1"/>
          </w:rPr>
          <w:t>6</w:t>
        </w:r>
        <w:r w:rsidRPr="003179BE">
          <w:rPr>
            <w:color w:val="000000" w:themeColor="text1"/>
            <w:spacing w:val="43"/>
          </w:rPr>
          <w:t xml:space="preserve"> </w:t>
        </w:r>
      </w:hyperlink>
      <w:r w:rsidRPr="003179BE">
        <w:rPr>
          <w:color w:val="000000"/>
          <w:spacing w:val="-1"/>
        </w:rPr>
        <w:t>"Зоны</w:t>
      </w:r>
      <w:r w:rsidRPr="003179BE">
        <w:rPr>
          <w:color w:val="000000"/>
          <w:spacing w:val="42"/>
        </w:rPr>
        <w:t xml:space="preserve"> </w:t>
      </w:r>
      <w:r w:rsidRPr="003179BE">
        <w:rPr>
          <w:color w:val="000000"/>
        </w:rPr>
        <w:t>специального</w:t>
      </w:r>
      <w:r w:rsidRPr="003179BE">
        <w:rPr>
          <w:color w:val="000000"/>
          <w:spacing w:val="40"/>
        </w:rPr>
        <w:t xml:space="preserve"> </w:t>
      </w:r>
      <w:r w:rsidRPr="003179BE">
        <w:rPr>
          <w:color w:val="000000"/>
          <w:spacing w:val="-1"/>
        </w:rPr>
        <w:t>назначения"</w:t>
      </w:r>
      <w:r w:rsidRPr="003179BE">
        <w:rPr>
          <w:color w:val="000000"/>
          <w:spacing w:val="75"/>
        </w:rPr>
        <w:t xml:space="preserve"> </w:t>
      </w:r>
      <w:r w:rsidRPr="003179BE">
        <w:rPr>
          <w:color w:val="000000"/>
          <w:spacing w:val="-1"/>
        </w:rPr>
        <w:t>настоящих</w:t>
      </w:r>
      <w:r w:rsidRPr="003179BE">
        <w:rPr>
          <w:color w:val="000000"/>
          <w:spacing w:val="2"/>
        </w:rPr>
        <w:t xml:space="preserve"> </w:t>
      </w:r>
      <w:r w:rsidRPr="003179BE">
        <w:rPr>
          <w:color w:val="000000"/>
          <w:spacing w:val="-1"/>
        </w:rPr>
        <w:t>Нормативов.</w:t>
      </w:r>
    </w:p>
    <w:p w14:paraId="6537778D" w14:textId="5B78A72F" w:rsidR="0034483F" w:rsidRDefault="00DA0928" w:rsidP="00247468">
      <w:pPr>
        <w:pStyle w:val="12"/>
      </w:pPr>
      <w:bookmarkStart w:id="11" w:name="_Toc150515538"/>
      <w:r w:rsidRPr="00247468">
        <w:rPr>
          <w:bCs w:val="0"/>
          <w:spacing w:val="-1"/>
        </w:rPr>
        <w:t>Зоны специального назначения</w:t>
      </w:r>
      <w:bookmarkEnd w:id="11"/>
    </w:p>
    <w:p w14:paraId="78FD4541" w14:textId="5AC25224" w:rsidR="00247468" w:rsidRPr="003179BE" w:rsidRDefault="00247468" w:rsidP="003179BE">
      <w:pPr>
        <w:pStyle w:val="a"/>
        <w:widowControl w:val="0"/>
        <w:numPr>
          <w:ilvl w:val="1"/>
          <w:numId w:val="38"/>
        </w:numPr>
        <w:tabs>
          <w:tab w:val="left" w:pos="1247"/>
        </w:tabs>
        <w:kinsoku w:val="0"/>
        <w:overflowPunct w:val="0"/>
        <w:autoSpaceDE w:val="0"/>
        <w:autoSpaceDN w:val="0"/>
        <w:adjustRightInd w:val="0"/>
        <w:spacing w:before="0" w:after="0"/>
        <w:jc w:val="left"/>
        <w:rPr>
          <w:spacing w:val="-1"/>
        </w:rPr>
      </w:pPr>
      <w:r w:rsidRPr="003179BE">
        <w:t>Общие</w:t>
      </w:r>
      <w:r w:rsidRPr="003179BE">
        <w:rPr>
          <w:spacing w:val="-1"/>
        </w:rPr>
        <w:t xml:space="preserve"> требования</w:t>
      </w:r>
    </w:p>
    <w:p w14:paraId="2756D423" w14:textId="4C9C96E0" w:rsidR="00247468" w:rsidRPr="003179BE" w:rsidRDefault="00247468" w:rsidP="003179BE">
      <w:pPr>
        <w:pStyle w:val="a"/>
        <w:widowControl w:val="0"/>
        <w:numPr>
          <w:ilvl w:val="2"/>
          <w:numId w:val="38"/>
        </w:numPr>
        <w:tabs>
          <w:tab w:val="left" w:pos="1453"/>
        </w:tabs>
        <w:kinsoku w:val="0"/>
        <w:overflowPunct w:val="0"/>
        <w:autoSpaceDE w:val="0"/>
        <w:autoSpaceDN w:val="0"/>
        <w:adjustRightInd w:val="0"/>
        <w:spacing w:before="0" w:after="0"/>
        <w:ind w:right="109" w:firstLine="708"/>
        <w:rPr>
          <w:spacing w:val="-1"/>
        </w:rPr>
      </w:pPr>
      <w:r w:rsidRPr="003179BE">
        <w:t>В</w:t>
      </w:r>
      <w:r w:rsidRPr="003179BE">
        <w:rPr>
          <w:spacing w:val="26"/>
        </w:rPr>
        <w:t xml:space="preserve"> </w:t>
      </w:r>
      <w:r w:rsidRPr="003179BE">
        <w:rPr>
          <w:spacing w:val="-1"/>
        </w:rPr>
        <w:t>состав</w:t>
      </w:r>
      <w:r w:rsidRPr="003179BE">
        <w:rPr>
          <w:spacing w:val="25"/>
        </w:rPr>
        <w:t xml:space="preserve"> </w:t>
      </w:r>
      <w:r w:rsidRPr="003179BE">
        <w:t>территорий</w:t>
      </w:r>
      <w:r w:rsidRPr="003179BE">
        <w:rPr>
          <w:spacing w:val="27"/>
        </w:rPr>
        <w:t xml:space="preserve"> </w:t>
      </w:r>
      <w:r w:rsidRPr="003179BE">
        <w:rPr>
          <w:spacing w:val="-1"/>
        </w:rPr>
        <w:t>специального</w:t>
      </w:r>
      <w:r w:rsidRPr="003179BE">
        <w:rPr>
          <w:spacing w:val="26"/>
        </w:rPr>
        <w:t xml:space="preserve"> </w:t>
      </w:r>
      <w:r w:rsidRPr="003179BE">
        <w:rPr>
          <w:spacing w:val="-1"/>
        </w:rPr>
        <w:t>назначения</w:t>
      </w:r>
      <w:r w:rsidRPr="003179BE">
        <w:rPr>
          <w:spacing w:val="26"/>
        </w:rPr>
        <w:t xml:space="preserve"> </w:t>
      </w:r>
      <w:r w:rsidRPr="003179BE">
        <w:rPr>
          <w:spacing w:val="-1"/>
        </w:rPr>
        <w:t>могут</w:t>
      </w:r>
      <w:r w:rsidRPr="003179BE">
        <w:rPr>
          <w:spacing w:val="29"/>
        </w:rPr>
        <w:t xml:space="preserve"> </w:t>
      </w:r>
      <w:r w:rsidRPr="003179BE">
        <w:rPr>
          <w:spacing w:val="-1"/>
        </w:rPr>
        <w:t>включаться</w:t>
      </w:r>
      <w:r w:rsidRPr="003179BE">
        <w:rPr>
          <w:spacing w:val="26"/>
        </w:rPr>
        <w:t xml:space="preserve"> </w:t>
      </w:r>
      <w:r w:rsidRPr="003179BE">
        <w:t>зоны,</w:t>
      </w:r>
      <w:r w:rsidRPr="003179BE">
        <w:rPr>
          <w:spacing w:val="25"/>
        </w:rPr>
        <w:t xml:space="preserve"> </w:t>
      </w:r>
      <w:r w:rsidRPr="003179BE">
        <w:rPr>
          <w:spacing w:val="-1"/>
        </w:rPr>
        <w:t>занятые</w:t>
      </w:r>
      <w:r w:rsidRPr="003179BE">
        <w:rPr>
          <w:spacing w:val="53"/>
        </w:rPr>
        <w:t xml:space="preserve"> </w:t>
      </w:r>
      <w:r w:rsidRPr="003179BE">
        <w:rPr>
          <w:spacing w:val="-1"/>
        </w:rPr>
        <w:t>кладбищами,</w:t>
      </w:r>
      <w:r w:rsidRPr="003179BE">
        <w:rPr>
          <w:spacing w:val="38"/>
        </w:rPr>
        <w:t xml:space="preserve"> </w:t>
      </w:r>
      <w:r w:rsidRPr="003179BE">
        <w:rPr>
          <w:spacing w:val="-1"/>
        </w:rPr>
        <w:t>крематориями,</w:t>
      </w:r>
      <w:r w:rsidRPr="003179BE">
        <w:rPr>
          <w:spacing w:val="38"/>
        </w:rPr>
        <w:t xml:space="preserve"> </w:t>
      </w:r>
      <w:r w:rsidRPr="003179BE">
        <w:rPr>
          <w:spacing w:val="-1"/>
        </w:rPr>
        <w:t>скотомогильниками,</w:t>
      </w:r>
      <w:r w:rsidRPr="003179BE">
        <w:rPr>
          <w:spacing w:val="38"/>
        </w:rPr>
        <w:t xml:space="preserve"> </w:t>
      </w:r>
      <w:r w:rsidRPr="003179BE">
        <w:rPr>
          <w:spacing w:val="-1"/>
        </w:rPr>
        <w:t>объектами</w:t>
      </w:r>
      <w:r w:rsidRPr="003179BE">
        <w:rPr>
          <w:spacing w:val="39"/>
        </w:rPr>
        <w:t xml:space="preserve"> </w:t>
      </w:r>
      <w:r w:rsidRPr="003179BE">
        <w:rPr>
          <w:spacing w:val="-1"/>
        </w:rPr>
        <w:t>размещения</w:t>
      </w:r>
      <w:r w:rsidRPr="003179BE">
        <w:rPr>
          <w:spacing w:val="38"/>
        </w:rPr>
        <w:t xml:space="preserve"> </w:t>
      </w:r>
      <w:r w:rsidRPr="003179BE">
        <w:t>отходов</w:t>
      </w:r>
      <w:r w:rsidRPr="003179BE">
        <w:rPr>
          <w:spacing w:val="37"/>
        </w:rPr>
        <w:t xml:space="preserve"> </w:t>
      </w:r>
      <w:r w:rsidRPr="003179BE">
        <w:t>производ</w:t>
      </w:r>
      <w:r w:rsidRPr="003179BE">
        <w:rPr>
          <w:spacing w:val="-1"/>
        </w:rPr>
        <w:t>ства</w:t>
      </w:r>
      <w:r w:rsidRPr="003179BE">
        <w:rPr>
          <w:spacing w:val="12"/>
        </w:rPr>
        <w:t xml:space="preserve"> </w:t>
      </w:r>
      <w:r w:rsidRPr="003179BE">
        <w:t>и</w:t>
      </w:r>
      <w:r w:rsidRPr="003179BE">
        <w:rPr>
          <w:spacing w:val="15"/>
        </w:rPr>
        <w:t xml:space="preserve"> </w:t>
      </w:r>
      <w:r w:rsidRPr="003179BE">
        <w:rPr>
          <w:spacing w:val="-1"/>
        </w:rPr>
        <w:t>потребления</w:t>
      </w:r>
      <w:r w:rsidRPr="003179BE">
        <w:rPr>
          <w:spacing w:val="14"/>
        </w:rPr>
        <w:t xml:space="preserve"> </w:t>
      </w:r>
      <w:r w:rsidRPr="003179BE">
        <w:t>и</w:t>
      </w:r>
      <w:r w:rsidRPr="003179BE">
        <w:rPr>
          <w:spacing w:val="15"/>
        </w:rPr>
        <w:t xml:space="preserve"> </w:t>
      </w:r>
      <w:r w:rsidRPr="003179BE">
        <w:rPr>
          <w:spacing w:val="-1"/>
        </w:rPr>
        <w:t>иными</w:t>
      </w:r>
      <w:r w:rsidRPr="003179BE">
        <w:rPr>
          <w:spacing w:val="15"/>
        </w:rPr>
        <w:t xml:space="preserve"> </w:t>
      </w:r>
      <w:r w:rsidRPr="003179BE">
        <w:rPr>
          <w:spacing w:val="-1"/>
        </w:rPr>
        <w:t>объектами,</w:t>
      </w:r>
      <w:r w:rsidRPr="003179BE">
        <w:rPr>
          <w:spacing w:val="14"/>
        </w:rPr>
        <w:t xml:space="preserve"> </w:t>
      </w:r>
      <w:r w:rsidRPr="003179BE">
        <w:rPr>
          <w:spacing w:val="-1"/>
        </w:rPr>
        <w:t>размещение</w:t>
      </w:r>
      <w:r w:rsidRPr="003179BE">
        <w:rPr>
          <w:spacing w:val="13"/>
        </w:rPr>
        <w:t xml:space="preserve"> </w:t>
      </w:r>
      <w:r w:rsidRPr="003179BE">
        <w:t>которых</w:t>
      </w:r>
      <w:r w:rsidRPr="003179BE">
        <w:rPr>
          <w:spacing w:val="15"/>
        </w:rPr>
        <w:t xml:space="preserve"> </w:t>
      </w:r>
      <w:r w:rsidRPr="003179BE">
        <w:rPr>
          <w:spacing w:val="-1"/>
        </w:rPr>
        <w:t>может</w:t>
      </w:r>
      <w:r w:rsidRPr="003179BE">
        <w:rPr>
          <w:spacing w:val="14"/>
        </w:rPr>
        <w:t xml:space="preserve"> </w:t>
      </w:r>
      <w:r w:rsidRPr="003179BE">
        <w:t>быть</w:t>
      </w:r>
      <w:r w:rsidRPr="003179BE">
        <w:rPr>
          <w:spacing w:val="15"/>
        </w:rPr>
        <w:t xml:space="preserve"> </w:t>
      </w:r>
      <w:r w:rsidRPr="003179BE">
        <w:rPr>
          <w:spacing w:val="-1"/>
        </w:rPr>
        <w:t>обеспечено</w:t>
      </w:r>
      <w:r w:rsidRPr="003179BE">
        <w:rPr>
          <w:spacing w:val="14"/>
        </w:rPr>
        <w:t xml:space="preserve"> </w:t>
      </w:r>
      <w:r w:rsidRPr="003179BE">
        <w:t>только</w:t>
      </w:r>
      <w:r w:rsidRPr="003179BE">
        <w:rPr>
          <w:spacing w:val="69"/>
        </w:rPr>
        <w:t xml:space="preserve"> </w:t>
      </w:r>
      <w:r w:rsidRPr="003179BE">
        <w:rPr>
          <w:spacing w:val="-1"/>
        </w:rPr>
        <w:t>путем выделения</w:t>
      </w:r>
      <w:r w:rsidRPr="003179BE">
        <w:rPr>
          <w:spacing w:val="2"/>
        </w:rPr>
        <w:t xml:space="preserve"> </w:t>
      </w:r>
      <w:r w:rsidRPr="003179BE">
        <w:rPr>
          <w:spacing w:val="-1"/>
        </w:rPr>
        <w:t>указанных</w:t>
      </w:r>
      <w:r w:rsidRPr="003179BE">
        <w:rPr>
          <w:spacing w:val="2"/>
        </w:rPr>
        <w:t xml:space="preserve"> </w:t>
      </w:r>
      <w:r w:rsidRPr="003179BE">
        <w:rPr>
          <w:spacing w:val="-1"/>
        </w:rPr>
        <w:t>зон</w:t>
      </w:r>
      <w:r w:rsidRPr="003179BE">
        <w:t xml:space="preserve"> и</w:t>
      </w:r>
      <w:r w:rsidRPr="003179BE">
        <w:rPr>
          <w:spacing w:val="-2"/>
        </w:rPr>
        <w:t xml:space="preserve"> </w:t>
      </w:r>
      <w:r w:rsidRPr="003179BE">
        <w:rPr>
          <w:spacing w:val="-1"/>
        </w:rPr>
        <w:t>недопустимо</w:t>
      </w:r>
      <w:r w:rsidRPr="003179BE">
        <w:t xml:space="preserve"> в </w:t>
      </w:r>
      <w:r w:rsidRPr="003179BE">
        <w:rPr>
          <w:spacing w:val="-1"/>
        </w:rPr>
        <w:t>других</w:t>
      </w:r>
      <w:r w:rsidRPr="003179BE">
        <w:rPr>
          <w:spacing w:val="2"/>
        </w:rPr>
        <w:t xml:space="preserve"> </w:t>
      </w:r>
      <w:r w:rsidRPr="003179BE">
        <w:rPr>
          <w:spacing w:val="-1"/>
        </w:rPr>
        <w:t>территориальных</w:t>
      </w:r>
      <w:r w:rsidRPr="003179BE">
        <w:rPr>
          <w:spacing w:val="2"/>
        </w:rPr>
        <w:t xml:space="preserve"> </w:t>
      </w:r>
      <w:r w:rsidRPr="003179BE">
        <w:rPr>
          <w:spacing w:val="-1"/>
        </w:rPr>
        <w:t>зонах.</w:t>
      </w:r>
    </w:p>
    <w:p w14:paraId="49151091" w14:textId="49E7C82A" w:rsidR="00247468" w:rsidRPr="003179BE" w:rsidRDefault="00247468" w:rsidP="003179BE">
      <w:pPr>
        <w:pStyle w:val="a"/>
        <w:widowControl w:val="0"/>
        <w:numPr>
          <w:ilvl w:val="2"/>
          <w:numId w:val="38"/>
        </w:numPr>
        <w:tabs>
          <w:tab w:val="left" w:pos="1451"/>
        </w:tabs>
        <w:kinsoku w:val="0"/>
        <w:overflowPunct w:val="0"/>
        <w:autoSpaceDE w:val="0"/>
        <w:autoSpaceDN w:val="0"/>
        <w:adjustRightInd w:val="0"/>
        <w:spacing w:before="0" w:after="0"/>
        <w:ind w:right="111" w:firstLine="708"/>
      </w:pPr>
      <w:r w:rsidRPr="003179BE">
        <w:t>Для</w:t>
      </w:r>
      <w:r w:rsidRPr="003179BE">
        <w:rPr>
          <w:spacing w:val="23"/>
        </w:rPr>
        <w:t xml:space="preserve"> </w:t>
      </w:r>
      <w:r w:rsidRPr="003179BE">
        <w:rPr>
          <w:spacing w:val="-1"/>
        </w:rPr>
        <w:t>предприятий,</w:t>
      </w:r>
      <w:r w:rsidRPr="003179BE">
        <w:rPr>
          <w:spacing w:val="23"/>
        </w:rPr>
        <w:t xml:space="preserve"> </w:t>
      </w:r>
      <w:r w:rsidRPr="003179BE">
        <w:rPr>
          <w:spacing w:val="-1"/>
        </w:rPr>
        <w:t>производств</w:t>
      </w:r>
      <w:r w:rsidRPr="003179BE">
        <w:rPr>
          <w:spacing w:val="23"/>
        </w:rPr>
        <w:t xml:space="preserve"> </w:t>
      </w:r>
      <w:r w:rsidRPr="003179BE">
        <w:t>и</w:t>
      </w:r>
      <w:r w:rsidRPr="003179BE">
        <w:rPr>
          <w:spacing w:val="24"/>
        </w:rPr>
        <w:t xml:space="preserve"> </w:t>
      </w:r>
      <w:r w:rsidRPr="003179BE">
        <w:rPr>
          <w:spacing w:val="-1"/>
        </w:rPr>
        <w:t>объектов,</w:t>
      </w:r>
      <w:r w:rsidRPr="003179BE">
        <w:rPr>
          <w:spacing w:val="28"/>
        </w:rPr>
        <w:t xml:space="preserve"> </w:t>
      </w:r>
      <w:r w:rsidRPr="003179BE">
        <w:rPr>
          <w:spacing w:val="-1"/>
        </w:rPr>
        <w:t>расположенных</w:t>
      </w:r>
      <w:r w:rsidRPr="003179BE">
        <w:rPr>
          <w:spacing w:val="25"/>
        </w:rPr>
        <w:t xml:space="preserve"> </w:t>
      </w:r>
      <w:r w:rsidRPr="003179BE">
        <w:t>на</w:t>
      </w:r>
      <w:r w:rsidRPr="003179BE">
        <w:rPr>
          <w:spacing w:val="22"/>
        </w:rPr>
        <w:t xml:space="preserve"> </w:t>
      </w:r>
      <w:r w:rsidRPr="003179BE">
        <w:rPr>
          <w:spacing w:val="-1"/>
        </w:rPr>
        <w:t>территориях</w:t>
      </w:r>
      <w:r w:rsidRPr="003179BE">
        <w:rPr>
          <w:spacing w:val="25"/>
        </w:rPr>
        <w:t xml:space="preserve"> </w:t>
      </w:r>
      <w:r w:rsidRPr="003179BE">
        <w:t>спе</w:t>
      </w:r>
      <w:r w:rsidRPr="003179BE">
        <w:rPr>
          <w:spacing w:val="-1"/>
        </w:rPr>
        <w:t>циального</w:t>
      </w:r>
      <w:r w:rsidRPr="003179BE">
        <w:rPr>
          <w:spacing w:val="47"/>
        </w:rPr>
        <w:t xml:space="preserve"> </w:t>
      </w:r>
      <w:r w:rsidRPr="003179BE">
        <w:rPr>
          <w:spacing w:val="-1"/>
        </w:rPr>
        <w:t>назначения,</w:t>
      </w:r>
      <w:r w:rsidRPr="003179BE">
        <w:rPr>
          <w:spacing w:val="45"/>
        </w:rPr>
        <w:t xml:space="preserve"> </w:t>
      </w:r>
      <w:r w:rsidRPr="003179BE">
        <w:t>в</w:t>
      </w:r>
      <w:r w:rsidRPr="003179BE">
        <w:rPr>
          <w:spacing w:val="47"/>
        </w:rPr>
        <w:t xml:space="preserve"> </w:t>
      </w:r>
      <w:r w:rsidRPr="003179BE">
        <w:rPr>
          <w:spacing w:val="-1"/>
        </w:rPr>
        <w:t>зависимости</w:t>
      </w:r>
      <w:r w:rsidRPr="003179BE">
        <w:rPr>
          <w:spacing w:val="48"/>
        </w:rPr>
        <w:t xml:space="preserve"> </w:t>
      </w:r>
      <w:r w:rsidRPr="003179BE">
        <w:t>от</w:t>
      </w:r>
      <w:r w:rsidRPr="003179BE">
        <w:rPr>
          <w:spacing w:val="46"/>
        </w:rPr>
        <w:t xml:space="preserve"> </w:t>
      </w:r>
      <w:r w:rsidRPr="003179BE">
        <w:rPr>
          <w:spacing w:val="-1"/>
        </w:rPr>
        <w:t>мощности,</w:t>
      </w:r>
      <w:r w:rsidRPr="003179BE">
        <w:rPr>
          <w:spacing w:val="45"/>
        </w:rPr>
        <w:t xml:space="preserve"> </w:t>
      </w:r>
      <w:r w:rsidRPr="003179BE">
        <w:rPr>
          <w:spacing w:val="-1"/>
        </w:rPr>
        <w:t>характера</w:t>
      </w:r>
      <w:r w:rsidRPr="003179BE">
        <w:rPr>
          <w:spacing w:val="46"/>
        </w:rPr>
        <w:t xml:space="preserve"> </w:t>
      </w:r>
      <w:r w:rsidRPr="003179BE">
        <w:t>и</w:t>
      </w:r>
      <w:r w:rsidRPr="003179BE">
        <w:rPr>
          <w:spacing w:val="46"/>
        </w:rPr>
        <w:t xml:space="preserve"> </w:t>
      </w:r>
      <w:r w:rsidRPr="003179BE">
        <w:rPr>
          <w:spacing w:val="-1"/>
        </w:rPr>
        <w:t>количества</w:t>
      </w:r>
      <w:r w:rsidRPr="003179BE">
        <w:rPr>
          <w:spacing w:val="46"/>
        </w:rPr>
        <w:t xml:space="preserve"> </w:t>
      </w:r>
      <w:r w:rsidRPr="003179BE">
        <w:rPr>
          <w:spacing w:val="-1"/>
        </w:rPr>
        <w:t>выделяемых</w:t>
      </w:r>
      <w:r w:rsidRPr="003179BE">
        <w:rPr>
          <w:spacing w:val="49"/>
        </w:rPr>
        <w:t xml:space="preserve"> </w:t>
      </w:r>
      <w:r w:rsidRPr="003179BE">
        <w:t>в</w:t>
      </w:r>
      <w:r w:rsidRPr="003179BE">
        <w:rPr>
          <w:spacing w:val="95"/>
        </w:rPr>
        <w:t xml:space="preserve"> </w:t>
      </w:r>
      <w:r w:rsidRPr="003179BE">
        <w:rPr>
          <w:spacing w:val="-1"/>
        </w:rPr>
        <w:t>окружающую</w:t>
      </w:r>
      <w:r w:rsidRPr="003179BE">
        <w:rPr>
          <w:spacing w:val="19"/>
        </w:rPr>
        <w:t xml:space="preserve"> </w:t>
      </w:r>
      <w:r w:rsidRPr="003179BE">
        <w:t>среду</w:t>
      </w:r>
      <w:r w:rsidRPr="003179BE">
        <w:rPr>
          <w:spacing w:val="14"/>
        </w:rPr>
        <w:t xml:space="preserve"> </w:t>
      </w:r>
      <w:r w:rsidRPr="003179BE">
        <w:rPr>
          <w:spacing w:val="-1"/>
        </w:rPr>
        <w:t>загрязняющих</w:t>
      </w:r>
      <w:r w:rsidRPr="003179BE">
        <w:rPr>
          <w:spacing w:val="21"/>
        </w:rPr>
        <w:t xml:space="preserve"> </w:t>
      </w:r>
      <w:r w:rsidRPr="003179BE">
        <w:rPr>
          <w:spacing w:val="-1"/>
        </w:rPr>
        <w:t>веществ</w:t>
      </w:r>
      <w:r w:rsidRPr="003179BE">
        <w:rPr>
          <w:spacing w:val="18"/>
        </w:rPr>
        <w:t xml:space="preserve"> </w:t>
      </w:r>
      <w:r w:rsidRPr="003179BE">
        <w:t>и</w:t>
      </w:r>
      <w:r w:rsidRPr="003179BE">
        <w:rPr>
          <w:spacing w:val="19"/>
        </w:rPr>
        <w:t xml:space="preserve"> </w:t>
      </w:r>
      <w:r w:rsidRPr="003179BE">
        <w:rPr>
          <w:spacing w:val="-1"/>
        </w:rPr>
        <w:t>других</w:t>
      </w:r>
      <w:r w:rsidRPr="003179BE">
        <w:rPr>
          <w:spacing w:val="21"/>
        </w:rPr>
        <w:t xml:space="preserve"> </w:t>
      </w:r>
      <w:r w:rsidRPr="003179BE">
        <w:rPr>
          <w:spacing w:val="-1"/>
        </w:rPr>
        <w:t>вредных</w:t>
      </w:r>
      <w:r w:rsidRPr="003179BE">
        <w:rPr>
          <w:spacing w:val="18"/>
        </w:rPr>
        <w:t xml:space="preserve"> </w:t>
      </w:r>
      <w:r w:rsidRPr="003179BE">
        <w:rPr>
          <w:spacing w:val="-1"/>
        </w:rPr>
        <w:t>физических</w:t>
      </w:r>
      <w:r w:rsidRPr="003179BE">
        <w:rPr>
          <w:spacing w:val="21"/>
        </w:rPr>
        <w:t xml:space="preserve"> </w:t>
      </w:r>
      <w:r w:rsidRPr="003179BE">
        <w:rPr>
          <w:spacing w:val="-1"/>
        </w:rPr>
        <w:t>факторов</w:t>
      </w:r>
      <w:r w:rsidRPr="003179BE">
        <w:rPr>
          <w:spacing w:val="18"/>
        </w:rPr>
        <w:t xml:space="preserve"> </w:t>
      </w:r>
      <w:r w:rsidRPr="003179BE">
        <w:t>на</w:t>
      </w:r>
      <w:r w:rsidRPr="003179BE">
        <w:rPr>
          <w:spacing w:val="18"/>
        </w:rPr>
        <w:t xml:space="preserve"> </w:t>
      </w:r>
      <w:r w:rsidRPr="003179BE">
        <w:rPr>
          <w:spacing w:val="1"/>
        </w:rPr>
        <w:t>осно</w:t>
      </w:r>
      <w:r w:rsidRPr="003179BE">
        <w:rPr>
          <w:spacing w:val="-1"/>
        </w:rPr>
        <w:t>вании</w:t>
      </w:r>
      <w:r w:rsidRPr="003179BE">
        <w:t xml:space="preserve"> </w:t>
      </w:r>
      <w:r w:rsidRPr="003179BE">
        <w:rPr>
          <w:spacing w:val="-1"/>
        </w:rPr>
        <w:t>санитарной</w:t>
      </w:r>
      <w:r w:rsidRPr="003179BE">
        <w:t xml:space="preserve"> </w:t>
      </w:r>
      <w:r w:rsidRPr="003179BE">
        <w:rPr>
          <w:spacing w:val="-1"/>
        </w:rPr>
        <w:t>классификации</w:t>
      </w:r>
      <w:r w:rsidRPr="003179BE">
        <w:rPr>
          <w:spacing w:val="3"/>
        </w:rPr>
        <w:t xml:space="preserve"> </w:t>
      </w:r>
      <w:r w:rsidRPr="003179BE">
        <w:rPr>
          <w:spacing w:val="-1"/>
        </w:rPr>
        <w:t>устанавливаются</w:t>
      </w:r>
      <w:r w:rsidRPr="003179BE">
        <w:t xml:space="preserve"> </w:t>
      </w:r>
      <w:r w:rsidRPr="003179BE">
        <w:rPr>
          <w:spacing w:val="-1"/>
        </w:rPr>
        <w:t>санитарно-защитные</w:t>
      </w:r>
      <w:r w:rsidRPr="003179BE">
        <w:rPr>
          <w:spacing w:val="-2"/>
        </w:rPr>
        <w:t xml:space="preserve"> </w:t>
      </w:r>
      <w:r w:rsidRPr="003179BE">
        <w:t>зоны.</w:t>
      </w:r>
    </w:p>
    <w:p w14:paraId="482959F3" w14:textId="77777777" w:rsidR="00247468" w:rsidRPr="003179BE" w:rsidRDefault="00247468" w:rsidP="003179BE">
      <w:pPr>
        <w:pStyle w:val="a"/>
        <w:widowControl w:val="0"/>
        <w:numPr>
          <w:ilvl w:val="2"/>
          <w:numId w:val="38"/>
        </w:numPr>
        <w:tabs>
          <w:tab w:val="left" w:pos="1451"/>
        </w:tabs>
        <w:kinsoku w:val="0"/>
        <w:overflowPunct w:val="0"/>
        <w:autoSpaceDE w:val="0"/>
        <w:autoSpaceDN w:val="0"/>
        <w:adjustRightInd w:val="0"/>
        <w:spacing w:before="0" w:after="0"/>
        <w:ind w:right="118" w:firstLine="708"/>
        <w:rPr>
          <w:spacing w:val="-1"/>
        </w:rPr>
      </w:pPr>
      <w:r w:rsidRPr="003179BE">
        <w:rPr>
          <w:spacing w:val="-1"/>
        </w:rPr>
        <w:t>Санитарно-защитные</w:t>
      </w:r>
      <w:r w:rsidRPr="003179BE">
        <w:rPr>
          <w:spacing w:val="22"/>
        </w:rPr>
        <w:t xml:space="preserve"> </w:t>
      </w:r>
      <w:r w:rsidRPr="003179BE">
        <w:t>зоны</w:t>
      </w:r>
      <w:r w:rsidRPr="003179BE">
        <w:rPr>
          <w:spacing w:val="23"/>
        </w:rPr>
        <w:t xml:space="preserve"> </w:t>
      </w:r>
      <w:r w:rsidRPr="003179BE">
        <w:rPr>
          <w:spacing w:val="-1"/>
        </w:rPr>
        <w:t>отделяют</w:t>
      </w:r>
      <w:r w:rsidRPr="003179BE">
        <w:rPr>
          <w:spacing w:val="24"/>
        </w:rPr>
        <w:t xml:space="preserve"> </w:t>
      </w:r>
      <w:r w:rsidRPr="003179BE">
        <w:rPr>
          <w:spacing w:val="-1"/>
        </w:rPr>
        <w:t>зоны</w:t>
      </w:r>
      <w:r w:rsidRPr="003179BE">
        <w:rPr>
          <w:spacing w:val="23"/>
        </w:rPr>
        <w:t xml:space="preserve"> </w:t>
      </w:r>
      <w:r w:rsidRPr="003179BE">
        <w:rPr>
          <w:spacing w:val="-1"/>
        </w:rPr>
        <w:t>территорий</w:t>
      </w:r>
      <w:r w:rsidRPr="003179BE">
        <w:rPr>
          <w:spacing w:val="24"/>
        </w:rPr>
        <w:t xml:space="preserve"> </w:t>
      </w:r>
      <w:r w:rsidRPr="003179BE">
        <w:rPr>
          <w:spacing w:val="-1"/>
        </w:rPr>
        <w:t>специального</w:t>
      </w:r>
      <w:r w:rsidRPr="003179BE">
        <w:rPr>
          <w:spacing w:val="21"/>
        </w:rPr>
        <w:t xml:space="preserve"> </w:t>
      </w:r>
      <w:r w:rsidRPr="003179BE">
        <w:rPr>
          <w:spacing w:val="-1"/>
        </w:rPr>
        <w:t>назначения</w:t>
      </w:r>
      <w:r w:rsidRPr="003179BE">
        <w:rPr>
          <w:spacing w:val="65"/>
        </w:rPr>
        <w:t xml:space="preserve"> </w:t>
      </w:r>
      <w:r w:rsidRPr="003179BE">
        <w:t>с</w:t>
      </w:r>
      <w:r w:rsidRPr="003179BE">
        <w:rPr>
          <w:spacing w:val="-1"/>
        </w:rPr>
        <w:t xml:space="preserve"> обязательным</w:t>
      </w:r>
      <w:r w:rsidRPr="003179BE">
        <w:rPr>
          <w:spacing w:val="-2"/>
        </w:rPr>
        <w:t xml:space="preserve"> </w:t>
      </w:r>
      <w:r w:rsidRPr="003179BE">
        <w:rPr>
          <w:spacing w:val="-1"/>
        </w:rPr>
        <w:t>обозначением границ</w:t>
      </w:r>
      <w:r w:rsidRPr="003179BE">
        <w:t xml:space="preserve"> </w:t>
      </w:r>
      <w:r w:rsidRPr="003179BE">
        <w:rPr>
          <w:spacing w:val="-1"/>
        </w:rPr>
        <w:t>информационными</w:t>
      </w:r>
      <w:r w:rsidRPr="003179BE">
        <w:t xml:space="preserve"> </w:t>
      </w:r>
      <w:r w:rsidRPr="003179BE">
        <w:rPr>
          <w:spacing w:val="-1"/>
        </w:rPr>
        <w:t>знаками.</w:t>
      </w:r>
    </w:p>
    <w:p w14:paraId="633D99EE" w14:textId="77777777" w:rsidR="00247468" w:rsidRPr="003179BE" w:rsidRDefault="00247468" w:rsidP="003179BE">
      <w:pPr>
        <w:pStyle w:val="a"/>
        <w:widowControl w:val="0"/>
        <w:numPr>
          <w:ilvl w:val="1"/>
          <w:numId w:val="37"/>
        </w:numPr>
        <w:tabs>
          <w:tab w:val="left" w:pos="1247"/>
        </w:tabs>
        <w:kinsoku w:val="0"/>
        <w:overflowPunct w:val="0"/>
        <w:autoSpaceDE w:val="0"/>
        <w:autoSpaceDN w:val="0"/>
        <w:adjustRightInd w:val="0"/>
        <w:spacing w:before="0" w:after="0"/>
        <w:jc w:val="left"/>
        <w:rPr>
          <w:spacing w:val="-1"/>
        </w:rPr>
      </w:pPr>
      <w:r w:rsidRPr="003179BE">
        <w:t xml:space="preserve">Зоны </w:t>
      </w:r>
      <w:r w:rsidRPr="003179BE">
        <w:rPr>
          <w:spacing w:val="-1"/>
        </w:rPr>
        <w:t>размещения</w:t>
      </w:r>
      <w:r w:rsidRPr="003179BE">
        <w:t xml:space="preserve"> </w:t>
      </w:r>
      <w:r w:rsidRPr="003179BE">
        <w:rPr>
          <w:spacing w:val="-1"/>
        </w:rPr>
        <w:t>кладбищ</w:t>
      </w:r>
    </w:p>
    <w:p w14:paraId="3D79DB6F" w14:textId="7EF3918B" w:rsidR="00247468" w:rsidRPr="003179BE" w:rsidRDefault="00247468" w:rsidP="003179BE">
      <w:pPr>
        <w:pStyle w:val="a"/>
        <w:widowControl w:val="0"/>
        <w:numPr>
          <w:ilvl w:val="2"/>
          <w:numId w:val="37"/>
        </w:numPr>
        <w:tabs>
          <w:tab w:val="left" w:pos="1444"/>
        </w:tabs>
        <w:kinsoku w:val="0"/>
        <w:overflowPunct w:val="0"/>
        <w:autoSpaceDE w:val="0"/>
        <w:autoSpaceDN w:val="0"/>
        <w:adjustRightInd w:val="0"/>
        <w:spacing w:before="0" w:after="0"/>
        <w:ind w:right="111" w:firstLine="708"/>
        <w:rPr>
          <w:spacing w:val="-1"/>
        </w:rPr>
      </w:pPr>
      <w:r w:rsidRPr="003179BE">
        <w:rPr>
          <w:spacing w:val="-1"/>
        </w:rPr>
        <w:t>Размещение,</w:t>
      </w:r>
      <w:r w:rsidRPr="003179BE">
        <w:rPr>
          <w:spacing w:val="16"/>
        </w:rPr>
        <w:t xml:space="preserve"> </w:t>
      </w:r>
      <w:r w:rsidRPr="003179BE">
        <w:rPr>
          <w:spacing w:val="-1"/>
        </w:rPr>
        <w:t>расширение</w:t>
      </w:r>
      <w:r w:rsidRPr="003179BE">
        <w:rPr>
          <w:spacing w:val="15"/>
        </w:rPr>
        <w:t xml:space="preserve"> </w:t>
      </w:r>
      <w:r w:rsidRPr="003179BE">
        <w:t>и</w:t>
      </w:r>
      <w:r w:rsidRPr="003179BE">
        <w:rPr>
          <w:spacing w:val="17"/>
        </w:rPr>
        <w:t xml:space="preserve"> </w:t>
      </w:r>
      <w:r w:rsidRPr="003179BE">
        <w:rPr>
          <w:spacing w:val="-1"/>
        </w:rPr>
        <w:t>реконструкция</w:t>
      </w:r>
      <w:r w:rsidRPr="003179BE">
        <w:rPr>
          <w:spacing w:val="16"/>
        </w:rPr>
        <w:t xml:space="preserve"> </w:t>
      </w:r>
      <w:r w:rsidRPr="003179BE">
        <w:rPr>
          <w:spacing w:val="-1"/>
        </w:rPr>
        <w:t>кладбищ,</w:t>
      </w:r>
      <w:r w:rsidRPr="003179BE">
        <w:rPr>
          <w:spacing w:val="16"/>
        </w:rPr>
        <w:t xml:space="preserve"> </w:t>
      </w:r>
      <w:r w:rsidRPr="003179BE">
        <w:rPr>
          <w:spacing w:val="-1"/>
        </w:rPr>
        <w:t>зданий</w:t>
      </w:r>
      <w:r w:rsidRPr="003179BE">
        <w:rPr>
          <w:spacing w:val="15"/>
        </w:rPr>
        <w:t xml:space="preserve"> </w:t>
      </w:r>
      <w:r w:rsidRPr="003179BE">
        <w:t>и</w:t>
      </w:r>
      <w:r w:rsidRPr="003179BE">
        <w:rPr>
          <w:spacing w:val="15"/>
        </w:rPr>
        <w:t xml:space="preserve"> </w:t>
      </w:r>
      <w:r w:rsidRPr="003179BE">
        <w:t>сооружений</w:t>
      </w:r>
      <w:r w:rsidRPr="003179BE">
        <w:rPr>
          <w:spacing w:val="17"/>
        </w:rPr>
        <w:t xml:space="preserve"> </w:t>
      </w:r>
      <w:r w:rsidRPr="003179BE">
        <w:t>похоронного</w:t>
      </w:r>
      <w:r w:rsidRPr="003179BE">
        <w:rPr>
          <w:spacing w:val="18"/>
        </w:rPr>
        <w:t xml:space="preserve"> </w:t>
      </w:r>
      <w:r w:rsidRPr="003179BE">
        <w:rPr>
          <w:spacing w:val="-1"/>
        </w:rPr>
        <w:t>назначения</w:t>
      </w:r>
      <w:r w:rsidRPr="003179BE">
        <w:rPr>
          <w:spacing w:val="18"/>
        </w:rPr>
        <w:t xml:space="preserve"> </w:t>
      </w:r>
      <w:r w:rsidRPr="003179BE">
        <w:rPr>
          <w:spacing w:val="-1"/>
        </w:rPr>
        <w:t>осуществляются</w:t>
      </w:r>
      <w:r w:rsidRPr="003179BE">
        <w:rPr>
          <w:spacing w:val="18"/>
        </w:rPr>
        <w:t xml:space="preserve"> </w:t>
      </w:r>
      <w:r w:rsidRPr="003179BE">
        <w:t>в</w:t>
      </w:r>
      <w:r w:rsidRPr="003179BE">
        <w:rPr>
          <w:spacing w:val="18"/>
        </w:rPr>
        <w:t xml:space="preserve"> </w:t>
      </w:r>
      <w:r w:rsidRPr="003179BE">
        <w:t>соответствии</w:t>
      </w:r>
      <w:r w:rsidRPr="003179BE">
        <w:rPr>
          <w:spacing w:val="19"/>
        </w:rPr>
        <w:t xml:space="preserve"> </w:t>
      </w:r>
      <w:r w:rsidRPr="003179BE">
        <w:t>с</w:t>
      </w:r>
      <w:r w:rsidRPr="003179BE">
        <w:rPr>
          <w:spacing w:val="18"/>
        </w:rPr>
        <w:t xml:space="preserve"> </w:t>
      </w:r>
      <w:r w:rsidRPr="003179BE">
        <w:rPr>
          <w:spacing w:val="-1"/>
        </w:rPr>
        <w:t>действующими</w:t>
      </w:r>
      <w:r w:rsidRPr="003179BE">
        <w:rPr>
          <w:spacing w:val="19"/>
        </w:rPr>
        <w:t xml:space="preserve"> </w:t>
      </w:r>
      <w:r w:rsidRPr="003179BE">
        <w:rPr>
          <w:spacing w:val="-1"/>
        </w:rPr>
        <w:t>санитарными</w:t>
      </w:r>
      <w:r w:rsidRPr="003179BE">
        <w:rPr>
          <w:spacing w:val="19"/>
        </w:rPr>
        <w:t xml:space="preserve"> </w:t>
      </w:r>
      <w:r w:rsidRPr="003179BE">
        <w:t>правила</w:t>
      </w:r>
      <w:r w:rsidRPr="003179BE">
        <w:rPr>
          <w:spacing w:val="-1"/>
        </w:rPr>
        <w:t>ми</w:t>
      </w:r>
      <w:r w:rsidRPr="003179BE">
        <w:t xml:space="preserve"> и </w:t>
      </w:r>
      <w:r w:rsidRPr="003179BE">
        <w:rPr>
          <w:spacing w:val="-1"/>
        </w:rPr>
        <w:t>нормами</w:t>
      </w:r>
      <w:r w:rsidRPr="003179BE">
        <w:t xml:space="preserve"> и</w:t>
      </w:r>
      <w:r w:rsidRPr="003179BE">
        <w:rPr>
          <w:spacing w:val="-2"/>
        </w:rPr>
        <w:t xml:space="preserve"> </w:t>
      </w:r>
      <w:r w:rsidRPr="003179BE">
        <w:rPr>
          <w:spacing w:val="-1"/>
        </w:rPr>
        <w:t>настоящими</w:t>
      </w:r>
      <w:r w:rsidRPr="003179BE">
        <w:t xml:space="preserve"> </w:t>
      </w:r>
      <w:r w:rsidRPr="003179BE">
        <w:rPr>
          <w:spacing w:val="-1"/>
        </w:rPr>
        <w:t>Нормативами.</w:t>
      </w:r>
    </w:p>
    <w:p w14:paraId="06E41967" w14:textId="77777777" w:rsidR="00247468" w:rsidRPr="003179BE" w:rsidRDefault="00247468" w:rsidP="003179BE">
      <w:pPr>
        <w:pStyle w:val="a"/>
        <w:widowControl w:val="0"/>
        <w:numPr>
          <w:ilvl w:val="2"/>
          <w:numId w:val="37"/>
        </w:numPr>
        <w:tabs>
          <w:tab w:val="left" w:pos="1427"/>
        </w:tabs>
        <w:kinsoku w:val="0"/>
        <w:overflowPunct w:val="0"/>
        <w:autoSpaceDE w:val="0"/>
        <w:autoSpaceDN w:val="0"/>
        <w:adjustRightInd w:val="0"/>
        <w:spacing w:before="0" w:after="0"/>
        <w:ind w:left="1426" w:hanging="600"/>
        <w:jc w:val="left"/>
        <w:rPr>
          <w:spacing w:val="-1"/>
        </w:rPr>
      </w:pPr>
      <w:r w:rsidRPr="003179BE">
        <w:t>Не</w:t>
      </w:r>
      <w:r w:rsidRPr="003179BE">
        <w:rPr>
          <w:spacing w:val="-2"/>
        </w:rPr>
        <w:t xml:space="preserve"> </w:t>
      </w:r>
      <w:r w:rsidRPr="003179BE">
        <w:rPr>
          <w:spacing w:val="-1"/>
        </w:rPr>
        <w:t>разрешается</w:t>
      </w:r>
      <w:r w:rsidRPr="003179BE">
        <w:t xml:space="preserve"> </w:t>
      </w:r>
      <w:r w:rsidRPr="003179BE">
        <w:rPr>
          <w:spacing w:val="-1"/>
        </w:rPr>
        <w:t>размещать</w:t>
      </w:r>
      <w:r w:rsidRPr="003179BE">
        <w:t xml:space="preserve"> кладбища</w:t>
      </w:r>
      <w:r w:rsidRPr="003179BE">
        <w:rPr>
          <w:spacing w:val="-1"/>
        </w:rPr>
        <w:t xml:space="preserve"> </w:t>
      </w:r>
      <w:r w:rsidRPr="003179BE">
        <w:t>на</w:t>
      </w:r>
      <w:r w:rsidRPr="003179BE">
        <w:rPr>
          <w:spacing w:val="-1"/>
        </w:rPr>
        <w:t xml:space="preserve"> территориях:</w:t>
      </w:r>
    </w:p>
    <w:p w14:paraId="19B7EA14" w14:textId="26E947BE" w:rsidR="00247468" w:rsidRPr="003179BE" w:rsidRDefault="00247468" w:rsidP="003179BE">
      <w:pPr>
        <w:pStyle w:val="a"/>
        <w:widowControl w:val="0"/>
        <w:numPr>
          <w:ilvl w:val="0"/>
          <w:numId w:val="19"/>
        </w:numPr>
        <w:tabs>
          <w:tab w:val="left" w:pos="986"/>
        </w:tabs>
        <w:kinsoku w:val="0"/>
        <w:overflowPunct w:val="0"/>
        <w:autoSpaceDE w:val="0"/>
        <w:autoSpaceDN w:val="0"/>
        <w:adjustRightInd w:val="0"/>
        <w:spacing w:before="0" w:after="0"/>
        <w:ind w:right="109" w:firstLine="708"/>
        <w:rPr>
          <w:spacing w:val="-1"/>
        </w:rPr>
      </w:pPr>
      <w:r w:rsidRPr="003179BE">
        <w:rPr>
          <w:spacing w:val="-1"/>
        </w:rPr>
        <w:t>первого</w:t>
      </w:r>
      <w:r w:rsidRPr="003179BE">
        <w:rPr>
          <w:spacing w:val="18"/>
        </w:rPr>
        <w:t xml:space="preserve"> </w:t>
      </w:r>
      <w:r w:rsidRPr="003179BE">
        <w:t>и</w:t>
      </w:r>
      <w:r w:rsidRPr="003179BE">
        <w:rPr>
          <w:spacing w:val="19"/>
        </w:rPr>
        <w:t xml:space="preserve"> </w:t>
      </w:r>
      <w:r w:rsidRPr="003179BE">
        <w:rPr>
          <w:spacing w:val="-1"/>
        </w:rPr>
        <w:t>второго</w:t>
      </w:r>
      <w:r w:rsidRPr="003179BE">
        <w:rPr>
          <w:spacing w:val="18"/>
        </w:rPr>
        <w:t xml:space="preserve"> </w:t>
      </w:r>
      <w:r w:rsidRPr="003179BE">
        <w:rPr>
          <w:spacing w:val="-1"/>
        </w:rPr>
        <w:t>поясов</w:t>
      </w:r>
      <w:r w:rsidRPr="003179BE">
        <w:rPr>
          <w:spacing w:val="18"/>
        </w:rPr>
        <w:t xml:space="preserve"> </w:t>
      </w:r>
      <w:r w:rsidRPr="003179BE">
        <w:t>зон</w:t>
      </w:r>
      <w:r w:rsidRPr="003179BE">
        <w:rPr>
          <w:spacing w:val="19"/>
        </w:rPr>
        <w:t xml:space="preserve"> </w:t>
      </w:r>
      <w:r w:rsidRPr="003179BE">
        <w:rPr>
          <w:spacing w:val="-1"/>
        </w:rPr>
        <w:t>санитарной</w:t>
      </w:r>
      <w:r w:rsidRPr="003179BE">
        <w:rPr>
          <w:spacing w:val="17"/>
        </w:rPr>
        <w:t xml:space="preserve"> </w:t>
      </w:r>
      <w:r w:rsidRPr="003179BE">
        <w:rPr>
          <w:spacing w:val="-1"/>
        </w:rPr>
        <w:t>охраны</w:t>
      </w:r>
      <w:r w:rsidRPr="003179BE">
        <w:rPr>
          <w:spacing w:val="18"/>
        </w:rPr>
        <w:t xml:space="preserve"> </w:t>
      </w:r>
      <w:r w:rsidRPr="003179BE">
        <w:rPr>
          <w:spacing w:val="-1"/>
        </w:rPr>
        <w:t>источников</w:t>
      </w:r>
      <w:r w:rsidRPr="003179BE">
        <w:rPr>
          <w:spacing w:val="16"/>
        </w:rPr>
        <w:t xml:space="preserve"> </w:t>
      </w:r>
      <w:r w:rsidRPr="003179BE">
        <w:t>централизованного</w:t>
      </w:r>
      <w:r w:rsidRPr="003179BE">
        <w:rPr>
          <w:spacing w:val="18"/>
        </w:rPr>
        <w:t xml:space="preserve"> </w:t>
      </w:r>
      <w:r w:rsidRPr="003179BE">
        <w:t>во</w:t>
      </w:r>
      <w:r w:rsidRPr="003179BE">
        <w:rPr>
          <w:spacing w:val="-1"/>
        </w:rPr>
        <w:t>доснабжения</w:t>
      </w:r>
      <w:r w:rsidRPr="003179BE">
        <w:t xml:space="preserve"> и </w:t>
      </w:r>
      <w:r w:rsidRPr="003179BE">
        <w:rPr>
          <w:spacing w:val="-1"/>
        </w:rPr>
        <w:t>минеральных</w:t>
      </w:r>
      <w:r w:rsidRPr="003179BE">
        <w:rPr>
          <w:spacing w:val="2"/>
        </w:rPr>
        <w:t xml:space="preserve"> </w:t>
      </w:r>
      <w:r w:rsidRPr="003179BE">
        <w:rPr>
          <w:spacing w:val="-1"/>
        </w:rPr>
        <w:t>источников;</w:t>
      </w:r>
    </w:p>
    <w:p w14:paraId="3F9BCA05" w14:textId="77777777" w:rsidR="00247468" w:rsidRPr="003179BE" w:rsidRDefault="00247468" w:rsidP="003179BE">
      <w:pPr>
        <w:pStyle w:val="a"/>
        <w:widowControl w:val="0"/>
        <w:numPr>
          <w:ilvl w:val="0"/>
          <w:numId w:val="19"/>
        </w:numPr>
        <w:tabs>
          <w:tab w:val="left" w:pos="1005"/>
        </w:tabs>
        <w:kinsoku w:val="0"/>
        <w:overflowPunct w:val="0"/>
        <w:autoSpaceDE w:val="0"/>
        <w:autoSpaceDN w:val="0"/>
        <w:adjustRightInd w:val="0"/>
        <w:spacing w:before="0" w:after="0"/>
        <w:ind w:right="122" w:firstLine="708"/>
        <w:rPr>
          <w:spacing w:val="-1"/>
        </w:rPr>
      </w:pPr>
      <w:r w:rsidRPr="003179BE">
        <w:t>с</w:t>
      </w:r>
      <w:r w:rsidRPr="003179BE">
        <w:rPr>
          <w:spacing w:val="37"/>
        </w:rPr>
        <w:t xml:space="preserve"> </w:t>
      </w:r>
      <w:r w:rsidRPr="003179BE">
        <w:t>выходом</w:t>
      </w:r>
      <w:r w:rsidRPr="003179BE">
        <w:rPr>
          <w:spacing w:val="37"/>
        </w:rPr>
        <w:t xml:space="preserve"> </w:t>
      </w:r>
      <w:r w:rsidRPr="003179BE">
        <w:t>на</w:t>
      </w:r>
      <w:r w:rsidRPr="003179BE">
        <w:rPr>
          <w:spacing w:val="37"/>
        </w:rPr>
        <w:t xml:space="preserve"> </w:t>
      </w:r>
      <w:r w:rsidRPr="003179BE">
        <w:rPr>
          <w:spacing w:val="-1"/>
        </w:rPr>
        <w:t>поверхность</w:t>
      </w:r>
      <w:r w:rsidRPr="003179BE">
        <w:rPr>
          <w:spacing w:val="38"/>
        </w:rPr>
        <w:t xml:space="preserve"> </w:t>
      </w:r>
      <w:r w:rsidRPr="003179BE">
        <w:rPr>
          <w:spacing w:val="-1"/>
        </w:rPr>
        <w:t>закарстованных,</w:t>
      </w:r>
      <w:r w:rsidRPr="003179BE">
        <w:rPr>
          <w:spacing w:val="35"/>
        </w:rPr>
        <w:t xml:space="preserve"> </w:t>
      </w:r>
      <w:r w:rsidRPr="003179BE">
        <w:rPr>
          <w:spacing w:val="-1"/>
        </w:rPr>
        <w:t>сильнотрещиноватых</w:t>
      </w:r>
      <w:r w:rsidRPr="003179BE">
        <w:rPr>
          <w:spacing w:val="37"/>
        </w:rPr>
        <w:t xml:space="preserve"> </w:t>
      </w:r>
      <w:r w:rsidRPr="003179BE">
        <w:t>пород</w:t>
      </w:r>
      <w:r w:rsidRPr="003179BE">
        <w:rPr>
          <w:spacing w:val="38"/>
        </w:rPr>
        <w:t xml:space="preserve"> </w:t>
      </w:r>
      <w:r w:rsidRPr="003179BE">
        <w:t>и</w:t>
      </w:r>
      <w:r w:rsidRPr="003179BE">
        <w:rPr>
          <w:spacing w:val="39"/>
        </w:rPr>
        <w:t xml:space="preserve"> </w:t>
      </w:r>
      <w:r w:rsidRPr="003179BE">
        <w:t>в</w:t>
      </w:r>
      <w:r w:rsidRPr="003179BE">
        <w:rPr>
          <w:spacing w:val="37"/>
        </w:rPr>
        <w:t xml:space="preserve"> </w:t>
      </w:r>
      <w:r w:rsidRPr="003179BE">
        <w:rPr>
          <w:spacing w:val="-1"/>
        </w:rPr>
        <w:t>местах</w:t>
      </w:r>
      <w:r w:rsidRPr="003179BE">
        <w:rPr>
          <w:spacing w:val="57"/>
        </w:rPr>
        <w:t xml:space="preserve"> </w:t>
      </w:r>
      <w:r w:rsidRPr="003179BE">
        <w:rPr>
          <w:spacing w:val="-1"/>
        </w:rPr>
        <w:t>выклинивания</w:t>
      </w:r>
      <w:r w:rsidRPr="003179BE">
        <w:t xml:space="preserve"> </w:t>
      </w:r>
      <w:r w:rsidRPr="003179BE">
        <w:rPr>
          <w:spacing w:val="-1"/>
        </w:rPr>
        <w:t>водоносных</w:t>
      </w:r>
      <w:r w:rsidRPr="003179BE">
        <w:rPr>
          <w:spacing w:val="1"/>
        </w:rPr>
        <w:t xml:space="preserve"> </w:t>
      </w:r>
      <w:r w:rsidRPr="003179BE">
        <w:rPr>
          <w:spacing w:val="-1"/>
        </w:rPr>
        <w:t>горизонтов;</w:t>
      </w:r>
    </w:p>
    <w:p w14:paraId="56A209F7" w14:textId="77777777" w:rsidR="00247468" w:rsidRPr="003179BE" w:rsidRDefault="00247468" w:rsidP="003179BE">
      <w:pPr>
        <w:pStyle w:val="a"/>
        <w:widowControl w:val="0"/>
        <w:numPr>
          <w:ilvl w:val="0"/>
          <w:numId w:val="19"/>
        </w:numPr>
        <w:tabs>
          <w:tab w:val="left" w:pos="998"/>
        </w:tabs>
        <w:kinsoku w:val="0"/>
        <w:overflowPunct w:val="0"/>
        <w:autoSpaceDE w:val="0"/>
        <w:autoSpaceDN w:val="0"/>
        <w:adjustRightInd w:val="0"/>
        <w:spacing w:before="0" w:after="0"/>
        <w:ind w:right="124" w:firstLine="708"/>
        <w:rPr>
          <w:spacing w:val="-1"/>
        </w:rPr>
      </w:pPr>
      <w:r w:rsidRPr="003179BE">
        <w:rPr>
          <w:spacing w:val="-1"/>
        </w:rPr>
        <w:t>со</w:t>
      </w:r>
      <w:r w:rsidRPr="003179BE">
        <w:rPr>
          <w:spacing w:val="33"/>
        </w:rPr>
        <w:t xml:space="preserve"> </w:t>
      </w:r>
      <w:r w:rsidRPr="003179BE">
        <w:rPr>
          <w:spacing w:val="-1"/>
        </w:rPr>
        <w:t>стоянием</w:t>
      </w:r>
      <w:r w:rsidRPr="003179BE">
        <w:rPr>
          <w:spacing w:val="30"/>
        </w:rPr>
        <w:t xml:space="preserve"> </w:t>
      </w:r>
      <w:r w:rsidRPr="003179BE">
        <w:rPr>
          <w:spacing w:val="-1"/>
        </w:rPr>
        <w:t>грунтовых</w:t>
      </w:r>
      <w:r w:rsidRPr="003179BE">
        <w:rPr>
          <w:spacing w:val="32"/>
        </w:rPr>
        <w:t xml:space="preserve"> </w:t>
      </w:r>
      <w:r w:rsidRPr="003179BE">
        <w:t>вод</w:t>
      </w:r>
      <w:r w:rsidRPr="003179BE">
        <w:rPr>
          <w:spacing w:val="30"/>
        </w:rPr>
        <w:t xml:space="preserve"> </w:t>
      </w:r>
      <w:r w:rsidRPr="003179BE">
        <w:rPr>
          <w:spacing w:val="-1"/>
        </w:rPr>
        <w:t>менее</w:t>
      </w:r>
      <w:r w:rsidRPr="003179BE">
        <w:rPr>
          <w:spacing w:val="32"/>
        </w:rPr>
        <w:t xml:space="preserve"> </w:t>
      </w:r>
      <w:r w:rsidRPr="003179BE">
        <w:rPr>
          <w:spacing w:val="-1"/>
        </w:rPr>
        <w:t>двух</w:t>
      </w:r>
      <w:r w:rsidRPr="003179BE">
        <w:rPr>
          <w:spacing w:val="33"/>
        </w:rPr>
        <w:t xml:space="preserve"> </w:t>
      </w:r>
      <w:r w:rsidRPr="003179BE">
        <w:t>метров</w:t>
      </w:r>
      <w:r w:rsidRPr="003179BE">
        <w:rPr>
          <w:spacing w:val="30"/>
        </w:rPr>
        <w:t xml:space="preserve"> </w:t>
      </w:r>
      <w:r w:rsidRPr="003179BE">
        <w:t>от</w:t>
      </w:r>
      <w:r w:rsidRPr="003179BE">
        <w:rPr>
          <w:spacing w:val="31"/>
        </w:rPr>
        <w:t xml:space="preserve"> </w:t>
      </w:r>
      <w:r w:rsidRPr="003179BE">
        <w:rPr>
          <w:spacing w:val="-1"/>
        </w:rPr>
        <w:t>поверхности</w:t>
      </w:r>
      <w:r w:rsidRPr="003179BE">
        <w:rPr>
          <w:spacing w:val="31"/>
        </w:rPr>
        <w:t xml:space="preserve"> </w:t>
      </w:r>
      <w:r w:rsidRPr="003179BE">
        <w:rPr>
          <w:spacing w:val="-1"/>
        </w:rPr>
        <w:t>земли</w:t>
      </w:r>
      <w:r w:rsidRPr="003179BE">
        <w:rPr>
          <w:spacing w:val="32"/>
        </w:rPr>
        <w:t xml:space="preserve"> </w:t>
      </w:r>
      <w:r w:rsidRPr="003179BE">
        <w:t>при</w:t>
      </w:r>
      <w:r w:rsidRPr="003179BE">
        <w:rPr>
          <w:spacing w:val="31"/>
        </w:rPr>
        <w:t xml:space="preserve"> </w:t>
      </w:r>
      <w:r w:rsidRPr="003179BE">
        <w:rPr>
          <w:spacing w:val="-1"/>
        </w:rPr>
        <w:t>наиболее</w:t>
      </w:r>
      <w:r w:rsidRPr="003179BE">
        <w:rPr>
          <w:spacing w:val="65"/>
        </w:rPr>
        <w:t xml:space="preserve"> </w:t>
      </w:r>
      <w:r w:rsidRPr="003179BE">
        <w:rPr>
          <w:spacing w:val="-1"/>
        </w:rPr>
        <w:t xml:space="preserve">высоком </w:t>
      </w:r>
      <w:r w:rsidRPr="003179BE">
        <w:t>их</w:t>
      </w:r>
      <w:r w:rsidRPr="003179BE">
        <w:rPr>
          <w:spacing w:val="2"/>
        </w:rPr>
        <w:t xml:space="preserve"> </w:t>
      </w:r>
      <w:r w:rsidRPr="003179BE">
        <w:rPr>
          <w:spacing w:val="-1"/>
        </w:rPr>
        <w:t>стоянии,</w:t>
      </w:r>
      <w:r w:rsidRPr="003179BE">
        <w:t xml:space="preserve"> а</w:t>
      </w:r>
      <w:r w:rsidRPr="003179BE">
        <w:rPr>
          <w:spacing w:val="-4"/>
        </w:rPr>
        <w:t xml:space="preserve"> </w:t>
      </w:r>
      <w:r w:rsidRPr="003179BE">
        <w:rPr>
          <w:spacing w:val="-1"/>
        </w:rPr>
        <w:t>также</w:t>
      </w:r>
      <w:r w:rsidRPr="003179BE">
        <w:rPr>
          <w:spacing w:val="-2"/>
        </w:rPr>
        <w:t xml:space="preserve"> </w:t>
      </w:r>
      <w:r w:rsidRPr="003179BE">
        <w:t>на</w:t>
      </w:r>
      <w:r w:rsidRPr="003179BE">
        <w:rPr>
          <w:spacing w:val="-1"/>
        </w:rPr>
        <w:t xml:space="preserve"> затапливаемых,</w:t>
      </w:r>
      <w:r w:rsidRPr="003179BE">
        <w:t xml:space="preserve"> </w:t>
      </w:r>
      <w:r w:rsidRPr="003179BE">
        <w:rPr>
          <w:spacing w:val="-1"/>
        </w:rPr>
        <w:t>заболоченных</w:t>
      </w:r>
      <w:r w:rsidRPr="003179BE">
        <w:rPr>
          <w:spacing w:val="3"/>
        </w:rPr>
        <w:t xml:space="preserve"> </w:t>
      </w:r>
      <w:r w:rsidRPr="003179BE">
        <w:rPr>
          <w:spacing w:val="-1"/>
        </w:rPr>
        <w:t>участках;</w:t>
      </w:r>
    </w:p>
    <w:p w14:paraId="21653501" w14:textId="59F0A477" w:rsidR="00247468" w:rsidRPr="003179BE" w:rsidRDefault="00247468" w:rsidP="003179BE">
      <w:pPr>
        <w:pStyle w:val="a"/>
        <w:widowControl w:val="0"/>
        <w:numPr>
          <w:ilvl w:val="0"/>
          <w:numId w:val="19"/>
        </w:numPr>
        <w:tabs>
          <w:tab w:val="left" w:pos="978"/>
        </w:tabs>
        <w:kinsoku w:val="0"/>
        <w:overflowPunct w:val="0"/>
        <w:autoSpaceDE w:val="0"/>
        <w:autoSpaceDN w:val="0"/>
        <w:adjustRightInd w:val="0"/>
        <w:spacing w:before="0" w:after="0"/>
        <w:ind w:right="109" w:firstLine="708"/>
        <w:rPr>
          <w:spacing w:val="-1"/>
        </w:rPr>
      </w:pPr>
      <w:r w:rsidRPr="003179BE">
        <w:t>по</w:t>
      </w:r>
      <w:r w:rsidRPr="003179BE">
        <w:rPr>
          <w:spacing w:val="11"/>
        </w:rPr>
        <w:t xml:space="preserve"> </w:t>
      </w:r>
      <w:r w:rsidRPr="003179BE">
        <w:rPr>
          <w:spacing w:val="-1"/>
        </w:rPr>
        <w:t>берегам</w:t>
      </w:r>
      <w:r w:rsidRPr="003179BE">
        <w:rPr>
          <w:spacing w:val="11"/>
        </w:rPr>
        <w:t xml:space="preserve"> </w:t>
      </w:r>
      <w:r w:rsidRPr="003179BE">
        <w:rPr>
          <w:spacing w:val="-1"/>
        </w:rPr>
        <w:t>озер,</w:t>
      </w:r>
      <w:r w:rsidRPr="003179BE">
        <w:rPr>
          <w:spacing w:val="11"/>
        </w:rPr>
        <w:t xml:space="preserve"> </w:t>
      </w:r>
      <w:r w:rsidRPr="003179BE">
        <w:rPr>
          <w:spacing w:val="-1"/>
        </w:rPr>
        <w:t>рек</w:t>
      </w:r>
      <w:r w:rsidRPr="003179BE">
        <w:rPr>
          <w:spacing w:val="12"/>
        </w:rPr>
        <w:t xml:space="preserve"> </w:t>
      </w:r>
      <w:r w:rsidRPr="003179BE">
        <w:t>и</w:t>
      </w:r>
      <w:r w:rsidRPr="003179BE">
        <w:rPr>
          <w:spacing w:val="12"/>
        </w:rPr>
        <w:t xml:space="preserve"> </w:t>
      </w:r>
      <w:r w:rsidRPr="003179BE">
        <w:rPr>
          <w:spacing w:val="-1"/>
        </w:rPr>
        <w:t>других</w:t>
      </w:r>
      <w:r w:rsidRPr="003179BE">
        <w:rPr>
          <w:spacing w:val="13"/>
        </w:rPr>
        <w:t xml:space="preserve"> </w:t>
      </w:r>
      <w:r w:rsidRPr="003179BE">
        <w:rPr>
          <w:spacing w:val="-1"/>
        </w:rPr>
        <w:t>открытых</w:t>
      </w:r>
      <w:r w:rsidRPr="003179BE">
        <w:rPr>
          <w:spacing w:val="11"/>
        </w:rPr>
        <w:t xml:space="preserve"> </w:t>
      </w:r>
      <w:r w:rsidRPr="003179BE">
        <w:rPr>
          <w:spacing w:val="-1"/>
        </w:rPr>
        <w:t>водоемов,</w:t>
      </w:r>
      <w:r w:rsidRPr="003179BE">
        <w:rPr>
          <w:spacing w:val="11"/>
        </w:rPr>
        <w:t xml:space="preserve"> </w:t>
      </w:r>
      <w:r w:rsidRPr="003179BE">
        <w:rPr>
          <w:spacing w:val="-1"/>
        </w:rPr>
        <w:t>используемых</w:t>
      </w:r>
      <w:r w:rsidRPr="003179BE">
        <w:rPr>
          <w:spacing w:val="13"/>
        </w:rPr>
        <w:t xml:space="preserve"> </w:t>
      </w:r>
      <w:r w:rsidRPr="003179BE">
        <w:rPr>
          <w:spacing w:val="-1"/>
        </w:rPr>
        <w:t>населением</w:t>
      </w:r>
      <w:r w:rsidRPr="003179BE">
        <w:rPr>
          <w:spacing w:val="11"/>
        </w:rPr>
        <w:t xml:space="preserve"> </w:t>
      </w:r>
      <w:r w:rsidRPr="003179BE">
        <w:t>для</w:t>
      </w:r>
      <w:r w:rsidRPr="003179BE">
        <w:rPr>
          <w:spacing w:val="12"/>
        </w:rPr>
        <w:t xml:space="preserve"> </w:t>
      </w:r>
      <w:r w:rsidRPr="003179BE">
        <w:rPr>
          <w:spacing w:val="3"/>
        </w:rPr>
        <w:t>хо</w:t>
      </w:r>
      <w:r w:rsidRPr="003179BE">
        <w:rPr>
          <w:spacing w:val="-1"/>
        </w:rPr>
        <w:t>зяйственно-бытовых</w:t>
      </w:r>
      <w:r w:rsidRPr="003179BE">
        <w:rPr>
          <w:spacing w:val="2"/>
        </w:rPr>
        <w:t xml:space="preserve"> </w:t>
      </w:r>
      <w:r w:rsidRPr="003179BE">
        <w:rPr>
          <w:spacing w:val="-1"/>
        </w:rPr>
        <w:t>нужд,</w:t>
      </w:r>
      <w:r w:rsidRPr="003179BE">
        <w:t xml:space="preserve"> </w:t>
      </w:r>
      <w:r w:rsidRPr="003179BE">
        <w:rPr>
          <w:spacing w:val="-1"/>
        </w:rPr>
        <w:t>купания</w:t>
      </w:r>
      <w:r w:rsidRPr="003179BE">
        <w:t xml:space="preserve"> и </w:t>
      </w:r>
      <w:r w:rsidRPr="003179BE">
        <w:rPr>
          <w:spacing w:val="-1"/>
        </w:rPr>
        <w:t>культурно-оздоровительных целей.</w:t>
      </w:r>
    </w:p>
    <w:p w14:paraId="42AF2CE6" w14:textId="295B96DF" w:rsidR="00247468" w:rsidRPr="003179BE" w:rsidRDefault="00247468" w:rsidP="003179BE">
      <w:pPr>
        <w:pStyle w:val="a"/>
        <w:widowControl w:val="0"/>
        <w:numPr>
          <w:ilvl w:val="2"/>
          <w:numId w:val="37"/>
        </w:numPr>
        <w:tabs>
          <w:tab w:val="left" w:pos="1432"/>
        </w:tabs>
        <w:kinsoku w:val="0"/>
        <w:overflowPunct w:val="0"/>
        <w:autoSpaceDE w:val="0"/>
        <w:autoSpaceDN w:val="0"/>
        <w:adjustRightInd w:val="0"/>
        <w:spacing w:before="0" w:after="0"/>
        <w:ind w:right="115" w:firstLine="708"/>
      </w:pPr>
      <w:r w:rsidRPr="003179BE">
        <w:rPr>
          <w:spacing w:val="-1"/>
        </w:rPr>
        <w:t>Выбор</w:t>
      </w:r>
      <w:r w:rsidRPr="003179BE">
        <w:rPr>
          <w:spacing w:val="4"/>
        </w:rPr>
        <w:t xml:space="preserve"> </w:t>
      </w:r>
      <w:r w:rsidRPr="003179BE">
        <w:rPr>
          <w:spacing w:val="-1"/>
        </w:rPr>
        <w:t>земельного</w:t>
      </w:r>
      <w:r w:rsidRPr="003179BE">
        <w:rPr>
          <w:spacing w:val="6"/>
        </w:rPr>
        <w:t xml:space="preserve"> </w:t>
      </w:r>
      <w:r w:rsidRPr="003179BE">
        <w:rPr>
          <w:spacing w:val="-1"/>
        </w:rPr>
        <w:t>участка</w:t>
      </w:r>
      <w:r w:rsidRPr="003179BE">
        <w:rPr>
          <w:spacing w:val="3"/>
        </w:rPr>
        <w:t xml:space="preserve"> </w:t>
      </w:r>
      <w:r w:rsidRPr="003179BE">
        <w:t>под</w:t>
      </w:r>
      <w:r w:rsidRPr="003179BE">
        <w:rPr>
          <w:spacing w:val="4"/>
        </w:rPr>
        <w:t xml:space="preserve"> </w:t>
      </w:r>
      <w:r w:rsidRPr="003179BE">
        <w:rPr>
          <w:spacing w:val="-1"/>
        </w:rPr>
        <w:t>размещение</w:t>
      </w:r>
      <w:r w:rsidRPr="003179BE">
        <w:rPr>
          <w:spacing w:val="3"/>
        </w:rPr>
        <w:t xml:space="preserve"> </w:t>
      </w:r>
      <w:r w:rsidRPr="003179BE">
        <w:t>кладбища</w:t>
      </w:r>
      <w:r w:rsidRPr="003179BE">
        <w:rPr>
          <w:spacing w:val="3"/>
        </w:rPr>
        <w:t xml:space="preserve"> </w:t>
      </w:r>
      <w:r w:rsidRPr="003179BE">
        <w:rPr>
          <w:spacing w:val="-1"/>
        </w:rPr>
        <w:t>производится</w:t>
      </w:r>
      <w:r w:rsidRPr="003179BE">
        <w:rPr>
          <w:spacing w:val="4"/>
        </w:rPr>
        <w:t xml:space="preserve"> </w:t>
      </w:r>
      <w:r w:rsidRPr="003179BE">
        <w:t>на</w:t>
      </w:r>
      <w:r w:rsidRPr="003179BE">
        <w:rPr>
          <w:spacing w:val="3"/>
        </w:rPr>
        <w:t xml:space="preserve"> </w:t>
      </w:r>
      <w:r w:rsidRPr="003179BE">
        <w:rPr>
          <w:spacing w:val="-1"/>
        </w:rPr>
        <w:t>основе</w:t>
      </w:r>
      <w:r w:rsidRPr="003179BE">
        <w:rPr>
          <w:spacing w:val="3"/>
        </w:rPr>
        <w:t xml:space="preserve"> </w:t>
      </w:r>
      <w:r w:rsidRPr="003179BE">
        <w:t>са</w:t>
      </w:r>
      <w:r w:rsidRPr="003179BE">
        <w:rPr>
          <w:spacing w:val="-1"/>
        </w:rPr>
        <w:t>нитарно-эпидемиологической</w:t>
      </w:r>
      <w:r w:rsidRPr="003179BE">
        <w:t xml:space="preserve"> </w:t>
      </w:r>
      <w:r w:rsidRPr="003179BE">
        <w:rPr>
          <w:spacing w:val="-1"/>
        </w:rPr>
        <w:t>оценки</w:t>
      </w:r>
      <w:r w:rsidRPr="003179BE">
        <w:t xml:space="preserve"> </w:t>
      </w:r>
      <w:r w:rsidRPr="003179BE">
        <w:rPr>
          <w:spacing w:val="-1"/>
        </w:rPr>
        <w:t xml:space="preserve">следующих </w:t>
      </w:r>
      <w:r w:rsidRPr="003179BE">
        <w:t>факторов:</w:t>
      </w:r>
    </w:p>
    <w:p w14:paraId="555A3C9C" w14:textId="77777777" w:rsidR="00247468" w:rsidRPr="003179BE" w:rsidRDefault="00247468" w:rsidP="003179BE">
      <w:pPr>
        <w:pStyle w:val="a"/>
        <w:widowControl w:val="0"/>
        <w:numPr>
          <w:ilvl w:val="0"/>
          <w:numId w:val="36"/>
        </w:numPr>
        <w:tabs>
          <w:tab w:val="left" w:pos="1086"/>
        </w:tabs>
        <w:kinsoku w:val="0"/>
        <w:overflowPunct w:val="0"/>
        <w:autoSpaceDE w:val="0"/>
        <w:autoSpaceDN w:val="0"/>
        <w:adjustRightInd w:val="0"/>
        <w:spacing w:before="0" w:after="0"/>
        <w:jc w:val="left"/>
        <w:rPr>
          <w:spacing w:val="-1"/>
        </w:rPr>
      </w:pPr>
      <w:r w:rsidRPr="003179BE">
        <w:rPr>
          <w:spacing w:val="-1"/>
        </w:rPr>
        <w:lastRenderedPageBreak/>
        <w:t>санитарно-эпидемиологической</w:t>
      </w:r>
      <w:r w:rsidRPr="003179BE">
        <w:t xml:space="preserve"> </w:t>
      </w:r>
      <w:r w:rsidRPr="003179BE">
        <w:rPr>
          <w:spacing w:val="-1"/>
        </w:rPr>
        <w:t>обстановки;</w:t>
      </w:r>
    </w:p>
    <w:p w14:paraId="01D40A56" w14:textId="77777777" w:rsidR="00247468" w:rsidRPr="003179BE" w:rsidRDefault="00247468" w:rsidP="003179BE">
      <w:pPr>
        <w:pStyle w:val="a"/>
        <w:widowControl w:val="0"/>
        <w:numPr>
          <w:ilvl w:val="0"/>
          <w:numId w:val="36"/>
        </w:numPr>
        <w:tabs>
          <w:tab w:val="left" w:pos="1086"/>
        </w:tabs>
        <w:kinsoku w:val="0"/>
        <w:overflowPunct w:val="0"/>
        <w:autoSpaceDE w:val="0"/>
        <w:autoSpaceDN w:val="0"/>
        <w:adjustRightInd w:val="0"/>
        <w:spacing w:before="0" w:after="0"/>
        <w:jc w:val="left"/>
        <w:rPr>
          <w:spacing w:val="-1"/>
        </w:rPr>
      </w:pPr>
      <w:r w:rsidRPr="003179BE">
        <w:rPr>
          <w:spacing w:val="-1"/>
        </w:rPr>
        <w:t>градостроительного</w:t>
      </w:r>
      <w:r w:rsidRPr="003179BE">
        <w:rPr>
          <w:spacing w:val="-3"/>
        </w:rPr>
        <w:t xml:space="preserve"> </w:t>
      </w:r>
      <w:r w:rsidRPr="003179BE">
        <w:rPr>
          <w:spacing w:val="-1"/>
        </w:rPr>
        <w:t>назначения</w:t>
      </w:r>
      <w:r w:rsidRPr="003179BE">
        <w:t xml:space="preserve"> и</w:t>
      </w:r>
      <w:r w:rsidRPr="003179BE">
        <w:rPr>
          <w:spacing w:val="-2"/>
        </w:rPr>
        <w:t xml:space="preserve"> </w:t>
      </w:r>
      <w:r w:rsidRPr="003179BE">
        <w:rPr>
          <w:spacing w:val="-1"/>
        </w:rPr>
        <w:t>ландшафтного</w:t>
      </w:r>
      <w:r w:rsidRPr="003179BE">
        <w:t xml:space="preserve"> </w:t>
      </w:r>
      <w:r w:rsidRPr="003179BE">
        <w:rPr>
          <w:spacing w:val="-1"/>
        </w:rPr>
        <w:t>зонирования</w:t>
      </w:r>
      <w:r w:rsidRPr="003179BE">
        <w:rPr>
          <w:spacing w:val="-3"/>
        </w:rPr>
        <w:t xml:space="preserve"> </w:t>
      </w:r>
      <w:r w:rsidRPr="003179BE">
        <w:rPr>
          <w:spacing w:val="-1"/>
        </w:rPr>
        <w:t>территории;</w:t>
      </w:r>
    </w:p>
    <w:p w14:paraId="3E9D3AAB" w14:textId="77777777" w:rsidR="00247468" w:rsidRPr="003179BE" w:rsidRDefault="00247468" w:rsidP="003179BE">
      <w:pPr>
        <w:pStyle w:val="a"/>
        <w:widowControl w:val="0"/>
        <w:numPr>
          <w:ilvl w:val="0"/>
          <w:numId w:val="36"/>
        </w:numPr>
        <w:tabs>
          <w:tab w:val="left" w:pos="1086"/>
        </w:tabs>
        <w:kinsoku w:val="0"/>
        <w:overflowPunct w:val="0"/>
        <w:autoSpaceDE w:val="0"/>
        <w:autoSpaceDN w:val="0"/>
        <w:adjustRightInd w:val="0"/>
        <w:spacing w:before="0" w:after="0"/>
        <w:jc w:val="left"/>
        <w:rPr>
          <w:spacing w:val="-1"/>
        </w:rPr>
      </w:pPr>
      <w:r w:rsidRPr="003179BE">
        <w:rPr>
          <w:spacing w:val="-1"/>
        </w:rPr>
        <w:t>геологических,</w:t>
      </w:r>
      <w:r w:rsidRPr="003179BE">
        <w:t xml:space="preserve"> </w:t>
      </w:r>
      <w:r w:rsidRPr="003179BE">
        <w:rPr>
          <w:spacing w:val="-1"/>
        </w:rPr>
        <w:t>гидрогеологических</w:t>
      </w:r>
      <w:r w:rsidRPr="003179BE">
        <w:rPr>
          <w:spacing w:val="2"/>
        </w:rPr>
        <w:t xml:space="preserve"> </w:t>
      </w:r>
      <w:r w:rsidRPr="003179BE">
        <w:t xml:space="preserve">и </w:t>
      </w:r>
      <w:r w:rsidRPr="003179BE">
        <w:rPr>
          <w:spacing w:val="-1"/>
        </w:rPr>
        <w:t>гидрогеохимических</w:t>
      </w:r>
      <w:r w:rsidRPr="003179BE">
        <w:rPr>
          <w:spacing w:val="2"/>
        </w:rPr>
        <w:t xml:space="preserve"> </w:t>
      </w:r>
      <w:r w:rsidRPr="003179BE">
        <w:rPr>
          <w:spacing w:val="-1"/>
        </w:rPr>
        <w:t>данных;</w:t>
      </w:r>
    </w:p>
    <w:p w14:paraId="30E07928" w14:textId="77777777" w:rsidR="00247468" w:rsidRPr="003179BE" w:rsidRDefault="00247468" w:rsidP="003179BE">
      <w:pPr>
        <w:pStyle w:val="a"/>
        <w:widowControl w:val="0"/>
        <w:numPr>
          <w:ilvl w:val="0"/>
          <w:numId w:val="36"/>
        </w:numPr>
        <w:tabs>
          <w:tab w:val="left" w:pos="1086"/>
        </w:tabs>
        <w:kinsoku w:val="0"/>
        <w:overflowPunct w:val="0"/>
        <w:autoSpaceDE w:val="0"/>
        <w:autoSpaceDN w:val="0"/>
        <w:adjustRightInd w:val="0"/>
        <w:spacing w:before="0" w:after="0"/>
        <w:jc w:val="left"/>
        <w:rPr>
          <w:spacing w:val="-1"/>
        </w:rPr>
      </w:pPr>
      <w:r w:rsidRPr="003179BE">
        <w:rPr>
          <w:spacing w:val="-1"/>
        </w:rPr>
        <w:t xml:space="preserve">почвенно-географических </w:t>
      </w:r>
      <w:r w:rsidRPr="003179BE">
        <w:t xml:space="preserve">и </w:t>
      </w:r>
      <w:r w:rsidRPr="003179BE">
        <w:rPr>
          <w:spacing w:val="-1"/>
        </w:rPr>
        <w:t>способности</w:t>
      </w:r>
      <w:r w:rsidRPr="003179BE">
        <w:rPr>
          <w:spacing w:val="-2"/>
        </w:rPr>
        <w:t xml:space="preserve"> </w:t>
      </w:r>
      <w:r w:rsidRPr="003179BE">
        <w:rPr>
          <w:spacing w:val="-1"/>
        </w:rPr>
        <w:t>почв</w:t>
      </w:r>
      <w:r w:rsidRPr="003179BE">
        <w:t xml:space="preserve"> и </w:t>
      </w:r>
      <w:r w:rsidRPr="003179BE">
        <w:rPr>
          <w:spacing w:val="-1"/>
        </w:rPr>
        <w:t>почвогрунтов</w:t>
      </w:r>
      <w:r w:rsidRPr="003179BE">
        <w:t xml:space="preserve"> к </w:t>
      </w:r>
      <w:r w:rsidRPr="003179BE">
        <w:rPr>
          <w:spacing w:val="-1"/>
        </w:rPr>
        <w:t>самоочищению;</w:t>
      </w:r>
    </w:p>
    <w:p w14:paraId="2E94C581" w14:textId="77777777" w:rsidR="00247468" w:rsidRPr="003179BE" w:rsidRDefault="00247468" w:rsidP="003179BE">
      <w:pPr>
        <w:pStyle w:val="a"/>
        <w:widowControl w:val="0"/>
        <w:numPr>
          <w:ilvl w:val="0"/>
          <w:numId w:val="36"/>
        </w:numPr>
        <w:tabs>
          <w:tab w:val="left" w:pos="1086"/>
        </w:tabs>
        <w:kinsoku w:val="0"/>
        <w:overflowPunct w:val="0"/>
        <w:autoSpaceDE w:val="0"/>
        <w:autoSpaceDN w:val="0"/>
        <w:adjustRightInd w:val="0"/>
        <w:spacing w:before="0" w:after="0"/>
        <w:jc w:val="left"/>
        <w:rPr>
          <w:spacing w:val="-1"/>
        </w:rPr>
      </w:pPr>
      <w:r w:rsidRPr="003179BE">
        <w:rPr>
          <w:spacing w:val="-1"/>
        </w:rPr>
        <w:t>эрозионного</w:t>
      </w:r>
      <w:r w:rsidRPr="003179BE">
        <w:t xml:space="preserve"> </w:t>
      </w:r>
      <w:r w:rsidRPr="003179BE">
        <w:rPr>
          <w:spacing w:val="-1"/>
        </w:rPr>
        <w:t xml:space="preserve">потенциала </w:t>
      </w:r>
      <w:r w:rsidRPr="003179BE">
        <w:t xml:space="preserve">и </w:t>
      </w:r>
      <w:r w:rsidRPr="003179BE">
        <w:rPr>
          <w:spacing w:val="-1"/>
        </w:rPr>
        <w:t>миграции</w:t>
      </w:r>
      <w:r w:rsidRPr="003179BE">
        <w:rPr>
          <w:spacing w:val="-2"/>
        </w:rPr>
        <w:t xml:space="preserve"> </w:t>
      </w:r>
      <w:r w:rsidRPr="003179BE">
        <w:rPr>
          <w:spacing w:val="-1"/>
        </w:rPr>
        <w:t>загрязнений;</w:t>
      </w:r>
    </w:p>
    <w:p w14:paraId="1C69B4C4" w14:textId="77777777" w:rsidR="00247468" w:rsidRPr="003179BE" w:rsidRDefault="00247468" w:rsidP="003179BE">
      <w:pPr>
        <w:pStyle w:val="a"/>
        <w:widowControl w:val="0"/>
        <w:numPr>
          <w:ilvl w:val="0"/>
          <w:numId w:val="36"/>
        </w:numPr>
        <w:tabs>
          <w:tab w:val="left" w:pos="1086"/>
        </w:tabs>
        <w:kinsoku w:val="0"/>
        <w:overflowPunct w:val="0"/>
        <w:autoSpaceDE w:val="0"/>
        <w:autoSpaceDN w:val="0"/>
        <w:adjustRightInd w:val="0"/>
        <w:spacing w:before="0" w:after="0"/>
        <w:jc w:val="left"/>
        <w:rPr>
          <w:spacing w:val="-1"/>
        </w:rPr>
      </w:pPr>
      <w:r w:rsidRPr="003179BE">
        <w:rPr>
          <w:spacing w:val="-1"/>
        </w:rPr>
        <w:t>транспортной</w:t>
      </w:r>
      <w:r w:rsidRPr="003179BE">
        <w:rPr>
          <w:spacing w:val="-2"/>
        </w:rPr>
        <w:t xml:space="preserve"> </w:t>
      </w:r>
      <w:r w:rsidRPr="003179BE">
        <w:rPr>
          <w:spacing w:val="-1"/>
        </w:rPr>
        <w:t>доступности.</w:t>
      </w:r>
    </w:p>
    <w:p w14:paraId="1E4880F2" w14:textId="77777777" w:rsidR="00247468" w:rsidRPr="003179BE" w:rsidRDefault="00247468" w:rsidP="003179BE">
      <w:pPr>
        <w:pStyle w:val="a"/>
        <w:numPr>
          <w:ilvl w:val="0"/>
          <w:numId w:val="0"/>
        </w:numPr>
        <w:kinsoku w:val="0"/>
        <w:overflowPunct w:val="0"/>
        <w:spacing w:before="0" w:after="0"/>
        <w:ind w:firstLine="709"/>
        <w:rPr>
          <w:spacing w:val="-1"/>
        </w:rPr>
      </w:pPr>
      <w:r w:rsidRPr="003179BE">
        <w:rPr>
          <w:spacing w:val="-1"/>
        </w:rPr>
        <w:t>Участок,</w:t>
      </w:r>
      <w:r w:rsidRPr="003179BE">
        <w:t xml:space="preserve"> </w:t>
      </w:r>
      <w:r w:rsidRPr="003179BE">
        <w:rPr>
          <w:spacing w:val="-1"/>
        </w:rPr>
        <w:t>отводимый</w:t>
      </w:r>
      <w:r w:rsidRPr="003179BE">
        <w:t xml:space="preserve"> </w:t>
      </w:r>
      <w:r w:rsidRPr="003179BE">
        <w:rPr>
          <w:spacing w:val="-1"/>
        </w:rPr>
        <w:t>под</w:t>
      </w:r>
      <w:r w:rsidRPr="003179BE">
        <w:t xml:space="preserve"> </w:t>
      </w:r>
      <w:r w:rsidRPr="003179BE">
        <w:rPr>
          <w:spacing w:val="-1"/>
        </w:rPr>
        <w:t>кладбище,</w:t>
      </w:r>
      <w:r w:rsidRPr="003179BE">
        <w:t xml:space="preserve"> </w:t>
      </w:r>
      <w:r w:rsidRPr="003179BE">
        <w:rPr>
          <w:spacing w:val="-1"/>
        </w:rPr>
        <w:t>должен</w:t>
      </w:r>
      <w:r w:rsidRPr="003179BE">
        <w:rPr>
          <w:spacing w:val="3"/>
        </w:rPr>
        <w:t xml:space="preserve"> </w:t>
      </w:r>
      <w:r w:rsidRPr="003179BE">
        <w:rPr>
          <w:spacing w:val="-1"/>
        </w:rPr>
        <w:t>удовлетворять</w:t>
      </w:r>
      <w:r w:rsidRPr="003179BE">
        <w:t xml:space="preserve"> </w:t>
      </w:r>
      <w:r w:rsidRPr="003179BE">
        <w:rPr>
          <w:spacing w:val="-1"/>
        </w:rPr>
        <w:t>следующим требованиям:</w:t>
      </w:r>
    </w:p>
    <w:p w14:paraId="5E87912A" w14:textId="77777777" w:rsidR="00247468" w:rsidRPr="003179BE" w:rsidRDefault="00247468" w:rsidP="003179BE">
      <w:pPr>
        <w:pStyle w:val="a"/>
        <w:widowControl w:val="0"/>
        <w:numPr>
          <w:ilvl w:val="0"/>
          <w:numId w:val="19"/>
        </w:numPr>
        <w:tabs>
          <w:tab w:val="left" w:pos="978"/>
        </w:tabs>
        <w:kinsoku w:val="0"/>
        <w:overflowPunct w:val="0"/>
        <w:autoSpaceDE w:val="0"/>
        <w:autoSpaceDN w:val="0"/>
        <w:adjustRightInd w:val="0"/>
        <w:spacing w:before="0" w:after="0"/>
        <w:ind w:right="123" w:firstLine="708"/>
      </w:pPr>
      <w:r w:rsidRPr="003179BE">
        <w:rPr>
          <w:spacing w:val="-1"/>
        </w:rPr>
        <w:t>иметь</w:t>
      </w:r>
      <w:r w:rsidRPr="003179BE">
        <w:rPr>
          <w:spacing w:val="14"/>
        </w:rPr>
        <w:t xml:space="preserve"> </w:t>
      </w:r>
      <w:r w:rsidRPr="003179BE">
        <w:rPr>
          <w:spacing w:val="-1"/>
        </w:rPr>
        <w:t>уклон</w:t>
      </w:r>
      <w:r w:rsidRPr="003179BE">
        <w:rPr>
          <w:spacing w:val="12"/>
        </w:rPr>
        <w:t xml:space="preserve"> </w:t>
      </w:r>
      <w:r w:rsidRPr="003179BE">
        <w:t>в</w:t>
      </w:r>
      <w:r w:rsidRPr="003179BE">
        <w:rPr>
          <w:spacing w:val="11"/>
        </w:rPr>
        <w:t xml:space="preserve"> </w:t>
      </w:r>
      <w:r w:rsidRPr="003179BE">
        <w:rPr>
          <w:spacing w:val="-1"/>
        </w:rPr>
        <w:t>сторону,</w:t>
      </w:r>
      <w:r w:rsidRPr="003179BE">
        <w:rPr>
          <w:spacing w:val="13"/>
        </w:rPr>
        <w:t xml:space="preserve"> </w:t>
      </w:r>
      <w:r w:rsidRPr="003179BE">
        <w:rPr>
          <w:spacing w:val="-1"/>
        </w:rPr>
        <w:t>противоположную</w:t>
      </w:r>
      <w:r w:rsidRPr="003179BE">
        <w:rPr>
          <w:spacing w:val="12"/>
        </w:rPr>
        <w:t xml:space="preserve"> </w:t>
      </w:r>
      <w:r w:rsidRPr="003179BE">
        <w:t>населенному</w:t>
      </w:r>
      <w:r w:rsidRPr="003179BE">
        <w:rPr>
          <w:spacing w:val="6"/>
        </w:rPr>
        <w:t xml:space="preserve"> </w:t>
      </w:r>
      <w:r w:rsidRPr="003179BE">
        <w:rPr>
          <w:spacing w:val="-1"/>
        </w:rPr>
        <w:t>пункту,</w:t>
      </w:r>
      <w:r w:rsidRPr="003179BE">
        <w:rPr>
          <w:spacing w:val="11"/>
        </w:rPr>
        <w:t xml:space="preserve"> </w:t>
      </w:r>
      <w:r w:rsidRPr="003179BE">
        <w:t>открытым</w:t>
      </w:r>
      <w:r w:rsidRPr="003179BE">
        <w:rPr>
          <w:spacing w:val="10"/>
        </w:rPr>
        <w:t xml:space="preserve"> </w:t>
      </w:r>
      <w:r w:rsidRPr="003179BE">
        <w:rPr>
          <w:spacing w:val="-1"/>
        </w:rPr>
        <w:t>водоемам,</w:t>
      </w:r>
      <w:r w:rsidRPr="003179BE">
        <w:rPr>
          <w:spacing w:val="56"/>
        </w:rPr>
        <w:t xml:space="preserve"> </w:t>
      </w:r>
      <w:r w:rsidRPr="003179BE">
        <w:t>не</w:t>
      </w:r>
      <w:r w:rsidRPr="003179BE">
        <w:rPr>
          <w:spacing w:val="-1"/>
        </w:rPr>
        <w:t xml:space="preserve"> затопляться</w:t>
      </w:r>
      <w:r w:rsidRPr="003179BE">
        <w:t xml:space="preserve"> при</w:t>
      </w:r>
      <w:r w:rsidRPr="003179BE">
        <w:rPr>
          <w:spacing w:val="-2"/>
        </w:rPr>
        <w:t xml:space="preserve"> </w:t>
      </w:r>
      <w:r w:rsidRPr="003179BE">
        <w:t>паводках;</w:t>
      </w:r>
    </w:p>
    <w:p w14:paraId="11D8DC84" w14:textId="77777777" w:rsidR="00247468" w:rsidRPr="003179BE" w:rsidRDefault="00247468" w:rsidP="003179BE">
      <w:pPr>
        <w:pStyle w:val="a"/>
        <w:widowControl w:val="0"/>
        <w:numPr>
          <w:ilvl w:val="0"/>
          <w:numId w:val="19"/>
        </w:numPr>
        <w:tabs>
          <w:tab w:val="left" w:pos="974"/>
        </w:tabs>
        <w:kinsoku w:val="0"/>
        <w:overflowPunct w:val="0"/>
        <w:autoSpaceDE w:val="0"/>
        <w:autoSpaceDN w:val="0"/>
        <w:adjustRightInd w:val="0"/>
        <w:spacing w:before="0" w:after="0"/>
        <w:ind w:right="112" w:firstLine="708"/>
        <w:rPr>
          <w:spacing w:val="-1"/>
        </w:rPr>
      </w:pPr>
      <w:r w:rsidRPr="003179BE">
        <w:rPr>
          <w:spacing w:val="-1"/>
        </w:rPr>
        <w:t>иметь</w:t>
      </w:r>
      <w:r w:rsidRPr="003179BE">
        <w:rPr>
          <w:spacing w:val="10"/>
        </w:rPr>
        <w:t xml:space="preserve"> </w:t>
      </w:r>
      <w:r w:rsidRPr="003179BE">
        <w:rPr>
          <w:spacing w:val="-1"/>
        </w:rPr>
        <w:t>уровень</w:t>
      </w:r>
      <w:r w:rsidRPr="003179BE">
        <w:rPr>
          <w:spacing w:val="7"/>
        </w:rPr>
        <w:t xml:space="preserve"> </w:t>
      </w:r>
      <w:r w:rsidRPr="003179BE">
        <w:rPr>
          <w:spacing w:val="-1"/>
        </w:rPr>
        <w:t>стояния</w:t>
      </w:r>
      <w:r w:rsidRPr="003179BE">
        <w:rPr>
          <w:spacing w:val="6"/>
        </w:rPr>
        <w:t xml:space="preserve"> </w:t>
      </w:r>
      <w:r w:rsidRPr="003179BE">
        <w:rPr>
          <w:spacing w:val="-1"/>
        </w:rPr>
        <w:t>грунтовых</w:t>
      </w:r>
      <w:r w:rsidRPr="003179BE">
        <w:rPr>
          <w:spacing w:val="9"/>
        </w:rPr>
        <w:t xml:space="preserve"> </w:t>
      </w:r>
      <w:r w:rsidRPr="003179BE">
        <w:t>вод</w:t>
      </w:r>
      <w:r w:rsidRPr="003179BE">
        <w:rPr>
          <w:spacing w:val="6"/>
        </w:rPr>
        <w:t xml:space="preserve"> </w:t>
      </w:r>
      <w:r w:rsidRPr="003179BE">
        <w:t>не</w:t>
      </w:r>
      <w:r w:rsidRPr="003179BE">
        <w:rPr>
          <w:spacing w:val="6"/>
        </w:rPr>
        <w:t xml:space="preserve"> </w:t>
      </w:r>
      <w:r w:rsidRPr="003179BE">
        <w:t>менее</w:t>
      </w:r>
      <w:r w:rsidRPr="003179BE">
        <w:rPr>
          <w:spacing w:val="6"/>
        </w:rPr>
        <w:t xml:space="preserve"> </w:t>
      </w:r>
      <w:r w:rsidRPr="003179BE">
        <w:t>чем</w:t>
      </w:r>
      <w:r w:rsidRPr="003179BE">
        <w:rPr>
          <w:spacing w:val="6"/>
        </w:rPr>
        <w:t xml:space="preserve"> </w:t>
      </w:r>
      <w:r w:rsidRPr="003179BE">
        <w:t>в</w:t>
      </w:r>
      <w:r w:rsidRPr="003179BE">
        <w:rPr>
          <w:spacing w:val="6"/>
        </w:rPr>
        <w:t xml:space="preserve"> </w:t>
      </w:r>
      <w:r w:rsidRPr="003179BE">
        <w:t>2,5</w:t>
      </w:r>
      <w:r w:rsidRPr="003179BE">
        <w:rPr>
          <w:spacing w:val="9"/>
        </w:rPr>
        <w:t xml:space="preserve"> </w:t>
      </w:r>
      <w:r w:rsidRPr="003179BE">
        <w:t>м</w:t>
      </w:r>
      <w:r w:rsidRPr="003179BE">
        <w:rPr>
          <w:spacing w:val="6"/>
        </w:rPr>
        <w:t xml:space="preserve"> </w:t>
      </w:r>
      <w:r w:rsidRPr="003179BE">
        <w:t>от</w:t>
      </w:r>
      <w:r w:rsidRPr="003179BE">
        <w:rPr>
          <w:spacing w:val="7"/>
        </w:rPr>
        <w:t xml:space="preserve"> </w:t>
      </w:r>
      <w:r w:rsidRPr="003179BE">
        <w:rPr>
          <w:spacing w:val="-1"/>
        </w:rPr>
        <w:t>поверхности</w:t>
      </w:r>
      <w:r w:rsidRPr="003179BE">
        <w:rPr>
          <w:spacing w:val="7"/>
        </w:rPr>
        <w:t xml:space="preserve"> </w:t>
      </w:r>
      <w:r w:rsidRPr="003179BE">
        <w:rPr>
          <w:spacing w:val="-1"/>
        </w:rPr>
        <w:t>земли</w:t>
      </w:r>
      <w:r w:rsidRPr="003179BE">
        <w:rPr>
          <w:spacing w:val="8"/>
        </w:rPr>
        <w:t xml:space="preserve"> </w:t>
      </w:r>
      <w:r w:rsidRPr="003179BE">
        <w:rPr>
          <w:spacing w:val="-1"/>
        </w:rPr>
        <w:t>при</w:t>
      </w:r>
      <w:r w:rsidRPr="003179BE">
        <w:rPr>
          <w:spacing w:val="55"/>
        </w:rPr>
        <w:t xml:space="preserve"> </w:t>
      </w:r>
      <w:r w:rsidRPr="003179BE">
        <w:rPr>
          <w:spacing w:val="-1"/>
        </w:rPr>
        <w:t>максимальном</w:t>
      </w:r>
      <w:r w:rsidRPr="003179BE">
        <w:rPr>
          <w:spacing w:val="11"/>
        </w:rPr>
        <w:t xml:space="preserve"> </w:t>
      </w:r>
      <w:r w:rsidRPr="003179BE">
        <w:rPr>
          <w:spacing w:val="-1"/>
        </w:rPr>
        <w:t>стоянии</w:t>
      </w:r>
      <w:r w:rsidRPr="003179BE">
        <w:rPr>
          <w:spacing w:val="10"/>
        </w:rPr>
        <w:t xml:space="preserve"> </w:t>
      </w:r>
      <w:r w:rsidRPr="003179BE">
        <w:rPr>
          <w:spacing w:val="-1"/>
        </w:rPr>
        <w:t>грунтовых</w:t>
      </w:r>
      <w:r w:rsidRPr="003179BE">
        <w:rPr>
          <w:spacing w:val="13"/>
        </w:rPr>
        <w:t xml:space="preserve"> </w:t>
      </w:r>
      <w:r w:rsidRPr="003179BE">
        <w:t>вод.</w:t>
      </w:r>
      <w:r w:rsidRPr="003179BE">
        <w:rPr>
          <w:spacing w:val="11"/>
        </w:rPr>
        <w:t xml:space="preserve"> </w:t>
      </w:r>
      <w:r w:rsidRPr="003179BE">
        <w:t>При</w:t>
      </w:r>
      <w:r w:rsidRPr="003179BE">
        <w:rPr>
          <w:spacing w:val="14"/>
        </w:rPr>
        <w:t xml:space="preserve"> </w:t>
      </w:r>
      <w:r w:rsidRPr="003179BE">
        <w:rPr>
          <w:spacing w:val="-1"/>
        </w:rPr>
        <w:t>уровне</w:t>
      </w:r>
      <w:r w:rsidRPr="003179BE">
        <w:rPr>
          <w:spacing w:val="10"/>
        </w:rPr>
        <w:t xml:space="preserve"> </w:t>
      </w:r>
      <w:r w:rsidRPr="003179BE">
        <w:rPr>
          <w:spacing w:val="-1"/>
        </w:rPr>
        <w:t>выше</w:t>
      </w:r>
      <w:r w:rsidRPr="003179BE">
        <w:rPr>
          <w:spacing w:val="10"/>
        </w:rPr>
        <w:t xml:space="preserve"> </w:t>
      </w:r>
      <w:r w:rsidRPr="003179BE">
        <w:t>2,5</w:t>
      </w:r>
      <w:r w:rsidRPr="003179BE">
        <w:rPr>
          <w:spacing w:val="11"/>
        </w:rPr>
        <w:t xml:space="preserve"> </w:t>
      </w:r>
      <w:r w:rsidRPr="003179BE">
        <w:t>м</w:t>
      </w:r>
      <w:r w:rsidRPr="003179BE">
        <w:rPr>
          <w:spacing w:val="11"/>
        </w:rPr>
        <w:t xml:space="preserve"> </w:t>
      </w:r>
      <w:r w:rsidRPr="003179BE">
        <w:t>от</w:t>
      </w:r>
      <w:r w:rsidRPr="003179BE">
        <w:rPr>
          <w:spacing w:val="12"/>
        </w:rPr>
        <w:t xml:space="preserve"> </w:t>
      </w:r>
      <w:r w:rsidRPr="003179BE">
        <w:rPr>
          <w:spacing w:val="-1"/>
        </w:rPr>
        <w:t>поверхности</w:t>
      </w:r>
      <w:r w:rsidRPr="003179BE">
        <w:rPr>
          <w:spacing w:val="10"/>
        </w:rPr>
        <w:t xml:space="preserve"> </w:t>
      </w:r>
      <w:r w:rsidRPr="003179BE">
        <w:rPr>
          <w:spacing w:val="1"/>
        </w:rPr>
        <w:t>земли</w:t>
      </w:r>
      <w:r w:rsidRPr="003179BE">
        <w:rPr>
          <w:spacing w:val="15"/>
        </w:rPr>
        <w:t xml:space="preserve"> </w:t>
      </w:r>
      <w:r w:rsidRPr="003179BE">
        <w:rPr>
          <w:spacing w:val="-2"/>
        </w:rPr>
        <w:t>участок</w:t>
      </w:r>
      <w:r w:rsidRPr="003179BE">
        <w:rPr>
          <w:spacing w:val="77"/>
        </w:rPr>
        <w:t xml:space="preserve"> </w:t>
      </w:r>
      <w:r w:rsidRPr="003179BE">
        <w:rPr>
          <w:spacing w:val="-1"/>
        </w:rPr>
        <w:t>может</w:t>
      </w:r>
      <w:r w:rsidRPr="003179BE">
        <w:t xml:space="preserve"> быть</w:t>
      </w:r>
      <w:r w:rsidRPr="003179BE">
        <w:rPr>
          <w:spacing w:val="1"/>
        </w:rPr>
        <w:t xml:space="preserve"> </w:t>
      </w:r>
      <w:r w:rsidRPr="003179BE">
        <w:rPr>
          <w:spacing w:val="-1"/>
        </w:rPr>
        <w:t>использован</w:t>
      </w:r>
      <w:r w:rsidRPr="003179BE">
        <w:t xml:space="preserve"> лишь</w:t>
      </w:r>
      <w:r w:rsidRPr="003179BE">
        <w:rPr>
          <w:spacing w:val="-2"/>
        </w:rPr>
        <w:t xml:space="preserve"> </w:t>
      </w:r>
      <w:r w:rsidRPr="003179BE">
        <w:t xml:space="preserve">для </w:t>
      </w:r>
      <w:r w:rsidRPr="003179BE">
        <w:rPr>
          <w:spacing w:val="-1"/>
        </w:rPr>
        <w:t>размещения</w:t>
      </w:r>
      <w:r w:rsidRPr="003179BE">
        <w:rPr>
          <w:spacing w:val="-3"/>
        </w:rPr>
        <w:t xml:space="preserve"> </w:t>
      </w:r>
      <w:r w:rsidRPr="003179BE">
        <w:t>кладбища</w:t>
      </w:r>
      <w:r w:rsidRPr="003179BE">
        <w:rPr>
          <w:spacing w:val="-1"/>
        </w:rPr>
        <w:t xml:space="preserve"> </w:t>
      </w:r>
      <w:r w:rsidRPr="003179BE">
        <w:t xml:space="preserve">для </w:t>
      </w:r>
      <w:r w:rsidRPr="003179BE">
        <w:rPr>
          <w:spacing w:val="-1"/>
        </w:rPr>
        <w:t>погребения</w:t>
      </w:r>
      <w:r w:rsidRPr="003179BE">
        <w:t xml:space="preserve"> </w:t>
      </w:r>
      <w:r w:rsidRPr="003179BE">
        <w:rPr>
          <w:spacing w:val="-1"/>
        </w:rPr>
        <w:t>после кремации;</w:t>
      </w:r>
    </w:p>
    <w:p w14:paraId="479068C7" w14:textId="77777777" w:rsidR="00247468" w:rsidRPr="003179BE" w:rsidRDefault="00247468" w:rsidP="003179BE">
      <w:pPr>
        <w:pStyle w:val="a"/>
        <w:widowControl w:val="0"/>
        <w:numPr>
          <w:ilvl w:val="0"/>
          <w:numId w:val="19"/>
        </w:numPr>
        <w:tabs>
          <w:tab w:val="left" w:pos="966"/>
        </w:tabs>
        <w:kinsoku w:val="0"/>
        <w:overflowPunct w:val="0"/>
        <w:autoSpaceDE w:val="0"/>
        <w:autoSpaceDN w:val="0"/>
        <w:adjustRightInd w:val="0"/>
        <w:spacing w:before="0" w:after="0"/>
        <w:ind w:left="966" w:hanging="140"/>
        <w:jc w:val="left"/>
        <w:rPr>
          <w:spacing w:val="-1"/>
        </w:rPr>
      </w:pPr>
      <w:r w:rsidRPr="003179BE">
        <w:rPr>
          <w:spacing w:val="-1"/>
        </w:rPr>
        <w:t>располагаться</w:t>
      </w:r>
      <w:r w:rsidRPr="003179BE">
        <w:t xml:space="preserve"> с</w:t>
      </w:r>
      <w:r w:rsidRPr="003179BE">
        <w:rPr>
          <w:spacing w:val="-1"/>
        </w:rPr>
        <w:t xml:space="preserve"> подветренной</w:t>
      </w:r>
      <w:r w:rsidRPr="003179BE">
        <w:t xml:space="preserve"> </w:t>
      </w:r>
      <w:r w:rsidRPr="003179BE">
        <w:rPr>
          <w:spacing w:val="-1"/>
        </w:rPr>
        <w:t>стороны</w:t>
      </w:r>
      <w:r w:rsidRPr="003179BE">
        <w:t xml:space="preserve"> по </w:t>
      </w:r>
      <w:r w:rsidRPr="003179BE">
        <w:rPr>
          <w:spacing w:val="-1"/>
        </w:rPr>
        <w:t>отношению</w:t>
      </w:r>
      <w:r w:rsidRPr="003179BE">
        <w:rPr>
          <w:spacing w:val="-2"/>
        </w:rPr>
        <w:t xml:space="preserve"> </w:t>
      </w:r>
      <w:r w:rsidRPr="003179BE">
        <w:t xml:space="preserve">к </w:t>
      </w:r>
      <w:r w:rsidRPr="003179BE">
        <w:rPr>
          <w:spacing w:val="-1"/>
        </w:rPr>
        <w:t>жилой</w:t>
      </w:r>
      <w:r w:rsidRPr="003179BE">
        <w:t xml:space="preserve"> </w:t>
      </w:r>
      <w:r w:rsidRPr="003179BE">
        <w:rPr>
          <w:spacing w:val="-1"/>
        </w:rPr>
        <w:t>территории.</w:t>
      </w:r>
    </w:p>
    <w:p w14:paraId="0A10764F" w14:textId="77777777" w:rsidR="00247468" w:rsidRPr="003179BE" w:rsidRDefault="00247468" w:rsidP="003179BE">
      <w:pPr>
        <w:pStyle w:val="a"/>
        <w:widowControl w:val="0"/>
        <w:numPr>
          <w:ilvl w:val="2"/>
          <w:numId w:val="37"/>
        </w:numPr>
        <w:tabs>
          <w:tab w:val="left" w:pos="1434"/>
        </w:tabs>
        <w:kinsoku w:val="0"/>
        <w:overflowPunct w:val="0"/>
        <w:autoSpaceDE w:val="0"/>
        <w:autoSpaceDN w:val="0"/>
        <w:adjustRightInd w:val="0"/>
        <w:spacing w:before="0" w:after="0"/>
        <w:ind w:right="121" w:firstLine="708"/>
        <w:rPr>
          <w:spacing w:val="-1"/>
        </w:rPr>
      </w:pPr>
      <w:r w:rsidRPr="003179BE">
        <w:t>Устройство</w:t>
      </w:r>
      <w:r w:rsidRPr="003179BE">
        <w:rPr>
          <w:spacing w:val="6"/>
        </w:rPr>
        <w:t xml:space="preserve"> </w:t>
      </w:r>
      <w:r w:rsidRPr="003179BE">
        <w:t>кладбища</w:t>
      </w:r>
      <w:r w:rsidRPr="003179BE">
        <w:rPr>
          <w:spacing w:val="6"/>
        </w:rPr>
        <w:t xml:space="preserve"> </w:t>
      </w:r>
      <w:r w:rsidRPr="003179BE">
        <w:rPr>
          <w:spacing w:val="-1"/>
        </w:rPr>
        <w:t>осуществляется</w:t>
      </w:r>
      <w:r w:rsidRPr="003179BE">
        <w:rPr>
          <w:spacing w:val="6"/>
        </w:rPr>
        <w:t xml:space="preserve"> </w:t>
      </w:r>
      <w:r w:rsidRPr="003179BE">
        <w:t>в</w:t>
      </w:r>
      <w:r w:rsidRPr="003179BE">
        <w:rPr>
          <w:spacing w:val="8"/>
        </w:rPr>
        <w:t xml:space="preserve"> </w:t>
      </w:r>
      <w:r w:rsidRPr="003179BE">
        <w:rPr>
          <w:spacing w:val="-1"/>
        </w:rPr>
        <w:t>соответствии</w:t>
      </w:r>
      <w:r w:rsidRPr="003179BE">
        <w:rPr>
          <w:spacing w:val="7"/>
        </w:rPr>
        <w:t xml:space="preserve"> </w:t>
      </w:r>
      <w:r w:rsidRPr="003179BE">
        <w:t>с</w:t>
      </w:r>
      <w:r w:rsidRPr="003179BE">
        <w:rPr>
          <w:spacing w:val="10"/>
        </w:rPr>
        <w:t xml:space="preserve"> </w:t>
      </w:r>
      <w:r w:rsidRPr="003179BE">
        <w:rPr>
          <w:spacing w:val="-1"/>
        </w:rPr>
        <w:t>утвержденным</w:t>
      </w:r>
      <w:r w:rsidRPr="003179BE">
        <w:rPr>
          <w:spacing w:val="5"/>
        </w:rPr>
        <w:t xml:space="preserve"> </w:t>
      </w:r>
      <w:r w:rsidRPr="003179BE">
        <w:rPr>
          <w:spacing w:val="-1"/>
        </w:rPr>
        <w:t>проектом,</w:t>
      </w:r>
      <w:r w:rsidRPr="003179BE">
        <w:rPr>
          <w:spacing w:val="63"/>
        </w:rPr>
        <w:t xml:space="preserve"> </w:t>
      </w:r>
      <w:r w:rsidRPr="003179BE">
        <w:t>в котором</w:t>
      </w:r>
      <w:r w:rsidRPr="003179BE">
        <w:rPr>
          <w:spacing w:val="-1"/>
        </w:rPr>
        <w:t xml:space="preserve"> предусматриваются:</w:t>
      </w:r>
    </w:p>
    <w:p w14:paraId="34976A46" w14:textId="0EDD0596" w:rsidR="00247468" w:rsidRPr="003179BE" w:rsidRDefault="00247468" w:rsidP="003179BE">
      <w:pPr>
        <w:pStyle w:val="a"/>
        <w:widowControl w:val="0"/>
        <w:numPr>
          <w:ilvl w:val="0"/>
          <w:numId w:val="19"/>
        </w:numPr>
        <w:tabs>
          <w:tab w:val="left" w:pos="971"/>
        </w:tabs>
        <w:kinsoku w:val="0"/>
        <w:overflowPunct w:val="0"/>
        <w:autoSpaceDE w:val="0"/>
        <w:autoSpaceDN w:val="0"/>
        <w:adjustRightInd w:val="0"/>
        <w:spacing w:before="0" w:after="0"/>
        <w:ind w:right="110" w:firstLine="708"/>
        <w:rPr>
          <w:spacing w:val="-1"/>
        </w:rPr>
      </w:pPr>
      <w:r w:rsidRPr="003179BE">
        <w:rPr>
          <w:spacing w:val="-1"/>
        </w:rPr>
        <w:t>обоснованность</w:t>
      </w:r>
      <w:r w:rsidRPr="003179BE">
        <w:rPr>
          <w:spacing w:val="5"/>
        </w:rPr>
        <w:t xml:space="preserve"> </w:t>
      </w:r>
      <w:r w:rsidRPr="003179BE">
        <w:rPr>
          <w:spacing w:val="-1"/>
        </w:rPr>
        <w:t>места</w:t>
      </w:r>
      <w:r w:rsidRPr="003179BE">
        <w:rPr>
          <w:spacing w:val="5"/>
        </w:rPr>
        <w:t xml:space="preserve"> </w:t>
      </w:r>
      <w:r w:rsidRPr="003179BE">
        <w:rPr>
          <w:spacing w:val="-1"/>
        </w:rPr>
        <w:t>размещения</w:t>
      </w:r>
      <w:r w:rsidRPr="003179BE">
        <w:rPr>
          <w:spacing w:val="4"/>
        </w:rPr>
        <w:t xml:space="preserve"> </w:t>
      </w:r>
      <w:r w:rsidRPr="003179BE">
        <w:t>кладбища</w:t>
      </w:r>
      <w:r w:rsidRPr="003179BE">
        <w:rPr>
          <w:spacing w:val="6"/>
        </w:rPr>
        <w:t xml:space="preserve"> </w:t>
      </w:r>
      <w:r w:rsidRPr="003179BE">
        <w:t>с</w:t>
      </w:r>
      <w:r w:rsidRPr="003179BE">
        <w:rPr>
          <w:spacing w:val="3"/>
        </w:rPr>
        <w:t xml:space="preserve"> </w:t>
      </w:r>
      <w:r w:rsidRPr="003179BE">
        <w:rPr>
          <w:spacing w:val="-1"/>
        </w:rPr>
        <w:t>мероприятиями</w:t>
      </w:r>
      <w:r w:rsidRPr="003179BE">
        <w:rPr>
          <w:spacing w:val="5"/>
        </w:rPr>
        <w:t xml:space="preserve"> </w:t>
      </w:r>
      <w:r w:rsidRPr="003179BE">
        <w:t>по</w:t>
      </w:r>
      <w:r w:rsidRPr="003179BE">
        <w:rPr>
          <w:spacing w:val="4"/>
        </w:rPr>
        <w:t xml:space="preserve"> </w:t>
      </w:r>
      <w:r w:rsidRPr="003179BE">
        <w:rPr>
          <w:spacing w:val="-1"/>
        </w:rPr>
        <w:t>обеспечению</w:t>
      </w:r>
      <w:r w:rsidRPr="003179BE">
        <w:rPr>
          <w:spacing w:val="5"/>
        </w:rPr>
        <w:t xml:space="preserve"> </w:t>
      </w:r>
      <w:r w:rsidRPr="003179BE">
        <w:rPr>
          <w:spacing w:val="2"/>
        </w:rPr>
        <w:t>защи</w:t>
      </w:r>
      <w:r w:rsidRPr="003179BE">
        <w:t xml:space="preserve">ты </w:t>
      </w:r>
      <w:r w:rsidRPr="003179BE">
        <w:rPr>
          <w:spacing w:val="-1"/>
        </w:rPr>
        <w:t>окружающей</w:t>
      </w:r>
      <w:r w:rsidRPr="003179BE">
        <w:t xml:space="preserve"> </w:t>
      </w:r>
      <w:r w:rsidRPr="003179BE">
        <w:rPr>
          <w:spacing w:val="-1"/>
        </w:rPr>
        <w:t>среды;</w:t>
      </w:r>
    </w:p>
    <w:p w14:paraId="2FD4D466" w14:textId="589B83CC" w:rsidR="00247468" w:rsidRPr="003179BE" w:rsidRDefault="00247468" w:rsidP="003179BE">
      <w:pPr>
        <w:pStyle w:val="a"/>
        <w:widowControl w:val="0"/>
        <w:numPr>
          <w:ilvl w:val="0"/>
          <w:numId w:val="19"/>
        </w:numPr>
        <w:tabs>
          <w:tab w:val="left" w:pos="988"/>
        </w:tabs>
        <w:kinsoku w:val="0"/>
        <w:overflowPunct w:val="0"/>
        <w:autoSpaceDE w:val="0"/>
        <w:autoSpaceDN w:val="0"/>
        <w:adjustRightInd w:val="0"/>
        <w:spacing w:before="0" w:after="0"/>
        <w:ind w:right="115" w:firstLine="708"/>
      </w:pPr>
      <w:r w:rsidRPr="003179BE">
        <w:rPr>
          <w:spacing w:val="-1"/>
        </w:rPr>
        <w:t>организация</w:t>
      </w:r>
      <w:r w:rsidRPr="003179BE">
        <w:rPr>
          <w:spacing w:val="18"/>
        </w:rPr>
        <w:t xml:space="preserve"> </w:t>
      </w:r>
      <w:r w:rsidRPr="003179BE">
        <w:t>и</w:t>
      </w:r>
      <w:r w:rsidRPr="003179BE">
        <w:rPr>
          <w:spacing w:val="22"/>
        </w:rPr>
        <w:t xml:space="preserve"> </w:t>
      </w:r>
      <w:r w:rsidRPr="003179BE">
        <w:rPr>
          <w:spacing w:val="-1"/>
        </w:rPr>
        <w:t>благоустройство</w:t>
      </w:r>
      <w:r w:rsidRPr="003179BE">
        <w:rPr>
          <w:spacing w:val="20"/>
        </w:rPr>
        <w:t xml:space="preserve"> </w:t>
      </w:r>
      <w:r w:rsidRPr="003179BE">
        <w:rPr>
          <w:spacing w:val="-1"/>
        </w:rPr>
        <w:t>санитарно-защитной</w:t>
      </w:r>
      <w:r w:rsidRPr="003179BE">
        <w:rPr>
          <w:spacing w:val="19"/>
        </w:rPr>
        <w:t xml:space="preserve"> </w:t>
      </w:r>
      <w:r w:rsidRPr="003179BE">
        <w:t>зоны;</w:t>
      </w:r>
      <w:r w:rsidRPr="003179BE">
        <w:rPr>
          <w:spacing w:val="18"/>
        </w:rPr>
        <w:t xml:space="preserve"> </w:t>
      </w:r>
      <w:r w:rsidRPr="003179BE">
        <w:rPr>
          <w:spacing w:val="-1"/>
        </w:rPr>
        <w:t>характер</w:t>
      </w:r>
      <w:r w:rsidRPr="003179BE">
        <w:rPr>
          <w:spacing w:val="18"/>
        </w:rPr>
        <w:t xml:space="preserve"> </w:t>
      </w:r>
      <w:r w:rsidRPr="003179BE">
        <w:t>и</w:t>
      </w:r>
      <w:r w:rsidRPr="003179BE">
        <w:rPr>
          <w:spacing w:val="19"/>
        </w:rPr>
        <w:t xml:space="preserve"> </w:t>
      </w:r>
      <w:r w:rsidRPr="003179BE">
        <w:rPr>
          <w:spacing w:val="-1"/>
        </w:rPr>
        <w:t>площадь</w:t>
      </w:r>
      <w:r w:rsidRPr="003179BE">
        <w:rPr>
          <w:spacing w:val="19"/>
        </w:rPr>
        <w:t xml:space="preserve"> </w:t>
      </w:r>
      <w:r w:rsidRPr="003179BE">
        <w:t>зеленых</w:t>
      </w:r>
      <w:r w:rsidRPr="003179BE">
        <w:rPr>
          <w:spacing w:val="-1"/>
        </w:rPr>
        <w:t xml:space="preserve"> насаждений;</w:t>
      </w:r>
      <w:r w:rsidRPr="003179BE">
        <w:t xml:space="preserve"> </w:t>
      </w:r>
      <w:r w:rsidRPr="003179BE">
        <w:rPr>
          <w:spacing w:val="-1"/>
        </w:rPr>
        <w:t>организация</w:t>
      </w:r>
      <w:r w:rsidRPr="003179BE">
        <w:t xml:space="preserve"> </w:t>
      </w:r>
      <w:r w:rsidRPr="003179BE">
        <w:rPr>
          <w:spacing w:val="-1"/>
        </w:rPr>
        <w:t>подъездных</w:t>
      </w:r>
      <w:r w:rsidRPr="003179BE">
        <w:rPr>
          <w:spacing w:val="2"/>
        </w:rPr>
        <w:t xml:space="preserve"> </w:t>
      </w:r>
      <w:r w:rsidRPr="003179BE">
        <w:rPr>
          <w:spacing w:val="-2"/>
        </w:rPr>
        <w:t>путей</w:t>
      </w:r>
      <w:r w:rsidRPr="003179BE">
        <w:t xml:space="preserve"> и автостоянок;</w:t>
      </w:r>
    </w:p>
    <w:p w14:paraId="12E52626" w14:textId="77777777" w:rsidR="00247468" w:rsidRPr="003179BE" w:rsidRDefault="00247468" w:rsidP="003179BE">
      <w:pPr>
        <w:pStyle w:val="a"/>
        <w:widowControl w:val="0"/>
        <w:numPr>
          <w:ilvl w:val="0"/>
          <w:numId w:val="19"/>
        </w:numPr>
        <w:tabs>
          <w:tab w:val="left" w:pos="978"/>
        </w:tabs>
        <w:kinsoku w:val="0"/>
        <w:overflowPunct w:val="0"/>
        <w:autoSpaceDE w:val="0"/>
        <w:autoSpaceDN w:val="0"/>
        <w:adjustRightInd w:val="0"/>
        <w:spacing w:before="0" w:after="0"/>
        <w:ind w:right="121" w:firstLine="708"/>
        <w:rPr>
          <w:spacing w:val="-1"/>
        </w:rPr>
      </w:pPr>
      <w:r w:rsidRPr="003179BE">
        <w:rPr>
          <w:spacing w:val="-1"/>
        </w:rPr>
        <w:t>планировочное</w:t>
      </w:r>
      <w:r w:rsidRPr="003179BE">
        <w:rPr>
          <w:spacing w:val="10"/>
        </w:rPr>
        <w:t xml:space="preserve"> </w:t>
      </w:r>
      <w:r w:rsidRPr="003179BE">
        <w:rPr>
          <w:spacing w:val="-1"/>
        </w:rPr>
        <w:t>решение</w:t>
      </w:r>
      <w:r w:rsidRPr="003179BE">
        <w:rPr>
          <w:spacing w:val="10"/>
        </w:rPr>
        <w:t xml:space="preserve"> </w:t>
      </w:r>
      <w:r w:rsidRPr="003179BE">
        <w:t>зоны</w:t>
      </w:r>
      <w:r w:rsidRPr="003179BE">
        <w:rPr>
          <w:spacing w:val="8"/>
        </w:rPr>
        <w:t xml:space="preserve"> </w:t>
      </w:r>
      <w:r w:rsidRPr="003179BE">
        <w:rPr>
          <w:spacing w:val="-1"/>
        </w:rPr>
        <w:t>захоронений</w:t>
      </w:r>
      <w:r w:rsidRPr="003179BE">
        <w:rPr>
          <w:spacing w:val="12"/>
        </w:rPr>
        <w:t xml:space="preserve"> </w:t>
      </w:r>
      <w:r w:rsidRPr="003179BE">
        <w:rPr>
          <w:spacing w:val="-1"/>
        </w:rPr>
        <w:t>для</w:t>
      </w:r>
      <w:r w:rsidRPr="003179BE">
        <w:rPr>
          <w:spacing w:val="12"/>
        </w:rPr>
        <w:t xml:space="preserve"> </w:t>
      </w:r>
      <w:r w:rsidRPr="003179BE">
        <w:rPr>
          <w:spacing w:val="-1"/>
        </w:rPr>
        <w:t>всех</w:t>
      </w:r>
      <w:r w:rsidRPr="003179BE">
        <w:rPr>
          <w:spacing w:val="13"/>
        </w:rPr>
        <w:t xml:space="preserve"> </w:t>
      </w:r>
      <w:r w:rsidRPr="003179BE">
        <w:rPr>
          <w:spacing w:val="-1"/>
        </w:rPr>
        <w:t>типов</w:t>
      </w:r>
      <w:r w:rsidRPr="003179BE">
        <w:rPr>
          <w:spacing w:val="11"/>
        </w:rPr>
        <w:t xml:space="preserve"> </w:t>
      </w:r>
      <w:r w:rsidRPr="003179BE">
        <w:rPr>
          <w:spacing w:val="-1"/>
        </w:rPr>
        <w:t>кладбищ</w:t>
      </w:r>
      <w:r w:rsidRPr="003179BE">
        <w:rPr>
          <w:spacing w:val="9"/>
        </w:rPr>
        <w:t xml:space="preserve"> </w:t>
      </w:r>
      <w:r w:rsidRPr="003179BE">
        <w:t>с</w:t>
      </w:r>
      <w:r w:rsidRPr="003179BE">
        <w:rPr>
          <w:spacing w:val="10"/>
        </w:rPr>
        <w:t xml:space="preserve"> </w:t>
      </w:r>
      <w:r w:rsidRPr="003179BE">
        <w:rPr>
          <w:spacing w:val="-1"/>
        </w:rPr>
        <w:t>разделением</w:t>
      </w:r>
      <w:r w:rsidRPr="003179BE">
        <w:rPr>
          <w:spacing w:val="11"/>
        </w:rPr>
        <w:t xml:space="preserve"> </w:t>
      </w:r>
      <w:r w:rsidRPr="003179BE">
        <w:t>на</w:t>
      </w:r>
      <w:r w:rsidRPr="003179BE">
        <w:rPr>
          <w:spacing w:val="73"/>
        </w:rPr>
        <w:t xml:space="preserve"> </w:t>
      </w:r>
      <w:r w:rsidRPr="003179BE">
        <w:rPr>
          <w:spacing w:val="-1"/>
        </w:rPr>
        <w:t>участки,</w:t>
      </w:r>
      <w:r w:rsidRPr="003179BE">
        <w:rPr>
          <w:spacing w:val="30"/>
        </w:rPr>
        <w:t xml:space="preserve"> </w:t>
      </w:r>
      <w:r w:rsidRPr="003179BE">
        <w:rPr>
          <w:spacing w:val="-1"/>
        </w:rPr>
        <w:t>различающиеся</w:t>
      </w:r>
      <w:r w:rsidRPr="003179BE">
        <w:rPr>
          <w:spacing w:val="30"/>
        </w:rPr>
        <w:t xml:space="preserve"> </w:t>
      </w:r>
      <w:r w:rsidRPr="003179BE">
        <w:t>по</w:t>
      </w:r>
      <w:r w:rsidRPr="003179BE">
        <w:rPr>
          <w:spacing w:val="30"/>
        </w:rPr>
        <w:t xml:space="preserve"> </w:t>
      </w:r>
      <w:r w:rsidRPr="003179BE">
        <w:t>типу</w:t>
      </w:r>
      <w:r w:rsidRPr="003179BE">
        <w:rPr>
          <w:spacing w:val="26"/>
        </w:rPr>
        <w:t xml:space="preserve"> </w:t>
      </w:r>
      <w:r w:rsidRPr="003179BE">
        <w:rPr>
          <w:spacing w:val="-1"/>
        </w:rPr>
        <w:t>захоронений,</w:t>
      </w:r>
      <w:r w:rsidRPr="003179BE">
        <w:rPr>
          <w:spacing w:val="30"/>
        </w:rPr>
        <w:t xml:space="preserve"> </w:t>
      </w:r>
      <w:r w:rsidRPr="003179BE">
        <w:t>при</w:t>
      </w:r>
      <w:r w:rsidRPr="003179BE">
        <w:rPr>
          <w:spacing w:val="31"/>
        </w:rPr>
        <w:t xml:space="preserve"> </w:t>
      </w:r>
      <w:r w:rsidRPr="003179BE">
        <w:t>этом</w:t>
      </w:r>
      <w:r w:rsidRPr="003179BE">
        <w:rPr>
          <w:spacing w:val="30"/>
        </w:rPr>
        <w:t xml:space="preserve"> </w:t>
      </w:r>
      <w:r w:rsidRPr="003179BE">
        <w:rPr>
          <w:spacing w:val="-1"/>
        </w:rPr>
        <w:t>площадь</w:t>
      </w:r>
      <w:r w:rsidRPr="003179BE">
        <w:rPr>
          <w:spacing w:val="31"/>
        </w:rPr>
        <w:t xml:space="preserve"> </w:t>
      </w:r>
      <w:r w:rsidRPr="003179BE">
        <w:rPr>
          <w:spacing w:val="-2"/>
        </w:rPr>
        <w:t>мест</w:t>
      </w:r>
      <w:r w:rsidRPr="003179BE">
        <w:rPr>
          <w:spacing w:val="31"/>
        </w:rPr>
        <w:t xml:space="preserve"> </w:t>
      </w:r>
      <w:r w:rsidRPr="003179BE">
        <w:t>захоронения</w:t>
      </w:r>
      <w:r w:rsidRPr="003179BE">
        <w:rPr>
          <w:spacing w:val="30"/>
        </w:rPr>
        <w:t xml:space="preserve"> </w:t>
      </w:r>
      <w:r w:rsidRPr="003179BE">
        <w:rPr>
          <w:spacing w:val="-1"/>
        </w:rPr>
        <w:t>должна</w:t>
      </w:r>
      <w:r w:rsidRPr="003179BE">
        <w:rPr>
          <w:spacing w:val="67"/>
        </w:rPr>
        <w:t xml:space="preserve"> </w:t>
      </w:r>
      <w:r w:rsidRPr="003179BE">
        <w:t>быть</w:t>
      </w:r>
      <w:r w:rsidRPr="003179BE">
        <w:rPr>
          <w:spacing w:val="1"/>
        </w:rPr>
        <w:t xml:space="preserve"> </w:t>
      </w:r>
      <w:r w:rsidRPr="003179BE">
        <w:t>не</w:t>
      </w:r>
      <w:r w:rsidRPr="003179BE">
        <w:rPr>
          <w:spacing w:val="-1"/>
        </w:rPr>
        <w:t xml:space="preserve"> менее </w:t>
      </w:r>
      <w:r w:rsidRPr="003179BE">
        <w:t>65 -</w:t>
      </w:r>
      <w:r w:rsidRPr="003179BE">
        <w:rPr>
          <w:spacing w:val="-1"/>
        </w:rPr>
        <w:t xml:space="preserve"> </w:t>
      </w:r>
      <w:r w:rsidRPr="003179BE">
        <w:t xml:space="preserve">70 </w:t>
      </w:r>
      <w:r w:rsidRPr="003179BE">
        <w:rPr>
          <w:spacing w:val="-1"/>
        </w:rPr>
        <w:t>процентов</w:t>
      </w:r>
      <w:r w:rsidRPr="003179BE">
        <w:t xml:space="preserve"> </w:t>
      </w:r>
      <w:r w:rsidRPr="003179BE">
        <w:rPr>
          <w:spacing w:val="-1"/>
        </w:rPr>
        <w:t>общей</w:t>
      </w:r>
      <w:r w:rsidRPr="003179BE">
        <w:t xml:space="preserve"> </w:t>
      </w:r>
      <w:r w:rsidRPr="003179BE">
        <w:rPr>
          <w:spacing w:val="-1"/>
        </w:rPr>
        <w:t>площади</w:t>
      </w:r>
      <w:r w:rsidRPr="003179BE">
        <w:rPr>
          <w:spacing w:val="1"/>
        </w:rPr>
        <w:t xml:space="preserve"> </w:t>
      </w:r>
      <w:r w:rsidRPr="003179BE">
        <w:rPr>
          <w:spacing w:val="-1"/>
        </w:rPr>
        <w:t>кладбища;</w:t>
      </w:r>
    </w:p>
    <w:p w14:paraId="7BF53227" w14:textId="77777777" w:rsidR="00247468" w:rsidRPr="003179BE" w:rsidRDefault="00247468" w:rsidP="003179BE">
      <w:pPr>
        <w:pStyle w:val="a"/>
        <w:widowControl w:val="0"/>
        <w:numPr>
          <w:ilvl w:val="0"/>
          <w:numId w:val="19"/>
        </w:numPr>
        <w:tabs>
          <w:tab w:val="left" w:pos="1007"/>
        </w:tabs>
        <w:kinsoku w:val="0"/>
        <w:overflowPunct w:val="0"/>
        <w:autoSpaceDE w:val="0"/>
        <w:autoSpaceDN w:val="0"/>
        <w:adjustRightInd w:val="0"/>
        <w:spacing w:before="0" w:after="0"/>
        <w:ind w:right="121" w:firstLine="708"/>
        <w:rPr>
          <w:spacing w:val="-1"/>
        </w:rPr>
      </w:pPr>
      <w:r w:rsidRPr="003179BE">
        <w:rPr>
          <w:spacing w:val="-1"/>
        </w:rPr>
        <w:t>разделение</w:t>
      </w:r>
      <w:r w:rsidRPr="003179BE">
        <w:rPr>
          <w:spacing w:val="39"/>
        </w:rPr>
        <w:t xml:space="preserve"> </w:t>
      </w:r>
      <w:r w:rsidRPr="003179BE">
        <w:rPr>
          <w:spacing w:val="-1"/>
        </w:rPr>
        <w:t>территории</w:t>
      </w:r>
      <w:r w:rsidRPr="003179BE">
        <w:rPr>
          <w:spacing w:val="39"/>
        </w:rPr>
        <w:t xml:space="preserve"> </w:t>
      </w:r>
      <w:r w:rsidRPr="003179BE">
        <w:t>кладбища</w:t>
      </w:r>
      <w:r w:rsidRPr="003179BE">
        <w:rPr>
          <w:spacing w:val="37"/>
        </w:rPr>
        <w:t xml:space="preserve"> </w:t>
      </w:r>
      <w:r w:rsidRPr="003179BE">
        <w:t>на</w:t>
      </w:r>
      <w:r w:rsidRPr="003179BE">
        <w:rPr>
          <w:spacing w:val="39"/>
        </w:rPr>
        <w:t xml:space="preserve"> </w:t>
      </w:r>
      <w:r w:rsidRPr="003179BE">
        <w:rPr>
          <w:spacing w:val="-1"/>
        </w:rPr>
        <w:t>функциональные</w:t>
      </w:r>
      <w:r w:rsidRPr="003179BE">
        <w:rPr>
          <w:spacing w:val="39"/>
        </w:rPr>
        <w:t xml:space="preserve"> </w:t>
      </w:r>
      <w:r w:rsidRPr="003179BE">
        <w:t>зоны</w:t>
      </w:r>
      <w:r w:rsidRPr="003179BE">
        <w:rPr>
          <w:spacing w:val="37"/>
        </w:rPr>
        <w:t xml:space="preserve"> </w:t>
      </w:r>
      <w:r w:rsidRPr="003179BE">
        <w:rPr>
          <w:spacing w:val="-1"/>
        </w:rPr>
        <w:t>(входную,</w:t>
      </w:r>
      <w:r w:rsidRPr="003179BE">
        <w:rPr>
          <w:spacing w:val="40"/>
        </w:rPr>
        <w:t xml:space="preserve"> </w:t>
      </w:r>
      <w:r w:rsidRPr="003179BE">
        <w:rPr>
          <w:spacing w:val="-1"/>
        </w:rPr>
        <w:t>ритуальную,</w:t>
      </w:r>
      <w:r w:rsidRPr="003179BE">
        <w:rPr>
          <w:spacing w:val="51"/>
        </w:rPr>
        <w:t xml:space="preserve"> </w:t>
      </w:r>
      <w:r w:rsidRPr="003179BE">
        <w:rPr>
          <w:spacing w:val="-1"/>
        </w:rPr>
        <w:t>административно-хозяйственную,</w:t>
      </w:r>
      <w:r w:rsidRPr="003179BE">
        <w:t xml:space="preserve"> </w:t>
      </w:r>
      <w:r w:rsidRPr="003179BE">
        <w:rPr>
          <w:spacing w:val="-1"/>
        </w:rPr>
        <w:t>захоронений,</w:t>
      </w:r>
      <w:r w:rsidRPr="003179BE">
        <w:t xml:space="preserve"> </w:t>
      </w:r>
      <w:r w:rsidRPr="003179BE">
        <w:rPr>
          <w:spacing w:val="-1"/>
        </w:rPr>
        <w:t>зеленой</w:t>
      </w:r>
      <w:r w:rsidRPr="003179BE">
        <w:t xml:space="preserve"> </w:t>
      </w:r>
      <w:r w:rsidRPr="003179BE">
        <w:rPr>
          <w:spacing w:val="-1"/>
        </w:rPr>
        <w:t>защиты</w:t>
      </w:r>
      <w:r w:rsidRPr="003179BE">
        <w:t xml:space="preserve"> по </w:t>
      </w:r>
      <w:r w:rsidRPr="003179BE">
        <w:rPr>
          <w:spacing w:val="-1"/>
        </w:rPr>
        <w:t>периметру</w:t>
      </w:r>
      <w:r w:rsidRPr="003179BE">
        <w:rPr>
          <w:spacing w:val="-5"/>
        </w:rPr>
        <w:t xml:space="preserve"> </w:t>
      </w:r>
      <w:r w:rsidRPr="003179BE">
        <w:rPr>
          <w:spacing w:val="-1"/>
        </w:rPr>
        <w:t>кладбища);</w:t>
      </w:r>
    </w:p>
    <w:p w14:paraId="089204C6" w14:textId="77777777" w:rsidR="00247468" w:rsidRPr="003179BE" w:rsidRDefault="00247468" w:rsidP="003179BE">
      <w:pPr>
        <w:pStyle w:val="a"/>
        <w:widowControl w:val="0"/>
        <w:numPr>
          <w:ilvl w:val="0"/>
          <w:numId w:val="19"/>
        </w:numPr>
        <w:tabs>
          <w:tab w:val="left" w:pos="966"/>
        </w:tabs>
        <w:kinsoku w:val="0"/>
        <w:overflowPunct w:val="0"/>
        <w:autoSpaceDE w:val="0"/>
        <w:autoSpaceDN w:val="0"/>
        <w:adjustRightInd w:val="0"/>
        <w:spacing w:before="0" w:after="0"/>
        <w:ind w:left="966" w:hanging="140"/>
        <w:jc w:val="left"/>
        <w:rPr>
          <w:spacing w:val="-1"/>
        </w:rPr>
      </w:pPr>
      <w:r w:rsidRPr="003179BE">
        <w:rPr>
          <w:spacing w:val="-1"/>
        </w:rPr>
        <w:t>электроснабжение,</w:t>
      </w:r>
      <w:r w:rsidRPr="003179BE">
        <w:t xml:space="preserve"> </w:t>
      </w:r>
      <w:r w:rsidRPr="003179BE">
        <w:rPr>
          <w:spacing w:val="-1"/>
        </w:rPr>
        <w:t>благоустройство</w:t>
      </w:r>
      <w:r w:rsidRPr="003179BE">
        <w:t xml:space="preserve"> </w:t>
      </w:r>
      <w:r w:rsidRPr="003179BE">
        <w:rPr>
          <w:spacing w:val="-1"/>
        </w:rPr>
        <w:t>территории.</w:t>
      </w:r>
    </w:p>
    <w:p w14:paraId="64CDC41E" w14:textId="41CD4E2E" w:rsidR="00247468" w:rsidRPr="003179BE" w:rsidRDefault="00247468" w:rsidP="003179BE">
      <w:pPr>
        <w:pStyle w:val="a"/>
        <w:widowControl w:val="0"/>
        <w:numPr>
          <w:ilvl w:val="2"/>
          <w:numId w:val="37"/>
        </w:numPr>
        <w:tabs>
          <w:tab w:val="left" w:pos="1446"/>
        </w:tabs>
        <w:kinsoku w:val="0"/>
        <w:overflowPunct w:val="0"/>
        <w:autoSpaceDE w:val="0"/>
        <w:autoSpaceDN w:val="0"/>
        <w:adjustRightInd w:val="0"/>
        <w:spacing w:before="0" w:after="0"/>
        <w:ind w:right="110" w:firstLine="708"/>
        <w:rPr>
          <w:spacing w:val="-1"/>
        </w:rPr>
      </w:pPr>
      <w:r w:rsidRPr="003179BE">
        <w:rPr>
          <w:spacing w:val="-1"/>
        </w:rPr>
        <w:t>Размер</w:t>
      </w:r>
      <w:r w:rsidRPr="003179BE">
        <w:rPr>
          <w:spacing w:val="18"/>
        </w:rPr>
        <w:t xml:space="preserve"> </w:t>
      </w:r>
      <w:r w:rsidRPr="003179BE">
        <w:rPr>
          <w:spacing w:val="-1"/>
        </w:rPr>
        <w:t>земельного</w:t>
      </w:r>
      <w:r w:rsidRPr="003179BE">
        <w:rPr>
          <w:spacing w:val="21"/>
        </w:rPr>
        <w:t xml:space="preserve"> </w:t>
      </w:r>
      <w:r w:rsidRPr="003179BE">
        <w:rPr>
          <w:spacing w:val="-1"/>
        </w:rPr>
        <w:t>участка</w:t>
      </w:r>
      <w:r w:rsidRPr="003179BE">
        <w:rPr>
          <w:spacing w:val="18"/>
        </w:rPr>
        <w:t xml:space="preserve"> </w:t>
      </w:r>
      <w:r w:rsidRPr="003179BE">
        <w:t>для</w:t>
      </w:r>
      <w:r w:rsidRPr="003179BE">
        <w:rPr>
          <w:spacing w:val="19"/>
        </w:rPr>
        <w:t xml:space="preserve"> </w:t>
      </w:r>
      <w:r w:rsidRPr="003179BE">
        <w:rPr>
          <w:spacing w:val="-1"/>
        </w:rPr>
        <w:t>кладбища</w:t>
      </w:r>
      <w:r w:rsidRPr="003179BE">
        <w:rPr>
          <w:spacing w:val="18"/>
        </w:rPr>
        <w:t xml:space="preserve"> </w:t>
      </w:r>
      <w:r w:rsidRPr="003179BE">
        <w:rPr>
          <w:spacing w:val="-1"/>
        </w:rPr>
        <w:t>определяется</w:t>
      </w:r>
      <w:r w:rsidRPr="003179BE">
        <w:rPr>
          <w:spacing w:val="18"/>
        </w:rPr>
        <w:t xml:space="preserve"> </w:t>
      </w:r>
      <w:r w:rsidRPr="003179BE">
        <w:t>с</w:t>
      </w:r>
      <w:r w:rsidRPr="003179BE">
        <w:rPr>
          <w:spacing w:val="20"/>
        </w:rPr>
        <w:t xml:space="preserve"> </w:t>
      </w:r>
      <w:r w:rsidRPr="003179BE">
        <w:rPr>
          <w:spacing w:val="-1"/>
        </w:rPr>
        <w:t>учетом</w:t>
      </w:r>
      <w:r w:rsidRPr="003179BE">
        <w:rPr>
          <w:spacing w:val="18"/>
        </w:rPr>
        <w:t xml:space="preserve"> </w:t>
      </w:r>
      <w:r w:rsidRPr="003179BE">
        <w:t>количества</w:t>
      </w:r>
      <w:r w:rsidRPr="003179BE">
        <w:rPr>
          <w:spacing w:val="17"/>
        </w:rPr>
        <w:t xml:space="preserve"> </w:t>
      </w:r>
      <w:r w:rsidRPr="003179BE">
        <w:t>жи</w:t>
      </w:r>
      <w:r w:rsidRPr="003179BE">
        <w:rPr>
          <w:spacing w:val="-1"/>
        </w:rPr>
        <w:t>телей</w:t>
      </w:r>
      <w:r w:rsidRPr="003179BE">
        <w:rPr>
          <w:spacing w:val="17"/>
        </w:rPr>
        <w:t xml:space="preserve"> </w:t>
      </w:r>
      <w:r w:rsidRPr="003179BE">
        <w:rPr>
          <w:spacing w:val="-1"/>
        </w:rPr>
        <w:t>конкретного</w:t>
      </w:r>
      <w:r w:rsidRPr="003179BE">
        <w:rPr>
          <w:spacing w:val="14"/>
        </w:rPr>
        <w:t xml:space="preserve"> </w:t>
      </w:r>
      <w:r w:rsidRPr="003179BE">
        <w:rPr>
          <w:spacing w:val="-1"/>
        </w:rPr>
        <w:t>населенного</w:t>
      </w:r>
      <w:r w:rsidRPr="003179BE">
        <w:rPr>
          <w:spacing w:val="16"/>
        </w:rPr>
        <w:t xml:space="preserve"> </w:t>
      </w:r>
      <w:r w:rsidRPr="003179BE">
        <w:rPr>
          <w:spacing w:val="-1"/>
        </w:rPr>
        <w:t>пункта,</w:t>
      </w:r>
      <w:r w:rsidRPr="003179BE">
        <w:rPr>
          <w:spacing w:val="16"/>
        </w:rPr>
        <w:t xml:space="preserve"> </w:t>
      </w:r>
      <w:r w:rsidRPr="003179BE">
        <w:t>но</w:t>
      </w:r>
      <w:r w:rsidRPr="003179BE">
        <w:rPr>
          <w:spacing w:val="14"/>
        </w:rPr>
        <w:t xml:space="preserve"> </w:t>
      </w:r>
      <w:r w:rsidRPr="003179BE">
        <w:t>не</w:t>
      </w:r>
      <w:r w:rsidRPr="003179BE">
        <w:rPr>
          <w:spacing w:val="15"/>
        </w:rPr>
        <w:t xml:space="preserve"> </w:t>
      </w:r>
      <w:r w:rsidRPr="003179BE">
        <w:rPr>
          <w:spacing w:val="-1"/>
        </w:rPr>
        <w:t>может</w:t>
      </w:r>
      <w:r w:rsidRPr="003179BE">
        <w:rPr>
          <w:spacing w:val="17"/>
        </w:rPr>
        <w:t xml:space="preserve"> </w:t>
      </w:r>
      <w:r w:rsidRPr="003179BE">
        <w:rPr>
          <w:spacing w:val="-1"/>
        </w:rPr>
        <w:t>превышать</w:t>
      </w:r>
      <w:r w:rsidRPr="003179BE">
        <w:rPr>
          <w:spacing w:val="17"/>
        </w:rPr>
        <w:t xml:space="preserve"> </w:t>
      </w:r>
      <w:r w:rsidRPr="003179BE">
        <w:t>20</w:t>
      </w:r>
      <w:r w:rsidRPr="003179BE">
        <w:rPr>
          <w:spacing w:val="16"/>
        </w:rPr>
        <w:t xml:space="preserve"> </w:t>
      </w:r>
      <w:r w:rsidRPr="003179BE">
        <w:rPr>
          <w:spacing w:val="-1"/>
        </w:rPr>
        <w:t>гектаров.</w:t>
      </w:r>
      <w:r w:rsidRPr="003179BE">
        <w:rPr>
          <w:spacing w:val="16"/>
        </w:rPr>
        <w:t xml:space="preserve"> </w:t>
      </w:r>
      <w:r w:rsidRPr="003179BE">
        <w:t>При</w:t>
      </w:r>
      <w:r w:rsidRPr="003179BE">
        <w:rPr>
          <w:spacing w:val="17"/>
        </w:rPr>
        <w:t xml:space="preserve"> </w:t>
      </w:r>
      <w:r w:rsidRPr="003179BE">
        <w:t>этом</w:t>
      </w:r>
      <w:r w:rsidRPr="003179BE">
        <w:rPr>
          <w:spacing w:val="15"/>
        </w:rPr>
        <w:t xml:space="preserve"> </w:t>
      </w:r>
      <w:r w:rsidRPr="003179BE">
        <w:rPr>
          <w:spacing w:val="-1"/>
        </w:rPr>
        <w:t>также</w:t>
      </w:r>
      <w:r w:rsidRPr="003179BE">
        <w:rPr>
          <w:spacing w:val="73"/>
        </w:rPr>
        <w:t xml:space="preserve"> </w:t>
      </w:r>
      <w:r w:rsidRPr="003179BE">
        <w:rPr>
          <w:spacing w:val="-1"/>
        </w:rPr>
        <w:t>учитываются</w:t>
      </w:r>
      <w:r w:rsidRPr="003179BE">
        <w:rPr>
          <w:spacing w:val="14"/>
        </w:rPr>
        <w:t xml:space="preserve"> </w:t>
      </w:r>
      <w:r w:rsidRPr="003179BE">
        <w:rPr>
          <w:spacing w:val="-1"/>
        </w:rPr>
        <w:t>перспективный</w:t>
      </w:r>
      <w:r w:rsidRPr="003179BE">
        <w:rPr>
          <w:spacing w:val="12"/>
        </w:rPr>
        <w:t xml:space="preserve"> </w:t>
      </w:r>
      <w:r w:rsidRPr="003179BE">
        <w:rPr>
          <w:spacing w:val="-1"/>
        </w:rPr>
        <w:t>рост</w:t>
      </w:r>
      <w:r w:rsidRPr="003179BE">
        <w:rPr>
          <w:spacing w:val="14"/>
        </w:rPr>
        <w:t xml:space="preserve"> </w:t>
      </w:r>
      <w:r w:rsidRPr="003179BE">
        <w:rPr>
          <w:spacing w:val="-1"/>
        </w:rPr>
        <w:t>численности</w:t>
      </w:r>
      <w:r w:rsidRPr="003179BE">
        <w:rPr>
          <w:spacing w:val="15"/>
        </w:rPr>
        <w:t xml:space="preserve"> </w:t>
      </w:r>
      <w:r w:rsidRPr="003179BE">
        <w:rPr>
          <w:spacing w:val="-1"/>
        </w:rPr>
        <w:t>населения,</w:t>
      </w:r>
      <w:r w:rsidRPr="003179BE">
        <w:rPr>
          <w:spacing w:val="11"/>
        </w:rPr>
        <w:t xml:space="preserve"> </w:t>
      </w:r>
      <w:r w:rsidRPr="003179BE">
        <w:rPr>
          <w:spacing w:val="-1"/>
        </w:rPr>
        <w:t>коэффициент</w:t>
      </w:r>
      <w:r w:rsidRPr="003179BE">
        <w:rPr>
          <w:spacing w:val="14"/>
        </w:rPr>
        <w:t xml:space="preserve"> </w:t>
      </w:r>
      <w:r w:rsidRPr="003179BE">
        <w:rPr>
          <w:spacing w:val="-1"/>
        </w:rPr>
        <w:t>смертности,</w:t>
      </w:r>
      <w:r w:rsidRPr="003179BE">
        <w:rPr>
          <w:spacing w:val="11"/>
        </w:rPr>
        <w:t xml:space="preserve"> </w:t>
      </w:r>
      <w:r w:rsidRPr="003179BE">
        <w:rPr>
          <w:spacing w:val="-1"/>
        </w:rPr>
        <w:t>наличие</w:t>
      </w:r>
      <w:r w:rsidRPr="003179BE">
        <w:rPr>
          <w:spacing w:val="87"/>
        </w:rPr>
        <w:t xml:space="preserve"> </w:t>
      </w:r>
      <w:r w:rsidRPr="003179BE">
        <w:rPr>
          <w:spacing w:val="-1"/>
        </w:rPr>
        <w:t>действующих</w:t>
      </w:r>
      <w:r w:rsidRPr="003179BE">
        <w:rPr>
          <w:spacing w:val="28"/>
        </w:rPr>
        <w:t xml:space="preserve"> </w:t>
      </w:r>
      <w:r w:rsidRPr="003179BE">
        <w:rPr>
          <w:spacing w:val="-1"/>
        </w:rPr>
        <w:t>объектов</w:t>
      </w:r>
      <w:r w:rsidRPr="003179BE">
        <w:rPr>
          <w:spacing w:val="23"/>
        </w:rPr>
        <w:t xml:space="preserve"> </w:t>
      </w:r>
      <w:r w:rsidRPr="003179BE">
        <w:rPr>
          <w:spacing w:val="-1"/>
        </w:rPr>
        <w:t>похоронного</w:t>
      </w:r>
      <w:r w:rsidRPr="003179BE">
        <w:rPr>
          <w:spacing w:val="23"/>
        </w:rPr>
        <w:t xml:space="preserve"> </w:t>
      </w:r>
      <w:r w:rsidRPr="003179BE">
        <w:rPr>
          <w:spacing w:val="-1"/>
        </w:rPr>
        <w:t>обслуживания,</w:t>
      </w:r>
      <w:r w:rsidRPr="003179BE">
        <w:rPr>
          <w:spacing w:val="26"/>
        </w:rPr>
        <w:t xml:space="preserve"> </w:t>
      </w:r>
      <w:r w:rsidRPr="003179BE">
        <w:rPr>
          <w:spacing w:val="-1"/>
        </w:rPr>
        <w:t>принятая</w:t>
      </w:r>
      <w:r w:rsidRPr="003179BE">
        <w:rPr>
          <w:spacing w:val="26"/>
        </w:rPr>
        <w:t xml:space="preserve"> </w:t>
      </w:r>
      <w:r w:rsidRPr="003179BE">
        <w:rPr>
          <w:spacing w:val="-1"/>
        </w:rPr>
        <w:t>схема</w:t>
      </w:r>
      <w:r w:rsidRPr="003179BE">
        <w:rPr>
          <w:spacing w:val="25"/>
        </w:rPr>
        <w:t xml:space="preserve"> </w:t>
      </w:r>
      <w:r w:rsidRPr="003179BE">
        <w:t>и</w:t>
      </w:r>
      <w:r w:rsidRPr="003179BE">
        <w:rPr>
          <w:spacing w:val="27"/>
        </w:rPr>
        <w:t xml:space="preserve"> </w:t>
      </w:r>
      <w:r w:rsidRPr="003179BE">
        <w:rPr>
          <w:spacing w:val="-1"/>
        </w:rPr>
        <w:t>способы</w:t>
      </w:r>
      <w:r w:rsidRPr="003179BE">
        <w:rPr>
          <w:spacing w:val="25"/>
        </w:rPr>
        <w:t xml:space="preserve"> </w:t>
      </w:r>
      <w:r w:rsidRPr="003179BE">
        <w:t>захоронения,</w:t>
      </w:r>
      <w:r w:rsidRPr="003179BE">
        <w:rPr>
          <w:spacing w:val="93"/>
        </w:rPr>
        <w:t xml:space="preserve"> </w:t>
      </w:r>
      <w:r w:rsidRPr="003179BE">
        <w:rPr>
          <w:spacing w:val="-1"/>
        </w:rPr>
        <w:t>вероисповедание,</w:t>
      </w:r>
      <w:r w:rsidRPr="003179BE">
        <w:t xml:space="preserve"> </w:t>
      </w:r>
      <w:r w:rsidRPr="003179BE">
        <w:rPr>
          <w:spacing w:val="-1"/>
        </w:rPr>
        <w:t>нормы</w:t>
      </w:r>
      <w:r w:rsidRPr="003179BE">
        <w:t xml:space="preserve"> </w:t>
      </w:r>
      <w:r w:rsidRPr="003179BE">
        <w:rPr>
          <w:spacing w:val="-1"/>
        </w:rPr>
        <w:t>земельного</w:t>
      </w:r>
      <w:r w:rsidRPr="003179BE">
        <w:rPr>
          <w:spacing w:val="2"/>
        </w:rPr>
        <w:t xml:space="preserve"> </w:t>
      </w:r>
      <w:r w:rsidRPr="003179BE">
        <w:rPr>
          <w:spacing w:val="-1"/>
        </w:rPr>
        <w:t xml:space="preserve">участка </w:t>
      </w:r>
      <w:r w:rsidRPr="003179BE">
        <w:t>на</w:t>
      </w:r>
      <w:r w:rsidRPr="003179BE">
        <w:rPr>
          <w:spacing w:val="-1"/>
        </w:rPr>
        <w:t xml:space="preserve"> </w:t>
      </w:r>
      <w:r w:rsidRPr="003179BE">
        <w:t xml:space="preserve">одно </w:t>
      </w:r>
      <w:r w:rsidRPr="003179BE">
        <w:rPr>
          <w:spacing w:val="-1"/>
        </w:rPr>
        <w:t>захоронение.</w:t>
      </w:r>
    </w:p>
    <w:p w14:paraId="44E9A8D6" w14:textId="2E585FA3" w:rsidR="00247468" w:rsidRPr="003179BE" w:rsidRDefault="00247468" w:rsidP="003179BE">
      <w:pPr>
        <w:pStyle w:val="a"/>
        <w:widowControl w:val="0"/>
        <w:numPr>
          <w:ilvl w:val="2"/>
          <w:numId w:val="37"/>
        </w:numPr>
        <w:tabs>
          <w:tab w:val="left" w:pos="1461"/>
        </w:tabs>
        <w:kinsoku w:val="0"/>
        <w:overflowPunct w:val="0"/>
        <w:autoSpaceDE w:val="0"/>
        <w:autoSpaceDN w:val="0"/>
        <w:adjustRightInd w:val="0"/>
        <w:spacing w:before="0" w:after="0"/>
        <w:ind w:right="112" w:firstLine="708"/>
        <w:rPr>
          <w:spacing w:val="-1"/>
        </w:rPr>
      </w:pPr>
      <w:r w:rsidRPr="003179BE">
        <w:rPr>
          <w:spacing w:val="-1"/>
        </w:rPr>
        <w:t>Размер</w:t>
      </w:r>
      <w:r w:rsidRPr="003179BE">
        <w:rPr>
          <w:spacing w:val="35"/>
        </w:rPr>
        <w:t xml:space="preserve"> </w:t>
      </w:r>
      <w:r w:rsidRPr="003179BE">
        <w:rPr>
          <w:spacing w:val="-1"/>
        </w:rPr>
        <w:t>участка</w:t>
      </w:r>
      <w:r w:rsidRPr="003179BE">
        <w:rPr>
          <w:spacing w:val="32"/>
        </w:rPr>
        <w:t xml:space="preserve"> </w:t>
      </w:r>
      <w:r w:rsidRPr="003179BE">
        <w:rPr>
          <w:spacing w:val="-1"/>
        </w:rPr>
        <w:t>земли</w:t>
      </w:r>
      <w:r w:rsidRPr="003179BE">
        <w:rPr>
          <w:spacing w:val="34"/>
        </w:rPr>
        <w:t xml:space="preserve"> </w:t>
      </w:r>
      <w:r w:rsidRPr="003179BE">
        <w:t>на</w:t>
      </w:r>
      <w:r w:rsidRPr="003179BE">
        <w:rPr>
          <w:spacing w:val="32"/>
        </w:rPr>
        <w:t xml:space="preserve"> </w:t>
      </w:r>
      <w:r w:rsidRPr="003179BE">
        <w:rPr>
          <w:spacing w:val="-1"/>
        </w:rPr>
        <w:t>территориях</w:t>
      </w:r>
      <w:r w:rsidRPr="003179BE">
        <w:rPr>
          <w:spacing w:val="35"/>
        </w:rPr>
        <w:t xml:space="preserve"> </w:t>
      </w:r>
      <w:r w:rsidRPr="003179BE">
        <w:rPr>
          <w:spacing w:val="-1"/>
        </w:rPr>
        <w:t>кладбищ</w:t>
      </w:r>
      <w:r w:rsidRPr="003179BE">
        <w:rPr>
          <w:spacing w:val="33"/>
        </w:rPr>
        <w:t xml:space="preserve"> </w:t>
      </w:r>
      <w:r w:rsidRPr="003179BE">
        <w:t>для</w:t>
      </w:r>
      <w:r w:rsidRPr="003179BE">
        <w:rPr>
          <w:spacing w:val="33"/>
        </w:rPr>
        <w:t xml:space="preserve"> </w:t>
      </w:r>
      <w:r w:rsidRPr="003179BE">
        <w:rPr>
          <w:spacing w:val="-1"/>
        </w:rPr>
        <w:t>погребения</w:t>
      </w:r>
      <w:r w:rsidRPr="003179BE">
        <w:rPr>
          <w:spacing w:val="35"/>
        </w:rPr>
        <w:t xml:space="preserve"> </w:t>
      </w:r>
      <w:r w:rsidRPr="003179BE">
        <w:rPr>
          <w:spacing w:val="-1"/>
        </w:rPr>
        <w:t>умершего</w:t>
      </w:r>
      <w:r w:rsidRPr="003179BE">
        <w:rPr>
          <w:spacing w:val="38"/>
        </w:rPr>
        <w:t xml:space="preserve"> </w:t>
      </w:r>
      <w:r w:rsidRPr="003179BE">
        <w:t>уста</w:t>
      </w:r>
      <w:r w:rsidRPr="003179BE">
        <w:rPr>
          <w:spacing w:val="-1"/>
        </w:rPr>
        <w:t>навливается</w:t>
      </w:r>
      <w:r w:rsidRPr="003179BE">
        <w:rPr>
          <w:spacing w:val="11"/>
        </w:rPr>
        <w:t xml:space="preserve"> </w:t>
      </w:r>
      <w:r w:rsidRPr="003179BE">
        <w:rPr>
          <w:spacing w:val="-1"/>
        </w:rPr>
        <w:t>органом</w:t>
      </w:r>
      <w:r w:rsidRPr="003179BE">
        <w:rPr>
          <w:spacing w:val="11"/>
        </w:rPr>
        <w:t xml:space="preserve"> </w:t>
      </w:r>
      <w:r w:rsidRPr="003179BE">
        <w:rPr>
          <w:spacing w:val="-1"/>
        </w:rPr>
        <w:t>местного</w:t>
      </w:r>
      <w:r w:rsidRPr="003179BE">
        <w:rPr>
          <w:spacing w:val="11"/>
        </w:rPr>
        <w:t xml:space="preserve"> </w:t>
      </w:r>
      <w:r w:rsidRPr="003179BE">
        <w:rPr>
          <w:spacing w:val="-1"/>
        </w:rPr>
        <w:t>самоуправления</w:t>
      </w:r>
      <w:r w:rsidRPr="003179BE">
        <w:rPr>
          <w:spacing w:val="11"/>
        </w:rPr>
        <w:t xml:space="preserve"> </w:t>
      </w:r>
      <w:r w:rsidRPr="003179BE">
        <w:rPr>
          <w:spacing w:val="-1"/>
        </w:rPr>
        <w:t>таким</w:t>
      </w:r>
      <w:r w:rsidRPr="003179BE">
        <w:rPr>
          <w:spacing w:val="11"/>
        </w:rPr>
        <w:t xml:space="preserve"> </w:t>
      </w:r>
      <w:r w:rsidRPr="003179BE">
        <w:rPr>
          <w:spacing w:val="-1"/>
        </w:rPr>
        <w:t>образом,</w:t>
      </w:r>
      <w:r w:rsidRPr="003179BE">
        <w:rPr>
          <w:spacing w:val="11"/>
        </w:rPr>
        <w:t xml:space="preserve"> </w:t>
      </w:r>
      <w:r w:rsidRPr="003179BE">
        <w:rPr>
          <w:spacing w:val="-1"/>
        </w:rPr>
        <w:t>чтобы</w:t>
      </w:r>
      <w:r w:rsidRPr="003179BE">
        <w:rPr>
          <w:spacing w:val="11"/>
        </w:rPr>
        <w:t xml:space="preserve"> </w:t>
      </w:r>
      <w:r w:rsidRPr="003179BE">
        <w:rPr>
          <w:spacing w:val="-1"/>
        </w:rPr>
        <w:t>гарантировать</w:t>
      </w:r>
      <w:r w:rsidRPr="003179BE">
        <w:rPr>
          <w:spacing w:val="12"/>
        </w:rPr>
        <w:t xml:space="preserve"> </w:t>
      </w:r>
      <w:r w:rsidRPr="003179BE">
        <w:t>погребение</w:t>
      </w:r>
      <w:r w:rsidRPr="003179BE">
        <w:rPr>
          <w:spacing w:val="-1"/>
        </w:rPr>
        <w:t xml:space="preserve"> </w:t>
      </w:r>
      <w:r w:rsidRPr="003179BE">
        <w:t>на</w:t>
      </w:r>
      <w:r w:rsidRPr="003179BE">
        <w:rPr>
          <w:spacing w:val="-1"/>
        </w:rPr>
        <w:t xml:space="preserve"> </w:t>
      </w:r>
      <w:r w:rsidRPr="003179BE">
        <w:t>этом</w:t>
      </w:r>
      <w:r w:rsidRPr="003179BE">
        <w:rPr>
          <w:spacing w:val="-1"/>
        </w:rPr>
        <w:t xml:space="preserve"> </w:t>
      </w:r>
      <w:r w:rsidRPr="003179BE">
        <w:t xml:space="preserve">же </w:t>
      </w:r>
      <w:r w:rsidRPr="003179BE">
        <w:rPr>
          <w:spacing w:val="-1"/>
        </w:rPr>
        <w:t>участке</w:t>
      </w:r>
      <w:r w:rsidRPr="003179BE">
        <w:rPr>
          <w:spacing w:val="1"/>
        </w:rPr>
        <w:t xml:space="preserve"> </w:t>
      </w:r>
      <w:r w:rsidRPr="003179BE">
        <w:rPr>
          <w:spacing w:val="-1"/>
        </w:rPr>
        <w:t>земли</w:t>
      </w:r>
      <w:r w:rsidRPr="003179BE">
        <w:rPr>
          <w:spacing w:val="3"/>
        </w:rPr>
        <w:t xml:space="preserve"> </w:t>
      </w:r>
      <w:r w:rsidRPr="003179BE">
        <w:rPr>
          <w:spacing w:val="-1"/>
        </w:rPr>
        <w:t>умершего</w:t>
      </w:r>
      <w:r w:rsidRPr="003179BE">
        <w:t xml:space="preserve"> </w:t>
      </w:r>
      <w:r w:rsidRPr="003179BE">
        <w:rPr>
          <w:spacing w:val="-1"/>
        </w:rPr>
        <w:t xml:space="preserve">супруга </w:t>
      </w:r>
      <w:r w:rsidRPr="003179BE">
        <w:t>или</w:t>
      </w:r>
      <w:r w:rsidRPr="003179BE">
        <w:rPr>
          <w:spacing w:val="1"/>
        </w:rPr>
        <w:t xml:space="preserve"> </w:t>
      </w:r>
      <w:r w:rsidRPr="003179BE">
        <w:rPr>
          <w:spacing w:val="-1"/>
        </w:rPr>
        <w:t>близкого</w:t>
      </w:r>
      <w:r w:rsidRPr="003179BE">
        <w:t xml:space="preserve"> </w:t>
      </w:r>
      <w:r w:rsidRPr="003179BE">
        <w:rPr>
          <w:spacing w:val="-1"/>
        </w:rPr>
        <w:t>родственника.</w:t>
      </w:r>
    </w:p>
    <w:p w14:paraId="52FEEFD5" w14:textId="023931CE" w:rsidR="00247468" w:rsidRPr="003179BE" w:rsidRDefault="00247468" w:rsidP="003179BE">
      <w:pPr>
        <w:pStyle w:val="a"/>
        <w:widowControl w:val="0"/>
        <w:numPr>
          <w:ilvl w:val="2"/>
          <w:numId w:val="37"/>
        </w:numPr>
        <w:tabs>
          <w:tab w:val="left" w:pos="1441"/>
        </w:tabs>
        <w:kinsoku w:val="0"/>
        <w:overflowPunct w:val="0"/>
        <w:autoSpaceDE w:val="0"/>
        <w:autoSpaceDN w:val="0"/>
        <w:adjustRightInd w:val="0"/>
        <w:spacing w:before="0" w:after="0"/>
        <w:ind w:right="115" w:firstLine="708"/>
        <w:rPr>
          <w:spacing w:val="-1"/>
        </w:rPr>
      </w:pPr>
      <w:r w:rsidRPr="003179BE">
        <w:rPr>
          <w:spacing w:val="-1"/>
        </w:rPr>
        <w:t>Вновь</w:t>
      </w:r>
      <w:r w:rsidRPr="003179BE">
        <w:rPr>
          <w:spacing w:val="14"/>
        </w:rPr>
        <w:t xml:space="preserve"> </w:t>
      </w:r>
      <w:r w:rsidRPr="003179BE">
        <w:rPr>
          <w:spacing w:val="-1"/>
        </w:rPr>
        <w:t>создаваемые</w:t>
      </w:r>
      <w:r w:rsidRPr="003179BE">
        <w:rPr>
          <w:spacing w:val="12"/>
        </w:rPr>
        <w:t xml:space="preserve"> </w:t>
      </w:r>
      <w:r w:rsidRPr="003179BE">
        <w:rPr>
          <w:spacing w:val="-1"/>
        </w:rPr>
        <w:t>места</w:t>
      </w:r>
      <w:r w:rsidRPr="003179BE">
        <w:rPr>
          <w:spacing w:val="13"/>
        </w:rPr>
        <w:t xml:space="preserve"> </w:t>
      </w:r>
      <w:r w:rsidRPr="003179BE">
        <w:rPr>
          <w:spacing w:val="-1"/>
        </w:rPr>
        <w:t>погребения</w:t>
      </w:r>
      <w:r w:rsidRPr="003179BE">
        <w:rPr>
          <w:spacing w:val="14"/>
        </w:rPr>
        <w:t xml:space="preserve"> </w:t>
      </w:r>
      <w:r w:rsidRPr="003179BE">
        <w:rPr>
          <w:spacing w:val="-1"/>
        </w:rPr>
        <w:t>должны</w:t>
      </w:r>
      <w:r w:rsidRPr="003179BE">
        <w:rPr>
          <w:spacing w:val="13"/>
        </w:rPr>
        <w:t xml:space="preserve"> </w:t>
      </w:r>
      <w:r w:rsidRPr="003179BE">
        <w:rPr>
          <w:spacing w:val="-1"/>
        </w:rPr>
        <w:t>размещаться</w:t>
      </w:r>
      <w:r w:rsidRPr="003179BE">
        <w:rPr>
          <w:spacing w:val="14"/>
        </w:rPr>
        <w:t xml:space="preserve"> </w:t>
      </w:r>
      <w:r w:rsidRPr="003179BE">
        <w:t>на</w:t>
      </w:r>
      <w:r w:rsidRPr="003179BE">
        <w:rPr>
          <w:spacing w:val="13"/>
        </w:rPr>
        <w:t xml:space="preserve"> </w:t>
      </w:r>
      <w:r w:rsidRPr="003179BE">
        <w:rPr>
          <w:spacing w:val="-1"/>
        </w:rPr>
        <w:t>расстоянии</w:t>
      </w:r>
      <w:r w:rsidRPr="003179BE">
        <w:rPr>
          <w:spacing w:val="15"/>
        </w:rPr>
        <w:t xml:space="preserve"> </w:t>
      </w:r>
      <w:r w:rsidRPr="003179BE">
        <w:t>не</w:t>
      </w:r>
      <w:r w:rsidRPr="003179BE">
        <w:rPr>
          <w:spacing w:val="13"/>
        </w:rPr>
        <w:t xml:space="preserve"> </w:t>
      </w:r>
      <w:r w:rsidRPr="003179BE">
        <w:rPr>
          <w:spacing w:val="2"/>
        </w:rPr>
        <w:t>ме</w:t>
      </w:r>
      <w:r w:rsidRPr="003179BE">
        <w:rPr>
          <w:spacing w:val="-1"/>
        </w:rPr>
        <w:t xml:space="preserve">нее </w:t>
      </w:r>
      <w:r w:rsidRPr="003179BE">
        <w:t xml:space="preserve">100 м от </w:t>
      </w:r>
      <w:r w:rsidRPr="003179BE">
        <w:rPr>
          <w:spacing w:val="-1"/>
        </w:rPr>
        <w:t>границ</w:t>
      </w:r>
      <w:r w:rsidRPr="003179BE">
        <w:t xml:space="preserve"> </w:t>
      </w:r>
      <w:r w:rsidRPr="003179BE">
        <w:rPr>
          <w:spacing w:val="-1"/>
        </w:rPr>
        <w:t>селитебной</w:t>
      </w:r>
      <w:r w:rsidRPr="003179BE">
        <w:rPr>
          <w:spacing w:val="-2"/>
        </w:rPr>
        <w:t xml:space="preserve"> </w:t>
      </w:r>
      <w:r w:rsidRPr="003179BE">
        <w:rPr>
          <w:spacing w:val="-1"/>
        </w:rPr>
        <w:t>территории.</w:t>
      </w:r>
    </w:p>
    <w:p w14:paraId="1943B345" w14:textId="79B2E5F7" w:rsidR="00247468" w:rsidRPr="003179BE" w:rsidRDefault="00247468" w:rsidP="003179BE">
      <w:pPr>
        <w:pStyle w:val="a"/>
        <w:widowControl w:val="0"/>
        <w:numPr>
          <w:ilvl w:val="2"/>
          <w:numId w:val="37"/>
        </w:numPr>
        <w:tabs>
          <w:tab w:val="left" w:pos="1444"/>
        </w:tabs>
        <w:kinsoku w:val="0"/>
        <w:overflowPunct w:val="0"/>
        <w:autoSpaceDE w:val="0"/>
        <w:autoSpaceDN w:val="0"/>
        <w:adjustRightInd w:val="0"/>
        <w:spacing w:before="0" w:after="0"/>
        <w:ind w:right="111" w:firstLine="708"/>
        <w:rPr>
          <w:spacing w:val="-1"/>
        </w:rPr>
      </w:pPr>
      <w:r w:rsidRPr="003179BE">
        <w:t>Кладбища</w:t>
      </w:r>
      <w:r w:rsidRPr="003179BE">
        <w:rPr>
          <w:spacing w:val="15"/>
        </w:rPr>
        <w:t xml:space="preserve"> </w:t>
      </w:r>
      <w:r w:rsidRPr="003179BE">
        <w:t>с</w:t>
      </w:r>
      <w:r w:rsidRPr="003179BE">
        <w:rPr>
          <w:spacing w:val="15"/>
        </w:rPr>
        <w:t xml:space="preserve"> </w:t>
      </w:r>
      <w:r w:rsidRPr="003179BE">
        <w:rPr>
          <w:spacing w:val="-1"/>
        </w:rPr>
        <w:t>погребением</w:t>
      </w:r>
      <w:r w:rsidRPr="003179BE">
        <w:rPr>
          <w:spacing w:val="15"/>
        </w:rPr>
        <w:t xml:space="preserve"> </w:t>
      </w:r>
      <w:r w:rsidRPr="003179BE">
        <w:rPr>
          <w:spacing w:val="-1"/>
        </w:rPr>
        <w:t>путем</w:t>
      </w:r>
      <w:r w:rsidRPr="003179BE">
        <w:rPr>
          <w:spacing w:val="15"/>
        </w:rPr>
        <w:t xml:space="preserve"> </w:t>
      </w:r>
      <w:r w:rsidRPr="003179BE">
        <w:rPr>
          <w:spacing w:val="-1"/>
        </w:rPr>
        <w:t>предания</w:t>
      </w:r>
      <w:r w:rsidRPr="003179BE">
        <w:rPr>
          <w:spacing w:val="16"/>
        </w:rPr>
        <w:t xml:space="preserve"> </w:t>
      </w:r>
      <w:r w:rsidRPr="003179BE">
        <w:rPr>
          <w:spacing w:val="-1"/>
        </w:rPr>
        <w:t>тела</w:t>
      </w:r>
      <w:r w:rsidRPr="003179BE">
        <w:rPr>
          <w:spacing w:val="15"/>
        </w:rPr>
        <w:t xml:space="preserve"> </w:t>
      </w:r>
      <w:r w:rsidRPr="003179BE">
        <w:rPr>
          <w:spacing w:val="-1"/>
        </w:rPr>
        <w:t>(останков)</w:t>
      </w:r>
      <w:r w:rsidRPr="003179BE">
        <w:rPr>
          <w:spacing w:val="17"/>
        </w:rPr>
        <w:t xml:space="preserve"> </w:t>
      </w:r>
      <w:r w:rsidRPr="003179BE">
        <w:rPr>
          <w:spacing w:val="-1"/>
        </w:rPr>
        <w:t>умершего</w:t>
      </w:r>
      <w:r w:rsidRPr="003179BE">
        <w:rPr>
          <w:spacing w:val="16"/>
        </w:rPr>
        <w:t xml:space="preserve"> </w:t>
      </w:r>
      <w:r w:rsidRPr="003179BE">
        <w:rPr>
          <w:spacing w:val="-1"/>
        </w:rPr>
        <w:t>земле</w:t>
      </w:r>
      <w:r w:rsidRPr="003179BE">
        <w:rPr>
          <w:spacing w:val="15"/>
        </w:rPr>
        <w:t xml:space="preserve"> </w:t>
      </w:r>
      <w:r w:rsidRPr="003179BE">
        <w:rPr>
          <w:spacing w:val="1"/>
        </w:rPr>
        <w:t>(захо</w:t>
      </w:r>
      <w:r w:rsidRPr="003179BE">
        <w:rPr>
          <w:spacing w:val="-1"/>
        </w:rPr>
        <w:t xml:space="preserve">ронение </w:t>
      </w:r>
      <w:r w:rsidRPr="003179BE">
        <w:t xml:space="preserve">в </w:t>
      </w:r>
      <w:r w:rsidRPr="003179BE">
        <w:rPr>
          <w:spacing w:val="-2"/>
        </w:rPr>
        <w:t>могилу,</w:t>
      </w:r>
      <w:r w:rsidRPr="003179BE">
        <w:rPr>
          <w:spacing w:val="2"/>
        </w:rPr>
        <w:t xml:space="preserve"> </w:t>
      </w:r>
      <w:r w:rsidRPr="003179BE">
        <w:t xml:space="preserve">склеп) </w:t>
      </w:r>
      <w:r w:rsidRPr="003179BE">
        <w:rPr>
          <w:spacing w:val="-1"/>
        </w:rPr>
        <w:t>размещают</w:t>
      </w:r>
      <w:r w:rsidRPr="003179BE">
        <w:t xml:space="preserve"> на</w:t>
      </w:r>
      <w:r w:rsidRPr="003179BE">
        <w:rPr>
          <w:spacing w:val="-1"/>
        </w:rPr>
        <w:t xml:space="preserve"> расстоянии:</w:t>
      </w:r>
    </w:p>
    <w:p w14:paraId="55411F54" w14:textId="6BD60911" w:rsidR="00247468" w:rsidRPr="003179BE" w:rsidRDefault="00247468" w:rsidP="003179BE">
      <w:pPr>
        <w:pStyle w:val="a"/>
        <w:widowControl w:val="0"/>
        <w:numPr>
          <w:ilvl w:val="0"/>
          <w:numId w:val="19"/>
        </w:numPr>
        <w:tabs>
          <w:tab w:val="left" w:pos="1125"/>
        </w:tabs>
        <w:kinsoku w:val="0"/>
        <w:overflowPunct w:val="0"/>
        <w:autoSpaceDE w:val="0"/>
        <w:autoSpaceDN w:val="0"/>
        <w:adjustRightInd w:val="0"/>
        <w:spacing w:before="0" w:after="0"/>
        <w:ind w:right="109" w:firstLine="708"/>
        <w:rPr>
          <w:spacing w:val="-1"/>
        </w:rPr>
      </w:pPr>
      <w:r w:rsidRPr="003179BE">
        <w:t>от</w:t>
      </w:r>
      <w:r w:rsidRPr="003179BE">
        <w:rPr>
          <w:spacing w:val="38"/>
        </w:rPr>
        <w:t xml:space="preserve"> </w:t>
      </w:r>
      <w:r w:rsidRPr="003179BE">
        <w:rPr>
          <w:spacing w:val="-1"/>
        </w:rPr>
        <w:t>жилых,</w:t>
      </w:r>
      <w:r w:rsidRPr="003179BE">
        <w:rPr>
          <w:spacing w:val="35"/>
        </w:rPr>
        <w:t xml:space="preserve"> </w:t>
      </w:r>
      <w:r w:rsidRPr="003179BE">
        <w:rPr>
          <w:spacing w:val="-1"/>
        </w:rPr>
        <w:t>общественных</w:t>
      </w:r>
      <w:r w:rsidRPr="003179BE">
        <w:rPr>
          <w:spacing w:val="37"/>
        </w:rPr>
        <w:t xml:space="preserve"> </w:t>
      </w:r>
      <w:r w:rsidRPr="003179BE">
        <w:rPr>
          <w:spacing w:val="-1"/>
        </w:rPr>
        <w:t>зданий,</w:t>
      </w:r>
      <w:r w:rsidRPr="003179BE">
        <w:rPr>
          <w:spacing w:val="38"/>
        </w:rPr>
        <w:t xml:space="preserve"> </w:t>
      </w:r>
      <w:r w:rsidRPr="003179BE">
        <w:rPr>
          <w:spacing w:val="-1"/>
        </w:rPr>
        <w:t>спортивно-оздоровительных</w:t>
      </w:r>
      <w:r w:rsidRPr="003179BE">
        <w:rPr>
          <w:spacing w:val="37"/>
        </w:rPr>
        <w:t xml:space="preserve"> </w:t>
      </w:r>
      <w:r w:rsidRPr="003179BE">
        <w:t>и</w:t>
      </w:r>
      <w:r w:rsidRPr="003179BE">
        <w:rPr>
          <w:spacing w:val="39"/>
        </w:rPr>
        <w:t xml:space="preserve"> </w:t>
      </w:r>
      <w:r w:rsidRPr="003179BE">
        <w:t>санаторно</w:t>
      </w:r>
      <w:r w:rsidR="003179BE" w:rsidRPr="003179BE">
        <w:t>-</w:t>
      </w:r>
      <w:r w:rsidRPr="003179BE">
        <w:rPr>
          <w:spacing w:val="-1"/>
        </w:rPr>
        <w:t>курортных</w:t>
      </w:r>
      <w:r w:rsidRPr="003179BE">
        <w:rPr>
          <w:spacing w:val="1"/>
        </w:rPr>
        <w:t xml:space="preserve"> </w:t>
      </w:r>
      <w:r w:rsidRPr="003179BE">
        <w:rPr>
          <w:spacing w:val="-1"/>
        </w:rPr>
        <w:t>зон:</w:t>
      </w:r>
    </w:p>
    <w:p w14:paraId="3E5BBB5F" w14:textId="0A0F52B2" w:rsidR="00247468" w:rsidRPr="003179BE" w:rsidRDefault="00247468" w:rsidP="003179BE">
      <w:pPr>
        <w:pStyle w:val="a"/>
        <w:widowControl w:val="0"/>
        <w:numPr>
          <w:ilvl w:val="0"/>
          <w:numId w:val="19"/>
        </w:numPr>
        <w:tabs>
          <w:tab w:val="left" w:pos="971"/>
        </w:tabs>
        <w:kinsoku w:val="0"/>
        <w:overflowPunct w:val="0"/>
        <w:autoSpaceDE w:val="0"/>
        <w:autoSpaceDN w:val="0"/>
        <w:adjustRightInd w:val="0"/>
        <w:spacing w:before="0" w:after="0"/>
        <w:ind w:right="115" w:firstLine="708"/>
        <w:rPr>
          <w:spacing w:val="-1"/>
        </w:rPr>
      </w:pPr>
      <w:r w:rsidRPr="003179BE">
        <w:t>500</w:t>
      </w:r>
      <w:r w:rsidRPr="003179BE">
        <w:rPr>
          <w:spacing w:val="4"/>
        </w:rPr>
        <w:t xml:space="preserve"> </w:t>
      </w:r>
      <w:r w:rsidRPr="003179BE">
        <w:t>м</w:t>
      </w:r>
      <w:r w:rsidRPr="003179BE">
        <w:rPr>
          <w:spacing w:val="4"/>
        </w:rPr>
        <w:t xml:space="preserve"> </w:t>
      </w:r>
      <w:r w:rsidRPr="003179BE">
        <w:t>-</w:t>
      </w:r>
      <w:r w:rsidRPr="003179BE">
        <w:rPr>
          <w:spacing w:val="4"/>
        </w:rPr>
        <w:t xml:space="preserve"> </w:t>
      </w:r>
      <w:r w:rsidRPr="003179BE">
        <w:t>при</w:t>
      </w:r>
      <w:r w:rsidRPr="003179BE">
        <w:rPr>
          <w:spacing w:val="5"/>
        </w:rPr>
        <w:t xml:space="preserve"> </w:t>
      </w:r>
      <w:r w:rsidRPr="003179BE">
        <w:rPr>
          <w:spacing w:val="-1"/>
        </w:rPr>
        <w:t>площади</w:t>
      </w:r>
      <w:r w:rsidRPr="003179BE">
        <w:rPr>
          <w:spacing w:val="3"/>
        </w:rPr>
        <w:t xml:space="preserve"> </w:t>
      </w:r>
      <w:r w:rsidRPr="003179BE">
        <w:t>кладбища</w:t>
      </w:r>
      <w:r w:rsidRPr="003179BE">
        <w:rPr>
          <w:spacing w:val="3"/>
        </w:rPr>
        <w:t xml:space="preserve"> </w:t>
      </w:r>
      <w:r w:rsidRPr="003179BE">
        <w:t>от</w:t>
      </w:r>
      <w:r w:rsidRPr="003179BE">
        <w:rPr>
          <w:spacing w:val="5"/>
        </w:rPr>
        <w:t xml:space="preserve"> </w:t>
      </w:r>
      <w:r w:rsidRPr="003179BE">
        <w:t>20</w:t>
      </w:r>
      <w:r w:rsidRPr="003179BE">
        <w:rPr>
          <w:spacing w:val="4"/>
        </w:rPr>
        <w:t xml:space="preserve"> </w:t>
      </w:r>
      <w:r w:rsidRPr="003179BE">
        <w:t>до</w:t>
      </w:r>
      <w:r w:rsidRPr="003179BE">
        <w:rPr>
          <w:spacing w:val="4"/>
        </w:rPr>
        <w:t xml:space="preserve"> </w:t>
      </w:r>
      <w:r w:rsidRPr="003179BE">
        <w:t>40</w:t>
      </w:r>
      <w:r w:rsidRPr="003179BE">
        <w:rPr>
          <w:spacing w:val="4"/>
        </w:rPr>
        <w:t xml:space="preserve"> </w:t>
      </w:r>
      <w:r w:rsidRPr="003179BE">
        <w:rPr>
          <w:spacing w:val="-2"/>
        </w:rPr>
        <w:t>га</w:t>
      </w:r>
      <w:r w:rsidRPr="003179BE">
        <w:rPr>
          <w:spacing w:val="3"/>
        </w:rPr>
        <w:t xml:space="preserve"> </w:t>
      </w:r>
      <w:r w:rsidRPr="003179BE">
        <w:rPr>
          <w:spacing w:val="-1"/>
        </w:rPr>
        <w:t>(размещение</w:t>
      </w:r>
      <w:r w:rsidRPr="003179BE">
        <w:rPr>
          <w:spacing w:val="3"/>
        </w:rPr>
        <w:t xml:space="preserve"> </w:t>
      </w:r>
      <w:r w:rsidRPr="003179BE">
        <w:rPr>
          <w:spacing w:val="-1"/>
        </w:rPr>
        <w:t>кладбища</w:t>
      </w:r>
      <w:r w:rsidRPr="003179BE">
        <w:rPr>
          <w:spacing w:val="3"/>
        </w:rPr>
        <w:t xml:space="preserve"> </w:t>
      </w:r>
      <w:r w:rsidRPr="003179BE">
        <w:rPr>
          <w:spacing w:val="-1"/>
        </w:rPr>
        <w:t>размером</w:t>
      </w:r>
      <w:r w:rsidRPr="003179BE">
        <w:rPr>
          <w:spacing w:val="3"/>
        </w:rPr>
        <w:t xml:space="preserve"> </w:t>
      </w:r>
      <w:r w:rsidRPr="003179BE">
        <w:rPr>
          <w:spacing w:val="1"/>
        </w:rPr>
        <w:t>терри</w:t>
      </w:r>
      <w:r w:rsidRPr="003179BE">
        <w:t>тории более</w:t>
      </w:r>
      <w:r w:rsidRPr="003179BE">
        <w:rPr>
          <w:spacing w:val="-2"/>
        </w:rPr>
        <w:t xml:space="preserve"> </w:t>
      </w:r>
      <w:r w:rsidRPr="003179BE">
        <w:t>40 га</w:t>
      </w:r>
      <w:r w:rsidRPr="003179BE">
        <w:rPr>
          <w:spacing w:val="-1"/>
        </w:rPr>
        <w:t xml:space="preserve"> </w:t>
      </w:r>
      <w:r w:rsidRPr="003179BE">
        <w:t>не</w:t>
      </w:r>
      <w:r w:rsidRPr="003179BE">
        <w:rPr>
          <w:spacing w:val="-1"/>
        </w:rPr>
        <w:t xml:space="preserve"> допускается);</w:t>
      </w:r>
    </w:p>
    <w:p w14:paraId="60300DE4" w14:textId="77777777" w:rsidR="00247468" w:rsidRPr="003179BE" w:rsidRDefault="00247468" w:rsidP="003179BE">
      <w:pPr>
        <w:pStyle w:val="a"/>
        <w:widowControl w:val="0"/>
        <w:numPr>
          <w:ilvl w:val="0"/>
          <w:numId w:val="19"/>
        </w:numPr>
        <w:tabs>
          <w:tab w:val="left" w:pos="966"/>
        </w:tabs>
        <w:kinsoku w:val="0"/>
        <w:overflowPunct w:val="0"/>
        <w:autoSpaceDE w:val="0"/>
        <w:autoSpaceDN w:val="0"/>
        <w:adjustRightInd w:val="0"/>
        <w:spacing w:before="0" w:after="0"/>
        <w:ind w:left="966" w:hanging="140"/>
        <w:jc w:val="left"/>
      </w:pPr>
      <w:r w:rsidRPr="003179BE">
        <w:t>300 м</w:t>
      </w:r>
      <w:r w:rsidRPr="003179BE">
        <w:rPr>
          <w:spacing w:val="-1"/>
        </w:rPr>
        <w:t xml:space="preserve"> </w:t>
      </w:r>
      <w:r w:rsidRPr="003179BE">
        <w:t>-</w:t>
      </w:r>
      <w:r w:rsidRPr="003179BE">
        <w:rPr>
          <w:spacing w:val="-1"/>
        </w:rPr>
        <w:t xml:space="preserve"> </w:t>
      </w:r>
      <w:r w:rsidRPr="003179BE">
        <w:t xml:space="preserve">при </w:t>
      </w:r>
      <w:r w:rsidRPr="003179BE">
        <w:rPr>
          <w:spacing w:val="-1"/>
        </w:rPr>
        <w:t>площади</w:t>
      </w:r>
      <w:r w:rsidRPr="003179BE">
        <w:rPr>
          <w:spacing w:val="1"/>
        </w:rPr>
        <w:t xml:space="preserve"> </w:t>
      </w:r>
      <w:r w:rsidRPr="003179BE">
        <w:rPr>
          <w:spacing w:val="-1"/>
        </w:rPr>
        <w:t xml:space="preserve">кладбища </w:t>
      </w:r>
      <w:r w:rsidRPr="003179BE">
        <w:t>от 10 до 20 га;</w:t>
      </w:r>
    </w:p>
    <w:p w14:paraId="2AFD5A13" w14:textId="77777777" w:rsidR="00247468" w:rsidRPr="003179BE" w:rsidRDefault="00247468" w:rsidP="003179BE">
      <w:pPr>
        <w:pStyle w:val="a"/>
        <w:widowControl w:val="0"/>
        <w:numPr>
          <w:ilvl w:val="0"/>
          <w:numId w:val="19"/>
        </w:numPr>
        <w:tabs>
          <w:tab w:val="left" w:pos="966"/>
        </w:tabs>
        <w:kinsoku w:val="0"/>
        <w:overflowPunct w:val="0"/>
        <w:autoSpaceDE w:val="0"/>
        <w:autoSpaceDN w:val="0"/>
        <w:adjustRightInd w:val="0"/>
        <w:spacing w:before="0" w:after="0"/>
        <w:ind w:left="966" w:hanging="140"/>
        <w:jc w:val="left"/>
      </w:pPr>
      <w:r w:rsidRPr="003179BE">
        <w:t>100 м</w:t>
      </w:r>
      <w:r w:rsidRPr="003179BE">
        <w:rPr>
          <w:spacing w:val="-1"/>
        </w:rPr>
        <w:t xml:space="preserve"> </w:t>
      </w:r>
      <w:r w:rsidRPr="003179BE">
        <w:t>-</w:t>
      </w:r>
      <w:r w:rsidRPr="003179BE">
        <w:rPr>
          <w:spacing w:val="-1"/>
        </w:rPr>
        <w:t xml:space="preserve"> </w:t>
      </w:r>
      <w:r w:rsidRPr="003179BE">
        <w:t xml:space="preserve">при </w:t>
      </w:r>
      <w:r w:rsidRPr="003179BE">
        <w:rPr>
          <w:spacing w:val="-1"/>
        </w:rPr>
        <w:t>площади</w:t>
      </w:r>
      <w:r w:rsidRPr="003179BE">
        <w:rPr>
          <w:spacing w:val="1"/>
        </w:rPr>
        <w:t xml:space="preserve"> </w:t>
      </w:r>
      <w:r w:rsidRPr="003179BE">
        <w:rPr>
          <w:spacing w:val="-1"/>
        </w:rPr>
        <w:t xml:space="preserve">кладбища менее </w:t>
      </w:r>
      <w:r w:rsidRPr="003179BE">
        <w:t>10 га</w:t>
      </w:r>
    </w:p>
    <w:p w14:paraId="54755D79" w14:textId="77777777" w:rsidR="00247468" w:rsidRPr="003179BE" w:rsidRDefault="00247468" w:rsidP="003179BE">
      <w:pPr>
        <w:pStyle w:val="a"/>
        <w:widowControl w:val="0"/>
        <w:numPr>
          <w:ilvl w:val="0"/>
          <w:numId w:val="19"/>
        </w:numPr>
        <w:tabs>
          <w:tab w:val="left" w:pos="966"/>
        </w:tabs>
        <w:kinsoku w:val="0"/>
        <w:overflowPunct w:val="0"/>
        <w:autoSpaceDE w:val="0"/>
        <w:autoSpaceDN w:val="0"/>
        <w:adjustRightInd w:val="0"/>
        <w:spacing w:before="0" w:after="0"/>
        <w:ind w:left="966" w:hanging="140"/>
        <w:jc w:val="left"/>
        <w:rPr>
          <w:spacing w:val="-1"/>
        </w:rPr>
      </w:pPr>
      <w:r w:rsidRPr="003179BE">
        <w:t>50 м</w:t>
      </w:r>
      <w:r w:rsidRPr="003179BE">
        <w:rPr>
          <w:spacing w:val="-1"/>
        </w:rPr>
        <w:t xml:space="preserve"> </w:t>
      </w:r>
      <w:r w:rsidRPr="003179BE">
        <w:t>-</w:t>
      </w:r>
      <w:r w:rsidRPr="003179BE">
        <w:rPr>
          <w:spacing w:val="-1"/>
        </w:rPr>
        <w:t xml:space="preserve"> </w:t>
      </w:r>
      <w:r w:rsidRPr="003179BE">
        <w:t xml:space="preserve">для </w:t>
      </w:r>
      <w:r w:rsidRPr="003179BE">
        <w:rPr>
          <w:spacing w:val="-1"/>
        </w:rPr>
        <w:t>сельских,</w:t>
      </w:r>
      <w:r w:rsidRPr="003179BE">
        <w:t xml:space="preserve"> </w:t>
      </w:r>
      <w:r w:rsidRPr="003179BE">
        <w:rPr>
          <w:spacing w:val="-1"/>
        </w:rPr>
        <w:t xml:space="preserve">закрытых </w:t>
      </w:r>
      <w:r w:rsidRPr="003179BE">
        <w:t>кладбищ</w:t>
      </w:r>
      <w:r w:rsidRPr="003179BE">
        <w:rPr>
          <w:spacing w:val="-3"/>
        </w:rPr>
        <w:t xml:space="preserve"> </w:t>
      </w:r>
      <w:r w:rsidRPr="003179BE">
        <w:t xml:space="preserve">и </w:t>
      </w:r>
      <w:r w:rsidRPr="003179BE">
        <w:rPr>
          <w:spacing w:val="-1"/>
        </w:rPr>
        <w:t>мемориальных</w:t>
      </w:r>
      <w:r w:rsidRPr="003179BE">
        <w:rPr>
          <w:spacing w:val="2"/>
        </w:rPr>
        <w:t xml:space="preserve"> </w:t>
      </w:r>
      <w:r w:rsidRPr="003179BE">
        <w:rPr>
          <w:spacing w:val="-1"/>
        </w:rPr>
        <w:t>комплексов;</w:t>
      </w:r>
    </w:p>
    <w:p w14:paraId="358FCB3E" w14:textId="42E4B477" w:rsidR="00247468" w:rsidRPr="003179BE" w:rsidRDefault="00247468" w:rsidP="003179BE">
      <w:pPr>
        <w:pStyle w:val="a"/>
        <w:widowControl w:val="0"/>
        <w:numPr>
          <w:ilvl w:val="0"/>
          <w:numId w:val="19"/>
        </w:numPr>
        <w:tabs>
          <w:tab w:val="left" w:pos="1002"/>
        </w:tabs>
        <w:kinsoku w:val="0"/>
        <w:overflowPunct w:val="0"/>
        <w:autoSpaceDE w:val="0"/>
        <w:autoSpaceDN w:val="0"/>
        <w:adjustRightInd w:val="0"/>
        <w:spacing w:before="0" w:after="0"/>
        <w:ind w:right="112" w:firstLine="708"/>
        <w:rPr>
          <w:spacing w:val="-1"/>
        </w:rPr>
      </w:pPr>
      <w:r w:rsidRPr="003179BE">
        <w:t>от</w:t>
      </w:r>
      <w:r w:rsidRPr="003179BE">
        <w:rPr>
          <w:spacing w:val="36"/>
        </w:rPr>
        <w:t xml:space="preserve"> </w:t>
      </w:r>
      <w:r w:rsidRPr="003179BE">
        <w:t>водозаборных</w:t>
      </w:r>
      <w:r w:rsidRPr="003179BE">
        <w:rPr>
          <w:spacing w:val="37"/>
        </w:rPr>
        <w:t xml:space="preserve"> </w:t>
      </w:r>
      <w:r w:rsidRPr="003179BE">
        <w:rPr>
          <w:spacing w:val="-1"/>
        </w:rPr>
        <w:t>сооружений</w:t>
      </w:r>
      <w:r w:rsidRPr="003179BE">
        <w:rPr>
          <w:spacing w:val="36"/>
        </w:rPr>
        <w:t xml:space="preserve"> </w:t>
      </w:r>
      <w:r w:rsidRPr="003179BE">
        <w:rPr>
          <w:spacing w:val="-1"/>
        </w:rPr>
        <w:t>централизованного</w:t>
      </w:r>
      <w:r w:rsidRPr="003179BE">
        <w:rPr>
          <w:spacing w:val="35"/>
        </w:rPr>
        <w:t xml:space="preserve"> </w:t>
      </w:r>
      <w:r w:rsidRPr="003179BE">
        <w:rPr>
          <w:spacing w:val="-1"/>
        </w:rPr>
        <w:t>источника</w:t>
      </w:r>
      <w:r w:rsidRPr="003179BE">
        <w:rPr>
          <w:spacing w:val="34"/>
        </w:rPr>
        <w:t xml:space="preserve"> </w:t>
      </w:r>
      <w:r w:rsidRPr="003179BE">
        <w:rPr>
          <w:spacing w:val="-1"/>
        </w:rPr>
        <w:t>водоснабжения</w:t>
      </w:r>
      <w:r w:rsidRPr="003179BE">
        <w:rPr>
          <w:spacing w:val="35"/>
        </w:rPr>
        <w:t xml:space="preserve"> </w:t>
      </w:r>
      <w:r w:rsidRPr="003179BE">
        <w:t>населения</w:t>
      </w:r>
      <w:r w:rsidRPr="003179BE">
        <w:rPr>
          <w:spacing w:val="6"/>
        </w:rPr>
        <w:t xml:space="preserve"> </w:t>
      </w:r>
      <w:r w:rsidRPr="003179BE">
        <w:t>не</w:t>
      </w:r>
      <w:r w:rsidRPr="003179BE">
        <w:rPr>
          <w:spacing w:val="6"/>
        </w:rPr>
        <w:t xml:space="preserve"> </w:t>
      </w:r>
      <w:r w:rsidRPr="003179BE">
        <w:rPr>
          <w:spacing w:val="-1"/>
        </w:rPr>
        <w:t>менее</w:t>
      </w:r>
      <w:r w:rsidRPr="003179BE">
        <w:rPr>
          <w:spacing w:val="6"/>
        </w:rPr>
        <w:t xml:space="preserve"> </w:t>
      </w:r>
      <w:r w:rsidRPr="003179BE">
        <w:t>1000</w:t>
      </w:r>
      <w:r w:rsidRPr="003179BE">
        <w:rPr>
          <w:spacing w:val="6"/>
        </w:rPr>
        <w:t xml:space="preserve"> </w:t>
      </w:r>
      <w:r w:rsidRPr="003179BE">
        <w:t>м</w:t>
      </w:r>
      <w:r w:rsidRPr="003179BE">
        <w:rPr>
          <w:spacing w:val="6"/>
        </w:rPr>
        <w:t xml:space="preserve"> </w:t>
      </w:r>
      <w:r w:rsidRPr="003179BE">
        <w:t>с</w:t>
      </w:r>
      <w:r w:rsidRPr="003179BE">
        <w:rPr>
          <w:spacing w:val="6"/>
        </w:rPr>
        <w:t xml:space="preserve"> </w:t>
      </w:r>
      <w:r w:rsidRPr="003179BE">
        <w:rPr>
          <w:spacing w:val="-1"/>
        </w:rPr>
        <w:t>подтверждением</w:t>
      </w:r>
      <w:r w:rsidRPr="003179BE">
        <w:rPr>
          <w:spacing w:val="6"/>
        </w:rPr>
        <w:t xml:space="preserve"> </w:t>
      </w:r>
      <w:r w:rsidRPr="003179BE">
        <w:rPr>
          <w:spacing w:val="-1"/>
        </w:rPr>
        <w:t>достаточности</w:t>
      </w:r>
      <w:r w:rsidRPr="003179BE">
        <w:rPr>
          <w:spacing w:val="7"/>
        </w:rPr>
        <w:t xml:space="preserve"> </w:t>
      </w:r>
      <w:r w:rsidRPr="003179BE">
        <w:rPr>
          <w:spacing w:val="-1"/>
        </w:rPr>
        <w:t>расстояния</w:t>
      </w:r>
      <w:r w:rsidRPr="003179BE">
        <w:rPr>
          <w:spacing w:val="6"/>
        </w:rPr>
        <w:t xml:space="preserve"> </w:t>
      </w:r>
      <w:r w:rsidRPr="003179BE">
        <w:rPr>
          <w:spacing w:val="-1"/>
        </w:rPr>
        <w:t>расчетами</w:t>
      </w:r>
      <w:r w:rsidRPr="003179BE">
        <w:rPr>
          <w:spacing w:val="7"/>
        </w:rPr>
        <w:t xml:space="preserve"> </w:t>
      </w:r>
      <w:r w:rsidRPr="003179BE">
        <w:rPr>
          <w:spacing w:val="-1"/>
        </w:rPr>
        <w:t>поясов</w:t>
      </w:r>
      <w:r w:rsidRPr="003179BE">
        <w:rPr>
          <w:spacing w:val="6"/>
        </w:rPr>
        <w:t xml:space="preserve"> </w:t>
      </w:r>
      <w:r w:rsidRPr="003179BE">
        <w:t>зон</w:t>
      </w:r>
      <w:r w:rsidRPr="003179BE">
        <w:rPr>
          <w:spacing w:val="7"/>
        </w:rPr>
        <w:t xml:space="preserve"> </w:t>
      </w:r>
      <w:r w:rsidRPr="003179BE">
        <w:rPr>
          <w:spacing w:val="1"/>
        </w:rPr>
        <w:t>сани</w:t>
      </w:r>
      <w:r w:rsidRPr="003179BE">
        <w:rPr>
          <w:spacing w:val="-1"/>
        </w:rPr>
        <w:t>тарной</w:t>
      </w:r>
      <w:r w:rsidRPr="003179BE">
        <w:t xml:space="preserve"> </w:t>
      </w:r>
      <w:r w:rsidRPr="003179BE">
        <w:rPr>
          <w:spacing w:val="-1"/>
        </w:rPr>
        <w:t>охраны</w:t>
      </w:r>
      <w:r w:rsidRPr="003179BE">
        <w:t xml:space="preserve"> </w:t>
      </w:r>
      <w:r w:rsidRPr="003179BE">
        <w:rPr>
          <w:spacing w:val="-1"/>
        </w:rPr>
        <w:t xml:space="preserve">водоисточника </w:t>
      </w:r>
      <w:r w:rsidRPr="003179BE">
        <w:t xml:space="preserve">и </w:t>
      </w:r>
      <w:r w:rsidRPr="003179BE">
        <w:rPr>
          <w:spacing w:val="-1"/>
        </w:rPr>
        <w:t>времени</w:t>
      </w:r>
      <w:r w:rsidRPr="003179BE">
        <w:t xml:space="preserve"> </w:t>
      </w:r>
      <w:r w:rsidRPr="003179BE">
        <w:rPr>
          <w:spacing w:val="-1"/>
        </w:rPr>
        <w:t>фильтрации;</w:t>
      </w:r>
    </w:p>
    <w:p w14:paraId="6874CCA8" w14:textId="73C08F0A" w:rsidR="00247468" w:rsidRPr="003179BE" w:rsidRDefault="00247468" w:rsidP="003179BE">
      <w:pPr>
        <w:pStyle w:val="a"/>
        <w:widowControl w:val="0"/>
        <w:numPr>
          <w:ilvl w:val="0"/>
          <w:numId w:val="19"/>
        </w:numPr>
        <w:tabs>
          <w:tab w:val="left" w:pos="976"/>
        </w:tabs>
        <w:kinsoku w:val="0"/>
        <w:overflowPunct w:val="0"/>
        <w:autoSpaceDE w:val="0"/>
        <w:autoSpaceDN w:val="0"/>
        <w:adjustRightInd w:val="0"/>
        <w:spacing w:before="0" w:after="0"/>
        <w:ind w:right="108" w:firstLine="708"/>
        <w:rPr>
          <w:spacing w:val="-1"/>
        </w:rPr>
      </w:pPr>
      <w:r w:rsidRPr="003179BE">
        <w:t>в</w:t>
      </w:r>
      <w:r w:rsidRPr="003179BE">
        <w:rPr>
          <w:spacing w:val="11"/>
        </w:rPr>
        <w:t xml:space="preserve"> </w:t>
      </w:r>
      <w:r w:rsidRPr="003179BE">
        <w:rPr>
          <w:spacing w:val="-1"/>
        </w:rPr>
        <w:t>сельских</w:t>
      </w:r>
      <w:r w:rsidRPr="003179BE">
        <w:rPr>
          <w:spacing w:val="11"/>
        </w:rPr>
        <w:t xml:space="preserve"> </w:t>
      </w:r>
      <w:r w:rsidRPr="003179BE">
        <w:rPr>
          <w:spacing w:val="-1"/>
        </w:rPr>
        <w:t>населенных</w:t>
      </w:r>
      <w:r w:rsidRPr="003179BE">
        <w:rPr>
          <w:spacing w:val="11"/>
        </w:rPr>
        <w:t xml:space="preserve"> </w:t>
      </w:r>
      <w:r w:rsidRPr="003179BE">
        <w:rPr>
          <w:spacing w:val="-1"/>
        </w:rPr>
        <w:t>пунктах,</w:t>
      </w:r>
      <w:r w:rsidRPr="003179BE">
        <w:rPr>
          <w:spacing w:val="9"/>
        </w:rPr>
        <w:t xml:space="preserve"> </w:t>
      </w:r>
      <w:r w:rsidRPr="003179BE">
        <w:t>в</w:t>
      </w:r>
      <w:r w:rsidRPr="003179BE">
        <w:rPr>
          <w:spacing w:val="8"/>
        </w:rPr>
        <w:t xml:space="preserve"> </w:t>
      </w:r>
      <w:r w:rsidRPr="003179BE">
        <w:rPr>
          <w:spacing w:val="-1"/>
        </w:rPr>
        <w:t>которых</w:t>
      </w:r>
      <w:r w:rsidRPr="003179BE">
        <w:rPr>
          <w:spacing w:val="11"/>
        </w:rPr>
        <w:t xml:space="preserve"> </w:t>
      </w:r>
      <w:r w:rsidRPr="003179BE">
        <w:rPr>
          <w:spacing w:val="-1"/>
        </w:rPr>
        <w:t>используются</w:t>
      </w:r>
      <w:r w:rsidRPr="003179BE">
        <w:rPr>
          <w:spacing w:val="9"/>
        </w:rPr>
        <w:t xml:space="preserve"> </w:t>
      </w:r>
      <w:r w:rsidRPr="003179BE">
        <w:t>колодцы,</w:t>
      </w:r>
      <w:r w:rsidRPr="003179BE">
        <w:rPr>
          <w:spacing w:val="8"/>
        </w:rPr>
        <w:t xml:space="preserve"> </w:t>
      </w:r>
      <w:r w:rsidRPr="003179BE">
        <w:rPr>
          <w:spacing w:val="-1"/>
        </w:rPr>
        <w:t>каптажи,</w:t>
      </w:r>
      <w:r w:rsidRPr="003179BE">
        <w:rPr>
          <w:spacing w:val="9"/>
        </w:rPr>
        <w:t xml:space="preserve"> </w:t>
      </w:r>
      <w:r w:rsidRPr="003179BE">
        <w:rPr>
          <w:spacing w:val="-1"/>
        </w:rPr>
        <w:t>родники</w:t>
      </w:r>
      <w:r w:rsidRPr="003179BE">
        <w:rPr>
          <w:spacing w:val="65"/>
        </w:rPr>
        <w:t xml:space="preserve"> </w:t>
      </w:r>
      <w:r w:rsidRPr="003179BE">
        <w:t>и</w:t>
      </w:r>
      <w:r w:rsidRPr="003179BE">
        <w:rPr>
          <w:spacing w:val="41"/>
        </w:rPr>
        <w:t xml:space="preserve"> </w:t>
      </w:r>
      <w:r w:rsidRPr="003179BE">
        <w:rPr>
          <w:spacing w:val="-1"/>
        </w:rPr>
        <w:t>другие</w:t>
      </w:r>
      <w:r w:rsidRPr="003179BE">
        <w:rPr>
          <w:spacing w:val="39"/>
        </w:rPr>
        <w:t xml:space="preserve"> </w:t>
      </w:r>
      <w:r w:rsidRPr="003179BE">
        <w:t>природные</w:t>
      </w:r>
      <w:r w:rsidRPr="003179BE">
        <w:rPr>
          <w:spacing w:val="39"/>
        </w:rPr>
        <w:t xml:space="preserve"> </w:t>
      </w:r>
      <w:r w:rsidRPr="003179BE">
        <w:rPr>
          <w:spacing w:val="-1"/>
        </w:rPr>
        <w:t>источники</w:t>
      </w:r>
      <w:r w:rsidRPr="003179BE">
        <w:rPr>
          <w:spacing w:val="41"/>
        </w:rPr>
        <w:t xml:space="preserve"> </w:t>
      </w:r>
      <w:r w:rsidRPr="003179BE">
        <w:rPr>
          <w:spacing w:val="-1"/>
        </w:rPr>
        <w:t>водоснабжения,</w:t>
      </w:r>
      <w:r w:rsidRPr="003179BE">
        <w:rPr>
          <w:spacing w:val="40"/>
        </w:rPr>
        <w:t xml:space="preserve"> </w:t>
      </w:r>
      <w:r w:rsidRPr="003179BE">
        <w:t>при</w:t>
      </w:r>
      <w:r w:rsidRPr="003179BE">
        <w:rPr>
          <w:spacing w:val="41"/>
        </w:rPr>
        <w:t xml:space="preserve"> </w:t>
      </w:r>
      <w:r w:rsidRPr="003179BE">
        <w:rPr>
          <w:spacing w:val="-1"/>
        </w:rPr>
        <w:t>размещении</w:t>
      </w:r>
      <w:r w:rsidRPr="003179BE">
        <w:rPr>
          <w:spacing w:val="39"/>
        </w:rPr>
        <w:t xml:space="preserve"> </w:t>
      </w:r>
      <w:r w:rsidRPr="003179BE">
        <w:t>кладбищ</w:t>
      </w:r>
      <w:r w:rsidRPr="003179BE">
        <w:rPr>
          <w:spacing w:val="40"/>
        </w:rPr>
        <w:t xml:space="preserve"> </w:t>
      </w:r>
      <w:r w:rsidRPr="003179BE">
        <w:rPr>
          <w:spacing w:val="-1"/>
        </w:rPr>
        <w:t>выше</w:t>
      </w:r>
      <w:r w:rsidRPr="003179BE">
        <w:rPr>
          <w:spacing w:val="39"/>
        </w:rPr>
        <w:t xml:space="preserve"> </w:t>
      </w:r>
      <w:r w:rsidRPr="003179BE">
        <w:t>по</w:t>
      </w:r>
      <w:r w:rsidRPr="003179BE">
        <w:rPr>
          <w:spacing w:val="40"/>
        </w:rPr>
        <w:t xml:space="preserve"> </w:t>
      </w:r>
      <w:r w:rsidRPr="003179BE">
        <w:t>потоку</w:t>
      </w:r>
      <w:r w:rsidRPr="003179BE">
        <w:rPr>
          <w:spacing w:val="75"/>
        </w:rPr>
        <w:t xml:space="preserve"> </w:t>
      </w:r>
      <w:r w:rsidRPr="003179BE">
        <w:rPr>
          <w:spacing w:val="-1"/>
        </w:rPr>
        <w:t>грунтовых</w:t>
      </w:r>
      <w:r w:rsidRPr="003179BE">
        <w:rPr>
          <w:spacing w:val="16"/>
        </w:rPr>
        <w:t xml:space="preserve"> </w:t>
      </w:r>
      <w:r w:rsidRPr="003179BE">
        <w:t>вод</w:t>
      </w:r>
      <w:r w:rsidRPr="003179BE">
        <w:rPr>
          <w:spacing w:val="13"/>
        </w:rPr>
        <w:t xml:space="preserve"> </w:t>
      </w:r>
      <w:r w:rsidRPr="003179BE">
        <w:rPr>
          <w:spacing w:val="-1"/>
        </w:rPr>
        <w:t>санитарно-защитная</w:t>
      </w:r>
      <w:r w:rsidRPr="003179BE">
        <w:rPr>
          <w:spacing w:val="14"/>
        </w:rPr>
        <w:t xml:space="preserve"> </w:t>
      </w:r>
      <w:r w:rsidRPr="003179BE">
        <w:t>зона</w:t>
      </w:r>
      <w:r w:rsidRPr="003179BE">
        <w:rPr>
          <w:spacing w:val="13"/>
        </w:rPr>
        <w:t xml:space="preserve"> </w:t>
      </w:r>
      <w:r w:rsidRPr="003179BE">
        <w:t>между</w:t>
      </w:r>
      <w:r w:rsidRPr="003179BE">
        <w:rPr>
          <w:spacing w:val="11"/>
        </w:rPr>
        <w:t xml:space="preserve"> </w:t>
      </w:r>
      <w:r w:rsidRPr="003179BE">
        <w:rPr>
          <w:spacing w:val="-1"/>
        </w:rPr>
        <w:t>кладбищем</w:t>
      </w:r>
      <w:r w:rsidRPr="003179BE">
        <w:rPr>
          <w:spacing w:val="15"/>
        </w:rPr>
        <w:t xml:space="preserve"> </w:t>
      </w:r>
      <w:r w:rsidRPr="003179BE">
        <w:t>и</w:t>
      </w:r>
      <w:r w:rsidRPr="003179BE">
        <w:rPr>
          <w:spacing w:val="15"/>
        </w:rPr>
        <w:t xml:space="preserve"> </w:t>
      </w:r>
      <w:r w:rsidRPr="003179BE">
        <w:rPr>
          <w:spacing w:val="-1"/>
        </w:rPr>
        <w:t>населенным</w:t>
      </w:r>
      <w:r w:rsidRPr="003179BE">
        <w:rPr>
          <w:spacing w:val="12"/>
        </w:rPr>
        <w:t xml:space="preserve"> </w:t>
      </w:r>
      <w:r w:rsidRPr="003179BE">
        <w:rPr>
          <w:spacing w:val="-1"/>
        </w:rPr>
        <w:t>пунктом</w:t>
      </w:r>
      <w:r w:rsidRPr="003179BE">
        <w:rPr>
          <w:spacing w:val="13"/>
        </w:rPr>
        <w:t xml:space="preserve"> </w:t>
      </w:r>
      <w:r w:rsidRPr="003179BE">
        <w:rPr>
          <w:spacing w:val="1"/>
        </w:rPr>
        <w:lastRenderedPageBreak/>
        <w:t>обеспечи</w:t>
      </w:r>
      <w:r w:rsidRPr="003179BE">
        <w:rPr>
          <w:spacing w:val="-1"/>
        </w:rPr>
        <w:t>вается</w:t>
      </w:r>
      <w:r w:rsidRPr="003179BE">
        <w:rPr>
          <w:spacing w:val="14"/>
        </w:rPr>
        <w:t xml:space="preserve"> </w:t>
      </w:r>
      <w:r w:rsidRPr="003179BE">
        <w:t>в</w:t>
      </w:r>
      <w:r w:rsidRPr="003179BE">
        <w:rPr>
          <w:spacing w:val="13"/>
        </w:rPr>
        <w:t xml:space="preserve"> </w:t>
      </w:r>
      <w:r w:rsidRPr="003179BE">
        <w:rPr>
          <w:spacing w:val="-1"/>
        </w:rPr>
        <w:t>соответствии</w:t>
      </w:r>
      <w:r w:rsidRPr="003179BE">
        <w:rPr>
          <w:spacing w:val="15"/>
        </w:rPr>
        <w:t xml:space="preserve"> </w:t>
      </w:r>
      <w:r w:rsidRPr="003179BE">
        <w:t>с</w:t>
      </w:r>
      <w:r w:rsidRPr="003179BE">
        <w:rPr>
          <w:spacing w:val="13"/>
        </w:rPr>
        <w:t xml:space="preserve"> </w:t>
      </w:r>
      <w:r w:rsidRPr="003179BE">
        <w:rPr>
          <w:spacing w:val="-1"/>
        </w:rPr>
        <w:t>результатами</w:t>
      </w:r>
      <w:r w:rsidRPr="003179BE">
        <w:rPr>
          <w:spacing w:val="15"/>
        </w:rPr>
        <w:t xml:space="preserve"> </w:t>
      </w:r>
      <w:r w:rsidRPr="003179BE">
        <w:rPr>
          <w:spacing w:val="-1"/>
        </w:rPr>
        <w:t>расчетов</w:t>
      </w:r>
      <w:r w:rsidRPr="003179BE">
        <w:rPr>
          <w:spacing w:val="15"/>
        </w:rPr>
        <w:t xml:space="preserve"> </w:t>
      </w:r>
      <w:r w:rsidRPr="003179BE">
        <w:rPr>
          <w:spacing w:val="-1"/>
        </w:rPr>
        <w:t>очистки</w:t>
      </w:r>
      <w:r w:rsidRPr="003179BE">
        <w:rPr>
          <w:spacing w:val="12"/>
        </w:rPr>
        <w:t xml:space="preserve"> </w:t>
      </w:r>
      <w:r w:rsidRPr="003179BE">
        <w:rPr>
          <w:spacing w:val="-1"/>
        </w:rPr>
        <w:t>грунтовых</w:t>
      </w:r>
      <w:r w:rsidRPr="003179BE">
        <w:rPr>
          <w:spacing w:val="16"/>
        </w:rPr>
        <w:t xml:space="preserve"> </w:t>
      </w:r>
      <w:r w:rsidRPr="003179BE">
        <w:t>вод</w:t>
      </w:r>
      <w:r w:rsidRPr="003179BE">
        <w:rPr>
          <w:spacing w:val="13"/>
        </w:rPr>
        <w:t xml:space="preserve"> </w:t>
      </w:r>
      <w:r w:rsidRPr="003179BE">
        <w:t>и</w:t>
      </w:r>
      <w:r w:rsidRPr="003179BE">
        <w:rPr>
          <w:spacing w:val="15"/>
        </w:rPr>
        <w:t xml:space="preserve"> </w:t>
      </w:r>
      <w:r w:rsidRPr="003179BE">
        <w:rPr>
          <w:spacing w:val="-1"/>
        </w:rPr>
        <w:t>данными</w:t>
      </w:r>
      <w:r w:rsidRPr="003179BE">
        <w:rPr>
          <w:spacing w:val="15"/>
        </w:rPr>
        <w:t xml:space="preserve"> </w:t>
      </w:r>
      <w:r w:rsidRPr="003179BE">
        <w:t>лабораторных</w:t>
      </w:r>
      <w:r w:rsidRPr="003179BE">
        <w:rPr>
          <w:spacing w:val="-1"/>
        </w:rPr>
        <w:t xml:space="preserve"> исследований.</w:t>
      </w:r>
    </w:p>
    <w:p w14:paraId="63DC3FA4" w14:textId="77777777" w:rsidR="00247468" w:rsidRPr="003179BE" w:rsidRDefault="00247468" w:rsidP="003179BE">
      <w:pPr>
        <w:pStyle w:val="a"/>
        <w:numPr>
          <w:ilvl w:val="0"/>
          <w:numId w:val="0"/>
        </w:numPr>
        <w:kinsoku w:val="0"/>
        <w:overflowPunct w:val="0"/>
        <w:spacing w:before="0" w:after="0"/>
        <w:ind w:left="118" w:firstLine="733"/>
        <w:rPr>
          <w:spacing w:val="-1"/>
        </w:rPr>
      </w:pPr>
      <w:r w:rsidRPr="003179BE">
        <w:rPr>
          <w:spacing w:val="-1"/>
        </w:rPr>
        <w:t>Примечания.</w:t>
      </w:r>
    </w:p>
    <w:p w14:paraId="13826507" w14:textId="39134C37" w:rsidR="00247468" w:rsidRPr="003179BE" w:rsidRDefault="00247468" w:rsidP="003179BE">
      <w:pPr>
        <w:pStyle w:val="a"/>
        <w:widowControl w:val="0"/>
        <w:numPr>
          <w:ilvl w:val="0"/>
          <w:numId w:val="35"/>
        </w:numPr>
        <w:tabs>
          <w:tab w:val="left" w:pos="1096"/>
        </w:tabs>
        <w:kinsoku w:val="0"/>
        <w:overflowPunct w:val="0"/>
        <w:autoSpaceDE w:val="0"/>
        <w:autoSpaceDN w:val="0"/>
        <w:adjustRightInd w:val="0"/>
        <w:spacing w:before="0" w:after="0"/>
        <w:ind w:right="112" w:firstLine="708"/>
      </w:pPr>
      <w:r w:rsidRPr="003179BE">
        <w:rPr>
          <w:spacing w:val="-1"/>
        </w:rPr>
        <w:t>После</w:t>
      </w:r>
      <w:r w:rsidRPr="003179BE">
        <w:rPr>
          <w:spacing w:val="27"/>
        </w:rPr>
        <w:t xml:space="preserve"> </w:t>
      </w:r>
      <w:r w:rsidRPr="003179BE">
        <w:t>закрытия</w:t>
      </w:r>
      <w:r w:rsidRPr="003179BE">
        <w:rPr>
          <w:spacing w:val="28"/>
        </w:rPr>
        <w:t xml:space="preserve"> </w:t>
      </w:r>
      <w:r w:rsidRPr="003179BE">
        <w:rPr>
          <w:spacing w:val="-1"/>
        </w:rPr>
        <w:t>кладбища</w:t>
      </w:r>
      <w:r w:rsidRPr="003179BE">
        <w:rPr>
          <w:spacing w:val="27"/>
        </w:rPr>
        <w:t xml:space="preserve"> </w:t>
      </w:r>
      <w:r w:rsidRPr="003179BE">
        <w:t>по</w:t>
      </w:r>
      <w:r w:rsidRPr="003179BE">
        <w:rPr>
          <w:spacing w:val="26"/>
        </w:rPr>
        <w:t xml:space="preserve"> </w:t>
      </w:r>
      <w:r w:rsidRPr="003179BE">
        <w:t>истечении</w:t>
      </w:r>
      <w:r w:rsidRPr="003179BE">
        <w:rPr>
          <w:spacing w:val="29"/>
        </w:rPr>
        <w:t xml:space="preserve"> </w:t>
      </w:r>
      <w:r w:rsidRPr="003179BE">
        <w:rPr>
          <w:spacing w:val="-2"/>
        </w:rPr>
        <w:t>25</w:t>
      </w:r>
      <w:r w:rsidRPr="003179BE">
        <w:rPr>
          <w:spacing w:val="28"/>
        </w:rPr>
        <w:t xml:space="preserve"> </w:t>
      </w:r>
      <w:r w:rsidRPr="003179BE">
        <w:rPr>
          <w:spacing w:val="-1"/>
        </w:rPr>
        <w:t>лет</w:t>
      </w:r>
      <w:r w:rsidRPr="003179BE">
        <w:rPr>
          <w:spacing w:val="29"/>
        </w:rPr>
        <w:t xml:space="preserve"> </w:t>
      </w:r>
      <w:r w:rsidRPr="003179BE">
        <w:rPr>
          <w:spacing w:val="-1"/>
        </w:rPr>
        <w:t>после</w:t>
      </w:r>
      <w:r w:rsidRPr="003179BE">
        <w:rPr>
          <w:spacing w:val="27"/>
        </w:rPr>
        <w:t xml:space="preserve"> </w:t>
      </w:r>
      <w:r w:rsidRPr="003179BE">
        <w:rPr>
          <w:spacing w:val="-1"/>
        </w:rPr>
        <w:t>последнего</w:t>
      </w:r>
      <w:r w:rsidRPr="003179BE">
        <w:rPr>
          <w:spacing w:val="28"/>
        </w:rPr>
        <w:t xml:space="preserve"> </w:t>
      </w:r>
      <w:r w:rsidRPr="003179BE">
        <w:rPr>
          <w:spacing w:val="-1"/>
        </w:rPr>
        <w:t>захоронения</w:t>
      </w:r>
      <w:r w:rsidRPr="003179BE">
        <w:rPr>
          <w:spacing w:val="28"/>
        </w:rPr>
        <w:t xml:space="preserve"> </w:t>
      </w:r>
      <w:r w:rsidRPr="003179BE">
        <w:t>рас</w:t>
      </w:r>
      <w:r w:rsidRPr="003179BE">
        <w:rPr>
          <w:spacing w:val="-1"/>
        </w:rPr>
        <w:t xml:space="preserve">стояние </w:t>
      </w:r>
      <w:r w:rsidRPr="003179BE">
        <w:t xml:space="preserve">до </w:t>
      </w:r>
      <w:r w:rsidRPr="003179BE">
        <w:rPr>
          <w:spacing w:val="-1"/>
        </w:rPr>
        <w:t>жилой</w:t>
      </w:r>
      <w:r w:rsidRPr="003179BE">
        <w:t xml:space="preserve"> </w:t>
      </w:r>
      <w:r w:rsidRPr="003179BE">
        <w:rPr>
          <w:spacing w:val="-1"/>
        </w:rPr>
        <w:t>застройки</w:t>
      </w:r>
      <w:r w:rsidRPr="003179BE">
        <w:t xml:space="preserve"> </w:t>
      </w:r>
      <w:r w:rsidRPr="003179BE">
        <w:rPr>
          <w:spacing w:val="-1"/>
        </w:rPr>
        <w:t>может</w:t>
      </w:r>
      <w:r w:rsidRPr="003179BE">
        <w:t xml:space="preserve"> быть</w:t>
      </w:r>
      <w:r w:rsidRPr="003179BE">
        <w:rPr>
          <w:spacing w:val="1"/>
        </w:rPr>
        <w:t xml:space="preserve"> </w:t>
      </w:r>
      <w:r w:rsidRPr="003179BE">
        <w:rPr>
          <w:spacing w:val="-1"/>
        </w:rPr>
        <w:t>сокращено</w:t>
      </w:r>
      <w:r w:rsidRPr="003179BE">
        <w:t xml:space="preserve"> до 50 м.</w:t>
      </w:r>
    </w:p>
    <w:p w14:paraId="0C6A66FB" w14:textId="06D26563" w:rsidR="00247468" w:rsidRPr="003179BE" w:rsidRDefault="00247468" w:rsidP="003179BE">
      <w:pPr>
        <w:pStyle w:val="a"/>
        <w:widowControl w:val="0"/>
        <w:numPr>
          <w:ilvl w:val="0"/>
          <w:numId w:val="35"/>
        </w:numPr>
        <w:tabs>
          <w:tab w:val="left" w:pos="1105"/>
        </w:tabs>
        <w:kinsoku w:val="0"/>
        <w:overflowPunct w:val="0"/>
        <w:autoSpaceDE w:val="0"/>
        <w:autoSpaceDN w:val="0"/>
        <w:adjustRightInd w:val="0"/>
        <w:spacing w:before="0" w:after="0"/>
        <w:ind w:right="109" w:firstLine="708"/>
      </w:pPr>
      <w:r w:rsidRPr="003179BE">
        <w:t>В</w:t>
      </w:r>
      <w:r w:rsidRPr="003179BE">
        <w:rPr>
          <w:spacing w:val="36"/>
        </w:rPr>
        <w:t xml:space="preserve"> </w:t>
      </w:r>
      <w:r w:rsidRPr="003179BE">
        <w:rPr>
          <w:spacing w:val="-1"/>
        </w:rPr>
        <w:t>сельских</w:t>
      </w:r>
      <w:r w:rsidRPr="003179BE">
        <w:rPr>
          <w:spacing w:val="38"/>
        </w:rPr>
        <w:t xml:space="preserve"> </w:t>
      </w:r>
      <w:r w:rsidRPr="003179BE">
        <w:rPr>
          <w:spacing w:val="-1"/>
        </w:rPr>
        <w:t>населенных</w:t>
      </w:r>
      <w:r w:rsidRPr="003179BE">
        <w:rPr>
          <w:spacing w:val="37"/>
        </w:rPr>
        <w:t xml:space="preserve"> </w:t>
      </w:r>
      <w:r w:rsidRPr="003179BE">
        <w:rPr>
          <w:spacing w:val="-1"/>
        </w:rPr>
        <w:t>пунктах,</w:t>
      </w:r>
      <w:r w:rsidRPr="003179BE">
        <w:rPr>
          <w:spacing w:val="35"/>
        </w:rPr>
        <w:t xml:space="preserve"> </w:t>
      </w:r>
      <w:r w:rsidRPr="003179BE">
        <w:rPr>
          <w:spacing w:val="-1"/>
        </w:rPr>
        <w:t>подлежащих</w:t>
      </w:r>
      <w:r w:rsidRPr="003179BE">
        <w:rPr>
          <w:spacing w:val="38"/>
        </w:rPr>
        <w:t xml:space="preserve"> </w:t>
      </w:r>
      <w:r w:rsidRPr="003179BE">
        <w:rPr>
          <w:spacing w:val="-1"/>
        </w:rPr>
        <w:t>реконструкции,</w:t>
      </w:r>
      <w:r w:rsidRPr="003179BE">
        <w:rPr>
          <w:spacing w:val="35"/>
        </w:rPr>
        <w:t xml:space="preserve"> </w:t>
      </w:r>
      <w:r w:rsidRPr="003179BE">
        <w:rPr>
          <w:spacing w:val="-1"/>
        </w:rPr>
        <w:t>расстояние</w:t>
      </w:r>
      <w:r w:rsidRPr="003179BE">
        <w:rPr>
          <w:spacing w:val="37"/>
        </w:rPr>
        <w:t xml:space="preserve"> </w:t>
      </w:r>
      <w:r w:rsidRPr="003179BE">
        <w:t>от</w:t>
      </w:r>
      <w:r w:rsidRPr="003179BE">
        <w:rPr>
          <w:spacing w:val="38"/>
        </w:rPr>
        <w:t xml:space="preserve"> </w:t>
      </w:r>
      <w:r w:rsidRPr="003179BE">
        <w:rPr>
          <w:spacing w:val="1"/>
        </w:rPr>
        <w:t>клад</w:t>
      </w:r>
      <w:r w:rsidRPr="003179BE">
        <w:t>бищ</w:t>
      </w:r>
      <w:r w:rsidRPr="003179BE">
        <w:rPr>
          <w:spacing w:val="2"/>
        </w:rPr>
        <w:t xml:space="preserve"> </w:t>
      </w:r>
      <w:r w:rsidRPr="003179BE">
        <w:t>до</w:t>
      </w:r>
      <w:r w:rsidRPr="003179BE">
        <w:rPr>
          <w:spacing w:val="2"/>
        </w:rPr>
        <w:t xml:space="preserve"> </w:t>
      </w:r>
      <w:r w:rsidRPr="003179BE">
        <w:rPr>
          <w:spacing w:val="-1"/>
        </w:rPr>
        <w:t>стен</w:t>
      </w:r>
      <w:r w:rsidRPr="003179BE">
        <w:rPr>
          <w:spacing w:val="3"/>
        </w:rPr>
        <w:t xml:space="preserve"> </w:t>
      </w:r>
      <w:r w:rsidRPr="003179BE">
        <w:rPr>
          <w:spacing w:val="-1"/>
        </w:rPr>
        <w:t>жилых</w:t>
      </w:r>
      <w:r w:rsidRPr="003179BE">
        <w:rPr>
          <w:spacing w:val="4"/>
        </w:rPr>
        <w:t xml:space="preserve"> </w:t>
      </w:r>
      <w:r w:rsidRPr="003179BE">
        <w:rPr>
          <w:spacing w:val="-1"/>
        </w:rPr>
        <w:t>домов,</w:t>
      </w:r>
      <w:r w:rsidRPr="003179BE">
        <w:rPr>
          <w:spacing w:val="1"/>
        </w:rPr>
        <w:t xml:space="preserve"> </w:t>
      </w:r>
      <w:r w:rsidRPr="003179BE">
        <w:rPr>
          <w:spacing w:val="-1"/>
        </w:rPr>
        <w:t>зданий</w:t>
      </w:r>
      <w:r w:rsidRPr="003179BE">
        <w:rPr>
          <w:spacing w:val="3"/>
        </w:rPr>
        <w:t xml:space="preserve"> </w:t>
      </w:r>
      <w:r w:rsidRPr="003179BE">
        <w:rPr>
          <w:spacing w:val="-1"/>
        </w:rPr>
        <w:t>детских</w:t>
      </w:r>
      <w:r w:rsidRPr="003179BE">
        <w:rPr>
          <w:spacing w:val="4"/>
        </w:rPr>
        <w:t xml:space="preserve"> </w:t>
      </w:r>
      <w:r w:rsidRPr="003179BE">
        <w:t xml:space="preserve">и </w:t>
      </w:r>
      <w:r w:rsidRPr="003179BE">
        <w:rPr>
          <w:spacing w:val="-1"/>
        </w:rPr>
        <w:t>лечебных</w:t>
      </w:r>
      <w:r w:rsidRPr="003179BE">
        <w:rPr>
          <w:spacing w:val="6"/>
        </w:rPr>
        <w:t xml:space="preserve"> </w:t>
      </w:r>
      <w:r w:rsidRPr="003179BE">
        <w:rPr>
          <w:spacing w:val="-1"/>
        </w:rPr>
        <w:t>учреждений</w:t>
      </w:r>
      <w:r w:rsidRPr="003179BE">
        <w:t xml:space="preserve"> </w:t>
      </w:r>
      <w:r w:rsidRPr="003179BE">
        <w:rPr>
          <w:spacing w:val="-1"/>
        </w:rPr>
        <w:t>допускается</w:t>
      </w:r>
      <w:r w:rsidRPr="003179BE">
        <w:rPr>
          <w:spacing w:val="6"/>
        </w:rPr>
        <w:t xml:space="preserve"> </w:t>
      </w:r>
      <w:r w:rsidRPr="003179BE">
        <w:t>уменьшать</w:t>
      </w:r>
      <w:r w:rsidRPr="003179BE">
        <w:rPr>
          <w:spacing w:val="2"/>
        </w:rPr>
        <w:t xml:space="preserve"> </w:t>
      </w:r>
      <w:r w:rsidRPr="003179BE">
        <w:t>по</w:t>
      </w:r>
      <w:r w:rsidRPr="003179BE">
        <w:rPr>
          <w:spacing w:val="63"/>
        </w:rPr>
        <w:t xml:space="preserve"> </w:t>
      </w:r>
      <w:r w:rsidRPr="003179BE">
        <w:rPr>
          <w:spacing w:val="-1"/>
        </w:rPr>
        <w:t>согласованию</w:t>
      </w:r>
      <w:r w:rsidRPr="003179BE">
        <w:t xml:space="preserve"> с</w:t>
      </w:r>
      <w:r w:rsidRPr="003179BE">
        <w:rPr>
          <w:spacing w:val="-1"/>
        </w:rPr>
        <w:t xml:space="preserve"> местными</w:t>
      </w:r>
      <w:r w:rsidRPr="003179BE">
        <w:t xml:space="preserve"> </w:t>
      </w:r>
      <w:r w:rsidRPr="003179BE">
        <w:rPr>
          <w:spacing w:val="-1"/>
        </w:rPr>
        <w:t>органами</w:t>
      </w:r>
      <w:r w:rsidRPr="003179BE">
        <w:t xml:space="preserve"> </w:t>
      </w:r>
      <w:r w:rsidRPr="003179BE">
        <w:rPr>
          <w:spacing w:val="-1"/>
        </w:rPr>
        <w:t>санитарного</w:t>
      </w:r>
      <w:r w:rsidRPr="003179BE">
        <w:t xml:space="preserve"> </w:t>
      </w:r>
      <w:r w:rsidRPr="003179BE">
        <w:rPr>
          <w:spacing w:val="-1"/>
        </w:rPr>
        <w:t>надзора,</w:t>
      </w:r>
      <w:r w:rsidRPr="003179BE">
        <w:t xml:space="preserve"> но не</w:t>
      </w:r>
      <w:r w:rsidRPr="003179BE">
        <w:rPr>
          <w:spacing w:val="-1"/>
        </w:rPr>
        <w:t xml:space="preserve"> менее чем </w:t>
      </w:r>
      <w:r w:rsidR="001335D0" w:rsidRPr="003179BE">
        <w:t>до 50 </w:t>
      </w:r>
      <w:r w:rsidRPr="003179BE">
        <w:t>м.</w:t>
      </w:r>
    </w:p>
    <w:p w14:paraId="5DB78D73" w14:textId="58317D90" w:rsidR="00247468" w:rsidRPr="003179BE" w:rsidRDefault="00247468" w:rsidP="003179BE">
      <w:pPr>
        <w:pStyle w:val="a"/>
        <w:widowControl w:val="0"/>
        <w:numPr>
          <w:ilvl w:val="2"/>
          <w:numId w:val="37"/>
        </w:numPr>
        <w:tabs>
          <w:tab w:val="left" w:pos="1451"/>
        </w:tabs>
        <w:kinsoku w:val="0"/>
        <w:overflowPunct w:val="0"/>
        <w:autoSpaceDE w:val="0"/>
        <w:autoSpaceDN w:val="0"/>
        <w:adjustRightInd w:val="0"/>
        <w:spacing w:before="0" w:after="0"/>
        <w:ind w:right="108" w:firstLine="708"/>
      </w:pPr>
      <w:r w:rsidRPr="003179BE">
        <w:rPr>
          <w:spacing w:val="-1"/>
        </w:rPr>
        <w:t>Территория</w:t>
      </w:r>
      <w:r w:rsidRPr="003179BE">
        <w:rPr>
          <w:spacing w:val="23"/>
        </w:rPr>
        <w:t xml:space="preserve"> </w:t>
      </w:r>
      <w:r w:rsidRPr="003179BE">
        <w:rPr>
          <w:spacing w:val="-1"/>
        </w:rPr>
        <w:t>санитарно-защитных</w:t>
      </w:r>
      <w:r w:rsidRPr="003179BE">
        <w:rPr>
          <w:spacing w:val="23"/>
        </w:rPr>
        <w:t xml:space="preserve"> </w:t>
      </w:r>
      <w:r w:rsidRPr="003179BE">
        <w:rPr>
          <w:spacing w:val="-1"/>
        </w:rPr>
        <w:t>зон</w:t>
      </w:r>
      <w:r w:rsidRPr="003179BE">
        <w:rPr>
          <w:spacing w:val="24"/>
        </w:rPr>
        <w:t xml:space="preserve"> </w:t>
      </w:r>
      <w:r w:rsidRPr="003179BE">
        <w:rPr>
          <w:spacing w:val="-1"/>
        </w:rPr>
        <w:t>должна</w:t>
      </w:r>
      <w:r w:rsidRPr="003179BE">
        <w:rPr>
          <w:spacing w:val="22"/>
        </w:rPr>
        <w:t xml:space="preserve"> </w:t>
      </w:r>
      <w:r w:rsidRPr="003179BE">
        <w:t>быть</w:t>
      </w:r>
      <w:r w:rsidRPr="003179BE">
        <w:rPr>
          <w:spacing w:val="24"/>
        </w:rPr>
        <w:t xml:space="preserve"> </w:t>
      </w:r>
      <w:r w:rsidRPr="003179BE">
        <w:rPr>
          <w:spacing w:val="-1"/>
        </w:rPr>
        <w:t>спланирована,</w:t>
      </w:r>
      <w:r w:rsidRPr="003179BE">
        <w:rPr>
          <w:spacing w:val="23"/>
        </w:rPr>
        <w:t xml:space="preserve"> </w:t>
      </w:r>
      <w:r w:rsidRPr="003179BE">
        <w:rPr>
          <w:spacing w:val="-1"/>
        </w:rPr>
        <w:t>благоустроена</w:t>
      </w:r>
      <w:r w:rsidRPr="003179BE">
        <w:rPr>
          <w:spacing w:val="65"/>
        </w:rPr>
        <w:t xml:space="preserve"> </w:t>
      </w:r>
      <w:r w:rsidRPr="003179BE">
        <w:t>и</w:t>
      </w:r>
      <w:r w:rsidRPr="003179BE">
        <w:rPr>
          <w:spacing w:val="12"/>
        </w:rPr>
        <w:t xml:space="preserve"> </w:t>
      </w:r>
      <w:r w:rsidRPr="003179BE">
        <w:rPr>
          <w:spacing w:val="-1"/>
        </w:rPr>
        <w:t>озеленена,</w:t>
      </w:r>
      <w:r w:rsidRPr="003179BE">
        <w:rPr>
          <w:spacing w:val="9"/>
        </w:rPr>
        <w:t xml:space="preserve"> </w:t>
      </w:r>
      <w:r w:rsidRPr="003179BE">
        <w:rPr>
          <w:spacing w:val="-1"/>
        </w:rPr>
        <w:t>иметь</w:t>
      </w:r>
      <w:r w:rsidRPr="003179BE">
        <w:rPr>
          <w:spacing w:val="10"/>
        </w:rPr>
        <w:t xml:space="preserve"> </w:t>
      </w:r>
      <w:r w:rsidRPr="003179BE">
        <w:rPr>
          <w:spacing w:val="-1"/>
        </w:rPr>
        <w:t>транспортные</w:t>
      </w:r>
      <w:r w:rsidRPr="003179BE">
        <w:rPr>
          <w:spacing w:val="7"/>
        </w:rPr>
        <w:t xml:space="preserve"> </w:t>
      </w:r>
      <w:r w:rsidRPr="003179BE">
        <w:t>и</w:t>
      </w:r>
      <w:r w:rsidRPr="003179BE">
        <w:rPr>
          <w:spacing w:val="10"/>
        </w:rPr>
        <w:t xml:space="preserve"> </w:t>
      </w:r>
      <w:r w:rsidRPr="003179BE">
        <w:rPr>
          <w:spacing w:val="-1"/>
        </w:rPr>
        <w:t>инженерные</w:t>
      </w:r>
      <w:r w:rsidRPr="003179BE">
        <w:rPr>
          <w:spacing w:val="10"/>
        </w:rPr>
        <w:t xml:space="preserve"> </w:t>
      </w:r>
      <w:r w:rsidRPr="003179BE">
        <w:t>коридоры.</w:t>
      </w:r>
      <w:r w:rsidRPr="003179BE">
        <w:rPr>
          <w:spacing w:val="11"/>
        </w:rPr>
        <w:t xml:space="preserve"> </w:t>
      </w:r>
      <w:r w:rsidRPr="003179BE">
        <w:rPr>
          <w:spacing w:val="-1"/>
        </w:rPr>
        <w:t>Процент</w:t>
      </w:r>
      <w:r w:rsidRPr="003179BE">
        <w:rPr>
          <w:spacing w:val="9"/>
        </w:rPr>
        <w:t xml:space="preserve"> </w:t>
      </w:r>
      <w:r w:rsidRPr="003179BE">
        <w:rPr>
          <w:spacing w:val="-1"/>
        </w:rPr>
        <w:t>озеленения</w:t>
      </w:r>
      <w:r w:rsidRPr="003179BE">
        <w:rPr>
          <w:spacing w:val="11"/>
        </w:rPr>
        <w:t xml:space="preserve"> </w:t>
      </w:r>
      <w:r w:rsidRPr="003179BE">
        <w:t>определяется</w:t>
      </w:r>
      <w:r w:rsidRPr="003179BE">
        <w:rPr>
          <w:spacing w:val="75"/>
        </w:rPr>
        <w:t xml:space="preserve"> </w:t>
      </w:r>
      <w:r w:rsidRPr="003179BE">
        <w:rPr>
          <w:spacing w:val="-1"/>
        </w:rPr>
        <w:t>расчетным</w:t>
      </w:r>
      <w:r w:rsidRPr="003179BE">
        <w:rPr>
          <w:spacing w:val="8"/>
        </w:rPr>
        <w:t xml:space="preserve"> </w:t>
      </w:r>
      <w:r w:rsidRPr="003179BE">
        <w:rPr>
          <w:spacing w:val="-1"/>
        </w:rPr>
        <w:t>путем</w:t>
      </w:r>
      <w:r w:rsidRPr="003179BE">
        <w:rPr>
          <w:spacing w:val="8"/>
        </w:rPr>
        <w:t xml:space="preserve"> </w:t>
      </w:r>
      <w:r w:rsidRPr="003179BE">
        <w:t>из</w:t>
      </w:r>
      <w:r w:rsidRPr="003179BE">
        <w:rPr>
          <w:spacing w:val="12"/>
        </w:rPr>
        <w:t xml:space="preserve"> </w:t>
      </w:r>
      <w:r w:rsidRPr="003179BE">
        <w:rPr>
          <w:spacing w:val="-1"/>
        </w:rPr>
        <w:t>условия</w:t>
      </w:r>
      <w:r w:rsidRPr="003179BE">
        <w:rPr>
          <w:spacing w:val="11"/>
        </w:rPr>
        <w:t xml:space="preserve"> </w:t>
      </w:r>
      <w:r w:rsidRPr="003179BE">
        <w:rPr>
          <w:spacing w:val="-2"/>
        </w:rPr>
        <w:t>участия</w:t>
      </w:r>
      <w:r w:rsidRPr="003179BE">
        <w:rPr>
          <w:spacing w:val="9"/>
        </w:rPr>
        <w:t xml:space="preserve"> </w:t>
      </w:r>
      <w:r w:rsidRPr="003179BE">
        <w:rPr>
          <w:spacing w:val="-1"/>
        </w:rPr>
        <w:t>растительности</w:t>
      </w:r>
      <w:r w:rsidRPr="003179BE">
        <w:rPr>
          <w:spacing w:val="8"/>
        </w:rPr>
        <w:t xml:space="preserve"> </w:t>
      </w:r>
      <w:r w:rsidRPr="003179BE">
        <w:t>в</w:t>
      </w:r>
      <w:r w:rsidRPr="003179BE">
        <w:rPr>
          <w:spacing w:val="8"/>
        </w:rPr>
        <w:t xml:space="preserve"> </w:t>
      </w:r>
      <w:r w:rsidRPr="003179BE">
        <w:rPr>
          <w:spacing w:val="-1"/>
        </w:rPr>
        <w:t>регулировании</w:t>
      </w:r>
      <w:r w:rsidRPr="003179BE">
        <w:rPr>
          <w:spacing w:val="10"/>
        </w:rPr>
        <w:t xml:space="preserve"> </w:t>
      </w:r>
      <w:r w:rsidRPr="003179BE">
        <w:t>водного</w:t>
      </w:r>
      <w:r w:rsidRPr="003179BE">
        <w:rPr>
          <w:spacing w:val="6"/>
        </w:rPr>
        <w:t xml:space="preserve"> </w:t>
      </w:r>
      <w:r w:rsidRPr="003179BE">
        <w:rPr>
          <w:spacing w:val="-1"/>
        </w:rPr>
        <w:t>режима</w:t>
      </w:r>
      <w:r w:rsidRPr="003179BE">
        <w:rPr>
          <w:spacing w:val="8"/>
        </w:rPr>
        <w:t xml:space="preserve"> </w:t>
      </w:r>
      <w:r w:rsidRPr="003179BE">
        <w:rPr>
          <w:spacing w:val="1"/>
        </w:rPr>
        <w:t>терри</w:t>
      </w:r>
      <w:r w:rsidRPr="003179BE">
        <w:t>тории.</w:t>
      </w:r>
    </w:p>
    <w:p w14:paraId="65BA5D86" w14:textId="18B09A21" w:rsidR="00247468" w:rsidRPr="003179BE" w:rsidRDefault="00247468" w:rsidP="003179BE">
      <w:pPr>
        <w:pStyle w:val="a"/>
        <w:widowControl w:val="0"/>
        <w:numPr>
          <w:ilvl w:val="2"/>
          <w:numId w:val="37"/>
        </w:numPr>
        <w:tabs>
          <w:tab w:val="left" w:pos="1566"/>
        </w:tabs>
        <w:kinsoku w:val="0"/>
        <w:overflowPunct w:val="0"/>
        <w:autoSpaceDE w:val="0"/>
        <w:autoSpaceDN w:val="0"/>
        <w:adjustRightInd w:val="0"/>
        <w:spacing w:before="0" w:after="0"/>
        <w:ind w:right="109" w:firstLine="708"/>
        <w:rPr>
          <w:spacing w:val="-1"/>
        </w:rPr>
      </w:pPr>
      <w:r w:rsidRPr="003179BE">
        <w:t>На</w:t>
      </w:r>
      <w:r w:rsidRPr="003179BE">
        <w:rPr>
          <w:spacing w:val="17"/>
        </w:rPr>
        <w:t xml:space="preserve"> </w:t>
      </w:r>
      <w:r w:rsidRPr="003179BE">
        <w:rPr>
          <w:spacing w:val="-1"/>
        </w:rPr>
        <w:t>территориях</w:t>
      </w:r>
      <w:r w:rsidRPr="003179BE">
        <w:rPr>
          <w:spacing w:val="18"/>
        </w:rPr>
        <w:t xml:space="preserve"> </w:t>
      </w:r>
      <w:r w:rsidRPr="003179BE">
        <w:rPr>
          <w:spacing w:val="-1"/>
        </w:rPr>
        <w:t>санитарно-защитных</w:t>
      </w:r>
      <w:r w:rsidRPr="003179BE">
        <w:rPr>
          <w:spacing w:val="21"/>
        </w:rPr>
        <w:t xml:space="preserve"> </w:t>
      </w:r>
      <w:r w:rsidRPr="003179BE">
        <w:rPr>
          <w:spacing w:val="-1"/>
        </w:rPr>
        <w:t>зон</w:t>
      </w:r>
      <w:r w:rsidRPr="003179BE">
        <w:rPr>
          <w:spacing w:val="19"/>
        </w:rPr>
        <w:t xml:space="preserve"> </w:t>
      </w:r>
      <w:r w:rsidRPr="003179BE">
        <w:rPr>
          <w:spacing w:val="-1"/>
        </w:rPr>
        <w:t>кладбищ,</w:t>
      </w:r>
      <w:r w:rsidRPr="003179BE">
        <w:rPr>
          <w:spacing w:val="18"/>
        </w:rPr>
        <w:t xml:space="preserve"> </w:t>
      </w:r>
      <w:r w:rsidRPr="003179BE">
        <w:rPr>
          <w:spacing w:val="-1"/>
        </w:rPr>
        <w:t>зданий</w:t>
      </w:r>
      <w:r w:rsidRPr="003179BE">
        <w:rPr>
          <w:spacing w:val="19"/>
        </w:rPr>
        <w:t xml:space="preserve"> </w:t>
      </w:r>
      <w:r w:rsidRPr="003179BE">
        <w:t>и</w:t>
      </w:r>
      <w:r w:rsidRPr="003179BE">
        <w:rPr>
          <w:spacing w:val="15"/>
        </w:rPr>
        <w:t xml:space="preserve"> </w:t>
      </w:r>
      <w:r w:rsidRPr="003179BE">
        <w:rPr>
          <w:spacing w:val="-1"/>
        </w:rPr>
        <w:t>сооружений</w:t>
      </w:r>
      <w:r w:rsidRPr="003179BE">
        <w:rPr>
          <w:spacing w:val="19"/>
        </w:rPr>
        <w:t xml:space="preserve"> </w:t>
      </w:r>
      <w:r w:rsidRPr="003179BE">
        <w:rPr>
          <w:spacing w:val="1"/>
        </w:rPr>
        <w:t>похо</w:t>
      </w:r>
      <w:r w:rsidRPr="003179BE">
        <w:t>ронного</w:t>
      </w:r>
      <w:r w:rsidRPr="003179BE">
        <w:rPr>
          <w:spacing w:val="21"/>
        </w:rPr>
        <w:t xml:space="preserve"> </w:t>
      </w:r>
      <w:r w:rsidRPr="003179BE">
        <w:rPr>
          <w:spacing w:val="-1"/>
        </w:rPr>
        <w:t>назначения</w:t>
      </w:r>
      <w:r w:rsidRPr="003179BE">
        <w:rPr>
          <w:spacing w:val="21"/>
        </w:rPr>
        <w:t xml:space="preserve"> </w:t>
      </w:r>
      <w:r w:rsidRPr="003179BE">
        <w:t>не</w:t>
      </w:r>
      <w:r w:rsidRPr="003179BE">
        <w:rPr>
          <w:spacing w:val="20"/>
        </w:rPr>
        <w:t xml:space="preserve"> </w:t>
      </w:r>
      <w:r w:rsidRPr="003179BE">
        <w:rPr>
          <w:spacing w:val="-1"/>
        </w:rPr>
        <w:t>разрешается</w:t>
      </w:r>
      <w:r w:rsidRPr="003179BE">
        <w:rPr>
          <w:spacing w:val="23"/>
        </w:rPr>
        <w:t xml:space="preserve"> </w:t>
      </w:r>
      <w:r w:rsidRPr="003179BE">
        <w:rPr>
          <w:spacing w:val="-1"/>
        </w:rPr>
        <w:t>строительство</w:t>
      </w:r>
      <w:r w:rsidRPr="003179BE">
        <w:rPr>
          <w:spacing w:val="23"/>
        </w:rPr>
        <w:t xml:space="preserve"> </w:t>
      </w:r>
      <w:r w:rsidRPr="003179BE">
        <w:rPr>
          <w:spacing w:val="-1"/>
        </w:rPr>
        <w:t>зданий</w:t>
      </w:r>
      <w:r w:rsidRPr="003179BE">
        <w:rPr>
          <w:spacing w:val="22"/>
        </w:rPr>
        <w:t xml:space="preserve"> </w:t>
      </w:r>
      <w:r w:rsidRPr="003179BE">
        <w:t>и</w:t>
      </w:r>
      <w:r w:rsidRPr="003179BE">
        <w:rPr>
          <w:spacing w:val="24"/>
        </w:rPr>
        <w:t xml:space="preserve"> </w:t>
      </w:r>
      <w:r w:rsidRPr="003179BE">
        <w:rPr>
          <w:spacing w:val="-1"/>
        </w:rPr>
        <w:t>сооружений,</w:t>
      </w:r>
      <w:r w:rsidRPr="003179BE">
        <w:rPr>
          <w:spacing w:val="21"/>
        </w:rPr>
        <w:t xml:space="preserve"> </w:t>
      </w:r>
      <w:r w:rsidRPr="003179BE">
        <w:t>не</w:t>
      </w:r>
      <w:r w:rsidRPr="003179BE">
        <w:rPr>
          <w:spacing w:val="22"/>
        </w:rPr>
        <w:t xml:space="preserve"> </w:t>
      </w:r>
      <w:r w:rsidRPr="003179BE">
        <w:rPr>
          <w:spacing w:val="-1"/>
        </w:rPr>
        <w:t>связанных</w:t>
      </w:r>
      <w:r w:rsidRPr="003179BE">
        <w:rPr>
          <w:spacing w:val="36"/>
        </w:rPr>
        <w:t xml:space="preserve"> </w:t>
      </w:r>
      <w:r w:rsidRPr="003179BE">
        <w:t>с</w:t>
      </w:r>
      <w:r w:rsidRPr="003179BE">
        <w:rPr>
          <w:spacing w:val="22"/>
        </w:rPr>
        <w:t xml:space="preserve"> </w:t>
      </w:r>
      <w:r w:rsidRPr="003179BE">
        <w:rPr>
          <w:spacing w:val="-2"/>
        </w:rPr>
        <w:t>об</w:t>
      </w:r>
      <w:r w:rsidRPr="003179BE">
        <w:rPr>
          <w:spacing w:val="-1"/>
        </w:rPr>
        <w:t>служиванием</w:t>
      </w:r>
      <w:r w:rsidRPr="003179BE">
        <w:rPr>
          <w:spacing w:val="1"/>
        </w:rPr>
        <w:t xml:space="preserve"> </w:t>
      </w:r>
      <w:r w:rsidRPr="003179BE">
        <w:rPr>
          <w:spacing w:val="-1"/>
        </w:rPr>
        <w:t>указанных</w:t>
      </w:r>
      <w:r w:rsidRPr="003179BE">
        <w:rPr>
          <w:spacing w:val="1"/>
        </w:rPr>
        <w:t xml:space="preserve"> </w:t>
      </w:r>
      <w:r w:rsidRPr="003179BE">
        <w:rPr>
          <w:spacing w:val="-1"/>
        </w:rPr>
        <w:t>объектов,</w:t>
      </w:r>
      <w:r w:rsidRPr="003179BE">
        <w:t xml:space="preserve"> за</w:t>
      </w:r>
      <w:r w:rsidRPr="003179BE">
        <w:rPr>
          <w:spacing w:val="-1"/>
        </w:rPr>
        <w:t xml:space="preserve"> исключением культовых</w:t>
      </w:r>
      <w:r w:rsidRPr="003179BE">
        <w:rPr>
          <w:spacing w:val="2"/>
        </w:rPr>
        <w:t xml:space="preserve"> </w:t>
      </w:r>
      <w:r w:rsidRPr="003179BE">
        <w:t xml:space="preserve">и </w:t>
      </w:r>
      <w:r w:rsidRPr="003179BE">
        <w:rPr>
          <w:spacing w:val="-1"/>
        </w:rPr>
        <w:t>обрядовых</w:t>
      </w:r>
      <w:r w:rsidRPr="003179BE">
        <w:rPr>
          <w:spacing w:val="2"/>
        </w:rPr>
        <w:t xml:space="preserve"> </w:t>
      </w:r>
      <w:r w:rsidRPr="003179BE">
        <w:rPr>
          <w:spacing w:val="-1"/>
        </w:rPr>
        <w:t>объектов.</w:t>
      </w:r>
    </w:p>
    <w:p w14:paraId="39A2DB56" w14:textId="3B0FAE81" w:rsidR="00247468" w:rsidRPr="003179BE" w:rsidRDefault="00247468" w:rsidP="003179BE">
      <w:pPr>
        <w:pStyle w:val="a"/>
        <w:numPr>
          <w:ilvl w:val="0"/>
          <w:numId w:val="0"/>
        </w:numPr>
        <w:kinsoku w:val="0"/>
        <w:overflowPunct w:val="0"/>
        <w:spacing w:before="0" w:after="0"/>
        <w:ind w:right="110" w:firstLine="709"/>
        <w:rPr>
          <w:spacing w:val="-1"/>
        </w:rPr>
      </w:pPr>
      <w:r w:rsidRPr="003179BE">
        <w:t>По</w:t>
      </w:r>
      <w:r w:rsidRPr="003179BE">
        <w:rPr>
          <w:spacing w:val="18"/>
        </w:rPr>
        <w:t xml:space="preserve"> </w:t>
      </w:r>
      <w:r w:rsidRPr="003179BE">
        <w:rPr>
          <w:spacing w:val="-1"/>
        </w:rPr>
        <w:t>территории</w:t>
      </w:r>
      <w:r w:rsidRPr="003179BE">
        <w:rPr>
          <w:spacing w:val="19"/>
        </w:rPr>
        <w:t xml:space="preserve"> </w:t>
      </w:r>
      <w:r w:rsidRPr="003179BE">
        <w:rPr>
          <w:spacing w:val="-1"/>
        </w:rPr>
        <w:t>санитарно-защитных</w:t>
      </w:r>
      <w:r w:rsidRPr="003179BE">
        <w:rPr>
          <w:spacing w:val="18"/>
        </w:rPr>
        <w:t xml:space="preserve"> </w:t>
      </w:r>
      <w:r w:rsidRPr="003179BE">
        <w:rPr>
          <w:spacing w:val="-1"/>
        </w:rPr>
        <w:t>зон</w:t>
      </w:r>
      <w:r w:rsidRPr="003179BE">
        <w:rPr>
          <w:spacing w:val="19"/>
        </w:rPr>
        <w:t xml:space="preserve"> </w:t>
      </w:r>
      <w:r w:rsidRPr="003179BE">
        <w:t>и</w:t>
      </w:r>
      <w:r w:rsidRPr="003179BE">
        <w:rPr>
          <w:spacing w:val="17"/>
        </w:rPr>
        <w:t xml:space="preserve"> </w:t>
      </w:r>
      <w:r w:rsidRPr="003179BE">
        <w:rPr>
          <w:spacing w:val="-1"/>
        </w:rPr>
        <w:t>кладбищ</w:t>
      </w:r>
      <w:r w:rsidRPr="003179BE">
        <w:rPr>
          <w:spacing w:val="18"/>
        </w:rPr>
        <w:t xml:space="preserve"> </w:t>
      </w:r>
      <w:r w:rsidRPr="003179BE">
        <w:rPr>
          <w:spacing w:val="-1"/>
        </w:rPr>
        <w:t>запрещается</w:t>
      </w:r>
      <w:r w:rsidRPr="003179BE">
        <w:rPr>
          <w:spacing w:val="18"/>
        </w:rPr>
        <w:t xml:space="preserve"> </w:t>
      </w:r>
      <w:r w:rsidRPr="003179BE">
        <w:rPr>
          <w:spacing w:val="-1"/>
        </w:rPr>
        <w:t>прокладка</w:t>
      </w:r>
      <w:r w:rsidRPr="003179BE">
        <w:rPr>
          <w:spacing w:val="18"/>
        </w:rPr>
        <w:t xml:space="preserve"> </w:t>
      </w:r>
      <w:r w:rsidRPr="003179BE">
        <w:rPr>
          <w:spacing w:val="-1"/>
        </w:rPr>
        <w:t>сетей</w:t>
      </w:r>
      <w:r w:rsidRPr="003179BE">
        <w:rPr>
          <w:spacing w:val="19"/>
        </w:rPr>
        <w:t xml:space="preserve"> </w:t>
      </w:r>
      <w:r w:rsidRPr="003179BE">
        <w:rPr>
          <w:spacing w:val="1"/>
        </w:rPr>
        <w:t>цен</w:t>
      </w:r>
      <w:r w:rsidRPr="003179BE">
        <w:rPr>
          <w:spacing w:val="-1"/>
        </w:rPr>
        <w:t>трализованного</w:t>
      </w:r>
      <w:r w:rsidRPr="003179BE">
        <w:rPr>
          <w:spacing w:val="-3"/>
        </w:rPr>
        <w:t xml:space="preserve"> </w:t>
      </w:r>
      <w:r w:rsidRPr="003179BE">
        <w:rPr>
          <w:spacing w:val="-1"/>
        </w:rPr>
        <w:t>хозяйственно-питьевого</w:t>
      </w:r>
      <w:r w:rsidRPr="003179BE">
        <w:t xml:space="preserve"> </w:t>
      </w:r>
      <w:r w:rsidRPr="003179BE">
        <w:rPr>
          <w:spacing w:val="-1"/>
        </w:rPr>
        <w:t>водоснабжения.</w:t>
      </w:r>
    </w:p>
    <w:p w14:paraId="37C53D2C" w14:textId="6461C623" w:rsidR="00247468" w:rsidRPr="003179BE" w:rsidRDefault="00247468" w:rsidP="003179BE">
      <w:pPr>
        <w:pStyle w:val="a"/>
        <w:widowControl w:val="0"/>
        <w:numPr>
          <w:ilvl w:val="2"/>
          <w:numId w:val="37"/>
        </w:numPr>
        <w:tabs>
          <w:tab w:val="left" w:pos="1552"/>
        </w:tabs>
        <w:kinsoku w:val="0"/>
        <w:overflowPunct w:val="0"/>
        <w:autoSpaceDE w:val="0"/>
        <w:autoSpaceDN w:val="0"/>
        <w:adjustRightInd w:val="0"/>
        <w:spacing w:before="0" w:after="0"/>
        <w:ind w:right="111" w:firstLine="708"/>
        <w:rPr>
          <w:spacing w:val="-1"/>
        </w:rPr>
      </w:pPr>
      <w:r w:rsidRPr="003179BE">
        <w:t>На</w:t>
      </w:r>
      <w:r w:rsidRPr="003179BE">
        <w:rPr>
          <w:spacing w:val="3"/>
        </w:rPr>
        <w:t xml:space="preserve"> </w:t>
      </w:r>
      <w:r w:rsidRPr="003179BE">
        <w:rPr>
          <w:spacing w:val="-1"/>
        </w:rPr>
        <w:t>кладбищах</w:t>
      </w:r>
      <w:r w:rsidRPr="003179BE">
        <w:rPr>
          <w:spacing w:val="4"/>
        </w:rPr>
        <w:t xml:space="preserve"> </w:t>
      </w:r>
      <w:r w:rsidRPr="003179BE">
        <w:t>и</w:t>
      </w:r>
      <w:r w:rsidRPr="003179BE">
        <w:rPr>
          <w:spacing w:val="3"/>
        </w:rPr>
        <w:t xml:space="preserve"> </w:t>
      </w:r>
      <w:r w:rsidRPr="003179BE">
        <w:rPr>
          <w:spacing w:val="-1"/>
        </w:rPr>
        <w:t>других</w:t>
      </w:r>
      <w:r w:rsidRPr="003179BE">
        <w:rPr>
          <w:spacing w:val="6"/>
        </w:rPr>
        <w:t xml:space="preserve"> </w:t>
      </w:r>
      <w:r w:rsidRPr="003179BE">
        <w:rPr>
          <w:spacing w:val="-1"/>
        </w:rPr>
        <w:t>зданиях</w:t>
      </w:r>
      <w:r w:rsidRPr="003179BE">
        <w:rPr>
          <w:spacing w:val="4"/>
        </w:rPr>
        <w:t xml:space="preserve"> </w:t>
      </w:r>
      <w:r w:rsidRPr="003179BE">
        <w:t>и</w:t>
      </w:r>
      <w:r w:rsidRPr="003179BE">
        <w:rPr>
          <w:spacing w:val="5"/>
        </w:rPr>
        <w:t xml:space="preserve"> </w:t>
      </w:r>
      <w:r w:rsidRPr="003179BE">
        <w:rPr>
          <w:spacing w:val="-1"/>
        </w:rPr>
        <w:t>помещениях</w:t>
      </w:r>
      <w:r w:rsidRPr="003179BE">
        <w:rPr>
          <w:spacing w:val="6"/>
        </w:rPr>
        <w:t xml:space="preserve"> </w:t>
      </w:r>
      <w:r w:rsidRPr="003179BE">
        <w:rPr>
          <w:spacing w:val="-1"/>
        </w:rPr>
        <w:t>похоронного</w:t>
      </w:r>
      <w:r w:rsidRPr="003179BE">
        <w:rPr>
          <w:spacing w:val="2"/>
        </w:rPr>
        <w:t xml:space="preserve"> </w:t>
      </w:r>
      <w:r w:rsidRPr="003179BE">
        <w:rPr>
          <w:spacing w:val="-1"/>
        </w:rPr>
        <w:t>назначения</w:t>
      </w:r>
      <w:r w:rsidRPr="003179BE">
        <w:rPr>
          <w:spacing w:val="4"/>
        </w:rPr>
        <w:t xml:space="preserve"> </w:t>
      </w:r>
      <w:r w:rsidRPr="003179BE">
        <w:rPr>
          <w:spacing w:val="-1"/>
        </w:rPr>
        <w:t>следует</w:t>
      </w:r>
      <w:r w:rsidRPr="003179BE">
        <w:rPr>
          <w:spacing w:val="65"/>
        </w:rPr>
        <w:t xml:space="preserve"> </w:t>
      </w:r>
      <w:r w:rsidRPr="003179BE">
        <w:rPr>
          <w:spacing w:val="-1"/>
        </w:rPr>
        <w:t>предусматривать</w:t>
      </w:r>
      <w:r w:rsidRPr="003179BE">
        <w:rPr>
          <w:spacing w:val="55"/>
        </w:rPr>
        <w:t xml:space="preserve"> </w:t>
      </w:r>
      <w:r w:rsidRPr="003179BE">
        <w:rPr>
          <w:spacing w:val="-1"/>
        </w:rPr>
        <w:t>систему</w:t>
      </w:r>
      <w:r w:rsidRPr="003179BE">
        <w:rPr>
          <w:spacing w:val="50"/>
        </w:rPr>
        <w:t xml:space="preserve"> </w:t>
      </w:r>
      <w:r w:rsidRPr="003179BE">
        <w:rPr>
          <w:spacing w:val="-1"/>
        </w:rPr>
        <w:t>водоснабжения.</w:t>
      </w:r>
      <w:r w:rsidRPr="003179BE">
        <w:rPr>
          <w:spacing w:val="54"/>
        </w:rPr>
        <w:t xml:space="preserve"> </w:t>
      </w:r>
      <w:r w:rsidRPr="003179BE">
        <w:t>При</w:t>
      </w:r>
      <w:r w:rsidRPr="003179BE">
        <w:rPr>
          <w:spacing w:val="55"/>
        </w:rPr>
        <w:t xml:space="preserve"> </w:t>
      </w:r>
      <w:r w:rsidRPr="003179BE">
        <w:rPr>
          <w:spacing w:val="-1"/>
        </w:rPr>
        <w:t>отсутствии</w:t>
      </w:r>
      <w:r w:rsidRPr="003179BE">
        <w:rPr>
          <w:spacing w:val="55"/>
        </w:rPr>
        <w:t xml:space="preserve"> </w:t>
      </w:r>
      <w:r w:rsidRPr="003179BE">
        <w:rPr>
          <w:spacing w:val="-1"/>
        </w:rPr>
        <w:t>централизованных</w:t>
      </w:r>
      <w:r w:rsidRPr="003179BE">
        <w:rPr>
          <w:spacing w:val="57"/>
        </w:rPr>
        <w:t xml:space="preserve"> </w:t>
      </w:r>
      <w:r w:rsidRPr="003179BE">
        <w:rPr>
          <w:spacing w:val="-1"/>
        </w:rPr>
        <w:t>систем</w:t>
      </w:r>
      <w:r w:rsidRPr="003179BE">
        <w:rPr>
          <w:spacing w:val="54"/>
        </w:rPr>
        <w:t xml:space="preserve"> </w:t>
      </w:r>
      <w:r w:rsidRPr="003179BE">
        <w:rPr>
          <w:spacing w:val="2"/>
        </w:rPr>
        <w:t>водо</w:t>
      </w:r>
      <w:r w:rsidRPr="003179BE">
        <w:rPr>
          <w:spacing w:val="-1"/>
        </w:rPr>
        <w:t>снабжения</w:t>
      </w:r>
      <w:r w:rsidRPr="003179BE">
        <w:rPr>
          <w:spacing w:val="6"/>
        </w:rPr>
        <w:t xml:space="preserve"> </w:t>
      </w:r>
      <w:r w:rsidRPr="003179BE">
        <w:t>и</w:t>
      </w:r>
      <w:r w:rsidRPr="003179BE">
        <w:rPr>
          <w:spacing w:val="5"/>
        </w:rPr>
        <w:t xml:space="preserve"> </w:t>
      </w:r>
      <w:r w:rsidRPr="003179BE">
        <w:rPr>
          <w:spacing w:val="-1"/>
        </w:rPr>
        <w:t>канализации</w:t>
      </w:r>
      <w:r w:rsidRPr="003179BE">
        <w:rPr>
          <w:spacing w:val="7"/>
        </w:rPr>
        <w:t xml:space="preserve"> </w:t>
      </w:r>
      <w:r w:rsidRPr="003179BE">
        <w:rPr>
          <w:spacing w:val="-1"/>
        </w:rPr>
        <w:t>допускается</w:t>
      </w:r>
      <w:r w:rsidRPr="003179BE">
        <w:rPr>
          <w:spacing w:val="11"/>
        </w:rPr>
        <w:t xml:space="preserve"> </w:t>
      </w:r>
      <w:r w:rsidRPr="003179BE">
        <w:rPr>
          <w:spacing w:val="-1"/>
        </w:rPr>
        <w:t>устройство</w:t>
      </w:r>
      <w:r w:rsidRPr="003179BE">
        <w:rPr>
          <w:spacing w:val="6"/>
        </w:rPr>
        <w:t xml:space="preserve"> </w:t>
      </w:r>
      <w:r w:rsidRPr="003179BE">
        <w:rPr>
          <w:spacing w:val="-1"/>
        </w:rPr>
        <w:t>шахтных</w:t>
      </w:r>
      <w:r w:rsidRPr="003179BE">
        <w:rPr>
          <w:spacing w:val="9"/>
        </w:rPr>
        <w:t xml:space="preserve"> </w:t>
      </w:r>
      <w:r w:rsidRPr="003179BE">
        <w:rPr>
          <w:spacing w:val="-1"/>
        </w:rPr>
        <w:t>колодцев</w:t>
      </w:r>
      <w:r w:rsidRPr="003179BE">
        <w:rPr>
          <w:spacing w:val="4"/>
        </w:rPr>
        <w:t xml:space="preserve"> </w:t>
      </w:r>
      <w:r w:rsidRPr="003179BE">
        <w:t>для</w:t>
      </w:r>
      <w:r w:rsidRPr="003179BE">
        <w:rPr>
          <w:spacing w:val="7"/>
        </w:rPr>
        <w:t xml:space="preserve"> </w:t>
      </w:r>
      <w:r w:rsidRPr="003179BE">
        <w:rPr>
          <w:spacing w:val="-1"/>
        </w:rPr>
        <w:t>полива</w:t>
      </w:r>
      <w:r w:rsidRPr="003179BE">
        <w:rPr>
          <w:spacing w:val="5"/>
        </w:rPr>
        <w:t xml:space="preserve"> </w:t>
      </w:r>
      <w:r w:rsidRPr="003179BE">
        <w:t>и</w:t>
      </w:r>
      <w:r w:rsidRPr="003179BE">
        <w:rPr>
          <w:spacing w:val="7"/>
        </w:rPr>
        <w:t xml:space="preserve"> </w:t>
      </w:r>
      <w:r w:rsidRPr="003179BE">
        <w:t>строитель</w:t>
      </w:r>
      <w:r w:rsidRPr="003179BE">
        <w:rPr>
          <w:spacing w:val="-1"/>
        </w:rPr>
        <w:t>ство</w:t>
      </w:r>
      <w:r w:rsidRPr="003179BE">
        <w:rPr>
          <w:spacing w:val="52"/>
        </w:rPr>
        <w:t xml:space="preserve"> </w:t>
      </w:r>
      <w:r w:rsidRPr="003179BE">
        <w:rPr>
          <w:spacing w:val="-1"/>
        </w:rPr>
        <w:t>общественных</w:t>
      </w:r>
      <w:r w:rsidRPr="003179BE">
        <w:rPr>
          <w:spacing w:val="54"/>
        </w:rPr>
        <w:t xml:space="preserve"> </w:t>
      </w:r>
      <w:r w:rsidRPr="003179BE">
        <w:rPr>
          <w:spacing w:val="-1"/>
        </w:rPr>
        <w:t>туалетов</w:t>
      </w:r>
      <w:r w:rsidRPr="003179BE">
        <w:rPr>
          <w:spacing w:val="52"/>
        </w:rPr>
        <w:t xml:space="preserve"> </w:t>
      </w:r>
      <w:r w:rsidRPr="003179BE">
        <w:t>выгребного</w:t>
      </w:r>
      <w:r w:rsidRPr="003179BE">
        <w:rPr>
          <w:spacing w:val="52"/>
        </w:rPr>
        <w:t xml:space="preserve"> </w:t>
      </w:r>
      <w:r w:rsidRPr="003179BE">
        <w:rPr>
          <w:spacing w:val="-1"/>
        </w:rPr>
        <w:t>типа</w:t>
      </w:r>
      <w:r w:rsidRPr="003179BE">
        <w:rPr>
          <w:spacing w:val="51"/>
        </w:rPr>
        <w:t xml:space="preserve"> </w:t>
      </w:r>
      <w:r w:rsidRPr="003179BE">
        <w:t>в</w:t>
      </w:r>
      <w:r w:rsidRPr="003179BE">
        <w:rPr>
          <w:spacing w:val="54"/>
        </w:rPr>
        <w:t xml:space="preserve"> </w:t>
      </w:r>
      <w:r w:rsidRPr="003179BE">
        <w:t>соответствии</w:t>
      </w:r>
      <w:r w:rsidRPr="003179BE">
        <w:rPr>
          <w:spacing w:val="53"/>
        </w:rPr>
        <w:t xml:space="preserve"> </w:t>
      </w:r>
      <w:r w:rsidRPr="003179BE">
        <w:t>с</w:t>
      </w:r>
      <w:r w:rsidRPr="003179BE">
        <w:rPr>
          <w:spacing w:val="51"/>
        </w:rPr>
        <w:t xml:space="preserve"> </w:t>
      </w:r>
      <w:r w:rsidRPr="003179BE">
        <w:rPr>
          <w:spacing w:val="-1"/>
        </w:rPr>
        <w:t>требованиями</w:t>
      </w:r>
      <w:r w:rsidRPr="003179BE">
        <w:rPr>
          <w:spacing w:val="53"/>
        </w:rPr>
        <w:t xml:space="preserve"> </w:t>
      </w:r>
      <w:r w:rsidRPr="003179BE">
        <w:rPr>
          <w:spacing w:val="-1"/>
        </w:rPr>
        <w:t>санитарных</w:t>
      </w:r>
      <w:r w:rsidRPr="003179BE">
        <w:rPr>
          <w:spacing w:val="69"/>
        </w:rPr>
        <w:t xml:space="preserve"> </w:t>
      </w:r>
      <w:r w:rsidRPr="003179BE">
        <w:t>норм</w:t>
      </w:r>
      <w:r w:rsidRPr="003179BE">
        <w:rPr>
          <w:spacing w:val="-1"/>
        </w:rPr>
        <w:t xml:space="preserve"> </w:t>
      </w:r>
      <w:r w:rsidRPr="003179BE">
        <w:t xml:space="preserve">и </w:t>
      </w:r>
      <w:r w:rsidRPr="003179BE">
        <w:rPr>
          <w:spacing w:val="-1"/>
        </w:rPr>
        <w:t>правил.</w:t>
      </w:r>
    </w:p>
    <w:p w14:paraId="24C88D0A" w14:textId="7CB310BA" w:rsidR="00247468" w:rsidRPr="003179BE" w:rsidRDefault="00247468" w:rsidP="003179BE">
      <w:pPr>
        <w:pStyle w:val="a"/>
        <w:widowControl w:val="0"/>
        <w:numPr>
          <w:ilvl w:val="2"/>
          <w:numId w:val="37"/>
        </w:numPr>
        <w:tabs>
          <w:tab w:val="left" w:pos="1597"/>
        </w:tabs>
        <w:kinsoku w:val="0"/>
        <w:overflowPunct w:val="0"/>
        <w:autoSpaceDE w:val="0"/>
        <w:autoSpaceDN w:val="0"/>
        <w:adjustRightInd w:val="0"/>
        <w:spacing w:before="0" w:after="0"/>
        <w:ind w:right="111" w:firstLine="708"/>
        <w:rPr>
          <w:spacing w:val="-1"/>
        </w:rPr>
      </w:pPr>
      <w:r w:rsidRPr="003179BE">
        <w:t>На</w:t>
      </w:r>
      <w:r w:rsidRPr="003179BE">
        <w:rPr>
          <w:spacing w:val="53"/>
        </w:rPr>
        <w:t xml:space="preserve"> </w:t>
      </w:r>
      <w:r w:rsidRPr="003179BE">
        <w:rPr>
          <w:spacing w:val="-1"/>
        </w:rPr>
        <w:t>участках</w:t>
      </w:r>
      <w:r w:rsidRPr="003179BE">
        <w:rPr>
          <w:spacing w:val="52"/>
        </w:rPr>
        <w:t xml:space="preserve"> </w:t>
      </w:r>
      <w:r w:rsidRPr="003179BE">
        <w:t>кладбищ,</w:t>
      </w:r>
      <w:r w:rsidRPr="003179BE">
        <w:rPr>
          <w:spacing w:val="50"/>
        </w:rPr>
        <w:t xml:space="preserve"> </w:t>
      </w:r>
      <w:r w:rsidRPr="003179BE">
        <w:rPr>
          <w:spacing w:val="-1"/>
        </w:rPr>
        <w:t>зданий</w:t>
      </w:r>
      <w:r w:rsidRPr="003179BE">
        <w:rPr>
          <w:spacing w:val="51"/>
        </w:rPr>
        <w:t xml:space="preserve"> </w:t>
      </w:r>
      <w:r w:rsidRPr="003179BE">
        <w:t>и</w:t>
      </w:r>
      <w:r w:rsidRPr="003179BE">
        <w:rPr>
          <w:spacing w:val="51"/>
        </w:rPr>
        <w:t xml:space="preserve"> </w:t>
      </w:r>
      <w:r w:rsidRPr="003179BE">
        <w:rPr>
          <w:spacing w:val="-1"/>
        </w:rPr>
        <w:t>сооружений</w:t>
      </w:r>
      <w:r w:rsidRPr="003179BE">
        <w:rPr>
          <w:spacing w:val="51"/>
        </w:rPr>
        <w:t xml:space="preserve"> </w:t>
      </w:r>
      <w:r w:rsidRPr="003179BE">
        <w:rPr>
          <w:spacing w:val="-1"/>
        </w:rPr>
        <w:t>похоронного</w:t>
      </w:r>
      <w:r w:rsidRPr="003179BE">
        <w:rPr>
          <w:spacing w:val="50"/>
        </w:rPr>
        <w:t xml:space="preserve"> </w:t>
      </w:r>
      <w:r w:rsidRPr="003179BE">
        <w:rPr>
          <w:spacing w:val="-1"/>
        </w:rPr>
        <w:t>назначения</w:t>
      </w:r>
      <w:r w:rsidRPr="003179BE">
        <w:rPr>
          <w:spacing w:val="50"/>
        </w:rPr>
        <w:t xml:space="preserve"> </w:t>
      </w:r>
      <w:r w:rsidRPr="003179BE">
        <w:t>преду</w:t>
      </w:r>
      <w:r w:rsidRPr="003179BE">
        <w:rPr>
          <w:spacing w:val="-1"/>
        </w:rPr>
        <w:t>сматриваются</w:t>
      </w:r>
      <w:r w:rsidRPr="003179BE">
        <w:rPr>
          <w:spacing w:val="23"/>
        </w:rPr>
        <w:t xml:space="preserve"> </w:t>
      </w:r>
      <w:r w:rsidRPr="003179BE">
        <w:t>зона</w:t>
      </w:r>
      <w:r w:rsidRPr="003179BE">
        <w:rPr>
          <w:spacing w:val="22"/>
        </w:rPr>
        <w:t xml:space="preserve"> </w:t>
      </w:r>
      <w:r w:rsidRPr="003179BE">
        <w:t>зеленых</w:t>
      </w:r>
      <w:r w:rsidRPr="003179BE">
        <w:rPr>
          <w:spacing w:val="25"/>
        </w:rPr>
        <w:t xml:space="preserve"> </w:t>
      </w:r>
      <w:r w:rsidRPr="003179BE">
        <w:rPr>
          <w:spacing w:val="-1"/>
        </w:rPr>
        <w:t>насаждений</w:t>
      </w:r>
      <w:r w:rsidRPr="003179BE">
        <w:rPr>
          <w:spacing w:val="24"/>
        </w:rPr>
        <w:t xml:space="preserve"> </w:t>
      </w:r>
      <w:r w:rsidRPr="003179BE">
        <w:rPr>
          <w:spacing w:val="-1"/>
        </w:rPr>
        <w:t>шириной</w:t>
      </w:r>
      <w:r w:rsidRPr="003179BE">
        <w:rPr>
          <w:spacing w:val="24"/>
        </w:rPr>
        <w:t xml:space="preserve"> </w:t>
      </w:r>
      <w:r w:rsidRPr="003179BE">
        <w:t>не</w:t>
      </w:r>
      <w:r w:rsidRPr="003179BE">
        <w:rPr>
          <w:spacing w:val="22"/>
        </w:rPr>
        <w:t xml:space="preserve"> </w:t>
      </w:r>
      <w:r w:rsidRPr="003179BE">
        <w:rPr>
          <w:spacing w:val="-1"/>
        </w:rPr>
        <w:t>менее</w:t>
      </w:r>
      <w:r w:rsidRPr="003179BE">
        <w:rPr>
          <w:spacing w:val="22"/>
        </w:rPr>
        <w:t xml:space="preserve"> </w:t>
      </w:r>
      <w:r w:rsidRPr="003179BE">
        <w:t>20</w:t>
      </w:r>
      <w:r w:rsidRPr="003179BE">
        <w:rPr>
          <w:spacing w:val="26"/>
        </w:rPr>
        <w:t xml:space="preserve"> </w:t>
      </w:r>
      <w:r w:rsidRPr="003179BE">
        <w:t>метров,</w:t>
      </w:r>
      <w:r w:rsidRPr="003179BE">
        <w:rPr>
          <w:spacing w:val="23"/>
        </w:rPr>
        <w:t xml:space="preserve"> </w:t>
      </w:r>
      <w:r w:rsidRPr="003179BE">
        <w:rPr>
          <w:spacing w:val="-1"/>
        </w:rPr>
        <w:t>стоянки</w:t>
      </w:r>
      <w:r w:rsidRPr="003179BE">
        <w:rPr>
          <w:spacing w:val="24"/>
        </w:rPr>
        <w:t xml:space="preserve"> </w:t>
      </w:r>
      <w:r w:rsidRPr="003179BE">
        <w:t>автокатафалков</w:t>
      </w:r>
      <w:r w:rsidRPr="003179BE">
        <w:rPr>
          <w:spacing w:val="1"/>
        </w:rPr>
        <w:t xml:space="preserve"> </w:t>
      </w:r>
      <w:r w:rsidRPr="003179BE">
        <w:t>и</w:t>
      </w:r>
      <w:r w:rsidRPr="003179BE">
        <w:rPr>
          <w:spacing w:val="3"/>
        </w:rPr>
        <w:t xml:space="preserve"> </w:t>
      </w:r>
      <w:r w:rsidRPr="003179BE">
        <w:rPr>
          <w:spacing w:val="-1"/>
        </w:rPr>
        <w:t>автотранспорта,</w:t>
      </w:r>
      <w:r w:rsidRPr="003179BE">
        <w:rPr>
          <w:spacing w:val="4"/>
        </w:rPr>
        <w:t xml:space="preserve"> </w:t>
      </w:r>
      <w:r w:rsidRPr="003179BE">
        <w:rPr>
          <w:spacing w:val="-1"/>
        </w:rPr>
        <w:t>урны</w:t>
      </w:r>
      <w:r w:rsidRPr="003179BE">
        <w:rPr>
          <w:spacing w:val="1"/>
        </w:rPr>
        <w:t xml:space="preserve"> </w:t>
      </w:r>
      <w:r w:rsidRPr="003179BE">
        <w:t>для</w:t>
      </w:r>
      <w:r w:rsidRPr="003179BE">
        <w:rPr>
          <w:spacing w:val="2"/>
        </w:rPr>
        <w:t xml:space="preserve"> </w:t>
      </w:r>
      <w:r w:rsidRPr="003179BE">
        <w:rPr>
          <w:spacing w:val="-1"/>
        </w:rPr>
        <w:t>сбора</w:t>
      </w:r>
      <w:r w:rsidRPr="003179BE">
        <w:rPr>
          <w:spacing w:val="3"/>
        </w:rPr>
        <w:t xml:space="preserve"> </w:t>
      </w:r>
      <w:r w:rsidRPr="003179BE">
        <w:rPr>
          <w:spacing w:val="-1"/>
        </w:rPr>
        <w:t>мусора,</w:t>
      </w:r>
      <w:r w:rsidRPr="003179BE">
        <w:rPr>
          <w:spacing w:val="11"/>
        </w:rPr>
        <w:t xml:space="preserve"> </w:t>
      </w:r>
      <w:r w:rsidRPr="003179BE">
        <w:rPr>
          <w:spacing w:val="-1"/>
        </w:rPr>
        <w:t>площадки</w:t>
      </w:r>
      <w:r w:rsidRPr="003179BE">
        <w:rPr>
          <w:spacing w:val="3"/>
        </w:rPr>
        <w:t xml:space="preserve"> </w:t>
      </w:r>
      <w:r w:rsidRPr="003179BE">
        <w:t>для</w:t>
      </w:r>
      <w:r w:rsidRPr="003179BE">
        <w:rPr>
          <w:spacing w:val="2"/>
        </w:rPr>
        <w:t xml:space="preserve"> </w:t>
      </w:r>
      <w:r w:rsidRPr="003179BE">
        <w:rPr>
          <w:spacing w:val="-1"/>
        </w:rPr>
        <w:t>мусоросборников</w:t>
      </w:r>
      <w:r w:rsidRPr="003179BE">
        <w:rPr>
          <w:spacing w:val="1"/>
        </w:rPr>
        <w:t xml:space="preserve"> </w:t>
      </w:r>
      <w:r w:rsidRPr="003179BE">
        <w:t>с</w:t>
      </w:r>
      <w:r w:rsidRPr="003179BE">
        <w:rPr>
          <w:spacing w:val="1"/>
        </w:rPr>
        <w:t xml:space="preserve"> </w:t>
      </w:r>
      <w:r w:rsidRPr="003179BE">
        <w:rPr>
          <w:spacing w:val="-1"/>
        </w:rPr>
        <w:t>подъездами</w:t>
      </w:r>
      <w:r w:rsidRPr="003179BE">
        <w:t xml:space="preserve"> к</w:t>
      </w:r>
      <w:r w:rsidRPr="003179BE">
        <w:rPr>
          <w:spacing w:val="91"/>
        </w:rPr>
        <w:t xml:space="preserve"> </w:t>
      </w:r>
      <w:r w:rsidRPr="003179BE">
        <w:rPr>
          <w:spacing w:val="-1"/>
        </w:rPr>
        <w:t>ним.</w:t>
      </w:r>
    </w:p>
    <w:p w14:paraId="3CD77A1F" w14:textId="13B085AF" w:rsidR="00247468" w:rsidRPr="003179BE" w:rsidRDefault="00247468" w:rsidP="003179BE">
      <w:pPr>
        <w:pStyle w:val="a"/>
        <w:widowControl w:val="0"/>
        <w:numPr>
          <w:ilvl w:val="2"/>
          <w:numId w:val="37"/>
        </w:numPr>
        <w:tabs>
          <w:tab w:val="left" w:pos="1554"/>
        </w:tabs>
        <w:kinsoku w:val="0"/>
        <w:overflowPunct w:val="0"/>
        <w:autoSpaceDE w:val="0"/>
        <w:autoSpaceDN w:val="0"/>
        <w:adjustRightInd w:val="0"/>
        <w:spacing w:before="0" w:after="0"/>
        <w:ind w:right="110" w:firstLine="708"/>
        <w:rPr>
          <w:spacing w:val="-1"/>
        </w:rPr>
      </w:pPr>
      <w:r w:rsidRPr="003179BE">
        <w:t>При</w:t>
      </w:r>
      <w:r w:rsidRPr="003179BE">
        <w:rPr>
          <w:spacing w:val="7"/>
        </w:rPr>
        <w:t xml:space="preserve"> </w:t>
      </w:r>
      <w:r w:rsidRPr="003179BE">
        <w:rPr>
          <w:spacing w:val="-1"/>
        </w:rPr>
        <w:t>переносе</w:t>
      </w:r>
      <w:r w:rsidRPr="003179BE">
        <w:rPr>
          <w:spacing w:val="6"/>
        </w:rPr>
        <w:t xml:space="preserve"> </w:t>
      </w:r>
      <w:r w:rsidRPr="003179BE">
        <w:t>кладбищ</w:t>
      </w:r>
      <w:r w:rsidRPr="003179BE">
        <w:rPr>
          <w:spacing w:val="6"/>
        </w:rPr>
        <w:t xml:space="preserve"> </w:t>
      </w:r>
      <w:r w:rsidRPr="003179BE">
        <w:t>и</w:t>
      </w:r>
      <w:r w:rsidRPr="003179BE">
        <w:rPr>
          <w:spacing w:val="7"/>
        </w:rPr>
        <w:t xml:space="preserve"> </w:t>
      </w:r>
      <w:r w:rsidRPr="003179BE">
        <w:rPr>
          <w:spacing w:val="-1"/>
        </w:rPr>
        <w:t>захоронений</w:t>
      </w:r>
      <w:r w:rsidRPr="003179BE">
        <w:rPr>
          <w:spacing w:val="7"/>
        </w:rPr>
        <w:t xml:space="preserve"> </w:t>
      </w:r>
      <w:r w:rsidRPr="003179BE">
        <w:rPr>
          <w:spacing w:val="-1"/>
        </w:rPr>
        <w:t>следует</w:t>
      </w:r>
      <w:r w:rsidRPr="003179BE">
        <w:rPr>
          <w:spacing w:val="9"/>
        </w:rPr>
        <w:t xml:space="preserve"> </w:t>
      </w:r>
      <w:r w:rsidRPr="003179BE">
        <w:t>проводить</w:t>
      </w:r>
      <w:r w:rsidRPr="003179BE">
        <w:rPr>
          <w:spacing w:val="7"/>
        </w:rPr>
        <w:t xml:space="preserve"> </w:t>
      </w:r>
      <w:r w:rsidRPr="003179BE">
        <w:rPr>
          <w:spacing w:val="-1"/>
        </w:rPr>
        <w:t>рекультивацию</w:t>
      </w:r>
      <w:r w:rsidRPr="003179BE">
        <w:rPr>
          <w:spacing w:val="7"/>
        </w:rPr>
        <w:t xml:space="preserve"> </w:t>
      </w:r>
      <w:r w:rsidRPr="003179BE">
        <w:rPr>
          <w:spacing w:val="1"/>
        </w:rPr>
        <w:t>терри</w:t>
      </w:r>
      <w:r w:rsidRPr="003179BE">
        <w:t>торий и</w:t>
      </w:r>
      <w:r w:rsidRPr="003179BE">
        <w:rPr>
          <w:spacing w:val="5"/>
        </w:rPr>
        <w:t xml:space="preserve"> </w:t>
      </w:r>
      <w:r w:rsidRPr="003179BE">
        <w:rPr>
          <w:spacing w:val="-1"/>
        </w:rPr>
        <w:t>участков.</w:t>
      </w:r>
      <w:r w:rsidRPr="003179BE">
        <w:rPr>
          <w:spacing w:val="1"/>
        </w:rPr>
        <w:t xml:space="preserve"> </w:t>
      </w:r>
      <w:r w:rsidRPr="003179BE">
        <w:rPr>
          <w:spacing w:val="-1"/>
        </w:rPr>
        <w:t>Использование</w:t>
      </w:r>
      <w:r w:rsidRPr="003179BE">
        <w:rPr>
          <w:spacing w:val="1"/>
        </w:rPr>
        <w:t xml:space="preserve"> </w:t>
      </w:r>
      <w:r w:rsidRPr="003179BE">
        <w:rPr>
          <w:spacing w:val="-1"/>
        </w:rPr>
        <w:t>грунтов</w:t>
      </w:r>
      <w:r w:rsidRPr="003179BE">
        <w:rPr>
          <w:spacing w:val="1"/>
        </w:rPr>
        <w:t xml:space="preserve"> </w:t>
      </w:r>
      <w:r w:rsidRPr="003179BE">
        <w:t>с</w:t>
      </w:r>
      <w:r w:rsidRPr="003179BE">
        <w:rPr>
          <w:spacing w:val="1"/>
        </w:rPr>
        <w:t xml:space="preserve"> </w:t>
      </w:r>
      <w:r w:rsidRPr="003179BE">
        <w:rPr>
          <w:spacing w:val="-1"/>
        </w:rPr>
        <w:t>ликвидируемых</w:t>
      </w:r>
      <w:r w:rsidRPr="003179BE">
        <w:rPr>
          <w:spacing w:val="3"/>
        </w:rPr>
        <w:t xml:space="preserve"> </w:t>
      </w:r>
      <w:r w:rsidRPr="003179BE">
        <w:rPr>
          <w:spacing w:val="-1"/>
        </w:rPr>
        <w:t>мест</w:t>
      </w:r>
      <w:r w:rsidRPr="003179BE">
        <w:rPr>
          <w:spacing w:val="2"/>
        </w:rPr>
        <w:t xml:space="preserve"> </w:t>
      </w:r>
      <w:r w:rsidRPr="003179BE">
        <w:rPr>
          <w:spacing w:val="-1"/>
        </w:rPr>
        <w:t>захоронений</w:t>
      </w:r>
      <w:r w:rsidRPr="003179BE">
        <w:rPr>
          <w:spacing w:val="3"/>
        </w:rPr>
        <w:t xml:space="preserve"> </w:t>
      </w:r>
      <w:r w:rsidRPr="003179BE">
        <w:t xml:space="preserve">для </w:t>
      </w:r>
      <w:r w:rsidRPr="003179BE">
        <w:rPr>
          <w:spacing w:val="-1"/>
        </w:rPr>
        <w:t>планировки</w:t>
      </w:r>
      <w:r w:rsidRPr="003179BE">
        <w:rPr>
          <w:spacing w:val="59"/>
        </w:rPr>
        <w:t xml:space="preserve"> </w:t>
      </w:r>
      <w:r w:rsidRPr="003179BE">
        <w:t>жилой</w:t>
      </w:r>
      <w:r w:rsidRPr="003179BE">
        <w:rPr>
          <w:spacing w:val="1"/>
        </w:rPr>
        <w:t xml:space="preserve"> </w:t>
      </w:r>
      <w:r w:rsidRPr="003179BE">
        <w:rPr>
          <w:spacing w:val="-1"/>
        </w:rPr>
        <w:t>территории</w:t>
      </w:r>
      <w:r w:rsidRPr="003179BE">
        <w:t xml:space="preserve"> не</w:t>
      </w:r>
      <w:r w:rsidRPr="003179BE">
        <w:rPr>
          <w:spacing w:val="-1"/>
        </w:rPr>
        <w:t xml:space="preserve"> допускается.</w:t>
      </w:r>
    </w:p>
    <w:p w14:paraId="3174C7A9" w14:textId="450A2949" w:rsidR="00247468" w:rsidRPr="003179BE" w:rsidRDefault="00247468" w:rsidP="003179BE">
      <w:pPr>
        <w:pStyle w:val="a"/>
        <w:numPr>
          <w:ilvl w:val="0"/>
          <w:numId w:val="0"/>
        </w:numPr>
        <w:kinsoku w:val="0"/>
        <w:overflowPunct w:val="0"/>
        <w:spacing w:before="0" w:after="0"/>
        <w:ind w:right="115" w:firstLine="709"/>
        <w:rPr>
          <w:spacing w:val="-1"/>
        </w:rPr>
      </w:pPr>
      <w:r w:rsidRPr="003179BE">
        <w:rPr>
          <w:spacing w:val="-1"/>
        </w:rPr>
        <w:t>Использование</w:t>
      </w:r>
      <w:r w:rsidRPr="003179BE">
        <w:rPr>
          <w:spacing w:val="6"/>
        </w:rPr>
        <w:t xml:space="preserve"> </w:t>
      </w:r>
      <w:r w:rsidRPr="003179BE">
        <w:rPr>
          <w:spacing w:val="-1"/>
        </w:rPr>
        <w:t>территории</w:t>
      </w:r>
      <w:r w:rsidRPr="003179BE">
        <w:rPr>
          <w:spacing w:val="7"/>
        </w:rPr>
        <w:t xml:space="preserve"> </w:t>
      </w:r>
      <w:r w:rsidRPr="003179BE">
        <w:rPr>
          <w:spacing w:val="-1"/>
        </w:rPr>
        <w:t>места</w:t>
      </w:r>
      <w:r w:rsidRPr="003179BE">
        <w:rPr>
          <w:spacing w:val="6"/>
        </w:rPr>
        <w:t xml:space="preserve"> </w:t>
      </w:r>
      <w:r w:rsidRPr="003179BE">
        <w:rPr>
          <w:spacing w:val="-1"/>
        </w:rPr>
        <w:t>погребения</w:t>
      </w:r>
      <w:r w:rsidRPr="003179BE">
        <w:rPr>
          <w:spacing w:val="6"/>
        </w:rPr>
        <w:t xml:space="preserve"> </w:t>
      </w:r>
      <w:r w:rsidRPr="003179BE">
        <w:rPr>
          <w:spacing w:val="-1"/>
        </w:rPr>
        <w:t>разрешается</w:t>
      </w:r>
      <w:r w:rsidRPr="003179BE">
        <w:rPr>
          <w:spacing w:val="9"/>
        </w:rPr>
        <w:t xml:space="preserve"> </w:t>
      </w:r>
      <w:r w:rsidRPr="003179BE">
        <w:t>по</w:t>
      </w:r>
      <w:r w:rsidRPr="003179BE">
        <w:rPr>
          <w:spacing w:val="6"/>
        </w:rPr>
        <w:t xml:space="preserve"> </w:t>
      </w:r>
      <w:r w:rsidRPr="003179BE">
        <w:rPr>
          <w:spacing w:val="-1"/>
        </w:rPr>
        <w:t>истечении</w:t>
      </w:r>
      <w:r w:rsidRPr="003179BE">
        <w:rPr>
          <w:spacing w:val="7"/>
        </w:rPr>
        <w:t xml:space="preserve"> </w:t>
      </w:r>
      <w:r w:rsidRPr="003179BE">
        <w:rPr>
          <w:spacing w:val="-1"/>
        </w:rPr>
        <w:t>двадцати</w:t>
      </w:r>
      <w:r w:rsidRPr="003179BE">
        <w:rPr>
          <w:spacing w:val="7"/>
        </w:rPr>
        <w:t xml:space="preserve"> </w:t>
      </w:r>
      <w:r w:rsidRPr="003179BE">
        <w:rPr>
          <w:spacing w:val="-1"/>
        </w:rPr>
        <w:t>лет</w:t>
      </w:r>
      <w:r w:rsidRPr="003179BE">
        <w:rPr>
          <w:spacing w:val="7"/>
        </w:rPr>
        <w:t xml:space="preserve"> </w:t>
      </w:r>
      <w:r w:rsidRPr="003179BE">
        <w:t>с</w:t>
      </w:r>
      <w:r w:rsidRPr="003179BE">
        <w:rPr>
          <w:spacing w:val="99"/>
        </w:rPr>
        <w:t xml:space="preserve"> </w:t>
      </w:r>
      <w:r w:rsidRPr="003179BE">
        <w:rPr>
          <w:spacing w:val="-1"/>
        </w:rPr>
        <w:t>момента</w:t>
      </w:r>
      <w:r w:rsidRPr="003179BE">
        <w:rPr>
          <w:spacing w:val="3"/>
        </w:rPr>
        <w:t xml:space="preserve"> </w:t>
      </w:r>
      <w:r w:rsidRPr="003179BE">
        <w:rPr>
          <w:spacing w:val="-1"/>
        </w:rPr>
        <w:t>его</w:t>
      </w:r>
      <w:r w:rsidRPr="003179BE">
        <w:rPr>
          <w:spacing w:val="6"/>
        </w:rPr>
        <w:t xml:space="preserve"> </w:t>
      </w:r>
      <w:r w:rsidRPr="003179BE">
        <w:rPr>
          <w:spacing w:val="-1"/>
        </w:rPr>
        <w:t>переноса.</w:t>
      </w:r>
      <w:r w:rsidRPr="003179BE">
        <w:rPr>
          <w:spacing w:val="6"/>
        </w:rPr>
        <w:t xml:space="preserve"> </w:t>
      </w:r>
      <w:r w:rsidRPr="003179BE">
        <w:rPr>
          <w:spacing w:val="-1"/>
        </w:rPr>
        <w:t>Территория</w:t>
      </w:r>
      <w:r w:rsidRPr="003179BE">
        <w:rPr>
          <w:spacing w:val="4"/>
        </w:rPr>
        <w:t xml:space="preserve"> </w:t>
      </w:r>
      <w:r w:rsidRPr="003179BE">
        <w:rPr>
          <w:spacing w:val="-1"/>
        </w:rPr>
        <w:t>места</w:t>
      </w:r>
      <w:r w:rsidRPr="003179BE">
        <w:rPr>
          <w:spacing w:val="3"/>
        </w:rPr>
        <w:t xml:space="preserve"> </w:t>
      </w:r>
      <w:r w:rsidRPr="003179BE">
        <w:rPr>
          <w:spacing w:val="-1"/>
        </w:rPr>
        <w:t>погребения</w:t>
      </w:r>
      <w:r w:rsidRPr="003179BE">
        <w:rPr>
          <w:spacing w:val="4"/>
        </w:rPr>
        <w:t xml:space="preserve"> </w:t>
      </w:r>
      <w:r w:rsidRPr="003179BE">
        <w:t>в</w:t>
      </w:r>
      <w:r w:rsidRPr="003179BE">
        <w:rPr>
          <w:spacing w:val="4"/>
        </w:rPr>
        <w:t xml:space="preserve"> </w:t>
      </w:r>
      <w:r w:rsidRPr="003179BE">
        <w:t>этих</w:t>
      </w:r>
      <w:r w:rsidRPr="003179BE">
        <w:rPr>
          <w:spacing w:val="6"/>
        </w:rPr>
        <w:t xml:space="preserve"> </w:t>
      </w:r>
      <w:r w:rsidRPr="003179BE">
        <w:rPr>
          <w:spacing w:val="-1"/>
        </w:rPr>
        <w:t>случаях</w:t>
      </w:r>
      <w:r w:rsidRPr="003179BE">
        <w:rPr>
          <w:spacing w:val="6"/>
        </w:rPr>
        <w:t xml:space="preserve"> </w:t>
      </w:r>
      <w:r w:rsidRPr="003179BE">
        <w:rPr>
          <w:spacing w:val="-1"/>
        </w:rPr>
        <w:t>может</w:t>
      </w:r>
      <w:r w:rsidRPr="003179BE">
        <w:rPr>
          <w:spacing w:val="5"/>
        </w:rPr>
        <w:t xml:space="preserve"> </w:t>
      </w:r>
      <w:r w:rsidRPr="003179BE">
        <w:t>быть</w:t>
      </w:r>
      <w:r w:rsidRPr="003179BE">
        <w:rPr>
          <w:spacing w:val="5"/>
        </w:rPr>
        <w:t xml:space="preserve"> </w:t>
      </w:r>
      <w:r w:rsidRPr="003179BE">
        <w:rPr>
          <w:spacing w:val="-1"/>
        </w:rPr>
        <w:t>использована</w:t>
      </w:r>
      <w:r w:rsidRPr="003179BE">
        <w:rPr>
          <w:spacing w:val="77"/>
        </w:rPr>
        <w:t xml:space="preserve"> </w:t>
      </w:r>
      <w:r w:rsidRPr="003179BE">
        <w:t>только</w:t>
      </w:r>
      <w:r w:rsidRPr="003179BE">
        <w:rPr>
          <w:spacing w:val="14"/>
        </w:rPr>
        <w:t xml:space="preserve"> </w:t>
      </w:r>
      <w:r w:rsidRPr="003179BE">
        <w:t>под</w:t>
      </w:r>
      <w:r w:rsidRPr="003179BE">
        <w:rPr>
          <w:spacing w:val="16"/>
        </w:rPr>
        <w:t xml:space="preserve"> </w:t>
      </w:r>
      <w:r w:rsidRPr="003179BE">
        <w:rPr>
          <w:spacing w:val="-1"/>
        </w:rPr>
        <w:t>зеленые</w:t>
      </w:r>
      <w:r w:rsidRPr="003179BE">
        <w:rPr>
          <w:spacing w:val="15"/>
        </w:rPr>
        <w:t xml:space="preserve"> </w:t>
      </w:r>
      <w:r w:rsidRPr="003179BE">
        <w:rPr>
          <w:spacing w:val="-1"/>
        </w:rPr>
        <w:t>насаждения.</w:t>
      </w:r>
      <w:r w:rsidRPr="003179BE">
        <w:rPr>
          <w:spacing w:val="16"/>
        </w:rPr>
        <w:t xml:space="preserve"> </w:t>
      </w:r>
      <w:r w:rsidRPr="003179BE">
        <w:rPr>
          <w:spacing w:val="-1"/>
        </w:rPr>
        <w:t>Строительство</w:t>
      </w:r>
      <w:r w:rsidRPr="003179BE">
        <w:rPr>
          <w:spacing w:val="16"/>
        </w:rPr>
        <w:t xml:space="preserve"> </w:t>
      </w:r>
      <w:r w:rsidRPr="003179BE">
        <w:rPr>
          <w:spacing w:val="-1"/>
        </w:rPr>
        <w:t>зданий</w:t>
      </w:r>
      <w:r w:rsidRPr="003179BE">
        <w:rPr>
          <w:spacing w:val="17"/>
        </w:rPr>
        <w:t xml:space="preserve"> </w:t>
      </w:r>
      <w:r w:rsidRPr="003179BE">
        <w:t>и</w:t>
      </w:r>
      <w:r w:rsidRPr="003179BE">
        <w:rPr>
          <w:spacing w:val="17"/>
        </w:rPr>
        <w:t xml:space="preserve"> </w:t>
      </w:r>
      <w:r w:rsidRPr="003179BE">
        <w:rPr>
          <w:spacing w:val="-1"/>
        </w:rPr>
        <w:t>сооружений</w:t>
      </w:r>
      <w:r w:rsidRPr="003179BE">
        <w:rPr>
          <w:spacing w:val="17"/>
        </w:rPr>
        <w:t xml:space="preserve"> </w:t>
      </w:r>
      <w:r w:rsidRPr="003179BE">
        <w:t>на</w:t>
      </w:r>
      <w:r w:rsidRPr="003179BE">
        <w:rPr>
          <w:spacing w:val="15"/>
        </w:rPr>
        <w:t xml:space="preserve"> </w:t>
      </w:r>
      <w:r w:rsidRPr="003179BE">
        <w:t>этой</w:t>
      </w:r>
      <w:r w:rsidRPr="003179BE">
        <w:rPr>
          <w:spacing w:val="15"/>
        </w:rPr>
        <w:t xml:space="preserve"> </w:t>
      </w:r>
      <w:r w:rsidRPr="003179BE">
        <w:rPr>
          <w:spacing w:val="-1"/>
        </w:rPr>
        <w:t>территории</w:t>
      </w:r>
      <w:r w:rsidRPr="003179BE">
        <w:rPr>
          <w:spacing w:val="17"/>
        </w:rPr>
        <w:t xml:space="preserve"> </w:t>
      </w:r>
      <w:r w:rsidRPr="003179BE">
        <w:rPr>
          <w:spacing w:val="1"/>
        </w:rPr>
        <w:t>за</w:t>
      </w:r>
      <w:r w:rsidRPr="003179BE">
        <w:rPr>
          <w:spacing w:val="-1"/>
        </w:rPr>
        <w:t>прещается.</w:t>
      </w:r>
    </w:p>
    <w:p w14:paraId="681C7469" w14:textId="77777777" w:rsidR="00247468" w:rsidRPr="003179BE" w:rsidRDefault="00247468" w:rsidP="003179BE">
      <w:pPr>
        <w:pStyle w:val="a"/>
        <w:numPr>
          <w:ilvl w:val="0"/>
          <w:numId w:val="0"/>
        </w:numPr>
        <w:kinsoku w:val="0"/>
        <w:overflowPunct w:val="0"/>
        <w:spacing w:before="0" w:after="0"/>
        <w:ind w:right="119" w:firstLine="709"/>
        <w:rPr>
          <w:spacing w:val="-1"/>
        </w:rPr>
      </w:pPr>
      <w:r w:rsidRPr="003179BE">
        <w:rPr>
          <w:spacing w:val="-1"/>
        </w:rPr>
        <w:t>Размер</w:t>
      </w:r>
      <w:r w:rsidRPr="003179BE">
        <w:rPr>
          <w:spacing w:val="26"/>
        </w:rPr>
        <w:t xml:space="preserve"> </w:t>
      </w:r>
      <w:r w:rsidRPr="003179BE">
        <w:rPr>
          <w:spacing w:val="-1"/>
        </w:rPr>
        <w:t>санитарно-защитных</w:t>
      </w:r>
      <w:r w:rsidRPr="003179BE">
        <w:rPr>
          <w:spacing w:val="28"/>
        </w:rPr>
        <w:t xml:space="preserve"> </w:t>
      </w:r>
      <w:r w:rsidRPr="003179BE">
        <w:rPr>
          <w:spacing w:val="-1"/>
        </w:rPr>
        <w:t>зон</w:t>
      </w:r>
      <w:r w:rsidRPr="003179BE">
        <w:rPr>
          <w:spacing w:val="24"/>
        </w:rPr>
        <w:t xml:space="preserve"> </w:t>
      </w:r>
      <w:r w:rsidRPr="003179BE">
        <w:rPr>
          <w:spacing w:val="-1"/>
        </w:rPr>
        <w:t>после</w:t>
      </w:r>
      <w:r w:rsidRPr="003179BE">
        <w:rPr>
          <w:spacing w:val="25"/>
        </w:rPr>
        <w:t xml:space="preserve"> </w:t>
      </w:r>
      <w:r w:rsidRPr="003179BE">
        <w:rPr>
          <w:spacing w:val="-1"/>
        </w:rPr>
        <w:t>переноса</w:t>
      </w:r>
      <w:r w:rsidRPr="003179BE">
        <w:rPr>
          <w:spacing w:val="25"/>
        </w:rPr>
        <w:t xml:space="preserve"> </w:t>
      </w:r>
      <w:r w:rsidRPr="003179BE">
        <w:t>кладбищ,</w:t>
      </w:r>
      <w:r w:rsidRPr="003179BE">
        <w:rPr>
          <w:spacing w:val="26"/>
        </w:rPr>
        <w:t xml:space="preserve"> </w:t>
      </w:r>
      <w:r w:rsidRPr="003179BE">
        <w:t>а</w:t>
      </w:r>
      <w:r w:rsidRPr="003179BE">
        <w:rPr>
          <w:spacing w:val="25"/>
        </w:rPr>
        <w:t xml:space="preserve"> </w:t>
      </w:r>
      <w:r w:rsidRPr="003179BE">
        <w:rPr>
          <w:spacing w:val="-1"/>
        </w:rPr>
        <w:t>также</w:t>
      </w:r>
      <w:r w:rsidRPr="003179BE">
        <w:rPr>
          <w:spacing w:val="24"/>
        </w:rPr>
        <w:t xml:space="preserve"> </w:t>
      </w:r>
      <w:r w:rsidRPr="003179BE">
        <w:rPr>
          <w:spacing w:val="-1"/>
        </w:rPr>
        <w:t>закрытых</w:t>
      </w:r>
      <w:r w:rsidRPr="003179BE">
        <w:rPr>
          <w:spacing w:val="25"/>
        </w:rPr>
        <w:t xml:space="preserve"> </w:t>
      </w:r>
      <w:r w:rsidRPr="003179BE">
        <w:rPr>
          <w:spacing w:val="-1"/>
        </w:rPr>
        <w:t>кладбищ</w:t>
      </w:r>
      <w:r w:rsidRPr="003179BE">
        <w:rPr>
          <w:spacing w:val="63"/>
        </w:rPr>
        <w:t xml:space="preserve"> </w:t>
      </w:r>
      <w:r w:rsidRPr="003179BE">
        <w:t>для новых</w:t>
      </w:r>
      <w:r w:rsidRPr="003179BE">
        <w:rPr>
          <w:spacing w:val="-1"/>
        </w:rPr>
        <w:t xml:space="preserve"> погребений</w:t>
      </w:r>
      <w:r w:rsidRPr="003179BE">
        <w:t xml:space="preserve"> </w:t>
      </w:r>
      <w:r w:rsidRPr="003179BE">
        <w:rPr>
          <w:spacing w:val="-1"/>
        </w:rPr>
        <w:t>остается</w:t>
      </w:r>
      <w:r w:rsidRPr="003179BE">
        <w:t xml:space="preserve"> </w:t>
      </w:r>
      <w:r w:rsidRPr="003179BE">
        <w:rPr>
          <w:spacing w:val="-1"/>
        </w:rPr>
        <w:t>неизменной.</w:t>
      </w:r>
    </w:p>
    <w:p w14:paraId="26AACE11" w14:textId="6F89246A" w:rsidR="00247468" w:rsidRPr="003179BE" w:rsidRDefault="00247468" w:rsidP="003179BE">
      <w:pPr>
        <w:pStyle w:val="a"/>
        <w:widowControl w:val="0"/>
        <w:numPr>
          <w:ilvl w:val="2"/>
          <w:numId w:val="37"/>
        </w:numPr>
        <w:tabs>
          <w:tab w:val="left" w:pos="1578"/>
        </w:tabs>
        <w:kinsoku w:val="0"/>
        <w:overflowPunct w:val="0"/>
        <w:autoSpaceDE w:val="0"/>
        <w:autoSpaceDN w:val="0"/>
        <w:adjustRightInd w:val="0"/>
        <w:spacing w:before="0" w:after="0"/>
        <w:ind w:right="110" w:firstLine="708"/>
        <w:rPr>
          <w:spacing w:val="-1"/>
        </w:rPr>
      </w:pPr>
      <w:r w:rsidRPr="003179BE">
        <w:t>Похоронные</w:t>
      </w:r>
      <w:r w:rsidRPr="003179BE">
        <w:rPr>
          <w:spacing w:val="29"/>
        </w:rPr>
        <w:t xml:space="preserve"> </w:t>
      </w:r>
      <w:r w:rsidRPr="003179BE">
        <w:rPr>
          <w:spacing w:val="-1"/>
        </w:rPr>
        <w:t>бюро,</w:t>
      </w:r>
      <w:r w:rsidRPr="003179BE">
        <w:rPr>
          <w:spacing w:val="30"/>
        </w:rPr>
        <w:t xml:space="preserve"> </w:t>
      </w:r>
      <w:r w:rsidRPr="003179BE">
        <w:rPr>
          <w:spacing w:val="-1"/>
        </w:rPr>
        <w:t>бюро-магазины</w:t>
      </w:r>
      <w:r w:rsidRPr="003179BE">
        <w:rPr>
          <w:spacing w:val="30"/>
        </w:rPr>
        <w:t xml:space="preserve"> </w:t>
      </w:r>
      <w:r w:rsidRPr="003179BE">
        <w:t>похоронного</w:t>
      </w:r>
      <w:r w:rsidRPr="003179BE">
        <w:rPr>
          <w:spacing w:val="30"/>
        </w:rPr>
        <w:t xml:space="preserve"> </w:t>
      </w:r>
      <w:r w:rsidRPr="003179BE">
        <w:rPr>
          <w:spacing w:val="-1"/>
        </w:rPr>
        <w:t>обслуживания</w:t>
      </w:r>
      <w:r w:rsidRPr="003179BE">
        <w:rPr>
          <w:spacing w:val="30"/>
        </w:rPr>
        <w:t xml:space="preserve"> </w:t>
      </w:r>
      <w:r w:rsidRPr="003179BE">
        <w:rPr>
          <w:spacing w:val="-1"/>
        </w:rPr>
        <w:t>следует</w:t>
      </w:r>
      <w:r w:rsidRPr="003179BE">
        <w:rPr>
          <w:spacing w:val="33"/>
        </w:rPr>
        <w:t xml:space="preserve"> </w:t>
      </w:r>
      <w:r w:rsidRPr="003179BE">
        <w:t>разме</w:t>
      </w:r>
      <w:r w:rsidRPr="003179BE">
        <w:rPr>
          <w:spacing w:val="-1"/>
        </w:rPr>
        <w:t>щать</w:t>
      </w:r>
      <w:r w:rsidRPr="003179BE">
        <w:rPr>
          <w:spacing w:val="24"/>
        </w:rPr>
        <w:t xml:space="preserve"> </w:t>
      </w:r>
      <w:r w:rsidRPr="003179BE">
        <w:t>в</w:t>
      </w:r>
      <w:r w:rsidRPr="003179BE">
        <w:rPr>
          <w:spacing w:val="20"/>
        </w:rPr>
        <w:t xml:space="preserve"> </w:t>
      </w:r>
      <w:r w:rsidRPr="003179BE">
        <w:rPr>
          <w:spacing w:val="-1"/>
        </w:rPr>
        <w:t>первых</w:t>
      </w:r>
      <w:r w:rsidRPr="003179BE">
        <w:rPr>
          <w:spacing w:val="25"/>
        </w:rPr>
        <w:t xml:space="preserve"> </w:t>
      </w:r>
      <w:r w:rsidRPr="003179BE">
        <w:rPr>
          <w:spacing w:val="-1"/>
        </w:rPr>
        <w:t>этажах</w:t>
      </w:r>
      <w:r w:rsidRPr="003179BE">
        <w:rPr>
          <w:spacing w:val="23"/>
        </w:rPr>
        <w:t xml:space="preserve"> </w:t>
      </w:r>
      <w:r w:rsidRPr="003179BE">
        <w:rPr>
          <w:spacing w:val="-1"/>
        </w:rPr>
        <w:t>организаций</w:t>
      </w:r>
      <w:r w:rsidRPr="003179BE">
        <w:rPr>
          <w:spacing w:val="22"/>
        </w:rPr>
        <w:t xml:space="preserve"> </w:t>
      </w:r>
      <w:r w:rsidRPr="003179BE">
        <w:rPr>
          <w:spacing w:val="-1"/>
        </w:rPr>
        <w:t>коммунально-бытового</w:t>
      </w:r>
      <w:r w:rsidRPr="003179BE">
        <w:rPr>
          <w:spacing w:val="21"/>
        </w:rPr>
        <w:t xml:space="preserve"> </w:t>
      </w:r>
      <w:r w:rsidRPr="003179BE">
        <w:rPr>
          <w:spacing w:val="-1"/>
        </w:rPr>
        <w:t>назначения</w:t>
      </w:r>
      <w:r w:rsidRPr="003179BE">
        <w:rPr>
          <w:spacing w:val="23"/>
        </w:rPr>
        <w:t xml:space="preserve"> </w:t>
      </w:r>
      <w:r w:rsidRPr="003179BE">
        <w:t>в</w:t>
      </w:r>
      <w:r w:rsidRPr="003179BE">
        <w:rPr>
          <w:spacing w:val="20"/>
        </w:rPr>
        <w:t xml:space="preserve"> </w:t>
      </w:r>
      <w:r w:rsidRPr="003179BE">
        <w:rPr>
          <w:spacing w:val="-1"/>
        </w:rPr>
        <w:t>пределах</w:t>
      </w:r>
      <w:r w:rsidRPr="003179BE">
        <w:rPr>
          <w:spacing w:val="25"/>
        </w:rPr>
        <w:t xml:space="preserve"> </w:t>
      </w:r>
      <w:r w:rsidRPr="003179BE">
        <w:rPr>
          <w:spacing w:val="-1"/>
        </w:rPr>
        <w:t>жилой</w:t>
      </w:r>
      <w:r w:rsidRPr="003179BE">
        <w:rPr>
          <w:spacing w:val="22"/>
        </w:rPr>
        <w:t xml:space="preserve"> </w:t>
      </w:r>
      <w:r w:rsidR="0028237A" w:rsidRPr="003179BE">
        <w:t>за</w:t>
      </w:r>
      <w:r w:rsidRPr="003179BE">
        <w:rPr>
          <w:spacing w:val="-1"/>
        </w:rPr>
        <w:t>стройки</w:t>
      </w:r>
      <w:r w:rsidRPr="003179BE">
        <w:rPr>
          <w:spacing w:val="15"/>
        </w:rPr>
        <w:t xml:space="preserve"> </w:t>
      </w:r>
      <w:r w:rsidRPr="003179BE">
        <w:t>на</w:t>
      </w:r>
      <w:r w:rsidRPr="003179BE">
        <w:rPr>
          <w:spacing w:val="15"/>
        </w:rPr>
        <w:t xml:space="preserve"> </w:t>
      </w:r>
      <w:r w:rsidRPr="003179BE">
        <w:rPr>
          <w:spacing w:val="-1"/>
        </w:rPr>
        <w:t>обособленных</w:t>
      </w:r>
      <w:r w:rsidRPr="003179BE">
        <w:rPr>
          <w:spacing w:val="20"/>
        </w:rPr>
        <w:t xml:space="preserve"> </w:t>
      </w:r>
      <w:r w:rsidRPr="003179BE">
        <w:rPr>
          <w:spacing w:val="-1"/>
        </w:rPr>
        <w:t>участках,</w:t>
      </w:r>
      <w:r w:rsidRPr="003179BE">
        <w:rPr>
          <w:spacing w:val="18"/>
        </w:rPr>
        <w:t xml:space="preserve"> </w:t>
      </w:r>
      <w:r w:rsidRPr="003179BE">
        <w:rPr>
          <w:spacing w:val="-2"/>
        </w:rPr>
        <w:t>удобно</w:t>
      </w:r>
      <w:r w:rsidRPr="003179BE">
        <w:rPr>
          <w:spacing w:val="16"/>
        </w:rPr>
        <w:t xml:space="preserve"> </w:t>
      </w:r>
      <w:r w:rsidRPr="003179BE">
        <w:rPr>
          <w:spacing w:val="-1"/>
        </w:rPr>
        <w:t>расположенных</w:t>
      </w:r>
      <w:r w:rsidRPr="003179BE">
        <w:rPr>
          <w:spacing w:val="16"/>
        </w:rPr>
        <w:t xml:space="preserve"> </w:t>
      </w:r>
      <w:r w:rsidRPr="003179BE">
        <w:t>для</w:t>
      </w:r>
      <w:r w:rsidRPr="003179BE">
        <w:rPr>
          <w:spacing w:val="14"/>
        </w:rPr>
        <w:t xml:space="preserve"> </w:t>
      </w:r>
      <w:r w:rsidRPr="003179BE">
        <w:rPr>
          <w:spacing w:val="-1"/>
        </w:rPr>
        <w:t>подъезда</w:t>
      </w:r>
      <w:r w:rsidRPr="003179BE">
        <w:rPr>
          <w:spacing w:val="15"/>
        </w:rPr>
        <w:t xml:space="preserve"> </w:t>
      </w:r>
      <w:r w:rsidRPr="003179BE">
        <w:rPr>
          <w:spacing w:val="-1"/>
        </w:rPr>
        <w:t>транспорта,</w:t>
      </w:r>
      <w:r w:rsidRPr="003179BE">
        <w:rPr>
          <w:spacing w:val="16"/>
        </w:rPr>
        <w:t xml:space="preserve"> </w:t>
      </w:r>
      <w:r w:rsidRPr="003179BE">
        <w:t>на</w:t>
      </w:r>
      <w:r w:rsidRPr="003179BE">
        <w:rPr>
          <w:spacing w:val="15"/>
        </w:rPr>
        <w:t xml:space="preserve"> </w:t>
      </w:r>
      <w:r w:rsidR="0028237A" w:rsidRPr="003179BE">
        <w:t>рас</w:t>
      </w:r>
      <w:r w:rsidRPr="003179BE">
        <w:rPr>
          <w:spacing w:val="-1"/>
        </w:rPr>
        <w:t>стоянии</w:t>
      </w:r>
      <w:r w:rsidRPr="003179BE">
        <w:rPr>
          <w:spacing w:val="12"/>
        </w:rPr>
        <w:t xml:space="preserve"> </w:t>
      </w:r>
      <w:r w:rsidRPr="003179BE">
        <w:t>не</w:t>
      </w:r>
      <w:r w:rsidRPr="003179BE">
        <w:rPr>
          <w:spacing w:val="10"/>
        </w:rPr>
        <w:t xml:space="preserve"> </w:t>
      </w:r>
      <w:r w:rsidRPr="003179BE">
        <w:rPr>
          <w:spacing w:val="-1"/>
        </w:rPr>
        <w:t>менее</w:t>
      </w:r>
      <w:r w:rsidRPr="003179BE">
        <w:rPr>
          <w:spacing w:val="10"/>
        </w:rPr>
        <w:t xml:space="preserve"> </w:t>
      </w:r>
      <w:r w:rsidRPr="003179BE">
        <w:t>50</w:t>
      </w:r>
      <w:r w:rsidRPr="003179BE">
        <w:rPr>
          <w:spacing w:val="11"/>
        </w:rPr>
        <w:t xml:space="preserve"> </w:t>
      </w:r>
      <w:r w:rsidRPr="003179BE">
        <w:t>м</w:t>
      </w:r>
      <w:r w:rsidRPr="003179BE">
        <w:rPr>
          <w:spacing w:val="15"/>
        </w:rPr>
        <w:t xml:space="preserve"> </w:t>
      </w:r>
      <w:r w:rsidRPr="003179BE">
        <w:t>до</w:t>
      </w:r>
      <w:r w:rsidRPr="003179BE">
        <w:rPr>
          <w:spacing w:val="12"/>
        </w:rPr>
        <w:t xml:space="preserve"> </w:t>
      </w:r>
      <w:r w:rsidRPr="003179BE">
        <w:t>жилой</w:t>
      </w:r>
      <w:r w:rsidRPr="003179BE">
        <w:rPr>
          <w:spacing w:val="12"/>
        </w:rPr>
        <w:t xml:space="preserve"> </w:t>
      </w:r>
      <w:r w:rsidRPr="003179BE">
        <w:rPr>
          <w:spacing w:val="-1"/>
        </w:rPr>
        <w:t>застройки,</w:t>
      </w:r>
      <w:r w:rsidRPr="003179BE">
        <w:rPr>
          <w:spacing w:val="11"/>
        </w:rPr>
        <w:t xml:space="preserve"> </w:t>
      </w:r>
      <w:r w:rsidRPr="003179BE">
        <w:rPr>
          <w:spacing w:val="-1"/>
        </w:rPr>
        <w:t>территорий</w:t>
      </w:r>
      <w:r w:rsidRPr="003179BE">
        <w:rPr>
          <w:spacing w:val="12"/>
        </w:rPr>
        <w:t xml:space="preserve"> </w:t>
      </w:r>
      <w:r w:rsidRPr="003179BE">
        <w:rPr>
          <w:spacing w:val="-1"/>
        </w:rPr>
        <w:t>лечебных,</w:t>
      </w:r>
      <w:r w:rsidRPr="003179BE">
        <w:rPr>
          <w:spacing w:val="11"/>
        </w:rPr>
        <w:t xml:space="preserve"> </w:t>
      </w:r>
      <w:r w:rsidRPr="003179BE">
        <w:rPr>
          <w:spacing w:val="-1"/>
        </w:rPr>
        <w:t>детских,</w:t>
      </w:r>
      <w:r w:rsidRPr="003179BE">
        <w:rPr>
          <w:spacing w:val="11"/>
        </w:rPr>
        <w:t xml:space="preserve"> </w:t>
      </w:r>
      <w:r w:rsidRPr="003179BE">
        <w:rPr>
          <w:spacing w:val="-1"/>
        </w:rPr>
        <w:t>образовательных,</w:t>
      </w:r>
      <w:r w:rsidRPr="003179BE">
        <w:rPr>
          <w:spacing w:val="89"/>
        </w:rPr>
        <w:t xml:space="preserve"> </w:t>
      </w:r>
      <w:r w:rsidRPr="003179BE">
        <w:rPr>
          <w:spacing w:val="-1"/>
        </w:rPr>
        <w:t>спортивно-оздоровительных,</w:t>
      </w:r>
      <w:r w:rsidRPr="003179BE">
        <w:rPr>
          <w:spacing w:val="52"/>
        </w:rPr>
        <w:t xml:space="preserve"> </w:t>
      </w:r>
      <w:r w:rsidRPr="003179BE">
        <w:rPr>
          <w:spacing w:val="-1"/>
        </w:rPr>
        <w:t>культурно-просветительных</w:t>
      </w:r>
      <w:r w:rsidRPr="003179BE">
        <w:rPr>
          <w:spacing w:val="54"/>
        </w:rPr>
        <w:t xml:space="preserve"> </w:t>
      </w:r>
      <w:r w:rsidRPr="003179BE">
        <w:rPr>
          <w:spacing w:val="-1"/>
        </w:rPr>
        <w:t>организаций</w:t>
      </w:r>
      <w:r w:rsidRPr="003179BE">
        <w:rPr>
          <w:spacing w:val="53"/>
        </w:rPr>
        <w:t xml:space="preserve"> </w:t>
      </w:r>
      <w:r w:rsidRPr="003179BE">
        <w:t>и</w:t>
      </w:r>
      <w:r w:rsidRPr="003179BE">
        <w:rPr>
          <w:spacing w:val="53"/>
        </w:rPr>
        <w:t xml:space="preserve"> </w:t>
      </w:r>
      <w:r w:rsidRPr="003179BE">
        <w:rPr>
          <w:spacing w:val="-1"/>
        </w:rPr>
        <w:t>организаций</w:t>
      </w:r>
      <w:r w:rsidRPr="003179BE">
        <w:rPr>
          <w:spacing w:val="53"/>
        </w:rPr>
        <w:t xml:space="preserve"> </w:t>
      </w:r>
      <w:r w:rsidRPr="003179BE">
        <w:t>соци</w:t>
      </w:r>
      <w:r w:rsidRPr="003179BE">
        <w:rPr>
          <w:spacing w:val="-1"/>
        </w:rPr>
        <w:t>ального</w:t>
      </w:r>
      <w:r w:rsidRPr="003179BE">
        <w:t xml:space="preserve"> </w:t>
      </w:r>
      <w:r w:rsidRPr="003179BE">
        <w:rPr>
          <w:spacing w:val="-1"/>
        </w:rPr>
        <w:t>обеспечения</w:t>
      </w:r>
      <w:r w:rsidRPr="003179BE">
        <w:t xml:space="preserve"> </w:t>
      </w:r>
      <w:r w:rsidRPr="003179BE">
        <w:rPr>
          <w:spacing w:val="-1"/>
        </w:rPr>
        <w:t>населения.</w:t>
      </w:r>
    </w:p>
    <w:p w14:paraId="5DEA7A6E" w14:textId="0C460F28" w:rsidR="00247468" w:rsidRPr="003179BE" w:rsidRDefault="00247468" w:rsidP="003179BE">
      <w:pPr>
        <w:pStyle w:val="a"/>
        <w:widowControl w:val="0"/>
        <w:numPr>
          <w:ilvl w:val="2"/>
          <w:numId w:val="37"/>
        </w:numPr>
        <w:tabs>
          <w:tab w:val="left" w:pos="1549"/>
        </w:tabs>
        <w:kinsoku w:val="0"/>
        <w:overflowPunct w:val="0"/>
        <w:autoSpaceDE w:val="0"/>
        <w:autoSpaceDN w:val="0"/>
        <w:adjustRightInd w:val="0"/>
        <w:spacing w:before="0" w:after="0"/>
        <w:ind w:right="109" w:firstLine="708"/>
        <w:rPr>
          <w:spacing w:val="-1"/>
        </w:rPr>
      </w:pPr>
      <w:r w:rsidRPr="003179BE">
        <w:rPr>
          <w:spacing w:val="-1"/>
        </w:rPr>
        <w:t>Дома</w:t>
      </w:r>
      <w:r w:rsidRPr="003179BE">
        <w:rPr>
          <w:spacing w:val="3"/>
        </w:rPr>
        <w:t xml:space="preserve"> </w:t>
      </w:r>
      <w:r w:rsidRPr="003179BE">
        <w:rPr>
          <w:spacing w:val="-1"/>
        </w:rPr>
        <w:t>траурных</w:t>
      </w:r>
      <w:r w:rsidRPr="003179BE">
        <w:rPr>
          <w:spacing w:val="3"/>
        </w:rPr>
        <w:t xml:space="preserve"> </w:t>
      </w:r>
      <w:r w:rsidRPr="003179BE">
        <w:t>обрядов</w:t>
      </w:r>
      <w:r w:rsidRPr="003179BE">
        <w:rPr>
          <w:spacing w:val="2"/>
        </w:rPr>
        <w:t xml:space="preserve"> </w:t>
      </w:r>
      <w:r w:rsidRPr="003179BE">
        <w:rPr>
          <w:spacing w:val="-1"/>
        </w:rPr>
        <w:t>размещают</w:t>
      </w:r>
      <w:r w:rsidRPr="003179BE">
        <w:rPr>
          <w:spacing w:val="2"/>
        </w:rPr>
        <w:t xml:space="preserve"> </w:t>
      </w:r>
      <w:r w:rsidRPr="003179BE">
        <w:t>на</w:t>
      </w:r>
      <w:r w:rsidRPr="003179BE">
        <w:rPr>
          <w:spacing w:val="5"/>
        </w:rPr>
        <w:t xml:space="preserve"> </w:t>
      </w:r>
      <w:r w:rsidRPr="003179BE">
        <w:rPr>
          <w:spacing w:val="-1"/>
        </w:rPr>
        <w:t>территории</w:t>
      </w:r>
      <w:r w:rsidRPr="003179BE">
        <w:rPr>
          <w:spacing w:val="3"/>
        </w:rPr>
        <w:t xml:space="preserve"> </w:t>
      </w:r>
      <w:r w:rsidRPr="003179BE">
        <w:rPr>
          <w:spacing w:val="-1"/>
        </w:rPr>
        <w:t>действующих</w:t>
      </w:r>
      <w:r w:rsidRPr="003179BE">
        <w:rPr>
          <w:spacing w:val="4"/>
        </w:rPr>
        <w:t xml:space="preserve"> </w:t>
      </w:r>
      <w:r w:rsidRPr="003179BE">
        <w:rPr>
          <w:spacing w:val="-1"/>
        </w:rPr>
        <w:t>или</w:t>
      </w:r>
      <w:r w:rsidRPr="003179BE">
        <w:rPr>
          <w:spacing w:val="3"/>
        </w:rPr>
        <w:t xml:space="preserve"> </w:t>
      </w:r>
      <w:r w:rsidRPr="003179BE">
        <w:t>вновь</w:t>
      </w:r>
      <w:r w:rsidRPr="003179BE">
        <w:rPr>
          <w:spacing w:val="2"/>
        </w:rPr>
        <w:t xml:space="preserve"> про</w:t>
      </w:r>
      <w:r w:rsidRPr="003179BE">
        <w:rPr>
          <w:spacing w:val="-1"/>
        </w:rPr>
        <w:t>ектируемых</w:t>
      </w:r>
      <w:r w:rsidRPr="003179BE">
        <w:rPr>
          <w:spacing w:val="35"/>
        </w:rPr>
        <w:t xml:space="preserve"> </w:t>
      </w:r>
      <w:r w:rsidRPr="003179BE">
        <w:t>кладбищ,</w:t>
      </w:r>
      <w:r w:rsidRPr="003179BE">
        <w:rPr>
          <w:spacing w:val="30"/>
        </w:rPr>
        <w:t xml:space="preserve"> </w:t>
      </w:r>
      <w:r w:rsidRPr="003179BE">
        <w:rPr>
          <w:spacing w:val="-1"/>
        </w:rPr>
        <w:t>территориях</w:t>
      </w:r>
      <w:r w:rsidRPr="003179BE">
        <w:rPr>
          <w:spacing w:val="33"/>
        </w:rPr>
        <w:t xml:space="preserve"> </w:t>
      </w:r>
      <w:r w:rsidRPr="003179BE">
        <w:rPr>
          <w:spacing w:val="-1"/>
        </w:rPr>
        <w:t>коммунальных</w:t>
      </w:r>
      <w:r w:rsidRPr="003179BE">
        <w:rPr>
          <w:spacing w:val="35"/>
        </w:rPr>
        <w:t xml:space="preserve"> </w:t>
      </w:r>
      <w:r w:rsidRPr="003179BE">
        <w:rPr>
          <w:spacing w:val="-1"/>
        </w:rPr>
        <w:t>зон,</w:t>
      </w:r>
      <w:r w:rsidRPr="003179BE">
        <w:rPr>
          <w:spacing w:val="33"/>
        </w:rPr>
        <w:t xml:space="preserve"> </w:t>
      </w:r>
      <w:r w:rsidRPr="003179BE">
        <w:rPr>
          <w:spacing w:val="-1"/>
        </w:rPr>
        <w:t>обособленных</w:t>
      </w:r>
      <w:r w:rsidRPr="003179BE">
        <w:rPr>
          <w:spacing w:val="32"/>
        </w:rPr>
        <w:t xml:space="preserve"> </w:t>
      </w:r>
      <w:r w:rsidRPr="003179BE">
        <w:rPr>
          <w:spacing w:val="-1"/>
        </w:rPr>
        <w:t>земельных</w:t>
      </w:r>
      <w:r w:rsidRPr="003179BE">
        <w:rPr>
          <w:spacing w:val="37"/>
        </w:rPr>
        <w:t xml:space="preserve"> </w:t>
      </w:r>
      <w:r w:rsidRPr="003179BE">
        <w:rPr>
          <w:spacing w:val="-2"/>
        </w:rPr>
        <w:t>участках</w:t>
      </w:r>
      <w:r w:rsidRPr="003179BE">
        <w:rPr>
          <w:spacing w:val="35"/>
        </w:rPr>
        <w:t xml:space="preserve"> </w:t>
      </w:r>
      <w:r w:rsidRPr="003179BE">
        <w:t>в</w:t>
      </w:r>
      <w:r w:rsidRPr="003179BE">
        <w:rPr>
          <w:spacing w:val="73"/>
        </w:rPr>
        <w:t xml:space="preserve"> </w:t>
      </w:r>
      <w:r w:rsidRPr="003179BE">
        <w:rPr>
          <w:spacing w:val="-1"/>
        </w:rPr>
        <w:t>границах</w:t>
      </w:r>
      <w:r w:rsidRPr="003179BE">
        <w:rPr>
          <w:spacing w:val="2"/>
        </w:rPr>
        <w:t xml:space="preserve"> </w:t>
      </w:r>
      <w:r w:rsidRPr="003179BE">
        <w:rPr>
          <w:spacing w:val="-1"/>
        </w:rPr>
        <w:t>жилой</w:t>
      </w:r>
      <w:r w:rsidRPr="003179BE">
        <w:t xml:space="preserve"> </w:t>
      </w:r>
      <w:r w:rsidRPr="003179BE">
        <w:rPr>
          <w:spacing w:val="-1"/>
        </w:rPr>
        <w:t>застройки</w:t>
      </w:r>
      <w:r w:rsidRPr="003179BE">
        <w:rPr>
          <w:spacing w:val="-2"/>
        </w:rPr>
        <w:t xml:space="preserve"> </w:t>
      </w:r>
      <w:r w:rsidRPr="003179BE">
        <w:t>и</w:t>
      </w:r>
      <w:r w:rsidRPr="003179BE">
        <w:rPr>
          <w:spacing w:val="4"/>
        </w:rPr>
        <w:t xml:space="preserve"> </w:t>
      </w:r>
      <w:r w:rsidRPr="003179BE">
        <w:t>на</w:t>
      </w:r>
      <w:r w:rsidRPr="003179BE">
        <w:rPr>
          <w:spacing w:val="-1"/>
        </w:rPr>
        <w:t xml:space="preserve"> территории</w:t>
      </w:r>
      <w:r w:rsidRPr="003179BE">
        <w:t xml:space="preserve"> </w:t>
      </w:r>
      <w:r w:rsidRPr="003179BE">
        <w:rPr>
          <w:spacing w:val="-1"/>
        </w:rPr>
        <w:t>пригородных</w:t>
      </w:r>
      <w:r w:rsidRPr="003179BE">
        <w:rPr>
          <w:spacing w:val="2"/>
        </w:rPr>
        <w:t xml:space="preserve"> </w:t>
      </w:r>
      <w:r w:rsidRPr="003179BE">
        <w:rPr>
          <w:spacing w:val="-1"/>
        </w:rPr>
        <w:t>зон.</w:t>
      </w:r>
    </w:p>
    <w:p w14:paraId="0767B3DF" w14:textId="2A9C08FE" w:rsidR="00247468" w:rsidRPr="003179BE" w:rsidRDefault="00247468" w:rsidP="003179BE">
      <w:pPr>
        <w:pStyle w:val="a"/>
        <w:numPr>
          <w:ilvl w:val="0"/>
          <w:numId w:val="0"/>
        </w:numPr>
        <w:kinsoku w:val="0"/>
        <w:overflowPunct w:val="0"/>
        <w:spacing w:before="0" w:after="0"/>
        <w:ind w:right="110" w:firstLine="709"/>
      </w:pPr>
      <w:r w:rsidRPr="003179BE">
        <w:rPr>
          <w:spacing w:val="-1"/>
        </w:rPr>
        <w:t>Расстояние</w:t>
      </w:r>
      <w:r w:rsidRPr="003179BE">
        <w:rPr>
          <w:spacing w:val="27"/>
        </w:rPr>
        <w:t xml:space="preserve"> </w:t>
      </w:r>
      <w:r w:rsidRPr="003179BE">
        <w:t>от</w:t>
      </w:r>
      <w:r w:rsidRPr="003179BE">
        <w:rPr>
          <w:spacing w:val="29"/>
        </w:rPr>
        <w:t xml:space="preserve"> </w:t>
      </w:r>
      <w:r w:rsidRPr="003179BE">
        <w:t>домов</w:t>
      </w:r>
      <w:r w:rsidRPr="003179BE">
        <w:rPr>
          <w:spacing w:val="27"/>
        </w:rPr>
        <w:t xml:space="preserve"> </w:t>
      </w:r>
      <w:r w:rsidRPr="003179BE">
        <w:rPr>
          <w:spacing w:val="-1"/>
        </w:rPr>
        <w:t>траурных</w:t>
      </w:r>
      <w:r w:rsidRPr="003179BE">
        <w:rPr>
          <w:spacing w:val="30"/>
        </w:rPr>
        <w:t xml:space="preserve"> </w:t>
      </w:r>
      <w:r w:rsidRPr="003179BE">
        <w:t>обрядов</w:t>
      </w:r>
      <w:r w:rsidRPr="003179BE">
        <w:rPr>
          <w:spacing w:val="28"/>
        </w:rPr>
        <w:t xml:space="preserve"> </w:t>
      </w:r>
      <w:r w:rsidRPr="003179BE">
        <w:t>до</w:t>
      </w:r>
      <w:r w:rsidRPr="003179BE">
        <w:rPr>
          <w:spacing w:val="28"/>
        </w:rPr>
        <w:t xml:space="preserve"> </w:t>
      </w:r>
      <w:r w:rsidRPr="003179BE">
        <w:rPr>
          <w:spacing w:val="-1"/>
        </w:rPr>
        <w:t>жилых</w:t>
      </w:r>
      <w:r w:rsidRPr="003179BE">
        <w:rPr>
          <w:spacing w:val="28"/>
        </w:rPr>
        <w:t xml:space="preserve"> </w:t>
      </w:r>
      <w:r w:rsidRPr="003179BE">
        <w:rPr>
          <w:spacing w:val="-1"/>
        </w:rPr>
        <w:t>зданий,</w:t>
      </w:r>
      <w:r w:rsidRPr="003179BE">
        <w:rPr>
          <w:spacing w:val="26"/>
        </w:rPr>
        <w:t xml:space="preserve"> </w:t>
      </w:r>
      <w:r w:rsidRPr="003179BE">
        <w:rPr>
          <w:spacing w:val="-1"/>
        </w:rPr>
        <w:t>территории</w:t>
      </w:r>
      <w:r w:rsidRPr="003179BE">
        <w:rPr>
          <w:spacing w:val="29"/>
        </w:rPr>
        <w:t xml:space="preserve"> </w:t>
      </w:r>
      <w:r w:rsidRPr="003179BE">
        <w:rPr>
          <w:spacing w:val="-1"/>
        </w:rPr>
        <w:t>лечебных,</w:t>
      </w:r>
      <w:r w:rsidRPr="003179BE">
        <w:rPr>
          <w:spacing w:val="28"/>
        </w:rPr>
        <w:t xml:space="preserve"> </w:t>
      </w:r>
      <w:r w:rsidRPr="003179BE">
        <w:rPr>
          <w:spacing w:val="2"/>
        </w:rPr>
        <w:t>дет</w:t>
      </w:r>
      <w:r w:rsidRPr="003179BE">
        <w:rPr>
          <w:spacing w:val="-1"/>
        </w:rPr>
        <w:t>ских,</w:t>
      </w:r>
      <w:r w:rsidRPr="003179BE">
        <w:rPr>
          <w:spacing w:val="6"/>
        </w:rPr>
        <w:t xml:space="preserve"> </w:t>
      </w:r>
      <w:r w:rsidRPr="003179BE">
        <w:rPr>
          <w:spacing w:val="-1"/>
        </w:rPr>
        <w:t>образовательных,</w:t>
      </w:r>
      <w:r w:rsidRPr="003179BE">
        <w:rPr>
          <w:spacing w:val="6"/>
        </w:rPr>
        <w:t xml:space="preserve"> </w:t>
      </w:r>
      <w:r w:rsidRPr="003179BE">
        <w:rPr>
          <w:spacing w:val="-1"/>
        </w:rPr>
        <w:t>спортивно-оздоровительных,</w:t>
      </w:r>
      <w:r w:rsidRPr="003179BE">
        <w:rPr>
          <w:spacing w:val="4"/>
        </w:rPr>
        <w:t xml:space="preserve"> </w:t>
      </w:r>
      <w:r w:rsidRPr="003179BE">
        <w:rPr>
          <w:spacing w:val="-1"/>
        </w:rPr>
        <w:t>культурно-просветительных</w:t>
      </w:r>
      <w:r w:rsidRPr="003179BE">
        <w:rPr>
          <w:spacing w:val="6"/>
        </w:rPr>
        <w:t xml:space="preserve"> </w:t>
      </w:r>
      <w:r w:rsidRPr="003179BE">
        <w:rPr>
          <w:spacing w:val="-1"/>
        </w:rPr>
        <w:t>организа</w:t>
      </w:r>
      <w:r w:rsidRPr="003179BE">
        <w:t>ций</w:t>
      </w:r>
      <w:r w:rsidRPr="003179BE">
        <w:rPr>
          <w:spacing w:val="12"/>
        </w:rPr>
        <w:t xml:space="preserve"> </w:t>
      </w:r>
      <w:r w:rsidRPr="003179BE">
        <w:t>и</w:t>
      </w:r>
      <w:r w:rsidRPr="003179BE">
        <w:rPr>
          <w:spacing w:val="12"/>
        </w:rPr>
        <w:t xml:space="preserve"> </w:t>
      </w:r>
      <w:r w:rsidRPr="003179BE">
        <w:rPr>
          <w:spacing w:val="-1"/>
        </w:rPr>
        <w:t>организаций</w:t>
      </w:r>
      <w:r w:rsidRPr="003179BE">
        <w:rPr>
          <w:spacing w:val="15"/>
        </w:rPr>
        <w:t xml:space="preserve"> </w:t>
      </w:r>
      <w:r w:rsidRPr="003179BE">
        <w:rPr>
          <w:spacing w:val="-1"/>
        </w:rPr>
        <w:t>социального</w:t>
      </w:r>
      <w:r w:rsidRPr="003179BE">
        <w:rPr>
          <w:spacing w:val="14"/>
        </w:rPr>
        <w:t xml:space="preserve"> </w:t>
      </w:r>
      <w:r w:rsidRPr="003179BE">
        <w:rPr>
          <w:spacing w:val="-1"/>
        </w:rPr>
        <w:t>обеспечения</w:t>
      </w:r>
      <w:r w:rsidRPr="003179BE">
        <w:rPr>
          <w:spacing w:val="11"/>
        </w:rPr>
        <w:t xml:space="preserve"> </w:t>
      </w:r>
      <w:r w:rsidRPr="003179BE">
        <w:rPr>
          <w:spacing w:val="-1"/>
        </w:rPr>
        <w:t>регламентируется</w:t>
      </w:r>
      <w:r w:rsidRPr="003179BE">
        <w:rPr>
          <w:spacing w:val="14"/>
        </w:rPr>
        <w:t xml:space="preserve"> </w:t>
      </w:r>
      <w:r w:rsidRPr="003179BE">
        <w:t>с</w:t>
      </w:r>
      <w:r w:rsidRPr="003179BE">
        <w:rPr>
          <w:spacing w:val="15"/>
        </w:rPr>
        <w:t xml:space="preserve"> </w:t>
      </w:r>
      <w:r w:rsidRPr="003179BE">
        <w:t>учетом</w:t>
      </w:r>
      <w:r w:rsidRPr="003179BE">
        <w:rPr>
          <w:spacing w:val="13"/>
        </w:rPr>
        <w:t xml:space="preserve"> </w:t>
      </w:r>
      <w:r w:rsidRPr="003179BE">
        <w:rPr>
          <w:spacing w:val="-1"/>
        </w:rPr>
        <w:t>характера</w:t>
      </w:r>
      <w:r w:rsidRPr="003179BE">
        <w:rPr>
          <w:spacing w:val="13"/>
        </w:rPr>
        <w:t xml:space="preserve"> </w:t>
      </w:r>
      <w:r w:rsidRPr="003179BE">
        <w:rPr>
          <w:spacing w:val="-1"/>
        </w:rPr>
        <w:t>траурного</w:t>
      </w:r>
      <w:r w:rsidRPr="003179BE">
        <w:rPr>
          <w:spacing w:val="87"/>
        </w:rPr>
        <w:t xml:space="preserve"> </w:t>
      </w:r>
      <w:r w:rsidRPr="003179BE">
        <w:t xml:space="preserve">обряда и должно </w:t>
      </w:r>
      <w:r w:rsidRPr="003179BE">
        <w:rPr>
          <w:spacing w:val="-1"/>
        </w:rPr>
        <w:t>составлять</w:t>
      </w:r>
      <w:r w:rsidRPr="003179BE">
        <w:rPr>
          <w:spacing w:val="1"/>
        </w:rPr>
        <w:t xml:space="preserve"> </w:t>
      </w:r>
      <w:r w:rsidRPr="003179BE">
        <w:t>не</w:t>
      </w:r>
      <w:r w:rsidRPr="003179BE">
        <w:rPr>
          <w:spacing w:val="-1"/>
        </w:rPr>
        <w:t xml:space="preserve"> менее </w:t>
      </w:r>
      <w:r w:rsidRPr="003179BE">
        <w:t>100 м.</w:t>
      </w:r>
    </w:p>
    <w:p w14:paraId="31B217AF" w14:textId="77777777" w:rsidR="00247468" w:rsidRPr="003179BE" w:rsidRDefault="00247468" w:rsidP="003179BE">
      <w:pPr>
        <w:pStyle w:val="a"/>
        <w:widowControl w:val="0"/>
        <w:numPr>
          <w:ilvl w:val="1"/>
          <w:numId w:val="34"/>
        </w:numPr>
        <w:tabs>
          <w:tab w:val="left" w:pos="1247"/>
        </w:tabs>
        <w:kinsoku w:val="0"/>
        <w:overflowPunct w:val="0"/>
        <w:autoSpaceDE w:val="0"/>
        <w:autoSpaceDN w:val="0"/>
        <w:adjustRightInd w:val="0"/>
        <w:spacing w:before="0" w:after="0"/>
        <w:jc w:val="left"/>
        <w:rPr>
          <w:spacing w:val="-1"/>
        </w:rPr>
      </w:pPr>
      <w:r w:rsidRPr="003179BE">
        <w:t xml:space="preserve">Зоны </w:t>
      </w:r>
      <w:r w:rsidRPr="003179BE">
        <w:rPr>
          <w:spacing w:val="-1"/>
        </w:rPr>
        <w:t>размещения</w:t>
      </w:r>
      <w:r w:rsidRPr="003179BE">
        <w:t xml:space="preserve"> </w:t>
      </w:r>
      <w:r w:rsidRPr="003179BE">
        <w:rPr>
          <w:spacing w:val="-1"/>
        </w:rPr>
        <w:t>скотомогильников</w:t>
      </w:r>
    </w:p>
    <w:p w14:paraId="6D153402" w14:textId="148FE97B" w:rsidR="00247468" w:rsidRPr="003179BE" w:rsidRDefault="00247468" w:rsidP="003179BE">
      <w:pPr>
        <w:pStyle w:val="a"/>
        <w:widowControl w:val="0"/>
        <w:numPr>
          <w:ilvl w:val="2"/>
          <w:numId w:val="34"/>
        </w:numPr>
        <w:tabs>
          <w:tab w:val="left" w:pos="1480"/>
        </w:tabs>
        <w:kinsoku w:val="0"/>
        <w:overflowPunct w:val="0"/>
        <w:autoSpaceDE w:val="0"/>
        <w:autoSpaceDN w:val="0"/>
        <w:adjustRightInd w:val="0"/>
        <w:spacing w:before="0" w:after="0"/>
        <w:ind w:right="112" w:firstLine="708"/>
      </w:pPr>
      <w:r w:rsidRPr="003179BE">
        <w:rPr>
          <w:spacing w:val="-1"/>
        </w:rPr>
        <w:t>Скотомогильники</w:t>
      </w:r>
      <w:r w:rsidRPr="003179BE">
        <w:rPr>
          <w:spacing w:val="53"/>
        </w:rPr>
        <w:t xml:space="preserve"> </w:t>
      </w:r>
      <w:r w:rsidRPr="003179BE">
        <w:rPr>
          <w:spacing w:val="-1"/>
        </w:rPr>
        <w:t>(биотермические</w:t>
      </w:r>
      <w:r w:rsidRPr="003179BE">
        <w:rPr>
          <w:spacing w:val="51"/>
        </w:rPr>
        <w:t xml:space="preserve"> </w:t>
      </w:r>
      <w:r w:rsidRPr="003179BE">
        <w:rPr>
          <w:spacing w:val="-1"/>
        </w:rPr>
        <w:t>ямы)</w:t>
      </w:r>
      <w:r w:rsidRPr="003179BE">
        <w:rPr>
          <w:spacing w:val="51"/>
        </w:rPr>
        <w:t xml:space="preserve"> </w:t>
      </w:r>
      <w:r w:rsidRPr="003179BE">
        <w:rPr>
          <w:spacing w:val="-1"/>
        </w:rPr>
        <w:t>предназначены</w:t>
      </w:r>
      <w:r w:rsidRPr="003179BE">
        <w:rPr>
          <w:spacing w:val="52"/>
        </w:rPr>
        <w:t xml:space="preserve"> </w:t>
      </w:r>
      <w:r w:rsidRPr="003179BE">
        <w:t>для</w:t>
      </w:r>
      <w:r w:rsidRPr="003179BE">
        <w:rPr>
          <w:spacing w:val="53"/>
        </w:rPr>
        <w:t xml:space="preserve"> </w:t>
      </w:r>
      <w:r w:rsidRPr="003179BE">
        <w:rPr>
          <w:spacing w:val="-1"/>
        </w:rPr>
        <w:t>обеззараживания,</w:t>
      </w:r>
      <w:r w:rsidRPr="003179BE">
        <w:rPr>
          <w:spacing w:val="83"/>
        </w:rPr>
        <w:t xml:space="preserve"> </w:t>
      </w:r>
      <w:r w:rsidRPr="003179BE">
        <w:rPr>
          <w:spacing w:val="-1"/>
        </w:rPr>
        <w:lastRenderedPageBreak/>
        <w:t>уничтожения</w:t>
      </w:r>
      <w:r w:rsidRPr="003179BE">
        <w:rPr>
          <w:spacing w:val="21"/>
        </w:rPr>
        <w:t xml:space="preserve"> </w:t>
      </w:r>
      <w:r w:rsidRPr="003179BE">
        <w:rPr>
          <w:spacing w:val="-1"/>
        </w:rPr>
        <w:t>сжиганием</w:t>
      </w:r>
      <w:r w:rsidRPr="003179BE">
        <w:rPr>
          <w:spacing w:val="20"/>
        </w:rPr>
        <w:t xml:space="preserve"> </w:t>
      </w:r>
      <w:r w:rsidRPr="003179BE">
        <w:t>или</w:t>
      </w:r>
      <w:r w:rsidRPr="003179BE">
        <w:rPr>
          <w:spacing w:val="22"/>
        </w:rPr>
        <w:t xml:space="preserve"> </w:t>
      </w:r>
      <w:r w:rsidRPr="003179BE">
        <w:rPr>
          <w:spacing w:val="-1"/>
        </w:rPr>
        <w:t>захоронения</w:t>
      </w:r>
      <w:r w:rsidRPr="003179BE">
        <w:rPr>
          <w:spacing w:val="21"/>
        </w:rPr>
        <w:t xml:space="preserve"> </w:t>
      </w:r>
      <w:r w:rsidRPr="003179BE">
        <w:rPr>
          <w:spacing w:val="-1"/>
        </w:rPr>
        <w:t>биологических</w:t>
      </w:r>
      <w:r w:rsidRPr="003179BE">
        <w:rPr>
          <w:spacing w:val="23"/>
        </w:rPr>
        <w:t xml:space="preserve"> </w:t>
      </w:r>
      <w:r w:rsidRPr="003179BE">
        <w:rPr>
          <w:spacing w:val="-1"/>
        </w:rPr>
        <w:t>отходов</w:t>
      </w:r>
      <w:r w:rsidRPr="003179BE">
        <w:rPr>
          <w:spacing w:val="21"/>
        </w:rPr>
        <w:t xml:space="preserve"> </w:t>
      </w:r>
      <w:r w:rsidRPr="003179BE">
        <w:rPr>
          <w:spacing w:val="-1"/>
        </w:rPr>
        <w:t>(трупов</w:t>
      </w:r>
      <w:r w:rsidRPr="003179BE">
        <w:rPr>
          <w:spacing w:val="29"/>
        </w:rPr>
        <w:t xml:space="preserve"> </w:t>
      </w:r>
      <w:r w:rsidRPr="003179BE">
        <w:t>животных</w:t>
      </w:r>
      <w:r w:rsidRPr="003179BE">
        <w:rPr>
          <w:spacing w:val="23"/>
        </w:rPr>
        <w:t xml:space="preserve"> </w:t>
      </w:r>
      <w:r w:rsidRPr="003179BE">
        <w:t>и</w:t>
      </w:r>
      <w:r w:rsidRPr="003179BE">
        <w:rPr>
          <w:spacing w:val="19"/>
        </w:rPr>
        <w:t xml:space="preserve"> </w:t>
      </w:r>
      <w:r w:rsidRPr="003179BE">
        <w:rPr>
          <w:spacing w:val="-1"/>
        </w:rPr>
        <w:t>птиц;</w:t>
      </w:r>
      <w:r w:rsidRPr="003179BE">
        <w:rPr>
          <w:spacing w:val="75"/>
        </w:rPr>
        <w:t xml:space="preserve"> </w:t>
      </w:r>
      <w:r w:rsidRPr="003179BE">
        <w:rPr>
          <w:spacing w:val="-1"/>
        </w:rPr>
        <w:t>ветеринарных</w:t>
      </w:r>
      <w:r w:rsidRPr="003179BE">
        <w:rPr>
          <w:spacing w:val="23"/>
        </w:rPr>
        <w:t xml:space="preserve"> </w:t>
      </w:r>
      <w:r w:rsidRPr="003179BE">
        <w:rPr>
          <w:spacing w:val="-1"/>
        </w:rPr>
        <w:t>конфискатов,</w:t>
      </w:r>
      <w:r w:rsidRPr="003179BE">
        <w:rPr>
          <w:spacing w:val="23"/>
        </w:rPr>
        <w:t xml:space="preserve"> </w:t>
      </w:r>
      <w:r w:rsidRPr="003179BE">
        <w:rPr>
          <w:spacing w:val="-1"/>
        </w:rPr>
        <w:t>выявленных</w:t>
      </w:r>
      <w:r w:rsidRPr="003179BE">
        <w:rPr>
          <w:spacing w:val="25"/>
        </w:rPr>
        <w:t xml:space="preserve"> </w:t>
      </w:r>
      <w:r w:rsidRPr="003179BE">
        <w:t>на</w:t>
      </w:r>
      <w:r w:rsidRPr="003179BE">
        <w:rPr>
          <w:spacing w:val="25"/>
        </w:rPr>
        <w:t xml:space="preserve"> </w:t>
      </w:r>
      <w:r w:rsidRPr="003179BE">
        <w:rPr>
          <w:spacing w:val="-1"/>
        </w:rPr>
        <w:t>убойных</w:t>
      </w:r>
      <w:r w:rsidRPr="003179BE">
        <w:rPr>
          <w:spacing w:val="25"/>
        </w:rPr>
        <w:t xml:space="preserve"> </w:t>
      </w:r>
      <w:r w:rsidRPr="003179BE">
        <w:rPr>
          <w:spacing w:val="-1"/>
        </w:rPr>
        <w:t>пунктах,</w:t>
      </w:r>
      <w:r w:rsidRPr="003179BE">
        <w:rPr>
          <w:spacing w:val="21"/>
        </w:rPr>
        <w:t xml:space="preserve"> </w:t>
      </w:r>
      <w:r w:rsidRPr="003179BE">
        <w:rPr>
          <w:spacing w:val="-1"/>
        </w:rPr>
        <w:t>хладобойнях,</w:t>
      </w:r>
      <w:r w:rsidRPr="003179BE">
        <w:rPr>
          <w:spacing w:val="23"/>
        </w:rPr>
        <w:t xml:space="preserve"> </w:t>
      </w:r>
      <w:r w:rsidRPr="003179BE">
        <w:t>в</w:t>
      </w:r>
      <w:r w:rsidRPr="003179BE">
        <w:rPr>
          <w:spacing w:val="23"/>
        </w:rPr>
        <w:t xml:space="preserve"> </w:t>
      </w:r>
      <w:r w:rsidRPr="003179BE">
        <w:t>мясоперераба</w:t>
      </w:r>
      <w:r w:rsidRPr="003179BE">
        <w:rPr>
          <w:spacing w:val="-1"/>
        </w:rPr>
        <w:t>тывающих</w:t>
      </w:r>
      <w:r w:rsidRPr="003179BE">
        <w:rPr>
          <w:spacing w:val="25"/>
        </w:rPr>
        <w:t xml:space="preserve"> </w:t>
      </w:r>
      <w:r w:rsidRPr="003179BE">
        <w:rPr>
          <w:spacing w:val="-1"/>
        </w:rPr>
        <w:t>организациях,</w:t>
      </w:r>
      <w:r w:rsidRPr="003179BE">
        <w:rPr>
          <w:spacing w:val="23"/>
        </w:rPr>
        <w:t xml:space="preserve"> </w:t>
      </w:r>
      <w:r w:rsidRPr="003179BE">
        <w:rPr>
          <w:spacing w:val="-1"/>
        </w:rPr>
        <w:t>рынках,</w:t>
      </w:r>
      <w:r w:rsidRPr="003179BE">
        <w:rPr>
          <w:spacing w:val="23"/>
        </w:rPr>
        <w:t xml:space="preserve"> </w:t>
      </w:r>
      <w:r w:rsidRPr="003179BE">
        <w:rPr>
          <w:spacing w:val="-1"/>
        </w:rPr>
        <w:t>организациях</w:t>
      </w:r>
      <w:r w:rsidRPr="003179BE">
        <w:rPr>
          <w:spacing w:val="25"/>
        </w:rPr>
        <w:t xml:space="preserve"> </w:t>
      </w:r>
      <w:r w:rsidRPr="003179BE">
        <w:t>торговли</w:t>
      </w:r>
      <w:r w:rsidRPr="003179BE">
        <w:rPr>
          <w:spacing w:val="24"/>
        </w:rPr>
        <w:t xml:space="preserve"> </w:t>
      </w:r>
      <w:r w:rsidRPr="003179BE">
        <w:t>и</w:t>
      </w:r>
      <w:r w:rsidRPr="003179BE">
        <w:rPr>
          <w:spacing w:val="24"/>
        </w:rPr>
        <w:t xml:space="preserve"> </w:t>
      </w:r>
      <w:r w:rsidRPr="003179BE">
        <w:rPr>
          <w:spacing w:val="-1"/>
        </w:rPr>
        <w:t>других</w:t>
      </w:r>
      <w:r w:rsidRPr="003179BE">
        <w:rPr>
          <w:spacing w:val="25"/>
        </w:rPr>
        <w:t xml:space="preserve"> </w:t>
      </w:r>
      <w:r w:rsidRPr="003179BE">
        <w:rPr>
          <w:spacing w:val="-1"/>
        </w:rPr>
        <w:t>организациях;</w:t>
      </w:r>
      <w:r w:rsidRPr="003179BE">
        <w:rPr>
          <w:spacing w:val="24"/>
        </w:rPr>
        <w:t xml:space="preserve"> </w:t>
      </w:r>
      <w:r w:rsidRPr="003179BE">
        <w:rPr>
          <w:spacing w:val="-1"/>
        </w:rPr>
        <w:t>других</w:t>
      </w:r>
      <w:r w:rsidRPr="003179BE">
        <w:rPr>
          <w:spacing w:val="25"/>
        </w:rPr>
        <w:t xml:space="preserve"> </w:t>
      </w:r>
      <w:r w:rsidRPr="003179BE">
        <w:rPr>
          <w:spacing w:val="2"/>
        </w:rPr>
        <w:t>от</w:t>
      </w:r>
      <w:r w:rsidRPr="003179BE">
        <w:t>ходов,</w:t>
      </w:r>
      <w:r w:rsidRPr="003179BE">
        <w:rPr>
          <w:spacing w:val="28"/>
        </w:rPr>
        <w:t xml:space="preserve"> </w:t>
      </w:r>
      <w:r w:rsidRPr="003179BE">
        <w:rPr>
          <w:spacing w:val="-1"/>
        </w:rPr>
        <w:t>получаемых</w:t>
      </w:r>
      <w:r w:rsidRPr="003179BE">
        <w:rPr>
          <w:spacing w:val="32"/>
        </w:rPr>
        <w:t xml:space="preserve"> </w:t>
      </w:r>
      <w:r w:rsidRPr="003179BE">
        <w:rPr>
          <w:spacing w:val="-1"/>
        </w:rPr>
        <w:t>при</w:t>
      </w:r>
      <w:r w:rsidRPr="003179BE">
        <w:rPr>
          <w:spacing w:val="31"/>
        </w:rPr>
        <w:t xml:space="preserve"> </w:t>
      </w:r>
      <w:r w:rsidRPr="003179BE">
        <w:rPr>
          <w:spacing w:val="-1"/>
        </w:rPr>
        <w:t>переработке</w:t>
      </w:r>
      <w:r w:rsidRPr="003179BE">
        <w:rPr>
          <w:spacing w:val="30"/>
        </w:rPr>
        <w:t xml:space="preserve"> </w:t>
      </w:r>
      <w:r w:rsidRPr="003179BE">
        <w:rPr>
          <w:spacing w:val="-1"/>
        </w:rPr>
        <w:t>пищевого</w:t>
      </w:r>
      <w:r w:rsidRPr="003179BE">
        <w:rPr>
          <w:spacing w:val="30"/>
        </w:rPr>
        <w:t xml:space="preserve"> </w:t>
      </w:r>
      <w:r w:rsidRPr="003179BE">
        <w:t>и</w:t>
      </w:r>
      <w:r w:rsidRPr="003179BE">
        <w:rPr>
          <w:spacing w:val="31"/>
        </w:rPr>
        <w:t xml:space="preserve"> </w:t>
      </w:r>
      <w:r w:rsidRPr="003179BE">
        <w:rPr>
          <w:spacing w:val="-1"/>
        </w:rPr>
        <w:t>непищевого</w:t>
      </w:r>
      <w:r w:rsidRPr="003179BE">
        <w:rPr>
          <w:spacing w:val="30"/>
        </w:rPr>
        <w:t xml:space="preserve"> </w:t>
      </w:r>
      <w:r w:rsidRPr="003179BE">
        <w:rPr>
          <w:spacing w:val="-1"/>
        </w:rPr>
        <w:t>сырья</w:t>
      </w:r>
      <w:r w:rsidRPr="003179BE">
        <w:rPr>
          <w:spacing w:val="31"/>
        </w:rPr>
        <w:t xml:space="preserve"> </w:t>
      </w:r>
      <w:r w:rsidRPr="003179BE">
        <w:t>животного</w:t>
      </w:r>
      <w:r w:rsidRPr="003179BE">
        <w:rPr>
          <w:spacing w:val="28"/>
        </w:rPr>
        <w:t xml:space="preserve"> </w:t>
      </w:r>
      <w:r w:rsidRPr="003179BE">
        <w:rPr>
          <w:spacing w:val="-1"/>
        </w:rPr>
        <w:t>происхожде</w:t>
      </w:r>
      <w:r w:rsidRPr="003179BE">
        <w:t>ния).</w:t>
      </w:r>
    </w:p>
    <w:p w14:paraId="61791069" w14:textId="322C87E1" w:rsidR="00247468" w:rsidRPr="003179BE" w:rsidRDefault="00247468" w:rsidP="003179BE">
      <w:pPr>
        <w:pStyle w:val="a"/>
        <w:widowControl w:val="0"/>
        <w:numPr>
          <w:ilvl w:val="2"/>
          <w:numId w:val="34"/>
        </w:numPr>
        <w:tabs>
          <w:tab w:val="left" w:pos="1458"/>
        </w:tabs>
        <w:kinsoku w:val="0"/>
        <w:overflowPunct w:val="0"/>
        <w:autoSpaceDE w:val="0"/>
        <w:autoSpaceDN w:val="0"/>
        <w:adjustRightInd w:val="0"/>
        <w:spacing w:before="0" w:after="0"/>
        <w:ind w:right="108" w:firstLine="708"/>
        <w:rPr>
          <w:spacing w:val="-1"/>
        </w:rPr>
      </w:pPr>
      <w:r w:rsidRPr="003179BE">
        <w:rPr>
          <w:spacing w:val="-1"/>
        </w:rPr>
        <w:t>Выбор</w:t>
      </w:r>
      <w:r w:rsidRPr="003179BE">
        <w:rPr>
          <w:spacing w:val="30"/>
        </w:rPr>
        <w:t xml:space="preserve"> </w:t>
      </w:r>
      <w:r w:rsidRPr="003179BE">
        <w:t>и</w:t>
      </w:r>
      <w:r w:rsidRPr="003179BE">
        <w:rPr>
          <w:spacing w:val="31"/>
        </w:rPr>
        <w:t xml:space="preserve"> </w:t>
      </w:r>
      <w:r w:rsidRPr="003179BE">
        <w:t>отвод</w:t>
      </w:r>
      <w:r w:rsidRPr="003179BE">
        <w:rPr>
          <w:spacing w:val="31"/>
        </w:rPr>
        <w:t xml:space="preserve"> </w:t>
      </w:r>
      <w:r w:rsidRPr="003179BE">
        <w:rPr>
          <w:spacing w:val="-1"/>
        </w:rPr>
        <w:t>земельного</w:t>
      </w:r>
      <w:r w:rsidRPr="003179BE">
        <w:rPr>
          <w:spacing w:val="33"/>
        </w:rPr>
        <w:t xml:space="preserve"> </w:t>
      </w:r>
      <w:r w:rsidRPr="003179BE">
        <w:rPr>
          <w:spacing w:val="-1"/>
        </w:rPr>
        <w:t>участка</w:t>
      </w:r>
      <w:r w:rsidRPr="003179BE">
        <w:rPr>
          <w:spacing w:val="30"/>
        </w:rPr>
        <w:t xml:space="preserve"> </w:t>
      </w:r>
      <w:r w:rsidRPr="003179BE">
        <w:t>для</w:t>
      </w:r>
      <w:r w:rsidRPr="003179BE">
        <w:rPr>
          <w:spacing w:val="33"/>
        </w:rPr>
        <w:t xml:space="preserve"> </w:t>
      </w:r>
      <w:r w:rsidRPr="003179BE">
        <w:rPr>
          <w:spacing w:val="-1"/>
        </w:rPr>
        <w:t>строительства</w:t>
      </w:r>
      <w:r w:rsidRPr="003179BE">
        <w:rPr>
          <w:spacing w:val="29"/>
        </w:rPr>
        <w:t xml:space="preserve"> </w:t>
      </w:r>
      <w:r w:rsidRPr="003179BE">
        <w:rPr>
          <w:spacing w:val="-1"/>
        </w:rPr>
        <w:t>скотомогильника</w:t>
      </w:r>
      <w:r w:rsidRPr="003179BE">
        <w:rPr>
          <w:spacing w:val="30"/>
        </w:rPr>
        <w:t xml:space="preserve"> </w:t>
      </w:r>
      <w:r w:rsidRPr="003179BE">
        <w:rPr>
          <w:spacing w:val="-1"/>
        </w:rPr>
        <w:t>или</w:t>
      </w:r>
      <w:r w:rsidRPr="003179BE">
        <w:rPr>
          <w:spacing w:val="32"/>
        </w:rPr>
        <w:t xml:space="preserve"> </w:t>
      </w:r>
      <w:r w:rsidRPr="003179BE">
        <w:rPr>
          <w:spacing w:val="2"/>
        </w:rPr>
        <w:t>от</w:t>
      </w:r>
      <w:r w:rsidRPr="003179BE">
        <w:rPr>
          <w:spacing w:val="-1"/>
        </w:rPr>
        <w:t>дельно</w:t>
      </w:r>
      <w:r w:rsidRPr="003179BE">
        <w:rPr>
          <w:spacing w:val="18"/>
        </w:rPr>
        <w:t xml:space="preserve"> </w:t>
      </w:r>
      <w:r w:rsidRPr="003179BE">
        <w:rPr>
          <w:spacing w:val="-1"/>
        </w:rPr>
        <w:t>стоящей</w:t>
      </w:r>
      <w:r w:rsidRPr="003179BE">
        <w:rPr>
          <w:spacing w:val="19"/>
        </w:rPr>
        <w:t xml:space="preserve"> </w:t>
      </w:r>
      <w:r w:rsidRPr="003179BE">
        <w:rPr>
          <w:spacing w:val="-1"/>
        </w:rPr>
        <w:t>биотермической</w:t>
      </w:r>
      <w:r w:rsidRPr="003179BE">
        <w:rPr>
          <w:spacing w:val="19"/>
        </w:rPr>
        <w:t xml:space="preserve"> </w:t>
      </w:r>
      <w:r w:rsidRPr="003179BE">
        <w:rPr>
          <w:spacing w:val="-1"/>
        </w:rPr>
        <w:t>ямы</w:t>
      </w:r>
      <w:r w:rsidRPr="003179BE">
        <w:rPr>
          <w:spacing w:val="18"/>
        </w:rPr>
        <w:t xml:space="preserve"> </w:t>
      </w:r>
      <w:r w:rsidRPr="003179BE">
        <w:rPr>
          <w:spacing w:val="-1"/>
        </w:rPr>
        <w:t>проводит</w:t>
      </w:r>
      <w:r w:rsidRPr="003179BE">
        <w:rPr>
          <w:spacing w:val="19"/>
        </w:rPr>
        <w:t xml:space="preserve"> </w:t>
      </w:r>
      <w:r w:rsidRPr="003179BE">
        <w:rPr>
          <w:spacing w:val="-1"/>
        </w:rPr>
        <w:t>орган</w:t>
      </w:r>
      <w:r w:rsidRPr="003179BE">
        <w:rPr>
          <w:spacing w:val="19"/>
        </w:rPr>
        <w:t xml:space="preserve"> </w:t>
      </w:r>
      <w:r w:rsidRPr="003179BE">
        <w:rPr>
          <w:spacing w:val="-1"/>
        </w:rPr>
        <w:t>местного</w:t>
      </w:r>
      <w:r w:rsidRPr="003179BE">
        <w:rPr>
          <w:spacing w:val="18"/>
        </w:rPr>
        <w:t xml:space="preserve"> </w:t>
      </w:r>
      <w:r w:rsidRPr="003179BE">
        <w:rPr>
          <w:spacing w:val="-1"/>
        </w:rPr>
        <w:t>самоуправления</w:t>
      </w:r>
      <w:r w:rsidRPr="003179BE">
        <w:rPr>
          <w:spacing w:val="18"/>
        </w:rPr>
        <w:t xml:space="preserve"> </w:t>
      </w:r>
      <w:r w:rsidRPr="003179BE">
        <w:t>по</w:t>
      </w:r>
      <w:r w:rsidRPr="003179BE">
        <w:rPr>
          <w:spacing w:val="16"/>
        </w:rPr>
        <w:t xml:space="preserve"> </w:t>
      </w:r>
      <w:r w:rsidRPr="003179BE">
        <w:t>представ</w:t>
      </w:r>
      <w:r w:rsidRPr="003179BE">
        <w:rPr>
          <w:spacing w:val="-1"/>
        </w:rPr>
        <w:t>лению</w:t>
      </w:r>
      <w:r w:rsidRPr="003179BE">
        <w:rPr>
          <w:spacing w:val="33"/>
        </w:rPr>
        <w:t xml:space="preserve"> </w:t>
      </w:r>
      <w:r w:rsidRPr="003179BE">
        <w:rPr>
          <w:spacing w:val="-1"/>
        </w:rPr>
        <w:t>организации</w:t>
      </w:r>
      <w:r w:rsidRPr="003179BE">
        <w:rPr>
          <w:spacing w:val="31"/>
        </w:rPr>
        <w:t xml:space="preserve"> </w:t>
      </w:r>
      <w:r w:rsidRPr="003179BE">
        <w:rPr>
          <w:spacing w:val="-1"/>
        </w:rPr>
        <w:t>государственной</w:t>
      </w:r>
      <w:r w:rsidRPr="003179BE">
        <w:rPr>
          <w:spacing w:val="34"/>
        </w:rPr>
        <w:t xml:space="preserve"> </w:t>
      </w:r>
      <w:r w:rsidRPr="003179BE">
        <w:rPr>
          <w:spacing w:val="-1"/>
        </w:rPr>
        <w:t>ветеринарной</w:t>
      </w:r>
      <w:r w:rsidRPr="003179BE">
        <w:rPr>
          <w:spacing w:val="34"/>
        </w:rPr>
        <w:t xml:space="preserve"> </w:t>
      </w:r>
      <w:r w:rsidRPr="003179BE">
        <w:rPr>
          <w:spacing w:val="-1"/>
        </w:rPr>
        <w:t>службы</w:t>
      </w:r>
      <w:r w:rsidRPr="003179BE">
        <w:rPr>
          <w:spacing w:val="32"/>
        </w:rPr>
        <w:t xml:space="preserve"> </w:t>
      </w:r>
      <w:r w:rsidRPr="003179BE">
        <w:t>при</w:t>
      </w:r>
      <w:r w:rsidRPr="003179BE">
        <w:rPr>
          <w:spacing w:val="34"/>
        </w:rPr>
        <w:t xml:space="preserve"> </w:t>
      </w:r>
      <w:r w:rsidRPr="003179BE">
        <w:rPr>
          <w:spacing w:val="-1"/>
        </w:rPr>
        <w:t>наличии</w:t>
      </w:r>
      <w:r w:rsidRPr="003179BE">
        <w:rPr>
          <w:spacing w:val="34"/>
        </w:rPr>
        <w:t xml:space="preserve"> </w:t>
      </w:r>
      <w:r w:rsidR="0028237A" w:rsidRPr="003179BE">
        <w:t>санитарно</w:t>
      </w:r>
      <w:r w:rsidR="002E1B53">
        <w:t>-</w:t>
      </w:r>
      <w:r w:rsidRPr="003179BE">
        <w:rPr>
          <w:spacing w:val="-1"/>
        </w:rPr>
        <w:t>эпидемиологического</w:t>
      </w:r>
      <w:r w:rsidRPr="003179BE">
        <w:rPr>
          <w:spacing w:val="4"/>
        </w:rPr>
        <w:t xml:space="preserve"> </w:t>
      </w:r>
      <w:r w:rsidRPr="003179BE">
        <w:rPr>
          <w:spacing w:val="-1"/>
        </w:rPr>
        <w:t>заключения</w:t>
      </w:r>
      <w:r w:rsidRPr="003179BE">
        <w:rPr>
          <w:spacing w:val="4"/>
        </w:rPr>
        <w:t xml:space="preserve"> </w:t>
      </w:r>
      <w:r w:rsidRPr="003179BE">
        <w:t>о</w:t>
      </w:r>
      <w:r w:rsidRPr="003179BE">
        <w:rPr>
          <w:spacing w:val="4"/>
        </w:rPr>
        <w:t xml:space="preserve"> </w:t>
      </w:r>
      <w:r w:rsidRPr="003179BE">
        <w:rPr>
          <w:spacing w:val="-1"/>
        </w:rPr>
        <w:t>соответствии</w:t>
      </w:r>
      <w:r w:rsidRPr="003179BE">
        <w:rPr>
          <w:spacing w:val="5"/>
        </w:rPr>
        <w:t xml:space="preserve"> </w:t>
      </w:r>
      <w:r w:rsidRPr="003179BE">
        <w:rPr>
          <w:spacing w:val="-1"/>
        </w:rPr>
        <w:t>предполагаемого</w:t>
      </w:r>
      <w:r w:rsidRPr="003179BE">
        <w:rPr>
          <w:spacing w:val="4"/>
        </w:rPr>
        <w:t xml:space="preserve"> </w:t>
      </w:r>
      <w:r w:rsidRPr="003179BE">
        <w:rPr>
          <w:spacing w:val="-1"/>
        </w:rPr>
        <w:t>использования</w:t>
      </w:r>
      <w:r w:rsidRPr="003179BE">
        <w:rPr>
          <w:spacing w:val="2"/>
        </w:rPr>
        <w:t xml:space="preserve"> </w:t>
      </w:r>
      <w:r w:rsidRPr="003179BE">
        <w:rPr>
          <w:spacing w:val="-1"/>
        </w:rPr>
        <w:t>земельного</w:t>
      </w:r>
      <w:r w:rsidRPr="003179BE">
        <w:rPr>
          <w:spacing w:val="111"/>
        </w:rPr>
        <w:t xml:space="preserve"> </w:t>
      </w:r>
      <w:r w:rsidRPr="003179BE">
        <w:rPr>
          <w:spacing w:val="-1"/>
        </w:rPr>
        <w:t>участка санитарным</w:t>
      </w:r>
      <w:r w:rsidRPr="003179BE">
        <w:rPr>
          <w:spacing w:val="-2"/>
        </w:rPr>
        <w:t xml:space="preserve"> </w:t>
      </w:r>
      <w:r w:rsidRPr="003179BE">
        <w:rPr>
          <w:spacing w:val="-1"/>
        </w:rPr>
        <w:t>правилам.</w:t>
      </w:r>
    </w:p>
    <w:p w14:paraId="7C776455" w14:textId="77777777" w:rsidR="00247468" w:rsidRPr="003179BE" w:rsidRDefault="00247468" w:rsidP="003179BE">
      <w:pPr>
        <w:pStyle w:val="a"/>
        <w:widowControl w:val="0"/>
        <w:numPr>
          <w:ilvl w:val="2"/>
          <w:numId w:val="34"/>
        </w:numPr>
        <w:tabs>
          <w:tab w:val="left" w:pos="1506"/>
        </w:tabs>
        <w:kinsoku w:val="0"/>
        <w:overflowPunct w:val="0"/>
        <w:autoSpaceDE w:val="0"/>
        <w:autoSpaceDN w:val="0"/>
        <w:adjustRightInd w:val="0"/>
        <w:spacing w:before="0" w:after="0"/>
        <w:ind w:right="114" w:firstLine="708"/>
        <w:rPr>
          <w:spacing w:val="-1"/>
        </w:rPr>
      </w:pPr>
      <w:r w:rsidRPr="003179BE">
        <w:rPr>
          <w:spacing w:val="-1"/>
        </w:rPr>
        <w:t>Скотомогильники</w:t>
      </w:r>
      <w:r w:rsidRPr="003179BE">
        <w:rPr>
          <w:spacing w:val="19"/>
        </w:rPr>
        <w:t xml:space="preserve"> </w:t>
      </w:r>
      <w:r w:rsidRPr="003179BE">
        <w:rPr>
          <w:spacing w:val="-1"/>
        </w:rPr>
        <w:t>(биотермические</w:t>
      </w:r>
      <w:r w:rsidRPr="003179BE">
        <w:rPr>
          <w:spacing w:val="18"/>
        </w:rPr>
        <w:t xml:space="preserve"> </w:t>
      </w:r>
      <w:r w:rsidRPr="003179BE">
        <w:rPr>
          <w:spacing w:val="-1"/>
        </w:rPr>
        <w:t>ямы)</w:t>
      </w:r>
      <w:r w:rsidRPr="003179BE">
        <w:rPr>
          <w:spacing w:val="17"/>
        </w:rPr>
        <w:t xml:space="preserve"> </w:t>
      </w:r>
      <w:r w:rsidRPr="003179BE">
        <w:rPr>
          <w:spacing w:val="-1"/>
        </w:rPr>
        <w:t>размещают</w:t>
      </w:r>
      <w:r w:rsidRPr="003179BE">
        <w:rPr>
          <w:spacing w:val="19"/>
        </w:rPr>
        <w:t xml:space="preserve"> </w:t>
      </w:r>
      <w:r w:rsidRPr="003179BE">
        <w:t>на</w:t>
      </w:r>
      <w:r w:rsidRPr="003179BE">
        <w:rPr>
          <w:spacing w:val="18"/>
        </w:rPr>
        <w:t xml:space="preserve"> </w:t>
      </w:r>
      <w:r w:rsidRPr="003179BE">
        <w:rPr>
          <w:spacing w:val="-1"/>
        </w:rPr>
        <w:t>сухом</w:t>
      </w:r>
      <w:r w:rsidRPr="003179BE">
        <w:rPr>
          <w:spacing w:val="18"/>
        </w:rPr>
        <w:t xml:space="preserve"> </w:t>
      </w:r>
      <w:r w:rsidRPr="003179BE">
        <w:rPr>
          <w:spacing w:val="-1"/>
        </w:rPr>
        <w:t>возвышенном</w:t>
      </w:r>
      <w:r w:rsidRPr="003179BE">
        <w:rPr>
          <w:spacing w:val="69"/>
        </w:rPr>
        <w:t xml:space="preserve"> </w:t>
      </w:r>
      <w:r w:rsidRPr="003179BE">
        <w:rPr>
          <w:spacing w:val="-1"/>
        </w:rPr>
        <w:t>участке</w:t>
      </w:r>
      <w:r w:rsidRPr="003179BE">
        <w:rPr>
          <w:spacing w:val="8"/>
        </w:rPr>
        <w:t xml:space="preserve"> </w:t>
      </w:r>
      <w:r w:rsidRPr="003179BE">
        <w:rPr>
          <w:spacing w:val="-1"/>
        </w:rPr>
        <w:t>земли</w:t>
      </w:r>
      <w:r w:rsidRPr="003179BE">
        <w:rPr>
          <w:spacing w:val="10"/>
        </w:rPr>
        <w:t xml:space="preserve"> </w:t>
      </w:r>
      <w:r w:rsidRPr="003179BE">
        <w:rPr>
          <w:spacing w:val="-1"/>
        </w:rPr>
        <w:t>площадью</w:t>
      </w:r>
      <w:r w:rsidRPr="003179BE">
        <w:rPr>
          <w:spacing w:val="9"/>
        </w:rPr>
        <w:t xml:space="preserve"> </w:t>
      </w:r>
      <w:r w:rsidRPr="003179BE">
        <w:t>не</w:t>
      </w:r>
      <w:r w:rsidRPr="003179BE">
        <w:rPr>
          <w:spacing w:val="8"/>
        </w:rPr>
        <w:t xml:space="preserve"> </w:t>
      </w:r>
      <w:r w:rsidRPr="003179BE">
        <w:rPr>
          <w:spacing w:val="-1"/>
        </w:rPr>
        <w:t>менее</w:t>
      </w:r>
      <w:r w:rsidRPr="003179BE">
        <w:rPr>
          <w:spacing w:val="10"/>
        </w:rPr>
        <w:t xml:space="preserve"> </w:t>
      </w:r>
      <w:r w:rsidRPr="003179BE">
        <w:t>600</w:t>
      </w:r>
      <w:r w:rsidRPr="003179BE">
        <w:rPr>
          <w:spacing w:val="9"/>
        </w:rPr>
        <w:t xml:space="preserve"> </w:t>
      </w:r>
      <w:r w:rsidRPr="003179BE">
        <w:t>кв.</w:t>
      </w:r>
      <w:r w:rsidRPr="003179BE">
        <w:rPr>
          <w:spacing w:val="11"/>
        </w:rPr>
        <w:t xml:space="preserve"> </w:t>
      </w:r>
      <w:r w:rsidRPr="003179BE">
        <w:rPr>
          <w:spacing w:val="-1"/>
        </w:rPr>
        <w:t>м.</w:t>
      </w:r>
      <w:r w:rsidRPr="003179BE">
        <w:rPr>
          <w:spacing w:val="11"/>
        </w:rPr>
        <w:t xml:space="preserve"> </w:t>
      </w:r>
      <w:r w:rsidRPr="003179BE">
        <w:rPr>
          <w:spacing w:val="-1"/>
        </w:rPr>
        <w:t>Уровень</w:t>
      </w:r>
      <w:r w:rsidRPr="003179BE">
        <w:rPr>
          <w:spacing w:val="10"/>
        </w:rPr>
        <w:t xml:space="preserve"> </w:t>
      </w:r>
      <w:r w:rsidRPr="003179BE">
        <w:rPr>
          <w:spacing w:val="-1"/>
        </w:rPr>
        <w:t>стояния</w:t>
      </w:r>
      <w:r w:rsidRPr="003179BE">
        <w:rPr>
          <w:spacing w:val="9"/>
        </w:rPr>
        <w:t xml:space="preserve"> </w:t>
      </w:r>
      <w:r w:rsidRPr="003179BE">
        <w:t>грунтовых</w:t>
      </w:r>
      <w:r w:rsidRPr="003179BE">
        <w:rPr>
          <w:spacing w:val="11"/>
        </w:rPr>
        <w:t xml:space="preserve"> </w:t>
      </w:r>
      <w:r w:rsidRPr="003179BE">
        <w:t>вод</w:t>
      </w:r>
      <w:r w:rsidRPr="003179BE">
        <w:rPr>
          <w:spacing w:val="9"/>
        </w:rPr>
        <w:t xml:space="preserve"> </w:t>
      </w:r>
      <w:r w:rsidRPr="003179BE">
        <w:rPr>
          <w:spacing w:val="-1"/>
        </w:rPr>
        <w:t>должен</w:t>
      </w:r>
      <w:r w:rsidRPr="003179BE">
        <w:rPr>
          <w:spacing w:val="10"/>
        </w:rPr>
        <w:t xml:space="preserve"> </w:t>
      </w:r>
      <w:r w:rsidRPr="003179BE">
        <w:t>быть</w:t>
      </w:r>
      <w:r w:rsidRPr="003179BE">
        <w:rPr>
          <w:spacing w:val="10"/>
        </w:rPr>
        <w:t xml:space="preserve"> </w:t>
      </w:r>
      <w:r w:rsidRPr="003179BE">
        <w:t>не</w:t>
      </w:r>
      <w:r w:rsidRPr="003179BE">
        <w:rPr>
          <w:spacing w:val="75"/>
        </w:rPr>
        <w:t xml:space="preserve"> </w:t>
      </w:r>
      <w:r w:rsidRPr="003179BE">
        <w:rPr>
          <w:spacing w:val="-1"/>
        </w:rPr>
        <w:t xml:space="preserve">менее </w:t>
      </w:r>
      <w:r w:rsidRPr="003179BE">
        <w:t>2 м</w:t>
      </w:r>
      <w:r w:rsidRPr="003179BE">
        <w:rPr>
          <w:spacing w:val="-1"/>
        </w:rPr>
        <w:t xml:space="preserve"> </w:t>
      </w:r>
      <w:r w:rsidRPr="003179BE">
        <w:t xml:space="preserve">от </w:t>
      </w:r>
      <w:r w:rsidRPr="003179BE">
        <w:rPr>
          <w:spacing w:val="-1"/>
        </w:rPr>
        <w:t>поверхности</w:t>
      </w:r>
      <w:r w:rsidRPr="003179BE">
        <w:t xml:space="preserve"> </w:t>
      </w:r>
      <w:r w:rsidRPr="003179BE">
        <w:rPr>
          <w:spacing w:val="-1"/>
        </w:rPr>
        <w:t>земли.</w:t>
      </w:r>
    </w:p>
    <w:p w14:paraId="0B510911" w14:textId="631965B1" w:rsidR="00247468" w:rsidRPr="003179BE" w:rsidRDefault="00247468" w:rsidP="003179BE">
      <w:pPr>
        <w:pStyle w:val="a"/>
        <w:widowControl w:val="0"/>
        <w:numPr>
          <w:ilvl w:val="2"/>
          <w:numId w:val="34"/>
        </w:numPr>
        <w:kinsoku w:val="0"/>
        <w:overflowPunct w:val="0"/>
        <w:autoSpaceDE w:val="0"/>
        <w:autoSpaceDN w:val="0"/>
        <w:adjustRightInd w:val="0"/>
        <w:spacing w:before="0" w:after="0"/>
        <w:ind w:left="142" w:firstLine="709"/>
        <w:jc w:val="left"/>
      </w:pPr>
      <w:r w:rsidRPr="003179BE">
        <w:rPr>
          <w:spacing w:val="-1"/>
        </w:rPr>
        <w:t>Ширина</w:t>
      </w:r>
      <w:r w:rsidRPr="003179BE">
        <w:rPr>
          <w:spacing w:val="46"/>
        </w:rPr>
        <w:t xml:space="preserve"> </w:t>
      </w:r>
      <w:r w:rsidRPr="003179BE">
        <w:rPr>
          <w:spacing w:val="-1"/>
        </w:rPr>
        <w:t>санитарно-защитной</w:t>
      </w:r>
      <w:r w:rsidRPr="003179BE">
        <w:rPr>
          <w:spacing w:val="46"/>
        </w:rPr>
        <w:t xml:space="preserve"> </w:t>
      </w:r>
      <w:r w:rsidRPr="003179BE">
        <w:t>зоны</w:t>
      </w:r>
      <w:r w:rsidRPr="003179BE">
        <w:rPr>
          <w:spacing w:val="47"/>
        </w:rPr>
        <w:t xml:space="preserve"> </w:t>
      </w:r>
      <w:r w:rsidRPr="003179BE">
        <w:rPr>
          <w:spacing w:val="-2"/>
        </w:rPr>
        <w:t>от</w:t>
      </w:r>
      <w:r w:rsidRPr="003179BE">
        <w:rPr>
          <w:spacing w:val="45"/>
        </w:rPr>
        <w:t xml:space="preserve"> </w:t>
      </w:r>
      <w:r w:rsidRPr="003179BE">
        <w:rPr>
          <w:spacing w:val="-1"/>
        </w:rPr>
        <w:t>скотомогильника</w:t>
      </w:r>
      <w:r w:rsidRPr="003179BE">
        <w:rPr>
          <w:spacing w:val="46"/>
        </w:rPr>
        <w:t xml:space="preserve"> </w:t>
      </w:r>
      <w:r w:rsidRPr="003179BE">
        <w:rPr>
          <w:spacing w:val="-1"/>
        </w:rPr>
        <w:t>(биотермической</w:t>
      </w:r>
      <w:r w:rsidRPr="003179BE">
        <w:rPr>
          <w:spacing w:val="48"/>
        </w:rPr>
        <w:t xml:space="preserve"> </w:t>
      </w:r>
      <w:r w:rsidRPr="003179BE">
        <w:t>ямы)</w:t>
      </w:r>
      <w:r w:rsidR="0028237A" w:rsidRPr="003179BE">
        <w:t xml:space="preserve"> до:</w:t>
      </w:r>
    </w:p>
    <w:p w14:paraId="11626440" w14:textId="6C42B8FD" w:rsidR="0028237A" w:rsidRPr="003179BE" w:rsidRDefault="0028237A" w:rsidP="003179BE">
      <w:pPr>
        <w:pStyle w:val="a"/>
        <w:widowControl w:val="0"/>
        <w:numPr>
          <w:ilvl w:val="0"/>
          <w:numId w:val="0"/>
        </w:numPr>
        <w:kinsoku w:val="0"/>
        <w:overflowPunct w:val="0"/>
        <w:autoSpaceDE w:val="0"/>
        <w:autoSpaceDN w:val="0"/>
        <w:adjustRightInd w:val="0"/>
        <w:spacing w:before="0" w:after="0"/>
        <w:ind w:firstLine="709"/>
        <w:jc w:val="left"/>
      </w:pPr>
      <w:r w:rsidRPr="003179BE">
        <w:t>-</w:t>
      </w:r>
      <w:r w:rsidRPr="003179BE">
        <w:tab/>
        <w:t>жилых, общественных зданий, животноводческих ферм (комплексов) - 1000 м</w:t>
      </w:r>
    </w:p>
    <w:p w14:paraId="06ACB150" w14:textId="49E29827" w:rsidR="0028237A" w:rsidRPr="003179BE" w:rsidRDefault="0028237A" w:rsidP="003179BE">
      <w:pPr>
        <w:pStyle w:val="a"/>
        <w:widowControl w:val="0"/>
        <w:numPr>
          <w:ilvl w:val="0"/>
          <w:numId w:val="0"/>
        </w:numPr>
        <w:kinsoku w:val="0"/>
        <w:overflowPunct w:val="0"/>
        <w:autoSpaceDE w:val="0"/>
        <w:autoSpaceDN w:val="0"/>
        <w:adjustRightInd w:val="0"/>
        <w:spacing w:before="0" w:after="0"/>
        <w:ind w:firstLine="709"/>
        <w:jc w:val="left"/>
      </w:pPr>
      <w:r w:rsidRPr="003179BE">
        <w:t>-</w:t>
      </w:r>
      <w:r w:rsidRPr="003179BE">
        <w:tab/>
        <w:t>скотопрогонов и пастбищ - 200 м;</w:t>
      </w:r>
    </w:p>
    <w:p w14:paraId="2A1AF72C" w14:textId="023C04A2" w:rsidR="0028237A" w:rsidRPr="003179BE" w:rsidRDefault="0028237A" w:rsidP="003179BE">
      <w:pPr>
        <w:pStyle w:val="a"/>
        <w:widowControl w:val="0"/>
        <w:numPr>
          <w:ilvl w:val="0"/>
          <w:numId w:val="0"/>
        </w:numPr>
        <w:kinsoku w:val="0"/>
        <w:overflowPunct w:val="0"/>
        <w:autoSpaceDE w:val="0"/>
        <w:autoSpaceDN w:val="0"/>
        <w:adjustRightInd w:val="0"/>
        <w:spacing w:before="0" w:after="0"/>
        <w:ind w:firstLine="709"/>
        <w:jc w:val="left"/>
      </w:pPr>
      <w:r w:rsidRPr="003179BE">
        <w:t>-</w:t>
      </w:r>
      <w:r w:rsidRPr="003179BE">
        <w:tab/>
        <w:t>автомобильных, железных дорог в зависимости от их категории - 60 - 300 м.</w:t>
      </w:r>
    </w:p>
    <w:p w14:paraId="391C07CB" w14:textId="01BF568F" w:rsidR="00247468" w:rsidRPr="003179BE" w:rsidRDefault="0028237A" w:rsidP="003179BE">
      <w:pPr>
        <w:pStyle w:val="a"/>
        <w:widowControl w:val="0"/>
        <w:numPr>
          <w:ilvl w:val="2"/>
          <w:numId w:val="34"/>
        </w:numPr>
        <w:tabs>
          <w:tab w:val="left" w:pos="1439"/>
        </w:tabs>
        <w:kinsoku w:val="0"/>
        <w:overflowPunct w:val="0"/>
        <w:autoSpaceDE w:val="0"/>
        <w:autoSpaceDN w:val="0"/>
        <w:adjustRightInd w:val="0"/>
        <w:spacing w:before="0" w:after="0"/>
        <w:ind w:right="109" w:firstLine="708"/>
        <w:rPr>
          <w:spacing w:val="-1"/>
        </w:rPr>
      </w:pPr>
      <w:r w:rsidRPr="003179BE">
        <w:t>Биотермические ямы, расположенные на территории государственных ветеринарных организаций, входят в состав вспомогательных сооружений. Расстояние между ямой и производственными зданиями ветеринарных организаций, находящимися на этой территории, не регламентируется</w:t>
      </w:r>
      <w:r w:rsidR="00247468" w:rsidRPr="003179BE">
        <w:rPr>
          <w:spacing w:val="-1"/>
        </w:rPr>
        <w:t>.</w:t>
      </w:r>
    </w:p>
    <w:p w14:paraId="6305BCD0" w14:textId="74F87801" w:rsidR="0028237A" w:rsidRPr="003179BE" w:rsidRDefault="0028237A" w:rsidP="003179BE">
      <w:pPr>
        <w:pStyle w:val="a"/>
        <w:widowControl w:val="0"/>
        <w:numPr>
          <w:ilvl w:val="2"/>
          <w:numId w:val="34"/>
        </w:numPr>
        <w:tabs>
          <w:tab w:val="left" w:pos="1439"/>
        </w:tabs>
        <w:kinsoku w:val="0"/>
        <w:overflowPunct w:val="0"/>
        <w:autoSpaceDE w:val="0"/>
        <w:autoSpaceDN w:val="0"/>
        <w:adjustRightInd w:val="0"/>
        <w:spacing w:before="0" w:after="0"/>
        <w:ind w:right="109" w:firstLine="708"/>
        <w:rPr>
          <w:spacing w:val="-1"/>
        </w:rPr>
      </w:pPr>
      <w:r w:rsidRPr="003179BE">
        <w:rPr>
          <w:spacing w:val="-1"/>
        </w:rPr>
        <w:t>Размещение</w:t>
      </w:r>
      <w:r w:rsidRPr="003179BE">
        <w:rPr>
          <w:spacing w:val="10"/>
        </w:rPr>
        <w:t xml:space="preserve"> </w:t>
      </w:r>
      <w:r w:rsidRPr="003179BE">
        <w:rPr>
          <w:spacing w:val="-1"/>
        </w:rPr>
        <w:t>скотомогильников</w:t>
      </w:r>
      <w:r w:rsidRPr="003179BE">
        <w:rPr>
          <w:spacing w:val="11"/>
        </w:rPr>
        <w:t xml:space="preserve"> </w:t>
      </w:r>
      <w:r w:rsidRPr="003179BE">
        <w:rPr>
          <w:spacing w:val="-1"/>
        </w:rPr>
        <w:t>(биотермических</w:t>
      </w:r>
      <w:r w:rsidRPr="003179BE">
        <w:rPr>
          <w:spacing w:val="13"/>
        </w:rPr>
        <w:t xml:space="preserve"> </w:t>
      </w:r>
      <w:r w:rsidRPr="003179BE">
        <w:rPr>
          <w:spacing w:val="-1"/>
        </w:rPr>
        <w:t>ям)</w:t>
      </w:r>
      <w:r w:rsidRPr="003179BE">
        <w:rPr>
          <w:spacing w:val="11"/>
        </w:rPr>
        <w:t xml:space="preserve"> </w:t>
      </w:r>
      <w:r w:rsidRPr="003179BE">
        <w:t>в</w:t>
      </w:r>
      <w:r w:rsidRPr="003179BE">
        <w:rPr>
          <w:spacing w:val="11"/>
        </w:rPr>
        <w:t xml:space="preserve"> </w:t>
      </w:r>
      <w:r w:rsidRPr="003179BE">
        <w:rPr>
          <w:spacing w:val="-1"/>
        </w:rPr>
        <w:t>водоохранной,</w:t>
      </w:r>
      <w:r w:rsidRPr="003179BE">
        <w:rPr>
          <w:spacing w:val="11"/>
        </w:rPr>
        <w:t xml:space="preserve"> </w:t>
      </w:r>
      <w:r w:rsidRPr="003179BE">
        <w:t xml:space="preserve">лесопарковой и </w:t>
      </w:r>
      <w:r w:rsidRPr="003179BE">
        <w:rPr>
          <w:spacing w:val="-1"/>
        </w:rPr>
        <w:t>заповедной</w:t>
      </w:r>
      <w:r w:rsidRPr="003179BE">
        <w:t xml:space="preserve"> </w:t>
      </w:r>
      <w:r w:rsidRPr="003179BE">
        <w:rPr>
          <w:spacing w:val="-1"/>
        </w:rPr>
        <w:t>зонах</w:t>
      </w:r>
      <w:r w:rsidRPr="003179BE">
        <w:t xml:space="preserve"> </w:t>
      </w:r>
      <w:r w:rsidRPr="003179BE">
        <w:rPr>
          <w:spacing w:val="-1"/>
        </w:rPr>
        <w:t>категорически</w:t>
      </w:r>
      <w:r w:rsidRPr="003179BE">
        <w:t xml:space="preserve"> </w:t>
      </w:r>
      <w:r w:rsidRPr="003179BE">
        <w:rPr>
          <w:spacing w:val="-1"/>
        </w:rPr>
        <w:t>запрещается.</w:t>
      </w:r>
    </w:p>
    <w:p w14:paraId="0363CD71" w14:textId="48B234EC" w:rsidR="00247468" w:rsidRPr="003179BE" w:rsidRDefault="00247468" w:rsidP="003179BE">
      <w:pPr>
        <w:pStyle w:val="a"/>
        <w:widowControl w:val="0"/>
        <w:numPr>
          <w:ilvl w:val="2"/>
          <w:numId w:val="34"/>
        </w:numPr>
        <w:tabs>
          <w:tab w:val="left" w:pos="1446"/>
        </w:tabs>
        <w:kinsoku w:val="0"/>
        <w:overflowPunct w:val="0"/>
        <w:autoSpaceDE w:val="0"/>
        <w:autoSpaceDN w:val="0"/>
        <w:adjustRightInd w:val="0"/>
        <w:spacing w:before="0" w:after="0"/>
        <w:ind w:right="110" w:firstLine="708"/>
        <w:rPr>
          <w:spacing w:val="-1"/>
        </w:rPr>
      </w:pPr>
      <w:r w:rsidRPr="003179BE">
        <w:rPr>
          <w:spacing w:val="-1"/>
        </w:rPr>
        <w:t>Территорию</w:t>
      </w:r>
      <w:r w:rsidRPr="003179BE">
        <w:rPr>
          <w:spacing w:val="19"/>
        </w:rPr>
        <w:t xml:space="preserve"> </w:t>
      </w:r>
      <w:r w:rsidRPr="003179BE">
        <w:rPr>
          <w:spacing w:val="-1"/>
        </w:rPr>
        <w:t>скотомогильника</w:t>
      </w:r>
      <w:r w:rsidRPr="003179BE">
        <w:rPr>
          <w:spacing w:val="18"/>
        </w:rPr>
        <w:t xml:space="preserve"> </w:t>
      </w:r>
      <w:r w:rsidRPr="003179BE">
        <w:t>(биотермической</w:t>
      </w:r>
      <w:r w:rsidRPr="003179BE">
        <w:rPr>
          <w:spacing w:val="19"/>
        </w:rPr>
        <w:t xml:space="preserve"> </w:t>
      </w:r>
      <w:r w:rsidRPr="003179BE">
        <w:rPr>
          <w:spacing w:val="-1"/>
        </w:rPr>
        <w:t>ямы)</w:t>
      </w:r>
      <w:r w:rsidRPr="003179BE">
        <w:rPr>
          <w:spacing w:val="17"/>
        </w:rPr>
        <w:t xml:space="preserve"> </w:t>
      </w:r>
      <w:r w:rsidRPr="003179BE">
        <w:rPr>
          <w:spacing w:val="-1"/>
        </w:rPr>
        <w:t>проектируют</w:t>
      </w:r>
      <w:r w:rsidRPr="003179BE">
        <w:rPr>
          <w:spacing w:val="21"/>
        </w:rPr>
        <w:t xml:space="preserve"> </w:t>
      </w:r>
      <w:r w:rsidRPr="003179BE">
        <w:t>с</w:t>
      </w:r>
      <w:r w:rsidRPr="003179BE">
        <w:rPr>
          <w:spacing w:val="18"/>
        </w:rPr>
        <w:t xml:space="preserve"> </w:t>
      </w:r>
      <w:r w:rsidRPr="003179BE">
        <w:t>ограждени</w:t>
      </w:r>
      <w:r w:rsidRPr="003179BE">
        <w:rPr>
          <w:spacing w:val="-1"/>
        </w:rPr>
        <w:t>ем</w:t>
      </w:r>
      <w:r w:rsidRPr="003179BE">
        <w:rPr>
          <w:spacing w:val="8"/>
        </w:rPr>
        <w:t xml:space="preserve"> </w:t>
      </w:r>
      <w:r w:rsidRPr="003179BE">
        <w:rPr>
          <w:spacing w:val="-1"/>
        </w:rPr>
        <w:t>глухим</w:t>
      </w:r>
      <w:r w:rsidRPr="003179BE">
        <w:rPr>
          <w:spacing w:val="8"/>
        </w:rPr>
        <w:t xml:space="preserve"> </w:t>
      </w:r>
      <w:r w:rsidRPr="003179BE">
        <w:rPr>
          <w:spacing w:val="-1"/>
        </w:rPr>
        <w:t>забором</w:t>
      </w:r>
      <w:r w:rsidRPr="003179BE">
        <w:rPr>
          <w:spacing w:val="8"/>
        </w:rPr>
        <w:t xml:space="preserve"> </w:t>
      </w:r>
      <w:r w:rsidRPr="003179BE">
        <w:t>высотой</w:t>
      </w:r>
      <w:r w:rsidRPr="003179BE">
        <w:rPr>
          <w:spacing w:val="7"/>
        </w:rPr>
        <w:t xml:space="preserve"> </w:t>
      </w:r>
      <w:r w:rsidRPr="003179BE">
        <w:t>не</w:t>
      </w:r>
      <w:r w:rsidRPr="003179BE">
        <w:rPr>
          <w:spacing w:val="8"/>
        </w:rPr>
        <w:t xml:space="preserve"> </w:t>
      </w:r>
      <w:r w:rsidRPr="003179BE">
        <w:rPr>
          <w:spacing w:val="-1"/>
        </w:rPr>
        <w:t>менее</w:t>
      </w:r>
      <w:r w:rsidRPr="003179BE">
        <w:rPr>
          <w:spacing w:val="8"/>
        </w:rPr>
        <w:t xml:space="preserve"> </w:t>
      </w:r>
      <w:r w:rsidRPr="003179BE">
        <w:t>2</w:t>
      </w:r>
      <w:r w:rsidRPr="003179BE">
        <w:rPr>
          <w:spacing w:val="9"/>
        </w:rPr>
        <w:t xml:space="preserve"> </w:t>
      </w:r>
      <w:r w:rsidRPr="003179BE">
        <w:t>м</w:t>
      </w:r>
      <w:r w:rsidRPr="003179BE">
        <w:rPr>
          <w:spacing w:val="8"/>
        </w:rPr>
        <w:t xml:space="preserve"> </w:t>
      </w:r>
      <w:r w:rsidRPr="003179BE">
        <w:t>с</w:t>
      </w:r>
      <w:r w:rsidRPr="003179BE">
        <w:rPr>
          <w:spacing w:val="8"/>
        </w:rPr>
        <w:t xml:space="preserve"> </w:t>
      </w:r>
      <w:r w:rsidRPr="003179BE">
        <w:t>въездными</w:t>
      </w:r>
      <w:r w:rsidRPr="003179BE">
        <w:rPr>
          <w:spacing w:val="10"/>
        </w:rPr>
        <w:t xml:space="preserve"> </w:t>
      </w:r>
      <w:r w:rsidRPr="003179BE">
        <w:rPr>
          <w:spacing w:val="-1"/>
        </w:rPr>
        <w:t>воротами.</w:t>
      </w:r>
      <w:r w:rsidRPr="003179BE">
        <w:rPr>
          <w:spacing w:val="6"/>
        </w:rPr>
        <w:t xml:space="preserve"> </w:t>
      </w:r>
      <w:r w:rsidRPr="003179BE">
        <w:t>С</w:t>
      </w:r>
      <w:r w:rsidRPr="003179BE">
        <w:rPr>
          <w:spacing w:val="9"/>
        </w:rPr>
        <w:t xml:space="preserve"> </w:t>
      </w:r>
      <w:r w:rsidRPr="003179BE">
        <w:rPr>
          <w:spacing w:val="-1"/>
        </w:rPr>
        <w:t>внутренней</w:t>
      </w:r>
      <w:r w:rsidRPr="003179BE">
        <w:rPr>
          <w:spacing w:val="10"/>
        </w:rPr>
        <w:t xml:space="preserve"> </w:t>
      </w:r>
      <w:r w:rsidRPr="003179BE">
        <w:rPr>
          <w:spacing w:val="-1"/>
        </w:rPr>
        <w:t>стороны</w:t>
      </w:r>
      <w:r w:rsidRPr="003179BE">
        <w:rPr>
          <w:spacing w:val="8"/>
        </w:rPr>
        <w:t xml:space="preserve"> </w:t>
      </w:r>
      <w:r w:rsidRPr="003179BE">
        <w:t>забора</w:t>
      </w:r>
      <w:r w:rsidRPr="003179BE">
        <w:rPr>
          <w:spacing w:val="6"/>
        </w:rPr>
        <w:t xml:space="preserve"> </w:t>
      </w:r>
      <w:r w:rsidRPr="003179BE">
        <w:t>по</w:t>
      </w:r>
      <w:r w:rsidRPr="003179BE">
        <w:rPr>
          <w:spacing w:val="6"/>
        </w:rPr>
        <w:t xml:space="preserve"> </w:t>
      </w:r>
      <w:r w:rsidRPr="003179BE">
        <w:t>всему</w:t>
      </w:r>
      <w:r w:rsidRPr="003179BE">
        <w:rPr>
          <w:spacing w:val="2"/>
        </w:rPr>
        <w:t xml:space="preserve"> </w:t>
      </w:r>
      <w:r w:rsidRPr="003179BE">
        <w:t>периметру</w:t>
      </w:r>
      <w:r w:rsidRPr="003179BE">
        <w:rPr>
          <w:spacing w:val="4"/>
        </w:rPr>
        <w:t xml:space="preserve"> </w:t>
      </w:r>
      <w:r w:rsidRPr="003179BE">
        <w:rPr>
          <w:spacing w:val="-1"/>
        </w:rPr>
        <w:t>проектируется</w:t>
      </w:r>
      <w:r w:rsidRPr="003179BE">
        <w:rPr>
          <w:spacing w:val="6"/>
        </w:rPr>
        <w:t xml:space="preserve"> </w:t>
      </w:r>
      <w:r w:rsidRPr="003179BE">
        <w:t>траншея</w:t>
      </w:r>
      <w:r w:rsidRPr="003179BE">
        <w:rPr>
          <w:spacing w:val="6"/>
        </w:rPr>
        <w:t xml:space="preserve"> </w:t>
      </w:r>
      <w:r w:rsidRPr="003179BE">
        <w:rPr>
          <w:spacing w:val="-1"/>
        </w:rPr>
        <w:t>глубиной</w:t>
      </w:r>
      <w:r w:rsidRPr="003179BE">
        <w:rPr>
          <w:spacing w:val="7"/>
        </w:rPr>
        <w:t xml:space="preserve"> </w:t>
      </w:r>
      <w:r w:rsidRPr="003179BE">
        <w:t>0,8</w:t>
      </w:r>
      <w:r w:rsidRPr="003179BE">
        <w:rPr>
          <w:spacing w:val="14"/>
        </w:rPr>
        <w:t xml:space="preserve"> </w:t>
      </w:r>
      <w:r w:rsidRPr="003179BE">
        <w:t>-</w:t>
      </w:r>
      <w:r w:rsidRPr="003179BE">
        <w:rPr>
          <w:spacing w:val="6"/>
        </w:rPr>
        <w:t xml:space="preserve"> </w:t>
      </w:r>
      <w:r w:rsidRPr="003179BE">
        <w:t>1,4</w:t>
      </w:r>
      <w:r w:rsidRPr="003179BE">
        <w:rPr>
          <w:spacing w:val="6"/>
        </w:rPr>
        <w:t xml:space="preserve"> </w:t>
      </w:r>
      <w:r w:rsidRPr="003179BE">
        <w:t>м</w:t>
      </w:r>
      <w:r w:rsidRPr="003179BE">
        <w:rPr>
          <w:spacing w:val="8"/>
        </w:rPr>
        <w:t xml:space="preserve"> </w:t>
      </w:r>
      <w:r w:rsidRPr="003179BE">
        <w:t>и</w:t>
      </w:r>
      <w:r w:rsidRPr="003179BE">
        <w:rPr>
          <w:spacing w:val="7"/>
        </w:rPr>
        <w:t xml:space="preserve"> </w:t>
      </w:r>
      <w:r w:rsidRPr="003179BE">
        <w:rPr>
          <w:spacing w:val="-1"/>
        </w:rPr>
        <w:t>шириной</w:t>
      </w:r>
      <w:r w:rsidRPr="003179BE">
        <w:rPr>
          <w:spacing w:val="7"/>
        </w:rPr>
        <w:t xml:space="preserve"> </w:t>
      </w:r>
      <w:r w:rsidRPr="003179BE">
        <w:t>не</w:t>
      </w:r>
      <w:r w:rsidRPr="003179BE">
        <w:rPr>
          <w:spacing w:val="6"/>
        </w:rPr>
        <w:t xml:space="preserve"> </w:t>
      </w:r>
      <w:r w:rsidRPr="003179BE">
        <w:rPr>
          <w:spacing w:val="-1"/>
        </w:rPr>
        <w:t>менее</w:t>
      </w:r>
      <w:r w:rsidRPr="003179BE">
        <w:rPr>
          <w:spacing w:val="6"/>
        </w:rPr>
        <w:t xml:space="preserve"> </w:t>
      </w:r>
      <w:r w:rsidRPr="003179BE">
        <w:t>1,5</w:t>
      </w:r>
      <w:r w:rsidRPr="003179BE">
        <w:rPr>
          <w:spacing w:val="9"/>
        </w:rPr>
        <w:t xml:space="preserve"> </w:t>
      </w:r>
      <w:r w:rsidRPr="003179BE">
        <w:t>м</w:t>
      </w:r>
      <w:r w:rsidRPr="003179BE">
        <w:rPr>
          <w:spacing w:val="39"/>
        </w:rPr>
        <w:t xml:space="preserve"> </w:t>
      </w:r>
      <w:r w:rsidRPr="003179BE">
        <w:t xml:space="preserve">и </w:t>
      </w:r>
      <w:r w:rsidRPr="003179BE">
        <w:rPr>
          <w:spacing w:val="-1"/>
        </w:rPr>
        <w:t>переходной</w:t>
      </w:r>
      <w:r w:rsidRPr="003179BE">
        <w:t xml:space="preserve"> </w:t>
      </w:r>
      <w:r w:rsidRPr="003179BE">
        <w:rPr>
          <w:spacing w:val="-1"/>
        </w:rPr>
        <w:t>мост</w:t>
      </w:r>
      <w:r w:rsidRPr="003179BE">
        <w:t xml:space="preserve"> </w:t>
      </w:r>
      <w:r w:rsidRPr="003179BE">
        <w:rPr>
          <w:spacing w:val="-1"/>
        </w:rPr>
        <w:t>через</w:t>
      </w:r>
      <w:r w:rsidRPr="003179BE">
        <w:t xml:space="preserve"> </w:t>
      </w:r>
      <w:r w:rsidRPr="003179BE">
        <w:rPr>
          <w:spacing w:val="-1"/>
        </w:rPr>
        <w:t>траншею.</w:t>
      </w:r>
    </w:p>
    <w:p w14:paraId="26CD2199" w14:textId="15C914F0" w:rsidR="00247468" w:rsidRPr="003179BE" w:rsidRDefault="00247468" w:rsidP="003179BE">
      <w:pPr>
        <w:pStyle w:val="a"/>
        <w:widowControl w:val="0"/>
        <w:numPr>
          <w:ilvl w:val="2"/>
          <w:numId w:val="34"/>
        </w:numPr>
        <w:tabs>
          <w:tab w:val="left" w:pos="1456"/>
        </w:tabs>
        <w:kinsoku w:val="0"/>
        <w:overflowPunct w:val="0"/>
        <w:autoSpaceDE w:val="0"/>
        <w:autoSpaceDN w:val="0"/>
        <w:adjustRightInd w:val="0"/>
        <w:spacing w:before="0" w:after="0"/>
        <w:ind w:right="112" w:firstLine="708"/>
        <w:rPr>
          <w:spacing w:val="-1"/>
        </w:rPr>
      </w:pPr>
      <w:r w:rsidRPr="003179BE">
        <w:t>Рядом</w:t>
      </w:r>
      <w:r w:rsidRPr="003179BE">
        <w:rPr>
          <w:spacing w:val="27"/>
        </w:rPr>
        <w:t xml:space="preserve"> </w:t>
      </w:r>
      <w:r w:rsidRPr="003179BE">
        <w:rPr>
          <w:spacing w:val="-1"/>
        </w:rPr>
        <w:t>со</w:t>
      </w:r>
      <w:r w:rsidRPr="003179BE">
        <w:rPr>
          <w:spacing w:val="28"/>
        </w:rPr>
        <w:t xml:space="preserve"> </w:t>
      </w:r>
      <w:r w:rsidRPr="003179BE">
        <w:rPr>
          <w:spacing w:val="-1"/>
        </w:rPr>
        <w:t>скотомогильником</w:t>
      </w:r>
      <w:r w:rsidRPr="003179BE">
        <w:rPr>
          <w:spacing w:val="25"/>
        </w:rPr>
        <w:t xml:space="preserve"> </w:t>
      </w:r>
      <w:r w:rsidRPr="003179BE">
        <w:rPr>
          <w:spacing w:val="-1"/>
        </w:rPr>
        <w:t>проектируют</w:t>
      </w:r>
      <w:r w:rsidRPr="003179BE">
        <w:rPr>
          <w:spacing w:val="29"/>
        </w:rPr>
        <w:t xml:space="preserve"> </w:t>
      </w:r>
      <w:r w:rsidRPr="003179BE">
        <w:rPr>
          <w:spacing w:val="-1"/>
        </w:rPr>
        <w:t>помещение</w:t>
      </w:r>
      <w:r w:rsidRPr="003179BE">
        <w:rPr>
          <w:spacing w:val="27"/>
        </w:rPr>
        <w:t xml:space="preserve"> </w:t>
      </w:r>
      <w:r w:rsidRPr="003179BE">
        <w:rPr>
          <w:spacing w:val="-1"/>
        </w:rPr>
        <w:t>для</w:t>
      </w:r>
      <w:r w:rsidRPr="003179BE">
        <w:rPr>
          <w:spacing w:val="28"/>
        </w:rPr>
        <w:t xml:space="preserve"> </w:t>
      </w:r>
      <w:r w:rsidRPr="003179BE">
        <w:rPr>
          <w:spacing w:val="-1"/>
        </w:rPr>
        <w:t>вскрытия</w:t>
      </w:r>
      <w:r w:rsidRPr="003179BE">
        <w:rPr>
          <w:spacing w:val="28"/>
        </w:rPr>
        <w:t xml:space="preserve"> </w:t>
      </w:r>
      <w:r w:rsidRPr="003179BE">
        <w:rPr>
          <w:spacing w:val="-1"/>
        </w:rPr>
        <w:t>трупов</w:t>
      </w:r>
      <w:r w:rsidRPr="003179BE">
        <w:rPr>
          <w:spacing w:val="28"/>
        </w:rPr>
        <w:t xml:space="preserve"> </w:t>
      </w:r>
      <w:r w:rsidRPr="003179BE">
        <w:rPr>
          <w:spacing w:val="3"/>
        </w:rPr>
        <w:t>жи</w:t>
      </w:r>
      <w:r w:rsidRPr="003179BE">
        <w:t>вотных,</w:t>
      </w:r>
      <w:r w:rsidRPr="003179BE">
        <w:rPr>
          <w:spacing w:val="-3"/>
        </w:rPr>
        <w:t xml:space="preserve"> </w:t>
      </w:r>
      <w:r w:rsidRPr="003179BE">
        <w:rPr>
          <w:spacing w:val="-1"/>
        </w:rPr>
        <w:t>хранения</w:t>
      </w:r>
      <w:r w:rsidRPr="003179BE">
        <w:t xml:space="preserve"> </w:t>
      </w:r>
      <w:r w:rsidRPr="003179BE">
        <w:rPr>
          <w:spacing w:val="-1"/>
        </w:rPr>
        <w:t>дезинфицирующих</w:t>
      </w:r>
      <w:r w:rsidRPr="003179BE">
        <w:rPr>
          <w:spacing w:val="2"/>
        </w:rPr>
        <w:t xml:space="preserve"> </w:t>
      </w:r>
      <w:r w:rsidRPr="003179BE">
        <w:rPr>
          <w:spacing w:val="-1"/>
        </w:rPr>
        <w:t>средств,</w:t>
      </w:r>
      <w:r w:rsidRPr="003179BE">
        <w:t xml:space="preserve"> </w:t>
      </w:r>
      <w:r w:rsidRPr="003179BE">
        <w:rPr>
          <w:spacing w:val="-1"/>
        </w:rPr>
        <w:t>инвентаря,</w:t>
      </w:r>
      <w:r w:rsidRPr="003179BE">
        <w:t xml:space="preserve"> </w:t>
      </w:r>
      <w:r w:rsidRPr="003179BE">
        <w:rPr>
          <w:spacing w:val="-1"/>
        </w:rPr>
        <w:t>спецодежды</w:t>
      </w:r>
      <w:r w:rsidRPr="003179BE">
        <w:t xml:space="preserve"> и </w:t>
      </w:r>
      <w:r w:rsidRPr="003179BE">
        <w:rPr>
          <w:spacing w:val="-1"/>
        </w:rPr>
        <w:t>инструментов.</w:t>
      </w:r>
    </w:p>
    <w:p w14:paraId="268EB13E" w14:textId="77777777" w:rsidR="00247468" w:rsidRPr="003179BE" w:rsidRDefault="00247468" w:rsidP="003179BE">
      <w:pPr>
        <w:pStyle w:val="a"/>
        <w:widowControl w:val="0"/>
        <w:numPr>
          <w:ilvl w:val="2"/>
          <w:numId w:val="34"/>
        </w:numPr>
        <w:tabs>
          <w:tab w:val="left" w:pos="1494"/>
        </w:tabs>
        <w:kinsoku w:val="0"/>
        <w:overflowPunct w:val="0"/>
        <w:autoSpaceDE w:val="0"/>
        <w:autoSpaceDN w:val="0"/>
        <w:adjustRightInd w:val="0"/>
        <w:spacing w:before="0" w:after="0"/>
        <w:ind w:right="117" w:firstLine="708"/>
        <w:rPr>
          <w:color w:val="000000"/>
          <w:spacing w:val="-1"/>
        </w:rPr>
      </w:pPr>
      <w:r w:rsidRPr="003179BE">
        <w:t>К</w:t>
      </w:r>
      <w:r w:rsidRPr="003179BE">
        <w:rPr>
          <w:spacing w:val="7"/>
        </w:rPr>
        <w:t xml:space="preserve"> </w:t>
      </w:r>
      <w:r w:rsidRPr="003179BE">
        <w:rPr>
          <w:spacing w:val="-1"/>
        </w:rPr>
        <w:t>скотомогильникам</w:t>
      </w:r>
      <w:r w:rsidRPr="003179BE">
        <w:rPr>
          <w:spacing w:val="6"/>
        </w:rPr>
        <w:t xml:space="preserve"> </w:t>
      </w:r>
      <w:r w:rsidRPr="003179BE">
        <w:rPr>
          <w:spacing w:val="-1"/>
        </w:rPr>
        <w:t>(биотермическим</w:t>
      </w:r>
      <w:r w:rsidRPr="003179BE">
        <w:rPr>
          <w:spacing w:val="6"/>
        </w:rPr>
        <w:t xml:space="preserve"> </w:t>
      </w:r>
      <w:r w:rsidRPr="003179BE">
        <w:rPr>
          <w:spacing w:val="-1"/>
        </w:rPr>
        <w:t>ямам)</w:t>
      </w:r>
      <w:r w:rsidRPr="003179BE">
        <w:rPr>
          <w:spacing w:val="6"/>
        </w:rPr>
        <w:t xml:space="preserve"> </w:t>
      </w:r>
      <w:r w:rsidRPr="003179BE">
        <w:rPr>
          <w:spacing w:val="-1"/>
        </w:rPr>
        <w:t>предусматриваются</w:t>
      </w:r>
      <w:r w:rsidRPr="003179BE">
        <w:rPr>
          <w:spacing w:val="6"/>
        </w:rPr>
        <w:t xml:space="preserve"> </w:t>
      </w:r>
      <w:r w:rsidRPr="003179BE">
        <w:t>подъездные</w:t>
      </w:r>
      <w:r w:rsidRPr="003179BE">
        <w:rPr>
          <w:spacing w:val="79"/>
        </w:rPr>
        <w:t xml:space="preserve"> </w:t>
      </w:r>
      <w:r w:rsidRPr="003179BE">
        <w:rPr>
          <w:spacing w:val="-2"/>
        </w:rPr>
        <w:t>пути</w:t>
      </w:r>
      <w:r w:rsidRPr="003179BE">
        <w:rPr>
          <w:spacing w:val="46"/>
        </w:rPr>
        <w:t xml:space="preserve"> </w:t>
      </w:r>
      <w:r w:rsidRPr="003179BE">
        <w:t>в</w:t>
      </w:r>
      <w:r w:rsidRPr="003179BE">
        <w:rPr>
          <w:spacing w:val="44"/>
        </w:rPr>
        <w:t xml:space="preserve"> </w:t>
      </w:r>
      <w:r w:rsidRPr="003179BE">
        <w:rPr>
          <w:spacing w:val="-1"/>
        </w:rPr>
        <w:t>соответствии</w:t>
      </w:r>
      <w:r w:rsidRPr="003179BE">
        <w:rPr>
          <w:spacing w:val="46"/>
        </w:rPr>
        <w:t xml:space="preserve"> </w:t>
      </w:r>
      <w:r w:rsidRPr="003179BE">
        <w:t>с</w:t>
      </w:r>
      <w:r w:rsidRPr="003179BE">
        <w:rPr>
          <w:spacing w:val="44"/>
        </w:rPr>
        <w:t xml:space="preserve"> </w:t>
      </w:r>
      <w:r w:rsidRPr="003179BE">
        <w:t>требованиями</w:t>
      </w:r>
      <w:r w:rsidRPr="003179BE">
        <w:rPr>
          <w:spacing w:val="46"/>
        </w:rPr>
        <w:t xml:space="preserve"> </w:t>
      </w:r>
      <w:hyperlink w:anchor="bookmark5" w:history="1">
        <w:r w:rsidRPr="003179BE">
          <w:rPr>
            <w:color w:val="000000" w:themeColor="text1"/>
            <w:spacing w:val="-1"/>
          </w:rPr>
          <w:t>подраздела</w:t>
        </w:r>
        <w:r w:rsidRPr="003179BE">
          <w:rPr>
            <w:color w:val="000000" w:themeColor="text1"/>
            <w:spacing w:val="44"/>
          </w:rPr>
          <w:t xml:space="preserve"> </w:t>
        </w:r>
        <w:r w:rsidRPr="003179BE">
          <w:rPr>
            <w:color w:val="000000" w:themeColor="text1"/>
          </w:rPr>
          <w:t>3.4</w:t>
        </w:r>
        <w:r w:rsidRPr="003179BE">
          <w:rPr>
            <w:color w:val="000000" w:themeColor="text1"/>
            <w:spacing w:val="46"/>
          </w:rPr>
          <w:t xml:space="preserve"> </w:t>
        </w:r>
      </w:hyperlink>
      <w:r w:rsidRPr="003179BE">
        <w:rPr>
          <w:color w:val="000000"/>
          <w:spacing w:val="-1"/>
        </w:rPr>
        <w:t>"Зоны</w:t>
      </w:r>
      <w:r w:rsidRPr="003179BE">
        <w:rPr>
          <w:color w:val="000000"/>
          <w:spacing w:val="44"/>
        </w:rPr>
        <w:t xml:space="preserve"> </w:t>
      </w:r>
      <w:r w:rsidRPr="003179BE">
        <w:rPr>
          <w:color w:val="000000"/>
          <w:spacing w:val="-1"/>
        </w:rPr>
        <w:t>транспортной</w:t>
      </w:r>
      <w:r w:rsidRPr="003179BE">
        <w:rPr>
          <w:color w:val="000000"/>
          <w:spacing w:val="43"/>
        </w:rPr>
        <w:t xml:space="preserve"> </w:t>
      </w:r>
      <w:r w:rsidRPr="003179BE">
        <w:rPr>
          <w:color w:val="000000"/>
          <w:spacing w:val="-1"/>
        </w:rPr>
        <w:t>инфраструктуры"</w:t>
      </w:r>
      <w:r w:rsidRPr="003179BE">
        <w:rPr>
          <w:color w:val="000000"/>
          <w:spacing w:val="77"/>
        </w:rPr>
        <w:t xml:space="preserve"> </w:t>
      </w:r>
      <w:r w:rsidRPr="003179BE">
        <w:rPr>
          <w:color w:val="000000"/>
          <w:spacing w:val="-1"/>
        </w:rPr>
        <w:t>настоящих</w:t>
      </w:r>
      <w:r w:rsidRPr="003179BE">
        <w:rPr>
          <w:color w:val="000000"/>
          <w:spacing w:val="2"/>
        </w:rPr>
        <w:t xml:space="preserve"> </w:t>
      </w:r>
      <w:r w:rsidRPr="003179BE">
        <w:rPr>
          <w:color w:val="000000"/>
          <w:spacing w:val="-1"/>
        </w:rPr>
        <w:t>Нормативов.</w:t>
      </w:r>
    </w:p>
    <w:p w14:paraId="4B325603" w14:textId="5417BEA7" w:rsidR="00247468" w:rsidRPr="003179BE" w:rsidRDefault="00247468" w:rsidP="003179BE">
      <w:pPr>
        <w:pStyle w:val="a"/>
        <w:widowControl w:val="0"/>
        <w:numPr>
          <w:ilvl w:val="2"/>
          <w:numId w:val="34"/>
        </w:numPr>
        <w:tabs>
          <w:tab w:val="left" w:pos="1595"/>
        </w:tabs>
        <w:kinsoku w:val="0"/>
        <w:overflowPunct w:val="0"/>
        <w:autoSpaceDE w:val="0"/>
        <w:autoSpaceDN w:val="0"/>
        <w:adjustRightInd w:val="0"/>
        <w:spacing w:before="0" w:after="0"/>
        <w:ind w:right="112" w:firstLine="708"/>
        <w:rPr>
          <w:spacing w:val="-1"/>
        </w:rPr>
      </w:pPr>
      <w:r w:rsidRPr="003179BE">
        <w:t>В</w:t>
      </w:r>
      <w:r w:rsidRPr="003179BE">
        <w:rPr>
          <w:spacing w:val="46"/>
        </w:rPr>
        <w:t xml:space="preserve"> </w:t>
      </w:r>
      <w:r w:rsidRPr="003179BE">
        <w:rPr>
          <w:spacing w:val="-1"/>
        </w:rPr>
        <w:t>исключительных</w:t>
      </w:r>
      <w:r w:rsidRPr="003179BE">
        <w:rPr>
          <w:spacing w:val="49"/>
        </w:rPr>
        <w:t xml:space="preserve"> </w:t>
      </w:r>
      <w:r w:rsidRPr="003179BE">
        <w:rPr>
          <w:spacing w:val="-1"/>
        </w:rPr>
        <w:t>случаях</w:t>
      </w:r>
      <w:r w:rsidRPr="003179BE">
        <w:rPr>
          <w:spacing w:val="49"/>
        </w:rPr>
        <w:t xml:space="preserve"> </w:t>
      </w:r>
      <w:r w:rsidRPr="003179BE">
        <w:t>с</w:t>
      </w:r>
      <w:r w:rsidRPr="003179BE">
        <w:rPr>
          <w:spacing w:val="46"/>
        </w:rPr>
        <w:t xml:space="preserve"> </w:t>
      </w:r>
      <w:r w:rsidRPr="003179BE">
        <w:rPr>
          <w:spacing w:val="-1"/>
        </w:rPr>
        <w:t>разрешения</w:t>
      </w:r>
      <w:r w:rsidRPr="003179BE">
        <w:rPr>
          <w:spacing w:val="47"/>
        </w:rPr>
        <w:t xml:space="preserve"> </w:t>
      </w:r>
      <w:r w:rsidRPr="003179BE">
        <w:rPr>
          <w:spacing w:val="-1"/>
        </w:rPr>
        <w:t>главного</w:t>
      </w:r>
      <w:r w:rsidRPr="003179BE">
        <w:rPr>
          <w:spacing w:val="47"/>
        </w:rPr>
        <w:t xml:space="preserve"> </w:t>
      </w:r>
      <w:r w:rsidRPr="003179BE">
        <w:rPr>
          <w:spacing w:val="-1"/>
        </w:rPr>
        <w:t>государственного</w:t>
      </w:r>
      <w:r w:rsidRPr="003179BE">
        <w:rPr>
          <w:spacing w:val="47"/>
        </w:rPr>
        <w:t xml:space="preserve"> </w:t>
      </w:r>
      <w:r w:rsidRPr="003179BE">
        <w:rPr>
          <w:spacing w:val="1"/>
        </w:rPr>
        <w:t>ветери</w:t>
      </w:r>
      <w:r w:rsidRPr="003179BE">
        <w:rPr>
          <w:spacing w:val="-1"/>
        </w:rPr>
        <w:t>нарного</w:t>
      </w:r>
      <w:r w:rsidRPr="003179BE">
        <w:rPr>
          <w:spacing w:val="6"/>
        </w:rPr>
        <w:t xml:space="preserve"> </w:t>
      </w:r>
      <w:r w:rsidRPr="003179BE">
        <w:rPr>
          <w:spacing w:val="-1"/>
        </w:rPr>
        <w:t>инспектора</w:t>
      </w:r>
      <w:r w:rsidRPr="003179BE">
        <w:rPr>
          <w:spacing w:val="6"/>
        </w:rPr>
        <w:t xml:space="preserve"> </w:t>
      </w:r>
      <w:r w:rsidRPr="003179BE">
        <w:rPr>
          <w:spacing w:val="-1"/>
        </w:rPr>
        <w:t>Нижегородской</w:t>
      </w:r>
      <w:r w:rsidRPr="003179BE">
        <w:rPr>
          <w:spacing w:val="8"/>
        </w:rPr>
        <w:t xml:space="preserve"> </w:t>
      </w:r>
      <w:r w:rsidRPr="003179BE">
        <w:rPr>
          <w:spacing w:val="-1"/>
        </w:rPr>
        <w:t>области</w:t>
      </w:r>
      <w:r w:rsidRPr="003179BE">
        <w:rPr>
          <w:spacing w:val="7"/>
        </w:rPr>
        <w:t xml:space="preserve"> </w:t>
      </w:r>
      <w:r w:rsidRPr="003179BE">
        <w:rPr>
          <w:spacing w:val="-1"/>
        </w:rPr>
        <w:t>допускается</w:t>
      </w:r>
      <w:r w:rsidRPr="003179BE">
        <w:rPr>
          <w:spacing w:val="6"/>
        </w:rPr>
        <w:t xml:space="preserve"> </w:t>
      </w:r>
      <w:r w:rsidRPr="003179BE">
        <w:rPr>
          <w:spacing w:val="-1"/>
        </w:rPr>
        <w:t>использование</w:t>
      </w:r>
      <w:r w:rsidRPr="003179BE">
        <w:rPr>
          <w:spacing w:val="6"/>
        </w:rPr>
        <w:t xml:space="preserve"> </w:t>
      </w:r>
      <w:r w:rsidRPr="003179BE">
        <w:rPr>
          <w:spacing w:val="-1"/>
        </w:rPr>
        <w:t>территории</w:t>
      </w:r>
      <w:r w:rsidRPr="003179BE">
        <w:rPr>
          <w:spacing w:val="14"/>
        </w:rPr>
        <w:t xml:space="preserve"> </w:t>
      </w:r>
      <w:r w:rsidRPr="003179BE">
        <w:rPr>
          <w:spacing w:val="-1"/>
        </w:rPr>
        <w:t xml:space="preserve">скотомогильника </w:t>
      </w:r>
      <w:r w:rsidRPr="003179BE">
        <w:t>для</w:t>
      </w:r>
      <w:r w:rsidRPr="003179BE">
        <w:rPr>
          <w:spacing w:val="-2"/>
        </w:rPr>
        <w:t xml:space="preserve"> </w:t>
      </w:r>
      <w:r w:rsidRPr="003179BE">
        <w:rPr>
          <w:spacing w:val="-1"/>
        </w:rPr>
        <w:t>промышленного</w:t>
      </w:r>
      <w:r w:rsidRPr="003179BE">
        <w:t xml:space="preserve"> </w:t>
      </w:r>
      <w:r w:rsidRPr="003179BE">
        <w:rPr>
          <w:spacing w:val="-1"/>
        </w:rPr>
        <w:t>строительства,</w:t>
      </w:r>
      <w:r w:rsidRPr="003179BE">
        <w:t xml:space="preserve"> </w:t>
      </w:r>
      <w:r w:rsidRPr="003179BE">
        <w:rPr>
          <w:spacing w:val="-1"/>
        </w:rPr>
        <w:t>если</w:t>
      </w:r>
      <w:r w:rsidRPr="003179BE">
        <w:rPr>
          <w:spacing w:val="1"/>
        </w:rPr>
        <w:t xml:space="preserve"> </w:t>
      </w:r>
      <w:r w:rsidRPr="003179BE">
        <w:t>с</w:t>
      </w:r>
      <w:r w:rsidRPr="003179BE">
        <w:rPr>
          <w:spacing w:val="-1"/>
        </w:rPr>
        <w:t xml:space="preserve"> момента </w:t>
      </w:r>
      <w:r w:rsidRPr="003179BE">
        <w:t xml:space="preserve">последнего </w:t>
      </w:r>
      <w:r w:rsidRPr="003179BE">
        <w:rPr>
          <w:spacing w:val="-1"/>
        </w:rPr>
        <w:t>захоронения:</w:t>
      </w:r>
    </w:p>
    <w:p w14:paraId="651A9DA9" w14:textId="77777777" w:rsidR="00247468" w:rsidRPr="003179BE" w:rsidRDefault="00247468" w:rsidP="003179BE">
      <w:pPr>
        <w:pStyle w:val="a"/>
        <w:widowControl w:val="0"/>
        <w:numPr>
          <w:ilvl w:val="1"/>
          <w:numId w:val="40"/>
        </w:numPr>
        <w:tabs>
          <w:tab w:val="left" w:pos="966"/>
        </w:tabs>
        <w:kinsoku w:val="0"/>
        <w:overflowPunct w:val="0"/>
        <w:autoSpaceDE w:val="0"/>
        <w:autoSpaceDN w:val="0"/>
        <w:adjustRightInd w:val="0"/>
        <w:spacing w:before="0" w:after="0"/>
        <w:ind w:firstLine="708"/>
        <w:jc w:val="left"/>
      </w:pPr>
      <w:r w:rsidRPr="003179BE">
        <w:t xml:space="preserve">в </w:t>
      </w:r>
      <w:r w:rsidRPr="003179BE">
        <w:rPr>
          <w:spacing w:val="-1"/>
        </w:rPr>
        <w:t>биотермическую</w:t>
      </w:r>
      <w:r w:rsidRPr="003179BE">
        <w:t xml:space="preserve"> </w:t>
      </w:r>
      <w:r w:rsidRPr="003179BE">
        <w:rPr>
          <w:spacing w:val="1"/>
        </w:rPr>
        <w:t>яму</w:t>
      </w:r>
      <w:r w:rsidRPr="003179BE">
        <w:rPr>
          <w:spacing w:val="-3"/>
        </w:rPr>
        <w:t xml:space="preserve"> </w:t>
      </w:r>
      <w:r w:rsidRPr="003179BE">
        <w:t>прошло не</w:t>
      </w:r>
      <w:r w:rsidRPr="003179BE">
        <w:rPr>
          <w:spacing w:val="-1"/>
        </w:rPr>
        <w:t xml:space="preserve"> менее </w:t>
      </w:r>
      <w:r w:rsidRPr="003179BE">
        <w:t>2 лет;</w:t>
      </w:r>
    </w:p>
    <w:p w14:paraId="491F3DCD" w14:textId="77777777" w:rsidR="00247468" w:rsidRPr="003179BE" w:rsidRDefault="00247468" w:rsidP="003179BE">
      <w:pPr>
        <w:pStyle w:val="a"/>
        <w:widowControl w:val="0"/>
        <w:numPr>
          <w:ilvl w:val="1"/>
          <w:numId w:val="40"/>
        </w:numPr>
        <w:tabs>
          <w:tab w:val="left" w:pos="966"/>
        </w:tabs>
        <w:kinsoku w:val="0"/>
        <w:overflowPunct w:val="0"/>
        <w:autoSpaceDE w:val="0"/>
        <w:autoSpaceDN w:val="0"/>
        <w:adjustRightInd w:val="0"/>
        <w:spacing w:before="0" w:after="0"/>
        <w:ind w:left="966" w:hanging="140"/>
        <w:jc w:val="left"/>
        <w:rPr>
          <w:spacing w:val="-1"/>
        </w:rPr>
      </w:pPr>
      <w:r w:rsidRPr="003179BE">
        <w:t xml:space="preserve">в </w:t>
      </w:r>
      <w:r w:rsidRPr="003179BE">
        <w:rPr>
          <w:spacing w:val="-1"/>
        </w:rPr>
        <w:t>земляную</w:t>
      </w:r>
      <w:r w:rsidRPr="003179BE">
        <w:t xml:space="preserve"> </w:t>
      </w:r>
      <w:r w:rsidRPr="003179BE">
        <w:rPr>
          <w:spacing w:val="1"/>
        </w:rPr>
        <w:t>яму</w:t>
      </w:r>
      <w:r w:rsidRPr="003179BE">
        <w:rPr>
          <w:spacing w:val="-4"/>
        </w:rPr>
        <w:t xml:space="preserve"> </w:t>
      </w:r>
      <w:r w:rsidRPr="003179BE">
        <w:t>-</w:t>
      </w:r>
      <w:r w:rsidRPr="003179BE">
        <w:rPr>
          <w:spacing w:val="-1"/>
        </w:rPr>
        <w:t xml:space="preserve"> </w:t>
      </w:r>
      <w:r w:rsidRPr="003179BE">
        <w:t>не</w:t>
      </w:r>
      <w:r w:rsidRPr="003179BE">
        <w:rPr>
          <w:spacing w:val="1"/>
        </w:rPr>
        <w:t xml:space="preserve"> </w:t>
      </w:r>
      <w:r w:rsidRPr="003179BE">
        <w:rPr>
          <w:spacing w:val="-1"/>
        </w:rPr>
        <w:t xml:space="preserve">менее </w:t>
      </w:r>
      <w:r w:rsidRPr="003179BE">
        <w:t xml:space="preserve">25 </w:t>
      </w:r>
      <w:r w:rsidRPr="003179BE">
        <w:rPr>
          <w:spacing w:val="-1"/>
        </w:rPr>
        <w:t>лет.</w:t>
      </w:r>
    </w:p>
    <w:p w14:paraId="4E92C068" w14:textId="6B1E7E42" w:rsidR="00247468" w:rsidRPr="003179BE" w:rsidRDefault="00247468" w:rsidP="003179BE">
      <w:pPr>
        <w:pStyle w:val="a"/>
        <w:numPr>
          <w:ilvl w:val="0"/>
          <w:numId w:val="0"/>
        </w:numPr>
        <w:kinsoku w:val="0"/>
        <w:overflowPunct w:val="0"/>
        <w:spacing w:before="0" w:after="0"/>
        <w:ind w:right="113" w:firstLine="709"/>
        <w:rPr>
          <w:spacing w:val="-1"/>
        </w:rPr>
      </w:pPr>
      <w:r w:rsidRPr="003179BE">
        <w:rPr>
          <w:spacing w:val="-1"/>
        </w:rPr>
        <w:t>Промышленный</w:t>
      </w:r>
      <w:r w:rsidRPr="003179BE">
        <w:rPr>
          <w:spacing w:val="5"/>
        </w:rPr>
        <w:t xml:space="preserve"> </w:t>
      </w:r>
      <w:r w:rsidRPr="003179BE">
        <w:rPr>
          <w:spacing w:val="-1"/>
        </w:rPr>
        <w:t>объект</w:t>
      </w:r>
      <w:r w:rsidRPr="003179BE">
        <w:rPr>
          <w:spacing w:val="2"/>
        </w:rPr>
        <w:t xml:space="preserve"> </w:t>
      </w:r>
      <w:r w:rsidRPr="003179BE">
        <w:t>не</w:t>
      </w:r>
      <w:r w:rsidRPr="003179BE">
        <w:rPr>
          <w:spacing w:val="3"/>
        </w:rPr>
        <w:t xml:space="preserve"> </w:t>
      </w:r>
      <w:r w:rsidRPr="003179BE">
        <w:rPr>
          <w:spacing w:val="-1"/>
        </w:rPr>
        <w:t>должен</w:t>
      </w:r>
      <w:r w:rsidRPr="003179BE">
        <w:rPr>
          <w:spacing w:val="5"/>
        </w:rPr>
        <w:t xml:space="preserve"> </w:t>
      </w:r>
      <w:r w:rsidRPr="003179BE">
        <w:t>быть</w:t>
      </w:r>
      <w:r w:rsidRPr="003179BE">
        <w:rPr>
          <w:spacing w:val="5"/>
        </w:rPr>
        <w:t xml:space="preserve"> </w:t>
      </w:r>
      <w:r w:rsidRPr="003179BE">
        <w:rPr>
          <w:spacing w:val="-1"/>
        </w:rPr>
        <w:t>связан</w:t>
      </w:r>
      <w:r w:rsidRPr="003179BE">
        <w:rPr>
          <w:spacing w:val="3"/>
        </w:rPr>
        <w:t xml:space="preserve"> </w:t>
      </w:r>
      <w:r w:rsidRPr="003179BE">
        <w:t>с</w:t>
      </w:r>
      <w:r w:rsidRPr="003179BE">
        <w:rPr>
          <w:spacing w:val="3"/>
        </w:rPr>
        <w:t xml:space="preserve"> </w:t>
      </w:r>
      <w:r w:rsidRPr="003179BE">
        <w:rPr>
          <w:spacing w:val="-1"/>
        </w:rPr>
        <w:t>приемом,</w:t>
      </w:r>
      <w:r w:rsidRPr="003179BE">
        <w:rPr>
          <w:spacing w:val="4"/>
        </w:rPr>
        <w:t xml:space="preserve"> </w:t>
      </w:r>
      <w:r w:rsidRPr="003179BE">
        <w:rPr>
          <w:spacing w:val="-1"/>
        </w:rPr>
        <w:t>производством</w:t>
      </w:r>
      <w:r w:rsidRPr="003179BE">
        <w:rPr>
          <w:spacing w:val="3"/>
        </w:rPr>
        <w:t xml:space="preserve"> </w:t>
      </w:r>
      <w:r w:rsidRPr="003179BE">
        <w:t>и</w:t>
      </w:r>
      <w:r w:rsidRPr="003179BE">
        <w:rPr>
          <w:spacing w:val="5"/>
        </w:rPr>
        <w:t xml:space="preserve"> </w:t>
      </w:r>
      <w:r w:rsidRPr="003179BE">
        <w:t xml:space="preserve">переработкой </w:t>
      </w:r>
      <w:r w:rsidRPr="003179BE">
        <w:rPr>
          <w:spacing w:val="-1"/>
        </w:rPr>
        <w:t>продуктов</w:t>
      </w:r>
      <w:r w:rsidRPr="003179BE">
        <w:t xml:space="preserve"> </w:t>
      </w:r>
      <w:r w:rsidRPr="003179BE">
        <w:rPr>
          <w:spacing w:val="-1"/>
        </w:rPr>
        <w:t>питания</w:t>
      </w:r>
      <w:r w:rsidRPr="003179BE">
        <w:rPr>
          <w:spacing w:val="-3"/>
        </w:rPr>
        <w:t xml:space="preserve"> </w:t>
      </w:r>
      <w:r w:rsidRPr="003179BE">
        <w:t xml:space="preserve">и </w:t>
      </w:r>
      <w:r w:rsidRPr="003179BE">
        <w:rPr>
          <w:spacing w:val="-1"/>
        </w:rPr>
        <w:t>кормов.</w:t>
      </w:r>
    </w:p>
    <w:p w14:paraId="76B7CF40" w14:textId="77777777" w:rsidR="00247468" w:rsidRPr="003179BE" w:rsidRDefault="00247468" w:rsidP="003179BE">
      <w:pPr>
        <w:pStyle w:val="a"/>
        <w:widowControl w:val="0"/>
        <w:numPr>
          <w:ilvl w:val="1"/>
          <w:numId w:val="33"/>
        </w:numPr>
        <w:tabs>
          <w:tab w:val="left" w:pos="1247"/>
        </w:tabs>
        <w:kinsoku w:val="0"/>
        <w:overflowPunct w:val="0"/>
        <w:autoSpaceDE w:val="0"/>
        <w:autoSpaceDN w:val="0"/>
        <w:adjustRightInd w:val="0"/>
        <w:spacing w:before="0" w:after="0"/>
        <w:jc w:val="left"/>
      </w:pPr>
      <w:r w:rsidRPr="003179BE">
        <w:t xml:space="preserve">Зоны </w:t>
      </w:r>
      <w:r w:rsidRPr="003179BE">
        <w:rPr>
          <w:spacing w:val="-1"/>
        </w:rPr>
        <w:t>размещения</w:t>
      </w:r>
      <w:r w:rsidRPr="003179BE">
        <w:t xml:space="preserve"> </w:t>
      </w:r>
      <w:r w:rsidRPr="003179BE">
        <w:rPr>
          <w:spacing w:val="-1"/>
        </w:rPr>
        <w:t>полигонов</w:t>
      </w:r>
      <w:r w:rsidRPr="003179BE">
        <w:t xml:space="preserve"> для </w:t>
      </w:r>
      <w:r w:rsidRPr="003179BE">
        <w:rPr>
          <w:spacing w:val="-1"/>
        </w:rPr>
        <w:t>твердых</w:t>
      </w:r>
      <w:r w:rsidRPr="003179BE">
        <w:rPr>
          <w:spacing w:val="2"/>
        </w:rPr>
        <w:t xml:space="preserve"> </w:t>
      </w:r>
      <w:r w:rsidRPr="003179BE">
        <w:rPr>
          <w:spacing w:val="-1"/>
        </w:rPr>
        <w:t>бытовых</w:t>
      </w:r>
      <w:r w:rsidRPr="003179BE">
        <w:rPr>
          <w:spacing w:val="1"/>
        </w:rPr>
        <w:t xml:space="preserve"> </w:t>
      </w:r>
      <w:r w:rsidRPr="003179BE">
        <w:t>отходов</w:t>
      </w:r>
    </w:p>
    <w:p w14:paraId="2438800D" w14:textId="53753D02" w:rsidR="00247468" w:rsidRPr="003179BE" w:rsidRDefault="00247468" w:rsidP="003179BE">
      <w:pPr>
        <w:pStyle w:val="a"/>
        <w:widowControl w:val="0"/>
        <w:numPr>
          <w:ilvl w:val="2"/>
          <w:numId w:val="33"/>
        </w:numPr>
        <w:tabs>
          <w:tab w:val="left" w:pos="1453"/>
        </w:tabs>
        <w:kinsoku w:val="0"/>
        <w:overflowPunct w:val="0"/>
        <w:autoSpaceDE w:val="0"/>
        <w:autoSpaceDN w:val="0"/>
        <w:adjustRightInd w:val="0"/>
        <w:spacing w:before="0" w:after="0"/>
        <w:ind w:right="111" w:firstLine="708"/>
        <w:rPr>
          <w:spacing w:val="-1"/>
        </w:rPr>
      </w:pPr>
      <w:r w:rsidRPr="003179BE">
        <w:t>Полигоны</w:t>
      </w:r>
      <w:r w:rsidRPr="003179BE">
        <w:rPr>
          <w:spacing w:val="25"/>
        </w:rPr>
        <w:t xml:space="preserve"> </w:t>
      </w:r>
      <w:r w:rsidRPr="003179BE">
        <w:rPr>
          <w:spacing w:val="-1"/>
        </w:rPr>
        <w:t>твердых</w:t>
      </w:r>
      <w:r w:rsidRPr="003179BE">
        <w:rPr>
          <w:spacing w:val="27"/>
        </w:rPr>
        <w:t xml:space="preserve"> </w:t>
      </w:r>
      <w:r w:rsidRPr="003179BE">
        <w:rPr>
          <w:spacing w:val="-1"/>
        </w:rPr>
        <w:t>бытовых</w:t>
      </w:r>
      <w:r w:rsidRPr="003179BE">
        <w:rPr>
          <w:spacing w:val="28"/>
        </w:rPr>
        <w:t xml:space="preserve"> </w:t>
      </w:r>
      <w:r w:rsidRPr="003179BE">
        <w:rPr>
          <w:spacing w:val="-1"/>
        </w:rPr>
        <w:t>отходов</w:t>
      </w:r>
      <w:r w:rsidRPr="003179BE">
        <w:rPr>
          <w:spacing w:val="25"/>
        </w:rPr>
        <w:t xml:space="preserve"> </w:t>
      </w:r>
      <w:r w:rsidRPr="003179BE">
        <w:rPr>
          <w:spacing w:val="-1"/>
        </w:rPr>
        <w:t>(далее</w:t>
      </w:r>
      <w:r w:rsidRPr="003179BE">
        <w:rPr>
          <w:spacing w:val="29"/>
        </w:rPr>
        <w:t xml:space="preserve"> </w:t>
      </w:r>
      <w:r w:rsidRPr="003179BE">
        <w:t>-</w:t>
      </w:r>
      <w:r w:rsidRPr="003179BE">
        <w:rPr>
          <w:spacing w:val="25"/>
        </w:rPr>
        <w:t xml:space="preserve"> </w:t>
      </w:r>
      <w:r w:rsidRPr="003179BE">
        <w:rPr>
          <w:spacing w:val="-1"/>
        </w:rPr>
        <w:t>ТБО)</w:t>
      </w:r>
      <w:r w:rsidRPr="003179BE">
        <w:rPr>
          <w:spacing w:val="25"/>
        </w:rPr>
        <w:t xml:space="preserve"> </w:t>
      </w:r>
      <w:r w:rsidRPr="003179BE">
        <w:rPr>
          <w:spacing w:val="-1"/>
        </w:rPr>
        <w:t>являются</w:t>
      </w:r>
      <w:r w:rsidRPr="003179BE">
        <w:rPr>
          <w:spacing w:val="26"/>
        </w:rPr>
        <w:t xml:space="preserve"> </w:t>
      </w:r>
      <w:r w:rsidRPr="003179BE">
        <w:rPr>
          <w:spacing w:val="-1"/>
        </w:rPr>
        <w:t>специальными</w:t>
      </w:r>
      <w:r w:rsidRPr="003179BE">
        <w:rPr>
          <w:spacing w:val="27"/>
        </w:rPr>
        <w:t xml:space="preserve"> </w:t>
      </w:r>
      <w:r w:rsidRPr="003179BE">
        <w:t>со</w:t>
      </w:r>
      <w:r w:rsidRPr="003179BE">
        <w:rPr>
          <w:spacing w:val="-1"/>
        </w:rPr>
        <w:t>оружениями,</w:t>
      </w:r>
      <w:r w:rsidRPr="003179BE">
        <w:rPr>
          <w:spacing w:val="23"/>
        </w:rPr>
        <w:t xml:space="preserve"> </w:t>
      </w:r>
      <w:r w:rsidRPr="003179BE">
        <w:rPr>
          <w:spacing w:val="-1"/>
        </w:rPr>
        <w:t>предназначенными</w:t>
      </w:r>
      <w:r w:rsidRPr="003179BE">
        <w:rPr>
          <w:spacing w:val="24"/>
        </w:rPr>
        <w:t xml:space="preserve"> </w:t>
      </w:r>
      <w:r w:rsidRPr="003179BE">
        <w:t>для</w:t>
      </w:r>
      <w:r w:rsidRPr="003179BE">
        <w:rPr>
          <w:spacing w:val="24"/>
        </w:rPr>
        <w:t xml:space="preserve"> </w:t>
      </w:r>
      <w:r w:rsidRPr="003179BE">
        <w:rPr>
          <w:spacing w:val="-1"/>
        </w:rPr>
        <w:t>изоляции</w:t>
      </w:r>
      <w:r w:rsidRPr="003179BE">
        <w:rPr>
          <w:spacing w:val="24"/>
        </w:rPr>
        <w:t xml:space="preserve"> </w:t>
      </w:r>
      <w:r w:rsidRPr="003179BE">
        <w:t>и</w:t>
      </w:r>
      <w:r w:rsidRPr="003179BE">
        <w:rPr>
          <w:spacing w:val="24"/>
        </w:rPr>
        <w:t xml:space="preserve"> </w:t>
      </w:r>
      <w:r w:rsidRPr="003179BE">
        <w:rPr>
          <w:spacing w:val="-1"/>
        </w:rPr>
        <w:t>обезвреживания</w:t>
      </w:r>
      <w:r w:rsidRPr="003179BE">
        <w:rPr>
          <w:spacing w:val="23"/>
        </w:rPr>
        <w:t xml:space="preserve"> </w:t>
      </w:r>
      <w:r w:rsidRPr="003179BE">
        <w:rPr>
          <w:spacing w:val="-1"/>
        </w:rPr>
        <w:t>ТБО,</w:t>
      </w:r>
      <w:r w:rsidRPr="003179BE">
        <w:rPr>
          <w:spacing w:val="23"/>
        </w:rPr>
        <w:t xml:space="preserve"> </w:t>
      </w:r>
      <w:r w:rsidRPr="003179BE">
        <w:t>и</w:t>
      </w:r>
      <w:r w:rsidRPr="003179BE">
        <w:rPr>
          <w:spacing w:val="24"/>
        </w:rPr>
        <w:t xml:space="preserve"> </w:t>
      </w:r>
      <w:r w:rsidRPr="003179BE">
        <w:t>должны</w:t>
      </w:r>
      <w:r w:rsidRPr="003179BE">
        <w:rPr>
          <w:spacing w:val="23"/>
        </w:rPr>
        <w:t xml:space="preserve"> </w:t>
      </w:r>
      <w:r w:rsidRPr="003179BE">
        <w:t>гарантиро</w:t>
      </w:r>
      <w:r w:rsidRPr="003179BE">
        <w:rPr>
          <w:spacing w:val="-1"/>
        </w:rPr>
        <w:t>вать</w:t>
      </w:r>
      <w:r w:rsidRPr="003179BE">
        <w:t xml:space="preserve"> </w:t>
      </w:r>
      <w:r w:rsidRPr="003179BE">
        <w:rPr>
          <w:spacing w:val="-1"/>
        </w:rPr>
        <w:t>санитарно-эпидемиологическую</w:t>
      </w:r>
      <w:r w:rsidRPr="003179BE">
        <w:t xml:space="preserve"> </w:t>
      </w:r>
      <w:r w:rsidRPr="003179BE">
        <w:rPr>
          <w:spacing w:val="-1"/>
        </w:rPr>
        <w:t>безопасность</w:t>
      </w:r>
      <w:r w:rsidRPr="003179BE">
        <w:t xml:space="preserve"> </w:t>
      </w:r>
      <w:r w:rsidRPr="003179BE">
        <w:rPr>
          <w:spacing w:val="-1"/>
        </w:rPr>
        <w:t>населения.</w:t>
      </w:r>
    </w:p>
    <w:p w14:paraId="26952D78" w14:textId="7A8C4061" w:rsidR="00247468" w:rsidRPr="003179BE" w:rsidRDefault="00247468" w:rsidP="003179BE">
      <w:pPr>
        <w:pStyle w:val="a"/>
        <w:numPr>
          <w:ilvl w:val="0"/>
          <w:numId w:val="0"/>
        </w:numPr>
        <w:kinsoku w:val="0"/>
        <w:overflowPunct w:val="0"/>
        <w:spacing w:before="0" w:after="0"/>
        <w:ind w:right="112" w:firstLine="709"/>
        <w:rPr>
          <w:spacing w:val="-1"/>
        </w:rPr>
      </w:pPr>
      <w:r w:rsidRPr="003179BE">
        <w:t>Полигоны</w:t>
      </w:r>
      <w:r w:rsidRPr="003179BE">
        <w:rPr>
          <w:spacing w:val="18"/>
        </w:rPr>
        <w:t xml:space="preserve"> </w:t>
      </w:r>
      <w:r w:rsidRPr="003179BE">
        <w:rPr>
          <w:spacing w:val="-2"/>
        </w:rPr>
        <w:t>могут</w:t>
      </w:r>
      <w:r w:rsidRPr="003179BE">
        <w:rPr>
          <w:spacing w:val="21"/>
        </w:rPr>
        <w:t xml:space="preserve"> </w:t>
      </w:r>
      <w:r w:rsidRPr="003179BE">
        <w:t>быть</w:t>
      </w:r>
      <w:r w:rsidRPr="003179BE">
        <w:rPr>
          <w:spacing w:val="20"/>
        </w:rPr>
        <w:t xml:space="preserve"> </w:t>
      </w:r>
      <w:r w:rsidRPr="003179BE">
        <w:rPr>
          <w:spacing w:val="-1"/>
        </w:rPr>
        <w:t>организованы</w:t>
      </w:r>
      <w:r w:rsidRPr="003179BE">
        <w:rPr>
          <w:spacing w:val="18"/>
        </w:rPr>
        <w:t xml:space="preserve"> </w:t>
      </w:r>
      <w:r w:rsidRPr="003179BE">
        <w:t>для</w:t>
      </w:r>
      <w:r w:rsidRPr="003179BE">
        <w:rPr>
          <w:spacing w:val="19"/>
        </w:rPr>
        <w:t xml:space="preserve"> </w:t>
      </w:r>
      <w:r w:rsidRPr="003179BE">
        <w:rPr>
          <w:spacing w:val="-1"/>
        </w:rPr>
        <w:t>любых</w:t>
      </w:r>
      <w:r w:rsidRPr="003179BE">
        <w:rPr>
          <w:spacing w:val="20"/>
        </w:rPr>
        <w:t xml:space="preserve"> </w:t>
      </w:r>
      <w:r w:rsidRPr="003179BE">
        <w:t>по</w:t>
      </w:r>
      <w:r w:rsidRPr="003179BE">
        <w:rPr>
          <w:spacing w:val="18"/>
        </w:rPr>
        <w:t xml:space="preserve"> </w:t>
      </w:r>
      <w:r w:rsidRPr="003179BE">
        <w:rPr>
          <w:spacing w:val="-1"/>
        </w:rPr>
        <w:t>величине</w:t>
      </w:r>
      <w:r w:rsidRPr="003179BE">
        <w:rPr>
          <w:spacing w:val="18"/>
        </w:rPr>
        <w:t xml:space="preserve"> </w:t>
      </w:r>
      <w:r w:rsidRPr="003179BE">
        <w:rPr>
          <w:spacing w:val="-1"/>
        </w:rPr>
        <w:t>населенных</w:t>
      </w:r>
      <w:r w:rsidRPr="003179BE">
        <w:rPr>
          <w:spacing w:val="21"/>
        </w:rPr>
        <w:t xml:space="preserve"> </w:t>
      </w:r>
      <w:r w:rsidRPr="003179BE">
        <w:rPr>
          <w:spacing w:val="-1"/>
        </w:rPr>
        <w:t>пунктов.</w:t>
      </w:r>
      <w:r w:rsidRPr="003179BE">
        <w:rPr>
          <w:spacing w:val="18"/>
        </w:rPr>
        <w:t xml:space="preserve"> </w:t>
      </w:r>
      <w:r w:rsidRPr="003179BE">
        <w:rPr>
          <w:spacing w:val="2"/>
        </w:rPr>
        <w:t>Ре</w:t>
      </w:r>
      <w:r w:rsidRPr="003179BE">
        <w:rPr>
          <w:spacing w:val="-1"/>
        </w:rPr>
        <w:t>комендуется</w:t>
      </w:r>
      <w:r w:rsidRPr="003179BE">
        <w:t xml:space="preserve"> </w:t>
      </w:r>
      <w:r w:rsidRPr="003179BE">
        <w:rPr>
          <w:spacing w:val="-1"/>
        </w:rPr>
        <w:t>проектирование централизованных</w:t>
      </w:r>
      <w:r w:rsidRPr="003179BE">
        <w:rPr>
          <w:spacing w:val="2"/>
        </w:rPr>
        <w:t xml:space="preserve"> </w:t>
      </w:r>
      <w:r w:rsidRPr="003179BE">
        <w:rPr>
          <w:spacing w:val="-1"/>
        </w:rPr>
        <w:t>полигонов</w:t>
      </w:r>
      <w:r w:rsidRPr="003179BE">
        <w:t xml:space="preserve"> для </w:t>
      </w:r>
      <w:r w:rsidRPr="003179BE">
        <w:rPr>
          <w:spacing w:val="-2"/>
        </w:rPr>
        <w:t>групп</w:t>
      </w:r>
      <w:r w:rsidRPr="003179BE">
        <w:rPr>
          <w:spacing w:val="3"/>
        </w:rPr>
        <w:t xml:space="preserve"> </w:t>
      </w:r>
      <w:r w:rsidRPr="003179BE">
        <w:rPr>
          <w:spacing w:val="-1"/>
        </w:rPr>
        <w:t>населенных</w:t>
      </w:r>
      <w:r w:rsidRPr="003179BE">
        <w:rPr>
          <w:spacing w:val="1"/>
        </w:rPr>
        <w:t xml:space="preserve"> </w:t>
      </w:r>
      <w:r w:rsidRPr="003179BE">
        <w:rPr>
          <w:spacing w:val="-1"/>
        </w:rPr>
        <w:t>пунктов.</w:t>
      </w:r>
    </w:p>
    <w:p w14:paraId="43FE17A8" w14:textId="5086C012" w:rsidR="00247468" w:rsidRPr="003179BE" w:rsidRDefault="00247468" w:rsidP="003179BE">
      <w:pPr>
        <w:pStyle w:val="a"/>
        <w:widowControl w:val="0"/>
        <w:numPr>
          <w:ilvl w:val="2"/>
          <w:numId w:val="33"/>
        </w:numPr>
        <w:tabs>
          <w:tab w:val="left" w:pos="1441"/>
        </w:tabs>
        <w:kinsoku w:val="0"/>
        <w:overflowPunct w:val="0"/>
        <w:autoSpaceDE w:val="0"/>
        <w:autoSpaceDN w:val="0"/>
        <w:adjustRightInd w:val="0"/>
        <w:spacing w:before="0" w:after="0"/>
        <w:ind w:right="110" w:firstLine="708"/>
        <w:rPr>
          <w:spacing w:val="-1"/>
        </w:rPr>
      </w:pPr>
      <w:r w:rsidRPr="003179BE">
        <w:t>Полигоны</w:t>
      </w:r>
      <w:r w:rsidRPr="003179BE">
        <w:rPr>
          <w:spacing w:val="13"/>
        </w:rPr>
        <w:t xml:space="preserve"> </w:t>
      </w:r>
      <w:r w:rsidRPr="003179BE">
        <w:rPr>
          <w:spacing w:val="-1"/>
        </w:rPr>
        <w:t>ТБО</w:t>
      </w:r>
      <w:r w:rsidRPr="003179BE">
        <w:rPr>
          <w:spacing w:val="13"/>
        </w:rPr>
        <w:t xml:space="preserve"> </w:t>
      </w:r>
      <w:r w:rsidRPr="003179BE">
        <w:rPr>
          <w:spacing w:val="-1"/>
        </w:rPr>
        <w:t>размещаются</w:t>
      </w:r>
      <w:r w:rsidRPr="003179BE">
        <w:rPr>
          <w:spacing w:val="14"/>
        </w:rPr>
        <w:t xml:space="preserve"> </w:t>
      </w:r>
      <w:r w:rsidRPr="003179BE">
        <w:t>за</w:t>
      </w:r>
      <w:r w:rsidRPr="003179BE">
        <w:rPr>
          <w:spacing w:val="13"/>
        </w:rPr>
        <w:t xml:space="preserve"> </w:t>
      </w:r>
      <w:r w:rsidRPr="003179BE">
        <w:rPr>
          <w:spacing w:val="-1"/>
        </w:rPr>
        <w:t>пределами</w:t>
      </w:r>
      <w:r w:rsidRPr="003179BE">
        <w:rPr>
          <w:spacing w:val="15"/>
        </w:rPr>
        <w:t xml:space="preserve"> </w:t>
      </w:r>
      <w:r w:rsidRPr="003179BE">
        <w:t>жилой</w:t>
      </w:r>
      <w:r w:rsidRPr="003179BE">
        <w:rPr>
          <w:spacing w:val="15"/>
        </w:rPr>
        <w:t xml:space="preserve"> </w:t>
      </w:r>
      <w:r w:rsidRPr="003179BE">
        <w:rPr>
          <w:spacing w:val="-1"/>
        </w:rPr>
        <w:t>зоны,</w:t>
      </w:r>
      <w:r w:rsidRPr="003179BE">
        <w:rPr>
          <w:spacing w:val="11"/>
        </w:rPr>
        <w:t xml:space="preserve"> </w:t>
      </w:r>
      <w:r w:rsidRPr="003179BE">
        <w:t>на</w:t>
      </w:r>
      <w:r w:rsidRPr="003179BE">
        <w:rPr>
          <w:spacing w:val="13"/>
        </w:rPr>
        <w:t xml:space="preserve"> </w:t>
      </w:r>
      <w:r w:rsidRPr="003179BE">
        <w:rPr>
          <w:spacing w:val="-1"/>
        </w:rPr>
        <w:t>обособленных</w:t>
      </w:r>
      <w:r w:rsidRPr="003179BE">
        <w:rPr>
          <w:spacing w:val="13"/>
        </w:rPr>
        <w:t xml:space="preserve"> </w:t>
      </w:r>
      <w:r w:rsidR="00633E4D" w:rsidRPr="003179BE">
        <w:t>терри</w:t>
      </w:r>
      <w:r w:rsidRPr="003179BE">
        <w:rPr>
          <w:spacing w:val="-1"/>
        </w:rPr>
        <w:t>ториях</w:t>
      </w:r>
      <w:r w:rsidRPr="003179BE">
        <w:rPr>
          <w:spacing w:val="2"/>
        </w:rPr>
        <w:t xml:space="preserve"> </w:t>
      </w:r>
      <w:r w:rsidRPr="003179BE">
        <w:t>с</w:t>
      </w:r>
      <w:r w:rsidRPr="003179BE">
        <w:rPr>
          <w:spacing w:val="-1"/>
        </w:rPr>
        <w:t xml:space="preserve"> обеспечением</w:t>
      </w:r>
      <w:r w:rsidRPr="003179BE">
        <w:rPr>
          <w:spacing w:val="1"/>
        </w:rPr>
        <w:t xml:space="preserve"> </w:t>
      </w:r>
      <w:r w:rsidRPr="003179BE">
        <w:rPr>
          <w:spacing w:val="-1"/>
        </w:rPr>
        <w:t>нормативных</w:t>
      </w:r>
      <w:r w:rsidRPr="003179BE">
        <w:rPr>
          <w:spacing w:val="2"/>
        </w:rPr>
        <w:t xml:space="preserve"> </w:t>
      </w:r>
      <w:r w:rsidRPr="003179BE">
        <w:rPr>
          <w:spacing w:val="-1"/>
        </w:rPr>
        <w:t>санитарно-защитных</w:t>
      </w:r>
      <w:r w:rsidRPr="003179BE">
        <w:rPr>
          <w:spacing w:val="2"/>
        </w:rPr>
        <w:t xml:space="preserve"> </w:t>
      </w:r>
      <w:r w:rsidRPr="003179BE">
        <w:rPr>
          <w:spacing w:val="-1"/>
        </w:rPr>
        <w:t>зон.</w:t>
      </w:r>
    </w:p>
    <w:p w14:paraId="05DE5151" w14:textId="48DA1282" w:rsidR="00247468" w:rsidRPr="003179BE" w:rsidRDefault="00247468" w:rsidP="003179BE">
      <w:pPr>
        <w:pStyle w:val="a"/>
        <w:widowControl w:val="0"/>
        <w:numPr>
          <w:ilvl w:val="2"/>
          <w:numId w:val="33"/>
        </w:numPr>
        <w:tabs>
          <w:tab w:val="left" w:pos="1470"/>
        </w:tabs>
        <w:kinsoku w:val="0"/>
        <w:overflowPunct w:val="0"/>
        <w:autoSpaceDE w:val="0"/>
        <w:autoSpaceDN w:val="0"/>
        <w:adjustRightInd w:val="0"/>
        <w:spacing w:before="0" w:after="0"/>
        <w:ind w:right="113" w:firstLine="708"/>
        <w:rPr>
          <w:spacing w:val="-1"/>
        </w:rPr>
      </w:pPr>
      <w:r w:rsidRPr="003179BE">
        <w:rPr>
          <w:spacing w:val="-1"/>
        </w:rPr>
        <w:t>Размер</w:t>
      </w:r>
      <w:r w:rsidRPr="003179BE">
        <w:rPr>
          <w:spacing w:val="42"/>
        </w:rPr>
        <w:t xml:space="preserve"> </w:t>
      </w:r>
      <w:r w:rsidRPr="003179BE">
        <w:rPr>
          <w:spacing w:val="-1"/>
        </w:rPr>
        <w:t>санитарно-защитной</w:t>
      </w:r>
      <w:r w:rsidRPr="003179BE">
        <w:rPr>
          <w:spacing w:val="43"/>
        </w:rPr>
        <w:t xml:space="preserve"> </w:t>
      </w:r>
      <w:r w:rsidRPr="003179BE">
        <w:t>зоны</w:t>
      </w:r>
      <w:r w:rsidRPr="003179BE">
        <w:rPr>
          <w:spacing w:val="42"/>
        </w:rPr>
        <w:t xml:space="preserve"> </w:t>
      </w:r>
      <w:r w:rsidRPr="003179BE">
        <w:t>от</w:t>
      </w:r>
      <w:r w:rsidRPr="003179BE">
        <w:rPr>
          <w:spacing w:val="43"/>
        </w:rPr>
        <w:t xml:space="preserve"> </w:t>
      </w:r>
      <w:r w:rsidRPr="003179BE">
        <w:rPr>
          <w:spacing w:val="-1"/>
        </w:rPr>
        <w:t>жилой</w:t>
      </w:r>
      <w:r w:rsidRPr="003179BE">
        <w:rPr>
          <w:spacing w:val="44"/>
        </w:rPr>
        <w:t xml:space="preserve"> </w:t>
      </w:r>
      <w:r w:rsidRPr="003179BE">
        <w:rPr>
          <w:spacing w:val="-1"/>
        </w:rPr>
        <w:t>застройки</w:t>
      </w:r>
      <w:r w:rsidRPr="003179BE">
        <w:rPr>
          <w:spacing w:val="43"/>
        </w:rPr>
        <w:t xml:space="preserve"> </w:t>
      </w:r>
      <w:r w:rsidRPr="003179BE">
        <w:t>до</w:t>
      </w:r>
      <w:r w:rsidRPr="003179BE">
        <w:rPr>
          <w:spacing w:val="43"/>
        </w:rPr>
        <w:t xml:space="preserve"> </w:t>
      </w:r>
      <w:r w:rsidRPr="003179BE">
        <w:rPr>
          <w:spacing w:val="-1"/>
        </w:rPr>
        <w:t>границ</w:t>
      </w:r>
      <w:r w:rsidRPr="003179BE">
        <w:rPr>
          <w:spacing w:val="41"/>
        </w:rPr>
        <w:t xml:space="preserve"> </w:t>
      </w:r>
      <w:r w:rsidRPr="003179BE">
        <w:rPr>
          <w:spacing w:val="-1"/>
        </w:rPr>
        <w:t>полигона</w:t>
      </w:r>
      <w:r w:rsidRPr="003179BE">
        <w:rPr>
          <w:spacing w:val="42"/>
        </w:rPr>
        <w:t xml:space="preserve"> </w:t>
      </w:r>
      <w:r w:rsidRPr="003179BE">
        <w:rPr>
          <w:spacing w:val="2"/>
        </w:rPr>
        <w:t>со</w:t>
      </w:r>
      <w:r w:rsidRPr="003179BE">
        <w:rPr>
          <w:spacing w:val="-1"/>
        </w:rPr>
        <w:t>ставляет</w:t>
      </w:r>
      <w:r w:rsidRPr="003179BE">
        <w:rPr>
          <w:spacing w:val="33"/>
        </w:rPr>
        <w:t xml:space="preserve"> </w:t>
      </w:r>
      <w:r w:rsidRPr="003179BE">
        <w:t>500</w:t>
      </w:r>
      <w:r w:rsidRPr="003179BE">
        <w:rPr>
          <w:spacing w:val="33"/>
        </w:rPr>
        <w:t xml:space="preserve"> </w:t>
      </w:r>
      <w:r w:rsidRPr="003179BE">
        <w:rPr>
          <w:spacing w:val="-1"/>
        </w:rPr>
        <w:t>м.</w:t>
      </w:r>
      <w:r w:rsidRPr="003179BE">
        <w:rPr>
          <w:spacing w:val="33"/>
        </w:rPr>
        <w:t xml:space="preserve"> </w:t>
      </w:r>
      <w:r w:rsidRPr="003179BE">
        <w:rPr>
          <w:spacing w:val="-1"/>
        </w:rPr>
        <w:t>Размер</w:t>
      </w:r>
      <w:r w:rsidRPr="003179BE">
        <w:rPr>
          <w:spacing w:val="35"/>
        </w:rPr>
        <w:t xml:space="preserve"> </w:t>
      </w:r>
      <w:r w:rsidRPr="003179BE">
        <w:rPr>
          <w:spacing w:val="-1"/>
        </w:rPr>
        <w:t>санитарно-защитной</w:t>
      </w:r>
      <w:r w:rsidRPr="003179BE">
        <w:rPr>
          <w:spacing w:val="31"/>
        </w:rPr>
        <w:t xml:space="preserve"> </w:t>
      </w:r>
      <w:r w:rsidRPr="003179BE">
        <w:rPr>
          <w:spacing w:val="-1"/>
        </w:rPr>
        <w:t>зоны</w:t>
      </w:r>
      <w:r w:rsidRPr="003179BE">
        <w:rPr>
          <w:spacing w:val="32"/>
        </w:rPr>
        <w:t xml:space="preserve"> </w:t>
      </w:r>
      <w:r w:rsidRPr="003179BE">
        <w:rPr>
          <w:spacing w:val="-1"/>
        </w:rPr>
        <w:t>может</w:t>
      </w:r>
      <w:r w:rsidRPr="003179BE">
        <w:rPr>
          <w:spacing w:val="36"/>
        </w:rPr>
        <w:t xml:space="preserve"> </w:t>
      </w:r>
      <w:r w:rsidRPr="003179BE">
        <w:rPr>
          <w:spacing w:val="-1"/>
        </w:rPr>
        <w:t>увеличиваться</w:t>
      </w:r>
      <w:r w:rsidRPr="003179BE">
        <w:rPr>
          <w:spacing w:val="33"/>
        </w:rPr>
        <w:t xml:space="preserve"> </w:t>
      </w:r>
      <w:r w:rsidRPr="003179BE">
        <w:t>при</w:t>
      </w:r>
      <w:r w:rsidRPr="003179BE">
        <w:rPr>
          <w:spacing w:val="34"/>
        </w:rPr>
        <w:t xml:space="preserve"> </w:t>
      </w:r>
      <w:r w:rsidRPr="003179BE">
        <w:rPr>
          <w:spacing w:val="-1"/>
        </w:rPr>
        <w:t>расчете</w:t>
      </w:r>
      <w:r w:rsidRPr="003179BE">
        <w:rPr>
          <w:spacing w:val="32"/>
        </w:rPr>
        <w:t xml:space="preserve"> </w:t>
      </w:r>
      <w:r w:rsidRPr="003179BE">
        <w:lastRenderedPageBreak/>
        <w:t>газообразных</w:t>
      </w:r>
      <w:r w:rsidRPr="003179BE">
        <w:rPr>
          <w:spacing w:val="13"/>
        </w:rPr>
        <w:t xml:space="preserve"> </w:t>
      </w:r>
      <w:r w:rsidRPr="003179BE">
        <w:rPr>
          <w:spacing w:val="-1"/>
        </w:rPr>
        <w:t>выбросов</w:t>
      </w:r>
      <w:r w:rsidRPr="003179BE">
        <w:rPr>
          <w:spacing w:val="13"/>
        </w:rPr>
        <w:t xml:space="preserve"> </w:t>
      </w:r>
      <w:r w:rsidRPr="003179BE">
        <w:t>в</w:t>
      </w:r>
      <w:r w:rsidRPr="003179BE">
        <w:rPr>
          <w:spacing w:val="13"/>
        </w:rPr>
        <w:t xml:space="preserve"> </w:t>
      </w:r>
      <w:r w:rsidRPr="003179BE">
        <w:rPr>
          <w:spacing w:val="-1"/>
        </w:rPr>
        <w:t>атмосферу.</w:t>
      </w:r>
      <w:r w:rsidRPr="003179BE">
        <w:rPr>
          <w:spacing w:val="14"/>
        </w:rPr>
        <w:t xml:space="preserve"> </w:t>
      </w:r>
      <w:r w:rsidRPr="003179BE">
        <w:t>Границы</w:t>
      </w:r>
      <w:r w:rsidRPr="003179BE">
        <w:rPr>
          <w:spacing w:val="13"/>
        </w:rPr>
        <w:t xml:space="preserve"> </w:t>
      </w:r>
      <w:r w:rsidRPr="003179BE">
        <w:rPr>
          <w:spacing w:val="-1"/>
        </w:rPr>
        <w:t>зоны</w:t>
      </w:r>
      <w:r w:rsidRPr="003179BE">
        <w:rPr>
          <w:spacing w:val="11"/>
        </w:rPr>
        <w:t xml:space="preserve"> </w:t>
      </w:r>
      <w:r w:rsidRPr="003179BE">
        <w:rPr>
          <w:spacing w:val="-1"/>
        </w:rPr>
        <w:t>устанавливаются</w:t>
      </w:r>
      <w:r w:rsidRPr="003179BE">
        <w:rPr>
          <w:spacing w:val="14"/>
        </w:rPr>
        <w:t xml:space="preserve"> </w:t>
      </w:r>
      <w:r w:rsidRPr="003179BE">
        <w:t>по</w:t>
      </w:r>
      <w:r w:rsidRPr="003179BE">
        <w:rPr>
          <w:spacing w:val="14"/>
        </w:rPr>
        <w:t xml:space="preserve"> </w:t>
      </w:r>
      <w:r w:rsidRPr="003179BE">
        <w:rPr>
          <w:spacing w:val="-1"/>
        </w:rPr>
        <w:t>изолинии</w:t>
      </w:r>
      <w:r w:rsidRPr="003179BE">
        <w:rPr>
          <w:spacing w:val="15"/>
        </w:rPr>
        <w:t xml:space="preserve"> </w:t>
      </w:r>
      <w:r w:rsidRPr="003179BE">
        <w:t>1</w:t>
      </w:r>
      <w:r w:rsidRPr="003179BE">
        <w:rPr>
          <w:spacing w:val="14"/>
        </w:rPr>
        <w:t xml:space="preserve"> </w:t>
      </w:r>
      <w:r w:rsidRPr="003179BE">
        <w:rPr>
          <w:spacing w:val="-1"/>
        </w:rPr>
        <w:t>ПДК,</w:t>
      </w:r>
      <w:r w:rsidRPr="003179BE">
        <w:rPr>
          <w:spacing w:val="14"/>
        </w:rPr>
        <w:t xml:space="preserve"> </w:t>
      </w:r>
      <w:r w:rsidRPr="003179BE">
        <w:rPr>
          <w:spacing w:val="-1"/>
        </w:rPr>
        <w:t>если</w:t>
      </w:r>
      <w:r w:rsidRPr="003179BE">
        <w:rPr>
          <w:spacing w:val="15"/>
        </w:rPr>
        <w:t xml:space="preserve"> </w:t>
      </w:r>
      <w:r w:rsidRPr="003179BE">
        <w:rPr>
          <w:spacing w:val="-2"/>
        </w:rPr>
        <w:t>она</w:t>
      </w:r>
      <w:r w:rsidRPr="003179BE">
        <w:rPr>
          <w:spacing w:val="71"/>
        </w:rPr>
        <w:t xml:space="preserve"> </w:t>
      </w:r>
      <w:r w:rsidRPr="003179BE">
        <w:t>выходит</w:t>
      </w:r>
      <w:r w:rsidRPr="003179BE">
        <w:rPr>
          <w:spacing w:val="-2"/>
        </w:rPr>
        <w:t xml:space="preserve"> </w:t>
      </w:r>
      <w:r w:rsidRPr="003179BE">
        <w:t>из</w:t>
      </w:r>
      <w:r w:rsidRPr="003179BE">
        <w:rPr>
          <w:spacing w:val="-2"/>
        </w:rPr>
        <w:t xml:space="preserve"> </w:t>
      </w:r>
      <w:r w:rsidRPr="003179BE">
        <w:rPr>
          <w:spacing w:val="-1"/>
        </w:rPr>
        <w:t>пределов</w:t>
      </w:r>
      <w:r w:rsidRPr="003179BE">
        <w:t xml:space="preserve"> </w:t>
      </w:r>
      <w:r w:rsidRPr="003179BE">
        <w:rPr>
          <w:spacing w:val="-1"/>
        </w:rPr>
        <w:t>нормативной</w:t>
      </w:r>
      <w:r w:rsidRPr="003179BE">
        <w:t xml:space="preserve"> </w:t>
      </w:r>
      <w:r w:rsidRPr="003179BE">
        <w:rPr>
          <w:spacing w:val="-1"/>
        </w:rPr>
        <w:t>зоны.</w:t>
      </w:r>
    </w:p>
    <w:p w14:paraId="3CE23644" w14:textId="77777777" w:rsidR="00247468" w:rsidRPr="003179BE" w:rsidRDefault="00247468" w:rsidP="003179BE">
      <w:pPr>
        <w:pStyle w:val="a"/>
        <w:numPr>
          <w:ilvl w:val="0"/>
          <w:numId w:val="0"/>
        </w:numPr>
        <w:kinsoku w:val="0"/>
        <w:overflowPunct w:val="0"/>
        <w:spacing w:before="0" w:after="0"/>
        <w:ind w:left="118" w:firstLine="733"/>
        <w:rPr>
          <w:spacing w:val="-1"/>
        </w:rPr>
      </w:pPr>
      <w:r w:rsidRPr="003179BE">
        <w:rPr>
          <w:spacing w:val="-1"/>
        </w:rPr>
        <w:t>Санитарно-защитная</w:t>
      </w:r>
      <w:r w:rsidRPr="003179BE">
        <w:t xml:space="preserve"> </w:t>
      </w:r>
      <w:r w:rsidRPr="003179BE">
        <w:rPr>
          <w:spacing w:val="-1"/>
        </w:rPr>
        <w:t xml:space="preserve">зона </w:t>
      </w:r>
      <w:r w:rsidRPr="003179BE">
        <w:t>должна</w:t>
      </w:r>
      <w:r w:rsidRPr="003179BE">
        <w:rPr>
          <w:spacing w:val="-1"/>
        </w:rPr>
        <w:t xml:space="preserve"> иметь</w:t>
      </w:r>
      <w:r w:rsidRPr="003179BE">
        <w:t xml:space="preserve"> </w:t>
      </w:r>
      <w:r w:rsidRPr="003179BE">
        <w:rPr>
          <w:spacing w:val="-1"/>
        </w:rPr>
        <w:t>зеленые</w:t>
      </w:r>
      <w:r w:rsidRPr="003179BE">
        <w:rPr>
          <w:spacing w:val="-2"/>
        </w:rPr>
        <w:t xml:space="preserve"> </w:t>
      </w:r>
      <w:r w:rsidRPr="003179BE">
        <w:rPr>
          <w:spacing w:val="-1"/>
        </w:rPr>
        <w:t>насаждения.</w:t>
      </w:r>
    </w:p>
    <w:p w14:paraId="4D489E20" w14:textId="77777777" w:rsidR="00247468" w:rsidRPr="003179BE" w:rsidRDefault="00247468" w:rsidP="003179BE">
      <w:pPr>
        <w:pStyle w:val="a"/>
        <w:widowControl w:val="0"/>
        <w:numPr>
          <w:ilvl w:val="2"/>
          <w:numId w:val="33"/>
        </w:numPr>
        <w:tabs>
          <w:tab w:val="left" w:pos="1427"/>
        </w:tabs>
        <w:kinsoku w:val="0"/>
        <w:overflowPunct w:val="0"/>
        <w:autoSpaceDE w:val="0"/>
        <w:autoSpaceDN w:val="0"/>
        <w:adjustRightInd w:val="0"/>
        <w:spacing w:before="0" w:after="0"/>
        <w:ind w:left="1426" w:hanging="600"/>
        <w:jc w:val="left"/>
      </w:pPr>
      <w:r w:rsidRPr="003179BE">
        <w:t>Не</w:t>
      </w:r>
      <w:r w:rsidRPr="003179BE">
        <w:rPr>
          <w:spacing w:val="-2"/>
        </w:rPr>
        <w:t xml:space="preserve"> </w:t>
      </w:r>
      <w:r w:rsidRPr="003179BE">
        <w:rPr>
          <w:spacing w:val="-1"/>
        </w:rPr>
        <w:t>допускается</w:t>
      </w:r>
      <w:r w:rsidRPr="003179BE">
        <w:t xml:space="preserve"> </w:t>
      </w:r>
      <w:r w:rsidRPr="003179BE">
        <w:rPr>
          <w:spacing w:val="-1"/>
        </w:rPr>
        <w:t xml:space="preserve">размещение </w:t>
      </w:r>
      <w:r w:rsidRPr="003179BE">
        <w:t>полигонов:</w:t>
      </w:r>
    </w:p>
    <w:p w14:paraId="75E72024" w14:textId="77777777" w:rsidR="00247468" w:rsidRPr="003179BE" w:rsidRDefault="00247468" w:rsidP="003179BE">
      <w:pPr>
        <w:pStyle w:val="a"/>
        <w:widowControl w:val="0"/>
        <w:numPr>
          <w:ilvl w:val="1"/>
          <w:numId w:val="40"/>
        </w:numPr>
        <w:tabs>
          <w:tab w:val="left" w:pos="966"/>
        </w:tabs>
        <w:kinsoku w:val="0"/>
        <w:overflowPunct w:val="0"/>
        <w:autoSpaceDE w:val="0"/>
        <w:autoSpaceDN w:val="0"/>
        <w:adjustRightInd w:val="0"/>
        <w:spacing w:before="0" w:after="0"/>
        <w:ind w:left="966" w:hanging="140"/>
        <w:jc w:val="left"/>
        <w:rPr>
          <w:spacing w:val="-1"/>
        </w:rPr>
      </w:pPr>
      <w:r w:rsidRPr="003179BE">
        <w:t>на</w:t>
      </w:r>
      <w:r w:rsidRPr="003179BE">
        <w:rPr>
          <w:spacing w:val="-1"/>
        </w:rPr>
        <w:t xml:space="preserve"> </w:t>
      </w:r>
      <w:r w:rsidRPr="003179BE">
        <w:t>территории</w:t>
      </w:r>
      <w:r w:rsidRPr="003179BE">
        <w:rPr>
          <w:spacing w:val="-2"/>
        </w:rPr>
        <w:t xml:space="preserve"> </w:t>
      </w:r>
      <w:r w:rsidRPr="003179BE">
        <w:t xml:space="preserve">зон </w:t>
      </w:r>
      <w:r w:rsidRPr="003179BE">
        <w:rPr>
          <w:spacing w:val="-1"/>
        </w:rPr>
        <w:t>санитарной</w:t>
      </w:r>
      <w:r w:rsidRPr="003179BE">
        <w:t xml:space="preserve"> охраны </w:t>
      </w:r>
      <w:r w:rsidRPr="003179BE">
        <w:rPr>
          <w:spacing w:val="-1"/>
        </w:rPr>
        <w:t>водоисточников</w:t>
      </w:r>
      <w:r w:rsidRPr="003179BE">
        <w:rPr>
          <w:spacing w:val="-3"/>
        </w:rPr>
        <w:t xml:space="preserve"> </w:t>
      </w:r>
      <w:r w:rsidRPr="003179BE">
        <w:t xml:space="preserve">и </w:t>
      </w:r>
      <w:r w:rsidRPr="003179BE">
        <w:rPr>
          <w:spacing w:val="-1"/>
        </w:rPr>
        <w:t>минеральных</w:t>
      </w:r>
      <w:r w:rsidRPr="003179BE">
        <w:rPr>
          <w:spacing w:val="1"/>
        </w:rPr>
        <w:t xml:space="preserve"> </w:t>
      </w:r>
      <w:r w:rsidRPr="003179BE">
        <w:rPr>
          <w:spacing w:val="-1"/>
        </w:rPr>
        <w:t>источников;</w:t>
      </w:r>
    </w:p>
    <w:p w14:paraId="3EC90235" w14:textId="77777777" w:rsidR="00247468" w:rsidRPr="003179BE" w:rsidRDefault="00247468" w:rsidP="003179BE">
      <w:pPr>
        <w:pStyle w:val="a"/>
        <w:widowControl w:val="0"/>
        <w:numPr>
          <w:ilvl w:val="1"/>
          <w:numId w:val="40"/>
        </w:numPr>
        <w:tabs>
          <w:tab w:val="left" w:pos="966"/>
        </w:tabs>
        <w:kinsoku w:val="0"/>
        <w:overflowPunct w:val="0"/>
        <w:autoSpaceDE w:val="0"/>
        <w:autoSpaceDN w:val="0"/>
        <w:adjustRightInd w:val="0"/>
        <w:spacing w:before="0" w:after="0"/>
        <w:ind w:left="966" w:hanging="140"/>
        <w:jc w:val="left"/>
        <w:rPr>
          <w:spacing w:val="-1"/>
        </w:rPr>
      </w:pPr>
      <w:r w:rsidRPr="003179BE">
        <w:t xml:space="preserve">в </w:t>
      </w:r>
      <w:r w:rsidRPr="003179BE">
        <w:rPr>
          <w:spacing w:val="-1"/>
        </w:rPr>
        <w:t>местах</w:t>
      </w:r>
      <w:r w:rsidRPr="003179BE">
        <w:rPr>
          <w:spacing w:val="2"/>
        </w:rPr>
        <w:t xml:space="preserve"> </w:t>
      </w:r>
      <w:r w:rsidRPr="003179BE">
        <w:t>выхода</w:t>
      </w:r>
      <w:r w:rsidRPr="003179BE">
        <w:rPr>
          <w:spacing w:val="-1"/>
        </w:rPr>
        <w:t xml:space="preserve"> </w:t>
      </w:r>
      <w:r w:rsidRPr="003179BE">
        <w:t>на</w:t>
      </w:r>
      <w:r w:rsidRPr="003179BE">
        <w:rPr>
          <w:spacing w:val="-1"/>
        </w:rPr>
        <w:t xml:space="preserve"> поверхность</w:t>
      </w:r>
      <w:r w:rsidRPr="003179BE">
        <w:t xml:space="preserve"> </w:t>
      </w:r>
      <w:r w:rsidRPr="003179BE">
        <w:rPr>
          <w:spacing w:val="-1"/>
        </w:rPr>
        <w:t>трещиноватых</w:t>
      </w:r>
      <w:r w:rsidRPr="003179BE">
        <w:rPr>
          <w:spacing w:val="1"/>
        </w:rPr>
        <w:t xml:space="preserve"> </w:t>
      </w:r>
      <w:r w:rsidRPr="003179BE">
        <w:rPr>
          <w:spacing w:val="-1"/>
        </w:rPr>
        <w:t>пород;</w:t>
      </w:r>
    </w:p>
    <w:p w14:paraId="40669248" w14:textId="77777777" w:rsidR="00247468" w:rsidRPr="003179BE" w:rsidRDefault="00247468" w:rsidP="003179BE">
      <w:pPr>
        <w:pStyle w:val="a"/>
        <w:widowControl w:val="0"/>
        <w:numPr>
          <w:ilvl w:val="1"/>
          <w:numId w:val="40"/>
        </w:numPr>
        <w:tabs>
          <w:tab w:val="left" w:pos="966"/>
        </w:tabs>
        <w:kinsoku w:val="0"/>
        <w:overflowPunct w:val="0"/>
        <w:autoSpaceDE w:val="0"/>
        <w:autoSpaceDN w:val="0"/>
        <w:adjustRightInd w:val="0"/>
        <w:spacing w:before="0" w:after="0"/>
        <w:ind w:left="966" w:hanging="140"/>
        <w:jc w:val="left"/>
        <w:rPr>
          <w:spacing w:val="-1"/>
        </w:rPr>
      </w:pPr>
      <w:r w:rsidRPr="003179BE">
        <w:t xml:space="preserve">в </w:t>
      </w:r>
      <w:r w:rsidRPr="003179BE">
        <w:rPr>
          <w:spacing w:val="-1"/>
        </w:rPr>
        <w:t>местах</w:t>
      </w:r>
      <w:r w:rsidRPr="003179BE">
        <w:rPr>
          <w:spacing w:val="2"/>
        </w:rPr>
        <w:t xml:space="preserve"> </w:t>
      </w:r>
      <w:r w:rsidRPr="003179BE">
        <w:rPr>
          <w:spacing w:val="-1"/>
        </w:rPr>
        <w:t>выклинивания</w:t>
      </w:r>
      <w:r w:rsidRPr="003179BE">
        <w:t xml:space="preserve"> </w:t>
      </w:r>
      <w:r w:rsidRPr="003179BE">
        <w:rPr>
          <w:spacing w:val="-1"/>
        </w:rPr>
        <w:t>водоносных</w:t>
      </w:r>
      <w:r w:rsidRPr="003179BE">
        <w:rPr>
          <w:spacing w:val="1"/>
        </w:rPr>
        <w:t xml:space="preserve"> </w:t>
      </w:r>
      <w:r w:rsidRPr="003179BE">
        <w:rPr>
          <w:spacing w:val="-1"/>
        </w:rPr>
        <w:t>горизонтов;</w:t>
      </w:r>
    </w:p>
    <w:p w14:paraId="3A06A4A1" w14:textId="77777777" w:rsidR="00247468" w:rsidRPr="003179BE" w:rsidRDefault="00247468" w:rsidP="003179BE">
      <w:pPr>
        <w:pStyle w:val="a"/>
        <w:widowControl w:val="0"/>
        <w:numPr>
          <w:ilvl w:val="1"/>
          <w:numId w:val="40"/>
        </w:numPr>
        <w:tabs>
          <w:tab w:val="left" w:pos="966"/>
        </w:tabs>
        <w:kinsoku w:val="0"/>
        <w:overflowPunct w:val="0"/>
        <w:autoSpaceDE w:val="0"/>
        <w:autoSpaceDN w:val="0"/>
        <w:adjustRightInd w:val="0"/>
        <w:spacing w:before="0" w:after="0"/>
        <w:ind w:left="966" w:hanging="140"/>
        <w:jc w:val="left"/>
        <w:rPr>
          <w:spacing w:val="-1"/>
        </w:rPr>
      </w:pPr>
      <w:r w:rsidRPr="003179BE">
        <w:t xml:space="preserve">в </w:t>
      </w:r>
      <w:r w:rsidRPr="003179BE">
        <w:rPr>
          <w:spacing w:val="-1"/>
        </w:rPr>
        <w:t>местах</w:t>
      </w:r>
      <w:r w:rsidRPr="003179BE">
        <w:rPr>
          <w:spacing w:val="2"/>
        </w:rPr>
        <w:t xml:space="preserve"> </w:t>
      </w:r>
      <w:r w:rsidRPr="003179BE">
        <w:rPr>
          <w:spacing w:val="-1"/>
        </w:rPr>
        <w:t>массового</w:t>
      </w:r>
      <w:r w:rsidRPr="003179BE">
        <w:t xml:space="preserve"> отдыха</w:t>
      </w:r>
      <w:r w:rsidRPr="003179BE">
        <w:rPr>
          <w:spacing w:val="-1"/>
        </w:rPr>
        <w:t xml:space="preserve"> населения</w:t>
      </w:r>
      <w:r w:rsidRPr="003179BE">
        <w:t xml:space="preserve"> и </w:t>
      </w:r>
      <w:r w:rsidRPr="003179BE">
        <w:rPr>
          <w:spacing w:val="-1"/>
        </w:rPr>
        <w:t>оздоровительных</w:t>
      </w:r>
      <w:r w:rsidRPr="003179BE">
        <w:rPr>
          <w:spacing w:val="4"/>
        </w:rPr>
        <w:t xml:space="preserve"> </w:t>
      </w:r>
      <w:r w:rsidRPr="003179BE">
        <w:rPr>
          <w:spacing w:val="-1"/>
        </w:rPr>
        <w:t>учреждений.</w:t>
      </w:r>
    </w:p>
    <w:p w14:paraId="2BE6917A" w14:textId="7CCF85D2" w:rsidR="00247468" w:rsidRPr="003179BE" w:rsidRDefault="00247468" w:rsidP="003179BE">
      <w:pPr>
        <w:pStyle w:val="a"/>
        <w:numPr>
          <w:ilvl w:val="0"/>
          <w:numId w:val="0"/>
        </w:numPr>
        <w:kinsoku w:val="0"/>
        <w:overflowPunct w:val="0"/>
        <w:spacing w:before="0" w:after="0"/>
        <w:ind w:right="115" w:firstLine="709"/>
        <w:rPr>
          <w:spacing w:val="-1"/>
        </w:rPr>
      </w:pPr>
      <w:r w:rsidRPr="003179BE">
        <w:t>При</w:t>
      </w:r>
      <w:r w:rsidRPr="003179BE">
        <w:rPr>
          <w:spacing w:val="26"/>
        </w:rPr>
        <w:t xml:space="preserve"> </w:t>
      </w:r>
      <w:r w:rsidRPr="003179BE">
        <w:rPr>
          <w:spacing w:val="-1"/>
        </w:rPr>
        <w:t>выборе</w:t>
      </w:r>
      <w:r w:rsidRPr="003179BE">
        <w:rPr>
          <w:spacing w:val="27"/>
        </w:rPr>
        <w:t xml:space="preserve"> </w:t>
      </w:r>
      <w:r w:rsidRPr="003179BE">
        <w:rPr>
          <w:spacing w:val="-1"/>
        </w:rPr>
        <w:t>участка</w:t>
      </w:r>
      <w:r w:rsidRPr="003179BE">
        <w:rPr>
          <w:spacing w:val="25"/>
        </w:rPr>
        <w:t xml:space="preserve"> </w:t>
      </w:r>
      <w:r w:rsidRPr="003179BE">
        <w:t>для</w:t>
      </w:r>
      <w:r w:rsidRPr="003179BE">
        <w:rPr>
          <w:spacing w:val="29"/>
        </w:rPr>
        <w:t xml:space="preserve"> </w:t>
      </w:r>
      <w:r w:rsidRPr="003179BE">
        <w:rPr>
          <w:spacing w:val="-1"/>
        </w:rPr>
        <w:t>устройства</w:t>
      </w:r>
      <w:r w:rsidRPr="003179BE">
        <w:rPr>
          <w:spacing w:val="24"/>
        </w:rPr>
        <w:t xml:space="preserve"> </w:t>
      </w:r>
      <w:r w:rsidRPr="003179BE">
        <w:t>полигона</w:t>
      </w:r>
      <w:r w:rsidRPr="003179BE">
        <w:rPr>
          <w:spacing w:val="22"/>
        </w:rPr>
        <w:t xml:space="preserve"> </w:t>
      </w:r>
      <w:r w:rsidRPr="003179BE">
        <w:rPr>
          <w:spacing w:val="1"/>
        </w:rPr>
        <w:t>ТБО</w:t>
      </w:r>
      <w:r w:rsidRPr="003179BE">
        <w:rPr>
          <w:spacing w:val="25"/>
        </w:rPr>
        <w:t xml:space="preserve"> </w:t>
      </w:r>
      <w:r w:rsidRPr="003179BE">
        <w:rPr>
          <w:spacing w:val="-1"/>
        </w:rPr>
        <w:t>следует</w:t>
      </w:r>
      <w:r w:rsidRPr="003179BE">
        <w:rPr>
          <w:spacing w:val="31"/>
        </w:rPr>
        <w:t xml:space="preserve"> </w:t>
      </w:r>
      <w:r w:rsidRPr="003179BE">
        <w:rPr>
          <w:spacing w:val="-1"/>
        </w:rPr>
        <w:t>учитывать</w:t>
      </w:r>
      <w:r w:rsidRPr="003179BE">
        <w:rPr>
          <w:spacing w:val="26"/>
        </w:rPr>
        <w:t xml:space="preserve"> </w:t>
      </w:r>
      <w:r w:rsidRPr="003179BE">
        <w:rPr>
          <w:spacing w:val="-1"/>
        </w:rPr>
        <w:t xml:space="preserve">климатогеографические </w:t>
      </w:r>
      <w:r w:rsidRPr="003179BE">
        <w:t xml:space="preserve">и </w:t>
      </w:r>
      <w:r w:rsidRPr="003179BE">
        <w:rPr>
          <w:spacing w:val="-1"/>
        </w:rPr>
        <w:t>почвенные</w:t>
      </w:r>
      <w:r w:rsidRPr="003179BE">
        <w:rPr>
          <w:spacing w:val="-4"/>
        </w:rPr>
        <w:t xml:space="preserve"> </w:t>
      </w:r>
      <w:r w:rsidRPr="003179BE">
        <w:rPr>
          <w:spacing w:val="-1"/>
        </w:rPr>
        <w:t>особенности,</w:t>
      </w:r>
      <w:r w:rsidRPr="003179BE">
        <w:t xml:space="preserve"> </w:t>
      </w:r>
      <w:r w:rsidRPr="003179BE">
        <w:rPr>
          <w:spacing w:val="-1"/>
        </w:rPr>
        <w:t xml:space="preserve">геологические </w:t>
      </w:r>
      <w:r w:rsidRPr="003179BE">
        <w:t xml:space="preserve">и </w:t>
      </w:r>
      <w:r w:rsidRPr="003179BE">
        <w:rPr>
          <w:spacing w:val="-1"/>
        </w:rPr>
        <w:t>гидрологические</w:t>
      </w:r>
      <w:r w:rsidRPr="003179BE">
        <w:rPr>
          <w:spacing w:val="1"/>
        </w:rPr>
        <w:t xml:space="preserve"> </w:t>
      </w:r>
      <w:r w:rsidRPr="003179BE">
        <w:rPr>
          <w:spacing w:val="-1"/>
        </w:rPr>
        <w:t>условия</w:t>
      </w:r>
      <w:r w:rsidRPr="003179BE">
        <w:t xml:space="preserve"> </w:t>
      </w:r>
      <w:r w:rsidRPr="003179BE">
        <w:rPr>
          <w:spacing w:val="-1"/>
        </w:rPr>
        <w:t>местности.</w:t>
      </w:r>
    </w:p>
    <w:p w14:paraId="4767B8C1" w14:textId="77777777" w:rsidR="00247468" w:rsidRPr="003179BE" w:rsidRDefault="00247468" w:rsidP="003179BE">
      <w:pPr>
        <w:pStyle w:val="a"/>
        <w:numPr>
          <w:ilvl w:val="0"/>
          <w:numId w:val="0"/>
        </w:numPr>
        <w:kinsoku w:val="0"/>
        <w:overflowPunct w:val="0"/>
        <w:spacing w:before="0" w:after="0"/>
        <w:ind w:right="119" w:firstLine="709"/>
        <w:rPr>
          <w:spacing w:val="-1"/>
        </w:rPr>
      </w:pPr>
      <w:r w:rsidRPr="003179BE">
        <w:t>Полигоны</w:t>
      </w:r>
      <w:r w:rsidRPr="003179BE">
        <w:rPr>
          <w:spacing w:val="11"/>
        </w:rPr>
        <w:t xml:space="preserve"> </w:t>
      </w:r>
      <w:r w:rsidRPr="003179BE">
        <w:rPr>
          <w:spacing w:val="-1"/>
        </w:rPr>
        <w:t>ТБО</w:t>
      </w:r>
      <w:r w:rsidRPr="003179BE">
        <w:rPr>
          <w:spacing w:val="11"/>
        </w:rPr>
        <w:t xml:space="preserve"> </w:t>
      </w:r>
      <w:r w:rsidRPr="003179BE">
        <w:rPr>
          <w:spacing w:val="-1"/>
        </w:rPr>
        <w:t>размещаются</w:t>
      </w:r>
      <w:r w:rsidRPr="003179BE">
        <w:rPr>
          <w:spacing w:val="11"/>
        </w:rPr>
        <w:t xml:space="preserve"> </w:t>
      </w:r>
      <w:r w:rsidRPr="003179BE">
        <w:t>на</w:t>
      </w:r>
      <w:r w:rsidRPr="003179BE">
        <w:rPr>
          <w:spacing w:val="15"/>
        </w:rPr>
        <w:t xml:space="preserve"> </w:t>
      </w:r>
      <w:r w:rsidRPr="003179BE">
        <w:rPr>
          <w:spacing w:val="-1"/>
        </w:rPr>
        <w:t>участках,</w:t>
      </w:r>
      <w:r w:rsidRPr="003179BE">
        <w:rPr>
          <w:spacing w:val="11"/>
        </w:rPr>
        <w:t xml:space="preserve"> </w:t>
      </w:r>
      <w:r w:rsidRPr="003179BE">
        <w:t>где</w:t>
      </w:r>
      <w:r w:rsidRPr="003179BE">
        <w:rPr>
          <w:spacing w:val="13"/>
        </w:rPr>
        <w:t xml:space="preserve"> </w:t>
      </w:r>
      <w:r w:rsidRPr="003179BE">
        <w:rPr>
          <w:spacing w:val="-1"/>
        </w:rPr>
        <w:t>выявлены</w:t>
      </w:r>
      <w:r w:rsidRPr="003179BE">
        <w:rPr>
          <w:spacing w:val="11"/>
        </w:rPr>
        <w:t xml:space="preserve"> </w:t>
      </w:r>
      <w:r w:rsidRPr="003179BE">
        <w:t>глины</w:t>
      </w:r>
      <w:r w:rsidRPr="003179BE">
        <w:rPr>
          <w:spacing w:val="11"/>
        </w:rPr>
        <w:t xml:space="preserve"> </w:t>
      </w:r>
      <w:r w:rsidRPr="003179BE">
        <w:t>или</w:t>
      </w:r>
      <w:r w:rsidRPr="003179BE">
        <w:rPr>
          <w:spacing w:val="12"/>
        </w:rPr>
        <w:t xml:space="preserve"> </w:t>
      </w:r>
      <w:r w:rsidRPr="003179BE">
        <w:rPr>
          <w:spacing w:val="-1"/>
        </w:rPr>
        <w:t>тяжелые</w:t>
      </w:r>
      <w:r w:rsidRPr="003179BE">
        <w:rPr>
          <w:spacing w:val="12"/>
        </w:rPr>
        <w:t xml:space="preserve"> </w:t>
      </w:r>
      <w:r w:rsidRPr="003179BE">
        <w:rPr>
          <w:spacing w:val="-1"/>
        </w:rPr>
        <w:t>суглинки,</w:t>
      </w:r>
      <w:r w:rsidRPr="003179BE">
        <w:rPr>
          <w:spacing w:val="65"/>
        </w:rPr>
        <w:t xml:space="preserve"> </w:t>
      </w:r>
      <w:r w:rsidRPr="003179BE">
        <w:t>а</w:t>
      </w:r>
      <w:r w:rsidRPr="003179BE">
        <w:rPr>
          <w:spacing w:val="-1"/>
        </w:rPr>
        <w:t xml:space="preserve"> грунтовые</w:t>
      </w:r>
      <w:r w:rsidRPr="003179BE">
        <w:rPr>
          <w:spacing w:val="1"/>
        </w:rPr>
        <w:t xml:space="preserve"> </w:t>
      </w:r>
      <w:r w:rsidRPr="003179BE">
        <w:t>воды находятся на</w:t>
      </w:r>
      <w:r w:rsidRPr="003179BE">
        <w:rPr>
          <w:spacing w:val="-1"/>
        </w:rPr>
        <w:t xml:space="preserve"> глубине </w:t>
      </w:r>
      <w:r w:rsidRPr="003179BE">
        <w:t xml:space="preserve">более 2 </w:t>
      </w:r>
      <w:r w:rsidRPr="003179BE">
        <w:rPr>
          <w:spacing w:val="-1"/>
        </w:rPr>
        <w:t>м.</w:t>
      </w:r>
    </w:p>
    <w:p w14:paraId="7127B03B" w14:textId="408DDE56" w:rsidR="00247468" w:rsidRPr="003179BE" w:rsidRDefault="00247468" w:rsidP="003179BE">
      <w:pPr>
        <w:pStyle w:val="a"/>
        <w:widowControl w:val="0"/>
        <w:numPr>
          <w:ilvl w:val="2"/>
          <w:numId w:val="33"/>
        </w:numPr>
        <w:tabs>
          <w:tab w:val="left" w:pos="1453"/>
        </w:tabs>
        <w:kinsoku w:val="0"/>
        <w:overflowPunct w:val="0"/>
        <w:autoSpaceDE w:val="0"/>
        <w:autoSpaceDN w:val="0"/>
        <w:adjustRightInd w:val="0"/>
        <w:spacing w:before="0" w:after="0"/>
        <w:ind w:right="110" w:firstLine="708"/>
        <w:rPr>
          <w:spacing w:val="-1"/>
        </w:rPr>
      </w:pPr>
      <w:r w:rsidRPr="003179BE">
        <w:t>Полигон</w:t>
      </w:r>
      <w:r w:rsidRPr="003179BE">
        <w:rPr>
          <w:spacing w:val="27"/>
        </w:rPr>
        <w:t xml:space="preserve"> </w:t>
      </w:r>
      <w:r w:rsidRPr="003179BE">
        <w:t>для</w:t>
      </w:r>
      <w:r w:rsidRPr="003179BE">
        <w:rPr>
          <w:spacing w:val="26"/>
        </w:rPr>
        <w:t xml:space="preserve"> </w:t>
      </w:r>
      <w:r w:rsidRPr="003179BE">
        <w:rPr>
          <w:spacing w:val="-1"/>
        </w:rPr>
        <w:t>твердых</w:t>
      </w:r>
      <w:r w:rsidRPr="003179BE">
        <w:rPr>
          <w:spacing w:val="28"/>
        </w:rPr>
        <w:t xml:space="preserve"> </w:t>
      </w:r>
      <w:r w:rsidRPr="003179BE">
        <w:t>бытовых</w:t>
      </w:r>
      <w:r w:rsidRPr="003179BE">
        <w:rPr>
          <w:spacing w:val="27"/>
        </w:rPr>
        <w:t xml:space="preserve"> </w:t>
      </w:r>
      <w:r w:rsidRPr="003179BE">
        <w:rPr>
          <w:spacing w:val="-1"/>
        </w:rPr>
        <w:t>отходов</w:t>
      </w:r>
      <w:r w:rsidRPr="003179BE">
        <w:rPr>
          <w:spacing w:val="25"/>
        </w:rPr>
        <w:t xml:space="preserve"> </w:t>
      </w:r>
      <w:r w:rsidRPr="003179BE">
        <w:rPr>
          <w:spacing w:val="-1"/>
        </w:rPr>
        <w:t>размещается</w:t>
      </w:r>
      <w:r w:rsidRPr="003179BE">
        <w:rPr>
          <w:spacing w:val="26"/>
        </w:rPr>
        <w:t xml:space="preserve"> </w:t>
      </w:r>
      <w:r w:rsidRPr="003179BE">
        <w:t>на</w:t>
      </w:r>
      <w:r w:rsidRPr="003179BE">
        <w:rPr>
          <w:spacing w:val="25"/>
        </w:rPr>
        <w:t xml:space="preserve"> </w:t>
      </w:r>
      <w:r w:rsidRPr="003179BE">
        <w:t>ровной</w:t>
      </w:r>
      <w:r w:rsidRPr="003179BE">
        <w:rPr>
          <w:spacing w:val="27"/>
        </w:rPr>
        <w:t xml:space="preserve"> </w:t>
      </w:r>
      <w:r w:rsidRPr="003179BE">
        <w:rPr>
          <w:spacing w:val="-1"/>
        </w:rPr>
        <w:t>территории,</w:t>
      </w:r>
      <w:r w:rsidRPr="003179BE">
        <w:rPr>
          <w:spacing w:val="26"/>
        </w:rPr>
        <w:t xml:space="preserve"> </w:t>
      </w:r>
      <w:r w:rsidRPr="003179BE">
        <w:rPr>
          <w:spacing w:val="2"/>
        </w:rPr>
        <w:t>ис</w:t>
      </w:r>
      <w:r w:rsidRPr="003179BE">
        <w:rPr>
          <w:spacing w:val="-1"/>
        </w:rPr>
        <w:t>ключающей</w:t>
      </w:r>
      <w:r w:rsidRPr="003179BE">
        <w:rPr>
          <w:spacing w:val="39"/>
        </w:rPr>
        <w:t xml:space="preserve"> </w:t>
      </w:r>
      <w:r w:rsidRPr="003179BE">
        <w:rPr>
          <w:spacing w:val="-1"/>
        </w:rPr>
        <w:t>возможность</w:t>
      </w:r>
      <w:r w:rsidRPr="003179BE">
        <w:rPr>
          <w:spacing w:val="38"/>
        </w:rPr>
        <w:t xml:space="preserve"> </w:t>
      </w:r>
      <w:r w:rsidRPr="003179BE">
        <w:rPr>
          <w:spacing w:val="-1"/>
        </w:rPr>
        <w:t>смыва</w:t>
      </w:r>
      <w:r w:rsidRPr="003179BE">
        <w:rPr>
          <w:spacing w:val="37"/>
        </w:rPr>
        <w:t xml:space="preserve"> </w:t>
      </w:r>
      <w:r w:rsidRPr="003179BE">
        <w:rPr>
          <w:spacing w:val="-1"/>
        </w:rPr>
        <w:t>атмосферными</w:t>
      </w:r>
      <w:r w:rsidRPr="003179BE">
        <w:rPr>
          <w:spacing w:val="39"/>
        </w:rPr>
        <w:t xml:space="preserve"> </w:t>
      </w:r>
      <w:r w:rsidRPr="003179BE">
        <w:rPr>
          <w:spacing w:val="-1"/>
        </w:rPr>
        <w:t>осадками</w:t>
      </w:r>
      <w:r w:rsidRPr="003179BE">
        <w:rPr>
          <w:spacing w:val="39"/>
        </w:rPr>
        <w:t xml:space="preserve"> </w:t>
      </w:r>
      <w:r w:rsidRPr="003179BE">
        <w:rPr>
          <w:spacing w:val="-1"/>
        </w:rPr>
        <w:t>части</w:t>
      </w:r>
      <w:r w:rsidRPr="003179BE">
        <w:rPr>
          <w:spacing w:val="39"/>
        </w:rPr>
        <w:t xml:space="preserve"> </w:t>
      </w:r>
      <w:r w:rsidRPr="003179BE">
        <w:t>отходов</w:t>
      </w:r>
      <w:r w:rsidRPr="003179BE">
        <w:rPr>
          <w:spacing w:val="37"/>
        </w:rPr>
        <w:t xml:space="preserve"> </w:t>
      </w:r>
      <w:r w:rsidRPr="003179BE">
        <w:t>и</w:t>
      </w:r>
      <w:r w:rsidRPr="003179BE">
        <w:rPr>
          <w:spacing w:val="39"/>
        </w:rPr>
        <w:t xml:space="preserve"> </w:t>
      </w:r>
      <w:r w:rsidRPr="003179BE">
        <w:rPr>
          <w:spacing w:val="-1"/>
        </w:rPr>
        <w:t>загрязнения</w:t>
      </w:r>
      <w:r w:rsidRPr="003179BE">
        <w:rPr>
          <w:spacing w:val="35"/>
        </w:rPr>
        <w:t xml:space="preserve"> </w:t>
      </w:r>
      <w:r w:rsidRPr="003179BE">
        <w:rPr>
          <w:spacing w:val="-2"/>
        </w:rPr>
        <w:t>ими</w:t>
      </w:r>
      <w:r w:rsidRPr="003179BE">
        <w:rPr>
          <w:spacing w:val="81"/>
        </w:rPr>
        <w:t xml:space="preserve"> </w:t>
      </w:r>
      <w:r w:rsidRPr="003179BE">
        <w:rPr>
          <w:spacing w:val="-1"/>
        </w:rPr>
        <w:t>прилегающих</w:t>
      </w:r>
      <w:r w:rsidRPr="003179BE">
        <w:rPr>
          <w:spacing w:val="4"/>
        </w:rPr>
        <w:t xml:space="preserve"> </w:t>
      </w:r>
      <w:r w:rsidRPr="003179BE">
        <w:rPr>
          <w:spacing w:val="-1"/>
        </w:rPr>
        <w:t>земельных</w:t>
      </w:r>
      <w:r w:rsidRPr="003179BE">
        <w:rPr>
          <w:spacing w:val="3"/>
        </w:rPr>
        <w:t xml:space="preserve"> </w:t>
      </w:r>
      <w:r w:rsidRPr="003179BE">
        <w:rPr>
          <w:spacing w:val="-1"/>
        </w:rPr>
        <w:t>площадей</w:t>
      </w:r>
      <w:r w:rsidRPr="003179BE">
        <w:t xml:space="preserve"> и</w:t>
      </w:r>
      <w:r w:rsidRPr="003179BE">
        <w:rPr>
          <w:spacing w:val="3"/>
        </w:rPr>
        <w:t xml:space="preserve"> </w:t>
      </w:r>
      <w:r w:rsidRPr="003179BE">
        <w:rPr>
          <w:spacing w:val="-1"/>
        </w:rPr>
        <w:t>открытых</w:t>
      </w:r>
      <w:r w:rsidRPr="003179BE">
        <w:rPr>
          <w:spacing w:val="3"/>
        </w:rPr>
        <w:t xml:space="preserve"> </w:t>
      </w:r>
      <w:r w:rsidRPr="003179BE">
        <w:rPr>
          <w:spacing w:val="-1"/>
        </w:rPr>
        <w:t>водоемов,</w:t>
      </w:r>
      <w:r w:rsidRPr="003179BE">
        <w:rPr>
          <w:spacing w:val="1"/>
        </w:rPr>
        <w:t xml:space="preserve"> </w:t>
      </w:r>
      <w:r w:rsidRPr="003179BE">
        <w:t>вблизи</w:t>
      </w:r>
      <w:r w:rsidRPr="003179BE">
        <w:rPr>
          <w:spacing w:val="3"/>
        </w:rPr>
        <w:t xml:space="preserve"> </w:t>
      </w:r>
      <w:r w:rsidRPr="003179BE">
        <w:rPr>
          <w:spacing w:val="-1"/>
        </w:rPr>
        <w:t>расположенных</w:t>
      </w:r>
      <w:r w:rsidRPr="003179BE">
        <w:rPr>
          <w:spacing w:val="1"/>
        </w:rPr>
        <w:t xml:space="preserve"> </w:t>
      </w:r>
      <w:r w:rsidRPr="003179BE">
        <w:rPr>
          <w:spacing w:val="-1"/>
        </w:rPr>
        <w:t>населенных</w:t>
      </w:r>
      <w:r w:rsidRPr="003179BE">
        <w:rPr>
          <w:spacing w:val="79"/>
        </w:rPr>
        <w:t xml:space="preserve"> </w:t>
      </w:r>
      <w:r w:rsidRPr="003179BE">
        <w:rPr>
          <w:spacing w:val="-1"/>
        </w:rPr>
        <w:t>пунктов.</w:t>
      </w:r>
      <w:r w:rsidRPr="003179BE">
        <w:rPr>
          <w:spacing w:val="35"/>
        </w:rPr>
        <w:t xml:space="preserve"> </w:t>
      </w:r>
      <w:r w:rsidRPr="003179BE">
        <w:rPr>
          <w:spacing w:val="-1"/>
        </w:rPr>
        <w:t>Допускается</w:t>
      </w:r>
      <w:r w:rsidRPr="003179BE">
        <w:rPr>
          <w:spacing w:val="38"/>
        </w:rPr>
        <w:t xml:space="preserve"> </w:t>
      </w:r>
      <w:r w:rsidRPr="003179BE">
        <w:t>отвод</w:t>
      </w:r>
      <w:r w:rsidRPr="003179BE">
        <w:rPr>
          <w:spacing w:val="36"/>
        </w:rPr>
        <w:t xml:space="preserve"> </w:t>
      </w:r>
      <w:r w:rsidRPr="003179BE">
        <w:rPr>
          <w:spacing w:val="-1"/>
        </w:rPr>
        <w:t>земельного</w:t>
      </w:r>
      <w:r w:rsidRPr="003179BE">
        <w:rPr>
          <w:spacing w:val="38"/>
        </w:rPr>
        <w:t xml:space="preserve"> </w:t>
      </w:r>
      <w:r w:rsidRPr="003179BE">
        <w:rPr>
          <w:spacing w:val="-1"/>
        </w:rPr>
        <w:t>участка</w:t>
      </w:r>
      <w:r w:rsidRPr="003179BE">
        <w:rPr>
          <w:spacing w:val="34"/>
        </w:rPr>
        <w:t xml:space="preserve"> </w:t>
      </w:r>
      <w:r w:rsidRPr="003179BE">
        <w:t>под</w:t>
      </w:r>
      <w:r w:rsidRPr="003179BE">
        <w:rPr>
          <w:spacing w:val="33"/>
        </w:rPr>
        <w:t xml:space="preserve"> </w:t>
      </w:r>
      <w:r w:rsidRPr="003179BE">
        <w:rPr>
          <w:spacing w:val="-1"/>
        </w:rPr>
        <w:t>полигоны</w:t>
      </w:r>
      <w:r w:rsidRPr="003179BE">
        <w:rPr>
          <w:spacing w:val="35"/>
        </w:rPr>
        <w:t xml:space="preserve"> </w:t>
      </w:r>
      <w:r w:rsidRPr="003179BE">
        <w:rPr>
          <w:spacing w:val="-1"/>
        </w:rPr>
        <w:t>ТБО</w:t>
      </w:r>
      <w:r w:rsidRPr="003179BE">
        <w:rPr>
          <w:spacing w:val="32"/>
        </w:rPr>
        <w:t xml:space="preserve"> </w:t>
      </w:r>
      <w:r w:rsidRPr="003179BE">
        <w:t>на</w:t>
      </w:r>
      <w:r w:rsidRPr="003179BE">
        <w:rPr>
          <w:spacing w:val="34"/>
        </w:rPr>
        <w:t xml:space="preserve"> </w:t>
      </w:r>
      <w:r w:rsidRPr="003179BE">
        <w:rPr>
          <w:spacing w:val="-1"/>
        </w:rPr>
        <w:t>территории</w:t>
      </w:r>
      <w:r w:rsidRPr="003179BE">
        <w:rPr>
          <w:spacing w:val="36"/>
        </w:rPr>
        <w:t xml:space="preserve"> </w:t>
      </w:r>
      <w:r w:rsidRPr="003179BE">
        <w:rPr>
          <w:spacing w:val="-1"/>
        </w:rPr>
        <w:t>оврагов,</w:t>
      </w:r>
      <w:r w:rsidRPr="003179BE">
        <w:rPr>
          <w:spacing w:val="67"/>
        </w:rPr>
        <w:t xml:space="preserve"> </w:t>
      </w:r>
      <w:r w:rsidRPr="003179BE">
        <w:rPr>
          <w:spacing w:val="-1"/>
        </w:rPr>
        <w:t>начиная</w:t>
      </w:r>
      <w:r w:rsidRPr="003179BE">
        <w:rPr>
          <w:spacing w:val="6"/>
        </w:rPr>
        <w:t xml:space="preserve"> </w:t>
      </w:r>
      <w:r w:rsidRPr="003179BE">
        <w:t>с</w:t>
      </w:r>
      <w:r w:rsidRPr="003179BE">
        <w:rPr>
          <w:spacing w:val="6"/>
        </w:rPr>
        <w:t xml:space="preserve"> </w:t>
      </w:r>
      <w:r w:rsidRPr="003179BE">
        <w:rPr>
          <w:spacing w:val="-1"/>
        </w:rPr>
        <w:t>его</w:t>
      </w:r>
      <w:r w:rsidRPr="003179BE">
        <w:rPr>
          <w:spacing w:val="6"/>
        </w:rPr>
        <w:t xml:space="preserve"> </w:t>
      </w:r>
      <w:r w:rsidRPr="003179BE">
        <w:rPr>
          <w:spacing w:val="-1"/>
        </w:rPr>
        <w:t>верховьев,</w:t>
      </w:r>
      <w:r w:rsidRPr="003179BE">
        <w:rPr>
          <w:spacing w:val="6"/>
        </w:rPr>
        <w:t xml:space="preserve"> </w:t>
      </w:r>
      <w:r w:rsidRPr="003179BE">
        <w:rPr>
          <w:spacing w:val="-1"/>
        </w:rPr>
        <w:t>что</w:t>
      </w:r>
      <w:r w:rsidRPr="003179BE">
        <w:rPr>
          <w:spacing w:val="6"/>
        </w:rPr>
        <w:t xml:space="preserve"> </w:t>
      </w:r>
      <w:r w:rsidRPr="003179BE">
        <w:rPr>
          <w:spacing w:val="-1"/>
        </w:rPr>
        <w:t>позволяет</w:t>
      </w:r>
      <w:r w:rsidRPr="003179BE">
        <w:rPr>
          <w:spacing w:val="7"/>
        </w:rPr>
        <w:t xml:space="preserve"> </w:t>
      </w:r>
      <w:r w:rsidRPr="003179BE">
        <w:rPr>
          <w:spacing w:val="-1"/>
        </w:rPr>
        <w:t>обеспечить</w:t>
      </w:r>
      <w:r w:rsidRPr="003179BE">
        <w:rPr>
          <w:spacing w:val="7"/>
        </w:rPr>
        <w:t xml:space="preserve"> </w:t>
      </w:r>
      <w:r w:rsidRPr="003179BE">
        <w:rPr>
          <w:spacing w:val="-1"/>
        </w:rPr>
        <w:t>сбор</w:t>
      </w:r>
      <w:r w:rsidRPr="003179BE">
        <w:rPr>
          <w:spacing w:val="7"/>
        </w:rPr>
        <w:t xml:space="preserve"> </w:t>
      </w:r>
      <w:r w:rsidRPr="003179BE">
        <w:t>и</w:t>
      </w:r>
      <w:r w:rsidRPr="003179BE">
        <w:rPr>
          <w:spacing w:val="10"/>
        </w:rPr>
        <w:t xml:space="preserve"> </w:t>
      </w:r>
      <w:r w:rsidRPr="003179BE">
        <w:rPr>
          <w:spacing w:val="-2"/>
        </w:rPr>
        <w:t>удаление</w:t>
      </w:r>
      <w:r w:rsidRPr="003179BE">
        <w:rPr>
          <w:spacing w:val="6"/>
        </w:rPr>
        <w:t xml:space="preserve"> </w:t>
      </w:r>
      <w:r w:rsidRPr="003179BE">
        <w:rPr>
          <w:spacing w:val="-1"/>
        </w:rPr>
        <w:t>талых</w:t>
      </w:r>
      <w:r w:rsidRPr="003179BE">
        <w:rPr>
          <w:spacing w:val="8"/>
        </w:rPr>
        <w:t xml:space="preserve"> </w:t>
      </w:r>
      <w:r w:rsidRPr="003179BE">
        <w:t>и</w:t>
      </w:r>
      <w:r w:rsidRPr="003179BE">
        <w:rPr>
          <w:spacing w:val="7"/>
        </w:rPr>
        <w:t xml:space="preserve"> </w:t>
      </w:r>
      <w:r w:rsidRPr="003179BE">
        <w:rPr>
          <w:spacing w:val="-1"/>
        </w:rPr>
        <w:t>ливневых</w:t>
      </w:r>
      <w:r w:rsidRPr="003179BE">
        <w:rPr>
          <w:spacing w:val="9"/>
        </w:rPr>
        <w:t xml:space="preserve"> </w:t>
      </w:r>
      <w:r w:rsidRPr="003179BE">
        <w:t>вод</w:t>
      </w:r>
      <w:r w:rsidRPr="003179BE">
        <w:rPr>
          <w:spacing w:val="4"/>
        </w:rPr>
        <w:t xml:space="preserve"> </w:t>
      </w:r>
      <w:r w:rsidRPr="003179BE">
        <w:rPr>
          <w:spacing w:val="-1"/>
        </w:rPr>
        <w:t>путем</w:t>
      </w:r>
      <w:r w:rsidRPr="003179BE">
        <w:rPr>
          <w:spacing w:val="27"/>
        </w:rPr>
        <w:t xml:space="preserve"> </w:t>
      </w:r>
      <w:r w:rsidRPr="003179BE">
        <w:rPr>
          <w:spacing w:val="-1"/>
        </w:rPr>
        <w:t>устройства</w:t>
      </w:r>
      <w:r w:rsidRPr="003179BE">
        <w:rPr>
          <w:spacing w:val="24"/>
        </w:rPr>
        <w:t xml:space="preserve"> </w:t>
      </w:r>
      <w:r w:rsidRPr="003179BE">
        <w:rPr>
          <w:spacing w:val="-1"/>
        </w:rPr>
        <w:t>перехватывающих</w:t>
      </w:r>
      <w:r w:rsidRPr="003179BE">
        <w:rPr>
          <w:spacing w:val="25"/>
        </w:rPr>
        <w:t xml:space="preserve"> </w:t>
      </w:r>
      <w:r w:rsidRPr="003179BE">
        <w:rPr>
          <w:spacing w:val="-1"/>
        </w:rPr>
        <w:t>нагорных</w:t>
      </w:r>
      <w:r w:rsidRPr="003179BE">
        <w:rPr>
          <w:spacing w:val="25"/>
        </w:rPr>
        <w:t xml:space="preserve"> </w:t>
      </w:r>
      <w:r w:rsidRPr="003179BE">
        <w:rPr>
          <w:spacing w:val="-1"/>
        </w:rPr>
        <w:t>каналов</w:t>
      </w:r>
      <w:r w:rsidRPr="003179BE">
        <w:rPr>
          <w:spacing w:val="25"/>
        </w:rPr>
        <w:t xml:space="preserve"> </w:t>
      </w:r>
      <w:r w:rsidRPr="003179BE">
        <w:t>для</w:t>
      </w:r>
      <w:r w:rsidRPr="003179BE">
        <w:rPr>
          <w:spacing w:val="26"/>
        </w:rPr>
        <w:t xml:space="preserve"> </w:t>
      </w:r>
      <w:r w:rsidRPr="003179BE">
        <w:t>отвода</w:t>
      </w:r>
      <w:r w:rsidRPr="003179BE">
        <w:rPr>
          <w:spacing w:val="25"/>
        </w:rPr>
        <w:t xml:space="preserve"> </w:t>
      </w:r>
      <w:r w:rsidRPr="003179BE">
        <w:rPr>
          <w:spacing w:val="-1"/>
        </w:rPr>
        <w:t>этих</w:t>
      </w:r>
      <w:r w:rsidRPr="003179BE">
        <w:rPr>
          <w:spacing w:val="28"/>
        </w:rPr>
        <w:t xml:space="preserve"> </w:t>
      </w:r>
      <w:r w:rsidRPr="003179BE">
        <w:t>вод</w:t>
      </w:r>
      <w:r w:rsidRPr="003179BE">
        <w:rPr>
          <w:spacing w:val="23"/>
        </w:rPr>
        <w:t xml:space="preserve"> </w:t>
      </w:r>
      <w:r w:rsidRPr="003179BE">
        <w:t>в</w:t>
      </w:r>
      <w:r w:rsidRPr="003179BE">
        <w:rPr>
          <w:spacing w:val="25"/>
        </w:rPr>
        <w:t xml:space="preserve"> </w:t>
      </w:r>
      <w:r w:rsidRPr="003179BE">
        <w:rPr>
          <w:spacing w:val="-1"/>
        </w:rPr>
        <w:t>открытые</w:t>
      </w:r>
      <w:r w:rsidRPr="003179BE">
        <w:rPr>
          <w:spacing w:val="24"/>
        </w:rPr>
        <w:t xml:space="preserve"> </w:t>
      </w:r>
      <w:r w:rsidRPr="003179BE">
        <w:rPr>
          <w:spacing w:val="1"/>
        </w:rPr>
        <w:t>водое</w:t>
      </w:r>
      <w:r w:rsidRPr="003179BE">
        <w:rPr>
          <w:spacing w:val="-1"/>
        </w:rPr>
        <w:t>мы,</w:t>
      </w:r>
      <w:r w:rsidRPr="003179BE">
        <w:t xml:space="preserve"> </w:t>
      </w:r>
      <w:r w:rsidRPr="003179BE">
        <w:rPr>
          <w:spacing w:val="-1"/>
        </w:rPr>
        <w:t>после сооружений</w:t>
      </w:r>
      <w:r w:rsidRPr="003179BE">
        <w:rPr>
          <w:spacing w:val="-2"/>
        </w:rPr>
        <w:t xml:space="preserve"> </w:t>
      </w:r>
      <w:r w:rsidRPr="003179BE">
        <w:rPr>
          <w:spacing w:val="-1"/>
        </w:rPr>
        <w:t>биологической</w:t>
      </w:r>
      <w:r w:rsidRPr="003179BE">
        <w:t xml:space="preserve"> </w:t>
      </w:r>
      <w:r w:rsidRPr="003179BE">
        <w:rPr>
          <w:spacing w:val="-1"/>
        </w:rPr>
        <w:t>очистки</w:t>
      </w:r>
      <w:r w:rsidRPr="003179BE">
        <w:rPr>
          <w:spacing w:val="-2"/>
        </w:rPr>
        <w:t xml:space="preserve"> </w:t>
      </w:r>
      <w:r w:rsidRPr="003179BE">
        <w:rPr>
          <w:spacing w:val="-1"/>
        </w:rPr>
        <w:t>(ПБО).</w:t>
      </w:r>
    </w:p>
    <w:p w14:paraId="1AA0CBC2" w14:textId="507C73EF" w:rsidR="00247468" w:rsidRPr="003179BE" w:rsidRDefault="00247468" w:rsidP="003179BE">
      <w:pPr>
        <w:pStyle w:val="a"/>
        <w:widowControl w:val="0"/>
        <w:numPr>
          <w:ilvl w:val="2"/>
          <w:numId w:val="33"/>
        </w:numPr>
        <w:tabs>
          <w:tab w:val="left" w:pos="1453"/>
        </w:tabs>
        <w:kinsoku w:val="0"/>
        <w:overflowPunct w:val="0"/>
        <w:autoSpaceDE w:val="0"/>
        <w:autoSpaceDN w:val="0"/>
        <w:adjustRightInd w:val="0"/>
        <w:spacing w:before="0" w:after="0"/>
        <w:ind w:right="115" w:firstLine="708"/>
      </w:pPr>
      <w:r w:rsidRPr="003179BE">
        <w:t>Для</w:t>
      </w:r>
      <w:r w:rsidRPr="003179BE">
        <w:rPr>
          <w:spacing w:val="25"/>
        </w:rPr>
        <w:t xml:space="preserve"> </w:t>
      </w:r>
      <w:r w:rsidRPr="003179BE">
        <w:t>полигонов,</w:t>
      </w:r>
      <w:r w:rsidRPr="003179BE">
        <w:rPr>
          <w:spacing w:val="23"/>
        </w:rPr>
        <w:t xml:space="preserve"> </w:t>
      </w:r>
      <w:r w:rsidRPr="003179BE">
        <w:rPr>
          <w:spacing w:val="-1"/>
        </w:rPr>
        <w:t>принимающих</w:t>
      </w:r>
      <w:r w:rsidRPr="003179BE">
        <w:rPr>
          <w:spacing w:val="28"/>
        </w:rPr>
        <w:t xml:space="preserve"> </w:t>
      </w:r>
      <w:r w:rsidRPr="003179BE">
        <w:rPr>
          <w:spacing w:val="-1"/>
        </w:rPr>
        <w:t>менее</w:t>
      </w:r>
      <w:r w:rsidRPr="003179BE">
        <w:rPr>
          <w:spacing w:val="25"/>
        </w:rPr>
        <w:t xml:space="preserve"> </w:t>
      </w:r>
      <w:r w:rsidRPr="003179BE">
        <w:t>120</w:t>
      </w:r>
      <w:r w:rsidRPr="003179BE">
        <w:rPr>
          <w:spacing w:val="26"/>
        </w:rPr>
        <w:t xml:space="preserve"> </w:t>
      </w:r>
      <w:r w:rsidRPr="003179BE">
        <w:rPr>
          <w:spacing w:val="-1"/>
        </w:rPr>
        <w:t>тыс.</w:t>
      </w:r>
      <w:r w:rsidRPr="003179BE">
        <w:rPr>
          <w:spacing w:val="26"/>
        </w:rPr>
        <w:t xml:space="preserve"> </w:t>
      </w:r>
      <w:r w:rsidRPr="003179BE">
        <w:rPr>
          <w:spacing w:val="-1"/>
        </w:rPr>
        <w:t>куб.</w:t>
      </w:r>
      <w:r w:rsidRPr="003179BE">
        <w:rPr>
          <w:spacing w:val="26"/>
        </w:rPr>
        <w:t xml:space="preserve"> </w:t>
      </w:r>
      <w:r w:rsidRPr="003179BE">
        <w:t>м</w:t>
      </w:r>
      <w:r w:rsidRPr="003179BE">
        <w:rPr>
          <w:spacing w:val="25"/>
        </w:rPr>
        <w:t xml:space="preserve"> </w:t>
      </w:r>
      <w:r w:rsidRPr="003179BE">
        <w:t>ТБО</w:t>
      </w:r>
      <w:r w:rsidRPr="003179BE">
        <w:rPr>
          <w:spacing w:val="25"/>
        </w:rPr>
        <w:t xml:space="preserve"> </w:t>
      </w:r>
      <w:r w:rsidRPr="003179BE">
        <w:t>в</w:t>
      </w:r>
      <w:r w:rsidRPr="003179BE">
        <w:rPr>
          <w:spacing w:val="25"/>
        </w:rPr>
        <w:t xml:space="preserve"> </w:t>
      </w:r>
      <w:r w:rsidRPr="003179BE">
        <w:t>год,</w:t>
      </w:r>
      <w:r w:rsidRPr="003179BE">
        <w:rPr>
          <w:spacing w:val="26"/>
        </w:rPr>
        <w:t xml:space="preserve"> </w:t>
      </w:r>
      <w:r w:rsidRPr="003179BE">
        <w:rPr>
          <w:spacing w:val="-1"/>
        </w:rPr>
        <w:t>проектируется</w:t>
      </w:r>
      <w:r w:rsidRPr="003179BE">
        <w:rPr>
          <w:spacing w:val="41"/>
        </w:rPr>
        <w:t xml:space="preserve"> </w:t>
      </w:r>
      <w:r w:rsidRPr="003179BE">
        <w:rPr>
          <w:spacing w:val="-1"/>
        </w:rPr>
        <w:t>траншейная</w:t>
      </w:r>
      <w:r w:rsidRPr="003179BE">
        <w:rPr>
          <w:spacing w:val="47"/>
        </w:rPr>
        <w:t xml:space="preserve"> </w:t>
      </w:r>
      <w:r w:rsidRPr="003179BE">
        <w:rPr>
          <w:spacing w:val="-1"/>
        </w:rPr>
        <w:t>схема</w:t>
      </w:r>
      <w:r w:rsidRPr="003179BE">
        <w:rPr>
          <w:spacing w:val="46"/>
        </w:rPr>
        <w:t xml:space="preserve"> </w:t>
      </w:r>
      <w:r w:rsidRPr="003179BE">
        <w:rPr>
          <w:spacing w:val="-1"/>
        </w:rPr>
        <w:t>складирования</w:t>
      </w:r>
      <w:r w:rsidRPr="003179BE">
        <w:rPr>
          <w:spacing w:val="47"/>
        </w:rPr>
        <w:t xml:space="preserve"> </w:t>
      </w:r>
      <w:r w:rsidRPr="003179BE">
        <w:rPr>
          <w:spacing w:val="-1"/>
        </w:rPr>
        <w:t>ТБО.</w:t>
      </w:r>
      <w:r w:rsidRPr="003179BE">
        <w:rPr>
          <w:spacing w:val="47"/>
        </w:rPr>
        <w:t xml:space="preserve"> </w:t>
      </w:r>
      <w:r w:rsidRPr="003179BE">
        <w:rPr>
          <w:spacing w:val="-1"/>
        </w:rPr>
        <w:t>Траншеи</w:t>
      </w:r>
      <w:r w:rsidRPr="003179BE">
        <w:rPr>
          <w:spacing w:val="51"/>
        </w:rPr>
        <w:t xml:space="preserve"> </w:t>
      </w:r>
      <w:r w:rsidRPr="003179BE">
        <w:rPr>
          <w:spacing w:val="-1"/>
        </w:rPr>
        <w:t>устраиваются</w:t>
      </w:r>
      <w:r w:rsidRPr="003179BE">
        <w:rPr>
          <w:spacing w:val="47"/>
        </w:rPr>
        <w:t xml:space="preserve"> </w:t>
      </w:r>
      <w:r w:rsidRPr="003179BE">
        <w:rPr>
          <w:spacing w:val="-1"/>
        </w:rPr>
        <w:t>перпендикулярно</w:t>
      </w:r>
      <w:r w:rsidRPr="003179BE">
        <w:rPr>
          <w:spacing w:val="47"/>
        </w:rPr>
        <w:t xml:space="preserve"> </w:t>
      </w:r>
      <w:r w:rsidRPr="003179BE">
        <w:t xml:space="preserve">направлению </w:t>
      </w:r>
      <w:r w:rsidRPr="003179BE">
        <w:rPr>
          <w:spacing w:val="-1"/>
        </w:rPr>
        <w:t>господствующих</w:t>
      </w:r>
      <w:r w:rsidRPr="003179BE">
        <w:rPr>
          <w:spacing w:val="2"/>
        </w:rPr>
        <w:t xml:space="preserve"> </w:t>
      </w:r>
      <w:r w:rsidRPr="003179BE">
        <w:rPr>
          <w:spacing w:val="-1"/>
        </w:rPr>
        <w:t>ветров,</w:t>
      </w:r>
      <w:r w:rsidRPr="003179BE">
        <w:t xml:space="preserve"> </w:t>
      </w:r>
      <w:r w:rsidRPr="003179BE">
        <w:rPr>
          <w:spacing w:val="-1"/>
        </w:rPr>
        <w:t>что</w:t>
      </w:r>
      <w:r w:rsidRPr="003179BE">
        <w:t xml:space="preserve"> </w:t>
      </w:r>
      <w:r w:rsidRPr="003179BE">
        <w:rPr>
          <w:spacing w:val="-1"/>
        </w:rPr>
        <w:t>препятствует</w:t>
      </w:r>
      <w:r w:rsidRPr="003179BE">
        <w:rPr>
          <w:spacing w:val="2"/>
        </w:rPr>
        <w:t xml:space="preserve"> </w:t>
      </w:r>
      <w:r w:rsidRPr="003179BE">
        <w:t>разносу</w:t>
      </w:r>
      <w:r w:rsidRPr="003179BE">
        <w:rPr>
          <w:spacing w:val="-5"/>
        </w:rPr>
        <w:t xml:space="preserve"> </w:t>
      </w:r>
      <w:r w:rsidRPr="003179BE">
        <w:t>ТБО.</w:t>
      </w:r>
    </w:p>
    <w:p w14:paraId="25B5A2ED" w14:textId="77777777" w:rsidR="00247468" w:rsidRPr="003179BE" w:rsidRDefault="00247468" w:rsidP="003179BE">
      <w:pPr>
        <w:pStyle w:val="a"/>
        <w:numPr>
          <w:ilvl w:val="0"/>
          <w:numId w:val="0"/>
        </w:numPr>
        <w:kinsoku w:val="0"/>
        <w:overflowPunct w:val="0"/>
        <w:spacing w:before="0" w:after="0"/>
        <w:ind w:left="826"/>
        <w:rPr>
          <w:spacing w:val="-1"/>
        </w:rPr>
      </w:pPr>
      <w:r w:rsidRPr="003179BE">
        <w:t>Длина</w:t>
      </w:r>
      <w:r w:rsidRPr="003179BE">
        <w:rPr>
          <w:spacing w:val="-1"/>
        </w:rPr>
        <w:t xml:space="preserve"> одной</w:t>
      </w:r>
      <w:r w:rsidRPr="003179BE">
        <w:t xml:space="preserve"> </w:t>
      </w:r>
      <w:r w:rsidRPr="003179BE">
        <w:rPr>
          <w:spacing w:val="-1"/>
        </w:rPr>
        <w:t>траншеи</w:t>
      </w:r>
      <w:r w:rsidRPr="003179BE">
        <w:t xml:space="preserve"> </w:t>
      </w:r>
      <w:r w:rsidRPr="003179BE">
        <w:rPr>
          <w:spacing w:val="-1"/>
        </w:rPr>
        <w:t>должна</w:t>
      </w:r>
      <w:r w:rsidRPr="003179BE">
        <w:rPr>
          <w:spacing w:val="1"/>
        </w:rPr>
        <w:t xml:space="preserve"> </w:t>
      </w:r>
      <w:r w:rsidRPr="003179BE">
        <w:rPr>
          <w:spacing w:val="-1"/>
        </w:rPr>
        <w:t>устраиваться</w:t>
      </w:r>
      <w:r w:rsidRPr="003179BE">
        <w:t xml:space="preserve"> с</w:t>
      </w:r>
      <w:r w:rsidRPr="003179BE">
        <w:rPr>
          <w:spacing w:val="3"/>
        </w:rPr>
        <w:t xml:space="preserve"> </w:t>
      </w:r>
      <w:r w:rsidRPr="003179BE">
        <w:rPr>
          <w:spacing w:val="-1"/>
        </w:rPr>
        <w:t>учетом времени</w:t>
      </w:r>
      <w:r w:rsidRPr="003179BE">
        <w:t xml:space="preserve"> </w:t>
      </w:r>
      <w:r w:rsidRPr="003179BE">
        <w:rPr>
          <w:spacing w:val="-1"/>
        </w:rPr>
        <w:t>заполнения</w:t>
      </w:r>
      <w:r w:rsidRPr="003179BE">
        <w:t xml:space="preserve"> </w:t>
      </w:r>
      <w:r w:rsidRPr="003179BE">
        <w:rPr>
          <w:spacing w:val="-1"/>
        </w:rPr>
        <w:t>траншей:</w:t>
      </w:r>
    </w:p>
    <w:p w14:paraId="44382295" w14:textId="77777777" w:rsidR="00247468" w:rsidRPr="003179BE" w:rsidRDefault="00247468" w:rsidP="003179BE">
      <w:pPr>
        <w:pStyle w:val="a"/>
        <w:widowControl w:val="0"/>
        <w:numPr>
          <w:ilvl w:val="1"/>
          <w:numId w:val="40"/>
        </w:numPr>
        <w:tabs>
          <w:tab w:val="left" w:pos="966"/>
        </w:tabs>
        <w:kinsoku w:val="0"/>
        <w:overflowPunct w:val="0"/>
        <w:autoSpaceDE w:val="0"/>
        <w:autoSpaceDN w:val="0"/>
        <w:adjustRightInd w:val="0"/>
        <w:spacing w:before="0" w:after="0"/>
        <w:ind w:left="966" w:hanging="140"/>
        <w:jc w:val="left"/>
        <w:rPr>
          <w:spacing w:val="-1"/>
        </w:rPr>
      </w:pPr>
      <w:r w:rsidRPr="003179BE">
        <w:t xml:space="preserve">в </w:t>
      </w:r>
      <w:r w:rsidRPr="003179BE">
        <w:rPr>
          <w:spacing w:val="-1"/>
        </w:rPr>
        <w:t>период</w:t>
      </w:r>
      <w:r w:rsidRPr="003179BE">
        <w:t xml:space="preserve"> </w:t>
      </w:r>
      <w:r w:rsidRPr="003179BE">
        <w:rPr>
          <w:spacing w:val="-1"/>
        </w:rPr>
        <w:t>температур</w:t>
      </w:r>
      <w:r w:rsidRPr="003179BE">
        <w:t xml:space="preserve"> выше</w:t>
      </w:r>
      <w:r w:rsidRPr="003179BE">
        <w:rPr>
          <w:spacing w:val="-2"/>
        </w:rPr>
        <w:t xml:space="preserve"> </w:t>
      </w:r>
      <w:r w:rsidRPr="003179BE">
        <w:t>0 °C</w:t>
      </w:r>
      <w:r w:rsidRPr="003179BE">
        <w:rPr>
          <w:spacing w:val="2"/>
        </w:rPr>
        <w:t xml:space="preserve"> </w:t>
      </w:r>
      <w:r w:rsidRPr="003179BE">
        <w:t>-</w:t>
      </w:r>
      <w:r w:rsidRPr="003179BE">
        <w:rPr>
          <w:spacing w:val="-1"/>
        </w:rPr>
        <w:t xml:space="preserve"> </w:t>
      </w:r>
      <w:r w:rsidRPr="003179BE">
        <w:t xml:space="preserve">в </w:t>
      </w:r>
      <w:r w:rsidRPr="003179BE">
        <w:rPr>
          <w:spacing w:val="-1"/>
        </w:rPr>
        <w:t xml:space="preserve">течение </w:t>
      </w:r>
      <w:r w:rsidRPr="003179BE">
        <w:t>1</w:t>
      </w:r>
      <w:r w:rsidRPr="003179BE">
        <w:rPr>
          <w:spacing w:val="1"/>
        </w:rPr>
        <w:t xml:space="preserve"> </w:t>
      </w:r>
      <w:r w:rsidRPr="003179BE">
        <w:t>-</w:t>
      </w:r>
      <w:r w:rsidRPr="003179BE">
        <w:rPr>
          <w:spacing w:val="-1"/>
        </w:rPr>
        <w:t xml:space="preserve"> </w:t>
      </w:r>
      <w:r w:rsidRPr="003179BE">
        <w:t xml:space="preserve">2 </w:t>
      </w:r>
      <w:r w:rsidRPr="003179BE">
        <w:rPr>
          <w:spacing w:val="-1"/>
        </w:rPr>
        <w:t>месяцев;</w:t>
      </w:r>
    </w:p>
    <w:p w14:paraId="389388B8" w14:textId="77777777" w:rsidR="00247468" w:rsidRPr="003179BE" w:rsidRDefault="00247468" w:rsidP="003179BE">
      <w:pPr>
        <w:pStyle w:val="a"/>
        <w:widowControl w:val="0"/>
        <w:numPr>
          <w:ilvl w:val="1"/>
          <w:numId w:val="40"/>
        </w:numPr>
        <w:tabs>
          <w:tab w:val="left" w:pos="966"/>
        </w:tabs>
        <w:kinsoku w:val="0"/>
        <w:overflowPunct w:val="0"/>
        <w:autoSpaceDE w:val="0"/>
        <w:autoSpaceDN w:val="0"/>
        <w:adjustRightInd w:val="0"/>
        <w:spacing w:before="0" w:after="0"/>
        <w:ind w:left="966" w:hanging="140"/>
        <w:jc w:val="left"/>
        <w:rPr>
          <w:spacing w:val="-1"/>
        </w:rPr>
      </w:pPr>
      <w:r w:rsidRPr="003179BE">
        <w:t xml:space="preserve">в </w:t>
      </w:r>
      <w:r w:rsidRPr="003179BE">
        <w:rPr>
          <w:spacing w:val="-1"/>
        </w:rPr>
        <w:t>период</w:t>
      </w:r>
      <w:r w:rsidRPr="003179BE">
        <w:t xml:space="preserve"> </w:t>
      </w:r>
      <w:r w:rsidRPr="003179BE">
        <w:rPr>
          <w:spacing w:val="-1"/>
        </w:rPr>
        <w:t>температур</w:t>
      </w:r>
      <w:r w:rsidRPr="003179BE">
        <w:rPr>
          <w:spacing w:val="2"/>
        </w:rPr>
        <w:t xml:space="preserve"> </w:t>
      </w:r>
      <w:r w:rsidRPr="003179BE">
        <w:t>ниже</w:t>
      </w:r>
      <w:r w:rsidRPr="003179BE">
        <w:rPr>
          <w:spacing w:val="-2"/>
        </w:rPr>
        <w:t xml:space="preserve"> </w:t>
      </w:r>
      <w:r w:rsidRPr="003179BE">
        <w:t>0 °C</w:t>
      </w:r>
      <w:r w:rsidRPr="003179BE">
        <w:rPr>
          <w:spacing w:val="3"/>
        </w:rPr>
        <w:t xml:space="preserve"> </w:t>
      </w:r>
      <w:r w:rsidRPr="003179BE">
        <w:t>-</w:t>
      </w:r>
      <w:r w:rsidRPr="003179BE">
        <w:rPr>
          <w:spacing w:val="-1"/>
        </w:rPr>
        <w:t xml:space="preserve"> </w:t>
      </w:r>
      <w:r w:rsidRPr="003179BE">
        <w:t>на</w:t>
      </w:r>
      <w:r w:rsidRPr="003179BE">
        <w:rPr>
          <w:spacing w:val="-1"/>
        </w:rPr>
        <w:t xml:space="preserve"> весь</w:t>
      </w:r>
      <w:r w:rsidRPr="003179BE">
        <w:t xml:space="preserve"> </w:t>
      </w:r>
      <w:r w:rsidRPr="003179BE">
        <w:rPr>
          <w:spacing w:val="-1"/>
        </w:rPr>
        <w:t>период</w:t>
      </w:r>
      <w:r w:rsidRPr="003179BE">
        <w:t xml:space="preserve"> </w:t>
      </w:r>
      <w:r w:rsidRPr="003179BE">
        <w:rPr>
          <w:spacing w:val="-1"/>
        </w:rPr>
        <w:t>промерзания</w:t>
      </w:r>
      <w:r w:rsidRPr="003179BE">
        <w:t xml:space="preserve"> </w:t>
      </w:r>
      <w:r w:rsidRPr="003179BE">
        <w:rPr>
          <w:spacing w:val="-1"/>
        </w:rPr>
        <w:t>грунтов.</w:t>
      </w:r>
    </w:p>
    <w:p w14:paraId="0EF0C57A" w14:textId="161A6802" w:rsidR="00247468" w:rsidRPr="003179BE" w:rsidRDefault="00247468" w:rsidP="003179BE">
      <w:pPr>
        <w:pStyle w:val="a"/>
        <w:widowControl w:val="0"/>
        <w:numPr>
          <w:ilvl w:val="2"/>
          <w:numId w:val="33"/>
        </w:numPr>
        <w:tabs>
          <w:tab w:val="left" w:pos="1439"/>
        </w:tabs>
        <w:kinsoku w:val="0"/>
        <w:overflowPunct w:val="0"/>
        <w:autoSpaceDE w:val="0"/>
        <w:autoSpaceDN w:val="0"/>
        <w:adjustRightInd w:val="0"/>
        <w:spacing w:before="0" w:after="0"/>
        <w:ind w:right="110" w:firstLine="708"/>
        <w:rPr>
          <w:spacing w:val="-1"/>
        </w:rPr>
      </w:pPr>
      <w:r w:rsidRPr="003179BE">
        <w:t>Полигон</w:t>
      </w:r>
      <w:r w:rsidRPr="003179BE">
        <w:rPr>
          <w:spacing w:val="12"/>
        </w:rPr>
        <w:t xml:space="preserve"> </w:t>
      </w:r>
      <w:r w:rsidRPr="003179BE">
        <w:rPr>
          <w:spacing w:val="-1"/>
        </w:rPr>
        <w:t>проектируют</w:t>
      </w:r>
      <w:r w:rsidRPr="003179BE">
        <w:rPr>
          <w:spacing w:val="12"/>
        </w:rPr>
        <w:t xml:space="preserve"> </w:t>
      </w:r>
      <w:r w:rsidRPr="003179BE">
        <w:t>из</w:t>
      </w:r>
      <w:r w:rsidRPr="003179BE">
        <w:rPr>
          <w:spacing w:val="12"/>
        </w:rPr>
        <w:t xml:space="preserve"> </w:t>
      </w:r>
      <w:r w:rsidRPr="003179BE">
        <w:rPr>
          <w:spacing w:val="-2"/>
        </w:rPr>
        <w:t>двух</w:t>
      </w:r>
      <w:r w:rsidRPr="003179BE">
        <w:rPr>
          <w:spacing w:val="16"/>
        </w:rPr>
        <w:t xml:space="preserve"> </w:t>
      </w:r>
      <w:r w:rsidRPr="003179BE">
        <w:rPr>
          <w:spacing w:val="-1"/>
        </w:rPr>
        <w:t>взаимосвязанных</w:t>
      </w:r>
      <w:r w:rsidRPr="003179BE">
        <w:rPr>
          <w:spacing w:val="13"/>
        </w:rPr>
        <w:t xml:space="preserve"> </w:t>
      </w:r>
      <w:r w:rsidRPr="003179BE">
        <w:t>территориальных</w:t>
      </w:r>
      <w:r w:rsidRPr="003179BE">
        <w:rPr>
          <w:spacing w:val="13"/>
        </w:rPr>
        <w:t xml:space="preserve"> </w:t>
      </w:r>
      <w:r w:rsidRPr="003179BE">
        <w:rPr>
          <w:spacing w:val="-1"/>
        </w:rPr>
        <w:t>частей:</w:t>
      </w:r>
      <w:r w:rsidRPr="003179BE">
        <w:rPr>
          <w:spacing w:val="12"/>
        </w:rPr>
        <w:t xml:space="preserve"> </w:t>
      </w:r>
      <w:r w:rsidRPr="003179BE">
        <w:t>территории,</w:t>
      </w:r>
      <w:r w:rsidRPr="003179BE">
        <w:rPr>
          <w:spacing w:val="6"/>
        </w:rPr>
        <w:t xml:space="preserve"> </w:t>
      </w:r>
      <w:r w:rsidRPr="003179BE">
        <w:rPr>
          <w:spacing w:val="-1"/>
        </w:rPr>
        <w:t>занятой</w:t>
      </w:r>
      <w:r w:rsidRPr="003179BE">
        <w:rPr>
          <w:spacing w:val="7"/>
        </w:rPr>
        <w:t xml:space="preserve"> </w:t>
      </w:r>
      <w:r w:rsidRPr="003179BE">
        <w:t>под</w:t>
      </w:r>
      <w:r w:rsidRPr="003179BE">
        <w:rPr>
          <w:spacing w:val="9"/>
        </w:rPr>
        <w:t xml:space="preserve"> </w:t>
      </w:r>
      <w:r w:rsidRPr="003179BE">
        <w:rPr>
          <w:spacing w:val="-1"/>
        </w:rPr>
        <w:t>складирование</w:t>
      </w:r>
      <w:r w:rsidRPr="003179BE">
        <w:rPr>
          <w:spacing w:val="8"/>
        </w:rPr>
        <w:t xml:space="preserve"> </w:t>
      </w:r>
      <w:r w:rsidRPr="003179BE">
        <w:rPr>
          <w:spacing w:val="-1"/>
        </w:rPr>
        <w:t>ТБО,</w:t>
      </w:r>
      <w:r w:rsidRPr="003179BE">
        <w:rPr>
          <w:spacing w:val="8"/>
        </w:rPr>
        <w:t xml:space="preserve"> </w:t>
      </w:r>
      <w:r w:rsidRPr="003179BE">
        <w:t>и</w:t>
      </w:r>
      <w:r w:rsidRPr="003179BE">
        <w:rPr>
          <w:spacing w:val="10"/>
        </w:rPr>
        <w:t xml:space="preserve"> </w:t>
      </w:r>
      <w:r w:rsidRPr="003179BE">
        <w:rPr>
          <w:spacing w:val="-1"/>
        </w:rPr>
        <w:t>территории</w:t>
      </w:r>
      <w:r w:rsidRPr="003179BE">
        <w:rPr>
          <w:spacing w:val="10"/>
        </w:rPr>
        <w:t xml:space="preserve"> </w:t>
      </w:r>
      <w:r w:rsidRPr="003179BE">
        <w:t>для</w:t>
      </w:r>
      <w:r w:rsidRPr="003179BE">
        <w:rPr>
          <w:spacing w:val="7"/>
        </w:rPr>
        <w:t xml:space="preserve"> </w:t>
      </w:r>
      <w:r w:rsidRPr="003179BE">
        <w:rPr>
          <w:spacing w:val="-1"/>
        </w:rPr>
        <w:t>размещения</w:t>
      </w:r>
      <w:r w:rsidRPr="003179BE">
        <w:rPr>
          <w:spacing w:val="6"/>
        </w:rPr>
        <w:t xml:space="preserve"> </w:t>
      </w:r>
      <w:r w:rsidRPr="003179BE">
        <w:t>хозяйственно-бытовых</w:t>
      </w:r>
      <w:r w:rsidRPr="003179BE">
        <w:rPr>
          <w:spacing w:val="47"/>
        </w:rPr>
        <w:t xml:space="preserve"> </w:t>
      </w:r>
      <w:r w:rsidRPr="003179BE">
        <w:rPr>
          <w:spacing w:val="-1"/>
        </w:rPr>
        <w:t>объектов.</w:t>
      </w:r>
    </w:p>
    <w:p w14:paraId="45D48980" w14:textId="504E0DAC" w:rsidR="00247468" w:rsidRPr="003179BE" w:rsidRDefault="00247468" w:rsidP="003179BE">
      <w:pPr>
        <w:pStyle w:val="a"/>
        <w:widowControl w:val="0"/>
        <w:numPr>
          <w:ilvl w:val="2"/>
          <w:numId w:val="33"/>
        </w:numPr>
        <w:tabs>
          <w:tab w:val="left" w:pos="1475"/>
        </w:tabs>
        <w:kinsoku w:val="0"/>
        <w:overflowPunct w:val="0"/>
        <w:autoSpaceDE w:val="0"/>
        <w:autoSpaceDN w:val="0"/>
        <w:adjustRightInd w:val="0"/>
        <w:spacing w:before="0" w:after="0"/>
        <w:ind w:right="111" w:firstLine="708"/>
        <w:rPr>
          <w:color w:val="000000"/>
          <w:spacing w:val="-1"/>
        </w:rPr>
      </w:pPr>
      <w:r w:rsidRPr="003179BE">
        <w:rPr>
          <w:spacing w:val="-1"/>
        </w:rPr>
        <w:t>Хозяйственная</w:t>
      </w:r>
      <w:r w:rsidRPr="003179BE">
        <w:rPr>
          <w:spacing w:val="45"/>
        </w:rPr>
        <w:t xml:space="preserve"> </w:t>
      </w:r>
      <w:r w:rsidRPr="003179BE">
        <w:rPr>
          <w:spacing w:val="-1"/>
        </w:rPr>
        <w:t>зона</w:t>
      </w:r>
      <w:r w:rsidRPr="003179BE">
        <w:rPr>
          <w:spacing w:val="46"/>
        </w:rPr>
        <w:t xml:space="preserve"> </w:t>
      </w:r>
      <w:r w:rsidRPr="003179BE">
        <w:rPr>
          <w:spacing w:val="-1"/>
        </w:rPr>
        <w:t>проектируется</w:t>
      </w:r>
      <w:r w:rsidRPr="003179BE">
        <w:rPr>
          <w:spacing w:val="47"/>
        </w:rPr>
        <w:t xml:space="preserve"> </w:t>
      </w:r>
      <w:r w:rsidRPr="003179BE">
        <w:t>для</w:t>
      </w:r>
      <w:r w:rsidRPr="003179BE">
        <w:rPr>
          <w:spacing w:val="48"/>
        </w:rPr>
        <w:t xml:space="preserve"> </w:t>
      </w:r>
      <w:r w:rsidRPr="003179BE">
        <w:rPr>
          <w:spacing w:val="-1"/>
        </w:rPr>
        <w:t>размещения</w:t>
      </w:r>
      <w:r w:rsidRPr="003179BE">
        <w:rPr>
          <w:spacing w:val="47"/>
        </w:rPr>
        <w:t xml:space="preserve"> </w:t>
      </w:r>
      <w:r w:rsidRPr="003179BE">
        <w:rPr>
          <w:spacing w:val="-1"/>
        </w:rPr>
        <w:t>производственно-бытового</w:t>
      </w:r>
      <w:r w:rsidRPr="003179BE">
        <w:rPr>
          <w:spacing w:val="87"/>
        </w:rPr>
        <w:t xml:space="preserve"> </w:t>
      </w:r>
      <w:r w:rsidRPr="003179BE">
        <w:rPr>
          <w:spacing w:val="-1"/>
        </w:rPr>
        <w:t>здания</w:t>
      </w:r>
      <w:r w:rsidRPr="003179BE">
        <w:rPr>
          <w:spacing w:val="11"/>
        </w:rPr>
        <w:t xml:space="preserve"> </w:t>
      </w:r>
      <w:r w:rsidRPr="003179BE">
        <w:t>для</w:t>
      </w:r>
      <w:r w:rsidRPr="003179BE">
        <w:rPr>
          <w:spacing w:val="9"/>
        </w:rPr>
        <w:t xml:space="preserve"> </w:t>
      </w:r>
      <w:r w:rsidRPr="003179BE">
        <w:rPr>
          <w:spacing w:val="-1"/>
        </w:rPr>
        <w:t>персонала,</w:t>
      </w:r>
      <w:r w:rsidRPr="003179BE">
        <w:rPr>
          <w:spacing w:val="11"/>
        </w:rPr>
        <w:t xml:space="preserve"> </w:t>
      </w:r>
      <w:r w:rsidRPr="003179BE">
        <w:rPr>
          <w:spacing w:val="-1"/>
        </w:rPr>
        <w:t>гаража</w:t>
      </w:r>
      <w:r w:rsidRPr="003179BE">
        <w:rPr>
          <w:spacing w:val="10"/>
        </w:rPr>
        <w:t xml:space="preserve"> </w:t>
      </w:r>
      <w:r w:rsidRPr="003179BE">
        <w:t>или</w:t>
      </w:r>
      <w:r w:rsidRPr="003179BE">
        <w:rPr>
          <w:spacing w:val="12"/>
        </w:rPr>
        <w:t xml:space="preserve"> </w:t>
      </w:r>
      <w:r w:rsidRPr="003179BE">
        <w:rPr>
          <w:spacing w:val="-1"/>
        </w:rPr>
        <w:t>навеса</w:t>
      </w:r>
      <w:r w:rsidRPr="003179BE">
        <w:rPr>
          <w:spacing w:val="10"/>
        </w:rPr>
        <w:t xml:space="preserve"> </w:t>
      </w:r>
      <w:r w:rsidRPr="003179BE">
        <w:t>для</w:t>
      </w:r>
      <w:r w:rsidRPr="003179BE">
        <w:rPr>
          <w:spacing w:val="14"/>
        </w:rPr>
        <w:t xml:space="preserve"> </w:t>
      </w:r>
      <w:r w:rsidRPr="003179BE">
        <w:t>размещения</w:t>
      </w:r>
      <w:r w:rsidRPr="003179BE">
        <w:rPr>
          <w:spacing w:val="11"/>
        </w:rPr>
        <w:t xml:space="preserve"> </w:t>
      </w:r>
      <w:r w:rsidRPr="003179BE">
        <w:rPr>
          <w:spacing w:val="-1"/>
        </w:rPr>
        <w:t>машин</w:t>
      </w:r>
      <w:r w:rsidRPr="003179BE">
        <w:rPr>
          <w:spacing w:val="12"/>
        </w:rPr>
        <w:t xml:space="preserve"> </w:t>
      </w:r>
      <w:r w:rsidRPr="003179BE">
        <w:t>и</w:t>
      </w:r>
      <w:r w:rsidRPr="003179BE">
        <w:rPr>
          <w:spacing w:val="12"/>
        </w:rPr>
        <w:t xml:space="preserve"> </w:t>
      </w:r>
      <w:r w:rsidRPr="003179BE">
        <w:rPr>
          <w:spacing w:val="-1"/>
        </w:rPr>
        <w:t>механизмов.</w:t>
      </w:r>
      <w:r w:rsidRPr="003179BE">
        <w:rPr>
          <w:spacing w:val="11"/>
        </w:rPr>
        <w:t xml:space="preserve"> </w:t>
      </w:r>
      <w:r w:rsidRPr="003179BE">
        <w:t>Для</w:t>
      </w:r>
      <w:r w:rsidRPr="003179BE">
        <w:rPr>
          <w:spacing w:val="11"/>
        </w:rPr>
        <w:t xml:space="preserve"> </w:t>
      </w:r>
      <w:r w:rsidRPr="003179BE">
        <w:t>персонала</w:t>
      </w:r>
      <w:r w:rsidRPr="003179BE">
        <w:rPr>
          <w:spacing w:val="25"/>
        </w:rPr>
        <w:t xml:space="preserve"> </w:t>
      </w:r>
      <w:r w:rsidRPr="003179BE">
        <w:rPr>
          <w:spacing w:val="-1"/>
        </w:rPr>
        <w:t>предусматриваются</w:t>
      </w:r>
      <w:r w:rsidRPr="003179BE">
        <w:rPr>
          <w:spacing w:val="28"/>
        </w:rPr>
        <w:t xml:space="preserve"> </w:t>
      </w:r>
      <w:r w:rsidRPr="003179BE">
        <w:rPr>
          <w:spacing w:val="-1"/>
        </w:rPr>
        <w:t>обеспечение</w:t>
      </w:r>
      <w:r w:rsidRPr="003179BE">
        <w:rPr>
          <w:spacing w:val="25"/>
        </w:rPr>
        <w:t xml:space="preserve"> </w:t>
      </w:r>
      <w:r w:rsidRPr="003179BE">
        <w:rPr>
          <w:spacing w:val="-1"/>
        </w:rPr>
        <w:t>питьевой</w:t>
      </w:r>
      <w:r w:rsidRPr="003179BE">
        <w:rPr>
          <w:spacing w:val="26"/>
        </w:rPr>
        <w:t xml:space="preserve"> </w:t>
      </w:r>
      <w:r w:rsidRPr="003179BE">
        <w:t>и</w:t>
      </w:r>
      <w:r w:rsidRPr="003179BE">
        <w:rPr>
          <w:spacing w:val="27"/>
        </w:rPr>
        <w:t xml:space="preserve"> </w:t>
      </w:r>
      <w:r w:rsidRPr="003179BE">
        <w:rPr>
          <w:spacing w:val="-1"/>
        </w:rPr>
        <w:t>хозяйственно-бытовой</w:t>
      </w:r>
      <w:r w:rsidRPr="003179BE">
        <w:rPr>
          <w:spacing w:val="27"/>
        </w:rPr>
        <w:t xml:space="preserve"> </w:t>
      </w:r>
      <w:r w:rsidRPr="003179BE">
        <w:t>водой</w:t>
      </w:r>
      <w:r w:rsidRPr="003179BE">
        <w:rPr>
          <w:spacing w:val="26"/>
        </w:rPr>
        <w:t xml:space="preserve"> </w:t>
      </w:r>
      <w:r w:rsidRPr="003179BE">
        <w:t>в</w:t>
      </w:r>
      <w:r w:rsidRPr="003179BE">
        <w:rPr>
          <w:spacing w:val="25"/>
        </w:rPr>
        <w:t xml:space="preserve"> </w:t>
      </w:r>
      <w:r w:rsidRPr="003179BE">
        <w:rPr>
          <w:spacing w:val="-1"/>
        </w:rPr>
        <w:t>необходимом</w:t>
      </w:r>
      <w:r w:rsidRPr="003179BE">
        <w:rPr>
          <w:spacing w:val="105"/>
        </w:rPr>
        <w:t xml:space="preserve"> </w:t>
      </w:r>
      <w:r w:rsidRPr="003179BE">
        <w:rPr>
          <w:spacing w:val="-1"/>
        </w:rPr>
        <w:t>количестве,</w:t>
      </w:r>
      <w:r w:rsidRPr="003179BE">
        <w:rPr>
          <w:spacing w:val="18"/>
        </w:rPr>
        <w:t xml:space="preserve"> </w:t>
      </w:r>
      <w:r w:rsidRPr="003179BE">
        <w:rPr>
          <w:spacing w:val="-1"/>
        </w:rPr>
        <w:t>комната</w:t>
      </w:r>
      <w:r w:rsidRPr="003179BE">
        <w:rPr>
          <w:spacing w:val="18"/>
        </w:rPr>
        <w:t xml:space="preserve"> </w:t>
      </w:r>
      <w:r w:rsidRPr="003179BE">
        <w:rPr>
          <w:spacing w:val="-1"/>
        </w:rPr>
        <w:t>для</w:t>
      </w:r>
      <w:r w:rsidRPr="003179BE">
        <w:rPr>
          <w:spacing w:val="18"/>
        </w:rPr>
        <w:t xml:space="preserve"> </w:t>
      </w:r>
      <w:r w:rsidRPr="003179BE">
        <w:rPr>
          <w:spacing w:val="-1"/>
        </w:rPr>
        <w:t>приема</w:t>
      </w:r>
      <w:r w:rsidRPr="003179BE">
        <w:rPr>
          <w:spacing w:val="18"/>
        </w:rPr>
        <w:t xml:space="preserve"> </w:t>
      </w:r>
      <w:r w:rsidRPr="003179BE">
        <w:rPr>
          <w:spacing w:val="-1"/>
        </w:rPr>
        <w:t>пищи,</w:t>
      </w:r>
      <w:r w:rsidRPr="003179BE">
        <w:rPr>
          <w:spacing w:val="16"/>
        </w:rPr>
        <w:t xml:space="preserve"> </w:t>
      </w:r>
      <w:r w:rsidRPr="003179BE">
        <w:rPr>
          <w:spacing w:val="-1"/>
        </w:rPr>
        <w:t>туалет</w:t>
      </w:r>
      <w:r w:rsidRPr="003179BE">
        <w:rPr>
          <w:spacing w:val="21"/>
        </w:rPr>
        <w:t xml:space="preserve"> </w:t>
      </w:r>
      <w:r w:rsidRPr="003179BE">
        <w:t>в</w:t>
      </w:r>
      <w:r w:rsidRPr="003179BE">
        <w:rPr>
          <w:spacing w:val="18"/>
        </w:rPr>
        <w:t xml:space="preserve"> </w:t>
      </w:r>
      <w:r w:rsidRPr="003179BE">
        <w:rPr>
          <w:spacing w:val="-1"/>
        </w:rPr>
        <w:t>соответствии</w:t>
      </w:r>
      <w:r w:rsidRPr="003179BE">
        <w:rPr>
          <w:spacing w:val="19"/>
        </w:rPr>
        <w:t xml:space="preserve"> </w:t>
      </w:r>
      <w:r w:rsidRPr="003179BE">
        <w:t>с</w:t>
      </w:r>
      <w:r w:rsidRPr="003179BE">
        <w:rPr>
          <w:spacing w:val="18"/>
        </w:rPr>
        <w:t xml:space="preserve"> </w:t>
      </w:r>
      <w:r w:rsidRPr="003179BE">
        <w:rPr>
          <w:spacing w:val="-1"/>
        </w:rPr>
        <w:t>требованиями</w:t>
      </w:r>
      <w:r w:rsidRPr="003179BE">
        <w:rPr>
          <w:spacing w:val="28"/>
        </w:rPr>
        <w:t xml:space="preserve"> </w:t>
      </w:r>
      <w:hyperlink w:anchor="bookmark1" w:history="1">
        <w:r w:rsidRPr="003179BE">
          <w:rPr>
            <w:color w:val="000000" w:themeColor="text1"/>
            <w:spacing w:val="-1"/>
          </w:rPr>
          <w:t>подраздела</w:t>
        </w:r>
        <w:r w:rsidRPr="003179BE">
          <w:rPr>
            <w:color w:val="000000" w:themeColor="text1"/>
            <w:spacing w:val="18"/>
          </w:rPr>
          <w:t xml:space="preserve"> </w:t>
        </w:r>
        <w:r w:rsidRPr="003179BE">
          <w:rPr>
            <w:color w:val="000000" w:themeColor="text1"/>
          </w:rPr>
          <w:t>3.3</w:t>
        </w:r>
      </w:hyperlink>
      <w:r w:rsidRPr="003179BE">
        <w:rPr>
          <w:color w:val="0000FF"/>
          <w:spacing w:val="79"/>
        </w:rPr>
        <w:t xml:space="preserve"> </w:t>
      </w:r>
      <w:r w:rsidRPr="003179BE">
        <w:rPr>
          <w:color w:val="000000"/>
          <w:spacing w:val="-1"/>
        </w:rPr>
        <w:t>"Зоны</w:t>
      </w:r>
      <w:r w:rsidRPr="003179BE">
        <w:rPr>
          <w:color w:val="000000"/>
        </w:rPr>
        <w:t xml:space="preserve"> </w:t>
      </w:r>
      <w:r w:rsidRPr="003179BE">
        <w:rPr>
          <w:color w:val="000000"/>
          <w:spacing w:val="-1"/>
        </w:rPr>
        <w:t>инженерной</w:t>
      </w:r>
      <w:r w:rsidRPr="003179BE">
        <w:rPr>
          <w:color w:val="000000"/>
        </w:rPr>
        <w:t xml:space="preserve"> </w:t>
      </w:r>
      <w:r w:rsidRPr="003179BE">
        <w:rPr>
          <w:color w:val="000000"/>
          <w:spacing w:val="-1"/>
        </w:rPr>
        <w:t>инфраструктуры"</w:t>
      </w:r>
      <w:r w:rsidRPr="003179BE">
        <w:rPr>
          <w:color w:val="000000"/>
          <w:spacing w:val="-2"/>
        </w:rPr>
        <w:t xml:space="preserve"> </w:t>
      </w:r>
      <w:r w:rsidRPr="003179BE">
        <w:rPr>
          <w:color w:val="000000"/>
          <w:spacing w:val="-1"/>
        </w:rPr>
        <w:t>настоящих</w:t>
      </w:r>
      <w:r w:rsidRPr="003179BE">
        <w:rPr>
          <w:color w:val="000000"/>
          <w:spacing w:val="2"/>
        </w:rPr>
        <w:t xml:space="preserve"> </w:t>
      </w:r>
      <w:r w:rsidRPr="003179BE">
        <w:rPr>
          <w:color w:val="000000"/>
          <w:spacing w:val="-1"/>
        </w:rPr>
        <w:t>Нормативов.</w:t>
      </w:r>
    </w:p>
    <w:p w14:paraId="05ABC57A" w14:textId="77777777" w:rsidR="00247468" w:rsidRPr="003179BE" w:rsidRDefault="00247468" w:rsidP="003179BE">
      <w:pPr>
        <w:pStyle w:val="a"/>
        <w:widowControl w:val="0"/>
        <w:numPr>
          <w:ilvl w:val="2"/>
          <w:numId w:val="33"/>
        </w:numPr>
        <w:tabs>
          <w:tab w:val="left" w:pos="1458"/>
        </w:tabs>
        <w:kinsoku w:val="0"/>
        <w:overflowPunct w:val="0"/>
        <w:autoSpaceDE w:val="0"/>
        <w:autoSpaceDN w:val="0"/>
        <w:adjustRightInd w:val="0"/>
        <w:spacing w:before="0" w:after="0"/>
        <w:ind w:right="124" w:firstLine="708"/>
      </w:pPr>
      <w:r w:rsidRPr="003179BE">
        <w:rPr>
          <w:spacing w:val="-1"/>
        </w:rPr>
        <w:t>Территория</w:t>
      </w:r>
      <w:r w:rsidRPr="003179BE">
        <w:rPr>
          <w:spacing w:val="28"/>
        </w:rPr>
        <w:t xml:space="preserve"> </w:t>
      </w:r>
      <w:r w:rsidRPr="003179BE">
        <w:rPr>
          <w:spacing w:val="-1"/>
        </w:rPr>
        <w:t>хозяйственной</w:t>
      </w:r>
      <w:r w:rsidRPr="003179BE">
        <w:rPr>
          <w:spacing w:val="29"/>
        </w:rPr>
        <w:t xml:space="preserve"> </w:t>
      </w:r>
      <w:r w:rsidRPr="003179BE">
        <w:t>зоны</w:t>
      </w:r>
      <w:r w:rsidRPr="003179BE">
        <w:rPr>
          <w:spacing w:val="28"/>
        </w:rPr>
        <w:t xml:space="preserve"> </w:t>
      </w:r>
      <w:r w:rsidRPr="003179BE">
        <w:rPr>
          <w:spacing w:val="-1"/>
        </w:rPr>
        <w:t>бетонируется</w:t>
      </w:r>
      <w:r w:rsidRPr="003179BE">
        <w:rPr>
          <w:spacing w:val="30"/>
        </w:rPr>
        <w:t xml:space="preserve"> </w:t>
      </w:r>
      <w:r w:rsidRPr="003179BE">
        <w:t>или</w:t>
      </w:r>
      <w:r w:rsidRPr="003179BE">
        <w:rPr>
          <w:spacing w:val="32"/>
        </w:rPr>
        <w:t xml:space="preserve"> </w:t>
      </w:r>
      <w:r w:rsidRPr="003179BE">
        <w:rPr>
          <w:spacing w:val="-1"/>
        </w:rPr>
        <w:t>асфальтируется,</w:t>
      </w:r>
      <w:r w:rsidRPr="003179BE">
        <w:rPr>
          <w:spacing w:val="30"/>
        </w:rPr>
        <w:t xml:space="preserve"> </w:t>
      </w:r>
      <w:r w:rsidRPr="003179BE">
        <w:t>освещается,</w:t>
      </w:r>
      <w:r w:rsidRPr="003179BE">
        <w:rPr>
          <w:spacing w:val="49"/>
        </w:rPr>
        <w:t xml:space="preserve"> </w:t>
      </w:r>
      <w:r w:rsidRPr="003179BE">
        <w:rPr>
          <w:spacing w:val="-1"/>
        </w:rPr>
        <w:t>имеет</w:t>
      </w:r>
      <w:r w:rsidRPr="003179BE">
        <w:t xml:space="preserve"> </w:t>
      </w:r>
      <w:r w:rsidRPr="003179BE">
        <w:rPr>
          <w:spacing w:val="-1"/>
        </w:rPr>
        <w:t xml:space="preserve">легкое </w:t>
      </w:r>
      <w:r w:rsidRPr="003179BE">
        <w:t>ограждение.</w:t>
      </w:r>
    </w:p>
    <w:p w14:paraId="29C381DC" w14:textId="139D3882" w:rsidR="00247468" w:rsidRPr="003179BE" w:rsidRDefault="00247468" w:rsidP="003179BE">
      <w:pPr>
        <w:pStyle w:val="a"/>
        <w:widowControl w:val="0"/>
        <w:numPr>
          <w:ilvl w:val="2"/>
          <w:numId w:val="33"/>
        </w:numPr>
        <w:tabs>
          <w:tab w:val="left" w:pos="1576"/>
        </w:tabs>
        <w:kinsoku w:val="0"/>
        <w:overflowPunct w:val="0"/>
        <w:autoSpaceDE w:val="0"/>
        <w:autoSpaceDN w:val="0"/>
        <w:adjustRightInd w:val="0"/>
        <w:spacing w:before="0" w:after="0"/>
        <w:ind w:right="115" w:firstLine="708"/>
        <w:rPr>
          <w:spacing w:val="-1"/>
        </w:rPr>
      </w:pPr>
      <w:r w:rsidRPr="003179BE">
        <w:t>По</w:t>
      </w:r>
      <w:r w:rsidRPr="003179BE">
        <w:rPr>
          <w:spacing w:val="28"/>
        </w:rPr>
        <w:t xml:space="preserve"> </w:t>
      </w:r>
      <w:r w:rsidRPr="003179BE">
        <w:t>периметру</w:t>
      </w:r>
      <w:r w:rsidRPr="003179BE">
        <w:rPr>
          <w:spacing w:val="23"/>
        </w:rPr>
        <w:t xml:space="preserve"> </w:t>
      </w:r>
      <w:r w:rsidRPr="003179BE">
        <w:rPr>
          <w:spacing w:val="-1"/>
        </w:rPr>
        <w:t>всей</w:t>
      </w:r>
      <w:r w:rsidRPr="003179BE">
        <w:rPr>
          <w:spacing w:val="29"/>
        </w:rPr>
        <w:t xml:space="preserve"> </w:t>
      </w:r>
      <w:r w:rsidRPr="003179BE">
        <w:rPr>
          <w:spacing w:val="-1"/>
        </w:rPr>
        <w:t>территории</w:t>
      </w:r>
      <w:r w:rsidRPr="003179BE">
        <w:rPr>
          <w:spacing w:val="29"/>
        </w:rPr>
        <w:t xml:space="preserve"> </w:t>
      </w:r>
      <w:r w:rsidRPr="003179BE">
        <w:rPr>
          <w:spacing w:val="-1"/>
        </w:rPr>
        <w:t>полигона</w:t>
      </w:r>
      <w:r w:rsidRPr="003179BE">
        <w:rPr>
          <w:spacing w:val="27"/>
        </w:rPr>
        <w:t xml:space="preserve"> </w:t>
      </w:r>
      <w:r w:rsidRPr="003179BE">
        <w:rPr>
          <w:spacing w:val="-1"/>
        </w:rPr>
        <w:t>ТБО</w:t>
      </w:r>
      <w:r w:rsidRPr="003179BE">
        <w:rPr>
          <w:spacing w:val="28"/>
        </w:rPr>
        <w:t xml:space="preserve"> </w:t>
      </w:r>
      <w:r w:rsidRPr="003179BE">
        <w:rPr>
          <w:spacing w:val="-1"/>
        </w:rPr>
        <w:t>проектируются</w:t>
      </w:r>
      <w:r w:rsidRPr="003179BE">
        <w:rPr>
          <w:spacing w:val="30"/>
        </w:rPr>
        <w:t xml:space="preserve"> </w:t>
      </w:r>
      <w:r w:rsidRPr="003179BE">
        <w:rPr>
          <w:spacing w:val="-1"/>
        </w:rPr>
        <w:t>легкое</w:t>
      </w:r>
      <w:r w:rsidRPr="003179BE">
        <w:rPr>
          <w:spacing w:val="27"/>
        </w:rPr>
        <w:t xml:space="preserve"> </w:t>
      </w:r>
      <w:r w:rsidRPr="003179BE">
        <w:rPr>
          <w:spacing w:val="1"/>
        </w:rPr>
        <w:t>огражде</w:t>
      </w:r>
      <w:r w:rsidRPr="003179BE">
        <w:t>ние</w:t>
      </w:r>
      <w:r w:rsidRPr="003179BE">
        <w:rPr>
          <w:spacing w:val="22"/>
        </w:rPr>
        <w:t xml:space="preserve"> </w:t>
      </w:r>
      <w:r w:rsidRPr="003179BE">
        <w:rPr>
          <w:spacing w:val="-1"/>
        </w:rPr>
        <w:t>или</w:t>
      </w:r>
      <w:r w:rsidRPr="003179BE">
        <w:rPr>
          <w:spacing w:val="24"/>
        </w:rPr>
        <w:t xml:space="preserve"> </w:t>
      </w:r>
      <w:r w:rsidRPr="003179BE">
        <w:rPr>
          <w:spacing w:val="-1"/>
        </w:rPr>
        <w:t>осушительная</w:t>
      </w:r>
      <w:r w:rsidRPr="003179BE">
        <w:rPr>
          <w:spacing w:val="23"/>
        </w:rPr>
        <w:t xml:space="preserve"> </w:t>
      </w:r>
      <w:r w:rsidRPr="003179BE">
        <w:rPr>
          <w:spacing w:val="-1"/>
        </w:rPr>
        <w:t>траншея</w:t>
      </w:r>
      <w:r w:rsidRPr="003179BE">
        <w:rPr>
          <w:spacing w:val="23"/>
        </w:rPr>
        <w:t xml:space="preserve"> </w:t>
      </w:r>
      <w:r w:rsidRPr="003179BE">
        <w:rPr>
          <w:spacing w:val="-1"/>
        </w:rPr>
        <w:t>глубиной</w:t>
      </w:r>
      <w:r w:rsidRPr="003179BE">
        <w:rPr>
          <w:spacing w:val="24"/>
        </w:rPr>
        <w:t xml:space="preserve"> </w:t>
      </w:r>
      <w:r w:rsidRPr="003179BE">
        <w:t>более</w:t>
      </w:r>
      <w:r w:rsidRPr="003179BE">
        <w:rPr>
          <w:spacing w:val="22"/>
        </w:rPr>
        <w:t xml:space="preserve"> </w:t>
      </w:r>
      <w:r w:rsidRPr="003179BE">
        <w:t>2</w:t>
      </w:r>
      <w:r w:rsidRPr="003179BE">
        <w:rPr>
          <w:spacing w:val="23"/>
        </w:rPr>
        <w:t xml:space="preserve"> </w:t>
      </w:r>
      <w:r w:rsidRPr="003179BE">
        <w:t>м</w:t>
      </w:r>
      <w:r w:rsidRPr="003179BE">
        <w:rPr>
          <w:spacing w:val="23"/>
        </w:rPr>
        <w:t xml:space="preserve"> </w:t>
      </w:r>
      <w:r w:rsidRPr="003179BE">
        <w:t>или</w:t>
      </w:r>
      <w:r w:rsidRPr="003179BE">
        <w:rPr>
          <w:spacing w:val="24"/>
        </w:rPr>
        <w:t xml:space="preserve"> </w:t>
      </w:r>
      <w:r w:rsidRPr="003179BE">
        <w:rPr>
          <w:spacing w:val="-1"/>
        </w:rPr>
        <w:t>вал</w:t>
      </w:r>
      <w:r w:rsidRPr="003179BE">
        <w:rPr>
          <w:spacing w:val="24"/>
        </w:rPr>
        <w:t xml:space="preserve"> </w:t>
      </w:r>
      <w:r w:rsidRPr="003179BE">
        <w:t>высотой</w:t>
      </w:r>
      <w:r w:rsidRPr="003179BE">
        <w:rPr>
          <w:spacing w:val="24"/>
        </w:rPr>
        <w:t xml:space="preserve"> </w:t>
      </w:r>
      <w:r w:rsidRPr="003179BE">
        <w:t>не</w:t>
      </w:r>
      <w:r w:rsidRPr="003179BE">
        <w:rPr>
          <w:spacing w:val="22"/>
        </w:rPr>
        <w:t xml:space="preserve"> </w:t>
      </w:r>
      <w:r w:rsidRPr="003179BE">
        <w:t>более</w:t>
      </w:r>
      <w:r w:rsidRPr="003179BE">
        <w:rPr>
          <w:spacing w:val="22"/>
        </w:rPr>
        <w:t xml:space="preserve"> </w:t>
      </w:r>
      <w:r w:rsidRPr="003179BE">
        <w:t>2</w:t>
      </w:r>
      <w:r w:rsidRPr="003179BE">
        <w:rPr>
          <w:spacing w:val="23"/>
        </w:rPr>
        <w:t xml:space="preserve"> </w:t>
      </w:r>
      <w:r w:rsidRPr="003179BE">
        <w:rPr>
          <w:spacing w:val="-1"/>
        </w:rPr>
        <w:t>м.</w:t>
      </w:r>
      <w:r w:rsidRPr="003179BE">
        <w:rPr>
          <w:spacing w:val="23"/>
        </w:rPr>
        <w:t xml:space="preserve"> </w:t>
      </w:r>
      <w:r w:rsidRPr="003179BE">
        <w:t>В</w:t>
      </w:r>
      <w:r w:rsidRPr="003179BE">
        <w:rPr>
          <w:spacing w:val="22"/>
        </w:rPr>
        <w:t xml:space="preserve"> </w:t>
      </w:r>
      <w:r w:rsidRPr="003179BE">
        <w:t>ограде</w:t>
      </w:r>
      <w:r w:rsidRPr="003179BE">
        <w:rPr>
          <w:spacing w:val="47"/>
        </w:rPr>
        <w:t xml:space="preserve"> </w:t>
      </w:r>
      <w:r w:rsidRPr="003179BE">
        <w:rPr>
          <w:spacing w:val="-1"/>
        </w:rPr>
        <w:t>полигона</w:t>
      </w:r>
      <w:r w:rsidRPr="003179BE">
        <w:rPr>
          <w:spacing w:val="1"/>
        </w:rPr>
        <w:t xml:space="preserve"> </w:t>
      </w:r>
      <w:r w:rsidRPr="003179BE">
        <w:rPr>
          <w:spacing w:val="-1"/>
        </w:rPr>
        <w:t>устраивается</w:t>
      </w:r>
      <w:r w:rsidRPr="003179BE">
        <w:rPr>
          <w:spacing w:val="2"/>
        </w:rPr>
        <w:t xml:space="preserve"> </w:t>
      </w:r>
      <w:r w:rsidRPr="003179BE">
        <w:rPr>
          <w:spacing w:val="-1"/>
        </w:rPr>
        <w:t>шлагбаум</w:t>
      </w:r>
      <w:r w:rsidRPr="003179BE">
        <w:rPr>
          <w:spacing w:val="3"/>
        </w:rPr>
        <w:t xml:space="preserve"> </w:t>
      </w:r>
      <w:r w:rsidRPr="003179BE">
        <w:t>у</w:t>
      </w:r>
      <w:r w:rsidRPr="003179BE">
        <w:rPr>
          <w:spacing w:val="-5"/>
        </w:rPr>
        <w:t xml:space="preserve"> </w:t>
      </w:r>
      <w:r w:rsidRPr="003179BE">
        <w:t xml:space="preserve">производственно-бытового </w:t>
      </w:r>
      <w:r w:rsidRPr="003179BE">
        <w:rPr>
          <w:spacing w:val="-1"/>
        </w:rPr>
        <w:t>здания.</w:t>
      </w:r>
    </w:p>
    <w:p w14:paraId="235C5103" w14:textId="7FABBF95" w:rsidR="00247468" w:rsidRPr="003179BE" w:rsidRDefault="00247468" w:rsidP="003179BE">
      <w:pPr>
        <w:pStyle w:val="a"/>
        <w:widowControl w:val="0"/>
        <w:numPr>
          <w:ilvl w:val="2"/>
          <w:numId w:val="33"/>
        </w:numPr>
        <w:tabs>
          <w:tab w:val="left" w:pos="1564"/>
        </w:tabs>
        <w:kinsoku w:val="0"/>
        <w:overflowPunct w:val="0"/>
        <w:autoSpaceDE w:val="0"/>
        <w:autoSpaceDN w:val="0"/>
        <w:adjustRightInd w:val="0"/>
        <w:spacing w:before="0" w:after="0"/>
        <w:ind w:right="112" w:firstLine="708"/>
        <w:rPr>
          <w:spacing w:val="-1"/>
        </w:rPr>
      </w:pPr>
      <w:r w:rsidRPr="003179BE">
        <w:t>На</w:t>
      </w:r>
      <w:r w:rsidRPr="003179BE">
        <w:rPr>
          <w:spacing w:val="15"/>
        </w:rPr>
        <w:t xml:space="preserve"> </w:t>
      </w:r>
      <w:r w:rsidRPr="003179BE">
        <w:rPr>
          <w:spacing w:val="-1"/>
        </w:rPr>
        <w:t>выезде</w:t>
      </w:r>
      <w:r w:rsidRPr="003179BE">
        <w:rPr>
          <w:spacing w:val="15"/>
        </w:rPr>
        <w:t xml:space="preserve"> </w:t>
      </w:r>
      <w:r w:rsidRPr="003179BE">
        <w:t>из</w:t>
      </w:r>
      <w:r w:rsidRPr="003179BE">
        <w:rPr>
          <w:spacing w:val="17"/>
        </w:rPr>
        <w:t xml:space="preserve"> </w:t>
      </w:r>
      <w:r w:rsidRPr="003179BE">
        <w:rPr>
          <w:spacing w:val="-1"/>
        </w:rPr>
        <w:t>полигона</w:t>
      </w:r>
      <w:r w:rsidRPr="003179BE">
        <w:rPr>
          <w:spacing w:val="15"/>
        </w:rPr>
        <w:t xml:space="preserve"> </w:t>
      </w:r>
      <w:r w:rsidRPr="003179BE">
        <w:rPr>
          <w:spacing w:val="-1"/>
        </w:rPr>
        <w:t>предусматривается</w:t>
      </w:r>
      <w:r w:rsidRPr="003179BE">
        <w:rPr>
          <w:spacing w:val="16"/>
        </w:rPr>
        <w:t xml:space="preserve"> </w:t>
      </w:r>
      <w:r w:rsidRPr="003179BE">
        <w:rPr>
          <w:spacing w:val="-1"/>
        </w:rPr>
        <w:t>контрольно-дезинфицирующая</w:t>
      </w:r>
      <w:r w:rsidRPr="003179BE">
        <w:rPr>
          <w:spacing w:val="18"/>
        </w:rPr>
        <w:t xml:space="preserve"> </w:t>
      </w:r>
      <w:r w:rsidRPr="003179BE">
        <w:rPr>
          <w:spacing w:val="-1"/>
        </w:rPr>
        <w:t>уста</w:t>
      </w:r>
      <w:r w:rsidRPr="003179BE">
        <w:t>новка</w:t>
      </w:r>
      <w:r w:rsidRPr="003179BE">
        <w:rPr>
          <w:spacing w:val="4"/>
        </w:rPr>
        <w:t xml:space="preserve"> </w:t>
      </w:r>
      <w:r w:rsidRPr="003179BE">
        <w:t>с</w:t>
      </w:r>
      <w:r w:rsidRPr="003179BE">
        <w:rPr>
          <w:spacing w:val="6"/>
        </w:rPr>
        <w:t xml:space="preserve"> </w:t>
      </w:r>
      <w:r w:rsidRPr="003179BE">
        <w:rPr>
          <w:spacing w:val="-1"/>
        </w:rPr>
        <w:t>устройством</w:t>
      </w:r>
      <w:r w:rsidRPr="003179BE">
        <w:rPr>
          <w:spacing w:val="3"/>
        </w:rPr>
        <w:t xml:space="preserve"> </w:t>
      </w:r>
      <w:r w:rsidRPr="003179BE">
        <w:t>бетонной</w:t>
      </w:r>
      <w:r w:rsidRPr="003179BE">
        <w:rPr>
          <w:spacing w:val="5"/>
        </w:rPr>
        <w:t xml:space="preserve"> </w:t>
      </w:r>
      <w:r w:rsidRPr="003179BE">
        <w:rPr>
          <w:spacing w:val="-1"/>
        </w:rPr>
        <w:t>ванны</w:t>
      </w:r>
      <w:r w:rsidRPr="003179BE">
        <w:rPr>
          <w:spacing w:val="4"/>
        </w:rPr>
        <w:t xml:space="preserve"> </w:t>
      </w:r>
      <w:r w:rsidRPr="003179BE">
        <w:t>для</w:t>
      </w:r>
      <w:r w:rsidRPr="003179BE">
        <w:rPr>
          <w:spacing w:val="2"/>
        </w:rPr>
        <w:t xml:space="preserve"> </w:t>
      </w:r>
      <w:r w:rsidRPr="003179BE">
        <w:rPr>
          <w:spacing w:val="-1"/>
        </w:rPr>
        <w:t>ходовой</w:t>
      </w:r>
      <w:r w:rsidRPr="003179BE">
        <w:rPr>
          <w:spacing w:val="5"/>
        </w:rPr>
        <w:t xml:space="preserve"> </w:t>
      </w:r>
      <w:r w:rsidRPr="003179BE">
        <w:rPr>
          <w:spacing w:val="-1"/>
        </w:rPr>
        <w:t>части</w:t>
      </w:r>
      <w:r w:rsidRPr="003179BE">
        <w:rPr>
          <w:spacing w:val="5"/>
        </w:rPr>
        <w:t xml:space="preserve"> </w:t>
      </w:r>
      <w:r w:rsidRPr="003179BE">
        <w:t>мусоровозов.</w:t>
      </w:r>
      <w:r w:rsidRPr="003179BE">
        <w:rPr>
          <w:spacing w:val="6"/>
        </w:rPr>
        <w:t xml:space="preserve"> </w:t>
      </w:r>
      <w:r w:rsidRPr="003179BE">
        <w:rPr>
          <w:spacing w:val="-1"/>
        </w:rPr>
        <w:t>Размеры</w:t>
      </w:r>
      <w:r w:rsidRPr="003179BE">
        <w:rPr>
          <w:spacing w:val="4"/>
        </w:rPr>
        <w:t xml:space="preserve"> </w:t>
      </w:r>
      <w:r w:rsidRPr="003179BE">
        <w:rPr>
          <w:spacing w:val="-1"/>
        </w:rPr>
        <w:t>ванны</w:t>
      </w:r>
      <w:r w:rsidRPr="003179BE">
        <w:rPr>
          <w:spacing w:val="4"/>
        </w:rPr>
        <w:t xml:space="preserve"> </w:t>
      </w:r>
      <w:r w:rsidRPr="003179BE">
        <w:t>должны</w:t>
      </w:r>
      <w:r w:rsidRPr="003179BE">
        <w:rPr>
          <w:spacing w:val="55"/>
        </w:rPr>
        <w:t xml:space="preserve"> </w:t>
      </w:r>
      <w:r w:rsidRPr="003179BE">
        <w:rPr>
          <w:spacing w:val="-1"/>
        </w:rPr>
        <w:t>обеспечивать</w:t>
      </w:r>
      <w:r w:rsidRPr="003179BE">
        <w:t xml:space="preserve"> </w:t>
      </w:r>
      <w:r w:rsidRPr="003179BE">
        <w:rPr>
          <w:spacing w:val="-1"/>
        </w:rPr>
        <w:t>обработку</w:t>
      </w:r>
      <w:r w:rsidRPr="003179BE">
        <w:rPr>
          <w:spacing w:val="-5"/>
        </w:rPr>
        <w:t xml:space="preserve"> </w:t>
      </w:r>
      <w:r w:rsidRPr="003179BE">
        <w:t xml:space="preserve">ходовой </w:t>
      </w:r>
      <w:r w:rsidRPr="003179BE">
        <w:rPr>
          <w:spacing w:val="-1"/>
        </w:rPr>
        <w:t>части</w:t>
      </w:r>
      <w:r w:rsidRPr="003179BE">
        <w:t xml:space="preserve"> </w:t>
      </w:r>
      <w:r w:rsidRPr="003179BE">
        <w:rPr>
          <w:spacing w:val="-1"/>
        </w:rPr>
        <w:t>мусоровозов.</w:t>
      </w:r>
    </w:p>
    <w:p w14:paraId="279C9DFC" w14:textId="77777777" w:rsidR="00247468" w:rsidRPr="003179BE" w:rsidRDefault="00247468" w:rsidP="003179BE">
      <w:pPr>
        <w:pStyle w:val="a"/>
        <w:widowControl w:val="0"/>
        <w:numPr>
          <w:ilvl w:val="2"/>
          <w:numId w:val="33"/>
        </w:numPr>
        <w:tabs>
          <w:tab w:val="left" w:pos="1576"/>
        </w:tabs>
        <w:kinsoku w:val="0"/>
        <w:overflowPunct w:val="0"/>
        <w:autoSpaceDE w:val="0"/>
        <w:autoSpaceDN w:val="0"/>
        <w:adjustRightInd w:val="0"/>
        <w:spacing w:before="0" w:after="0"/>
        <w:ind w:right="114" w:firstLine="708"/>
      </w:pPr>
      <w:r w:rsidRPr="003179BE">
        <w:t>В</w:t>
      </w:r>
      <w:r w:rsidRPr="003179BE">
        <w:rPr>
          <w:spacing w:val="26"/>
        </w:rPr>
        <w:t xml:space="preserve"> </w:t>
      </w:r>
      <w:r w:rsidRPr="003179BE">
        <w:rPr>
          <w:spacing w:val="-1"/>
        </w:rPr>
        <w:t>зеленой</w:t>
      </w:r>
      <w:r w:rsidRPr="003179BE">
        <w:rPr>
          <w:spacing w:val="29"/>
        </w:rPr>
        <w:t xml:space="preserve"> </w:t>
      </w:r>
      <w:r w:rsidRPr="003179BE">
        <w:t>зоне</w:t>
      </w:r>
      <w:r w:rsidRPr="003179BE">
        <w:rPr>
          <w:spacing w:val="27"/>
        </w:rPr>
        <w:t xml:space="preserve"> </w:t>
      </w:r>
      <w:r w:rsidRPr="003179BE">
        <w:rPr>
          <w:spacing w:val="-1"/>
        </w:rPr>
        <w:t>полигона</w:t>
      </w:r>
      <w:r w:rsidRPr="003179BE">
        <w:rPr>
          <w:spacing w:val="27"/>
        </w:rPr>
        <w:t xml:space="preserve"> </w:t>
      </w:r>
      <w:r w:rsidRPr="003179BE">
        <w:rPr>
          <w:spacing w:val="-1"/>
        </w:rPr>
        <w:t>проектируются</w:t>
      </w:r>
      <w:r w:rsidRPr="003179BE">
        <w:rPr>
          <w:spacing w:val="28"/>
        </w:rPr>
        <w:t xml:space="preserve"> </w:t>
      </w:r>
      <w:r w:rsidRPr="003179BE">
        <w:rPr>
          <w:spacing w:val="-1"/>
        </w:rPr>
        <w:t>контрольные</w:t>
      </w:r>
      <w:r w:rsidRPr="003179BE">
        <w:rPr>
          <w:spacing w:val="27"/>
        </w:rPr>
        <w:t xml:space="preserve"> </w:t>
      </w:r>
      <w:r w:rsidRPr="003179BE">
        <w:rPr>
          <w:spacing w:val="-1"/>
        </w:rPr>
        <w:t>скважины,</w:t>
      </w:r>
      <w:r w:rsidRPr="003179BE">
        <w:rPr>
          <w:spacing w:val="28"/>
        </w:rPr>
        <w:t xml:space="preserve"> </w:t>
      </w:r>
      <w:r w:rsidRPr="003179BE">
        <w:t>в</w:t>
      </w:r>
      <w:r w:rsidRPr="003179BE">
        <w:rPr>
          <w:spacing w:val="28"/>
        </w:rPr>
        <w:t xml:space="preserve"> </w:t>
      </w:r>
      <w:r w:rsidRPr="003179BE">
        <w:t>том</w:t>
      </w:r>
      <w:r w:rsidRPr="003179BE">
        <w:rPr>
          <w:spacing w:val="27"/>
        </w:rPr>
        <w:t xml:space="preserve"> </w:t>
      </w:r>
      <w:r w:rsidRPr="003179BE">
        <w:rPr>
          <w:spacing w:val="-1"/>
        </w:rPr>
        <w:t>числе:</w:t>
      </w:r>
      <w:r w:rsidRPr="003179BE">
        <w:rPr>
          <w:spacing w:val="71"/>
        </w:rPr>
        <w:t xml:space="preserve"> </w:t>
      </w:r>
      <w:r w:rsidRPr="003179BE">
        <w:t>одна</w:t>
      </w:r>
      <w:r w:rsidRPr="003179BE">
        <w:rPr>
          <w:spacing w:val="6"/>
        </w:rPr>
        <w:t xml:space="preserve"> </w:t>
      </w:r>
      <w:r w:rsidRPr="003179BE">
        <w:rPr>
          <w:spacing w:val="-1"/>
        </w:rPr>
        <w:t>контрольная</w:t>
      </w:r>
      <w:r w:rsidRPr="003179BE">
        <w:rPr>
          <w:spacing w:val="6"/>
        </w:rPr>
        <w:t xml:space="preserve"> </w:t>
      </w:r>
      <w:r w:rsidRPr="003179BE">
        <w:rPr>
          <w:spacing w:val="-1"/>
        </w:rPr>
        <w:t>скважина</w:t>
      </w:r>
      <w:r w:rsidRPr="003179BE">
        <w:rPr>
          <w:spacing w:val="9"/>
        </w:rPr>
        <w:t xml:space="preserve"> </w:t>
      </w:r>
      <w:r w:rsidRPr="003179BE">
        <w:t>-</w:t>
      </w:r>
      <w:r w:rsidRPr="003179BE">
        <w:rPr>
          <w:spacing w:val="6"/>
        </w:rPr>
        <w:t xml:space="preserve"> </w:t>
      </w:r>
      <w:r w:rsidRPr="003179BE">
        <w:rPr>
          <w:spacing w:val="-1"/>
        </w:rPr>
        <w:t>выше</w:t>
      </w:r>
      <w:r w:rsidRPr="003179BE">
        <w:rPr>
          <w:spacing w:val="6"/>
        </w:rPr>
        <w:t xml:space="preserve"> </w:t>
      </w:r>
      <w:r w:rsidRPr="003179BE">
        <w:t>полигона</w:t>
      </w:r>
      <w:r w:rsidRPr="003179BE">
        <w:rPr>
          <w:spacing w:val="3"/>
        </w:rPr>
        <w:t xml:space="preserve"> </w:t>
      </w:r>
      <w:r w:rsidRPr="003179BE">
        <w:t>по</w:t>
      </w:r>
      <w:r w:rsidRPr="003179BE">
        <w:rPr>
          <w:spacing w:val="6"/>
        </w:rPr>
        <w:t xml:space="preserve"> </w:t>
      </w:r>
      <w:r w:rsidRPr="003179BE">
        <w:t>потоку</w:t>
      </w:r>
      <w:r w:rsidRPr="003179BE">
        <w:rPr>
          <w:spacing w:val="-1"/>
        </w:rPr>
        <w:t xml:space="preserve"> грунтовых</w:t>
      </w:r>
      <w:r w:rsidRPr="003179BE">
        <w:rPr>
          <w:spacing w:val="9"/>
        </w:rPr>
        <w:t xml:space="preserve"> </w:t>
      </w:r>
      <w:r w:rsidRPr="003179BE">
        <w:t>вод,</w:t>
      </w:r>
      <w:r w:rsidRPr="003179BE">
        <w:rPr>
          <w:spacing w:val="6"/>
        </w:rPr>
        <w:t xml:space="preserve"> </w:t>
      </w:r>
      <w:r w:rsidRPr="003179BE">
        <w:t>1</w:t>
      </w:r>
      <w:r w:rsidRPr="003179BE">
        <w:rPr>
          <w:spacing w:val="12"/>
        </w:rPr>
        <w:t xml:space="preserve"> </w:t>
      </w:r>
      <w:r w:rsidRPr="003179BE">
        <w:t>-</w:t>
      </w:r>
      <w:r w:rsidRPr="003179BE">
        <w:rPr>
          <w:spacing w:val="6"/>
        </w:rPr>
        <w:t xml:space="preserve"> </w:t>
      </w:r>
      <w:r w:rsidRPr="003179BE">
        <w:t>2</w:t>
      </w:r>
      <w:r w:rsidRPr="003179BE">
        <w:rPr>
          <w:spacing w:val="6"/>
        </w:rPr>
        <w:t xml:space="preserve"> </w:t>
      </w:r>
      <w:r w:rsidRPr="003179BE">
        <w:rPr>
          <w:spacing w:val="-1"/>
        </w:rPr>
        <w:t>скважины</w:t>
      </w:r>
      <w:r w:rsidRPr="003179BE">
        <w:rPr>
          <w:spacing w:val="7"/>
        </w:rPr>
        <w:t xml:space="preserve"> </w:t>
      </w:r>
      <w:r w:rsidRPr="003179BE">
        <w:t>-</w:t>
      </w:r>
      <w:r w:rsidRPr="003179BE">
        <w:rPr>
          <w:spacing w:val="6"/>
        </w:rPr>
        <w:t xml:space="preserve"> </w:t>
      </w:r>
      <w:r w:rsidRPr="003179BE">
        <w:rPr>
          <w:spacing w:val="-1"/>
        </w:rPr>
        <w:t>ниже</w:t>
      </w:r>
      <w:r w:rsidRPr="003179BE">
        <w:rPr>
          <w:spacing w:val="61"/>
        </w:rPr>
        <w:t xml:space="preserve"> </w:t>
      </w:r>
      <w:r w:rsidRPr="003179BE">
        <w:rPr>
          <w:spacing w:val="-1"/>
        </w:rPr>
        <w:t xml:space="preserve">полигона </w:t>
      </w:r>
      <w:r w:rsidRPr="003179BE">
        <w:t>для</w:t>
      </w:r>
      <w:r w:rsidRPr="003179BE">
        <w:rPr>
          <w:spacing w:val="3"/>
        </w:rPr>
        <w:t xml:space="preserve"> </w:t>
      </w:r>
      <w:r w:rsidRPr="003179BE">
        <w:rPr>
          <w:spacing w:val="-2"/>
        </w:rPr>
        <w:t>учета</w:t>
      </w:r>
      <w:r w:rsidRPr="003179BE">
        <w:rPr>
          <w:spacing w:val="1"/>
        </w:rPr>
        <w:t xml:space="preserve"> </w:t>
      </w:r>
      <w:r w:rsidRPr="003179BE">
        <w:t xml:space="preserve">влияния </w:t>
      </w:r>
      <w:r w:rsidRPr="003179BE">
        <w:rPr>
          <w:spacing w:val="-1"/>
        </w:rPr>
        <w:t>складирования</w:t>
      </w:r>
      <w:r w:rsidRPr="003179BE">
        <w:t xml:space="preserve"> </w:t>
      </w:r>
      <w:r w:rsidRPr="003179BE">
        <w:rPr>
          <w:spacing w:val="-1"/>
        </w:rPr>
        <w:t>ТБО</w:t>
      </w:r>
      <w:r w:rsidRPr="003179BE">
        <w:t xml:space="preserve"> на</w:t>
      </w:r>
      <w:r w:rsidRPr="003179BE">
        <w:rPr>
          <w:spacing w:val="-1"/>
        </w:rPr>
        <w:t xml:space="preserve"> грунтовые </w:t>
      </w:r>
      <w:r w:rsidRPr="003179BE">
        <w:t>воды.</w:t>
      </w:r>
    </w:p>
    <w:p w14:paraId="3E7BC573" w14:textId="77777777" w:rsidR="00633E4D" w:rsidRPr="003179BE" w:rsidRDefault="00247468" w:rsidP="003179BE">
      <w:pPr>
        <w:pStyle w:val="a"/>
        <w:widowControl w:val="0"/>
        <w:numPr>
          <w:ilvl w:val="2"/>
          <w:numId w:val="33"/>
        </w:numPr>
        <w:tabs>
          <w:tab w:val="left" w:pos="1597"/>
        </w:tabs>
        <w:kinsoku w:val="0"/>
        <w:overflowPunct w:val="0"/>
        <w:autoSpaceDE w:val="0"/>
        <w:autoSpaceDN w:val="0"/>
        <w:adjustRightInd w:val="0"/>
        <w:spacing w:before="0" w:after="0"/>
        <w:ind w:right="121" w:firstLine="708"/>
        <w:rPr>
          <w:spacing w:val="-1"/>
        </w:rPr>
      </w:pPr>
      <w:r w:rsidRPr="003179BE">
        <w:rPr>
          <w:spacing w:val="-1"/>
        </w:rPr>
        <w:t>Сооружения</w:t>
      </w:r>
      <w:r w:rsidRPr="003179BE">
        <w:rPr>
          <w:spacing w:val="50"/>
        </w:rPr>
        <w:t xml:space="preserve"> </w:t>
      </w:r>
      <w:r w:rsidRPr="003179BE">
        <w:t>по</w:t>
      </w:r>
      <w:r w:rsidRPr="003179BE">
        <w:rPr>
          <w:spacing w:val="50"/>
        </w:rPr>
        <w:t xml:space="preserve"> </w:t>
      </w:r>
      <w:r w:rsidRPr="003179BE">
        <w:t>контролю</w:t>
      </w:r>
      <w:r w:rsidRPr="003179BE">
        <w:rPr>
          <w:spacing w:val="48"/>
        </w:rPr>
        <w:t xml:space="preserve"> </w:t>
      </w:r>
      <w:r w:rsidRPr="003179BE">
        <w:rPr>
          <w:spacing w:val="-1"/>
        </w:rPr>
        <w:t>качества</w:t>
      </w:r>
      <w:r w:rsidRPr="003179BE">
        <w:rPr>
          <w:spacing w:val="48"/>
        </w:rPr>
        <w:t xml:space="preserve"> </w:t>
      </w:r>
      <w:r w:rsidRPr="003179BE">
        <w:rPr>
          <w:spacing w:val="-1"/>
        </w:rPr>
        <w:t>грунтовых</w:t>
      </w:r>
      <w:r w:rsidRPr="003179BE">
        <w:rPr>
          <w:spacing w:val="51"/>
        </w:rPr>
        <w:t xml:space="preserve"> </w:t>
      </w:r>
      <w:r w:rsidRPr="003179BE">
        <w:t>и</w:t>
      </w:r>
      <w:r w:rsidRPr="003179BE">
        <w:rPr>
          <w:spacing w:val="51"/>
        </w:rPr>
        <w:t xml:space="preserve"> </w:t>
      </w:r>
      <w:r w:rsidRPr="003179BE">
        <w:rPr>
          <w:spacing w:val="-1"/>
        </w:rPr>
        <w:t>поверхностных</w:t>
      </w:r>
      <w:r w:rsidRPr="003179BE">
        <w:rPr>
          <w:spacing w:val="51"/>
        </w:rPr>
        <w:t xml:space="preserve"> </w:t>
      </w:r>
      <w:r w:rsidRPr="003179BE">
        <w:t>вод</w:t>
      </w:r>
      <w:r w:rsidRPr="003179BE">
        <w:rPr>
          <w:spacing w:val="49"/>
        </w:rPr>
        <w:t xml:space="preserve"> </w:t>
      </w:r>
      <w:r w:rsidRPr="003179BE">
        <w:t>должны</w:t>
      </w:r>
      <w:r w:rsidRPr="003179BE">
        <w:rPr>
          <w:spacing w:val="51"/>
        </w:rPr>
        <w:t xml:space="preserve"> </w:t>
      </w:r>
      <w:r w:rsidRPr="003179BE">
        <w:rPr>
          <w:spacing w:val="-1"/>
        </w:rPr>
        <w:t>иметь</w:t>
      </w:r>
      <w:r w:rsidRPr="003179BE">
        <w:t xml:space="preserve"> </w:t>
      </w:r>
      <w:r w:rsidRPr="003179BE">
        <w:rPr>
          <w:spacing w:val="-1"/>
        </w:rPr>
        <w:t>подъезды</w:t>
      </w:r>
      <w:r w:rsidRPr="003179BE">
        <w:t xml:space="preserve"> для </w:t>
      </w:r>
      <w:r w:rsidRPr="003179BE">
        <w:rPr>
          <w:spacing w:val="-1"/>
        </w:rPr>
        <w:t>автотранспорта.</w:t>
      </w:r>
    </w:p>
    <w:p w14:paraId="69CA6ECD" w14:textId="022935D6" w:rsidR="0034483F" w:rsidRPr="003179BE" w:rsidRDefault="00247468" w:rsidP="003179BE">
      <w:pPr>
        <w:pStyle w:val="a"/>
        <w:widowControl w:val="0"/>
        <w:numPr>
          <w:ilvl w:val="2"/>
          <w:numId w:val="33"/>
        </w:numPr>
        <w:tabs>
          <w:tab w:val="left" w:pos="1597"/>
        </w:tabs>
        <w:kinsoku w:val="0"/>
        <w:overflowPunct w:val="0"/>
        <w:autoSpaceDE w:val="0"/>
        <w:autoSpaceDN w:val="0"/>
        <w:adjustRightInd w:val="0"/>
        <w:spacing w:before="0" w:after="0"/>
        <w:ind w:right="121" w:firstLine="708"/>
        <w:rPr>
          <w:spacing w:val="-1"/>
        </w:rPr>
      </w:pPr>
      <w:r w:rsidRPr="003179BE">
        <w:t>К</w:t>
      </w:r>
      <w:r w:rsidRPr="003179BE">
        <w:rPr>
          <w:spacing w:val="9"/>
        </w:rPr>
        <w:t xml:space="preserve"> </w:t>
      </w:r>
      <w:r w:rsidRPr="003179BE">
        <w:rPr>
          <w:spacing w:val="-1"/>
        </w:rPr>
        <w:t>полигонам</w:t>
      </w:r>
      <w:r w:rsidRPr="003179BE">
        <w:rPr>
          <w:spacing w:val="8"/>
        </w:rPr>
        <w:t xml:space="preserve"> </w:t>
      </w:r>
      <w:r w:rsidRPr="003179BE">
        <w:rPr>
          <w:spacing w:val="-1"/>
        </w:rPr>
        <w:t>ТБО</w:t>
      </w:r>
      <w:r w:rsidRPr="003179BE">
        <w:rPr>
          <w:spacing w:val="8"/>
        </w:rPr>
        <w:t xml:space="preserve"> </w:t>
      </w:r>
      <w:r w:rsidRPr="003179BE">
        <w:rPr>
          <w:spacing w:val="-1"/>
        </w:rPr>
        <w:t>проектируются</w:t>
      </w:r>
      <w:r w:rsidRPr="003179BE">
        <w:rPr>
          <w:spacing w:val="9"/>
        </w:rPr>
        <w:t xml:space="preserve"> </w:t>
      </w:r>
      <w:r w:rsidRPr="003179BE">
        <w:t>подъездные</w:t>
      </w:r>
      <w:r w:rsidRPr="003179BE">
        <w:rPr>
          <w:spacing w:val="7"/>
        </w:rPr>
        <w:t xml:space="preserve"> </w:t>
      </w:r>
      <w:r w:rsidRPr="003179BE">
        <w:rPr>
          <w:spacing w:val="-2"/>
        </w:rPr>
        <w:t>пути</w:t>
      </w:r>
      <w:r w:rsidRPr="003179BE">
        <w:rPr>
          <w:spacing w:val="10"/>
        </w:rPr>
        <w:t xml:space="preserve"> </w:t>
      </w:r>
      <w:r w:rsidRPr="003179BE">
        <w:t>в</w:t>
      </w:r>
      <w:r w:rsidRPr="003179BE">
        <w:rPr>
          <w:spacing w:val="8"/>
        </w:rPr>
        <w:t xml:space="preserve"> </w:t>
      </w:r>
      <w:r w:rsidRPr="003179BE">
        <w:rPr>
          <w:spacing w:val="-1"/>
        </w:rPr>
        <w:t>соответствии</w:t>
      </w:r>
      <w:r w:rsidRPr="003179BE">
        <w:rPr>
          <w:spacing w:val="10"/>
        </w:rPr>
        <w:t xml:space="preserve"> </w:t>
      </w:r>
      <w:r w:rsidRPr="003179BE">
        <w:t>с</w:t>
      </w:r>
      <w:r w:rsidRPr="003179BE">
        <w:rPr>
          <w:spacing w:val="8"/>
        </w:rPr>
        <w:t xml:space="preserve"> </w:t>
      </w:r>
      <w:r w:rsidRPr="003179BE">
        <w:rPr>
          <w:spacing w:val="1"/>
        </w:rPr>
        <w:t>требовани</w:t>
      </w:r>
      <w:r w:rsidRPr="003179BE">
        <w:rPr>
          <w:spacing w:val="-1"/>
        </w:rPr>
        <w:t>ями</w:t>
      </w:r>
      <w:r w:rsidRPr="003179BE">
        <w:rPr>
          <w:spacing w:val="1"/>
        </w:rPr>
        <w:t xml:space="preserve"> </w:t>
      </w:r>
      <w:hyperlink w:anchor="bookmark1" w:history="1">
        <w:r w:rsidRPr="003179BE">
          <w:rPr>
            <w:color w:val="000000" w:themeColor="text1"/>
            <w:spacing w:val="-1"/>
          </w:rPr>
          <w:t xml:space="preserve">подраздела </w:t>
        </w:r>
        <w:r w:rsidRPr="003179BE">
          <w:rPr>
            <w:color w:val="000000" w:themeColor="text1"/>
          </w:rPr>
          <w:t xml:space="preserve">3.3 </w:t>
        </w:r>
      </w:hyperlink>
      <w:r w:rsidRPr="003179BE">
        <w:rPr>
          <w:color w:val="000000"/>
          <w:spacing w:val="-1"/>
        </w:rPr>
        <w:t>"Зоны</w:t>
      </w:r>
      <w:r w:rsidRPr="003179BE">
        <w:rPr>
          <w:color w:val="000000"/>
        </w:rPr>
        <w:t xml:space="preserve"> </w:t>
      </w:r>
      <w:r w:rsidRPr="003179BE">
        <w:rPr>
          <w:color w:val="000000"/>
          <w:spacing w:val="-1"/>
        </w:rPr>
        <w:t>транспортной</w:t>
      </w:r>
      <w:r w:rsidRPr="003179BE">
        <w:rPr>
          <w:color w:val="000000"/>
        </w:rPr>
        <w:t xml:space="preserve"> </w:t>
      </w:r>
      <w:r w:rsidRPr="003179BE">
        <w:rPr>
          <w:color w:val="000000"/>
          <w:spacing w:val="-1"/>
        </w:rPr>
        <w:t>инфраструктуры"</w:t>
      </w:r>
      <w:r w:rsidRPr="003179BE">
        <w:rPr>
          <w:color w:val="000000"/>
          <w:spacing w:val="-2"/>
        </w:rPr>
        <w:t xml:space="preserve"> </w:t>
      </w:r>
      <w:r w:rsidRPr="003179BE">
        <w:rPr>
          <w:color w:val="000000"/>
          <w:spacing w:val="-1"/>
        </w:rPr>
        <w:t>настоящих</w:t>
      </w:r>
      <w:r w:rsidRPr="003179BE">
        <w:rPr>
          <w:color w:val="000000"/>
        </w:rPr>
        <w:t xml:space="preserve"> </w:t>
      </w:r>
      <w:r w:rsidRPr="003179BE">
        <w:rPr>
          <w:color w:val="000000"/>
          <w:spacing w:val="-1"/>
        </w:rPr>
        <w:t>Нормативов.</w:t>
      </w:r>
    </w:p>
    <w:p w14:paraId="0AE10725" w14:textId="1C1574DB" w:rsidR="0034483F" w:rsidRDefault="00DA0928" w:rsidP="00633E4D">
      <w:pPr>
        <w:pStyle w:val="12"/>
      </w:pPr>
      <w:bookmarkStart w:id="12" w:name="_Toc150515539"/>
      <w:r w:rsidRPr="00633E4D">
        <w:rPr>
          <w:bCs w:val="0"/>
          <w:spacing w:val="-1"/>
        </w:rPr>
        <w:lastRenderedPageBreak/>
        <w:t>Инженерная подготовка и защита территории</w:t>
      </w:r>
      <w:bookmarkEnd w:id="12"/>
    </w:p>
    <w:p w14:paraId="4ACC2F94" w14:textId="77777777" w:rsidR="00633E4D" w:rsidRDefault="00633E4D" w:rsidP="003179BE">
      <w:pPr>
        <w:pStyle w:val="a"/>
        <w:widowControl w:val="0"/>
        <w:numPr>
          <w:ilvl w:val="1"/>
          <w:numId w:val="32"/>
        </w:numPr>
        <w:tabs>
          <w:tab w:val="left" w:pos="1247"/>
        </w:tabs>
        <w:kinsoku w:val="0"/>
        <w:overflowPunct w:val="0"/>
        <w:autoSpaceDE w:val="0"/>
        <w:autoSpaceDN w:val="0"/>
        <w:adjustRightInd w:val="0"/>
        <w:spacing w:before="0" w:after="0"/>
        <w:jc w:val="left"/>
        <w:rPr>
          <w:spacing w:val="-1"/>
        </w:rPr>
      </w:pPr>
      <w:r>
        <w:t>Общие</w:t>
      </w:r>
      <w:r>
        <w:rPr>
          <w:spacing w:val="-1"/>
        </w:rPr>
        <w:t xml:space="preserve"> требования</w:t>
      </w:r>
    </w:p>
    <w:p w14:paraId="31BDD712" w14:textId="46C448CE" w:rsidR="00633E4D" w:rsidRDefault="00633E4D" w:rsidP="003179BE">
      <w:pPr>
        <w:pStyle w:val="a"/>
        <w:widowControl w:val="0"/>
        <w:numPr>
          <w:ilvl w:val="2"/>
          <w:numId w:val="32"/>
        </w:numPr>
        <w:tabs>
          <w:tab w:val="left" w:pos="1477"/>
        </w:tabs>
        <w:kinsoku w:val="0"/>
        <w:overflowPunct w:val="0"/>
        <w:autoSpaceDE w:val="0"/>
        <w:autoSpaceDN w:val="0"/>
        <w:adjustRightInd w:val="0"/>
        <w:spacing w:before="0" w:after="0"/>
        <w:ind w:right="111" w:firstLine="708"/>
        <w:rPr>
          <w:spacing w:val="-1"/>
        </w:rPr>
      </w:pPr>
      <w:r>
        <w:rPr>
          <w:spacing w:val="-1"/>
        </w:rPr>
        <w:t>Инженерная</w:t>
      </w:r>
      <w:r>
        <w:rPr>
          <w:spacing w:val="50"/>
        </w:rPr>
        <w:t xml:space="preserve"> </w:t>
      </w:r>
      <w:r>
        <w:t>подготовка</w:t>
      </w:r>
      <w:r>
        <w:rPr>
          <w:spacing w:val="49"/>
        </w:rPr>
        <w:t xml:space="preserve"> </w:t>
      </w:r>
      <w:r>
        <w:rPr>
          <w:spacing w:val="-1"/>
        </w:rPr>
        <w:t>территории</w:t>
      </w:r>
      <w:r>
        <w:rPr>
          <w:spacing w:val="51"/>
        </w:rPr>
        <w:t xml:space="preserve"> </w:t>
      </w:r>
      <w:r>
        <w:rPr>
          <w:spacing w:val="-1"/>
        </w:rPr>
        <w:t>должна</w:t>
      </w:r>
      <w:r>
        <w:rPr>
          <w:spacing w:val="49"/>
        </w:rPr>
        <w:t xml:space="preserve"> </w:t>
      </w:r>
      <w:r>
        <w:rPr>
          <w:spacing w:val="-1"/>
        </w:rPr>
        <w:t>обеспечивать</w:t>
      </w:r>
      <w:r>
        <w:rPr>
          <w:spacing w:val="50"/>
        </w:rPr>
        <w:t xml:space="preserve"> </w:t>
      </w:r>
      <w:r>
        <w:t>возможность</w:t>
      </w:r>
      <w:r>
        <w:rPr>
          <w:spacing w:val="50"/>
        </w:rPr>
        <w:t xml:space="preserve"> </w:t>
      </w:r>
      <w:r>
        <w:rPr>
          <w:spacing w:val="1"/>
        </w:rPr>
        <w:t>градо</w:t>
      </w:r>
      <w:r>
        <w:rPr>
          <w:spacing w:val="-1"/>
        </w:rPr>
        <w:t>строительного</w:t>
      </w:r>
      <w:r>
        <w:t xml:space="preserve"> </w:t>
      </w:r>
      <w:r>
        <w:rPr>
          <w:spacing w:val="-1"/>
        </w:rPr>
        <w:t>освоения</w:t>
      </w:r>
      <w:r>
        <w:t xml:space="preserve"> </w:t>
      </w:r>
      <w:r>
        <w:rPr>
          <w:spacing w:val="-1"/>
        </w:rPr>
        <w:t>районов,</w:t>
      </w:r>
      <w:r>
        <w:t xml:space="preserve"> </w:t>
      </w:r>
      <w:r>
        <w:rPr>
          <w:spacing w:val="-1"/>
        </w:rPr>
        <w:t>подлежащих</w:t>
      </w:r>
      <w:r>
        <w:t xml:space="preserve"> </w:t>
      </w:r>
      <w:r>
        <w:rPr>
          <w:spacing w:val="-1"/>
        </w:rPr>
        <w:t>застройке.</w:t>
      </w:r>
    </w:p>
    <w:p w14:paraId="5AF0A0C8" w14:textId="2A5D8A59" w:rsidR="00633E4D" w:rsidRDefault="00633E4D" w:rsidP="003179BE">
      <w:pPr>
        <w:pStyle w:val="a"/>
        <w:numPr>
          <w:ilvl w:val="0"/>
          <w:numId w:val="0"/>
        </w:numPr>
        <w:kinsoku w:val="0"/>
        <w:overflowPunct w:val="0"/>
        <w:spacing w:before="0" w:after="0"/>
        <w:ind w:right="114" w:firstLine="709"/>
        <w:rPr>
          <w:spacing w:val="-1"/>
        </w:rPr>
      </w:pPr>
      <w:r>
        <w:rPr>
          <w:spacing w:val="-1"/>
        </w:rPr>
        <w:t>Инженерная</w:t>
      </w:r>
      <w:r>
        <w:rPr>
          <w:spacing w:val="30"/>
        </w:rPr>
        <w:t xml:space="preserve"> </w:t>
      </w:r>
      <w:r>
        <w:rPr>
          <w:spacing w:val="-1"/>
        </w:rPr>
        <w:t>подготовка</w:t>
      </w:r>
      <w:r>
        <w:rPr>
          <w:spacing w:val="30"/>
        </w:rPr>
        <w:t xml:space="preserve"> </w:t>
      </w:r>
      <w:r>
        <w:t>и</w:t>
      </w:r>
      <w:r>
        <w:rPr>
          <w:spacing w:val="31"/>
        </w:rPr>
        <w:t xml:space="preserve"> </w:t>
      </w:r>
      <w:r>
        <w:rPr>
          <w:spacing w:val="-1"/>
        </w:rPr>
        <w:t>защита</w:t>
      </w:r>
      <w:r>
        <w:rPr>
          <w:spacing w:val="30"/>
        </w:rPr>
        <w:t xml:space="preserve"> </w:t>
      </w:r>
      <w:r>
        <w:t>проводятся</w:t>
      </w:r>
      <w:r>
        <w:rPr>
          <w:spacing w:val="30"/>
        </w:rPr>
        <w:t xml:space="preserve"> </w:t>
      </w:r>
      <w:r>
        <w:t>с</w:t>
      </w:r>
      <w:r>
        <w:rPr>
          <w:spacing w:val="30"/>
        </w:rPr>
        <w:t xml:space="preserve"> </w:t>
      </w:r>
      <w:r>
        <w:rPr>
          <w:spacing w:val="-1"/>
        </w:rPr>
        <w:t>целью</w:t>
      </w:r>
      <w:r>
        <w:rPr>
          <w:spacing w:val="31"/>
        </w:rPr>
        <w:t xml:space="preserve"> </w:t>
      </w:r>
      <w:r>
        <w:rPr>
          <w:spacing w:val="-1"/>
        </w:rPr>
        <w:t>создания</w:t>
      </w:r>
      <w:r>
        <w:rPr>
          <w:spacing w:val="30"/>
        </w:rPr>
        <w:t xml:space="preserve"> </w:t>
      </w:r>
      <w:r>
        <w:rPr>
          <w:spacing w:val="-1"/>
        </w:rPr>
        <w:t>благоприятных</w:t>
      </w:r>
      <w:r>
        <w:rPr>
          <w:spacing w:val="35"/>
        </w:rPr>
        <w:t xml:space="preserve"> </w:t>
      </w:r>
      <w:r>
        <w:t>условий</w:t>
      </w:r>
      <w:r>
        <w:rPr>
          <w:spacing w:val="15"/>
        </w:rPr>
        <w:t xml:space="preserve"> </w:t>
      </w:r>
      <w:r>
        <w:t>для</w:t>
      </w:r>
      <w:r>
        <w:rPr>
          <w:spacing w:val="14"/>
        </w:rPr>
        <w:t xml:space="preserve"> </w:t>
      </w:r>
      <w:r>
        <w:rPr>
          <w:spacing w:val="-1"/>
        </w:rPr>
        <w:t>рационального</w:t>
      </w:r>
      <w:r>
        <w:rPr>
          <w:spacing w:val="11"/>
        </w:rPr>
        <w:t xml:space="preserve"> </w:t>
      </w:r>
      <w:r>
        <w:rPr>
          <w:spacing w:val="-1"/>
        </w:rPr>
        <w:t>функционирования</w:t>
      </w:r>
      <w:r>
        <w:rPr>
          <w:spacing w:val="14"/>
        </w:rPr>
        <w:t xml:space="preserve"> </w:t>
      </w:r>
      <w:r>
        <w:rPr>
          <w:spacing w:val="-1"/>
        </w:rPr>
        <w:t>застройки,</w:t>
      </w:r>
      <w:r>
        <w:rPr>
          <w:spacing w:val="14"/>
        </w:rPr>
        <w:t xml:space="preserve"> </w:t>
      </w:r>
      <w:r>
        <w:rPr>
          <w:spacing w:val="-1"/>
        </w:rPr>
        <w:t>системы</w:t>
      </w:r>
      <w:r>
        <w:rPr>
          <w:spacing w:val="13"/>
        </w:rPr>
        <w:t xml:space="preserve"> </w:t>
      </w:r>
      <w:r>
        <w:rPr>
          <w:spacing w:val="-1"/>
        </w:rPr>
        <w:t>инженерной</w:t>
      </w:r>
      <w:r>
        <w:rPr>
          <w:spacing w:val="15"/>
        </w:rPr>
        <w:t xml:space="preserve"> </w:t>
      </w:r>
      <w:r>
        <w:rPr>
          <w:spacing w:val="-1"/>
        </w:rPr>
        <w:t>инфраструктуры,</w:t>
      </w:r>
      <w:r>
        <w:rPr>
          <w:spacing w:val="81"/>
        </w:rPr>
        <w:t xml:space="preserve"> </w:t>
      </w:r>
      <w:r>
        <w:rPr>
          <w:spacing w:val="-1"/>
        </w:rPr>
        <w:t>сохранности</w:t>
      </w:r>
      <w:r>
        <w:rPr>
          <w:spacing w:val="34"/>
        </w:rPr>
        <w:t xml:space="preserve"> </w:t>
      </w:r>
      <w:r>
        <w:rPr>
          <w:spacing w:val="-1"/>
        </w:rPr>
        <w:t>историко-культурных,</w:t>
      </w:r>
      <w:r>
        <w:rPr>
          <w:spacing w:val="33"/>
        </w:rPr>
        <w:t xml:space="preserve"> </w:t>
      </w:r>
      <w:r>
        <w:rPr>
          <w:spacing w:val="-1"/>
        </w:rPr>
        <w:t>архитектурно-ландшафтных</w:t>
      </w:r>
      <w:r>
        <w:rPr>
          <w:spacing w:val="35"/>
        </w:rPr>
        <w:t xml:space="preserve"> </w:t>
      </w:r>
      <w:r>
        <w:t>и</w:t>
      </w:r>
      <w:r>
        <w:rPr>
          <w:spacing w:val="32"/>
        </w:rPr>
        <w:t xml:space="preserve"> </w:t>
      </w:r>
      <w:r>
        <w:t>водных</w:t>
      </w:r>
      <w:r>
        <w:rPr>
          <w:spacing w:val="35"/>
        </w:rPr>
        <w:t xml:space="preserve"> </w:t>
      </w:r>
      <w:r>
        <w:rPr>
          <w:spacing w:val="-1"/>
        </w:rPr>
        <w:t>объектов,</w:t>
      </w:r>
      <w:r>
        <w:rPr>
          <w:spacing w:val="32"/>
        </w:rPr>
        <w:t xml:space="preserve"> </w:t>
      </w:r>
      <w:r>
        <w:t>а</w:t>
      </w:r>
      <w:r>
        <w:rPr>
          <w:spacing w:val="32"/>
        </w:rPr>
        <w:t xml:space="preserve"> </w:t>
      </w:r>
      <w:r>
        <w:rPr>
          <w:spacing w:val="-1"/>
        </w:rPr>
        <w:t>также</w:t>
      </w:r>
      <w:r>
        <w:rPr>
          <w:spacing w:val="83"/>
        </w:rPr>
        <w:t xml:space="preserve"> </w:t>
      </w:r>
      <w:r>
        <w:rPr>
          <w:spacing w:val="-1"/>
        </w:rPr>
        <w:t>зеленых</w:t>
      </w:r>
      <w:r>
        <w:rPr>
          <w:spacing w:val="1"/>
        </w:rPr>
        <w:t xml:space="preserve"> </w:t>
      </w:r>
      <w:r>
        <w:rPr>
          <w:spacing w:val="-1"/>
        </w:rPr>
        <w:t>массивов.</w:t>
      </w:r>
    </w:p>
    <w:p w14:paraId="5C55114A" w14:textId="1AA3665B" w:rsidR="00633E4D" w:rsidRDefault="00633E4D" w:rsidP="003179BE">
      <w:pPr>
        <w:pStyle w:val="a"/>
        <w:widowControl w:val="0"/>
        <w:numPr>
          <w:ilvl w:val="2"/>
          <w:numId w:val="32"/>
        </w:numPr>
        <w:tabs>
          <w:tab w:val="left" w:pos="1456"/>
        </w:tabs>
        <w:kinsoku w:val="0"/>
        <w:overflowPunct w:val="0"/>
        <w:autoSpaceDE w:val="0"/>
        <w:autoSpaceDN w:val="0"/>
        <w:adjustRightInd w:val="0"/>
        <w:spacing w:before="0" w:after="0"/>
        <w:ind w:right="109" w:firstLine="708"/>
      </w:pPr>
      <w:r>
        <w:t>При</w:t>
      </w:r>
      <w:r>
        <w:rPr>
          <w:spacing w:val="29"/>
        </w:rPr>
        <w:t xml:space="preserve"> </w:t>
      </w:r>
      <w:r>
        <w:rPr>
          <w:spacing w:val="-1"/>
        </w:rPr>
        <w:t>планировке</w:t>
      </w:r>
      <w:r>
        <w:rPr>
          <w:spacing w:val="25"/>
        </w:rPr>
        <w:t xml:space="preserve"> </w:t>
      </w:r>
      <w:r>
        <w:t>и</w:t>
      </w:r>
      <w:r>
        <w:rPr>
          <w:spacing w:val="29"/>
        </w:rPr>
        <w:t xml:space="preserve"> </w:t>
      </w:r>
      <w:r>
        <w:rPr>
          <w:spacing w:val="-1"/>
        </w:rPr>
        <w:t>застройке</w:t>
      </w:r>
      <w:r>
        <w:rPr>
          <w:spacing w:val="27"/>
        </w:rPr>
        <w:t xml:space="preserve"> </w:t>
      </w:r>
      <w:r>
        <w:rPr>
          <w:spacing w:val="-1"/>
        </w:rPr>
        <w:t>территории</w:t>
      </w:r>
      <w:r>
        <w:rPr>
          <w:spacing w:val="29"/>
        </w:rPr>
        <w:t xml:space="preserve"> </w:t>
      </w:r>
      <w:r>
        <w:rPr>
          <w:spacing w:val="-1"/>
        </w:rPr>
        <w:t>залегания</w:t>
      </w:r>
      <w:r>
        <w:rPr>
          <w:spacing w:val="26"/>
        </w:rPr>
        <w:t xml:space="preserve"> </w:t>
      </w:r>
      <w:r>
        <w:rPr>
          <w:spacing w:val="-1"/>
        </w:rPr>
        <w:t>полезных</w:t>
      </w:r>
      <w:r>
        <w:rPr>
          <w:spacing w:val="28"/>
        </w:rPr>
        <w:t xml:space="preserve"> </w:t>
      </w:r>
      <w:r>
        <w:rPr>
          <w:spacing w:val="-1"/>
        </w:rPr>
        <w:t>ископаемых</w:t>
      </w:r>
      <w:r>
        <w:rPr>
          <w:spacing w:val="30"/>
        </w:rPr>
        <w:t xml:space="preserve"> </w:t>
      </w:r>
      <w:r>
        <w:rPr>
          <w:spacing w:val="1"/>
        </w:rPr>
        <w:t>необ</w:t>
      </w:r>
      <w:r>
        <w:rPr>
          <w:spacing w:val="-1"/>
        </w:rPr>
        <w:t>ходимо</w:t>
      </w:r>
      <w:r>
        <w:t xml:space="preserve"> </w:t>
      </w:r>
      <w:r>
        <w:rPr>
          <w:spacing w:val="-1"/>
        </w:rPr>
        <w:t>соблюдать</w:t>
      </w:r>
      <w:r>
        <w:t xml:space="preserve"> </w:t>
      </w:r>
      <w:r>
        <w:rPr>
          <w:spacing w:val="-1"/>
        </w:rPr>
        <w:t>требования</w:t>
      </w:r>
      <w:r>
        <w:t xml:space="preserve"> </w:t>
      </w:r>
      <w:r>
        <w:rPr>
          <w:spacing w:val="-1"/>
        </w:rPr>
        <w:t xml:space="preserve">законодательства </w:t>
      </w:r>
      <w:r>
        <w:t>о недрах.</w:t>
      </w:r>
    </w:p>
    <w:p w14:paraId="46852EA8" w14:textId="128EE46B" w:rsidR="00633E4D" w:rsidRDefault="00633E4D" w:rsidP="003179BE">
      <w:pPr>
        <w:pStyle w:val="a"/>
        <w:numPr>
          <w:ilvl w:val="0"/>
          <w:numId w:val="0"/>
        </w:numPr>
        <w:kinsoku w:val="0"/>
        <w:overflowPunct w:val="0"/>
        <w:spacing w:before="0" w:after="0"/>
        <w:ind w:right="112" w:firstLine="709"/>
        <w:rPr>
          <w:spacing w:val="-1"/>
        </w:rPr>
      </w:pPr>
      <w:r>
        <w:rPr>
          <w:spacing w:val="-1"/>
        </w:rPr>
        <w:t>Застройка</w:t>
      </w:r>
      <w:r>
        <w:rPr>
          <w:spacing w:val="3"/>
        </w:rPr>
        <w:t xml:space="preserve"> </w:t>
      </w:r>
      <w:r>
        <w:rPr>
          <w:spacing w:val="-1"/>
        </w:rPr>
        <w:t>территорий</w:t>
      </w:r>
      <w:r>
        <w:rPr>
          <w:spacing w:val="3"/>
        </w:rPr>
        <w:t xml:space="preserve"> </w:t>
      </w:r>
      <w:r>
        <w:rPr>
          <w:spacing w:val="-1"/>
        </w:rPr>
        <w:t>залегания</w:t>
      </w:r>
      <w:r>
        <w:rPr>
          <w:spacing w:val="4"/>
        </w:rPr>
        <w:t xml:space="preserve"> </w:t>
      </w:r>
      <w:r>
        <w:rPr>
          <w:spacing w:val="-1"/>
        </w:rPr>
        <w:t>полезных</w:t>
      </w:r>
      <w:r>
        <w:rPr>
          <w:spacing w:val="4"/>
        </w:rPr>
        <w:t xml:space="preserve"> </w:t>
      </w:r>
      <w:r>
        <w:rPr>
          <w:spacing w:val="-1"/>
        </w:rPr>
        <w:t>ископаемых</w:t>
      </w:r>
      <w:r>
        <w:rPr>
          <w:spacing w:val="6"/>
        </w:rPr>
        <w:t xml:space="preserve"> </w:t>
      </w:r>
      <w:r>
        <w:t>(кроме</w:t>
      </w:r>
      <w:r>
        <w:rPr>
          <w:spacing w:val="3"/>
        </w:rPr>
        <w:t xml:space="preserve"> </w:t>
      </w:r>
      <w:r>
        <w:t>общераспространенных)</w:t>
      </w:r>
      <w:r>
        <w:rPr>
          <w:spacing w:val="55"/>
        </w:rPr>
        <w:t xml:space="preserve"> </w:t>
      </w:r>
      <w:r>
        <w:rPr>
          <w:spacing w:val="-1"/>
        </w:rPr>
        <w:t>допускается</w:t>
      </w:r>
      <w:r>
        <w:rPr>
          <w:spacing w:val="16"/>
        </w:rPr>
        <w:t xml:space="preserve"> </w:t>
      </w:r>
      <w:r>
        <w:t>по</w:t>
      </w:r>
      <w:r>
        <w:rPr>
          <w:spacing w:val="16"/>
        </w:rPr>
        <w:t xml:space="preserve"> </w:t>
      </w:r>
      <w:r>
        <w:rPr>
          <w:spacing w:val="-1"/>
        </w:rPr>
        <w:t>согласованию</w:t>
      </w:r>
      <w:r>
        <w:rPr>
          <w:spacing w:val="17"/>
        </w:rPr>
        <w:t xml:space="preserve"> </w:t>
      </w:r>
      <w:r>
        <w:t>с</w:t>
      </w:r>
      <w:r>
        <w:rPr>
          <w:spacing w:val="15"/>
        </w:rPr>
        <w:t xml:space="preserve"> </w:t>
      </w:r>
      <w:r>
        <w:rPr>
          <w:spacing w:val="-1"/>
        </w:rPr>
        <w:t>органами</w:t>
      </w:r>
      <w:r>
        <w:rPr>
          <w:spacing w:val="17"/>
        </w:rPr>
        <w:t xml:space="preserve"> </w:t>
      </w:r>
      <w:r>
        <w:rPr>
          <w:spacing w:val="-1"/>
        </w:rPr>
        <w:t>государственного</w:t>
      </w:r>
      <w:r>
        <w:rPr>
          <w:spacing w:val="16"/>
        </w:rPr>
        <w:t xml:space="preserve"> </w:t>
      </w:r>
      <w:r>
        <w:t>горного</w:t>
      </w:r>
      <w:r>
        <w:rPr>
          <w:spacing w:val="14"/>
        </w:rPr>
        <w:t xml:space="preserve"> </w:t>
      </w:r>
      <w:r>
        <w:rPr>
          <w:spacing w:val="-1"/>
        </w:rPr>
        <w:t>надзора.</w:t>
      </w:r>
      <w:r>
        <w:rPr>
          <w:spacing w:val="16"/>
        </w:rPr>
        <w:t xml:space="preserve"> </w:t>
      </w:r>
      <w:r>
        <w:t>При</w:t>
      </w:r>
      <w:r>
        <w:rPr>
          <w:spacing w:val="17"/>
        </w:rPr>
        <w:t xml:space="preserve"> </w:t>
      </w:r>
      <w:r>
        <w:rPr>
          <w:spacing w:val="-1"/>
        </w:rPr>
        <w:t>этом</w:t>
      </w:r>
      <w:r>
        <w:rPr>
          <w:spacing w:val="15"/>
        </w:rPr>
        <w:t xml:space="preserve"> </w:t>
      </w:r>
      <w:r>
        <w:t>должны</w:t>
      </w:r>
      <w:r>
        <w:rPr>
          <w:spacing w:val="18"/>
        </w:rPr>
        <w:t xml:space="preserve"> </w:t>
      </w:r>
      <w:r>
        <w:t>быть</w:t>
      </w:r>
      <w:r>
        <w:rPr>
          <w:spacing w:val="20"/>
        </w:rPr>
        <w:t xml:space="preserve"> </w:t>
      </w:r>
      <w:r>
        <w:rPr>
          <w:spacing w:val="-1"/>
        </w:rPr>
        <w:t>предусмотрены</w:t>
      </w:r>
      <w:r>
        <w:rPr>
          <w:spacing w:val="18"/>
        </w:rPr>
        <w:t xml:space="preserve"> </w:t>
      </w:r>
      <w:r>
        <w:t>и</w:t>
      </w:r>
      <w:r>
        <w:rPr>
          <w:spacing w:val="19"/>
        </w:rPr>
        <w:t xml:space="preserve"> </w:t>
      </w:r>
      <w:r>
        <w:rPr>
          <w:spacing w:val="-1"/>
        </w:rPr>
        <w:t>осуществлены</w:t>
      </w:r>
      <w:r>
        <w:rPr>
          <w:spacing w:val="18"/>
        </w:rPr>
        <w:t xml:space="preserve"> </w:t>
      </w:r>
      <w:r>
        <w:t>мероприятия,</w:t>
      </w:r>
      <w:r>
        <w:rPr>
          <w:spacing w:val="18"/>
        </w:rPr>
        <w:t xml:space="preserve"> </w:t>
      </w:r>
      <w:r>
        <w:rPr>
          <w:spacing w:val="-1"/>
        </w:rPr>
        <w:t>обеспечивающие</w:t>
      </w:r>
      <w:r>
        <w:rPr>
          <w:spacing w:val="18"/>
        </w:rPr>
        <w:t xml:space="preserve"> </w:t>
      </w:r>
      <w:r>
        <w:rPr>
          <w:spacing w:val="-1"/>
        </w:rPr>
        <w:t>возможность</w:t>
      </w:r>
      <w:r>
        <w:rPr>
          <w:spacing w:val="19"/>
        </w:rPr>
        <w:t xml:space="preserve"> </w:t>
      </w:r>
      <w:r>
        <w:t>извле</w:t>
      </w:r>
      <w:r>
        <w:rPr>
          <w:spacing w:val="-1"/>
        </w:rPr>
        <w:t>чения</w:t>
      </w:r>
      <w:r>
        <w:t xml:space="preserve"> из</w:t>
      </w:r>
      <w:r>
        <w:rPr>
          <w:spacing w:val="-2"/>
        </w:rPr>
        <w:t xml:space="preserve"> </w:t>
      </w:r>
      <w:r>
        <w:rPr>
          <w:spacing w:val="-1"/>
        </w:rPr>
        <w:t>недр</w:t>
      </w:r>
      <w:r>
        <w:t xml:space="preserve"> </w:t>
      </w:r>
      <w:r>
        <w:rPr>
          <w:spacing w:val="-1"/>
        </w:rPr>
        <w:t>полезных</w:t>
      </w:r>
      <w:r>
        <w:t xml:space="preserve"> </w:t>
      </w:r>
      <w:r>
        <w:rPr>
          <w:spacing w:val="-1"/>
        </w:rPr>
        <w:t>ископаемых.</w:t>
      </w:r>
    </w:p>
    <w:p w14:paraId="7E5BB6A6" w14:textId="6536B528" w:rsidR="00633E4D" w:rsidRDefault="00633E4D" w:rsidP="003179BE">
      <w:pPr>
        <w:pStyle w:val="a"/>
        <w:widowControl w:val="0"/>
        <w:numPr>
          <w:ilvl w:val="2"/>
          <w:numId w:val="32"/>
        </w:numPr>
        <w:tabs>
          <w:tab w:val="left" w:pos="1446"/>
        </w:tabs>
        <w:kinsoku w:val="0"/>
        <w:overflowPunct w:val="0"/>
        <w:autoSpaceDE w:val="0"/>
        <w:autoSpaceDN w:val="0"/>
        <w:adjustRightInd w:val="0"/>
        <w:spacing w:before="0" w:after="0"/>
        <w:ind w:right="109" w:firstLine="708"/>
        <w:rPr>
          <w:spacing w:val="-1"/>
        </w:rPr>
      </w:pPr>
      <w:r>
        <w:t>При</w:t>
      </w:r>
      <w:r>
        <w:rPr>
          <w:spacing w:val="19"/>
        </w:rPr>
        <w:t xml:space="preserve"> </w:t>
      </w:r>
      <w:r>
        <w:rPr>
          <w:spacing w:val="-1"/>
        </w:rPr>
        <w:t>разработке</w:t>
      </w:r>
      <w:r>
        <w:rPr>
          <w:spacing w:val="18"/>
        </w:rPr>
        <w:t xml:space="preserve"> </w:t>
      </w:r>
      <w:r>
        <w:rPr>
          <w:spacing w:val="-1"/>
        </w:rPr>
        <w:t>проектной</w:t>
      </w:r>
      <w:r>
        <w:rPr>
          <w:spacing w:val="19"/>
        </w:rPr>
        <w:t xml:space="preserve"> </w:t>
      </w:r>
      <w:r>
        <w:rPr>
          <w:spacing w:val="-1"/>
        </w:rPr>
        <w:t>документации</w:t>
      </w:r>
      <w:r>
        <w:rPr>
          <w:spacing w:val="19"/>
        </w:rPr>
        <w:t xml:space="preserve"> </w:t>
      </w:r>
      <w:r>
        <w:t>в</w:t>
      </w:r>
      <w:r>
        <w:rPr>
          <w:spacing w:val="24"/>
        </w:rPr>
        <w:t xml:space="preserve"> </w:t>
      </w:r>
      <w:r>
        <w:rPr>
          <w:spacing w:val="-1"/>
        </w:rPr>
        <w:t>состав</w:t>
      </w:r>
      <w:r>
        <w:rPr>
          <w:spacing w:val="20"/>
        </w:rPr>
        <w:t xml:space="preserve"> </w:t>
      </w:r>
      <w:r>
        <w:rPr>
          <w:spacing w:val="-1"/>
        </w:rPr>
        <w:t>проектов</w:t>
      </w:r>
      <w:r>
        <w:rPr>
          <w:spacing w:val="18"/>
        </w:rPr>
        <w:t xml:space="preserve"> </w:t>
      </w:r>
      <w:r>
        <w:rPr>
          <w:spacing w:val="-1"/>
        </w:rPr>
        <w:t>планировки</w:t>
      </w:r>
      <w:r>
        <w:rPr>
          <w:spacing w:val="20"/>
        </w:rPr>
        <w:t xml:space="preserve"> </w:t>
      </w:r>
      <w:r>
        <w:t>необходимо</w:t>
      </w:r>
      <w:r>
        <w:rPr>
          <w:spacing w:val="35"/>
        </w:rPr>
        <w:t xml:space="preserve"> </w:t>
      </w:r>
      <w:r>
        <w:rPr>
          <w:spacing w:val="-1"/>
        </w:rPr>
        <w:t>включать</w:t>
      </w:r>
      <w:r>
        <w:rPr>
          <w:spacing w:val="36"/>
        </w:rPr>
        <w:t xml:space="preserve"> </w:t>
      </w:r>
      <w:r>
        <w:rPr>
          <w:spacing w:val="-1"/>
        </w:rPr>
        <w:t>схемы</w:t>
      </w:r>
      <w:r>
        <w:rPr>
          <w:spacing w:val="35"/>
        </w:rPr>
        <w:t xml:space="preserve"> </w:t>
      </w:r>
      <w:r>
        <w:rPr>
          <w:spacing w:val="-1"/>
        </w:rPr>
        <w:t>горно-геологических</w:t>
      </w:r>
      <w:r>
        <w:rPr>
          <w:spacing w:val="37"/>
        </w:rPr>
        <w:t xml:space="preserve"> </w:t>
      </w:r>
      <w:r>
        <w:rPr>
          <w:spacing w:val="-1"/>
        </w:rPr>
        <w:t>ограничений</w:t>
      </w:r>
      <w:r>
        <w:rPr>
          <w:spacing w:val="34"/>
        </w:rPr>
        <w:t xml:space="preserve"> </w:t>
      </w:r>
      <w:r>
        <w:t>с</w:t>
      </w:r>
      <w:r>
        <w:rPr>
          <w:spacing w:val="37"/>
        </w:rPr>
        <w:t xml:space="preserve"> </w:t>
      </w:r>
      <w:r>
        <w:rPr>
          <w:spacing w:val="-1"/>
        </w:rPr>
        <w:t>указанием</w:t>
      </w:r>
      <w:r>
        <w:rPr>
          <w:spacing w:val="35"/>
        </w:rPr>
        <w:t xml:space="preserve"> </w:t>
      </w:r>
      <w:r>
        <w:rPr>
          <w:spacing w:val="-1"/>
        </w:rPr>
        <w:t>категории</w:t>
      </w:r>
      <w:r>
        <w:rPr>
          <w:spacing w:val="36"/>
        </w:rPr>
        <w:t xml:space="preserve"> </w:t>
      </w:r>
      <w:r>
        <w:rPr>
          <w:spacing w:val="-1"/>
        </w:rPr>
        <w:t>территории</w:t>
      </w:r>
      <w:r>
        <w:rPr>
          <w:spacing w:val="77"/>
        </w:rPr>
        <w:t xml:space="preserve"> </w:t>
      </w:r>
      <w:r>
        <w:t>по</w:t>
      </w:r>
      <w:r>
        <w:rPr>
          <w:spacing w:val="2"/>
        </w:rPr>
        <w:t xml:space="preserve"> </w:t>
      </w:r>
      <w:r>
        <w:rPr>
          <w:spacing w:val="-1"/>
        </w:rPr>
        <w:t>условиям строительства.</w:t>
      </w:r>
    </w:p>
    <w:p w14:paraId="1F7AF36C" w14:textId="273079CD" w:rsidR="00633E4D" w:rsidRDefault="00633E4D" w:rsidP="003179BE">
      <w:pPr>
        <w:pStyle w:val="a"/>
        <w:widowControl w:val="0"/>
        <w:numPr>
          <w:ilvl w:val="2"/>
          <w:numId w:val="32"/>
        </w:numPr>
        <w:tabs>
          <w:tab w:val="left" w:pos="1441"/>
        </w:tabs>
        <w:kinsoku w:val="0"/>
        <w:overflowPunct w:val="0"/>
        <w:autoSpaceDE w:val="0"/>
        <w:autoSpaceDN w:val="0"/>
        <w:adjustRightInd w:val="0"/>
        <w:spacing w:before="0" w:after="0"/>
        <w:ind w:right="112" w:firstLine="708"/>
        <w:rPr>
          <w:spacing w:val="-1"/>
        </w:rPr>
      </w:pPr>
      <w:r>
        <w:t>При</w:t>
      </w:r>
      <w:r>
        <w:rPr>
          <w:spacing w:val="14"/>
        </w:rPr>
        <w:t xml:space="preserve"> </w:t>
      </w:r>
      <w:r>
        <w:rPr>
          <w:spacing w:val="-1"/>
        </w:rPr>
        <w:t>разработке</w:t>
      </w:r>
      <w:r>
        <w:rPr>
          <w:spacing w:val="13"/>
        </w:rPr>
        <w:t xml:space="preserve"> </w:t>
      </w:r>
      <w:r>
        <w:rPr>
          <w:spacing w:val="-1"/>
        </w:rPr>
        <w:t>проектов</w:t>
      </w:r>
      <w:r>
        <w:rPr>
          <w:spacing w:val="13"/>
        </w:rPr>
        <w:t xml:space="preserve"> </w:t>
      </w:r>
      <w:r>
        <w:rPr>
          <w:spacing w:val="-1"/>
        </w:rPr>
        <w:t>планировки</w:t>
      </w:r>
      <w:r>
        <w:rPr>
          <w:spacing w:val="15"/>
        </w:rPr>
        <w:t xml:space="preserve"> </w:t>
      </w:r>
      <w:r>
        <w:rPr>
          <w:spacing w:val="-1"/>
        </w:rPr>
        <w:t>населенных</w:t>
      </w:r>
      <w:r>
        <w:rPr>
          <w:spacing w:val="15"/>
        </w:rPr>
        <w:t xml:space="preserve"> </w:t>
      </w:r>
      <w:r>
        <w:rPr>
          <w:spacing w:val="-1"/>
        </w:rPr>
        <w:t>пунктов</w:t>
      </w:r>
      <w:r>
        <w:rPr>
          <w:spacing w:val="13"/>
        </w:rPr>
        <w:t xml:space="preserve"> </w:t>
      </w:r>
      <w:r>
        <w:rPr>
          <w:spacing w:val="-1"/>
        </w:rPr>
        <w:t>следует</w:t>
      </w:r>
      <w:r>
        <w:rPr>
          <w:spacing w:val="14"/>
        </w:rPr>
        <w:t xml:space="preserve"> </w:t>
      </w:r>
      <w:r>
        <w:t>предусматри</w:t>
      </w:r>
      <w:r>
        <w:rPr>
          <w:spacing w:val="-1"/>
        </w:rPr>
        <w:t>вать</w:t>
      </w:r>
      <w:r>
        <w:t xml:space="preserve"> при</w:t>
      </w:r>
      <w:r>
        <w:rPr>
          <w:spacing w:val="-2"/>
        </w:rPr>
        <w:t xml:space="preserve"> </w:t>
      </w:r>
      <w:r>
        <w:rPr>
          <w:spacing w:val="-1"/>
        </w:rPr>
        <w:t>необходимости</w:t>
      </w:r>
      <w:r>
        <w:t xml:space="preserve"> </w:t>
      </w:r>
      <w:r>
        <w:rPr>
          <w:spacing w:val="-1"/>
        </w:rPr>
        <w:t>инженерную</w:t>
      </w:r>
      <w:r>
        <w:t xml:space="preserve"> защиту</w:t>
      </w:r>
      <w:r>
        <w:rPr>
          <w:spacing w:val="-3"/>
        </w:rPr>
        <w:t xml:space="preserve"> </w:t>
      </w:r>
      <w:r>
        <w:t xml:space="preserve">от </w:t>
      </w:r>
      <w:r>
        <w:rPr>
          <w:spacing w:val="-1"/>
        </w:rPr>
        <w:t>опасных</w:t>
      </w:r>
      <w:r>
        <w:rPr>
          <w:spacing w:val="1"/>
        </w:rPr>
        <w:t xml:space="preserve"> </w:t>
      </w:r>
      <w:r>
        <w:rPr>
          <w:spacing w:val="-1"/>
        </w:rPr>
        <w:t>геологических</w:t>
      </w:r>
      <w:r>
        <w:rPr>
          <w:spacing w:val="2"/>
        </w:rPr>
        <w:t xml:space="preserve"> </w:t>
      </w:r>
      <w:r>
        <w:rPr>
          <w:spacing w:val="-1"/>
        </w:rPr>
        <w:t>процессов.</w:t>
      </w:r>
    </w:p>
    <w:p w14:paraId="4AD9261D" w14:textId="77777777" w:rsidR="00633E4D" w:rsidRDefault="00633E4D" w:rsidP="003179BE">
      <w:pPr>
        <w:pStyle w:val="a"/>
        <w:numPr>
          <w:ilvl w:val="0"/>
          <w:numId w:val="0"/>
        </w:numPr>
        <w:kinsoku w:val="0"/>
        <w:overflowPunct w:val="0"/>
        <w:spacing w:before="0" w:after="0"/>
        <w:ind w:left="826"/>
        <w:rPr>
          <w:spacing w:val="-1"/>
        </w:rPr>
      </w:pPr>
      <w:r>
        <w:rPr>
          <w:spacing w:val="-1"/>
        </w:rPr>
        <w:t>Необходимость</w:t>
      </w:r>
      <w:r>
        <w:rPr>
          <w:spacing w:val="-2"/>
        </w:rPr>
        <w:t xml:space="preserve"> </w:t>
      </w:r>
      <w:r>
        <w:rPr>
          <w:spacing w:val="-1"/>
        </w:rPr>
        <w:t>инженерной</w:t>
      </w:r>
      <w:r>
        <w:t xml:space="preserve"> </w:t>
      </w:r>
      <w:r>
        <w:rPr>
          <w:spacing w:val="-1"/>
        </w:rPr>
        <w:t>защиты</w:t>
      </w:r>
      <w:r>
        <w:t xml:space="preserve"> </w:t>
      </w:r>
      <w:r>
        <w:rPr>
          <w:spacing w:val="-1"/>
        </w:rPr>
        <w:t>определяется:</w:t>
      </w:r>
    </w:p>
    <w:p w14:paraId="07980300" w14:textId="77777777" w:rsidR="00633E4D" w:rsidRDefault="00633E4D" w:rsidP="003179BE">
      <w:pPr>
        <w:pStyle w:val="a"/>
        <w:widowControl w:val="0"/>
        <w:numPr>
          <w:ilvl w:val="1"/>
          <w:numId w:val="40"/>
        </w:numPr>
        <w:tabs>
          <w:tab w:val="left" w:pos="995"/>
        </w:tabs>
        <w:kinsoku w:val="0"/>
        <w:overflowPunct w:val="0"/>
        <w:autoSpaceDE w:val="0"/>
        <w:autoSpaceDN w:val="0"/>
        <w:adjustRightInd w:val="0"/>
        <w:spacing w:before="0" w:after="0"/>
        <w:ind w:right="114" w:firstLine="708"/>
        <w:rPr>
          <w:spacing w:val="-1"/>
        </w:rPr>
      </w:pPr>
      <w:r>
        <w:t>для</w:t>
      </w:r>
      <w:r>
        <w:rPr>
          <w:spacing w:val="29"/>
        </w:rPr>
        <w:t xml:space="preserve"> </w:t>
      </w:r>
      <w:r>
        <w:t>вновь</w:t>
      </w:r>
      <w:r>
        <w:rPr>
          <w:spacing w:val="26"/>
        </w:rPr>
        <w:t xml:space="preserve"> </w:t>
      </w:r>
      <w:r>
        <w:rPr>
          <w:spacing w:val="-1"/>
        </w:rPr>
        <w:t>застраиваемых</w:t>
      </w:r>
      <w:r>
        <w:rPr>
          <w:spacing w:val="30"/>
        </w:rPr>
        <w:t xml:space="preserve"> </w:t>
      </w:r>
      <w:r>
        <w:t>и</w:t>
      </w:r>
      <w:r>
        <w:rPr>
          <w:spacing w:val="27"/>
        </w:rPr>
        <w:t xml:space="preserve"> </w:t>
      </w:r>
      <w:r>
        <w:rPr>
          <w:spacing w:val="-1"/>
        </w:rPr>
        <w:t>реконструируемых</w:t>
      </w:r>
      <w:r>
        <w:rPr>
          <w:spacing w:val="27"/>
        </w:rPr>
        <w:t xml:space="preserve"> </w:t>
      </w:r>
      <w:r>
        <w:rPr>
          <w:spacing w:val="-1"/>
        </w:rPr>
        <w:t>территорий</w:t>
      </w:r>
      <w:r>
        <w:rPr>
          <w:spacing w:val="36"/>
        </w:rPr>
        <w:t xml:space="preserve"> </w:t>
      </w:r>
      <w:r>
        <w:t>-</w:t>
      </w:r>
      <w:r>
        <w:rPr>
          <w:spacing w:val="28"/>
        </w:rPr>
        <w:t xml:space="preserve"> </w:t>
      </w:r>
      <w:r>
        <w:t>в</w:t>
      </w:r>
      <w:r>
        <w:rPr>
          <w:spacing w:val="25"/>
        </w:rPr>
        <w:t xml:space="preserve"> </w:t>
      </w:r>
      <w:r>
        <w:rPr>
          <w:spacing w:val="-1"/>
        </w:rPr>
        <w:t>проекте</w:t>
      </w:r>
      <w:r>
        <w:rPr>
          <w:spacing w:val="27"/>
        </w:rPr>
        <w:t xml:space="preserve"> </w:t>
      </w:r>
      <w:r>
        <w:rPr>
          <w:spacing w:val="-1"/>
        </w:rPr>
        <w:t>генерального</w:t>
      </w:r>
      <w:r>
        <w:rPr>
          <w:spacing w:val="65"/>
        </w:rPr>
        <w:t xml:space="preserve"> </w:t>
      </w:r>
      <w:r>
        <w:rPr>
          <w:spacing w:val="-1"/>
        </w:rPr>
        <w:t xml:space="preserve">плана </w:t>
      </w:r>
      <w:r>
        <w:t>с</w:t>
      </w:r>
      <w:r>
        <w:rPr>
          <w:spacing w:val="1"/>
        </w:rPr>
        <w:t xml:space="preserve"> </w:t>
      </w:r>
      <w:r>
        <w:rPr>
          <w:spacing w:val="-1"/>
        </w:rPr>
        <w:t>учетом вариантности</w:t>
      </w:r>
      <w:r>
        <w:t xml:space="preserve"> </w:t>
      </w:r>
      <w:r>
        <w:rPr>
          <w:spacing w:val="-1"/>
        </w:rPr>
        <w:t>планировочных</w:t>
      </w:r>
      <w:r>
        <w:rPr>
          <w:spacing w:val="2"/>
        </w:rPr>
        <w:t xml:space="preserve"> </w:t>
      </w:r>
      <w:r>
        <w:t>и</w:t>
      </w:r>
      <w:r>
        <w:rPr>
          <w:spacing w:val="-2"/>
        </w:rPr>
        <w:t xml:space="preserve"> </w:t>
      </w:r>
      <w:r>
        <w:rPr>
          <w:spacing w:val="-1"/>
        </w:rPr>
        <w:t>технических</w:t>
      </w:r>
      <w:r>
        <w:rPr>
          <w:spacing w:val="2"/>
        </w:rPr>
        <w:t xml:space="preserve"> </w:t>
      </w:r>
      <w:r>
        <w:rPr>
          <w:spacing w:val="-1"/>
        </w:rPr>
        <w:t>решений;</w:t>
      </w:r>
    </w:p>
    <w:p w14:paraId="6DB7D005" w14:textId="6B45C067" w:rsidR="00633E4D" w:rsidRDefault="00633E4D" w:rsidP="003179BE">
      <w:pPr>
        <w:pStyle w:val="a"/>
        <w:widowControl w:val="0"/>
        <w:numPr>
          <w:ilvl w:val="1"/>
          <w:numId w:val="40"/>
        </w:numPr>
        <w:tabs>
          <w:tab w:val="left" w:pos="990"/>
        </w:tabs>
        <w:kinsoku w:val="0"/>
        <w:overflowPunct w:val="0"/>
        <w:autoSpaceDE w:val="0"/>
        <w:autoSpaceDN w:val="0"/>
        <w:adjustRightInd w:val="0"/>
        <w:spacing w:before="0" w:after="0"/>
        <w:ind w:right="110" w:firstLine="708"/>
        <w:rPr>
          <w:spacing w:val="-1"/>
        </w:rPr>
      </w:pPr>
      <w:r>
        <w:t>для</w:t>
      </w:r>
      <w:r>
        <w:rPr>
          <w:spacing w:val="24"/>
        </w:rPr>
        <w:t xml:space="preserve"> </w:t>
      </w:r>
      <w:r>
        <w:rPr>
          <w:spacing w:val="-1"/>
        </w:rPr>
        <w:t>застроенных</w:t>
      </w:r>
      <w:r>
        <w:rPr>
          <w:spacing w:val="25"/>
        </w:rPr>
        <w:t xml:space="preserve"> </w:t>
      </w:r>
      <w:r>
        <w:rPr>
          <w:spacing w:val="-1"/>
        </w:rPr>
        <w:t>территорий</w:t>
      </w:r>
      <w:r>
        <w:rPr>
          <w:spacing w:val="25"/>
        </w:rPr>
        <w:t xml:space="preserve"> </w:t>
      </w:r>
      <w:r>
        <w:t>-</w:t>
      </w:r>
      <w:r>
        <w:rPr>
          <w:spacing w:val="23"/>
        </w:rPr>
        <w:t xml:space="preserve"> </w:t>
      </w:r>
      <w:r>
        <w:t>в</w:t>
      </w:r>
      <w:r>
        <w:rPr>
          <w:spacing w:val="20"/>
        </w:rPr>
        <w:t xml:space="preserve"> </w:t>
      </w:r>
      <w:r>
        <w:rPr>
          <w:spacing w:val="-1"/>
        </w:rPr>
        <w:t>проектах</w:t>
      </w:r>
      <w:r>
        <w:rPr>
          <w:spacing w:val="25"/>
        </w:rPr>
        <w:t xml:space="preserve"> </w:t>
      </w:r>
      <w:r>
        <w:rPr>
          <w:spacing w:val="-1"/>
        </w:rPr>
        <w:t>строительства,</w:t>
      </w:r>
      <w:r>
        <w:rPr>
          <w:spacing w:val="23"/>
        </w:rPr>
        <w:t xml:space="preserve"> </w:t>
      </w:r>
      <w:r>
        <w:rPr>
          <w:spacing w:val="-1"/>
        </w:rPr>
        <w:t>реконструкции</w:t>
      </w:r>
      <w:r>
        <w:rPr>
          <w:spacing w:val="22"/>
        </w:rPr>
        <w:t xml:space="preserve"> </w:t>
      </w:r>
      <w:r>
        <w:t>и</w:t>
      </w:r>
      <w:r>
        <w:rPr>
          <w:spacing w:val="22"/>
        </w:rPr>
        <w:t xml:space="preserve"> </w:t>
      </w:r>
      <w:r>
        <w:t>капитального</w:t>
      </w:r>
      <w:r>
        <w:rPr>
          <w:spacing w:val="21"/>
        </w:rPr>
        <w:t xml:space="preserve"> </w:t>
      </w:r>
      <w:r>
        <w:rPr>
          <w:spacing w:val="-1"/>
        </w:rPr>
        <w:t>ремонта</w:t>
      </w:r>
      <w:r>
        <w:rPr>
          <w:spacing w:val="20"/>
        </w:rPr>
        <w:t xml:space="preserve"> </w:t>
      </w:r>
      <w:r>
        <w:rPr>
          <w:spacing w:val="-1"/>
        </w:rPr>
        <w:t>зданий</w:t>
      </w:r>
      <w:r>
        <w:rPr>
          <w:spacing w:val="22"/>
        </w:rPr>
        <w:t xml:space="preserve"> </w:t>
      </w:r>
      <w:r>
        <w:t>и</w:t>
      </w:r>
      <w:r>
        <w:rPr>
          <w:spacing w:val="20"/>
        </w:rPr>
        <w:t xml:space="preserve"> </w:t>
      </w:r>
      <w:r>
        <w:rPr>
          <w:spacing w:val="-1"/>
        </w:rPr>
        <w:t>сооружений</w:t>
      </w:r>
      <w:r>
        <w:rPr>
          <w:spacing w:val="22"/>
        </w:rPr>
        <w:t xml:space="preserve"> </w:t>
      </w:r>
      <w:r>
        <w:t>с</w:t>
      </w:r>
      <w:r>
        <w:rPr>
          <w:spacing w:val="22"/>
        </w:rPr>
        <w:t xml:space="preserve"> </w:t>
      </w:r>
      <w:r>
        <w:rPr>
          <w:spacing w:val="-1"/>
        </w:rPr>
        <w:t>учетом</w:t>
      </w:r>
      <w:r>
        <w:rPr>
          <w:spacing w:val="23"/>
        </w:rPr>
        <w:t xml:space="preserve"> </w:t>
      </w:r>
      <w:r>
        <w:rPr>
          <w:spacing w:val="-1"/>
        </w:rPr>
        <w:t>существующих</w:t>
      </w:r>
      <w:r>
        <w:rPr>
          <w:spacing w:val="23"/>
        </w:rPr>
        <w:t xml:space="preserve"> </w:t>
      </w:r>
      <w:r>
        <w:rPr>
          <w:spacing w:val="-1"/>
        </w:rPr>
        <w:t>планировочных</w:t>
      </w:r>
      <w:r>
        <w:rPr>
          <w:spacing w:val="23"/>
        </w:rPr>
        <w:t xml:space="preserve"> </w:t>
      </w:r>
      <w:r>
        <w:rPr>
          <w:spacing w:val="-1"/>
        </w:rPr>
        <w:t>решений</w:t>
      </w:r>
      <w:r>
        <w:rPr>
          <w:spacing w:val="19"/>
        </w:rPr>
        <w:t xml:space="preserve"> </w:t>
      </w:r>
      <w:r>
        <w:t>и</w:t>
      </w:r>
      <w:r>
        <w:rPr>
          <w:spacing w:val="22"/>
        </w:rPr>
        <w:t xml:space="preserve"> </w:t>
      </w:r>
      <w:r>
        <w:rPr>
          <w:spacing w:val="1"/>
        </w:rPr>
        <w:t>тре</w:t>
      </w:r>
      <w:r>
        <w:rPr>
          <w:spacing w:val="-1"/>
        </w:rPr>
        <w:t>бований</w:t>
      </w:r>
      <w:r>
        <w:t xml:space="preserve"> </w:t>
      </w:r>
      <w:r>
        <w:rPr>
          <w:spacing w:val="-1"/>
        </w:rPr>
        <w:t>заказчика.</w:t>
      </w:r>
    </w:p>
    <w:p w14:paraId="3FB4326C" w14:textId="77777777" w:rsidR="00633E4D" w:rsidRDefault="00633E4D" w:rsidP="003179BE">
      <w:pPr>
        <w:pStyle w:val="a"/>
        <w:numPr>
          <w:ilvl w:val="0"/>
          <w:numId w:val="0"/>
        </w:numPr>
        <w:kinsoku w:val="0"/>
        <w:overflowPunct w:val="0"/>
        <w:spacing w:before="0" w:after="0"/>
        <w:ind w:left="826"/>
        <w:rPr>
          <w:spacing w:val="-1"/>
        </w:rPr>
      </w:pPr>
      <w:r>
        <w:t xml:space="preserve">При </w:t>
      </w:r>
      <w:r>
        <w:rPr>
          <w:spacing w:val="-1"/>
        </w:rPr>
        <w:t>проектировании</w:t>
      </w:r>
      <w:r>
        <w:rPr>
          <w:spacing w:val="-2"/>
        </w:rPr>
        <w:t xml:space="preserve"> </w:t>
      </w:r>
      <w:r>
        <w:rPr>
          <w:spacing w:val="-1"/>
        </w:rPr>
        <w:t>инженерной</w:t>
      </w:r>
      <w:r>
        <w:rPr>
          <w:spacing w:val="-2"/>
        </w:rPr>
        <w:t xml:space="preserve"> </w:t>
      </w:r>
      <w:r>
        <w:rPr>
          <w:spacing w:val="-1"/>
        </w:rPr>
        <w:t>защиты</w:t>
      </w:r>
      <w:r>
        <w:t xml:space="preserve"> </w:t>
      </w:r>
      <w:r>
        <w:rPr>
          <w:spacing w:val="-1"/>
        </w:rPr>
        <w:t>следует</w:t>
      </w:r>
      <w:r>
        <w:t xml:space="preserve"> </w:t>
      </w:r>
      <w:r>
        <w:rPr>
          <w:spacing w:val="-1"/>
        </w:rPr>
        <w:t>обеспечивать</w:t>
      </w:r>
      <w:r>
        <w:t xml:space="preserve"> </w:t>
      </w:r>
      <w:r>
        <w:rPr>
          <w:spacing w:val="-1"/>
        </w:rPr>
        <w:t>(предусматривать):</w:t>
      </w:r>
    </w:p>
    <w:p w14:paraId="7EFF3492" w14:textId="77777777" w:rsidR="00633E4D" w:rsidRDefault="00633E4D" w:rsidP="003179BE">
      <w:pPr>
        <w:pStyle w:val="a"/>
        <w:widowControl w:val="0"/>
        <w:numPr>
          <w:ilvl w:val="1"/>
          <w:numId w:val="40"/>
        </w:numPr>
        <w:tabs>
          <w:tab w:val="left" w:pos="1005"/>
        </w:tabs>
        <w:kinsoku w:val="0"/>
        <w:overflowPunct w:val="0"/>
        <w:autoSpaceDE w:val="0"/>
        <w:autoSpaceDN w:val="0"/>
        <w:adjustRightInd w:val="0"/>
        <w:spacing w:before="0" w:after="0"/>
        <w:ind w:right="117" w:firstLine="708"/>
        <w:rPr>
          <w:spacing w:val="-1"/>
        </w:rPr>
      </w:pPr>
      <w:r>
        <w:rPr>
          <w:spacing w:val="-1"/>
        </w:rPr>
        <w:t>предотвращение,</w:t>
      </w:r>
      <w:r>
        <w:rPr>
          <w:spacing w:val="40"/>
        </w:rPr>
        <w:t xml:space="preserve"> </w:t>
      </w:r>
      <w:r>
        <w:rPr>
          <w:spacing w:val="-1"/>
        </w:rPr>
        <w:t>устранение</w:t>
      </w:r>
      <w:r>
        <w:rPr>
          <w:spacing w:val="37"/>
        </w:rPr>
        <w:t xml:space="preserve"> </w:t>
      </w:r>
      <w:r>
        <w:rPr>
          <w:spacing w:val="-1"/>
        </w:rPr>
        <w:t>или</w:t>
      </w:r>
      <w:r>
        <w:rPr>
          <w:spacing w:val="39"/>
        </w:rPr>
        <w:t xml:space="preserve"> </w:t>
      </w:r>
      <w:r>
        <w:rPr>
          <w:spacing w:val="-1"/>
        </w:rPr>
        <w:t>снижение</w:t>
      </w:r>
      <w:r>
        <w:rPr>
          <w:spacing w:val="37"/>
        </w:rPr>
        <w:t xml:space="preserve"> </w:t>
      </w:r>
      <w:r>
        <w:t>до</w:t>
      </w:r>
      <w:r>
        <w:rPr>
          <w:spacing w:val="38"/>
        </w:rPr>
        <w:t xml:space="preserve"> </w:t>
      </w:r>
      <w:r>
        <w:rPr>
          <w:spacing w:val="-1"/>
        </w:rPr>
        <w:t>допустимого</w:t>
      </w:r>
      <w:r>
        <w:rPr>
          <w:spacing w:val="42"/>
        </w:rPr>
        <w:t xml:space="preserve"> </w:t>
      </w:r>
      <w:r>
        <w:rPr>
          <w:spacing w:val="-1"/>
        </w:rPr>
        <w:t>уровня</w:t>
      </w:r>
      <w:r>
        <w:rPr>
          <w:spacing w:val="38"/>
        </w:rPr>
        <w:t xml:space="preserve"> </w:t>
      </w:r>
      <w:r>
        <w:rPr>
          <w:spacing w:val="-1"/>
        </w:rPr>
        <w:t>отрицательного</w:t>
      </w:r>
      <w:r>
        <w:rPr>
          <w:spacing w:val="65"/>
        </w:rPr>
        <w:t xml:space="preserve"> </w:t>
      </w:r>
      <w:r>
        <w:rPr>
          <w:spacing w:val="-1"/>
        </w:rPr>
        <w:t>воздействия</w:t>
      </w:r>
      <w:r>
        <w:rPr>
          <w:spacing w:val="33"/>
        </w:rPr>
        <w:t xml:space="preserve"> </w:t>
      </w:r>
      <w:r>
        <w:t>на</w:t>
      </w:r>
      <w:r>
        <w:rPr>
          <w:spacing w:val="30"/>
        </w:rPr>
        <w:t xml:space="preserve"> </w:t>
      </w:r>
      <w:r>
        <w:rPr>
          <w:spacing w:val="-1"/>
        </w:rPr>
        <w:t>защищаемые</w:t>
      </w:r>
      <w:r>
        <w:rPr>
          <w:spacing w:val="32"/>
        </w:rPr>
        <w:t xml:space="preserve"> </w:t>
      </w:r>
      <w:r>
        <w:rPr>
          <w:spacing w:val="-1"/>
        </w:rPr>
        <w:t>территории,</w:t>
      </w:r>
      <w:r>
        <w:rPr>
          <w:spacing w:val="30"/>
        </w:rPr>
        <w:t xml:space="preserve"> </w:t>
      </w:r>
      <w:r>
        <w:rPr>
          <w:spacing w:val="-1"/>
        </w:rPr>
        <w:t>здания</w:t>
      </w:r>
      <w:r>
        <w:rPr>
          <w:spacing w:val="30"/>
        </w:rPr>
        <w:t xml:space="preserve"> </w:t>
      </w:r>
      <w:r>
        <w:t>и</w:t>
      </w:r>
      <w:r>
        <w:rPr>
          <w:spacing w:val="34"/>
        </w:rPr>
        <w:t xml:space="preserve"> </w:t>
      </w:r>
      <w:r>
        <w:rPr>
          <w:spacing w:val="-1"/>
        </w:rPr>
        <w:t>сооружения</w:t>
      </w:r>
      <w:r>
        <w:rPr>
          <w:spacing w:val="33"/>
        </w:rPr>
        <w:t xml:space="preserve"> </w:t>
      </w:r>
      <w:r>
        <w:rPr>
          <w:spacing w:val="-1"/>
        </w:rPr>
        <w:t>действующих</w:t>
      </w:r>
      <w:r>
        <w:rPr>
          <w:spacing w:val="35"/>
        </w:rPr>
        <w:t xml:space="preserve"> </w:t>
      </w:r>
      <w:r>
        <w:t>и</w:t>
      </w:r>
      <w:r>
        <w:rPr>
          <w:spacing w:val="34"/>
        </w:rPr>
        <w:t xml:space="preserve"> </w:t>
      </w:r>
      <w:r>
        <w:rPr>
          <w:spacing w:val="-1"/>
        </w:rPr>
        <w:t>связанных</w:t>
      </w:r>
      <w:r>
        <w:rPr>
          <w:spacing w:val="33"/>
        </w:rPr>
        <w:t xml:space="preserve"> </w:t>
      </w:r>
      <w:r>
        <w:t>с</w:t>
      </w:r>
      <w:r>
        <w:rPr>
          <w:spacing w:val="69"/>
        </w:rPr>
        <w:t xml:space="preserve"> </w:t>
      </w:r>
      <w:r>
        <w:rPr>
          <w:spacing w:val="-1"/>
        </w:rPr>
        <w:t>ними</w:t>
      </w:r>
      <w:r>
        <w:t xml:space="preserve"> </w:t>
      </w:r>
      <w:r>
        <w:rPr>
          <w:spacing w:val="-1"/>
        </w:rPr>
        <w:t>возможных</w:t>
      </w:r>
      <w:r>
        <w:rPr>
          <w:spacing w:val="1"/>
        </w:rPr>
        <w:t xml:space="preserve"> </w:t>
      </w:r>
      <w:r>
        <w:rPr>
          <w:spacing w:val="-1"/>
        </w:rPr>
        <w:t>опасных</w:t>
      </w:r>
      <w:r>
        <w:rPr>
          <w:spacing w:val="1"/>
        </w:rPr>
        <w:t xml:space="preserve"> </w:t>
      </w:r>
      <w:r>
        <w:rPr>
          <w:spacing w:val="-1"/>
        </w:rPr>
        <w:t>процессов;</w:t>
      </w:r>
    </w:p>
    <w:p w14:paraId="1F90AEFD" w14:textId="44C97315" w:rsidR="00633E4D" w:rsidRDefault="00633E4D" w:rsidP="003179BE">
      <w:pPr>
        <w:pStyle w:val="a"/>
        <w:widowControl w:val="0"/>
        <w:numPr>
          <w:ilvl w:val="1"/>
          <w:numId w:val="40"/>
        </w:numPr>
        <w:tabs>
          <w:tab w:val="left" w:pos="986"/>
        </w:tabs>
        <w:kinsoku w:val="0"/>
        <w:overflowPunct w:val="0"/>
        <w:autoSpaceDE w:val="0"/>
        <w:autoSpaceDN w:val="0"/>
        <w:adjustRightInd w:val="0"/>
        <w:spacing w:before="0" w:after="0"/>
        <w:ind w:right="112" w:firstLine="708"/>
        <w:rPr>
          <w:spacing w:val="-1"/>
        </w:rPr>
      </w:pPr>
      <w:r>
        <w:rPr>
          <w:spacing w:val="-1"/>
        </w:rPr>
        <w:t>наиболее</w:t>
      </w:r>
      <w:r>
        <w:rPr>
          <w:spacing w:val="17"/>
        </w:rPr>
        <w:t xml:space="preserve"> </w:t>
      </w:r>
      <w:r>
        <w:t>полное</w:t>
      </w:r>
      <w:r>
        <w:rPr>
          <w:spacing w:val="18"/>
        </w:rPr>
        <w:t xml:space="preserve"> </w:t>
      </w:r>
      <w:r>
        <w:rPr>
          <w:spacing w:val="-1"/>
        </w:rPr>
        <w:t>использование</w:t>
      </w:r>
      <w:r>
        <w:rPr>
          <w:spacing w:val="18"/>
        </w:rPr>
        <w:t xml:space="preserve"> </w:t>
      </w:r>
      <w:r>
        <w:rPr>
          <w:spacing w:val="-1"/>
        </w:rPr>
        <w:t>местных</w:t>
      </w:r>
      <w:r>
        <w:rPr>
          <w:spacing w:val="20"/>
        </w:rPr>
        <w:t xml:space="preserve"> </w:t>
      </w:r>
      <w:r>
        <w:rPr>
          <w:spacing w:val="-1"/>
        </w:rPr>
        <w:t>строительных</w:t>
      </w:r>
      <w:r>
        <w:rPr>
          <w:spacing w:val="21"/>
        </w:rPr>
        <w:t xml:space="preserve"> </w:t>
      </w:r>
      <w:r>
        <w:rPr>
          <w:spacing w:val="-1"/>
        </w:rPr>
        <w:t>материалов</w:t>
      </w:r>
      <w:r>
        <w:rPr>
          <w:spacing w:val="18"/>
        </w:rPr>
        <w:t xml:space="preserve"> </w:t>
      </w:r>
      <w:r>
        <w:t>и</w:t>
      </w:r>
      <w:r>
        <w:rPr>
          <w:spacing w:val="19"/>
        </w:rPr>
        <w:t xml:space="preserve"> </w:t>
      </w:r>
      <w:r>
        <w:t>природных</w:t>
      </w:r>
      <w:r>
        <w:rPr>
          <w:spacing w:val="21"/>
        </w:rPr>
        <w:t xml:space="preserve"> </w:t>
      </w:r>
      <w:r>
        <w:rPr>
          <w:spacing w:val="-1"/>
        </w:rPr>
        <w:t>ресурсов;</w:t>
      </w:r>
    </w:p>
    <w:p w14:paraId="0C95F3C2" w14:textId="233D921E" w:rsidR="00633E4D" w:rsidRDefault="00633E4D" w:rsidP="003179BE">
      <w:pPr>
        <w:pStyle w:val="a"/>
        <w:widowControl w:val="0"/>
        <w:numPr>
          <w:ilvl w:val="1"/>
          <w:numId w:val="40"/>
        </w:numPr>
        <w:tabs>
          <w:tab w:val="left" w:pos="993"/>
        </w:tabs>
        <w:kinsoku w:val="0"/>
        <w:overflowPunct w:val="0"/>
        <w:autoSpaceDE w:val="0"/>
        <w:autoSpaceDN w:val="0"/>
        <w:adjustRightInd w:val="0"/>
        <w:spacing w:before="0" w:after="0"/>
        <w:ind w:right="110" w:firstLine="708"/>
        <w:rPr>
          <w:spacing w:val="-1"/>
        </w:rPr>
      </w:pPr>
      <w:r>
        <w:rPr>
          <w:spacing w:val="-1"/>
        </w:rPr>
        <w:t>производство</w:t>
      </w:r>
      <w:r>
        <w:rPr>
          <w:spacing w:val="25"/>
        </w:rPr>
        <w:t xml:space="preserve"> </w:t>
      </w:r>
      <w:r>
        <w:rPr>
          <w:spacing w:val="-1"/>
        </w:rPr>
        <w:t>работ</w:t>
      </w:r>
      <w:r>
        <w:rPr>
          <w:spacing w:val="26"/>
        </w:rPr>
        <w:t xml:space="preserve"> </w:t>
      </w:r>
      <w:r>
        <w:rPr>
          <w:spacing w:val="-1"/>
        </w:rPr>
        <w:t>способами,</w:t>
      </w:r>
      <w:r>
        <w:rPr>
          <w:spacing w:val="26"/>
        </w:rPr>
        <w:t xml:space="preserve"> </w:t>
      </w:r>
      <w:r>
        <w:t>не</w:t>
      </w:r>
      <w:r>
        <w:rPr>
          <w:spacing w:val="25"/>
        </w:rPr>
        <w:t xml:space="preserve"> </w:t>
      </w:r>
      <w:r>
        <w:rPr>
          <w:spacing w:val="-1"/>
        </w:rPr>
        <w:t>приводящими</w:t>
      </w:r>
      <w:r>
        <w:rPr>
          <w:spacing w:val="27"/>
        </w:rPr>
        <w:t xml:space="preserve"> </w:t>
      </w:r>
      <w:r>
        <w:t>к</w:t>
      </w:r>
      <w:r>
        <w:rPr>
          <w:spacing w:val="24"/>
        </w:rPr>
        <w:t xml:space="preserve"> </w:t>
      </w:r>
      <w:r>
        <w:rPr>
          <w:spacing w:val="-1"/>
        </w:rPr>
        <w:t>появлению</w:t>
      </w:r>
      <w:r>
        <w:rPr>
          <w:spacing w:val="24"/>
        </w:rPr>
        <w:t xml:space="preserve"> </w:t>
      </w:r>
      <w:r>
        <w:rPr>
          <w:spacing w:val="-1"/>
        </w:rPr>
        <w:t>новых</w:t>
      </w:r>
      <w:r>
        <w:rPr>
          <w:spacing w:val="28"/>
        </w:rPr>
        <w:t xml:space="preserve"> </w:t>
      </w:r>
      <w:r>
        <w:t>и</w:t>
      </w:r>
      <w:r>
        <w:rPr>
          <w:spacing w:val="24"/>
        </w:rPr>
        <w:t xml:space="preserve"> </w:t>
      </w:r>
      <w:r>
        <w:rPr>
          <w:spacing w:val="-1"/>
        </w:rPr>
        <w:t>(или)</w:t>
      </w:r>
      <w:r>
        <w:rPr>
          <w:spacing w:val="25"/>
        </w:rPr>
        <w:t xml:space="preserve"> </w:t>
      </w:r>
      <w:r>
        <w:rPr>
          <w:spacing w:val="1"/>
        </w:rPr>
        <w:t>интен</w:t>
      </w:r>
      <w:r>
        <w:rPr>
          <w:spacing w:val="-1"/>
        </w:rPr>
        <w:t>сификации</w:t>
      </w:r>
      <w:r>
        <w:t xml:space="preserve"> </w:t>
      </w:r>
      <w:r>
        <w:rPr>
          <w:spacing w:val="-1"/>
        </w:rPr>
        <w:t>действующих</w:t>
      </w:r>
      <w:r>
        <w:rPr>
          <w:spacing w:val="2"/>
        </w:rPr>
        <w:t xml:space="preserve"> </w:t>
      </w:r>
      <w:r>
        <w:rPr>
          <w:spacing w:val="-1"/>
        </w:rPr>
        <w:t>геологических процессов;</w:t>
      </w:r>
    </w:p>
    <w:p w14:paraId="6FB516C4" w14:textId="38934F8A" w:rsidR="00633E4D" w:rsidRPr="00633E4D" w:rsidRDefault="00633E4D" w:rsidP="003179BE">
      <w:pPr>
        <w:pStyle w:val="a"/>
        <w:widowControl w:val="0"/>
        <w:numPr>
          <w:ilvl w:val="1"/>
          <w:numId w:val="40"/>
        </w:numPr>
        <w:tabs>
          <w:tab w:val="left" w:pos="993"/>
        </w:tabs>
        <w:kinsoku w:val="0"/>
        <w:overflowPunct w:val="0"/>
        <w:autoSpaceDE w:val="0"/>
        <w:autoSpaceDN w:val="0"/>
        <w:adjustRightInd w:val="0"/>
        <w:spacing w:before="0" w:after="0"/>
        <w:ind w:left="142" w:firstLine="709"/>
      </w:pPr>
      <w:r>
        <w:rPr>
          <w:spacing w:val="-1"/>
        </w:rPr>
        <w:t>сохранение</w:t>
      </w:r>
      <w:r>
        <w:rPr>
          <w:spacing w:val="1"/>
        </w:rPr>
        <w:t xml:space="preserve"> </w:t>
      </w:r>
      <w:r>
        <w:rPr>
          <w:spacing w:val="-1"/>
        </w:rPr>
        <w:t>заповедных</w:t>
      </w:r>
      <w:r>
        <w:rPr>
          <w:spacing w:val="3"/>
        </w:rPr>
        <w:t xml:space="preserve"> </w:t>
      </w:r>
      <w:r>
        <w:rPr>
          <w:spacing w:val="-1"/>
        </w:rPr>
        <w:t>зон,</w:t>
      </w:r>
      <w:r>
        <w:rPr>
          <w:spacing w:val="2"/>
        </w:rPr>
        <w:t xml:space="preserve"> </w:t>
      </w:r>
      <w:r>
        <w:rPr>
          <w:spacing w:val="-1"/>
        </w:rPr>
        <w:t>ландшафтов,</w:t>
      </w:r>
      <w:r>
        <w:t xml:space="preserve"> </w:t>
      </w:r>
      <w:r>
        <w:rPr>
          <w:spacing w:val="-1"/>
        </w:rPr>
        <w:t>исторических</w:t>
      </w:r>
      <w:r>
        <w:rPr>
          <w:spacing w:val="4"/>
        </w:rPr>
        <w:t xml:space="preserve"> </w:t>
      </w:r>
      <w:r>
        <w:rPr>
          <w:spacing w:val="-1"/>
        </w:rPr>
        <w:t>объектов</w:t>
      </w:r>
      <w:r>
        <w:t xml:space="preserve"> и </w:t>
      </w:r>
      <w:r>
        <w:rPr>
          <w:spacing w:val="-1"/>
        </w:rPr>
        <w:t>памятников</w:t>
      </w:r>
      <w:r>
        <w:t xml:space="preserve"> и</w:t>
      </w:r>
      <w:r>
        <w:rPr>
          <w:spacing w:val="2"/>
        </w:rPr>
        <w:t xml:space="preserve"> </w:t>
      </w:r>
      <w:r>
        <w:rPr>
          <w:spacing w:val="-1"/>
        </w:rPr>
        <w:t>другого;</w:t>
      </w:r>
    </w:p>
    <w:p w14:paraId="4605A8CC" w14:textId="0FC66F4D" w:rsidR="00633E4D" w:rsidRDefault="00633E4D" w:rsidP="003179BE">
      <w:pPr>
        <w:pStyle w:val="a"/>
        <w:widowControl w:val="0"/>
        <w:numPr>
          <w:ilvl w:val="1"/>
          <w:numId w:val="40"/>
        </w:numPr>
        <w:tabs>
          <w:tab w:val="left" w:pos="851"/>
        </w:tabs>
        <w:kinsoku w:val="0"/>
        <w:overflowPunct w:val="0"/>
        <w:autoSpaceDE w:val="0"/>
        <w:autoSpaceDN w:val="0"/>
        <w:adjustRightInd w:val="0"/>
        <w:spacing w:before="0" w:after="0"/>
        <w:ind w:firstLine="733"/>
      </w:pPr>
      <w:r w:rsidRPr="00633E4D">
        <w:t>надлежащее архитектурное оформление сооружений инженерной защиты;</w:t>
      </w:r>
    </w:p>
    <w:p w14:paraId="77183B00" w14:textId="77777777" w:rsidR="00633E4D" w:rsidRPr="00633E4D" w:rsidRDefault="00633E4D" w:rsidP="003179BE">
      <w:pPr>
        <w:pStyle w:val="aa"/>
        <w:numPr>
          <w:ilvl w:val="1"/>
          <w:numId w:val="40"/>
        </w:numPr>
        <w:tabs>
          <w:tab w:val="left" w:pos="851"/>
        </w:tabs>
        <w:spacing w:after="0" w:line="240" w:lineRule="auto"/>
        <w:ind w:firstLine="733"/>
        <w:rPr>
          <w:rFonts w:eastAsia="Times New Roman"/>
          <w:szCs w:val="24"/>
        </w:rPr>
      </w:pPr>
      <w:r w:rsidRPr="00633E4D">
        <w:rPr>
          <w:rFonts w:eastAsia="Times New Roman"/>
          <w:szCs w:val="24"/>
        </w:rPr>
        <w:t>сочетание с мероприятиями по охране окружающей среды;</w:t>
      </w:r>
    </w:p>
    <w:p w14:paraId="223B08FF" w14:textId="77777777" w:rsidR="00633E4D" w:rsidRDefault="00633E4D" w:rsidP="003179BE">
      <w:pPr>
        <w:pStyle w:val="a"/>
        <w:numPr>
          <w:ilvl w:val="0"/>
          <w:numId w:val="0"/>
        </w:numPr>
        <w:kinsoku w:val="0"/>
        <w:overflowPunct w:val="0"/>
        <w:spacing w:before="0" w:after="0"/>
        <w:ind w:right="120" w:firstLine="709"/>
        <w:rPr>
          <w:spacing w:val="-1"/>
        </w:rPr>
      </w:pPr>
      <w:r>
        <w:t>в</w:t>
      </w:r>
      <w:r>
        <w:rPr>
          <w:spacing w:val="56"/>
        </w:rPr>
        <w:t xml:space="preserve"> </w:t>
      </w:r>
      <w:r>
        <w:rPr>
          <w:spacing w:val="-1"/>
        </w:rPr>
        <w:t>необходимых</w:t>
      </w:r>
      <w:r>
        <w:rPr>
          <w:spacing w:val="59"/>
        </w:rPr>
        <w:t xml:space="preserve"> </w:t>
      </w:r>
      <w:r>
        <w:rPr>
          <w:spacing w:val="-1"/>
        </w:rPr>
        <w:t>случаях</w:t>
      </w:r>
      <w:r>
        <w:rPr>
          <w:spacing w:val="2"/>
        </w:rPr>
        <w:t xml:space="preserve"> </w:t>
      </w:r>
      <w:r>
        <w:t>-</w:t>
      </w:r>
      <w:r>
        <w:rPr>
          <w:spacing w:val="54"/>
        </w:rPr>
        <w:t xml:space="preserve"> </w:t>
      </w:r>
      <w:r>
        <w:rPr>
          <w:spacing w:val="-1"/>
        </w:rPr>
        <w:t>систематические</w:t>
      </w:r>
      <w:r>
        <w:rPr>
          <w:spacing w:val="56"/>
        </w:rPr>
        <w:t xml:space="preserve"> </w:t>
      </w:r>
      <w:r>
        <w:rPr>
          <w:spacing w:val="-1"/>
        </w:rPr>
        <w:t>наблюдения</w:t>
      </w:r>
      <w:r>
        <w:rPr>
          <w:spacing w:val="54"/>
        </w:rPr>
        <w:t xml:space="preserve"> </w:t>
      </w:r>
      <w:r>
        <w:t>за</w:t>
      </w:r>
      <w:r>
        <w:rPr>
          <w:spacing w:val="56"/>
        </w:rPr>
        <w:t xml:space="preserve"> </w:t>
      </w:r>
      <w:r>
        <w:rPr>
          <w:spacing w:val="-1"/>
        </w:rPr>
        <w:t>состоянием</w:t>
      </w:r>
      <w:r>
        <w:rPr>
          <w:spacing w:val="56"/>
        </w:rPr>
        <w:t xml:space="preserve"> </w:t>
      </w:r>
      <w:r>
        <w:rPr>
          <w:spacing w:val="-1"/>
        </w:rPr>
        <w:t>защищаемых</w:t>
      </w:r>
      <w:r>
        <w:rPr>
          <w:spacing w:val="67"/>
        </w:rPr>
        <w:t xml:space="preserve"> </w:t>
      </w:r>
      <w:r>
        <w:rPr>
          <w:spacing w:val="-1"/>
        </w:rPr>
        <w:t>территорий</w:t>
      </w:r>
      <w:r>
        <w:rPr>
          <w:spacing w:val="12"/>
        </w:rPr>
        <w:t xml:space="preserve"> </w:t>
      </w:r>
      <w:r>
        <w:t>и</w:t>
      </w:r>
      <w:r>
        <w:rPr>
          <w:spacing w:val="10"/>
        </w:rPr>
        <w:t xml:space="preserve"> </w:t>
      </w:r>
      <w:r>
        <w:rPr>
          <w:spacing w:val="-1"/>
        </w:rPr>
        <w:t>объектов</w:t>
      </w:r>
      <w:r>
        <w:rPr>
          <w:spacing w:val="8"/>
        </w:rPr>
        <w:t xml:space="preserve"> </w:t>
      </w:r>
      <w:r>
        <w:t>и</w:t>
      </w:r>
      <w:r>
        <w:rPr>
          <w:spacing w:val="12"/>
        </w:rPr>
        <w:t xml:space="preserve"> </w:t>
      </w:r>
      <w:r>
        <w:t>за</w:t>
      </w:r>
      <w:r>
        <w:rPr>
          <w:spacing w:val="10"/>
        </w:rPr>
        <w:t xml:space="preserve"> </w:t>
      </w:r>
      <w:r>
        <w:rPr>
          <w:spacing w:val="-1"/>
        </w:rPr>
        <w:t>работой</w:t>
      </w:r>
      <w:r>
        <w:rPr>
          <w:spacing w:val="12"/>
        </w:rPr>
        <w:t xml:space="preserve"> </w:t>
      </w:r>
      <w:r>
        <w:rPr>
          <w:spacing w:val="-1"/>
        </w:rPr>
        <w:t>сооружений</w:t>
      </w:r>
      <w:r>
        <w:rPr>
          <w:spacing w:val="10"/>
        </w:rPr>
        <w:t xml:space="preserve"> </w:t>
      </w:r>
      <w:r>
        <w:rPr>
          <w:spacing w:val="-1"/>
        </w:rPr>
        <w:t>инженерной</w:t>
      </w:r>
      <w:r>
        <w:rPr>
          <w:spacing w:val="12"/>
        </w:rPr>
        <w:t xml:space="preserve"> </w:t>
      </w:r>
      <w:r>
        <w:rPr>
          <w:spacing w:val="-1"/>
        </w:rPr>
        <w:t>защиты</w:t>
      </w:r>
      <w:r>
        <w:rPr>
          <w:spacing w:val="8"/>
        </w:rPr>
        <w:t xml:space="preserve"> </w:t>
      </w:r>
      <w:r>
        <w:t>в</w:t>
      </w:r>
      <w:r>
        <w:rPr>
          <w:spacing w:val="11"/>
        </w:rPr>
        <w:t xml:space="preserve"> </w:t>
      </w:r>
      <w:r>
        <w:rPr>
          <w:spacing w:val="-1"/>
        </w:rPr>
        <w:t>период</w:t>
      </w:r>
      <w:r>
        <w:rPr>
          <w:spacing w:val="12"/>
        </w:rPr>
        <w:t xml:space="preserve"> </w:t>
      </w:r>
      <w:r>
        <w:rPr>
          <w:spacing w:val="-1"/>
        </w:rPr>
        <w:t>строительства</w:t>
      </w:r>
      <w:r>
        <w:rPr>
          <w:spacing w:val="79"/>
        </w:rPr>
        <w:t xml:space="preserve"> </w:t>
      </w:r>
      <w:r>
        <w:t>и</w:t>
      </w:r>
      <w:r>
        <w:rPr>
          <w:spacing w:val="1"/>
        </w:rPr>
        <w:t xml:space="preserve"> </w:t>
      </w:r>
      <w:r>
        <w:rPr>
          <w:spacing w:val="-1"/>
        </w:rPr>
        <w:t>эксплуатации</w:t>
      </w:r>
      <w:r>
        <w:t xml:space="preserve"> </w:t>
      </w:r>
      <w:r>
        <w:rPr>
          <w:spacing w:val="-1"/>
        </w:rPr>
        <w:t>(мониторинг).</w:t>
      </w:r>
    </w:p>
    <w:p w14:paraId="4DD4F554" w14:textId="77777777" w:rsidR="00633E4D" w:rsidRDefault="00633E4D" w:rsidP="003179BE">
      <w:pPr>
        <w:pStyle w:val="a"/>
        <w:numPr>
          <w:ilvl w:val="0"/>
          <w:numId w:val="0"/>
        </w:numPr>
        <w:kinsoku w:val="0"/>
        <w:overflowPunct w:val="0"/>
        <w:spacing w:before="0" w:after="0"/>
        <w:ind w:right="123" w:firstLine="709"/>
      </w:pPr>
      <w:r>
        <w:rPr>
          <w:spacing w:val="-1"/>
        </w:rPr>
        <w:t>Сооружения</w:t>
      </w:r>
      <w:r>
        <w:rPr>
          <w:spacing w:val="38"/>
        </w:rPr>
        <w:t xml:space="preserve"> </w:t>
      </w:r>
      <w:r>
        <w:t>и</w:t>
      </w:r>
      <w:r>
        <w:rPr>
          <w:spacing w:val="39"/>
        </w:rPr>
        <w:t xml:space="preserve"> </w:t>
      </w:r>
      <w:r>
        <w:rPr>
          <w:spacing w:val="-1"/>
        </w:rPr>
        <w:t>мероприятия</w:t>
      </w:r>
      <w:r>
        <w:rPr>
          <w:spacing w:val="35"/>
        </w:rPr>
        <w:t xml:space="preserve"> </w:t>
      </w:r>
      <w:r>
        <w:t>по</w:t>
      </w:r>
      <w:r>
        <w:rPr>
          <w:spacing w:val="35"/>
        </w:rPr>
        <w:t xml:space="preserve"> </w:t>
      </w:r>
      <w:r>
        <w:rPr>
          <w:spacing w:val="-1"/>
        </w:rPr>
        <w:t>защите</w:t>
      </w:r>
      <w:r>
        <w:rPr>
          <w:spacing w:val="37"/>
        </w:rPr>
        <w:t xml:space="preserve"> </w:t>
      </w:r>
      <w:r>
        <w:rPr>
          <w:spacing w:val="-2"/>
        </w:rPr>
        <w:t>от</w:t>
      </w:r>
      <w:r>
        <w:rPr>
          <w:spacing w:val="38"/>
        </w:rPr>
        <w:t xml:space="preserve"> </w:t>
      </w:r>
      <w:r>
        <w:rPr>
          <w:spacing w:val="-1"/>
        </w:rPr>
        <w:t>опасных</w:t>
      </w:r>
      <w:r>
        <w:rPr>
          <w:spacing w:val="39"/>
        </w:rPr>
        <w:t xml:space="preserve"> </w:t>
      </w:r>
      <w:r>
        <w:rPr>
          <w:spacing w:val="-1"/>
        </w:rPr>
        <w:t>геологических</w:t>
      </w:r>
      <w:r>
        <w:rPr>
          <w:spacing w:val="37"/>
        </w:rPr>
        <w:t xml:space="preserve"> </w:t>
      </w:r>
      <w:r>
        <w:rPr>
          <w:spacing w:val="-1"/>
        </w:rPr>
        <w:t>процессов</w:t>
      </w:r>
      <w:r>
        <w:rPr>
          <w:spacing w:val="37"/>
        </w:rPr>
        <w:t xml:space="preserve"> </w:t>
      </w:r>
      <w:r>
        <w:t>должны</w:t>
      </w:r>
      <w:r>
        <w:rPr>
          <w:spacing w:val="61"/>
        </w:rPr>
        <w:t xml:space="preserve"> </w:t>
      </w:r>
      <w:r>
        <w:rPr>
          <w:spacing w:val="-1"/>
        </w:rPr>
        <w:t>выполняться</w:t>
      </w:r>
      <w:r>
        <w:t xml:space="preserve"> в </w:t>
      </w:r>
      <w:r>
        <w:rPr>
          <w:spacing w:val="-1"/>
        </w:rPr>
        <w:t>соответствии</w:t>
      </w:r>
      <w:r>
        <w:t xml:space="preserve"> с</w:t>
      </w:r>
      <w:r>
        <w:rPr>
          <w:spacing w:val="-1"/>
        </w:rPr>
        <w:t xml:space="preserve"> требованиями</w:t>
      </w:r>
      <w:r>
        <w:rPr>
          <w:spacing w:val="5"/>
        </w:rPr>
        <w:t xml:space="preserve"> </w:t>
      </w:r>
      <w:hyperlink r:id="rId40" w:history="1">
        <w:r>
          <w:rPr>
            <w:spacing w:val="-1"/>
          </w:rPr>
          <w:t>СП</w:t>
        </w:r>
      </w:hyperlink>
      <w:r>
        <w:rPr>
          <w:spacing w:val="-1"/>
        </w:rPr>
        <w:t xml:space="preserve"> </w:t>
      </w:r>
      <w:r>
        <w:t>116.13330.2012.</w:t>
      </w:r>
    </w:p>
    <w:p w14:paraId="7DD4776C" w14:textId="5D487148" w:rsidR="00633E4D" w:rsidRDefault="00633E4D" w:rsidP="003179BE">
      <w:pPr>
        <w:pStyle w:val="a"/>
        <w:widowControl w:val="0"/>
        <w:numPr>
          <w:ilvl w:val="2"/>
          <w:numId w:val="32"/>
        </w:numPr>
        <w:tabs>
          <w:tab w:val="left" w:pos="1453"/>
        </w:tabs>
        <w:kinsoku w:val="0"/>
        <w:overflowPunct w:val="0"/>
        <w:autoSpaceDE w:val="0"/>
        <w:autoSpaceDN w:val="0"/>
        <w:adjustRightInd w:val="0"/>
        <w:spacing w:before="0" w:after="0"/>
        <w:ind w:right="108" w:firstLine="708"/>
      </w:pPr>
      <w:r>
        <w:rPr>
          <w:spacing w:val="-1"/>
        </w:rPr>
        <w:t>Проекты</w:t>
      </w:r>
      <w:r>
        <w:rPr>
          <w:spacing w:val="25"/>
        </w:rPr>
        <w:t xml:space="preserve"> </w:t>
      </w:r>
      <w:r>
        <w:rPr>
          <w:spacing w:val="-1"/>
        </w:rPr>
        <w:t>планировки</w:t>
      </w:r>
      <w:r>
        <w:rPr>
          <w:spacing w:val="27"/>
        </w:rPr>
        <w:t xml:space="preserve"> </w:t>
      </w:r>
      <w:r>
        <w:rPr>
          <w:spacing w:val="-1"/>
        </w:rPr>
        <w:t>населенных</w:t>
      </w:r>
      <w:r>
        <w:rPr>
          <w:spacing w:val="28"/>
        </w:rPr>
        <w:t xml:space="preserve"> </w:t>
      </w:r>
      <w:r>
        <w:rPr>
          <w:spacing w:val="-1"/>
        </w:rPr>
        <w:t>пунктов</w:t>
      </w:r>
      <w:r>
        <w:rPr>
          <w:spacing w:val="25"/>
        </w:rPr>
        <w:t xml:space="preserve"> </w:t>
      </w:r>
      <w:r>
        <w:t>должны</w:t>
      </w:r>
      <w:r>
        <w:rPr>
          <w:spacing w:val="25"/>
        </w:rPr>
        <w:t xml:space="preserve"> </w:t>
      </w:r>
      <w:r>
        <w:rPr>
          <w:spacing w:val="-1"/>
        </w:rPr>
        <w:t>предусматривать</w:t>
      </w:r>
      <w:r>
        <w:rPr>
          <w:spacing w:val="26"/>
        </w:rPr>
        <w:t xml:space="preserve"> </w:t>
      </w:r>
      <w:r>
        <w:t>максимальное</w:t>
      </w:r>
      <w:r>
        <w:rPr>
          <w:spacing w:val="-1"/>
        </w:rPr>
        <w:t xml:space="preserve"> сохранение естественных</w:t>
      </w:r>
      <w:r>
        <w:rPr>
          <w:spacing w:val="3"/>
        </w:rPr>
        <w:t xml:space="preserve"> </w:t>
      </w:r>
      <w:r>
        <w:rPr>
          <w:spacing w:val="-2"/>
        </w:rPr>
        <w:t>условий</w:t>
      </w:r>
      <w:r>
        <w:t xml:space="preserve"> </w:t>
      </w:r>
      <w:r>
        <w:rPr>
          <w:spacing w:val="-1"/>
        </w:rPr>
        <w:t>стока поверхностных</w:t>
      </w:r>
      <w:r>
        <w:rPr>
          <w:spacing w:val="2"/>
        </w:rPr>
        <w:t xml:space="preserve"> </w:t>
      </w:r>
      <w:r>
        <w:t>вод.</w:t>
      </w:r>
    </w:p>
    <w:p w14:paraId="5AF65741" w14:textId="0084D311" w:rsidR="00633E4D" w:rsidRDefault="00633E4D" w:rsidP="003179BE">
      <w:pPr>
        <w:pStyle w:val="a"/>
        <w:numPr>
          <w:ilvl w:val="0"/>
          <w:numId w:val="0"/>
        </w:numPr>
        <w:kinsoku w:val="0"/>
        <w:overflowPunct w:val="0"/>
        <w:spacing w:before="0" w:after="0"/>
        <w:ind w:right="115" w:firstLine="709"/>
        <w:rPr>
          <w:spacing w:val="-1"/>
        </w:rPr>
      </w:pPr>
      <w:r>
        <w:rPr>
          <w:spacing w:val="-1"/>
        </w:rPr>
        <w:t>Размещение</w:t>
      </w:r>
      <w:r>
        <w:rPr>
          <w:spacing w:val="10"/>
        </w:rPr>
        <w:t xml:space="preserve"> </w:t>
      </w:r>
      <w:r>
        <w:rPr>
          <w:spacing w:val="-1"/>
        </w:rPr>
        <w:t>зданий</w:t>
      </w:r>
      <w:r>
        <w:rPr>
          <w:spacing w:val="12"/>
        </w:rPr>
        <w:t xml:space="preserve"> </w:t>
      </w:r>
      <w:r>
        <w:t>и</w:t>
      </w:r>
      <w:r>
        <w:rPr>
          <w:spacing w:val="12"/>
        </w:rPr>
        <w:t xml:space="preserve"> </w:t>
      </w:r>
      <w:r>
        <w:rPr>
          <w:spacing w:val="-1"/>
        </w:rPr>
        <w:t>сооружений,</w:t>
      </w:r>
      <w:r>
        <w:rPr>
          <w:spacing w:val="11"/>
        </w:rPr>
        <w:t xml:space="preserve"> </w:t>
      </w:r>
      <w:r>
        <w:rPr>
          <w:spacing w:val="-1"/>
        </w:rPr>
        <w:t>затрудняющих</w:t>
      </w:r>
      <w:r>
        <w:rPr>
          <w:spacing w:val="13"/>
        </w:rPr>
        <w:t xml:space="preserve"> </w:t>
      </w:r>
      <w:r>
        <w:rPr>
          <w:spacing w:val="-1"/>
        </w:rPr>
        <w:t>отвод</w:t>
      </w:r>
      <w:r>
        <w:rPr>
          <w:spacing w:val="11"/>
        </w:rPr>
        <w:t xml:space="preserve"> </w:t>
      </w:r>
      <w:r>
        <w:rPr>
          <w:spacing w:val="-1"/>
        </w:rPr>
        <w:t>поверхностных</w:t>
      </w:r>
      <w:r>
        <w:rPr>
          <w:spacing w:val="13"/>
        </w:rPr>
        <w:t xml:space="preserve"> </w:t>
      </w:r>
      <w:r>
        <w:t>вод,</w:t>
      </w:r>
      <w:r>
        <w:rPr>
          <w:spacing w:val="11"/>
        </w:rPr>
        <w:t xml:space="preserve"> </w:t>
      </w:r>
      <w:r>
        <w:t>не</w:t>
      </w:r>
      <w:r>
        <w:rPr>
          <w:spacing w:val="10"/>
        </w:rPr>
        <w:t xml:space="preserve"> </w:t>
      </w:r>
      <w:r>
        <w:t>допус</w:t>
      </w:r>
      <w:r>
        <w:rPr>
          <w:spacing w:val="-1"/>
        </w:rPr>
        <w:t>кается.</w:t>
      </w:r>
    </w:p>
    <w:p w14:paraId="377E3D8B" w14:textId="186522FB" w:rsidR="00633E4D" w:rsidRDefault="00633E4D" w:rsidP="003179BE">
      <w:pPr>
        <w:pStyle w:val="a"/>
        <w:widowControl w:val="0"/>
        <w:numPr>
          <w:ilvl w:val="2"/>
          <w:numId w:val="32"/>
        </w:numPr>
        <w:tabs>
          <w:tab w:val="left" w:pos="1482"/>
        </w:tabs>
        <w:kinsoku w:val="0"/>
        <w:overflowPunct w:val="0"/>
        <w:autoSpaceDE w:val="0"/>
        <w:autoSpaceDN w:val="0"/>
        <w:adjustRightInd w:val="0"/>
        <w:spacing w:before="0" w:after="0"/>
        <w:ind w:right="112" w:firstLine="708"/>
      </w:pPr>
      <w:r>
        <w:rPr>
          <w:spacing w:val="-1"/>
        </w:rPr>
        <w:t>Территории</w:t>
      </w:r>
      <w:r>
        <w:rPr>
          <w:spacing w:val="55"/>
        </w:rPr>
        <w:t xml:space="preserve"> </w:t>
      </w:r>
      <w:r>
        <w:rPr>
          <w:spacing w:val="-1"/>
        </w:rPr>
        <w:t>населенных</w:t>
      </w:r>
      <w:r>
        <w:rPr>
          <w:spacing w:val="54"/>
        </w:rPr>
        <w:t xml:space="preserve"> </w:t>
      </w:r>
      <w:r>
        <w:rPr>
          <w:spacing w:val="-1"/>
        </w:rPr>
        <w:t>пунктов,</w:t>
      </w:r>
      <w:r>
        <w:rPr>
          <w:spacing w:val="54"/>
        </w:rPr>
        <w:t xml:space="preserve"> </w:t>
      </w:r>
      <w:r>
        <w:rPr>
          <w:spacing w:val="-1"/>
        </w:rPr>
        <w:t>нарушенные</w:t>
      </w:r>
      <w:r>
        <w:rPr>
          <w:spacing w:val="53"/>
        </w:rPr>
        <w:t xml:space="preserve"> </w:t>
      </w:r>
      <w:r>
        <w:rPr>
          <w:spacing w:val="-1"/>
        </w:rPr>
        <w:t>карьерами</w:t>
      </w:r>
      <w:r>
        <w:rPr>
          <w:spacing w:val="55"/>
        </w:rPr>
        <w:t xml:space="preserve"> </w:t>
      </w:r>
      <w:r>
        <w:t>и</w:t>
      </w:r>
      <w:r>
        <w:rPr>
          <w:spacing w:val="53"/>
        </w:rPr>
        <w:t xml:space="preserve"> </w:t>
      </w:r>
      <w:r>
        <w:rPr>
          <w:spacing w:val="-1"/>
        </w:rPr>
        <w:t>отвалами</w:t>
      </w:r>
      <w:r>
        <w:rPr>
          <w:spacing w:val="55"/>
        </w:rPr>
        <w:t xml:space="preserve"> </w:t>
      </w:r>
      <w:r>
        <w:t>отходов</w:t>
      </w:r>
      <w:r>
        <w:rPr>
          <w:spacing w:val="73"/>
        </w:rPr>
        <w:t xml:space="preserve"> </w:t>
      </w:r>
      <w:r>
        <w:rPr>
          <w:spacing w:val="-1"/>
        </w:rPr>
        <w:t>производства,</w:t>
      </w:r>
      <w:r>
        <w:rPr>
          <w:spacing w:val="30"/>
        </w:rPr>
        <w:t xml:space="preserve"> </w:t>
      </w:r>
      <w:r>
        <w:rPr>
          <w:spacing w:val="-1"/>
        </w:rPr>
        <w:t>подлежат</w:t>
      </w:r>
      <w:r>
        <w:rPr>
          <w:spacing w:val="31"/>
        </w:rPr>
        <w:t xml:space="preserve"> </w:t>
      </w:r>
      <w:r>
        <w:rPr>
          <w:spacing w:val="-1"/>
        </w:rPr>
        <w:t>рекультивации</w:t>
      </w:r>
      <w:r>
        <w:rPr>
          <w:spacing w:val="29"/>
        </w:rPr>
        <w:t xml:space="preserve"> </w:t>
      </w:r>
      <w:r>
        <w:t>для</w:t>
      </w:r>
      <w:r>
        <w:rPr>
          <w:spacing w:val="31"/>
        </w:rPr>
        <w:t xml:space="preserve"> </w:t>
      </w:r>
      <w:r>
        <w:rPr>
          <w:spacing w:val="-1"/>
        </w:rPr>
        <w:t>использования</w:t>
      </w:r>
      <w:r>
        <w:rPr>
          <w:spacing w:val="30"/>
        </w:rPr>
        <w:t xml:space="preserve"> </w:t>
      </w:r>
      <w:r>
        <w:t>в</w:t>
      </w:r>
      <w:r>
        <w:rPr>
          <w:spacing w:val="30"/>
        </w:rPr>
        <w:t xml:space="preserve"> </w:t>
      </w:r>
      <w:r>
        <w:rPr>
          <w:spacing w:val="-1"/>
        </w:rPr>
        <w:t>основном</w:t>
      </w:r>
      <w:r>
        <w:rPr>
          <w:spacing w:val="30"/>
        </w:rPr>
        <w:t xml:space="preserve"> </w:t>
      </w:r>
      <w:r>
        <w:t>в</w:t>
      </w:r>
      <w:r>
        <w:rPr>
          <w:spacing w:val="30"/>
        </w:rPr>
        <w:t xml:space="preserve"> </w:t>
      </w:r>
      <w:r>
        <w:rPr>
          <w:spacing w:val="-1"/>
        </w:rPr>
        <w:t>рекреационных</w:t>
      </w:r>
      <w:r>
        <w:rPr>
          <w:spacing w:val="33"/>
        </w:rPr>
        <w:t xml:space="preserve"> </w:t>
      </w:r>
      <w:r>
        <w:rPr>
          <w:spacing w:val="2"/>
        </w:rPr>
        <w:t>це</w:t>
      </w:r>
      <w:r>
        <w:t>лях.</w:t>
      </w:r>
    </w:p>
    <w:p w14:paraId="010BCAAD" w14:textId="26A77F48" w:rsidR="00633E4D" w:rsidRDefault="00633E4D" w:rsidP="003179BE">
      <w:pPr>
        <w:pStyle w:val="a"/>
        <w:numPr>
          <w:ilvl w:val="0"/>
          <w:numId w:val="0"/>
        </w:numPr>
        <w:kinsoku w:val="0"/>
        <w:overflowPunct w:val="0"/>
        <w:spacing w:before="0" w:after="0"/>
        <w:ind w:right="108" w:firstLine="709"/>
        <w:rPr>
          <w:spacing w:val="-1"/>
        </w:rPr>
      </w:pPr>
      <w:r>
        <w:rPr>
          <w:spacing w:val="-1"/>
        </w:rPr>
        <w:lastRenderedPageBreak/>
        <w:t>Кроме</w:t>
      </w:r>
      <w:r>
        <w:rPr>
          <w:spacing w:val="13"/>
        </w:rPr>
        <w:t xml:space="preserve"> </w:t>
      </w:r>
      <w:r>
        <w:t>того,</w:t>
      </w:r>
      <w:r>
        <w:rPr>
          <w:spacing w:val="14"/>
        </w:rPr>
        <w:t xml:space="preserve"> </w:t>
      </w:r>
      <w:r>
        <w:rPr>
          <w:spacing w:val="-1"/>
        </w:rPr>
        <w:t>территории</w:t>
      </w:r>
      <w:r>
        <w:rPr>
          <w:spacing w:val="15"/>
        </w:rPr>
        <w:t xml:space="preserve"> </w:t>
      </w:r>
      <w:r>
        <w:rPr>
          <w:spacing w:val="-1"/>
        </w:rPr>
        <w:t>оврагов</w:t>
      </w:r>
      <w:r>
        <w:rPr>
          <w:spacing w:val="13"/>
        </w:rPr>
        <w:t xml:space="preserve"> </w:t>
      </w:r>
      <w:r>
        <w:rPr>
          <w:spacing w:val="-1"/>
        </w:rPr>
        <w:t>могут</w:t>
      </w:r>
      <w:r>
        <w:rPr>
          <w:spacing w:val="14"/>
        </w:rPr>
        <w:t xml:space="preserve"> </w:t>
      </w:r>
      <w:r>
        <w:t>быть</w:t>
      </w:r>
      <w:r>
        <w:rPr>
          <w:spacing w:val="15"/>
        </w:rPr>
        <w:t xml:space="preserve"> </w:t>
      </w:r>
      <w:r>
        <w:rPr>
          <w:spacing w:val="-1"/>
        </w:rPr>
        <w:t>использованы</w:t>
      </w:r>
      <w:r>
        <w:rPr>
          <w:spacing w:val="13"/>
        </w:rPr>
        <w:t xml:space="preserve"> </w:t>
      </w:r>
      <w:r>
        <w:t>для</w:t>
      </w:r>
      <w:r>
        <w:rPr>
          <w:spacing w:val="14"/>
        </w:rPr>
        <w:t xml:space="preserve"> </w:t>
      </w:r>
      <w:r>
        <w:rPr>
          <w:spacing w:val="-1"/>
        </w:rPr>
        <w:t>размещения</w:t>
      </w:r>
      <w:r>
        <w:rPr>
          <w:spacing w:val="14"/>
        </w:rPr>
        <w:t xml:space="preserve"> </w:t>
      </w:r>
      <w:r>
        <w:t>транспортных</w:t>
      </w:r>
      <w:r>
        <w:rPr>
          <w:spacing w:val="1"/>
        </w:rPr>
        <w:t xml:space="preserve"> </w:t>
      </w:r>
      <w:r>
        <w:rPr>
          <w:spacing w:val="-1"/>
        </w:rPr>
        <w:t>сооружений,</w:t>
      </w:r>
      <w:r>
        <w:t xml:space="preserve"> </w:t>
      </w:r>
      <w:r>
        <w:rPr>
          <w:spacing w:val="-1"/>
        </w:rPr>
        <w:t>гаражей,</w:t>
      </w:r>
      <w:r>
        <w:t xml:space="preserve"> складов и </w:t>
      </w:r>
      <w:r>
        <w:rPr>
          <w:spacing w:val="-1"/>
        </w:rPr>
        <w:t>коммунальных</w:t>
      </w:r>
      <w:r>
        <w:rPr>
          <w:spacing w:val="2"/>
        </w:rPr>
        <w:t xml:space="preserve"> </w:t>
      </w:r>
      <w:r>
        <w:rPr>
          <w:spacing w:val="-1"/>
        </w:rPr>
        <w:t>объектов.</w:t>
      </w:r>
    </w:p>
    <w:p w14:paraId="3C6B05C5" w14:textId="355B57AD" w:rsidR="00633E4D" w:rsidRDefault="00633E4D" w:rsidP="003179BE">
      <w:pPr>
        <w:pStyle w:val="a"/>
        <w:numPr>
          <w:ilvl w:val="0"/>
          <w:numId w:val="0"/>
        </w:numPr>
        <w:kinsoku w:val="0"/>
        <w:overflowPunct w:val="0"/>
        <w:spacing w:before="0" w:after="0"/>
        <w:ind w:right="115" w:firstLine="709"/>
        <w:rPr>
          <w:spacing w:val="-1"/>
        </w:rPr>
      </w:pPr>
      <w:r>
        <w:t>При</w:t>
      </w:r>
      <w:r>
        <w:rPr>
          <w:spacing w:val="21"/>
        </w:rPr>
        <w:t xml:space="preserve"> </w:t>
      </w:r>
      <w:r>
        <w:rPr>
          <w:spacing w:val="-1"/>
        </w:rPr>
        <w:t>реабилитации</w:t>
      </w:r>
      <w:r>
        <w:rPr>
          <w:spacing w:val="22"/>
        </w:rPr>
        <w:t xml:space="preserve"> </w:t>
      </w:r>
      <w:r>
        <w:rPr>
          <w:spacing w:val="-1"/>
        </w:rPr>
        <w:t>ландшафтов</w:t>
      </w:r>
      <w:r>
        <w:rPr>
          <w:spacing w:val="20"/>
        </w:rPr>
        <w:t xml:space="preserve"> </w:t>
      </w:r>
      <w:r>
        <w:t>и</w:t>
      </w:r>
      <w:r>
        <w:rPr>
          <w:spacing w:val="22"/>
        </w:rPr>
        <w:t xml:space="preserve"> </w:t>
      </w:r>
      <w:r>
        <w:rPr>
          <w:spacing w:val="-1"/>
        </w:rPr>
        <w:t>малых</w:t>
      </w:r>
      <w:r>
        <w:rPr>
          <w:spacing w:val="23"/>
        </w:rPr>
        <w:t xml:space="preserve"> </w:t>
      </w:r>
      <w:r>
        <w:rPr>
          <w:spacing w:val="-1"/>
        </w:rPr>
        <w:t>рек</w:t>
      </w:r>
      <w:r>
        <w:rPr>
          <w:spacing w:val="17"/>
        </w:rPr>
        <w:t xml:space="preserve"> </w:t>
      </w:r>
      <w:r>
        <w:t>для</w:t>
      </w:r>
      <w:r>
        <w:rPr>
          <w:spacing w:val="21"/>
        </w:rPr>
        <w:t xml:space="preserve"> </w:t>
      </w:r>
      <w:r>
        <w:rPr>
          <w:spacing w:val="-1"/>
        </w:rPr>
        <w:t>организации</w:t>
      </w:r>
      <w:r>
        <w:rPr>
          <w:spacing w:val="22"/>
        </w:rPr>
        <w:t xml:space="preserve"> </w:t>
      </w:r>
      <w:r>
        <w:rPr>
          <w:spacing w:val="-1"/>
        </w:rPr>
        <w:t>рекреационных</w:t>
      </w:r>
      <w:r>
        <w:rPr>
          <w:spacing w:val="20"/>
        </w:rPr>
        <w:t xml:space="preserve"> </w:t>
      </w:r>
      <w:r>
        <w:rPr>
          <w:spacing w:val="-1"/>
        </w:rPr>
        <w:t>зон</w:t>
      </w:r>
      <w:r>
        <w:rPr>
          <w:spacing w:val="22"/>
        </w:rPr>
        <w:t xml:space="preserve"> </w:t>
      </w:r>
      <w:r>
        <w:rPr>
          <w:spacing w:val="1"/>
        </w:rPr>
        <w:t>сле</w:t>
      </w:r>
      <w:r>
        <w:rPr>
          <w:spacing w:val="-1"/>
        </w:rPr>
        <w:t>дует</w:t>
      </w:r>
      <w:r>
        <w:rPr>
          <w:spacing w:val="17"/>
        </w:rPr>
        <w:t xml:space="preserve"> </w:t>
      </w:r>
      <w:r>
        <w:t>проводить</w:t>
      </w:r>
      <w:r>
        <w:rPr>
          <w:spacing w:val="14"/>
        </w:rPr>
        <w:t xml:space="preserve"> </w:t>
      </w:r>
      <w:r>
        <w:rPr>
          <w:spacing w:val="-1"/>
        </w:rPr>
        <w:t>противоэрозионные</w:t>
      </w:r>
      <w:r>
        <w:rPr>
          <w:spacing w:val="15"/>
        </w:rPr>
        <w:t xml:space="preserve"> </w:t>
      </w:r>
      <w:r>
        <w:rPr>
          <w:spacing w:val="-1"/>
        </w:rPr>
        <w:t>мероприятия,</w:t>
      </w:r>
      <w:r>
        <w:rPr>
          <w:spacing w:val="16"/>
        </w:rPr>
        <w:t xml:space="preserve"> </w:t>
      </w:r>
      <w:r>
        <w:t>а</w:t>
      </w:r>
      <w:r>
        <w:rPr>
          <w:spacing w:val="13"/>
        </w:rPr>
        <w:t xml:space="preserve"> </w:t>
      </w:r>
      <w:r>
        <w:rPr>
          <w:spacing w:val="-1"/>
        </w:rPr>
        <w:t>также</w:t>
      </w:r>
      <w:r>
        <w:rPr>
          <w:spacing w:val="15"/>
        </w:rPr>
        <w:t xml:space="preserve"> </w:t>
      </w:r>
      <w:r>
        <w:rPr>
          <w:spacing w:val="-1"/>
        </w:rPr>
        <w:t>берегоукрепление</w:t>
      </w:r>
      <w:r>
        <w:rPr>
          <w:spacing w:val="15"/>
        </w:rPr>
        <w:t xml:space="preserve"> </w:t>
      </w:r>
      <w:r>
        <w:t>и</w:t>
      </w:r>
      <w:r>
        <w:rPr>
          <w:spacing w:val="15"/>
        </w:rPr>
        <w:t xml:space="preserve"> </w:t>
      </w:r>
      <w:r>
        <w:rPr>
          <w:spacing w:val="-1"/>
        </w:rPr>
        <w:t>формирование</w:t>
      </w:r>
      <w:r>
        <w:rPr>
          <w:spacing w:val="85"/>
        </w:rPr>
        <w:t xml:space="preserve"> </w:t>
      </w:r>
      <w:r>
        <w:rPr>
          <w:spacing w:val="-1"/>
        </w:rPr>
        <w:t>пляжей.</w:t>
      </w:r>
    </w:p>
    <w:p w14:paraId="7224B979" w14:textId="77777777" w:rsidR="00633E4D" w:rsidRDefault="00633E4D" w:rsidP="003179BE">
      <w:pPr>
        <w:pStyle w:val="a"/>
        <w:widowControl w:val="0"/>
        <w:numPr>
          <w:ilvl w:val="1"/>
          <w:numId w:val="31"/>
        </w:numPr>
        <w:tabs>
          <w:tab w:val="left" w:pos="1247"/>
        </w:tabs>
        <w:kinsoku w:val="0"/>
        <w:overflowPunct w:val="0"/>
        <w:autoSpaceDE w:val="0"/>
        <w:autoSpaceDN w:val="0"/>
        <w:adjustRightInd w:val="0"/>
        <w:spacing w:before="0" w:after="0"/>
        <w:jc w:val="left"/>
      </w:pPr>
      <w:r>
        <w:rPr>
          <w:spacing w:val="-1"/>
        </w:rPr>
        <w:t>Сооружения</w:t>
      </w:r>
      <w:r>
        <w:t xml:space="preserve"> и </w:t>
      </w:r>
      <w:r>
        <w:rPr>
          <w:spacing w:val="-1"/>
        </w:rPr>
        <w:t>мероприятия</w:t>
      </w:r>
      <w:r>
        <w:t xml:space="preserve"> для </w:t>
      </w:r>
      <w:r>
        <w:rPr>
          <w:spacing w:val="-1"/>
        </w:rPr>
        <w:t>защиты</w:t>
      </w:r>
      <w:r>
        <w:t xml:space="preserve"> от</w:t>
      </w:r>
      <w:r>
        <w:rPr>
          <w:spacing w:val="-3"/>
        </w:rPr>
        <w:t xml:space="preserve"> </w:t>
      </w:r>
      <w:r>
        <w:t>подтопления</w:t>
      </w:r>
    </w:p>
    <w:p w14:paraId="567C95C7" w14:textId="7ADC43F2" w:rsidR="00633E4D" w:rsidRDefault="00633E4D" w:rsidP="003179BE">
      <w:pPr>
        <w:pStyle w:val="a"/>
        <w:widowControl w:val="0"/>
        <w:numPr>
          <w:ilvl w:val="2"/>
          <w:numId w:val="31"/>
        </w:numPr>
        <w:tabs>
          <w:tab w:val="left" w:pos="1458"/>
        </w:tabs>
        <w:kinsoku w:val="0"/>
        <w:overflowPunct w:val="0"/>
        <w:autoSpaceDE w:val="0"/>
        <w:autoSpaceDN w:val="0"/>
        <w:adjustRightInd w:val="0"/>
        <w:spacing w:before="0" w:after="0"/>
        <w:ind w:right="108" w:firstLine="708"/>
        <w:rPr>
          <w:spacing w:val="-1"/>
        </w:rPr>
      </w:pPr>
      <w:r>
        <w:t>При</w:t>
      </w:r>
      <w:r>
        <w:rPr>
          <w:spacing w:val="31"/>
        </w:rPr>
        <w:t xml:space="preserve"> </w:t>
      </w:r>
      <w:r>
        <w:rPr>
          <w:spacing w:val="-1"/>
        </w:rPr>
        <w:t>необходимости</w:t>
      </w:r>
      <w:r>
        <w:rPr>
          <w:spacing w:val="31"/>
        </w:rPr>
        <w:t xml:space="preserve"> </w:t>
      </w:r>
      <w:r>
        <w:rPr>
          <w:spacing w:val="-1"/>
        </w:rPr>
        <w:t>инженерной</w:t>
      </w:r>
      <w:r>
        <w:rPr>
          <w:spacing w:val="31"/>
        </w:rPr>
        <w:t xml:space="preserve"> </w:t>
      </w:r>
      <w:r>
        <w:rPr>
          <w:spacing w:val="-1"/>
        </w:rPr>
        <w:t>защиты</w:t>
      </w:r>
      <w:r>
        <w:rPr>
          <w:spacing w:val="30"/>
        </w:rPr>
        <w:t xml:space="preserve"> </w:t>
      </w:r>
      <w:r>
        <w:t>от</w:t>
      </w:r>
      <w:r>
        <w:rPr>
          <w:spacing w:val="31"/>
        </w:rPr>
        <w:t xml:space="preserve"> </w:t>
      </w:r>
      <w:r>
        <w:rPr>
          <w:spacing w:val="-1"/>
        </w:rPr>
        <w:t>подтопления</w:t>
      </w:r>
      <w:r>
        <w:rPr>
          <w:spacing w:val="30"/>
        </w:rPr>
        <w:t xml:space="preserve"> </w:t>
      </w:r>
      <w:r>
        <w:rPr>
          <w:spacing w:val="-1"/>
        </w:rPr>
        <w:t>следует</w:t>
      </w:r>
      <w:r>
        <w:rPr>
          <w:spacing w:val="31"/>
        </w:rPr>
        <w:t xml:space="preserve"> </w:t>
      </w:r>
      <w:r>
        <w:t>предусматри</w:t>
      </w:r>
      <w:r>
        <w:rPr>
          <w:spacing w:val="-1"/>
        </w:rPr>
        <w:t>вать</w:t>
      </w:r>
      <w:r>
        <w:rPr>
          <w:spacing w:val="7"/>
        </w:rPr>
        <w:t xml:space="preserve"> </w:t>
      </w:r>
      <w:r>
        <w:rPr>
          <w:spacing w:val="-1"/>
        </w:rPr>
        <w:t>комплекс</w:t>
      </w:r>
      <w:r>
        <w:rPr>
          <w:spacing w:val="6"/>
        </w:rPr>
        <w:t xml:space="preserve"> </w:t>
      </w:r>
      <w:r>
        <w:rPr>
          <w:spacing w:val="-1"/>
        </w:rPr>
        <w:t>мероприятий,</w:t>
      </w:r>
      <w:r>
        <w:rPr>
          <w:spacing w:val="6"/>
        </w:rPr>
        <w:t xml:space="preserve"> </w:t>
      </w:r>
      <w:r>
        <w:rPr>
          <w:spacing w:val="-1"/>
        </w:rPr>
        <w:t>обеспечивающих</w:t>
      </w:r>
      <w:r>
        <w:rPr>
          <w:spacing w:val="9"/>
        </w:rPr>
        <w:t xml:space="preserve"> </w:t>
      </w:r>
      <w:r>
        <w:rPr>
          <w:spacing w:val="-1"/>
        </w:rPr>
        <w:t>предотвращение</w:t>
      </w:r>
      <w:r>
        <w:rPr>
          <w:spacing w:val="6"/>
        </w:rPr>
        <w:t xml:space="preserve"> </w:t>
      </w:r>
      <w:r>
        <w:rPr>
          <w:spacing w:val="-1"/>
        </w:rPr>
        <w:t>подтопления</w:t>
      </w:r>
      <w:r>
        <w:rPr>
          <w:spacing w:val="6"/>
        </w:rPr>
        <w:t xml:space="preserve"> </w:t>
      </w:r>
      <w:r>
        <w:rPr>
          <w:spacing w:val="-1"/>
        </w:rPr>
        <w:t>территорий</w:t>
      </w:r>
      <w:r>
        <w:rPr>
          <w:spacing w:val="7"/>
        </w:rPr>
        <w:t xml:space="preserve"> </w:t>
      </w:r>
      <w:r>
        <w:t>и</w:t>
      </w:r>
      <w:r>
        <w:rPr>
          <w:spacing w:val="7"/>
        </w:rPr>
        <w:t xml:space="preserve"> </w:t>
      </w:r>
      <w:r>
        <w:rPr>
          <w:spacing w:val="3"/>
        </w:rPr>
        <w:t>от</w:t>
      </w:r>
      <w:r>
        <w:rPr>
          <w:spacing w:val="-1"/>
        </w:rPr>
        <w:t>дельных</w:t>
      </w:r>
      <w:r>
        <w:rPr>
          <w:spacing w:val="13"/>
        </w:rPr>
        <w:t xml:space="preserve"> </w:t>
      </w:r>
      <w:r>
        <w:rPr>
          <w:spacing w:val="-1"/>
        </w:rPr>
        <w:t>объектов</w:t>
      </w:r>
      <w:r>
        <w:rPr>
          <w:spacing w:val="11"/>
        </w:rPr>
        <w:t xml:space="preserve"> </w:t>
      </w:r>
      <w:r>
        <w:t>в</w:t>
      </w:r>
      <w:r>
        <w:rPr>
          <w:spacing w:val="11"/>
        </w:rPr>
        <w:t xml:space="preserve"> </w:t>
      </w:r>
      <w:r>
        <w:rPr>
          <w:spacing w:val="-1"/>
        </w:rPr>
        <w:t>зависимости</w:t>
      </w:r>
      <w:r>
        <w:rPr>
          <w:spacing w:val="12"/>
        </w:rPr>
        <w:t xml:space="preserve"> </w:t>
      </w:r>
      <w:r>
        <w:t>от</w:t>
      </w:r>
      <w:r>
        <w:rPr>
          <w:spacing w:val="12"/>
        </w:rPr>
        <w:t xml:space="preserve"> </w:t>
      </w:r>
      <w:r>
        <w:rPr>
          <w:spacing w:val="-1"/>
        </w:rPr>
        <w:t>требований</w:t>
      </w:r>
      <w:r>
        <w:rPr>
          <w:spacing w:val="12"/>
        </w:rPr>
        <w:t xml:space="preserve"> </w:t>
      </w:r>
      <w:r>
        <w:rPr>
          <w:spacing w:val="-1"/>
        </w:rPr>
        <w:t>строительства,</w:t>
      </w:r>
      <w:r>
        <w:rPr>
          <w:spacing w:val="11"/>
        </w:rPr>
        <w:t xml:space="preserve"> </w:t>
      </w:r>
      <w:r>
        <w:rPr>
          <w:spacing w:val="-1"/>
        </w:rPr>
        <w:t>функционального</w:t>
      </w:r>
      <w:r>
        <w:rPr>
          <w:spacing w:val="11"/>
        </w:rPr>
        <w:t xml:space="preserve"> </w:t>
      </w:r>
      <w:r>
        <w:t>использования</w:t>
      </w:r>
      <w:r>
        <w:rPr>
          <w:spacing w:val="45"/>
        </w:rPr>
        <w:t xml:space="preserve"> </w:t>
      </w:r>
      <w:r>
        <w:t>и</w:t>
      </w:r>
      <w:r>
        <w:rPr>
          <w:spacing w:val="47"/>
        </w:rPr>
        <w:t xml:space="preserve"> </w:t>
      </w:r>
      <w:r>
        <w:rPr>
          <w:spacing w:val="-1"/>
        </w:rPr>
        <w:t>особенностей</w:t>
      </w:r>
      <w:r>
        <w:rPr>
          <w:spacing w:val="46"/>
        </w:rPr>
        <w:t xml:space="preserve"> </w:t>
      </w:r>
      <w:r>
        <w:rPr>
          <w:spacing w:val="-1"/>
        </w:rPr>
        <w:t>эксплуатации,</w:t>
      </w:r>
      <w:r>
        <w:rPr>
          <w:spacing w:val="45"/>
        </w:rPr>
        <w:t xml:space="preserve"> </w:t>
      </w:r>
      <w:r>
        <w:t>охраны</w:t>
      </w:r>
      <w:r>
        <w:rPr>
          <w:spacing w:val="44"/>
        </w:rPr>
        <w:t xml:space="preserve"> </w:t>
      </w:r>
      <w:r>
        <w:rPr>
          <w:spacing w:val="-1"/>
        </w:rPr>
        <w:t>окружающей</w:t>
      </w:r>
      <w:r>
        <w:rPr>
          <w:spacing w:val="46"/>
        </w:rPr>
        <w:t xml:space="preserve"> </w:t>
      </w:r>
      <w:r>
        <w:rPr>
          <w:spacing w:val="-1"/>
        </w:rPr>
        <w:t>среды</w:t>
      </w:r>
      <w:r>
        <w:rPr>
          <w:spacing w:val="47"/>
        </w:rPr>
        <w:t xml:space="preserve"> </w:t>
      </w:r>
      <w:r>
        <w:t>и</w:t>
      </w:r>
      <w:r>
        <w:rPr>
          <w:spacing w:val="46"/>
        </w:rPr>
        <w:t xml:space="preserve"> </w:t>
      </w:r>
      <w:r>
        <w:t>(или)</w:t>
      </w:r>
      <w:r>
        <w:rPr>
          <w:spacing w:val="47"/>
        </w:rPr>
        <w:t xml:space="preserve"> </w:t>
      </w:r>
      <w:r>
        <w:rPr>
          <w:spacing w:val="-1"/>
        </w:rPr>
        <w:t>устранения</w:t>
      </w:r>
      <w:r>
        <w:rPr>
          <w:spacing w:val="45"/>
        </w:rPr>
        <w:t xml:space="preserve"> </w:t>
      </w:r>
      <w:r>
        <w:t>отрица</w:t>
      </w:r>
      <w:r>
        <w:rPr>
          <w:spacing w:val="-1"/>
        </w:rPr>
        <w:t>тельных</w:t>
      </w:r>
      <w:r>
        <w:rPr>
          <w:spacing w:val="2"/>
        </w:rPr>
        <w:t xml:space="preserve"> </w:t>
      </w:r>
      <w:r>
        <w:rPr>
          <w:spacing w:val="-1"/>
        </w:rPr>
        <w:t>воздействий</w:t>
      </w:r>
      <w:r>
        <w:t xml:space="preserve"> </w:t>
      </w:r>
      <w:r>
        <w:rPr>
          <w:spacing w:val="-1"/>
        </w:rPr>
        <w:t>подтопления.</w:t>
      </w:r>
    </w:p>
    <w:p w14:paraId="048AE470" w14:textId="77777777" w:rsidR="00633E4D" w:rsidRDefault="00633E4D" w:rsidP="003179BE">
      <w:pPr>
        <w:pStyle w:val="a"/>
        <w:widowControl w:val="0"/>
        <w:numPr>
          <w:ilvl w:val="2"/>
          <w:numId w:val="31"/>
        </w:numPr>
        <w:tabs>
          <w:tab w:val="left" w:pos="1427"/>
        </w:tabs>
        <w:kinsoku w:val="0"/>
        <w:overflowPunct w:val="0"/>
        <w:autoSpaceDE w:val="0"/>
        <w:autoSpaceDN w:val="0"/>
        <w:adjustRightInd w:val="0"/>
        <w:spacing w:before="0" w:after="0"/>
        <w:ind w:left="1426" w:hanging="600"/>
        <w:jc w:val="left"/>
        <w:rPr>
          <w:spacing w:val="-1"/>
        </w:rPr>
      </w:pPr>
      <w:r>
        <w:rPr>
          <w:spacing w:val="-1"/>
        </w:rPr>
        <w:t xml:space="preserve">Защита </w:t>
      </w:r>
      <w:r>
        <w:t xml:space="preserve">от </w:t>
      </w:r>
      <w:r>
        <w:rPr>
          <w:spacing w:val="-1"/>
        </w:rPr>
        <w:t>подтопления</w:t>
      </w:r>
      <w:r>
        <w:t xml:space="preserve"> должна</w:t>
      </w:r>
      <w:r>
        <w:rPr>
          <w:spacing w:val="-1"/>
        </w:rPr>
        <w:t xml:space="preserve"> включать:</w:t>
      </w:r>
    </w:p>
    <w:p w14:paraId="5F6A5ACD" w14:textId="77777777" w:rsidR="00633E4D" w:rsidRDefault="00633E4D" w:rsidP="003179BE">
      <w:pPr>
        <w:pStyle w:val="a"/>
        <w:widowControl w:val="0"/>
        <w:numPr>
          <w:ilvl w:val="1"/>
          <w:numId w:val="40"/>
        </w:numPr>
        <w:tabs>
          <w:tab w:val="left" w:pos="1019"/>
        </w:tabs>
        <w:kinsoku w:val="0"/>
        <w:overflowPunct w:val="0"/>
        <w:autoSpaceDE w:val="0"/>
        <w:autoSpaceDN w:val="0"/>
        <w:adjustRightInd w:val="0"/>
        <w:spacing w:before="0" w:after="0"/>
        <w:ind w:right="124" w:firstLine="708"/>
        <w:rPr>
          <w:spacing w:val="-1"/>
        </w:rPr>
      </w:pPr>
      <w:r>
        <w:rPr>
          <w:spacing w:val="-1"/>
        </w:rPr>
        <w:t>локальную</w:t>
      </w:r>
      <w:r>
        <w:rPr>
          <w:spacing w:val="53"/>
        </w:rPr>
        <w:t xml:space="preserve"> </w:t>
      </w:r>
      <w:r>
        <w:t>защиту</w:t>
      </w:r>
      <w:r>
        <w:rPr>
          <w:spacing w:val="47"/>
        </w:rPr>
        <w:t xml:space="preserve"> </w:t>
      </w:r>
      <w:r>
        <w:rPr>
          <w:spacing w:val="-1"/>
        </w:rPr>
        <w:t>зданий,</w:t>
      </w:r>
      <w:r>
        <w:rPr>
          <w:spacing w:val="52"/>
        </w:rPr>
        <w:t xml:space="preserve"> </w:t>
      </w:r>
      <w:r>
        <w:rPr>
          <w:spacing w:val="-1"/>
        </w:rPr>
        <w:t>сооружений,</w:t>
      </w:r>
      <w:r>
        <w:rPr>
          <w:spacing w:val="52"/>
        </w:rPr>
        <w:t xml:space="preserve"> </w:t>
      </w:r>
      <w:r>
        <w:rPr>
          <w:spacing w:val="-2"/>
        </w:rPr>
        <w:t>грунтов</w:t>
      </w:r>
      <w:r>
        <w:rPr>
          <w:spacing w:val="52"/>
        </w:rPr>
        <w:t xml:space="preserve"> </w:t>
      </w:r>
      <w:r>
        <w:rPr>
          <w:spacing w:val="-1"/>
        </w:rPr>
        <w:t>оснований</w:t>
      </w:r>
      <w:r>
        <w:rPr>
          <w:spacing w:val="53"/>
        </w:rPr>
        <w:t xml:space="preserve"> </w:t>
      </w:r>
      <w:r>
        <w:t>и</w:t>
      </w:r>
      <w:r>
        <w:rPr>
          <w:spacing w:val="51"/>
        </w:rPr>
        <w:t xml:space="preserve"> </w:t>
      </w:r>
      <w:r>
        <w:t>защиту</w:t>
      </w:r>
      <w:r>
        <w:rPr>
          <w:spacing w:val="45"/>
        </w:rPr>
        <w:t xml:space="preserve"> </w:t>
      </w:r>
      <w:r>
        <w:rPr>
          <w:spacing w:val="-1"/>
        </w:rPr>
        <w:t>застроенной</w:t>
      </w:r>
      <w:r>
        <w:rPr>
          <w:spacing w:val="75"/>
        </w:rPr>
        <w:t xml:space="preserve"> </w:t>
      </w:r>
      <w:r>
        <w:rPr>
          <w:spacing w:val="-1"/>
        </w:rPr>
        <w:t>территории</w:t>
      </w:r>
      <w:r>
        <w:t xml:space="preserve"> в </w:t>
      </w:r>
      <w:r>
        <w:rPr>
          <w:spacing w:val="-1"/>
        </w:rPr>
        <w:t>целом;</w:t>
      </w:r>
    </w:p>
    <w:p w14:paraId="0E2A5A92" w14:textId="77777777" w:rsidR="00633E4D" w:rsidRDefault="00633E4D" w:rsidP="003179BE">
      <w:pPr>
        <w:pStyle w:val="a"/>
        <w:widowControl w:val="0"/>
        <w:numPr>
          <w:ilvl w:val="1"/>
          <w:numId w:val="40"/>
        </w:numPr>
        <w:tabs>
          <w:tab w:val="left" w:pos="966"/>
        </w:tabs>
        <w:kinsoku w:val="0"/>
        <w:overflowPunct w:val="0"/>
        <w:autoSpaceDE w:val="0"/>
        <w:autoSpaceDN w:val="0"/>
        <w:adjustRightInd w:val="0"/>
        <w:spacing w:before="0" w:after="0"/>
        <w:ind w:left="966" w:hanging="140"/>
        <w:jc w:val="left"/>
        <w:rPr>
          <w:spacing w:val="-1"/>
        </w:rPr>
      </w:pPr>
      <w:r>
        <w:rPr>
          <w:spacing w:val="-1"/>
        </w:rPr>
        <w:t>водоотведение;</w:t>
      </w:r>
    </w:p>
    <w:p w14:paraId="09E13C54" w14:textId="77777777" w:rsidR="00633E4D" w:rsidRDefault="00633E4D" w:rsidP="003179BE">
      <w:pPr>
        <w:pStyle w:val="a"/>
        <w:widowControl w:val="0"/>
        <w:numPr>
          <w:ilvl w:val="1"/>
          <w:numId w:val="40"/>
        </w:numPr>
        <w:tabs>
          <w:tab w:val="left" w:pos="969"/>
        </w:tabs>
        <w:kinsoku w:val="0"/>
        <w:overflowPunct w:val="0"/>
        <w:autoSpaceDE w:val="0"/>
        <w:autoSpaceDN w:val="0"/>
        <w:adjustRightInd w:val="0"/>
        <w:spacing w:before="0" w:after="0"/>
        <w:ind w:left="968" w:hanging="142"/>
        <w:jc w:val="left"/>
      </w:pPr>
      <w:r>
        <w:rPr>
          <w:spacing w:val="-1"/>
        </w:rPr>
        <w:t>утилизацию</w:t>
      </w:r>
      <w:r>
        <w:t xml:space="preserve"> </w:t>
      </w:r>
      <w:r>
        <w:rPr>
          <w:spacing w:val="-1"/>
        </w:rPr>
        <w:t>(при</w:t>
      </w:r>
      <w:r>
        <w:rPr>
          <w:spacing w:val="-2"/>
        </w:rPr>
        <w:t xml:space="preserve"> </w:t>
      </w:r>
      <w:r>
        <w:rPr>
          <w:spacing w:val="-1"/>
        </w:rPr>
        <w:t>необходимости</w:t>
      </w:r>
      <w:r>
        <w:t xml:space="preserve"> </w:t>
      </w:r>
      <w:r>
        <w:rPr>
          <w:spacing w:val="-1"/>
        </w:rPr>
        <w:t>очистки)</w:t>
      </w:r>
      <w:r>
        <w:t xml:space="preserve"> </w:t>
      </w:r>
      <w:r>
        <w:rPr>
          <w:spacing w:val="-1"/>
        </w:rPr>
        <w:t>дренажных</w:t>
      </w:r>
      <w:r>
        <w:rPr>
          <w:spacing w:val="1"/>
        </w:rPr>
        <w:t xml:space="preserve"> </w:t>
      </w:r>
      <w:r>
        <w:t>вод;</w:t>
      </w:r>
    </w:p>
    <w:p w14:paraId="20D41937" w14:textId="77777777" w:rsidR="00633E4D" w:rsidRDefault="00633E4D" w:rsidP="003179BE">
      <w:pPr>
        <w:pStyle w:val="a"/>
        <w:widowControl w:val="0"/>
        <w:numPr>
          <w:ilvl w:val="1"/>
          <w:numId w:val="40"/>
        </w:numPr>
        <w:tabs>
          <w:tab w:val="left" w:pos="1019"/>
        </w:tabs>
        <w:kinsoku w:val="0"/>
        <w:overflowPunct w:val="0"/>
        <w:autoSpaceDE w:val="0"/>
        <w:autoSpaceDN w:val="0"/>
        <w:adjustRightInd w:val="0"/>
        <w:spacing w:before="0" w:after="0"/>
        <w:ind w:right="120" w:firstLine="708"/>
        <w:rPr>
          <w:spacing w:val="-1"/>
        </w:rPr>
      </w:pPr>
      <w:r>
        <w:t>систему</w:t>
      </w:r>
      <w:r>
        <w:rPr>
          <w:spacing w:val="45"/>
        </w:rPr>
        <w:t xml:space="preserve"> </w:t>
      </w:r>
      <w:r>
        <w:rPr>
          <w:spacing w:val="-1"/>
        </w:rPr>
        <w:t>мониторинга</w:t>
      </w:r>
      <w:r>
        <w:rPr>
          <w:spacing w:val="51"/>
        </w:rPr>
        <w:t xml:space="preserve"> </w:t>
      </w:r>
      <w:r>
        <w:t>за</w:t>
      </w:r>
      <w:r>
        <w:rPr>
          <w:spacing w:val="51"/>
        </w:rPr>
        <w:t xml:space="preserve"> </w:t>
      </w:r>
      <w:r>
        <w:rPr>
          <w:spacing w:val="-1"/>
        </w:rPr>
        <w:t>режимом</w:t>
      </w:r>
      <w:r>
        <w:rPr>
          <w:spacing w:val="51"/>
        </w:rPr>
        <w:t xml:space="preserve"> </w:t>
      </w:r>
      <w:r>
        <w:rPr>
          <w:spacing w:val="-1"/>
        </w:rPr>
        <w:t>подземных</w:t>
      </w:r>
      <w:r>
        <w:rPr>
          <w:spacing w:val="51"/>
        </w:rPr>
        <w:t xml:space="preserve"> </w:t>
      </w:r>
      <w:r>
        <w:t>и</w:t>
      </w:r>
      <w:r>
        <w:rPr>
          <w:spacing w:val="51"/>
        </w:rPr>
        <w:t xml:space="preserve"> </w:t>
      </w:r>
      <w:r>
        <w:rPr>
          <w:spacing w:val="-1"/>
        </w:rPr>
        <w:t>поверхностных</w:t>
      </w:r>
      <w:r>
        <w:rPr>
          <w:spacing w:val="54"/>
        </w:rPr>
        <w:t xml:space="preserve"> </w:t>
      </w:r>
      <w:r>
        <w:rPr>
          <w:spacing w:val="-1"/>
        </w:rPr>
        <w:t>вод,</w:t>
      </w:r>
      <w:r>
        <w:rPr>
          <w:spacing w:val="52"/>
        </w:rPr>
        <w:t xml:space="preserve"> </w:t>
      </w:r>
      <w:r>
        <w:t>за</w:t>
      </w:r>
      <w:r>
        <w:rPr>
          <w:spacing w:val="51"/>
        </w:rPr>
        <w:t xml:space="preserve"> </w:t>
      </w:r>
      <w:r>
        <w:rPr>
          <w:spacing w:val="-1"/>
        </w:rPr>
        <w:t>расходами</w:t>
      </w:r>
      <w:r>
        <w:rPr>
          <w:spacing w:val="63"/>
        </w:rPr>
        <w:t xml:space="preserve"> </w:t>
      </w:r>
      <w:r>
        <w:rPr>
          <w:spacing w:val="-1"/>
        </w:rPr>
        <w:t>(утечками)</w:t>
      </w:r>
      <w:r>
        <w:rPr>
          <w:spacing w:val="3"/>
        </w:rPr>
        <w:t xml:space="preserve"> </w:t>
      </w:r>
      <w:r>
        <w:t>и</w:t>
      </w:r>
      <w:r>
        <w:rPr>
          <w:spacing w:val="5"/>
        </w:rPr>
        <w:t xml:space="preserve"> </w:t>
      </w:r>
      <w:r>
        <w:rPr>
          <w:spacing w:val="-1"/>
        </w:rPr>
        <w:t>напорами</w:t>
      </w:r>
      <w:r>
        <w:rPr>
          <w:spacing w:val="3"/>
        </w:rPr>
        <w:t xml:space="preserve"> </w:t>
      </w:r>
      <w:r>
        <w:t>в</w:t>
      </w:r>
      <w:r>
        <w:rPr>
          <w:spacing w:val="4"/>
        </w:rPr>
        <w:t xml:space="preserve"> </w:t>
      </w:r>
      <w:r>
        <w:rPr>
          <w:spacing w:val="-1"/>
        </w:rPr>
        <w:t>водонесущих</w:t>
      </w:r>
      <w:r>
        <w:rPr>
          <w:spacing w:val="6"/>
        </w:rPr>
        <w:t xml:space="preserve"> </w:t>
      </w:r>
      <w:r>
        <w:rPr>
          <w:spacing w:val="-1"/>
        </w:rPr>
        <w:t>коммуникациях,</w:t>
      </w:r>
      <w:r>
        <w:rPr>
          <w:spacing w:val="2"/>
        </w:rPr>
        <w:t xml:space="preserve"> </w:t>
      </w:r>
      <w:r>
        <w:t>за</w:t>
      </w:r>
      <w:r>
        <w:rPr>
          <w:spacing w:val="1"/>
        </w:rPr>
        <w:t xml:space="preserve"> </w:t>
      </w:r>
      <w:r>
        <w:rPr>
          <w:spacing w:val="-1"/>
        </w:rPr>
        <w:t>деформациями</w:t>
      </w:r>
      <w:r>
        <w:rPr>
          <w:spacing w:val="5"/>
        </w:rPr>
        <w:t xml:space="preserve"> </w:t>
      </w:r>
      <w:r>
        <w:rPr>
          <w:spacing w:val="-1"/>
        </w:rPr>
        <w:t>оснований,</w:t>
      </w:r>
      <w:r>
        <w:rPr>
          <w:spacing w:val="2"/>
        </w:rPr>
        <w:t xml:space="preserve"> </w:t>
      </w:r>
      <w:r>
        <w:rPr>
          <w:spacing w:val="-1"/>
        </w:rPr>
        <w:t>зданий</w:t>
      </w:r>
      <w:r>
        <w:rPr>
          <w:spacing w:val="3"/>
        </w:rPr>
        <w:t xml:space="preserve"> </w:t>
      </w:r>
      <w:r>
        <w:t>и</w:t>
      </w:r>
      <w:r>
        <w:rPr>
          <w:spacing w:val="73"/>
        </w:rPr>
        <w:t xml:space="preserve"> </w:t>
      </w:r>
      <w:r>
        <w:rPr>
          <w:spacing w:val="-1"/>
        </w:rPr>
        <w:t>сооружений,</w:t>
      </w:r>
      <w:r>
        <w:t xml:space="preserve"> а</w:t>
      </w:r>
      <w:r>
        <w:rPr>
          <w:spacing w:val="-1"/>
        </w:rPr>
        <w:t xml:space="preserve"> </w:t>
      </w:r>
      <w:r>
        <w:t xml:space="preserve">также </w:t>
      </w:r>
      <w:r>
        <w:rPr>
          <w:spacing w:val="1"/>
        </w:rPr>
        <w:t>за</w:t>
      </w:r>
      <w:r>
        <w:rPr>
          <w:spacing w:val="-1"/>
        </w:rPr>
        <w:t xml:space="preserve"> работой</w:t>
      </w:r>
      <w:r>
        <w:t xml:space="preserve"> </w:t>
      </w:r>
      <w:r>
        <w:rPr>
          <w:spacing w:val="-1"/>
        </w:rPr>
        <w:t>сооружений</w:t>
      </w:r>
      <w:r>
        <w:t xml:space="preserve"> </w:t>
      </w:r>
      <w:r>
        <w:rPr>
          <w:spacing w:val="-1"/>
        </w:rPr>
        <w:t>инженерной</w:t>
      </w:r>
      <w:r>
        <w:t xml:space="preserve"> </w:t>
      </w:r>
      <w:r>
        <w:rPr>
          <w:spacing w:val="-1"/>
        </w:rPr>
        <w:t>защиты.</w:t>
      </w:r>
    </w:p>
    <w:p w14:paraId="03D81D63" w14:textId="5E87B36F" w:rsidR="00633E4D" w:rsidRDefault="00633E4D" w:rsidP="003179BE">
      <w:pPr>
        <w:pStyle w:val="a"/>
        <w:widowControl w:val="0"/>
        <w:numPr>
          <w:ilvl w:val="2"/>
          <w:numId w:val="31"/>
        </w:numPr>
        <w:tabs>
          <w:tab w:val="left" w:pos="1453"/>
        </w:tabs>
        <w:kinsoku w:val="0"/>
        <w:overflowPunct w:val="0"/>
        <w:autoSpaceDE w:val="0"/>
        <w:autoSpaceDN w:val="0"/>
        <w:adjustRightInd w:val="0"/>
        <w:spacing w:before="0" w:after="0"/>
        <w:ind w:right="115" w:firstLine="708"/>
        <w:rPr>
          <w:spacing w:val="-1"/>
        </w:rPr>
      </w:pPr>
      <w:r>
        <w:rPr>
          <w:spacing w:val="-1"/>
        </w:rPr>
        <w:t>Локальная</w:t>
      </w:r>
      <w:r>
        <w:rPr>
          <w:spacing w:val="26"/>
        </w:rPr>
        <w:t xml:space="preserve"> </w:t>
      </w:r>
      <w:r>
        <w:rPr>
          <w:spacing w:val="-1"/>
        </w:rPr>
        <w:t>система</w:t>
      </w:r>
      <w:r>
        <w:rPr>
          <w:spacing w:val="25"/>
        </w:rPr>
        <w:t xml:space="preserve"> </w:t>
      </w:r>
      <w:r>
        <w:rPr>
          <w:spacing w:val="-1"/>
        </w:rPr>
        <w:t>инженерной</w:t>
      </w:r>
      <w:r>
        <w:rPr>
          <w:spacing w:val="27"/>
        </w:rPr>
        <w:t xml:space="preserve"> </w:t>
      </w:r>
      <w:r>
        <w:rPr>
          <w:spacing w:val="-1"/>
        </w:rPr>
        <w:t>защиты</w:t>
      </w:r>
      <w:r>
        <w:rPr>
          <w:spacing w:val="25"/>
        </w:rPr>
        <w:t xml:space="preserve"> </w:t>
      </w:r>
      <w:r>
        <w:t>должна</w:t>
      </w:r>
      <w:r>
        <w:rPr>
          <w:spacing w:val="25"/>
        </w:rPr>
        <w:t xml:space="preserve"> </w:t>
      </w:r>
      <w:r>
        <w:t>быть</w:t>
      </w:r>
      <w:r>
        <w:rPr>
          <w:spacing w:val="27"/>
        </w:rPr>
        <w:t xml:space="preserve"> </w:t>
      </w:r>
      <w:r>
        <w:rPr>
          <w:spacing w:val="-1"/>
        </w:rPr>
        <w:t>направлена</w:t>
      </w:r>
      <w:r>
        <w:rPr>
          <w:spacing w:val="25"/>
        </w:rPr>
        <w:t xml:space="preserve"> </w:t>
      </w:r>
      <w:r>
        <w:t>на</w:t>
      </w:r>
      <w:r>
        <w:rPr>
          <w:spacing w:val="25"/>
        </w:rPr>
        <w:t xml:space="preserve"> </w:t>
      </w:r>
      <w:r>
        <w:t>защиту</w:t>
      </w:r>
      <w:r>
        <w:rPr>
          <w:spacing w:val="18"/>
        </w:rPr>
        <w:t xml:space="preserve"> </w:t>
      </w:r>
      <w:r>
        <w:rPr>
          <w:spacing w:val="3"/>
        </w:rPr>
        <w:t>от</w:t>
      </w:r>
      <w:r>
        <w:rPr>
          <w:spacing w:val="-1"/>
        </w:rPr>
        <w:t>дельных</w:t>
      </w:r>
      <w:r>
        <w:rPr>
          <w:spacing w:val="54"/>
        </w:rPr>
        <w:t xml:space="preserve"> </w:t>
      </w:r>
      <w:r>
        <w:rPr>
          <w:spacing w:val="-1"/>
        </w:rPr>
        <w:t>зданий</w:t>
      </w:r>
      <w:r>
        <w:rPr>
          <w:spacing w:val="53"/>
        </w:rPr>
        <w:t xml:space="preserve"> </w:t>
      </w:r>
      <w:r>
        <w:t>и</w:t>
      </w:r>
      <w:r>
        <w:rPr>
          <w:spacing w:val="53"/>
        </w:rPr>
        <w:t xml:space="preserve"> </w:t>
      </w:r>
      <w:r>
        <w:rPr>
          <w:spacing w:val="-1"/>
        </w:rPr>
        <w:t>сооружений.</w:t>
      </w:r>
      <w:r>
        <w:rPr>
          <w:spacing w:val="54"/>
        </w:rPr>
        <w:t xml:space="preserve"> </w:t>
      </w:r>
      <w:r>
        <w:t>Она</w:t>
      </w:r>
      <w:r>
        <w:rPr>
          <w:spacing w:val="54"/>
        </w:rPr>
        <w:t xml:space="preserve"> </w:t>
      </w:r>
      <w:r>
        <w:rPr>
          <w:spacing w:val="-1"/>
        </w:rPr>
        <w:t>включает</w:t>
      </w:r>
      <w:r>
        <w:rPr>
          <w:spacing w:val="55"/>
        </w:rPr>
        <w:t xml:space="preserve"> </w:t>
      </w:r>
      <w:r>
        <w:rPr>
          <w:spacing w:val="-1"/>
        </w:rPr>
        <w:t>дренажи,</w:t>
      </w:r>
      <w:r>
        <w:rPr>
          <w:spacing w:val="54"/>
        </w:rPr>
        <w:t xml:space="preserve"> </w:t>
      </w:r>
      <w:r>
        <w:rPr>
          <w:spacing w:val="-1"/>
        </w:rPr>
        <w:t>противофильтрационные</w:t>
      </w:r>
      <w:r>
        <w:rPr>
          <w:spacing w:val="53"/>
        </w:rPr>
        <w:t xml:space="preserve"> </w:t>
      </w:r>
      <w:r>
        <w:rPr>
          <w:spacing w:val="-1"/>
        </w:rPr>
        <w:t>завесы</w:t>
      </w:r>
      <w:r>
        <w:rPr>
          <w:spacing w:val="54"/>
        </w:rPr>
        <w:t xml:space="preserve"> </w:t>
      </w:r>
      <w:r>
        <w:t>и</w:t>
      </w:r>
      <w:r>
        <w:rPr>
          <w:spacing w:val="73"/>
        </w:rPr>
        <w:t xml:space="preserve"> </w:t>
      </w:r>
      <w:r>
        <w:rPr>
          <w:spacing w:val="-1"/>
        </w:rPr>
        <w:t>экраны.</w:t>
      </w:r>
    </w:p>
    <w:p w14:paraId="14EC209B" w14:textId="55D56AD4" w:rsidR="00633E4D" w:rsidRDefault="00633E4D" w:rsidP="003179BE">
      <w:pPr>
        <w:pStyle w:val="a"/>
        <w:numPr>
          <w:ilvl w:val="0"/>
          <w:numId w:val="0"/>
        </w:numPr>
        <w:kinsoku w:val="0"/>
        <w:overflowPunct w:val="0"/>
        <w:spacing w:before="0" w:after="0"/>
        <w:ind w:right="110" w:firstLine="709"/>
        <w:rPr>
          <w:spacing w:val="-1"/>
        </w:rPr>
      </w:pPr>
      <w:r>
        <w:rPr>
          <w:spacing w:val="-1"/>
        </w:rPr>
        <w:t>Территориальная</w:t>
      </w:r>
      <w:r>
        <w:rPr>
          <w:spacing w:val="40"/>
        </w:rPr>
        <w:t xml:space="preserve"> </w:t>
      </w:r>
      <w:r>
        <w:rPr>
          <w:spacing w:val="-1"/>
        </w:rPr>
        <w:t>система</w:t>
      </w:r>
      <w:r>
        <w:rPr>
          <w:spacing w:val="39"/>
        </w:rPr>
        <w:t xml:space="preserve"> </w:t>
      </w:r>
      <w:r>
        <w:t>должна</w:t>
      </w:r>
      <w:r>
        <w:rPr>
          <w:spacing w:val="39"/>
        </w:rPr>
        <w:t xml:space="preserve"> </w:t>
      </w:r>
      <w:r>
        <w:rPr>
          <w:spacing w:val="-1"/>
        </w:rPr>
        <w:t>обеспечивать</w:t>
      </w:r>
      <w:r>
        <w:rPr>
          <w:spacing w:val="41"/>
        </w:rPr>
        <w:t xml:space="preserve"> </w:t>
      </w:r>
      <w:r>
        <w:t>общую</w:t>
      </w:r>
      <w:r>
        <w:rPr>
          <w:spacing w:val="41"/>
        </w:rPr>
        <w:t xml:space="preserve"> </w:t>
      </w:r>
      <w:r>
        <w:t>защиту</w:t>
      </w:r>
      <w:r>
        <w:rPr>
          <w:spacing w:val="35"/>
        </w:rPr>
        <w:t xml:space="preserve"> </w:t>
      </w:r>
      <w:r>
        <w:rPr>
          <w:spacing w:val="-1"/>
        </w:rPr>
        <w:t>застроенной</w:t>
      </w:r>
      <w:r>
        <w:rPr>
          <w:spacing w:val="41"/>
        </w:rPr>
        <w:t xml:space="preserve"> </w:t>
      </w:r>
      <w:r>
        <w:t xml:space="preserve">территории </w:t>
      </w:r>
      <w:r>
        <w:rPr>
          <w:spacing w:val="-1"/>
        </w:rPr>
        <w:t>(участка).</w:t>
      </w:r>
      <w:r>
        <w:rPr>
          <w:spacing w:val="59"/>
        </w:rPr>
        <w:t xml:space="preserve"> </w:t>
      </w:r>
      <w:r>
        <w:t>Она</w:t>
      </w:r>
      <w:r>
        <w:rPr>
          <w:spacing w:val="58"/>
        </w:rPr>
        <w:t xml:space="preserve"> </w:t>
      </w:r>
      <w:r>
        <w:rPr>
          <w:spacing w:val="-1"/>
        </w:rPr>
        <w:t>включает</w:t>
      </w:r>
      <w:r>
        <w:t xml:space="preserve"> </w:t>
      </w:r>
      <w:r>
        <w:rPr>
          <w:spacing w:val="-1"/>
        </w:rPr>
        <w:t>перехватывающие</w:t>
      </w:r>
      <w:r>
        <w:rPr>
          <w:spacing w:val="58"/>
        </w:rPr>
        <w:t xml:space="preserve"> </w:t>
      </w:r>
      <w:r>
        <w:rPr>
          <w:spacing w:val="-1"/>
        </w:rPr>
        <w:t>дренажи,</w:t>
      </w:r>
      <w:r>
        <w:rPr>
          <w:spacing w:val="59"/>
        </w:rPr>
        <w:t xml:space="preserve"> </w:t>
      </w:r>
      <w:r>
        <w:rPr>
          <w:spacing w:val="-1"/>
        </w:rPr>
        <w:t>противофильтрационные</w:t>
      </w:r>
      <w:r>
        <w:rPr>
          <w:spacing w:val="58"/>
        </w:rPr>
        <w:t xml:space="preserve"> </w:t>
      </w:r>
      <w:r>
        <w:rPr>
          <w:spacing w:val="-1"/>
        </w:rPr>
        <w:t>завесы,</w:t>
      </w:r>
      <w:r>
        <w:rPr>
          <w:spacing w:val="95"/>
        </w:rPr>
        <w:t xml:space="preserve"> </w:t>
      </w:r>
      <w:r>
        <w:rPr>
          <w:spacing w:val="-1"/>
        </w:rPr>
        <w:t>вертикальную</w:t>
      </w:r>
      <w:r>
        <w:rPr>
          <w:spacing w:val="38"/>
        </w:rPr>
        <w:t xml:space="preserve"> </w:t>
      </w:r>
      <w:r>
        <w:t>планировку</w:t>
      </w:r>
      <w:r>
        <w:rPr>
          <w:spacing w:val="33"/>
        </w:rPr>
        <w:t xml:space="preserve"> </w:t>
      </w:r>
      <w:r>
        <w:rPr>
          <w:spacing w:val="-1"/>
        </w:rPr>
        <w:t>территории</w:t>
      </w:r>
      <w:r>
        <w:rPr>
          <w:spacing w:val="39"/>
        </w:rPr>
        <w:t xml:space="preserve"> </w:t>
      </w:r>
      <w:r>
        <w:t>с</w:t>
      </w:r>
      <w:r>
        <w:rPr>
          <w:spacing w:val="37"/>
        </w:rPr>
        <w:t xml:space="preserve"> </w:t>
      </w:r>
      <w:r>
        <w:rPr>
          <w:spacing w:val="-1"/>
        </w:rPr>
        <w:t>организацией</w:t>
      </w:r>
      <w:r>
        <w:rPr>
          <w:spacing w:val="39"/>
        </w:rPr>
        <w:t xml:space="preserve"> </w:t>
      </w:r>
      <w:r>
        <w:rPr>
          <w:spacing w:val="-1"/>
        </w:rPr>
        <w:t>поверхностного</w:t>
      </w:r>
      <w:r>
        <w:rPr>
          <w:spacing w:val="38"/>
        </w:rPr>
        <w:t xml:space="preserve"> </w:t>
      </w:r>
      <w:r>
        <w:rPr>
          <w:spacing w:val="-1"/>
        </w:rPr>
        <w:t>стока,</w:t>
      </w:r>
      <w:r>
        <w:rPr>
          <w:spacing w:val="38"/>
        </w:rPr>
        <w:t xml:space="preserve"> </w:t>
      </w:r>
      <w:r>
        <w:t>прочистку</w:t>
      </w:r>
      <w:r>
        <w:rPr>
          <w:spacing w:val="33"/>
        </w:rPr>
        <w:t xml:space="preserve"> </w:t>
      </w:r>
      <w:r>
        <w:rPr>
          <w:spacing w:val="4"/>
        </w:rPr>
        <w:t>от</w:t>
      </w:r>
      <w:r>
        <w:t>крытых</w:t>
      </w:r>
      <w:r>
        <w:rPr>
          <w:spacing w:val="4"/>
        </w:rPr>
        <w:t xml:space="preserve"> </w:t>
      </w:r>
      <w:r>
        <w:rPr>
          <w:spacing w:val="-1"/>
        </w:rPr>
        <w:t>водотоков</w:t>
      </w:r>
      <w:r>
        <w:rPr>
          <w:spacing w:val="1"/>
        </w:rPr>
        <w:t xml:space="preserve"> </w:t>
      </w:r>
      <w:r>
        <w:t>и</w:t>
      </w:r>
      <w:r>
        <w:rPr>
          <w:spacing w:val="3"/>
        </w:rPr>
        <w:t xml:space="preserve"> </w:t>
      </w:r>
      <w:r>
        <w:rPr>
          <w:spacing w:val="-1"/>
        </w:rPr>
        <w:t>других</w:t>
      </w:r>
      <w:r>
        <w:rPr>
          <w:spacing w:val="4"/>
        </w:rPr>
        <w:t xml:space="preserve"> </w:t>
      </w:r>
      <w:r>
        <w:rPr>
          <w:spacing w:val="-1"/>
        </w:rPr>
        <w:t>элементов</w:t>
      </w:r>
      <w:r>
        <w:rPr>
          <w:spacing w:val="1"/>
        </w:rPr>
        <w:t xml:space="preserve"> </w:t>
      </w:r>
      <w:r>
        <w:rPr>
          <w:spacing w:val="-1"/>
        </w:rPr>
        <w:t>естественного</w:t>
      </w:r>
      <w:r>
        <w:rPr>
          <w:spacing w:val="2"/>
        </w:rPr>
        <w:t xml:space="preserve"> </w:t>
      </w:r>
      <w:r>
        <w:t>дренирования,</w:t>
      </w:r>
      <w:r>
        <w:rPr>
          <w:spacing w:val="2"/>
        </w:rPr>
        <w:t xml:space="preserve"> </w:t>
      </w:r>
      <w:r>
        <w:rPr>
          <w:spacing w:val="-1"/>
        </w:rPr>
        <w:t>дождевую</w:t>
      </w:r>
      <w:r>
        <w:rPr>
          <w:spacing w:val="2"/>
        </w:rPr>
        <w:t xml:space="preserve"> </w:t>
      </w:r>
      <w:r>
        <w:rPr>
          <w:spacing w:val="-1"/>
        </w:rPr>
        <w:t>канализацию</w:t>
      </w:r>
      <w:r>
        <w:t xml:space="preserve"> и</w:t>
      </w:r>
      <w:r>
        <w:rPr>
          <w:spacing w:val="65"/>
        </w:rPr>
        <w:t xml:space="preserve"> </w:t>
      </w:r>
      <w:r>
        <w:rPr>
          <w:spacing w:val="-1"/>
        </w:rPr>
        <w:t xml:space="preserve">регулирование </w:t>
      </w:r>
      <w:r>
        <w:t>режима</w:t>
      </w:r>
      <w:r>
        <w:rPr>
          <w:spacing w:val="1"/>
        </w:rPr>
        <w:t xml:space="preserve"> </w:t>
      </w:r>
      <w:r>
        <w:t>водных</w:t>
      </w:r>
      <w:r>
        <w:rPr>
          <w:spacing w:val="1"/>
        </w:rPr>
        <w:t xml:space="preserve"> </w:t>
      </w:r>
      <w:r>
        <w:rPr>
          <w:spacing w:val="-1"/>
        </w:rPr>
        <w:t>объектов.</w:t>
      </w:r>
    </w:p>
    <w:p w14:paraId="41AB9248" w14:textId="77777777" w:rsidR="00633E4D" w:rsidRDefault="00633E4D" w:rsidP="003179BE">
      <w:pPr>
        <w:pStyle w:val="a"/>
        <w:widowControl w:val="0"/>
        <w:numPr>
          <w:ilvl w:val="2"/>
          <w:numId w:val="31"/>
        </w:numPr>
        <w:tabs>
          <w:tab w:val="left" w:pos="1461"/>
        </w:tabs>
        <w:kinsoku w:val="0"/>
        <w:overflowPunct w:val="0"/>
        <w:autoSpaceDE w:val="0"/>
        <w:autoSpaceDN w:val="0"/>
        <w:adjustRightInd w:val="0"/>
        <w:spacing w:before="0" w:after="0"/>
        <w:ind w:right="119" w:firstLine="708"/>
        <w:rPr>
          <w:spacing w:val="-1"/>
        </w:rPr>
      </w:pPr>
      <w:r>
        <w:rPr>
          <w:spacing w:val="-1"/>
        </w:rPr>
        <w:t>Система</w:t>
      </w:r>
      <w:r>
        <w:rPr>
          <w:spacing w:val="32"/>
        </w:rPr>
        <w:t xml:space="preserve"> </w:t>
      </w:r>
      <w:r>
        <w:rPr>
          <w:spacing w:val="-1"/>
        </w:rPr>
        <w:t>инженерной</w:t>
      </w:r>
      <w:r>
        <w:rPr>
          <w:spacing w:val="31"/>
        </w:rPr>
        <w:t xml:space="preserve"> </w:t>
      </w:r>
      <w:r>
        <w:rPr>
          <w:spacing w:val="-1"/>
        </w:rPr>
        <w:t>защиты</w:t>
      </w:r>
      <w:r>
        <w:rPr>
          <w:spacing w:val="30"/>
        </w:rPr>
        <w:t xml:space="preserve"> </w:t>
      </w:r>
      <w:r>
        <w:t>от</w:t>
      </w:r>
      <w:r>
        <w:rPr>
          <w:spacing w:val="31"/>
        </w:rPr>
        <w:t xml:space="preserve"> </w:t>
      </w:r>
      <w:r>
        <w:rPr>
          <w:spacing w:val="-1"/>
        </w:rPr>
        <w:t>подтопления</w:t>
      </w:r>
      <w:r>
        <w:rPr>
          <w:spacing w:val="30"/>
        </w:rPr>
        <w:t xml:space="preserve"> </w:t>
      </w:r>
      <w:r>
        <w:rPr>
          <w:spacing w:val="-1"/>
        </w:rPr>
        <w:t>является</w:t>
      </w:r>
      <w:r>
        <w:rPr>
          <w:spacing w:val="33"/>
        </w:rPr>
        <w:t xml:space="preserve"> </w:t>
      </w:r>
      <w:r>
        <w:rPr>
          <w:spacing w:val="-1"/>
        </w:rPr>
        <w:t>территориально</w:t>
      </w:r>
      <w:r>
        <w:rPr>
          <w:spacing w:val="30"/>
        </w:rPr>
        <w:t xml:space="preserve"> </w:t>
      </w:r>
      <w:r>
        <w:rPr>
          <w:spacing w:val="-1"/>
        </w:rPr>
        <w:t>единой,</w:t>
      </w:r>
      <w:r>
        <w:rPr>
          <w:spacing w:val="83"/>
        </w:rPr>
        <w:t xml:space="preserve"> </w:t>
      </w:r>
      <w:r>
        <w:rPr>
          <w:spacing w:val="-1"/>
        </w:rPr>
        <w:t>объединяющей</w:t>
      </w:r>
      <w:r>
        <w:t xml:space="preserve"> </w:t>
      </w:r>
      <w:r>
        <w:rPr>
          <w:spacing w:val="-1"/>
        </w:rPr>
        <w:t>все локальные</w:t>
      </w:r>
      <w:r>
        <w:rPr>
          <w:spacing w:val="-2"/>
        </w:rPr>
        <w:t xml:space="preserve"> </w:t>
      </w:r>
      <w:r>
        <w:rPr>
          <w:spacing w:val="-1"/>
        </w:rPr>
        <w:t>системы</w:t>
      </w:r>
      <w:r>
        <w:t xml:space="preserve"> отдельных</w:t>
      </w:r>
      <w:r>
        <w:rPr>
          <w:spacing w:val="3"/>
        </w:rPr>
        <w:t xml:space="preserve"> </w:t>
      </w:r>
      <w:r>
        <w:rPr>
          <w:spacing w:val="-2"/>
        </w:rPr>
        <w:t>участков</w:t>
      </w:r>
      <w:r>
        <w:t xml:space="preserve"> и </w:t>
      </w:r>
      <w:r>
        <w:rPr>
          <w:spacing w:val="-1"/>
        </w:rPr>
        <w:t>объектов.</w:t>
      </w:r>
    </w:p>
    <w:p w14:paraId="7E276B49" w14:textId="4F5CB628" w:rsidR="00247468" w:rsidRDefault="00DA0928" w:rsidP="00BF6423">
      <w:pPr>
        <w:pStyle w:val="12"/>
      </w:pPr>
      <w:bookmarkStart w:id="13" w:name="_Toc150515540"/>
      <w:r w:rsidRPr="00BF6423">
        <w:rPr>
          <w:bCs w:val="0"/>
          <w:spacing w:val="-1"/>
        </w:rPr>
        <w:t>Охрана окружающей среды</w:t>
      </w:r>
      <w:bookmarkEnd w:id="13"/>
    </w:p>
    <w:p w14:paraId="23E687D2" w14:textId="77777777" w:rsidR="00BF6423" w:rsidRPr="003179BE" w:rsidRDefault="00BF6423" w:rsidP="003179BE">
      <w:pPr>
        <w:pStyle w:val="a"/>
        <w:widowControl w:val="0"/>
        <w:numPr>
          <w:ilvl w:val="1"/>
          <w:numId w:val="30"/>
        </w:numPr>
        <w:tabs>
          <w:tab w:val="left" w:pos="1247"/>
        </w:tabs>
        <w:kinsoku w:val="0"/>
        <w:overflowPunct w:val="0"/>
        <w:autoSpaceDE w:val="0"/>
        <w:autoSpaceDN w:val="0"/>
        <w:adjustRightInd w:val="0"/>
        <w:spacing w:before="0" w:after="0"/>
        <w:jc w:val="left"/>
        <w:rPr>
          <w:spacing w:val="-1"/>
        </w:rPr>
      </w:pPr>
      <w:r w:rsidRPr="003179BE">
        <w:t>Общие</w:t>
      </w:r>
      <w:r w:rsidRPr="003179BE">
        <w:rPr>
          <w:spacing w:val="-1"/>
        </w:rPr>
        <w:t xml:space="preserve"> требования</w:t>
      </w:r>
    </w:p>
    <w:p w14:paraId="26A6E7D2" w14:textId="11EA69FC" w:rsidR="00BF6423" w:rsidRPr="003179BE" w:rsidRDefault="00BF6423" w:rsidP="003179BE">
      <w:pPr>
        <w:pStyle w:val="a"/>
        <w:widowControl w:val="0"/>
        <w:numPr>
          <w:ilvl w:val="2"/>
          <w:numId w:val="30"/>
        </w:numPr>
        <w:tabs>
          <w:tab w:val="left" w:pos="1449"/>
        </w:tabs>
        <w:kinsoku w:val="0"/>
        <w:overflowPunct w:val="0"/>
        <w:autoSpaceDE w:val="0"/>
        <w:autoSpaceDN w:val="0"/>
        <w:adjustRightInd w:val="0"/>
        <w:spacing w:before="0" w:after="0"/>
        <w:ind w:right="111" w:firstLine="708"/>
        <w:rPr>
          <w:spacing w:val="-1"/>
        </w:rPr>
      </w:pPr>
      <w:r w:rsidRPr="003179BE">
        <w:t>При</w:t>
      </w:r>
      <w:r w:rsidRPr="003179BE">
        <w:rPr>
          <w:spacing w:val="21"/>
        </w:rPr>
        <w:t xml:space="preserve"> </w:t>
      </w:r>
      <w:r w:rsidRPr="003179BE">
        <w:rPr>
          <w:spacing w:val="-1"/>
        </w:rPr>
        <w:t>планировке</w:t>
      </w:r>
      <w:r w:rsidRPr="003179BE">
        <w:rPr>
          <w:spacing w:val="20"/>
        </w:rPr>
        <w:t xml:space="preserve"> </w:t>
      </w:r>
      <w:r w:rsidRPr="003179BE">
        <w:t>и</w:t>
      </w:r>
      <w:r w:rsidRPr="003179BE">
        <w:rPr>
          <w:spacing w:val="22"/>
        </w:rPr>
        <w:t xml:space="preserve"> </w:t>
      </w:r>
      <w:r w:rsidRPr="003179BE">
        <w:rPr>
          <w:spacing w:val="-1"/>
        </w:rPr>
        <w:t>застройке</w:t>
      </w:r>
      <w:r w:rsidRPr="003179BE">
        <w:rPr>
          <w:spacing w:val="20"/>
        </w:rPr>
        <w:t xml:space="preserve"> </w:t>
      </w:r>
      <w:r w:rsidRPr="003179BE">
        <w:rPr>
          <w:spacing w:val="-1"/>
        </w:rPr>
        <w:t>поселений</w:t>
      </w:r>
      <w:r w:rsidRPr="003179BE">
        <w:rPr>
          <w:spacing w:val="19"/>
        </w:rPr>
        <w:t xml:space="preserve"> </w:t>
      </w:r>
      <w:r w:rsidRPr="003179BE">
        <w:rPr>
          <w:spacing w:val="-1"/>
        </w:rPr>
        <w:t>следует</w:t>
      </w:r>
      <w:r w:rsidRPr="003179BE">
        <w:rPr>
          <w:spacing w:val="21"/>
        </w:rPr>
        <w:t xml:space="preserve"> </w:t>
      </w:r>
      <w:r w:rsidRPr="003179BE">
        <w:rPr>
          <w:spacing w:val="-1"/>
        </w:rPr>
        <w:t>считать</w:t>
      </w:r>
      <w:r w:rsidRPr="003179BE">
        <w:rPr>
          <w:spacing w:val="22"/>
        </w:rPr>
        <w:t xml:space="preserve"> </w:t>
      </w:r>
      <w:r w:rsidRPr="003179BE">
        <w:rPr>
          <w:spacing w:val="-1"/>
        </w:rPr>
        <w:t>приоритетным</w:t>
      </w:r>
      <w:r w:rsidRPr="003179BE">
        <w:rPr>
          <w:spacing w:val="20"/>
        </w:rPr>
        <w:t xml:space="preserve"> </w:t>
      </w:r>
      <w:r w:rsidRPr="003179BE">
        <w:rPr>
          <w:spacing w:val="-1"/>
        </w:rPr>
        <w:t>решение</w:t>
      </w:r>
      <w:r w:rsidRPr="003179BE">
        <w:rPr>
          <w:spacing w:val="75"/>
        </w:rPr>
        <w:t xml:space="preserve"> </w:t>
      </w:r>
      <w:r w:rsidRPr="003179BE">
        <w:rPr>
          <w:spacing w:val="-1"/>
        </w:rPr>
        <w:t>вопросов,</w:t>
      </w:r>
      <w:r w:rsidRPr="003179BE">
        <w:rPr>
          <w:spacing w:val="28"/>
        </w:rPr>
        <w:t xml:space="preserve"> </w:t>
      </w:r>
      <w:r w:rsidRPr="003179BE">
        <w:rPr>
          <w:spacing w:val="-1"/>
        </w:rPr>
        <w:t>связанных</w:t>
      </w:r>
      <w:r w:rsidRPr="003179BE">
        <w:rPr>
          <w:spacing w:val="30"/>
        </w:rPr>
        <w:t xml:space="preserve"> </w:t>
      </w:r>
      <w:r w:rsidRPr="003179BE">
        <w:t>с</w:t>
      </w:r>
      <w:r w:rsidRPr="003179BE">
        <w:rPr>
          <w:spacing w:val="27"/>
        </w:rPr>
        <w:t xml:space="preserve"> </w:t>
      </w:r>
      <w:r w:rsidRPr="003179BE">
        <w:rPr>
          <w:spacing w:val="-1"/>
        </w:rPr>
        <w:t>охраной</w:t>
      </w:r>
      <w:r w:rsidRPr="003179BE">
        <w:rPr>
          <w:spacing w:val="29"/>
        </w:rPr>
        <w:t xml:space="preserve"> </w:t>
      </w:r>
      <w:r w:rsidRPr="003179BE">
        <w:rPr>
          <w:spacing w:val="-1"/>
        </w:rPr>
        <w:t>окружающей</w:t>
      </w:r>
      <w:r w:rsidRPr="003179BE">
        <w:rPr>
          <w:spacing w:val="31"/>
        </w:rPr>
        <w:t xml:space="preserve"> </w:t>
      </w:r>
      <w:r w:rsidRPr="003179BE">
        <w:rPr>
          <w:spacing w:val="-1"/>
        </w:rPr>
        <w:t>среды,</w:t>
      </w:r>
      <w:r w:rsidRPr="003179BE">
        <w:rPr>
          <w:spacing w:val="28"/>
        </w:rPr>
        <w:t xml:space="preserve"> </w:t>
      </w:r>
      <w:r w:rsidRPr="003179BE">
        <w:rPr>
          <w:spacing w:val="-1"/>
        </w:rPr>
        <w:t>рациональным</w:t>
      </w:r>
      <w:r w:rsidRPr="003179BE">
        <w:rPr>
          <w:spacing w:val="27"/>
        </w:rPr>
        <w:t xml:space="preserve"> </w:t>
      </w:r>
      <w:r w:rsidRPr="003179BE">
        <w:rPr>
          <w:spacing w:val="-1"/>
        </w:rPr>
        <w:t>использованием</w:t>
      </w:r>
      <w:r w:rsidRPr="003179BE">
        <w:rPr>
          <w:spacing w:val="27"/>
        </w:rPr>
        <w:t xml:space="preserve"> </w:t>
      </w:r>
      <w:r w:rsidRPr="003179BE">
        <w:rPr>
          <w:spacing w:val="1"/>
        </w:rPr>
        <w:t>природ</w:t>
      </w:r>
      <w:r w:rsidRPr="003179BE">
        <w:t>ных</w:t>
      </w:r>
      <w:r w:rsidRPr="003179BE">
        <w:rPr>
          <w:spacing w:val="1"/>
        </w:rPr>
        <w:t xml:space="preserve"> </w:t>
      </w:r>
      <w:r w:rsidRPr="003179BE">
        <w:rPr>
          <w:spacing w:val="-1"/>
        </w:rPr>
        <w:t>ресурсов,</w:t>
      </w:r>
      <w:r w:rsidRPr="003179BE">
        <w:t xml:space="preserve"> </w:t>
      </w:r>
      <w:r w:rsidRPr="003179BE">
        <w:rPr>
          <w:spacing w:val="-1"/>
        </w:rPr>
        <w:t>безопасной</w:t>
      </w:r>
      <w:r w:rsidRPr="003179BE">
        <w:t xml:space="preserve"> </w:t>
      </w:r>
      <w:r w:rsidRPr="003179BE">
        <w:rPr>
          <w:spacing w:val="-1"/>
        </w:rPr>
        <w:t>жизнедеятельностью</w:t>
      </w:r>
      <w:r w:rsidRPr="003179BE">
        <w:t xml:space="preserve"> и </w:t>
      </w:r>
      <w:r w:rsidRPr="003179BE">
        <w:rPr>
          <w:spacing w:val="-1"/>
        </w:rPr>
        <w:t>здоровьем человека.</w:t>
      </w:r>
    </w:p>
    <w:p w14:paraId="76530AA9" w14:textId="282F9282" w:rsidR="00BF6423" w:rsidRPr="003179BE" w:rsidRDefault="00BF6423" w:rsidP="003179BE">
      <w:pPr>
        <w:pStyle w:val="a"/>
        <w:widowControl w:val="0"/>
        <w:numPr>
          <w:ilvl w:val="2"/>
          <w:numId w:val="30"/>
        </w:numPr>
        <w:tabs>
          <w:tab w:val="left" w:pos="1458"/>
        </w:tabs>
        <w:kinsoku w:val="0"/>
        <w:overflowPunct w:val="0"/>
        <w:autoSpaceDE w:val="0"/>
        <w:autoSpaceDN w:val="0"/>
        <w:adjustRightInd w:val="0"/>
        <w:spacing w:before="0" w:after="0"/>
        <w:ind w:right="108" w:firstLine="708"/>
        <w:rPr>
          <w:color w:val="000000"/>
          <w:spacing w:val="-1"/>
        </w:rPr>
      </w:pPr>
      <w:r w:rsidRPr="003179BE">
        <w:t>При</w:t>
      </w:r>
      <w:r w:rsidRPr="003179BE">
        <w:rPr>
          <w:spacing w:val="31"/>
        </w:rPr>
        <w:t xml:space="preserve"> </w:t>
      </w:r>
      <w:r w:rsidRPr="003179BE">
        <w:rPr>
          <w:spacing w:val="-1"/>
        </w:rPr>
        <w:t>проектировании</w:t>
      </w:r>
      <w:r w:rsidRPr="003179BE">
        <w:rPr>
          <w:spacing w:val="29"/>
        </w:rPr>
        <w:t xml:space="preserve"> </w:t>
      </w:r>
      <w:r w:rsidRPr="003179BE">
        <w:rPr>
          <w:spacing w:val="-1"/>
        </w:rPr>
        <w:t>необходимо</w:t>
      </w:r>
      <w:r w:rsidRPr="003179BE">
        <w:rPr>
          <w:spacing w:val="30"/>
        </w:rPr>
        <w:t xml:space="preserve"> </w:t>
      </w:r>
      <w:r w:rsidRPr="003179BE">
        <w:rPr>
          <w:spacing w:val="-1"/>
        </w:rPr>
        <w:t>руководствоваться</w:t>
      </w:r>
      <w:r w:rsidRPr="003179BE">
        <w:rPr>
          <w:spacing w:val="30"/>
        </w:rPr>
        <w:t xml:space="preserve"> </w:t>
      </w:r>
      <w:r w:rsidRPr="003179BE">
        <w:rPr>
          <w:spacing w:val="-1"/>
        </w:rPr>
        <w:t>Водным</w:t>
      </w:r>
      <w:r w:rsidRPr="003179BE">
        <w:rPr>
          <w:spacing w:val="37"/>
        </w:rPr>
        <w:t xml:space="preserve"> </w:t>
      </w:r>
      <w:hyperlink r:id="rId41" w:history="1">
        <w:r w:rsidRPr="003179BE">
          <w:rPr>
            <w:color w:val="000000" w:themeColor="text1"/>
            <w:spacing w:val="-1"/>
          </w:rPr>
          <w:t>кодексом</w:t>
        </w:r>
        <w:r w:rsidRPr="003179BE">
          <w:rPr>
            <w:color w:val="000000" w:themeColor="text1"/>
            <w:spacing w:val="30"/>
          </w:rPr>
          <w:t xml:space="preserve"> </w:t>
        </w:r>
      </w:hyperlink>
      <w:r w:rsidRPr="003179BE">
        <w:rPr>
          <w:color w:val="000000" w:themeColor="text1"/>
        </w:rPr>
        <w:t>Россий</w:t>
      </w:r>
      <w:r w:rsidRPr="003179BE">
        <w:rPr>
          <w:color w:val="000000" w:themeColor="text1"/>
          <w:spacing w:val="-1"/>
        </w:rPr>
        <w:t>ской</w:t>
      </w:r>
      <w:r w:rsidRPr="003179BE">
        <w:rPr>
          <w:color w:val="000000" w:themeColor="text1"/>
          <w:spacing w:val="12"/>
        </w:rPr>
        <w:t xml:space="preserve"> </w:t>
      </w:r>
      <w:r w:rsidRPr="003179BE">
        <w:rPr>
          <w:color w:val="000000" w:themeColor="text1"/>
          <w:spacing w:val="-1"/>
        </w:rPr>
        <w:t>Федерации,</w:t>
      </w:r>
      <w:r w:rsidRPr="003179BE">
        <w:rPr>
          <w:color w:val="000000" w:themeColor="text1"/>
          <w:spacing w:val="9"/>
        </w:rPr>
        <w:t xml:space="preserve"> </w:t>
      </w:r>
      <w:r w:rsidRPr="003179BE">
        <w:rPr>
          <w:color w:val="000000" w:themeColor="text1"/>
          <w:spacing w:val="-1"/>
        </w:rPr>
        <w:t>Земельным</w:t>
      </w:r>
      <w:r w:rsidRPr="003179BE">
        <w:rPr>
          <w:color w:val="000000" w:themeColor="text1"/>
          <w:spacing w:val="13"/>
        </w:rPr>
        <w:t xml:space="preserve"> </w:t>
      </w:r>
      <w:hyperlink r:id="rId42" w:history="1">
        <w:r w:rsidRPr="003179BE">
          <w:rPr>
            <w:color w:val="000000" w:themeColor="text1"/>
            <w:spacing w:val="-1"/>
          </w:rPr>
          <w:t>кодексом</w:t>
        </w:r>
        <w:r w:rsidRPr="003179BE">
          <w:rPr>
            <w:color w:val="000000" w:themeColor="text1"/>
            <w:spacing w:val="11"/>
          </w:rPr>
          <w:t xml:space="preserve"> </w:t>
        </w:r>
      </w:hyperlink>
      <w:r w:rsidRPr="003179BE">
        <w:rPr>
          <w:color w:val="000000" w:themeColor="text1"/>
          <w:spacing w:val="-1"/>
        </w:rPr>
        <w:t>Российской</w:t>
      </w:r>
      <w:r w:rsidRPr="003179BE">
        <w:rPr>
          <w:color w:val="000000" w:themeColor="text1"/>
          <w:spacing w:val="12"/>
        </w:rPr>
        <w:t xml:space="preserve"> </w:t>
      </w:r>
      <w:r w:rsidRPr="003179BE">
        <w:rPr>
          <w:color w:val="000000" w:themeColor="text1"/>
          <w:spacing w:val="-1"/>
        </w:rPr>
        <w:t>Федерации,</w:t>
      </w:r>
      <w:r w:rsidRPr="003179BE">
        <w:rPr>
          <w:color w:val="000000" w:themeColor="text1"/>
          <w:spacing w:val="9"/>
        </w:rPr>
        <w:t xml:space="preserve"> </w:t>
      </w:r>
      <w:r w:rsidRPr="003179BE">
        <w:rPr>
          <w:color w:val="000000" w:themeColor="text1"/>
          <w:spacing w:val="-1"/>
        </w:rPr>
        <w:t>Воздушным</w:t>
      </w:r>
      <w:r w:rsidRPr="003179BE">
        <w:rPr>
          <w:color w:val="000000" w:themeColor="text1"/>
          <w:spacing w:val="14"/>
        </w:rPr>
        <w:t xml:space="preserve"> </w:t>
      </w:r>
      <w:hyperlink r:id="rId43" w:history="1">
        <w:r w:rsidRPr="003179BE">
          <w:rPr>
            <w:color w:val="000000" w:themeColor="text1"/>
            <w:spacing w:val="-1"/>
          </w:rPr>
          <w:t>кодексом</w:t>
        </w:r>
        <w:r w:rsidRPr="003179BE">
          <w:rPr>
            <w:color w:val="000000" w:themeColor="text1"/>
            <w:spacing w:val="11"/>
          </w:rPr>
          <w:t xml:space="preserve"> </w:t>
        </w:r>
      </w:hyperlink>
      <w:r w:rsidRPr="003179BE">
        <w:rPr>
          <w:color w:val="000000" w:themeColor="text1"/>
          <w:spacing w:val="-1"/>
        </w:rPr>
        <w:t>Российской</w:t>
      </w:r>
      <w:r w:rsidRPr="003179BE">
        <w:rPr>
          <w:color w:val="000000" w:themeColor="text1"/>
          <w:spacing w:val="12"/>
        </w:rPr>
        <w:t xml:space="preserve"> </w:t>
      </w:r>
      <w:r w:rsidRPr="003179BE">
        <w:rPr>
          <w:color w:val="000000" w:themeColor="text1"/>
          <w:spacing w:val="-1"/>
        </w:rPr>
        <w:t>Федерации</w:t>
      </w:r>
      <w:r w:rsidRPr="003179BE">
        <w:rPr>
          <w:color w:val="000000" w:themeColor="text1"/>
          <w:spacing w:val="12"/>
        </w:rPr>
        <w:t xml:space="preserve"> </w:t>
      </w:r>
      <w:r w:rsidRPr="003179BE">
        <w:rPr>
          <w:color w:val="000000" w:themeColor="text1"/>
        </w:rPr>
        <w:t>и</w:t>
      </w:r>
      <w:r w:rsidRPr="003179BE">
        <w:rPr>
          <w:color w:val="000000" w:themeColor="text1"/>
          <w:spacing w:val="12"/>
        </w:rPr>
        <w:t xml:space="preserve"> </w:t>
      </w:r>
      <w:r w:rsidRPr="003179BE">
        <w:rPr>
          <w:color w:val="000000" w:themeColor="text1"/>
          <w:spacing w:val="-1"/>
        </w:rPr>
        <w:t>Лесным</w:t>
      </w:r>
      <w:r w:rsidRPr="003179BE">
        <w:rPr>
          <w:color w:val="000000" w:themeColor="text1"/>
          <w:spacing w:val="13"/>
        </w:rPr>
        <w:t xml:space="preserve"> </w:t>
      </w:r>
      <w:hyperlink r:id="rId44" w:history="1">
        <w:r w:rsidRPr="003179BE">
          <w:rPr>
            <w:color w:val="000000" w:themeColor="text1"/>
            <w:spacing w:val="-1"/>
          </w:rPr>
          <w:t>кодексом</w:t>
        </w:r>
        <w:r w:rsidRPr="003179BE">
          <w:rPr>
            <w:color w:val="000000" w:themeColor="text1"/>
            <w:spacing w:val="11"/>
          </w:rPr>
          <w:t xml:space="preserve"> </w:t>
        </w:r>
      </w:hyperlink>
      <w:r w:rsidRPr="003179BE">
        <w:rPr>
          <w:color w:val="000000" w:themeColor="text1"/>
          <w:spacing w:val="-1"/>
        </w:rPr>
        <w:t>Российской</w:t>
      </w:r>
      <w:r w:rsidRPr="003179BE">
        <w:rPr>
          <w:color w:val="000000" w:themeColor="text1"/>
          <w:spacing w:val="12"/>
        </w:rPr>
        <w:t xml:space="preserve"> </w:t>
      </w:r>
      <w:r w:rsidRPr="003179BE">
        <w:rPr>
          <w:color w:val="000000" w:themeColor="text1"/>
          <w:spacing w:val="-1"/>
        </w:rPr>
        <w:t>Федерации,</w:t>
      </w:r>
      <w:r w:rsidRPr="003179BE">
        <w:rPr>
          <w:color w:val="000000" w:themeColor="text1"/>
          <w:spacing w:val="14"/>
        </w:rPr>
        <w:t xml:space="preserve"> </w:t>
      </w:r>
      <w:hyperlink r:id="rId45" w:history="1">
        <w:r w:rsidRPr="003179BE">
          <w:rPr>
            <w:color w:val="000000" w:themeColor="text1"/>
            <w:spacing w:val="-1"/>
          </w:rPr>
          <w:t>Законом</w:t>
        </w:r>
        <w:r w:rsidRPr="003179BE">
          <w:rPr>
            <w:color w:val="000000" w:themeColor="text1"/>
            <w:spacing w:val="12"/>
          </w:rPr>
          <w:t xml:space="preserve"> </w:t>
        </w:r>
      </w:hyperlink>
      <w:r w:rsidRPr="003179BE">
        <w:rPr>
          <w:color w:val="000000" w:themeColor="text1"/>
          <w:spacing w:val="-1"/>
        </w:rPr>
        <w:t>Российской</w:t>
      </w:r>
      <w:r w:rsidRPr="003179BE">
        <w:rPr>
          <w:color w:val="000000" w:themeColor="text1"/>
          <w:spacing w:val="12"/>
        </w:rPr>
        <w:t xml:space="preserve"> </w:t>
      </w:r>
      <w:r w:rsidRPr="003179BE">
        <w:rPr>
          <w:color w:val="000000" w:themeColor="text1"/>
          <w:spacing w:val="-1"/>
        </w:rPr>
        <w:t>Федерации</w:t>
      </w:r>
      <w:r w:rsidRPr="003179BE">
        <w:rPr>
          <w:color w:val="000000" w:themeColor="text1"/>
          <w:spacing w:val="95"/>
        </w:rPr>
        <w:t xml:space="preserve"> </w:t>
      </w:r>
      <w:r w:rsidRPr="003179BE">
        <w:rPr>
          <w:color w:val="000000" w:themeColor="text1"/>
          <w:spacing w:val="-1"/>
        </w:rPr>
        <w:t>"О</w:t>
      </w:r>
      <w:r w:rsidRPr="003179BE">
        <w:rPr>
          <w:color w:val="000000" w:themeColor="text1"/>
          <w:spacing w:val="13"/>
        </w:rPr>
        <w:t xml:space="preserve"> </w:t>
      </w:r>
      <w:r w:rsidRPr="003179BE">
        <w:rPr>
          <w:color w:val="000000" w:themeColor="text1"/>
        </w:rPr>
        <w:t>недрах",</w:t>
      </w:r>
      <w:r w:rsidRPr="003179BE">
        <w:rPr>
          <w:color w:val="000000" w:themeColor="text1"/>
          <w:spacing w:val="14"/>
        </w:rPr>
        <w:t xml:space="preserve"> </w:t>
      </w:r>
      <w:r w:rsidRPr="003179BE">
        <w:rPr>
          <w:color w:val="000000" w:themeColor="text1"/>
          <w:spacing w:val="-1"/>
        </w:rPr>
        <w:t>Федеральными</w:t>
      </w:r>
      <w:r w:rsidRPr="003179BE">
        <w:rPr>
          <w:color w:val="000000" w:themeColor="text1"/>
          <w:spacing w:val="15"/>
        </w:rPr>
        <w:t xml:space="preserve"> </w:t>
      </w:r>
      <w:r w:rsidRPr="003179BE">
        <w:rPr>
          <w:color w:val="000000" w:themeColor="text1"/>
          <w:spacing w:val="-1"/>
        </w:rPr>
        <w:t>законами</w:t>
      </w:r>
      <w:r w:rsidRPr="003179BE">
        <w:rPr>
          <w:color w:val="000000" w:themeColor="text1"/>
          <w:spacing w:val="19"/>
        </w:rPr>
        <w:t xml:space="preserve"> </w:t>
      </w:r>
      <w:hyperlink r:id="rId46" w:history="1">
        <w:r w:rsidRPr="003179BE">
          <w:rPr>
            <w:color w:val="000000" w:themeColor="text1"/>
            <w:spacing w:val="-1"/>
          </w:rPr>
          <w:t>"Об</w:t>
        </w:r>
        <w:r w:rsidRPr="003179BE">
          <w:rPr>
            <w:color w:val="000000" w:themeColor="text1"/>
            <w:spacing w:val="13"/>
          </w:rPr>
          <w:t xml:space="preserve"> </w:t>
        </w:r>
        <w:r w:rsidRPr="003179BE">
          <w:rPr>
            <w:color w:val="000000" w:themeColor="text1"/>
          </w:rPr>
          <w:t>охране</w:t>
        </w:r>
        <w:r w:rsidRPr="003179BE">
          <w:rPr>
            <w:color w:val="000000" w:themeColor="text1"/>
            <w:spacing w:val="13"/>
          </w:rPr>
          <w:t xml:space="preserve"> </w:t>
        </w:r>
        <w:r w:rsidRPr="003179BE">
          <w:rPr>
            <w:color w:val="000000" w:themeColor="text1"/>
            <w:spacing w:val="-1"/>
          </w:rPr>
          <w:t>окружающей</w:t>
        </w:r>
        <w:r w:rsidRPr="003179BE">
          <w:rPr>
            <w:color w:val="000000" w:themeColor="text1"/>
            <w:spacing w:val="15"/>
          </w:rPr>
          <w:t xml:space="preserve"> </w:t>
        </w:r>
        <w:r w:rsidRPr="003179BE">
          <w:rPr>
            <w:color w:val="000000" w:themeColor="text1"/>
          </w:rPr>
          <w:t>среды"</w:t>
        </w:r>
      </w:hyperlink>
      <w:r w:rsidRPr="003179BE">
        <w:rPr>
          <w:color w:val="000000" w:themeColor="text1"/>
        </w:rPr>
        <w:t>,</w:t>
      </w:r>
      <w:r w:rsidRPr="003179BE">
        <w:rPr>
          <w:color w:val="000000" w:themeColor="text1"/>
          <w:spacing w:val="16"/>
        </w:rPr>
        <w:t xml:space="preserve"> </w:t>
      </w:r>
      <w:hyperlink r:id="rId47" w:history="1">
        <w:r w:rsidRPr="003179BE">
          <w:rPr>
            <w:color w:val="000000" w:themeColor="text1"/>
            <w:spacing w:val="-1"/>
          </w:rPr>
          <w:t>"Об</w:t>
        </w:r>
        <w:r w:rsidRPr="003179BE">
          <w:rPr>
            <w:color w:val="000000" w:themeColor="text1"/>
            <w:spacing w:val="13"/>
          </w:rPr>
          <w:t xml:space="preserve"> </w:t>
        </w:r>
        <w:r w:rsidRPr="003179BE">
          <w:rPr>
            <w:color w:val="000000" w:themeColor="text1"/>
          </w:rPr>
          <w:t>охране</w:t>
        </w:r>
        <w:r w:rsidRPr="003179BE">
          <w:rPr>
            <w:color w:val="000000" w:themeColor="text1"/>
            <w:spacing w:val="13"/>
          </w:rPr>
          <w:t xml:space="preserve"> </w:t>
        </w:r>
        <w:r w:rsidRPr="003179BE">
          <w:rPr>
            <w:color w:val="000000" w:themeColor="text1"/>
          </w:rPr>
          <w:t>атмосфер</w:t>
        </w:r>
      </w:hyperlink>
      <w:hyperlink r:id="rId48" w:history="1">
        <w:r w:rsidRPr="003179BE">
          <w:rPr>
            <w:color w:val="000000" w:themeColor="text1"/>
          </w:rPr>
          <w:t>ного</w:t>
        </w:r>
        <w:r w:rsidRPr="003179BE">
          <w:rPr>
            <w:color w:val="000000" w:themeColor="text1"/>
            <w:spacing w:val="26"/>
          </w:rPr>
          <w:t xml:space="preserve"> </w:t>
        </w:r>
        <w:r w:rsidRPr="003179BE">
          <w:rPr>
            <w:color w:val="000000" w:themeColor="text1"/>
            <w:spacing w:val="-1"/>
          </w:rPr>
          <w:t>воздуха",</w:t>
        </w:r>
      </w:hyperlink>
      <w:r w:rsidRPr="003179BE">
        <w:rPr>
          <w:color w:val="000000" w:themeColor="text1"/>
          <w:spacing w:val="28"/>
        </w:rPr>
        <w:t xml:space="preserve"> </w:t>
      </w:r>
      <w:hyperlink r:id="rId49" w:history="1">
        <w:r w:rsidRPr="003179BE">
          <w:rPr>
            <w:color w:val="000000" w:themeColor="text1"/>
            <w:spacing w:val="-1"/>
          </w:rPr>
          <w:t>"О</w:t>
        </w:r>
        <w:r w:rsidRPr="003179BE">
          <w:rPr>
            <w:color w:val="000000" w:themeColor="text1"/>
            <w:spacing w:val="27"/>
          </w:rPr>
          <w:t xml:space="preserve"> </w:t>
        </w:r>
        <w:r w:rsidRPr="003179BE">
          <w:rPr>
            <w:color w:val="000000" w:themeColor="text1"/>
            <w:spacing w:val="-1"/>
          </w:rPr>
          <w:t>санитарно-эпидемиологическом</w:t>
        </w:r>
        <w:r w:rsidRPr="003179BE">
          <w:rPr>
            <w:color w:val="000000" w:themeColor="text1"/>
            <w:spacing w:val="25"/>
          </w:rPr>
          <w:t xml:space="preserve"> </w:t>
        </w:r>
        <w:r w:rsidRPr="003179BE">
          <w:rPr>
            <w:color w:val="000000" w:themeColor="text1"/>
            <w:spacing w:val="-1"/>
          </w:rPr>
          <w:t>благополучии</w:t>
        </w:r>
        <w:r w:rsidRPr="003179BE">
          <w:rPr>
            <w:color w:val="000000" w:themeColor="text1"/>
            <w:spacing w:val="27"/>
          </w:rPr>
          <w:t xml:space="preserve"> </w:t>
        </w:r>
        <w:r w:rsidRPr="003179BE">
          <w:rPr>
            <w:color w:val="000000" w:themeColor="text1"/>
          </w:rPr>
          <w:t>населения",</w:t>
        </w:r>
      </w:hyperlink>
      <w:r w:rsidRPr="003179BE">
        <w:rPr>
          <w:color w:val="000000" w:themeColor="text1"/>
          <w:spacing w:val="26"/>
        </w:rPr>
        <w:t xml:space="preserve"> </w:t>
      </w:r>
      <w:hyperlink r:id="rId50" w:history="1">
        <w:r w:rsidRPr="003179BE">
          <w:rPr>
            <w:color w:val="000000" w:themeColor="text1"/>
          </w:rPr>
          <w:t>"Об</w:t>
        </w:r>
        <w:r w:rsidRPr="003179BE">
          <w:rPr>
            <w:color w:val="000000" w:themeColor="text1"/>
            <w:spacing w:val="26"/>
          </w:rPr>
          <w:t xml:space="preserve"> </w:t>
        </w:r>
        <w:r w:rsidRPr="003179BE">
          <w:rPr>
            <w:color w:val="000000" w:themeColor="text1"/>
            <w:spacing w:val="-1"/>
          </w:rPr>
          <w:t>экологиче</w:t>
        </w:r>
      </w:hyperlink>
      <w:hyperlink r:id="rId51" w:history="1">
        <w:r w:rsidRPr="003179BE">
          <w:rPr>
            <w:color w:val="000000" w:themeColor="text1"/>
            <w:spacing w:val="-1"/>
          </w:rPr>
          <w:t>ской</w:t>
        </w:r>
        <w:r w:rsidRPr="003179BE">
          <w:rPr>
            <w:color w:val="000000" w:themeColor="text1"/>
            <w:spacing w:val="5"/>
          </w:rPr>
          <w:t xml:space="preserve"> </w:t>
        </w:r>
        <w:r w:rsidRPr="003179BE">
          <w:rPr>
            <w:color w:val="000000" w:themeColor="text1"/>
            <w:spacing w:val="-1"/>
          </w:rPr>
          <w:t>экспертизе"</w:t>
        </w:r>
      </w:hyperlink>
      <w:r w:rsidRPr="003179BE">
        <w:rPr>
          <w:color w:val="000000"/>
          <w:spacing w:val="-1"/>
        </w:rPr>
        <w:t>,</w:t>
      </w:r>
      <w:r w:rsidRPr="003179BE">
        <w:rPr>
          <w:color w:val="000000"/>
          <w:spacing w:val="4"/>
        </w:rPr>
        <w:t xml:space="preserve"> </w:t>
      </w:r>
      <w:r w:rsidRPr="003179BE">
        <w:rPr>
          <w:color w:val="000000"/>
          <w:spacing w:val="-1"/>
        </w:rPr>
        <w:t>законодательством</w:t>
      </w:r>
      <w:r w:rsidRPr="003179BE">
        <w:rPr>
          <w:color w:val="000000"/>
          <w:spacing w:val="3"/>
        </w:rPr>
        <w:t xml:space="preserve"> </w:t>
      </w:r>
      <w:r w:rsidRPr="003179BE">
        <w:rPr>
          <w:color w:val="000000"/>
          <w:spacing w:val="-1"/>
        </w:rPr>
        <w:t>Нижегородской</w:t>
      </w:r>
      <w:r w:rsidRPr="003179BE">
        <w:rPr>
          <w:color w:val="000000"/>
          <w:spacing w:val="5"/>
        </w:rPr>
        <w:t xml:space="preserve"> </w:t>
      </w:r>
      <w:r w:rsidRPr="003179BE">
        <w:rPr>
          <w:color w:val="000000"/>
          <w:spacing w:val="-1"/>
        </w:rPr>
        <w:t>области</w:t>
      </w:r>
      <w:r w:rsidRPr="003179BE">
        <w:rPr>
          <w:color w:val="000000"/>
          <w:spacing w:val="5"/>
        </w:rPr>
        <w:t xml:space="preserve"> </w:t>
      </w:r>
      <w:r w:rsidRPr="003179BE">
        <w:rPr>
          <w:color w:val="000000"/>
        </w:rPr>
        <w:t>об</w:t>
      </w:r>
      <w:r w:rsidRPr="003179BE">
        <w:rPr>
          <w:color w:val="000000"/>
          <w:spacing w:val="4"/>
        </w:rPr>
        <w:t xml:space="preserve"> </w:t>
      </w:r>
      <w:r w:rsidRPr="003179BE">
        <w:rPr>
          <w:color w:val="000000"/>
          <w:spacing w:val="-1"/>
        </w:rPr>
        <w:t>охране</w:t>
      </w:r>
      <w:r w:rsidRPr="003179BE">
        <w:rPr>
          <w:color w:val="000000"/>
          <w:spacing w:val="3"/>
        </w:rPr>
        <w:t xml:space="preserve"> </w:t>
      </w:r>
      <w:r w:rsidRPr="003179BE">
        <w:rPr>
          <w:color w:val="000000"/>
          <w:spacing w:val="-1"/>
        </w:rPr>
        <w:t>окружающей</w:t>
      </w:r>
      <w:r w:rsidRPr="003179BE">
        <w:rPr>
          <w:color w:val="000000"/>
          <w:spacing w:val="5"/>
        </w:rPr>
        <w:t xml:space="preserve"> </w:t>
      </w:r>
      <w:r w:rsidRPr="003179BE">
        <w:rPr>
          <w:color w:val="000000"/>
          <w:spacing w:val="-1"/>
        </w:rPr>
        <w:t>среды</w:t>
      </w:r>
      <w:r w:rsidRPr="003179BE">
        <w:rPr>
          <w:color w:val="000000"/>
          <w:spacing w:val="6"/>
        </w:rPr>
        <w:t xml:space="preserve"> </w:t>
      </w:r>
      <w:r w:rsidRPr="003179BE">
        <w:rPr>
          <w:color w:val="000000"/>
        </w:rPr>
        <w:t>и</w:t>
      </w:r>
      <w:r w:rsidRPr="003179BE">
        <w:rPr>
          <w:color w:val="000000"/>
          <w:spacing w:val="95"/>
        </w:rPr>
        <w:t xml:space="preserve"> </w:t>
      </w:r>
      <w:r w:rsidRPr="003179BE">
        <w:rPr>
          <w:color w:val="000000"/>
          <w:spacing w:val="-1"/>
        </w:rPr>
        <w:t>другими</w:t>
      </w:r>
      <w:r w:rsidRPr="003179BE">
        <w:rPr>
          <w:color w:val="000000"/>
          <w:spacing w:val="5"/>
        </w:rPr>
        <w:t xml:space="preserve"> </w:t>
      </w:r>
      <w:r w:rsidRPr="003179BE">
        <w:rPr>
          <w:color w:val="000000"/>
          <w:spacing w:val="-1"/>
        </w:rPr>
        <w:t>нормативными</w:t>
      </w:r>
      <w:r w:rsidRPr="003179BE">
        <w:rPr>
          <w:color w:val="000000"/>
          <w:spacing w:val="5"/>
        </w:rPr>
        <w:t xml:space="preserve"> </w:t>
      </w:r>
      <w:r w:rsidRPr="003179BE">
        <w:rPr>
          <w:color w:val="000000"/>
          <w:spacing w:val="-1"/>
        </w:rPr>
        <w:t>правовыми</w:t>
      </w:r>
      <w:r w:rsidRPr="003179BE">
        <w:rPr>
          <w:color w:val="000000"/>
          <w:spacing w:val="5"/>
        </w:rPr>
        <w:t xml:space="preserve"> </w:t>
      </w:r>
      <w:r w:rsidRPr="003179BE">
        <w:rPr>
          <w:color w:val="000000"/>
          <w:spacing w:val="-1"/>
        </w:rPr>
        <w:t>актами</w:t>
      </w:r>
      <w:r w:rsidRPr="003179BE">
        <w:rPr>
          <w:color w:val="000000"/>
          <w:spacing w:val="5"/>
        </w:rPr>
        <w:t xml:space="preserve"> </w:t>
      </w:r>
      <w:r w:rsidRPr="003179BE">
        <w:rPr>
          <w:color w:val="000000"/>
          <w:spacing w:val="-1"/>
        </w:rPr>
        <w:t>Российской</w:t>
      </w:r>
      <w:r w:rsidRPr="003179BE">
        <w:rPr>
          <w:color w:val="000000"/>
          <w:spacing w:val="5"/>
        </w:rPr>
        <w:t xml:space="preserve"> </w:t>
      </w:r>
      <w:r w:rsidRPr="003179BE">
        <w:rPr>
          <w:color w:val="000000"/>
          <w:spacing w:val="-1"/>
        </w:rPr>
        <w:t>Федерации</w:t>
      </w:r>
      <w:r w:rsidRPr="003179BE">
        <w:rPr>
          <w:color w:val="000000"/>
          <w:spacing w:val="5"/>
        </w:rPr>
        <w:t xml:space="preserve"> </w:t>
      </w:r>
      <w:r w:rsidRPr="003179BE">
        <w:rPr>
          <w:color w:val="000000"/>
        </w:rPr>
        <w:t>и</w:t>
      </w:r>
      <w:r w:rsidRPr="003179BE">
        <w:rPr>
          <w:color w:val="000000"/>
          <w:spacing w:val="5"/>
        </w:rPr>
        <w:t xml:space="preserve"> </w:t>
      </w:r>
      <w:r w:rsidRPr="003179BE">
        <w:rPr>
          <w:color w:val="000000"/>
        </w:rPr>
        <w:t>Нижегородской</w:t>
      </w:r>
      <w:r w:rsidRPr="003179BE">
        <w:rPr>
          <w:color w:val="000000"/>
          <w:spacing w:val="5"/>
        </w:rPr>
        <w:t xml:space="preserve"> </w:t>
      </w:r>
      <w:r w:rsidRPr="003179BE">
        <w:rPr>
          <w:color w:val="000000"/>
          <w:spacing w:val="-1"/>
        </w:rPr>
        <w:t>области,</w:t>
      </w:r>
      <w:r w:rsidRPr="003179BE">
        <w:rPr>
          <w:color w:val="000000"/>
          <w:spacing w:val="95"/>
        </w:rPr>
        <w:t xml:space="preserve"> </w:t>
      </w:r>
      <w:r w:rsidRPr="003179BE">
        <w:rPr>
          <w:color w:val="000000"/>
          <w:spacing w:val="-1"/>
        </w:rPr>
        <w:t>согласно</w:t>
      </w:r>
      <w:r w:rsidRPr="003179BE">
        <w:rPr>
          <w:color w:val="000000"/>
          <w:spacing w:val="28"/>
        </w:rPr>
        <w:t xml:space="preserve"> </w:t>
      </w:r>
      <w:r w:rsidRPr="003179BE">
        <w:rPr>
          <w:color w:val="000000"/>
        </w:rPr>
        <w:t>которым</w:t>
      </w:r>
      <w:r w:rsidRPr="003179BE">
        <w:rPr>
          <w:color w:val="000000"/>
          <w:spacing w:val="27"/>
        </w:rPr>
        <w:t xml:space="preserve"> </w:t>
      </w:r>
      <w:r w:rsidRPr="003179BE">
        <w:rPr>
          <w:color w:val="000000"/>
          <w:spacing w:val="-1"/>
        </w:rPr>
        <w:t>основными</w:t>
      </w:r>
      <w:r w:rsidRPr="003179BE">
        <w:rPr>
          <w:color w:val="000000"/>
          <w:spacing w:val="29"/>
        </w:rPr>
        <w:t xml:space="preserve"> </w:t>
      </w:r>
      <w:r w:rsidRPr="003179BE">
        <w:rPr>
          <w:color w:val="000000"/>
          <w:spacing w:val="-1"/>
        </w:rPr>
        <w:t>направлениями</w:t>
      </w:r>
      <w:r w:rsidRPr="003179BE">
        <w:rPr>
          <w:color w:val="000000"/>
          <w:spacing w:val="27"/>
        </w:rPr>
        <w:t xml:space="preserve"> </w:t>
      </w:r>
      <w:r w:rsidRPr="003179BE">
        <w:rPr>
          <w:color w:val="000000"/>
          <w:spacing w:val="-1"/>
        </w:rPr>
        <w:t>градостроительной</w:t>
      </w:r>
      <w:r w:rsidRPr="003179BE">
        <w:rPr>
          <w:color w:val="000000"/>
          <w:spacing w:val="27"/>
        </w:rPr>
        <w:t xml:space="preserve"> </w:t>
      </w:r>
      <w:r w:rsidRPr="003179BE">
        <w:rPr>
          <w:color w:val="000000"/>
          <w:spacing w:val="-1"/>
        </w:rPr>
        <w:t>деятельности</w:t>
      </w:r>
      <w:r w:rsidRPr="003179BE">
        <w:rPr>
          <w:color w:val="000000"/>
          <w:spacing w:val="29"/>
        </w:rPr>
        <w:t xml:space="preserve"> </w:t>
      </w:r>
      <w:r w:rsidRPr="003179BE">
        <w:rPr>
          <w:color w:val="000000"/>
          <w:spacing w:val="-1"/>
        </w:rPr>
        <w:t>являются</w:t>
      </w:r>
      <w:r w:rsidRPr="003179BE">
        <w:rPr>
          <w:color w:val="000000"/>
          <w:spacing w:val="28"/>
        </w:rPr>
        <w:t xml:space="preserve"> </w:t>
      </w:r>
      <w:r w:rsidRPr="003179BE">
        <w:rPr>
          <w:color w:val="000000"/>
          <w:spacing w:val="2"/>
        </w:rPr>
        <w:t>ра</w:t>
      </w:r>
      <w:r w:rsidRPr="003179BE">
        <w:rPr>
          <w:color w:val="000000"/>
          <w:spacing w:val="-1"/>
        </w:rPr>
        <w:t>циональное</w:t>
      </w:r>
      <w:r w:rsidRPr="003179BE">
        <w:rPr>
          <w:color w:val="000000"/>
          <w:spacing w:val="51"/>
        </w:rPr>
        <w:t xml:space="preserve"> </w:t>
      </w:r>
      <w:r w:rsidRPr="003179BE">
        <w:rPr>
          <w:color w:val="000000"/>
          <w:spacing w:val="-1"/>
        </w:rPr>
        <w:t>землепользование,</w:t>
      </w:r>
      <w:r w:rsidRPr="003179BE">
        <w:rPr>
          <w:color w:val="000000"/>
          <w:spacing w:val="52"/>
        </w:rPr>
        <w:t xml:space="preserve"> </w:t>
      </w:r>
      <w:r w:rsidRPr="003179BE">
        <w:rPr>
          <w:color w:val="000000"/>
          <w:spacing w:val="-1"/>
        </w:rPr>
        <w:t>охрана</w:t>
      </w:r>
      <w:r w:rsidRPr="003179BE">
        <w:rPr>
          <w:color w:val="000000"/>
          <w:spacing w:val="51"/>
        </w:rPr>
        <w:t xml:space="preserve"> </w:t>
      </w:r>
      <w:r w:rsidRPr="003179BE">
        <w:rPr>
          <w:color w:val="000000"/>
          <w:spacing w:val="-1"/>
        </w:rPr>
        <w:t>природы,</w:t>
      </w:r>
      <w:r w:rsidRPr="003179BE">
        <w:rPr>
          <w:color w:val="000000"/>
          <w:spacing w:val="52"/>
        </w:rPr>
        <w:t xml:space="preserve"> </w:t>
      </w:r>
      <w:r w:rsidRPr="003179BE">
        <w:rPr>
          <w:color w:val="000000"/>
          <w:spacing w:val="-1"/>
        </w:rPr>
        <w:t>ресурсосбережение,</w:t>
      </w:r>
      <w:r w:rsidRPr="003179BE">
        <w:rPr>
          <w:color w:val="000000"/>
          <w:spacing w:val="52"/>
        </w:rPr>
        <w:t xml:space="preserve"> </w:t>
      </w:r>
      <w:r w:rsidRPr="003179BE">
        <w:rPr>
          <w:color w:val="000000"/>
          <w:spacing w:val="-1"/>
        </w:rPr>
        <w:t>защита</w:t>
      </w:r>
      <w:r w:rsidRPr="003179BE">
        <w:rPr>
          <w:color w:val="000000"/>
          <w:spacing w:val="51"/>
        </w:rPr>
        <w:t xml:space="preserve"> </w:t>
      </w:r>
      <w:r w:rsidRPr="003179BE">
        <w:rPr>
          <w:color w:val="000000"/>
          <w:spacing w:val="-1"/>
        </w:rPr>
        <w:t>территорий</w:t>
      </w:r>
      <w:r w:rsidRPr="003179BE">
        <w:rPr>
          <w:color w:val="000000"/>
          <w:spacing w:val="53"/>
        </w:rPr>
        <w:t xml:space="preserve"> </w:t>
      </w:r>
      <w:r w:rsidRPr="003179BE">
        <w:rPr>
          <w:color w:val="000000"/>
          <w:spacing w:val="-2"/>
        </w:rPr>
        <w:t>от</w:t>
      </w:r>
      <w:r w:rsidRPr="003179BE">
        <w:rPr>
          <w:color w:val="000000"/>
          <w:spacing w:val="97"/>
        </w:rPr>
        <w:t xml:space="preserve"> </w:t>
      </w:r>
      <w:r w:rsidRPr="003179BE">
        <w:rPr>
          <w:color w:val="000000"/>
          <w:spacing w:val="-1"/>
        </w:rPr>
        <w:t>опасных</w:t>
      </w:r>
      <w:r w:rsidRPr="003179BE">
        <w:rPr>
          <w:color w:val="000000"/>
          <w:spacing w:val="1"/>
        </w:rPr>
        <w:t xml:space="preserve"> </w:t>
      </w:r>
      <w:r w:rsidRPr="003179BE">
        <w:rPr>
          <w:color w:val="000000"/>
          <w:spacing w:val="-1"/>
        </w:rPr>
        <w:t>природных</w:t>
      </w:r>
      <w:r w:rsidRPr="003179BE">
        <w:rPr>
          <w:color w:val="000000"/>
          <w:spacing w:val="1"/>
        </w:rPr>
        <w:t xml:space="preserve"> </w:t>
      </w:r>
      <w:r w:rsidRPr="003179BE">
        <w:rPr>
          <w:color w:val="000000"/>
          <w:spacing w:val="-1"/>
        </w:rPr>
        <w:t>явлений</w:t>
      </w:r>
      <w:r w:rsidRPr="003179BE">
        <w:rPr>
          <w:color w:val="000000"/>
          <w:spacing w:val="-2"/>
        </w:rPr>
        <w:t xml:space="preserve"> </w:t>
      </w:r>
      <w:r w:rsidRPr="003179BE">
        <w:rPr>
          <w:color w:val="000000"/>
        </w:rPr>
        <w:t xml:space="preserve">и </w:t>
      </w:r>
      <w:r w:rsidRPr="003179BE">
        <w:rPr>
          <w:color w:val="000000"/>
          <w:spacing w:val="-1"/>
        </w:rPr>
        <w:t>техногенных процессов.</w:t>
      </w:r>
    </w:p>
    <w:p w14:paraId="53784605" w14:textId="77777777" w:rsidR="00BF6423" w:rsidRPr="003179BE" w:rsidRDefault="00BF6423" w:rsidP="003179BE">
      <w:pPr>
        <w:pStyle w:val="a"/>
        <w:widowControl w:val="0"/>
        <w:numPr>
          <w:ilvl w:val="1"/>
          <w:numId w:val="29"/>
        </w:numPr>
        <w:tabs>
          <w:tab w:val="left" w:pos="1247"/>
        </w:tabs>
        <w:kinsoku w:val="0"/>
        <w:overflowPunct w:val="0"/>
        <w:autoSpaceDE w:val="0"/>
        <w:autoSpaceDN w:val="0"/>
        <w:adjustRightInd w:val="0"/>
        <w:spacing w:before="0" w:after="0"/>
        <w:jc w:val="left"/>
        <w:rPr>
          <w:spacing w:val="-1"/>
        </w:rPr>
      </w:pPr>
      <w:r w:rsidRPr="003179BE">
        <w:rPr>
          <w:spacing w:val="-1"/>
        </w:rPr>
        <w:t>Рациональное использование природных</w:t>
      </w:r>
      <w:r w:rsidRPr="003179BE">
        <w:rPr>
          <w:spacing w:val="2"/>
        </w:rPr>
        <w:t xml:space="preserve"> </w:t>
      </w:r>
      <w:r w:rsidRPr="003179BE">
        <w:rPr>
          <w:spacing w:val="-1"/>
        </w:rPr>
        <w:t>ресурсов</w:t>
      </w:r>
    </w:p>
    <w:p w14:paraId="0254106F" w14:textId="1F983597" w:rsidR="00BF6423" w:rsidRPr="003179BE" w:rsidRDefault="00BF6423" w:rsidP="003179BE">
      <w:pPr>
        <w:pStyle w:val="a"/>
        <w:widowControl w:val="0"/>
        <w:numPr>
          <w:ilvl w:val="2"/>
          <w:numId w:val="29"/>
        </w:numPr>
        <w:tabs>
          <w:tab w:val="left" w:pos="1465"/>
        </w:tabs>
        <w:kinsoku w:val="0"/>
        <w:overflowPunct w:val="0"/>
        <w:autoSpaceDE w:val="0"/>
        <w:autoSpaceDN w:val="0"/>
        <w:adjustRightInd w:val="0"/>
        <w:spacing w:before="0" w:after="0"/>
        <w:ind w:right="111" w:firstLine="708"/>
        <w:rPr>
          <w:spacing w:val="-1"/>
        </w:rPr>
      </w:pPr>
      <w:r w:rsidRPr="003179BE">
        <w:t>Изъятие</w:t>
      </w:r>
      <w:r w:rsidRPr="003179BE">
        <w:rPr>
          <w:spacing w:val="37"/>
        </w:rPr>
        <w:t xml:space="preserve"> </w:t>
      </w:r>
      <w:r w:rsidRPr="003179BE">
        <w:rPr>
          <w:spacing w:val="-1"/>
        </w:rPr>
        <w:t>сельскохозяйственных</w:t>
      </w:r>
      <w:r w:rsidRPr="003179BE">
        <w:rPr>
          <w:spacing w:val="42"/>
        </w:rPr>
        <w:t xml:space="preserve"> </w:t>
      </w:r>
      <w:r w:rsidRPr="003179BE">
        <w:rPr>
          <w:spacing w:val="-2"/>
        </w:rPr>
        <w:t>угодий</w:t>
      </w:r>
      <w:r w:rsidRPr="003179BE">
        <w:rPr>
          <w:spacing w:val="39"/>
        </w:rPr>
        <w:t xml:space="preserve"> </w:t>
      </w:r>
      <w:r w:rsidRPr="003179BE">
        <w:t>с</w:t>
      </w:r>
      <w:r w:rsidRPr="003179BE">
        <w:rPr>
          <w:spacing w:val="37"/>
        </w:rPr>
        <w:t xml:space="preserve"> </w:t>
      </w:r>
      <w:r w:rsidRPr="003179BE">
        <w:rPr>
          <w:spacing w:val="-1"/>
        </w:rPr>
        <w:t>целью</w:t>
      </w:r>
      <w:r w:rsidRPr="003179BE">
        <w:rPr>
          <w:spacing w:val="38"/>
        </w:rPr>
        <w:t xml:space="preserve"> </w:t>
      </w:r>
      <w:r w:rsidRPr="003179BE">
        <w:rPr>
          <w:spacing w:val="-1"/>
        </w:rPr>
        <w:t>их</w:t>
      </w:r>
      <w:r w:rsidRPr="003179BE">
        <w:rPr>
          <w:spacing w:val="37"/>
        </w:rPr>
        <w:t xml:space="preserve"> </w:t>
      </w:r>
      <w:r w:rsidRPr="003179BE">
        <w:rPr>
          <w:spacing w:val="-1"/>
        </w:rPr>
        <w:t>предоставления</w:t>
      </w:r>
      <w:r w:rsidRPr="003179BE">
        <w:rPr>
          <w:spacing w:val="38"/>
        </w:rPr>
        <w:t xml:space="preserve"> </w:t>
      </w:r>
      <w:r w:rsidRPr="003179BE">
        <w:t>для</w:t>
      </w:r>
      <w:r w:rsidRPr="003179BE">
        <w:rPr>
          <w:spacing w:val="36"/>
        </w:rPr>
        <w:t xml:space="preserve"> </w:t>
      </w:r>
      <w:r w:rsidRPr="003179BE">
        <w:t>несель</w:t>
      </w:r>
      <w:r w:rsidRPr="003179BE">
        <w:rPr>
          <w:spacing w:val="-1"/>
        </w:rPr>
        <w:t>скохозяйственных</w:t>
      </w:r>
      <w:r w:rsidRPr="003179BE">
        <w:rPr>
          <w:spacing w:val="16"/>
        </w:rPr>
        <w:t xml:space="preserve"> </w:t>
      </w:r>
      <w:r w:rsidRPr="003179BE">
        <w:rPr>
          <w:spacing w:val="-1"/>
        </w:rPr>
        <w:t>нужд</w:t>
      </w:r>
      <w:r w:rsidRPr="003179BE">
        <w:rPr>
          <w:spacing w:val="16"/>
        </w:rPr>
        <w:t xml:space="preserve"> </w:t>
      </w:r>
      <w:r w:rsidRPr="003179BE">
        <w:rPr>
          <w:spacing w:val="-1"/>
        </w:rPr>
        <w:t>допускается</w:t>
      </w:r>
      <w:r w:rsidRPr="003179BE">
        <w:rPr>
          <w:spacing w:val="16"/>
        </w:rPr>
        <w:t xml:space="preserve"> </w:t>
      </w:r>
      <w:r w:rsidRPr="003179BE">
        <w:t>лишь</w:t>
      </w:r>
      <w:r w:rsidRPr="003179BE">
        <w:rPr>
          <w:spacing w:val="17"/>
        </w:rPr>
        <w:t xml:space="preserve"> </w:t>
      </w:r>
      <w:r w:rsidRPr="003179BE">
        <w:t>в</w:t>
      </w:r>
      <w:r w:rsidRPr="003179BE">
        <w:rPr>
          <w:spacing w:val="13"/>
        </w:rPr>
        <w:t xml:space="preserve"> </w:t>
      </w:r>
      <w:r w:rsidRPr="003179BE">
        <w:rPr>
          <w:spacing w:val="-1"/>
        </w:rPr>
        <w:t>исключительных</w:t>
      </w:r>
      <w:r w:rsidRPr="003179BE">
        <w:rPr>
          <w:spacing w:val="18"/>
        </w:rPr>
        <w:t xml:space="preserve"> </w:t>
      </w:r>
      <w:r w:rsidRPr="003179BE">
        <w:rPr>
          <w:spacing w:val="-1"/>
        </w:rPr>
        <w:t>случаях</w:t>
      </w:r>
      <w:r w:rsidRPr="003179BE">
        <w:rPr>
          <w:spacing w:val="18"/>
        </w:rPr>
        <w:t xml:space="preserve"> </w:t>
      </w:r>
      <w:r w:rsidRPr="003179BE">
        <w:t>в</w:t>
      </w:r>
      <w:r w:rsidRPr="003179BE">
        <w:rPr>
          <w:spacing w:val="18"/>
        </w:rPr>
        <w:t xml:space="preserve"> </w:t>
      </w:r>
      <w:r w:rsidRPr="003179BE">
        <w:rPr>
          <w:spacing w:val="-1"/>
        </w:rPr>
        <w:t>установленном</w:t>
      </w:r>
      <w:r w:rsidRPr="003179BE">
        <w:rPr>
          <w:spacing w:val="15"/>
        </w:rPr>
        <w:t xml:space="preserve"> </w:t>
      </w:r>
      <w:r w:rsidRPr="003179BE">
        <w:rPr>
          <w:spacing w:val="2"/>
        </w:rPr>
        <w:t>зако</w:t>
      </w:r>
      <w:r w:rsidRPr="003179BE">
        <w:t>ном</w:t>
      </w:r>
      <w:r w:rsidRPr="003179BE">
        <w:rPr>
          <w:spacing w:val="-1"/>
        </w:rPr>
        <w:t xml:space="preserve"> порядке.</w:t>
      </w:r>
    </w:p>
    <w:p w14:paraId="6E071577" w14:textId="53CAC969" w:rsidR="00BF6423" w:rsidRPr="003179BE" w:rsidRDefault="00BF6423" w:rsidP="003179BE">
      <w:pPr>
        <w:pStyle w:val="a"/>
        <w:widowControl w:val="0"/>
        <w:numPr>
          <w:ilvl w:val="2"/>
          <w:numId w:val="29"/>
        </w:numPr>
        <w:tabs>
          <w:tab w:val="left" w:pos="1487"/>
        </w:tabs>
        <w:kinsoku w:val="0"/>
        <w:overflowPunct w:val="0"/>
        <w:autoSpaceDE w:val="0"/>
        <w:autoSpaceDN w:val="0"/>
        <w:adjustRightInd w:val="0"/>
        <w:spacing w:before="0" w:after="0"/>
        <w:ind w:right="111" w:firstLine="708"/>
        <w:rPr>
          <w:spacing w:val="-1"/>
        </w:rPr>
      </w:pPr>
      <w:r w:rsidRPr="003179BE">
        <w:rPr>
          <w:spacing w:val="-1"/>
        </w:rPr>
        <w:t>Проектирование</w:t>
      </w:r>
      <w:r w:rsidRPr="003179BE">
        <w:rPr>
          <w:spacing w:val="56"/>
        </w:rPr>
        <w:t xml:space="preserve"> </w:t>
      </w:r>
      <w:r w:rsidRPr="003179BE">
        <w:t xml:space="preserve">и </w:t>
      </w:r>
      <w:r w:rsidRPr="003179BE">
        <w:rPr>
          <w:spacing w:val="-1"/>
        </w:rPr>
        <w:t>строительство</w:t>
      </w:r>
      <w:r w:rsidRPr="003179BE">
        <w:rPr>
          <w:spacing w:val="59"/>
        </w:rPr>
        <w:t xml:space="preserve"> </w:t>
      </w:r>
      <w:r w:rsidRPr="003179BE">
        <w:rPr>
          <w:spacing w:val="-1"/>
        </w:rPr>
        <w:t>новых</w:t>
      </w:r>
      <w:r w:rsidRPr="003179BE">
        <w:rPr>
          <w:spacing w:val="1"/>
        </w:rPr>
        <w:t xml:space="preserve"> </w:t>
      </w:r>
      <w:r w:rsidRPr="003179BE">
        <w:t>населенных</w:t>
      </w:r>
      <w:r w:rsidRPr="003179BE">
        <w:rPr>
          <w:spacing w:val="1"/>
        </w:rPr>
        <w:t xml:space="preserve"> </w:t>
      </w:r>
      <w:r w:rsidRPr="003179BE">
        <w:rPr>
          <w:spacing w:val="-1"/>
        </w:rPr>
        <w:t>пунктов,</w:t>
      </w:r>
      <w:r w:rsidRPr="003179BE">
        <w:rPr>
          <w:spacing w:val="59"/>
        </w:rPr>
        <w:t xml:space="preserve"> </w:t>
      </w:r>
      <w:r w:rsidRPr="003179BE">
        <w:rPr>
          <w:spacing w:val="-1"/>
        </w:rPr>
        <w:t>промышленных</w:t>
      </w:r>
      <w:r w:rsidRPr="003179BE">
        <w:rPr>
          <w:spacing w:val="57"/>
        </w:rPr>
        <w:t xml:space="preserve"> </w:t>
      </w:r>
      <w:r w:rsidRPr="003179BE">
        <w:rPr>
          <w:spacing w:val="-1"/>
        </w:rPr>
        <w:lastRenderedPageBreak/>
        <w:t>комплексов</w:t>
      </w:r>
      <w:r w:rsidRPr="003179BE">
        <w:rPr>
          <w:spacing w:val="13"/>
        </w:rPr>
        <w:t xml:space="preserve"> </w:t>
      </w:r>
      <w:r w:rsidRPr="003179BE">
        <w:t>и</w:t>
      </w:r>
      <w:r w:rsidRPr="003179BE">
        <w:rPr>
          <w:spacing w:val="15"/>
        </w:rPr>
        <w:t xml:space="preserve"> </w:t>
      </w:r>
      <w:r w:rsidRPr="003179BE">
        <w:rPr>
          <w:spacing w:val="-1"/>
        </w:rPr>
        <w:t>других</w:t>
      </w:r>
      <w:r w:rsidRPr="003179BE">
        <w:rPr>
          <w:spacing w:val="16"/>
        </w:rPr>
        <w:t xml:space="preserve"> </w:t>
      </w:r>
      <w:r w:rsidRPr="003179BE">
        <w:rPr>
          <w:spacing w:val="-1"/>
        </w:rPr>
        <w:t>объектов</w:t>
      </w:r>
      <w:r w:rsidRPr="003179BE">
        <w:rPr>
          <w:spacing w:val="13"/>
        </w:rPr>
        <w:t xml:space="preserve"> </w:t>
      </w:r>
      <w:r w:rsidRPr="003179BE">
        <w:t>за</w:t>
      </w:r>
      <w:r w:rsidRPr="003179BE">
        <w:rPr>
          <w:spacing w:val="13"/>
        </w:rPr>
        <w:t xml:space="preserve"> </w:t>
      </w:r>
      <w:r w:rsidRPr="003179BE">
        <w:rPr>
          <w:spacing w:val="-1"/>
        </w:rPr>
        <w:t>границей</w:t>
      </w:r>
      <w:r w:rsidRPr="003179BE">
        <w:rPr>
          <w:spacing w:val="15"/>
        </w:rPr>
        <w:t xml:space="preserve"> </w:t>
      </w:r>
      <w:r w:rsidRPr="003179BE">
        <w:rPr>
          <w:spacing w:val="-1"/>
        </w:rPr>
        <w:t>населенных</w:t>
      </w:r>
      <w:r w:rsidRPr="003179BE">
        <w:rPr>
          <w:spacing w:val="15"/>
        </w:rPr>
        <w:t xml:space="preserve"> </w:t>
      </w:r>
      <w:r w:rsidRPr="003179BE">
        <w:rPr>
          <w:spacing w:val="-1"/>
        </w:rPr>
        <w:t>пунктов</w:t>
      </w:r>
      <w:r w:rsidRPr="003179BE">
        <w:rPr>
          <w:spacing w:val="13"/>
        </w:rPr>
        <w:t xml:space="preserve"> </w:t>
      </w:r>
      <w:r w:rsidRPr="003179BE">
        <w:rPr>
          <w:spacing w:val="-1"/>
        </w:rPr>
        <w:t>осуществляются</w:t>
      </w:r>
      <w:r w:rsidRPr="003179BE">
        <w:rPr>
          <w:spacing w:val="14"/>
        </w:rPr>
        <w:t xml:space="preserve"> </w:t>
      </w:r>
      <w:r w:rsidRPr="003179BE">
        <w:rPr>
          <w:spacing w:val="-1"/>
        </w:rPr>
        <w:t>после</w:t>
      </w:r>
      <w:r w:rsidRPr="003179BE">
        <w:rPr>
          <w:spacing w:val="13"/>
        </w:rPr>
        <w:t xml:space="preserve"> </w:t>
      </w:r>
      <w:r w:rsidRPr="003179BE">
        <w:t>полу</w:t>
      </w:r>
      <w:r w:rsidRPr="003179BE">
        <w:rPr>
          <w:spacing w:val="-1"/>
        </w:rPr>
        <w:t>чения</w:t>
      </w:r>
      <w:r w:rsidRPr="003179BE">
        <w:rPr>
          <w:spacing w:val="40"/>
        </w:rPr>
        <w:t xml:space="preserve"> </w:t>
      </w:r>
      <w:r w:rsidRPr="003179BE">
        <w:rPr>
          <w:spacing w:val="-1"/>
        </w:rPr>
        <w:t>заключения</w:t>
      </w:r>
      <w:r w:rsidRPr="003179BE">
        <w:rPr>
          <w:spacing w:val="40"/>
        </w:rPr>
        <w:t xml:space="preserve"> </w:t>
      </w:r>
      <w:r w:rsidRPr="003179BE">
        <w:rPr>
          <w:spacing w:val="-1"/>
        </w:rPr>
        <w:t>федерального</w:t>
      </w:r>
      <w:r w:rsidRPr="003179BE">
        <w:rPr>
          <w:spacing w:val="40"/>
        </w:rPr>
        <w:t xml:space="preserve"> </w:t>
      </w:r>
      <w:r w:rsidRPr="003179BE">
        <w:rPr>
          <w:spacing w:val="-1"/>
        </w:rPr>
        <w:t>органа</w:t>
      </w:r>
      <w:r w:rsidRPr="003179BE">
        <w:rPr>
          <w:spacing w:val="42"/>
        </w:rPr>
        <w:t xml:space="preserve"> </w:t>
      </w:r>
      <w:r w:rsidRPr="003179BE">
        <w:rPr>
          <w:spacing w:val="-1"/>
        </w:rPr>
        <w:t>управления</w:t>
      </w:r>
      <w:r w:rsidRPr="003179BE">
        <w:rPr>
          <w:spacing w:val="40"/>
        </w:rPr>
        <w:t xml:space="preserve"> </w:t>
      </w:r>
      <w:r w:rsidRPr="003179BE">
        <w:rPr>
          <w:spacing w:val="-1"/>
        </w:rPr>
        <w:t>государственным</w:t>
      </w:r>
      <w:r w:rsidRPr="003179BE">
        <w:rPr>
          <w:spacing w:val="39"/>
        </w:rPr>
        <w:t xml:space="preserve"> </w:t>
      </w:r>
      <w:r w:rsidRPr="003179BE">
        <w:t>фондом</w:t>
      </w:r>
      <w:r w:rsidRPr="003179BE">
        <w:rPr>
          <w:spacing w:val="40"/>
        </w:rPr>
        <w:t xml:space="preserve"> </w:t>
      </w:r>
      <w:r w:rsidRPr="003179BE">
        <w:rPr>
          <w:spacing w:val="-1"/>
        </w:rPr>
        <w:t>недр</w:t>
      </w:r>
      <w:r w:rsidRPr="003179BE">
        <w:rPr>
          <w:spacing w:val="38"/>
        </w:rPr>
        <w:t xml:space="preserve"> </w:t>
      </w:r>
      <w:r w:rsidRPr="003179BE">
        <w:rPr>
          <w:spacing w:val="-1"/>
        </w:rPr>
        <w:t>или</w:t>
      </w:r>
      <w:r w:rsidRPr="003179BE">
        <w:rPr>
          <w:spacing w:val="41"/>
        </w:rPr>
        <w:t xml:space="preserve"> </w:t>
      </w:r>
      <w:r w:rsidRPr="003179BE">
        <w:rPr>
          <w:spacing w:val="-2"/>
        </w:rPr>
        <w:t>его</w:t>
      </w:r>
      <w:r w:rsidRPr="003179BE">
        <w:rPr>
          <w:spacing w:val="69"/>
        </w:rPr>
        <w:t xml:space="preserve"> </w:t>
      </w:r>
      <w:r w:rsidRPr="003179BE">
        <w:rPr>
          <w:spacing w:val="-1"/>
        </w:rPr>
        <w:t>территориального</w:t>
      </w:r>
      <w:r w:rsidRPr="003179BE">
        <w:rPr>
          <w:spacing w:val="30"/>
        </w:rPr>
        <w:t xml:space="preserve"> </w:t>
      </w:r>
      <w:r w:rsidRPr="003179BE">
        <w:rPr>
          <w:spacing w:val="-1"/>
        </w:rPr>
        <w:t>органа</w:t>
      </w:r>
      <w:r w:rsidRPr="003179BE">
        <w:rPr>
          <w:spacing w:val="30"/>
        </w:rPr>
        <w:t xml:space="preserve"> </w:t>
      </w:r>
      <w:r w:rsidRPr="003179BE">
        <w:t>об</w:t>
      </w:r>
      <w:r w:rsidRPr="003179BE">
        <w:rPr>
          <w:spacing w:val="31"/>
        </w:rPr>
        <w:t xml:space="preserve"> </w:t>
      </w:r>
      <w:r w:rsidRPr="003179BE">
        <w:rPr>
          <w:spacing w:val="-1"/>
        </w:rPr>
        <w:t>отсутствии</w:t>
      </w:r>
      <w:r w:rsidRPr="003179BE">
        <w:rPr>
          <w:spacing w:val="31"/>
        </w:rPr>
        <w:t xml:space="preserve"> </w:t>
      </w:r>
      <w:r w:rsidRPr="003179BE">
        <w:rPr>
          <w:spacing w:val="-1"/>
        </w:rPr>
        <w:t>полезных</w:t>
      </w:r>
      <w:r w:rsidRPr="003179BE">
        <w:rPr>
          <w:spacing w:val="33"/>
        </w:rPr>
        <w:t xml:space="preserve"> </w:t>
      </w:r>
      <w:r w:rsidRPr="003179BE">
        <w:rPr>
          <w:spacing w:val="-1"/>
        </w:rPr>
        <w:t>ископаемых</w:t>
      </w:r>
      <w:r w:rsidRPr="003179BE">
        <w:rPr>
          <w:spacing w:val="32"/>
        </w:rPr>
        <w:t xml:space="preserve"> </w:t>
      </w:r>
      <w:r w:rsidRPr="003179BE">
        <w:t>в</w:t>
      </w:r>
      <w:r w:rsidRPr="003179BE">
        <w:rPr>
          <w:spacing w:val="30"/>
        </w:rPr>
        <w:t xml:space="preserve"> </w:t>
      </w:r>
      <w:r w:rsidRPr="003179BE">
        <w:t>недрах</w:t>
      </w:r>
      <w:r w:rsidRPr="003179BE">
        <w:rPr>
          <w:spacing w:val="33"/>
        </w:rPr>
        <w:t xml:space="preserve"> </w:t>
      </w:r>
      <w:r w:rsidRPr="003179BE">
        <w:t>под</w:t>
      </w:r>
      <w:r w:rsidRPr="003179BE">
        <w:rPr>
          <w:spacing w:val="33"/>
        </w:rPr>
        <w:t xml:space="preserve"> </w:t>
      </w:r>
      <w:r w:rsidRPr="003179BE">
        <w:rPr>
          <w:spacing w:val="-1"/>
        </w:rPr>
        <w:t>участком</w:t>
      </w:r>
      <w:r w:rsidRPr="003179BE">
        <w:rPr>
          <w:spacing w:val="30"/>
        </w:rPr>
        <w:t xml:space="preserve"> </w:t>
      </w:r>
      <w:r w:rsidRPr="003179BE">
        <w:t>пред</w:t>
      </w:r>
      <w:r w:rsidRPr="003179BE">
        <w:rPr>
          <w:spacing w:val="-1"/>
        </w:rPr>
        <w:t>стоящей</w:t>
      </w:r>
      <w:r w:rsidRPr="003179BE">
        <w:t xml:space="preserve"> </w:t>
      </w:r>
      <w:r w:rsidRPr="003179BE">
        <w:rPr>
          <w:spacing w:val="-1"/>
        </w:rPr>
        <w:t>застройки.</w:t>
      </w:r>
    </w:p>
    <w:p w14:paraId="20CF5758" w14:textId="50CDA554" w:rsidR="00BF6423" w:rsidRPr="003179BE" w:rsidRDefault="00BF6423" w:rsidP="003179BE">
      <w:pPr>
        <w:pStyle w:val="a"/>
        <w:numPr>
          <w:ilvl w:val="0"/>
          <w:numId w:val="0"/>
        </w:numPr>
        <w:kinsoku w:val="0"/>
        <w:overflowPunct w:val="0"/>
        <w:spacing w:before="0" w:after="0"/>
        <w:ind w:right="108" w:firstLine="709"/>
      </w:pPr>
      <w:r w:rsidRPr="003179BE">
        <w:rPr>
          <w:spacing w:val="-1"/>
        </w:rPr>
        <w:t>Застройка</w:t>
      </w:r>
      <w:r w:rsidRPr="003179BE">
        <w:rPr>
          <w:spacing w:val="10"/>
        </w:rPr>
        <w:t xml:space="preserve"> </w:t>
      </w:r>
      <w:r w:rsidRPr="003179BE">
        <w:rPr>
          <w:spacing w:val="-1"/>
        </w:rPr>
        <w:t>площадей</w:t>
      </w:r>
      <w:r w:rsidRPr="003179BE">
        <w:rPr>
          <w:spacing w:val="10"/>
        </w:rPr>
        <w:t xml:space="preserve"> </w:t>
      </w:r>
      <w:r w:rsidRPr="003179BE">
        <w:rPr>
          <w:spacing w:val="-1"/>
        </w:rPr>
        <w:t>залегания</w:t>
      </w:r>
      <w:r w:rsidRPr="003179BE">
        <w:rPr>
          <w:spacing w:val="11"/>
        </w:rPr>
        <w:t xml:space="preserve"> </w:t>
      </w:r>
      <w:r w:rsidRPr="003179BE">
        <w:rPr>
          <w:spacing w:val="-1"/>
        </w:rPr>
        <w:t>полезных</w:t>
      </w:r>
      <w:r w:rsidRPr="003179BE">
        <w:rPr>
          <w:spacing w:val="13"/>
        </w:rPr>
        <w:t xml:space="preserve"> </w:t>
      </w:r>
      <w:r w:rsidRPr="003179BE">
        <w:rPr>
          <w:spacing w:val="-1"/>
        </w:rPr>
        <w:t>ископаемых,</w:t>
      </w:r>
      <w:r w:rsidRPr="003179BE">
        <w:rPr>
          <w:spacing w:val="11"/>
        </w:rPr>
        <w:t xml:space="preserve"> </w:t>
      </w:r>
      <w:r w:rsidRPr="003179BE">
        <w:t>а</w:t>
      </w:r>
      <w:r w:rsidRPr="003179BE">
        <w:rPr>
          <w:spacing w:val="10"/>
        </w:rPr>
        <w:t xml:space="preserve"> </w:t>
      </w:r>
      <w:r w:rsidRPr="003179BE">
        <w:rPr>
          <w:spacing w:val="-1"/>
        </w:rPr>
        <w:t>также</w:t>
      </w:r>
      <w:r w:rsidRPr="003179BE">
        <w:rPr>
          <w:spacing w:val="10"/>
        </w:rPr>
        <w:t xml:space="preserve"> </w:t>
      </w:r>
      <w:r w:rsidRPr="003179BE">
        <w:rPr>
          <w:spacing w:val="-1"/>
        </w:rPr>
        <w:t>размещение</w:t>
      </w:r>
      <w:r w:rsidRPr="003179BE">
        <w:rPr>
          <w:spacing w:val="10"/>
        </w:rPr>
        <w:t xml:space="preserve"> </w:t>
      </w:r>
      <w:r w:rsidRPr="003179BE">
        <w:t>в</w:t>
      </w:r>
      <w:r w:rsidRPr="003179BE">
        <w:rPr>
          <w:spacing w:val="11"/>
        </w:rPr>
        <w:t xml:space="preserve"> </w:t>
      </w:r>
      <w:r w:rsidRPr="003179BE">
        <w:rPr>
          <w:spacing w:val="-1"/>
        </w:rPr>
        <w:t>местах</w:t>
      </w:r>
      <w:r w:rsidRPr="003179BE">
        <w:rPr>
          <w:spacing w:val="11"/>
        </w:rPr>
        <w:t xml:space="preserve"> </w:t>
      </w:r>
      <w:r w:rsidRPr="003179BE">
        <w:rPr>
          <w:spacing w:val="-1"/>
        </w:rPr>
        <w:t>их</w:t>
      </w:r>
      <w:r w:rsidRPr="003179BE">
        <w:rPr>
          <w:spacing w:val="75"/>
        </w:rPr>
        <w:t xml:space="preserve"> </w:t>
      </w:r>
      <w:r w:rsidRPr="003179BE">
        <w:rPr>
          <w:spacing w:val="-1"/>
        </w:rPr>
        <w:t>залегания</w:t>
      </w:r>
      <w:r w:rsidRPr="003179BE">
        <w:rPr>
          <w:spacing w:val="50"/>
        </w:rPr>
        <w:t xml:space="preserve"> </w:t>
      </w:r>
      <w:r w:rsidRPr="003179BE">
        <w:rPr>
          <w:spacing w:val="-1"/>
        </w:rPr>
        <w:t>подземных</w:t>
      </w:r>
      <w:r w:rsidRPr="003179BE">
        <w:rPr>
          <w:spacing w:val="47"/>
        </w:rPr>
        <w:t xml:space="preserve"> </w:t>
      </w:r>
      <w:r w:rsidRPr="003179BE">
        <w:rPr>
          <w:spacing w:val="-1"/>
        </w:rPr>
        <w:t>сооружений</w:t>
      </w:r>
      <w:r w:rsidRPr="003179BE">
        <w:rPr>
          <w:spacing w:val="51"/>
        </w:rPr>
        <w:t xml:space="preserve"> </w:t>
      </w:r>
      <w:r w:rsidRPr="003179BE">
        <w:rPr>
          <w:spacing w:val="-1"/>
        </w:rPr>
        <w:t>допускаются</w:t>
      </w:r>
      <w:r w:rsidRPr="003179BE">
        <w:rPr>
          <w:spacing w:val="50"/>
        </w:rPr>
        <w:t xml:space="preserve"> </w:t>
      </w:r>
      <w:r w:rsidRPr="003179BE">
        <w:t>с</w:t>
      </w:r>
      <w:r w:rsidRPr="003179BE">
        <w:rPr>
          <w:spacing w:val="49"/>
        </w:rPr>
        <w:t xml:space="preserve"> </w:t>
      </w:r>
      <w:r w:rsidRPr="003179BE">
        <w:rPr>
          <w:spacing w:val="-1"/>
        </w:rPr>
        <w:t>разрешения</w:t>
      </w:r>
      <w:r w:rsidRPr="003179BE">
        <w:rPr>
          <w:spacing w:val="50"/>
        </w:rPr>
        <w:t xml:space="preserve"> </w:t>
      </w:r>
      <w:r w:rsidRPr="003179BE">
        <w:rPr>
          <w:spacing w:val="-1"/>
        </w:rPr>
        <w:t>органов</w:t>
      </w:r>
      <w:r w:rsidRPr="003179BE">
        <w:rPr>
          <w:spacing w:val="52"/>
        </w:rPr>
        <w:t xml:space="preserve"> </w:t>
      </w:r>
      <w:r w:rsidRPr="003179BE">
        <w:rPr>
          <w:spacing w:val="-1"/>
        </w:rPr>
        <w:t>управления</w:t>
      </w:r>
      <w:r w:rsidRPr="003179BE">
        <w:rPr>
          <w:spacing w:val="50"/>
        </w:rPr>
        <w:t xml:space="preserve"> </w:t>
      </w:r>
      <w:r w:rsidRPr="003179BE">
        <w:t>государ</w:t>
      </w:r>
      <w:r w:rsidRPr="003179BE">
        <w:rPr>
          <w:spacing w:val="-1"/>
        </w:rPr>
        <w:t>ственным</w:t>
      </w:r>
      <w:r w:rsidRPr="003179BE">
        <w:rPr>
          <w:spacing w:val="20"/>
        </w:rPr>
        <w:t xml:space="preserve"> </w:t>
      </w:r>
      <w:r w:rsidRPr="003179BE">
        <w:t>фондом</w:t>
      </w:r>
      <w:r w:rsidRPr="003179BE">
        <w:rPr>
          <w:spacing w:val="20"/>
        </w:rPr>
        <w:t xml:space="preserve"> </w:t>
      </w:r>
      <w:r w:rsidRPr="003179BE">
        <w:rPr>
          <w:spacing w:val="-1"/>
        </w:rPr>
        <w:t>недр</w:t>
      </w:r>
      <w:r w:rsidRPr="003179BE">
        <w:rPr>
          <w:spacing w:val="19"/>
        </w:rPr>
        <w:t xml:space="preserve"> </w:t>
      </w:r>
      <w:r w:rsidRPr="003179BE">
        <w:t>и</w:t>
      </w:r>
      <w:r w:rsidRPr="003179BE">
        <w:rPr>
          <w:spacing w:val="22"/>
        </w:rPr>
        <w:t xml:space="preserve"> </w:t>
      </w:r>
      <w:r w:rsidRPr="003179BE">
        <w:t>горного</w:t>
      </w:r>
      <w:r w:rsidRPr="003179BE">
        <w:rPr>
          <w:spacing w:val="21"/>
        </w:rPr>
        <w:t xml:space="preserve"> </w:t>
      </w:r>
      <w:r w:rsidRPr="003179BE">
        <w:rPr>
          <w:spacing w:val="-1"/>
        </w:rPr>
        <w:t>надзора</w:t>
      </w:r>
      <w:r w:rsidRPr="003179BE">
        <w:rPr>
          <w:spacing w:val="20"/>
        </w:rPr>
        <w:t xml:space="preserve"> </w:t>
      </w:r>
      <w:r w:rsidRPr="003179BE">
        <w:rPr>
          <w:spacing w:val="-1"/>
        </w:rPr>
        <w:t>только</w:t>
      </w:r>
      <w:r w:rsidRPr="003179BE">
        <w:rPr>
          <w:spacing w:val="21"/>
        </w:rPr>
        <w:t xml:space="preserve"> </w:t>
      </w:r>
      <w:r w:rsidRPr="003179BE">
        <w:rPr>
          <w:spacing w:val="-1"/>
        </w:rPr>
        <w:t>при</w:t>
      </w:r>
      <w:r w:rsidRPr="003179BE">
        <w:rPr>
          <w:spacing w:val="24"/>
        </w:rPr>
        <w:t xml:space="preserve"> </w:t>
      </w:r>
      <w:r w:rsidRPr="003179BE">
        <w:t>условии</w:t>
      </w:r>
      <w:r w:rsidRPr="003179BE">
        <w:rPr>
          <w:spacing w:val="22"/>
        </w:rPr>
        <w:t xml:space="preserve"> </w:t>
      </w:r>
      <w:r w:rsidRPr="003179BE">
        <w:rPr>
          <w:spacing w:val="-1"/>
        </w:rPr>
        <w:t>обеспечения</w:t>
      </w:r>
      <w:r w:rsidRPr="003179BE">
        <w:rPr>
          <w:spacing w:val="21"/>
        </w:rPr>
        <w:t xml:space="preserve"> </w:t>
      </w:r>
      <w:r w:rsidRPr="003179BE">
        <w:rPr>
          <w:spacing w:val="-1"/>
        </w:rPr>
        <w:t>возможности</w:t>
      </w:r>
      <w:r w:rsidRPr="003179BE">
        <w:rPr>
          <w:spacing w:val="22"/>
        </w:rPr>
        <w:t xml:space="preserve"> </w:t>
      </w:r>
      <w:r w:rsidRPr="003179BE">
        <w:rPr>
          <w:spacing w:val="-1"/>
        </w:rPr>
        <w:t>извлечения</w:t>
      </w:r>
      <w:r w:rsidRPr="003179BE">
        <w:rPr>
          <w:spacing w:val="21"/>
        </w:rPr>
        <w:t xml:space="preserve"> </w:t>
      </w:r>
      <w:r w:rsidRPr="003179BE">
        <w:rPr>
          <w:spacing w:val="-1"/>
        </w:rPr>
        <w:t>полезных</w:t>
      </w:r>
      <w:r w:rsidRPr="003179BE">
        <w:rPr>
          <w:spacing w:val="21"/>
        </w:rPr>
        <w:t xml:space="preserve"> </w:t>
      </w:r>
      <w:r w:rsidRPr="003179BE">
        <w:rPr>
          <w:spacing w:val="-1"/>
        </w:rPr>
        <w:t>ископаемых</w:t>
      </w:r>
      <w:r w:rsidRPr="003179BE">
        <w:rPr>
          <w:spacing w:val="23"/>
        </w:rPr>
        <w:t xml:space="preserve"> </w:t>
      </w:r>
      <w:r w:rsidRPr="003179BE">
        <w:rPr>
          <w:spacing w:val="-1"/>
        </w:rPr>
        <w:t>или</w:t>
      </w:r>
      <w:r w:rsidRPr="003179BE">
        <w:rPr>
          <w:spacing w:val="22"/>
        </w:rPr>
        <w:t xml:space="preserve"> </w:t>
      </w:r>
      <w:r w:rsidRPr="003179BE">
        <w:rPr>
          <w:spacing w:val="-1"/>
        </w:rPr>
        <w:t>доказанности</w:t>
      </w:r>
      <w:r w:rsidRPr="003179BE">
        <w:rPr>
          <w:spacing w:val="22"/>
        </w:rPr>
        <w:t xml:space="preserve"> </w:t>
      </w:r>
      <w:r w:rsidRPr="003179BE">
        <w:rPr>
          <w:spacing w:val="-1"/>
        </w:rPr>
        <w:t>экономической</w:t>
      </w:r>
      <w:r w:rsidRPr="003179BE">
        <w:rPr>
          <w:spacing w:val="19"/>
        </w:rPr>
        <w:t xml:space="preserve"> </w:t>
      </w:r>
      <w:r w:rsidRPr="003179BE">
        <w:rPr>
          <w:spacing w:val="-1"/>
        </w:rPr>
        <w:t>целесообразности</w:t>
      </w:r>
      <w:r w:rsidRPr="003179BE">
        <w:rPr>
          <w:spacing w:val="22"/>
        </w:rPr>
        <w:t xml:space="preserve"> </w:t>
      </w:r>
      <w:r w:rsidRPr="003179BE">
        <w:t>застройки.</w:t>
      </w:r>
    </w:p>
    <w:p w14:paraId="4D567EBE" w14:textId="18037FF6" w:rsidR="00BF6423" w:rsidRPr="003179BE" w:rsidRDefault="00BF6423" w:rsidP="003179BE">
      <w:pPr>
        <w:pStyle w:val="a"/>
        <w:widowControl w:val="0"/>
        <w:numPr>
          <w:ilvl w:val="2"/>
          <w:numId w:val="29"/>
        </w:numPr>
        <w:tabs>
          <w:tab w:val="left" w:pos="1434"/>
        </w:tabs>
        <w:kinsoku w:val="0"/>
        <w:overflowPunct w:val="0"/>
        <w:autoSpaceDE w:val="0"/>
        <w:autoSpaceDN w:val="0"/>
        <w:adjustRightInd w:val="0"/>
        <w:spacing w:before="0" w:after="0"/>
        <w:ind w:right="114" w:firstLine="708"/>
      </w:pPr>
      <w:r w:rsidRPr="003179BE">
        <w:t>В</w:t>
      </w:r>
      <w:r w:rsidRPr="003179BE">
        <w:rPr>
          <w:spacing w:val="5"/>
        </w:rPr>
        <w:t xml:space="preserve"> </w:t>
      </w:r>
      <w:r w:rsidRPr="003179BE">
        <w:rPr>
          <w:spacing w:val="-1"/>
        </w:rPr>
        <w:t>зонах</w:t>
      </w:r>
      <w:r w:rsidRPr="003179BE">
        <w:rPr>
          <w:spacing w:val="9"/>
        </w:rPr>
        <w:t xml:space="preserve"> </w:t>
      </w:r>
      <w:r w:rsidRPr="003179BE">
        <w:rPr>
          <w:spacing w:val="-1"/>
        </w:rPr>
        <w:t>особо</w:t>
      </w:r>
      <w:r w:rsidRPr="003179BE">
        <w:rPr>
          <w:spacing w:val="4"/>
        </w:rPr>
        <w:t xml:space="preserve"> </w:t>
      </w:r>
      <w:r w:rsidRPr="003179BE">
        <w:rPr>
          <w:spacing w:val="-1"/>
        </w:rPr>
        <w:t>охраняемых</w:t>
      </w:r>
      <w:r w:rsidRPr="003179BE">
        <w:rPr>
          <w:spacing w:val="8"/>
        </w:rPr>
        <w:t xml:space="preserve"> </w:t>
      </w:r>
      <w:r w:rsidRPr="003179BE">
        <w:rPr>
          <w:spacing w:val="-1"/>
        </w:rPr>
        <w:t>территорий</w:t>
      </w:r>
      <w:r w:rsidRPr="003179BE">
        <w:rPr>
          <w:spacing w:val="5"/>
        </w:rPr>
        <w:t xml:space="preserve"> </w:t>
      </w:r>
      <w:r w:rsidRPr="003179BE">
        <w:t>и</w:t>
      </w:r>
      <w:r w:rsidRPr="003179BE">
        <w:rPr>
          <w:spacing w:val="5"/>
        </w:rPr>
        <w:t xml:space="preserve"> </w:t>
      </w:r>
      <w:r w:rsidRPr="003179BE">
        <w:rPr>
          <w:spacing w:val="-1"/>
        </w:rPr>
        <w:t>рекреационных</w:t>
      </w:r>
      <w:r w:rsidRPr="003179BE">
        <w:rPr>
          <w:spacing w:val="6"/>
        </w:rPr>
        <w:t xml:space="preserve"> </w:t>
      </w:r>
      <w:r w:rsidRPr="003179BE">
        <w:rPr>
          <w:spacing w:val="-2"/>
        </w:rPr>
        <w:t>зонах</w:t>
      </w:r>
      <w:r w:rsidRPr="003179BE">
        <w:rPr>
          <w:spacing w:val="9"/>
        </w:rPr>
        <w:t xml:space="preserve"> </w:t>
      </w:r>
      <w:r w:rsidRPr="003179BE">
        <w:rPr>
          <w:spacing w:val="-1"/>
        </w:rPr>
        <w:t>запрещается</w:t>
      </w:r>
      <w:r w:rsidRPr="003179BE">
        <w:rPr>
          <w:spacing w:val="6"/>
        </w:rPr>
        <w:t xml:space="preserve"> </w:t>
      </w:r>
      <w:r w:rsidRPr="003179BE">
        <w:rPr>
          <w:spacing w:val="1"/>
        </w:rPr>
        <w:t>стро</w:t>
      </w:r>
      <w:r w:rsidRPr="003179BE">
        <w:rPr>
          <w:spacing w:val="-1"/>
        </w:rPr>
        <w:t>ительство</w:t>
      </w:r>
      <w:r w:rsidRPr="003179BE">
        <w:t xml:space="preserve"> </w:t>
      </w:r>
      <w:r w:rsidRPr="003179BE">
        <w:rPr>
          <w:spacing w:val="-1"/>
        </w:rPr>
        <w:t>зданий,</w:t>
      </w:r>
      <w:r w:rsidRPr="003179BE">
        <w:t xml:space="preserve"> </w:t>
      </w:r>
      <w:r w:rsidRPr="003179BE">
        <w:rPr>
          <w:spacing w:val="-1"/>
        </w:rPr>
        <w:t>сооружений</w:t>
      </w:r>
      <w:r w:rsidRPr="003179BE">
        <w:t xml:space="preserve"> и </w:t>
      </w:r>
      <w:r w:rsidRPr="003179BE">
        <w:rPr>
          <w:spacing w:val="-1"/>
        </w:rPr>
        <w:t>коммуникаций,</w:t>
      </w:r>
      <w:r w:rsidRPr="003179BE">
        <w:t xml:space="preserve"> в том числе:</w:t>
      </w:r>
    </w:p>
    <w:p w14:paraId="0A492C92" w14:textId="77777777" w:rsidR="00BF6423" w:rsidRPr="003179BE" w:rsidRDefault="00BF6423" w:rsidP="003179BE">
      <w:pPr>
        <w:pStyle w:val="a"/>
        <w:widowControl w:val="0"/>
        <w:numPr>
          <w:ilvl w:val="1"/>
          <w:numId w:val="40"/>
        </w:numPr>
        <w:tabs>
          <w:tab w:val="left" w:pos="966"/>
        </w:tabs>
        <w:kinsoku w:val="0"/>
        <w:overflowPunct w:val="0"/>
        <w:autoSpaceDE w:val="0"/>
        <w:autoSpaceDN w:val="0"/>
        <w:adjustRightInd w:val="0"/>
        <w:spacing w:before="0" w:after="0"/>
        <w:ind w:left="966" w:hanging="140"/>
        <w:jc w:val="left"/>
      </w:pPr>
      <w:r w:rsidRPr="003179BE">
        <w:t>на</w:t>
      </w:r>
      <w:r w:rsidRPr="003179BE">
        <w:rPr>
          <w:spacing w:val="-1"/>
        </w:rPr>
        <w:t xml:space="preserve"> землях</w:t>
      </w:r>
      <w:r w:rsidRPr="003179BE">
        <w:rPr>
          <w:spacing w:val="2"/>
        </w:rPr>
        <w:t xml:space="preserve"> </w:t>
      </w:r>
      <w:r w:rsidRPr="003179BE">
        <w:rPr>
          <w:spacing w:val="-1"/>
        </w:rPr>
        <w:t>заказников</w:t>
      </w:r>
      <w:r w:rsidRPr="003179BE">
        <w:t xml:space="preserve"> и </w:t>
      </w:r>
      <w:r w:rsidRPr="003179BE">
        <w:rPr>
          <w:spacing w:val="-1"/>
        </w:rPr>
        <w:t>водоохранных</w:t>
      </w:r>
      <w:r w:rsidRPr="003179BE">
        <w:rPr>
          <w:spacing w:val="2"/>
        </w:rPr>
        <w:t xml:space="preserve"> </w:t>
      </w:r>
      <w:r w:rsidRPr="003179BE">
        <w:t>полос</w:t>
      </w:r>
      <w:r w:rsidRPr="003179BE">
        <w:rPr>
          <w:spacing w:val="-4"/>
        </w:rPr>
        <w:t xml:space="preserve"> </w:t>
      </w:r>
      <w:r w:rsidRPr="003179BE">
        <w:t>(зон);</w:t>
      </w:r>
    </w:p>
    <w:p w14:paraId="343FA5F2" w14:textId="77777777" w:rsidR="00BF6423" w:rsidRPr="003179BE" w:rsidRDefault="00BF6423" w:rsidP="003179BE">
      <w:pPr>
        <w:pStyle w:val="a"/>
        <w:widowControl w:val="0"/>
        <w:numPr>
          <w:ilvl w:val="1"/>
          <w:numId w:val="40"/>
        </w:numPr>
        <w:tabs>
          <w:tab w:val="left" w:pos="966"/>
        </w:tabs>
        <w:kinsoku w:val="0"/>
        <w:overflowPunct w:val="0"/>
        <w:autoSpaceDE w:val="0"/>
        <w:autoSpaceDN w:val="0"/>
        <w:adjustRightInd w:val="0"/>
        <w:spacing w:before="0" w:after="0"/>
        <w:ind w:left="966" w:hanging="140"/>
        <w:jc w:val="left"/>
        <w:rPr>
          <w:spacing w:val="-1"/>
        </w:rPr>
      </w:pPr>
      <w:r w:rsidRPr="003179BE">
        <w:t xml:space="preserve">в </w:t>
      </w:r>
      <w:r w:rsidRPr="003179BE">
        <w:rPr>
          <w:spacing w:val="-1"/>
        </w:rPr>
        <w:t>зонах</w:t>
      </w:r>
      <w:r w:rsidRPr="003179BE">
        <w:rPr>
          <w:spacing w:val="2"/>
        </w:rPr>
        <w:t xml:space="preserve"> </w:t>
      </w:r>
      <w:r w:rsidRPr="003179BE">
        <w:rPr>
          <w:spacing w:val="-1"/>
        </w:rPr>
        <w:t>охраны</w:t>
      </w:r>
      <w:r w:rsidRPr="003179BE">
        <w:t xml:space="preserve"> </w:t>
      </w:r>
      <w:r w:rsidRPr="003179BE">
        <w:rPr>
          <w:spacing w:val="-1"/>
        </w:rPr>
        <w:t>гидрометеорологических</w:t>
      </w:r>
      <w:r w:rsidRPr="003179BE">
        <w:rPr>
          <w:spacing w:val="2"/>
        </w:rPr>
        <w:t xml:space="preserve"> </w:t>
      </w:r>
      <w:r w:rsidRPr="003179BE">
        <w:rPr>
          <w:spacing w:val="-1"/>
        </w:rPr>
        <w:t>станций;</w:t>
      </w:r>
    </w:p>
    <w:p w14:paraId="08CE04A4" w14:textId="327A2A8B" w:rsidR="00BF6423" w:rsidRPr="003179BE" w:rsidRDefault="00BF6423" w:rsidP="003179BE">
      <w:pPr>
        <w:pStyle w:val="a"/>
        <w:widowControl w:val="0"/>
        <w:numPr>
          <w:ilvl w:val="1"/>
          <w:numId w:val="40"/>
        </w:numPr>
        <w:tabs>
          <w:tab w:val="left" w:pos="998"/>
        </w:tabs>
        <w:kinsoku w:val="0"/>
        <w:overflowPunct w:val="0"/>
        <w:autoSpaceDE w:val="0"/>
        <w:autoSpaceDN w:val="0"/>
        <w:adjustRightInd w:val="0"/>
        <w:spacing w:before="0" w:after="0"/>
        <w:ind w:right="111" w:firstLine="708"/>
      </w:pPr>
      <w:r w:rsidRPr="003179BE">
        <w:t>в</w:t>
      </w:r>
      <w:r w:rsidRPr="003179BE">
        <w:rPr>
          <w:spacing w:val="30"/>
        </w:rPr>
        <w:t xml:space="preserve"> </w:t>
      </w:r>
      <w:r w:rsidRPr="003179BE">
        <w:rPr>
          <w:spacing w:val="-1"/>
        </w:rPr>
        <w:t>первой</w:t>
      </w:r>
      <w:r w:rsidRPr="003179BE">
        <w:rPr>
          <w:spacing w:val="31"/>
        </w:rPr>
        <w:t xml:space="preserve"> </w:t>
      </w:r>
      <w:r w:rsidRPr="003179BE">
        <w:t>зоне</w:t>
      </w:r>
      <w:r w:rsidRPr="003179BE">
        <w:rPr>
          <w:spacing w:val="30"/>
        </w:rPr>
        <w:t xml:space="preserve"> </w:t>
      </w:r>
      <w:r w:rsidRPr="003179BE">
        <w:rPr>
          <w:spacing w:val="-1"/>
        </w:rPr>
        <w:t>санитарной</w:t>
      </w:r>
      <w:r w:rsidRPr="003179BE">
        <w:rPr>
          <w:spacing w:val="31"/>
        </w:rPr>
        <w:t xml:space="preserve"> </w:t>
      </w:r>
      <w:r w:rsidRPr="003179BE">
        <w:rPr>
          <w:spacing w:val="-1"/>
        </w:rPr>
        <w:t>охраны</w:t>
      </w:r>
      <w:r w:rsidRPr="003179BE">
        <w:rPr>
          <w:spacing w:val="30"/>
        </w:rPr>
        <w:t xml:space="preserve"> </w:t>
      </w:r>
      <w:r w:rsidRPr="003179BE">
        <w:rPr>
          <w:spacing w:val="-1"/>
        </w:rPr>
        <w:t>источников</w:t>
      </w:r>
      <w:r w:rsidRPr="003179BE">
        <w:rPr>
          <w:spacing w:val="30"/>
        </w:rPr>
        <w:t xml:space="preserve"> </w:t>
      </w:r>
      <w:r w:rsidRPr="003179BE">
        <w:rPr>
          <w:spacing w:val="-1"/>
        </w:rPr>
        <w:t>водоснабжения</w:t>
      </w:r>
      <w:r w:rsidRPr="003179BE">
        <w:rPr>
          <w:spacing w:val="30"/>
        </w:rPr>
        <w:t xml:space="preserve"> </w:t>
      </w:r>
      <w:r w:rsidRPr="003179BE">
        <w:t>и</w:t>
      </w:r>
      <w:r w:rsidRPr="003179BE">
        <w:rPr>
          <w:spacing w:val="31"/>
        </w:rPr>
        <w:t xml:space="preserve"> </w:t>
      </w:r>
      <w:r w:rsidRPr="003179BE">
        <w:rPr>
          <w:spacing w:val="-1"/>
        </w:rPr>
        <w:t>площадок</w:t>
      </w:r>
      <w:r w:rsidRPr="003179BE">
        <w:rPr>
          <w:spacing w:val="31"/>
        </w:rPr>
        <w:t xml:space="preserve"> </w:t>
      </w:r>
      <w:r w:rsidRPr="003179BE">
        <w:rPr>
          <w:spacing w:val="1"/>
        </w:rPr>
        <w:t>водопро</w:t>
      </w:r>
      <w:r w:rsidRPr="003179BE">
        <w:t>водных</w:t>
      </w:r>
      <w:r w:rsidRPr="003179BE">
        <w:rPr>
          <w:spacing w:val="1"/>
        </w:rPr>
        <w:t xml:space="preserve"> </w:t>
      </w:r>
      <w:r w:rsidRPr="003179BE">
        <w:rPr>
          <w:spacing w:val="-1"/>
        </w:rPr>
        <w:t>сооружений,</w:t>
      </w:r>
      <w:r w:rsidRPr="003179BE">
        <w:t xml:space="preserve"> </w:t>
      </w:r>
      <w:r w:rsidRPr="003179BE">
        <w:rPr>
          <w:spacing w:val="-1"/>
        </w:rPr>
        <w:t>если</w:t>
      </w:r>
      <w:r w:rsidRPr="003179BE">
        <w:rPr>
          <w:spacing w:val="1"/>
        </w:rPr>
        <w:t xml:space="preserve"> </w:t>
      </w:r>
      <w:r w:rsidRPr="003179BE">
        <w:rPr>
          <w:spacing w:val="-1"/>
        </w:rPr>
        <w:t>проектируемые</w:t>
      </w:r>
      <w:r w:rsidRPr="003179BE">
        <w:rPr>
          <w:spacing w:val="-2"/>
        </w:rPr>
        <w:t xml:space="preserve"> </w:t>
      </w:r>
      <w:r w:rsidRPr="003179BE">
        <w:t>объекты не</w:t>
      </w:r>
      <w:r w:rsidRPr="003179BE">
        <w:rPr>
          <w:spacing w:val="-1"/>
        </w:rPr>
        <w:t xml:space="preserve"> связаны</w:t>
      </w:r>
      <w:r w:rsidRPr="003179BE">
        <w:t xml:space="preserve"> с</w:t>
      </w:r>
      <w:r w:rsidRPr="003179BE">
        <w:rPr>
          <w:spacing w:val="-2"/>
        </w:rPr>
        <w:t xml:space="preserve"> </w:t>
      </w:r>
      <w:r w:rsidRPr="003179BE">
        <w:rPr>
          <w:spacing w:val="-1"/>
        </w:rPr>
        <w:t>эксплуатацией</w:t>
      </w:r>
      <w:r w:rsidRPr="003179BE">
        <w:t xml:space="preserve"> источников.</w:t>
      </w:r>
    </w:p>
    <w:p w14:paraId="6294C53E" w14:textId="06F0C414" w:rsidR="00BF6423" w:rsidRPr="003179BE" w:rsidRDefault="00BF6423" w:rsidP="003179BE">
      <w:pPr>
        <w:pStyle w:val="a"/>
        <w:widowControl w:val="0"/>
        <w:numPr>
          <w:ilvl w:val="2"/>
          <w:numId w:val="29"/>
        </w:numPr>
        <w:tabs>
          <w:tab w:val="left" w:pos="1463"/>
        </w:tabs>
        <w:kinsoku w:val="0"/>
        <w:overflowPunct w:val="0"/>
        <w:autoSpaceDE w:val="0"/>
        <w:autoSpaceDN w:val="0"/>
        <w:adjustRightInd w:val="0"/>
        <w:spacing w:before="0" w:after="0"/>
        <w:ind w:right="111" w:firstLine="708"/>
        <w:rPr>
          <w:spacing w:val="-1"/>
        </w:rPr>
      </w:pPr>
      <w:r w:rsidRPr="003179BE">
        <w:rPr>
          <w:spacing w:val="-1"/>
        </w:rPr>
        <w:t>Рациональное</w:t>
      </w:r>
      <w:r w:rsidRPr="003179BE">
        <w:rPr>
          <w:spacing w:val="34"/>
        </w:rPr>
        <w:t xml:space="preserve"> </w:t>
      </w:r>
      <w:r w:rsidRPr="003179BE">
        <w:rPr>
          <w:spacing w:val="-1"/>
        </w:rPr>
        <w:t>использование</w:t>
      </w:r>
      <w:r w:rsidRPr="003179BE">
        <w:rPr>
          <w:spacing w:val="34"/>
        </w:rPr>
        <w:t xml:space="preserve"> </w:t>
      </w:r>
      <w:r w:rsidRPr="003179BE">
        <w:rPr>
          <w:spacing w:val="-1"/>
        </w:rPr>
        <w:t>водных</w:t>
      </w:r>
      <w:r w:rsidRPr="003179BE">
        <w:rPr>
          <w:spacing w:val="37"/>
        </w:rPr>
        <w:t xml:space="preserve"> </w:t>
      </w:r>
      <w:r w:rsidRPr="003179BE">
        <w:rPr>
          <w:spacing w:val="-1"/>
        </w:rPr>
        <w:t>ресурсов</w:t>
      </w:r>
      <w:r w:rsidRPr="003179BE">
        <w:rPr>
          <w:spacing w:val="37"/>
        </w:rPr>
        <w:t xml:space="preserve"> </w:t>
      </w:r>
      <w:r w:rsidRPr="003179BE">
        <w:rPr>
          <w:spacing w:val="-1"/>
        </w:rPr>
        <w:t>возможно</w:t>
      </w:r>
      <w:r w:rsidRPr="003179BE">
        <w:rPr>
          <w:spacing w:val="35"/>
        </w:rPr>
        <w:t xml:space="preserve"> </w:t>
      </w:r>
      <w:r w:rsidRPr="003179BE">
        <w:t>при</w:t>
      </w:r>
      <w:r w:rsidRPr="003179BE">
        <w:rPr>
          <w:spacing w:val="34"/>
        </w:rPr>
        <w:t xml:space="preserve"> </w:t>
      </w:r>
      <w:r w:rsidRPr="003179BE">
        <w:rPr>
          <w:spacing w:val="-1"/>
        </w:rPr>
        <w:t>развитии</w:t>
      </w:r>
      <w:r w:rsidRPr="003179BE">
        <w:rPr>
          <w:spacing w:val="36"/>
        </w:rPr>
        <w:t xml:space="preserve"> </w:t>
      </w:r>
      <w:r w:rsidRPr="003179BE">
        <w:rPr>
          <w:spacing w:val="1"/>
        </w:rPr>
        <w:t>водохо</w:t>
      </w:r>
      <w:r w:rsidRPr="003179BE">
        <w:rPr>
          <w:spacing w:val="-1"/>
        </w:rPr>
        <w:t>зяйственного</w:t>
      </w:r>
      <w:r w:rsidRPr="003179BE">
        <w:rPr>
          <w:spacing w:val="-3"/>
        </w:rPr>
        <w:t xml:space="preserve"> </w:t>
      </w:r>
      <w:r w:rsidRPr="003179BE">
        <w:rPr>
          <w:spacing w:val="-1"/>
        </w:rPr>
        <w:t>комплекса без</w:t>
      </w:r>
      <w:r w:rsidRPr="003179BE">
        <w:rPr>
          <w:spacing w:val="3"/>
        </w:rPr>
        <w:t xml:space="preserve"> </w:t>
      </w:r>
      <w:r w:rsidRPr="003179BE">
        <w:rPr>
          <w:spacing w:val="-1"/>
        </w:rPr>
        <w:t>увеличения</w:t>
      </w:r>
      <w:r w:rsidRPr="003179BE">
        <w:t xml:space="preserve"> </w:t>
      </w:r>
      <w:r w:rsidRPr="003179BE">
        <w:rPr>
          <w:spacing w:val="-1"/>
        </w:rPr>
        <w:t>изъятия</w:t>
      </w:r>
      <w:r w:rsidRPr="003179BE">
        <w:t xml:space="preserve"> </w:t>
      </w:r>
      <w:r w:rsidRPr="003179BE">
        <w:rPr>
          <w:spacing w:val="-1"/>
        </w:rPr>
        <w:t>поверхностного</w:t>
      </w:r>
      <w:r w:rsidRPr="003179BE">
        <w:t xml:space="preserve"> </w:t>
      </w:r>
      <w:r w:rsidRPr="003179BE">
        <w:rPr>
          <w:spacing w:val="-1"/>
        </w:rPr>
        <w:t xml:space="preserve">стока </w:t>
      </w:r>
      <w:r w:rsidRPr="003179BE">
        <w:t>за</w:t>
      </w:r>
      <w:r w:rsidRPr="003179BE">
        <w:rPr>
          <w:spacing w:val="-1"/>
        </w:rPr>
        <w:t xml:space="preserve"> счет:</w:t>
      </w:r>
    </w:p>
    <w:p w14:paraId="005FC82C" w14:textId="77777777" w:rsidR="00BF6423" w:rsidRPr="003179BE" w:rsidRDefault="00BF6423" w:rsidP="003179BE">
      <w:pPr>
        <w:pStyle w:val="a"/>
        <w:widowControl w:val="0"/>
        <w:numPr>
          <w:ilvl w:val="1"/>
          <w:numId w:val="40"/>
        </w:numPr>
        <w:tabs>
          <w:tab w:val="left" w:pos="966"/>
        </w:tabs>
        <w:kinsoku w:val="0"/>
        <w:overflowPunct w:val="0"/>
        <w:autoSpaceDE w:val="0"/>
        <w:autoSpaceDN w:val="0"/>
        <w:adjustRightInd w:val="0"/>
        <w:spacing w:before="0" w:after="0"/>
        <w:ind w:left="966" w:hanging="140"/>
        <w:jc w:val="left"/>
        <w:rPr>
          <w:spacing w:val="-1"/>
        </w:rPr>
      </w:pPr>
      <w:r w:rsidRPr="003179BE">
        <w:rPr>
          <w:spacing w:val="-1"/>
        </w:rPr>
        <w:t>внедрения</w:t>
      </w:r>
      <w:r w:rsidRPr="003179BE">
        <w:t xml:space="preserve"> </w:t>
      </w:r>
      <w:r w:rsidRPr="003179BE">
        <w:rPr>
          <w:spacing w:val="-1"/>
        </w:rPr>
        <w:t>ресурсосберегающих</w:t>
      </w:r>
      <w:r w:rsidRPr="003179BE">
        <w:rPr>
          <w:spacing w:val="2"/>
        </w:rPr>
        <w:t xml:space="preserve"> </w:t>
      </w:r>
      <w:r w:rsidRPr="003179BE">
        <w:rPr>
          <w:spacing w:val="-1"/>
        </w:rPr>
        <w:t>технологий</w:t>
      </w:r>
      <w:r w:rsidRPr="003179BE">
        <w:t xml:space="preserve"> </w:t>
      </w:r>
      <w:r w:rsidRPr="003179BE">
        <w:rPr>
          <w:spacing w:val="-1"/>
        </w:rPr>
        <w:t>систем водоснабжения;</w:t>
      </w:r>
    </w:p>
    <w:p w14:paraId="758F01FE" w14:textId="77777777" w:rsidR="00BF6423" w:rsidRPr="003179BE" w:rsidRDefault="00BF6423" w:rsidP="003179BE">
      <w:pPr>
        <w:pStyle w:val="a"/>
        <w:widowControl w:val="0"/>
        <w:numPr>
          <w:ilvl w:val="1"/>
          <w:numId w:val="40"/>
        </w:numPr>
        <w:tabs>
          <w:tab w:val="left" w:pos="966"/>
        </w:tabs>
        <w:kinsoku w:val="0"/>
        <w:overflowPunct w:val="0"/>
        <w:autoSpaceDE w:val="0"/>
        <w:autoSpaceDN w:val="0"/>
        <w:adjustRightInd w:val="0"/>
        <w:spacing w:before="0" w:after="0"/>
        <w:ind w:left="966" w:hanging="140"/>
        <w:jc w:val="left"/>
        <w:rPr>
          <w:spacing w:val="-1"/>
        </w:rPr>
      </w:pPr>
      <w:r w:rsidRPr="003179BE">
        <w:rPr>
          <w:spacing w:val="-1"/>
        </w:rPr>
        <w:t>расширения</w:t>
      </w:r>
      <w:r w:rsidRPr="003179BE">
        <w:t xml:space="preserve"> </w:t>
      </w:r>
      <w:r w:rsidRPr="003179BE">
        <w:rPr>
          <w:spacing w:val="-1"/>
        </w:rPr>
        <w:t>оборотного</w:t>
      </w:r>
      <w:r w:rsidRPr="003179BE">
        <w:t xml:space="preserve"> и повторного</w:t>
      </w:r>
      <w:r w:rsidRPr="003179BE">
        <w:rPr>
          <w:spacing w:val="-3"/>
        </w:rPr>
        <w:t xml:space="preserve"> </w:t>
      </w:r>
      <w:r w:rsidRPr="003179BE">
        <w:rPr>
          <w:spacing w:val="-1"/>
        </w:rPr>
        <w:t>использования</w:t>
      </w:r>
      <w:r w:rsidRPr="003179BE">
        <w:t xml:space="preserve"> воды на </w:t>
      </w:r>
      <w:r w:rsidRPr="003179BE">
        <w:rPr>
          <w:spacing w:val="-1"/>
        </w:rPr>
        <w:t>предприятиях;</w:t>
      </w:r>
    </w:p>
    <w:p w14:paraId="0A4C6E74" w14:textId="77777777" w:rsidR="00BF6423" w:rsidRPr="003179BE" w:rsidRDefault="00BF6423" w:rsidP="003179BE">
      <w:pPr>
        <w:pStyle w:val="a"/>
        <w:widowControl w:val="0"/>
        <w:numPr>
          <w:ilvl w:val="1"/>
          <w:numId w:val="40"/>
        </w:numPr>
        <w:tabs>
          <w:tab w:val="left" w:pos="966"/>
        </w:tabs>
        <w:kinsoku w:val="0"/>
        <w:overflowPunct w:val="0"/>
        <w:autoSpaceDE w:val="0"/>
        <w:autoSpaceDN w:val="0"/>
        <w:adjustRightInd w:val="0"/>
        <w:spacing w:before="0" w:after="0"/>
        <w:ind w:left="966" w:hanging="140"/>
        <w:jc w:val="left"/>
        <w:rPr>
          <w:spacing w:val="-1"/>
        </w:rPr>
      </w:pPr>
      <w:r w:rsidRPr="003179BE">
        <w:rPr>
          <w:spacing w:val="-1"/>
        </w:rPr>
        <w:t>сокращения</w:t>
      </w:r>
      <w:r w:rsidRPr="003179BE">
        <w:t xml:space="preserve"> потерь воды на</w:t>
      </w:r>
      <w:r w:rsidRPr="003179BE">
        <w:rPr>
          <w:spacing w:val="-1"/>
        </w:rPr>
        <w:t xml:space="preserve"> подающих</w:t>
      </w:r>
      <w:r w:rsidRPr="003179BE">
        <w:rPr>
          <w:spacing w:val="2"/>
        </w:rPr>
        <w:t xml:space="preserve"> </w:t>
      </w:r>
      <w:r w:rsidRPr="003179BE">
        <w:rPr>
          <w:spacing w:val="-1"/>
        </w:rPr>
        <w:t>коммунальных</w:t>
      </w:r>
      <w:r w:rsidRPr="003179BE">
        <w:rPr>
          <w:spacing w:val="2"/>
        </w:rPr>
        <w:t xml:space="preserve"> </w:t>
      </w:r>
      <w:r w:rsidRPr="003179BE">
        <w:t xml:space="preserve">и </w:t>
      </w:r>
      <w:r w:rsidRPr="003179BE">
        <w:rPr>
          <w:spacing w:val="-1"/>
        </w:rPr>
        <w:t>оросительных</w:t>
      </w:r>
      <w:r w:rsidRPr="003179BE">
        <w:rPr>
          <w:spacing w:val="2"/>
        </w:rPr>
        <w:t xml:space="preserve"> </w:t>
      </w:r>
      <w:r w:rsidRPr="003179BE">
        <w:rPr>
          <w:spacing w:val="-1"/>
        </w:rPr>
        <w:t>сетях;</w:t>
      </w:r>
    </w:p>
    <w:p w14:paraId="31361FB3" w14:textId="1E02F155" w:rsidR="00BF6423" w:rsidRPr="003179BE" w:rsidRDefault="00BF6423" w:rsidP="003179BE">
      <w:pPr>
        <w:pStyle w:val="a"/>
        <w:widowControl w:val="0"/>
        <w:numPr>
          <w:ilvl w:val="1"/>
          <w:numId w:val="40"/>
        </w:numPr>
        <w:tabs>
          <w:tab w:val="left" w:pos="974"/>
        </w:tabs>
        <w:kinsoku w:val="0"/>
        <w:overflowPunct w:val="0"/>
        <w:autoSpaceDE w:val="0"/>
        <w:autoSpaceDN w:val="0"/>
        <w:adjustRightInd w:val="0"/>
        <w:spacing w:before="0" w:after="0"/>
        <w:ind w:right="116" w:firstLine="708"/>
        <w:rPr>
          <w:spacing w:val="-1"/>
        </w:rPr>
      </w:pPr>
      <w:r w:rsidRPr="003179BE">
        <w:rPr>
          <w:spacing w:val="-1"/>
        </w:rPr>
        <w:t>использования</w:t>
      </w:r>
      <w:r w:rsidRPr="003179BE">
        <w:rPr>
          <w:spacing w:val="6"/>
        </w:rPr>
        <w:t xml:space="preserve"> </w:t>
      </w:r>
      <w:r w:rsidRPr="003179BE">
        <w:rPr>
          <w:spacing w:val="-1"/>
        </w:rPr>
        <w:t>водных</w:t>
      </w:r>
      <w:r w:rsidRPr="003179BE">
        <w:rPr>
          <w:spacing w:val="8"/>
        </w:rPr>
        <w:t xml:space="preserve"> </w:t>
      </w:r>
      <w:r w:rsidRPr="003179BE">
        <w:rPr>
          <w:spacing w:val="-1"/>
        </w:rPr>
        <w:t>ресурсов</w:t>
      </w:r>
      <w:r w:rsidRPr="003179BE">
        <w:rPr>
          <w:spacing w:val="6"/>
        </w:rPr>
        <w:t xml:space="preserve"> </w:t>
      </w:r>
      <w:r w:rsidRPr="003179BE">
        <w:rPr>
          <w:spacing w:val="-1"/>
        </w:rPr>
        <w:t>без</w:t>
      </w:r>
      <w:r w:rsidRPr="003179BE">
        <w:rPr>
          <w:spacing w:val="7"/>
        </w:rPr>
        <w:t xml:space="preserve"> </w:t>
      </w:r>
      <w:r w:rsidRPr="003179BE">
        <w:rPr>
          <w:spacing w:val="-1"/>
        </w:rPr>
        <w:t>изъятия</w:t>
      </w:r>
      <w:r w:rsidRPr="003179BE">
        <w:rPr>
          <w:spacing w:val="4"/>
        </w:rPr>
        <w:t xml:space="preserve"> </w:t>
      </w:r>
      <w:r w:rsidRPr="003179BE">
        <w:t>из</w:t>
      </w:r>
      <w:r w:rsidRPr="003179BE">
        <w:rPr>
          <w:spacing w:val="5"/>
        </w:rPr>
        <w:t xml:space="preserve"> </w:t>
      </w:r>
      <w:r w:rsidRPr="003179BE">
        <w:rPr>
          <w:spacing w:val="-1"/>
        </w:rPr>
        <w:t>источников</w:t>
      </w:r>
      <w:r w:rsidRPr="003179BE">
        <w:rPr>
          <w:spacing w:val="6"/>
        </w:rPr>
        <w:t xml:space="preserve"> </w:t>
      </w:r>
      <w:r w:rsidRPr="003179BE">
        <w:t>(в</w:t>
      </w:r>
      <w:r w:rsidRPr="003179BE">
        <w:rPr>
          <w:spacing w:val="5"/>
        </w:rPr>
        <w:t xml:space="preserve"> </w:t>
      </w:r>
      <w:r w:rsidRPr="003179BE">
        <w:rPr>
          <w:spacing w:val="-1"/>
        </w:rPr>
        <w:t>целях</w:t>
      </w:r>
      <w:r w:rsidRPr="003179BE">
        <w:rPr>
          <w:spacing w:val="6"/>
        </w:rPr>
        <w:t xml:space="preserve"> </w:t>
      </w:r>
      <w:r w:rsidRPr="003179BE">
        <w:rPr>
          <w:spacing w:val="-1"/>
        </w:rPr>
        <w:t>гидроэнергетики,</w:t>
      </w:r>
      <w:r w:rsidRPr="003179BE">
        <w:rPr>
          <w:spacing w:val="83"/>
        </w:rPr>
        <w:t xml:space="preserve"> </w:t>
      </w:r>
      <w:r w:rsidRPr="003179BE">
        <w:t>водного</w:t>
      </w:r>
      <w:r w:rsidRPr="003179BE">
        <w:rPr>
          <w:spacing w:val="28"/>
        </w:rPr>
        <w:t xml:space="preserve"> </w:t>
      </w:r>
      <w:r w:rsidRPr="003179BE">
        <w:rPr>
          <w:spacing w:val="-1"/>
        </w:rPr>
        <w:t>транспорта,</w:t>
      </w:r>
      <w:r w:rsidRPr="003179BE">
        <w:rPr>
          <w:spacing w:val="28"/>
        </w:rPr>
        <w:t xml:space="preserve"> </w:t>
      </w:r>
      <w:r w:rsidRPr="003179BE">
        <w:rPr>
          <w:spacing w:val="-1"/>
        </w:rPr>
        <w:t>воспроизводства</w:t>
      </w:r>
      <w:r w:rsidRPr="003179BE">
        <w:rPr>
          <w:spacing w:val="27"/>
        </w:rPr>
        <w:t xml:space="preserve"> </w:t>
      </w:r>
      <w:r w:rsidRPr="003179BE">
        <w:rPr>
          <w:spacing w:val="-1"/>
        </w:rPr>
        <w:t>рыбных</w:t>
      </w:r>
      <w:r w:rsidRPr="003179BE">
        <w:rPr>
          <w:spacing w:val="28"/>
        </w:rPr>
        <w:t xml:space="preserve"> </w:t>
      </w:r>
      <w:r w:rsidRPr="003179BE">
        <w:rPr>
          <w:spacing w:val="-1"/>
        </w:rPr>
        <w:t>ресурсов,</w:t>
      </w:r>
      <w:r w:rsidRPr="003179BE">
        <w:rPr>
          <w:spacing w:val="28"/>
        </w:rPr>
        <w:t xml:space="preserve"> </w:t>
      </w:r>
      <w:r w:rsidRPr="003179BE">
        <w:t>поддержания</w:t>
      </w:r>
      <w:r w:rsidRPr="003179BE">
        <w:rPr>
          <w:spacing w:val="28"/>
        </w:rPr>
        <w:t xml:space="preserve"> </w:t>
      </w:r>
      <w:r w:rsidRPr="003179BE">
        <w:rPr>
          <w:spacing w:val="-1"/>
        </w:rPr>
        <w:t>экологического</w:t>
      </w:r>
      <w:r w:rsidRPr="003179BE">
        <w:rPr>
          <w:spacing w:val="28"/>
        </w:rPr>
        <w:t xml:space="preserve"> </w:t>
      </w:r>
      <w:r w:rsidRPr="003179BE">
        <w:rPr>
          <w:spacing w:val="-1"/>
        </w:rPr>
        <w:t>благополучия</w:t>
      </w:r>
      <w:r w:rsidRPr="003179BE">
        <w:t xml:space="preserve"> водных</w:t>
      </w:r>
      <w:r w:rsidRPr="003179BE">
        <w:rPr>
          <w:spacing w:val="1"/>
        </w:rPr>
        <w:t xml:space="preserve"> </w:t>
      </w:r>
      <w:r w:rsidRPr="003179BE">
        <w:rPr>
          <w:spacing w:val="-1"/>
        </w:rPr>
        <w:t>объектов).</w:t>
      </w:r>
    </w:p>
    <w:p w14:paraId="12702CA1" w14:textId="77777777" w:rsidR="00BF6423" w:rsidRPr="003179BE" w:rsidRDefault="00BF6423" w:rsidP="003179BE">
      <w:pPr>
        <w:pStyle w:val="a"/>
        <w:widowControl w:val="0"/>
        <w:numPr>
          <w:ilvl w:val="1"/>
          <w:numId w:val="28"/>
        </w:numPr>
        <w:tabs>
          <w:tab w:val="left" w:pos="1247"/>
        </w:tabs>
        <w:kinsoku w:val="0"/>
        <w:overflowPunct w:val="0"/>
        <w:autoSpaceDE w:val="0"/>
        <w:autoSpaceDN w:val="0"/>
        <w:adjustRightInd w:val="0"/>
        <w:spacing w:before="0" w:after="0"/>
        <w:jc w:val="left"/>
        <w:rPr>
          <w:spacing w:val="-1"/>
        </w:rPr>
      </w:pPr>
      <w:r w:rsidRPr="003179BE">
        <w:t>Охрана</w:t>
      </w:r>
      <w:r w:rsidRPr="003179BE">
        <w:rPr>
          <w:spacing w:val="-1"/>
        </w:rPr>
        <w:t xml:space="preserve"> атмосферного</w:t>
      </w:r>
      <w:r w:rsidRPr="003179BE">
        <w:t xml:space="preserve"> </w:t>
      </w:r>
      <w:r w:rsidRPr="003179BE">
        <w:rPr>
          <w:spacing w:val="-1"/>
        </w:rPr>
        <w:t>воздуха</w:t>
      </w:r>
    </w:p>
    <w:p w14:paraId="0F41D396" w14:textId="78D21107" w:rsidR="00BF6423" w:rsidRPr="003179BE" w:rsidRDefault="00BF6423" w:rsidP="003179BE">
      <w:pPr>
        <w:pStyle w:val="a"/>
        <w:widowControl w:val="0"/>
        <w:numPr>
          <w:ilvl w:val="2"/>
          <w:numId w:val="28"/>
        </w:numPr>
        <w:tabs>
          <w:tab w:val="left" w:pos="1477"/>
        </w:tabs>
        <w:kinsoku w:val="0"/>
        <w:overflowPunct w:val="0"/>
        <w:autoSpaceDE w:val="0"/>
        <w:autoSpaceDN w:val="0"/>
        <w:adjustRightInd w:val="0"/>
        <w:spacing w:before="0" w:after="0"/>
        <w:ind w:right="108" w:firstLine="708"/>
        <w:rPr>
          <w:spacing w:val="-1"/>
        </w:rPr>
      </w:pPr>
      <w:r w:rsidRPr="003179BE">
        <w:t>При</w:t>
      </w:r>
      <w:r w:rsidRPr="003179BE">
        <w:rPr>
          <w:spacing w:val="48"/>
        </w:rPr>
        <w:t xml:space="preserve"> </w:t>
      </w:r>
      <w:r w:rsidRPr="003179BE">
        <w:rPr>
          <w:spacing w:val="-1"/>
        </w:rPr>
        <w:t>проектировании</w:t>
      </w:r>
      <w:r w:rsidRPr="003179BE">
        <w:rPr>
          <w:spacing w:val="48"/>
        </w:rPr>
        <w:t xml:space="preserve"> </w:t>
      </w:r>
      <w:r w:rsidRPr="003179BE">
        <w:rPr>
          <w:spacing w:val="-1"/>
        </w:rPr>
        <w:t>застройки</w:t>
      </w:r>
      <w:r w:rsidRPr="003179BE">
        <w:rPr>
          <w:spacing w:val="48"/>
        </w:rPr>
        <w:t xml:space="preserve"> </w:t>
      </w:r>
      <w:r w:rsidRPr="003179BE">
        <w:rPr>
          <w:spacing w:val="-1"/>
        </w:rPr>
        <w:t>необходимо</w:t>
      </w:r>
      <w:r w:rsidRPr="003179BE">
        <w:rPr>
          <w:spacing w:val="50"/>
        </w:rPr>
        <w:t xml:space="preserve"> </w:t>
      </w:r>
      <w:r w:rsidRPr="003179BE">
        <w:rPr>
          <w:spacing w:val="-1"/>
        </w:rPr>
        <w:t>оценивать</w:t>
      </w:r>
      <w:r w:rsidRPr="003179BE">
        <w:rPr>
          <w:spacing w:val="48"/>
        </w:rPr>
        <w:t xml:space="preserve"> </w:t>
      </w:r>
      <w:r w:rsidRPr="003179BE">
        <w:rPr>
          <w:spacing w:val="-1"/>
        </w:rPr>
        <w:t>качество</w:t>
      </w:r>
      <w:r w:rsidRPr="003179BE">
        <w:rPr>
          <w:spacing w:val="49"/>
        </w:rPr>
        <w:t xml:space="preserve"> </w:t>
      </w:r>
      <w:r w:rsidRPr="003179BE">
        <w:rPr>
          <w:spacing w:val="-1"/>
        </w:rPr>
        <w:t>атмосферного</w:t>
      </w:r>
      <w:r w:rsidRPr="003179BE">
        <w:rPr>
          <w:spacing w:val="73"/>
        </w:rPr>
        <w:t xml:space="preserve"> </w:t>
      </w:r>
      <w:r w:rsidRPr="003179BE">
        <w:rPr>
          <w:spacing w:val="-1"/>
        </w:rPr>
        <w:t>воздуха</w:t>
      </w:r>
      <w:r w:rsidRPr="003179BE">
        <w:rPr>
          <w:spacing w:val="27"/>
        </w:rPr>
        <w:t xml:space="preserve"> </w:t>
      </w:r>
      <w:r w:rsidRPr="003179BE">
        <w:rPr>
          <w:spacing w:val="-1"/>
        </w:rPr>
        <w:t>путем</w:t>
      </w:r>
      <w:r w:rsidRPr="003179BE">
        <w:rPr>
          <w:spacing w:val="27"/>
        </w:rPr>
        <w:t xml:space="preserve"> </w:t>
      </w:r>
      <w:r w:rsidRPr="003179BE">
        <w:rPr>
          <w:spacing w:val="-1"/>
        </w:rPr>
        <w:t>расчета</w:t>
      </w:r>
      <w:r w:rsidRPr="003179BE">
        <w:rPr>
          <w:spacing w:val="30"/>
        </w:rPr>
        <w:t xml:space="preserve"> </w:t>
      </w:r>
      <w:r w:rsidRPr="003179BE">
        <w:rPr>
          <w:spacing w:val="-1"/>
        </w:rPr>
        <w:t>уровня</w:t>
      </w:r>
      <w:r w:rsidRPr="003179BE">
        <w:rPr>
          <w:spacing w:val="28"/>
        </w:rPr>
        <w:t xml:space="preserve"> </w:t>
      </w:r>
      <w:r w:rsidRPr="003179BE">
        <w:rPr>
          <w:spacing w:val="-1"/>
        </w:rPr>
        <w:t>загрязнения</w:t>
      </w:r>
      <w:r w:rsidRPr="003179BE">
        <w:rPr>
          <w:spacing w:val="28"/>
        </w:rPr>
        <w:t xml:space="preserve"> </w:t>
      </w:r>
      <w:r w:rsidRPr="003179BE">
        <w:rPr>
          <w:spacing w:val="-1"/>
        </w:rPr>
        <w:t>атмосферы</w:t>
      </w:r>
      <w:r w:rsidRPr="003179BE">
        <w:rPr>
          <w:spacing w:val="27"/>
        </w:rPr>
        <w:t xml:space="preserve"> </w:t>
      </w:r>
      <w:r w:rsidRPr="003179BE">
        <w:t>из</w:t>
      </w:r>
      <w:r w:rsidRPr="003179BE">
        <w:rPr>
          <w:spacing w:val="29"/>
        </w:rPr>
        <w:t xml:space="preserve"> </w:t>
      </w:r>
      <w:r w:rsidRPr="003179BE">
        <w:rPr>
          <w:spacing w:val="-1"/>
        </w:rPr>
        <w:t>всех</w:t>
      </w:r>
      <w:r w:rsidRPr="003179BE">
        <w:rPr>
          <w:spacing w:val="30"/>
        </w:rPr>
        <w:t xml:space="preserve"> </w:t>
      </w:r>
      <w:r w:rsidRPr="003179BE">
        <w:rPr>
          <w:spacing w:val="-1"/>
        </w:rPr>
        <w:t>источников</w:t>
      </w:r>
      <w:r w:rsidRPr="003179BE">
        <w:rPr>
          <w:spacing w:val="25"/>
        </w:rPr>
        <w:t xml:space="preserve"> </w:t>
      </w:r>
      <w:r w:rsidRPr="003179BE">
        <w:rPr>
          <w:spacing w:val="-1"/>
        </w:rPr>
        <w:t>загрязнения</w:t>
      </w:r>
      <w:r w:rsidRPr="003179BE">
        <w:rPr>
          <w:spacing w:val="28"/>
        </w:rPr>
        <w:t xml:space="preserve"> </w:t>
      </w:r>
      <w:r w:rsidRPr="003179BE">
        <w:rPr>
          <w:spacing w:val="1"/>
        </w:rPr>
        <w:t>(про</w:t>
      </w:r>
      <w:r w:rsidRPr="003179BE">
        <w:rPr>
          <w:spacing w:val="-1"/>
        </w:rPr>
        <w:t>мышленных,</w:t>
      </w:r>
      <w:r w:rsidRPr="003179BE">
        <w:rPr>
          <w:spacing w:val="50"/>
        </w:rPr>
        <w:t xml:space="preserve"> </w:t>
      </w:r>
      <w:r w:rsidRPr="003179BE">
        <w:rPr>
          <w:spacing w:val="-1"/>
        </w:rPr>
        <w:t>транспортных</w:t>
      </w:r>
      <w:r w:rsidRPr="003179BE">
        <w:rPr>
          <w:spacing w:val="52"/>
        </w:rPr>
        <w:t xml:space="preserve"> </w:t>
      </w:r>
      <w:r w:rsidRPr="003179BE">
        <w:t>и</w:t>
      </w:r>
      <w:r w:rsidRPr="003179BE">
        <w:rPr>
          <w:spacing w:val="51"/>
        </w:rPr>
        <w:t xml:space="preserve"> </w:t>
      </w:r>
      <w:r w:rsidRPr="003179BE">
        <w:rPr>
          <w:spacing w:val="-1"/>
        </w:rPr>
        <w:t>других),</w:t>
      </w:r>
      <w:r w:rsidRPr="003179BE">
        <w:rPr>
          <w:spacing w:val="51"/>
        </w:rPr>
        <w:t xml:space="preserve"> </w:t>
      </w:r>
      <w:r w:rsidRPr="003179BE">
        <w:rPr>
          <w:spacing w:val="-1"/>
        </w:rPr>
        <w:t>учитывая</w:t>
      </w:r>
      <w:r w:rsidRPr="003179BE">
        <w:rPr>
          <w:spacing w:val="50"/>
        </w:rPr>
        <w:t xml:space="preserve"> </w:t>
      </w:r>
      <w:r w:rsidRPr="003179BE">
        <w:rPr>
          <w:spacing w:val="-1"/>
        </w:rPr>
        <w:t>аэроклиматические</w:t>
      </w:r>
      <w:r w:rsidRPr="003179BE">
        <w:rPr>
          <w:spacing w:val="49"/>
        </w:rPr>
        <w:t xml:space="preserve"> </w:t>
      </w:r>
      <w:r w:rsidRPr="003179BE">
        <w:t>и</w:t>
      </w:r>
      <w:r w:rsidRPr="003179BE">
        <w:rPr>
          <w:spacing w:val="51"/>
        </w:rPr>
        <w:t xml:space="preserve"> </w:t>
      </w:r>
      <w:r w:rsidRPr="003179BE">
        <w:rPr>
          <w:spacing w:val="-1"/>
        </w:rPr>
        <w:t>геоморфологические</w:t>
      </w:r>
      <w:r w:rsidRPr="003179BE">
        <w:rPr>
          <w:spacing w:val="89"/>
        </w:rPr>
        <w:t xml:space="preserve"> </w:t>
      </w:r>
      <w:r w:rsidRPr="003179BE">
        <w:rPr>
          <w:spacing w:val="-1"/>
        </w:rPr>
        <w:t>условия,</w:t>
      </w:r>
      <w:r w:rsidRPr="003179BE">
        <w:rPr>
          <w:spacing w:val="14"/>
        </w:rPr>
        <w:t xml:space="preserve"> </w:t>
      </w:r>
      <w:r w:rsidRPr="003179BE">
        <w:rPr>
          <w:spacing w:val="-1"/>
        </w:rPr>
        <w:t>ожидаемые</w:t>
      </w:r>
      <w:r w:rsidRPr="003179BE">
        <w:rPr>
          <w:spacing w:val="12"/>
        </w:rPr>
        <w:t xml:space="preserve"> </w:t>
      </w:r>
      <w:r w:rsidRPr="003179BE">
        <w:rPr>
          <w:spacing w:val="-1"/>
        </w:rPr>
        <w:t>загрязнения</w:t>
      </w:r>
      <w:r w:rsidRPr="003179BE">
        <w:rPr>
          <w:spacing w:val="14"/>
        </w:rPr>
        <w:t xml:space="preserve"> </w:t>
      </w:r>
      <w:r w:rsidRPr="003179BE">
        <w:rPr>
          <w:spacing w:val="-1"/>
        </w:rPr>
        <w:t>атмосферного</w:t>
      </w:r>
      <w:r w:rsidRPr="003179BE">
        <w:rPr>
          <w:spacing w:val="14"/>
        </w:rPr>
        <w:t xml:space="preserve"> </w:t>
      </w:r>
      <w:r w:rsidRPr="003179BE">
        <w:rPr>
          <w:spacing w:val="-1"/>
        </w:rPr>
        <w:t>воздуха</w:t>
      </w:r>
      <w:r w:rsidRPr="003179BE">
        <w:rPr>
          <w:spacing w:val="13"/>
        </w:rPr>
        <w:t xml:space="preserve"> </w:t>
      </w:r>
      <w:r w:rsidRPr="003179BE">
        <w:t>с</w:t>
      </w:r>
      <w:r w:rsidRPr="003179BE">
        <w:rPr>
          <w:spacing w:val="18"/>
        </w:rPr>
        <w:t xml:space="preserve"> </w:t>
      </w:r>
      <w:r w:rsidRPr="003179BE">
        <w:rPr>
          <w:spacing w:val="-1"/>
        </w:rPr>
        <w:t>учетом</w:t>
      </w:r>
      <w:r w:rsidRPr="003179BE">
        <w:rPr>
          <w:spacing w:val="13"/>
        </w:rPr>
        <w:t xml:space="preserve"> </w:t>
      </w:r>
      <w:r w:rsidRPr="003179BE">
        <w:rPr>
          <w:spacing w:val="-1"/>
        </w:rPr>
        <w:t>существующих</w:t>
      </w:r>
      <w:r w:rsidRPr="003179BE">
        <w:rPr>
          <w:spacing w:val="16"/>
        </w:rPr>
        <w:t xml:space="preserve"> </w:t>
      </w:r>
      <w:r w:rsidRPr="003179BE">
        <w:t>и</w:t>
      </w:r>
      <w:r w:rsidRPr="003179BE">
        <w:rPr>
          <w:spacing w:val="15"/>
        </w:rPr>
        <w:t xml:space="preserve"> </w:t>
      </w:r>
      <w:r w:rsidRPr="003179BE">
        <w:t>планируе</w:t>
      </w:r>
      <w:r w:rsidRPr="003179BE">
        <w:rPr>
          <w:spacing w:val="-1"/>
        </w:rPr>
        <w:t>мых</w:t>
      </w:r>
      <w:r w:rsidRPr="003179BE">
        <w:rPr>
          <w:spacing w:val="8"/>
        </w:rPr>
        <w:t xml:space="preserve"> </w:t>
      </w:r>
      <w:r w:rsidRPr="003179BE">
        <w:rPr>
          <w:spacing w:val="-1"/>
        </w:rPr>
        <w:t>объектов,</w:t>
      </w:r>
      <w:r w:rsidRPr="003179BE">
        <w:rPr>
          <w:spacing w:val="4"/>
        </w:rPr>
        <w:t xml:space="preserve"> </w:t>
      </w:r>
      <w:r w:rsidRPr="003179BE">
        <w:rPr>
          <w:spacing w:val="-1"/>
        </w:rPr>
        <w:t>предельно</w:t>
      </w:r>
      <w:r w:rsidRPr="003179BE">
        <w:rPr>
          <w:spacing w:val="6"/>
        </w:rPr>
        <w:t xml:space="preserve"> </w:t>
      </w:r>
      <w:r w:rsidRPr="003179BE">
        <w:rPr>
          <w:spacing w:val="-1"/>
        </w:rPr>
        <w:t>допустимые</w:t>
      </w:r>
      <w:r w:rsidRPr="003179BE">
        <w:rPr>
          <w:spacing w:val="5"/>
        </w:rPr>
        <w:t xml:space="preserve"> </w:t>
      </w:r>
      <w:r w:rsidRPr="003179BE">
        <w:rPr>
          <w:spacing w:val="-1"/>
        </w:rPr>
        <w:t>концентрации</w:t>
      </w:r>
      <w:r w:rsidRPr="003179BE">
        <w:rPr>
          <w:spacing w:val="7"/>
        </w:rPr>
        <w:t xml:space="preserve"> </w:t>
      </w:r>
      <w:r w:rsidRPr="003179BE">
        <w:rPr>
          <w:spacing w:val="-1"/>
        </w:rPr>
        <w:t>(далее</w:t>
      </w:r>
      <w:r w:rsidRPr="003179BE">
        <w:rPr>
          <w:spacing w:val="12"/>
        </w:rPr>
        <w:t xml:space="preserve"> </w:t>
      </w:r>
      <w:r w:rsidRPr="003179BE">
        <w:t>-</w:t>
      </w:r>
      <w:r w:rsidRPr="003179BE">
        <w:rPr>
          <w:spacing w:val="6"/>
        </w:rPr>
        <w:t xml:space="preserve"> </w:t>
      </w:r>
      <w:r w:rsidRPr="003179BE">
        <w:rPr>
          <w:spacing w:val="-1"/>
        </w:rPr>
        <w:t>ПДК)</w:t>
      </w:r>
      <w:r w:rsidRPr="003179BE">
        <w:rPr>
          <w:spacing w:val="6"/>
        </w:rPr>
        <w:t xml:space="preserve"> </w:t>
      </w:r>
      <w:r w:rsidRPr="003179BE">
        <w:t>или</w:t>
      </w:r>
      <w:r w:rsidRPr="003179BE">
        <w:rPr>
          <w:spacing w:val="8"/>
        </w:rPr>
        <w:t xml:space="preserve"> </w:t>
      </w:r>
      <w:r w:rsidRPr="003179BE">
        <w:rPr>
          <w:spacing w:val="-1"/>
        </w:rPr>
        <w:t>ориентировочные</w:t>
      </w:r>
      <w:r w:rsidRPr="003179BE">
        <w:rPr>
          <w:spacing w:val="5"/>
        </w:rPr>
        <w:t xml:space="preserve"> </w:t>
      </w:r>
      <w:r w:rsidRPr="003179BE">
        <w:rPr>
          <w:spacing w:val="1"/>
        </w:rPr>
        <w:t>без</w:t>
      </w:r>
      <w:r w:rsidRPr="003179BE">
        <w:rPr>
          <w:spacing w:val="-1"/>
        </w:rPr>
        <w:t>опасные</w:t>
      </w:r>
      <w:r w:rsidRPr="003179BE">
        <w:rPr>
          <w:spacing w:val="22"/>
        </w:rPr>
        <w:t xml:space="preserve"> </w:t>
      </w:r>
      <w:r w:rsidRPr="003179BE">
        <w:rPr>
          <w:spacing w:val="-1"/>
        </w:rPr>
        <w:t>уровни</w:t>
      </w:r>
      <w:r w:rsidRPr="003179BE">
        <w:rPr>
          <w:spacing w:val="22"/>
        </w:rPr>
        <w:t xml:space="preserve"> </w:t>
      </w:r>
      <w:r w:rsidRPr="003179BE">
        <w:rPr>
          <w:spacing w:val="-1"/>
        </w:rPr>
        <w:t>воздействия</w:t>
      </w:r>
      <w:r w:rsidRPr="003179BE">
        <w:rPr>
          <w:spacing w:val="21"/>
        </w:rPr>
        <w:t xml:space="preserve"> </w:t>
      </w:r>
      <w:r w:rsidRPr="003179BE">
        <w:rPr>
          <w:spacing w:val="-1"/>
        </w:rPr>
        <w:t>(далее</w:t>
      </w:r>
      <w:r w:rsidRPr="003179BE">
        <w:rPr>
          <w:spacing w:val="23"/>
        </w:rPr>
        <w:t xml:space="preserve"> </w:t>
      </w:r>
      <w:r w:rsidRPr="003179BE">
        <w:t>-</w:t>
      </w:r>
      <w:r w:rsidRPr="003179BE">
        <w:rPr>
          <w:spacing w:val="20"/>
        </w:rPr>
        <w:t xml:space="preserve"> </w:t>
      </w:r>
      <w:r w:rsidRPr="003179BE">
        <w:rPr>
          <w:spacing w:val="-1"/>
        </w:rPr>
        <w:t>ОБУВ)</w:t>
      </w:r>
      <w:r w:rsidRPr="003179BE">
        <w:rPr>
          <w:spacing w:val="20"/>
        </w:rPr>
        <w:t xml:space="preserve"> </w:t>
      </w:r>
      <w:r w:rsidRPr="003179BE">
        <w:t>для</w:t>
      </w:r>
      <w:r w:rsidRPr="003179BE">
        <w:rPr>
          <w:spacing w:val="21"/>
        </w:rPr>
        <w:t xml:space="preserve"> </w:t>
      </w:r>
      <w:r w:rsidRPr="003179BE">
        <w:rPr>
          <w:spacing w:val="-1"/>
        </w:rPr>
        <w:t>каждого</w:t>
      </w:r>
      <w:r w:rsidRPr="003179BE">
        <w:rPr>
          <w:spacing w:val="21"/>
        </w:rPr>
        <w:t xml:space="preserve"> </w:t>
      </w:r>
      <w:r w:rsidRPr="003179BE">
        <w:rPr>
          <w:spacing w:val="-1"/>
        </w:rPr>
        <w:t>из</w:t>
      </w:r>
      <w:r w:rsidRPr="003179BE">
        <w:rPr>
          <w:spacing w:val="19"/>
        </w:rPr>
        <w:t xml:space="preserve"> </w:t>
      </w:r>
      <w:r w:rsidRPr="003179BE">
        <w:rPr>
          <w:spacing w:val="-1"/>
        </w:rPr>
        <w:t>загрязняющих</w:t>
      </w:r>
      <w:r w:rsidRPr="003179BE">
        <w:rPr>
          <w:spacing w:val="23"/>
        </w:rPr>
        <w:t xml:space="preserve"> </w:t>
      </w:r>
      <w:r w:rsidRPr="003179BE">
        <w:rPr>
          <w:spacing w:val="-1"/>
        </w:rPr>
        <w:t>веществ,</w:t>
      </w:r>
      <w:r w:rsidRPr="003179BE">
        <w:rPr>
          <w:spacing w:val="20"/>
        </w:rPr>
        <w:t xml:space="preserve"> </w:t>
      </w:r>
      <w:r w:rsidRPr="003179BE">
        <w:t>а</w:t>
      </w:r>
      <w:r w:rsidRPr="003179BE">
        <w:rPr>
          <w:spacing w:val="20"/>
        </w:rPr>
        <w:t xml:space="preserve"> </w:t>
      </w:r>
      <w:r w:rsidRPr="003179BE">
        <w:rPr>
          <w:spacing w:val="-1"/>
        </w:rPr>
        <w:t>также</w:t>
      </w:r>
      <w:r w:rsidRPr="003179BE">
        <w:rPr>
          <w:spacing w:val="81"/>
        </w:rPr>
        <w:t xml:space="preserve"> </w:t>
      </w:r>
      <w:r w:rsidRPr="003179BE">
        <w:rPr>
          <w:spacing w:val="-1"/>
        </w:rPr>
        <w:t>необходимо</w:t>
      </w:r>
      <w:r w:rsidRPr="003179BE">
        <w:rPr>
          <w:spacing w:val="28"/>
        </w:rPr>
        <w:t xml:space="preserve"> </w:t>
      </w:r>
      <w:r w:rsidRPr="003179BE">
        <w:rPr>
          <w:spacing w:val="-1"/>
        </w:rPr>
        <w:t>разработать</w:t>
      </w:r>
      <w:r w:rsidRPr="003179BE">
        <w:rPr>
          <w:spacing w:val="29"/>
        </w:rPr>
        <w:t xml:space="preserve"> </w:t>
      </w:r>
      <w:r w:rsidRPr="003179BE">
        <w:rPr>
          <w:spacing w:val="-1"/>
        </w:rPr>
        <w:t>предупредительные</w:t>
      </w:r>
      <w:r w:rsidRPr="003179BE">
        <w:rPr>
          <w:spacing w:val="27"/>
        </w:rPr>
        <w:t xml:space="preserve"> </w:t>
      </w:r>
      <w:r w:rsidRPr="003179BE">
        <w:rPr>
          <w:spacing w:val="-1"/>
        </w:rPr>
        <w:t>действия</w:t>
      </w:r>
      <w:r w:rsidRPr="003179BE">
        <w:rPr>
          <w:spacing w:val="28"/>
        </w:rPr>
        <w:t xml:space="preserve"> </w:t>
      </w:r>
      <w:r w:rsidRPr="003179BE">
        <w:t>по</w:t>
      </w:r>
      <w:r w:rsidRPr="003179BE">
        <w:rPr>
          <w:spacing w:val="26"/>
        </w:rPr>
        <w:t xml:space="preserve"> </w:t>
      </w:r>
      <w:r w:rsidRPr="003179BE">
        <w:rPr>
          <w:spacing w:val="-1"/>
        </w:rPr>
        <w:t>исключению</w:t>
      </w:r>
      <w:r w:rsidRPr="003179BE">
        <w:rPr>
          <w:spacing w:val="29"/>
        </w:rPr>
        <w:t xml:space="preserve"> </w:t>
      </w:r>
      <w:r w:rsidRPr="003179BE">
        <w:rPr>
          <w:spacing w:val="-1"/>
        </w:rPr>
        <w:t>загрязнения</w:t>
      </w:r>
      <w:r w:rsidRPr="003179BE">
        <w:rPr>
          <w:spacing w:val="26"/>
        </w:rPr>
        <w:t xml:space="preserve"> </w:t>
      </w:r>
      <w:r w:rsidRPr="003179BE">
        <w:t xml:space="preserve">атмосферы, </w:t>
      </w:r>
      <w:r w:rsidRPr="003179BE">
        <w:rPr>
          <w:spacing w:val="-1"/>
        </w:rPr>
        <w:t>включая</w:t>
      </w:r>
      <w:r w:rsidRPr="003179BE">
        <w:t xml:space="preserve"> </w:t>
      </w:r>
      <w:r w:rsidRPr="003179BE">
        <w:rPr>
          <w:spacing w:val="-1"/>
        </w:rPr>
        <w:t>неорганизованные</w:t>
      </w:r>
      <w:r w:rsidRPr="003179BE">
        <w:rPr>
          <w:spacing w:val="-2"/>
        </w:rPr>
        <w:t xml:space="preserve"> </w:t>
      </w:r>
      <w:r w:rsidRPr="003179BE">
        <w:rPr>
          <w:spacing w:val="-1"/>
        </w:rPr>
        <w:t>выбросы</w:t>
      </w:r>
      <w:r w:rsidRPr="003179BE">
        <w:t xml:space="preserve"> и вторичные</w:t>
      </w:r>
      <w:r w:rsidRPr="003179BE">
        <w:rPr>
          <w:spacing w:val="-2"/>
        </w:rPr>
        <w:t xml:space="preserve"> </w:t>
      </w:r>
      <w:r w:rsidRPr="003179BE">
        <w:rPr>
          <w:spacing w:val="-1"/>
        </w:rPr>
        <w:t>источники.</w:t>
      </w:r>
    </w:p>
    <w:p w14:paraId="2E5C93F1" w14:textId="239A1366" w:rsidR="00BF6423" w:rsidRPr="003179BE" w:rsidRDefault="00BF6423" w:rsidP="003179BE">
      <w:pPr>
        <w:pStyle w:val="a"/>
        <w:numPr>
          <w:ilvl w:val="0"/>
          <w:numId w:val="0"/>
        </w:numPr>
        <w:kinsoku w:val="0"/>
        <w:overflowPunct w:val="0"/>
        <w:spacing w:before="0" w:after="0"/>
        <w:ind w:right="116" w:firstLine="709"/>
        <w:rPr>
          <w:spacing w:val="-1"/>
        </w:rPr>
      </w:pPr>
      <w:r w:rsidRPr="003179BE">
        <w:rPr>
          <w:spacing w:val="-1"/>
        </w:rPr>
        <w:t>Соблюдение</w:t>
      </w:r>
      <w:r w:rsidRPr="003179BE">
        <w:rPr>
          <w:spacing w:val="22"/>
        </w:rPr>
        <w:t xml:space="preserve"> </w:t>
      </w:r>
      <w:r w:rsidRPr="003179BE">
        <w:rPr>
          <w:spacing w:val="-1"/>
        </w:rPr>
        <w:t>гигиенических</w:t>
      </w:r>
      <w:r w:rsidRPr="003179BE">
        <w:rPr>
          <w:spacing w:val="25"/>
        </w:rPr>
        <w:t xml:space="preserve"> </w:t>
      </w:r>
      <w:r w:rsidRPr="003179BE">
        <w:t>нормативов</w:t>
      </w:r>
      <w:r w:rsidRPr="003179BE">
        <w:rPr>
          <w:spacing w:val="23"/>
        </w:rPr>
        <w:t xml:space="preserve"> </w:t>
      </w:r>
      <w:r w:rsidRPr="003179BE">
        <w:t>-</w:t>
      </w:r>
      <w:r w:rsidRPr="003179BE">
        <w:rPr>
          <w:spacing w:val="23"/>
        </w:rPr>
        <w:t xml:space="preserve"> </w:t>
      </w:r>
      <w:r w:rsidRPr="003179BE">
        <w:t>ПДК</w:t>
      </w:r>
      <w:r w:rsidRPr="003179BE">
        <w:rPr>
          <w:spacing w:val="24"/>
        </w:rPr>
        <w:t xml:space="preserve"> </w:t>
      </w:r>
      <w:r w:rsidRPr="003179BE">
        <w:rPr>
          <w:spacing w:val="-1"/>
        </w:rPr>
        <w:t>атмосферных</w:t>
      </w:r>
      <w:r w:rsidRPr="003179BE">
        <w:rPr>
          <w:spacing w:val="25"/>
        </w:rPr>
        <w:t xml:space="preserve"> </w:t>
      </w:r>
      <w:r w:rsidRPr="003179BE">
        <w:rPr>
          <w:spacing w:val="-1"/>
        </w:rPr>
        <w:t>загрязнений</w:t>
      </w:r>
      <w:r w:rsidRPr="003179BE">
        <w:rPr>
          <w:spacing w:val="24"/>
        </w:rPr>
        <w:t xml:space="preserve"> </w:t>
      </w:r>
      <w:r w:rsidRPr="003179BE">
        <w:rPr>
          <w:spacing w:val="-1"/>
        </w:rPr>
        <w:t>химических</w:t>
      </w:r>
      <w:r w:rsidRPr="003179BE">
        <w:rPr>
          <w:spacing w:val="65"/>
        </w:rPr>
        <w:t xml:space="preserve"> </w:t>
      </w:r>
      <w:r w:rsidRPr="003179BE">
        <w:t>и</w:t>
      </w:r>
      <w:r w:rsidRPr="003179BE">
        <w:rPr>
          <w:spacing w:val="5"/>
        </w:rPr>
        <w:t xml:space="preserve"> </w:t>
      </w:r>
      <w:r w:rsidRPr="003179BE">
        <w:rPr>
          <w:spacing w:val="-1"/>
        </w:rPr>
        <w:t>биологических</w:t>
      </w:r>
      <w:r w:rsidRPr="003179BE">
        <w:rPr>
          <w:spacing w:val="6"/>
        </w:rPr>
        <w:t xml:space="preserve"> </w:t>
      </w:r>
      <w:r w:rsidRPr="003179BE">
        <w:rPr>
          <w:spacing w:val="-1"/>
        </w:rPr>
        <w:t>веществ</w:t>
      </w:r>
      <w:r w:rsidRPr="003179BE">
        <w:rPr>
          <w:spacing w:val="4"/>
        </w:rPr>
        <w:t xml:space="preserve"> </w:t>
      </w:r>
      <w:r w:rsidRPr="003179BE">
        <w:rPr>
          <w:spacing w:val="-1"/>
        </w:rPr>
        <w:t>обеспечивает</w:t>
      </w:r>
      <w:r w:rsidRPr="003179BE">
        <w:rPr>
          <w:spacing w:val="5"/>
        </w:rPr>
        <w:t xml:space="preserve"> </w:t>
      </w:r>
      <w:r w:rsidRPr="003179BE">
        <w:t>отсутствие</w:t>
      </w:r>
      <w:r w:rsidRPr="003179BE">
        <w:rPr>
          <w:spacing w:val="3"/>
        </w:rPr>
        <w:t xml:space="preserve"> </w:t>
      </w:r>
      <w:r w:rsidRPr="003179BE">
        <w:rPr>
          <w:spacing w:val="-1"/>
        </w:rPr>
        <w:t>прямого</w:t>
      </w:r>
      <w:r w:rsidRPr="003179BE">
        <w:rPr>
          <w:spacing w:val="4"/>
        </w:rPr>
        <w:t xml:space="preserve"> </w:t>
      </w:r>
      <w:r w:rsidRPr="003179BE">
        <w:t>или</w:t>
      </w:r>
      <w:r w:rsidRPr="003179BE">
        <w:rPr>
          <w:spacing w:val="3"/>
        </w:rPr>
        <w:t xml:space="preserve"> </w:t>
      </w:r>
      <w:r w:rsidRPr="003179BE">
        <w:rPr>
          <w:spacing w:val="-1"/>
        </w:rPr>
        <w:t>косвенного</w:t>
      </w:r>
      <w:r w:rsidRPr="003179BE">
        <w:rPr>
          <w:spacing w:val="4"/>
        </w:rPr>
        <w:t xml:space="preserve"> </w:t>
      </w:r>
      <w:r w:rsidRPr="003179BE">
        <w:rPr>
          <w:spacing w:val="-1"/>
        </w:rPr>
        <w:t>влияния</w:t>
      </w:r>
      <w:r w:rsidRPr="003179BE">
        <w:rPr>
          <w:spacing w:val="2"/>
        </w:rPr>
        <w:t xml:space="preserve"> </w:t>
      </w:r>
      <w:r w:rsidRPr="003179BE">
        <w:t>на</w:t>
      </w:r>
      <w:r w:rsidRPr="003179BE">
        <w:rPr>
          <w:spacing w:val="3"/>
        </w:rPr>
        <w:t xml:space="preserve"> </w:t>
      </w:r>
      <w:r w:rsidRPr="003179BE">
        <w:t xml:space="preserve">здоровье </w:t>
      </w:r>
      <w:r w:rsidRPr="003179BE">
        <w:rPr>
          <w:spacing w:val="-1"/>
        </w:rPr>
        <w:t>населения</w:t>
      </w:r>
      <w:r w:rsidRPr="003179BE">
        <w:t xml:space="preserve"> и</w:t>
      </w:r>
      <w:r w:rsidRPr="003179BE">
        <w:rPr>
          <w:spacing w:val="3"/>
        </w:rPr>
        <w:t xml:space="preserve"> </w:t>
      </w:r>
      <w:r w:rsidRPr="003179BE">
        <w:rPr>
          <w:spacing w:val="-1"/>
        </w:rPr>
        <w:t>условия</w:t>
      </w:r>
      <w:r w:rsidRPr="003179BE">
        <w:t xml:space="preserve"> </w:t>
      </w:r>
      <w:r w:rsidRPr="003179BE">
        <w:rPr>
          <w:spacing w:val="-1"/>
        </w:rPr>
        <w:t>его</w:t>
      </w:r>
      <w:r w:rsidRPr="003179BE">
        <w:t xml:space="preserve"> </w:t>
      </w:r>
      <w:r w:rsidRPr="003179BE">
        <w:rPr>
          <w:spacing w:val="-1"/>
        </w:rPr>
        <w:t>проживания.</w:t>
      </w:r>
    </w:p>
    <w:p w14:paraId="30A454CD" w14:textId="3DB10CF2" w:rsidR="00BF6423" w:rsidRPr="003179BE" w:rsidRDefault="00BF6423" w:rsidP="003179BE">
      <w:pPr>
        <w:pStyle w:val="a"/>
        <w:widowControl w:val="0"/>
        <w:numPr>
          <w:ilvl w:val="2"/>
          <w:numId w:val="28"/>
        </w:numPr>
        <w:tabs>
          <w:tab w:val="left" w:pos="1453"/>
        </w:tabs>
        <w:kinsoku w:val="0"/>
        <w:overflowPunct w:val="0"/>
        <w:autoSpaceDE w:val="0"/>
        <w:autoSpaceDN w:val="0"/>
        <w:adjustRightInd w:val="0"/>
        <w:spacing w:before="0" w:after="0"/>
        <w:ind w:right="110" w:firstLine="708"/>
        <w:rPr>
          <w:color w:val="000000" w:themeColor="text1"/>
          <w:spacing w:val="-1"/>
        </w:rPr>
      </w:pPr>
      <w:r w:rsidRPr="003179BE">
        <w:rPr>
          <w:spacing w:val="-1"/>
        </w:rPr>
        <w:t>Предельно</w:t>
      </w:r>
      <w:r w:rsidRPr="003179BE">
        <w:rPr>
          <w:spacing w:val="26"/>
        </w:rPr>
        <w:t xml:space="preserve"> </w:t>
      </w:r>
      <w:r w:rsidRPr="003179BE">
        <w:rPr>
          <w:spacing w:val="-1"/>
        </w:rPr>
        <w:t>допустимые</w:t>
      </w:r>
      <w:r w:rsidRPr="003179BE">
        <w:rPr>
          <w:spacing w:val="24"/>
        </w:rPr>
        <w:t xml:space="preserve"> </w:t>
      </w:r>
      <w:r w:rsidRPr="003179BE">
        <w:rPr>
          <w:spacing w:val="-1"/>
        </w:rPr>
        <w:t>концентрации</w:t>
      </w:r>
      <w:r w:rsidRPr="003179BE">
        <w:rPr>
          <w:spacing w:val="27"/>
        </w:rPr>
        <w:t xml:space="preserve"> </w:t>
      </w:r>
      <w:r w:rsidRPr="003179BE">
        <w:rPr>
          <w:spacing w:val="-1"/>
        </w:rPr>
        <w:t>вредных</w:t>
      </w:r>
      <w:r w:rsidRPr="003179BE">
        <w:rPr>
          <w:spacing w:val="27"/>
        </w:rPr>
        <w:t xml:space="preserve"> </w:t>
      </w:r>
      <w:r w:rsidRPr="003179BE">
        <w:rPr>
          <w:spacing w:val="-1"/>
        </w:rPr>
        <w:t>веществ</w:t>
      </w:r>
      <w:r w:rsidRPr="003179BE">
        <w:rPr>
          <w:spacing w:val="25"/>
        </w:rPr>
        <w:t xml:space="preserve"> </w:t>
      </w:r>
      <w:r w:rsidRPr="003179BE">
        <w:t>на</w:t>
      </w:r>
      <w:r w:rsidRPr="003179BE">
        <w:rPr>
          <w:spacing w:val="25"/>
        </w:rPr>
        <w:t xml:space="preserve"> </w:t>
      </w:r>
      <w:r w:rsidRPr="003179BE">
        <w:rPr>
          <w:spacing w:val="-1"/>
        </w:rPr>
        <w:t>территории</w:t>
      </w:r>
      <w:r w:rsidRPr="003179BE">
        <w:rPr>
          <w:spacing w:val="27"/>
        </w:rPr>
        <w:t xml:space="preserve"> </w:t>
      </w:r>
      <w:r w:rsidRPr="003179BE">
        <w:t>населенного</w:t>
      </w:r>
      <w:r w:rsidRPr="003179BE">
        <w:rPr>
          <w:spacing w:val="55"/>
        </w:rPr>
        <w:t xml:space="preserve"> </w:t>
      </w:r>
      <w:r w:rsidRPr="003179BE">
        <w:rPr>
          <w:spacing w:val="-1"/>
        </w:rPr>
        <w:t>пункта</w:t>
      </w:r>
      <w:r w:rsidRPr="003179BE">
        <w:rPr>
          <w:spacing w:val="54"/>
        </w:rPr>
        <w:t xml:space="preserve"> </w:t>
      </w:r>
      <w:r w:rsidRPr="003179BE">
        <w:rPr>
          <w:spacing w:val="-1"/>
        </w:rPr>
        <w:t>принимаются</w:t>
      </w:r>
      <w:r w:rsidRPr="003179BE">
        <w:rPr>
          <w:spacing w:val="54"/>
        </w:rPr>
        <w:t xml:space="preserve"> </w:t>
      </w:r>
      <w:r w:rsidRPr="003179BE">
        <w:t>в</w:t>
      </w:r>
      <w:r w:rsidRPr="003179BE">
        <w:rPr>
          <w:spacing w:val="54"/>
        </w:rPr>
        <w:t xml:space="preserve"> </w:t>
      </w:r>
      <w:r w:rsidRPr="003179BE">
        <w:rPr>
          <w:spacing w:val="-1"/>
        </w:rPr>
        <w:t>соответствии</w:t>
      </w:r>
      <w:r w:rsidRPr="003179BE">
        <w:rPr>
          <w:spacing w:val="55"/>
        </w:rPr>
        <w:t xml:space="preserve"> </w:t>
      </w:r>
      <w:r w:rsidRPr="003179BE">
        <w:t>с</w:t>
      </w:r>
      <w:r w:rsidRPr="003179BE">
        <w:rPr>
          <w:spacing w:val="54"/>
        </w:rPr>
        <w:t xml:space="preserve"> </w:t>
      </w:r>
      <w:r w:rsidRPr="003179BE">
        <w:rPr>
          <w:spacing w:val="-1"/>
        </w:rPr>
        <w:t>требованиями</w:t>
      </w:r>
      <w:r w:rsidRPr="003179BE">
        <w:rPr>
          <w:spacing w:val="55"/>
        </w:rPr>
        <w:t xml:space="preserve"> </w:t>
      </w:r>
      <w:r w:rsidRPr="003179BE">
        <w:rPr>
          <w:spacing w:val="-1"/>
        </w:rPr>
        <w:t>Гигиенических</w:t>
      </w:r>
      <w:r w:rsidRPr="003179BE">
        <w:rPr>
          <w:spacing w:val="6"/>
        </w:rPr>
        <w:t xml:space="preserve"> </w:t>
      </w:r>
      <w:hyperlink r:id="rId52" w:history="1">
        <w:r w:rsidRPr="003179BE">
          <w:rPr>
            <w:color w:val="000000" w:themeColor="text1"/>
            <w:spacing w:val="-1"/>
          </w:rPr>
          <w:t>нормативов</w:t>
        </w:r>
      </w:hyperlink>
      <w:r w:rsidRPr="003179BE">
        <w:rPr>
          <w:color w:val="000000" w:themeColor="text1"/>
          <w:spacing w:val="71"/>
        </w:rPr>
        <w:t xml:space="preserve"> </w:t>
      </w:r>
      <w:r w:rsidRPr="003179BE">
        <w:rPr>
          <w:color w:val="000000" w:themeColor="text1"/>
          <w:spacing w:val="-1"/>
        </w:rPr>
        <w:t>2.1.6.1338-03</w:t>
      </w:r>
      <w:r w:rsidRPr="003179BE">
        <w:rPr>
          <w:color w:val="000000" w:themeColor="text1"/>
          <w:spacing w:val="47"/>
        </w:rPr>
        <w:t xml:space="preserve"> </w:t>
      </w:r>
      <w:r w:rsidRPr="003179BE">
        <w:rPr>
          <w:color w:val="000000" w:themeColor="text1"/>
        </w:rPr>
        <w:t>"Предельно</w:t>
      </w:r>
      <w:r w:rsidRPr="003179BE">
        <w:rPr>
          <w:color w:val="000000" w:themeColor="text1"/>
          <w:spacing w:val="47"/>
        </w:rPr>
        <w:t xml:space="preserve"> </w:t>
      </w:r>
      <w:r w:rsidRPr="003179BE">
        <w:rPr>
          <w:color w:val="000000" w:themeColor="text1"/>
          <w:spacing w:val="-1"/>
        </w:rPr>
        <w:t>допустимые</w:t>
      </w:r>
      <w:r w:rsidRPr="003179BE">
        <w:rPr>
          <w:color w:val="000000" w:themeColor="text1"/>
          <w:spacing w:val="46"/>
        </w:rPr>
        <w:t xml:space="preserve"> </w:t>
      </w:r>
      <w:r w:rsidRPr="003179BE">
        <w:rPr>
          <w:color w:val="000000" w:themeColor="text1"/>
          <w:spacing w:val="-1"/>
        </w:rPr>
        <w:t>концентрации</w:t>
      </w:r>
      <w:r w:rsidRPr="003179BE">
        <w:rPr>
          <w:color w:val="000000" w:themeColor="text1"/>
          <w:spacing w:val="48"/>
        </w:rPr>
        <w:t xml:space="preserve"> </w:t>
      </w:r>
      <w:r w:rsidRPr="003179BE">
        <w:rPr>
          <w:color w:val="000000" w:themeColor="text1"/>
        </w:rPr>
        <w:t>(ПДК)</w:t>
      </w:r>
      <w:r w:rsidRPr="003179BE">
        <w:rPr>
          <w:color w:val="000000" w:themeColor="text1"/>
          <w:spacing w:val="47"/>
        </w:rPr>
        <w:t xml:space="preserve"> </w:t>
      </w:r>
      <w:r w:rsidRPr="003179BE">
        <w:rPr>
          <w:color w:val="000000" w:themeColor="text1"/>
          <w:spacing w:val="-1"/>
        </w:rPr>
        <w:t>загрязняющих</w:t>
      </w:r>
      <w:r w:rsidRPr="003179BE">
        <w:rPr>
          <w:color w:val="000000" w:themeColor="text1"/>
          <w:spacing w:val="49"/>
        </w:rPr>
        <w:t xml:space="preserve"> </w:t>
      </w:r>
      <w:r w:rsidRPr="003179BE">
        <w:rPr>
          <w:color w:val="000000" w:themeColor="text1"/>
          <w:spacing w:val="-1"/>
        </w:rPr>
        <w:t>веществ</w:t>
      </w:r>
      <w:r w:rsidRPr="003179BE">
        <w:rPr>
          <w:color w:val="000000" w:themeColor="text1"/>
          <w:spacing w:val="47"/>
        </w:rPr>
        <w:t xml:space="preserve"> </w:t>
      </w:r>
      <w:r w:rsidRPr="003179BE">
        <w:rPr>
          <w:color w:val="000000" w:themeColor="text1"/>
        </w:rPr>
        <w:t>в</w:t>
      </w:r>
      <w:r w:rsidRPr="003179BE">
        <w:rPr>
          <w:color w:val="000000" w:themeColor="text1"/>
          <w:spacing w:val="49"/>
        </w:rPr>
        <w:t xml:space="preserve"> </w:t>
      </w:r>
      <w:r w:rsidRPr="003179BE">
        <w:rPr>
          <w:color w:val="000000" w:themeColor="text1"/>
        </w:rPr>
        <w:t>атмо</w:t>
      </w:r>
      <w:r w:rsidRPr="003179BE">
        <w:rPr>
          <w:color w:val="000000" w:themeColor="text1"/>
          <w:spacing w:val="-1"/>
        </w:rPr>
        <w:t xml:space="preserve">сферном воздухе </w:t>
      </w:r>
      <w:r w:rsidRPr="003179BE">
        <w:rPr>
          <w:color w:val="000000" w:themeColor="text1"/>
        </w:rPr>
        <w:t>населенных</w:t>
      </w:r>
      <w:r w:rsidRPr="003179BE">
        <w:rPr>
          <w:color w:val="000000" w:themeColor="text1"/>
          <w:spacing w:val="1"/>
        </w:rPr>
        <w:t xml:space="preserve"> </w:t>
      </w:r>
      <w:r w:rsidRPr="003179BE">
        <w:rPr>
          <w:color w:val="000000" w:themeColor="text1"/>
          <w:spacing w:val="-1"/>
        </w:rPr>
        <w:t>мест".</w:t>
      </w:r>
    </w:p>
    <w:p w14:paraId="2B56048E" w14:textId="6473DCEC" w:rsidR="00BF6423" w:rsidRPr="003179BE" w:rsidRDefault="00BF6423" w:rsidP="003179BE">
      <w:pPr>
        <w:pStyle w:val="a"/>
        <w:numPr>
          <w:ilvl w:val="0"/>
          <w:numId w:val="0"/>
        </w:numPr>
        <w:kinsoku w:val="0"/>
        <w:overflowPunct w:val="0"/>
        <w:spacing w:before="0" w:after="0"/>
        <w:ind w:right="121" w:firstLine="709"/>
        <w:rPr>
          <w:color w:val="000000" w:themeColor="text1"/>
          <w:spacing w:val="-1"/>
        </w:rPr>
      </w:pPr>
      <w:r w:rsidRPr="003179BE">
        <w:rPr>
          <w:color w:val="000000" w:themeColor="text1"/>
          <w:spacing w:val="-1"/>
        </w:rPr>
        <w:t>Максимальный</w:t>
      </w:r>
      <w:r w:rsidRPr="003179BE">
        <w:rPr>
          <w:color w:val="000000" w:themeColor="text1"/>
          <w:spacing w:val="24"/>
        </w:rPr>
        <w:t xml:space="preserve"> </w:t>
      </w:r>
      <w:r w:rsidRPr="003179BE">
        <w:rPr>
          <w:color w:val="000000" w:themeColor="text1"/>
          <w:spacing w:val="-2"/>
        </w:rPr>
        <w:t>уровень</w:t>
      </w:r>
      <w:r w:rsidRPr="003179BE">
        <w:rPr>
          <w:color w:val="000000" w:themeColor="text1"/>
          <w:spacing w:val="22"/>
        </w:rPr>
        <w:t xml:space="preserve"> </w:t>
      </w:r>
      <w:r w:rsidRPr="003179BE">
        <w:rPr>
          <w:color w:val="000000" w:themeColor="text1"/>
          <w:spacing w:val="-1"/>
        </w:rPr>
        <w:t>загрязнения</w:t>
      </w:r>
      <w:r w:rsidRPr="003179BE">
        <w:rPr>
          <w:color w:val="000000" w:themeColor="text1"/>
          <w:spacing w:val="18"/>
        </w:rPr>
        <w:t xml:space="preserve"> </w:t>
      </w:r>
      <w:r w:rsidRPr="003179BE">
        <w:rPr>
          <w:color w:val="000000" w:themeColor="text1"/>
          <w:spacing w:val="-1"/>
        </w:rPr>
        <w:t>атмосферного</w:t>
      </w:r>
      <w:r w:rsidRPr="003179BE">
        <w:rPr>
          <w:color w:val="000000" w:themeColor="text1"/>
          <w:spacing w:val="21"/>
        </w:rPr>
        <w:t xml:space="preserve"> </w:t>
      </w:r>
      <w:r w:rsidRPr="003179BE">
        <w:rPr>
          <w:color w:val="000000" w:themeColor="text1"/>
          <w:spacing w:val="-1"/>
        </w:rPr>
        <w:t>воздуха</w:t>
      </w:r>
      <w:r w:rsidRPr="003179BE">
        <w:rPr>
          <w:color w:val="000000" w:themeColor="text1"/>
          <w:spacing w:val="20"/>
        </w:rPr>
        <w:t xml:space="preserve"> </w:t>
      </w:r>
      <w:r w:rsidRPr="003179BE">
        <w:rPr>
          <w:color w:val="000000" w:themeColor="text1"/>
        </w:rPr>
        <w:t>на</w:t>
      </w:r>
      <w:r w:rsidRPr="003179BE">
        <w:rPr>
          <w:color w:val="000000" w:themeColor="text1"/>
          <w:spacing w:val="20"/>
        </w:rPr>
        <w:t xml:space="preserve"> </w:t>
      </w:r>
      <w:r w:rsidRPr="003179BE">
        <w:rPr>
          <w:color w:val="000000" w:themeColor="text1"/>
          <w:spacing w:val="-1"/>
        </w:rPr>
        <w:t>различных</w:t>
      </w:r>
      <w:r w:rsidRPr="003179BE">
        <w:rPr>
          <w:color w:val="000000" w:themeColor="text1"/>
          <w:spacing w:val="20"/>
        </w:rPr>
        <w:t xml:space="preserve"> </w:t>
      </w:r>
      <w:r w:rsidRPr="003179BE">
        <w:rPr>
          <w:color w:val="000000" w:themeColor="text1"/>
          <w:spacing w:val="-1"/>
        </w:rPr>
        <w:t>территориях</w:t>
      </w:r>
      <w:r w:rsidRPr="003179BE">
        <w:rPr>
          <w:color w:val="000000" w:themeColor="text1"/>
          <w:spacing w:val="95"/>
        </w:rPr>
        <w:t xml:space="preserve"> </w:t>
      </w:r>
      <w:r w:rsidRPr="003179BE">
        <w:rPr>
          <w:color w:val="000000" w:themeColor="text1"/>
          <w:spacing w:val="-1"/>
        </w:rPr>
        <w:t>принимается</w:t>
      </w:r>
      <w:r w:rsidRPr="003179BE">
        <w:rPr>
          <w:color w:val="000000" w:themeColor="text1"/>
        </w:rPr>
        <w:t xml:space="preserve"> по</w:t>
      </w:r>
      <w:r w:rsidRPr="003179BE">
        <w:rPr>
          <w:color w:val="000000" w:themeColor="text1"/>
          <w:spacing w:val="1"/>
        </w:rPr>
        <w:t xml:space="preserve"> </w:t>
      </w:r>
      <w:hyperlink w:anchor="bookmark13" w:history="1">
        <w:r w:rsidRPr="003179BE">
          <w:rPr>
            <w:color w:val="000000" w:themeColor="text1"/>
            <w:spacing w:val="-1"/>
          </w:rPr>
          <w:t xml:space="preserve">таблице </w:t>
        </w:r>
        <w:r w:rsidR="00015EC6" w:rsidRPr="003179BE">
          <w:rPr>
            <w:color w:val="000000" w:themeColor="text1"/>
          </w:rPr>
          <w:t>32</w:t>
        </w:r>
        <w:r w:rsidRPr="003179BE">
          <w:rPr>
            <w:color w:val="000000" w:themeColor="text1"/>
            <w:spacing w:val="1"/>
          </w:rPr>
          <w:t xml:space="preserve"> </w:t>
        </w:r>
      </w:hyperlink>
      <w:r w:rsidRPr="003179BE">
        <w:rPr>
          <w:color w:val="000000" w:themeColor="text1"/>
          <w:spacing w:val="-1"/>
        </w:rPr>
        <w:t>настоящих</w:t>
      </w:r>
      <w:r w:rsidRPr="003179BE">
        <w:rPr>
          <w:color w:val="000000" w:themeColor="text1"/>
          <w:spacing w:val="2"/>
        </w:rPr>
        <w:t xml:space="preserve"> </w:t>
      </w:r>
      <w:r w:rsidRPr="003179BE">
        <w:rPr>
          <w:color w:val="000000" w:themeColor="text1"/>
          <w:spacing w:val="-1"/>
        </w:rPr>
        <w:t>Нормативов.</w:t>
      </w:r>
    </w:p>
    <w:p w14:paraId="1DF98B63" w14:textId="5F58FC5B" w:rsidR="00BF6423" w:rsidRPr="003179BE" w:rsidRDefault="00BF6423" w:rsidP="003179BE">
      <w:pPr>
        <w:pStyle w:val="a"/>
        <w:widowControl w:val="0"/>
        <w:numPr>
          <w:ilvl w:val="2"/>
          <w:numId w:val="28"/>
        </w:numPr>
        <w:tabs>
          <w:tab w:val="left" w:pos="1441"/>
        </w:tabs>
        <w:kinsoku w:val="0"/>
        <w:overflowPunct w:val="0"/>
        <w:autoSpaceDE w:val="0"/>
        <w:autoSpaceDN w:val="0"/>
        <w:adjustRightInd w:val="0"/>
        <w:spacing w:before="0" w:after="0"/>
        <w:ind w:right="113" w:firstLine="708"/>
        <w:rPr>
          <w:color w:val="000000" w:themeColor="text1"/>
          <w:spacing w:val="-1"/>
        </w:rPr>
      </w:pPr>
      <w:r w:rsidRPr="003179BE">
        <w:rPr>
          <w:color w:val="000000" w:themeColor="text1"/>
        </w:rPr>
        <w:t>Селитебные</w:t>
      </w:r>
      <w:r w:rsidRPr="003179BE">
        <w:rPr>
          <w:color w:val="000000" w:themeColor="text1"/>
          <w:spacing w:val="12"/>
        </w:rPr>
        <w:t xml:space="preserve"> </w:t>
      </w:r>
      <w:r w:rsidRPr="003179BE">
        <w:rPr>
          <w:color w:val="000000" w:themeColor="text1"/>
          <w:spacing w:val="-1"/>
        </w:rPr>
        <w:t>территории</w:t>
      </w:r>
      <w:r w:rsidRPr="003179BE">
        <w:rPr>
          <w:color w:val="000000" w:themeColor="text1"/>
          <w:spacing w:val="15"/>
        </w:rPr>
        <w:t xml:space="preserve"> </w:t>
      </w:r>
      <w:r w:rsidRPr="003179BE">
        <w:rPr>
          <w:color w:val="000000" w:themeColor="text1"/>
        </w:rPr>
        <w:t>не</w:t>
      </w:r>
      <w:r w:rsidRPr="003179BE">
        <w:rPr>
          <w:color w:val="000000" w:themeColor="text1"/>
          <w:spacing w:val="13"/>
        </w:rPr>
        <w:t xml:space="preserve"> </w:t>
      </w:r>
      <w:r w:rsidRPr="003179BE">
        <w:rPr>
          <w:color w:val="000000" w:themeColor="text1"/>
          <w:spacing w:val="-1"/>
        </w:rPr>
        <w:t>следует</w:t>
      </w:r>
      <w:r w:rsidRPr="003179BE">
        <w:rPr>
          <w:color w:val="000000" w:themeColor="text1"/>
          <w:spacing w:val="14"/>
        </w:rPr>
        <w:t xml:space="preserve"> </w:t>
      </w:r>
      <w:r w:rsidRPr="003179BE">
        <w:rPr>
          <w:color w:val="000000" w:themeColor="text1"/>
          <w:spacing w:val="-1"/>
        </w:rPr>
        <w:t>размещать</w:t>
      </w:r>
      <w:r w:rsidRPr="003179BE">
        <w:rPr>
          <w:color w:val="000000" w:themeColor="text1"/>
          <w:spacing w:val="14"/>
        </w:rPr>
        <w:t xml:space="preserve"> </w:t>
      </w:r>
      <w:r w:rsidRPr="003179BE">
        <w:rPr>
          <w:color w:val="000000" w:themeColor="text1"/>
        </w:rPr>
        <w:t>с</w:t>
      </w:r>
      <w:r w:rsidRPr="003179BE">
        <w:rPr>
          <w:color w:val="000000" w:themeColor="text1"/>
          <w:spacing w:val="13"/>
        </w:rPr>
        <w:t xml:space="preserve"> </w:t>
      </w:r>
      <w:r w:rsidRPr="003179BE">
        <w:rPr>
          <w:color w:val="000000" w:themeColor="text1"/>
          <w:spacing w:val="-1"/>
        </w:rPr>
        <w:t>подветренной</w:t>
      </w:r>
      <w:r w:rsidRPr="003179BE">
        <w:rPr>
          <w:color w:val="000000" w:themeColor="text1"/>
          <w:spacing w:val="10"/>
        </w:rPr>
        <w:t xml:space="preserve"> </w:t>
      </w:r>
      <w:r w:rsidRPr="003179BE">
        <w:rPr>
          <w:color w:val="000000" w:themeColor="text1"/>
          <w:spacing w:val="-1"/>
        </w:rPr>
        <w:t>стороны</w:t>
      </w:r>
      <w:r w:rsidRPr="003179BE">
        <w:rPr>
          <w:color w:val="000000" w:themeColor="text1"/>
          <w:spacing w:val="13"/>
        </w:rPr>
        <w:t xml:space="preserve"> </w:t>
      </w:r>
      <w:r w:rsidRPr="003179BE">
        <w:rPr>
          <w:color w:val="000000" w:themeColor="text1"/>
        </w:rPr>
        <w:t>(для</w:t>
      </w:r>
      <w:r w:rsidRPr="003179BE">
        <w:rPr>
          <w:color w:val="000000" w:themeColor="text1"/>
          <w:spacing w:val="13"/>
        </w:rPr>
        <w:t xml:space="preserve"> </w:t>
      </w:r>
      <w:r w:rsidRPr="003179BE">
        <w:rPr>
          <w:color w:val="000000" w:themeColor="text1"/>
        </w:rPr>
        <w:t>ветров</w:t>
      </w:r>
      <w:r w:rsidRPr="003179BE">
        <w:rPr>
          <w:color w:val="000000" w:themeColor="text1"/>
          <w:spacing w:val="44"/>
        </w:rPr>
        <w:t xml:space="preserve"> </w:t>
      </w:r>
      <w:r w:rsidRPr="003179BE">
        <w:rPr>
          <w:color w:val="000000" w:themeColor="text1"/>
          <w:spacing w:val="-1"/>
        </w:rPr>
        <w:t>преобладающего</w:t>
      </w:r>
      <w:r w:rsidRPr="003179BE">
        <w:rPr>
          <w:color w:val="000000" w:themeColor="text1"/>
          <w:spacing w:val="45"/>
        </w:rPr>
        <w:t xml:space="preserve"> </w:t>
      </w:r>
      <w:r w:rsidRPr="003179BE">
        <w:rPr>
          <w:color w:val="000000" w:themeColor="text1"/>
          <w:spacing w:val="-1"/>
        </w:rPr>
        <w:t>направления)</w:t>
      </w:r>
      <w:r w:rsidRPr="003179BE">
        <w:rPr>
          <w:color w:val="000000" w:themeColor="text1"/>
          <w:spacing w:val="44"/>
        </w:rPr>
        <w:t xml:space="preserve"> </w:t>
      </w:r>
      <w:r w:rsidRPr="003179BE">
        <w:rPr>
          <w:color w:val="000000" w:themeColor="text1"/>
        </w:rPr>
        <w:t>по</w:t>
      </w:r>
      <w:r w:rsidRPr="003179BE">
        <w:rPr>
          <w:color w:val="000000" w:themeColor="text1"/>
          <w:spacing w:val="45"/>
        </w:rPr>
        <w:t xml:space="preserve"> </w:t>
      </w:r>
      <w:r w:rsidRPr="003179BE">
        <w:rPr>
          <w:color w:val="000000" w:themeColor="text1"/>
          <w:spacing w:val="-1"/>
        </w:rPr>
        <w:t>отношению</w:t>
      </w:r>
      <w:r w:rsidRPr="003179BE">
        <w:rPr>
          <w:color w:val="000000" w:themeColor="text1"/>
          <w:spacing w:val="43"/>
        </w:rPr>
        <w:t xml:space="preserve"> </w:t>
      </w:r>
      <w:r w:rsidRPr="003179BE">
        <w:rPr>
          <w:color w:val="000000" w:themeColor="text1"/>
        </w:rPr>
        <w:t>к</w:t>
      </w:r>
      <w:r w:rsidRPr="003179BE">
        <w:rPr>
          <w:color w:val="000000" w:themeColor="text1"/>
          <w:spacing w:val="43"/>
        </w:rPr>
        <w:t xml:space="preserve"> </w:t>
      </w:r>
      <w:r w:rsidRPr="003179BE">
        <w:rPr>
          <w:color w:val="000000" w:themeColor="text1"/>
          <w:spacing w:val="-1"/>
        </w:rPr>
        <w:t>источникам</w:t>
      </w:r>
      <w:r w:rsidRPr="003179BE">
        <w:rPr>
          <w:color w:val="000000" w:themeColor="text1"/>
          <w:spacing w:val="44"/>
        </w:rPr>
        <w:t xml:space="preserve"> </w:t>
      </w:r>
      <w:r w:rsidRPr="003179BE">
        <w:rPr>
          <w:color w:val="000000" w:themeColor="text1"/>
          <w:spacing w:val="-1"/>
        </w:rPr>
        <w:t>загрязнения</w:t>
      </w:r>
      <w:r w:rsidRPr="003179BE">
        <w:rPr>
          <w:color w:val="000000" w:themeColor="text1"/>
          <w:spacing w:val="45"/>
        </w:rPr>
        <w:t xml:space="preserve"> </w:t>
      </w:r>
      <w:r w:rsidRPr="003179BE">
        <w:rPr>
          <w:color w:val="000000" w:themeColor="text1"/>
          <w:spacing w:val="-1"/>
        </w:rPr>
        <w:t>атмосферного</w:t>
      </w:r>
      <w:r w:rsidRPr="003179BE">
        <w:rPr>
          <w:color w:val="000000" w:themeColor="text1"/>
          <w:spacing w:val="73"/>
        </w:rPr>
        <w:t xml:space="preserve"> </w:t>
      </w:r>
      <w:r w:rsidRPr="003179BE">
        <w:rPr>
          <w:color w:val="000000" w:themeColor="text1"/>
          <w:spacing w:val="-1"/>
        </w:rPr>
        <w:t>воздуха.</w:t>
      </w:r>
    </w:p>
    <w:p w14:paraId="0965199A" w14:textId="045CD16D" w:rsidR="00BF6423" w:rsidRPr="003179BE" w:rsidRDefault="00BF6423" w:rsidP="003179BE">
      <w:pPr>
        <w:pStyle w:val="a"/>
        <w:numPr>
          <w:ilvl w:val="0"/>
          <w:numId w:val="0"/>
        </w:numPr>
        <w:kinsoku w:val="0"/>
        <w:overflowPunct w:val="0"/>
        <w:spacing w:before="0" w:after="0"/>
        <w:ind w:right="111" w:firstLine="709"/>
        <w:rPr>
          <w:color w:val="000000" w:themeColor="text1"/>
          <w:spacing w:val="-1"/>
        </w:rPr>
      </w:pPr>
      <w:r w:rsidRPr="003179BE">
        <w:rPr>
          <w:color w:val="000000" w:themeColor="text1"/>
        </w:rPr>
        <w:t>В</w:t>
      </w:r>
      <w:r w:rsidRPr="003179BE">
        <w:rPr>
          <w:color w:val="000000" w:themeColor="text1"/>
          <w:spacing w:val="12"/>
        </w:rPr>
        <w:t xml:space="preserve"> </w:t>
      </w:r>
      <w:r w:rsidRPr="003179BE">
        <w:rPr>
          <w:color w:val="000000" w:themeColor="text1"/>
        </w:rPr>
        <w:t>жилой</w:t>
      </w:r>
      <w:r w:rsidRPr="003179BE">
        <w:rPr>
          <w:color w:val="000000" w:themeColor="text1"/>
          <w:spacing w:val="15"/>
        </w:rPr>
        <w:t xml:space="preserve"> </w:t>
      </w:r>
      <w:r w:rsidRPr="003179BE">
        <w:rPr>
          <w:color w:val="000000" w:themeColor="text1"/>
        </w:rPr>
        <w:t>зоне</w:t>
      </w:r>
      <w:r w:rsidRPr="003179BE">
        <w:rPr>
          <w:color w:val="000000" w:themeColor="text1"/>
          <w:spacing w:val="13"/>
        </w:rPr>
        <w:t xml:space="preserve"> </w:t>
      </w:r>
      <w:r w:rsidRPr="003179BE">
        <w:rPr>
          <w:color w:val="000000" w:themeColor="text1"/>
        </w:rPr>
        <w:t>и</w:t>
      </w:r>
      <w:r w:rsidRPr="003179BE">
        <w:rPr>
          <w:color w:val="000000" w:themeColor="text1"/>
          <w:spacing w:val="15"/>
        </w:rPr>
        <w:t xml:space="preserve"> </w:t>
      </w:r>
      <w:r w:rsidRPr="003179BE">
        <w:rPr>
          <w:color w:val="000000" w:themeColor="text1"/>
          <w:spacing w:val="-1"/>
        </w:rPr>
        <w:t>местах</w:t>
      </w:r>
      <w:r w:rsidRPr="003179BE">
        <w:rPr>
          <w:color w:val="000000" w:themeColor="text1"/>
          <w:spacing w:val="16"/>
        </w:rPr>
        <w:t xml:space="preserve"> </w:t>
      </w:r>
      <w:r w:rsidRPr="003179BE">
        <w:rPr>
          <w:color w:val="000000" w:themeColor="text1"/>
          <w:spacing w:val="-1"/>
        </w:rPr>
        <w:t>массового</w:t>
      </w:r>
      <w:r w:rsidRPr="003179BE">
        <w:rPr>
          <w:color w:val="000000" w:themeColor="text1"/>
          <w:spacing w:val="13"/>
        </w:rPr>
        <w:t xml:space="preserve"> </w:t>
      </w:r>
      <w:r w:rsidRPr="003179BE">
        <w:rPr>
          <w:color w:val="000000" w:themeColor="text1"/>
        </w:rPr>
        <w:t>отдыха</w:t>
      </w:r>
      <w:r w:rsidRPr="003179BE">
        <w:rPr>
          <w:color w:val="000000" w:themeColor="text1"/>
          <w:spacing w:val="13"/>
        </w:rPr>
        <w:t xml:space="preserve"> </w:t>
      </w:r>
      <w:r w:rsidRPr="003179BE">
        <w:rPr>
          <w:color w:val="000000" w:themeColor="text1"/>
        </w:rPr>
        <w:t>населения</w:t>
      </w:r>
      <w:r w:rsidRPr="003179BE">
        <w:rPr>
          <w:color w:val="000000" w:themeColor="text1"/>
          <w:spacing w:val="14"/>
        </w:rPr>
        <w:t xml:space="preserve"> </w:t>
      </w:r>
      <w:r w:rsidRPr="003179BE">
        <w:rPr>
          <w:color w:val="000000" w:themeColor="text1"/>
          <w:spacing w:val="-1"/>
        </w:rPr>
        <w:t>запрещается</w:t>
      </w:r>
      <w:r w:rsidRPr="003179BE">
        <w:rPr>
          <w:color w:val="000000" w:themeColor="text1"/>
          <w:spacing w:val="14"/>
        </w:rPr>
        <w:t xml:space="preserve"> </w:t>
      </w:r>
      <w:r w:rsidRPr="003179BE">
        <w:rPr>
          <w:color w:val="000000" w:themeColor="text1"/>
          <w:spacing w:val="-1"/>
        </w:rPr>
        <w:t>размещать</w:t>
      </w:r>
      <w:r w:rsidRPr="003179BE">
        <w:rPr>
          <w:color w:val="000000" w:themeColor="text1"/>
          <w:spacing w:val="14"/>
        </w:rPr>
        <w:t xml:space="preserve"> </w:t>
      </w:r>
      <w:r w:rsidRPr="003179BE">
        <w:rPr>
          <w:color w:val="000000" w:themeColor="text1"/>
          <w:spacing w:val="-1"/>
        </w:rPr>
        <w:t>объекты</w:t>
      </w:r>
      <w:r w:rsidRPr="003179BE">
        <w:rPr>
          <w:color w:val="000000" w:themeColor="text1"/>
          <w:spacing w:val="16"/>
        </w:rPr>
        <w:t xml:space="preserve"> </w:t>
      </w:r>
      <w:r w:rsidRPr="003179BE">
        <w:rPr>
          <w:color w:val="000000" w:themeColor="text1"/>
        </w:rPr>
        <w:t>I</w:t>
      </w:r>
      <w:r w:rsidRPr="003179BE">
        <w:rPr>
          <w:color w:val="000000" w:themeColor="text1"/>
          <w:spacing w:val="61"/>
        </w:rPr>
        <w:t xml:space="preserve"> </w:t>
      </w:r>
      <w:r w:rsidRPr="003179BE">
        <w:rPr>
          <w:color w:val="000000" w:themeColor="text1"/>
        </w:rPr>
        <w:t>и</w:t>
      </w:r>
      <w:r w:rsidRPr="003179BE">
        <w:rPr>
          <w:color w:val="000000" w:themeColor="text1"/>
          <w:spacing w:val="7"/>
        </w:rPr>
        <w:t xml:space="preserve"> </w:t>
      </w:r>
      <w:r w:rsidRPr="003179BE">
        <w:rPr>
          <w:color w:val="000000" w:themeColor="text1"/>
          <w:spacing w:val="-2"/>
        </w:rPr>
        <w:t>II</w:t>
      </w:r>
      <w:r w:rsidRPr="003179BE">
        <w:rPr>
          <w:color w:val="000000" w:themeColor="text1"/>
          <w:spacing w:val="1"/>
        </w:rPr>
        <w:t xml:space="preserve"> </w:t>
      </w:r>
      <w:r w:rsidRPr="003179BE">
        <w:rPr>
          <w:color w:val="000000" w:themeColor="text1"/>
          <w:spacing w:val="-1"/>
        </w:rPr>
        <w:t>классов</w:t>
      </w:r>
      <w:r w:rsidRPr="003179BE">
        <w:rPr>
          <w:color w:val="000000" w:themeColor="text1"/>
          <w:spacing w:val="4"/>
        </w:rPr>
        <w:t xml:space="preserve"> </w:t>
      </w:r>
      <w:r w:rsidRPr="003179BE">
        <w:rPr>
          <w:color w:val="000000" w:themeColor="text1"/>
        </w:rPr>
        <w:t>по</w:t>
      </w:r>
      <w:r w:rsidRPr="003179BE">
        <w:rPr>
          <w:color w:val="000000" w:themeColor="text1"/>
          <w:spacing w:val="4"/>
        </w:rPr>
        <w:t xml:space="preserve"> </w:t>
      </w:r>
      <w:r w:rsidRPr="003179BE">
        <w:rPr>
          <w:color w:val="000000" w:themeColor="text1"/>
          <w:spacing w:val="-1"/>
        </w:rPr>
        <w:t>санитарной</w:t>
      </w:r>
      <w:r w:rsidRPr="003179BE">
        <w:rPr>
          <w:color w:val="000000" w:themeColor="text1"/>
          <w:spacing w:val="3"/>
        </w:rPr>
        <w:t xml:space="preserve"> </w:t>
      </w:r>
      <w:r w:rsidRPr="003179BE">
        <w:rPr>
          <w:color w:val="000000" w:themeColor="text1"/>
          <w:spacing w:val="-1"/>
        </w:rPr>
        <w:t>классификации</w:t>
      </w:r>
      <w:r w:rsidRPr="003179BE">
        <w:rPr>
          <w:color w:val="000000" w:themeColor="text1"/>
          <w:spacing w:val="8"/>
        </w:rPr>
        <w:t xml:space="preserve"> </w:t>
      </w:r>
      <w:r w:rsidRPr="003179BE">
        <w:rPr>
          <w:color w:val="000000" w:themeColor="text1"/>
          <w:spacing w:val="-1"/>
        </w:rPr>
        <w:t>предприятий,</w:t>
      </w:r>
      <w:r w:rsidRPr="003179BE">
        <w:rPr>
          <w:color w:val="000000" w:themeColor="text1"/>
          <w:spacing w:val="4"/>
        </w:rPr>
        <w:t xml:space="preserve"> </w:t>
      </w:r>
      <w:r w:rsidRPr="003179BE">
        <w:rPr>
          <w:color w:val="000000" w:themeColor="text1"/>
          <w:spacing w:val="-1"/>
        </w:rPr>
        <w:t>сооружений</w:t>
      </w:r>
      <w:r w:rsidRPr="003179BE">
        <w:rPr>
          <w:color w:val="000000" w:themeColor="text1"/>
          <w:spacing w:val="5"/>
        </w:rPr>
        <w:t xml:space="preserve"> </w:t>
      </w:r>
      <w:r w:rsidRPr="003179BE">
        <w:rPr>
          <w:color w:val="000000" w:themeColor="text1"/>
        </w:rPr>
        <w:t>и</w:t>
      </w:r>
      <w:r w:rsidRPr="003179BE">
        <w:rPr>
          <w:color w:val="000000" w:themeColor="text1"/>
          <w:spacing w:val="5"/>
        </w:rPr>
        <w:t xml:space="preserve"> </w:t>
      </w:r>
      <w:r w:rsidRPr="003179BE">
        <w:rPr>
          <w:color w:val="000000" w:themeColor="text1"/>
          <w:spacing w:val="-1"/>
        </w:rPr>
        <w:t>иных</w:t>
      </w:r>
      <w:r w:rsidRPr="003179BE">
        <w:rPr>
          <w:color w:val="000000" w:themeColor="text1"/>
          <w:spacing w:val="4"/>
        </w:rPr>
        <w:t xml:space="preserve"> </w:t>
      </w:r>
      <w:r w:rsidRPr="003179BE">
        <w:rPr>
          <w:color w:val="000000" w:themeColor="text1"/>
          <w:spacing w:val="-1"/>
        </w:rPr>
        <w:t>объектов,</w:t>
      </w:r>
      <w:r w:rsidRPr="003179BE">
        <w:rPr>
          <w:color w:val="000000" w:themeColor="text1"/>
          <w:spacing w:val="1"/>
        </w:rPr>
        <w:t xml:space="preserve"> </w:t>
      </w:r>
      <w:r w:rsidRPr="003179BE">
        <w:rPr>
          <w:color w:val="000000" w:themeColor="text1"/>
        </w:rPr>
        <w:t>преду</w:t>
      </w:r>
      <w:r w:rsidRPr="003179BE">
        <w:rPr>
          <w:color w:val="000000" w:themeColor="text1"/>
          <w:spacing w:val="-1"/>
        </w:rPr>
        <w:t>смотренной</w:t>
      </w:r>
      <w:r w:rsidRPr="003179BE">
        <w:rPr>
          <w:color w:val="000000" w:themeColor="text1"/>
          <w:spacing w:val="1"/>
        </w:rPr>
        <w:t xml:space="preserve"> </w:t>
      </w:r>
      <w:hyperlink r:id="rId53" w:history="1">
        <w:r w:rsidRPr="003179BE">
          <w:rPr>
            <w:color w:val="000000" w:themeColor="text1"/>
            <w:spacing w:val="-1"/>
          </w:rPr>
          <w:t>СанПиН</w:t>
        </w:r>
        <w:r w:rsidRPr="003179BE">
          <w:rPr>
            <w:color w:val="000000" w:themeColor="text1"/>
          </w:rPr>
          <w:t xml:space="preserve"> </w:t>
        </w:r>
        <w:r w:rsidRPr="003179BE">
          <w:rPr>
            <w:color w:val="000000" w:themeColor="text1"/>
            <w:spacing w:val="-1"/>
          </w:rPr>
          <w:t>2.2.1/2.1.1.1200-03</w:t>
        </w:r>
      </w:hyperlink>
      <w:r w:rsidRPr="003179BE">
        <w:rPr>
          <w:color w:val="000000" w:themeColor="text1"/>
          <w:spacing w:val="-1"/>
        </w:rPr>
        <w:t>.</w:t>
      </w:r>
    </w:p>
    <w:p w14:paraId="0693EB1C" w14:textId="74C4355D" w:rsidR="00BF6423" w:rsidRPr="003179BE" w:rsidRDefault="00BF6423" w:rsidP="003179BE">
      <w:pPr>
        <w:pStyle w:val="a"/>
        <w:widowControl w:val="0"/>
        <w:numPr>
          <w:ilvl w:val="2"/>
          <w:numId w:val="28"/>
        </w:numPr>
        <w:tabs>
          <w:tab w:val="left" w:pos="1475"/>
        </w:tabs>
        <w:kinsoku w:val="0"/>
        <w:overflowPunct w:val="0"/>
        <w:autoSpaceDE w:val="0"/>
        <w:autoSpaceDN w:val="0"/>
        <w:adjustRightInd w:val="0"/>
        <w:spacing w:before="0" w:after="0"/>
        <w:ind w:right="110" w:firstLine="708"/>
        <w:rPr>
          <w:spacing w:val="-1"/>
        </w:rPr>
      </w:pPr>
      <w:r w:rsidRPr="003179BE">
        <w:rPr>
          <w:spacing w:val="-1"/>
        </w:rPr>
        <w:t>Животноводческие,</w:t>
      </w:r>
      <w:r w:rsidRPr="003179BE">
        <w:rPr>
          <w:spacing w:val="47"/>
        </w:rPr>
        <w:t xml:space="preserve"> </w:t>
      </w:r>
      <w:r w:rsidRPr="003179BE">
        <w:rPr>
          <w:spacing w:val="-1"/>
        </w:rPr>
        <w:t>птицеводческие</w:t>
      </w:r>
      <w:r w:rsidRPr="003179BE">
        <w:rPr>
          <w:spacing w:val="50"/>
        </w:rPr>
        <w:t xml:space="preserve"> </w:t>
      </w:r>
      <w:r w:rsidRPr="003179BE">
        <w:t>и</w:t>
      </w:r>
      <w:r w:rsidRPr="003179BE">
        <w:rPr>
          <w:spacing w:val="51"/>
        </w:rPr>
        <w:t xml:space="preserve"> </w:t>
      </w:r>
      <w:r w:rsidRPr="003179BE">
        <w:rPr>
          <w:spacing w:val="-1"/>
        </w:rPr>
        <w:t>звероводческие</w:t>
      </w:r>
      <w:r w:rsidRPr="003179BE">
        <w:rPr>
          <w:spacing w:val="46"/>
        </w:rPr>
        <w:t xml:space="preserve"> </w:t>
      </w:r>
      <w:r w:rsidRPr="003179BE">
        <w:t>предприятия,</w:t>
      </w:r>
      <w:r w:rsidRPr="003179BE">
        <w:rPr>
          <w:spacing w:val="47"/>
        </w:rPr>
        <w:t xml:space="preserve"> </w:t>
      </w:r>
      <w:r w:rsidRPr="003179BE">
        <w:rPr>
          <w:spacing w:val="-1"/>
        </w:rPr>
        <w:t>склады</w:t>
      </w:r>
      <w:r w:rsidRPr="003179BE">
        <w:rPr>
          <w:spacing w:val="47"/>
        </w:rPr>
        <w:t xml:space="preserve"> </w:t>
      </w:r>
      <w:r w:rsidRPr="003179BE">
        <w:t>по</w:t>
      </w:r>
      <w:r w:rsidRPr="003179BE">
        <w:rPr>
          <w:spacing w:val="71"/>
        </w:rPr>
        <w:t xml:space="preserve"> </w:t>
      </w:r>
      <w:r w:rsidRPr="003179BE">
        <w:rPr>
          <w:spacing w:val="-1"/>
        </w:rPr>
        <w:lastRenderedPageBreak/>
        <w:t>хранению</w:t>
      </w:r>
      <w:r w:rsidRPr="003179BE">
        <w:rPr>
          <w:spacing w:val="53"/>
        </w:rPr>
        <w:t xml:space="preserve"> </w:t>
      </w:r>
      <w:r w:rsidRPr="003179BE">
        <w:rPr>
          <w:spacing w:val="-1"/>
        </w:rPr>
        <w:t>ядохимикатов,</w:t>
      </w:r>
      <w:r w:rsidRPr="003179BE">
        <w:rPr>
          <w:spacing w:val="52"/>
        </w:rPr>
        <w:t xml:space="preserve"> </w:t>
      </w:r>
      <w:r w:rsidRPr="003179BE">
        <w:rPr>
          <w:spacing w:val="-1"/>
        </w:rPr>
        <w:t>биопрепаратов,</w:t>
      </w:r>
      <w:r w:rsidRPr="003179BE">
        <w:rPr>
          <w:spacing w:val="54"/>
        </w:rPr>
        <w:t xml:space="preserve"> </w:t>
      </w:r>
      <w:r w:rsidRPr="003179BE">
        <w:rPr>
          <w:spacing w:val="-1"/>
        </w:rPr>
        <w:t>удобрений,</w:t>
      </w:r>
      <w:r w:rsidRPr="003179BE">
        <w:rPr>
          <w:spacing w:val="52"/>
        </w:rPr>
        <w:t xml:space="preserve"> </w:t>
      </w:r>
      <w:r w:rsidRPr="003179BE">
        <w:rPr>
          <w:spacing w:val="-1"/>
        </w:rPr>
        <w:t>ветеринарные</w:t>
      </w:r>
      <w:r w:rsidRPr="003179BE">
        <w:rPr>
          <w:spacing w:val="54"/>
        </w:rPr>
        <w:t xml:space="preserve"> </w:t>
      </w:r>
      <w:r w:rsidRPr="003179BE">
        <w:rPr>
          <w:spacing w:val="-1"/>
        </w:rPr>
        <w:t>учреждения,</w:t>
      </w:r>
      <w:r w:rsidRPr="003179BE">
        <w:rPr>
          <w:spacing w:val="52"/>
        </w:rPr>
        <w:t xml:space="preserve"> </w:t>
      </w:r>
      <w:r w:rsidRPr="003179BE">
        <w:rPr>
          <w:spacing w:val="-1"/>
        </w:rPr>
        <w:t>объекты</w:t>
      </w:r>
      <w:r w:rsidRPr="003179BE">
        <w:rPr>
          <w:spacing w:val="52"/>
        </w:rPr>
        <w:t xml:space="preserve"> </w:t>
      </w:r>
      <w:r w:rsidRPr="003179BE">
        <w:t>и</w:t>
      </w:r>
      <w:r w:rsidRPr="003179BE">
        <w:rPr>
          <w:spacing w:val="79"/>
        </w:rPr>
        <w:t xml:space="preserve"> </w:t>
      </w:r>
      <w:r w:rsidRPr="003179BE">
        <w:rPr>
          <w:spacing w:val="-1"/>
        </w:rPr>
        <w:t>предприятия</w:t>
      </w:r>
      <w:r w:rsidRPr="003179BE">
        <w:rPr>
          <w:spacing w:val="14"/>
        </w:rPr>
        <w:t xml:space="preserve"> </w:t>
      </w:r>
      <w:r w:rsidRPr="003179BE">
        <w:t>по</w:t>
      </w:r>
      <w:r w:rsidRPr="003179BE">
        <w:rPr>
          <w:spacing w:val="16"/>
        </w:rPr>
        <w:t xml:space="preserve"> </w:t>
      </w:r>
      <w:r w:rsidRPr="003179BE">
        <w:rPr>
          <w:spacing w:val="-1"/>
        </w:rPr>
        <w:t>утилизации</w:t>
      </w:r>
      <w:r w:rsidRPr="003179BE">
        <w:rPr>
          <w:spacing w:val="15"/>
        </w:rPr>
        <w:t xml:space="preserve"> </w:t>
      </w:r>
      <w:r w:rsidRPr="003179BE">
        <w:t>отходов,</w:t>
      </w:r>
      <w:r w:rsidRPr="003179BE">
        <w:rPr>
          <w:spacing w:val="13"/>
        </w:rPr>
        <w:t xml:space="preserve"> </w:t>
      </w:r>
      <w:r w:rsidRPr="003179BE">
        <w:rPr>
          <w:spacing w:val="-1"/>
        </w:rPr>
        <w:t>котельные,</w:t>
      </w:r>
      <w:r w:rsidRPr="003179BE">
        <w:rPr>
          <w:spacing w:val="14"/>
        </w:rPr>
        <w:t xml:space="preserve"> </w:t>
      </w:r>
      <w:r w:rsidRPr="003179BE">
        <w:rPr>
          <w:spacing w:val="-1"/>
        </w:rPr>
        <w:t>очистные</w:t>
      </w:r>
      <w:r w:rsidRPr="003179BE">
        <w:rPr>
          <w:spacing w:val="12"/>
        </w:rPr>
        <w:t xml:space="preserve"> </w:t>
      </w:r>
      <w:r w:rsidRPr="003179BE">
        <w:rPr>
          <w:spacing w:val="-1"/>
        </w:rPr>
        <w:t>сооружения,</w:t>
      </w:r>
      <w:r w:rsidRPr="003179BE">
        <w:rPr>
          <w:spacing w:val="14"/>
        </w:rPr>
        <w:t xml:space="preserve"> </w:t>
      </w:r>
      <w:r w:rsidRPr="003179BE">
        <w:rPr>
          <w:spacing w:val="-1"/>
        </w:rPr>
        <w:t>навозохранилища</w:t>
      </w:r>
      <w:r w:rsidRPr="003179BE">
        <w:rPr>
          <w:spacing w:val="13"/>
        </w:rPr>
        <w:t xml:space="preserve"> </w:t>
      </w:r>
      <w:r w:rsidRPr="003179BE">
        <w:rPr>
          <w:spacing w:val="3"/>
        </w:rPr>
        <w:t>от</w:t>
      </w:r>
      <w:r w:rsidRPr="003179BE">
        <w:t>крытого</w:t>
      </w:r>
      <w:r w:rsidRPr="003179BE">
        <w:rPr>
          <w:spacing w:val="12"/>
        </w:rPr>
        <w:t xml:space="preserve"> </w:t>
      </w:r>
      <w:r w:rsidRPr="003179BE">
        <w:rPr>
          <w:spacing w:val="-1"/>
        </w:rPr>
        <w:t>типа</w:t>
      </w:r>
      <w:r w:rsidRPr="003179BE">
        <w:rPr>
          <w:spacing w:val="10"/>
        </w:rPr>
        <w:t xml:space="preserve"> </w:t>
      </w:r>
      <w:r w:rsidRPr="003179BE">
        <w:rPr>
          <w:spacing w:val="-1"/>
        </w:rPr>
        <w:t>следует</w:t>
      </w:r>
      <w:r w:rsidRPr="003179BE">
        <w:rPr>
          <w:spacing w:val="14"/>
        </w:rPr>
        <w:t xml:space="preserve"> </w:t>
      </w:r>
      <w:r w:rsidRPr="003179BE">
        <w:rPr>
          <w:spacing w:val="-1"/>
        </w:rPr>
        <w:t>располагать</w:t>
      </w:r>
      <w:r w:rsidRPr="003179BE">
        <w:rPr>
          <w:spacing w:val="12"/>
        </w:rPr>
        <w:t xml:space="preserve"> </w:t>
      </w:r>
      <w:r w:rsidRPr="003179BE">
        <w:t>с</w:t>
      </w:r>
      <w:r w:rsidRPr="003179BE">
        <w:rPr>
          <w:spacing w:val="10"/>
        </w:rPr>
        <w:t xml:space="preserve"> </w:t>
      </w:r>
      <w:r w:rsidRPr="003179BE">
        <w:t>подветренной</w:t>
      </w:r>
      <w:r w:rsidRPr="003179BE">
        <w:rPr>
          <w:spacing w:val="12"/>
        </w:rPr>
        <w:t xml:space="preserve"> </w:t>
      </w:r>
      <w:r w:rsidRPr="003179BE">
        <w:rPr>
          <w:spacing w:val="-1"/>
        </w:rPr>
        <w:t>стороны</w:t>
      </w:r>
      <w:r w:rsidRPr="003179BE">
        <w:rPr>
          <w:spacing w:val="11"/>
        </w:rPr>
        <w:t xml:space="preserve"> </w:t>
      </w:r>
      <w:r w:rsidRPr="003179BE">
        <w:t>(для</w:t>
      </w:r>
      <w:r w:rsidRPr="003179BE">
        <w:rPr>
          <w:spacing w:val="9"/>
        </w:rPr>
        <w:t xml:space="preserve"> </w:t>
      </w:r>
      <w:r w:rsidRPr="003179BE">
        <w:rPr>
          <w:spacing w:val="-1"/>
        </w:rPr>
        <w:t>ветров</w:t>
      </w:r>
      <w:r w:rsidRPr="003179BE">
        <w:rPr>
          <w:spacing w:val="11"/>
        </w:rPr>
        <w:t xml:space="preserve"> </w:t>
      </w:r>
      <w:r w:rsidRPr="003179BE">
        <w:rPr>
          <w:spacing w:val="-1"/>
        </w:rPr>
        <w:t>преобладающего</w:t>
      </w:r>
      <w:r w:rsidRPr="003179BE">
        <w:rPr>
          <w:spacing w:val="63"/>
        </w:rPr>
        <w:t xml:space="preserve"> </w:t>
      </w:r>
      <w:r w:rsidRPr="003179BE">
        <w:rPr>
          <w:spacing w:val="-1"/>
        </w:rPr>
        <w:t xml:space="preserve">направления) </w:t>
      </w:r>
      <w:r w:rsidRPr="003179BE">
        <w:t xml:space="preserve">по </w:t>
      </w:r>
      <w:r w:rsidRPr="003179BE">
        <w:rPr>
          <w:spacing w:val="-1"/>
        </w:rPr>
        <w:t>отношению</w:t>
      </w:r>
      <w:r w:rsidRPr="003179BE">
        <w:t xml:space="preserve"> к </w:t>
      </w:r>
      <w:r w:rsidRPr="003179BE">
        <w:rPr>
          <w:spacing w:val="-1"/>
        </w:rPr>
        <w:t>селитебной</w:t>
      </w:r>
      <w:r w:rsidRPr="003179BE">
        <w:t xml:space="preserve"> </w:t>
      </w:r>
      <w:r w:rsidRPr="003179BE">
        <w:rPr>
          <w:spacing w:val="-1"/>
        </w:rPr>
        <w:t>территории.</w:t>
      </w:r>
    </w:p>
    <w:p w14:paraId="232AF7F8" w14:textId="4BEF2539" w:rsidR="00700F66" w:rsidRPr="003179BE" w:rsidRDefault="00BF6423" w:rsidP="003179BE">
      <w:pPr>
        <w:pStyle w:val="a"/>
        <w:widowControl w:val="0"/>
        <w:numPr>
          <w:ilvl w:val="2"/>
          <w:numId w:val="28"/>
        </w:numPr>
        <w:tabs>
          <w:tab w:val="left" w:pos="1156"/>
          <w:tab w:val="left" w:pos="1463"/>
          <w:tab w:val="left" w:pos="2053"/>
          <w:tab w:val="left" w:pos="2384"/>
          <w:tab w:val="left" w:pos="3413"/>
          <w:tab w:val="left" w:pos="4389"/>
          <w:tab w:val="left" w:pos="6045"/>
          <w:tab w:val="left" w:pos="7059"/>
          <w:tab w:val="left" w:pos="7656"/>
          <w:tab w:val="left" w:pos="8737"/>
        </w:tabs>
        <w:kinsoku w:val="0"/>
        <w:overflowPunct w:val="0"/>
        <w:autoSpaceDE w:val="0"/>
        <w:autoSpaceDN w:val="0"/>
        <w:adjustRightInd w:val="0"/>
        <w:spacing w:before="0" w:after="0"/>
        <w:ind w:left="142" w:right="108" w:firstLine="708"/>
        <w:rPr>
          <w:spacing w:val="-1"/>
          <w:w w:val="95"/>
        </w:rPr>
      </w:pPr>
      <w:r w:rsidRPr="003179BE">
        <w:rPr>
          <w:spacing w:val="-1"/>
        </w:rPr>
        <w:t>Источниками</w:t>
      </w:r>
      <w:r w:rsidRPr="003179BE">
        <w:rPr>
          <w:spacing w:val="36"/>
        </w:rPr>
        <w:t xml:space="preserve"> </w:t>
      </w:r>
      <w:r w:rsidRPr="003179BE">
        <w:rPr>
          <w:spacing w:val="-1"/>
        </w:rPr>
        <w:t>загрязнения</w:t>
      </w:r>
      <w:r w:rsidRPr="003179BE">
        <w:rPr>
          <w:spacing w:val="35"/>
        </w:rPr>
        <w:t xml:space="preserve"> </w:t>
      </w:r>
      <w:r w:rsidRPr="003179BE">
        <w:rPr>
          <w:spacing w:val="-1"/>
        </w:rPr>
        <w:t>атмосферного</w:t>
      </w:r>
      <w:r w:rsidRPr="003179BE">
        <w:rPr>
          <w:spacing w:val="35"/>
        </w:rPr>
        <w:t xml:space="preserve"> </w:t>
      </w:r>
      <w:r w:rsidRPr="003179BE">
        <w:rPr>
          <w:spacing w:val="-1"/>
        </w:rPr>
        <w:t>воздуха</w:t>
      </w:r>
      <w:r w:rsidRPr="003179BE">
        <w:rPr>
          <w:spacing w:val="34"/>
        </w:rPr>
        <w:t xml:space="preserve"> </w:t>
      </w:r>
      <w:r w:rsidRPr="003179BE">
        <w:rPr>
          <w:spacing w:val="-1"/>
        </w:rPr>
        <w:t>являются</w:t>
      </w:r>
      <w:r w:rsidRPr="003179BE">
        <w:rPr>
          <w:spacing w:val="35"/>
        </w:rPr>
        <w:t xml:space="preserve"> </w:t>
      </w:r>
      <w:r w:rsidRPr="003179BE">
        <w:t>предприятия,</w:t>
      </w:r>
      <w:r w:rsidRPr="003179BE">
        <w:rPr>
          <w:spacing w:val="35"/>
        </w:rPr>
        <w:t xml:space="preserve"> </w:t>
      </w:r>
      <w:r w:rsidRPr="003179BE">
        <w:rPr>
          <w:spacing w:val="-1"/>
        </w:rPr>
        <w:t>их</w:t>
      </w:r>
      <w:r w:rsidRPr="003179BE">
        <w:rPr>
          <w:spacing w:val="37"/>
        </w:rPr>
        <w:t xml:space="preserve"> </w:t>
      </w:r>
      <w:r w:rsidRPr="003179BE">
        <w:rPr>
          <w:spacing w:val="3"/>
        </w:rPr>
        <w:t>от</w:t>
      </w:r>
      <w:r w:rsidRPr="003179BE">
        <w:rPr>
          <w:spacing w:val="-1"/>
        </w:rPr>
        <w:t>дельные</w:t>
      </w:r>
      <w:r w:rsidRPr="003179BE">
        <w:rPr>
          <w:spacing w:val="34"/>
        </w:rPr>
        <w:t xml:space="preserve"> </w:t>
      </w:r>
      <w:r w:rsidRPr="003179BE">
        <w:rPr>
          <w:spacing w:val="-1"/>
        </w:rPr>
        <w:t>здания</w:t>
      </w:r>
      <w:r w:rsidRPr="003179BE">
        <w:rPr>
          <w:spacing w:val="33"/>
        </w:rPr>
        <w:t xml:space="preserve"> </w:t>
      </w:r>
      <w:r w:rsidRPr="003179BE">
        <w:t>и</w:t>
      </w:r>
      <w:r w:rsidRPr="003179BE">
        <w:rPr>
          <w:spacing w:val="36"/>
        </w:rPr>
        <w:t xml:space="preserve"> </w:t>
      </w:r>
      <w:r w:rsidRPr="003179BE">
        <w:rPr>
          <w:spacing w:val="-1"/>
        </w:rPr>
        <w:t>сооружения,</w:t>
      </w:r>
      <w:r w:rsidRPr="003179BE">
        <w:rPr>
          <w:spacing w:val="35"/>
        </w:rPr>
        <w:t xml:space="preserve"> </w:t>
      </w:r>
      <w:r w:rsidRPr="003179BE">
        <w:t>для</w:t>
      </w:r>
      <w:r w:rsidRPr="003179BE">
        <w:rPr>
          <w:spacing w:val="36"/>
        </w:rPr>
        <w:t xml:space="preserve"> </w:t>
      </w:r>
      <w:r w:rsidRPr="003179BE">
        <w:t>которых</w:t>
      </w:r>
      <w:r w:rsidRPr="003179BE">
        <w:rPr>
          <w:spacing w:val="39"/>
        </w:rPr>
        <w:t xml:space="preserve"> </w:t>
      </w:r>
      <w:r w:rsidRPr="003179BE">
        <w:rPr>
          <w:spacing w:val="-1"/>
        </w:rPr>
        <w:t>уровни</w:t>
      </w:r>
      <w:r w:rsidRPr="003179BE">
        <w:rPr>
          <w:spacing w:val="36"/>
        </w:rPr>
        <w:t xml:space="preserve"> </w:t>
      </w:r>
      <w:r w:rsidRPr="003179BE">
        <w:rPr>
          <w:spacing w:val="-1"/>
        </w:rPr>
        <w:t>создаваемого</w:t>
      </w:r>
      <w:r w:rsidRPr="003179BE">
        <w:rPr>
          <w:spacing w:val="35"/>
        </w:rPr>
        <w:t xml:space="preserve"> </w:t>
      </w:r>
      <w:r w:rsidRPr="003179BE">
        <w:rPr>
          <w:spacing w:val="-1"/>
        </w:rPr>
        <w:t>загрязнения</w:t>
      </w:r>
      <w:r w:rsidRPr="003179BE">
        <w:rPr>
          <w:spacing w:val="35"/>
        </w:rPr>
        <w:t xml:space="preserve"> </w:t>
      </w:r>
      <w:r w:rsidRPr="003179BE">
        <w:t>за</w:t>
      </w:r>
      <w:r w:rsidRPr="003179BE">
        <w:rPr>
          <w:spacing w:val="34"/>
        </w:rPr>
        <w:t xml:space="preserve"> </w:t>
      </w:r>
      <w:r w:rsidRPr="003179BE">
        <w:rPr>
          <w:spacing w:val="-1"/>
        </w:rPr>
        <w:t>пределами</w:t>
      </w:r>
      <w:r w:rsidRPr="003179BE">
        <w:rPr>
          <w:spacing w:val="75"/>
        </w:rPr>
        <w:t xml:space="preserve"> </w:t>
      </w:r>
      <w:r w:rsidRPr="003179BE">
        <w:rPr>
          <w:spacing w:val="-1"/>
        </w:rPr>
        <w:t>границ</w:t>
      </w:r>
      <w:r w:rsidRPr="003179BE">
        <w:rPr>
          <w:spacing w:val="-2"/>
        </w:rPr>
        <w:t xml:space="preserve"> </w:t>
      </w:r>
      <w:r w:rsidRPr="003179BE">
        <w:rPr>
          <w:spacing w:val="-1"/>
        </w:rPr>
        <w:t>превышают</w:t>
      </w:r>
      <w:r w:rsidRPr="003179BE">
        <w:t xml:space="preserve"> ПДК и</w:t>
      </w:r>
      <w:r w:rsidRPr="003179BE">
        <w:rPr>
          <w:spacing w:val="3"/>
        </w:rPr>
        <w:t xml:space="preserve"> </w:t>
      </w:r>
      <w:r w:rsidRPr="003179BE">
        <w:rPr>
          <w:spacing w:val="-2"/>
        </w:rPr>
        <w:t>уровни</w:t>
      </w:r>
      <w:r w:rsidRPr="003179BE">
        <w:t xml:space="preserve"> и (или) </w:t>
      </w:r>
      <w:r w:rsidRPr="003179BE">
        <w:rPr>
          <w:spacing w:val="-1"/>
        </w:rPr>
        <w:t>вклад</w:t>
      </w:r>
      <w:r w:rsidRPr="003179BE">
        <w:t xml:space="preserve"> в </w:t>
      </w:r>
      <w:r w:rsidRPr="003179BE">
        <w:rPr>
          <w:spacing w:val="-1"/>
        </w:rPr>
        <w:t xml:space="preserve">загрязнение </w:t>
      </w:r>
      <w:r w:rsidRPr="003179BE">
        <w:t>жилых</w:t>
      </w:r>
      <w:r w:rsidRPr="003179BE">
        <w:rPr>
          <w:spacing w:val="-1"/>
        </w:rPr>
        <w:t xml:space="preserve"> </w:t>
      </w:r>
      <w:r w:rsidRPr="003179BE">
        <w:t xml:space="preserve">зон </w:t>
      </w:r>
      <w:r w:rsidRPr="003179BE">
        <w:rPr>
          <w:spacing w:val="-1"/>
        </w:rPr>
        <w:t>превышает</w:t>
      </w:r>
      <w:r w:rsidRPr="003179BE">
        <w:t xml:space="preserve"> 0,1 </w:t>
      </w:r>
      <w:r w:rsidRPr="003179BE">
        <w:rPr>
          <w:spacing w:val="-1"/>
        </w:rPr>
        <w:t>ПДК.</w:t>
      </w:r>
    </w:p>
    <w:p w14:paraId="28256C3E" w14:textId="555BD073" w:rsidR="00BF6423" w:rsidRPr="003179BE" w:rsidRDefault="00BF6423" w:rsidP="003179BE">
      <w:pPr>
        <w:pStyle w:val="a"/>
        <w:widowControl w:val="0"/>
        <w:numPr>
          <w:ilvl w:val="0"/>
          <w:numId w:val="0"/>
        </w:numPr>
        <w:tabs>
          <w:tab w:val="left" w:pos="1156"/>
          <w:tab w:val="left" w:pos="1463"/>
          <w:tab w:val="left" w:pos="2053"/>
          <w:tab w:val="left" w:pos="2384"/>
          <w:tab w:val="left" w:pos="3413"/>
          <w:tab w:val="left" w:pos="4389"/>
          <w:tab w:val="left" w:pos="6045"/>
          <w:tab w:val="left" w:pos="7059"/>
          <w:tab w:val="left" w:pos="7656"/>
          <w:tab w:val="left" w:pos="8737"/>
        </w:tabs>
        <w:kinsoku w:val="0"/>
        <w:overflowPunct w:val="0"/>
        <w:autoSpaceDE w:val="0"/>
        <w:autoSpaceDN w:val="0"/>
        <w:adjustRightInd w:val="0"/>
        <w:spacing w:before="0" w:after="0"/>
        <w:ind w:left="142" w:right="108" w:firstLine="709"/>
        <w:rPr>
          <w:spacing w:val="-1"/>
          <w:w w:val="95"/>
        </w:rPr>
      </w:pPr>
      <w:r w:rsidRPr="003179BE">
        <w:rPr>
          <w:spacing w:val="-1"/>
        </w:rPr>
        <w:t>Запрещается</w:t>
      </w:r>
      <w:r w:rsidRPr="003179BE">
        <w:rPr>
          <w:spacing w:val="59"/>
        </w:rPr>
        <w:t xml:space="preserve"> </w:t>
      </w:r>
      <w:r w:rsidRPr="003179BE">
        <w:rPr>
          <w:spacing w:val="-1"/>
        </w:rPr>
        <w:t>проектирование</w:t>
      </w:r>
      <w:r w:rsidRPr="003179BE">
        <w:rPr>
          <w:spacing w:val="58"/>
        </w:rPr>
        <w:t xml:space="preserve"> </w:t>
      </w:r>
      <w:r w:rsidRPr="003179BE">
        <w:t xml:space="preserve">и </w:t>
      </w:r>
      <w:r w:rsidRPr="003179BE">
        <w:rPr>
          <w:spacing w:val="-1"/>
        </w:rPr>
        <w:t>размещение</w:t>
      </w:r>
      <w:r w:rsidRPr="003179BE">
        <w:rPr>
          <w:spacing w:val="56"/>
        </w:rPr>
        <w:t xml:space="preserve"> </w:t>
      </w:r>
      <w:r w:rsidRPr="003179BE">
        <w:rPr>
          <w:spacing w:val="-1"/>
        </w:rPr>
        <w:t>объектов,</w:t>
      </w:r>
      <w:r w:rsidRPr="003179BE">
        <w:rPr>
          <w:spacing w:val="59"/>
        </w:rPr>
        <w:t xml:space="preserve"> </w:t>
      </w:r>
      <w:r w:rsidRPr="003179BE">
        <w:t>являющихся</w:t>
      </w:r>
      <w:r w:rsidRPr="003179BE">
        <w:rPr>
          <w:spacing w:val="57"/>
        </w:rPr>
        <w:t xml:space="preserve"> </w:t>
      </w:r>
      <w:r w:rsidRPr="003179BE">
        <w:rPr>
          <w:spacing w:val="-1"/>
        </w:rPr>
        <w:t>источниками</w:t>
      </w:r>
      <w:r w:rsidRPr="003179BE">
        <w:t xml:space="preserve"> </w:t>
      </w:r>
      <w:r w:rsidRPr="003179BE">
        <w:rPr>
          <w:spacing w:val="2"/>
        </w:rPr>
        <w:t>за</w:t>
      </w:r>
      <w:r w:rsidRPr="003179BE">
        <w:rPr>
          <w:spacing w:val="-1"/>
        </w:rPr>
        <w:t>грязнения</w:t>
      </w:r>
      <w:r w:rsidRPr="003179BE">
        <w:rPr>
          <w:spacing w:val="26"/>
        </w:rPr>
        <w:t xml:space="preserve"> </w:t>
      </w:r>
      <w:r w:rsidRPr="003179BE">
        <w:rPr>
          <w:spacing w:val="-1"/>
        </w:rPr>
        <w:t>атмосферы,</w:t>
      </w:r>
      <w:r w:rsidRPr="003179BE">
        <w:rPr>
          <w:spacing w:val="28"/>
        </w:rPr>
        <w:t xml:space="preserve"> </w:t>
      </w:r>
      <w:r w:rsidRPr="003179BE">
        <w:t>на</w:t>
      </w:r>
      <w:r w:rsidRPr="003179BE">
        <w:rPr>
          <w:spacing w:val="25"/>
        </w:rPr>
        <w:t xml:space="preserve"> </w:t>
      </w:r>
      <w:r w:rsidRPr="003179BE">
        <w:rPr>
          <w:spacing w:val="-1"/>
        </w:rPr>
        <w:t>территориях</w:t>
      </w:r>
      <w:r w:rsidRPr="003179BE">
        <w:rPr>
          <w:spacing w:val="28"/>
        </w:rPr>
        <w:t xml:space="preserve"> </w:t>
      </w:r>
      <w:r w:rsidRPr="003179BE">
        <w:t>с</w:t>
      </w:r>
      <w:r w:rsidRPr="003179BE">
        <w:rPr>
          <w:spacing w:val="27"/>
        </w:rPr>
        <w:t xml:space="preserve"> </w:t>
      </w:r>
      <w:r w:rsidRPr="003179BE">
        <w:rPr>
          <w:spacing w:val="-1"/>
        </w:rPr>
        <w:t>уровнями</w:t>
      </w:r>
      <w:r w:rsidRPr="003179BE">
        <w:rPr>
          <w:spacing w:val="27"/>
        </w:rPr>
        <w:t xml:space="preserve"> </w:t>
      </w:r>
      <w:r w:rsidRPr="003179BE">
        <w:rPr>
          <w:spacing w:val="-1"/>
        </w:rPr>
        <w:t>загрязнения,</w:t>
      </w:r>
      <w:r w:rsidRPr="003179BE">
        <w:rPr>
          <w:spacing w:val="26"/>
        </w:rPr>
        <w:t xml:space="preserve"> </w:t>
      </w:r>
      <w:r w:rsidRPr="003179BE">
        <w:rPr>
          <w:spacing w:val="-1"/>
        </w:rPr>
        <w:t>превышающими</w:t>
      </w:r>
      <w:r w:rsidRPr="003179BE">
        <w:rPr>
          <w:spacing w:val="29"/>
        </w:rPr>
        <w:t xml:space="preserve"> </w:t>
      </w:r>
      <w:r w:rsidRPr="003179BE">
        <w:t>установленные</w:t>
      </w:r>
      <w:r w:rsidRPr="003179BE">
        <w:rPr>
          <w:spacing w:val="27"/>
        </w:rPr>
        <w:t xml:space="preserve"> </w:t>
      </w:r>
      <w:r w:rsidRPr="003179BE">
        <w:rPr>
          <w:spacing w:val="-1"/>
        </w:rPr>
        <w:t>гигиенические</w:t>
      </w:r>
      <w:r w:rsidRPr="003179BE">
        <w:rPr>
          <w:spacing w:val="27"/>
        </w:rPr>
        <w:t xml:space="preserve"> </w:t>
      </w:r>
      <w:r w:rsidRPr="003179BE">
        <w:rPr>
          <w:spacing w:val="-1"/>
        </w:rPr>
        <w:t>нормативы.</w:t>
      </w:r>
      <w:r w:rsidRPr="003179BE">
        <w:rPr>
          <w:spacing w:val="28"/>
        </w:rPr>
        <w:t xml:space="preserve"> </w:t>
      </w:r>
      <w:r w:rsidRPr="003179BE">
        <w:rPr>
          <w:spacing w:val="-1"/>
        </w:rPr>
        <w:t>Реконструкция</w:t>
      </w:r>
      <w:r w:rsidRPr="003179BE">
        <w:rPr>
          <w:spacing w:val="28"/>
        </w:rPr>
        <w:t xml:space="preserve"> </w:t>
      </w:r>
      <w:r w:rsidRPr="003179BE">
        <w:t>и</w:t>
      </w:r>
      <w:r w:rsidRPr="003179BE">
        <w:rPr>
          <w:spacing w:val="29"/>
        </w:rPr>
        <w:t xml:space="preserve"> </w:t>
      </w:r>
      <w:r w:rsidRPr="003179BE">
        <w:rPr>
          <w:spacing w:val="-1"/>
        </w:rPr>
        <w:t>техническое</w:t>
      </w:r>
      <w:r w:rsidRPr="003179BE">
        <w:rPr>
          <w:spacing w:val="27"/>
        </w:rPr>
        <w:t xml:space="preserve"> </w:t>
      </w:r>
      <w:r w:rsidRPr="003179BE">
        <w:rPr>
          <w:spacing w:val="-1"/>
        </w:rPr>
        <w:t>перевооружение</w:t>
      </w:r>
      <w:r w:rsidRPr="003179BE">
        <w:rPr>
          <w:spacing w:val="27"/>
        </w:rPr>
        <w:t xml:space="preserve"> </w:t>
      </w:r>
      <w:r w:rsidRPr="003179BE">
        <w:rPr>
          <w:spacing w:val="-1"/>
        </w:rPr>
        <w:t>действующих</w:t>
      </w:r>
      <w:r w:rsidRPr="003179BE">
        <w:rPr>
          <w:spacing w:val="75"/>
        </w:rPr>
        <w:t xml:space="preserve"> </w:t>
      </w:r>
      <w:r w:rsidRPr="003179BE">
        <w:rPr>
          <w:spacing w:val="-1"/>
        </w:rPr>
        <w:t>объектов</w:t>
      </w:r>
      <w:r w:rsidRPr="003179BE">
        <w:rPr>
          <w:spacing w:val="1"/>
        </w:rPr>
        <w:t xml:space="preserve"> </w:t>
      </w:r>
      <w:r w:rsidRPr="003179BE">
        <w:rPr>
          <w:spacing w:val="-1"/>
        </w:rPr>
        <w:t>разрешается</w:t>
      </w:r>
      <w:r w:rsidRPr="003179BE">
        <w:rPr>
          <w:spacing w:val="2"/>
        </w:rPr>
        <w:t xml:space="preserve"> </w:t>
      </w:r>
      <w:r w:rsidRPr="003179BE">
        <w:rPr>
          <w:spacing w:val="1"/>
        </w:rPr>
        <w:t xml:space="preserve">на </w:t>
      </w:r>
      <w:r w:rsidRPr="003179BE">
        <w:rPr>
          <w:spacing w:val="-1"/>
        </w:rPr>
        <w:t>таких</w:t>
      </w:r>
      <w:r w:rsidRPr="003179BE">
        <w:rPr>
          <w:spacing w:val="4"/>
        </w:rPr>
        <w:t xml:space="preserve"> </w:t>
      </w:r>
      <w:r w:rsidRPr="003179BE">
        <w:rPr>
          <w:spacing w:val="-1"/>
        </w:rPr>
        <w:t>территориях</w:t>
      </w:r>
      <w:r w:rsidRPr="003179BE">
        <w:rPr>
          <w:spacing w:val="4"/>
        </w:rPr>
        <w:t xml:space="preserve"> </w:t>
      </w:r>
      <w:r w:rsidRPr="003179BE">
        <w:rPr>
          <w:spacing w:val="-1"/>
        </w:rPr>
        <w:t>при</w:t>
      </w:r>
      <w:r w:rsidRPr="003179BE">
        <w:rPr>
          <w:spacing w:val="5"/>
        </w:rPr>
        <w:t xml:space="preserve"> </w:t>
      </w:r>
      <w:r w:rsidRPr="003179BE">
        <w:rPr>
          <w:spacing w:val="-1"/>
        </w:rPr>
        <w:t>условии</w:t>
      </w:r>
      <w:r w:rsidRPr="003179BE">
        <w:rPr>
          <w:spacing w:val="3"/>
        </w:rPr>
        <w:t xml:space="preserve"> </w:t>
      </w:r>
      <w:r w:rsidRPr="003179BE">
        <w:rPr>
          <w:spacing w:val="-1"/>
        </w:rPr>
        <w:t>сокращения</w:t>
      </w:r>
      <w:r w:rsidRPr="003179BE">
        <w:rPr>
          <w:spacing w:val="2"/>
        </w:rPr>
        <w:t xml:space="preserve"> </w:t>
      </w:r>
      <w:r w:rsidRPr="003179BE">
        <w:t>на</w:t>
      </w:r>
      <w:r w:rsidRPr="003179BE">
        <w:rPr>
          <w:spacing w:val="1"/>
        </w:rPr>
        <w:t xml:space="preserve"> </w:t>
      </w:r>
      <w:r w:rsidRPr="003179BE">
        <w:rPr>
          <w:spacing w:val="-1"/>
        </w:rPr>
        <w:t>них</w:t>
      </w:r>
      <w:r w:rsidRPr="003179BE">
        <w:rPr>
          <w:spacing w:val="4"/>
        </w:rPr>
        <w:t xml:space="preserve"> </w:t>
      </w:r>
      <w:r w:rsidRPr="003179BE">
        <w:rPr>
          <w:spacing w:val="-1"/>
        </w:rPr>
        <w:t>выбросов</w:t>
      </w:r>
      <w:r w:rsidRPr="003179BE">
        <w:rPr>
          <w:spacing w:val="1"/>
        </w:rPr>
        <w:t xml:space="preserve"> </w:t>
      </w:r>
      <w:r w:rsidRPr="003179BE">
        <w:t>в</w:t>
      </w:r>
      <w:r w:rsidRPr="003179BE">
        <w:rPr>
          <w:spacing w:val="1"/>
        </w:rPr>
        <w:t xml:space="preserve"> </w:t>
      </w:r>
      <w:r w:rsidRPr="003179BE">
        <w:rPr>
          <w:spacing w:val="2"/>
        </w:rPr>
        <w:t>атмо</w:t>
      </w:r>
      <w:r w:rsidRPr="003179BE">
        <w:t>сферу</w:t>
      </w:r>
      <w:r w:rsidRPr="003179BE">
        <w:rPr>
          <w:spacing w:val="57"/>
        </w:rPr>
        <w:t xml:space="preserve"> </w:t>
      </w:r>
      <w:r w:rsidRPr="003179BE">
        <w:t>до</w:t>
      </w:r>
      <w:r w:rsidRPr="003179BE">
        <w:rPr>
          <w:spacing w:val="2"/>
        </w:rPr>
        <w:t xml:space="preserve"> </w:t>
      </w:r>
      <w:r w:rsidRPr="003179BE">
        <w:rPr>
          <w:spacing w:val="-1"/>
        </w:rPr>
        <w:t>предельно</w:t>
      </w:r>
      <w:r w:rsidRPr="003179BE">
        <w:t xml:space="preserve"> </w:t>
      </w:r>
      <w:r w:rsidRPr="003179BE">
        <w:rPr>
          <w:spacing w:val="-1"/>
        </w:rPr>
        <w:t>допустимых,</w:t>
      </w:r>
      <w:r w:rsidRPr="003179BE">
        <w:rPr>
          <w:spacing w:val="4"/>
        </w:rPr>
        <w:t xml:space="preserve"> </w:t>
      </w:r>
      <w:r w:rsidRPr="003179BE">
        <w:rPr>
          <w:spacing w:val="-1"/>
        </w:rPr>
        <w:t>устанавливаемых</w:t>
      </w:r>
      <w:r w:rsidRPr="003179BE">
        <w:t xml:space="preserve"> </w:t>
      </w:r>
      <w:r w:rsidRPr="003179BE">
        <w:rPr>
          <w:spacing w:val="-1"/>
        </w:rPr>
        <w:t>территориальными</w:t>
      </w:r>
      <w:r w:rsidRPr="003179BE">
        <w:t xml:space="preserve"> </w:t>
      </w:r>
      <w:r w:rsidRPr="003179BE">
        <w:rPr>
          <w:spacing w:val="-1"/>
        </w:rPr>
        <w:t>органами</w:t>
      </w:r>
      <w:r w:rsidRPr="003179BE">
        <w:t xml:space="preserve"> </w:t>
      </w:r>
      <w:r w:rsidRPr="003179BE">
        <w:rPr>
          <w:spacing w:val="1"/>
        </w:rPr>
        <w:t>исполни</w:t>
      </w:r>
      <w:r w:rsidRPr="003179BE">
        <w:rPr>
          <w:spacing w:val="-1"/>
        </w:rPr>
        <w:t>тельной</w:t>
      </w:r>
      <w:r w:rsidR="00700F66" w:rsidRPr="003179BE">
        <w:rPr>
          <w:spacing w:val="-1"/>
        </w:rPr>
        <w:t xml:space="preserve"> </w:t>
      </w:r>
      <w:r w:rsidRPr="003179BE">
        <w:rPr>
          <w:spacing w:val="-1"/>
        </w:rPr>
        <w:t>власти</w:t>
      </w:r>
      <w:r w:rsidR="00700F66" w:rsidRPr="003179BE">
        <w:rPr>
          <w:spacing w:val="-1"/>
        </w:rPr>
        <w:t xml:space="preserve"> </w:t>
      </w:r>
      <w:r w:rsidR="00700F66" w:rsidRPr="003179BE">
        <w:t xml:space="preserve">в </w:t>
      </w:r>
      <w:r w:rsidRPr="003179BE">
        <w:t>области</w:t>
      </w:r>
      <w:r w:rsidR="00700F66" w:rsidRPr="003179BE">
        <w:t xml:space="preserve"> </w:t>
      </w:r>
      <w:r w:rsidRPr="003179BE">
        <w:t>охраны</w:t>
      </w:r>
      <w:r w:rsidR="00700F66" w:rsidRPr="003179BE">
        <w:t xml:space="preserve"> </w:t>
      </w:r>
      <w:r w:rsidRPr="003179BE">
        <w:rPr>
          <w:spacing w:val="-1"/>
        </w:rPr>
        <w:t>атмосферного</w:t>
      </w:r>
      <w:r w:rsidR="00700F66" w:rsidRPr="003179BE">
        <w:rPr>
          <w:spacing w:val="-1"/>
        </w:rPr>
        <w:t xml:space="preserve"> </w:t>
      </w:r>
      <w:r w:rsidRPr="003179BE">
        <w:rPr>
          <w:spacing w:val="-1"/>
        </w:rPr>
        <w:t>воздуха</w:t>
      </w:r>
      <w:r w:rsidR="00700F66" w:rsidRPr="003179BE">
        <w:rPr>
          <w:spacing w:val="-1"/>
        </w:rPr>
        <w:t xml:space="preserve"> </w:t>
      </w:r>
      <w:r w:rsidRPr="003179BE">
        <w:rPr>
          <w:w w:val="95"/>
        </w:rPr>
        <w:t>при</w:t>
      </w:r>
      <w:r w:rsidR="00700F66" w:rsidRPr="003179BE">
        <w:rPr>
          <w:w w:val="95"/>
        </w:rPr>
        <w:t xml:space="preserve"> </w:t>
      </w:r>
      <w:r w:rsidR="00700F66" w:rsidRPr="003179BE">
        <w:rPr>
          <w:spacing w:val="-1"/>
        </w:rPr>
        <w:t xml:space="preserve">наличии </w:t>
      </w:r>
      <w:r w:rsidRPr="003179BE">
        <w:rPr>
          <w:spacing w:val="-1"/>
          <w:w w:val="95"/>
        </w:rPr>
        <w:t>сан</w:t>
      </w:r>
      <w:r w:rsidR="00700F66" w:rsidRPr="003179BE">
        <w:rPr>
          <w:spacing w:val="-1"/>
          <w:w w:val="95"/>
        </w:rPr>
        <w:t>итарно-</w:t>
      </w:r>
      <w:r w:rsidRPr="003179BE">
        <w:rPr>
          <w:spacing w:val="-1"/>
        </w:rPr>
        <w:t>эпидемиологического</w:t>
      </w:r>
      <w:r w:rsidRPr="003179BE">
        <w:t xml:space="preserve"> </w:t>
      </w:r>
      <w:r w:rsidRPr="003179BE">
        <w:rPr>
          <w:spacing w:val="-1"/>
        </w:rPr>
        <w:t>заключения.</w:t>
      </w:r>
    </w:p>
    <w:p w14:paraId="3EB65187" w14:textId="6C37D4A7" w:rsidR="00BF6423" w:rsidRPr="003179BE" w:rsidRDefault="00BF6423" w:rsidP="003179BE">
      <w:pPr>
        <w:pStyle w:val="a"/>
        <w:numPr>
          <w:ilvl w:val="0"/>
          <w:numId w:val="0"/>
        </w:numPr>
        <w:kinsoku w:val="0"/>
        <w:overflowPunct w:val="0"/>
        <w:spacing w:before="0" w:after="0"/>
        <w:ind w:right="110" w:firstLine="709"/>
        <w:rPr>
          <w:spacing w:val="-1"/>
        </w:rPr>
      </w:pPr>
      <w:r w:rsidRPr="003179BE">
        <w:rPr>
          <w:spacing w:val="-1"/>
        </w:rPr>
        <w:t>Запрещается</w:t>
      </w:r>
      <w:r w:rsidRPr="003179BE">
        <w:rPr>
          <w:spacing w:val="11"/>
        </w:rPr>
        <w:t xml:space="preserve"> </w:t>
      </w:r>
      <w:r w:rsidRPr="003179BE">
        <w:rPr>
          <w:spacing w:val="-1"/>
        </w:rPr>
        <w:t>проектирование</w:t>
      </w:r>
      <w:r w:rsidRPr="003179BE">
        <w:rPr>
          <w:spacing w:val="10"/>
        </w:rPr>
        <w:t xml:space="preserve"> </w:t>
      </w:r>
      <w:r w:rsidRPr="003179BE">
        <w:t>и</w:t>
      </w:r>
      <w:r w:rsidRPr="003179BE">
        <w:rPr>
          <w:spacing w:val="12"/>
        </w:rPr>
        <w:t xml:space="preserve"> </w:t>
      </w:r>
      <w:r w:rsidRPr="003179BE">
        <w:rPr>
          <w:spacing w:val="-1"/>
        </w:rPr>
        <w:t>размещение</w:t>
      </w:r>
      <w:r w:rsidRPr="003179BE">
        <w:rPr>
          <w:spacing w:val="10"/>
        </w:rPr>
        <w:t xml:space="preserve"> </w:t>
      </w:r>
      <w:r w:rsidRPr="003179BE">
        <w:rPr>
          <w:spacing w:val="-1"/>
        </w:rPr>
        <w:t>объектов,</w:t>
      </w:r>
      <w:r w:rsidRPr="003179BE">
        <w:rPr>
          <w:spacing w:val="11"/>
        </w:rPr>
        <w:t xml:space="preserve"> </w:t>
      </w:r>
      <w:r w:rsidRPr="003179BE">
        <w:rPr>
          <w:spacing w:val="-1"/>
        </w:rPr>
        <w:t>если</w:t>
      </w:r>
      <w:r w:rsidRPr="003179BE">
        <w:rPr>
          <w:spacing w:val="12"/>
        </w:rPr>
        <w:t xml:space="preserve"> </w:t>
      </w:r>
      <w:r w:rsidRPr="003179BE">
        <w:t>в</w:t>
      </w:r>
      <w:r w:rsidRPr="003179BE">
        <w:rPr>
          <w:spacing w:val="11"/>
        </w:rPr>
        <w:t xml:space="preserve"> </w:t>
      </w:r>
      <w:r w:rsidRPr="003179BE">
        <w:rPr>
          <w:spacing w:val="-1"/>
        </w:rPr>
        <w:t>составе</w:t>
      </w:r>
      <w:r w:rsidRPr="003179BE">
        <w:rPr>
          <w:spacing w:val="10"/>
        </w:rPr>
        <w:t xml:space="preserve"> </w:t>
      </w:r>
      <w:r w:rsidRPr="003179BE">
        <w:rPr>
          <w:spacing w:val="-1"/>
        </w:rPr>
        <w:t>выбросов</w:t>
      </w:r>
      <w:r w:rsidRPr="003179BE">
        <w:rPr>
          <w:spacing w:val="11"/>
        </w:rPr>
        <w:t xml:space="preserve"> </w:t>
      </w:r>
      <w:r w:rsidRPr="003179BE">
        <w:t>присут</w:t>
      </w:r>
      <w:r w:rsidRPr="003179BE">
        <w:rPr>
          <w:spacing w:val="-1"/>
        </w:rPr>
        <w:t>ствуют</w:t>
      </w:r>
      <w:r w:rsidRPr="003179BE">
        <w:t xml:space="preserve"> </w:t>
      </w:r>
      <w:r w:rsidRPr="003179BE">
        <w:rPr>
          <w:spacing w:val="-1"/>
        </w:rPr>
        <w:t>вещества,</w:t>
      </w:r>
      <w:r w:rsidRPr="003179BE">
        <w:t xml:space="preserve"> не</w:t>
      </w:r>
      <w:r w:rsidRPr="003179BE">
        <w:rPr>
          <w:spacing w:val="-1"/>
        </w:rPr>
        <w:t xml:space="preserve"> </w:t>
      </w:r>
      <w:r w:rsidRPr="003179BE">
        <w:t>имеющие</w:t>
      </w:r>
      <w:r w:rsidRPr="003179BE">
        <w:rPr>
          <w:spacing w:val="1"/>
        </w:rPr>
        <w:t xml:space="preserve"> </w:t>
      </w:r>
      <w:r w:rsidRPr="003179BE">
        <w:rPr>
          <w:spacing w:val="-1"/>
        </w:rPr>
        <w:t>утвержденных ПДК</w:t>
      </w:r>
      <w:r w:rsidRPr="003179BE">
        <w:t xml:space="preserve"> или</w:t>
      </w:r>
      <w:r w:rsidRPr="003179BE">
        <w:rPr>
          <w:spacing w:val="1"/>
        </w:rPr>
        <w:t xml:space="preserve"> </w:t>
      </w:r>
      <w:r w:rsidRPr="003179BE">
        <w:rPr>
          <w:spacing w:val="-1"/>
        </w:rPr>
        <w:t>ОБУВ.</w:t>
      </w:r>
    </w:p>
    <w:p w14:paraId="73627B10" w14:textId="41672256" w:rsidR="00BF6423" w:rsidRPr="003179BE" w:rsidRDefault="00BF6423" w:rsidP="003179BE">
      <w:pPr>
        <w:pStyle w:val="a"/>
        <w:widowControl w:val="0"/>
        <w:numPr>
          <w:ilvl w:val="2"/>
          <w:numId w:val="28"/>
        </w:numPr>
        <w:tabs>
          <w:tab w:val="left" w:pos="1456"/>
        </w:tabs>
        <w:kinsoku w:val="0"/>
        <w:overflowPunct w:val="0"/>
        <w:autoSpaceDE w:val="0"/>
        <w:autoSpaceDN w:val="0"/>
        <w:adjustRightInd w:val="0"/>
        <w:spacing w:before="0" w:after="0"/>
        <w:ind w:right="110" w:firstLine="708"/>
        <w:rPr>
          <w:spacing w:val="-1"/>
        </w:rPr>
      </w:pPr>
      <w:r w:rsidRPr="003179BE">
        <w:rPr>
          <w:spacing w:val="-1"/>
        </w:rPr>
        <w:t>Площадки</w:t>
      </w:r>
      <w:r w:rsidRPr="003179BE">
        <w:rPr>
          <w:spacing w:val="29"/>
        </w:rPr>
        <w:t xml:space="preserve"> </w:t>
      </w:r>
      <w:r w:rsidRPr="003179BE">
        <w:t>для</w:t>
      </w:r>
      <w:r w:rsidRPr="003179BE">
        <w:rPr>
          <w:spacing w:val="26"/>
        </w:rPr>
        <w:t xml:space="preserve"> </w:t>
      </w:r>
      <w:r w:rsidRPr="003179BE">
        <w:rPr>
          <w:spacing w:val="-1"/>
        </w:rPr>
        <w:t>размещения</w:t>
      </w:r>
      <w:r w:rsidRPr="003179BE">
        <w:rPr>
          <w:spacing w:val="28"/>
        </w:rPr>
        <w:t xml:space="preserve"> </w:t>
      </w:r>
      <w:r w:rsidRPr="003179BE">
        <w:t>и</w:t>
      </w:r>
      <w:r w:rsidRPr="003179BE">
        <w:rPr>
          <w:spacing w:val="32"/>
        </w:rPr>
        <w:t xml:space="preserve"> </w:t>
      </w:r>
      <w:r w:rsidRPr="003179BE">
        <w:rPr>
          <w:spacing w:val="-1"/>
        </w:rPr>
        <w:t>расширения</w:t>
      </w:r>
      <w:r w:rsidRPr="003179BE">
        <w:rPr>
          <w:spacing w:val="28"/>
        </w:rPr>
        <w:t xml:space="preserve"> </w:t>
      </w:r>
      <w:r w:rsidRPr="003179BE">
        <w:rPr>
          <w:spacing w:val="-1"/>
        </w:rPr>
        <w:t>объектов,</w:t>
      </w:r>
      <w:r w:rsidRPr="003179BE">
        <w:rPr>
          <w:spacing w:val="28"/>
        </w:rPr>
        <w:t xml:space="preserve"> </w:t>
      </w:r>
      <w:r w:rsidRPr="003179BE">
        <w:rPr>
          <w:spacing w:val="-1"/>
        </w:rPr>
        <w:t>которые</w:t>
      </w:r>
      <w:r w:rsidRPr="003179BE">
        <w:rPr>
          <w:spacing w:val="27"/>
        </w:rPr>
        <w:t xml:space="preserve"> </w:t>
      </w:r>
      <w:r w:rsidRPr="003179BE">
        <w:rPr>
          <w:spacing w:val="-1"/>
        </w:rPr>
        <w:t>могут</w:t>
      </w:r>
      <w:r w:rsidRPr="003179BE">
        <w:rPr>
          <w:spacing w:val="29"/>
        </w:rPr>
        <w:t xml:space="preserve"> </w:t>
      </w:r>
      <w:r w:rsidRPr="003179BE">
        <w:t>быть</w:t>
      </w:r>
      <w:r w:rsidRPr="003179BE">
        <w:rPr>
          <w:spacing w:val="29"/>
        </w:rPr>
        <w:t xml:space="preserve"> </w:t>
      </w:r>
      <w:r w:rsidRPr="003179BE">
        <w:t>источ</w:t>
      </w:r>
      <w:r w:rsidRPr="003179BE">
        <w:rPr>
          <w:spacing w:val="-1"/>
        </w:rPr>
        <w:t>никами</w:t>
      </w:r>
      <w:r w:rsidRPr="003179BE">
        <w:rPr>
          <w:spacing w:val="3"/>
        </w:rPr>
        <w:t xml:space="preserve"> </w:t>
      </w:r>
      <w:r w:rsidRPr="003179BE">
        <w:rPr>
          <w:spacing w:val="-1"/>
        </w:rPr>
        <w:t>вредного</w:t>
      </w:r>
      <w:r w:rsidRPr="003179BE">
        <w:rPr>
          <w:spacing w:val="2"/>
        </w:rPr>
        <w:t xml:space="preserve"> </w:t>
      </w:r>
      <w:r w:rsidRPr="003179BE">
        <w:rPr>
          <w:spacing w:val="-1"/>
        </w:rPr>
        <w:t>воздействия</w:t>
      </w:r>
      <w:r w:rsidRPr="003179BE">
        <w:rPr>
          <w:spacing w:val="2"/>
        </w:rPr>
        <w:t xml:space="preserve"> </w:t>
      </w:r>
      <w:r w:rsidRPr="003179BE">
        <w:t>на</w:t>
      </w:r>
      <w:r w:rsidRPr="003179BE">
        <w:rPr>
          <w:spacing w:val="1"/>
        </w:rPr>
        <w:t xml:space="preserve"> </w:t>
      </w:r>
      <w:r w:rsidRPr="003179BE">
        <w:t>здоровье</w:t>
      </w:r>
      <w:r w:rsidRPr="003179BE">
        <w:rPr>
          <w:spacing w:val="1"/>
        </w:rPr>
        <w:t xml:space="preserve"> </w:t>
      </w:r>
      <w:r w:rsidRPr="003179BE">
        <w:rPr>
          <w:spacing w:val="-1"/>
        </w:rPr>
        <w:t>населения</w:t>
      </w:r>
      <w:r w:rsidRPr="003179BE">
        <w:rPr>
          <w:spacing w:val="2"/>
        </w:rPr>
        <w:t xml:space="preserve"> </w:t>
      </w:r>
      <w:r w:rsidRPr="003179BE">
        <w:t>и</w:t>
      </w:r>
      <w:r w:rsidRPr="003179BE">
        <w:rPr>
          <w:spacing w:val="5"/>
        </w:rPr>
        <w:t xml:space="preserve"> </w:t>
      </w:r>
      <w:r w:rsidRPr="003179BE">
        <w:rPr>
          <w:spacing w:val="-1"/>
        </w:rPr>
        <w:t>условия</w:t>
      </w:r>
      <w:r w:rsidRPr="003179BE">
        <w:rPr>
          <w:spacing w:val="2"/>
        </w:rPr>
        <w:t xml:space="preserve"> </w:t>
      </w:r>
      <w:r w:rsidRPr="003179BE">
        <w:rPr>
          <w:spacing w:val="-1"/>
        </w:rPr>
        <w:t>его</w:t>
      </w:r>
      <w:r w:rsidRPr="003179BE">
        <w:rPr>
          <w:spacing w:val="2"/>
        </w:rPr>
        <w:t xml:space="preserve"> </w:t>
      </w:r>
      <w:r w:rsidRPr="003179BE">
        <w:t>проживания,</w:t>
      </w:r>
      <w:r w:rsidRPr="003179BE">
        <w:rPr>
          <w:spacing w:val="2"/>
        </w:rPr>
        <w:t xml:space="preserve"> </w:t>
      </w:r>
      <w:r w:rsidRPr="003179BE">
        <w:rPr>
          <w:spacing w:val="-1"/>
        </w:rPr>
        <w:t>выбираются</w:t>
      </w:r>
      <w:r w:rsidRPr="003179BE">
        <w:rPr>
          <w:spacing w:val="2"/>
        </w:rPr>
        <w:t xml:space="preserve"> </w:t>
      </w:r>
      <w:r w:rsidRPr="003179BE">
        <w:t>с</w:t>
      </w:r>
      <w:r w:rsidRPr="003179BE">
        <w:rPr>
          <w:spacing w:val="63"/>
        </w:rPr>
        <w:t xml:space="preserve"> </w:t>
      </w:r>
      <w:r w:rsidRPr="003179BE">
        <w:rPr>
          <w:spacing w:val="-1"/>
        </w:rPr>
        <w:t>учетом</w:t>
      </w:r>
      <w:r w:rsidRPr="003179BE">
        <w:rPr>
          <w:spacing w:val="11"/>
        </w:rPr>
        <w:t xml:space="preserve"> </w:t>
      </w:r>
      <w:r w:rsidRPr="003179BE">
        <w:rPr>
          <w:spacing w:val="-1"/>
        </w:rPr>
        <w:t>аэроклиматической</w:t>
      </w:r>
      <w:r w:rsidRPr="003179BE">
        <w:rPr>
          <w:spacing w:val="10"/>
        </w:rPr>
        <w:t xml:space="preserve"> </w:t>
      </w:r>
      <w:r w:rsidRPr="003179BE">
        <w:rPr>
          <w:spacing w:val="-1"/>
        </w:rPr>
        <w:t>характеристики,</w:t>
      </w:r>
      <w:r w:rsidRPr="003179BE">
        <w:rPr>
          <w:spacing w:val="11"/>
        </w:rPr>
        <w:t xml:space="preserve"> </w:t>
      </w:r>
      <w:r w:rsidRPr="003179BE">
        <w:rPr>
          <w:spacing w:val="-1"/>
        </w:rPr>
        <w:t>рельефа</w:t>
      </w:r>
      <w:r w:rsidRPr="003179BE">
        <w:rPr>
          <w:spacing w:val="11"/>
        </w:rPr>
        <w:t xml:space="preserve"> </w:t>
      </w:r>
      <w:r w:rsidRPr="003179BE">
        <w:rPr>
          <w:spacing w:val="-1"/>
        </w:rPr>
        <w:t>местности,</w:t>
      </w:r>
      <w:r w:rsidRPr="003179BE">
        <w:rPr>
          <w:spacing w:val="11"/>
        </w:rPr>
        <w:t xml:space="preserve"> </w:t>
      </w:r>
      <w:r w:rsidRPr="003179BE">
        <w:rPr>
          <w:spacing w:val="-1"/>
        </w:rPr>
        <w:t>закономерностей</w:t>
      </w:r>
      <w:r w:rsidRPr="003179BE">
        <w:rPr>
          <w:spacing w:val="12"/>
        </w:rPr>
        <w:t xml:space="preserve"> </w:t>
      </w:r>
      <w:r w:rsidRPr="003179BE">
        <w:t>распростра</w:t>
      </w:r>
      <w:r w:rsidRPr="003179BE">
        <w:rPr>
          <w:spacing w:val="-1"/>
        </w:rPr>
        <w:t>нения</w:t>
      </w:r>
      <w:r w:rsidRPr="003179BE">
        <w:rPr>
          <w:spacing w:val="-3"/>
        </w:rPr>
        <w:t xml:space="preserve"> </w:t>
      </w:r>
      <w:r w:rsidRPr="003179BE">
        <w:rPr>
          <w:spacing w:val="-1"/>
        </w:rPr>
        <w:t>промышленных выбросов</w:t>
      </w:r>
      <w:r w:rsidRPr="003179BE">
        <w:t xml:space="preserve"> в</w:t>
      </w:r>
      <w:r w:rsidRPr="003179BE">
        <w:rPr>
          <w:spacing w:val="1"/>
        </w:rPr>
        <w:t xml:space="preserve"> </w:t>
      </w:r>
      <w:r w:rsidRPr="003179BE">
        <w:rPr>
          <w:spacing w:val="-1"/>
        </w:rPr>
        <w:t>атмосфере,</w:t>
      </w:r>
      <w:r w:rsidRPr="003179BE">
        <w:rPr>
          <w:spacing w:val="2"/>
        </w:rPr>
        <w:t xml:space="preserve"> </w:t>
      </w:r>
      <w:r w:rsidRPr="003179BE">
        <w:t>а</w:t>
      </w:r>
      <w:r w:rsidRPr="003179BE">
        <w:rPr>
          <w:spacing w:val="-1"/>
        </w:rPr>
        <w:t xml:space="preserve"> </w:t>
      </w:r>
      <w:r w:rsidRPr="003179BE">
        <w:t xml:space="preserve">также </w:t>
      </w:r>
      <w:r w:rsidRPr="003179BE">
        <w:rPr>
          <w:spacing w:val="-1"/>
        </w:rPr>
        <w:t>потенциала загрязнения</w:t>
      </w:r>
      <w:r w:rsidRPr="003179BE">
        <w:t xml:space="preserve"> </w:t>
      </w:r>
      <w:r w:rsidRPr="003179BE">
        <w:rPr>
          <w:spacing w:val="-1"/>
        </w:rPr>
        <w:t>атмосферы.</w:t>
      </w:r>
    </w:p>
    <w:p w14:paraId="2417F88B" w14:textId="163583E4" w:rsidR="00BF6423" w:rsidRPr="003179BE" w:rsidRDefault="00BF6423" w:rsidP="003179BE">
      <w:pPr>
        <w:pStyle w:val="a"/>
        <w:numPr>
          <w:ilvl w:val="0"/>
          <w:numId w:val="0"/>
        </w:numPr>
        <w:kinsoku w:val="0"/>
        <w:overflowPunct w:val="0"/>
        <w:spacing w:before="0" w:after="0"/>
        <w:ind w:right="110" w:firstLine="709"/>
        <w:rPr>
          <w:color w:val="000000"/>
          <w:spacing w:val="-1"/>
        </w:rPr>
      </w:pPr>
      <w:r w:rsidRPr="003179BE">
        <w:rPr>
          <w:spacing w:val="-1"/>
        </w:rPr>
        <w:t>Обязательным</w:t>
      </w:r>
      <w:r w:rsidRPr="003179BE">
        <w:rPr>
          <w:spacing w:val="44"/>
        </w:rPr>
        <w:t xml:space="preserve"> </w:t>
      </w:r>
      <w:r w:rsidRPr="003179BE">
        <w:rPr>
          <w:spacing w:val="-1"/>
        </w:rPr>
        <w:t>условием</w:t>
      </w:r>
      <w:r w:rsidRPr="003179BE">
        <w:rPr>
          <w:spacing w:val="42"/>
        </w:rPr>
        <w:t xml:space="preserve"> </w:t>
      </w:r>
      <w:r w:rsidRPr="003179BE">
        <w:rPr>
          <w:spacing w:val="-1"/>
        </w:rPr>
        <w:t>проектирования</w:t>
      </w:r>
      <w:r w:rsidRPr="003179BE">
        <w:rPr>
          <w:spacing w:val="42"/>
        </w:rPr>
        <w:t xml:space="preserve"> </w:t>
      </w:r>
      <w:r w:rsidRPr="003179BE">
        <w:rPr>
          <w:spacing w:val="-1"/>
        </w:rPr>
        <w:t>таких</w:t>
      </w:r>
      <w:r w:rsidRPr="003179BE">
        <w:rPr>
          <w:spacing w:val="45"/>
        </w:rPr>
        <w:t xml:space="preserve"> </w:t>
      </w:r>
      <w:r w:rsidRPr="003179BE">
        <w:rPr>
          <w:spacing w:val="-1"/>
        </w:rPr>
        <w:t>объектов</w:t>
      </w:r>
      <w:r w:rsidRPr="003179BE">
        <w:rPr>
          <w:spacing w:val="42"/>
        </w:rPr>
        <w:t xml:space="preserve"> </w:t>
      </w:r>
      <w:r w:rsidRPr="003179BE">
        <w:rPr>
          <w:spacing w:val="-1"/>
        </w:rPr>
        <w:t>является</w:t>
      </w:r>
      <w:r w:rsidRPr="003179BE">
        <w:rPr>
          <w:spacing w:val="45"/>
        </w:rPr>
        <w:t xml:space="preserve"> </w:t>
      </w:r>
      <w:r w:rsidRPr="003179BE">
        <w:rPr>
          <w:spacing w:val="-1"/>
        </w:rPr>
        <w:t>организация</w:t>
      </w:r>
      <w:r w:rsidRPr="003179BE">
        <w:rPr>
          <w:spacing w:val="42"/>
        </w:rPr>
        <w:t xml:space="preserve"> </w:t>
      </w:r>
      <w:r w:rsidRPr="003179BE">
        <w:rPr>
          <w:spacing w:val="2"/>
        </w:rPr>
        <w:t>сани</w:t>
      </w:r>
      <w:r w:rsidRPr="003179BE">
        <w:rPr>
          <w:spacing w:val="-1"/>
        </w:rPr>
        <w:t>тарно-защитных</w:t>
      </w:r>
      <w:r w:rsidRPr="003179BE">
        <w:rPr>
          <w:spacing w:val="11"/>
        </w:rPr>
        <w:t xml:space="preserve"> </w:t>
      </w:r>
      <w:r w:rsidRPr="003179BE">
        <w:t>зон,</w:t>
      </w:r>
      <w:r w:rsidRPr="003179BE">
        <w:rPr>
          <w:spacing w:val="6"/>
        </w:rPr>
        <w:t xml:space="preserve"> </w:t>
      </w:r>
      <w:r w:rsidRPr="003179BE">
        <w:rPr>
          <w:spacing w:val="-1"/>
        </w:rPr>
        <w:t>отделяющих</w:t>
      </w:r>
      <w:r w:rsidRPr="003179BE">
        <w:rPr>
          <w:spacing w:val="13"/>
        </w:rPr>
        <w:t xml:space="preserve"> </w:t>
      </w:r>
      <w:r w:rsidRPr="003179BE">
        <w:rPr>
          <w:spacing w:val="-1"/>
        </w:rPr>
        <w:t>территорию</w:t>
      </w:r>
      <w:r w:rsidRPr="003179BE">
        <w:rPr>
          <w:spacing w:val="12"/>
        </w:rPr>
        <w:t xml:space="preserve"> </w:t>
      </w:r>
      <w:r w:rsidRPr="003179BE">
        <w:rPr>
          <w:spacing w:val="-1"/>
        </w:rPr>
        <w:t>производственной</w:t>
      </w:r>
      <w:r w:rsidRPr="003179BE">
        <w:rPr>
          <w:spacing w:val="10"/>
        </w:rPr>
        <w:t xml:space="preserve"> </w:t>
      </w:r>
      <w:r w:rsidRPr="003179BE">
        <w:rPr>
          <w:spacing w:val="-1"/>
        </w:rPr>
        <w:t>площадки</w:t>
      </w:r>
      <w:r w:rsidRPr="003179BE">
        <w:rPr>
          <w:spacing w:val="12"/>
        </w:rPr>
        <w:t xml:space="preserve"> </w:t>
      </w:r>
      <w:r w:rsidRPr="003179BE">
        <w:rPr>
          <w:spacing w:val="-2"/>
        </w:rPr>
        <w:t>от</w:t>
      </w:r>
      <w:r w:rsidRPr="003179BE">
        <w:rPr>
          <w:spacing w:val="12"/>
        </w:rPr>
        <w:t xml:space="preserve"> </w:t>
      </w:r>
      <w:r w:rsidRPr="003179BE">
        <w:rPr>
          <w:spacing w:val="-1"/>
        </w:rPr>
        <w:t>жилой</w:t>
      </w:r>
      <w:r w:rsidRPr="003179BE">
        <w:rPr>
          <w:spacing w:val="10"/>
        </w:rPr>
        <w:t xml:space="preserve"> </w:t>
      </w:r>
      <w:r w:rsidRPr="003179BE">
        <w:rPr>
          <w:spacing w:val="2"/>
        </w:rPr>
        <w:t>за</w:t>
      </w:r>
      <w:r w:rsidRPr="003179BE">
        <w:rPr>
          <w:spacing w:val="-1"/>
        </w:rPr>
        <w:t>стройки,</w:t>
      </w:r>
      <w:r w:rsidRPr="003179BE">
        <w:rPr>
          <w:spacing w:val="40"/>
        </w:rPr>
        <w:t xml:space="preserve"> </w:t>
      </w:r>
      <w:r w:rsidRPr="003179BE">
        <w:rPr>
          <w:spacing w:val="-1"/>
        </w:rPr>
        <w:t>ландшафтно-рекреационной</w:t>
      </w:r>
      <w:r w:rsidRPr="003179BE">
        <w:rPr>
          <w:spacing w:val="41"/>
        </w:rPr>
        <w:t xml:space="preserve"> </w:t>
      </w:r>
      <w:r w:rsidRPr="003179BE">
        <w:t>зоны,</w:t>
      </w:r>
      <w:r w:rsidRPr="003179BE">
        <w:rPr>
          <w:spacing w:val="40"/>
        </w:rPr>
        <w:t xml:space="preserve"> </w:t>
      </w:r>
      <w:r w:rsidRPr="003179BE">
        <w:rPr>
          <w:spacing w:val="-1"/>
        </w:rPr>
        <w:t>зоны</w:t>
      </w:r>
      <w:r w:rsidRPr="003179BE">
        <w:rPr>
          <w:spacing w:val="40"/>
        </w:rPr>
        <w:t xml:space="preserve"> </w:t>
      </w:r>
      <w:r w:rsidRPr="003179BE">
        <w:t>отдыха.</w:t>
      </w:r>
      <w:r w:rsidRPr="003179BE">
        <w:rPr>
          <w:spacing w:val="44"/>
        </w:rPr>
        <w:t xml:space="preserve"> </w:t>
      </w:r>
      <w:r w:rsidRPr="003179BE">
        <w:rPr>
          <w:spacing w:val="-1"/>
        </w:rPr>
        <w:t>Размеры</w:t>
      </w:r>
      <w:r w:rsidRPr="003179BE">
        <w:rPr>
          <w:spacing w:val="40"/>
        </w:rPr>
        <w:t xml:space="preserve"> </w:t>
      </w:r>
      <w:r w:rsidRPr="003179BE">
        <w:rPr>
          <w:spacing w:val="-1"/>
        </w:rPr>
        <w:t>санитарно-защитных</w:t>
      </w:r>
      <w:r w:rsidRPr="003179BE">
        <w:rPr>
          <w:spacing w:val="39"/>
        </w:rPr>
        <w:t xml:space="preserve"> </w:t>
      </w:r>
      <w:r w:rsidRPr="003179BE">
        <w:rPr>
          <w:spacing w:val="-1"/>
        </w:rPr>
        <w:t>зон</w:t>
      </w:r>
      <w:r w:rsidRPr="003179BE">
        <w:rPr>
          <w:spacing w:val="79"/>
        </w:rPr>
        <w:t xml:space="preserve"> </w:t>
      </w:r>
      <w:r w:rsidRPr="003179BE">
        <w:t>для</w:t>
      </w:r>
      <w:r w:rsidRPr="003179BE">
        <w:rPr>
          <w:spacing w:val="33"/>
        </w:rPr>
        <w:t xml:space="preserve"> </w:t>
      </w:r>
      <w:r w:rsidRPr="003179BE">
        <w:rPr>
          <w:spacing w:val="-1"/>
        </w:rPr>
        <w:t>производственных</w:t>
      </w:r>
      <w:r w:rsidRPr="003179BE">
        <w:rPr>
          <w:spacing w:val="33"/>
        </w:rPr>
        <w:t xml:space="preserve"> </w:t>
      </w:r>
      <w:r w:rsidRPr="003179BE">
        <w:rPr>
          <w:spacing w:val="-1"/>
        </w:rPr>
        <w:t>предприятий,</w:t>
      </w:r>
      <w:r w:rsidRPr="003179BE">
        <w:rPr>
          <w:spacing w:val="30"/>
        </w:rPr>
        <w:t xml:space="preserve"> </w:t>
      </w:r>
      <w:r w:rsidRPr="003179BE">
        <w:rPr>
          <w:spacing w:val="-1"/>
        </w:rPr>
        <w:t>инженерных</w:t>
      </w:r>
      <w:r w:rsidRPr="003179BE">
        <w:rPr>
          <w:spacing w:val="32"/>
        </w:rPr>
        <w:t xml:space="preserve"> </w:t>
      </w:r>
      <w:r w:rsidRPr="003179BE">
        <w:rPr>
          <w:spacing w:val="-1"/>
        </w:rPr>
        <w:t>сетей</w:t>
      </w:r>
      <w:r w:rsidRPr="003179BE">
        <w:rPr>
          <w:spacing w:val="34"/>
        </w:rPr>
        <w:t xml:space="preserve"> </w:t>
      </w:r>
      <w:r w:rsidRPr="003179BE">
        <w:t>и</w:t>
      </w:r>
      <w:r w:rsidRPr="003179BE">
        <w:rPr>
          <w:spacing w:val="34"/>
        </w:rPr>
        <w:t xml:space="preserve"> </w:t>
      </w:r>
      <w:r w:rsidRPr="003179BE">
        <w:rPr>
          <w:spacing w:val="-1"/>
        </w:rPr>
        <w:t>сооружений,</w:t>
      </w:r>
      <w:r w:rsidRPr="003179BE">
        <w:rPr>
          <w:spacing w:val="33"/>
        </w:rPr>
        <w:t xml:space="preserve"> </w:t>
      </w:r>
      <w:r w:rsidRPr="003179BE">
        <w:rPr>
          <w:spacing w:val="-1"/>
        </w:rPr>
        <w:t>санитарные</w:t>
      </w:r>
      <w:r w:rsidRPr="003179BE">
        <w:rPr>
          <w:spacing w:val="31"/>
        </w:rPr>
        <w:t xml:space="preserve"> </w:t>
      </w:r>
      <w:r w:rsidRPr="003179BE">
        <w:rPr>
          <w:spacing w:val="-1"/>
        </w:rPr>
        <w:t>разрывы</w:t>
      </w:r>
      <w:r w:rsidRPr="003179BE">
        <w:rPr>
          <w:spacing w:val="77"/>
        </w:rPr>
        <w:t xml:space="preserve"> </w:t>
      </w:r>
      <w:r w:rsidRPr="003179BE">
        <w:t>для</w:t>
      </w:r>
      <w:r w:rsidRPr="003179BE">
        <w:rPr>
          <w:spacing w:val="53"/>
        </w:rPr>
        <w:t xml:space="preserve"> </w:t>
      </w:r>
      <w:r w:rsidRPr="003179BE">
        <w:rPr>
          <w:spacing w:val="-1"/>
        </w:rPr>
        <w:t>линейных</w:t>
      </w:r>
      <w:r w:rsidRPr="003179BE">
        <w:rPr>
          <w:spacing w:val="54"/>
        </w:rPr>
        <w:t xml:space="preserve"> </w:t>
      </w:r>
      <w:r w:rsidRPr="003179BE">
        <w:rPr>
          <w:spacing w:val="-1"/>
        </w:rPr>
        <w:t>транспортных</w:t>
      </w:r>
      <w:r w:rsidRPr="003179BE">
        <w:rPr>
          <w:spacing w:val="54"/>
        </w:rPr>
        <w:t xml:space="preserve"> </w:t>
      </w:r>
      <w:r w:rsidRPr="003179BE">
        <w:rPr>
          <w:spacing w:val="-1"/>
        </w:rPr>
        <w:t>сооружений</w:t>
      </w:r>
      <w:r w:rsidRPr="003179BE">
        <w:rPr>
          <w:spacing w:val="55"/>
        </w:rPr>
        <w:t xml:space="preserve"> </w:t>
      </w:r>
      <w:r w:rsidRPr="003179BE">
        <w:rPr>
          <w:spacing w:val="-1"/>
        </w:rPr>
        <w:t>устанавливаются</w:t>
      </w:r>
      <w:r w:rsidRPr="003179BE">
        <w:rPr>
          <w:spacing w:val="52"/>
        </w:rPr>
        <w:t xml:space="preserve"> </w:t>
      </w:r>
      <w:r w:rsidRPr="003179BE">
        <w:t>в</w:t>
      </w:r>
      <w:r w:rsidRPr="003179BE">
        <w:rPr>
          <w:spacing w:val="54"/>
        </w:rPr>
        <w:t xml:space="preserve"> </w:t>
      </w:r>
      <w:r w:rsidRPr="003179BE">
        <w:rPr>
          <w:spacing w:val="-1"/>
        </w:rPr>
        <w:t>соответствии</w:t>
      </w:r>
      <w:r w:rsidRPr="003179BE">
        <w:rPr>
          <w:spacing w:val="53"/>
        </w:rPr>
        <w:t xml:space="preserve"> </w:t>
      </w:r>
      <w:r w:rsidRPr="003179BE">
        <w:t>с</w:t>
      </w:r>
      <w:r w:rsidRPr="003179BE">
        <w:rPr>
          <w:spacing w:val="51"/>
        </w:rPr>
        <w:t xml:space="preserve"> </w:t>
      </w:r>
      <w:r w:rsidRPr="003179BE">
        <w:rPr>
          <w:spacing w:val="-1"/>
        </w:rPr>
        <w:t>требованиями</w:t>
      </w:r>
      <w:r w:rsidRPr="003179BE">
        <w:rPr>
          <w:color w:val="0000FF"/>
        </w:rPr>
        <w:t xml:space="preserve"> </w:t>
      </w:r>
      <w:hyperlink w:anchor="bookmark0" w:history="1">
        <w:r w:rsidRPr="003179BE">
          <w:rPr>
            <w:color w:val="000000" w:themeColor="text1"/>
            <w:spacing w:val="-1"/>
          </w:rPr>
          <w:t xml:space="preserve">раздела </w:t>
        </w:r>
        <w:r w:rsidRPr="003179BE">
          <w:rPr>
            <w:color w:val="000000" w:themeColor="text1"/>
          </w:rPr>
          <w:t xml:space="preserve">3 </w:t>
        </w:r>
      </w:hyperlink>
      <w:r w:rsidRPr="003179BE">
        <w:rPr>
          <w:color w:val="000000"/>
          <w:spacing w:val="-1"/>
        </w:rPr>
        <w:t>"Производственная</w:t>
      </w:r>
      <w:r w:rsidRPr="003179BE">
        <w:rPr>
          <w:color w:val="000000"/>
        </w:rPr>
        <w:t xml:space="preserve"> территория"</w:t>
      </w:r>
      <w:r w:rsidRPr="003179BE">
        <w:rPr>
          <w:color w:val="000000"/>
          <w:spacing w:val="-2"/>
        </w:rPr>
        <w:t xml:space="preserve"> </w:t>
      </w:r>
      <w:r w:rsidRPr="003179BE">
        <w:rPr>
          <w:color w:val="000000"/>
          <w:spacing w:val="-1"/>
        </w:rPr>
        <w:t>настоящих</w:t>
      </w:r>
      <w:r w:rsidRPr="003179BE">
        <w:rPr>
          <w:color w:val="000000"/>
          <w:spacing w:val="2"/>
        </w:rPr>
        <w:t xml:space="preserve"> </w:t>
      </w:r>
      <w:r w:rsidRPr="003179BE">
        <w:rPr>
          <w:color w:val="000000"/>
          <w:spacing w:val="-1"/>
        </w:rPr>
        <w:t>Нормативов.</w:t>
      </w:r>
    </w:p>
    <w:p w14:paraId="46A6BD58" w14:textId="496E32F9" w:rsidR="00BF6423" w:rsidRPr="003179BE" w:rsidRDefault="00BF6423" w:rsidP="003179BE">
      <w:pPr>
        <w:pStyle w:val="a"/>
        <w:numPr>
          <w:ilvl w:val="0"/>
          <w:numId w:val="0"/>
        </w:numPr>
        <w:kinsoku w:val="0"/>
        <w:overflowPunct w:val="0"/>
        <w:spacing w:before="0" w:after="0"/>
        <w:ind w:right="111" w:firstLine="709"/>
        <w:rPr>
          <w:spacing w:val="-1"/>
        </w:rPr>
      </w:pPr>
      <w:r w:rsidRPr="003179BE">
        <w:t>В</w:t>
      </w:r>
      <w:r w:rsidRPr="003179BE">
        <w:rPr>
          <w:spacing w:val="17"/>
        </w:rPr>
        <w:t xml:space="preserve"> </w:t>
      </w:r>
      <w:r w:rsidRPr="003179BE">
        <w:rPr>
          <w:spacing w:val="-1"/>
        </w:rPr>
        <w:t>санитарно-защитных</w:t>
      </w:r>
      <w:r w:rsidRPr="003179BE">
        <w:rPr>
          <w:spacing w:val="18"/>
        </w:rPr>
        <w:t xml:space="preserve"> </w:t>
      </w:r>
      <w:r w:rsidRPr="003179BE">
        <w:rPr>
          <w:spacing w:val="-1"/>
        </w:rPr>
        <w:t>зонах</w:t>
      </w:r>
      <w:r w:rsidRPr="003179BE">
        <w:rPr>
          <w:spacing w:val="18"/>
        </w:rPr>
        <w:t xml:space="preserve"> </w:t>
      </w:r>
      <w:r w:rsidRPr="003179BE">
        <w:rPr>
          <w:spacing w:val="-1"/>
        </w:rPr>
        <w:t>запрещается</w:t>
      </w:r>
      <w:r w:rsidRPr="003179BE">
        <w:rPr>
          <w:spacing w:val="18"/>
        </w:rPr>
        <w:t xml:space="preserve"> </w:t>
      </w:r>
      <w:r w:rsidRPr="003179BE">
        <w:rPr>
          <w:spacing w:val="-1"/>
        </w:rPr>
        <w:t>размещение</w:t>
      </w:r>
      <w:r w:rsidRPr="003179BE">
        <w:rPr>
          <w:spacing w:val="18"/>
        </w:rPr>
        <w:t xml:space="preserve"> </w:t>
      </w:r>
      <w:r w:rsidRPr="003179BE">
        <w:rPr>
          <w:spacing w:val="-1"/>
        </w:rPr>
        <w:t>объектов</w:t>
      </w:r>
      <w:r w:rsidRPr="003179BE">
        <w:rPr>
          <w:spacing w:val="18"/>
        </w:rPr>
        <w:t xml:space="preserve"> </w:t>
      </w:r>
      <w:r w:rsidRPr="003179BE">
        <w:t>для</w:t>
      </w:r>
      <w:r w:rsidRPr="003179BE">
        <w:rPr>
          <w:spacing w:val="17"/>
        </w:rPr>
        <w:t xml:space="preserve"> </w:t>
      </w:r>
      <w:r w:rsidRPr="003179BE">
        <w:rPr>
          <w:spacing w:val="-1"/>
        </w:rPr>
        <w:t>постоянного</w:t>
      </w:r>
      <w:r w:rsidRPr="003179BE">
        <w:rPr>
          <w:spacing w:val="16"/>
        </w:rPr>
        <w:t xml:space="preserve"> </w:t>
      </w:r>
      <w:r w:rsidRPr="003179BE">
        <w:rPr>
          <w:spacing w:val="2"/>
        </w:rPr>
        <w:t>про</w:t>
      </w:r>
      <w:r w:rsidRPr="003179BE">
        <w:rPr>
          <w:spacing w:val="-1"/>
        </w:rPr>
        <w:t>живания</w:t>
      </w:r>
      <w:r w:rsidRPr="003179BE">
        <w:rPr>
          <w:spacing w:val="11"/>
        </w:rPr>
        <w:t xml:space="preserve"> </w:t>
      </w:r>
      <w:r w:rsidRPr="003179BE">
        <w:rPr>
          <w:spacing w:val="-1"/>
        </w:rPr>
        <w:t>людей.</w:t>
      </w:r>
      <w:r w:rsidRPr="003179BE">
        <w:rPr>
          <w:spacing w:val="11"/>
        </w:rPr>
        <w:t xml:space="preserve"> </w:t>
      </w:r>
      <w:r w:rsidRPr="003179BE">
        <w:rPr>
          <w:spacing w:val="-1"/>
        </w:rPr>
        <w:t>Санитарно-защитная</w:t>
      </w:r>
      <w:r w:rsidRPr="003179BE">
        <w:rPr>
          <w:spacing w:val="11"/>
        </w:rPr>
        <w:t xml:space="preserve"> </w:t>
      </w:r>
      <w:r w:rsidRPr="003179BE">
        <w:t>зона</w:t>
      </w:r>
      <w:r w:rsidRPr="003179BE">
        <w:rPr>
          <w:spacing w:val="10"/>
        </w:rPr>
        <w:t xml:space="preserve"> </w:t>
      </w:r>
      <w:r w:rsidRPr="003179BE">
        <w:rPr>
          <w:spacing w:val="-1"/>
        </w:rPr>
        <w:t>или</w:t>
      </w:r>
      <w:r w:rsidRPr="003179BE">
        <w:rPr>
          <w:spacing w:val="12"/>
        </w:rPr>
        <w:t xml:space="preserve"> </w:t>
      </w:r>
      <w:r w:rsidRPr="003179BE">
        <w:rPr>
          <w:spacing w:val="-1"/>
        </w:rPr>
        <w:t>ее</w:t>
      </w:r>
      <w:r w:rsidRPr="003179BE">
        <w:rPr>
          <w:spacing w:val="13"/>
        </w:rPr>
        <w:t xml:space="preserve"> </w:t>
      </w:r>
      <w:r w:rsidRPr="003179BE">
        <w:rPr>
          <w:spacing w:val="-1"/>
        </w:rPr>
        <w:t>часть</w:t>
      </w:r>
      <w:r w:rsidRPr="003179BE">
        <w:rPr>
          <w:spacing w:val="12"/>
        </w:rPr>
        <w:t xml:space="preserve"> </w:t>
      </w:r>
      <w:r w:rsidRPr="003179BE">
        <w:t>не</w:t>
      </w:r>
      <w:r w:rsidRPr="003179BE">
        <w:rPr>
          <w:spacing w:val="12"/>
        </w:rPr>
        <w:t xml:space="preserve"> </w:t>
      </w:r>
      <w:r w:rsidRPr="003179BE">
        <w:rPr>
          <w:spacing w:val="-1"/>
        </w:rPr>
        <w:t>могут</w:t>
      </w:r>
      <w:r w:rsidRPr="003179BE">
        <w:rPr>
          <w:spacing w:val="12"/>
        </w:rPr>
        <w:t xml:space="preserve"> </w:t>
      </w:r>
      <w:r w:rsidRPr="003179BE">
        <w:rPr>
          <w:spacing w:val="-1"/>
        </w:rPr>
        <w:t>рассматриваться</w:t>
      </w:r>
      <w:r w:rsidRPr="003179BE">
        <w:rPr>
          <w:spacing w:val="11"/>
        </w:rPr>
        <w:t xml:space="preserve"> </w:t>
      </w:r>
      <w:r w:rsidRPr="003179BE">
        <w:rPr>
          <w:spacing w:val="-1"/>
        </w:rPr>
        <w:t>как</w:t>
      </w:r>
      <w:r w:rsidRPr="003179BE">
        <w:rPr>
          <w:spacing w:val="12"/>
        </w:rPr>
        <w:t xml:space="preserve"> </w:t>
      </w:r>
      <w:r w:rsidRPr="003179BE">
        <w:rPr>
          <w:spacing w:val="1"/>
        </w:rPr>
        <w:t>резерв</w:t>
      </w:r>
      <w:r w:rsidRPr="003179BE">
        <w:rPr>
          <w:spacing w:val="-1"/>
        </w:rPr>
        <w:t>ная</w:t>
      </w:r>
      <w:r w:rsidRPr="003179BE">
        <w:t xml:space="preserve"> </w:t>
      </w:r>
      <w:r w:rsidRPr="003179BE">
        <w:rPr>
          <w:spacing w:val="-1"/>
        </w:rPr>
        <w:t>территория</w:t>
      </w:r>
      <w:r w:rsidRPr="003179BE">
        <w:rPr>
          <w:spacing w:val="-3"/>
        </w:rPr>
        <w:t xml:space="preserve"> </w:t>
      </w:r>
      <w:r w:rsidRPr="003179BE">
        <w:t xml:space="preserve">и </w:t>
      </w:r>
      <w:r w:rsidRPr="003179BE">
        <w:rPr>
          <w:spacing w:val="-1"/>
        </w:rPr>
        <w:t>использоваться</w:t>
      </w:r>
      <w:r w:rsidRPr="003179BE">
        <w:t xml:space="preserve"> для </w:t>
      </w:r>
      <w:r w:rsidRPr="003179BE">
        <w:rPr>
          <w:spacing w:val="-1"/>
        </w:rPr>
        <w:t>расширения</w:t>
      </w:r>
      <w:r w:rsidRPr="003179BE">
        <w:t xml:space="preserve"> </w:t>
      </w:r>
      <w:r w:rsidRPr="003179BE">
        <w:rPr>
          <w:spacing w:val="-1"/>
        </w:rPr>
        <w:t>производственной</w:t>
      </w:r>
      <w:r w:rsidRPr="003179BE">
        <w:t xml:space="preserve"> </w:t>
      </w:r>
      <w:r w:rsidRPr="003179BE">
        <w:rPr>
          <w:spacing w:val="-1"/>
        </w:rPr>
        <w:t>или</w:t>
      </w:r>
      <w:r w:rsidRPr="003179BE">
        <w:rPr>
          <w:spacing w:val="1"/>
        </w:rPr>
        <w:t xml:space="preserve"> </w:t>
      </w:r>
      <w:r w:rsidRPr="003179BE">
        <w:rPr>
          <w:spacing w:val="-1"/>
        </w:rPr>
        <w:t>жилой</w:t>
      </w:r>
      <w:r w:rsidRPr="003179BE">
        <w:t xml:space="preserve"> </w:t>
      </w:r>
      <w:r w:rsidRPr="003179BE">
        <w:rPr>
          <w:spacing w:val="-1"/>
        </w:rPr>
        <w:t>территории.</w:t>
      </w:r>
    </w:p>
    <w:p w14:paraId="05BAB270" w14:textId="77777777" w:rsidR="00BF6423" w:rsidRPr="003179BE" w:rsidRDefault="00BF6423" w:rsidP="003179BE">
      <w:pPr>
        <w:pStyle w:val="a"/>
        <w:widowControl w:val="0"/>
        <w:numPr>
          <w:ilvl w:val="2"/>
          <w:numId w:val="28"/>
        </w:numPr>
        <w:tabs>
          <w:tab w:val="left" w:pos="1427"/>
        </w:tabs>
        <w:kinsoku w:val="0"/>
        <w:overflowPunct w:val="0"/>
        <w:autoSpaceDE w:val="0"/>
        <w:autoSpaceDN w:val="0"/>
        <w:adjustRightInd w:val="0"/>
        <w:spacing w:before="0" w:after="0"/>
        <w:ind w:left="1426" w:hanging="600"/>
        <w:jc w:val="left"/>
        <w:rPr>
          <w:spacing w:val="-1"/>
        </w:rPr>
      </w:pPr>
      <w:r w:rsidRPr="003179BE">
        <w:t xml:space="preserve">Для </w:t>
      </w:r>
      <w:r w:rsidRPr="003179BE">
        <w:rPr>
          <w:spacing w:val="-1"/>
        </w:rPr>
        <w:t>защиты</w:t>
      </w:r>
      <w:r w:rsidRPr="003179BE">
        <w:t xml:space="preserve"> </w:t>
      </w:r>
      <w:r w:rsidRPr="003179BE">
        <w:rPr>
          <w:spacing w:val="-1"/>
        </w:rPr>
        <w:t>атмосферного</w:t>
      </w:r>
      <w:r w:rsidRPr="003179BE">
        <w:t xml:space="preserve"> </w:t>
      </w:r>
      <w:r w:rsidRPr="003179BE">
        <w:rPr>
          <w:spacing w:val="-1"/>
        </w:rPr>
        <w:t xml:space="preserve">воздуха </w:t>
      </w:r>
      <w:r w:rsidRPr="003179BE">
        <w:t xml:space="preserve">от </w:t>
      </w:r>
      <w:r w:rsidRPr="003179BE">
        <w:rPr>
          <w:spacing w:val="-1"/>
        </w:rPr>
        <w:t>загрязнений</w:t>
      </w:r>
      <w:r w:rsidRPr="003179BE">
        <w:t xml:space="preserve"> </w:t>
      </w:r>
      <w:r w:rsidRPr="003179BE">
        <w:rPr>
          <w:spacing w:val="-1"/>
        </w:rPr>
        <w:t>следует</w:t>
      </w:r>
      <w:r w:rsidRPr="003179BE">
        <w:t xml:space="preserve"> </w:t>
      </w:r>
      <w:r w:rsidRPr="003179BE">
        <w:rPr>
          <w:spacing w:val="-1"/>
        </w:rPr>
        <w:t>предусматривать:</w:t>
      </w:r>
    </w:p>
    <w:p w14:paraId="55F5E764" w14:textId="77777777" w:rsidR="00700F66" w:rsidRPr="003179BE" w:rsidRDefault="00BF6423" w:rsidP="003179BE">
      <w:pPr>
        <w:pStyle w:val="a"/>
        <w:widowControl w:val="0"/>
        <w:numPr>
          <w:ilvl w:val="1"/>
          <w:numId w:val="40"/>
        </w:numPr>
        <w:tabs>
          <w:tab w:val="left" w:pos="976"/>
        </w:tabs>
        <w:kinsoku w:val="0"/>
        <w:overflowPunct w:val="0"/>
        <w:autoSpaceDE w:val="0"/>
        <w:autoSpaceDN w:val="0"/>
        <w:adjustRightInd w:val="0"/>
        <w:spacing w:before="0" w:after="0"/>
        <w:ind w:right="106" w:firstLine="708"/>
        <w:rPr>
          <w:spacing w:val="-1"/>
        </w:rPr>
      </w:pPr>
      <w:r w:rsidRPr="003179BE">
        <w:t>при</w:t>
      </w:r>
      <w:r w:rsidRPr="003179BE">
        <w:rPr>
          <w:spacing w:val="17"/>
        </w:rPr>
        <w:t xml:space="preserve"> </w:t>
      </w:r>
      <w:r w:rsidRPr="003179BE">
        <w:rPr>
          <w:spacing w:val="-1"/>
        </w:rPr>
        <w:t>проектировании</w:t>
      </w:r>
      <w:r w:rsidRPr="003179BE">
        <w:rPr>
          <w:spacing w:val="15"/>
        </w:rPr>
        <w:t xml:space="preserve"> </w:t>
      </w:r>
      <w:r w:rsidRPr="003179BE">
        <w:t>и</w:t>
      </w:r>
      <w:r w:rsidRPr="003179BE">
        <w:rPr>
          <w:spacing w:val="19"/>
        </w:rPr>
        <w:t xml:space="preserve"> </w:t>
      </w:r>
      <w:r w:rsidRPr="003179BE">
        <w:rPr>
          <w:spacing w:val="-1"/>
        </w:rPr>
        <w:t>размещении</w:t>
      </w:r>
      <w:r w:rsidRPr="003179BE">
        <w:rPr>
          <w:spacing w:val="17"/>
        </w:rPr>
        <w:t xml:space="preserve"> </w:t>
      </w:r>
      <w:r w:rsidRPr="003179BE">
        <w:rPr>
          <w:spacing w:val="-1"/>
        </w:rPr>
        <w:t>новых</w:t>
      </w:r>
      <w:r w:rsidRPr="003179BE">
        <w:rPr>
          <w:spacing w:val="21"/>
        </w:rPr>
        <w:t xml:space="preserve"> </w:t>
      </w:r>
      <w:r w:rsidRPr="003179BE">
        <w:t>и</w:t>
      </w:r>
      <w:r w:rsidRPr="003179BE">
        <w:rPr>
          <w:spacing w:val="17"/>
        </w:rPr>
        <w:t xml:space="preserve"> </w:t>
      </w:r>
      <w:r w:rsidRPr="003179BE">
        <w:rPr>
          <w:spacing w:val="-1"/>
        </w:rPr>
        <w:t>реконструированных</w:t>
      </w:r>
      <w:r w:rsidRPr="003179BE">
        <w:rPr>
          <w:spacing w:val="20"/>
        </w:rPr>
        <w:t xml:space="preserve"> </w:t>
      </w:r>
      <w:r w:rsidRPr="003179BE">
        <w:rPr>
          <w:spacing w:val="-1"/>
        </w:rPr>
        <w:t>объектов,</w:t>
      </w:r>
      <w:r w:rsidRPr="003179BE">
        <w:rPr>
          <w:spacing w:val="18"/>
        </w:rPr>
        <w:t xml:space="preserve"> </w:t>
      </w:r>
      <w:r w:rsidRPr="003179BE">
        <w:t>техниче</w:t>
      </w:r>
      <w:r w:rsidRPr="003179BE">
        <w:rPr>
          <w:spacing w:val="-1"/>
        </w:rPr>
        <w:t>ском</w:t>
      </w:r>
      <w:r w:rsidRPr="003179BE">
        <w:rPr>
          <w:spacing w:val="8"/>
        </w:rPr>
        <w:t xml:space="preserve"> </w:t>
      </w:r>
      <w:r w:rsidRPr="003179BE">
        <w:rPr>
          <w:spacing w:val="-1"/>
        </w:rPr>
        <w:t>перевооружении</w:t>
      </w:r>
      <w:r w:rsidRPr="003179BE">
        <w:rPr>
          <w:spacing w:val="10"/>
        </w:rPr>
        <w:t xml:space="preserve"> </w:t>
      </w:r>
      <w:r w:rsidRPr="003179BE">
        <w:rPr>
          <w:spacing w:val="-1"/>
        </w:rPr>
        <w:t>действующих</w:t>
      </w:r>
      <w:r w:rsidRPr="003179BE">
        <w:rPr>
          <w:spacing w:val="11"/>
        </w:rPr>
        <w:t xml:space="preserve"> </w:t>
      </w:r>
      <w:r w:rsidRPr="003179BE">
        <w:rPr>
          <w:spacing w:val="-1"/>
        </w:rPr>
        <w:t>объектов</w:t>
      </w:r>
      <w:r w:rsidRPr="003179BE">
        <w:rPr>
          <w:spacing w:val="11"/>
        </w:rPr>
        <w:t xml:space="preserve"> </w:t>
      </w:r>
      <w:r w:rsidRPr="003179BE">
        <w:t>-</w:t>
      </w:r>
      <w:r w:rsidRPr="003179BE">
        <w:rPr>
          <w:spacing w:val="8"/>
        </w:rPr>
        <w:t xml:space="preserve"> </w:t>
      </w:r>
      <w:r w:rsidRPr="003179BE">
        <w:rPr>
          <w:spacing w:val="-1"/>
        </w:rPr>
        <w:t>меры</w:t>
      </w:r>
      <w:r w:rsidRPr="003179BE">
        <w:rPr>
          <w:spacing w:val="11"/>
        </w:rPr>
        <w:t xml:space="preserve"> </w:t>
      </w:r>
      <w:r w:rsidRPr="003179BE">
        <w:t>по</w:t>
      </w:r>
      <w:r w:rsidRPr="003179BE">
        <w:rPr>
          <w:spacing w:val="9"/>
        </w:rPr>
        <w:t xml:space="preserve"> </w:t>
      </w:r>
      <w:r w:rsidRPr="003179BE">
        <w:rPr>
          <w:spacing w:val="-1"/>
        </w:rPr>
        <w:t>максимально</w:t>
      </w:r>
      <w:r w:rsidRPr="003179BE">
        <w:rPr>
          <w:spacing w:val="9"/>
        </w:rPr>
        <w:t xml:space="preserve"> </w:t>
      </w:r>
      <w:r w:rsidRPr="003179BE">
        <w:t>возможному</w:t>
      </w:r>
      <w:r w:rsidRPr="003179BE">
        <w:rPr>
          <w:spacing w:val="6"/>
        </w:rPr>
        <w:t xml:space="preserve"> </w:t>
      </w:r>
      <w:r w:rsidRPr="003179BE">
        <w:rPr>
          <w:spacing w:val="-1"/>
        </w:rPr>
        <w:t>снижению</w:t>
      </w:r>
      <w:r w:rsidRPr="003179BE">
        <w:rPr>
          <w:spacing w:val="77"/>
        </w:rPr>
        <w:t xml:space="preserve"> </w:t>
      </w:r>
      <w:r w:rsidRPr="003179BE">
        <w:rPr>
          <w:spacing w:val="-1"/>
        </w:rPr>
        <w:t>выброса</w:t>
      </w:r>
      <w:r w:rsidRPr="003179BE">
        <w:rPr>
          <w:spacing w:val="27"/>
        </w:rPr>
        <w:t xml:space="preserve"> </w:t>
      </w:r>
      <w:r w:rsidRPr="003179BE">
        <w:rPr>
          <w:spacing w:val="-1"/>
        </w:rPr>
        <w:t>загрязняющих</w:t>
      </w:r>
      <w:r w:rsidRPr="003179BE">
        <w:rPr>
          <w:spacing w:val="28"/>
        </w:rPr>
        <w:t xml:space="preserve"> </w:t>
      </w:r>
      <w:r w:rsidRPr="003179BE">
        <w:rPr>
          <w:spacing w:val="-1"/>
        </w:rPr>
        <w:t>веществ</w:t>
      </w:r>
      <w:r w:rsidRPr="003179BE">
        <w:rPr>
          <w:spacing w:val="28"/>
        </w:rPr>
        <w:t xml:space="preserve"> </w:t>
      </w:r>
      <w:r w:rsidRPr="003179BE">
        <w:t>с</w:t>
      </w:r>
      <w:r w:rsidRPr="003179BE">
        <w:rPr>
          <w:spacing w:val="27"/>
        </w:rPr>
        <w:t xml:space="preserve"> </w:t>
      </w:r>
      <w:r w:rsidRPr="003179BE">
        <w:rPr>
          <w:spacing w:val="-1"/>
        </w:rPr>
        <w:t>использованием</w:t>
      </w:r>
      <w:r w:rsidRPr="003179BE">
        <w:rPr>
          <w:spacing w:val="27"/>
        </w:rPr>
        <w:t xml:space="preserve"> </w:t>
      </w:r>
      <w:r w:rsidRPr="003179BE">
        <w:rPr>
          <w:spacing w:val="-1"/>
        </w:rPr>
        <w:t>малоотходной</w:t>
      </w:r>
      <w:r w:rsidRPr="003179BE">
        <w:rPr>
          <w:spacing w:val="27"/>
        </w:rPr>
        <w:t xml:space="preserve"> </w:t>
      </w:r>
      <w:r w:rsidRPr="003179BE">
        <w:t>и</w:t>
      </w:r>
      <w:r w:rsidRPr="003179BE">
        <w:rPr>
          <w:spacing w:val="27"/>
        </w:rPr>
        <w:t xml:space="preserve"> </w:t>
      </w:r>
      <w:r w:rsidRPr="003179BE">
        <w:rPr>
          <w:spacing w:val="-1"/>
        </w:rPr>
        <w:t>безотходной</w:t>
      </w:r>
      <w:r w:rsidRPr="003179BE">
        <w:rPr>
          <w:spacing w:val="29"/>
        </w:rPr>
        <w:t xml:space="preserve"> </w:t>
      </w:r>
      <w:r w:rsidRPr="003179BE">
        <w:rPr>
          <w:spacing w:val="-1"/>
        </w:rPr>
        <w:t>технологии,</w:t>
      </w:r>
      <w:r w:rsidRPr="003179BE">
        <w:rPr>
          <w:spacing w:val="97"/>
        </w:rPr>
        <w:t xml:space="preserve"> </w:t>
      </w:r>
      <w:r w:rsidRPr="003179BE">
        <w:rPr>
          <w:spacing w:val="-1"/>
        </w:rPr>
        <w:t>комплексного</w:t>
      </w:r>
      <w:r w:rsidRPr="003179BE">
        <w:rPr>
          <w:spacing w:val="11"/>
        </w:rPr>
        <w:t xml:space="preserve"> </w:t>
      </w:r>
      <w:r w:rsidRPr="003179BE">
        <w:rPr>
          <w:spacing w:val="-1"/>
        </w:rPr>
        <w:t>использования</w:t>
      </w:r>
      <w:r w:rsidRPr="003179BE">
        <w:rPr>
          <w:spacing w:val="11"/>
        </w:rPr>
        <w:t xml:space="preserve"> </w:t>
      </w:r>
      <w:r w:rsidRPr="003179BE">
        <w:rPr>
          <w:spacing w:val="-1"/>
        </w:rPr>
        <w:t>природных</w:t>
      </w:r>
      <w:r w:rsidRPr="003179BE">
        <w:rPr>
          <w:spacing w:val="13"/>
        </w:rPr>
        <w:t xml:space="preserve"> </w:t>
      </w:r>
      <w:r w:rsidRPr="003179BE">
        <w:rPr>
          <w:spacing w:val="-1"/>
        </w:rPr>
        <w:t>ресурсов,</w:t>
      </w:r>
      <w:r w:rsidRPr="003179BE">
        <w:rPr>
          <w:spacing w:val="11"/>
        </w:rPr>
        <w:t xml:space="preserve"> </w:t>
      </w:r>
      <w:r w:rsidRPr="003179BE">
        <w:rPr>
          <w:spacing w:val="-1"/>
        </w:rPr>
        <w:t>мероприятий</w:t>
      </w:r>
      <w:r w:rsidRPr="003179BE">
        <w:rPr>
          <w:spacing w:val="12"/>
        </w:rPr>
        <w:t xml:space="preserve"> </w:t>
      </w:r>
      <w:r w:rsidRPr="003179BE">
        <w:t>по</w:t>
      </w:r>
      <w:r w:rsidRPr="003179BE">
        <w:rPr>
          <w:spacing w:val="14"/>
        </w:rPr>
        <w:t xml:space="preserve"> </w:t>
      </w:r>
      <w:r w:rsidRPr="003179BE">
        <w:rPr>
          <w:spacing w:val="-1"/>
        </w:rPr>
        <w:t>улавливанию,</w:t>
      </w:r>
      <w:r w:rsidRPr="003179BE">
        <w:rPr>
          <w:spacing w:val="11"/>
        </w:rPr>
        <w:t xml:space="preserve"> </w:t>
      </w:r>
      <w:r w:rsidRPr="003179BE">
        <w:t>обезврежи</w:t>
      </w:r>
      <w:r w:rsidRPr="003179BE">
        <w:rPr>
          <w:spacing w:val="-1"/>
        </w:rPr>
        <w:t>ванию</w:t>
      </w:r>
      <w:r w:rsidRPr="003179BE">
        <w:t xml:space="preserve"> и</w:t>
      </w:r>
      <w:r w:rsidRPr="003179BE">
        <w:rPr>
          <w:spacing w:val="3"/>
        </w:rPr>
        <w:t xml:space="preserve"> </w:t>
      </w:r>
      <w:r w:rsidRPr="003179BE">
        <w:rPr>
          <w:spacing w:val="-1"/>
        </w:rPr>
        <w:t>утилизации</w:t>
      </w:r>
      <w:r w:rsidRPr="003179BE">
        <w:t xml:space="preserve"> </w:t>
      </w:r>
      <w:r w:rsidRPr="003179BE">
        <w:rPr>
          <w:spacing w:val="-1"/>
        </w:rPr>
        <w:t>вредных</w:t>
      </w:r>
      <w:r w:rsidRPr="003179BE">
        <w:rPr>
          <w:spacing w:val="1"/>
        </w:rPr>
        <w:t xml:space="preserve"> </w:t>
      </w:r>
      <w:r w:rsidRPr="003179BE">
        <w:rPr>
          <w:spacing w:val="-1"/>
        </w:rPr>
        <w:t>выбросов</w:t>
      </w:r>
      <w:r w:rsidRPr="003179BE">
        <w:t xml:space="preserve"> и </w:t>
      </w:r>
      <w:r w:rsidRPr="003179BE">
        <w:rPr>
          <w:spacing w:val="-1"/>
        </w:rPr>
        <w:t>отходов;</w:t>
      </w:r>
    </w:p>
    <w:p w14:paraId="52A3E0A1" w14:textId="266FDB32" w:rsidR="00BF6423" w:rsidRPr="003179BE" w:rsidRDefault="00BF6423" w:rsidP="003179BE">
      <w:pPr>
        <w:pStyle w:val="a"/>
        <w:widowControl w:val="0"/>
        <w:numPr>
          <w:ilvl w:val="1"/>
          <w:numId w:val="40"/>
        </w:numPr>
        <w:tabs>
          <w:tab w:val="left" w:pos="976"/>
        </w:tabs>
        <w:kinsoku w:val="0"/>
        <w:overflowPunct w:val="0"/>
        <w:autoSpaceDE w:val="0"/>
        <w:autoSpaceDN w:val="0"/>
        <w:adjustRightInd w:val="0"/>
        <w:spacing w:before="0" w:after="0"/>
        <w:ind w:right="106" w:firstLine="708"/>
        <w:rPr>
          <w:spacing w:val="-1"/>
        </w:rPr>
      </w:pPr>
      <w:r w:rsidRPr="003179BE">
        <w:rPr>
          <w:spacing w:val="-1"/>
        </w:rPr>
        <w:t>защитные</w:t>
      </w:r>
      <w:r w:rsidRPr="003179BE">
        <w:rPr>
          <w:spacing w:val="7"/>
        </w:rPr>
        <w:t xml:space="preserve"> </w:t>
      </w:r>
      <w:r w:rsidRPr="003179BE">
        <w:rPr>
          <w:spacing w:val="-1"/>
        </w:rPr>
        <w:t>мероприятия</w:t>
      </w:r>
      <w:r w:rsidRPr="003179BE">
        <w:rPr>
          <w:spacing w:val="9"/>
        </w:rPr>
        <w:t xml:space="preserve"> </w:t>
      </w:r>
      <w:r w:rsidRPr="003179BE">
        <w:t>от</w:t>
      </w:r>
      <w:r w:rsidRPr="003179BE">
        <w:rPr>
          <w:spacing w:val="10"/>
        </w:rPr>
        <w:t xml:space="preserve"> </w:t>
      </w:r>
      <w:r w:rsidRPr="003179BE">
        <w:t>влияния</w:t>
      </w:r>
      <w:r w:rsidRPr="003179BE">
        <w:rPr>
          <w:spacing w:val="9"/>
        </w:rPr>
        <w:t xml:space="preserve"> </w:t>
      </w:r>
      <w:r w:rsidRPr="003179BE">
        <w:rPr>
          <w:spacing w:val="-1"/>
        </w:rPr>
        <w:t>транспорта,</w:t>
      </w:r>
      <w:r w:rsidRPr="003179BE">
        <w:rPr>
          <w:spacing w:val="9"/>
        </w:rPr>
        <w:t xml:space="preserve"> </w:t>
      </w:r>
      <w:r w:rsidRPr="003179BE">
        <w:t>в</w:t>
      </w:r>
      <w:r w:rsidRPr="003179BE">
        <w:rPr>
          <w:spacing w:val="8"/>
        </w:rPr>
        <w:t xml:space="preserve"> </w:t>
      </w:r>
      <w:r w:rsidRPr="003179BE">
        <w:t>том</w:t>
      </w:r>
      <w:r w:rsidRPr="003179BE">
        <w:rPr>
          <w:spacing w:val="8"/>
        </w:rPr>
        <w:t xml:space="preserve"> </w:t>
      </w:r>
      <w:r w:rsidRPr="003179BE">
        <w:rPr>
          <w:spacing w:val="-1"/>
        </w:rPr>
        <w:t>числе</w:t>
      </w:r>
      <w:r w:rsidRPr="003179BE">
        <w:rPr>
          <w:spacing w:val="8"/>
        </w:rPr>
        <w:t xml:space="preserve"> </w:t>
      </w:r>
      <w:r w:rsidRPr="003179BE">
        <w:rPr>
          <w:spacing w:val="-1"/>
        </w:rPr>
        <w:t>использование</w:t>
      </w:r>
      <w:r w:rsidRPr="003179BE">
        <w:rPr>
          <w:spacing w:val="8"/>
        </w:rPr>
        <w:t xml:space="preserve"> </w:t>
      </w:r>
      <w:r w:rsidRPr="003179BE">
        <w:t>природного</w:t>
      </w:r>
      <w:r w:rsidRPr="003179BE">
        <w:rPr>
          <w:spacing w:val="18"/>
        </w:rPr>
        <w:t xml:space="preserve"> </w:t>
      </w:r>
      <w:r w:rsidRPr="003179BE">
        <w:rPr>
          <w:spacing w:val="-1"/>
        </w:rPr>
        <w:t>газа</w:t>
      </w:r>
      <w:r w:rsidRPr="003179BE">
        <w:rPr>
          <w:spacing w:val="18"/>
        </w:rPr>
        <w:t xml:space="preserve"> </w:t>
      </w:r>
      <w:r w:rsidRPr="003179BE">
        <w:t>в</w:t>
      </w:r>
      <w:r w:rsidRPr="003179BE">
        <w:rPr>
          <w:spacing w:val="18"/>
        </w:rPr>
        <w:t xml:space="preserve"> </w:t>
      </w:r>
      <w:r w:rsidRPr="003179BE">
        <w:rPr>
          <w:spacing w:val="-1"/>
        </w:rPr>
        <w:t>качестве</w:t>
      </w:r>
      <w:r w:rsidRPr="003179BE">
        <w:rPr>
          <w:spacing w:val="18"/>
        </w:rPr>
        <w:t xml:space="preserve"> </w:t>
      </w:r>
      <w:r w:rsidRPr="003179BE">
        <w:t>моторного</w:t>
      </w:r>
      <w:r w:rsidRPr="003179BE">
        <w:rPr>
          <w:spacing w:val="18"/>
        </w:rPr>
        <w:t xml:space="preserve"> </w:t>
      </w:r>
      <w:r w:rsidRPr="003179BE">
        <w:rPr>
          <w:spacing w:val="-1"/>
        </w:rPr>
        <w:t>топлива,</w:t>
      </w:r>
      <w:r w:rsidRPr="003179BE">
        <w:rPr>
          <w:spacing w:val="18"/>
        </w:rPr>
        <w:t xml:space="preserve"> </w:t>
      </w:r>
      <w:r w:rsidRPr="003179BE">
        <w:rPr>
          <w:spacing w:val="-1"/>
        </w:rPr>
        <w:t>мероприятия</w:t>
      </w:r>
      <w:r w:rsidRPr="003179BE">
        <w:rPr>
          <w:spacing w:val="16"/>
        </w:rPr>
        <w:t xml:space="preserve"> </w:t>
      </w:r>
      <w:r w:rsidRPr="003179BE">
        <w:t>по</w:t>
      </w:r>
      <w:r w:rsidRPr="003179BE">
        <w:rPr>
          <w:spacing w:val="18"/>
        </w:rPr>
        <w:t xml:space="preserve"> </w:t>
      </w:r>
      <w:r w:rsidRPr="003179BE">
        <w:rPr>
          <w:spacing w:val="-1"/>
        </w:rPr>
        <w:t>предотвращению</w:t>
      </w:r>
      <w:r w:rsidRPr="003179BE">
        <w:rPr>
          <w:spacing w:val="19"/>
        </w:rPr>
        <w:t xml:space="preserve"> </w:t>
      </w:r>
      <w:r w:rsidRPr="003179BE">
        <w:rPr>
          <w:spacing w:val="-1"/>
        </w:rPr>
        <w:t>образования</w:t>
      </w:r>
      <w:r w:rsidRPr="003179BE">
        <w:rPr>
          <w:spacing w:val="18"/>
        </w:rPr>
        <w:t xml:space="preserve"> </w:t>
      </w:r>
      <w:r w:rsidRPr="003179BE">
        <w:rPr>
          <w:spacing w:val="-1"/>
        </w:rPr>
        <w:t>зон</w:t>
      </w:r>
      <w:r w:rsidRPr="003179BE">
        <w:rPr>
          <w:spacing w:val="19"/>
        </w:rPr>
        <w:t xml:space="preserve"> </w:t>
      </w:r>
      <w:r w:rsidRPr="003179BE">
        <w:rPr>
          <w:spacing w:val="1"/>
        </w:rPr>
        <w:t>по</w:t>
      </w:r>
      <w:r w:rsidRPr="003179BE">
        <w:rPr>
          <w:spacing w:val="-1"/>
        </w:rPr>
        <w:t>вышенной</w:t>
      </w:r>
      <w:r w:rsidRPr="003179BE">
        <w:rPr>
          <w:spacing w:val="10"/>
        </w:rPr>
        <w:t xml:space="preserve"> </w:t>
      </w:r>
      <w:r w:rsidRPr="003179BE">
        <w:rPr>
          <w:spacing w:val="-1"/>
        </w:rPr>
        <w:t>загазованности</w:t>
      </w:r>
      <w:r w:rsidRPr="003179BE">
        <w:rPr>
          <w:spacing w:val="10"/>
        </w:rPr>
        <w:t xml:space="preserve"> </w:t>
      </w:r>
      <w:r w:rsidRPr="003179BE">
        <w:rPr>
          <w:spacing w:val="-1"/>
        </w:rPr>
        <w:t>или</w:t>
      </w:r>
      <w:r w:rsidRPr="003179BE">
        <w:rPr>
          <w:spacing w:val="10"/>
        </w:rPr>
        <w:t xml:space="preserve"> </w:t>
      </w:r>
      <w:r w:rsidRPr="003179BE">
        <w:rPr>
          <w:spacing w:val="-1"/>
        </w:rPr>
        <w:t>их</w:t>
      </w:r>
      <w:r w:rsidRPr="003179BE">
        <w:rPr>
          <w:spacing w:val="9"/>
        </w:rPr>
        <w:t xml:space="preserve"> </w:t>
      </w:r>
      <w:r w:rsidRPr="003179BE">
        <w:rPr>
          <w:spacing w:val="-1"/>
        </w:rPr>
        <w:t>ликвидация</w:t>
      </w:r>
      <w:r w:rsidRPr="003179BE">
        <w:rPr>
          <w:spacing w:val="4"/>
        </w:rPr>
        <w:t xml:space="preserve"> </w:t>
      </w:r>
      <w:r w:rsidRPr="003179BE">
        <w:t>с</w:t>
      </w:r>
      <w:r w:rsidRPr="003179BE">
        <w:rPr>
          <w:spacing w:val="10"/>
        </w:rPr>
        <w:t xml:space="preserve"> </w:t>
      </w:r>
      <w:r w:rsidRPr="003179BE">
        <w:rPr>
          <w:spacing w:val="-1"/>
        </w:rPr>
        <w:t>учетом</w:t>
      </w:r>
      <w:r w:rsidRPr="003179BE">
        <w:rPr>
          <w:spacing w:val="13"/>
        </w:rPr>
        <w:t xml:space="preserve"> </w:t>
      </w:r>
      <w:r w:rsidRPr="003179BE">
        <w:rPr>
          <w:spacing w:val="-1"/>
        </w:rPr>
        <w:t>условий</w:t>
      </w:r>
      <w:r w:rsidRPr="003179BE">
        <w:rPr>
          <w:spacing w:val="10"/>
        </w:rPr>
        <w:t xml:space="preserve"> </w:t>
      </w:r>
      <w:r w:rsidRPr="003179BE">
        <w:rPr>
          <w:spacing w:val="-1"/>
        </w:rPr>
        <w:t>аэрации</w:t>
      </w:r>
      <w:r w:rsidRPr="003179BE">
        <w:rPr>
          <w:spacing w:val="10"/>
        </w:rPr>
        <w:t xml:space="preserve"> </w:t>
      </w:r>
      <w:r w:rsidRPr="003179BE">
        <w:rPr>
          <w:spacing w:val="-1"/>
        </w:rPr>
        <w:t>межмагистральных</w:t>
      </w:r>
      <w:r w:rsidRPr="003179BE">
        <w:rPr>
          <w:spacing w:val="6"/>
        </w:rPr>
        <w:t xml:space="preserve"> </w:t>
      </w:r>
      <w:r w:rsidRPr="003179BE">
        <w:t>и</w:t>
      </w:r>
      <w:r w:rsidRPr="003179BE">
        <w:rPr>
          <w:spacing w:val="73"/>
        </w:rPr>
        <w:t xml:space="preserve"> </w:t>
      </w:r>
      <w:r w:rsidRPr="003179BE">
        <w:rPr>
          <w:spacing w:val="-1"/>
        </w:rPr>
        <w:t>внутридворовых</w:t>
      </w:r>
      <w:r w:rsidRPr="003179BE">
        <w:rPr>
          <w:spacing w:val="1"/>
        </w:rPr>
        <w:t xml:space="preserve"> </w:t>
      </w:r>
      <w:r w:rsidRPr="003179BE">
        <w:rPr>
          <w:spacing w:val="-1"/>
        </w:rPr>
        <w:t>территорий;</w:t>
      </w:r>
    </w:p>
    <w:p w14:paraId="73ED5DEC" w14:textId="1AC1488B" w:rsidR="00BF6423" w:rsidRPr="003179BE" w:rsidRDefault="00BF6423" w:rsidP="003179BE">
      <w:pPr>
        <w:pStyle w:val="a"/>
        <w:widowControl w:val="0"/>
        <w:numPr>
          <w:ilvl w:val="1"/>
          <w:numId w:val="40"/>
        </w:numPr>
        <w:tabs>
          <w:tab w:val="left" w:pos="990"/>
        </w:tabs>
        <w:kinsoku w:val="0"/>
        <w:overflowPunct w:val="0"/>
        <w:autoSpaceDE w:val="0"/>
        <w:autoSpaceDN w:val="0"/>
        <w:adjustRightInd w:val="0"/>
        <w:spacing w:before="0" w:after="0"/>
        <w:ind w:right="111" w:firstLine="708"/>
        <w:rPr>
          <w:spacing w:val="-1"/>
        </w:rPr>
      </w:pPr>
      <w:r w:rsidRPr="003179BE">
        <w:rPr>
          <w:spacing w:val="-1"/>
        </w:rPr>
        <w:t>использование</w:t>
      </w:r>
      <w:r w:rsidRPr="003179BE">
        <w:rPr>
          <w:spacing w:val="22"/>
        </w:rPr>
        <w:t xml:space="preserve"> </w:t>
      </w:r>
      <w:r w:rsidRPr="003179BE">
        <w:t>в</w:t>
      </w:r>
      <w:r w:rsidRPr="003179BE">
        <w:rPr>
          <w:spacing w:val="23"/>
        </w:rPr>
        <w:t xml:space="preserve"> </w:t>
      </w:r>
      <w:r w:rsidRPr="003179BE">
        <w:rPr>
          <w:spacing w:val="-1"/>
        </w:rPr>
        <w:t>качестве</w:t>
      </w:r>
      <w:r w:rsidRPr="003179BE">
        <w:rPr>
          <w:spacing w:val="22"/>
        </w:rPr>
        <w:t xml:space="preserve"> </w:t>
      </w:r>
      <w:r w:rsidRPr="003179BE">
        <w:rPr>
          <w:spacing w:val="-1"/>
        </w:rPr>
        <w:t>основного</w:t>
      </w:r>
      <w:r w:rsidRPr="003179BE">
        <w:rPr>
          <w:spacing w:val="23"/>
        </w:rPr>
        <w:t xml:space="preserve"> </w:t>
      </w:r>
      <w:r w:rsidRPr="003179BE">
        <w:t>топлива</w:t>
      </w:r>
      <w:r w:rsidRPr="003179BE">
        <w:rPr>
          <w:spacing w:val="22"/>
        </w:rPr>
        <w:t xml:space="preserve"> </w:t>
      </w:r>
      <w:r w:rsidRPr="003179BE">
        <w:t>для</w:t>
      </w:r>
      <w:r w:rsidRPr="003179BE">
        <w:rPr>
          <w:spacing w:val="24"/>
        </w:rPr>
        <w:t xml:space="preserve"> </w:t>
      </w:r>
      <w:r w:rsidRPr="003179BE">
        <w:rPr>
          <w:spacing w:val="-1"/>
        </w:rPr>
        <w:t>объектов</w:t>
      </w:r>
      <w:r w:rsidRPr="003179BE">
        <w:rPr>
          <w:spacing w:val="23"/>
        </w:rPr>
        <w:t xml:space="preserve"> </w:t>
      </w:r>
      <w:r w:rsidRPr="003179BE">
        <w:rPr>
          <w:spacing w:val="-1"/>
        </w:rPr>
        <w:t>теплоэнергетики</w:t>
      </w:r>
      <w:r w:rsidRPr="003179BE">
        <w:rPr>
          <w:spacing w:val="24"/>
        </w:rPr>
        <w:t xml:space="preserve"> </w:t>
      </w:r>
      <w:r w:rsidRPr="003179BE">
        <w:t>природного</w:t>
      </w:r>
      <w:r w:rsidRPr="003179BE">
        <w:rPr>
          <w:spacing w:val="26"/>
        </w:rPr>
        <w:t xml:space="preserve"> </w:t>
      </w:r>
      <w:r w:rsidRPr="003179BE">
        <w:rPr>
          <w:spacing w:val="-1"/>
        </w:rPr>
        <w:t>газа,</w:t>
      </w:r>
      <w:r w:rsidRPr="003179BE">
        <w:rPr>
          <w:spacing w:val="26"/>
        </w:rPr>
        <w:t xml:space="preserve"> </w:t>
      </w:r>
      <w:r w:rsidRPr="003179BE">
        <w:t>в</w:t>
      </w:r>
      <w:r w:rsidRPr="003179BE">
        <w:rPr>
          <w:spacing w:val="27"/>
        </w:rPr>
        <w:t xml:space="preserve"> </w:t>
      </w:r>
      <w:r w:rsidRPr="003179BE">
        <w:t>том</w:t>
      </w:r>
      <w:r w:rsidRPr="003179BE">
        <w:rPr>
          <w:spacing w:val="25"/>
        </w:rPr>
        <w:t xml:space="preserve"> </w:t>
      </w:r>
      <w:r w:rsidRPr="003179BE">
        <w:t>числе</w:t>
      </w:r>
      <w:r w:rsidRPr="003179BE">
        <w:rPr>
          <w:spacing w:val="27"/>
        </w:rPr>
        <w:t xml:space="preserve"> </w:t>
      </w:r>
      <w:r w:rsidRPr="003179BE">
        <w:rPr>
          <w:spacing w:val="-1"/>
        </w:rPr>
        <w:t>ликвидация</w:t>
      </w:r>
      <w:r w:rsidRPr="003179BE">
        <w:rPr>
          <w:spacing w:val="26"/>
        </w:rPr>
        <w:t xml:space="preserve"> </w:t>
      </w:r>
      <w:r w:rsidRPr="003179BE">
        <w:rPr>
          <w:spacing w:val="-1"/>
        </w:rPr>
        <w:t>маломощных</w:t>
      </w:r>
      <w:r w:rsidRPr="003179BE">
        <w:rPr>
          <w:spacing w:val="27"/>
        </w:rPr>
        <w:t xml:space="preserve"> </w:t>
      </w:r>
      <w:r w:rsidRPr="003179BE">
        <w:rPr>
          <w:spacing w:val="-1"/>
        </w:rPr>
        <w:t>неэффективных</w:t>
      </w:r>
      <w:r w:rsidRPr="003179BE">
        <w:rPr>
          <w:spacing w:val="28"/>
        </w:rPr>
        <w:t xml:space="preserve"> </w:t>
      </w:r>
      <w:r w:rsidRPr="003179BE">
        <w:rPr>
          <w:spacing w:val="-1"/>
        </w:rPr>
        <w:t>котельных,</w:t>
      </w:r>
      <w:r w:rsidRPr="003179BE">
        <w:rPr>
          <w:spacing w:val="26"/>
        </w:rPr>
        <w:t xml:space="preserve"> </w:t>
      </w:r>
      <w:r w:rsidRPr="003179BE">
        <w:rPr>
          <w:spacing w:val="-1"/>
        </w:rPr>
        <w:t>работающих</w:t>
      </w:r>
      <w:r w:rsidRPr="003179BE">
        <w:rPr>
          <w:spacing w:val="28"/>
        </w:rPr>
        <w:t xml:space="preserve"> </w:t>
      </w:r>
      <w:r w:rsidRPr="003179BE">
        <w:rPr>
          <w:spacing w:val="-1"/>
        </w:rPr>
        <w:t>на</w:t>
      </w:r>
      <w:r w:rsidRPr="003179BE">
        <w:rPr>
          <w:spacing w:val="81"/>
        </w:rPr>
        <w:t xml:space="preserve"> </w:t>
      </w:r>
      <w:r w:rsidRPr="003179BE">
        <w:rPr>
          <w:spacing w:val="-1"/>
        </w:rPr>
        <w:t>угле;</w:t>
      </w:r>
    </w:p>
    <w:p w14:paraId="743913FA" w14:textId="77777777" w:rsidR="00BF6423" w:rsidRPr="003179BE" w:rsidRDefault="00BF6423" w:rsidP="003179BE">
      <w:pPr>
        <w:pStyle w:val="a"/>
        <w:widowControl w:val="0"/>
        <w:numPr>
          <w:ilvl w:val="1"/>
          <w:numId w:val="40"/>
        </w:numPr>
        <w:tabs>
          <w:tab w:val="left" w:pos="966"/>
        </w:tabs>
        <w:kinsoku w:val="0"/>
        <w:overflowPunct w:val="0"/>
        <w:autoSpaceDE w:val="0"/>
        <w:autoSpaceDN w:val="0"/>
        <w:adjustRightInd w:val="0"/>
        <w:spacing w:before="0" w:after="0"/>
        <w:ind w:left="966" w:hanging="140"/>
        <w:jc w:val="left"/>
        <w:rPr>
          <w:spacing w:val="-1"/>
        </w:rPr>
      </w:pPr>
      <w:r w:rsidRPr="003179BE">
        <w:rPr>
          <w:spacing w:val="-1"/>
        </w:rPr>
        <w:t>использование нетрадиционных источников</w:t>
      </w:r>
      <w:r w:rsidRPr="003179BE">
        <w:t xml:space="preserve"> </w:t>
      </w:r>
      <w:r w:rsidRPr="003179BE">
        <w:rPr>
          <w:spacing w:val="-1"/>
        </w:rPr>
        <w:t>энергии;</w:t>
      </w:r>
    </w:p>
    <w:p w14:paraId="4CC057BA" w14:textId="77777777" w:rsidR="00BF6423" w:rsidRPr="003179BE" w:rsidRDefault="00BF6423" w:rsidP="003179BE">
      <w:pPr>
        <w:pStyle w:val="a"/>
        <w:widowControl w:val="0"/>
        <w:numPr>
          <w:ilvl w:val="1"/>
          <w:numId w:val="40"/>
        </w:numPr>
        <w:tabs>
          <w:tab w:val="left" w:pos="966"/>
        </w:tabs>
        <w:kinsoku w:val="0"/>
        <w:overflowPunct w:val="0"/>
        <w:autoSpaceDE w:val="0"/>
        <w:autoSpaceDN w:val="0"/>
        <w:adjustRightInd w:val="0"/>
        <w:spacing w:before="0" w:after="0"/>
        <w:ind w:left="966" w:hanging="140"/>
        <w:jc w:val="left"/>
      </w:pPr>
      <w:r w:rsidRPr="003179BE">
        <w:rPr>
          <w:spacing w:val="-1"/>
        </w:rPr>
        <w:t>ликвидацию</w:t>
      </w:r>
      <w:r w:rsidRPr="003179BE">
        <w:t xml:space="preserve"> </w:t>
      </w:r>
      <w:r w:rsidRPr="003179BE">
        <w:rPr>
          <w:spacing w:val="-1"/>
        </w:rPr>
        <w:t>неорганизованных</w:t>
      </w:r>
      <w:r w:rsidRPr="003179BE">
        <w:rPr>
          <w:spacing w:val="2"/>
        </w:rPr>
        <w:t xml:space="preserve"> </w:t>
      </w:r>
      <w:r w:rsidRPr="003179BE">
        <w:rPr>
          <w:spacing w:val="-1"/>
        </w:rPr>
        <w:t>источников</w:t>
      </w:r>
      <w:r w:rsidRPr="003179BE">
        <w:t xml:space="preserve"> загрязнения.</w:t>
      </w:r>
    </w:p>
    <w:p w14:paraId="33AAEEA4" w14:textId="77777777" w:rsidR="00BF6423" w:rsidRPr="003179BE" w:rsidRDefault="00BF6423" w:rsidP="003179BE">
      <w:pPr>
        <w:pStyle w:val="a"/>
        <w:widowControl w:val="0"/>
        <w:numPr>
          <w:ilvl w:val="1"/>
          <w:numId w:val="27"/>
        </w:numPr>
        <w:tabs>
          <w:tab w:val="left" w:pos="1247"/>
        </w:tabs>
        <w:kinsoku w:val="0"/>
        <w:overflowPunct w:val="0"/>
        <w:autoSpaceDE w:val="0"/>
        <w:autoSpaceDN w:val="0"/>
        <w:adjustRightInd w:val="0"/>
        <w:spacing w:before="0" w:after="0"/>
        <w:jc w:val="left"/>
        <w:rPr>
          <w:spacing w:val="-1"/>
        </w:rPr>
      </w:pPr>
      <w:r w:rsidRPr="003179BE">
        <w:t>Охрана</w:t>
      </w:r>
      <w:r w:rsidRPr="003179BE">
        <w:rPr>
          <w:spacing w:val="-1"/>
        </w:rPr>
        <w:t xml:space="preserve"> водных</w:t>
      </w:r>
      <w:r w:rsidRPr="003179BE">
        <w:rPr>
          <w:spacing w:val="2"/>
        </w:rPr>
        <w:t xml:space="preserve"> </w:t>
      </w:r>
      <w:r w:rsidRPr="003179BE">
        <w:rPr>
          <w:spacing w:val="-1"/>
        </w:rPr>
        <w:t>объектов</w:t>
      </w:r>
    </w:p>
    <w:p w14:paraId="597B20CD" w14:textId="716590F6" w:rsidR="00BF6423" w:rsidRPr="003179BE" w:rsidRDefault="00BF6423" w:rsidP="003179BE">
      <w:pPr>
        <w:pStyle w:val="a"/>
        <w:widowControl w:val="0"/>
        <w:numPr>
          <w:ilvl w:val="2"/>
          <w:numId w:val="27"/>
        </w:numPr>
        <w:tabs>
          <w:tab w:val="left" w:pos="1453"/>
        </w:tabs>
        <w:kinsoku w:val="0"/>
        <w:overflowPunct w:val="0"/>
        <w:autoSpaceDE w:val="0"/>
        <w:autoSpaceDN w:val="0"/>
        <w:adjustRightInd w:val="0"/>
        <w:spacing w:before="0" w:after="0"/>
        <w:ind w:right="108" w:firstLine="708"/>
        <w:rPr>
          <w:spacing w:val="-1"/>
        </w:rPr>
      </w:pPr>
      <w:r w:rsidRPr="003179BE">
        <w:t>Охрана</w:t>
      </w:r>
      <w:r w:rsidRPr="003179BE">
        <w:rPr>
          <w:spacing w:val="25"/>
        </w:rPr>
        <w:t xml:space="preserve"> </w:t>
      </w:r>
      <w:r w:rsidRPr="003179BE">
        <w:t>водных</w:t>
      </w:r>
      <w:r w:rsidRPr="003179BE">
        <w:rPr>
          <w:spacing w:val="27"/>
        </w:rPr>
        <w:t xml:space="preserve"> </w:t>
      </w:r>
      <w:r w:rsidRPr="003179BE">
        <w:rPr>
          <w:spacing w:val="-1"/>
        </w:rPr>
        <w:t>объектов</w:t>
      </w:r>
      <w:r w:rsidRPr="003179BE">
        <w:rPr>
          <w:spacing w:val="25"/>
        </w:rPr>
        <w:t xml:space="preserve"> </w:t>
      </w:r>
      <w:r w:rsidRPr="003179BE">
        <w:rPr>
          <w:spacing w:val="-1"/>
        </w:rPr>
        <w:t>необходима</w:t>
      </w:r>
      <w:r w:rsidRPr="003179BE">
        <w:rPr>
          <w:spacing w:val="25"/>
        </w:rPr>
        <w:t xml:space="preserve"> </w:t>
      </w:r>
      <w:r w:rsidRPr="003179BE">
        <w:t>для</w:t>
      </w:r>
      <w:r w:rsidRPr="003179BE">
        <w:rPr>
          <w:spacing w:val="26"/>
        </w:rPr>
        <w:t xml:space="preserve"> </w:t>
      </w:r>
      <w:r w:rsidRPr="003179BE">
        <w:rPr>
          <w:spacing w:val="-1"/>
        </w:rPr>
        <w:t>предотвращения</w:t>
      </w:r>
      <w:r w:rsidRPr="003179BE">
        <w:rPr>
          <w:spacing w:val="26"/>
        </w:rPr>
        <w:t xml:space="preserve"> </w:t>
      </w:r>
      <w:r w:rsidRPr="003179BE">
        <w:t>и</w:t>
      </w:r>
      <w:r w:rsidRPr="003179BE">
        <w:rPr>
          <w:spacing w:val="29"/>
        </w:rPr>
        <w:t xml:space="preserve"> </w:t>
      </w:r>
      <w:r w:rsidRPr="003179BE">
        <w:rPr>
          <w:spacing w:val="-1"/>
        </w:rPr>
        <w:t>устранения</w:t>
      </w:r>
      <w:r w:rsidRPr="003179BE">
        <w:rPr>
          <w:spacing w:val="26"/>
        </w:rPr>
        <w:t xml:space="preserve"> </w:t>
      </w:r>
      <w:r w:rsidRPr="003179BE">
        <w:rPr>
          <w:spacing w:val="1"/>
        </w:rPr>
        <w:t>загряз</w:t>
      </w:r>
      <w:r w:rsidRPr="003179BE">
        <w:rPr>
          <w:spacing w:val="-1"/>
        </w:rPr>
        <w:t>нения</w:t>
      </w:r>
      <w:r w:rsidRPr="003179BE">
        <w:rPr>
          <w:spacing w:val="6"/>
        </w:rPr>
        <w:t xml:space="preserve"> </w:t>
      </w:r>
      <w:r w:rsidRPr="003179BE">
        <w:rPr>
          <w:spacing w:val="-1"/>
        </w:rPr>
        <w:t>поверхностных</w:t>
      </w:r>
      <w:r w:rsidRPr="003179BE">
        <w:rPr>
          <w:spacing w:val="6"/>
        </w:rPr>
        <w:t xml:space="preserve"> </w:t>
      </w:r>
      <w:r w:rsidRPr="003179BE">
        <w:t>и</w:t>
      </w:r>
      <w:r w:rsidRPr="003179BE">
        <w:rPr>
          <w:spacing w:val="5"/>
        </w:rPr>
        <w:t xml:space="preserve"> </w:t>
      </w:r>
      <w:r w:rsidRPr="003179BE">
        <w:rPr>
          <w:spacing w:val="-1"/>
        </w:rPr>
        <w:t>подземных</w:t>
      </w:r>
      <w:r w:rsidRPr="003179BE">
        <w:rPr>
          <w:spacing w:val="9"/>
        </w:rPr>
        <w:t xml:space="preserve"> </w:t>
      </w:r>
      <w:r w:rsidRPr="003179BE">
        <w:t>вод,</w:t>
      </w:r>
      <w:r w:rsidRPr="003179BE">
        <w:rPr>
          <w:spacing w:val="6"/>
        </w:rPr>
        <w:t xml:space="preserve"> </w:t>
      </w:r>
      <w:r w:rsidRPr="003179BE">
        <w:rPr>
          <w:spacing w:val="-1"/>
        </w:rPr>
        <w:t>которое</w:t>
      </w:r>
      <w:r w:rsidRPr="003179BE">
        <w:rPr>
          <w:spacing w:val="6"/>
        </w:rPr>
        <w:t xml:space="preserve"> </w:t>
      </w:r>
      <w:r w:rsidRPr="003179BE">
        <w:rPr>
          <w:spacing w:val="-1"/>
        </w:rPr>
        <w:t>может</w:t>
      </w:r>
      <w:r w:rsidRPr="003179BE">
        <w:rPr>
          <w:spacing w:val="7"/>
        </w:rPr>
        <w:t xml:space="preserve"> </w:t>
      </w:r>
      <w:r w:rsidRPr="003179BE">
        <w:rPr>
          <w:spacing w:val="-1"/>
        </w:rPr>
        <w:t>привести</w:t>
      </w:r>
      <w:r w:rsidRPr="003179BE">
        <w:rPr>
          <w:spacing w:val="7"/>
        </w:rPr>
        <w:t xml:space="preserve"> </w:t>
      </w:r>
      <w:r w:rsidRPr="003179BE">
        <w:t>к</w:t>
      </w:r>
      <w:r w:rsidRPr="003179BE">
        <w:rPr>
          <w:spacing w:val="7"/>
        </w:rPr>
        <w:t xml:space="preserve"> </w:t>
      </w:r>
      <w:r w:rsidRPr="003179BE">
        <w:rPr>
          <w:spacing w:val="-1"/>
        </w:rPr>
        <w:t>нарушению</w:t>
      </w:r>
      <w:r w:rsidRPr="003179BE">
        <w:rPr>
          <w:spacing w:val="7"/>
        </w:rPr>
        <w:t xml:space="preserve"> </w:t>
      </w:r>
      <w:r w:rsidRPr="003179BE">
        <w:t>здоровья</w:t>
      </w:r>
      <w:r w:rsidRPr="003179BE">
        <w:rPr>
          <w:spacing w:val="6"/>
        </w:rPr>
        <w:t xml:space="preserve"> </w:t>
      </w:r>
      <w:r w:rsidRPr="003179BE">
        <w:rPr>
          <w:spacing w:val="1"/>
        </w:rPr>
        <w:t>насе</w:t>
      </w:r>
      <w:r w:rsidRPr="003179BE">
        <w:rPr>
          <w:spacing w:val="-1"/>
        </w:rPr>
        <w:t>ления,</w:t>
      </w:r>
      <w:r w:rsidRPr="003179BE">
        <w:rPr>
          <w:spacing w:val="2"/>
        </w:rPr>
        <w:t xml:space="preserve"> </w:t>
      </w:r>
      <w:r w:rsidRPr="003179BE">
        <w:rPr>
          <w:spacing w:val="-1"/>
        </w:rPr>
        <w:t>развитию</w:t>
      </w:r>
      <w:r w:rsidRPr="003179BE">
        <w:t xml:space="preserve"> </w:t>
      </w:r>
      <w:r w:rsidRPr="003179BE">
        <w:rPr>
          <w:spacing w:val="-1"/>
        </w:rPr>
        <w:t>массовых</w:t>
      </w:r>
      <w:r w:rsidRPr="003179BE">
        <w:rPr>
          <w:spacing w:val="4"/>
        </w:rPr>
        <w:t xml:space="preserve"> </w:t>
      </w:r>
      <w:r w:rsidRPr="003179BE">
        <w:rPr>
          <w:spacing w:val="-1"/>
        </w:rPr>
        <w:t>инфекционных,</w:t>
      </w:r>
      <w:r w:rsidRPr="003179BE">
        <w:rPr>
          <w:spacing w:val="59"/>
        </w:rPr>
        <w:t xml:space="preserve"> </w:t>
      </w:r>
      <w:r w:rsidRPr="003179BE">
        <w:rPr>
          <w:spacing w:val="-1"/>
        </w:rPr>
        <w:t>паразитарных</w:t>
      </w:r>
      <w:r w:rsidRPr="003179BE">
        <w:rPr>
          <w:spacing w:val="8"/>
        </w:rPr>
        <w:t xml:space="preserve"> </w:t>
      </w:r>
      <w:r w:rsidRPr="003179BE">
        <w:t xml:space="preserve">и </w:t>
      </w:r>
      <w:r w:rsidRPr="003179BE">
        <w:rPr>
          <w:spacing w:val="-1"/>
        </w:rPr>
        <w:t>неинфекционных</w:t>
      </w:r>
      <w:r w:rsidRPr="003179BE">
        <w:rPr>
          <w:spacing w:val="1"/>
        </w:rPr>
        <w:t xml:space="preserve"> </w:t>
      </w:r>
      <w:r w:rsidRPr="003179BE">
        <w:rPr>
          <w:spacing w:val="-1"/>
        </w:rPr>
        <w:t>заболеваний,</w:t>
      </w:r>
      <w:r w:rsidRPr="003179BE">
        <w:rPr>
          <w:spacing w:val="77"/>
        </w:rPr>
        <w:t xml:space="preserve"> </w:t>
      </w:r>
      <w:r w:rsidRPr="003179BE">
        <w:rPr>
          <w:spacing w:val="-1"/>
        </w:rPr>
        <w:lastRenderedPageBreak/>
        <w:t>ухудшению</w:t>
      </w:r>
      <w:r w:rsidRPr="003179BE">
        <w:rPr>
          <w:spacing w:val="12"/>
        </w:rPr>
        <w:t xml:space="preserve"> </w:t>
      </w:r>
      <w:r w:rsidRPr="003179BE">
        <w:rPr>
          <w:spacing w:val="-1"/>
        </w:rPr>
        <w:t>условий</w:t>
      </w:r>
      <w:r w:rsidRPr="003179BE">
        <w:rPr>
          <w:spacing w:val="10"/>
        </w:rPr>
        <w:t xml:space="preserve"> </w:t>
      </w:r>
      <w:r w:rsidRPr="003179BE">
        <w:rPr>
          <w:spacing w:val="-1"/>
        </w:rPr>
        <w:t>водопользования</w:t>
      </w:r>
      <w:r w:rsidRPr="003179BE">
        <w:rPr>
          <w:spacing w:val="9"/>
        </w:rPr>
        <w:t xml:space="preserve"> </w:t>
      </w:r>
      <w:r w:rsidRPr="003179BE">
        <w:rPr>
          <w:spacing w:val="-1"/>
        </w:rPr>
        <w:t>или</w:t>
      </w:r>
      <w:r w:rsidRPr="003179BE">
        <w:rPr>
          <w:spacing w:val="10"/>
        </w:rPr>
        <w:t xml:space="preserve"> </w:t>
      </w:r>
      <w:r w:rsidRPr="003179BE">
        <w:rPr>
          <w:spacing w:val="-2"/>
        </w:rPr>
        <w:t>его</w:t>
      </w:r>
      <w:r w:rsidRPr="003179BE">
        <w:rPr>
          <w:spacing w:val="9"/>
        </w:rPr>
        <w:t xml:space="preserve"> </w:t>
      </w:r>
      <w:r w:rsidRPr="003179BE">
        <w:rPr>
          <w:spacing w:val="-1"/>
        </w:rPr>
        <w:t>ограничению</w:t>
      </w:r>
      <w:r w:rsidRPr="003179BE">
        <w:rPr>
          <w:spacing w:val="9"/>
        </w:rPr>
        <w:t xml:space="preserve"> </w:t>
      </w:r>
      <w:r w:rsidRPr="003179BE">
        <w:t>для</w:t>
      </w:r>
      <w:r w:rsidRPr="003179BE">
        <w:rPr>
          <w:spacing w:val="7"/>
        </w:rPr>
        <w:t xml:space="preserve"> </w:t>
      </w:r>
      <w:r w:rsidRPr="003179BE">
        <w:rPr>
          <w:spacing w:val="-1"/>
        </w:rPr>
        <w:t>питьевых,</w:t>
      </w:r>
      <w:r w:rsidRPr="003179BE">
        <w:rPr>
          <w:spacing w:val="6"/>
        </w:rPr>
        <w:t xml:space="preserve"> </w:t>
      </w:r>
      <w:r w:rsidRPr="003179BE">
        <w:t>хозяйственно</w:t>
      </w:r>
      <w:r w:rsidR="002E1B53">
        <w:t>-</w:t>
      </w:r>
      <w:r w:rsidRPr="003179BE">
        <w:t>бытовых</w:t>
      </w:r>
      <w:r w:rsidRPr="003179BE">
        <w:rPr>
          <w:spacing w:val="1"/>
        </w:rPr>
        <w:t xml:space="preserve"> </w:t>
      </w:r>
      <w:r w:rsidRPr="003179BE">
        <w:t xml:space="preserve">и </w:t>
      </w:r>
      <w:r w:rsidRPr="003179BE">
        <w:rPr>
          <w:spacing w:val="-1"/>
        </w:rPr>
        <w:t>лечебных</w:t>
      </w:r>
      <w:r w:rsidRPr="003179BE">
        <w:rPr>
          <w:spacing w:val="2"/>
        </w:rPr>
        <w:t xml:space="preserve"> </w:t>
      </w:r>
      <w:r w:rsidRPr="003179BE">
        <w:rPr>
          <w:spacing w:val="-1"/>
        </w:rPr>
        <w:t>целей.</w:t>
      </w:r>
    </w:p>
    <w:p w14:paraId="63A64BC9" w14:textId="5E44CBEC" w:rsidR="00BF6423" w:rsidRPr="003179BE" w:rsidRDefault="00BF6423" w:rsidP="003179BE">
      <w:pPr>
        <w:pStyle w:val="a"/>
        <w:widowControl w:val="0"/>
        <w:numPr>
          <w:ilvl w:val="2"/>
          <w:numId w:val="27"/>
        </w:numPr>
        <w:tabs>
          <w:tab w:val="left" w:pos="1441"/>
        </w:tabs>
        <w:kinsoku w:val="0"/>
        <w:overflowPunct w:val="0"/>
        <w:autoSpaceDE w:val="0"/>
        <w:autoSpaceDN w:val="0"/>
        <w:adjustRightInd w:val="0"/>
        <w:spacing w:before="0" w:after="0"/>
        <w:ind w:right="110" w:firstLine="708"/>
        <w:rPr>
          <w:spacing w:val="-1"/>
        </w:rPr>
      </w:pPr>
      <w:r w:rsidRPr="003179BE">
        <w:rPr>
          <w:spacing w:val="-1"/>
        </w:rPr>
        <w:t>Водные</w:t>
      </w:r>
      <w:r w:rsidRPr="003179BE">
        <w:rPr>
          <w:spacing w:val="12"/>
        </w:rPr>
        <w:t xml:space="preserve"> </w:t>
      </w:r>
      <w:r w:rsidRPr="003179BE">
        <w:rPr>
          <w:spacing w:val="-1"/>
        </w:rPr>
        <w:t>объекты</w:t>
      </w:r>
      <w:r w:rsidRPr="003179BE">
        <w:rPr>
          <w:spacing w:val="16"/>
        </w:rPr>
        <w:t xml:space="preserve"> </w:t>
      </w:r>
      <w:r w:rsidRPr="003179BE">
        <w:rPr>
          <w:spacing w:val="-1"/>
        </w:rPr>
        <w:t>питьевого,</w:t>
      </w:r>
      <w:r w:rsidRPr="003179BE">
        <w:rPr>
          <w:spacing w:val="13"/>
        </w:rPr>
        <w:t xml:space="preserve"> </w:t>
      </w:r>
      <w:r w:rsidRPr="003179BE">
        <w:rPr>
          <w:spacing w:val="-1"/>
        </w:rPr>
        <w:t>хозяйственно-бытового</w:t>
      </w:r>
      <w:r w:rsidRPr="003179BE">
        <w:rPr>
          <w:spacing w:val="14"/>
        </w:rPr>
        <w:t xml:space="preserve"> </w:t>
      </w:r>
      <w:r w:rsidRPr="003179BE">
        <w:t>и</w:t>
      </w:r>
      <w:r w:rsidRPr="003179BE">
        <w:rPr>
          <w:spacing w:val="15"/>
        </w:rPr>
        <w:t xml:space="preserve"> </w:t>
      </w:r>
      <w:r w:rsidRPr="003179BE">
        <w:rPr>
          <w:spacing w:val="-1"/>
        </w:rPr>
        <w:t>рекреационного</w:t>
      </w:r>
      <w:r w:rsidRPr="003179BE">
        <w:rPr>
          <w:spacing w:val="14"/>
        </w:rPr>
        <w:t xml:space="preserve"> </w:t>
      </w:r>
      <w:r w:rsidRPr="003179BE">
        <w:t>водополь</w:t>
      </w:r>
      <w:r w:rsidRPr="003179BE">
        <w:rPr>
          <w:spacing w:val="-1"/>
        </w:rPr>
        <w:t>зования</w:t>
      </w:r>
      <w:r w:rsidRPr="003179BE">
        <w:rPr>
          <w:spacing w:val="18"/>
        </w:rPr>
        <w:t xml:space="preserve"> </w:t>
      </w:r>
      <w:r w:rsidRPr="003179BE">
        <w:rPr>
          <w:spacing w:val="-1"/>
        </w:rPr>
        <w:t>считаются</w:t>
      </w:r>
      <w:r w:rsidRPr="003179BE">
        <w:rPr>
          <w:spacing w:val="16"/>
        </w:rPr>
        <w:t xml:space="preserve"> </w:t>
      </w:r>
      <w:r w:rsidRPr="003179BE">
        <w:rPr>
          <w:spacing w:val="-1"/>
        </w:rPr>
        <w:t>загрязненными,</w:t>
      </w:r>
      <w:r w:rsidRPr="003179BE">
        <w:rPr>
          <w:spacing w:val="18"/>
        </w:rPr>
        <w:t xml:space="preserve"> </w:t>
      </w:r>
      <w:r w:rsidRPr="003179BE">
        <w:rPr>
          <w:spacing w:val="-1"/>
        </w:rPr>
        <w:t>если</w:t>
      </w:r>
      <w:r w:rsidRPr="003179BE">
        <w:rPr>
          <w:spacing w:val="20"/>
        </w:rPr>
        <w:t xml:space="preserve"> </w:t>
      </w:r>
      <w:r w:rsidRPr="003179BE">
        <w:rPr>
          <w:spacing w:val="-1"/>
        </w:rPr>
        <w:t>показатели</w:t>
      </w:r>
      <w:r w:rsidRPr="003179BE">
        <w:rPr>
          <w:spacing w:val="20"/>
        </w:rPr>
        <w:t xml:space="preserve"> </w:t>
      </w:r>
      <w:r w:rsidRPr="003179BE">
        <w:rPr>
          <w:spacing w:val="-1"/>
        </w:rPr>
        <w:t>состава</w:t>
      </w:r>
      <w:r w:rsidRPr="003179BE">
        <w:rPr>
          <w:spacing w:val="17"/>
        </w:rPr>
        <w:t xml:space="preserve"> </w:t>
      </w:r>
      <w:r w:rsidRPr="003179BE">
        <w:t>и</w:t>
      </w:r>
      <w:r w:rsidRPr="003179BE">
        <w:rPr>
          <w:spacing w:val="19"/>
        </w:rPr>
        <w:t xml:space="preserve"> </w:t>
      </w:r>
      <w:r w:rsidRPr="003179BE">
        <w:t>свойства</w:t>
      </w:r>
      <w:r w:rsidRPr="003179BE">
        <w:rPr>
          <w:spacing w:val="17"/>
        </w:rPr>
        <w:t xml:space="preserve"> </w:t>
      </w:r>
      <w:r w:rsidRPr="003179BE">
        <w:t>воды</w:t>
      </w:r>
      <w:r w:rsidRPr="003179BE">
        <w:rPr>
          <w:spacing w:val="18"/>
        </w:rPr>
        <w:t xml:space="preserve"> </w:t>
      </w:r>
      <w:r w:rsidRPr="003179BE">
        <w:t>в</w:t>
      </w:r>
      <w:r w:rsidRPr="003179BE">
        <w:rPr>
          <w:spacing w:val="18"/>
        </w:rPr>
        <w:t xml:space="preserve"> </w:t>
      </w:r>
      <w:r w:rsidRPr="003179BE">
        <w:rPr>
          <w:spacing w:val="-1"/>
        </w:rPr>
        <w:t>пунктах</w:t>
      </w:r>
      <w:r w:rsidRPr="003179BE">
        <w:rPr>
          <w:spacing w:val="21"/>
        </w:rPr>
        <w:t xml:space="preserve"> </w:t>
      </w:r>
      <w:r w:rsidRPr="003179BE">
        <w:t>водо</w:t>
      </w:r>
      <w:r w:rsidRPr="003179BE">
        <w:rPr>
          <w:spacing w:val="-1"/>
        </w:rPr>
        <w:t>пользования</w:t>
      </w:r>
      <w:r w:rsidRPr="003179BE">
        <w:rPr>
          <w:spacing w:val="18"/>
        </w:rPr>
        <w:t xml:space="preserve"> </w:t>
      </w:r>
      <w:r w:rsidRPr="003179BE">
        <w:rPr>
          <w:spacing w:val="-1"/>
        </w:rPr>
        <w:t>изменились</w:t>
      </w:r>
      <w:r w:rsidRPr="003179BE">
        <w:rPr>
          <w:spacing w:val="19"/>
        </w:rPr>
        <w:t xml:space="preserve"> </w:t>
      </w:r>
      <w:r w:rsidRPr="003179BE">
        <w:t>под</w:t>
      </w:r>
      <w:r w:rsidRPr="003179BE">
        <w:rPr>
          <w:spacing w:val="19"/>
        </w:rPr>
        <w:t xml:space="preserve"> </w:t>
      </w:r>
      <w:r w:rsidRPr="003179BE">
        <w:rPr>
          <w:spacing w:val="-1"/>
        </w:rPr>
        <w:t>прямым</w:t>
      </w:r>
      <w:r w:rsidRPr="003179BE">
        <w:rPr>
          <w:spacing w:val="17"/>
        </w:rPr>
        <w:t xml:space="preserve"> </w:t>
      </w:r>
      <w:r w:rsidRPr="003179BE">
        <w:t>или</w:t>
      </w:r>
      <w:r w:rsidRPr="003179BE">
        <w:rPr>
          <w:spacing w:val="20"/>
        </w:rPr>
        <w:t xml:space="preserve"> </w:t>
      </w:r>
      <w:r w:rsidRPr="003179BE">
        <w:rPr>
          <w:spacing w:val="-1"/>
        </w:rPr>
        <w:t>косвенным</w:t>
      </w:r>
      <w:r w:rsidRPr="003179BE">
        <w:rPr>
          <w:spacing w:val="17"/>
        </w:rPr>
        <w:t xml:space="preserve"> </w:t>
      </w:r>
      <w:r w:rsidRPr="003179BE">
        <w:rPr>
          <w:spacing w:val="-1"/>
        </w:rPr>
        <w:t>влиянием</w:t>
      </w:r>
      <w:r w:rsidRPr="003179BE">
        <w:rPr>
          <w:spacing w:val="18"/>
        </w:rPr>
        <w:t xml:space="preserve"> </w:t>
      </w:r>
      <w:r w:rsidRPr="003179BE">
        <w:rPr>
          <w:spacing w:val="-1"/>
        </w:rPr>
        <w:t>хозяйственной</w:t>
      </w:r>
      <w:r w:rsidRPr="003179BE">
        <w:rPr>
          <w:spacing w:val="19"/>
        </w:rPr>
        <w:t xml:space="preserve"> </w:t>
      </w:r>
      <w:r w:rsidRPr="003179BE">
        <w:rPr>
          <w:spacing w:val="-1"/>
        </w:rPr>
        <w:t>деятельности,</w:t>
      </w:r>
      <w:r w:rsidRPr="003179BE">
        <w:rPr>
          <w:spacing w:val="85"/>
        </w:rPr>
        <w:t xml:space="preserve"> </w:t>
      </w:r>
      <w:r w:rsidRPr="003179BE">
        <w:t>бытового</w:t>
      </w:r>
      <w:r w:rsidRPr="003179BE">
        <w:rPr>
          <w:spacing w:val="30"/>
        </w:rPr>
        <w:t xml:space="preserve"> </w:t>
      </w:r>
      <w:r w:rsidRPr="003179BE">
        <w:rPr>
          <w:spacing w:val="-1"/>
        </w:rPr>
        <w:t>использования</w:t>
      </w:r>
      <w:r w:rsidRPr="003179BE">
        <w:rPr>
          <w:spacing w:val="30"/>
        </w:rPr>
        <w:t xml:space="preserve"> </w:t>
      </w:r>
      <w:r w:rsidRPr="003179BE">
        <w:t>и</w:t>
      </w:r>
      <w:r w:rsidRPr="003179BE">
        <w:rPr>
          <w:spacing w:val="31"/>
        </w:rPr>
        <w:t xml:space="preserve"> </w:t>
      </w:r>
      <w:r w:rsidRPr="003179BE">
        <w:rPr>
          <w:spacing w:val="-1"/>
        </w:rPr>
        <w:t>стали</w:t>
      </w:r>
      <w:r w:rsidRPr="003179BE">
        <w:rPr>
          <w:spacing w:val="31"/>
        </w:rPr>
        <w:t xml:space="preserve"> </w:t>
      </w:r>
      <w:r w:rsidRPr="003179BE">
        <w:rPr>
          <w:spacing w:val="-1"/>
        </w:rPr>
        <w:t>частично</w:t>
      </w:r>
      <w:r w:rsidRPr="003179BE">
        <w:rPr>
          <w:spacing w:val="28"/>
        </w:rPr>
        <w:t xml:space="preserve"> </w:t>
      </w:r>
      <w:r w:rsidRPr="003179BE">
        <w:rPr>
          <w:spacing w:val="-1"/>
        </w:rPr>
        <w:t>или</w:t>
      </w:r>
      <w:r w:rsidRPr="003179BE">
        <w:rPr>
          <w:spacing w:val="31"/>
        </w:rPr>
        <w:t xml:space="preserve"> </w:t>
      </w:r>
      <w:r w:rsidRPr="003179BE">
        <w:rPr>
          <w:spacing w:val="-1"/>
        </w:rPr>
        <w:t>полностью</w:t>
      </w:r>
      <w:r w:rsidRPr="003179BE">
        <w:rPr>
          <w:spacing w:val="29"/>
        </w:rPr>
        <w:t xml:space="preserve"> </w:t>
      </w:r>
      <w:r w:rsidRPr="003179BE">
        <w:rPr>
          <w:spacing w:val="-1"/>
        </w:rPr>
        <w:t>непригодными</w:t>
      </w:r>
      <w:r w:rsidRPr="003179BE">
        <w:rPr>
          <w:spacing w:val="29"/>
        </w:rPr>
        <w:t xml:space="preserve"> </w:t>
      </w:r>
      <w:r w:rsidRPr="003179BE">
        <w:t>для</w:t>
      </w:r>
      <w:r w:rsidRPr="003179BE">
        <w:rPr>
          <w:spacing w:val="29"/>
        </w:rPr>
        <w:t xml:space="preserve"> </w:t>
      </w:r>
      <w:r w:rsidRPr="003179BE">
        <w:t xml:space="preserve">водопользования </w:t>
      </w:r>
      <w:r w:rsidRPr="003179BE">
        <w:rPr>
          <w:spacing w:val="-1"/>
        </w:rPr>
        <w:t>населением.</w:t>
      </w:r>
    </w:p>
    <w:p w14:paraId="7DB64CC3" w14:textId="6FD94FB7" w:rsidR="00BF6423" w:rsidRPr="003179BE" w:rsidRDefault="00BF6423" w:rsidP="003179BE">
      <w:pPr>
        <w:pStyle w:val="a"/>
        <w:numPr>
          <w:ilvl w:val="0"/>
          <w:numId w:val="0"/>
        </w:numPr>
        <w:kinsoku w:val="0"/>
        <w:overflowPunct w:val="0"/>
        <w:spacing w:before="0" w:after="0"/>
        <w:ind w:right="108" w:firstLine="709"/>
        <w:rPr>
          <w:color w:val="000000"/>
        </w:rPr>
      </w:pPr>
      <w:r w:rsidRPr="003179BE">
        <w:rPr>
          <w:spacing w:val="-1"/>
        </w:rPr>
        <w:t>Концентрации</w:t>
      </w:r>
      <w:r w:rsidRPr="003179BE">
        <w:rPr>
          <w:spacing w:val="53"/>
        </w:rPr>
        <w:t xml:space="preserve"> </w:t>
      </w:r>
      <w:r w:rsidRPr="003179BE">
        <w:rPr>
          <w:spacing w:val="-1"/>
        </w:rPr>
        <w:t>загрязняющих</w:t>
      </w:r>
      <w:r w:rsidRPr="003179BE">
        <w:rPr>
          <w:spacing w:val="54"/>
        </w:rPr>
        <w:t xml:space="preserve"> </w:t>
      </w:r>
      <w:r w:rsidRPr="003179BE">
        <w:rPr>
          <w:spacing w:val="-1"/>
        </w:rPr>
        <w:t>веществ</w:t>
      </w:r>
      <w:r w:rsidRPr="003179BE">
        <w:rPr>
          <w:spacing w:val="52"/>
        </w:rPr>
        <w:t xml:space="preserve"> </w:t>
      </w:r>
      <w:r w:rsidRPr="003179BE">
        <w:t>в</w:t>
      </w:r>
      <w:r w:rsidRPr="003179BE">
        <w:rPr>
          <w:spacing w:val="54"/>
        </w:rPr>
        <w:t xml:space="preserve"> </w:t>
      </w:r>
      <w:r w:rsidRPr="003179BE">
        <w:t>водных</w:t>
      </w:r>
      <w:r w:rsidRPr="003179BE">
        <w:rPr>
          <w:spacing w:val="54"/>
        </w:rPr>
        <w:t xml:space="preserve"> </w:t>
      </w:r>
      <w:r w:rsidRPr="003179BE">
        <w:rPr>
          <w:spacing w:val="-1"/>
        </w:rPr>
        <w:t>объектах,</w:t>
      </w:r>
      <w:r w:rsidRPr="003179BE">
        <w:rPr>
          <w:spacing w:val="52"/>
        </w:rPr>
        <w:t xml:space="preserve"> </w:t>
      </w:r>
      <w:r w:rsidRPr="003179BE">
        <w:rPr>
          <w:spacing w:val="-1"/>
        </w:rPr>
        <w:t>используемых</w:t>
      </w:r>
      <w:r w:rsidRPr="003179BE">
        <w:rPr>
          <w:spacing w:val="54"/>
        </w:rPr>
        <w:t xml:space="preserve"> </w:t>
      </w:r>
      <w:r w:rsidRPr="003179BE">
        <w:t>для</w:t>
      </w:r>
      <w:r w:rsidRPr="003179BE">
        <w:rPr>
          <w:spacing w:val="53"/>
        </w:rPr>
        <w:t xml:space="preserve"> </w:t>
      </w:r>
      <w:r w:rsidRPr="003179BE">
        <w:rPr>
          <w:spacing w:val="1"/>
        </w:rPr>
        <w:t>хозяй</w:t>
      </w:r>
      <w:r w:rsidRPr="003179BE">
        <w:rPr>
          <w:spacing w:val="-1"/>
        </w:rPr>
        <w:t>ственно-питьевого</w:t>
      </w:r>
      <w:r w:rsidRPr="003179BE">
        <w:rPr>
          <w:spacing w:val="23"/>
        </w:rPr>
        <w:t xml:space="preserve"> </w:t>
      </w:r>
      <w:r w:rsidRPr="003179BE">
        <w:rPr>
          <w:spacing w:val="-1"/>
        </w:rPr>
        <w:t>назначения,</w:t>
      </w:r>
      <w:r w:rsidRPr="003179BE">
        <w:rPr>
          <w:spacing w:val="23"/>
        </w:rPr>
        <w:t xml:space="preserve"> </w:t>
      </w:r>
      <w:r w:rsidRPr="003179BE">
        <w:t>отдыха</w:t>
      </w:r>
      <w:r w:rsidRPr="003179BE">
        <w:rPr>
          <w:spacing w:val="22"/>
        </w:rPr>
        <w:t xml:space="preserve"> </w:t>
      </w:r>
      <w:r w:rsidRPr="003179BE">
        <w:rPr>
          <w:spacing w:val="-1"/>
        </w:rPr>
        <w:t>населения</w:t>
      </w:r>
      <w:r w:rsidRPr="003179BE">
        <w:rPr>
          <w:spacing w:val="23"/>
        </w:rPr>
        <w:t xml:space="preserve"> </w:t>
      </w:r>
      <w:r w:rsidRPr="003179BE">
        <w:t>и</w:t>
      </w:r>
      <w:r w:rsidRPr="003179BE">
        <w:rPr>
          <w:spacing w:val="24"/>
        </w:rPr>
        <w:t xml:space="preserve"> </w:t>
      </w:r>
      <w:r w:rsidRPr="003179BE">
        <w:t>в</w:t>
      </w:r>
      <w:r w:rsidRPr="003179BE">
        <w:rPr>
          <w:spacing w:val="23"/>
        </w:rPr>
        <w:t xml:space="preserve"> </w:t>
      </w:r>
      <w:r w:rsidRPr="003179BE">
        <w:rPr>
          <w:spacing w:val="-1"/>
        </w:rPr>
        <w:t>рыбохозяйственных</w:t>
      </w:r>
      <w:r w:rsidRPr="003179BE">
        <w:rPr>
          <w:spacing w:val="23"/>
        </w:rPr>
        <w:t xml:space="preserve"> </w:t>
      </w:r>
      <w:r w:rsidRPr="003179BE">
        <w:t>целях,</w:t>
      </w:r>
      <w:r w:rsidRPr="003179BE">
        <w:rPr>
          <w:spacing w:val="23"/>
        </w:rPr>
        <w:t xml:space="preserve"> </w:t>
      </w:r>
      <w:r w:rsidRPr="003179BE">
        <w:rPr>
          <w:spacing w:val="-1"/>
        </w:rPr>
        <w:t>должны</w:t>
      </w:r>
      <w:r w:rsidRPr="003179BE">
        <w:rPr>
          <w:spacing w:val="23"/>
        </w:rPr>
        <w:t xml:space="preserve"> </w:t>
      </w:r>
      <w:r w:rsidRPr="003179BE">
        <w:rPr>
          <w:spacing w:val="2"/>
        </w:rPr>
        <w:t>со</w:t>
      </w:r>
      <w:r w:rsidRPr="003179BE">
        <w:rPr>
          <w:spacing w:val="-1"/>
        </w:rPr>
        <w:t>ответствовать</w:t>
      </w:r>
      <w:r w:rsidRPr="003179BE">
        <w:rPr>
          <w:spacing w:val="2"/>
        </w:rPr>
        <w:t xml:space="preserve"> </w:t>
      </w:r>
      <w:r w:rsidRPr="003179BE">
        <w:rPr>
          <w:spacing w:val="-1"/>
        </w:rPr>
        <w:t>установленным</w:t>
      </w:r>
      <w:r w:rsidRPr="003179BE">
        <w:rPr>
          <w:spacing w:val="-2"/>
        </w:rPr>
        <w:t xml:space="preserve"> </w:t>
      </w:r>
      <w:r w:rsidRPr="003179BE">
        <w:rPr>
          <w:spacing w:val="-1"/>
        </w:rPr>
        <w:t>требованиям</w:t>
      </w:r>
      <w:r w:rsidRPr="003179BE">
        <w:rPr>
          <w:spacing w:val="2"/>
        </w:rPr>
        <w:t xml:space="preserve"> </w:t>
      </w:r>
      <w:hyperlink r:id="rId54" w:history="1">
        <w:r w:rsidRPr="003179BE">
          <w:rPr>
            <w:color w:val="000000" w:themeColor="text1"/>
          </w:rPr>
          <w:t xml:space="preserve">(ГН </w:t>
        </w:r>
        <w:r w:rsidRPr="003179BE">
          <w:rPr>
            <w:color w:val="000000" w:themeColor="text1"/>
            <w:spacing w:val="-1"/>
          </w:rPr>
          <w:t>2.1.5.1315-03)</w:t>
        </w:r>
      </w:hyperlink>
      <w:r w:rsidR="00743FC7" w:rsidRPr="003179BE">
        <w:rPr>
          <w:color w:val="000000" w:themeColor="text1"/>
          <w:spacing w:val="-1"/>
        </w:rPr>
        <w:t>.</w:t>
      </w:r>
    </w:p>
    <w:p w14:paraId="55ABC083" w14:textId="69485954" w:rsidR="00BF6423" w:rsidRPr="003179BE" w:rsidRDefault="00BF6423" w:rsidP="003179BE">
      <w:pPr>
        <w:pStyle w:val="a"/>
        <w:widowControl w:val="0"/>
        <w:numPr>
          <w:ilvl w:val="2"/>
          <w:numId w:val="27"/>
        </w:numPr>
        <w:tabs>
          <w:tab w:val="left" w:pos="1449"/>
        </w:tabs>
        <w:kinsoku w:val="0"/>
        <w:overflowPunct w:val="0"/>
        <w:autoSpaceDE w:val="0"/>
        <w:autoSpaceDN w:val="0"/>
        <w:adjustRightInd w:val="0"/>
        <w:spacing w:before="0" w:after="0"/>
        <w:ind w:right="115" w:firstLine="708"/>
      </w:pPr>
      <w:r w:rsidRPr="003179BE">
        <w:t>Селитебные</w:t>
      </w:r>
      <w:r w:rsidRPr="003179BE">
        <w:rPr>
          <w:spacing w:val="19"/>
        </w:rPr>
        <w:t xml:space="preserve"> </w:t>
      </w:r>
      <w:r w:rsidRPr="003179BE">
        <w:rPr>
          <w:spacing w:val="-1"/>
        </w:rPr>
        <w:t>территории,</w:t>
      </w:r>
      <w:r w:rsidRPr="003179BE">
        <w:rPr>
          <w:spacing w:val="21"/>
        </w:rPr>
        <w:t xml:space="preserve"> </w:t>
      </w:r>
      <w:r w:rsidRPr="003179BE">
        <w:rPr>
          <w:spacing w:val="-1"/>
        </w:rPr>
        <w:t>рекреационные</w:t>
      </w:r>
      <w:r w:rsidRPr="003179BE">
        <w:rPr>
          <w:spacing w:val="17"/>
        </w:rPr>
        <w:t xml:space="preserve"> </w:t>
      </w:r>
      <w:r w:rsidRPr="003179BE">
        <w:t>зоны</w:t>
      </w:r>
      <w:r w:rsidRPr="003179BE">
        <w:rPr>
          <w:spacing w:val="20"/>
        </w:rPr>
        <w:t xml:space="preserve"> </w:t>
      </w:r>
      <w:r w:rsidRPr="003179BE">
        <w:rPr>
          <w:spacing w:val="-1"/>
        </w:rPr>
        <w:t>следует</w:t>
      </w:r>
      <w:r w:rsidRPr="003179BE">
        <w:rPr>
          <w:spacing w:val="21"/>
        </w:rPr>
        <w:t xml:space="preserve"> </w:t>
      </w:r>
      <w:r w:rsidRPr="003179BE">
        <w:rPr>
          <w:spacing w:val="-1"/>
        </w:rPr>
        <w:t>размещать</w:t>
      </w:r>
      <w:r w:rsidRPr="003179BE">
        <w:rPr>
          <w:spacing w:val="22"/>
        </w:rPr>
        <w:t xml:space="preserve"> </w:t>
      </w:r>
      <w:r w:rsidRPr="003179BE">
        <w:rPr>
          <w:spacing w:val="-1"/>
        </w:rPr>
        <w:t>выше</w:t>
      </w:r>
      <w:r w:rsidRPr="003179BE">
        <w:rPr>
          <w:spacing w:val="20"/>
        </w:rPr>
        <w:t xml:space="preserve"> </w:t>
      </w:r>
      <w:r w:rsidRPr="003179BE">
        <w:t>по</w:t>
      </w:r>
      <w:r w:rsidRPr="003179BE">
        <w:rPr>
          <w:spacing w:val="21"/>
        </w:rPr>
        <w:t xml:space="preserve"> </w:t>
      </w:r>
      <w:r w:rsidRPr="003179BE">
        <w:rPr>
          <w:spacing w:val="1"/>
        </w:rPr>
        <w:t>тече</w:t>
      </w:r>
      <w:r w:rsidRPr="003179BE">
        <w:t>нию</w:t>
      </w:r>
      <w:r w:rsidRPr="003179BE">
        <w:rPr>
          <w:spacing w:val="53"/>
        </w:rPr>
        <w:t xml:space="preserve"> </w:t>
      </w:r>
      <w:r w:rsidRPr="003179BE">
        <w:rPr>
          <w:spacing w:val="-1"/>
        </w:rPr>
        <w:t>водотоков</w:t>
      </w:r>
      <w:r w:rsidRPr="003179BE">
        <w:rPr>
          <w:spacing w:val="52"/>
        </w:rPr>
        <w:t xml:space="preserve"> </w:t>
      </w:r>
      <w:r w:rsidRPr="003179BE">
        <w:rPr>
          <w:spacing w:val="-1"/>
        </w:rPr>
        <w:t>относительно</w:t>
      </w:r>
      <w:r w:rsidRPr="003179BE">
        <w:rPr>
          <w:spacing w:val="52"/>
        </w:rPr>
        <w:t xml:space="preserve"> </w:t>
      </w:r>
      <w:r w:rsidRPr="003179BE">
        <w:rPr>
          <w:spacing w:val="-1"/>
        </w:rPr>
        <w:t>сбросов</w:t>
      </w:r>
      <w:r w:rsidRPr="003179BE">
        <w:rPr>
          <w:spacing w:val="52"/>
        </w:rPr>
        <w:t xml:space="preserve"> </w:t>
      </w:r>
      <w:r w:rsidRPr="003179BE">
        <w:rPr>
          <w:spacing w:val="-1"/>
        </w:rPr>
        <w:t>производственно-хозяйственных</w:t>
      </w:r>
      <w:r w:rsidRPr="003179BE">
        <w:rPr>
          <w:spacing w:val="54"/>
        </w:rPr>
        <w:t xml:space="preserve"> </w:t>
      </w:r>
      <w:r w:rsidRPr="003179BE">
        <w:t>и</w:t>
      </w:r>
      <w:r w:rsidRPr="003179BE">
        <w:rPr>
          <w:spacing w:val="51"/>
        </w:rPr>
        <w:t xml:space="preserve"> </w:t>
      </w:r>
      <w:r w:rsidRPr="003179BE">
        <w:t>бытовых</w:t>
      </w:r>
      <w:r w:rsidRPr="003179BE">
        <w:rPr>
          <w:spacing w:val="54"/>
        </w:rPr>
        <w:t xml:space="preserve"> </w:t>
      </w:r>
      <w:r w:rsidRPr="003179BE">
        <w:rPr>
          <w:spacing w:val="-2"/>
        </w:rPr>
        <w:t>сточных</w:t>
      </w:r>
      <w:r w:rsidRPr="003179BE">
        <w:rPr>
          <w:spacing w:val="89"/>
        </w:rPr>
        <w:t xml:space="preserve"> </w:t>
      </w:r>
      <w:r w:rsidRPr="003179BE">
        <w:t>вод.</w:t>
      </w:r>
    </w:p>
    <w:p w14:paraId="39053C2E" w14:textId="77777777" w:rsidR="00BF6423" w:rsidRPr="003179BE" w:rsidRDefault="00BF6423" w:rsidP="003179BE">
      <w:pPr>
        <w:pStyle w:val="a"/>
        <w:widowControl w:val="0"/>
        <w:numPr>
          <w:ilvl w:val="2"/>
          <w:numId w:val="27"/>
        </w:numPr>
        <w:tabs>
          <w:tab w:val="left" w:pos="1468"/>
        </w:tabs>
        <w:kinsoku w:val="0"/>
        <w:overflowPunct w:val="0"/>
        <w:autoSpaceDE w:val="0"/>
        <w:autoSpaceDN w:val="0"/>
        <w:adjustRightInd w:val="0"/>
        <w:spacing w:before="0" w:after="0"/>
        <w:ind w:right="122" w:firstLine="708"/>
      </w:pPr>
      <w:r w:rsidRPr="003179BE">
        <w:t>При</w:t>
      </w:r>
      <w:r w:rsidRPr="003179BE">
        <w:rPr>
          <w:spacing w:val="41"/>
        </w:rPr>
        <w:t xml:space="preserve"> </w:t>
      </w:r>
      <w:r w:rsidRPr="003179BE">
        <w:rPr>
          <w:spacing w:val="-1"/>
        </w:rPr>
        <w:t>размещении</w:t>
      </w:r>
      <w:r w:rsidRPr="003179BE">
        <w:rPr>
          <w:spacing w:val="41"/>
        </w:rPr>
        <w:t xml:space="preserve"> </w:t>
      </w:r>
      <w:r w:rsidRPr="003179BE">
        <w:rPr>
          <w:spacing w:val="-1"/>
        </w:rPr>
        <w:t>сельскохозяйственных</w:t>
      </w:r>
      <w:r w:rsidRPr="003179BE">
        <w:rPr>
          <w:spacing w:val="40"/>
        </w:rPr>
        <w:t xml:space="preserve"> </w:t>
      </w:r>
      <w:r w:rsidRPr="003179BE">
        <w:rPr>
          <w:spacing w:val="-1"/>
        </w:rPr>
        <w:t>предприятий</w:t>
      </w:r>
      <w:r w:rsidRPr="003179BE">
        <w:rPr>
          <w:spacing w:val="41"/>
        </w:rPr>
        <w:t xml:space="preserve"> </w:t>
      </w:r>
      <w:r w:rsidRPr="003179BE">
        <w:rPr>
          <w:spacing w:val="-1"/>
        </w:rPr>
        <w:t>вблизи</w:t>
      </w:r>
      <w:r w:rsidRPr="003179BE">
        <w:rPr>
          <w:spacing w:val="41"/>
        </w:rPr>
        <w:t xml:space="preserve"> </w:t>
      </w:r>
      <w:r w:rsidRPr="003179BE">
        <w:rPr>
          <w:spacing w:val="-1"/>
        </w:rPr>
        <w:t>водоемов</w:t>
      </w:r>
      <w:r w:rsidRPr="003179BE">
        <w:rPr>
          <w:spacing w:val="40"/>
        </w:rPr>
        <w:t xml:space="preserve"> </w:t>
      </w:r>
      <w:r w:rsidRPr="003179BE">
        <w:rPr>
          <w:spacing w:val="-1"/>
        </w:rPr>
        <w:t>следует</w:t>
      </w:r>
      <w:r w:rsidRPr="003179BE">
        <w:rPr>
          <w:spacing w:val="81"/>
        </w:rPr>
        <w:t xml:space="preserve"> </w:t>
      </w:r>
      <w:r w:rsidRPr="003179BE">
        <w:rPr>
          <w:spacing w:val="-1"/>
        </w:rPr>
        <w:t>предусматривать</w:t>
      </w:r>
      <w:r w:rsidRPr="003179BE">
        <w:t xml:space="preserve"> </w:t>
      </w:r>
      <w:r w:rsidRPr="003179BE">
        <w:rPr>
          <w:spacing w:val="-1"/>
        </w:rPr>
        <w:t>незастроенную</w:t>
      </w:r>
      <w:r w:rsidRPr="003179BE">
        <w:t xml:space="preserve"> </w:t>
      </w:r>
      <w:r w:rsidRPr="003179BE">
        <w:rPr>
          <w:spacing w:val="-1"/>
        </w:rPr>
        <w:t>прибрежную</w:t>
      </w:r>
      <w:r w:rsidRPr="003179BE">
        <w:rPr>
          <w:spacing w:val="2"/>
        </w:rPr>
        <w:t xml:space="preserve"> </w:t>
      </w:r>
      <w:r w:rsidRPr="003179BE">
        <w:t>полосу</w:t>
      </w:r>
      <w:r w:rsidRPr="003179BE">
        <w:rPr>
          <w:spacing w:val="-5"/>
        </w:rPr>
        <w:t xml:space="preserve"> </w:t>
      </w:r>
      <w:r w:rsidRPr="003179BE">
        <w:t>шириной</w:t>
      </w:r>
      <w:r w:rsidRPr="003179BE">
        <w:rPr>
          <w:spacing w:val="-2"/>
        </w:rPr>
        <w:t xml:space="preserve"> </w:t>
      </w:r>
      <w:r w:rsidRPr="003179BE">
        <w:t>не</w:t>
      </w:r>
      <w:r w:rsidRPr="003179BE">
        <w:rPr>
          <w:spacing w:val="-1"/>
        </w:rPr>
        <w:t xml:space="preserve"> менее </w:t>
      </w:r>
      <w:r w:rsidRPr="003179BE">
        <w:t>40 м.</w:t>
      </w:r>
    </w:p>
    <w:p w14:paraId="18E27B58" w14:textId="189BB7CD" w:rsidR="00BF6423" w:rsidRPr="003179BE" w:rsidRDefault="00BF6423" w:rsidP="003179BE">
      <w:pPr>
        <w:pStyle w:val="a"/>
        <w:numPr>
          <w:ilvl w:val="0"/>
          <w:numId w:val="0"/>
        </w:numPr>
        <w:kinsoku w:val="0"/>
        <w:overflowPunct w:val="0"/>
        <w:spacing w:before="0" w:after="0"/>
        <w:ind w:right="110" w:firstLine="709"/>
        <w:rPr>
          <w:spacing w:val="-1"/>
        </w:rPr>
      </w:pPr>
      <w:r w:rsidRPr="003179BE">
        <w:rPr>
          <w:spacing w:val="-1"/>
        </w:rPr>
        <w:t>Склады</w:t>
      </w:r>
      <w:r w:rsidRPr="003179BE">
        <w:rPr>
          <w:spacing w:val="21"/>
        </w:rPr>
        <w:t xml:space="preserve"> </w:t>
      </w:r>
      <w:r w:rsidRPr="003179BE">
        <w:rPr>
          <w:spacing w:val="-1"/>
        </w:rPr>
        <w:t>минеральных</w:t>
      </w:r>
      <w:r w:rsidRPr="003179BE">
        <w:rPr>
          <w:spacing w:val="25"/>
        </w:rPr>
        <w:t xml:space="preserve"> </w:t>
      </w:r>
      <w:r w:rsidRPr="003179BE">
        <w:rPr>
          <w:spacing w:val="-1"/>
        </w:rPr>
        <w:t>удобрений</w:t>
      </w:r>
      <w:r w:rsidRPr="003179BE">
        <w:rPr>
          <w:spacing w:val="19"/>
        </w:rPr>
        <w:t xml:space="preserve"> </w:t>
      </w:r>
      <w:r w:rsidRPr="003179BE">
        <w:t>и</w:t>
      </w:r>
      <w:r w:rsidRPr="003179BE">
        <w:rPr>
          <w:spacing w:val="19"/>
        </w:rPr>
        <w:t xml:space="preserve"> </w:t>
      </w:r>
      <w:r w:rsidRPr="003179BE">
        <w:rPr>
          <w:spacing w:val="-1"/>
        </w:rPr>
        <w:t>химических</w:t>
      </w:r>
      <w:r w:rsidRPr="003179BE">
        <w:rPr>
          <w:spacing w:val="23"/>
        </w:rPr>
        <w:t xml:space="preserve"> </w:t>
      </w:r>
      <w:r w:rsidRPr="003179BE">
        <w:rPr>
          <w:spacing w:val="-1"/>
        </w:rPr>
        <w:t>средств</w:t>
      </w:r>
      <w:r w:rsidRPr="003179BE">
        <w:rPr>
          <w:spacing w:val="20"/>
        </w:rPr>
        <w:t xml:space="preserve"> </w:t>
      </w:r>
      <w:r w:rsidRPr="003179BE">
        <w:rPr>
          <w:spacing w:val="-1"/>
        </w:rPr>
        <w:t>защиты</w:t>
      </w:r>
      <w:r w:rsidRPr="003179BE">
        <w:rPr>
          <w:spacing w:val="20"/>
        </w:rPr>
        <w:t xml:space="preserve"> </w:t>
      </w:r>
      <w:r w:rsidRPr="003179BE">
        <w:rPr>
          <w:spacing w:val="-1"/>
        </w:rPr>
        <w:t>растений</w:t>
      </w:r>
      <w:r w:rsidRPr="003179BE">
        <w:rPr>
          <w:spacing w:val="22"/>
        </w:rPr>
        <w:t xml:space="preserve"> </w:t>
      </w:r>
      <w:r w:rsidRPr="003179BE">
        <w:rPr>
          <w:spacing w:val="-1"/>
        </w:rPr>
        <w:t>следует</w:t>
      </w:r>
      <w:r w:rsidRPr="003179BE">
        <w:rPr>
          <w:spacing w:val="21"/>
        </w:rPr>
        <w:t xml:space="preserve"> </w:t>
      </w:r>
      <w:r w:rsidRPr="003179BE">
        <w:rPr>
          <w:spacing w:val="2"/>
        </w:rPr>
        <w:t>рас</w:t>
      </w:r>
      <w:r w:rsidRPr="003179BE">
        <w:rPr>
          <w:spacing w:val="-1"/>
        </w:rPr>
        <w:t>полагать</w:t>
      </w:r>
      <w:r w:rsidRPr="003179BE">
        <w:rPr>
          <w:spacing w:val="24"/>
        </w:rPr>
        <w:t xml:space="preserve"> </w:t>
      </w:r>
      <w:r w:rsidRPr="003179BE">
        <w:t>на</w:t>
      </w:r>
      <w:r w:rsidRPr="003179BE">
        <w:rPr>
          <w:spacing w:val="22"/>
        </w:rPr>
        <w:t xml:space="preserve"> </w:t>
      </w:r>
      <w:r w:rsidRPr="003179BE">
        <w:rPr>
          <w:spacing w:val="-1"/>
        </w:rPr>
        <w:t>расстоянии</w:t>
      </w:r>
      <w:r w:rsidRPr="003179BE">
        <w:rPr>
          <w:spacing w:val="24"/>
        </w:rPr>
        <w:t xml:space="preserve"> </w:t>
      </w:r>
      <w:r w:rsidRPr="003179BE">
        <w:t>не</w:t>
      </w:r>
      <w:r w:rsidRPr="003179BE">
        <w:rPr>
          <w:spacing w:val="22"/>
        </w:rPr>
        <w:t xml:space="preserve"> </w:t>
      </w:r>
      <w:r w:rsidRPr="003179BE">
        <w:rPr>
          <w:spacing w:val="-1"/>
        </w:rPr>
        <w:t>менее</w:t>
      </w:r>
      <w:r w:rsidRPr="003179BE">
        <w:rPr>
          <w:spacing w:val="22"/>
        </w:rPr>
        <w:t xml:space="preserve"> </w:t>
      </w:r>
      <w:r w:rsidRPr="003179BE">
        <w:t>2</w:t>
      </w:r>
      <w:r w:rsidRPr="003179BE">
        <w:rPr>
          <w:spacing w:val="23"/>
        </w:rPr>
        <w:t xml:space="preserve"> </w:t>
      </w:r>
      <w:r w:rsidRPr="003179BE">
        <w:t>км</w:t>
      </w:r>
      <w:r w:rsidRPr="003179BE">
        <w:rPr>
          <w:spacing w:val="23"/>
        </w:rPr>
        <w:t xml:space="preserve"> </w:t>
      </w:r>
      <w:r w:rsidRPr="003179BE">
        <w:t>от</w:t>
      </w:r>
      <w:r w:rsidRPr="003179BE">
        <w:rPr>
          <w:spacing w:val="24"/>
        </w:rPr>
        <w:t xml:space="preserve"> </w:t>
      </w:r>
      <w:r w:rsidRPr="003179BE">
        <w:rPr>
          <w:spacing w:val="-1"/>
        </w:rPr>
        <w:t>рыбохозяйственных</w:t>
      </w:r>
      <w:r w:rsidRPr="003179BE">
        <w:rPr>
          <w:spacing w:val="25"/>
        </w:rPr>
        <w:t xml:space="preserve"> </w:t>
      </w:r>
      <w:r w:rsidRPr="003179BE">
        <w:rPr>
          <w:spacing w:val="-1"/>
        </w:rPr>
        <w:t>водоемов.</w:t>
      </w:r>
      <w:r w:rsidRPr="003179BE">
        <w:rPr>
          <w:spacing w:val="23"/>
        </w:rPr>
        <w:t xml:space="preserve"> </w:t>
      </w:r>
      <w:r w:rsidRPr="003179BE">
        <w:t>При</w:t>
      </w:r>
      <w:r w:rsidRPr="003179BE">
        <w:rPr>
          <w:spacing w:val="24"/>
        </w:rPr>
        <w:t xml:space="preserve"> </w:t>
      </w:r>
      <w:r w:rsidRPr="003179BE">
        <w:rPr>
          <w:spacing w:val="-1"/>
        </w:rPr>
        <w:t>необходимости</w:t>
      </w:r>
      <w:r w:rsidRPr="003179BE">
        <w:rPr>
          <w:spacing w:val="77"/>
        </w:rPr>
        <w:t xml:space="preserve"> </w:t>
      </w:r>
      <w:r w:rsidRPr="003179BE">
        <w:rPr>
          <w:spacing w:val="-1"/>
        </w:rPr>
        <w:t>допускается</w:t>
      </w:r>
      <w:r w:rsidRPr="003179BE">
        <w:rPr>
          <w:spacing w:val="49"/>
        </w:rPr>
        <w:t xml:space="preserve"> </w:t>
      </w:r>
      <w:r w:rsidRPr="003179BE">
        <w:rPr>
          <w:spacing w:val="-1"/>
        </w:rPr>
        <w:t>уменьшать</w:t>
      </w:r>
      <w:r w:rsidRPr="003179BE">
        <w:rPr>
          <w:spacing w:val="46"/>
        </w:rPr>
        <w:t xml:space="preserve"> </w:t>
      </w:r>
      <w:r w:rsidRPr="003179BE">
        <w:rPr>
          <w:spacing w:val="-1"/>
        </w:rPr>
        <w:t>указанные</w:t>
      </w:r>
      <w:r w:rsidRPr="003179BE">
        <w:rPr>
          <w:spacing w:val="41"/>
        </w:rPr>
        <w:t xml:space="preserve"> </w:t>
      </w:r>
      <w:r w:rsidRPr="003179BE">
        <w:rPr>
          <w:spacing w:val="-1"/>
        </w:rPr>
        <w:t>расстояния</w:t>
      </w:r>
      <w:r w:rsidRPr="003179BE">
        <w:rPr>
          <w:spacing w:val="42"/>
        </w:rPr>
        <w:t xml:space="preserve"> </w:t>
      </w:r>
      <w:r w:rsidRPr="003179BE">
        <w:t>при</w:t>
      </w:r>
      <w:r w:rsidRPr="003179BE">
        <w:rPr>
          <w:spacing w:val="43"/>
        </w:rPr>
        <w:t xml:space="preserve"> </w:t>
      </w:r>
      <w:r w:rsidRPr="003179BE">
        <w:rPr>
          <w:spacing w:val="-1"/>
        </w:rPr>
        <w:t>согласовании</w:t>
      </w:r>
      <w:r w:rsidRPr="003179BE">
        <w:rPr>
          <w:spacing w:val="43"/>
        </w:rPr>
        <w:t xml:space="preserve"> </w:t>
      </w:r>
      <w:r w:rsidRPr="003179BE">
        <w:t>с</w:t>
      </w:r>
      <w:r w:rsidRPr="003179BE">
        <w:rPr>
          <w:spacing w:val="44"/>
        </w:rPr>
        <w:t xml:space="preserve"> </w:t>
      </w:r>
      <w:r w:rsidRPr="003179BE">
        <w:rPr>
          <w:spacing w:val="-1"/>
        </w:rPr>
        <w:t>органами,</w:t>
      </w:r>
      <w:r w:rsidRPr="003179BE">
        <w:rPr>
          <w:spacing w:val="42"/>
        </w:rPr>
        <w:t xml:space="preserve"> </w:t>
      </w:r>
      <w:r w:rsidRPr="003179BE">
        <w:t>осуществляю</w:t>
      </w:r>
      <w:r w:rsidRPr="003179BE">
        <w:rPr>
          <w:spacing w:val="-1"/>
        </w:rPr>
        <w:t>щими</w:t>
      </w:r>
      <w:r w:rsidRPr="003179BE">
        <w:t xml:space="preserve"> охрану</w:t>
      </w:r>
      <w:r w:rsidRPr="003179BE">
        <w:rPr>
          <w:spacing w:val="-8"/>
        </w:rPr>
        <w:t xml:space="preserve"> </w:t>
      </w:r>
      <w:r w:rsidRPr="003179BE">
        <w:t>рыбных</w:t>
      </w:r>
      <w:r w:rsidRPr="003179BE">
        <w:rPr>
          <w:spacing w:val="1"/>
        </w:rPr>
        <w:t xml:space="preserve"> </w:t>
      </w:r>
      <w:r w:rsidRPr="003179BE">
        <w:rPr>
          <w:spacing w:val="-1"/>
        </w:rPr>
        <w:t>запасов.</w:t>
      </w:r>
    </w:p>
    <w:p w14:paraId="43A28F26" w14:textId="77777777" w:rsidR="00BF6423" w:rsidRPr="003179BE" w:rsidRDefault="00BF6423" w:rsidP="003179BE">
      <w:pPr>
        <w:pStyle w:val="a"/>
        <w:widowControl w:val="0"/>
        <w:numPr>
          <w:ilvl w:val="2"/>
          <w:numId w:val="27"/>
        </w:numPr>
        <w:tabs>
          <w:tab w:val="left" w:pos="1427"/>
        </w:tabs>
        <w:kinsoku w:val="0"/>
        <w:overflowPunct w:val="0"/>
        <w:autoSpaceDE w:val="0"/>
        <w:autoSpaceDN w:val="0"/>
        <w:adjustRightInd w:val="0"/>
        <w:spacing w:before="0" w:after="0"/>
        <w:ind w:left="1426" w:hanging="600"/>
        <w:jc w:val="left"/>
        <w:rPr>
          <w:spacing w:val="-1"/>
        </w:rPr>
      </w:pPr>
      <w:r w:rsidRPr="003179BE">
        <w:t>В</w:t>
      </w:r>
      <w:r w:rsidRPr="003179BE">
        <w:rPr>
          <w:spacing w:val="-2"/>
        </w:rPr>
        <w:t xml:space="preserve"> </w:t>
      </w:r>
      <w:r w:rsidRPr="003179BE">
        <w:rPr>
          <w:spacing w:val="-1"/>
        </w:rPr>
        <w:t>целях</w:t>
      </w:r>
      <w:r w:rsidRPr="003179BE">
        <w:rPr>
          <w:spacing w:val="2"/>
        </w:rPr>
        <w:t xml:space="preserve"> </w:t>
      </w:r>
      <w:r w:rsidRPr="003179BE">
        <w:rPr>
          <w:spacing w:val="-1"/>
        </w:rPr>
        <w:t>охраны</w:t>
      </w:r>
      <w:r w:rsidRPr="003179BE">
        <w:t xml:space="preserve"> </w:t>
      </w:r>
      <w:r w:rsidRPr="003179BE">
        <w:rPr>
          <w:spacing w:val="-1"/>
        </w:rPr>
        <w:t>поверхностных</w:t>
      </w:r>
      <w:r w:rsidRPr="003179BE">
        <w:rPr>
          <w:spacing w:val="2"/>
        </w:rPr>
        <w:t xml:space="preserve"> </w:t>
      </w:r>
      <w:r w:rsidRPr="003179BE">
        <w:t>вод от</w:t>
      </w:r>
      <w:r w:rsidRPr="003179BE">
        <w:rPr>
          <w:spacing w:val="-2"/>
        </w:rPr>
        <w:t xml:space="preserve"> </w:t>
      </w:r>
      <w:r w:rsidRPr="003179BE">
        <w:rPr>
          <w:spacing w:val="-1"/>
        </w:rPr>
        <w:t>загрязнения</w:t>
      </w:r>
      <w:r w:rsidRPr="003179BE">
        <w:t xml:space="preserve"> не</w:t>
      </w:r>
      <w:r w:rsidRPr="003179BE">
        <w:rPr>
          <w:spacing w:val="-1"/>
        </w:rPr>
        <w:t xml:space="preserve"> допускается:</w:t>
      </w:r>
    </w:p>
    <w:p w14:paraId="4E5A76C7" w14:textId="67A22830" w:rsidR="00BF6423" w:rsidRPr="003179BE" w:rsidRDefault="00BF6423" w:rsidP="003179BE">
      <w:pPr>
        <w:pStyle w:val="a"/>
        <w:widowControl w:val="0"/>
        <w:numPr>
          <w:ilvl w:val="1"/>
          <w:numId w:val="40"/>
        </w:numPr>
        <w:tabs>
          <w:tab w:val="left" w:pos="990"/>
        </w:tabs>
        <w:kinsoku w:val="0"/>
        <w:overflowPunct w:val="0"/>
        <w:autoSpaceDE w:val="0"/>
        <w:autoSpaceDN w:val="0"/>
        <w:adjustRightInd w:val="0"/>
        <w:spacing w:before="0" w:after="0"/>
        <w:ind w:right="108" w:firstLine="708"/>
        <w:rPr>
          <w:spacing w:val="-1"/>
        </w:rPr>
      </w:pPr>
      <w:r w:rsidRPr="003179BE">
        <w:rPr>
          <w:spacing w:val="-1"/>
        </w:rPr>
        <w:t>сбрасывать</w:t>
      </w:r>
      <w:r w:rsidRPr="003179BE">
        <w:rPr>
          <w:spacing w:val="24"/>
        </w:rPr>
        <w:t xml:space="preserve"> </w:t>
      </w:r>
      <w:r w:rsidRPr="003179BE">
        <w:t>в</w:t>
      </w:r>
      <w:r w:rsidRPr="003179BE">
        <w:rPr>
          <w:spacing w:val="25"/>
        </w:rPr>
        <w:t xml:space="preserve"> </w:t>
      </w:r>
      <w:r w:rsidRPr="003179BE">
        <w:t>водные</w:t>
      </w:r>
      <w:r w:rsidRPr="003179BE">
        <w:rPr>
          <w:spacing w:val="24"/>
        </w:rPr>
        <w:t xml:space="preserve"> </w:t>
      </w:r>
      <w:r w:rsidRPr="003179BE">
        <w:rPr>
          <w:spacing w:val="-1"/>
        </w:rPr>
        <w:t>объекты</w:t>
      </w:r>
      <w:r w:rsidRPr="003179BE">
        <w:rPr>
          <w:spacing w:val="23"/>
        </w:rPr>
        <w:t xml:space="preserve"> </w:t>
      </w:r>
      <w:r w:rsidRPr="003179BE">
        <w:t>сточные</w:t>
      </w:r>
      <w:r w:rsidRPr="003179BE">
        <w:rPr>
          <w:spacing w:val="22"/>
        </w:rPr>
        <w:t xml:space="preserve"> </w:t>
      </w:r>
      <w:r w:rsidRPr="003179BE">
        <w:t>воды</w:t>
      </w:r>
      <w:r w:rsidRPr="003179BE">
        <w:rPr>
          <w:spacing w:val="25"/>
        </w:rPr>
        <w:t xml:space="preserve"> </w:t>
      </w:r>
      <w:r w:rsidRPr="003179BE">
        <w:rPr>
          <w:spacing w:val="-1"/>
        </w:rPr>
        <w:t>(производственные,</w:t>
      </w:r>
      <w:r w:rsidRPr="003179BE">
        <w:rPr>
          <w:spacing w:val="23"/>
        </w:rPr>
        <w:t xml:space="preserve"> </w:t>
      </w:r>
      <w:r w:rsidRPr="003179BE">
        <w:t>сельскохозяйствен</w:t>
      </w:r>
      <w:r w:rsidRPr="003179BE">
        <w:rPr>
          <w:spacing w:val="-1"/>
        </w:rPr>
        <w:t>ные,</w:t>
      </w:r>
      <w:r w:rsidRPr="003179BE">
        <w:rPr>
          <w:spacing w:val="18"/>
        </w:rPr>
        <w:t xml:space="preserve"> </w:t>
      </w:r>
      <w:r w:rsidRPr="003179BE">
        <w:rPr>
          <w:spacing w:val="-1"/>
        </w:rPr>
        <w:t>хозяйственно-бытовые,</w:t>
      </w:r>
      <w:r w:rsidRPr="003179BE">
        <w:rPr>
          <w:spacing w:val="18"/>
        </w:rPr>
        <w:t xml:space="preserve"> </w:t>
      </w:r>
      <w:r w:rsidRPr="003179BE">
        <w:rPr>
          <w:spacing w:val="-1"/>
        </w:rPr>
        <w:t>поверхностно-ливневые</w:t>
      </w:r>
      <w:r w:rsidRPr="003179BE">
        <w:rPr>
          <w:spacing w:val="18"/>
        </w:rPr>
        <w:t xml:space="preserve"> </w:t>
      </w:r>
      <w:r w:rsidRPr="003179BE">
        <w:t>и</w:t>
      </w:r>
      <w:r w:rsidRPr="003179BE">
        <w:rPr>
          <w:spacing w:val="19"/>
        </w:rPr>
        <w:t xml:space="preserve"> </w:t>
      </w:r>
      <w:r w:rsidRPr="003179BE">
        <w:rPr>
          <w:spacing w:val="-1"/>
        </w:rPr>
        <w:t>другие),</w:t>
      </w:r>
      <w:r w:rsidRPr="003179BE">
        <w:rPr>
          <w:spacing w:val="18"/>
        </w:rPr>
        <w:t xml:space="preserve"> </w:t>
      </w:r>
      <w:r w:rsidRPr="003179BE">
        <w:t>которые</w:t>
      </w:r>
      <w:r w:rsidRPr="003179BE">
        <w:rPr>
          <w:spacing w:val="17"/>
        </w:rPr>
        <w:t xml:space="preserve"> </w:t>
      </w:r>
      <w:r w:rsidRPr="003179BE">
        <w:rPr>
          <w:spacing w:val="-1"/>
        </w:rPr>
        <w:t>могут</w:t>
      </w:r>
      <w:r w:rsidRPr="003179BE">
        <w:rPr>
          <w:spacing w:val="19"/>
        </w:rPr>
        <w:t xml:space="preserve"> </w:t>
      </w:r>
      <w:r w:rsidRPr="003179BE">
        <w:t>быть</w:t>
      </w:r>
      <w:r w:rsidRPr="003179BE">
        <w:rPr>
          <w:spacing w:val="24"/>
        </w:rPr>
        <w:t xml:space="preserve"> </w:t>
      </w:r>
      <w:r w:rsidRPr="003179BE">
        <w:rPr>
          <w:spacing w:val="-1"/>
        </w:rPr>
        <w:t>устране</w:t>
      </w:r>
      <w:r w:rsidRPr="003179BE">
        <w:t>ны</w:t>
      </w:r>
      <w:r w:rsidRPr="003179BE">
        <w:rPr>
          <w:spacing w:val="13"/>
        </w:rPr>
        <w:t xml:space="preserve"> </w:t>
      </w:r>
      <w:r w:rsidRPr="003179BE">
        <w:t>или</w:t>
      </w:r>
      <w:r w:rsidRPr="003179BE">
        <w:rPr>
          <w:spacing w:val="15"/>
        </w:rPr>
        <w:t xml:space="preserve"> </w:t>
      </w:r>
      <w:r w:rsidRPr="003179BE">
        <w:rPr>
          <w:spacing w:val="-1"/>
        </w:rPr>
        <w:t>использованы</w:t>
      </w:r>
      <w:r w:rsidRPr="003179BE">
        <w:rPr>
          <w:spacing w:val="13"/>
        </w:rPr>
        <w:t xml:space="preserve"> </w:t>
      </w:r>
      <w:r w:rsidRPr="003179BE">
        <w:t>в</w:t>
      </w:r>
      <w:r w:rsidRPr="003179BE">
        <w:rPr>
          <w:spacing w:val="13"/>
        </w:rPr>
        <w:t xml:space="preserve"> </w:t>
      </w:r>
      <w:r w:rsidRPr="003179BE">
        <w:rPr>
          <w:spacing w:val="-1"/>
        </w:rPr>
        <w:t>системах</w:t>
      </w:r>
      <w:r w:rsidRPr="003179BE">
        <w:rPr>
          <w:spacing w:val="16"/>
        </w:rPr>
        <w:t xml:space="preserve"> </w:t>
      </w:r>
      <w:r w:rsidRPr="003179BE">
        <w:t>оборотного</w:t>
      </w:r>
      <w:r w:rsidRPr="003179BE">
        <w:rPr>
          <w:spacing w:val="14"/>
        </w:rPr>
        <w:t xml:space="preserve"> </w:t>
      </w:r>
      <w:r w:rsidRPr="003179BE">
        <w:t>и</w:t>
      </w:r>
      <w:r w:rsidRPr="003179BE">
        <w:rPr>
          <w:spacing w:val="15"/>
        </w:rPr>
        <w:t xml:space="preserve"> </w:t>
      </w:r>
      <w:r w:rsidRPr="003179BE">
        <w:t>повторного</w:t>
      </w:r>
      <w:r w:rsidRPr="003179BE">
        <w:rPr>
          <w:spacing w:val="14"/>
        </w:rPr>
        <w:t xml:space="preserve"> </w:t>
      </w:r>
      <w:r w:rsidRPr="003179BE">
        <w:rPr>
          <w:spacing w:val="-1"/>
        </w:rPr>
        <w:t>водоснабжения,</w:t>
      </w:r>
      <w:r w:rsidRPr="003179BE">
        <w:rPr>
          <w:spacing w:val="14"/>
        </w:rPr>
        <w:t xml:space="preserve"> </w:t>
      </w:r>
      <w:r w:rsidRPr="003179BE">
        <w:t>а</w:t>
      </w:r>
      <w:r w:rsidRPr="003179BE">
        <w:rPr>
          <w:spacing w:val="13"/>
        </w:rPr>
        <w:t xml:space="preserve"> </w:t>
      </w:r>
      <w:r w:rsidRPr="003179BE">
        <w:rPr>
          <w:spacing w:val="-1"/>
        </w:rPr>
        <w:t>также</w:t>
      </w:r>
      <w:r w:rsidRPr="003179BE">
        <w:rPr>
          <w:spacing w:val="15"/>
        </w:rPr>
        <w:t xml:space="preserve"> </w:t>
      </w:r>
      <w:r w:rsidRPr="003179BE">
        <w:rPr>
          <w:spacing w:val="-1"/>
        </w:rPr>
        <w:t>содержат</w:t>
      </w:r>
      <w:r w:rsidRPr="003179BE">
        <w:rPr>
          <w:spacing w:val="61"/>
        </w:rPr>
        <w:t xml:space="preserve"> </w:t>
      </w:r>
      <w:r w:rsidRPr="003179BE">
        <w:rPr>
          <w:spacing w:val="-1"/>
        </w:rPr>
        <w:t>возбудителей</w:t>
      </w:r>
      <w:r w:rsidRPr="003179BE">
        <w:rPr>
          <w:spacing w:val="19"/>
        </w:rPr>
        <w:t xml:space="preserve"> </w:t>
      </w:r>
      <w:r w:rsidRPr="003179BE">
        <w:rPr>
          <w:spacing w:val="-1"/>
        </w:rPr>
        <w:t>инфекционных</w:t>
      </w:r>
      <w:r w:rsidRPr="003179BE">
        <w:rPr>
          <w:spacing w:val="18"/>
        </w:rPr>
        <w:t xml:space="preserve"> </w:t>
      </w:r>
      <w:r w:rsidRPr="003179BE">
        <w:rPr>
          <w:spacing w:val="-1"/>
        </w:rPr>
        <w:t>заболеваний,</w:t>
      </w:r>
      <w:r w:rsidRPr="003179BE">
        <w:rPr>
          <w:spacing w:val="18"/>
        </w:rPr>
        <w:t xml:space="preserve"> </w:t>
      </w:r>
      <w:r w:rsidRPr="003179BE">
        <w:rPr>
          <w:spacing w:val="-1"/>
        </w:rPr>
        <w:t>чрезвычайно</w:t>
      </w:r>
      <w:r w:rsidRPr="003179BE">
        <w:rPr>
          <w:spacing w:val="18"/>
        </w:rPr>
        <w:t xml:space="preserve"> </w:t>
      </w:r>
      <w:r w:rsidRPr="003179BE">
        <w:rPr>
          <w:spacing w:val="-1"/>
        </w:rPr>
        <w:t>опасные</w:t>
      </w:r>
      <w:r w:rsidRPr="003179BE">
        <w:rPr>
          <w:spacing w:val="17"/>
        </w:rPr>
        <w:t xml:space="preserve"> </w:t>
      </w:r>
      <w:r w:rsidRPr="003179BE">
        <w:rPr>
          <w:spacing w:val="-1"/>
        </w:rPr>
        <w:t>вещества</w:t>
      </w:r>
      <w:r w:rsidRPr="003179BE">
        <w:rPr>
          <w:spacing w:val="17"/>
        </w:rPr>
        <w:t xml:space="preserve"> </w:t>
      </w:r>
      <w:r w:rsidRPr="003179BE">
        <w:t>или</w:t>
      </w:r>
      <w:r w:rsidRPr="003179BE">
        <w:rPr>
          <w:spacing w:val="20"/>
        </w:rPr>
        <w:t xml:space="preserve"> </w:t>
      </w:r>
      <w:r w:rsidRPr="003179BE">
        <w:rPr>
          <w:spacing w:val="-1"/>
        </w:rPr>
        <w:t>вещества,</w:t>
      </w:r>
      <w:r w:rsidRPr="003179BE">
        <w:rPr>
          <w:spacing w:val="21"/>
        </w:rPr>
        <w:t xml:space="preserve"> </w:t>
      </w:r>
      <w:r w:rsidRPr="003179BE">
        <w:t>для</w:t>
      </w:r>
      <w:r w:rsidRPr="003179BE">
        <w:rPr>
          <w:spacing w:val="81"/>
        </w:rPr>
        <w:t xml:space="preserve"> </w:t>
      </w:r>
      <w:r w:rsidRPr="003179BE">
        <w:t>которых</w:t>
      </w:r>
      <w:r w:rsidRPr="003179BE">
        <w:rPr>
          <w:spacing w:val="-1"/>
        </w:rPr>
        <w:t xml:space="preserve"> </w:t>
      </w:r>
      <w:r w:rsidRPr="003179BE">
        <w:t>не</w:t>
      </w:r>
      <w:r w:rsidRPr="003179BE">
        <w:rPr>
          <w:spacing w:val="1"/>
        </w:rPr>
        <w:t xml:space="preserve"> </w:t>
      </w:r>
      <w:r w:rsidRPr="003179BE">
        <w:rPr>
          <w:spacing w:val="-1"/>
        </w:rPr>
        <w:t>установлены</w:t>
      </w:r>
      <w:r w:rsidRPr="003179BE">
        <w:t xml:space="preserve"> </w:t>
      </w:r>
      <w:r w:rsidRPr="003179BE">
        <w:rPr>
          <w:spacing w:val="-1"/>
        </w:rPr>
        <w:t>ПДК</w:t>
      </w:r>
      <w:r w:rsidRPr="003179BE">
        <w:t xml:space="preserve"> и</w:t>
      </w:r>
      <w:r w:rsidRPr="003179BE">
        <w:rPr>
          <w:spacing w:val="1"/>
        </w:rPr>
        <w:t xml:space="preserve"> </w:t>
      </w:r>
      <w:r w:rsidRPr="003179BE">
        <w:rPr>
          <w:spacing w:val="-1"/>
        </w:rPr>
        <w:t>ориентировочно</w:t>
      </w:r>
      <w:r w:rsidRPr="003179BE">
        <w:t xml:space="preserve"> </w:t>
      </w:r>
      <w:r w:rsidRPr="003179BE">
        <w:rPr>
          <w:spacing w:val="-1"/>
        </w:rPr>
        <w:t>допустимые</w:t>
      </w:r>
      <w:r w:rsidRPr="003179BE">
        <w:rPr>
          <w:spacing w:val="3"/>
        </w:rPr>
        <w:t xml:space="preserve"> </w:t>
      </w:r>
      <w:r w:rsidRPr="003179BE">
        <w:rPr>
          <w:spacing w:val="-1"/>
        </w:rPr>
        <w:t>уровни;</w:t>
      </w:r>
    </w:p>
    <w:p w14:paraId="7F8B7F30" w14:textId="28098D93" w:rsidR="00BF6423" w:rsidRPr="003179BE" w:rsidRDefault="00BF6423" w:rsidP="003179BE">
      <w:pPr>
        <w:pStyle w:val="a"/>
        <w:widowControl w:val="0"/>
        <w:numPr>
          <w:ilvl w:val="1"/>
          <w:numId w:val="40"/>
        </w:numPr>
        <w:tabs>
          <w:tab w:val="left" w:pos="983"/>
        </w:tabs>
        <w:kinsoku w:val="0"/>
        <w:overflowPunct w:val="0"/>
        <w:autoSpaceDE w:val="0"/>
        <w:autoSpaceDN w:val="0"/>
        <w:adjustRightInd w:val="0"/>
        <w:spacing w:before="0" w:after="0"/>
        <w:ind w:right="111" w:firstLine="708"/>
        <w:rPr>
          <w:spacing w:val="-1"/>
        </w:rPr>
      </w:pPr>
      <w:r w:rsidRPr="003179BE">
        <w:rPr>
          <w:spacing w:val="-1"/>
        </w:rPr>
        <w:t>сбрасывать</w:t>
      </w:r>
      <w:r w:rsidRPr="003179BE">
        <w:rPr>
          <w:spacing w:val="17"/>
        </w:rPr>
        <w:t xml:space="preserve"> </w:t>
      </w:r>
      <w:r w:rsidRPr="003179BE">
        <w:t>в</w:t>
      </w:r>
      <w:r w:rsidRPr="003179BE">
        <w:rPr>
          <w:spacing w:val="18"/>
        </w:rPr>
        <w:t xml:space="preserve"> </w:t>
      </w:r>
      <w:r w:rsidRPr="003179BE">
        <w:t>водные</w:t>
      </w:r>
      <w:r w:rsidRPr="003179BE">
        <w:rPr>
          <w:spacing w:val="17"/>
        </w:rPr>
        <w:t xml:space="preserve"> </w:t>
      </w:r>
      <w:r w:rsidRPr="003179BE">
        <w:rPr>
          <w:spacing w:val="-1"/>
        </w:rPr>
        <w:t>объекты,</w:t>
      </w:r>
      <w:r w:rsidRPr="003179BE">
        <w:rPr>
          <w:spacing w:val="16"/>
        </w:rPr>
        <w:t xml:space="preserve"> </w:t>
      </w:r>
      <w:r w:rsidRPr="003179BE">
        <w:t>на</w:t>
      </w:r>
      <w:r w:rsidRPr="003179BE">
        <w:rPr>
          <w:spacing w:val="15"/>
        </w:rPr>
        <w:t xml:space="preserve"> </w:t>
      </w:r>
      <w:r w:rsidRPr="003179BE">
        <w:rPr>
          <w:spacing w:val="-1"/>
        </w:rPr>
        <w:t>поверхность</w:t>
      </w:r>
      <w:r w:rsidRPr="003179BE">
        <w:rPr>
          <w:spacing w:val="17"/>
        </w:rPr>
        <w:t xml:space="preserve"> </w:t>
      </w:r>
      <w:r w:rsidRPr="003179BE">
        <w:t>ледяного</w:t>
      </w:r>
      <w:r w:rsidRPr="003179BE">
        <w:rPr>
          <w:spacing w:val="16"/>
        </w:rPr>
        <w:t xml:space="preserve"> </w:t>
      </w:r>
      <w:r w:rsidRPr="003179BE">
        <w:t>покрова</w:t>
      </w:r>
      <w:r w:rsidRPr="003179BE">
        <w:rPr>
          <w:spacing w:val="15"/>
        </w:rPr>
        <w:t xml:space="preserve"> </w:t>
      </w:r>
      <w:r w:rsidRPr="003179BE">
        <w:t>и</w:t>
      </w:r>
      <w:r w:rsidRPr="003179BE">
        <w:rPr>
          <w:spacing w:val="15"/>
        </w:rPr>
        <w:t xml:space="preserve"> </w:t>
      </w:r>
      <w:r w:rsidRPr="003179BE">
        <w:rPr>
          <w:spacing w:val="-1"/>
        </w:rPr>
        <w:t>водосборную</w:t>
      </w:r>
      <w:r w:rsidRPr="003179BE">
        <w:rPr>
          <w:spacing w:val="17"/>
        </w:rPr>
        <w:t xml:space="preserve"> </w:t>
      </w:r>
      <w:r w:rsidRPr="003179BE">
        <w:rPr>
          <w:spacing w:val="2"/>
        </w:rPr>
        <w:t>тер</w:t>
      </w:r>
      <w:r w:rsidRPr="003179BE">
        <w:rPr>
          <w:spacing w:val="-1"/>
        </w:rPr>
        <w:t>риторию</w:t>
      </w:r>
      <w:r w:rsidRPr="003179BE">
        <w:rPr>
          <w:spacing w:val="17"/>
        </w:rPr>
        <w:t xml:space="preserve"> </w:t>
      </w:r>
      <w:r w:rsidRPr="003179BE">
        <w:rPr>
          <w:spacing w:val="-1"/>
        </w:rPr>
        <w:t>пульпу,</w:t>
      </w:r>
      <w:r w:rsidRPr="003179BE">
        <w:rPr>
          <w:spacing w:val="16"/>
        </w:rPr>
        <w:t xml:space="preserve"> </w:t>
      </w:r>
      <w:r w:rsidRPr="003179BE">
        <w:rPr>
          <w:spacing w:val="-1"/>
        </w:rPr>
        <w:t>снег,</w:t>
      </w:r>
      <w:r w:rsidRPr="003179BE">
        <w:rPr>
          <w:spacing w:val="18"/>
        </w:rPr>
        <w:t xml:space="preserve"> </w:t>
      </w:r>
      <w:r w:rsidRPr="003179BE">
        <w:rPr>
          <w:spacing w:val="-1"/>
        </w:rPr>
        <w:t>кубовые</w:t>
      </w:r>
      <w:r w:rsidRPr="003179BE">
        <w:rPr>
          <w:spacing w:val="15"/>
        </w:rPr>
        <w:t xml:space="preserve"> </w:t>
      </w:r>
      <w:r w:rsidRPr="003179BE">
        <w:t>осадки,</w:t>
      </w:r>
      <w:r w:rsidRPr="003179BE">
        <w:rPr>
          <w:spacing w:val="16"/>
        </w:rPr>
        <w:t xml:space="preserve"> </w:t>
      </w:r>
      <w:r w:rsidRPr="003179BE">
        <w:rPr>
          <w:spacing w:val="-1"/>
        </w:rPr>
        <w:t>другие</w:t>
      </w:r>
      <w:r w:rsidRPr="003179BE">
        <w:rPr>
          <w:spacing w:val="15"/>
        </w:rPr>
        <w:t xml:space="preserve"> </w:t>
      </w:r>
      <w:r w:rsidRPr="003179BE">
        <w:t>отходы</w:t>
      </w:r>
      <w:r w:rsidRPr="003179BE">
        <w:rPr>
          <w:spacing w:val="13"/>
        </w:rPr>
        <w:t xml:space="preserve"> </w:t>
      </w:r>
      <w:r w:rsidRPr="003179BE">
        <w:t>и</w:t>
      </w:r>
      <w:r w:rsidRPr="003179BE">
        <w:rPr>
          <w:spacing w:val="17"/>
        </w:rPr>
        <w:t xml:space="preserve"> </w:t>
      </w:r>
      <w:r w:rsidRPr="003179BE">
        <w:rPr>
          <w:spacing w:val="-1"/>
        </w:rPr>
        <w:t>мусор,</w:t>
      </w:r>
      <w:r w:rsidRPr="003179BE">
        <w:rPr>
          <w:spacing w:val="16"/>
        </w:rPr>
        <w:t xml:space="preserve"> </w:t>
      </w:r>
      <w:r w:rsidRPr="003179BE">
        <w:t>формирующиеся</w:t>
      </w:r>
      <w:r w:rsidRPr="003179BE">
        <w:rPr>
          <w:spacing w:val="16"/>
        </w:rPr>
        <w:t xml:space="preserve"> </w:t>
      </w:r>
      <w:r w:rsidRPr="003179BE">
        <w:t>на</w:t>
      </w:r>
      <w:r w:rsidRPr="003179BE">
        <w:rPr>
          <w:spacing w:val="15"/>
        </w:rPr>
        <w:t xml:space="preserve"> </w:t>
      </w:r>
      <w:r w:rsidRPr="003179BE">
        <w:t xml:space="preserve">территории </w:t>
      </w:r>
      <w:r w:rsidRPr="003179BE">
        <w:rPr>
          <w:spacing w:val="-1"/>
        </w:rPr>
        <w:t>населенных</w:t>
      </w:r>
      <w:r w:rsidRPr="003179BE">
        <w:rPr>
          <w:spacing w:val="2"/>
        </w:rPr>
        <w:t xml:space="preserve"> </w:t>
      </w:r>
      <w:r w:rsidRPr="003179BE">
        <w:rPr>
          <w:spacing w:val="-1"/>
        </w:rPr>
        <w:t>мест</w:t>
      </w:r>
      <w:r w:rsidRPr="003179BE">
        <w:t xml:space="preserve"> и </w:t>
      </w:r>
      <w:r w:rsidRPr="003179BE">
        <w:rPr>
          <w:spacing w:val="-1"/>
        </w:rPr>
        <w:t>производственных площадок;</w:t>
      </w:r>
    </w:p>
    <w:p w14:paraId="259B5EE8" w14:textId="513CAB2A" w:rsidR="00BF6423" w:rsidRPr="003179BE" w:rsidRDefault="00BF6423" w:rsidP="003179BE">
      <w:pPr>
        <w:pStyle w:val="a"/>
        <w:widowControl w:val="0"/>
        <w:numPr>
          <w:ilvl w:val="1"/>
          <w:numId w:val="40"/>
        </w:numPr>
        <w:tabs>
          <w:tab w:val="left" w:pos="983"/>
        </w:tabs>
        <w:kinsoku w:val="0"/>
        <w:overflowPunct w:val="0"/>
        <w:autoSpaceDE w:val="0"/>
        <w:autoSpaceDN w:val="0"/>
        <w:adjustRightInd w:val="0"/>
        <w:spacing w:before="0" w:after="0"/>
        <w:ind w:right="111" w:firstLine="708"/>
        <w:rPr>
          <w:spacing w:val="-1"/>
        </w:rPr>
      </w:pPr>
      <w:r w:rsidRPr="003179BE">
        <w:rPr>
          <w:spacing w:val="-1"/>
        </w:rPr>
        <w:t>проведение</w:t>
      </w:r>
      <w:r w:rsidRPr="003179BE">
        <w:rPr>
          <w:spacing w:val="15"/>
        </w:rPr>
        <w:t xml:space="preserve"> </w:t>
      </w:r>
      <w:r w:rsidRPr="003179BE">
        <w:rPr>
          <w:spacing w:val="-1"/>
        </w:rPr>
        <w:t>работ</w:t>
      </w:r>
      <w:r w:rsidRPr="003179BE">
        <w:rPr>
          <w:spacing w:val="17"/>
        </w:rPr>
        <w:t xml:space="preserve"> </w:t>
      </w:r>
      <w:r w:rsidRPr="003179BE">
        <w:t>по</w:t>
      </w:r>
      <w:r w:rsidRPr="003179BE">
        <w:rPr>
          <w:spacing w:val="14"/>
        </w:rPr>
        <w:t xml:space="preserve"> </w:t>
      </w:r>
      <w:r w:rsidRPr="003179BE">
        <w:rPr>
          <w:spacing w:val="-1"/>
        </w:rPr>
        <w:t>добыче</w:t>
      </w:r>
      <w:r w:rsidRPr="003179BE">
        <w:rPr>
          <w:spacing w:val="15"/>
        </w:rPr>
        <w:t xml:space="preserve"> </w:t>
      </w:r>
      <w:r w:rsidRPr="003179BE">
        <w:rPr>
          <w:spacing w:val="-1"/>
        </w:rPr>
        <w:t>полезных</w:t>
      </w:r>
      <w:r w:rsidRPr="003179BE">
        <w:rPr>
          <w:spacing w:val="15"/>
        </w:rPr>
        <w:t xml:space="preserve"> </w:t>
      </w:r>
      <w:r w:rsidRPr="003179BE">
        <w:rPr>
          <w:spacing w:val="-1"/>
        </w:rPr>
        <w:t>ископаемых,</w:t>
      </w:r>
      <w:r w:rsidRPr="003179BE">
        <w:rPr>
          <w:spacing w:val="16"/>
        </w:rPr>
        <w:t xml:space="preserve"> </w:t>
      </w:r>
      <w:r w:rsidRPr="003179BE">
        <w:rPr>
          <w:spacing w:val="-1"/>
        </w:rPr>
        <w:t>использованию</w:t>
      </w:r>
      <w:r w:rsidRPr="003179BE">
        <w:rPr>
          <w:spacing w:val="17"/>
        </w:rPr>
        <w:t xml:space="preserve"> </w:t>
      </w:r>
      <w:r w:rsidRPr="003179BE">
        <w:rPr>
          <w:spacing w:val="-1"/>
        </w:rPr>
        <w:t>недр</w:t>
      </w:r>
      <w:r w:rsidRPr="003179BE">
        <w:rPr>
          <w:spacing w:val="16"/>
        </w:rPr>
        <w:t xml:space="preserve"> </w:t>
      </w:r>
      <w:r w:rsidRPr="003179BE">
        <w:rPr>
          <w:spacing w:val="-1"/>
        </w:rPr>
        <w:t>со</w:t>
      </w:r>
      <w:r w:rsidRPr="003179BE">
        <w:rPr>
          <w:spacing w:val="16"/>
        </w:rPr>
        <w:t xml:space="preserve"> </w:t>
      </w:r>
      <w:r w:rsidRPr="003179BE">
        <w:t>дна</w:t>
      </w:r>
      <w:r w:rsidRPr="003179BE">
        <w:rPr>
          <w:spacing w:val="15"/>
        </w:rPr>
        <w:t xml:space="preserve"> </w:t>
      </w:r>
      <w:r w:rsidRPr="003179BE">
        <w:rPr>
          <w:spacing w:val="2"/>
        </w:rPr>
        <w:t>вод</w:t>
      </w:r>
      <w:r w:rsidRPr="003179BE">
        <w:t>ных</w:t>
      </w:r>
      <w:r w:rsidRPr="003179BE">
        <w:rPr>
          <w:spacing w:val="13"/>
        </w:rPr>
        <w:t xml:space="preserve"> </w:t>
      </w:r>
      <w:r w:rsidRPr="003179BE">
        <w:rPr>
          <w:spacing w:val="-1"/>
        </w:rPr>
        <w:t>объектов</w:t>
      </w:r>
      <w:r w:rsidRPr="003179BE">
        <w:rPr>
          <w:spacing w:val="11"/>
        </w:rPr>
        <w:t xml:space="preserve"> </w:t>
      </w:r>
      <w:r w:rsidRPr="003179BE">
        <w:t>или</w:t>
      </w:r>
      <w:r w:rsidRPr="003179BE">
        <w:rPr>
          <w:spacing w:val="12"/>
        </w:rPr>
        <w:t xml:space="preserve"> </w:t>
      </w:r>
      <w:r w:rsidRPr="003179BE">
        <w:rPr>
          <w:spacing w:val="-1"/>
        </w:rPr>
        <w:t>возведение</w:t>
      </w:r>
      <w:r w:rsidRPr="003179BE">
        <w:rPr>
          <w:spacing w:val="10"/>
        </w:rPr>
        <w:t xml:space="preserve"> </w:t>
      </w:r>
      <w:r w:rsidRPr="003179BE">
        <w:rPr>
          <w:spacing w:val="-1"/>
        </w:rPr>
        <w:t>сооружений</w:t>
      </w:r>
      <w:r w:rsidRPr="003179BE">
        <w:rPr>
          <w:spacing w:val="12"/>
        </w:rPr>
        <w:t xml:space="preserve"> </w:t>
      </w:r>
      <w:r w:rsidRPr="003179BE">
        <w:t>с</w:t>
      </w:r>
      <w:r w:rsidRPr="003179BE">
        <w:rPr>
          <w:spacing w:val="10"/>
        </w:rPr>
        <w:t xml:space="preserve"> </w:t>
      </w:r>
      <w:r w:rsidRPr="003179BE">
        <w:t>опорой</w:t>
      </w:r>
      <w:r w:rsidRPr="003179BE">
        <w:rPr>
          <w:spacing w:val="12"/>
        </w:rPr>
        <w:t xml:space="preserve"> </w:t>
      </w:r>
      <w:r w:rsidRPr="003179BE">
        <w:t>на</w:t>
      </w:r>
      <w:r w:rsidRPr="003179BE">
        <w:rPr>
          <w:spacing w:val="10"/>
        </w:rPr>
        <w:t xml:space="preserve"> </w:t>
      </w:r>
      <w:r w:rsidRPr="003179BE">
        <w:t>дно</w:t>
      </w:r>
      <w:r w:rsidRPr="003179BE">
        <w:rPr>
          <w:spacing w:val="11"/>
        </w:rPr>
        <w:t xml:space="preserve"> </w:t>
      </w:r>
      <w:r w:rsidRPr="003179BE">
        <w:rPr>
          <w:spacing w:val="-1"/>
        </w:rPr>
        <w:t>такими</w:t>
      </w:r>
      <w:r w:rsidRPr="003179BE">
        <w:rPr>
          <w:spacing w:val="12"/>
        </w:rPr>
        <w:t xml:space="preserve"> </w:t>
      </w:r>
      <w:r w:rsidRPr="003179BE">
        <w:rPr>
          <w:spacing w:val="-1"/>
        </w:rPr>
        <w:t>способами,</w:t>
      </w:r>
      <w:r w:rsidRPr="003179BE">
        <w:rPr>
          <w:spacing w:val="11"/>
        </w:rPr>
        <w:t xml:space="preserve"> </w:t>
      </w:r>
      <w:r w:rsidRPr="003179BE">
        <w:t>которые</w:t>
      </w:r>
      <w:r w:rsidRPr="003179BE">
        <w:rPr>
          <w:spacing w:val="10"/>
        </w:rPr>
        <w:t xml:space="preserve"> </w:t>
      </w:r>
      <w:r w:rsidRPr="003179BE">
        <w:rPr>
          <w:spacing w:val="-1"/>
        </w:rPr>
        <w:t>могут</w:t>
      </w:r>
      <w:r w:rsidRPr="003179BE">
        <w:rPr>
          <w:spacing w:val="57"/>
        </w:rPr>
        <w:t xml:space="preserve"> </w:t>
      </w:r>
      <w:r w:rsidRPr="003179BE">
        <w:rPr>
          <w:spacing w:val="-1"/>
        </w:rPr>
        <w:t>оказывать</w:t>
      </w:r>
      <w:r w:rsidRPr="003179BE">
        <w:t xml:space="preserve"> </w:t>
      </w:r>
      <w:r w:rsidRPr="003179BE">
        <w:rPr>
          <w:spacing w:val="-1"/>
        </w:rPr>
        <w:t xml:space="preserve">вредное </w:t>
      </w:r>
      <w:r w:rsidRPr="003179BE">
        <w:t>воздействие</w:t>
      </w:r>
      <w:r w:rsidRPr="003179BE">
        <w:rPr>
          <w:spacing w:val="-1"/>
        </w:rPr>
        <w:t xml:space="preserve"> </w:t>
      </w:r>
      <w:r w:rsidRPr="003179BE">
        <w:t>на</w:t>
      </w:r>
      <w:r w:rsidRPr="003179BE">
        <w:rPr>
          <w:spacing w:val="-1"/>
        </w:rPr>
        <w:t xml:space="preserve"> состояние </w:t>
      </w:r>
      <w:r w:rsidRPr="003179BE">
        <w:t>водных</w:t>
      </w:r>
      <w:r w:rsidRPr="003179BE">
        <w:rPr>
          <w:spacing w:val="1"/>
        </w:rPr>
        <w:t xml:space="preserve"> </w:t>
      </w:r>
      <w:r w:rsidRPr="003179BE">
        <w:rPr>
          <w:spacing w:val="-1"/>
        </w:rPr>
        <w:t>объектов</w:t>
      </w:r>
      <w:r w:rsidRPr="003179BE">
        <w:t xml:space="preserve"> и </w:t>
      </w:r>
      <w:r w:rsidRPr="003179BE">
        <w:rPr>
          <w:spacing w:val="-1"/>
        </w:rPr>
        <w:t>водные</w:t>
      </w:r>
      <w:r w:rsidRPr="003179BE">
        <w:rPr>
          <w:spacing w:val="-2"/>
        </w:rPr>
        <w:t xml:space="preserve"> </w:t>
      </w:r>
      <w:r w:rsidRPr="003179BE">
        <w:rPr>
          <w:spacing w:val="-1"/>
        </w:rPr>
        <w:t>биоресурсы;</w:t>
      </w:r>
    </w:p>
    <w:p w14:paraId="5494B788" w14:textId="77777777" w:rsidR="00BF6423" w:rsidRPr="003179BE" w:rsidRDefault="00BF6423" w:rsidP="003179BE">
      <w:pPr>
        <w:pStyle w:val="a"/>
        <w:widowControl w:val="0"/>
        <w:numPr>
          <w:ilvl w:val="1"/>
          <w:numId w:val="40"/>
        </w:numPr>
        <w:tabs>
          <w:tab w:val="left" w:pos="981"/>
        </w:tabs>
        <w:kinsoku w:val="0"/>
        <w:overflowPunct w:val="0"/>
        <w:autoSpaceDE w:val="0"/>
        <w:autoSpaceDN w:val="0"/>
        <w:adjustRightInd w:val="0"/>
        <w:spacing w:before="0" w:after="0"/>
        <w:ind w:right="121" w:firstLine="708"/>
        <w:rPr>
          <w:spacing w:val="-1"/>
        </w:rPr>
      </w:pPr>
      <w:r w:rsidRPr="003179BE">
        <w:rPr>
          <w:spacing w:val="-1"/>
        </w:rPr>
        <w:t>производить</w:t>
      </w:r>
      <w:r w:rsidRPr="003179BE">
        <w:rPr>
          <w:spacing w:val="14"/>
        </w:rPr>
        <w:t xml:space="preserve"> </w:t>
      </w:r>
      <w:r w:rsidRPr="003179BE">
        <w:t>мойку</w:t>
      </w:r>
      <w:r w:rsidRPr="003179BE">
        <w:rPr>
          <w:spacing w:val="6"/>
        </w:rPr>
        <w:t xml:space="preserve"> </w:t>
      </w:r>
      <w:r w:rsidRPr="003179BE">
        <w:rPr>
          <w:spacing w:val="-1"/>
        </w:rPr>
        <w:t>транспортных</w:t>
      </w:r>
      <w:r w:rsidRPr="003179BE">
        <w:rPr>
          <w:spacing w:val="16"/>
        </w:rPr>
        <w:t xml:space="preserve"> </w:t>
      </w:r>
      <w:r w:rsidRPr="003179BE">
        <w:rPr>
          <w:spacing w:val="-1"/>
        </w:rPr>
        <w:t>средств</w:t>
      </w:r>
      <w:r w:rsidRPr="003179BE">
        <w:rPr>
          <w:spacing w:val="13"/>
        </w:rPr>
        <w:t xml:space="preserve"> </w:t>
      </w:r>
      <w:r w:rsidRPr="003179BE">
        <w:t>и</w:t>
      </w:r>
      <w:r w:rsidRPr="003179BE">
        <w:rPr>
          <w:spacing w:val="15"/>
        </w:rPr>
        <w:t xml:space="preserve"> </w:t>
      </w:r>
      <w:r w:rsidRPr="003179BE">
        <w:rPr>
          <w:spacing w:val="-1"/>
        </w:rPr>
        <w:t>других</w:t>
      </w:r>
      <w:r w:rsidRPr="003179BE">
        <w:rPr>
          <w:spacing w:val="16"/>
        </w:rPr>
        <w:t xml:space="preserve"> </w:t>
      </w:r>
      <w:r w:rsidRPr="003179BE">
        <w:rPr>
          <w:spacing w:val="-1"/>
        </w:rPr>
        <w:t>механизмов</w:t>
      </w:r>
      <w:r w:rsidRPr="003179BE">
        <w:rPr>
          <w:spacing w:val="13"/>
        </w:rPr>
        <w:t xml:space="preserve"> </w:t>
      </w:r>
      <w:r w:rsidRPr="003179BE">
        <w:t>в</w:t>
      </w:r>
      <w:r w:rsidRPr="003179BE">
        <w:rPr>
          <w:spacing w:val="13"/>
        </w:rPr>
        <w:t xml:space="preserve"> </w:t>
      </w:r>
      <w:r w:rsidRPr="003179BE">
        <w:t>водных</w:t>
      </w:r>
      <w:r w:rsidRPr="003179BE">
        <w:rPr>
          <w:spacing w:val="15"/>
        </w:rPr>
        <w:t xml:space="preserve"> </w:t>
      </w:r>
      <w:r w:rsidRPr="003179BE">
        <w:rPr>
          <w:spacing w:val="-1"/>
        </w:rPr>
        <w:t>объектах</w:t>
      </w:r>
      <w:r w:rsidRPr="003179BE">
        <w:rPr>
          <w:spacing w:val="16"/>
        </w:rPr>
        <w:t xml:space="preserve"> </w:t>
      </w:r>
      <w:r w:rsidRPr="003179BE">
        <w:t>и</w:t>
      </w:r>
      <w:r w:rsidRPr="003179BE">
        <w:rPr>
          <w:spacing w:val="65"/>
        </w:rPr>
        <w:t xml:space="preserve"> </w:t>
      </w:r>
      <w:r w:rsidRPr="003179BE">
        <w:t>на</w:t>
      </w:r>
      <w:r w:rsidRPr="003179BE">
        <w:rPr>
          <w:spacing w:val="-1"/>
        </w:rPr>
        <w:t xml:space="preserve"> их</w:t>
      </w:r>
      <w:r w:rsidRPr="003179BE">
        <w:rPr>
          <w:spacing w:val="2"/>
        </w:rPr>
        <w:t xml:space="preserve"> </w:t>
      </w:r>
      <w:r w:rsidRPr="003179BE">
        <w:rPr>
          <w:spacing w:val="-1"/>
        </w:rPr>
        <w:t>берегах,</w:t>
      </w:r>
      <w:r w:rsidRPr="003179BE">
        <w:t xml:space="preserve"> а</w:t>
      </w:r>
      <w:r w:rsidRPr="003179BE">
        <w:rPr>
          <w:spacing w:val="-1"/>
        </w:rPr>
        <w:t xml:space="preserve"> </w:t>
      </w:r>
      <w:r w:rsidRPr="003179BE">
        <w:t xml:space="preserve">также </w:t>
      </w:r>
      <w:r w:rsidRPr="003179BE">
        <w:rPr>
          <w:spacing w:val="-1"/>
        </w:rPr>
        <w:t>проводить</w:t>
      </w:r>
      <w:r w:rsidRPr="003179BE">
        <w:t xml:space="preserve"> </w:t>
      </w:r>
      <w:r w:rsidRPr="003179BE">
        <w:rPr>
          <w:spacing w:val="-1"/>
        </w:rPr>
        <w:t>работы,</w:t>
      </w:r>
      <w:r w:rsidRPr="003179BE">
        <w:t xml:space="preserve"> </w:t>
      </w:r>
      <w:r w:rsidRPr="003179BE">
        <w:rPr>
          <w:spacing w:val="-1"/>
        </w:rPr>
        <w:t>которые</w:t>
      </w:r>
      <w:r w:rsidRPr="003179BE">
        <w:rPr>
          <w:spacing w:val="-2"/>
        </w:rPr>
        <w:t xml:space="preserve"> </w:t>
      </w:r>
      <w:r w:rsidRPr="003179BE">
        <w:rPr>
          <w:spacing w:val="-1"/>
        </w:rPr>
        <w:t>могут</w:t>
      </w:r>
      <w:r w:rsidRPr="003179BE">
        <w:t xml:space="preserve"> явиться </w:t>
      </w:r>
      <w:r w:rsidRPr="003179BE">
        <w:rPr>
          <w:spacing w:val="-1"/>
        </w:rPr>
        <w:t>источником загрязнения</w:t>
      </w:r>
      <w:r w:rsidRPr="003179BE">
        <w:t xml:space="preserve"> </w:t>
      </w:r>
      <w:r w:rsidRPr="003179BE">
        <w:rPr>
          <w:spacing w:val="-1"/>
        </w:rPr>
        <w:t>вод;</w:t>
      </w:r>
    </w:p>
    <w:p w14:paraId="6851C0A8" w14:textId="70AF0164" w:rsidR="00BF6423" w:rsidRPr="003179BE" w:rsidRDefault="00BF6423" w:rsidP="003179BE">
      <w:pPr>
        <w:pStyle w:val="a"/>
        <w:widowControl w:val="0"/>
        <w:numPr>
          <w:ilvl w:val="1"/>
          <w:numId w:val="40"/>
        </w:numPr>
        <w:tabs>
          <w:tab w:val="left" w:pos="1010"/>
        </w:tabs>
        <w:kinsoku w:val="0"/>
        <w:overflowPunct w:val="0"/>
        <w:autoSpaceDE w:val="0"/>
        <w:autoSpaceDN w:val="0"/>
        <w:adjustRightInd w:val="0"/>
        <w:spacing w:before="0" w:after="0"/>
        <w:ind w:right="115" w:firstLine="708"/>
        <w:rPr>
          <w:spacing w:val="-1"/>
        </w:rPr>
      </w:pPr>
      <w:r w:rsidRPr="003179BE">
        <w:rPr>
          <w:spacing w:val="-2"/>
        </w:rPr>
        <w:t>утечка</w:t>
      </w:r>
      <w:r w:rsidRPr="003179BE">
        <w:rPr>
          <w:spacing w:val="39"/>
        </w:rPr>
        <w:t xml:space="preserve"> </w:t>
      </w:r>
      <w:r w:rsidRPr="003179BE">
        <w:t>от</w:t>
      </w:r>
      <w:r w:rsidRPr="003179BE">
        <w:rPr>
          <w:spacing w:val="41"/>
        </w:rPr>
        <w:t xml:space="preserve"> </w:t>
      </w:r>
      <w:r w:rsidRPr="003179BE">
        <w:t>нефте-</w:t>
      </w:r>
      <w:r w:rsidRPr="003179BE">
        <w:rPr>
          <w:spacing w:val="40"/>
        </w:rPr>
        <w:t xml:space="preserve"> </w:t>
      </w:r>
      <w:r w:rsidRPr="003179BE">
        <w:t>и</w:t>
      </w:r>
      <w:r w:rsidRPr="003179BE">
        <w:rPr>
          <w:spacing w:val="39"/>
        </w:rPr>
        <w:t xml:space="preserve"> </w:t>
      </w:r>
      <w:r w:rsidRPr="003179BE">
        <w:rPr>
          <w:spacing w:val="-1"/>
        </w:rPr>
        <w:t>продуктопроводов,</w:t>
      </w:r>
      <w:r w:rsidRPr="003179BE">
        <w:rPr>
          <w:spacing w:val="40"/>
        </w:rPr>
        <w:t xml:space="preserve"> </w:t>
      </w:r>
      <w:r w:rsidRPr="003179BE">
        <w:rPr>
          <w:spacing w:val="-1"/>
        </w:rPr>
        <w:t>нефтепромыслов,</w:t>
      </w:r>
      <w:r w:rsidRPr="003179BE">
        <w:rPr>
          <w:spacing w:val="40"/>
        </w:rPr>
        <w:t xml:space="preserve"> </w:t>
      </w:r>
      <w:r w:rsidRPr="003179BE">
        <w:t>а</w:t>
      </w:r>
      <w:r w:rsidRPr="003179BE">
        <w:rPr>
          <w:spacing w:val="39"/>
        </w:rPr>
        <w:t xml:space="preserve"> </w:t>
      </w:r>
      <w:r w:rsidRPr="003179BE">
        <w:rPr>
          <w:spacing w:val="-1"/>
        </w:rPr>
        <w:t>также</w:t>
      </w:r>
      <w:r w:rsidRPr="003179BE">
        <w:rPr>
          <w:spacing w:val="39"/>
        </w:rPr>
        <w:t xml:space="preserve"> </w:t>
      </w:r>
      <w:r w:rsidRPr="003179BE">
        <w:t>сброс</w:t>
      </w:r>
      <w:r w:rsidRPr="003179BE">
        <w:rPr>
          <w:spacing w:val="39"/>
        </w:rPr>
        <w:t xml:space="preserve"> </w:t>
      </w:r>
      <w:r w:rsidRPr="003179BE">
        <w:rPr>
          <w:spacing w:val="-1"/>
        </w:rPr>
        <w:t>мусора,</w:t>
      </w:r>
      <w:r w:rsidRPr="003179BE">
        <w:rPr>
          <w:spacing w:val="40"/>
        </w:rPr>
        <w:t xml:space="preserve"> </w:t>
      </w:r>
      <w:r w:rsidRPr="003179BE">
        <w:rPr>
          <w:spacing w:val="1"/>
        </w:rPr>
        <w:t>не</w:t>
      </w:r>
      <w:r w:rsidRPr="003179BE">
        <w:rPr>
          <w:spacing w:val="-1"/>
        </w:rPr>
        <w:t>очищенных</w:t>
      </w:r>
      <w:r w:rsidRPr="003179BE">
        <w:rPr>
          <w:spacing w:val="9"/>
        </w:rPr>
        <w:t xml:space="preserve"> </w:t>
      </w:r>
      <w:r w:rsidRPr="003179BE">
        <w:rPr>
          <w:spacing w:val="-1"/>
        </w:rPr>
        <w:t>сточных,</w:t>
      </w:r>
      <w:r w:rsidRPr="003179BE">
        <w:rPr>
          <w:spacing w:val="4"/>
        </w:rPr>
        <w:t xml:space="preserve"> </w:t>
      </w:r>
      <w:r w:rsidRPr="003179BE">
        <w:rPr>
          <w:spacing w:val="-1"/>
        </w:rPr>
        <w:t>подсланевых,</w:t>
      </w:r>
      <w:r w:rsidRPr="003179BE">
        <w:rPr>
          <w:spacing w:val="6"/>
        </w:rPr>
        <w:t xml:space="preserve"> </w:t>
      </w:r>
      <w:r w:rsidRPr="003179BE">
        <w:rPr>
          <w:spacing w:val="-1"/>
        </w:rPr>
        <w:t>балластных</w:t>
      </w:r>
      <w:r w:rsidRPr="003179BE">
        <w:rPr>
          <w:spacing w:val="8"/>
        </w:rPr>
        <w:t xml:space="preserve"> </w:t>
      </w:r>
      <w:r w:rsidRPr="003179BE">
        <w:t>вод</w:t>
      </w:r>
      <w:r w:rsidRPr="003179BE">
        <w:rPr>
          <w:spacing w:val="6"/>
        </w:rPr>
        <w:t xml:space="preserve"> </w:t>
      </w:r>
      <w:r w:rsidRPr="003179BE">
        <w:t>и</w:t>
      </w:r>
      <w:r w:rsidRPr="003179BE">
        <w:rPr>
          <w:spacing w:val="10"/>
        </w:rPr>
        <w:t xml:space="preserve"> </w:t>
      </w:r>
      <w:r w:rsidRPr="003179BE">
        <w:rPr>
          <w:spacing w:val="-2"/>
        </w:rPr>
        <w:t>утечка</w:t>
      </w:r>
      <w:r w:rsidRPr="003179BE">
        <w:rPr>
          <w:spacing w:val="6"/>
        </w:rPr>
        <w:t xml:space="preserve"> </w:t>
      </w:r>
      <w:r w:rsidRPr="003179BE">
        <w:rPr>
          <w:spacing w:val="-1"/>
        </w:rPr>
        <w:t>других</w:t>
      </w:r>
      <w:r w:rsidRPr="003179BE">
        <w:rPr>
          <w:spacing w:val="9"/>
        </w:rPr>
        <w:t xml:space="preserve"> </w:t>
      </w:r>
      <w:r w:rsidRPr="003179BE">
        <w:rPr>
          <w:spacing w:val="-1"/>
        </w:rPr>
        <w:t>веществ</w:t>
      </w:r>
      <w:r w:rsidRPr="003179BE">
        <w:rPr>
          <w:spacing w:val="6"/>
        </w:rPr>
        <w:t xml:space="preserve"> </w:t>
      </w:r>
      <w:r w:rsidRPr="003179BE">
        <w:t>с</w:t>
      </w:r>
      <w:r w:rsidRPr="003179BE">
        <w:rPr>
          <w:spacing w:val="6"/>
        </w:rPr>
        <w:t xml:space="preserve"> </w:t>
      </w:r>
      <w:r w:rsidRPr="003179BE">
        <w:rPr>
          <w:spacing w:val="-1"/>
        </w:rPr>
        <w:t>плавучих</w:t>
      </w:r>
      <w:r w:rsidRPr="003179BE">
        <w:rPr>
          <w:spacing w:val="91"/>
        </w:rPr>
        <w:t xml:space="preserve"> </w:t>
      </w:r>
      <w:r w:rsidRPr="003179BE">
        <w:rPr>
          <w:spacing w:val="-1"/>
        </w:rPr>
        <w:t>средств</w:t>
      </w:r>
      <w:r w:rsidRPr="003179BE">
        <w:t xml:space="preserve"> водного </w:t>
      </w:r>
      <w:r w:rsidRPr="003179BE">
        <w:rPr>
          <w:spacing w:val="-1"/>
        </w:rPr>
        <w:t>транспорта.</w:t>
      </w:r>
    </w:p>
    <w:p w14:paraId="25C5A625" w14:textId="03383D70" w:rsidR="00BF6423" w:rsidRPr="003179BE" w:rsidRDefault="00BF6423" w:rsidP="003179BE">
      <w:pPr>
        <w:pStyle w:val="a"/>
        <w:widowControl w:val="0"/>
        <w:numPr>
          <w:ilvl w:val="2"/>
          <w:numId w:val="27"/>
        </w:numPr>
        <w:tabs>
          <w:tab w:val="left" w:pos="1441"/>
        </w:tabs>
        <w:kinsoku w:val="0"/>
        <w:overflowPunct w:val="0"/>
        <w:autoSpaceDE w:val="0"/>
        <w:autoSpaceDN w:val="0"/>
        <w:adjustRightInd w:val="0"/>
        <w:spacing w:before="0" w:after="0"/>
        <w:ind w:right="114" w:firstLine="708"/>
        <w:rPr>
          <w:spacing w:val="-1"/>
        </w:rPr>
      </w:pPr>
      <w:r w:rsidRPr="003179BE">
        <w:t>Сброс</w:t>
      </w:r>
      <w:r w:rsidRPr="003179BE">
        <w:rPr>
          <w:spacing w:val="13"/>
        </w:rPr>
        <w:t xml:space="preserve"> </w:t>
      </w:r>
      <w:r w:rsidRPr="003179BE">
        <w:rPr>
          <w:spacing w:val="-1"/>
        </w:rPr>
        <w:t>производственных,</w:t>
      </w:r>
      <w:r w:rsidRPr="003179BE">
        <w:rPr>
          <w:spacing w:val="11"/>
        </w:rPr>
        <w:t xml:space="preserve"> </w:t>
      </w:r>
      <w:r w:rsidRPr="003179BE">
        <w:rPr>
          <w:spacing w:val="-1"/>
        </w:rPr>
        <w:t>сельскохозяйственных</w:t>
      </w:r>
      <w:r w:rsidRPr="003179BE">
        <w:rPr>
          <w:spacing w:val="15"/>
        </w:rPr>
        <w:t xml:space="preserve"> </w:t>
      </w:r>
      <w:r w:rsidRPr="003179BE">
        <w:rPr>
          <w:spacing w:val="-1"/>
        </w:rPr>
        <w:t>сточных</w:t>
      </w:r>
      <w:r w:rsidRPr="003179BE">
        <w:rPr>
          <w:spacing w:val="13"/>
        </w:rPr>
        <w:t xml:space="preserve"> </w:t>
      </w:r>
      <w:r w:rsidRPr="003179BE">
        <w:t>вод,</w:t>
      </w:r>
      <w:r w:rsidRPr="003179BE">
        <w:rPr>
          <w:spacing w:val="11"/>
        </w:rPr>
        <w:t xml:space="preserve"> </w:t>
      </w:r>
      <w:r w:rsidRPr="003179BE">
        <w:t>а</w:t>
      </w:r>
      <w:r w:rsidRPr="003179BE">
        <w:rPr>
          <w:spacing w:val="13"/>
        </w:rPr>
        <w:t xml:space="preserve"> </w:t>
      </w:r>
      <w:r w:rsidRPr="003179BE">
        <w:rPr>
          <w:spacing w:val="-1"/>
        </w:rPr>
        <w:t>также</w:t>
      </w:r>
      <w:r w:rsidRPr="003179BE">
        <w:rPr>
          <w:spacing w:val="12"/>
        </w:rPr>
        <w:t xml:space="preserve"> </w:t>
      </w:r>
      <w:r w:rsidRPr="003179BE">
        <w:t>организо</w:t>
      </w:r>
      <w:r w:rsidRPr="003179BE">
        <w:rPr>
          <w:spacing w:val="-1"/>
        </w:rPr>
        <w:t>ванный</w:t>
      </w:r>
      <w:r w:rsidRPr="003179BE">
        <w:t xml:space="preserve"> </w:t>
      </w:r>
      <w:r w:rsidRPr="003179BE">
        <w:rPr>
          <w:spacing w:val="-1"/>
        </w:rPr>
        <w:t>сброс ливневых</w:t>
      </w:r>
      <w:r w:rsidRPr="003179BE">
        <w:t xml:space="preserve"> </w:t>
      </w:r>
      <w:r w:rsidRPr="003179BE">
        <w:rPr>
          <w:spacing w:val="-1"/>
        </w:rPr>
        <w:t>сточных</w:t>
      </w:r>
      <w:r w:rsidRPr="003179BE">
        <w:rPr>
          <w:spacing w:val="1"/>
        </w:rPr>
        <w:t xml:space="preserve"> </w:t>
      </w:r>
      <w:r w:rsidRPr="003179BE">
        <w:t>вод не</w:t>
      </w:r>
      <w:r w:rsidRPr="003179BE">
        <w:rPr>
          <w:spacing w:val="-1"/>
        </w:rPr>
        <w:t xml:space="preserve"> допускается:</w:t>
      </w:r>
    </w:p>
    <w:p w14:paraId="2A838F04" w14:textId="77777777" w:rsidR="00BF6423" w:rsidRPr="003179BE" w:rsidRDefault="00BF6423" w:rsidP="003179BE">
      <w:pPr>
        <w:pStyle w:val="a"/>
        <w:widowControl w:val="0"/>
        <w:numPr>
          <w:ilvl w:val="1"/>
          <w:numId w:val="40"/>
        </w:numPr>
        <w:tabs>
          <w:tab w:val="left" w:pos="971"/>
        </w:tabs>
        <w:kinsoku w:val="0"/>
        <w:overflowPunct w:val="0"/>
        <w:autoSpaceDE w:val="0"/>
        <w:autoSpaceDN w:val="0"/>
        <w:adjustRightInd w:val="0"/>
        <w:spacing w:before="0" w:after="0"/>
        <w:ind w:right="113" w:firstLine="708"/>
        <w:rPr>
          <w:spacing w:val="-1"/>
        </w:rPr>
      </w:pPr>
      <w:r w:rsidRPr="003179BE">
        <w:t>в</w:t>
      </w:r>
      <w:r w:rsidRPr="003179BE">
        <w:rPr>
          <w:spacing w:val="4"/>
        </w:rPr>
        <w:t xml:space="preserve"> </w:t>
      </w:r>
      <w:r w:rsidRPr="003179BE">
        <w:rPr>
          <w:spacing w:val="-1"/>
        </w:rPr>
        <w:t>пределах</w:t>
      </w:r>
      <w:r w:rsidRPr="003179BE">
        <w:rPr>
          <w:spacing w:val="6"/>
        </w:rPr>
        <w:t xml:space="preserve"> </w:t>
      </w:r>
      <w:r w:rsidRPr="003179BE">
        <w:rPr>
          <w:spacing w:val="-1"/>
        </w:rPr>
        <w:t>первого</w:t>
      </w:r>
      <w:r w:rsidRPr="003179BE">
        <w:rPr>
          <w:spacing w:val="4"/>
        </w:rPr>
        <w:t xml:space="preserve"> </w:t>
      </w:r>
      <w:r w:rsidRPr="003179BE">
        <w:rPr>
          <w:spacing w:val="-1"/>
        </w:rPr>
        <w:t>пояса</w:t>
      </w:r>
      <w:r w:rsidRPr="003179BE">
        <w:rPr>
          <w:spacing w:val="3"/>
        </w:rPr>
        <w:t xml:space="preserve"> </w:t>
      </w:r>
      <w:r w:rsidRPr="003179BE">
        <w:t>зон</w:t>
      </w:r>
      <w:r w:rsidRPr="003179BE">
        <w:rPr>
          <w:spacing w:val="5"/>
        </w:rPr>
        <w:t xml:space="preserve"> </w:t>
      </w:r>
      <w:r w:rsidRPr="003179BE">
        <w:rPr>
          <w:spacing w:val="-1"/>
        </w:rPr>
        <w:t>санитарной</w:t>
      </w:r>
      <w:r w:rsidRPr="003179BE">
        <w:rPr>
          <w:spacing w:val="5"/>
        </w:rPr>
        <w:t xml:space="preserve"> </w:t>
      </w:r>
      <w:r w:rsidRPr="003179BE">
        <w:rPr>
          <w:spacing w:val="-1"/>
        </w:rPr>
        <w:t>охраны</w:t>
      </w:r>
      <w:r w:rsidRPr="003179BE">
        <w:rPr>
          <w:spacing w:val="4"/>
        </w:rPr>
        <w:t xml:space="preserve"> </w:t>
      </w:r>
      <w:r w:rsidRPr="003179BE">
        <w:rPr>
          <w:spacing w:val="-1"/>
        </w:rPr>
        <w:t>источников</w:t>
      </w:r>
      <w:r w:rsidRPr="003179BE">
        <w:rPr>
          <w:spacing w:val="1"/>
        </w:rPr>
        <w:t xml:space="preserve"> </w:t>
      </w:r>
      <w:r w:rsidRPr="003179BE">
        <w:rPr>
          <w:spacing w:val="-1"/>
        </w:rPr>
        <w:t>хозяйственно-питьевого</w:t>
      </w:r>
      <w:r w:rsidRPr="003179BE">
        <w:rPr>
          <w:spacing w:val="103"/>
        </w:rPr>
        <w:t xml:space="preserve"> </w:t>
      </w:r>
      <w:r w:rsidRPr="003179BE">
        <w:rPr>
          <w:spacing w:val="-1"/>
        </w:rPr>
        <w:t>водоснабжения;</w:t>
      </w:r>
    </w:p>
    <w:p w14:paraId="1412616D" w14:textId="77777777" w:rsidR="00BF6423" w:rsidRPr="003179BE" w:rsidRDefault="00BF6423" w:rsidP="003179BE">
      <w:pPr>
        <w:pStyle w:val="a"/>
        <w:widowControl w:val="0"/>
        <w:numPr>
          <w:ilvl w:val="1"/>
          <w:numId w:val="40"/>
        </w:numPr>
        <w:tabs>
          <w:tab w:val="left" w:pos="966"/>
        </w:tabs>
        <w:kinsoku w:val="0"/>
        <w:overflowPunct w:val="0"/>
        <w:autoSpaceDE w:val="0"/>
        <w:autoSpaceDN w:val="0"/>
        <w:adjustRightInd w:val="0"/>
        <w:spacing w:before="0" w:after="0"/>
        <w:ind w:left="966" w:hanging="140"/>
        <w:jc w:val="left"/>
        <w:rPr>
          <w:spacing w:val="-1"/>
        </w:rPr>
      </w:pPr>
      <w:r w:rsidRPr="003179BE">
        <w:t xml:space="preserve">в </w:t>
      </w:r>
      <w:r w:rsidRPr="003179BE">
        <w:rPr>
          <w:spacing w:val="-1"/>
        </w:rPr>
        <w:t>черте</w:t>
      </w:r>
      <w:r w:rsidRPr="003179BE">
        <w:t xml:space="preserve"> </w:t>
      </w:r>
      <w:r w:rsidRPr="003179BE">
        <w:rPr>
          <w:spacing w:val="-1"/>
        </w:rPr>
        <w:t>населенных</w:t>
      </w:r>
      <w:r w:rsidRPr="003179BE">
        <w:rPr>
          <w:spacing w:val="1"/>
        </w:rPr>
        <w:t xml:space="preserve"> </w:t>
      </w:r>
      <w:r w:rsidRPr="003179BE">
        <w:rPr>
          <w:spacing w:val="-1"/>
        </w:rPr>
        <w:t>пунктов;</w:t>
      </w:r>
    </w:p>
    <w:p w14:paraId="20304554" w14:textId="77777777" w:rsidR="00BF6423" w:rsidRPr="003179BE" w:rsidRDefault="00BF6423" w:rsidP="003179BE">
      <w:pPr>
        <w:pStyle w:val="a"/>
        <w:widowControl w:val="0"/>
        <w:numPr>
          <w:ilvl w:val="1"/>
          <w:numId w:val="40"/>
        </w:numPr>
        <w:tabs>
          <w:tab w:val="left" w:pos="966"/>
        </w:tabs>
        <w:kinsoku w:val="0"/>
        <w:overflowPunct w:val="0"/>
        <w:autoSpaceDE w:val="0"/>
        <w:autoSpaceDN w:val="0"/>
        <w:adjustRightInd w:val="0"/>
        <w:spacing w:before="0" w:after="0"/>
        <w:ind w:left="966" w:hanging="140"/>
        <w:jc w:val="left"/>
        <w:rPr>
          <w:spacing w:val="-1"/>
        </w:rPr>
      </w:pPr>
      <w:r w:rsidRPr="003179BE">
        <w:t>в водные</w:t>
      </w:r>
      <w:r w:rsidRPr="003179BE">
        <w:rPr>
          <w:spacing w:val="-2"/>
        </w:rPr>
        <w:t xml:space="preserve"> </w:t>
      </w:r>
      <w:r w:rsidRPr="003179BE">
        <w:rPr>
          <w:spacing w:val="-1"/>
        </w:rPr>
        <w:t>объекты,</w:t>
      </w:r>
      <w:r w:rsidRPr="003179BE">
        <w:t xml:space="preserve"> </w:t>
      </w:r>
      <w:r w:rsidRPr="003179BE">
        <w:rPr>
          <w:spacing w:val="-1"/>
        </w:rPr>
        <w:t xml:space="preserve">содержащие </w:t>
      </w:r>
      <w:r w:rsidRPr="003179BE">
        <w:t>природные</w:t>
      </w:r>
      <w:r w:rsidRPr="003179BE">
        <w:rPr>
          <w:spacing w:val="-2"/>
        </w:rPr>
        <w:t xml:space="preserve"> </w:t>
      </w:r>
      <w:r w:rsidRPr="003179BE">
        <w:rPr>
          <w:spacing w:val="-1"/>
        </w:rPr>
        <w:t>лечебные</w:t>
      </w:r>
      <w:r w:rsidRPr="003179BE">
        <w:rPr>
          <w:spacing w:val="-2"/>
        </w:rPr>
        <w:t xml:space="preserve"> </w:t>
      </w:r>
      <w:r w:rsidRPr="003179BE">
        <w:rPr>
          <w:spacing w:val="-1"/>
        </w:rPr>
        <w:t>ресурсы;</w:t>
      </w:r>
    </w:p>
    <w:p w14:paraId="76E059DD" w14:textId="77777777" w:rsidR="00BF6423" w:rsidRPr="003179BE" w:rsidRDefault="00BF6423" w:rsidP="003179BE">
      <w:pPr>
        <w:pStyle w:val="a"/>
        <w:widowControl w:val="0"/>
        <w:numPr>
          <w:ilvl w:val="1"/>
          <w:numId w:val="40"/>
        </w:numPr>
        <w:tabs>
          <w:tab w:val="left" w:pos="974"/>
        </w:tabs>
        <w:kinsoku w:val="0"/>
        <w:overflowPunct w:val="0"/>
        <w:autoSpaceDE w:val="0"/>
        <w:autoSpaceDN w:val="0"/>
        <w:adjustRightInd w:val="0"/>
        <w:spacing w:before="0" w:after="0"/>
        <w:ind w:right="113" w:firstLine="708"/>
        <w:rPr>
          <w:spacing w:val="-1"/>
        </w:rPr>
      </w:pPr>
      <w:r w:rsidRPr="003179BE">
        <w:t>в</w:t>
      </w:r>
      <w:r w:rsidRPr="003179BE">
        <w:rPr>
          <w:spacing w:val="6"/>
        </w:rPr>
        <w:t xml:space="preserve"> </w:t>
      </w:r>
      <w:r w:rsidRPr="003179BE">
        <w:rPr>
          <w:spacing w:val="-1"/>
        </w:rPr>
        <w:t>пределах</w:t>
      </w:r>
      <w:r w:rsidRPr="003179BE">
        <w:rPr>
          <w:spacing w:val="9"/>
        </w:rPr>
        <w:t xml:space="preserve"> </w:t>
      </w:r>
      <w:r w:rsidRPr="003179BE">
        <w:rPr>
          <w:spacing w:val="-1"/>
        </w:rPr>
        <w:t>второго</w:t>
      </w:r>
      <w:r w:rsidRPr="003179BE">
        <w:rPr>
          <w:spacing w:val="6"/>
        </w:rPr>
        <w:t xml:space="preserve"> </w:t>
      </w:r>
      <w:r w:rsidRPr="003179BE">
        <w:rPr>
          <w:spacing w:val="-1"/>
        </w:rPr>
        <w:t>пояса</w:t>
      </w:r>
      <w:r w:rsidRPr="003179BE">
        <w:rPr>
          <w:spacing w:val="6"/>
        </w:rPr>
        <w:t xml:space="preserve"> </w:t>
      </w:r>
      <w:r w:rsidRPr="003179BE">
        <w:t>зон</w:t>
      </w:r>
      <w:r w:rsidRPr="003179BE">
        <w:rPr>
          <w:spacing w:val="7"/>
        </w:rPr>
        <w:t xml:space="preserve"> </w:t>
      </w:r>
      <w:r w:rsidRPr="003179BE">
        <w:rPr>
          <w:spacing w:val="-1"/>
        </w:rPr>
        <w:t>санитарной</w:t>
      </w:r>
      <w:r w:rsidRPr="003179BE">
        <w:rPr>
          <w:spacing w:val="5"/>
        </w:rPr>
        <w:t xml:space="preserve"> </w:t>
      </w:r>
      <w:r w:rsidRPr="003179BE">
        <w:rPr>
          <w:spacing w:val="-1"/>
        </w:rPr>
        <w:t>охраны</w:t>
      </w:r>
      <w:r w:rsidRPr="003179BE">
        <w:rPr>
          <w:spacing w:val="6"/>
        </w:rPr>
        <w:t xml:space="preserve"> </w:t>
      </w:r>
      <w:r w:rsidRPr="003179BE">
        <w:rPr>
          <w:spacing w:val="-1"/>
        </w:rPr>
        <w:t>источников</w:t>
      </w:r>
      <w:r w:rsidRPr="003179BE">
        <w:rPr>
          <w:spacing w:val="4"/>
        </w:rPr>
        <w:t xml:space="preserve"> </w:t>
      </w:r>
      <w:r w:rsidRPr="003179BE">
        <w:rPr>
          <w:spacing w:val="-1"/>
        </w:rPr>
        <w:t>хозяйственно-питьевого</w:t>
      </w:r>
      <w:r w:rsidRPr="003179BE">
        <w:rPr>
          <w:spacing w:val="83"/>
        </w:rPr>
        <w:t xml:space="preserve"> </w:t>
      </w:r>
      <w:r w:rsidRPr="003179BE">
        <w:rPr>
          <w:spacing w:val="-1"/>
        </w:rPr>
        <w:t>водоснабжения,</w:t>
      </w:r>
      <w:r w:rsidRPr="003179BE">
        <w:rPr>
          <w:spacing w:val="2"/>
        </w:rPr>
        <w:t xml:space="preserve"> </w:t>
      </w:r>
      <w:r w:rsidRPr="003179BE">
        <w:rPr>
          <w:spacing w:val="-1"/>
        </w:rPr>
        <w:t>если</w:t>
      </w:r>
      <w:r w:rsidRPr="003179BE">
        <w:rPr>
          <w:spacing w:val="3"/>
        </w:rPr>
        <w:t xml:space="preserve"> </w:t>
      </w:r>
      <w:r w:rsidRPr="003179BE">
        <w:rPr>
          <w:spacing w:val="-1"/>
        </w:rPr>
        <w:t>содержание</w:t>
      </w:r>
      <w:r w:rsidRPr="003179BE">
        <w:rPr>
          <w:spacing w:val="1"/>
        </w:rPr>
        <w:t xml:space="preserve"> </w:t>
      </w:r>
      <w:r w:rsidRPr="003179BE">
        <w:t>в</w:t>
      </w:r>
      <w:r w:rsidRPr="003179BE">
        <w:rPr>
          <w:spacing w:val="1"/>
        </w:rPr>
        <w:t xml:space="preserve"> </w:t>
      </w:r>
      <w:r w:rsidRPr="003179BE">
        <w:rPr>
          <w:spacing w:val="-1"/>
        </w:rPr>
        <w:t>них</w:t>
      </w:r>
      <w:r w:rsidRPr="003179BE">
        <w:rPr>
          <w:spacing w:val="4"/>
        </w:rPr>
        <w:t xml:space="preserve"> </w:t>
      </w:r>
      <w:r w:rsidRPr="003179BE">
        <w:rPr>
          <w:spacing w:val="-1"/>
        </w:rPr>
        <w:t>загрязняющих</w:t>
      </w:r>
      <w:r w:rsidRPr="003179BE">
        <w:rPr>
          <w:spacing w:val="4"/>
        </w:rPr>
        <w:t xml:space="preserve"> </w:t>
      </w:r>
      <w:r w:rsidRPr="003179BE">
        <w:rPr>
          <w:spacing w:val="-1"/>
        </w:rPr>
        <w:t>веществ</w:t>
      </w:r>
      <w:r w:rsidRPr="003179BE">
        <w:rPr>
          <w:spacing w:val="1"/>
        </w:rPr>
        <w:t xml:space="preserve"> </w:t>
      </w:r>
      <w:r w:rsidRPr="003179BE">
        <w:t>и</w:t>
      </w:r>
      <w:r w:rsidRPr="003179BE">
        <w:rPr>
          <w:spacing w:val="3"/>
        </w:rPr>
        <w:t xml:space="preserve"> </w:t>
      </w:r>
      <w:r w:rsidRPr="003179BE">
        <w:rPr>
          <w:spacing w:val="-1"/>
        </w:rPr>
        <w:t>микроорганизмов</w:t>
      </w:r>
      <w:r w:rsidRPr="003179BE">
        <w:rPr>
          <w:spacing w:val="1"/>
        </w:rPr>
        <w:t xml:space="preserve"> </w:t>
      </w:r>
      <w:r w:rsidRPr="003179BE">
        <w:rPr>
          <w:spacing w:val="-1"/>
        </w:rPr>
        <w:t>превышает</w:t>
      </w:r>
      <w:r w:rsidRPr="003179BE">
        <w:rPr>
          <w:spacing w:val="81"/>
        </w:rPr>
        <w:t xml:space="preserve"> </w:t>
      </w:r>
      <w:r w:rsidRPr="003179BE">
        <w:rPr>
          <w:spacing w:val="-1"/>
        </w:rPr>
        <w:t>установленные</w:t>
      </w:r>
      <w:r w:rsidRPr="003179BE">
        <w:rPr>
          <w:spacing w:val="-2"/>
        </w:rPr>
        <w:t xml:space="preserve"> </w:t>
      </w:r>
      <w:r w:rsidRPr="003179BE">
        <w:rPr>
          <w:spacing w:val="-1"/>
        </w:rPr>
        <w:t>гигиенические нормативы.</w:t>
      </w:r>
    </w:p>
    <w:p w14:paraId="17E475E3" w14:textId="77777777" w:rsidR="00BF6423" w:rsidRPr="003179BE" w:rsidRDefault="00BF6423" w:rsidP="003179BE">
      <w:pPr>
        <w:pStyle w:val="a"/>
        <w:numPr>
          <w:ilvl w:val="0"/>
          <w:numId w:val="0"/>
        </w:numPr>
        <w:kinsoku w:val="0"/>
        <w:overflowPunct w:val="0"/>
        <w:spacing w:before="0" w:after="0"/>
        <w:ind w:right="124" w:firstLine="709"/>
        <w:rPr>
          <w:spacing w:val="-1"/>
        </w:rPr>
      </w:pPr>
      <w:r w:rsidRPr="003179BE">
        <w:rPr>
          <w:spacing w:val="-1"/>
        </w:rPr>
        <w:t>Сброс,</w:t>
      </w:r>
      <w:r w:rsidRPr="003179BE">
        <w:rPr>
          <w:spacing w:val="35"/>
        </w:rPr>
        <w:t xml:space="preserve"> </w:t>
      </w:r>
      <w:r w:rsidRPr="003179BE">
        <w:rPr>
          <w:spacing w:val="-1"/>
        </w:rPr>
        <w:t>удаление</w:t>
      </w:r>
      <w:r w:rsidRPr="003179BE">
        <w:rPr>
          <w:spacing w:val="32"/>
        </w:rPr>
        <w:t xml:space="preserve"> </w:t>
      </w:r>
      <w:r w:rsidRPr="003179BE">
        <w:t>и</w:t>
      </w:r>
      <w:r w:rsidRPr="003179BE">
        <w:rPr>
          <w:spacing w:val="34"/>
        </w:rPr>
        <w:t xml:space="preserve"> </w:t>
      </w:r>
      <w:r w:rsidRPr="003179BE">
        <w:rPr>
          <w:spacing w:val="-1"/>
        </w:rPr>
        <w:t>обезвреживание</w:t>
      </w:r>
      <w:r w:rsidRPr="003179BE">
        <w:rPr>
          <w:spacing w:val="32"/>
        </w:rPr>
        <w:t xml:space="preserve"> </w:t>
      </w:r>
      <w:r w:rsidRPr="003179BE">
        <w:rPr>
          <w:spacing w:val="-1"/>
        </w:rPr>
        <w:t>сточных</w:t>
      </w:r>
      <w:r w:rsidRPr="003179BE">
        <w:rPr>
          <w:spacing w:val="32"/>
        </w:rPr>
        <w:t xml:space="preserve"> </w:t>
      </w:r>
      <w:r w:rsidRPr="003179BE">
        <w:t>вод,</w:t>
      </w:r>
      <w:r w:rsidRPr="003179BE">
        <w:rPr>
          <w:spacing w:val="33"/>
        </w:rPr>
        <w:t xml:space="preserve"> </w:t>
      </w:r>
      <w:r w:rsidRPr="003179BE">
        <w:rPr>
          <w:spacing w:val="-1"/>
        </w:rPr>
        <w:t>содержащих</w:t>
      </w:r>
      <w:r w:rsidRPr="003179BE">
        <w:rPr>
          <w:spacing w:val="35"/>
        </w:rPr>
        <w:t xml:space="preserve"> </w:t>
      </w:r>
      <w:r w:rsidRPr="003179BE">
        <w:rPr>
          <w:spacing w:val="-1"/>
        </w:rPr>
        <w:t>радионуклиды,</w:t>
      </w:r>
      <w:r w:rsidRPr="003179BE">
        <w:rPr>
          <w:spacing w:val="33"/>
        </w:rPr>
        <w:t xml:space="preserve"> </w:t>
      </w:r>
      <w:r w:rsidRPr="003179BE">
        <w:rPr>
          <w:spacing w:val="-1"/>
        </w:rPr>
        <w:t>должен</w:t>
      </w:r>
      <w:r w:rsidRPr="003179BE">
        <w:rPr>
          <w:spacing w:val="85"/>
        </w:rPr>
        <w:t xml:space="preserve"> </w:t>
      </w:r>
      <w:r w:rsidRPr="003179BE">
        <w:rPr>
          <w:spacing w:val="-1"/>
        </w:rPr>
        <w:t>осуществляться</w:t>
      </w:r>
      <w:r w:rsidRPr="003179BE">
        <w:t xml:space="preserve"> в </w:t>
      </w:r>
      <w:r w:rsidRPr="003179BE">
        <w:rPr>
          <w:spacing w:val="-1"/>
        </w:rPr>
        <w:t>соответствии</w:t>
      </w:r>
      <w:r w:rsidRPr="003179BE">
        <w:t xml:space="preserve"> с</w:t>
      </w:r>
      <w:r w:rsidRPr="003179BE">
        <w:rPr>
          <w:spacing w:val="-1"/>
        </w:rPr>
        <w:t xml:space="preserve"> действующими</w:t>
      </w:r>
      <w:r w:rsidRPr="003179BE">
        <w:t xml:space="preserve"> </w:t>
      </w:r>
      <w:r w:rsidRPr="003179BE">
        <w:rPr>
          <w:spacing w:val="-1"/>
        </w:rPr>
        <w:t>нормами</w:t>
      </w:r>
      <w:r w:rsidRPr="003179BE">
        <w:t xml:space="preserve"> </w:t>
      </w:r>
      <w:r w:rsidRPr="003179BE">
        <w:rPr>
          <w:spacing w:val="-1"/>
        </w:rPr>
        <w:t>радиационной</w:t>
      </w:r>
      <w:r w:rsidRPr="003179BE">
        <w:t xml:space="preserve"> </w:t>
      </w:r>
      <w:r w:rsidRPr="003179BE">
        <w:rPr>
          <w:spacing w:val="-1"/>
        </w:rPr>
        <w:t>безопасности.</w:t>
      </w:r>
    </w:p>
    <w:p w14:paraId="328B5005" w14:textId="77777777" w:rsidR="00BF6423" w:rsidRPr="003179BE" w:rsidRDefault="00BF6423" w:rsidP="003179BE">
      <w:pPr>
        <w:pStyle w:val="a"/>
        <w:widowControl w:val="0"/>
        <w:numPr>
          <w:ilvl w:val="2"/>
          <w:numId w:val="27"/>
        </w:numPr>
        <w:tabs>
          <w:tab w:val="left" w:pos="1463"/>
        </w:tabs>
        <w:kinsoku w:val="0"/>
        <w:overflowPunct w:val="0"/>
        <w:autoSpaceDE w:val="0"/>
        <w:autoSpaceDN w:val="0"/>
        <w:adjustRightInd w:val="0"/>
        <w:spacing w:before="0" w:after="0"/>
        <w:ind w:right="125" w:firstLine="708"/>
        <w:rPr>
          <w:spacing w:val="-1"/>
        </w:rPr>
      </w:pPr>
      <w:r w:rsidRPr="003179BE">
        <w:rPr>
          <w:spacing w:val="-1"/>
        </w:rPr>
        <w:t>Мероприятия</w:t>
      </w:r>
      <w:r w:rsidRPr="003179BE">
        <w:rPr>
          <w:spacing w:val="35"/>
        </w:rPr>
        <w:t xml:space="preserve"> </w:t>
      </w:r>
      <w:r w:rsidRPr="003179BE">
        <w:t>по</w:t>
      </w:r>
      <w:r w:rsidRPr="003179BE">
        <w:rPr>
          <w:spacing w:val="33"/>
        </w:rPr>
        <w:t xml:space="preserve"> </w:t>
      </w:r>
      <w:r w:rsidRPr="003179BE">
        <w:rPr>
          <w:spacing w:val="-1"/>
        </w:rPr>
        <w:t>защите</w:t>
      </w:r>
      <w:r w:rsidRPr="003179BE">
        <w:rPr>
          <w:spacing w:val="34"/>
        </w:rPr>
        <w:t xml:space="preserve"> </w:t>
      </w:r>
      <w:r w:rsidRPr="003179BE">
        <w:rPr>
          <w:spacing w:val="-1"/>
        </w:rPr>
        <w:t>поверхностных</w:t>
      </w:r>
      <w:r w:rsidRPr="003179BE">
        <w:rPr>
          <w:spacing w:val="37"/>
        </w:rPr>
        <w:t xml:space="preserve"> </w:t>
      </w:r>
      <w:r w:rsidRPr="003179BE">
        <w:t>вод</w:t>
      </w:r>
      <w:r w:rsidRPr="003179BE">
        <w:rPr>
          <w:spacing w:val="35"/>
        </w:rPr>
        <w:t xml:space="preserve"> </w:t>
      </w:r>
      <w:r w:rsidRPr="003179BE">
        <w:t>от</w:t>
      </w:r>
      <w:r w:rsidRPr="003179BE">
        <w:rPr>
          <w:spacing w:val="36"/>
        </w:rPr>
        <w:t xml:space="preserve"> </w:t>
      </w:r>
      <w:r w:rsidRPr="003179BE">
        <w:rPr>
          <w:spacing w:val="-1"/>
        </w:rPr>
        <w:t>загрязнения</w:t>
      </w:r>
      <w:r w:rsidRPr="003179BE">
        <w:rPr>
          <w:spacing w:val="35"/>
        </w:rPr>
        <w:t xml:space="preserve"> </w:t>
      </w:r>
      <w:r w:rsidRPr="003179BE">
        <w:rPr>
          <w:spacing w:val="-1"/>
        </w:rPr>
        <w:t>разрабатываются</w:t>
      </w:r>
      <w:r w:rsidRPr="003179BE">
        <w:rPr>
          <w:spacing w:val="38"/>
        </w:rPr>
        <w:t xml:space="preserve"> </w:t>
      </w:r>
      <w:r w:rsidRPr="003179BE">
        <w:t>в</w:t>
      </w:r>
      <w:r w:rsidRPr="003179BE">
        <w:rPr>
          <w:spacing w:val="79"/>
        </w:rPr>
        <w:t xml:space="preserve"> </w:t>
      </w:r>
      <w:r w:rsidRPr="003179BE">
        <w:rPr>
          <w:spacing w:val="-1"/>
        </w:rPr>
        <w:t xml:space="preserve">каждом конкретном </w:t>
      </w:r>
      <w:r w:rsidRPr="003179BE">
        <w:rPr>
          <w:spacing w:val="-2"/>
        </w:rPr>
        <w:t>случае</w:t>
      </w:r>
      <w:r w:rsidRPr="003179BE">
        <w:rPr>
          <w:spacing w:val="-1"/>
        </w:rPr>
        <w:t xml:space="preserve"> </w:t>
      </w:r>
      <w:r w:rsidRPr="003179BE">
        <w:t xml:space="preserve">и </w:t>
      </w:r>
      <w:r w:rsidRPr="003179BE">
        <w:rPr>
          <w:spacing w:val="-1"/>
        </w:rPr>
        <w:t>предусматривают:</w:t>
      </w:r>
    </w:p>
    <w:p w14:paraId="25899F64" w14:textId="66D7919C" w:rsidR="00BF6423" w:rsidRPr="003179BE" w:rsidRDefault="00BF6423" w:rsidP="003179BE">
      <w:pPr>
        <w:pStyle w:val="a"/>
        <w:widowControl w:val="0"/>
        <w:numPr>
          <w:ilvl w:val="1"/>
          <w:numId w:val="40"/>
        </w:numPr>
        <w:tabs>
          <w:tab w:val="left" w:pos="969"/>
        </w:tabs>
        <w:kinsoku w:val="0"/>
        <w:overflowPunct w:val="0"/>
        <w:autoSpaceDE w:val="0"/>
        <w:autoSpaceDN w:val="0"/>
        <w:adjustRightInd w:val="0"/>
        <w:spacing w:before="0" w:after="0"/>
        <w:ind w:right="111" w:firstLine="708"/>
        <w:rPr>
          <w:spacing w:val="-1"/>
        </w:rPr>
      </w:pPr>
      <w:r w:rsidRPr="003179BE">
        <w:rPr>
          <w:spacing w:val="-1"/>
        </w:rPr>
        <w:t>устройство</w:t>
      </w:r>
      <w:r w:rsidRPr="003179BE">
        <w:t xml:space="preserve"> </w:t>
      </w:r>
      <w:r w:rsidRPr="003179BE">
        <w:rPr>
          <w:spacing w:val="-1"/>
        </w:rPr>
        <w:t>прибрежных</w:t>
      </w:r>
      <w:r w:rsidRPr="003179BE">
        <w:rPr>
          <w:spacing w:val="1"/>
        </w:rPr>
        <w:t xml:space="preserve"> </w:t>
      </w:r>
      <w:r w:rsidRPr="003179BE">
        <w:rPr>
          <w:spacing w:val="-1"/>
        </w:rPr>
        <w:t>водоохранных</w:t>
      </w:r>
      <w:r w:rsidRPr="003179BE">
        <w:rPr>
          <w:spacing w:val="2"/>
        </w:rPr>
        <w:t xml:space="preserve"> </w:t>
      </w:r>
      <w:r w:rsidRPr="003179BE">
        <w:rPr>
          <w:spacing w:val="-1"/>
        </w:rPr>
        <w:t>зон</w:t>
      </w:r>
      <w:r w:rsidRPr="003179BE">
        <w:t xml:space="preserve"> и</w:t>
      </w:r>
      <w:r w:rsidRPr="003179BE">
        <w:rPr>
          <w:spacing w:val="-2"/>
        </w:rPr>
        <w:t xml:space="preserve"> </w:t>
      </w:r>
      <w:r w:rsidRPr="003179BE">
        <w:rPr>
          <w:spacing w:val="-1"/>
        </w:rPr>
        <w:t>защитных</w:t>
      </w:r>
      <w:r w:rsidRPr="003179BE">
        <w:rPr>
          <w:spacing w:val="2"/>
        </w:rPr>
        <w:t xml:space="preserve"> </w:t>
      </w:r>
      <w:r w:rsidRPr="003179BE">
        <w:t xml:space="preserve">полос, </w:t>
      </w:r>
      <w:r w:rsidRPr="003179BE">
        <w:rPr>
          <w:spacing w:val="-1"/>
        </w:rPr>
        <w:t>зон</w:t>
      </w:r>
      <w:r w:rsidRPr="003179BE">
        <w:t xml:space="preserve"> </w:t>
      </w:r>
      <w:r w:rsidRPr="003179BE">
        <w:rPr>
          <w:spacing w:val="-1"/>
        </w:rPr>
        <w:t>санитарной</w:t>
      </w:r>
      <w:r w:rsidRPr="003179BE">
        <w:t xml:space="preserve"> </w:t>
      </w:r>
      <w:r w:rsidRPr="003179BE">
        <w:rPr>
          <w:spacing w:val="-1"/>
        </w:rPr>
        <w:t>охраны</w:t>
      </w:r>
      <w:r w:rsidRPr="003179BE">
        <w:rPr>
          <w:spacing w:val="77"/>
        </w:rPr>
        <w:t xml:space="preserve"> </w:t>
      </w:r>
      <w:r w:rsidRPr="003179BE">
        <w:rPr>
          <w:spacing w:val="-1"/>
        </w:rPr>
        <w:lastRenderedPageBreak/>
        <w:t>источников</w:t>
      </w:r>
      <w:r w:rsidRPr="003179BE">
        <w:rPr>
          <w:spacing w:val="40"/>
        </w:rPr>
        <w:t xml:space="preserve"> </w:t>
      </w:r>
      <w:r w:rsidRPr="003179BE">
        <w:rPr>
          <w:spacing w:val="-1"/>
        </w:rPr>
        <w:t>водоснабжения</w:t>
      </w:r>
      <w:r w:rsidRPr="003179BE">
        <w:rPr>
          <w:spacing w:val="42"/>
        </w:rPr>
        <w:t xml:space="preserve"> </w:t>
      </w:r>
      <w:r w:rsidRPr="003179BE">
        <w:t>и</w:t>
      </w:r>
      <w:r w:rsidRPr="003179BE">
        <w:rPr>
          <w:spacing w:val="41"/>
        </w:rPr>
        <w:t xml:space="preserve"> </w:t>
      </w:r>
      <w:r w:rsidRPr="003179BE">
        <w:t>водопроводов</w:t>
      </w:r>
      <w:r w:rsidRPr="003179BE">
        <w:rPr>
          <w:spacing w:val="39"/>
        </w:rPr>
        <w:t xml:space="preserve"> </w:t>
      </w:r>
      <w:r w:rsidRPr="003179BE">
        <w:rPr>
          <w:spacing w:val="-1"/>
        </w:rPr>
        <w:t>питьевого</w:t>
      </w:r>
      <w:r w:rsidRPr="003179BE">
        <w:rPr>
          <w:spacing w:val="42"/>
        </w:rPr>
        <w:t xml:space="preserve"> </w:t>
      </w:r>
      <w:r w:rsidRPr="003179BE">
        <w:rPr>
          <w:spacing w:val="-1"/>
        </w:rPr>
        <w:t>назначения,</w:t>
      </w:r>
      <w:r w:rsidRPr="003179BE">
        <w:rPr>
          <w:spacing w:val="40"/>
        </w:rPr>
        <w:t xml:space="preserve"> </w:t>
      </w:r>
      <w:r w:rsidRPr="003179BE">
        <w:t>а</w:t>
      </w:r>
      <w:r w:rsidRPr="003179BE">
        <w:rPr>
          <w:spacing w:val="42"/>
        </w:rPr>
        <w:t xml:space="preserve"> </w:t>
      </w:r>
      <w:r w:rsidRPr="003179BE">
        <w:rPr>
          <w:spacing w:val="-1"/>
        </w:rPr>
        <w:t>также</w:t>
      </w:r>
      <w:r w:rsidRPr="003179BE">
        <w:rPr>
          <w:spacing w:val="41"/>
        </w:rPr>
        <w:t xml:space="preserve"> </w:t>
      </w:r>
      <w:r w:rsidRPr="003179BE">
        <w:rPr>
          <w:spacing w:val="-1"/>
        </w:rPr>
        <w:t>контроль</w:t>
      </w:r>
      <w:r w:rsidRPr="003179BE">
        <w:rPr>
          <w:spacing w:val="41"/>
        </w:rPr>
        <w:t xml:space="preserve"> </w:t>
      </w:r>
      <w:r w:rsidRPr="003179BE">
        <w:t>за</w:t>
      </w:r>
      <w:r w:rsidRPr="003179BE">
        <w:rPr>
          <w:spacing w:val="42"/>
        </w:rPr>
        <w:t xml:space="preserve"> </w:t>
      </w:r>
      <w:r w:rsidRPr="003179BE">
        <w:rPr>
          <w:spacing w:val="2"/>
        </w:rPr>
        <w:t>со</w:t>
      </w:r>
      <w:r w:rsidRPr="003179BE">
        <w:rPr>
          <w:spacing w:val="-1"/>
        </w:rPr>
        <w:t>блюдением</w:t>
      </w:r>
      <w:r w:rsidRPr="003179BE">
        <w:rPr>
          <w:spacing w:val="1"/>
        </w:rPr>
        <w:t xml:space="preserve"> </w:t>
      </w:r>
      <w:r w:rsidRPr="003179BE">
        <w:rPr>
          <w:spacing w:val="-1"/>
        </w:rPr>
        <w:t>установленного</w:t>
      </w:r>
      <w:r w:rsidRPr="003179BE">
        <w:t xml:space="preserve"> </w:t>
      </w:r>
      <w:r w:rsidRPr="003179BE">
        <w:rPr>
          <w:spacing w:val="-1"/>
        </w:rPr>
        <w:t>режима использования</w:t>
      </w:r>
      <w:r w:rsidRPr="003179BE">
        <w:rPr>
          <w:spacing w:val="2"/>
        </w:rPr>
        <w:t xml:space="preserve"> </w:t>
      </w:r>
      <w:r w:rsidRPr="003179BE">
        <w:rPr>
          <w:spacing w:val="-2"/>
        </w:rPr>
        <w:t>указанных</w:t>
      </w:r>
      <w:r w:rsidRPr="003179BE">
        <w:rPr>
          <w:spacing w:val="1"/>
        </w:rPr>
        <w:t xml:space="preserve"> </w:t>
      </w:r>
      <w:r w:rsidRPr="003179BE">
        <w:rPr>
          <w:spacing w:val="-1"/>
        </w:rPr>
        <w:t>зон;</w:t>
      </w:r>
    </w:p>
    <w:p w14:paraId="2BB4956C" w14:textId="77777777" w:rsidR="00BF6423" w:rsidRPr="003179BE" w:rsidRDefault="00BF6423" w:rsidP="003179BE">
      <w:pPr>
        <w:pStyle w:val="a"/>
        <w:widowControl w:val="0"/>
        <w:numPr>
          <w:ilvl w:val="1"/>
          <w:numId w:val="40"/>
        </w:numPr>
        <w:tabs>
          <w:tab w:val="left" w:pos="1002"/>
        </w:tabs>
        <w:kinsoku w:val="0"/>
        <w:overflowPunct w:val="0"/>
        <w:autoSpaceDE w:val="0"/>
        <w:autoSpaceDN w:val="0"/>
        <w:adjustRightInd w:val="0"/>
        <w:spacing w:before="0" w:after="0"/>
        <w:ind w:right="121" w:firstLine="708"/>
      </w:pPr>
      <w:r w:rsidRPr="003179BE">
        <w:rPr>
          <w:spacing w:val="-1"/>
        </w:rPr>
        <w:t>устройство</w:t>
      </w:r>
      <w:r w:rsidRPr="003179BE">
        <w:rPr>
          <w:spacing w:val="30"/>
        </w:rPr>
        <w:t xml:space="preserve"> </w:t>
      </w:r>
      <w:r w:rsidRPr="003179BE">
        <w:t>и</w:t>
      </w:r>
      <w:r w:rsidRPr="003179BE">
        <w:rPr>
          <w:spacing w:val="34"/>
        </w:rPr>
        <w:t xml:space="preserve"> </w:t>
      </w:r>
      <w:r w:rsidRPr="003179BE">
        <w:rPr>
          <w:spacing w:val="-1"/>
        </w:rPr>
        <w:t>содержание</w:t>
      </w:r>
      <w:r w:rsidRPr="003179BE">
        <w:rPr>
          <w:spacing w:val="30"/>
        </w:rPr>
        <w:t xml:space="preserve"> </w:t>
      </w:r>
      <w:r w:rsidRPr="003179BE">
        <w:t>в</w:t>
      </w:r>
      <w:r w:rsidRPr="003179BE">
        <w:rPr>
          <w:spacing w:val="30"/>
        </w:rPr>
        <w:t xml:space="preserve"> </w:t>
      </w:r>
      <w:r w:rsidRPr="003179BE">
        <w:rPr>
          <w:spacing w:val="-1"/>
        </w:rPr>
        <w:t>исправном</w:t>
      </w:r>
      <w:r w:rsidRPr="003179BE">
        <w:rPr>
          <w:spacing w:val="32"/>
        </w:rPr>
        <w:t xml:space="preserve"> </w:t>
      </w:r>
      <w:r w:rsidRPr="003179BE">
        <w:t>состоянии</w:t>
      </w:r>
      <w:r w:rsidRPr="003179BE">
        <w:rPr>
          <w:spacing w:val="31"/>
        </w:rPr>
        <w:t xml:space="preserve"> </w:t>
      </w:r>
      <w:r w:rsidRPr="003179BE">
        <w:rPr>
          <w:spacing w:val="-1"/>
        </w:rPr>
        <w:t>сооружений</w:t>
      </w:r>
      <w:r w:rsidRPr="003179BE">
        <w:rPr>
          <w:spacing w:val="31"/>
        </w:rPr>
        <w:t xml:space="preserve"> </w:t>
      </w:r>
      <w:r w:rsidRPr="003179BE">
        <w:t>для</w:t>
      </w:r>
      <w:r w:rsidRPr="003179BE">
        <w:rPr>
          <w:spacing w:val="31"/>
        </w:rPr>
        <w:t xml:space="preserve"> </w:t>
      </w:r>
      <w:r w:rsidRPr="003179BE">
        <w:rPr>
          <w:spacing w:val="-1"/>
        </w:rPr>
        <w:t>очистки</w:t>
      </w:r>
      <w:r w:rsidRPr="003179BE">
        <w:rPr>
          <w:spacing w:val="31"/>
        </w:rPr>
        <w:t xml:space="preserve"> </w:t>
      </w:r>
      <w:r w:rsidRPr="003179BE">
        <w:rPr>
          <w:spacing w:val="-1"/>
        </w:rPr>
        <w:t>сточных</w:t>
      </w:r>
      <w:r w:rsidRPr="003179BE">
        <w:rPr>
          <w:spacing w:val="65"/>
        </w:rPr>
        <w:t xml:space="preserve"> </w:t>
      </w:r>
      <w:r w:rsidRPr="003179BE">
        <w:t xml:space="preserve">вод до </w:t>
      </w:r>
      <w:r w:rsidRPr="003179BE">
        <w:rPr>
          <w:spacing w:val="-1"/>
        </w:rPr>
        <w:t>нормативных</w:t>
      </w:r>
      <w:r w:rsidRPr="003179BE">
        <w:rPr>
          <w:spacing w:val="2"/>
        </w:rPr>
        <w:t xml:space="preserve"> </w:t>
      </w:r>
      <w:r w:rsidRPr="003179BE">
        <w:rPr>
          <w:spacing w:val="-1"/>
        </w:rPr>
        <w:t>показателей</w:t>
      </w:r>
      <w:r w:rsidRPr="003179BE">
        <w:t xml:space="preserve"> </w:t>
      </w:r>
      <w:r w:rsidRPr="003179BE">
        <w:rPr>
          <w:spacing w:val="-1"/>
        </w:rPr>
        <w:t>качества</w:t>
      </w:r>
      <w:r w:rsidRPr="003179BE">
        <w:rPr>
          <w:spacing w:val="-2"/>
        </w:rPr>
        <w:t xml:space="preserve"> </w:t>
      </w:r>
      <w:r w:rsidRPr="003179BE">
        <w:t>воды;</w:t>
      </w:r>
    </w:p>
    <w:p w14:paraId="49D51EC2" w14:textId="77777777" w:rsidR="00BF6423" w:rsidRPr="003179BE" w:rsidRDefault="00BF6423" w:rsidP="003179BE">
      <w:pPr>
        <w:pStyle w:val="a"/>
        <w:widowControl w:val="0"/>
        <w:numPr>
          <w:ilvl w:val="1"/>
          <w:numId w:val="40"/>
        </w:numPr>
        <w:tabs>
          <w:tab w:val="left" w:pos="1000"/>
        </w:tabs>
        <w:kinsoku w:val="0"/>
        <w:overflowPunct w:val="0"/>
        <w:autoSpaceDE w:val="0"/>
        <w:autoSpaceDN w:val="0"/>
        <w:adjustRightInd w:val="0"/>
        <w:spacing w:before="0" w:after="0"/>
        <w:ind w:right="124" w:firstLine="708"/>
        <w:rPr>
          <w:spacing w:val="-1"/>
        </w:rPr>
      </w:pPr>
      <w:r w:rsidRPr="003179BE">
        <w:rPr>
          <w:spacing w:val="-1"/>
        </w:rPr>
        <w:t>содержание</w:t>
      </w:r>
      <w:r w:rsidRPr="003179BE">
        <w:rPr>
          <w:spacing w:val="32"/>
        </w:rPr>
        <w:t xml:space="preserve"> </w:t>
      </w:r>
      <w:r w:rsidRPr="003179BE">
        <w:t>в</w:t>
      </w:r>
      <w:r w:rsidRPr="003179BE">
        <w:rPr>
          <w:spacing w:val="32"/>
        </w:rPr>
        <w:t xml:space="preserve"> </w:t>
      </w:r>
      <w:r w:rsidRPr="003179BE">
        <w:rPr>
          <w:spacing w:val="-1"/>
        </w:rPr>
        <w:t>исправном</w:t>
      </w:r>
      <w:r w:rsidRPr="003179BE">
        <w:rPr>
          <w:spacing w:val="32"/>
        </w:rPr>
        <w:t xml:space="preserve"> </w:t>
      </w:r>
      <w:r w:rsidRPr="003179BE">
        <w:rPr>
          <w:spacing w:val="-1"/>
        </w:rPr>
        <w:t>состоянии</w:t>
      </w:r>
      <w:r w:rsidRPr="003179BE">
        <w:rPr>
          <w:spacing w:val="34"/>
        </w:rPr>
        <w:t xml:space="preserve"> </w:t>
      </w:r>
      <w:r w:rsidRPr="003179BE">
        <w:rPr>
          <w:spacing w:val="-1"/>
        </w:rPr>
        <w:t>гидротехнических</w:t>
      </w:r>
      <w:r w:rsidRPr="003179BE">
        <w:rPr>
          <w:spacing w:val="35"/>
        </w:rPr>
        <w:t xml:space="preserve"> </w:t>
      </w:r>
      <w:r w:rsidRPr="003179BE">
        <w:t>и</w:t>
      </w:r>
      <w:r w:rsidRPr="003179BE">
        <w:rPr>
          <w:spacing w:val="34"/>
        </w:rPr>
        <w:t xml:space="preserve"> </w:t>
      </w:r>
      <w:r w:rsidRPr="003179BE">
        <w:rPr>
          <w:spacing w:val="-1"/>
        </w:rPr>
        <w:t>других</w:t>
      </w:r>
      <w:r w:rsidRPr="003179BE">
        <w:rPr>
          <w:spacing w:val="35"/>
        </w:rPr>
        <w:t xml:space="preserve"> </w:t>
      </w:r>
      <w:r w:rsidRPr="003179BE">
        <w:rPr>
          <w:spacing w:val="-1"/>
        </w:rPr>
        <w:t>водохозяйственных</w:t>
      </w:r>
      <w:r w:rsidRPr="003179BE">
        <w:rPr>
          <w:spacing w:val="65"/>
        </w:rPr>
        <w:t xml:space="preserve"> </w:t>
      </w:r>
      <w:r w:rsidRPr="003179BE">
        <w:rPr>
          <w:spacing w:val="-1"/>
        </w:rPr>
        <w:t>сооружений</w:t>
      </w:r>
      <w:r w:rsidRPr="003179BE">
        <w:t xml:space="preserve"> и </w:t>
      </w:r>
      <w:r w:rsidRPr="003179BE">
        <w:rPr>
          <w:spacing w:val="-1"/>
        </w:rPr>
        <w:t>технических</w:t>
      </w:r>
      <w:r w:rsidRPr="003179BE">
        <w:rPr>
          <w:spacing w:val="4"/>
        </w:rPr>
        <w:t xml:space="preserve"> </w:t>
      </w:r>
      <w:r w:rsidRPr="003179BE">
        <w:rPr>
          <w:spacing w:val="-1"/>
        </w:rPr>
        <w:t>устройств;</w:t>
      </w:r>
    </w:p>
    <w:p w14:paraId="1009E01B" w14:textId="77777777" w:rsidR="00BF6423" w:rsidRPr="003179BE" w:rsidRDefault="00BF6423" w:rsidP="003179BE">
      <w:pPr>
        <w:pStyle w:val="a"/>
        <w:widowControl w:val="0"/>
        <w:numPr>
          <w:ilvl w:val="1"/>
          <w:numId w:val="40"/>
        </w:numPr>
        <w:tabs>
          <w:tab w:val="left" w:pos="1041"/>
        </w:tabs>
        <w:kinsoku w:val="0"/>
        <w:overflowPunct w:val="0"/>
        <w:autoSpaceDE w:val="0"/>
        <w:autoSpaceDN w:val="0"/>
        <w:adjustRightInd w:val="0"/>
        <w:spacing w:before="0" w:after="0"/>
        <w:ind w:right="121" w:firstLine="708"/>
      </w:pPr>
      <w:r w:rsidRPr="003179BE">
        <w:rPr>
          <w:spacing w:val="-1"/>
        </w:rPr>
        <w:t>предотвращение</w:t>
      </w:r>
      <w:r w:rsidRPr="003179BE">
        <w:rPr>
          <w:spacing w:val="13"/>
        </w:rPr>
        <w:t xml:space="preserve"> </w:t>
      </w:r>
      <w:r w:rsidRPr="003179BE">
        <w:rPr>
          <w:spacing w:val="-1"/>
        </w:rPr>
        <w:t>аварийных</w:t>
      </w:r>
      <w:r w:rsidRPr="003179BE">
        <w:rPr>
          <w:spacing w:val="16"/>
        </w:rPr>
        <w:t xml:space="preserve"> </w:t>
      </w:r>
      <w:r w:rsidRPr="003179BE">
        <w:rPr>
          <w:spacing w:val="-1"/>
        </w:rPr>
        <w:t>сбросов</w:t>
      </w:r>
      <w:r w:rsidRPr="003179BE">
        <w:rPr>
          <w:spacing w:val="13"/>
        </w:rPr>
        <w:t xml:space="preserve"> </w:t>
      </w:r>
      <w:r w:rsidRPr="003179BE">
        <w:rPr>
          <w:spacing w:val="-1"/>
        </w:rPr>
        <w:t>неочищенных</w:t>
      </w:r>
      <w:r w:rsidRPr="003179BE">
        <w:rPr>
          <w:spacing w:val="16"/>
        </w:rPr>
        <w:t xml:space="preserve"> </w:t>
      </w:r>
      <w:r w:rsidRPr="003179BE">
        <w:rPr>
          <w:spacing w:val="-1"/>
        </w:rPr>
        <w:t>или</w:t>
      </w:r>
      <w:r w:rsidRPr="003179BE">
        <w:rPr>
          <w:spacing w:val="15"/>
        </w:rPr>
        <w:t xml:space="preserve"> </w:t>
      </w:r>
      <w:r w:rsidRPr="003179BE">
        <w:rPr>
          <w:spacing w:val="-1"/>
        </w:rPr>
        <w:t>недостаточно</w:t>
      </w:r>
      <w:r w:rsidRPr="003179BE">
        <w:rPr>
          <w:spacing w:val="14"/>
        </w:rPr>
        <w:t xml:space="preserve"> </w:t>
      </w:r>
      <w:r w:rsidRPr="003179BE">
        <w:rPr>
          <w:spacing w:val="-1"/>
        </w:rPr>
        <w:t>очищенных</w:t>
      </w:r>
      <w:r w:rsidRPr="003179BE">
        <w:rPr>
          <w:spacing w:val="83"/>
        </w:rPr>
        <w:t xml:space="preserve"> </w:t>
      </w:r>
      <w:r w:rsidRPr="003179BE">
        <w:rPr>
          <w:spacing w:val="-1"/>
        </w:rPr>
        <w:t>сточных</w:t>
      </w:r>
      <w:r w:rsidRPr="003179BE">
        <w:rPr>
          <w:spacing w:val="1"/>
        </w:rPr>
        <w:t xml:space="preserve"> </w:t>
      </w:r>
      <w:r w:rsidRPr="003179BE">
        <w:t>вод;</w:t>
      </w:r>
    </w:p>
    <w:p w14:paraId="65E7274D" w14:textId="4475DF77" w:rsidR="00BF6423" w:rsidRPr="003179BE" w:rsidRDefault="00BF6423" w:rsidP="003179BE">
      <w:pPr>
        <w:pStyle w:val="a"/>
        <w:widowControl w:val="0"/>
        <w:numPr>
          <w:ilvl w:val="1"/>
          <w:numId w:val="40"/>
        </w:numPr>
        <w:tabs>
          <w:tab w:val="left" w:pos="983"/>
        </w:tabs>
        <w:kinsoku w:val="0"/>
        <w:overflowPunct w:val="0"/>
        <w:autoSpaceDE w:val="0"/>
        <w:autoSpaceDN w:val="0"/>
        <w:adjustRightInd w:val="0"/>
        <w:spacing w:before="0" w:after="0"/>
        <w:ind w:right="111" w:firstLine="708"/>
      </w:pPr>
      <w:r w:rsidRPr="003179BE">
        <w:t>защиту</w:t>
      </w:r>
      <w:r w:rsidRPr="003179BE">
        <w:rPr>
          <w:spacing w:val="11"/>
        </w:rPr>
        <w:t xml:space="preserve"> </w:t>
      </w:r>
      <w:r w:rsidRPr="003179BE">
        <w:t>от</w:t>
      </w:r>
      <w:r w:rsidRPr="003179BE">
        <w:rPr>
          <w:spacing w:val="19"/>
        </w:rPr>
        <w:t xml:space="preserve"> </w:t>
      </w:r>
      <w:r w:rsidRPr="003179BE">
        <w:rPr>
          <w:spacing w:val="-1"/>
        </w:rPr>
        <w:t>загрязнения</w:t>
      </w:r>
      <w:r w:rsidRPr="003179BE">
        <w:rPr>
          <w:spacing w:val="16"/>
        </w:rPr>
        <w:t xml:space="preserve"> </w:t>
      </w:r>
      <w:r w:rsidRPr="003179BE">
        <w:t>при</w:t>
      </w:r>
      <w:r w:rsidRPr="003179BE">
        <w:rPr>
          <w:spacing w:val="17"/>
        </w:rPr>
        <w:t xml:space="preserve"> </w:t>
      </w:r>
      <w:r w:rsidRPr="003179BE">
        <w:rPr>
          <w:spacing w:val="-1"/>
        </w:rPr>
        <w:t>проведении</w:t>
      </w:r>
      <w:r w:rsidRPr="003179BE">
        <w:rPr>
          <w:spacing w:val="17"/>
        </w:rPr>
        <w:t xml:space="preserve"> </w:t>
      </w:r>
      <w:r w:rsidRPr="003179BE">
        <w:rPr>
          <w:spacing w:val="-1"/>
        </w:rPr>
        <w:t>строительных</w:t>
      </w:r>
      <w:r w:rsidRPr="003179BE">
        <w:rPr>
          <w:spacing w:val="18"/>
        </w:rPr>
        <w:t xml:space="preserve"> </w:t>
      </w:r>
      <w:r w:rsidRPr="003179BE">
        <w:t>и</w:t>
      </w:r>
      <w:r w:rsidRPr="003179BE">
        <w:rPr>
          <w:spacing w:val="17"/>
        </w:rPr>
        <w:t xml:space="preserve"> </w:t>
      </w:r>
      <w:r w:rsidRPr="003179BE">
        <w:rPr>
          <w:spacing w:val="-1"/>
        </w:rPr>
        <w:t>взрывных</w:t>
      </w:r>
      <w:r w:rsidRPr="003179BE">
        <w:rPr>
          <w:spacing w:val="18"/>
        </w:rPr>
        <w:t xml:space="preserve"> </w:t>
      </w:r>
      <w:r w:rsidRPr="003179BE">
        <w:rPr>
          <w:spacing w:val="-1"/>
        </w:rPr>
        <w:t>работ,</w:t>
      </w:r>
      <w:r w:rsidRPr="003179BE">
        <w:rPr>
          <w:spacing w:val="16"/>
        </w:rPr>
        <w:t xml:space="preserve"> </w:t>
      </w:r>
      <w:r w:rsidRPr="003179BE">
        <w:t>при</w:t>
      </w:r>
      <w:r w:rsidRPr="003179BE">
        <w:rPr>
          <w:spacing w:val="17"/>
        </w:rPr>
        <w:t xml:space="preserve"> </w:t>
      </w:r>
      <w:r w:rsidRPr="003179BE">
        <w:rPr>
          <w:spacing w:val="-1"/>
        </w:rPr>
        <w:t>добыче</w:t>
      </w:r>
      <w:r w:rsidRPr="003179BE">
        <w:rPr>
          <w:spacing w:val="77"/>
        </w:rPr>
        <w:t xml:space="preserve"> </w:t>
      </w:r>
      <w:r w:rsidRPr="003179BE">
        <w:rPr>
          <w:spacing w:val="-1"/>
        </w:rPr>
        <w:t>полезных</w:t>
      </w:r>
      <w:r w:rsidRPr="003179BE">
        <w:rPr>
          <w:spacing w:val="30"/>
        </w:rPr>
        <w:t xml:space="preserve"> </w:t>
      </w:r>
      <w:r w:rsidRPr="003179BE">
        <w:rPr>
          <w:spacing w:val="-1"/>
        </w:rPr>
        <w:t>ископаемых,</w:t>
      </w:r>
      <w:r w:rsidRPr="003179BE">
        <w:rPr>
          <w:spacing w:val="26"/>
        </w:rPr>
        <w:t xml:space="preserve"> </w:t>
      </w:r>
      <w:r w:rsidRPr="003179BE">
        <w:rPr>
          <w:spacing w:val="-1"/>
        </w:rPr>
        <w:t>прокладке</w:t>
      </w:r>
      <w:r w:rsidRPr="003179BE">
        <w:rPr>
          <w:spacing w:val="27"/>
        </w:rPr>
        <w:t xml:space="preserve"> </w:t>
      </w:r>
      <w:r w:rsidRPr="003179BE">
        <w:rPr>
          <w:spacing w:val="-1"/>
        </w:rPr>
        <w:t>кабелей,</w:t>
      </w:r>
      <w:r w:rsidRPr="003179BE">
        <w:rPr>
          <w:spacing w:val="28"/>
        </w:rPr>
        <w:t xml:space="preserve"> </w:t>
      </w:r>
      <w:r w:rsidRPr="003179BE">
        <w:rPr>
          <w:spacing w:val="-1"/>
        </w:rPr>
        <w:t>трубопроводов</w:t>
      </w:r>
      <w:r w:rsidRPr="003179BE">
        <w:rPr>
          <w:spacing w:val="27"/>
        </w:rPr>
        <w:t xml:space="preserve"> </w:t>
      </w:r>
      <w:r w:rsidRPr="003179BE">
        <w:t>и</w:t>
      </w:r>
      <w:r w:rsidRPr="003179BE">
        <w:rPr>
          <w:spacing w:val="29"/>
        </w:rPr>
        <w:t xml:space="preserve"> </w:t>
      </w:r>
      <w:r w:rsidRPr="003179BE">
        <w:rPr>
          <w:spacing w:val="-1"/>
        </w:rPr>
        <w:t>других</w:t>
      </w:r>
      <w:r w:rsidRPr="003179BE">
        <w:rPr>
          <w:spacing w:val="30"/>
        </w:rPr>
        <w:t xml:space="preserve"> </w:t>
      </w:r>
      <w:r w:rsidRPr="003179BE">
        <w:rPr>
          <w:spacing w:val="-1"/>
        </w:rPr>
        <w:t>коммуникаций,</w:t>
      </w:r>
      <w:r w:rsidRPr="003179BE">
        <w:rPr>
          <w:spacing w:val="28"/>
        </w:rPr>
        <w:t xml:space="preserve"> </w:t>
      </w:r>
      <w:r w:rsidRPr="003179BE">
        <w:t>сельско</w:t>
      </w:r>
      <w:r w:rsidRPr="003179BE">
        <w:rPr>
          <w:spacing w:val="-1"/>
        </w:rPr>
        <w:t>хозяйственных</w:t>
      </w:r>
      <w:r w:rsidRPr="003179BE">
        <w:rPr>
          <w:spacing w:val="28"/>
        </w:rPr>
        <w:t xml:space="preserve"> </w:t>
      </w:r>
      <w:r w:rsidRPr="003179BE">
        <w:t>и</w:t>
      </w:r>
      <w:r w:rsidRPr="003179BE">
        <w:rPr>
          <w:spacing w:val="27"/>
        </w:rPr>
        <w:t xml:space="preserve"> </w:t>
      </w:r>
      <w:r w:rsidRPr="003179BE">
        <w:rPr>
          <w:spacing w:val="-1"/>
        </w:rPr>
        <w:t>других</w:t>
      </w:r>
      <w:r w:rsidRPr="003179BE">
        <w:rPr>
          <w:spacing w:val="28"/>
        </w:rPr>
        <w:t xml:space="preserve"> </w:t>
      </w:r>
      <w:r w:rsidRPr="003179BE">
        <w:rPr>
          <w:spacing w:val="-1"/>
        </w:rPr>
        <w:t>видах</w:t>
      </w:r>
      <w:r w:rsidRPr="003179BE">
        <w:rPr>
          <w:spacing w:val="28"/>
        </w:rPr>
        <w:t xml:space="preserve"> </w:t>
      </w:r>
      <w:r w:rsidRPr="003179BE">
        <w:rPr>
          <w:spacing w:val="-1"/>
        </w:rPr>
        <w:t>работ</w:t>
      </w:r>
      <w:r w:rsidRPr="003179BE">
        <w:rPr>
          <w:spacing w:val="26"/>
        </w:rPr>
        <w:t xml:space="preserve"> </w:t>
      </w:r>
      <w:r w:rsidRPr="003179BE">
        <w:t>в</w:t>
      </w:r>
      <w:r w:rsidRPr="003179BE">
        <w:rPr>
          <w:spacing w:val="25"/>
        </w:rPr>
        <w:t xml:space="preserve"> </w:t>
      </w:r>
      <w:r w:rsidRPr="003179BE">
        <w:t>водных</w:t>
      </w:r>
      <w:r w:rsidRPr="003179BE">
        <w:rPr>
          <w:spacing w:val="27"/>
        </w:rPr>
        <w:t xml:space="preserve"> </w:t>
      </w:r>
      <w:r w:rsidRPr="003179BE">
        <w:rPr>
          <w:spacing w:val="-1"/>
        </w:rPr>
        <w:t>объектах</w:t>
      </w:r>
      <w:r w:rsidRPr="003179BE">
        <w:rPr>
          <w:spacing w:val="28"/>
        </w:rPr>
        <w:t xml:space="preserve"> </w:t>
      </w:r>
      <w:r w:rsidRPr="003179BE">
        <w:rPr>
          <w:spacing w:val="-1"/>
        </w:rPr>
        <w:t>или</w:t>
      </w:r>
      <w:r w:rsidRPr="003179BE">
        <w:rPr>
          <w:spacing w:val="27"/>
        </w:rPr>
        <w:t xml:space="preserve"> </w:t>
      </w:r>
      <w:r w:rsidRPr="003179BE">
        <w:rPr>
          <w:spacing w:val="-1"/>
        </w:rPr>
        <w:t>прибрежных</w:t>
      </w:r>
      <w:r w:rsidRPr="003179BE">
        <w:rPr>
          <w:spacing w:val="27"/>
        </w:rPr>
        <w:t xml:space="preserve"> </w:t>
      </w:r>
      <w:r w:rsidRPr="003179BE">
        <w:rPr>
          <w:spacing w:val="-1"/>
        </w:rPr>
        <w:t>водоохранных</w:t>
      </w:r>
      <w:r w:rsidRPr="003179BE">
        <w:rPr>
          <w:spacing w:val="25"/>
        </w:rPr>
        <w:t xml:space="preserve"> </w:t>
      </w:r>
      <w:r w:rsidRPr="003179BE">
        <w:rPr>
          <w:spacing w:val="2"/>
        </w:rPr>
        <w:t>зо</w:t>
      </w:r>
      <w:r w:rsidRPr="003179BE">
        <w:t>нах;</w:t>
      </w:r>
    </w:p>
    <w:p w14:paraId="6FDB975A" w14:textId="77777777" w:rsidR="00BF6423" w:rsidRPr="003179BE" w:rsidRDefault="00BF6423" w:rsidP="003179BE">
      <w:pPr>
        <w:pStyle w:val="a"/>
        <w:widowControl w:val="0"/>
        <w:numPr>
          <w:ilvl w:val="1"/>
          <w:numId w:val="40"/>
        </w:numPr>
        <w:tabs>
          <w:tab w:val="left" w:pos="974"/>
        </w:tabs>
        <w:kinsoku w:val="0"/>
        <w:overflowPunct w:val="0"/>
        <w:autoSpaceDE w:val="0"/>
        <w:autoSpaceDN w:val="0"/>
        <w:adjustRightInd w:val="0"/>
        <w:spacing w:before="0" w:after="0"/>
        <w:ind w:right="114" w:firstLine="708"/>
        <w:rPr>
          <w:spacing w:val="-1"/>
        </w:rPr>
      </w:pPr>
      <w:r w:rsidRPr="003179BE">
        <w:rPr>
          <w:spacing w:val="-1"/>
        </w:rPr>
        <w:t>ограничение</w:t>
      </w:r>
      <w:r w:rsidRPr="003179BE">
        <w:rPr>
          <w:spacing w:val="6"/>
        </w:rPr>
        <w:t xml:space="preserve"> </w:t>
      </w:r>
      <w:r w:rsidRPr="003179BE">
        <w:rPr>
          <w:spacing w:val="-1"/>
        </w:rPr>
        <w:t>поступления</w:t>
      </w:r>
      <w:r w:rsidRPr="003179BE">
        <w:rPr>
          <w:spacing w:val="6"/>
        </w:rPr>
        <w:t xml:space="preserve"> </w:t>
      </w:r>
      <w:r w:rsidRPr="003179BE">
        <w:rPr>
          <w:spacing w:val="-1"/>
        </w:rPr>
        <w:t>биогенных</w:t>
      </w:r>
      <w:r w:rsidRPr="003179BE">
        <w:rPr>
          <w:spacing w:val="9"/>
        </w:rPr>
        <w:t xml:space="preserve"> </w:t>
      </w:r>
      <w:r w:rsidRPr="003179BE">
        <w:rPr>
          <w:spacing w:val="-1"/>
        </w:rPr>
        <w:t>элементов</w:t>
      </w:r>
      <w:r w:rsidRPr="003179BE">
        <w:rPr>
          <w:spacing w:val="6"/>
        </w:rPr>
        <w:t xml:space="preserve"> </w:t>
      </w:r>
      <w:r w:rsidRPr="003179BE">
        <w:t>для</w:t>
      </w:r>
      <w:r w:rsidRPr="003179BE">
        <w:rPr>
          <w:spacing w:val="7"/>
        </w:rPr>
        <w:t xml:space="preserve"> </w:t>
      </w:r>
      <w:r w:rsidRPr="003179BE">
        <w:rPr>
          <w:spacing w:val="-1"/>
        </w:rPr>
        <w:t>предотвращения</w:t>
      </w:r>
      <w:r w:rsidRPr="003179BE">
        <w:rPr>
          <w:spacing w:val="6"/>
        </w:rPr>
        <w:t xml:space="preserve"> </w:t>
      </w:r>
      <w:r w:rsidRPr="003179BE">
        <w:rPr>
          <w:spacing w:val="-1"/>
        </w:rPr>
        <w:t>эвтрофирования</w:t>
      </w:r>
      <w:r w:rsidRPr="003179BE">
        <w:rPr>
          <w:spacing w:val="101"/>
        </w:rPr>
        <w:t xml:space="preserve"> </w:t>
      </w:r>
      <w:r w:rsidRPr="003179BE">
        <w:t>вод,</w:t>
      </w:r>
      <w:r w:rsidRPr="003179BE">
        <w:rPr>
          <w:spacing w:val="6"/>
        </w:rPr>
        <w:t xml:space="preserve"> </w:t>
      </w:r>
      <w:r w:rsidRPr="003179BE">
        <w:t>в</w:t>
      </w:r>
      <w:r w:rsidRPr="003179BE">
        <w:rPr>
          <w:spacing w:val="6"/>
        </w:rPr>
        <w:t xml:space="preserve"> </w:t>
      </w:r>
      <w:r w:rsidRPr="003179BE">
        <w:rPr>
          <w:spacing w:val="-1"/>
        </w:rPr>
        <w:t>особенности</w:t>
      </w:r>
      <w:r w:rsidRPr="003179BE">
        <w:rPr>
          <w:spacing w:val="5"/>
        </w:rPr>
        <w:t xml:space="preserve"> </w:t>
      </w:r>
      <w:r w:rsidRPr="003179BE">
        <w:rPr>
          <w:spacing w:val="-1"/>
        </w:rPr>
        <w:t>водоемов,</w:t>
      </w:r>
      <w:r w:rsidRPr="003179BE">
        <w:rPr>
          <w:spacing w:val="6"/>
        </w:rPr>
        <w:t xml:space="preserve"> </w:t>
      </w:r>
      <w:r w:rsidRPr="003179BE">
        <w:rPr>
          <w:spacing w:val="-1"/>
        </w:rPr>
        <w:t>предназначенных</w:t>
      </w:r>
      <w:r w:rsidRPr="003179BE">
        <w:rPr>
          <w:spacing w:val="6"/>
        </w:rPr>
        <w:t xml:space="preserve"> </w:t>
      </w:r>
      <w:r w:rsidRPr="003179BE">
        <w:t>для</w:t>
      </w:r>
      <w:r w:rsidRPr="003179BE">
        <w:rPr>
          <w:spacing w:val="7"/>
        </w:rPr>
        <w:t xml:space="preserve"> </w:t>
      </w:r>
      <w:r w:rsidRPr="003179BE">
        <w:rPr>
          <w:spacing w:val="-1"/>
        </w:rPr>
        <w:t>централизованного</w:t>
      </w:r>
      <w:r w:rsidRPr="003179BE">
        <w:rPr>
          <w:spacing w:val="6"/>
        </w:rPr>
        <w:t xml:space="preserve"> </w:t>
      </w:r>
      <w:r w:rsidRPr="003179BE">
        <w:t>хозяйственно-</w:t>
      </w:r>
      <w:r w:rsidRPr="003179BE">
        <w:rPr>
          <w:spacing w:val="71"/>
        </w:rPr>
        <w:t xml:space="preserve"> </w:t>
      </w:r>
      <w:r w:rsidRPr="003179BE">
        <w:rPr>
          <w:spacing w:val="-1"/>
        </w:rPr>
        <w:t>питьевого</w:t>
      </w:r>
      <w:r w:rsidRPr="003179BE">
        <w:t xml:space="preserve"> </w:t>
      </w:r>
      <w:r w:rsidRPr="003179BE">
        <w:rPr>
          <w:spacing w:val="-1"/>
        </w:rPr>
        <w:t>водоснабжения;</w:t>
      </w:r>
    </w:p>
    <w:p w14:paraId="564A447D" w14:textId="7CD92821" w:rsidR="00BF6423" w:rsidRPr="003179BE" w:rsidRDefault="00BF6423" w:rsidP="003179BE">
      <w:pPr>
        <w:pStyle w:val="a"/>
        <w:widowControl w:val="0"/>
        <w:numPr>
          <w:ilvl w:val="1"/>
          <w:numId w:val="40"/>
        </w:numPr>
        <w:tabs>
          <w:tab w:val="left" w:pos="1005"/>
        </w:tabs>
        <w:kinsoku w:val="0"/>
        <w:overflowPunct w:val="0"/>
        <w:autoSpaceDE w:val="0"/>
        <w:autoSpaceDN w:val="0"/>
        <w:adjustRightInd w:val="0"/>
        <w:spacing w:before="0" w:after="0"/>
        <w:ind w:right="111" w:firstLine="708"/>
        <w:rPr>
          <w:spacing w:val="-1"/>
        </w:rPr>
      </w:pPr>
      <w:r w:rsidRPr="003179BE">
        <w:rPr>
          <w:spacing w:val="-1"/>
        </w:rPr>
        <w:t>исключение</w:t>
      </w:r>
      <w:r w:rsidRPr="003179BE">
        <w:rPr>
          <w:spacing w:val="37"/>
        </w:rPr>
        <w:t xml:space="preserve"> </w:t>
      </w:r>
      <w:r w:rsidRPr="003179BE">
        <w:rPr>
          <w:spacing w:val="-1"/>
        </w:rPr>
        <w:t>при</w:t>
      </w:r>
      <w:r w:rsidRPr="003179BE">
        <w:rPr>
          <w:spacing w:val="39"/>
        </w:rPr>
        <w:t xml:space="preserve"> </w:t>
      </w:r>
      <w:r w:rsidRPr="003179BE">
        <w:rPr>
          <w:spacing w:val="-1"/>
        </w:rPr>
        <w:t>сельскохозяйственном</w:t>
      </w:r>
      <w:r w:rsidRPr="003179BE">
        <w:rPr>
          <w:spacing w:val="37"/>
        </w:rPr>
        <w:t xml:space="preserve"> </w:t>
      </w:r>
      <w:r w:rsidRPr="003179BE">
        <w:rPr>
          <w:spacing w:val="-1"/>
        </w:rPr>
        <w:t>орошении</w:t>
      </w:r>
      <w:r w:rsidRPr="003179BE">
        <w:rPr>
          <w:spacing w:val="36"/>
        </w:rPr>
        <w:t xml:space="preserve"> </w:t>
      </w:r>
      <w:r w:rsidRPr="003179BE">
        <w:rPr>
          <w:spacing w:val="-1"/>
        </w:rPr>
        <w:t>поступления</w:t>
      </w:r>
      <w:r w:rsidRPr="003179BE">
        <w:rPr>
          <w:spacing w:val="38"/>
        </w:rPr>
        <w:t xml:space="preserve"> </w:t>
      </w:r>
      <w:r w:rsidRPr="003179BE">
        <w:rPr>
          <w:spacing w:val="-1"/>
        </w:rPr>
        <w:t>возвратных</w:t>
      </w:r>
      <w:r w:rsidRPr="003179BE">
        <w:rPr>
          <w:spacing w:val="37"/>
        </w:rPr>
        <w:t xml:space="preserve"> </w:t>
      </w:r>
      <w:r w:rsidRPr="003179BE">
        <w:t>вод,</w:t>
      </w:r>
      <w:r w:rsidRPr="003179BE">
        <w:rPr>
          <w:spacing w:val="37"/>
        </w:rPr>
        <w:t xml:space="preserve"> </w:t>
      </w:r>
      <w:r w:rsidRPr="003179BE">
        <w:rPr>
          <w:spacing w:val="2"/>
        </w:rPr>
        <w:t>со</w:t>
      </w:r>
      <w:r w:rsidRPr="003179BE">
        <w:rPr>
          <w:spacing w:val="-1"/>
        </w:rPr>
        <w:t>держащих</w:t>
      </w:r>
      <w:r w:rsidRPr="003179BE">
        <w:rPr>
          <w:spacing w:val="33"/>
        </w:rPr>
        <w:t xml:space="preserve"> </w:t>
      </w:r>
      <w:r w:rsidRPr="003179BE">
        <w:rPr>
          <w:spacing w:val="-1"/>
        </w:rPr>
        <w:t>минеральные</w:t>
      </w:r>
      <w:r w:rsidRPr="003179BE">
        <w:rPr>
          <w:spacing w:val="30"/>
        </w:rPr>
        <w:t xml:space="preserve"> </w:t>
      </w:r>
      <w:r w:rsidRPr="003179BE">
        <w:t>и</w:t>
      </w:r>
      <w:r w:rsidRPr="003179BE">
        <w:rPr>
          <w:spacing w:val="31"/>
        </w:rPr>
        <w:t xml:space="preserve"> </w:t>
      </w:r>
      <w:r w:rsidRPr="003179BE">
        <w:rPr>
          <w:spacing w:val="-1"/>
        </w:rPr>
        <w:t>органические</w:t>
      </w:r>
      <w:r w:rsidRPr="003179BE">
        <w:rPr>
          <w:spacing w:val="32"/>
        </w:rPr>
        <w:t xml:space="preserve"> </w:t>
      </w:r>
      <w:r w:rsidRPr="003179BE">
        <w:rPr>
          <w:spacing w:val="-1"/>
        </w:rPr>
        <w:t>удобрения</w:t>
      </w:r>
      <w:r w:rsidRPr="003179BE">
        <w:rPr>
          <w:spacing w:val="30"/>
        </w:rPr>
        <w:t xml:space="preserve"> </w:t>
      </w:r>
      <w:r w:rsidRPr="003179BE">
        <w:rPr>
          <w:spacing w:val="-1"/>
        </w:rPr>
        <w:t>или</w:t>
      </w:r>
      <w:r w:rsidRPr="003179BE">
        <w:rPr>
          <w:spacing w:val="29"/>
        </w:rPr>
        <w:t xml:space="preserve"> </w:t>
      </w:r>
      <w:r w:rsidRPr="003179BE">
        <w:rPr>
          <w:spacing w:val="-1"/>
        </w:rPr>
        <w:t>пестициды</w:t>
      </w:r>
      <w:r w:rsidRPr="003179BE">
        <w:rPr>
          <w:spacing w:val="28"/>
        </w:rPr>
        <w:t xml:space="preserve"> </w:t>
      </w:r>
      <w:r w:rsidRPr="003179BE">
        <w:t>в</w:t>
      </w:r>
      <w:r w:rsidRPr="003179BE">
        <w:rPr>
          <w:spacing w:val="30"/>
        </w:rPr>
        <w:t xml:space="preserve"> </w:t>
      </w:r>
      <w:r w:rsidRPr="003179BE">
        <w:rPr>
          <w:spacing w:val="-1"/>
        </w:rPr>
        <w:t>концентрациях,</w:t>
      </w:r>
      <w:r w:rsidRPr="003179BE">
        <w:rPr>
          <w:spacing w:val="28"/>
        </w:rPr>
        <w:t xml:space="preserve"> </w:t>
      </w:r>
      <w:r w:rsidRPr="003179BE">
        <w:t>превы</w:t>
      </w:r>
      <w:r w:rsidRPr="003179BE">
        <w:rPr>
          <w:spacing w:val="-1"/>
        </w:rPr>
        <w:t>шающих нормы;</w:t>
      </w:r>
    </w:p>
    <w:p w14:paraId="7A3265B8" w14:textId="70C772BE" w:rsidR="00BF6423" w:rsidRPr="003179BE" w:rsidRDefault="00BF6423" w:rsidP="003179BE">
      <w:pPr>
        <w:pStyle w:val="a"/>
        <w:widowControl w:val="0"/>
        <w:numPr>
          <w:ilvl w:val="1"/>
          <w:numId w:val="40"/>
        </w:numPr>
        <w:tabs>
          <w:tab w:val="left" w:pos="988"/>
        </w:tabs>
        <w:kinsoku w:val="0"/>
        <w:overflowPunct w:val="0"/>
        <w:autoSpaceDE w:val="0"/>
        <w:autoSpaceDN w:val="0"/>
        <w:adjustRightInd w:val="0"/>
        <w:spacing w:before="0" w:after="0"/>
        <w:ind w:right="111" w:firstLine="708"/>
      </w:pPr>
      <w:r w:rsidRPr="003179BE">
        <w:rPr>
          <w:spacing w:val="-1"/>
        </w:rPr>
        <w:t>предотвращение</w:t>
      </w:r>
      <w:r w:rsidRPr="003179BE">
        <w:rPr>
          <w:spacing w:val="20"/>
        </w:rPr>
        <w:t xml:space="preserve"> </w:t>
      </w:r>
      <w:r w:rsidRPr="003179BE">
        <w:rPr>
          <w:spacing w:val="-1"/>
        </w:rPr>
        <w:t>попадания</w:t>
      </w:r>
      <w:r w:rsidRPr="003179BE">
        <w:rPr>
          <w:spacing w:val="21"/>
        </w:rPr>
        <w:t xml:space="preserve"> </w:t>
      </w:r>
      <w:r w:rsidRPr="003179BE">
        <w:rPr>
          <w:spacing w:val="-1"/>
        </w:rPr>
        <w:t>продуктов</w:t>
      </w:r>
      <w:r w:rsidRPr="003179BE">
        <w:rPr>
          <w:spacing w:val="20"/>
        </w:rPr>
        <w:t xml:space="preserve"> </w:t>
      </w:r>
      <w:r w:rsidRPr="003179BE">
        <w:rPr>
          <w:spacing w:val="-1"/>
        </w:rPr>
        <w:t>производства</w:t>
      </w:r>
      <w:r w:rsidRPr="003179BE">
        <w:rPr>
          <w:spacing w:val="19"/>
        </w:rPr>
        <w:t xml:space="preserve"> </w:t>
      </w:r>
      <w:r w:rsidRPr="003179BE">
        <w:t>и</w:t>
      </w:r>
      <w:r w:rsidRPr="003179BE">
        <w:rPr>
          <w:spacing w:val="22"/>
        </w:rPr>
        <w:t xml:space="preserve"> </w:t>
      </w:r>
      <w:r w:rsidRPr="003179BE">
        <w:rPr>
          <w:spacing w:val="-1"/>
        </w:rPr>
        <w:t>сопутствующих</w:t>
      </w:r>
      <w:r w:rsidRPr="003179BE">
        <w:rPr>
          <w:spacing w:val="23"/>
        </w:rPr>
        <w:t xml:space="preserve"> </w:t>
      </w:r>
      <w:r w:rsidRPr="003179BE">
        <w:t>ему</w:t>
      </w:r>
      <w:r w:rsidRPr="003179BE">
        <w:rPr>
          <w:spacing w:val="14"/>
        </w:rPr>
        <w:t xml:space="preserve"> </w:t>
      </w:r>
      <w:r w:rsidRPr="003179BE">
        <w:rPr>
          <w:spacing w:val="1"/>
        </w:rPr>
        <w:t>загрязня</w:t>
      </w:r>
      <w:r w:rsidRPr="003179BE">
        <w:rPr>
          <w:spacing w:val="-1"/>
        </w:rPr>
        <w:t>ющих</w:t>
      </w:r>
      <w:r w:rsidRPr="003179BE">
        <w:rPr>
          <w:spacing w:val="23"/>
        </w:rPr>
        <w:t xml:space="preserve"> </w:t>
      </w:r>
      <w:r w:rsidRPr="003179BE">
        <w:rPr>
          <w:spacing w:val="-1"/>
        </w:rPr>
        <w:t>веществ</w:t>
      </w:r>
      <w:r w:rsidRPr="003179BE">
        <w:rPr>
          <w:spacing w:val="20"/>
        </w:rPr>
        <w:t xml:space="preserve"> </w:t>
      </w:r>
      <w:r w:rsidRPr="003179BE">
        <w:t>на</w:t>
      </w:r>
      <w:r w:rsidRPr="003179BE">
        <w:rPr>
          <w:spacing w:val="22"/>
        </w:rPr>
        <w:t xml:space="preserve"> </w:t>
      </w:r>
      <w:r w:rsidRPr="003179BE">
        <w:rPr>
          <w:spacing w:val="-1"/>
        </w:rPr>
        <w:t>территорию</w:t>
      </w:r>
      <w:r w:rsidRPr="003179BE">
        <w:rPr>
          <w:spacing w:val="21"/>
        </w:rPr>
        <w:t xml:space="preserve"> </w:t>
      </w:r>
      <w:r w:rsidRPr="003179BE">
        <w:rPr>
          <w:spacing w:val="-1"/>
        </w:rPr>
        <w:t>производственной</w:t>
      </w:r>
      <w:r w:rsidRPr="003179BE">
        <w:rPr>
          <w:spacing w:val="22"/>
        </w:rPr>
        <w:t xml:space="preserve"> </w:t>
      </w:r>
      <w:r w:rsidRPr="003179BE">
        <w:rPr>
          <w:spacing w:val="-1"/>
        </w:rPr>
        <w:t>площадки</w:t>
      </w:r>
      <w:r w:rsidRPr="003179BE">
        <w:rPr>
          <w:spacing w:val="22"/>
        </w:rPr>
        <w:t xml:space="preserve"> </w:t>
      </w:r>
      <w:r w:rsidRPr="003179BE">
        <w:rPr>
          <w:spacing w:val="-1"/>
        </w:rPr>
        <w:t>промышленного</w:t>
      </w:r>
      <w:r w:rsidRPr="003179BE">
        <w:rPr>
          <w:spacing w:val="21"/>
        </w:rPr>
        <w:t xml:space="preserve"> </w:t>
      </w:r>
      <w:r w:rsidRPr="003179BE">
        <w:rPr>
          <w:spacing w:val="-1"/>
        </w:rPr>
        <w:t>объекта</w:t>
      </w:r>
      <w:r w:rsidRPr="003179BE">
        <w:rPr>
          <w:spacing w:val="20"/>
        </w:rPr>
        <w:t xml:space="preserve"> </w:t>
      </w:r>
      <w:r w:rsidRPr="003179BE">
        <w:t>и</w:t>
      </w:r>
      <w:r w:rsidRPr="003179BE">
        <w:rPr>
          <w:spacing w:val="22"/>
        </w:rPr>
        <w:t xml:space="preserve"> </w:t>
      </w:r>
      <w:r w:rsidRPr="003179BE">
        <w:rPr>
          <w:spacing w:val="1"/>
        </w:rPr>
        <w:t>непо</w:t>
      </w:r>
      <w:r w:rsidRPr="003179BE">
        <w:rPr>
          <w:spacing w:val="-1"/>
        </w:rPr>
        <w:t>средственно</w:t>
      </w:r>
      <w:r w:rsidRPr="003179BE">
        <w:t xml:space="preserve"> в водные</w:t>
      </w:r>
      <w:r w:rsidRPr="003179BE">
        <w:rPr>
          <w:spacing w:val="-2"/>
        </w:rPr>
        <w:t xml:space="preserve"> </w:t>
      </w:r>
      <w:r w:rsidRPr="003179BE">
        <w:t>объекты;</w:t>
      </w:r>
    </w:p>
    <w:p w14:paraId="7A753CC6" w14:textId="4B0C2171" w:rsidR="00BF6423" w:rsidRPr="003179BE" w:rsidRDefault="00BF6423" w:rsidP="003179BE">
      <w:pPr>
        <w:pStyle w:val="a"/>
        <w:widowControl w:val="0"/>
        <w:numPr>
          <w:ilvl w:val="1"/>
          <w:numId w:val="40"/>
        </w:numPr>
        <w:tabs>
          <w:tab w:val="left" w:pos="986"/>
        </w:tabs>
        <w:kinsoku w:val="0"/>
        <w:overflowPunct w:val="0"/>
        <w:autoSpaceDE w:val="0"/>
        <w:autoSpaceDN w:val="0"/>
        <w:adjustRightInd w:val="0"/>
        <w:spacing w:before="0" w:after="0"/>
        <w:ind w:right="115" w:firstLine="708"/>
      </w:pPr>
      <w:r w:rsidRPr="003179BE">
        <w:t>разработку</w:t>
      </w:r>
      <w:r w:rsidRPr="003179BE">
        <w:rPr>
          <w:spacing w:val="14"/>
        </w:rPr>
        <w:t xml:space="preserve"> </w:t>
      </w:r>
      <w:r w:rsidRPr="003179BE">
        <w:t>планов</w:t>
      </w:r>
      <w:r w:rsidRPr="003179BE">
        <w:rPr>
          <w:spacing w:val="18"/>
        </w:rPr>
        <w:t xml:space="preserve"> </w:t>
      </w:r>
      <w:r w:rsidRPr="003179BE">
        <w:rPr>
          <w:spacing w:val="-1"/>
        </w:rPr>
        <w:t>мероприятий</w:t>
      </w:r>
      <w:r w:rsidRPr="003179BE">
        <w:rPr>
          <w:spacing w:val="19"/>
        </w:rPr>
        <w:t xml:space="preserve"> </w:t>
      </w:r>
      <w:r w:rsidRPr="003179BE">
        <w:t>и</w:t>
      </w:r>
      <w:r w:rsidRPr="003179BE">
        <w:rPr>
          <w:spacing w:val="19"/>
        </w:rPr>
        <w:t xml:space="preserve"> </w:t>
      </w:r>
      <w:r w:rsidRPr="003179BE">
        <w:rPr>
          <w:spacing w:val="-1"/>
        </w:rPr>
        <w:t>инструкции</w:t>
      </w:r>
      <w:r w:rsidRPr="003179BE">
        <w:rPr>
          <w:spacing w:val="19"/>
        </w:rPr>
        <w:t xml:space="preserve"> </w:t>
      </w:r>
      <w:r w:rsidRPr="003179BE">
        <w:t>по</w:t>
      </w:r>
      <w:r w:rsidRPr="003179BE">
        <w:rPr>
          <w:spacing w:val="18"/>
        </w:rPr>
        <w:t xml:space="preserve"> </w:t>
      </w:r>
      <w:r w:rsidRPr="003179BE">
        <w:rPr>
          <w:spacing w:val="-1"/>
        </w:rPr>
        <w:t>предотвращению</w:t>
      </w:r>
      <w:r w:rsidRPr="003179BE">
        <w:rPr>
          <w:spacing w:val="17"/>
        </w:rPr>
        <w:t xml:space="preserve"> </w:t>
      </w:r>
      <w:r w:rsidRPr="003179BE">
        <w:rPr>
          <w:spacing w:val="-1"/>
        </w:rPr>
        <w:t>аварий</w:t>
      </w:r>
      <w:r w:rsidRPr="003179BE">
        <w:rPr>
          <w:spacing w:val="19"/>
        </w:rPr>
        <w:t xml:space="preserve"> </w:t>
      </w:r>
      <w:r w:rsidRPr="003179BE">
        <w:t>на</w:t>
      </w:r>
      <w:r w:rsidRPr="003179BE">
        <w:rPr>
          <w:spacing w:val="18"/>
        </w:rPr>
        <w:t xml:space="preserve"> </w:t>
      </w:r>
      <w:r w:rsidRPr="003179BE">
        <w:rPr>
          <w:spacing w:val="1"/>
        </w:rPr>
        <w:t>объек</w:t>
      </w:r>
      <w:r w:rsidRPr="003179BE">
        <w:t xml:space="preserve">тах, </w:t>
      </w:r>
      <w:r w:rsidRPr="003179BE">
        <w:rPr>
          <w:spacing w:val="-1"/>
        </w:rPr>
        <w:t>представляющих потенциальную</w:t>
      </w:r>
      <w:r w:rsidRPr="003179BE">
        <w:rPr>
          <w:spacing w:val="5"/>
        </w:rPr>
        <w:t xml:space="preserve"> </w:t>
      </w:r>
      <w:r w:rsidRPr="003179BE">
        <w:rPr>
          <w:spacing w:val="-1"/>
        </w:rPr>
        <w:t>угрозу</w:t>
      </w:r>
      <w:r w:rsidRPr="003179BE">
        <w:rPr>
          <w:spacing w:val="-5"/>
        </w:rPr>
        <w:t xml:space="preserve"> </w:t>
      </w:r>
      <w:r w:rsidRPr="003179BE">
        <w:t>загрязнения;</w:t>
      </w:r>
    </w:p>
    <w:p w14:paraId="7EA97EB9" w14:textId="661FFC50" w:rsidR="00BF6423" w:rsidRPr="003179BE" w:rsidRDefault="00BF6423" w:rsidP="003179BE">
      <w:pPr>
        <w:pStyle w:val="a"/>
        <w:widowControl w:val="0"/>
        <w:numPr>
          <w:ilvl w:val="1"/>
          <w:numId w:val="40"/>
        </w:numPr>
        <w:tabs>
          <w:tab w:val="left" w:pos="993"/>
        </w:tabs>
        <w:kinsoku w:val="0"/>
        <w:overflowPunct w:val="0"/>
        <w:autoSpaceDE w:val="0"/>
        <w:autoSpaceDN w:val="0"/>
        <w:adjustRightInd w:val="0"/>
        <w:spacing w:before="0" w:after="0"/>
        <w:ind w:right="111" w:firstLine="708"/>
        <w:rPr>
          <w:spacing w:val="-1"/>
        </w:rPr>
      </w:pPr>
      <w:r w:rsidRPr="003179BE">
        <w:rPr>
          <w:spacing w:val="-1"/>
        </w:rPr>
        <w:t>мониторинг</w:t>
      </w:r>
      <w:r w:rsidRPr="003179BE">
        <w:rPr>
          <w:spacing w:val="23"/>
        </w:rPr>
        <w:t xml:space="preserve"> </w:t>
      </w:r>
      <w:r w:rsidRPr="003179BE">
        <w:rPr>
          <w:spacing w:val="-1"/>
        </w:rPr>
        <w:t>забираемых,</w:t>
      </w:r>
      <w:r w:rsidRPr="003179BE">
        <w:rPr>
          <w:spacing w:val="26"/>
        </w:rPr>
        <w:t xml:space="preserve"> </w:t>
      </w:r>
      <w:r w:rsidRPr="003179BE">
        <w:rPr>
          <w:spacing w:val="-1"/>
        </w:rPr>
        <w:t>используемых</w:t>
      </w:r>
      <w:r w:rsidRPr="003179BE">
        <w:rPr>
          <w:spacing w:val="27"/>
        </w:rPr>
        <w:t xml:space="preserve"> </w:t>
      </w:r>
      <w:r w:rsidRPr="003179BE">
        <w:t>и</w:t>
      </w:r>
      <w:r w:rsidRPr="003179BE">
        <w:rPr>
          <w:spacing w:val="27"/>
        </w:rPr>
        <w:t xml:space="preserve"> </w:t>
      </w:r>
      <w:r w:rsidRPr="003179BE">
        <w:rPr>
          <w:spacing w:val="-1"/>
        </w:rPr>
        <w:t>сбрасываемых</w:t>
      </w:r>
      <w:r w:rsidRPr="003179BE">
        <w:rPr>
          <w:spacing w:val="27"/>
        </w:rPr>
        <w:t xml:space="preserve"> </w:t>
      </w:r>
      <w:r w:rsidRPr="003179BE">
        <w:t>вод,</w:t>
      </w:r>
      <w:r w:rsidRPr="003179BE">
        <w:rPr>
          <w:spacing w:val="25"/>
        </w:rPr>
        <w:t xml:space="preserve"> </w:t>
      </w:r>
      <w:r w:rsidRPr="003179BE">
        <w:rPr>
          <w:spacing w:val="-1"/>
        </w:rPr>
        <w:t>количества</w:t>
      </w:r>
      <w:r w:rsidRPr="003179BE">
        <w:rPr>
          <w:spacing w:val="24"/>
        </w:rPr>
        <w:t xml:space="preserve"> </w:t>
      </w:r>
      <w:r w:rsidRPr="003179BE">
        <w:t>загрязняющих</w:t>
      </w:r>
      <w:r w:rsidRPr="003179BE">
        <w:rPr>
          <w:spacing w:val="25"/>
        </w:rPr>
        <w:t xml:space="preserve"> </w:t>
      </w:r>
      <w:r w:rsidRPr="003179BE">
        <w:rPr>
          <w:spacing w:val="-1"/>
        </w:rPr>
        <w:t>веществ</w:t>
      </w:r>
      <w:r w:rsidRPr="003179BE">
        <w:rPr>
          <w:spacing w:val="23"/>
        </w:rPr>
        <w:t xml:space="preserve"> </w:t>
      </w:r>
      <w:r w:rsidRPr="003179BE">
        <w:t>в</w:t>
      </w:r>
      <w:r w:rsidRPr="003179BE">
        <w:rPr>
          <w:spacing w:val="23"/>
        </w:rPr>
        <w:t xml:space="preserve"> </w:t>
      </w:r>
      <w:r w:rsidRPr="003179BE">
        <w:t>них,</w:t>
      </w:r>
      <w:r w:rsidRPr="003179BE">
        <w:rPr>
          <w:spacing w:val="23"/>
        </w:rPr>
        <w:t xml:space="preserve"> </w:t>
      </w:r>
      <w:r w:rsidRPr="003179BE">
        <w:t>а</w:t>
      </w:r>
      <w:r w:rsidRPr="003179BE">
        <w:rPr>
          <w:spacing w:val="22"/>
        </w:rPr>
        <w:t xml:space="preserve"> </w:t>
      </w:r>
      <w:r w:rsidRPr="003179BE">
        <w:rPr>
          <w:spacing w:val="-1"/>
        </w:rPr>
        <w:t>также</w:t>
      </w:r>
      <w:r w:rsidRPr="003179BE">
        <w:rPr>
          <w:spacing w:val="26"/>
        </w:rPr>
        <w:t xml:space="preserve"> </w:t>
      </w:r>
      <w:r w:rsidRPr="003179BE">
        <w:rPr>
          <w:spacing w:val="-1"/>
        </w:rPr>
        <w:t>систематические</w:t>
      </w:r>
      <w:r w:rsidRPr="003179BE">
        <w:rPr>
          <w:spacing w:val="25"/>
        </w:rPr>
        <w:t xml:space="preserve"> </w:t>
      </w:r>
      <w:r w:rsidRPr="003179BE">
        <w:rPr>
          <w:spacing w:val="-1"/>
        </w:rPr>
        <w:t>наблюдения</w:t>
      </w:r>
      <w:r w:rsidRPr="003179BE">
        <w:rPr>
          <w:spacing w:val="23"/>
        </w:rPr>
        <w:t xml:space="preserve"> </w:t>
      </w:r>
      <w:r w:rsidRPr="003179BE">
        <w:t>за</w:t>
      </w:r>
      <w:r w:rsidRPr="003179BE">
        <w:rPr>
          <w:spacing w:val="22"/>
        </w:rPr>
        <w:t xml:space="preserve"> </w:t>
      </w:r>
      <w:r w:rsidRPr="003179BE">
        <w:rPr>
          <w:spacing w:val="-1"/>
        </w:rPr>
        <w:t>водными</w:t>
      </w:r>
      <w:r w:rsidRPr="003179BE">
        <w:rPr>
          <w:spacing w:val="24"/>
        </w:rPr>
        <w:t xml:space="preserve"> </w:t>
      </w:r>
      <w:r w:rsidRPr="003179BE">
        <w:rPr>
          <w:spacing w:val="-1"/>
        </w:rPr>
        <w:t>объектами</w:t>
      </w:r>
      <w:r w:rsidRPr="003179BE">
        <w:rPr>
          <w:spacing w:val="24"/>
        </w:rPr>
        <w:t xml:space="preserve"> </w:t>
      </w:r>
      <w:r w:rsidRPr="003179BE">
        <w:t>и</w:t>
      </w:r>
      <w:r w:rsidRPr="003179BE">
        <w:rPr>
          <w:spacing w:val="24"/>
        </w:rPr>
        <w:t xml:space="preserve"> </w:t>
      </w:r>
      <w:r w:rsidRPr="003179BE">
        <w:rPr>
          <w:spacing w:val="-1"/>
        </w:rPr>
        <w:t>их</w:t>
      </w:r>
      <w:r w:rsidRPr="003179BE">
        <w:rPr>
          <w:spacing w:val="25"/>
        </w:rPr>
        <w:t xml:space="preserve"> </w:t>
      </w:r>
      <w:r w:rsidRPr="003179BE">
        <w:rPr>
          <w:spacing w:val="1"/>
        </w:rPr>
        <w:t>водо</w:t>
      </w:r>
      <w:r w:rsidRPr="003179BE">
        <w:rPr>
          <w:spacing w:val="-1"/>
        </w:rPr>
        <w:t>охранными</w:t>
      </w:r>
      <w:r w:rsidRPr="003179BE">
        <w:t xml:space="preserve"> </w:t>
      </w:r>
      <w:r w:rsidRPr="003179BE">
        <w:rPr>
          <w:spacing w:val="-1"/>
        </w:rPr>
        <w:t>зонами.</w:t>
      </w:r>
    </w:p>
    <w:p w14:paraId="476F76B8" w14:textId="77777777" w:rsidR="00BF6423" w:rsidRPr="003179BE" w:rsidRDefault="00BF6423" w:rsidP="003179BE">
      <w:pPr>
        <w:pStyle w:val="a"/>
        <w:widowControl w:val="0"/>
        <w:numPr>
          <w:ilvl w:val="2"/>
          <w:numId w:val="27"/>
        </w:numPr>
        <w:tabs>
          <w:tab w:val="left" w:pos="1427"/>
        </w:tabs>
        <w:kinsoku w:val="0"/>
        <w:overflowPunct w:val="0"/>
        <w:autoSpaceDE w:val="0"/>
        <w:autoSpaceDN w:val="0"/>
        <w:adjustRightInd w:val="0"/>
        <w:spacing w:before="0" w:after="0"/>
        <w:ind w:left="1426" w:hanging="600"/>
        <w:jc w:val="left"/>
        <w:rPr>
          <w:spacing w:val="-1"/>
        </w:rPr>
      </w:pPr>
      <w:r w:rsidRPr="003179BE">
        <w:t>В</w:t>
      </w:r>
      <w:r w:rsidRPr="003179BE">
        <w:rPr>
          <w:spacing w:val="-2"/>
        </w:rPr>
        <w:t xml:space="preserve"> </w:t>
      </w:r>
      <w:r w:rsidRPr="003179BE">
        <w:rPr>
          <w:spacing w:val="-1"/>
        </w:rPr>
        <w:t>целях</w:t>
      </w:r>
      <w:r w:rsidRPr="003179BE">
        <w:rPr>
          <w:spacing w:val="2"/>
        </w:rPr>
        <w:t xml:space="preserve"> </w:t>
      </w:r>
      <w:r w:rsidRPr="003179BE">
        <w:rPr>
          <w:spacing w:val="-1"/>
        </w:rPr>
        <w:t>охраны</w:t>
      </w:r>
      <w:r w:rsidRPr="003179BE">
        <w:t xml:space="preserve"> </w:t>
      </w:r>
      <w:r w:rsidRPr="003179BE">
        <w:rPr>
          <w:spacing w:val="-1"/>
        </w:rPr>
        <w:t>подземных</w:t>
      </w:r>
      <w:r w:rsidRPr="003179BE">
        <w:rPr>
          <w:spacing w:val="1"/>
        </w:rPr>
        <w:t xml:space="preserve"> </w:t>
      </w:r>
      <w:r w:rsidRPr="003179BE">
        <w:t>вод от</w:t>
      </w:r>
      <w:r w:rsidRPr="003179BE">
        <w:rPr>
          <w:spacing w:val="-2"/>
        </w:rPr>
        <w:t xml:space="preserve"> </w:t>
      </w:r>
      <w:r w:rsidRPr="003179BE">
        <w:rPr>
          <w:spacing w:val="-1"/>
        </w:rPr>
        <w:t>загрязнения</w:t>
      </w:r>
      <w:r w:rsidRPr="003179BE">
        <w:rPr>
          <w:spacing w:val="-3"/>
        </w:rPr>
        <w:t xml:space="preserve"> </w:t>
      </w:r>
      <w:r w:rsidRPr="003179BE">
        <w:t>не</w:t>
      </w:r>
      <w:r w:rsidRPr="003179BE">
        <w:rPr>
          <w:spacing w:val="-1"/>
        </w:rPr>
        <w:t xml:space="preserve"> допускается:</w:t>
      </w:r>
    </w:p>
    <w:p w14:paraId="1A2A3FE5" w14:textId="7F366C29" w:rsidR="00BF6423" w:rsidRPr="003179BE" w:rsidRDefault="00BF6423" w:rsidP="003179BE">
      <w:pPr>
        <w:pStyle w:val="a"/>
        <w:widowControl w:val="0"/>
        <w:numPr>
          <w:ilvl w:val="1"/>
          <w:numId w:val="40"/>
        </w:numPr>
        <w:tabs>
          <w:tab w:val="left" w:pos="981"/>
        </w:tabs>
        <w:kinsoku w:val="0"/>
        <w:overflowPunct w:val="0"/>
        <w:autoSpaceDE w:val="0"/>
        <w:autoSpaceDN w:val="0"/>
        <w:adjustRightInd w:val="0"/>
        <w:spacing w:before="0" w:after="0"/>
        <w:ind w:right="110" w:firstLine="708"/>
        <w:rPr>
          <w:spacing w:val="-1"/>
        </w:rPr>
      </w:pPr>
      <w:r w:rsidRPr="003179BE">
        <w:t>захоронение</w:t>
      </w:r>
      <w:r w:rsidRPr="003179BE">
        <w:rPr>
          <w:spacing w:val="13"/>
        </w:rPr>
        <w:t xml:space="preserve"> </w:t>
      </w:r>
      <w:r w:rsidRPr="003179BE">
        <w:t>отходов,</w:t>
      </w:r>
      <w:r w:rsidRPr="003179BE">
        <w:rPr>
          <w:spacing w:val="11"/>
        </w:rPr>
        <w:t xml:space="preserve"> </w:t>
      </w:r>
      <w:r w:rsidRPr="003179BE">
        <w:rPr>
          <w:spacing w:val="-1"/>
        </w:rPr>
        <w:t>размещение</w:t>
      </w:r>
      <w:r w:rsidRPr="003179BE">
        <w:rPr>
          <w:spacing w:val="15"/>
        </w:rPr>
        <w:t xml:space="preserve"> </w:t>
      </w:r>
      <w:r w:rsidRPr="003179BE">
        <w:rPr>
          <w:spacing w:val="-1"/>
        </w:rPr>
        <w:t>свалок,</w:t>
      </w:r>
      <w:r w:rsidRPr="003179BE">
        <w:rPr>
          <w:spacing w:val="14"/>
        </w:rPr>
        <w:t xml:space="preserve"> </w:t>
      </w:r>
      <w:r w:rsidRPr="003179BE">
        <w:t>кладбищ,</w:t>
      </w:r>
      <w:r w:rsidRPr="003179BE">
        <w:rPr>
          <w:spacing w:val="14"/>
        </w:rPr>
        <w:t xml:space="preserve"> </w:t>
      </w:r>
      <w:r w:rsidRPr="003179BE">
        <w:rPr>
          <w:spacing w:val="-1"/>
        </w:rPr>
        <w:t>скотомогильников</w:t>
      </w:r>
      <w:r w:rsidRPr="003179BE">
        <w:rPr>
          <w:spacing w:val="13"/>
        </w:rPr>
        <w:t xml:space="preserve"> </w:t>
      </w:r>
      <w:r w:rsidRPr="003179BE">
        <w:t>и</w:t>
      </w:r>
      <w:r w:rsidRPr="003179BE">
        <w:rPr>
          <w:spacing w:val="15"/>
        </w:rPr>
        <w:t xml:space="preserve"> </w:t>
      </w:r>
      <w:r w:rsidRPr="003179BE">
        <w:rPr>
          <w:spacing w:val="-1"/>
        </w:rPr>
        <w:t>других</w:t>
      </w:r>
      <w:r w:rsidRPr="003179BE">
        <w:rPr>
          <w:spacing w:val="16"/>
        </w:rPr>
        <w:t xml:space="preserve"> </w:t>
      </w:r>
      <w:r w:rsidRPr="003179BE">
        <w:rPr>
          <w:spacing w:val="2"/>
        </w:rPr>
        <w:t>объ</w:t>
      </w:r>
      <w:r w:rsidRPr="003179BE">
        <w:rPr>
          <w:spacing w:val="-1"/>
        </w:rPr>
        <w:t>ектов,</w:t>
      </w:r>
      <w:r w:rsidRPr="003179BE">
        <w:rPr>
          <w:spacing w:val="28"/>
        </w:rPr>
        <w:t xml:space="preserve"> </w:t>
      </w:r>
      <w:r w:rsidRPr="003179BE">
        <w:t>являющихся</w:t>
      </w:r>
      <w:r w:rsidRPr="003179BE">
        <w:rPr>
          <w:spacing w:val="28"/>
        </w:rPr>
        <w:t xml:space="preserve"> </w:t>
      </w:r>
      <w:r w:rsidRPr="003179BE">
        <w:rPr>
          <w:spacing w:val="-1"/>
        </w:rPr>
        <w:t>источниками</w:t>
      </w:r>
      <w:r w:rsidRPr="003179BE">
        <w:rPr>
          <w:spacing w:val="29"/>
        </w:rPr>
        <w:t xml:space="preserve"> </w:t>
      </w:r>
      <w:r w:rsidRPr="003179BE">
        <w:t>химического,</w:t>
      </w:r>
      <w:r w:rsidRPr="003179BE">
        <w:rPr>
          <w:spacing w:val="28"/>
        </w:rPr>
        <w:t xml:space="preserve"> </w:t>
      </w:r>
      <w:r w:rsidRPr="003179BE">
        <w:rPr>
          <w:spacing w:val="-1"/>
        </w:rPr>
        <w:t>биологического</w:t>
      </w:r>
      <w:r w:rsidRPr="003179BE">
        <w:rPr>
          <w:spacing w:val="28"/>
        </w:rPr>
        <w:t xml:space="preserve"> </w:t>
      </w:r>
      <w:r w:rsidRPr="003179BE">
        <w:t>или</w:t>
      </w:r>
      <w:r w:rsidRPr="003179BE">
        <w:rPr>
          <w:spacing w:val="29"/>
        </w:rPr>
        <w:t xml:space="preserve"> </w:t>
      </w:r>
      <w:r w:rsidRPr="003179BE">
        <w:rPr>
          <w:spacing w:val="-1"/>
        </w:rPr>
        <w:t>радиационного</w:t>
      </w:r>
      <w:r w:rsidRPr="003179BE">
        <w:rPr>
          <w:spacing w:val="28"/>
        </w:rPr>
        <w:t xml:space="preserve"> </w:t>
      </w:r>
      <w:r w:rsidRPr="003179BE">
        <w:rPr>
          <w:spacing w:val="-1"/>
        </w:rPr>
        <w:t>загрязне</w:t>
      </w:r>
      <w:r w:rsidRPr="003179BE">
        <w:t>ния</w:t>
      </w:r>
      <w:r w:rsidRPr="003179BE">
        <w:rPr>
          <w:spacing w:val="11"/>
        </w:rPr>
        <w:t xml:space="preserve"> </w:t>
      </w:r>
      <w:r w:rsidRPr="003179BE">
        <w:t>в</w:t>
      </w:r>
      <w:r w:rsidRPr="003179BE">
        <w:rPr>
          <w:spacing w:val="11"/>
        </w:rPr>
        <w:t xml:space="preserve"> </w:t>
      </w:r>
      <w:r w:rsidRPr="003179BE">
        <w:rPr>
          <w:spacing w:val="-1"/>
        </w:rPr>
        <w:t>области</w:t>
      </w:r>
      <w:r w:rsidRPr="003179BE">
        <w:rPr>
          <w:spacing w:val="12"/>
        </w:rPr>
        <w:t xml:space="preserve"> </w:t>
      </w:r>
      <w:r w:rsidRPr="003179BE">
        <w:rPr>
          <w:spacing w:val="-1"/>
        </w:rPr>
        <w:t>питания</w:t>
      </w:r>
      <w:r w:rsidRPr="003179BE">
        <w:rPr>
          <w:spacing w:val="9"/>
        </w:rPr>
        <w:t xml:space="preserve"> </w:t>
      </w:r>
      <w:r w:rsidRPr="003179BE">
        <w:t>и</w:t>
      </w:r>
      <w:r w:rsidRPr="003179BE">
        <w:rPr>
          <w:spacing w:val="12"/>
        </w:rPr>
        <w:t xml:space="preserve"> </w:t>
      </w:r>
      <w:r w:rsidRPr="003179BE">
        <w:rPr>
          <w:spacing w:val="-1"/>
        </w:rPr>
        <w:t>разгрузки</w:t>
      </w:r>
      <w:r w:rsidRPr="003179BE">
        <w:rPr>
          <w:spacing w:val="12"/>
        </w:rPr>
        <w:t xml:space="preserve"> </w:t>
      </w:r>
      <w:r w:rsidRPr="003179BE">
        <w:rPr>
          <w:spacing w:val="-1"/>
        </w:rPr>
        <w:t>подземных</w:t>
      </w:r>
      <w:r w:rsidRPr="003179BE">
        <w:rPr>
          <w:spacing w:val="11"/>
        </w:rPr>
        <w:t xml:space="preserve"> </w:t>
      </w:r>
      <w:r w:rsidRPr="003179BE">
        <w:t>вод,</w:t>
      </w:r>
      <w:r w:rsidRPr="003179BE">
        <w:rPr>
          <w:spacing w:val="11"/>
        </w:rPr>
        <w:t xml:space="preserve"> </w:t>
      </w:r>
      <w:r w:rsidRPr="003179BE">
        <w:rPr>
          <w:spacing w:val="-1"/>
        </w:rPr>
        <w:t>используемых</w:t>
      </w:r>
      <w:r w:rsidRPr="003179BE">
        <w:rPr>
          <w:spacing w:val="13"/>
        </w:rPr>
        <w:t xml:space="preserve"> </w:t>
      </w:r>
      <w:r w:rsidRPr="003179BE">
        <w:rPr>
          <w:spacing w:val="-1"/>
        </w:rPr>
        <w:t>или</w:t>
      </w:r>
      <w:r w:rsidRPr="003179BE">
        <w:rPr>
          <w:spacing w:val="12"/>
        </w:rPr>
        <w:t xml:space="preserve"> </w:t>
      </w:r>
      <w:r w:rsidRPr="003179BE">
        <w:rPr>
          <w:spacing w:val="-1"/>
        </w:rPr>
        <w:t>перспективных</w:t>
      </w:r>
      <w:r w:rsidRPr="003179BE">
        <w:rPr>
          <w:spacing w:val="13"/>
        </w:rPr>
        <w:t xml:space="preserve"> </w:t>
      </w:r>
      <w:r w:rsidRPr="003179BE">
        <w:t>для</w:t>
      </w:r>
      <w:r w:rsidRPr="003179BE">
        <w:rPr>
          <w:spacing w:val="9"/>
        </w:rPr>
        <w:t xml:space="preserve"> </w:t>
      </w:r>
      <w:r w:rsidRPr="003179BE">
        <w:rPr>
          <w:spacing w:val="3"/>
        </w:rPr>
        <w:t>ис</w:t>
      </w:r>
      <w:r w:rsidRPr="003179BE">
        <w:rPr>
          <w:spacing w:val="-1"/>
        </w:rPr>
        <w:t>пользования</w:t>
      </w:r>
      <w:r w:rsidRPr="003179BE">
        <w:t xml:space="preserve"> в </w:t>
      </w:r>
      <w:r w:rsidRPr="003179BE">
        <w:rPr>
          <w:spacing w:val="-1"/>
        </w:rPr>
        <w:t>питьевых,</w:t>
      </w:r>
      <w:r w:rsidRPr="003179BE">
        <w:rPr>
          <w:spacing w:val="-3"/>
        </w:rPr>
        <w:t xml:space="preserve"> </w:t>
      </w:r>
      <w:r w:rsidRPr="003179BE">
        <w:rPr>
          <w:spacing w:val="-1"/>
        </w:rPr>
        <w:t>хозяйственно-бытовых</w:t>
      </w:r>
      <w:r w:rsidRPr="003179BE">
        <w:rPr>
          <w:spacing w:val="1"/>
        </w:rPr>
        <w:t xml:space="preserve"> </w:t>
      </w:r>
      <w:r w:rsidRPr="003179BE">
        <w:t xml:space="preserve">и </w:t>
      </w:r>
      <w:r w:rsidRPr="003179BE">
        <w:rPr>
          <w:spacing w:val="-1"/>
        </w:rPr>
        <w:t>лечебных</w:t>
      </w:r>
      <w:r w:rsidRPr="003179BE">
        <w:rPr>
          <w:spacing w:val="2"/>
        </w:rPr>
        <w:t xml:space="preserve"> </w:t>
      </w:r>
      <w:r w:rsidRPr="003179BE">
        <w:rPr>
          <w:spacing w:val="-1"/>
        </w:rPr>
        <w:t>целях;</w:t>
      </w:r>
    </w:p>
    <w:p w14:paraId="61E1FFDE" w14:textId="77777777" w:rsidR="00BF6423" w:rsidRPr="003179BE" w:rsidRDefault="00BF6423" w:rsidP="003179BE">
      <w:pPr>
        <w:pStyle w:val="a"/>
        <w:widowControl w:val="0"/>
        <w:numPr>
          <w:ilvl w:val="1"/>
          <w:numId w:val="40"/>
        </w:numPr>
        <w:tabs>
          <w:tab w:val="left" w:pos="1014"/>
        </w:tabs>
        <w:kinsoku w:val="0"/>
        <w:overflowPunct w:val="0"/>
        <w:autoSpaceDE w:val="0"/>
        <w:autoSpaceDN w:val="0"/>
        <w:adjustRightInd w:val="0"/>
        <w:spacing w:before="0" w:after="0"/>
        <w:ind w:right="114" w:firstLine="708"/>
        <w:rPr>
          <w:spacing w:val="-1"/>
        </w:rPr>
      </w:pPr>
      <w:r w:rsidRPr="003179BE">
        <w:rPr>
          <w:spacing w:val="-1"/>
        </w:rPr>
        <w:t>использование</w:t>
      </w:r>
      <w:r w:rsidRPr="003179BE">
        <w:rPr>
          <w:spacing w:val="46"/>
        </w:rPr>
        <w:t xml:space="preserve"> </w:t>
      </w:r>
      <w:r w:rsidRPr="003179BE">
        <w:rPr>
          <w:spacing w:val="-1"/>
        </w:rPr>
        <w:t>неэкранированных</w:t>
      </w:r>
      <w:r w:rsidRPr="003179BE">
        <w:rPr>
          <w:spacing w:val="49"/>
        </w:rPr>
        <w:t xml:space="preserve"> </w:t>
      </w:r>
      <w:r w:rsidRPr="003179BE">
        <w:rPr>
          <w:spacing w:val="-1"/>
        </w:rPr>
        <w:t>земляных</w:t>
      </w:r>
      <w:r w:rsidRPr="003179BE">
        <w:rPr>
          <w:spacing w:val="49"/>
        </w:rPr>
        <w:t xml:space="preserve"> </w:t>
      </w:r>
      <w:r w:rsidRPr="003179BE">
        <w:rPr>
          <w:spacing w:val="-1"/>
        </w:rPr>
        <w:t>амбаров,</w:t>
      </w:r>
      <w:r w:rsidRPr="003179BE">
        <w:rPr>
          <w:spacing w:val="47"/>
        </w:rPr>
        <w:t xml:space="preserve"> </w:t>
      </w:r>
      <w:r w:rsidRPr="003179BE">
        <w:t>прудов-накопителей,</w:t>
      </w:r>
      <w:r w:rsidRPr="003179BE">
        <w:rPr>
          <w:spacing w:val="47"/>
        </w:rPr>
        <w:t xml:space="preserve"> </w:t>
      </w:r>
      <w:r w:rsidRPr="003179BE">
        <w:t>а</w:t>
      </w:r>
      <w:r w:rsidRPr="003179BE">
        <w:rPr>
          <w:spacing w:val="46"/>
        </w:rPr>
        <w:t xml:space="preserve"> </w:t>
      </w:r>
      <w:r w:rsidRPr="003179BE">
        <w:rPr>
          <w:spacing w:val="-1"/>
        </w:rPr>
        <w:t>также</w:t>
      </w:r>
      <w:r w:rsidRPr="003179BE">
        <w:rPr>
          <w:spacing w:val="59"/>
        </w:rPr>
        <w:t xml:space="preserve"> </w:t>
      </w:r>
      <w:r w:rsidRPr="003179BE">
        <w:rPr>
          <w:spacing w:val="-1"/>
        </w:rPr>
        <w:t>карстовых</w:t>
      </w:r>
      <w:r w:rsidRPr="003179BE">
        <w:rPr>
          <w:spacing w:val="2"/>
        </w:rPr>
        <w:t xml:space="preserve"> </w:t>
      </w:r>
      <w:r w:rsidRPr="003179BE">
        <w:t>воронок</w:t>
      </w:r>
      <w:r w:rsidRPr="003179BE">
        <w:rPr>
          <w:spacing w:val="-1"/>
        </w:rPr>
        <w:t xml:space="preserve"> </w:t>
      </w:r>
      <w:r w:rsidRPr="003179BE">
        <w:t xml:space="preserve">и </w:t>
      </w:r>
      <w:r w:rsidRPr="003179BE">
        <w:rPr>
          <w:spacing w:val="-1"/>
        </w:rPr>
        <w:t>других</w:t>
      </w:r>
      <w:r w:rsidRPr="003179BE">
        <w:rPr>
          <w:spacing w:val="4"/>
        </w:rPr>
        <w:t xml:space="preserve"> </w:t>
      </w:r>
      <w:r w:rsidRPr="003179BE">
        <w:rPr>
          <w:spacing w:val="-1"/>
        </w:rPr>
        <w:t>углублений</w:t>
      </w:r>
      <w:r w:rsidRPr="003179BE">
        <w:t xml:space="preserve"> для </w:t>
      </w:r>
      <w:r w:rsidRPr="003179BE">
        <w:rPr>
          <w:spacing w:val="-1"/>
        </w:rPr>
        <w:t>сброса сточных</w:t>
      </w:r>
      <w:r w:rsidRPr="003179BE">
        <w:rPr>
          <w:spacing w:val="1"/>
        </w:rPr>
        <w:t xml:space="preserve"> </w:t>
      </w:r>
      <w:r w:rsidRPr="003179BE">
        <w:t xml:space="preserve">вод и </w:t>
      </w:r>
      <w:r w:rsidRPr="003179BE">
        <w:rPr>
          <w:spacing w:val="-1"/>
        </w:rPr>
        <w:t>шламов;</w:t>
      </w:r>
    </w:p>
    <w:p w14:paraId="3621D306" w14:textId="77777777" w:rsidR="00BF6423" w:rsidRPr="003179BE" w:rsidRDefault="00BF6423" w:rsidP="003179BE">
      <w:pPr>
        <w:pStyle w:val="a"/>
        <w:widowControl w:val="0"/>
        <w:numPr>
          <w:ilvl w:val="1"/>
          <w:numId w:val="40"/>
        </w:numPr>
        <w:tabs>
          <w:tab w:val="left" w:pos="988"/>
        </w:tabs>
        <w:kinsoku w:val="0"/>
        <w:overflowPunct w:val="0"/>
        <w:autoSpaceDE w:val="0"/>
        <w:autoSpaceDN w:val="0"/>
        <w:adjustRightInd w:val="0"/>
        <w:spacing w:before="0" w:after="0"/>
        <w:ind w:right="119" w:firstLine="708"/>
      </w:pPr>
      <w:r w:rsidRPr="003179BE">
        <w:rPr>
          <w:spacing w:val="-1"/>
        </w:rPr>
        <w:t>загрязнение</w:t>
      </w:r>
      <w:r w:rsidRPr="003179BE">
        <w:rPr>
          <w:spacing w:val="20"/>
        </w:rPr>
        <w:t xml:space="preserve"> </w:t>
      </w:r>
      <w:r w:rsidRPr="003179BE">
        <w:rPr>
          <w:spacing w:val="-1"/>
        </w:rPr>
        <w:t>подземных</w:t>
      </w:r>
      <w:r w:rsidRPr="003179BE">
        <w:rPr>
          <w:spacing w:val="23"/>
        </w:rPr>
        <w:t xml:space="preserve"> </w:t>
      </w:r>
      <w:r w:rsidRPr="003179BE">
        <w:t>вод</w:t>
      </w:r>
      <w:r w:rsidRPr="003179BE">
        <w:rPr>
          <w:spacing w:val="18"/>
        </w:rPr>
        <w:t xml:space="preserve"> </w:t>
      </w:r>
      <w:r w:rsidRPr="003179BE">
        <w:t>при</w:t>
      </w:r>
      <w:r w:rsidRPr="003179BE">
        <w:rPr>
          <w:spacing w:val="22"/>
        </w:rPr>
        <w:t xml:space="preserve"> </w:t>
      </w:r>
      <w:r w:rsidRPr="003179BE">
        <w:rPr>
          <w:spacing w:val="-1"/>
        </w:rPr>
        <w:t>добыче</w:t>
      </w:r>
      <w:r w:rsidRPr="003179BE">
        <w:rPr>
          <w:spacing w:val="20"/>
        </w:rPr>
        <w:t xml:space="preserve"> </w:t>
      </w:r>
      <w:r w:rsidRPr="003179BE">
        <w:rPr>
          <w:spacing w:val="-1"/>
        </w:rPr>
        <w:t>полезных</w:t>
      </w:r>
      <w:r w:rsidRPr="003179BE">
        <w:rPr>
          <w:spacing w:val="20"/>
        </w:rPr>
        <w:t xml:space="preserve"> </w:t>
      </w:r>
      <w:r w:rsidRPr="003179BE">
        <w:rPr>
          <w:spacing w:val="-1"/>
        </w:rPr>
        <w:t>ископаемых,</w:t>
      </w:r>
      <w:r w:rsidRPr="003179BE">
        <w:rPr>
          <w:spacing w:val="21"/>
        </w:rPr>
        <w:t xml:space="preserve"> </w:t>
      </w:r>
      <w:r w:rsidRPr="003179BE">
        <w:rPr>
          <w:spacing w:val="-1"/>
        </w:rPr>
        <w:t>проведении</w:t>
      </w:r>
      <w:r w:rsidRPr="003179BE">
        <w:rPr>
          <w:spacing w:val="22"/>
        </w:rPr>
        <w:t xml:space="preserve"> </w:t>
      </w:r>
      <w:r w:rsidRPr="003179BE">
        <w:rPr>
          <w:spacing w:val="-1"/>
        </w:rPr>
        <w:t>работ</w:t>
      </w:r>
      <w:r w:rsidRPr="003179BE">
        <w:rPr>
          <w:spacing w:val="22"/>
        </w:rPr>
        <w:t xml:space="preserve"> </w:t>
      </w:r>
      <w:r w:rsidRPr="003179BE">
        <w:rPr>
          <w:spacing w:val="-1"/>
        </w:rPr>
        <w:t>по</w:t>
      </w:r>
      <w:r w:rsidRPr="003179BE">
        <w:rPr>
          <w:spacing w:val="71"/>
        </w:rPr>
        <w:t xml:space="preserve"> </w:t>
      </w:r>
      <w:r w:rsidRPr="003179BE">
        <w:rPr>
          <w:spacing w:val="-1"/>
        </w:rPr>
        <w:t>водопонижению,</w:t>
      </w:r>
      <w:r w:rsidRPr="003179BE">
        <w:rPr>
          <w:spacing w:val="50"/>
        </w:rPr>
        <w:t xml:space="preserve"> </w:t>
      </w:r>
      <w:r w:rsidRPr="003179BE">
        <w:t>при</w:t>
      </w:r>
      <w:r w:rsidRPr="003179BE">
        <w:rPr>
          <w:spacing w:val="51"/>
        </w:rPr>
        <w:t xml:space="preserve"> </w:t>
      </w:r>
      <w:r w:rsidRPr="003179BE">
        <w:rPr>
          <w:spacing w:val="-1"/>
        </w:rPr>
        <w:t>строительстве</w:t>
      </w:r>
      <w:r w:rsidRPr="003179BE">
        <w:rPr>
          <w:spacing w:val="51"/>
        </w:rPr>
        <w:t xml:space="preserve"> </w:t>
      </w:r>
      <w:r w:rsidRPr="003179BE">
        <w:t>и</w:t>
      </w:r>
      <w:r w:rsidRPr="003179BE">
        <w:rPr>
          <w:spacing w:val="51"/>
        </w:rPr>
        <w:t xml:space="preserve"> </w:t>
      </w:r>
      <w:r w:rsidRPr="003179BE">
        <w:rPr>
          <w:spacing w:val="-1"/>
        </w:rPr>
        <w:t>эксплуатации</w:t>
      </w:r>
      <w:r w:rsidRPr="003179BE">
        <w:rPr>
          <w:spacing w:val="51"/>
        </w:rPr>
        <w:t xml:space="preserve"> </w:t>
      </w:r>
      <w:r w:rsidRPr="003179BE">
        <w:rPr>
          <w:spacing w:val="-1"/>
        </w:rPr>
        <w:t>дренажных</w:t>
      </w:r>
      <w:r w:rsidRPr="003179BE">
        <w:rPr>
          <w:spacing w:val="52"/>
        </w:rPr>
        <w:t xml:space="preserve"> </w:t>
      </w:r>
      <w:r w:rsidRPr="003179BE">
        <w:rPr>
          <w:spacing w:val="-1"/>
        </w:rPr>
        <w:t>систем</w:t>
      </w:r>
      <w:r w:rsidRPr="003179BE">
        <w:rPr>
          <w:spacing w:val="51"/>
        </w:rPr>
        <w:t xml:space="preserve"> </w:t>
      </w:r>
      <w:r w:rsidRPr="003179BE">
        <w:t>на</w:t>
      </w:r>
      <w:r w:rsidRPr="003179BE">
        <w:rPr>
          <w:spacing w:val="51"/>
        </w:rPr>
        <w:t xml:space="preserve"> </w:t>
      </w:r>
      <w:r w:rsidRPr="003179BE">
        <w:rPr>
          <w:spacing w:val="-1"/>
        </w:rPr>
        <w:t>мелиорируемых</w:t>
      </w:r>
      <w:r w:rsidRPr="003179BE">
        <w:rPr>
          <w:spacing w:val="71"/>
        </w:rPr>
        <w:t xml:space="preserve"> </w:t>
      </w:r>
      <w:r w:rsidRPr="003179BE">
        <w:t>землях;</w:t>
      </w:r>
    </w:p>
    <w:p w14:paraId="4AA94BD2" w14:textId="77777777" w:rsidR="00BF6423" w:rsidRPr="003179BE" w:rsidRDefault="00BF6423" w:rsidP="003179BE">
      <w:pPr>
        <w:pStyle w:val="a"/>
        <w:widowControl w:val="0"/>
        <w:numPr>
          <w:ilvl w:val="1"/>
          <w:numId w:val="40"/>
        </w:numPr>
        <w:tabs>
          <w:tab w:val="left" w:pos="1012"/>
        </w:tabs>
        <w:kinsoku w:val="0"/>
        <w:overflowPunct w:val="0"/>
        <w:autoSpaceDE w:val="0"/>
        <w:autoSpaceDN w:val="0"/>
        <w:adjustRightInd w:val="0"/>
        <w:spacing w:before="0" w:after="0"/>
        <w:ind w:right="123" w:firstLine="708"/>
        <w:rPr>
          <w:spacing w:val="-1"/>
        </w:rPr>
      </w:pPr>
      <w:r w:rsidRPr="003179BE">
        <w:t>отвод</w:t>
      </w:r>
      <w:r w:rsidRPr="003179BE">
        <w:rPr>
          <w:spacing w:val="45"/>
        </w:rPr>
        <w:t xml:space="preserve"> </w:t>
      </w:r>
      <w:r w:rsidRPr="003179BE">
        <w:rPr>
          <w:spacing w:val="-1"/>
        </w:rPr>
        <w:t>без</w:t>
      </w:r>
      <w:r w:rsidRPr="003179BE">
        <w:rPr>
          <w:spacing w:val="46"/>
        </w:rPr>
        <w:t xml:space="preserve"> </w:t>
      </w:r>
      <w:r w:rsidRPr="003179BE">
        <w:rPr>
          <w:spacing w:val="-1"/>
        </w:rPr>
        <w:t>очистки</w:t>
      </w:r>
      <w:r w:rsidRPr="003179BE">
        <w:rPr>
          <w:spacing w:val="46"/>
        </w:rPr>
        <w:t xml:space="preserve"> </w:t>
      </w:r>
      <w:r w:rsidRPr="003179BE">
        <w:rPr>
          <w:spacing w:val="-1"/>
        </w:rPr>
        <w:t>дренажных</w:t>
      </w:r>
      <w:r w:rsidRPr="003179BE">
        <w:rPr>
          <w:spacing w:val="47"/>
        </w:rPr>
        <w:t xml:space="preserve"> </w:t>
      </w:r>
      <w:r w:rsidRPr="003179BE">
        <w:t>вод</w:t>
      </w:r>
      <w:r w:rsidRPr="003179BE">
        <w:rPr>
          <w:spacing w:val="45"/>
        </w:rPr>
        <w:t xml:space="preserve"> </w:t>
      </w:r>
      <w:r w:rsidRPr="003179BE">
        <w:t>с</w:t>
      </w:r>
      <w:r w:rsidRPr="003179BE">
        <w:rPr>
          <w:spacing w:val="44"/>
        </w:rPr>
        <w:t xml:space="preserve"> </w:t>
      </w:r>
      <w:r w:rsidRPr="003179BE">
        <w:rPr>
          <w:spacing w:val="-1"/>
        </w:rPr>
        <w:t>полей</w:t>
      </w:r>
      <w:r w:rsidRPr="003179BE">
        <w:rPr>
          <w:spacing w:val="46"/>
        </w:rPr>
        <w:t xml:space="preserve"> </w:t>
      </w:r>
      <w:r w:rsidRPr="003179BE">
        <w:t>и</w:t>
      </w:r>
      <w:r w:rsidRPr="003179BE">
        <w:rPr>
          <w:spacing w:val="46"/>
        </w:rPr>
        <w:t xml:space="preserve"> </w:t>
      </w:r>
      <w:r w:rsidRPr="003179BE">
        <w:rPr>
          <w:spacing w:val="-1"/>
        </w:rPr>
        <w:t>ливневых</w:t>
      </w:r>
      <w:r w:rsidRPr="003179BE">
        <w:rPr>
          <w:spacing w:val="47"/>
        </w:rPr>
        <w:t xml:space="preserve"> </w:t>
      </w:r>
      <w:r w:rsidRPr="003179BE">
        <w:rPr>
          <w:spacing w:val="-1"/>
        </w:rPr>
        <w:t>сточных</w:t>
      </w:r>
      <w:r w:rsidRPr="003179BE">
        <w:rPr>
          <w:spacing w:val="44"/>
        </w:rPr>
        <w:t xml:space="preserve"> </w:t>
      </w:r>
      <w:r w:rsidRPr="003179BE">
        <w:t>вод</w:t>
      </w:r>
      <w:r w:rsidRPr="003179BE">
        <w:rPr>
          <w:spacing w:val="45"/>
        </w:rPr>
        <w:t xml:space="preserve"> </w:t>
      </w:r>
      <w:r w:rsidRPr="003179BE">
        <w:t>с</w:t>
      </w:r>
      <w:r w:rsidRPr="003179BE">
        <w:rPr>
          <w:spacing w:val="44"/>
        </w:rPr>
        <w:t xml:space="preserve"> </w:t>
      </w:r>
      <w:r w:rsidRPr="003179BE">
        <w:rPr>
          <w:spacing w:val="-1"/>
        </w:rPr>
        <w:t>территорий</w:t>
      </w:r>
      <w:r w:rsidRPr="003179BE">
        <w:rPr>
          <w:spacing w:val="79"/>
        </w:rPr>
        <w:t xml:space="preserve"> </w:t>
      </w:r>
      <w:r w:rsidRPr="003179BE">
        <w:rPr>
          <w:spacing w:val="-1"/>
        </w:rPr>
        <w:t>населенных</w:t>
      </w:r>
      <w:r w:rsidRPr="003179BE">
        <w:rPr>
          <w:spacing w:val="1"/>
        </w:rPr>
        <w:t xml:space="preserve"> </w:t>
      </w:r>
      <w:r w:rsidRPr="003179BE">
        <w:rPr>
          <w:spacing w:val="-1"/>
        </w:rPr>
        <w:t>мест</w:t>
      </w:r>
      <w:r w:rsidRPr="003179BE">
        <w:t xml:space="preserve"> в овраги и </w:t>
      </w:r>
      <w:r w:rsidRPr="003179BE">
        <w:rPr>
          <w:spacing w:val="-1"/>
        </w:rPr>
        <w:t>балки;</w:t>
      </w:r>
    </w:p>
    <w:p w14:paraId="1DC7FA7E" w14:textId="77777777" w:rsidR="00BF6423" w:rsidRPr="003179BE" w:rsidRDefault="00BF6423" w:rsidP="003179BE">
      <w:pPr>
        <w:pStyle w:val="a"/>
        <w:widowControl w:val="0"/>
        <w:numPr>
          <w:ilvl w:val="1"/>
          <w:numId w:val="40"/>
        </w:numPr>
        <w:tabs>
          <w:tab w:val="left" w:pos="990"/>
        </w:tabs>
        <w:kinsoku w:val="0"/>
        <w:overflowPunct w:val="0"/>
        <w:autoSpaceDE w:val="0"/>
        <w:autoSpaceDN w:val="0"/>
        <w:adjustRightInd w:val="0"/>
        <w:spacing w:before="0" w:after="0"/>
        <w:ind w:right="125" w:firstLine="708"/>
        <w:rPr>
          <w:spacing w:val="-1"/>
        </w:rPr>
      </w:pPr>
      <w:r w:rsidRPr="003179BE">
        <w:rPr>
          <w:spacing w:val="-1"/>
        </w:rPr>
        <w:t>применение,</w:t>
      </w:r>
      <w:r w:rsidRPr="003179BE">
        <w:rPr>
          <w:spacing w:val="21"/>
        </w:rPr>
        <w:t xml:space="preserve"> </w:t>
      </w:r>
      <w:r w:rsidRPr="003179BE">
        <w:rPr>
          <w:spacing w:val="-1"/>
        </w:rPr>
        <w:t>хранение</w:t>
      </w:r>
      <w:r w:rsidRPr="003179BE">
        <w:rPr>
          <w:spacing w:val="22"/>
        </w:rPr>
        <w:t xml:space="preserve"> </w:t>
      </w:r>
      <w:r w:rsidRPr="003179BE">
        <w:rPr>
          <w:spacing w:val="-1"/>
        </w:rPr>
        <w:t>ядохимикатов</w:t>
      </w:r>
      <w:r w:rsidRPr="003179BE">
        <w:rPr>
          <w:spacing w:val="20"/>
        </w:rPr>
        <w:t xml:space="preserve"> </w:t>
      </w:r>
      <w:r w:rsidRPr="003179BE">
        <w:t>и</w:t>
      </w:r>
      <w:r w:rsidRPr="003179BE">
        <w:rPr>
          <w:spacing w:val="27"/>
        </w:rPr>
        <w:t xml:space="preserve"> </w:t>
      </w:r>
      <w:r w:rsidRPr="003179BE">
        <w:rPr>
          <w:spacing w:val="-1"/>
        </w:rPr>
        <w:t>удобрений</w:t>
      </w:r>
      <w:r w:rsidRPr="003179BE">
        <w:rPr>
          <w:spacing w:val="24"/>
        </w:rPr>
        <w:t xml:space="preserve"> </w:t>
      </w:r>
      <w:r w:rsidRPr="003179BE">
        <w:t>в</w:t>
      </w:r>
      <w:r w:rsidRPr="003179BE">
        <w:rPr>
          <w:spacing w:val="20"/>
        </w:rPr>
        <w:t xml:space="preserve"> </w:t>
      </w:r>
      <w:r w:rsidRPr="003179BE">
        <w:rPr>
          <w:spacing w:val="-1"/>
        </w:rPr>
        <w:t>пределах</w:t>
      </w:r>
      <w:r w:rsidRPr="003179BE">
        <w:rPr>
          <w:spacing w:val="25"/>
        </w:rPr>
        <w:t xml:space="preserve"> </w:t>
      </w:r>
      <w:r w:rsidRPr="003179BE">
        <w:rPr>
          <w:spacing w:val="-1"/>
        </w:rPr>
        <w:t>водосборов</w:t>
      </w:r>
      <w:r w:rsidRPr="003179BE">
        <w:rPr>
          <w:spacing w:val="23"/>
        </w:rPr>
        <w:t xml:space="preserve"> </w:t>
      </w:r>
      <w:r w:rsidRPr="003179BE">
        <w:rPr>
          <w:spacing w:val="-1"/>
        </w:rPr>
        <w:t>грунтовых</w:t>
      </w:r>
      <w:r w:rsidRPr="003179BE">
        <w:rPr>
          <w:spacing w:val="77"/>
        </w:rPr>
        <w:t xml:space="preserve"> </w:t>
      </w:r>
      <w:r w:rsidRPr="003179BE">
        <w:t xml:space="preserve">вод, </w:t>
      </w:r>
      <w:r w:rsidRPr="003179BE">
        <w:rPr>
          <w:spacing w:val="-1"/>
        </w:rPr>
        <w:t>используемых</w:t>
      </w:r>
      <w:r w:rsidRPr="003179BE">
        <w:rPr>
          <w:spacing w:val="1"/>
        </w:rPr>
        <w:t xml:space="preserve"> </w:t>
      </w:r>
      <w:r w:rsidRPr="003179BE">
        <w:t>при</w:t>
      </w:r>
      <w:r w:rsidRPr="003179BE">
        <w:rPr>
          <w:spacing w:val="-2"/>
        </w:rPr>
        <w:t xml:space="preserve"> </w:t>
      </w:r>
      <w:r w:rsidRPr="003179BE">
        <w:rPr>
          <w:spacing w:val="-1"/>
        </w:rPr>
        <w:t>нецентрализованном водоснабжении;</w:t>
      </w:r>
    </w:p>
    <w:p w14:paraId="1BE16D19" w14:textId="77777777" w:rsidR="00BF6423" w:rsidRPr="003179BE" w:rsidRDefault="00BF6423" w:rsidP="003179BE">
      <w:pPr>
        <w:pStyle w:val="a"/>
        <w:widowControl w:val="0"/>
        <w:numPr>
          <w:ilvl w:val="1"/>
          <w:numId w:val="40"/>
        </w:numPr>
        <w:tabs>
          <w:tab w:val="left" w:pos="966"/>
        </w:tabs>
        <w:kinsoku w:val="0"/>
        <w:overflowPunct w:val="0"/>
        <w:autoSpaceDE w:val="0"/>
        <w:autoSpaceDN w:val="0"/>
        <w:adjustRightInd w:val="0"/>
        <w:spacing w:before="0" w:after="0"/>
        <w:ind w:right="118" w:firstLine="708"/>
      </w:pPr>
      <w:r w:rsidRPr="003179BE">
        <w:rPr>
          <w:spacing w:val="-1"/>
        </w:rPr>
        <w:t>орошение сельскохозяйственных</w:t>
      </w:r>
      <w:r w:rsidRPr="003179BE">
        <w:rPr>
          <w:spacing w:val="2"/>
        </w:rPr>
        <w:t xml:space="preserve"> </w:t>
      </w:r>
      <w:r w:rsidRPr="003179BE">
        <w:rPr>
          <w:spacing w:val="-1"/>
        </w:rPr>
        <w:t>земель</w:t>
      </w:r>
      <w:r w:rsidRPr="003179BE">
        <w:t xml:space="preserve"> </w:t>
      </w:r>
      <w:r w:rsidRPr="003179BE">
        <w:rPr>
          <w:spacing w:val="-1"/>
        </w:rPr>
        <w:t>сточными</w:t>
      </w:r>
      <w:r w:rsidRPr="003179BE">
        <w:t xml:space="preserve"> </w:t>
      </w:r>
      <w:r w:rsidRPr="003179BE">
        <w:rPr>
          <w:spacing w:val="-1"/>
        </w:rPr>
        <w:t>водами,</w:t>
      </w:r>
      <w:r w:rsidRPr="003179BE">
        <w:t xml:space="preserve"> </w:t>
      </w:r>
      <w:r w:rsidRPr="003179BE">
        <w:rPr>
          <w:spacing w:val="-1"/>
        </w:rPr>
        <w:t>если</w:t>
      </w:r>
      <w:r w:rsidRPr="003179BE">
        <w:rPr>
          <w:spacing w:val="1"/>
        </w:rPr>
        <w:t xml:space="preserve"> </w:t>
      </w:r>
      <w:r w:rsidRPr="003179BE">
        <w:t>это</w:t>
      </w:r>
      <w:r w:rsidRPr="003179BE">
        <w:rPr>
          <w:spacing w:val="2"/>
        </w:rPr>
        <w:t xml:space="preserve"> </w:t>
      </w:r>
      <w:r w:rsidRPr="003179BE">
        <w:rPr>
          <w:spacing w:val="-1"/>
        </w:rPr>
        <w:t>влияет</w:t>
      </w:r>
      <w:r w:rsidRPr="003179BE">
        <w:t xml:space="preserve"> или</w:t>
      </w:r>
      <w:r w:rsidRPr="003179BE">
        <w:rPr>
          <w:spacing w:val="1"/>
        </w:rPr>
        <w:t xml:space="preserve"> </w:t>
      </w:r>
      <w:r w:rsidRPr="003179BE">
        <w:rPr>
          <w:spacing w:val="-1"/>
        </w:rPr>
        <w:t>может</w:t>
      </w:r>
      <w:r w:rsidRPr="003179BE">
        <w:rPr>
          <w:spacing w:val="83"/>
        </w:rPr>
        <w:t xml:space="preserve"> </w:t>
      </w:r>
      <w:r w:rsidRPr="003179BE">
        <w:rPr>
          <w:spacing w:val="-1"/>
        </w:rPr>
        <w:t>отрицательно</w:t>
      </w:r>
      <w:r w:rsidRPr="003179BE">
        <w:t xml:space="preserve"> </w:t>
      </w:r>
      <w:r w:rsidRPr="003179BE">
        <w:rPr>
          <w:spacing w:val="-1"/>
        </w:rPr>
        <w:t>влиять</w:t>
      </w:r>
      <w:r w:rsidRPr="003179BE">
        <w:t xml:space="preserve"> на</w:t>
      </w:r>
      <w:r w:rsidRPr="003179BE">
        <w:rPr>
          <w:spacing w:val="-4"/>
        </w:rPr>
        <w:t xml:space="preserve"> </w:t>
      </w:r>
      <w:r w:rsidRPr="003179BE">
        <w:rPr>
          <w:spacing w:val="-1"/>
        </w:rPr>
        <w:t xml:space="preserve">состояние подземных </w:t>
      </w:r>
      <w:r w:rsidRPr="003179BE">
        <w:t>вод.</w:t>
      </w:r>
    </w:p>
    <w:p w14:paraId="322309D6" w14:textId="7726CF3F" w:rsidR="00BF6423" w:rsidRPr="003179BE" w:rsidRDefault="00BF6423" w:rsidP="003179BE">
      <w:pPr>
        <w:pStyle w:val="a"/>
        <w:widowControl w:val="0"/>
        <w:numPr>
          <w:ilvl w:val="2"/>
          <w:numId w:val="27"/>
        </w:numPr>
        <w:tabs>
          <w:tab w:val="left" w:pos="1441"/>
        </w:tabs>
        <w:kinsoku w:val="0"/>
        <w:overflowPunct w:val="0"/>
        <w:autoSpaceDE w:val="0"/>
        <w:autoSpaceDN w:val="0"/>
        <w:adjustRightInd w:val="0"/>
        <w:spacing w:before="0" w:after="0"/>
        <w:ind w:right="109" w:firstLine="708"/>
        <w:rPr>
          <w:spacing w:val="-1"/>
        </w:rPr>
      </w:pPr>
      <w:r w:rsidRPr="003179BE">
        <w:rPr>
          <w:spacing w:val="-1"/>
        </w:rPr>
        <w:t>Мероприятия</w:t>
      </w:r>
      <w:r w:rsidRPr="003179BE">
        <w:rPr>
          <w:spacing w:val="11"/>
        </w:rPr>
        <w:t xml:space="preserve"> </w:t>
      </w:r>
      <w:r w:rsidRPr="003179BE">
        <w:t>по</w:t>
      </w:r>
      <w:r w:rsidRPr="003179BE">
        <w:rPr>
          <w:spacing w:val="11"/>
        </w:rPr>
        <w:t xml:space="preserve"> </w:t>
      </w:r>
      <w:r w:rsidRPr="003179BE">
        <w:rPr>
          <w:spacing w:val="-1"/>
        </w:rPr>
        <w:t>защите</w:t>
      </w:r>
      <w:r w:rsidRPr="003179BE">
        <w:rPr>
          <w:spacing w:val="13"/>
        </w:rPr>
        <w:t xml:space="preserve"> </w:t>
      </w:r>
      <w:r w:rsidRPr="003179BE">
        <w:rPr>
          <w:spacing w:val="-1"/>
        </w:rPr>
        <w:t>подземных</w:t>
      </w:r>
      <w:r w:rsidRPr="003179BE">
        <w:rPr>
          <w:spacing w:val="16"/>
        </w:rPr>
        <w:t xml:space="preserve"> </w:t>
      </w:r>
      <w:r w:rsidRPr="003179BE">
        <w:t>вод</w:t>
      </w:r>
      <w:r w:rsidRPr="003179BE">
        <w:rPr>
          <w:spacing w:val="11"/>
        </w:rPr>
        <w:t xml:space="preserve"> </w:t>
      </w:r>
      <w:r w:rsidRPr="003179BE">
        <w:t>от</w:t>
      </w:r>
      <w:r w:rsidRPr="003179BE">
        <w:rPr>
          <w:spacing w:val="14"/>
        </w:rPr>
        <w:t xml:space="preserve"> </w:t>
      </w:r>
      <w:r w:rsidRPr="003179BE">
        <w:rPr>
          <w:spacing w:val="-1"/>
        </w:rPr>
        <w:t>загрязнения</w:t>
      </w:r>
      <w:r w:rsidRPr="003179BE">
        <w:rPr>
          <w:spacing w:val="11"/>
        </w:rPr>
        <w:t xml:space="preserve"> </w:t>
      </w:r>
      <w:r w:rsidRPr="003179BE">
        <w:rPr>
          <w:spacing w:val="-1"/>
        </w:rPr>
        <w:t>при</w:t>
      </w:r>
      <w:r w:rsidRPr="003179BE">
        <w:rPr>
          <w:spacing w:val="15"/>
        </w:rPr>
        <w:t xml:space="preserve"> </w:t>
      </w:r>
      <w:r w:rsidRPr="003179BE">
        <w:rPr>
          <w:spacing w:val="-1"/>
        </w:rPr>
        <w:t>различных</w:t>
      </w:r>
      <w:r w:rsidRPr="003179BE">
        <w:rPr>
          <w:spacing w:val="16"/>
        </w:rPr>
        <w:t xml:space="preserve"> </w:t>
      </w:r>
      <w:r w:rsidRPr="003179BE">
        <w:rPr>
          <w:spacing w:val="-1"/>
        </w:rPr>
        <w:t>видах</w:t>
      </w:r>
      <w:r w:rsidRPr="003179BE">
        <w:rPr>
          <w:spacing w:val="13"/>
        </w:rPr>
        <w:t xml:space="preserve"> </w:t>
      </w:r>
      <w:r w:rsidR="00700F66" w:rsidRPr="003179BE">
        <w:rPr>
          <w:spacing w:val="4"/>
        </w:rPr>
        <w:t>хо</w:t>
      </w:r>
      <w:r w:rsidRPr="003179BE">
        <w:rPr>
          <w:spacing w:val="-1"/>
        </w:rPr>
        <w:t>зяйственной</w:t>
      </w:r>
      <w:r w:rsidRPr="003179BE">
        <w:t xml:space="preserve"> </w:t>
      </w:r>
      <w:r w:rsidRPr="003179BE">
        <w:rPr>
          <w:spacing w:val="-1"/>
        </w:rPr>
        <w:t>деятельности</w:t>
      </w:r>
      <w:r w:rsidRPr="003179BE">
        <w:t xml:space="preserve"> </w:t>
      </w:r>
      <w:r w:rsidRPr="003179BE">
        <w:rPr>
          <w:spacing w:val="-1"/>
        </w:rPr>
        <w:t>предусматривают:</w:t>
      </w:r>
    </w:p>
    <w:p w14:paraId="053D2199" w14:textId="77777777" w:rsidR="00BF6423" w:rsidRPr="003179BE" w:rsidRDefault="00BF6423" w:rsidP="003179BE">
      <w:pPr>
        <w:pStyle w:val="a"/>
        <w:widowControl w:val="0"/>
        <w:numPr>
          <w:ilvl w:val="1"/>
          <w:numId w:val="40"/>
        </w:numPr>
        <w:tabs>
          <w:tab w:val="left" w:pos="995"/>
        </w:tabs>
        <w:kinsoku w:val="0"/>
        <w:overflowPunct w:val="0"/>
        <w:autoSpaceDE w:val="0"/>
        <w:autoSpaceDN w:val="0"/>
        <w:adjustRightInd w:val="0"/>
        <w:spacing w:before="0" w:after="0"/>
        <w:ind w:right="121" w:firstLine="708"/>
      </w:pPr>
      <w:r w:rsidRPr="003179BE">
        <w:rPr>
          <w:spacing w:val="-1"/>
        </w:rPr>
        <w:t>устройство</w:t>
      </w:r>
      <w:r w:rsidRPr="003179BE">
        <w:rPr>
          <w:spacing w:val="25"/>
        </w:rPr>
        <w:t xml:space="preserve"> </w:t>
      </w:r>
      <w:r w:rsidRPr="003179BE">
        <w:t>зон</w:t>
      </w:r>
      <w:r w:rsidRPr="003179BE">
        <w:rPr>
          <w:spacing w:val="27"/>
        </w:rPr>
        <w:t xml:space="preserve"> </w:t>
      </w:r>
      <w:r w:rsidRPr="003179BE">
        <w:rPr>
          <w:spacing w:val="-1"/>
        </w:rPr>
        <w:t>санитарной</w:t>
      </w:r>
      <w:r w:rsidRPr="003179BE">
        <w:rPr>
          <w:spacing w:val="27"/>
        </w:rPr>
        <w:t xml:space="preserve"> </w:t>
      </w:r>
      <w:r w:rsidRPr="003179BE">
        <w:rPr>
          <w:spacing w:val="-1"/>
        </w:rPr>
        <w:t>охраны</w:t>
      </w:r>
      <w:r w:rsidRPr="003179BE">
        <w:rPr>
          <w:spacing w:val="25"/>
        </w:rPr>
        <w:t xml:space="preserve"> </w:t>
      </w:r>
      <w:r w:rsidRPr="003179BE">
        <w:rPr>
          <w:spacing w:val="-1"/>
        </w:rPr>
        <w:t>источников</w:t>
      </w:r>
      <w:r w:rsidRPr="003179BE">
        <w:rPr>
          <w:spacing w:val="25"/>
        </w:rPr>
        <w:t xml:space="preserve"> </w:t>
      </w:r>
      <w:r w:rsidRPr="003179BE">
        <w:rPr>
          <w:spacing w:val="-1"/>
        </w:rPr>
        <w:t>водоснабжения,</w:t>
      </w:r>
      <w:r w:rsidRPr="003179BE">
        <w:rPr>
          <w:spacing w:val="26"/>
        </w:rPr>
        <w:t xml:space="preserve"> </w:t>
      </w:r>
      <w:r w:rsidRPr="003179BE">
        <w:t>а</w:t>
      </w:r>
      <w:r w:rsidRPr="003179BE">
        <w:rPr>
          <w:spacing w:val="25"/>
        </w:rPr>
        <w:t xml:space="preserve"> </w:t>
      </w:r>
      <w:r w:rsidRPr="003179BE">
        <w:rPr>
          <w:spacing w:val="-1"/>
        </w:rPr>
        <w:t>также</w:t>
      </w:r>
      <w:r w:rsidRPr="003179BE">
        <w:rPr>
          <w:spacing w:val="24"/>
        </w:rPr>
        <w:t xml:space="preserve"> </w:t>
      </w:r>
      <w:r w:rsidRPr="003179BE">
        <w:t>контроль</w:t>
      </w:r>
      <w:r w:rsidRPr="003179BE">
        <w:rPr>
          <w:spacing w:val="24"/>
        </w:rPr>
        <w:t xml:space="preserve"> </w:t>
      </w:r>
      <w:r w:rsidRPr="003179BE">
        <w:t>за</w:t>
      </w:r>
      <w:r w:rsidRPr="003179BE">
        <w:rPr>
          <w:spacing w:val="69"/>
        </w:rPr>
        <w:t xml:space="preserve"> </w:t>
      </w:r>
      <w:r w:rsidRPr="003179BE">
        <w:rPr>
          <w:spacing w:val="-1"/>
        </w:rPr>
        <w:t>соблюдением</w:t>
      </w:r>
      <w:r w:rsidRPr="003179BE">
        <w:rPr>
          <w:spacing w:val="1"/>
        </w:rPr>
        <w:t xml:space="preserve"> </w:t>
      </w:r>
      <w:r w:rsidRPr="003179BE">
        <w:rPr>
          <w:spacing w:val="-1"/>
        </w:rPr>
        <w:t>установленного</w:t>
      </w:r>
      <w:r w:rsidRPr="003179BE">
        <w:t xml:space="preserve"> </w:t>
      </w:r>
      <w:r w:rsidRPr="003179BE">
        <w:rPr>
          <w:spacing w:val="-1"/>
        </w:rPr>
        <w:t>режима использования</w:t>
      </w:r>
      <w:r w:rsidRPr="003179BE">
        <w:rPr>
          <w:spacing w:val="2"/>
        </w:rPr>
        <w:t xml:space="preserve"> </w:t>
      </w:r>
      <w:r w:rsidRPr="003179BE">
        <w:rPr>
          <w:spacing w:val="-1"/>
        </w:rPr>
        <w:t xml:space="preserve">указанных </w:t>
      </w:r>
      <w:r w:rsidRPr="003179BE">
        <w:t>зон;</w:t>
      </w:r>
    </w:p>
    <w:p w14:paraId="153EAFAB" w14:textId="77777777" w:rsidR="00BF6423" w:rsidRPr="003179BE" w:rsidRDefault="00BF6423" w:rsidP="003179BE">
      <w:pPr>
        <w:pStyle w:val="a"/>
        <w:widowControl w:val="0"/>
        <w:numPr>
          <w:ilvl w:val="1"/>
          <w:numId w:val="40"/>
        </w:numPr>
        <w:tabs>
          <w:tab w:val="left" w:pos="966"/>
        </w:tabs>
        <w:kinsoku w:val="0"/>
        <w:overflowPunct w:val="0"/>
        <w:autoSpaceDE w:val="0"/>
        <w:autoSpaceDN w:val="0"/>
        <w:adjustRightInd w:val="0"/>
        <w:spacing w:before="0" w:after="0"/>
        <w:ind w:left="966" w:hanging="140"/>
        <w:jc w:val="left"/>
        <w:rPr>
          <w:spacing w:val="-1"/>
        </w:rPr>
      </w:pPr>
      <w:r w:rsidRPr="003179BE">
        <w:rPr>
          <w:spacing w:val="-1"/>
        </w:rPr>
        <w:t>обязательную</w:t>
      </w:r>
      <w:r w:rsidRPr="003179BE">
        <w:t xml:space="preserve"> </w:t>
      </w:r>
      <w:r w:rsidRPr="003179BE">
        <w:rPr>
          <w:spacing w:val="-1"/>
        </w:rPr>
        <w:t>герметизацию</w:t>
      </w:r>
      <w:r w:rsidRPr="003179BE">
        <w:t xml:space="preserve"> </w:t>
      </w:r>
      <w:r w:rsidRPr="003179BE">
        <w:rPr>
          <w:spacing w:val="-1"/>
        </w:rPr>
        <w:t>оголовка всех</w:t>
      </w:r>
      <w:r w:rsidRPr="003179BE">
        <w:rPr>
          <w:spacing w:val="2"/>
        </w:rPr>
        <w:t xml:space="preserve"> </w:t>
      </w:r>
      <w:r w:rsidRPr="003179BE">
        <w:rPr>
          <w:spacing w:val="-1"/>
        </w:rPr>
        <w:t>эксплуатируемых</w:t>
      </w:r>
      <w:r w:rsidRPr="003179BE">
        <w:rPr>
          <w:spacing w:val="1"/>
        </w:rPr>
        <w:t xml:space="preserve"> </w:t>
      </w:r>
      <w:r w:rsidRPr="003179BE">
        <w:t xml:space="preserve">и </w:t>
      </w:r>
      <w:r w:rsidRPr="003179BE">
        <w:rPr>
          <w:spacing w:val="-1"/>
        </w:rPr>
        <w:t>резервных</w:t>
      </w:r>
      <w:r w:rsidRPr="003179BE">
        <w:rPr>
          <w:spacing w:val="1"/>
        </w:rPr>
        <w:t xml:space="preserve"> </w:t>
      </w:r>
      <w:r w:rsidRPr="003179BE">
        <w:rPr>
          <w:spacing w:val="-1"/>
        </w:rPr>
        <w:t>скважин;</w:t>
      </w:r>
    </w:p>
    <w:p w14:paraId="20E5F8BB" w14:textId="266F47B9" w:rsidR="00BF6423" w:rsidRPr="003179BE" w:rsidRDefault="00BF6423" w:rsidP="003179BE">
      <w:pPr>
        <w:pStyle w:val="a"/>
        <w:widowControl w:val="0"/>
        <w:numPr>
          <w:ilvl w:val="1"/>
          <w:numId w:val="40"/>
        </w:numPr>
        <w:tabs>
          <w:tab w:val="left" w:pos="1005"/>
        </w:tabs>
        <w:kinsoku w:val="0"/>
        <w:overflowPunct w:val="0"/>
        <w:autoSpaceDE w:val="0"/>
        <w:autoSpaceDN w:val="0"/>
        <w:adjustRightInd w:val="0"/>
        <w:spacing w:before="0" w:after="0"/>
        <w:ind w:right="110" w:firstLine="708"/>
        <w:rPr>
          <w:spacing w:val="-1"/>
        </w:rPr>
      </w:pPr>
      <w:r w:rsidRPr="003179BE">
        <w:rPr>
          <w:spacing w:val="-1"/>
        </w:rPr>
        <w:t>выявление</w:t>
      </w:r>
      <w:r w:rsidRPr="003179BE">
        <w:rPr>
          <w:spacing w:val="37"/>
        </w:rPr>
        <w:t xml:space="preserve"> </w:t>
      </w:r>
      <w:r w:rsidRPr="003179BE">
        <w:rPr>
          <w:spacing w:val="-1"/>
        </w:rPr>
        <w:t>скважин,</w:t>
      </w:r>
      <w:r w:rsidRPr="003179BE">
        <w:rPr>
          <w:spacing w:val="38"/>
        </w:rPr>
        <w:t xml:space="preserve"> </w:t>
      </w:r>
      <w:r w:rsidRPr="003179BE">
        <w:rPr>
          <w:spacing w:val="-1"/>
        </w:rPr>
        <w:t>непригодных</w:t>
      </w:r>
      <w:r w:rsidRPr="003179BE">
        <w:rPr>
          <w:spacing w:val="37"/>
        </w:rPr>
        <w:t xml:space="preserve"> </w:t>
      </w:r>
      <w:r w:rsidRPr="003179BE">
        <w:t>к</w:t>
      </w:r>
      <w:r w:rsidRPr="003179BE">
        <w:rPr>
          <w:spacing w:val="38"/>
        </w:rPr>
        <w:t xml:space="preserve"> </w:t>
      </w:r>
      <w:r w:rsidRPr="003179BE">
        <w:rPr>
          <w:spacing w:val="-1"/>
        </w:rPr>
        <w:t>эксплуатации</w:t>
      </w:r>
      <w:r w:rsidRPr="003179BE">
        <w:rPr>
          <w:spacing w:val="39"/>
        </w:rPr>
        <w:t xml:space="preserve"> </w:t>
      </w:r>
      <w:r w:rsidRPr="003179BE">
        <w:rPr>
          <w:spacing w:val="-1"/>
        </w:rPr>
        <w:t>или</w:t>
      </w:r>
      <w:r w:rsidRPr="003179BE">
        <w:rPr>
          <w:spacing w:val="39"/>
        </w:rPr>
        <w:t xml:space="preserve"> </w:t>
      </w:r>
      <w:r w:rsidRPr="003179BE">
        <w:rPr>
          <w:spacing w:val="-1"/>
        </w:rPr>
        <w:t>использование</w:t>
      </w:r>
      <w:r w:rsidRPr="003179BE">
        <w:rPr>
          <w:spacing w:val="37"/>
        </w:rPr>
        <w:t xml:space="preserve"> </w:t>
      </w:r>
      <w:r w:rsidRPr="003179BE">
        <w:rPr>
          <w:spacing w:val="-1"/>
        </w:rPr>
        <w:t>которых</w:t>
      </w:r>
      <w:r w:rsidRPr="003179BE">
        <w:rPr>
          <w:spacing w:val="40"/>
        </w:rPr>
        <w:t xml:space="preserve"> </w:t>
      </w:r>
      <w:r w:rsidRPr="003179BE">
        <w:rPr>
          <w:spacing w:val="1"/>
        </w:rPr>
        <w:t>пре</w:t>
      </w:r>
      <w:r w:rsidRPr="003179BE">
        <w:rPr>
          <w:spacing w:val="-1"/>
        </w:rPr>
        <w:t>кращено,</w:t>
      </w:r>
      <w:r w:rsidRPr="003179BE">
        <w:t xml:space="preserve"> </w:t>
      </w:r>
      <w:r w:rsidRPr="003179BE">
        <w:rPr>
          <w:spacing w:val="-1"/>
        </w:rPr>
        <w:t>оборудование</w:t>
      </w:r>
      <w:r w:rsidRPr="003179BE">
        <w:rPr>
          <w:spacing w:val="1"/>
        </w:rPr>
        <w:t xml:space="preserve"> </w:t>
      </w:r>
      <w:r w:rsidRPr="003179BE">
        <w:t>их</w:t>
      </w:r>
      <w:r w:rsidRPr="003179BE">
        <w:rPr>
          <w:spacing w:val="2"/>
        </w:rPr>
        <w:t xml:space="preserve"> </w:t>
      </w:r>
      <w:r w:rsidRPr="003179BE">
        <w:rPr>
          <w:spacing w:val="-1"/>
        </w:rPr>
        <w:t>регулирующими</w:t>
      </w:r>
      <w:r w:rsidRPr="003179BE">
        <w:rPr>
          <w:spacing w:val="3"/>
        </w:rPr>
        <w:t xml:space="preserve"> </w:t>
      </w:r>
      <w:r w:rsidRPr="003179BE">
        <w:rPr>
          <w:spacing w:val="-1"/>
        </w:rPr>
        <w:t>устройствами,</w:t>
      </w:r>
      <w:r w:rsidRPr="003179BE">
        <w:t xml:space="preserve"> </w:t>
      </w:r>
      <w:r w:rsidRPr="003179BE">
        <w:rPr>
          <w:spacing w:val="-1"/>
        </w:rPr>
        <w:t>консервация</w:t>
      </w:r>
      <w:r w:rsidRPr="003179BE">
        <w:t xml:space="preserve"> </w:t>
      </w:r>
      <w:r w:rsidRPr="003179BE">
        <w:rPr>
          <w:spacing w:val="-1"/>
        </w:rPr>
        <w:t>или</w:t>
      </w:r>
      <w:r w:rsidRPr="003179BE">
        <w:t xml:space="preserve"> </w:t>
      </w:r>
      <w:r w:rsidRPr="003179BE">
        <w:rPr>
          <w:spacing w:val="-1"/>
        </w:rPr>
        <w:t>ликвидация;</w:t>
      </w:r>
    </w:p>
    <w:p w14:paraId="3183EDF5" w14:textId="3A5EA8BE" w:rsidR="00BF6423" w:rsidRPr="003179BE" w:rsidRDefault="00BF6423" w:rsidP="003179BE">
      <w:pPr>
        <w:pStyle w:val="a"/>
        <w:widowControl w:val="0"/>
        <w:numPr>
          <w:ilvl w:val="1"/>
          <w:numId w:val="40"/>
        </w:numPr>
        <w:tabs>
          <w:tab w:val="left" w:pos="993"/>
        </w:tabs>
        <w:kinsoku w:val="0"/>
        <w:overflowPunct w:val="0"/>
        <w:autoSpaceDE w:val="0"/>
        <w:autoSpaceDN w:val="0"/>
        <w:adjustRightInd w:val="0"/>
        <w:spacing w:before="0" w:after="0"/>
        <w:ind w:right="110" w:firstLine="708"/>
        <w:rPr>
          <w:spacing w:val="-1"/>
        </w:rPr>
      </w:pPr>
      <w:r w:rsidRPr="003179BE">
        <w:rPr>
          <w:spacing w:val="-1"/>
        </w:rPr>
        <w:t>использование</w:t>
      </w:r>
      <w:r w:rsidRPr="003179BE">
        <w:rPr>
          <w:spacing w:val="25"/>
        </w:rPr>
        <w:t xml:space="preserve"> </w:t>
      </w:r>
      <w:r w:rsidRPr="003179BE">
        <w:rPr>
          <w:spacing w:val="-1"/>
        </w:rPr>
        <w:t>водонепроницаемых</w:t>
      </w:r>
      <w:r w:rsidRPr="003179BE">
        <w:rPr>
          <w:spacing w:val="27"/>
        </w:rPr>
        <w:t xml:space="preserve"> </w:t>
      </w:r>
      <w:r w:rsidRPr="003179BE">
        <w:rPr>
          <w:spacing w:val="-1"/>
        </w:rPr>
        <w:t>емкостей</w:t>
      </w:r>
      <w:r w:rsidRPr="003179BE">
        <w:rPr>
          <w:spacing w:val="27"/>
        </w:rPr>
        <w:t xml:space="preserve"> </w:t>
      </w:r>
      <w:r w:rsidRPr="003179BE">
        <w:t>для</w:t>
      </w:r>
      <w:r w:rsidRPr="003179BE">
        <w:rPr>
          <w:spacing w:val="26"/>
        </w:rPr>
        <w:t xml:space="preserve"> </w:t>
      </w:r>
      <w:r w:rsidRPr="003179BE">
        <w:rPr>
          <w:spacing w:val="-1"/>
        </w:rPr>
        <w:t>хранения</w:t>
      </w:r>
      <w:r w:rsidRPr="003179BE">
        <w:rPr>
          <w:spacing w:val="26"/>
        </w:rPr>
        <w:t xml:space="preserve"> </w:t>
      </w:r>
      <w:r w:rsidRPr="003179BE">
        <w:rPr>
          <w:spacing w:val="-1"/>
        </w:rPr>
        <w:t>сырья,</w:t>
      </w:r>
      <w:r w:rsidRPr="003179BE">
        <w:rPr>
          <w:spacing w:val="24"/>
        </w:rPr>
        <w:t xml:space="preserve"> </w:t>
      </w:r>
      <w:r w:rsidRPr="003179BE">
        <w:rPr>
          <w:spacing w:val="-1"/>
        </w:rPr>
        <w:t>продуктов</w:t>
      </w:r>
      <w:r w:rsidRPr="003179BE">
        <w:rPr>
          <w:spacing w:val="25"/>
        </w:rPr>
        <w:t xml:space="preserve"> </w:t>
      </w:r>
      <w:r w:rsidRPr="003179BE">
        <w:rPr>
          <w:spacing w:val="2"/>
        </w:rPr>
        <w:lastRenderedPageBreak/>
        <w:t>произ</w:t>
      </w:r>
      <w:r w:rsidRPr="003179BE">
        <w:rPr>
          <w:spacing w:val="-1"/>
        </w:rPr>
        <w:t>водства,</w:t>
      </w:r>
      <w:r w:rsidRPr="003179BE">
        <w:rPr>
          <w:spacing w:val="26"/>
        </w:rPr>
        <w:t xml:space="preserve"> </w:t>
      </w:r>
      <w:r w:rsidRPr="003179BE">
        <w:rPr>
          <w:spacing w:val="-1"/>
        </w:rPr>
        <w:t>химических</w:t>
      </w:r>
      <w:r w:rsidRPr="003179BE">
        <w:rPr>
          <w:spacing w:val="25"/>
        </w:rPr>
        <w:t xml:space="preserve"> </w:t>
      </w:r>
      <w:r w:rsidRPr="003179BE">
        <w:rPr>
          <w:spacing w:val="-1"/>
        </w:rPr>
        <w:t>реагентов,</w:t>
      </w:r>
      <w:r w:rsidRPr="003179BE">
        <w:rPr>
          <w:spacing w:val="25"/>
        </w:rPr>
        <w:t xml:space="preserve"> </w:t>
      </w:r>
      <w:r w:rsidRPr="003179BE">
        <w:t>отходов</w:t>
      </w:r>
      <w:r w:rsidRPr="003179BE">
        <w:rPr>
          <w:spacing w:val="25"/>
        </w:rPr>
        <w:t xml:space="preserve"> </w:t>
      </w:r>
      <w:r w:rsidRPr="003179BE">
        <w:rPr>
          <w:spacing w:val="-1"/>
        </w:rPr>
        <w:t>промышленных</w:t>
      </w:r>
      <w:r w:rsidRPr="003179BE">
        <w:rPr>
          <w:spacing w:val="27"/>
        </w:rPr>
        <w:t xml:space="preserve"> </w:t>
      </w:r>
      <w:r w:rsidRPr="003179BE">
        <w:t>и</w:t>
      </w:r>
      <w:r w:rsidRPr="003179BE">
        <w:rPr>
          <w:spacing w:val="27"/>
        </w:rPr>
        <w:t xml:space="preserve"> </w:t>
      </w:r>
      <w:r w:rsidRPr="003179BE">
        <w:rPr>
          <w:spacing w:val="-1"/>
        </w:rPr>
        <w:t>сельскохозяйственных</w:t>
      </w:r>
      <w:r w:rsidRPr="003179BE">
        <w:rPr>
          <w:spacing w:val="27"/>
        </w:rPr>
        <w:t xml:space="preserve"> </w:t>
      </w:r>
      <w:r w:rsidRPr="003179BE">
        <w:t>произ</w:t>
      </w:r>
      <w:r w:rsidRPr="003179BE">
        <w:rPr>
          <w:spacing w:val="-1"/>
        </w:rPr>
        <w:t>водств,</w:t>
      </w:r>
      <w:r w:rsidRPr="003179BE">
        <w:t xml:space="preserve"> </w:t>
      </w:r>
      <w:r w:rsidRPr="003179BE">
        <w:rPr>
          <w:spacing w:val="-1"/>
        </w:rPr>
        <w:t>твердых</w:t>
      </w:r>
      <w:r w:rsidRPr="003179BE">
        <w:rPr>
          <w:spacing w:val="1"/>
        </w:rPr>
        <w:t xml:space="preserve"> </w:t>
      </w:r>
      <w:r w:rsidRPr="003179BE">
        <w:t xml:space="preserve">и </w:t>
      </w:r>
      <w:r w:rsidRPr="003179BE">
        <w:rPr>
          <w:spacing w:val="-1"/>
        </w:rPr>
        <w:t xml:space="preserve">жидких </w:t>
      </w:r>
      <w:r w:rsidRPr="003179BE">
        <w:t>бытовых</w:t>
      </w:r>
      <w:r w:rsidRPr="003179BE">
        <w:rPr>
          <w:spacing w:val="1"/>
        </w:rPr>
        <w:t xml:space="preserve"> </w:t>
      </w:r>
      <w:r w:rsidRPr="003179BE">
        <w:rPr>
          <w:spacing w:val="-1"/>
        </w:rPr>
        <w:t>отходов;</w:t>
      </w:r>
    </w:p>
    <w:p w14:paraId="2D4CA98B" w14:textId="303D1FA8" w:rsidR="00BF6423" w:rsidRPr="003179BE" w:rsidRDefault="00BF6423" w:rsidP="003179BE">
      <w:pPr>
        <w:pStyle w:val="a"/>
        <w:widowControl w:val="0"/>
        <w:numPr>
          <w:ilvl w:val="1"/>
          <w:numId w:val="40"/>
        </w:numPr>
        <w:tabs>
          <w:tab w:val="left" w:pos="976"/>
        </w:tabs>
        <w:kinsoku w:val="0"/>
        <w:overflowPunct w:val="0"/>
        <w:autoSpaceDE w:val="0"/>
        <w:autoSpaceDN w:val="0"/>
        <w:adjustRightInd w:val="0"/>
        <w:spacing w:before="0" w:after="0"/>
        <w:ind w:right="116" w:firstLine="708"/>
      </w:pPr>
      <w:r w:rsidRPr="003179BE">
        <w:rPr>
          <w:spacing w:val="-1"/>
        </w:rPr>
        <w:t>предупреждение</w:t>
      </w:r>
      <w:r w:rsidRPr="003179BE">
        <w:rPr>
          <w:spacing w:val="8"/>
        </w:rPr>
        <w:t xml:space="preserve"> </w:t>
      </w:r>
      <w:r w:rsidRPr="003179BE">
        <w:rPr>
          <w:spacing w:val="-1"/>
        </w:rPr>
        <w:t>фильтрации</w:t>
      </w:r>
      <w:r w:rsidRPr="003179BE">
        <w:rPr>
          <w:spacing w:val="8"/>
        </w:rPr>
        <w:t xml:space="preserve"> </w:t>
      </w:r>
      <w:r w:rsidRPr="003179BE">
        <w:rPr>
          <w:spacing w:val="-1"/>
        </w:rPr>
        <w:t>загрязненных</w:t>
      </w:r>
      <w:r w:rsidRPr="003179BE">
        <w:rPr>
          <w:spacing w:val="11"/>
        </w:rPr>
        <w:t xml:space="preserve"> </w:t>
      </w:r>
      <w:r w:rsidRPr="003179BE">
        <w:rPr>
          <w:spacing w:val="-1"/>
        </w:rPr>
        <w:t>вод</w:t>
      </w:r>
      <w:r w:rsidRPr="003179BE">
        <w:rPr>
          <w:spacing w:val="9"/>
        </w:rPr>
        <w:t xml:space="preserve"> </w:t>
      </w:r>
      <w:r w:rsidRPr="003179BE">
        <w:t>с</w:t>
      </w:r>
      <w:r w:rsidRPr="003179BE">
        <w:rPr>
          <w:spacing w:val="8"/>
        </w:rPr>
        <w:t xml:space="preserve"> </w:t>
      </w:r>
      <w:r w:rsidRPr="003179BE">
        <w:rPr>
          <w:spacing w:val="-1"/>
        </w:rPr>
        <w:t>поверхности</w:t>
      </w:r>
      <w:r w:rsidRPr="003179BE">
        <w:rPr>
          <w:spacing w:val="8"/>
        </w:rPr>
        <w:t xml:space="preserve"> </w:t>
      </w:r>
      <w:r w:rsidRPr="003179BE">
        <w:rPr>
          <w:spacing w:val="-1"/>
        </w:rPr>
        <w:t>почвы,</w:t>
      </w:r>
      <w:r w:rsidRPr="003179BE">
        <w:rPr>
          <w:spacing w:val="9"/>
        </w:rPr>
        <w:t xml:space="preserve"> </w:t>
      </w:r>
      <w:r w:rsidRPr="003179BE">
        <w:t>а</w:t>
      </w:r>
      <w:r w:rsidRPr="003179BE">
        <w:rPr>
          <w:spacing w:val="8"/>
        </w:rPr>
        <w:t xml:space="preserve"> </w:t>
      </w:r>
      <w:r w:rsidRPr="003179BE">
        <w:rPr>
          <w:spacing w:val="-1"/>
        </w:rPr>
        <w:t>также</w:t>
      </w:r>
      <w:r w:rsidRPr="003179BE">
        <w:rPr>
          <w:spacing w:val="8"/>
        </w:rPr>
        <w:t xml:space="preserve"> </w:t>
      </w:r>
      <w:r w:rsidRPr="003179BE">
        <w:t>при</w:t>
      </w:r>
      <w:r w:rsidRPr="003179BE">
        <w:rPr>
          <w:spacing w:val="8"/>
        </w:rPr>
        <w:t xml:space="preserve"> </w:t>
      </w:r>
      <w:r w:rsidRPr="003179BE">
        <w:t>бу</w:t>
      </w:r>
      <w:r w:rsidRPr="003179BE">
        <w:rPr>
          <w:spacing w:val="-1"/>
        </w:rPr>
        <w:t>рении</w:t>
      </w:r>
      <w:r w:rsidRPr="003179BE">
        <w:t xml:space="preserve"> </w:t>
      </w:r>
      <w:r w:rsidRPr="003179BE">
        <w:rPr>
          <w:spacing w:val="-1"/>
        </w:rPr>
        <w:t>скважин</w:t>
      </w:r>
      <w:r w:rsidRPr="003179BE">
        <w:t xml:space="preserve"> </w:t>
      </w:r>
      <w:r w:rsidRPr="003179BE">
        <w:rPr>
          <w:spacing w:val="-1"/>
        </w:rPr>
        <w:t>различного</w:t>
      </w:r>
      <w:r w:rsidRPr="003179BE">
        <w:t xml:space="preserve"> </w:t>
      </w:r>
      <w:r w:rsidRPr="003179BE">
        <w:rPr>
          <w:spacing w:val="-1"/>
        </w:rPr>
        <w:t>назначения</w:t>
      </w:r>
      <w:r w:rsidRPr="003179BE">
        <w:t xml:space="preserve"> в </w:t>
      </w:r>
      <w:r w:rsidRPr="003179BE">
        <w:rPr>
          <w:spacing w:val="-1"/>
        </w:rPr>
        <w:t>водоносные</w:t>
      </w:r>
      <w:r w:rsidRPr="003179BE">
        <w:rPr>
          <w:spacing w:val="-2"/>
        </w:rPr>
        <w:t xml:space="preserve"> </w:t>
      </w:r>
      <w:r w:rsidRPr="003179BE">
        <w:t>горизонты;</w:t>
      </w:r>
    </w:p>
    <w:p w14:paraId="711115A8" w14:textId="77777777" w:rsidR="00BF6423" w:rsidRPr="003179BE" w:rsidRDefault="00BF6423" w:rsidP="003179BE">
      <w:pPr>
        <w:pStyle w:val="a"/>
        <w:widowControl w:val="0"/>
        <w:numPr>
          <w:ilvl w:val="1"/>
          <w:numId w:val="40"/>
        </w:numPr>
        <w:tabs>
          <w:tab w:val="left" w:pos="966"/>
        </w:tabs>
        <w:kinsoku w:val="0"/>
        <w:overflowPunct w:val="0"/>
        <w:autoSpaceDE w:val="0"/>
        <w:autoSpaceDN w:val="0"/>
        <w:adjustRightInd w:val="0"/>
        <w:spacing w:before="0" w:after="0"/>
        <w:ind w:left="966" w:hanging="140"/>
        <w:jc w:val="left"/>
        <w:rPr>
          <w:spacing w:val="-1"/>
        </w:rPr>
      </w:pPr>
      <w:r w:rsidRPr="003179BE">
        <w:rPr>
          <w:spacing w:val="-1"/>
        </w:rPr>
        <w:t>герметизацию</w:t>
      </w:r>
      <w:r w:rsidRPr="003179BE">
        <w:t xml:space="preserve"> </w:t>
      </w:r>
      <w:r w:rsidRPr="003179BE">
        <w:rPr>
          <w:spacing w:val="-1"/>
        </w:rPr>
        <w:t>систем сбора нефти</w:t>
      </w:r>
      <w:r w:rsidRPr="003179BE">
        <w:t xml:space="preserve"> и </w:t>
      </w:r>
      <w:r w:rsidRPr="003179BE">
        <w:rPr>
          <w:spacing w:val="-1"/>
        </w:rPr>
        <w:t>нефтепродуктов;</w:t>
      </w:r>
    </w:p>
    <w:p w14:paraId="3778B7E8" w14:textId="77777777" w:rsidR="00BF6423" w:rsidRPr="003179BE" w:rsidRDefault="00BF6423" w:rsidP="003179BE">
      <w:pPr>
        <w:pStyle w:val="a"/>
        <w:widowControl w:val="0"/>
        <w:numPr>
          <w:ilvl w:val="1"/>
          <w:numId w:val="40"/>
        </w:numPr>
        <w:tabs>
          <w:tab w:val="left" w:pos="966"/>
        </w:tabs>
        <w:kinsoku w:val="0"/>
        <w:overflowPunct w:val="0"/>
        <w:autoSpaceDE w:val="0"/>
        <w:autoSpaceDN w:val="0"/>
        <w:adjustRightInd w:val="0"/>
        <w:spacing w:before="0" w:after="0"/>
        <w:ind w:left="966" w:hanging="140"/>
        <w:jc w:val="left"/>
        <w:rPr>
          <w:spacing w:val="-1"/>
        </w:rPr>
      </w:pPr>
      <w:r w:rsidRPr="003179BE">
        <w:rPr>
          <w:spacing w:val="-1"/>
        </w:rPr>
        <w:t>рекультивацию</w:t>
      </w:r>
      <w:r w:rsidRPr="003179BE">
        <w:t xml:space="preserve"> </w:t>
      </w:r>
      <w:r w:rsidRPr="003179BE">
        <w:rPr>
          <w:spacing w:val="-1"/>
        </w:rPr>
        <w:t>отработанных</w:t>
      </w:r>
      <w:r w:rsidRPr="003179BE">
        <w:rPr>
          <w:spacing w:val="2"/>
        </w:rPr>
        <w:t xml:space="preserve"> </w:t>
      </w:r>
      <w:r w:rsidRPr="003179BE">
        <w:rPr>
          <w:spacing w:val="-1"/>
        </w:rPr>
        <w:t>карьеров;</w:t>
      </w:r>
    </w:p>
    <w:p w14:paraId="2D340C16" w14:textId="48B32EB5" w:rsidR="00BF6423" w:rsidRPr="003179BE" w:rsidRDefault="00BF6423" w:rsidP="003179BE">
      <w:pPr>
        <w:pStyle w:val="a"/>
        <w:widowControl w:val="0"/>
        <w:numPr>
          <w:ilvl w:val="1"/>
          <w:numId w:val="40"/>
        </w:numPr>
        <w:tabs>
          <w:tab w:val="left" w:pos="995"/>
        </w:tabs>
        <w:kinsoku w:val="0"/>
        <w:overflowPunct w:val="0"/>
        <w:autoSpaceDE w:val="0"/>
        <w:autoSpaceDN w:val="0"/>
        <w:adjustRightInd w:val="0"/>
        <w:spacing w:before="0" w:after="0"/>
        <w:ind w:right="110" w:firstLine="708"/>
        <w:rPr>
          <w:spacing w:val="-1"/>
        </w:rPr>
      </w:pPr>
      <w:r w:rsidRPr="003179BE">
        <w:rPr>
          <w:spacing w:val="-1"/>
        </w:rPr>
        <w:t>мониторинг</w:t>
      </w:r>
      <w:r w:rsidRPr="003179BE">
        <w:rPr>
          <w:spacing w:val="28"/>
        </w:rPr>
        <w:t xml:space="preserve"> </w:t>
      </w:r>
      <w:r w:rsidRPr="003179BE">
        <w:rPr>
          <w:spacing w:val="-1"/>
        </w:rPr>
        <w:t>состояния</w:t>
      </w:r>
      <w:r w:rsidRPr="003179BE">
        <w:rPr>
          <w:spacing w:val="28"/>
        </w:rPr>
        <w:t xml:space="preserve"> </w:t>
      </w:r>
      <w:r w:rsidRPr="003179BE">
        <w:t>и</w:t>
      </w:r>
      <w:r w:rsidRPr="003179BE">
        <w:rPr>
          <w:spacing w:val="29"/>
        </w:rPr>
        <w:t xml:space="preserve"> </w:t>
      </w:r>
      <w:r w:rsidRPr="003179BE">
        <w:rPr>
          <w:spacing w:val="-1"/>
        </w:rPr>
        <w:t>режима</w:t>
      </w:r>
      <w:r w:rsidRPr="003179BE">
        <w:rPr>
          <w:spacing w:val="27"/>
        </w:rPr>
        <w:t xml:space="preserve"> </w:t>
      </w:r>
      <w:r w:rsidRPr="003179BE">
        <w:rPr>
          <w:spacing w:val="-1"/>
        </w:rPr>
        <w:t>эксплуатации</w:t>
      </w:r>
      <w:r w:rsidRPr="003179BE">
        <w:rPr>
          <w:spacing w:val="29"/>
        </w:rPr>
        <w:t xml:space="preserve"> </w:t>
      </w:r>
      <w:r w:rsidRPr="003179BE">
        <w:rPr>
          <w:spacing w:val="-1"/>
        </w:rPr>
        <w:t>водозаборов</w:t>
      </w:r>
      <w:r w:rsidRPr="003179BE">
        <w:rPr>
          <w:spacing w:val="28"/>
        </w:rPr>
        <w:t xml:space="preserve"> </w:t>
      </w:r>
      <w:r w:rsidRPr="003179BE">
        <w:rPr>
          <w:spacing w:val="-1"/>
        </w:rPr>
        <w:t>подземных</w:t>
      </w:r>
      <w:r w:rsidRPr="003179BE">
        <w:rPr>
          <w:spacing w:val="28"/>
        </w:rPr>
        <w:t xml:space="preserve"> </w:t>
      </w:r>
      <w:r w:rsidRPr="003179BE">
        <w:t>вод,</w:t>
      </w:r>
      <w:r w:rsidRPr="003179BE">
        <w:rPr>
          <w:spacing w:val="28"/>
        </w:rPr>
        <w:t xml:space="preserve"> </w:t>
      </w:r>
      <w:r w:rsidRPr="003179BE">
        <w:rPr>
          <w:spacing w:val="1"/>
        </w:rPr>
        <w:t>ограни</w:t>
      </w:r>
      <w:r w:rsidRPr="003179BE">
        <w:rPr>
          <w:spacing w:val="-1"/>
        </w:rPr>
        <w:t>чение водоотбора.</w:t>
      </w:r>
    </w:p>
    <w:p w14:paraId="2F8D303D" w14:textId="77777777" w:rsidR="00BF6423" w:rsidRPr="003179BE" w:rsidRDefault="00BF6423" w:rsidP="003179BE">
      <w:pPr>
        <w:pStyle w:val="a"/>
        <w:widowControl w:val="0"/>
        <w:numPr>
          <w:ilvl w:val="1"/>
          <w:numId w:val="26"/>
        </w:numPr>
        <w:tabs>
          <w:tab w:val="left" w:pos="1247"/>
        </w:tabs>
        <w:kinsoku w:val="0"/>
        <w:overflowPunct w:val="0"/>
        <w:autoSpaceDE w:val="0"/>
        <w:autoSpaceDN w:val="0"/>
        <w:adjustRightInd w:val="0"/>
        <w:spacing w:before="0" w:after="0"/>
        <w:jc w:val="left"/>
        <w:rPr>
          <w:spacing w:val="-1"/>
        </w:rPr>
      </w:pPr>
      <w:r w:rsidRPr="003179BE">
        <w:t>Охрана</w:t>
      </w:r>
      <w:r w:rsidRPr="003179BE">
        <w:rPr>
          <w:spacing w:val="-1"/>
        </w:rPr>
        <w:t xml:space="preserve"> почв</w:t>
      </w:r>
    </w:p>
    <w:p w14:paraId="1805E7CE" w14:textId="19C80EED" w:rsidR="00BF6423" w:rsidRPr="003179BE" w:rsidRDefault="00BF6423" w:rsidP="003179BE">
      <w:pPr>
        <w:pStyle w:val="a"/>
        <w:widowControl w:val="0"/>
        <w:numPr>
          <w:ilvl w:val="2"/>
          <w:numId w:val="26"/>
        </w:numPr>
        <w:tabs>
          <w:tab w:val="left" w:pos="1451"/>
        </w:tabs>
        <w:kinsoku w:val="0"/>
        <w:overflowPunct w:val="0"/>
        <w:autoSpaceDE w:val="0"/>
        <w:autoSpaceDN w:val="0"/>
        <w:adjustRightInd w:val="0"/>
        <w:spacing w:before="0" w:after="0"/>
        <w:ind w:right="109" w:firstLine="708"/>
        <w:rPr>
          <w:spacing w:val="-1"/>
        </w:rPr>
      </w:pPr>
      <w:r w:rsidRPr="003179BE">
        <w:rPr>
          <w:spacing w:val="-1"/>
        </w:rPr>
        <w:t>Требования</w:t>
      </w:r>
      <w:r w:rsidRPr="003179BE">
        <w:rPr>
          <w:spacing w:val="23"/>
        </w:rPr>
        <w:t xml:space="preserve"> </w:t>
      </w:r>
      <w:r w:rsidRPr="003179BE">
        <w:t>по</w:t>
      </w:r>
      <w:r w:rsidRPr="003179BE">
        <w:rPr>
          <w:spacing w:val="21"/>
        </w:rPr>
        <w:t xml:space="preserve"> </w:t>
      </w:r>
      <w:r w:rsidRPr="003179BE">
        <w:rPr>
          <w:spacing w:val="-1"/>
        </w:rPr>
        <w:t>охране</w:t>
      </w:r>
      <w:r w:rsidRPr="003179BE">
        <w:rPr>
          <w:spacing w:val="20"/>
        </w:rPr>
        <w:t xml:space="preserve"> </w:t>
      </w:r>
      <w:r w:rsidRPr="003179BE">
        <w:rPr>
          <w:spacing w:val="-1"/>
        </w:rPr>
        <w:t>почв</w:t>
      </w:r>
      <w:r w:rsidRPr="003179BE">
        <w:rPr>
          <w:spacing w:val="23"/>
        </w:rPr>
        <w:t xml:space="preserve"> </w:t>
      </w:r>
      <w:r w:rsidRPr="003179BE">
        <w:rPr>
          <w:spacing w:val="-1"/>
        </w:rPr>
        <w:t>предъявляются</w:t>
      </w:r>
      <w:r w:rsidRPr="003179BE">
        <w:rPr>
          <w:spacing w:val="23"/>
        </w:rPr>
        <w:t xml:space="preserve"> </w:t>
      </w:r>
      <w:r w:rsidRPr="003179BE">
        <w:t>к</w:t>
      </w:r>
      <w:r w:rsidRPr="003179BE">
        <w:rPr>
          <w:spacing w:val="22"/>
        </w:rPr>
        <w:t xml:space="preserve"> </w:t>
      </w:r>
      <w:r w:rsidRPr="003179BE">
        <w:rPr>
          <w:spacing w:val="-1"/>
        </w:rPr>
        <w:t>жилым,</w:t>
      </w:r>
      <w:r w:rsidRPr="003179BE">
        <w:rPr>
          <w:spacing w:val="23"/>
        </w:rPr>
        <w:t xml:space="preserve"> </w:t>
      </w:r>
      <w:r w:rsidRPr="003179BE">
        <w:rPr>
          <w:spacing w:val="-1"/>
        </w:rPr>
        <w:t>рекреационным</w:t>
      </w:r>
      <w:r w:rsidRPr="003179BE">
        <w:rPr>
          <w:spacing w:val="22"/>
        </w:rPr>
        <w:t xml:space="preserve"> </w:t>
      </w:r>
      <w:r w:rsidRPr="003179BE">
        <w:rPr>
          <w:spacing w:val="-1"/>
        </w:rPr>
        <w:t>зонам,</w:t>
      </w:r>
      <w:r w:rsidRPr="003179BE">
        <w:rPr>
          <w:spacing w:val="23"/>
        </w:rPr>
        <w:t xml:space="preserve"> </w:t>
      </w:r>
      <w:r w:rsidRPr="003179BE">
        <w:rPr>
          <w:spacing w:val="3"/>
        </w:rPr>
        <w:t>зо</w:t>
      </w:r>
      <w:r w:rsidRPr="003179BE">
        <w:rPr>
          <w:spacing w:val="-1"/>
        </w:rPr>
        <w:t>нам</w:t>
      </w:r>
      <w:r w:rsidRPr="003179BE">
        <w:rPr>
          <w:spacing w:val="15"/>
        </w:rPr>
        <w:t xml:space="preserve"> </w:t>
      </w:r>
      <w:r w:rsidRPr="003179BE">
        <w:rPr>
          <w:spacing w:val="-1"/>
        </w:rPr>
        <w:t>санитарной</w:t>
      </w:r>
      <w:r w:rsidRPr="003179BE">
        <w:rPr>
          <w:spacing w:val="17"/>
        </w:rPr>
        <w:t xml:space="preserve"> </w:t>
      </w:r>
      <w:r w:rsidRPr="003179BE">
        <w:rPr>
          <w:spacing w:val="-1"/>
        </w:rPr>
        <w:t>охраны</w:t>
      </w:r>
      <w:r w:rsidRPr="003179BE">
        <w:rPr>
          <w:spacing w:val="16"/>
        </w:rPr>
        <w:t xml:space="preserve"> </w:t>
      </w:r>
      <w:r w:rsidRPr="003179BE">
        <w:t>водоемов,</w:t>
      </w:r>
      <w:r w:rsidRPr="003179BE">
        <w:rPr>
          <w:spacing w:val="16"/>
        </w:rPr>
        <w:t xml:space="preserve"> </w:t>
      </w:r>
      <w:r w:rsidRPr="003179BE">
        <w:rPr>
          <w:spacing w:val="-1"/>
        </w:rPr>
        <w:t>территориям</w:t>
      </w:r>
      <w:r w:rsidRPr="003179BE">
        <w:rPr>
          <w:spacing w:val="15"/>
        </w:rPr>
        <w:t xml:space="preserve"> </w:t>
      </w:r>
      <w:r w:rsidRPr="003179BE">
        <w:rPr>
          <w:spacing w:val="-1"/>
        </w:rPr>
        <w:t>сельскохозяйственного</w:t>
      </w:r>
      <w:r w:rsidRPr="003179BE">
        <w:rPr>
          <w:spacing w:val="16"/>
        </w:rPr>
        <w:t xml:space="preserve"> </w:t>
      </w:r>
      <w:r w:rsidRPr="003179BE">
        <w:rPr>
          <w:spacing w:val="-1"/>
        </w:rPr>
        <w:t>назначения</w:t>
      </w:r>
      <w:r w:rsidRPr="003179BE">
        <w:rPr>
          <w:spacing w:val="14"/>
        </w:rPr>
        <w:t xml:space="preserve"> </w:t>
      </w:r>
      <w:r w:rsidRPr="003179BE">
        <w:t>и</w:t>
      </w:r>
      <w:r w:rsidRPr="003179BE">
        <w:rPr>
          <w:spacing w:val="17"/>
        </w:rPr>
        <w:t xml:space="preserve"> </w:t>
      </w:r>
      <w:r w:rsidRPr="003179BE">
        <w:rPr>
          <w:spacing w:val="-1"/>
        </w:rPr>
        <w:t>другим,</w:t>
      </w:r>
      <w:r w:rsidRPr="003179BE">
        <w:rPr>
          <w:spacing w:val="87"/>
        </w:rPr>
        <w:t xml:space="preserve"> </w:t>
      </w:r>
      <w:r w:rsidRPr="003179BE">
        <w:t>где</w:t>
      </w:r>
      <w:r w:rsidRPr="003179BE">
        <w:rPr>
          <w:spacing w:val="-1"/>
        </w:rPr>
        <w:t xml:space="preserve"> возможно</w:t>
      </w:r>
      <w:r w:rsidRPr="003179BE">
        <w:t xml:space="preserve"> влияние</w:t>
      </w:r>
      <w:r w:rsidRPr="003179BE">
        <w:rPr>
          <w:spacing w:val="-1"/>
        </w:rPr>
        <w:t xml:space="preserve"> загрязненных</w:t>
      </w:r>
      <w:r w:rsidRPr="003179BE">
        <w:rPr>
          <w:spacing w:val="2"/>
        </w:rPr>
        <w:t xml:space="preserve"> </w:t>
      </w:r>
      <w:r w:rsidRPr="003179BE">
        <w:rPr>
          <w:spacing w:val="-1"/>
        </w:rPr>
        <w:t>почв</w:t>
      </w:r>
      <w:r w:rsidRPr="003179BE">
        <w:t xml:space="preserve"> на</w:t>
      </w:r>
      <w:r w:rsidRPr="003179BE">
        <w:rPr>
          <w:spacing w:val="-1"/>
        </w:rPr>
        <w:t xml:space="preserve"> здоровье</w:t>
      </w:r>
      <w:r w:rsidRPr="003179BE">
        <w:t xml:space="preserve"> </w:t>
      </w:r>
      <w:r w:rsidRPr="003179BE">
        <w:rPr>
          <w:spacing w:val="-1"/>
        </w:rPr>
        <w:t xml:space="preserve">человека </w:t>
      </w:r>
      <w:r w:rsidRPr="003179BE">
        <w:t>и</w:t>
      </w:r>
      <w:r w:rsidRPr="003179BE">
        <w:rPr>
          <w:spacing w:val="5"/>
        </w:rPr>
        <w:t xml:space="preserve"> </w:t>
      </w:r>
      <w:r w:rsidRPr="003179BE">
        <w:rPr>
          <w:spacing w:val="-1"/>
        </w:rPr>
        <w:t>условия</w:t>
      </w:r>
      <w:r w:rsidRPr="003179BE">
        <w:t xml:space="preserve"> </w:t>
      </w:r>
      <w:r w:rsidRPr="003179BE">
        <w:rPr>
          <w:spacing w:val="-1"/>
        </w:rPr>
        <w:t>проживания.</w:t>
      </w:r>
    </w:p>
    <w:p w14:paraId="359A80FC" w14:textId="77777777" w:rsidR="00BF6423" w:rsidRPr="003179BE" w:rsidRDefault="00BF6423" w:rsidP="003179BE">
      <w:pPr>
        <w:pStyle w:val="a"/>
        <w:numPr>
          <w:ilvl w:val="0"/>
          <w:numId w:val="0"/>
        </w:numPr>
        <w:kinsoku w:val="0"/>
        <w:overflowPunct w:val="0"/>
        <w:spacing w:before="0" w:after="0"/>
        <w:ind w:right="118" w:firstLine="709"/>
        <w:rPr>
          <w:spacing w:val="-1"/>
        </w:rPr>
      </w:pPr>
      <w:r w:rsidRPr="003179BE">
        <w:rPr>
          <w:spacing w:val="-1"/>
        </w:rPr>
        <w:t>Гигиенические</w:t>
      </w:r>
      <w:r w:rsidRPr="003179BE">
        <w:rPr>
          <w:spacing w:val="30"/>
        </w:rPr>
        <w:t xml:space="preserve"> </w:t>
      </w:r>
      <w:r w:rsidRPr="003179BE">
        <w:rPr>
          <w:spacing w:val="-1"/>
        </w:rPr>
        <w:t>требования</w:t>
      </w:r>
      <w:r w:rsidRPr="003179BE">
        <w:rPr>
          <w:spacing w:val="30"/>
        </w:rPr>
        <w:t xml:space="preserve"> </w:t>
      </w:r>
      <w:r w:rsidRPr="003179BE">
        <w:t>к</w:t>
      </w:r>
      <w:r w:rsidRPr="003179BE">
        <w:rPr>
          <w:spacing w:val="29"/>
        </w:rPr>
        <w:t xml:space="preserve"> </w:t>
      </w:r>
      <w:r w:rsidRPr="003179BE">
        <w:t>качеству</w:t>
      </w:r>
      <w:r w:rsidRPr="003179BE">
        <w:rPr>
          <w:spacing w:val="26"/>
        </w:rPr>
        <w:t xml:space="preserve"> </w:t>
      </w:r>
      <w:r w:rsidRPr="003179BE">
        <w:rPr>
          <w:spacing w:val="-1"/>
        </w:rPr>
        <w:t>почв</w:t>
      </w:r>
      <w:r w:rsidRPr="003179BE">
        <w:rPr>
          <w:spacing w:val="35"/>
        </w:rPr>
        <w:t xml:space="preserve"> </w:t>
      </w:r>
      <w:r w:rsidRPr="003179BE">
        <w:rPr>
          <w:spacing w:val="-1"/>
        </w:rPr>
        <w:t>устанавливаются</w:t>
      </w:r>
      <w:r w:rsidRPr="003179BE">
        <w:rPr>
          <w:spacing w:val="30"/>
        </w:rPr>
        <w:t xml:space="preserve"> </w:t>
      </w:r>
      <w:r w:rsidRPr="003179BE">
        <w:t>с</w:t>
      </w:r>
      <w:r w:rsidRPr="003179BE">
        <w:rPr>
          <w:spacing w:val="34"/>
        </w:rPr>
        <w:t xml:space="preserve"> </w:t>
      </w:r>
      <w:r w:rsidRPr="003179BE">
        <w:rPr>
          <w:spacing w:val="-1"/>
        </w:rPr>
        <w:t>учетом</w:t>
      </w:r>
      <w:r w:rsidRPr="003179BE">
        <w:rPr>
          <w:spacing w:val="30"/>
        </w:rPr>
        <w:t xml:space="preserve"> </w:t>
      </w:r>
      <w:r w:rsidRPr="003179BE">
        <w:t>их</w:t>
      </w:r>
      <w:r w:rsidRPr="003179BE">
        <w:rPr>
          <w:spacing w:val="33"/>
        </w:rPr>
        <w:t xml:space="preserve"> </w:t>
      </w:r>
      <w:r w:rsidRPr="003179BE">
        <w:rPr>
          <w:spacing w:val="-1"/>
        </w:rPr>
        <w:t>специфики,</w:t>
      </w:r>
      <w:r w:rsidRPr="003179BE">
        <w:rPr>
          <w:spacing w:val="65"/>
        </w:rPr>
        <w:t xml:space="preserve"> </w:t>
      </w:r>
      <w:r w:rsidRPr="003179BE">
        <w:rPr>
          <w:spacing w:val="-1"/>
        </w:rPr>
        <w:t>почвенно-климатических</w:t>
      </w:r>
      <w:r w:rsidRPr="003179BE">
        <w:rPr>
          <w:spacing w:val="40"/>
        </w:rPr>
        <w:t xml:space="preserve"> </w:t>
      </w:r>
      <w:r w:rsidRPr="003179BE">
        <w:rPr>
          <w:spacing w:val="-1"/>
        </w:rPr>
        <w:t>особенностей</w:t>
      </w:r>
      <w:r w:rsidRPr="003179BE">
        <w:rPr>
          <w:spacing w:val="39"/>
        </w:rPr>
        <w:t xml:space="preserve"> </w:t>
      </w:r>
      <w:r w:rsidRPr="003179BE">
        <w:rPr>
          <w:spacing w:val="-1"/>
        </w:rPr>
        <w:t>населенных</w:t>
      </w:r>
      <w:r w:rsidRPr="003179BE">
        <w:rPr>
          <w:spacing w:val="39"/>
        </w:rPr>
        <w:t xml:space="preserve"> </w:t>
      </w:r>
      <w:r w:rsidRPr="003179BE">
        <w:rPr>
          <w:spacing w:val="-1"/>
        </w:rPr>
        <w:t>мест,</w:t>
      </w:r>
      <w:r w:rsidRPr="003179BE">
        <w:rPr>
          <w:spacing w:val="38"/>
        </w:rPr>
        <w:t xml:space="preserve"> </w:t>
      </w:r>
      <w:r w:rsidRPr="003179BE">
        <w:t>фонового</w:t>
      </w:r>
      <w:r w:rsidRPr="003179BE">
        <w:rPr>
          <w:spacing w:val="35"/>
        </w:rPr>
        <w:t xml:space="preserve"> </w:t>
      </w:r>
      <w:r w:rsidRPr="003179BE">
        <w:rPr>
          <w:spacing w:val="-1"/>
        </w:rPr>
        <w:t>содержания</w:t>
      </w:r>
      <w:r w:rsidRPr="003179BE">
        <w:rPr>
          <w:spacing w:val="38"/>
        </w:rPr>
        <w:t xml:space="preserve"> </w:t>
      </w:r>
      <w:r w:rsidRPr="003179BE">
        <w:rPr>
          <w:spacing w:val="-1"/>
        </w:rPr>
        <w:t>химических</w:t>
      </w:r>
      <w:r w:rsidRPr="003179BE">
        <w:rPr>
          <w:spacing w:val="85"/>
        </w:rPr>
        <w:t xml:space="preserve"> </w:t>
      </w:r>
      <w:r w:rsidRPr="003179BE">
        <w:rPr>
          <w:spacing w:val="-1"/>
        </w:rPr>
        <w:t>соединений</w:t>
      </w:r>
      <w:r w:rsidRPr="003179BE">
        <w:rPr>
          <w:spacing w:val="-2"/>
        </w:rPr>
        <w:t xml:space="preserve"> </w:t>
      </w:r>
      <w:r w:rsidRPr="003179BE">
        <w:t xml:space="preserve">и </w:t>
      </w:r>
      <w:r w:rsidRPr="003179BE">
        <w:rPr>
          <w:spacing w:val="-1"/>
        </w:rPr>
        <w:t>элементов.</w:t>
      </w:r>
    </w:p>
    <w:p w14:paraId="03531167" w14:textId="0D8AD0B1" w:rsidR="00BF6423" w:rsidRPr="003179BE" w:rsidRDefault="00BF6423" w:rsidP="003179BE">
      <w:pPr>
        <w:pStyle w:val="a"/>
        <w:widowControl w:val="0"/>
        <w:numPr>
          <w:ilvl w:val="2"/>
          <w:numId w:val="26"/>
        </w:numPr>
        <w:tabs>
          <w:tab w:val="left" w:pos="1465"/>
        </w:tabs>
        <w:kinsoku w:val="0"/>
        <w:overflowPunct w:val="0"/>
        <w:autoSpaceDE w:val="0"/>
        <w:autoSpaceDN w:val="0"/>
        <w:adjustRightInd w:val="0"/>
        <w:spacing w:before="0" w:after="0"/>
        <w:ind w:right="108" w:firstLine="708"/>
        <w:rPr>
          <w:spacing w:val="-1"/>
        </w:rPr>
      </w:pPr>
      <w:r w:rsidRPr="003179BE">
        <w:t>В</w:t>
      </w:r>
      <w:r w:rsidRPr="003179BE">
        <w:rPr>
          <w:spacing w:val="36"/>
        </w:rPr>
        <w:t xml:space="preserve"> </w:t>
      </w:r>
      <w:r w:rsidRPr="003179BE">
        <w:rPr>
          <w:spacing w:val="-1"/>
        </w:rPr>
        <w:t>почвах</w:t>
      </w:r>
      <w:r w:rsidRPr="003179BE">
        <w:rPr>
          <w:spacing w:val="37"/>
        </w:rPr>
        <w:t xml:space="preserve"> </w:t>
      </w:r>
      <w:r w:rsidRPr="003179BE">
        <w:rPr>
          <w:spacing w:val="-1"/>
        </w:rPr>
        <w:t>населенных</w:t>
      </w:r>
      <w:r w:rsidRPr="003179BE">
        <w:rPr>
          <w:spacing w:val="37"/>
        </w:rPr>
        <w:t xml:space="preserve"> </w:t>
      </w:r>
      <w:r w:rsidRPr="003179BE">
        <w:rPr>
          <w:spacing w:val="-1"/>
        </w:rPr>
        <w:t>пунктов</w:t>
      </w:r>
      <w:r w:rsidRPr="003179BE">
        <w:rPr>
          <w:spacing w:val="37"/>
        </w:rPr>
        <w:t xml:space="preserve"> </w:t>
      </w:r>
      <w:r w:rsidRPr="003179BE">
        <w:t>и</w:t>
      </w:r>
      <w:r w:rsidRPr="003179BE">
        <w:rPr>
          <w:spacing w:val="39"/>
        </w:rPr>
        <w:t xml:space="preserve"> </w:t>
      </w:r>
      <w:r w:rsidRPr="003179BE">
        <w:rPr>
          <w:spacing w:val="-1"/>
        </w:rPr>
        <w:t>сельскохозяйственных</w:t>
      </w:r>
      <w:r w:rsidRPr="003179BE">
        <w:rPr>
          <w:spacing w:val="42"/>
        </w:rPr>
        <w:t xml:space="preserve"> </w:t>
      </w:r>
      <w:r w:rsidRPr="003179BE">
        <w:rPr>
          <w:spacing w:val="-2"/>
        </w:rPr>
        <w:t>угодий</w:t>
      </w:r>
      <w:r w:rsidRPr="003179BE">
        <w:rPr>
          <w:spacing w:val="39"/>
        </w:rPr>
        <w:t xml:space="preserve"> </w:t>
      </w:r>
      <w:r w:rsidRPr="003179BE">
        <w:rPr>
          <w:spacing w:val="-1"/>
        </w:rPr>
        <w:t>содержание</w:t>
      </w:r>
      <w:r w:rsidRPr="003179BE">
        <w:rPr>
          <w:spacing w:val="37"/>
        </w:rPr>
        <w:t xml:space="preserve"> </w:t>
      </w:r>
      <w:r w:rsidRPr="003179BE">
        <w:rPr>
          <w:spacing w:val="3"/>
        </w:rPr>
        <w:t>по</w:t>
      </w:r>
      <w:r w:rsidRPr="003179BE">
        <w:rPr>
          <w:spacing w:val="-1"/>
        </w:rPr>
        <w:t>тенциально</w:t>
      </w:r>
      <w:r w:rsidRPr="003179BE">
        <w:rPr>
          <w:spacing w:val="50"/>
        </w:rPr>
        <w:t xml:space="preserve"> </w:t>
      </w:r>
      <w:r w:rsidRPr="003179BE">
        <w:rPr>
          <w:spacing w:val="-1"/>
        </w:rPr>
        <w:t>опасных</w:t>
      </w:r>
      <w:r w:rsidRPr="003179BE">
        <w:rPr>
          <w:spacing w:val="49"/>
        </w:rPr>
        <w:t xml:space="preserve"> </w:t>
      </w:r>
      <w:r w:rsidRPr="003179BE">
        <w:rPr>
          <w:spacing w:val="-1"/>
        </w:rPr>
        <w:t>для</w:t>
      </w:r>
      <w:r w:rsidRPr="003179BE">
        <w:rPr>
          <w:spacing w:val="50"/>
        </w:rPr>
        <w:t xml:space="preserve"> </w:t>
      </w:r>
      <w:r w:rsidRPr="003179BE">
        <w:rPr>
          <w:spacing w:val="-1"/>
        </w:rPr>
        <w:t>человека</w:t>
      </w:r>
      <w:r w:rsidRPr="003179BE">
        <w:rPr>
          <w:spacing w:val="49"/>
        </w:rPr>
        <w:t xml:space="preserve"> </w:t>
      </w:r>
      <w:r w:rsidRPr="003179BE">
        <w:rPr>
          <w:spacing w:val="-1"/>
        </w:rPr>
        <w:t>химических</w:t>
      </w:r>
      <w:r w:rsidRPr="003179BE">
        <w:rPr>
          <w:spacing w:val="50"/>
        </w:rPr>
        <w:t xml:space="preserve"> </w:t>
      </w:r>
      <w:r w:rsidRPr="003179BE">
        <w:t>и</w:t>
      </w:r>
      <w:r w:rsidRPr="003179BE">
        <w:rPr>
          <w:spacing w:val="48"/>
        </w:rPr>
        <w:t xml:space="preserve"> </w:t>
      </w:r>
      <w:r w:rsidRPr="003179BE">
        <w:rPr>
          <w:spacing w:val="-1"/>
        </w:rPr>
        <w:t>биологических</w:t>
      </w:r>
      <w:r w:rsidRPr="003179BE">
        <w:rPr>
          <w:spacing w:val="52"/>
        </w:rPr>
        <w:t xml:space="preserve"> </w:t>
      </w:r>
      <w:r w:rsidRPr="003179BE">
        <w:rPr>
          <w:spacing w:val="-1"/>
        </w:rPr>
        <w:t>веществ,</w:t>
      </w:r>
      <w:r w:rsidRPr="003179BE">
        <w:rPr>
          <w:spacing w:val="49"/>
        </w:rPr>
        <w:t xml:space="preserve"> </w:t>
      </w:r>
      <w:r w:rsidRPr="003179BE">
        <w:rPr>
          <w:spacing w:val="-1"/>
        </w:rPr>
        <w:t>биологических</w:t>
      </w:r>
      <w:r w:rsidRPr="003179BE">
        <w:rPr>
          <w:spacing w:val="50"/>
        </w:rPr>
        <w:t xml:space="preserve"> </w:t>
      </w:r>
      <w:r w:rsidRPr="003179BE">
        <w:t>и</w:t>
      </w:r>
      <w:r w:rsidRPr="003179BE">
        <w:rPr>
          <w:spacing w:val="77"/>
        </w:rPr>
        <w:t xml:space="preserve"> </w:t>
      </w:r>
      <w:r w:rsidRPr="003179BE">
        <w:rPr>
          <w:spacing w:val="-1"/>
        </w:rPr>
        <w:t>микробиологических</w:t>
      </w:r>
      <w:r w:rsidRPr="003179BE">
        <w:rPr>
          <w:spacing w:val="4"/>
        </w:rPr>
        <w:t xml:space="preserve"> </w:t>
      </w:r>
      <w:r w:rsidRPr="003179BE">
        <w:rPr>
          <w:spacing w:val="-1"/>
        </w:rPr>
        <w:t>организмов,</w:t>
      </w:r>
      <w:r w:rsidRPr="003179BE">
        <w:rPr>
          <w:spacing w:val="1"/>
        </w:rPr>
        <w:t xml:space="preserve"> </w:t>
      </w:r>
      <w:r w:rsidRPr="003179BE">
        <w:t>а</w:t>
      </w:r>
      <w:r w:rsidRPr="003179BE">
        <w:rPr>
          <w:spacing w:val="1"/>
        </w:rPr>
        <w:t xml:space="preserve"> </w:t>
      </w:r>
      <w:r w:rsidRPr="003179BE">
        <w:rPr>
          <w:spacing w:val="-1"/>
        </w:rPr>
        <w:t>также</w:t>
      </w:r>
      <w:r w:rsidRPr="003179BE">
        <w:rPr>
          <w:spacing w:val="3"/>
        </w:rPr>
        <w:t xml:space="preserve"> </w:t>
      </w:r>
      <w:r w:rsidRPr="003179BE">
        <w:rPr>
          <w:spacing w:val="-1"/>
        </w:rPr>
        <w:t>уровень</w:t>
      </w:r>
      <w:r w:rsidRPr="003179BE">
        <w:rPr>
          <w:spacing w:val="2"/>
        </w:rPr>
        <w:t xml:space="preserve"> </w:t>
      </w:r>
      <w:r w:rsidRPr="003179BE">
        <w:rPr>
          <w:spacing w:val="-1"/>
        </w:rPr>
        <w:t>радиационного</w:t>
      </w:r>
      <w:r w:rsidRPr="003179BE">
        <w:t xml:space="preserve"> </w:t>
      </w:r>
      <w:r w:rsidRPr="003179BE">
        <w:rPr>
          <w:spacing w:val="-1"/>
        </w:rPr>
        <w:t>фона</w:t>
      </w:r>
      <w:r w:rsidRPr="003179BE">
        <w:rPr>
          <w:spacing w:val="1"/>
        </w:rPr>
        <w:t xml:space="preserve"> </w:t>
      </w:r>
      <w:r w:rsidRPr="003179BE">
        <w:t>не</w:t>
      </w:r>
      <w:r w:rsidRPr="003179BE">
        <w:rPr>
          <w:spacing w:val="1"/>
        </w:rPr>
        <w:t xml:space="preserve"> </w:t>
      </w:r>
      <w:r w:rsidRPr="003179BE">
        <w:t xml:space="preserve">должны </w:t>
      </w:r>
      <w:r w:rsidRPr="003179BE">
        <w:rPr>
          <w:spacing w:val="-1"/>
        </w:rPr>
        <w:t>превышать</w:t>
      </w:r>
      <w:r w:rsidRPr="003179BE">
        <w:rPr>
          <w:spacing w:val="87"/>
        </w:rPr>
        <w:t xml:space="preserve"> </w:t>
      </w:r>
      <w:r w:rsidRPr="003179BE">
        <w:rPr>
          <w:spacing w:val="-1"/>
        </w:rPr>
        <w:t>предельно</w:t>
      </w:r>
      <w:r w:rsidRPr="003179BE">
        <w:rPr>
          <w:spacing w:val="11"/>
        </w:rPr>
        <w:t xml:space="preserve"> </w:t>
      </w:r>
      <w:r w:rsidRPr="003179BE">
        <w:rPr>
          <w:spacing w:val="-1"/>
        </w:rPr>
        <w:t>допустимые</w:t>
      </w:r>
      <w:r w:rsidRPr="003179BE">
        <w:rPr>
          <w:spacing w:val="12"/>
        </w:rPr>
        <w:t xml:space="preserve"> </w:t>
      </w:r>
      <w:r w:rsidRPr="003179BE">
        <w:rPr>
          <w:spacing w:val="-1"/>
        </w:rPr>
        <w:t>концентрации</w:t>
      </w:r>
      <w:r w:rsidRPr="003179BE">
        <w:rPr>
          <w:spacing w:val="12"/>
        </w:rPr>
        <w:t xml:space="preserve"> </w:t>
      </w:r>
      <w:r w:rsidRPr="003179BE">
        <w:rPr>
          <w:spacing w:val="-1"/>
        </w:rPr>
        <w:t>(уровни),</w:t>
      </w:r>
      <w:r w:rsidRPr="003179BE">
        <w:rPr>
          <w:spacing w:val="15"/>
        </w:rPr>
        <w:t xml:space="preserve"> </w:t>
      </w:r>
      <w:r w:rsidRPr="003179BE">
        <w:rPr>
          <w:spacing w:val="-1"/>
        </w:rPr>
        <w:t>установленные</w:t>
      </w:r>
      <w:r w:rsidRPr="003179BE">
        <w:rPr>
          <w:spacing w:val="12"/>
        </w:rPr>
        <w:t xml:space="preserve"> </w:t>
      </w:r>
      <w:r w:rsidRPr="003179BE">
        <w:rPr>
          <w:spacing w:val="-1"/>
        </w:rPr>
        <w:t>санитарными</w:t>
      </w:r>
      <w:r w:rsidRPr="003179BE">
        <w:rPr>
          <w:spacing w:val="12"/>
        </w:rPr>
        <w:t xml:space="preserve"> </w:t>
      </w:r>
      <w:r w:rsidRPr="003179BE">
        <w:rPr>
          <w:spacing w:val="-1"/>
        </w:rPr>
        <w:t>правилами</w:t>
      </w:r>
      <w:r w:rsidRPr="003179BE">
        <w:rPr>
          <w:spacing w:val="12"/>
        </w:rPr>
        <w:t xml:space="preserve"> </w:t>
      </w:r>
      <w:r w:rsidRPr="003179BE">
        <w:t>и</w:t>
      </w:r>
      <w:r w:rsidRPr="003179BE">
        <w:rPr>
          <w:spacing w:val="12"/>
        </w:rPr>
        <w:t xml:space="preserve"> </w:t>
      </w:r>
      <w:r w:rsidR="00700F66" w:rsidRPr="003179BE">
        <w:rPr>
          <w:spacing w:val="4"/>
        </w:rPr>
        <w:t>ги</w:t>
      </w:r>
      <w:r w:rsidRPr="003179BE">
        <w:rPr>
          <w:spacing w:val="-1"/>
        </w:rPr>
        <w:t>гиеническими</w:t>
      </w:r>
      <w:r w:rsidRPr="003179BE">
        <w:rPr>
          <w:spacing w:val="-2"/>
        </w:rPr>
        <w:t xml:space="preserve"> </w:t>
      </w:r>
      <w:r w:rsidRPr="003179BE">
        <w:rPr>
          <w:spacing w:val="-1"/>
        </w:rPr>
        <w:t>нормативами.</w:t>
      </w:r>
    </w:p>
    <w:p w14:paraId="24CF4555" w14:textId="043509A3" w:rsidR="00BF6423" w:rsidRPr="003179BE" w:rsidRDefault="00BF6423" w:rsidP="003179BE">
      <w:pPr>
        <w:pStyle w:val="a"/>
        <w:numPr>
          <w:ilvl w:val="0"/>
          <w:numId w:val="0"/>
        </w:numPr>
        <w:kinsoku w:val="0"/>
        <w:overflowPunct w:val="0"/>
        <w:spacing w:before="0" w:after="0"/>
        <w:ind w:right="111" w:firstLine="709"/>
      </w:pPr>
      <w:r w:rsidRPr="003179BE">
        <w:rPr>
          <w:spacing w:val="-1"/>
        </w:rPr>
        <w:t>Гигиенические</w:t>
      </w:r>
      <w:r w:rsidRPr="003179BE">
        <w:rPr>
          <w:spacing w:val="22"/>
        </w:rPr>
        <w:t xml:space="preserve"> </w:t>
      </w:r>
      <w:r w:rsidRPr="003179BE">
        <w:rPr>
          <w:spacing w:val="-1"/>
        </w:rPr>
        <w:t>требования</w:t>
      </w:r>
      <w:r w:rsidRPr="003179BE">
        <w:rPr>
          <w:spacing w:val="23"/>
        </w:rPr>
        <w:t xml:space="preserve"> </w:t>
      </w:r>
      <w:r w:rsidRPr="003179BE">
        <w:t>к</w:t>
      </w:r>
      <w:r w:rsidRPr="003179BE">
        <w:rPr>
          <w:spacing w:val="22"/>
        </w:rPr>
        <w:t xml:space="preserve"> </w:t>
      </w:r>
      <w:r w:rsidRPr="003179BE">
        <w:t>качеству</w:t>
      </w:r>
      <w:r w:rsidRPr="003179BE">
        <w:rPr>
          <w:spacing w:val="18"/>
        </w:rPr>
        <w:t xml:space="preserve"> </w:t>
      </w:r>
      <w:r w:rsidRPr="003179BE">
        <w:rPr>
          <w:spacing w:val="-1"/>
        </w:rPr>
        <w:t>почв</w:t>
      </w:r>
      <w:r w:rsidRPr="003179BE">
        <w:rPr>
          <w:spacing w:val="23"/>
        </w:rPr>
        <w:t xml:space="preserve"> </w:t>
      </w:r>
      <w:r w:rsidRPr="003179BE">
        <w:rPr>
          <w:spacing w:val="-1"/>
        </w:rPr>
        <w:t>территорий</w:t>
      </w:r>
      <w:r w:rsidRPr="003179BE">
        <w:rPr>
          <w:spacing w:val="24"/>
        </w:rPr>
        <w:t xml:space="preserve"> </w:t>
      </w:r>
      <w:r w:rsidRPr="003179BE">
        <w:rPr>
          <w:spacing w:val="-1"/>
        </w:rPr>
        <w:t>жилых</w:t>
      </w:r>
      <w:r w:rsidRPr="003179BE">
        <w:rPr>
          <w:spacing w:val="23"/>
        </w:rPr>
        <w:t xml:space="preserve"> </w:t>
      </w:r>
      <w:r w:rsidRPr="003179BE">
        <w:t>зон</w:t>
      </w:r>
      <w:r w:rsidRPr="003179BE">
        <w:rPr>
          <w:spacing w:val="27"/>
        </w:rPr>
        <w:t xml:space="preserve"> </w:t>
      </w:r>
      <w:r w:rsidRPr="003179BE">
        <w:rPr>
          <w:spacing w:val="-1"/>
        </w:rPr>
        <w:t>устанавливаются</w:t>
      </w:r>
      <w:r w:rsidRPr="003179BE">
        <w:rPr>
          <w:spacing w:val="23"/>
        </w:rPr>
        <w:t xml:space="preserve"> </w:t>
      </w:r>
      <w:r w:rsidRPr="003179BE">
        <w:t>в</w:t>
      </w:r>
      <w:r w:rsidRPr="003179BE">
        <w:rPr>
          <w:spacing w:val="87"/>
        </w:rPr>
        <w:t xml:space="preserve"> </w:t>
      </w:r>
      <w:r w:rsidRPr="003179BE">
        <w:rPr>
          <w:spacing w:val="-1"/>
        </w:rPr>
        <w:t>первую</w:t>
      </w:r>
      <w:r w:rsidRPr="003179BE">
        <w:rPr>
          <w:spacing w:val="19"/>
        </w:rPr>
        <w:t xml:space="preserve"> </w:t>
      </w:r>
      <w:r w:rsidRPr="003179BE">
        <w:rPr>
          <w:spacing w:val="-1"/>
        </w:rPr>
        <w:t>очередь</w:t>
      </w:r>
      <w:r w:rsidRPr="003179BE">
        <w:rPr>
          <w:spacing w:val="19"/>
        </w:rPr>
        <w:t xml:space="preserve"> </w:t>
      </w:r>
      <w:r w:rsidRPr="003179BE">
        <w:t>для</w:t>
      </w:r>
      <w:r w:rsidRPr="003179BE">
        <w:rPr>
          <w:spacing w:val="19"/>
        </w:rPr>
        <w:t xml:space="preserve"> </w:t>
      </w:r>
      <w:r w:rsidRPr="003179BE">
        <w:t>наиболее</w:t>
      </w:r>
      <w:r w:rsidRPr="003179BE">
        <w:rPr>
          <w:spacing w:val="17"/>
        </w:rPr>
        <w:t xml:space="preserve"> </w:t>
      </w:r>
      <w:r w:rsidRPr="003179BE">
        <w:rPr>
          <w:spacing w:val="-1"/>
        </w:rPr>
        <w:t>значимых</w:t>
      </w:r>
      <w:r w:rsidRPr="003179BE">
        <w:rPr>
          <w:spacing w:val="20"/>
        </w:rPr>
        <w:t xml:space="preserve"> </w:t>
      </w:r>
      <w:r w:rsidRPr="003179BE">
        <w:rPr>
          <w:spacing w:val="-1"/>
        </w:rPr>
        <w:t>территорий</w:t>
      </w:r>
      <w:r w:rsidRPr="003179BE">
        <w:rPr>
          <w:spacing w:val="19"/>
        </w:rPr>
        <w:t xml:space="preserve"> </w:t>
      </w:r>
      <w:r w:rsidRPr="003179BE">
        <w:rPr>
          <w:spacing w:val="-1"/>
        </w:rPr>
        <w:t>(зон</w:t>
      </w:r>
      <w:r w:rsidRPr="003179BE">
        <w:rPr>
          <w:spacing w:val="19"/>
        </w:rPr>
        <w:t xml:space="preserve"> </w:t>
      </w:r>
      <w:r w:rsidRPr="003179BE">
        <w:rPr>
          <w:spacing w:val="-1"/>
        </w:rPr>
        <w:t>повышенного</w:t>
      </w:r>
      <w:r w:rsidRPr="003179BE">
        <w:rPr>
          <w:spacing w:val="18"/>
        </w:rPr>
        <w:t xml:space="preserve"> </w:t>
      </w:r>
      <w:r w:rsidRPr="003179BE">
        <w:rPr>
          <w:spacing w:val="-1"/>
        </w:rPr>
        <w:t>риска):</w:t>
      </w:r>
      <w:r w:rsidRPr="003179BE">
        <w:rPr>
          <w:spacing w:val="18"/>
        </w:rPr>
        <w:t xml:space="preserve"> </w:t>
      </w:r>
      <w:r w:rsidRPr="003179BE">
        <w:rPr>
          <w:spacing w:val="-1"/>
        </w:rPr>
        <w:t>детских</w:t>
      </w:r>
      <w:r w:rsidRPr="003179BE">
        <w:rPr>
          <w:spacing w:val="21"/>
        </w:rPr>
        <w:t xml:space="preserve"> </w:t>
      </w:r>
      <w:r w:rsidRPr="003179BE">
        <w:t>и</w:t>
      </w:r>
      <w:r w:rsidRPr="003179BE">
        <w:rPr>
          <w:spacing w:val="19"/>
        </w:rPr>
        <w:t xml:space="preserve"> </w:t>
      </w:r>
      <w:r w:rsidR="00700F66" w:rsidRPr="003179BE">
        <w:rPr>
          <w:spacing w:val="1"/>
        </w:rPr>
        <w:t>об</w:t>
      </w:r>
      <w:r w:rsidRPr="003179BE">
        <w:rPr>
          <w:spacing w:val="-1"/>
        </w:rPr>
        <w:t>разовательных</w:t>
      </w:r>
      <w:r w:rsidRPr="003179BE">
        <w:rPr>
          <w:spacing w:val="30"/>
        </w:rPr>
        <w:t xml:space="preserve"> </w:t>
      </w:r>
      <w:r w:rsidRPr="003179BE">
        <w:rPr>
          <w:spacing w:val="-1"/>
        </w:rPr>
        <w:t>учреждений,</w:t>
      </w:r>
      <w:r w:rsidRPr="003179BE">
        <w:rPr>
          <w:spacing w:val="26"/>
        </w:rPr>
        <w:t xml:space="preserve"> </w:t>
      </w:r>
      <w:r w:rsidRPr="003179BE">
        <w:rPr>
          <w:spacing w:val="-1"/>
        </w:rPr>
        <w:t>спортивных,</w:t>
      </w:r>
      <w:r w:rsidRPr="003179BE">
        <w:rPr>
          <w:spacing w:val="26"/>
        </w:rPr>
        <w:t xml:space="preserve"> </w:t>
      </w:r>
      <w:r w:rsidRPr="003179BE">
        <w:rPr>
          <w:spacing w:val="-1"/>
        </w:rPr>
        <w:t>игровых,</w:t>
      </w:r>
      <w:r w:rsidRPr="003179BE">
        <w:rPr>
          <w:spacing w:val="26"/>
        </w:rPr>
        <w:t xml:space="preserve"> </w:t>
      </w:r>
      <w:r w:rsidRPr="003179BE">
        <w:rPr>
          <w:spacing w:val="-1"/>
        </w:rPr>
        <w:t>детских</w:t>
      </w:r>
      <w:r w:rsidRPr="003179BE">
        <w:rPr>
          <w:spacing w:val="28"/>
        </w:rPr>
        <w:t xml:space="preserve"> </w:t>
      </w:r>
      <w:r w:rsidRPr="003179BE">
        <w:rPr>
          <w:spacing w:val="-1"/>
        </w:rPr>
        <w:t>площадок</w:t>
      </w:r>
      <w:r w:rsidRPr="003179BE">
        <w:rPr>
          <w:spacing w:val="26"/>
        </w:rPr>
        <w:t xml:space="preserve"> </w:t>
      </w:r>
      <w:r w:rsidRPr="003179BE">
        <w:t>жилой</w:t>
      </w:r>
      <w:r w:rsidRPr="003179BE">
        <w:rPr>
          <w:spacing w:val="27"/>
        </w:rPr>
        <w:t xml:space="preserve"> </w:t>
      </w:r>
      <w:r w:rsidRPr="003179BE">
        <w:rPr>
          <w:spacing w:val="-1"/>
        </w:rPr>
        <w:t>застройки,</w:t>
      </w:r>
      <w:r w:rsidRPr="003179BE">
        <w:rPr>
          <w:spacing w:val="26"/>
        </w:rPr>
        <w:t xml:space="preserve"> </w:t>
      </w:r>
      <w:r w:rsidR="00700F66" w:rsidRPr="003179BE">
        <w:rPr>
          <w:spacing w:val="2"/>
        </w:rPr>
        <w:t>пло</w:t>
      </w:r>
      <w:r w:rsidRPr="003179BE">
        <w:rPr>
          <w:spacing w:val="-1"/>
        </w:rPr>
        <w:t>щадок</w:t>
      </w:r>
      <w:r w:rsidRPr="003179BE">
        <w:rPr>
          <w:spacing w:val="10"/>
        </w:rPr>
        <w:t xml:space="preserve"> </w:t>
      </w:r>
      <w:r w:rsidRPr="003179BE">
        <w:t>отдыха,</w:t>
      </w:r>
      <w:r w:rsidRPr="003179BE">
        <w:rPr>
          <w:spacing w:val="9"/>
        </w:rPr>
        <w:t xml:space="preserve"> </w:t>
      </w:r>
      <w:r w:rsidRPr="003179BE">
        <w:t>зон</w:t>
      </w:r>
      <w:r w:rsidRPr="003179BE">
        <w:rPr>
          <w:spacing w:val="10"/>
        </w:rPr>
        <w:t xml:space="preserve"> </w:t>
      </w:r>
      <w:r w:rsidRPr="003179BE">
        <w:rPr>
          <w:spacing w:val="-1"/>
        </w:rPr>
        <w:t>рекреации,</w:t>
      </w:r>
      <w:r w:rsidRPr="003179BE">
        <w:rPr>
          <w:spacing w:val="9"/>
        </w:rPr>
        <w:t xml:space="preserve"> </w:t>
      </w:r>
      <w:r w:rsidRPr="003179BE">
        <w:t>зон</w:t>
      </w:r>
      <w:r w:rsidRPr="003179BE">
        <w:rPr>
          <w:spacing w:val="10"/>
        </w:rPr>
        <w:t xml:space="preserve"> </w:t>
      </w:r>
      <w:r w:rsidRPr="003179BE">
        <w:rPr>
          <w:spacing w:val="-1"/>
        </w:rPr>
        <w:t>санитарной</w:t>
      </w:r>
      <w:r w:rsidRPr="003179BE">
        <w:rPr>
          <w:spacing w:val="8"/>
        </w:rPr>
        <w:t xml:space="preserve"> </w:t>
      </w:r>
      <w:r w:rsidRPr="003179BE">
        <w:t>охраны</w:t>
      </w:r>
      <w:r w:rsidRPr="003179BE">
        <w:rPr>
          <w:spacing w:val="8"/>
        </w:rPr>
        <w:t xml:space="preserve"> </w:t>
      </w:r>
      <w:r w:rsidRPr="003179BE">
        <w:rPr>
          <w:spacing w:val="-1"/>
        </w:rPr>
        <w:t>водоемов,</w:t>
      </w:r>
      <w:r w:rsidRPr="003179BE">
        <w:rPr>
          <w:spacing w:val="8"/>
        </w:rPr>
        <w:t xml:space="preserve"> </w:t>
      </w:r>
      <w:r w:rsidRPr="003179BE">
        <w:rPr>
          <w:spacing w:val="-1"/>
        </w:rPr>
        <w:t>прибрежных</w:t>
      </w:r>
      <w:r w:rsidRPr="003179BE">
        <w:rPr>
          <w:spacing w:val="11"/>
        </w:rPr>
        <w:t xml:space="preserve"> </w:t>
      </w:r>
      <w:r w:rsidRPr="003179BE">
        <w:rPr>
          <w:spacing w:val="-1"/>
        </w:rPr>
        <w:t>зон,</w:t>
      </w:r>
      <w:r w:rsidRPr="003179BE">
        <w:rPr>
          <w:spacing w:val="9"/>
        </w:rPr>
        <w:t xml:space="preserve"> </w:t>
      </w:r>
      <w:r w:rsidR="00700F66" w:rsidRPr="003179BE">
        <w:t>санитарно</w:t>
      </w:r>
      <w:r w:rsidR="003179BE">
        <w:t>-</w:t>
      </w:r>
      <w:r w:rsidRPr="003179BE">
        <w:rPr>
          <w:spacing w:val="-1"/>
        </w:rPr>
        <w:t xml:space="preserve">защитных </w:t>
      </w:r>
      <w:r w:rsidRPr="003179BE">
        <w:t>зон.</w:t>
      </w:r>
    </w:p>
    <w:p w14:paraId="3EA3881A" w14:textId="77777777" w:rsidR="00BF6423" w:rsidRPr="003179BE" w:rsidRDefault="00BF6423" w:rsidP="003179BE">
      <w:pPr>
        <w:pStyle w:val="a"/>
        <w:widowControl w:val="0"/>
        <w:numPr>
          <w:ilvl w:val="2"/>
          <w:numId w:val="26"/>
        </w:numPr>
        <w:tabs>
          <w:tab w:val="left" w:pos="1427"/>
        </w:tabs>
        <w:kinsoku w:val="0"/>
        <w:overflowPunct w:val="0"/>
        <w:autoSpaceDE w:val="0"/>
        <w:autoSpaceDN w:val="0"/>
        <w:adjustRightInd w:val="0"/>
        <w:spacing w:before="0" w:after="0"/>
        <w:ind w:left="1426" w:hanging="600"/>
        <w:jc w:val="left"/>
        <w:rPr>
          <w:spacing w:val="-1"/>
        </w:rPr>
      </w:pPr>
      <w:r w:rsidRPr="003179BE">
        <w:rPr>
          <w:spacing w:val="-1"/>
        </w:rPr>
        <w:t>Выбор</w:t>
      </w:r>
      <w:r w:rsidRPr="003179BE">
        <w:t xml:space="preserve"> </w:t>
      </w:r>
      <w:r w:rsidRPr="003179BE">
        <w:rPr>
          <w:spacing w:val="-1"/>
        </w:rPr>
        <w:t>площадки</w:t>
      </w:r>
      <w:r w:rsidRPr="003179BE">
        <w:t xml:space="preserve"> для </w:t>
      </w:r>
      <w:r w:rsidRPr="003179BE">
        <w:rPr>
          <w:spacing w:val="-1"/>
        </w:rPr>
        <w:t>размещения</w:t>
      </w:r>
      <w:r w:rsidRPr="003179BE">
        <w:t xml:space="preserve"> </w:t>
      </w:r>
      <w:r w:rsidRPr="003179BE">
        <w:rPr>
          <w:spacing w:val="-1"/>
        </w:rPr>
        <w:t>объектов</w:t>
      </w:r>
      <w:r w:rsidRPr="003179BE">
        <w:t xml:space="preserve"> </w:t>
      </w:r>
      <w:r w:rsidRPr="003179BE">
        <w:rPr>
          <w:spacing w:val="-1"/>
        </w:rPr>
        <w:t>проводится</w:t>
      </w:r>
      <w:r w:rsidRPr="003179BE">
        <w:t xml:space="preserve"> с</w:t>
      </w:r>
      <w:r w:rsidRPr="003179BE">
        <w:rPr>
          <w:spacing w:val="1"/>
        </w:rPr>
        <w:t xml:space="preserve"> </w:t>
      </w:r>
      <w:r w:rsidRPr="003179BE">
        <w:rPr>
          <w:spacing w:val="-1"/>
        </w:rPr>
        <w:t>учетом:</w:t>
      </w:r>
    </w:p>
    <w:p w14:paraId="22A91D19" w14:textId="003A1A9C" w:rsidR="00BF6423" w:rsidRPr="003179BE" w:rsidRDefault="00BF6423" w:rsidP="003179BE">
      <w:pPr>
        <w:pStyle w:val="a"/>
        <w:widowControl w:val="0"/>
        <w:numPr>
          <w:ilvl w:val="1"/>
          <w:numId w:val="40"/>
        </w:numPr>
        <w:tabs>
          <w:tab w:val="left" w:pos="1000"/>
        </w:tabs>
        <w:kinsoku w:val="0"/>
        <w:overflowPunct w:val="0"/>
        <w:autoSpaceDE w:val="0"/>
        <w:autoSpaceDN w:val="0"/>
        <w:adjustRightInd w:val="0"/>
        <w:spacing w:before="0" w:after="0"/>
        <w:ind w:right="115" w:firstLine="708"/>
        <w:rPr>
          <w:spacing w:val="-1"/>
        </w:rPr>
      </w:pPr>
      <w:r w:rsidRPr="003179BE">
        <w:rPr>
          <w:spacing w:val="-1"/>
        </w:rPr>
        <w:t>физико-химических</w:t>
      </w:r>
      <w:r w:rsidRPr="003179BE">
        <w:rPr>
          <w:spacing w:val="35"/>
        </w:rPr>
        <w:t xml:space="preserve"> </w:t>
      </w:r>
      <w:r w:rsidRPr="003179BE">
        <w:rPr>
          <w:spacing w:val="-1"/>
        </w:rPr>
        <w:t>свойств</w:t>
      </w:r>
      <w:r w:rsidRPr="003179BE">
        <w:rPr>
          <w:spacing w:val="32"/>
        </w:rPr>
        <w:t xml:space="preserve"> </w:t>
      </w:r>
      <w:r w:rsidRPr="003179BE">
        <w:rPr>
          <w:spacing w:val="-1"/>
        </w:rPr>
        <w:t>почв,</w:t>
      </w:r>
      <w:r w:rsidRPr="003179BE">
        <w:rPr>
          <w:spacing w:val="32"/>
        </w:rPr>
        <w:t xml:space="preserve"> </w:t>
      </w:r>
      <w:r w:rsidRPr="003179BE">
        <w:t>их</w:t>
      </w:r>
      <w:r w:rsidRPr="003179BE">
        <w:rPr>
          <w:spacing w:val="35"/>
        </w:rPr>
        <w:t xml:space="preserve"> </w:t>
      </w:r>
      <w:r w:rsidRPr="003179BE">
        <w:rPr>
          <w:spacing w:val="-1"/>
        </w:rPr>
        <w:t>механического</w:t>
      </w:r>
      <w:r w:rsidRPr="003179BE">
        <w:rPr>
          <w:spacing w:val="33"/>
        </w:rPr>
        <w:t xml:space="preserve"> </w:t>
      </w:r>
      <w:r w:rsidRPr="003179BE">
        <w:rPr>
          <w:spacing w:val="-1"/>
        </w:rPr>
        <w:t>состава,</w:t>
      </w:r>
      <w:r w:rsidRPr="003179BE">
        <w:rPr>
          <w:spacing w:val="33"/>
        </w:rPr>
        <w:t xml:space="preserve"> </w:t>
      </w:r>
      <w:r w:rsidRPr="003179BE">
        <w:rPr>
          <w:spacing w:val="-1"/>
        </w:rPr>
        <w:t>содержания</w:t>
      </w:r>
      <w:r w:rsidRPr="003179BE">
        <w:rPr>
          <w:spacing w:val="33"/>
        </w:rPr>
        <w:t xml:space="preserve"> </w:t>
      </w:r>
      <w:r w:rsidRPr="003179BE">
        <w:t>органиче</w:t>
      </w:r>
      <w:r w:rsidRPr="003179BE">
        <w:rPr>
          <w:spacing w:val="-1"/>
        </w:rPr>
        <w:t>ского</w:t>
      </w:r>
      <w:r w:rsidRPr="003179BE">
        <w:t xml:space="preserve"> </w:t>
      </w:r>
      <w:r w:rsidRPr="003179BE">
        <w:rPr>
          <w:spacing w:val="-1"/>
        </w:rPr>
        <w:t>вещества,</w:t>
      </w:r>
      <w:r w:rsidRPr="003179BE">
        <w:t xml:space="preserve"> </w:t>
      </w:r>
      <w:r w:rsidRPr="003179BE">
        <w:rPr>
          <w:spacing w:val="-1"/>
        </w:rPr>
        <w:t>кислотности</w:t>
      </w:r>
      <w:r w:rsidRPr="003179BE">
        <w:t xml:space="preserve"> и </w:t>
      </w:r>
      <w:r w:rsidRPr="003179BE">
        <w:rPr>
          <w:spacing w:val="-1"/>
        </w:rPr>
        <w:t>другого;</w:t>
      </w:r>
    </w:p>
    <w:p w14:paraId="4CCDFEC7" w14:textId="1D422200" w:rsidR="00BF6423" w:rsidRPr="003179BE" w:rsidRDefault="00BF6423" w:rsidP="003179BE">
      <w:pPr>
        <w:pStyle w:val="a"/>
        <w:widowControl w:val="0"/>
        <w:numPr>
          <w:ilvl w:val="1"/>
          <w:numId w:val="40"/>
        </w:numPr>
        <w:tabs>
          <w:tab w:val="left" w:pos="1002"/>
        </w:tabs>
        <w:kinsoku w:val="0"/>
        <w:overflowPunct w:val="0"/>
        <w:autoSpaceDE w:val="0"/>
        <w:autoSpaceDN w:val="0"/>
        <w:adjustRightInd w:val="0"/>
        <w:spacing w:before="0" w:after="0"/>
        <w:ind w:right="115" w:firstLine="708"/>
        <w:rPr>
          <w:spacing w:val="-1"/>
        </w:rPr>
      </w:pPr>
      <w:r w:rsidRPr="003179BE">
        <w:rPr>
          <w:spacing w:val="-1"/>
        </w:rPr>
        <w:t>природно-климатических</w:t>
      </w:r>
      <w:r w:rsidRPr="003179BE">
        <w:rPr>
          <w:spacing w:val="35"/>
        </w:rPr>
        <w:t xml:space="preserve"> </w:t>
      </w:r>
      <w:r w:rsidRPr="003179BE">
        <w:rPr>
          <w:spacing w:val="-1"/>
        </w:rPr>
        <w:t>характеристик</w:t>
      </w:r>
      <w:r w:rsidRPr="003179BE">
        <w:rPr>
          <w:spacing w:val="36"/>
        </w:rPr>
        <w:t xml:space="preserve"> </w:t>
      </w:r>
      <w:r w:rsidRPr="003179BE">
        <w:rPr>
          <w:spacing w:val="-1"/>
        </w:rPr>
        <w:t>(роза</w:t>
      </w:r>
      <w:r w:rsidRPr="003179BE">
        <w:rPr>
          <w:spacing w:val="34"/>
        </w:rPr>
        <w:t xml:space="preserve"> </w:t>
      </w:r>
      <w:r w:rsidRPr="003179BE">
        <w:rPr>
          <w:spacing w:val="-1"/>
        </w:rPr>
        <w:t>ветров,</w:t>
      </w:r>
      <w:r w:rsidRPr="003179BE">
        <w:rPr>
          <w:spacing w:val="40"/>
        </w:rPr>
        <w:t xml:space="preserve"> </w:t>
      </w:r>
      <w:r w:rsidRPr="003179BE">
        <w:rPr>
          <w:spacing w:val="-1"/>
        </w:rPr>
        <w:t>количество</w:t>
      </w:r>
      <w:r w:rsidRPr="003179BE">
        <w:rPr>
          <w:spacing w:val="35"/>
        </w:rPr>
        <w:t xml:space="preserve"> </w:t>
      </w:r>
      <w:r w:rsidRPr="003179BE">
        <w:rPr>
          <w:spacing w:val="-1"/>
        </w:rPr>
        <w:t>осадков,</w:t>
      </w:r>
      <w:r w:rsidRPr="003179BE">
        <w:rPr>
          <w:spacing w:val="35"/>
        </w:rPr>
        <w:t xml:space="preserve"> </w:t>
      </w:r>
      <w:r w:rsidRPr="003179BE">
        <w:rPr>
          <w:spacing w:val="-1"/>
        </w:rPr>
        <w:t>температурный</w:t>
      </w:r>
      <w:r w:rsidRPr="003179BE">
        <w:t xml:space="preserve"> </w:t>
      </w:r>
      <w:r w:rsidRPr="003179BE">
        <w:rPr>
          <w:spacing w:val="-1"/>
        </w:rPr>
        <w:t>режим района);</w:t>
      </w:r>
    </w:p>
    <w:p w14:paraId="15B40910" w14:textId="77777777" w:rsidR="00BF6423" w:rsidRPr="003179BE" w:rsidRDefault="00BF6423" w:rsidP="003179BE">
      <w:pPr>
        <w:pStyle w:val="a"/>
        <w:widowControl w:val="0"/>
        <w:numPr>
          <w:ilvl w:val="1"/>
          <w:numId w:val="40"/>
        </w:numPr>
        <w:tabs>
          <w:tab w:val="left" w:pos="966"/>
        </w:tabs>
        <w:kinsoku w:val="0"/>
        <w:overflowPunct w:val="0"/>
        <w:autoSpaceDE w:val="0"/>
        <w:autoSpaceDN w:val="0"/>
        <w:adjustRightInd w:val="0"/>
        <w:spacing w:before="0" w:after="0"/>
        <w:ind w:left="966" w:hanging="140"/>
        <w:jc w:val="left"/>
        <w:rPr>
          <w:spacing w:val="-1"/>
        </w:rPr>
      </w:pPr>
      <w:r w:rsidRPr="003179BE">
        <w:rPr>
          <w:spacing w:val="-1"/>
        </w:rPr>
        <w:t>ландшафтной,</w:t>
      </w:r>
      <w:r w:rsidRPr="003179BE">
        <w:t xml:space="preserve"> </w:t>
      </w:r>
      <w:r w:rsidRPr="003179BE">
        <w:rPr>
          <w:spacing w:val="-1"/>
        </w:rPr>
        <w:t>геологической</w:t>
      </w:r>
      <w:r w:rsidRPr="003179BE">
        <w:t xml:space="preserve"> и </w:t>
      </w:r>
      <w:r w:rsidRPr="003179BE">
        <w:rPr>
          <w:spacing w:val="-1"/>
        </w:rPr>
        <w:t>гидрологической</w:t>
      </w:r>
      <w:r w:rsidRPr="003179BE">
        <w:t xml:space="preserve"> </w:t>
      </w:r>
      <w:r w:rsidRPr="003179BE">
        <w:rPr>
          <w:spacing w:val="-1"/>
        </w:rPr>
        <w:t>характеристики</w:t>
      </w:r>
      <w:r w:rsidRPr="003179BE">
        <w:t xml:space="preserve"> </w:t>
      </w:r>
      <w:r w:rsidRPr="003179BE">
        <w:rPr>
          <w:spacing w:val="-1"/>
        </w:rPr>
        <w:t>почв;</w:t>
      </w:r>
    </w:p>
    <w:p w14:paraId="36CC6C73" w14:textId="77777777" w:rsidR="00BF6423" w:rsidRPr="003179BE" w:rsidRDefault="00BF6423" w:rsidP="003179BE">
      <w:pPr>
        <w:pStyle w:val="a"/>
        <w:widowControl w:val="0"/>
        <w:numPr>
          <w:ilvl w:val="1"/>
          <w:numId w:val="40"/>
        </w:numPr>
        <w:tabs>
          <w:tab w:val="left" w:pos="966"/>
        </w:tabs>
        <w:kinsoku w:val="0"/>
        <w:overflowPunct w:val="0"/>
        <w:autoSpaceDE w:val="0"/>
        <w:autoSpaceDN w:val="0"/>
        <w:adjustRightInd w:val="0"/>
        <w:spacing w:before="0" w:after="0"/>
        <w:ind w:left="966" w:hanging="140"/>
        <w:jc w:val="left"/>
        <w:rPr>
          <w:spacing w:val="-1"/>
        </w:rPr>
      </w:pPr>
      <w:r w:rsidRPr="003179BE">
        <w:t>их</w:t>
      </w:r>
      <w:r w:rsidRPr="003179BE">
        <w:rPr>
          <w:spacing w:val="-1"/>
        </w:rPr>
        <w:t xml:space="preserve"> хозяйственного</w:t>
      </w:r>
      <w:r w:rsidRPr="003179BE">
        <w:rPr>
          <w:spacing w:val="-3"/>
        </w:rPr>
        <w:t xml:space="preserve"> </w:t>
      </w:r>
      <w:r w:rsidRPr="003179BE">
        <w:rPr>
          <w:spacing w:val="-1"/>
        </w:rPr>
        <w:t>использования.</w:t>
      </w:r>
    </w:p>
    <w:p w14:paraId="5B69561C" w14:textId="543DA39C" w:rsidR="00BF6423" w:rsidRPr="003179BE" w:rsidRDefault="00BF6423" w:rsidP="003179BE">
      <w:pPr>
        <w:pStyle w:val="a"/>
        <w:widowControl w:val="0"/>
        <w:numPr>
          <w:ilvl w:val="2"/>
          <w:numId w:val="26"/>
        </w:numPr>
        <w:tabs>
          <w:tab w:val="left" w:pos="1444"/>
        </w:tabs>
        <w:kinsoku w:val="0"/>
        <w:overflowPunct w:val="0"/>
        <w:autoSpaceDE w:val="0"/>
        <w:autoSpaceDN w:val="0"/>
        <w:adjustRightInd w:val="0"/>
        <w:spacing w:before="0" w:after="0"/>
        <w:ind w:right="115" w:firstLine="708"/>
        <w:rPr>
          <w:spacing w:val="-1"/>
        </w:rPr>
      </w:pPr>
      <w:r w:rsidRPr="003179BE">
        <w:t>По</w:t>
      </w:r>
      <w:r w:rsidRPr="003179BE">
        <w:rPr>
          <w:spacing w:val="16"/>
        </w:rPr>
        <w:t xml:space="preserve"> </w:t>
      </w:r>
      <w:r w:rsidRPr="003179BE">
        <w:rPr>
          <w:spacing w:val="-1"/>
        </w:rPr>
        <w:t>степени</w:t>
      </w:r>
      <w:r w:rsidRPr="003179BE">
        <w:rPr>
          <w:spacing w:val="17"/>
        </w:rPr>
        <w:t xml:space="preserve"> </w:t>
      </w:r>
      <w:r w:rsidRPr="003179BE">
        <w:rPr>
          <w:spacing w:val="-1"/>
        </w:rPr>
        <w:t>опасности</w:t>
      </w:r>
      <w:r w:rsidRPr="003179BE">
        <w:rPr>
          <w:spacing w:val="17"/>
        </w:rPr>
        <w:t xml:space="preserve"> </w:t>
      </w:r>
      <w:r w:rsidRPr="003179BE">
        <w:t>в</w:t>
      </w:r>
      <w:r w:rsidRPr="003179BE">
        <w:rPr>
          <w:spacing w:val="16"/>
        </w:rPr>
        <w:t xml:space="preserve"> </w:t>
      </w:r>
      <w:r w:rsidRPr="003179BE">
        <w:rPr>
          <w:spacing w:val="-1"/>
        </w:rPr>
        <w:t>санитарно-эпидемиологическом</w:t>
      </w:r>
      <w:r w:rsidRPr="003179BE">
        <w:rPr>
          <w:spacing w:val="15"/>
        </w:rPr>
        <w:t xml:space="preserve"> </w:t>
      </w:r>
      <w:r w:rsidRPr="003179BE">
        <w:rPr>
          <w:spacing w:val="-1"/>
        </w:rPr>
        <w:t>отношении</w:t>
      </w:r>
      <w:r w:rsidRPr="003179BE">
        <w:rPr>
          <w:spacing w:val="15"/>
        </w:rPr>
        <w:t xml:space="preserve"> </w:t>
      </w:r>
      <w:r w:rsidRPr="003179BE">
        <w:rPr>
          <w:spacing w:val="-1"/>
        </w:rPr>
        <w:t>почвы</w:t>
      </w:r>
      <w:r w:rsidRPr="003179BE">
        <w:rPr>
          <w:spacing w:val="15"/>
        </w:rPr>
        <w:t xml:space="preserve"> </w:t>
      </w:r>
      <w:r w:rsidRPr="003179BE">
        <w:rPr>
          <w:spacing w:val="-1"/>
        </w:rPr>
        <w:t>населенных</w:t>
      </w:r>
      <w:r w:rsidRPr="003179BE">
        <w:rPr>
          <w:spacing w:val="18"/>
        </w:rPr>
        <w:t xml:space="preserve"> </w:t>
      </w:r>
      <w:r w:rsidRPr="003179BE">
        <w:rPr>
          <w:spacing w:val="-1"/>
        </w:rPr>
        <w:t>мест</w:t>
      </w:r>
      <w:r w:rsidRPr="003179BE">
        <w:rPr>
          <w:spacing w:val="19"/>
        </w:rPr>
        <w:t xml:space="preserve"> </w:t>
      </w:r>
      <w:r w:rsidRPr="003179BE">
        <w:rPr>
          <w:spacing w:val="-2"/>
        </w:rPr>
        <w:t>могут</w:t>
      </w:r>
      <w:r w:rsidRPr="003179BE">
        <w:rPr>
          <w:spacing w:val="19"/>
        </w:rPr>
        <w:t xml:space="preserve"> </w:t>
      </w:r>
      <w:r w:rsidRPr="003179BE">
        <w:t>быть</w:t>
      </w:r>
      <w:r w:rsidRPr="003179BE">
        <w:rPr>
          <w:spacing w:val="19"/>
        </w:rPr>
        <w:t xml:space="preserve"> </w:t>
      </w:r>
      <w:r w:rsidRPr="003179BE">
        <w:t>разделены</w:t>
      </w:r>
      <w:r w:rsidRPr="003179BE">
        <w:rPr>
          <w:spacing w:val="16"/>
        </w:rPr>
        <w:t xml:space="preserve"> </w:t>
      </w:r>
      <w:r w:rsidRPr="003179BE">
        <w:t>на</w:t>
      </w:r>
      <w:r w:rsidRPr="003179BE">
        <w:rPr>
          <w:spacing w:val="18"/>
        </w:rPr>
        <w:t xml:space="preserve"> </w:t>
      </w:r>
      <w:r w:rsidRPr="003179BE">
        <w:rPr>
          <w:spacing w:val="-1"/>
        </w:rPr>
        <w:t>следующие</w:t>
      </w:r>
      <w:r w:rsidRPr="003179BE">
        <w:rPr>
          <w:spacing w:val="18"/>
        </w:rPr>
        <w:t xml:space="preserve"> </w:t>
      </w:r>
      <w:r w:rsidRPr="003179BE">
        <w:rPr>
          <w:spacing w:val="-1"/>
        </w:rPr>
        <w:t>категории</w:t>
      </w:r>
      <w:r w:rsidRPr="003179BE">
        <w:rPr>
          <w:spacing w:val="17"/>
        </w:rPr>
        <w:t xml:space="preserve"> </w:t>
      </w:r>
      <w:r w:rsidRPr="003179BE">
        <w:t>по</w:t>
      </w:r>
      <w:r w:rsidRPr="003179BE">
        <w:rPr>
          <w:spacing w:val="18"/>
        </w:rPr>
        <w:t xml:space="preserve"> </w:t>
      </w:r>
      <w:r w:rsidRPr="003179BE">
        <w:rPr>
          <w:spacing w:val="-2"/>
        </w:rPr>
        <w:t>уровню</w:t>
      </w:r>
      <w:r w:rsidRPr="003179BE">
        <w:rPr>
          <w:spacing w:val="17"/>
        </w:rPr>
        <w:t xml:space="preserve"> </w:t>
      </w:r>
      <w:r w:rsidRPr="003179BE">
        <w:rPr>
          <w:spacing w:val="-1"/>
        </w:rPr>
        <w:t>загрязнения:</w:t>
      </w:r>
      <w:r w:rsidRPr="003179BE">
        <w:rPr>
          <w:spacing w:val="17"/>
        </w:rPr>
        <w:t xml:space="preserve"> </w:t>
      </w:r>
      <w:r w:rsidRPr="003179BE">
        <w:rPr>
          <w:spacing w:val="-1"/>
        </w:rPr>
        <w:t>чистая,</w:t>
      </w:r>
      <w:r w:rsidRPr="003179BE">
        <w:rPr>
          <w:spacing w:val="83"/>
        </w:rPr>
        <w:t xml:space="preserve"> </w:t>
      </w:r>
      <w:r w:rsidRPr="003179BE">
        <w:rPr>
          <w:spacing w:val="-1"/>
        </w:rPr>
        <w:t>допустимая,</w:t>
      </w:r>
      <w:r w:rsidRPr="003179BE">
        <w:rPr>
          <w:spacing w:val="4"/>
        </w:rPr>
        <w:t xml:space="preserve"> </w:t>
      </w:r>
      <w:r w:rsidRPr="003179BE">
        <w:rPr>
          <w:spacing w:val="-1"/>
        </w:rPr>
        <w:t>умеренно</w:t>
      </w:r>
      <w:r w:rsidRPr="003179BE">
        <w:t xml:space="preserve"> </w:t>
      </w:r>
      <w:r w:rsidRPr="003179BE">
        <w:rPr>
          <w:spacing w:val="-1"/>
        </w:rPr>
        <w:t>опасная,</w:t>
      </w:r>
      <w:r w:rsidRPr="003179BE">
        <w:t xml:space="preserve"> </w:t>
      </w:r>
      <w:r w:rsidRPr="003179BE">
        <w:rPr>
          <w:spacing w:val="-1"/>
        </w:rPr>
        <w:t>опасная</w:t>
      </w:r>
      <w:r w:rsidRPr="003179BE">
        <w:t xml:space="preserve"> и </w:t>
      </w:r>
      <w:r w:rsidRPr="003179BE">
        <w:rPr>
          <w:spacing w:val="-1"/>
        </w:rPr>
        <w:t>чрезвычайно</w:t>
      </w:r>
      <w:r w:rsidRPr="003179BE">
        <w:t xml:space="preserve"> </w:t>
      </w:r>
      <w:r w:rsidRPr="003179BE">
        <w:rPr>
          <w:spacing w:val="-1"/>
        </w:rPr>
        <w:t>опасная.</w:t>
      </w:r>
    </w:p>
    <w:p w14:paraId="7319644F" w14:textId="77777777" w:rsidR="00BF6423" w:rsidRPr="003179BE" w:rsidRDefault="00BF6423" w:rsidP="003179BE">
      <w:pPr>
        <w:pStyle w:val="a"/>
        <w:widowControl w:val="0"/>
        <w:numPr>
          <w:ilvl w:val="2"/>
          <w:numId w:val="26"/>
        </w:numPr>
        <w:tabs>
          <w:tab w:val="left" w:pos="1468"/>
        </w:tabs>
        <w:kinsoku w:val="0"/>
        <w:overflowPunct w:val="0"/>
        <w:autoSpaceDE w:val="0"/>
        <w:autoSpaceDN w:val="0"/>
        <w:adjustRightInd w:val="0"/>
        <w:spacing w:before="0" w:after="0"/>
        <w:ind w:right="125" w:firstLine="708"/>
        <w:rPr>
          <w:spacing w:val="-1"/>
        </w:rPr>
      </w:pPr>
      <w:r w:rsidRPr="003179BE">
        <w:rPr>
          <w:spacing w:val="-1"/>
        </w:rPr>
        <w:t>Почвы</w:t>
      </w:r>
      <w:r w:rsidRPr="003179BE">
        <w:rPr>
          <w:spacing w:val="39"/>
        </w:rPr>
        <w:t xml:space="preserve"> </w:t>
      </w:r>
      <w:r w:rsidRPr="003179BE">
        <w:t>на</w:t>
      </w:r>
      <w:r w:rsidRPr="003179BE">
        <w:rPr>
          <w:spacing w:val="39"/>
        </w:rPr>
        <w:t xml:space="preserve"> </w:t>
      </w:r>
      <w:r w:rsidRPr="003179BE">
        <w:rPr>
          <w:spacing w:val="-1"/>
        </w:rPr>
        <w:t>территориях</w:t>
      </w:r>
      <w:r w:rsidRPr="003179BE">
        <w:rPr>
          <w:spacing w:val="42"/>
        </w:rPr>
        <w:t xml:space="preserve"> </w:t>
      </w:r>
      <w:r w:rsidRPr="003179BE">
        <w:rPr>
          <w:spacing w:val="-1"/>
        </w:rPr>
        <w:t>жилой</w:t>
      </w:r>
      <w:r w:rsidRPr="003179BE">
        <w:rPr>
          <w:spacing w:val="39"/>
        </w:rPr>
        <w:t xml:space="preserve"> </w:t>
      </w:r>
      <w:r w:rsidRPr="003179BE">
        <w:rPr>
          <w:spacing w:val="-1"/>
        </w:rPr>
        <w:t>застройки</w:t>
      </w:r>
      <w:r w:rsidRPr="003179BE">
        <w:rPr>
          <w:spacing w:val="41"/>
        </w:rPr>
        <w:t xml:space="preserve"> </w:t>
      </w:r>
      <w:r w:rsidRPr="003179BE">
        <w:rPr>
          <w:spacing w:val="-1"/>
        </w:rPr>
        <w:t>следует</w:t>
      </w:r>
      <w:r w:rsidRPr="003179BE">
        <w:rPr>
          <w:spacing w:val="41"/>
        </w:rPr>
        <w:t xml:space="preserve"> </w:t>
      </w:r>
      <w:r w:rsidRPr="003179BE">
        <w:t>относить</w:t>
      </w:r>
      <w:r w:rsidRPr="003179BE">
        <w:rPr>
          <w:spacing w:val="41"/>
        </w:rPr>
        <w:t xml:space="preserve"> </w:t>
      </w:r>
      <w:r w:rsidRPr="003179BE">
        <w:t>к</w:t>
      </w:r>
      <w:r w:rsidRPr="003179BE">
        <w:rPr>
          <w:spacing w:val="38"/>
        </w:rPr>
        <w:t xml:space="preserve"> </w:t>
      </w:r>
      <w:r w:rsidRPr="003179BE">
        <w:rPr>
          <w:spacing w:val="-1"/>
        </w:rPr>
        <w:t>категории</w:t>
      </w:r>
      <w:r w:rsidRPr="003179BE">
        <w:rPr>
          <w:spacing w:val="41"/>
        </w:rPr>
        <w:t xml:space="preserve"> </w:t>
      </w:r>
      <w:r w:rsidRPr="003179BE">
        <w:rPr>
          <w:spacing w:val="-1"/>
        </w:rPr>
        <w:t>чистых</w:t>
      </w:r>
      <w:r w:rsidRPr="003179BE">
        <w:rPr>
          <w:spacing w:val="59"/>
        </w:rPr>
        <w:t xml:space="preserve"> </w:t>
      </w:r>
      <w:r w:rsidRPr="003179BE">
        <w:t xml:space="preserve">при </w:t>
      </w:r>
      <w:r w:rsidRPr="003179BE">
        <w:rPr>
          <w:spacing w:val="-1"/>
        </w:rPr>
        <w:t>соблюдении</w:t>
      </w:r>
      <w:r w:rsidRPr="003179BE">
        <w:t xml:space="preserve"> </w:t>
      </w:r>
      <w:r w:rsidRPr="003179BE">
        <w:rPr>
          <w:spacing w:val="-1"/>
        </w:rPr>
        <w:t>следующих</w:t>
      </w:r>
      <w:r w:rsidRPr="003179BE">
        <w:rPr>
          <w:spacing w:val="2"/>
        </w:rPr>
        <w:t xml:space="preserve"> </w:t>
      </w:r>
      <w:r w:rsidRPr="003179BE">
        <w:rPr>
          <w:spacing w:val="-1"/>
        </w:rPr>
        <w:t>требований:</w:t>
      </w:r>
    </w:p>
    <w:p w14:paraId="5A1C0FED" w14:textId="77777777" w:rsidR="00BF6423" w:rsidRPr="003179BE" w:rsidRDefault="00BF6423" w:rsidP="003179BE">
      <w:pPr>
        <w:pStyle w:val="a"/>
        <w:widowControl w:val="0"/>
        <w:numPr>
          <w:ilvl w:val="1"/>
          <w:numId w:val="40"/>
        </w:numPr>
        <w:tabs>
          <w:tab w:val="left" w:pos="1014"/>
        </w:tabs>
        <w:kinsoku w:val="0"/>
        <w:overflowPunct w:val="0"/>
        <w:autoSpaceDE w:val="0"/>
        <w:autoSpaceDN w:val="0"/>
        <w:adjustRightInd w:val="0"/>
        <w:spacing w:before="0" w:after="0"/>
        <w:ind w:right="115" w:firstLine="708"/>
        <w:rPr>
          <w:spacing w:val="-1"/>
        </w:rPr>
      </w:pPr>
      <w:r w:rsidRPr="003179BE">
        <w:t>по</w:t>
      </w:r>
      <w:r w:rsidRPr="003179BE">
        <w:rPr>
          <w:spacing w:val="47"/>
        </w:rPr>
        <w:t xml:space="preserve"> </w:t>
      </w:r>
      <w:r w:rsidRPr="003179BE">
        <w:rPr>
          <w:spacing w:val="-1"/>
        </w:rPr>
        <w:t>санитарно-токсикологическим</w:t>
      </w:r>
      <w:r w:rsidRPr="003179BE">
        <w:rPr>
          <w:spacing w:val="47"/>
        </w:rPr>
        <w:t xml:space="preserve"> </w:t>
      </w:r>
      <w:r w:rsidRPr="003179BE">
        <w:rPr>
          <w:spacing w:val="-1"/>
        </w:rPr>
        <w:t>показателям</w:t>
      </w:r>
      <w:r w:rsidRPr="003179BE">
        <w:rPr>
          <w:spacing w:val="50"/>
        </w:rPr>
        <w:t xml:space="preserve"> </w:t>
      </w:r>
      <w:r w:rsidRPr="003179BE">
        <w:t>-</w:t>
      </w:r>
      <w:r w:rsidRPr="003179BE">
        <w:rPr>
          <w:spacing w:val="47"/>
        </w:rPr>
        <w:t xml:space="preserve"> </w:t>
      </w:r>
      <w:r w:rsidRPr="003179BE">
        <w:t>в</w:t>
      </w:r>
      <w:r w:rsidRPr="003179BE">
        <w:rPr>
          <w:spacing w:val="47"/>
        </w:rPr>
        <w:t xml:space="preserve"> </w:t>
      </w:r>
      <w:r w:rsidRPr="003179BE">
        <w:rPr>
          <w:spacing w:val="-1"/>
        </w:rPr>
        <w:t>пределах</w:t>
      </w:r>
      <w:r w:rsidRPr="003179BE">
        <w:rPr>
          <w:spacing w:val="49"/>
        </w:rPr>
        <w:t xml:space="preserve"> </w:t>
      </w:r>
      <w:r w:rsidRPr="003179BE">
        <w:rPr>
          <w:spacing w:val="-1"/>
        </w:rPr>
        <w:t>предельно</w:t>
      </w:r>
      <w:r w:rsidRPr="003179BE">
        <w:rPr>
          <w:spacing w:val="47"/>
        </w:rPr>
        <w:t xml:space="preserve"> </w:t>
      </w:r>
      <w:r w:rsidRPr="003179BE">
        <w:rPr>
          <w:spacing w:val="-1"/>
        </w:rPr>
        <w:t>допустимых</w:t>
      </w:r>
      <w:r w:rsidRPr="003179BE">
        <w:rPr>
          <w:spacing w:val="75"/>
        </w:rPr>
        <w:t xml:space="preserve"> </w:t>
      </w:r>
      <w:r w:rsidRPr="003179BE">
        <w:rPr>
          <w:spacing w:val="-1"/>
        </w:rPr>
        <w:t>концентраций</w:t>
      </w:r>
      <w:r w:rsidRPr="003179BE">
        <w:t xml:space="preserve"> </w:t>
      </w:r>
      <w:r w:rsidRPr="003179BE">
        <w:rPr>
          <w:spacing w:val="-1"/>
        </w:rPr>
        <w:t>или</w:t>
      </w:r>
      <w:r w:rsidRPr="003179BE">
        <w:t xml:space="preserve"> </w:t>
      </w:r>
      <w:r w:rsidRPr="003179BE">
        <w:rPr>
          <w:spacing w:val="-1"/>
        </w:rPr>
        <w:t>ориентировочно</w:t>
      </w:r>
      <w:r w:rsidRPr="003179BE">
        <w:t xml:space="preserve"> </w:t>
      </w:r>
      <w:r w:rsidRPr="003179BE">
        <w:rPr>
          <w:spacing w:val="-1"/>
        </w:rPr>
        <w:t>допустимых</w:t>
      </w:r>
      <w:r w:rsidRPr="003179BE">
        <w:rPr>
          <w:spacing w:val="1"/>
        </w:rPr>
        <w:t xml:space="preserve"> </w:t>
      </w:r>
      <w:r w:rsidRPr="003179BE">
        <w:rPr>
          <w:spacing w:val="-1"/>
        </w:rPr>
        <w:t>концентраций</w:t>
      </w:r>
      <w:r w:rsidRPr="003179BE">
        <w:rPr>
          <w:spacing w:val="-2"/>
        </w:rPr>
        <w:t xml:space="preserve"> </w:t>
      </w:r>
      <w:r w:rsidRPr="003179BE">
        <w:rPr>
          <w:spacing w:val="-1"/>
        </w:rPr>
        <w:t>химических</w:t>
      </w:r>
      <w:r w:rsidRPr="003179BE">
        <w:rPr>
          <w:spacing w:val="2"/>
        </w:rPr>
        <w:t xml:space="preserve"> </w:t>
      </w:r>
      <w:r w:rsidRPr="003179BE">
        <w:rPr>
          <w:spacing w:val="-1"/>
        </w:rPr>
        <w:t>загрязнений;</w:t>
      </w:r>
    </w:p>
    <w:p w14:paraId="019BDCB4" w14:textId="5640A92F" w:rsidR="00BF6423" w:rsidRPr="003179BE" w:rsidRDefault="00BF6423" w:rsidP="003179BE">
      <w:pPr>
        <w:pStyle w:val="a"/>
        <w:widowControl w:val="0"/>
        <w:numPr>
          <w:ilvl w:val="1"/>
          <w:numId w:val="40"/>
        </w:numPr>
        <w:tabs>
          <w:tab w:val="left" w:pos="983"/>
        </w:tabs>
        <w:kinsoku w:val="0"/>
        <w:overflowPunct w:val="0"/>
        <w:autoSpaceDE w:val="0"/>
        <w:autoSpaceDN w:val="0"/>
        <w:adjustRightInd w:val="0"/>
        <w:spacing w:before="0" w:after="0"/>
        <w:ind w:right="108" w:firstLine="708"/>
        <w:rPr>
          <w:spacing w:val="-1"/>
        </w:rPr>
      </w:pPr>
      <w:r w:rsidRPr="003179BE">
        <w:t>по</w:t>
      </w:r>
      <w:r w:rsidRPr="003179BE">
        <w:rPr>
          <w:spacing w:val="16"/>
        </w:rPr>
        <w:t xml:space="preserve"> </w:t>
      </w:r>
      <w:r w:rsidRPr="003179BE">
        <w:rPr>
          <w:spacing w:val="-1"/>
        </w:rPr>
        <w:t>санитарно-бактериологическим</w:t>
      </w:r>
      <w:r w:rsidRPr="003179BE">
        <w:rPr>
          <w:spacing w:val="15"/>
        </w:rPr>
        <w:t xml:space="preserve"> </w:t>
      </w:r>
      <w:r w:rsidRPr="003179BE">
        <w:rPr>
          <w:spacing w:val="-1"/>
        </w:rPr>
        <w:t>показателям</w:t>
      </w:r>
      <w:r w:rsidRPr="003179BE">
        <w:rPr>
          <w:spacing w:val="19"/>
        </w:rPr>
        <w:t xml:space="preserve"> </w:t>
      </w:r>
      <w:r w:rsidRPr="003179BE">
        <w:t>-</w:t>
      </w:r>
      <w:r w:rsidRPr="003179BE">
        <w:rPr>
          <w:spacing w:val="18"/>
        </w:rPr>
        <w:t xml:space="preserve"> </w:t>
      </w:r>
      <w:r w:rsidRPr="003179BE">
        <w:rPr>
          <w:spacing w:val="-1"/>
        </w:rPr>
        <w:t>отсутствие</w:t>
      </w:r>
      <w:r w:rsidRPr="003179BE">
        <w:rPr>
          <w:spacing w:val="15"/>
        </w:rPr>
        <w:t xml:space="preserve"> </w:t>
      </w:r>
      <w:r w:rsidRPr="003179BE">
        <w:rPr>
          <w:spacing w:val="-1"/>
        </w:rPr>
        <w:t>возбудителей</w:t>
      </w:r>
      <w:r w:rsidRPr="003179BE">
        <w:rPr>
          <w:spacing w:val="17"/>
        </w:rPr>
        <w:t xml:space="preserve"> </w:t>
      </w:r>
      <w:r w:rsidRPr="003179BE">
        <w:rPr>
          <w:spacing w:val="-1"/>
        </w:rPr>
        <w:t>кишечных</w:t>
      </w:r>
      <w:r w:rsidRPr="003179BE">
        <w:rPr>
          <w:spacing w:val="103"/>
        </w:rPr>
        <w:t xml:space="preserve"> </w:t>
      </w:r>
      <w:r w:rsidRPr="003179BE">
        <w:rPr>
          <w:spacing w:val="-1"/>
        </w:rPr>
        <w:t>инфекций,</w:t>
      </w:r>
      <w:r w:rsidRPr="003179BE">
        <w:rPr>
          <w:spacing w:val="50"/>
        </w:rPr>
        <w:t xml:space="preserve"> </w:t>
      </w:r>
      <w:r w:rsidRPr="003179BE">
        <w:rPr>
          <w:spacing w:val="-1"/>
        </w:rPr>
        <w:t>патогенных</w:t>
      </w:r>
      <w:r w:rsidRPr="003179BE">
        <w:rPr>
          <w:spacing w:val="50"/>
        </w:rPr>
        <w:t xml:space="preserve"> </w:t>
      </w:r>
      <w:r w:rsidRPr="003179BE">
        <w:rPr>
          <w:spacing w:val="-1"/>
        </w:rPr>
        <w:t>бактерий,</w:t>
      </w:r>
      <w:r w:rsidRPr="003179BE">
        <w:rPr>
          <w:spacing w:val="50"/>
        </w:rPr>
        <w:t xml:space="preserve"> </w:t>
      </w:r>
      <w:r w:rsidRPr="003179BE">
        <w:rPr>
          <w:spacing w:val="-1"/>
        </w:rPr>
        <w:t>энтеровирусов;</w:t>
      </w:r>
      <w:r w:rsidRPr="003179BE">
        <w:rPr>
          <w:spacing w:val="50"/>
        </w:rPr>
        <w:t xml:space="preserve"> </w:t>
      </w:r>
      <w:r w:rsidRPr="003179BE">
        <w:rPr>
          <w:spacing w:val="-1"/>
        </w:rPr>
        <w:t>индекс</w:t>
      </w:r>
      <w:r w:rsidRPr="003179BE">
        <w:rPr>
          <w:spacing w:val="49"/>
        </w:rPr>
        <w:t xml:space="preserve"> </w:t>
      </w:r>
      <w:r w:rsidRPr="003179BE">
        <w:rPr>
          <w:spacing w:val="-1"/>
        </w:rPr>
        <w:t>санитарно-показательных</w:t>
      </w:r>
      <w:r w:rsidRPr="003179BE">
        <w:rPr>
          <w:spacing w:val="52"/>
        </w:rPr>
        <w:t xml:space="preserve"> </w:t>
      </w:r>
      <w:r w:rsidRPr="003179BE">
        <w:t>организ</w:t>
      </w:r>
      <w:r w:rsidRPr="003179BE">
        <w:rPr>
          <w:spacing w:val="-1"/>
        </w:rPr>
        <w:t xml:space="preserve">мов </w:t>
      </w:r>
      <w:r w:rsidRPr="003179BE">
        <w:t>-</w:t>
      </w:r>
      <w:r w:rsidRPr="003179BE">
        <w:rPr>
          <w:spacing w:val="-1"/>
        </w:rPr>
        <w:t xml:space="preserve"> </w:t>
      </w:r>
      <w:r w:rsidRPr="003179BE">
        <w:t>не</w:t>
      </w:r>
      <w:r w:rsidRPr="003179BE">
        <w:rPr>
          <w:spacing w:val="-1"/>
        </w:rPr>
        <w:t xml:space="preserve"> </w:t>
      </w:r>
      <w:r w:rsidRPr="003179BE">
        <w:t>выше</w:t>
      </w:r>
      <w:r w:rsidRPr="003179BE">
        <w:rPr>
          <w:spacing w:val="-1"/>
        </w:rPr>
        <w:t xml:space="preserve"> </w:t>
      </w:r>
      <w:r w:rsidRPr="003179BE">
        <w:t xml:space="preserve">10 </w:t>
      </w:r>
      <w:r w:rsidRPr="003179BE">
        <w:rPr>
          <w:spacing w:val="-1"/>
        </w:rPr>
        <w:t>клеток/г</w:t>
      </w:r>
      <w:r w:rsidRPr="003179BE">
        <w:t xml:space="preserve"> </w:t>
      </w:r>
      <w:r w:rsidRPr="003179BE">
        <w:rPr>
          <w:spacing w:val="-1"/>
        </w:rPr>
        <w:t>почвы;</w:t>
      </w:r>
    </w:p>
    <w:p w14:paraId="536EA48E" w14:textId="71CB67AD" w:rsidR="00BF6423" w:rsidRPr="003179BE" w:rsidRDefault="00BF6423" w:rsidP="003179BE">
      <w:pPr>
        <w:pStyle w:val="a"/>
        <w:widowControl w:val="0"/>
        <w:numPr>
          <w:ilvl w:val="1"/>
          <w:numId w:val="40"/>
        </w:numPr>
        <w:tabs>
          <w:tab w:val="left" w:pos="983"/>
        </w:tabs>
        <w:kinsoku w:val="0"/>
        <w:overflowPunct w:val="0"/>
        <w:autoSpaceDE w:val="0"/>
        <w:autoSpaceDN w:val="0"/>
        <w:adjustRightInd w:val="0"/>
        <w:spacing w:before="0" w:after="0"/>
        <w:ind w:right="111" w:firstLine="708"/>
        <w:rPr>
          <w:spacing w:val="-1"/>
        </w:rPr>
      </w:pPr>
      <w:r w:rsidRPr="003179BE">
        <w:t>по</w:t>
      </w:r>
      <w:r w:rsidRPr="003179BE">
        <w:rPr>
          <w:spacing w:val="16"/>
        </w:rPr>
        <w:t xml:space="preserve"> </w:t>
      </w:r>
      <w:r w:rsidRPr="003179BE">
        <w:rPr>
          <w:spacing w:val="-1"/>
        </w:rPr>
        <w:t>санитарно-паразитологическим</w:t>
      </w:r>
      <w:r w:rsidRPr="003179BE">
        <w:rPr>
          <w:spacing w:val="15"/>
        </w:rPr>
        <w:t xml:space="preserve"> </w:t>
      </w:r>
      <w:r w:rsidRPr="003179BE">
        <w:rPr>
          <w:spacing w:val="-1"/>
        </w:rPr>
        <w:t>показателям</w:t>
      </w:r>
      <w:r w:rsidRPr="003179BE">
        <w:rPr>
          <w:spacing w:val="19"/>
        </w:rPr>
        <w:t xml:space="preserve"> </w:t>
      </w:r>
      <w:r w:rsidRPr="003179BE">
        <w:t>-</w:t>
      </w:r>
      <w:r w:rsidRPr="003179BE">
        <w:rPr>
          <w:spacing w:val="16"/>
        </w:rPr>
        <w:t xml:space="preserve"> </w:t>
      </w:r>
      <w:r w:rsidRPr="003179BE">
        <w:rPr>
          <w:spacing w:val="-1"/>
        </w:rPr>
        <w:t>отсутствие</w:t>
      </w:r>
      <w:r w:rsidRPr="003179BE">
        <w:rPr>
          <w:spacing w:val="15"/>
        </w:rPr>
        <w:t xml:space="preserve"> </w:t>
      </w:r>
      <w:r w:rsidRPr="003179BE">
        <w:rPr>
          <w:spacing w:val="-1"/>
        </w:rPr>
        <w:t>возбудителей</w:t>
      </w:r>
      <w:r w:rsidRPr="003179BE">
        <w:rPr>
          <w:spacing w:val="17"/>
        </w:rPr>
        <w:t xml:space="preserve"> </w:t>
      </w:r>
      <w:r w:rsidRPr="003179BE">
        <w:rPr>
          <w:spacing w:val="-1"/>
        </w:rPr>
        <w:t>паразитар</w:t>
      </w:r>
      <w:r w:rsidRPr="003179BE">
        <w:t>ных</w:t>
      </w:r>
      <w:r w:rsidRPr="003179BE">
        <w:rPr>
          <w:spacing w:val="-1"/>
        </w:rPr>
        <w:t xml:space="preserve"> заболеваний,</w:t>
      </w:r>
      <w:r w:rsidRPr="003179BE">
        <w:rPr>
          <w:spacing w:val="-3"/>
        </w:rPr>
        <w:t xml:space="preserve"> </w:t>
      </w:r>
      <w:r w:rsidRPr="003179BE">
        <w:rPr>
          <w:spacing w:val="-1"/>
        </w:rPr>
        <w:t>патогенных,</w:t>
      </w:r>
      <w:r w:rsidRPr="003179BE">
        <w:rPr>
          <w:spacing w:val="-3"/>
        </w:rPr>
        <w:t xml:space="preserve"> </w:t>
      </w:r>
      <w:r w:rsidRPr="003179BE">
        <w:rPr>
          <w:spacing w:val="-1"/>
        </w:rPr>
        <w:t>простейших;</w:t>
      </w:r>
    </w:p>
    <w:p w14:paraId="56ABBA25" w14:textId="77777777" w:rsidR="00BF6423" w:rsidRPr="003179BE" w:rsidRDefault="00BF6423" w:rsidP="003179BE">
      <w:pPr>
        <w:pStyle w:val="a"/>
        <w:widowControl w:val="0"/>
        <w:numPr>
          <w:ilvl w:val="1"/>
          <w:numId w:val="40"/>
        </w:numPr>
        <w:tabs>
          <w:tab w:val="left" w:pos="1022"/>
        </w:tabs>
        <w:kinsoku w:val="0"/>
        <w:overflowPunct w:val="0"/>
        <w:autoSpaceDE w:val="0"/>
        <w:autoSpaceDN w:val="0"/>
        <w:adjustRightInd w:val="0"/>
        <w:spacing w:before="0" w:after="0"/>
        <w:ind w:right="116" w:firstLine="708"/>
        <w:rPr>
          <w:spacing w:val="-2"/>
        </w:rPr>
      </w:pPr>
      <w:r w:rsidRPr="003179BE">
        <w:t>по</w:t>
      </w:r>
      <w:r w:rsidRPr="003179BE">
        <w:rPr>
          <w:spacing w:val="54"/>
        </w:rPr>
        <w:t xml:space="preserve"> </w:t>
      </w:r>
      <w:r w:rsidRPr="003179BE">
        <w:rPr>
          <w:spacing w:val="-1"/>
        </w:rPr>
        <w:t>санитарно-энтомологическим</w:t>
      </w:r>
      <w:r w:rsidRPr="003179BE">
        <w:rPr>
          <w:spacing w:val="54"/>
        </w:rPr>
        <w:t xml:space="preserve"> </w:t>
      </w:r>
      <w:r w:rsidRPr="003179BE">
        <w:rPr>
          <w:spacing w:val="-1"/>
        </w:rPr>
        <w:t>показателям</w:t>
      </w:r>
      <w:r w:rsidRPr="003179BE">
        <w:rPr>
          <w:spacing w:val="57"/>
        </w:rPr>
        <w:t xml:space="preserve"> </w:t>
      </w:r>
      <w:r w:rsidRPr="003179BE">
        <w:t>-</w:t>
      </w:r>
      <w:r w:rsidRPr="003179BE">
        <w:rPr>
          <w:spacing w:val="54"/>
        </w:rPr>
        <w:t xml:space="preserve"> </w:t>
      </w:r>
      <w:r w:rsidRPr="003179BE">
        <w:rPr>
          <w:spacing w:val="-1"/>
        </w:rPr>
        <w:t>отсутствие</w:t>
      </w:r>
      <w:r w:rsidRPr="003179BE">
        <w:rPr>
          <w:spacing w:val="54"/>
        </w:rPr>
        <w:t xml:space="preserve"> </w:t>
      </w:r>
      <w:r w:rsidRPr="003179BE">
        <w:rPr>
          <w:spacing w:val="-1"/>
        </w:rPr>
        <w:t>преимагинальных</w:t>
      </w:r>
      <w:r w:rsidRPr="003179BE">
        <w:rPr>
          <w:spacing w:val="54"/>
        </w:rPr>
        <w:t xml:space="preserve"> </w:t>
      </w:r>
      <w:r w:rsidRPr="003179BE">
        <w:t>форм</w:t>
      </w:r>
      <w:r w:rsidRPr="003179BE">
        <w:rPr>
          <w:spacing w:val="85"/>
        </w:rPr>
        <w:t xml:space="preserve"> </w:t>
      </w:r>
      <w:r w:rsidRPr="003179BE">
        <w:rPr>
          <w:spacing w:val="-1"/>
        </w:rPr>
        <w:t>синантропных</w:t>
      </w:r>
      <w:r w:rsidRPr="003179BE">
        <w:rPr>
          <w:spacing w:val="2"/>
        </w:rPr>
        <w:t xml:space="preserve"> </w:t>
      </w:r>
      <w:r w:rsidRPr="003179BE">
        <w:rPr>
          <w:spacing w:val="-2"/>
        </w:rPr>
        <w:t>мух;</w:t>
      </w:r>
    </w:p>
    <w:p w14:paraId="15110B97" w14:textId="77777777" w:rsidR="00BF6423" w:rsidRPr="003179BE" w:rsidRDefault="00BF6423" w:rsidP="003179BE">
      <w:pPr>
        <w:pStyle w:val="a"/>
        <w:widowControl w:val="0"/>
        <w:numPr>
          <w:ilvl w:val="1"/>
          <w:numId w:val="40"/>
        </w:numPr>
        <w:tabs>
          <w:tab w:val="left" w:pos="976"/>
        </w:tabs>
        <w:kinsoku w:val="0"/>
        <w:overflowPunct w:val="0"/>
        <w:autoSpaceDE w:val="0"/>
        <w:autoSpaceDN w:val="0"/>
        <w:adjustRightInd w:val="0"/>
        <w:spacing w:before="0" w:after="0"/>
        <w:ind w:right="117" w:firstLine="708"/>
        <w:rPr>
          <w:spacing w:val="-1"/>
        </w:rPr>
      </w:pPr>
      <w:r w:rsidRPr="003179BE">
        <w:t>по</w:t>
      </w:r>
      <w:r w:rsidRPr="003179BE">
        <w:rPr>
          <w:spacing w:val="9"/>
        </w:rPr>
        <w:t xml:space="preserve"> </w:t>
      </w:r>
      <w:r w:rsidRPr="003179BE">
        <w:rPr>
          <w:spacing w:val="-1"/>
        </w:rPr>
        <w:t>санитарно-химическим</w:t>
      </w:r>
      <w:r w:rsidRPr="003179BE">
        <w:rPr>
          <w:spacing w:val="8"/>
        </w:rPr>
        <w:t xml:space="preserve"> </w:t>
      </w:r>
      <w:r w:rsidRPr="003179BE">
        <w:rPr>
          <w:spacing w:val="-1"/>
        </w:rPr>
        <w:t>показателям</w:t>
      </w:r>
      <w:r w:rsidRPr="003179BE">
        <w:rPr>
          <w:spacing w:val="11"/>
        </w:rPr>
        <w:t xml:space="preserve"> </w:t>
      </w:r>
      <w:r w:rsidRPr="003179BE">
        <w:t>-</w:t>
      </w:r>
      <w:r w:rsidRPr="003179BE">
        <w:rPr>
          <w:spacing w:val="8"/>
        </w:rPr>
        <w:t xml:space="preserve"> </w:t>
      </w:r>
      <w:r w:rsidRPr="003179BE">
        <w:rPr>
          <w:spacing w:val="-1"/>
        </w:rPr>
        <w:t>санитарное</w:t>
      </w:r>
      <w:r w:rsidRPr="003179BE">
        <w:rPr>
          <w:spacing w:val="8"/>
        </w:rPr>
        <w:t xml:space="preserve"> </w:t>
      </w:r>
      <w:r w:rsidRPr="003179BE">
        <w:rPr>
          <w:spacing w:val="-1"/>
        </w:rPr>
        <w:t>число</w:t>
      </w:r>
      <w:r w:rsidRPr="003179BE">
        <w:rPr>
          <w:spacing w:val="9"/>
        </w:rPr>
        <w:t xml:space="preserve"> </w:t>
      </w:r>
      <w:r w:rsidRPr="003179BE">
        <w:t>должно</w:t>
      </w:r>
      <w:r w:rsidRPr="003179BE">
        <w:rPr>
          <w:spacing w:val="6"/>
        </w:rPr>
        <w:t xml:space="preserve"> </w:t>
      </w:r>
      <w:r w:rsidRPr="003179BE">
        <w:t>быть</w:t>
      </w:r>
      <w:r w:rsidRPr="003179BE">
        <w:rPr>
          <w:spacing w:val="10"/>
        </w:rPr>
        <w:t xml:space="preserve"> </w:t>
      </w:r>
      <w:r w:rsidRPr="003179BE">
        <w:t>не</w:t>
      </w:r>
      <w:r w:rsidRPr="003179BE">
        <w:rPr>
          <w:spacing w:val="8"/>
        </w:rPr>
        <w:t xml:space="preserve"> </w:t>
      </w:r>
      <w:r w:rsidRPr="003179BE">
        <w:t>ниже</w:t>
      </w:r>
      <w:r w:rsidRPr="003179BE">
        <w:rPr>
          <w:spacing w:val="8"/>
        </w:rPr>
        <w:t xml:space="preserve"> </w:t>
      </w:r>
      <w:r w:rsidRPr="003179BE">
        <w:t>0,98</w:t>
      </w:r>
      <w:r w:rsidRPr="003179BE">
        <w:rPr>
          <w:spacing w:val="67"/>
        </w:rPr>
        <w:t xml:space="preserve"> </w:t>
      </w:r>
      <w:r w:rsidRPr="003179BE">
        <w:rPr>
          <w:spacing w:val="-1"/>
        </w:rPr>
        <w:t>(относительные</w:t>
      </w:r>
      <w:r w:rsidRPr="003179BE">
        <w:rPr>
          <w:spacing w:val="-2"/>
        </w:rPr>
        <w:t xml:space="preserve"> </w:t>
      </w:r>
      <w:r w:rsidRPr="003179BE">
        <w:rPr>
          <w:spacing w:val="-1"/>
        </w:rPr>
        <w:t>единицы).</w:t>
      </w:r>
    </w:p>
    <w:p w14:paraId="49F653C8" w14:textId="77777777" w:rsidR="00BF6423" w:rsidRPr="003179BE" w:rsidRDefault="00BF6423" w:rsidP="003179BE">
      <w:pPr>
        <w:pStyle w:val="a"/>
        <w:widowControl w:val="0"/>
        <w:numPr>
          <w:ilvl w:val="2"/>
          <w:numId w:val="26"/>
        </w:numPr>
        <w:tabs>
          <w:tab w:val="left" w:pos="1482"/>
        </w:tabs>
        <w:kinsoku w:val="0"/>
        <w:overflowPunct w:val="0"/>
        <w:autoSpaceDE w:val="0"/>
        <w:autoSpaceDN w:val="0"/>
        <w:adjustRightInd w:val="0"/>
        <w:spacing w:before="0" w:after="0"/>
        <w:ind w:right="124" w:firstLine="708"/>
        <w:rPr>
          <w:spacing w:val="-1"/>
        </w:rPr>
      </w:pPr>
      <w:r w:rsidRPr="003179BE">
        <w:rPr>
          <w:spacing w:val="-1"/>
        </w:rPr>
        <w:t>Мероприятия</w:t>
      </w:r>
      <w:r w:rsidRPr="003179BE">
        <w:rPr>
          <w:spacing w:val="54"/>
        </w:rPr>
        <w:t xml:space="preserve"> </w:t>
      </w:r>
      <w:r w:rsidRPr="003179BE">
        <w:t>по</w:t>
      </w:r>
      <w:r w:rsidRPr="003179BE">
        <w:rPr>
          <w:spacing w:val="52"/>
        </w:rPr>
        <w:t xml:space="preserve"> </w:t>
      </w:r>
      <w:r w:rsidRPr="003179BE">
        <w:rPr>
          <w:spacing w:val="-1"/>
        </w:rPr>
        <w:t>защите</w:t>
      </w:r>
      <w:r w:rsidRPr="003179BE">
        <w:rPr>
          <w:spacing w:val="54"/>
        </w:rPr>
        <w:t xml:space="preserve"> </w:t>
      </w:r>
      <w:r w:rsidRPr="003179BE">
        <w:rPr>
          <w:spacing w:val="-1"/>
        </w:rPr>
        <w:t>почв</w:t>
      </w:r>
      <w:r w:rsidRPr="003179BE">
        <w:rPr>
          <w:spacing w:val="54"/>
        </w:rPr>
        <w:t xml:space="preserve"> </w:t>
      </w:r>
      <w:r w:rsidRPr="003179BE">
        <w:rPr>
          <w:spacing w:val="-1"/>
        </w:rPr>
        <w:t>разрабатываются</w:t>
      </w:r>
      <w:r w:rsidRPr="003179BE">
        <w:rPr>
          <w:spacing w:val="54"/>
        </w:rPr>
        <w:t xml:space="preserve"> </w:t>
      </w:r>
      <w:r w:rsidRPr="003179BE">
        <w:t>в</w:t>
      </w:r>
      <w:r w:rsidRPr="003179BE">
        <w:rPr>
          <w:spacing w:val="54"/>
        </w:rPr>
        <w:t xml:space="preserve"> </w:t>
      </w:r>
      <w:r w:rsidRPr="003179BE">
        <w:rPr>
          <w:spacing w:val="-1"/>
        </w:rPr>
        <w:t>каждом</w:t>
      </w:r>
      <w:r w:rsidRPr="003179BE">
        <w:rPr>
          <w:spacing w:val="56"/>
        </w:rPr>
        <w:t xml:space="preserve"> </w:t>
      </w:r>
      <w:r w:rsidRPr="003179BE">
        <w:rPr>
          <w:spacing w:val="-1"/>
        </w:rPr>
        <w:t>конкретном</w:t>
      </w:r>
      <w:r w:rsidRPr="003179BE">
        <w:rPr>
          <w:spacing w:val="54"/>
        </w:rPr>
        <w:t xml:space="preserve"> </w:t>
      </w:r>
      <w:r w:rsidRPr="003179BE">
        <w:rPr>
          <w:spacing w:val="-1"/>
        </w:rPr>
        <w:t>случае,</w:t>
      </w:r>
      <w:r w:rsidRPr="003179BE">
        <w:rPr>
          <w:spacing w:val="87"/>
        </w:rPr>
        <w:t xml:space="preserve"> </w:t>
      </w:r>
      <w:r w:rsidRPr="003179BE">
        <w:rPr>
          <w:spacing w:val="-1"/>
        </w:rPr>
        <w:t>учитывающем категорию</w:t>
      </w:r>
      <w:r w:rsidRPr="003179BE">
        <w:t xml:space="preserve"> </w:t>
      </w:r>
      <w:r w:rsidRPr="003179BE">
        <w:rPr>
          <w:spacing w:val="-1"/>
        </w:rPr>
        <w:t>их</w:t>
      </w:r>
      <w:r w:rsidRPr="003179BE">
        <w:rPr>
          <w:spacing w:val="5"/>
        </w:rPr>
        <w:t xml:space="preserve"> </w:t>
      </w:r>
      <w:r w:rsidRPr="003179BE">
        <w:rPr>
          <w:spacing w:val="-1"/>
        </w:rPr>
        <w:t>загрязнения,</w:t>
      </w:r>
      <w:r w:rsidRPr="003179BE">
        <w:rPr>
          <w:spacing w:val="-3"/>
        </w:rPr>
        <w:t xml:space="preserve"> </w:t>
      </w:r>
      <w:r w:rsidRPr="003179BE">
        <w:t xml:space="preserve">и </w:t>
      </w:r>
      <w:r w:rsidRPr="003179BE">
        <w:rPr>
          <w:spacing w:val="-1"/>
        </w:rPr>
        <w:t>должны</w:t>
      </w:r>
      <w:r w:rsidRPr="003179BE">
        <w:t xml:space="preserve"> </w:t>
      </w:r>
      <w:r w:rsidRPr="003179BE">
        <w:rPr>
          <w:spacing w:val="-1"/>
        </w:rPr>
        <w:t>предусматривать:</w:t>
      </w:r>
    </w:p>
    <w:p w14:paraId="09F8F4C7" w14:textId="77777777" w:rsidR="00BF6423" w:rsidRPr="003179BE" w:rsidRDefault="00BF6423" w:rsidP="003179BE">
      <w:pPr>
        <w:pStyle w:val="a"/>
        <w:widowControl w:val="0"/>
        <w:numPr>
          <w:ilvl w:val="1"/>
          <w:numId w:val="40"/>
        </w:numPr>
        <w:tabs>
          <w:tab w:val="left" w:pos="966"/>
        </w:tabs>
        <w:kinsoku w:val="0"/>
        <w:overflowPunct w:val="0"/>
        <w:autoSpaceDE w:val="0"/>
        <w:autoSpaceDN w:val="0"/>
        <w:adjustRightInd w:val="0"/>
        <w:spacing w:before="0" w:after="0"/>
        <w:ind w:left="966" w:hanging="140"/>
        <w:jc w:val="left"/>
        <w:rPr>
          <w:spacing w:val="-1"/>
        </w:rPr>
      </w:pPr>
      <w:r w:rsidRPr="003179BE">
        <w:rPr>
          <w:spacing w:val="-1"/>
        </w:rPr>
        <w:lastRenderedPageBreak/>
        <w:t>рекультивацию</w:t>
      </w:r>
      <w:r w:rsidRPr="003179BE">
        <w:t xml:space="preserve"> и </w:t>
      </w:r>
      <w:r w:rsidRPr="003179BE">
        <w:rPr>
          <w:spacing w:val="-1"/>
        </w:rPr>
        <w:t>мелиорацию</w:t>
      </w:r>
      <w:r w:rsidRPr="003179BE">
        <w:rPr>
          <w:spacing w:val="-2"/>
        </w:rPr>
        <w:t xml:space="preserve"> </w:t>
      </w:r>
      <w:r w:rsidRPr="003179BE">
        <w:rPr>
          <w:spacing w:val="-1"/>
        </w:rPr>
        <w:t>почв,</w:t>
      </w:r>
      <w:r w:rsidRPr="003179BE">
        <w:t xml:space="preserve"> </w:t>
      </w:r>
      <w:r w:rsidRPr="003179BE">
        <w:rPr>
          <w:spacing w:val="-1"/>
        </w:rPr>
        <w:t>восстановление плодородия;</w:t>
      </w:r>
    </w:p>
    <w:p w14:paraId="2ED336F5" w14:textId="77777777" w:rsidR="00BF6423" w:rsidRPr="003179BE" w:rsidRDefault="00BF6423" w:rsidP="003179BE">
      <w:pPr>
        <w:pStyle w:val="a"/>
        <w:widowControl w:val="0"/>
        <w:numPr>
          <w:ilvl w:val="1"/>
          <w:numId w:val="40"/>
        </w:numPr>
        <w:tabs>
          <w:tab w:val="left" w:pos="966"/>
        </w:tabs>
        <w:kinsoku w:val="0"/>
        <w:overflowPunct w:val="0"/>
        <w:autoSpaceDE w:val="0"/>
        <w:autoSpaceDN w:val="0"/>
        <w:adjustRightInd w:val="0"/>
        <w:spacing w:before="0" w:after="0"/>
        <w:ind w:left="966" w:hanging="140"/>
        <w:jc w:val="left"/>
        <w:rPr>
          <w:spacing w:val="-1"/>
        </w:rPr>
      </w:pPr>
      <w:r w:rsidRPr="003179BE">
        <w:rPr>
          <w:spacing w:val="-1"/>
        </w:rPr>
        <w:t>введение специальных</w:t>
      </w:r>
      <w:r w:rsidRPr="003179BE">
        <w:rPr>
          <w:spacing w:val="1"/>
        </w:rPr>
        <w:t xml:space="preserve"> </w:t>
      </w:r>
      <w:r w:rsidRPr="003179BE">
        <w:rPr>
          <w:spacing w:val="-1"/>
        </w:rPr>
        <w:t>режимов</w:t>
      </w:r>
      <w:r w:rsidRPr="003179BE">
        <w:t xml:space="preserve"> </w:t>
      </w:r>
      <w:r w:rsidRPr="003179BE">
        <w:rPr>
          <w:spacing w:val="-1"/>
        </w:rPr>
        <w:t>использования;</w:t>
      </w:r>
    </w:p>
    <w:p w14:paraId="77F02579" w14:textId="77777777" w:rsidR="00BF6423" w:rsidRPr="003179BE" w:rsidRDefault="00BF6423" w:rsidP="003179BE">
      <w:pPr>
        <w:pStyle w:val="a"/>
        <w:widowControl w:val="0"/>
        <w:numPr>
          <w:ilvl w:val="1"/>
          <w:numId w:val="40"/>
        </w:numPr>
        <w:tabs>
          <w:tab w:val="left" w:pos="966"/>
        </w:tabs>
        <w:kinsoku w:val="0"/>
        <w:overflowPunct w:val="0"/>
        <w:autoSpaceDE w:val="0"/>
        <w:autoSpaceDN w:val="0"/>
        <w:adjustRightInd w:val="0"/>
        <w:spacing w:before="0" w:after="0"/>
        <w:ind w:left="966" w:hanging="140"/>
        <w:jc w:val="left"/>
        <w:rPr>
          <w:spacing w:val="-1"/>
        </w:rPr>
      </w:pPr>
      <w:r w:rsidRPr="003179BE">
        <w:rPr>
          <w:spacing w:val="-1"/>
        </w:rPr>
        <w:t>изменение целевого</w:t>
      </w:r>
      <w:r w:rsidRPr="003179BE">
        <w:t xml:space="preserve"> </w:t>
      </w:r>
      <w:r w:rsidRPr="003179BE">
        <w:rPr>
          <w:spacing w:val="-1"/>
        </w:rPr>
        <w:t>назначения.</w:t>
      </w:r>
    </w:p>
    <w:p w14:paraId="52DA964E" w14:textId="6296095B" w:rsidR="00BF6423" w:rsidRPr="003179BE" w:rsidRDefault="00BF6423" w:rsidP="003179BE">
      <w:pPr>
        <w:pStyle w:val="a"/>
        <w:numPr>
          <w:ilvl w:val="0"/>
          <w:numId w:val="0"/>
        </w:numPr>
        <w:kinsoku w:val="0"/>
        <w:overflowPunct w:val="0"/>
        <w:spacing w:before="0" w:after="0"/>
        <w:ind w:right="109" w:firstLine="709"/>
        <w:rPr>
          <w:spacing w:val="-1"/>
        </w:rPr>
      </w:pPr>
      <w:r w:rsidRPr="003179BE">
        <w:rPr>
          <w:spacing w:val="-1"/>
        </w:rPr>
        <w:t>Кроме</w:t>
      </w:r>
      <w:r w:rsidRPr="003179BE">
        <w:rPr>
          <w:spacing w:val="25"/>
        </w:rPr>
        <w:t xml:space="preserve"> </w:t>
      </w:r>
      <w:r w:rsidRPr="003179BE">
        <w:t>того,</w:t>
      </w:r>
      <w:r w:rsidRPr="003179BE">
        <w:rPr>
          <w:spacing w:val="26"/>
        </w:rPr>
        <w:t xml:space="preserve"> </w:t>
      </w:r>
      <w:r w:rsidRPr="003179BE">
        <w:t>в</w:t>
      </w:r>
      <w:r w:rsidRPr="003179BE">
        <w:rPr>
          <w:spacing w:val="25"/>
        </w:rPr>
        <w:t xml:space="preserve"> </w:t>
      </w:r>
      <w:r w:rsidRPr="003179BE">
        <w:rPr>
          <w:spacing w:val="-1"/>
        </w:rPr>
        <w:t>жилых</w:t>
      </w:r>
      <w:r w:rsidRPr="003179BE">
        <w:rPr>
          <w:spacing w:val="28"/>
        </w:rPr>
        <w:t xml:space="preserve"> </w:t>
      </w:r>
      <w:r w:rsidRPr="003179BE">
        <w:rPr>
          <w:spacing w:val="-1"/>
        </w:rPr>
        <w:t>зонах,</w:t>
      </w:r>
      <w:r w:rsidRPr="003179BE">
        <w:rPr>
          <w:spacing w:val="26"/>
        </w:rPr>
        <w:t xml:space="preserve"> </w:t>
      </w:r>
      <w:r w:rsidRPr="003179BE">
        <w:rPr>
          <w:spacing w:val="-1"/>
        </w:rPr>
        <w:t>включая</w:t>
      </w:r>
      <w:r w:rsidRPr="003179BE">
        <w:rPr>
          <w:spacing w:val="26"/>
        </w:rPr>
        <w:t xml:space="preserve"> </w:t>
      </w:r>
      <w:r w:rsidRPr="003179BE">
        <w:rPr>
          <w:spacing w:val="-1"/>
        </w:rPr>
        <w:t>территории</w:t>
      </w:r>
      <w:r w:rsidRPr="003179BE">
        <w:rPr>
          <w:spacing w:val="24"/>
        </w:rPr>
        <w:t xml:space="preserve"> </w:t>
      </w:r>
      <w:r w:rsidRPr="003179BE">
        <w:rPr>
          <w:spacing w:val="-1"/>
        </w:rPr>
        <w:t>повышенного</w:t>
      </w:r>
      <w:r w:rsidRPr="003179BE">
        <w:rPr>
          <w:spacing w:val="26"/>
        </w:rPr>
        <w:t xml:space="preserve"> </w:t>
      </w:r>
      <w:r w:rsidRPr="003179BE">
        <w:rPr>
          <w:spacing w:val="-2"/>
        </w:rPr>
        <w:t>риска,</w:t>
      </w:r>
      <w:r w:rsidRPr="003179BE">
        <w:rPr>
          <w:spacing w:val="26"/>
        </w:rPr>
        <w:t xml:space="preserve"> </w:t>
      </w:r>
      <w:r w:rsidRPr="003179BE">
        <w:t>в</w:t>
      </w:r>
      <w:r w:rsidRPr="003179BE">
        <w:rPr>
          <w:spacing w:val="25"/>
        </w:rPr>
        <w:t xml:space="preserve"> </w:t>
      </w:r>
      <w:r w:rsidRPr="003179BE">
        <w:t>зоне</w:t>
      </w:r>
      <w:r w:rsidRPr="003179BE">
        <w:rPr>
          <w:spacing w:val="25"/>
        </w:rPr>
        <w:t xml:space="preserve"> </w:t>
      </w:r>
      <w:r w:rsidRPr="003179BE">
        <w:t>влияния</w:t>
      </w:r>
      <w:r w:rsidRPr="003179BE">
        <w:rPr>
          <w:spacing w:val="79"/>
        </w:rPr>
        <w:t xml:space="preserve"> </w:t>
      </w:r>
      <w:r w:rsidRPr="003179BE">
        <w:rPr>
          <w:spacing w:val="-1"/>
        </w:rPr>
        <w:t>транспорта,</w:t>
      </w:r>
      <w:r w:rsidRPr="003179BE">
        <w:rPr>
          <w:spacing w:val="16"/>
        </w:rPr>
        <w:t xml:space="preserve"> </w:t>
      </w:r>
      <w:r w:rsidRPr="003179BE">
        <w:rPr>
          <w:spacing w:val="-1"/>
        </w:rPr>
        <w:t>захороненных</w:t>
      </w:r>
      <w:r w:rsidRPr="003179BE">
        <w:rPr>
          <w:spacing w:val="15"/>
        </w:rPr>
        <w:t xml:space="preserve"> </w:t>
      </w:r>
      <w:r w:rsidRPr="003179BE">
        <w:rPr>
          <w:spacing w:val="-1"/>
        </w:rPr>
        <w:t>промышленных</w:t>
      </w:r>
      <w:r w:rsidRPr="003179BE">
        <w:rPr>
          <w:spacing w:val="18"/>
        </w:rPr>
        <w:t xml:space="preserve"> </w:t>
      </w:r>
      <w:r w:rsidRPr="003179BE">
        <w:t>отходов</w:t>
      </w:r>
      <w:r w:rsidRPr="003179BE">
        <w:rPr>
          <w:spacing w:val="16"/>
        </w:rPr>
        <w:t xml:space="preserve"> </w:t>
      </w:r>
      <w:r w:rsidRPr="003179BE">
        <w:rPr>
          <w:spacing w:val="-1"/>
        </w:rPr>
        <w:t>(почва</w:t>
      </w:r>
      <w:r w:rsidRPr="003179BE">
        <w:rPr>
          <w:spacing w:val="15"/>
        </w:rPr>
        <w:t xml:space="preserve"> </w:t>
      </w:r>
      <w:r w:rsidRPr="003179BE">
        <w:rPr>
          <w:spacing w:val="-1"/>
        </w:rPr>
        <w:t>территорий,</w:t>
      </w:r>
      <w:r w:rsidRPr="003179BE">
        <w:rPr>
          <w:spacing w:val="16"/>
        </w:rPr>
        <w:t xml:space="preserve"> </w:t>
      </w:r>
      <w:r w:rsidRPr="003179BE">
        <w:rPr>
          <w:spacing w:val="-1"/>
        </w:rPr>
        <w:t>прилегающих</w:t>
      </w:r>
      <w:r w:rsidRPr="003179BE">
        <w:rPr>
          <w:spacing w:val="18"/>
        </w:rPr>
        <w:t xml:space="preserve"> </w:t>
      </w:r>
      <w:r w:rsidRPr="003179BE">
        <w:t>к</w:t>
      </w:r>
      <w:r w:rsidRPr="003179BE">
        <w:rPr>
          <w:spacing w:val="14"/>
        </w:rPr>
        <w:t xml:space="preserve"> </w:t>
      </w:r>
      <w:r w:rsidRPr="003179BE">
        <w:rPr>
          <w:spacing w:val="1"/>
        </w:rPr>
        <w:t>поли</w:t>
      </w:r>
      <w:r w:rsidRPr="003179BE">
        <w:rPr>
          <w:spacing w:val="-1"/>
        </w:rPr>
        <w:t>гонам),</w:t>
      </w:r>
      <w:r w:rsidRPr="003179BE">
        <w:rPr>
          <w:spacing w:val="23"/>
        </w:rPr>
        <w:t xml:space="preserve"> </w:t>
      </w:r>
      <w:r w:rsidRPr="003179BE">
        <w:t>в</w:t>
      </w:r>
      <w:r w:rsidRPr="003179BE">
        <w:rPr>
          <w:spacing w:val="23"/>
        </w:rPr>
        <w:t xml:space="preserve"> </w:t>
      </w:r>
      <w:r w:rsidRPr="003179BE">
        <w:rPr>
          <w:spacing w:val="-1"/>
        </w:rPr>
        <w:t>местах</w:t>
      </w:r>
      <w:r w:rsidRPr="003179BE">
        <w:rPr>
          <w:spacing w:val="25"/>
        </w:rPr>
        <w:t xml:space="preserve"> </w:t>
      </w:r>
      <w:r w:rsidRPr="003179BE">
        <w:rPr>
          <w:spacing w:val="-1"/>
        </w:rPr>
        <w:t>складирования</w:t>
      </w:r>
      <w:r w:rsidRPr="003179BE">
        <w:rPr>
          <w:spacing w:val="23"/>
        </w:rPr>
        <w:t xml:space="preserve"> </w:t>
      </w:r>
      <w:r w:rsidRPr="003179BE">
        <w:rPr>
          <w:spacing w:val="-1"/>
        </w:rPr>
        <w:t>промышленных</w:t>
      </w:r>
      <w:r w:rsidRPr="003179BE">
        <w:rPr>
          <w:spacing w:val="25"/>
        </w:rPr>
        <w:t xml:space="preserve"> </w:t>
      </w:r>
      <w:r w:rsidRPr="003179BE">
        <w:t>и</w:t>
      </w:r>
      <w:r w:rsidRPr="003179BE">
        <w:rPr>
          <w:spacing w:val="24"/>
        </w:rPr>
        <w:t xml:space="preserve"> </w:t>
      </w:r>
      <w:r w:rsidRPr="003179BE">
        <w:rPr>
          <w:spacing w:val="-1"/>
        </w:rPr>
        <w:t>бытовых</w:t>
      </w:r>
      <w:r w:rsidRPr="003179BE">
        <w:rPr>
          <w:spacing w:val="25"/>
        </w:rPr>
        <w:t xml:space="preserve"> </w:t>
      </w:r>
      <w:r w:rsidRPr="003179BE">
        <w:t>отходов,</w:t>
      </w:r>
      <w:r w:rsidRPr="003179BE">
        <w:rPr>
          <w:spacing w:val="21"/>
        </w:rPr>
        <w:t xml:space="preserve"> </w:t>
      </w:r>
      <w:r w:rsidRPr="003179BE">
        <w:t>на</w:t>
      </w:r>
      <w:r w:rsidRPr="003179BE">
        <w:rPr>
          <w:spacing w:val="22"/>
        </w:rPr>
        <w:t xml:space="preserve"> </w:t>
      </w:r>
      <w:r w:rsidRPr="003179BE">
        <w:rPr>
          <w:spacing w:val="-1"/>
        </w:rPr>
        <w:t>территории</w:t>
      </w:r>
      <w:r w:rsidRPr="003179BE">
        <w:rPr>
          <w:spacing w:val="24"/>
        </w:rPr>
        <w:t xml:space="preserve"> </w:t>
      </w:r>
      <w:r w:rsidRPr="003179BE">
        <w:t>сельско</w:t>
      </w:r>
      <w:r w:rsidRPr="003179BE">
        <w:rPr>
          <w:spacing w:val="-1"/>
        </w:rPr>
        <w:t>хозяйственных</w:t>
      </w:r>
      <w:r w:rsidRPr="003179BE">
        <w:rPr>
          <w:spacing w:val="25"/>
        </w:rPr>
        <w:t xml:space="preserve"> </w:t>
      </w:r>
      <w:r w:rsidRPr="003179BE">
        <w:rPr>
          <w:spacing w:val="-1"/>
        </w:rPr>
        <w:t>угодий,</w:t>
      </w:r>
      <w:r w:rsidRPr="003179BE">
        <w:rPr>
          <w:spacing w:val="21"/>
        </w:rPr>
        <w:t xml:space="preserve"> </w:t>
      </w:r>
      <w:r w:rsidRPr="003179BE">
        <w:rPr>
          <w:spacing w:val="-1"/>
        </w:rPr>
        <w:t>санитарно-защитных</w:t>
      </w:r>
      <w:r w:rsidRPr="003179BE">
        <w:rPr>
          <w:spacing w:val="21"/>
        </w:rPr>
        <w:t xml:space="preserve"> </w:t>
      </w:r>
      <w:r w:rsidRPr="003179BE">
        <w:rPr>
          <w:spacing w:val="-1"/>
        </w:rPr>
        <w:t>зон</w:t>
      </w:r>
      <w:r w:rsidRPr="003179BE">
        <w:rPr>
          <w:spacing w:val="22"/>
        </w:rPr>
        <w:t xml:space="preserve"> </w:t>
      </w:r>
      <w:r w:rsidRPr="003179BE">
        <w:rPr>
          <w:spacing w:val="-1"/>
        </w:rPr>
        <w:t>должен</w:t>
      </w:r>
      <w:r w:rsidRPr="003179BE">
        <w:rPr>
          <w:spacing w:val="22"/>
        </w:rPr>
        <w:t xml:space="preserve"> </w:t>
      </w:r>
      <w:r w:rsidRPr="003179BE">
        <w:rPr>
          <w:spacing w:val="-1"/>
        </w:rPr>
        <w:t>осуществляться</w:t>
      </w:r>
      <w:r w:rsidRPr="003179BE">
        <w:rPr>
          <w:spacing w:val="21"/>
        </w:rPr>
        <w:t xml:space="preserve"> </w:t>
      </w:r>
      <w:r w:rsidRPr="003179BE">
        <w:rPr>
          <w:spacing w:val="-1"/>
        </w:rPr>
        <w:t>мониторинг</w:t>
      </w:r>
      <w:r w:rsidRPr="003179BE">
        <w:rPr>
          <w:spacing w:val="21"/>
        </w:rPr>
        <w:t xml:space="preserve"> </w:t>
      </w:r>
      <w:r w:rsidRPr="003179BE">
        <w:t>состояния</w:t>
      </w:r>
      <w:r w:rsidRPr="003179BE">
        <w:rPr>
          <w:spacing w:val="6"/>
        </w:rPr>
        <w:t xml:space="preserve"> </w:t>
      </w:r>
      <w:r w:rsidRPr="003179BE">
        <w:rPr>
          <w:spacing w:val="-1"/>
        </w:rPr>
        <w:t>почвы.</w:t>
      </w:r>
      <w:r w:rsidRPr="003179BE">
        <w:rPr>
          <w:spacing w:val="9"/>
        </w:rPr>
        <w:t xml:space="preserve"> </w:t>
      </w:r>
      <w:r w:rsidRPr="003179BE">
        <w:t>Объем</w:t>
      </w:r>
      <w:r w:rsidRPr="003179BE">
        <w:rPr>
          <w:spacing w:val="8"/>
        </w:rPr>
        <w:t xml:space="preserve"> </w:t>
      </w:r>
      <w:r w:rsidRPr="003179BE">
        <w:rPr>
          <w:spacing w:val="-1"/>
        </w:rPr>
        <w:t>исследований</w:t>
      </w:r>
      <w:r w:rsidRPr="003179BE">
        <w:rPr>
          <w:spacing w:val="10"/>
        </w:rPr>
        <w:t xml:space="preserve"> </w:t>
      </w:r>
      <w:r w:rsidRPr="003179BE">
        <w:t>и</w:t>
      </w:r>
      <w:r w:rsidRPr="003179BE">
        <w:rPr>
          <w:spacing w:val="8"/>
        </w:rPr>
        <w:t xml:space="preserve"> </w:t>
      </w:r>
      <w:r w:rsidRPr="003179BE">
        <w:rPr>
          <w:spacing w:val="-1"/>
        </w:rPr>
        <w:t>перечень</w:t>
      </w:r>
      <w:r w:rsidRPr="003179BE">
        <w:rPr>
          <w:spacing w:val="7"/>
        </w:rPr>
        <w:t xml:space="preserve"> </w:t>
      </w:r>
      <w:r w:rsidRPr="003179BE">
        <w:rPr>
          <w:spacing w:val="-1"/>
        </w:rPr>
        <w:t>изучаемых</w:t>
      </w:r>
      <w:r w:rsidRPr="003179BE">
        <w:rPr>
          <w:spacing w:val="11"/>
        </w:rPr>
        <w:t xml:space="preserve"> </w:t>
      </w:r>
      <w:r w:rsidRPr="003179BE">
        <w:rPr>
          <w:spacing w:val="-1"/>
        </w:rPr>
        <w:t>показателей</w:t>
      </w:r>
      <w:r w:rsidRPr="003179BE">
        <w:rPr>
          <w:spacing w:val="10"/>
        </w:rPr>
        <w:t xml:space="preserve"> </w:t>
      </w:r>
      <w:r w:rsidRPr="003179BE">
        <w:rPr>
          <w:spacing w:val="-1"/>
        </w:rPr>
        <w:t>при</w:t>
      </w:r>
      <w:r w:rsidRPr="003179BE">
        <w:rPr>
          <w:spacing w:val="10"/>
        </w:rPr>
        <w:t xml:space="preserve"> </w:t>
      </w:r>
      <w:r w:rsidRPr="003179BE">
        <w:rPr>
          <w:spacing w:val="-1"/>
        </w:rPr>
        <w:t>мониторинге</w:t>
      </w:r>
      <w:r w:rsidRPr="003179BE">
        <w:rPr>
          <w:spacing w:val="8"/>
        </w:rPr>
        <w:t xml:space="preserve"> </w:t>
      </w:r>
      <w:r w:rsidRPr="003179BE">
        <w:t>опреде</w:t>
      </w:r>
      <w:r w:rsidRPr="003179BE">
        <w:rPr>
          <w:spacing w:val="-1"/>
        </w:rPr>
        <w:t>ляется</w:t>
      </w:r>
      <w:r w:rsidRPr="003179BE">
        <w:rPr>
          <w:spacing w:val="6"/>
        </w:rPr>
        <w:t xml:space="preserve"> </w:t>
      </w:r>
      <w:r w:rsidRPr="003179BE">
        <w:t>в</w:t>
      </w:r>
      <w:r w:rsidRPr="003179BE">
        <w:rPr>
          <w:spacing w:val="6"/>
        </w:rPr>
        <w:t xml:space="preserve"> </w:t>
      </w:r>
      <w:r w:rsidRPr="003179BE">
        <w:rPr>
          <w:spacing w:val="-1"/>
        </w:rPr>
        <w:t>каждом</w:t>
      </w:r>
      <w:r w:rsidRPr="003179BE">
        <w:rPr>
          <w:spacing w:val="6"/>
        </w:rPr>
        <w:t xml:space="preserve"> </w:t>
      </w:r>
      <w:r w:rsidRPr="003179BE">
        <w:rPr>
          <w:spacing w:val="-1"/>
        </w:rPr>
        <w:t>конкретном</w:t>
      </w:r>
      <w:r w:rsidRPr="003179BE">
        <w:rPr>
          <w:spacing w:val="6"/>
        </w:rPr>
        <w:t xml:space="preserve"> </w:t>
      </w:r>
      <w:r w:rsidRPr="003179BE">
        <w:rPr>
          <w:spacing w:val="-1"/>
        </w:rPr>
        <w:t>случае</w:t>
      </w:r>
      <w:r w:rsidRPr="003179BE">
        <w:rPr>
          <w:spacing w:val="6"/>
        </w:rPr>
        <w:t xml:space="preserve"> </w:t>
      </w:r>
      <w:r w:rsidRPr="003179BE">
        <w:t>с</w:t>
      </w:r>
      <w:r w:rsidRPr="003179BE">
        <w:rPr>
          <w:spacing w:val="10"/>
        </w:rPr>
        <w:t xml:space="preserve"> </w:t>
      </w:r>
      <w:r w:rsidRPr="003179BE">
        <w:rPr>
          <w:spacing w:val="-2"/>
        </w:rPr>
        <w:t>учетом</w:t>
      </w:r>
      <w:r w:rsidRPr="003179BE">
        <w:rPr>
          <w:spacing w:val="8"/>
        </w:rPr>
        <w:t xml:space="preserve"> </w:t>
      </w:r>
      <w:r w:rsidRPr="003179BE">
        <w:rPr>
          <w:spacing w:val="-1"/>
        </w:rPr>
        <w:t>целей</w:t>
      </w:r>
      <w:r w:rsidRPr="003179BE">
        <w:rPr>
          <w:spacing w:val="7"/>
        </w:rPr>
        <w:t xml:space="preserve"> </w:t>
      </w:r>
      <w:r w:rsidRPr="003179BE">
        <w:t>и</w:t>
      </w:r>
      <w:r w:rsidRPr="003179BE">
        <w:rPr>
          <w:spacing w:val="5"/>
        </w:rPr>
        <w:t xml:space="preserve"> </w:t>
      </w:r>
      <w:r w:rsidRPr="003179BE">
        <w:rPr>
          <w:spacing w:val="-1"/>
        </w:rPr>
        <w:t>задач</w:t>
      </w:r>
      <w:r w:rsidRPr="003179BE">
        <w:rPr>
          <w:spacing w:val="6"/>
        </w:rPr>
        <w:t xml:space="preserve"> </w:t>
      </w:r>
      <w:r w:rsidRPr="003179BE">
        <w:t>по</w:t>
      </w:r>
      <w:r w:rsidRPr="003179BE">
        <w:rPr>
          <w:spacing w:val="6"/>
        </w:rPr>
        <w:t xml:space="preserve"> </w:t>
      </w:r>
      <w:r w:rsidRPr="003179BE">
        <w:rPr>
          <w:spacing w:val="-1"/>
        </w:rPr>
        <w:t>согласованию</w:t>
      </w:r>
      <w:r w:rsidRPr="003179BE">
        <w:rPr>
          <w:spacing w:val="7"/>
        </w:rPr>
        <w:t xml:space="preserve"> </w:t>
      </w:r>
      <w:r w:rsidRPr="003179BE">
        <w:t>с</w:t>
      </w:r>
      <w:r w:rsidRPr="003179BE">
        <w:rPr>
          <w:spacing w:val="6"/>
        </w:rPr>
        <w:t xml:space="preserve"> </w:t>
      </w:r>
      <w:r w:rsidRPr="003179BE">
        <w:rPr>
          <w:spacing w:val="-1"/>
        </w:rPr>
        <w:t>органами</w:t>
      </w:r>
      <w:r w:rsidRPr="003179BE">
        <w:rPr>
          <w:spacing w:val="7"/>
        </w:rPr>
        <w:t xml:space="preserve"> </w:t>
      </w:r>
      <w:r w:rsidRPr="003179BE">
        <w:rPr>
          <w:spacing w:val="-1"/>
        </w:rPr>
        <w:t>государственного</w:t>
      </w:r>
      <w:r w:rsidRPr="003179BE">
        <w:t xml:space="preserve"> </w:t>
      </w:r>
      <w:r w:rsidRPr="003179BE">
        <w:rPr>
          <w:spacing w:val="-1"/>
        </w:rPr>
        <w:t>санитарно-эпидемиологического</w:t>
      </w:r>
      <w:r w:rsidRPr="003179BE">
        <w:rPr>
          <w:spacing w:val="-3"/>
        </w:rPr>
        <w:t xml:space="preserve"> </w:t>
      </w:r>
      <w:r w:rsidRPr="003179BE">
        <w:rPr>
          <w:spacing w:val="-1"/>
        </w:rPr>
        <w:t>надзора.</w:t>
      </w:r>
    </w:p>
    <w:p w14:paraId="26C51836" w14:textId="460A21D4" w:rsidR="00BF6423" w:rsidRPr="003179BE" w:rsidRDefault="00BF6423" w:rsidP="003179BE">
      <w:pPr>
        <w:pStyle w:val="a"/>
        <w:widowControl w:val="0"/>
        <w:numPr>
          <w:ilvl w:val="2"/>
          <w:numId w:val="26"/>
        </w:numPr>
        <w:tabs>
          <w:tab w:val="left" w:pos="1439"/>
        </w:tabs>
        <w:kinsoku w:val="0"/>
        <w:overflowPunct w:val="0"/>
        <w:autoSpaceDE w:val="0"/>
        <w:autoSpaceDN w:val="0"/>
        <w:adjustRightInd w:val="0"/>
        <w:spacing w:before="0" w:after="0"/>
        <w:ind w:right="112" w:firstLine="708"/>
        <w:rPr>
          <w:spacing w:val="-1"/>
        </w:rPr>
      </w:pPr>
      <w:r w:rsidRPr="003179BE">
        <w:rPr>
          <w:spacing w:val="-1"/>
        </w:rPr>
        <w:t>Допускается</w:t>
      </w:r>
      <w:r w:rsidRPr="003179BE">
        <w:rPr>
          <w:spacing w:val="11"/>
        </w:rPr>
        <w:t xml:space="preserve"> </w:t>
      </w:r>
      <w:r w:rsidRPr="003179BE">
        <w:rPr>
          <w:spacing w:val="-1"/>
        </w:rPr>
        <w:t>консервация</w:t>
      </w:r>
      <w:r w:rsidRPr="003179BE">
        <w:rPr>
          <w:spacing w:val="15"/>
        </w:rPr>
        <w:t xml:space="preserve"> </w:t>
      </w:r>
      <w:r w:rsidRPr="003179BE">
        <w:rPr>
          <w:spacing w:val="-1"/>
        </w:rPr>
        <w:t>земель</w:t>
      </w:r>
      <w:r w:rsidRPr="003179BE">
        <w:rPr>
          <w:spacing w:val="12"/>
        </w:rPr>
        <w:t xml:space="preserve"> </w:t>
      </w:r>
      <w:r w:rsidRPr="003179BE">
        <w:t>с</w:t>
      </w:r>
      <w:r w:rsidRPr="003179BE">
        <w:rPr>
          <w:spacing w:val="10"/>
        </w:rPr>
        <w:t xml:space="preserve"> </w:t>
      </w:r>
      <w:r w:rsidRPr="003179BE">
        <w:rPr>
          <w:spacing w:val="-1"/>
        </w:rPr>
        <w:t>изъятием</w:t>
      </w:r>
      <w:r w:rsidRPr="003179BE">
        <w:rPr>
          <w:spacing w:val="11"/>
        </w:rPr>
        <w:t xml:space="preserve"> </w:t>
      </w:r>
      <w:r w:rsidRPr="003179BE">
        <w:rPr>
          <w:spacing w:val="-1"/>
        </w:rPr>
        <w:t>их</w:t>
      </w:r>
      <w:r w:rsidRPr="003179BE">
        <w:rPr>
          <w:spacing w:val="13"/>
        </w:rPr>
        <w:t xml:space="preserve"> </w:t>
      </w:r>
      <w:r w:rsidRPr="003179BE">
        <w:rPr>
          <w:spacing w:val="-1"/>
        </w:rPr>
        <w:t>из</w:t>
      </w:r>
      <w:r w:rsidRPr="003179BE">
        <w:rPr>
          <w:spacing w:val="12"/>
        </w:rPr>
        <w:t xml:space="preserve"> </w:t>
      </w:r>
      <w:r w:rsidRPr="003179BE">
        <w:t>оборота</w:t>
      </w:r>
      <w:r w:rsidRPr="003179BE">
        <w:rPr>
          <w:spacing w:val="10"/>
        </w:rPr>
        <w:t xml:space="preserve"> </w:t>
      </w:r>
      <w:r w:rsidRPr="003179BE">
        <w:t>в</w:t>
      </w:r>
      <w:r w:rsidRPr="003179BE">
        <w:rPr>
          <w:spacing w:val="8"/>
        </w:rPr>
        <w:t xml:space="preserve"> </w:t>
      </w:r>
      <w:r w:rsidRPr="003179BE">
        <w:rPr>
          <w:spacing w:val="-1"/>
        </w:rPr>
        <w:t>целях</w:t>
      </w:r>
      <w:r w:rsidRPr="003179BE">
        <w:rPr>
          <w:spacing w:val="11"/>
        </w:rPr>
        <w:t xml:space="preserve"> </w:t>
      </w:r>
      <w:r w:rsidRPr="003179BE">
        <w:t xml:space="preserve">предотвращения </w:t>
      </w:r>
      <w:r w:rsidRPr="003179BE">
        <w:rPr>
          <w:spacing w:val="-1"/>
        </w:rPr>
        <w:t>деградации</w:t>
      </w:r>
      <w:r w:rsidRPr="003179BE">
        <w:rPr>
          <w:spacing w:val="-2"/>
        </w:rPr>
        <w:t xml:space="preserve"> </w:t>
      </w:r>
      <w:r w:rsidRPr="003179BE">
        <w:rPr>
          <w:spacing w:val="-1"/>
        </w:rPr>
        <w:t>земель,</w:t>
      </w:r>
      <w:r w:rsidRPr="003179BE">
        <w:t xml:space="preserve"> </w:t>
      </w:r>
      <w:r w:rsidRPr="003179BE">
        <w:rPr>
          <w:spacing w:val="-1"/>
        </w:rPr>
        <w:t>восстановления</w:t>
      </w:r>
      <w:r w:rsidRPr="003179BE">
        <w:t xml:space="preserve"> </w:t>
      </w:r>
      <w:r w:rsidRPr="003179BE">
        <w:rPr>
          <w:spacing w:val="-1"/>
        </w:rPr>
        <w:t>плодородия</w:t>
      </w:r>
      <w:r w:rsidRPr="003179BE">
        <w:t xml:space="preserve"> </w:t>
      </w:r>
      <w:r w:rsidRPr="003179BE">
        <w:rPr>
          <w:spacing w:val="-1"/>
        </w:rPr>
        <w:t>почв</w:t>
      </w:r>
      <w:r w:rsidRPr="003179BE">
        <w:t xml:space="preserve"> и</w:t>
      </w:r>
      <w:r w:rsidRPr="003179BE">
        <w:rPr>
          <w:spacing w:val="-2"/>
        </w:rPr>
        <w:t xml:space="preserve"> </w:t>
      </w:r>
      <w:r w:rsidRPr="003179BE">
        <w:rPr>
          <w:spacing w:val="-1"/>
        </w:rPr>
        <w:t>загрязненных территорий.</w:t>
      </w:r>
    </w:p>
    <w:p w14:paraId="723E9C57" w14:textId="39B006A9" w:rsidR="00BF6423" w:rsidRPr="003179BE" w:rsidRDefault="00BF6423" w:rsidP="003179BE">
      <w:pPr>
        <w:pStyle w:val="a"/>
        <w:numPr>
          <w:ilvl w:val="0"/>
          <w:numId w:val="0"/>
        </w:numPr>
        <w:kinsoku w:val="0"/>
        <w:overflowPunct w:val="0"/>
        <w:spacing w:before="0" w:after="0"/>
        <w:ind w:right="108" w:firstLine="709"/>
        <w:rPr>
          <w:spacing w:val="-1"/>
        </w:rPr>
      </w:pPr>
      <w:r w:rsidRPr="003179BE">
        <w:rPr>
          <w:spacing w:val="-1"/>
        </w:rPr>
        <w:t>Земли,</w:t>
      </w:r>
      <w:r w:rsidRPr="003179BE">
        <w:rPr>
          <w:spacing w:val="33"/>
        </w:rPr>
        <w:t xml:space="preserve"> </w:t>
      </w:r>
      <w:r w:rsidRPr="003179BE">
        <w:t>которые</w:t>
      </w:r>
      <w:r w:rsidRPr="003179BE">
        <w:rPr>
          <w:spacing w:val="31"/>
        </w:rPr>
        <w:t xml:space="preserve"> </w:t>
      </w:r>
      <w:r w:rsidRPr="003179BE">
        <w:rPr>
          <w:spacing w:val="-1"/>
        </w:rPr>
        <w:t>подверглись</w:t>
      </w:r>
      <w:r w:rsidRPr="003179BE">
        <w:rPr>
          <w:spacing w:val="34"/>
        </w:rPr>
        <w:t xml:space="preserve"> </w:t>
      </w:r>
      <w:r w:rsidRPr="003179BE">
        <w:rPr>
          <w:spacing w:val="-1"/>
        </w:rPr>
        <w:t>радиоактивному</w:t>
      </w:r>
      <w:r w:rsidRPr="003179BE">
        <w:rPr>
          <w:spacing w:val="30"/>
        </w:rPr>
        <w:t xml:space="preserve"> </w:t>
      </w:r>
      <w:r w:rsidRPr="003179BE">
        <w:t>и</w:t>
      </w:r>
      <w:r w:rsidRPr="003179BE">
        <w:rPr>
          <w:spacing w:val="34"/>
        </w:rPr>
        <w:t xml:space="preserve"> </w:t>
      </w:r>
      <w:r w:rsidRPr="003179BE">
        <w:rPr>
          <w:spacing w:val="-1"/>
        </w:rPr>
        <w:t>химическому</w:t>
      </w:r>
      <w:r w:rsidRPr="003179BE">
        <w:rPr>
          <w:spacing w:val="28"/>
        </w:rPr>
        <w:t xml:space="preserve"> </w:t>
      </w:r>
      <w:r w:rsidRPr="003179BE">
        <w:rPr>
          <w:spacing w:val="-1"/>
        </w:rPr>
        <w:t>загрязнению</w:t>
      </w:r>
      <w:r w:rsidRPr="003179BE">
        <w:rPr>
          <w:spacing w:val="33"/>
        </w:rPr>
        <w:t xml:space="preserve"> </w:t>
      </w:r>
      <w:r w:rsidRPr="003179BE">
        <w:t>и</w:t>
      </w:r>
      <w:r w:rsidRPr="003179BE">
        <w:rPr>
          <w:spacing w:val="31"/>
        </w:rPr>
        <w:t xml:space="preserve"> </w:t>
      </w:r>
      <w:r w:rsidRPr="003179BE">
        <w:t>на</w:t>
      </w:r>
      <w:r w:rsidRPr="003179BE">
        <w:rPr>
          <w:spacing w:val="32"/>
        </w:rPr>
        <w:t xml:space="preserve"> </w:t>
      </w:r>
      <w:r w:rsidRPr="003179BE">
        <w:rPr>
          <w:spacing w:val="2"/>
        </w:rPr>
        <w:t>кото</w:t>
      </w:r>
      <w:r w:rsidRPr="003179BE">
        <w:t>рых</w:t>
      </w:r>
      <w:r w:rsidRPr="003179BE">
        <w:rPr>
          <w:spacing w:val="20"/>
        </w:rPr>
        <w:t xml:space="preserve"> </w:t>
      </w:r>
      <w:r w:rsidRPr="003179BE">
        <w:t>не</w:t>
      </w:r>
      <w:r w:rsidRPr="003179BE">
        <w:rPr>
          <w:spacing w:val="18"/>
        </w:rPr>
        <w:t xml:space="preserve"> </w:t>
      </w:r>
      <w:r w:rsidRPr="003179BE">
        <w:rPr>
          <w:spacing w:val="-1"/>
        </w:rPr>
        <w:t>обеспечивается</w:t>
      </w:r>
      <w:r w:rsidRPr="003179BE">
        <w:rPr>
          <w:spacing w:val="18"/>
        </w:rPr>
        <w:t xml:space="preserve"> </w:t>
      </w:r>
      <w:r w:rsidRPr="003179BE">
        <w:rPr>
          <w:spacing w:val="-1"/>
        </w:rPr>
        <w:t>производство</w:t>
      </w:r>
      <w:r w:rsidRPr="003179BE">
        <w:rPr>
          <w:spacing w:val="18"/>
        </w:rPr>
        <w:t xml:space="preserve"> </w:t>
      </w:r>
      <w:r w:rsidRPr="003179BE">
        <w:rPr>
          <w:spacing w:val="-1"/>
        </w:rPr>
        <w:t>продукции,</w:t>
      </w:r>
      <w:r w:rsidRPr="003179BE">
        <w:rPr>
          <w:spacing w:val="18"/>
        </w:rPr>
        <w:t xml:space="preserve"> </w:t>
      </w:r>
      <w:r w:rsidRPr="003179BE">
        <w:rPr>
          <w:spacing w:val="-1"/>
        </w:rPr>
        <w:t>соответствующей</w:t>
      </w:r>
      <w:r w:rsidRPr="003179BE">
        <w:rPr>
          <w:spacing w:val="22"/>
        </w:rPr>
        <w:t xml:space="preserve"> </w:t>
      </w:r>
      <w:r w:rsidRPr="003179BE">
        <w:rPr>
          <w:spacing w:val="-1"/>
        </w:rPr>
        <w:t>установленным</w:t>
      </w:r>
      <w:r w:rsidRPr="003179BE">
        <w:rPr>
          <w:spacing w:val="17"/>
        </w:rPr>
        <w:t xml:space="preserve"> </w:t>
      </w:r>
      <w:r w:rsidRPr="003179BE">
        <w:rPr>
          <w:spacing w:val="-1"/>
        </w:rPr>
        <w:t>законодательством</w:t>
      </w:r>
      <w:r w:rsidRPr="003179BE">
        <w:rPr>
          <w:spacing w:val="29"/>
        </w:rPr>
        <w:t xml:space="preserve"> </w:t>
      </w:r>
      <w:r w:rsidRPr="003179BE">
        <w:rPr>
          <w:spacing w:val="-1"/>
        </w:rPr>
        <w:t>требованиям,</w:t>
      </w:r>
      <w:r w:rsidRPr="003179BE">
        <w:rPr>
          <w:spacing w:val="30"/>
        </w:rPr>
        <w:t xml:space="preserve"> </w:t>
      </w:r>
      <w:r w:rsidRPr="003179BE">
        <w:rPr>
          <w:spacing w:val="-1"/>
        </w:rPr>
        <w:t>подлежат</w:t>
      </w:r>
      <w:r w:rsidRPr="003179BE">
        <w:rPr>
          <w:spacing w:val="31"/>
        </w:rPr>
        <w:t xml:space="preserve"> </w:t>
      </w:r>
      <w:r w:rsidRPr="003179BE">
        <w:rPr>
          <w:spacing w:val="-1"/>
        </w:rPr>
        <w:t>ограничению</w:t>
      </w:r>
      <w:r w:rsidRPr="003179BE">
        <w:rPr>
          <w:spacing w:val="31"/>
        </w:rPr>
        <w:t xml:space="preserve"> </w:t>
      </w:r>
      <w:r w:rsidRPr="003179BE">
        <w:t>в</w:t>
      </w:r>
      <w:r w:rsidRPr="003179BE">
        <w:rPr>
          <w:spacing w:val="30"/>
        </w:rPr>
        <w:t xml:space="preserve"> </w:t>
      </w:r>
      <w:r w:rsidRPr="003179BE">
        <w:rPr>
          <w:spacing w:val="-1"/>
        </w:rPr>
        <w:t>использовании,</w:t>
      </w:r>
      <w:r w:rsidRPr="003179BE">
        <w:rPr>
          <w:spacing w:val="30"/>
        </w:rPr>
        <w:t xml:space="preserve"> </w:t>
      </w:r>
      <w:r w:rsidRPr="003179BE">
        <w:rPr>
          <w:spacing w:val="-1"/>
        </w:rPr>
        <w:t>исключению</w:t>
      </w:r>
      <w:r w:rsidRPr="003179BE">
        <w:rPr>
          <w:spacing w:val="29"/>
        </w:rPr>
        <w:t xml:space="preserve"> </w:t>
      </w:r>
      <w:r w:rsidRPr="003179BE">
        <w:t>из</w:t>
      </w:r>
      <w:r w:rsidRPr="003179BE">
        <w:rPr>
          <w:spacing w:val="29"/>
        </w:rPr>
        <w:t xml:space="preserve"> </w:t>
      </w:r>
      <w:r w:rsidRPr="003179BE">
        <w:rPr>
          <w:spacing w:val="-1"/>
        </w:rPr>
        <w:t>категории</w:t>
      </w:r>
      <w:r w:rsidRPr="003179BE">
        <w:rPr>
          <w:spacing w:val="87"/>
        </w:rPr>
        <w:t xml:space="preserve"> </w:t>
      </w:r>
      <w:r w:rsidRPr="003179BE">
        <w:rPr>
          <w:spacing w:val="-1"/>
        </w:rPr>
        <w:t>земель</w:t>
      </w:r>
      <w:r w:rsidRPr="003179BE">
        <w:rPr>
          <w:spacing w:val="31"/>
        </w:rPr>
        <w:t xml:space="preserve"> </w:t>
      </w:r>
      <w:r w:rsidRPr="003179BE">
        <w:rPr>
          <w:spacing w:val="-1"/>
        </w:rPr>
        <w:t>сельскохозяйственного</w:t>
      </w:r>
      <w:r w:rsidRPr="003179BE">
        <w:rPr>
          <w:spacing w:val="30"/>
        </w:rPr>
        <w:t xml:space="preserve"> </w:t>
      </w:r>
      <w:r w:rsidRPr="003179BE">
        <w:rPr>
          <w:spacing w:val="-1"/>
        </w:rPr>
        <w:t>назначения</w:t>
      </w:r>
      <w:r w:rsidRPr="003179BE">
        <w:rPr>
          <w:spacing w:val="30"/>
        </w:rPr>
        <w:t xml:space="preserve"> </w:t>
      </w:r>
      <w:r w:rsidRPr="003179BE">
        <w:t>и</w:t>
      </w:r>
      <w:r w:rsidRPr="003179BE">
        <w:rPr>
          <w:spacing w:val="29"/>
        </w:rPr>
        <w:t xml:space="preserve"> </w:t>
      </w:r>
      <w:r w:rsidRPr="003179BE">
        <w:rPr>
          <w:spacing w:val="-1"/>
        </w:rPr>
        <w:t>могут</w:t>
      </w:r>
      <w:r w:rsidRPr="003179BE">
        <w:rPr>
          <w:spacing w:val="31"/>
        </w:rPr>
        <w:t xml:space="preserve"> </w:t>
      </w:r>
      <w:r w:rsidRPr="003179BE">
        <w:rPr>
          <w:spacing w:val="-1"/>
        </w:rPr>
        <w:t>переводиться</w:t>
      </w:r>
      <w:r w:rsidRPr="003179BE">
        <w:rPr>
          <w:spacing w:val="30"/>
        </w:rPr>
        <w:t xml:space="preserve"> </w:t>
      </w:r>
      <w:r w:rsidRPr="003179BE">
        <w:t>в</w:t>
      </w:r>
      <w:r w:rsidRPr="003179BE">
        <w:rPr>
          <w:spacing w:val="30"/>
        </w:rPr>
        <w:t xml:space="preserve"> </w:t>
      </w:r>
      <w:r w:rsidRPr="003179BE">
        <w:rPr>
          <w:spacing w:val="-1"/>
        </w:rPr>
        <w:t>земли</w:t>
      </w:r>
      <w:r w:rsidRPr="003179BE">
        <w:rPr>
          <w:spacing w:val="32"/>
        </w:rPr>
        <w:t xml:space="preserve"> </w:t>
      </w:r>
      <w:r w:rsidRPr="003179BE">
        <w:rPr>
          <w:spacing w:val="-1"/>
        </w:rPr>
        <w:t>запаса</w:t>
      </w:r>
      <w:r w:rsidRPr="003179BE">
        <w:rPr>
          <w:spacing w:val="30"/>
        </w:rPr>
        <w:t xml:space="preserve"> </w:t>
      </w:r>
      <w:r w:rsidRPr="003179BE">
        <w:t>для</w:t>
      </w:r>
      <w:r w:rsidRPr="003179BE">
        <w:rPr>
          <w:spacing w:val="31"/>
        </w:rPr>
        <w:t xml:space="preserve"> </w:t>
      </w:r>
      <w:r w:rsidRPr="003179BE">
        <w:t>их</w:t>
      </w:r>
      <w:r w:rsidRPr="003179BE">
        <w:rPr>
          <w:spacing w:val="33"/>
        </w:rPr>
        <w:t xml:space="preserve"> </w:t>
      </w:r>
      <w:r w:rsidRPr="003179BE">
        <w:rPr>
          <w:spacing w:val="2"/>
        </w:rPr>
        <w:t>кон</w:t>
      </w:r>
      <w:r w:rsidRPr="003179BE">
        <w:rPr>
          <w:spacing w:val="-1"/>
        </w:rPr>
        <w:t>сервации.</w:t>
      </w:r>
      <w:r w:rsidRPr="003179BE">
        <w:rPr>
          <w:spacing w:val="50"/>
        </w:rPr>
        <w:t xml:space="preserve"> </w:t>
      </w:r>
      <w:r w:rsidRPr="003179BE">
        <w:t>На</w:t>
      </w:r>
      <w:r w:rsidRPr="003179BE">
        <w:rPr>
          <w:spacing w:val="48"/>
        </w:rPr>
        <w:t xml:space="preserve"> </w:t>
      </w:r>
      <w:r w:rsidRPr="003179BE">
        <w:rPr>
          <w:spacing w:val="-1"/>
        </w:rPr>
        <w:t>таких</w:t>
      </w:r>
      <w:r w:rsidRPr="003179BE">
        <w:rPr>
          <w:spacing w:val="52"/>
        </w:rPr>
        <w:t xml:space="preserve"> </w:t>
      </w:r>
      <w:r w:rsidRPr="003179BE">
        <w:rPr>
          <w:spacing w:val="-1"/>
        </w:rPr>
        <w:t>землях</w:t>
      </w:r>
      <w:r w:rsidRPr="003179BE">
        <w:rPr>
          <w:spacing w:val="50"/>
        </w:rPr>
        <w:t xml:space="preserve"> </w:t>
      </w:r>
      <w:r w:rsidRPr="003179BE">
        <w:rPr>
          <w:spacing w:val="-1"/>
        </w:rPr>
        <w:t>запрещаются</w:t>
      </w:r>
      <w:r w:rsidRPr="003179BE">
        <w:rPr>
          <w:spacing w:val="50"/>
        </w:rPr>
        <w:t xml:space="preserve"> </w:t>
      </w:r>
      <w:r w:rsidRPr="003179BE">
        <w:t>производство</w:t>
      </w:r>
      <w:r w:rsidRPr="003179BE">
        <w:rPr>
          <w:spacing w:val="49"/>
        </w:rPr>
        <w:t xml:space="preserve"> </w:t>
      </w:r>
      <w:r w:rsidRPr="003179BE">
        <w:t>и</w:t>
      </w:r>
      <w:r w:rsidRPr="003179BE">
        <w:rPr>
          <w:spacing w:val="51"/>
        </w:rPr>
        <w:t xml:space="preserve"> </w:t>
      </w:r>
      <w:r w:rsidRPr="003179BE">
        <w:rPr>
          <w:spacing w:val="-1"/>
        </w:rPr>
        <w:t>реализация</w:t>
      </w:r>
      <w:r w:rsidRPr="003179BE">
        <w:rPr>
          <w:spacing w:val="50"/>
        </w:rPr>
        <w:t xml:space="preserve"> </w:t>
      </w:r>
      <w:r w:rsidRPr="003179BE">
        <w:rPr>
          <w:spacing w:val="-1"/>
        </w:rPr>
        <w:t>сельскохозяйственной</w:t>
      </w:r>
      <w:r w:rsidRPr="003179BE">
        <w:rPr>
          <w:spacing w:val="61"/>
        </w:rPr>
        <w:t xml:space="preserve"> </w:t>
      </w:r>
      <w:r w:rsidRPr="003179BE">
        <w:rPr>
          <w:spacing w:val="-1"/>
        </w:rPr>
        <w:t>продукции.</w:t>
      </w:r>
    </w:p>
    <w:p w14:paraId="6700B5CE" w14:textId="59DDBA25" w:rsidR="00BF6423" w:rsidRPr="003179BE" w:rsidRDefault="00BF6423" w:rsidP="003179BE">
      <w:pPr>
        <w:pStyle w:val="a"/>
        <w:numPr>
          <w:ilvl w:val="0"/>
          <w:numId w:val="0"/>
        </w:numPr>
        <w:kinsoku w:val="0"/>
        <w:overflowPunct w:val="0"/>
        <w:spacing w:before="0" w:after="0"/>
        <w:ind w:right="113" w:firstLine="709"/>
        <w:rPr>
          <w:spacing w:val="-1"/>
        </w:rPr>
      </w:pPr>
      <w:r w:rsidRPr="003179BE">
        <w:t>Порядок</w:t>
      </w:r>
      <w:r w:rsidRPr="003179BE">
        <w:rPr>
          <w:spacing w:val="48"/>
        </w:rPr>
        <w:t xml:space="preserve"> </w:t>
      </w:r>
      <w:r w:rsidRPr="003179BE">
        <w:rPr>
          <w:spacing w:val="-1"/>
        </w:rPr>
        <w:t>консервации</w:t>
      </w:r>
      <w:r w:rsidRPr="003179BE">
        <w:rPr>
          <w:spacing w:val="48"/>
        </w:rPr>
        <w:t xml:space="preserve"> </w:t>
      </w:r>
      <w:r w:rsidRPr="003179BE">
        <w:rPr>
          <w:spacing w:val="-1"/>
        </w:rPr>
        <w:t>земель</w:t>
      </w:r>
      <w:r w:rsidRPr="003179BE">
        <w:rPr>
          <w:spacing w:val="48"/>
        </w:rPr>
        <w:t xml:space="preserve"> </w:t>
      </w:r>
      <w:r w:rsidRPr="003179BE">
        <w:t>с</w:t>
      </w:r>
      <w:r w:rsidRPr="003179BE">
        <w:rPr>
          <w:spacing w:val="46"/>
        </w:rPr>
        <w:t xml:space="preserve"> </w:t>
      </w:r>
      <w:r w:rsidRPr="003179BE">
        <w:t>изъятием</w:t>
      </w:r>
      <w:r w:rsidRPr="003179BE">
        <w:rPr>
          <w:spacing w:val="47"/>
        </w:rPr>
        <w:t xml:space="preserve"> </w:t>
      </w:r>
      <w:r w:rsidRPr="003179BE">
        <w:t>их</w:t>
      </w:r>
      <w:r w:rsidRPr="003179BE">
        <w:rPr>
          <w:spacing w:val="47"/>
        </w:rPr>
        <w:t xml:space="preserve"> </w:t>
      </w:r>
      <w:r w:rsidRPr="003179BE">
        <w:t>из</w:t>
      </w:r>
      <w:r w:rsidRPr="003179BE">
        <w:rPr>
          <w:spacing w:val="48"/>
        </w:rPr>
        <w:t xml:space="preserve"> </w:t>
      </w:r>
      <w:r w:rsidRPr="003179BE">
        <w:t>оборота</w:t>
      </w:r>
      <w:r w:rsidRPr="003179BE">
        <w:rPr>
          <w:spacing w:val="49"/>
        </w:rPr>
        <w:t xml:space="preserve"> </w:t>
      </w:r>
      <w:r w:rsidRPr="003179BE">
        <w:rPr>
          <w:spacing w:val="-1"/>
        </w:rPr>
        <w:t>устанавливается</w:t>
      </w:r>
      <w:r w:rsidRPr="003179BE">
        <w:rPr>
          <w:spacing w:val="50"/>
        </w:rPr>
        <w:t xml:space="preserve"> </w:t>
      </w:r>
      <w:r w:rsidRPr="003179BE">
        <w:t>Правитель</w:t>
      </w:r>
      <w:r w:rsidRPr="003179BE">
        <w:rPr>
          <w:spacing w:val="-1"/>
        </w:rPr>
        <w:t>ством</w:t>
      </w:r>
      <w:r w:rsidRPr="003179BE">
        <w:rPr>
          <w:spacing w:val="-2"/>
        </w:rPr>
        <w:t xml:space="preserve"> </w:t>
      </w:r>
      <w:r w:rsidRPr="003179BE">
        <w:rPr>
          <w:spacing w:val="-1"/>
        </w:rPr>
        <w:t>Российской</w:t>
      </w:r>
      <w:r w:rsidRPr="003179BE">
        <w:t xml:space="preserve"> </w:t>
      </w:r>
      <w:r w:rsidRPr="003179BE">
        <w:rPr>
          <w:spacing w:val="-1"/>
        </w:rPr>
        <w:t>Федерации.</w:t>
      </w:r>
    </w:p>
    <w:p w14:paraId="214B97F3" w14:textId="39B09FC9" w:rsidR="00BF6423" w:rsidRPr="003179BE" w:rsidRDefault="00BF6423" w:rsidP="003179BE">
      <w:pPr>
        <w:pStyle w:val="a"/>
        <w:widowControl w:val="0"/>
        <w:numPr>
          <w:ilvl w:val="2"/>
          <w:numId w:val="26"/>
        </w:numPr>
        <w:tabs>
          <w:tab w:val="left" w:pos="1441"/>
        </w:tabs>
        <w:kinsoku w:val="0"/>
        <w:overflowPunct w:val="0"/>
        <w:autoSpaceDE w:val="0"/>
        <w:autoSpaceDN w:val="0"/>
        <w:adjustRightInd w:val="0"/>
        <w:spacing w:before="0" w:after="0"/>
        <w:ind w:right="110" w:firstLine="708"/>
        <w:rPr>
          <w:spacing w:val="-1"/>
        </w:rPr>
      </w:pPr>
      <w:r w:rsidRPr="003179BE">
        <w:t>При</w:t>
      </w:r>
      <w:r w:rsidRPr="003179BE">
        <w:rPr>
          <w:spacing w:val="14"/>
        </w:rPr>
        <w:t xml:space="preserve"> </w:t>
      </w:r>
      <w:r w:rsidRPr="003179BE">
        <w:rPr>
          <w:spacing w:val="-1"/>
        </w:rPr>
        <w:t>санитарно-эпидемиологической</w:t>
      </w:r>
      <w:r w:rsidRPr="003179BE">
        <w:rPr>
          <w:spacing w:val="12"/>
        </w:rPr>
        <w:t xml:space="preserve"> </w:t>
      </w:r>
      <w:r w:rsidRPr="003179BE">
        <w:rPr>
          <w:spacing w:val="-1"/>
        </w:rPr>
        <w:t>оценке</w:t>
      </w:r>
      <w:r w:rsidRPr="003179BE">
        <w:rPr>
          <w:spacing w:val="13"/>
        </w:rPr>
        <w:t xml:space="preserve"> </w:t>
      </w:r>
      <w:r w:rsidRPr="003179BE">
        <w:rPr>
          <w:spacing w:val="-1"/>
        </w:rPr>
        <w:t>состояния</w:t>
      </w:r>
      <w:r w:rsidRPr="003179BE">
        <w:rPr>
          <w:spacing w:val="11"/>
        </w:rPr>
        <w:t xml:space="preserve"> </w:t>
      </w:r>
      <w:r w:rsidRPr="003179BE">
        <w:rPr>
          <w:spacing w:val="-1"/>
        </w:rPr>
        <w:t>почвы</w:t>
      </w:r>
      <w:r w:rsidRPr="003179BE">
        <w:rPr>
          <w:spacing w:val="10"/>
        </w:rPr>
        <w:t xml:space="preserve"> </w:t>
      </w:r>
      <w:r w:rsidRPr="003179BE">
        <w:rPr>
          <w:spacing w:val="-1"/>
        </w:rPr>
        <w:t>выявляются</w:t>
      </w:r>
      <w:r w:rsidRPr="003179BE">
        <w:rPr>
          <w:spacing w:val="14"/>
        </w:rPr>
        <w:t xml:space="preserve"> </w:t>
      </w:r>
      <w:r w:rsidRPr="003179BE">
        <w:rPr>
          <w:spacing w:val="1"/>
        </w:rPr>
        <w:t>потен</w:t>
      </w:r>
      <w:r w:rsidRPr="003179BE">
        <w:rPr>
          <w:spacing w:val="-1"/>
        </w:rPr>
        <w:t>циальные</w:t>
      </w:r>
      <w:r w:rsidRPr="003179BE">
        <w:rPr>
          <w:spacing w:val="24"/>
        </w:rPr>
        <w:t xml:space="preserve"> </w:t>
      </w:r>
      <w:r w:rsidRPr="003179BE">
        <w:rPr>
          <w:spacing w:val="-1"/>
        </w:rPr>
        <w:t>источники</w:t>
      </w:r>
      <w:r w:rsidRPr="003179BE">
        <w:rPr>
          <w:spacing w:val="24"/>
        </w:rPr>
        <w:t xml:space="preserve"> </w:t>
      </w:r>
      <w:r w:rsidRPr="003179BE">
        <w:rPr>
          <w:spacing w:val="-1"/>
        </w:rPr>
        <w:t>их</w:t>
      </w:r>
      <w:r w:rsidRPr="003179BE">
        <w:rPr>
          <w:spacing w:val="25"/>
        </w:rPr>
        <w:t xml:space="preserve"> </w:t>
      </w:r>
      <w:r w:rsidRPr="003179BE">
        <w:rPr>
          <w:spacing w:val="-1"/>
        </w:rPr>
        <w:t>загрязнения,</w:t>
      </w:r>
      <w:r w:rsidRPr="003179BE">
        <w:rPr>
          <w:spacing w:val="28"/>
        </w:rPr>
        <w:t xml:space="preserve"> </w:t>
      </w:r>
      <w:r w:rsidRPr="003179BE">
        <w:rPr>
          <w:spacing w:val="-1"/>
        </w:rPr>
        <w:t>устанавливаются</w:t>
      </w:r>
      <w:r w:rsidRPr="003179BE">
        <w:rPr>
          <w:spacing w:val="26"/>
        </w:rPr>
        <w:t xml:space="preserve"> </w:t>
      </w:r>
      <w:r w:rsidRPr="003179BE">
        <w:rPr>
          <w:spacing w:val="-1"/>
        </w:rPr>
        <w:t>границы</w:t>
      </w:r>
      <w:r w:rsidRPr="003179BE">
        <w:rPr>
          <w:spacing w:val="25"/>
        </w:rPr>
        <w:t xml:space="preserve"> </w:t>
      </w:r>
      <w:r w:rsidRPr="003179BE">
        <w:rPr>
          <w:spacing w:val="-1"/>
        </w:rPr>
        <w:t>территории</w:t>
      </w:r>
      <w:r w:rsidRPr="003179BE">
        <w:rPr>
          <w:spacing w:val="27"/>
        </w:rPr>
        <w:t xml:space="preserve"> </w:t>
      </w:r>
      <w:r w:rsidRPr="003179BE">
        <w:rPr>
          <w:spacing w:val="-1"/>
        </w:rPr>
        <w:t>обследования</w:t>
      </w:r>
      <w:r w:rsidRPr="003179BE">
        <w:rPr>
          <w:spacing w:val="23"/>
        </w:rPr>
        <w:t xml:space="preserve"> </w:t>
      </w:r>
      <w:r w:rsidRPr="003179BE">
        <w:t>по</w:t>
      </w:r>
      <w:r w:rsidRPr="003179BE">
        <w:rPr>
          <w:spacing w:val="79"/>
        </w:rPr>
        <w:t xml:space="preserve"> </w:t>
      </w:r>
      <w:r w:rsidRPr="003179BE">
        <w:rPr>
          <w:spacing w:val="-1"/>
        </w:rPr>
        <w:t>площади</w:t>
      </w:r>
      <w:r w:rsidRPr="003179BE">
        <w:rPr>
          <w:spacing w:val="15"/>
        </w:rPr>
        <w:t xml:space="preserve"> </w:t>
      </w:r>
      <w:r w:rsidRPr="003179BE">
        <w:t>и</w:t>
      </w:r>
      <w:r w:rsidRPr="003179BE">
        <w:rPr>
          <w:spacing w:val="15"/>
        </w:rPr>
        <w:t xml:space="preserve"> </w:t>
      </w:r>
      <w:r w:rsidRPr="003179BE">
        <w:rPr>
          <w:spacing w:val="-1"/>
        </w:rPr>
        <w:t>глубине,</w:t>
      </w:r>
      <w:r w:rsidRPr="003179BE">
        <w:rPr>
          <w:spacing w:val="14"/>
        </w:rPr>
        <w:t xml:space="preserve"> </w:t>
      </w:r>
      <w:r w:rsidRPr="003179BE">
        <w:rPr>
          <w:spacing w:val="-1"/>
        </w:rPr>
        <w:t>определяется</w:t>
      </w:r>
      <w:r w:rsidRPr="003179BE">
        <w:rPr>
          <w:spacing w:val="14"/>
        </w:rPr>
        <w:t xml:space="preserve"> </w:t>
      </w:r>
      <w:r w:rsidRPr="003179BE">
        <w:t>схема</w:t>
      </w:r>
      <w:r w:rsidRPr="003179BE">
        <w:rPr>
          <w:spacing w:val="13"/>
        </w:rPr>
        <w:t xml:space="preserve"> </w:t>
      </w:r>
      <w:r w:rsidRPr="003179BE">
        <w:t>отбора</w:t>
      </w:r>
      <w:r w:rsidRPr="003179BE">
        <w:rPr>
          <w:spacing w:val="13"/>
        </w:rPr>
        <w:t xml:space="preserve"> </w:t>
      </w:r>
      <w:r w:rsidRPr="003179BE">
        <w:t>проб</w:t>
      </w:r>
      <w:r w:rsidRPr="003179BE">
        <w:rPr>
          <w:spacing w:val="14"/>
        </w:rPr>
        <w:t xml:space="preserve"> </w:t>
      </w:r>
      <w:r w:rsidRPr="003179BE">
        <w:rPr>
          <w:spacing w:val="-1"/>
        </w:rPr>
        <w:t>почв.</w:t>
      </w:r>
      <w:r w:rsidRPr="003179BE">
        <w:rPr>
          <w:spacing w:val="13"/>
        </w:rPr>
        <w:t xml:space="preserve"> </w:t>
      </w:r>
      <w:r w:rsidRPr="003179BE">
        <w:rPr>
          <w:spacing w:val="-1"/>
        </w:rPr>
        <w:t>Исследование</w:t>
      </w:r>
      <w:r w:rsidRPr="003179BE">
        <w:rPr>
          <w:spacing w:val="13"/>
        </w:rPr>
        <w:t xml:space="preserve"> </w:t>
      </w:r>
      <w:r w:rsidRPr="003179BE">
        <w:rPr>
          <w:spacing w:val="-1"/>
        </w:rPr>
        <w:t>почв</w:t>
      </w:r>
      <w:r w:rsidRPr="003179BE">
        <w:rPr>
          <w:spacing w:val="13"/>
        </w:rPr>
        <w:t xml:space="preserve"> </w:t>
      </w:r>
      <w:r w:rsidRPr="003179BE">
        <w:rPr>
          <w:spacing w:val="-1"/>
        </w:rPr>
        <w:t>проводится</w:t>
      </w:r>
      <w:r w:rsidRPr="003179BE">
        <w:rPr>
          <w:spacing w:val="14"/>
        </w:rPr>
        <w:t xml:space="preserve"> </w:t>
      </w:r>
      <w:r w:rsidRPr="003179BE">
        <w:rPr>
          <w:spacing w:val="-1"/>
        </w:rPr>
        <w:t>на</w:t>
      </w:r>
      <w:r w:rsidRPr="003179BE">
        <w:rPr>
          <w:spacing w:val="83"/>
        </w:rPr>
        <w:t xml:space="preserve"> </w:t>
      </w:r>
      <w:r w:rsidRPr="003179BE">
        <w:rPr>
          <w:spacing w:val="-1"/>
        </w:rPr>
        <w:t>стадии</w:t>
      </w:r>
      <w:r w:rsidRPr="003179BE">
        <w:rPr>
          <w:spacing w:val="5"/>
        </w:rPr>
        <w:t xml:space="preserve"> </w:t>
      </w:r>
      <w:r w:rsidRPr="003179BE">
        <w:rPr>
          <w:spacing w:val="-1"/>
        </w:rPr>
        <w:t>предпроектной</w:t>
      </w:r>
      <w:r w:rsidRPr="003179BE">
        <w:rPr>
          <w:spacing w:val="3"/>
        </w:rPr>
        <w:t xml:space="preserve"> </w:t>
      </w:r>
      <w:r w:rsidRPr="003179BE">
        <w:rPr>
          <w:spacing w:val="-1"/>
        </w:rPr>
        <w:t>документации,</w:t>
      </w:r>
      <w:r w:rsidRPr="003179BE">
        <w:rPr>
          <w:spacing w:val="4"/>
        </w:rPr>
        <w:t xml:space="preserve"> </w:t>
      </w:r>
      <w:r w:rsidRPr="003179BE">
        <w:t>на</w:t>
      </w:r>
      <w:r w:rsidRPr="003179BE">
        <w:rPr>
          <w:spacing w:val="3"/>
        </w:rPr>
        <w:t xml:space="preserve"> </w:t>
      </w:r>
      <w:r w:rsidRPr="003179BE">
        <w:rPr>
          <w:spacing w:val="-1"/>
        </w:rPr>
        <w:t>стадии</w:t>
      </w:r>
      <w:r w:rsidRPr="003179BE">
        <w:rPr>
          <w:spacing w:val="5"/>
        </w:rPr>
        <w:t xml:space="preserve"> </w:t>
      </w:r>
      <w:r w:rsidRPr="003179BE">
        <w:rPr>
          <w:spacing w:val="-1"/>
        </w:rPr>
        <w:t>выбора</w:t>
      </w:r>
      <w:r w:rsidRPr="003179BE">
        <w:rPr>
          <w:spacing w:val="3"/>
        </w:rPr>
        <w:t xml:space="preserve"> </w:t>
      </w:r>
      <w:r w:rsidRPr="003179BE">
        <w:rPr>
          <w:spacing w:val="-1"/>
        </w:rPr>
        <w:t>земельного</w:t>
      </w:r>
      <w:r w:rsidRPr="003179BE">
        <w:rPr>
          <w:spacing w:val="6"/>
        </w:rPr>
        <w:t xml:space="preserve"> </w:t>
      </w:r>
      <w:r w:rsidRPr="003179BE">
        <w:rPr>
          <w:spacing w:val="-1"/>
        </w:rPr>
        <w:t>участка</w:t>
      </w:r>
      <w:r w:rsidRPr="003179BE">
        <w:rPr>
          <w:spacing w:val="3"/>
        </w:rPr>
        <w:t xml:space="preserve"> </w:t>
      </w:r>
      <w:r w:rsidRPr="003179BE">
        <w:t>и</w:t>
      </w:r>
      <w:r w:rsidRPr="003179BE">
        <w:rPr>
          <w:spacing w:val="5"/>
        </w:rPr>
        <w:t xml:space="preserve"> </w:t>
      </w:r>
      <w:r w:rsidRPr="003179BE">
        <w:rPr>
          <w:spacing w:val="-1"/>
        </w:rPr>
        <w:t>разработки</w:t>
      </w:r>
      <w:r w:rsidRPr="003179BE">
        <w:rPr>
          <w:spacing w:val="5"/>
        </w:rPr>
        <w:t xml:space="preserve"> </w:t>
      </w:r>
      <w:r w:rsidRPr="003179BE">
        <w:rPr>
          <w:spacing w:val="2"/>
        </w:rPr>
        <w:t>про</w:t>
      </w:r>
      <w:r w:rsidRPr="003179BE">
        <w:rPr>
          <w:spacing w:val="-1"/>
        </w:rPr>
        <w:t>ектной</w:t>
      </w:r>
      <w:r w:rsidRPr="003179BE">
        <w:rPr>
          <w:spacing w:val="34"/>
        </w:rPr>
        <w:t xml:space="preserve"> </w:t>
      </w:r>
      <w:r w:rsidRPr="003179BE">
        <w:rPr>
          <w:spacing w:val="-1"/>
        </w:rPr>
        <w:t>документации,</w:t>
      </w:r>
      <w:r w:rsidRPr="003179BE">
        <w:rPr>
          <w:spacing w:val="30"/>
        </w:rPr>
        <w:t xml:space="preserve"> </w:t>
      </w:r>
      <w:r w:rsidRPr="003179BE">
        <w:t>на</w:t>
      </w:r>
      <w:r w:rsidRPr="003179BE">
        <w:rPr>
          <w:spacing w:val="32"/>
        </w:rPr>
        <w:t xml:space="preserve"> </w:t>
      </w:r>
      <w:r w:rsidRPr="003179BE">
        <w:rPr>
          <w:spacing w:val="-1"/>
        </w:rPr>
        <w:t>стадии</w:t>
      </w:r>
      <w:r w:rsidRPr="003179BE">
        <w:rPr>
          <w:spacing w:val="34"/>
        </w:rPr>
        <w:t xml:space="preserve"> </w:t>
      </w:r>
      <w:r w:rsidRPr="003179BE">
        <w:rPr>
          <w:spacing w:val="-1"/>
        </w:rPr>
        <w:t>выполнения</w:t>
      </w:r>
      <w:r w:rsidRPr="003179BE">
        <w:rPr>
          <w:spacing w:val="30"/>
        </w:rPr>
        <w:t xml:space="preserve"> </w:t>
      </w:r>
      <w:r w:rsidRPr="003179BE">
        <w:rPr>
          <w:spacing w:val="-1"/>
        </w:rPr>
        <w:t>строительных</w:t>
      </w:r>
      <w:r w:rsidRPr="003179BE">
        <w:rPr>
          <w:spacing w:val="35"/>
        </w:rPr>
        <w:t xml:space="preserve"> </w:t>
      </w:r>
      <w:r w:rsidRPr="003179BE">
        <w:rPr>
          <w:spacing w:val="-1"/>
        </w:rPr>
        <w:t>работ,</w:t>
      </w:r>
      <w:r w:rsidRPr="003179BE">
        <w:rPr>
          <w:spacing w:val="30"/>
        </w:rPr>
        <w:t xml:space="preserve"> </w:t>
      </w:r>
      <w:r w:rsidRPr="003179BE">
        <w:rPr>
          <w:spacing w:val="-1"/>
        </w:rPr>
        <w:t>после</w:t>
      </w:r>
      <w:r w:rsidRPr="003179BE">
        <w:rPr>
          <w:spacing w:val="32"/>
        </w:rPr>
        <w:t xml:space="preserve"> </w:t>
      </w:r>
      <w:r w:rsidRPr="003179BE">
        <w:rPr>
          <w:spacing w:val="-1"/>
        </w:rPr>
        <w:t>завершения</w:t>
      </w:r>
      <w:r w:rsidRPr="003179BE">
        <w:rPr>
          <w:spacing w:val="33"/>
        </w:rPr>
        <w:t xml:space="preserve"> </w:t>
      </w:r>
      <w:r w:rsidRPr="003179BE">
        <w:rPr>
          <w:spacing w:val="1"/>
        </w:rPr>
        <w:t>строи</w:t>
      </w:r>
      <w:r w:rsidRPr="003179BE">
        <w:rPr>
          <w:spacing w:val="-1"/>
        </w:rPr>
        <w:t>тельства.</w:t>
      </w:r>
    </w:p>
    <w:p w14:paraId="631DEA88" w14:textId="77777777" w:rsidR="00BF6423" w:rsidRPr="003179BE" w:rsidRDefault="00BF6423" w:rsidP="003179BE">
      <w:pPr>
        <w:pStyle w:val="a"/>
        <w:widowControl w:val="0"/>
        <w:numPr>
          <w:ilvl w:val="1"/>
          <w:numId w:val="26"/>
        </w:numPr>
        <w:tabs>
          <w:tab w:val="left" w:pos="1247"/>
        </w:tabs>
        <w:kinsoku w:val="0"/>
        <w:overflowPunct w:val="0"/>
        <w:autoSpaceDE w:val="0"/>
        <w:autoSpaceDN w:val="0"/>
        <w:adjustRightInd w:val="0"/>
        <w:spacing w:before="0" w:after="0"/>
        <w:jc w:val="left"/>
        <w:rPr>
          <w:spacing w:val="-1"/>
        </w:rPr>
      </w:pPr>
      <w:r w:rsidRPr="003179BE">
        <w:rPr>
          <w:spacing w:val="-1"/>
        </w:rPr>
        <w:t xml:space="preserve">Защита </w:t>
      </w:r>
      <w:r w:rsidRPr="003179BE">
        <w:t xml:space="preserve">от </w:t>
      </w:r>
      <w:r w:rsidRPr="003179BE">
        <w:rPr>
          <w:spacing w:val="-1"/>
        </w:rPr>
        <w:t xml:space="preserve">шума </w:t>
      </w:r>
      <w:r w:rsidRPr="003179BE">
        <w:t xml:space="preserve">и </w:t>
      </w:r>
      <w:r w:rsidRPr="003179BE">
        <w:rPr>
          <w:spacing w:val="-1"/>
        </w:rPr>
        <w:t>вибрации</w:t>
      </w:r>
    </w:p>
    <w:p w14:paraId="66DE00E1" w14:textId="2A59933D" w:rsidR="00BF6423" w:rsidRPr="003179BE" w:rsidRDefault="00BF6423" w:rsidP="003179BE">
      <w:pPr>
        <w:pStyle w:val="a"/>
        <w:widowControl w:val="0"/>
        <w:numPr>
          <w:ilvl w:val="2"/>
          <w:numId w:val="26"/>
        </w:numPr>
        <w:tabs>
          <w:tab w:val="left" w:pos="1434"/>
        </w:tabs>
        <w:kinsoku w:val="0"/>
        <w:overflowPunct w:val="0"/>
        <w:autoSpaceDE w:val="0"/>
        <w:autoSpaceDN w:val="0"/>
        <w:adjustRightInd w:val="0"/>
        <w:spacing w:before="0" w:after="0"/>
        <w:ind w:right="109" w:firstLine="708"/>
        <w:rPr>
          <w:spacing w:val="-1"/>
        </w:rPr>
      </w:pPr>
      <w:r w:rsidRPr="003179BE">
        <w:rPr>
          <w:spacing w:val="-1"/>
        </w:rPr>
        <w:t>Объектами</w:t>
      </w:r>
      <w:r w:rsidRPr="003179BE">
        <w:rPr>
          <w:spacing w:val="7"/>
        </w:rPr>
        <w:t xml:space="preserve"> </w:t>
      </w:r>
      <w:r w:rsidRPr="003179BE">
        <w:rPr>
          <w:spacing w:val="-1"/>
        </w:rPr>
        <w:t>защиты</w:t>
      </w:r>
      <w:r w:rsidRPr="003179BE">
        <w:rPr>
          <w:spacing w:val="6"/>
        </w:rPr>
        <w:t xml:space="preserve"> </w:t>
      </w:r>
      <w:r w:rsidRPr="003179BE">
        <w:t>от</w:t>
      </w:r>
      <w:r w:rsidRPr="003179BE">
        <w:rPr>
          <w:spacing w:val="7"/>
        </w:rPr>
        <w:t xml:space="preserve"> </w:t>
      </w:r>
      <w:r w:rsidRPr="003179BE">
        <w:rPr>
          <w:spacing w:val="-1"/>
        </w:rPr>
        <w:t>источников</w:t>
      </w:r>
      <w:r w:rsidRPr="003179BE">
        <w:rPr>
          <w:spacing w:val="6"/>
        </w:rPr>
        <w:t xml:space="preserve"> </w:t>
      </w:r>
      <w:r w:rsidRPr="003179BE">
        <w:rPr>
          <w:spacing w:val="-1"/>
        </w:rPr>
        <w:t>внешнего</w:t>
      </w:r>
      <w:r w:rsidRPr="003179BE">
        <w:rPr>
          <w:spacing w:val="6"/>
        </w:rPr>
        <w:t xml:space="preserve"> </w:t>
      </w:r>
      <w:r w:rsidRPr="003179BE">
        <w:rPr>
          <w:spacing w:val="-1"/>
        </w:rPr>
        <w:t>шума</w:t>
      </w:r>
      <w:r w:rsidRPr="003179BE">
        <w:rPr>
          <w:spacing w:val="8"/>
        </w:rPr>
        <w:t xml:space="preserve"> </w:t>
      </w:r>
      <w:r w:rsidRPr="003179BE">
        <w:rPr>
          <w:spacing w:val="-1"/>
        </w:rPr>
        <w:t>являются</w:t>
      </w:r>
      <w:r w:rsidRPr="003179BE">
        <w:rPr>
          <w:spacing w:val="6"/>
        </w:rPr>
        <w:t xml:space="preserve"> </w:t>
      </w:r>
      <w:r w:rsidRPr="003179BE">
        <w:rPr>
          <w:spacing w:val="-1"/>
        </w:rPr>
        <w:t>помещения</w:t>
      </w:r>
      <w:r w:rsidRPr="003179BE">
        <w:rPr>
          <w:spacing w:val="6"/>
        </w:rPr>
        <w:t xml:space="preserve"> </w:t>
      </w:r>
      <w:r w:rsidRPr="003179BE">
        <w:t>жилых</w:t>
      </w:r>
      <w:r w:rsidRPr="003179BE">
        <w:rPr>
          <w:spacing w:val="8"/>
        </w:rPr>
        <w:t xml:space="preserve"> </w:t>
      </w:r>
      <w:r w:rsidRPr="003179BE">
        <w:t>и</w:t>
      </w:r>
      <w:r w:rsidRPr="003179BE">
        <w:rPr>
          <w:spacing w:val="83"/>
        </w:rPr>
        <w:t xml:space="preserve"> </w:t>
      </w:r>
      <w:r w:rsidRPr="003179BE">
        <w:rPr>
          <w:spacing w:val="-1"/>
        </w:rPr>
        <w:t>общественных</w:t>
      </w:r>
      <w:r w:rsidRPr="003179BE">
        <w:rPr>
          <w:spacing w:val="25"/>
        </w:rPr>
        <w:t xml:space="preserve"> </w:t>
      </w:r>
      <w:r w:rsidRPr="003179BE">
        <w:rPr>
          <w:spacing w:val="-1"/>
        </w:rPr>
        <w:t>зданий,</w:t>
      </w:r>
      <w:r w:rsidRPr="003179BE">
        <w:rPr>
          <w:spacing w:val="21"/>
        </w:rPr>
        <w:t xml:space="preserve"> </w:t>
      </w:r>
      <w:r w:rsidRPr="003179BE">
        <w:rPr>
          <w:spacing w:val="-1"/>
        </w:rPr>
        <w:t>территории</w:t>
      </w:r>
      <w:r w:rsidRPr="003179BE">
        <w:rPr>
          <w:spacing w:val="24"/>
        </w:rPr>
        <w:t xml:space="preserve"> </w:t>
      </w:r>
      <w:r w:rsidRPr="003179BE">
        <w:t>жилой</w:t>
      </w:r>
      <w:r w:rsidRPr="003179BE">
        <w:rPr>
          <w:spacing w:val="22"/>
        </w:rPr>
        <w:t xml:space="preserve"> </w:t>
      </w:r>
      <w:r w:rsidRPr="003179BE">
        <w:rPr>
          <w:spacing w:val="-1"/>
        </w:rPr>
        <w:t>застройки,</w:t>
      </w:r>
      <w:r w:rsidRPr="003179BE">
        <w:rPr>
          <w:spacing w:val="23"/>
        </w:rPr>
        <w:t xml:space="preserve"> </w:t>
      </w:r>
      <w:r w:rsidRPr="003179BE">
        <w:rPr>
          <w:spacing w:val="-1"/>
        </w:rPr>
        <w:t>рабочие</w:t>
      </w:r>
      <w:r w:rsidRPr="003179BE">
        <w:rPr>
          <w:spacing w:val="23"/>
        </w:rPr>
        <w:t xml:space="preserve"> </w:t>
      </w:r>
      <w:r w:rsidRPr="003179BE">
        <w:rPr>
          <w:spacing w:val="-1"/>
        </w:rPr>
        <w:t>места</w:t>
      </w:r>
      <w:r w:rsidRPr="003179BE">
        <w:rPr>
          <w:spacing w:val="22"/>
        </w:rPr>
        <w:t xml:space="preserve"> </w:t>
      </w:r>
      <w:r w:rsidRPr="003179BE">
        <w:t>производственных</w:t>
      </w:r>
      <w:r w:rsidRPr="003179BE">
        <w:rPr>
          <w:spacing w:val="25"/>
        </w:rPr>
        <w:t xml:space="preserve"> </w:t>
      </w:r>
      <w:r w:rsidRPr="003179BE">
        <w:t>пред</w:t>
      </w:r>
      <w:r w:rsidRPr="003179BE">
        <w:rPr>
          <w:spacing w:val="-1"/>
        </w:rPr>
        <w:t>приятий.</w:t>
      </w:r>
    </w:p>
    <w:p w14:paraId="6DD4A641" w14:textId="3F863D21" w:rsidR="00BF6423" w:rsidRPr="003179BE" w:rsidRDefault="00BF6423" w:rsidP="003179BE">
      <w:pPr>
        <w:pStyle w:val="a"/>
        <w:widowControl w:val="0"/>
        <w:numPr>
          <w:ilvl w:val="2"/>
          <w:numId w:val="26"/>
        </w:numPr>
        <w:tabs>
          <w:tab w:val="left" w:pos="1473"/>
        </w:tabs>
        <w:kinsoku w:val="0"/>
        <w:overflowPunct w:val="0"/>
        <w:autoSpaceDE w:val="0"/>
        <w:autoSpaceDN w:val="0"/>
        <w:adjustRightInd w:val="0"/>
        <w:spacing w:before="0" w:after="0"/>
        <w:ind w:right="111" w:firstLine="708"/>
        <w:rPr>
          <w:color w:val="000000" w:themeColor="text1"/>
          <w:spacing w:val="-1"/>
        </w:rPr>
      </w:pPr>
      <w:r w:rsidRPr="003179BE">
        <w:t>Планировку</w:t>
      </w:r>
      <w:r w:rsidRPr="003179BE">
        <w:rPr>
          <w:spacing w:val="38"/>
        </w:rPr>
        <w:t xml:space="preserve"> </w:t>
      </w:r>
      <w:r w:rsidRPr="003179BE">
        <w:t>и</w:t>
      </w:r>
      <w:r w:rsidRPr="003179BE">
        <w:rPr>
          <w:spacing w:val="46"/>
        </w:rPr>
        <w:t xml:space="preserve"> </w:t>
      </w:r>
      <w:r w:rsidRPr="003179BE">
        <w:t>застройку</w:t>
      </w:r>
      <w:r w:rsidRPr="003179BE">
        <w:rPr>
          <w:spacing w:val="38"/>
        </w:rPr>
        <w:t xml:space="preserve"> </w:t>
      </w:r>
      <w:r w:rsidRPr="003179BE">
        <w:t>селитебных</w:t>
      </w:r>
      <w:r w:rsidRPr="003179BE">
        <w:rPr>
          <w:spacing w:val="44"/>
        </w:rPr>
        <w:t xml:space="preserve"> </w:t>
      </w:r>
      <w:r w:rsidRPr="003179BE">
        <w:rPr>
          <w:spacing w:val="-1"/>
        </w:rPr>
        <w:t>территорий</w:t>
      </w:r>
      <w:r w:rsidRPr="003179BE">
        <w:rPr>
          <w:spacing w:val="46"/>
        </w:rPr>
        <w:t xml:space="preserve"> </w:t>
      </w:r>
      <w:r w:rsidRPr="003179BE">
        <w:rPr>
          <w:spacing w:val="-1"/>
        </w:rPr>
        <w:t>поселения</w:t>
      </w:r>
      <w:r w:rsidRPr="003179BE">
        <w:rPr>
          <w:spacing w:val="42"/>
        </w:rPr>
        <w:t xml:space="preserve"> </w:t>
      </w:r>
      <w:r w:rsidRPr="003179BE">
        <w:rPr>
          <w:spacing w:val="-1"/>
        </w:rPr>
        <w:t>следует</w:t>
      </w:r>
      <w:r w:rsidRPr="003179BE">
        <w:rPr>
          <w:spacing w:val="45"/>
        </w:rPr>
        <w:t xml:space="preserve"> </w:t>
      </w:r>
      <w:r w:rsidRPr="003179BE">
        <w:t>осуществлять</w:t>
      </w:r>
      <w:r w:rsidRPr="003179BE">
        <w:rPr>
          <w:spacing w:val="12"/>
        </w:rPr>
        <w:t xml:space="preserve"> </w:t>
      </w:r>
      <w:r w:rsidRPr="003179BE">
        <w:t>с</w:t>
      </w:r>
      <w:r w:rsidRPr="003179BE">
        <w:rPr>
          <w:spacing w:val="13"/>
        </w:rPr>
        <w:t xml:space="preserve"> </w:t>
      </w:r>
      <w:r w:rsidRPr="003179BE">
        <w:rPr>
          <w:spacing w:val="-2"/>
        </w:rPr>
        <w:t>учетом</w:t>
      </w:r>
      <w:r w:rsidRPr="003179BE">
        <w:rPr>
          <w:spacing w:val="11"/>
        </w:rPr>
        <w:t xml:space="preserve"> </w:t>
      </w:r>
      <w:r w:rsidRPr="003179BE">
        <w:rPr>
          <w:spacing w:val="-1"/>
        </w:rPr>
        <w:t>обеспечения</w:t>
      </w:r>
      <w:r w:rsidRPr="003179BE">
        <w:rPr>
          <w:spacing w:val="11"/>
        </w:rPr>
        <w:t xml:space="preserve"> </w:t>
      </w:r>
      <w:r w:rsidRPr="003179BE">
        <w:rPr>
          <w:spacing w:val="-1"/>
        </w:rPr>
        <w:t>допустимых</w:t>
      </w:r>
      <w:r w:rsidRPr="003179BE">
        <w:rPr>
          <w:spacing w:val="15"/>
        </w:rPr>
        <w:t xml:space="preserve"> </w:t>
      </w:r>
      <w:r w:rsidRPr="003179BE">
        <w:rPr>
          <w:spacing w:val="-1"/>
        </w:rPr>
        <w:t>уровней</w:t>
      </w:r>
      <w:r w:rsidRPr="003179BE">
        <w:rPr>
          <w:spacing w:val="12"/>
        </w:rPr>
        <w:t xml:space="preserve"> </w:t>
      </w:r>
      <w:r w:rsidRPr="003179BE">
        <w:rPr>
          <w:spacing w:val="-1"/>
        </w:rPr>
        <w:t>шума</w:t>
      </w:r>
      <w:r w:rsidRPr="003179BE">
        <w:rPr>
          <w:spacing w:val="10"/>
        </w:rPr>
        <w:t xml:space="preserve"> </w:t>
      </w:r>
      <w:r w:rsidRPr="003179BE">
        <w:t>в</w:t>
      </w:r>
      <w:r w:rsidRPr="003179BE">
        <w:rPr>
          <w:spacing w:val="11"/>
        </w:rPr>
        <w:t xml:space="preserve"> </w:t>
      </w:r>
      <w:r w:rsidRPr="003179BE">
        <w:rPr>
          <w:spacing w:val="-1"/>
        </w:rPr>
        <w:t>соответствии</w:t>
      </w:r>
      <w:r w:rsidRPr="003179BE">
        <w:rPr>
          <w:spacing w:val="12"/>
        </w:rPr>
        <w:t xml:space="preserve"> </w:t>
      </w:r>
      <w:r w:rsidRPr="003179BE">
        <w:t>с</w:t>
      </w:r>
      <w:r w:rsidRPr="003179BE">
        <w:rPr>
          <w:spacing w:val="20"/>
        </w:rPr>
        <w:t xml:space="preserve"> </w:t>
      </w:r>
      <w:hyperlink r:id="rId55" w:history="1">
        <w:r w:rsidRPr="003179BE">
          <w:rPr>
            <w:color w:val="000000" w:themeColor="text1"/>
            <w:spacing w:val="-1"/>
          </w:rPr>
          <w:t>разделом</w:t>
        </w:r>
        <w:r w:rsidRPr="003179BE">
          <w:rPr>
            <w:color w:val="000000" w:themeColor="text1"/>
            <w:spacing w:val="11"/>
          </w:rPr>
          <w:t xml:space="preserve"> </w:t>
        </w:r>
        <w:r w:rsidRPr="003179BE">
          <w:rPr>
            <w:color w:val="000000" w:themeColor="text1"/>
          </w:rPr>
          <w:t>6</w:t>
        </w:r>
        <w:r w:rsidRPr="003179BE">
          <w:rPr>
            <w:color w:val="000000" w:themeColor="text1"/>
            <w:spacing w:val="12"/>
          </w:rPr>
          <w:t xml:space="preserve"> </w:t>
        </w:r>
      </w:hyperlink>
      <w:r w:rsidRPr="003179BE">
        <w:rPr>
          <w:color w:val="000000" w:themeColor="text1"/>
        </w:rPr>
        <w:t>СНиП</w:t>
      </w:r>
      <w:r w:rsidRPr="003179BE">
        <w:rPr>
          <w:color w:val="000000" w:themeColor="text1"/>
          <w:spacing w:val="11"/>
        </w:rPr>
        <w:t xml:space="preserve"> </w:t>
      </w:r>
      <w:r w:rsidRPr="003179BE">
        <w:rPr>
          <w:color w:val="000000" w:themeColor="text1"/>
        </w:rPr>
        <w:t>23-</w:t>
      </w:r>
      <w:r w:rsidRPr="003179BE">
        <w:rPr>
          <w:color w:val="000000" w:themeColor="text1"/>
          <w:spacing w:val="75"/>
        </w:rPr>
        <w:t xml:space="preserve"> </w:t>
      </w:r>
      <w:r w:rsidRPr="003179BE">
        <w:rPr>
          <w:color w:val="000000" w:themeColor="text1"/>
          <w:spacing w:val="-1"/>
        </w:rPr>
        <w:t>03-2003.</w:t>
      </w:r>
    </w:p>
    <w:p w14:paraId="11FB08BF" w14:textId="77777777" w:rsidR="00BF6423" w:rsidRPr="003179BE" w:rsidRDefault="00BF6423" w:rsidP="003179BE">
      <w:pPr>
        <w:pStyle w:val="a"/>
        <w:widowControl w:val="0"/>
        <w:numPr>
          <w:ilvl w:val="2"/>
          <w:numId w:val="26"/>
        </w:numPr>
        <w:tabs>
          <w:tab w:val="left" w:pos="1427"/>
        </w:tabs>
        <w:kinsoku w:val="0"/>
        <w:overflowPunct w:val="0"/>
        <w:autoSpaceDE w:val="0"/>
        <w:autoSpaceDN w:val="0"/>
        <w:adjustRightInd w:val="0"/>
        <w:spacing w:before="0" w:after="0"/>
        <w:ind w:left="1426" w:hanging="600"/>
        <w:jc w:val="left"/>
        <w:rPr>
          <w:color w:val="000000" w:themeColor="text1"/>
        </w:rPr>
      </w:pPr>
      <w:r w:rsidRPr="003179BE">
        <w:rPr>
          <w:color w:val="000000" w:themeColor="text1"/>
          <w:spacing w:val="-1"/>
        </w:rPr>
        <w:t>Шумовыми</w:t>
      </w:r>
      <w:r w:rsidRPr="003179BE">
        <w:rPr>
          <w:color w:val="000000" w:themeColor="text1"/>
        </w:rPr>
        <w:t xml:space="preserve"> </w:t>
      </w:r>
      <w:r w:rsidRPr="003179BE">
        <w:rPr>
          <w:color w:val="000000" w:themeColor="text1"/>
          <w:spacing w:val="-1"/>
        </w:rPr>
        <w:t>характеристиками</w:t>
      </w:r>
      <w:r w:rsidRPr="003179BE">
        <w:rPr>
          <w:color w:val="000000" w:themeColor="text1"/>
        </w:rPr>
        <w:t xml:space="preserve"> </w:t>
      </w:r>
      <w:r w:rsidRPr="003179BE">
        <w:rPr>
          <w:color w:val="000000" w:themeColor="text1"/>
          <w:spacing w:val="-1"/>
        </w:rPr>
        <w:t>источников</w:t>
      </w:r>
      <w:r w:rsidRPr="003179BE">
        <w:rPr>
          <w:color w:val="000000" w:themeColor="text1"/>
        </w:rPr>
        <w:t xml:space="preserve"> </w:t>
      </w:r>
      <w:r w:rsidRPr="003179BE">
        <w:rPr>
          <w:color w:val="000000" w:themeColor="text1"/>
          <w:spacing w:val="-1"/>
        </w:rPr>
        <w:t>внешнего</w:t>
      </w:r>
      <w:r w:rsidRPr="003179BE">
        <w:rPr>
          <w:color w:val="000000" w:themeColor="text1"/>
        </w:rPr>
        <w:t xml:space="preserve"> </w:t>
      </w:r>
      <w:r w:rsidRPr="003179BE">
        <w:rPr>
          <w:color w:val="000000" w:themeColor="text1"/>
          <w:spacing w:val="-1"/>
        </w:rPr>
        <w:t xml:space="preserve">шума </w:t>
      </w:r>
      <w:r w:rsidRPr="003179BE">
        <w:rPr>
          <w:color w:val="000000" w:themeColor="text1"/>
        </w:rPr>
        <w:t>являются:</w:t>
      </w:r>
    </w:p>
    <w:p w14:paraId="668B480C" w14:textId="77777777" w:rsidR="00BF6423" w:rsidRPr="003179BE" w:rsidRDefault="00BF6423" w:rsidP="003179BE">
      <w:pPr>
        <w:pStyle w:val="a"/>
        <w:widowControl w:val="0"/>
        <w:numPr>
          <w:ilvl w:val="1"/>
          <w:numId w:val="40"/>
        </w:numPr>
        <w:tabs>
          <w:tab w:val="left" w:pos="990"/>
        </w:tabs>
        <w:kinsoku w:val="0"/>
        <w:overflowPunct w:val="0"/>
        <w:autoSpaceDE w:val="0"/>
        <w:autoSpaceDN w:val="0"/>
        <w:adjustRightInd w:val="0"/>
        <w:spacing w:before="0" w:after="0"/>
        <w:ind w:right="113" w:firstLine="708"/>
        <w:rPr>
          <w:color w:val="000000" w:themeColor="text1"/>
          <w:spacing w:val="-1"/>
        </w:rPr>
      </w:pPr>
      <w:r w:rsidRPr="003179BE">
        <w:rPr>
          <w:color w:val="000000" w:themeColor="text1"/>
        </w:rPr>
        <w:t>для</w:t>
      </w:r>
      <w:r w:rsidRPr="003179BE">
        <w:rPr>
          <w:color w:val="000000" w:themeColor="text1"/>
          <w:spacing w:val="24"/>
        </w:rPr>
        <w:t xml:space="preserve"> </w:t>
      </w:r>
      <w:r w:rsidRPr="003179BE">
        <w:rPr>
          <w:color w:val="000000" w:themeColor="text1"/>
          <w:spacing w:val="-1"/>
        </w:rPr>
        <w:t>транспортных</w:t>
      </w:r>
      <w:r w:rsidRPr="003179BE">
        <w:rPr>
          <w:color w:val="000000" w:themeColor="text1"/>
          <w:spacing w:val="25"/>
        </w:rPr>
        <w:t xml:space="preserve"> </w:t>
      </w:r>
      <w:r w:rsidRPr="003179BE">
        <w:rPr>
          <w:color w:val="000000" w:themeColor="text1"/>
          <w:spacing w:val="-1"/>
        </w:rPr>
        <w:t>потоков</w:t>
      </w:r>
      <w:r w:rsidRPr="003179BE">
        <w:rPr>
          <w:color w:val="000000" w:themeColor="text1"/>
          <w:spacing w:val="23"/>
        </w:rPr>
        <w:t xml:space="preserve"> </w:t>
      </w:r>
      <w:r w:rsidRPr="003179BE">
        <w:rPr>
          <w:color w:val="000000" w:themeColor="text1"/>
        </w:rPr>
        <w:t>на</w:t>
      </w:r>
      <w:r w:rsidRPr="003179BE">
        <w:rPr>
          <w:color w:val="000000" w:themeColor="text1"/>
          <w:spacing w:val="25"/>
        </w:rPr>
        <w:t xml:space="preserve"> </w:t>
      </w:r>
      <w:r w:rsidRPr="003179BE">
        <w:rPr>
          <w:color w:val="000000" w:themeColor="text1"/>
          <w:spacing w:val="-2"/>
        </w:rPr>
        <w:t>улицах</w:t>
      </w:r>
      <w:r w:rsidRPr="003179BE">
        <w:rPr>
          <w:color w:val="000000" w:themeColor="text1"/>
          <w:spacing w:val="23"/>
        </w:rPr>
        <w:t xml:space="preserve"> </w:t>
      </w:r>
      <w:r w:rsidRPr="003179BE">
        <w:rPr>
          <w:color w:val="000000" w:themeColor="text1"/>
        </w:rPr>
        <w:t>и</w:t>
      </w:r>
      <w:r w:rsidRPr="003179BE">
        <w:rPr>
          <w:color w:val="000000" w:themeColor="text1"/>
          <w:spacing w:val="24"/>
        </w:rPr>
        <w:t xml:space="preserve"> </w:t>
      </w:r>
      <w:r w:rsidRPr="003179BE">
        <w:rPr>
          <w:color w:val="000000" w:themeColor="text1"/>
          <w:spacing w:val="-1"/>
        </w:rPr>
        <w:t>дорогах</w:t>
      </w:r>
      <w:r w:rsidRPr="003179BE">
        <w:rPr>
          <w:color w:val="000000" w:themeColor="text1"/>
          <w:spacing w:val="31"/>
        </w:rPr>
        <w:t xml:space="preserve"> </w:t>
      </w:r>
      <w:r w:rsidRPr="003179BE">
        <w:rPr>
          <w:color w:val="000000" w:themeColor="text1"/>
        </w:rPr>
        <w:t>-</w:t>
      </w:r>
      <w:r w:rsidRPr="003179BE">
        <w:rPr>
          <w:color w:val="000000" w:themeColor="text1"/>
          <w:spacing w:val="23"/>
        </w:rPr>
        <w:t xml:space="preserve"> </w:t>
      </w:r>
      <w:r w:rsidRPr="003179BE">
        <w:rPr>
          <w:color w:val="000000" w:themeColor="text1"/>
          <w:spacing w:val="-2"/>
        </w:rPr>
        <w:t>LАэкв</w:t>
      </w:r>
      <w:r w:rsidRPr="003179BE">
        <w:rPr>
          <w:color w:val="000000" w:themeColor="text1"/>
          <w:spacing w:val="24"/>
        </w:rPr>
        <w:t xml:space="preserve"> </w:t>
      </w:r>
      <w:hyperlink w:anchor="bookmark9" w:history="1">
        <w:r w:rsidRPr="003179BE">
          <w:rPr>
            <w:color w:val="000000" w:themeColor="text1"/>
          </w:rPr>
          <w:t>&lt;*&gt;</w:t>
        </w:r>
        <w:r w:rsidRPr="003179BE">
          <w:rPr>
            <w:color w:val="000000" w:themeColor="text1"/>
            <w:spacing w:val="23"/>
          </w:rPr>
          <w:t xml:space="preserve"> </w:t>
        </w:r>
      </w:hyperlink>
      <w:r w:rsidRPr="003179BE">
        <w:rPr>
          <w:color w:val="000000" w:themeColor="text1"/>
        </w:rPr>
        <w:t>на</w:t>
      </w:r>
      <w:r w:rsidRPr="003179BE">
        <w:rPr>
          <w:color w:val="000000" w:themeColor="text1"/>
          <w:spacing w:val="22"/>
        </w:rPr>
        <w:t xml:space="preserve"> </w:t>
      </w:r>
      <w:r w:rsidRPr="003179BE">
        <w:rPr>
          <w:color w:val="000000" w:themeColor="text1"/>
          <w:spacing w:val="-1"/>
        </w:rPr>
        <w:t>расстоянии</w:t>
      </w:r>
      <w:r w:rsidRPr="003179BE">
        <w:rPr>
          <w:color w:val="000000" w:themeColor="text1"/>
          <w:spacing w:val="24"/>
        </w:rPr>
        <w:t xml:space="preserve"> </w:t>
      </w:r>
      <w:r w:rsidRPr="003179BE">
        <w:rPr>
          <w:color w:val="000000" w:themeColor="text1"/>
        </w:rPr>
        <w:t>7,5</w:t>
      </w:r>
      <w:r w:rsidRPr="003179BE">
        <w:rPr>
          <w:color w:val="000000" w:themeColor="text1"/>
          <w:spacing w:val="21"/>
        </w:rPr>
        <w:t xml:space="preserve"> </w:t>
      </w:r>
      <w:r w:rsidRPr="003179BE">
        <w:rPr>
          <w:color w:val="000000" w:themeColor="text1"/>
        </w:rPr>
        <w:t>м</w:t>
      </w:r>
      <w:r w:rsidRPr="003179BE">
        <w:rPr>
          <w:color w:val="000000" w:themeColor="text1"/>
          <w:spacing w:val="23"/>
        </w:rPr>
        <w:t xml:space="preserve"> </w:t>
      </w:r>
      <w:r w:rsidRPr="003179BE">
        <w:rPr>
          <w:color w:val="000000" w:themeColor="text1"/>
        </w:rPr>
        <w:t>от</w:t>
      </w:r>
      <w:r w:rsidRPr="003179BE">
        <w:rPr>
          <w:color w:val="000000" w:themeColor="text1"/>
          <w:spacing w:val="57"/>
        </w:rPr>
        <w:t xml:space="preserve"> </w:t>
      </w:r>
      <w:r w:rsidRPr="003179BE">
        <w:rPr>
          <w:color w:val="000000" w:themeColor="text1"/>
          <w:spacing w:val="-1"/>
        </w:rPr>
        <w:t>оси</w:t>
      </w:r>
      <w:r w:rsidRPr="003179BE">
        <w:rPr>
          <w:color w:val="000000" w:themeColor="text1"/>
        </w:rPr>
        <w:t xml:space="preserve"> </w:t>
      </w:r>
      <w:r w:rsidRPr="003179BE">
        <w:rPr>
          <w:color w:val="000000" w:themeColor="text1"/>
          <w:spacing w:val="-1"/>
        </w:rPr>
        <w:t>первой</w:t>
      </w:r>
      <w:r w:rsidRPr="003179BE">
        <w:rPr>
          <w:color w:val="000000" w:themeColor="text1"/>
          <w:spacing w:val="1"/>
        </w:rPr>
        <w:t xml:space="preserve"> </w:t>
      </w:r>
      <w:r w:rsidRPr="003179BE">
        <w:rPr>
          <w:color w:val="000000" w:themeColor="text1"/>
          <w:spacing w:val="-1"/>
        </w:rPr>
        <w:t>полосы</w:t>
      </w:r>
      <w:r w:rsidRPr="003179BE">
        <w:rPr>
          <w:color w:val="000000" w:themeColor="text1"/>
        </w:rPr>
        <w:t xml:space="preserve"> </w:t>
      </w:r>
      <w:r w:rsidRPr="003179BE">
        <w:rPr>
          <w:color w:val="000000" w:themeColor="text1"/>
          <w:spacing w:val="-1"/>
        </w:rPr>
        <w:t>движения;</w:t>
      </w:r>
    </w:p>
    <w:p w14:paraId="2FE6BA27" w14:textId="77777777" w:rsidR="00BF6423" w:rsidRPr="003179BE" w:rsidRDefault="00BF6423" w:rsidP="003179BE">
      <w:pPr>
        <w:pStyle w:val="a"/>
        <w:widowControl w:val="0"/>
        <w:numPr>
          <w:ilvl w:val="1"/>
          <w:numId w:val="40"/>
        </w:numPr>
        <w:tabs>
          <w:tab w:val="left" w:pos="971"/>
        </w:tabs>
        <w:kinsoku w:val="0"/>
        <w:overflowPunct w:val="0"/>
        <w:autoSpaceDE w:val="0"/>
        <w:autoSpaceDN w:val="0"/>
        <w:adjustRightInd w:val="0"/>
        <w:spacing w:before="0" w:after="0"/>
        <w:ind w:right="113" w:firstLine="708"/>
        <w:rPr>
          <w:color w:val="000000"/>
          <w:spacing w:val="-1"/>
        </w:rPr>
      </w:pPr>
      <w:r w:rsidRPr="003179BE">
        <w:rPr>
          <w:color w:val="000000" w:themeColor="text1"/>
        </w:rPr>
        <w:t>для</w:t>
      </w:r>
      <w:r w:rsidRPr="003179BE">
        <w:rPr>
          <w:color w:val="000000" w:themeColor="text1"/>
          <w:spacing w:val="5"/>
        </w:rPr>
        <w:t xml:space="preserve"> </w:t>
      </w:r>
      <w:r w:rsidRPr="003179BE">
        <w:rPr>
          <w:color w:val="000000" w:themeColor="text1"/>
          <w:spacing w:val="-1"/>
        </w:rPr>
        <w:t>потоков</w:t>
      </w:r>
      <w:r w:rsidRPr="003179BE">
        <w:rPr>
          <w:color w:val="000000" w:themeColor="text1"/>
          <w:spacing w:val="4"/>
        </w:rPr>
        <w:t xml:space="preserve"> </w:t>
      </w:r>
      <w:r w:rsidRPr="003179BE">
        <w:rPr>
          <w:color w:val="000000" w:themeColor="text1"/>
          <w:spacing w:val="-1"/>
        </w:rPr>
        <w:t>железнодорожных</w:t>
      </w:r>
      <w:r w:rsidRPr="003179BE">
        <w:rPr>
          <w:color w:val="000000" w:themeColor="text1"/>
          <w:spacing w:val="3"/>
        </w:rPr>
        <w:t xml:space="preserve"> </w:t>
      </w:r>
      <w:r w:rsidRPr="003179BE">
        <w:rPr>
          <w:color w:val="000000" w:themeColor="text1"/>
          <w:spacing w:val="-1"/>
        </w:rPr>
        <w:t>поездов</w:t>
      </w:r>
      <w:r w:rsidRPr="003179BE">
        <w:rPr>
          <w:color w:val="000000" w:themeColor="text1"/>
          <w:spacing w:val="8"/>
        </w:rPr>
        <w:t xml:space="preserve"> </w:t>
      </w:r>
      <w:r w:rsidRPr="003179BE">
        <w:rPr>
          <w:color w:val="000000" w:themeColor="text1"/>
        </w:rPr>
        <w:t>-</w:t>
      </w:r>
      <w:r w:rsidRPr="003179BE">
        <w:rPr>
          <w:color w:val="000000" w:themeColor="text1"/>
          <w:spacing w:val="4"/>
        </w:rPr>
        <w:t xml:space="preserve"> </w:t>
      </w:r>
      <w:r w:rsidRPr="003179BE">
        <w:rPr>
          <w:color w:val="000000" w:themeColor="text1"/>
          <w:spacing w:val="-1"/>
        </w:rPr>
        <w:t>LАэкв</w:t>
      </w:r>
      <w:r w:rsidRPr="003179BE">
        <w:rPr>
          <w:color w:val="000000" w:themeColor="text1"/>
          <w:spacing w:val="4"/>
        </w:rPr>
        <w:t xml:space="preserve"> </w:t>
      </w:r>
      <w:r w:rsidRPr="003179BE">
        <w:rPr>
          <w:color w:val="000000" w:themeColor="text1"/>
        </w:rPr>
        <w:t>и</w:t>
      </w:r>
      <w:r w:rsidRPr="003179BE">
        <w:rPr>
          <w:color w:val="000000" w:themeColor="text1"/>
          <w:spacing w:val="5"/>
        </w:rPr>
        <w:t xml:space="preserve"> </w:t>
      </w:r>
      <w:r w:rsidRPr="003179BE">
        <w:rPr>
          <w:color w:val="000000" w:themeColor="text1"/>
          <w:spacing w:val="-2"/>
        </w:rPr>
        <w:t>LАмакс</w:t>
      </w:r>
      <w:r w:rsidRPr="003179BE">
        <w:rPr>
          <w:color w:val="000000" w:themeColor="text1"/>
          <w:spacing w:val="5"/>
        </w:rPr>
        <w:t xml:space="preserve"> </w:t>
      </w:r>
      <w:hyperlink w:anchor="bookmark10" w:history="1">
        <w:r w:rsidRPr="003179BE">
          <w:rPr>
            <w:color w:val="000000" w:themeColor="text1"/>
            <w:spacing w:val="-1"/>
          </w:rPr>
          <w:t>&lt;**&gt;</w:t>
        </w:r>
        <w:r w:rsidRPr="003179BE">
          <w:rPr>
            <w:color w:val="000000" w:themeColor="text1"/>
            <w:spacing w:val="4"/>
          </w:rPr>
          <w:t xml:space="preserve"> </w:t>
        </w:r>
      </w:hyperlink>
      <w:r w:rsidRPr="003179BE">
        <w:rPr>
          <w:color w:val="000000" w:themeColor="text1"/>
        </w:rPr>
        <w:t>на</w:t>
      </w:r>
      <w:r w:rsidRPr="003179BE">
        <w:rPr>
          <w:color w:val="000000" w:themeColor="text1"/>
          <w:spacing w:val="3"/>
        </w:rPr>
        <w:t xml:space="preserve"> </w:t>
      </w:r>
      <w:r w:rsidRPr="003179BE">
        <w:rPr>
          <w:color w:val="000000" w:themeColor="text1"/>
          <w:spacing w:val="-1"/>
        </w:rPr>
        <w:t>расстоянии</w:t>
      </w:r>
      <w:r w:rsidRPr="003179BE">
        <w:rPr>
          <w:color w:val="000000" w:themeColor="text1"/>
          <w:spacing w:val="5"/>
        </w:rPr>
        <w:t xml:space="preserve"> </w:t>
      </w:r>
      <w:r w:rsidRPr="003179BE">
        <w:rPr>
          <w:color w:val="000000" w:themeColor="text1"/>
        </w:rPr>
        <w:t>2</w:t>
      </w:r>
      <w:r w:rsidRPr="003179BE">
        <w:rPr>
          <w:color w:val="000000"/>
        </w:rPr>
        <w:t>5</w:t>
      </w:r>
      <w:r w:rsidRPr="003179BE">
        <w:rPr>
          <w:color w:val="000000"/>
          <w:spacing w:val="2"/>
        </w:rPr>
        <w:t xml:space="preserve"> </w:t>
      </w:r>
      <w:r w:rsidRPr="003179BE">
        <w:rPr>
          <w:color w:val="000000"/>
        </w:rPr>
        <w:t>м</w:t>
      </w:r>
      <w:r w:rsidRPr="003179BE">
        <w:rPr>
          <w:color w:val="000000"/>
          <w:spacing w:val="3"/>
        </w:rPr>
        <w:t xml:space="preserve"> </w:t>
      </w:r>
      <w:r w:rsidRPr="003179BE">
        <w:rPr>
          <w:color w:val="000000"/>
        </w:rPr>
        <w:t>от</w:t>
      </w:r>
      <w:r w:rsidRPr="003179BE">
        <w:rPr>
          <w:color w:val="000000"/>
          <w:spacing w:val="75"/>
        </w:rPr>
        <w:t xml:space="preserve"> </w:t>
      </w:r>
      <w:r w:rsidRPr="003179BE">
        <w:rPr>
          <w:color w:val="000000"/>
          <w:spacing w:val="-1"/>
        </w:rPr>
        <w:t>оси</w:t>
      </w:r>
      <w:r w:rsidRPr="003179BE">
        <w:rPr>
          <w:color w:val="000000"/>
        </w:rPr>
        <w:t xml:space="preserve"> ближнего к </w:t>
      </w:r>
      <w:r w:rsidRPr="003179BE">
        <w:rPr>
          <w:color w:val="000000"/>
          <w:spacing w:val="-1"/>
        </w:rPr>
        <w:t>расчетной</w:t>
      </w:r>
      <w:r w:rsidRPr="003179BE">
        <w:rPr>
          <w:color w:val="000000"/>
        </w:rPr>
        <w:t xml:space="preserve"> </w:t>
      </w:r>
      <w:r w:rsidRPr="003179BE">
        <w:rPr>
          <w:color w:val="000000"/>
          <w:spacing w:val="-1"/>
        </w:rPr>
        <w:t>точке пути;</w:t>
      </w:r>
    </w:p>
    <w:p w14:paraId="41802D9B" w14:textId="2FE1544B" w:rsidR="00BF6423" w:rsidRPr="003179BE" w:rsidRDefault="00BF6423" w:rsidP="003179BE">
      <w:pPr>
        <w:pStyle w:val="a"/>
        <w:widowControl w:val="0"/>
        <w:numPr>
          <w:ilvl w:val="1"/>
          <w:numId w:val="40"/>
        </w:numPr>
        <w:tabs>
          <w:tab w:val="left" w:pos="998"/>
        </w:tabs>
        <w:kinsoku w:val="0"/>
        <w:overflowPunct w:val="0"/>
        <w:autoSpaceDE w:val="0"/>
        <w:autoSpaceDN w:val="0"/>
        <w:adjustRightInd w:val="0"/>
        <w:spacing w:before="0" w:after="0"/>
        <w:ind w:right="110" w:firstLine="708"/>
        <w:rPr>
          <w:spacing w:val="-1"/>
        </w:rPr>
      </w:pPr>
      <w:r w:rsidRPr="003179BE">
        <w:t>для</w:t>
      </w:r>
      <w:r w:rsidRPr="003179BE">
        <w:rPr>
          <w:spacing w:val="31"/>
        </w:rPr>
        <w:t xml:space="preserve"> </w:t>
      </w:r>
      <w:r w:rsidRPr="003179BE">
        <w:rPr>
          <w:spacing w:val="-1"/>
        </w:rPr>
        <w:t>производственных</w:t>
      </w:r>
      <w:r w:rsidRPr="003179BE">
        <w:rPr>
          <w:spacing w:val="30"/>
        </w:rPr>
        <w:t xml:space="preserve"> </w:t>
      </w:r>
      <w:r w:rsidRPr="003179BE">
        <w:t>зон,</w:t>
      </w:r>
      <w:r w:rsidRPr="003179BE">
        <w:rPr>
          <w:spacing w:val="28"/>
        </w:rPr>
        <w:t xml:space="preserve"> </w:t>
      </w:r>
      <w:r w:rsidRPr="003179BE">
        <w:rPr>
          <w:spacing w:val="-1"/>
        </w:rPr>
        <w:t>промышленных</w:t>
      </w:r>
      <w:r w:rsidRPr="003179BE">
        <w:rPr>
          <w:spacing w:val="30"/>
        </w:rPr>
        <w:t xml:space="preserve"> </w:t>
      </w:r>
      <w:r w:rsidRPr="003179BE">
        <w:t>и</w:t>
      </w:r>
      <w:r w:rsidRPr="003179BE">
        <w:rPr>
          <w:spacing w:val="31"/>
        </w:rPr>
        <w:t xml:space="preserve"> </w:t>
      </w:r>
      <w:r w:rsidRPr="003179BE">
        <w:rPr>
          <w:spacing w:val="-1"/>
        </w:rPr>
        <w:t>энергетических</w:t>
      </w:r>
      <w:r w:rsidRPr="003179BE">
        <w:rPr>
          <w:spacing w:val="30"/>
        </w:rPr>
        <w:t xml:space="preserve"> </w:t>
      </w:r>
      <w:r w:rsidRPr="003179BE">
        <w:rPr>
          <w:spacing w:val="-1"/>
        </w:rPr>
        <w:t>предприятий</w:t>
      </w:r>
      <w:r w:rsidRPr="003179BE">
        <w:rPr>
          <w:spacing w:val="29"/>
        </w:rPr>
        <w:t xml:space="preserve"> </w:t>
      </w:r>
      <w:r w:rsidRPr="003179BE">
        <w:t>с</w:t>
      </w:r>
      <w:r w:rsidRPr="003179BE">
        <w:rPr>
          <w:spacing w:val="30"/>
        </w:rPr>
        <w:t xml:space="preserve"> </w:t>
      </w:r>
      <w:r w:rsidRPr="003179BE">
        <w:rPr>
          <w:spacing w:val="1"/>
        </w:rPr>
        <w:t>макси</w:t>
      </w:r>
      <w:r w:rsidRPr="003179BE">
        <w:rPr>
          <w:spacing w:val="-1"/>
        </w:rPr>
        <w:t>мальным</w:t>
      </w:r>
      <w:r w:rsidRPr="003179BE">
        <w:rPr>
          <w:spacing w:val="17"/>
        </w:rPr>
        <w:t xml:space="preserve"> </w:t>
      </w:r>
      <w:r w:rsidRPr="003179BE">
        <w:t>линейным</w:t>
      </w:r>
      <w:r w:rsidRPr="003179BE">
        <w:rPr>
          <w:spacing w:val="19"/>
        </w:rPr>
        <w:t xml:space="preserve"> </w:t>
      </w:r>
      <w:r w:rsidRPr="003179BE">
        <w:rPr>
          <w:spacing w:val="-1"/>
        </w:rPr>
        <w:t>размером</w:t>
      </w:r>
      <w:r w:rsidRPr="003179BE">
        <w:rPr>
          <w:spacing w:val="18"/>
        </w:rPr>
        <w:t xml:space="preserve"> </w:t>
      </w:r>
      <w:r w:rsidRPr="003179BE">
        <w:t>в</w:t>
      </w:r>
      <w:r w:rsidRPr="003179BE">
        <w:rPr>
          <w:spacing w:val="18"/>
        </w:rPr>
        <w:t xml:space="preserve"> </w:t>
      </w:r>
      <w:r w:rsidRPr="003179BE">
        <w:rPr>
          <w:spacing w:val="-1"/>
        </w:rPr>
        <w:t>плане</w:t>
      </w:r>
      <w:r w:rsidRPr="003179BE">
        <w:rPr>
          <w:spacing w:val="18"/>
        </w:rPr>
        <w:t xml:space="preserve"> </w:t>
      </w:r>
      <w:r w:rsidRPr="003179BE">
        <w:t>более</w:t>
      </w:r>
      <w:r w:rsidRPr="003179BE">
        <w:rPr>
          <w:spacing w:val="19"/>
        </w:rPr>
        <w:t xml:space="preserve"> </w:t>
      </w:r>
      <w:r w:rsidRPr="003179BE">
        <w:t>300</w:t>
      </w:r>
      <w:r w:rsidRPr="003179BE">
        <w:rPr>
          <w:spacing w:val="18"/>
        </w:rPr>
        <w:t xml:space="preserve"> </w:t>
      </w:r>
      <w:r w:rsidRPr="003179BE">
        <w:t>м</w:t>
      </w:r>
      <w:r w:rsidRPr="003179BE">
        <w:rPr>
          <w:spacing w:val="21"/>
        </w:rPr>
        <w:t xml:space="preserve"> </w:t>
      </w:r>
      <w:r w:rsidRPr="003179BE">
        <w:t>-</w:t>
      </w:r>
      <w:r w:rsidRPr="003179BE">
        <w:rPr>
          <w:spacing w:val="20"/>
        </w:rPr>
        <w:t xml:space="preserve"> </w:t>
      </w:r>
      <w:r w:rsidRPr="003179BE">
        <w:rPr>
          <w:spacing w:val="-1"/>
        </w:rPr>
        <w:t>LАэкв</w:t>
      </w:r>
      <w:r w:rsidRPr="003179BE">
        <w:rPr>
          <w:spacing w:val="19"/>
        </w:rPr>
        <w:t xml:space="preserve"> </w:t>
      </w:r>
      <w:r w:rsidRPr="003179BE">
        <w:t>и</w:t>
      </w:r>
      <w:r w:rsidRPr="003179BE">
        <w:rPr>
          <w:spacing w:val="22"/>
        </w:rPr>
        <w:t xml:space="preserve"> </w:t>
      </w:r>
      <w:r w:rsidRPr="003179BE">
        <w:rPr>
          <w:spacing w:val="-1"/>
        </w:rPr>
        <w:t>LАмакс</w:t>
      </w:r>
      <w:r w:rsidRPr="003179BE">
        <w:rPr>
          <w:spacing w:val="18"/>
        </w:rPr>
        <w:t xml:space="preserve"> </w:t>
      </w:r>
      <w:r w:rsidRPr="003179BE">
        <w:t>на</w:t>
      </w:r>
      <w:r w:rsidRPr="003179BE">
        <w:rPr>
          <w:spacing w:val="18"/>
        </w:rPr>
        <w:t xml:space="preserve"> </w:t>
      </w:r>
      <w:r w:rsidRPr="003179BE">
        <w:rPr>
          <w:spacing w:val="-1"/>
        </w:rPr>
        <w:t>границе</w:t>
      </w:r>
      <w:r w:rsidRPr="003179BE">
        <w:rPr>
          <w:spacing w:val="18"/>
        </w:rPr>
        <w:t xml:space="preserve"> </w:t>
      </w:r>
      <w:r w:rsidRPr="003179BE">
        <w:rPr>
          <w:spacing w:val="-1"/>
        </w:rPr>
        <w:t>территории</w:t>
      </w:r>
      <w:r w:rsidRPr="003179BE">
        <w:rPr>
          <w:spacing w:val="61"/>
        </w:rPr>
        <w:t xml:space="preserve"> </w:t>
      </w:r>
      <w:r w:rsidRPr="003179BE">
        <w:rPr>
          <w:spacing w:val="-1"/>
        </w:rPr>
        <w:t>предприятия</w:t>
      </w:r>
      <w:r w:rsidRPr="003179BE">
        <w:t xml:space="preserve"> и </w:t>
      </w:r>
      <w:r w:rsidRPr="003179BE">
        <w:rPr>
          <w:spacing w:val="-1"/>
        </w:rPr>
        <w:t>селитебной</w:t>
      </w:r>
      <w:r w:rsidRPr="003179BE">
        <w:t xml:space="preserve"> </w:t>
      </w:r>
      <w:r w:rsidRPr="003179BE">
        <w:rPr>
          <w:spacing w:val="-1"/>
        </w:rPr>
        <w:t>территории</w:t>
      </w:r>
      <w:r w:rsidRPr="003179BE">
        <w:t xml:space="preserve"> в </w:t>
      </w:r>
      <w:r w:rsidRPr="003179BE">
        <w:rPr>
          <w:spacing w:val="-1"/>
        </w:rPr>
        <w:t>направлении</w:t>
      </w:r>
      <w:r w:rsidRPr="003179BE">
        <w:t xml:space="preserve"> </w:t>
      </w:r>
      <w:r w:rsidRPr="003179BE">
        <w:rPr>
          <w:spacing w:val="-1"/>
        </w:rPr>
        <w:t>расчетной</w:t>
      </w:r>
      <w:r w:rsidRPr="003179BE">
        <w:t xml:space="preserve"> </w:t>
      </w:r>
      <w:r w:rsidRPr="003179BE">
        <w:rPr>
          <w:spacing w:val="-1"/>
        </w:rPr>
        <w:t>точки;</w:t>
      </w:r>
    </w:p>
    <w:p w14:paraId="6D625910" w14:textId="109398F4" w:rsidR="00BF6423" w:rsidRPr="003179BE" w:rsidRDefault="00BF6423" w:rsidP="003179BE">
      <w:pPr>
        <w:pStyle w:val="a"/>
        <w:widowControl w:val="0"/>
        <w:numPr>
          <w:ilvl w:val="1"/>
          <w:numId w:val="40"/>
        </w:numPr>
        <w:tabs>
          <w:tab w:val="left" w:pos="988"/>
        </w:tabs>
        <w:kinsoku w:val="0"/>
        <w:overflowPunct w:val="0"/>
        <w:autoSpaceDE w:val="0"/>
        <w:autoSpaceDN w:val="0"/>
        <w:adjustRightInd w:val="0"/>
        <w:spacing w:before="0" w:after="0"/>
        <w:ind w:right="112" w:firstLine="708"/>
        <w:rPr>
          <w:spacing w:val="-1"/>
        </w:rPr>
      </w:pPr>
      <w:r w:rsidRPr="003179BE">
        <w:t>для</w:t>
      </w:r>
      <w:r w:rsidRPr="003179BE">
        <w:rPr>
          <w:spacing w:val="21"/>
        </w:rPr>
        <w:t xml:space="preserve"> </w:t>
      </w:r>
      <w:r w:rsidRPr="003179BE">
        <w:rPr>
          <w:spacing w:val="-1"/>
        </w:rPr>
        <w:t>внутриквартальных</w:t>
      </w:r>
      <w:r w:rsidRPr="003179BE">
        <w:rPr>
          <w:spacing w:val="23"/>
        </w:rPr>
        <w:t xml:space="preserve"> </w:t>
      </w:r>
      <w:r w:rsidRPr="003179BE">
        <w:rPr>
          <w:spacing w:val="-1"/>
        </w:rPr>
        <w:t>источников</w:t>
      </w:r>
      <w:r w:rsidRPr="003179BE">
        <w:rPr>
          <w:spacing w:val="20"/>
        </w:rPr>
        <w:t xml:space="preserve"> </w:t>
      </w:r>
      <w:r w:rsidRPr="003179BE">
        <w:rPr>
          <w:spacing w:val="-1"/>
        </w:rPr>
        <w:t>шума</w:t>
      </w:r>
      <w:r w:rsidRPr="003179BE">
        <w:rPr>
          <w:spacing w:val="27"/>
        </w:rPr>
        <w:t xml:space="preserve"> </w:t>
      </w:r>
      <w:r w:rsidRPr="003179BE">
        <w:t>-</w:t>
      </w:r>
      <w:r w:rsidRPr="003179BE">
        <w:rPr>
          <w:spacing w:val="23"/>
        </w:rPr>
        <w:t xml:space="preserve"> </w:t>
      </w:r>
      <w:r w:rsidRPr="003179BE">
        <w:rPr>
          <w:spacing w:val="-1"/>
        </w:rPr>
        <w:t>LАэкв</w:t>
      </w:r>
      <w:r w:rsidRPr="003179BE">
        <w:rPr>
          <w:spacing w:val="21"/>
        </w:rPr>
        <w:t xml:space="preserve"> </w:t>
      </w:r>
      <w:r w:rsidRPr="003179BE">
        <w:t>и</w:t>
      </w:r>
      <w:r w:rsidRPr="003179BE">
        <w:rPr>
          <w:spacing w:val="24"/>
        </w:rPr>
        <w:t xml:space="preserve"> </w:t>
      </w:r>
      <w:r w:rsidRPr="003179BE">
        <w:rPr>
          <w:spacing w:val="-1"/>
        </w:rPr>
        <w:t>LАмакс</w:t>
      </w:r>
      <w:r w:rsidRPr="003179BE">
        <w:rPr>
          <w:spacing w:val="20"/>
        </w:rPr>
        <w:t xml:space="preserve"> </w:t>
      </w:r>
      <w:r w:rsidRPr="003179BE">
        <w:t>на</w:t>
      </w:r>
      <w:r w:rsidRPr="003179BE">
        <w:rPr>
          <w:spacing w:val="20"/>
        </w:rPr>
        <w:t xml:space="preserve"> </w:t>
      </w:r>
      <w:r w:rsidRPr="003179BE">
        <w:t>фиксированном</w:t>
      </w:r>
      <w:r w:rsidRPr="003179BE">
        <w:rPr>
          <w:spacing w:val="20"/>
        </w:rPr>
        <w:t xml:space="preserve"> </w:t>
      </w:r>
      <w:r w:rsidRPr="003179BE">
        <w:t>рас</w:t>
      </w:r>
      <w:r w:rsidRPr="003179BE">
        <w:rPr>
          <w:spacing w:val="-1"/>
        </w:rPr>
        <w:t>стоянии</w:t>
      </w:r>
      <w:r w:rsidRPr="003179BE">
        <w:t xml:space="preserve"> </w:t>
      </w:r>
      <w:r w:rsidRPr="003179BE">
        <w:rPr>
          <w:spacing w:val="-2"/>
        </w:rPr>
        <w:t>от</w:t>
      </w:r>
      <w:r w:rsidRPr="003179BE">
        <w:t xml:space="preserve"> </w:t>
      </w:r>
      <w:r w:rsidRPr="003179BE">
        <w:rPr>
          <w:spacing w:val="-1"/>
        </w:rPr>
        <w:t>источника.</w:t>
      </w:r>
    </w:p>
    <w:p w14:paraId="70FFBF22" w14:textId="77777777" w:rsidR="00BF6423" w:rsidRPr="003179BE" w:rsidRDefault="00BF6423" w:rsidP="003179BE">
      <w:pPr>
        <w:pStyle w:val="a"/>
        <w:numPr>
          <w:ilvl w:val="0"/>
          <w:numId w:val="0"/>
        </w:numPr>
        <w:kinsoku w:val="0"/>
        <w:overflowPunct w:val="0"/>
        <w:spacing w:before="0" w:after="0"/>
        <w:ind w:left="826"/>
      </w:pPr>
      <w:bookmarkStart w:id="14" w:name="bookmark9"/>
      <w:bookmarkEnd w:id="14"/>
      <w:r w:rsidRPr="003179BE">
        <w:rPr>
          <w:spacing w:val="-1"/>
        </w:rPr>
        <w:t>&lt;*&gt;</w:t>
      </w:r>
      <w:r w:rsidRPr="003179BE">
        <w:rPr>
          <w:spacing w:val="1"/>
        </w:rPr>
        <w:t xml:space="preserve"> </w:t>
      </w:r>
      <w:r w:rsidRPr="003179BE">
        <w:rPr>
          <w:spacing w:val="-1"/>
        </w:rPr>
        <w:t>LАэкв</w:t>
      </w:r>
      <w:r w:rsidRPr="003179BE">
        <w:t xml:space="preserve"> -</w:t>
      </w:r>
      <w:r w:rsidRPr="003179BE">
        <w:rPr>
          <w:spacing w:val="-1"/>
        </w:rPr>
        <w:t xml:space="preserve"> </w:t>
      </w:r>
      <w:r w:rsidRPr="003179BE">
        <w:t>эквивалентный</w:t>
      </w:r>
      <w:r w:rsidRPr="003179BE">
        <w:rPr>
          <w:spacing w:val="2"/>
        </w:rPr>
        <w:t xml:space="preserve"> </w:t>
      </w:r>
      <w:r w:rsidRPr="003179BE">
        <w:rPr>
          <w:spacing w:val="-2"/>
        </w:rPr>
        <w:t>уровень</w:t>
      </w:r>
      <w:r w:rsidRPr="003179BE">
        <w:t xml:space="preserve"> </w:t>
      </w:r>
      <w:r w:rsidRPr="003179BE">
        <w:rPr>
          <w:spacing w:val="-1"/>
        </w:rPr>
        <w:t>звука,</w:t>
      </w:r>
      <w:r w:rsidRPr="003179BE">
        <w:t xml:space="preserve"> дБА.</w:t>
      </w:r>
    </w:p>
    <w:p w14:paraId="1E54732A" w14:textId="77777777" w:rsidR="00BF6423" w:rsidRPr="003179BE" w:rsidRDefault="00BF6423" w:rsidP="003179BE">
      <w:pPr>
        <w:pStyle w:val="a"/>
        <w:numPr>
          <w:ilvl w:val="0"/>
          <w:numId w:val="0"/>
        </w:numPr>
        <w:kinsoku w:val="0"/>
        <w:overflowPunct w:val="0"/>
        <w:spacing w:before="0" w:after="0"/>
        <w:ind w:left="826"/>
      </w:pPr>
      <w:bookmarkStart w:id="15" w:name="bookmark10"/>
      <w:bookmarkEnd w:id="15"/>
      <w:r w:rsidRPr="003179BE">
        <w:rPr>
          <w:spacing w:val="-1"/>
        </w:rPr>
        <w:t>&lt;**&gt;</w:t>
      </w:r>
      <w:r w:rsidRPr="003179BE">
        <w:rPr>
          <w:spacing w:val="1"/>
        </w:rPr>
        <w:t xml:space="preserve"> </w:t>
      </w:r>
      <w:r w:rsidRPr="003179BE">
        <w:rPr>
          <w:spacing w:val="-1"/>
        </w:rPr>
        <w:t xml:space="preserve">LАмакс </w:t>
      </w:r>
      <w:r w:rsidRPr="003179BE">
        <w:t>-</w:t>
      </w:r>
      <w:r w:rsidRPr="003179BE">
        <w:rPr>
          <w:spacing w:val="-1"/>
        </w:rPr>
        <w:t xml:space="preserve"> максимальный</w:t>
      </w:r>
      <w:r w:rsidRPr="003179BE">
        <w:rPr>
          <w:spacing w:val="2"/>
        </w:rPr>
        <w:t xml:space="preserve"> </w:t>
      </w:r>
      <w:r w:rsidRPr="003179BE">
        <w:rPr>
          <w:spacing w:val="-2"/>
        </w:rPr>
        <w:t>уровень</w:t>
      </w:r>
      <w:r w:rsidRPr="003179BE">
        <w:t xml:space="preserve"> </w:t>
      </w:r>
      <w:r w:rsidRPr="003179BE">
        <w:rPr>
          <w:spacing w:val="-1"/>
        </w:rPr>
        <w:t>звука,</w:t>
      </w:r>
      <w:r w:rsidRPr="003179BE">
        <w:t xml:space="preserve"> дБА.</w:t>
      </w:r>
    </w:p>
    <w:p w14:paraId="3B87F17C" w14:textId="77777777" w:rsidR="00BF6423" w:rsidRPr="003179BE" w:rsidRDefault="00BF6423" w:rsidP="003179BE">
      <w:pPr>
        <w:pStyle w:val="a"/>
        <w:numPr>
          <w:ilvl w:val="0"/>
          <w:numId w:val="0"/>
        </w:numPr>
        <w:kinsoku w:val="0"/>
        <w:overflowPunct w:val="0"/>
        <w:spacing w:before="0" w:after="0"/>
        <w:ind w:left="826"/>
        <w:rPr>
          <w:spacing w:val="-1"/>
        </w:rPr>
      </w:pPr>
      <w:r w:rsidRPr="003179BE">
        <w:rPr>
          <w:spacing w:val="-1"/>
        </w:rPr>
        <w:t>Примечания.</w:t>
      </w:r>
    </w:p>
    <w:p w14:paraId="6947E88D" w14:textId="77777777" w:rsidR="00BF6423" w:rsidRPr="003179BE" w:rsidRDefault="00BF6423" w:rsidP="003179BE">
      <w:pPr>
        <w:pStyle w:val="a"/>
        <w:numPr>
          <w:ilvl w:val="0"/>
          <w:numId w:val="0"/>
        </w:numPr>
        <w:kinsoku w:val="0"/>
        <w:overflowPunct w:val="0"/>
        <w:spacing w:before="0" w:after="0"/>
        <w:ind w:left="826"/>
        <w:rPr>
          <w:spacing w:val="-1"/>
        </w:rPr>
      </w:pPr>
      <w:r w:rsidRPr="003179BE">
        <w:rPr>
          <w:spacing w:val="-1"/>
        </w:rPr>
        <w:t>Расчетные</w:t>
      </w:r>
      <w:r w:rsidRPr="003179BE">
        <w:rPr>
          <w:spacing w:val="-2"/>
        </w:rPr>
        <w:t xml:space="preserve"> </w:t>
      </w:r>
      <w:r w:rsidRPr="003179BE">
        <w:rPr>
          <w:spacing w:val="-1"/>
        </w:rPr>
        <w:t>точки</w:t>
      </w:r>
      <w:r w:rsidRPr="003179BE">
        <w:t xml:space="preserve"> </w:t>
      </w:r>
      <w:r w:rsidRPr="003179BE">
        <w:rPr>
          <w:spacing w:val="-1"/>
        </w:rPr>
        <w:t>следует</w:t>
      </w:r>
      <w:r w:rsidRPr="003179BE">
        <w:t xml:space="preserve"> </w:t>
      </w:r>
      <w:r w:rsidRPr="003179BE">
        <w:rPr>
          <w:spacing w:val="-1"/>
        </w:rPr>
        <w:t>выбирать:</w:t>
      </w:r>
    </w:p>
    <w:p w14:paraId="06B16682" w14:textId="25D0252A" w:rsidR="00BF6423" w:rsidRPr="003179BE" w:rsidRDefault="00BF6423" w:rsidP="003179BE">
      <w:pPr>
        <w:pStyle w:val="a"/>
        <w:widowControl w:val="0"/>
        <w:numPr>
          <w:ilvl w:val="0"/>
          <w:numId w:val="25"/>
        </w:numPr>
        <w:tabs>
          <w:tab w:val="left" w:pos="986"/>
        </w:tabs>
        <w:kinsoku w:val="0"/>
        <w:overflowPunct w:val="0"/>
        <w:autoSpaceDE w:val="0"/>
        <w:autoSpaceDN w:val="0"/>
        <w:adjustRightInd w:val="0"/>
        <w:spacing w:before="0" w:after="0"/>
        <w:ind w:right="108" w:firstLine="708"/>
      </w:pPr>
      <w:r w:rsidRPr="003179BE">
        <w:t>на</w:t>
      </w:r>
      <w:r w:rsidRPr="003179BE">
        <w:rPr>
          <w:spacing w:val="18"/>
        </w:rPr>
        <w:t xml:space="preserve"> </w:t>
      </w:r>
      <w:r w:rsidRPr="003179BE">
        <w:rPr>
          <w:spacing w:val="-1"/>
        </w:rPr>
        <w:t>площадках</w:t>
      </w:r>
      <w:r w:rsidRPr="003179BE">
        <w:rPr>
          <w:spacing w:val="21"/>
        </w:rPr>
        <w:t xml:space="preserve"> </w:t>
      </w:r>
      <w:r w:rsidRPr="003179BE">
        <w:t>отдыха</w:t>
      </w:r>
      <w:r w:rsidRPr="003179BE">
        <w:rPr>
          <w:spacing w:val="18"/>
        </w:rPr>
        <w:t xml:space="preserve"> </w:t>
      </w:r>
      <w:r w:rsidRPr="003179BE">
        <w:rPr>
          <w:spacing w:val="-1"/>
        </w:rPr>
        <w:t>групп</w:t>
      </w:r>
      <w:r w:rsidRPr="003179BE">
        <w:rPr>
          <w:spacing w:val="19"/>
        </w:rPr>
        <w:t xml:space="preserve"> </w:t>
      </w:r>
      <w:r w:rsidRPr="003179BE">
        <w:t>жилых</w:t>
      </w:r>
      <w:r w:rsidRPr="003179BE">
        <w:rPr>
          <w:spacing w:val="20"/>
        </w:rPr>
        <w:t xml:space="preserve"> </w:t>
      </w:r>
      <w:r w:rsidRPr="003179BE">
        <w:rPr>
          <w:spacing w:val="-1"/>
        </w:rPr>
        <w:t>домов,</w:t>
      </w:r>
      <w:r w:rsidRPr="003179BE">
        <w:rPr>
          <w:spacing w:val="18"/>
        </w:rPr>
        <w:t xml:space="preserve"> </w:t>
      </w:r>
      <w:r w:rsidRPr="003179BE">
        <w:rPr>
          <w:spacing w:val="1"/>
        </w:rPr>
        <w:t>на</w:t>
      </w:r>
      <w:r w:rsidRPr="003179BE">
        <w:rPr>
          <w:spacing w:val="18"/>
        </w:rPr>
        <w:t xml:space="preserve"> </w:t>
      </w:r>
      <w:r w:rsidRPr="003179BE">
        <w:rPr>
          <w:spacing w:val="-1"/>
        </w:rPr>
        <w:t>площадках</w:t>
      </w:r>
      <w:r w:rsidRPr="003179BE">
        <w:rPr>
          <w:spacing w:val="21"/>
        </w:rPr>
        <w:t xml:space="preserve"> </w:t>
      </w:r>
      <w:r w:rsidRPr="003179BE">
        <w:rPr>
          <w:spacing w:val="-1"/>
        </w:rPr>
        <w:t>дошкольных</w:t>
      </w:r>
      <w:r w:rsidRPr="003179BE">
        <w:rPr>
          <w:spacing w:val="20"/>
        </w:rPr>
        <w:t xml:space="preserve"> </w:t>
      </w:r>
      <w:r w:rsidRPr="003179BE">
        <w:t>образовательных</w:t>
      </w:r>
      <w:r w:rsidRPr="003179BE">
        <w:rPr>
          <w:spacing w:val="42"/>
        </w:rPr>
        <w:t xml:space="preserve"> </w:t>
      </w:r>
      <w:r w:rsidRPr="003179BE">
        <w:rPr>
          <w:spacing w:val="-1"/>
        </w:rPr>
        <w:t>учреждений,</w:t>
      </w:r>
      <w:r w:rsidRPr="003179BE">
        <w:rPr>
          <w:spacing w:val="40"/>
        </w:rPr>
        <w:t xml:space="preserve"> </w:t>
      </w:r>
      <w:r w:rsidRPr="003179BE">
        <w:t>на</w:t>
      </w:r>
      <w:r w:rsidRPr="003179BE">
        <w:rPr>
          <w:spacing w:val="42"/>
        </w:rPr>
        <w:t xml:space="preserve"> </w:t>
      </w:r>
      <w:r w:rsidRPr="003179BE">
        <w:rPr>
          <w:spacing w:val="-2"/>
        </w:rPr>
        <w:t>участках</w:t>
      </w:r>
      <w:r w:rsidRPr="003179BE">
        <w:rPr>
          <w:spacing w:val="42"/>
        </w:rPr>
        <w:t xml:space="preserve"> </w:t>
      </w:r>
      <w:r w:rsidRPr="003179BE">
        <w:t>школ</w:t>
      </w:r>
      <w:r w:rsidRPr="003179BE">
        <w:rPr>
          <w:spacing w:val="38"/>
        </w:rPr>
        <w:t xml:space="preserve"> </w:t>
      </w:r>
      <w:r w:rsidRPr="003179BE">
        <w:t>и</w:t>
      </w:r>
      <w:r w:rsidRPr="003179BE">
        <w:rPr>
          <w:spacing w:val="39"/>
        </w:rPr>
        <w:t xml:space="preserve"> </w:t>
      </w:r>
      <w:r w:rsidRPr="003179BE">
        <w:rPr>
          <w:spacing w:val="-1"/>
        </w:rPr>
        <w:t>больниц</w:t>
      </w:r>
      <w:r w:rsidRPr="003179BE">
        <w:rPr>
          <w:spacing w:val="46"/>
        </w:rPr>
        <w:t xml:space="preserve"> </w:t>
      </w:r>
      <w:r w:rsidRPr="003179BE">
        <w:t>-</w:t>
      </w:r>
      <w:r w:rsidRPr="003179BE">
        <w:rPr>
          <w:spacing w:val="37"/>
        </w:rPr>
        <w:t xml:space="preserve"> </w:t>
      </w:r>
      <w:r w:rsidRPr="003179BE">
        <w:t>на</w:t>
      </w:r>
      <w:r w:rsidRPr="003179BE">
        <w:rPr>
          <w:spacing w:val="39"/>
        </w:rPr>
        <w:t xml:space="preserve"> </w:t>
      </w:r>
      <w:r w:rsidRPr="003179BE">
        <w:rPr>
          <w:spacing w:val="-1"/>
        </w:rPr>
        <w:t>ближайшей</w:t>
      </w:r>
      <w:r w:rsidRPr="003179BE">
        <w:rPr>
          <w:spacing w:val="39"/>
        </w:rPr>
        <w:t xml:space="preserve"> </w:t>
      </w:r>
      <w:r w:rsidRPr="003179BE">
        <w:t>к</w:t>
      </w:r>
      <w:r w:rsidRPr="003179BE">
        <w:rPr>
          <w:spacing w:val="41"/>
        </w:rPr>
        <w:t xml:space="preserve"> </w:t>
      </w:r>
      <w:r w:rsidRPr="003179BE">
        <w:t>источнику</w:t>
      </w:r>
      <w:r w:rsidRPr="003179BE">
        <w:rPr>
          <w:spacing w:val="33"/>
        </w:rPr>
        <w:t xml:space="preserve"> </w:t>
      </w:r>
      <w:r w:rsidRPr="003179BE">
        <w:rPr>
          <w:spacing w:val="-1"/>
        </w:rPr>
        <w:lastRenderedPageBreak/>
        <w:t>шума</w:t>
      </w:r>
      <w:r w:rsidRPr="003179BE">
        <w:rPr>
          <w:spacing w:val="39"/>
        </w:rPr>
        <w:t xml:space="preserve"> </w:t>
      </w:r>
      <w:r w:rsidRPr="003179BE">
        <w:rPr>
          <w:spacing w:val="-1"/>
        </w:rPr>
        <w:t>границе</w:t>
      </w:r>
      <w:r w:rsidRPr="003179BE">
        <w:rPr>
          <w:spacing w:val="55"/>
        </w:rPr>
        <w:t xml:space="preserve"> </w:t>
      </w:r>
      <w:r w:rsidRPr="003179BE">
        <w:rPr>
          <w:spacing w:val="-1"/>
        </w:rPr>
        <w:t>площадок</w:t>
      </w:r>
      <w:r w:rsidRPr="003179BE">
        <w:rPr>
          <w:spacing w:val="27"/>
        </w:rPr>
        <w:t xml:space="preserve"> </w:t>
      </w:r>
      <w:r w:rsidRPr="003179BE">
        <w:t>на</w:t>
      </w:r>
      <w:r w:rsidRPr="003179BE">
        <w:rPr>
          <w:spacing w:val="25"/>
        </w:rPr>
        <w:t xml:space="preserve"> </w:t>
      </w:r>
      <w:r w:rsidRPr="003179BE">
        <w:rPr>
          <w:spacing w:val="-1"/>
        </w:rPr>
        <w:t>высоте</w:t>
      </w:r>
      <w:r w:rsidRPr="003179BE">
        <w:rPr>
          <w:spacing w:val="25"/>
        </w:rPr>
        <w:t xml:space="preserve"> </w:t>
      </w:r>
      <w:r w:rsidRPr="003179BE">
        <w:t>1,5</w:t>
      </w:r>
      <w:r w:rsidRPr="003179BE">
        <w:rPr>
          <w:spacing w:val="26"/>
        </w:rPr>
        <w:t xml:space="preserve"> </w:t>
      </w:r>
      <w:r w:rsidRPr="003179BE">
        <w:t>м</w:t>
      </w:r>
      <w:r w:rsidRPr="003179BE">
        <w:rPr>
          <w:spacing w:val="25"/>
        </w:rPr>
        <w:t xml:space="preserve"> </w:t>
      </w:r>
      <w:r w:rsidRPr="003179BE">
        <w:t>от</w:t>
      </w:r>
      <w:r w:rsidRPr="003179BE">
        <w:rPr>
          <w:spacing w:val="26"/>
        </w:rPr>
        <w:t xml:space="preserve"> </w:t>
      </w:r>
      <w:r w:rsidRPr="003179BE">
        <w:rPr>
          <w:spacing w:val="-1"/>
        </w:rPr>
        <w:t>поверхности</w:t>
      </w:r>
      <w:r w:rsidRPr="003179BE">
        <w:rPr>
          <w:spacing w:val="24"/>
        </w:rPr>
        <w:t xml:space="preserve"> </w:t>
      </w:r>
      <w:r w:rsidRPr="003179BE">
        <w:rPr>
          <w:spacing w:val="-1"/>
        </w:rPr>
        <w:t>земли</w:t>
      </w:r>
      <w:r w:rsidRPr="003179BE">
        <w:rPr>
          <w:spacing w:val="27"/>
        </w:rPr>
        <w:t xml:space="preserve"> </w:t>
      </w:r>
      <w:r w:rsidRPr="003179BE">
        <w:rPr>
          <w:spacing w:val="-1"/>
        </w:rPr>
        <w:t>(если</w:t>
      </w:r>
      <w:r w:rsidRPr="003179BE">
        <w:rPr>
          <w:spacing w:val="27"/>
        </w:rPr>
        <w:t xml:space="preserve"> </w:t>
      </w:r>
      <w:r w:rsidRPr="003179BE">
        <w:rPr>
          <w:spacing w:val="-1"/>
        </w:rPr>
        <w:t>площадка</w:t>
      </w:r>
      <w:r w:rsidRPr="003179BE">
        <w:rPr>
          <w:spacing w:val="25"/>
        </w:rPr>
        <w:t xml:space="preserve"> </w:t>
      </w:r>
      <w:r w:rsidRPr="003179BE">
        <w:rPr>
          <w:spacing w:val="-1"/>
        </w:rPr>
        <w:t>частично</w:t>
      </w:r>
      <w:r w:rsidRPr="003179BE">
        <w:rPr>
          <w:spacing w:val="26"/>
        </w:rPr>
        <w:t xml:space="preserve"> </w:t>
      </w:r>
      <w:r w:rsidRPr="003179BE">
        <w:rPr>
          <w:spacing w:val="-1"/>
        </w:rPr>
        <w:t>находится</w:t>
      </w:r>
      <w:r w:rsidRPr="003179BE">
        <w:rPr>
          <w:spacing w:val="26"/>
        </w:rPr>
        <w:t xml:space="preserve"> </w:t>
      </w:r>
      <w:r w:rsidRPr="003179BE">
        <w:t>в</w:t>
      </w:r>
      <w:r w:rsidRPr="003179BE">
        <w:rPr>
          <w:spacing w:val="25"/>
        </w:rPr>
        <w:t xml:space="preserve"> </w:t>
      </w:r>
      <w:r w:rsidRPr="003179BE">
        <w:rPr>
          <w:spacing w:val="-1"/>
        </w:rPr>
        <w:t>зоне</w:t>
      </w:r>
      <w:r w:rsidRPr="003179BE">
        <w:rPr>
          <w:spacing w:val="83"/>
        </w:rPr>
        <w:t xml:space="preserve"> </w:t>
      </w:r>
      <w:r w:rsidRPr="003179BE">
        <w:rPr>
          <w:spacing w:val="-1"/>
        </w:rPr>
        <w:t>звуковой</w:t>
      </w:r>
      <w:r w:rsidRPr="003179BE">
        <w:rPr>
          <w:spacing w:val="2"/>
        </w:rPr>
        <w:t xml:space="preserve"> </w:t>
      </w:r>
      <w:r w:rsidRPr="003179BE">
        <w:rPr>
          <w:spacing w:val="-1"/>
        </w:rPr>
        <w:t>тени</w:t>
      </w:r>
      <w:r w:rsidRPr="003179BE">
        <w:rPr>
          <w:spacing w:val="3"/>
        </w:rPr>
        <w:t xml:space="preserve"> </w:t>
      </w:r>
      <w:r w:rsidRPr="003179BE">
        <w:t xml:space="preserve">от </w:t>
      </w:r>
      <w:r w:rsidRPr="003179BE">
        <w:rPr>
          <w:spacing w:val="-1"/>
        </w:rPr>
        <w:t>здания,</w:t>
      </w:r>
      <w:r w:rsidRPr="003179BE">
        <w:rPr>
          <w:spacing w:val="2"/>
        </w:rPr>
        <w:t xml:space="preserve"> </w:t>
      </w:r>
      <w:r w:rsidRPr="003179BE">
        <w:rPr>
          <w:spacing w:val="-1"/>
        </w:rPr>
        <w:t>сооружения</w:t>
      </w:r>
      <w:r w:rsidRPr="003179BE">
        <w:rPr>
          <w:spacing w:val="2"/>
        </w:rPr>
        <w:t xml:space="preserve"> </w:t>
      </w:r>
      <w:r w:rsidRPr="003179BE">
        <w:t>или</w:t>
      </w:r>
      <w:r w:rsidRPr="003179BE">
        <w:rPr>
          <w:spacing w:val="1"/>
        </w:rPr>
        <w:t xml:space="preserve"> </w:t>
      </w:r>
      <w:r w:rsidRPr="003179BE">
        <w:rPr>
          <w:spacing w:val="-1"/>
        </w:rPr>
        <w:t>другого</w:t>
      </w:r>
      <w:r w:rsidRPr="003179BE">
        <w:rPr>
          <w:spacing w:val="2"/>
        </w:rPr>
        <w:t xml:space="preserve"> </w:t>
      </w:r>
      <w:r w:rsidRPr="003179BE">
        <w:rPr>
          <w:spacing w:val="-1"/>
        </w:rPr>
        <w:t>экранирующего</w:t>
      </w:r>
      <w:r w:rsidRPr="003179BE">
        <w:rPr>
          <w:spacing w:val="2"/>
        </w:rPr>
        <w:t xml:space="preserve"> </w:t>
      </w:r>
      <w:r w:rsidRPr="003179BE">
        <w:t>объекта,</w:t>
      </w:r>
      <w:r w:rsidRPr="003179BE">
        <w:rPr>
          <w:spacing w:val="2"/>
        </w:rPr>
        <w:t xml:space="preserve"> </w:t>
      </w:r>
      <w:r w:rsidRPr="003179BE">
        <w:t>то</w:t>
      </w:r>
      <w:r w:rsidRPr="003179BE">
        <w:rPr>
          <w:spacing w:val="2"/>
        </w:rPr>
        <w:t xml:space="preserve"> </w:t>
      </w:r>
      <w:r w:rsidRPr="003179BE">
        <w:rPr>
          <w:spacing w:val="-1"/>
        </w:rPr>
        <w:t>расчетная</w:t>
      </w:r>
      <w:r w:rsidRPr="003179BE">
        <w:rPr>
          <w:spacing w:val="2"/>
        </w:rPr>
        <w:t xml:space="preserve"> </w:t>
      </w:r>
      <w:r w:rsidRPr="003179BE">
        <w:rPr>
          <w:spacing w:val="-1"/>
        </w:rPr>
        <w:t>точка</w:t>
      </w:r>
      <w:r w:rsidRPr="003179BE">
        <w:rPr>
          <w:spacing w:val="63"/>
        </w:rPr>
        <w:t xml:space="preserve"> </w:t>
      </w:r>
      <w:r w:rsidRPr="003179BE">
        <w:t>должна</w:t>
      </w:r>
      <w:r w:rsidRPr="003179BE">
        <w:rPr>
          <w:spacing w:val="-1"/>
        </w:rPr>
        <w:t xml:space="preserve"> находиться</w:t>
      </w:r>
      <w:r w:rsidRPr="003179BE">
        <w:t xml:space="preserve"> вне</w:t>
      </w:r>
      <w:r w:rsidRPr="003179BE">
        <w:rPr>
          <w:spacing w:val="-1"/>
        </w:rPr>
        <w:t xml:space="preserve"> </w:t>
      </w:r>
      <w:r w:rsidRPr="003179BE">
        <w:t xml:space="preserve">зоны </w:t>
      </w:r>
      <w:r w:rsidRPr="003179BE">
        <w:rPr>
          <w:spacing w:val="-1"/>
        </w:rPr>
        <w:t>звуковой</w:t>
      </w:r>
      <w:r w:rsidRPr="003179BE">
        <w:t xml:space="preserve"> тени);</w:t>
      </w:r>
    </w:p>
    <w:p w14:paraId="5EB63150" w14:textId="36FDD8F2" w:rsidR="00BF6423" w:rsidRPr="003179BE" w:rsidRDefault="00BF6423" w:rsidP="003179BE">
      <w:pPr>
        <w:pStyle w:val="a"/>
        <w:widowControl w:val="0"/>
        <w:numPr>
          <w:ilvl w:val="0"/>
          <w:numId w:val="25"/>
        </w:numPr>
        <w:tabs>
          <w:tab w:val="left" w:pos="1012"/>
        </w:tabs>
        <w:kinsoku w:val="0"/>
        <w:overflowPunct w:val="0"/>
        <w:autoSpaceDE w:val="0"/>
        <w:autoSpaceDN w:val="0"/>
        <w:adjustRightInd w:val="0"/>
        <w:spacing w:before="0" w:after="0"/>
        <w:ind w:right="112" w:firstLine="708"/>
        <w:rPr>
          <w:spacing w:val="-1"/>
        </w:rPr>
      </w:pPr>
      <w:r w:rsidRPr="003179BE">
        <w:t>на</w:t>
      </w:r>
      <w:r w:rsidRPr="003179BE">
        <w:rPr>
          <w:spacing w:val="44"/>
        </w:rPr>
        <w:t xml:space="preserve"> </w:t>
      </w:r>
      <w:r w:rsidRPr="003179BE">
        <w:t>территории,</w:t>
      </w:r>
      <w:r w:rsidRPr="003179BE">
        <w:rPr>
          <w:spacing w:val="45"/>
        </w:rPr>
        <w:t xml:space="preserve"> </w:t>
      </w:r>
      <w:r w:rsidRPr="003179BE">
        <w:rPr>
          <w:spacing w:val="-1"/>
        </w:rPr>
        <w:t>непосредственно</w:t>
      </w:r>
      <w:r w:rsidRPr="003179BE">
        <w:rPr>
          <w:spacing w:val="45"/>
        </w:rPr>
        <w:t xml:space="preserve"> </w:t>
      </w:r>
      <w:r w:rsidRPr="003179BE">
        <w:rPr>
          <w:spacing w:val="-1"/>
        </w:rPr>
        <w:t>прилегающей</w:t>
      </w:r>
      <w:r w:rsidRPr="003179BE">
        <w:rPr>
          <w:spacing w:val="46"/>
        </w:rPr>
        <w:t xml:space="preserve"> </w:t>
      </w:r>
      <w:r w:rsidRPr="003179BE">
        <w:t>к</w:t>
      </w:r>
      <w:r w:rsidRPr="003179BE">
        <w:rPr>
          <w:spacing w:val="46"/>
        </w:rPr>
        <w:t xml:space="preserve"> </w:t>
      </w:r>
      <w:r w:rsidRPr="003179BE">
        <w:t>жилым</w:t>
      </w:r>
      <w:r w:rsidRPr="003179BE">
        <w:rPr>
          <w:spacing w:val="44"/>
        </w:rPr>
        <w:t xml:space="preserve"> </w:t>
      </w:r>
      <w:r w:rsidRPr="003179BE">
        <w:rPr>
          <w:spacing w:val="-1"/>
        </w:rPr>
        <w:t>домам</w:t>
      </w:r>
      <w:r w:rsidRPr="003179BE">
        <w:rPr>
          <w:spacing w:val="49"/>
        </w:rPr>
        <w:t xml:space="preserve"> </w:t>
      </w:r>
      <w:r w:rsidRPr="003179BE">
        <w:t>и</w:t>
      </w:r>
      <w:r w:rsidRPr="003179BE">
        <w:rPr>
          <w:spacing w:val="46"/>
        </w:rPr>
        <w:t xml:space="preserve"> </w:t>
      </w:r>
      <w:r w:rsidRPr="003179BE">
        <w:rPr>
          <w:spacing w:val="-1"/>
        </w:rPr>
        <w:t>другим</w:t>
      </w:r>
      <w:r w:rsidRPr="003179BE">
        <w:rPr>
          <w:spacing w:val="44"/>
        </w:rPr>
        <w:t xml:space="preserve"> </w:t>
      </w:r>
      <w:r w:rsidRPr="003179BE">
        <w:rPr>
          <w:spacing w:val="-1"/>
        </w:rPr>
        <w:t>зданиям,</w:t>
      </w:r>
      <w:r w:rsidRPr="003179BE">
        <w:rPr>
          <w:spacing w:val="53"/>
        </w:rPr>
        <w:t xml:space="preserve"> </w:t>
      </w:r>
      <w:r w:rsidRPr="003179BE">
        <w:rPr>
          <w:spacing w:val="-1"/>
        </w:rPr>
        <w:t>следует</w:t>
      </w:r>
      <w:r w:rsidRPr="003179BE">
        <w:rPr>
          <w:spacing w:val="9"/>
        </w:rPr>
        <w:t xml:space="preserve"> </w:t>
      </w:r>
      <w:r w:rsidRPr="003179BE">
        <w:t>выбирать</w:t>
      </w:r>
      <w:r w:rsidRPr="003179BE">
        <w:rPr>
          <w:spacing w:val="10"/>
        </w:rPr>
        <w:t xml:space="preserve"> </w:t>
      </w:r>
      <w:r w:rsidRPr="003179BE">
        <w:t>на</w:t>
      </w:r>
      <w:r w:rsidRPr="003179BE">
        <w:rPr>
          <w:spacing w:val="8"/>
        </w:rPr>
        <w:t xml:space="preserve"> </w:t>
      </w:r>
      <w:r w:rsidRPr="003179BE">
        <w:rPr>
          <w:spacing w:val="-1"/>
        </w:rPr>
        <w:t>расстоянии</w:t>
      </w:r>
      <w:r w:rsidRPr="003179BE">
        <w:rPr>
          <w:spacing w:val="10"/>
        </w:rPr>
        <w:t xml:space="preserve"> </w:t>
      </w:r>
      <w:r w:rsidRPr="003179BE">
        <w:t>2</w:t>
      </w:r>
      <w:r w:rsidRPr="003179BE">
        <w:rPr>
          <w:spacing w:val="9"/>
        </w:rPr>
        <w:t xml:space="preserve"> </w:t>
      </w:r>
      <w:r w:rsidRPr="003179BE">
        <w:t>м</w:t>
      </w:r>
      <w:r w:rsidRPr="003179BE">
        <w:rPr>
          <w:spacing w:val="8"/>
        </w:rPr>
        <w:t xml:space="preserve"> </w:t>
      </w:r>
      <w:r w:rsidRPr="003179BE">
        <w:t>от</w:t>
      </w:r>
      <w:r w:rsidRPr="003179BE">
        <w:rPr>
          <w:spacing w:val="10"/>
        </w:rPr>
        <w:t xml:space="preserve"> </w:t>
      </w:r>
      <w:r w:rsidRPr="003179BE">
        <w:rPr>
          <w:spacing w:val="-1"/>
        </w:rPr>
        <w:t>фасада</w:t>
      </w:r>
      <w:r w:rsidRPr="003179BE">
        <w:rPr>
          <w:spacing w:val="10"/>
        </w:rPr>
        <w:t xml:space="preserve"> </w:t>
      </w:r>
      <w:r w:rsidRPr="003179BE">
        <w:rPr>
          <w:spacing w:val="-1"/>
        </w:rPr>
        <w:t>здания,</w:t>
      </w:r>
      <w:r w:rsidRPr="003179BE">
        <w:rPr>
          <w:spacing w:val="9"/>
        </w:rPr>
        <w:t xml:space="preserve"> </w:t>
      </w:r>
      <w:r w:rsidRPr="003179BE">
        <w:rPr>
          <w:spacing w:val="-1"/>
        </w:rPr>
        <w:t>обращенного</w:t>
      </w:r>
      <w:r w:rsidRPr="003179BE">
        <w:rPr>
          <w:spacing w:val="9"/>
        </w:rPr>
        <w:t xml:space="preserve"> </w:t>
      </w:r>
      <w:r w:rsidRPr="003179BE">
        <w:t>в</w:t>
      </w:r>
      <w:r w:rsidRPr="003179BE">
        <w:rPr>
          <w:spacing w:val="8"/>
        </w:rPr>
        <w:t xml:space="preserve"> </w:t>
      </w:r>
      <w:r w:rsidRPr="003179BE">
        <w:t>сторону</w:t>
      </w:r>
      <w:r w:rsidRPr="003179BE">
        <w:rPr>
          <w:spacing w:val="4"/>
        </w:rPr>
        <w:t xml:space="preserve"> </w:t>
      </w:r>
      <w:r w:rsidRPr="003179BE">
        <w:rPr>
          <w:spacing w:val="-1"/>
        </w:rPr>
        <w:t>источника</w:t>
      </w:r>
      <w:r w:rsidRPr="003179BE">
        <w:rPr>
          <w:spacing w:val="8"/>
        </w:rPr>
        <w:t xml:space="preserve"> </w:t>
      </w:r>
      <w:r w:rsidRPr="003179BE">
        <w:rPr>
          <w:spacing w:val="3"/>
        </w:rPr>
        <w:t>шу</w:t>
      </w:r>
      <w:r w:rsidRPr="003179BE">
        <w:rPr>
          <w:spacing w:val="-1"/>
        </w:rPr>
        <w:t>ма,</w:t>
      </w:r>
      <w:r w:rsidRPr="003179BE">
        <w:rPr>
          <w:spacing w:val="2"/>
        </w:rPr>
        <w:t xml:space="preserve"> </w:t>
      </w:r>
      <w:r w:rsidRPr="003179BE">
        <w:t>на</w:t>
      </w:r>
      <w:r w:rsidRPr="003179BE">
        <w:rPr>
          <w:spacing w:val="3"/>
        </w:rPr>
        <w:t xml:space="preserve"> </w:t>
      </w:r>
      <w:r w:rsidRPr="003179BE">
        <w:rPr>
          <w:spacing w:val="-1"/>
        </w:rPr>
        <w:t>уровне</w:t>
      </w:r>
      <w:r w:rsidRPr="003179BE">
        <w:rPr>
          <w:spacing w:val="1"/>
        </w:rPr>
        <w:t xml:space="preserve"> </w:t>
      </w:r>
      <w:r w:rsidRPr="003179BE">
        <w:t>12</w:t>
      </w:r>
      <w:r w:rsidRPr="003179BE">
        <w:rPr>
          <w:spacing w:val="2"/>
        </w:rPr>
        <w:t xml:space="preserve"> </w:t>
      </w:r>
      <w:r w:rsidRPr="003179BE">
        <w:t>м</w:t>
      </w:r>
      <w:r w:rsidRPr="003179BE">
        <w:rPr>
          <w:spacing w:val="1"/>
        </w:rPr>
        <w:t xml:space="preserve"> </w:t>
      </w:r>
      <w:r w:rsidRPr="003179BE">
        <w:t>от</w:t>
      </w:r>
      <w:r w:rsidRPr="003179BE">
        <w:rPr>
          <w:spacing w:val="2"/>
        </w:rPr>
        <w:t xml:space="preserve"> </w:t>
      </w:r>
      <w:r w:rsidRPr="003179BE">
        <w:rPr>
          <w:spacing w:val="-1"/>
        </w:rPr>
        <w:t>поверхности</w:t>
      </w:r>
      <w:r w:rsidRPr="003179BE">
        <w:t xml:space="preserve"> </w:t>
      </w:r>
      <w:r w:rsidRPr="003179BE">
        <w:rPr>
          <w:spacing w:val="-1"/>
        </w:rPr>
        <w:t>земли;</w:t>
      </w:r>
      <w:r w:rsidRPr="003179BE">
        <w:rPr>
          <w:spacing w:val="2"/>
        </w:rPr>
        <w:t xml:space="preserve"> </w:t>
      </w:r>
      <w:r w:rsidRPr="003179BE">
        <w:t xml:space="preserve">для </w:t>
      </w:r>
      <w:r w:rsidRPr="003179BE">
        <w:rPr>
          <w:spacing w:val="-1"/>
        </w:rPr>
        <w:t>малоэтажных</w:t>
      </w:r>
      <w:r w:rsidRPr="003179BE">
        <w:rPr>
          <w:spacing w:val="3"/>
        </w:rPr>
        <w:t xml:space="preserve"> </w:t>
      </w:r>
      <w:r w:rsidRPr="003179BE">
        <w:rPr>
          <w:spacing w:val="-1"/>
        </w:rPr>
        <w:t>зданий</w:t>
      </w:r>
      <w:r w:rsidRPr="003179BE">
        <w:rPr>
          <w:spacing w:val="10"/>
        </w:rPr>
        <w:t xml:space="preserve"> </w:t>
      </w:r>
      <w:r w:rsidRPr="003179BE">
        <w:t>-</w:t>
      </w:r>
      <w:r w:rsidRPr="003179BE">
        <w:rPr>
          <w:spacing w:val="-1"/>
        </w:rPr>
        <w:t xml:space="preserve"> </w:t>
      </w:r>
      <w:r w:rsidRPr="003179BE">
        <w:t>на</w:t>
      </w:r>
      <w:r w:rsidRPr="003179BE">
        <w:rPr>
          <w:spacing w:val="3"/>
        </w:rPr>
        <w:t xml:space="preserve"> </w:t>
      </w:r>
      <w:r w:rsidRPr="003179BE">
        <w:rPr>
          <w:spacing w:val="-1"/>
        </w:rPr>
        <w:t>уровне</w:t>
      </w:r>
      <w:r w:rsidRPr="003179BE">
        <w:rPr>
          <w:spacing w:val="1"/>
        </w:rPr>
        <w:t xml:space="preserve"> </w:t>
      </w:r>
      <w:r w:rsidRPr="003179BE">
        <w:t>окон</w:t>
      </w:r>
      <w:r w:rsidRPr="003179BE">
        <w:rPr>
          <w:spacing w:val="3"/>
        </w:rPr>
        <w:t xml:space="preserve"> </w:t>
      </w:r>
      <w:r w:rsidRPr="003179BE">
        <w:rPr>
          <w:spacing w:val="-1"/>
        </w:rPr>
        <w:t>последне</w:t>
      </w:r>
      <w:r w:rsidRPr="003179BE">
        <w:t xml:space="preserve">го </w:t>
      </w:r>
      <w:r w:rsidRPr="003179BE">
        <w:rPr>
          <w:spacing w:val="-1"/>
        </w:rPr>
        <w:t>этажа.</w:t>
      </w:r>
    </w:p>
    <w:p w14:paraId="009380A2" w14:textId="17EEF200" w:rsidR="003179BE" w:rsidRPr="002E1B53" w:rsidRDefault="00BF6423" w:rsidP="002E1B53">
      <w:pPr>
        <w:pStyle w:val="a"/>
        <w:widowControl w:val="0"/>
        <w:numPr>
          <w:ilvl w:val="2"/>
          <w:numId w:val="26"/>
        </w:numPr>
        <w:tabs>
          <w:tab w:val="left" w:pos="1437"/>
        </w:tabs>
        <w:kinsoku w:val="0"/>
        <w:overflowPunct w:val="0"/>
        <w:autoSpaceDE w:val="0"/>
        <w:autoSpaceDN w:val="0"/>
        <w:adjustRightInd w:val="0"/>
        <w:spacing w:before="0" w:after="0"/>
        <w:ind w:right="110" w:firstLine="708"/>
        <w:rPr>
          <w:spacing w:val="-1"/>
        </w:rPr>
      </w:pPr>
      <w:r w:rsidRPr="003179BE">
        <w:rPr>
          <w:spacing w:val="-1"/>
        </w:rPr>
        <w:t>Требования</w:t>
      </w:r>
      <w:r w:rsidRPr="003179BE">
        <w:rPr>
          <w:spacing w:val="9"/>
        </w:rPr>
        <w:t xml:space="preserve"> </w:t>
      </w:r>
      <w:r w:rsidRPr="003179BE">
        <w:t>по</w:t>
      </w:r>
      <w:r w:rsidRPr="003179BE">
        <w:rPr>
          <w:spacing w:val="14"/>
        </w:rPr>
        <w:t xml:space="preserve"> </w:t>
      </w:r>
      <w:r w:rsidRPr="003179BE">
        <w:rPr>
          <w:spacing w:val="-1"/>
        </w:rPr>
        <w:t>уровням</w:t>
      </w:r>
      <w:r w:rsidRPr="003179BE">
        <w:rPr>
          <w:spacing w:val="8"/>
        </w:rPr>
        <w:t xml:space="preserve"> </w:t>
      </w:r>
      <w:r w:rsidRPr="003179BE">
        <w:rPr>
          <w:spacing w:val="-1"/>
        </w:rPr>
        <w:t>шума</w:t>
      </w:r>
      <w:r w:rsidRPr="003179BE">
        <w:rPr>
          <w:spacing w:val="10"/>
        </w:rPr>
        <w:t xml:space="preserve"> </w:t>
      </w:r>
      <w:r w:rsidRPr="003179BE">
        <w:t>в</w:t>
      </w:r>
      <w:r w:rsidRPr="003179BE">
        <w:rPr>
          <w:spacing w:val="8"/>
        </w:rPr>
        <w:t xml:space="preserve"> </w:t>
      </w:r>
      <w:r w:rsidRPr="003179BE">
        <w:t>жилых</w:t>
      </w:r>
      <w:r w:rsidRPr="003179BE">
        <w:rPr>
          <w:spacing w:val="11"/>
        </w:rPr>
        <w:t xml:space="preserve"> </w:t>
      </w:r>
      <w:r w:rsidRPr="003179BE">
        <w:t>и</w:t>
      </w:r>
      <w:r w:rsidRPr="003179BE">
        <w:rPr>
          <w:spacing w:val="8"/>
        </w:rPr>
        <w:t xml:space="preserve"> </w:t>
      </w:r>
      <w:r w:rsidRPr="003179BE">
        <w:rPr>
          <w:spacing w:val="-1"/>
        </w:rPr>
        <w:t>общественных</w:t>
      </w:r>
      <w:r w:rsidRPr="003179BE">
        <w:rPr>
          <w:spacing w:val="11"/>
        </w:rPr>
        <w:t xml:space="preserve"> </w:t>
      </w:r>
      <w:r w:rsidRPr="003179BE">
        <w:rPr>
          <w:spacing w:val="-1"/>
        </w:rPr>
        <w:t>зданиях,</w:t>
      </w:r>
      <w:r w:rsidRPr="003179BE">
        <w:rPr>
          <w:spacing w:val="9"/>
        </w:rPr>
        <w:t xml:space="preserve"> </w:t>
      </w:r>
      <w:r w:rsidRPr="003179BE">
        <w:t>а</w:t>
      </w:r>
      <w:r w:rsidRPr="003179BE">
        <w:rPr>
          <w:spacing w:val="8"/>
        </w:rPr>
        <w:t xml:space="preserve"> </w:t>
      </w:r>
      <w:r w:rsidRPr="003179BE">
        <w:rPr>
          <w:spacing w:val="-1"/>
        </w:rPr>
        <w:t>также</w:t>
      </w:r>
      <w:r w:rsidRPr="003179BE">
        <w:rPr>
          <w:spacing w:val="10"/>
        </w:rPr>
        <w:t xml:space="preserve"> </w:t>
      </w:r>
      <w:r w:rsidRPr="003179BE">
        <w:t>на</w:t>
      </w:r>
      <w:r w:rsidRPr="003179BE">
        <w:rPr>
          <w:spacing w:val="8"/>
        </w:rPr>
        <w:t xml:space="preserve"> </w:t>
      </w:r>
      <w:r w:rsidRPr="003179BE">
        <w:rPr>
          <w:spacing w:val="3"/>
        </w:rPr>
        <w:t>при</w:t>
      </w:r>
      <w:r w:rsidRPr="003179BE">
        <w:rPr>
          <w:spacing w:val="-1"/>
        </w:rPr>
        <w:t>легающих</w:t>
      </w:r>
      <w:r w:rsidRPr="003179BE">
        <w:rPr>
          <w:spacing w:val="2"/>
        </w:rPr>
        <w:t xml:space="preserve"> </w:t>
      </w:r>
      <w:r w:rsidRPr="003179BE">
        <w:rPr>
          <w:spacing w:val="-1"/>
        </w:rPr>
        <w:t>территориях приведены</w:t>
      </w:r>
      <w:r w:rsidRPr="003179BE">
        <w:t xml:space="preserve"> в</w:t>
      </w:r>
      <w:r w:rsidRPr="003179BE">
        <w:rPr>
          <w:spacing w:val="-1"/>
        </w:rPr>
        <w:t xml:space="preserve"> </w:t>
      </w:r>
      <w:r w:rsidRPr="003179BE">
        <w:t>таблице</w:t>
      </w:r>
      <w:r w:rsidRPr="003179BE">
        <w:rPr>
          <w:spacing w:val="-1"/>
        </w:rPr>
        <w:t xml:space="preserve"> </w:t>
      </w:r>
      <w:r w:rsidR="000137D6" w:rsidRPr="003179BE">
        <w:rPr>
          <w:spacing w:val="-1"/>
        </w:rPr>
        <w:t>30</w:t>
      </w:r>
      <w:r w:rsidRPr="003179BE">
        <w:rPr>
          <w:spacing w:val="-1"/>
        </w:rPr>
        <w:t>.</w:t>
      </w:r>
    </w:p>
    <w:p w14:paraId="26886991" w14:textId="55FC678A" w:rsidR="00BF6423" w:rsidRPr="003179BE" w:rsidRDefault="00BF6423" w:rsidP="003179BE">
      <w:pPr>
        <w:pStyle w:val="a"/>
        <w:numPr>
          <w:ilvl w:val="0"/>
          <w:numId w:val="0"/>
        </w:numPr>
        <w:kinsoku w:val="0"/>
        <w:overflowPunct w:val="0"/>
        <w:spacing w:before="0"/>
        <w:ind w:firstLine="851"/>
      </w:pPr>
      <w:r w:rsidRPr="003179BE">
        <w:rPr>
          <w:spacing w:val="-1"/>
        </w:rPr>
        <w:t xml:space="preserve">Таблица </w:t>
      </w:r>
      <w:r w:rsidR="000137D6" w:rsidRPr="003179BE">
        <w:t>30</w:t>
      </w:r>
      <w:r w:rsidR="001335D0" w:rsidRPr="003179BE">
        <w:t>.</w:t>
      </w:r>
    </w:p>
    <w:tbl>
      <w:tblPr>
        <w:tblW w:w="0" w:type="auto"/>
        <w:jc w:val="center"/>
        <w:tblLayout w:type="fixed"/>
        <w:tblCellMar>
          <w:left w:w="0" w:type="dxa"/>
          <w:right w:w="0" w:type="dxa"/>
        </w:tblCellMar>
        <w:tblLook w:val="0000" w:firstRow="0" w:lastRow="0" w:firstColumn="0" w:lastColumn="0" w:noHBand="0" w:noVBand="0"/>
      </w:tblPr>
      <w:tblGrid>
        <w:gridCol w:w="600"/>
        <w:gridCol w:w="3749"/>
        <w:gridCol w:w="1076"/>
        <w:gridCol w:w="1873"/>
        <w:gridCol w:w="1908"/>
      </w:tblGrid>
      <w:tr w:rsidR="007F415E" w:rsidRPr="001335D0" w14:paraId="6BC550E4" w14:textId="77777777" w:rsidTr="00EB0BE4">
        <w:trPr>
          <w:trHeight w:hRule="exact" w:val="737"/>
          <w:tblHeader/>
          <w:jc w:val="center"/>
        </w:trPr>
        <w:tc>
          <w:tcPr>
            <w:tcW w:w="600" w:type="dxa"/>
            <w:tcBorders>
              <w:top w:val="single" w:sz="4" w:space="0" w:color="000000"/>
              <w:left w:val="single" w:sz="4" w:space="0" w:color="000000"/>
              <w:bottom w:val="single" w:sz="4" w:space="0" w:color="000000"/>
              <w:right w:val="single" w:sz="4" w:space="0" w:color="000000"/>
            </w:tcBorders>
            <w:vAlign w:val="center"/>
          </w:tcPr>
          <w:p w14:paraId="0596AA11" w14:textId="77777777" w:rsidR="001335D0" w:rsidRDefault="007F415E" w:rsidP="001335D0">
            <w:pPr>
              <w:pStyle w:val="TableParagraph"/>
              <w:kinsoku w:val="0"/>
              <w:overflowPunct w:val="0"/>
              <w:jc w:val="center"/>
              <w:rPr>
                <w:rFonts w:ascii="Times New Roman" w:hAnsi="Times New Roman"/>
                <w:sz w:val="20"/>
                <w:szCs w:val="20"/>
              </w:rPr>
            </w:pPr>
            <w:r w:rsidRPr="001335D0">
              <w:rPr>
                <w:rFonts w:ascii="Times New Roman" w:hAnsi="Times New Roman"/>
                <w:sz w:val="20"/>
                <w:szCs w:val="20"/>
              </w:rPr>
              <w:t>№</w:t>
            </w:r>
          </w:p>
          <w:p w14:paraId="65E5CE29" w14:textId="25BACDA8" w:rsidR="007F415E" w:rsidRPr="001335D0" w:rsidRDefault="007F415E" w:rsidP="001335D0">
            <w:pPr>
              <w:pStyle w:val="TableParagraph"/>
              <w:kinsoku w:val="0"/>
              <w:overflowPunct w:val="0"/>
              <w:jc w:val="center"/>
              <w:rPr>
                <w:rFonts w:ascii="Times New Roman" w:hAnsi="Times New Roman"/>
                <w:sz w:val="20"/>
                <w:szCs w:val="20"/>
              </w:rPr>
            </w:pPr>
            <w:r w:rsidRPr="001335D0">
              <w:rPr>
                <w:rFonts w:ascii="Times New Roman" w:hAnsi="Times New Roman"/>
                <w:sz w:val="20"/>
                <w:szCs w:val="20"/>
              </w:rPr>
              <w:t>п/п</w:t>
            </w:r>
          </w:p>
        </w:tc>
        <w:tc>
          <w:tcPr>
            <w:tcW w:w="3749" w:type="dxa"/>
            <w:tcBorders>
              <w:top w:val="single" w:sz="4" w:space="0" w:color="000000"/>
              <w:left w:val="single" w:sz="4" w:space="0" w:color="000000"/>
              <w:bottom w:val="single" w:sz="4" w:space="0" w:color="000000"/>
              <w:right w:val="single" w:sz="4" w:space="0" w:color="000000"/>
            </w:tcBorders>
            <w:vAlign w:val="center"/>
          </w:tcPr>
          <w:p w14:paraId="3C22FAA6" w14:textId="77777777" w:rsidR="007F415E" w:rsidRPr="001335D0" w:rsidRDefault="007F415E" w:rsidP="001335D0">
            <w:pPr>
              <w:pStyle w:val="TableParagraph"/>
              <w:kinsoku w:val="0"/>
              <w:overflowPunct w:val="0"/>
              <w:jc w:val="center"/>
              <w:rPr>
                <w:rFonts w:ascii="Times New Roman" w:hAnsi="Times New Roman"/>
                <w:sz w:val="20"/>
                <w:szCs w:val="20"/>
                <w:lang w:val="ru-RU"/>
              </w:rPr>
            </w:pPr>
            <w:r w:rsidRPr="001335D0">
              <w:rPr>
                <w:rFonts w:ascii="Times New Roman" w:hAnsi="Times New Roman"/>
                <w:spacing w:val="-1"/>
                <w:sz w:val="20"/>
                <w:szCs w:val="20"/>
                <w:lang w:val="ru-RU"/>
              </w:rPr>
              <w:t>Назначение помещений</w:t>
            </w:r>
            <w:r w:rsidRPr="001335D0">
              <w:rPr>
                <w:rFonts w:ascii="Times New Roman" w:hAnsi="Times New Roman"/>
                <w:spacing w:val="-2"/>
                <w:sz w:val="20"/>
                <w:szCs w:val="20"/>
                <w:lang w:val="ru-RU"/>
              </w:rPr>
              <w:t xml:space="preserve"> </w:t>
            </w:r>
            <w:r w:rsidRPr="001335D0">
              <w:rPr>
                <w:rFonts w:ascii="Times New Roman" w:hAnsi="Times New Roman"/>
                <w:sz w:val="20"/>
                <w:szCs w:val="20"/>
                <w:lang w:val="ru-RU"/>
              </w:rPr>
              <w:t>или</w:t>
            </w:r>
            <w:r w:rsidRPr="001335D0">
              <w:rPr>
                <w:rFonts w:ascii="Times New Roman" w:hAnsi="Times New Roman"/>
                <w:spacing w:val="1"/>
                <w:sz w:val="20"/>
                <w:szCs w:val="20"/>
                <w:lang w:val="ru-RU"/>
              </w:rPr>
              <w:t xml:space="preserve"> </w:t>
            </w:r>
            <w:r w:rsidRPr="001335D0">
              <w:rPr>
                <w:rFonts w:ascii="Times New Roman" w:hAnsi="Times New Roman"/>
                <w:sz w:val="20"/>
                <w:szCs w:val="20"/>
                <w:lang w:val="ru-RU"/>
              </w:rPr>
              <w:t>тер</w:t>
            </w:r>
            <w:r w:rsidRPr="001335D0">
              <w:rPr>
                <w:rFonts w:ascii="Times New Roman" w:hAnsi="Times New Roman"/>
                <w:spacing w:val="-1"/>
                <w:sz w:val="20"/>
                <w:szCs w:val="20"/>
                <w:lang w:val="ru-RU"/>
              </w:rPr>
              <w:t>риторий</w:t>
            </w:r>
          </w:p>
        </w:tc>
        <w:tc>
          <w:tcPr>
            <w:tcW w:w="1076" w:type="dxa"/>
            <w:tcBorders>
              <w:top w:val="single" w:sz="4" w:space="0" w:color="000000"/>
              <w:left w:val="single" w:sz="4" w:space="0" w:color="000000"/>
              <w:bottom w:val="single" w:sz="4" w:space="0" w:color="000000"/>
              <w:right w:val="single" w:sz="4" w:space="0" w:color="000000"/>
            </w:tcBorders>
            <w:vAlign w:val="center"/>
          </w:tcPr>
          <w:p w14:paraId="24F68088" w14:textId="77777777" w:rsidR="007F415E" w:rsidRPr="001335D0" w:rsidRDefault="007F415E" w:rsidP="001335D0">
            <w:pPr>
              <w:pStyle w:val="TableParagraph"/>
              <w:kinsoku w:val="0"/>
              <w:overflowPunct w:val="0"/>
              <w:jc w:val="center"/>
              <w:rPr>
                <w:rFonts w:ascii="Times New Roman" w:hAnsi="Times New Roman"/>
                <w:sz w:val="20"/>
                <w:szCs w:val="20"/>
              </w:rPr>
            </w:pPr>
            <w:r w:rsidRPr="001335D0">
              <w:rPr>
                <w:rFonts w:ascii="Times New Roman" w:hAnsi="Times New Roman"/>
                <w:spacing w:val="-1"/>
                <w:sz w:val="20"/>
                <w:szCs w:val="20"/>
              </w:rPr>
              <w:t>Время</w:t>
            </w:r>
            <w:r w:rsidRPr="001335D0">
              <w:rPr>
                <w:rFonts w:ascii="Times New Roman" w:hAnsi="Times New Roman"/>
                <w:spacing w:val="21"/>
                <w:sz w:val="20"/>
                <w:szCs w:val="20"/>
              </w:rPr>
              <w:t xml:space="preserve"> </w:t>
            </w:r>
            <w:r w:rsidRPr="001335D0">
              <w:rPr>
                <w:rFonts w:ascii="Times New Roman" w:hAnsi="Times New Roman"/>
                <w:spacing w:val="-1"/>
                <w:sz w:val="20"/>
                <w:szCs w:val="20"/>
              </w:rPr>
              <w:t>суток,</w:t>
            </w:r>
            <w:r w:rsidRPr="001335D0">
              <w:rPr>
                <w:rFonts w:ascii="Times New Roman" w:hAnsi="Times New Roman"/>
                <w:sz w:val="20"/>
                <w:szCs w:val="20"/>
              </w:rPr>
              <w:t xml:space="preserve"> ч</w:t>
            </w:r>
          </w:p>
        </w:tc>
        <w:tc>
          <w:tcPr>
            <w:tcW w:w="1873" w:type="dxa"/>
            <w:tcBorders>
              <w:top w:val="single" w:sz="4" w:space="0" w:color="000000"/>
              <w:left w:val="single" w:sz="4" w:space="0" w:color="000000"/>
              <w:bottom w:val="single" w:sz="4" w:space="0" w:color="000000"/>
              <w:right w:val="single" w:sz="4" w:space="0" w:color="000000"/>
            </w:tcBorders>
            <w:vAlign w:val="center"/>
          </w:tcPr>
          <w:p w14:paraId="1FADAD29" w14:textId="77777777" w:rsidR="007F415E" w:rsidRPr="001335D0" w:rsidRDefault="007F415E" w:rsidP="001335D0">
            <w:pPr>
              <w:pStyle w:val="TableParagraph"/>
              <w:kinsoku w:val="0"/>
              <w:overflowPunct w:val="0"/>
              <w:jc w:val="center"/>
              <w:rPr>
                <w:rFonts w:ascii="Times New Roman" w:hAnsi="Times New Roman"/>
                <w:sz w:val="20"/>
                <w:szCs w:val="20"/>
                <w:lang w:val="ru-RU"/>
              </w:rPr>
            </w:pPr>
            <w:r w:rsidRPr="001335D0">
              <w:rPr>
                <w:rFonts w:ascii="Times New Roman" w:hAnsi="Times New Roman"/>
                <w:spacing w:val="-1"/>
                <w:sz w:val="20"/>
                <w:szCs w:val="20"/>
                <w:lang w:val="ru-RU"/>
              </w:rPr>
              <w:t>Эквивалентный</w:t>
            </w:r>
            <w:r w:rsidRPr="001335D0">
              <w:rPr>
                <w:rFonts w:ascii="Times New Roman" w:hAnsi="Times New Roman"/>
                <w:spacing w:val="21"/>
                <w:sz w:val="20"/>
                <w:szCs w:val="20"/>
                <w:lang w:val="ru-RU"/>
              </w:rPr>
              <w:t xml:space="preserve"> </w:t>
            </w:r>
            <w:r w:rsidRPr="001335D0">
              <w:rPr>
                <w:rFonts w:ascii="Times New Roman" w:hAnsi="Times New Roman"/>
                <w:spacing w:val="-1"/>
                <w:sz w:val="20"/>
                <w:szCs w:val="20"/>
                <w:lang w:val="ru-RU"/>
              </w:rPr>
              <w:t>уровень</w:t>
            </w:r>
            <w:r w:rsidRPr="001335D0">
              <w:rPr>
                <w:rFonts w:ascii="Times New Roman" w:hAnsi="Times New Roman"/>
                <w:sz w:val="20"/>
                <w:szCs w:val="20"/>
                <w:lang w:val="ru-RU"/>
              </w:rPr>
              <w:t xml:space="preserve"> </w:t>
            </w:r>
            <w:r w:rsidRPr="001335D0">
              <w:rPr>
                <w:rFonts w:ascii="Times New Roman" w:hAnsi="Times New Roman"/>
                <w:spacing w:val="-2"/>
                <w:sz w:val="20"/>
                <w:szCs w:val="20"/>
                <w:lang w:val="ru-RU"/>
              </w:rPr>
              <w:t>звука</w:t>
            </w:r>
            <w:r w:rsidRPr="001335D0">
              <w:rPr>
                <w:rFonts w:ascii="Times New Roman" w:hAnsi="Times New Roman"/>
                <w:spacing w:val="27"/>
                <w:sz w:val="20"/>
                <w:szCs w:val="20"/>
                <w:lang w:val="ru-RU"/>
              </w:rPr>
              <w:t xml:space="preserve"> </w:t>
            </w:r>
            <w:r w:rsidRPr="001335D0">
              <w:rPr>
                <w:rFonts w:ascii="Times New Roman" w:hAnsi="Times New Roman"/>
                <w:spacing w:val="-1"/>
                <w:sz w:val="20"/>
                <w:szCs w:val="20"/>
              </w:rPr>
              <w:t>L</w:t>
            </w:r>
            <w:r w:rsidRPr="001335D0">
              <w:rPr>
                <w:rFonts w:ascii="Times New Roman" w:hAnsi="Times New Roman"/>
                <w:spacing w:val="-1"/>
                <w:sz w:val="20"/>
                <w:szCs w:val="20"/>
                <w:lang w:val="ru-RU"/>
              </w:rPr>
              <w:t>Аэкв,</w:t>
            </w:r>
            <w:r w:rsidRPr="001335D0">
              <w:rPr>
                <w:rFonts w:ascii="Times New Roman" w:hAnsi="Times New Roman"/>
                <w:sz w:val="20"/>
                <w:szCs w:val="20"/>
                <w:lang w:val="ru-RU"/>
              </w:rPr>
              <w:t xml:space="preserve"> дБА</w:t>
            </w:r>
          </w:p>
        </w:tc>
        <w:tc>
          <w:tcPr>
            <w:tcW w:w="1908" w:type="dxa"/>
            <w:tcBorders>
              <w:top w:val="single" w:sz="4" w:space="0" w:color="000000"/>
              <w:left w:val="single" w:sz="4" w:space="0" w:color="000000"/>
              <w:bottom w:val="single" w:sz="4" w:space="0" w:color="000000"/>
              <w:right w:val="single" w:sz="4" w:space="0" w:color="000000"/>
            </w:tcBorders>
            <w:vAlign w:val="center"/>
          </w:tcPr>
          <w:p w14:paraId="64D8C9DF" w14:textId="77777777" w:rsidR="007F415E" w:rsidRPr="001335D0" w:rsidRDefault="007F415E" w:rsidP="001335D0">
            <w:pPr>
              <w:pStyle w:val="TableParagraph"/>
              <w:kinsoku w:val="0"/>
              <w:overflowPunct w:val="0"/>
              <w:jc w:val="center"/>
              <w:rPr>
                <w:rFonts w:ascii="Times New Roman" w:hAnsi="Times New Roman"/>
                <w:sz w:val="20"/>
                <w:szCs w:val="20"/>
                <w:lang w:val="ru-RU"/>
              </w:rPr>
            </w:pPr>
            <w:r w:rsidRPr="001335D0">
              <w:rPr>
                <w:rFonts w:ascii="Times New Roman" w:hAnsi="Times New Roman"/>
                <w:spacing w:val="-1"/>
                <w:sz w:val="20"/>
                <w:szCs w:val="20"/>
                <w:lang w:val="ru-RU"/>
              </w:rPr>
              <w:t>Максимальный</w:t>
            </w:r>
            <w:r w:rsidRPr="001335D0">
              <w:rPr>
                <w:rFonts w:ascii="Times New Roman" w:hAnsi="Times New Roman"/>
                <w:spacing w:val="29"/>
                <w:sz w:val="20"/>
                <w:szCs w:val="20"/>
                <w:lang w:val="ru-RU"/>
              </w:rPr>
              <w:t xml:space="preserve"> </w:t>
            </w:r>
            <w:r w:rsidRPr="001335D0">
              <w:rPr>
                <w:rFonts w:ascii="Times New Roman" w:hAnsi="Times New Roman"/>
                <w:spacing w:val="-1"/>
                <w:sz w:val="20"/>
                <w:szCs w:val="20"/>
                <w:lang w:val="ru-RU"/>
              </w:rPr>
              <w:t>уровень</w:t>
            </w:r>
            <w:r w:rsidRPr="001335D0">
              <w:rPr>
                <w:rFonts w:ascii="Times New Roman" w:hAnsi="Times New Roman"/>
                <w:sz w:val="20"/>
                <w:szCs w:val="20"/>
                <w:lang w:val="ru-RU"/>
              </w:rPr>
              <w:t xml:space="preserve"> </w:t>
            </w:r>
            <w:r w:rsidRPr="001335D0">
              <w:rPr>
                <w:rFonts w:ascii="Times New Roman" w:hAnsi="Times New Roman"/>
                <w:spacing w:val="-2"/>
                <w:sz w:val="20"/>
                <w:szCs w:val="20"/>
                <w:lang w:val="ru-RU"/>
              </w:rPr>
              <w:t>звука</w:t>
            </w:r>
            <w:r w:rsidRPr="001335D0">
              <w:rPr>
                <w:rFonts w:ascii="Times New Roman" w:hAnsi="Times New Roman"/>
                <w:spacing w:val="27"/>
                <w:sz w:val="20"/>
                <w:szCs w:val="20"/>
                <w:lang w:val="ru-RU"/>
              </w:rPr>
              <w:t xml:space="preserve"> </w:t>
            </w:r>
            <w:r w:rsidRPr="001335D0">
              <w:rPr>
                <w:rFonts w:ascii="Times New Roman" w:hAnsi="Times New Roman"/>
                <w:spacing w:val="-1"/>
                <w:sz w:val="20"/>
                <w:szCs w:val="20"/>
              </w:rPr>
              <w:t>L</w:t>
            </w:r>
            <w:r w:rsidRPr="001335D0">
              <w:rPr>
                <w:rFonts w:ascii="Times New Roman" w:hAnsi="Times New Roman"/>
                <w:spacing w:val="-1"/>
                <w:sz w:val="20"/>
                <w:szCs w:val="20"/>
                <w:lang w:val="ru-RU"/>
              </w:rPr>
              <w:t>Амакс,</w:t>
            </w:r>
            <w:r w:rsidRPr="001335D0">
              <w:rPr>
                <w:rFonts w:ascii="Times New Roman" w:hAnsi="Times New Roman"/>
                <w:sz w:val="20"/>
                <w:szCs w:val="20"/>
                <w:lang w:val="ru-RU"/>
              </w:rPr>
              <w:t xml:space="preserve"> </w:t>
            </w:r>
            <w:r w:rsidRPr="001335D0">
              <w:rPr>
                <w:rFonts w:ascii="Times New Roman" w:hAnsi="Times New Roman"/>
                <w:spacing w:val="-1"/>
                <w:sz w:val="20"/>
                <w:szCs w:val="20"/>
                <w:lang w:val="ru-RU"/>
              </w:rPr>
              <w:t>дБА</w:t>
            </w:r>
          </w:p>
        </w:tc>
      </w:tr>
      <w:tr w:rsidR="007F415E" w:rsidRPr="001335D0" w14:paraId="2285C0D6" w14:textId="77777777" w:rsidTr="00EB0BE4">
        <w:trPr>
          <w:trHeight w:hRule="exact" w:val="988"/>
          <w:jc w:val="center"/>
        </w:trPr>
        <w:tc>
          <w:tcPr>
            <w:tcW w:w="600" w:type="dxa"/>
            <w:tcBorders>
              <w:top w:val="single" w:sz="4" w:space="0" w:color="000000"/>
              <w:left w:val="single" w:sz="4" w:space="0" w:color="000000"/>
              <w:bottom w:val="single" w:sz="4" w:space="0" w:color="000000"/>
              <w:right w:val="single" w:sz="4" w:space="0" w:color="000000"/>
            </w:tcBorders>
            <w:vAlign w:val="center"/>
          </w:tcPr>
          <w:p w14:paraId="0BBD35B7" w14:textId="77777777" w:rsidR="007F415E" w:rsidRPr="001335D0" w:rsidRDefault="007F415E" w:rsidP="001335D0">
            <w:pPr>
              <w:pStyle w:val="TableParagraph"/>
              <w:kinsoku w:val="0"/>
              <w:overflowPunct w:val="0"/>
              <w:jc w:val="center"/>
              <w:rPr>
                <w:rFonts w:ascii="Times New Roman" w:hAnsi="Times New Roman"/>
                <w:sz w:val="20"/>
                <w:szCs w:val="20"/>
              </w:rPr>
            </w:pPr>
            <w:bookmarkStart w:id="16" w:name="bookmark11"/>
            <w:bookmarkEnd w:id="16"/>
            <w:r w:rsidRPr="001335D0">
              <w:rPr>
                <w:rFonts w:ascii="Times New Roman" w:hAnsi="Times New Roman"/>
                <w:sz w:val="20"/>
                <w:szCs w:val="20"/>
              </w:rPr>
              <w:t>1</w:t>
            </w:r>
          </w:p>
        </w:tc>
        <w:tc>
          <w:tcPr>
            <w:tcW w:w="3749" w:type="dxa"/>
            <w:tcBorders>
              <w:top w:val="single" w:sz="4" w:space="0" w:color="000000"/>
              <w:left w:val="single" w:sz="4" w:space="0" w:color="000000"/>
              <w:bottom w:val="single" w:sz="4" w:space="0" w:color="000000"/>
              <w:right w:val="single" w:sz="4" w:space="0" w:color="000000"/>
            </w:tcBorders>
            <w:vAlign w:val="center"/>
          </w:tcPr>
          <w:p w14:paraId="74C25CC2" w14:textId="4C03D821" w:rsidR="007F415E" w:rsidRPr="001335D0" w:rsidRDefault="007F415E" w:rsidP="001335D0">
            <w:pPr>
              <w:pStyle w:val="TableParagraph"/>
              <w:kinsoku w:val="0"/>
              <w:overflowPunct w:val="0"/>
              <w:jc w:val="center"/>
              <w:rPr>
                <w:rFonts w:ascii="Times New Roman" w:hAnsi="Times New Roman"/>
                <w:sz w:val="20"/>
                <w:szCs w:val="20"/>
                <w:lang w:val="ru-RU"/>
              </w:rPr>
            </w:pPr>
            <w:r w:rsidRPr="001335D0">
              <w:rPr>
                <w:rFonts w:ascii="Times New Roman" w:hAnsi="Times New Roman"/>
                <w:spacing w:val="-1"/>
                <w:sz w:val="20"/>
                <w:szCs w:val="20"/>
                <w:lang w:val="ru-RU"/>
              </w:rPr>
              <w:t>Административные</w:t>
            </w:r>
            <w:r w:rsidRPr="001335D0">
              <w:rPr>
                <w:rFonts w:ascii="Times New Roman" w:hAnsi="Times New Roman"/>
                <w:spacing w:val="-2"/>
                <w:sz w:val="20"/>
                <w:szCs w:val="20"/>
                <w:lang w:val="ru-RU"/>
              </w:rPr>
              <w:t xml:space="preserve"> </w:t>
            </w:r>
            <w:r w:rsidRPr="001335D0">
              <w:rPr>
                <w:rFonts w:ascii="Times New Roman" w:hAnsi="Times New Roman"/>
                <w:spacing w:val="-1"/>
                <w:sz w:val="20"/>
                <w:szCs w:val="20"/>
                <w:lang w:val="ru-RU"/>
              </w:rPr>
              <w:t>помещения</w:t>
            </w:r>
            <w:r w:rsidRPr="001335D0">
              <w:rPr>
                <w:rFonts w:ascii="Times New Roman" w:hAnsi="Times New Roman"/>
                <w:spacing w:val="33"/>
                <w:sz w:val="20"/>
                <w:szCs w:val="20"/>
                <w:lang w:val="ru-RU"/>
              </w:rPr>
              <w:t xml:space="preserve"> </w:t>
            </w:r>
            <w:r w:rsidRPr="001335D0">
              <w:rPr>
                <w:rFonts w:ascii="Times New Roman" w:hAnsi="Times New Roman"/>
                <w:spacing w:val="-1"/>
                <w:sz w:val="20"/>
                <w:szCs w:val="20"/>
                <w:lang w:val="ru-RU"/>
              </w:rPr>
              <w:t>производственных предприятий,</w:t>
            </w:r>
            <w:r w:rsidRPr="001335D0">
              <w:rPr>
                <w:rFonts w:ascii="Times New Roman" w:hAnsi="Times New Roman"/>
                <w:spacing w:val="33"/>
                <w:sz w:val="20"/>
                <w:szCs w:val="20"/>
                <w:lang w:val="ru-RU"/>
              </w:rPr>
              <w:t xml:space="preserve"> </w:t>
            </w:r>
            <w:r w:rsidRPr="001335D0">
              <w:rPr>
                <w:rFonts w:ascii="Times New Roman" w:hAnsi="Times New Roman"/>
                <w:spacing w:val="-1"/>
                <w:sz w:val="20"/>
                <w:szCs w:val="20"/>
                <w:lang w:val="ru-RU"/>
              </w:rPr>
              <w:t>лабораторий</w:t>
            </w:r>
            <w:r w:rsidRPr="001335D0">
              <w:rPr>
                <w:rFonts w:ascii="Times New Roman" w:hAnsi="Times New Roman"/>
                <w:sz w:val="20"/>
                <w:szCs w:val="20"/>
                <w:lang w:val="ru-RU"/>
              </w:rPr>
              <w:t xml:space="preserve"> </w:t>
            </w:r>
            <w:r w:rsidRPr="001335D0">
              <w:rPr>
                <w:rFonts w:ascii="Times New Roman" w:hAnsi="Times New Roman"/>
                <w:spacing w:val="-1"/>
                <w:sz w:val="20"/>
                <w:szCs w:val="20"/>
                <w:lang w:val="ru-RU"/>
              </w:rPr>
              <w:t>помещения</w:t>
            </w:r>
            <w:r w:rsidR="001335D0">
              <w:rPr>
                <w:rFonts w:ascii="Times New Roman" w:hAnsi="Times New Roman"/>
                <w:sz w:val="20"/>
                <w:szCs w:val="20"/>
                <w:lang w:val="ru-RU"/>
              </w:rPr>
              <w:t xml:space="preserve"> для изме</w:t>
            </w:r>
            <w:r w:rsidRPr="001335D0">
              <w:rPr>
                <w:rFonts w:ascii="Times New Roman" w:hAnsi="Times New Roman"/>
                <w:spacing w:val="-1"/>
                <w:sz w:val="20"/>
                <w:szCs w:val="20"/>
                <w:lang w:val="ru-RU"/>
              </w:rPr>
              <w:t xml:space="preserve">рительных </w:t>
            </w:r>
            <w:r w:rsidRPr="001335D0">
              <w:rPr>
                <w:rFonts w:ascii="Times New Roman" w:hAnsi="Times New Roman"/>
                <w:sz w:val="20"/>
                <w:szCs w:val="20"/>
                <w:lang w:val="ru-RU"/>
              </w:rPr>
              <w:t xml:space="preserve">и </w:t>
            </w:r>
            <w:r w:rsidRPr="001335D0">
              <w:rPr>
                <w:rFonts w:ascii="Times New Roman" w:hAnsi="Times New Roman"/>
                <w:spacing w:val="-1"/>
                <w:sz w:val="20"/>
                <w:szCs w:val="20"/>
                <w:lang w:val="ru-RU"/>
              </w:rPr>
              <w:t>аналитических</w:t>
            </w:r>
            <w:r w:rsidRPr="001335D0">
              <w:rPr>
                <w:rFonts w:ascii="Times New Roman" w:hAnsi="Times New Roman"/>
                <w:spacing w:val="2"/>
                <w:sz w:val="20"/>
                <w:szCs w:val="20"/>
                <w:lang w:val="ru-RU"/>
              </w:rPr>
              <w:t xml:space="preserve"> </w:t>
            </w:r>
            <w:r w:rsidRPr="001335D0">
              <w:rPr>
                <w:rFonts w:ascii="Times New Roman" w:hAnsi="Times New Roman"/>
                <w:spacing w:val="-1"/>
                <w:sz w:val="20"/>
                <w:szCs w:val="20"/>
                <w:lang w:val="ru-RU"/>
              </w:rPr>
              <w:t>работ</w:t>
            </w:r>
          </w:p>
        </w:tc>
        <w:tc>
          <w:tcPr>
            <w:tcW w:w="1076" w:type="dxa"/>
            <w:tcBorders>
              <w:top w:val="single" w:sz="4" w:space="0" w:color="000000"/>
              <w:left w:val="single" w:sz="4" w:space="0" w:color="000000"/>
              <w:bottom w:val="single" w:sz="4" w:space="0" w:color="000000"/>
              <w:right w:val="single" w:sz="4" w:space="0" w:color="000000"/>
            </w:tcBorders>
            <w:vAlign w:val="center"/>
          </w:tcPr>
          <w:p w14:paraId="5F6D6FEB" w14:textId="77777777" w:rsidR="007F415E" w:rsidRPr="001335D0" w:rsidRDefault="007F415E" w:rsidP="001335D0">
            <w:pPr>
              <w:spacing w:after="0" w:line="240" w:lineRule="auto"/>
              <w:ind w:firstLine="0"/>
              <w:jc w:val="center"/>
              <w:rPr>
                <w:sz w:val="20"/>
                <w:szCs w:val="20"/>
              </w:rPr>
            </w:pPr>
          </w:p>
        </w:tc>
        <w:tc>
          <w:tcPr>
            <w:tcW w:w="1873" w:type="dxa"/>
            <w:tcBorders>
              <w:top w:val="single" w:sz="4" w:space="0" w:color="000000"/>
              <w:left w:val="single" w:sz="4" w:space="0" w:color="000000"/>
              <w:bottom w:val="single" w:sz="4" w:space="0" w:color="000000"/>
              <w:right w:val="single" w:sz="4" w:space="0" w:color="000000"/>
            </w:tcBorders>
            <w:vAlign w:val="center"/>
          </w:tcPr>
          <w:p w14:paraId="046B6484" w14:textId="77777777" w:rsidR="007F415E" w:rsidRPr="001335D0" w:rsidRDefault="007F415E" w:rsidP="001335D0">
            <w:pPr>
              <w:pStyle w:val="TableParagraph"/>
              <w:kinsoku w:val="0"/>
              <w:overflowPunct w:val="0"/>
              <w:jc w:val="center"/>
              <w:rPr>
                <w:rFonts w:ascii="Times New Roman" w:hAnsi="Times New Roman"/>
                <w:sz w:val="20"/>
                <w:szCs w:val="20"/>
              </w:rPr>
            </w:pPr>
            <w:r w:rsidRPr="001335D0">
              <w:rPr>
                <w:rFonts w:ascii="Times New Roman" w:hAnsi="Times New Roman"/>
                <w:sz w:val="20"/>
                <w:szCs w:val="20"/>
              </w:rPr>
              <w:t>60</w:t>
            </w:r>
          </w:p>
        </w:tc>
        <w:tc>
          <w:tcPr>
            <w:tcW w:w="1908" w:type="dxa"/>
            <w:tcBorders>
              <w:top w:val="single" w:sz="4" w:space="0" w:color="000000"/>
              <w:left w:val="single" w:sz="4" w:space="0" w:color="000000"/>
              <w:bottom w:val="single" w:sz="4" w:space="0" w:color="000000"/>
              <w:right w:val="single" w:sz="4" w:space="0" w:color="000000"/>
            </w:tcBorders>
            <w:vAlign w:val="center"/>
          </w:tcPr>
          <w:p w14:paraId="26FBBCC6" w14:textId="77777777" w:rsidR="007F415E" w:rsidRPr="001335D0" w:rsidRDefault="007F415E" w:rsidP="001335D0">
            <w:pPr>
              <w:pStyle w:val="TableParagraph"/>
              <w:kinsoku w:val="0"/>
              <w:overflowPunct w:val="0"/>
              <w:jc w:val="center"/>
              <w:rPr>
                <w:rFonts w:ascii="Times New Roman" w:hAnsi="Times New Roman"/>
                <w:sz w:val="20"/>
                <w:szCs w:val="20"/>
              </w:rPr>
            </w:pPr>
            <w:r w:rsidRPr="001335D0">
              <w:rPr>
                <w:rFonts w:ascii="Times New Roman" w:hAnsi="Times New Roman"/>
                <w:sz w:val="20"/>
                <w:szCs w:val="20"/>
              </w:rPr>
              <w:t>70</w:t>
            </w:r>
          </w:p>
        </w:tc>
      </w:tr>
      <w:tr w:rsidR="007F415E" w:rsidRPr="001335D0" w14:paraId="492B5C95" w14:textId="77777777" w:rsidTr="00EB0BE4">
        <w:trPr>
          <w:trHeight w:hRule="exact" w:val="1413"/>
          <w:jc w:val="center"/>
        </w:trPr>
        <w:tc>
          <w:tcPr>
            <w:tcW w:w="600" w:type="dxa"/>
            <w:tcBorders>
              <w:top w:val="single" w:sz="4" w:space="0" w:color="000000"/>
              <w:left w:val="single" w:sz="4" w:space="0" w:color="000000"/>
              <w:bottom w:val="single" w:sz="4" w:space="0" w:color="000000"/>
              <w:right w:val="single" w:sz="4" w:space="0" w:color="000000"/>
            </w:tcBorders>
            <w:vAlign w:val="center"/>
          </w:tcPr>
          <w:p w14:paraId="0043A178" w14:textId="77777777" w:rsidR="007F415E" w:rsidRPr="001335D0" w:rsidRDefault="007F415E" w:rsidP="001335D0">
            <w:pPr>
              <w:pStyle w:val="TableParagraph"/>
              <w:kinsoku w:val="0"/>
              <w:overflowPunct w:val="0"/>
              <w:jc w:val="center"/>
              <w:rPr>
                <w:rFonts w:ascii="Times New Roman" w:hAnsi="Times New Roman"/>
                <w:sz w:val="20"/>
                <w:szCs w:val="20"/>
              </w:rPr>
            </w:pPr>
            <w:r w:rsidRPr="001335D0">
              <w:rPr>
                <w:rFonts w:ascii="Times New Roman" w:hAnsi="Times New Roman"/>
                <w:sz w:val="20"/>
                <w:szCs w:val="20"/>
              </w:rPr>
              <w:t>2</w:t>
            </w:r>
          </w:p>
        </w:tc>
        <w:tc>
          <w:tcPr>
            <w:tcW w:w="3749" w:type="dxa"/>
            <w:tcBorders>
              <w:top w:val="single" w:sz="4" w:space="0" w:color="000000"/>
              <w:left w:val="single" w:sz="4" w:space="0" w:color="000000"/>
              <w:bottom w:val="single" w:sz="4" w:space="0" w:color="000000"/>
              <w:right w:val="single" w:sz="4" w:space="0" w:color="000000"/>
            </w:tcBorders>
            <w:vAlign w:val="center"/>
          </w:tcPr>
          <w:p w14:paraId="3D963643" w14:textId="10A7CDFD" w:rsidR="007F415E" w:rsidRPr="001335D0" w:rsidRDefault="007F415E" w:rsidP="001335D0">
            <w:pPr>
              <w:pStyle w:val="TableParagraph"/>
              <w:kinsoku w:val="0"/>
              <w:overflowPunct w:val="0"/>
              <w:jc w:val="center"/>
              <w:rPr>
                <w:rFonts w:ascii="Times New Roman" w:hAnsi="Times New Roman"/>
                <w:sz w:val="20"/>
                <w:szCs w:val="20"/>
                <w:lang w:val="ru-RU"/>
              </w:rPr>
            </w:pPr>
            <w:r w:rsidRPr="001335D0">
              <w:rPr>
                <w:rFonts w:ascii="Times New Roman" w:hAnsi="Times New Roman"/>
                <w:spacing w:val="-1"/>
                <w:sz w:val="20"/>
                <w:szCs w:val="20"/>
                <w:lang w:val="ru-RU"/>
              </w:rPr>
              <w:t>Помещения</w:t>
            </w:r>
            <w:r w:rsidRPr="001335D0">
              <w:rPr>
                <w:rFonts w:ascii="Times New Roman" w:hAnsi="Times New Roman"/>
                <w:sz w:val="20"/>
                <w:szCs w:val="20"/>
                <w:lang w:val="ru-RU"/>
              </w:rPr>
              <w:t xml:space="preserve"> </w:t>
            </w:r>
            <w:r w:rsidRPr="001335D0">
              <w:rPr>
                <w:rFonts w:ascii="Times New Roman" w:hAnsi="Times New Roman"/>
                <w:spacing w:val="-1"/>
                <w:sz w:val="20"/>
                <w:szCs w:val="20"/>
                <w:lang w:val="ru-RU"/>
              </w:rPr>
              <w:t>диспетчерских</w:t>
            </w:r>
            <w:r w:rsidRPr="001335D0">
              <w:rPr>
                <w:rFonts w:ascii="Times New Roman" w:hAnsi="Times New Roman"/>
                <w:spacing w:val="2"/>
                <w:sz w:val="20"/>
                <w:szCs w:val="20"/>
                <w:lang w:val="ru-RU"/>
              </w:rPr>
              <w:t xml:space="preserve"> </w:t>
            </w:r>
            <w:r w:rsidRPr="001335D0">
              <w:rPr>
                <w:rFonts w:ascii="Times New Roman" w:hAnsi="Times New Roman"/>
                <w:spacing w:val="-1"/>
                <w:sz w:val="20"/>
                <w:szCs w:val="20"/>
                <w:lang w:val="ru-RU"/>
              </w:rPr>
              <w:t>служб,</w:t>
            </w:r>
            <w:r w:rsidRPr="001335D0">
              <w:rPr>
                <w:rFonts w:ascii="Times New Roman" w:hAnsi="Times New Roman"/>
                <w:spacing w:val="33"/>
                <w:sz w:val="20"/>
                <w:szCs w:val="20"/>
                <w:lang w:val="ru-RU"/>
              </w:rPr>
              <w:t xml:space="preserve"> </w:t>
            </w:r>
            <w:r w:rsidRPr="001335D0">
              <w:rPr>
                <w:rFonts w:ascii="Times New Roman" w:hAnsi="Times New Roman"/>
                <w:sz w:val="20"/>
                <w:szCs w:val="20"/>
                <w:lang w:val="ru-RU"/>
              </w:rPr>
              <w:t xml:space="preserve">кабины </w:t>
            </w:r>
            <w:r w:rsidRPr="001335D0">
              <w:rPr>
                <w:rFonts w:ascii="Times New Roman" w:hAnsi="Times New Roman"/>
                <w:spacing w:val="-1"/>
                <w:sz w:val="20"/>
                <w:szCs w:val="20"/>
                <w:lang w:val="ru-RU"/>
              </w:rPr>
              <w:t>наблюдения</w:t>
            </w:r>
            <w:r w:rsidRPr="001335D0">
              <w:rPr>
                <w:rFonts w:ascii="Times New Roman" w:hAnsi="Times New Roman"/>
                <w:spacing w:val="-3"/>
                <w:sz w:val="20"/>
                <w:szCs w:val="20"/>
                <w:lang w:val="ru-RU"/>
              </w:rPr>
              <w:t xml:space="preserve"> </w:t>
            </w:r>
            <w:r w:rsidRPr="001335D0">
              <w:rPr>
                <w:rFonts w:ascii="Times New Roman" w:hAnsi="Times New Roman"/>
                <w:sz w:val="20"/>
                <w:szCs w:val="20"/>
                <w:lang w:val="ru-RU"/>
              </w:rPr>
              <w:t>и дистанционного</w:t>
            </w:r>
            <w:r w:rsidRPr="001335D0">
              <w:rPr>
                <w:rFonts w:ascii="Times New Roman" w:hAnsi="Times New Roman"/>
                <w:spacing w:val="2"/>
                <w:sz w:val="20"/>
                <w:szCs w:val="20"/>
                <w:lang w:val="ru-RU"/>
              </w:rPr>
              <w:t xml:space="preserve"> </w:t>
            </w:r>
            <w:r w:rsidRPr="001335D0">
              <w:rPr>
                <w:rFonts w:ascii="Times New Roman" w:hAnsi="Times New Roman"/>
                <w:spacing w:val="-1"/>
                <w:sz w:val="20"/>
                <w:szCs w:val="20"/>
                <w:lang w:val="ru-RU"/>
              </w:rPr>
              <w:t>управления</w:t>
            </w:r>
            <w:r w:rsidRPr="001335D0">
              <w:rPr>
                <w:rFonts w:ascii="Times New Roman" w:hAnsi="Times New Roman"/>
                <w:sz w:val="20"/>
                <w:szCs w:val="20"/>
                <w:lang w:val="ru-RU"/>
              </w:rPr>
              <w:t xml:space="preserve"> с</w:t>
            </w:r>
            <w:r w:rsidRPr="001335D0">
              <w:rPr>
                <w:rFonts w:ascii="Times New Roman" w:hAnsi="Times New Roman"/>
                <w:spacing w:val="-1"/>
                <w:sz w:val="20"/>
                <w:szCs w:val="20"/>
                <w:lang w:val="ru-RU"/>
              </w:rPr>
              <w:t xml:space="preserve"> речевой</w:t>
            </w:r>
            <w:r w:rsidRPr="001335D0">
              <w:rPr>
                <w:rFonts w:ascii="Times New Roman" w:hAnsi="Times New Roman"/>
                <w:sz w:val="20"/>
                <w:szCs w:val="20"/>
                <w:lang w:val="ru-RU"/>
              </w:rPr>
              <w:t xml:space="preserve"> связью</w:t>
            </w:r>
            <w:r w:rsidRPr="001335D0">
              <w:rPr>
                <w:rFonts w:ascii="Times New Roman" w:hAnsi="Times New Roman"/>
                <w:spacing w:val="-2"/>
                <w:sz w:val="20"/>
                <w:szCs w:val="20"/>
                <w:lang w:val="ru-RU"/>
              </w:rPr>
              <w:t xml:space="preserve"> </w:t>
            </w:r>
            <w:r w:rsidRPr="001335D0">
              <w:rPr>
                <w:rFonts w:ascii="Times New Roman" w:hAnsi="Times New Roman"/>
                <w:sz w:val="20"/>
                <w:szCs w:val="20"/>
                <w:lang w:val="ru-RU"/>
              </w:rPr>
              <w:t xml:space="preserve">по </w:t>
            </w:r>
            <w:r w:rsidRPr="001335D0">
              <w:rPr>
                <w:rFonts w:ascii="Times New Roman" w:hAnsi="Times New Roman"/>
                <w:spacing w:val="-1"/>
                <w:sz w:val="20"/>
                <w:szCs w:val="20"/>
                <w:lang w:val="ru-RU"/>
              </w:rPr>
              <w:t>телефону,</w:t>
            </w:r>
            <w:r w:rsidRPr="001335D0">
              <w:rPr>
                <w:rFonts w:ascii="Times New Roman" w:hAnsi="Times New Roman"/>
                <w:spacing w:val="4"/>
                <w:sz w:val="20"/>
                <w:szCs w:val="20"/>
                <w:lang w:val="ru-RU"/>
              </w:rPr>
              <w:t xml:space="preserve"> </w:t>
            </w:r>
            <w:r w:rsidRPr="001335D0">
              <w:rPr>
                <w:rFonts w:ascii="Times New Roman" w:hAnsi="Times New Roman"/>
                <w:spacing w:val="-1"/>
                <w:sz w:val="20"/>
                <w:szCs w:val="20"/>
                <w:lang w:val="ru-RU"/>
              </w:rPr>
              <w:t>участки</w:t>
            </w:r>
            <w:r w:rsidRPr="001335D0">
              <w:rPr>
                <w:rFonts w:ascii="Times New Roman" w:hAnsi="Times New Roman"/>
                <w:sz w:val="20"/>
                <w:szCs w:val="20"/>
                <w:lang w:val="ru-RU"/>
              </w:rPr>
              <w:t xml:space="preserve"> </w:t>
            </w:r>
            <w:r w:rsidRPr="001335D0">
              <w:rPr>
                <w:rFonts w:ascii="Times New Roman" w:hAnsi="Times New Roman"/>
                <w:spacing w:val="-1"/>
                <w:sz w:val="20"/>
                <w:szCs w:val="20"/>
                <w:lang w:val="ru-RU"/>
              </w:rPr>
              <w:t>точной</w:t>
            </w:r>
            <w:r w:rsidRPr="001335D0">
              <w:rPr>
                <w:rFonts w:ascii="Times New Roman" w:hAnsi="Times New Roman"/>
                <w:spacing w:val="28"/>
                <w:sz w:val="20"/>
                <w:szCs w:val="20"/>
                <w:lang w:val="ru-RU"/>
              </w:rPr>
              <w:t xml:space="preserve"> </w:t>
            </w:r>
            <w:r w:rsidRPr="001335D0">
              <w:rPr>
                <w:rFonts w:ascii="Times New Roman" w:hAnsi="Times New Roman"/>
                <w:spacing w:val="-1"/>
                <w:sz w:val="20"/>
                <w:szCs w:val="20"/>
                <w:lang w:val="ru-RU"/>
              </w:rPr>
              <w:t>сборки,</w:t>
            </w:r>
            <w:r w:rsidRPr="001335D0">
              <w:rPr>
                <w:rFonts w:ascii="Times New Roman" w:hAnsi="Times New Roman"/>
                <w:sz w:val="20"/>
                <w:szCs w:val="20"/>
                <w:lang w:val="ru-RU"/>
              </w:rPr>
              <w:t xml:space="preserve"> телефонные</w:t>
            </w:r>
            <w:r w:rsidRPr="001335D0">
              <w:rPr>
                <w:rFonts w:ascii="Times New Roman" w:hAnsi="Times New Roman"/>
                <w:spacing w:val="-2"/>
                <w:sz w:val="20"/>
                <w:szCs w:val="20"/>
                <w:lang w:val="ru-RU"/>
              </w:rPr>
              <w:t xml:space="preserve"> </w:t>
            </w:r>
            <w:r w:rsidRPr="001335D0">
              <w:rPr>
                <w:rFonts w:ascii="Times New Roman" w:hAnsi="Times New Roman"/>
                <w:sz w:val="20"/>
                <w:szCs w:val="20"/>
                <w:lang w:val="ru-RU"/>
              </w:rPr>
              <w:t>и</w:t>
            </w:r>
            <w:r w:rsidRPr="001335D0">
              <w:rPr>
                <w:rFonts w:ascii="Times New Roman" w:hAnsi="Times New Roman"/>
                <w:spacing w:val="-2"/>
                <w:sz w:val="20"/>
                <w:szCs w:val="20"/>
                <w:lang w:val="ru-RU"/>
              </w:rPr>
              <w:t xml:space="preserve"> </w:t>
            </w:r>
            <w:r w:rsidRPr="001335D0">
              <w:rPr>
                <w:rFonts w:ascii="Times New Roman" w:hAnsi="Times New Roman"/>
                <w:spacing w:val="-1"/>
                <w:sz w:val="20"/>
                <w:szCs w:val="20"/>
                <w:lang w:val="ru-RU"/>
              </w:rPr>
              <w:t>телеграф</w:t>
            </w:r>
            <w:r w:rsidRPr="001335D0">
              <w:rPr>
                <w:rFonts w:ascii="Times New Roman" w:hAnsi="Times New Roman"/>
                <w:sz w:val="20"/>
                <w:szCs w:val="20"/>
                <w:lang w:val="ru-RU"/>
              </w:rPr>
              <w:t>ные</w:t>
            </w:r>
            <w:r w:rsidRPr="001335D0">
              <w:rPr>
                <w:rFonts w:ascii="Times New Roman" w:hAnsi="Times New Roman"/>
                <w:spacing w:val="-2"/>
                <w:sz w:val="20"/>
                <w:szCs w:val="20"/>
                <w:lang w:val="ru-RU"/>
              </w:rPr>
              <w:t xml:space="preserve"> </w:t>
            </w:r>
            <w:r w:rsidRPr="001335D0">
              <w:rPr>
                <w:rFonts w:ascii="Times New Roman" w:hAnsi="Times New Roman"/>
                <w:spacing w:val="-1"/>
                <w:sz w:val="20"/>
                <w:szCs w:val="20"/>
                <w:lang w:val="ru-RU"/>
              </w:rPr>
              <w:t>станции,</w:t>
            </w:r>
            <w:r w:rsidRPr="001335D0">
              <w:rPr>
                <w:rFonts w:ascii="Times New Roman" w:hAnsi="Times New Roman"/>
                <w:spacing w:val="-3"/>
                <w:sz w:val="20"/>
                <w:szCs w:val="20"/>
                <w:lang w:val="ru-RU"/>
              </w:rPr>
              <w:t xml:space="preserve"> </w:t>
            </w:r>
            <w:r w:rsidRPr="001335D0">
              <w:rPr>
                <w:rFonts w:ascii="Times New Roman" w:hAnsi="Times New Roman"/>
                <w:spacing w:val="-1"/>
                <w:sz w:val="20"/>
                <w:szCs w:val="20"/>
                <w:lang w:val="ru-RU"/>
              </w:rPr>
              <w:t>залы</w:t>
            </w:r>
            <w:r w:rsidRPr="001335D0">
              <w:rPr>
                <w:rFonts w:ascii="Times New Roman" w:hAnsi="Times New Roman"/>
                <w:sz w:val="20"/>
                <w:szCs w:val="20"/>
                <w:lang w:val="ru-RU"/>
              </w:rPr>
              <w:t xml:space="preserve"> </w:t>
            </w:r>
            <w:r w:rsidRPr="001335D0">
              <w:rPr>
                <w:rFonts w:ascii="Times New Roman" w:hAnsi="Times New Roman"/>
                <w:spacing w:val="-1"/>
                <w:sz w:val="20"/>
                <w:szCs w:val="20"/>
                <w:lang w:val="ru-RU"/>
              </w:rPr>
              <w:t>обработки</w:t>
            </w:r>
            <w:r w:rsidRPr="001335D0">
              <w:rPr>
                <w:rFonts w:ascii="Times New Roman" w:hAnsi="Times New Roman"/>
                <w:spacing w:val="-2"/>
                <w:sz w:val="20"/>
                <w:szCs w:val="20"/>
                <w:lang w:val="ru-RU"/>
              </w:rPr>
              <w:t xml:space="preserve"> </w:t>
            </w:r>
            <w:r w:rsidRPr="001335D0">
              <w:rPr>
                <w:rFonts w:ascii="Times New Roman" w:hAnsi="Times New Roman"/>
                <w:spacing w:val="2"/>
                <w:sz w:val="20"/>
                <w:szCs w:val="20"/>
                <w:lang w:val="ru-RU"/>
              </w:rPr>
              <w:t>ин</w:t>
            </w:r>
            <w:r w:rsidRPr="001335D0">
              <w:rPr>
                <w:rFonts w:ascii="Times New Roman" w:hAnsi="Times New Roman"/>
                <w:spacing w:val="-1"/>
                <w:sz w:val="20"/>
                <w:szCs w:val="20"/>
                <w:lang w:val="ru-RU"/>
              </w:rPr>
              <w:t>формации</w:t>
            </w:r>
            <w:r w:rsidRPr="001335D0">
              <w:rPr>
                <w:rFonts w:ascii="Times New Roman" w:hAnsi="Times New Roman"/>
                <w:sz w:val="20"/>
                <w:szCs w:val="20"/>
                <w:lang w:val="ru-RU"/>
              </w:rPr>
              <w:t xml:space="preserve"> на</w:t>
            </w:r>
            <w:r w:rsidRPr="001335D0">
              <w:rPr>
                <w:rFonts w:ascii="Times New Roman" w:hAnsi="Times New Roman"/>
                <w:spacing w:val="-1"/>
                <w:sz w:val="20"/>
                <w:szCs w:val="20"/>
                <w:lang w:val="ru-RU"/>
              </w:rPr>
              <w:t xml:space="preserve"> ЭВМ</w:t>
            </w:r>
          </w:p>
        </w:tc>
        <w:tc>
          <w:tcPr>
            <w:tcW w:w="1076" w:type="dxa"/>
            <w:tcBorders>
              <w:top w:val="single" w:sz="4" w:space="0" w:color="000000"/>
              <w:left w:val="single" w:sz="4" w:space="0" w:color="000000"/>
              <w:bottom w:val="single" w:sz="4" w:space="0" w:color="000000"/>
              <w:right w:val="single" w:sz="4" w:space="0" w:color="000000"/>
            </w:tcBorders>
            <w:vAlign w:val="center"/>
          </w:tcPr>
          <w:p w14:paraId="46AC6EA0" w14:textId="77777777" w:rsidR="007F415E" w:rsidRPr="001335D0" w:rsidRDefault="007F415E" w:rsidP="001335D0">
            <w:pPr>
              <w:spacing w:after="0" w:line="240" w:lineRule="auto"/>
              <w:ind w:firstLine="0"/>
              <w:jc w:val="center"/>
              <w:rPr>
                <w:sz w:val="20"/>
                <w:szCs w:val="20"/>
              </w:rPr>
            </w:pPr>
          </w:p>
        </w:tc>
        <w:tc>
          <w:tcPr>
            <w:tcW w:w="1873" w:type="dxa"/>
            <w:tcBorders>
              <w:top w:val="single" w:sz="4" w:space="0" w:color="000000"/>
              <w:left w:val="single" w:sz="4" w:space="0" w:color="000000"/>
              <w:bottom w:val="single" w:sz="4" w:space="0" w:color="000000"/>
              <w:right w:val="single" w:sz="4" w:space="0" w:color="000000"/>
            </w:tcBorders>
            <w:vAlign w:val="center"/>
          </w:tcPr>
          <w:p w14:paraId="601CC085" w14:textId="77777777" w:rsidR="007F415E" w:rsidRPr="001335D0" w:rsidRDefault="007F415E" w:rsidP="001335D0">
            <w:pPr>
              <w:pStyle w:val="TableParagraph"/>
              <w:kinsoku w:val="0"/>
              <w:overflowPunct w:val="0"/>
              <w:jc w:val="center"/>
              <w:rPr>
                <w:rFonts w:ascii="Times New Roman" w:hAnsi="Times New Roman"/>
                <w:sz w:val="20"/>
                <w:szCs w:val="20"/>
              </w:rPr>
            </w:pPr>
            <w:r w:rsidRPr="001335D0">
              <w:rPr>
                <w:rFonts w:ascii="Times New Roman" w:hAnsi="Times New Roman"/>
                <w:sz w:val="20"/>
                <w:szCs w:val="20"/>
              </w:rPr>
              <w:t>65</w:t>
            </w:r>
          </w:p>
        </w:tc>
        <w:tc>
          <w:tcPr>
            <w:tcW w:w="1908" w:type="dxa"/>
            <w:tcBorders>
              <w:top w:val="single" w:sz="4" w:space="0" w:color="000000"/>
              <w:left w:val="single" w:sz="4" w:space="0" w:color="000000"/>
              <w:bottom w:val="single" w:sz="4" w:space="0" w:color="000000"/>
              <w:right w:val="single" w:sz="4" w:space="0" w:color="000000"/>
            </w:tcBorders>
            <w:vAlign w:val="center"/>
          </w:tcPr>
          <w:p w14:paraId="4A12AAB2" w14:textId="77777777" w:rsidR="007F415E" w:rsidRPr="001335D0" w:rsidRDefault="007F415E" w:rsidP="001335D0">
            <w:pPr>
              <w:pStyle w:val="TableParagraph"/>
              <w:kinsoku w:val="0"/>
              <w:overflowPunct w:val="0"/>
              <w:jc w:val="center"/>
              <w:rPr>
                <w:rFonts w:ascii="Times New Roman" w:hAnsi="Times New Roman"/>
                <w:sz w:val="20"/>
                <w:szCs w:val="20"/>
              </w:rPr>
            </w:pPr>
            <w:r w:rsidRPr="001335D0">
              <w:rPr>
                <w:rFonts w:ascii="Times New Roman" w:hAnsi="Times New Roman"/>
                <w:sz w:val="20"/>
                <w:szCs w:val="20"/>
              </w:rPr>
              <w:t>75</w:t>
            </w:r>
          </w:p>
        </w:tc>
      </w:tr>
      <w:tr w:rsidR="007F415E" w:rsidRPr="001335D0" w14:paraId="4CB4163D" w14:textId="77777777" w:rsidTr="00EB0BE4">
        <w:trPr>
          <w:trHeight w:hRule="exact" w:val="994"/>
          <w:jc w:val="center"/>
        </w:trPr>
        <w:tc>
          <w:tcPr>
            <w:tcW w:w="600" w:type="dxa"/>
            <w:tcBorders>
              <w:top w:val="single" w:sz="4" w:space="0" w:color="000000"/>
              <w:left w:val="single" w:sz="4" w:space="0" w:color="000000"/>
              <w:bottom w:val="single" w:sz="4" w:space="0" w:color="000000"/>
              <w:right w:val="single" w:sz="4" w:space="0" w:color="000000"/>
            </w:tcBorders>
            <w:vAlign w:val="center"/>
          </w:tcPr>
          <w:p w14:paraId="1F8BABE1" w14:textId="77777777" w:rsidR="007F415E" w:rsidRPr="001335D0" w:rsidRDefault="007F415E" w:rsidP="001335D0">
            <w:pPr>
              <w:pStyle w:val="TableParagraph"/>
              <w:kinsoku w:val="0"/>
              <w:overflowPunct w:val="0"/>
              <w:jc w:val="center"/>
              <w:rPr>
                <w:rFonts w:ascii="Times New Roman" w:hAnsi="Times New Roman"/>
                <w:sz w:val="20"/>
                <w:szCs w:val="20"/>
              </w:rPr>
            </w:pPr>
            <w:bookmarkStart w:id="17" w:name="bookmark12"/>
            <w:bookmarkEnd w:id="17"/>
            <w:r w:rsidRPr="001335D0">
              <w:rPr>
                <w:rFonts w:ascii="Times New Roman" w:hAnsi="Times New Roman"/>
                <w:sz w:val="20"/>
                <w:szCs w:val="20"/>
              </w:rPr>
              <w:t>3</w:t>
            </w:r>
          </w:p>
        </w:tc>
        <w:tc>
          <w:tcPr>
            <w:tcW w:w="3749" w:type="dxa"/>
            <w:tcBorders>
              <w:top w:val="single" w:sz="4" w:space="0" w:color="000000"/>
              <w:left w:val="single" w:sz="4" w:space="0" w:color="000000"/>
              <w:bottom w:val="single" w:sz="4" w:space="0" w:color="000000"/>
              <w:right w:val="single" w:sz="4" w:space="0" w:color="000000"/>
            </w:tcBorders>
            <w:vAlign w:val="center"/>
          </w:tcPr>
          <w:p w14:paraId="4C4D91DB" w14:textId="62F8E81F" w:rsidR="007F415E" w:rsidRPr="001335D0" w:rsidRDefault="007F415E" w:rsidP="00EB0BE4">
            <w:pPr>
              <w:pStyle w:val="TableParagraph"/>
              <w:kinsoku w:val="0"/>
              <w:overflowPunct w:val="0"/>
              <w:jc w:val="center"/>
              <w:rPr>
                <w:rFonts w:ascii="Times New Roman" w:hAnsi="Times New Roman"/>
                <w:sz w:val="20"/>
                <w:szCs w:val="20"/>
                <w:lang w:val="ru-RU"/>
              </w:rPr>
            </w:pPr>
            <w:r w:rsidRPr="001335D0">
              <w:rPr>
                <w:rFonts w:ascii="Times New Roman" w:hAnsi="Times New Roman"/>
                <w:spacing w:val="-1"/>
                <w:sz w:val="20"/>
                <w:szCs w:val="20"/>
                <w:lang w:val="ru-RU"/>
              </w:rPr>
              <w:t>Помещения</w:t>
            </w:r>
            <w:r w:rsidRPr="001335D0">
              <w:rPr>
                <w:rFonts w:ascii="Times New Roman" w:hAnsi="Times New Roman"/>
                <w:sz w:val="20"/>
                <w:szCs w:val="20"/>
                <w:lang w:val="ru-RU"/>
              </w:rPr>
              <w:t xml:space="preserve"> </w:t>
            </w:r>
            <w:r w:rsidRPr="001335D0">
              <w:rPr>
                <w:rFonts w:ascii="Times New Roman" w:hAnsi="Times New Roman"/>
                <w:spacing w:val="-1"/>
                <w:sz w:val="20"/>
                <w:szCs w:val="20"/>
                <w:lang w:val="ru-RU"/>
              </w:rPr>
              <w:t>лабораторий</w:t>
            </w:r>
            <w:r w:rsidRPr="001335D0">
              <w:rPr>
                <w:rFonts w:ascii="Times New Roman" w:hAnsi="Times New Roman"/>
                <w:sz w:val="20"/>
                <w:szCs w:val="20"/>
                <w:lang w:val="ru-RU"/>
              </w:rPr>
              <w:t xml:space="preserve"> для про</w:t>
            </w:r>
            <w:r w:rsidRPr="001335D0">
              <w:rPr>
                <w:rFonts w:ascii="Times New Roman" w:hAnsi="Times New Roman"/>
                <w:spacing w:val="-1"/>
                <w:sz w:val="20"/>
                <w:szCs w:val="20"/>
                <w:lang w:val="ru-RU"/>
              </w:rPr>
              <w:t>ведения</w:t>
            </w:r>
            <w:r w:rsidRPr="001335D0">
              <w:rPr>
                <w:rFonts w:ascii="Times New Roman" w:hAnsi="Times New Roman"/>
                <w:sz w:val="20"/>
                <w:szCs w:val="20"/>
                <w:lang w:val="ru-RU"/>
              </w:rPr>
              <w:t xml:space="preserve"> </w:t>
            </w:r>
            <w:r w:rsidRPr="001335D0">
              <w:rPr>
                <w:rFonts w:ascii="Times New Roman" w:hAnsi="Times New Roman"/>
                <w:spacing w:val="-1"/>
                <w:sz w:val="20"/>
                <w:szCs w:val="20"/>
                <w:lang w:val="ru-RU"/>
              </w:rPr>
              <w:t>экспериментальных</w:t>
            </w:r>
            <w:r w:rsidRPr="001335D0">
              <w:rPr>
                <w:rFonts w:ascii="Times New Roman" w:hAnsi="Times New Roman"/>
                <w:spacing w:val="2"/>
                <w:sz w:val="20"/>
                <w:szCs w:val="20"/>
                <w:lang w:val="ru-RU"/>
              </w:rPr>
              <w:t xml:space="preserve"> </w:t>
            </w:r>
            <w:r w:rsidRPr="001335D0">
              <w:rPr>
                <w:rFonts w:ascii="Times New Roman" w:hAnsi="Times New Roman"/>
                <w:spacing w:val="-1"/>
                <w:sz w:val="20"/>
                <w:szCs w:val="20"/>
                <w:lang w:val="ru-RU"/>
              </w:rPr>
              <w:t>работ,</w:t>
            </w:r>
            <w:r w:rsidRPr="001335D0">
              <w:rPr>
                <w:rFonts w:ascii="Times New Roman" w:hAnsi="Times New Roman"/>
                <w:spacing w:val="31"/>
                <w:sz w:val="20"/>
                <w:szCs w:val="20"/>
                <w:lang w:val="ru-RU"/>
              </w:rPr>
              <w:t xml:space="preserve"> </w:t>
            </w:r>
            <w:r w:rsidRPr="001335D0">
              <w:rPr>
                <w:rFonts w:ascii="Times New Roman" w:hAnsi="Times New Roman"/>
                <w:sz w:val="20"/>
                <w:szCs w:val="20"/>
                <w:lang w:val="ru-RU"/>
              </w:rPr>
              <w:t xml:space="preserve">кабины </w:t>
            </w:r>
            <w:r w:rsidRPr="001335D0">
              <w:rPr>
                <w:rFonts w:ascii="Times New Roman" w:hAnsi="Times New Roman"/>
                <w:spacing w:val="-1"/>
                <w:sz w:val="20"/>
                <w:szCs w:val="20"/>
                <w:lang w:val="ru-RU"/>
              </w:rPr>
              <w:t>наблюдения</w:t>
            </w:r>
            <w:r w:rsidRPr="001335D0">
              <w:rPr>
                <w:rFonts w:ascii="Times New Roman" w:hAnsi="Times New Roman"/>
                <w:spacing w:val="-3"/>
                <w:sz w:val="20"/>
                <w:szCs w:val="20"/>
                <w:lang w:val="ru-RU"/>
              </w:rPr>
              <w:t xml:space="preserve"> </w:t>
            </w:r>
            <w:r w:rsidRPr="001335D0">
              <w:rPr>
                <w:rFonts w:ascii="Times New Roman" w:hAnsi="Times New Roman"/>
                <w:sz w:val="20"/>
                <w:szCs w:val="20"/>
                <w:lang w:val="ru-RU"/>
              </w:rPr>
              <w:t>и дистанционного</w:t>
            </w:r>
            <w:r w:rsidRPr="001335D0">
              <w:rPr>
                <w:rFonts w:ascii="Times New Roman" w:hAnsi="Times New Roman"/>
                <w:spacing w:val="2"/>
                <w:sz w:val="20"/>
                <w:szCs w:val="20"/>
                <w:lang w:val="ru-RU"/>
              </w:rPr>
              <w:t xml:space="preserve"> </w:t>
            </w:r>
            <w:r w:rsidRPr="001335D0">
              <w:rPr>
                <w:rFonts w:ascii="Times New Roman" w:hAnsi="Times New Roman"/>
                <w:spacing w:val="-1"/>
                <w:sz w:val="20"/>
                <w:szCs w:val="20"/>
                <w:lang w:val="ru-RU"/>
              </w:rPr>
              <w:t>управления</w:t>
            </w:r>
            <w:r w:rsidRPr="001335D0">
              <w:rPr>
                <w:rFonts w:ascii="Times New Roman" w:hAnsi="Times New Roman"/>
                <w:sz w:val="20"/>
                <w:szCs w:val="20"/>
                <w:lang w:val="ru-RU"/>
              </w:rPr>
              <w:t xml:space="preserve"> </w:t>
            </w:r>
            <w:r w:rsidRPr="001335D0">
              <w:rPr>
                <w:rFonts w:ascii="Times New Roman" w:hAnsi="Times New Roman"/>
                <w:spacing w:val="-1"/>
                <w:sz w:val="20"/>
                <w:szCs w:val="20"/>
                <w:lang w:val="ru-RU"/>
              </w:rPr>
              <w:t>без</w:t>
            </w:r>
            <w:r w:rsidRPr="001335D0">
              <w:rPr>
                <w:rFonts w:ascii="Times New Roman" w:hAnsi="Times New Roman"/>
                <w:spacing w:val="-2"/>
                <w:sz w:val="20"/>
                <w:szCs w:val="20"/>
                <w:lang w:val="ru-RU"/>
              </w:rPr>
              <w:t xml:space="preserve"> </w:t>
            </w:r>
            <w:r w:rsidRPr="001335D0">
              <w:rPr>
                <w:rFonts w:ascii="Times New Roman" w:hAnsi="Times New Roman"/>
                <w:spacing w:val="-1"/>
                <w:sz w:val="20"/>
                <w:szCs w:val="20"/>
                <w:lang w:val="ru-RU"/>
              </w:rPr>
              <w:t>речевой</w:t>
            </w:r>
            <w:r w:rsidRPr="001335D0">
              <w:rPr>
                <w:rFonts w:ascii="Times New Roman" w:hAnsi="Times New Roman"/>
                <w:spacing w:val="28"/>
                <w:sz w:val="20"/>
                <w:szCs w:val="20"/>
                <w:lang w:val="ru-RU"/>
              </w:rPr>
              <w:t xml:space="preserve"> </w:t>
            </w:r>
            <w:r w:rsidRPr="001335D0">
              <w:rPr>
                <w:rFonts w:ascii="Times New Roman" w:hAnsi="Times New Roman"/>
                <w:spacing w:val="-1"/>
                <w:sz w:val="20"/>
                <w:szCs w:val="20"/>
                <w:lang w:val="ru-RU"/>
              </w:rPr>
              <w:t>связи</w:t>
            </w:r>
            <w:r w:rsidRPr="001335D0">
              <w:rPr>
                <w:rFonts w:ascii="Times New Roman" w:hAnsi="Times New Roman"/>
                <w:sz w:val="20"/>
                <w:szCs w:val="20"/>
                <w:lang w:val="ru-RU"/>
              </w:rPr>
              <w:t xml:space="preserve"> по телефону</w:t>
            </w:r>
          </w:p>
        </w:tc>
        <w:tc>
          <w:tcPr>
            <w:tcW w:w="1076" w:type="dxa"/>
            <w:tcBorders>
              <w:top w:val="single" w:sz="4" w:space="0" w:color="000000"/>
              <w:left w:val="single" w:sz="4" w:space="0" w:color="000000"/>
              <w:bottom w:val="single" w:sz="4" w:space="0" w:color="000000"/>
              <w:right w:val="single" w:sz="4" w:space="0" w:color="000000"/>
            </w:tcBorders>
            <w:vAlign w:val="center"/>
          </w:tcPr>
          <w:p w14:paraId="56E16476" w14:textId="77777777" w:rsidR="007F415E" w:rsidRPr="001335D0" w:rsidRDefault="007F415E" w:rsidP="001335D0">
            <w:pPr>
              <w:spacing w:after="0" w:line="240" w:lineRule="auto"/>
              <w:ind w:firstLine="0"/>
              <w:jc w:val="center"/>
              <w:rPr>
                <w:sz w:val="20"/>
                <w:szCs w:val="20"/>
              </w:rPr>
            </w:pPr>
          </w:p>
        </w:tc>
        <w:tc>
          <w:tcPr>
            <w:tcW w:w="1873" w:type="dxa"/>
            <w:tcBorders>
              <w:top w:val="single" w:sz="4" w:space="0" w:color="000000"/>
              <w:left w:val="single" w:sz="4" w:space="0" w:color="000000"/>
              <w:bottom w:val="single" w:sz="4" w:space="0" w:color="000000"/>
              <w:right w:val="single" w:sz="4" w:space="0" w:color="000000"/>
            </w:tcBorders>
            <w:vAlign w:val="center"/>
          </w:tcPr>
          <w:p w14:paraId="1FD7DDE8" w14:textId="77777777" w:rsidR="007F415E" w:rsidRPr="001335D0" w:rsidRDefault="007F415E" w:rsidP="001335D0">
            <w:pPr>
              <w:pStyle w:val="TableParagraph"/>
              <w:kinsoku w:val="0"/>
              <w:overflowPunct w:val="0"/>
              <w:jc w:val="center"/>
              <w:rPr>
                <w:rFonts w:ascii="Times New Roman" w:hAnsi="Times New Roman"/>
                <w:sz w:val="20"/>
                <w:szCs w:val="20"/>
              </w:rPr>
            </w:pPr>
            <w:r w:rsidRPr="001335D0">
              <w:rPr>
                <w:rFonts w:ascii="Times New Roman" w:hAnsi="Times New Roman"/>
                <w:sz w:val="20"/>
                <w:szCs w:val="20"/>
              </w:rPr>
              <w:t>75</w:t>
            </w:r>
          </w:p>
        </w:tc>
        <w:tc>
          <w:tcPr>
            <w:tcW w:w="1908" w:type="dxa"/>
            <w:tcBorders>
              <w:top w:val="single" w:sz="4" w:space="0" w:color="000000"/>
              <w:left w:val="single" w:sz="4" w:space="0" w:color="000000"/>
              <w:bottom w:val="single" w:sz="4" w:space="0" w:color="000000"/>
              <w:right w:val="single" w:sz="4" w:space="0" w:color="000000"/>
            </w:tcBorders>
            <w:vAlign w:val="center"/>
          </w:tcPr>
          <w:p w14:paraId="3768DB5B" w14:textId="77777777" w:rsidR="007F415E" w:rsidRPr="001335D0" w:rsidRDefault="007F415E" w:rsidP="001335D0">
            <w:pPr>
              <w:pStyle w:val="TableParagraph"/>
              <w:kinsoku w:val="0"/>
              <w:overflowPunct w:val="0"/>
              <w:jc w:val="center"/>
              <w:rPr>
                <w:rFonts w:ascii="Times New Roman" w:hAnsi="Times New Roman"/>
                <w:sz w:val="20"/>
                <w:szCs w:val="20"/>
              </w:rPr>
            </w:pPr>
            <w:r w:rsidRPr="001335D0">
              <w:rPr>
                <w:rFonts w:ascii="Times New Roman" w:hAnsi="Times New Roman"/>
                <w:sz w:val="20"/>
                <w:szCs w:val="20"/>
              </w:rPr>
              <w:t>90</w:t>
            </w:r>
          </w:p>
        </w:tc>
      </w:tr>
      <w:tr w:rsidR="007F415E" w:rsidRPr="001335D0" w14:paraId="73D458A9" w14:textId="77777777" w:rsidTr="003E2405">
        <w:trPr>
          <w:trHeight w:hRule="exact" w:val="1176"/>
          <w:jc w:val="center"/>
        </w:trPr>
        <w:tc>
          <w:tcPr>
            <w:tcW w:w="600" w:type="dxa"/>
            <w:tcBorders>
              <w:top w:val="single" w:sz="4" w:space="0" w:color="000000"/>
              <w:left w:val="single" w:sz="4" w:space="0" w:color="000000"/>
              <w:bottom w:val="single" w:sz="4" w:space="0" w:color="000000"/>
              <w:right w:val="single" w:sz="4" w:space="0" w:color="000000"/>
            </w:tcBorders>
            <w:vAlign w:val="center"/>
          </w:tcPr>
          <w:p w14:paraId="33C5F661" w14:textId="77777777" w:rsidR="007F415E" w:rsidRPr="001335D0" w:rsidRDefault="007F415E" w:rsidP="001335D0">
            <w:pPr>
              <w:pStyle w:val="TableParagraph"/>
              <w:kinsoku w:val="0"/>
              <w:overflowPunct w:val="0"/>
              <w:jc w:val="center"/>
              <w:rPr>
                <w:rFonts w:ascii="Times New Roman" w:hAnsi="Times New Roman"/>
                <w:sz w:val="20"/>
                <w:szCs w:val="20"/>
              </w:rPr>
            </w:pPr>
            <w:r w:rsidRPr="001335D0">
              <w:rPr>
                <w:rFonts w:ascii="Times New Roman" w:hAnsi="Times New Roman"/>
                <w:sz w:val="20"/>
                <w:szCs w:val="20"/>
              </w:rPr>
              <w:t>4</w:t>
            </w:r>
          </w:p>
        </w:tc>
        <w:tc>
          <w:tcPr>
            <w:tcW w:w="3749" w:type="dxa"/>
            <w:tcBorders>
              <w:top w:val="single" w:sz="4" w:space="0" w:color="000000"/>
              <w:left w:val="single" w:sz="4" w:space="0" w:color="000000"/>
              <w:bottom w:val="single" w:sz="4" w:space="0" w:color="000000"/>
              <w:right w:val="single" w:sz="4" w:space="0" w:color="000000"/>
            </w:tcBorders>
            <w:vAlign w:val="center"/>
          </w:tcPr>
          <w:p w14:paraId="5CB26313" w14:textId="041790F5" w:rsidR="007F415E" w:rsidRPr="00EB0BE4" w:rsidRDefault="007F415E" w:rsidP="00EB0BE4">
            <w:pPr>
              <w:pStyle w:val="TableParagraph"/>
              <w:kinsoku w:val="0"/>
              <w:overflowPunct w:val="0"/>
              <w:jc w:val="center"/>
              <w:rPr>
                <w:rFonts w:ascii="Times New Roman" w:hAnsi="Times New Roman"/>
                <w:sz w:val="20"/>
                <w:szCs w:val="20"/>
                <w:lang w:val="ru-RU"/>
              </w:rPr>
            </w:pPr>
            <w:r w:rsidRPr="001335D0">
              <w:rPr>
                <w:rFonts w:ascii="Times New Roman" w:hAnsi="Times New Roman"/>
                <w:spacing w:val="-1"/>
                <w:sz w:val="20"/>
                <w:szCs w:val="20"/>
                <w:lang w:val="ru-RU"/>
              </w:rPr>
              <w:t>Помещения</w:t>
            </w:r>
            <w:r w:rsidRPr="001335D0">
              <w:rPr>
                <w:rFonts w:ascii="Times New Roman" w:hAnsi="Times New Roman"/>
                <w:sz w:val="20"/>
                <w:szCs w:val="20"/>
                <w:lang w:val="ru-RU"/>
              </w:rPr>
              <w:t xml:space="preserve"> и </w:t>
            </w:r>
            <w:r w:rsidRPr="001335D0">
              <w:rPr>
                <w:rFonts w:ascii="Times New Roman" w:hAnsi="Times New Roman"/>
                <w:spacing w:val="-1"/>
                <w:sz w:val="20"/>
                <w:szCs w:val="20"/>
                <w:lang w:val="ru-RU"/>
              </w:rPr>
              <w:t>территории</w:t>
            </w:r>
            <w:r w:rsidRPr="001335D0">
              <w:rPr>
                <w:rFonts w:ascii="Times New Roman" w:hAnsi="Times New Roman"/>
                <w:sz w:val="20"/>
                <w:szCs w:val="20"/>
                <w:lang w:val="ru-RU"/>
              </w:rPr>
              <w:t xml:space="preserve"> производственных предприятий с постоянными рабочими местами (кроме перечисленных в пунктах 1</w:t>
            </w:r>
            <w:r w:rsidRPr="00EB0BE4">
              <w:rPr>
                <w:rFonts w:ascii="Times New Roman" w:hAnsi="Times New Roman"/>
                <w:sz w:val="20"/>
                <w:szCs w:val="20"/>
                <w:lang w:val="ru-RU"/>
              </w:rPr>
              <w:t>- 3)</w:t>
            </w:r>
          </w:p>
        </w:tc>
        <w:tc>
          <w:tcPr>
            <w:tcW w:w="1076" w:type="dxa"/>
            <w:tcBorders>
              <w:top w:val="single" w:sz="4" w:space="0" w:color="000000"/>
              <w:left w:val="single" w:sz="4" w:space="0" w:color="000000"/>
              <w:bottom w:val="single" w:sz="4" w:space="0" w:color="000000"/>
              <w:right w:val="single" w:sz="4" w:space="0" w:color="000000"/>
            </w:tcBorders>
            <w:vAlign w:val="center"/>
          </w:tcPr>
          <w:p w14:paraId="428FA865" w14:textId="77777777" w:rsidR="007F415E" w:rsidRPr="001335D0" w:rsidRDefault="007F415E" w:rsidP="001335D0">
            <w:pPr>
              <w:spacing w:after="0" w:line="240" w:lineRule="auto"/>
              <w:ind w:firstLine="0"/>
              <w:jc w:val="center"/>
              <w:rPr>
                <w:sz w:val="20"/>
                <w:szCs w:val="20"/>
              </w:rPr>
            </w:pPr>
          </w:p>
        </w:tc>
        <w:tc>
          <w:tcPr>
            <w:tcW w:w="1873" w:type="dxa"/>
            <w:tcBorders>
              <w:top w:val="single" w:sz="4" w:space="0" w:color="000000"/>
              <w:left w:val="single" w:sz="4" w:space="0" w:color="000000"/>
              <w:bottom w:val="single" w:sz="4" w:space="0" w:color="000000"/>
              <w:right w:val="single" w:sz="4" w:space="0" w:color="000000"/>
            </w:tcBorders>
            <w:vAlign w:val="center"/>
          </w:tcPr>
          <w:p w14:paraId="1C3BF207" w14:textId="77777777" w:rsidR="007F415E" w:rsidRPr="001335D0" w:rsidRDefault="007F415E" w:rsidP="001335D0">
            <w:pPr>
              <w:pStyle w:val="TableParagraph"/>
              <w:kinsoku w:val="0"/>
              <w:overflowPunct w:val="0"/>
              <w:jc w:val="center"/>
              <w:rPr>
                <w:rFonts w:ascii="Times New Roman" w:hAnsi="Times New Roman"/>
                <w:sz w:val="20"/>
                <w:szCs w:val="20"/>
              </w:rPr>
            </w:pPr>
            <w:r w:rsidRPr="001335D0">
              <w:rPr>
                <w:rFonts w:ascii="Times New Roman" w:hAnsi="Times New Roman"/>
                <w:sz w:val="20"/>
                <w:szCs w:val="20"/>
              </w:rPr>
              <w:t>80</w:t>
            </w:r>
          </w:p>
        </w:tc>
        <w:tc>
          <w:tcPr>
            <w:tcW w:w="1908" w:type="dxa"/>
            <w:tcBorders>
              <w:top w:val="single" w:sz="4" w:space="0" w:color="000000"/>
              <w:left w:val="single" w:sz="4" w:space="0" w:color="000000"/>
              <w:bottom w:val="single" w:sz="4" w:space="0" w:color="000000"/>
              <w:right w:val="single" w:sz="4" w:space="0" w:color="000000"/>
            </w:tcBorders>
            <w:vAlign w:val="center"/>
          </w:tcPr>
          <w:p w14:paraId="42C0A706" w14:textId="77777777" w:rsidR="007F415E" w:rsidRPr="001335D0" w:rsidRDefault="007F415E" w:rsidP="001335D0">
            <w:pPr>
              <w:pStyle w:val="TableParagraph"/>
              <w:kinsoku w:val="0"/>
              <w:overflowPunct w:val="0"/>
              <w:jc w:val="center"/>
              <w:rPr>
                <w:rFonts w:ascii="Times New Roman" w:hAnsi="Times New Roman"/>
                <w:sz w:val="20"/>
                <w:szCs w:val="20"/>
              </w:rPr>
            </w:pPr>
            <w:r w:rsidRPr="001335D0">
              <w:rPr>
                <w:rFonts w:ascii="Times New Roman" w:hAnsi="Times New Roman"/>
                <w:sz w:val="20"/>
                <w:szCs w:val="20"/>
              </w:rPr>
              <w:t>95</w:t>
            </w:r>
          </w:p>
        </w:tc>
      </w:tr>
      <w:tr w:rsidR="007F415E" w:rsidRPr="001335D0" w14:paraId="6755F58E" w14:textId="77777777" w:rsidTr="00EB0BE4">
        <w:trPr>
          <w:trHeight w:hRule="exact" w:val="490"/>
          <w:jc w:val="center"/>
        </w:trPr>
        <w:tc>
          <w:tcPr>
            <w:tcW w:w="600" w:type="dxa"/>
            <w:vMerge w:val="restart"/>
            <w:tcBorders>
              <w:top w:val="single" w:sz="4" w:space="0" w:color="000000"/>
              <w:left w:val="single" w:sz="4" w:space="0" w:color="000000"/>
              <w:right w:val="single" w:sz="4" w:space="0" w:color="000000"/>
            </w:tcBorders>
            <w:vAlign w:val="center"/>
          </w:tcPr>
          <w:p w14:paraId="345A302D" w14:textId="77777777" w:rsidR="007F415E" w:rsidRPr="001335D0" w:rsidRDefault="007F415E" w:rsidP="001335D0">
            <w:pPr>
              <w:pStyle w:val="TableParagraph"/>
              <w:kinsoku w:val="0"/>
              <w:overflowPunct w:val="0"/>
              <w:jc w:val="center"/>
              <w:rPr>
                <w:rFonts w:ascii="Times New Roman" w:hAnsi="Times New Roman"/>
                <w:sz w:val="20"/>
                <w:szCs w:val="20"/>
              </w:rPr>
            </w:pPr>
            <w:r w:rsidRPr="001335D0">
              <w:rPr>
                <w:rFonts w:ascii="Times New Roman" w:hAnsi="Times New Roman"/>
                <w:sz w:val="20"/>
                <w:szCs w:val="20"/>
              </w:rPr>
              <w:t>5</w:t>
            </w:r>
          </w:p>
        </w:tc>
        <w:tc>
          <w:tcPr>
            <w:tcW w:w="3749" w:type="dxa"/>
            <w:vMerge w:val="restart"/>
            <w:tcBorders>
              <w:top w:val="single" w:sz="4" w:space="0" w:color="000000"/>
              <w:left w:val="single" w:sz="4" w:space="0" w:color="000000"/>
              <w:right w:val="single" w:sz="4" w:space="0" w:color="000000"/>
            </w:tcBorders>
            <w:vAlign w:val="center"/>
          </w:tcPr>
          <w:p w14:paraId="02F6EDAB" w14:textId="77777777" w:rsidR="007F415E" w:rsidRPr="001335D0" w:rsidRDefault="007F415E" w:rsidP="001335D0">
            <w:pPr>
              <w:pStyle w:val="TableParagraph"/>
              <w:kinsoku w:val="0"/>
              <w:overflowPunct w:val="0"/>
              <w:jc w:val="center"/>
              <w:rPr>
                <w:rFonts w:ascii="Times New Roman" w:hAnsi="Times New Roman"/>
                <w:spacing w:val="-1"/>
                <w:sz w:val="20"/>
                <w:szCs w:val="20"/>
              </w:rPr>
            </w:pPr>
            <w:r w:rsidRPr="001335D0">
              <w:rPr>
                <w:rFonts w:ascii="Times New Roman" w:hAnsi="Times New Roman"/>
                <w:spacing w:val="-1"/>
                <w:sz w:val="20"/>
                <w:szCs w:val="20"/>
              </w:rPr>
              <w:t>Палаты</w:t>
            </w:r>
            <w:r w:rsidRPr="001335D0">
              <w:rPr>
                <w:rFonts w:ascii="Times New Roman" w:hAnsi="Times New Roman"/>
                <w:sz w:val="20"/>
                <w:szCs w:val="20"/>
              </w:rPr>
              <w:t xml:space="preserve"> больниц</w:t>
            </w:r>
            <w:r w:rsidRPr="001335D0">
              <w:rPr>
                <w:rFonts w:ascii="Times New Roman" w:hAnsi="Times New Roman"/>
                <w:spacing w:val="-2"/>
                <w:sz w:val="20"/>
                <w:szCs w:val="20"/>
              </w:rPr>
              <w:t xml:space="preserve"> </w:t>
            </w:r>
            <w:r w:rsidRPr="001335D0">
              <w:rPr>
                <w:rFonts w:ascii="Times New Roman" w:hAnsi="Times New Roman"/>
                <w:sz w:val="20"/>
                <w:szCs w:val="20"/>
              </w:rPr>
              <w:t xml:space="preserve">и </w:t>
            </w:r>
            <w:r w:rsidRPr="001335D0">
              <w:rPr>
                <w:rFonts w:ascii="Times New Roman" w:hAnsi="Times New Roman"/>
                <w:spacing w:val="-1"/>
                <w:sz w:val="20"/>
                <w:szCs w:val="20"/>
              </w:rPr>
              <w:t>санаториев</w:t>
            </w:r>
          </w:p>
        </w:tc>
        <w:tc>
          <w:tcPr>
            <w:tcW w:w="1076" w:type="dxa"/>
            <w:tcBorders>
              <w:top w:val="single" w:sz="4" w:space="0" w:color="000000"/>
              <w:left w:val="single" w:sz="4" w:space="0" w:color="000000"/>
              <w:bottom w:val="single" w:sz="4" w:space="0" w:color="000000"/>
              <w:right w:val="single" w:sz="4" w:space="0" w:color="000000"/>
            </w:tcBorders>
            <w:vAlign w:val="center"/>
          </w:tcPr>
          <w:p w14:paraId="560858E4" w14:textId="77777777" w:rsidR="007F415E" w:rsidRPr="001335D0" w:rsidRDefault="007F415E" w:rsidP="001335D0">
            <w:pPr>
              <w:spacing w:after="0" w:line="240" w:lineRule="auto"/>
              <w:ind w:firstLine="0"/>
              <w:jc w:val="center"/>
              <w:rPr>
                <w:sz w:val="20"/>
                <w:szCs w:val="20"/>
              </w:rPr>
            </w:pPr>
            <w:r w:rsidRPr="001335D0">
              <w:rPr>
                <w:sz w:val="20"/>
                <w:szCs w:val="20"/>
              </w:rPr>
              <w:t>7.00 - 23.00</w:t>
            </w:r>
          </w:p>
        </w:tc>
        <w:tc>
          <w:tcPr>
            <w:tcW w:w="1873" w:type="dxa"/>
            <w:tcBorders>
              <w:top w:val="single" w:sz="4" w:space="0" w:color="000000"/>
              <w:left w:val="single" w:sz="4" w:space="0" w:color="000000"/>
              <w:bottom w:val="single" w:sz="4" w:space="0" w:color="000000"/>
              <w:right w:val="single" w:sz="4" w:space="0" w:color="000000"/>
            </w:tcBorders>
            <w:vAlign w:val="center"/>
          </w:tcPr>
          <w:p w14:paraId="1946FD46" w14:textId="77777777" w:rsidR="007F415E" w:rsidRPr="001335D0" w:rsidRDefault="007F415E" w:rsidP="001335D0">
            <w:pPr>
              <w:pStyle w:val="TableParagraph"/>
              <w:kinsoku w:val="0"/>
              <w:overflowPunct w:val="0"/>
              <w:jc w:val="center"/>
              <w:rPr>
                <w:rFonts w:ascii="Times New Roman" w:hAnsi="Times New Roman"/>
                <w:sz w:val="20"/>
                <w:szCs w:val="20"/>
              </w:rPr>
            </w:pPr>
            <w:r w:rsidRPr="001335D0">
              <w:rPr>
                <w:rFonts w:ascii="Times New Roman" w:hAnsi="Times New Roman"/>
                <w:sz w:val="20"/>
                <w:szCs w:val="20"/>
              </w:rPr>
              <w:t>35</w:t>
            </w:r>
          </w:p>
        </w:tc>
        <w:tc>
          <w:tcPr>
            <w:tcW w:w="1908" w:type="dxa"/>
            <w:tcBorders>
              <w:top w:val="single" w:sz="4" w:space="0" w:color="000000"/>
              <w:left w:val="single" w:sz="4" w:space="0" w:color="000000"/>
              <w:bottom w:val="single" w:sz="4" w:space="0" w:color="000000"/>
              <w:right w:val="single" w:sz="4" w:space="0" w:color="000000"/>
            </w:tcBorders>
            <w:vAlign w:val="center"/>
          </w:tcPr>
          <w:p w14:paraId="536F13C3" w14:textId="77777777" w:rsidR="007F415E" w:rsidRPr="001335D0" w:rsidRDefault="007F415E" w:rsidP="001335D0">
            <w:pPr>
              <w:pStyle w:val="TableParagraph"/>
              <w:kinsoku w:val="0"/>
              <w:overflowPunct w:val="0"/>
              <w:jc w:val="center"/>
              <w:rPr>
                <w:rFonts w:ascii="Times New Roman" w:hAnsi="Times New Roman"/>
                <w:sz w:val="20"/>
                <w:szCs w:val="20"/>
              </w:rPr>
            </w:pPr>
            <w:r w:rsidRPr="001335D0">
              <w:rPr>
                <w:rFonts w:ascii="Times New Roman" w:hAnsi="Times New Roman"/>
                <w:sz w:val="20"/>
                <w:szCs w:val="20"/>
              </w:rPr>
              <w:t>50</w:t>
            </w:r>
          </w:p>
        </w:tc>
      </w:tr>
      <w:tr w:rsidR="007F415E" w:rsidRPr="001335D0" w14:paraId="7A4CEBA1" w14:textId="77777777" w:rsidTr="00EB0BE4">
        <w:trPr>
          <w:trHeight w:hRule="exact" w:val="490"/>
          <w:jc w:val="center"/>
        </w:trPr>
        <w:tc>
          <w:tcPr>
            <w:tcW w:w="600" w:type="dxa"/>
            <w:vMerge/>
            <w:tcBorders>
              <w:left w:val="single" w:sz="4" w:space="0" w:color="000000"/>
              <w:bottom w:val="single" w:sz="4" w:space="0" w:color="000000"/>
              <w:right w:val="single" w:sz="4" w:space="0" w:color="000000"/>
            </w:tcBorders>
            <w:vAlign w:val="center"/>
          </w:tcPr>
          <w:p w14:paraId="67BA40FE" w14:textId="77777777" w:rsidR="007F415E" w:rsidRPr="001335D0" w:rsidRDefault="007F415E" w:rsidP="001335D0">
            <w:pPr>
              <w:pStyle w:val="TableParagraph"/>
              <w:kinsoku w:val="0"/>
              <w:overflowPunct w:val="0"/>
              <w:jc w:val="center"/>
              <w:rPr>
                <w:rFonts w:ascii="Times New Roman" w:hAnsi="Times New Roman"/>
                <w:sz w:val="20"/>
                <w:szCs w:val="20"/>
              </w:rPr>
            </w:pPr>
          </w:p>
        </w:tc>
        <w:tc>
          <w:tcPr>
            <w:tcW w:w="3749" w:type="dxa"/>
            <w:vMerge/>
            <w:tcBorders>
              <w:left w:val="single" w:sz="4" w:space="0" w:color="000000"/>
              <w:bottom w:val="single" w:sz="4" w:space="0" w:color="000000"/>
              <w:right w:val="single" w:sz="4" w:space="0" w:color="000000"/>
            </w:tcBorders>
            <w:vAlign w:val="center"/>
          </w:tcPr>
          <w:p w14:paraId="6F5C4C81" w14:textId="77777777" w:rsidR="007F415E" w:rsidRPr="001335D0" w:rsidRDefault="007F415E" w:rsidP="001335D0">
            <w:pPr>
              <w:pStyle w:val="TableParagraph"/>
              <w:kinsoku w:val="0"/>
              <w:overflowPunct w:val="0"/>
              <w:jc w:val="center"/>
              <w:rPr>
                <w:rFonts w:ascii="Times New Roman" w:hAnsi="Times New Roman"/>
                <w:spacing w:val="-1"/>
                <w:sz w:val="20"/>
                <w:szCs w:val="20"/>
              </w:rPr>
            </w:pPr>
          </w:p>
        </w:tc>
        <w:tc>
          <w:tcPr>
            <w:tcW w:w="1076" w:type="dxa"/>
            <w:tcBorders>
              <w:top w:val="single" w:sz="4" w:space="0" w:color="000000"/>
              <w:left w:val="single" w:sz="4" w:space="0" w:color="000000"/>
              <w:bottom w:val="single" w:sz="4" w:space="0" w:color="000000"/>
              <w:right w:val="single" w:sz="4" w:space="0" w:color="000000"/>
            </w:tcBorders>
            <w:vAlign w:val="center"/>
          </w:tcPr>
          <w:p w14:paraId="42EFD0D9" w14:textId="77777777" w:rsidR="007F415E" w:rsidRPr="001335D0" w:rsidRDefault="007F415E" w:rsidP="001335D0">
            <w:pPr>
              <w:spacing w:after="0" w:line="240" w:lineRule="auto"/>
              <w:ind w:firstLine="0"/>
              <w:jc w:val="center"/>
              <w:rPr>
                <w:sz w:val="20"/>
                <w:szCs w:val="20"/>
              </w:rPr>
            </w:pPr>
            <w:r w:rsidRPr="001335D0">
              <w:rPr>
                <w:sz w:val="20"/>
                <w:szCs w:val="20"/>
              </w:rPr>
              <w:t>23.00 - 7.00</w:t>
            </w:r>
          </w:p>
        </w:tc>
        <w:tc>
          <w:tcPr>
            <w:tcW w:w="1873" w:type="dxa"/>
            <w:tcBorders>
              <w:top w:val="single" w:sz="4" w:space="0" w:color="000000"/>
              <w:left w:val="single" w:sz="4" w:space="0" w:color="000000"/>
              <w:bottom w:val="single" w:sz="4" w:space="0" w:color="000000"/>
              <w:right w:val="single" w:sz="4" w:space="0" w:color="000000"/>
            </w:tcBorders>
            <w:vAlign w:val="center"/>
          </w:tcPr>
          <w:p w14:paraId="052BE289" w14:textId="77777777" w:rsidR="007F415E" w:rsidRPr="001335D0" w:rsidRDefault="007F415E" w:rsidP="001335D0">
            <w:pPr>
              <w:pStyle w:val="TableParagraph"/>
              <w:kinsoku w:val="0"/>
              <w:overflowPunct w:val="0"/>
              <w:jc w:val="center"/>
              <w:rPr>
                <w:rFonts w:ascii="Times New Roman" w:hAnsi="Times New Roman"/>
                <w:sz w:val="20"/>
                <w:szCs w:val="20"/>
              </w:rPr>
            </w:pPr>
            <w:r w:rsidRPr="001335D0">
              <w:rPr>
                <w:rFonts w:ascii="Times New Roman" w:hAnsi="Times New Roman"/>
                <w:sz w:val="20"/>
                <w:szCs w:val="20"/>
              </w:rPr>
              <w:t>25</w:t>
            </w:r>
          </w:p>
        </w:tc>
        <w:tc>
          <w:tcPr>
            <w:tcW w:w="1908" w:type="dxa"/>
            <w:tcBorders>
              <w:top w:val="single" w:sz="4" w:space="0" w:color="000000"/>
              <w:left w:val="single" w:sz="4" w:space="0" w:color="000000"/>
              <w:bottom w:val="single" w:sz="4" w:space="0" w:color="000000"/>
              <w:right w:val="single" w:sz="4" w:space="0" w:color="000000"/>
            </w:tcBorders>
            <w:vAlign w:val="center"/>
          </w:tcPr>
          <w:p w14:paraId="7F9E631A" w14:textId="77777777" w:rsidR="007F415E" w:rsidRPr="001335D0" w:rsidRDefault="007F415E" w:rsidP="001335D0">
            <w:pPr>
              <w:pStyle w:val="TableParagraph"/>
              <w:kinsoku w:val="0"/>
              <w:overflowPunct w:val="0"/>
              <w:jc w:val="center"/>
              <w:rPr>
                <w:rFonts w:ascii="Times New Roman" w:hAnsi="Times New Roman"/>
                <w:sz w:val="20"/>
                <w:szCs w:val="20"/>
              </w:rPr>
            </w:pPr>
            <w:r w:rsidRPr="001335D0">
              <w:rPr>
                <w:rFonts w:ascii="Times New Roman" w:hAnsi="Times New Roman"/>
                <w:sz w:val="20"/>
                <w:szCs w:val="20"/>
              </w:rPr>
              <w:t>40</w:t>
            </w:r>
          </w:p>
        </w:tc>
      </w:tr>
      <w:tr w:rsidR="007F415E" w:rsidRPr="001335D0" w14:paraId="7568BDA4" w14:textId="77777777" w:rsidTr="00EB0BE4">
        <w:trPr>
          <w:trHeight w:hRule="exact" w:val="490"/>
          <w:jc w:val="center"/>
        </w:trPr>
        <w:tc>
          <w:tcPr>
            <w:tcW w:w="600" w:type="dxa"/>
            <w:tcBorders>
              <w:top w:val="single" w:sz="4" w:space="0" w:color="000000"/>
              <w:left w:val="single" w:sz="4" w:space="0" w:color="000000"/>
              <w:bottom w:val="single" w:sz="4" w:space="0" w:color="000000"/>
              <w:right w:val="single" w:sz="4" w:space="0" w:color="000000"/>
            </w:tcBorders>
            <w:vAlign w:val="center"/>
          </w:tcPr>
          <w:p w14:paraId="73F8842F" w14:textId="77777777" w:rsidR="007F415E" w:rsidRPr="001335D0" w:rsidRDefault="007F415E" w:rsidP="001335D0">
            <w:pPr>
              <w:pStyle w:val="TableParagraph"/>
              <w:kinsoku w:val="0"/>
              <w:overflowPunct w:val="0"/>
              <w:jc w:val="center"/>
              <w:rPr>
                <w:rFonts w:ascii="Times New Roman" w:hAnsi="Times New Roman"/>
                <w:sz w:val="20"/>
                <w:szCs w:val="20"/>
              </w:rPr>
            </w:pPr>
            <w:r w:rsidRPr="001335D0">
              <w:rPr>
                <w:rFonts w:ascii="Times New Roman" w:hAnsi="Times New Roman"/>
                <w:sz w:val="20"/>
                <w:szCs w:val="20"/>
              </w:rPr>
              <w:t>6</w:t>
            </w:r>
          </w:p>
        </w:tc>
        <w:tc>
          <w:tcPr>
            <w:tcW w:w="3749" w:type="dxa"/>
            <w:tcBorders>
              <w:top w:val="single" w:sz="4" w:space="0" w:color="000000"/>
              <w:left w:val="single" w:sz="4" w:space="0" w:color="000000"/>
              <w:bottom w:val="single" w:sz="4" w:space="0" w:color="000000"/>
              <w:right w:val="single" w:sz="4" w:space="0" w:color="000000"/>
            </w:tcBorders>
            <w:vAlign w:val="center"/>
          </w:tcPr>
          <w:p w14:paraId="1FF3F34A" w14:textId="11C3AFB6" w:rsidR="007F415E" w:rsidRPr="001335D0" w:rsidRDefault="007F415E" w:rsidP="00EB0BE4">
            <w:pPr>
              <w:pStyle w:val="TableParagraph"/>
              <w:kinsoku w:val="0"/>
              <w:overflowPunct w:val="0"/>
              <w:jc w:val="center"/>
              <w:rPr>
                <w:rFonts w:ascii="Times New Roman" w:hAnsi="Times New Roman"/>
                <w:spacing w:val="-1"/>
                <w:sz w:val="20"/>
                <w:szCs w:val="20"/>
                <w:lang w:val="ru-RU"/>
              </w:rPr>
            </w:pPr>
            <w:r w:rsidRPr="001335D0">
              <w:rPr>
                <w:rFonts w:ascii="Times New Roman" w:hAnsi="Times New Roman"/>
                <w:spacing w:val="-1"/>
                <w:sz w:val="20"/>
                <w:szCs w:val="20"/>
                <w:lang w:val="ru-RU"/>
              </w:rPr>
              <w:t>Операционные</w:t>
            </w:r>
            <w:r w:rsidRPr="001335D0">
              <w:rPr>
                <w:rFonts w:ascii="Times New Roman" w:hAnsi="Times New Roman"/>
                <w:spacing w:val="-2"/>
                <w:sz w:val="20"/>
                <w:szCs w:val="20"/>
                <w:lang w:val="ru-RU"/>
              </w:rPr>
              <w:t xml:space="preserve"> </w:t>
            </w:r>
            <w:r w:rsidRPr="001335D0">
              <w:rPr>
                <w:rFonts w:ascii="Times New Roman" w:hAnsi="Times New Roman"/>
                <w:spacing w:val="-1"/>
                <w:sz w:val="20"/>
                <w:szCs w:val="20"/>
                <w:lang w:val="ru-RU"/>
              </w:rPr>
              <w:t>больниц,</w:t>
            </w:r>
            <w:r w:rsidRPr="001335D0">
              <w:rPr>
                <w:rFonts w:ascii="Times New Roman" w:hAnsi="Times New Roman"/>
                <w:sz w:val="20"/>
                <w:szCs w:val="20"/>
                <w:lang w:val="ru-RU"/>
              </w:rPr>
              <w:t xml:space="preserve"> </w:t>
            </w:r>
            <w:r w:rsidRPr="001335D0">
              <w:rPr>
                <w:rFonts w:ascii="Times New Roman" w:hAnsi="Times New Roman"/>
                <w:spacing w:val="-1"/>
                <w:sz w:val="20"/>
                <w:szCs w:val="20"/>
                <w:lang w:val="ru-RU"/>
              </w:rPr>
              <w:t>кабинеты</w:t>
            </w:r>
            <w:r w:rsidRPr="001335D0">
              <w:rPr>
                <w:rFonts w:ascii="Times New Roman" w:hAnsi="Times New Roman"/>
                <w:spacing w:val="41"/>
                <w:sz w:val="20"/>
                <w:szCs w:val="20"/>
                <w:lang w:val="ru-RU"/>
              </w:rPr>
              <w:t xml:space="preserve"> </w:t>
            </w:r>
            <w:r w:rsidRPr="001335D0">
              <w:rPr>
                <w:rFonts w:ascii="Times New Roman" w:hAnsi="Times New Roman"/>
                <w:spacing w:val="-1"/>
                <w:sz w:val="20"/>
                <w:szCs w:val="20"/>
                <w:lang w:val="ru-RU"/>
              </w:rPr>
              <w:t>врачей</w:t>
            </w:r>
            <w:r w:rsidRPr="001335D0">
              <w:rPr>
                <w:rFonts w:ascii="Times New Roman" w:hAnsi="Times New Roman"/>
                <w:sz w:val="20"/>
                <w:szCs w:val="20"/>
                <w:lang w:val="ru-RU"/>
              </w:rPr>
              <w:t xml:space="preserve"> больниц,</w:t>
            </w:r>
            <w:r w:rsidRPr="001335D0">
              <w:rPr>
                <w:rFonts w:ascii="Times New Roman" w:hAnsi="Times New Roman"/>
                <w:spacing w:val="-3"/>
                <w:sz w:val="20"/>
                <w:szCs w:val="20"/>
                <w:lang w:val="ru-RU"/>
              </w:rPr>
              <w:t xml:space="preserve"> </w:t>
            </w:r>
            <w:r w:rsidRPr="001335D0">
              <w:rPr>
                <w:rFonts w:ascii="Times New Roman" w:hAnsi="Times New Roman"/>
                <w:spacing w:val="-1"/>
                <w:sz w:val="20"/>
                <w:szCs w:val="20"/>
                <w:lang w:val="ru-RU"/>
              </w:rPr>
              <w:t>поликлиник,</w:t>
            </w:r>
            <w:r w:rsidRPr="001335D0">
              <w:rPr>
                <w:rFonts w:ascii="Times New Roman" w:hAnsi="Times New Roman"/>
                <w:sz w:val="20"/>
                <w:szCs w:val="20"/>
                <w:lang w:val="ru-RU"/>
              </w:rPr>
              <w:t xml:space="preserve"> </w:t>
            </w:r>
            <w:r w:rsidRPr="001335D0">
              <w:rPr>
                <w:rFonts w:ascii="Times New Roman" w:hAnsi="Times New Roman"/>
                <w:spacing w:val="-1"/>
                <w:sz w:val="20"/>
                <w:szCs w:val="20"/>
                <w:lang w:val="ru-RU"/>
              </w:rPr>
              <w:t>санаториев</w:t>
            </w:r>
          </w:p>
        </w:tc>
        <w:tc>
          <w:tcPr>
            <w:tcW w:w="1076" w:type="dxa"/>
            <w:tcBorders>
              <w:top w:val="single" w:sz="4" w:space="0" w:color="000000"/>
              <w:left w:val="single" w:sz="4" w:space="0" w:color="000000"/>
              <w:bottom w:val="single" w:sz="4" w:space="0" w:color="000000"/>
              <w:right w:val="single" w:sz="4" w:space="0" w:color="000000"/>
            </w:tcBorders>
            <w:vAlign w:val="center"/>
          </w:tcPr>
          <w:p w14:paraId="6CC92D3B" w14:textId="77777777" w:rsidR="007F415E" w:rsidRPr="001335D0" w:rsidRDefault="007F415E" w:rsidP="001335D0">
            <w:pPr>
              <w:spacing w:after="0" w:line="240" w:lineRule="auto"/>
              <w:ind w:firstLine="0"/>
              <w:jc w:val="center"/>
              <w:rPr>
                <w:sz w:val="20"/>
                <w:szCs w:val="20"/>
              </w:rPr>
            </w:pPr>
          </w:p>
        </w:tc>
        <w:tc>
          <w:tcPr>
            <w:tcW w:w="1873" w:type="dxa"/>
            <w:tcBorders>
              <w:top w:val="single" w:sz="4" w:space="0" w:color="000000"/>
              <w:left w:val="single" w:sz="4" w:space="0" w:color="000000"/>
              <w:bottom w:val="single" w:sz="4" w:space="0" w:color="000000"/>
              <w:right w:val="single" w:sz="4" w:space="0" w:color="000000"/>
            </w:tcBorders>
            <w:vAlign w:val="center"/>
          </w:tcPr>
          <w:p w14:paraId="7CD917FB" w14:textId="77777777" w:rsidR="007F415E" w:rsidRPr="001335D0" w:rsidRDefault="007F415E" w:rsidP="001335D0">
            <w:pPr>
              <w:pStyle w:val="TableParagraph"/>
              <w:kinsoku w:val="0"/>
              <w:overflowPunct w:val="0"/>
              <w:jc w:val="center"/>
              <w:rPr>
                <w:rFonts w:ascii="Times New Roman" w:hAnsi="Times New Roman"/>
                <w:sz w:val="20"/>
                <w:szCs w:val="20"/>
              </w:rPr>
            </w:pPr>
            <w:r w:rsidRPr="001335D0">
              <w:rPr>
                <w:rFonts w:ascii="Times New Roman" w:hAnsi="Times New Roman"/>
                <w:sz w:val="20"/>
                <w:szCs w:val="20"/>
              </w:rPr>
              <w:t>35</w:t>
            </w:r>
          </w:p>
        </w:tc>
        <w:tc>
          <w:tcPr>
            <w:tcW w:w="1908" w:type="dxa"/>
            <w:tcBorders>
              <w:top w:val="single" w:sz="4" w:space="0" w:color="000000"/>
              <w:left w:val="single" w:sz="4" w:space="0" w:color="000000"/>
              <w:bottom w:val="single" w:sz="4" w:space="0" w:color="000000"/>
              <w:right w:val="single" w:sz="4" w:space="0" w:color="000000"/>
            </w:tcBorders>
            <w:vAlign w:val="center"/>
          </w:tcPr>
          <w:p w14:paraId="2F79F996" w14:textId="77777777" w:rsidR="007F415E" w:rsidRPr="001335D0" w:rsidRDefault="007F415E" w:rsidP="001335D0">
            <w:pPr>
              <w:pStyle w:val="TableParagraph"/>
              <w:kinsoku w:val="0"/>
              <w:overflowPunct w:val="0"/>
              <w:jc w:val="center"/>
              <w:rPr>
                <w:rFonts w:ascii="Times New Roman" w:hAnsi="Times New Roman"/>
                <w:sz w:val="20"/>
                <w:szCs w:val="20"/>
              </w:rPr>
            </w:pPr>
            <w:r w:rsidRPr="001335D0">
              <w:rPr>
                <w:rFonts w:ascii="Times New Roman" w:hAnsi="Times New Roman"/>
                <w:sz w:val="20"/>
                <w:szCs w:val="20"/>
              </w:rPr>
              <w:t>50</w:t>
            </w:r>
          </w:p>
        </w:tc>
      </w:tr>
      <w:tr w:rsidR="007F415E" w:rsidRPr="001335D0" w14:paraId="28695831" w14:textId="77777777" w:rsidTr="00EB0BE4">
        <w:trPr>
          <w:trHeight w:hRule="exact" w:val="1578"/>
          <w:jc w:val="center"/>
        </w:trPr>
        <w:tc>
          <w:tcPr>
            <w:tcW w:w="600" w:type="dxa"/>
            <w:tcBorders>
              <w:top w:val="single" w:sz="4" w:space="0" w:color="000000"/>
              <w:left w:val="single" w:sz="4" w:space="0" w:color="000000"/>
              <w:bottom w:val="single" w:sz="4" w:space="0" w:color="000000"/>
              <w:right w:val="single" w:sz="4" w:space="0" w:color="000000"/>
            </w:tcBorders>
            <w:vAlign w:val="center"/>
          </w:tcPr>
          <w:p w14:paraId="4E4027BA" w14:textId="77777777" w:rsidR="007F415E" w:rsidRPr="001335D0" w:rsidRDefault="007F415E" w:rsidP="001335D0">
            <w:pPr>
              <w:pStyle w:val="TableParagraph"/>
              <w:kinsoku w:val="0"/>
              <w:overflowPunct w:val="0"/>
              <w:jc w:val="center"/>
              <w:rPr>
                <w:rFonts w:ascii="Times New Roman" w:hAnsi="Times New Roman"/>
                <w:sz w:val="20"/>
                <w:szCs w:val="20"/>
              </w:rPr>
            </w:pPr>
            <w:r w:rsidRPr="001335D0">
              <w:rPr>
                <w:rFonts w:ascii="Times New Roman" w:hAnsi="Times New Roman"/>
                <w:sz w:val="20"/>
                <w:szCs w:val="20"/>
              </w:rPr>
              <w:t>7</w:t>
            </w:r>
          </w:p>
        </w:tc>
        <w:tc>
          <w:tcPr>
            <w:tcW w:w="3749" w:type="dxa"/>
            <w:tcBorders>
              <w:top w:val="single" w:sz="4" w:space="0" w:color="000000"/>
              <w:left w:val="single" w:sz="4" w:space="0" w:color="000000"/>
              <w:bottom w:val="single" w:sz="4" w:space="0" w:color="000000"/>
              <w:right w:val="single" w:sz="4" w:space="0" w:color="000000"/>
            </w:tcBorders>
            <w:vAlign w:val="center"/>
          </w:tcPr>
          <w:p w14:paraId="0E40DAD2" w14:textId="29E51C01" w:rsidR="007F415E" w:rsidRPr="001335D0" w:rsidRDefault="007F415E" w:rsidP="00EB0BE4">
            <w:pPr>
              <w:pStyle w:val="TableParagraph"/>
              <w:kinsoku w:val="0"/>
              <w:overflowPunct w:val="0"/>
              <w:jc w:val="center"/>
              <w:rPr>
                <w:rFonts w:ascii="Times New Roman" w:hAnsi="Times New Roman"/>
                <w:spacing w:val="-1"/>
                <w:sz w:val="20"/>
                <w:szCs w:val="20"/>
                <w:lang w:val="ru-RU"/>
              </w:rPr>
            </w:pPr>
            <w:r w:rsidRPr="001335D0">
              <w:rPr>
                <w:rFonts w:ascii="Times New Roman" w:hAnsi="Times New Roman"/>
                <w:spacing w:val="-1"/>
                <w:sz w:val="20"/>
                <w:szCs w:val="20"/>
                <w:lang w:val="ru-RU"/>
              </w:rPr>
              <w:t>Учебные</w:t>
            </w:r>
            <w:r w:rsidRPr="001335D0">
              <w:rPr>
                <w:rFonts w:ascii="Times New Roman" w:hAnsi="Times New Roman"/>
                <w:spacing w:val="-2"/>
                <w:sz w:val="20"/>
                <w:szCs w:val="20"/>
                <w:lang w:val="ru-RU"/>
              </w:rPr>
              <w:t xml:space="preserve"> </w:t>
            </w:r>
            <w:r w:rsidRPr="001335D0">
              <w:rPr>
                <w:rFonts w:ascii="Times New Roman" w:hAnsi="Times New Roman"/>
                <w:spacing w:val="-1"/>
                <w:sz w:val="20"/>
                <w:szCs w:val="20"/>
                <w:lang w:val="ru-RU"/>
              </w:rPr>
              <w:t>помещения</w:t>
            </w:r>
            <w:r w:rsidRPr="001335D0">
              <w:rPr>
                <w:rFonts w:ascii="Times New Roman" w:hAnsi="Times New Roman"/>
                <w:sz w:val="20"/>
                <w:szCs w:val="20"/>
                <w:lang w:val="ru-RU"/>
              </w:rPr>
              <w:t xml:space="preserve"> (кабинеты,</w:t>
            </w:r>
            <w:r w:rsidRPr="001335D0">
              <w:rPr>
                <w:rFonts w:ascii="Times New Roman" w:hAnsi="Times New Roman"/>
                <w:spacing w:val="25"/>
                <w:sz w:val="20"/>
                <w:szCs w:val="20"/>
                <w:lang w:val="ru-RU"/>
              </w:rPr>
              <w:t xml:space="preserve"> </w:t>
            </w:r>
            <w:r w:rsidRPr="001335D0">
              <w:rPr>
                <w:rFonts w:ascii="Times New Roman" w:hAnsi="Times New Roman"/>
                <w:spacing w:val="-1"/>
                <w:sz w:val="20"/>
                <w:szCs w:val="20"/>
                <w:lang w:val="ru-RU"/>
              </w:rPr>
              <w:t>аудитории</w:t>
            </w:r>
            <w:r w:rsidRPr="001335D0">
              <w:rPr>
                <w:rFonts w:ascii="Times New Roman" w:hAnsi="Times New Roman"/>
                <w:sz w:val="20"/>
                <w:szCs w:val="20"/>
                <w:lang w:val="ru-RU"/>
              </w:rPr>
              <w:t xml:space="preserve"> и </w:t>
            </w:r>
            <w:r w:rsidRPr="001335D0">
              <w:rPr>
                <w:rFonts w:ascii="Times New Roman" w:hAnsi="Times New Roman"/>
                <w:spacing w:val="-1"/>
                <w:sz w:val="20"/>
                <w:szCs w:val="20"/>
                <w:lang w:val="ru-RU"/>
              </w:rPr>
              <w:t>другое)</w:t>
            </w:r>
            <w:r w:rsidRPr="001335D0">
              <w:rPr>
                <w:rFonts w:ascii="Times New Roman" w:hAnsi="Times New Roman"/>
                <w:spacing w:val="3"/>
                <w:sz w:val="20"/>
                <w:szCs w:val="20"/>
                <w:lang w:val="ru-RU"/>
              </w:rPr>
              <w:t xml:space="preserve"> </w:t>
            </w:r>
            <w:r w:rsidRPr="001335D0">
              <w:rPr>
                <w:rFonts w:ascii="Times New Roman" w:hAnsi="Times New Roman"/>
                <w:spacing w:val="-1"/>
                <w:sz w:val="20"/>
                <w:szCs w:val="20"/>
                <w:lang w:val="ru-RU"/>
              </w:rPr>
              <w:t xml:space="preserve">учебных </w:t>
            </w:r>
            <w:r w:rsidRPr="001335D0">
              <w:rPr>
                <w:rFonts w:ascii="Times New Roman" w:hAnsi="Times New Roman"/>
                <w:sz w:val="20"/>
                <w:szCs w:val="20"/>
                <w:lang w:val="ru-RU"/>
              </w:rPr>
              <w:t>за</w:t>
            </w:r>
            <w:r w:rsidRPr="001335D0">
              <w:rPr>
                <w:rFonts w:ascii="Times New Roman" w:hAnsi="Times New Roman"/>
                <w:spacing w:val="-1"/>
                <w:sz w:val="20"/>
                <w:szCs w:val="20"/>
                <w:lang w:val="ru-RU"/>
              </w:rPr>
              <w:t>ведений,</w:t>
            </w:r>
            <w:r w:rsidRPr="001335D0">
              <w:rPr>
                <w:rFonts w:ascii="Times New Roman" w:hAnsi="Times New Roman"/>
                <w:sz w:val="20"/>
                <w:szCs w:val="20"/>
                <w:lang w:val="ru-RU"/>
              </w:rPr>
              <w:t xml:space="preserve"> </w:t>
            </w:r>
            <w:r w:rsidRPr="001335D0">
              <w:rPr>
                <w:rFonts w:ascii="Times New Roman" w:hAnsi="Times New Roman"/>
                <w:spacing w:val="-1"/>
                <w:sz w:val="20"/>
                <w:szCs w:val="20"/>
                <w:lang w:val="ru-RU"/>
              </w:rPr>
              <w:t>конференцалы,</w:t>
            </w:r>
            <w:r w:rsidRPr="001335D0">
              <w:rPr>
                <w:rFonts w:ascii="Times New Roman" w:hAnsi="Times New Roman"/>
                <w:sz w:val="20"/>
                <w:szCs w:val="20"/>
                <w:lang w:val="ru-RU"/>
              </w:rPr>
              <w:t xml:space="preserve"> </w:t>
            </w:r>
            <w:r w:rsidRPr="001335D0">
              <w:rPr>
                <w:rFonts w:ascii="Times New Roman" w:hAnsi="Times New Roman"/>
                <w:spacing w:val="-1"/>
                <w:sz w:val="20"/>
                <w:szCs w:val="20"/>
                <w:lang w:val="ru-RU"/>
              </w:rPr>
              <w:t>читаль</w:t>
            </w:r>
            <w:r w:rsidRPr="001335D0">
              <w:rPr>
                <w:rFonts w:ascii="Times New Roman" w:hAnsi="Times New Roman"/>
                <w:sz w:val="20"/>
                <w:szCs w:val="20"/>
                <w:lang w:val="ru-RU"/>
              </w:rPr>
              <w:t>ные</w:t>
            </w:r>
            <w:r w:rsidRPr="001335D0">
              <w:rPr>
                <w:rFonts w:ascii="Times New Roman" w:hAnsi="Times New Roman"/>
                <w:spacing w:val="-2"/>
                <w:sz w:val="20"/>
                <w:szCs w:val="20"/>
                <w:lang w:val="ru-RU"/>
              </w:rPr>
              <w:t xml:space="preserve"> </w:t>
            </w:r>
            <w:r w:rsidRPr="001335D0">
              <w:rPr>
                <w:rFonts w:ascii="Times New Roman" w:hAnsi="Times New Roman"/>
                <w:spacing w:val="-1"/>
                <w:sz w:val="20"/>
                <w:szCs w:val="20"/>
                <w:lang w:val="ru-RU"/>
              </w:rPr>
              <w:t>залы</w:t>
            </w:r>
            <w:r w:rsidRPr="001335D0">
              <w:rPr>
                <w:rFonts w:ascii="Times New Roman" w:hAnsi="Times New Roman"/>
                <w:sz w:val="20"/>
                <w:szCs w:val="20"/>
                <w:lang w:val="ru-RU"/>
              </w:rPr>
              <w:t xml:space="preserve"> </w:t>
            </w:r>
            <w:r w:rsidRPr="001335D0">
              <w:rPr>
                <w:rFonts w:ascii="Times New Roman" w:hAnsi="Times New Roman"/>
                <w:spacing w:val="-1"/>
                <w:sz w:val="20"/>
                <w:szCs w:val="20"/>
                <w:lang w:val="ru-RU"/>
              </w:rPr>
              <w:t>библиотек,</w:t>
            </w:r>
            <w:r w:rsidRPr="001335D0">
              <w:rPr>
                <w:rFonts w:ascii="Times New Roman" w:hAnsi="Times New Roman"/>
                <w:sz w:val="20"/>
                <w:szCs w:val="20"/>
                <w:lang w:val="ru-RU"/>
              </w:rPr>
              <w:t xml:space="preserve"> </w:t>
            </w:r>
            <w:r w:rsidRPr="001335D0">
              <w:rPr>
                <w:rFonts w:ascii="Times New Roman" w:hAnsi="Times New Roman"/>
                <w:spacing w:val="-1"/>
                <w:sz w:val="20"/>
                <w:szCs w:val="20"/>
                <w:lang w:val="ru-RU"/>
              </w:rPr>
              <w:t>зрительные</w:t>
            </w:r>
            <w:r w:rsidRPr="001335D0">
              <w:rPr>
                <w:rFonts w:ascii="Times New Roman" w:hAnsi="Times New Roman"/>
                <w:spacing w:val="35"/>
                <w:sz w:val="20"/>
                <w:szCs w:val="20"/>
                <w:lang w:val="ru-RU"/>
              </w:rPr>
              <w:t xml:space="preserve"> </w:t>
            </w:r>
            <w:r w:rsidRPr="001335D0">
              <w:rPr>
                <w:rFonts w:ascii="Times New Roman" w:hAnsi="Times New Roman"/>
                <w:spacing w:val="-1"/>
                <w:sz w:val="20"/>
                <w:szCs w:val="20"/>
                <w:lang w:val="ru-RU"/>
              </w:rPr>
              <w:t>залы</w:t>
            </w:r>
            <w:r w:rsidRPr="001335D0">
              <w:rPr>
                <w:rFonts w:ascii="Times New Roman" w:hAnsi="Times New Roman"/>
                <w:sz w:val="20"/>
                <w:szCs w:val="20"/>
                <w:lang w:val="ru-RU"/>
              </w:rPr>
              <w:t xml:space="preserve"> </w:t>
            </w:r>
            <w:r w:rsidRPr="001335D0">
              <w:rPr>
                <w:rFonts w:ascii="Times New Roman" w:hAnsi="Times New Roman"/>
                <w:spacing w:val="-1"/>
                <w:sz w:val="20"/>
                <w:szCs w:val="20"/>
                <w:lang w:val="ru-RU"/>
              </w:rPr>
              <w:t>клубов</w:t>
            </w:r>
            <w:r w:rsidRPr="001335D0">
              <w:rPr>
                <w:rFonts w:ascii="Times New Roman" w:hAnsi="Times New Roman"/>
                <w:sz w:val="20"/>
                <w:szCs w:val="20"/>
                <w:lang w:val="ru-RU"/>
              </w:rPr>
              <w:t xml:space="preserve"> и </w:t>
            </w:r>
            <w:r w:rsidRPr="001335D0">
              <w:rPr>
                <w:rFonts w:ascii="Times New Roman" w:hAnsi="Times New Roman"/>
                <w:spacing w:val="-1"/>
                <w:sz w:val="20"/>
                <w:szCs w:val="20"/>
                <w:lang w:val="ru-RU"/>
              </w:rPr>
              <w:t>кинотеатров,</w:t>
            </w:r>
            <w:r w:rsidRPr="001335D0">
              <w:rPr>
                <w:rFonts w:ascii="Times New Roman" w:hAnsi="Times New Roman"/>
                <w:sz w:val="20"/>
                <w:szCs w:val="20"/>
                <w:lang w:val="ru-RU"/>
              </w:rPr>
              <w:t xml:space="preserve"> </w:t>
            </w:r>
            <w:r w:rsidRPr="001335D0">
              <w:rPr>
                <w:rFonts w:ascii="Times New Roman" w:hAnsi="Times New Roman"/>
                <w:spacing w:val="-1"/>
                <w:sz w:val="20"/>
                <w:szCs w:val="20"/>
                <w:lang w:val="ru-RU"/>
              </w:rPr>
              <w:t>залы</w:t>
            </w:r>
            <w:r w:rsidRPr="001335D0">
              <w:rPr>
                <w:rFonts w:ascii="Times New Roman" w:hAnsi="Times New Roman"/>
                <w:spacing w:val="33"/>
                <w:sz w:val="20"/>
                <w:szCs w:val="20"/>
                <w:lang w:val="ru-RU"/>
              </w:rPr>
              <w:t xml:space="preserve"> </w:t>
            </w:r>
            <w:r w:rsidRPr="001335D0">
              <w:rPr>
                <w:rFonts w:ascii="Times New Roman" w:hAnsi="Times New Roman"/>
                <w:spacing w:val="-1"/>
                <w:sz w:val="20"/>
                <w:szCs w:val="20"/>
                <w:lang w:val="ru-RU"/>
              </w:rPr>
              <w:t>судебных</w:t>
            </w:r>
            <w:r w:rsidRPr="001335D0">
              <w:rPr>
                <w:rFonts w:ascii="Times New Roman" w:hAnsi="Times New Roman"/>
                <w:spacing w:val="1"/>
                <w:sz w:val="20"/>
                <w:szCs w:val="20"/>
                <w:lang w:val="ru-RU"/>
              </w:rPr>
              <w:t xml:space="preserve"> </w:t>
            </w:r>
            <w:r w:rsidRPr="001335D0">
              <w:rPr>
                <w:rFonts w:ascii="Times New Roman" w:hAnsi="Times New Roman"/>
                <w:spacing w:val="-1"/>
                <w:sz w:val="20"/>
                <w:szCs w:val="20"/>
                <w:lang w:val="ru-RU"/>
              </w:rPr>
              <w:t>заседаний,</w:t>
            </w:r>
            <w:r w:rsidRPr="001335D0">
              <w:rPr>
                <w:rFonts w:ascii="Times New Roman" w:hAnsi="Times New Roman"/>
                <w:spacing w:val="-3"/>
                <w:sz w:val="20"/>
                <w:szCs w:val="20"/>
                <w:lang w:val="ru-RU"/>
              </w:rPr>
              <w:t xml:space="preserve"> </w:t>
            </w:r>
            <w:r w:rsidRPr="001335D0">
              <w:rPr>
                <w:rFonts w:ascii="Times New Roman" w:hAnsi="Times New Roman"/>
                <w:sz w:val="20"/>
                <w:szCs w:val="20"/>
                <w:lang w:val="ru-RU"/>
              </w:rPr>
              <w:t>культовые</w:t>
            </w:r>
            <w:r w:rsidRPr="001335D0">
              <w:rPr>
                <w:rFonts w:ascii="Times New Roman" w:hAnsi="Times New Roman"/>
                <w:spacing w:val="24"/>
                <w:sz w:val="20"/>
                <w:szCs w:val="20"/>
                <w:lang w:val="ru-RU"/>
              </w:rPr>
              <w:t xml:space="preserve"> </w:t>
            </w:r>
            <w:r w:rsidRPr="001335D0">
              <w:rPr>
                <w:rFonts w:ascii="Times New Roman" w:hAnsi="Times New Roman"/>
                <w:spacing w:val="-1"/>
                <w:sz w:val="20"/>
                <w:szCs w:val="20"/>
                <w:lang w:val="ru-RU"/>
              </w:rPr>
              <w:t>здания</w:t>
            </w:r>
          </w:p>
        </w:tc>
        <w:tc>
          <w:tcPr>
            <w:tcW w:w="1076" w:type="dxa"/>
            <w:tcBorders>
              <w:top w:val="single" w:sz="4" w:space="0" w:color="000000"/>
              <w:left w:val="single" w:sz="4" w:space="0" w:color="000000"/>
              <w:bottom w:val="single" w:sz="4" w:space="0" w:color="000000"/>
              <w:right w:val="single" w:sz="4" w:space="0" w:color="000000"/>
            </w:tcBorders>
            <w:vAlign w:val="center"/>
          </w:tcPr>
          <w:p w14:paraId="6917725E" w14:textId="77777777" w:rsidR="007F415E" w:rsidRPr="001335D0" w:rsidRDefault="007F415E" w:rsidP="001335D0">
            <w:pPr>
              <w:spacing w:after="0" w:line="240" w:lineRule="auto"/>
              <w:ind w:firstLine="0"/>
              <w:jc w:val="center"/>
              <w:rPr>
                <w:sz w:val="20"/>
                <w:szCs w:val="20"/>
              </w:rPr>
            </w:pPr>
          </w:p>
        </w:tc>
        <w:tc>
          <w:tcPr>
            <w:tcW w:w="1873" w:type="dxa"/>
            <w:tcBorders>
              <w:top w:val="single" w:sz="4" w:space="0" w:color="000000"/>
              <w:left w:val="single" w:sz="4" w:space="0" w:color="000000"/>
              <w:bottom w:val="single" w:sz="4" w:space="0" w:color="000000"/>
              <w:right w:val="single" w:sz="4" w:space="0" w:color="000000"/>
            </w:tcBorders>
            <w:vAlign w:val="center"/>
          </w:tcPr>
          <w:p w14:paraId="438B764F" w14:textId="77777777" w:rsidR="007F415E" w:rsidRPr="001335D0" w:rsidRDefault="007F415E" w:rsidP="001335D0">
            <w:pPr>
              <w:pStyle w:val="TableParagraph"/>
              <w:kinsoku w:val="0"/>
              <w:overflowPunct w:val="0"/>
              <w:jc w:val="center"/>
              <w:rPr>
                <w:rFonts w:ascii="Times New Roman" w:hAnsi="Times New Roman"/>
                <w:sz w:val="20"/>
                <w:szCs w:val="20"/>
              </w:rPr>
            </w:pPr>
            <w:r w:rsidRPr="001335D0">
              <w:rPr>
                <w:rFonts w:ascii="Times New Roman" w:hAnsi="Times New Roman"/>
                <w:sz w:val="20"/>
                <w:szCs w:val="20"/>
              </w:rPr>
              <w:t>40</w:t>
            </w:r>
          </w:p>
        </w:tc>
        <w:tc>
          <w:tcPr>
            <w:tcW w:w="1908" w:type="dxa"/>
            <w:tcBorders>
              <w:top w:val="single" w:sz="4" w:space="0" w:color="000000"/>
              <w:left w:val="single" w:sz="4" w:space="0" w:color="000000"/>
              <w:bottom w:val="single" w:sz="4" w:space="0" w:color="000000"/>
              <w:right w:val="single" w:sz="4" w:space="0" w:color="000000"/>
            </w:tcBorders>
            <w:vAlign w:val="center"/>
          </w:tcPr>
          <w:p w14:paraId="58469FB2" w14:textId="77777777" w:rsidR="007F415E" w:rsidRPr="001335D0" w:rsidRDefault="007F415E" w:rsidP="001335D0">
            <w:pPr>
              <w:pStyle w:val="TableParagraph"/>
              <w:kinsoku w:val="0"/>
              <w:overflowPunct w:val="0"/>
              <w:jc w:val="center"/>
              <w:rPr>
                <w:rFonts w:ascii="Times New Roman" w:hAnsi="Times New Roman"/>
                <w:sz w:val="20"/>
                <w:szCs w:val="20"/>
              </w:rPr>
            </w:pPr>
            <w:r w:rsidRPr="001335D0">
              <w:rPr>
                <w:rFonts w:ascii="Times New Roman" w:hAnsi="Times New Roman"/>
                <w:sz w:val="20"/>
                <w:szCs w:val="20"/>
              </w:rPr>
              <w:t>55</w:t>
            </w:r>
          </w:p>
        </w:tc>
      </w:tr>
      <w:tr w:rsidR="007F415E" w:rsidRPr="001335D0" w14:paraId="65087451" w14:textId="77777777" w:rsidTr="00EB0BE4">
        <w:trPr>
          <w:trHeight w:hRule="exact" w:val="490"/>
          <w:jc w:val="center"/>
        </w:trPr>
        <w:tc>
          <w:tcPr>
            <w:tcW w:w="600" w:type="dxa"/>
            <w:vMerge w:val="restart"/>
            <w:tcBorders>
              <w:top w:val="single" w:sz="4" w:space="0" w:color="000000"/>
              <w:left w:val="single" w:sz="4" w:space="0" w:color="000000"/>
              <w:right w:val="single" w:sz="4" w:space="0" w:color="000000"/>
            </w:tcBorders>
            <w:vAlign w:val="center"/>
          </w:tcPr>
          <w:p w14:paraId="6C69122F" w14:textId="77777777" w:rsidR="007F415E" w:rsidRPr="001335D0" w:rsidRDefault="007F415E" w:rsidP="001335D0">
            <w:pPr>
              <w:pStyle w:val="TableParagraph"/>
              <w:kinsoku w:val="0"/>
              <w:overflowPunct w:val="0"/>
              <w:jc w:val="center"/>
              <w:rPr>
                <w:rFonts w:ascii="Times New Roman" w:hAnsi="Times New Roman"/>
                <w:sz w:val="20"/>
                <w:szCs w:val="20"/>
                <w:lang w:val="ru-RU"/>
              </w:rPr>
            </w:pPr>
            <w:r w:rsidRPr="001335D0">
              <w:rPr>
                <w:rFonts w:ascii="Times New Roman" w:hAnsi="Times New Roman"/>
                <w:sz w:val="20"/>
                <w:szCs w:val="20"/>
                <w:lang w:val="ru-RU"/>
              </w:rPr>
              <w:t>8</w:t>
            </w:r>
          </w:p>
        </w:tc>
        <w:tc>
          <w:tcPr>
            <w:tcW w:w="3749" w:type="dxa"/>
            <w:vMerge w:val="restart"/>
            <w:tcBorders>
              <w:top w:val="single" w:sz="4" w:space="0" w:color="000000"/>
              <w:left w:val="single" w:sz="4" w:space="0" w:color="000000"/>
              <w:right w:val="single" w:sz="4" w:space="0" w:color="000000"/>
            </w:tcBorders>
            <w:vAlign w:val="center"/>
          </w:tcPr>
          <w:p w14:paraId="15EB92BB" w14:textId="77777777" w:rsidR="007F415E" w:rsidRPr="001335D0" w:rsidRDefault="007F415E" w:rsidP="001335D0">
            <w:pPr>
              <w:pStyle w:val="TableParagraph"/>
              <w:kinsoku w:val="0"/>
              <w:overflowPunct w:val="0"/>
              <w:jc w:val="center"/>
              <w:rPr>
                <w:rFonts w:ascii="Times New Roman" w:hAnsi="Times New Roman"/>
                <w:spacing w:val="-1"/>
                <w:sz w:val="20"/>
                <w:szCs w:val="20"/>
                <w:lang w:val="ru-RU"/>
              </w:rPr>
            </w:pPr>
            <w:r w:rsidRPr="001335D0">
              <w:rPr>
                <w:rFonts w:ascii="Times New Roman" w:hAnsi="Times New Roman"/>
                <w:sz w:val="20"/>
                <w:szCs w:val="20"/>
                <w:lang w:val="ru-RU"/>
              </w:rPr>
              <w:t>Жилые</w:t>
            </w:r>
            <w:r w:rsidRPr="001335D0">
              <w:rPr>
                <w:rFonts w:ascii="Times New Roman" w:hAnsi="Times New Roman"/>
                <w:spacing w:val="-2"/>
                <w:sz w:val="20"/>
                <w:szCs w:val="20"/>
                <w:lang w:val="ru-RU"/>
              </w:rPr>
              <w:t xml:space="preserve"> </w:t>
            </w:r>
            <w:r w:rsidRPr="001335D0">
              <w:rPr>
                <w:rFonts w:ascii="Times New Roman" w:hAnsi="Times New Roman"/>
                <w:spacing w:val="-1"/>
                <w:sz w:val="20"/>
                <w:szCs w:val="20"/>
                <w:lang w:val="ru-RU"/>
              </w:rPr>
              <w:t>комнаты</w:t>
            </w:r>
            <w:r w:rsidRPr="001335D0">
              <w:rPr>
                <w:rFonts w:ascii="Times New Roman" w:hAnsi="Times New Roman"/>
                <w:sz w:val="20"/>
                <w:szCs w:val="20"/>
                <w:lang w:val="ru-RU"/>
              </w:rPr>
              <w:t xml:space="preserve"> </w:t>
            </w:r>
            <w:r w:rsidRPr="001335D0">
              <w:rPr>
                <w:rFonts w:ascii="Times New Roman" w:hAnsi="Times New Roman"/>
                <w:spacing w:val="-1"/>
                <w:sz w:val="20"/>
                <w:szCs w:val="20"/>
                <w:lang w:val="ru-RU"/>
              </w:rPr>
              <w:t>квартир</w:t>
            </w:r>
            <w:r w:rsidRPr="001335D0">
              <w:rPr>
                <w:rFonts w:ascii="Times New Roman" w:hAnsi="Times New Roman"/>
                <w:sz w:val="20"/>
                <w:szCs w:val="20"/>
                <w:lang w:val="ru-RU"/>
              </w:rPr>
              <w:t xml:space="preserve"> в</w:t>
            </w:r>
            <w:r w:rsidRPr="001335D0">
              <w:rPr>
                <w:rFonts w:ascii="Times New Roman" w:hAnsi="Times New Roman"/>
                <w:spacing w:val="-1"/>
                <w:sz w:val="20"/>
                <w:szCs w:val="20"/>
                <w:lang w:val="ru-RU"/>
              </w:rPr>
              <w:t xml:space="preserve"> домах</w:t>
            </w:r>
            <w:r w:rsidRPr="001335D0">
              <w:rPr>
                <w:rFonts w:ascii="Times New Roman" w:hAnsi="Times New Roman"/>
                <w:spacing w:val="29"/>
                <w:sz w:val="20"/>
                <w:szCs w:val="20"/>
                <w:lang w:val="ru-RU"/>
              </w:rPr>
              <w:t xml:space="preserve"> </w:t>
            </w:r>
            <w:r w:rsidRPr="001335D0">
              <w:rPr>
                <w:rFonts w:ascii="Times New Roman" w:hAnsi="Times New Roman"/>
                <w:spacing w:val="-1"/>
                <w:sz w:val="20"/>
                <w:szCs w:val="20"/>
                <w:lang w:val="ru-RU"/>
              </w:rPr>
              <w:t>категории</w:t>
            </w:r>
            <w:r w:rsidRPr="001335D0">
              <w:rPr>
                <w:rFonts w:ascii="Times New Roman" w:hAnsi="Times New Roman"/>
                <w:sz w:val="20"/>
                <w:szCs w:val="20"/>
                <w:lang w:val="ru-RU"/>
              </w:rPr>
              <w:t xml:space="preserve"> А</w:t>
            </w:r>
          </w:p>
        </w:tc>
        <w:tc>
          <w:tcPr>
            <w:tcW w:w="1076" w:type="dxa"/>
            <w:tcBorders>
              <w:top w:val="single" w:sz="4" w:space="0" w:color="000000"/>
              <w:left w:val="single" w:sz="4" w:space="0" w:color="000000"/>
              <w:bottom w:val="single" w:sz="4" w:space="0" w:color="000000"/>
              <w:right w:val="single" w:sz="4" w:space="0" w:color="000000"/>
            </w:tcBorders>
            <w:vAlign w:val="center"/>
          </w:tcPr>
          <w:p w14:paraId="0968DAF1" w14:textId="77777777" w:rsidR="007F415E" w:rsidRPr="001335D0" w:rsidRDefault="007F415E" w:rsidP="001335D0">
            <w:pPr>
              <w:spacing w:after="0" w:line="240" w:lineRule="auto"/>
              <w:ind w:firstLine="0"/>
              <w:jc w:val="center"/>
              <w:rPr>
                <w:sz w:val="20"/>
                <w:szCs w:val="20"/>
              </w:rPr>
            </w:pPr>
            <w:r w:rsidRPr="001335D0">
              <w:rPr>
                <w:sz w:val="20"/>
                <w:szCs w:val="20"/>
              </w:rPr>
              <w:t>7.00 - 23.00</w:t>
            </w:r>
          </w:p>
        </w:tc>
        <w:tc>
          <w:tcPr>
            <w:tcW w:w="1873" w:type="dxa"/>
            <w:tcBorders>
              <w:top w:val="single" w:sz="4" w:space="0" w:color="000000"/>
              <w:left w:val="single" w:sz="4" w:space="0" w:color="000000"/>
              <w:bottom w:val="single" w:sz="4" w:space="0" w:color="000000"/>
              <w:right w:val="single" w:sz="4" w:space="0" w:color="000000"/>
            </w:tcBorders>
            <w:vAlign w:val="center"/>
          </w:tcPr>
          <w:p w14:paraId="16A3FC36" w14:textId="77777777" w:rsidR="007F415E" w:rsidRPr="001335D0" w:rsidRDefault="007F415E" w:rsidP="001335D0">
            <w:pPr>
              <w:pStyle w:val="TableParagraph"/>
              <w:kinsoku w:val="0"/>
              <w:overflowPunct w:val="0"/>
              <w:jc w:val="center"/>
              <w:rPr>
                <w:rFonts w:ascii="Times New Roman" w:hAnsi="Times New Roman"/>
                <w:sz w:val="20"/>
                <w:szCs w:val="20"/>
                <w:lang w:val="ru-RU"/>
              </w:rPr>
            </w:pPr>
            <w:r w:rsidRPr="001335D0">
              <w:rPr>
                <w:rFonts w:ascii="Times New Roman" w:hAnsi="Times New Roman"/>
                <w:sz w:val="20"/>
                <w:szCs w:val="20"/>
              </w:rPr>
              <w:t>35</w:t>
            </w:r>
          </w:p>
        </w:tc>
        <w:tc>
          <w:tcPr>
            <w:tcW w:w="1908" w:type="dxa"/>
            <w:tcBorders>
              <w:top w:val="single" w:sz="4" w:space="0" w:color="000000"/>
              <w:left w:val="single" w:sz="4" w:space="0" w:color="000000"/>
              <w:bottom w:val="single" w:sz="4" w:space="0" w:color="000000"/>
              <w:right w:val="single" w:sz="4" w:space="0" w:color="000000"/>
            </w:tcBorders>
            <w:vAlign w:val="center"/>
          </w:tcPr>
          <w:p w14:paraId="2C0F60FC" w14:textId="77777777" w:rsidR="007F415E" w:rsidRPr="001335D0" w:rsidRDefault="007F415E" w:rsidP="001335D0">
            <w:pPr>
              <w:pStyle w:val="TableParagraph"/>
              <w:kinsoku w:val="0"/>
              <w:overflowPunct w:val="0"/>
              <w:jc w:val="center"/>
              <w:rPr>
                <w:rFonts w:ascii="Times New Roman" w:hAnsi="Times New Roman"/>
                <w:sz w:val="20"/>
                <w:szCs w:val="20"/>
                <w:lang w:val="ru-RU"/>
              </w:rPr>
            </w:pPr>
            <w:r w:rsidRPr="001335D0">
              <w:rPr>
                <w:rFonts w:ascii="Times New Roman" w:hAnsi="Times New Roman"/>
                <w:sz w:val="20"/>
                <w:szCs w:val="20"/>
              </w:rPr>
              <w:t>50</w:t>
            </w:r>
          </w:p>
        </w:tc>
      </w:tr>
      <w:tr w:rsidR="007F415E" w:rsidRPr="001335D0" w14:paraId="4B27E439" w14:textId="77777777" w:rsidTr="003E2405">
        <w:trPr>
          <w:trHeight w:hRule="exact" w:val="705"/>
          <w:jc w:val="center"/>
        </w:trPr>
        <w:tc>
          <w:tcPr>
            <w:tcW w:w="600" w:type="dxa"/>
            <w:vMerge/>
            <w:tcBorders>
              <w:left w:val="single" w:sz="4" w:space="0" w:color="000000"/>
              <w:right w:val="single" w:sz="4" w:space="0" w:color="000000"/>
            </w:tcBorders>
            <w:vAlign w:val="center"/>
          </w:tcPr>
          <w:p w14:paraId="1063404A" w14:textId="77777777" w:rsidR="007F415E" w:rsidRPr="001335D0" w:rsidRDefault="007F415E" w:rsidP="001335D0">
            <w:pPr>
              <w:pStyle w:val="TableParagraph"/>
              <w:kinsoku w:val="0"/>
              <w:overflowPunct w:val="0"/>
              <w:jc w:val="center"/>
              <w:rPr>
                <w:rFonts w:ascii="Times New Roman" w:hAnsi="Times New Roman"/>
                <w:sz w:val="20"/>
                <w:szCs w:val="20"/>
                <w:lang w:val="ru-RU"/>
              </w:rPr>
            </w:pPr>
          </w:p>
        </w:tc>
        <w:tc>
          <w:tcPr>
            <w:tcW w:w="3749" w:type="dxa"/>
            <w:vMerge/>
            <w:tcBorders>
              <w:left w:val="single" w:sz="4" w:space="0" w:color="000000"/>
              <w:bottom w:val="single" w:sz="4" w:space="0" w:color="000000"/>
              <w:right w:val="single" w:sz="4" w:space="0" w:color="000000"/>
            </w:tcBorders>
            <w:vAlign w:val="center"/>
          </w:tcPr>
          <w:p w14:paraId="4AA609D5" w14:textId="77777777" w:rsidR="007F415E" w:rsidRPr="001335D0" w:rsidRDefault="007F415E" w:rsidP="001335D0">
            <w:pPr>
              <w:pStyle w:val="TableParagraph"/>
              <w:kinsoku w:val="0"/>
              <w:overflowPunct w:val="0"/>
              <w:jc w:val="center"/>
              <w:rPr>
                <w:rFonts w:ascii="Times New Roman" w:hAnsi="Times New Roman"/>
                <w:spacing w:val="-1"/>
                <w:sz w:val="20"/>
                <w:szCs w:val="20"/>
                <w:lang w:val="ru-RU"/>
              </w:rPr>
            </w:pPr>
          </w:p>
        </w:tc>
        <w:tc>
          <w:tcPr>
            <w:tcW w:w="1076" w:type="dxa"/>
            <w:tcBorders>
              <w:top w:val="single" w:sz="4" w:space="0" w:color="000000"/>
              <w:left w:val="single" w:sz="4" w:space="0" w:color="000000"/>
              <w:bottom w:val="single" w:sz="4" w:space="0" w:color="000000"/>
              <w:right w:val="single" w:sz="4" w:space="0" w:color="000000"/>
            </w:tcBorders>
            <w:vAlign w:val="center"/>
          </w:tcPr>
          <w:p w14:paraId="5ED41DFF" w14:textId="77777777" w:rsidR="007F415E" w:rsidRPr="001335D0" w:rsidRDefault="007F415E" w:rsidP="001335D0">
            <w:pPr>
              <w:spacing w:after="0" w:line="240" w:lineRule="auto"/>
              <w:ind w:firstLine="0"/>
              <w:jc w:val="center"/>
              <w:rPr>
                <w:sz w:val="20"/>
                <w:szCs w:val="20"/>
              </w:rPr>
            </w:pPr>
            <w:r w:rsidRPr="001335D0">
              <w:rPr>
                <w:sz w:val="20"/>
                <w:szCs w:val="20"/>
              </w:rPr>
              <w:t>23.00 - 7.00</w:t>
            </w:r>
          </w:p>
        </w:tc>
        <w:tc>
          <w:tcPr>
            <w:tcW w:w="1873" w:type="dxa"/>
            <w:tcBorders>
              <w:top w:val="single" w:sz="4" w:space="0" w:color="000000"/>
              <w:left w:val="single" w:sz="4" w:space="0" w:color="000000"/>
              <w:bottom w:val="single" w:sz="4" w:space="0" w:color="000000"/>
              <w:right w:val="single" w:sz="4" w:space="0" w:color="000000"/>
            </w:tcBorders>
            <w:vAlign w:val="center"/>
          </w:tcPr>
          <w:p w14:paraId="0A8FB5E1" w14:textId="77777777" w:rsidR="007F415E" w:rsidRPr="001335D0" w:rsidRDefault="007F415E" w:rsidP="001335D0">
            <w:pPr>
              <w:pStyle w:val="TableParagraph"/>
              <w:kinsoku w:val="0"/>
              <w:overflowPunct w:val="0"/>
              <w:jc w:val="center"/>
              <w:rPr>
                <w:rFonts w:ascii="Times New Roman" w:hAnsi="Times New Roman"/>
                <w:sz w:val="20"/>
                <w:szCs w:val="20"/>
                <w:lang w:val="ru-RU"/>
              </w:rPr>
            </w:pPr>
            <w:r w:rsidRPr="001335D0">
              <w:rPr>
                <w:rFonts w:ascii="Times New Roman" w:hAnsi="Times New Roman"/>
                <w:sz w:val="20"/>
                <w:szCs w:val="20"/>
              </w:rPr>
              <w:t>25</w:t>
            </w:r>
          </w:p>
        </w:tc>
        <w:tc>
          <w:tcPr>
            <w:tcW w:w="1908" w:type="dxa"/>
            <w:tcBorders>
              <w:top w:val="single" w:sz="4" w:space="0" w:color="000000"/>
              <w:left w:val="single" w:sz="4" w:space="0" w:color="000000"/>
              <w:bottom w:val="single" w:sz="4" w:space="0" w:color="000000"/>
              <w:right w:val="single" w:sz="4" w:space="0" w:color="000000"/>
            </w:tcBorders>
            <w:vAlign w:val="center"/>
          </w:tcPr>
          <w:p w14:paraId="46411DFA" w14:textId="77777777" w:rsidR="007F415E" w:rsidRPr="001335D0" w:rsidRDefault="007F415E" w:rsidP="001335D0">
            <w:pPr>
              <w:pStyle w:val="TableParagraph"/>
              <w:kinsoku w:val="0"/>
              <w:overflowPunct w:val="0"/>
              <w:jc w:val="center"/>
              <w:rPr>
                <w:rFonts w:ascii="Times New Roman" w:hAnsi="Times New Roman"/>
                <w:sz w:val="20"/>
                <w:szCs w:val="20"/>
                <w:lang w:val="ru-RU"/>
              </w:rPr>
            </w:pPr>
            <w:r w:rsidRPr="001335D0">
              <w:rPr>
                <w:rFonts w:ascii="Times New Roman" w:hAnsi="Times New Roman"/>
                <w:sz w:val="20"/>
                <w:szCs w:val="20"/>
              </w:rPr>
              <w:t>40</w:t>
            </w:r>
          </w:p>
        </w:tc>
      </w:tr>
      <w:tr w:rsidR="007F415E" w:rsidRPr="001335D0" w14:paraId="6ECB6F87" w14:textId="77777777" w:rsidTr="00EB0BE4">
        <w:trPr>
          <w:trHeight w:hRule="exact" w:val="490"/>
          <w:jc w:val="center"/>
        </w:trPr>
        <w:tc>
          <w:tcPr>
            <w:tcW w:w="600" w:type="dxa"/>
            <w:vMerge/>
            <w:tcBorders>
              <w:left w:val="single" w:sz="4" w:space="0" w:color="000000"/>
              <w:right w:val="single" w:sz="4" w:space="0" w:color="000000"/>
            </w:tcBorders>
            <w:vAlign w:val="center"/>
          </w:tcPr>
          <w:p w14:paraId="546B47D5" w14:textId="77777777" w:rsidR="007F415E" w:rsidRPr="001335D0" w:rsidRDefault="007F415E" w:rsidP="001335D0">
            <w:pPr>
              <w:pStyle w:val="TableParagraph"/>
              <w:kinsoku w:val="0"/>
              <w:overflowPunct w:val="0"/>
              <w:jc w:val="center"/>
              <w:rPr>
                <w:rFonts w:ascii="Times New Roman" w:hAnsi="Times New Roman"/>
                <w:sz w:val="20"/>
                <w:szCs w:val="20"/>
                <w:lang w:val="ru-RU"/>
              </w:rPr>
            </w:pPr>
          </w:p>
        </w:tc>
        <w:tc>
          <w:tcPr>
            <w:tcW w:w="3749" w:type="dxa"/>
            <w:vMerge w:val="restart"/>
            <w:tcBorders>
              <w:top w:val="single" w:sz="4" w:space="0" w:color="000000"/>
              <w:left w:val="single" w:sz="4" w:space="0" w:color="000000"/>
              <w:right w:val="single" w:sz="4" w:space="0" w:color="000000"/>
            </w:tcBorders>
            <w:vAlign w:val="center"/>
          </w:tcPr>
          <w:p w14:paraId="32AF8A26" w14:textId="77777777" w:rsidR="007F415E" w:rsidRPr="001335D0" w:rsidRDefault="007F415E" w:rsidP="001335D0">
            <w:pPr>
              <w:pStyle w:val="TableParagraph"/>
              <w:kinsoku w:val="0"/>
              <w:overflowPunct w:val="0"/>
              <w:jc w:val="center"/>
              <w:rPr>
                <w:rFonts w:ascii="Times New Roman" w:hAnsi="Times New Roman"/>
                <w:spacing w:val="-1"/>
                <w:sz w:val="20"/>
                <w:szCs w:val="20"/>
                <w:lang w:val="ru-RU"/>
              </w:rPr>
            </w:pPr>
            <w:r w:rsidRPr="001335D0">
              <w:rPr>
                <w:rFonts w:ascii="Times New Roman" w:hAnsi="Times New Roman"/>
                <w:sz w:val="20"/>
                <w:szCs w:val="20"/>
                <w:lang w:val="ru-RU"/>
              </w:rPr>
              <w:t xml:space="preserve">в </w:t>
            </w:r>
            <w:r w:rsidRPr="001335D0">
              <w:rPr>
                <w:rFonts w:ascii="Times New Roman" w:hAnsi="Times New Roman"/>
                <w:spacing w:val="-1"/>
                <w:sz w:val="20"/>
                <w:szCs w:val="20"/>
                <w:lang w:val="ru-RU"/>
              </w:rPr>
              <w:t>домах</w:t>
            </w:r>
            <w:r w:rsidRPr="001335D0">
              <w:rPr>
                <w:rFonts w:ascii="Times New Roman" w:hAnsi="Times New Roman"/>
                <w:spacing w:val="2"/>
                <w:sz w:val="20"/>
                <w:szCs w:val="20"/>
                <w:lang w:val="ru-RU"/>
              </w:rPr>
              <w:t xml:space="preserve"> </w:t>
            </w:r>
            <w:r w:rsidRPr="001335D0">
              <w:rPr>
                <w:rFonts w:ascii="Times New Roman" w:hAnsi="Times New Roman"/>
                <w:spacing w:val="-1"/>
                <w:sz w:val="20"/>
                <w:szCs w:val="20"/>
                <w:lang w:val="ru-RU"/>
              </w:rPr>
              <w:t>категорий</w:t>
            </w:r>
            <w:r w:rsidRPr="001335D0">
              <w:rPr>
                <w:rFonts w:ascii="Times New Roman" w:hAnsi="Times New Roman"/>
                <w:sz w:val="20"/>
                <w:szCs w:val="20"/>
                <w:lang w:val="ru-RU"/>
              </w:rPr>
              <w:t xml:space="preserve"> Б</w:t>
            </w:r>
            <w:r w:rsidRPr="001335D0">
              <w:rPr>
                <w:rFonts w:ascii="Times New Roman" w:hAnsi="Times New Roman"/>
                <w:spacing w:val="-1"/>
                <w:sz w:val="20"/>
                <w:szCs w:val="20"/>
                <w:lang w:val="ru-RU"/>
              </w:rPr>
              <w:t xml:space="preserve"> </w:t>
            </w:r>
            <w:r w:rsidRPr="001335D0">
              <w:rPr>
                <w:rFonts w:ascii="Times New Roman" w:hAnsi="Times New Roman"/>
                <w:sz w:val="20"/>
                <w:szCs w:val="20"/>
                <w:lang w:val="ru-RU"/>
              </w:rPr>
              <w:t>и</w:t>
            </w:r>
            <w:r w:rsidRPr="001335D0">
              <w:rPr>
                <w:rFonts w:ascii="Times New Roman" w:hAnsi="Times New Roman"/>
                <w:spacing w:val="-2"/>
                <w:sz w:val="20"/>
                <w:szCs w:val="20"/>
                <w:lang w:val="ru-RU"/>
              </w:rPr>
              <w:t xml:space="preserve"> </w:t>
            </w:r>
            <w:r w:rsidRPr="001335D0">
              <w:rPr>
                <w:rFonts w:ascii="Times New Roman" w:hAnsi="Times New Roman"/>
                <w:sz w:val="20"/>
                <w:szCs w:val="20"/>
                <w:lang w:val="ru-RU"/>
              </w:rPr>
              <w:t>В</w:t>
            </w:r>
          </w:p>
        </w:tc>
        <w:tc>
          <w:tcPr>
            <w:tcW w:w="1076" w:type="dxa"/>
            <w:tcBorders>
              <w:top w:val="single" w:sz="4" w:space="0" w:color="000000"/>
              <w:left w:val="single" w:sz="4" w:space="0" w:color="000000"/>
              <w:bottom w:val="single" w:sz="4" w:space="0" w:color="000000"/>
              <w:right w:val="single" w:sz="4" w:space="0" w:color="000000"/>
            </w:tcBorders>
            <w:vAlign w:val="center"/>
          </w:tcPr>
          <w:p w14:paraId="1353B07E" w14:textId="77777777" w:rsidR="007F415E" w:rsidRPr="001335D0" w:rsidRDefault="007F415E" w:rsidP="001335D0">
            <w:pPr>
              <w:spacing w:after="0" w:line="240" w:lineRule="auto"/>
              <w:ind w:firstLine="0"/>
              <w:jc w:val="center"/>
              <w:rPr>
                <w:sz w:val="20"/>
                <w:szCs w:val="20"/>
              </w:rPr>
            </w:pPr>
            <w:r w:rsidRPr="001335D0">
              <w:rPr>
                <w:sz w:val="20"/>
                <w:szCs w:val="20"/>
              </w:rPr>
              <w:t>7.00 - 23.00</w:t>
            </w:r>
          </w:p>
        </w:tc>
        <w:tc>
          <w:tcPr>
            <w:tcW w:w="1873" w:type="dxa"/>
            <w:tcBorders>
              <w:top w:val="single" w:sz="4" w:space="0" w:color="000000"/>
              <w:left w:val="single" w:sz="4" w:space="0" w:color="000000"/>
              <w:bottom w:val="single" w:sz="4" w:space="0" w:color="000000"/>
              <w:right w:val="single" w:sz="4" w:space="0" w:color="000000"/>
            </w:tcBorders>
            <w:vAlign w:val="center"/>
          </w:tcPr>
          <w:p w14:paraId="0CA69FB4" w14:textId="77777777" w:rsidR="007F415E" w:rsidRPr="001335D0" w:rsidRDefault="007F415E" w:rsidP="001335D0">
            <w:pPr>
              <w:pStyle w:val="TableParagraph"/>
              <w:kinsoku w:val="0"/>
              <w:overflowPunct w:val="0"/>
              <w:jc w:val="center"/>
              <w:rPr>
                <w:rFonts w:ascii="Times New Roman" w:hAnsi="Times New Roman"/>
                <w:sz w:val="20"/>
                <w:szCs w:val="20"/>
                <w:lang w:val="ru-RU"/>
              </w:rPr>
            </w:pPr>
            <w:r w:rsidRPr="001335D0">
              <w:rPr>
                <w:rFonts w:ascii="Times New Roman" w:hAnsi="Times New Roman"/>
                <w:sz w:val="20"/>
                <w:szCs w:val="20"/>
              </w:rPr>
              <w:t>40</w:t>
            </w:r>
          </w:p>
        </w:tc>
        <w:tc>
          <w:tcPr>
            <w:tcW w:w="1908" w:type="dxa"/>
            <w:tcBorders>
              <w:top w:val="single" w:sz="4" w:space="0" w:color="000000"/>
              <w:left w:val="single" w:sz="4" w:space="0" w:color="000000"/>
              <w:bottom w:val="single" w:sz="4" w:space="0" w:color="000000"/>
              <w:right w:val="single" w:sz="4" w:space="0" w:color="000000"/>
            </w:tcBorders>
            <w:vAlign w:val="center"/>
          </w:tcPr>
          <w:p w14:paraId="6F496C44" w14:textId="77777777" w:rsidR="007F415E" w:rsidRPr="001335D0" w:rsidRDefault="007F415E" w:rsidP="001335D0">
            <w:pPr>
              <w:pStyle w:val="TableParagraph"/>
              <w:kinsoku w:val="0"/>
              <w:overflowPunct w:val="0"/>
              <w:jc w:val="center"/>
              <w:rPr>
                <w:rFonts w:ascii="Times New Roman" w:hAnsi="Times New Roman"/>
                <w:sz w:val="20"/>
                <w:szCs w:val="20"/>
                <w:lang w:val="ru-RU"/>
              </w:rPr>
            </w:pPr>
            <w:r w:rsidRPr="001335D0">
              <w:rPr>
                <w:rFonts w:ascii="Times New Roman" w:hAnsi="Times New Roman"/>
                <w:sz w:val="20"/>
                <w:szCs w:val="20"/>
              </w:rPr>
              <w:t>55</w:t>
            </w:r>
          </w:p>
        </w:tc>
      </w:tr>
      <w:tr w:rsidR="007F415E" w:rsidRPr="001335D0" w14:paraId="25F8CD7E" w14:textId="77777777" w:rsidTr="003E2405">
        <w:trPr>
          <w:trHeight w:hRule="exact" w:val="617"/>
          <w:jc w:val="center"/>
        </w:trPr>
        <w:tc>
          <w:tcPr>
            <w:tcW w:w="600" w:type="dxa"/>
            <w:vMerge/>
            <w:tcBorders>
              <w:left w:val="single" w:sz="4" w:space="0" w:color="000000"/>
              <w:bottom w:val="single" w:sz="4" w:space="0" w:color="000000"/>
              <w:right w:val="single" w:sz="4" w:space="0" w:color="000000"/>
            </w:tcBorders>
            <w:vAlign w:val="center"/>
          </w:tcPr>
          <w:p w14:paraId="0D826D94" w14:textId="77777777" w:rsidR="007F415E" w:rsidRPr="001335D0" w:rsidRDefault="007F415E" w:rsidP="001335D0">
            <w:pPr>
              <w:pStyle w:val="TableParagraph"/>
              <w:kinsoku w:val="0"/>
              <w:overflowPunct w:val="0"/>
              <w:jc w:val="center"/>
              <w:rPr>
                <w:rFonts w:ascii="Times New Roman" w:hAnsi="Times New Roman"/>
                <w:sz w:val="20"/>
                <w:szCs w:val="20"/>
                <w:lang w:val="ru-RU"/>
              </w:rPr>
            </w:pPr>
          </w:p>
        </w:tc>
        <w:tc>
          <w:tcPr>
            <w:tcW w:w="3749" w:type="dxa"/>
            <w:vMerge/>
            <w:tcBorders>
              <w:left w:val="single" w:sz="4" w:space="0" w:color="000000"/>
              <w:bottom w:val="single" w:sz="4" w:space="0" w:color="000000"/>
              <w:right w:val="single" w:sz="4" w:space="0" w:color="000000"/>
            </w:tcBorders>
            <w:vAlign w:val="center"/>
          </w:tcPr>
          <w:p w14:paraId="5FB29105" w14:textId="77777777" w:rsidR="007F415E" w:rsidRPr="001335D0" w:rsidRDefault="007F415E" w:rsidP="001335D0">
            <w:pPr>
              <w:pStyle w:val="TableParagraph"/>
              <w:kinsoku w:val="0"/>
              <w:overflowPunct w:val="0"/>
              <w:jc w:val="center"/>
              <w:rPr>
                <w:rFonts w:ascii="Times New Roman" w:hAnsi="Times New Roman"/>
                <w:spacing w:val="-1"/>
                <w:sz w:val="20"/>
                <w:szCs w:val="20"/>
                <w:lang w:val="ru-RU"/>
              </w:rPr>
            </w:pPr>
          </w:p>
        </w:tc>
        <w:tc>
          <w:tcPr>
            <w:tcW w:w="1076" w:type="dxa"/>
            <w:tcBorders>
              <w:top w:val="single" w:sz="4" w:space="0" w:color="000000"/>
              <w:left w:val="single" w:sz="4" w:space="0" w:color="000000"/>
              <w:bottom w:val="single" w:sz="4" w:space="0" w:color="000000"/>
              <w:right w:val="single" w:sz="4" w:space="0" w:color="000000"/>
            </w:tcBorders>
            <w:vAlign w:val="center"/>
          </w:tcPr>
          <w:p w14:paraId="607246E1" w14:textId="77777777" w:rsidR="007F415E" w:rsidRPr="001335D0" w:rsidRDefault="007F415E" w:rsidP="001335D0">
            <w:pPr>
              <w:spacing w:after="0" w:line="240" w:lineRule="auto"/>
              <w:ind w:firstLine="0"/>
              <w:jc w:val="center"/>
              <w:rPr>
                <w:sz w:val="20"/>
                <w:szCs w:val="20"/>
              </w:rPr>
            </w:pPr>
            <w:r w:rsidRPr="001335D0">
              <w:rPr>
                <w:sz w:val="20"/>
                <w:szCs w:val="20"/>
              </w:rPr>
              <w:t>23.00 - 7.00</w:t>
            </w:r>
          </w:p>
        </w:tc>
        <w:tc>
          <w:tcPr>
            <w:tcW w:w="1873" w:type="dxa"/>
            <w:tcBorders>
              <w:top w:val="single" w:sz="4" w:space="0" w:color="000000"/>
              <w:left w:val="single" w:sz="4" w:space="0" w:color="000000"/>
              <w:bottom w:val="single" w:sz="4" w:space="0" w:color="000000"/>
              <w:right w:val="single" w:sz="4" w:space="0" w:color="000000"/>
            </w:tcBorders>
            <w:vAlign w:val="center"/>
          </w:tcPr>
          <w:p w14:paraId="1B160C51" w14:textId="77777777" w:rsidR="007F415E" w:rsidRPr="001335D0" w:rsidRDefault="007F415E" w:rsidP="001335D0">
            <w:pPr>
              <w:pStyle w:val="TableParagraph"/>
              <w:kinsoku w:val="0"/>
              <w:overflowPunct w:val="0"/>
              <w:jc w:val="center"/>
              <w:rPr>
                <w:rFonts w:ascii="Times New Roman" w:hAnsi="Times New Roman"/>
                <w:sz w:val="20"/>
                <w:szCs w:val="20"/>
                <w:lang w:val="ru-RU"/>
              </w:rPr>
            </w:pPr>
            <w:r w:rsidRPr="001335D0">
              <w:rPr>
                <w:rFonts w:ascii="Times New Roman" w:hAnsi="Times New Roman"/>
                <w:sz w:val="20"/>
                <w:szCs w:val="20"/>
              </w:rPr>
              <w:t>30</w:t>
            </w:r>
          </w:p>
        </w:tc>
        <w:tc>
          <w:tcPr>
            <w:tcW w:w="1908" w:type="dxa"/>
            <w:tcBorders>
              <w:top w:val="single" w:sz="4" w:space="0" w:color="000000"/>
              <w:left w:val="single" w:sz="4" w:space="0" w:color="000000"/>
              <w:bottom w:val="single" w:sz="4" w:space="0" w:color="000000"/>
              <w:right w:val="single" w:sz="4" w:space="0" w:color="000000"/>
            </w:tcBorders>
            <w:vAlign w:val="center"/>
          </w:tcPr>
          <w:p w14:paraId="37E34C74" w14:textId="77777777" w:rsidR="007F415E" w:rsidRPr="001335D0" w:rsidRDefault="007F415E" w:rsidP="001335D0">
            <w:pPr>
              <w:pStyle w:val="TableParagraph"/>
              <w:kinsoku w:val="0"/>
              <w:overflowPunct w:val="0"/>
              <w:jc w:val="center"/>
              <w:rPr>
                <w:rFonts w:ascii="Times New Roman" w:hAnsi="Times New Roman"/>
                <w:sz w:val="20"/>
                <w:szCs w:val="20"/>
                <w:lang w:val="ru-RU"/>
              </w:rPr>
            </w:pPr>
            <w:r w:rsidRPr="001335D0">
              <w:rPr>
                <w:rFonts w:ascii="Times New Roman" w:hAnsi="Times New Roman"/>
                <w:sz w:val="20"/>
                <w:szCs w:val="20"/>
              </w:rPr>
              <w:t>45</w:t>
            </w:r>
          </w:p>
        </w:tc>
      </w:tr>
      <w:tr w:rsidR="007F415E" w:rsidRPr="001335D0" w14:paraId="7AACDA00" w14:textId="77777777" w:rsidTr="00EB0BE4">
        <w:trPr>
          <w:trHeight w:hRule="exact" w:val="490"/>
          <w:jc w:val="center"/>
        </w:trPr>
        <w:tc>
          <w:tcPr>
            <w:tcW w:w="600" w:type="dxa"/>
            <w:vMerge w:val="restart"/>
            <w:tcBorders>
              <w:top w:val="single" w:sz="4" w:space="0" w:color="000000"/>
              <w:left w:val="single" w:sz="4" w:space="0" w:color="000000"/>
              <w:right w:val="single" w:sz="4" w:space="0" w:color="000000"/>
            </w:tcBorders>
            <w:vAlign w:val="center"/>
          </w:tcPr>
          <w:p w14:paraId="54F01BF6" w14:textId="77777777" w:rsidR="007F415E" w:rsidRPr="001335D0" w:rsidRDefault="007F415E" w:rsidP="001335D0">
            <w:pPr>
              <w:pStyle w:val="TableParagraph"/>
              <w:kinsoku w:val="0"/>
              <w:overflowPunct w:val="0"/>
              <w:jc w:val="center"/>
              <w:rPr>
                <w:rFonts w:ascii="Times New Roman" w:hAnsi="Times New Roman"/>
                <w:sz w:val="20"/>
                <w:szCs w:val="20"/>
                <w:lang w:val="ru-RU"/>
              </w:rPr>
            </w:pPr>
            <w:r w:rsidRPr="001335D0">
              <w:rPr>
                <w:rFonts w:ascii="Times New Roman" w:hAnsi="Times New Roman"/>
                <w:sz w:val="20"/>
                <w:szCs w:val="20"/>
                <w:lang w:val="ru-RU"/>
              </w:rPr>
              <w:lastRenderedPageBreak/>
              <w:t>9</w:t>
            </w:r>
          </w:p>
        </w:tc>
        <w:tc>
          <w:tcPr>
            <w:tcW w:w="3749" w:type="dxa"/>
            <w:vMerge w:val="restart"/>
            <w:tcBorders>
              <w:top w:val="single" w:sz="4" w:space="0" w:color="000000"/>
              <w:left w:val="single" w:sz="4" w:space="0" w:color="000000"/>
              <w:right w:val="single" w:sz="4" w:space="0" w:color="000000"/>
            </w:tcBorders>
            <w:vAlign w:val="center"/>
          </w:tcPr>
          <w:p w14:paraId="1A6D8742" w14:textId="77777777" w:rsidR="007F415E" w:rsidRPr="001335D0" w:rsidRDefault="007F415E" w:rsidP="001335D0">
            <w:pPr>
              <w:pStyle w:val="TableParagraph"/>
              <w:kinsoku w:val="0"/>
              <w:overflowPunct w:val="0"/>
              <w:jc w:val="center"/>
              <w:rPr>
                <w:rFonts w:ascii="Times New Roman" w:hAnsi="Times New Roman"/>
                <w:spacing w:val="-1"/>
                <w:sz w:val="20"/>
                <w:szCs w:val="20"/>
                <w:lang w:val="ru-RU"/>
              </w:rPr>
            </w:pPr>
            <w:r w:rsidRPr="001335D0">
              <w:rPr>
                <w:rFonts w:ascii="Times New Roman" w:hAnsi="Times New Roman"/>
                <w:sz w:val="20"/>
                <w:szCs w:val="20"/>
              </w:rPr>
              <w:t>Жилые</w:t>
            </w:r>
            <w:r w:rsidRPr="001335D0">
              <w:rPr>
                <w:rFonts w:ascii="Times New Roman" w:hAnsi="Times New Roman"/>
                <w:spacing w:val="-2"/>
                <w:sz w:val="20"/>
                <w:szCs w:val="20"/>
              </w:rPr>
              <w:t xml:space="preserve"> </w:t>
            </w:r>
            <w:r w:rsidRPr="001335D0">
              <w:rPr>
                <w:rFonts w:ascii="Times New Roman" w:hAnsi="Times New Roman"/>
                <w:spacing w:val="-1"/>
                <w:sz w:val="20"/>
                <w:szCs w:val="20"/>
              </w:rPr>
              <w:t>комнаты</w:t>
            </w:r>
            <w:r w:rsidRPr="001335D0">
              <w:rPr>
                <w:rFonts w:ascii="Times New Roman" w:hAnsi="Times New Roman"/>
                <w:sz w:val="20"/>
                <w:szCs w:val="20"/>
              </w:rPr>
              <w:t xml:space="preserve"> </w:t>
            </w:r>
            <w:r w:rsidRPr="001335D0">
              <w:rPr>
                <w:rFonts w:ascii="Times New Roman" w:hAnsi="Times New Roman"/>
                <w:spacing w:val="-1"/>
                <w:sz w:val="20"/>
                <w:szCs w:val="20"/>
              </w:rPr>
              <w:t>общежитий</w:t>
            </w:r>
          </w:p>
        </w:tc>
        <w:tc>
          <w:tcPr>
            <w:tcW w:w="1076" w:type="dxa"/>
            <w:tcBorders>
              <w:top w:val="single" w:sz="4" w:space="0" w:color="000000"/>
              <w:left w:val="single" w:sz="4" w:space="0" w:color="000000"/>
              <w:bottom w:val="single" w:sz="4" w:space="0" w:color="000000"/>
              <w:right w:val="single" w:sz="4" w:space="0" w:color="000000"/>
            </w:tcBorders>
            <w:vAlign w:val="center"/>
          </w:tcPr>
          <w:p w14:paraId="76EAAF1D" w14:textId="77777777" w:rsidR="007F415E" w:rsidRPr="001335D0" w:rsidRDefault="007F415E" w:rsidP="001335D0">
            <w:pPr>
              <w:spacing w:after="0" w:line="240" w:lineRule="auto"/>
              <w:ind w:firstLine="0"/>
              <w:jc w:val="center"/>
              <w:rPr>
                <w:sz w:val="20"/>
                <w:szCs w:val="20"/>
              </w:rPr>
            </w:pPr>
            <w:r w:rsidRPr="001335D0">
              <w:rPr>
                <w:sz w:val="20"/>
                <w:szCs w:val="20"/>
              </w:rPr>
              <w:t>7.00 - 23.00</w:t>
            </w:r>
          </w:p>
        </w:tc>
        <w:tc>
          <w:tcPr>
            <w:tcW w:w="1873" w:type="dxa"/>
            <w:tcBorders>
              <w:top w:val="single" w:sz="4" w:space="0" w:color="000000"/>
              <w:left w:val="single" w:sz="4" w:space="0" w:color="000000"/>
              <w:bottom w:val="single" w:sz="4" w:space="0" w:color="000000"/>
              <w:right w:val="single" w:sz="4" w:space="0" w:color="000000"/>
            </w:tcBorders>
            <w:vAlign w:val="center"/>
          </w:tcPr>
          <w:p w14:paraId="244CD7F5" w14:textId="77777777" w:rsidR="007F415E" w:rsidRPr="001335D0" w:rsidRDefault="007F415E" w:rsidP="001335D0">
            <w:pPr>
              <w:pStyle w:val="TableParagraph"/>
              <w:kinsoku w:val="0"/>
              <w:overflowPunct w:val="0"/>
              <w:jc w:val="center"/>
              <w:rPr>
                <w:rFonts w:ascii="Times New Roman" w:hAnsi="Times New Roman"/>
                <w:sz w:val="20"/>
                <w:szCs w:val="20"/>
                <w:lang w:val="ru-RU"/>
              </w:rPr>
            </w:pPr>
            <w:r w:rsidRPr="001335D0">
              <w:rPr>
                <w:rFonts w:ascii="Times New Roman" w:hAnsi="Times New Roman"/>
                <w:sz w:val="20"/>
                <w:szCs w:val="20"/>
              </w:rPr>
              <w:t>45</w:t>
            </w:r>
          </w:p>
        </w:tc>
        <w:tc>
          <w:tcPr>
            <w:tcW w:w="1908" w:type="dxa"/>
            <w:tcBorders>
              <w:top w:val="single" w:sz="4" w:space="0" w:color="000000"/>
              <w:left w:val="single" w:sz="4" w:space="0" w:color="000000"/>
              <w:bottom w:val="single" w:sz="4" w:space="0" w:color="000000"/>
              <w:right w:val="single" w:sz="4" w:space="0" w:color="000000"/>
            </w:tcBorders>
            <w:vAlign w:val="center"/>
          </w:tcPr>
          <w:p w14:paraId="3305A58D" w14:textId="77777777" w:rsidR="007F415E" w:rsidRPr="001335D0" w:rsidRDefault="007F415E" w:rsidP="001335D0">
            <w:pPr>
              <w:pStyle w:val="TableParagraph"/>
              <w:kinsoku w:val="0"/>
              <w:overflowPunct w:val="0"/>
              <w:jc w:val="center"/>
              <w:rPr>
                <w:rFonts w:ascii="Times New Roman" w:hAnsi="Times New Roman"/>
                <w:sz w:val="20"/>
                <w:szCs w:val="20"/>
                <w:lang w:val="ru-RU"/>
              </w:rPr>
            </w:pPr>
            <w:r w:rsidRPr="001335D0">
              <w:rPr>
                <w:rFonts w:ascii="Times New Roman" w:hAnsi="Times New Roman"/>
                <w:sz w:val="20"/>
                <w:szCs w:val="20"/>
              </w:rPr>
              <w:t>60</w:t>
            </w:r>
          </w:p>
        </w:tc>
      </w:tr>
      <w:tr w:rsidR="007F415E" w:rsidRPr="001335D0" w14:paraId="32EB07F4" w14:textId="77777777" w:rsidTr="00EB0BE4">
        <w:trPr>
          <w:trHeight w:hRule="exact" w:val="490"/>
          <w:jc w:val="center"/>
        </w:trPr>
        <w:tc>
          <w:tcPr>
            <w:tcW w:w="600" w:type="dxa"/>
            <w:vMerge/>
            <w:tcBorders>
              <w:left w:val="single" w:sz="4" w:space="0" w:color="000000"/>
              <w:bottom w:val="single" w:sz="4" w:space="0" w:color="000000"/>
              <w:right w:val="single" w:sz="4" w:space="0" w:color="000000"/>
            </w:tcBorders>
            <w:vAlign w:val="center"/>
          </w:tcPr>
          <w:p w14:paraId="543432A7" w14:textId="77777777" w:rsidR="007F415E" w:rsidRPr="001335D0" w:rsidRDefault="007F415E" w:rsidP="001335D0">
            <w:pPr>
              <w:pStyle w:val="TableParagraph"/>
              <w:kinsoku w:val="0"/>
              <w:overflowPunct w:val="0"/>
              <w:jc w:val="center"/>
              <w:rPr>
                <w:rFonts w:ascii="Times New Roman" w:hAnsi="Times New Roman"/>
                <w:sz w:val="20"/>
                <w:szCs w:val="20"/>
                <w:lang w:val="ru-RU"/>
              </w:rPr>
            </w:pPr>
          </w:p>
        </w:tc>
        <w:tc>
          <w:tcPr>
            <w:tcW w:w="3749" w:type="dxa"/>
            <w:vMerge/>
            <w:tcBorders>
              <w:left w:val="single" w:sz="4" w:space="0" w:color="000000"/>
              <w:bottom w:val="single" w:sz="4" w:space="0" w:color="000000"/>
              <w:right w:val="single" w:sz="4" w:space="0" w:color="000000"/>
            </w:tcBorders>
            <w:vAlign w:val="center"/>
          </w:tcPr>
          <w:p w14:paraId="718805DC" w14:textId="77777777" w:rsidR="007F415E" w:rsidRPr="001335D0" w:rsidRDefault="007F415E" w:rsidP="001335D0">
            <w:pPr>
              <w:pStyle w:val="TableParagraph"/>
              <w:kinsoku w:val="0"/>
              <w:overflowPunct w:val="0"/>
              <w:jc w:val="center"/>
              <w:rPr>
                <w:rFonts w:ascii="Times New Roman" w:hAnsi="Times New Roman"/>
                <w:spacing w:val="-1"/>
                <w:sz w:val="20"/>
                <w:szCs w:val="20"/>
                <w:lang w:val="ru-RU"/>
              </w:rPr>
            </w:pPr>
          </w:p>
        </w:tc>
        <w:tc>
          <w:tcPr>
            <w:tcW w:w="1076" w:type="dxa"/>
            <w:tcBorders>
              <w:top w:val="single" w:sz="4" w:space="0" w:color="000000"/>
              <w:left w:val="single" w:sz="4" w:space="0" w:color="000000"/>
              <w:bottom w:val="single" w:sz="4" w:space="0" w:color="000000"/>
              <w:right w:val="single" w:sz="4" w:space="0" w:color="000000"/>
            </w:tcBorders>
            <w:vAlign w:val="center"/>
          </w:tcPr>
          <w:p w14:paraId="0A55B6EC" w14:textId="77777777" w:rsidR="007F415E" w:rsidRPr="001335D0" w:rsidRDefault="007F415E" w:rsidP="001335D0">
            <w:pPr>
              <w:spacing w:after="0" w:line="240" w:lineRule="auto"/>
              <w:ind w:firstLine="0"/>
              <w:jc w:val="center"/>
              <w:rPr>
                <w:sz w:val="20"/>
                <w:szCs w:val="20"/>
              </w:rPr>
            </w:pPr>
            <w:r w:rsidRPr="001335D0">
              <w:rPr>
                <w:sz w:val="20"/>
                <w:szCs w:val="20"/>
              </w:rPr>
              <w:t>23.00 - 7.00</w:t>
            </w:r>
          </w:p>
        </w:tc>
        <w:tc>
          <w:tcPr>
            <w:tcW w:w="1873" w:type="dxa"/>
            <w:tcBorders>
              <w:top w:val="single" w:sz="4" w:space="0" w:color="000000"/>
              <w:left w:val="single" w:sz="4" w:space="0" w:color="000000"/>
              <w:bottom w:val="single" w:sz="4" w:space="0" w:color="000000"/>
              <w:right w:val="single" w:sz="4" w:space="0" w:color="000000"/>
            </w:tcBorders>
            <w:vAlign w:val="center"/>
          </w:tcPr>
          <w:p w14:paraId="155721BA" w14:textId="77777777" w:rsidR="007F415E" w:rsidRPr="001335D0" w:rsidRDefault="007F415E" w:rsidP="001335D0">
            <w:pPr>
              <w:pStyle w:val="TableParagraph"/>
              <w:kinsoku w:val="0"/>
              <w:overflowPunct w:val="0"/>
              <w:jc w:val="center"/>
              <w:rPr>
                <w:rFonts w:ascii="Times New Roman" w:hAnsi="Times New Roman"/>
                <w:sz w:val="20"/>
                <w:szCs w:val="20"/>
                <w:lang w:val="ru-RU"/>
              </w:rPr>
            </w:pPr>
            <w:r w:rsidRPr="001335D0">
              <w:rPr>
                <w:rFonts w:ascii="Times New Roman" w:hAnsi="Times New Roman"/>
                <w:sz w:val="20"/>
                <w:szCs w:val="20"/>
              </w:rPr>
              <w:t>35</w:t>
            </w:r>
          </w:p>
        </w:tc>
        <w:tc>
          <w:tcPr>
            <w:tcW w:w="1908" w:type="dxa"/>
            <w:tcBorders>
              <w:top w:val="single" w:sz="4" w:space="0" w:color="000000"/>
              <w:left w:val="single" w:sz="4" w:space="0" w:color="000000"/>
              <w:bottom w:val="single" w:sz="4" w:space="0" w:color="000000"/>
              <w:right w:val="single" w:sz="4" w:space="0" w:color="000000"/>
            </w:tcBorders>
            <w:vAlign w:val="center"/>
          </w:tcPr>
          <w:p w14:paraId="4AB59391" w14:textId="77777777" w:rsidR="007F415E" w:rsidRPr="001335D0" w:rsidRDefault="007F415E" w:rsidP="001335D0">
            <w:pPr>
              <w:pStyle w:val="TableParagraph"/>
              <w:kinsoku w:val="0"/>
              <w:overflowPunct w:val="0"/>
              <w:jc w:val="center"/>
              <w:rPr>
                <w:rFonts w:ascii="Times New Roman" w:hAnsi="Times New Roman"/>
                <w:sz w:val="20"/>
                <w:szCs w:val="20"/>
                <w:lang w:val="ru-RU"/>
              </w:rPr>
            </w:pPr>
            <w:r w:rsidRPr="001335D0">
              <w:rPr>
                <w:rFonts w:ascii="Times New Roman" w:hAnsi="Times New Roman"/>
                <w:sz w:val="20"/>
                <w:szCs w:val="20"/>
              </w:rPr>
              <w:t>50</w:t>
            </w:r>
          </w:p>
        </w:tc>
      </w:tr>
      <w:tr w:rsidR="007F415E" w:rsidRPr="001335D0" w14:paraId="3F75C1FB" w14:textId="77777777" w:rsidTr="00AC2F73">
        <w:trPr>
          <w:trHeight w:hRule="exact" w:val="359"/>
          <w:jc w:val="center"/>
        </w:trPr>
        <w:tc>
          <w:tcPr>
            <w:tcW w:w="600" w:type="dxa"/>
            <w:vMerge w:val="restart"/>
            <w:tcBorders>
              <w:top w:val="single" w:sz="4" w:space="0" w:color="000000"/>
              <w:left w:val="single" w:sz="4" w:space="0" w:color="000000"/>
              <w:right w:val="single" w:sz="4" w:space="0" w:color="000000"/>
            </w:tcBorders>
            <w:vAlign w:val="center"/>
          </w:tcPr>
          <w:p w14:paraId="7D9CF327" w14:textId="77777777" w:rsidR="007F415E" w:rsidRPr="001335D0" w:rsidRDefault="007F415E" w:rsidP="001335D0">
            <w:pPr>
              <w:pStyle w:val="TableParagraph"/>
              <w:kinsoku w:val="0"/>
              <w:overflowPunct w:val="0"/>
              <w:jc w:val="center"/>
              <w:rPr>
                <w:rFonts w:ascii="Times New Roman" w:hAnsi="Times New Roman"/>
                <w:sz w:val="20"/>
                <w:szCs w:val="20"/>
                <w:lang w:val="ru-RU"/>
              </w:rPr>
            </w:pPr>
            <w:r w:rsidRPr="001335D0">
              <w:rPr>
                <w:rFonts w:ascii="Times New Roman" w:hAnsi="Times New Roman"/>
                <w:sz w:val="20"/>
                <w:szCs w:val="20"/>
              </w:rPr>
              <w:t>10</w:t>
            </w:r>
          </w:p>
        </w:tc>
        <w:tc>
          <w:tcPr>
            <w:tcW w:w="3749" w:type="dxa"/>
            <w:tcBorders>
              <w:top w:val="single" w:sz="4" w:space="0" w:color="000000"/>
              <w:left w:val="single" w:sz="4" w:space="0" w:color="000000"/>
              <w:bottom w:val="single" w:sz="4" w:space="0" w:color="000000"/>
              <w:right w:val="single" w:sz="4" w:space="0" w:color="000000"/>
            </w:tcBorders>
            <w:vAlign w:val="center"/>
          </w:tcPr>
          <w:p w14:paraId="0929255E" w14:textId="77777777" w:rsidR="007F415E" w:rsidRPr="001335D0" w:rsidRDefault="007F415E" w:rsidP="001335D0">
            <w:pPr>
              <w:pStyle w:val="TableParagraph"/>
              <w:kinsoku w:val="0"/>
              <w:overflowPunct w:val="0"/>
              <w:jc w:val="center"/>
              <w:rPr>
                <w:rFonts w:ascii="Times New Roman" w:hAnsi="Times New Roman"/>
                <w:spacing w:val="-1"/>
                <w:sz w:val="20"/>
                <w:szCs w:val="20"/>
                <w:lang w:val="ru-RU"/>
              </w:rPr>
            </w:pPr>
            <w:r w:rsidRPr="001335D0">
              <w:rPr>
                <w:rFonts w:ascii="Times New Roman" w:hAnsi="Times New Roman"/>
                <w:spacing w:val="-1"/>
                <w:sz w:val="20"/>
                <w:szCs w:val="20"/>
              </w:rPr>
              <w:t xml:space="preserve">Номера </w:t>
            </w:r>
            <w:r w:rsidRPr="001335D0">
              <w:rPr>
                <w:rFonts w:ascii="Times New Roman" w:hAnsi="Times New Roman"/>
                <w:sz w:val="20"/>
                <w:szCs w:val="20"/>
              </w:rPr>
              <w:t>гостиниц</w:t>
            </w:r>
          </w:p>
        </w:tc>
        <w:tc>
          <w:tcPr>
            <w:tcW w:w="1076" w:type="dxa"/>
            <w:tcBorders>
              <w:top w:val="single" w:sz="4" w:space="0" w:color="000000"/>
              <w:left w:val="single" w:sz="4" w:space="0" w:color="000000"/>
              <w:bottom w:val="single" w:sz="4" w:space="0" w:color="000000"/>
              <w:right w:val="single" w:sz="4" w:space="0" w:color="000000"/>
            </w:tcBorders>
            <w:vAlign w:val="center"/>
          </w:tcPr>
          <w:p w14:paraId="0A8B46EA" w14:textId="77777777" w:rsidR="007F415E" w:rsidRPr="001335D0" w:rsidRDefault="007F415E" w:rsidP="001335D0">
            <w:pPr>
              <w:spacing w:after="0" w:line="240" w:lineRule="auto"/>
              <w:ind w:firstLine="0"/>
              <w:jc w:val="center"/>
              <w:rPr>
                <w:sz w:val="20"/>
                <w:szCs w:val="20"/>
              </w:rPr>
            </w:pPr>
          </w:p>
        </w:tc>
        <w:tc>
          <w:tcPr>
            <w:tcW w:w="1873" w:type="dxa"/>
            <w:tcBorders>
              <w:top w:val="single" w:sz="4" w:space="0" w:color="000000"/>
              <w:left w:val="single" w:sz="4" w:space="0" w:color="000000"/>
              <w:bottom w:val="single" w:sz="4" w:space="0" w:color="000000"/>
              <w:right w:val="single" w:sz="4" w:space="0" w:color="000000"/>
            </w:tcBorders>
            <w:vAlign w:val="center"/>
          </w:tcPr>
          <w:p w14:paraId="1C2C4897" w14:textId="77777777" w:rsidR="007F415E" w:rsidRPr="001335D0" w:rsidRDefault="007F415E" w:rsidP="001335D0">
            <w:pPr>
              <w:pStyle w:val="TableParagraph"/>
              <w:kinsoku w:val="0"/>
              <w:overflowPunct w:val="0"/>
              <w:jc w:val="center"/>
              <w:rPr>
                <w:rFonts w:ascii="Times New Roman" w:hAnsi="Times New Roman"/>
                <w:sz w:val="20"/>
                <w:szCs w:val="20"/>
                <w:lang w:val="ru-RU"/>
              </w:rPr>
            </w:pPr>
          </w:p>
        </w:tc>
        <w:tc>
          <w:tcPr>
            <w:tcW w:w="1908" w:type="dxa"/>
            <w:tcBorders>
              <w:top w:val="single" w:sz="4" w:space="0" w:color="000000"/>
              <w:left w:val="single" w:sz="4" w:space="0" w:color="000000"/>
              <w:bottom w:val="single" w:sz="4" w:space="0" w:color="000000"/>
              <w:right w:val="single" w:sz="4" w:space="0" w:color="000000"/>
            </w:tcBorders>
            <w:vAlign w:val="center"/>
          </w:tcPr>
          <w:p w14:paraId="69E98A91" w14:textId="77777777" w:rsidR="007F415E" w:rsidRPr="001335D0" w:rsidRDefault="007F415E" w:rsidP="001335D0">
            <w:pPr>
              <w:pStyle w:val="TableParagraph"/>
              <w:kinsoku w:val="0"/>
              <w:overflowPunct w:val="0"/>
              <w:jc w:val="center"/>
              <w:rPr>
                <w:rFonts w:ascii="Times New Roman" w:hAnsi="Times New Roman"/>
                <w:sz w:val="20"/>
                <w:szCs w:val="20"/>
                <w:lang w:val="ru-RU"/>
              </w:rPr>
            </w:pPr>
          </w:p>
        </w:tc>
      </w:tr>
      <w:tr w:rsidR="007F415E" w:rsidRPr="001335D0" w14:paraId="1497F2C5" w14:textId="77777777" w:rsidTr="00EB0BE4">
        <w:trPr>
          <w:trHeight w:hRule="exact" w:val="490"/>
          <w:jc w:val="center"/>
        </w:trPr>
        <w:tc>
          <w:tcPr>
            <w:tcW w:w="600" w:type="dxa"/>
            <w:vMerge/>
            <w:tcBorders>
              <w:left w:val="single" w:sz="4" w:space="0" w:color="000000"/>
              <w:right w:val="single" w:sz="4" w:space="0" w:color="000000"/>
            </w:tcBorders>
            <w:vAlign w:val="center"/>
          </w:tcPr>
          <w:p w14:paraId="239F83D7" w14:textId="77777777" w:rsidR="007F415E" w:rsidRPr="001335D0" w:rsidRDefault="007F415E" w:rsidP="001335D0">
            <w:pPr>
              <w:pStyle w:val="TableParagraph"/>
              <w:kinsoku w:val="0"/>
              <w:overflowPunct w:val="0"/>
              <w:jc w:val="center"/>
              <w:rPr>
                <w:rFonts w:ascii="Times New Roman" w:hAnsi="Times New Roman"/>
                <w:sz w:val="20"/>
                <w:szCs w:val="20"/>
                <w:lang w:val="ru-RU"/>
              </w:rPr>
            </w:pPr>
          </w:p>
        </w:tc>
        <w:tc>
          <w:tcPr>
            <w:tcW w:w="3749" w:type="dxa"/>
            <w:vMerge w:val="restart"/>
            <w:tcBorders>
              <w:top w:val="single" w:sz="4" w:space="0" w:color="000000"/>
              <w:left w:val="single" w:sz="4" w:space="0" w:color="000000"/>
              <w:right w:val="single" w:sz="4" w:space="0" w:color="000000"/>
            </w:tcBorders>
            <w:vAlign w:val="center"/>
          </w:tcPr>
          <w:p w14:paraId="399197C9" w14:textId="77777777" w:rsidR="007F415E" w:rsidRPr="001335D0" w:rsidRDefault="007F415E" w:rsidP="001335D0">
            <w:pPr>
              <w:pStyle w:val="TableParagraph"/>
              <w:kinsoku w:val="0"/>
              <w:overflowPunct w:val="0"/>
              <w:jc w:val="center"/>
              <w:rPr>
                <w:rFonts w:ascii="Times New Roman" w:hAnsi="Times New Roman"/>
                <w:spacing w:val="-1"/>
                <w:sz w:val="20"/>
                <w:szCs w:val="20"/>
                <w:lang w:val="ru-RU"/>
              </w:rPr>
            </w:pPr>
            <w:r w:rsidRPr="001335D0">
              <w:rPr>
                <w:rFonts w:ascii="Times New Roman" w:hAnsi="Times New Roman"/>
                <w:spacing w:val="-1"/>
                <w:sz w:val="20"/>
                <w:szCs w:val="20"/>
              </w:rPr>
              <w:t>категории</w:t>
            </w:r>
            <w:r w:rsidRPr="001335D0">
              <w:rPr>
                <w:rFonts w:ascii="Times New Roman" w:hAnsi="Times New Roman"/>
                <w:sz w:val="20"/>
                <w:szCs w:val="20"/>
              </w:rPr>
              <w:t xml:space="preserve"> А</w:t>
            </w:r>
          </w:p>
        </w:tc>
        <w:tc>
          <w:tcPr>
            <w:tcW w:w="1076" w:type="dxa"/>
            <w:tcBorders>
              <w:top w:val="single" w:sz="4" w:space="0" w:color="000000"/>
              <w:left w:val="single" w:sz="4" w:space="0" w:color="000000"/>
              <w:bottom w:val="single" w:sz="4" w:space="0" w:color="000000"/>
              <w:right w:val="single" w:sz="4" w:space="0" w:color="000000"/>
            </w:tcBorders>
            <w:vAlign w:val="center"/>
          </w:tcPr>
          <w:p w14:paraId="2178DB34" w14:textId="77777777" w:rsidR="007F415E" w:rsidRPr="001335D0" w:rsidRDefault="007F415E" w:rsidP="001335D0">
            <w:pPr>
              <w:spacing w:after="0" w:line="240" w:lineRule="auto"/>
              <w:ind w:firstLine="0"/>
              <w:jc w:val="center"/>
              <w:rPr>
                <w:sz w:val="20"/>
                <w:szCs w:val="20"/>
              </w:rPr>
            </w:pPr>
            <w:r w:rsidRPr="001335D0">
              <w:rPr>
                <w:sz w:val="20"/>
                <w:szCs w:val="20"/>
              </w:rPr>
              <w:t>7.00 - 23.00</w:t>
            </w:r>
          </w:p>
        </w:tc>
        <w:tc>
          <w:tcPr>
            <w:tcW w:w="1873" w:type="dxa"/>
            <w:tcBorders>
              <w:top w:val="single" w:sz="4" w:space="0" w:color="000000"/>
              <w:left w:val="single" w:sz="4" w:space="0" w:color="000000"/>
              <w:bottom w:val="single" w:sz="4" w:space="0" w:color="000000"/>
              <w:right w:val="single" w:sz="4" w:space="0" w:color="000000"/>
            </w:tcBorders>
            <w:vAlign w:val="center"/>
          </w:tcPr>
          <w:p w14:paraId="347E23EC" w14:textId="77777777" w:rsidR="007F415E" w:rsidRPr="001335D0" w:rsidRDefault="007F415E" w:rsidP="001335D0">
            <w:pPr>
              <w:pStyle w:val="TableParagraph"/>
              <w:kinsoku w:val="0"/>
              <w:overflowPunct w:val="0"/>
              <w:jc w:val="center"/>
              <w:rPr>
                <w:rFonts w:ascii="Times New Roman" w:hAnsi="Times New Roman"/>
                <w:sz w:val="20"/>
                <w:szCs w:val="20"/>
                <w:lang w:val="ru-RU"/>
              </w:rPr>
            </w:pPr>
            <w:r w:rsidRPr="001335D0">
              <w:rPr>
                <w:rFonts w:ascii="Times New Roman" w:hAnsi="Times New Roman"/>
                <w:sz w:val="20"/>
                <w:szCs w:val="20"/>
              </w:rPr>
              <w:t>35</w:t>
            </w:r>
          </w:p>
        </w:tc>
        <w:tc>
          <w:tcPr>
            <w:tcW w:w="1908" w:type="dxa"/>
            <w:tcBorders>
              <w:top w:val="single" w:sz="4" w:space="0" w:color="000000"/>
              <w:left w:val="single" w:sz="4" w:space="0" w:color="000000"/>
              <w:bottom w:val="single" w:sz="4" w:space="0" w:color="000000"/>
              <w:right w:val="single" w:sz="4" w:space="0" w:color="000000"/>
            </w:tcBorders>
            <w:vAlign w:val="center"/>
          </w:tcPr>
          <w:p w14:paraId="6634D9E4" w14:textId="77777777" w:rsidR="007F415E" w:rsidRPr="001335D0" w:rsidRDefault="007F415E" w:rsidP="001335D0">
            <w:pPr>
              <w:pStyle w:val="TableParagraph"/>
              <w:kinsoku w:val="0"/>
              <w:overflowPunct w:val="0"/>
              <w:jc w:val="center"/>
              <w:rPr>
                <w:rFonts w:ascii="Times New Roman" w:hAnsi="Times New Roman"/>
                <w:sz w:val="20"/>
                <w:szCs w:val="20"/>
                <w:lang w:val="ru-RU"/>
              </w:rPr>
            </w:pPr>
            <w:r w:rsidRPr="001335D0">
              <w:rPr>
                <w:rFonts w:ascii="Times New Roman" w:hAnsi="Times New Roman"/>
                <w:sz w:val="20"/>
                <w:szCs w:val="20"/>
              </w:rPr>
              <w:t>50</w:t>
            </w:r>
          </w:p>
        </w:tc>
      </w:tr>
      <w:tr w:rsidR="007F415E" w:rsidRPr="001335D0" w14:paraId="7980ADAF" w14:textId="77777777" w:rsidTr="00EB0BE4">
        <w:trPr>
          <w:trHeight w:hRule="exact" w:val="490"/>
          <w:jc w:val="center"/>
        </w:trPr>
        <w:tc>
          <w:tcPr>
            <w:tcW w:w="600" w:type="dxa"/>
            <w:vMerge/>
            <w:tcBorders>
              <w:left w:val="single" w:sz="4" w:space="0" w:color="000000"/>
              <w:right w:val="single" w:sz="4" w:space="0" w:color="000000"/>
            </w:tcBorders>
            <w:vAlign w:val="center"/>
          </w:tcPr>
          <w:p w14:paraId="24493B79" w14:textId="77777777" w:rsidR="007F415E" w:rsidRPr="001335D0" w:rsidRDefault="007F415E" w:rsidP="001335D0">
            <w:pPr>
              <w:pStyle w:val="TableParagraph"/>
              <w:kinsoku w:val="0"/>
              <w:overflowPunct w:val="0"/>
              <w:jc w:val="center"/>
              <w:rPr>
                <w:rFonts w:ascii="Times New Roman" w:hAnsi="Times New Roman"/>
                <w:sz w:val="20"/>
                <w:szCs w:val="20"/>
                <w:lang w:val="ru-RU"/>
              </w:rPr>
            </w:pPr>
          </w:p>
        </w:tc>
        <w:tc>
          <w:tcPr>
            <w:tcW w:w="3749" w:type="dxa"/>
            <w:vMerge/>
            <w:tcBorders>
              <w:left w:val="single" w:sz="4" w:space="0" w:color="000000"/>
              <w:bottom w:val="single" w:sz="4" w:space="0" w:color="000000"/>
              <w:right w:val="single" w:sz="4" w:space="0" w:color="000000"/>
            </w:tcBorders>
            <w:vAlign w:val="center"/>
          </w:tcPr>
          <w:p w14:paraId="287B4482" w14:textId="77777777" w:rsidR="007F415E" w:rsidRPr="001335D0" w:rsidRDefault="007F415E" w:rsidP="001335D0">
            <w:pPr>
              <w:pStyle w:val="TableParagraph"/>
              <w:kinsoku w:val="0"/>
              <w:overflowPunct w:val="0"/>
              <w:jc w:val="center"/>
              <w:rPr>
                <w:rFonts w:ascii="Times New Roman" w:hAnsi="Times New Roman"/>
                <w:spacing w:val="-1"/>
                <w:sz w:val="20"/>
                <w:szCs w:val="20"/>
                <w:lang w:val="ru-RU"/>
              </w:rPr>
            </w:pPr>
          </w:p>
        </w:tc>
        <w:tc>
          <w:tcPr>
            <w:tcW w:w="1076" w:type="dxa"/>
            <w:tcBorders>
              <w:top w:val="single" w:sz="4" w:space="0" w:color="000000"/>
              <w:left w:val="single" w:sz="4" w:space="0" w:color="000000"/>
              <w:bottom w:val="single" w:sz="4" w:space="0" w:color="000000"/>
              <w:right w:val="single" w:sz="4" w:space="0" w:color="000000"/>
            </w:tcBorders>
            <w:vAlign w:val="center"/>
          </w:tcPr>
          <w:p w14:paraId="1C0007DF" w14:textId="77777777" w:rsidR="007F415E" w:rsidRPr="001335D0" w:rsidRDefault="007F415E" w:rsidP="001335D0">
            <w:pPr>
              <w:spacing w:after="0" w:line="240" w:lineRule="auto"/>
              <w:ind w:firstLine="0"/>
              <w:jc w:val="center"/>
              <w:rPr>
                <w:sz w:val="20"/>
                <w:szCs w:val="20"/>
              </w:rPr>
            </w:pPr>
            <w:r w:rsidRPr="001335D0">
              <w:rPr>
                <w:sz w:val="20"/>
                <w:szCs w:val="20"/>
              </w:rPr>
              <w:t>23.00 - 7.00</w:t>
            </w:r>
          </w:p>
        </w:tc>
        <w:tc>
          <w:tcPr>
            <w:tcW w:w="1873" w:type="dxa"/>
            <w:tcBorders>
              <w:top w:val="single" w:sz="4" w:space="0" w:color="000000"/>
              <w:left w:val="single" w:sz="4" w:space="0" w:color="000000"/>
              <w:bottom w:val="single" w:sz="4" w:space="0" w:color="000000"/>
              <w:right w:val="single" w:sz="4" w:space="0" w:color="000000"/>
            </w:tcBorders>
            <w:vAlign w:val="center"/>
          </w:tcPr>
          <w:p w14:paraId="483AA4EB" w14:textId="77777777" w:rsidR="007F415E" w:rsidRPr="001335D0" w:rsidRDefault="007F415E" w:rsidP="001335D0">
            <w:pPr>
              <w:pStyle w:val="TableParagraph"/>
              <w:kinsoku w:val="0"/>
              <w:overflowPunct w:val="0"/>
              <w:jc w:val="center"/>
              <w:rPr>
                <w:rFonts w:ascii="Times New Roman" w:hAnsi="Times New Roman"/>
                <w:sz w:val="20"/>
                <w:szCs w:val="20"/>
                <w:lang w:val="ru-RU"/>
              </w:rPr>
            </w:pPr>
            <w:r w:rsidRPr="001335D0">
              <w:rPr>
                <w:rFonts w:ascii="Times New Roman" w:hAnsi="Times New Roman"/>
                <w:sz w:val="20"/>
                <w:szCs w:val="20"/>
              </w:rPr>
              <w:t>25</w:t>
            </w:r>
          </w:p>
        </w:tc>
        <w:tc>
          <w:tcPr>
            <w:tcW w:w="1908" w:type="dxa"/>
            <w:tcBorders>
              <w:top w:val="single" w:sz="4" w:space="0" w:color="000000"/>
              <w:left w:val="single" w:sz="4" w:space="0" w:color="000000"/>
              <w:bottom w:val="single" w:sz="4" w:space="0" w:color="000000"/>
              <w:right w:val="single" w:sz="4" w:space="0" w:color="000000"/>
            </w:tcBorders>
            <w:vAlign w:val="center"/>
          </w:tcPr>
          <w:p w14:paraId="0CD599F9" w14:textId="77777777" w:rsidR="007F415E" w:rsidRPr="001335D0" w:rsidRDefault="007F415E" w:rsidP="001335D0">
            <w:pPr>
              <w:pStyle w:val="TableParagraph"/>
              <w:kinsoku w:val="0"/>
              <w:overflowPunct w:val="0"/>
              <w:jc w:val="center"/>
              <w:rPr>
                <w:rFonts w:ascii="Times New Roman" w:hAnsi="Times New Roman"/>
                <w:sz w:val="20"/>
                <w:szCs w:val="20"/>
                <w:lang w:val="ru-RU"/>
              </w:rPr>
            </w:pPr>
            <w:r w:rsidRPr="001335D0">
              <w:rPr>
                <w:rFonts w:ascii="Times New Roman" w:hAnsi="Times New Roman"/>
                <w:sz w:val="20"/>
                <w:szCs w:val="20"/>
              </w:rPr>
              <w:t>40</w:t>
            </w:r>
          </w:p>
        </w:tc>
      </w:tr>
      <w:tr w:rsidR="007F415E" w:rsidRPr="001335D0" w14:paraId="21E6C99D" w14:textId="77777777" w:rsidTr="00EB0BE4">
        <w:trPr>
          <w:trHeight w:hRule="exact" w:val="490"/>
          <w:jc w:val="center"/>
        </w:trPr>
        <w:tc>
          <w:tcPr>
            <w:tcW w:w="600" w:type="dxa"/>
            <w:vMerge/>
            <w:tcBorders>
              <w:left w:val="single" w:sz="4" w:space="0" w:color="000000"/>
              <w:right w:val="single" w:sz="4" w:space="0" w:color="000000"/>
            </w:tcBorders>
            <w:vAlign w:val="center"/>
          </w:tcPr>
          <w:p w14:paraId="589416AC" w14:textId="77777777" w:rsidR="007F415E" w:rsidRPr="001335D0" w:rsidRDefault="007F415E" w:rsidP="001335D0">
            <w:pPr>
              <w:pStyle w:val="TableParagraph"/>
              <w:kinsoku w:val="0"/>
              <w:overflowPunct w:val="0"/>
              <w:jc w:val="center"/>
              <w:rPr>
                <w:rFonts w:ascii="Times New Roman" w:hAnsi="Times New Roman"/>
                <w:sz w:val="20"/>
                <w:szCs w:val="20"/>
                <w:lang w:val="ru-RU"/>
              </w:rPr>
            </w:pPr>
          </w:p>
        </w:tc>
        <w:tc>
          <w:tcPr>
            <w:tcW w:w="3749" w:type="dxa"/>
            <w:vMerge w:val="restart"/>
            <w:tcBorders>
              <w:top w:val="single" w:sz="4" w:space="0" w:color="000000"/>
              <w:left w:val="single" w:sz="4" w:space="0" w:color="000000"/>
              <w:right w:val="single" w:sz="4" w:space="0" w:color="000000"/>
            </w:tcBorders>
            <w:vAlign w:val="center"/>
          </w:tcPr>
          <w:p w14:paraId="4436A751" w14:textId="77777777" w:rsidR="007F415E" w:rsidRPr="001335D0" w:rsidRDefault="007F415E" w:rsidP="001335D0">
            <w:pPr>
              <w:pStyle w:val="TableParagraph"/>
              <w:kinsoku w:val="0"/>
              <w:overflowPunct w:val="0"/>
              <w:jc w:val="center"/>
              <w:rPr>
                <w:rFonts w:ascii="Times New Roman" w:hAnsi="Times New Roman"/>
                <w:spacing w:val="-1"/>
                <w:sz w:val="20"/>
                <w:szCs w:val="20"/>
                <w:lang w:val="ru-RU"/>
              </w:rPr>
            </w:pPr>
            <w:r w:rsidRPr="001335D0">
              <w:rPr>
                <w:rFonts w:ascii="Times New Roman" w:hAnsi="Times New Roman"/>
                <w:spacing w:val="-1"/>
                <w:sz w:val="20"/>
                <w:szCs w:val="20"/>
              </w:rPr>
              <w:t>категории</w:t>
            </w:r>
            <w:r w:rsidRPr="001335D0">
              <w:rPr>
                <w:rFonts w:ascii="Times New Roman" w:hAnsi="Times New Roman"/>
                <w:sz w:val="20"/>
                <w:szCs w:val="20"/>
              </w:rPr>
              <w:t xml:space="preserve"> Б</w:t>
            </w:r>
          </w:p>
        </w:tc>
        <w:tc>
          <w:tcPr>
            <w:tcW w:w="1076" w:type="dxa"/>
            <w:tcBorders>
              <w:top w:val="single" w:sz="4" w:space="0" w:color="000000"/>
              <w:left w:val="single" w:sz="4" w:space="0" w:color="000000"/>
              <w:bottom w:val="single" w:sz="4" w:space="0" w:color="000000"/>
              <w:right w:val="single" w:sz="4" w:space="0" w:color="000000"/>
            </w:tcBorders>
            <w:vAlign w:val="center"/>
          </w:tcPr>
          <w:p w14:paraId="7FBD984D" w14:textId="77777777" w:rsidR="007F415E" w:rsidRPr="001335D0" w:rsidRDefault="007F415E" w:rsidP="001335D0">
            <w:pPr>
              <w:spacing w:after="0" w:line="240" w:lineRule="auto"/>
              <w:ind w:firstLine="0"/>
              <w:jc w:val="center"/>
              <w:rPr>
                <w:sz w:val="20"/>
                <w:szCs w:val="20"/>
              </w:rPr>
            </w:pPr>
            <w:r w:rsidRPr="001335D0">
              <w:rPr>
                <w:sz w:val="20"/>
                <w:szCs w:val="20"/>
              </w:rPr>
              <w:t>7.00 - 23.00</w:t>
            </w:r>
          </w:p>
        </w:tc>
        <w:tc>
          <w:tcPr>
            <w:tcW w:w="1873" w:type="dxa"/>
            <w:tcBorders>
              <w:top w:val="single" w:sz="4" w:space="0" w:color="000000"/>
              <w:left w:val="single" w:sz="4" w:space="0" w:color="000000"/>
              <w:bottom w:val="single" w:sz="4" w:space="0" w:color="000000"/>
              <w:right w:val="single" w:sz="4" w:space="0" w:color="000000"/>
            </w:tcBorders>
            <w:vAlign w:val="center"/>
          </w:tcPr>
          <w:p w14:paraId="2788C5EC" w14:textId="77777777" w:rsidR="007F415E" w:rsidRPr="001335D0" w:rsidRDefault="007F415E" w:rsidP="001335D0">
            <w:pPr>
              <w:pStyle w:val="TableParagraph"/>
              <w:kinsoku w:val="0"/>
              <w:overflowPunct w:val="0"/>
              <w:jc w:val="center"/>
              <w:rPr>
                <w:rFonts w:ascii="Times New Roman" w:hAnsi="Times New Roman"/>
                <w:sz w:val="20"/>
                <w:szCs w:val="20"/>
                <w:lang w:val="ru-RU"/>
              </w:rPr>
            </w:pPr>
            <w:r w:rsidRPr="001335D0">
              <w:rPr>
                <w:rFonts w:ascii="Times New Roman" w:hAnsi="Times New Roman"/>
                <w:sz w:val="20"/>
                <w:szCs w:val="20"/>
              </w:rPr>
              <w:t>40</w:t>
            </w:r>
          </w:p>
        </w:tc>
        <w:tc>
          <w:tcPr>
            <w:tcW w:w="1908" w:type="dxa"/>
            <w:tcBorders>
              <w:top w:val="single" w:sz="4" w:space="0" w:color="000000"/>
              <w:left w:val="single" w:sz="4" w:space="0" w:color="000000"/>
              <w:bottom w:val="single" w:sz="4" w:space="0" w:color="000000"/>
              <w:right w:val="single" w:sz="4" w:space="0" w:color="000000"/>
            </w:tcBorders>
            <w:vAlign w:val="center"/>
          </w:tcPr>
          <w:p w14:paraId="451DC3A1" w14:textId="77777777" w:rsidR="007F415E" w:rsidRPr="001335D0" w:rsidRDefault="007F415E" w:rsidP="001335D0">
            <w:pPr>
              <w:pStyle w:val="TableParagraph"/>
              <w:kinsoku w:val="0"/>
              <w:overflowPunct w:val="0"/>
              <w:jc w:val="center"/>
              <w:rPr>
                <w:rFonts w:ascii="Times New Roman" w:hAnsi="Times New Roman"/>
                <w:sz w:val="20"/>
                <w:szCs w:val="20"/>
                <w:lang w:val="ru-RU"/>
              </w:rPr>
            </w:pPr>
            <w:r w:rsidRPr="001335D0">
              <w:rPr>
                <w:rFonts w:ascii="Times New Roman" w:hAnsi="Times New Roman"/>
                <w:sz w:val="20"/>
                <w:szCs w:val="20"/>
              </w:rPr>
              <w:t>55</w:t>
            </w:r>
          </w:p>
        </w:tc>
      </w:tr>
      <w:tr w:rsidR="007F415E" w:rsidRPr="001335D0" w14:paraId="30BC698A" w14:textId="77777777" w:rsidTr="00EB0BE4">
        <w:trPr>
          <w:trHeight w:hRule="exact" w:val="490"/>
          <w:jc w:val="center"/>
        </w:trPr>
        <w:tc>
          <w:tcPr>
            <w:tcW w:w="600" w:type="dxa"/>
            <w:vMerge/>
            <w:tcBorders>
              <w:left w:val="single" w:sz="4" w:space="0" w:color="000000"/>
              <w:right w:val="single" w:sz="4" w:space="0" w:color="000000"/>
            </w:tcBorders>
            <w:vAlign w:val="center"/>
          </w:tcPr>
          <w:p w14:paraId="2DD14282" w14:textId="77777777" w:rsidR="007F415E" w:rsidRPr="001335D0" w:rsidRDefault="007F415E" w:rsidP="001335D0">
            <w:pPr>
              <w:pStyle w:val="TableParagraph"/>
              <w:kinsoku w:val="0"/>
              <w:overflowPunct w:val="0"/>
              <w:jc w:val="center"/>
              <w:rPr>
                <w:rFonts w:ascii="Times New Roman" w:hAnsi="Times New Roman"/>
                <w:sz w:val="20"/>
                <w:szCs w:val="20"/>
                <w:lang w:val="ru-RU"/>
              </w:rPr>
            </w:pPr>
          </w:p>
        </w:tc>
        <w:tc>
          <w:tcPr>
            <w:tcW w:w="3749" w:type="dxa"/>
            <w:vMerge/>
            <w:tcBorders>
              <w:left w:val="single" w:sz="4" w:space="0" w:color="000000"/>
              <w:bottom w:val="single" w:sz="4" w:space="0" w:color="000000"/>
              <w:right w:val="single" w:sz="4" w:space="0" w:color="000000"/>
            </w:tcBorders>
            <w:vAlign w:val="center"/>
          </w:tcPr>
          <w:p w14:paraId="4FF15117" w14:textId="77777777" w:rsidR="007F415E" w:rsidRPr="001335D0" w:rsidRDefault="007F415E" w:rsidP="001335D0">
            <w:pPr>
              <w:pStyle w:val="TableParagraph"/>
              <w:kinsoku w:val="0"/>
              <w:overflowPunct w:val="0"/>
              <w:jc w:val="center"/>
              <w:rPr>
                <w:rFonts w:ascii="Times New Roman" w:hAnsi="Times New Roman"/>
                <w:spacing w:val="-1"/>
                <w:sz w:val="20"/>
                <w:szCs w:val="20"/>
                <w:lang w:val="ru-RU"/>
              </w:rPr>
            </w:pPr>
          </w:p>
        </w:tc>
        <w:tc>
          <w:tcPr>
            <w:tcW w:w="1076" w:type="dxa"/>
            <w:tcBorders>
              <w:top w:val="single" w:sz="4" w:space="0" w:color="000000"/>
              <w:left w:val="single" w:sz="4" w:space="0" w:color="000000"/>
              <w:bottom w:val="single" w:sz="4" w:space="0" w:color="000000"/>
              <w:right w:val="single" w:sz="4" w:space="0" w:color="000000"/>
            </w:tcBorders>
            <w:vAlign w:val="center"/>
          </w:tcPr>
          <w:p w14:paraId="77C0AD5A" w14:textId="77777777" w:rsidR="007F415E" w:rsidRPr="001335D0" w:rsidRDefault="007F415E" w:rsidP="001335D0">
            <w:pPr>
              <w:spacing w:after="0" w:line="240" w:lineRule="auto"/>
              <w:ind w:firstLine="0"/>
              <w:jc w:val="center"/>
              <w:rPr>
                <w:sz w:val="20"/>
                <w:szCs w:val="20"/>
              </w:rPr>
            </w:pPr>
            <w:r w:rsidRPr="001335D0">
              <w:rPr>
                <w:sz w:val="20"/>
                <w:szCs w:val="20"/>
              </w:rPr>
              <w:t>23.00 - 7.00</w:t>
            </w:r>
          </w:p>
        </w:tc>
        <w:tc>
          <w:tcPr>
            <w:tcW w:w="1873" w:type="dxa"/>
            <w:tcBorders>
              <w:top w:val="single" w:sz="4" w:space="0" w:color="000000"/>
              <w:left w:val="single" w:sz="4" w:space="0" w:color="000000"/>
              <w:bottom w:val="single" w:sz="4" w:space="0" w:color="000000"/>
              <w:right w:val="single" w:sz="4" w:space="0" w:color="000000"/>
            </w:tcBorders>
            <w:vAlign w:val="center"/>
          </w:tcPr>
          <w:p w14:paraId="35C75945" w14:textId="77777777" w:rsidR="007F415E" w:rsidRPr="001335D0" w:rsidRDefault="007F415E" w:rsidP="001335D0">
            <w:pPr>
              <w:pStyle w:val="TableParagraph"/>
              <w:kinsoku w:val="0"/>
              <w:overflowPunct w:val="0"/>
              <w:jc w:val="center"/>
              <w:rPr>
                <w:rFonts w:ascii="Times New Roman" w:hAnsi="Times New Roman"/>
                <w:sz w:val="20"/>
                <w:szCs w:val="20"/>
                <w:lang w:val="ru-RU"/>
              </w:rPr>
            </w:pPr>
            <w:r w:rsidRPr="001335D0">
              <w:rPr>
                <w:rFonts w:ascii="Times New Roman" w:hAnsi="Times New Roman"/>
                <w:sz w:val="20"/>
                <w:szCs w:val="20"/>
              </w:rPr>
              <w:t>30</w:t>
            </w:r>
          </w:p>
        </w:tc>
        <w:tc>
          <w:tcPr>
            <w:tcW w:w="1908" w:type="dxa"/>
            <w:tcBorders>
              <w:top w:val="single" w:sz="4" w:space="0" w:color="000000"/>
              <w:left w:val="single" w:sz="4" w:space="0" w:color="000000"/>
              <w:bottom w:val="single" w:sz="4" w:space="0" w:color="000000"/>
              <w:right w:val="single" w:sz="4" w:space="0" w:color="000000"/>
            </w:tcBorders>
            <w:vAlign w:val="center"/>
          </w:tcPr>
          <w:p w14:paraId="3BB88468" w14:textId="77777777" w:rsidR="007F415E" w:rsidRPr="001335D0" w:rsidRDefault="007F415E" w:rsidP="001335D0">
            <w:pPr>
              <w:pStyle w:val="TableParagraph"/>
              <w:kinsoku w:val="0"/>
              <w:overflowPunct w:val="0"/>
              <w:jc w:val="center"/>
              <w:rPr>
                <w:rFonts w:ascii="Times New Roman" w:hAnsi="Times New Roman"/>
                <w:sz w:val="20"/>
                <w:szCs w:val="20"/>
                <w:lang w:val="ru-RU"/>
              </w:rPr>
            </w:pPr>
            <w:r w:rsidRPr="001335D0">
              <w:rPr>
                <w:rFonts w:ascii="Times New Roman" w:hAnsi="Times New Roman"/>
                <w:sz w:val="20"/>
                <w:szCs w:val="20"/>
              </w:rPr>
              <w:t>45</w:t>
            </w:r>
          </w:p>
        </w:tc>
      </w:tr>
      <w:tr w:rsidR="007F415E" w:rsidRPr="001335D0" w14:paraId="702C3F0C" w14:textId="77777777" w:rsidTr="00EB0BE4">
        <w:trPr>
          <w:trHeight w:hRule="exact" w:val="490"/>
          <w:jc w:val="center"/>
        </w:trPr>
        <w:tc>
          <w:tcPr>
            <w:tcW w:w="600" w:type="dxa"/>
            <w:vMerge/>
            <w:tcBorders>
              <w:left w:val="single" w:sz="4" w:space="0" w:color="000000"/>
              <w:right w:val="single" w:sz="4" w:space="0" w:color="000000"/>
            </w:tcBorders>
            <w:vAlign w:val="center"/>
          </w:tcPr>
          <w:p w14:paraId="4729B237" w14:textId="77777777" w:rsidR="007F415E" w:rsidRPr="001335D0" w:rsidRDefault="007F415E" w:rsidP="001335D0">
            <w:pPr>
              <w:pStyle w:val="TableParagraph"/>
              <w:kinsoku w:val="0"/>
              <w:overflowPunct w:val="0"/>
              <w:jc w:val="center"/>
              <w:rPr>
                <w:rFonts w:ascii="Times New Roman" w:hAnsi="Times New Roman"/>
                <w:sz w:val="20"/>
                <w:szCs w:val="20"/>
                <w:lang w:val="ru-RU"/>
              </w:rPr>
            </w:pPr>
          </w:p>
        </w:tc>
        <w:tc>
          <w:tcPr>
            <w:tcW w:w="3749" w:type="dxa"/>
            <w:vMerge w:val="restart"/>
            <w:tcBorders>
              <w:top w:val="single" w:sz="4" w:space="0" w:color="000000"/>
              <w:left w:val="single" w:sz="4" w:space="0" w:color="000000"/>
              <w:right w:val="single" w:sz="4" w:space="0" w:color="000000"/>
            </w:tcBorders>
            <w:vAlign w:val="center"/>
          </w:tcPr>
          <w:p w14:paraId="25A6D514" w14:textId="77777777" w:rsidR="007F415E" w:rsidRPr="001335D0" w:rsidRDefault="007F415E" w:rsidP="001335D0">
            <w:pPr>
              <w:pStyle w:val="TableParagraph"/>
              <w:kinsoku w:val="0"/>
              <w:overflowPunct w:val="0"/>
              <w:jc w:val="center"/>
              <w:rPr>
                <w:rFonts w:ascii="Times New Roman" w:hAnsi="Times New Roman"/>
                <w:spacing w:val="-1"/>
                <w:sz w:val="20"/>
                <w:szCs w:val="20"/>
                <w:lang w:val="ru-RU"/>
              </w:rPr>
            </w:pPr>
            <w:r w:rsidRPr="001335D0">
              <w:rPr>
                <w:rFonts w:ascii="Times New Roman" w:hAnsi="Times New Roman"/>
                <w:spacing w:val="-1"/>
                <w:sz w:val="20"/>
                <w:szCs w:val="20"/>
              </w:rPr>
              <w:t>категории</w:t>
            </w:r>
            <w:r w:rsidRPr="001335D0">
              <w:rPr>
                <w:rFonts w:ascii="Times New Roman" w:hAnsi="Times New Roman"/>
                <w:sz w:val="20"/>
                <w:szCs w:val="20"/>
              </w:rPr>
              <w:t xml:space="preserve"> </w:t>
            </w:r>
            <w:r w:rsidRPr="001335D0">
              <w:rPr>
                <w:rFonts w:ascii="Times New Roman" w:hAnsi="Times New Roman"/>
                <w:sz w:val="20"/>
                <w:szCs w:val="20"/>
                <w:lang w:val="ru-RU"/>
              </w:rPr>
              <w:t>В</w:t>
            </w:r>
          </w:p>
        </w:tc>
        <w:tc>
          <w:tcPr>
            <w:tcW w:w="1076" w:type="dxa"/>
            <w:tcBorders>
              <w:top w:val="single" w:sz="4" w:space="0" w:color="000000"/>
              <w:left w:val="single" w:sz="4" w:space="0" w:color="000000"/>
              <w:bottom w:val="single" w:sz="4" w:space="0" w:color="000000"/>
              <w:right w:val="single" w:sz="4" w:space="0" w:color="000000"/>
            </w:tcBorders>
            <w:vAlign w:val="center"/>
          </w:tcPr>
          <w:p w14:paraId="0C4925BA" w14:textId="77777777" w:rsidR="007F415E" w:rsidRPr="001335D0" w:rsidRDefault="007F415E" w:rsidP="001335D0">
            <w:pPr>
              <w:spacing w:after="0" w:line="240" w:lineRule="auto"/>
              <w:ind w:firstLine="0"/>
              <w:jc w:val="center"/>
              <w:rPr>
                <w:sz w:val="20"/>
                <w:szCs w:val="20"/>
              </w:rPr>
            </w:pPr>
            <w:r w:rsidRPr="001335D0">
              <w:rPr>
                <w:sz w:val="20"/>
                <w:szCs w:val="20"/>
              </w:rPr>
              <w:t>7.00 - 23.00</w:t>
            </w:r>
          </w:p>
        </w:tc>
        <w:tc>
          <w:tcPr>
            <w:tcW w:w="1873" w:type="dxa"/>
            <w:tcBorders>
              <w:top w:val="single" w:sz="4" w:space="0" w:color="000000"/>
              <w:left w:val="single" w:sz="4" w:space="0" w:color="000000"/>
              <w:bottom w:val="single" w:sz="4" w:space="0" w:color="000000"/>
              <w:right w:val="single" w:sz="4" w:space="0" w:color="000000"/>
            </w:tcBorders>
            <w:vAlign w:val="center"/>
          </w:tcPr>
          <w:p w14:paraId="6D3912A8" w14:textId="77777777" w:rsidR="007F415E" w:rsidRPr="001335D0" w:rsidRDefault="007F415E" w:rsidP="001335D0">
            <w:pPr>
              <w:pStyle w:val="TableParagraph"/>
              <w:kinsoku w:val="0"/>
              <w:overflowPunct w:val="0"/>
              <w:jc w:val="center"/>
              <w:rPr>
                <w:rFonts w:ascii="Times New Roman" w:hAnsi="Times New Roman"/>
                <w:sz w:val="20"/>
                <w:szCs w:val="20"/>
                <w:lang w:val="ru-RU"/>
              </w:rPr>
            </w:pPr>
            <w:r w:rsidRPr="001335D0">
              <w:rPr>
                <w:rFonts w:ascii="Times New Roman" w:hAnsi="Times New Roman"/>
                <w:sz w:val="20"/>
                <w:szCs w:val="20"/>
              </w:rPr>
              <w:t>45</w:t>
            </w:r>
          </w:p>
        </w:tc>
        <w:tc>
          <w:tcPr>
            <w:tcW w:w="1908" w:type="dxa"/>
            <w:tcBorders>
              <w:top w:val="single" w:sz="4" w:space="0" w:color="000000"/>
              <w:left w:val="single" w:sz="4" w:space="0" w:color="000000"/>
              <w:bottom w:val="single" w:sz="4" w:space="0" w:color="000000"/>
              <w:right w:val="single" w:sz="4" w:space="0" w:color="000000"/>
            </w:tcBorders>
            <w:vAlign w:val="center"/>
          </w:tcPr>
          <w:p w14:paraId="418D98D0" w14:textId="77777777" w:rsidR="007F415E" w:rsidRPr="001335D0" w:rsidRDefault="007F415E" w:rsidP="001335D0">
            <w:pPr>
              <w:pStyle w:val="TableParagraph"/>
              <w:kinsoku w:val="0"/>
              <w:overflowPunct w:val="0"/>
              <w:jc w:val="center"/>
              <w:rPr>
                <w:rFonts w:ascii="Times New Roman" w:hAnsi="Times New Roman"/>
                <w:sz w:val="20"/>
                <w:szCs w:val="20"/>
                <w:lang w:val="ru-RU"/>
              </w:rPr>
            </w:pPr>
            <w:r w:rsidRPr="001335D0">
              <w:rPr>
                <w:rFonts w:ascii="Times New Roman" w:hAnsi="Times New Roman"/>
                <w:sz w:val="20"/>
                <w:szCs w:val="20"/>
              </w:rPr>
              <w:t>60</w:t>
            </w:r>
          </w:p>
        </w:tc>
      </w:tr>
      <w:tr w:rsidR="007F415E" w:rsidRPr="001335D0" w14:paraId="23A08AE8" w14:textId="77777777" w:rsidTr="00EB0BE4">
        <w:trPr>
          <w:trHeight w:hRule="exact" w:val="490"/>
          <w:jc w:val="center"/>
        </w:trPr>
        <w:tc>
          <w:tcPr>
            <w:tcW w:w="600" w:type="dxa"/>
            <w:vMerge/>
            <w:tcBorders>
              <w:left w:val="single" w:sz="4" w:space="0" w:color="000000"/>
              <w:bottom w:val="single" w:sz="4" w:space="0" w:color="000000"/>
              <w:right w:val="single" w:sz="4" w:space="0" w:color="000000"/>
            </w:tcBorders>
            <w:vAlign w:val="center"/>
          </w:tcPr>
          <w:p w14:paraId="6C7BA73E" w14:textId="77777777" w:rsidR="007F415E" w:rsidRPr="001335D0" w:rsidRDefault="007F415E" w:rsidP="001335D0">
            <w:pPr>
              <w:pStyle w:val="TableParagraph"/>
              <w:kinsoku w:val="0"/>
              <w:overflowPunct w:val="0"/>
              <w:jc w:val="center"/>
              <w:rPr>
                <w:rFonts w:ascii="Times New Roman" w:hAnsi="Times New Roman"/>
                <w:sz w:val="20"/>
                <w:szCs w:val="20"/>
                <w:lang w:val="ru-RU"/>
              </w:rPr>
            </w:pPr>
          </w:p>
        </w:tc>
        <w:tc>
          <w:tcPr>
            <w:tcW w:w="3749" w:type="dxa"/>
            <w:vMerge/>
            <w:tcBorders>
              <w:left w:val="single" w:sz="4" w:space="0" w:color="000000"/>
              <w:bottom w:val="single" w:sz="4" w:space="0" w:color="auto"/>
              <w:right w:val="single" w:sz="4" w:space="0" w:color="000000"/>
            </w:tcBorders>
            <w:vAlign w:val="center"/>
          </w:tcPr>
          <w:p w14:paraId="5ECBE757" w14:textId="77777777" w:rsidR="007F415E" w:rsidRPr="001335D0" w:rsidRDefault="007F415E" w:rsidP="001335D0">
            <w:pPr>
              <w:pStyle w:val="TableParagraph"/>
              <w:kinsoku w:val="0"/>
              <w:overflowPunct w:val="0"/>
              <w:jc w:val="center"/>
              <w:rPr>
                <w:rFonts w:ascii="Times New Roman" w:hAnsi="Times New Roman"/>
                <w:spacing w:val="-1"/>
                <w:sz w:val="20"/>
                <w:szCs w:val="20"/>
                <w:lang w:val="ru-RU"/>
              </w:rPr>
            </w:pPr>
          </w:p>
        </w:tc>
        <w:tc>
          <w:tcPr>
            <w:tcW w:w="1076" w:type="dxa"/>
            <w:tcBorders>
              <w:top w:val="single" w:sz="4" w:space="0" w:color="000000"/>
              <w:left w:val="single" w:sz="4" w:space="0" w:color="000000"/>
              <w:bottom w:val="single" w:sz="4" w:space="0" w:color="000000"/>
              <w:right w:val="single" w:sz="4" w:space="0" w:color="000000"/>
            </w:tcBorders>
            <w:vAlign w:val="center"/>
          </w:tcPr>
          <w:p w14:paraId="4F76CB26" w14:textId="77777777" w:rsidR="007F415E" w:rsidRPr="001335D0" w:rsidRDefault="007F415E" w:rsidP="001335D0">
            <w:pPr>
              <w:spacing w:after="0" w:line="240" w:lineRule="auto"/>
              <w:ind w:firstLine="0"/>
              <w:jc w:val="center"/>
              <w:rPr>
                <w:sz w:val="20"/>
                <w:szCs w:val="20"/>
              </w:rPr>
            </w:pPr>
            <w:r w:rsidRPr="001335D0">
              <w:rPr>
                <w:sz w:val="20"/>
                <w:szCs w:val="20"/>
              </w:rPr>
              <w:t>23.00 - 7.00</w:t>
            </w:r>
          </w:p>
        </w:tc>
        <w:tc>
          <w:tcPr>
            <w:tcW w:w="1873" w:type="dxa"/>
            <w:tcBorders>
              <w:top w:val="single" w:sz="4" w:space="0" w:color="000000"/>
              <w:left w:val="single" w:sz="4" w:space="0" w:color="000000"/>
              <w:bottom w:val="single" w:sz="4" w:space="0" w:color="000000"/>
              <w:right w:val="single" w:sz="4" w:space="0" w:color="000000"/>
            </w:tcBorders>
            <w:vAlign w:val="center"/>
          </w:tcPr>
          <w:p w14:paraId="1B5C42C7" w14:textId="77777777" w:rsidR="007F415E" w:rsidRPr="001335D0" w:rsidRDefault="007F415E" w:rsidP="001335D0">
            <w:pPr>
              <w:pStyle w:val="TableParagraph"/>
              <w:kinsoku w:val="0"/>
              <w:overflowPunct w:val="0"/>
              <w:jc w:val="center"/>
              <w:rPr>
                <w:rFonts w:ascii="Times New Roman" w:hAnsi="Times New Roman"/>
                <w:sz w:val="20"/>
                <w:szCs w:val="20"/>
                <w:lang w:val="ru-RU"/>
              </w:rPr>
            </w:pPr>
            <w:r w:rsidRPr="001335D0">
              <w:rPr>
                <w:rFonts w:ascii="Times New Roman" w:hAnsi="Times New Roman"/>
                <w:sz w:val="20"/>
                <w:szCs w:val="20"/>
              </w:rPr>
              <w:t>35</w:t>
            </w:r>
          </w:p>
        </w:tc>
        <w:tc>
          <w:tcPr>
            <w:tcW w:w="1908" w:type="dxa"/>
            <w:tcBorders>
              <w:top w:val="single" w:sz="4" w:space="0" w:color="000000"/>
              <w:left w:val="single" w:sz="4" w:space="0" w:color="000000"/>
              <w:bottom w:val="single" w:sz="4" w:space="0" w:color="000000"/>
              <w:right w:val="single" w:sz="4" w:space="0" w:color="000000"/>
            </w:tcBorders>
            <w:vAlign w:val="center"/>
          </w:tcPr>
          <w:p w14:paraId="3D7A9B31" w14:textId="77777777" w:rsidR="007F415E" w:rsidRPr="001335D0" w:rsidRDefault="007F415E" w:rsidP="001335D0">
            <w:pPr>
              <w:pStyle w:val="TableParagraph"/>
              <w:kinsoku w:val="0"/>
              <w:overflowPunct w:val="0"/>
              <w:jc w:val="center"/>
              <w:rPr>
                <w:rFonts w:ascii="Times New Roman" w:hAnsi="Times New Roman"/>
                <w:sz w:val="20"/>
                <w:szCs w:val="20"/>
                <w:lang w:val="ru-RU"/>
              </w:rPr>
            </w:pPr>
            <w:r w:rsidRPr="001335D0">
              <w:rPr>
                <w:rFonts w:ascii="Times New Roman" w:hAnsi="Times New Roman"/>
                <w:sz w:val="20"/>
                <w:szCs w:val="20"/>
              </w:rPr>
              <w:t>50</w:t>
            </w:r>
          </w:p>
        </w:tc>
      </w:tr>
      <w:tr w:rsidR="007F415E" w:rsidRPr="001335D0" w14:paraId="609A1750" w14:textId="77777777" w:rsidTr="00EB0BE4">
        <w:trPr>
          <w:trHeight w:hRule="exact" w:val="823"/>
          <w:jc w:val="center"/>
        </w:trPr>
        <w:tc>
          <w:tcPr>
            <w:tcW w:w="600" w:type="dxa"/>
            <w:vMerge w:val="restart"/>
            <w:tcBorders>
              <w:top w:val="single" w:sz="4" w:space="0" w:color="000000"/>
              <w:left w:val="single" w:sz="4" w:space="0" w:color="000000"/>
              <w:right w:val="single" w:sz="4" w:space="0" w:color="auto"/>
            </w:tcBorders>
            <w:vAlign w:val="center"/>
          </w:tcPr>
          <w:p w14:paraId="60FDB388" w14:textId="77777777" w:rsidR="007F415E" w:rsidRPr="001335D0" w:rsidRDefault="007F415E" w:rsidP="001335D0">
            <w:pPr>
              <w:pStyle w:val="TableParagraph"/>
              <w:kinsoku w:val="0"/>
              <w:overflowPunct w:val="0"/>
              <w:jc w:val="center"/>
              <w:rPr>
                <w:rFonts w:ascii="Times New Roman" w:hAnsi="Times New Roman"/>
                <w:sz w:val="20"/>
                <w:szCs w:val="20"/>
                <w:lang w:val="ru-RU"/>
              </w:rPr>
            </w:pPr>
            <w:r w:rsidRPr="001335D0">
              <w:rPr>
                <w:rFonts w:ascii="Times New Roman" w:hAnsi="Times New Roman"/>
                <w:sz w:val="20"/>
                <w:szCs w:val="20"/>
                <w:lang w:val="ru-RU"/>
              </w:rPr>
              <w:t>11</w:t>
            </w:r>
          </w:p>
        </w:tc>
        <w:tc>
          <w:tcPr>
            <w:tcW w:w="3749" w:type="dxa"/>
            <w:tcBorders>
              <w:top w:val="single" w:sz="4" w:space="0" w:color="auto"/>
              <w:left w:val="single" w:sz="4" w:space="0" w:color="auto"/>
              <w:bottom w:val="single" w:sz="4" w:space="0" w:color="auto"/>
              <w:right w:val="single" w:sz="4" w:space="0" w:color="auto"/>
            </w:tcBorders>
            <w:vAlign w:val="center"/>
          </w:tcPr>
          <w:p w14:paraId="7FDD4CA8" w14:textId="77777777" w:rsidR="007F415E" w:rsidRPr="001335D0" w:rsidRDefault="007F415E" w:rsidP="001335D0">
            <w:pPr>
              <w:pStyle w:val="TableParagraph"/>
              <w:kinsoku w:val="0"/>
              <w:overflowPunct w:val="0"/>
              <w:jc w:val="center"/>
              <w:rPr>
                <w:rFonts w:ascii="Times New Roman" w:hAnsi="Times New Roman"/>
                <w:spacing w:val="-1"/>
                <w:sz w:val="20"/>
                <w:szCs w:val="20"/>
                <w:lang w:val="ru-RU"/>
              </w:rPr>
            </w:pPr>
            <w:r w:rsidRPr="001335D0">
              <w:rPr>
                <w:rFonts w:ascii="Times New Roman" w:hAnsi="Times New Roman"/>
                <w:sz w:val="20"/>
                <w:szCs w:val="20"/>
                <w:lang w:val="ru-RU"/>
              </w:rPr>
              <w:t>Жилые</w:t>
            </w:r>
            <w:r w:rsidRPr="001335D0">
              <w:rPr>
                <w:rFonts w:ascii="Times New Roman" w:hAnsi="Times New Roman"/>
                <w:spacing w:val="-2"/>
                <w:sz w:val="20"/>
                <w:szCs w:val="20"/>
                <w:lang w:val="ru-RU"/>
              </w:rPr>
              <w:t xml:space="preserve"> </w:t>
            </w:r>
            <w:r w:rsidRPr="001335D0">
              <w:rPr>
                <w:rFonts w:ascii="Times New Roman" w:hAnsi="Times New Roman"/>
                <w:spacing w:val="-1"/>
                <w:sz w:val="20"/>
                <w:szCs w:val="20"/>
                <w:lang w:val="ru-RU"/>
              </w:rPr>
              <w:t>помещения</w:t>
            </w:r>
            <w:r w:rsidRPr="001335D0">
              <w:rPr>
                <w:rFonts w:ascii="Times New Roman" w:hAnsi="Times New Roman"/>
                <w:sz w:val="20"/>
                <w:szCs w:val="20"/>
                <w:lang w:val="ru-RU"/>
              </w:rPr>
              <w:t xml:space="preserve"> </w:t>
            </w:r>
            <w:r w:rsidRPr="001335D0">
              <w:rPr>
                <w:rFonts w:ascii="Times New Roman" w:hAnsi="Times New Roman"/>
                <w:spacing w:val="-1"/>
                <w:sz w:val="20"/>
                <w:szCs w:val="20"/>
                <w:lang w:val="ru-RU"/>
              </w:rPr>
              <w:t>домов</w:t>
            </w:r>
            <w:r w:rsidRPr="001335D0">
              <w:rPr>
                <w:rFonts w:ascii="Times New Roman" w:hAnsi="Times New Roman"/>
                <w:sz w:val="20"/>
                <w:szCs w:val="20"/>
                <w:lang w:val="ru-RU"/>
              </w:rPr>
              <w:t xml:space="preserve"> отдыха,</w:t>
            </w:r>
            <w:r w:rsidRPr="001335D0">
              <w:rPr>
                <w:rFonts w:ascii="Times New Roman" w:hAnsi="Times New Roman"/>
                <w:spacing w:val="29"/>
                <w:sz w:val="20"/>
                <w:szCs w:val="20"/>
                <w:lang w:val="ru-RU"/>
              </w:rPr>
              <w:t xml:space="preserve"> </w:t>
            </w:r>
            <w:r w:rsidRPr="001335D0">
              <w:rPr>
                <w:rFonts w:ascii="Times New Roman" w:hAnsi="Times New Roman"/>
                <w:spacing w:val="-1"/>
                <w:sz w:val="20"/>
                <w:szCs w:val="20"/>
                <w:lang w:val="ru-RU"/>
              </w:rPr>
              <w:t>пансионатов,</w:t>
            </w:r>
            <w:r w:rsidRPr="001335D0">
              <w:rPr>
                <w:rFonts w:ascii="Times New Roman" w:hAnsi="Times New Roman"/>
                <w:sz w:val="20"/>
                <w:szCs w:val="20"/>
                <w:lang w:val="ru-RU"/>
              </w:rPr>
              <w:t xml:space="preserve"> </w:t>
            </w:r>
            <w:r w:rsidRPr="001335D0">
              <w:rPr>
                <w:rFonts w:ascii="Times New Roman" w:hAnsi="Times New Roman"/>
                <w:spacing w:val="-1"/>
                <w:sz w:val="20"/>
                <w:szCs w:val="20"/>
                <w:lang w:val="ru-RU"/>
              </w:rPr>
              <w:t>домов-интернатов</w:t>
            </w:r>
            <w:r w:rsidRPr="001335D0">
              <w:rPr>
                <w:rFonts w:ascii="Times New Roman" w:hAnsi="Times New Roman"/>
                <w:spacing w:val="41"/>
                <w:sz w:val="20"/>
                <w:szCs w:val="20"/>
                <w:lang w:val="ru-RU"/>
              </w:rPr>
              <w:t xml:space="preserve"> </w:t>
            </w:r>
            <w:r w:rsidRPr="001335D0">
              <w:rPr>
                <w:rFonts w:ascii="Times New Roman" w:hAnsi="Times New Roman"/>
                <w:sz w:val="20"/>
                <w:szCs w:val="20"/>
                <w:lang w:val="ru-RU"/>
              </w:rPr>
              <w:t xml:space="preserve">для </w:t>
            </w:r>
            <w:r w:rsidRPr="001335D0">
              <w:rPr>
                <w:rFonts w:ascii="Times New Roman" w:hAnsi="Times New Roman"/>
                <w:spacing w:val="-1"/>
                <w:sz w:val="20"/>
                <w:szCs w:val="20"/>
                <w:lang w:val="ru-RU"/>
              </w:rPr>
              <w:t>престарелых</w:t>
            </w:r>
            <w:r w:rsidRPr="001335D0">
              <w:rPr>
                <w:rFonts w:ascii="Times New Roman" w:hAnsi="Times New Roman"/>
                <w:spacing w:val="1"/>
                <w:sz w:val="20"/>
                <w:szCs w:val="20"/>
                <w:lang w:val="ru-RU"/>
              </w:rPr>
              <w:t xml:space="preserve"> </w:t>
            </w:r>
            <w:r w:rsidRPr="001335D0">
              <w:rPr>
                <w:rFonts w:ascii="Times New Roman" w:hAnsi="Times New Roman"/>
                <w:sz w:val="20"/>
                <w:szCs w:val="20"/>
                <w:lang w:val="ru-RU"/>
              </w:rPr>
              <w:t xml:space="preserve">и </w:t>
            </w:r>
            <w:r w:rsidRPr="001335D0">
              <w:rPr>
                <w:rFonts w:ascii="Times New Roman" w:hAnsi="Times New Roman"/>
                <w:spacing w:val="-1"/>
                <w:sz w:val="20"/>
                <w:szCs w:val="20"/>
                <w:lang w:val="ru-RU"/>
              </w:rPr>
              <w:t>инвалидов</w:t>
            </w:r>
          </w:p>
        </w:tc>
        <w:tc>
          <w:tcPr>
            <w:tcW w:w="1076" w:type="dxa"/>
            <w:tcBorders>
              <w:top w:val="single" w:sz="4" w:space="0" w:color="000000"/>
              <w:left w:val="single" w:sz="4" w:space="0" w:color="auto"/>
              <w:bottom w:val="single" w:sz="4" w:space="0" w:color="000000"/>
              <w:right w:val="single" w:sz="4" w:space="0" w:color="000000"/>
            </w:tcBorders>
            <w:vAlign w:val="center"/>
          </w:tcPr>
          <w:p w14:paraId="67D2CA95" w14:textId="77777777" w:rsidR="007F415E" w:rsidRPr="001335D0" w:rsidRDefault="007F415E" w:rsidP="001335D0">
            <w:pPr>
              <w:spacing w:after="0" w:line="240" w:lineRule="auto"/>
              <w:ind w:firstLine="0"/>
              <w:jc w:val="center"/>
              <w:rPr>
                <w:sz w:val="20"/>
                <w:szCs w:val="20"/>
              </w:rPr>
            </w:pPr>
            <w:r w:rsidRPr="001335D0">
              <w:rPr>
                <w:sz w:val="20"/>
                <w:szCs w:val="20"/>
              </w:rPr>
              <w:t>7.00 - 23.00</w:t>
            </w:r>
          </w:p>
        </w:tc>
        <w:tc>
          <w:tcPr>
            <w:tcW w:w="1873" w:type="dxa"/>
            <w:tcBorders>
              <w:top w:val="single" w:sz="4" w:space="0" w:color="000000"/>
              <w:left w:val="single" w:sz="4" w:space="0" w:color="000000"/>
              <w:bottom w:val="single" w:sz="4" w:space="0" w:color="000000"/>
              <w:right w:val="single" w:sz="4" w:space="0" w:color="000000"/>
            </w:tcBorders>
            <w:vAlign w:val="center"/>
          </w:tcPr>
          <w:p w14:paraId="1CB29238" w14:textId="77777777" w:rsidR="007F415E" w:rsidRPr="001335D0" w:rsidRDefault="007F415E" w:rsidP="001335D0">
            <w:pPr>
              <w:pStyle w:val="TableParagraph"/>
              <w:kinsoku w:val="0"/>
              <w:overflowPunct w:val="0"/>
              <w:jc w:val="center"/>
              <w:rPr>
                <w:rFonts w:ascii="Times New Roman" w:hAnsi="Times New Roman"/>
                <w:sz w:val="20"/>
                <w:szCs w:val="20"/>
              </w:rPr>
            </w:pPr>
            <w:r w:rsidRPr="001335D0">
              <w:rPr>
                <w:rFonts w:ascii="Times New Roman" w:hAnsi="Times New Roman"/>
                <w:sz w:val="20"/>
                <w:szCs w:val="20"/>
              </w:rPr>
              <w:t>40</w:t>
            </w:r>
          </w:p>
        </w:tc>
        <w:tc>
          <w:tcPr>
            <w:tcW w:w="1908" w:type="dxa"/>
            <w:tcBorders>
              <w:top w:val="single" w:sz="4" w:space="0" w:color="000000"/>
              <w:left w:val="single" w:sz="4" w:space="0" w:color="000000"/>
              <w:bottom w:val="single" w:sz="4" w:space="0" w:color="000000"/>
              <w:right w:val="single" w:sz="4" w:space="0" w:color="000000"/>
            </w:tcBorders>
            <w:vAlign w:val="center"/>
          </w:tcPr>
          <w:p w14:paraId="09A02AE4" w14:textId="77777777" w:rsidR="007F415E" w:rsidRPr="001335D0" w:rsidRDefault="007F415E" w:rsidP="001335D0">
            <w:pPr>
              <w:pStyle w:val="TableParagraph"/>
              <w:kinsoku w:val="0"/>
              <w:overflowPunct w:val="0"/>
              <w:jc w:val="center"/>
              <w:rPr>
                <w:rFonts w:ascii="Times New Roman" w:hAnsi="Times New Roman"/>
                <w:sz w:val="20"/>
                <w:szCs w:val="20"/>
              </w:rPr>
            </w:pPr>
            <w:r w:rsidRPr="001335D0">
              <w:rPr>
                <w:rFonts w:ascii="Times New Roman" w:hAnsi="Times New Roman"/>
                <w:sz w:val="20"/>
                <w:szCs w:val="20"/>
              </w:rPr>
              <w:t>55</w:t>
            </w:r>
          </w:p>
        </w:tc>
      </w:tr>
      <w:tr w:rsidR="007F415E" w:rsidRPr="001335D0" w14:paraId="13EB7D55" w14:textId="77777777" w:rsidTr="00EB0BE4">
        <w:trPr>
          <w:trHeight w:hRule="exact" w:val="706"/>
          <w:jc w:val="center"/>
        </w:trPr>
        <w:tc>
          <w:tcPr>
            <w:tcW w:w="600" w:type="dxa"/>
            <w:vMerge/>
            <w:tcBorders>
              <w:left w:val="single" w:sz="4" w:space="0" w:color="000000"/>
              <w:bottom w:val="single" w:sz="4" w:space="0" w:color="000000"/>
              <w:right w:val="single" w:sz="4" w:space="0" w:color="auto"/>
            </w:tcBorders>
            <w:vAlign w:val="center"/>
          </w:tcPr>
          <w:p w14:paraId="127D3188" w14:textId="77777777" w:rsidR="007F415E" w:rsidRPr="001335D0" w:rsidRDefault="007F415E" w:rsidP="001335D0">
            <w:pPr>
              <w:pStyle w:val="TableParagraph"/>
              <w:kinsoku w:val="0"/>
              <w:overflowPunct w:val="0"/>
              <w:jc w:val="center"/>
              <w:rPr>
                <w:rFonts w:ascii="Times New Roman" w:hAnsi="Times New Roman"/>
                <w:sz w:val="20"/>
                <w:szCs w:val="20"/>
                <w:lang w:val="ru-RU"/>
              </w:rPr>
            </w:pPr>
          </w:p>
        </w:tc>
        <w:tc>
          <w:tcPr>
            <w:tcW w:w="3749" w:type="dxa"/>
            <w:tcBorders>
              <w:top w:val="single" w:sz="4" w:space="0" w:color="auto"/>
              <w:left w:val="single" w:sz="4" w:space="0" w:color="auto"/>
              <w:bottom w:val="single" w:sz="4" w:space="0" w:color="000000"/>
              <w:right w:val="single" w:sz="4" w:space="0" w:color="000000"/>
            </w:tcBorders>
            <w:vAlign w:val="center"/>
          </w:tcPr>
          <w:p w14:paraId="67E1DD3C" w14:textId="0AC1FD66" w:rsidR="007F415E" w:rsidRPr="001335D0" w:rsidRDefault="00EB0BE4" w:rsidP="001335D0">
            <w:pPr>
              <w:pStyle w:val="TableParagraph"/>
              <w:kinsoku w:val="0"/>
              <w:overflowPunct w:val="0"/>
              <w:jc w:val="center"/>
              <w:rPr>
                <w:rFonts w:ascii="Times New Roman" w:hAnsi="Times New Roman"/>
                <w:spacing w:val="-1"/>
                <w:sz w:val="20"/>
                <w:szCs w:val="20"/>
                <w:lang w:val="ru-RU"/>
              </w:rPr>
            </w:pPr>
            <w:r w:rsidRPr="001335D0">
              <w:rPr>
                <w:rFonts w:ascii="Times New Roman" w:hAnsi="Times New Roman"/>
                <w:spacing w:val="-1"/>
                <w:sz w:val="20"/>
                <w:szCs w:val="20"/>
                <w:lang w:val="ru-RU"/>
              </w:rPr>
              <w:t>Спальные</w:t>
            </w:r>
            <w:r w:rsidR="007F415E" w:rsidRPr="001335D0">
              <w:rPr>
                <w:rFonts w:ascii="Times New Roman" w:hAnsi="Times New Roman"/>
                <w:spacing w:val="-2"/>
                <w:sz w:val="20"/>
                <w:szCs w:val="20"/>
                <w:lang w:val="ru-RU"/>
              </w:rPr>
              <w:t xml:space="preserve"> </w:t>
            </w:r>
            <w:r w:rsidR="007F415E" w:rsidRPr="001335D0">
              <w:rPr>
                <w:rFonts w:ascii="Times New Roman" w:hAnsi="Times New Roman"/>
                <w:spacing w:val="-1"/>
                <w:sz w:val="20"/>
                <w:szCs w:val="20"/>
                <w:lang w:val="ru-RU"/>
              </w:rPr>
              <w:t>помещения</w:t>
            </w:r>
            <w:r w:rsidR="007F415E" w:rsidRPr="001335D0">
              <w:rPr>
                <w:rFonts w:ascii="Times New Roman" w:hAnsi="Times New Roman"/>
                <w:sz w:val="20"/>
                <w:szCs w:val="20"/>
                <w:lang w:val="ru-RU"/>
              </w:rPr>
              <w:t xml:space="preserve"> </w:t>
            </w:r>
            <w:r w:rsidR="007F415E" w:rsidRPr="001335D0">
              <w:rPr>
                <w:rFonts w:ascii="Times New Roman" w:hAnsi="Times New Roman"/>
                <w:spacing w:val="-1"/>
                <w:sz w:val="20"/>
                <w:szCs w:val="20"/>
                <w:lang w:val="ru-RU"/>
              </w:rPr>
              <w:t>дошкольных</w:t>
            </w:r>
            <w:r w:rsidR="007F415E" w:rsidRPr="001335D0">
              <w:rPr>
                <w:rFonts w:ascii="Times New Roman" w:hAnsi="Times New Roman"/>
                <w:spacing w:val="33"/>
                <w:sz w:val="20"/>
                <w:szCs w:val="20"/>
                <w:lang w:val="ru-RU"/>
              </w:rPr>
              <w:t xml:space="preserve"> </w:t>
            </w:r>
            <w:r w:rsidR="007F415E" w:rsidRPr="001335D0">
              <w:rPr>
                <w:rFonts w:ascii="Times New Roman" w:hAnsi="Times New Roman"/>
                <w:spacing w:val="-1"/>
                <w:sz w:val="20"/>
                <w:szCs w:val="20"/>
                <w:lang w:val="ru-RU"/>
              </w:rPr>
              <w:t>образовательных</w:t>
            </w:r>
            <w:r w:rsidR="007F415E" w:rsidRPr="001335D0">
              <w:rPr>
                <w:rFonts w:ascii="Times New Roman" w:hAnsi="Times New Roman"/>
                <w:spacing w:val="1"/>
                <w:sz w:val="20"/>
                <w:szCs w:val="20"/>
                <w:lang w:val="ru-RU"/>
              </w:rPr>
              <w:t xml:space="preserve"> </w:t>
            </w:r>
            <w:r w:rsidR="007F415E" w:rsidRPr="001335D0">
              <w:rPr>
                <w:rFonts w:ascii="Times New Roman" w:hAnsi="Times New Roman"/>
                <w:spacing w:val="-1"/>
                <w:sz w:val="20"/>
                <w:szCs w:val="20"/>
                <w:lang w:val="ru-RU"/>
              </w:rPr>
              <w:t>организаций</w:t>
            </w:r>
            <w:r w:rsidR="007F415E" w:rsidRPr="001335D0">
              <w:rPr>
                <w:rFonts w:ascii="Times New Roman" w:hAnsi="Times New Roman"/>
                <w:spacing w:val="-2"/>
                <w:sz w:val="20"/>
                <w:szCs w:val="20"/>
                <w:lang w:val="ru-RU"/>
              </w:rPr>
              <w:t xml:space="preserve"> </w:t>
            </w:r>
            <w:r w:rsidR="007F415E" w:rsidRPr="001335D0">
              <w:rPr>
                <w:rFonts w:ascii="Times New Roman" w:hAnsi="Times New Roman"/>
                <w:sz w:val="20"/>
                <w:szCs w:val="20"/>
                <w:lang w:val="ru-RU"/>
              </w:rPr>
              <w:t>и</w:t>
            </w:r>
            <w:r w:rsidR="007F415E" w:rsidRPr="001335D0">
              <w:rPr>
                <w:rFonts w:ascii="Times New Roman" w:hAnsi="Times New Roman"/>
                <w:spacing w:val="33"/>
                <w:sz w:val="20"/>
                <w:szCs w:val="20"/>
                <w:lang w:val="ru-RU"/>
              </w:rPr>
              <w:t xml:space="preserve"> </w:t>
            </w:r>
            <w:r w:rsidR="007F415E" w:rsidRPr="001335D0">
              <w:rPr>
                <w:rFonts w:ascii="Times New Roman" w:hAnsi="Times New Roman"/>
                <w:spacing w:val="-1"/>
                <w:sz w:val="20"/>
                <w:szCs w:val="20"/>
                <w:lang w:val="ru-RU"/>
              </w:rPr>
              <w:t>школ-интернатов</w:t>
            </w:r>
          </w:p>
        </w:tc>
        <w:tc>
          <w:tcPr>
            <w:tcW w:w="1076" w:type="dxa"/>
            <w:tcBorders>
              <w:top w:val="single" w:sz="4" w:space="0" w:color="000000"/>
              <w:left w:val="single" w:sz="4" w:space="0" w:color="000000"/>
              <w:bottom w:val="single" w:sz="4" w:space="0" w:color="000000"/>
              <w:right w:val="single" w:sz="4" w:space="0" w:color="000000"/>
            </w:tcBorders>
            <w:vAlign w:val="center"/>
          </w:tcPr>
          <w:p w14:paraId="5EF134CA" w14:textId="77777777" w:rsidR="007F415E" w:rsidRPr="001335D0" w:rsidRDefault="007F415E" w:rsidP="001335D0">
            <w:pPr>
              <w:spacing w:after="0" w:line="240" w:lineRule="auto"/>
              <w:ind w:firstLine="0"/>
              <w:jc w:val="center"/>
              <w:rPr>
                <w:sz w:val="20"/>
                <w:szCs w:val="20"/>
              </w:rPr>
            </w:pPr>
            <w:r w:rsidRPr="001335D0">
              <w:rPr>
                <w:sz w:val="20"/>
                <w:szCs w:val="20"/>
              </w:rPr>
              <w:t>23.00 - 7.00</w:t>
            </w:r>
          </w:p>
        </w:tc>
        <w:tc>
          <w:tcPr>
            <w:tcW w:w="1873" w:type="dxa"/>
            <w:tcBorders>
              <w:top w:val="single" w:sz="4" w:space="0" w:color="000000"/>
              <w:left w:val="single" w:sz="4" w:space="0" w:color="000000"/>
              <w:bottom w:val="single" w:sz="4" w:space="0" w:color="000000"/>
              <w:right w:val="single" w:sz="4" w:space="0" w:color="000000"/>
            </w:tcBorders>
            <w:vAlign w:val="center"/>
          </w:tcPr>
          <w:p w14:paraId="66831C19" w14:textId="77777777" w:rsidR="007F415E" w:rsidRPr="001335D0" w:rsidRDefault="007F415E" w:rsidP="001335D0">
            <w:pPr>
              <w:pStyle w:val="TableParagraph"/>
              <w:kinsoku w:val="0"/>
              <w:overflowPunct w:val="0"/>
              <w:jc w:val="center"/>
              <w:rPr>
                <w:rFonts w:ascii="Times New Roman" w:hAnsi="Times New Roman"/>
                <w:sz w:val="20"/>
                <w:szCs w:val="20"/>
              </w:rPr>
            </w:pPr>
            <w:r w:rsidRPr="001335D0">
              <w:rPr>
                <w:rFonts w:ascii="Times New Roman" w:hAnsi="Times New Roman"/>
                <w:sz w:val="20"/>
                <w:szCs w:val="20"/>
              </w:rPr>
              <w:t>30</w:t>
            </w:r>
          </w:p>
        </w:tc>
        <w:tc>
          <w:tcPr>
            <w:tcW w:w="1908" w:type="dxa"/>
            <w:tcBorders>
              <w:top w:val="single" w:sz="4" w:space="0" w:color="000000"/>
              <w:left w:val="single" w:sz="4" w:space="0" w:color="000000"/>
              <w:bottom w:val="single" w:sz="4" w:space="0" w:color="000000"/>
              <w:right w:val="single" w:sz="4" w:space="0" w:color="000000"/>
            </w:tcBorders>
            <w:vAlign w:val="center"/>
          </w:tcPr>
          <w:p w14:paraId="4ED9C871" w14:textId="77777777" w:rsidR="007F415E" w:rsidRPr="001335D0" w:rsidRDefault="007F415E" w:rsidP="001335D0">
            <w:pPr>
              <w:pStyle w:val="TableParagraph"/>
              <w:kinsoku w:val="0"/>
              <w:overflowPunct w:val="0"/>
              <w:jc w:val="center"/>
              <w:rPr>
                <w:rFonts w:ascii="Times New Roman" w:hAnsi="Times New Roman"/>
                <w:sz w:val="20"/>
                <w:szCs w:val="20"/>
              </w:rPr>
            </w:pPr>
            <w:r w:rsidRPr="001335D0">
              <w:rPr>
                <w:rFonts w:ascii="Times New Roman" w:hAnsi="Times New Roman"/>
                <w:sz w:val="20"/>
                <w:szCs w:val="20"/>
              </w:rPr>
              <w:t>45</w:t>
            </w:r>
          </w:p>
        </w:tc>
      </w:tr>
      <w:tr w:rsidR="007F415E" w:rsidRPr="001335D0" w14:paraId="6BFFBBEE" w14:textId="77777777" w:rsidTr="00EB0BE4">
        <w:trPr>
          <w:trHeight w:hRule="exact" w:val="858"/>
          <w:jc w:val="center"/>
        </w:trPr>
        <w:tc>
          <w:tcPr>
            <w:tcW w:w="600" w:type="dxa"/>
            <w:vMerge w:val="restart"/>
            <w:tcBorders>
              <w:top w:val="single" w:sz="4" w:space="0" w:color="000000"/>
              <w:left w:val="single" w:sz="4" w:space="0" w:color="000000"/>
              <w:right w:val="single" w:sz="4" w:space="0" w:color="000000"/>
            </w:tcBorders>
            <w:vAlign w:val="center"/>
          </w:tcPr>
          <w:p w14:paraId="4C33D708" w14:textId="77777777" w:rsidR="007F415E" w:rsidRPr="001335D0" w:rsidRDefault="007F415E" w:rsidP="001335D0">
            <w:pPr>
              <w:pStyle w:val="TableParagraph"/>
              <w:kinsoku w:val="0"/>
              <w:overflowPunct w:val="0"/>
              <w:jc w:val="center"/>
              <w:rPr>
                <w:rFonts w:ascii="Times New Roman" w:hAnsi="Times New Roman"/>
                <w:sz w:val="20"/>
                <w:szCs w:val="20"/>
                <w:lang w:val="ru-RU"/>
              </w:rPr>
            </w:pPr>
            <w:r w:rsidRPr="001335D0">
              <w:rPr>
                <w:rFonts w:ascii="Times New Roman" w:hAnsi="Times New Roman"/>
                <w:sz w:val="20"/>
                <w:szCs w:val="20"/>
                <w:lang w:val="ru-RU"/>
              </w:rPr>
              <w:t>12</w:t>
            </w:r>
          </w:p>
        </w:tc>
        <w:tc>
          <w:tcPr>
            <w:tcW w:w="3749" w:type="dxa"/>
            <w:tcBorders>
              <w:left w:val="single" w:sz="4" w:space="0" w:color="000000"/>
              <w:bottom w:val="single" w:sz="4" w:space="0" w:color="000000"/>
              <w:right w:val="single" w:sz="4" w:space="0" w:color="000000"/>
            </w:tcBorders>
            <w:vAlign w:val="center"/>
          </w:tcPr>
          <w:p w14:paraId="7BCD2DBC" w14:textId="16A9D902" w:rsidR="007F415E" w:rsidRPr="001335D0" w:rsidRDefault="007F415E" w:rsidP="00EB0BE4">
            <w:pPr>
              <w:pStyle w:val="TableParagraph"/>
              <w:kinsoku w:val="0"/>
              <w:overflowPunct w:val="0"/>
              <w:jc w:val="center"/>
              <w:rPr>
                <w:rFonts w:ascii="Times New Roman" w:hAnsi="Times New Roman"/>
                <w:spacing w:val="-1"/>
                <w:sz w:val="20"/>
                <w:szCs w:val="20"/>
                <w:lang w:val="ru-RU"/>
              </w:rPr>
            </w:pPr>
            <w:r w:rsidRPr="001335D0">
              <w:rPr>
                <w:rFonts w:ascii="Times New Roman" w:hAnsi="Times New Roman"/>
                <w:spacing w:val="-1"/>
                <w:sz w:val="20"/>
                <w:szCs w:val="20"/>
                <w:lang w:val="ru-RU"/>
              </w:rPr>
              <w:t>Помещения</w:t>
            </w:r>
            <w:r w:rsidRPr="001335D0">
              <w:rPr>
                <w:rFonts w:ascii="Times New Roman" w:hAnsi="Times New Roman"/>
                <w:sz w:val="20"/>
                <w:szCs w:val="20"/>
                <w:lang w:val="ru-RU"/>
              </w:rPr>
              <w:t xml:space="preserve"> офисов, </w:t>
            </w:r>
            <w:r w:rsidR="00EB0BE4">
              <w:rPr>
                <w:rFonts w:ascii="Times New Roman" w:hAnsi="Times New Roman"/>
                <w:spacing w:val="-1"/>
                <w:sz w:val="20"/>
                <w:szCs w:val="20"/>
                <w:lang w:val="ru-RU"/>
              </w:rPr>
              <w:t>администра</w:t>
            </w:r>
            <w:r w:rsidRPr="001335D0">
              <w:rPr>
                <w:rFonts w:ascii="Times New Roman" w:hAnsi="Times New Roman"/>
                <w:spacing w:val="-1"/>
                <w:sz w:val="20"/>
                <w:szCs w:val="20"/>
                <w:lang w:val="ru-RU"/>
              </w:rPr>
              <w:t>тивных</w:t>
            </w:r>
            <w:r w:rsidRPr="001335D0">
              <w:rPr>
                <w:rFonts w:ascii="Times New Roman" w:hAnsi="Times New Roman"/>
                <w:spacing w:val="2"/>
                <w:sz w:val="20"/>
                <w:szCs w:val="20"/>
                <w:lang w:val="ru-RU"/>
              </w:rPr>
              <w:t xml:space="preserve"> </w:t>
            </w:r>
            <w:r w:rsidRPr="001335D0">
              <w:rPr>
                <w:rFonts w:ascii="Times New Roman" w:hAnsi="Times New Roman"/>
                <w:spacing w:val="-1"/>
                <w:sz w:val="20"/>
                <w:szCs w:val="20"/>
                <w:lang w:val="ru-RU"/>
              </w:rPr>
              <w:t>зданий,</w:t>
            </w:r>
            <w:r w:rsidRPr="001335D0">
              <w:rPr>
                <w:rFonts w:ascii="Times New Roman" w:hAnsi="Times New Roman"/>
                <w:sz w:val="20"/>
                <w:szCs w:val="20"/>
                <w:lang w:val="ru-RU"/>
              </w:rPr>
              <w:t xml:space="preserve"> </w:t>
            </w:r>
            <w:r w:rsidRPr="001335D0">
              <w:rPr>
                <w:rFonts w:ascii="Times New Roman" w:hAnsi="Times New Roman"/>
                <w:spacing w:val="-1"/>
                <w:sz w:val="20"/>
                <w:szCs w:val="20"/>
                <w:lang w:val="ru-RU"/>
              </w:rPr>
              <w:t>конструкторских,</w:t>
            </w:r>
            <w:r w:rsidRPr="001335D0">
              <w:rPr>
                <w:rFonts w:ascii="Times New Roman" w:hAnsi="Times New Roman"/>
                <w:spacing w:val="29"/>
                <w:sz w:val="20"/>
                <w:szCs w:val="20"/>
                <w:lang w:val="ru-RU"/>
              </w:rPr>
              <w:t xml:space="preserve"> </w:t>
            </w:r>
            <w:r w:rsidRPr="001335D0">
              <w:rPr>
                <w:rFonts w:ascii="Times New Roman" w:hAnsi="Times New Roman"/>
                <w:spacing w:val="-1"/>
                <w:sz w:val="20"/>
                <w:szCs w:val="20"/>
                <w:lang w:val="ru-RU"/>
              </w:rPr>
              <w:t xml:space="preserve">проектных </w:t>
            </w:r>
            <w:r w:rsidRPr="001335D0">
              <w:rPr>
                <w:rFonts w:ascii="Times New Roman" w:hAnsi="Times New Roman"/>
                <w:sz w:val="20"/>
                <w:szCs w:val="20"/>
                <w:lang w:val="ru-RU"/>
              </w:rPr>
              <w:t xml:space="preserve">и </w:t>
            </w:r>
            <w:r w:rsidRPr="001335D0">
              <w:rPr>
                <w:rFonts w:ascii="Times New Roman" w:hAnsi="Times New Roman"/>
                <w:spacing w:val="-1"/>
                <w:sz w:val="20"/>
                <w:szCs w:val="20"/>
                <w:lang w:val="ru-RU"/>
              </w:rPr>
              <w:t>научно</w:t>
            </w:r>
            <w:r w:rsidR="00EB0BE4">
              <w:rPr>
                <w:rFonts w:ascii="Times New Roman" w:hAnsi="Times New Roman"/>
                <w:spacing w:val="-1"/>
                <w:sz w:val="20"/>
                <w:szCs w:val="20"/>
                <w:lang w:val="ru-RU"/>
              </w:rPr>
              <w:t>-</w:t>
            </w:r>
            <w:r w:rsidRPr="001335D0">
              <w:rPr>
                <w:rFonts w:ascii="Times New Roman" w:hAnsi="Times New Roman"/>
                <w:spacing w:val="-1"/>
                <w:sz w:val="20"/>
                <w:szCs w:val="20"/>
                <w:lang w:val="ru-RU"/>
              </w:rPr>
              <w:t>исследовательских</w:t>
            </w:r>
            <w:r w:rsidRPr="001335D0">
              <w:rPr>
                <w:rFonts w:ascii="Times New Roman" w:hAnsi="Times New Roman"/>
                <w:spacing w:val="2"/>
                <w:sz w:val="20"/>
                <w:szCs w:val="20"/>
                <w:lang w:val="ru-RU"/>
              </w:rPr>
              <w:t xml:space="preserve"> </w:t>
            </w:r>
            <w:r w:rsidRPr="001335D0">
              <w:rPr>
                <w:rFonts w:ascii="Times New Roman" w:hAnsi="Times New Roman"/>
                <w:spacing w:val="-1"/>
                <w:sz w:val="20"/>
                <w:szCs w:val="20"/>
                <w:lang w:val="ru-RU"/>
              </w:rPr>
              <w:t>организаций</w:t>
            </w:r>
          </w:p>
        </w:tc>
        <w:tc>
          <w:tcPr>
            <w:tcW w:w="1076" w:type="dxa"/>
            <w:vMerge w:val="restart"/>
            <w:tcBorders>
              <w:top w:val="single" w:sz="4" w:space="0" w:color="000000"/>
              <w:left w:val="single" w:sz="4" w:space="0" w:color="000000"/>
              <w:right w:val="single" w:sz="4" w:space="0" w:color="000000"/>
            </w:tcBorders>
            <w:vAlign w:val="center"/>
          </w:tcPr>
          <w:p w14:paraId="096091B7" w14:textId="77777777" w:rsidR="007F415E" w:rsidRPr="001335D0" w:rsidRDefault="007F415E" w:rsidP="001335D0">
            <w:pPr>
              <w:spacing w:after="0" w:line="240" w:lineRule="auto"/>
              <w:ind w:firstLine="0"/>
              <w:jc w:val="center"/>
              <w:rPr>
                <w:sz w:val="20"/>
                <w:szCs w:val="20"/>
              </w:rPr>
            </w:pPr>
          </w:p>
        </w:tc>
        <w:tc>
          <w:tcPr>
            <w:tcW w:w="1873" w:type="dxa"/>
            <w:tcBorders>
              <w:top w:val="single" w:sz="4" w:space="0" w:color="000000"/>
              <w:left w:val="single" w:sz="4" w:space="0" w:color="000000"/>
              <w:bottom w:val="single" w:sz="4" w:space="0" w:color="000000"/>
              <w:right w:val="single" w:sz="4" w:space="0" w:color="000000"/>
            </w:tcBorders>
            <w:vAlign w:val="center"/>
          </w:tcPr>
          <w:p w14:paraId="58C2DC3E" w14:textId="77777777" w:rsidR="007F415E" w:rsidRPr="001335D0" w:rsidRDefault="007F415E" w:rsidP="001335D0">
            <w:pPr>
              <w:pStyle w:val="TableParagraph"/>
              <w:kinsoku w:val="0"/>
              <w:overflowPunct w:val="0"/>
              <w:jc w:val="center"/>
              <w:rPr>
                <w:rFonts w:ascii="Times New Roman" w:hAnsi="Times New Roman"/>
                <w:sz w:val="20"/>
                <w:szCs w:val="20"/>
                <w:lang w:val="ru-RU"/>
              </w:rPr>
            </w:pPr>
            <w:r w:rsidRPr="001335D0">
              <w:rPr>
                <w:rFonts w:ascii="Times New Roman" w:hAnsi="Times New Roman"/>
                <w:sz w:val="20"/>
                <w:szCs w:val="20"/>
              </w:rPr>
              <w:t>45</w:t>
            </w:r>
          </w:p>
        </w:tc>
        <w:tc>
          <w:tcPr>
            <w:tcW w:w="1908" w:type="dxa"/>
            <w:tcBorders>
              <w:top w:val="single" w:sz="4" w:space="0" w:color="000000"/>
              <w:left w:val="single" w:sz="4" w:space="0" w:color="000000"/>
              <w:bottom w:val="single" w:sz="4" w:space="0" w:color="000000"/>
              <w:right w:val="single" w:sz="4" w:space="0" w:color="000000"/>
            </w:tcBorders>
            <w:vAlign w:val="center"/>
          </w:tcPr>
          <w:p w14:paraId="46880A4B" w14:textId="77777777" w:rsidR="007F415E" w:rsidRPr="001335D0" w:rsidRDefault="007F415E" w:rsidP="001335D0">
            <w:pPr>
              <w:pStyle w:val="TableParagraph"/>
              <w:kinsoku w:val="0"/>
              <w:overflowPunct w:val="0"/>
              <w:jc w:val="center"/>
              <w:rPr>
                <w:rFonts w:ascii="Times New Roman" w:hAnsi="Times New Roman"/>
                <w:sz w:val="20"/>
                <w:szCs w:val="20"/>
                <w:lang w:val="ru-RU"/>
              </w:rPr>
            </w:pPr>
            <w:r w:rsidRPr="001335D0">
              <w:rPr>
                <w:rFonts w:ascii="Times New Roman" w:hAnsi="Times New Roman"/>
                <w:sz w:val="20"/>
                <w:szCs w:val="20"/>
              </w:rPr>
              <w:t>60</w:t>
            </w:r>
          </w:p>
        </w:tc>
      </w:tr>
      <w:tr w:rsidR="007F415E" w:rsidRPr="001335D0" w14:paraId="73B08143" w14:textId="77777777" w:rsidTr="00EB0BE4">
        <w:trPr>
          <w:trHeight w:hRule="exact" w:val="490"/>
          <w:jc w:val="center"/>
        </w:trPr>
        <w:tc>
          <w:tcPr>
            <w:tcW w:w="600" w:type="dxa"/>
            <w:vMerge/>
            <w:tcBorders>
              <w:left w:val="single" w:sz="4" w:space="0" w:color="000000"/>
              <w:right w:val="single" w:sz="4" w:space="0" w:color="000000"/>
            </w:tcBorders>
            <w:vAlign w:val="center"/>
          </w:tcPr>
          <w:p w14:paraId="4CD98DC0" w14:textId="77777777" w:rsidR="007F415E" w:rsidRPr="001335D0" w:rsidRDefault="007F415E" w:rsidP="001335D0">
            <w:pPr>
              <w:pStyle w:val="TableParagraph"/>
              <w:kinsoku w:val="0"/>
              <w:overflowPunct w:val="0"/>
              <w:jc w:val="center"/>
              <w:rPr>
                <w:rFonts w:ascii="Times New Roman" w:hAnsi="Times New Roman"/>
                <w:sz w:val="20"/>
                <w:szCs w:val="20"/>
                <w:lang w:val="ru-RU"/>
              </w:rPr>
            </w:pPr>
          </w:p>
        </w:tc>
        <w:tc>
          <w:tcPr>
            <w:tcW w:w="3749" w:type="dxa"/>
            <w:tcBorders>
              <w:left w:val="single" w:sz="4" w:space="0" w:color="000000"/>
              <w:bottom w:val="single" w:sz="4" w:space="0" w:color="000000"/>
              <w:right w:val="single" w:sz="4" w:space="0" w:color="000000"/>
            </w:tcBorders>
            <w:vAlign w:val="center"/>
          </w:tcPr>
          <w:p w14:paraId="511FD4FE" w14:textId="77777777" w:rsidR="007F415E" w:rsidRPr="001335D0" w:rsidRDefault="007F415E" w:rsidP="001335D0">
            <w:pPr>
              <w:pStyle w:val="TableParagraph"/>
              <w:kinsoku w:val="0"/>
              <w:overflowPunct w:val="0"/>
              <w:jc w:val="center"/>
              <w:rPr>
                <w:rFonts w:ascii="Times New Roman" w:hAnsi="Times New Roman"/>
                <w:spacing w:val="-1"/>
                <w:sz w:val="20"/>
                <w:szCs w:val="20"/>
                <w:lang w:val="ru-RU"/>
              </w:rPr>
            </w:pPr>
            <w:r w:rsidRPr="001335D0">
              <w:rPr>
                <w:rFonts w:ascii="Times New Roman" w:hAnsi="Times New Roman"/>
                <w:spacing w:val="-1"/>
                <w:sz w:val="20"/>
                <w:szCs w:val="20"/>
              </w:rPr>
              <w:t>категории</w:t>
            </w:r>
            <w:r w:rsidRPr="001335D0">
              <w:rPr>
                <w:rFonts w:ascii="Times New Roman" w:hAnsi="Times New Roman"/>
                <w:sz w:val="20"/>
                <w:szCs w:val="20"/>
              </w:rPr>
              <w:t xml:space="preserve"> А</w:t>
            </w:r>
          </w:p>
        </w:tc>
        <w:tc>
          <w:tcPr>
            <w:tcW w:w="1076" w:type="dxa"/>
            <w:vMerge/>
            <w:tcBorders>
              <w:left w:val="single" w:sz="4" w:space="0" w:color="000000"/>
              <w:right w:val="single" w:sz="4" w:space="0" w:color="000000"/>
            </w:tcBorders>
            <w:vAlign w:val="center"/>
          </w:tcPr>
          <w:p w14:paraId="4D3AF0BC" w14:textId="77777777" w:rsidR="007F415E" w:rsidRPr="001335D0" w:rsidRDefault="007F415E" w:rsidP="001335D0">
            <w:pPr>
              <w:spacing w:after="0" w:line="240" w:lineRule="auto"/>
              <w:ind w:firstLine="0"/>
              <w:jc w:val="center"/>
              <w:rPr>
                <w:sz w:val="20"/>
                <w:szCs w:val="20"/>
              </w:rPr>
            </w:pPr>
          </w:p>
        </w:tc>
        <w:tc>
          <w:tcPr>
            <w:tcW w:w="1873" w:type="dxa"/>
            <w:tcBorders>
              <w:top w:val="single" w:sz="4" w:space="0" w:color="000000"/>
              <w:left w:val="single" w:sz="4" w:space="0" w:color="000000"/>
              <w:bottom w:val="single" w:sz="4" w:space="0" w:color="000000"/>
              <w:right w:val="single" w:sz="4" w:space="0" w:color="000000"/>
            </w:tcBorders>
            <w:vAlign w:val="center"/>
          </w:tcPr>
          <w:p w14:paraId="69323BAE" w14:textId="77777777" w:rsidR="007F415E" w:rsidRPr="001335D0" w:rsidRDefault="007F415E" w:rsidP="001335D0">
            <w:pPr>
              <w:pStyle w:val="TableParagraph"/>
              <w:kinsoku w:val="0"/>
              <w:overflowPunct w:val="0"/>
              <w:jc w:val="center"/>
              <w:rPr>
                <w:rFonts w:ascii="Times New Roman" w:hAnsi="Times New Roman"/>
                <w:sz w:val="20"/>
                <w:szCs w:val="20"/>
              </w:rPr>
            </w:pPr>
            <w:r w:rsidRPr="001335D0">
              <w:rPr>
                <w:rFonts w:ascii="Times New Roman" w:hAnsi="Times New Roman"/>
                <w:sz w:val="20"/>
                <w:szCs w:val="20"/>
              </w:rPr>
              <w:t>50</w:t>
            </w:r>
          </w:p>
        </w:tc>
        <w:tc>
          <w:tcPr>
            <w:tcW w:w="1908" w:type="dxa"/>
            <w:tcBorders>
              <w:top w:val="single" w:sz="4" w:space="0" w:color="000000"/>
              <w:left w:val="single" w:sz="4" w:space="0" w:color="000000"/>
              <w:bottom w:val="single" w:sz="4" w:space="0" w:color="000000"/>
              <w:right w:val="single" w:sz="4" w:space="0" w:color="000000"/>
            </w:tcBorders>
            <w:vAlign w:val="center"/>
          </w:tcPr>
          <w:p w14:paraId="472864D1" w14:textId="77777777" w:rsidR="007F415E" w:rsidRPr="001335D0" w:rsidRDefault="007F415E" w:rsidP="001335D0">
            <w:pPr>
              <w:pStyle w:val="TableParagraph"/>
              <w:kinsoku w:val="0"/>
              <w:overflowPunct w:val="0"/>
              <w:jc w:val="center"/>
              <w:rPr>
                <w:rFonts w:ascii="Times New Roman" w:hAnsi="Times New Roman"/>
                <w:sz w:val="20"/>
                <w:szCs w:val="20"/>
              </w:rPr>
            </w:pPr>
            <w:r w:rsidRPr="001335D0">
              <w:rPr>
                <w:rFonts w:ascii="Times New Roman" w:hAnsi="Times New Roman"/>
                <w:sz w:val="20"/>
                <w:szCs w:val="20"/>
              </w:rPr>
              <w:t>65</w:t>
            </w:r>
          </w:p>
        </w:tc>
      </w:tr>
      <w:tr w:rsidR="007F415E" w:rsidRPr="001335D0" w14:paraId="1B937437" w14:textId="77777777" w:rsidTr="00EB0BE4">
        <w:trPr>
          <w:trHeight w:hRule="exact" w:val="490"/>
          <w:jc w:val="center"/>
        </w:trPr>
        <w:tc>
          <w:tcPr>
            <w:tcW w:w="600" w:type="dxa"/>
            <w:vMerge/>
            <w:tcBorders>
              <w:left w:val="single" w:sz="4" w:space="0" w:color="000000"/>
              <w:bottom w:val="single" w:sz="4" w:space="0" w:color="000000"/>
              <w:right w:val="single" w:sz="4" w:space="0" w:color="000000"/>
            </w:tcBorders>
            <w:vAlign w:val="center"/>
          </w:tcPr>
          <w:p w14:paraId="555BD14A" w14:textId="77777777" w:rsidR="007F415E" w:rsidRPr="001335D0" w:rsidRDefault="007F415E" w:rsidP="001335D0">
            <w:pPr>
              <w:pStyle w:val="TableParagraph"/>
              <w:kinsoku w:val="0"/>
              <w:overflowPunct w:val="0"/>
              <w:jc w:val="center"/>
              <w:rPr>
                <w:rFonts w:ascii="Times New Roman" w:hAnsi="Times New Roman"/>
                <w:sz w:val="20"/>
                <w:szCs w:val="20"/>
                <w:lang w:val="ru-RU"/>
              </w:rPr>
            </w:pPr>
          </w:p>
        </w:tc>
        <w:tc>
          <w:tcPr>
            <w:tcW w:w="3749" w:type="dxa"/>
            <w:tcBorders>
              <w:left w:val="single" w:sz="4" w:space="0" w:color="000000"/>
              <w:bottom w:val="single" w:sz="4" w:space="0" w:color="000000"/>
              <w:right w:val="single" w:sz="4" w:space="0" w:color="000000"/>
            </w:tcBorders>
            <w:vAlign w:val="center"/>
          </w:tcPr>
          <w:p w14:paraId="3E78D7BA" w14:textId="77777777" w:rsidR="007F415E" w:rsidRPr="001335D0" w:rsidRDefault="007F415E" w:rsidP="001335D0">
            <w:pPr>
              <w:pStyle w:val="TableParagraph"/>
              <w:kinsoku w:val="0"/>
              <w:overflowPunct w:val="0"/>
              <w:jc w:val="center"/>
              <w:rPr>
                <w:rFonts w:ascii="Times New Roman" w:hAnsi="Times New Roman"/>
                <w:spacing w:val="-1"/>
                <w:sz w:val="20"/>
                <w:szCs w:val="20"/>
                <w:lang w:val="ru-RU"/>
              </w:rPr>
            </w:pPr>
            <w:r w:rsidRPr="001335D0">
              <w:rPr>
                <w:rFonts w:ascii="Times New Roman" w:hAnsi="Times New Roman"/>
                <w:spacing w:val="-1"/>
                <w:sz w:val="20"/>
                <w:szCs w:val="20"/>
              </w:rPr>
              <w:t>категорий</w:t>
            </w:r>
            <w:r w:rsidRPr="001335D0">
              <w:rPr>
                <w:rFonts w:ascii="Times New Roman" w:hAnsi="Times New Roman"/>
                <w:sz w:val="20"/>
                <w:szCs w:val="20"/>
              </w:rPr>
              <w:t xml:space="preserve"> Б</w:t>
            </w:r>
            <w:r w:rsidRPr="001335D0">
              <w:rPr>
                <w:rFonts w:ascii="Times New Roman" w:hAnsi="Times New Roman"/>
                <w:spacing w:val="-1"/>
                <w:sz w:val="20"/>
                <w:szCs w:val="20"/>
              </w:rPr>
              <w:t xml:space="preserve"> </w:t>
            </w:r>
            <w:r w:rsidRPr="001335D0">
              <w:rPr>
                <w:rFonts w:ascii="Times New Roman" w:hAnsi="Times New Roman"/>
                <w:sz w:val="20"/>
                <w:szCs w:val="20"/>
              </w:rPr>
              <w:t>и В</w:t>
            </w:r>
          </w:p>
        </w:tc>
        <w:tc>
          <w:tcPr>
            <w:tcW w:w="1076" w:type="dxa"/>
            <w:vMerge/>
            <w:tcBorders>
              <w:left w:val="single" w:sz="4" w:space="0" w:color="000000"/>
              <w:bottom w:val="single" w:sz="4" w:space="0" w:color="000000"/>
              <w:right w:val="single" w:sz="4" w:space="0" w:color="000000"/>
            </w:tcBorders>
            <w:vAlign w:val="center"/>
          </w:tcPr>
          <w:p w14:paraId="3CF8DE3A" w14:textId="77777777" w:rsidR="007F415E" w:rsidRPr="001335D0" w:rsidRDefault="007F415E" w:rsidP="001335D0">
            <w:pPr>
              <w:spacing w:after="0" w:line="240" w:lineRule="auto"/>
              <w:ind w:firstLine="0"/>
              <w:jc w:val="center"/>
              <w:rPr>
                <w:sz w:val="20"/>
                <w:szCs w:val="20"/>
              </w:rPr>
            </w:pPr>
          </w:p>
        </w:tc>
        <w:tc>
          <w:tcPr>
            <w:tcW w:w="1873" w:type="dxa"/>
            <w:tcBorders>
              <w:top w:val="single" w:sz="4" w:space="0" w:color="000000"/>
              <w:left w:val="single" w:sz="4" w:space="0" w:color="000000"/>
              <w:bottom w:val="single" w:sz="4" w:space="0" w:color="000000"/>
              <w:right w:val="single" w:sz="4" w:space="0" w:color="000000"/>
            </w:tcBorders>
            <w:vAlign w:val="center"/>
          </w:tcPr>
          <w:p w14:paraId="327220E0" w14:textId="77777777" w:rsidR="007F415E" w:rsidRPr="001335D0" w:rsidRDefault="007F415E" w:rsidP="001335D0">
            <w:pPr>
              <w:pStyle w:val="TableParagraph"/>
              <w:kinsoku w:val="0"/>
              <w:overflowPunct w:val="0"/>
              <w:jc w:val="center"/>
              <w:rPr>
                <w:rFonts w:ascii="Times New Roman" w:hAnsi="Times New Roman"/>
                <w:sz w:val="20"/>
                <w:szCs w:val="20"/>
              </w:rPr>
            </w:pPr>
          </w:p>
        </w:tc>
        <w:tc>
          <w:tcPr>
            <w:tcW w:w="1908" w:type="dxa"/>
            <w:tcBorders>
              <w:top w:val="single" w:sz="4" w:space="0" w:color="000000"/>
              <w:left w:val="single" w:sz="4" w:space="0" w:color="000000"/>
              <w:bottom w:val="single" w:sz="4" w:space="0" w:color="000000"/>
              <w:right w:val="single" w:sz="4" w:space="0" w:color="000000"/>
            </w:tcBorders>
            <w:vAlign w:val="center"/>
          </w:tcPr>
          <w:p w14:paraId="5F6407FE" w14:textId="77777777" w:rsidR="007F415E" w:rsidRPr="001335D0" w:rsidRDefault="007F415E" w:rsidP="001335D0">
            <w:pPr>
              <w:pStyle w:val="TableParagraph"/>
              <w:kinsoku w:val="0"/>
              <w:overflowPunct w:val="0"/>
              <w:jc w:val="center"/>
              <w:rPr>
                <w:rFonts w:ascii="Times New Roman" w:hAnsi="Times New Roman"/>
                <w:sz w:val="20"/>
                <w:szCs w:val="20"/>
              </w:rPr>
            </w:pPr>
          </w:p>
        </w:tc>
      </w:tr>
      <w:tr w:rsidR="007F415E" w:rsidRPr="001335D0" w14:paraId="19EA02A9" w14:textId="77777777" w:rsidTr="00EB0BE4">
        <w:trPr>
          <w:trHeight w:hRule="exact" w:val="490"/>
          <w:jc w:val="center"/>
        </w:trPr>
        <w:tc>
          <w:tcPr>
            <w:tcW w:w="600" w:type="dxa"/>
            <w:vMerge w:val="restart"/>
            <w:tcBorders>
              <w:top w:val="single" w:sz="4" w:space="0" w:color="000000"/>
              <w:left w:val="single" w:sz="4" w:space="0" w:color="000000"/>
              <w:right w:val="single" w:sz="4" w:space="0" w:color="000000"/>
            </w:tcBorders>
            <w:vAlign w:val="center"/>
          </w:tcPr>
          <w:p w14:paraId="02DE2CC3" w14:textId="77777777" w:rsidR="007F415E" w:rsidRPr="001335D0" w:rsidRDefault="007F415E" w:rsidP="001335D0">
            <w:pPr>
              <w:pStyle w:val="TableParagraph"/>
              <w:kinsoku w:val="0"/>
              <w:overflowPunct w:val="0"/>
              <w:jc w:val="center"/>
              <w:rPr>
                <w:rFonts w:ascii="Times New Roman" w:hAnsi="Times New Roman"/>
                <w:sz w:val="20"/>
                <w:szCs w:val="20"/>
                <w:lang w:val="ru-RU"/>
              </w:rPr>
            </w:pPr>
            <w:r w:rsidRPr="001335D0">
              <w:rPr>
                <w:rFonts w:ascii="Times New Roman" w:hAnsi="Times New Roman"/>
                <w:sz w:val="20"/>
                <w:szCs w:val="20"/>
                <w:lang w:val="ru-RU"/>
              </w:rPr>
              <w:t>13</w:t>
            </w:r>
          </w:p>
        </w:tc>
        <w:tc>
          <w:tcPr>
            <w:tcW w:w="3749" w:type="dxa"/>
            <w:tcBorders>
              <w:left w:val="single" w:sz="4" w:space="0" w:color="000000"/>
              <w:bottom w:val="single" w:sz="4" w:space="0" w:color="000000"/>
              <w:right w:val="single" w:sz="4" w:space="0" w:color="000000"/>
            </w:tcBorders>
            <w:vAlign w:val="center"/>
          </w:tcPr>
          <w:p w14:paraId="2067F2F5" w14:textId="76D0A15E" w:rsidR="007F415E" w:rsidRPr="001335D0" w:rsidRDefault="007F415E" w:rsidP="00EB0BE4">
            <w:pPr>
              <w:pStyle w:val="TableParagraph"/>
              <w:kinsoku w:val="0"/>
              <w:overflowPunct w:val="0"/>
              <w:jc w:val="center"/>
              <w:rPr>
                <w:rFonts w:ascii="Times New Roman" w:hAnsi="Times New Roman"/>
                <w:spacing w:val="-1"/>
                <w:sz w:val="20"/>
                <w:szCs w:val="20"/>
                <w:lang w:val="ru-RU"/>
              </w:rPr>
            </w:pPr>
            <w:r w:rsidRPr="001335D0">
              <w:rPr>
                <w:rFonts w:ascii="Times New Roman" w:hAnsi="Times New Roman"/>
                <w:spacing w:val="-1"/>
                <w:sz w:val="20"/>
                <w:szCs w:val="20"/>
                <w:lang w:val="ru-RU"/>
              </w:rPr>
              <w:t>Залы</w:t>
            </w:r>
            <w:r w:rsidRPr="001335D0">
              <w:rPr>
                <w:rFonts w:ascii="Times New Roman" w:hAnsi="Times New Roman"/>
                <w:sz w:val="20"/>
                <w:szCs w:val="20"/>
                <w:lang w:val="ru-RU"/>
              </w:rPr>
              <w:t xml:space="preserve"> </w:t>
            </w:r>
            <w:r w:rsidRPr="001335D0">
              <w:rPr>
                <w:rFonts w:ascii="Times New Roman" w:hAnsi="Times New Roman"/>
                <w:spacing w:val="-1"/>
                <w:sz w:val="20"/>
                <w:szCs w:val="20"/>
                <w:lang w:val="ru-RU"/>
              </w:rPr>
              <w:t>кафе,</w:t>
            </w:r>
            <w:r w:rsidRPr="001335D0">
              <w:rPr>
                <w:rFonts w:ascii="Times New Roman" w:hAnsi="Times New Roman"/>
                <w:sz w:val="20"/>
                <w:szCs w:val="20"/>
                <w:lang w:val="ru-RU"/>
              </w:rPr>
              <w:t xml:space="preserve"> </w:t>
            </w:r>
            <w:r w:rsidRPr="001335D0">
              <w:rPr>
                <w:rFonts w:ascii="Times New Roman" w:hAnsi="Times New Roman"/>
                <w:spacing w:val="-1"/>
                <w:sz w:val="20"/>
                <w:szCs w:val="20"/>
                <w:lang w:val="ru-RU"/>
              </w:rPr>
              <w:t>ресторанов,</w:t>
            </w:r>
            <w:r w:rsidRPr="001335D0">
              <w:rPr>
                <w:rFonts w:ascii="Times New Roman" w:hAnsi="Times New Roman"/>
                <w:sz w:val="20"/>
                <w:szCs w:val="20"/>
                <w:lang w:val="ru-RU"/>
              </w:rPr>
              <w:t xml:space="preserve"> фойе</w:t>
            </w:r>
            <w:r w:rsidRPr="001335D0">
              <w:rPr>
                <w:rFonts w:ascii="Times New Roman" w:hAnsi="Times New Roman"/>
                <w:spacing w:val="-1"/>
                <w:sz w:val="20"/>
                <w:szCs w:val="20"/>
                <w:lang w:val="ru-RU"/>
              </w:rPr>
              <w:t xml:space="preserve"> </w:t>
            </w:r>
            <w:r w:rsidRPr="001335D0">
              <w:rPr>
                <w:rFonts w:ascii="Times New Roman" w:hAnsi="Times New Roman"/>
                <w:sz w:val="20"/>
                <w:szCs w:val="20"/>
                <w:lang w:val="ru-RU"/>
              </w:rPr>
              <w:t xml:space="preserve">театров и </w:t>
            </w:r>
            <w:r w:rsidRPr="001335D0">
              <w:rPr>
                <w:rFonts w:ascii="Times New Roman" w:hAnsi="Times New Roman"/>
                <w:spacing w:val="-1"/>
                <w:sz w:val="20"/>
                <w:szCs w:val="20"/>
                <w:lang w:val="ru-RU"/>
              </w:rPr>
              <w:t>кинотеатров</w:t>
            </w:r>
          </w:p>
        </w:tc>
        <w:tc>
          <w:tcPr>
            <w:tcW w:w="1076" w:type="dxa"/>
            <w:vMerge w:val="restart"/>
            <w:tcBorders>
              <w:top w:val="single" w:sz="4" w:space="0" w:color="000000"/>
              <w:left w:val="single" w:sz="4" w:space="0" w:color="000000"/>
              <w:right w:val="single" w:sz="4" w:space="0" w:color="000000"/>
            </w:tcBorders>
            <w:vAlign w:val="center"/>
          </w:tcPr>
          <w:p w14:paraId="4EE06ABC" w14:textId="77777777" w:rsidR="007F415E" w:rsidRPr="001335D0" w:rsidRDefault="007F415E" w:rsidP="001335D0">
            <w:pPr>
              <w:spacing w:after="0" w:line="240" w:lineRule="auto"/>
              <w:ind w:firstLine="0"/>
              <w:jc w:val="center"/>
              <w:rPr>
                <w:sz w:val="20"/>
                <w:szCs w:val="20"/>
              </w:rPr>
            </w:pPr>
          </w:p>
        </w:tc>
        <w:tc>
          <w:tcPr>
            <w:tcW w:w="1873" w:type="dxa"/>
            <w:tcBorders>
              <w:top w:val="single" w:sz="4" w:space="0" w:color="000000"/>
              <w:left w:val="single" w:sz="4" w:space="0" w:color="000000"/>
              <w:bottom w:val="single" w:sz="4" w:space="0" w:color="000000"/>
              <w:right w:val="single" w:sz="4" w:space="0" w:color="000000"/>
            </w:tcBorders>
            <w:vAlign w:val="center"/>
          </w:tcPr>
          <w:p w14:paraId="126B94F4" w14:textId="77777777" w:rsidR="007F415E" w:rsidRPr="001335D0" w:rsidRDefault="007F415E" w:rsidP="001335D0">
            <w:pPr>
              <w:pStyle w:val="TableParagraph"/>
              <w:kinsoku w:val="0"/>
              <w:overflowPunct w:val="0"/>
              <w:jc w:val="center"/>
              <w:rPr>
                <w:rFonts w:ascii="Times New Roman" w:hAnsi="Times New Roman"/>
                <w:sz w:val="20"/>
                <w:szCs w:val="20"/>
                <w:lang w:val="ru-RU"/>
              </w:rPr>
            </w:pPr>
          </w:p>
        </w:tc>
        <w:tc>
          <w:tcPr>
            <w:tcW w:w="1908" w:type="dxa"/>
            <w:tcBorders>
              <w:top w:val="single" w:sz="4" w:space="0" w:color="000000"/>
              <w:left w:val="single" w:sz="4" w:space="0" w:color="000000"/>
              <w:bottom w:val="single" w:sz="4" w:space="0" w:color="000000"/>
              <w:right w:val="single" w:sz="4" w:space="0" w:color="000000"/>
            </w:tcBorders>
            <w:vAlign w:val="center"/>
          </w:tcPr>
          <w:p w14:paraId="443E0246" w14:textId="77777777" w:rsidR="007F415E" w:rsidRPr="001335D0" w:rsidRDefault="007F415E" w:rsidP="001335D0">
            <w:pPr>
              <w:pStyle w:val="TableParagraph"/>
              <w:kinsoku w:val="0"/>
              <w:overflowPunct w:val="0"/>
              <w:jc w:val="center"/>
              <w:rPr>
                <w:rFonts w:ascii="Times New Roman" w:hAnsi="Times New Roman"/>
                <w:sz w:val="20"/>
                <w:szCs w:val="20"/>
                <w:lang w:val="ru-RU"/>
              </w:rPr>
            </w:pPr>
          </w:p>
        </w:tc>
      </w:tr>
      <w:tr w:rsidR="007F415E" w:rsidRPr="001335D0" w14:paraId="15C169DE" w14:textId="77777777" w:rsidTr="00EB0BE4">
        <w:trPr>
          <w:trHeight w:hRule="exact" w:val="490"/>
          <w:jc w:val="center"/>
        </w:trPr>
        <w:tc>
          <w:tcPr>
            <w:tcW w:w="600" w:type="dxa"/>
            <w:vMerge/>
            <w:tcBorders>
              <w:left w:val="single" w:sz="4" w:space="0" w:color="000000"/>
              <w:right w:val="single" w:sz="4" w:space="0" w:color="000000"/>
            </w:tcBorders>
            <w:vAlign w:val="center"/>
          </w:tcPr>
          <w:p w14:paraId="4174CEF5" w14:textId="77777777" w:rsidR="007F415E" w:rsidRPr="001335D0" w:rsidRDefault="007F415E" w:rsidP="001335D0">
            <w:pPr>
              <w:pStyle w:val="TableParagraph"/>
              <w:kinsoku w:val="0"/>
              <w:overflowPunct w:val="0"/>
              <w:jc w:val="center"/>
              <w:rPr>
                <w:rFonts w:ascii="Times New Roman" w:hAnsi="Times New Roman"/>
                <w:sz w:val="20"/>
                <w:szCs w:val="20"/>
                <w:lang w:val="ru-RU"/>
              </w:rPr>
            </w:pPr>
          </w:p>
        </w:tc>
        <w:tc>
          <w:tcPr>
            <w:tcW w:w="3749" w:type="dxa"/>
            <w:tcBorders>
              <w:left w:val="single" w:sz="4" w:space="0" w:color="000000"/>
              <w:bottom w:val="single" w:sz="4" w:space="0" w:color="000000"/>
              <w:right w:val="single" w:sz="4" w:space="0" w:color="000000"/>
            </w:tcBorders>
            <w:vAlign w:val="center"/>
          </w:tcPr>
          <w:p w14:paraId="3934645F" w14:textId="77777777" w:rsidR="007F415E" w:rsidRPr="001335D0" w:rsidRDefault="007F415E" w:rsidP="001335D0">
            <w:pPr>
              <w:pStyle w:val="TableParagraph"/>
              <w:kinsoku w:val="0"/>
              <w:overflowPunct w:val="0"/>
              <w:jc w:val="center"/>
              <w:rPr>
                <w:rFonts w:ascii="Times New Roman" w:hAnsi="Times New Roman"/>
                <w:spacing w:val="-1"/>
                <w:sz w:val="20"/>
                <w:szCs w:val="20"/>
                <w:lang w:val="ru-RU"/>
              </w:rPr>
            </w:pPr>
            <w:r w:rsidRPr="001335D0">
              <w:rPr>
                <w:rFonts w:ascii="Times New Roman" w:hAnsi="Times New Roman"/>
                <w:spacing w:val="-1"/>
                <w:sz w:val="20"/>
                <w:szCs w:val="20"/>
              </w:rPr>
              <w:t>категории</w:t>
            </w:r>
            <w:r w:rsidRPr="001335D0">
              <w:rPr>
                <w:rFonts w:ascii="Times New Roman" w:hAnsi="Times New Roman"/>
                <w:sz w:val="20"/>
                <w:szCs w:val="20"/>
              </w:rPr>
              <w:t xml:space="preserve"> А</w:t>
            </w:r>
          </w:p>
        </w:tc>
        <w:tc>
          <w:tcPr>
            <w:tcW w:w="1076" w:type="dxa"/>
            <w:vMerge/>
            <w:tcBorders>
              <w:left w:val="single" w:sz="4" w:space="0" w:color="000000"/>
              <w:right w:val="single" w:sz="4" w:space="0" w:color="000000"/>
            </w:tcBorders>
            <w:vAlign w:val="center"/>
          </w:tcPr>
          <w:p w14:paraId="29FB6269" w14:textId="77777777" w:rsidR="007F415E" w:rsidRPr="001335D0" w:rsidRDefault="007F415E" w:rsidP="001335D0">
            <w:pPr>
              <w:spacing w:after="0" w:line="240" w:lineRule="auto"/>
              <w:ind w:firstLine="0"/>
              <w:jc w:val="center"/>
              <w:rPr>
                <w:sz w:val="20"/>
                <w:szCs w:val="20"/>
              </w:rPr>
            </w:pPr>
          </w:p>
        </w:tc>
        <w:tc>
          <w:tcPr>
            <w:tcW w:w="1873" w:type="dxa"/>
            <w:tcBorders>
              <w:top w:val="single" w:sz="4" w:space="0" w:color="000000"/>
              <w:left w:val="single" w:sz="4" w:space="0" w:color="000000"/>
              <w:bottom w:val="single" w:sz="4" w:space="0" w:color="000000"/>
              <w:right w:val="single" w:sz="4" w:space="0" w:color="000000"/>
            </w:tcBorders>
            <w:vAlign w:val="center"/>
          </w:tcPr>
          <w:p w14:paraId="2BFB1E14" w14:textId="77777777" w:rsidR="007F415E" w:rsidRPr="001335D0" w:rsidRDefault="007F415E" w:rsidP="001335D0">
            <w:pPr>
              <w:pStyle w:val="TableParagraph"/>
              <w:kinsoku w:val="0"/>
              <w:overflowPunct w:val="0"/>
              <w:jc w:val="center"/>
              <w:rPr>
                <w:rFonts w:ascii="Times New Roman" w:hAnsi="Times New Roman"/>
                <w:sz w:val="20"/>
                <w:szCs w:val="20"/>
              </w:rPr>
            </w:pPr>
            <w:r w:rsidRPr="001335D0">
              <w:rPr>
                <w:rFonts w:ascii="Times New Roman" w:hAnsi="Times New Roman"/>
                <w:sz w:val="20"/>
                <w:szCs w:val="20"/>
              </w:rPr>
              <w:t>50</w:t>
            </w:r>
          </w:p>
        </w:tc>
        <w:tc>
          <w:tcPr>
            <w:tcW w:w="1908" w:type="dxa"/>
            <w:tcBorders>
              <w:top w:val="single" w:sz="4" w:space="0" w:color="000000"/>
              <w:left w:val="single" w:sz="4" w:space="0" w:color="000000"/>
              <w:bottom w:val="single" w:sz="4" w:space="0" w:color="000000"/>
              <w:right w:val="single" w:sz="4" w:space="0" w:color="000000"/>
            </w:tcBorders>
            <w:vAlign w:val="center"/>
          </w:tcPr>
          <w:p w14:paraId="5BBDA720" w14:textId="77777777" w:rsidR="007F415E" w:rsidRPr="001335D0" w:rsidRDefault="007F415E" w:rsidP="001335D0">
            <w:pPr>
              <w:pStyle w:val="TableParagraph"/>
              <w:kinsoku w:val="0"/>
              <w:overflowPunct w:val="0"/>
              <w:jc w:val="center"/>
              <w:rPr>
                <w:rFonts w:ascii="Times New Roman" w:hAnsi="Times New Roman"/>
                <w:sz w:val="20"/>
                <w:szCs w:val="20"/>
              </w:rPr>
            </w:pPr>
            <w:r w:rsidRPr="001335D0">
              <w:rPr>
                <w:rFonts w:ascii="Times New Roman" w:hAnsi="Times New Roman"/>
                <w:sz w:val="20"/>
                <w:szCs w:val="20"/>
              </w:rPr>
              <w:t>60</w:t>
            </w:r>
          </w:p>
        </w:tc>
      </w:tr>
      <w:tr w:rsidR="007F415E" w:rsidRPr="001335D0" w14:paraId="7B620839" w14:textId="77777777" w:rsidTr="00EB0BE4">
        <w:trPr>
          <w:trHeight w:hRule="exact" w:val="490"/>
          <w:jc w:val="center"/>
        </w:trPr>
        <w:tc>
          <w:tcPr>
            <w:tcW w:w="600" w:type="dxa"/>
            <w:vMerge/>
            <w:tcBorders>
              <w:left w:val="single" w:sz="4" w:space="0" w:color="000000"/>
              <w:bottom w:val="single" w:sz="4" w:space="0" w:color="000000"/>
              <w:right w:val="single" w:sz="4" w:space="0" w:color="000000"/>
            </w:tcBorders>
            <w:vAlign w:val="center"/>
          </w:tcPr>
          <w:p w14:paraId="38072B10" w14:textId="77777777" w:rsidR="007F415E" w:rsidRPr="001335D0" w:rsidRDefault="007F415E" w:rsidP="001335D0">
            <w:pPr>
              <w:pStyle w:val="TableParagraph"/>
              <w:kinsoku w:val="0"/>
              <w:overflowPunct w:val="0"/>
              <w:jc w:val="center"/>
              <w:rPr>
                <w:rFonts w:ascii="Times New Roman" w:hAnsi="Times New Roman"/>
                <w:sz w:val="20"/>
                <w:szCs w:val="20"/>
                <w:lang w:val="ru-RU"/>
              </w:rPr>
            </w:pPr>
          </w:p>
        </w:tc>
        <w:tc>
          <w:tcPr>
            <w:tcW w:w="3749" w:type="dxa"/>
            <w:tcBorders>
              <w:left w:val="single" w:sz="4" w:space="0" w:color="000000"/>
              <w:bottom w:val="single" w:sz="4" w:space="0" w:color="000000"/>
              <w:right w:val="single" w:sz="4" w:space="0" w:color="000000"/>
            </w:tcBorders>
            <w:vAlign w:val="center"/>
          </w:tcPr>
          <w:p w14:paraId="060BCE3F" w14:textId="77777777" w:rsidR="007F415E" w:rsidRPr="001335D0" w:rsidRDefault="007F415E" w:rsidP="001335D0">
            <w:pPr>
              <w:pStyle w:val="TableParagraph"/>
              <w:kinsoku w:val="0"/>
              <w:overflowPunct w:val="0"/>
              <w:jc w:val="center"/>
              <w:rPr>
                <w:rFonts w:ascii="Times New Roman" w:hAnsi="Times New Roman"/>
                <w:spacing w:val="-1"/>
                <w:sz w:val="20"/>
                <w:szCs w:val="20"/>
                <w:lang w:val="ru-RU"/>
              </w:rPr>
            </w:pPr>
            <w:r w:rsidRPr="001335D0">
              <w:rPr>
                <w:rFonts w:ascii="Times New Roman" w:hAnsi="Times New Roman"/>
                <w:spacing w:val="-1"/>
                <w:sz w:val="20"/>
                <w:szCs w:val="20"/>
              </w:rPr>
              <w:t>категорий</w:t>
            </w:r>
            <w:r w:rsidRPr="001335D0">
              <w:rPr>
                <w:rFonts w:ascii="Times New Roman" w:hAnsi="Times New Roman"/>
                <w:sz w:val="20"/>
                <w:szCs w:val="20"/>
              </w:rPr>
              <w:t xml:space="preserve"> Б</w:t>
            </w:r>
            <w:r w:rsidRPr="001335D0">
              <w:rPr>
                <w:rFonts w:ascii="Times New Roman" w:hAnsi="Times New Roman"/>
                <w:spacing w:val="-1"/>
                <w:sz w:val="20"/>
                <w:szCs w:val="20"/>
              </w:rPr>
              <w:t xml:space="preserve"> </w:t>
            </w:r>
            <w:r w:rsidRPr="001335D0">
              <w:rPr>
                <w:rFonts w:ascii="Times New Roman" w:hAnsi="Times New Roman"/>
                <w:sz w:val="20"/>
                <w:szCs w:val="20"/>
              </w:rPr>
              <w:t>и В</w:t>
            </w:r>
          </w:p>
        </w:tc>
        <w:tc>
          <w:tcPr>
            <w:tcW w:w="1076" w:type="dxa"/>
            <w:vMerge/>
            <w:tcBorders>
              <w:left w:val="single" w:sz="4" w:space="0" w:color="000000"/>
              <w:bottom w:val="single" w:sz="4" w:space="0" w:color="000000"/>
              <w:right w:val="single" w:sz="4" w:space="0" w:color="000000"/>
            </w:tcBorders>
            <w:vAlign w:val="center"/>
          </w:tcPr>
          <w:p w14:paraId="0DF3FAAA" w14:textId="77777777" w:rsidR="007F415E" w:rsidRPr="001335D0" w:rsidRDefault="007F415E" w:rsidP="001335D0">
            <w:pPr>
              <w:spacing w:after="0" w:line="240" w:lineRule="auto"/>
              <w:ind w:firstLine="0"/>
              <w:jc w:val="center"/>
              <w:rPr>
                <w:sz w:val="20"/>
                <w:szCs w:val="20"/>
              </w:rPr>
            </w:pPr>
          </w:p>
        </w:tc>
        <w:tc>
          <w:tcPr>
            <w:tcW w:w="1873" w:type="dxa"/>
            <w:tcBorders>
              <w:top w:val="single" w:sz="4" w:space="0" w:color="000000"/>
              <w:left w:val="single" w:sz="4" w:space="0" w:color="000000"/>
              <w:bottom w:val="single" w:sz="4" w:space="0" w:color="000000"/>
              <w:right w:val="single" w:sz="4" w:space="0" w:color="000000"/>
            </w:tcBorders>
            <w:vAlign w:val="center"/>
          </w:tcPr>
          <w:p w14:paraId="63E412F0" w14:textId="77777777" w:rsidR="007F415E" w:rsidRPr="001335D0" w:rsidRDefault="007F415E" w:rsidP="001335D0">
            <w:pPr>
              <w:pStyle w:val="TableParagraph"/>
              <w:kinsoku w:val="0"/>
              <w:overflowPunct w:val="0"/>
              <w:jc w:val="center"/>
              <w:rPr>
                <w:rFonts w:ascii="Times New Roman" w:hAnsi="Times New Roman"/>
                <w:sz w:val="20"/>
                <w:szCs w:val="20"/>
              </w:rPr>
            </w:pPr>
            <w:r w:rsidRPr="001335D0">
              <w:rPr>
                <w:rFonts w:ascii="Times New Roman" w:hAnsi="Times New Roman"/>
                <w:sz w:val="20"/>
                <w:szCs w:val="20"/>
              </w:rPr>
              <w:t>55</w:t>
            </w:r>
          </w:p>
        </w:tc>
        <w:tc>
          <w:tcPr>
            <w:tcW w:w="1908" w:type="dxa"/>
            <w:tcBorders>
              <w:top w:val="single" w:sz="4" w:space="0" w:color="000000"/>
              <w:left w:val="single" w:sz="4" w:space="0" w:color="000000"/>
              <w:bottom w:val="single" w:sz="4" w:space="0" w:color="000000"/>
              <w:right w:val="single" w:sz="4" w:space="0" w:color="000000"/>
            </w:tcBorders>
            <w:vAlign w:val="center"/>
          </w:tcPr>
          <w:p w14:paraId="3FB77075" w14:textId="77777777" w:rsidR="007F415E" w:rsidRPr="001335D0" w:rsidRDefault="007F415E" w:rsidP="001335D0">
            <w:pPr>
              <w:pStyle w:val="TableParagraph"/>
              <w:kinsoku w:val="0"/>
              <w:overflowPunct w:val="0"/>
              <w:jc w:val="center"/>
              <w:rPr>
                <w:rFonts w:ascii="Times New Roman" w:hAnsi="Times New Roman"/>
                <w:sz w:val="20"/>
                <w:szCs w:val="20"/>
              </w:rPr>
            </w:pPr>
            <w:r w:rsidRPr="001335D0">
              <w:rPr>
                <w:rFonts w:ascii="Times New Roman" w:hAnsi="Times New Roman"/>
                <w:sz w:val="20"/>
                <w:szCs w:val="20"/>
              </w:rPr>
              <w:t>65</w:t>
            </w:r>
          </w:p>
        </w:tc>
      </w:tr>
      <w:tr w:rsidR="007F415E" w:rsidRPr="001335D0" w14:paraId="310225A3" w14:textId="77777777" w:rsidTr="00EB0BE4">
        <w:trPr>
          <w:trHeight w:hRule="exact" w:val="650"/>
          <w:jc w:val="center"/>
        </w:trPr>
        <w:tc>
          <w:tcPr>
            <w:tcW w:w="600" w:type="dxa"/>
            <w:tcBorders>
              <w:top w:val="single" w:sz="4" w:space="0" w:color="000000"/>
              <w:left w:val="single" w:sz="4" w:space="0" w:color="000000"/>
              <w:bottom w:val="single" w:sz="4" w:space="0" w:color="000000"/>
              <w:right w:val="single" w:sz="4" w:space="0" w:color="000000"/>
            </w:tcBorders>
            <w:vAlign w:val="center"/>
          </w:tcPr>
          <w:p w14:paraId="7AE27D19" w14:textId="77777777" w:rsidR="007F415E" w:rsidRPr="001335D0" w:rsidRDefault="007F415E" w:rsidP="001335D0">
            <w:pPr>
              <w:pStyle w:val="TableParagraph"/>
              <w:kinsoku w:val="0"/>
              <w:overflowPunct w:val="0"/>
              <w:jc w:val="center"/>
              <w:rPr>
                <w:rFonts w:ascii="Times New Roman" w:hAnsi="Times New Roman"/>
                <w:sz w:val="20"/>
                <w:szCs w:val="20"/>
                <w:lang w:val="ru-RU"/>
              </w:rPr>
            </w:pPr>
            <w:r w:rsidRPr="001335D0">
              <w:rPr>
                <w:rFonts w:ascii="Times New Roman" w:hAnsi="Times New Roman"/>
                <w:sz w:val="20"/>
                <w:szCs w:val="20"/>
              </w:rPr>
              <w:t>14</w:t>
            </w:r>
          </w:p>
        </w:tc>
        <w:tc>
          <w:tcPr>
            <w:tcW w:w="3749" w:type="dxa"/>
            <w:tcBorders>
              <w:left w:val="single" w:sz="4" w:space="0" w:color="000000"/>
              <w:bottom w:val="single" w:sz="4" w:space="0" w:color="auto"/>
              <w:right w:val="single" w:sz="4" w:space="0" w:color="000000"/>
            </w:tcBorders>
            <w:vAlign w:val="center"/>
          </w:tcPr>
          <w:p w14:paraId="5DE614CD" w14:textId="5524E9A4" w:rsidR="007F415E" w:rsidRPr="001335D0" w:rsidRDefault="007F415E" w:rsidP="00EB0BE4">
            <w:pPr>
              <w:pStyle w:val="TableParagraph"/>
              <w:kinsoku w:val="0"/>
              <w:overflowPunct w:val="0"/>
              <w:jc w:val="center"/>
              <w:rPr>
                <w:rFonts w:ascii="Times New Roman" w:hAnsi="Times New Roman"/>
                <w:spacing w:val="-1"/>
                <w:sz w:val="20"/>
                <w:szCs w:val="20"/>
                <w:lang w:val="ru-RU"/>
              </w:rPr>
            </w:pPr>
            <w:r w:rsidRPr="001335D0">
              <w:rPr>
                <w:rFonts w:ascii="Times New Roman" w:hAnsi="Times New Roman"/>
                <w:spacing w:val="-1"/>
                <w:sz w:val="20"/>
                <w:szCs w:val="20"/>
                <w:lang w:val="ru-RU"/>
              </w:rPr>
              <w:t>Торговые</w:t>
            </w:r>
            <w:r w:rsidRPr="001335D0">
              <w:rPr>
                <w:rFonts w:ascii="Times New Roman" w:hAnsi="Times New Roman"/>
                <w:spacing w:val="-2"/>
                <w:sz w:val="20"/>
                <w:szCs w:val="20"/>
                <w:lang w:val="ru-RU"/>
              </w:rPr>
              <w:t xml:space="preserve"> </w:t>
            </w:r>
            <w:r w:rsidRPr="001335D0">
              <w:rPr>
                <w:rFonts w:ascii="Times New Roman" w:hAnsi="Times New Roman"/>
                <w:spacing w:val="-1"/>
                <w:sz w:val="20"/>
                <w:szCs w:val="20"/>
                <w:lang w:val="ru-RU"/>
              </w:rPr>
              <w:t>залы</w:t>
            </w:r>
            <w:r w:rsidRPr="001335D0">
              <w:rPr>
                <w:rFonts w:ascii="Times New Roman" w:hAnsi="Times New Roman"/>
                <w:sz w:val="20"/>
                <w:szCs w:val="20"/>
                <w:lang w:val="ru-RU"/>
              </w:rPr>
              <w:t xml:space="preserve"> </w:t>
            </w:r>
            <w:r w:rsidRPr="001335D0">
              <w:rPr>
                <w:rFonts w:ascii="Times New Roman" w:hAnsi="Times New Roman"/>
                <w:spacing w:val="-1"/>
                <w:sz w:val="20"/>
                <w:szCs w:val="20"/>
                <w:lang w:val="ru-RU"/>
              </w:rPr>
              <w:t>магазинов,</w:t>
            </w:r>
            <w:r w:rsidRPr="001335D0">
              <w:rPr>
                <w:rFonts w:ascii="Times New Roman" w:hAnsi="Times New Roman"/>
                <w:sz w:val="20"/>
                <w:szCs w:val="20"/>
                <w:lang w:val="ru-RU"/>
              </w:rPr>
              <w:t xml:space="preserve"> пасса</w:t>
            </w:r>
            <w:r w:rsidRPr="001335D0">
              <w:rPr>
                <w:rFonts w:ascii="Times New Roman" w:hAnsi="Times New Roman"/>
                <w:spacing w:val="-1"/>
                <w:sz w:val="20"/>
                <w:szCs w:val="20"/>
                <w:lang w:val="ru-RU"/>
              </w:rPr>
              <w:t>жирские залы</w:t>
            </w:r>
            <w:r w:rsidRPr="001335D0">
              <w:rPr>
                <w:rFonts w:ascii="Times New Roman" w:hAnsi="Times New Roman"/>
                <w:sz w:val="20"/>
                <w:szCs w:val="20"/>
                <w:lang w:val="ru-RU"/>
              </w:rPr>
              <w:t xml:space="preserve"> </w:t>
            </w:r>
            <w:r w:rsidRPr="001335D0">
              <w:rPr>
                <w:rFonts w:ascii="Times New Roman" w:hAnsi="Times New Roman"/>
                <w:spacing w:val="-1"/>
                <w:sz w:val="20"/>
                <w:szCs w:val="20"/>
                <w:lang w:val="ru-RU"/>
              </w:rPr>
              <w:t>вокзалов</w:t>
            </w:r>
            <w:r w:rsidRPr="001335D0">
              <w:rPr>
                <w:rFonts w:ascii="Times New Roman" w:hAnsi="Times New Roman"/>
                <w:spacing w:val="-3"/>
                <w:sz w:val="20"/>
                <w:szCs w:val="20"/>
                <w:lang w:val="ru-RU"/>
              </w:rPr>
              <w:t xml:space="preserve"> </w:t>
            </w:r>
            <w:r w:rsidRPr="001335D0">
              <w:rPr>
                <w:rFonts w:ascii="Times New Roman" w:hAnsi="Times New Roman"/>
                <w:sz w:val="20"/>
                <w:szCs w:val="20"/>
                <w:lang w:val="ru-RU"/>
              </w:rPr>
              <w:t>и аэровок</w:t>
            </w:r>
            <w:r w:rsidRPr="001335D0">
              <w:rPr>
                <w:rFonts w:ascii="Times New Roman" w:hAnsi="Times New Roman"/>
                <w:spacing w:val="-1"/>
                <w:sz w:val="20"/>
                <w:szCs w:val="20"/>
                <w:lang w:val="ru-RU"/>
              </w:rPr>
              <w:t>залов,</w:t>
            </w:r>
            <w:r w:rsidRPr="001335D0">
              <w:rPr>
                <w:rFonts w:ascii="Times New Roman" w:hAnsi="Times New Roman"/>
                <w:sz w:val="20"/>
                <w:szCs w:val="20"/>
                <w:lang w:val="ru-RU"/>
              </w:rPr>
              <w:t xml:space="preserve"> </w:t>
            </w:r>
            <w:r w:rsidRPr="001335D0">
              <w:rPr>
                <w:rFonts w:ascii="Times New Roman" w:hAnsi="Times New Roman"/>
                <w:spacing w:val="-1"/>
                <w:sz w:val="20"/>
                <w:szCs w:val="20"/>
                <w:lang w:val="ru-RU"/>
              </w:rPr>
              <w:t>спортивные</w:t>
            </w:r>
            <w:r w:rsidRPr="001335D0">
              <w:rPr>
                <w:rFonts w:ascii="Times New Roman" w:hAnsi="Times New Roman"/>
                <w:spacing w:val="-2"/>
                <w:sz w:val="20"/>
                <w:szCs w:val="20"/>
                <w:lang w:val="ru-RU"/>
              </w:rPr>
              <w:t xml:space="preserve"> </w:t>
            </w:r>
            <w:r w:rsidRPr="001335D0">
              <w:rPr>
                <w:rFonts w:ascii="Times New Roman" w:hAnsi="Times New Roman"/>
                <w:spacing w:val="-1"/>
                <w:sz w:val="20"/>
                <w:szCs w:val="20"/>
                <w:lang w:val="ru-RU"/>
              </w:rPr>
              <w:t>залы</w:t>
            </w:r>
          </w:p>
        </w:tc>
        <w:tc>
          <w:tcPr>
            <w:tcW w:w="1076" w:type="dxa"/>
            <w:tcBorders>
              <w:top w:val="single" w:sz="4" w:space="0" w:color="000000"/>
              <w:left w:val="single" w:sz="4" w:space="0" w:color="000000"/>
              <w:bottom w:val="single" w:sz="4" w:space="0" w:color="000000"/>
              <w:right w:val="single" w:sz="4" w:space="0" w:color="000000"/>
            </w:tcBorders>
            <w:vAlign w:val="center"/>
          </w:tcPr>
          <w:p w14:paraId="5EB8EBE4" w14:textId="77777777" w:rsidR="007F415E" w:rsidRPr="001335D0" w:rsidRDefault="007F415E" w:rsidP="001335D0">
            <w:pPr>
              <w:spacing w:after="0" w:line="240" w:lineRule="auto"/>
              <w:ind w:firstLine="0"/>
              <w:jc w:val="center"/>
              <w:rPr>
                <w:sz w:val="20"/>
                <w:szCs w:val="20"/>
              </w:rPr>
            </w:pPr>
          </w:p>
        </w:tc>
        <w:tc>
          <w:tcPr>
            <w:tcW w:w="1873" w:type="dxa"/>
            <w:tcBorders>
              <w:top w:val="single" w:sz="4" w:space="0" w:color="000000"/>
              <w:left w:val="single" w:sz="4" w:space="0" w:color="000000"/>
              <w:bottom w:val="single" w:sz="4" w:space="0" w:color="000000"/>
              <w:right w:val="single" w:sz="4" w:space="0" w:color="000000"/>
            </w:tcBorders>
            <w:vAlign w:val="center"/>
          </w:tcPr>
          <w:p w14:paraId="773E677C" w14:textId="77777777" w:rsidR="007F415E" w:rsidRPr="001335D0" w:rsidRDefault="007F415E" w:rsidP="001335D0">
            <w:pPr>
              <w:pStyle w:val="TableParagraph"/>
              <w:kinsoku w:val="0"/>
              <w:overflowPunct w:val="0"/>
              <w:jc w:val="center"/>
              <w:rPr>
                <w:rFonts w:ascii="Times New Roman" w:hAnsi="Times New Roman"/>
                <w:sz w:val="20"/>
                <w:szCs w:val="20"/>
              </w:rPr>
            </w:pPr>
            <w:r w:rsidRPr="001335D0">
              <w:rPr>
                <w:rFonts w:ascii="Times New Roman" w:hAnsi="Times New Roman"/>
                <w:sz w:val="20"/>
                <w:szCs w:val="20"/>
              </w:rPr>
              <w:t>60</w:t>
            </w:r>
          </w:p>
        </w:tc>
        <w:tc>
          <w:tcPr>
            <w:tcW w:w="1908" w:type="dxa"/>
            <w:tcBorders>
              <w:top w:val="single" w:sz="4" w:space="0" w:color="000000"/>
              <w:left w:val="single" w:sz="4" w:space="0" w:color="000000"/>
              <w:bottom w:val="single" w:sz="4" w:space="0" w:color="000000"/>
              <w:right w:val="single" w:sz="4" w:space="0" w:color="000000"/>
            </w:tcBorders>
            <w:vAlign w:val="center"/>
          </w:tcPr>
          <w:p w14:paraId="30150233" w14:textId="77777777" w:rsidR="007F415E" w:rsidRPr="001335D0" w:rsidRDefault="007F415E" w:rsidP="001335D0">
            <w:pPr>
              <w:pStyle w:val="TableParagraph"/>
              <w:kinsoku w:val="0"/>
              <w:overflowPunct w:val="0"/>
              <w:jc w:val="center"/>
              <w:rPr>
                <w:rFonts w:ascii="Times New Roman" w:hAnsi="Times New Roman"/>
                <w:sz w:val="20"/>
                <w:szCs w:val="20"/>
              </w:rPr>
            </w:pPr>
            <w:r w:rsidRPr="001335D0">
              <w:rPr>
                <w:rFonts w:ascii="Times New Roman" w:hAnsi="Times New Roman"/>
                <w:sz w:val="20"/>
                <w:szCs w:val="20"/>
              </w:rPr>
              <w:t>70</w:t>
            </w:r>
          </w:p>
        </w:tc>
      </w:tr>
      <w:tr w:rsidR="007F415E" w:rsidRPr="001335D0" w14:paraId="416942D0" w14:textId="77777777" w:rsidTr="00EB0BE4">
        <w:trPr>
          <w:trHeight w:hRule="exact" w:val="490"/>
          <w:jc w:val="center"/>
        </w:trPr>
        <w:tc>
          <w:tcPr>
            <w:tcW w:w="600" w:type="dxa"/>
            <w:vMerge w:val="restart"/>
            <w:tcBorders>
              <w:top w:val="single" w:sz="4" w:space="0" w:color="000000"/>
              <w:left w:val="single" w:sz="4" w:space="0" w:color="000000"/>
              <w:right w:val="single" w:sz="4" w:space="0" w:color="auto"/>
            </w:tcBorders>
            <w:vAlign w:val="center"/>
          </w:tcPr>
          <w:p w14:paraId="3A6AA027" w14:textId="77777777" w:rsidR="007F415E" w:rsidRPr="001335D0" w:rsidRDefault="007F415E" w:rsidP="001335D0">
            <w:pPr>
              <w:pStyle w:val="TableParagraph"/>
              <w:kinsoku w:val="0"/>
              <w:overflowPunct w:val="0"/>
              <w:jc w:val="center"/>
              <w:rPr>
                <w:rFonts w:ascii="Times New Roman" w:hAnsi="Times New Roman"/>
                <w:sz w:val="20"/>
                <w:szCs w:val="20"/>
                <w:lang w:val="ru-RU"/>
              </w:rPr>
            </w:pPr>
            <w:r w:rsidRPr="001335D0">
              <w:rPr>
                <w:rFonts w:ascii="Times New Roman" w:hAnsi="Times New Roman"/>
                <w:sz w:val="20"/>
                <w:szCs w:val="20"/>
              </w:rPr>
              <w:t>15</w:t>
            </w:r>
          </w:p>
        </w:tc>
        <w:tc>
          <w:tcPr>
            <w:tcW w:w="3749" w:type="dxa"/>
            <w:vMerge w:val="restart"/>
            <w:tcBorders>
              <w:top w:val="single" w:sz="4" w:space="0" w:color="auto"/>
              <w:left w:val="single" w:sz="4" w:space="0" w:color="auto"/>
              <w:right w:val="single" w:sz="4" w:space="0" w:color="auto"/>
            </w:tcBorders>
            <w:vAlign w:val="center"/>
          </w:tcPr>
          <w:p w14:paraId="278ECC04" w14:textId="77777777" w:rsidR="007F415E" w:rsidRPr="001335D0" w:rsidRDefault="007F415E" w:rsidP="001335D0">
            <w:pPr>
              <w:pStyle w:val="TableParagraph"/>
              <w:kinsoku w:val="0"/>
              <w:overflowPunct w:val="0"/>
              <w:jc w:val="center"/>
              <w:rPr>
                <w:rFonts w:ascii="Times New Roman" w:hAnsi="Times New Roman"/>
                <w:spacing w:val="-1"/>
                <w:sz w:val="20"/>
                <w:szCs w:val="20"/>
                <w:lang w:val="ru-RU"/>
              </w:rPr>
            </w:pPr>
            <w:r w:rsidRPr="001335D0">
              <w:rPr>
                <w:rFonts w:ascii="Times New Roman" w:hAnsi="Times New Roman"/>
                <w:spacing w:val="-1"/>
                <w:sz w:val="20"/>
                <w:szCs w:val="20"/>
                <w:lang w:val="ru-RU"/>
              </w:rPr>
              <w:t>Территории,</w:t>
            </w:r>
            <w:r w:rsidRPr="001335D0">
              <w:rPr>
                <w:rFonts w:ascii="Times New Roman" w:hAnsi="Times New Roman"/>
                <w:spacing w:val="-3"/>
                <w:sz w:val="20"/>
                <w:szCs w:val="20"/>
                <w:lang w:val="ru-RU"/>
              </w:rPr>
              <w:t xml:space="preserve"> </w:t>
            </w:r>
            <w:r w:rsidRPr="001335D0">
              <w:rPr>
                <w:rFonts w:ascii="Times New Roman" w:hAnsi="Times New Roman"/>
                <w:spacing w:val="-1"/>
                <w:sz w:val="20"/>
                <w:szCs w:val="20"/>
                <w:lang w:val="ru-RU"/>
              </w:rPr>
              <w:t>непосредственно</w:t>
            </w:r>
            <w:r w:rsidRPr="001335D0">
              <w:rPr>
                <w:rFonts w:ascii="Times New Roman" w:hAnsi="Times New Roman"/>
                <w:spacing w:val="43"/>
                <w:sz w:val="20"/>
                <w:szCs w:val="20"/>
                <w:lang w:val="ru-RU"/>
              </w:rPr>
              <w:t xml:space="preserve"> </w:t>
            </w:r>
            <w:r w:rsidRPr="001335D0">
              <w:rPr>
                <w:rFonts w:ascii="Times New Roman" w:hAnsi="Times New Roman"/>
                <w:spacing w:val="-1"/>
                <w:sz w:val="20"/>
                <w:szCs w:val="20"/>
                <w:lang w:val="ru-RU"/>
              </w:rPr>
              <w:t xml:space="preserve">прилегающие </w:t>
            </w:r>
            <w:r w:rsidRPr="001335D0">
              <w:rPr>
                <w:rFonts w:ascii="Times New Roman" w:hAnsi="Times New Roman"/>
                <w:sz w:val="20"/>
                <w:szCs w:val="20"/>
                <w:lang w:val="ru-RU"/>
              </w:rPr>
              <w:t>к</w:t>
            </w:r>
            <w:r w:rsidRPr="001335D0">
              <w:rPr>
                <w:rFonts w:ascii="Times New Roman" w:hAnsi="Times New Roman"/>
                <w:spacing w:val="-2"/>
                <w:sz w:val="20"/>
                <w:szCs w:val="20"/>
                <w:lang w:val="ru-RU"/>
              </w:rPr>
              <w:t xml:space="preserve"> </w:t>
            </w:r>
            <w:r w:rsidRPr="001335D0">
              <w:rPr>
                <w:rFonts w:ascii="Times New Roman" w:hAnsi="Times New Roman"/>
                <w:spacing w:val="-1"/>
                <w:sz w:val="20"/>
                <w:szCs w:val="20"/>
                <w:lang w:val="ru-RU"/>
              </w:rPr>
              <w:t>зданиям больниц</w:t>
            </w:r>
            <w:r w:rsidRPr="001335D0">
              <w:rPr>
                <w:rFonts w:ascii="Times New Roman" w:hAnsi="Times New Roman"/>
                <w:sz w:val="20"/>
                <w:szCs w:val="20"/>
                <w:lang w:val="ru-RU"/>
              </w:rPr>
              <w:t xml:space="preserve"> и</w:t>
            </w:r>
            <w:r w:rsidRPr="001335D0">
              <w:rPr>
                <w:rFonts w:ascii="Times New Roman" w:hAnsi="Times New Roman"/>
                <w:spacing w:val="37"/>
                <w:sz w:val="20"/>
                <w:szCs w:val="20"/>
                <w:lang w:val="ru-RU"/>
              </w:rPr>
              <w:t xml:space="preserve"> </w:t>
            </w:r>
            <w:r w:rsidRPr="001335D0">
              <w:rPr>
                <w:rFonts w:ascii="Times New Roman" w:hAnsi="Times New Roman"/>
                <w:spacing w:val="-1"/>
                <w:sz w:val="20"/>
                <w:szCs w:val="20"/>
                <w:lang w:val="ru-RU"/>
              </w:rPr>
              <w:t>санаториев</w:t>
            </w:r>
          </w:p>
        </w:tc>
        <w:tc>
          <w:tcPr>
            <w:tcW w:w="1076" w:type="dxa"/>
            <w:tcBorders>
              <w:top w:val="single" w:sz="4" w:space="0" w:color="000000"/>
              <w:left w:val="single" w:sz="4" w:space="0" w:color="auto"/>
              <w:bottom w:val="single" w:sz="4" w:space="0" w:color="000000"/>
              <w:right w:val="single" w:sz="4" w:space="0" w:color="000000"/>
            </w:tcBorders>
            <w:vAlign w:val="center"/>
          </w:tcPr>
          <w:p w14:paraId="2C3572BF" w14:textId="77777777" w:rsidR="007F415E" w:rsidRPr="001335D0" w:rsidRDefault="007F415E" w:rsidP="001335D0">
            <w:pPr>
              <w:spacing w:after="0" w:line="240" w:lineRule="auto"/>
              <w:ind w:firstLine="0"/>
              <w:jc w:val="center"/>
              <w:rPr>
                <w:sz w:val="20"/>
                <w:szCs w:val="20"/>
              </w:rPr>
            </w:pPr>
            <w:r w:rsidRPr="001335D0">
              <w:rPr>
                <w:sz w:val="20"/>
                <w:szCs w:val="20"/>
              </w:rPr>
              <w:t>7.00 - 23.00</w:t>
            </w:r>
          </w:p>
        </w:tc>
        <w:tc>
          <w:tcPr>
            <w:tcW w:w="1873" w:type="dxa"/>
            <w:tcBorders>
              <w:top w:val="single" w:sz="4" w:space="0" w:color="000000"/>
              <w:left w:val="single" w:sz="4" w:space="0" w:color="000000"/>
              <w:bottom w:val="single" w:sz="4" w:space="0" w:color="000000"/>
              <w:right w:val="single" w:sz="4" w:space="0" w:color="000000"/>
            </w:tcBorders>
            <w:vAlign w:val="center"/>
          </w:tcPr>
          <w:p w14:paraId="197FD332" w14:textId="77777777" w:rsidR="007F415E" w:rsidRPr="001335D0" w:rsidRDefault="007F415E" w:rsidP="001335D0">
            <w:pPr>
              <w:pStyle w:val="TableParagraph"/>
              <w:kinsoku w:val="0"/>
              <w:overflowPunct w:val="0"/>
              <w:jc w:val="center"/>
              <w:rPr>
                <w:rFonts w:ascii="Times New Roman" w:hAnsi="Times New Roman"/>
                <w:sz w:val="20"/>
                <w:szCs w:val="20"/>
                <w:lang w:val="ru-RU"/>
              </w:rPr>
            </w:pPr>
            <w:r w:rsidRPr="001335D0">
              <w:rPr>
                <w:rFonts w:ascii="Times New Roman" w:hAnsi="Times New Roman"/>
                <w:sz w:val="20"/>
                <w:szCs w:val="20"/>
              </w:rPr>
              <w:t>50</w:t>
            </w:r>
          </w:p>
        </w:tc>
        <w:tc>
          <w:tcPr>
            <w:tcW w:w="1908" w:type="dxa"/>
            <w:tcBorders>
              <w:top w:val="single" w:sz="4" w:space="0" w:color="000000"/>
              <w:left w:val="single" w:sz="4" w:space="0" w:color="000000"/>
              <w:bottom w:val="single" w:sz="4" w:space="0" w:color="000000"/>
              <w:right w:val="single" w:sz="4" w:space="0" w:color="000000"/>
            </w:tcBorders>
            <w:vAlign w:val="center"/>
          </w:tcPr>
          <w:p w14:paraId="57D5D56B" w14:textId="77777777" w:rsidR="007F415E" w:rsidRPr="001335D0" w:rsidRDefault="007F415E" w:rsidP="001335D0">
            <w:pPr>
              <w:pStyle w:val="TableParagraph"/>
              <w:kinsoku w:val="0"/>
              <w:overflowPunct w:val="0"/>
              <w:jc w:val="center"/>
              <w:rPr>
                <w:rFonts w:ascii="Times New Roman" w:hAnsi="Times New Roman"/>
                <w:sz w:val="20"/>
                <w:szCs w:val="20"/>
                <w:lang w:val="ru-RU"/>
              </w:rPr>
            </w:pPr>
            <w:r w:rsidRPr="001335D0">
              <w:rPr>
                <w:rFonts w:ascii="Times New Roman" w:hAnsi="Times New Roman"/>
                <w:sz w:val="20"/>
                <w:szCs w:val="20"/>
              </w:rPr>
              <w:t>65</w:t>
            </w:r>
          </w:p>
        </w:tc>
      </w:tr>
      <w:tr w:rsidR="007F415E" w:rsidRPr="001335D0" w14:paraId="09FFD372" w14:textId="77777777" w:rsidTr="00EB0BE4">
        <w:trPr>
          <w:trHeight w:hRule="exact" w:val="490"/>
          <w:jc w:val="center"/>
        </w:trPr>
        <w:tc>
          <w:tcPr>
            <w:tcW w:w="600" w:type="dxa"/>
            <w:vMerge/>
            <w:tcBorders>
              <w:left w:val="single" w:sz="4" w:space="0" w:color="000000"/>
              <w:bottom w:val="single" w:sz="4" w:space="0" w:color="000000"/>
              <w:right w:val="single" w:sz="4" w:space="0" w:color="auto"/>
            </w:tcBorders>
            <w:vAlign w:val="center"/>
          </w:tcPr>
          <w:p w14:paraId="7E34F056" w14:textId="77777777" w:rsidR="007F415E" w:rsidRPr="001335D0" w:rsidRDefault="007F415E" w:rsidP="001335D0">
            <w:pPr>
              <w:pStyle w:val="TableParagraph"/>
              <w:kinsoku w:val="0"/>
              <w:overflowPunct w:val="0"/>
              <w:jc w:val="center"/>
              <w:rPr>
                <w:rFonts w:ascii="Times New Roman" w:hAnsi="Times New Roman"/>
                <w:sz w:val="20"/>
                <w:szCs w:val="20"/>
                <w:lang w:val="ru-RU"/>
              </w:rPr>
            </w:pPr>
          </w:p>
        </w:tc>
        <w:tc>
          <w:tcPr>
            <w:tcW w:w="3749" w:type="dxa"/>
            <w:vMerge/>
            <w:tcBorders>
              <w:left w:val="single" w:sz="4" w:space="0" w:color="auto"/>
              <w:bottom w:val="single" w:sz="4" w:space="0" w:color="000000"/>
              <w:right w:val="single" w:sz="4" w:space="0" w:color="auto"/>
            </w:tcBorders>
            <w:vAlign w:val="center"/>
          </w:tcPr>
          <w:p w14:paraId="4FF51E15" w14:textId="77777777" w:rsidR="007F415E" w:rsidRPr="001335D0" w:rsidRDefault="007F415E" w:rsidP="001335D0">
            <w:pPr>
              <w:pStyle w:val="TableParagraph"/>
              <w:kinsoku w:val="0"/>
              <w:overflowPunct w:val="0"/>
              <w:jc w:val="center"/>
              <w:rPr>
                <w:rFonts w:ascii="Times New Roman" w:hAnsi="Times New Roman"/>
                <w:spacing w:val="-1"/>
                <w:sz w:val="20"/>
                <w:szCs w:val="20"/>
                <w:lang w:val="ru-RU"/>
              </w:rPr>
            </w:pPr>
          </w:p>
        </w:tc>
        <w:tc>
          <w:tcPr>
            <w:tcW w:w="1076" w:type="dxa"/>
            <w:tcBorders>
              <w:top w:val="single" w:sz="4" w:space="0" w:color="000000"/>
              <w:left w:val="single" w:sz="4" w:space="0" w:color="auto"/>
              <w:bottom w:val="single" w:sz="4" w:space="0" w:color="000000"/>
              <w:right w:val="single" w:sz="4" w:space="0" w:color="000000"/>
            </w:tcBorders>
            <w:vAlign w:val="center"/>
          </w:tcPr>
          <w:p w14:paraId="098FFBCD" w14:textId="77777777" w:rsidR="007F415E" w:rsidRPr="001335D0" w:rsidRDefault="007F415E" w:rsidP="001335D0">
            <w:pPr>
              <w:spacing w:after="0" w:line="240" w:lineRule="auto"/>
              <w:ind w:firstLine="0"/>
              <w:jc w:val="center"/>
              <w:rPr>
                <w:sz w:val="20"/>
                <w:szCs w:val="20"/>
              </w:rPr>
            </w:pPr>
            <w:r w:rsidRPr="001335D0">
              <w:rPr>
                <w:sz w:val="20"/>
                <w:szCs w:val="20"/>
              </w:rPr>
              <w:t>23.00 - 7.00</w:t>
            </w:r>
          </w:p>
        </w:tc>
        <w:tc>
          <w:tcPr>
            <w:tcW w:w="1873" w:type="dxa"/>
            <w:tcBorders>
              <w:top w:val="single" w:sz="4" w:space="0" w:color="000000"/>
              <w:left w:val="single" w:sz="4" w:space="0" w:color="000000"/>
              <w:bottom w:val="single" w:sz="4" w:space="0" w:color="000000"/>
              <w:right w:val="single" w:sz="4" w:space="0" w:color="000000"/>
            </w:tcBorders>
            <w:vAlign w:val="center"/>
          </w:tcPr>
          <w:p w14:paraId="73BB97B9" w14:textId="77777777" w:rsidR="007F415E" w:rsidRPr="001335D0" w:rsidRDefault="007F415E" w:rsidP="001335D0">
            <w:pPr>
              <w:pStyle w:val="TableParagraph"/>
              <w:kinsoku w:val="0"/>
              <w:overflowPunct w:val="0"/>
              <w:jc w:val="center"/>
              <w:rPr>
                <w:rFonts w:ascii="Times New Roman" w:hAnsi="Times New Roman"/>
                <w:sz w:val="20"/>
                <w:szCs w:val="20"/>
                <w:lang w:val="ru-RU"/>
              </w:rPr>
            </w:pPr>
            <w:r w:rsidRPr="001335D0">
              <w:rPr>
                <w:rFonts w:ascii="Times New Roman" w:hAnsi="Times New Roman"/>
                <w:sz w:val="20"/>
                <w:szCs w:val="20"/>
              </w:rPr>
              <w:t>40</w:t>
            </w:r>
          </w:p>
        </w:tc>
        <w:tc>
          <w:tcPr>
            <w:tcW w:w="1908" w:type="dxa"/>
            <w:tcBorders>
              <w:top w:val="single" w:sz="4" w:space="0" w:color="000000"/>
              <w:left w:val="single" w:sz="4" w:space="0" w:color="000000"/>
              <w:bottom w:val="single" w:sz="4" w:space="0" w:color="000000"/>
              <w:right w:val="single" w:sz="4" w:space="0" w:color="000000"/>
            </w:tcBorders>
            <w:vAlign w:val="center"/>
          </w:tcPr>
          <w:p w14:paraId="7EB89382" w14:textId="77777777" w:rsidR="007F415E" w:rsidRPr="001335D0" w:rsidRDefault="007F415E" w:rsidP="001335D0">
            <w:pPr>
              <w:pStyle w:val="TableParagraph"/>
              <w:kinsoku w:val="0"/>
              <w:overflowPunct w:val="0"/>
              <w:jc w:val="center"/>
              <w:rPr>
                <w:rFonts w:ascii="Times New Roman" w:hAnsi="Times New Roman"/>
                <w:sz w:val="20"/>
                <w:szCs w:val="20"/>
                <w:lang w:val="ru-RU"/>
              </w:rPr>
            </w:pPr>
            <w:r w:rsidRPr="001335D0">
              <w:rPr>
                <w:rFonts w:ascii="Times New Roman" w:hAnsi="Times New Roman"/>
                <w:sz w:val="20"/>
                <w:szCs w:val="20"/>
              </w:rPr>
              <w:t>55</w:t>
            </w:r>
          </w:p>
        </w:tc>
      </w:tr>
      <w:tr w:rsidR="007F415E" w:rsidRPr="001335D0" w14:paraId="791FA900" w14:textId="77777777" w:rsidTr="00EB0BE4">
        <w:trPr>
          <w:trHeight w:hRule="exact" w:val="490"/>
          <w:jc w:val="center"/>
        </w:trPr>
        <w:tc>
          <w:tcPr>
            <w:tcW w:w="600" w:type="dxa"/>
            <w:vMerge w:val="restart"/>
            <w:tcBorders>
              <w:top w:val="single" w:sz="4" w:space="0" w:color="000000"/>
              <w:left w:val="single" w:sz="4" w:space="0" w:color="000000"/>
              <w:right w:val="single" w:sz="4" w:space="0" w:color="000000"/>
            </w:tcBorders>
            <w:vAlign w:val="center"/>
          </w:tcPr>
          <w:p w14:paraId="365F8193" w14:textId="77777777" w:rsidR="007F415E" w:rsidRPr="001335D0" w:rsidRDefault="007F415E" w:rsidP="001335D0">
            <w:pPr>
              <w:pStyle w:val="TableParagraph"/>
              <w:kinsoku w:val="0"/>
              <w:overflowPunct w:val="0"/>
              <w:jc w:val="center"/>
              <w:rPr>
                <w:rFonts w:ascii="Times New Roman" w:hAnsi="Times New Roman"/>
                <w:sz w:val="20"/>
                <w:szCs w:val="20"/>
                <w:lang w:val="ru-RU"/>
              </w:rPr>
            </w:pPr>
            <w:r w:rsidRPr="001335D0">
              <w:rPr>
                <w:rFonts w:ascii="Times New Roman" w:hAnsi="Times New Roman"/>
                <w:sz w:val="20"/>
                <w:szCs w:val="20"/>
              </w:rPr>
              <w:t>16</w:t>
            </w:r>
          </w:p>
        </w:tc>
        <w:tc>
          <w:tcPr>
            <w:tcW w:w="3749" w:type="dxa"/>
            <w:vMerge w:val="restart"/>
            <w:tcBorders>
              <w:left w:val="single" w:sz="4" w:space="0" w:color="000000"/>
              <w:right w:val="single" w:sz="4" w:space="0" w:color="000000"/>
            </w:tcBorders>
            <w:vAlign w:val="center"/>
          </w:tcPr>
          <w:p w14:paraId="08FAB0FC" w14:textId="77777777" w:rsidR="007F415E" w:rsidRPr="001335D0" w:rsidRDefault="007F415E" w:rsidP="001335D0">
            <w:pPr>
              <w:pStyle w:val="TableParagraph"/>
              <w:kinsoku w:val="0"/>
              <w:overflowPunct w:val="0"/>
              <w:jc w:val="center"/>
              <w:rPr>
                <w:rFonts w:ascii="Times New Roman" w:hAnsi="Times New Roman"/>
                <w:spacing w:val="-1"/>
                <w:sz w:val="20"/>
                <w:szCs w:val="20"/>
                <w:lang w:val="ru-RU"/>
              </w:rPr>
            </w:pPr>
            <w:r w:rsidRPr="001335D0">
              <w:rPr>
                <w:rFonts w:ascii="Times New Roman" w:hAnsi="Times New Roman"/>
                <w:spacing w:val="-1"/>
                <w:sz w:val="20"/>
                <w:szCs w:val="20"/>
                <w:lang w:val="ru-RU"/>
              </w:rPr>
              <w:t>Территории,</w:t>
            </w:r>
            <w:r w:rsidRPr="001335D0">
              <w:rPr>
                <w:rFonts w:ascii="Times New Roman" w:hAnsi="Times New Roman"/>
                <w:spacing w:val="-3"/>
                <w:sz w:val="20"/>
                <w:szCs w:val="20"/>
                <w:lang w:val="ru-RU"/>
              </w:rPr>
              <w:t xml:space="preserve"> </w:t>
            </w:r>
            <w:r w:rsidRPr="001335D0">
              <w:rPr>
                <w:rFonts w:ascii="Times New Roman" w:hAnsi="Times New Roman"/>
                <w:spacing w:val="-1"/>
                <w:sz w:val="20"/>
                <w:szCs w:val="20"/>
                <w:lang w:val="ru-RU"/>
              </w:rPr>
              <w:t>непосредственно</w:t>
            </w:r>
            <w:r w:rsidRPr="001335D0">
              <w:rPr>
                <w:rFonts w:ascii="Times New Roman" w:hAnsi="Times New Roman"/>
                <w:spacing w:val="37"/>
                <w:sz w:val="20"/>
                <w:szCs w:val="20"/>
                <w:lang w:val="ru-RU"/>
              </w:rPr>
              <w:t xml:space="preserve"> </w:t>
            </w:r>
            <w:r w:rsidRPr="001335D0">
              <w:rPr>
                <w:rFonts w:ascii="Times New Roman" w:hAnsi="Times New Roman"/>
                <w:spacing w:val="-1"/>
                <w:sz w:val="20"/>
                <w:szCs w:val="20"/>
                <w:lang w:val="ru-RU"/>
              </w:rPr>
              <w:t xml:space="preserve">прилегающие </w:t>
            </w:r>
            <w:r w:rsidRPr="001335D0">
              <w:rPr>
                <w:rFonts w:ascii="Times New Roman" w:hAnsi="Times New Roman"/>
                <w:sz w:val="20"/>
                <w:szCs w:val="20"/>
                <w:lang w:val="ru-RU"/>
              </w:rPr>
              <w:t xml:space="preserve">к </w:t>
            </w:r>
            <w:r w:rsidRPr="001335D0">
              <w:rPr>
                <w:rFonts w:ascii="Times New Roman" w:hAnsi="Times New Roman"/>
                <w:spacing w:val="-1"/>
                <w:sz w:val="20"/>
                <w:szCs w:val="20"/>
                <w:lang w:val="ru-RU"/>
              </w:rPr>
              <w:t>жилым зданиям,</w:t>
            </w:r>
            <w:r w:rsidRPr="001335D0">
              <w:rPr>
                <w:rFonts w:ascii="Times New Roman" w:hAnsi="Times New Roman"/>
                <w:spacing w:val="37"/>
                <w:sz w:val="20"/>
                <w:szCs w:val="20"/>
                <w:lang w:val="ru-RU"/>
              </w:rPr>
              <w:t xml:space="preserve"> </w:t>
            </w:r>
            <w:r w:rsidRPr="001335D0">
              <w:rPr>
                <w:rFonts w:ascii="Times New Roman" w:hAnsi="Times New Roman"/>
                <w:spacing w:val="-1"/>
                <w:sz w:val="20"/>
                <w:szCs w:val="20"/>
                <w:lang w:val="ru-RU"/>
              </w:rPr>
              <w:t xml:space="preserve">домам </w:t>
            </w:r>
            <w:r w:rsidRPr="001335D0">
              <w:rPr>
                <w:rFonts w:ascii="Times New Roman" w:hAnsi="Times New Roman"/>
                <w:sz w:val="20"/>
                <w:szCs w:val="20"/>
                <w:lang w:val="ru-RU"/>
              </w:rPr>
              <w:t xml:space="preserve">отдыха, </w:t>
            </w:r>
            <w:r w:rsidRPr="001335D0">
              <w:rPr>
                <w:rFonts w:ascii="Times New Roman" w:hAnsi="Times New Roman"/>
                <w:spacing w:val="-1"/>
                <w:sz w:val="20"/>
                <w:szCs w:val="20"/>
                <w:lang w:val="ru-RU"/>
              </w:rPr>
              <w:t>домам-интернатам</w:t>
            </w:r>
            <w:r w:rsidRPr="001335D0">
              <w:rPr>
                <w:rFonts w:ascii="Times New Roman" w:hAnsi="Times New Roman"/>
                <w:spacing w:val="33"/>
                <w:sz w:val="20"/>
                <w:szCs w:val="20"/>
                <w:lang w:val="ru-RU"/>
              </w:rPr>
              <w:t xml:space="preserve"> </w:t>
            </w:r>
            <w:r w:rsidRPr="001335D0">
              <w:rPr>
                <w:rFonts w:ascii="Times New Roman" w:hAnsi="Times New Roman"/>
                <w:sz w:val="20"/>
                <w:szCs w:val="20"/>
                <w:lang w:val="ru-RU"/>
              </w:rPr>
              <w:t xml:space="preserve">для </w:t>
            </w:r>
            <w:r w:rsidRPr="001335D0">
              <w:rPr>
                <w:rFonts w:ascii="Times New Roman" w:hAnsi="Times New Roman"/>
                <w:spacing w:val="-1"/>
                <w:sz w:val="20"/>
                <w:szCs w:val="20"/>
                <w:lang w:val="ru-RU"/>
              </w:rPr>
              <w:t>престарелых</w:t>
            </w:r>
            <w:r w:rsidRPr="001335D0">
              <w:rPr>
                <w:rFonts w:ascii="Times New Roman" w:hAnsi="Times New Roman"/>
                <w:spacing w:val="1"/>
                <w:sz w:val="20"/>
                <w:szCs w:val="20"/>
                <w:lang w:val="ru-RU"/>
              </w:rPr>
              <w:t xml:space="preserve"> </w:t>
            </w:r>
            <w:r w:rsidRPr="001335D0">
              <w:rPr>
                <w:rFonts w:ascii="Times New Roman" w:hAnsi="Times New Roman"/>
                <w:sz w:val="20"/>
                <w:szCs w:val="20"/>
                <w:lang w:val="ru-RU"/>
              </w:rPr>
              <w:t xml:space="preserve">и </w:t>
            </w:r>
            <w:r w:rsidRPr="001335D0">
              <w:rPr>
                <w:rFonts w:ascii="Times New Roman" w:hAnsi="Times New Roman"/>
                <w:spacing w:val="-1"/>
                <w:sz w:val="20"/>
                <w:szCs w:val="20"/>
                <w:lang w:val="ru-RU"/>
              </w:rPr>
              <w:t>инвалидов</w:t>
            </w:r>
          </w:p>
        </w:tc>
        <w:tc>
          <w:tcPr>
            <w:tcW w:w="1076" w:type="dxa"/>
            <w:tcBorders>
              <w:top w:val="single" w:sz="4" w:space="0" w:color="000000"/>
              <w:left w:val="single" w:sz="4" w:space="0" w:color="000000"/>
              <w:bottom w:val="single" w:sz="4" w:space="0" w:color="000000"/>
              <w:right w:val="single" w:sz="4" w:space="0" w:color="000000"/>
            </w:tcBorders>
            <w:vAlign w:val="center"/>
          </w:tcPr>
          <w:p w14:paraId="14645917" w14:textId="77777777" w:rsidR="007F415E" w:rsidRPr="001335D0" w:rsidRDefault="007F415E" w:rsidP="001335D0">
            <w:pPr>
              <w:spacing w:after="0" w:line="240" w:lineRule="auto"/>
              <w:ind w:firstLine="0"/>
              <w:jc w:val="center"/>
              <w:rPr>
                <w:sz w:val="20"/>
                <w:szCs w:val="20"/>
              </w:rPr>
            </w:pPr>
            <w:r w:rsidRPr="001335D0">
              <w:rPr>
                <w:sz w:val="20"/>
                <w:szCs w:val="20"/>
              </w:rPr>
              <w:t>7.00 - 23.00</w:t>
            </w:r>
          </w:p>
        </w:tc>
        <w:tc>
          <w:tcPr>
            <w:tcW w:w="1873" w:type="dxa"/>
            <w:tcBorders>
              <w:top w:val="single" w:sz="4" w:space="0" w:color="000000"/>
              <w:left w:val="single" w:sz="4" w:space="0" w:color="000000"/>
              <w:bottom w:val="single" w:sz="4" w:space="0" w:color="000000"/>
              <w:right w:val="single" w:sz="4" w:space="0" w:color="000000"/>
            </w:tcBorders>
            <w:vAlign w:val="center"/>
          </w:tcPr>
          <w:p w14:paraId="68BA7AE7" w14:textId="77777777" w:rsidR="007F415E" w:rsidRPr="001335D0" w:rsidRDefault="007F415E" w:rsidP="001335D0">
            <w:pPr>
              <w:pStyle w:val="TableParagraph"/>
              <w:kinsoku w:val="0"/>
              <w:overflowPunct w:val="0"/>
              <w:jc w:val="center"/>
              <w:rPr>
                <w:rFonts w:ascii="Times New Roman" w:hAnsi="Times New Roman"/>
                <w:sz w:val="20"/>
                <w:szCs w:val="20"/>
                <w:lang w:val="ru-RU"/>
              </w:rPr>
            </w:pPr>
            <w:r w:rsidRPr="001335D0">
              <w:rPr>
                <w:rFonts w:ascii="Times New Roman" w:hAnsi="Times New Roman"/>
                <w:sz w:val="20"/>
                <w:szCs w:val="20"/>
              </w:rPr>
              <w:t>55</w:t>
            </w:r>
          </w:p>
        </w:tc>
        <w:tc>
          <w:tcPr>
            <w:tcW w:w="1908" w:type="dxa"/>
            <w:tcBorders>
              <w:top w:val="single" w:sz="4" w:space="0" w:color="000000"/>
              <w:left w:val="single" w:sz="4" w:space="0" w:color="000000"/>
              <w:bottom w:val="single" w:sz="4" w:space="0" w:color="000000"/>
              <w:right w:val="single" w:sz="4" w:space="0" w:color="000000"/>
            </w:tcBorders>
            <w:vAlign w:val="center"/>
          </w:tcPr>
          <w:p w14:paraId="5509EEEC" w14:textId="77777777" w:rsidR="007F415E" w:rsidRPr="001335D0" w:rsidRDefault="007F415E" w:rsidP="001335D0">
            <w:pPr>
              <w:pStyle w:val="TableParagraph"/>
              <w:kinsoku w:val="0"/>
              <w:overflowPunct w:val="0"/>
              <w:jc w:val="center"/>
              <w:rPr>
                <w:rFonts w:ascii="Times New Roman" w:hAnsi="Times New Roman"/>
                <w:sz w:val="20"/>
                <w:szCs w:val="20"/>
                <w:lang w:val="ru-RU"/>
              </w:rPr>
            </w:pPr>
            <w:r w:rsidRPr="001335D0">
              <w:rPr>
                <w:rFonts w:ascii="Times New Roman" w:hAnsi="Times New Roman"/>
                <w:sz w:val="20"/>
                <w:szCs w:val="20"/>
              </w:rPr>
              <w:t>70</w:t>
            </w:r>
          </w:p>
        </w:tc>
      </w:tr>
      <w:tr w:rsidR="007F415E" w:rsidRPr="001335D0" w14:paraId="4100798C" w14:textId="77777777" w:rsidTr="00EB0BE4">
        <w:trPr>
          <w:trHeight w:hRule="exact" w:val="490"/>
          <w:jc w:val="center"/>
        </w:trPr>
        <w:tc>
          <w:tcPr>
            <w:tcW w:w="600" w:type="dxa"/>
            <w:vMerge/>
            <w:tcBorders>
              <w:left w:val="single" w:sz="4" w:space="0" w:color="000000"/>
              <w:bottom w:val="single" w:sz="4" w:space="0" w:color="000000"/>
              <w:right w:val="single" w:sz="4" w:space="0" w:color="000000"/>
            </w:tcBorders>
            <w:vAlign w:val="center"/>
          </w:tcPr>
          <w:p w14:paraId="4EA359F6" w14:textId="77777777" w:rsidR="007F415E" w:rsidRPr="001335D0" w:rsidRDefault="007F415E" w:rsidP="001335D0">
            <w:pPr>
              <w:pStyle w:val="TableParagraph"/>
              <w:kinsoku w:val="0"/>
              <w:overflowPunct w:val="0"/>
              <w:jc w:val="center"/>
              <w:rPr>
                <w:rFonts w:ascii="Times New Roman" w:hAnsi="Times New Roman"/>
                <w:sz w:val="20"/>
                <w:szCs w:val="20"/>
                <w:lang w:val="ru-RU"/>
              </w:rPr>
            </w:pPr>
          </w:p>
        </w:tc>
        <w:tc>
          <w:tcPr>
            <w:tcW w:w="3749" w:type="dxa"/>
            <w:vMerge/>
            <w:tcBorders>
              <w:left w:val="single" w:sz="4" w:space="0" w:color="000000"/>
              <w:bottom w:val="single" w:sz="4" w:space="0" w:color="000000"/>
              <w:right w:val="single" w:sz="4" w:space="0" w:color="000000"/>
            </w:tcBorders>
            <w:vAlign w:val="center"/>
          </w:tcPr>
          <w:p w14:paraId="6BBF2109" w14:textId="77777777" w:rsidR="007F415E" w:rsidRPr="001335D0" w:rsidRDefault="007F415E" w:rsidP="001335D0">
            <w:pPr>
              <w:pStyle w:val="TableParagraph"/>
              <w:kinsoku w:val="0"/>
              <w:overflowPunct w:val="0"/>
              <w:jc w:val="center"/>
              <w:rPr>
                <w:rFonts w:ascii="Times New Roman" w:hAnsi="Times New Roman"/>
                <w:spacing w:val="-1"/>
                <w:sz w:val="20"/>
                <w:szCs w:val="20"/>
                <w:lang w:val="ru-RU"/>
              </w:rPr>
            </w:pPr>
          </w:p>
        </w:tc>
        <w:tc>
          <w:tcPr>
            <w:tcW w:w="1076" w:type="dxa"/>
            <w:tcBorders>
              <w:top w:val="single" w:sz="4" w:space="0" w:color="000000"/>
              <w:left w:val="single" w:sz="4" w:space="0" w:color="000000"/>
              <w:bottom w:val="single" w:sz="4" w:space="0" w:color="000000"/>
              <w:right w:val="single" w:sz="4" w:space="0" w:color="000000"/>
            </w:tcBorders>
            <w:vAlign w:val="center"/>
          </w:tcPr>
          <w:p w14:paraId="1E633AFA" w14:textId="77777777" w:rsidR="007F415E" w:rsidRPr="001335D0" w:rsidRDefault="007F415E" w:rsidP="001335D0">
            <w:pPr>
              <w:spacing w:after="0" w:line="240" w:lineRule="auto"/>
              <w:ind w:firstLine="0"/>
              <w:jc w:val="center"/>
              <w:rPr>
                <w:sz w:val="20"/>
                <w:szCs w:val="20"/>
              </w:rPr>
            </w:pPr>
            <w:r w:rsidRPr="001335D0">
              <w:rPr>
                <w:sz w:val="20"/>
                <w:szCs w:val="20"/>
              </w:rPr>
              <w:t>23.00 - 7.00</w:t>
            </w:r>
          </w:p>
        </w:tc>
        <w:tc>
          <w:tcPr>
            <w:tcW w:w="1873" w:type="dxa"/>
            <w:tcBorders>
              <w:top w:val="single" w:sz="4" w:space="0" w:color="000000"/>
              <w:left w:val="single" w:sz="4" w:space="0" w:color="000000"/>
              <w:bottom w:val="single" w:sz="4" w:space="0" w:color="000000"/>
              <w:right w:val="single" w:sz="4" w:space="0" w:color="000000"/>
            </w:tcBorders>
            <w:vAlign w:val="center"/>
          </w:tcPr>
          <w:p w14:paraId="5FDA4117" w14:textId="77777777" w:rsidR="007F415E" w:rsidRPr="001335D0" w:rsidRDefault="007F415E" w:rsidP="001335D0">
            <w:pPr>
              <w:pStyle w:val="TableParagraph"/>
              <w:kinsoku w:val="0"/>
              <w:overflowPunct w:val="0"/>
              <w:jc w:val="center"/>
              <w:rPr>
                <w:rFonts w:ascii="Times New Roman" w:hAnsi="Times New Roman"/>
                <w:sz w:val="20"/>
                <w:szCs w:val="20"/>
                <w:lang w:val="ru-RU"/>
              </w:rPr>
            </w:pPr>
            <w:r w:rsidRPr="001335D0">
              <w:rPr>
                <w:rFonts w:ascii="Times New Roman" w:hAnsi="Times New Roman"/>
                <w:sz w:val="20"/>
                <w:szCs w:val="20"/>
              </w:rPr>
              <w:t>45</w:t>
            </w:r>
          </w:p>
        </w:tc>
        <w:tc>
          <w:tcPr>
            <w:tcW w:w="1908" w:type="dxa"/>
            <w:tcBorders>
              <w:top w:val="single" w:sz="4" w:space="0" w:color="000000"/>
              <w:left w:val="single" w:sz="4" w:space="0" w:color="000000"/>
              <w:bottom w:val="single" w:sz="4" w:space="0" w:color="000000"/>
              <w:right w:val="single" w:sz="4" w:space="0" w:color="000000"/>
            </w:tcBorders>
            <w:vAlign w:val="center"/>
          </w:tcPr>
          <w:p w14:paraId="52FFF901" w14:textId="77777777" w:rsidR="007F415E" w:rsidRPr="001335D0" w:rsidRDefault="007F415E" w:rsidP="001335D0">
            <w:pPr>
              <w:pStyle w:val="TableParagraph"/>
              <w:kinsoku w:val="0"/>
              <w:overflowPunct w:val="0"/>
              <w:jc w:val="center"/>
              <w:rPr>
                <w:rFonts w:ascii="Times New Roman" w:hAnsi="Times New Roman"/>
                <w:sz w:val="20"/>
                <w:szCs w:val="20"/>
                <w:lang w:val="ru-RU"/>
              </w:rPr>
            </w:pPr>
            <w:r w:rsidRPr="001335D0">
              <w:rPr>
                <w:rFonts w:ascii="Times New Roman" w:hAnsi="Times New Roman"/>
                <w:sz w:val="20"/>
                <w:szCs w:val="20"/>
              </w:rPr>
              <w:t>60</w:t>
            </w:r>
          </w:p>
        </w:tc>
      </w:tr>
      <w:tr w:rsidR="007F415E" w:rsidRPr="001335D0" w14:paraId="1AD0434A" w14:textId="77777777" w:rsidTr="00AC2F73">
        <w:trPr>
          <w:trHeight w:hRule="exact" w:val="1198"/>
          <w:jc w:val="center"/>
        </w:trPr>
        <w:tc>
          <w:tcPr>
            <w:tcW w:w="600" w:type="dxa"/>
            <w:tcBorders>
              <w:top w:val="single" w:sz="4" w:space="0" w:color="000000"/>
              <w:left w:val="single" w:sz="4" w:space="0" w:color="000000"/>
              <w:bottom w:val="single" w:sz="4" w:space="0" w:color="000000"/>
              <w:right w:val="single" w:sz="4" w:space="0" w:color="000000"/>
            </w:tcBorders>
            <w:vAlign w:val="center"/>
          </w:tcPr>
          <w:p w14:paraId="4A43D610" w14:textId="77777777" w:rsidR="007F415E" w:rsidRPr="001335D0" w:rsidRDefault="007F415E" w:rsidP="001335D0">
            <w:pPr>
              <w:pStyle w:val="TableParagraph"/>
              <w:kinsoku w:val="0"/>
              <w:overflowPunct w:val="0"/>
              <w:jc w:val="center"/>
              <w:rPr>
                <w:rFonts w:ascii="Times New Roman" w:hAnsi="Times New Roman"/>
                <w:sz w:val="20"/>
                <w:szCs w:val="20"/>
                <w:lang w:val="ru-RU"/>
              </w:rPr>
            </w:pPr>
            <w:r w:rsidRPr="001335D0">
              <w:rPr>
                <w:rFonts w:ascii="Times New Roman" w:hAnsi="Times New Roman"/>
                <w:sz w:val="20"/>
                <w:szCs w:val="20"/>
              </w:rPr>
              <w:t>17</w:t>
            </w:r>
          </w:p>
        </w:tc>
        <w:tc>
          <w:tcPr>
            <w:tcW w:w="3749" w:type="dxa"/>
            <w:tcBorders>
              <w:left w:val="single" w:sz="4" w:space="0" w:color="000000"/>
              <w:bottom w:val="single" w:sz="4" w:space="0" w:color="000000"/>
              <w:right w:val="single" w:sz="4" w:space="0" w:color="000000"/>
            </w:tcBorders>
            <w:vAlign w:val="center"/>
          </w:tcPr>
          <w:p w14:paraId="2777F45D" w14:textId="099CFD03" w:rsidR="007F415E" w:rsidRPr="001335D0" w:rsidRDefault="007F415E" w:rsidP="00EB0BE4">
            <w:pPr>
              <w:pStyle w:val="TableParagraph"/>
              <w:kinsoku w:val="0"/>
              <w:overflowPunct w:val="0"/>
              <w:jc w:val="center"/>
              <w:rPr>
                <w:rFonts w:ascii="Times New Roman" w:hAnsi="Times New Roman"/>
                <w:spacing w:val="-1"/>
                <w:sz w:val="20"/>
                <w:szCs w:val="20"/>
                <w:lang w:val="ru-RU"/>
              </w:rPr>
            </w:pPr>
            <w:r w:rsidRPr="001335D0">
              <w:rPr>
                <w:rFonts w:ascii="Times New Roman" w:hAnsi="Times New Roman"/>
                <w:spacing w:val="-1"/>
                <w:sz w:val="20"/>
                <w:szCs w:val="20"/>
                <w:lang w:val="ru-RU"/>
              </w:rPr>
              <w:t>Территории,</w:t>
            </w:r>
            <w:r w:rsidRPr="001335D0">
              <w:rPr>
                <w:rFonts w:ascii="Times New Roman" w:hAnsi="Times New Roman"/>
                <w:spacing w:val="-3"/>
                <w:sz w:val="20"/>
                <w:szCs w:val="20"/>
                <w:lang w:val="ru-RU"/>
              </w:rPr>
              <w:t xml:space="preserve"> </w:t>
            </w:r>
            <w:r w:rsidRPr="001335D0">
              <w:rPr>
                <w:rFonts w:ascii="Times New Roman" w:hAnsi="Times New Roman"/>
                <w:spacing w:val="-1"/>
                <w:sz w:val="20"/>
                <w:szCs w:val="20"/>
                <w:lang w:val="ru-RU"/>
              </w:rPr>
              <w:t>непосредственно</w:t>
            </w:r>
            <w:r w:rsidRPr="001335D0">
              <w:rPr>
                <w:rFonts w:ascii="Times New Roman" w:hAnsi="Times New Roman"/>
                <w:spacing w:val="39"/>
                <w:sz w:val="20"/>
                <w:szCs w:val="20"/>
                <w:lang w:val="ru-RU"/>
              </w:rPr>
              <w:t xml:space="preserve"> </w:t>
            </w:r>
            <w:r w:rsidRPr="001335D0">
              <w:rPr>
                <w:rFonts w:ascii="Times New Roman" w:hAnsi="Times New Roman"/>
                <w:spacing w:val="-1"/>
                <w:sz w:val="20"/>
                <w:szCs w:val="20"/>
                <w:lang w:val="ru-RU"/>
              </w:rPr>
              <w:t xml:space="preserve">прилегающие </w:t>
            </w:r>
            <w:r w:rsidRPr="001335D0">
              <w:rPr>
                <w:rFonts w:ascii="Times New Roman" w:hAnsi="Times New Roman"/>
                <w:sz w:val="20"/>
                <w:szCs w:val="20"/>
                <w:lang w:val="ru-RU"/>
              </w:rPr>
              <w:t>к</w:t>
            </w:r>
            <w:r w:rsidRPr="001335D0">
              <w:rPr>
                <w:rFonts w:ascii="Times New Roman" w:hAnsi="Times New Roman"/>
                <w:spacing w:val="-2"/>
                <w:sz w:val="20"/>
                <w:szCs w:val="20"/>
                <w:lang w:val="ru-RU"/>
              </w:rPr>
              <w:t xml:space="preserve"> </w:t>
            </w:r>
            <w:r w:rsidRPr="001335D0">
              <w:rPr>
                <w:rFonts w:ascii="Times New Roman" w:hAnsi="Times New Roman"/>
                <w:spacing w:val="-1"/>
                <w:sz w:val="20"/>
                <w:szCs w:val="20"/>
                <w:lang w:val="ru-RU"/>
              </w:rPr>
              <w:t xml:space="preserve">зданиям </w:t>
            </w:r>
            <w:r w:rsidRPr="001335D0">
              <w:rPr>
                <w:rFonts w:ascii="Times New Roman" w:hAnsi="Times New Roman"/>
                <w:sz w:val="20"/>
                <w:szCs w:val="20"/>
                <w:lang w:val="ru-RU"/>
              </w:rPr>
              <w:t xml:space="preserve">поликлиник, </w:t>
            </w:r>
            <w:r w:rsidRPr="001335D0">
              <w:rPr>
                <w:rFonts w:ascii="Times New Roman" w:hAnsi="Times New Roman"/>
                <w:spacing w:val="-1"/>
                <w:sz w:val="20"/>
                <w:szCs w:val="20"/>
                <w:lang w:val="ru-RU"/>
              </w:rPr>
              <w:t>школ</w:t>
            </w:r>
            <w:r w:rsidRPr="001335D0">
              <w:rPr>
                <w:rFonts w:ascii="Times New Roman" w:hAnsi="Times New Roman"/>
                <w:sz w:val="20"/>
                <w:szCs w:val="20"/>
                <w:lang w:val="ru-RU"/>
              </w:rPr>
              <w:t xml:space="preserve"> и</w:t>
            </w:r>
            <w:r w:rsidRPr="001335D0">
              <w:rPr>
                <w:rFonts w:ascii="Times New Roman" w:hAnsi="Times New Roman"/>
                <w:spacing w:val="1"/>
                <w:sz w:val="20"/>
                <w:szCs w:val="20"/>
                <w:lang w:val="ru-RU"/>
              </w:rPr>
              <w:t xml:space="preserve"> </w:t>
            </w:r>
            <w:r w:rsidRPr="001335D0">
              <w:rPr>
                <w:rFonts w:ascii="Times New Roman" w:hAnsi="Times New Roman"/>
                <w:spacing w:val="-1"/>
                <w:sz w:val="20"/>
                <w:szCs w:val="20"/>
                <w:lang w:val="ru-RU"/>
              </w:rPr>
              <w:t>других</w:t>
            </w:r>
            <w:r w:rsidRPr="001335D0">
              <w:rPr>
                <w:rFonts w:ascii="Times New Roman" w:hAnsi="Times New Roman"/>
                <w:spacing w:val="4"/>
                <w:sz w:val="20"/>
                <w:szCs w:val="20"/>
                <w:lang w:val="ru-RU"/>
              </w:rPr>
              <w:t xml:space="preserve"> </w:t>
            </w:r>
            <w:r w:rsidRPr="001335D0">
              <w:rPr>
                <w:rFonts w:ascii="Times New Roman" w:hAnsi="Times New Roman"/>
                <w:spacing w:val="-1"/>
                <w:sz w:val="20"/>
                <w:szCs w:val="20"/>
                <w:lang w:val="ru-RU"/>
              </w:rPr>
              <w:t xml:space="preserve">учебных </w:t>
            </w:r>
            <w:r w:rsidRPr="001335D0">
              <w:rPr>
                <w:rFonts w:ascii="Times New Roman" w:hAnsi="Times New Roman"/>
                <w:sz w:val="20"/>
                <w:szCs w:val="20"/>
                <w:lang w:val="ru-RU"/>
              </w:rPr>
              <w:t>заве</w:t>
            </w:r>
            <w:r w:rsidRPr="001335D0">
              <w:rPr>
                <w:rFonts w:ascii="Times New Roman" w:hAnsi="Times New Roman"/>
                <w:spacing w:val="-1"/>
                <w:sz w:val="20"/>
                <w:szCs w:val="20"/>
                <w:lang w:val="ru-RU"/>
              </w:rPr>
              <w:t>дений,</w:t>
            </w:r>
            <w:r w:rsidRPr="001335D0">
              <w:rPr>
                <w:rFonts w:ascii="Times New Roman" w:hAnsi="Times New Roman"/>
                <w:sz w:val="20"/>
                <w:szCs w:val="20"/>
                <w:lang w:val="ru-RU"/>
              </w:rPr>
              <w:t xml:space="preserve"> </w:t>
            </w:r>
            <w:r w:rsidRPr="001335D0">
              <w:rPr>
                <w:rFonts w:ascii="Times New Roman" w:hAnsi="Times New Roman"/>
                <w:spacing w:val="-1"/>
                <w:sz w:val="20"/>
                <w:szCs w:val="20"/>
                <w:lang w:val="ru-RU"/>
              </w:rPr>
              <w:t>дошкольных</w:t>
            </w:r>
            <w:r w:rsidRPr="001335D0">
              <w:rPr>
                <w:rFonts w:ascii="Times New Roman" w:hAnsi="Times New Roman"/>
                <w:spacing w:val="3"/>
                <w:sz w:val="20"/>
                <w:szCs w:val="20"/>
                <w:lang w:val="ru-RU"/>
              </w:rPr>
              <w:t xml:space="preserve"> </w:t>
            </w:r>
            <w:r w:rsidRPr="001335D0">
              <w:rPr>
                <w:rFonts w:ascii="Times New Roman" w:hAnsi="Times New Roman"/>
                <w:spacing w:val="-1"/>
                <w:sz w:val="20"/>
                <w:szCs w:val="20"/>
                <w:lang w:val="ru-RU"/>
              </w:rPr>
              <w:t>учреждений,</w:t>
            </w:r>
            <w:r w:rsidRPr="001335D0">
              <w:rPr>
                <w:rFonts w:ascii="Times New Roman" w:hAnsi="Times New Roman"/>
                <w:spacing w:val="25"/>
                <w:sz w:val="20"/>
                <w:szCs w:val="20"/>
                <w:lang w:val="ru-RU"/>
              </w:rPr>
              <w:t xml:space="preserve"> </w:t>
            </w:r>
            <w:r w:rsidRPr="001335D0">
              <w:rPr>
                <w:rFonts w:ascii="Times New Roman" w:hAnsi="Times New Roman"/>
                <w:spacing w:val="-1"/>
                <w:sz w:val="20"/>
                <w:szCs w:val="20"/>
                <w:lang w:val="ru-RU"/>
              </w:rPr>
              <w:t>площадки</w:t>
            </w:r>
            <w:r w:rsidRPr="001335D0">
              <w:rPr>
                <w:rFonts w:ascii="Times New Roman" w:hAnsi="Times New Roman"/>
                <w:sz w:val="20"/>
                <w:szCs w:val="20"/>
                <w:lang w:val="ru-RU"/>
              </w:rPr>
              <w:t xml:space="preserve"> </w:t>
            </w:r>
            <w:r w:rsidRPr="001335D0">
              <w:rPr>
                <w:rFonts w:ascii="Times New Roman" w:hAnsi="Times New Roman"/>
                <w:spacing w:val="-1"/>
                <w:sz w:val="20"/>
                <w:szCs w:val="20"/>
                <w:lang w:val="ru-RU"/>
              </w:rPr>
              <w:t>отдыха микрорайонов</w:t>
            </w:r>
            <w:r w:rsidRPr="001335D0">
              <w:rPr>
                <w:rFonts w:ascii="Times New Roman" w:hAnsi="Times New Roman"/>
                <w:sz w:val="20"/>
                <w:szCs w:val="20"/>
                <w:lang w:val="ru-RU"/>
              </w:rPr>
              <w:t xml:space="preserve"> и</w:t>
            </w:r>
            <w:r w:rsidRPr="001335D0">
              <w:rPr>
                <w:rFonts w:ascii="Times New Roman" w:hAnsi="Times New Roman"/>
                <w:spacing w:val="35"/>
                <w:sz w:val="20"/>
                <w:szCs w:val="20"/>
                <w:lang w:val="ru-RU"/>
              </w:rPr>
              <w:t xml:space="preserve"> </w:t>
            </w:r>
            <w:r w:rsidRPr="001335D0">
              <w:rPr>
                <w:rFonts w:ascii="Times New Roman" w:hAnsi="Times New Roman"/>
                <w:spacing w:val="-1"/>
                <w:sz w:val="20"/>
                <w:szCs w:val="20"/>
                <w:lang w:val="ru-RU"/>
              </w:rPr>
              <w:t>групп</w:t>
            </w:r>
            <w:r w:rsidRPr="001335D0">
              <w:rPr>
                <w:rFonts w:ascii="Times New Roman" w:hAnsi="Times New Roman"/>
                <w:sz w:val="20"/>
                <w:szCs w:val="20"/>
                <w:lang w:val="ru-RU"/>
              </w:rPr>
              <w:t xml:space="preserve"> жилых</w:t>
            </w:r>
            <w:r w:rsidRPr="001335D0">
              <w:rPr>
                <w:rFonts w:ascii="Times New Roman" w:hAnsi="Times New Roman"/>
                <w:spacing w:val="1"/>
                <w:sz w:val="20"/>
                <w:szCs w:val="20"/>
                <w:lang w:val="ru-RU"/>
              </w:rPr>
              <w:t xml:space="preserve"> </w:t>
            </w:r>
            <w:r w:rsidRPr="001335D0">
              <w:rPr>
                <w:rFonts w:ascii="Times New Roman" w:hAnsi="Times New Roman"/>
                <w:sz w:val="20"/>
                <w:szCs w:val="20"/>
                <w:lang w:val="ru-RU"/>
              </w:rPr>
              <w:t>домов</w:t>
            </w:r>
          </w:p>
        </w:tc>
        <w:tc>
          <w:tcPr>
            <w:tcW w:w="1076" w:type="dxa"/>
            <w:tcBorders>
              <w:top w:val="single" w:sz="4" w:space="0" w:color="000000"/>
              <w:left w:val="single" w:sz="4" w:space="0" w:color="000000"/>
              <w:bottom w:val="single" w:sz="4" w:space="0" w:color="000000"/>
              <w:right w:val="single" w:sz="4" w:space="0" w:color="000000"/>
            </w:tcBorders>
            <w:vAlign w:val="center"/>
          </w:tcPr>
          <w:p w14:paraId="3FE65160" w14:textId="77777777" w:rsidR="007F415E" w:rsidRPr="001335D0" w:rsidRDefault="007F415E" w:rsidP="001335D0">
            <w:pPr>
              <w:spacing w:after="0" w:line="240" w:lineRule="auto"/>
              <w:ind w:firstLine="0"/>
              <w:jc w:val="center"/>
              <w:rPr>
                <w:sz w:val="20"/>
                <w:szCs w:val="20"/>
              </w:rPr>
            </w:pPr>
          </w:p>
        </w:tc>
        <w:tc>
          <w:tcPr>
            <w:tcW w:w="1873" w:type="dxa"/>
            <w:tcBorders>
              <w:top w:val="single" w:sz="4" w:space="0" w:color="000000"/>
              <w:left w:val="single" w:sz="4" w:space="0" w:color="000000"/>
              <w:bottom w:val="single" w:sz="4" w:space="0" w:color="000000"/>
              <w:right w:val="single" w:sz="4" w:space="0" w:color="000000"/>
            </w:tcBorders>
            <w:vAlign w:val="center"/>
          </w:tcPr>
          <w:p w14:paraId="01CCB58F" w14:textId="77777777" w:rsidR="007F415E" w:rsidRPr="001335D0" w:rsidRDefault="007F415E" w:rsidP="001335D0">
            <w:pPr>
              <w:pStyle w:val="TableParagraph"/>
              <w:kinsoku w:val="0"/>
              <w:overflowPunct w:val="0"/>
              <w:jc w:val="center"/>
              <w:rPr>
                <w:rFonts w:ascii="Times New Roman" w:hAnsi="Times New Roman"/>
                <w:sz w:val="20"/>
                <w:szCs w:val="20"/>
                <w:lang w:val="ru-RU"/>
              </w:rPr>
            </w:pPr>
            <w:r w:rsidRPr="001335D0">
              <w:rPr>
                <w:rFonts w:ascii="Times New Roman" w:hAnsi="Times New Roman"/>
                <w:sz w:val="20"/>
                <w:szCs w:val="20"/>
              </w:rPr>
              <w:t>55</w:t>
            </w:r>
          </w:p>
        </w:tc>
        <w:tc>
          <w:tcPr>
            <w:tcW w:w="1908" w:type="dxa"/>
            <w:tcBorders>
              <w:top w:val="single" w:sz="4" w:space="0" w:color="000000"/>
              <w:left w:val="single" w:sz="4" w:space="0" w:color="000000"/>
              <w:bottom w:val="single" w:sz="4" w:space="0" w:color="000000"/>
              <w:right w:val="single" w:sz="4" w:space="0" w:color="000000"/>
            </w:tcBorders>
            <w:vAlign w:val="center"/>
          </w:tcPr>
          <w:p w14:paraId="255DCEB9" w14:textId="77777777" w:rsidR="007F415E" w:rsidRPr="001335D0" w:rsidRDefault="007F415E" w:rsidP="001335D0">
            <w:pPr>
              <w:pStyle w:val="TableParagraph"/>
              <w:kinsoku w:val="0"/>
              <w:overflowPunct w:val="0"/>
              <w:jc w:val="center"/>
              <w:rPr>
                <w:rFonts w:ascii="Times New Roman" w:hAnsi="Times New Roman"/>
                <w:sz w:val="20"/>
                <w:szCs w:val="20"/>
                <w:lang w:val="ru-RU"/>
              </w:rPr>
            </w:pPr>
            <w:r w:rsidRPr="001335D0">
              <w:rPr>
                <w:rFonts w:ascii="Times New Roman" w:hAnsi="Times New Roman"/>
                <w:sz w:val="20"/>
                <w:szCs w:val="20"/>
              </w:rPr>
              <w:t>70</w:t>
            </w:r>
          </w:p>
        </w:tc>
      </w:tr>
    </w:tbl>
    <w:p w14:paraId="1026F0C3" w14:textId="5DE8F5B3" w:rsidR="00BF6423" w:rsidRPr="000137D6" w:rsidRDefault="00BF6423" w:rsidP="002E1B53">
      <w:pPr>
        <w:pStyle w:val="a"/>
        <w:widowControl w:val="0"/>
        <w:numPr>
          <w:ilvl w:val="2"/>
          <w:numId w:val="26"/>
        </w:numPr>
        <w:tabs>
          <w:tab w:val="left" w:pos="1453"/>
        </w:tabs>
        <w:kinsoku w:val="0"/>
        <w:overflowPunct w:val="0"/>
        <w:autoSpaceDE w:val="0"/>
        <w:autoSpaceDN w:val="0"/>
        <w:adjustRightInd w:val="0"/>
        <w:spacing w:before="240" w:after="0"/>
        <w:ind w:left="119" w:right="113" w:firstLine="709"/>
        <w:rPr>
          <w:color w:val="000000"/>
        </w:rPr>
      </w:pPr>
      <w:r w:rsidRPr="000137D6">
        <w:rPr>
          <w:spacing w:val="-1"/>
        </w:rPr>
        <w:lastRenderedPageBreak/>
        <w:t>Значения</w:t>
      </w:r>
      <w:r w:rsidRPr="000137D6">
        <w:rPr>
          <w:spacing w:val="26"/>
        </w:rPr>
        <w:t xml:space="preserve"> </w:t>
      </w:r>
      <w:r w:rsidRPr="000137D6">
        <w:rPr>
          <w:spacing w:val="-1"/>
        </w:rPr>
        <w:t>максимальных</w:t>
      </w:r>
      <w:r w:rsidRPr="000137D6">
        <w:rPr>
          <w:spacing w:val="30"/>
        </w:rPr>
        <w:t xml:space="preserve"> </w:t>
      </w:r>
      <w:r w:rsidRPr="000137D6">
        <w:rPr>
          <w:spacing w:val="-2"/>
        </w:rPr>
        <w:t>уровней</w:t>
      </w:r>
      <w:r w:rsidRPr="000137D6">
        <w:rPr>
          <w:spacing w:val="27"/>
        </w:rPr>
        <w:t xml:space="preserve"> </w:t>
      </w:r>
      <w:r w:rsidRPr="000137D6">
        <w:rPr>
          <w:spacing w:val="-1"/>
        </w:rPr>
        <w:t>шумового</w:t>
      </w:r>
      <w:r w:rsidRPr="000137D6">
        <w:rPr>
          <w:spacing w:val="26"/>
        </w:rPr>
        <w:t xml:space="preserve"> </w:t>
      </w:r>
      <w:r w:rsidRPr="000137D6">
        <w:rPr>
          <w:spacing w:val="-1"/>
        </w:rPr>
        <w:t>воздействия</w:t>
      </w:r>
      <w:r w:rsidRPr="000137D6">
        <w:rPr>
          <w:spacing w:val="26"/>
        </w:rPr>
        <w:t xml:space="preserve"> </w:t>
      </w:r>
      <w:r w:rsidRPr="000137D6">
        <w:t>на</w:t>
      </w:r>
      <w:r w:rsidRPr="000137D6">
        <w:rPr>
          <w:spacing w:val="25"/>
        </w:rPr>
        <w:t xml:space="preserve"> </w:t>
      </w:r>
      <w:r w:rsidRPr="000137D6">
        <w:rPr>
          <w:spacing w:val="-1"/>
        </w:rPr>
        <w:t>человека</w:t>
      </w:r>
      <w:r w:rsidRPr="000137D6">
        <w:rPr>
          <w:spacing w:val="25"/>
        </w:rPr>
        <w:t xml:space="preserve"> </w:t>
      </w:r>
      <w:r w:rsidRPr="000137D6">
        <w:t>на</w:t>
      </w:r>
      <w:r w:rsidRPr="000137D6">
        <w:rPr>
          <w:spacing w:val="25"/>
        </w:rPr>
        <w:t xml:space="preserve"> </w:t>
      </w:r>
      <w:r w:rsidRPr="000137D6">
        <w:rPr>
          <w:spacing w:val="1"/>
        </w:rPr>
        <w:t>различ</w:t>
      </w:r>
      <w:r w:rsidRPr="000137D6">
        <w:t>ных</w:t>
      </w:r>
      <w:r w:rsidRPr="000137D6">
        <w:rPr>
          <w:spacing w:val="-1"/>
        </w:rPr>
        <w:t xml:space="preserve"> территориях представлены</w:t>
      </w:r>
      <w:r w:rsidRPr="000137D6">
        <w:t xml:space="preserve"> в</w:t>
      </w:r>
      <w:r w:rsidRPr="000137D6">
        <w:rPr>
          <w:spacing w:val="1"/>
        </w:rPr>
        <w:t xml:space="preserve"> </w:t>
      </w:r>
      <w:r w:rsidRPr="002E1B53">
        <w:t>таблице</w:t>
      </w:r>
      <w:r w:rsidRPr="002E1B53">
        <w:rPr>
          <w:spacing w:val="-1"/>
        </w:rPr>
        <w:t xml:space="preserve"> </w:t>
      </w:r>
      <w:r w:rsidR="000137D6" w:rsidRPr="002E1B53">
        <w:t>30</w:t>
      </w:r>
      <w:r w:rsidRPr="002E1B53">
        <w:t>.</w:t>
      </w:r>
    </w:p>
    <w:p w14:paraId="40EF1187" w14:textId="29D2EA43" w:rsidR="00BF6423" w:rsidRDefault="00BF6423" w:rsidP="003179BE">
      <w:pPr>
        <w:pStyle w:val="a"/>
        <w:widowControl w:val="0"/>
        <w:numPr>
          <w:ilvl w:val="2"/>
          <w:numId w:val="26"/>
        </w:numPr>
        <w:tabs>
          <w:tab w:val="left" w:pos="1453"/>
        </w:tabs>
        <w:kinsoku w:val="0"/>
        <w:overflowPunct w:val="0"/>
        <w:autoSpaceDE w:val="0"/>
        <w:autoSpaceDN w:val="0"/>
        <w:adjustRightInd w:val="0"/>
        <w:spacing w:before="0" w:after="0"/>
        <w:ind w:right="110" w:firstLine="708"/>
        <w:rPr>
          <w:spacing w:val="-1"/>
        </w:rPr>
      </w:pPr>
      <w:r>
        <w:t>Оценку</w:t>
      </w:r>
      <w:r>
        <w:rPr>
          <w:spacing w:val="21"/>
        </w:rPr>
        <w:t xml:space="preserve"> </w:t>
      </w:r>
      <w:r>
        <w:rPr>
          <w:spacing w:val="-1"/>
        </w:rPr>
        <w:t>состояния</w:t>
      </w:r>
      <w:r>
        <w:rPr>
          <w:spacing w:val="26"/>
        </w:rPr>
        <w:t xml:space="preserve"> </w:t>
      </w:r>
      <w:r>
        <w:t>и</w:t>
      </w:r>
      <w:r>
        <w:rPr>
          <w:spacing w:val="27"/>
        </w:rPr>
        <w:t xml:space="preserve"> </w:t>
      </w:r>
      <w:r>
        <w:rPr>
          <w:spacing w:val="-1"/>
        </w:rPr>
        <w:t>прогноз</w:t>
      </w:r>
      <w:r>
        <w:rPr>
          <w:spacing w:val="29"/>
        </w:rPr>
        <w:t xml:space="preserve"> </w:t>
      </w:r>
      <w:r>
        <w:rPr>
          <w:spacing w:val="-1"/>
        </w:rPr>
        <w:t>уровней</w:t>
      </w:r>
      <w:r>
        <w:rPr>
          <w:spacing w:val="27"/>
        </w:rPr>
        <w:t xml:space="preserve"> </w:t>
      </w:r>
      <w:r>
        <w:rPr>
          <w:spacing w:val="-1"/>
        </w:rPr>
        <w:t>шума,</w:t>
      </w:r>
      <w:r>
        <w:rPr>
          <w:spacing w:val="26"/>
        </w:rPr>
        <w:t xml:space="preserve"> </w:t>
      </w:r>
      <w:r>
        <w:rPr>
          <w:spacing w:val="-1"/>
        </w:rPr>
        <w:t>определение</w:t>
      </w:r>
      <w:r>
        <w:rPr>
          <w:spacing w:val="25"/>
        </w:rPr>
        <w:t xml:space="preserve"> </w:t>
      </w:r>
      <w:r>
        <w:rPr>
          <w:spacing w:val="-1"/>
        </w:rPr>
        <w:t>требуемого</w:t>
      </w:r>
      <w:r>
        <w:rPr>
          <w:spacing w:val="26"/>
        </w:rPr>
        <w:t xml:space="preserve"> </w:t>
      </w:r>
      <w:r>
        <w:t>их</w:t>
      </w:r>
      <w:r>
        <w:rPr>
          <w:spacing w:val="28"/>
        </w:rPr>
        <w:t xml:space="preserve"> </w:t>
      </w:r>
      <w:r>
        <w:rPr>
          <w:spacing w:val="1"/>
        </w:rPr>
        <w:t>сниже</w:t>
      </w:r>
      <w:r>
        <w:t>ния,</w:t>
      </w:r>
      <w:r>
        <w:rPr>
          <w:spacing w:val="40"/>
        </w:rPr>
        <w:t xml:space="preserve"> </w:t>
      </w:r>
      <w:r>
        <w:rPr>
          <w:spacing w:val="-1"/>
        </w:rPr>
        <w:t>разработку</w:t>
      </w:r>
      <w:r>
        <w:rPr>
          <w:spacing w:val="35"/>
        </w:rPr>
        <w:t xml:space="preserve"> </w:t>
      </w:r>
      <w:r>
        <w:rPr>
          <w:spacing w:val="-1"/>
        </w:rPr>
        <w:t>мероприятий</w:t>
      </w:r>
      <w:r>
        <w:rPr>
          <w:spacing w:val="41"/>
        </w:rPr>
        <w:t xml:space="preserve"> </w:t>
      </w:r>
      <w:r>
        <w:t>и</w:t>
      </w:r>
      <w:r>
        <w:rPr>
          <w:spacing w:val="41"/>
        </w:rPr>
        <w:t xml:space="preserve"> </w:t>
      </w:r>
      <w:r>
        <w:rPr>
          <w:spacing w:val="-1"/>
        </w:rPr>
        <w:t>выбор</w:t>
      </w:r>
      <w:r>
        <w:rPr>
          <w:spacing w:val="40"/>
        </w:rPr>
        <w:t xml:space="preserve"> </w:t>
      </w:r>
      <w:r>
        <w:rPr>
          <w:spacing w:val="-1"/>
        </w:rPr>
        <w:t>средств</w:t>
      </w:r>
      <w:r>
        <w:rPr>
          <w:spacing w:val="40"/>
        </w:rPr>
        <w:t xml:space="preserve"> </w:t>
      </w:r>
      <w:r>
        <w:rPr>
          <w:spacing w:val="-1"/>
        </w:rPr>
        <w:t>шумозащиты</w:t>
      </w:r>
      <w:r>
        <w:rPr>
          <w:spacing w:val="40"/>
        </w:rPr>
        <w:t xml:space="preserve"> </w:t>
      </w:r>
      <w:r>
        <w:t>в</w:t>
      </w:r>
      <w:r>
        <w:rPr>
          <w:spacing w:val="40"/>
        </w:rPr>
        <w:t xml:space="preserve"> </w:t>
      </w:r>
      <w:r>
        <w:rPr>
          <w:spacing w:val="-1"/>
        </w:rPr>
        <w:t>помещениях</w:t>
      </w:r>
      <w:r>
        <w:rPr>
          <w:spacing w:val="42"/>
        </w:rPr>
        <w:t xml:space="preserve"> </w:t>
      </w:r>
      <w:r>
        <w:rPr>
          <w:spacing w:val="-1"/>
        </w:rPr>
        <w:t>жилых</w:t>
      </w:r>
      <w:r>
        <w:rPr>
          <w:spacing w:val="42"/>
        </w:rPr>
        <w:t xml:space="preserve"> </w:t>
      </w:r>
      <w:r>
        <w:t>и</w:t>
      </w:r>
      <w:r>
        <w:rPr>
          <w:spacing w:val="39"/>
        </w:rPr>
        <w:t xml:space="preserve"> </w:t>
      </w:r>
      <w:r>
        <w:rPr>
          <w:spacing w:val="1"/>
        </w:rPr>
        <w:t>обще</w:t>
      </w:r>
      <w:r>
        <w:rPr>
          <w:spacing w:val="-1"/>
        </w:rPr>
        <w:t>ственных</w:t>
      </w:r>
      <w:r>
        <w:rPr>
          <w:spacing w:val="32"/>
        </w:rPr>
        <w:t xml:space="preserve"> </w:t>
      </w:r>
      <w:r>
        <w:rPr>
          <w:spacing w:val="-1"/>
        </w:rPr>
        <w:t>зданий,</w:t>
      </w:r>
      <w:r>
        <w:rPr>
          <w:spacing w:val="33"/>
        </w:rPr>
        <w:t xml:space="preserve"> </w:t>
      </w:r>
      <w:r>
        <w:t>на</w:t>
      </w:r>
      <w:r>
        <w:rPr>
          <w:spacing w:val="32"/>
        </w:rPr>
        <w:t xml:space="preserve"> </w:t>
      </w:r>
      <w:r>
        <w:rPr>
          <w:spacing w:val="-1"/>
        </w:rPr>
        <w:t>территории</w:t>
      </w:r>
      <w:r>
        <w:rPr>
          <w:spacing w:val="34"/>
        </w:rPr>
        <w:t xml:space="preserve"> </w:t>
      </w:r>
      <w:r>
        <w:t>жилой</w:t>
      </w:r>
      <w:r>
        <w:rPr>
          <w:spacing w:val="32"/>
        </w:rPr>
        <w:t xml:space="preserve"> </w:t>
      </w:r>
      <w:r>
        <w:rPr>
          <w:spacing w:val="-1"/>
        </w:rPr>
        <w:t>застройки,</w:t>
      </w:r>
      <w:r>
        <w:rPr>
          <w:spacing w:val="33"/>
        </w:rPr>
        <w:t xml:space="preserve"> </w:t>
      </w:r>
      <w:r>
        <w:rPr>
          <w:spacing w:val="-1"/>
        </w:rPr>
        <w:t>рабочих</w:t>
      </w:r>
      <w:r>
        <w:rPr>
          <w:spacing w:val="35"/>
        </w:rPr>
        <w:t xml:space="preserve"> </w:t>
      </w:r>
      <w:r>
        <w:rPr>
          <w:spacing w:val="-1"/>
        </w:rPr>
        <w:t>местах</w:t>
      </w:r>
      <w:r>
        <w:rPr>
          <w:spacing w:val="33"/>
        </w:rPr>
        <w:t xml:space="preserve"> </w:t>
      </w:r>
      <w:r>
        <w:rPr>
          <w:spacing w:val="-1"/>
        </w:rPr>
        <w:t>производственных</w:t>
      </w:r>
      <w:r>
        <w:rPr>
          <w:spacing w:val="35"/>
        </w:rPr>
        <w:t xml:space="preserve"> </w:t>
      </w:r>
      <w:r>
        <w:t>пред</w:t>
      </w:r>
      <w:r>
        <w:rPr>
          <w:spacing w:val="-1"/>
        </w:rPr>
        <w:t>приятий</w:t>
      </w:r>
      <w:r>
        <w:rPr>
          <w:spacing w:val="15"/>
        </w:rPr>
        <w:t xml:space="preserve"> </w:t>
      </w:r>
      <w:r>
        <w:rPr>
          <w:spacing w:val="-1"/>
        </w:rPr>
        <w:t>следует</w:t>
      </w:r>
      <w:r>
        <w:rPr>
          <w:spacing w:val="14"/>
        </w:rPr>
        <w:t xml:space="preserve"> </w:t>
      </w:r>
      <w:r>
        <w:t>проводить</w:t>
      </w:r>
      <w:r>
        <w:rPr>
          <w:spacing w:val="14"/>
        </w:rPr>
        <w:t xml:space="preserve"> </w:t>
      </w:r>
      <w:r>
        <w:t>в</w:t>
      </w:r>
      <w:r>
        <w:rPr>
          <w:spacing w:val="13"/>
        </w:rPr>
        <w:t xml:space="preserve"> </w:t>
      </w:r>
      <w:r>
        <w:rPr>
          <w:spacing w:val="-1"/>
        </w:rPr>
        <w:t>соответствии</w:t>
      </w:r>
      <w:r>
        <w:rPr>
          <w:spacing w:val="15"/>
        </w:rPr>
        <w:t xml:space="preserve"> </w:t>
      </w:r>
      <w:r>
        <w:t>с</w:t>
      </w:r>
      <w:r>
        <w:rPr>
          <w:spacing w:val="13"/>
        </w:rPr>
        <w:t xml:space="preserve"> </w:t>
      </w:r>
      <w:r>
        <w:rPr>
          <w:spacing w:val="-1"/>
        </w:rPr>
        <w:t>требованиями</w:t>
      </w:r>
      <w:r>
        <w:rPr>
          <w:spacing w:val="15"/>
        </w:rPr>
        <w:t xml:space="preserve"> </w:t>
      </w:r>
      <w:r>
        <w:rPr>
          <w:spacing w:val="-1"/>
        </w:rPr>
        <w:t>действующих</w:t>
      </w:r>
      <w:r>
        <w:rPr>
          <w:spacing w:val="13"/>
        </w:rPr>
        <w:t xml:space="preserve"> </w:t>
      </w:r>
      <w:r>
        <w:rPr>
          <w:spacing w:val="-1"/>
        </w:rPr>
        <w:t>нормативных</w:t>
      </w:r>
      <w:r>
        <w:rPr>
          <w:spacing w:val="16"/>
        </w:rPr>
        <w:t xml:space="preserve"> </w:t>
      </w:r>
      <w:r>
        <w:rPr>
          <w:spacing w:val="1"/>
        </w:rPr>
        <w:t>доку</w:t>
      </w:r>
      <w:r>
        <w:rPr>
          <w:spacing w:val="-1"/>
        </w:rPr>
        <w:t>ментов.</w:t>
      </w:r>
    </w:p>
    <w:p w14:paraId="2E8033B9" w14:textId="77777777" w:rsidR="00BF6423" w:rsidRDefault="00BF6423" w:rsidP="003179BE">
      <w:pPr>
        <w:pStyle w:val="a"/>
        <w:numPr>
          <w:ilvl w:val="0"/>
          <w:numId w:val="0"/>
        </w:numPr>
        <w:kinsoku w:val="0"/>
        <w:overflowPunct w:val="0"/>
        <w:spacing w:before="0" w:after="0"/>
        <w:ind w:left="118" w:firstLine="733"/>
        <w:rPr>
          <w:spacing w:val="-1"/>
        </w:rPr>
      </w:pPr>
      <w:r>
        <w:rPr>
          <w:spacing w:val="-1"/>
        </w:rPr>
        <w:t>Мероприятия</w:t>
      </w:r>
      <w:r>
        <w:rPr>
          <w:spacing w:val="-3"/>
        </w:rPr>
        <w:t xml:space="preserve"> </w:t>
      </w:r>
      <w:r>
        <w:t xml:space="preserve">по </w:t>
      </w:r>
      <w:r>
        <w:rPr>
          <w:spacing w:val="-1"/>
        </w:rPr>
        <w:t>шумовой</w:t>
      </w:r>
      <w:r>
        <w:t xml:space="preserve"> </w:t>
      </w:r>
      <w:r>
        <w:rPr>
          <w:spacing w:val="-1"/>
        </w:rPr>
        <w:t>защите предусматривают:</w:t>
      </w:r>
    </w:p>
    <w:p w14:paraId="074D0538" w14:textId="6B295207" w:rsidR="00BF6423" w:rsidRDefault="00BF6423" w:rsidP="003179BE">
      <w:pPr>
        <w:pStyle w:val="a"/>
        <w:widowControl w:val="0"/>
        <w:numPr>
          <w:ilvl w:val="0"/>
          <w:numId w:val="25"/>
        </w:numPr>
        <w:tabs>
          <w:tab w:val="left" w:pos="974"/>
        </w:tabs>
        <w:kinsoku w:val="0"/>
        <w:overflowPunct w:val="0"/>
        <w:autoSpaceDE w:val="0"/>
        <w:autoSpaceDN w:val="0"/>
        <w:adjustRightInd w:val="0"/>
        <w:spacing w:before="0" w:after="0"/>
        <w:ind w:right="110" w:firstLine="708"/>
        <w:rPr>
          <w:spacing w:val="-1"/>
        </w:rPr>
      </w:pPr>
      <w:r>
        <w:rPr>
          <w:spacing w:val="-1"/>
        </w:rPr>
        <w:t>функциональное</w:t>
      </w:r>
      <w:r>
        <w:rPr>
          <w:spacing w:val="6"/>
        </w:rPr>
        <w:t xml:space="preserve"> </w:t>
      </w:r>
      <w:r>
        <w:rPr>
          <w:spacing w:val="-1"/>
        </w:rPr>
        <w:t>зонирование</w:t>
      </w:r>
      <w:r>
        <w:rPr>
          <w:spacing w:val="6"/>
        </w:rPr>
        <w:t xml:space="preserve"> </w:t>
      </w:r>
      <w:r>
        <w:rPr>
          <w:spacing w:val="-1"/>
        </w:rPr>
        <w:t>территории</w:t>
      </w:r>
      <w:r>
        <w:rPr>
          <w:spacing w:val="7"/>
        </w:rPr>
        <w:t xml:space="preserve"> </w:t>
      </w:r>
      <w:r>
        <w:t>с</w:t>
      </w:r>
      <w:r>
        <w:rPr>
          <w:spacing w:val="6"/>
        </w:rPr>
        <w:t xml:space="preserve"> </w:t>
      </w:r>
      <w:r>
        <w:rPr>
          <w:spacing w:val="-1"/>
        </w:rPr>
        <w:t>отделением</w:t>
      </w:r>
      <w:r>
        <w:rPr>
          <w:spacing w:val="6"/>
        </w:rPr>
        <w:t xml:space="preserve"> </w:t>
      </w:r>
      <w:r>
        <w:rPr>
          <w:spacing w:val="-1"/>
        </w:rPr>
        <w:t>селитебных</w:t>
      </w:r>
      <w:r>
        <w:rPr>
          <w:spacing w:val="6"/>
        </w:rPr>
        <w:t xml:space="preserve"> </w:t>
      </w:r>
      <w:r>
        <w:t>и</w:t>
      </w:r>
      <w:r>
        <w:rPr>
          <w:spacing w:val="17"/>
        </w:rPr>
        <w:t xml:space="preserve"> </w:t>
      </w:r>
      <w:r>
        <w:rPr>
          <w:spacing w:val="-1"/>
        </w:rPr>
        <w:t>рекреационных</w:t>
      </w:r>
      <w:r>
        <w:rPr>
          <w:spacing w:val="93"/>
        </w:rPr>
        <w:t xml:space="preserve"> </w:t>
      </w:r>
      <w:r>
        <w:t>зон</w:t>
      </w:r>
      <w:r>
        <w:rPr>
          <w:spacing w:val="12"/>
        </w:rPr>
        <w:t xml:space="preserve"> </w:t>
      </w:r>
      <w:r>
        <w:rPr>
          <w:spacing w:val="-2"/>
        </w:rPr>
        <w:t>от</w:t>
      </w:r>
      <w:r>
        <w:rPr>
          <w:spacing w:val="12"/>
        </w:rPr>
        <w:t xml:space="preserve"> </w:t>
      </w:r>
      <w:r>
        <w:rPr>
          <w:spacing w:val="-1"/>
        </w:rPr>
        <w:t>производственных,</w:t>
      </w:r>
      <w:r>
        <w:rPr>
          <w:spacing w:val="11"/>
        </w:rPr>
        <w:t xml:space="preserve"> </w:t>
      </w:r>
      <w:r>
        <w:rPr>
          <w:spacing w:val="-1"/>
        </w:rPr>
        <w:t>коммунально-складских</w:t>
      </w:r>
      <w:r>
        <w:rPr>
          <w:spacing w:val="13"/>
        </w:rPr>
        <w:t xml:space="preserve"> </w:t>
      </w:r>
      <w:r>
        <w:rPr>
          <w:spacing w:val="-1"/>
        </w:rPr>
        <w:t>зон</w:t>
      </w:r>
      <w:r>
        <w:rPr>
          <w:spacing w:val="12"/>
        </w:rPr>
        <w:t xml:space="preserve"> </w:t>
      </w:r>
      <w:r>
        <w:t>и</w:t>
      </w:r>
      <w:r>
        <w:rPr>
          <w:spacing w:val="10"/>
        </w:rPr>
        <w:t xml:space="preserve"> </w:t>
      </w:r>
      <w:r>
        <w:rPr>
          <w:spacing w:val="-1"/>
        </w:rPr>
        <w:t>основных</w:t>
      </w:r>
      <w:r>
        <w:rPr>
          <w:spacing w:val="13"/>
        </w:rPr>
        <w:t xml:space="preserve"> </w:t>
      </w:r>
      <w:r>
        <w:rPr>
          <w:spacing w:val="-1"/>
        </w:rPr>
        <w:t>транспортных</w:t>
      </w:r>
      <w:r>
        <w:rPr>
          <w:spacing w:val="13"/>
        </w:rPr>
        <w:t xml:space="preserve"> </w:t>
      </w:r>
      <w:r>
        <w:rPr>
          <w:spacing w:val="-1"/>
        </w:rPr>
        <w:t>коммуникаций;</w:t>
      </w:r>
    </w:p>
    <w:p w14:paraId="30CDF3FC" w14:textId="54D6D3DC" w:rsidR="00BF6423" w:rsidRDefault="00BF6423" w:rsidP="003179BE">
      <w:pPr>
        <w:pStyle w:val="a"/>
        <w:widowControl w:val="0"/>
        <w:numPr>
          <w:ilvl w:val="0"/>
          <w:numId w:val="25"/>
        </w:numPr>
        <w:tabs>
          <w:tab w:val="left" w:pos="995"/>
        </w:tabs>
        <w:kinsoku w:val="0"/>
        <w:overflowPunct w:val="0"/>
        <w:autoSpaceDE w:val="0"/>
        <w:autoSpaceDN w:val="0"/>
        <w:adjustRightInd w:val="0"/>
        <w:spacing w:before="0" w:after="0"/>
        <w:ind w:right="118" w:firstLine="708"/>
      </w:pPr>
      <w:r>
        <w:rPr>
          <w:spacing w:val="-1"/>
        </w:rPr>
        <w:t>устройство</w:t>
      </w:r>
      <w:r>
        <w:rPr>
          <w:spacing w:val="25"/>
        </w:rPr>
        <w:t xml:space="preserve"> </w:t>
      </w:r>
      <w:r>
        <w:rPr>
          <w:spacing w:val="-1"/>
        </w:rPr>
        <w:t>санитарно-защитных</w:t>
      </w:r>
      <w:r>
        <w:rPr>
          <w:spacing w:val="25"/>
        </w:rPr>
        <w:t xml:space="preserve"> </w:t>
      </w:r>
      <w:r>
        <w:t>зон</w:t>
      </w:r>
      <w:r>
        <w:rPr>
          <w:spacing w:val="24"/>
        </w:rPr>
        <w:t xml:space="preserve"> </w:t>
      </w:r>
      <w:r>
        <w:rPr>
          <w:spacing w:val="-1"/>
        </w:rPr>
        <w:t>предприятий</w:t>
      </w:r>
      <w:r>
        <w:rPr>
          <w:spacing w:val="27"/>
        </w:rPr>
        <w:t xml:space="preserve"> </w:t>
      </w:r>
      <w:r>
        <w:t>(в</w:t>
      </w:r>
      <w:r>
        <w:rPr>
          <w:spacing w:val="24"/>
        </w:rPr>
        <w:t xml:space="preserve"> </w:t>
      </w:r>
      <w:r>
        <w:t>том</w:t>
      </w:r>
      <w:r>
        <w:rPr>
          <w:spacing w:val="25"/>
        </w:rPr>
        <w:t xml:space="preserve"> </w:t>
      </w:r>
      <w:r>
        <w:rPr>
          <w:spacing w:val="-1"/>
        </w:rPr>
        <w:t>числе</w:t>
      </w:r>
      <w:r>
        <w:rPr>
          <w:spacing w:val="25"/>
        </w:rPr>
        <w:t xml:space="preserve"> </w:t>
      </w:r>
      <w:r>
        <w:rPr>
          <w:spacing w:val="-1"/>
        </w:rPr>
        <w:t>предприятий</w:t>
      </w:r>
      <w:r>
        <w:rPr>
          <w:spacing w:val="24"/>
        </w:rPr>
        <w:t xml:space="preserve"> </w:t>
      </w:r>
      <w:r>
        <w:rPr>
          <w:spacing w:val="-1"/>
        </w:rPr>
        <w:t>коммунально-транспортной</w:t>
      </w:r>
      <w:r>
        <w:t xml:space="preserve"> </w:t>
      </w:r>
      <w:r>
        <w:rPr>
          <w:spacing w:val="-1"/>
        </w:rPr>
        <w:t>сферы),</w:t>
      </w:r>
      <w:r>
        <w:t xml:space="preserve"> </w:t>
      </w:r>
      <w:r>
        <w:rPr>
          <w:spacing w:val="-1"/>
        </w:rPr>
        <w:t xml:space="preserve">автомобильных </w:t>
      </w:r>
      <w:r>
        <w:t xml:space="preserve">и </w:t>
      </w:r>
      <w:r>
        <w:rPr>
          <w:spacing w:val="-1"/>
        </w:rPr>
        <w:t xml:space="preserve">железных </w:t>
      </w:r>
      <w:r>
        <w:t>дорог;</w:t>
      </w:r>
    </w:p>
    <w:p w14:paraId="6815DEB0" w14:textId="77777777" w:rsidR="00BF6423" w:rsidRDefault="00BF6423" w:rsidP="003179BE">
      <w:pPr>
        <w:pStyle w:val="a"/>
        <w:widowControl w:val="0"/>
        <w:numPr>
          <w:ilvl w:val="0"/>
          <w:numId w:val="25"/>
        </w:numPr>
        <w:tabs>
          <w:tab w:val="left" w:pos="981"/>
        </w:tabs>
        <w:kinsoku w:val="0"/>
        <w:overflowPunct w:val="0"/>
        <w:autoSpaceDE w:val="0"/>
        <w:autoSpaceDN w:val="0"/>
        <w:adjustRightInd w:val="0"/>
        <w:spacing w:before="0" w:after="0"/>
        <w:ind w:right="122" w:firstLine="708"/>
        <w:rPr>
          <w:spacing w:val="-1"/>
        </w:rPr>
      </w:pPr>
      <w:r>
        <w:t>трассировку</w:t>
      </w:r>
      <w:r>
        <w:rPr>
          <w:spacing w:val="9"/>
        </w:rPr>
        <w:t xml:space="preserve"> </w:t>
      </w:r>
      <w:r>
        <w:rPr>
          <w:spacing w:val="-1"/>
        </w:rPr>
        <w:t>магистральных</w:t>
      </w:r>
      <w:r>
        <w:rPr>
          <w:spacing w:val="16"/>
        </w:rPr>
        <w:t xml:space="preserve"> </w:t>
      </w:r>
      <w:r>
        <w:t>дорог</w:t>
      </w:r>
      <w:r>
        <w:rPr>
          <w:spacing w:val="14"/>
        </w:rPr>
        <w:t xml:space="preserve"> </w:t>
      </w:r>
      <w:r>
        <w:rPr>
          <w:spacing w:val="-1"/>
        </w:rPr>
        <w:t>скоростного</w:t>
      </w:r>
      <w:r>
        <w:rPr>
          <w:spacing w:val="14"/>
        </w:rPr>
        <w:t xml:space="preserve"> </w:t>
      </w:r>
      <w:r>
        <w:t>и</w:t>
      </w:r>
      <w:r>
        <w:rPr>
          <w:spacing w:val="15"/>
        </w:rPr>
        <w:t xml:space="preserve"> </w:t>
      </w:r>
      <w:r>
        <w:rPr>
          <w:spacing w:val="-1"/>
        </w:rPr>
        <w:t>грузового</w:t>
      </w:r>
      <w:r>
        <w:rPr>
          <w:spacing w:val="15"/>
        </w:rPr>
        <w:t xml:space="preserve"> </w:t>
      </w:r>
      <w:r>
        <w:rPr>
          <w:spacing w:val="-1"/>
        </w:rPr>
        <w:t>движения</w:t>
      </w:r>
      <w:r>
        <w:rPr>
          <w:spacing w:val="14"/>
        </w:rPr>
        <w:t xml:space="preserve"> </w:t>
      </w:r>
      <w:r>
        <w:t>в</w:t>
      </w:r>
      <w:r>
        <w:rPr>
          <w:spacing w:val="13"/>
        </w:rPr>
        <w:t xml:space="preserve"> </w:t>
      </w:r>
      <w:r>
        <w:t>обход</w:t>
      </w:r>
      <w:r>
        <w:rPr>
          <w:spacing w:val="14"/>
        </w:rPr>
        <w:t xml:space="preserve"> </w:t>
      </w:r>
      <w:r>
        <w:rPr>
          <w:spacing w:val="-2"/>
        </w:rPr>
        <w:t>жилых</w:t>
      </w:r>
      <w:r>
        <w:rPr>
          <w:spacing w:val="65"/>
        </w:rPr>
        <w:t xml:space="preserve"> </w:t>
      </w:r>
      <w:r>
        <w:rPr>
          <w:spacing w:val="-1"/>
        </w:rPr>
        <w:t>районов</w:t>
      </w:r>
      <w:r>
        <w:t xml:space="preserve"> и </w:t>
      </w:r>
      <w:r>
        <w:rPr>
          <w:spacing w:val="-1"/>
        </w:rPr>
        <w:t>зон</w:t>
      </w:r>
      <w:r>
        <w:t xml:space="preserve"> </w:t>
      </w:r>
      <w:r>
        <w:rPr>
          <w:spacing w:val="-1"/>
        </w:rPr>
        <w:t>отдыха;</w:t>
      </w:r>
    </w:p>
    <w:p w14:paraId="2A0D0578" w14:textId="6F2D15A2" w:rsidR="00BF6423" w:rsidRDefault="00BF6423" w:rsidP="003179BE">
      <w:pPr>
        <w:pStyle w:val="a"/>
        <w:widowControl w:val="0"/>
        <w:numPr>
          <w:ilvl w:val="0"/>
          <w:numId w:val="25"/>
        </w:numPr>
        <w:tabs>
          <w:tab w:val="left" w:pos="976"/>
        </w:tabs>
        <w:kinsoku w:val="0"/>
        <w:overflowPunct w:val="0"/>
        <w:autoSpaceDE w:val="0"/>
        <w:autoSpaceDN w:val="0"/>
        <w:adjustRightInd w:val="0"/>
        <w:spacing w:before="0" w:after="0"/>
        <w:ind w:right="112" w:firstLine="708"/>
        <w:rPr>
          <w:spacing w:val="-1"/>
        </w:rPr>
      </w:pPr>
      <w:r>
        <w:rPr>
          <w:spacing w:val="-1"/>
        </w:rPr>
        <w:t>дифференциацию</w:t>
      </w:r>
      <w:r>
        <w:rPr>
          <w:spacing w:val="12"/>
        </w:rPr>
        <w:t xml:space="preserve"> </w:t>
      </w:r>
      <w:r>
        <w:rPr>
          <w:spacing w:val="-1"/>
        </w:rPr>
        <w:t>улично-дорожной</w:t>
      </w:r>
      <w:r>
        <w:rPr>
          <w:spacing w:val="10"/>
        </w:rPr>
        <w:t xml:space="preserve"> </w:t>
      </w:r>
      <w:r>
        <w:rPr>
          <w:spacing w:val="-1"/>
        </w:rPr>
        <w:t>сети</w:t>
      </w:r>
      <w:r>
        <w:rPr>
          <w:spacing w:val="10"/>
        </w:rPr>
        <w:t xml:space="preserve"> </w:t>
      </w:r>
      <w:r>
        <w:t>по</w:t>
      </w:r>
      <w:r>
        <w:rPr>
          <w:spacing w:val="9"/>
        </w:rPr>
        <w:t xml:space="preserve"> </w:t>
      </w:r>
      <w:r>
        <w:t>составу</w:t>
      </w:r>
      <w:r>
        <w:rPr>
          <w:spacing w:val="4"/>
        </w:rPr>
        <w:t xml:space="preserve"> </w:t>
      </w:r>
      <w:r>
        <w:t>транспортных</w:t>
      </w:r>
      <w:r>
        <w:rPr>
          <w:spacing w:val="8"/>
        </w:rPr>
        <w:t xml:space="preserve"> </w:t>
      </w:r>
      <w:r>
        <w:t>потоков</w:t>
      </w:r>
      <w:r>
        <w:rPr>
          <w:spacing w:val="8"/>
        </w:rPr>
        <w:t xml:space="preserve"> </w:t>
      </w:r>
      <w:r>
        <w:t>с</w:t>
      </w:r>
      <w:r>
        <w:rPr>
          <w:spacing w:val="8"/>
        </w:rPr>
        <w:t xml:space="preserve"> </w:t>
      </w:r>
      <w:r>
        <w:rPr>
          <w:spacing w:val="1"/>
        </w:rPr>
        <w:t>выделе</w:t>
      </w:r>
      <w:r>
        <w:rPr>
          <w:spacing w:val="-1"/>
        </w:rPr>
        <w:t>нием основного</w:t>
      </w:r>
      <w:r>
        <w:t xml:space="preserve"> </w:t>
      </w:r>
      <w:r>
        <w:rPr>
          <w:spacing w:val="-1"/>
        </w:rPr>
        <w:t>объема грузового</w:t>
      </w:r>
      <w:r>
        <w:t xml:space="preserve"> движения на</w:t>
      </w:r>
      <w:r>
        <w:rPr>
          <w:spacing w:val="-1"/>
        </w:rPr>
        <w:t xml:space="preserve"> специализированных</w:t>
      </w:r>
      <w:r>
        <w:rPr>
          <w:spacing w:val="2"/>
        </w:rPr>
        <w:t xml:space="preserve"> </w:t>
      </w:r>
      <w:r>
        <w:rPr>
          <w:spacing w:val="-1"/>
        </w:rPr>
        <w:t>магистралях;</w:t>
      </w:r>
    </w:p>
    <w:p w14:paraId="509785EA" w14:textId="5863A611" w:rsidR="00BF6423" w:rsidRDefault="00BF6423" w:rsidP="003179BE">
      <w:pPr>
        <w:pStyle w:val="a"/>
        <w:widowControl w:val="0"/>
        <w:numPr>
          <w:ilvl w:val="0"/>
          <w:numId w:val="25"/>
        </w:numPr>
        <w:tabs>
          <w:tab w:val="left" w:pos="976"/>
        </w:tabs>
        <w:kinsoku w:val="0"/>
        <w:overflowPunct w:val="0"/>
        <w:autoSpaceDE w:val="0"/>
        <w:autoSpaceDN w:val="0"/>
        <w:adjustRightInd w:val="0"/>
        <w:spacing w:before="0" w:after="0"/>
        <w:ind w:right="112" w:firstLine="708"/>
      </w:pPr>
      <w:r>
        <w:rPr>
          <w:spacing w:val="-1"/>
        </w:rPr>
        <w:t>концентрацию</w:t>
      </w:r>
      <w:r>
        <w:rPr>
          <w:spacing w:val="9"/>
        </w:rPr>
        <w:t xml:space="preserve"> </w:t>
      </w:r>
      <w:r>
        <w:rPr>
          <w:spacing w:val="-1"/>
        </w:rPr>
        <w:t>транспортных</w:t>
      </w:r>
      <w:r>
        <w:rPr>
          <w:spacing w:val="11"/>
        </w:rPr>
        <w:t xml:space="preserve"> </w:t>
      </w:r>
      <w:r>
        <w:rPr>
          <w:spacing w:val="-1"/>
        </w:rPr>
        <w:t>потоков</w:t>
      </w:r>
      <w:r>
        <w:rPr>
          <w:spacing w:val="8"/>
        </w:rPr>
        <w:t xml:space="preserve"> </w:t>
      </w:r>
      <w:r>
        <w:t>на</w:t>
      </w:r>
      <w:r>
        <w:rPr>
          <w:spacing w:val="8"/>
        </w:rPr>
        <w:t xml:space="preserve"> </w:t>
      </w:r>
      <w:r>
        <w:rPr>
          <w:spacing w:val="-1"/>
        </w:rPr>
        <w:t>небольшом</w:t>
      </w:r>
      <w:r>
        <w:rPr>
          <w:spacing w:val="8"/>
        </w:rPr>
        <w:t xml:space="preserve"> </w:t>
      </w:r>
      <w:r>
        <w:rPr>
          <w:spacing w:val="-1"/>
        </w:rPr>
        <w:t>числе</w:t>
      </w:r>
      <w:r>
        <w:rPr>
          <w:spacing w:val="8"/>
        </w:rPr>
        <w:t xml:space="preserve"> </w:t>
      </w:r>
      <w:r>
        <w:rPr>
          <w:spacing w:val="-1"/>
        </w:rPr>
        <w:t>магистральных</w:t>
      </w:r>
      <w:r>
        <w:rPr>
          <w:spacing w:val="13"/>
        </w:rPr>
        <w:t xml:space="preserve"> </w:t>
      </w:r>
      <w:r>
        <w:rPr>
          <w:spacing w:val="-2"/>
        </w:rPr>
        <w:t>улиц</w:t>
      </w:r>
      <w:r>
        <w:rPr>
          <w:spacing w:val="10"/>
        </w:rPr>
        <w:t xml:space="preserve"> </w:t>
      </w:r>
      <w:r>
        <w:t>с</w:t>
      </w:r>
      <w:r>
        <w:rPr>
          <w:spacing w:val="8"/>
        </w:rPr>
        <w:t xml:space="preserve"> </w:t>
      </w:r>
      <w:r>
        <w:rPr>
          <w:spacing w:val="1"/>
        </w:rPr>
        <w:t>вы</w:t>
      </w:r>
      <w:r>
        <w:rPr>
          <w:spacing w:val="-1"/>
        </w:rPr>
        <w:t>сокой</w:t>
      </w:r>
      <w:r>
        <w:rPr>
          <w:spacing w:val="19"/>
        </w:rPr>
        <w:t xml:space="preserve"> </w:t>
      </w:r>
      <w:r>
        <w:rPr>
          <w:spacing w:val="-1"/>
        </w:rPr>
        <w:t>пропускной</w:t>
      </w:r>
      <w:r>
        <w:rPr>
          <w:spacing w:val="19"/>
        </w:rPr>
        <w:t xml:space="preserve"> </w:t>
      </w:r>
      <w:r>
        <w:rPr>
          <w:spacing w:val="-1"/>
        </w:rPr>
        <w:t>способностью,</w:t>
      </w:r>
      <w:r>
        <w:rPr>
          <w:spacing w:val="16"/>
        </w:rPr>
        <w:t xml:space="preserve"> </w:t>
      </w:r>
      <w:r>
        <w:rPr>
          <w:spacing w:val="-1"/>
        </w:rPr>
        <w:t>проходящих</w:t>
      </w:r>
      <w:r>
        <w:rPr>
          <w:spacing w:val="18"/>
        </w:rPr>
        <w:t xml:space="preserve"> </w:t>
      </w:r>
      <w:r>
        <w:t>по</w:t>
      </w:r>
      <w:r>
        <w:rPr>
          <w:spacing w:val="18"/>
        </w:rPr>
        <w:t xml:space="preserve"> </w:t>
      </w:r>
      <w:r>
        <w:rPr>
          <w:spacing w:val="-1"/>
        </w:rPr>
        <w:t>возможности</w:t>
      </w:r>
      <w:r>
        <w:rPr>
          <w:spacing w:val="19"/>
        </w:rPr>
        <w:t xml:space="preserve"> </w:t>
      </w:r>
      <w:r>
        <w:rPr>
          <w:spacing w:val="-1"/>
        </w:rPr>
        <w:t>вне</w:t>
      </w:r>
      <w:r>
        <w:rPr>
          <w:spacing w:val="18"/>
        </w:rPr>
        <w:t xml:space="preserve"> </w:t>
      </w:r>
      <w:r>
        <w:t>жилой</w:t>
      </w:r>
      <w:r>
        <w:rPr>
          <w:spacing w:val="17"/>
        </w:rPr>
        <w:t xml:space="preserve"> </w:t>
      </w:r>
      <w:r>
        <w:rPr>
          <w:spacing w:val="-1"/>
        </w:rPr>
        <w:t>застройки</w:t>
      </w:r>
      <w:r>
        <w:rPr>
          <w:spacing w:val="19"/>
        </w:rPr>
        <w:t xml:space="preserve"> </w:t>
      </w:r>
      <w:r>
        <w:t>(по</w:t>
      </w:r>
      <w:r>
        <w:rPr>
          <w:spacing w:val="17"/>
        </w:rPr>
        <w:t xml:space="preserve"> </w:t>
      </w:r>
      <w:r>
        <w:rPr>
          <w:spacing w:val="2"/>
        </w:rPr>
        <w:t>гра</w:t>
      </w:r>
      <w:r>
        <w:rPr>
          <w:spacing w:val="-1"/>
        </w:rPr>
        <w:t xml:space="preserve">ницам промышленных </w:t>
      </w:r>
      <w:r>
        <w:t xml:space="preserve">и </w:t>
      </w:r>
      <w:r>
        <w:rPr>
          <w:spacing w:val="-1"/>
        </w:rPr>
        <w:t xml:space="preserve">коммунально-складских </w:t>
      </w:r>
      <w:r>
        <w:t>зон, в</w:t>
      </w:r>
      <w:r>
        <w:rPr>
          <w:spacing w:val="-3"/>
        </w:rPr>
        <w:t xml:space="preserve"> </w:t>
      </w:r>
      <w:r>
        <w:rPr>
          <w:spacing w:val="-1"/>
        </w:rPr>
        <w:t>полосах</w:t>
      </w:r>
      <w:r>
        <w:rPr>
          <w:spacing w:val="2"/>
        </w:rPr>
        <w:t xml:space="preserve"> </w:t>
      </w:r>
      <w:r>
        <w:rPr>
          <w:spacing w:val="-1"/>
        </w:rPr>
        <w:t>отвода железных</w:t>
      </w:r>
      <w:r>
        <w:rPr>
          <w:spacing w:val="1"/>
        </w:rPr>
        <w:t xml:space="preserve"> </w:t>
      </w:r>
      <w:r>
        <w:t>дорог);</w:t>
      </w:r>
    </w:p>
    <w:p w14:paraId="5FF93A1F" w14:textId="77777777" w:rsidR="00BF6423" w:rsidRDefault="00BF6423" w:rsidP="003179BE">
      <w:pPr>
        <w:pStyle w:val="a"/>
        <w:widowControl w:val="0"/>
        <w:numPr>
          <w:ilvl w:val="0"/>
          <w:numId w:val="25"/>
        </w:numPr>
        <w:tabs>
          <w:tab w:val="left" w:pos="966"/>
        </w:tabs>
        <w:kinsoku w:val="0"/>
        <w:overflowPunct w:val="0"/>
        <w:autoSpaceDE w:val="0"/>
        <w:autoSpaceDN w:val="0"/>
        <w:adjustRightInd w:val="0"/>
        <w:spacing w:before="0" w:after="0"/>
        <w:ind w:left="966" w:hanging="140"/>
        <w:jc w:val="left"/>
        <w:rPr>
          <w:spacing w:val="-1"/>
        </w:rPr>
      </w:pPr>
      <w:r>
        <w:rPr>
          <w:spacing w:val="-1"/>
        </w:rPr>
        <w:t>формирование системы</w:t>
      </w:r>
      <w:r>
        <w:t xml:space="preserve"> зеленых</w:t>
      </w:r>
      <w:r>
        <w:rPr>
          <w:spacing w:val="1"/>
        </w:rPr>
        <w:t xml:space="preserve"> </w:t>
      </w:r>
      <w:r>
        <w:rPr>
          <w:spacing w:val="-1"/>
        </w:rPr>
        <w:t>насаждений;</w:t>
      </w:r>
    </w:p>
    <w:p w14:paraId="7737A87A" w14:textId="7D7AB8D3" w:rsidR="00BF6423" w:rsidRDefault="00BF6423" w:rsidP="003179BE">
      <w:pPr>
        <w:pStyle w:val="a"/>
        <w:widowControl w:val="0"/>
        <w:numPr>
          <w:ilvl w:val="0"/>
          <w:numId w:val="25"/>
        </w:numPr>
        <w:tabs>
          <w:tab w:val="left" w:pos="988"/>
        </w:tabs>
        <w:kinsoku w:val="0"/>
        <w:overflowPunct w:val="0"/>
        <w:autoSpaceDE w:val="0"/>
        <w:autoSpaceDN w:val="0"/>
        <w:adjustRightInd w:val="0"/>
        <w:spacing w:before="0" w:after="0"/>
        <w:ind w:right="108" w:firstLine="708"/>
        <w:rPr>
          <w:spacing w:val="-1"/>
        </w:rPr>
      </w:pPr>
      <w:r>
        <w:rPr>
          <w:spacing w:val="-1"/>
        </w:rPr>
        <w:t>использование</w:t>
      </w:r>
      <w:r>
        <w:rPr>
          <w:spacing w:val="20"/>
        </w:rPr>
        <w:t xml:space="preserve"> </w:t>
      </w:r>
      <w:r>
        <w:rPr>
          <w:spacing w:val="-1"/>
        </w:rPr>
        <w:t>шумозащитных</w:t>
      </w:r>
      <w:r>
        <w:rPr>
          <w:spacing w:val="23"/>
        </w:rPr>
        <w:t xml:space="preserve"> </w:t>
      </w:r>
      <w:r>
        <w:rPr>
          <w:spacing w:val="-1"/>
        </w:rPr>
        <w:t>экранов</w:t>
      </w:r>
      <w:r>
        <w:rPr>
          <w:spacing w:val="20"/>
        </w:rPr>
        <w:t xml:space="preserve"> </w:t>
      </w:r>
      <w:r>
        <w:t>в</w:t>
      </w:r>
      <w:r>
        <w:rPr>
          <w:spacing w:val="20"/>
        </w:rPr>
        <w:t xml:space="preserve"> </w:t>
      </w:r>
      <w:r>
        <w:rPr>
          <w:spacing w:val="-1"/>
        </w:rPr>
        <w:t>виде</w:t>
      </w:r>
      <w:r>
        <w:rPr>
          <w:spacing w:val="20"/>
        </w:rPr>
        <w:t xml:space="preserve"> </w:t>
      </w:r>
      <w:r>
        <w:rPr>
          <w:spacing w:val="-1"/>
        </w:rPr>
        <w:t>естественных</w:t>
      </w:r>
      <w:r>
        <w:rPr>
          <w:spacing w:val="23"/>
        </w:rPr>
        <w:t xml:space="preserve"> </w:t>
      </w:r>
      <w:r>
        <w:rPr>
          <w:spacing w:val="-1"/>
        </w:rPr>
        <w:t>или</w:t>
      </w:r>
      <w:r>
        <w:rPr>
          <w:spacing w:val="22"/>
        </w:rPr>
        <w:t xml:space="preserve"> </w:t>
      </w:r>
      <w:r>
        <w:rPr>
          <w:spacing w:val="-1"/>
        </w:rPr>
        <w:t>искусственных</w:t>
      </w:r>
      <w:r>
        <w:rPr>
          <w:spacing w:val="23"/>
        </w:rPr>
        <w:t xml:space="preserve"> </w:t>
      </w:r>
      <w:r>
        <w:rPr>
          <w:spacing w:val="2"/>
        </w:rPr>
        <w:t>эле</w:t>
      </w:r>
      <w:r>
        <w:rPr>
          <w:spacing w:val="-1"/>
        </w:rPr>
        <w:t>ментов</w:t>
      </w:r>
      <w:r>
        <w:rPr>
          <w:spacing w:val="30"/>
        </w:rPr>
        <w:t xml:space="preserve"> </w:t>
      </w:r>
      <w:r>
        <w:rPr>
          <w:spacing w:val="-1"/>
        </w:rPr>
        <w:t>рельефа</w:t>
      </w:r>
      <w:r>
        <w:rPr>
          <w:spacing w:val="30"/>
        </w:rPr>
        <w:t xml:space="preserve"> </w:t>
      </w:r>
      <w:r>
        <w:rPr>
          <w:spacing w:val="-1"/>
        </w:rPr>
        <w:t>местности</w:t>
      </w:r>
      <w:r>
        <w:rPr>
          <w:spacing w:val="31"/>
        </w:rPr>
        <w:t xml:space="preserve"> </w:t>
      </w:r>
      <w:r>
        <w:rPr>
          <w:spacing w:val="-1"/>
        </w:rPr>
        <w:t>при</w:t>
      </w:r>
      <w:r>
        <w:rPr>
          <w:spacing w:val="31"/>
        </w:rPr>
        <w:t xml:space="preserve"> </w:t>
      </w:r>
      <w:r>
        <w:rPr>
          <w:spacing w:val="-1"/>
        </w:rPr>
        <w:t>расположении</w:t>
      </w:r>
      <w:r>
        <w:rPr>
          <w:spacing w:val="29"/>
        </w:rPr>
        <w:t xml:space="preserve"> </w:t>
      </w:r>
      <w:r>
        <w:t>небольшого</w:t>
      </w:r>
      <w:r>
        <w:rPr>
          <w:spacing w:val="28"/>
        </w:rPr>
        <w:t xml:space="preserve"> </w:t>
      </w:r>
      <w:r>
        <w:rPr>
          <w:spacing w:val="-1"/>
        </w:rPr>
        <w:t>населенного</w:t>
      </w:r>
      <w:r>
        <w:rPr>
          <w:spacing w:val="30"/>
        </w:rPr>
        <w:t xml:space="preserve"> </w:t>
      </w:r>
      <w:r>
        <w:rPr>
          <w:spacing w:val="-1"/>
        </w:rPr>
        <w:t>пункта</w:t>
      </w:r>
      <w:r>
        <w:rPr>
          <w:spacing w:val="30"/>
        </w:rPr>
        <w:t xml:space="preserve"> </w:t>
      </w:r>
      <w:r>
        <w:rPr>
          <w:spacing w:val="-1"/>
        </w:rPr>
        <w:t>вблизи</w:t>
      </w:r>
      <w:r>
        <w:rPr>
          <w:spacing w:val="31"/>
        </w:rPr>
        <w:t xml:space="preserve"> </w:t>
      </w:r>
      <w:r>
        <w:rPr>
          <w:spacing w:val="1"/>
        </w:rPr>
        <w:t>маги</w:t>
      </w:r>
      <w:r>
        <w:rPr>
          <w:spacing w:val="-1"/>
        </w:rPr>
        <w:t>стральной</w:t>
      </w:r>
      <w:r>
        <w:rPr>
          <w:spacing w:val="5"/>
        </w:rPr>
        <w:t xml:space="preserve"> </w:t>
      </w:r>
      <w:r>
        <w:t>дороги</w:t>
      </w:r>
      <w:r>
        <w:rPr>
          <w:spacing w:val="3"/>
        </w:rPr>
        <w:t xml:space="preserve"> </w:t>
      </w:r>
      <w:r>
        <w:t>или</w:t>
      </w:r>
      <w:r>
        <w:rPr>
          <w:spacing w:val="3"/>
        </w:rPr>
        <w:t xml:space="preserve"> </w:t>
      </w:r>
      <w:r>
        <w:rPr>
          <w:spacing w:val="-1"/>
        </w:rPr>
        <w:t>железной</w:t>
      </w:r>
      <w:r>
        <w:rPr>
          <w:spacing w:val="5"/>
        </w:rPr>
        <w:t xml:space="preserve"> </w:t>
      </w:r>
      <w:r>
        <w:t>дороги</w:t>
      </w:r>
      <w:r>
        <w:rPr>
          <w:spacing w:val="3"/>
        </w:rPr>
        <w:t xml:space="preserve"> </w:t>
      </w:r>
      <w:r>
        <w:t>на</w:t>
      </w:r>
      <w:r>
        <w:rPr>
          <w:spacing w:val="3"/>
        </w:rPr>
        <w:t xml:space="preserve"> </w:t>
      </w:r>
      <w:r>
        <w:rPr>
          <w:spacing w:val="-1"/>
        </w:rPr>
        <w:t>расстоянии,</w:t>
      </w:r>
      <w:r>
        <w:rPr>
          <w:spacing w:val="4"/>
        </w:rPr>
        <w:t xml:space="preserve"> </w:t>
      </w:r>
      <w:r>
        <w:t>не</w:t>
      </w:r>
      <w:r>
        <w:rPr>
          <w:spacing w:val="3"/>
        </w:rPr>
        <w:t xml:space="preserve"> </w:t>
      </w:r>
      <w:r>
        <w:rPr>
          <w:spacing w:val="-1"/>
        </w:rPr>
        <w:t>обеспечивающем</w:t>
      </w:r>
      <w:r>
        <w:rPr>
          <w:spacing w:val="3"/>
        </w:rPr>
        <w:t xml:space="preserve"> </w:t>
      </w:r>
      <w:r>
        <w:t>необходимое</w:t>
      </w:r>
      <w:r>
        <w:rPr>
          <w:spacing w:val="69"/>
        </w:rPr>
        <w:t xml:space="preserve"> </w:t>
      </w:r>
      <w:r>
        <w:rPr>
          <w:spacing w:val="-1"/>
        </w:rPr>
        <w:t>снижение</w:t>
      </w:r>
      <w:r>
        <w:rPr>
          <w:spacing w:val="6"/>
        </w:rPr>
        <w:t xml:space="preserve"> </w:t>
      </w:r>
      <w:r>
        <w:rPr>
          <w:spacing w:val="-2"/>
        </w:rPr>
        <w:t>шума</w:t>
      </w:r>
      <w:r>
        <w:rPr>
          <w:spacing w:val="6"/>
        </w:rPr>
        <w:t xml:space="preserve"> </w:t>
      </w:r>
      <w:r>
        <w:t>(необходимый</w:t>
      </w:r>
      <w:r>
        <w:rPr>
          <w:spacing w:val="7"/>
        </w:rPr>
        <w:t xml:space="preserve"> </w:t>
      </w:r>
      <w:r>
        <w:rPr>
          <w:spacing w:val="-1"/>
        </w:rPr>
        <w:t>эффект</w:t>
      </w:r>
      <w:r>
        <w:rPr>
          <w:spacing w:val="7"/>
        </w:rPr>
        <w:t xml:space="preserve"> </w:t>
      </w:r>
      <w:r>
        <w:rPr>
          <w:spacing w:val="-1"/>
        </w:rPr>
        <w:t>достигается</w:t>
      </w:r>
      <w:r>
        <w:rPr>
          <w:spacing w:val="6"/>
        </w:rPr>
        <w:t xml:space="preserve"> </w:t>
      </w:r>
      <w:r>
        <w:t>при</w:t>
      </w:r>
      <w:r>
        <w:rPr>
          <w:spacing w:val="7"/>
        </w:rPr>
        <w:t xml:space="preserve"> </w:t>
      </w:r>
      <w:r>
        <w:rPr>
          <w:spacing w:val="-1"/>
        </w:rPr>
        <w:t>малоэтажной</w:t>
      </w:r>
      <w:r>
        <w:rPr>
          <w:spacing w:val="5"/>
        </w:rPr>
        <w:t xml:space="preserve"> </w:t>
      </w:r>
      <w:r>
        <w:rPr>
          <w:spacing w:val="-1"/>
        </w:rPr>
        <w:t>застройке).</w:t>
      </w:r>
      <w:r>
        <w:rPr>
          <w:spacing w:val="6"/>
        </w:rPr>
        <w:t xml:space="preserve"> </w:t>
      </w:r>
      <w:r>
        <w:t>Шумозащитные</w:t>
      </w:r>
      <w:r>
        <w:rPr>
          <w:spacing w:val="5"/>
        </w:rPr>
        <w:t xml:space="preserve"> </w:t>
      </w:r>
      <w:r>
        <w:rPr>
          <w:spacing w:val="-1"/>
        </w:rPr>
        <w:t>экраны</w:t>
      </w:r>
      <w:r>
        <w:rPr>
          <w:spacing w:val="6"/>
        </w:rPr>
        <w:t xml:space="preserve"> </w:t>
      </w:r>
      <w:r>
        <w:rPr>
          <w:spacing w:val="-1"/>
        </w:rPr>
        <w:t>следует</w:t>
      </w:r>
      <w:r>
        <w:rPr>
          <w:spacing w:val="12"/>
        </w:rPr>
        <w:t xml:space="preserve"> </w:t>
      </w:r>
      <w:r>
        <w:rPr>
          <w:spacing w:val="-1"/>
        </w:rPr>
        <w:t>устанавливать</w:t>
      </w:r>
      <w:r>
        <w:rPr>
          <w:spacing w:val="7"/>
        </w:rPr>
        <w:t xml:space="preserve"> </w:t>
      </w:r>
      <w:r>
        <w:t>на</w:t>
      </w:r>
      <w:r>
        <w:rPr>
          <w:spacing w:val="6"/>
        </w:rPr>
        <w:t xml:space="preserve"> </w:t>
      </w:r>
      <w:r>
        <w:rPr>
          <w:spacing w:val="-1"/>
        </w:rPr>
        <w:t>минимально</w:t>
      </w:r>
      <w:r>
        <w:rPr>
          <w:spacing w:val="6"/>
        </w:rPr>
        <w:t xml:space="preserve"> </w:t>
      </w:r>
      <w:r>
        <w:rPr>
          <w:spacing w:val="-1"/>
        </w:rPr>
        <w:t>допустимом</w:t>
      </w:r>
      <w:r>
        <w:rPr>
          <w:spacing w:val="6"/>
        </w:rPr>
        <w:t xml:space="preserve"> </w:t>
      </w:r>
      <w:r>
        <w:rPr>
          <w:spacing w:val="-1"/>
        </w:rPr>
        <w:t>расстоянии</w:t>
      </w:r>
      <w:r>
        <w:rPr>
          <w:spacing w:val="5"/>
        </w:rPr>
        <w:t xml:space="preserve"> </w:t>
      </w:r>
      <w:r>
        <w:t>от</w:t>
      </w:r>
      <w:r>
        <w:rPr>
          <w:spacing w:val="7"/>
        </w:rPr>
        <w:t xml:space="preserve"> </w:t>
      </w:r>
      <w:r>
        <w:rPr>
          <w:spacing w:val="-1"/>
        </w:rPr>
        <w:t>автомагистрали</w:t>
      </w:r>
      <w:r>
        <w:rPr>
          <w:spacing w:val="75"/>
        </w:rPr>
        <w:t xml:space="preserve"> </w:t>
      </w:r>
      <w:r>
        <w:t>или</w:t>
      </w:r>
      <w:r>
        <w:rPr>
          <w:spacing w:val="10"/>
        </w:rPr>
        <w:t xml:space="preserve"> </w:t>
      </w:r>
      <w:r>
        <w:rPr>
          <w:spacing w:val="-1"/>
        </w:rPr>
        <w:t>железной</w:t>
      </w:r>
      <w:r>
        <w:rPr>
          <w:spacing w:val="10"/>
        </w:rPr>
        <w:t xml:space="preserve"> </w:t>
      </w:r>
      <w:r>
        <w:t>дороги</w:t>
      </w:r>
      <w:r>
        <w:rPr>
          <w:spacing w:val="10"/>
        </w:rPr>
        <w:t xml:space="preserve"> </w:t>
      </w:r>
      <w:r>
        <w:t>с</w:t>
      </w:r>
      <w:r>
        <w:rPr>
          <w:spacing w:val="6"/>
        </w:rPr>
        <w:t xml:space="preserve"> </w:t>
      </w:r>
      <w:r>
        <w:rPr>
          <w:spacing w:val="-1"/>
        </w:rPr>
        <w:t>учетом</w:t>
      </w:r>
      <w:r>
        <w:rPr>
          <w:spacing w:val="8"/>
        </w:rPr>
        <w:t xml:space="preserve"> </w:t>
      </w:r>
      <w:r>
        <w:rPr>
          <w:spacing w:val="-1"/>
        </w:rPr>
        <w:t>требований</w:t>
      </w:r>
      <w:r>
        <w:rPr>
          <w:spacing w:val="10"/>
        </w:rPr>
        <w:t xml:space="preserve"> </w:t>
      </w:r>
      <w:r>
        <w:t>по</w:t>
      </w:r>
      <w:r>
        <w:rPr>
          <w:spacing w:val="6"/>
        </w:rPr>
        <w:t xml:space="preserve"> </w:t>
      </w:r>
      <w:r>
        <w:rPr>
          <w:spacing w:val="-1"/>
        </w:rPr>
        <w:t>безопасности</w:t>
      </w:r>
      <w:r>
        <w:rPr>
          <w:spacing w:val="10"/>
        </w:rPr>
        <w:t xml:space="preserve"> </w:t>
      </w:r>
      <w:r>
        <w:rPr>
          <w:spacing w:val="-1"/>
        </w:rPr>
        <w:t>движения,</w:t>
      </w:r>
      <w:r>
        <w:rPr>
          <w:spacing w:val="9"/>
        </w:rPr>
        <w:t xml:space="preserve"> </w:t>
      </w:r>
      <w:r>
        <w:rPr>
          <w:spacing w:val="-1"/>
        </w:rPr>
        <w:t>эксплуатации</w:t>
      </w:r>
      <w:r>
        <w:rPr>
          <w:spacing w:val="10"/>
        </w:rPr>
        <w:t xml:space="preserve"> </w:t>
      </w:r>
      <w:r>
        <w:rPr>
          <w:spacing w:val="1"/>
        </w:rPr>
        <w:t>дороги</w:t>
      </w:r>
      <w:r>
        <w:rPr>
          <w:spacing w:val="7"/>
        </w:rPr>
        <w:t xml:space="preserve"> </w:t>
      </w:r>
      <w:r>
        <w:t>и</w:t>
      </w:r>
      <w:r>
        <w:rPr>
          <w:spacing w:val="65"/>
        </w:rPr>
        <w:t xml:space="preserve"> </w:t>
      </w:r>
      <w:r>
        <w:rPr>
          <w:spacing w:val="-1"/>
        </w:rPr>
        <w:t>транспортных</w:t>
      </w:r>
      <w:r>
        <w:rPr>
          <w:spacing w:val="2"/>
        </w:rPr>
        <w:t xml:space="preserve"> </w:t>
      </w:r>
      <w:r>
        <w:rPr>
          <w:spacing w:val="-1"/>
        </w:rPr>
        <w:t>средств.</w:t>
      </w:r>
    </w:p>
    <w:p w14:paraId="2D473BC5" w14:textId="05D14A25" w:rsidR="00BF6423" w:rsidRDefault="00BF6423" w:rsidP="003179BE">
      <w:pPr>
        <w:pStyle w:val="a"/>
        <w:widowControl w:val="0"/>
        <w:numPr>
          <w:ilvl w:val="2"/>
          <w:numId w:val="26"/>
        </w:numPr>
        <w:tabs>
          <w:tab w:val="left" w:pos="1441"/>
        </w:tabs>
        <w:kinsoku w:val="0"/>
        <w:overflowPunct w:val="0"/>
        <w:autoSpaceDE w:val="0"/>
        <w:autoSpaceDN w:val="0"/>
        <w:adjustRightInd w:val="0"/>
        <w:spacing w:before="0" w:after="0"/>
        <w:ind w:right="109" w:firstLine="708"/>
        <w:rPr>
          <w:spacing w:val="-1"/>
        </w:rPr>
      </w:pPr>
      <w:r>
        <w:rPr>
          <w:spacing w:val="-1"/>
        </w:rPr>
        <w:t>Источниками</w:t>
      </w:r>
      <w:r>
        <w:rPr>
          <w:spacing w:val="15"/>
        </w:rPr>
        <w:t xml:space="preserve"> </w:t>
      </w:r>
      <w:r>
        <w:rPr>
          <w:spacing w:val="-1"/>
        </w:rPr>
        <w:t>вибрации</w:t>
      </w:r>
      <w:r>
        <w:rPr>
          <w:spacing w:val="15"/>
        </w:rPr>
        <w:t xml:space="preserve"> </w:t>
      </w:r>
      <w:r>
        <w:t>в</w:t>
      </w:r>
      <w:r>
        <w:rPr>
          <w:spacing w:val="13"/>
        </w:rPr>
        <w:t xml:space="preserve"> </w:t>
      </w:r>
      <w:r>
        <w:rPr>
          <w:spacing w:val="-1"/>
        </w:rPr>
        <w:t>жилых</w:t>
      </w:r>
      <w:r>
        <w:rPr>
          <w:spacing w:val="16"/>
        </w:rPr>
        <w:t xml:space="preserve"> </w:t>
      </w:r>
      <w:r>
        <w:t>и</w:t>
      </w:r>
      <w:r>
        <w:rPr>
          <w:spacing w:val="15"/>
        </w:rPr>
        <w:t xml:space="preserve"> </w:t>
      </w:r>
      <w:r>
        <w:rPr>
          <w:spacing w:val="-1"/>
        </w:rPr>
        <w:t>общественных</w:t>
      </w:r>
      <w:r>
        <w:rPr>
          <w:spacing w:val="15"/>
        </w:rPr>
        <w:t xml:space="preserve"> </w:t>
      </w:r>
      <w:r>
        <w:rPr>
          <w:spacing w:val="-1"/>
        </w:rPr>
        <w:t>зданиях,</w:t>
      </w:r>
      <w:r>
        <w:rPr>
          <w:spacing w:val="14"/>
        </w:rPr>
        <w:t xml:space="preserve"> </w:t>
      </w:r>
      <w:r>
        <w:t>на</w:t>
      </w:r>
      <w:r>
        <w:rPr>
          <w:spacing w:val="13"/>
        </w:rPr>
        <w:t xml:space="preserve"> </w:t>
      </w:r>
      <w:r>
        <w:rPr>
          <w:spacing w:val="-1"/>
        </w:rPr>
        <w:t>территории</w:t>
      </w:r>
      <w:r>
        <w:rPr>
          <w:spacing w:val="15"/>
        </w:rPr>
        <w:t xml:space="preserve"> </w:t>
      </w:r>
      <w:r>
        <w:rPr>
          <w:spacing w:val="-1"/>
        </w:rPr>
        <w:t>жилой</w:t>
      </w:r>
      <w:r>
        <w:rPr>
          <w:spacing w:val="75"/>
        </w:rPr>
        <w:t xml:space="preserve"> </w:t>
      </w:r>
      <w:r>
        <w:rPr>
          <w:spacing w:val="-1"/>
        </w:rPr>
        <w:t>застройки</w:t>
      </w:r>
      <w:r>
        <w:rPr>
          <w:spacing w:val="22"/>
        </w:rPr>
        <w:t xml:space="preserve"> </w:t>
      </w:r>
      <w:r>
        <w:rPr>
          <w:spacing w:val="-2"/>
        </w:rPr>
        <w:t>могут</w:t>
      </w:r>
      <w:r>
        <w:rPr>
          <w:spacing w:val="24"/>
        </w:rPr>
        <w:t xml:space="preserve"> </w:t>
      </w:r>
      <w:r>
        <w:t>являться</w:t>
      </w:r>
      <w:r>
        <w:rPr>
          <w:spacing w:val="23"/>
        </w:rPr>
        <w:t xml:space="preserve"> </w:t>
      </w:r>
      <w:r>
        <w:rPr>
          <w:spacing w:val="-1"/>
        </w:rPr>
        <w:t>инженерные</w:t>
      </w:r>
      <w:r>
        <w:rPr>
          <w:spacing w:val="22"/>
        </w:rPr>
        <w:t xml:space="preserve"> </w:t>
      </w:r>
      <w:r>
        <w:rPr>
          <w:spacing w:val="-1"/>
        </w:rPr>
        <w:t>сети</w:t>
      </w:r>
      <w:r>
        <w:rPr>
          <w:spacing w:val="22"/>
        </w:rPr>
        <w:t xml:space="preserve"> </w:t>
      </w:r>
      <w:r>
        <w:t>и</w:t>
      </w:r>
      <w:r>
        <w:rPr>
          <w:spacing w:val="22"/>
        </w:rPr>
        <w:t xml:space="preserve"> </w:t>
      </w:r>
      <w:r>
        <w:rPr>
          <w:spacing w:val="-1"/>
        </w:rPr>
        <w:t>сооружения,</w:t>
      </w:r>
      <w:r>
        <w:rPr>
          <w:spacing w:val="26"/>
        </w:rPr>
        <w:t xml:space="preserve"> </w:t>
      </w:r>
      <w:r>
        <w:rPr>
          <w:spacing w:val="-1"/>
        </w:rPr>
        <w:t>установки</w:t>
      </w:r>
      <w:r>
        <w:rPr>
          <w:spacing w:val="25"/>
        </w:rPr>
        <w:t xml:space="preserve"> </w:t>
      </w:r>
      <w:r>
        <w:t>и</w:t>
      </w:r>
      <w:r>
        <w:rPr>
          <w:spacing w:val="24"/>
        </w:rPr>
        <w:t xml:space="preserve"> </w:t>
      </w:r>
      <w:r>
        <w:rPr>
          <w:spacing w:val="-1"/>
        </w:rPr>
        <w:t>оборудование</w:t>
      </w:r>
      <w:r>
        <w:rPr>
          <w:spacing w:val="22"/>
        </w:rPr>
        <w:t xml:space="preserve"> </w:t>
      </w:r>
      <w:r>
        <w:rPr>
          <w:spacing w:val="1"/>
        </w:rPr>
        <w:t>произ</w:t>
      </w:r>
      <w:r>
        <w:rPr>
          <w:spacing w:val="-1"/>
        </w:rPr>
        <w:t>водственных</w:t>
      </w:r>
      <w:r>
        <w:rPr>
          <w:spacing w:val="30"/>
        </w:rPr>
        <w:t xml:space="preserve"> </w:t>
      </w:r>
      <w:r>
        <w:rPr>
          <w:spacing w:val="-1"/>
        </w:rPr>
        <w:t>предприятий,</w:t>
      </w:r>
      <w:r>
        <w:rPr>
          <w:spacing w:val="28"/>
        </w:rPr>
        <w:t xml:space="preserve"> </w:t>
      </w:r>
      <w:r>
        <w:rPr>
          <w:spacing w:val="-1"/>
        </w:rPr>
        <w:t>транспортные</w:t>
      </w:r>
      <w:r>
        <w:rPr>
          <w:spacing w:val="27"/>
        </w:rPr>
        <w:t xml:space="preserve"> </w:t>
      </w:r>
      <w:r>
        <w:rPr>
          <w:spacing w:val="-1"/>
        </w:rPr>
        <w:t>средства,</w:t>
      </w:r>
      <w:r>
        <w:rPr>
          <w:spacing w:val="28"/>
        </w:rPr>
        <w:t xml:space="preserve"> </w:t>
      </w:r>
      <w:r>
        <w:rPr>
          <w:spacing w:val="-1"/>
        </w:rPr>
        <w:t>создающие</w:t>
      </w:r>
      <w:r>
        <w:rPr>
          <w:spacing w:val="27"/>
        </w:rPr>
        <w:t xml:space="preserve"> </w:t>
      </w:r>
      <w:r>
        <w:t>при</w:t>
      </w:r>
      <w:r>
        <w:rPr>
          <w:spacing w:val="29"/>
        </w:rPr>
        <w:t xml:space="preserve"> </w:t>
      </w:r>
      <w:r>
        <w:rPr>
          <w:spacing w:val="1"/>
        </w:rPr>
        <w:t>работе</w:t>
      </w:r>
      <w:r>
        <w:rPr>
          <w:spacing w:val="27"/>
        </w:rPr>
        <w:t xml:space="preserve"> </w:t>
      </w:r>
      <w:r>
        <w:t>большие</w:t>
      </w:r>
      <w:r>
        <w:rPr>
          <w:spacing w:val="27"/>
        </w:rPr>
        <w:t xml:space="preserve"> </w:t>
      </w:r>
      <w:r>
        <w:t>динами</w:t>
      </w:r>
      <w:r>
        <w:rPr>
          <w:spacing w:val="-1"/>
        </w:rPr>
        <w:t>ческие</w:t>
      </w:r>
      <w:r>
        <w:rPr>
          <w:spacing w:val="8"/>
        </w:rPr>
        <w:t xml:space="preserve"> </w:t>
      </w:r>
      <w:r>
        <w:rPr>
          <w:spacing w:val="-1"/>
        </w:rPr>
        <w:t>нагрузки,</w:t>
      </w:r>
      <w:r>
        <w:rPr>
          <w:spacing w:val="9"/>
        </w:rPr>
        <w:t xml:space="preserve"> </w:t>
      </w:r>
      <w:r>
        <w:t>которые</w:t>
      </w:r>
      <w:r>
        <w:rPr>
          <w:spacing w:val="7"/>
        </w:rPr>
        <w:t xml:space="preserve"> </w:t>
      </w:r>
      <w:r>
        <w:rPr>
          <w:spacing w:val="-1"/>
        </w:rPr>
        <w:t>вызывают</w:t>
      </w:r>
      <w:r>
        <w:rPr>
          <w:spacing w:val="9"/>
        </w:rPr>
        <w:t xml:space="preserve"> </w:t>
      </w:r>
      <w:r>
        <w:rPr>
          <w:spacing w:val="-1"/>
        </w:rPr>
        <w:t>распространение</w:t>
      </w:r>
      <w:r>
        <w:rPr>
          <w:spacing w:val="8"/>
        </w:rPr>
        <w:t xml:space="preserve"> </w:t>
      </w:r>
      <w:r>
        <w:rPr>
          <w:spacing w:val="-1"/>
        </w:rPr>
        <w:t>вибрации</w:t>
      </w:r>
      <w:r>
        <w:rPr>
          <w:spacing w:val="10"/>
        </w:rPr>
        <w:t xml:space="preserve"> </w:t>
      </w:r>
      <w:r>
        <w:t>в</w:t>
      </w:r>
      <w:r>
        <w:rPr>
          <w:spacing w:val="8"/>
        </w:rPr>
        <w:t xml:space="preserve"> </w:t>
      </w:r>
      <w:r>
        <w:rPr>
          <w:spacing w:val="-1"/>
        </w:rPr>
        <w:t>грунте</w:t>
      </w:r>
      <w:r>
        <w:rPr>
          <w:spacing w:val="8"/>
        </w:rPr>
        <w:t xml:space="preserve"> </w:t>
      </w:r>
      <w:r>
        <w:t>и</w:t>
      </w:r>
      <w:r>
        <w:rPr>
          <w:spacing w:val="10"/>
        </w:rPr>
        <w:t xml:space="preserve"> </w:t>
      </w:r>
      <w:r>
        <w:rPr>
          <w:spacing w:val="-1"/>
        </w:rPr>
        <w:t>строительных</w:t>
      </w:r>
      <w:r>
        <w:rPr>
          <w:spacing w:val="11"/>
        </w:rPr>
        <w:t xml:space="preserve"> </w:t>
      </w:r>
      <w:r>
        <w:rPr>
          <w:spacing w:val="2"/>
        </w:rPr>
        <w:t>кон</w:t>
      </w:r>
      <w:r>
        <w:rPr>
          <w:spacing w:val="-1"/>
        </w:rPr>
        <w:t>струкциях,</w:t>
      </w:r>
      <w:r>
        <w:rPr>
          <w:spacing w:val="28"/>
        </w:rPr>
        <w:t xml:space="preserve"> </w:t>
      </w:r>
      <w:r>
        <w:t>а</w:t>
      </w:r>
      <w:r>
        <w:rPr>
          <w:spacing w:val="27"/>
        </w:rPr>
        <w:t xml:space="preserve"> </w:t>
      </w:r>
      <w:r>
        <w:rPr>
          <w:spacing w:val="-1"/>
        </w:rPr>
        <w:t>также</w:t>
      </w:r>
      <w:r>
        <w:rPr>
          <w:spacing w:val="27"/>
        </w:rPr>
        <w:t xml:space="preserve"> </w:t>
      </w:r>
      <w:r>
        <w:rPr>
          <w:spacing w:val="-1"/>
        </w:rPr>
        <w:t>сейсмическая</w:t>
      </w:r>
      <w:r>
        <w:rPr>
          <w:spacing w:val="30"/>
        </w:rPr>
        <w:t xml:space="preserve"> </w:t>
      </w:r>
      <w:r>
        <w:rPr>
          <w:spacing w:val="-1"/>
        </w:rPr>
        <w:t>активность.</w:t>
      </w:r>
      <w:r>
        <w:rPr>
          <w:spacing w:val="26"/>
        </w:rPr>
        <w:t xml:space="preserve"> </w:t>
      </w:r>
      <w:r>
        <w:rPr>
          <w:spacing w:val="-1"/>
        </w:rPr>
        <w:t>Вибрации</w:t>
      </w:r>
      <w:r>
        <w:rPr>
          <w:spacing w:val="29"/>
        </w:rPr>
        <w:t xml:space="preserve"> </w:t>
      </w:r>
      <w:r>
        <w:rPr>
          <w:spacing w:val="-2"/>
        </w:rPr>
        <w:t>могут</w:t>
      </w:r>
      <w:r>
        <w:rPr>
          <w:spacing w:val="29"/>
        </w:rPr>
        <w:t xml:space="preserve"> </w:t>
      </w:r>
      <w:r>
        <w:t>являться</w:t>
      </w:r>
      <w:r>
        <w:rPr>
          <w:spacing w:val="28"/>
        </w:rPr>
        <w:t xml:space="preserve"> </w:t>
      </w:r>
      <w:r>
        <w:rPr>
          <w:spacing w:val="-1"/>
        </w:rPr>
        <w:t>причиной</w:t>
      </w:r>
      <w:r>
        <w:rPr>
          <w:spacing w:val="29"/>
        </w:rPr>
        <w:t xml:space="preserve"> </w:t>
      </w:r>
      <w:r>
        <w:t>возникно</w:t>
      </w:r>
      <w:r>
        <w:rPr>
          <w:spacing w:val="-1"/>
        </w:rPr>
        <w:t>вения</w:t>
      </w:r>
      <w:r>
        <w:t xml:space="preserve"> </w:t>
      </w:r>
      <w:r>
        <w:rPr>
          <w:spacing w:val="-1"/>
        </w:rPr>
        <w:t>шума.</w:t>
      </w:r>
    </w:p>
    <w:p w14:paraId="20CCBA54" w14:textId="713BC611" w:rsidR="00BF6423" w:rsidRDefault="00BF6423" w:rsidP="003179BE">
      <w:pPr>
        <w:pStyle w:val="a"/>
        <w:widowControl w:val="0"/>
        <w:numPr>
          <w:ilvl w:val="2"/>
          <w:numId w:val="26"/>
        </w:numPr>
        <w:tabs>
          <w:tab w:val="left" w:pos="1465"/>
        </w:tabs>
        <w:kinsoku w:val="0"/>
        <w:overflowPunct w:val="0"/>
        <w:autoSpaceDE w:val="0"/>
        <w:autoSpaceDN w:val="0"/>
        <w:adjustRightInd w:val="0"/>
        <w:spacing w:before="0" w:after="0"/>
        <w:ind w:right="112" w:firstLine="708"/>
        <w:rPr>
          <w:spacing w:val="-1"/>
        </w:rPr>
      </w:pPr>
      <w:r>
        <w:t>Уровни</w:t>
      </w:r>
      <w:r>
        <w:rPr>
          <w:spacing w:val="39"/>
        </w:rPr>
        <w:t xml:space="preserve"> </w:t>
      </w:r>
      <w:r>
        <w:rPr>
          <w:spacing w:val="-1"/>
        </w:rPr>
        <w:t>вибрации</w:t>
      </w:r>
      <w:r>
        <w:rPr>
          <w:spacing w:val="39"/>
        </w:rPr>
        <w:t xml:space="preserve"> </w:t>
      </w:r>
      <w:r>
        <w:t>в</w:t>
      </w:r>
      <w:r>
        <w:rPr>
          <w:spacing w:val="37"/>
        </w:rPr>
        <w:t xml:space="preserve"> </w:t>
      </w:r>
      <w:r>
        <w:rPr>
          <w:spacing w:val="-1"/>
        </w:rPr>
        <w:t>жилых</w:t>
      </w:r>
      <w:r>
        <w:rPr>
          <w:spacing w:val="37"/>
        </w:rPr>
        <w:t xml:space="preserve"> </w:t>
      </w:r>
      <w:r>
        <w:t>и</w:t>
      </w:r>
      <w:r>
        <w:rPr>
          <w:spacing w:val="39"/>
        </w:rPr>
        <w:t xml:space="preserve"> </w:t>
      </w:r>
      <w:r>
        <w:rPr>
          <w:spacing w:val="-1"/>
        </w:rPr>
        <w:t>общественных</w:t>
      </w:r>
      <w:r>
        <w:rPr>
          <w:spacing w:val="37"/>
        </w:rPr>
        <w:t xml:space="preserve"> </w:t>
      </w:r>
      <w:r>
        <w:t>зданиях,</w:t>
      </w:r>
      <w:r>
        <w:rPr>
          <w:spacing w:val="35"/>
        </w:rPr>
        <w:t xml:space="preserve"> </w:t>
      </w:r>
      <w:r>
        <w:t>на</w:t>
      </w:r>
      <w:r>
        <w:rPr>
          <w:spacing w:val="37"/>
        </w:rPr>
        <w:t xml:space="preserve"> </w:t>
      </w:r>
      <w:r>
        <w:rPr>
          <w:spacing w:val="-1"/>
        </w:rPr>
        <w:t>территории</w:t>
      </w:r>
      <w:r>
        <w:rPr>
          <w:spacing w:val="39"/>
        </w:rPr>
        <w:t xml:space="preserve"> </w:t>
      </w:r>
      <w:r>
        <w:rPr>
          <w:spacing w:val="-1"/>
        </w:rPr>
        <w:t>жилой</w:t>
      </w:r>
      <w:r>
        <w:rPr>
          <w:spacing w:val="36"/>
        </w:rPr>
        <w:t xml:space="preserve"> </w:t>
      </w:r>
      <w:r>
        <w:t>за</w:t>
      </w:r>
      <w:r>
        <w:rPr>
          <w:spacing w:val="-1"/>
        </w:rPr>
        <w:t>стройки,</w:t>
      </w:r>
      <w:r>
        <w:rPr>
          <w:spacing w:val="23"/>
        </w:rPr>
        <w:t xml:space="preserve"> </w:t>
      </w:r>
      <w:r>
        <w:t>на</w:t>
      </w:r>
      <w:r>
        <w:rPr>
          <w:spacing w:val="25"/>
        </w:rPr>
        <w:t xml:space="preserve"> </w:t>
      </w:r>
      <w:r>
        <w:rPr>
          <w:spacing w:val="-1"/>
        </w:rPr>
        <w:t>рабочих</w:t>
      </w:r>
      <w:r>
        <w:rPr>
          <w:spacing w:val="26"/>
        </w:rPr>
        <w:t xml:space="preserve"> </w:t>
      </w:r>
      <w:r>
        <w:rPr>
          <w:spacing w:val="-1"/>
        </w:rPr>
        <w:t>местах</w:t>
      </w:r>
      <w:r>
        <w:rPr>
          <w:spacing w:val="28"/>
        </w:rPr>
        <w:t xml:space="preserve"> </w:t>
      </w:r>
      <w:r>
        <w:t>не</w:t>
      </w:r>
      <w:r>
        <w:rPr>
          <w:spacing w:val="25"/>
        </w:rPr>
        <w:t xml:space="preserve"> </w:t>
      </w:r>
      <w:r>
        <w:rPr>
          <w:spacing w:val="-1"/>
        </w:rPr>
        <w:t>должны</w:t>
      </w:r>
      <w:r>
        <w:rPr>
          <w:spacing w:val="25"/>
        </w:rPr>
        <w:t xml:space="preserve"> </w:t>
      </w:r>
      <w:r>
        <w:rPr>
          <w:spacing w:val="-1"/>
        </w:rPr>
        <w:t>превышать</w:t>
      </w:r>
      <w:r>
        <w:rPr>
          <w:spacing w:val="26"/>
        </w:rPr>
        <w:t xml:space="preserve"> </w:t>
      </w:r>
      <w:r>
        <w:rPr>
          <w:spacing w:val="-1"/>
        </w:rPr>
        <w:t>значений,</w:t>
      </w:r>
      <w:r>
        <w:rPr>
          <w:spacing w:val="28"/>
        </w:rPr>
        <w:t xml:space="preserve"> </w:t>
      </w:r>
      <w:r>
        <w:rPr>
          <w:spacing w:val="-1"/>
        </w:rPr>
        <w:t>установленных</w:t>
      </w:r>
      <w:r>
        <w:rPr>
          <w:spacing w:val="25"/>
        </w:rPr>
        <w:t xml:space="preserve"> </w:t>
      </w:r>
      <w:r>
        <w:rPr>
          <w:spacing w:val="-1"/>
        </w:rPr>
        <w:t>действующими</w:t>
      </w:r>
      <w:r>
        <w:rPr>
          <w:spacing w:val="65"/>
        </w:rPr>
        <w:t xml:space="preserve"> </w:t>
      </w:r>
      <w:r>
        <w:rPr>
          <w:spacing w:val="-1"/>
        </w:rPr>
        <w:t>нормативными</w:t>
      </w:r>
      <w:r>
        <w:t xml:space="preserve"> </w:t>
      </w:r>
      <w:r>
        <w:rPr>
          <w:spacing w:val="-1"/>
        </w:rPr>
        <w:t>документами.</w:t>
      </w:r>
    </w:p>
    <w:p w14:paraId="6914E01C" w14:textId="77777777" w:rsidR="00BF6423" w:rsidRDefault="00BF6423" w:rsidP="003179BE">
      <w:pPr>
        <w:pStyle w:val="a"/>
        <w:numPr>
          <w:ilvl w:val="0"/>
          <w:numId w:val="0"/>
        </w:numPr>
        <w:kinsoku w:val="0"/>
        <w:overflowPunct w:val="0"/>
        <w:spacing w:before="0" w:after="0"/>
        <w:ind w:left="826"/>
        <w:rPr>
          <w:spacing w:val="-1"/>
        </w:rPr>
      </w:pPr>
      <w:r>
        <w:rPr>
          <w:spacing w:val="-1"/>
        </w:rPr>
        <w:t>Мероприятия</w:t>
      </w:r>
      <w:r>
        <w:rPr>
          <w:spacing w:val="-3"/>
        </w:rPr>
        <w:t xml:space="preserve"> </w:t>
      </w:r>
      <w:r>
        <w:t xml:space="preserve">по </w:t>
      </w:r>
      <w:r>
        <w:rPr>
          <w:spacing w:val="-1"/>
        </w:rPr>
        <w:t xml:space="preserve">защите </w:t>
      </w:r>
      <w:r>
        <w:t xml:space="preserve">от </w:t>
      </w:r>
      <w:r>
        <w:rPr>
          <w:spacing w:val="-1"/>
        </w:rPr>
        <w:t>вибраций</w:t>
      </w:r>
      <w:r>
        <w:rPr>
          <w:spacing w:val="-2"/>
        </w:rPr>
        <w:t xml:space="preserve"> </w:t>
      </w:r>
      <w:r>
        <w:rPr>
          <w:spacing w:val="-1"/>
        </w:rPr>
        <w:t>предусматривают:</w:t>
      </w:r>
    </w:p>
    <w:p w14:paraId="60E689D5" w14:textId="77777777" w:rsidR="00BF6423" w:rsidRDefault="00BF6423" w:rsidP="003179BE">
      <w:pPr>
        <w:pStyle w:val="a"/>
        <w:widowControl w:val="0"/>
        <w:numPr>
          <w:ilvl w:val="0"/>
          <w:numId w:val="25"/>
        </w:numPr>
        <w:tabs>
          <w:tab w:val="left" w:pos="969"/>
        </w:tabs>
        <w:kinsoku w:val="0"/>
        <w:overflowPunct w:val="0"/>
        <w:autoSpaceDE w:val="0"/>
        <w:autoSpaceDN w:val="0"/>
        <w:adjustRightInd w:val="0"/>
        <w:spacing w:before="0" w:after="0"/>
        <w:ind w:left="968" w:hanging="142"/>
        <w:jc w:val="left"/>
        <w:rPr>
          <w:spacing w:val="-1"/>
        </w:rPr>
      </w:pPr>
      <w:r>
        <w:rPr>
          <w:spacing w:val="-1"/>
        </w:rPr>
        <w:t>удаление зданий</w:t>
      </w:r>
      <w:r>
        <w:rPr>
          <w:spacing w:val="-2"/>
        </w:rPr>
        <w:t xml:space="preserve"> </w:t>
      </w:r>
      <w:r>
        <w:t xml:space="preserve">и </w:t>
      </w:r>
      <w:r>
        <w:rPr>
          <w:spacing w:val="-1"/>
        </w:rPr>
        <w:t>сооружений</w:t>
      </w:r>
      <w:r>
        <w:t xml:space="preserve"> от </w:t>
      </w:r>
      <w:r>
        <w:rPr>
          <w:spacing w:val="-1"/>
        </w:rPr>
        <w:t>источников</w:t>
      </w:r>
      <w:r>
        <w:t xml:space="preserve"> </w:t>
      </w:r>
      <w:r>
        <w:rPr>
          <w:spacing w:val="-1"/>
        </w:rPr>
        <w:t>вибрации;</w:t>
      </w:r>
    </w:p>
    <w:p w14:paraId="07428D4B" w14:textId="77777777" w:rsidR="00BF6423" w:rsidRDefault="00BF6423" w:rsidP="003179BE">
      <w:pPr>
        <w:pStyle w:val="a"/>
        <w:widowControl w:val="0"/>
        <w:numPr>
          <w:ilvl w:val="0"/>
          <w:numId w:val="25"/>
        </w:numPr>
        <w:tabs>
          <w:tab w:val="left" w:pos="966"/>
        </w:tabs>
        <w:kinsoku w:val="0"/>
        <w:overflowPunct w:val="0"/>
        <w:autoSpaceDE w:val="0"/>
        <w:autoSpaceDN w:val="0"/>
        <w:adjustRightInd w:val="0"/>
        <w:spacing w:before="0" w:after="0"/>
        <w:ind w:left="966" w:hanging="140"/>
        <w:jc w:val="left"/>
        <w:rPr>
          <w:spacing w:val="-1"/>
        </w:rPr>
      </w:pPr>
      <w:r>
        <w:rPr>
          <w:spacing w:val="-1"/>
        </w:rPr>
        <w:t>использование</w:t>
      </w:r>
      <w:r>
        <w:t xml:space="preserve"> </w:t>
      </w:r>
      <w:r>
        <w:rPr>
          <w:spacing w:val="-1"/>
        </w:rPr>
        <w:t>методов</w:t>
      </w:r>
      <w:r>
        <w:t xml:space="preserve"> </w:t>
      </w:r>
      <w:r>
        <w:rPr>
          <w:spacing w:val="-1"/>
        </w:rPr>
        <w:t>виброзащиты</w:t>
      </w:r>
      <w:r>
        <w:t xml:space="preserve"> </w:t>
      </w:r>
      <w:r>
        <w:rPr>
          <w:spacing w:val="-1"/>
        </w:rPr>
        <w:t>при</w:t>
      </w:r>
      <w:r>
        <w:t xml:space="preserve"> </w:t>
      </w:r>
      <w:r>
        <w:rPr>
          <w:spacing w:val="-1"/>
        </w:rPr>
        <w:t>проектировании</w:t>
      </w:r>
      <w:r>
        <w:t xml:space="preserve"> </w:t>
      </w:r>
      <w:r>
        <w:rPr>
          <w:spacing w:val="-1"/>
        </w:rPr>
        <w:t>зданий</w:t>
      </w:r>
      <w:r>
        <w:rPr>
          <w:spacing w:val="-2"/>
        </w:rPr>
        <w:t xml:space="preserve"> </w:t>
      </w:r>
      <w:r>
        <w:t xml:space="preserve">и </w:t>
      </w:r>
      <w:r>
        <w:rPr>
          <w:spacing w:val="-1"/>
        </w:rPr>
        <w:t>сооружений;</w:t>
      </w:r>
    </w:p>
    <w:p w14:paraId="1F3332B7" w14:textId="77777777" w:rsidR="00BF6423" w:rsidRDefault="00BF6423" w:rsidP="003179BE">
      <w:pPr>
        <w:pStyle w:val="a"/>
        <w:widowControl w:val="0"/>
        <w:numPr>
          <w:ilvl w:val="0"/>
          <w:numId w:val="25"/>
        </w:numPr>
        <w:tabs>
          <w:tab w:val="left" w:pos="966"/>
        </w:tabs>
        <w:kinsoku w:val="0"/>
        <w:overflowPunct w:val="0"/>
        <w:autoSpaceDE w:val="0"/>
        <w:autoSpaceDN w:val="0"/>
        <w:adjustRightInd w:val="0"/>
        <w:spacing w:before="0" w:after="0"/>
        <w:ind w:left="826" w:right="740" w:firstLine="0"/>
        <w:jc w:val="left"/>
        <w:rPr>
          <w:spacing w:val="-1"/>
        </w:rPr>
      </w:pPr>
      <w:r>
        <w:rPr>
          <w:spacing w:val="-1"/>
        </w:rPr>
        <w:t>меры</w:t>
      </w:r>
      <w:r>
        <w:t xml:space="preserve"> по </w:t>
      </w:r>
      <w:r>
        <w:rPr>
          <w:spacing w:val="-1"/>
        </w:rPr>
        <w:t>снижению</w:t>
      </w:r>
      <w:r>
        <w:t xml:space="preserve"> </w:t>
      </w:r>
      <w:r>
        <w:rPr>
          <w:spacing w:val="-1"/>
        </w:rPr>
        <w:t>динамических нагрузок,</w:t>
      </w:r>
      <w:r>
        <w:t xml:space="preserve"> </w:t>
      </w:r>
      <w:r>
        <w:rPr>
          <w:spacing w:val="-1"/>
        </w:rPr>
        <w:t>создаваемых</w:t>
      </w:r>
      <w:r>
        <w:rPr>
          <w:spacing w:val="1"/>
        </w:rPr>
        <w:t xml:space="preserve"> </w:t>
      </w:r>
      <w:r>
        <w:rPr>
          <w:spacing w:val="-1"/>
        </w:rPr>
        <w:t>источником вибрации.</w:t>
      </w:r>
      <w:r>
        <w:rPr>
          <w:spacing w:val="71"/>
        </w:rPr>
        <w:t xml:space="preserve"> </w:t>
      </w:r>
      <w:r>
        <w:rPr>
          <w:spacing w:val="-1"/>
        </w:rPr>
        <w:t>Снижение вибрации</w:t>
      </w:r>
      <w:r>
        <w:t xml:space="preserve"> </w:t>
      </w:r>
      <w:r>
        <w:rPr>
          <w:spacing w:val="-1"/>
        </w:rPr>
        <w:t>может</w:t>
      </w:r>
      <w:r>
        <w:t xml:space="preserve"> быть</w:t>
      </w:r>
      <w:r>
        <w:rPr>
          <w:spacing w:val="1"/>
        </w:rPr>
        <w:t xml:space="preserve"> </w:t>
      </w:r>
      <w:r>
        <w:rPr>
          <w:spacing w:val="-1"/>
        </w:rPr>
        <w:t>достигнуто:</w:t>
      </w:r>
    </w:p>
    <w:p w14:paraId="0A2D605D" w14:textId="52EF058F" w:rsidR="00BF6423" w:rsidRDefault="00BF6423" w:rsidP="003179BE">
      <w:pPr>
        <w:pStyle w:val="a"/>
        <w:widowControl w:val="0"/>
        <w:numPr>
          <w:ilvl w:val="0"/>
          <w:numId w:val="25"/>
        </w:numPr>
        <w:tabs>
          <w:tab w:val="left" w:pos="988"/>
        </w:tabs>
        <w:kinsoku w:val="0"/>
        <w:overflowPunct w:val="0"/>
        <w:autoSpaceDE w:val="0"/>
        <w:autoSpaceDN w:val="0"/>
        <w:adjustRightInd w:val="0"/>
        <w:spacing w:before="0" w:after="0"/>
        <w:ind w:right="111" w:firstLine="708"/>
        <w:rPr>
          <w:spacing w:val="-1"/>
        </w:rPr>
      </w:pPr>
      <w:r>
        <w:rPr>
          <w:spacing w:val="-1"/>
        </w:rPr>
        <w:t>целесообразным</w:t>
      </w:r>
      <w:r>
        <w:rPr>
          <w:spacing w:val="20"/>
        </w:rPr>
        <w:t xml:space="preserve"> </w:t>
      </w:r>
      <w:r>
        <w:rPr>
          <w:spacing w:val="-1"/>
        </w:rPr>
        <w:t>размещением</w:t>
      </w:r>
      <w:r>
        <w:rPr>
          <w:spacing w:val="20"/>
        </w:rPr>
        <w:t xml:space="preserve"> </w:t>
      </w:r>
      <w:r>
        <w:rPr>
          <w:spacing w:val="-1"/>
        </w:rPr>
        <w:t>оборудования</w:t>
      </w:r>
      <w:r>
        <w:rPr>
          <w:spacing w:val="21"/>
        </w:rPr>
        <w:t xml:space="preserve"> </w:t>
      </w:r>
      <w:r>
        <w:t>в</w:t>
      </w:r>
      <w:r>
        <w:rPr>
          <w:spacing w:val="20"/>
        </w:rPr>
        <w:t xml:space="preserve"> </w:t>
      </w:r>
      <w:r>
        <w:rPr>
          <w:spacing w:val="-1"/>
        </w:rPr>
        <w:t>зданиях</w:t>
      </w:r>
      <w:r>
        <w:rPr>
          <w:spacing w:val="21"/>
        </w:rPr>
        <w:t xml:space="preserve"> </w:t>
      </w:r>
      <w:r>
        <w:rPr>
          <w:spacing w:val="-1"/>
        </w:rPr>
        <w:t>производственных</w:t>
      </w:r>
      <w:r>
        <w:rPr>
          <w:spacing w:val="20"/>
        </w:rPr>
        <w:t xml:space="preserve"> </w:t>
      </w:r>
      <w:r>
        <w:t>предприятий</w:t>
      </w:r>
      <w:r>
        <w:rPr>
          <w:spacing w:val="13"/>
        </w:rPr>
        <w:t xml:space="preserve"> </w:t>
      </w:r>
      <w:r>
        <w:t>(в</w:t>
      </w:r>
      <w:r>
        <w:rPr>
          <w:spacing w:val="10"/>
        </w:rPr>
        <w:t xml:space="preserve"> </w:t>
      </w:r>
      <w:r>
        <w:rPr>
          <w:spacing w:val="-1"/>
        </w:rPr>
        <w:t>подвальных</w:t>
      </w:r>
      <w:r>
        <w:rPr>
          <w:spacing w:val="13"/>
        </w:rPr>
        <w:t xml:space="preserve"> </w:t>
      </w:r>
      <w:r>
        <w:rPr>
          <w:spacing w:val="-1"/>
        </w:rPr>
        <w:t>этажах,</w:t>
      </w:r>
      <w:r>
        <w:rPr>
          <w:spacing w:val="14"/>
        </w:rPr>
        <w:t xml:space="preserve"> </w:t>
      </w:r>
      <w:r>
        <w:rPr>
          <w:spacing w:val="-1"/>
        </w:rPr>
        <w:t>удаленных</w:t>
      </w:r>
      <w:r>
        <w:rPr>
          <w:spacing w:val="13"/>
        </w:rPr>
        <w:t xml:space="preserve"> </w:t>
      </w:r>
      <w:r>
        <w:t>от</w:t>
      </w:r>
      <w:r>
        <w:rPr>
          <w:spacing w:val="12"/>
        </w:rPr>
        <w:t xml:space="preserve"> </w:t>
      </w:r>
      <w:r>
        <w:rPr>
          <w:spacing w:val="-1"/>
        </w:rPr>
        <w:t>защищаемых</w:t>
      </w:r>
      <w:r>
        <w:rPr>
          <w:spacing w:val="13"/>
        </w:rPr>
        <w:t xml:space="preserve"> </w:t>
      </w:r>
      <w:r>
        <w:rPr>
          <w:spacing w:val="-1"/>
        </w:rPr>
        <w:t>объектов</w:t>
      </w:r>
      <w:r>
        <w:rPr>
          <w:spacing w:val="11"/>
        </w:rPr>
        <w:t xml:space="preserve"> </w:t>
      </w:r>
      <w:r>
        <w:rPr>
          <w:spacing w:val="-1"/>
        </w:rPr>
        <w:t>местах,</w:t>
      </w:r>
      <w:r>
        <w:rPr>
          <w:spacing w:val="11"/>
        </w:rPr>
        <w:t xml:space="preserve"> </w:t>
      </w:r>
      <w:r>
        <w:t>на</w:t>
      </w:r>
      <w:r>
        <w:rPr>
          <w:spacing w:val="10"/>
        </w:rPr>
        <w:t xml:space="preserve"> </w:t>
      </w:r>
      <w:r>
        <w:rPr>
          <w:spacing w:val="-1"/>
        </w:rPr>
        <w:t>отдельных</w:t>
      </w:r>
      <w:r>
        <w:rPr>
          <w:spacing w:val="13"/>
        </w:rPr>
        <w:t xml:space="preserve"> </w:t>
      </w:r>
      <w:r>
        <w:t>фунда</w:t>
      </w:r>
      <w:r>
        <w:rPr>
          <w:spacing w:val="-1"/>
        </w:rPr>
        <w:t>ментах);</w:t>
      </w:r>
    </w:p>
    <w:p w14:paraId="09D68703" w14:textId="77777777" w:rsidR="00BF6423" w:rsidRDefault="00BF6423" w:rsidP="003179BE">
      <w:pPr>
        <w:pStyle w:val="a"/>
        <w:widowControl w:val="0"/>
        <w:numPr>
          <w:ilvl w:val="0"/>
          <w:numId w:val="25"/>
        </w:numPr>
        <w:tabs>
          <w:tab w:val="left" w:pos="969"/>
        </w:tabs>
        <w:kinsoku w:val="0"/>
        <w:overflowPunct w:val="0"/>
        <w:autoSpaceDE w:val="0"/>
        <w:autoSpaceDN w:val="0"/>
        <w:adjustRightInd w:val="0"/>
        <w:spacing w:before="0" w:after="0"/>
        <w:ind w:left="968" w:hanging="142"/>
        <w:jc w:val="left"/>
        <w:rPr>
          <w:spacing w:val="-1"/>
        </w:rPr>
      </w:pPr>
      <w:r>
        <w:rPr>
          <w:spacing w:val="-1"/>
        </w:rPr>
        <w:t>устройством виброизоляции</w:t>
      </w:r>
      <w:r>
        <w:t xml:space="preserve"> </w:t>
      </w:r>
      <w:r>
        <w:rPr>
          <w:spacing w:val="-1"/>
        </w:rPr>
        <w:t>отдельных</w:t>
      </w:r>
      <w:r>
        <w:rPr>
          <w:spacing w:val="3"/>
        </w:rPr>
        <w:t xml:space="preserve"> </w:t>
      </w:r>
      <w:r>
        <w:rPr>
          <w:spacing w:val="-1"/>
        </w:rPr>
        <w:t>установок</w:t>
      </w:r>
      <w:r>
        <w:t xml:space="preserve"> или</w:t>
      </w:r>
      <w:r>
        <w:rPr>
          <w:spacing w:val="1"/>
        </w:rPr>
        <w:t xml:space="preserve"> </w:t>
      </w:r>
      <w:r>
        <w:rPr>
          <w:spacing w:val="-1"/>
        </w:rPr>
        <w:t>оборудования;</w:t>
      </w:r>
    </w:p>
    <w:p w14:paraId="06062C8D" w14:textId="77777777" w:rsidR="00BF6423" w:rsidRDefault="00BF6423" w:rsidP="003179BE">
      <w:pPr>
        <w:pStyle w:val="a"/>
        <w:widowControl w:val="0"/>
        <w:numPr>
          <w:ilvl w:val="0"/>
          <w:numId w:val="25"/>
        </w:numPr>
        <w:tabs>
          <w:tab w:val="left" w:pos="966"/>
        </w:tabs>
        <w:kinsoku w:val="0"/>
        <w:overflowPunct w:val="0"/>
        <w:autoSpaceDE w:val="0"/>
        <w:autoSpaceDN w:val="0"/>
        <w:adjustRightInd w:val="0"/>
        <w:spacing w:before="0" w:after="0"/>
        <w:ind w:left="966" w:hanging="140"/>
        <w:jc w:val="left"/>
        <w:rPr>
          <w:spacing w:val="-1"/>
        </w:rPr>
      </w:pPr>
      <w:r>
        <w:rPr>
          <w:spacing w:val="-1"/>
        </w:rPr>
        <w:t xml:space="preserve">применением </w:t>
      </w:r>
      <w:r>
        <w:t xml:space="preserve">для </w:t>
      </w:r>
      <w:r>
        <w:rPr>
          <w:spacing w:val="-1"/>
        </w:rPr>
        <w:t xml:space="preserve">трубопроводов </w:t>
      </w:r>
      <w:r>
        <w:t xml:space="preserve">и </w:t>
      </w:r>
      <w:r>
        <w:rPr>
          <w:spacing w:val="-1"/>
        </w:rPr>
        <w:t>коммуникаций:</w:t>
      </w:r>
    </w:p>
    <w:p w14:paraId="2587E4EC" w14:textId="77777777" w:rsidR="007F415E" w:rsidRDefault="00BF6423" w:rsidP="003179BE">
      <w:pPr>
        <w:pStyle w:val="a"/>
        <w:numPr>
          <w:ilvl w:val="0"/>
          <w:numId w:val="0"/>
        </w:numPr>
        <w:kinsoku w:val="0"/>
        <w:overflowPunct w:val="0"/>
        <w:spacing w:before="0" w:after="0"/>
        <w:ind w:left="142" w:firstLine="709"/>
        <w:rPr>
          <w:spacing w:val="-1"/>
        </w:rPr>
      </w:pPr>
      <w:r>
        <w:rPr>
          <w:spacing w:val="-1"/>
        </w:rPr>
        <w:t>гибких элементов</w:t>
      </w:r>
      <w:r>
        <w:rPr>
          <w:spacing w:val="1"/>
        </w:rPr>
        <w:t xml:space="preserve"> </w:t>
      </w:r>
      <w:r>
        <w:t>-</w:t>
      </w:r>
      <w:r>
        <w:rPr>
          <w:spacing w:val="-1"/>
        </w:rPr>
        <w:t xml:space="preserve"> </w:t>
      </w:r>
      <w:r>
        <w:t xml:space="preserve">в </w:t>
      </w:r>
      <w:r>
        <w:rPr>
          <w:spacing w:val="-1"/>
        </w:rPr>
        <w:t>системах,</w:t>
      </w:r>
      <w:r>
        <w:t xml:space="preserve"> </w:t>
      </w:r>
      <w:r>
        <w:rPr>
          <w:spacing w:val="-1"/>
        </w:rPr>
        <w:t>соединенных</w:t>
      </w:r>
      <w:r>
        <w:rPr>
          <w:spacing w:val="2"/>
        </w:rPr>
        <w:t xml:space="preserve"> </w:t>
      </w:r>
      <w:r>
        <w:t>с</w:t>
      </w:r>
      <w:r>
        <w:rPr>
          <w:spacing w:val="-1"/>
        </w:rPr>
        <w:t xml:space="preserve"> </w:t>
      </w:r>
      <w:r>
        <w:t>источником</w:t>
      </w:r>
      <w:r>
        <w:rPr>
          <w:spacing w:val="-1"/>
        </w:rPr>
        <w:t xml:space="preserve"> вибрации;</w:t>
      </w:r>
    </w:p>
    <w:p w14:paraId="170ACE0D" w14:textId="69660906" w:rsidR="00BF6423" w:rsidRDefault="00BF6423" w:rsidP="003179BE">
      <w:pPr>
        <w:pStyle w:val="a"/>
        <w:numPr>
          <w:ilvl w:val="0"/>
          <w:numId w:val="0"/>
        </w:numPr>
        <w:kinsoku w:val="0"/>
        <w:overflowPunct w:val="0"/>
        <w:spacing w:before="0" w:after="0"/>
        <w:ind w:left="142" w:firstLine="709"/>
        <w:rPr>
          <w:spacing w:val="-1"/>
        </w:rPr>
      </w:pPr>
      <w:r>
        <w:rPr>
          <w:spacing w:val="-1"/>
        </w:rPr>
        <w:t>мягких</w:t>
      </w:r>
      <w:r>
        <w:rPr>
          <w:spacing w:val="16"/>
        </w:rPr>
        <w:t xml:space="preserve"> </w:t>
      </w:r>
      <w:r>
        <w:rPr>
          <w:spacing w:val="-1"/>
        </w:rPr>
        <w:t>прокладок</w:t>
      </w:r>
      <w:r>
        <w:rPr>
          <w:spacing w:val="17"/>
        </w:rPr>
        <w:t xml:space="preserve"> </w:t>
      </w:r>
      <w:r>
        <w:t>-</w:t>
      </w:r>
      <w:r>
        <w:rPr>
          <w:spacing w:val="13"/>
        </w:rPr>
        <w:t xml:space="preserve"> </w:t>
      </w:r>
      <w:r>
        <w:t>в</w:t>
      </w:r>
      <w:r>
        <w:rPr>
          <w:spacing w:val="13"/>
        </w:rPr>
        <w:t xml:space="preserve"> </w:t>
      </w:r>
      <w:r>
        <w:rPr>
          <w:spacing w:val="-2"/>
        </w:rPr>
        <w:t>местах</w:t>
      </w:r>
      <w:r>
        <w:rPr>
          <w:spacing w:val="16"/>
        </w:rPr>
        <w:t xml:space="preserve"> </w:t>
      </w:r>
      <w:r>
        <w:t>перехода</w:t>
      </w:r>
      <w:r>
        <w:rPr>
          <w:spacing w:val="13"/>
        </w:rPr>
        <w:t xml:space="preserve"> </w:t>
      </w:r>
      <w:r>
        <w:rPr>
          <w:spacing w:val="-1"/>
        </w:rPr>
        <w:t>через</w:t>
      </w:r>
      <w:r>
        <w:rPr>
          <w:spacing w:val="15"/>
        </w:rPr>
        <w:t xml:space="preserve"> </w:t>
      </w:r>
      <w:r>
        <w:rPr>
          <w:spacing w:val="-1"/>
        </w:rPr>
        <w:t>ограждающие</w:t>
      </w:r>
      <w:r>
        <w:rPr>
          <w:spacing w:val="13"/>
        </w:rPr>
        <w:t xml:space="preserve"> </w:t>
      </w:r>
      <w:r>
        <w:rPr>
          <w:spacing w:val="-1"/>
        </w:rPr>
        <w:t>конструкции</w:t>
      </w:r>
      <w:r>
        <w:rPr>
          <w:spacing w:val="12"/>
        </w:rPr>
        <w:t xml:space="preserve"> </w:t>
      </w:r>
      <w:r>
        <w:t>и</w:t>
      </w:r>
      <w:r>
        <w:rPr>
          <w:spacing w:val="15"/>
        </w:rPr>
        <w:t xml:space="preserve"> </w:t>
      </w:r>
      <w:r>
        <w:rPr>
          <w:spacing w:val="-1"/>
        </w:rPr>
        <w:t>крепления</w:t>
      </w:r>
      <w:r>
        <w:rPr>
          <w:spacing w:val="11"/>
        </w:rPr>
        <w:t xml:space="preserve"> </w:t>
      </w:r>
      <w:r>
        <w:t>к</w:t>
      </w:r>
      <w:r>
        <w:rPr>
          <w:spacing w:val="61"/>
        </w:rPr>
        <w:t xml:space="preserve"> </w:t>
      </w:r>
      <w:r>
        <w:rPr>
          <w:spacing w:val="-1"/>
        </w:rPr>
        <w:t>ограждающим конструкциям.</w:t>
      </w:r>
    </w:p>
    <w:p w14:paraId="148F7DDA" w14:textId="77777777" w:rsidR="00BF6423" w:rsidRDefault="00BF6423" w:rsidP="003179BE">
      <w:pPr>
        <w:pStyle w:val="a"/>
        <w:widowControl w:val="0"/>
        <w:numPr>
          <w:ilvl w:val="1"/>
          <w:numId w:val="26"/>
        </w:numPr>
        <w:tabs>
          <w:tab w:val="left" w:pos="1247"/>
        </w:tabs>
        <w:kinsoku w:val="0"/>
        <w:overflowPunct w:val="0"/>
        <w:autoSpaceDE w:val="0"/>
        <w:autoSpaceDN w:val="0"/>
        <w:adjustRightInd w:val="0"/>
        <w:spacing w:before="0" w:after="0"/>
        <w:jc w:val="left"/>
        <w:rPr>
          <w:spacing w:val="-1"/>
        </w:rPr>
      </w:pPr>
      <w:r>
        <w:rPr>
          <w:spacing w:val="-1"/>
        </w:rPr>
        <w:lastRenderedPageBreak/>
        <w:t xml:space="preserve">Защита </w:t>
      </w:r>
      <w:r>
        <w:t xml:space="preserve">от </w:t>
      </w:r>
      <w:r>
        <w:rPr>
          <w:spacing w:val="-1"/>
        </w:rPr>
        <w:t>электромагнитных</w:t>
      </w:r>
      <w:r>
        <w:rPr>
          <w:spacing w:val="2"/>
        </w:rPr>
        <w:t xml:space="preserve"> </w:t>
      </w:r>
      <w:r>
        <w:rPr>
          <w:spacing w:val="-1"/>
        </w:rPr>
        <w:t>полей,</w:t>
      </w:r>
      <w:r>
        <w:t xml:space="preserve"> </w:t>
      </w:r>
      <w:r>
        <w:rPr>
          <w:spacing w:val="-1"/>
        </w:rPr>
        <w:t>излучений</w:t>
      </w:r>
      <w:r>
        <w:t xml:space="preserve"> и </w:t>
      </w:r>
      <w:r>
        <w:rPr>
          <w:spacing w:val="-1"/>
        </w:rPr>
        <w:t>облучений.</w:t>
      </w:r>
    </w:p>
    <w:p w14:paraId="0C48D184" w14:textId="564F7DE7" w:rsidR="00BF6423" w:rsidRDefault="00BF6423" w:rsidP="003179BE">
      <w:pPr>
        <w:pStyle w:val="a"/>
        <w:widowControl w:val="0"/>
        <w:numPr>
          <w:ilvl w:val="2"/>
          <w:numId w:val="26"/>
        </w:numPr>
        <w:tabs>
          <w:tab w:val="left" w:pos="1473"/>
        </w:tabs>
        <w:kinsoku w:val="0"/>
        <w:overflowPunct w:val="0"/>
        <w:autoSpaceDE w:val="0"/>
        <w:autoSpaceDN w:val="0"/>
        <w:adjustRightInd w:val="0"/>
        <w:spacing w:before="0" w:after="0"/>
        <w:ind w:left="138" w:right="112" w:firstLine="708"/>
        <w:rPr>
          <w:spacing w:val="-1"/>
        </w:rPr>
      </w:pPr>
      <w:r>
        <w:rPr>
          <w:spacing w:val="-1"/>
        </w:rPr>
        <w:t>Источниками</w:t>
      </w:r>
      <w:r>
        <w:rPr>
          <w:spacing w:val="27"/>
        </w:rPr>
        <w:t xml:space="preserve"> </w:t>
      </w:r>
      <w:r>
        <w:rPr>
          <w:spacing w:val="-1"/>
        </w:rPr>
        <w:t>воздействия</w:t>
      </w:r>
      <w:r>
        <w:rPr>
          <w:spacing w:val="26"/>
        </w:rPr>
        <w:t xml:space="preserve"> </w:t>
      </w:r>
      <w:r>
        <w:t>на</w:t>
      </w:r>
      <w:r>
        <w:rPr>
          <w:spacing w:val="25"/>
        </w:rPr>
        <w:t xml:space="preserve"> </w:t>
      </w:r>
      <w:r>
        <w:rPr>
          <w:spacing w:val="-1"/>
        </w:rPr>
        <w:t>здоровье</w:t>
      </w:r>
      <w:r>
        <w:rPr>
          <w:spacing w:val="25"/>
        </w:rPr>
        <w:t xml:space="preserve"> </w:t>
      </w:r>
      <w:r>
        <w:rPr>
          <w:spacing w:val="-1"/>
        </w:rPr>
        <w:t>населения</w:t>
      </w:r>
      <w:r>
        <w:rPr>
          <w:spacing w:val="26"/>
        </w:rPr>
        <w:t xml:space="preserve"> </w:t>
      </w:r>
      <w:r>
        <w:t>и</w:t>
      </w:r>
      <w:r>
        <w:rPr>
          <w:spacing w:val="29"/>
        </w:rPr>
        <w:t xml:space="preserve"> </w:t>
      </w:r>
      <w:r>
        <w:rPr>
          <w:spacing w:val="-1"/>
        </w:rPr>
        <w:t>условия</w:t>
      </w:r>
      <w:r>
        <w:rPr>
          <w:spacing w:val="26"/>
        </w:rPr>
        <w:t xml:space="preserve"> </w:t>
      </w:r>
      <w:r>
        <w:rPr>
          <w:spacing w:val="-1"/>
        </w:rPr>
        <w:t>его</w:t>
      </w:r>
      <w:r>
        <w:rPr>
          <w:spacing w:val="28"/>
        </w:rPr>
        <w:t xml:space="preserve"> </w:t>
      </w:r>
      <w:r>
        <w:t>проживания</w:t>
      </w:r>
      <w:r>
        <w:rPr>
          <w:spacing w:val="23"/>
        </w:rPr>
        <w:t xml:space="preserve"> </w:t>
      </w:r>
      <w:r>
        <w:rPr>
          <w:spacing w:val="-1"/>
        </w:rPr>
        <w:t>являются</w:t>
      </w:r>
      <w:r>
        <w:rPr>
          <w:spacing w:val="21"/>
        </w:rPr>
        <w:t xml:space="preserve"> </w:t>
      </w:r>
      <w:r>
        <w:rPr>
          <w:spacing w:val="-1"/>
        </w:rPr>
        <w:t>объекты,</w:t>
      </w:r>
      <w:r>
        <w:rPr>
          <w:spacing w:val="20"/>
        </w:rPr>
        <w:t xml:space="preserve"> </w:t>
      </w:r>
      <w:r>
        <w:rPr>
          <w:spacing w:val="-1"/>
        </w:rPr>
        <w:t>для</w:t>
      </w:r>
      <w:r>
        <w:rPr>
          <w:spacing w:val="21"/>
        </w:rPr>
        <w:t xml:space="preserve"> </w:t>
      </w:r>
      <w:r>
        <w:rPr>
          <w:spacing w:val="-1"/>
        </w:rPr>
        <w:t>которых</w:t>
      </w:r>
      <w:r>
        <w:rPr>
          <w:spacing w:val="25"/>
        </w:rPr>
        <w:t xml:space="preserve"> </w:t>
      </w:r>
      <w:r>
        <w:rPr>
          <w:spacing w:val="-2"/>
        </w:rPr>
        <w:t>уровни</w:t>
      </w:r>
      <w:r>
        <w:rPr>
          <w:spacing w:val="22"/>
        </w:rPr>
        <w:t xml:space="preserve"> </w:t>
      </w:r>
      <w:r>
        <w:rPr>
          <w:spacing w:val="-1"/>
        </w:rPr>
        <w:t>создаваемого</w:t>
      </w:r>
      <w:r>
        <w:rPr>
          <w:spacing w:val="21"/>
        </w:rPr>
        <w:t xml:space="preserve"> </w:t>
      </w:r>
      <w:r>
        <w:rPr>
          <w:spacing w:val="-1"/>
        </w:rPr>
        <w:t>загрязнения</w:t>
      </w:r>
      <w:r>
        <w:rPr>
          <w:spacing w:val="18"/>
        </w:rPr>
        <w:t xml:space="preserve"> </w:t>
      </w:r>
      <w:r>
        <w:rPr>
          <w:spacing w:val="-1"/>
        </w:rPr>
        <w:t>превышают</w:t>
      </w:r>
      <w:r>
        <w:rPr>
          <w:spacing w:val="21"/>
        </w:rPr>
        <w:t xml:space="preserve"> </w:t>
      </w:r>
      <w:r>
        <w:rPr>
          <w:spacing w:val="-1"/>
        </w:rPr>
        <w:t>предельно</w:t>
      </w:r>
      <w:r>
        <w:rPr>
          <w:spacing w:val="21"/>
        </w:rPr>
        <w:t xml:space="preserve"> </w:t>
      </w:r>
      <w:r>
        <w:rPr>
          <w:spacing w:val="-1"/>
        </w:rPr>
        <w:t>допустимые</w:t>
      </w:r>
      <w:r>
        <w:rPr>
          <w:spacing w:val="-2"/>
        </w:rPr>
        <w:t xml:space="preserve"> </w:t>
      </w:r>
      <w:r>
        <w:rPr>
          <w:spacing w:val="-1"/>
        </w:rPr>
        <w:t>концентрации</w:t>
      </w:r>
      <w:r>
        <w:rPr>
          <w:spacing w:val="-2"/>
        </w:rPr>
        <w:t xml:space="preserve"> </w:t>
      </w:r>
      <w:r>
        <w:t xml:space="preserve">и </w:t>
      </w:r>
      <w:r>
        <w:rPr>
          <w:spacing w:val="-1"/>
        </w:rPr>
        <w:t>уровни</w:t>
      </w:r>
      <w:r>
        <w:t xml:space="preserve"> или</w:t>
      </w:r>
      <w:r>
        <w:rPr>
          <w:spacing w:val="1"/>
        </w:rPr>
        <w:t xml:space="preserve"> </w:t>
      </w:r>
      <w:r>
        <w:rPr>
          <w:spacing w:val="-1"/>
        </w:rPr>
        <w:t>вклад</w:t>
      </w:r>
      <w:r>
        <w:t xml:space="preserve"> в </w:t>
      </w:r>
      <w:r>
        <w:rPr>
          <w:spacing w:val="-1"/>
        </w:rPr>
        <w:t xml:space="preserve">загрязнение </w:t>
      </w:r>
      <w:r>
        <w:t>жилых</w:t>
      </w:r>
      <w:r>
        <w:rPr>
          <w:spacing w:val="-1"/>
        </w:rPr>
        <w:t xml:space="preserve"> </w:t>
      </w:r>
      <w:r>
        <w:t>зон</w:t>
      </w:r>
      <w:r>
        <w:rPr>
          <w:spacing w:val="-2"/>
        </w:rPr>
        <w:t xml:space="preserve"> </w:t>
      </w:r>
      <w:r>
        <w:rPr>
          <w:spacing w:val="-1"/>
        </w:rPr>
        <w:t>превышает</w:t>
      </w:r>
      <w:r>
        <w:t xml:space="preserve"> 0,1 </w:t>
      </w:r>
      <w:r>
        <w:rPr>
          <w:spacing w:val="-1"/>
        </w:rPr>
        <w:t>ПДК.</w:t>
      </w:r>
    </w:p>
    <w:p w14:paraId="609A650E" w14:textId="41399C51" w:rsidR="00BF6423" w:rsidRDefault="00BF6423" w:rsidP="003179BE">
      <w:pPr>
        <w:pStyle w:val="a"/>
        <w:numPr>
          <w:ilvl w:val="0"/>
          <w:numId w:val="0"/>
        </w:numPr>
        <w:kinsoku w:val="0"/>
        <w:overflowPunct w:val="0"/>
        <w:spacing w:before="0" w:after="0"/>
        <w:ind w:right="117" w:firstLine="709"/>
      </w:pPr>
      <w:r>
        <w:rPr>
          <w:spacing w:val="-1"/>
        </w:rPr>
        <w:t>Специальные</w:t>
      </w:r>
      <w:r>
        <w:rPr>
          <w:spacing w:val="17"/>
        </w:rPr>
        <w:t xml:space="preserve"> </w:t>
      </w:r>
      <w:r>
        <w:rPr>
          <w:spacing w:val="-1"/>
        </w:rPr>
        <w:t>требования</w:t>
      </w:r>
      <w:r>
        <w:rPr>
          <w:spacing w:val="18"/>
        </w:rPr>
        <w:t xml:space="preserve"> </w:t>
      </w:r>
      <w:r>
        <w:t>по</w:t>
      </w:r>
      <w:r>
        <w:rPr>
          <w:spacing w:val="18"/>
        </w:rPr>
        <w:t xml:space="preserve"> </w:t>
      </w:r>
      <w:r>
        <w:rPr>
          <w:spacing w:val="-1"/>
        </w:rPr>
        <w:t>защите</w:t>
      </w:r>
      <w:r>
        <w:rPr>
          <w:spacing w:val="18"/>
        </w:rPr>
        <w:t xml:space="preserve"> </w:t>
      </w:r>
      <w:r>
        <w:t>от</w:t>
      </w:r>
      <w:r>
        <w:rPr>
          <w:spacing w:val="19"/>
        </w:rPr>
        <w:t xml:space="preserve"> </w:t>
      </w:r>
      <w:r>
        <w:rPr>
          <w:spacing w:val="-1"/>
        </w:rPr>
        <w:t>электромагнитных</w:t>
      </w:r>
      <w:r>
        <w:rPr>
          <w:spacing w:val="21"/>
        </w:rPr>
        <w:t xml:space="preserve"> </w:t>
      </w:r>
      <w:r>
        <w:rPr>
          <w:spacing w:val="-1"/>
        </w:rPr>
        <w:t>полей,</w:t>
      </w:r>
      <w:r>
        <w:rPr>
          <w:spacing w:val="18"/>
        </w:rPr>
        <w:t xml:space="preserve"> </w:t>
      </w:r>
      <w:r>
        <w:rPr>
          <w:spacing w:val="-2"/>
        </w:rPr>
        <w:t>излучений</w:t>
      </w:r>
      <w:r>
        <w:rPr>
          <w:spacing w:val="19"/>
        </w:rPr>
        <w:t xml:space="preserve"> </w:t>
      </w:r>
      <w:r>
        <w:t>и</w:t>
      </w:r>
      <w:r>
        <w:rPr>
          <w:spacing w:val="19"/>
        </w:rPr>
        <w:t xml:space="preserve"> </w:t>
      </w:r>
      <w:r>
        <w:rPr>
          <w:spacing w:val="1"/>
        </w:rPr>
        <w:t>облуче</w:t>
      </w:r>
      <w:r>
        <w:t>ний</w:t>
      </w:r>
      <w:r>
        <w:rPr>
          <w:spacing w:val="3"/>
        </w:rPr>
        <w:t xml:space="preserve"> </w:t>
      </w:r>
      <w:r>
        <w:rPr>
          <w:spacing w:val="-1"/>
        </w:rPr>
        <w:t>устанавливают</w:t>
      </w:r>
      <w:r>
        <w:t xml:space="preserve"> для:</w:t>
      </w:r>
    </w:p>
    <w:p w14:paraId="1E23BB74" w14:textId="4DE34F80" w:rsidR="00BF6423" w:rsidRDefault="00BF6423" w:rsidP="003179BE">
      <w:pPr>
        <w:pStyle w:val="a"/>
        <w:widowControl w:val="0"/>
        <w:numPr>
          <w:ilvl w:val="0"/>
          <w:numId w:val="25"/>
        </w:numPr>
        <w:tabs>
          <w:tab w:val="left" w:pos="1003"/>
        </w:tabs>
        <w:kinsoku w:val="0"/>
        <w:overflowPunct w:val="0"/>
        <w:autoSpaceDE w:val="0"/>
        <w:autoSpaceDN w:val="0"/>
        <w:adjustRightInd w:val="0"/>
        <w:spacing w:before="0" w:after="0"/>
        <w:ind w:left="138" w:right="111" w:firstLine="708"/>
        <w:rPr>
          <w:spacing w:val="-1"/>
        </w:rPr>
      </w:pPr>
      <w:r>
        <w:rPr>
          <w:spacing w:val="-1"/>
        </w:rPr>
        <w:t>всех</w:t>
      </w:r>
      <w:r>
        <w:rPr>
          <w:spacing w:val="18"/>
        </w:rPr>
        <w:t xml:space="preserve"> </w:t>
      </w:r>
      <w:r>
        <w:t>типов</w:t>
      </w:r>
      <w:r>
        <w:rPr>
          <w:spacing w:val="16"/>
        </w:rPr>
        <w:t xml:space="preserve"> </w:t>
      </w:r>
      <w:r>
        <w:rPr>
          <w:spacing w:val="-1"/>
        </w:rPr>
        <w:t>стационарных</w:t>
      </w:r>
      <w:r>
        <w:rPr>
          <w:spacing w:val="18"/>
        </w:rPr>
        <w:t xml:space="preserve"> </w:t>
      </w:r>
      <w:r>
        <w:rPr>
          <w:spacing w:val="-1"/>
        </w:rPr>
        <w:t>радиотехнических</w:t>
      </w:r>
      <w:r>
        <w:rPr>
          <w:spacing w:val="16"/>
        </w:rPr>
        <w:t xml:space="preserve"> </w:t>
      </w:r>
      <w:r>
        <w:rPr>
          <w:spacing w:val="-1"/>
        </w:rPr>
        <w:t>объектов</w:t>
      </w:r>
      <w:r>
        <w:rPr>
          <w:spacing w:val="16"/>
        </w:rPr>
        <w:t xml:space="preserve"> </w:t>
      </w:r>
      <w:r>
        <w:rPr>
          <w:spacing w:val="-1"/>
        </w:rPr>
        <w:t>(включая</w:t>
      </w:r>
      <w:r>
        <w:rPr>
          <w:spacing w:val="16"/>
        </w:rPr>
        <w:t xml:space="preserve"> </w:t>
      </w:r>
      <w:r>
        <w:t>радиоцентры,</w:t>
      </w:r>
      <w:r>
        <w:rPr>
          <w:spacing w:val="16"/>
        </w:rPr>
        <w:t xml:space="preserve"> </w:t>
      </w:r>
      <w:r>
        <w:rPr>
          <w:spacing w:val="1"/>
        </w:rPr>
        <w:t>радио</w:t>
      </w:r>
      <w:r w:rsidR="003179BE">
        <w:rPr>
          <w:spacing w:val="1"/>
        </w:rPr>
        <w:t xml:space="preserve"> </w:t>
      </w:r>
      <w:r>
        <w:t>и</w:t>
      </w:r>
      <w:r>
        <w:rPr>
          <w:spacing w:val="12"/>
        </w:rPr>
        <w:t xml:space="preserve"> </w:t>
      </w:r>
      <w:r>
        <w:rPr>
          <w:spacing w:val="-1"/>
        </w:rPr>
        <w:t>телевизионные</w:t>
      </w:r>
      <w:r>
        <w:rPr>
          <w:spacing w:val="10"/>
        </w:rPr>
        <w:t xml:space="preserve"> </w:t>
      </w:r>
      <w:r>
        <w:rPr>
          <w:spacing w:val="-1"/>
        </w:rPr>
        <w:t>станции,</w:t>
      </w:r>
      <w:r>
        <w:rPr>
          <w:spacing w:val="9"/>
        </w:rPr>
        <w:t xml:space="preserve"> </w:t>
      </w:r>
      <w:r>
        <w:rPr>
          <w:spacing w:val="-1"/>
        </w:rPr>
        <w:t>радиолокационные</w:t>
      </w:r>
      <w:r>
        <w:rPr>
          <w:spacing w:val="10"/>
        </w:rPr>
        <w:t xml:space="preserve"> </w:t>
      </w:r>
      <w:r>
        <w:t>и</w:t>
      </w:r>
      <w:r>
        <w:rPr>
          <w:spacing w:val="12"/>
        </w:rPr>
        <w:t xml:space="preserve"> </w:t>
      </w:r>
      <w:r>
        <w:rPr>
          <w:spacing w:val="-1"/>
        </w:rPr>
        <w:t>радиорелейные</w:t>
      </w:r>
      <w:r>
        <w:rPr>
          <w:spacing w:val="7"/>
        </w:rPr>
        <w:t xml:space="preserve"> </w:t>
      </w:r>
      <w:r>
        <w:rPr>
          <w:spacing w:val="-1"/>
        </w:rPr>
        <w:t>станции,</w:t>
      </w:r>
      <w:r>
        <w:rPr>
          <w:spacing w:val="9"/>
        </w:rPr>
        <w:t xml:space="preserve"> </w:t>
      </w:r>
      <w:r>
        <w:rPr>
          <w:spacing w:val="-1"/>
        </w:rPr>
        <w:t>земные</w:t>
      </w:r>
      <w:r>
        <w:rPr>
          <w:spacing w:val="7"/>
        </w:rPr>
        <w:t xml:space="preserve"> </w:t>
      </w:r>
      <w:r>
        <w:rPr>
          <w:spacing w:val="-1"/>
        </w:rPr>
        <w:t>станции</w:t>
      </w:r>
      <w:r>
        <w:rPr>
          <w:spacing w:val="83"/>
        </w:rPr>
        <w:t xml:space="preserve"> </w:t>
      </w:r>
      <w:r>
        <w:rPr>
          <w:spacing w:val="-1"/>
        </w:rPr>
        <w:t>спутниковой</w:t>
      </w:r>
      <w:r>
        <w:rPr>
          <w:spacing w:val="9"/>
        </w:rPr>
        <w:t xml:space="preserve"> </w:t>
      </w:r>
      <w:r>
        <w:rPr>
          <w:spacing w:val="-1"/>
        </w:rPr>
        <w:t>связи,</w:t>
      </w:r>
      <w:r>
        <w:rPr>
          <w:spacing w:val="9"/>
        </w:rPr>
        <w:t xml:space="preserve"> </w:t>
      </w:r>
      <w:r>
        <w:rPr>
          <w:spacing w:val="-1"/>
        </w:rPr>
        <w:t>объекты</w:t>
      </w:r>
      <w:r>
        <w:rPr>
          <w:spacing w:val="8"/>
        </w:rPr>
        <w:t xml:space="preserve"> </w:t>
      </w:r>
      <w:r>
        <w:rPr>
          <w:spacing w:val="-1"/>
        </w:rPr>
        <w:t>транспорта</w:t>
      </w:r>
      <w:r>
        <w:rPr>
          <w:spacing w:val="8"/>
        </w:rPr>
        <w:t xml:space="preserve"> </w:t>
      </w:r>
      <w:r>
        <w:t>с</w:t>
      </w:r>
      <w:r>
        <w:rPr>
          <w:spacing w:val="8"/>
        </w:rPr>
        <w:t xml:space="preserve"> </w:t>
      </w:r>
      <w:r>
        <w:rPr>
          <w:spacing w:val="-1"/>
        </w:rPr>
        <w:t>базированием</w:t>
      </w:r>
      <w:r>
        <w:rPr>
          <w:spacing w:val="8"/>
        </w:rPr>
        <w:t xml:space="preserve"> </w:t>
      </w:r>
      <w:r>
        <w:rPr>
          <w:spacing w:val="-1"/>
        </w:rPr>
        <w:t>мобильных</w:t>
      </w:r>
      <w:r>
        <w:rPr>
          <w:spacing w:val="11"/>
        </w:rPr>
        <w:t xml:space="preserve"> </w:t>
      </w:r>
      <w:r>
        <w:rPr>
          <w:spacing w:val="-1"/>
        </w:rPr>
        <w:t>передающих</w:t>
      </w:r>
      <w:r>
        <w:rPr>
          <w:spacing w:val="20"/>
        </w:rPr>
        <w:t xml:space="preserve"> </w:t>
      </w:r>
      <w:r>
        <w:rPr>
          <w:spacing w:val="-1"/>
        </w:rPr>
        <w:t>радиотехнических</w:t>
      </w:r>
      <w:r>
        <w:rPr>
          <w:spacing w:val="2"/>
        </w:rPr>
        <w:t xml:space="preserve"> </w:t>
      </w:r>
      <w:r>
        <w:rPr>
          <w:spacing w:val="-1"/>
        </w:rPr>
        <w:t>средств</w:t>
      </w:r>
      <w:r>
        <w:t xml:space="preserve"> при </w:t>
      </w:r>
      <w:r>
        <w:rPr>
          <w:spacing w:val="-1"/>
        </w:rPr>
        <w:t xml:space="preserve">их работе </w:t>
      </w:r>
      <w:r>
        <w:t>в штатном</w:t>
      </w:r>
      <w:r>
        <w:rPr>
          <w:spacing w:val="-1"/>
        </w:rPr>
        <w:t xml:space="preserve"> режиме </w:t>
      </w:r>
      <w:r>
        <w:t xml:space="preserve">в </w:t>
      </w:r>
      <w:r>
        <w:rPr>
          <w:spacing w:val="-1"/>
        </w:rPr>
        <w:t>местах</w:t>
      </w:r>
      <w:r>
        <w:rPr>
          <w:spacing w:val="2"/>
        </w:rPr>
        <w:t xml:space="preserve"> </w:t>
      </w:r>
      <w:r>
        <w:rPr>
          <w:spacing w:val="-1"/>
        </w:rPr>
        <w:t>базирования);</w:t>
      </w:r>
    </w:p>
    <w:p w14:paraId="5BDB2429" w14:textId="77777777" w:rsidR="00BF6423" w:rsidRDefault="00BF6423" w:rsidP="003179BE">
      <w:pPr>
        <w:pStyle w:val="a"/>
        <w:widowControl w:val="0"/>
        <w:numPr>
          <w:ilvl w:val="0"/>
          <w:numId w:val="25"/>
        </w:numPr>
        <w:tabs>
          <w:tab w:val="left" w:pos="986"/>
        </w:tabs>
        <w:kinsoku w:val="0"/>
        <w:overflowPunct w:val="0"/>
        <w:autoSpaceDE w:val="0"/>
        <w:autoSpaceDN w:val="0"/>
        <w:adjustRightInd w:val="0"/>
        <w:spacing w:before="0" w:after="0"/>
        <w:ind w:left="986" w:hanging="140"/>
        <w:jc w:val="left"/>
        <w:rPr>
          <w:spacing w:val="-1"/>
        </w:rPr>
      </w:pPr>
      <w:r>
        <w:rPr>
          <w:spacing w:val="-1"/>
        </w:rPr>
        <w:t>элементов</w:t>
      </w:r>
      <w:r>
        <w:t xml:space="preserve"> </w:t>
      </w:r>
      <w:r>
        <w:rPr>
          <w:spacing w:val="-1"/>
        </w:rPr>
        <w:t>систем</w:t>
      </w:r>
      <w:r>
        <w:rPr>
          <w:spacing w:val="1"/>
        </w:rPr>
        <w:t xml:space="preserve"> </w:t>
      </w:r>
      <w:r>
        <w:rPr>
          <w:spacing w:val="-1"/>
        </w:rPr>
        <w:t>сотовой</w:t>
      </w:r>
      <w:r>
        <w:t xml:space="preserve"> </w:t>
      </w:r>
      <w:r>
        <w:rPr>
          <w:spacing w:val="-1"/>
        </w:rPr>
        <w:t>связи</w:t>
      </w:r>
      <w:r>
        <w:t xml:space="preserve"> и </w:t>
      </w:r>
      <w:r>
        <w:rPr>
          <w:spacing w:val="-1"/>
        </w:rPr>
        <w:t>других</w:t>
      </w:r>
      <w:r>
        <w:rPr>
          <w:spacing w:val="2"/>
        </w:rPr>
        <w:t xml:space="preserve"> </w:t>
      </w:r>
      <w:r>
        <w:rPr>
          <w:spacing w:val="-1"/>
        </w:rPr>
        <w:t>видов</w:t>
      </w:r>
      <w:r>
        <w:t xml:space="preserve"> </w:t>
      </w:r>
      <w:r>
        <w:rPr>
          <w:spacing w:val="-1"/>
        </w:rPr>
        <w:t>подвижной</w:t>
      </w:r>
      <w:r>
        <w:t xml:space="preserve"> </w:t>
      </w:r>
      <w:r>
        <w:rPr>
          <w:spacing w:val="-1"/>
        </w:rPr>
        <w:t>связи;</w:t>
      </w:r>
    </w:p>
    <w:p w14:paraId="01071CA1" w14:textId="77777777" w:rsidR="00BF6423" w:rsidRDefault="00BF6423" w:rsidP="003179BE">
      <w:pPr>
        <w:pStyle w:val="a"/>
        <w:widowControl w:val="0"/>
        <w:numPr>
          <w:ilvl w:val="0"/>
          <w:numId w:val="25"/>
        </w:numPr>
        <w:tabs>
          <w:tab w:val="left" w:pos="986"/>
        </w:tabs>
        <w:kinsoku w:val="0"/>
        <w:overflowPunct w:val="0"/>
        <w:autoSpaceDE w:val="0"/>
        <w:autoSpaceDN w:val="0"/>
        <w:adjustRightInd w:val="0"/>
        <w:spacing w:before="0" w:after="0"/>
        <w:ind w:left="986" w:hanging="140"/>
        <w:jc w:val="left"/>
        <w:rPr>
          <w:spacing w:val="-1"/>
        </w:rPr>
      </w:pPr>
      <w:r>
        <w:rPr>
          <w:spacing w:val="-1"/>
        </w:rPr>
        <w:t>видеодисплейных</w:t>
      </w:r>
      <w:r>
        <w:rPr>
          <w:spacing w:val="2"/>
        </w:rPr>
        <w:t xml:space="preserve"> </w:t>
      </w:r>
      <w:r>
        <w:rPr>
          <w:spacing w:val="-1"/>
        </w:rPr>
        <w:t>терминалов</w:t>
      </w:r>
      <w:r>
        <w:t xml:space="preserve"> и </w:t>
      </w:r>
      <w:r>
        <w:rPr>
          <w:spacing w:val="-1"/>
        </w:rPr>
        <w:t>мониторов</w:t>
      </w:r>
      <w:r>
        <w:t xml:space="preserve"> </w:t>
      </w:r>
      <w:r>
        <w:rPr>
          <w:spacing w:val="-1"/>
        </w:rPr>
        <w:t>персональных</w:t>
      </w:r>
      <w:r>
        <w:rPr>
          <w:spacing w:val="1"/>
        </w:rPr>
        <w:t xml:space="preserve"> </w:t>
      </w:r>
      <w:r>
        <w:rPr>
          <w:spacing w:val="-1"/>
        </w:rPr>
        <w:t>компьютеров;</w:t>
      </w:r>
    </w:p>
    <w:p w14:paraId="08E1F6E7" w14:textId="77777777" w:rsidR="00BF6423" w:rsidRDefault="00BF6423" w:rsidP="003179BE">
      <w:pPr>
        <w:pStyle w:val="a"/>
        <w:widowControl w:val="0"/>
        <w:numPr>
          <w:ilvl w:val="0"/>
          <w:numId w:val="25"/>
        </w:numPr>
        <w:tabs>
          <w:tab w:val="left" w:pos="986"/>
        </w:tabs>
        <w:kinsoku w:val="0"/>
        <w:overflowPunct w:val="0"/>
        <w:autoSpaceDE w:val="0"/>
        <w:autoSpaceDN w:val="0"/>
        <w:adjustRightInd w:val="0"/>
        <w:spacing w:before="0" w:after="0"/>
        <w:ind w:left="986" w:hanging="140"/>
        <w:jc w:val="left"/>
        <w:rPr>
          <w:spacing w:val="-1"/>
        </w:rPr>
      </w:pPr>
      <w:r>
        <w:rPr>
          <w:spacing w:val="-1"/>
        </w:rPr>
        <w:t>СВЧ-печей,</w:t>
      </w:r>
      <w:r>
        <w:t xml:space="preserve"> </w:t>
      </w:r>
      <w:r>
        <w:rPr>
          <w:spacing w:val="-1"/>
        </w:rPr>
        <w:t>индукционных</w:t>
      </w:r>
      <w:r>
        <w:rPr>
          <w:spacing w:val="2"/>
        </w:rPr>
        <w:t xml:space="preserve"> </w:t>
      </w:r>
      <w:r>
        <w:rPr>
          <w:spacing w:val="-1"/>
        </w:rPr>
        <w:t>печей.</w:t>
      </w:r>
    </w:p>
    <w:p w14:paraId="5FC9A80D" w14:textId="4B1B87A3" w:rsidR="00BF6423" w:rsidRDefault="00BF6423" w:rsidP="003179BE">
      <w:pPr>
        <w:pStyle w:val="a"/>
        <w:widowControl w:val="0"/>
        <w:numPr>
          <w:ilvl w:val="2"/>
          <w:numId w:val="26"/>
        </w:numPr>
        <w:tabs>
          <w:tab w:val="left" w:pos="1490"/>
        </w:tabs>
        <w:kinsoku w:val="0"/>
        <w:overflowPunct w:val="0"/>
        <w:autoSpaceDE w:val="0"/>
        <w:autoSpaceDN w:val="0"/>
        <w:adjustRightInd w:val="0"/>
        <w:spacing w:before="0" w:after="0"/>
        <w:ind w:left="138" w:right="112" w:firstLine="708"/>
        <w:rPr>
          <w:spacing w:val="-1"/>
        </w:rPr>
      </w:pPr>
      <w:r>
        <w:t>Оценка</w:t>
      </w:r>
      <w:r>
        <w:rPr>
          <w:spacing w:val="42"/>
        </w:rPr>
        <w:t xml:space="preserve"> </w:t>
      </w:r>
      <w:r>
        <w:rPr>
          <w:spacing w:val="-1"/>
        </w:rPr>
        <w:t>воздействия</w:t>
      </w:r>
      <w:r>
        <w:rPr>
          <w:spacing w:val="42"/>
        </w:rPr>
        <w:t xml:space="preserve"> </w:t>
      </w:r>
      <w:r>
        <w:rPr>
          <w:spacing w:val="-1"/>
        </w:rPr>
        <w:t>электромагнитного</w:t>
      </w:r>
      <w:r>
        <w:rPr>
          <w:spacing w:val="40"/>
        </w:rPr>
        <w:t xml:space="preserve"> </w:t>
      </w:r>
      <w:r>
        <w:t>поля</w:t>
      </w:r>
      <w:r>
        <w:rPr>
          <w:spacing w:val="43"/>
        </w:rPr>
        <w:t xml:space="preserve"> </w:t>
      </w:r>
      <w:r>
        <w:rPr>
          <w:spacing w:val="-1"/>
        </w:rPr>
        <w:t>радиочастотного</w:t>
      </w:r>
      <w:r>
        <w:rPr>
          <w:spacing w:val="42"/>
        </w:rPr>
        <w:t xml:space="preserve"> </w:t>
      </w:r>
      <w:r>
        <w:rPr>
          <w:spacing w:val="-1"/>
        </w:rPr>
        <w:t>диапазона</w:t>
      </w:r>
      <w:r>
        <w:rPr>
          <w:spacing w:val="42"/>
        </w:rPr>
        <w:t xml:space="preserve"> </w:t>
      </w:r>
      <w:r>
        <w:t>пере</w:t>
      </w:r>
      <w:r>
        <w:rPr>
          <w:spacing w:val="-1"/>
        </w:rPr>
        <w:t>дающих</w:t>
      </w:r>
      <w:r>
        <w:rPr>
          <w:spacing w:val="2"/>
        </w:rPr>
        <w:t xml:space="preserve"> </w:t>
      </w:r>
      <w:r>
        <w:rPr>
          <w:spacing w:val="-1"/>
        </w:rPr>
        <w:t>радиотехнических</w:t>
      </w:r>
      <w:r>
        <w:rPr>
          <w:spacing w:val="2"/>
        </w:rPr>
        <w:t xml:space="preserve"> </w:t>
      </w:r>
      <w:r>
        <w:rPr>
          <w:spacing w:val="-1"/>
        </w:rPr>
        <w:t>объектов</w:t>
      </w:r>
      <w:r>
        <w:t xml:space="preserve"> </w:t>
      </w:r>
      <w:r>
        <w:rPr>
          <w:spacing w:val="-1"/>
        </w:rPr>
        <w:t xml:space="preserve">(ПРТО) </w:t>
      </w:r>
      <w:r>
        <w:t>на</w:t>
      </w:r>
      <w:r>
        <w:rPr>
          <w:spacing w:val="-1"/>
        </w:rPr>
        <w:t xml:space="preserve"> население осуществляется:</w:t>
      </w:r>
    </w:p>
    <w:p w14:paraId="5640DF8A" w14:textId="77777777" w:rsidR="00BF6423" w:rsidRDefault="00BF6423" w:rsidP="003179BE">
      <w:pPr>
        <w:pStyle w:val="a"/>
        <w:widowControl w:val="0"/>
        <w:numPr>
          <w:ilvl w:val="0"/>
          <w:numId w:val="25"/>
        </w:numPr>
        <w:tabs>
          <w:tab w:val="left" w:pos="1018"/>
        </w:tabs>
        <w:kinsoku w:val="0"/>
        <w:overflowPunct w:val="0"/>
        <w:autoSpaceDE w:val="0"/>
        <w:autoSpaceDN w:val="0"/>
        <w:adjustRightInd w:val="0"/>
        <w:spacing w:before="0" w:after="0"/>
        <w:ind w:left="138" w:right="116" w:firstLine="708"/>
        <w:rPr>
          <w:spacing w:val="-1"/>
        </w:rPr>
      </w:pPr>
      <w:r>
        <w:t>в</w:t>
      </w:r>
      <w:r>
        <w:rPr>
          <w:spacing w:val="30"/>
        </w:rPr>
        <w:t xml:space="preserve"> </w:t>
      </w:r>
      <w:r>
        <w:rPr>
          <w:spacing w:val="-1"/>
        </w:rPr>
        <w:t>диапазоне</w:t>
      </w:r>
      <w:r>
        <w:rPr>
          <w:spacing w:val="30"/>
        </w:rPr>
        <w:t xml:space="preserve"> </w:t>
      </w:r>
      <w:r>
        <w:rPr>
          <w:spacing w:val="-1"/>
        </w:rPr>
        <w:t>частот</w:t>
      </w:r>
      <w:r>
        <w:rPr>
          <w:spacing w:val="31"/>
        </w:rPr>
        <w:t xml:space="preserve"> </w:t>
      </w:r>
      <w:r>
        <w:t>30</w:t>
      </w:r>
      <w:r>
        <w:rPr>
          <w:spacing w:val="30"/>
        </w:rPr>
        <w:t xml:space="preserve"> </w:t>
      </w:r>
      <w:r>
        <w:t>кГц</w:t>
      </w:r>
      <w:r>
        <w:rPr>
          <w:spacing w:val="35"/>
        </w:rPr>
        <w:t xml:space="preserve"> </w:t>
      </w:r>
      <w:r>
        <w:t>-</w:t>
      </w:r>
      <w:r>
        <w:rPr>
          <w:spacing w:val="30"/>
        </w:rPr>
        <w:t xml:space="preserve"> </w:t>
      </w:r>
      <w:r>
        <w:t>300</w:t>
      </w:r>
      <w:r>
        <w:rPr>
          <w:spacing w:val="30"/>
        </w:rPr>
        <w:t xml:space="preserve"> </w:t>
      </w:r>
      <w:r>
        <w:t>МГц</w:t>
      </w:r>
      <w:r>
        <w:rPr>
          <w:spacing w:val="33"/>
        </w:rPr>
        <w:t xml:space="preserve"> </w:t>
      </w:r>
      <w:r>
        <w:t>-</w:t>
      </w:r>
      <w:r>
        <w:rPr>
          <w:spacing w:val="30"/>
        </w:rPr>
        <w:t xml:space="preserve"> </w:t>
      </w:r>
      <w:r>
        <w:t>по</w:t>
      </w:r>
      <w:r>
        <w:rPr>
          <w:spacing w:val="28"/>
        </w:rPr>
        <w:t xml:space="preserve"> </w:t>
      </w:r>
      <w:r>
        <w:rPr>
          <w:spacing w:val="-1"/>
        </w:rPr>
        <w:t>эффективным</w:t>
      </w:r>
      <w:r>
        <w:rPr>
          <w:spacing w:val="29"/>
        </w:rPr>
        <w:t xml:space="preserve"> </w:t>
      </w:r>
      <w:r>
        <w:rPr>
          <w:spacing w:val="-1"/>
        </w:rPr>
        <w:t>значениям</w:t>
      </w:r>
      <w:r>
        <w:rPr>
          <w:spacing w:val="30"/>
        </w:rPr>
        <w:t xml:space="preserve"> </w:t>
      </w:r>
      <w:r>
        <w:rPr>
          <w:spacing w:val="-1"/>
        </w:rPr>
        <w:t>напряженности</w:t>
      </w:r>
      <w:r>
        <w:rPr>
          <w:spacing w:val="63"/>
        </w:rPr>
        <w:t xml:space="preserve"> </w:t>
      </w:r>
      <w:r>
        <w:rPr>
          <w:spacing w:val="-1"/>
        </w:rPr>
        <w:t>электрического</w:t>
      </w:r>
      <w:r>
        <w:t xml:space="preserve"> поля </w:t>
      </w:r>
      <w:r>
        <w:rPr>
          <w:spacing w:val="-1"/>
        </w:rPr>
        <w:t>(Е),</w:t>
      </w:r>
      <w:r>
        <w:t xml:space="preserve"> </w:t>
      </w:r>
      <w:r>
        <w:rPr>
          <w:spacing w:val="-1"/>
        </w:rPr>
        <w:t>В/м;</w:t>
      </w:r>
    </w:p>
    <w:p w14:paraId="11CC8701" w14:textId="77777777" w:rsidR="00BF6423" w:rsidRDefault="00BF6423" w:rsidP="003179BE">
      <w:pPr>
        <w:pStyle w:val="a"/>
        <w:widowControl w:val="0"/>
        <w:numPr>
          <w:ilvl w:val="0"/>
          <w:numId w:val="25"/>
        </w:numPr>
        <w:tabs>
          <w:tab w:val="left" w:pos="1030"/>
        </w:tabs>
        <w:kinsoku w:val="0"/>
        <w:overflowPunct w:val="0"/>
        <w:autoSpaceDE w:val="0"/>
        <w:autoSpaceDN w:val="0"/>
        <w:adjustRightInd w:val="0"/>
        <w:spacing w:before="0" w:after="0"/>
        <w:ind w:left="138" w:right="116" w:firstLine="708"/>
        <w:rPr>
          <w:spacing w:val="-1"/>
        </w:rPr>
      </w:pPr>
      <w:r>
        <w:t>в</w:t>
      </w:r>
      <w:r>
        <w:rPr>
          <w:spacing w:val="42"/>
        </w:rPr>
        <w:t xml:space="preserve"> </w:t>
      </w:r>
      <w:r>
        <w:rPr>
          <w:spacing w:val="-1"/>
        </w:rPr>
        <w:t>диапазоне</w:t>
      </w:r>
      <w:r>
        <w:rPr>
          <w:spacing w:val="42"/>
        </w:rPr>
        <w:t xml:space="preserve"> </w:t>
      </w:r>
      <w:r>
        <w:rPr>
          <w:spacing w:val="-1"/>
        </w:rPr>
        <w:t>частот</w:t>
      </w:r>
      <w:r>
        <w:rPr>
          <w:spacing w:val="43"/>
        </w:rPr>
        <w:t xml:space="preserve"> </w:t>
      </w:r>
      <w:r>
        <w:rPr>
          <w:spacing w:val="-1"/>
        </w:rPr>
        <w:t>300</w:t>
      </w:r>
      <w:r>
        <w:rPr>
          <w:spacing w:val="42"/>
        </w:rPr>
        <w:t xml:space="preserve"> </w:t>
      </w:r>
      <w:r>
        <w:t>МГц</w:t>
      </w:r>
      <w:r>
        <w:rPr>
          <w:spacing w:val="44"/>
        </w:rPr>
        <w:t xml:space="preserve"> </w:t>
      </w:r>
      <w:r>
        <w:t>-</w:t>
      </w:r>
      <w:r>
        <w:rPr>
          <w:spacing w:val="42"/>
        </w:rPr>
        <w:t xml:space="preserve"> </w:t>
      </w:r>
      <w:r>
        <w:t>300</w:t>
      </w:r>
      <w:r>
        <w:rPr>
          <w:spacing w:val="42"/>
        </w:rPr>
        <w:t xml:space="preserve"> </w:t>
      </w:r>
      <w:r>
        <w:rPr>
          <w:spacing w:val="-1"/>
        </w:rPr>
        <w:t>ГГц</w:t>
      </w:r>
      <w:r>
        <w:rPr>
          <w:spacing w:val="45"/>
        </w:rPr>
        <w:t xml:space="preserve"> </w:t>
      </w:r>
      <w:r>
        <w:t>-</w:t>
      </w:r>
      <w:r>
        <w:rPr>
          <w:spacing w:val="40"/>
        </w:rPr>
        <w:t xml:space="preserve"> </w:t>
      </w:r>
      <w:r>
        <w:rPr>
          <w:spacing w:val="-1"/>
        </w:rPr>
        <w:t>по</w:t>
      </w:r>
      <w:r>
        <w:rPr>
          <w:spacing w:val="42"/>
        </w:rPr>
        <w:t xml:space="preserve"> </w:t>
      </w:r>
      <w:r>
        <w:rPr>
          <w:spacing w:val="-1"/>
        </w:rPr>
        <w:t>средним</w:t>
      </w:r>
      <w:r>
        <w:rPr>
          <w:spacing w:val="42"/>
        </w:rPr>
        <w:t xml:space="preserve"> </w:t>
      </w:r>
      <w:r>
        <w:rPr>
          <w:spacing w:val="-1"/>
        </w:rPr>
        <w:t>значениям</w:t>
      </w:r>
      <w:r>
        <w:rPr>
          <w:spacing w:val="39"/>
        </w:rPr>
        <w:t xml:space="preserve"> </w:t>
      </w:r>
      <w:r>
        <w:rPr>
          <w:spacing w:val="-1"/>
        </w:rPr>
        <w:t>плотности</w:t>
      </w:r>
      <w:r>
        <w:rPr>
          <w:spacing w:val="41"/>
        </w:rPr>
        <w:t xml:space="preserve"> </w:t>
      </w:r>
      <w:r>
        <w:t>потока</w:t>
      </w:r>
      <w:r>
        <w:rPr>
          <w:spacing w:val="53"/>
        </w:rPr>
        <w:t xml:space="preserve"> </w:t>
      </w:r>
      <w:r>
        <w:t xml:space="preserve">энергии, </w:t>
      </w:r>
      <w:r>
        <w:rPr>
          <w:spacing w:val="-1"/>
        </w:rPr>
        <w:t>мкВт/кв.</w:t>
      </w:r>
      <w:r>
        <w:t xml:space="preserve"> </w:t>
      </w:r>
      <w:r>
        <w:rPr>
          <w:spacing w:val="-1"/>
        </w:rPr>
        <w:t>см.</w:t>
      </w:r>
    </w:p>
    <w:p w14:paraId="6E63EAFB" w14:textId="45B23768" w:rsidR="00BF6423" w:rsidRDefault="00BF6423" w:rsidP="003179BE">
      <w:pPr>
        <w:pStyle w:val="a"/>
        <w:widowControl w:val="0"/>
        <w:numPr>
          <w:ilvl w:val="2"/>
          <w:numId w:val="26"/>
        </w:numPr>
        <w:tabs>
          <w:tab w:val="left" w:pos="1466"/>
        </w:tabs>
        <w:kinsoku w:val="0"/>
        <w:overflowPunct w:val="0"/>
        <w:autoSpaceDE w:val="0"/>
        <w:autoSpaceDN w:val="0"/>
        <w:adjustRightInd w:val="0"/>
        <w:spacing w:before="0" w:after="0"/>
        <w:ind w:left="138" w:right="115" w:firstLine="708"/>
        <w:rPr>
          <w:color w:val="000000"/>
          <w:spacing w:val="-1"/>
        </w:rPr>
      </w:pPr>
      <w:r>
        <w:t>Уровни</w:t>
      </w:r>
      <w:r>
        <w:rPr>
          <w:spacing w:val="19"/>
        </w:rPr>
        <w:t xml:space="preserve"> </w:t>
      </w:r>
      <w:r>
        <w:rPr>
          <w:spacing w:val="-1"/>
        </w:rPr>
        <w:t>электромагнитного</w:t>
      </w:r>
      <w:r>
        <w:rPr>
          <w:spacing w:val="16"/>
        </w:rPr>
        <w:t xml:space="preserve"> </w:t>
      </w:r>
      <w:r>
        <w:t>поля,</w:t>
      </w:r>
      <w:r>
        <w:rPr>
          <w:spacing w:val="19"/>
        </w:rPr>
        <w:t xml:space="preserve"> </w:t>
      </w:r>
      <w:r>
        <w:rPr>
          <w:spacing w:val="-1"/>
        </w:rPr>
        <w:t>создаваемые</w:t>
      </w:r>
      <w:r>
        <w:rPr>
          <w:spacing w:val="18"/>
        </w:rPr>
        <w:t xml:space="preserve"> </w:t>
      </w:r>
      <w:r>
        <w:t>ПРТО</w:t>
      </w:r>
      <w:r>
        <w:rPr>
          <w:spacing w:val="18"/>
        </w:rPr>
        <w:t xml:space="preserve"> </w:t>
      </w:r>
      <w:r>
        <w:t>на</w:t>
      </w:r>
      <w:r>
        <w:rPr>
          <w:spacing w:val="18"/>
        </w:rPr>
        <w:t xml:space="preserve"> </w:t>
      </w:r>
      <w:r>
        <w:t>селитебной</w:t>
      </w:r>
      <w:r>
        <w:rPr>
          <w:spacing w:val="19"/>
        </w:rPr>
        <w:t xml:space="preserve"> </w:t>
      </w:r>
      <w:r>
        <w:rPr>
          <w:spacing w:val="-1"/>
        </w:rPr>
        <w:t>территории,</w:t>
      </w:r>
      <w:r>
        <w:rPr>
          <w:spacing w:val="51"/>
        </w:rPr>
        <w:t xml:space="preserve"> </w:t>
      </w:r>
      <w:r>
        <w:t>в</w:t>
      </w:r>
      <w:r>
        <w:rPr>
          <w:spacing w:val="32"/>
        </w:rPr>
        <w:t xml:space="preserve"> </w:t>
      </w:r>
      <w:r>
        <w:rPr>
          <w:spacing w:val="-1"/>
        </w:rPr>
        <w:t>местах</w:t>
      </w:r>
      <w:r>
        <w:rPr>
          <w:spacing w:val="35"/>
        </w:rPr>
        <w:t xml:space="preserve"> </w:t>
      </w:r>
      <w:r>
        <w:rPr>
          <w:spacing w:val="-1"/>
        </w:rPr>
        <w:t>массового</w:t>
      </w:r>
      <w:r>
        <w:rPr>
          <w:spacing w:val="32"/>
        </w:rPr>
        <w:t xml:space="preserve"> </w:t>
      </w:r>
      <w:r>
        <w:t>отдыха,</w:t>
      </w:r>
      <w:r>
        <w:rPr>
          <w:spacing w:val="33"/>
        </w:rPr>
        <w:t xml:space="preserve"> </w:t>
      </w:r>
      <w:r>
        <w:rPr>
          <w:spacing w:val="-1"/>
        </w:rPr>
        <w:t>внутри</w:t>
      </w:r>
      <w:r>
        <w:rPr>
          <w:spacing w:val="34"/>
        </w:rPr>
        <w:t xml:space="preserve"> </w:t>
      </w:r>
      <w:r>
        <w:t>жилых,</w:t>
      </w:r>
      <w:r>
        <w:rPr>
          <w:spacing w:val="33"/>
        </w:rPr>
        <w:t xml:space="preserve"> </w:t>
      </w:r>
      <w:r>
        <w:rPr>
          <w:spacing w:val="-1"/>
        </w:rPr>
        <w:t>общественных</w:t>
      </w:r>
      <w:r>
        <w:rPr>
          <w:spacing w:val="35"/>
        </w:rPr>
        <w:t xml:space="preserve"> </w:t>
      </w:r>
      <w:r>
        <w:t>и</w:t>
      </w:r>
      <w:r>
        <w:rPr>
          <w:spacing w:val="31"/>
        </w:rPr>
        <w:t xml:space="preserve"> </w:t>
      </w:r>
      <w:r>
        <w:rPr>
          <w:spacing w:val="-1"/>
        </w:rPr>
        <w:t>производственных</w:t>
      </w:r>
      <w:r>
        <w:rPr>
          <w:spacing w:val="32"/>
        </w:rPr>
        <w:t xml:space="preserve"> </w:t>
      </w:r>
      <w:r>
        <w:rPr>
          <w:spacing w:val="-1"/>
        </w:rPr>
        <w:t>помещений,</w:t>
      </w:r>
      <w:r>
        <w:rPr>
          <w:spacing w:val="61"/>
        </w:rPr>
        <w:t xml:space="preserve"> </w:t>
      </w:r>
      <w:r>
        <w:rPr>
          <w:spacing w:val="-1"/>
        </w:rPr>
        <w:t>подвергающихся</w:t>
      </w:r>
      <w:r>
        <w:rPr>
          <w:spacing w:val="9"/>
        </w:rPr>
        <w:t xml:space="preserve"> </w:t>
      </w:r>
      <w:r>
        <w:rPr>
          <w:spacing w:val="-1"/>
        </w:rPr>
        <w:t>воздействию</w:t>
      </w:r>
      <w:r>
        <w:rPr>
          <w:spacing w:val="9"/>
        </w:rPr>
        <w:t xml:space="preserve"> </w:t>
      </w:r>
      <w:r>
        <w:rPr>
          <w:spacing w:val="-1"/>
        </w:rPr>
        <w:t>внешнего</w:t>
      </w:r>
      <w:r>
        <w:rPr>
          <w:spacing w:val="9"/>
        </w:rPr>
        <w:t xml:space="preserve"> </w:t>
      </w:r>
      <w:r>
        <w:rPr>
          <w:spacing w:val="-1"/>
        </w:rPr>
        <w:t>электромагнитного</w:t>
      </w:r>
      <w:r>
        <w:rPr>
          <w:spacing w:val="9"/>
        </w:rPr>
        <w:t xml:space="preserve"> </w:t>
      </w:r>
      <w:r>
        <w:rPr>
          <w:spacing w:val="-1"/>
        </w:rPr>
        <w:t>поля</w:t>
      </w:r>
      <w:r>
        <w:rPr>
          <w:spacing w:val="9"/>
        </w:rPr>
        <w:t xml:space="preserve"> </w:t>
      </w:r>
      <w:r>
        <w:rPr>
          <w:spacing w:val="-1"/>
        </w:rPr>
        <w:t>радиочастотного</w:t>
      </w:r>
      <w:r>
        <w:rPr>
          <w:spacing w:val="9"/>
        </w:rPr>
        <w:t xml:space="preserve"> </w:t>
      </w:r>
      <w:r>
        <w:rPr>
          <w:spacing w:val="-1"/>
        </w:rPr>
        <w:t>диапазона,</w:t>
      </w:r>
      <w:r>
        <w:rPr>
          <w:spacing w:val="111"/>
        </w:rPr>
        <w:t xml:space="preserve"> </w:t>
      </w:r>
      <w:r>
        <w:t>не</w:t>
      </w:r>
      <w:r>
        <w:rPr>
          <w:spacing w:val="25"/>
        </w:rPr>
        <w:t xml:space="preserve"> </w:t>
      </w:r>
      <w:r>
        <w:t>должны</w:t>
      </w:r>
      <w:r>
        <w:rPr>
          <w:spacing w:val="25"/>
        </w:rPr>
        <w:t xml:space="preserve"> </w:t>
      </w:r>
      <w:r>
        <w:rPr>
          <w:spacing w:val="-1"/>
        </w:rPr>
        <w:t>превышать</w:t>
      </w:r>
      <w:r>
        <w:rPr>
          <w:spacing w:val="29"/>
        </w:rPr>
        <w:t xml:space="preserve"> </w:t>
      </w:r>
      <w:r>
        <w:rPr>
          <w:spacing w:val="-1"/>
        </w:rPr>
        <w:t>предельно</w:t>
      </w:r>
      <w:r>
        <w:rPr>
          <w:spacing w:val="26"/>
        </w:rPr>
        <w:t xml:space="preserve"> </w:t>
      </w:r>
      <w:r>
        <w:rPr>
          <w:spacing w:val="-1"/>
        </w:rPr>
        <w:t>допустимых</w:t>
      </w:r>
      <w:r>
        <w:rPr>
          <w:spacing w:val="28"/>
        </w:rPr>
        <w:t xml:space="preserve"> </w:t>
      </w:r>
      <w:r>
        <w:rPr>
          <w:spacing w:val="-1"/>
        </w:rPr>
        <w:t>уровней</w:t>
      </w:r>
      <w:r>
        <w:rPr>
          <w:spacing w:val="27"/>
        </w:rPr>
        <w:t xml:space="preserve"> </w:t>
      </w:r>
      <w:r>
        <w:rPr>
          <w:spacing w:val="-1"/>
        </w:rPr>
        <w:t>(далее</w:t>
      </w:r>
      <w:r>
        <w:rPr>
          <w:spacing w:val="33"/>
        </w:rPr>
        <w:t xml:space="preserve"> </w:t>
      </w:r>
      <w:r>
        <w:t>-</w:t>
      </w:r>
      <w:r>
        <w:rPr>
          <w:spacing w:val="25"/>
        </w:rPr>
        <w:t xml:space="preserve"> </w:t>
      </w:r>
      <w:r>
        <w:t>ПДУ)</w:t>
      </w:r>
      <w:r>
        <w:rPr>
          <w:spacing w:val="25"/>
        </w:rPr>
        <w:t xml:space="preserve"> </w:t>
      </w:r>
      <w:r>
        <w:t>для</w:t>
      </w:r>
      <w:r>
        <w:rPr>
          <w:spacing w:val="26"/>
        </w:rPr>
        <w:t xml:space="preserve"> </w:t>
      </w:r>
      <w:r>
        <w:rPr>
          <w:spacing w:val="-1"/>
        </w:rPr>
        <w:t>населения,</w:t>
      </w:r>
      <w:r>
        <w:rPr>
          <w:spacing w:val="26"/>
        </w:rPr>
        <w:t xml:space="preserve"> </w:t>
      </w:r>
      <w:r>
        <w:t>приве</w:t>
      </w:r>
      <w:r>
        <w:rPr>
          <w:spacing w:val="-1"/>
        </w:rPr>
        <w:t>денных</w:t>
      </w:r>
      <w:r>
        <w:rPr>
          <w:spacing w:val="1"/>
        </w:rPr>
        <w:t xml:space="preserve"> </w:t>
      </w:r>
      <w:r>
        <w:t>в</w:t>
      </w:r>
      <w:r>
        <w:rPr>
          <w:spacing w:val="-3"/>
        </w:rPr>
        <w:t xml:space="preserve"> </w:t>
      </w:r>
      <w:hyperlink w:anchor="bookmark13" w:history="1">
        <w:r w:rsidRPr="00054398">
          <w:rPr>
            <w:color w:val="000000" w:themeColor="text1"/>
          </w:rPr>
          <w:t>таблице</w:t>
        </w:r>
        <w:r w:rsidRPr="00054398">
          <w:rPr>
            <w:color w:val="000000" w:themeColor="text1"/>
            <w:spacing w:val="-1"/>
          </w:rPr>
          <w:t xml:space="preserve"> </w:t>
        </w:r>
      </w:hyperlink>
      <w:r w:rsidR="000137D6">
        <w:rPr>
          <w:color w:val="000000" w:themeColor="text1"/>
        </w:rPr>
        <w:t>31</w:t>
      </w:r>
      <w:r>
        <w:rPr>
          <w:color w:val="000000"/>
        </w:rPr>
        <w:t>, с</w:t>
      </w:r>
      <w:r>
        <w:rPr>
          <w:color w:val="000000"/>
          <w:spacing w:val="-4"/>
        </w:rPr>
        <w:t xml:space="preserve"> </w:t>
      </w:r>
      <w:r>
        <w:rPr>
          <w:color w:val="000000"/>
          <w:spacing w:val="-1"/>
        </w:rPr>
        <w:t xml:space="preserve">учетом </w:t>
      </w:r>
      <w:r>
        <w:rPr>
          <w:color w:val="000000"/>
        </w:rPr>
        <w:t xml:space="preserve">вторичного </w:t>
      </w:r>
      <w:r>
        <w:rPr>
          <w:color w:val="000000"/>
          <w:spacing w:val="-1"/>
        </w:rPr>
        <w:t>излучения.</w:t>
      </w:r>
    </w:p>
    <w:p w14:paraId="042CDFB9" w14:textId="0BFFFD1F" w:rsidR="00BF6423" w:rsidRDefault="00BF6423" w:rsidP="003179BE">
      <w:pPr>
        <w:pStyle w:val="a"/>
        <w:numPr>
          <w:ilvl w:val="0"/>
          <w:numId w:val="0"/>
        </w:numPr>
        <w:kinsoku w:val="0"/>
        <w:overflowPunct w:val="0"/>
        <w:spacing w:before="0"/>
        <w:ind w:firstLine="709"/>
      </w:pPr>
      <w:bookmarkStart w:id="18" w:name="bookmark13"/>
      <w:bookmarkEnd w:id="18"/>
      <w:r>
        <w:rPr>
          <w:spacing w:val="-1"/>
        </w:rPr>
        <w:t xml:space="preserve">Таблица </w:t>
      </w:r>
      <w:r w:rsidR="000137D6">
        <w:t>31</w:t>
      </w:r>
      <w:r w:rsidR="00EB0BE4">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86"/>
        <w:gridCol w:w="992"/>
        <w:gridCol w:w="1098"/>
        <w:gridCol w:w="1492"/>
        <w:gridCol w:w="1095"/>
        <w:gridCol w:w="2331"/>
      </w:tblGrid>
      <w:tr w:rsidR="007F415E" w:rsidRPr="00EB0BE4" w14:paraId="3B4A1A12" w14:textId="77777777" w:rsidTr="00EB0BE4">
        <w:trPr>
          <w:trHeight w:val="615"/>
          <w:jc w:val="center"/>
        </w:trPr>
        <w:tc>
          <w:tcPr>
            <w:tcW w:w="2386" w:type="dxa"/>
            <w:vAlign w:val="center"/>
          </w:tcPr>
          <w:p w14:paraId="302AE0BF" w14:textId="3AAC0F4B" w:rsidR="007F415E" w:rsidRPr="00EB0BE4" w:rsidRDefault="007F415E" w:rsidP="00EB0BE4">
            <w:pPr>
              <w:autoSpaceDE w:val="0"/>
              <w:autoSpaceDN w:val="0"/>
              <w:adjustRightInd w:val="0"/>
              <w:spacing w:after="0" w:line="240" w:lineRule="auto"/>
              <w:ind w:firstLine="0"/>
              <w:jc w:val="center"/>
              <w:rPr>
                <w:rFonts w:eastAsiaTheme="minorHAnsi"/>
                <w:color w:val="000000"/>
                <w:sz w:val="20"/>
                <w:szCs w:val="23"/>
              </w:rPr>
            </w:pPr>
            <w:r w:rsidRPr="00EB0BE4">
              <w:rPr>
                <w:rFonts w:eastAsiaTheme="minorHAnsi"/>
                <w:color w:val="000000"/>
                <w:sz w:val="20"/>
                <w:szCs w:val="23"/>
              </w:rPr>
              <w:t>Диапазон частот</w:t>
            </w:r>
          </w:p>
        </w:tc>
        <w:tc>
          <w:tcPr>
            <w:tcW w:w="992" w:type="dxa"/>
            <w:vAlign w:val="center"/>
          </w:tcPr>
          <w:p w14:paraId="77FCCAD6" w14:textId="75D39146" w:rsidR="007F415E" w:rsidRPr="00EB0BE4" w:rsidRDefault="007F415E" w:rsidP="00EB0BE4">
            <w:pPr>
              <w:autoSpaceDE w:val="0"/>
              <w:autoSpaceDN w:val="0"/>
              <w:adjustRightInd w:val="0"/>
              <w:spacing w:after="0" w:line="240" w:lineRule="auto"/>
              <w:ind w:firstLine="0"/>
              <w:jc w:val="center"/>
              <w:rPr>
                <w:rFonts w:eastAsiaTheme="minorHAnsi"/>
                <w:color w:val="000000"/>
                <w:sz w:val="20"/>
                <w:szCs w:val="23"/>
              </w:rPr>
            </w:pPr>
            <w:r w:rsidRPr="00EB0BE4">
              <w:rPr>
                <w:rFonts w:eastAsiaTheme="minorHAnsi"/>
                <w:color w:val="000000"/>
                <w:sz w:val="20"/>
                <w:szCs w:val="23"/>
              </w:rPr>
              <w:t>30 - 300 кГц</w:t>
            </w:r>
          </w:p>
        </w:tc>
        <w:tc>
          <w:tcPr>
            <w:tcW w:w="1098" w:type="dxa"/>
            <w:vAlign w:val="center"/>
          </w:tcPr>
          <w:p w14:paraId="37FE7093" w14:textId="50793340" w:rsidR="007F415E" w:rsidRPr="00EB0BE4" w:rsidRDefault="007F415E" w:rsidP="00EB0BE4">
            <w:pPr>
              <w:autoSpaceDE w:val="0"/>
              <w:autoSpaceDN w:val="0"/>
              <w:adjustRightInd w:val="0"/>
              <w:spacing w:after="0" w:line="240" w:lineRule="auto"/>
              <w:ind w:firstLine="0"/>
              <w:jc w:val="center"/>
              <w:rPr>
                <w:rFonts w:eastAsiaTheme="minorHAnsi"/>
                <w:color w:val="000000"/>
                <w:sz w:val="20"/>
                <w:szCs w:val="23"/>
              </w:rPr>
            </w:pPr>
            <w:r w:rsidRPr="00EB0BE4">
              <w:rPr>
                <w:rFonts w:eastAsiaTheme="minorHAnsi"/>
                <w:color w:val="000000"/>
                <w:sz w:val="20"/>
                <w:szCs w:val="23"/>
              </w:rPr>
              <w:t>0,3 - 3 МГц</w:t>
            </w:r>
          </w:p>
        </w:tc>
        <w:tc>
          <w:tcPr>
            <w:tcW w:w="1492" w:type="dxa"/>
            <w:vAlign w:val="center"/>
          </w:tcPr>
          <w:p w14:paraId="3731828E" w14:textId="54AFEBCD" w:rsidR="007F415E" w:rsidRPr="00EB0BE4" w:rsidRDefault="007F415E" w:rsidP="00EB0BE4">
            <w:pPr>
              <w:autoSpaceDE w:val="0"/>
              <w:autoSpaceDN w:val="0"/>
              <w:adjustRightInd w:val="0"/>
              <w:spacing w:after="0" w:line="240" w:lineRule="auto"/>
              <w:ind w:firstLine="0"/>
              <w:jc w:val="center"/>
              <w:rPr>
                <w:rFonts w:eastAsiaTheme="minorHAnsi"/>
                <w:color w:val="000000"/>
                <w:sz w:val="20"/>
                <w:szCs w:val="23"/>
              </w:rPr>
            </w:pPr>
            <w:r w:rsidRPr="00EB0BE4">
              <w:rPr>
                <w:rFonts w:eastAsiaTheme="minorHAnsi"/>
                <w:color w:val="000000"/>
                <w:sz w:val="20"/>
                <w:szCs w:val="23"/>
              </w:rPr>
              <w:t>3 - 30 МГц</w:t>
            </w:r>
          </w:p>
        </w:tc>
        <w:tc>
          <w:tcPr>
            <w:tcW w:w="1095" w:type="dxa"/>
            <w:vAlign w:val="center"/>
          </w:tcPr>
          <w:p w14:paraId="016A628C" w14:textId="7BF5F13C" w:rsidR="007F415E" w:rsidRPr="00EB0BE4" w:rsidRDefault="007F415E" w:rsidP="00EB0BE4">
            <w:pPr>
              <w:autoSpaceDE w:val="0"/>
              <w:autoSpaceDN w:val="0"/>
              <w:adjustRightInd w:val="0"/>
              <w:spacing w:after="0" w:line="240" w:lineRule="auto"/>
              <w:ind w:firstLine="0"/>
              <w:jc w:val="center"/>
              <w:rPr>
                <w:rFonts w:eastAsiaTheme="minorHAnsi"/>
                <w:color w:val="000000"/>
                <w:sz w:val="20"/>
                <w:szCs w:val="23"/>
              </w:rPr>
            </w:pPr>
            <w:r w:rsidRPr="00EB0BE4">
              <w:rPr>
                <w:rFonts w:eastAsiaTheme="minorHAnsi"/>
                <w:color w:val="000000"/>
                <w:sz w:val="20"/>
                <w:szCs w:val="23"/>
              </w:rPr>
              <w:t>30 - 300 МГц</w:t>
            </w:r>
          </w:p>
        </w:tc>
        <w:tc>
          <w:tcPr>
            <w:tcW w:w="2331" w:type="dxa"/>
            <w:vAlign w:val="center"/>
          </w:tcPr>
          <w:p w14:paraId="695349FB" w14:textId="25347BDE" w:rsidR="007F415E" w:rsidRPr="00EB0BE4" w:rsidRDefault="007F415E" w:rsidP="00EB0BE4">
            <w:pPr>
              <w:autoSpaceDE w:val="0"/>
              <w:autoSpaceDN w:val="0"/>
              <w:adjustRightInd w:val="0"/>
              <w:spacing w:after="0" w:line="240" w:lineRule="auto"/>
              <w:ind w:firstLine="0"/>
              <w:jc w:val="center"/>
              <w:rPr>
                <w:rFonts w:eastAsiaTheme="minorHAnsi"/>
                <w:color w:val="000000"/>
                <w:sz w:val="20"/>
                <w:szCs w:val="23"/>
              </w:rPr>
            </w:pPr>
            <w:r w:rsidRPr="00EB0BE4">
              <w:rPr>
                <w:rFonts w:eastAsiaTheme="minorHAnsi"/>
                <w:color w:val="000000"/>
                <w:sz w:val="20"/>
                <w:szCs w:val="23"/>
              </w:rPr>
              <w:t>0,3 - 300 ГГц</w:t>
            </w:r>
          </w:p>
        </w:tc>
      </w:tr>
      <w:tr w:rsidR="007F415E" w:rsidRPr="00EB0BE4" w14:paraId="3A6EC396" w14:textId="77777777" w:rsidTr="00ED50DA">
        <w:trPr>
          <w:trHeight w:val="523"/>
          <w:jc w:val="center"/>
        </w:trPr>
        <w:tc>
          <w:tcPr>
            <w:tcW w:w="2386" w:type="dxa"/>
            <w:vAlign w:val="center"/>
          </w:tcPr>
          <w:p w14:paraId="24D6FB75" w14:textId="289FC288" w:rsidR="007F415E" w:rsidRPr="00EB0BE4" w:rsidRDefault="007F415E" w:rsidP="00EB0BE4">
            <w:pPr>
              <w:autoSpaceDE w:val="0"/>
              <w:autoSpaceDN w:val="0"/>
              <w:adjustRightInd w:val="0"/>
              <w:spacing w:after="0" w:line="240" w:lineRule="auto"/>
              <w:ind w:firstLine="0"/>
              <w:jc w:val="center"/>
              <w:rPr>
                <w:rFonts w:eastAsiaTheme="minorHAnsi"/>
                <w:color w:val="000000"/>
                <w:sz w:val="20"/>
                <w:szCs w:val="23"/>
              </w:rPr>
            </w:pPr>
            <w:r w:rsidRPr="00EB0BE4">
              <w:rPr>
                <w:rFonts w:eastAsiaTheme="minorHAnsi"/>
                <w:color w:val="000000"/>
                <w:sz w:val="20"/>
                <w:szCs w:val="23"/>
              </w:rPr>
              <w:t>Нормируемый параметр</w:t>
            </w:r>
          </w:p>
        </w:tc>
        <w:tc>
          <w:tcPr>
            <w:tcW w:w="4677" w:type="dxa"/>
            <w:gridSpan w:val="4"/>
            <w:vAlign w:val="center"/>
          </w:tcPr>
          <w:p w14:paraId="667985F4" w14:textId="082801D6" w:rsidR="007F415E" w:rsidRPr="00EB0BE4" w:rsidRDefault="007F415E" w:rsidP="00EB0BE4">
            <w:pPr>
              <w:autoSpaceDE w:val="0"/>
              <w:autoSpaceDN w:val="0"/>
              <w:adjustRightInd w:val="0"/>
              <w:spacing w:after="0" w:line="240" w:lineRule="auto"/>
              <w:ind w:firstLine="0"/>
              <w:jc w:val="center"/>
              <w:rPr>
                <w:rFonts w:eastAsiaTheme="minorHAnsi"/>
                <w:color w:val="000000"/>
                <w:sz w:val="20"/>
                <w:szCs w:val="23"/>
              </w:rPr>
            </w:pPr>
            <w:r w:rsidRPr="00EB0BE4">
              <w:rPr>
                <w:rFonts w:eastAsiaTheme="minorHAnsi"/>
                <w:color w:val="000000"/>
                <w:sz w:val="20"/>
                <w:szCs w:val="23"/>
              </w:rPr>
              <w:t>Напряженность электрического поля, Е (В/м)</w:t>
            </w:r>
          </w:p>
        </w:tc>
        <w:tc>
          <w:tcPr>
            <w:tcW w:w="2331" w:type="dxa"/>
            <w:vAlign w:val="center"/>
          </w:tcPr>
          <w:p w14:paraId="5F14C24C" w14:textId="47CB20BB" w:rsidR="007F415E" w:rsidRPr="00EB0BE4" w:rsidRDefault="007F415E" w:rsidP="00EB0BE4">
            <w:pPr>
              <w:autoSpaceDE w:val="0"/>
              <w:autoSpaceDN w:val="0"/>
              <w:adjustRightInd w:val="0"/>
              <w:spacing w:after="0" w:line="240" w:lineRule="auto"/>
              <w:ind w:firstLine="0"/>
              <w:jc w:val="center"/>
              <w:rPr>
                <w:rFonts w:eastAsiaTheme="minorHAnsi"/>
                <w:color w:val="000000"/>
                <w:sz w:val="20"/>
                <w:szCs w:val="23"/>
              </w:rPr>
            </w:pPr>
            <w:r w:rsidRPr="00EB0BE4">
              <w:rPr>
                <w:rFonts w:eastAsiaTheme="minorHAnsi"/>
                <w:color w:val="000000"/>
                <w:sz w:val="20"/>
                <w:szCs w:val="23"/>
              </w:rPr>
              <w:t>Плотность потока энергии, мкВт/кв. см</w:t>
            </w:r>
          </w:p>
        </w:tc>
      </w:tr>
      <w:tr w:rsidR="007F415E" w:rsidRPr="00EB0BE4" w14:paraId="740D3B62" w14:textId="77777777" w:rsidTr="00EB0BE4">
        <w:trPr>
          <w:trHeight w:val="459"/>
          <w:jc w:val="center"/>
        </w:trPr>
        <w:tc>
          <w:tcPr>
            <w:tcW w:w="2386" w:type="dxa"/>
            <w:vAlign w:val="center"/>
          </w:tcPr>
          <w:p w14:paraId="46523380" w14:textId="51CC6085" w:rsidR="007F415E" w:rsidRPr="00EB0BE4" w:rsidRDefault="007F415E" w:rsidP="00EB0BE4">
            <w:pPr>
              <w:autoSpaceDE w:val="0"/>
              <w:autoSpaceDN w:val="0"/>
              <w:adjustRightInd w:val="0"/>
              <w:spacing w:after="0" w:line="240" w:lineRule="auto"/>
              <w:ind w:firstLine="0"/>
              <w:jc w:val="center"/>
              <w:rPr>
                <w:rFonts w:eastAsiaTheme="minorHAnsi"/>
                <w:color w:val="000000"/>
                <w:sz w:val="20"/>
                <w:szCs w:val="23"/>
              </w:rPr>
            </w:pPr>
            <w:r w:rsidRPr="00EB0BE4">
              <w:rPr>
                <w:rFonts w:eastAsiaTheme="minorHAnsi"/>
                <w:color w:val="000000"/>
                <w:sz w:val="20"/>
                <w:szCs w:val="23"/>
              </w:rPr>
              <w:t>Предельно допустимые уровни</w:t>
            </w:r>
          </w:p>
        </w:tc>
        <w:tc>
          <w:tcPr>
            <w:tcW w:w="992" w:type="dxa"/>
            <w:vAlign w:val="center"/>
          </w:tcPr>
          <w:p w14:paraId="5A8E7F74" w14:textId="4504B046" w:rsidR="007F415E" w:rsidRPr="00EB0BE4" w:rsidRDefault="007F415E" w:rsidP="00EB0BE4">
            <w:pPr>
              <w:autoSpaceDE w:val="0"/>
              <w:autoSpaceDN w:val="0"/>
              <w:adjustRightInd w:val="0"/>
              <w:spacing w:after="0" w:line="240" w:lineRule="auto"/>
              <w:ind w:firstLine="0"/>
              <w:jc w:val="center"/>
              <w:rPr>
                <w:rFonts w:eastAsiaTheme="minorHAnsi"/>
                <w:color w:val="000000"/>
                <w:sz w:val="20"/>
                <w:szCs w:val="23"/>
              </w:rPr>
            </w:pPr>
            <w:r w:rsidRPr="00EB0BE4">
              <w:rPr>
                <w:rFonts w:eastAsiaTheme="minorHAnsi"/>
                <w:color w:val="000000"/>
                <w:sz w:val="20"/>
                <w:szCs w:val="23"/>
              </w:rPr>
              <w:t>25</w:t>
            </w:r>
          </w:p>
        </w:tc>
        <w:tc>
          <w:tcPr>
            <w:tcW w:w="1098" w:type="dxa"/>
            <w:vAlign w:val="center"/>
          </w:tcPr>
          <w:p w14:paraId="27BC69B2" w14:textId="5FEB55F4" w:rsidR="007F415E" w:rsidRPr="00EB0BE4" w:rsidRDefault="007F415E" w:rsidP="00EB0BE4">
            <w:pPr>
              <w:autoSpaceDE w:val="0"/>
              <w:autoSpaceDN w:val="0"/>
              <w:adjustRightInd w:val="0"/>
              <w:spacing w:after="0" w:line="240" w:lineRule="auto"/>
              <w:ind w:firstLine="0"/>
              <w:jc w:val="center"/>
              <w:rPr>
                <w:rFonts w:eastAsiaTheme="minorHAnsi"/>
                <w:color w:val="000000"/>
                <w:sz w:val="20"/>
                <w:szCs w:val="23"/>
              </w:rPr>
            </w:pPr>
            <w:r w:rsidRPr="00EB0BE4">
              <w:rPr>
                <w:rFonts w:eastAsiaTheme="minorHAnsi"/>
                <w:color w:val="000000"/>
                <w:sz w:val="20"/>
                <w:szCs w:val="23"/>
              </w:rPr>
              <w:t>15</w:t>
            </w:r>
          </w:p>
        </w:tc>
        <w:tc>
          <w:tcPr>
            <w:tcW w:w="1492" w:type="dxa"/>
            <w:vAlign w:val="center"/>
          </w:tcPr>
          <w:p w14:paraId="022FA25E" w14:textId="624D5A63" w:rsidR="007F415E" w:rsidRPr="00EB0BE4" w:rsidRDefault="007F415E" w:rsidP="00EB0BE4">
            <w:pPr>
              <w:autoSpaceDE w:val="0"/>
              <w:autoSpaceDN w:val="0"/>
              <w:adjustRightInd w:val="0"/>
              <w:spacing w:after="0" w:line="240" w:lineRule="auto"/>
              <w:ind w:firstLine="0"/>
              <w:jc w:val="center"/>
              <w:rPr>
                <w:rFonts w:eastAsiaTheme="minorHAnsi"/>
                <w:color w:val="000000"/>
                <w:sz w:val="20"/>
                <w:szCs w:val="23"/>
              </w:rPr>
            </w:pPr>
            <w:r w:rsidRPr="00EB0BE4">
              <w:rPr>
                <w:rFonts w:eastAsiaTheme="minorHAnsi"/>
                <w:color w:val="000000"/>
                <w:sz w:val="20"/>
                <w:szCs w:val="23"/>
              </w:rPr>
              <w:t>10</w:t>
            </w:r>
          </w:p>
        </w:tc>
        <w:tc>
          <w:tcPr>
            <w:tcW w:w="1095" w:type="dxa"/>
            <w:vAlign w:val="center"/>
          </w:tcPr>
          <w:p w14:paraId="7874954F" w14:textId="4C91859F" w:rsidR="007F415E" w:rsidRPr="00EB0BE4" w:rsidRDefault="007F415E" w:rsidP="00EB0BE4">
            <w:pPr>
              <w:autoSpaceDE w:val="0"/>
              <w:autoSpaceDN w:val="0"/>
              <w:adjustRightInd w:val="0"/>
              <w:spacing w:after="0" w:line="240" w:lineRule="auto"/>
              <w:ind w:firstLine="0"/>
              <w:jc w:val="center"/>
              <w:rPr>
                <w:rFonts w:eastAsiaTheme="minorHAnsi"/>
                <w:color w:val="000000"/>
                <w:sz w:val="20"/>
                <w:szCs w:val="23"/>
              </w:rPr>
            </w:pPr>
            <w:r w:rsidRPr="00EB0BE4">
              <w:rPr>
                <w:rFonts w:eastAsiaTheme="minorHAnsi"/>
                <w:color w:val="000000"/>
                <w:sz w:val="20"/>
                <w:szCs w:val="23"/>
              </w:rPr>
              <w:t>3 &lt;*&gt;</w:t>
            </w:r>
          </w:p>
        </w:tc>
        <w:tc>
          <w:tcPr>
            <w:tcW w:w="2331" w:type="dxa"/>
            <w:vAlign w:val="center"/>
          </w:tcPr>
          <w:p w14:paraId="2B90FB81" w14:textId="05BFEFB2" w:rsidR="007F415E" w:rsidRPr="00EB0BE4" w:rsidRDefault="007F415E" w:rsidP="00EB0BE4">
            <w:pPr>
              <w:autoSpaceDE w:val="0"/>
              <w:autoSpaceDN w:val="0"/>
              <w:adjustRightInd w:val="0"/>
              <w:spacing w:after="0" w:line="240" w:lineRule="auto"/>
              <w:ind w:firstLine="0"/>
              <w:jc w:val="center"/>
              <w:rPr>
                <w:rFonts w:eastAsiaTheme="minorHAnsi"/>
                <w:color w:val="000000"/>
                <w:sz w:val="20"/>
                <w:szCs w:val="23"/>
              </w:rPr>
            </w:pPr>
            <w:r w:rsidRPr="00EB0BE4">
              <w:rPr>
                <w:rFonts w:eastAsiaTheme="minorHAnsi"/>
                <w:color w:val="000000"/>
                <w:sz w:val="20"/>
                <w:szCs w:val="23"/>
              </w:rPr>
              <w:t>10 25 &lt;**&gt;</w:t>
            </w:r>
          </w:p>
        </w:tc>
      </w:tr>
    </w:tbl>
    <w:p w14:paraId="6C5D41AB" w14:textId="77777777" w:rsidR="00BF6423" w:rsidRPr="0008452E" w:rsidRDefault="00BF6423" w:rsidP="005340DD">
      <w:pPr>
        <w:pStyle w:val="a"/>
        <w:numPr>
          <w:ilvl w:val="0"/>
          <w:numId w:val="0"/>
        </w:numPr>
        <w:kinsoku w:val="0"/>
        <w:overflowPunct w:val="0"/>
        <w:spacing w:before="0" w:after="0"/>
        <w:ind w:left="845" w:right="109"/>
        <w:rPr>
          <w:i/>
        </w:rPr>
      </w:pPr>
      <w:bookmarkStart w:id="19" w:name="bookmark14"/>
      <w:bookmarkEnd w:id="19"/>
      <w:r w:rsidRPr="0008452E">
        <w:rPr>
          <w:i/>
          <w:spacing w:val="-1"/>
        </w:rPr>
        <w:t>&lt;*&gt;</w:t>
      </w:r>
      <w:r w:rsidRPr="0008452E">
        <w:rPr>
          <w:i/>
          <w:spacing w:val="6"/>
        </w:rPr>
        <w:t xml:space="preserve"> </w:t>
      </w:r>
      <w:r w:rsidRPr="0008452E">
        <w:rPr>
          <w:i/>
          <w:spacing w:val="-1"/>
        </w:rPr>
        <w:t>Кроме</w:t>
      </w:r>
      <w:r w:rsidRPr="0008452E">
        <w:rPr>
          <w:i/>
          <w:spacing w:val="6"/>
        </w:rPr>
        <w:t xml:space="preserve"> </w:t>
      </w:r>
      <w:r w:rsidRPr="0008452E">
        <w:rPr>
          <w:i/>
          <w:spacing w:val="-1"/>
        </w:rPr>
        <w:t>средств</w:t>
      </w:r>
      <w:r w:rsidRPr="0008452E">
        <w:rPr>
          <w:i/>
          <w:spacing w:val="6"/>
        </w:rPr>
        <w:t xml:space="preserve"> </w:t>
      </w:r>
      <w:r w:rsidRPr="0008452E">
        <w:rPr>
          <w:i/>
        </w:rPr>
        <w:t>радио-</w:t>
      </w:r>
      <w:r w:rsidRPr="0008452E">
        <w:rPr>
          <w:i/>
          <w:spacing w:val="6"/>
        </w:rPr>
        <w:t xml:space="preserve"> </w:t>
      </w:r>
      <w:r w:rsidRPr="0008452E">
        <w:rPr>
          <w:i/>
        </w:rPr>
        <w:t>и</w:t>
      </w:r>
      <w:r w:rsidRPr="0008452E">
        <w:rPr>
          <w:i/>
          <w:spacing w:val="7"/>
        </w:rPr>
        <w:t xml:space="preserve"> </w:t>
      </w:r>
      <w:r w:rsidRPr="0008452E">
        <w:rPr>
          <w:i/>
          <w:spacing w:val="-1"/>
        </w:rPr>
        <w:t>телевизионного</w:t>
      </w:r>
      <w:r w:rsidRPr="0008452E">
        <w:rPr>
          <w:i/>
          <w:spacing w:val="6"/>
        </w:rPr>
        <w:t xml:space="preserve"> </w:t>
      </w:r>
      <w:r w:rsidRPr="0008452E">
        <w:rPr>
          <w:i/>
          <w:spacing w:val="-1"/>
        </w:rPr>
        <w:t>вещания</w:t>
      </w:r>
      <w:r w:rsidRPr="0008452E">
        <w:rPr>
          <w:i/>
          <w:spacing w:val="6"/>
        </w:rPr>
        <w:t xml:space="preserve"> </w:t>
      </w:r>
      <w:r w:rsidRPr="0008452E">
        <w:rPr>
          <w:i/>
          <w:spacing w:val="-1"/>
        </w:rPr>
        <w:t>(диапазон</w:t>
      </w:r>
      <w:r w:rsidRPr="0008452E">
        <w:rPr>
          <w:i/>
          <w:spacing w:val="5"/>
        </w:rPr>
        <w:t xml:space="preserve"> </w:t>
      </w:r>
      <w:r w:rsidRPr="0008452E">
        <w:rPr>
          <w:i/>
          <w:spacing w:val="-1"/>
        </w:rPr>
        <w:t>частот</w:t>
      </w:r>
      <w:r w:rsidRPr="0008452E">
        <w:rPr>
          <w:i/>
          <w:spacing w:val="7"/>
        </w:rPr>
        <w:t xml:space="preserve"> </w:t>
      </w:r>
      <w:r w:rsidRPr="0008452E">
        <w:rPr>
          <w:i/>
        </w:rPr>
        <w:t>48,5</w:t>
      </w:r>
      <w:r w:rsidRPr="0008452E">
        <w:rPr>
          <w:i/>
          <w:spacing w:val="11"/>
        </w:rPr>
        <w:t xml:space="preserve"> </w:t>
      </w:r>
      <w:r w:rsidRPr="0008452E">
        <w:rPr>
          <w:i/>
        </w:rPr>
        <w:t>-</w:t>
      </w:r>
      <w:r w:rsidRPr="0008452E">
        <w:rPr>
          <w:i/>
          <w:spacing w:val="6"/>
        </w:rPr>
        <w:t xml:space="preserve"> </w:t>
      </w:r>
      <w:r w:rsidRPr="0008452E">
        <w:rPr>
          <w:i/>
        </w:rPr>
        <w:t>108;</w:t>
      </w:r>
      <w:r w:rsidRPr="0008452E">
        <w:rPr>
          <w:i/>
          <w:spacing w:val="7"/>
        </w:rPr>
        <w:t xml:space="preserve"> </w:t>
      </w:r>
      <w:r w:rsidRPr="0008452E">
        <w:rPr>
          <w:i/>
        </w:rPr>
        <w:t>174</w:t>
      </w:r>
      <w:r w:rsidRPr="0008452E">
        <w:rPr>
          <w:i/>
          <w:spacing w:val="7"/>
        </w:rPr>
        <w:t xml:space="preserve"> </w:t>
      </w:r>
      <w:r w:rsidRPr="0008452E">
        <w:rPr>
          <w:i/>
        </w:rPr>
        <w:t>-</w:t>
      </w:r>
      <w:r w:rsidRPr="0008452E">
        <w:rPr>
          <w:i/>
          <w:spacing w:val="73"/>
        </w:rPr>
        <w:t xml:space="preserve"> </w:t>
      </w:r>
      <w:r w:rsidRPr="0008452E">
        <w:rPr>
          <w:i/>
        </w:rPr>
        <w:t>230 МГц).</w:t>
      </w:r>
    </w:p>
    <w:p w14:paraId="50AD317C" w14:textId="77777777" w:rsidR="00BF6423" w:rsidRPr="0008452E" w:rsidRDefault="00BF6423" w:rsidP="005340DD">
      <w:pPr>
        <w:pStyle w:val="a"/>
        <w:numPr>
          <w:ilvl w:val="0"/>
          <w:numId w:val="0"/>
        </w:numPr>
        <w:kinsoku w:val="0"/>
        <w:overflowPunct w:val="0"/>
        <w:spacing w:before="0" w:after="240"/>
        <w:ind w:left="845" w:right="119"/>
        <w:rPr>
          <w:i/>
          <w:spacing w:val="-1"/>
        </w:rPr>
      </w:pPr>
      <w:bookmarkStart w:id="20" w:name="bookmark15"/>
      <w:bookmarkEnd w:id="20"/>
      <w:r w:rsidRPr="0008452E">
        <w:rPr>
          <w:i/>
          <w:spacing w:val="-1"/>
        </w:rPr>
        <w:t>&lt;**&gt;</w:t>
      </w:r>
      <w:r w:rsidRPr="0008452E">
        <w:rPr>
          <w:i/>
          <w:spacing w:val="30"/>
        </w:rPr>
        <w:t xml:space="preserve"> </w:t>
      </w:r>
      <w:r w:rsidRPr="0008452E">
        <w:rPr>
          <w:i/>
        </w:rPr>
        <w:t>Для</w:t>
      </w:r>
      <w:r w:rsidRPr="0008452E">
        <w:rPr>
          <w:i/>
          <w:spacing w:val="33"/>
        </w:rPr>
        <w:t xml:space="preserve"> </w:t>
      </w:r>
      <w:r w:rsidRPr="0008452E">
        <w:rPr>
          <w:i/>
          <w:spacing w:val="-1"/>
        </w:rPr>
        <w:t>случаев</w:t>
      </w:r>
      <w:r w:rsidRPr="0008452E">
        <w:rPr>
          <w:i/>
          <w:spacing w:val="30"/>
        </w:rPr>
        <w:t xml:space="preserve"> </w:t>
      </w:r>
      <w:r w:rsidRPr="0008452E">
        <w:rPr>
          <w:i/>
        </w:rPr>
        <w:t>облучения</w:t>
      </w:r>
      <w:r w:rsidRPr="0008452E">
        <w:rPr>
          <w:i/>
          <w:spacing w:val="30"/>
        </w:rPr>
        <w:t xml:space="preserve"> </w:t>
      </w:r>
      <w:r w:rsidRPr="0008452E">
        <w:rPr>
          <w:i/>
        </w:rPr>
        <w:t>от</w:t>
      </w:r>
      <w:r w:rsidRPr="0008452E">
        <w:rPr>
          <w:i/>
          <w:spacing w:val="31"/>
        </w:rPr>
        <w:t xml:space="preserve"> </w:t>
      </w:r>
      <w:r w:rsidRPr="0008452E">
        <w:rPr>
          <w:i/>
          <w:spacing w:val="-1"/>
        </w:rPr>
        <w:t>антенн,</w:t>
      </w:r>
      <w:r w:rsidRPr="0008452E">
        <w:rPr>
          <w:i/>
          <w:spacing w:val="30"/>
        </w:rPr>
        <w:t xml:space="preserve"> </w:t>
      </w:r>
      <w:r w:rsidRPr="0008452E">
        <w:rPr>
          <w:i/>
          <w:spacing w:val="-1"/>
        </w:rPr>
        <w:t>работающих</w:t>
      </w:r>
      <w:r w:rsidRPr="0008452E">
        <w:rPr>
          <w:i/>
          <w:spacing w:val="33"/>
        </w:rPr>
        <w:t xml:space="preserve"> </w:t>
      </w:r>
      <w:r w:rsidRPr="0008452E">
        <w:rPr>
          <w:i/>
        </w:rPr>
        <w:t>в</w:t>
      </w:r>
      <w:r w:rsidRPr="0008452E">
        <w:rPr>
          <w:i/>
          <w:spacing w:val="30"/>
        </w:rPr>
        <w:t xml:space="preserve"> </w:t>
      </w:r>
      <w:r w:rsidRPr="0008452E">
        <w:rPr>
          <w:i/>
          <w:spacing w:val="-1"/>
        </w:rPr>
        <w:t>режиме</w:t>
      </w:r>
      <w:r w:rsidRPr="0008452E">
        <w:rPr>
          <w:i/>
          <w:spacing w:val="30"/>
        </w:rPr>
        <w:t xml:space="preserve"> </w:t>
      </w:r>
      <w:r w:rsidRPr="0008452E">
        <w:rPr>
          <w:i/>
          <w:spacing w:val="-1"/>
        </w:rPr>
        <w:t>кругового</w:t>
      </w:r>
      <w:r w:rsidRPr="0008452E">
        <w:rPr>
          <w:i/>
          <w:spacing w:val="30"/>
        </w:rPr>
        <w:t xml:space="preserve"> </w:t>
      </w:r>
      <w:r w:rsidRPr="0008452E">
        <w:rPr>
          <w:i/>
        </w:rPr>
        <w:t>обзора</w:t>
      </w:r>
      <w:r w:rsidRPr="0008452E">
        <w:rPr>
          <w:i/>
          <w:spacing w:val="30"/>
        </w:rPr>
        <w:t xml:space="preserve"> </w:t>
      </w:r>
      <w:r w:rsidRPr="0008452E">
        <w:rPr>
          <w:i/>
        </w:rPr>
        <w:t>или</w:t>
      </w:r>
      <w:r w:rsidRPr="0008452E">
        <w:rPr>
          <w:i/>
          <w:spacing w:val="63"/>
        </w:rPr>
        <w:t xml:space="preserve"> </w:t>
      </w:r>
      <w:r w:rsidRPr="0008452E">
        <w:rPr>
          <w:i/>
          <w:spacing w:val="-1"/>
        </w:rPr>
        <w:t>сканирования.</w:t>
      </w:r>
    </w:p>
    <w:p w14:paraId="160E3014" w14:textId="11A070A0" w:rsidR="00BF6423" w:rsidRPr="0008452E" w:rsidRDefault="00BF6423" w:rsidP="0008452E">
      <w:pPr>
        <w:pStyle w:val="a"/>
        <w:widowControl w:val="0"/>
        <w:numPr>
          <w:ilvl w:val="2"/>
          <w:numId w:val="26"/>
        </w:numPr>
        <w:tabs>
          <w:tab w:val="left" w:pos="1473"/>
        </w:tabs>
        <w:kinsoku w:val="0"/>
        <w:overflowPunct w:val="0"/>
        <w:autoSpaceDE w:val="0"/>
        <w:autoSpaceDN w:val="0"/>
        <w:adjustRightInd w:val="0"/>
        <w:spacing w:before="0" w:after="0"/>
        <w:ind w:left="138" w:right="108" w:firstLine="708"/>
        <w:rPr>
          <w:spacing w:val="-1"/>
        </w:rPr>
      </w:pPr>
      <w:r w:rsidRPr="0008452E">
        <w:rPr>
          <w:spacing w:val="-1"/>
        </w:rPr>
        <w:t>Оценка</w:t>
      </w:r>
      <w:r w:rsidRPr="0008452E">
        <w:rPr>
          <w:spacing w:val="25"/>
        </w:rPr>
        <w:t xml:space="preserve"> </w:t>
      </w:r>
      <w:r w:rsidRPr="0008452E">
        <w:rPr>
          <w:spacing w:val="-1"/>
        </w:rPr>
        <w:t>воздействия</w:t>
      </w:r>
      <w:r w:rsidRPr="0008452E">
        <w:rPr>
          <w:spacing w:val="26"/>
        </w:rPr>
        <w:t xml:space="preserve"> </w:t>
      </w:r>
      <w:r w:rsidRPr="0008452E">
        <w:rPr>
          <w:spacing w:val="-1"/>
        </w:rPr>
        <w:t>электромагнитных</w:t>
      </w:r>
      <w:r w:rsidRPr="0008452E">
        <w:rPr>
          <w:spacing w:val="25"/>
        </w:rPr>
        <w:t xml:space="preserve"> </w:t>
      </w:r>
      <w:r w:rsidRPr="0008452E">
        <w:rPr>
          <w:spacing w:val="-1"/>
        </w:rPr>
        <w:t>полей</w:t>
      </w:r>
      <w:r w:rsidRPr="0008452E">
        <w:rPr>
          <w:spacing w:val="27"/>
        </w:rPr>
        <w:t xml:space="preserve"> </w:t>
      </w:r>
      <w:r w:rsidRPr="0008452E">
        <w:t>на</w:t>
      </w:r>
      <w:r w:rsidRPr="0008452E">
        <w:rPr>
          <w:spacing w:val="25"/>
        </w:rPr>
        <w:t xml:space="preserve"> </w:t>
      </w:r>
      <w:r w:rsidRPr="0008452E">
        <w:rPr>
          <w:spacing w:val="-1"/>
        </w:rPr>
        <w:t>население</w:t>
      </w:r>
      <w:r w:rsidRPr="0008452E">
        <w:rPr>
          <w:spacing w:val="25"/>
        </w:rPr>
        <w:t xml:space="preserve"> </w:t>
      </w:r>
      <w:r w:rsidRPr="0008452E">
        <w:t>и</w:t>
      </w:r>
      <w:r w:rsidRPr="0008452E">
        <w:rPr>
          <w:spacing w:val="27"/>
        </w:rPr>
        <w:t xml:space="preserve"> </w:t>
      </w:r>
      <w:r w:rsidRPr="0008452E">
        <w:rPr>
          <w:spacing w:val="-1"/>
        </w:rPr>
        <w:t>пользователей</w:t>
      </w:r>
      <w:r w:rsidRPr="0008452E">
        <w:rPr>
          <w:spacing w:val="27"/>
        </w:rPr>
        <w:t xml:space="preserve"> </w:t>
      </w:r>
      <w:r w:rsidRPr="0008452E">
        <w:rPr>
          <w:spacing w:val="2"/>
        </w:rPr>
        <w:t>ба</w:t>
      </w:r>
      <w:r w:rsidRPr="0008452E">
        <w:rPr>
          <w:spacing w:val="-1"/>
        </w:rPr>
        <w:t>зовых</w:t>
      </w:r>
      <w:r w:rsidRPr="0008452E">
        <w:rPr>
          <w:spacing w:val="25"/>
        </w:rPr>
        <w:t xml:space="preserve"> </w:t>
      </w:r>
      <w:r w:rsidRPr="0008452E">
        <w:t>и</w:t>
      </w:r>
      <w:r w:rsidRPr="0008452E">
        <w:rPr>
          <w:spacing w:val="22"/>
        </w:rPr>
        <w:t xml:space="preserve"> </w:t>
      </w:r>
      <w:r w:rsidRPr="0008452E">
        <w:rPr>
          <w:spacing w:val="-1"/>
        </w:rPr>
        <w:t>подвижных</w:t>
      </w:r>
      <w:r w:rsidRPr="0008452E">
        <w:rPr>
          <w:spacing w:val="25"/>
        </w:rPr>
        <w:t xml:space="preserve"> </w:t>
      </w:r>
      <w:r w:rsidRPr="0008452E">
        <w:rPr>
          <w:spacing w:val="-1"/>
        </w:rPr>
        <w:t>станций</w:t>
      </w:r>
      <w:r w:rsidRPr="0008452E">
        <w:rPr>
          <w:spacing w:val="24"/>
        </w:rPr>
        <w:t xml:space="preserve"> </w:t>
      </w:r>
      <w:r w:rsidRPr="0008452E">
        <w:rPr>
          <w:spacing w:val="-1"/>
        </w:rPr>
        <w:t>сухопутной</w:t>
      </w:r>
      <w:r w:rsidRPr="0008452E">
        <w:rPr>
          <w:spacing w:val="24"/>
        </w:rPr>
        <w:t xml:space="preserve"> </w:t>
      </w:r>
      <w:r w:rsidRPr="0008452E">
        <w:t>радиосвязи</w:t>
      </w:r>
      <w:r w:rsidRPr="0008452E">
        <w:rPr>
          <w:spacing w:val="24"/>
        </w:rPr>
        <w:t xml:space="preserve"> </w:t>
      </w:r>
      <w:r w:rsidRPr="0008452E">
        <w:rPr>
          <w:spacing w:val="-1"/>
        </w:rPr>
        <w:t>(включая</w:t>
      </w:r>
      <w:r w:rsidRPr="0008452E">
        <w:rPr>
          <w:spacing w:val="23"/>
        </w:rPr>
        <w:t xml:space="preserve"> </w:t>
      </w:r>
      <w:r w:rsidRPr="0008452E">
        <w:rPr>
          <w:spacing w:val="-1"/>
        </w:rPr>
        <w:t>абонентские</w:t>
      </w:r>
      <w:r w:rsidRPr="0008452E">
        <w:rPr>
          <w:spacing w:val="22"/>
        </w:rPr>
        <w:t xml:space="preserve"> </w:t>
      </w:r>
      <w:r w:rsidRPr="0008452E">
        <w:rPr>
          <w:spacing w:val="-1"/>
        </w:rPr>
        <w:t>терминалы</w:t>
      </w:r>
      <w:r w:rsidRPr="0008452E">
        <w:rPr>
          <w:spacing w:val="23"/>
        </w:rPr>
        <w:t xml:space="preserve"> </w:t>
      </w:r>
      <w:r w:rsidRPr="0008452E">
        <w:rPr>
          <w:spacing w:val="1"/>
        </w:rPr>
        <w:t>спут</w:t>
      </w:r>
      <w:r w:rsidRPr="0008452E">
        <w:rPr>
          <w:spacing w:val="-1"/>
        </w:rPr>
        <w:t>никовой</w:t>
      </w:r>
      <w:r w:rsidRPr="0008452E">
        <w:t xml:space="preserve"> </w:t>
      </w:r>
      <w:r w:rsidRPr="0008452E">
        <w:rPr>
          <w:spacing w:val="-1"/>
        </w:rPr>
        <w:t>связи)</w:t>
      </w:r>
      <w:r w:rsidRPr="0008452E">
        <w:t xml:space="preserve"> </w:t>
      </w:r>
      <w:r w:rsidRPr="0008452E">
        <w:rPr>
          <w:spacing w:val="-1"/>
        </w:rPr>
        <w:t>осуществляется:</w:t>
      </w:r>
    </w:p>
    <w:p w14:paraId="3957285D" w14:textId="109906FA" w:rsidR="00BF6423" w:rsidRPr="0008452E" w:rsidRDefault="00BF6423" w:rsidP="0008452E">
      <w:pPr>
        <w:pStyle w:val="a"/>
        <w:widowControl w:val="0"/>
        <w:numPr>
          <w:ilvl w:val="0"/>
          <w:numId w:val="25"/>
        </w:numPr>
        <w:tabs>
          <w:tab w:val="left" w:pos="998"/>
        </w:tabs>
        <w:kinsoku w:val="0"/>
        <w:overflowPunct w:val="0"/>
        <w:autoSpaceDE w:val="0"/>
        <w:autoSpaceDN w:val="0"/>
        <w:adjustRightInd w:val="0"/>
        <w:spacing w:before="0" w:after="0"/>
        <w:ind w:left="138" w:right="112" w:firstLine="708"/>
        <w:rPr>
          <w:spacing w:val="-1"/>
        </w:rPr>
      </w:pPr>
      <w:r w:rsidRPr="0008452E">
        <w:t>в</w:t>
      </w:r>
      <w:r w:rsidRPr="0008452E">
        <w:rPr>
          <w:spacing w:val="11"/>
        </w:rPr>
        <w:t xml:space="preserve"> </w:t>
      </w:r>
      <w:r w:rsidRPr="0008452E">
        <w:rPr>
          <w:spacing w:val="-1"/>
        </w:rPr>
        <w:t>диапазоне</w:t>
      </w:r>
      <w:r w:rsidRPr="0008452E">
        <w:rPr>
          <w:spacing w:val="10"/>
        </w:rPr>
        <w:t xml:space="preserve"> </w:t>
      </w:r>
      <w:r w:rsidRPr="0008452E">
        <w:rPr>
          <w:spacing w:val="-1"/>
        </w:rPr>
        <w:t>частот</w:t>
      </w:r>
      <w:r w:rsidRPr="0008452E">
        <w:rPr>
          <w:spacing w:val="12"/>
        </w:rPr>
        <w:t xml:space="preserve"> </w:t>
      </w:r>
      <w:r w:rsidRPr="0008452E">
        <w:t>от</w:t>
      </w:r>
      <w:r w:rsidRPr="0008452E">
        <w:rPr>
          <w:spacing w:val="12"/>
        </w:rPr>
        <w:t xml:space="preserve"> </w:t>
      </w:r>
      <w:r w:rsidRPr="0008452E">
        <w:t>27</w:t>
      </w:r>
      <w:r w:rsidRPr="0008452E">
        <w:rPr>
          <w:spacing w:val="11"/>
        </w:rPr>
        <w:t xml:space="preserve"> </w:t>
      </w:r>
      <w:r w:rsidRPr="0008452E">
        <w:t>МГц</w:t>
      </w:r>
      <w:r w:rsidRPr="0008452E">
        <w:rPr>
          <w:spacing w:val="12"/>
        </w:rPr>
        <w:t xml:space="preserve"> </w:t>
      </w:r>
      <w:r w:rsidRPr="0008452E">
        <w:t>до</w:t>
      </w:r>
      <w:r w:rsidRPr="0008452E">
        <w:rPr>
          <w:spacing w:val="12"/>
        </w:rPr>
        <w:t xml:space="preserve"> </w:t>
      </w:r>
      <w:r w:rsidRPr="0008452E">
        <w:t>300</w:t>
      </w:r>
      <w:r w:rsidRPr="0008452E">
        <w:rPr>
          <w:spacing w:val="11"/>
        </w:rPr>
        <w:t xml:space="preserve"> </w:t>
      </w:r>
      <w:r w:rsidRPr="0008452E">
        <w:t>МГц</w:t>
      </w:r>
      <w:r w:rsidRPr="0008452E">
        <w:rPr>
          <w:spacing w:val="18"/>
        </w:rPr>
        <w:t xml:space="preserve"> </w:t>
      </w:r>
      <w:r w:rsidRPr="0008452E">
        <w:t>-</w:t>
      </w:r>
      <w:r w:rsidRPr="0008452E">
        <w:rPr>
          <w:spacing w:val="16"/>
        </w:rPr>
        <w:t xml:space="preserve"> </w:t>
      </w:r>
      <w:r w:rsidRPr="0008452E">
        <w:t>по</w:t>
      </w:r>
      <w:r w:rsidRPr="0008452E">
        <w:rPr>
          <w:spacing w:val="11"/>
        </w:rPr>
        <w:t xml:space="preserve"> </w:t>
      </w:r>
      <w:r w:rsidRPr="0008452E">
        <w:rPr>
          <w:spacing w:val="-1"/>
        </w:rPr>
        <w:t>значениям</w:t>
      </w:r>
      <w:r w:rsidRPr="0008452E">
        <w:rPr>
          <w:spacing w:val="12"/>
        </w:rPr>
        <w:t xml:space="preserve"> </w:t>
      </w:r>
      <w:r w:rsidRPr="0008452E">
        <w:rPr>
          <w:spacing w:val="-1"/>
        </w:rPr>
        <w:t>напряженности</w:t>
      </w:r>
      <w:r w:rsidRPr="0008452E">
        <w:rPr>
          <w:spacing w:val="12"/>
        </w:rPr>
        <w:t xml:space="preserve"> </w:t>
      </w:r>
      <w:r w:rsidRPr="0008452E">
        <w:rPr>
          <w:spacing w:val="-1"/>
        </w:rPr>
        <w:t>электрического</w:t>
      </w:r>
      <w:r w:rsidRPr="0008452E">
        <w:t xml:space="preserve"> поля, Е </w:t>
      </w:r>
      <w:r w:rsidRPr="0008452E">
        <w:rPr>
          <w:spacing w:val="-1"/>
        </w:rPr>
        <w:t>(В/м);</w:t>
      </w:r>
    </w:p>
    <w:p w14:paraId="5FB43AFF" w14:textId="69E1F020" w:rsidR="00BF6423" w:rsidRPr="0008452E" w:rsidRDefault="00BF6423" w:rsidP="0008452E">
      <w:pPr>
        <w:pStyle w:val="a"/>
        <w:widowControl w:val="0"/>
        <w:numPr>
          <w:ilvl w:val="0"/>
          <w:numId w:val="25"/>
        </w:numPr>
        <w:tabs>
          <w:tab w:val="left" w:pos="1006"/>
        </w:tabs>
        <w:kinsoku w:val="0"/>
        <w:overflowPunct w:val="0"/>
        <w:autoSpaceDE w:val="0"/>
        <w:autoSpaceDN w:val="0"/>
        <w:adjustRightInd w:val="0"/>
        <w:spacing w:before="0" w:after="0"/>
        <w:ind w:left="138" w:right="111" w:firstLine="708"/>
        <w:rPr>
          <w:spacing w:val="-1"/>
        </w:rPr>
      </w:pPr>
      <w:r w:rsidRPr="0008452E">
        <w:t>в</w:t>
      </w:r>
      <w:r w:rsidRPr="0008452E">
        <w:rPr>
          <w:spacing w:val="18"/>
        </w:rPr>
        <w:t xml:space="preserve"> </w:t>
      </w:r>
      <w:r w:rsidRPr="0008452E">
        <w:rPr>
          <w:spacing w:val="-1"/>
        </w:rPr>
        <w:t>диапазоне</w:t>
      </w:r>
      <w:r w:rsidRPr="0008452E">
        <w:rPr>
          <w:spacing w:val="18"/>
        </w:rPr>
        <w:t xml:space="preserve"> </w:t>
      </w:r>
      <w:r w:rsidRPr="0008452E">
        <w:rPr>
          <w:spacing w:val="-1"/>
        </w:rPr>
        <w:t>частот</w:t>
      </w:r>
      <w:r w:rsidRPr="0008452E">
        <w:rPr>
          <w:spacing w:val="19"/>
        </w:rPr>
        <w:t xml:space="preserve"> </w:t>
      </w:r>
      <w:r w:rsidRPr="0008452E">
        <w:rPr>
          <w:spacing w:val="-2"/>
        </w:rPr>
        <w:t>от</w:t>
      </w:r>
      <w:r w:rsidRPr="0008452E">
        <w:rPr>
          <w:spacing w:val="17"/>
        </w:rPr>
        <w:t xml:space="preserve"> </w:t>
      </w:r>
      <w:r w:rsidRPr="0008452E">
        <w:t>300</w:t>
      </w:r>
      <w:r w:rsidRPr="0008452E">
        <w:rPr>
          <w:spacing w:val="18"/>
        </w:rPr>
        <w:t xml:space="preserve"> </w:t>
      </w:r>
      <w:r w:rsidRPr="0008452E">
        <w:t>МГц</w:t>
      </w:r>
      <w:r w:rsidRPr="0008452E">
        <w:rPr>
          <w:spacing w:val="17"/>
        </w:rPr>
        <w:t xml:space="preserve"> </w:t>
      </w:r>
      <w:r w:rsidRPr="0008452E">
        <w:t>до</w:t>
      </w:r>
      <w:r w:rsidRPr="0008452E">
        <w:rPr>
          <w:spacing w:val="19"/>
        </w:rPr>
        <w:t xml:space="preserve"> </w:t>
      </w:r>
      <w:r w:rsidRPr="0008452E">
        <w:t>2400</w:t>
      </w:r>
      <w:r w:rsidRPr="0008452E">
        <w:rPr>
          <w:spacing w:val="16"/>
        </w:rPr>
        <w:t xml:space="preserve"> </w:t>
      </w:r>
      <w:r w:rsidRPr="0008452E">
        <w:t>МГц</w:t>
      </w:r>
      <w:r w:rsidRPr="0008452E">
        <w:rPr>
          <w:spacing w:val="22"/>
        </w:rPr>
        <w:t xml:space="preserve"> </w:t>
      </w:r>
      <w:r w:rsidRPr="0008452E">
        <w:t>-</w:t>
      </w:r>
      <w:r w:rsidRPr="0008452E">
        <w:rPr>
          <w:spacing w:val="18"/>
        </w:rPr>
        <w:t xml:space="preserve"> </w:t>
      </w:r>
      <w:r w:rsidRPr="0008452E">
        <w:t>по</w:t>
      </w:r>
      <w:r w:rsidRPr="0008452E">
        <w:rPr>
          <w:spacing w:val="16"/>
        </w:rPr>
        <w:t xml:space="preserve"> </w:t>
      </w:r>
      <w:r w:rsidRPr="0008452E">
        <w:rPr>
          <w:spacing w:val="-1"/>
        </w:rPr>
        <w:t>значениям</w:t>
      </w:r>
      <w:r w:rsidRPr="0008452E">
        <w:rPr>
          <w:spacing w:val="15"/>
        </w:rPr>
        <w:t xml:space="preserve"> </w:t>
      </w:r>
      <w:r w:rsidRPr="0008452E">
        <w:rPr>
          <w:spacing w:val="-1"/>
        </w:rPr>
        <w:t>плотности</w:t>
      </w:r>
      <w:r w:rsidRPr="0008452E">
        <w:rPr>
          <w:spacing w:val="19"/>
        </w:rPr>
        <w:t xml:space="preserve"> </w:t>
      </w:r>
      <w:r w:rsidRPr="0008452E">
        <w:rPr>
          <w:spacing w:val="-1"/>
        </w:rPr>
        <w:t>потока</w:t>
      </w:r>
      <w:r w:rsidRPr="0008452E">
        <w:rPr>
          <w:spacing w:val="18"/>
        </w:rPr>
        <w:t xml:space="preserve"> </w:t>
      </w:r>
      <w:r w:rsidRPr="0008452E">
        <w:rPr>
          <w:spacing w:val="1"/>
        </w:rPr>
        <w:t>энер</w:t>
      </w:r>
      <w:r w:rsidRPr="0008452E">
        <w:t xml:space="preserve">гии, </w:t>
      </w:r>
      <w:r w:rsidRPr="0008452E">
        <w:rPr>
          <w:spacing w:val="-1"/>
        </w:rPr>
        <w:t>ППЭ</w:t>
      </w:r>
      <w:r w:rsidRPr="0008452E">
        <w:t xml:space="preserve"> </w:t>
      </w:r>
      <w:r w:rsidRPr="0008452E">
        <w:rPr>
          <w:spacing w:val="-1"/>
        </w:rPr>
        <w:t>(мВт/кв.</w:t>
      </w:r>
      <w:r w:rsidRPr="0008452E">
        <w:t xml:space="preserve"> </w:t>
      </w:r>
      <w:r w:rsidRPr="0008452E">
        <w:rPr>
          <w:spacing w:val="-1"/>
        </w:rPr>
        <w:t>см,</w:t>
      </w:r>
      <w:r w:rsidRPr="0008452E">
        <w:rPr>
          <w:spacing w:val="2"/>
        </w:rPr>
        <w:t xml:space="preserve"> </w:t>
      </w:r>
      <w:r w:rsidRPr="0008452E">
        <w:rPr>
          <w:spacing w:val="-1"/>
        </w:rPr>
        <w:t>мкВт/кв.</w:t>
      </w:r>
      <w:r w:rsidRPr="0008452E">
        <w:t xml:space="preserve"> </w:t>
      </w:r>
      <w:r w:rsidRPr="0008452E">
        <w:rPr>
          <w:spacing w:val="-1"/>
        </w:rPr>
        <w:t>см).</w:t>
      </w:r>
    </w:p>
    <w:p w14:paraId="09FAD886" w14:textId="77777777" w:rsidR="00BF6423" w:rsidRPr="0008452E" w:rsidRDefault="00BF6423" w:rsidP="0008452E">
      <w:pPr>
        <w:pStyle w:val="a"/>
        <w:widowControl w:val="0"/>
        <w:numPr>
          <w:ilvl w:val="2"/>
          <w:numId w:val="26"/>
        </w:numPr>
        <w:tabs>
          <w:tab w:val="left" w:pos="1473"/>
        </w:tabs>
        <w:kinsoku w:val="0"/>
        <w:overflowPunct w:val="0"/>
        <w:autoSpaceDE w:val="0"/>
        <w:autoSpaceDN w:val="0"/>
        <w:adjustRightInd w:val="0"/>
        <w:spacing w:before="0" w:after="0"/>
        <w:ind w:right="118" w:firstLine="708"/>
        <w:rPr>
          <w:spacing w:val="-1"/>
        </w:rPr>
      </w:pPr>
      <w:r w:rsidRPr="0008452E">
        <w:t>Уровни</w:t>
      </w:r>
      <w:r w:rsidRPr="0008452E">
        <w:rPr>
          <w:spacing w:val="46"/>
        </w:rPr>
        <w:t xml:space="preserve"> </w:t>
      </w:r>
      <w:r w:rsidRPr="0008452E">
        <w:rPr>
          <w:spacing w:val="-1"/>
        </w:rPr>
        <w:t>электромагнитных</w:t>
      </w:r>
      <w:r w:rsidRPr="0008452E">
        <w:rPr>
          <w:spacing w:val="47"/>
        </w:rPr>
        <w:t xml:space="preserve"> </w:t>
      </w:r>
      <w:r w:rsidRPr="0008452E">
        <w:rPr>
          <w:spacing w:val="-1"/>
        </w:rPr>
        <w:t>полей,</w:t>
      </w:r>
      <w:r w:rsidRPr="0008452E">
        <w:rPr>
          <w:spacing w:val="45"/>
        </w:rPr>
        <w:t xml:space="preserve"> </w:t>
      </w:r>
      <w:r w:rsidRPr="0008452E">
        <w:rPr>
          <w:spacing w:val="-1"/>
        </w:rPr>
        <w:t>создаваемые</w:t>
      </w:r>
      <w:r w:rsidRPr="0008452E">
        <w:rPr>
          <w:spacing w:val="46"/>
        </w:rPr>
        <w:t xml:space="preserve"> </w:t>
      </w:r>
      <w:r w:rsidRPr="0008452E">
        <w:rPr>
          <w:spacing w:val="-1"/>
        </w:rPr>
        <w:t>антеннами</w:t>
      </w:r>
      <w:r w:rsidRPr="0008452E">
        <w:rPr>
          <w:spacing w:val="46"/>
        </w:rPr>
        <w:t xml:space="preserve"> </w:t>
      </w:r>
      <w:r w:rsidRPr="0008452E">
        <w:rPr>
          <w:spacing w:val="-1"/>
        </w:rPr>
        <w:t>базовых</w:t>
      </w:r>
      <w:r w:rsidRPr="0008452E">
        <w:rPr>
          <w:spacing w:val="47"/>
        </w:rPr>
        <w:t xml:space="preserve"> </w:t>
      </w:r>
      <w:r w:rsidRPr="0008452E">
        <w:rPr>
          <w:spacing w:val="-1"/>
        </w:rPr>
        <w:t>станций</w:t>
      </w:r>
      <w:r w:rsidRPr="0008452E">
        <w:rPr>
          <w:spacing w:val="43"/>
        </w:rPr>
        <w:t xml:space="preserve"> </w:t>
      </w:r>
      <w:r w:rsidRPr="0008452E">
        <w:t>на</w:t>
      </w:r>
      <w:r w:rsidRPr="0008452E">
        <w:rPr>
          <w:spacing w:val="61"/>
        </w:rPr>
        <w:t xml:space="preserve"> </w:t>
      </w:r>
      <w:r w:rsidRPr="0008452E">
        <w:rPr>
          <w:spacing w:val="-1"/>
        </w:rPr>
        <w:t>территории</w:t>
      </w:r>
      <w:r w:rsidRPr="0008452E">
        <w:rPr>
          <w:spacing w:val="10"/>
        </w:rPr>
        <w:t xml:space="preserve"> </w:t>
      </w:r>
      <w:r w:rsidRPr="0008452E">
        <w:t>жилой</w:t>
      </w:r>
      <w:r w:rsidRPr="0008452E">
        <w:rPr>
          <w:spacing w:val="10"/>
        </w:rPr>
        <w:t xml:space="preserve"> </w:t>
      </w:r>
      <w:r w:rsidRPr="0008452E">
        <w:rPr>
          <w:spacing w:val="-1"/>
        </w:rPr>
        <w:t>застройки,</w:t>
      </w:r>
      <w:r w:rsidRPr="0008452E">
        <w:rPr>
          <w:spacing w:val="9"/>
        </w:rPr>
        <w:t xml:space="preserve"> </w:t>
      </w:r>
      <w:r w:rsidRPr="0008452E">
        <w:rPr>
          <w:spacing w:val="-1"/>
        </w:rPr>
        <w:t>внутри</w:t>
      </w:r>
      <w:r w:rsidRPr="0008452E">
        <w:rPr>
          <w:spacing w:val="10"/>
        </w:rPr>
        <w:t xml:space="preserve"> </w:t>
      </w:r>
      <w:r w:rsidRPr="0008452E">
        <w:t>жилых,</w:t>
      </w:r>
      <w:r w:rsidRPr="0008452E">
        <w:rPr>
          <w:spacing w:val="6"/>
        </w:rPr>
        <w:t xml:space="preserve"> </w:t>
      </w:r>
      <w:r w:rsidRPr="0008452E">
        <w:rPr>
          <w:spacing w:val="-1"/>
        </w:rPr>
        <w:t>общественных</w:t>
      </w:r>
      <w:r w:rsidRPr="0008452E">
        <w:rPr>
          <w:spacing w:val="11"/>
        </w:rPr>
        <w:t xml:space="preserve"> </w:t>
      </w:r>
      <w:r w:rsidRPr="0008452E">
        <w:t>и</w:t>
      </w:r>
      <w:r w:rsidRPr="0008452E">
        <w:rPr>
          <w:spacing w:val="10"/>
        </w:rPr>
        <w:t xml:space="preserve"> </w:t>
      </w:r>
      <w:r w:rsidRPr="0008452E">
        <w:rPr>
          <w:spacing w:val="-1"/>
        </w:rPr>
        <w:t>производственных</w:t>
      </w:r>
      <w:r w:rsidRPr="0008452E">
        <w:rPr>
          <w:spacing w:val="11"/>
        </w:rPr>
        <w:t xml:space="preserve"> </w:t>
      </w:r>
      <w:r w:rsidRPr="0008452E">
        <w:rPr>
          <w:spacing w:val="-1"/>
        </w:rPr>
        <w:t>помещений,</w:t>
      </w:r>
      <w:r w:rsidRPr="0008452E">
        <w:rPr>
          <w:spacing w:val="69"/>
        </w:rPr>
        <w:t xml:space="preserve"> </w:t>
      </w:r>
      <w:r w:rsidRPr="0008452E">
        <w:t>не</w:t>
      </w:r>
      <w:r w:rsidRPr="0008452E">
        <w:rPr>
          <w:spacing w:val="-1"/>
        </w:rPr>
        <w:t xml:space="preserve"> </w:t>
      </w:r>
      <w:r w:rsidRPr="0008452E">
        <w:t xml:space="preserve">должны </w:t>
      </w:r>
      <w:r w:rsidRPr="0008452E">
        <w:rPr>
          <w:spacing w:val="-1"/>
        </w:rPr>
        <w:t>превышать</w:t>
      </w:r>
      <w:r w:rsidRPr="0008452E">
        <w:t xml:space="preserve"> </w:t>
      </w:r>
      <w:r w:rsidRPr="0008452E">
        <w:rPr>
          <w:spacing w:val="-1"/>
        </w:rPr>
        <w:t>следующих</w:t>
      </w:r>
      <w:r w:rsidRPr="0008452E">
        <w:rPr>
          <w:spacing w:val="2"/>
        </w:rPr>
        <w:t xml:space="preserve"> </w:t>
      </w:r>
      <w:r w:rsidRPr="0008452E">
        <w:rPr>
          <w:spacing w:val="-1"/>
        </w:rPr>
        <w:t>значений:</w:t>
      </w:r>
    </w:p>
    <w:p w14:paraId="7751367D" w14:textId="77777777" w:rsidR="00BF6423" w:rsidRPr="0008452E" w:rsidRDefault="00BF6423" w:rsidP="0008452E">
      <w:pPr>
        <w:pStyle w:val="a"/>
        <w:widowControl w:val="0"/>
        <w:numPr>
          <w:ilvl w:val="0"/>
          <w:numId w:val="25"/>
        </w:numPr>
        <w:tabs>
          <w:tab w:val="left" w:pos="966"/>
        </w:tabs>
        <w:kinsoku w:val="0"/>
        <w:overflowPunct w:val="0"/>
        <w:autoSpaceDE w:val="0"/>
        <w:autoSpaceDN w:val="0"/>
        <w:adjustRightInd w:val="0"/>
        <w:spacing w:before="0" w:after="0"/>
        <w:ind w:left="966" w:hanging="140"/>
        <w:jc w:val="left"/>
      </w:pPr>
      <w:r w:rsidRPr="0008452E">
        <w:t xml:space="preserve">10 </w:t>
      </w:r>
      <w:r w:rsidRPr="0008452E">
        <w:rPr>
          <w:spacing w:val="-1"/>
        </w:rPr>
        <w:t xml:space="preserve">В/м </w:t>
      </w:r>
      <w:r w:rsidRPr="0008452E">
        <w:t>-</w:t>
      </w:r>
      <w:r w:rsidRPr="0008452E">
        <w:rPr>
          <w:spacing w:val="1"/>
        </w:rPr>
        <w:t xml:space="preserve"> </w:t>
      </w:r>
      <w:r w:rsidRPr="0008452E">
        <w:t xml:space="preserve">в </w:t>
      </w:r>
      <w:r w:rsidRPr="0008452E">
        <w:rPr>
          <w:spacing w:val="-1"/>
        </w:rPr>
        <w:t>диапазоне частот</w:t>
      </w:r>
      <w:r w:rsidRPr="0008452E">
        <w:t xml:space="preserve"> 27 МГц</w:t>
      </w:r>
      <w:r w:rsidRPr="0008452E">
        <w:rPr>
          <w:spacing w:val="3"/>
        </w:rPr>
        <w:t xml:space="preserve"> </w:t>
      </w:r>
      <w:r w:rsidRPr="0008452E">
        <w:t>-</w:t>
      </w:r>
      <w:r w:rsidRPr="0008452E">
        <w:rPr>
          <w:spacing w:val="-1"/>
        </w:rPr>
        <w:t xml:space="preserve"> </w:t>
      </w:r>
      <w:r w:rsidRPr="0008452E">
        <w:t>30 МГц;</w:t>
      </w:r>
    </w:p>
    <w:p w14:paraId="01A440E4" w14:textId="77777777" w:rsidR="00BF6423" w:rsidRPr="0008452E" w:rsidRDefault="00BF6423" w:rsidP="0008452E">
      <w:pPr>
        <w:pStyle w:val="a"/>
        <w:widowControl w:val="0"/>
        <w:numPr>
          <w:ilvl w:val="0"/>
          <w:numId w:val="25"/>
        </w:numPr>
        <w:tabs>
          <w:tab w:val="left" w:pos="966"/>
        </w:tabs>
        <w:kinsoku w:val="0"/>
        <w:overflowPunct w:val="0"/>
        <w:autoSpaceDE w:val="0"/>
        <w:autoSpaceDN w:val="0"/>
        <w:adjustRightInd w:val="0"/>
        <w:spacing w:before="0" w:after="0"/>
        <w:ind w:left="966" w:hanging="140"/>
        <w:jc w:val="left"/>
        <w:rPr>
          <w:spacing w:val="-1"/>
        </w:rPr>
      </w:pPr>
      <w:r w:rsidRPr="0008452E">
        <w:t xml:space="preserve">3 </w:t>
      </w:r>
      <w:r w:rsidRPr="0008452E">
        <w:rPr>
          <w:spacing w:val="-1"/>
        </w:rPr>
        <w:t xml:space="preserve">В/м </w:t>
      </w:r>
      <w:r w:rsidRPr="0008452E">
        <w:t>-</w:t>
      </w:r>
      <w:r w:rsidRPr="0008452E">
        <w:rPr>
          <w:spacing w:val="1"/>
        </w:rPr>
        <w:t xml:space="preserve"> </w:t>
      </w:r>
      <w:r w:rsidRPr="0008452E">
        <w:t xml:space="preserve">в </w:t>
      </w:r>
      <w:r w:rsidRPr="0008452E">
        <w:rPr>
          <w:spacing w:val="-1"/>
        </w:rPr>
        <w:t>диапазоне частот</w:t>
      </w:r>
      <w:r w:rsidRPr="0008452E">
        <w:t xml:space="preserve"> 30 МГц</w:t>
      </w:r>
      <w:r w:rsidRPr="0008452E">
        <w:rPr>
          <w:spacing w:val="3"/>
        </w:rPr>
        <w:t xml:space="preserve"> </w:t>
      </w:r>
      <w:r w:rsidRPr="0008452E">
        <w:t>-</w:t>
      </w:r>
      <w:r w:rsidRPr="0008452E">
        <w:rPr>
          <w:spacing w:val="-1"/>
        </w:rPr>
        <w:t xml:space="preserve"> </w:t>
      </w:r>
      <w:r w:rsidRPr="0008452E">
        <w:t xml:space="preserve">300 </w:t>
      </w:r>
      <w:r w:rsidRPr="0008452E">
        <w:rPr>
          <w:spacing w:val="-1"/>
        </w:rPr>
        <w:t>МГц;</w:t>
      </w:r>
    </w:p>
    <w:p w14:paraId="155A1876" w14:textId="77777777" w:rsidR="00BF6423" w:rsidRPr="0008452E" w:rsidRDefault="00BF6423" w:rsidP="0008452E">
      <w:pPr>
        <w:pStyle w:val="a"/>
        <w:widowControl w:val="0"/>
        <w:numPr>
          <w:ilvl w:val="0"/>
          <w:numId w:val="25"/>
        </w:numPr>
        <w:tabs>
          <w:tab w:val="left" w:pos="966"/>
        </w:tabs>
        <w:kinsoku w:val="0"/>
        <w:overflowPunct w:val="0"/>
        <w:autoSpaceDE w:val="0"/>
        <w:autoSpaceDN w:val="0"/>
        <w:adjustRightInd w:val="0"/>
        <w:spacing w:before="0" w:after="0"/>
        <w:ind w:left="966" w:hanging="140"/>
        <w:jc w:val="left"/>
      </w:pPr>
      <w:r w:rsidRPr="0008452E">
        <w:t xml:space="preserve">10 </w:t>
      </w:r>
      <w:r w:rsidRPr="0008452E">
        <w:rPr>
          <w:spacing w:val="-1"/>
        </w:rPr>
        <w:t>мкВт/кв.</w:t>
      </w:r>
      <w:r w:rsidRPr="0008452E">
        <w:t xml:space="preserve"> </w:t>
      </w:r>
      <w:r w:rsidRPr="0008452E">
        <w:rPr>
          <w:spacing w:val="-1"/>
        </w:rPr>
        <w:t>см</w:t>
      </w:r>
      <w:r w:rsidRPr="0008452E">
        <w:t xml:space="preserve"> -</w:t>
      </w:r>
      <w:r w:rsidRPr="0008452E">
        <w:rPr>
          <w:spacing w:val="-1"/>
        </w:rPr>
        <w:t xml:space="preserve"> </w:t>
      </w:r>
      <w:r w:rsidRPr="0008452E">
        <w:t>в диапазоне</w:t>
      </w:r>
      <w:r w:rsidRPr="0008452E">
        <w:rPr>
          <w:spacing w:val="-1"/>
        </w:rPr>
        <w:t xml:space="preserve"> частот</w:t>
      </w:r>
      <w:r w:rsidRPr="0008452E">
        <w:t xml:space="preserve"> 300 МГц</w:t>
      </w:r>
      <w:r w:rsidRPr="0008452E">
        <w:rPr>
          <w:spacing w:val="1"/>
        </w:rPr>
        <w:t xml:space="preserve"> </w:t>
      </w:r>
      <w:r w:rsidRPr="0008452E">
        <w:t>-</w:t>
      </w:r>
      <w:r w:rsidRPr="0008452E">
        <w:rPr>
          <w:spacing w:val="-1"/>
        </w:rPr>
        <w:t xml:space="preserve"> </w:t>
      </w:r>
      <w:r w:rsidRPr="0008452E">
        <w:t>2400 МГц.</w:t>
      </w:r>
    </w:p>
    <w:p w14:paraId="3C693219" w14:textId="77777777" w:rsidR="00BF6423" w:rsidRPr="0008452E" w:rsidRDefault="00BF6423" w:rsidP="0008452E">
      <w:pPr>
        <w:pStyle w:val="a"/>
        <w:widowControl w:val="0"/>
        <w:numPr>
          <w:ilvl w:val="2"/>
          <w:numId w:val="26"/>
        </w:numPr>
        <w:tabs>
          <w:tab w:val="left" w:pos="1449"/>
        </w:tabs>
        <w:kinsoku w:val="0"/>
        <w:overflowPunct w:val="0"/>
        <w:autoSpaceDE w:val="0"/>
        <w:autoSpaceDN w:val="0"/>
        <w:adjustRightInd w:val="0"/>
        <w:spacing w:before="0" w:after="0"/>
        <w:ind w:right="121" w:firstLine="708"/>
        <w:rPr>
          <w:color w:val="000000"/>
        </w:rPr>
      </w:pPr>
      <w:r w:rsidRPr="0008452E">
        <w:t>При</w:t>
      </w:r>
      <w:r w:rsidRPr="0008452E">
        <w:rPr>
          <w:spacing w:val="21"/>
        </w:rPr>
        <w:t xml:space="preserve"> </w:t>
      </w:r>
      <w:r w:rsidRPr="0008452E">
        <w:t>одновременном</w:t>
      </w:r>
      <w:r w:rsidRPr="0008452E">
        <w:rPr>
          <w:spacing w:val="20"/>
        </w:rPr>
        <w:t xml:space="preserve"> </w:t>
      </w:r>
      <w:r w:rsidRPr="0008452E">
        <w:rPr>
          <w:spacing w:val="-1"/>
        </w:rPr>
        <w:t>облучении</w:t>
      </w:r>
      <w:r w:rsidRPr="0008452E">
        <w:rPr>
          <w:spacing w:val="22"/>
        </w:rPr>
        <w:t xml:space="preserve"> </w:t>
      </w:r>
      <w:r w:rsidRPr="0008452E">
        <w:t>от</w:t>
      </w:r>
      <w:r w:rsidRPr="0008452E">
        <w:rPr>
          <w:spacing w:val="22"/>
        </w:rPr>
        <w:t xml:space="preserve"> </w:t>
      </w:r>
      <w:r w:rsidRPr="0008452E">
        <w:rPr>
          <w:spacing w:val="-1"/>
        </w:rPr>
        <w:t>нескольких</w:t>
      </w:r>
      <w:r w:rsidRPr="0008452E">
        <w:rPr>
          <w:spacing w:val="21"/>
        </w:rPr>
        <w:t xml:space="preserve"> </w:t>
      </w:r>
      <w:r w:rsidRPr="0008452E">
        <w:rPr>
          <w:spacing w:val="-1"/>
        </w:rPr>
        <w:t>источников</w:t>
      </w:r>
      <w:r w:rsidRPr="0008452E">
        <w:rPr>
          <w:spacing w:val="20"/>
        </w:rPr>
        <w:t xml:space="preserve"> </w:t>
      </w:r>
      <w:r w:rsidRPr="0008452E">
        <w:t>должны</w:t>
      </w:r>
      <w:r w:rsidRPr="0008452E">
        <w:rPr>
          <w:spacing w:val="20"/>
        </w:rPr>
        <w:t xml:space="preserve"> </w:t>
      </w:r>
      <w:r w:rsidRPr="0008452E">
        <w:rPr>
          <w:spacing w:val="-1"/>
        </w:rPr>
        <w:t>соблюдаться</w:t>
      </w:r>
      <w:r w:rsidRPr="0008452E">
        <w:rPr>
          <w:spacing w:val="51"/>
        </w:rPr>
        <w:t xml:space="preserve"> </w:t>
      </w:r>
      <w:r w:rsidRPr="0008452E">
        <w:rPr>
          <w:spacing w:val="-1"/>
        </w:rPr>
        <w:lastRenderedPageBreak/>
        <w:t>условия</w:t>
      </w:r>
      <w:r w:rsidRPr="0008452E">
        <w:t xml:space="preserve"> </w:t>
      </w:r>
      <w:hyperlink r:id="rId56" w:history="1">
        <w:r w:rsidRPr="0008452E">
          <w:rPr>
            <w:color w:val="000000" w:themeColor="text1"/>
            <w:spacing w:val="-1"/>
          </w:rPr>
          <w:t>СанПиН</w:t>
        </w:r>
        <w:r w:rsidRPr="0008452E">
          <w:rPr>
            <w:color w:val="000000" w:themeColor="text1"/>
          </w:rPr>
          <w:t xml:space="preserve"> </w:t>
        </w:r>
        <w:r w:rsidRPr="0008452E">
          <w:rPr>
            <w:color w:val="000000" w:themeColor="text1"/>
            <w:spacing w:val="-1"/>
          </w:rPr>
          <w:t>2.1.8/2.2.4.1383-03,</w:t>
        </w:r>
      </w:hyperlink>
      <w:r w:rsidRPr="0008452E">
        <w:rPr>
          <w:color w:val="000000" w:themeColor="text1"/>
        </w:rPr>
        <w:t xml:space="preserve"> </w:t>
      </w:r>
      <w:hyperlink r:id="rId57" w:history="1">
        <w:r w:rsidRPr="0008452E">
          <w:rPr>
            <w:color w:val="000000" w:themeColor="text1"/>
            <w:spacing w:val="-1"/>
          </w:rPr>
          <w:t>СанПиН</w:t>
        </w:r>
        <w:r w:rsidRPr="0008452E">
          <w:rPr>
            <w:color w:val="000000" w:themeColor="text1"/>
          </w:rPr>
          <w:t xml:space="preserve"> 2.1.8/2.2.4.1190-03</w:t>
        </w:r>
      </w:hyperlink>
      <w:r w:rsidRPr="0008452E">
        <w:rPr>
          <w:color w:val="000000" w:themeColor="text1"/>
        </w:rPr>
        <w:t>.</w:t>
      </w:r>
    </w:p>
    <w:p w14:paraId="2AB3B626" w14:textId="2F5EFD5B" w:rsidR="00BF6423" w:rsidRPr="0008452E" w:rsidRDefault="00BF6423" w:rsidP="0008452E">
      <w:pPr>
        <w:pStyle w:val="a"/>
        <w:widowControl w:val="0"/>
        <w:numPr>
          <w:ilvl w:val="2"/>
          <w:numId w:val="26"/>
        </w:numPr>
        <w:tabs>
          <w:tab w:val="left" w:pos="1456"/>
        </w:tabs>
        <w:kinsoku w:val="0"/>
        <w:overflowPunct w:val="0"/>
        <w:autoSpaceDE w:val="0"/>
        <w:autoSpaceDN w:val="0"/>
        <w:adjustRightInd w:val="0"/>
        <w:spacing w:before="0" w:after="0"/>
        <w:ind w:right="111" w:firstLine="708"/>
        <w:rPr>
          <w:spacing w:val="-1"/>
        </w:rPr>
      </w:pPr>
      <w:r w:rsidRPr="0008452E">
        <w:t>При</w:t>
      </w:r>
      <w:r w:rsidRPr="0008452E">
        <w:rPr>
          <w:spacing w:val="29"/>
        </w:rPr>
        <w:t xml:space="preserve"> </w:t>
      </w:r>
      <w:r w:rsidRPr="0008452E">
        <w:rPr>
          <w:spacing w:val="-1"/>
        </w:rPr>
        <w:t>размещении</w:t>
      </w:r>
      <w:r w:rsidRPr="0008452E">
        <w:rPr>
          <w:spacing w:val="29"/>
        </w:rPr>
        <w:t xml:space="preserve"> </w:t>
      </w:r>
      <w:r w:rsidRPr="0008452E">
        <w:rPr>
          <w:spacing w:val="-1"/>
        </w:rPr>
        <w:t>антенн</w:t>
      </w:r>
      <w:r w:rsidRPr="0008452E">
        <w:rPr>
          <w:spacing w:val="29"/>
        </w:rPr>
        <w:t xml:space="preserve"> </w:t>
      </w:r>
      <w:r w:rsidRPr="0008452E">
        <w:rPr>
          <w:spacing w:val="-1"/>
        </w:rPr>
        <w:t>радиолюбительских</w:t>
      </w:r>
      <w:r w:rsidRPr="0008452E">
        <w:rPr>
          <w:spacing w:val="30"/>
        </w:rPr>
        <w:t xml:space="preserve"> </w:t>
      </w:r>
      <w:r w:rsidRPr="0008452E">
        <w:rPr>
          <w:spacing w:val="-1"/>
        </w:rPr>
        <w:t>радиостанций</w:t>
      </w:r>
      <w:r w:rsidRPr="0008452E">
        <w:rPr>
          <w:spacing w:val="29"/>
        </w:rPr>
        <w:t xml:space="preserve"> </w:t>
      </w:r>
      <w:r w:rsidRPr="0008452E">
        <w:rPr>
          <w:spacing w:val="-1"/>
        </w:rPr>
        <w:t>(РРС)</w:t>
      </w:r>
      <w:r w:rsidRPr="0008452E">
        <w:rPr>
          <w:spacing w:val="27"/>
        </w:rPr>
        <w:t xml:space="preserve"> </w:t>
      </w:r>
      <w:r w:rsidRPr="0008452E">
        <w:rPr>
          <w:spacing w:val="-1"/>
        </w:rPr>
        <w:t>диапазона</w:t>
      </w:r>
      <w:r w:rsidRPr="0008452E">
        <w:rPr>
          <w:spacing w:val="27"/>
        </w:rPr>
        <w:t xml:space="preserve"> </w:t>
      </w:r>
      <w:r w:rsidRPr="0008452E">
        <w:t>3</w:t>
      </w:r>
      <w:r w:rsidRPr="0008452E">
        <w:rPr>
          <w:spacing w:val="39"/>
        </w:rPr>
        <w:t xml:space="preserve"> </w:t>
      </w:r>
      <w:r w:rsidRPr="0008452E">
        <w:t>-</w:t>
      </w:r>
      <w:r w:rsidRPr="0008452E">
        <w:rPr>
          <w:spacing w:val="71"/>
        </w:rPr>
        <w:t xml:space="preserve"> </w:t>
      </w:r>
      <w:r w:rsidRPr="0008452E">
        <w:t>30</w:t>
      </w:r>
      <w:r w:rsidRPr="0008452E">
        <w:rPr>
          <w:spacing w:val="18"/>
        </w:rPr>
        <w:t xml:space="preserve"> </w:t>
      </w:r>
      <w:r w:rsidRPr="0008452E">
        <w:t>МГц,</w:t>
      </w:r>
      <w:r w:rsidRPr="0008452E">
        <w:rPr>
          <w:spacing w:val="18"/>
        </w:rPr>
        <w:t xml:space="preserve"> </w:t>
      </w:r>
      <w:r w:rsidRPr="0008452E">
        <w:rPr>
          <w:spacing w:val="-1"/>
        </w:rPr>
        <w:t>радиостанций</w:t>
      </w:r>
      <w:r w:rsidRPr="0008452E">
        <w:rPr>
          <w:spacing w:val="17"/>
        </w:rPr>
        <w:t xml:space="preserve"> </w:t>
      </w:r>
      <w:r w:rsidRPr="0008452E">
        <w:t>гражданского</w:t>
      </w:r>
      <w:r w:rsidRPr="0008452E">
        <w:rPr>
          <w:spacing w:val="18"/>
        </w:rPr>
        <w:t xml:space="preserve"> </w:t>
      </w:r>
      <w:r w:rsidRPr="0008452E">
        <w:rPr>
          <w:spacing w:val="-1"/>
        </w:rPr>
        <w:t>диапазона</w:t>
      </w:r>
      <w:r w:rsidRPr="0008452E">
        <w:rPr>
          <w:spacing w:val="18"/>
        </w:rPr>
        <w:t xml:space="preserve"> </w:t>
      </w:r>
      <w:r w:rsidRPr="0008452E">
        <w:rPr>
          <w:spacing w:val="-1"/>
        </w:rPr>
        <w:t>частот</w:t>
      </w:r>
      <w:r w:rsidRPr="0008452E">
        <w:rPr>
          <w:spacing w:val="19"/>
        </w:rPr>
        <w:t xml:space="preserve"> </w:t>
      </w:r>
      <w:r w:rsidRPr="0008452E">
        <w:t>26,5</w:t>
      </w:r>
      <w:r w:rsidRPr="0008452E">
        <w:rPr>
          <w:spacing w:val="24"/>
        </w:rPr>
        <w:t xml:space="preserve"> </w:t>
      </w:r>
      <w:r w:rsidRPr="0008452E">
        <w:t>-</w:t>
      </w:r>
      <w:r w:rsidRPr="0008452E">
        <w:rPr>
          <w:spacing w:val="18"/>
        </w:rPr>
        <w:t xml:space="preserve"> </w:t>
      </w:r>
      <w:r w:rsidRPr="0008452E">
        <w:t>27,5</w:t>
      </w:r>
      <w:r w:rsidRPr="0008452E">
        <w:rPr>
          <w:spacing w:val="18"/>
        </w:rPr>
        <w:t xml:space="preserve"> </w:t>
      </w:r>
      <w:r w:rsidRPr="0008452E">
        <w:t>МГц</w:t>
      </w:r>
      <w:r w:rsidRPr="0008452E">
        <w:rPr>
          <w:spacing w:val="19"/>
        </w:rPr>
        <w:t xml:space="preserve"> </w:t>
      </w:r>
      <w:r w:rsidRPr="0008452E">
        <w:t>(РГД)</w:t>
      </w:r>
      <w:r w:rsidRPr="0008452E">
        <w:rPr>
          <w:spacing w:val="17"/>
        </w:rPr>
        <w:t xml:space="preserve"> </w:t>
      </w:r>
      <w:r w:rsidRPr="0008452E">
        <w:t>с</w:t>
      </w:r>
      <w:r w:rsidRPr="0008452E">
        <w:rPr>
          <w:spacing w:val="20"/>
        </w:rPr>
        <w:t xml:space="preserve"> </w:t>
      </w:r>
      <w:r w:rsidRPr="0008452E">
        <w:t>эффективной</w:t>
      </w:r>
      <w:r w:rsidRPr="0008452E">
        <w:rPr>
          <w:spacing w:val="47"/>
        </w:rPr>
        <w:t xml:space="preserve"> </w:t>
      </w:r>
      <w:r w:rsidRPr="0008452E">
        <w:rPr>
          <w:spacing w:val="-1"/>
        </w:rPr>
        <w:t>излучаемой</w:t>
      </w:r>
      <w:r w:rsidRPr="0008452E">
        <w:rPr>
          <w:spacing w:val="22"/>
        </w:rPr>
        <w:t xml:space="preserve"> </w:t>
      </w:r>
      <w:r w:rsidRPr="0008452E">
        <w:rPr>
          <w:spacing w:val="-1"/>
        </w:rPr>
        <w:t>мощностью</w:t>
      </w:r>
      <w:r w:rsidRPr="0008452E">
        <w:rPr>
          <w:spacing w:val="21"/>
        </w:rPr>
        <w:t xml:space="preserve"> </w:t>
      </w:r>
      <w:r w:rsidRPr="0008452E">
        <w:t>более</w:t>
      </w:r>
      <w:r w:rsidRPr="0008452E">
        <w:rPr>
          <w:spacing w:val="19"/>
        </w:rPr>
        <w:t xml:space="preserve"> </w:t>
      </w:r>
      <w:r w:rsidRPr="0008452E">
        <w:t>100</w:t>
      </w:r>
      <w:r w:rsidRPr="0008452E">
        <w:rPr>
          <w:spacing w:val="21"/>
        </w:rPr>
        <w:t xml:space="preserve"> </w:t>
      </w:r>
      <w:r w:rsidRPr="0008452E">
        <w:rPr>
          <w:spacing w:val="-1"/>
        </w:rPr>
        <w:t>Вт</w:t>
      </w:r>
      <w:r w:rsidRPr="0008452E">
        <w:rPr>
          <w:spacing w:val="21"/>
        </w:rPr>
        <w:t xml:space="preserve"> </w:t>
      </w:r>
      <w:r w:rsidRPr="0008452E">
        <w:t>до</w:t>
      </w:r>
      <w:r w:rsidRPr="0008452E">
        <w:rPr>
          <w:spacing w:val="19"/>
        </w:rPr>
        <w:t xml:space="preserve"> </w:t>
      </w:r>
      <w:r w:rsidRPr="0008452E">
        <w:rPr>
          <w:spacing w:val="-1"/>
        </w:rPr>
        <w:t>1000</w:t>
      </w:r>
      <w:r w:rsidRPr="0008452E">
        <w:rPr>
          <w:spacing w:val="21"/>
        </w:rPr>
        <w:t xml:space="preserve"> </w:t>
      </w:r>
      <w:r w:rsidRPr="0008452E">
        <w:rPr>
          <w:spacing w:val="-1"/>
        </w:rPr>
        <w:t>Вт</w:t>
      </w:r>
      <w:r w:rsidRPr="0008452E">
        <w:rPr>
          <w:spacing w:val="21"/>
        </w:rPr>
        <w:t xml:space="preserve"> </w:t>
      </w:r>
      <w:r w:rsidRPr="0008452E">
        <w:rPr>
          <w:spacing w:val="-1"/>
        </w:rPr>
        <w:t>включительно</w:t>
      </w:r>
      <w:r w:rsidRPr="0008452E">
        <w:rPr>
          <w:spacing w:val="18"/>
        </w:rPr>
        <w:t xml:space="preserve"> </w:t>
      </w:r>
      <w:r w:rsidRPr="0008452E">
        <w:rPr>
          <w:spacing w:val="-1"/>
        </w:rPr>
        <w:t>должна</w:t>
      </w:r>
      <w:r w:rsidRPr="0008452E">
        <w:rPr>
          <w:spacing w:val="20"/>
        </w:rPr>
        <w:t xml:space="preserve"> </w:t>
      </w:r>
      <w:r w:rsidRPr="0008452E">
        <w:t>быть</w:t>
      </w:r>
      <w:r w:rsidRPr="0008452E">
        <w:rPr>
          <w:spacing w:val="22"/>
        </w:rPr>
        <w:t xml:space="preserve"> </w:t>
      </w:r>
      <w:r w:rsidRPr="0008452E">
        <w:rPr>
          <w:spacing w:val="-1"/>
        </w:rPr>
        <w:t>обеспечена</w:t>
      </w:r>
      <w:r w:rsidRPr="0008452E">
        <w:rPr>
          <w:spacing w:val="20"/>
        </w:rPr>
        <w:t xml:space="preserve"> </w:t>
      </w:r>
      <w:r w:rsidRPr="0008452E">
        <w:rPr>
          <w:spacing w:val="3"/>
        </w:rPr>
        <w:t>не</w:t>
      </w:r>
      <w:r w:rsidRPr="0008452E">
        <w:rPr>
          <w:spacing w:val="-1"/>
        </w:rPr>
        <w:t>возможность</w:t>
      </w:r>
      <w:r w:rsidRPr="0008452E">
        <w:rPr>
          <w:spacing w:val="7"/>
        </w:rPr>
        <w:t xml:space="preserve"> </w:t>
      </w:r>
      <w:r w:rsidRPr="0008452E">
        <w:rPr>
          <w:spacing w:val="-1"/>
        </w:rPr>
        <w:t>доступа</w:t>
      </w:r>
      <w:r w:rsidRPr="0008452E">
        <w:rPr>
          <w:spacing w:val="8"/>
        </w:rPr>
        <w:t xml:space="preserve"> </w:t>
      </w:r>
      <w:r w:rsidRPr="0008452E">
        <w:t>людей</w:t>
      </w:r>
      <w:r w:rsidRPr="0008452E">
        <w:rPr>
          <w:spacing w:val="7"/>
        </w:rPr>
        <w:t xml:space="preserve"> </w:t>
      </w:r>
      <w:r w:rsidRPr="0008452E">
        <w:t>в</w:t>
      </w:r>
      <w:r w:rsidRPr="0008452E">
        <w:rPr>
          <w:spacing w:val="6"/>
        </w:rPr>
        <w:t xml:space="preserve"> </w:t>
      </w:r>
      <w:r w:rsidRPr="0008452E">
        <w:t>зону</w:t>
      </w:r>
      <w:r w:rsidRPr="0008452E">
        <w:rPr>
          <w:spacing w:val="4"/>
        </w:rPr>
        <w:t xml:space="preserve"> </w:t>
      </w:r>
      <w:r w:rsidRPr="0008452E">
        <w:rPr>
          <w:spacing w:val="-1"/>
        </w:rPr>
        <w:t>установки</w:t>
      </w:r>
      <w:r w:rsidRPr="0008452E">
        <w:rPr>
          <w:spacing w:val="8"/>
        </w:rPr>
        <w:t xml:space="preserve"> </w:t>
      </w:r>
      <w:r w:rsidRPr="0008452E">
        <w:rPr>
          <w:spacing w:val="-1"/>
        </w:rPr>
        <w:t>антенны</w:t>
      </w:r>
      <w:r w:rsidRPr="0008452E">
        <w:rPr>
          <w:spacing w:val="6"/>
        </w:rPr>
        <w:t xml:space="preserve"> </w:t>
      </w:r>
      <w:r w:rsidRPr="0008452E">
        <w:t>на</w:t>
      </w:r>
      <w:r w:rsidRPr="0008452E">
        <w:rPr>
          <w:spacing w:val="6"/>
        </w:rPr>
        <w:t xml:space="preserve"> </w:t>
      </w:r>
      <w:r w:rsidRPr="0008452E">
        <w:rPr>
          <w:spacing w:val="-1"/>
        </w:rPr>
        <w:t>расстояние</w:t>
      </w:r>
      <w:r w:rsidRPr="0008452E">
        <w:rPr>
          <w:spacing w:val="6"/>
        </w:rPr>
        <w:t xml:space="preserve"> </w:t>
      </w:r>
      <w:r w:rsidRPr="0008452E">
        <w:t>ближе</w:t>
      </w:r>
      <w:r w:rsidRPr="0008452E">
        <w:rPr>
          <w:spacing w:val="5"/>
        </w:rPr>
        <w:t xml:space="preserve"> </w:t>
      </w:r>
      <w:r w:rsidRPr="0008452E">
        <w:t>10</w:t>
      </w:r>
      <w:r w:rsidRPr="0008452E">
        <w:rPr>
          <w:spacing w:val="6"/>
        </w:rPr>
        <w:t xml:space="preserve"> </w:t>
      </w:r>
      <w:r w:rsidRPr="0008452E">
        <w:rPr>
          <w:spacing w:val="-1"/>
        </w:rPr>
        <w:t>м.</w:t>
      </w:r>
      <w:r w:rsidRPr="0008452E">
        <w:rPr>
          <w:spacing w:val="6"/>
        </w:rPr>
        <w:t xml:space="preserve"> </w:t>
      </w:r>
      <w:r w:rsidRPr="0008452E">
        <w:t>Рекоменду</w:t>
      </w:r>
      <w:r w:rsidRPr="0008452E">
        <w:rPr>
          <w:spacing w:val="-1"/>
        </w:rPr>
        <w:t>ется</w:t>
      </w:r>
      <w:r w:rsidRPr="0008452E">
        <w:rPr>
          <w:spacing w:val="18"/>
        </w:rPr>
        <w:t xml:space="preserve"> </w:t>
      </w:r>
      <w:r w:rsidRPr="0008452E">
        <w:rPr>
          <w:spacing w:val="-1"/>
        </w:rPr>
        <w:t>размещение</w:t>
      </w:r>
      <w:r w:rsidRPr="0008452E">
        <w:rPr>
          <w:spacing w:val="18"/>
        </w:rPr>
        <w:t xml:space="preserve"> </w:t>
      </w:r>
      <w:r w:rsidRPr="0008452E">
        <w:rPr>
          <w:spacing w:val="-1"/>
        </w:rPr>
        <w:t>антенн</w:t>
      </w:r>
      <w:r w:rsidRPr="0008452E">
        <w:rPr>
          <w:spacing w:val="19"/>
        </w:rPr>
        <w:t xml:space="preserve"> </w:t>
      </w:r>
      <w:r w:rsidRPr="0008452E">
        <w:t>на</w:t>
      </w:r>
      <w:r w:rsidRPr="0008452E">
        <w:rPr>
          <w:spacing w:val="18"/>
        </w:rPr>
        <w:t xml:space="preserve"> </w:t>
      </w:r>
      <w:r w:rsidRPr="0008452E">
        <w:t>отдельно</w:t>
      </w:r>
      <w:r w:rsidRPr="0008452E">
        <w:rPr>
          <w:spacing w:val="18"/>
        </w:rPr>
        <w:t xml:space="preserve"> </w:t>
      </w:r>
      <w:r w:rsidRPr="0008452E">
        <w:rPr>
          <w:spacing w:val="-1"/>
        </w:rPr>
        <w:t>стоящих</w:t>
      </w:r>
      <w:r w:rsidRPr="0008452E">
        <w:rPr>
          <w:spacing w:val="18"/>
        </w:rPr>
        <w:t xml:space="preserve"> </w:t>
      </w:r>
      <w:r w:rsidRPr="0008452E">
        <w:rPr>
          <w:spacing w:val="-1"/>
        </w:rPr>
        <w:t>опорах</w:t>
      </w:r>
      <w:r w:rsidRPr="0008452E">
        <w:rPr>
          <w:spacing w:val="18"/>
        </w:rPr>
        <w:t xml:space="preserve"> </w:t>
      </w:r>
      <w:r w:rsidRPr="0008452E">
        <w:t>и</w:t>
      </w:r>
      <w:r w:rsidRPr="0008452E">
        <w:rPr>
          <w:spacing w:val="19"/>
        </w:rPr>
        <w:t xml:space="preserve"> </w:t>
      </w:r>
      <w:r w:rsidRPr="0008452E">
        <w:rPr>
          <w:spacing w:val="-1"/>
        </w:rPr>
        <w:t>мачтах.</w:t>
      </w:r>
      <w:r w:rsidRPr="0008452E">
        <w:rPr>
          <w:spacing w:val="18"/>
        </w:rPr>
        <w:t xml:space="preserve"> </w:t>
      </w:r>
      <w:r w:rsidRPr="0008452E">
        <w:t>При</w:t>
      </w:r>
      <w:r w:rsidRPr="0008452E">
        <w:rPr>
          <w:spacing w:val="17"/>
        </w:rPr>
        <w:t xml:space="preserve"> </w:t>
      </w:r>
      <w:r w:rsidRPr="0008452E">
        <w:rPr>
          <w:spacing w:val="-1"/>
        </w:rPr>
        <w:t>установке</w:t>
      </w:r>
      <w:r w:rsidRPr="0008452E">
        <w:rPr>
          <w:spacing w:val="18"/>
        </w:rPr>
        <w:t xml:space="preserve"> </w:t>
      </w:r>
      <w:r w:rsidRPr="0008452E">
        <w:t>на</w:t>
      </w:r>
      <w:r w:rsidRPr="0008452E">
        <w:rPr>
          <w:spacing w:val="18"/>
        </w:rPr>
        <w:t xml:space="preserve"> </w:t>
      </w:r>
      <w:r w:rsidRPr="0008452E">
        <w:rPr>
          <w:spacing w:val="-1"/>
        </w:rPr>
        <w:t>здании</w:t>
      </w:r>
      <w:r w:rsidRPr="0008452E">
        <w:rPr>
          <w:spacing w:val="19"/>
        </w:rPr>
        <w:t xml:space="preserve"> </w:t>
      </w:r>
      <w:r w:rsidRPr="0008452E">
        <w:t>ан</w:t>
      </w:r>
      <w:r w:rsidRPr="0008452E">
        <w:rPr>
          <w:spacing w:val="-1"/>
        </w:rPr>
        <w:t>тенна</w:t>
      </w:r>
      <w:r w:rsidRPr="0008452E">
        <w:rPr>
          <w:spacing w:val="8"/>
        </w:rPr>
        <w:t xml:space="preserve"> </w:t>
      </w:r>
      <w:r w:rsidRPr="0008452E">
        <w:t>должна</w:t>
      </w:r>
      <w:r w:rsidRPr="0008452E">
        <w:rPr>
          <w:spacing w:val="8"/>
        </w:rPr>
        <w:t xml:space="preserve"> </w:t>
      </w:r>
      <w:r w:rsidRPr="0008452E">
        <w:t>быть</w:t>
      </w:r>
      <w:r w:rsidRPr="0008452E">
        <w:rPr>
          <w:spacing w:val="10"/>
        </w:rPr>
        <w:t xml:space="preserve"> </w:t>
      </w:r>
      <w:r w:rsidRPr="0008452E">
        <w:rPr>
          <w:spacing w:val="-1"/>
        </w:rPr>
        <w:t>смонтирована</w:t>
      </w:r>
      <w:r w:rsidRPr="0008452E">
        <w:rPr>
          <w:spacing w:val="8"/>
        </w:rPr>
        <w:t xml:space="preserve"> </w:t>
      </w:r>
      <w:r w:rsidRPr="0008452E">
        <w:t>на</w:t>
      </w:r>
      <w:r w:rsidRPr="0008452E">
        <w:rPr>
          <w:spacing w:val="8"/>
        </w:rPr>
        <w:t xml:space="preserve"> </w:t>
      </w:r>
      <w:r w:rsidRPr="0008452E">
        <w:rPr>
          <w:spacing w:val="-1"/>
        </w:rPr>
        <w:t>высоте</w:t>
      </w:r>
      <w:r w:rsidRPr="0008452E">
        <w:rPr>
          <w:spacing w:val="9"/>
        </w:rPr>
        <w:t xml:space="preserve"> </w:t>
      </w:r>
      <w:r w:rsidRPr="0008452E">
        <w:t>не</w:t>
      </w:r>
      <w:r w:rsidRPr="0008452E">
        <w:rPr>
          <w:spacing w:val="8"/>
        </w:rPr>
        <w:t xml:space="preserve"> </w:t>
      </w:r>
      <w:r w:rsidRPr="0008452E">
        <w:rPr>
          <w:spacing w:val="-1"/>
        </w:rPr>
        <w:t>менее</w:t>
      </w:r>
      <w:r w:rsidRPr="0008452E">
        <w:rPr>
          <w:spacing w:val="8"/>
        </w:rPr>
        <w:t xml:space="preserve"> </w:t>
      </w:r>
      <w:r w:rsidRPr="0008452E">
        <w:t>1,5</w:t>
      </w:r>
      <w:r w:rsidRPr="0008452E">
        <w:rPr>
          <w:spacing w:val="11"/>
        </w:rPr>
        <w:t xml:space="preserve"> </w:t>
      </w:r>
      <w:r w:rsidRPr="0008452E">
        <w:t>м</w:t>
      </w:r>
      <w:r w:rsidRPr="0008452E">
        <w:rPr>
          <w:spacing w:val="8"/>
        </w:rPr>
        <w:t xml:space="preserve"> </w:t>
      </w:r>
      <w:r w:rsidRPr="0008452E">
        <w:rPr>
          <w:spacing w:val="-1"/>
        </w:rPr>
        <w:t>над</w:t>
      </w:r>
      <w:r w:rsidRPr="0008452E">
        <w:rPr>
          <w:spacing w:val="9"/>
        </w:rPr>
        <w:t xml:space="preserve"> </w:t>
      </w:r>
      <w:r w:rsidRPr="0008452E">
        <w:t>крышей</w:t>
      </w:r>
      <w:r w:rsidRPr="0008452E">
        <w:rPr>
          <w:spacing w:val="10"/>
        </w:rPr>
        <w:t xml:space="preserve"> </w:t>
      </w:r>
      <w:r w:rsidRPr="0008452E">
        <w:t>при</w:t>
      </w:r>
      <w:r w:rsidRPr="0008452E">
        <w:rPr>
          <w:spacing w:val="10"/>
        </w:rPr>
        <w:t xml:space="preserve"> </w:t>
      </w:r>
      <w:r w:rsidRPr="0008452E">
        <w:rPr>
          <w:spacing w:val="-1"/>
        </w:rPr>
        <w:t>обеспечении</w:t>
      </w:r>
      <w:r w:rsidRPr="0008452E">
        <w:rPr>
          <w:spacing w:val="10"/>
        </w:rPr>
        <w:t xml:space="preserve"> </w:t>
      </w:r>
      <w:r w:rsidRPr="0008452E">
        <w:rPr>
          <w:spacing w:val="1"/>
        </w:rPr>
        <w:t>рас</w:t>
      </w:r>
      <w:r w:rsidRPr="0008452E">
        <w:rPr>
          <w:spacing w:val="-1"/>
        </w:rPr>
        <w:t>стояния</w:t>
      </w:r>
      <w:r w:rsidRPr="0008452E">
        <w:rPr>
          <w:spacing w:val="21"/>
        </w:rPr>
        <w:t xml:space="preserve"> </w:t>
      </w:r>
      <w:r w:rsidRPr="0008452E">
        <w:t>от</w:t>
      </w:r>
      <w:r w:rsidRPr="0008452E">
        <w:rPr>
          <w:spacing w:val="22"/>
        </w:rPr>
        <w:t xml:space="preserve"> </w:t>
      </w:r>
      <w:r w:rsidRPr="0008452E">
        <w:t>любой</w:t>
      </w:r>
      <w:r w:rsidRPr="0008452E">
        <w:rPr>
          <w:spacing w:val="22"/>
        </w:rPr>
        <w:t xml:space="preserve"> </w:t>
      </w:r>
      <w:r w:rsidRPr="0008452E">
        <w:rPr>
          <w:spacing w:val="-1"/>
        </w:rPr>
        <w:t>ее</w:t>
      </w:r>
      <w:r w:rsidRPr="0008452E">
        <w:rPr>
          <w:spacing w:val="20"/>
        </w:rPr>
        <w:t xml:space="preserve"> </w:t>
      </w:r>
      <w:r w:rsidRPr="0008452E">
        <w:rPr>
          <w:spacing w:val="-1"/>
        </w:rPr>
        <w:t>точки</w:t>
      </w:r>
      <w:r w:rsidRPr="0008452E">
        <w:rPr>
          <w:spacing w:val="22"/>
        </w:rPr>
        <w:t xml:space="preserve"> </w:t>
      </w:r>
      <w:r w:rsidRPr="0008452E">
        <w:t>до</w:t>
      </w:r>
      <w:r w:rsidRPr="0008452E">
        <w:rPr>
          <w:spacing w:val="21"/>
        </w:rPr>
        <w:t xml:space="preserve"> </w:t>
      </w:r>
      <w:r w:rsidRPr="0008452E">
        <w:rPr>
          <w:spacing w:val="-1"/>
        </w:rPr>
        <w:t>соседних</w:t>
      </w:r>
      <w:r w:rsidRPr="0008452E">
        <w:rPr>
          <w:spacing w:val="23"/>
        </w:rPr>
        <w:t xml:space="preserve"> </w:t>
      </w:r>
      <w:r w:rsidRPr="0008452E">
        <w:rPr>
          <w:spacing w:val="-1"/>
        </w:rPr>
        <w:t>строений</w:t>
      </w:r>
      <w:r w:rsidRPr="0008452E">
        <w:rPr>
          <w:spacing w:val="22"/>
        </w:rPr>
        <w:t xml:space="preserve"> </w:t>
      </w:r>
      <w:r w:rsidRPr="0008452E">
        <w:t>не</w:t>
      </w:r>
      <w:r w:rsidRPr="0008452E">
        <w:rPr>
          <w:spacing w:val="20"/>
        </w:rPr>
        <w:t xml:space="preserve"> </w:t>
      </w:r>
      <w:r w:rsidRPr="0008452E">
        <w:rPr>
          <w:spacing w:val="-1"/>
        </w:rPr>
        <w:t>менее</w:t>
      </w:r>
      <w:r w:rsidRPr="0008452E">
        <w:rPr>
          <w:spacing w:val="20"/>
        </w:rPr>
        <w:t xml:space="preserve"> </w:t>
      </w:r>
      <w:r w:rsidRPr="0008452E">
        <w:t>10</w:t>
      </w:r>
      <w:r w:rsidRPr="0008452E">
        <w:rPr>
          <w:spacing w:val="23"/>
        </w:rPr>
        <w:t xml:space="preserve"> </w:t>
      </w:r>
      <w:r w:rsidRPr="0008452E">
        <w:t>м</w:t>
      </w:r>
      <w:r w:rsidRPr="0008452E">
        <w:rPr>
          <w:spacing w:val="20"/>
        </w:rPr>
        <w:t xml:space="preserve"> </w:t>
      </w:r>
      <w:r w:rsidRPr="0008452E">
        <w:t>для</w:t>
      </w:r>
      <w:r w:rsidRPr="0008452E">
        <w:rPr>
          <w:spacing w:val="21"/>
        </w:rPr>
        <w:t xml:space="preserve"> </w:t>
      </w:r>
      <w:r w:rsidRPr="0008452E">
        <w:t>любого</w:t>
      </w:r>
      <w:r w:rsidRPr="0008452E">
        <w:rPr>
          <w:spacing w:val="21"/>
        </w:rPr>
        <w:t xml:space="preserve"> </w:t>
      </w:r>
      <w:r w:rsidRPr="0008452E">
        <w:t>типа</w:t>
      </w:r>
      <w:r w:rsidRPr="0008452E">
        <w:rPr>
          <w:spacing w:val="20"/>
        </w:rPr>
        <w:t xml:space="preserve"> </w:t>
      </w:r>
      <w:r w:rsidRPr="0008452E">
        <w:rPr>
          <w:spacing w:val="-1"/>
        </w:rPr>
        <w:t>антенны</w:t>
      </w:r>
      <w:r w:rsidRPr="0008452E">
        <w:rPr>
          <w:spacing w:val="18"/>
        </w:rPr>
        <w:t xml:space="preserve"> </w:t>
      </w:r>
      <w:r w:rsidRPr="0008452E">
        <w:t>и</w:t>
      </w:r>
      <w:r w:rsidRPr="0008452E">
        <w:rPr>
          <w:spacing w:val="65"/>
        </w:rPr>
        <w:t xml:space="preserve"> </w:t>
      </w:r>
      <w:r w:rsidRPr="0008452E">
        <w:t xml:space="preserve">любого </w:t>
      </w:r>
      <w:r w:rsidRPr="0008452E">
        <w:rPr>
          <w:spacing w:val="-1"/>
        </w:rPr>
        <w:t>направления</w:t>
      </w:r>
      <w:r w:rsidRPr="0008452E">
        <w:rPr>
          <w:spacing w:val="-3"/>
        </w:rPr>
        <w:t xml:space="preserve"> </w:t>
      </w:r>
      <w:r w:rsidRPr="0008452E">
        <w:rPr>
          <w:spacing w:val="-1"/>
        </w:rPr>
        <w:t>излучения.</w:t>
      </w:r>
    </w:p>
    <w:p w14:paraId="4B5F8F7E" w14:textId="6B65FD0D" w:rsidR="00BF6423" w:rsidRPr="0008452E" w:rsidRDefault="00BF6423" w:rsidP="0008452E">
      <w:pPr>
        <w:pStyle w:val="a"/>
        <w:widowControl w:val="0"/>
        <w:numPr>
          <w:ilvl w:val="2"/>
          <w:numId w:val="26"/>
        </w:numPr>
        <w:tabs>
          <w:tab w:val="left" w:pos="1461"/>
        </w:tabs>
        <w:kinsoku w:val="0"/>
        <w:overflowPunct w:val="0"/>
        <w:autoSpaceDE w:val="0"/>
        <w:autoSpaceDN w:val="0"/>
        <w:adjustRightInd w:val="0"/>
        <w:spacing w:before="0" w:after="0"/>
        <w:ind w:right="111" w:firstLine="708"/>
      </w:pPr>
      <w:r w:rsidRPr="0008452E">
        <w:t>При</w:t>
      </w:r>
      <w:r w:rsidRPr="0008452E">
        <w:rPr>
          <w:spacing w:val="33"/>
        </w:rPr>
        <w:t xml:space="preserve"> </w:t>
      </w:r>
      <w:r w:rsidRPr="0008452E">
        <w:rPr>
          <w:spacing w:val="-1"/>
        </w:rPr>
        <w:t>размещении</w:t>
      </w:r>
      <w:r w:rsidRPr="0008452E">
        <w:rPr>
          <w:spacing w:val="34"/>
        </w:rPr>
        <w:t xml:space="preserve"> </w:t>
      </w:r>
      <w:r w:rsidRPr="0008452E">
        <w:rPr>
          <w:spacing w:val="-1"/>
        </w:rPr>
        <w:t>антенн</w:t>
      </w:r>
      <w:r w:rsidRPr="0008452E">
        <w:rPr>
          <w:spacing w:val="34"/>
        </w:rPr>
        <w:t xml:space="preserve"> </w:t>
      </w:r>
      <w:r w:rsidRPr="0008452E">
        <w:rPr>
          <w:spacing w:val="-1"/>
        </w:rPr>
        <w:t>РРС</w:t>
      </w:r>
      <w:r w:rsidRPr="0008452E">
        <w:rPr>
          <w:spacing w:val="33"/>
        </w:rPr>
        <w:t xml:space="preserve"> </w:t>
      </w:r>
      <w:r w:rsidRPr="0008452E">
        <w:t>и</w:t>
      </w:r>
      <w:r w:rsidRPr="0008452E">
        <w:rPr>
          <w:spacing w:val="34"/>
        </w:rPr>
        <w:t xml:space="preserve"> </w:t>
      </w:r>
      <w:r w:rsidRPr="0008452E">
        <w:t>РГД</w:t>
      </w:r>
      <w:r w:rsidRPr="0008452E">
        <w:rPr>
          <w:spacing w:val="33"/>
        </w:rPr>
        <w:t xml:space="preserve"> </w:t>
      </w:r>
      <w:r w:rsidRPr="0008452E">
        <w:t>с</w:t>
      </w:r>
      <w:r w:rsidRPr="0008452E">
        <w:rPr>
          <w:spacing w:val="32"/>
        </w:rPr>
        <w:t xml:space="preserve"> </w:t>
      </w:r>
      <w:r w:rsidRPr="0008452E">
        <w:rPr>
          <w:spacing w:val="-1"/>
        </w:rPr>
        <w:t>эффективной</w:t>
      </w:r>
      <w:r w:rsidRPr="0008452E">
        <w:rPr>
          <w:spacing w:val="34"/>
        </w:rPr>
        <w:t xml:space="preserve"> </w:t>
      </w:r>
      <w:r w:rsidRPr="0008452E">
        <w:rPr>
          <w:spacing w:val="-1"/>
        </w:rPr>
        <w:t>излучаемой</w:t>
      </w:r>
      <w:r w:rsidRPr="0008452E">
        <w:rPr>
          <w:spacing w:val="34"/>
        </w:rPr>
        <w:t xml:space="preserve"> </w:t>
      </w:r>
      <w:r w:rsidRPr="0008452E">
        <w:rPr>
          <w:spacing w:val="-1"/>
        </w:rPr>
        <w:t>мощностью</w:t>
      </w:r>
      <w:r w:rsidRPr="0008452E">
        <w:rPr>
          <w:spacing w:val="33"/>
        </w:rPr>
        <w:t xml:space="preserve"> </w:t>
      </w:r>
      <w:r w:rsidRPr="0008452E">
        <w:t>от</w:t>
      </w:r>
      <w:r w:rsidRPr="0008452E">
        <w:rPr>
          <w:spacing w:val="57"/>
        </w:rPr>
        <w:t xml:space="preserve"> </w:t>
      </w:r>
      <w:r w:rsidRPr="0008452E">
        <w:t>1000</w:t>
      </w:r>
      <w:r w:rsidRPr="0008452E">
        <w:rPr>
          <w:spacing w:val="18"/>
        </w:rPr>
        <w:t xml:space="preserve"> </w:t>
      </w:r>
      <w:r w:rsidRPr="0008452E">
        <w:t>до</w:t>
      </w:r>
      <w:r w:rsidRPr="0008452E">
        <w:rPr>
          <w:spacing w:val="19"/>
        </w:rPr>
        <w:t xml:space="preserve"> </w:t>
      </w:r>
      <w:r w:rsidRPr="0008452E">
        <w:t>5000</w:t>
      </w:r>
      <w:r w:rsidRPr="0008452E">
        <w:rPr>
          <w:spacing w:val="18"/>
        </w:rPr>
        <w:t xml:space="preserve"> </w:t>
      </w:r>
      <w:r w:rsidRPr="0008452E">
        <w:rPr>
          <w:spacing w:val="-1"/>
        </w:rPr>
        <w:t>Вт</w:t>
      </w:r>
      <w:r w:rsidRPr="0008452E">
        <w:rPr>
          <w:spacing w:val="19"/>
        </w:rPr>
        <w:t xml:space="preserve"> </w:t>
      </w:r>
      <w:r w:rsidRPr="0008452E">
        <w:t>должна</w:t>
      </w:r>
      <w:r w:rsidRPr="0008452E">
        <w:rPr>
          <w:spacing w:val="18"/>
        </w:rPr>
        <w:t xml:space="preserve"> </w:t>
      </w:r>
      <w:r w:rsidRPr="0008452E">
        <w:t>быть</w:t>
      </w:r>
      <w:r w:rsidRPr="0008452E">
        <w:rPr>
          <w:spacing w:val="20"/>
        </w:rPr>
        <w:t xml:space="preserve"> </w:t>
      </w:r>
      <w:r w:rsidRPr="0008452E">
        <w:rPr>
          <w:spacing w:val="-1"/>
        </w:rPr>
        <w:t>обеспечена</w:t>
      </w:r>
      <w:r w:rsidRPr="0008452E">
        <w:rPr>
          <w:spacing w:val="18"/>
        </w:rPr>
        <w:t xml:space="preserve"> </w:t>
      </w:r>
      <w:r w:rsidRPr="0008452E">
        <w:rPr>
          <w:spacing w:val="-1"/>
        </w:rPr>
        <w:t>невозможность</w:t>
      </w:r>
      <w:r w:rsidRPr="0008452E">
        <w:rPr>
          <w:spacing w:val="19"/>
        </w:rPr>
        <w:t xml:space="preserve"> </w:t>
      </w:r>
      <w:r w:rsidRPr="0008452E">
        <w:rPr>
          <w:spacing w:val="-1"/>
        </w:rPr>
        <w:t>доступа</w:t>
      </w:r>
      <w:r w:rsidRPr="0008452E">
        <w:rPr>
          <w:spacing w:val="18"/>
        </w:rPr>
        <w:t xml:space="preserve"> </w:t>
      </w:r>
      <w:r w:rsidRPr="0008452E">
        <w:t>людей</w:t>
      </w:r>
      <w:r w:rsidRPr="0008452E">
        <w:rPr>
          <w:spacing w:val="19"/>
        </w:rPr>
        <w:t xml:space="preserve"> </w:t>
      </w:r>
      <w:r w:rsidRPr="0008452E">
        <w:t>и</w:t>
      </w:r>
      <w:r w:rsidRPr="0008452E">
        <w:rPr>
          <w:spacing w:val="19"/>
        </w:rPr>
        <w:t xml:space="preserve"> </w:t>
      </w:r>
      <w:r w:rsidRPr="0008452E">
        <w:rPr>
          <w:spacing w:val="-1"/>
        </w:rPr>
        <w:t>отсутствие</w:t>
      </w:r>
      <w:r w:rsidRPr="0008452E">
        <w:rPr>
          <w:spacing w:val="18"/>
        </w:rPr>
        <w:t xml:space="preserve"> </w:t>
      </w:r>
      <w:r w:rsidR="00ED50DA" w:rsidRPr="0008452E">
        <w:rPr>
          <w:spacing w:val="1"/>
        </w:rPr>
        <w:t>сосед</w:t>
      </w:r>
      <w:r w:rsidRPr="0008452E">
        <w:rPr>
          <w:spacing w:val="-1"/>
        </w:rPr>
        <w:t>них</w:t>
      </w:r>
      <w:r w:rsidRPr="0008452E">
        <w:rPr>
          <w:spacing w:val="18"/>
        </w:rPr>
        <w:t xml:space="preserve"> </w:t>
      </w:r>
      <w:r w:rsidRPr="0008452E">
        <w:rPr>
          <w:spacing w:val="-1"/>
        </w:rPr>
        <w:t>строений</w:t>
      </w:r>
      <w:r w:rsidRPr="0008452E">
        <w:rPr>
          <w:spacing w:val="17"/>
        </w:rPr>
        <w:t xml:space="preserve"> </w:t>
      </w:r>
      <w:r w:rsidRPr="0008452E">
        <w:t>на</w:t>
      </w:r>
      <w:r w:rsidRPr="0008452E">
        <w:rPr>
          <w:spacing w:val="15"/>
        </w:rPr>
        <w:t xml:space="preserve"> </w:t>
      </w:r>
      <w:r w:rsidRPr="0008452E">
        <w:rPr>
          <w:spacing w:val="-1"/>
        </w:rPr>
        <w:t>расстоянии</w:t>
      </w:r>
      <w:r w:rsidRPr="0008452E">
        <w:rPr>
          <w:spacing w:val="15"/>
        </w:rPr>
        <w:t xml:space="preserve"> </w:t>
      </w:r>
      <w:r w:rsidRPr="0008452E">
        <w:t>не</w:t>
      </w:r>
      <w:r w:rsidRPr="0008452E">
        <w:rPr>
          <w:spacing w:val="15"/>
        </w:rPr>
        <w:t xml:space="preserve"> </w:t>
      </w:r>
      <w:r w:rsidRPr="0008452E">
        <w:rPr>
          <w:spacing w:val="-1"/>
        </w:rPr>
        <w:t>менее</w:t>
      </w:r>
      <w:r w:rsidRPr="0008452E">
        <w:rPr>
          <w:spacing w:val="15"/>
        </w:rPr>
        <w:t xml:space="preserve"> </w:t>
      </w:r>
      <w:r w:rsidRPr="0008452E">
        <w:t>25</w:t>
      </w:r>
      <w:r w:rsidRPr="0008452E">
        <w:rPr>
          <w:spacing w:val="18"/>
        </w:rPr>
        <w:t xml:space="preserve"> </w:t>
      </w:r>
      <w:r w:rsidRPr="0008452E">
        <w:t>м</w:t>
      </w:r>
      <w:r w:rsidRPr="0008452E">
        <w:rPr>
          <w:spacing w:val="15"/>
        </w:rPr>
        <w:t xml:space="preserve"> </w:t>
      </w:r>
      <w:r w:rsidRPr="0008452E">
        <w:t>от</w:t>
      </w:r>
      <w:r w:rsidRPr="0008452E">
        <w:rPr>
          <w:spacing w:val="19"/>
        </w:rPr>
        <w:t xml:space="preserve"> </w:t>
      </w:r>
      <w:r w:rsidRPr="0008452E">
        <w:t>любой</w:t>
      </w:r>
      <w:r w:rsidRPr="0008452E">
        <w:rPr>
          <w:spacing w:val="17"/>
        </w:rPr>
        <w:t xml:space="preserve"> </w:t>
      </w:r>
      <w:r w:rsidRPr="0008452E">
        <w:rPr>
          <w:spacing w:val="-1"/>
        </w:rPr>
        <w:t>точки</w:t>
      </w:r>
      <w:r w:rsidRPr="0008452E">
        <w:rPr>
          <w:spacing w:val="17"/>
        </w:rPr>
        <w:t xml:space="preserve"> </w:t>
      </w:r>
      <w:r w:rsidRPr="0008452E">
        <w:rPr>
          <w:spacing w:val="-1"/>
        </w:rPr>
        <w:t>антенны</w:t>
      </w:r>
      <w:r w:rsidRPr="0008452E">
        <w:rPr>
          <w:spacing w:val="13"/>
        </w:rPr>
        <w:t xml:space="preserve"> </w:t>
      </w:r>
      <w:r w:rsidRPr="0008452E">
        <w:rPr>
          <w:spacing w:val="-1"/>
        </w:rPr>
        <w:t>независимо</w:t>
      </w:r>
      <w:r w:rsidRPr="0008452E">
        <w:rPr>
          <w:spacing w:val="16"/>
        </w:rPr>
        <w:t xml:space="preserve"> </w:t>
      </w:r>
      <w:r w:rsidRPr="0008452E">
        <w:t>от</w:t>
      </w:r>
      <w:r w:rsidRPr="0008452E">
        <w:rPr>
          <w:spacing w:val="17"/>
        </w:rPr>
        <w:t xml:space="preserve"> </w:t>
      </w:r>
      <w:r w:rsidRPr="0008452E">
        <w:rPr>
          <w:spacing w:val="-1"/>
        </w:rPr>
        <w:t>ее</w:t>
      </w:r>
      <w:r w:rsidRPr="0008452E">
        <w:rPr>
          <w:spacing w:val="15"/>
        </w:rPr>
        <w:t xml:space="preserve"> </w:t>
      </w:r>
      <w:r w:rsidRPr="0008452E">
        <w:t>типа</w:t>
      </w:r>
      <w:r w:rsidRPr="0008452E">
        <w:rPr>
          <w:spacing w:val="18"/>
        </w:rPr>
        <w:t xml:space="preserve"> </w:t>
      </w:r>
      <w:r w:rsidRPr="0008452E">
        <w:t>и</w:t>
      </w:r>
      <w:r w:rsidRPr="0008452E">
        <w:rPr>
          <w:spacing w:val="61"/>
        </w:rPr>
        <w:t xml:space="preserve"> </w:t>
      </w:r>
      <w:r w:rsidRPr="0008452E">
        <w:rPr>
          <w:spacing w:val="-1"/>
        </w:rPr>
        <w:t>направления</w:t>
      </w:r>
      <w:r w:rsidRPr="0008452E">
        <w:rPr>
          <w:spacing w:val="47"/>
        </w:rPr>
        <w:t xml:space="preserve"> </w:t>
      </w:r>
      <w:r w:rsidRPr="0008452E">
        <w:rPr>
          <w:spacing w:val="-1"/>
        </w:rPr>
        <w:t>излучения.</w:t>
      </w:r>
      <w:r w:rsidRPr="0008452E">
        <w:rPr>
          <w:spacing w:val="47"/>
        </w:rPr>
        <w:t xml:space="preserve"> </w:t>
      </w:r>
      <w:r w:rsidRPr="0008452E">
        <w:rPr>
          <w:spacing w:val="-1"/>
        </w:rPr>
        <w:t>Рекомендуется</w:t>
      </w:r>
      <w:r w:rsidRPr="0008452E">
        <w:rPr>
          <w:spacing w:val="47"/>
        </w:rPr>
        <w:t xml:space="preserve"> </w:t>
      </w:r>
      <w:r w:rsidRPr="0008452E">
        <w:rPr>
          <w:spacing w:val="-1"/>
        </w:rPr>
        <w:t>размещение</w:t>
      </w:r>
      <w:r w:rsidRPr="0008452E">
        <w:rPr>
          <w:spacing w:val="46"/>
        </w:rPr>
        <w:t xml:space="preserve"> </w:t>
      </w:r>
      <w:r w:rsidRPr="0008452E">
        <w:rPr>
          <w:spacing w:val="-1"/>
        </w:rPr>
        <w:t>антенн</w:t>
      </w:r>
      <w:r w:rsidRPr="0008452E">
        <w:rPr>
          <w:spacing w:val="48"/>
        </w:rPr>
        <w:t xml:space="preserve"> </w:t>
      </w:r>
      <w:r w:rsidRPr="0008452E">
        <w:t>на</w:t>
      </w:r>
      <w:r w:rsidRPr="0008452E">
        <w:rPr>
          <w:spacing w:val="46"/>
        </w:rPr>
        <w:t xml:space="preserve"> </w:t>
      </w:r>
      <w:r w:rsidRPr="0008452E">
        <w:rPr>
          <w:spacing w:val="-1"/>
        </w:rPr>
        <w:t>отдельно</w:t>
      </w:r>
      <w:r w:rsidRPr="0008452E">
        <w:rPr>
          <w:spacing w:val="47"/>
        </w:rPr>
        <w:t xml:space="preserve"> </w:t>
      </w:r>
      <w:r w:rsidRPr="0008452E">
        <w:rPr>
          <w:spacing w:val="-1"/>
        </w:rPr>
        <w:t>стоящих</w:t>
      </w:r>
      <w:r w:rsidRPr="0008452E">
        <w:rPr>
          <w:spacing w:val="49"/>
        </w:rPr>
        <w:t xml:space="preserve"> </w:t>
      </w:r>
      <w:r w:rsidRPr="0008452E">
        <w:rPr>
          <w:spacing w:val="-1"/>
        </w:rPr>
        <w:t>опорах</w:t>
      </w:r>
      <w:r w:rsidRPr="0008452E">
        <w:rPr>
          <w:spacing w:val="47"/>
        </w:rPr>
        <w:t xml:space="preserve"> </w:t>
      </w:r>
      <w:r w:rsidRPr="0008452E">
        <w:t>и</w:t>
      </w:r>
      <w:r w:rsidRPr="0008452E">
        <w:rPr>
          <w:spacing w:val="89"/>
        </w:rPr>
        <w:t xml:space="preserve"> </w:t>
      </w:r>
      <w:r w:rsidRPr="0008452E">
        <w:rPr>
          <w:spacing w:val="-1"/>
        </w:rPr>
        <w:t>мачтах.</w:t>
      </w:r>
      <w:r w:rsidRPr="0008452E">
        <w:rPr>
          <w:spacing w:val="11"/>
        </w:rPr>
        <w:t xml:space="preserve"> </w:t>
      </w:r>
      <w:r w:rsidRPr="0008452E">
        <w:t>При</w:t>
      </w:r>
      <w:r w:rsidRPr="0008452E">
        <w:rPr>
          <w:spacing w:val="14"/>
        </w:rPr>
        <w:t xml:space="preserve"> </w:t>
      </w:r>
      <w:r w:rsidRPr="0008452E">
        <w:rPr>
          <w:spacing w:val="-2"/>
        </w:rPr>
        <w:t>установке</w:t>
      </w:r>
      <w:r w:rsidRPr="0008452E">
        <w:rPr>
          <w:spacing w:val="13"/>
        </w:rPr>
        <w:t xml:space="preserve"> </w:t>
      </w:r>
      <w:r w:rsidRPr="0008452E">
        <w:t>на</w:t>
      </w:r>
      <w:r w:rsidRPr="0008452E">
        <w:rPr>
          <w:spacing w:val="10"/>
        </w:rPr>
        <w:t xml:space="preserve"> </w:t>
      </w:r>
      <w:r w:rsidRPr="0008452E">
        <w:t>крыше</w:t>
      </w:r>
      <w:r w:rsidRPr="0008452E">
        <w:rPr>
          <w:spacing w:val="10"/>
        </w:rPr>
        <w:t xml:space="preserve"> </w:t>
      </w:r>
      <w:r w:rsidRPr="0008452E">
        <w:rPr>
          <w:spacing w:val="-1"/>
        </w:rPr>
        <w:t>здания</w:t>
      </w:r>
      <w:r w:rsidRPr="0008452E">
        <w:rPr>
          <w:spacing w:val="11"/>
        </w:rPr>
        <w:t xml:space="preserve"> </w:t>
      </w:r>
      <w:r w:rsidRPr="0008452E">
        <w:rPr>
          <w:spacing w:val="-1"/>
        </w:rPr>
        <w:t>антенна</w:t>
      </w:r>
      <w:r w:rsidRPr="0008452E">
        <w:rPr>
          <w:spacing w:val="10"/>
        </w:rPr>
        <w:t xml:space="preserve"> </w:t>
      </w:r>
      <w:r w:rsidRPr="0008452E">
        <w:t>должна</w:t>
      </w:r>
      <w:r w:rsidRPr="0008452E">
        <w:rPr>
          <w:spacing w:val="10"/>
        </w:rPr>
        <w:t xml:space="preserve"> </w:t>
      </w:r>
      <w:r w:rsidRPr="0008452E">
        <w:rPr>
          <w:spacing w:val="-1"/>
        </w:rPr>
        <w:t>монтироваться</w:t>
      </w:r>
      <w:r w:rsidRPr="0008452E">
        <w:rPr>
          <w:spacing w:val="11"/>
        </w:rPr>
        <w:t xml:space="preserve"> </w:t>
      </w:r>
      <w:r w:rsidRPr="0008452E">
        <w:t>на</w:t>
      </w:r>
      <w:r w:rsidRPr="0008452E">
        <w:rPr>
          <w:spacing w:val="10"/>
        </w:rPr>
        <w:t xml:space="preserve"> </w:t>
      </w:r>
      <w:r w:rsidRPr="0008452E">
        <w:rPr>
          <w:spacing w:val="-1"/>
        </w:rPr>
        <w:t>высоте</w:t>
      </w:r>
      <w:r w:rsidRPr="0008452E">
        <w:rPr>
          <w:spacing w:val="11"/>
        </w:rPr>
        <w:t xml:space="preserve"> </w:t>
      </w:r>
      <w:r w:rsidRPr="0008452E">
        <w:t>не</w:t>
      </w:r>
      <w:r w:rsidRPr="0008452E">
        <w:rPr>
          <w:spacing w:val="10"/>
        </w:rPr>
        <w:t xml:space="preserve"> </w:t>
      </w:r>
      <w:r w:rsidRPr="0008452E">
        <w:rPr>
          <w:spacing w:val="-1"/>
        </w:rPr>
        <w:t>менее</w:t>
      </w:r>
      <w:r w:rsidRPr="0008452E">
        <w:rPr>
          <w:spacing w:val="10"/>
        </w:rPr>
        <w:t xml:space="preserve"> </w:t>
      </w:r>
      <w:r w:rsidRPr="0008452E">
        <w:t>5</w:t>
      </w:r>
      <w:r w:rsidRPr="0008452E">
        <w:rPr>
          <w:spacing w:val="55"/>
        </w:rPr>
        <w:t xml:space="preserve"> </w:t>
      </w:r>
      <w:r w:rsidRPr="0008452E">
        <w:t>м</w:t>
      </w:r>
      <w:r w:rsidRPr="0008452E">
        <w:rPr>
          <w:spacing w:val="-1"/>
        </w:rPr>
        <w:t xml:space="preserve"> </w:t>
      </w:r>
      <w:r w:rsidRPr="0008452E">
        <w:t>от крыши.</w:t>
      </w:r>
    </w:p>
    <w:p w14:paraId="2C10BDC0" w14:textId="055093EC" w:rsidR="00BF6423" w:rsidRPr="0008452E" w:rsidRDefault="00BF6423" w:rsidP="0008452E">
      <w:pPr>
        <w:pStyle w:val="a"/>
        <w:widowControl w:val="0"/>
        <w:numPr>
          <w:ilvl w:val="2"/>
          <w:numId w:val="26"/>
        </w:numPr>
        <w:tabs>
          <w:tab w:val="left" w:pos="1429"/>
        </w:tabs>
        <w:kinsoku w:val="0"/>
        <w:overflowPunct w:val="0"/>
        <w:autoSpaceDE w:val="0"/>
        <w:autoSpaceDN w:val="0"/>
        <w:adjustRightInd w:val="0"/>
        <w:spacing w:before="0" w:after="0"/>
        <w:ind w:right="111" w:firstLine="708"/>
      </w:pPr>
      <w:r w:rsidRPr="0008452E">
        <w:t xml:space="preserve">В </w:t>
      </w:r>
      <w:r w:rsidRPr="0008452E">
        <w:rPr>
          <w:spacing w:val="-1"/>
        </w:rPr>
        <w:t>целях</w:t>
      </w:r>
      <w:r w:rsidRPr="0008452E">
        <w:rPr>
          <w:spacing w:val="4"/>
        </w:rPr>
        <w:t xml:space="preserve"> </w:t>
      </w:r>
      <w:r w:rsidRPr="0008452E">
        <w:rPr>
          <w:spacing w:val="-1"/>
        </w:rPr>
        <w:t>защиты</w:t>
      </w:r>
      <w:r w:rsidRPr="0008452E">
        <w:rPr>
          <w:spacing w:val="1"/>
        </w:rPr>
        <w:t xml:space="preserve"> </w:t>
      </w:r>
      <w:r w:rsidRPr="0008452E">
        <w:rPr>
          <w:spacing w:val="-1"/>
        </w:rPr>
        <w:t>населения</w:t>
      </w:r>
      <w:r w:rsidRPr="0008452E">
        <w:rPr>
          <w:spacing w:val="2"/>
        </w:rPr>
        <w:t xml:space="preserve"> </w:t>
      </w:r>
      <w:r w:rsidRPr="0008452E">
        <w:t>от</w:t>
      </w:r>
      <w:r w:rsidRPr="0008452E">
        <w:rPr>
          <w:spacing w:val="2"/>
        </w:rPr>
        <w:t xml:space="preserve"> </w:t>
      </w:r>
      <w:r w:rsidRPr="0008452E">
        <w:rPr>
          <w:spacing w:val="-1"/>
        </w:rPr>
        <w:t>воздействия</w:t>
      </w:r>
      <w:r w:rsidRPr="0008452E">
        <w:rPr>
          <w:spacing w:val="2"/>
        </w:rPr>
        <w:t xml:space="preserve"> </w:t>
      </w:r>
      <w:r w:rsidRPr="0008452E">
        <w:rPr>
          <w:spacing w:val="-1"/>
        </w:rPr>
        <w:t>электромагнитных</w:t>
      </w:r>
      <w:r w:rsidRPr="0008452E">
        <w:rPr>
          <w:spacing w:val="4"/>
        </w:rPr>
        <w:t xml:space="preserve"> </w:t>
      </w:r>
      <w:r w:rsidRPr="0008452E">
        <w:rPr>
          <w:spacing w:val="-1"/>
        </w:rPr>
        <w:t>полей,</w:t>
      </w:r>
      <w:r w:rsidRPr="0008452E">
        <w:rPr>
          <w:spacing w:val="2"/>
        </w:rPr>
        <w:t xml:space="preserve"> </w:t>
      </w:r>
      <w:r w:rsidRPr="0008452E">
        <w:t>создаваемых</w:t>
      </w:r>
      <w:r w:rsidRPr="0008452E">
        <w:rPr>
          <w:spacing w:val="81"/>
        </w:rPr>
        <w:t xml:space="preserve"> </w:t>
      </w:r>
      <w:r w:rsidRPr="0008452E">
        <w:rPr>
          <w:spacing w:val="-1"/>
        </w:rPr>
        <w:t>антеннами</w:t>
      </w:r>
      <w:r w:rsidRPr="0008452E">
        <w:rPr>
          <w:spacing w:val="17"/>
        </w:rPr>
        <w:t xml:space="preserve"> </w:t>
      </w:r>
      <w:r w:rsidRPr="0008452E">
        <w:t>ПРТО,</w:t>
      </w:r>
      <w:r w:rsidRPr="0008452E">
        <w:rPr>
          <w:spacing w:val="18"/>
        </w:rPr>
        <w:t xml:space="preserve"> </w:t>
      </w:r>
      <w:r w:rsidRPr="0008452E">
        <w:rPr>
          <w:spacing w:val="-1"/>
        </w:rPr>
        <w:t>устанавливаются</w:t>
      </w:r>
      <w:r w:rsidRPr="0008452E">
        <w:rPr>
          <w:spacing w:val="16"/>
        </w:rPr>
        <w:t xml:space="preserve"> </w:t>
      </w:r>
      <w:r w:rsidRPr="0008452E">
        <w:rPr>
          <w:spacing w:val="-1"/>
        </w:rPr>
        <w:t>санитарно-защитные</w:t>
      </w:r>
      <w:r w:rsidRPr="0008452E">
        <w:rPr>
          <w:spacing w:val="15"/>
        </w:rPr>
        <w:t xml:space="preserve"> </w:t>
      </w:r>
      <w:r w:rsidRPr="0008452E">
        <w:t>зоны</w:t>
      </w:r>
      <w:r w:rsidRPr="0008452E">
        <w:rPr>
          <w:spacing w:val="13"/>
        </w:rPr>
        <w:t xml:space="preserve"> </w:t>
      </w:r>
      <w:r w:rsidRPr="0008452E">
        <w:t>и</w:t>
      </w:r>
      <w:r w:rsidRPr="0008452E">
        <w:rPr>
          <w:spacing w:val="17"/>
        </w:rPr>
        <w:t xml:space="preserve"> </w:t>
      </w:r>
      <w:r w:rsidRPr="0008452E">
        <w:rPr>
          <w:spacing w:val="-2"/>
        </w:rPr>
        <w:t>зоны</w:t>
      </w:r>
      <w:r w:rsidRPr="0008452E">
        <w:rPr>
          <w:spacing w:val="16"/>
        </w:rPr>
        <w:t xml:space="preserve"> </w:t>
      </w:r>
      <w:r w:rsidRPr="0008452E">
        <w:rPr>
          <w:spacing w:val="-1"/>
        </w:rPr>
        <w:t>ограничения</w:t>
      </w:r>
      <w:r w:rsidRPr="0008452E">
        <w:rPr>
          <w:spacing w:val="16"/>
        </w:rPr>
        <w:t xml:space="preserve"> </w:t>
      </w:r>
      <w:r w:rsidRPr="0008452E">
        <w:rPr>
          <w:spacing w:val="-1"/>
        </w:rPr>
        <w:t>застройки</w:t>
      </w:r>
      <w:r w:rsidRPr="0008452E">
        <w:rPr>
          <w:spacing w:val="85"/>
        </w:rPr>
        <w:t xml:space="preserve"> </w:t>
      </w:r>
      <w:r w:rsidRPr="0008452E">
        <w:t>с</w:t>
      </w:r>
      <w:r w:rsidRPr="0008452E">
        <w:rPr>
          <w:spacing w:val="8"/>
        </w:rPr>
        <w:t xml:space="preserve"> </w:t>
      </w:r>
      <w:r w:rsidRPr="0008452E">
        <w:rPr>
          <w:spacing w:val="-1"/>
        </w:rPr>
        <w:t>учетом</w:t>
      </w:r>
      <w:r w:rsidRPr="0008452E">
        <w:rPr>
          <w:spacing w:val="6"/>
        </w:rPr>
        <w:t xml:space="preserve"> </w:t>
      </w:r>
      <w:r w:rsidRPr="0008452E">
        <w:rPr>
          <w:spacing w:val="-1"/>
        </w:rPr>
        <w:t>перспективного</w:t>
      </w:r>
      <w:r w:rsidRPr="0008452E">
        <w:rPr>
          <w:spacing w:val="6"/>
        </w:rPr>
        <w:t xml:space="preserve"> </w:t>
      </w:r>
      <w:r w:rsidRPr="0008452E">
        <w:rPr>
          <w:spacing w:val="-1"/>
        </w:rPr>
        <w:t>развития</w:t>
      </w:r>
      <w:r w:rsidRPr="0008452E">
        <w:rPr>
          <w:spacing w:val="6"/>
        </w:rPr>
        <w:t xml:space="preserve"> </w:t>
      </w:r>
      <w:r w:rsidRPr="0008452E">
        <w:t>ПРТО</w:t>
      </w:r>
      <w:r w:rsidRPr="0008452E">
        <w:rPr>
          <w:spacing w:val="6"/>
        </w:rPr>
        <w:t xml:space="preserve"> </w:t>
      </w:r>
      <w:r w:rsidRPr="0008452E">
        <w:rPr>
          <w:spacing w:val="-2"/>
        </w:rPr>
        <w:t>(за</w:t>
      </w:r>
      <w:r w:rsidRPr="0008452E">
        <w:rPr>
          <w:spacing w:val="6"/>
        </w:rPr>
        <w:t xml:space="preserve"> </w:t>
      </w:r>
      <w:r w:rsidRPr="0008452E">
        <w:rPr>
          <w:spacing w:val="-1"/>
        </w:rPr>
        <w:t>исключением</w:t>
      </w:r>
      <w:r w:rsidRPr="0008452E">
        <w:rPr>
          <w:spacing w:val="6"/>
        </w:rPr>
        <w:t xml:space="preserve"> </w:t>
      </w:r>
      <w:r w:rsidRPr="0008452E">
        <w:rPr>
          <w:spacing w:val="-1"/>
        </w:rPr>
        <w:t>случаев</w:t>
      </w:r>
      <w:r w:rsidRPr="0008452E">
        <w:rPr>
          <w:spacing w:val="6"/>
        </w:rPr>
        <w:t xml:space="preserve"> </w:t>
      </w:r>
      <w:r w:rsidRPr="0008452E">
        <w:rPr>
          <w:spacing w:val="-1"/>
        </w:rPr>
        <w:t>размещения</w:t>
      </w:r>
      <w:r w:rsidRPr="0008452E">
        <w:rPr>
          <w:spacing w:val="6"/>
        </w:rPr>
        <w:t xml:space="preserve"> </w:t>
      </w:r>
      <w:r w:rsidRPr="0008452E">
        <w:rPr>
          <w:spacing w:val="-1"/>
        </w:rPr>
        <w:t>одной</w:t>
      </w:r>
      <w:r w:rsidRPr="0008452E">
        <w:rPr>
          <w:spacing w:val="7"/>
        </w:rPr>
        <w:t xml:space="preserve"> </w:t>
      </w:r>
      <w:r w:rsidRPr="0008452E">
        <w:t>стацио</w:t>
      </w:r>
      <w:r w:rsidRPr="0008452E">
        <w:rPr>
          <w:spacing w:val="-1"/>
        </w:rPr>
        <w:t>нарной</w:t>
      </w:r>
      <w:r w:rsidRPr="0008452E">
        <w:t xml:space="preserve"> </w:t>
      </w:r>
      <w:r w:rsidRPr="0008452E">
        <w:rPr>
          <w:spacing w:val="-1"/>
        </w:rPr>
        <w:t>радиостанции</w:t>
      </w:r>
      <w:r w:rsidRPr="0008452E">
        <w:t xml:space="preserve"> с</w:t>
      </w:r>
      <w:r w:rsidRPr="0008452E">
        <w:rPr>
          <w:spacing w:val="-1"/>
        </w:rPr>
        <w:t xml:space="preserve"> эффективной</w:t>
      </w:r>
      <w:r w:rsidRPr="0008452E">
        <w:t xml:space="preserve"> </w:t>
      </w:r>
      <w:r w:rsidRPr="0008452E">
        <w:rPr>
          <w:spacing w:val="-1"/>
        </w:rPr>
        <w:t>излучаемой</w:t>
      </w:r>
      <w:r w:rsidRPr="0008452E">
        <w:t xml:space="preserve"> </w:t>
      </w:r>
      <w:r w:rsidRPr="0008452E">
        <w:rPr>
          <w:spacing w:val="-1"/>
        </w:rPr>
        <w:t>мощностью</w:t>
      </w:r>
      <w:r w:rsidRPr="0008452E">
        <w:rPr>
          <w:spacing w:val="-2"/>
        </w:rPr>
        <w:t xml:space="preserve"> </w:t>
      </w:r>
      <w:r w:rsidRPr="0008452E">
        <w:t>не</w:t>
      </w:r>
      <w:r w:rsidRPr="0008452E">
        <w:rPr>
          <w:spacing w:val="-1"/>
        </w:rPr>
        <w:t xml:space="preserve"> </w:t>
      </w:r>
      <w:r w:rsidRPr="0008452E">
        <w:t>более</w:t>
      </w:r>
      <w:r w:rsidRPr="0008452E">
        <w:rPr>
          <w:spacing w:val="-2"/>
        </w:rPr>
        <w:t xml:space="preserve"> </w:t>
      </w:r>
      <w:r w:rsidRPr="0008452E">
        <w:t xml:space="preserve">10 </w:t>
      </w:r>
      <w:r w:rsidRPr="0008452E">
        <w:rPr>
          <w:spacing w:val="-1"/>
        </w:rPr>
        <w:t>Вт</w:t>
      </w:r>
      <w:r w:rsidRPr="0008452E">
        <w:t xml:space="preserve"> вне</w:t>
      </w:r>
      <w:r w:rsidRPr="0008452E">
        <w:rPr>
          <w:spacing w:val="-1"/>
        </w:rPr>
        <w:t xml:space="preserve"> </w:t>
      </w:r>
      <w:r w:rsidRPr="0008452E">
        <w:t>здания).</w:t>
      </w:r>
    </w:p>
    <w:p w14:paraId="194C3496" w14:textId="77777777" w:rsidR="00BF6423" w:rsidRPr="0008452E" w:rsidRDefault="00BF6423" w:rsidP="0008452E">
      <w:pPr>
        <w:pStyle w:val="a"/>
        <w:numPr>
          <w:ilvl w:val="0"/>
          <w:numId w:val="0"/>
        </w:numPr>
        <w:kinsoku w:val="0"/>
        <w:overflowPunct w:val="0"/>
        <w:spacing w:before="0" w:after="0"/>
        <w:ind w:right="118" w:firstLine="709"/>
        <w:rPr>
          <w:spacing w:val="-1"/>
        </w:rPr>
      </w:pPr>
      <w:r w:rsidRPr="0008452E">
        <w:t>Границы</w:t>
      </w:r>
      <w:r w:rsidRPr="0008452E">
        <w:rPr>
          <w:spacing w:val="11"/>
        </w:rPr>
        <w:t xml:space="preserve"> </w:t>
      </w:r>
      <w:r w:rsidRPr="0008452E">
        <w:rPr>
          <w:spacing w:val="-1"/>
        </w:rPr>
        <w:t>санитарно-защитной</w:t>
      </w:r>
      <w:r w:rsidRPr="0008452E">
        <w:rPr>
          <w:spacing w:val="12"/>
        </w:rPr>
        <w:t xml:space="preserve"> </w:t>
      </w:r>
      <w:r w:rsidRPr="0008452E">
        <w:rPr>
          <w:spacing w:val="-1"/>
        </w:rPr>
        <w:t>зоны</w:t>
      </w:r>
      <w:r w:rsidRPr="0008452E">
        <w:rPr>
          <w:spacing w:val="11"/>
        </w:rPr>
        <w:t xml:space="preserve"> </w:t>
      </w:r>
      <w:r w:rsidRPr="0008452E">
        <w:rPr>
          <w:spacing w:val="-1"/>
        </w:rPr>
        <w:t>определяются</w:t>
      </w:r>
      <w:r w:rsidRPr="0008452E">
        <w:rPr>
          <w:spacing w:val="11"/>
        </w:rPr>
        <w:t xml:space="preserve"> </w:t>
      </w:r>
      <w:r w:rsidRPr="0008452E">
        <w:t>на</w:t>
      </w:r>
      <w:r w:rsidRPr="0008452E">
        <w:rPr>
          <w:spacing w:val="10"/>
        </w:rPr>
        <w:t xml:space="preserve"> </w:t>
      </w:r>
      <w:r w:rsidRPr="0008452E">
        <w:rPr>
          <w:spacing w:val="-1"/>
        </w:rPr>
        <w:t>высоте</w:t>
      </w:r>
      <w:r w:rsidRPr="0008452E">
        <w:rPr>
          <w:spacing w:val="11"/>
        </w:rPr>
        <w:t xml:space="preserve"> </w:t>
      </w:r>
      <w:r w:rsidRPr="0008452E">
        <w:t>2</w:t>
      </w:r>
      <w:r w:rsidRPr="0008452E">
        <w:rPr>
          <w:spacing w:val="11"/>
        </w:rPr>
        <w:t xml:space="preserve"> </w:t>
      </w:r>
      <w:r w:rsidRPr="0008452E">
        <w:t>м</w:t>
      </w:r>
      <w:r w:rsidRPr="0008452E">
        <w:rPr>
          <w:spacing w:val="11"/>
        </w:rPr>
        <w:t xml:space="preserve"> </w:t>
      </w:r>
      <w:r w:rsidRPr="0008452E">
        <w:t>от</w:t>
      </w:r>
      <w:r w:rsidRPr="0008452E">
        <w:rPr>
          <w:spacing w:val="14"/>
        </w:rPr>
        <w:t xml:space="preserve"> </w:t>
      </w:r>
      <w:r w:rsidRPr="0008452E">
        <w:rPr>
          <w:spacing w:val="-1"/>
        </w:rPr>
        <w:t>поверхности</w:t>
      </w:r>
      <w:r w:rsidRPr="0008452E">
        <w:rPr>
          <w:spacing w:val="12"/>
        </w:rPr>
        <w:t xml:space="preserve"> </w:t>
      </w:r>
      <w:r w:rsidRPr="0008452E">
        <w:rPr>
          <w:spacing w:val="-1"/>
        </w:rPr>
        <w:t>земли</w:t>
      </w:r>
      <w:r w:rsidRPr="0008452E">
        <w:rPr>
          <w:spacing w:val="71"/>
        </w:rPr>
        <w:t xml:space="preserve"> </w:t>
      </w:r>
      <w:r w:rsidRPr="0008452E">
        <w:t xml:space="preserve">по </w:t>
      </w:r>
      <w:r w:rsidRPr="0008452E">
        <w:rPr>
          <w:spacing w:val="-1"/>
        </w:rPr>
        <w:t>ПДУ.</w:t>
      </w:r>
    </w:p>
    <w:p w14:paraId="1B8A1D0F" w14:textId="0F7130CA" w:rsidR="00BF6423" w:rsidRPr="0008452E" w:rsidRDefault="00BF6423" w:rsidP="0008452E">
      <w:pPr>
        <w:pStyle w:val="a"/>
        <w:numPr>
          <w:ilvl w:val="0"/>
          <w:numId w:val="0"/>
        </w:numPr>
        <w:kinsoku w:val="0"/>
        <w:overflowPunct w:val="0"/>
        <w:spacing w:before="0" w:after="0"/>
        <w:ind w:right="110" w:firstLine="709"/>
        <w:rPr>
          <w:spacing w:val="-1"/>
        </w:rPr>
      </w:pPr>
      <w:r w:rsidRPr="0008452E">
        <w:t>Зона</w:t>
      </w:r>
      <w:r w:rsidRPr="0008452E">
        <w:rPr>
          <w:spacing w:val="6"/>
        </w:rPr>
        <w:t xml:space="preserve"> </w:t>
      </w:r>
      <w:r w:rsidRPr="0008452E">
        <w:rPr>
          <w:spacing w:val="-1"/>
        </w:rPr>
        <w:t>ограничения</w:t>
      </w:r>
      <w:r w:rsidRPr="0008452E">
        <w:rPr>
          <w:spacing w:val="6"/>
        </w:rPr>
        <w:t xml:space="preserve"> </w:t>
      </w:r>
      <w:r w:rsidRPr="0008452E">
        <w:rPr>
          <w:spacing w:val="-1"/>
        </w:rPr>
        <w:t>застройки</w:t>
      </w:r>
      <w:r w:rsidRPr="0008452E">
        <w:rPr>
          <w:spacing w:val="5"/>
        </w:rPr>
        <w:t xml:space="preserve"> </w:t>
      </w:r>
      <w:r w:rsidRPr="0008452E">
        <w:rPr>
          <w:spacing w:val="-1"/>
        </w:rPr>
        <w:t>представляет</w:t>
      </w:r>
      <w:r w:rsidRPr="0008452E">
        <w:rPr>
          <w:spacing w:val="7"/>
        </w:rPr>
        <w:t xml:space="preserve"> </w:t>
      </w:r>
      <w:r w:rsidRPr="0008452E">
        <w:t>собой</w:t>
      </w:r>
      <w:r w:rsidRPr="0008452E">
        <w:rPr>
          <w:spacing w:val="7"/>
        </w:rPr>
        <w:t xml:space="preserve"> </w:t>
      </w:r>
      <w:r w:rsidRPr="0008452E">
        <w:rPr>
          <w:spacing w:val="-1"/>
        </w:rPr>
        <w:t>территорию,</w:t>
      </w:r>
      <w:r w:rsidRPr="0008452E">
        <w:rPr>
          <w:spacing w:val="6"/>
        </w:rPr>
        <w:t xml:space="preserve"> </w:t>
      </w:r>
      <w:r w:rsidRPr="0008452E">
        <w:t>на</w:t>
      </w:r>
      <w:r w:rsidRPr="0008452E">
        <w:rPr>
          <w:spacing w:val="6"/>
        </w:rPr>
        <w:t xml:space="preserve"> </w:t>
      </w:r>
      <w:r w:rsidRPr="0008452E">
        <w:rPr>
          <w:spacing w:val="-1"/>
        </w:rPr>
        <w:t>внешних</w:t>
      </w:r>
      <w:r w:rsidRPr="0008452E">
        <w:rPr>
          <w:spacing w:val="9"/>
        </w:rPr>
        <w:t xml:space="preserve"> </w:t>
      </w:r>
      <w:r w:rsidRPr="0008452E">
        <w:rPr>
          <w:spacing w:val="-1"/>
        </w:rPr>
        <w:t>границах</w:t>
      </w:r>
      <w:r w:rsidRPr="0008452E">
        <w:rPr>
          <w:spacing w:val="9"/>
        </w:rPr>
        <w:t xml:space="preserve"> </w:t>
      </w:r>
      <w:r w:rsidRPr="0008452E">
        <w:rPr>
          <w:spacing w:val="3"/>
        </w:rPr>
        <w:t>ко</w:t>
      </w:r>
      <w:r w:rsidRPr="0008452E">
        <w:t>торой</w:t>
      </w:r>
      <w:r w:rsidRPr="0008452E">
        <w:rPr>
          <w:spacing w:val="5"/>
        </w:rPr>
        <w:t xml:space="preserve"> </w:t>
      </w:r>
      <w:r w:rsidRPr="0008452E">
        <w:t>на</w:t>
      </w:r>
      <w:r w:rsidRPr="0008452E">
        <w:rPr>
          <w:spacing w:val="3"/>
        </w:rPr>
        <w:t xml:space="preserve"> </w:t>
      </w:r>
      <w:r w:rsidRPr="0008452E">
        <w:rPr>
          <w:spacing w:val="-1"/>
        </w:rPr>
        <w:t>высоте</w:t>
      </w:r>
      <w:r w:rsidRPr="0008452E">
        <w:rPr>
          <w:spacing w:val="4"/>
        </w:rPr>
        <w:t xml:space="preserve"> </w:t>
      </w:r>
      <w:r w:rsidRPr="0008452E">
        <w:t>более</w:t>
      </w:r>
      <w:r w:rsidRPr="0008452E">
        <w:rPr>
          <w:spacing w:val="5"/>
        </w:rPr>
        <w:t xml:space="preserve"> </w:t>
      </w:r>
      <w:r w:rsidRPr="0008452E">
        <w:t>2</w:t>
      </w:r>
      <w:r w:rsidRPr="0008452E">
        <w:rPr>
          <w:spacing w:val="4"/>
        </w:rPr>
        <w:t xml:space="preserve"> </w:t>
      </w:r>
      <w:r w:rsidRPr="0008452E">
        <w:t>м</w:t>
      </w:r>
      <w:r w:rsidRPr="0008452E">
        <w:rPr>
          <w:spacing w:val="3"/>
        </w:rPr>
        <w:t xml:space="preserve"> </w:t>
      </w:r>
      <w:r w:rsidRPr="0008452E">
        <w:t>от</w:t>
      </w:r>
      <w:r w:rsidRPr="0008452E">
        <w:rPr>
          <w:spacing w:val="5"/>
        </w:rPr>
        <w:t xml:space="preserve"> </w:t>
      </w:r>
      <w:r w:rsidRPr="0008452E">
        <w:rPr>
          <w:spacing w:val="-1"/>
        </w:rPr>
        <w:t>поверхности</w:t>
      </w:r>
      <w:r w:rsidRPr="0008452E">
        <w:rPr>
          <w:spacing w:val="5"/>
        </w:rPr>
        <w:t xml:space="preserve"> </w:t>
      </w:r>
      <w:r w:rsidRPr="0008452E">
        <w:rPr>
          <w:spacing w:val="-1"/>
        </w:rPr>
        <w:t>земли</w:t>
      </w:r>
      <w:r w:rsidRPr="0008452E">
        <w:rPr>
          <w:spacing w:val="8"/>
        </w:rPr>
        <w:t xml:space="preserve"> </w:t>
      </w:r>
      <w:r w:rsidRPr="0008452E">
        <w:rPr>
          <w:spacing w:val="-1"/>
        </w:rPr>
        <w:t>уровни</w:t>
      </w:r>
      <w:r w:rsidRPr="0008452E">
        <w:rPr>
          <w:spacing w:val="5"/>
        </w:rPr>
        <w:t xml:space="preserve"> </w:t>
      </w:r>
      <w:r w:rsidRPr="0008452E">
        <w:rPr>
          <w:spacing w:val="-1"/>
        </w:rPr>
        <w:t>электромагнитных</w:t>
      </w:r>
      <w:r w:rsidRPr="0008452E">
        <w:rPr>
          <w:spacing w:val="6"/>
        </w:rPr>
        <w:t xml:space="preserve"> </w:t>
      </w:r>
      <w:r w:rsidRPr="0008452E">
        <w:rPr>
          <w:spacing w:val="-1"/>
        </w:rPr>
        <w:t>полей</w:t>
      </w:r>
      <w:r w:rsidRPr="0008452E">
        <w:rPr>
          <w:spacing w:val="5"/>
        </w:rPr>
        <w:t xml:space="preserve"> </w:t>
      </w:r>
      <w:r w:rsidRPr="0008452E">
        <w:t>превышают</w:t>
      </w:r>
      <w:r w:rsidRPr="0008452E">
        <w:rPr>
          <w:spacing w:val="67"/>
        </w:rPr>
        <w:t xml:space="preserve"> </w:t>
      </w:r>
      <w:r w:rsidRPr="0008452E">
        <w:rPr>
          <w:spacing w:val="-1"/>
        </w:rPr>
        <w:t>ПДУ.</w:t>
      </w:r>
      <w:r w:rsidRPr="0008452E">
        <w:rPr>
          <w:spacing w:val="31"/>
        </w:rPr>
        <w:t xml:space="preserve"> </w:t>
      </w:r>
      <w:r w:rsidRPr="0008452E">
        <w:rPr>
          <w:spacing w:val="-1"/>
        </w:rPr>
        <w:t>Внешняя</w:t>
      </w:r>
      <w:r w:rsidRPr="0008452E">
        <w:rPr>
          <w:spacing w:val="30"/>
        </w:rPr>
        <w:t xml:space="preserve"> </w:t>
      </w:r>
      <w:r w:rsidRPr="0008452E">
        <w:rPr>
          <w:spacing w:val="-1"/>
        </w:rPr>
        <w:t>граница</w:t>
      </w:r>
      <w:r w:rsidRPr="0008452E">
        <w:rPr>
          <w:spacing w:val="30"/>
        </w:rPr>
        <w:t xml:space="preserve"> </w:t>
      </w:r>
      <w:r w:rsidRPr="0008452E">
        <w:t>зоны</w:t>
      </w:r>
      <w:r w:rsidRPr="0008452E">
        <w:rPr>
          <w:spacing w:val="30"/>
        </w:rPr>
        <w:t xml:space="preserve"> </w:t>
      </w:r>
      <w:r w:rsidRPr="0008452E">
        <w:rPr>
          <w:spacing w:val="-1"/>
        </w:rPr>
        <w:t>ограничения</w:t>
      </w:r>
      <w:r w:rsidRPr="0008452E">
        <w:rPr>
          <w:spacing w:val="28"/>
        </w:rPr>
        <w:t xml:space="preserve"> </w:t>
      </w:r>
      <w:r w:rsidRPr="0008452E">
        <w:rPr>
          <w:spacing w:val="-1"/>
        </w:rPr>
        <w:t>застройки</w:t>
      </w:r>
      <w:r w:rsidRPr="0008452E">
        <w:rPr>
          <w:spacing w:val="29"/>
        </w:rPr>
        <w:t xml:space="preserve"> </w:t>
      </w:r>
      <w:r w:rsidRPr="0008452E">
        <w:rPr>
          <w:spacing w:val="-1"/>
        </w:rPr>
        <w:t>определяется</w:t>
      </w:r>
      <w:r w:rsidRPr="0008452E">
        <w:rPr>
          <w:spacing w:val="30"/>
        </w:rPr>
        <w:t xml:space="preserve"> </w:t>
      </w:r>
      <w:r w:rsidRPr="0008452E">
        <w:t>по</w:t>
      </w:r>
      <w:r w:rsidRPr="0008452E">
        <w:rPr>
          <w:spacing w:val="30"/>
        </w:rPr>
        <w:t xml:space="preserve"> </w:t>
      </w:r>
      <w:r w:rsidRPr="0008452E">
        <w:rPr>
          <w:spacing w:val="-1"/>
        </w:rPr>
        <w:t>максимальной</w:t>
      </w:r>
      <w:r w:rsidRPr="0008452E">
        <w:rPr>
          <w:spacing w:val="29"/>
        </w:rPr>
        <w:t xml:space="preserve"> </w:t>
      </w:r>
      <w:r w:rsidRPr="0008452E">
        <w:rPr>
          <w:spacing w:val="-1"/>
        </w:rPr>
        <w:t>высоте</w:t>
      </w:r>
      <w:r w:rsidRPr="0008452E">
        <w:rPr>
          <w:spacing w:val="87"/>
        </w:rPr>
        <w:t xml:space="preserve"> </w:t>
      </w:r>
      <w:r w:rsidRPr="0008452E">
        <w:rPr>
          <w:spacing w:val="-1"/>
        </w:rPr>
        <w:t>зданий</w:t>
      </w:r>
      <w:r w:rsidRPr="0008452E">
        <w:rPr>
          <w:spacing w:val="17"/>
        </w:rPr>
        <w:t xml:space="preserve"> </w:t>
      </w:r>
      <w:r w:rsidRPr="0008452E">
        <w:rPr>
          <w:spacing w:val="-1"/>
        </w:rPr>
        <w:t>перспективной</w:t>
      </w:r>
      <w:r w:rsidRPr="0008452E">
        <w:rPr>
          <w:spacing w:val="17"/>
        </w:rPr>
        <w:t xml:space="preserve"> </w:t>
      </w:r>
      <w:r w:rsidRPr="0008452E">
        <w:rPr>
          <w:spacing w:val="-1"/>
        </w:rPr>
        <w:t>застройки,</w:t>
      </w:r>
      <w:r w:rsidRPr="0008452E">
        <w:rPr>
          <w:spacing w:val="16"/>
        </w:rPr>
        <w:t xml:space="preserve"> </w:t>
      </w:r>
      <w:r w:rsidRPr="0008452E">
        <w:t>на</w:t>
      </w:r>
      <w:r w:rsidRPr="0008452E">
        <w:rPr>
          <w:spacing w:val="18"/>
        </w:rPr>
        <w:t xml:space="preserve"> </w:t>
      </w:r>
      <w:r w:rsidRPr="0008452E">
        <w:rPr>
          <w:spacing w:val="-1"/>
        </w:rPr>
        <w:t>высоте</w:t>
      </w:r>
      <w:r w:rsidRPr="0008452E">
        <w:rPr>
          <w:spacing w:val="18"/>
        </w:rPr>
        <w:t xml:space="preserve"> </w:t>
      </w:r>
      <w:r w:rsidRPr="0008452E">
        <w:rPr>
          <w:spacing w:val="-1"/>
        </w:rPr>
        <w:t>верхнего</w:t>
      </w:r>
      <w:r w:rsidRPr="0008452E">
        <w:rPr>
          <w:spacing w:val="18"/>
        </w:rPr>
        <w:t xml:space="preserve"> </w:t>
      </w:r>
      <w:r w:rsidRPr="0008452E">
        <w:rPr>
          <w:spacing w:val="-1"/>
        </w:rPr>
        <w:t>этажа</w:t>
      </w:r>
      <w:r w:rsidRPr="0008452E">
        <w:rPr>
          <w:spacing w:val="17"/>
        </w:rPr>
        <w:t xml:space="preserve"> </w:t>
      </w:r>
      <w:r w:rsidRPr="0008452E">
        <w:rPr>
          <w:spacing w:val="-1"/>
        </w:rPr>
        <w:t>которых</w:t>
      </w:r>
      <w:r w:rsidRPr="0008452E">
        <w:rPr>
          <w:spacing w:val="21"/>
        </w:rPr>
        <w:t xml:space="preserve"> </w:t>
      </w:r>
      <w:r w:rsidRPr="0008452E">
        <w:rPr>
          <w:spacing w:val="-1"/>
        </w:rPr>
        <w:t>уровень</w:t>
      </w:r>
      <w:r w:rsidRPr="0008452E">
        <w:rPr>
          <w:spacing w:val="19"/>
        </w:rPr>
        <w:t xml:space="preserve"> </w:t>
      </w:r>
      <w:r w:rsidRPr="0008452E">
        <w:t>электромагнитных</w:t>
      </w:r>
      <w:r w:rsidRPr="0008452E">
        <w:rPr>
          <w:spacing w:val="-1"/>
        </w:rPr>
        <w:t xml:space="preserve"> полей</w:t>
      </w:r>
      <w:r w:rsidRPr="0008452E">
        <w:t xml:space="preserve"> не</w:t>
      </w:r>
      <w:r w:rsidRPr="0008452E">
        <w:rPr>
          <w:spacing w:val="-4"/>
        </w:rPr>
        <w:t xml:space="preserve"> </w:t>
      </w:r>
      <w:r w:rsidRPr="0008452E">
        <w:rPr>
          <w:spacing w:val="-1"/>
        </w:rPr>
        <w:t>превышает</w:t>
      </w:r>
      <w:r w:rsidRPr="0008452E">
        <w:t xml:space="preserve"> </w:t>
      </w:r>
      <w:r w:rsidRPr="0008452E">
        <w:rPr>
          <w:spacing w:val="-1"/>
        </w:rPr>
        <w:t>ПДУ.</w:t>
      </w:r>
    </w:p>
    <w:p w14:paraId="1C8995A1" w14:textId="2A6FB26D" w:rsidR="00BF6423" w:rsidRPr="0008452E" w:rsidRDefault="00BF6423" w:rsidP="0008452E">
      <w:pPr>
        <w:pStyle w:val="a"/>
        <w:numPr>
          <w:ilvl w:val="0"/>
          <w:numId w:val="0"/>
        </w:numPr>
        <w:kinsoku w:val="0"/>
        <w:overflowPunct w:val="0"/>
        <w:spacing w:before="0" w:after="0"/>
        <w:ind w:right="112" w:firstLine="709"/>
        <w:rPr>
          <w:spacing w:val="-1"/>
        </w:rPr>
      </w:pPr>
      <w:r w:rsidRPr="0008452E">
        <w:t>При</w:t>
      </w:r>
      <w:r w:rsidRPr="0008452E">
        <w:rPr>
          <w:spacing w:val="31"/>
        </w:rPr>
        <w:t xml:space="preserve"> </w:t>
      </w:r>
      <w:r w:rsidRPr="0008452E">
        <w:rPr>
          <w:spacing w:val="-1"/>
        </w:rPr>
        <w:t>определении</w:t>
      </w:r>
      <w:r w:rsidRPr="0008452E">
        <w:rPr>
          <w:spacing w:val="31"/>
        </w:rPr>
        <w:t xml:space="preserve"> </w:t>
      </w:r>
      <w:r w:rsidRPr="0008452E">
        <w:rPr>
          <w:spacing w:val="-1"/>
        </w:rPr>
        <w:t>границ</w:t>
      </w:r>
      <w:r w:rsidRPr="0008452E">
        <w:rPr>
          <w:spacing w:val="31"/>
        </w:rPr>
        <w:t xml:space="preserve"> </w:t>
      </w:r>
      <w:r w:rsidRPr="0008452E">
        <w:rPr>
          <w:spacing w:val="-1"/>
        </w:rPr>
        <w:t>санитарно-защитных</w:t>
      </w:r>
      <w:r w:rsidRPr="0008452E">
        <w:rPr>
          <w:spacing w:val="33"/>
        </w:rPr>
        <w:t xml:space="preserve"> </w:t>
      </w:r>
      <w:r w:rsidRPr="0008452E">
        <w:rPr>
          <w:spacing w:val="-1"/>
        </w:rPr>
        <w:t>зон</w:t>
      </w:r>
      <w:r w:rsidRPr="0008452E">
        <w:rPr>
          <w:spacing w:val="31"/>
        </w:rPr>
        <w:t xml:space="preserve"> </w:t>
      </w:r>
      <w:r w:rsidRPr="0008452E">
        <w:t>и</w:t>
      </w:r>
      <w:r w:rsidRPr="0008452E">
        <w:rPr>
          <w:spacing w:val="29"/>
        </w:rPr>
        <w:t xml:space="preserve"> </w:t>
      </w:r>
      <w:r w:rsidRPr="0008452E">
        <w:t>зон</w:t>
      </w:r>
      <w:r w:rsidRPr="0008452E">
        <w:rPr>
          <w:spacing w:val="35"/>
        </w:rPr>
        <w:t xml:space="preserve"> </w:t>
      </w:r>
      <w:r w:rsidRPr="0008452E">
        <w:rPr>
          <w:spacing w:val="-1"/>
        </w:rPr>
        <w:t>ограничения</w:t>
      </w:r>
      <w:r w:rsidRPr="0008452E">
        <w:rPr>
          <w:spacing w:val="30"/>
        </w:rPr>
        <w:t xml:space="preserve"> </w:t>
      </w:r>
      <w:r w:rsidRPr="0008452E">
        <w:rPr>
          <w:spacing w:val="-1"/>
        </w:rPr>
        <w:t>следует</w:t>
      </w:r>
      <w:r w:rsidRPr="0008452E">
        <w:rPr>
          <w:spacing w:val="36"/>
        </w:rPr>
        <w:t xml:space="preserve"> </w:t>
      </w:r>
      <w:r w:rsidRPr="0008452E">
        <w:rPr>
          <w:spacing w:val="-1"/>
        </w:rPr>
        <w:t>учитывать</w:t>
      </w:r>
      <w:r w:rsidRPr="0008452E">
        <w:rPr>
          <w:spacing w:val="12"/>
        </w:rPr>
        <w:t xml:space="preserve"> </w:t>
      </w:r>
      <w:r w:rsidRPr="0008452E">
        <w:rPr>
          <w:spacing w:val="-1"/>
        </w:rPr>
        <w:t>необходимость</w:t>
      </w:r>
      <w:r w:rsidRPr="0008452E">
        <w:rPr>
          <w:spacing w:val="12"/>
        </w:rPr>
        <w:t xml:space="preserve"> </w:t>
      </w:r>
      <w:r w:rsidRPr="0008452E">
        <w:rPr>
          <w:spacing w:val="-1"/>
        </w:rPr>
        <w:t>защиты</w:t>
      </w:r>
      <w:r w:rsidRPr="0008452E">
        <w:rPr>
          <w:spacing w:val="11"/>
        </w:rPr>
        <w:t xml:space="preserve"> </w:t>
      </w:r>
      <w:r w:rsidRPr="0008452E">
        <w:t>от</w:t>
      </w:r>
      <w:r w:rsidRPr="0008452E">
        <w:rPr>
          <w:spacing w:val="12"/>
        </w:rPr>
        <w:t xml:space="preserve"> </w:t>
      </w:r>
      <w:r w:rsidRPr="0008452E">
        <w:rPr>
          <w:spacing w:val="-1"/>
        </w:rPr>
        <w:t>воздействия</w:t>
      </w:r>
      <w:r w:rsidRPr="0008452E">
        <w:rPr>
          <w:spacing w:val="11"/>
        </w:rPr>
        <w:t xml:space="preserve"> </w:t>
      </w:r>
      <w:r w:rsidRPr="0008452E">
        <w:t>вторичного</w:t>
      </w:r>
      <w:r w:rsidRPr="0008452E">
        <w:rPr>
          <w:spacing w:val="11"/>
        </w:rPr>
        <w:t xml:space="preserve"> </w:t>
      </w:r>
      <w:r w:rsidRPr="0008452E">
        <w:rPr>
          <w:spacing w:val="-1"/>
        </w:rPr>
        <w:t>электромагнитного</w:t>
      </w:r>
      <w:r w:rsidRPr="0008452E">
        <w:rPr>
          <w:spacing w:val="11"/>
        </w:rPr>
        <w:t xml:space="preserve"> </w:t>
      </w:r>
      <w:r w:rsidRPr="0008452E">
        <w:rPr>
          <w:spacing w:val="-1"/>
        </w:rPr>
        <w:t>поля,</w:t>
      </w:r>
      <w:r w:rsidRPr="0008452E">
        <w:rPr>
          <w:spacing w:val="12"/>
        </w:rPr>
        <w:t xml:space="preserve"> </w:t>
      </w:r>
      <w:r w:rsidRPr="0008452E">
        <w:t>переизлуча</w:t>
      </w:r>
      <w:r w:rsidRPr="0008452E">
        <w:rPr>
          <w:spacing w:val="-1"/>
        </w:rPr>
        <w:t>емого</w:t>
      </w:r>
      <w:r w:rsidRPr="0008452E">
        <w:t xml:space="preserve"> </w:t>
      </w:r>
      <w:r w:rsidRPr="0008452E">
        <w:rPr>
          <w:spacing w:val="-1"/>
        </w:rPr>
        <w:t>элементами</w:t>
      </w:r>
      <w:r w:rsidRPr="0008452E">
        <w:t xml:space="preserve"> </w:t>
      </w:r>
      <w:r w:rsidRPr="0008452E">
        <w:rPr>
          <w:spacing w:val="-1"/>
        </w:rPr>
        <w:t>конструкции</w:t>
      </w:r>
      <w:r w:rsidRPr="0008452E">
        <w:t xml:space="preserve"> </w:t>
      </w:r>
      <w:r w:rsidRPr="0008452E">
        <w:rPr>
          <w:spacing w:val="-1"/>
        </w:rPr>
        <w:t>здания,</w:t>
      </w:r>
      <w:r w:rsidRPr="0008452E">
        <w:rPr>
          <w:spacing w:val="-3"/>
        </w:rPr>
        <w:t xml:space="preserve"> </w:t>
      </w:r>
      <w:r w:rsidRPr="0008452E">
        <w:rPr>
          <w:spacing w:val="-1"/>
        </w:rPr>
        <w:t>коммуникациями,</w:t>
      </w:r>
      <w:r w:rsidRPr="0008452E">
        <w:t xml:space="preserve"> </w:t>
      </w:r>
      <w:r w:rsidRPr="0008452E">
        <w:rPr>
          <w:spacing w:val="-1"/>
        </w:rPr>
        <w:t>внутренней</w:t>
      </w:r>
      <w:r w:rsidRPr="0008452E">
        <w:t xml:space="preserve"> проводкой</w:t>
      </w:r>
      <w:r w:rsidRPr="0008452E">
        <w:rPr>
          <w:spacing w:val="-2"/>
        </w:rPr>
        <w:t xml:space="preserve"> </w:t>
      </w:r>
      <w:r w:rsidRPr="0008452E">
        <w:t xml:space="preserve">и </w:t>
      </w:r>
      <w:r w:rsidRPr="0008452E">
        <w:rPr>
          <w:spacing w:val="-1"/>
        </w:rPr>
        <w:t>другим.</w:t>
      </w:r>
    </w:p>
    <w:p w14:paraId="653DF869" w14:textId="461E9743" w:rsidR="00BF6423" w:rsidRPr="0008452E" w:rsidRDefault="00BF6423" w:rsidP="0008452E">
      <w:pPr>
        <w:pStyle w:val="a"/>
        <w:widowControl w:val="0"/>
        <w:numPr>
          <w:ilvl w:val="2"/>
          <w:numId w:val="26"/>
        </w:numPr>
        <w:tabs>
          <w:tab w:val="left" w:pos="1554"/>
        </w:tabs>
        <w:kinsoku w:val="0"/>
        <w:overflowPunct w:val="0"/>
        <w:autoSpaceDE w:val="0"/>
        <w:autoSpaceDN w:val="0"/>
        <w:adjustRightInd w:val="0"/>
        <w:spacing w:before="0" w:after="0"/>
        <w:ind w:right="106" w:firstLine="708"/>
        <w:rPr>
          <w:spacing w:val="-1"/>
        </w:rPr>
      </w:pPr>
      <w:r w:rsidRPr="0008452E">
        <w:rPr>
          <w:spacing w:val="-1"/>
        </w:rPr>
        <w:t>Санитарно-защитная</w:t>
      </w:r>
      <w:r w:rsidRPr="0008452E">
        <w:rPr>
          <w:spacing w:val="6"/>
        </w:rPr>
        <w:t xml:space="preserve"> </w:t>
      </w:r>
      <w:r w:rsidRPr="0008452E">
        <w:t>зона</w:t>
      </w:r>
      <w:r w:rsidRPr="0008452E">
        <w:rPr>
          <w:spacing w:val="6"/>
        </w:rPr>
        <w:t xml:space="preserve"> </w:t>
      </w:r>
      <w:r w:rsidRPr="0008452E">
        <w:t>и</w:t>
      </w:r>
      <w:r w:rsidRPr="0008452E">
        <w:rPr>
          <w:spacing w:val="7"/>
        </w:rPr>
        <w:t xml:space="preserve"> </w:t>
      </w:r>
      <w:r w:rsidRPr="0008452E">
        <w:t>зона</w:t>
      </w:r>
      <w:r w:rsidRPr="0008452E">
        <w:rPr>
          <w:spacing w:val="6"/>
        </w:rPr>
        <w:t xml:space="preserve"> </w:t>
      </w:r>
      <w:r w:rsidRPr="0008452E">
        <w:rPr>
          <w:spacing w:val="-1"/>
        </w:rPr>
        <w:t>ограничения</w:t>
      </w:r>
      <w:r w:rsidRPr="0008452E">
        <w:rPr>
          <w:spacing w:val="6"/>
        </w:rPr>
        <w:t xml:space="preserve"> </w:t>
      </w:r>
      <w:r w:rsidRPr="0008452E">
        <w:rPr>
          <w:spacing w:val="-1"/>
        </w:rPr>
        <w:t>застройки</w:t>
      </w:r>
      <w:r w:rsidRPr="0008452E">
        <w:rPr>
          <w:spacing w:val="14"/>
        </w:rPr>
        <w:t xml:space="preserve"> </w:t>
      </w:r>
      <w:r w:rsidRPr="0008452E">
        <w:t>не</w:t>
      </w:r>
      <w:r w:rsidRPr="0008452E">
        <w:rPr>
          <w:spacing w:val="6"/>
        </w:rPr>
        <w:t xml:space="preserve"> </w:t>
      </w:r>
      <w:r w:rsidRPr="0008452E">
        <w:rPr>
          <w:spacing w:val="-2"/>
        </w:rPr>
        <w:t>могут</w:t>
      </w:r>
      <w:r w:rsidRPr="0008452E">
        <w:rPr>
          <w:spacing w:val="9"/>
        </w:rPr>
        <w:t xml:space="preserve"> </w:t>
      </w:r>
      <w:r w:rsidRPr="0008452E">
        <w:t>использовать</w:t>
      </w:r>
      <w:r w:rsidRPr="0008452E">
        <w:rPr>
          <w:spacing w:val="-1"/>
        </w:rPr>
        <w:t>ся</w:t>
      </w:r>
      <w:r w:rsidRPr="0008452E">
        <w:rPr>
          <w:spacing w:val="16"/>
        </w:rPr>
        <w:t xml:space="preserve"> </w:t>
      </w:r>
      <w:r w:rsidRPr="0008452E">
        <w:t>в</w:t>
      </w:r>
      <w:r w:rsidRPr="0008452E">
        <w:rPr>
          <w:spacing w:val="18"/>
        </w:rPr>
        <w:t xml:space="preserve"> </w:t>
      </w:r>
      <w:r w:rsidRPr="0008452E">
        <w:rPr>
          <w:spacing w:val="-1"/>
        </w:rPr>
        <w:t>качестве</w:t>
      </w:r>
      <w:r w:rsidRPr="0008452E">
        <w:rPr>
          <w:spacing w:val="15"/>
        </w:rPr>
        <w:t xml:space="preserve"> </w:t>
      </w:r>
      <w:r w:rsidRPr="0008452E">
        <w:t>территории</w:t>
      </w:r>
      <w:r w:rsidRPr="0008452E">
        <w:rPr>
          <w:spacing w:val="17"/>
        </w:rPr>
        <w:t xml:space="preserve"> </w:t>
      </w:r>
      <w:r w:rsidRPr="0008452E">
        <w:t>жилой</w:t>
      </w:r>
      <w:r w:rsidRPr="0008452E">
        <w:rPr>
          <w:spacing w:val="17"/>
        </w:rPr>
        <w:t xml:space="preserve"> </w:t>
      </w:r>
      <w:r w:rsidRPr="0008452E">
        <w:rPr>
          <w:spacing w:val="-1"/>
        </w:rPr>
        <w:t>застройки,</w:t>
      </w:r>
      <w:r w:rsidRPr="0008452E">
        <w:rPr>
          <w:spacing w:val="16"/>
        </w:rPr>
        <w:t xml:space="preserve"> </w:t>
      </w:r>
      <w:r w:rsidRPr="0008452E">
        <w:rPr>
          <w:spacing w:val="-1"/>
        </w:rPr>
        <w:t>для</w:t>
      </w:r>
      <w:r w:rsidRPr="0008452E">
        <w:rPr>
          <w:spacing w:val="16"/>
        </w:rPr>
        <w:t xml:space="preserve"> </w:t>
      </w:r>
      <w:r w:rsidRPr="0008452E">
        <w:rPr>
          <w:spacing w:val="-1"/>
        </w:rPr>
        <w:t>размещения</w:t>
      </w:r>
      <w:r w:rsidRPr="0008452E">
        <w:rPr>
          <w:spacing w:val="16"/>
        </w:rPr>
        <w:t xml:space="preserve"> </w:t>
      </w:r>
      <w:r w:rsidRPr="0008452E">
        <w:rPr>
          <w:spacing w:val="-1"/>
        </w:rPr>
        <w:t>коллективных</w:t>
      </w:r>
      <w:r w:rsidRPr="0008452E">
        <w:rPr>
          <w:spacing w:val="18"/>
        </w:rPr>
        <w:t xml:space="preserve"> </w:t>
      </w:r>
      <w:r w:rsidRPr="0008452E">
        <w:t>или</w:t>
      </w:r>
      <w:r w:rsidRPr="0008452E">
        <w:rPr>
          <w:spacing w:val="17"/>
        </w:rPr>
        <w:t xml:space="preserve"> </w:t>
      </w:r>
      <w:r w:rsidRPr="0008452E">
        <w:t>индивидуальных</w:t>
      </w:r>
      <w:r w:rsidRPr="0008452E">
        <w:rPr>
          <w:spacing w:val="49"/>
        </w:rPr>
        <w:t xml:space="preserve"> </w:t>
      </w:r>
      <w:r w:rsidRPr="0008452E">
        <w:rPr>
          <w:spacing w:val="-1"/>
        </w:rPr>
        <w:t>дачных</w:t>
      </w:r>
      <w:r w:rsidRPr="0008452E">
        <w:rPr>
          <w:spacing w:val="49"/>
        </w:rPr>
        <w:t xml:space="preserve"> </w:t>
      </w:r>
      <w:r w:rsidRPr="0008452E">
        <w:t>и</w:t>
      </w:r>
      <w:r w:rsidRPr="0008452E">
        <w:rPr>
          <w:spacing w:val="48"/>
        </w:rPr>
        <w:t xml:space="preserve"> </w:t>
      </w:r>
      <w:r w:rsidRPr="0008452E">
        <w:t>садово-огородных</w:t>
      </w:r>
      <w:r w:rsidRPr="0008452E">
        <w:rPr>
          <w:spacing w:val="52"/>
        </w:rPr>
        <w:t xml:space="preserve"> </w:t>
      </w:r>
      <w:r w:rsidRPr="0008452E">
        <w:rPr>
          <w:spacing w:val="-1"/>
        </w:rPr>
        <w:t>участков,</w:t>
      </w:r>
      <w:r w:rsidRPr="0008452E">
        <w:rPr>
          <w:spacing w:val="49"/>
        </w:rPr>
        <w:t xml:space="preserve"> </w:t>
      </w:r>
      <w:r w:rsidRPr="0008452E">
        <w:rPr>
          <w:spacing w:val="-1"/>
        </w:rPr>
        <w:t>площадок</w:t>
      </w:r>
      <w:r w:rsidRPr="0008452E">
        <w:rPr>
          <w:spacing w:val="51"/>
        </w:rPr>
        <w:t xml:space="preserve"> </w:t>
      </w:r>
      <w:r w:rsidRPr="0008452E">
        <w:t>для</w:t>
      </w:r>
      <w:r w:rsidRPr="0008452E">
        <w:rPr>
          <w:spacing w:val="50"/>
        </w:rPr>
        <w:t xml:space="preserve"> </w:t>
      </w:r>
      <w:r w:rsidRPr="0008452E">
        <w:rPr>
          <w:spacing w:val="-1"/>
        </w:rPr>
        <w:t>стоянки</w:t>
      </w:r>
      <w:r w:rsidRPr="0008452E">
        <w:rPr>
          <w:spacing w:val="46"/>
        </w:rPr>
        <w:t xml:space="preserve"> </w:t>
      </w:r>
      <w:r w:rsidRPr="0008452E">
        <w:t>и</w:t>
      </w:r>
      <w:r w:rsidRPr="0008452E">
        <w:rPr>
          <w:spacing w:val="51"/>
        </w:rPr>
        <w:t xml:space="preserve"> </w:t>
      </w:r>
      <w:r w:rsidRPr="0008452E">
        <w:rPr>
          <w:spacing w:val="-1"/>
        </w:rPr>
        <w:t>остановки</w:t>
      </w:r>
      <w:r w:rsidRPr="0008452E">
        <w:rPr>
          <w:spacing w:val="51"/>
        </w:rPr>
        <w:t xml:space="preserve"> </w:t>
      </w:r>
      <w:r w:rsidRPr="0008452E">
        <w:rPr>
          <w:spacing w:val="-1"/>
        </w:rPr>
        <w:t>всех</w:t>
      </w:r>
      <w:r w:rsidRPr="0008452E">
        <w:rPr>
          <w:spacing w:val="52"/>
        </w:rPr>
        <w:t xml:space="preserve"> </w:t>
      </w:r>
      <w:r w:rsidRPr="0008452E">
        <w:rPr>
          <w:spacing w:val="-2"/>
        </w:rPr>
        <w:t>видов</w:t>
      </w:r>
      <w:r w:rsidRPr="0008452E">
        <w:rPr>
          <w:spacing w:val="53"/>
        </w:rPr>
        <w:t xml:space="preserve"> </w:t>
      </w:r>
      <w:r w:rsidRPr="0008452E">
        <w:rPr>
          <w:spacing w:val="-1"/>
        </w:rPr>
        <w:t>транспорта,</w:t>
      </w:r>
      <w:r w:rsidRPr="0008452E">
        <w:rPr>
          <w:spacing w:val="4"/>
        </w:rPr>
        <w:t xml:space="preserve"> </w:t>
      </w:r>
      <w:r w:rsidRPr="0008452E">
        <w:rPr>
          <w:spacing w:val="-1"/>
        </w:rPr>
        <w:t>предприятий</w:t>
      </w:r>
      <w:r w:rsidRPr="0008452E">
        <w:rPr>
          <w:spacing w:val="5"/>
        </w:rPr>
        <w:t xml:space="preserve"> </w:t>
      </w:r>
      <w:r w:rsidRPr="0008452E">
        <w:t>по</w:t>
      </w:r>
      <w:r w:rsidRPr="0008452E">
        <w:rPr>
          <w:spacing w:val="4"/>
        </w:rPr>
        <w:t xml:space="preserve"> </w:t>
      </w:r>
      <w:r w:rsidRPr="0008452E">
        <w:rPr>
          <w:spacing w:val="-1"/>
        </w:rPr>
        <w:t>обслуживанию</w:t>
      </w:r>
      <w:r w:rsidRPr="0008452E">
        <w:rPr>
          <w:spacing w:val="5"/>
        </w:rPr>
        <w:t xml:space="preserve"> </w:t>
      </w:r>
      <w:r w:rsidRPr="0008452E">
        <w:t>автомобилей,</w:t>
      </w:r>
      <w:r w:rsidRPr="0008452E">
        <w:rPr>
          <w:spacing w:val="4"/>
        </w:rPr>
        <w:t xml:space="preserve"> </w:t>
      </w:r>
      <w:r w:rsidRPr="0008452E">
        <w:t>бензозаправочных</w:t>
      </w:r>
      <w:r w:rsidRPr="0008452E">
        <w:rPr>
          <w:spacing w:val="6"/>
        </w:rPr>
        <w:t xml:space="preserve"> </w:t>
      </w:r>
      <w:r w:rsidRPr="0008452E">
        <w:rPr>
          <w:spacing w:val="-1"/>
        </w:rPr>
        <w:t>станций,</w:t>
      </w:r>
      <w:r w:rsidRPr="0008452E">
        <w:rPr>
          <w:spacing w:val="4"/>
        </w:rPr>
        <w:t xml:space="preserve"> </w:t>
      </w:r>
      <w:r w:rsidRPr="0008452E">
        <w:rPr>
          <w:spacing w:val="-1"/>
        </w:rPr>
        <w:t>складов</w:t>
      </w:r>
      <w:r w:rsidRPr="0008452E">
        <w:rPr>
          <w:spacing w:val="63"/>
        </w:rPr>
        <w:t xml:space="preserve"> </w:t>
      </w:r>
      <w:r w:rsidRPr="0008452E">
        <w:rPr>
          <w:spacing w:val="-1"/>
        </w:rPr>
        <w:t>нефти</w:t>
      </w:r>
      <w:r w:rsidRPr="0008452E">
        <w:rPr>
          <w:spacing w:val="10"/>
        </w:rPr>
        <w:t xml:space="preserve"> </w:t>
      </w:r>
      <w:r w:rsidRPr="0008452E">
        <w:t>и</w:t>
      </w:r>
      <w:r w:rsidRPr="0008452E">
        <w:rPr>
          <w:spacing w:val="12"/>
        </w:rPr>
        <w:t xml:space="preserve"> </w:t>
      </w:r>
      <w:r w:rsidRPr="0008452E">
        <w:rPr>
          <w:spacing w:val="-1"/>
        </w:rPr>
        <w:t>нефтепродуктов</w:t>
      </w:r>
      <w:r w:rsidRPr="0008452E">
        <w:rPr>
          <w:spacing w:val="11"/>
        </w:rPr>
        <w:t xml:space="preserve"> </w:t>
      </w:r>
      <w:r w:rsidRPr="0008452E">
        <w:t>и</w:t>
      </w:r>
      <w:r w:rsidRPr="0008452E">
        <w:rPr>
          <w:spacing w:val="12"/>
        </w:rPr>
        <w:t xml:space="preserve"> </w:t>
      </w:r>
      <w:r w:rsidRPr="0008452E">
        <w:rPr>
          <w:spacing w:val="-1"/>
        </w:rPr>
        <w:t>прочего,</w:t>
      </w:r>
      <w:r w:rsidRPr="0008452E">
        <w:rPr>
          <w:spacing w:val="11"/>
        </w:rPr>
        <w:t xml:space="preserve"> </w:t>
      </w:r>
      <w:r w:rsidRPr="0008452E">
        <w:t>а</w:t>
      </w:r>
      <w:r w:rsidRPr="0008452E">
        <w:rPr>
          <w:spacing w:val="10"/>
        </w:rPr>
        <w:t xml:space="preserve"> </w:t>
      </w:r>
      <w:r w:rsidRPr="0008452E">
        <w:rPr>
          <w:spacing w:val="-1"/>
        </w:rPr>
        <w:t>также</w:t>
      </w:r>
      <w:r w:rsidRPr="0008452E">
        <w:rPr>
          <w:spacing w:val="10"/>
        </w:rPr>
        <w:t xml:space="preserve"> </w:t>
      </w:r>
      <w:r w:rsidRPr="0008452E">
        <w:t>не</w:t>
      </w:r>
      <w:r w:rsidRPr="0008452E">
        <w:rPr>
          <w:spacing w:val="10"/>
        </w:rPr>
        <w:t xml:space="preserve"> </w:t>
      </w:r>
      <w:r w:rsidRPr="0008452E">
        <w:rPr>
          <w:spacing w:val="-1"/>
        </w:rPr>
        <w:t>могут</w:t>
      </w:r>
      <w:r w:rsidRPr="0008452E">
        <w:rPr>
          <w:spacing w:val="12"/>
        </w:rPr>
        <w:t xml:space="preserve"> </w:t>
      </w:r>
      <w:r w:rsidRPr="0008452E">
        <w:rPr>
          <w:spacing w:val="-1"/>
        </w:rPr>
        <w:t>рассматриваться</w:t>
      </w:r>
      <w:r w:rsidRPr="0008452E">
        <w:rPr>
          <w:spacing w:val="13"/>
        </w:rPr>
        <w:t xml:space="preserve"> </w:t>
      </w:r>
      <w:r w:rsidRPr="0008452E">
        <w:rPr>
          <w:spacing w:val="-1"/>
        </w:rPr>
        <w:t>как</w:t>
      </w:r>
      <w:r w:rsidRPr="0008452E">
        <w:rPr>
          <w:spacing w:val="12"/>
        </w:rPr>
        <w:t xml:space="preserve"> </w:t>
      </w:r>
      <w:r w:rsidRPr="0008452E">
        <w:rPr>
          <w:spacing w:val="-1"/>
        </w:rPr>
        <w:t>резервная</w:t>
      </w:r>
      <w:r w:rsidRPr="0008452E">
        <w:rPr>
          <w:spacing w:val="11"/>
        </w:rPr>
        <w:t xml:space="preserve"> </w:t>
      </w:r>
      <w:r w:rsidRPr="0008452E">
        <w:rPr>
          <w:spacing w:val="1"/>
        </w:rPr>
        <w:t>террито</w:t>
      </w:r>
      <w:r w:rsidRPr="0008452E">
        <w:t xml:space="preserve">рия </w:t>
      </w:r>
      <w:r w:rsidRPr="0008452E">
        <w:rPr>
          <w:spacing w:val="-1"/>
        </w:rPr>
        <w:t>предприятия</w:t>
      </w:r>
      <w:r w:rsidRPr="0008452E">
        <w:rPr>
          <w:spacing w:val="-3"/>
        </w:rPr>
        <w:t xml:space="preserve"> </w:t>
      </w:r>
      <w:r w:rsidRPr="0008452E">
        <w:t xml:space="preserve">и </w:t>
      </w:r>
      <w:r w:rsidRPr="0008452E">
        <w:rPr>
          <w:spacing w:val="-1"/>
        </w:rPr>
        <w:t>использоваться</w:t>
      </w:r>
      <w:r w:rsidRPr="0008452E">
        <w:t xml:space="preserve"> для </w:t>
      </w:r>
      <w:r w:rsidRPr="0008452E">
        <w:rPr>
          <w:spacing w:val="-1"/>
        </w:rPr>
        <w:t>расширения</w:t>
      </w:r>
      <w:r w:rsidRPr="0008452E">
        <w:t xml:space="preserve"> </w:t>
      </w:r>
      <w:r w:rsidRPr="0008452E">
        <w:rPr>
          <w:spacing w:val="-1"/>
        </w:rPr>
        <w:t>промышленной</w:t>
      </w:r>
      <w:r w:rsidRPr="0008452E">
        <w:t xml:space="preserve"> </w:t>
      </w:r>
      <w:r w:rsidRPr="0008452E">
        <w:rPr>
          <w:spacing w:val="-1"/>
        </w:rPr>
        <w:t>площадки.</w:t>
      </w:r>
    </w:p>
    <w:p w14:paraId="156FB375" w14:textId="2F76940E" w:rsidR="00BF6423" w:rsidRPr="0008452E" w:rsidRDefault="00BF6423" w:rsidP="0008452E">
      <w:pPr>
        <w:pStyle w:val="a"/>
        <w:widowControl w:val="0"/>
        <w:numPr>
          <w:ilvl w:val="2"/>
          <w:numId w:val="26"/>
        </w:numPr>
        <w:tabs>
          <w:tab w:val="left" w:pos="1561"/>
        </w:tabs>
        <w:kinsoku w:val="0"/>
        <w:overflowPunct w:val="0"/>
        <w:autoSpaceDE w:val="0"/>
        <w:autoSpaceDN w:val="0"/>
        <w:adjustRightInd w:val="0"/>
        <w:spacing w:before="0" w:after="0"/>
        <w:ind w:right="112" w:firstLine="708"/>
        <w:rPr>
          <w:spacing w:val="-1"/>
        </w:rPr>
      </w:pPr>
      <w:r w:rsidRPr="0008452E">
        <w:rPr>
          <w:spacing w:val="-1"/>
        </w:rPr>
        <w:t>ПДУ</w:t>
      </w:r>
      <w:r w:rsidRPr="0008452E">
        <w:rPr>
          <w:spacing w:val="14"/>
        </w:rPr>
        <w:t xml:space="preserve"> </w:t>
      </w:r>
      <w:r w:rsidRPr="0008452E">
        <w:rPr>
          <w:spacing w:val="-1"/>
        </w:rPr>
        <w:t>электромагнитного</w:t>
      </w:r>
      <w:r w:rsidRPr="0008452E">
        <w:rPr>
          <w:spacing w:val="14"/>
        </w:rPr>
        <w:t xml:space="preserve"> </w:t>
      </w:r>
      <w:r w:rsidRPr="0008452E">
        <w:t>поля</w:t>
      </w:r>
      <w:r w:rsidRPr="0008452E">
        <w:rPr>
          <w:spacing w:val="12"/>
        </w:rPr>
        <w:t xml:space="preserve"> </w:t>
      </w:r>
      <w:r w:rsidRPr="0008452E">
        <w:t>для</w:t>
      </w:r>
      <w:r w:rsidRPr="0008452E">
        <w:rPr>
          <w:spacing w:val="12"/>
        </w:rPr>
        <w:t xml:space="preserve"> </w:t>
      </w:r>
      <w:r w:rsidRPr="0008452E">
        <w:rPr>
          <w:spacing w:val="-1"/>
        </w:rPr>
        <w:t>потребительской</w:t>
      </w:r>
      <w:r w:rsidRPr="0008452E">
        <w:rPr>
          <w:spacing w:val="12"/>
        </w:rPr>
        <w:t xml:space="preserve"> </w:t>
      </w:r>
      <w:r w:rsidRPr="0008452E">
        <w:rPr>
          <w:spacing w:val="-1"/>
        </w:rPr>
        <w:t>продукции</w:t>
      </w:r>
      <w:r w:rsidRPr="0008452E">
        <w:rPr>
          <w:spacing w:val="12"/>
        </w:rPr>
        <w:t xml:space="preserve"> </w:t>
      </w:r>
      <w:r w:rsidRPr="0008452E">
        <w:t>(в</w:t>
      </w:r>
      <w:r w:rsidRPr="0008452E">
        <w:rPr>
          <w:spacing w:val="12"/>
        </w:rPr>
        <w:t xml:space="preserve"> </w:t>
      </w:r>
      <w:r w:rsidRPr="0008452E">
        <w:t>том</w:t>
      </w:r>
      <w:r w:rsidRPr="0008452E">
        <w:rPr>
          <w:spacing w:val="13"/>
        </w:rPr>
        <w:t xml:space="preserve"> </w:t>
      </w:r>
      <w:r w:rsidRPr="0008452E">
        <w:rPr>
          <w:spacing w:val="1"/>
        </w:rPr>
        <w:t>числе</w:t>
      </w:r>
      <w:r w:rsidRPr="0008452E">
        <w:rPr>
          <w:spacing w:val="13"/>
        </w:rPr>
        <w:t xml:space="preserve"> </w:t>
      </w:r>
      <w:r w:rsidRPr="0008452E">
        <w:t>ви</w:t>
      </w:r>
      <w:r w:rsidRPr="0008452E">
        <w:rPr>
          <w:spacing w:val="-1"/>
        </w:rPr>
        <w:t>деодисплейных</w:t>
      </w:r>
      <w:r w:rsidRPr="0008452E">
        <w:rPr>
          <w:spacing w:val="23"/>
        </w:rPr>
        <w:t xml:space="preserve"> </w:t>
      </w:r>
      <w:r w:rsidRPr="0008452E">
        <w:rPr>
          <w:spacing w:val="-1"/>
        </w:rPr>
        <w:t>терминалов,</w:t>
      </w:r>
      <w:r w:rsidRPr="0008452E">
        <w:rPr>
          <w:spacing w:val="21"/>
        </w:rPr>
        <w:t xml:space="preserve"> </w:t>
      </w:r>
      <w:r w:rsidRPr="0008452E">
        <w:t>токов</w:t>
      </w:r>
      <w:r w:rsidRPr="0008452E">
        <w:rPr>
          <w:spacing w:val="20"/>
        </w:rPr>
        <w:t xml:space="preserve"> </w:t>
      </w:r>
      <w:r w:rsidRPr="0008452E">
        <w:rPr>
          <w:spacing w:val="-1"/>
        </w:rPr>
        <w:t>сверхвысокой</w:t>
      </w:r>
      <w:r w:rsidRPr="0008452E">
        <w:rPr>
          <w:spacing w:val="22"/>
        </w:rPr>
        <w:t xml:space="preserve"> </w:t>
      </w:r>
      <w:r w:rsidRPr="0008452E">
        <w:rPr>
          <w:spacing w:val="-1"/>
        </w:rPr>
        <w:t>частоты</w:t>
      </w:r>
      <w:r w:rsidRPr="0008452E">
        <w:rPr>
          <w:spacing w:val="21"/>
        </w:rPr>
        <w:t xml:space="preserve"> </w:t>
      </w:r>
      <w:r w:rsidRPr="0008452E">
        <w:rPr>
          <w:spacing w:val="-1"/>
        </w:rPr>
        <w:t>(далее</w:t>
      </w:r>
      <w:r w:rsidRPr="0008452E">
        <w:rPr>
          <w:spacing w:val="25"/>
        </w:rPr>
        <w:t xml:space="preserve"> </w:t>
      </w:r>
      <w:r w:rsidRPr="0008452E">
        <w:t>-</w:t>
      </w:r>
      <w:r w:rsidRPr="0008452E">
        <w:rPr>
          <w:spacing w:val="20"/>
        </w:rPr>
        <w:t xml:space="preserve"> </w:t>
      </w:r>
      <w:r w:rsidRPr="0008452E">
        <w:t>СВЧ)</w:t>
      </w:r>
      <w:r w:rsidRPr="0008452E">
        <w:rPr>
          <w:spacing w:val="20"/>
        </w:rPr>
        <w:t xml:space="preserve"> </w:t>
      </w:r>
      <w:r w:rsidRPr="0008452E">
        <w:t>и</w:t>
      </w:r>
      <w:r w:rsidRPr="0008452E">
        <w:rPr>
          <w:spacing w:val="22"/>
        </w:rPr>
        <w:t xml:space="preserve"> </w:t>
      </w:r>
      <w:r w:rsidRPr="0008452E">
        <w:rPr>
          <w:spacing w:val="-1"/>
        </w:rPr>
        <w:t>индукционных</w:t>
      </w:r>
      <w:r w:rsidRPr="0008452E">
        <w:rPr>
          <w:spacing w:val="21"/>
        </w:rPr>
        <w:t xml:space="preserve"> </w:t>
      </w:r>
      <w:r w:rsidRPr="0008452E">
        <w:rPr>
          <w:spacing w:val="1"/>
        </w:rPr>
        <w:t>пе</w:t>
      </w:r>
      <w:r w:rsidRPr="0008452E">
        <w:rPr>
          <w:spacing w:val="-1"/>
        </w:rPr>
        <w:t>чей)</w:t>
      </w:r>
      <w:r w:rsidRPr="0008452E">
        <w:rPr>
          <w:spacing w:val="3"/>
        </w:rPr>
        <w:t xml:space="preserve"> </w:t>
      </w:r>
      <w:r w:rsidRPr="0008452E">
        <w:rPr>
          <w:spacing w:val="-1"/>
        </w:rPr>
        <w:t>устанавливаются</w:t>
      </w:r>
      <w:r w:rsidRPr="0008452E">
        <w:t xml:space="preserve"> в</w:t>
      </w:r>
      <w:r w:rsidRPr="0008452E">
        <w:rPr>
          <w:spacing w:val="1"/>
        </w:rPr>
        <w:t xml:space="preserve"> </w:t>
      </w:r>
      <w:r w:rsidRPr="0008452E">
        <w:rPr>
          <w:spacing w:val="-1"/>
        </w:rPr>
        <w:t>соответствии</w:t>
      </w:r>
      <w:r w:rsidRPr="0008452E">
        <w:t xml:space="preserve"> с</w:t>
      </w:r>
      <w:r w:rsidRPr="0008452E">
        <w:rPr>
          <w:spacing w:val="-1"/>
        </w:rPr>
        <w:t xml:space="preserve"> действующими</w:t>
      </w:r>
      <w:r w:rsidRPr="0008452E">
        <w:t xml:space="preserve"> </w:t>
      </w:r>
      <w:r w:rsidRPr="0008452E">
        <w:rPr>
          <w:spacing w:val="-1"/>
        </w:rPr>
        <w:t>правилами</w:t>
      </w:r>
      <w:r w:rsidRPr="0008452E">
        <w:rPr>
          <w:spacing w:val="-2"/>
        </w:rPr>
        <w:t xml:space="preserve"> </w:t>
      </w:r>
      <w:r w:rsidRPr="0008452E">
        <w:t xml:space="preserve">и </w:t>
      </w:r>
      <w:r w:rsidRPr="0008452E">
        <w:rPr>
          <w:spacing w:val="-1"/>
        </w:rPr>
        <w:t>нормами.</w:t>
      </w:r>
    </w:p>
    <w:p w14:paraId="794444C6" w14:textId="43D5BA42" w:rsidR="00BF6423" w:rsidRPr="0008452E" w:rsidRDefault="00BF6423" w:rsidP="0008452E">
      <w:pPr>
        <w:pStyle w:val="a"/>
        <w:widowControl w:val="0"/>
        <w:numPr>
          <w:ilvl w:val="2"/>
          <w:numId w:val="26"/>
        </w:numPr>
        <w:tabs>
          <w:tab w:val="left" w:pos="1600"/>
        </w:tabs>
        <w:kinsoku w:val="0"/>
        <w:overflowPunct w:val="0"/>
        <w:autoSpaceDE w:val="0"/>
        <w:autoSpaceDN w:val="0"/>
        <w:adjustRightInd w:val="0"/>
        <w:spacing w:before="0" w:after="0"/>
        <w:ind w:right="110" w:firstLine="708"/>
        <w:rPr>
          <w:spacing w:val="-1"/>
        </w:rPr>
      </w:pPr>
      <w:r w:rsidRPr="0008452E">
        <w:t>Для</w:t>
      </w:r>
      <w:r w:rsidRPr="0008452E">
        <w:rPr>
          <w:spacing w:val="52"/>
        </w:rPr>
        <w:t xml:space="preserve"> </w:t>
      </w:r>
      <w:r w:rsidRPr="0008452E">
        <w:rPr>
          <w:spacing w:val="-1"/>
        </w:rPr>
        <w:t>населения</w:t>
      </w:r>
      <w:r w:rsidRPr="0008452E">
        <w:rPr>
          <w:spacing w:val="52"/>
        </w:rPr>
        <w:t xml:space="preserve"> </w:t>
      </w:r>
      <w:r w:rsidRPr="0008452E">
        <w:rPr>
          <w:spacing w:val="-1"/>
        </w:rPr>
        <w:t>отдельно</w:t>
      </w:r>
      <w:r w:rsidRPr="0008452E">
        <w:rPr>
          <w:spacing w:val="52"/>
        </w:rPr>
        <w:t xml:space="preserve"> </w:t>
      </w:r>
      <w:r w:rsidRPr="0008452E">
        <w:rPr>
          <w:spacing w:val="-1"/>
        </w:rPr>
        <w:t>нормируются</w:t>
      </w:r>
      <w:r w:rsidRPr="0008452E">
        <w:rPr>
          <w:spacing w:val="54"/>
        </w:rPr>
        <w:t xml:space="preserve"> </w:t>
      </w:r>
      <w:r w:rsidRPr="0008452E">
        <w:rPr>
          <w:spacing w:val="-1"/>
        </w:rPr>
        <w:t>предельно</w:t>
      </w:r>
      <w:r w:rsidRPr="0008452E">
        <w:rPr>
          <w:spacing w:val="52"/>
        </w:rPr>
        <w:t xml:space="preserve"> </w:t>
      </w:r>
      <w:r w:rsidRPr="0008452E">
        <w:rPr>
          <w:spacing w:val="-1"/>
        </w:rPr>
        <w:t>допустимые</w:t>
      </w:r>
      <w:r w:rsidRPr="0008452E">
        <w:rPr>
          <w:spacing w:val="56"/>
        </w:rPr>
        <w:t xml:space="preserve"> </w:t>
      </w:r>
      <w:r w:rsidRPr="0008452E">
        <w:rPr>
          <w:spacing w:val="-1"/>
        </w:rPr>
        <w:t>уровни</w:t>
      </w:r>
      <w:r w:rsidRPr="0008452E">
        <w:rPr>
          <w:spacing w:val="53"/>
        </w:rPr>
        <w:t xml:space="preserve"> </w:t>
      </w:r>
      <w:r w:rsidRPr="0008452E">
        <w:rPr>
          <w:spacing w:val="1"/>
        </w:rPr>
        <w:t>напря</w:t>
      </w:r>
      <w:r w:rsidRPr="0008452E">
        <w:rPr>
          <w:spacing w:val="-1"/>
        </w:rPr>
        <w:t>женности</w:t>
      </w:r>
      <w:r w:rsidRPr="0008452E">
        <w:rPr>
          <w:spacing w:val="34"/>
        </w:rPr>
        <w:t xml:space="preserve"> </w:t>
      </w:r>
      <w:r w:rsidRPr="0008452E">
        <w:rPr>
          <w:spacing w:val="-1"/>
        </w:rPr>
        <w:t>электрического</w:t>
      </w:r>
      <w:r w:rsidRPr="0008452E">
        <w:rPr>
          <w:spacing w:val="33"/>
        </w:rPr>
        <w:t xml:space="preserve"> </w:t>
      </w:r>
      <w:r w:rsidRPr="0008452E">
        <w:t>поля,</w:t>
      </w:r>
      <w:r w:rsidRPr="0008452E">
        <w:rPr>
          <w:spacing w:val="31"/>
        </w:rPr>
        <w:t xml:space="preserve"> </w:t>
      </w:r>
      <w:r w:rsidRPr="0008452E">
        <w:rPr>
          <w:spacing w:val="-1"/>
        </w:rPr>
        <w:t>создаваемого</w:t>
      </w:r>
      <w:r w:rsidRPr="0008452E">
        <w:rPr>
          <w:spacing w:val="33"/>
        </w:rPr>
        <w:t xml:space="preserve"> </w:t>
      </w:r>
      <w:r w:rsidRPr="0008452E">
        <w:rPr>
          <w:spacing w:val="-1"/>
        </w:rPr>
        <w:t>высоковольтными</w:t>
      </w:r>
      <w:r w:rsidRPr="0008452E">
        <w:rPr>
          <w:spacing w:val="34"/>
        </w:rPr>
        <w:t xml:space="preserve"> </w:t>
      </w:r>
      <w:r w:rsidRPr="0008452E">
        <w:rPr>
          <w:spacing w:val="-1"/>
        </w:rPr>
        <w:t>воздушными</w:t>
      </w:r>
      <w:r w:rsidRPr="0008452E">
        <w:rPr>
          <w:spacing w:val="34"/>
        </w:rPr>
        <w:t xml:space="preserve"> </w:t>
      </w:r>
      <w:r w:rsidRPr="0008452E">
        <w:rPr>
          <w:spacing w:val="-1"/>
        </w:rPr>
        <w:t>линиями</w:t>
      </w:r>
      <w:r w:rsidRPr="0008452E">
        <w:rPr>
          <w:spacing w:val="34"/>
        </w:rPr>
        <w:t xml:space="preserve"> </w:t>
      </w:r>
      <w:r w:rsidRPr="0008452E">
        <w:t>элек</w:t>
      </w:r>
      <w:r w:rsidRPr="0008452E">
        <w:rPr>
          <w:spacing w:val="-1"/>
        </w:rPr>
        <w:t>тропередачи</w:t>
      </w:r>
      <w:r w:rsidRPr="0008452E">
        <w:rPr>
          <w:spacing w:val="31"/>
        </w:rPr>
        <w:t xml:space="preserve"> </w:t>
      </w:r>
      <w:r w:rsidRPr="0008452E">
        <w:t>тока</w:t>
      </w:r>
      <w:r w:rsidRPr="0008452E">
        <w:rPr>
          <w:spacing w:val="30"/>
        </w:rPr>
        <w:t xml:space="preserve"> </w:t>
      </w:r>
      <w:r w:rsidRPr="0008452E">
        <w:rPr>
          <w:spacing w:val="-1"/>
        </w:rPr>
        <w:t>промышленной</w:t>
      </w:r>
      <w:r w:rsidRPr="0008452E">
        <w:rPr>
          <w:spacing w:val="31"/>
        </w:rPr>
        <w:t xml:space="preserve"> </w:t>
      </w:r>
      <w:r w:rsidRPr="0008452E">
        <w:rPr>
          <w:spacing w:val="-1"/>
        </w:rPr>
        <w:t>частоты.</w:t>
      </w:r>
      <w:r w:rsidRPr="0008452E">
        <w:rPr>
          <w:spacing w:val="31"/>
        </w:rPr>
        <w:t xml:space="preserve"> </w:t>
      </w:r>
      <w:r w:rsidRPr="0008452E">
        <w:t>В</w:t>
      </w:r>
      <w:r w:rsidRPr="0008452E">
        <w:rPr>
          <w:spacing w:val="33"/>
        </w:rPr>
        <w:t xml:space="preserve"> </w:t>
      </w:r>
      <w:r w:rsidRPr="0008452E">
        <w:rPr>
          <w:spacing w:val="-1"/>
        </w:rPr>
        <w:t>зависимости</w:t>
      </w:r>
      <w:r w:rsidRPr="0008452E">
        <w:rPr>
          <w:spacing w:val="31"/>
        </w:rPr>
        <w:t xml:space="preserve"> </w:t>
      </w:r>
      <w:r w:rsidRPr="0008452E">
        <w:t>от</w:t>
      </w:r>
      <w:r w:rsidRPr="0008452E">
        <w:rPr>
          <w:spacing w:val="34"/>
        </w:rPr>
        <w:t xml:space="preserve"> </w:t>
      </w:r>
      <w:r w:rsidRPr="0008452E">
        <w:rPr>
          <w:spacing w:val="-1"/>
        </w:rPr>
        <w:t>условий</w:t>
      </w:r>
      <w:r w:rsidRPr="0008452E">
        <w:rPr>
          <w:spacing w:val="31"/>
        </w:rPr>
        <w:t xml:space="preserve"> </w:t>
      </w:r>
      <w:r w:rsidRPr="0008452E">
        <w:rPr>
          <w:spacing w:val="-1"/>
        </w:rPr>
        <w:t>облучения</w:t>
      </w:r>
      <w:r w:rsidRPr="0008452E">
        <w:rPr>
          <w:spacing w:val="30"/>
        </w:rPr>
        <w:t xml:space="preserve"> </w:t>
      </w:r>
      <w:r w:rsidRPr="0008452E">
        <w:rPr>
          <w:spacing w:val="-1"/>
        </w:rPr>
        <w:t>ПДУ</w:t>
      </w:r>
      <w:r w:rsidRPr="0008452E">
        <w:rPr>
          <w:spacing w:val="38"/>
        </w:rPr>
        <w:t xml:space="preserve"> </w:t>
      </w:r>
      <w:r w:rsidRPr="0008452E">
        <w:rPr>
          <w:spacing w:val="1"/>
        </w:rPr>
        <w:t>уста</w:t>
      </w:r>
      <w:r w:rsidRPr="0008452E">
        <w:rPr>
          <w:spacing w:val="-1"/>
        </w:rPr>
        <w:t>навливаются:</w:t>
      </w:r>
    </w:p>
    <w:p w14:paraId="4B0F65C0" w14:textId="77777777" w:rsidR="00BF6423" w:rsidRPr="0008452E" w:rsidRDefault="00BF6423" w:rsidP="0008452E">
      <w:pPr>
        <w:pStyle w:val="a"/>
        <w:widowControl w:val="0"/>
        <w:numPr>
          <w:ilvl w:val="0"/>
          <w:numId w:val="25"/>
        </w:numPr>
        <w:tabs>
          <w:tab w:val="left" w:pos="966"/>
        </w:tabs>
        <w:kinsoku w:val="0"/>
        <w:overflowPunct w:val="0"/>
        <w:autoSpaceDE w:val="0"/>
        <w:autoSpaceDN w:val="0"/>
        <w:adjustRightInd w:val="0"/>
        <w:spacing w:before="0" w:after="0"/>
        <w:ind w:left="966" w:hanging="140"/>
        <w:jc w:val="left"/>
        <w:rPr>
          <w:spacing w:val="-1"/>
        </w:rPr>
      </w:pPr>
      <w:r w:rsidRPr="0008452E">
        <w:t xml:space="preserve">0,5 </w:t>
      </w:r>
      <w:r w:rsidRPr="0008452E">
        <w:rPr>
          <w:spacing w:val="-1"/>
        </w:rPr>
        <w:t>кВ/м</w:t>
      </w:r>
      <w:r w:rsidRPr="0008452E">
        <w:t xml:space="preserve"> -</w:t>
      </w:r>
      <w:r w:rsidRPr="0008452E">
        <w:rPr>
          <w:spacing w:val="-1"/>
        </w:rPr>
        <w:t xml:space="preserve"> внутри</w:t>
      </w:r>
      <w:r w:rsidRPr="0008452E">
        <w:t xml:space="preserve"> жилых</w:t>
      </w:r>
      <w:r w:rsidRPr="0008452E">
        <w:rPr>
          <w:spacing w:val="1"/>
        </w:rPr>
        <w:t xml:space="preserve"> </w:t>
      </w:r>
      <w:r w:rsidRPr="0008452E">
        <w:rPr>
          <w:spacing w:val="-1"/>
        </w:rPr>
        <w:t>зданий;</w:t>
      </w:r>
    </w:p>
    <w:p w14:paraId="28BF607A" w14:textId="77777777" w:rsidR="00BF6423" w:rsidRPr="0008452E" w:rsidRDefault="00BF6423" w:rsidP="0008452E">
      <w:pPr>
        <w:pStyle w:val="a"/>
        <w:widowControl w:val="0"/>
        <w:numPr>
          <w:ilvl w:val="0"/>
          <w:numId w:val="25"/>
        </w:numPr>
        <w:tabs>
          <w:tab w:val="left" w:pos="966"/>
        </w:tabs>
        <w:kinsoku w:val="0"/>
        <w:overflowPunct w:val="0"/>
        <w:autoSpaceDE w:val="0"/>
        <w:autoSpaceDN w:val="0"/>
        <w:adjustRightInd w:val="0"/>
        <w:spacing w:before="0" w:after="0"/>
        <w:ind w:left="966" w:hanging="140"/>
        <w:jc w:val="left"/>
        <w:rPr>
          <w:spacing w:val="-1"/>
        </w:rPr>
      </w:pPr>
      <w:r w:rsidRPr="0008452E">
        <w:t xml:space="preserve">1 </w:t>
      </w:r>
      <w:r w:rsidRPr="0008452E">
        <w:rPr>
          <w:spacing w:val="-1"/>
        </w:rPr>
        <w:t>кВ/м</w:t>
      </w:r>
      <w:r w:rsidRPr="0008452E">
        <w:t xml:space="preserve"> -</w:t>
      </w:r>
      <w:r w:rsidRPr="0008452E">
        <w:rPr>
          <w:spacing w:val="-1"/>
        </w:rPr>
        <w:t xml:space="preserve"> </w:t>
      </w:r>
      <w:r w:rsidRPr="0008452E">
        <w:t>на</w:t>
      </w:r>
      <w:r w:rsidRPr="0008452E">
        <w:rPr>
          <w:spacing w:val="-1"/>
        </w:rPr>
        <w:t xml:space="preserve"> </w:t>
      </w:r>
      <w:r w:rsidRPr="0008452E">
        <w:t xml:space="preserve">территории зоны </w:t>
      </w:r>
      <w:r w:rsidRPr="0008452E">
        <w:rPr>
          <w:spacing w:val="-1"/>
        </w:rPr>
        <w:t>жилой</w:t>
      </w:r>
      <w:r w:rsidRPr="0008452E">
        <w:rPr>
          <w:spacing w:val="-2"/>
        </w:rPr>
        <w:t xml:space="preserve"> </w:t>
      </w:r>
      <w:r w:rsidRPr="0008452E">
        <w:rPr>
          <w:spacing w:val="-1"/>
        </w:rPr>
        <w:t>застройки;</w:t>
      </w:r>
    </w:p>
    <w:p w14:paraId="7882FF40" w14:textId="77777777" w:rsidR="00BF6423" w:rsidRPr="0008452E" w:rsidRDefault="00BF6423" w:rsidP="0008452E">
      <w:pPr>
        <w:pStyle w:val="a"/>
        <w:widowControl w:val="0"/>
        <w:numPr>
          <w:ilvl w:val="0"/>
          <w:numId w:val="25"/>
        </w:numPr>
        <w:tabs>
          <w:tab w:val="left" w:pos="969"/>
        </w:tabs>
        <w:kinsoku w:val="0"/>
        <w:overflowPunct w:val="0"/>
        <w:autoSpaceDE w:val="0"/>
        <w:autoSpaceDN w:val="0"/>
        <w:adjustRightInd w:val="0"/>
        <w:spacing w:before="0" w:after="0"/>
        <w:ind w:right="119" w:firstLine="708"/>
        <w:rPr>
          <w:spacing w:val="-1"/>
        </w:rPr>
      </w:pPr>
      <w:r w:rsidRPr="0008452E">
        <w:t>5</w:t>
      </w:r>
      <w:r w:rsidRPr="0008452E">
        <w:rPr>
          <w:spacing w:val="2"/>
        </w:rPr>
        <w:t xml:space="preserve"> </w:t>
      </w:r>
      <w:r w:rsidRPr="0008452E">
        <w:rPr>
          <w:spacing w:val="-1"/>
        </w:rPr>
        <w:t>кВ/м</w:t>
      </w:r>
      <w:r w:rsidRPr="0008452E">
        <w:rPr>
          <w:spacing w:val="5"/>
        </w:rPr>
        <w:t xml:space="preserve"> </w:t>
      </w:r>
      <w:r w:rsidRPr="0008452E">
        <w:t>-</w:t>
      </w:r>
      <w:r w:rsidRPr="0008452E">
        <w:rPr>
          <w:spacing w:val="1"/>
        </w:rPr>
        <w:t xml:space="preserve"> </w:t>
      </w:r>
      <w:r w:rsidRPr="0008452E">
        <w:t>в</w:t>
      </w:r>
      <w:r w:rsidRPr="0008452E">
        <w:rPr>
          <w:spacing w:val="1"/>
        </w:rPr>
        <w:t xml:space="preserve"> </w:t>
      </w:r>
      <w:r w:rsidRPr="0008452E">
        <w:rPr>
          <w:spacing w:val="-1"/>
        </w:rPr>
        <w:t>населенной</w:t>
      </w:r>
      <w:r w:rsidRPr="0008452E">
        <w:rPr>
          <w:spacing w:val="3"/>
        </w:rPr>
        <w:t xml:space="preserve"> </w:t>
      </w:r>
      <w:r w:rsidRPr="0008452E">
        <w:rPr>
          <w:spacing w:val="-1"/>
        </w:rPr>
        <w:t>местности,</w:t>
      </w:r>
      <w:r w:rsidRPr="0008452E">
        <w:rPr>
          <w:spacing w:val="2"/>
        </w:rPr>
        <w:t xml:space="preserve"> </w:t>
      </w:r>
      <w:r w:rsidRPr="0008452E">
        <w:t>вне</w:t>
      </w:r>
      <w:r w:rsidRPr="0008452E">
        <w:rPr>
          <w:spacing w:val="1"/>
        </w:rPr>
        <w:t xml:space="preserve"> </w:t>
      </w:r>
      <w:r w:rsidRPr="0008452E">
        <w:t>зоны</w:t>
      </w:r>
      <w:r w:rsidRPr="0008452E">
        <w:rPr>
          <w:spacing w:val="1"/>
        </w:rPr>
        <w:t xml:space="preserve"> </w:t>
      </w:r>
      <w:r w:rsidRPr="0008452E">
        <w:rPr>
          <w:spacing w:val="-1"/>
        </w:rPr>
        <w:t>жилой</w:t>
      </w:r>
      <w:r w:rsidRPr="0008452E">
        <w:rPr>
          <w:spacing w:val="3"/>
        </w:rPr>
        <w:t xml:space="preserve"> </w:t>
      </w:r>
      <w:r w:rsidRPr="0008452E">
        <w:rPr>
          <w:spacing w:val="-1"/>
        </w:rPr>
        <w:t>застройки</w:t>
      </w:r>
      <w:r w:rsidRPr="0008452E">
        <w:rPr>
          <w:spacing w:val="3"/>
        </w:rPr>
        <w:t xml:space="preserve"> </w:t>
      </w:r>
      <w:r w:rsidRPr="0008452E">
        <w:rPr>
          <w:spacing w:val="-1"/>
        </w:rPr>
        <w:t>(земли</w:t>
      </w:r>
      <w:r w:rsidRPr="0008452E">
        <w:rPr>
          <w:spacing w:val="3"/>
        </w:rPr>
        <w:t xml:space="preserve"> </w:t>
      </w:r>
      <w:r w:rsidRPr="0008452E">
        <w:t>в</w:t>
      </w:r>
      <w:r w:rsidRPr="0008452E">
        <w:rPr>
          <w:spacing w:val="1"/>
        </w:rPr>
        <w:t xml:space="preserve"> </w:t>
      </w:r>
      <w:r w:rsidRPr="0008452E">
        <w:rPr>
          <w:spacing w:val="-1"/>
        </w:rPr>
        <w:t>пределах</w:t>
      </w:r>
      <w:r w:rsidRPr="0008452E">
        <w:rPr>
          <w:spacing w:val="4"/>
        </w:rPr>
        <w:t xml:space="preserve"> </w:t>
      </w:r>
      <w:r w:rsidRPr="0008452E">
        <w:rPr>
          <w:spacing w:val="-1"/>
        </w:rPr>
        <w:t>границ</w:t>
      </w:r>
      <w:r w:rsidRPr="0008452E">
        <w:rPr>
          <w:spacing w:val="79"/>
        </w:rPr>
        <w:t xml:space="preserve"> </w:t>
      </w:r>
      <w:r w:rsidRPr="0008452E">
        <w:rPr>
          <w:spacing w:val="-1"/>
        </w:rPr>
        <w:t>перспективного</w:t>
      </w:r>
      <w:r w:rsidRPr="0008452E">
        <w:t xml:space="preserve"> </w:t>
      </w:r>
      <w:r w:rsidRPr="0008452E">
        <w:rPr>
          <w:spacing w:val="-1"/>
        </w:rPr>
        <w:t>развития</w:t>
      </w:r>
      <w:r w:rsidRPr="0008452E">
        <w:t xml:space="preserve"> </w:t>
      </w:r>
      <w:r w:rsidRPr="0008452E">
        <w:rPr>
          <w:spacing w:val="-1"/>
        </w:rPr>
        <w:t>населенных пунктов</w:t>
      </w:r>
      <w:r w:rsidRPr="0008452E">
        <w:t xml:space="preserve"> на</w:t>
      </w:r>
      <w:r w:rsidRPr="0008452E">
        <w:rPr>
          <w:spacing w:val="-1"/>
        </w:rPr>
        <w:t xml:space="preserve"> </w:t>
      </w:r>
      <w:r w:rsidRPr="0008452E">
        <w:t xml:space="preserve">10 </w:t>
      </w:r>
      <w:r w:rsidRPr="0008452E">
        <w:rPr>
          <w:spacing w:val="-1"/>
        </w:rPr>
        <w:t>лет);</w:t>
      </w:r>
    </w:p>
    <w:p w14:paraId="54873189" w14:textId="77777777" w:rsidR="00BF6423" w:rsidRPr="0008452E" w:rsidRDefault="00BF6423" w:rsidP="0008452E">
      <w:pPr>
        <w:pStyle w:val="a"/>
        <w:widowControl w:val="0"/>
        <w:numPr>
          <w:ilvl w:val="0"/>
          <w:numId w:val="25"/>
        </w:numPr>
        <w:tabs>
          <w:tab w:val="left" w:pos="978"/>
        </w:tabs>
        <w:kinsoku w:val="0"/>
        <w:overflowPunct w:val="0"/>
        <w:autoSpaceDE w:val="0"/>
        <w:autoSpaceDN w:val="0"/>
        <w:adjustRightInd w:val="0"/>
        <w:spacing w:before="0" w:after="0"/>
        <w:ind w:right="114" w:firstLine="708"/>
        <w:rPr>
          <w:spacing w:val="-1"/>
        </w:rPr>
      </w:pPr>
      <w:r w:rsidRPr="0008452E">
        <w:t>10</w:t>
      </w:r>
      <w:r w:rsidRPr="0008452E">
        <w:rPr>
          <w:spacing w:val="11"/>
        </w:rPr>
        <w:t xml:space="preserve"> </w:t>
      </w:r>
      <w:r w:rsidRPr="0008452E">
        <w:rPr>
          <w:spacing w:val="-1"/>
        </w:rPr>
        <w:t>кВ/м</w:t>
      </w:r>
      <w:r w:rsidRPr="0008452E">
        <w:rPr>
          <w:spacing w:val="14"/>
        </w:rPr>
        <w:t xml:space="preserve"> </w:t>
      </w:r>
      <w:r w:rsidRPr="0008452E">
        <w:t>-</w:t>
      </w:r>
      <w:r w:rsidRPr="0008452E">
        <w:rPr>
          <w:spacing w:val="11"/>
        </w:rPr>
        <w:t xml:space="preserve"> </w:t>
      </w:r>
      <w:r w:rsidRPr="0008452E">
        <w:t>на</w:t>
      </w:r>
      <w:r w:rsidRPr="0008452E">
        <w:rPr>
          <w:spacing w:val="15"/>
        </w:rPr>
        <w:t xml:space="preserve"> </w:t>
      </w:r>
      <w:r w:rsidRPr="0008452E">
        <w:rPr>
          <w:spacing w:val="-1"/>
        </w:rPr>
        <w:t>участках</w:t>
      </w:r>
      <w:r w:rsidRPr="0008452E">
        <w:rPr>
          <w:spacing w:val="13"/>
        </w:rPr>
        <w:t xml:space="preserve"> </w:t>
      </w:r>
      <w:r w:rsidRPr="0008452E">
        <w:rPr>
          <w:spacing w:val="-1"/>
        </w:rPr>
        <w:t>пересечения</w:t>
      </w:r>
      <w:r w:rsidRPr="0008452E">
        <w:rPr>
          <w:spacing w:val="11"/>
        </w:rPr>
        <w:t xml:space="preserve"> </w:t>
      </w:r>
      <w:r w:rsidRPr="0008452E">
        <w:rPr>
          <w:spacing w:val="-1"/>
        </w:rPr>
        <w:t>воздушных</w:t>
      </w:r>
      <w:r w:rsidRPr="0008452E">
        <w:rPr>
          <w:spacing w:val="13"/>
        </w:rPr>
        <w:t xml:space="preserve"> </w:t>
      </w:r>
      <w:r w:rsidRPr="0008452E">
        <w:rPr>
          <w:spacing w:val="-1"/>
        </w:rPr>
        <w:t>линий</w:t>
      </w:r>
      <w:r w:rsidRPr="0008452E">
        <w:rPr>
          <w:spacing w:val="12"/>
        </w:rPr>
        <w:t xml:space="preserve"> </w:t>
      </w:r>
      <w:r w:rsidRPr="0008452E">
        <w:t>с</w:t>
      </w:r>
      <w:r w:rsidRPr="0008452E">
        <w:rPr>
          <w:spacing w:val="10"/>
        </w:rPr>
        <w:t xml:space="preserve"> </w:t>
      </w:r>
      <w:r w:rsidRPr="0008452E">
        <w:rPr>
          <w:spacing w:val="-1"/>
        </w:rPr>
        <w:t>автомобильными</w:t>
      </w:r>
      <w:r w:rsidRPr="0008452E">
        <w:rPr>
          <w:spacing w:val="12"/>
        </w:rPr>
        <w:t xml:space="preserve"> </w:t>
      </w:r>
      <w:r w:rsidRPr="0008452E">
        <w:rPr>
          <w:spacing w:val="-1"/>
        </w:rPr>
        <w:t>дорогами</w:t>
      </w:r>
      <w:r w:rsidRPr="0008452E">
        <w:rPr>
          <w:spacing w:val="15"/>
        </w:rPr>
        <w:t xml:space="preserve"> </w:t>
      </w:r>
      <w:r w:rsidRPr="0008452E">
        <w:t>I</w:t>
      </w:r>
      <w:r w:rsidRPr="0008452E">
        <w:rPr>
          <w:spacing w:val="17"/>
        </w:rPr>
        <w:t xml:space="preserve"> </w:t>
      </w:r>
      <w:r w:rsidRPr="0008452E">
        <w:t>-</w:t>
      </w:r>
      <w:r w:rsidRPr="0008452E">
        <w:rPr>
          <w:spacing w:val="71"/>
        </w:rPr>
        <w:t xml:space="preserve"> </w:t>
      </w:r>
      <w:r w:rsidRPr="0008452E">
        <w:rPr>
          <w:spacing w:val="-2"/>
        </w:rPr>
        <w:t>IV</w:t>
      </w:r>
      <w:r w:rsidRPr="0008452E">
        <w:rPr>
          <w:spacing w:val="1"/>
        </w:rPr>
        <w:t xml:space="preserve"> </w:t>
      </w:r>
      <w:r w:rsidRPr="0008452E">
        <w:rPr>
          <w:spacing w:val="-1"/>
        </w:rPr>
        <w:t>категории;</w:t>
      </w:r>
    </w:p>
    <w:p w14:paraId="61843533" w14:textId="25309B84" w:rsidR="00BF6423" w:rsidRPr="0008452E" w:rsidRDefault="00BF6423" w:rsidP="0008452E">
      <w:pPr>
        <w:pStyle w:val="a"/>
        <w:widowControl w:val="0"/>
        <w:numPr>
          <w:ilvl w:val="0"/>
          <w:numId w:val="25"/>
        </w:numPr>
        <w:tabs>
          <w:tab w:val="left" w:pos="974"/>
        </w:tabs>
        <w:kinsoku w:val="0"/>
        <w:overflowPunct w:val="0"/>
        <w:autoSpaceDE w:val="0"/>
        <w:autoSpaceDN w:val="0"/>
        <w:adjustRightInd w:val="0"/>
        <w:spacing w:before="0" w:after="0"/>
        <w:ind w:right="115" w:firstLine="708"/>
        <w:rPr>
          <w:spacing w:val="-1"/>
        </w:rPr>
      </w:pPr>
      <w:r w:rsidRPr="0008452E">
        <w:t>15</w:t>
      </w:r>
      <w:r w:rsidRPr="0008452E">
        <w:rPr>
          <w:spacing w:val="6"/>
        </w:rPr>
        <w:t xml:space="preserve"> </w:t>
      </w:r>
      <w:r w:rsidRPr="0008452E">
        <w:rPr>
          <w:spacing w:val="-1"/>
        </w:rPr>
        <w:t>кВ/м</w:t>
      </w:r>
      <w:r w:rsidRPr="0008452E">
        <w:rPr>
          <w:spacing w:val="9"/>
        </w:rPr>
        <w:t xml:space="preserve"> </w:t>
      </w:r>
      <w:r w:rsidRPr="0008452E">
        <w:t>-</w:t>
      </w:r>
      <w:r w:rsidRPr="0008452E">
        <w:rPr>
          <w:spacing w:val="6"/>
        </w:rPr>
        <w:t xml:space="preserve"> </w:t>
      </w:r>
      <w:r w:rsidRPr="0008452E">
        <w:t>в</w:t>
      </w:r>
      <w:r w:rsidRPr="0008452E">
        <w:rPr>
          <w:spacing w:val="8"/>
        </w:rPr>
        <w:t xml:space="preserve"> </w:t>
      </w:r>
      <w:r w:rsidRPr="0008452E">
        <w:rPr>
          <w:spacing w:val="-1"/>
        </w:rPr>
        <w:t>ненаселенной</w:t>
      </w:r>
      <w:r w:rsidRPr="0008452E">
        <w:rPr>
          <w:spacing w:val="7"/>
        </w:rPr>
        <w:t xml:space="preserve"> </w:t>
      </w:r>
      <w:r w:rsidRPr="0008452E">
        <w:rPr>
          <w:spacing w:val="-1"/>
        </w:rPr>
        <w:t>местности</w:t>
      </w:r>
      <w:r w:rsidRPr="0008452E">
        <w:rPr>
          <w:spacing w:val="12"/>
        </w:rPr>
        <w:t xml:space="preserve"> </w:t>
      </w:r>
      <w:r w:rsidRPr="0008452E">
        <w:rPr>
          <w:spacing w:val="-1"/>
        </w:rPr>
        <w:t>(незастроенные</w:t>
      </w:r>
      <w:r w:rsidRPr="0008452E">
        <w:rPr>
          <w:spacing w:val="5"/>
        </w:rPr>
        <w:t xml:space="preserve"> </w:t>
      </w:r>
      <w:r w:rsidRPr="0008452E">
        <w:rPr>
          <w:spacing w:val="-1"/>
        </w:rPr>
        <w:t>местности,</w:t>
      </w:r>
      <w:r w:rsidRPr="0008452E">
        <w:rPr>
          <w:spacing w:val="6"/>
        </w:rPr>
        <w:t xml:space="preserve"> </w:t>
      </w:r>
      <w:r w:rsidRPr="0008452E">
        <w:rPr>
          <w:spacing w:val="-1"/>
        </w:rPr>
        <w:t>доступные</w:t>
      </w:r>
      <w:r w:rsidRPr="0008452E">
        <w:rPr>
          <w:spacing w:val="7"/>
        </w:rPr>
        <w:t xml:space="preserve"> </w:t>
      </w:r>
      <w:r w:rsidRPr="0008452E">
        <w:t>для</w:t>
      </w:r>
      <w:r w:rsidRPr="0008452E">
        <w:rPr>
          <w:spacing w:val="7"/>
        </w:rPr>
        <w:t xml:space="preserve"> </w:t>
      </w:r>
      <w:r w:rsidRPr="0008452E">
        <w:t>транс</w:t>
      </w:r>
      <w:r w:rsidRPr="0008452E">
        <w:rPr>
          <w:spacing w:val="-1"/>
        </w:rPr>
        <w:t>порта,</w:t>
      </w:r>
      <w:r w:rsidRPr="0008452E">
        <w:t xml:space="preserve"> и </w:t>
      </w:r>
      <w:r w:rsidRPr="0008452E">
        <w:rPr>
          <w:spacing w:val="-1"/>
        </w:rPr>
        <w:t>сельскохозяйственные</w:t>
      </w:r>
      <w:r w:rsidRPr="0008452E">
        <w:t xml:space="preserve"> </w:t>
      </w:r>
      <w:r w:rsidRPr="0008452E">
        <w:rPr>
          <w:spacing w:val="-1"/>
        </w:rPr>
        <w:t>угодья);</w:t>
      </w:r>
    </w:p>
    <w:p w14:paraId="27F9DCF7" w14:textId="63AE670C" w:rsidR="00BF6423" w:rsidRPr="0008452E" w:rsidRDefault="00BF6423" w:rsidP="0008452E">
      <w:pPr>
        <w:pStyle w:val="a"/>
        <w:widowControl w:val="0"/>
        <w:numPr>
          <w:ilvl w:val="0"/>
          <w:numId w:val="25"/>
        </w:numPr>
        <w:tabs>
          <w:tab w:val="left" w:pos="995"/>
        </w:tabs>
        <w:kinsoku w:val="0"/>
        <w:overflowPunct w:val="0"/>
        <w:autoSpaceDE w:val="0"/>
        <w:autoSpaceDN w:val="0"/>
        <w:adjustRightInd w:val="0"/>
        <w:spacing w:before="0" w:after="0"/>
        <w:ind w:right="111" w:firstLine="708"/>
        <w:rPr>
          <w:spacing w:val="-1"/>
        </w:rPr>
      </w:pPr>
      <w:r w:rsidRPr="0008452E">
        <w:lastRenderedPageBreak/>
        <w:t>20</w:t>
      </w:r>
      <w:r w:rsidRPr="0008452E">
        <w:rPr>
          <w:spacing w:val="28"/>
        </w:rPr>
        <w:t xml:space="preserve"> </w:t>
      </w:r>
      <w:r w:rsidRPr="0008452E">
        <w:rPr>
          <w:spacing w:val="-1"/>
        </w:rPr>
        <w:t>кВ/м</w:t>
      </w:r>
      <w:r w:rsidRPr="0008452E">
        <w:rPr>
          <w:spacing w:val="29"/>
        </w:rPr>
        <w:t xml:space="preserve"> </w:t>
      </w:r>
      <w:r w:rsidRPr="0008452E">
        <w:t>-</w:t>
      </w:r>
      <w:r w:rsidRPr="0008452E">
        <w:rPr>
          <w:spacing w:val="28"/>
        </w:rPr>
        <w:t xml:space="preserve"> </w:t>
      </w:r>
      <w:r w:rsidRPr="0008452E">
        <w:t>в</w:t>
      </w:r>
      <w:r w:rsidRPr="0008452E">
        <w:rPr>
          <w:spacing w:val="28"/>
        </w:rPr>
        <w:t xml:space="preserve"> </w:t>
      </w:r>
      <w:r w:rsidRPr="0008452E">
        <w:rPr>
          <w:spacing w:val="-1"/>
        </w:rPr>
        <w:t>труднодоступной</w:t>
      </w:r>
      <w:r w:rsidRPr="0008452E">
        <w:rPr>
          <w:spacing w:val="29"/>
        </w:rPr>
        <w:t xml:space="preserve"> </w:t>
      </w:r>
      <w:r w:rsidRPr="0008452E">
        <w:rPr>
          <w:spacing w:val="-1"/>
        </w:rPr>
        <w:t>местности</w:t>
      </w:r>
      <w:r w:rsidRPr="0008452E">
        <w:rPr>
          <w:spacing w:val="29"/>
        </w:rPr>
        <w:t xml:space="preserve"> </w:t>
      </w:r>
      <w:r w:rsidRPr="0008452E">
        <w:t>(не</w:t>
      </w:r>
      <w:r w:rsidRPr="0008452E">
        <w:rPr>
          <w:spacing w:val="25"/>
        </w:rPr>
        <w:t xml:space="preserve"> </w:t>
      </w:r>
      <w:r w:rsidRPr="0008452E">
        <w:rPr>
          <w:spacing w:val="-1"/>
        </w:rPr>
        <w:t>доступной</w:t>
      </w:r>
      <w:r w:rsidRPr="0008452E">
        <w:rPr>
          <w:spacing w:val="29"/>
        </w:rPr>
        <w:t xml:space="preserve"> </w:t>
      </w:r>
      <w:r w:rsidRPr="0008452E">
        <w:t>для</w:t>
      </w:r>
      <w:r w:rsidRPr="0008452E">
        <w:rPr>
          <w:spacing w:val="29"/>
        </w:rPr>
        <w:t xml:space="preserve"> </w:t>
      </w:r>
      <w:r w:rsidRPr="0008452E">
        <w:rPr>
          <w:spacing w:val="-1"/>
        </w:rPr>
        <w:t>транспорта</w:t>
      </w:r>
      <w:r w:rsidRPr="0008452E">
        <w:rPr>
          <w:spacing w:val="27"/>
        </w:rPr>
        <w:t xml:space="preserve"> </w:t>
      </w:r>
      <w:r w:rsidRPr="0008452E">
        <w:t>и</w:t>
      </w:r>
      <w:r w:rsidRPr="0008452E">
        <w:rPr>
          <w:spacing w:val="29"/>
        </w:rPr>
        <w:t xml:space="preserve"> </w:t>
      </w:r>
      <w:r w:rsidRPr="0008452E">
        <w:t>сельскохо</w:t>
      </w:r>
      <w:r w:rsidRPr="0008452E">
        <w:rPr>
          <w:spacing w:val="-1"/>
        </w:rPr>
        <w:t>зяйственных</w:t>
      </w:r>
      <w:r w:rsidRPr="0008452E">
        <w:rPr>
          <w:spacing w:val="25"/>
        </w:rPr>
        <w:t xml:space="preserve"> </w:t>
      </w:r>
      <w:r w:rsidRPr="0008452E">
        <w:rPr>
          <w:spacing w:val="-1"/>
        </w:rPr>
        <w:t>машин)</w:t>
      </w:r>
      <w:r w:rsidRPr="0008452E">
        <w:rPr>
          <w:spacing w:val="20"/>
        </w:rPr>
        <w:t xml:space="preserve"> </w:t>
      </w:r>
      <w:r w:rsidRPr="0008452E">
        <w:t>и</w:t>
      </w:r>
      <w:r w:rsidRPr="0008452E">
        <w:rPr>
          <w:spacing w:val="22"/>
        </w:rPr>
        <w:t xml:space="preserve"> </w:t>
      </w:r>
      <w:r w:rsidRPr="0008452E">
        <w:t>на</w:t>
      </w:r>
      <w:r w:rsidRPr="0008452E">
        <w:rPr>
          <w:spacing w:val="25"/>
        </w:rPr>
        <w:t xml:space="preserve"> </w:t>
      </w:r>
      <w:r w:rsidRPr="0008452E">
        <w:rPr>
          <w:spacing w:val="-1"/>
        </w:rPr>
        <w:t>участках,</w:t>
      </w:r>
      <w:r w:rsidRPr="0008452E">
        <w:rPr>
          <w:spacing w:val="23"/>
        </w:rPr>
        <w:t xml:space="preserve"> </w:t>
      </w:r>
      <w:r w:rsidRPr="0008452E">
        <w:rPr>
          <w:spacing w:val="-1"/>
        </w:rPr>
        <w:t>специально</w:t>
      </w:r>
      <w:r w:rsidRPr="0008452E">
        <w:rPr>
          <w:spacing w:val="23"/>
        </w:rPr>
        <w:t xml:space="preserve"> </w:t>
      </w:r>
      <w:r w:rsidRPr="0008452E">
        <w:rPr>
          <w:spacing w:val="-1"/>
        </w:rPr>
        <w:t>огороженных</w:t>
      </w:r>
      <w:r w:rsidRPr="0008452E">
        <w:rPr>
          <w:spacing w:val="25"/>
        </w:rPr>
        <w:t xml:space="preserve"> </w:t>
      </w:r>
      <w:r w:rsidRPr="0008452E">
        <w:t>для</w:t>
      </w:r>
      <w:r w:rsidRPr="0008452E">
        <w:rPr>
          <w:spacing w:val="21"/>
        </w:rPr>
        <w:t xml:space="preserve"> </w:t>
      </w:r>
      <w:r w:rsidRPr="0008452E">
        <w:rPr>
          <w:spacing w:val="-1"/>
        </w:rPr>
        <w:t>исключения</w:t>
      </w:r>
      <w:r w:rsidRPr="0008452E">
        <w:rPr>
          <w:spacing w:val="23"/>
        </w:rPr>
        <w:t xml:space="preserve"> </w:t>
      </w:r>
      <w:r w:rsidRPr="0008452E">
        <w:rPr>
          <w:spacing w:val="-1"/>
        </w:rPr>
        <w:t>доступа</w:t>
      </w:r>
      <w:r w:rsidRPr="0008452E">
        <w:rPr>
          <w:spacing w:val="22"/>
        </w:rPr>
        <w:t xml:space="preserve"> </w:t>
      </w:r>
      <w:r w:rsidRPr="0008452E">
        <w:rPr>
          <w:spacing w:val="1"/>
        </w:rPr>
        <w:t>насе</w:t>
      </w:r>
      <w:r w:rsidRPr="0008452E">
        <w:rPr>
          <w:spacing w:val="-1"/>
        </w:rPr>
        <w:t>ления.</w:t>
      </w:r>
    </w:p>
    <w:p w14:paraId="379EB7BD" w14:textId="77777777" w:rsidR="00BF6423" w:rsidRPr="0008452E" w:rsidRDefault="00BF6423" w:rsidP="0008452E">
      <w:pPr>
        <w:pStyle w:val="a"/>
        <w:widowControl w:val="0"/>
        <w:numPr>
          <w:ilvl w:val="2"/>
          <w:numId w:val="26"/>
        </w:numPr>
        <w:tabs>
          <w:tab w:val="left" w:pos="1552"/>
        </w:tabs>
        <w:kinsoku w:val="0"/>
        <w:overflowPunct w:val="0"/>
        <w:autoSpaceDE w:val="0"/>
        <w:autoSpaceDN w:val="0"/>
        <w:adjustRightInd w:val="0"/>
        <w:spacing w:before="0" w:after="0"/>
        <w:ind w:right="122" w:firstLine="708"/>
        <w:rPr>
          <w:spacing w:val="-1"/>
        </w:rPr>
      </w:pPr>
      <w:r w:rsidRPr="0008452E">
        <w:t>С</w:t>
      </w:r>
      <w:r w:rsidRPr="0008452E">
        <w:rPr>
          <w:spacing w:val="5"/>
        </w:rPr>
        <w:t xml:space="preserve"> </w:t>
      </w:r>
      <w:r w:rsidRPr="0008452E">
        <w:rPr>
          <w:spacing w:val="-1"/>
        </w:rPr>
        <w:t>целью</w:t>
      </w:r>
      <w:r w:rsidRPr="0008452E">
        <w:rPr>
          <w:spacing w:val="5"/>
        </w:rPr>
        <w:t xml:space="preserve"> </w:t>
      </w:r>
      <w:r w:rsidRPr="0008452E">
        <w:rPr>
          <w:spacing w:val="-1"/>
        </w:rPr>
        <w:t>защиты</w:t>
      </w:r>
      <w:r w:rsidRPr="0008452E">
        <w:rPr>
          <w:spacing w:val="4"/>
        </w:rPr>
        <w:t xml:space="preserve"> </w:t>
      </w:r>
      <w:r w:rsidRPr="0008452E">
        <w:rPr>
          <w:spacing w:val="-1"/>
        </w:rPr>
        <w:t>населения</w:t>
      </w:r>
      <w:r w:rsidRPr="0008452E">
        <w:rPr>
          <w:spacing w:val="4"/>
        </w:rPr>
        <w:t xml:space="preserve"> </w:t>
      </w:r>
      <w:r w:rsidRPr="0008452E">
        <w:t>от</w:t>
      </w:r>
      <w:r w:rsidRPr="0008452E">
        <w:rPr>
          <w:spacing w:val="5"/>
        </w:rPr>
        <w:t xml:space="preserve"> </w:t>
      </w:r>
      <w:r w:rsidRPr="0008452E">
        <w:rPr>
          <w:spacing w:val="-1"/>
        </w:rPr>
        <w:t>электромагнитных</w:t>
      </w:r>
      <w:r w:rsidRPr="0008452E">
        <w:rPr>
          <w:spacing w:val="6"/>
        </w:rPr>
        <w:t xml:space="preserve"> </w:t>
      </w:r>
      <w:r w:rsidRPr="0008452E">
        <w:rPr>
          <w:spacing w:val="-1"/>
        </w:rPr>
        <w:t>полей,</w:t>
      </w:r>
      <w:r w:rsidRPr="0008452E">
        <w:rPr>
          <w:spacing w:val="4"/>
        </w:rPr>
        <w:t xml:space="preserve"> </w:t>
      </w:r>
      <w:r w:rsidRPr="0008452E">
        <w:rPr>
          <w:spacing w:val="-1"/>
        </w:rPr>
        <w:t>излучений</w:t>
      </w:r>
      <w:r w:rsidRPr="0008452E">
        <w:rPr>
          <w:spacing w:val="5"/>
        </w:rPr>
        <w:t xml:space="preserve"> </w:t>
      </w:r>
      <w:r w:rsidRPr="0008452E">
        <w:t>и</w:t>
      </w:r>
      <w:r w:rsidRPr="0008452E">
        <w:rPr>
          <w:spacing w:val="5"/>
        </w:rPr>
        <w:t xml:space="preserve"> </w:t>
      </w:r>
      <w:r w:rsidRPr="0008452E">
        <w:rPr>
          <w:spacing w:val="-1"/>
        </w:rPr>
        <w:t>облучений</w:t>
      </w:r>
      <w:r w:rsidRPr="0008452E">
        <w:rPr>
          <w:spacing w:val="61"/>
        </w:rPr>
        <w:t xml:space="preserve"> </w:t>
      </w:r>
      <w:r w:rsidRPr="0008452E">
        <w:rPr>
          <w:spacing w:val="-1"/>
        </w:rPr>
        <w:t>следует</w:t>
      </w:r>
      <w:r w:rsidRPr="0008452E">
        <w:t xml:space="preserve"> </w:t>
      </w:r>
      <w:r w:rsidRPr="0008452E">
        <w:rPr>
          <w:spacing w:val="-1"/>
        </w:rPr>
        <w:t>предусматривать:</w:t>
      </w:r>
    </w:p>
    <w:p w14:paraId="5EFB967D" w14:textId="77777777" w:rsidR="00BF6423" w:rsidRPr="0008452E" w:rsidRDefault="00BF6423" w:rsidP="0008452E">
      <w:pPr>
        <w:pStyle w:val="a"/>
        <w:widowControl w:val="0"/>
        <w:numPr>
          <w:ilvl w:val="0"/>
          <w:numId w:val="25"/>
        </w:numPr>
        <w:tabs>
          <w:tab w:val="left" w:pos="971"/>
        </w:tabs>
        <w:kinsoku w:val="0"/>
        <w:overflowPunct w:val="0"/>
        <w:autoSpaceDE w:val="0"/>
        <w:autoSpaceDN w:val="0"/>
        <w:adjustRightInd w:val="0"/>
        <w:spacing w:before="0" w:after="0"/>
        <w:ind w:right="123" w:firstLine="708"/>
        <w:rPr>
          <w:spacing w:val="-1"/>
        </w:rPr>
      </w:pPr>
      <w:r w:rsidRPr="0008452E">
        <w:rPr>
          <w:spacing w:val="-1"/>
        </w:rPr>
        <w:t>рациональное</w:t>
      </w:r>
      <w:r w:rsidRPr="0008452E">
        <w:rPr>
          <w:spacing w:val="3"/>
        </w:rPr>
        <w:t xml:space="preserve"> </w:t>
      </w:r>
      <w:r w:rsidRPr="0008452E">
        <w:rPr>
          <w:spacing w:val="-1"/>
        </w:rPr>
        <w:t>размещение</w:t>
      </w:r>
      <w:r w:rsidRPr="0008452E">
        <w:rPr>
          <w:spacing w:val="3"/>
        </w:rPr>
        <w:t xml:space="preserve"> </w:t>
      </w:r>
      <w:r w:rsidRPr="0008452E">
        <w:rPr>
          <w:spacing w:val="-1"/>
        </w:rPr>
        <w:t>источников</w:t>
      </w:r>
      <w:r w:rsidRPr="0008452E">
        <w:rPr>
          <w:spacing w:val="4"/>
        </w:rPr>
        <w:t xml:space="preserve"> </w:t>
      </w:r>
      <w:r w:rsidRPr="0008452E">
        <w:rPr>
          <w:spacing w:val="-1"/>
        </w:rPr>
        <w:t>электромагнитного</w:t>
      </w:r>
      <w:r w:rsidRPr="0008452E">
        <w:rPr>
          <w:spacing w:val="4"/>
        </w:rPr>
        <w:t xml:space="preserve"> </w:t>
      </w:r>
      <w:r w:rsidRPr="0008452E">
        <w:t>поля</w:t>
      </w:r>
      <w:r w:rsidRPr="0008452E">
        <w:rPr>
          <w:spacing w:val="2"/>
        </w:rPr>
        <w:t xml:space="preserve"> </w:t>
      </w:r>
      <w:r w:rsidRPr="0008452E">
        <w:t>и</w:t>
      </w:r>
      <w:r w:rsidRPr="0008452E">
        <w:rPr>
          <w:spacing w:val="5"/>
        </w:rPr>
        <w:t xml:space="preserve"> </w:t>
      </w:r>
      <w:r w:rsidRPr="0008452E">
        <w:rPr>
          <w:spacing w:val="-1"/>
        </w:rPr>
        <w:t>применение</w:t>
      </w:r>
      <w:r w:rsidRPr="0008452E">
        <w:rPr>
          <w:spacing w:val="3"/>
        </w:rPr>
        <w:t xml:space="preserve"> </w:t>
      </w:r>
      <w:r w:rsidRPr="0008452E">
        <w:rPr>
          <w:spacing w:val="-1"/>
        </w:rPr>
        <w:t>средств</w:t>
      </w:r>
      <w:r w:rsidRPr="0008452E">
        <w:rPr>
          <w:spacing w:val="89"/>
        </w:rPr>
        <w:t xml:space="preserve"> </w:t>
      </w:r>
      <w:r w:rsidRPr="0008452E">
        <w:rPr>
          <w:spacing w:val="-1"/>
        </w:rPr>
        <w:t>защиты,</w:t>
      </w:r>
      <w:r w:rsidRPr="0008452E">
        <w:t xml:space="preserve"> в</w:t>
      </w:r>
      <w:r w:rsidRPr="0008452E">
        <w:rPr>
          <w:spacing w:val="-1"/>
        </w:rPr>
        <w:t xml:space="preserve"> </w:t>
      </w:r>
      <w:r w:rsidRPr="0008452E">
        <w:t>том</w:t>
      </w:r>
      <w:r w:rsidRPr="0008452E">
        <w:rPr>
          <w:spacing w:val="-1"/>
        </w:rPr>
        <w:t xml:space="preserve"> числе экранирование источников;</w:t>
      </w:r>
    </w:p>
    <w:p w14:paraId="74C92887" w14:textId="77777777" w:rsidR="00BF6423" w:rsidRPr="0008452E" w:rsidRDefault="00BF6423" w:rsidP="0008452E">
      <w:pPr>
        <w:pStyle w:val="a"/>
        <w:widowControl w:val="0"/>
        <w:numPr>
          <w:ilvl w:val="0"/>
          <w:numId w:val="25"/>
        </w:numPr>
        <w:tabs>
          <w:tab w:val="left" w:pos="969"/>
        </w:tabs>
        <w:kinsoku w:val="0"/>
        <w:overflowPunct w:val="0"/>
        <w:autoSpaceDE w:val="0"/>
        <w:autoSpaceDN w:val="0"/>
        <w:adjustRightInd w:val="0"/>
        <w:spacing w:before="0" w:after="0"/>
        <w:ind w:left="968" w:hanging="142"/>
        <w:jc w:val="left"/>
        <w:rPr>
          <w:spacing w:val="-1"/>
        </w:rPr>
      </w:pPr>
      <w:r w:rsidRPr="0008452E">
        <w:rPr>
          <w:spacing w:val="-1"/>
        </w:rPr>
        <w:t>уменьшение излучаемой</w:t>
      </w:r>
      <w:r w:rsidRPr="0008452E">
        <w:rPr>
          <w:spacing w:val="4"/>
        </w:rPr>
        <w:t xml:space="preserve"> </w:t>
      </w:r>
      <w:r w:rsidRPr="0008452E">
        <w:rPr>
          <w:spacing w:val="-1"/>
        </w:rPr>
        <w:t>мощности</w:t>
      </w:r>
      <w:r w:rsidRPr="0008452E">
        <w:rPr>
          <w:spacing w:val="-2"/>
        </w:rPr>
        <w:t xml:space="preserve"> </w:t>
      </w:r>
      <w:r w:rsidRPr="0008452E">
        <w:rPr>
          <w:spacing w:val="-1"/>
        </w:rPr>
        <w:t>передатчиков</w:t>
      </w:r>
      <w:r w:rsidRPr="0008452E">
        <w:t xml:space="preserve"> и </w:t>
      </w:r>
      <w:r w:rsidRPr="0008452E">
        <w:rPr>
          <w:spacing w:val="-1"/>
        </w:rPr>
        <w:t>антенн;</w:t>
      </w:r>
    </w:p>
    <w:p w14:paraId="6424AB31" w14:textId="005A05C6" w:rsidR="00BF6423" w:rsidRPr="0008452E" w:rsidRDefault="00BF6423" w:rsidP="0008452E">
      <w:pPr>
        <w:pStyle w:val="a"/>
        <w:widowControl w:val="0"/>
        <w:numPr>
          <w:ilvl w:val="0"/>
          <w:numId w:val="25"/>
        </w:numPr>
        <w:tabs>
          <w:tab w:val="left" w:pos="974"/>
        </w:tabs>
        <w:kinsoku w:val="0"/>
        <w:overflowPunct w:val="0"/>
        <w:autoSpaceDE w:val="0"/>
        <w:autoSpaceDN w:val="0"/>
        <w:adjustRightInd w:val="0"/>
        <w:spacing w:before="0" w:after="0"/>
        <w:ind w:right="115" w:firstLine="708"/>
        <w:rPr>
          <w:spacing w:val="-1"/>
        </w:rPr>
      </w:pPr>
      <w:r w:rsidRPr="0008452E">
        <w:rPr>
          <w:spacing w:val="-1"/>
        </w:rPr>
        <w:t>ограничение</w:t>
      </w:r>
      <w:r w:rsidRPr="0008452E">
        <w:rPr>
          <w:spacing w:val="6"/>
        </w:rPr>
        <w:t xml:space="preserve"> </w:t>
      </w:r>
      <w:r w:rsidRPr="0008452E">
        <w:rPr>
          <w:spacing w:val="-1"/>
        </w:rPr>
        <w:t>доступа</w:t>
      </w:r>
      <w:r w:rsidRPr="0008452E">
        <w:rPr>
          <w:spacing w:val="8"/>
        </w:rPr>
        <w:t xml:space="preserve"> </w:t>
      </w:r>
      <w:r w:rsidRPr="0008452E">
        <w:t>к</w:t>
      </w:r>
      <w:r w:rsidRPr="0008452E">
        <w:rPr>
          <w:spacing w:val="7"/>
        </w:rPr>
        <w:t xml:space="preserve"> </w:t>
      </w:r>
      <w:r w:rsidRPr="0008452E">
        <w:rPr>
          <w:spacing w:val="-1"/>
        </w:rPr>
        <w:t>источникам</w:t>
      </w:r>
      <w:r w:rsidRPr="0008452E">
        <w:rPr>
          <w:spacing w:val="6"/>
        </w:rPr>
        <w:t xml:space="preserve"> </w:t>
      </w:r>
      <w:r w:rsidRPr="0008452E">
        <w:rPr>
          <w:spacing w:val="-1"/>
        </w:rPr>
        <w:t>излучения,</w:t>
      </w:r>
      <w:r w:rsidRPr="0008452E">
        <w:rPr>
          <w:spacing w:val="6"/>
        </w:rPr>
        <w:t xml:space="preserve"> </w:t>
      </w:r>
      <w:r w:rsidRPr="0008452E">
        <w:t>в</w:t>
      </w:r>
      <w:r w:rsidRPr="0008452E">
        <w:rPr>
          <w:spacing w:val="6"/>
        </w:rPr>
        <w:t xml:space="preserve"> </w:t>
      </w:r>
      <w:r w:rsidRPr="0008452E">
        <w:t>том</w:t>
      </w:r>
      <w:r w:rsidRPr="0008452E">
        <w:rPr>
          <w:spacing w:val="6"/>
        </w:rPr>
        <w:t xml:space="preserve"> </w:t>
      </w:r>
      <w:r w:rsidRPr="0008452E">
        <w:rPr>
          <w:spacing w:val="-1"/>
        </w:rPr>
        <w:t>числе</w:t>
      </w:r>
      <w:r w:rsidRPr="0008452E">
        <w:rPr>
          <w:spacing w:val="6"/>
        </w:rPr>
        <w:t xml:space="preserve"> </w:t>
      </w:r>
      <w:r w:rsidRPr="0008452E">
        <w:t>вторичного</w:t>
      </w:r>
      <w:r w:rsidRPr="0008452E">
        <w:rPr>
          <w:spacing w:val="6"/>
        </w:rPr>
        <w:t xml:space="preserve"> </w:t>
      </w:r>
      <w:r w:rsidRPr="0008452E">
        <w:rPr>
          <w:spacing w:val="-1"/>
        </w:rPr>
        <w:t>излучения</w:t>
      </w:r>
      <w:r w:rsidRPr="0008452E">
        <w:rPr>
          <w:spacing w:val="6"/>
        </w:rPr>
        <w:t xml:space="preserve"> </w:t>
      </w:r>
      <w:r w:rsidRPr="0008452E">
        <w:rPr>
          <w:spacing w:val="1"/>
        </w:rPr>
        <w:t>(се</w:t>
      </w:r>
      <w:r w:rsidRPr="0008452E">
        <w:rPr>
          <w:spacing w:val="-1"/>
        </w:rPr>
        <w:t>тям,</w:t>
      </w:r>
      <w:r w:rsidRPr="0008452E">
        <w:t xml:space="preserve"> </w:t>
      </w:r>
      <w:r w:rsidRPr="0008452E">
        <w:rPr>
          <w:spacing w:val="-1"/>
        </w:rPr>
        <w:t>конструкциям зданий,</w:t>
      </w:r>
      <w:r w:rsidRPr="0008452E">
        <w:t xml:space="preserve"> </w:t>
      </w:r>
      <w:r w:rsidRPr="0008452E">
        <w:rPr>
          <w:spacing w:val="-1"/>
        </w:rPr>
        <w:t>коммуникациям);</w:t>
      </w:r>
    </w:p>
    <w:p w14:paraId="76BDC57A" w14:textId="2393D379" w:rsidR="00AC2F73" w:rsidRPr="005340DD" w:rsidRDefault="00BF6423" w:rsidP="005340DD">
      <w:pPr>
        <w:pStyle w:val="a"/>
        <w:widowControl w:val="0"/>
        <w:numPr>
          <w:ilvl w:val="0"/>
          <w:numId w:val="25"/>
        </w:numPr>
        <w:tabs>
          <w:tab w:val="left" w:pos="998"/>
        </w:tabs>
        <w:kinsoku w:val="0"/>
        <w:overflowPunct w:val="0"/>
        <w:autoSpaceDE w:val="0"/>
        <w:autoSpaceDN w:val="0"/>
        <w:adjustRightInd w:val="0"/>
        <w:spacing w:before="0" w:after="0"/>
        <w:ind w:right="111" w:firstLine="708"/>
        <w:rPr>
          <w:color w:val="000000" w:themeColor="text1"/>
          <w:spacing w:val="-1"/>
        </w:rPr>
      </w:pPr>
      <w:r w:rsidRPr="0008452E">
        <w:rPr>
          <w:spacing w:val="-1"/>
        </w:rPr>
        <w:t>устройство</w:t>
      </w:r>
      <w:r w:rsidRPr="0008452E">
        <w:rPr>
          <w:spacing w:val="28"/>
        </w:rPr>
        <w:t xml:space="preserve"> </w:t>
      </w:r>
      <w:r w:rsidRPr="0008452E">
        <w:rPr>
          <w:spacing w:val="-1"/>
        </w:rPr>
        <w:t>санитарно-защитных</w:t>
      </w:r>
      <w:r w:rsidRPr="0008452E">
        <w:rPr>
          <w:spacing w:val="28"/>
        </w:rPr>
        <w:t xml:space="preserve"> </w:t>
      </w:r>
      <w:r w:rsidRPr="0008452E">
        <w:t>зон</w:t>
      </w:r>
      <w:r w:rsidRPr="0008452E">
        <w:rPr>
          <w:spacing w:val="29"/>
        </w:rPr>
        <w:t xml:space="preserve"> </w:t>
      </w:r>
      <w:r w:rsidRPr="0008452E">
        <w:t>от</w:t>
      </w:r>
      <w:r w:rsidRPr="0008452E">
        <w:rPr>
          <w:spacing w:val="26"/>
        </w:rPr>
        <w:t xml:space="preserve"> </w:t>
      </w:r>
      <w:r w:rsidRPr="0008452E">
        <w:rPr>
          <w:spacing w:val="-1"/>
        </w:rPr>
        <w:t>высоковольтных</w:t>
      </w:r>
      <w:r w:rsidRPr="0008452E">
        <w:rPr>
          <w:spacing w:val="30"/>
        </w:rPr>
        <w:t xml:space="preserve"> </w:t>
      </w:r>
      <w:r w:rsidRPr="0008452E">
        <w:rPr>
          <w:spacing w:val="-1"/>
        </w:rPr>
        <w:t>воздушных</w:t>
      </w:r>
      <w:r w:rsidRPr="0008452E">
        <w:rPr>
          <w:spacing w:val="30"/>
        </w:rPr>
        <w:t xml:space="preserve"> </w:t>
      </w:r>
      <w:r w:rsidRPr="0008452E">
        <w:rPr>
          <w:spacing w:val="-1"/>
        </w:rPr>
        <w:t>линий</w:t>
      </w:r>
      <w:r w:rsidRPr="0008452E">
        <w:rPr>
          <w:spacing w:val="29"/>
        </w:rPr>
        <w:t xml:space="preserve"> </w:t>
      </w:r>
      <w:r w:rsidRPr="0008452E">
        <w:t>электро</w:t>
      </w:r>
      <w:r w:rsidRPr="0008452E">
        <w:rPr>
          <w:spacing w:val="-1"/>
        </w:rPr>
        <w:t>передачи</w:t>
      </w:r>
      <w:r w:rsidRPr="0008452E">
        <w:rPr>
          <w:spacing w:val="7"/>
        </w:rPr>
        <w:t xml:space="preserve"> </w:t>
      </w:r>
      <w:r w:rsidRPr="0008452E">
        <w:t>в</w:t>
      </w:r>
      <w:r w:rsidRPr="0008452E">
        <w:rPr>
          <w:spacing w:val="6"/>
        </w:rPr>
        <w:t xml:space="preserve"> </w:t>
      </w:r>
      <w:r w:rsidRPr="0008452E">
        <w:t>соответствии</w:t>
      </w:r>
      <w:r w:rsidRPr="0008452E">
        <w:rPr>
          <w:spacing w:val="7"/>
        </w:rPr>
        <w:t xml:space="preserve"> </w:t>
      </w:r>
      <w:r w:rsidRPr="0008452E">
        <w:t>с</w:t>
      </w:r>
      <w:r w:rsidRPr="0008452E">
        <w:rPr>
          <w:spacing w:val="6"/>
        </w:rPr>
        <w:t xml:space="preserve"> </w:t>
      </w:r>
      <w:r w:rsidRPr="0008452E">
        <w:rPr>
          <w:spacing w:val="-1"/>
        </w:rPr>
        <w:t>требованиями</w:t>
      </w:r>
      <w:r w:rsidRPr="0008452E">
        <w:rPr>
          <w:spacing w:val="9"/>
        </w:rPr>
        <w:t xml:space="preserve"> </w:t>
      </w:r>
      <w:r w:rsidRPr="0008452E">
        <w:rPr>
          <w:color w:val="000000" w:themeColor="text1"/>
          <w:spacing w:val="-1"/>
        </w:rPr>
        <w:t>пункта</w:t>
      </w:r>
      <w:r w:rsidRPr="0008452E">
        <w:rPr>
          <w:color w:val="000000" w:themeColor="text1"/>
          <w:spacing w:val="6"/>
        </w:rPr>
        <w:t xml:space="preserve"> </w:t>
      </w:r>
      <w:r w:rsidRPr="0008452E">
        <w:rPr>
          <w:color w:val="000000" w:themeColor="text1"/>
        </w:rPr>
        <w:t>3.3.6</w:t>
      </w:r>
      <w:r w:rsidRPr="0008452E">
        <w:rPr>
          <w:color w:val="000000" w:themeColor="text1"/>
          <w:spacing w:val="8"/>
        </w:rPr>
        <w:t xml:space="preserve"> </w:t>
      </w:r>
      <w:r w:rsidRPr="0008452E">
        <w:rPr>
          <w:color w:val="000000" w:themeColor="text1"/>
          <w:spacing w:val="-1"/>
        </w:rPr>
        <w:t>"Электроснабжение"</w:t>
      </w:r>
      <w:r w:rsidRPr="0008452E">
        <w:rPr>
          <w:color w:val="000000" w:themeColor="text1"/>
          <w:spacing w:val="5"/>
        </w:rPr>
        <w:t xml:space="preserve"> </w:t>
      </w:r>
      <w:r w:rsidRPr="0008452E">
        <w:rPr>
          <w:color w:val="000000" w:themeColor="text1"/>
          <w:spacing w:val="-1"/>
        </w:rPr>
        <w:t>настоящих</w:t>
      </w:r>
      <w:r w:rsidRPr="0008452E">
        <w:rPr>
          <w:color w:val="000000" w:themeColor="text1"/>
          <w:spacing w:val="9"/>
        </w:rPr>
        <w:t xml:space="preserve"> </w:t>
      </w:r>
      <w:r w:rsidRPr="0008452E">
        <w:rPr>
          <w:color w:val="000000" w:themeColor="text1"/>
        </w:rPr>
        <w:t>Норма</w:t>
      </w:r>
      <w:r w:rsidRPr="0008452E">
        <w:rPr>
          <w:color w:val="000000" w:themeColor="text1"/>
          <w:spacing w:val="-1"/>
        </w:rPr>
        <w:t>тивов.</w:t>
      </w:r>
    </w:p>
    <w:p w14:paraId="1E3786AD" w14:textId="77777777" w:rsidR="00BF6423" w:rsidRPr="0008452E" w:rsidRDefault="00BF6423" w:rsidP="0008452E">
      <w:pPr>
        <w:pStyle w:val="a"/>
        <w:widowControl w:val="0"/>
        <w:numPr>
          <w:ilvl w:val="1"/>
          <w:numId w:val="24"/>
        </w:numPr>
        <w:tabs>
          <w:tab w:val="left" w:pos="1247"/>
        </w:tabs>
        <w:kinsoku w:val="0"/>
        <w:overflowPunct w:val="0"/>
        <w:autoSpaceDE w:val="0"/>
        <w:autoSpaceDN w:val="0"/>
        <w:adjustRightInd w:val="0"/>
        <w:spacing w:before="0" w:after="0"/>
        <w:jc w:val="left"/>
        <w:rPr>
          <w:color w:val="000000" w:themeColor="text1"/>
          <w:spacing w:val="-1"/>
        </w:rPr>
      </w:pPr>
      <w:r w:rsidRPr="0008452E">
        <w:rPr>
          <w:color w:val="000000" w:themeColor="text1"/>
          <w:spacing w:val="-1"/>
        </w:rPr>
        <w:t>Радиационная</w:t>
      </w:r>
      <w:r w:rsidRPr="0008452E">
        <w:rPr>
          <w:color w:val="000000" w:themeColor="text1"/>
        </w:rPr>
        <w:t xml:space="preserve"> </w:t>
      </w:r>
      <w:r w:rsidRPr="0008452E">
        <w:rPr>
          <w:color w:val="000000" w:themeColor="text1"/>
          <w:spacing w:val="-1"/>
        </w:rPr>
        <w:t>безопасность</w:t>
      </w:r>
    </w:p>
    <w:p w14:paraId="682D97E1" w14:textId="18ACD963" w:rsidR="00BF6423" w:rsidRPr="0008452E" w:rsidRDefault="00BF6423" w:rsidP="0008452E">
      <w:pPr>
        <w:pStyle w:val="a"/>
        <w:widowControl w:val="0"/>
        <w:numPr>
          <w:ilvl w:val="2"/>
          <w:numId w:val="24"/>
        </w:numPr>
        <w:tabs>
          <w:tab w:val="left" w:pos="1468"/>
        </w:tabs>
        <w:kinsoku w:val="0"/>
        <w:overflowPunct w:val="0"/>
        <w:autoSpaceDE w:val="0"/>
        <w:autoSpaceDN w:val="0"/>
        <w:adjustRightInd w:val="0"/>
        <w:spacing w:before="0" w:after="0"/>
        <w:ind w:right="111" w:firstLine="708"/>
        <w:rPr>
          <w:color w:val="000000" w:themeColor="text1"/>
        </w:rPr>
      </w:pPr>
      <w:r w:rsidRPr="0008452E">
        <w:rPr>
          <w:color w:val="000000" w:themeColor="text1"/>
          <w:spacing w:val="-1"/>
        </w:rPr>
        <w:t>Радиационная</w:t>
      </w:r>
      <w:r w:rsidRPr="0008452E">
        <w:rPr>
          <w:color w:val="000000" w:themeColor="text1"/>
          <w:spacing w:val="40"/>
        </w:rPr>
        <w:t xml:space="preserve"> </w:t>
      </w:r>
      <w:r w:rsidRPr="0008452E">
        <w:rPr>
          <w:color w:val="000000" w:themeColor="text1"/>
          <w:spacing w:val="-1"/>
        </w:rPr>
        <w:t>безопасность</w:t>
      </w:r>
      <w:r w:rsidRPr="0008452E">
        <w:rPr>
          <w:color w:val="000000" w:themeColor="text1"/>
          <w:spacing w:val="38"/>
        </w:rPr>
        <w:t xml:space="preserve"> </w:t>
      </w:r>
      <w:r w:rsidRPr="0008452E">
        <w:rPr>
          <w:color w:val="000000" w:themeColor="text1"/>
          <w:spacing w:val="-1"/>
        </w:rPr>
        <w:t>населения</w:t>
      </w:r>
      <w:r w:rsidRPr="0008452E">
        <w:rPr>
          <w:color w:val="000000" w:themeColor="text1"/>
          <w:spacing w:val="38"/>
        </w:rPr>
        <w:t xml:space="preserve"> </w:t>
      </w:r>
      <w:r w:rsidRPr="0008452E">
        <w:rPr>
          <w:color w:val="000000" w:themeColor="text1"/>
        </w:rPr>
        <w:t>и</w:t>
      </w:r>
      <w:r w:rsidRPr="0008452E">
        <w:rPr>
          <w:color w:val="000000" w:themeColor="text1"/>
          <w:spacing w:val="41"/>
        </w:rPr>
        <w:t xml:space="preserve"> </w:t>
      </w:r>
      <w:r w:rsidRPr="0008452E">
        <w:rPr>
          <w:color w:val="000000" w:themeColor="text1"/>
          <w:spacing w:val="-1"/>
        </w:rPr>
        <w:t>окружающей</w:t>
      </w:r>
      <w:r w:rsidRPr="0008452E">
        <w:rPr>
          <w:color w:val="000000" w:themeColor="text1"/>
          <w:spacing w:val="41"/>
        </w:rPr>
        <w:t xml:space="preserve"> </w:t>
      </w:r>
      <w:r w:rsidRPr="0008452E">
        <w:rPr>
          <w:color w:val="000000" w:themeColor="text1"/>
          <w:spacing w:val="-1"/>
        </w:rPr>
        <w:t>среды</w:t>
      </w:r>
      <w:r w:rsidRPr="0008452E">
        <w:rPr>
          <w:color w:val="000000" w:themeColor="text1"/>
          <w:spacing w:val="42"/>
        </w:rPr>
        <w:t xml:space="preserve"> </w:t>
      </w:r>
      <w:r w:rsidRPr="0008452E">
        <w:rPr>
          <w:color w:val="000000" w:themeColor="text1"/>
          <w:spacing w:val="-1"/>
        </w:rPr>
        <w:t>считается</w:t>
      </w:r>
      <w:r w:rsidRPr="0008452E">
        <w:rPr>
          <w:color w:val="000000" w:themeColor="text1"/>
          <w:spacing w:val="40"/>
        </w:rPr>
        <w:t xml:space="preserve"> </w:t>
      </w:r>
      <w:r w:rsidRPr="0008452E">
        <w:rPr>
          <w:color w:val="000000" w:themeColor="text1"/>
        </w:rPr>
        <w:t>обеспе</w:t>
      </w:r>
      <w:r w:rsidRPr="0008452E">
        <w:rPr>
          <w:color w:val="000000" w:themeColor="text1"/>
          <w:spacing w:val="-1"/>
        </w:rPr>
        <w:t>ченной,</w:t>
      </w:r>
      <w:r w:rsidRPr="0008452E">
        <w:rPr>
          <w:color w:val="000000" w:themeColor="text1"/>
          <w:spacing w:val="11"/>
        </w:rPr>
        <w:t xml:space="preserve"> </w:t>
      </w:r>
      <w:r w:rsidRPr="0008452E">
        <w:rPr>
          <w:color w:val="000000" w:themeColor="text1"/>
          <w:spacing w:val="-1"/>
        </w:rPr>
        <w:t>если</w:t>
      </w:r>
      <w:r w:rsidRPr="0008452E">
        <w:rPr>
          <w:color w:val="000000" w:themeColor="text1"/>
          <w:spacing w:val="12"/>
        </w:rPr>
        <w:t xml:space="preserve"> </w:t>
      </w:r>
      <w:r w:rsidRPr="0008452E">
        <w:rPr>
          <w:color w:val="000000" w:themeColor="text1"/>
          <w:spacing w:val="-1"/>
        </w:rPr>
        <w:t>соблюдаются</w:t>
      </w:r>
      <w:r w:rsidRPr="0008452E">
        <w:rPr>
          <w:color w:val="000000" w:themeColor="text1"/>
          <w:spacing w:val="11"/>
        </w:rPr>
        <w:t xml:space="preserve"> </w:t>
      </w:r>
      <w:r w:rsidRPr="0008452E">
        <w:rPr>
          <w:color w:val="000000" w:themeColor="text1"/>
          <w:spacing w:val="-1"/>
        </w:rPr>
        <w:t>основные</w:t>
      </w:r>
      <w:r w:rsidRPr="0008452E">
        <w:rPr>
          <w:color w:val="000000" w:themeColor="text1"/>
          <w:spacing w:val="10"/>
        </w:rPr>
        <w:t xml:space="preserve"> </w:t>
      </w:r>
      <w:r w:rsidRPr="0008452E">
        <w:rPr>
          <w:color w:val="000000" w:themeColor="text1"/>
          <w:spacing w:val="-1"/>
        </w:rPr>
        <w:t>принципы</w:t>
      </w:r>
      <w:r w:rsidRPr="0008452E">
        <w:rPr>
          <w:color w:val="000000" w:themeColor="text1"/>
          <w:spacing w:val="11"/>
        </w:rPr>
        <w:t xml:space="preserve"> </w:t>
      </w:r>
      <w:r w:rsidRPr="0008452E">
        <w:rPr>
          <w:color w:val="000000" w:themeColor="text1"/>
        </w:rPr>
        <w:t>радиационной</w:t>
      </w:r>
      <w:r w:rsidRPr="0008452E">
        <w:rPr>
          <w:color w:val="000000" w:themeColor="text1"/>
          <w:spacing w:val="12"/>
        </w:rPr>
        <w:t xml:space="preserve"> </w:t>
      </w:r>
      <w:r w:rsidRPr="0008452E">
        <w:rPr>
          <w:color w:val="000000" w:themeColor="text1"/>
          <w:spacing w:val="-1"/>
        </w:rPr>
        <w:t>безопасности</w:t>
      </w:r>
      <w:r w:rsidRPr="0008452E">
        <w:rPr>
          <w:color w:val="000000" w:themeColor="text1"/>
          <w:spacing w:val="12"/>
        </w:rPr>
        <w:t xml:space="preserve"> </w:t>
      </w:r>
      <w:r w:rsidRPr="0008452E">
        <w:rPr>
          <w:color w:val="000000" w:themeColor="text1"/>
        </w:rPr>
        <w:t>и</w:t>
      </w:r>
      <w:r w:rsidRPr="0008452E">
        <w:rPr>
          <w:color w:val="000000" w:themeColor="text1"/>
          <w:spacing w:val="12"/>
        </w:rPr>
        <w:t xml:space="preserve"> </w:t>
      </w:r>
      <w:r w:rsidRPr="0008452E">
        <w:rPr>
          <w:color w:val="000000" w:themeColor="text1"/>
          <w:spacing w:val="-1"/>
        </w:rPr>
        <w:t>требования</w:t>
      </w:r>
      <w:r w:rsidRPr="0008452E">
        <w:rPr>
          <w:color w:val="000000" w:themeColor="text1"/>
          <w:spacing w:val="11"/>
        </w:rPr>
        <w:t xml:space="preserve"> </w:t>
      </w:r>
      <w:r w:rsidRPr="0008452E">
        <w:rPr>
          <w:color w:val="000000" w:themeColor="text1"/>
          <w:spacing w:val="-1"/>
        </w:rPr>
        <w:t>радиационной</w:t>
      </w:r>
      <w:r w:rsidRPr="0008452E">
        <w:rPr>
          <w:color w:val="000000" w:themeColor="text1"/>
          <w:spacing w:val="19"/>
        </w:rPr>
        <w:t xml:space="preserve"> </w:t>
      </w:r>
      <w:r w:rsidRPr="0008452E">
        <w:rPr>
          <w:color w:val="000000" w:themeColor="text1"/>
          <w:spacing w:val="-1"/>
        </w:rPr>
        <w:t>защиты,</w:t>
      </w:r>
      <w:r w:rsidRPr="0008452E">
        <w:rPr>
          <w:color w:val="000000" w:themeColor="text1"/>
          <w:spacing w:val="20"/>
        </w:rPr>
        <w:t xml:space="preserve"> </w:t>
      </w:r>
      <w:r w:rsidRPr="0008452E">
        <w:rPr>
          <w:color w:val="000000" w:themeColor="text1"/>
          <w:spacing w:val="-1"/>
        </w:rPr>
        <w:t>установленные</w:t>
      </w:r>
      <w:r w:rsidRPr="0008452E">
        <w:rPr>
          <w:color w:val="000000" w:themeColor="text1"/>
          <w:spacing w:val="17"/>
        </w:rPr>
        <w:t xml:space="preserve"> </w:t>
      </w:r>
      <w:r w:rsidRPr="0008452E">
        <w:rPr>
          <w:color w:val="000000" w:themeColor="text1"/>
          <w:spacing w:val="-1"/>
        </w:rPr>
        <w:t>Федеральным</w:t>
      </w:r>
      <w:r w:rsidRPr="0008452E">
        <w:rPr>
          <w:color w:val="000000" w:themeColor="text1"/>
          <w:spacing w:val="23"/>
        </w:rPr>
        <w:t xml:space="preserve"> </w:t>
      </w:r>
      <w:hyperlink r:id="rId58" w:history="1">
        <w:r w:rsidRPr="0008452E">
          <w:rPr>
            <w:color w:val="000000" w:themeColor="text1"/>
            <w:spacing w:val="-1"/>
          </w:rPr>
          <w:t>законом</w:t>
        </w:r>
        <w:r w:rsidRPr="0008452E">
          <w:rPr>
            <w:color w:val="000000" w:themeColor="text1"/>
            <w:spacing w:val="19"/>
          </w:rPr>
          <w:t xml:space="preserve"> </w:t>
        </w:r>
      </w:hyperlink>
      <w:r w:rsidRPr="0008452E">
        <w:rPr>
          <w:color w:val="000000" w:themeColor="text1"/>
        </w:rPr>
        <w:t>от</w:t>
      </w:r>
      <w:r w:rsidRPr="0008452E">
        <w:rPr>
          <w:color w:val="000000" w:themeColor="text1"/>
          <w:spacing w:val="19"/>
        </w:rPr>
        <w:t xml:space="preserve"> </w:t>
      </w:r>
      <w:r w:rsidRPr="0008452E">
        <w:rPr>
          <w:color w:val="000000" w:themeColor="text1"/>
        </w:rPr>
        <w:t>9</w:t>
      </w:r>
      <w:r w:rsidRPr="0008452E">
        <w:rPr>
          <w:color w:val="000000" w:themeColor="text1"/>
          <w:spacing w:val="18"/>
        </w:rPr>
        <w:t xml:space="preserve"> </w:t>
      </w:r>
      <w:r w:rsidRPr="0008452E">
        <w:rPr>
          <w:color w:val="000000" w:themeColor="text1"/>
          <w:spacing w:val="-1"/>
        </w:rPr>
        <w:t>января</w:t>
      </w:r>
      <w:r w:rsidRPr="0008452E">
        <w:rPr>
          <w:color w:val="000000" w:themeColor="text1"/>
          <w:spacing w:val="18"/>
        </w:rPr>
        <w:t xml:space="preserve"> </w:t>
      </w:r>
      <w:r w:rsidRPr="0008452E">
        <w:rPr>
          <w:color w:val="000000" w:themeColor="text1"/>
        </w:rPr>
        <w:t>1996</w:t>
      </w:r>
      <w:r w:rsidRPr="0008452E">
        <w:rPr>
          <w:color w:val="000000" w:themeColor="text1"/>
          <w:spacing w:val="18"/>
        </w:rPr>
        <w:t xml:space="preserve"> </w:t>
      </w:r>
      <w:r w:rsidRPr="0008452E">
        <w:rPr>
          <w:color w:val="000000" w:themeColor="text1"/>
        </w:rPr>
        <w:t>года</w:t>
      </w:r>
      <w:r w:rsidRPr="0008452E">
        <w:rPr>
          <w:color w:val="000000" w:themeColor="text1"/>
          <w:spacing w:val="18"/>
        </w:rPr>
        <w:t xml:space="preserve"> </w:t>
      </w:r>
      <w:r w:rsidRPr="0008452E">
        <w:rPr>
          <w:color w:val="000000" w:themeColor="text1"/>
        </w:rPr>
        <w:t>N</w:t>
      </w:r>
      <w:r w:rsidRPr="0008452E">
        <w:rPr>
          <w:color w:val="000000" w:themeColor="text1"/>
          <w:spacing w:val="18"/>
        </w:rPr>
        <w:t xml:space="preserve"> </w:t>
      </w:r>
      <w:r w:rsidRPr="0008452E">
        <w:rPr>
          <w:color w:val="000000" w:themeColor="text1"/>
        </w:rPr>
        <w:t>3-ФЗ</w:t>
      </w:r>
      <w:r w:rsidRPr="0008452E">
        <w:rPr>
          <w:color w:val="000000" w:themeColor="text1"/>
          <w:spacing w:val="18"/>
        </w:rPr>
        <w:t xml:space="preserve"> </w:t>
      </w:r>
      <w:r w:rsidRPr="0008452E">
        <w:rPr>
          <w:color w:val="000000" w:themeColor="text1"/>
        </w:rPr>
        <w:t>"О</w:t>
      </w:r>
      <w:r w:rsidRPr="0008452E">
        <w:rPr>
          <w:color w:val="000000" w:themeColor="text1"/>
          <w:spacing w:val="55"/>
        </w:rPr>
        <w:t xml:space="preserve"> </w:t>
      </w:r>
      <w:r w:rsidRPr="0008452E">
        <w:rPr>
          <w:color w:val="000000" w:themeColor="text1"/>
          <w:spacing w:val="-1"/>
        </w:rPr>
        <w:t>радиационной</w:t>
      </w:r>
      <w:r w:rsidRPr="0008452E">
        <w:rPr>
          <w:color w:val="000000" w:themeColor="text1"/>
          <w:spacing w:val="3"/>
        </w:rPr>
        <w:t xml:space="preserve"> </w:t>
      </w:r>
      <w:r w:rsidRPr="0008452E">
        <w:rPr>
          <w:color w:val="000000" w:themeColor="text1"/>
          <w:spacing w:val="-1"/>
        </w:rPr>
        <w:t>безопасности</w:t>
      </w:r>
      <w:r w:rsidRPr="0008452E">
        <w:rPr>
          <w:color w:val="000000" w:themeColor="text1"/>
          <w:spacing w:val="6"/>
        </w:rPr>
        <w:t xml:space="preserve"> </w:t>
      </w:r>
      <w:r w:rsidRPr="0008452E">
        <w:rPr>
          <w:color w:val="000000" w:themeColor="text1"/>
          <w:spacing w:val="-1"/>
        </w:rPr>
        <w:t>населения",</w:t>
      </w:r>
      <w:r w:rsidRPr="0008452E">
        <w:rPr>
          <w:color w:val="000000" w:themeColor="text1"/>
          <w:spacing w:val="5"/>
        </w:rPr>
        <w:t xml:space="preserve"> </w:t>
      </w:r>
      <w:hyperlink r:id="rId59" w:history="1">
        <w:r w:rsidRPr="0008452E">
          <w:rPr>
            <w:color w:val="000000" w:themeColor="text1"/>
            <w:spacing w:val="-1"/>
          </w:rPr>
          <w:t>Нормами</w:t>
        </w:r>
        <w:r w:rsidRPr="0008452E">
          <w:rPr>
            <w:color w:val="000000" w:themeColor="text1"/>
            <w:spacing w:val="6"/>
          </w:rPr>
          <w:t xml:space="preserve"> </w:t>
        </w:r>
      </w:hyperlink>
      <w:r w:rsidRPr="0008452E">
        <w:rPr>
          <w:color w:val="000000" w:themeColor="text1"/>
          <w:spacing w:val="-1"/>
        </w:rPr>
        <w:t>радиационной</w:t>
      </w:r>
      <w:r w:rsidRPr="0008452E">
        <w:rPr>
          <w:color w:val="000000" w:themeColor="text1"/>
          <w:spacing w:val="5"/>
        </w:rPr>
        <w:t xml:space="preserve"> </w:t>
      </w:r>
      <w:r w:rsidRPr="0008452E">
        <w:rPr>
          <w:color w:val="000000" w:themeColor="text1"/>
          <w:spacing w:val="-1"/>
        </w:rPr>
        <w:t>безопасности</w:t>
      </w:r>
      <w:r w:rsidRPr="0008452E">
        <w:rPr>
          <w:color w:val="000000" w:themeColor="text1"/>
          <w:spacing w:val="5"/>
        </w:rPr>
        <w:t xml:space="preserve"> </w:t>
      </w:r>
      <w:r w:rsidRPr="0008452E">
        <w:rPr>
          <w:color w:val="000000" w:themeColor="text1"/>
          <w:spacing w:val="-1"/>
        </w:rPr>
        <w:t>(НРБ-99)</w:t>
      </w:r>
      <w:r w:rsidRPr="0008452E">
        <w:rPr>
          <w:color w:val="000000" w:themeColor="text1"/>
          <w:spacing w:val="1"/>
        </w:rPr>
        <w:t xml:space="preserve"> </w:t>
      </w:r>
      <w:r w:rsidRPr="0008452E">
        <w:rPr>
          <w:color w:val="000000" w:themeColor="text1"/>
        </w:rPr>
        <w:t>и</w:t>
      </w:r>
      <w:r w:rsidRPr="0008452E">
        <w:rPr>
          <w:color w:val="000000" w:themeColor="text1"/>
          <w:spacing w:val="97"/>
        </w:rPr>
        <w:t xml:space="preserve"> </w:t>
      </w:r>
      <w:r w:rsidRPr="0008452E">
        <w:rPr>
          <w:color w:val="000000" w:themeColor="text1"/>
          <w:spacing w:val="-1"/>
        </w:rPr>
        <w:t>Основными</w:t>
      </w:r>
      <w:r w:rsidRPr="0008452E">
        <w:rPr>
          <w:color w:val="000000" w:themeColor="text1"/>
        </w:rPr>
        <w:t xml:space="preserve"> </w:t>
      </w:r>
      <w:r w:rsidRPr="0008452E">
        <w:rPr>
          <w:color w:val="000000" w:themeColor="text1"/>
          <w:spacing w:val="-1"/>
        </w:rPr>
        <w:t>санитарными</w:t>
      </w:r>
      <w:r w:rsidRPr="0008452E">
        <w:rPr>
          <w:color w:val="000000" w:themeColor="text1"/>
          <w:spacing w:val="3"/>
        </w:rPr>
        <w:t xml:space="preserve"> </w:t>
      </w:r>
      <w:hyperlink r:id="rId60" w:history="1">
        <w:r w:rsidRPr="0008452E">
          <w:rPr>
            <w:color w:val="000000" w:themeColor="text1"/>
            <w:spacing w:val="-1"/>
          </w:rPr>
          <w:t>правилами</w:t>
        </w:r>
        <w:r w:rsidRPr="0008452E">
          <w:rPr>
            <w:color w:val="000000" w:themeColor="text1"/>
            <w:spacing w:val="1"/>
          </w:rPr>
          <w:t xml:space="preserve"> </w:t>
        </w:r>
      </w:hyperlink>
      <w:r w:rsidRPr="0008452E">
        <w:rPr>
          <w:color w:val="000000" w:themeColor="text1"/>
          <w:spacing w:val="-1"/>
        </w:rPr>
        <w:t>обеспечения</w:t>
      </w:r>
      <w:r w:rsidRPr="0008452E">
        <w:rPr>
          <w:color w:val="000000" w:themeColor="text1"/>
        </w:rPr>
        <w:t xml:space="preserve"> </w:t>
      </w:r>
      <w:r w:rsidRPr="0008452E">
        <w:rPr>
          <w:color w:val="000000" w:themeColor="text1"/>
          <w:spacing w:val="-1"/>
        </w:rPr>
        <w:t>радиационной</w:t>
      </w:r>
      <w:r w:rsidRPr="0008452E">
        <w:rPr>
          <w:color w:val="000000" w:themeColor="text1"/>
        </w:rPr>
        <w:t xml:space="preserve"> </w:t>
      </w:r>
      <w:r w:rsidRPr="0008452E">
        <w:rPr>
          <w:color w:val="000000" w:themeColor="text1"/>
          <w:spacing w:val="-1"/>
        </w:rPr>
        <w:t>безопасности</w:t>
      </w:r>
      <w:r w:rsidRPr="0008452E">
        <w:rPr>
          <w:color w:val="000000" w:themeColor="text1"/>
        </w:rPr>
        <w:t xml:space="preserve"> (ОСПОРБ-99).</w:t>
      </w:r>
    </w:p>
    <w:p w14:paraId="38287E09" w14:textId="77777777" w:rsidR="00BF6423" w:rsidRPr="0008452E" w:rsidRDefault="00BF6423" w:rsidP="0008452E">
      <w:pPr>
        <w:pStyle w:val="a"/>
        <w:numPr>
          <w:ilvl w:val="0"/>
          <w:numId w:val="0"/>
        </w:numPr>
        <w:kinsoku w:val="0"/>
        <w:overflowPunct w:val="0"/>
        <w:spacing w:before="0" w:after="0"/>
        <w:ind w:left="118" w:firstLine="733"/>
        <w:rPr>
          <w:color w:val="000000" w:themeColor="text1"/>
          <w:spacing w:val="-1"/>
        </w:rPr>
      </w:pPr>
      <w:r w:rsidRPr="0008452E">
        <w:rPr>
          <w:color w:val="000000" w:themeColor="text1"/>
          <w:spacing w:val="-1"/>
        </w:rPr>
        <w:t>Радиационная</w:t>
      </w:r>
      <w:r w:rsidRPr="0008452E">
        <w:rPr>
          <w:color w:val="000000" w:themeColor="text1"/>
        </w:rPr>
        <w:t xml:space="preserve"> </w:t>
      </w:r>
      <w:r w:rsidRPr="0008452E">
        <w:rPr>
          <w:color w:val="000000" w:themeColor="text1"/>
          <w:spacing w:val="-1"/>
        </w:rPr>
        <w:t>безопасность</w:t>
      </w:r>
      <w:r w:rsidRPr="0008452E">
        <w:rPr>
          <w:color w:val="000000" w:themeColor="text1"/>
        </w:rPr>
        <w:t xml:space="preserve"> </w:t>
      </w:r>
      <w:r w:rsidRPr="0008452E">
        <w:rPr>
          <w:color w:val="000000" w:themeColor="text1"/>
          <w:spacing w:val="-1"/>
        </w:rPr>
        <w:t>населения</w:t>
      </w:r>
      <w:r w:rsidRPr="0008452E">
        <w:rPr>
          <w:color w:val="000000" w:themeColor="text1"/>
        </w:rPr>
        <w:t xml:space="preserve"> </w:t>
      </w:r>
      <w:r w:rsidRPr="0008452E">
        <w:rPr>
          <w:color w:val="000000" w:themeColor="text1"/>
          <w:spacing w:val="-1"/>
        </w:rPr>
        <w:t>обеспечивается:</w:t>
      </w:r>
    </w:p>
    <w:p w14:paraId="0477FD4F" w14:textId="77777777" w:rsidR="00BF6423" w:rsidRPr="0008452E" w:rsidRDefault="00BF6423" w:rsidP="0008452E">
      <w:pPr>
        <w:pStyle w:val="a"/>
        <w:widowControl w:val="0"/>
        <w:numPr>
          <w:ilvl w:val="0"/>
          <w:numId w:val="25"/>
        </w:numPr>
        <w:tabs>
          <w:tab w:val="left" w:pos="1014"/>
        </w:tabs>
        <w:kinsoku w:val="0"/>
        <w:overflowPunct w:val="0"/>
        <w:autoSpaceDE w:val="0"/>
        <w:autoSpaceDN w:val="0"/>
        <w:adjustRightInd w:val="0"/>
        <w:spacing w:before="0" w:after="0"/>
        <w:ind w:right="113" w:firstLine="708"/>
        <w:rPr>
          <w:color w:val="000000" w:themeColor="text1"/>
          <w:spacing w:val="-1"/>
        </w:rPr>
      </w:pPr>
      <w:r w:rsidRPr="0008452E">
        <w:rPr>
          <w:color w:val="000000" w:themeColor="text1"/>
          <w:spacing w:val="-1"/>
        </w:rPr>
        <w:t>созданием</w:t>
      </w:r>
      <w:r w:rsidRPr="0008452E">
        <w:rPr>
          <w:color w:val="000000" w:themeColor="text1"/>
          <w:spacing w:val="49"/>
        </w:rPr>
        <w:t xml:space="preserve"> </w:t>
      </w:r>
      <w:r w:rsidRPr="0008452E">
        <w:rPr>
          <w:color w:val="000000" w:themeColor="text1"/>
          <w:spacing w:val="-1"/>
        </w:rPr>
        <w:t>условий</w:t>
      </w:r>
      <w:r w:rsidRPr="0008452E">
        <w:rPr>
          <w:color w:val="000000" w:themeColor="text1"/>
          <w:spacing w:val="46"/>
        </w:rPr>
        <w:t xml:space="preserve"> </w:t>
      </w:r>
      <w:r w:rsidRPr="0008452E">
        <w:rPr>
          <w:color w:val="000000" w:themeColor="text1"/>
          <w:spacing w:val="-1"/>
        </w:rPr>
        <w:t>жизнедеятельности</w:t>
      </w:r>
      <w:r w:rsidRPr="0008452E">
        <w:rPr>
          <w:color w:val="000000" w:themeColor="text1"/>
          <w:spacing w:val="48"/>
        </w:rPr>
        <w:t xml:space="preserve"> </w:t>
      </w:r>
      <w:r w:rsidRPr="0008452E">
        <w:rPr>
          <w:color w:val="000000" w:themeColor="text1"/>
          <w:spacing w:val="-1"/>
        </w:rPr>
        <w:t>людей,</w:t>
      </w:r>
      <w:r w:rsidRPr="0008452E">
        <w:rPr>
          <w:color w:val="000000" w:themeColor="text1"/>
          <w:spacing w:val="47"/>
        </w:rPr>
        <w:t xml:space="preserve"> </w:t>
      </w:r>
      <w:r w:rsidRPr="0008452E">
        <w:rPr>
          <w:color w:val="000000" w:themeColor="text1"/>
          <w:spacing w:val="-1"/>
        </w:rPr>
        <w:t>отвечающих</w:t>
      </w:r>
      <w:r w:rsidRPr="0008452E">
        <w:rPr>
          <w:color w:val="000000" w:themeColor="text1"/>
          <w:spacing w:val="49"/>
        </w:rPr>
        <w:t xml:space="preserve"> </w:t>
      </w:r>
      <w:r w:rsidRPr="0008452E">
        <w:rPr>
          <w:color w:val="000000" w:themeColor="text1"/>
          <w:spacing w:val="-1"/>
        </w:rPr>
        <w:t>требованиям</w:t>
      </w:r>
      <w:r w:rsidRPr="0008452E">
        <w:rPr>
          <w:color w:val="000000" w:themeColor="text1"/>
          <w:spacing w:val="54"/>
        </w:rPr>
        <w:t xml:space="preserve"> </w:t>
      </w:r>
      <w:hyperlink r:id="rId61" w:history="1">
        <w:r w:rsidRPr="0008452E">
          <w:rPr>
            <w:color w:val="000000" w:themeColor="text1"/>
            <w:spacing w:val="-1"/>
          </w:rPr>
          <w:t>НРБ-99</w:t>
        </w:r>
        <w:r w:rsidRPr="0008452E">
          <w:rPr>
            <w:color w:val="000000" w:themeColor="text1"/>
            <w:spacing w:val="48"/>
          </w:rPr>
          <w:t xml:space="preserve"> </w:t>
        </w:r>
      </w:hyperlink>
      <w:r w:rsidRPr="0008452E">
        <w:rPr>
          <w:color w:val="000000" w:themeColor="text1"/>
        </w:rPr>
        <w:t xml:space="preserve">и  </w:t>
      </w:r>
      <w:hyperlink r:id="rId62" w:history="1">
        <w:r w:rsidRPr="0008452E">
          <w:rPr>
            <w:color w:val="000000" w:themeColor="text1"/>
            <w:spacing w:val="-1"/>
          </w:rPr>
          <w:t>ОСПОРБ-99</w:t>
        </w:r>
      </w:hyperlink>
      <w:r w:rsidRPr="0008452E">
        <w:rPr>
          <w:color w:val="000000" w:themeColor="text1"/>
          <w:spacing w:val="-1"/>
        </w:rPr>
        <w:t>;</w:t>
      </w:r>
    </w:p>
    <w:p w14:paraId="0A3D719B" w14:textId="77777777" w:rsidR="00BF6423" w:rsidRPr="0008452E" w:rsidRDefault="00BF6423" w:rsidP="0008452E">
      <w:pPr>
        <w:pStyle w:val="a"/>
        <w:widowControl w:val="0"/>
        <w:numPr>
          <w:ilvl w:val="0"/>
          <w:numId w:val="25"/>
        </w:numPr>
        <w:tabs>
          <w:tab w:val="left" w:pos="969"/>
        </w:tabs>
        <w:kinsoku w:val="0"/>
        <w:overflowPunct w:val="0"/>
        <w:autoSpaceDE w:val="0"/>
        <w:autoSpaceDN w:val="0"/>
        <w:adjustRightInd w:val="0"/>
        <w:spacing w:before="0" w:after="0"/>
        <w:ind w:left="968" w:hanging="142"/>
        <w:jc w:val="left"/>
        <w:rPr>
          <w:color w:val="000000" w:themeColor="text1"/>
          <w:spacing w:val="-1"/>
        </w:rPr>
      </w:pPr>
      <w:r w:rsidRPr="0008452E">
        <w:rPr>
          <w:color w:val="000000" w:themeColor="text1"/>
          <w:spacing w:val="-1"/>
        </w:rPr>
        <w:t xml:space="preserve">установлением </w:t>
      </w:r>
      <w:r w:rsidRPr="0008452E">
        <w:rPr>
          <w:color w:val="000000" w:themeColor="text1"/>
        </w:rPr>
        <w:t>квот на</w:t>
      </w:r>
      <w:r w:rsidRPr="0008452E">
        <w:rPr>
          <w:color w:val="000000" w:themeColor="text1"/>
          <w:spacing w:val="-1"/>
        </w:rPr>
        <w:t xml:space="preserve"> облучение </w:t>
      </w:r>
      <w:r w:rsidRPr="0008452E">
        <w:rPr>
          <w:color w:val="000000" w:themeColor="text1"/>
        </w:rPr>
        <w:t xml:space="preserve">от </w:t>
      </w:r>
      <w:r w:rsidRPr="0008452E">
        <w:rPr>
          <w:color w:val="000000" w:themeColor="text1"/>
          <w:spacing w:val="-1"/>
        </w:rPr>
        <w:t>разных источников</w:t>
      </w:r>
      <w:r w:rsidRPr="0008452E">
        <w:rPr>
          <w:color w:val="000000" w:themeColor="text1"/>
          <w:spacing w:val="-3"/>
        </w:rPr>
        <w:t xml:space="preserve"> </w:t>
      </w:r>
      <w:r w:rsidRPr="0008452E">
        <w:rPr>
          <w:color w:val="000000" w:themeColor="text1"/>
          <w:spacing w:val="-1"/>
        </w:rPr>
        <w:t>излучения;</w:t>
      </w:r>
    </w:p>
    <w:p w14:paraId="723BF9BC" w14:textId="77777777" w:rsidR="00BF6423" w:rsidRPr="0008452E" w:rsidRDefault="00BF6423" w:rsidP="0008452E">
      <w:pPr>
        <w:pStyle w:val="a"/>
        <w:widowControl w:val="0"/>
        <w:numPr>
          <w:ilvl w:val="0"/>
          <w:numId w:val="25"/>
        </w:numPr>
        <w:tabs>
          <w:tab w:val="left" w:pos="966"/>
        </w:tabs>
        <w:kinsoku w:val="0"/>
        <w:overflowPunct w:val="0"/>
        <w:autoSpaceDE w:val="0"/>
        <w:autoSpaceDN w:val="0"/>
        <w:adjustRightInd w:val="0"/>
        <w:spacing w:before="0" w:after="0"/>
        <w:ind w:left="966" w:hanging="140"/>
        <w:jc w:val="left"/>
        <w:rPr>
          <w:color w:val="000000" w:themeColor="text1"/>
          <w:spacing w:val="-1"/>
        </w:rPr>
      </w:pPr>
      <w:r w:rsidRPr="0008452E">
        <w:rPr>
          <w:color w:val="000000" w:themeColor="text1"/>
          <w:spacing w:val="-1"/>
        </w:rPr>
        <w:t>организацией</w:t>
      </w:r>
      <w:r w:rsidRPr="0008452E">
        <w:rPr>
          <w:color w:val="000000" w:themeColor="text1"/>
        </w:rPr>
        <w:t xml:space="preserve"> </w:t>
      </w:r>
      <w:r w:rsidRPr="0008452E">
        <w:rPr>
          <w:color w:val="000000" w:themeColor="text1"/>
          <w:spacing w:val="-1"/>
        </w:rPr>
        <w:t>радиационного</w:t>
      </w:r>
      <w:r w:rsidRPr="0008452E">
        <w:rPr>
          <w:color w:val="000000" w:themeColor="text1"/>
        </w:rPr>
        <w:t xml:space="preserve"> </w:t>
      </w:r>
      <w:r w:rsidRPr="0008452E">
        <w:rPr>
          <w:color w:val="000000" w:themeColor="text1"/>
          <w:spacing w:val="-1"/>
        </w:rPr>
        <w:t>контроля;</w:t>
      </w:r>
    </w:p>
    <w:p w14:paraId="01E88482" w14:textId="77777777" w:rsidR="00BF6423" w:rsidRPr="0008452E" w:rsidRDefault="00BF6423" w:rsidP="0008452E">
      <w:pPr>
        <w:pStyle w:val="a"/>
        <w:widowControl w:val="0"/>
        <w:numPr>
          <w:ilvl w:val="0"/>
          <w:numId w:val="25"/>
        </w:numPr>
        <w:tabs>
          <w:tab w:val="left" w:pos="993"/>
        </w:tabs>
        <w:kinsoku w:val="0"/>
        <w:overflowPunct w:val="0"/>
        <w:autoSpaceDE w:val="0"/>
        <w:autoSpaceDN w:val="0"/>
        <w:adjustRightInd w:val="0"/>
        <w:spacing w:before="0" w:after="0"/>
        <w:ind w:right="119" w:firstLine="708"/>
        <w:rPr>
          <w:color w:val="000000" w:themeColor="text1"/>
          <w:spacing w:val="-1"/>
        </w:rPr>
      </w:pPr>
      <w:r w:rsidRPr="0008452E">
        <w:rPr>
          <w:color w:val="000000" w:themeColor="text1"/>
          <w:spacing w:val="-1"/>
        </w:rPr>
        <w:t>эффективностью</w:t>
      </w:r>
      <w:r w:rsidRPr="0008452E">
        <w:rPr>
          <w:color w:val="000000" w:themeColor="text1"/>
          <w:spacing w:val="26"/>
        </w:rPr>
        <w:t xml:space="preserve"> </w:t>
      </w:r>
      <w:r w:rsidRPr="0008452E">
        <w:rPr>
          <w:color w:val="000000" w:themeColor="text1"/>
          <w:spacing w:val="-1"/>
        </w:rPr>
        <w:t>планирования</w:t>
      </w:r>
      <w:r w:rsidRPr="0008452E">
        <w:rPr>
          <w:color w:val="000000" w:themeColor="text1"/>
          <w:spacing w:val="23"/>
        </w:rPr>
        <w:t xml:space="preserve"> </w:t>
      </w:r>
      <w:r w:rsidRPr="0008452E">
        <w:rPr>
          <w:color w:val="000000" w:themeColor="text1"/>
        </w:rPr>
        <w:t>и</w:t>
      </w:r>
      <w:r w:rsidRPr="0008452E">
        <w:rPr>
          <w:color w:val="000000" w:themeColor="text1"/>
          <w:spacing w:val="27"/>
        </w:rPr>
        <w:t xml:space="preserve"> </w:t>
      </w:r>
      <w:r w:rsidRPr="0008452E">
        <w:rPr>
          <w:color w:val="000000" w:themeColor="text1"/>
          <w:spacing w:val="-1"/>
        </w:rPr>
        <w:t>проведения</w:t>
      </w:r>
      <w:r w:rsidRPr="0008452E">
        <w:rPr>
          <w:color w:val="000000" w:themeColor="text1"/>
          <w:spacing w:val="26"/>
        </w:rPr>
        <w:t xml:space="preserve"> </w:t>
      </w:r>
      <w:r w:rsidRPr="0008452E">
        <w:rPr>
          <w:color w:val="000000" w:themeColor="text1"/>
          <w:spacing w:val="-1"/>
        </w:rPr>
        <w:t>мероприятий</w:t>
      </w:r>
      <w:r w:rsidRPr="0008452E">
        <w:rPr>
          <w:color w:val="000000" w:themeColor="text1"/>
          <w:spacing w:val="24"/>
        </w:rPr>
        <w:t xml:space="preserve"> </w:t>
      </w:r>
      <w:r w:rsidRPr="0008452E">
        <w:rPr>
          <w:color w:val="000000" w:themeColor="text1"/>
        </w:rPr>
        <w:t>по</w:t>
      </w:r>
      <w:r w:rsidRPr="0008452E">
        <w:rPr>
          <w:color w:val="000000" w:themeColor="text1"/>
          <w:spacing w:val="26"/>
        </w:rPr>
        <w:t xml:space="preserve"> </w:t>
      </w:r>
      <w:r w:rsidRPr="0008452E">
        <w:rPr>
          <w:color w:val="000000" w:themeColor="text1"/>
          <w:spacing w:val="-1"/>
        </w:rPr>
        <w:t>радиационной</w:t>
      </w:r>
      <w:r w:rsidRPr="0008452E">
        <w:rPr>
          <w:color w:val="000000" w:themeColor="text1"/>
          <w:spacing w:val="24"/>
        </w:rPr>
        <w:t xml:space="preserve"> </w:t>
      </w:r>
      <w:r w:rsidRPr="0008452E">
        <w:rPr>
          <w:color w:val="000000" w:themeColor="text1"/>
          <w:spacing w:val="-1"/>
        </w:rPr>
        <w:t>защите</w:t>
      </w:r>
      <w:r w:rsidRPr="0008452E">
        <w:rPr>
          <w:color w:val="000000" w:themeColor="text1"/>
          <w:spacing w:val="85"/>
        </w:rPr>
        <w:t xml:space="preserve"> </w:t>
      </w:r>
      <w:r w:rsidRPr="0008452E">
        <w:rPr>
          <w:color w:val="000000" w:themeColor="text1"/>
          <w:spacing w:val="-1"/>
        </w:rPr>
        <w:t>населения,</w:t>
      </w:r>
      <w:r w:rsidRPr="0008452E">
        <w:rPr>
          <w:color w:val="000000" w:themeColor="text1"/>
          <w:spacing w:val="11"/>
        </w:rPr>
        <w:t xml:space="preserve"> </w:t>
      </w:r>
      <w:r w:rsidRPr="0008452E">
        <w:rPr>
          <w:color w:val="000000" w:themeColor="text1"/>
        </w:rPr>
        <w:t>а</w:t>
      </w:r>
      <w:r w:rsidRPr="0008452E">
        <w:rPr>
          <w:color w:val="000000" w:themeColor="text1"/>
          <w:spacing w:val="10"/>
        </w:rPr>
        <w:t xml:space="preserve"> </w:t>
      </w:r>
      <w:r w:rsidRPr="0008452E">
        <w:rPr>
          <w:color w:val="000000" w:themeColor="text1"/>
          <w:spacing w:val="-1"/>
        </w:rPr>
        <w:t>также</w:t>
      </w:r>
      <w:r w:rsidRPr="0008452E">
        <w:rPr>
          <w:color w:val="000000" w:themeColor="text1"/>
          <w:spacing w:val="10"/>
        </w:rPr>
        <w:t xml:space="preserve"> </w:t>
      </w:r>
      <w:r w:rsidRPr="0008452E">
        <w:rPr>
          <w:color w:val="000000" w:themeColor="text1"/>
          <w:spacing w:val="-1"/>
        </w:rPr>
        <w:t>объектов</w:t>
      </w:r>
      <w:r w:rsidRPr="0008452E">
        <w:rPr>
          <w:color w:val="000000" w:themeColor="text1"/>
          <w:spacing w:val="11"/>
        </w:rPr>
        <w:t xml:space="preserve"> </w:t>
      </w:r>
      <w:r w:rsidRPr="0008452E">
        <w:rPr>
          <w:color w:val="000000" w:themeColor="text1"/>
          <w:spacing w:val="-1"/>
        </w:rPr>
        <w:t>окружающей</w:t>
      </w:r>
      <w:r w:rsidRPr="0008452E">
        <w:rPr>
          <w:color w:val="000000" w:themeColor="text1"/>
          <w:spacing w:val="12"/>
        </w:rPr>
        <w:t xml:space="preserve"> </w:t>
      </w:r>
      <w:r w:rsidRPr="0008452E">
        <w:rPr>
          <w:color w:val="000000" w:themeColor="text1"/>
        </w:rPr>
        <w:t>среды</w:t>
      </w:r>
      <w:r w:rsidRPr="0008452E">
        <w:rPr>
          <w:color w:val="000000" w:themeColor="text1"/>
          <w:spacing w:val="17"/>
        </w:rPr>
        <w:t xml:space="preserve"> </w:t>
      </w:r>
      <w:r w:rsidRPr="0008452E">
        <w:rPr>
          <w:color w:val="000000" w:themeColor="text1"/>
        </w:rPr>
        <w:t>-</w:t>
      </w:r>
      <w:r w:rsidRPr="0008452E">
        <w:rPr>
          <w:color w:val="000000" w:themeColor="text1"/>
          <w:spacing w:val="11"/>
        </w:rPr>
        <w:t xml:space="preserve"> </w:t>
      </w:r>
      <w:r w:rsidRPr="0008452E">
        <w:rPr>
          <w:color w:val="000000" w:themeColor="text1"/>
          <w:spacing w:val="-1"/>
        </w:rPr>
        <w:t>воздуха,</w:t>
      </w:r>
      <w:r w:rsidRPr="0008452E">
        <w:rPr>
          <w:color w:val="000000" w:themeColor="text1"/>
          <w:spacing w:val="11"/>
        </w:rPr>
        <w:t xml:space="preserve"> </w:t>
      </w:r>
      <w:r w:rsidRPr="0008452E">
        <w:rPr>
          <w:color w:val="000000" w:themeColor="text1"/>
        </w:rPr>
        <w:t>почвы,</w:t>
      </w:r>
      <w:r w:rsidRPr="0008452E">
        <w:rPr>
          <w:color w:val="000000" w:themeColor="text1"/>
          <w:spacing w:val="11"/>
        </w:rPr>
        <w:t xml:space="preserve"> </w:t>
      </w:r>
      <w:r w:rsidRPr="0008452E">
        <w:rPr>
          <w:color w:val="000000" w:themeColor="text1"/>
          <w:spacing w:val="-1"/>
        </w:rPr>
        <w:t>растительности</w:t>
      </w:r>
      <w:r w:rsidRPr="0008452E">
        <w:rPr>
          <w:color w:val="000000" w:themeColor="text1"/>
          <w:spacing w:val="12"/>
        </w:rPr>
        <w:t xml:space="preserve"> </w:t>
      </w:r>
      <w:r w:rsidRPr="0008452E">
        <w:rPr>
          <w:color w:val="000000" w:themeColor="text1"/>
        </w:rPr>
        <w:t>и</w:t>
      </w:r>
      <w:r w:rsidRPr="0008452E">
        <w:rPr>
          <w:color w:val="000000" w:themeColor="text1"/>
          <w:spacing w:val="12"/>
        </w:rPr>
        <w:t xml:space="preserve"> </w:t>
      </w:r>
      <w:r w:rsidRPr="0008452E">
        <w:rPr>
          <w:color w:val="000000" w:themeColor="text1"/>
          <w:spacing w:val="-1"/>
        </w:rPr>
        <w:t>других</w:t>
      </w:r>
      <w:r w:rsidRPr="0008452E">
        <w:rPr>
          <w:color w:val="000000" w:themeColor="text1"/>
          <w:spacing w:val="11"/>
        </w:rPr>
        <w:t xml:space="preserve"> </w:t>
      </w:r>
      <w:r w:rsidRPr="0008452E">
        <w:rPr>
          <w:color w:val="000000" w:themeColor="text1"/>
        </w:rPr>
        <w:t>в</w:t>
      </w:r>
      <w:r w:rsidRPr="0008452E">
        <w:rPr>
          <w:color w:val="000000" w:themeColor="text1"/>
          <w:spacing w:val="69"/>
        </w:rPr>
        <w:t xml:space="preserve"> </w:t>
      </w:r>
      <w:r w:rsidRPr="0008452E">
        <w:rPr>
          <w:color w:val="000000" w:themeColor="text1"/>
          <w:spacing w:val="-1"/>
        </w:rPr>
        <w:t>нормальных</w:t>
      </w:r>
      <w:r w:rsidRPr="0008452E">
        <w:rPr>
          <w:color w:val="000000" w:themeColor="text1"/>
          <w:spacing w:val="4"/>
        </w:rPr>
        <w:t xml:space="preserve"> </w:t>
      </w:r>
      <w:r w:rsidRPr="0008452E">
        <w:rPr>
          <w:color w:val="000000" w:themeColor="text1"/>
          <w:spacing w:val="-1"/>
        </w:rPr>
        <w:t>условиях</w:t>
      </w:r>
      <w:r w:rsidRPr="0008452E">
        <w:rPr>
          <w:color w:val="000000" w:themeColor="text1"/>
          <w:spacing w:val="2"/>
        </w:rPr>
        <w:t xml:space="preserve"> </w:t>
      </w:r>
      <w:r w:rsidRPr="0008452E">
        <w:rPr>
          <w:color w:val="000000" w:themeColor="text1"/>
        </w:rPr>
        <w:t>и</w:t>
      </w:r>
      <w:r w:rsidRPr="0008452E">
        <w:rPr>
          <w:color w:val="000000" w:themeColor="text1"/>
          <w:spacing w:val="-2"/>
        </w:rPr>
        <w:t xml:space="preserve"> </w:t>
      </w:r>
      <w:r w:rsidRPr="0008452E">
        <w:rPr>
          <w:color w:val="000000" w:themeColor="text1"/>
        </w:rPr>
        <w:t xml:space="preserve">в </w:t>
      </w:r>
      <w:r w:rsidRPr="0008452E">
        <w:rPr>
          <w:color w:val="000000" w:themeColor="text1"/>
          <w:spacing w:val="-1"/>
        </w:rPr>
        <w:t xml:space="preserve">случае </w:t>
      </w:r>
      <w:r w:rsidRPr="0008452E">
        <w:rPr>
          <w:color w:val="000000" w:themeColor="text1"/>
        </w:rPr>
        <w:t>радиационной</w:t>
      </w:r>
      <w:r w:rsidRPr="0008452E">
        <w:rPr>
          <w:color w:val="000000" w:themeColor="text1"/>
          <w:spacing w:val="-2"/>
        </w:rPr>
        <w:t xml:space="preserve"> </w:t>
      </w:r>
      <w:r w:rsidRPr="0008452E">
        <w:rPr>
          <w:color w:val="000000" w:themeColor="text1"/>
          <w:spacing w:val="-1"/>
        </w:rPr>
        <w:t>аварии;</w:t>
      </w:r>
    </w:p>
    <w:p w14:paraId="50300F38" w14:textId="77777777" w:rsidR="00BF6423" w:rsidRPr="0008452E" w:rsidRDefault="00BF6423" w:rsidP="0008452E">
      <w:pPr>
        <w:pStyle w:val="a"/>
        <w:widowControl w:val="0"/>
        <w:numPr>
          <w:ilvl w:val="0"/>
          <w:numId w:val="25"/>
        </w:numPr>
        <w:tabs>
          <w:tab w:val="left" w:pos="1022"/>
        </w:tabs>
        <w:kinsoku w:val="0"/>
        <w:overflowPunct w:val="0"/>
        <w:autoSpaceDE w:val="0"/>
        <w:autoSpaceDN w:val="0"/>
        <w:adjustRightInd w:val="0"/>
        <w:spacing w:before="0" w:after="0"/>
        <w:ind w:right="115" w:firstLine="708"/>
        <w:rPr>
          <w:color w:val="000000"/>
          <w:spacing w:val="-1"/>
        </w:rPr>
      </w:pPr>
      <w:r w:rsidRPr="0008452E">
        <w:rPr>
          <w:color w:val="000000" w:themeColor="text1"/>
          <w:spacing w:val="-1"/>
        </w:rPr>
        <w:t>организацией</w:t>
      </w:r>
      <w:r w:rsidRPr="0008452E">
        <w:rPr>
          <w:color w:val="000000" w:themeColor="text1"/>
          <w:spacing w:val="55"/>
        </w:rPr>
        <w:t xml:space="preserve"> </w:t>
      </w:r>
      <w:r w:rsidRPr="0008452E">
        <w:rPr>
          <w:color w:val="000000" w:themeColor="text1"/>
          <w:spacing w:val="-1"/>
        </w:rPr>
        <w:t>системы</w:t>
      </w:r>
      <w:r w:rsidRPr="0008452E">
        <w:rPr>
          <w:color w:val="000000" w:themeColor="text1"/>
          <w:spacing w:val="54"/>
        </w:rPr>
        <w:t xml:space="preserve"> </w:t>
      </w:r>
      <w:r w:rsidRPr="0008452E">
        <w:rPr>
          <w:color w:val="000000" w:themeColor="text1"/>
          <w:spacing w:val="-1"/>
        </w:rPr>
        <w:t>информации</w:t>
      </w:r>
      <w:r w:rsidRPr="0008452E">
        <w:rPr>
          <w:color w:val="000000" w:themeColor="text1"/>
          <w:spacing w:val="55"/>
        </w:rPr>
        <w:t xml:space="preserve"> </w:t>
      </w:r>
      <w:r w:rsidRPr="0008452E">
        <w:rPr>
          <w:color w:val="000000" w:themeColor="text1"/>
        </w:rPr>
        <w:t>о</w:t>
      </w:r>
      <w:r w:rsidRPr="0008452E">
        <w:rPr>
          <w:color w:val="000000" w:themeColor="text1"/>
          <w:spacing w:val="54"/>
        </w:rPr>
        <w:t xml:space="preserve"> </w:t>
      </w:r>
      <w:r w:rsidRPr="0008452E">
        <w:rPr>
          <w:color w:val="000000" w:themeColor="text1"/>
          <w:spacing w:val="-1"/>
        </w:rPr>
        <w:t>радиационной</w:t>
      </w:r>
      <w:r w:rsidRPr="0008452E">
        <w:rPr>
          <w:color w:val="000000" w:themeColor="text1"/>
          <w:spacing w:val="55"/>
        </w:rPr>
        <w:t xml:space="preserve"> </w:t>
      </w:r>
      <w:r w:rsidRPr="0008452E">
        <w:rPr>
          <w:color w:val="000000" w:themeColor="text1"/>
          <w:spacing w:val="-1"/>
        </w:rPr>
        <w:t>обстановке;</w:t>
      </w:r>
      <w:r w:rsidRPr="0008452E">
        <w:rPr>
          <w:color w:val="000000" w:themeColor="text1"/>
          <w:spacing w:val="52"/>
        </w:rPr>
        <w:t xml:space="preserve"> </w:t>
      </w:r>
      <w:r w:rsidRPr="0008452E">
        <w:rPr>
          <w:color w:val="000000" w:themeColor="text1"/>
          <w:spacing w:val="-1"/>
        </w:rPr>
        <w:t>проектированием</w:t>
      </w:r>
      <w:r w:rsidRPr="0008452E">
        <w:rPr>
          <w:color w:val="000000" w:themeColor="text1"/>
          <w:spacing w:val="81"/>
        </w:rPr>
        <w:t xml:space="preserve"> </w:t>
      </w:r>
      <w:r w:rsidRPr="0008452E">
        <w:rPr>
          <w:color w:val="000000" w:themeColor="text1"/>
          <w:spacing w:val="-1"/>
        </w:rPr>
        <w:t>радиационно</w:t>
      </w:r>
      <w:r w:rsidRPr="0008452E">
        <w:rPr>
          <w:color w:val="000000" w:themeColor="text1"/>
          <w:spacing w:val="6"/>
        </w:rPr>
        <w:t xml:space="preserve"> </w:t>
      </w:r>
      <w:r w:rsidRPr="0008452E">
        <w:rPr>
          <w:color w:val="000000" w:themeColor="text1"/>
          <w:spacing w:val="-1"/>
        </w:rPr>
        <w:t>опасных</w:t>
      </w:r>
      <w:r w:rsidRPr="0008452E">
        <w:rPr>
          <w:color w:val="000000" w:themeColor="text1"/>
          <w:spacing w:val="6"/>
        </w:rPr>
        <w:t xml:space="preserve"> </w:t>
      </w:r>
      <w:r w:rsidRPr="0008452E">
        <w:rPr>
          <w:color w:val="000000" w:themeColor="text1"/>
          <w:spacing w:val="-1"/>
        </w:rPr>
        <w:t>объектов</w:t>
      </w:r>
      <w:r w:rsidRPr="0008452E">
        <w:rPr>
          <w:color w:val="000000" w:themeColor="text1"/>
          <w:spacing w:val="6"/>
        </w:rPr>
        <w:t xml:space="preserve"> </w:t>
      </w:r>
      <w:r w:rsidRPr="0008452E">
        <w:rPr>
          <w:color w:val="000000" w:themeColor="text1"/>
        </w:rPr>
        <w:t>с</w:t>
      </w:r>
      <w:r w:rsidRPr="0008452E">
        <w:rPr>
          <w:color w:val="000000" w:themeColor="text1"/>
          <w:spacing w:val="6"/>
        </w:rPr>
        <w:t xml:space="preserve"> </w:t>
      </w:r>
      <w:r w:rsidRPr="0008452E">
        <w:rPr>
          <w:color w:val="000000" w:themeColor="text1"/>
          <w:spacing w:val="-1"/>
        </w:rPr>
        <w:t>соблюдением</w:t>
      </w:r>
      <w:r w:rsidRPr="0008452E">
        <w:rPr>
          <w:color w:val="000000" w:themeColor="text1"/>
          <w:spacing w:val="6"/>
        </w:rPr>
        <w:t xml:space="preserve"> </w:t>
      </w:r>
      <w:r w:rsidRPr="0008452E">
        <w:rPr>
          <w:color w:val="000000" w:themeColor="text1"/>
          <w:spacing w:val="-1"/>
        </w:rPr>
        <w:t>требований</w:t>
      </w:r>
      <w:r w:rsidRPr="0008452E">
        <w:rPr>
          <w:color w:val="000000" w:themeColor="text1"/>
          <w:spacing w:val="14"/>
        </w:rPr>
        <w:t xml:space="preserve"> </w:t>
      </w:r>
      <w:hyperlink r:id="rId63" w:history="1">
        <w:r w:rsidRPr="0008452E">
          <w:rPr>
            <w:color w:val="000000" w:themeColor="text1"/>
            <w:spacing w:val="-1"/>
          </w:rPr>
          <w:t>ОСПОРБ-99</w:t>
        </w:r>
        <w:r w:rsidRPr="0008452E">
          <w:rPr>
            <w:color w:val="000000" w:themeColor="text1"/>
            <w:spacing w:val="7"/>
          </w:rPr>
          <w:t xml:space="preserve"> </w:t>
        </w:r>
      </w:hyperlink>
      <w:r w:rsidRPr="0008452E">
        <w:rPr>
          <w:color w:val="000000"/>
        </w:rPr>
        <w:t>и</w:t>
      </w:r>
      <w:r w:rsidRPr="0008452E">
        <w:rPr>
          <w:color w:val="000000"/>
          <w:spacing w:val="7"/>
        </w:rPr>
        <w:t xml:space="preserve"> </w:t>
      </w:r>
      <w:r w:rsidRPr="0008452E">
        <w:rPr>
          <w:color w:val="000000"/>
          <w:spacing w:val="-1"/>
        </w:rPr>
        <w:t>санитарных</w:t>
      </w:r>
      <w:r w:rsidRPr="0008452E">
        <w:rPr>
          <w:color w:val="000000"/>
          <w:spacing w:val="8"/>
        </w:rPr>
        <w:t xml:space="preserve"> </w:t>
      </w:r>
      <w:r w:rsidRPr="0008452E">
        <w:rPr>
          <w:color w:val="000000"/>
          <w:spacing w:val="-1"/>
        </w:rPr>
        <w:t>правил</w:t>
      </w:r>
      <w:r w:rsidRPr="0008452E">
        <w:rPr>
          <w:color w:val="000000"/>
          <w:spacing w:val="101"/>
        </w:rPr>
        <w:t xml:space="preserve"> </w:t>
      </w:r>
      <w:r w:rsidRPr="0008452E">
        <w:rPr>
          <w:color w:val="000000"/>
        </w:rPr>
        <w:t xml:space="preserve">и </w:t>
      </w:r>
      <w:r w:rsidRPr="0008452E">
        <w:rPr>
          <w:color w:val="000000"/>
          <w:spacing w:val="-1"/>
        </w:rPr>
        <w:t>норм.</w:t>
      </w:r>
    </w:p>
    <w:p w14:paraId="5EC4C6B0" w14:textId="78FA4427" w:rsidR="00BF6423" w:rsidRPr="0008452E" w:rsidRDefault="00BF6423" w:rsidP="0008452E">
      <w:pPr>
        <w:pStyle w:val="a"/>
        <w:widowControl w:val="0"/>
        <w:numPr>
          <w:ilvl w:val="2"/>
          <w:numId w:val="24"/>
        </w:numPr>
        <w:tabs>
          <w:tab w:val="left" w:pos="1441"/>
        </w:tabs>
        <w:kinsoku w:val="0"/>
        <w:overflowPunct w:val="0"/>
        <w:autoSpaceDE w:val="0"/>
        <w:autoSpaceDN w:val="0"/>
        <w:adjustRightInd w:val="0"/>
        <w:spacing w:before="0" w:after="0"/>
        <w:ind w:right="111" w:firstLine="708"/>
        <w:rPr>
          <w:color w:val="000000"/>
        </w:rPr>
      </w:pPr>
      <w:r w:rsidRPr="0008452E">
        <w:rPr>
          <w:spacing w:val="-1"/>
        </w:rPr>
        <w:t>Перед</w:t>
      </w:r>
      <w:r w:rsidRPr="0008452E">
        <w:rPr>
          <w:spacing w:val="14"/>
        </w:rPr>
        <w:t xml:space="preserve"> </w:t>
      </w:r>
      <w:r w:rsidRPr="0008452E">
        <w:t>отводом</w:t>
      </w:r>
      <w:r w:rsidRPr="0008452E">
        <w:rPr>
          <w:spacing w:val="13"/>
        </w:rPr>
        <w:t xml:space="preserve"> </w:t>
      </w:r>
      <w:r w:rsidRPr="0008452E">
        <w:rPr>
          <w:spacing w:val="-1"/>
        </w:rPr>
        <w:t>территорий</w:t>
      </w:r>
      <w:r w:rsidRPr="0008452E">
        <w:rPr>
          <w:spacing w:val="15"/>
        </w:rPr>
        <w:t xml:space="preserve"> </w:t>
      </w:r>
      <w:r w:rsidRPr="0008452E">
        <w:t>под</w:t>
      </w:r>
      <w:r w:rsidRPr="0008452E">
        <w:rPr>
          <w:spacing w:val="14"/>
        </w:rPr>
        <w:t xml:space="preserve"> </w:t>
      </w:r>
      <w:r w:rsidRPr="0008452E">
        <w:rPr>
          <w:spacing w:val="-1"/>
        </w:rPr>
        <w:t>строительство</w:t>
      </w:r>
      <w:r w:rsidRPr="0008452E">
        <w:rPr>
          <w:spacing w:val="13"/>
        </w:rPr>
        <w:t xml:space="preserve"> </w:t>
      </w:r>
      <w:r w:rsidRPr="0008452E">
        <w:rPr>
          <w:spacing w:val="-1"/>
        </w:rPr>
        <w:t>необходимо</w:t>
      </w:r>
      <w:r w:rsidRPr="0008452E">
        <w:rPr>
          <w:spacing w:val="14"/>
        </w:rPr>
        <w:t xml:space="preserve"> </w:t>
      </w:r>
      <w:r w:rsidRPr="0008452E">
        <w:rPr>
          <w:spacing w:val="-1"/>
        </w:rPr>
        <w:t>проводить</w:t>
      </w:r>
      <w:r w:rsidRPr="0008452E">
        <w:rPr>
          <w:spacing w:val="14"/>
        </w:rPr>
        <w:t xml:space="preserve"> </w:t>
      </w:r>
      <w:r w:rsidRPr="0008452E">
        <w:rPr>
          <w:spacing w:val="-1"/>
        </w:rPr>
        <w:t>оценку</w:t>
      </w:r>
      <w:r w:rsidRPr="0008452E">
        <w:rPr>
          <w:spacing w:val="6"/>
        </w:rPr>
        <w:t xml:space="preserve"> </w:t>
      </w:r>
      <w:r w:rsidRPr="0008452E">
        <w:rPr>
          <w:spacing w:val="3"/>
        </w:rPr>
        <w:t>ра</w:t>
      </w:r>
      <w:r w:rsidRPr="0008452E">
        <w:rPr>
          <w:spacing w:val="-1"/>
        </w:rPr>
        <w:t>диационной</w:t>
      </w:r>
      <w:r w:rsidRPr="0008452E">
        <w:rPr>
          <w:spacing w:val="24"/>
        </w:rPr>
        <w:t xml:space="preserve"> </w:t>
      </w:r>
      <w:r w:rsidRPr="0008452E">
        <w:rPr>
          <w:spacing w:val="-1"/>
        </w:rPr>
        <w:t>обстановки</w:t>
      </w:r>
      <w:r w:rsidRPr="0008452E">
        <w:rPr>
          <w:spacing w:val="25"/>
        </w:rPr>
        <w:t xml:space="preserve"> </w:t>
      </w:r>
      <w:r w:rsidRPr="0008452E">
        <w:t>в</w:t>
      </w:r>
      <w:r w:rsidRPr="0008452E">
        <w:rPr>
          <w:spacing w:val="23"/>
        </w:rPr>
        <w:t xml:space="preserve"> </w:t>
      </w:r>
      <w:r w:rsidRPr="0008452E">
        <w:rPr>
          <w:spacing w:val="-1"/>
        </w:rPr>
        <w:t>соответствии</w:t>
      </w:r>
      <w:r w:rsidRPr="0008452E">
        <w:rPr>
          <w:spacing w:val="24"/>
        </w:rPr>
        <w:t xml:space="preserve"> </w:t>
      </w:r>
      <w:r w:rsidRPr="0008452E">
        <w:t>с</w:t>
      </w:r>
      <w:r w:rsidRPr="0008452E">
        <w:rPr>
          <w:spacing w:val="22"/>
        </w:rPr>
        <w:t xml:space="preserve"> </w:t>
      </w:r>
      <w:r w:rsidRPr="0008452E">
        <w:rPr>
          <w:spacing w:val="-1"/>
        </w:rPr>
        <w:t>требованиями</w:t>
      </w:r>
      <w:r w:rsidRPr="0008452E">
        <w:rPr>
          <w:spacing w:val="24"/>
        </w:rPr>
        <w:t xml:space="preserve"> </w:t>
      </w:r>
      <w:r w:rsidRPr="0008452E">
        <w:rPr>
          <w:spacing w:val="-1"/>
        </w:rPr>
        <w:t>Свода</w:t>
      </w:r>
      <w:r w:rsidRPr="0008452E">
        <w:rPr>
          <w:spacing w:val="30"/>
        </w:rPr>
        <w:t xml:space="preserve"> </w:t>
      </w:r>
      <w:hyperlink r:id="rId64" w:history="1">
        <w:r w:rsidRPr="0008452E">
          <w:rPr>
            <w:color w:val="000000" w:themeColor="text1"/>
            <w:spacing w:val="-1"/>
          </w:rPr>
          <w:t>правил</w:t>
        </w:r>
        <w:r w:rsidRPr="0008452E">
          <w:rPr>
            <w:color w:val="0000FF"/>
            <w:spacing w:val="24"/>
          </w:rPr>
          <w:t xml:space="preserve"> </w:t>
        </w:r>
      </w:hyperlink>
      <w:r w:rsidRPr="0008452E">
        <w:rPr>
          <w:color w:val="000000"/>
          <w:spacing w:val="-1"/>
        </w:rPr>
        <w:t>"Инженерно</w:t>
      </w:r>
      <w:r w:rsidR="0008452E">
        <w:rPr>
          <w:color w:val="000000"/>
          <w:spacing w:val="-1"/>
        </w:rPr>
        <w:t>-</w:t>
      </w:r>
      <w:r w:rsidRPr="0008452E">
        <w:rPr>
          <w:color w:val="000000"/>
          <w:spacing w:val="-1"/>
        </w:rPr>
        <w:t>экологические изыскания</w:t>
      </w:r>
      <w:r w:rsidRPr="0008452E">
        <w:rPr>
          <w:color w:val="000000"/>
        </w:rPr>
        <w:t xml:space="preserve"> для </w:t>
      </w:r>
      <w:r w:rsidRPr="0008452E">
        <w:rPr>
          <w:color w:val="000000"/>
          <w:spacing w:val="-1"/>
        </w:rPr>
        <w:t>строительства"</w:t>
      </w:r>
      <w:r w:rsidRPr="0008452E">
        <w:rPr>
          <w:color w:val="000000"/>
          <w:spacing w:val="-2"/>
        </w:rPr>
        <w:t xml:space="preserve"> </w:t>
      </w:r>
      <w:r w:rsidRPr="0008452E">
        <w:rPr>
          <w:color w:val="000000"/>
          <w:spacing w:val="-1"/>
        </w:rPr>
        <w:t>(СП</w:t>
      </w:r>
      <w:r w:rsidRPr="0008452E">
        <w:rPr>
          <w:color w:val="000000"/>
        </w:rPr>
        <w:t xml:space="preserve"> 11-102-97).</w:t>
      </w:r>
    </w:p>
    <w:p w14:paraId="3E073BA2" w14:textId="3D5A0EA3" w:rsidR="00BF6423" w:rsidRPr="0008452E" w:rsidRDefault="00BF6423" w:rsidP="0008452E">
      <w:pPr>
        <w:pStyle w:val="a"/>
        <w:numPr>
          <w:ilvl w:val="0"/>
          <w:numId w:val="0"/>
        </w:numPr>
        <w:kinsoku w:val="0"/>
        <w:overflowPunct w:val="0"/>
        <w:spacing w:before="0" w:after="0"/>
        <w:ind w:right="112" w:firstLine="709"/>
        <w:rPr>
          <w:spacing w:val="-1"/>
        </w:rPr>
      </w:pPr>
      <w:r w:rsidRPr="0008452E">
        <w:rPr>
          <w:spacing w:val="-1"/>
        </w:rPr>
        <w:t>Участки</w:t>
      </w:r>
      <w:r w:rsidRPr="0008452E">
        <w:rPr>
          <w:spacing w:val="51"/>
        </w:rPr>
        <w:t xml:space="preserve"> </w:t>
      </w:r>
      <w:r w:rsidRPr="0008452E">
        <w:rPr>
          <w:spacing w:val="-1"/>
        </w:rPr>
        <w:t>застройки</w:t>
      </w:r>
      <w:r w:rsidRPr="0008452E">
        <w:rPr>
          <w:spacing w:val="48"/>
        </w:rPr>
        <w:t xml:space="preserve"> </w:t>
      </w:r>
      <w:r w:rsidRPr="0008452E">
        <w:rPr>
          <w:spacing w:val="-1"/>
        </w:rPr>
        <w:t>квалифицируются</w:t>
      </w:r>
      <w:r w:rsidRPr="0008452E">
        <w:rPr>
          <w:spacing w:val="50"/>
        </w:rPr>
        <w:t xml:space="preserve"> </w:t>
      </w:r>
      <w:r w:rsidRPr="0008452E">
        <w:rPr>
          <w:spacing w:val="-1"/>
        </w:rPr>
        <w:t>как</w:t>
      </w:r>
      <w:r w:rsidRPr="0008452E">
        <w:rPr>
          <w:spacing w:val="50"/>
        </w:rPr>
        <w:t xml:space="preserve"> </w:t>
      </w:r>
      <w:r w:rsidRPr="0008452E">
        <w:rPr>
          <w:spacing w:val="-1"/>
        </w:rPr>
        <w:t>радиационно</w:t>
      </w:r>
      <w:r w:rsidRPr="0008452E">
        <w:rPr>
          <w:spacing w:val="50"/>
        </w:rPr>
        <w:t xml:space="preserve"> </w:t>
      </w:r>
      <w:r w:rsidRPr="0008452E">
        <w:rPr>
          <w:spacing w:val="-1"/>
        </w:rPr>
        <w:t>безопасные,</w:t>
      </w:r>
      <w:r w:rsidRPr="0008452E">
        <w:rPr>
          <w:spacing w:val="50"/>
        </w:rPr>
        <w:t xml:space="preserve"> </w:t>
      </w:r>
      <w:r w:rsidRPr="0008452E">
        <w:t>и</w:t>
      </w:r>
      <w:r w:rsidRPr="0008452E">
        <w:rPr>
          <w:spacing w:val="51"/>
        </w:rPr>
        <w:t xml:space="preserve"> </w:t>
      </w:r>
      <w:r w:rsidRPr="0008452E">
        <w:rPr>
          <w:spacing w:val="-1"/>
        </w:rPr>
        <w:t>их</w:t>
      </w:r>
      <w:r w:rsidRPr="0008452E">
        <w:rPr>
          <w:spacing w:val="52"/>
        </w:rPr>
        <w:t xml:space="preserve"> </w:t>
      </w:r>
      <w:r w:rsidRPr="0008452E">
        <w:rPr>
          <w:spacing w:val="-1"/>
        </w:rPr>
        <w:t>можно</w:t>
      </w:r>
      <w:r w:rsidRPr="0008452E">
        <w:rPr>
          <w:spacing w:val="50"/>
        </w:rPr>
        <w:t xml:space="preserve"> </w:t>
      </w:r>
      <w:r w:rsidRPr="0008452E">
        <w:rPr>
          <w:spacing w:val="3"/>
        </w:rPr>
        <w:t>ис</w:t>
      </w:r>
      <w:r w:rsidRPr="0008452E">
        <w:rPr>
          <w:spacing w:val="-1"/>
        </w:rPr>
        <w:t>пользовать</w:t>
      </w:r>
      <w:r w:rsidRPr="0008452E">
        <w:rPr>
          <w:spacing w:val="50"/>
        </w:rPr>
        <w:t xml:space="preserve"> </w:t>
      </w:r>
      <w:r w:rsidRPr="0008452E">
        <w:rPr>
          <w:spacing w:val="-1"/>
        </w:rPr>
        <w:t>под</w:t>
      </w:r>
      <w:r w:rsidRPr="0008452E">
        <w:rPr>
          <w:spacing w:val="50"/>
        </w:rPr>
        <w:t xml:space="preserve"> </w:t>
      </w:r>
      <w:r w:rsidRPr="0008452E">
        <w:rPr>
          <w:spacing w:val="-1"/>
        </w:rPr>
        <w:t>строительство</w:t>
      </w:r>
      <w:r w:rsidRPr="0008452E">
        <w:rPr>
          <w:spacing w:val="49"/>
        </w:rPr>
        <w:t xml:space="preserve"> </w:t>
      </w:r>
      <w:r w:rsidRPr="0008452E">
        <w:t>жилых</w:t>
      </w:r>
      <w:r w:rsidRPr="0008452E">
        <w:rPr>
          <w:spacing w:val="49"/>
        </w:rPr>
        <w:t xml:space="preserve"> </w:t>
      </w:r>
      <w:r w:rsidRPr="0008452E">
        <w:t>домов</w:t>
      </w:r>
      <w:r w:rsidRPr="0008452E">
        <w:rPr>
          <w:spacing w:val="46"/>
        </w:rPr>
        <w:t xml:space="preserve"> </w:t>
      </w:r>
      <w:r w:rsidRPr="0008452E">
        <w:t>и</w:t>
      </w:r>
      <w:r w:rsidRPr="0008452E">
        <w:rPr>
          <w:spacing w:val="51"/>
        </w:rPr>
        <w:t xml:space="preserve"> </w:t>
      </w:r>
      <w:r w:rsidRPr="0008452E">
        <w:rPr>
          <w:spacing w:val="-1"/>
        </w:rPr>
        <w:t>зданий</w:t>
      </w:r>
      <w:r w:rsidRPr="0008452E">
        <w:rPr>
          <w:spacing w:val="51"/>
        </w:rPr>
        <w:t xml:space="preserve"> </w:t>
      </w:r>
      <w:r w:rsidRPr="0008452E">
        <w:rPr>
          <w:spacing w:val="-1"/>
        </w:rPr>
        <w:t>социально-бытового</w:t>
      </w:r>
      <w:r w:rsidRPr="0008452E">
        <w:rPr>
          <w:spacing w:val="49"/>
        </w:rPr>
        <w:t xml:space="preserve"> </w:t>
      </w:r>
      <w:r w:rsidRPr="0008452E">
        <w:rPr>
          <w:spacing w:val="-1"/>
        </w:rPr>
        <w:t>назначения</w:t>
      </w:r>
      <w:r w:rsidRPr="0008452E">
        <w:rPr>
          <w:spacing w:val="47"/>
        </w:rPr>
        <w:t xml:space="preserve"> </w:t>
      </w:r>
      <w:r w:rsidRPr="0008452E">
        <w:rPr>
          <w:spacing w:val="-1"/>
        </w:rPr>
        <w:t>при</w:t>
      </w:r>
      <w:r w:rsidRPr="0008452E">
        <w:rPr>
          <w:spacing w:val="69"/>
        </w:rPr>
        <w:t xml:space="preserve"> </w:t>
      </w:r>
      <w:r w:rsidRPr="0008452E">
        <w:rPr>
          <w:spacing w:val="-1"/>
        </w:rPr>
        <w:t>совместном выполнении</w:t>
      </w:r>
      <w:r w:rsidRPr="0008452E">
        <w:t xml:space="preserve"> </w:t>
      </w:r>
      <w:r w:rsidRPr="0008452E">
        <w:rPr>
          <w:spacing w:val="-1"/>
        </w:rPr>
        <w:t>следующих</w:t>
      </w:r>
      <w:r w:rsidRPr="0008452E">
        <w:rPr>
          <w:spacing w:val="4"/>
        </w:rPr>
        <w:t xml:space="preserve"> </w:t>
      </w:r>
      <w:r w:rsidRPr="0008452E">
        <w:rPr>
          <w:spacing w:val="-1"/>
        </w:rPr>
        <w:t>условий:</w:t>
      </w:r>
    </w:p>
    <w:p w14:paraId="36878CB2" w14:textId="179F513F" w:rsidR="00BF6423" w:rsidRPr="0008452E" w:rsidRDefault="00BF6423" w:rsidP="0008452E">
      <w:pPr>
        <w:pStyle w:val="a"/>
        <w:widowControl w:val="0"/>
        <w:numPr>
          <w:ilvl w:val="0"/>
          <w:numId w:val="25"/>
        </w:numPr>
        <w:tabs>
          <w:tab w:val="left" w:pos="986"/>
        </w:tabs>
        <w:kinsoku w:val="0"/>
        <w:overflowPunct w:val="0"/>
        <w:autoSpaceDE w:val="0"/>
        <w:autoSpaceDN w:val="0"/>
        <w:adjustRightInd w:val="0"/>
        <w:spacing w:before="0" w:after="0"/>
        <w:ind w:right="111" w:firstLine="708"/>
        <w:rPr>
          <w:spacing w:val="-1"/>
        </w:rPr>
      </w:pPr>
      <w:r w:rsidRPr="0008452E">
        <w:rPr>
          <w:spacing w:val="-1"/>
        </w:rPr>
        <w:t>отсутствие</w:t>
      </w:r>
      <w:r w:rsidRPr="0008452E">
        <w:rPr>
          <w:spacing w:val="18"/>
        </w:rPr>
        <w:t xml:space="preserve"> </w:t>
      </w:r>
      <w:r w:rsidRPr="0008452E">
        <w:rPr>
          <w:spacing w:val="-1"/>
        </w:rPr>
        <w:t>радиационных</w:t>
      </w:r>
      <w:r w:rsidRPr="0008452E">
        <w:rPr>
          <w:spacing w:val="20"/>
        </w:rPr>
        <w:t xml:space="preserve"> </w:t>
      </w:r>
      <w:r w:rsidRPr="0008452E">
        <w:rPr>
          <w:spacing w:val="-1"/>
        </w:rPr>
        <w:t>аномалий</w:t>
      </w:r>
      <w:r w:rsidRPr="0008452E">
        <w:rPr>
          <w:spacing w:val="17"/>
        </w:rPr>
        <w:t xml:space="preserve"> </w:t>
      </w:r>
      <w:r w:rsidRPr="0008452E">
        <w:rPr>
          <w:spacing w:val="-1"/>
        </w:rPr>
        <w:t>после</w:t>
      </w:r>
      <w:r w:rsidRPr="0008452E">
        <w:rPr>
          <w:spacing w:val="18"/>
        </w:rPr>
        <w:t xml:space="preserve"> </w:t>
      </w:r>
      <w:r w:rsidRPr="0008452E">
        <w:rPr>
          <w:spacing w:val="-1"/>
        </w:rPr>
        <w:t>обследования</w:t>
      </w:r>
      <w:r w:rsidRPr="0008452E">
        <w:rPr>
          <w:spacing w:val="21"/>
        </w:rPr>
        <w:t xml:space="preserve"> </w:t>
      </w:r>
      <w:r w:rsidRPr="0008452E">
        <w:rPr>
          <w:spacing w:val="-1"/>
        </w:rPr>
        <w:t>участка</w:t>
      </w:r>
      <w:r w:rsidRPr="0008452E">
        <w:rPr>
          <w:spacing w:val="18"/>
        </w:rPr>
        <w:t xml:space="preserve"> </w:t>
      </w:r>
      <w:r w:rsidRPr="0008452E">
        <w:t>поисковыми</w:t>
      </w:r>
      <w:r w:rsidRPr="0008452E">
        <w:rPr>
          <w:spacing w:val="19"/>
        </w:rPr>
        <w:t xml:space="preserve"> </w:t>
      </w:r>
      <w:r w:rsidRPr="0008452E">
        <w:rPr>
          <w:spacing w:val="1"/>
        </w:rPr>
        <w:t>радио</w:t>
      </w:r>
      <w:r w:rsidRPr="0008452E">
        <w:rPr>
          <w:spacing w:val="-1"/>
        </w:rPr>
        <w:t>метрами;</w:t>
      </w:r>
    </w:p>
    <w:p w14:paraId="092D5026" w14:textId="58248EA4" w:rsidR="00BF6423" w:rsidRPr="0008452E" w:rsidRDefault="00BF6423" w:rsidP="0008452E">
      <w:pPr>
        <w:pStyle w:val="a"/>
        <w:widowControl w:val="0"/>
        <w:numPr>
          <w:ilvl w:val="0"/>
          <w:numId w:val="25"/>
        </w:numPr>
        <w:tabs>
          <w:tab w:val="left" w:pos="981"/>
        </w:tabs>
        <w:kinsoku w:val="0"/>
        <w:overflowPunct w:val="0"/>
        <w:autoSpaceDE w:val="0"/>
        <w:autoSpaceDN w:val="0"/>
        <w:adjustRightInd w:val="0"/>
        <w:spacing w:before="0" w:after="0"/>
        <w:ind w:right="114" w:firstLine="708"/>
        <w:rPr>
          <w:spacing w:val="-1"/>
        </w:rPr>
      </w:pPr>
      <w:r w:rsidRPr="0008452E">
        <w:rPr>
          <w:spacing w:val="-1"/>
        </w:rPr>
        <w:t>частные</w:t>
      </w:r>
      <w:r w:rsidRPr="0008452E">
        <w:rPr>
          <w:spacing w:val="12"/>
        </w:rPr>
        <w:t xml:space="preserve"> </w:t>
      </w:r>
      <w:r w:rsidRPr="0008452E">
        <w:rPr>
          <w:spacing w:val="-1"/>
        </w:rPr>
        <w:t>значения</w:t>
      </w:r>
      <w:r w:rsidRPr="0008452E">
        <w:rPr>
          <w:spacing w:val="14"/>
        </w:rPr>
        <w:t xml:space="preserve"> </w:t>
      </w:r>
      <w:r w:rsidRPr="0008452E">
        <w:t>мощности</w:t>
      </w:r>
      <w:r w:rsidRPr="0008452E">
        <w:rPr>
          <w:spacing w:val="15"/>
        </w:rPr>
        <w:t xml:space="preserve"> </w:t>
      </w:r>
      <w:r w:rsidRPr="0008452E">
        <w:rPr>
          <w:spacing w:val="-1"/>
        </w:rPr>
        <w:t>эквивалентной</w:t>
      </w:r>
      <w:r w:rsidRPr="0008452E">
        <w:rPr>
          <w:spacing w:val="12"/>
        </w:rPr>
        <w:t xml:space="preserve"> </w:t>
      </w:r>
      <w:r w:rsidRPr="0008452E">
        <w:t>дозы</w:t>
      </w:r>
      <w:r w:rsidRPr="0008452E">
        <w:rPr>
          <w:spacing w:val="13"/>
        </w:rPr>
        <w:t xml:space="preserve"> </w:t>
      </w:r>
      <w:r w:rsidRPr="0008452E">
        <w:rPr>
          <w:spacing w:val="-1"/>
        </w:rPr>
        <w:t>(МЭД)</w:t>
      </w:r>
      <w:r w:rsidRPr="0008452E">
        <w:rPr>
          <w:spacing w:val="13"/>
        </w:rPr>
        <w:t xml:space="preserve"> </w:t>
      </w:r>
      <w:r w:rsidRPr="0008452E">
        <w:t>гамма-излучения</w:t>
      </w:r>
      <w:r w:rsidRPr="0008452E">
        <w:rPr>
          <w:spacing w:val="14"/>
        </w:rPr>
        <w:t xml:space="preserve"> </w:t>
      </w:r>
      <w:r w:rsidRPr="0008452E">
        <w:t>на</w:t>
      </w:r>
      <w:r w:rsidRPr="0008452E">
        <w:rPr>
          <w:spacing w:val="18"/>
        </w:rPr>
        <w:t xml:space="preserve"> </w:t>
      </w:r>
      <w:r w:rsidRPr="0008452E">
        <w:rPr>
          <w:spacing w:val="-1"/>
        </w:rPr>
        <w:t>участке</w:t>
      </w:r>
      <w:r w:rsidRPr="0008452E">
        <w:rPr>
          <w:spacing w:val="53"/>
        </w:rPr>
        <w:t xml:space="preserve"> </w:t>
      </w:r>
      <w:r w:rsidRPr="0008452E">
        <w:t>в</w:t>
      </w:r>
      <w:r w:rsidRPr="0008452E">
        <w:rPr>
          <w:spacing w:val="6"/>
        </w:rPr>
        <w:t xml:space="preserve"> </w:t>
      </w:r>
      <w:r w:rsidRPr="0008452E">
        <w:rPr>
          <w:spacing w:val="-1"/>
        </w:rPr>
        <w:t>контрольных</w:t>
      </w:r>
      <w:r w:rsidRPr="0008452E">
        <w:rPr>
          <w:spacing w:val="9"/>
        </w:rPr>
        <w:t xml:space="preserve"> </w:t>
      </w:r>
      <w:r w:rsidRPr="0008452E">
        <w:rPr>
          <w:spacing w:val="-1"/>
        </w:rPr>
        <w:t>точках</w:t>
      </w:r>
      <w:r w:rsidRPr="0008452E">
        <w:rPr>
          <w:spacing w:val="6"/>
        </w:rPr>
        <w:t xml:space="preserve"> </w:t>
      </w:r>
      <w:r w:rsidRPr="0008452E">
        <w:t>не</w:t>
      </w:r>
      <w:r w:rsidRPr="0008452E">
        <w:rPr>
          <w:spacing w:val="6"/>
        </w:rPr>
        <w:t xml:space="preserve"> </w:t>
      </w:r>
      <w:r w:rsidRPr="0008452E">
        <w:rPr>
          <w:spacing w:val="-1"/>
        </w:rPr>
        <w:t>превышают</w:t>
      </w:r>
      <w:r w:rsidRPr="0008452E">
        <w:rPr>
          <w:spacing w:val="7"/>
        </w:rPr>
        <w:t xml:space="preserve"> </w:t>
      </w:r>
      <w:r w:rsidRPr="0008452E">
        <w:t>0,3</w:t>
      </w:r>
      <w:r w:rsidRPr="0008452E">
        <w:rPr>
          <w:spacing w:val="6"/>
        </w:rPr>
        <w:t xml:space="preserve"> </w:t>
      </w:r>
      <w:r w:rsidRPr="0008452E">
        <w:t>мкЗв/ч,</w:t>
      </w:r>
      <w:r w:rsidRPr="0008452E">
        <w:rPr>
          <w:spacing w:val="6"/>
        </w:rPr>
        <w:t xml:space="preserve"> </w:t>
      </w:r>
      <w:r w:rsidRPr="0008452E">
        <w:t>среднее</w:t>
      </w:r>
      <w:r w:rsidRPr="0008452E">
        <w:rPr>
          <w:spacing w:val="8"/>
        </w:rPr>
        <w:t xml:space="preserve"> </w:t>
      </w:r>
      <w:r w:rsidRPr="0008452E">
        <w:rPr>
          <w:spacing w:val="-1"/>
        </w:rPr>
        <w:t>арифметическое</w:t>
      </w:r>
      <w:r w:rsidRPr="0008452E">
        <w:rPr>
          <w:spacing w:val="6"/>
        </w:rPr>
        <w:t xml:space="preserve"> </w:t>
      </w:r>
      <w:r w:rsidRPr="0008452E">
        <w:rPr>
          <w:spacing w:val="-1"/>
        </w:rPr>
        <w:t>значение</w:t>
      </w:r>
      <w:r w:rsidRPr="0008452E">
        <w:rPr>
          <w:spacing w:val="6"/>
        </w:rPr>
        <w:t xml:space="preserve"> </w:t>
      </w:r>
      <w:r w:rsidRPr="0008452E">
        <w:t>МЭД</w:t>
      </w:r>
      <w:r w:rsidRPr="0008452E">
        <w:rPr>
          <w:spacing w:val="6"/>
        </w:rPr>
        <w:t xml:space="preserve"> </w:t>
      </w:r>
      <w:r w:rsidRPr="0008452E">
        <w:rPr>
          <w:spacing w:val="-1"/>
        </w:rPr>
        <w:t>гамма-излучения</w:t>
      </w:r>
      <w:r w:rsidRPr="0008452E">
        <w:rPr>
          <w:spacing w:val="23"/>
        </w:rPr>
        <w:t xml:space="preserve"> </w:t>
      </w:r>
      <w:r w:rsidRPr="0008452E">
        <w:t>на</w:t>
      </w:r>
      <w:r w:rsidRPr="0008452E">
        <w:rPr>
          <w:spacing w:val="25"/>
        </w:rPr>
        <w:t xml:space="preserve"> </w:t>
      </w:r>
      <w:r w:rsidRPr="0008452E">
        <w:rPr>
          <w:spacing w:val="-1"/>
        </w:rPr>
        <w:t>участке</w:t>
      </w:r>
      <w:r w:rsidRPr="0008452E">
        <w:rPr>
          <w:spacing w:val="22"/>
        </w:rPr>
        <w:t xml:space="preserve"> </w:t>
      </w:r>
      <w:r w:rsidRPr="0008452E">
        <w:t>не</w:t>
      </w:r>
      <w:r w:rsidRPr="0008452E">
        <w:rPr>
          <w:spacing w:val="22"/>
        </w:rPr>
        <w:t xml:space="preserve"> </w:t>
      </w:r>
      <w:r w:rsidRPr="0008452E">
        <w:rPr>
          <w:spacing w:val="-1"/>
        </w:rPr>
        <w:t>превышает</w:t>
      </w:r>
      <w:r w:rsidRPr="0008452E">
        <w:rPr>
          <w:spacing w:val="24"/>
        </w:rPr>
        <w:t xml:space="preserve"> </w:t>
      </w:r>
      <w:r w:rsidRPr="0008452E">
        <w:t>0,2</w:t>
      </w:r>
      <w:r w:rsidRPr="0008452E">
        <w:rPr>
          <w:spacing w:val="23"/>
        </w:rPr>
        <w:t xml:space="preserve"> </w:t>
      </w:r>
      <w:r w:rsidRPr="0008452E">
        <w:t>мкЗв/ч</w:t>
      </w:r>
      <w:r w:rsidRPr="0008452E">
        <w:rPr>
          <w:spacing w:val="23"/>
        </w:rPr>
        <w:t xml:space="preserve"> </w:t>
      </w:r>
      <w:r w:rsidRPr="0008452E">
        <w:t>и</w:t>
      </w:r>
      <w:r w:rsidRPr="0008452E">
        <w:rPr>
          <w:spacing w:val="24"/>
        </w:rPr>
        <w:t xml:space="preserve"> </w:t>
      </w:r>
      <w:r w:rsidRPr="0008452E">
        <w:rPr>
          <w:spacing w:val="-1"/>
        </w:rPr>
        <w:t>плотность</w:t>
      </w:r>
      <w:r w:rsidRPr="0008452E">
        <w:rPr>
          <w:spacing w:val="22"/>
        </w:rPr>
        <w:t xml:space="preserve"> </w:t>
      </w:r>
      <w:r w:rsidRPr="0008452E">
        <w:rPr>
          <w:spacing w:val="-1"/>
        </w:rPr>
        <w:t>потока</w:t>
      </w:r>
      <w:r w:rsidRPr="0008452E">
        <w:rPr>
          <w:spacing w:val="22"/>
        </w:rPr>
        <w:t xml:space="preserve"> </w:t>
      </w:r>
      <w:r w:rsidRPr="0008452E">
        <w:t>радона</w:t>
      </w:r>
      <w:r w:rsidRPr="0008452E">
        <w:rPr>
          <w:spacing w:val="22"/>
        </w:rPr>
        <w:t xml:space="preserve"> </w:t>
      </w:r>
      <w:r w:rsidRPr="0008452E">
        <w:t>с</w:t>
      </w:r>
      <w:r w:rsidRPr="0008452E">
        <w:rPr>
          <w:spacing w:val="22"/>
        </w:rPr>
        <w:t xml:space="preserve"> </w:t>
      </w:r>
      <w:r w:rsidRPr="0008452E">
        <w:rPr>
          <w:spacing w:val="-1"/>
        </w:rPr>
        <w:t>поверхности</w:t>
      </w:r>
      <w:r w:rsidRPr="0008452E">
        <w:rPr>
          <w:spacing w:val="61"/>
        </w:rPr>
        <w:t xml:space="preserve"> </w:t>
      </w:r>
      <w:r w:rsidRPr="0008452E">
        <w:rPr>
          <w:spacing w:val="-1"/>
        </w:rPr>
        <w:t xml:space="preserve">грунта </w:t>
      </w:r>
      <w:r w:rsidRPr="0008452E">
        <w:t>не</w:t>
      </w:r>
      <w:r w:rsidRPr="0008452E">
        <w:rPr>
          <w:spacing w:val="-1"/>
        </w:rPr>
        <w:t xml:space="preserve"> </w:t>
      </w:r>
      <w:r w:rsidRPr="0008452E">
        <w:t>более</w:t>
      </w:r>
      <w:r w:rsidRPr="0008452E">
        <w:rPr>
          <w:spacing w:val="-2"/>
        </w:rPr>
        <w:t xml:space="preserve"> </w:t>
      </w:r>
      <w:r w:rsidRPr="0008452E">
        <w:t xml:space="preserve">80 мБк/кв. </w:t>
      </w:r>
      <w:r w:rsidRPr="0008452E">
        <w:rPr>
          <w:spacing w:val="-1"/>
        </w:rPr>
        <w:t>мс.</w:t>
      </w:r>
    </w:p>
    <w:p w14:paraId="2A688039" w14:textId="77777777" w:rsidR="00BF6423" w:rsidRPr="0008452E" w:rsidRDefault="00BF6423" w:rsidP="0008452E">
      <w:pPr>
        <w:pStyle w:val="a"/>
        <w:numPr>
          <w:ilvl w:val="0"/>
          <w:numId w:val="0"/>
        </w:numPr>
        <w:kinsoku w:val="0"/>
        <w:overflowPunct w:val="0"/>
        <w:spacing w:before="0" w:after="0"/>
        <w:ind w:right="122" w:firstLine="709"/>
        <w:rPr>
          <w:spacing w:val="-1"/>
        </w:rPr>
      </w:pPr>
      <w:r w:rsidRPr="0008452E">
        <w:rPr>
          <w:spacing w:val="-1"/>
        </w:rPr>
        <w:t>Участки</w:t>
      </w:r>
      <w:r w:rsidRPr="0008452E">
        <w:rPr>
          <w:spacing w:val="51"/>
        </w:rPr>
        <w:t xml:space="preserve"> </w:t>
      </w:r>
      <w:r w:rsidRPr="0008452E">
        <w:rPr>
          <w:spacing w:val="-1"/>
        </w:rPr>
        <w:t>застройки</w:t>
      </w:r>
      <w:r w:rsidRPr="0008452E">
        <w:rPr>
          <w:spacing w:val="51"/>
        </w:rPr>
        <w:t xml:space="preserve"> </w:t>
      </w:r>
      <w:r w:rsidRPr="0008452E">
        <w:rPr>
          <w:spacing w:val="-1"/>
        </w:rPr>
        <w:t>под</w:t>
      </w:r>
      <w:r w:rsidRPr="0008452E">
        <w:rPr>
          <w:spacing w:val="50"/>
        </w:rPr>
        <w:t xml:space="preserve"> </w:t>
      </w:r>
      <w:r w:rsidRPr="0008452E">
        <w:rPr>
          <w:spacing w:val="-1"/>
        </w:rPr>
        <w:t>промышленные</w:t>
      </w:r>
      <w:r w:rsidRPr="0008452E">
        <w:rPr>
          <w:spacing w:val="48"/>
        </w:rPr>
        <w:t xml:space="preserve"> </w:t>
      </w:r>
      <w:r w:rsidRPr="0008452E">
        <w:rPr>
          <w:spacing w:val="-1"/>
        </w:rPr>
        <w:t>объекты</w:t>
      </w:r>
      <w:r w:rsidRPr="0008452E">
        <w:rPr>
          <w:spacing w:val="49"/>
        </w:rPr>
        <w:t xml:space="preserve"> </w:t>
      </w:r>
      <w:r w:rsidRPr="0008452E">
        <w:rPr>
          <w:spacing w:val="-1"/>
        </w:rPr>
        <w:t>квалифицируются</w:t>
      </w:r>
      <w:r w:rsidRPr="0008452E">
        <w:rPr>
          <w:spacing w:val="50"/>
        </w:rPr>
        <w:t xml:space="preserve"> </w:t>
      </w:r>
      <w:r w:rsidRPr="0008452E">
        <w:rPr>
          <w:spacing w:val="-1"/>
        </w:rPr>
        <w:t>как</w:t>
      </w:r>
      <w:r w:rsidRPr="0008452E">
        <w:rPr>
          <w:spacing w:val="50"/>
        </w:rPr>
        <w:t xml:space="preserve"> </w:t>
      </w:r>
      <w:r w:rsidRPr="0008452E">
        <w:rPr>
          <w:spacing w:val="-1"/>
        </w:rPr>
        <w:t>радиационно</w:t>
      </w:r>
      <w:r w:rsidRPr="0008452E">
        <w:rPr>
          <w:spacing w:val="81"/>
        </w:rPr>
        <w:t xml:space="preserve"> </w:t>
      </w:r>
      <w:r w:rsidRPr="0008452E">
        <w:rPr>
          <w:spacing w:val="-1"/>
        </w:rPr>
        <w:t>безопасные</w:t>
      </w:r>
      <w:r w:rsidRPr="0008452E">
        <w:rPr>
          <w:spacing w:val="-2"/>
        </w:rPr>
        <w:t xml:space="preserve"> </w:t>
      </w:r>
      <w:r w:rsidRPr="0008452E">
        <w:t xml:space="preserve">при </w:t>
      </w:r>
      <w:r w:rsidRPr="0008452E">
        <w:rPr>
          <w:spacing w:val="-1"/>
        </w:rPr>
        <w:t>совместном</w:t>
      </w:r>
      <w:r w:rsidRPr="0008452E">
        <w:rPr>
          <w:spacing w:val="1"/>
        </w:rPr>
        <w:t xml:space="preserve"> </w:t>
      </w:r>
      <w:r w:rsidRPr="0008452E">
        <w:rPr>
          <w:spacing w:val="-1"/>
        </w:rPr>
        <w:t>выполнении</w:t>
      </w:r>
      <w:r w:rsidRPr="0008452E">
        <w:t xml:space="preserve"> </w:t>
      </w:r>
      <w:r w:rsidRPr="0008452E">
        <w:rPr>
          <w:spacing w:val="-1"/>
        </w:rPr>
        <w:t>следующих</w:t>
      </w:r>
      <w:r w:rsidRPr="0008452E">
        <w:rPr>
          <w:spacing w:val="4"/>
        </w:rPr>
        <w:t xml:space="preserve"> </w:t>
      </w:r>
      <w:r w:rsidRPr="0008452E">
        <w:rPr>
          <w:spacing w:val="-1"/>
        </w:rPr>
        <w:t>условий:</w:t>
      </w:r>
    </w:p>
    <w:p w14:paraId="0D4F2E72" w14:textId="2CA8CC4C" w:rsidR="00BF6423" w:rsidRPr="0008452E" w:rsidRDefault="00BF6423" w:rsidP="0008452E">
      <w:pPr>
        <w:pStyle w:val="a"/>
        <w:widowControl w:val="0"/>
        <w:numPr>
          <w:ilvl w:val="0"/>
          <w:numId w:val="25"/>
        </w:numPr>
        <w:tabs>
          <w:tab w:val="left" w:pos="1006"/>
        </w:tabs>
        <w:kinsoku w:val="0"/>
        <w:overflowPunct w:val="0"/>
        <w:autoSpaceDE w:val="0"/>
        <w:autoSpaceDN w:val="0"/>
        <w:adjustRightInd w:val="0"/>
        <w:spacing w:before="0" w:after="0"/>
        <w:ind w:left="138" w:right="111" w:firstLine="708"/>
        <w:rPr>
          <w:spacing w:val="-1"/>
        </w:rPr>
      </w:pPr>
      <w:r w:rsidRPr="0008452E">
        <w:rPr>
          <w:spacing w:val="-1"/>
        </w:rPr>
        <w:t>отсутствие</w:t>
      </w:r>
      <w:r w:rsidRPr="0008452E">
        <w:rPr>
          <w:spacing w:val="18"/>
        </w:rPr>
        <w:t xml:space="preserve"> </w:t>
      </w:r>
      <w:r w:rsidRPr="0008452E">
        <w:rPr>
          <w:spacing w:val="-1"/>
        </w:rPr>
        <w:t>радиационных</w:t>
      </w:r>
      <w:r w:rsidRPr="0008452E">
        <w:rPr>
          <w:spacing w:val="20"/>
        </w:rPr>
        <w:t xml:space="preserve"> </w:t>
      </w:r>
      <w:r w:rsidRPr="0008452E">
        <w:rPr>
          <w:spacing w:val="-1"/>
        </w:rPr>
        <w:t>аномалий</w:t>
      </w:r>
      <w:r w:rsidRPr="0008452E">
        <w:rPr>
          <w:spacing w:val="17"/>
        </w:rPr>
        <w:t xml:space="preserve"> </w:t>
      </w:r>
      <w:r w:rsidRPr="0008452E">
        <w:rPr>
          <w:spacing w:val="-1"/>
        </w:rPr>
        <w:t>после</w:t>
      </w:r>
      <w:r w:rsidRPr="0008452E">
        <w:rPr>
          <w:spacing w:val="18"/>
        </w:rPr>
        <w:t xml:space="preserve"> </w:t>
      </w:r>
      <w:r w:rsidRPr="0008452E">
        <w:rPr>
          <w:spacing w:val="-1"/>
        </w:rPr>
        <w:t>обследования</w:t>
      </w:r>
      <w:r w:rsidRPr="0008452E">
        <w:rPr>
          <w:spacing w:val="21"/>
        </w:rPr>
        <w:t xml:space="preserve"> </w:t>
      </w:r>
      <w:r w:rsidRPr="0008452E">
        <w:rPr>
          <w:spacing w:val="-1"/>
        </w:rPr>
        <w:t>участка</w:t>
      </w:r>
      <w:r w:rsidRPr="0008452E">
        <w:rPr>
          <w:spacing w:val="18"/>
        </w:rPr>
        <w:t xml:space="preserve"> </w:t>
      </w:r>
      <w:r w:rsidRPr="0008452E">
        <w:t>поисковыми</w:t>
      </w:r>
      <w:r w:rsidRPr="0008452E">
        <w:rPr>
          <w:spacing w:val="19"/>
        </w:rPr>
        <w:t xml:space="preserve"> </w:t>
      </w:r>
      <w:r w:rsidRPr="0008452E">
        <w:rPr>
          <w:spacing w:val="1"/>
        </w:rPr>
        <w:t>радио</w:t>
      </w:r>
      <w:r w:rsidRPr="0008452E">
        <w:rPr>
          <w:spacing w:val="-1"/>
        </w:rPr>
        <w:t>метрами;</w:t>
      </w:r>
    </w:p>
    <w:p w14:paraId="31B5839D" w14:textId="2EDA7053" w:rsidR="00BF6423" w:rsidRPr="0008452E" w:rsidRDefault="00BF6423" w:rsidP="0008452E">
      <w:pPr>
        <w:pStyle w:val="a"/>
        <w:widowControl w:val="0"/>
        <w:numPr>
          <w:ilvl w:val="0"/>
          <w:numId w:val="25"/>
        </w:numPr>
        <w:tabs>
          <w:tab w:val="left" w:pos="998"/>
        </w:tabs>
        <w:kinsoku w:val="0"/>
        <w:overflowPunct w:val="0"/>
        <w:autoSpaceDE w:val="0"/>
        <w:autoSpaceDN w:val="0"/>
        <w:adjustRightInd w:val="0"/>
        <w:spacing w:before="0" w:after="0"/>
        <w:ind w:left="138" w:right="114" w:firstLine="708"/>
        <w:rPr>
          <w:spacing w:val="-1"/>
        </w:rPr>
      </w:pPr>
      <w:r w:rsidRPr="0008452E">
        <w:rPr>
          <w:spacing w:val="-1"/>
        </w:rPr>
        <w:t>частные</w:t>
      </w:r>
      <w:r w:rsidRPr="0008452E">
        <w:rPr>
          <w:spacing w:val="10"/>
        </w:rPr>
        <w:t xml:space="preserve"> </w:t>
      </w:r>
      <w:r w:rsidRPr="0008452E">
        <w:rPr>
          <w:spacing w:val="-1"/>
        </w:rPr>
        <w:t>значения</w:t>
      </w:r>
      <w:r w:rsidRPr="0008452E">
        <w:rPr>
          <w:spacing w:val="11"/>
        </w:rPr>
        <w:t xml:space="preserve"> </w:t>
      </w:r>
      <w:r w:rsidRPr="0008452E">
        <w:t>МЭД</w:t>
      </w:r>
      <w:r w:rsidRPr="0008452E">
        <w:rPr>
          <w:spacing w:val="11"/>
        </w:rPr>
        <w:t xml:space="preserve"> </w:t>
      </w:r>
      <w:r w:rsidRPr="0008452E">
        <w:rPr>
          <w:spacing w:val="-1"/>
        </w:rPr>
        <w:t>гамма-излучения</w:t>
      </w:r>
      <w:r w:rsidRPr="0008452E">
        <w:rPr>
          <w:spacing w:val="11"/>
        </w:rPr>
        <w:t xml:space="preserve"> </w:t>
      </w:r>
      <w:r w:rsidRPr="0008452E">
        <w:t>на</w:t>
      </w:r>
      <w:r w:rsidRPr="0008452E">
        <w:rPr>
          <w:spacing w:val="13"/>
        </w:rPr>
        <w:t xml:space="preserve"> </w:t>
      </w:r>
      <w:r w:rsidRPr="0008452E">
        <w:rPr>
          <w:spacing w:val="-1"/>
        </w:rPr>
        <w:t>участке</w:t>
      </w:r>
      <w:r w:rsidRPr="0008452E">
        <w:rPr>
          <w:spacing w:val="10"/>
        </w:rPr>
        <w:t xml:space="preserve"> </w:t>
      </w:r>
      <w:r w:rsidRPr="0008452E">
        <w:t>в</w:t>
      </w:r>
      <w:r w:rsidRPr="0008452E">
        <w:rPr>
          <w:spacing w:val="13"/>
        </w:rPr>
        <w:t xml:space="preserve"> </w:t>
      </w:r>
      <w:r w:rsidRPr="0008452E">
        <w:rPr>
          <w:spacing w:val="-1"/>
        </w:rPr>
        <w:t>контрольных</w:t>
      </w:r>
      <w:r w:rsidRPr="0008452E">
        <w:rPr>
          <w:spacing w:val="11"/>
        </w:rPr>
        <w:t xml:space="preserve"> </w:t>
      </w:r>
      <w:r w:rsidRPr="0008452E">
        <w:rPr>
          <w:spacing w:val="-1"/>
        </w:rPr>
        <w:t>точках</w:t>
      </w:r>
      <w:r w:rsidRPr="0008452E">
        <w:rPr>
          <w:spacing w:val="13"/>
        </w:rPr>
        <w:t xml:space="preserve"> </w:t>
      </w:r>
      <w:r w:rsidRPr="0008452E">
        <w:t>не</w:t>
      </w:r>
      <w:r w:rsidRPr="0008452E">
        <w:rPr>
          <w:spacing w:val="10"/>
        </w:rPr>
        <w:t xml:space="preserve"> </w:t>
      </w:r>
      <w:r w:rsidR="00ED50DA" w:rsidRPr="0008452E">
        <w:t>превы</w:t>
      </w:r>
      <w:r w:rsidRPr="0008452E">
        <w:rPr>
          <w:spacing w:val="-1"/>
        </w:rPr>
        <w:t>шают</w:t>
      </w:r>
      <w:r w:rsidRPr="0008452E">
        <w:t xml:space="preserve"> 0,3 мкЗв/ч и </w:t>
      </w:r>
      <w:r w:rsidRPr="0008452E">
        <w:rPr>
          <w:spacing w:val="-1"/>
        </w:rPr>
        <w:t>плотность</w:t>
      </w:r>
      <w:r w:rsidRPr="0008452E">
        <w:t xml:space="preserve"> </w:t>
      </w:r>
      <w:r w:rsidRPr="0008452E">
        <w:rPr>
          <w:spacing w:val="-1"/>
        </w:rPr>
        <w:t xml:space="preserve">потока </w:t>
      </w:r>
      <w:r w:rsidRPr="0008452E">
        <w:t>радона</w:t>
      </w:r>
      <w:r w:rsidRPr="0008452E">
        <w:rPr>
          <w:spacing w:val="-1"/>
        </w:rPr>
        <w:t xml:space="preserve"> </w:t>
      </w:r>
      <w:r w:rsidRPr="0008452E">
        <w:t>с</w:t>
      </w:r>
      <w:r w:rsidRPr="0008452E">
        <w:rPr>
          <w:spacing w:val="-1"/>
        </w:rPr>
        <w:t xml:space="preserve"> поверхности</w:t>
      </w:r>
      <w:r w:rsidRPr="0008452E">
        <w:t xml:space="preserve"> </w:t>
      </w:r>
      <w:r w:rsidRPr="0008452E">
        <w:rPr>
          <w:spacing w:val="-1"/>
        </w:rPr>
        <w:t xml:space="preserve">грунта </w:t>
      </w:r>
      <w:r w:rsidRPr="0008452E">
        <w:t>не</w:t>
      </w:r>
      <w:r w:rsidRPr="0008452E">
        <w:rPr>
          <w:spacing w:val="-1"/>
        </w:rPr>
        <w:t xml:space="preserve"> </w:t>
      </w:r>
      <w:r w:rsidRPr="0008452E">
        <w:t>более</w:t>
      </w:r>
      <w:r w:rsidRPr="0008452E">
        <w:rPr>
          <w:spacing w:val="-2"/>
        </w:rPr>
        <w:t xml:space="preserve"> </w:t>
      </w:r>
      <w:r w:rsidRPr="0008452E">
        <w:t xml:space="preserve">250 </w:t>
      </w:r>
      <w:r w:rsidRPr="0008452E">
        <w:rPr>
          <w:spacing w:val="-1"/>
        </w:rPr>
        <w:t>мБк/кв.</w:t>
      </w:r>
      <w:r w:rsidRPr="0008452E">
        <w:t xml:space="preserve"> </w:t>
      </w:r>
      <w:r w:rsidRPr="0008452E">
        <w:rPr>
          <w:spacing w:val="-1"/>
        </w:rPr>
        <w:t>м/с.</w:t>
      </w:r>
    </w:p>
    <w:p w14:paraId="1B86DA5B" w14:textId="581208B2" w:rsidR="00BF6423" w:rsidRPr="0008452E" w:rsidRDefault="00BF6423" w:rsidP="0008452E">
      <w:pPr>
        <w:pStyle w:val="a"/>
        <w:widowControl w:val="0"/>
        <w:numPr>
          <w:ilvl w:val="2"/>
          <w:numId w:val="24"/>
        </w:numPr>
        <w:tabs>
          <w:tab w:val="left" w:pos="1490"/>
        </w:tabs>
        <w:kinsoku w:val="0"/>
        <w:overflowPunct w:val="0"/>
        <w:autoSpaceDE w:val="0"/>
        <w:autoSpaceDN w:val="0"/>
        <w:adjustRightInd w:val="0"/>
        <w:spacing w:before="0" w:after="0"/>
        <w:ind w:left="138" w:right="110" w:firstLine="708"/>
        <w:rPr>
          <w:spacing w:val="-1"/>
        </w:rPr>
      </w:pPr>
      <w:r w:rsidRPr="0008452E">
        <w:rPr>
          <w:spacing w:val="-1"/>
        </w:rPr>
        <w:lastRenderedPageBreak/>
        <w:t>Участки</w:t>
      </w:r>
      <w:r w:rsidRPr="0008452E">
        <w:rPr>
          <w:spacing w:val="43"/>
        </w:rPr>
        <w:t xml:space="preserve"> </w:t>
      </w:r>
      <w:r w:rsidRPr="0008452E">
        <w:rPr>
          <w:spacing w:val="-1"/>
        </w:rPr>
        <w:t>застройки</w:t>
      </w:r>
      <w:r w:rsidRPr="0008452E">
        <w:rPr>
          <w:spacing w:val="43"/>
        </w:rPr>
        <w:t xml:space="preserve"> </w:t>
      </w:r>
      <w:r w:rsidRPr="0008452E">
        <w:t>с</w:t>
      </w:r>
      <w:r w:rsidRPr="0008452E">
        <w:rPr>
          <w:spacing w:val="42"/>
        </w:rPr>
        <w:t xml:space="preserve"> </w:t>
      </w:r>
      <w:r w:rsidRPr="0008452E">
        <w:rPr>
          <w:spacing w:val="-1"/>
        </w:rPr>
        <w:t>выявленными</w:t>
      </w:r>
      <w:r w:rsidRPr="0008452E">
        <w:rPr>
          <w:spacing w:val="43"/>
        </w:rPr>
        <w:t xml:space="preserve"> </w:t>
      </w:r>
      <w:r w:rsidRPr="0008452E">
        <w:t>в</w:t>
      </w:r>
      <w:r w:rsidRPr="0008452E">
        <w:rPr>
          <w:spacing w:val="44"/>
        </w:rPr>
        <w:t xml:space="preserve"> </w:t>
      </w:r>
      <w:r w:rsidRPr="0008452E">
        <w:rPr>
          <w:spacing w:val="-1"/>
        </w:rPr>
        <w:t>процессе</w:t>
      </w:r>
      <w:r w:rsidRPr="0008452E">
        <w:rPr>
          <w:spacing w:val="44"/>
        </w:rPr>
        <w:t xml:space="preserve"> </w:t>
      </w:r>
      <w:r w:rsidRPr="0008452E">
        <w:rPr>
          <w:spacing w:val="-1"/>
        </w:rPr>
        <w:t>изысканий</w:t>
      </w:r>
      <w:r w:rsidRPr="0008452E">
        <w:rPr>
          <w:spacing w:val="43"/>
        </w:rPr>
        <w:t xml:space="preserve"> </w:t>
      </w:r>
      <w:r w:rsidRPr="0008452E">
        <w:rPr>
          <w:spacing w:val="-1"/>
        </w:rPr>
        <w:t>радиоактивными</w:t>
      </w:r>
      <w:r w:rsidRPr="0008452E">
        <w:rPr>
          <w:spacing w:val="43"/>
        </w:rPr>
        <w:t xml:space="preserve"> </w:t>
      </w:r>
      <w:r w:rsidRPr="0008452E">
        <w:rPr>
          <w:spacing w:val="3"/>
        </w:rPr>
        <w:t>за</w:t>
      </w:r>
      <w:r w:rsidRPr="0008452E">
        <w:rPr>
          <w:spacing w:val="-1"/>
        </w:rPr>
        <w:t>грязнениями</w:t>
      </w:r>
      <w:r w:rsidRPr="0008452E">
        <w:rPr>
          <w:spacing w:val="17"/>
        </w:rPr>
        <w:t xml:space="preserve"> </w:t>
      </w:r>
      <w:r w:rsidRPr="0008452E">
        <w:rPr>
          <w:spacing w:val="-1"/>
        </w:rPr>
        <w:t>подлежат</w:t>
      </w:r>
      <w:r w:rsidRPr="0008452E">
        <w:rPr>
          <w:spacing w:val="14"/>
        </w:rPr>
        <w:t xml:space="preserve"> </w:t>
      </w:r>
      <w:r w:rsidRPr="0008452E">
        <w:t>в</w:t>
      </w:r>
      <w:r w:rsidRPr="0008452E">
        <w:rPr>
          <w:spacing w:val="16"/>
        </w:rPr>
        <w:t xml:space="preserve"> </w:t>
      </w:r>
      <w:r w:rsidRPr="0008452E">
        <w:t>ходе</w:t>
      </w:r>
      <w:r w:rsidRPr="0008452E">
        <w:rPr>
          <w:spacing w:val="15"/>
        </w:rPr>
        <w:t xml:space="preserve"> </w:t>
      </w:r>
      <w:r w:rsidRPr="0008452E">
        <w:rPr>
          <w:spacing w:val="-1"/>
        </w:rPr>
        <w:t>инженерной</w:t>
      </w:r>
      <w:r w:rsidRPr="0008452E">
        <w:rPr>
          <w:spacing w:val="15"/>
        </w:rPr>
        <w:t xml:space="preserve"> </w:t>
      </w:r>
      <w:r w:rsidRPr="0008452E">
        <w:rPr>
          <w:spacing w:val="-1"/>
        </w:rPr>
        <w:t>подготовки</w:t>
      </w:r>
      <w:r w:rsidRPr="0008452E">
        <w:rPr>
          <w:spacing w:val="18"/>
        </w:rPr>
        <w:t xml:space="preserve"> </w:t>
      </w:r>
      <w:r w:rsidRPr="0008452E">
        <w:rPr>
          <w:spacing w:val="-1"/>
        </w:rPr>
        <w:t>дезактивации</w:t>
      </w:r>
      <w:r w:rsidRPr="0008452E">
        <w:rPr>
          <w:spacing w:val="17"/>
        </w:rPr>
        <w:t xml:space="preserve"> </w:t>
      </w:r>
      <w:r w:rsidRPr="0008452E">
        <w:rPr>
          <w:spacing w:val="-1"/>
        </w:rPr>
        <w:t>(радиационной</w:t>
      </w:r>
      <w:r w:rsidRPr="0008452E">
        <w:rPr>
          <w:spacing w:val="17"/>
        </w:rPr>
        <w:t xml:space="preserve"> </w:t>
      </w:r>
      <w:r w:rsidRPr="0008452E">
        <w:rPr>
          <w:spacing w:val="1"/>
        </w:rPr>
        <w:t>реабили</w:t>
      </w:r>
      <w:r w:rsidRPr="0008452E">
        <w:rPr>
          <w:spacing w:val="-1"/>
        </w:rPr>
        <w:t>тации).</w:t>
      </w:r>
    </w:p>
    <w:p w14:paraId="2F8E92D4" w14:textId="437EA766" w:rsidR="00BF6423" w:rsidRPr="0008452E" w:rsidRDefault="00BF6423" w:rsidP="0008452E">
      <w:pPr>
        <w:pStyle w:val="a"/>
        <w:widowControl w:val="0"/>
        <w:numPr>
          <w:ilvl w:val="1"/>
          <w:numId w:val="23"/>
        </w:numPr>
        <w:tabs>
          <w:tab w:val="left" w:pos="1267"/>
          <w:tab w:val="left" w:pos="7088"/>
        </w:tabs>
        <w:kinsoku w:val="0"/>
        <w:overflowPunct w:val="0"/>
        <w:autoSpaceDE w:val="0"/>
        <w:autoSpaceDN w:val="0"/>
        <w:adjustRightInd w:val="0"/>
        <w:spacing w:before="0" w:after="0"/>
        <w:ind w:right="87" w:firstLine="0"/>
        <w:jc w:val="left"/>
        <w:rPr>
          <w:spacing w:val="-1"/>
        </w:rPr>
      </w:pPr>
      <w:r w:rsidRPr="0008452E">
        <w:rPr>
          <w:spacing w:val="-1"/>
        </w:rPr>
        <w:t>Разрешенные</w:t>
      </w:r>
      <w:r w:rsidRPr="0008452E">
        <w:rPr>
          <w:spacing w:val="-2"/>
        </w:rPr>
        <w:t xml:space="preserve"> </w:t>
      </w:r>
      <w:r w:rsidRPr="0008452E">
        <w:rPr>
          <w:spacing w:val="-1"/>
        </w:rPr>
        <w:t>параметры</w:t>
      </w:r>
      <w:r w:rsidRPr="0008452E">
        <w:t xml:space="preserve"> </w:t>
      </w:r>
      <w:r w:rsidRPr="0008452E">
        <w:rPr>
          <w:spacing w:val="-1"/>
        </w:rPr>
        <w:t>допустимых</w:t>
      </w:r>
      <w:r w:rsidRPr="0008452E">
        <w:rPr>
          <w:spacing w:val="3"/>
        </w:rPr>
        <w:t xml:space="preserve"> </w:t>
      </w:r>
      <w:r w:rsidRPr="0008452E">
        <w:rPr>
          <w:spacing w:val="-1"/>
        </w:rPr>
        <w:t>уровней</w:t>
      </w:r>
      <w:r w:rsidRPr="0008452E">
        <w:t xml:space="preserve"> </w:t>
      </w:r>
      <w:r w:rsidRPr="0008452E">
        <w:rPr>
          <w:spacing w:val="-1"/>
        </w:rPr>
        <w:t>воздействия</w:t>
      </w:r>
      <w:r w:rsidR="00ED50DA" w:rsidRPr="0008452E">
        <w:rPr>
          <w:spacing w:val="-1"/>
        </w:rPr>
        <w:t xml:space="preserve"> </w:t>
      </w:r>
      <w:r w:rsidRPr="0008452E">
        <w:t>на</w:t>
      </w:r>
      <w:r w:rsidRPr="0008452E">
        <w:rPr>
          <w:spacing w:val="-1"/>
        </w:rPr>
        <w:t xml:space="preserve"> человека </w:t>
      </w:r>
      <w:r w:rsidRPr="0008452E">
        <w:t>и</w:t>
      </w:r>
      <w:r w:rsidRPr="0008452E">
        <w:rPr>
          <w:spacing w:val="5"/>
        </w:rPr>
        <w:t xml:space="preserve"> </w:t>
      </w:r>
      <w:r w:rsidRPr="0008452E">
        <w:rPr>
          <w:spacing w:val="-1"/>
        </w:rPr>
        <w:t>условия</w:t>
      </w:r>
      <w:r w:rsidRPr="0008452E">
        <w:rPr>
          <w:spacing w:val="2"/>
        </w:rPr>
        <w:t xml:space="preserve"> </w:t>
      </w:r>
      <w:r w:rsidRPr="0008452E">
        <w:rPr>
          <w:spacing w:val="-1"/>
        </w:rPr>
        <w:t>проживания</w:t>
      </w:r>
    </w:p>
    <w:p w14:paraId="6AD77BF9" w14:textId="5AA4B0FF" w:rsidR="0008452E" w:rsidRPr="0008452E" w:rsidRDefault="00BF6423" w:rsidP="005340DD">
      <w:pPr>
        <w:pStyle w:val="a"/>
        <w:widowControl w:val="0"/>
        <w:numPr>
          <w:ilvl w:val="2"/>
          <w:numId w:val="23"/>
        </w:numPr>
        <w:tabs>
          <w:tab w:val="left" w:pos="1454"/>
        </w:tabs>
        <w:kinsoku w:val="0"/>
        <w:overflowPunct w:val="0"/>
        <w:autoSpaceDE w:val="0"/>
        <w:autoSpaceDN w:val="0"/>
        <w:adjustRightInd w:val="0"/>
        <w:spacing w:before="0" w:after="0"/>
        <w:ind w:right="112" w:firstLine="708"/>
      </w:pPr>
      <w:r w:rsidRPr="0008452E">
        <w:rPr>
          <w:spacing w:val="-1"/>
        </w:rPr>
        <w:t>Предельные</w:t>
      </w:r>
      <w:r w:rsidRPr="0008452E">
        <w:rPr>
          <w:spacing w:val="5"/>
        </w:rPr>
        <w:t xml:space="preserve"> </w:t>
      </w:r>
      <w:r w:rsidRPr="0008452E">
        <w:rPr>
          <w:spacing w:val="-1"/>
        </w:rPr>
        <w:t>значения</w:t>
      </w:r>
      <w:r w:rsidRPr="0008452E">
        <w:rPr>
          <w:spacing w:val="6"/>
        </w:rPr>
        <w:t xml:space="preserve"> </w:t>
      </w:r>
      <w:r w:rsidRPr="0008452E">
        <w:rPr>
          <w:spacing w:val="-1"/>
        </w:rPr>
        <w:t>допустимых</w:t>
      </w:r>
      <w:r w:rsidRPr="0008452E">
        <w:rPr>
          <w:spacing w:val="11"/>
        </w:rPr>
        <w:t xml:space="preserve"> </w:t>
      </w:r>
      <w:r w:rsidRPr="0008452E">
        <w:rPr>
          <w:spacing w:val="-1"/>
        </w:rPr>
        <w:t>уровней</w:t>
      </w:r>
      <w:r w:rsidRPr="0008452E">
        <w:rPr>
          <w:spacing w:val="7"/>
        </w:rPr>
        <w:t xml:space="preserve"> </w:t>
      </w:r>
      <w:r w:rsidRPr="0008452E">
        <w:rPr>
          <w:spacing w:val="-1"/>
        </w:rPr>
        <w:t>воздействия</w:t>
      </w:r>
      <w:r w:rsidRPr="0008452E">
        <w:rPr>
          <w:spacing w:val="4"/>
        </w:rPr>
        <w:t xml:space="preserve"> </w:t>
      </w:r>
      <w:r w:rsidRPr="0008452E">
        <w:t>на</w:t>
      </w:r>
      <w:r w:rsidRPr="0008452E">
        <w:rPr>
          <w:spacing w:val="6"/>
        </w:rPr>
        <w:t xml:space="preserve"> </w:t>
      </w:r>
      <w:r w:rsidRPr="0008452E">
        <w:t>среду</w:t>
      </w:r>
      <w:r w:rsidRPr="0008452E">
        <w:rPr>
          <w:spacing w:val="2"/>
        </w:rPr>
        <w:t xml:space="preserve"> </w:t>
      </w:r>
      <w:r w:rsidRPr="0008452E">
        <w:t>и</w:t>
      </w:r>
      <w:r w:rsidRPr="0008452E">
        <w:rPr>
          <w:spacing w:val="7"/>
        </w:rPr>
        <w:t xml:space="preserve"> </w:t>
      </w:r>
      <w:r w:rsidRPr="0008452E">
        <w:rPr>
          <w:spacing w:val="-1"/>
        </w:rPr>
        <w:t>человека</w:t>
      </w:r>
      <w:r w:rsidRPr="0008452E">
        <w:rPr>
          <w:spacing w:val="6"/>
        </w:rPr>
        <w:t xml:space="preserve"> </w:t>
      </w:r>
      <w:r w:rsidRPr="0008452E">
        <w:rPr>
          <w:spacing w:val="2"/>
        </w:rPr>
        <w:t>при</w:t>
      </w:r>
      <w:r w:rsidRPr="0008452E">
        <w:rPr>
          <w:spacing w:val="-1"/>
        </w:rPr>
        <w:t>ведены</w:t>
      </w:r>
      <w:r w:rsidRPr="0008452E">
        <w:t xml:space="preserve"> в</w:t>
      </w:r>
      <w:r w:rsidRPr="0008452E">
        <w:rPr>
          <w:spacing w:val="-1"/>
        </w:rPr>
        <w:t xml:space="preserve"> </w:t>
      </w:r>
      <w:r w:rsidRPr="0008452E">
        <w:t>таблице</w:t>
      </w:r>
      <w:r w:rsidRPr="0008452E">
        <w:rPr>
          <w:spacing w:val="-1"/>
        </w:rPr>
        <w:t xml:space="preserve"> </w:t>
      </w:r>
      <w:r w:rsidR="000137D6" w:rsidRPr="0008452E">
        <w:t>32</w:t>
      </w:r>
      <w:r w:rsidRPr="0008452E">
        <w:t>.</w:t>
      </w:r>
    </w:p>
    <w:p w14:paraId="6434F63D" w14:textId="2CEFC15C" w:rsidR="00BF6423" w:rsidRPr="0008452E" w:rsidRDefault="00BF6423" w:rsidP="0008452E">
      <w:pPr>
        <w:pStyle w:val="a"/>
        <w:numPr>
          <w:ilvl w:val="0"/>
          <w:numId w:val="0"/>
        </w:numPr>
        <w:kinsoku w:val="0"/>
        <w:overflowPunct w:val="0"/>
        <w:spacing w:before="0" w:after="0"/>
        <w:ind w:left="138" w:firstLine="713"/>
      </w:pPr>
      <w:r w:rsidRPr="0008452E">
        <w:rPr>
          <w:spacing w:val="-1"/>
        </w:rPr>
        <w:t xml:space="preserve">Таблица </w:t>
      </w:r>
      <w:r w:rsidR="000137D6" w:rsidRPr="0008452E">
        <w:t>32</w:t>
      </w:r>
      <w:r w:rsidR="00EB0BE4" w:rsidRPr="0008452E">
        <w:t>.</w:t>
      </w:r>
    </w:p>
    <w:tbl>
      <w:tblPr>
        <w:tblW w:w="0" w:type="auto"/>
        <w:jc w:val="center"/>
        <w:tblLayout w:type="fixed"/>
        <w:tblCellMar>
          <w:left w:w="0" w:type="dxa"/>
          <w:right w:w="0" w:type="dxa"/>
        </w:tblCellMar>
        <w:tblLook w:val="0000" w:firstRow="0" w:lastRow="0" w:firstColumn="0" w:lastColumn="0" w:noHBand="0" w:noVBand="0"/>
      </w:tblPr>
      <w:tblGrid>
        <w:gridCol w:w="2730"/>
        <w:gridCol w:w="1673"/>
        <w:gridCol w:w="1670"/>
        <w:gridCol w:w="1674"/>
        <w:gridCol w:w="2014"/>
      </w:tblGrid>
      <w:tr w:rsidR="00F40260" w:rsidRPr="00EB0BE4" w14:paraId="5AC827EE" w14:textId="77777777" w:rsidTr="001F6D54">
        <w:trPr>
          <w:trHeight w:hRule="exact" w:val="1418"/>
          <w:tblHeader/>
          <w:jc w:val="center"/>
        </w:trPr>
        <w:tc>
          <w:tcPr>
            <w:tcW w:w="2730" w:type="dxa"/>
            <w:tcBorders>
              <w:top w:val="single" w:sz="4" w:space="0" w:color="000000"/>
              <w:left w:val="single" w:sz="4" w:space="0" w:color="000000"/>
              <w:bottom w:val="single" w:sz="4" w:space="0" w:color="000000"/>
              <w:right w:val="single" w:sz="4" w:space="0" w:color="000000"/>
            </w:tcBorders>
            <w:vAlign w:val="center"/>
          </w:tcPr>
          <w:p w14:paraId="023C6AB3" w14:textId="77777777" w:rsidR="00F40260" w:rsidRPr="00EB0BE4" w:rsidRDefault="00F40260" w:rsidP="001F6D54">
            <w:pPr>
              <w:pStyle w:val="TableParagraph"/>
              <w:kinsoku w:val="0"/>
              <w:overflowPunct w:val="0"/>
              <w:jc w:val="center"/>
              <w:rPr>
                <w:rFonts w:ascii="Times New Roman" w:hAnsi="Times New Roman"/>
                <w:sz w:val="20"/>
                <w:szCs w:val="20"/>
              </w:rPr>
            </w:pPr>
            <w:r w:rsidRPr="00EB0BE4">
              <w:rPr>
                <w:rFonts w:ascii="Times New Roman" w:hAnsi="Times New Roman"/>
                <w:sz w:val="20"/>
                <w:szCs w:val="20"/>
              </w:rPr>
              <w:t>Зона</w:t>
            </w:r>
          </w:p>
        </w:tc>
        <w:tc>
          <w:tcPr>
            <w:tcW w:w="1673" w:type="dxa"/>
            <w:tcBorders>
              <w:top w:val="single" w:sz="4" w:space="0" w:color="000000"/>
              <w:left w:val="single" w:sz="4" w:space="0" w:color="000000"/>
              <w:bottom w:val="single" w:sz="4" w:space="0" w:color="000000"/>
              <w:right w:val="single" w:sz="4" w:space="0" w:color="000000"/>
            </w:tcBorders>
            <w:vAlign w:val="center"/>
          </w:tcPr>
          <w:p w14:paraId="62D61085" w14:textId="77777777" w:rsidR="00F40260" w:rsidRPr="00EB0BE4" w:rsidRDefault="00F40260" w:rsidP="001F6D54">
            <w:pPr>
              <w:pStyle w:val="TableParagraph"/>
              <w:kinsoku w:val="0"/>
              <w:overflowPunct w:val="0"/>
              <w:jc w:val="center"/>
              <w:rPr>
                <w:rFonts w:ascii="Times New Roman" w:hAnsi="Times New Roman"/>
                <w:sz w:val="20"/>
                <w:szCs w:val="20"/>
                <w:lang w:val="ru-RU"/>
              </w:rPr>
            </w:pPr>
            <w:r w:rsidRPr="00EB0BE4">
              <w:rPr>
                <w:rFonts w:ascii="Times New Roman" w:hAnsi="Times New Roman"/>
                <w:spacing w:val="-1"/>
                <w:sz w:val="20"/>
                <w:szCs w:val="20"/>
                <w:lang w:val="ru-RU"/>
              </w:rPr>
              <w:t>Максималь</w:t>
            </w:r>
            <w:r w:rsidRPr="00EB0BE4">
              <w:rPr>
                <w:rFonts w:ascii="Times New Roman" w:hAnsi="Times New Roman"/>
                <w:sz w:val="20"/>
                <w:szCs w:val="20"/>
                <w:lang w:val="ru-RU"/>
              </w:rPr>
              <w:t>ный</w:t>
            </w:r>
            <w:r w:rsidRPr="00EB0BE4">
              <w:rPr>
                <w:rFonts w:ascii="Times New Roman" w:hAnsi="Times New Roman"/>
                <w:spacing w:val="2"/>
                <w:sz w:val="20"/>
                <w:szCs w:val="20"/>
                <w:lang w:val="ru-RU"/>
              </w:rPr>
              <w:t xml:space="preserve"> </w:t>
            </w:r>
            <w:r w:rsidRPr="00EB0BE4">
              <w:rPr>
                <w:rFonts w:ascii="Times New Roman" w:hAnsi="Times New Roman"/>
                <w:spacing w:val="-2"/>
                <w:sz w:val="20"/>
                <w:szCs w:val="20"/>
                <w:lang w:val="ru-RU"/>
              </w:rPr>
              <w:t>уровень</w:t>
            </w:r>
            <w:r w:rsidRPr="00EB0BE4">
              <w:rPr>
                <w:rFonts w:ascii="Times New Roman" w:hAnsi="Times New Roman"/>
                <w:spacing w:val="26"/>
                <w:sz w:val="20"/>
                <w:szCs w:val="20"/>
                <w:lang w:val="ru-RU"/>
              </w:rPr>
              <w:t xml:space="preserve"> </w:t>
            </w:r>
            <w:r w:rsidRPr="00EB0BE4">
              <w:rPr>
                <w:rFonts w:ascii="Times New Roman" w:hAnsi="Times New Roman"/>
                <w:spacing w:val="-1"/>
                <w:sz w:val="20"/>
                <w:szCs w:val="20"/>
                <w:lang w:val="ru-RU"/>
              </w:rPr>
              <w:t>шумового</w:t>
            </w:r>
            <w:r w:rsidRPr="00EB0BE4">
              <w:rPr>
                <w:rFonts w:ascii="Times New Roman" w:hAnsi="Times New Roman"/>
                <w:sz w:val="20"/>
                <w:szCs w:val="20"/>
                <w:lang w:val="ru-RU"/>
              </w:rPr>
              <w:t xml:space="preserve"> воз</w:t>
            </w:r>
            <w:r w:rsidRPr="00EB0BE4">
              <w:rPr>
                <w:rFonts w:ascii="Times New Roman" w:hAnsi="Times New Roman"/>
                <w:spacing w:val="-1"/>
                <w:sz w:val="20"/>
                <w:szCs w:val="20"/>
                <w:lang w:val="ru-RU"/>
              </w:rPr>
              <w:t>действия,</w:t>
            </w:r>
            <w:r w:rsidRPr="00EB0BE4">
              <w:rPr>
                <w:rFonts w:ascii="Times New Roman" w:hAnsi="Times New Roman"/>
                <w:sz w:val="20"/>
                <w:szCs w:val="20"/>
                <w:lang w:val="ru-RU"/>
              </w:rPr>
              <w:t xml:space="preserve"> </w:t>
            </w:r>
            <w:r w:rsidRPr="00EB0BE4">
              <w:rPr>
                <w:rFonts w:ascii="Times New Roman" w:hAnsi="Times New Roman"/>
                <w:spacing w:val="-1"/>
                <w:sz w:val="20"/>
                <w:szCs w:val="20"/>
                <w:lang w:val="ru-RU"/>
              </w:rPr>
              <w:t>ДБА</w:t>
            </w:r>
          </w:p>
        </w:tc>
        <w:tc>
          <w:tcPr>
            <w:tcW w:w="1670" w:type="dxa"/>
            <w:tcBorders>
              <w:top w:val="single" w:sz="4" w:space="0" w:color="000000"/>
              <w:left w:val="single" w:sz="4" w:space="0" w:color="000000"/>
              <w:bottom w:val="single" w:sz="4" w:space="0" w:color="000000"/>
              <w:right w:val="single" w:sz="4" w:space="0" w:color="000000"/>
            </w:tcBorders>
            <w:vAlign w:val="center"/>
          </w:tcPr>
          <w:p w14:paraId="4944A0B3" w14:textId="77777777" w:rsidR="00F40260" w:rsidRPr="00EB0BE4" w:rsidRDefault="00F40260" w:rsidP="001F6D54">
            <w:pPr>
              <w:pStyle w:val="TableParagraph"/>
              <w:kinsoku w:val="0"/>
              <w:overflowPunct w:val="0"/>
              <w:jc w:val="center"/>
              <w:rPr>
                <w:rFonts w:ascii="Times New Roman" w:hAnsi="Times New Roman"/>
                <w:sz w:val="20"/>
                <w:szCs w:val="20"/>
                <w:lang w:val="ru-RU"/>
              </w:rPr>
            </w:pPr>
            <w:r w:rsidRPr="00EB0BE4">
              <w:rPr>
                <w:rFonts w:ascii="Times New Roman" w:hAnsi="Times New Roman"/>
                <w:spacing w:val="-1"/>
                <w:sz w:val="20"/>
                <w:szCs w:val="20"/>
                <w:lang w:val="ru-RU"/>
              </w:rPr>
              <w:t>Максималь</w:t>
            </w:r>
            <w:r w:rsidRPr="00EB0BE4">
              <w:rPr>
                <w:rFonts w:ascii="Times New Roman" w:hAnsi="Times New Roman"/>
                <w:sz w:val="20"/>
                <w:szCs w:val="20"/>
                <w:lang w:val="ru-RU"/>
              </w:rPr>
              <w:t>ный</w:t>
            </w:r>
            <w:r w:rsidRPr="00EB0BE4">
              <w:rPr>
                <w:rFonts w:ascii="Times New Roman" w:hAnsi="Times New Roman"/>
                <w:spacing w:val="2"/>
                <w:sz w:val="20"/>
                <w:szCs w:val="20"/>
                <w:lang w:val="ru-RU"/>
              </w:rPr>
              <w:t xml:space="preserve"> </w:t>
            </w:r>
            <w:r w:rsidRPr="00EB0BE4">
              <w:rPr>
                <w:rFonts w:ascii="Times New Roman" w:hAnsi="Times New Roman"/>
                <w:spacing w:val="-2"/>
                <w:sz w:val="20"/>
                <w:szCs w:val="20"/>
                <w:lang w:val="ru-RU"/>
              </w:rPr>
              <w:t>уровень</w:t>
            </w:r>
            <w:r w:rsidRPr="00EB0BE4">
              <w:rPr>
                <w:rFonts w:ascii="Times New Roman" w:hAnsi="Times New Roman"/>
                <w:spacing w:val="26"/>
                <w:sz w:val="20"/>
                <w:szCs w:val="20"/>
                <w:lang w:val="ru-RU"/>
              </w:rPr>
              <w:t xml:space="preserve"> </w:t>
            </w:r>
            <w:r w:rsidRPr="00EB0BE4">
              <w:rPr>
                <w:rFonts w:ascii="Times New Roman" w:hAnsi="Times New Roman"/>
                <w:spacing w:val="-1"/>
                <w:sz w:val="20"/>
                <w:szCs w:val="20"/>
                <w:lang w:val="ru-RU"/>
              </w:rPr>
              <w:t>загрязнения</w:t>
            </w:r>
            <w:r w:rsidRPr="00EB0BE4">
              <w:rPr>
                <w:rFonts w:ascii="Times New Roman" w:hAnsi="Times New Roman"/>
                <w:spacing w:val="27"/>
                <w:sz w:val="20"/>
                <w:szCs w:val="20"/>
                <w:lang w:val="ru-RU"/>
              </w:rPr>
              <w:t xml:space="preserve"> </w:t>
            </w:r>
            <w:r w:rsidRPr="00EB0BE4">
              <w:rPr>
                <w:rFonts w:ascii="Times New Roman" w:hAnsi="Times New Roman"/>
                <w:spacing w:val="-1"/>
                <w:sz w:val="20"/>
                <w:szCs w:val="20"/>
                <w:lang w:val="ru-RU"/>
              </w:rPr>
              <w:t>атмосферного</w:t>
            </w:r>
            <w:r w:rsidRPr="00EB0BE4">
              <w:rPr>
                <w:rFonts w:ascii="Times New Roman" w:hAnsi="Times New Roman"/>
                <w:spacing w:val="29"/>
                <w:sz w:val="20"/>
                <w:szCs w:val="20"/>
                <w:lang w:val="ru-RU"/>
              </w:rPr>
              <w:t xml:space="preserve"> </w:t>
            </w:r>
            <w:r w:rsidRPr="00EB0BE4">
              <w:rPr>
                <w:rFonts w:ascii="Times New Roman" w:hAnsi="Times New Roman"/>
                <w:spacing w:val="-1"/>
                <w:sz w:val="20"/>
                <w:szCs w:val="20"/>
                <w:lang w:val="ru-RU"/>
              </w:rPr>
              <w:t>воздуха</w:t>
            </w:r>
          </w:p>
        </w:tc>
        <w:tc>
          <w:tcPr>
            <w:tcW w:w="1674" w:type="dxa"/>
            <w:tcBorders>
              <w:top w:val="single" w:sz="4" w:space="0" w:color="000000"/>
              <w:left w:val="single" w:sz="4" w:space="0" w:color="000000"/>
              <w:bottom w:val="single" w:sz="4" w:space="0" w:color="000000"/>
              <w:right w:val="single" w:sz="4" w:space="0" w:color="000000"/>
            </w:tcBorders>
            <w:vAlign w:val="center"/>
          </w:tcPr>
          <w:p w14:paraId="68D5D076" w14:textId="77777777" w:rsidR="00F40260" w:rsidRPr="00EB0BE4" w:rsidRDefault="00F40260" w:rsidP="001F6D54">
            <w:pPr>
              <w:pStyle w:val="TableParagraph"/>
              <w:kinsoku w:val="0"/>
              <w:overflowPunct w:val="0"/>
              <w:jc w:val="center"/>
              <w:rPr>
                <w:rFonts w:ascii="Times New Roman" w:hAnsi="Times New Roman"/>
                <w:sz w:val="20"/>
                <w:szCs w:val="20"/>
                <w:lang w:val="ru-RU"/>
              </w:rPr>
            </w:pPr>
            <w:r w:rsidRPr="00EB0BE4">
              <w:rPr>
                <w:rFonts w:ascii="Times New Roman" w:hAnsi="Times New Roman"/>
                <w:spacing w:val="-1"/>
                <w:sz w:val="20"/>
                <w:szCs w:val="20"/>
                <w:lang w:val="ru-RU"/>
              </w:rPr>
              <w:t>Максималь</w:t>
            </w:r>
            <w:r w:rsidRPr="00EB0BE4">
              <w:rPr>
                <w:rFonts w:ascii="Times New Roman" w:hAnsi="Times New Roman"/>
                <w:sz w:val="20"/>
                <w:szCs w:val="20"/>
                <w:lang w:val="ru-RU"/>
              </w:rPr>
              <w:t>ный</w:t>
            </w:r>
            <w:r w:rsidRPr="00EB0BE4">
              <w:rPr>
                <w:rFonts w:ascii="Times New Roman" w:hAnsi="Times New Roman"/>
                <w:spacing w:val="2"/>
                <w:sz w:val="20"/>
                <w:szCs w:val="20"/>
                <w:lang w:val="ru-RU"/>
              </w:rPr>
              <w:t xml:space="preserve"> </w:t>
            </w:r>
            <w:r w:rsidRPr="00EB0BE4">
              <w:rPr>
                <w:rFonts w:ascii="Times New Roman" w:hAnsi="Times New Roman"/>
                <w:spacing w:val="-2"/>
                <w:sz w:val="20"/>
                <w:szCs w:val="20"/>
                <w:lang w:val="ru-RU"/>
              </w:rPr>
              <w:t>уровень</w:t>
            </w:r>
            <w:r w:rsidRPr="00EB0BE4">
              <w:rPr>
                <w:rFonts w:ascii="Times New Roman" w:hAnsi="Times New Roman"/>
                <w:spacing w:val="26"/>
                <w:sz w:val="20"/>
                <w:szCs w:val="20"/>
                <w:lang w:val="ru-RU"/>
              </w:rPr>
              <w:t xml:space="preserve"> </w:t>
            </w:r>
            <w:r w:rsidRPr="00EB0BE4">
              <w:rPr>
                <w:rFonts w:ascii="Times New Roman" w:hAnsi="Times New Roman"/>
                <w:spacing w:val="-1"/>
                <w:sz w:val="20"/>
                <w:szCs w:val="20"/>
                <w:lang w:val="ru-RU"/>
              </w:rPr>
              <w:t>электромагнитного</w:t>
            </w:r>
            <w:r w:rsidRPr="00EB0BE4">
              <w:rPr>
                <w:rFonts w:ascii="Times New Roman" w:hAnsi="Times New Roman"/>
                <w:sz w:val="20"/>
                <w:szCs w:val="20"/>
                <w:lang w:val="ru-RU"/>
              </w:rPr>
              <w:t xml:space="preserve"> </w:t>
            </w:r>
            <w:r w:rsidRPr="00EB0BE4">
              <w:rPr>
                <w:rFonts w:ascii="Times New Roman" w:hAnsi="Times New Roman"/>
                <w:spacing w:val="-2"/>
                <w:sz w:val="20"/>
                <w:szCs w:val="20"/>
                <w:lang w:val="ru-RU"/>
              </w:rPr>
              <w:t>излу</w:t>
            </w:r>
            <w:r w:rsidRPr="00EB0BE4">
              <w:rPr>
                <w:rFonts w:ascii="Times New Roman" w:hAnsi="Times New Roman"/>
                <w:spacing w:val="-1"/>
                <w:sz w:val="20"/>
                <w:szCs w:val="20"/>
                <w:lang w:val="ru-RU"/>
              </w:rPr>
              <w:t>чения</w:t>
            </w:r>
            <w:r w:rsidRPr="00EB0BE4">
              <w:rPr>
                <w:rFonts w:ascii="Times New Roman" w:hAnsi="Times New Roman"/>
                <w:sz w:val="20"/>
                <w:szCs w:val="20"/>
                <w:lang w:val="ru-RU"/>
              </w:rPr>
              <w:t xml:space="preserve"> от </w:t>
            </w:r>
            <w:r w:rsidRPr="00EB0BE4">
              <w:rPr>
                <w:rFonts w:ascii="Times New Roman" w:hAnsi="Times New Roman"/>
                <w:spacing w:val="-1"/>
                <w:sz w:val="20"/>
                <w:szCs w:val="20"/>
                <w:lang w:val="ru-RU"/>
              </w:rPr>
              <w:t>радиотехнических</w:t>
            </w:r>
            <w:r w:rsidRPr="00EB0BE4">
              <w:rPr>
                <w:rFonts w:ascii="Times New Roman" w:hAnsi="Times New Roman"/>
                <w:spacing w:val="2"/>
                <w:sz w:val="20"/>
                <w:szCs w:val="20"/>
                <w:lang w:val="ru-RU"/>
              </w:rPr>
              <w:t xml:space="preserve"> </w:t>
            </w:r>
            <w:r w:rsidRPr="00EB0BE4">
              <w:rPr>
                <w:rFonts w:ascii="Times New Roman" w:hAnsi="Times New Roman"/>
                <w:spacing w:val="-1"/>
                <w:sz w:val="20"/>
                <w:szCs w:val="20"/>
                <w:lang w:val="ru-RU"/>
              </w:rPr>
              <w:t>объектов</w:t>
            </w:r>
          </w:p>
        </w:tc>
        <w:tc>
          <w:tcPr>
            <w:tcW w:w="2014" w:type="dxa"/>
            <w:tcBorders>
              <w:top w:val="single" w:sz="4" w:space="0" w:color="000000"/>
              <w:left w:val="single" w:sz="4" w:space="0" w:color="000000"/>
              <w:bottom w:val="single" w:sz="4" w:space="0" w:color="000000"/>
              <w:right w:val="single" w:sz="4" w:space="0" w:color="000000"/>
            </w:tcBorders>
            <w:vAlign w:val="center"/>
          </w:tcPr>
          <w:p w14:paraId="6DAB2C1C" w14:textId="77777777" w:rsidR="00F40260" w:rsidRPr="00EB0BE4" w:rsidRDefault="00F40260" w:rsidP="001F6D54">
            <w:pPr>
              <w:pStyle w:val="TableParagraph"/>
              <w:kinsoku w:val="0"/>
              <w:overflowPunct w:val="0"/>
              <w:jc w:val="center"/>
              <w:rPr>
                <w:rFonts w:ascii="Times New Roman" w:hAnsi="Times New Roman"/>
                <w:sz w:val="20"/>
                <w:szCs w:val="20"/>
              </w:rPr>
            </w:pPr>
            <w:r w:rsidRPr="00EB0BE4">
              <w:rPr>
                <w:rFonts w:ascii="Times New Roman" w:hAnsi="Times New Roman"/>
                <w:spacing w:val="-1"/>
                <w:sz w:val="20"/>
                <w:szCs w:val="20"/>
              </w:rPr>
              <w:t>Загрязненность</w:t>
            </w:r>
            <w:r w:rsidRPr="00EB0BE4">
              <w:rPr>
                <w:rFonts w:ascii="Times New Roman" w:hAnsi="Times New Roman"/>
                <w:spacing w:val="21"/>
                <w:sz w:val="20"/>
                <w:szCs w:val="20"/>
              </w:rPr>
              <w:t xml:space="preserve"> </w:t>
            </w:r>
            <w:r w:rsidRPr="00EB0BE4">
              <w:rPr>
                <w:rFonts w:ascii="Times New Roman" w:hAnsi="Times New Roman"/>
                <w:spacing w:val="-1"/>
                <w:sz w:val="20"/>
                <w:szCs w:val="20"/>
              </w:rPr>
              <w:t>сточных</w:t>
            </w:r>
            <w:r w:rsidRPr="00EB0BE4">
              <w:rPr>
                <w:rFonts w:ascii="Times New Roman" w:hAnsi="Times New Roman"/>
                <w:spacing w:val="1"/>
                <w:sz w:val="20"/>
                <w:szCs w:val="20"/>
              </w:rPr>
              <w:t xml:space="preserve"> </w:t>
            </w:r>
            <w:r w:rsidRPr="00EB0BE4">
              <w:rPr>
                <w:rFonts w:ascii="Times New Roman" w:hAnsi="Times New Roman"/>
                <w:sz w:val="20"/>
                <w:szCs w:val="20"/>
              </w:rPr>
              <w:t>вод</w:t>
            </w:r>
          </w:p>
        </w:tc>
      </w:tr>
      <w:tr w:rsidR="00F40260" w:rsidRPr="00EB0BE4" w14:paraId="365B453F" w14:textId="77777777" w:rsidTr="001F6D54">
        <w:trPr>
          <w:trHeight w:hRule="exact" w:val="490"/>
          <w:jc w:val="center"/>
        </w:trPr>
        <w:tc>
          <w:tcPr>
            <w:tcW w:w="2730" w:type="dxa"/>
            <w:tcBorders>
              <w:top w:val="single" w:sz="4" w:space="0" w:color="000000"/>
              <w:left w:val="single" w:sz="4" w:space="0" w:color="000000"/>
              <w:bottom w:val="single" w:sz="4" w:space="0" w:color="000000"/>
              <w:right w:val="single" w:sz="4" w:space="0" w:color="000000"/>
            </w:tcBorders>
            <w:vAlign w:val="center"/>
          </w:tcPr>
          <w:p w14:paraId="4BB0B5BE" w14:textId="77777777" w:rsidR="00F40260" w:rsidRPr="00EB0BE4" w:rsidRDefault="00F40260" w:rsidP="001F6D54">
            <w:pPr>
              <w:pStyle w:val="TableParagraph"/>
              <w:kinsoku w:val="0"/>
              <w:overflowPunct w:val="0"/>
              <w:jc w:val="center"/>
              <w:rPr>
                <w:rFonts w:ascii="Times New Roman" w:hAnsi="Times New Roman"/>
                <w:sz w:val="20"/>
                <w:szCs w:val="20"/>
              </w:rPr>
            </w:pPr>
            <w:r w:rsidRPr="00EB0BE4">
              <w:rPr>
                <w:rFonts w:ascii="Times New Roman" w:hAnsi="Times New Roman"/>
                <w:sz w:val="20"/>
                <w:szCs w:val="20"/>
              </w:rPr>
              <w:t>Жилые</w:t>
            </w:r>
            <w:r w:rsidRPr="00EB0BE4">
              <w:rPr>
                <w:rFonts w:ascii="Times New Roman" w:hAnsi="Times New Roman"/>
                <w:spacing w:val="-2"/>
                <w:sz w:val="20"/>
                <w:szCs w:val="20"/>
              </w:rPr>
              <w:t xml:space="preserve"> </w:t>
            </w:r>
            <w:r w:rsidRPr="00EB0BE4">
              <w:rPr>
                <w:rFonts w:ascii="Times New Roman" w:hAnsi="Times New Roman"/>
                <w:sz w:val="20"/>
                <w:szCs w:val="20"/>
              </w:rPr>
              <w:t>зоны</w:t>
            </w:r>
          </w:p>
        </w:tc>
        <w:tc>
          <w:tcPr>
            <w:tcW w:w="1673" w:type="dxa"/>
            <w:tcBorders>
              <w:top w:val="single" w:sz="4" w:space="0" w:color="000000"/>
              <w:left w:val="single" w:sz="4" w:space="0" w:color="000000"/>
              <w:bottom w:val="single" w:sz="4" w:space="0" w:color="000000"/>
              <w:right w:val="single" w:sz="4" w:space="0" w:color="000000"/>
            </w:tcBorders>
            <w:vAlign w:val="center"/>
          </w:tcPr>
          <w:p w14:paraId="55392386" w14:textId="77777777" w:rsidR="00F40260" w:rsidRPr="00EB0BE4" w:rsidRDefault="00F40260" w:rsidP="001F6D54">
            <w:pPr>
              <w:spacing w:after="0" w:line="240" w:lineRule="auto"/>
              <w:ind w:firstLine="0"/>
              <w:jc w:val="center"/>
              <w:rPr>
                <w:sz w:val="20"/>
                <w:szCs w:val="20"/>
              </w:rPr>
            </w:pPr>
          </w:p>
        </w:tc>
        <w:tc>
          <w:tcPr>
            <w:tcW w:w="1670" w:type="dxa"/>
            <w:tcBorders>
              <w:top w:val="single" w:sz="4" w:space="0" w:color="000000"/>
              <w:left w:val="single" w:sz="4" w:space="0" w:color="000000"/>
              <w:bottom w:val="single" w:sz="4" w:space="0" w:color="000000"/>
              <w:right w:val="single" w:sz="4" w:space="0" w:color="000000"/>
            </w:tcBorders>
            <w:vAlign w:val="center"/>
          </w:tcPr>
          <w:p w14:paraId="0C149BEE" w14:textId="77777777" w:rsidR="00F40260" w:rsidRPr="00EB0BE4" w:rsidRDefault="00F40260" w:rsidP="001F6D54">
            <w:pPr>
              <w:spacing w:after="0" w:line="240" w:lineRule="auto"/>
              <w:ind w:firstLine="0"/>
              <w:jc w:val="center"/>
              <w:rPr>
                <w:sz w:val="20"/>
                <w:szCs w:val="20"/>
              </w:rPr>
            </w:pPr>
          </w:p>
        </w:tc>
        <w:tc>
          <w:tcPr>
            <w:tcW w:w="1674" w:type="dxa"/>
            <w:tcBorders>
              <w:top w:val="single" w:sz="4" w:space="0" w:color="000000"/>
              <w:left w:val="single" w:sz="4" w:space="0" w:color="000000"/>
              <w:bottom w:val="single" w:sz="4" w:space="0" w:color="000000"/>
              <w:right w:val="single" w:sz="4" w:space="0" w:color="000000"/>
            </w:tcBorders>
            <w:vAlign w:val="center"/>
          </w:tcPr>
          <w:p w14:paraId="0DAEC18C" w14:textId="77777777" w:rsidR="00F40260" w:rsidRPr="00EB0BE4" w:rsidRDefault="00F40260" w:rsidP="001F6D54">
            <w:pPr>
              <w:spacing w:after="0" w:line="240" w:lineRule="auto"/>
              <w:ind w:firstLine="0"/>
              <w:jc w:val="center"/>
              <w:rPr>
                <w:sz w:val="20"/>
                <w:szCs w:val="20"/>
              </w:rPr>
            </w:pPr>
          </w:p>
        </w:tc>
        <w:tc>
          <w:tcPr>
            <w:tcW w:w="2014" w:type="dxa"/>
            <w:tcBorders>
              <w:top w:val="single" w:sz="4" w:space="0" w:color="000000"/>
              <w:left w:val="single" w:sz="4" w:space="0" w:color="000000"/>
              <w:bottom w:val="single" w:sz="4" w:space="0" w:color="000000"/>
              <w:right w:val="single" w:sz="4" w:space="0" w:color="000000"/>
            </w:tcBorders>
            <w:vAlign w:val="center"/>
          </w:tcPr>
          <w:p w14:paraId="0443C14C" w14:textId="77777777" w:rsidR="00F40260" w:rsidRPr="00EB0BE4" w:rsidRDefault="00F40260" w:rsidP="001F6D54">
            <w:pPr>
              <w:spacing w:after="0" w:line="240" w:lineRule="auto"/>
              <w:ind w:firstLine="0"/>
              <w:jc w:val="center"/>
              <w:rPr>
                <w:sz w:val="20"/>
                <w:szCs w:val="20"/>
              </w:rPr>
            </w:pPr>
          </w:p>
        </w:tc>
      </w:tr>
      <w:tr w:rsidR="00F40260" w:rsidRPr="00EB0BE4" w14:paraId="460AE1C4" w14:textId="77777777" w:rsidTr="001F6D54">
        <w:trPr>
          <w:trHeight w:hRule="exact" w:val="492"/>
          <w:jc w:val="center"/>
        </w:trPr>
        <w:tc>
          <w:tcPr>
            <w:tcW w:w="2730" w:type="dxa"/>
            <w:tcBorders>
              <w:top w:val="single" w:sz="4" w:space="0" w:color="000000"/>
              <w:left w:val="single" w:sz="4" w:space="0" w:color="000000"/>
              <w:bottom w:val="single" w:sz="4" w:space="0" w:color="000000"/>
              <w:right w:val="single" w:sz="4" w:space="0" w:color="000000"/>
            </w:tcBorders>
            <w:vAlign w:val="center"/>
          </w:tcPr>
          <w:p w14:paraId="667C440C" w14:textId="77777777" w:rsidR="00F40260" w:rsidRPr="00EB0BE4" w:rsidRDefault="00F40260" w:rsidP="001F6D54">
            <w:pPr>
              <w:pStyle w:val="TableParagraph"/>
              <w:kinsoku w:val="0"/>
              <w:overflowPunct w:val="0"/>
              <w:jc w:val="center"/>
              <w:rPr>
                <w:rFonts w:ascii="Times New Roman" w:hAnsi="Times New Roman"/>
                <w:sz w:val="20"/>
                <w:szCs w:val="20"/>
              </w:rPr>
            </w:pPr>
            <w:r w:rsidRPr="00EB0BE4">
              <w:rPr>
                <w:rFonts w:ascii="Times New Roman" w:hAnsi="Times New Roman"/>
                <w:spacing w:val="-1"/>
                <w:sz w:val="20"/>
                <w:szCs w:val="20"/>
              </w:rPr>
              <w:t>усадебная</w:t>
            </w:r>
            <w:r w:rsidRPr="00EB0BE4">
              <w:rPr>
                <w:rFonts w:ascii="Times New Roman" w:hAnsi="Times New Roman"/>
                <w:sz w:val="20"/>
                <w:szCs w:val="20"/>
              </w:rPr>
              <w:t xml:space="preserve"> </w:t>
            </w:r>
            <w:r w:rsidRPr="00EB0BE4">
              <w:rPr>
                <w:rFonts w:ascii="Times New Roman" w:hAnsi="Times New Roman"/>
                <w:spacing w:val="-1"/>
                <w:sz w:val="20"/>
                <w:szCs w:val="20"/>
              </w:rPr>
              <w:t>застройка</w:t>
            </w:r>
          </w:p>
        </w:tc>
        <w:tc>
          <w:tcPr>
            <w:tcW w:w="1673" w:type="dxa"/>
            <w:tcBorders>
              <w:top w:val="single" w:sz="4" w:space="0" w:color="000000"/>
              <w:left w:val="single" w:sz="4" w:space="0" w:color="000000"/>
              <w:bottom w:val="single" w:sz="4" w:space="0" w:color="000000"/>
              <w:right w:val="single" w:sz="4" w:space="0" w:color="000000"/>
            </w:tcBorders>
            <w:vAlign w:val="center"/>
          </w:tcPr>
          <w:p w14:paraId="484B691C" w14:textId="77777777" w:rsidR="00F40260" w:rsidRPr="00EB0BE4" w:rsidRDefault="00F40260" w:rsidP="001F6D54">
            <w:pPr>
              <w:pStyle w:val="TableParagraph"/>
              <w:kinsoku w:val="0"/>
              <w:overflowPunct w:val="0"/>
              <w:jc w:val="center"/>
              <w:rPr>
                <w:rFonts w:ascii="Times New Roman" w:hAnsi="Times New Roman"/>
                <w:sz w:val="20"/>
                <w:szCs w:val="20"/>
              </w:rPr>
            </w:pPr>
            <w:r w:rsidRPr="00EB0BE4">
              <w:rPr>
                <w:rFonts w:ascii="Times New Roman" w:hAnsi="Times New Roman"/>
                <w:sz w:val="20"/>
                <w:szCs w:val="20"/>
              </w:rPr>
              <w:t>55</w:t>
            </w:r>
          </w:p>
        </w:tc>
        <w:tc>
          <w:tcPr>
            <w:tcW w:w="1670" w:type="dxa"/>
            <w:tcBorders>
              <w:top w:val="single" w:sz="4" w:space="0" w:color="000000"/>
              <w:left w:val="single" w:sz="4" w:space="0" w:color="000000"/>
              <w:bottom w:val="single" w:sz="4" w:space="0" w:color="000000"/>
              <w:right w:val="single" w:sz="4" w:space="0" w:color="000000"/>
            </w:tcBorders>
            <w:vAlign w:val="center"/>
          </w:tcPr>
          <w:p w14:paraId="100C2E77" w14:textId="77777777" w:rsidR="00F40260" w:rsidRPr="00EB0BE4" w:rsidRDefault="00F40260" w:rsidP="001F6D54">
            <w:pPr>
              <w:pStyle w:val="TableParagraph"/>
              <w:kinsoku w:val="0"/>
              <w:overflowPunct w:val="0"/>
              <w:jc w:val="center"/>
              <w:rPr>
                <w:rFonts w:ascii="Times New Roman" w:hAnsi="Times New Roman"/>
                <w:sz w:val="20"/>
                <w:szCs w:val="20"/>
              </w:rPr>
            </w:pPr>
            <w:r w:rsidRPr="00EB0BE4">
              <w:rPr>
                <w:rFonts w:ascii="Times New Roman" w:hAnsi="Times New Roman"/>
                <w:sz w:val="20"/>
                <w:szCs w:val="20"/>
              </w:rPr>
              <w:t xml:space="preserve">0,8 </w:t>
            </w:r>
            <w:r w:rsidRPr="00EB0BE4">
              <w:rPr>
                <w:rFonts w:ascii="Times New Roman" w:hAnsi="Times New Roman"/>
                <w:spacing w:val="-1"/>
                <w:sz w:val="20"/>
                <w:szCs w:val="20"/>
              </w:rPr>
              <w:t>ПДК</w:t>
            </w:r>
          </w:p>
        </w:tc>
        <w:tc>
          <w:tcPr>
            <w:tcW w:w="1674" w:type="dxa"/>
            <w:tcBorders>
              <w:top w:val="single" w:sz="4" w:space="0" w:color="000000"/>
              <w:left w:val="single" w:sz="4" w:space="0" w:color="000000"/>
              <w:bottom w:val="single" w:sz="4" w:space="0" w:color="000000"/>
              <w:right w:val="single" w:sz="4" w:space="0" w:color="000000"/>
            </w:tcBorders>
            <w:vAlign w:val="center"/>
          </w:tcPr>
          <w:p w14:paraId="3E5F5629" w14:textId="77777777" w:rsidR="00F40260" w:rsidRPr="00EB0BE4" w:rsidRDefault="00F40260" w:rsidP="001F6D54">
            <w:pPr>
              <w:pStyle w:val="TableParagraph"/>
              <w:kinsoku w:val="0"/>
              <w:overflowPunct w:val="0"/>
              <w:jc w:val="center"/>
              <w:rPr>
                <w:rFonts w:ascii="Times New Roman" w:hAnsi="Times New Roman"/>
                <w:sz w:val="20"/>
                <w:szCs w:val="20"/>
              </w:rPr>
            </w:pPr>
            <w:r w:rsidRPr="00EB0BE4">
              <w:rPr>
                <w:rFonts w:ascii="Times New Roman" w:hAnsi="Times New Roman"/>
                <w:sz w:val="20"/>
                <w:szCs w:val="20"/>
              </w:rPr>
              <w:t xml:space="preserve">1 </w:t>
            </w:r>
            <w:r w:rsidRPr="00EB0BE4">
              <w:rPr>
                <w:rFonts w:ascii="Times New Roman" w:hAnsi="Times New Roman"/>
                <w:spacing w:val="-1"/>
                <w:sz w:val="20"/>
                <w:szCs w:val="20"/>
              </w:rPr>
              <w:t>ПДУ</w:t>
            </w:r>
          </w:p>
        </w:tc>
        <w:tc>
          <w:tcPr>
            <w:tcW w:w="2014" w:type="dxa"/>
            <w:tcBorders>
              <w:top w:val="single" w:sz="4" w:space="0" w:color="000000"/>
              <w:left w:val="single" w:sz="4" w:space="0" w:color="000000"/>
              <w:bottom w:val="single" w:sz="4" w:space="0" w:color="000000"/>
              <w:right w:val="single" w:sz="4" w:space="0" w:color="000000"/>
            </w:tcBorders>
            <w:vAlign w:val="center"/>
          </w:tcPr>
          <w:p w14:paraId="6A792EF2" w14:textId="77777777" w:rsidR="00F40260" w:rsidRPr="00EB0BE4" w:rsidRDefault="00F40260" w:rsidP="001F6D54">
            <w:pPr>
              <w:spacing w:after="0" w:line="240" w:lineRule="auto"/>
              <w:ind w:firstLine="0"/>
              <w:jc w:val="center"/>
              <w:rPr>
                <w:sz w:val="20"/>
                <w:szCs w:val="20"/>
              </w:rPr>
            </w:pPr>
          </w:p>
        </w:tc>
      </w:tr>
      <w:tr w:rsidR="00F40260" w:rsidRPr="00EB0BE4" w14:paraId="065BE30E" w14:textId="77777777" w:rsidTr="001F6D54">
        <w:trPr>
          <w:trHeight w:hRule="exact" w:val="490"/>
          <w:jc w:val="center"/>
        </w:trPr>
        <w:tc>
          <w:tcPr>
            <w:tcW w:w="2730" w:type="dxa"/>
            <w:tcBorders>
              <w:top w:val="single" w:sz="4" w:space="0" w:color="000000"/>
              <w:left w:val="single" w:sz="4" w:space="0" w:color="000000"/>
              <w:bottom w:val="single" w:sz="4" w:space="0" w:color="000000"/>
              <w:right w:val="single" w:sz="4" w:space="0" w:color="000000"/>
            </w:tcBorders>
            <w:vAlign w:val="center"/>
          </w:tcPr>
          <w:p w14:paraId="2A83EC9A" w14:textId="77777777" w:rsidR="00F40260" w:rsidRPr="00EB0BE4" w:rsidRDefault="00F40260" w:rsidP="001F6D54">
            <w:pPr>
              <w:pStyle w:val="TableParagraph"/>
              <w:kinsoku w:val="0"/>
              <w:overflowPunct w:val="0"/>
              <w:jc w:val="center"/>
              <w:rPr>
                <w:rFonts w:ascii="Times New Roman" w:hAnsi="Times New Roman"/>
                <w:sz w:val="20"/>
                <w:szCs w:val="20"/>
              </w:rPr>
            </w:pPr>
            <w:r w:rsidRPr="00EB0BE4">
              <w:rPr>
                <w:rFonts w:ascii="Times New Roman" w:hAnsi="Times New Roman"/>
                <w:spacing w:val="-1"/>
                <w:sz w:val="20"/>
                <w:szCs w:val="20"/>
              </w:rPr>
              <w:t>многоэтажная</w:t>
            </w:r>
            <w:r w:rsidRPr="00EB0BE4">
              <w:rPr>
                <w:rFonts w:ascii="Times New Roman" w:hAnsi="Times New Roman"/>
                <w:sz w:val="20"/>
                <w:szCs w:val="20"/>
              </w:rPr>
              <w:t xml:space="preserve"> </w:t>
            </w:r>
            <w:r w:rsidRPr="00EB0BE4">
              <w:rPr>
                <w:rFonts w:ascii="Times New Roman" w:hAnsi="Times New Roman"/>
                <w:spacing w:val="-1"/>
                <w:sz w:val="20"/>
                <w:szCs w:val="20"/>
              </w:rPr>
              <w:t>застройка</w:t>
            </w:r>
          </w:p>
        </w:tc>
        <w:tc>
          <w:tcPr>
            <w:tcW w:w="1673" w:type="dxa"/>
            <w:tcBorders>
              <w:top w:val="single" w:sz="4" w:space="0" w:color="000000"/>
              <w:left w:val="single" w:sz="4" w:space="0" w:color="000000"/>
              <w:bottom w:val="single" w:sz="4" w:space="0" w:color="000000"/>
              <w:right w:val="single" w:sz="4" w:space="0" w:color="000000"/>
            </w:tcBorders>
            <w:vAlign w:val="center"/>
          </w:tcPr>
          <w:p w14:paraId="2218A5F7" w14:textId="77777777" w:rsidR="00F40260" w:rsidRPr="00EB0BE4" w:rsidRDefault="00F40260" w:rsidP="001F6D54">
            <w:pPr>
              <w:pStyle w:val="TableParagraph"/>
              <w:kinsoku w:val="0"/>
              <w:overflowPunct w:val="0"/>
              <w:jc w:val="center"/>
              <w:rPr>
                <w:rFonts w:ascii="Times New Roman" w:hAnsi="Times New Roman"/>
                <w:sz w:val="20"/>
                <w:szCs w:val="20"/>
              </w:rPr>
            </w:pPr>
            <w:r w:rsidRPr="00EB0BE4">
              <w:rPr>
                <w:rFonts w:ascii="Times New Roman" w:hAnsi="Times New Roman"/>
                <w:sz w:val="20"/>
                <w:szCs w:val="20"/>
              </w:rPr>
              <w:t>55</w:t>
            </w:r>
          </w:p>
        </w:tc>
        <w:tc>
          <w:tcPr>
            <w:tcW w:w="1670" w:type="dxa"/>
            <w:tcBorders>
              <w:top w:val="single" w:sz="4" w:space="0" w:color="000000"/>
              <w:left w:val="single" w:sz="4" w:space="0" w:color="000000"/>
              <w:bottom w:val="single" w:sz="4" w:space="0" w:color="000000"/>
              <w:right w:val="single" w:sz="4" w:space="0" w:color="000000"/>
            </w:tcBorders>
            <w:vAlign w:val="center"/>
          </w:tcPr>
          <w:p w14:paraId="26A3BC4A" w14:textId="77777777" w:rsidR="00F40260" w:rsidRPr="00EB0BE4" w:rsidRDefault="00F40260" w:rsidP="001F6D54">
            <w:pPr>
              <w:pStyle w:val="TableParagraph"/>
              <w:kinsoku w:val="0"/>
              <w:overflowPunct w:val="0"/>
              <w:jc w:val="center"/>
              <w:rPr>
                <w:rFonts w:ascii="Times New Roman" w:hAnsi="Times New Roman"/>
                <w:sz w:val="20"/>
                <w:szCs w:val="20"/>
              </w:rPr>
            </w:pPr>
            <w:r w:rsidRPr="00EB0BE4">
              <w:rPr>
                <w:rFonts w:ascii="Times New Roman" w:hAnsi="Times New Roman"/>
                <w:sz w:val="20"/>
                <w:szCs w:val="20"/>
              </w:rPr>
              <w:t xml:space="preserve">1 </w:t>
            </w:r>
            <w:r w:rsidRPr="00EB0BE4">
              <w:rPr>
                <w:rFonts w:ascii="Times New Roman" w:hAnsi="Times New Roman"/>
                <w:spacing w:val="-1"/>
                <w:sz w:val="20"/>
                <w:szCs w:val="20"/>
              </w:rPr>
              <w:t>ПДК</w:t>
            </w:r>
          </w:p>
        </w:tc>
        <w:tc>
          <w:tcPr>
            <w:tcW w:w="1674" w:type="dxa"/>
            <w:tcBorders>
              <w:top w:val="single" w:sz="4" w:space="0" w:color="000000"/>
              <w:left w:val="single" w:sz="4" w:space="0" w:color="000000"/>
              <w:bottom w:val="single" w:sz="4" w:space="0" w:color="000000"/>
              <w:right w:val="single" w:sz="4" w:space="0" w:color="000000"/>
            </w:tcBorders>
            <w:vAlign w:val="center"/>
          </w:tcPr>
          <w:p w14:paraId="727B2843" w14:textId="77777777" w:rsidR="00F40260" w:rsidRPr="00EB0BE4" w:rsidRDefault="00F40260" w:rsidP="001F6D54">
            <w:pPr>
              <w:spacing w:after="0" w:line="240" w:lineRule="auto"/>
              <w:ind w:firstLine="0"/>
              <w:jc w:val="center"/>
              <w:rPr>
                <w:sz w:val="20"/>
                <w:szCs w:val="20"/>
              </w:rPr>
            </w:pPr>
          </w:p>
        </w:tc>
        <w:tc>
          <w:tcPr>
            <w:tcW w:w="2014" w:type="dxa"/>
            <w:tcBorders>
              <w:top w:val="single" w:sz="4" w:space="0" w:color="000000"/>
              <w:left w:val="single" w:sz="4" w:space="0" w:color="000000"/>
              <w:bottom w:val="single" w:sz="4" w:space="0" w:color="000000"/>
              <w:right w:val="single" w:sz="4" w:space="0" w:color="000000"/>
            </w:tcBorders>
            <w:vAlign w:val="center"/>
          </w:tcPr>
          <w:p w14:paraId="79C49A2E" w14:textId="77777777" w:rsidR="00F40260" w:rsidRPr="00EB0BE4" w:rsidRDefault="00F40260" w:rsidP="001F6D54">
            <w:pPr>
              <w:spacing w:after="0" w:line="240" w:lineRule="auto"/>
              <w:ind w:firstLine="0"/>
              <w:jc w:val="center"/>
              <w:rPr>
                <w:sz w:val="20"/>
                <w:szCs w:val="20"/>
              </w:rPr>
            </w:pPr>
          </w:p>
        </w:tc>
      </w:tr>
      <w:tr w:rsidR="00F40260" w:rsidRPr="00EB0BE4" w14:paraId="34830107" w14:textId="77777777" w:rsidTr="001F6D54">
        <w:trPr>
          <w:trHeight w:hRule="exact" w:val="766"/>
          <w:jc w:val="center"/>
        </w:trPr>
        <w:tc>
          <w:tcPr>
            <w:tcW w:w="2730" w:type="dxa"/>
            <w:tcBorders>
              <w:top w:val="single" w:sz="4" w:space="0" w:color="000000"/>
              <w:left w:val="single" w:sz="4" w:space="0" w:color="000000"/>
              <w:bottom w:val="single" w:sz="4" w:space="0" w:color="000000"/>
              <w:right w:val="single" w:sz="4" w:space="0" w:color="000000"/>
            </w:tcBorders>
            <w:vAlign w:val="center"/>
          </w:tcPr>
          <w:p w14:paraId="0E224BCF" w14:textId="77777777" w:rsidR="00F40260" w:rsidRPr="00EB0BE4" w:rsidRDefault="00F40260" w:rsidP="001F6D54">
            <w:pPr>
              <w:pStyle w:val="TableParagraph"/>
              <w:kinsoku w:val="0"/>
              <w:overflowPunct w:val="0"/>
              <w:jc w:val="center"/>
              <w:rPr>
                <w:rFonts w:ascii="Times New Roman" w:hAnsi="Times New Roman"/>
                <w:sz w:val="20"/>
                <w:szCs w:val="20"/>
              </w:rPr>
            </w:pPr>
            <w:r w:rsidRPr="00EB0BE4">
              <w:rPr>
                <w:rFonts w:ascii="Times New Roman" w:hAnsi="Times New Roman"/>
                <w:spacing w:val="-1"/>
                <w:sz w:val="20"/>
                <w:szCs w:val="20"/>
              </w:rPr>
              <w:t>Общественно-деловые</w:t>
            </w:r>
            <w:r w:rsidRPr="00EB0BE4">
              <w:rPr>
                <w:rFonts w:ascii="Times New Roman" w:hAnsi="Times New Roman"/>
                <w:spacing w:val="27"/>
                <w:sz w:val="20"/>
                <w:szCs w:val="20"/>
              </w:rPr>
              <w:t xml:space="preserve"> </w:t>
            </w:r>
            <w:r w:rsidRPr="00EB0BE4">
              <w:rPr>
                <w:rFonts w:ascii="Times New Roman" w:hAnsi="Times New Roman"/>
                <w:sz w:val="20"/>
                <w:szCs w:val="20"/>
              </w:rPr>
              <w:t>зоны</w:t>
            </w:r>
          </w:p>
        </w:tc>
        <w:tc>
          <w:tcPr>
            <w:tcW w:w="1673" w:type="dxa"/>
            <w:tcBorders>
              <w:top w:val="single" w:sz="4" w:space="0" w:color="000000"/>
              <w:left w:val="single" w:sz="4" w:space="0" w:color="000000"/>
              <w:bottom w:val="single" w:sz="4" w:space="0" w:color="000000"/>
              <w:right w:val="single" w:sz="4" w:space="0" w:color="000000"/>
            </w:tcBorders>
            <w:vAlign w:val="center"/>
          </w:tcPr>
          <w:p w14:paraId="54C2EEC2" w14:textId="77777777" w:rsidR="00F40260" w:rsidRPr="00EB0BE4" w:rsidRDefault="00F40260" w:rsidP="001F6D54">
            <w:pPr>
              <w:pStyle w:val="TableParagraph"/>
              <w:kinsoku w:val="0"/>
              <w:overflowPunct w:val="0"/>
              <w:jc w:val="center"/>
              <w:rPr>
                <w:rFonts w:ascii="Times New Roman" w:hAnsi="Times New Roman"/>
                <w:sz w:val="20"/>
                <w:szCs w:val="20"/>
              </w:rPr>
            </w:pPr>
            <w:r w:rsidRPr="00EB0BE4">
              <w:rPr>
                <w:rFonts w:ascii="Times New Roman" w:hAnsi="Times New Roman"/>
                <w:sz w:val="20"/>
                <w:szCs w:val="20"/>
              </w:rPr>
              <w:t>60</w:t>
            </w:r>
          </w:p>
        </w:tc>
        <w:tc>
          <w:tcPr>
            <w:tcW w:w="1670" w:type="dxa"/>
            <w:tcBorders>
              <w:top w:val="single" w:sz="4" w:space="0" w:color="000000"/>
              <w:left w:val="single" w:sz="4" w:space="0" w:color="000000"/>
              <w:bottom w:val="single" w:sz="4" w:space="0" w:color="000000"/>
              <w:right w:val="single" w:sz="4" w:space="0" w:color="000000"/>
            </w:tcBorders>
            <w:vAlign w:val="center"/>
          </w:tcPr>
          <w:p w14:paraId="554E68E9" w14:textId="77777777" w:rsidR="00F40260" w:rsidRPr="00EB0BE4" w:rsidRDefault="00F40260" w:rsidP="001F6D54">
            <w:pPr>
              <w:pStyle w:val="TableParagraph"/>
              <w:kinsoku w:val="0"/>
              <w:overflowPunct w:val="0"/>
              <w:jc w:val="center"/>
              <w:rPr>
                <w:rFonts w:ascii="Times New Roman" w:hAnsi="Times New Roman"/>
                <w:sz w:val="20"/>
                <w:szCs w:val="20"/>
              </w:rPr>
            </w:pPr>
            <w:r w:rsidRPr="00EB0BE4">
              <w:rPr>
                <w:rFonts w:ascii="Times New Roman" w:hAnsi="Times New Roman"/>
                <w:sz w:val="20"/>
                <w:szCs w:val="20"/>
              </w:rPr>
              <w:t>то же</w:t>
            </w:r>
          </w:p>
        </w:tc>
        <w:tc>
          <w:tcPr>
            <w:tcW w:w="1674" w:type="dxa"/>
            <w:tcBorders>
              <w:top w:val="single" w:sz="4" w:space="0" w:color="000000"/>
              <w:left w:val="single" w:sz="4" w:space="0" w:color="000000"/>
              <w:bottom w:val="single" w:sz="4" w:space="0" w:color="000000"/>
              <w:right w:val="single" w:sz="4" w:space="0" w:color="000000"/>
            </w:tcBorders>
            <w:vAlign w:val="center"/>
          </w:tcPr>
          <w:p w14:paraId="3C1B83B8" w14:textId="77777777" w:rsidR="00F40260" w:rsidRPr="00EB0BE4" w:rsidRDefault="00F40260" w:rsidP="001F6D54">
            <w:pPr>
              <w:pStyle w:val="TableParagraph"/>
              <w:kinsoku w:val="0"/>
              <w:overflowPunct w:val="0"/>
              <w:jc w:val="center"/>
              <w:rPr>
                <w:rFonts w:ascii="Times New Roman" w:hAnsi="Times New Roman"/>
                <w:sz w:val="20"/>
                <w:szCs w:val="20"/>
              </w:rPr>
            </w:pPr>
            <w:r w:rsidRPr="00EB0BE4">
              <w:rPr>
                <w:rFonts w:ascii="Times New Roman" w:hAnsi="Times New Roman"/>
                <w:sz w:val="20"/>
                <w:szCs w:val="20"/>
              </w:rPr>
              <w:t>то же</w:t>
            </w:r>
          </w:p>
        </w:tc>
        <w:tc>
          <w:tcPr>
            <w:tcW w:w="2014" w:type="dxa"/>
            <w:tcBorders>
              <w:top w:val="single" w:sz="4" w:space="0" w:color="000000"/>
              <w:left w:val="single" w:sz="4" w:space="0" w:color="000000"/>
              <w:bottom w:val="single" w:sz="4" w:space="0" w:color="000000"/>
              <w:right w:val="single" w:sz="4" w:space="0" w:color="000000"/>
            </w:tcBorders>
            <w:vAlign w:val="center"/>
          </w:tcPr>
          <w:p w14:paraId="0698F1DB" w14:textId="77777777" w:rsidR="00F40260" w:rsidRPr="00EB0BE4" w:rsidRDefault="00F40260" w:rsidP="001F6D54">
            <w:pPr>
              <w:pStyle w:val="TableParagraph"/>
              <w:kinsoku w:val="0"/>
              <w:overflowPunct w:val="0"/>
              <w:jc w:val="center"/>
              <w:rPr>
                <w:rFonts w:ascii="Times New Roman" w:hAnsi="Times New Roman"/>
                <w:sz w:val="20"/>
                <w:szCs w:val="20"/>
              </w:rPr>
            </w:pPr>
            <w:r w:rsidRPr="00EB0BE4">
              <w:rPr>
                <w:rFonts w:ascii="Times New Roman" w:hAnsi="Times New Roman"/>
                <w:sz w:val="20"/>
                <w:szCs w:val="20"/>
              </w:rPr>
              <w:t>то же</w:t>
            </w:r>
          </w:p>
        </w:tc>
      </w:tr>
      <w:tr w:rsidR="00F40260" w:rsidRPr="00EB0BE4" w14:paraId="328DB824" w14:textId="77777777" w:rsidTr="001F6D54">
        <w:trPr>
          <w:trHeight w:hRule="exact" w:val="2022"/>
          <w:jc w:val="center"/>
        </w:trPr>
        <w:tc>
          <w:tcPr>
            <w:tcW w:w="2730" w:type="dxa"/>
            <w:tcBorders>
              <w:top w:val="single" w:sz="4" w:space="0" w:color="000000"/>
              <w:left w:val="single" w:sz="4" w:space="0" w:color="000000"/>
              <w:bottom w:val="single" w:sz="4" w:space="0" w:color="000000"/>
              <w:right w:val="single" w:sz="4" w:space="0" w:color="000000"/>
            </w:tcBorders>
            <w:vAlign w:val="center"/>
          </w:tcPr>
          <w:p w14:paraId="20CB324D" w14:textId="77777777" w:rsidR="00F40260" w:rsidRPr="00EB0BE4" w:rsidRDefault="00F40260" w:rsidP="001F6D54">
            <w:pPr>
              <w:pStyle w:val="TableParagraph"/>
              <w:kinsoku w:val="0"/>
              <w:overflowPunct w:val="0"/>
              <w:jc w:val="center"/>
              <w:rPr>
                <w:rFonts w:ascii="Times New Roman" w:hAnsi="Times New Roman"/>
                <w:sz w:val="20"/>
                <w:szCs w:val="20"/>
              </w:rPr>
            </w:pPr>
            <w:r w:rsidRPr="00EB0BE4">
              <w:rPr>
                <w:rFonts w:ascii="Times New Roman" w:hAnsi="Times New Roman"/>
                <w:spacing w:val="-1"/>
                <w:sz w:val="20"/>
                <w:szCs w:val="20"/>
              </w:rPr>
              <w:t>Производственные</w:t>
            </w:r>
            <w:r w:rsidRPr="00EB0BE4">
              <w:rPr>
                <w:rFonts w:ascii="Times New Roman" w:hAnsi="Times New Roman"/>
                <w:spacing w:val="-2"/>
                <w:sz w:val="20"/>
                <w:szCs w:val="20"/>
              </w:rPr>
              <w:t xml:space="preserve"> </w:t>
            </w:r>
            <w:r w:rsidRPr="00EB0BE4">
              <w:rPr>
                <w:rFonts w:ascii="Times New Roman" w:hAnsi="Times New Roman"/>
                <w:spacing w:val="-1"/>
                <w:sz w:val="20"/>
                <w:szCs w:val="20"/>
              </w:rPr>
              <w:t>зоны</w:t>
            </w:r>
          </w:p>
        </w:tc>
        <w:tc>
          <w:tcPr>
            <w:tcW w:w="1673" w:type="dxa"/>
            <w:tcBorders>
              <w:top w:val="single" w:sz="4" w:space="0" w:color="000000"/>
              <w:left w:val="single" w:sz="4" w:space="0" w:color="000000"/>
              <w:bottom w:val="single" w:sz="4" w:space="0" w:color="000000"/>
              <w:right w:val="single" w:sz="4" w:space="0" w:color="000000"/>
            </w:tcBorders>
            <w:vAlign w:val="center"/>
          </w:tcPr>
          <w:p w14:paraId="2E5575C3" w14:textId="77777777" w:rsidR="00F40260" w:rsidRPr="00EB0BE4" w:rsidRDefault="00F40260" w:rsidP="001F6D54">
            <w:pPr>
              <w:pStyle w:val="TableParagraph"/>
              <w:kinsoku w:val="0"/>
              <w:overflowPunct w:val="0"/>
              <w:jc w:val="center"/>
              <w:rPr>
                <w:rFonts w:ascii="Times New Roman" w:hAnsi="Times New Roman"/>
                <w:sz w:val="20"/>
                <w:szCs w:val="20"/>
                <w:lang w:val="ru-RU"/>
              </w:rPr>
            </w:pPr>
            <w:r w:rsidRPr="00EB0BE4">
              <w:rPr>
                <w:rFonts w:ascii="Times New Roman" w:hAnsi="Times New Roman"/>
                <w:spacing w:val="-1"/>
                <w:sz w:val="20"/>
                <w:szCs w:val="20"/>
                <w:lang w:val="ru-RU"/>
              </w:rPr>
              <w:t>Нормируется</w:t>
            </w:r>
            <w:r w:rsidRPr="00EB0BE4">
              <w:rPr>
                <w:rFonts w:ascii="Times New Roman" w:hAnsi="Times New Roman"/>
                <w:spacing w:val="25"/>
                <w:sz w:val="20"/>
                <w:szCs w:val="20"/>
                <w:lang w:val="ru-RU"/>
              </w:rPr>
              <w:t xml:space="preserve"> </w:t>
            </w:r>
            <w:r w:rsidRPr="00EB0BE4">
              <w:rPr>
                <w:rFonts w:ascii="Times New Roman" w:hAnsi="Times New Roman"/>
                <w:sz w:val="20"/>
                <w:szCs w:val="20"/>
                <w:lang w:val="ru-RU"/>
              </w:rPr>
              <w:t xml:space="preserve">по </w:t>
            </w:r>
            <w:r w:rsidRPr="00EB0BE4">
              <w:rPr>
                <w:rFonts w:ascii="Times New Roman" w:hAnsi="Times New Roman"/>
                <w:spacing w:val="-1"/>
                <w:sz w:val="20"/>
                <w:szCs w:val="20"/>
                <w:lang w:val="ru-RU"/>
              </w:rPr>
              <w:t>границе</w:t>
            </w:r>
            <w:r w:rsidRPr="00EB0BE4">
              <w:rPr>
                <w:rFonts w:ascii="Times New Roman" w:hAnsi="Times New Roman"/>
                <w:spacing w:val="24"/>
                <w:sz w:val="20"/>
                <w:szCs w:val="20"/>
                <w:lang w:val="ru-RU"/>
              </w:rPr>
              <w:t xml:space="preserve"> </w:t>
            </w:r>
            <w:r w:rsidRPr="00EB0BE4">
              <w:rPr>
                <w:rFonts w:ascii="Times New Roman" w:hAnsi="Times New Roman"/>
                <w:spacing w:val="-1"/>
                <w:sz w:val="20"/>
                <w:szCs w:val="20"/>
                <w:lang w:val="ru-RU"/>
              </w:rPr>
              <w:t>объединенной</w:t>
            </w:r>
            <w:r w:rsidRPr="00EB0BE4">
              <w:rPr>
                <w:rFonts w:ascii="Times New Roman" w:hAnsi="Times New Roman"/>
                <w:spacing w:val="29"/>
                <w:sz w:val="20"/>
                <w:szCs w:val="20"/>
                <w:lang w:val="ru-RU"/>
              </w:rPr>
              <w:t xml:space="preserve"> </w:t>
            </w:r>
            <w:r w:rsidRPr="00EB0BE4">
              <w:rPr>
                <w:rFonts w:ascii="Times New Roman" w:hAnsi="Times New Roman"/>
                <w:sz w:val="20"/>
                <w:szCs w:val="20"/>
                <w:lang w:val="ru-RU"/>
              </w:rPr>
              <w:t>СЗЗ 70</w:t>
            </w:r>
          </w:p>
        </w:tc>
        <w:tc>
          <w:tcPr>
            <w:tcW w:w="1670" w:type="dxa"/>
            <w:tcBorders>
              <w:top w:val="single" w:sz="4" w:space="0" w:color="000000"/>
              <w:left w:val="single" w:sz="4" w:space="0" w:color="000000"/>
              <w:bottom w:val="single" w:sz="4" w:space="0" w:color="000000"/>
              <w:right w:val="single" w:sz="4" w:space="0" w:color="000000"/>
            </w:tcBorders>
            <w:vAlign w:val="center"/>
          </w:tcPr>
          <w:p w14:paraId="1F937FC0" w14:textId="77777777" w:rsidR="00F40260" w:rsidRPr="00EB0BE4" w:rsidRDefault="00F40260" w:rsidP="001F6D54">
            <w:pPr>
              <w:pStyle w:val="TableParagraph"/>
              <w:kinsoku w:val="0"/>
              <w:overflowPunct w:val="0"/>
              <w:jc w:val="center"/>
              <w:rPr>
                <w:rFonts w:ascii="Times New Roman" w:hAnsi="Times New Roman"/>
                <w:sz w:val="20"/>
                <w:szCs w:val="20"/>
                <w:lang w:val="ru-RU"/>
              </w:rPr>
            </w:pPr>
            <w:r w:rsidRPr="00EB0BE4">
              <w:rPr>
                <w:rFonts w:ascii="Times New Roman" w:hAnsi="Times New Roman"/>
                <w:spacing w:val="-1"/>
                <w:sz w:val="20"/>
                <w:szCs w:val="20"/>
                <w:lang w:val="ru-RU"/>
              </w:rPr>
              <w:t>Нормируется</w:t>
            </w:r>
            <w:r w:rsidRPr="00EB0BE4">
              <w:rPr>
                <w:rFonts w:ascii="Times New Roman" w:hAnsi="Times New Roman"/>
                <w:spacing w:val="25"/>
                <w:sz w:val="20"/>
                <w:szCs w:val="20"/>
                <w:lang w:val="ru-RU"/>
              </w:rPr>
              <w:t xml:space="preserve"> </w:t>
            </w:r>
            <w:r w:rsidRPr="00EB0BE4">
              <w:rPr>
                <w:rFonts w:ascii="Times New Roman" w:hAnsi="Times New Roman"/>
                <w:sz w:val="20"/>
                <w:szCs w:val="20"/>
                <w:lang w:val="ru-RU"/>
              </w:rPr>
              <w:t xml:space="preserve">по </w:t>
            </w:r>
            <w:r w:rsidRPr="00EB0BE4">
              <w:rPr>
                <w:rFonts w:ascii="Times New Roman" w:hAnsi="Times New Roman"/>
                <w:spacing w:val="-1"/>
                <w:sz w:val="20"/>
                <w:szCs w:val="20"/>
                <w:lang w:val="ru-RU"/>
              </w:rPr>
              <w:t>границе</w:t>
            </w:r>
            <w:r w:rsidRPr="00EB0BE4">
              <w:rPr>
                <w:rFonts w:ascii="Times New Roman" w:hAnsi="Times New Roman"/>
                <w:spacing w:val="24"/>
                <w:sz w:val="20"/>
                <w:szCs w:val="20"/>
                <w:lang w:val="ru-RU"/>
              </w:rPr>
              <w:t xml:space="preserve"> </w:t>
            </w:r>
            <w:r w:rsidRPr="00EB0BE4">
              <w:rPr>
                <w:rFonts w:ascii="Times New Roman" w:hAnsi="Times New Roman"/>
                <w:spacing w:val="-1"/>
                <w:sz w:val="20"/>
                <w:szCs w:val="20"/>
                <w:lang w:val="ru-RU"/>
              </w:rPr>
              <w:t>объединенной</w:t>
            </w:r>
            <w:r w:rsidRPr="00EB0BE4">
              <w:rPr>
                <w:rFonts w:ascii="Times New Roman" w:hAnsi="Times New Roman"/>
                <w:spacing w:val="29"/>
                <w:sz w:val="20"/>
                <w:szCs w:val="20"/>
                <w:lang w:val="ru-RU"/>
              </w:rPr>
              <w:t xml:space="preserve"> </w:t>
            </w:r>
            <w:r w:rsidRPr="00EB0BE4">
              <w:rPr>
                <w:rFonts w:ascii="Times New Roman" w:hAnsi="Times New Roman"/>
                <w:sz w:val="20"/>
                <w:szCs w:val="20"/>
                <w:lang w:val="ru-RU"/>
              </w:rPr>
              <w:t xml:space="preserve">СЗЗ 1 </w:t>
            </w:r>
            <w:r w:rsidRPr="00EB0BE4">
              <w:rPr>
                <w:rFonts w:ascii="Times New Roman" w:hAnsi="Times New Roman"/>
                <w:spacing w:val="-1"/>
                <w:sz w:val="20"/>
                <w:szCs w:val="20"/>
                <w:lang w:val="ru-RU"/>
              </w:rPr>
              <w:t>ПДК</w:t>
            </w:r>
          </w:p>
        </w:tc>
        <w:tc>
          <w:tcPr>
            <w:tcW w:w="1674" w:type="dxa"/>
            <w:tcBorders>
              <w:top w:val="single" w:sz="4" w:space="0" w:color="000000"/>
              <w:left w:val="single" w:sz="4" w:space="0" w:color="000000"/>
              <w:bottom w:val="single" w:sz="4" w:space="0" w:color="000000"/>
              <w:right w:val="single" w:sz="4" w:space="0" w:color="000000"/>
            </w:tcBorders>
            <w:vAlign w:val="center"/>
          </w:tcPr>
          <w:p w14:paraId="7898AE48" w14:textId="77777777" w:rsidR="00F40260" w:rsidRPr="00EB0BE4" w:rsidRDefault="00F40260" w:rsidP="001F6D54">
            <w:pPr>
              <w:pStyle w:val="TableParagraph"/>
              <w:kinsoku w:val="0"/>
              <w:overflowPunct w:val="0"/>
              <w:jc w:val="center"/>
              <w:rPr>
                <w:rFonts w:ascii="Times New Roman" w:hAnsi="Times New Roman"/>
                <w:sz w:val="20"/>
                <w:szCs w:val="20"/>
                <w:lang w:val="ru-RU"/>
              </w:rPr>
            </w:pPr>
            <w:r w:rsidRPr="00EB0BE4">
              <w:rPr>
                <w:rFonts w:ascii="Times New Roman" w:hAnsi="Times New Roman"/>
                <w:spacing w:val="-1"/>
                <w:sz w:val="20"/>
                <w:szCs w:val="20"/>
                <w:lang w:val="ru-RU"/>
              </w:rPr>
              <w:t>Нормируется</w:t>
            </w:r>
            <w:r w:rsidRPr="00EB0BE4">
              <w:rPr>
                <w:rFonts w:ascii="Times New Roman" w:hAnsi="Times New Roman"/>
                <w:spacing w:val="25"/>
                <w:sz w:val="20"/>
                <w:szCs w:val="20"/>
                <w:lang w:val="ru-RU"/>
              </w:rPr>
              <w:t xml:space="preserve"> </w:t>
            </w:r>
            <w:r w:rsidRPr="00EB0BE4">
              <w:rPr>
                <w:rFonts w:ascii="Times New Roman" w:hAnsi="Times New Roman"/>
                <w:sz w:val="20"/>
                <w:szCs w:val="20"/>
                <w:lang w:val="ru-RU"/>
              </w:rPr>
              <w:t xml:space="preserve">по </w:t>
            </w:r>
            <w:r w:rsidRPr="00EB0BE4">
              <w:rPr>
                <w:rFonts w:ascii="Times New Roman" w:hAnsi="Times New Roman"/>
                <w:spacing w:val="-1"/>
                <w:sz w:val="20"/>
                <w:szCs w:val="20"/>
                <w:lang w:val="ru-RU"/>
              </w:rPr>
              <w:t>границе</w:t>
            </w:r>
            <w:r w:rsidRPr="00EB0BE4">
              <w:rPr>
                <w:rFonts w:ascii="Times New Roman" w:hAnsi="Times New Roman"/>
                <w:spacing w:val="24"/>
                <w:sz w:val="20"/>
                <w:szCs w:val="20"/>
                <w:lang w:val="ru-RU"/>
              </w:rPr>
              <w:t xml:space="preserve"> </w:t>
            </w:r>
            <w:r w:rsidRPr="00EB0BE4">
              <w:rPr>
                <w:rFonts w:ascii="Times New Roman" w:hAnsi="Times New Roman"/>
                <w:spacing w:val="-1"/>
                <w:sz w:val="20"/>
                <w:szCs w:val="20"/>
                <w:lang w:val="ru-RU"/>
              </w:rPr>
              <w:t>объединенной</w:t>
            </w:r>
            <w:r w:rsidRPr="00EB0BE4">
              <w:rPr>
                <w:rFonts w:ascii="Times New Roman" w:hAnsi="Times New Roman"/>
                <w:spacing w:val="29"/>
                <w:sz w:val="20"/>
                <w:szCs w:val="20"/>
                <w:lang w:val="ru-RU"/>
              </w:rPr>
              <w:t xml:space="preserve"> </w:t>
            </w:r>
            <w:r w:rsidRPr="00EB0BE4">
              <w:rPr>
                <w:rFonts w:ascii="Times New Roman" w:hAnsi="Times New Roman"/>
                <w:sz w:val="20"/>
                <w:szCs w:val="20"/>
                <w:lang w:val="ru-RU"/>
              </w:rPr>
              <w:t xml:space="preserve">СЗЗ 1 </w:t>
            </w:r>
            <w:r w:rsidRPr="00EB0BE4">
              <w:rPr>
                <w:rFonts w:ascii="Times New Roman" w:hAnsi="Times New Roman"/>
                <w:spacing w:val="-1"/>
                <w:sz w:val="20"/>
                <w:szCs w:val="20"/>
                <w:lang w:val="ru-RU"/>
              </w:rPr>
              <w:t>ПДУ</w:t>
            </w:r>
          </w:p>
        </w:tc>
        <w:tc>
          <w:tcPr>
            <w:tcW w:w="2014" w:type="dxa"/>
            <w:tcBorders>
              <w:top w:val="single" w:sz="4" w:space="0" w:color="000000"/>
              <w:left w:val="single" w:sz="4" w:space="0" w:color="000000"/>
              <w:bottom w:val="single" w:sz="4" w:space="0" w:color="000000"/>
              <w:right w:val="single" w:sz="4" w:space="0" w:color="000000"/>
            </w:tcBorders>
            <w:vAlign w:val="center"/>
          </w:tcPr>
          <w:p w14:paraId="1462EF94" w14:textId="77777777" w:rsidR="00F40260" w:rsidRPr="00EB0BE4" w:rsidRDefault="00F40260" w:rsidP="001F6D54">
            <w:pPr>
              <w:pStyle w:val="TableParagraph"/>
              <w:kinsoku w:val="0"/>
              <w:overflowPunct w:val="0"/>
              <w:jc w:val="center"/>
              <w:rPr>
                <w:rFonts w:ascii="Times New Roman" w:hAnsi="Times New Roman"/>
                <w:sz w:val="20"/>
                <w:szCs w:val="20"/>
                <w:lang w:val="ru-RU"/>
              </w:rPr>
            </w:pPr>
            <w:r w:rsidRPr="00EB0BE4">
              <w:rPr>
                <w:rFonts w:ascii="Times New Roman" w:hAnsi="Times New Roman"/>
                <w:spacing w:val="-1"/>
                <w:sz w:val="20"/>
                <w:szCs w:val="20"/>
                <w:lang w:val="ru-RU"/>
              </w:rPr>
              <w:t>Нормативно</w:t>
            </w:r>
            <w:r w:rsidRPr="00EB0BE4">
              <w:rPr>
                <w:rFonts w:ascii="Times New Roman" w:hAnsi="Times New Roman"/>
                <w:sz w:val="20"/>
                <w:szCs w:val="20"/>
                <w:lang w:val="ru-RU"/>
              </w:rPr>
              <w:t xml:space="preserve"> очи</w:t>
            </w:r>
            <w:r w:rsidRPr="00EB0BE4">
              <w:rPr>
                <w:rFonts w:ascii="Times New Roman" w:hAnsi="Times New Roman"/>
                <w:spacing w:val="-1"/>
                <w:sz w:val="20"/>
                <w:szCs w:val="20"/>
                <w:lang w:val="ru-RU"/>
              </w:rPr>
              <w:t>щенные</w:t>
            </w:r>
            <w:r w:rsidRPr="00EB0BE4">
              <w:rPr>
                <w:rFonts w:ascii="Times New Roman" w:hAnsi="Times New Roman"/>
                <w:spacing w:val="-2"/>
                <w:sz w:val="20"/>
                <w:szCs w:val="20"/>
                <w:lang w:val="ru-RU"/>
              </w:rPr>
              <w:t xml:space="preserve"> </w:t>
            </w:r>
            <w:r w:rsidRPr="00EB0BE4">
              <w:rPr>
                <w:rFonts w:ascii="Times New Roman" w:hAnsi="Times New Roman"/>
                <w:spacing w:val="-1"/>
                <w:sz w:val="20"/>
                <w:szCs w:val="20"/>
                <w:lang w:val="ru-RU"/>
              </w:rPr>
              <w:t>стоки</w:t>
            </w:r>
            <w:r w:rsidRPr="00EB0BE4">
              <w:rPr>
                <w:rFonts w:ascii="Times New Roman" w:hAnsi="Times New Roman"/>
                <w:sz w:val="20"/>
                <w:szCs w:val="20"/>
                <w:lang w:val="ru-RU"/>
              </w:rPr>
              <w:t xml:space="preserve"> на</w:t>
            </w:r>
            <w:r w:rsidRPr="00EB0BE4">
              <w:rPr>
                <w:rFonts w:ascii="Times New Roman" w:hAnsi="Times New Roman"/>
                <w:spacing w:val="29"/>
                <w:sz w:val="20"/>
                <w:szCs w:val="20"/>
                <w:lang w:val="ru-RU"/>
              </w:rPr>
              <w:t xml:space="preserve"> </w:t>
            </w:r>
            <w:r w:rsidRPr="00EB0BE4">
              <w:rPr>
                <w:rFonts w:ascii="Times New Roman" w:hAnsi="Times New Roman"/>
                <w:spacing w:val="-1"/>
                <w:sz w:val="20"/>
                <w:szCs w:val="20"/>
                <w:lang w:val="ru-RU"/>
              </w:rPr>
              <w:t>локальных</w:t>
            </w:r>
            <w:r w:rsidRPr="00EB0BE4">
              <w:rPr>
                <w:rFonts w:ascii="Times New Roman" w:hAnsi="Times New Roman"/>
                <w:spacing w:val="2"/>
                <w:sz w:val="20"/>
                <w:szCs w:val="20"/>
                <w:lang w:val="ru-RU"/>
              </w:rPr>
              <w:t xml:space="preserve"> </w:t>
            </w:r>
            <w:r w:rsidRPr="00EB0BE4">
              <w:rPr>
                <w:rFonts w:ascii="Times New Roman" w:hAnsi="Times New Roman"/>
                <w:sz w:val="20"/>
                <w:szCs w:val="20"/>
                <w:lang w:val="ru-RU"/>
              </w:rPr>
              <w:t>со</w:t>
            </w:r>
            <w:r w:rsidRPr="00EB0BE4">
              <w:rPr>
                <w:rFonts w:ascii="Times New Roman" w:hAnsi="Times New Roman"/>
                <w:spacing w:val="-1"/>
                <w:sz w:val="20"/>
                <w:szCs w:val="20"/>
                <w:lang w:val="ru-RU"/>
              </w:rPr>
              <w:t>оружениях,</w:t>
            </w:r>
            <w:r w:rsidRPr="00EB0BE4">
              <w:rPr>
                <w:rFonts w:ascii="Times New Roman" w:hAnsi="Times New Roman"/>
                <w:spacing w:val="27"/>
                <w:sz w:val="20"/>
                <w:szCs w:val="20"/>
                <w:lang w:val="ru-RU"/>
              </w:rPr>
              <w:t xml:space="preserve"> </w:t>
            </w:r>
            <w:r w:rsidRPr="00EB0BE4">
              <w:rPr>
                <w:rFonts w:ascii="Times New Roman" w:hAnsi="Times New Roman"/>
                <w:spacing w:val="-1"/>
                <w:sz w:val="20"/>
                <w:szCs w:val="20"/>
                <w:lang w:val="ru-RU"/>
              </w:rPr>
              <w:t>очистных</w:t>
            </w:r>
            <w:r w:rsidRPr="00EB0BE4">
              <w:rPr>
                <w:rFonts w:ascii="Times New Roman" w:hAnsi="Times New Roman"/>
                <w:spacing w:val="1"/>
                <w:sz w:val="20"/>
                <w:szCs w:val="20"/>
                <w:lang w:val="ru-RU"/>
              </w:rPr>
              <w:t xml:space="preserve"> </w:t>
            </w:r>
            <w:r w:rsidRPr="00EB0BE4">
              <w:rPr>
                <w:rFonts w:ascii="Times New Roman" w:hAnsi="Times New Roman"/>
                <w:spacing w:val="-3"/>
                <w:sz w:val="20"/>
                <w:szCs w:val="20"/>
                <w:lang w:val="ru-RU"/>
              </w:rPr>
              <w:t>соору</w:t>
            </w:r>
            <w:r w:rsidRPr="00EB0BE4">
              <w:rPr>
                <w:rFonts w:ascii="Times New Roman" w:hAnsi="Times New Roman"/>
                <w:spacing w:val="-1"/>
                <w:sz w:val="20"/>
                <w:szCs w:val="20"/>
                <w:lang w:val="ru-RU"/>
              </w:rPr>
              <w:t>жениях</w:t>
            </w:r>
            <w:r w:rsidRPr="00EB0BE4">
              <w:rPr>
                <w:rFonts w:ascii="Times New Roman" w:hAnsi="Times New Roman"/>
                <w:spacing w:val="2"/>
                <w:sz w:val="20"/>
                <w:szCs w:val="20"/>
                <w:lang w:val="ru-RU"/>
              </w:rPr>
              <w:t xml:space="preserve"> </w:t>
            </w:r>
            <w:r w:rsidRPr="00EB0BE4">
              <w:rPr>
                <w:rFonts w:ascii="Times New Roman" w:hAnsi="Times New Roman"/>
                <w:sz w:val="20"/>
                <w:szCs w:val="20"/>
                <w:lang w:val="ru-RU"/>
              </w:rPr>
              <w:t>с</w:t>
            </w:r>
            <w:r w:rsidRPr="00EB0BE4">
              <w:rPr>
                <w:rFonts w:ascii="Times New Roman" w:hAnsi="Times New Roman"/>
                <w:spacing w:val="-1"/>
                <w:sz w:val="20"/>
                <w:szCs w:val="20"/>
                <w:lang w:val="ru-RU"/>
              </w:rPr>
              <w:t xml:space="preserve"> самостоятельным</w:t>
            </w:r>
            <w:r w:rsidRPr="00EB0BE4">
              <w:rPr>
                <w:rFonts w:ascii="Times New Roman" w:hAnsi="Times New Roman"/>
                <w:spacing w:val="-2"/>
                <w:sz w:val="20"/>
                <w:szCs w:val="20"/>
                <w:lang w:val="ru-RU"/>
              </w:rPr>
              <w:t xml:space="preserve"> </w:t>
            </w:r>
            <w:r w:rsidRPr="00EB0BE4">
              <w:rPr>
                <w:rFonts w:ascii="Times New Roman" w:hAnsi="Times New Roman"/>
                <w:sz w:val="20"/>
                <w:szCs w:val="20"/>
                <w:lang w:val="ru-RU"/>
              </w:rPr>
              <w:t>или</w:t>
            </w:r>
            <w:r w:rsidRPr="00EB0BE4">
              <w:rPr>
                <w:rFonts w:ascii="Times New Roman" w:hAnsi="Times New Roman"/>
                <w:spacing w:val="20"/>
                <w:sz w:val="20"/>
                <w:szCs w:val="20"/>
                <w:lang w:val="ru-RU"/>
              </w:rPr>
              <w:t xml:space="preserve"> </w:t>
            </w:r>
            <w:r>
              <w:rPr>
                <w:rFonts w:ascii="Times New Roman" w:hAnsi="Times New Roman"/>
                <w:spacing w:val="-1"/>
                <w:sz w:val="20"/>
                <w:szCs w:val="20"/>
                <w:lang w:val="ru-RU"/>
              </w:rPr>
              <w:t>централизован</w:t>
            </w:r>
            <w:r w:rsidRPr="00EB0BE4">
              <w:rPr>
                <w:rFonts w:ascii="Times New Roman" w:hAnsi="Times New Roman"/>
                <w:sz w:val="20"/>
                <w:szCs w:val="20"/>
                <w:lang w:val="ru-RU"/>
              </w:rPr>
              <w:t>ным</w:t>
            </w:r>
            <w:r w:rsidRPr="00EB0BE4">
              <w:rPr>
                <w:rFonts w:ascii="Times New Roman" w:hAnsi="Times New Roman"/>
                <w:spacing w:val="-2"/>
                <w:sz w:val="20"/>
                <w:szCs w:val="20"/>
                <w:lang w:val="ru-RU"/>
              </w:rPr>
              <w:t xml:space="preserve"> </w:t>
            </w:r>
            <w:r w:rsidRPr="00EB0BE4">
              <w:rPr>
                <w:rFonts w:ascii="Times New Roman" w:hAnsi="Times New Roman"/>
                <w:spacing w:val="-1"/>
                <w:sz w:val="20"/>
                <w:szCs w:val="20"/>
                <w:lang w:val="ru-RU"/>
              </w:rPr>
              <w:t>выпуском</w:t>
            </w:r>
          </w:p>
        </w:tc>
      </w:tr>
      <w:tr w:rsidR="00F40260" w:rsidRPr="00EB0BE4" w14:paraId="08FA06C5" w14:textId="77777777" w:rsidTr="001F6D54">
        <w:trPr>
          <w:trHeight w:hRule="exact" w:val="1711"/>
          <w:jc w:val="center"/>
        </w:trPr>
        <w:tc>
          <w:tcPr>
            <w:tcW w:w="2730" w:type="dxa"/>
            <w:tcBorders>
              <w:top w:val="single" w:sz="4" w:space="0" w:color="000000"/>
              <w:left w:val="single" w:sz="4" w:space="0" w:color="000000"/>
              <w:bottom w:val="single" w:sz="4" w:space="0" w:color="000000"/>
              <w:right w:val="single" w:sz="4" w:space="0" w:color="000000"/>
            </w:tcBorders>
            <w:vAlign w:val="center"/>
          </w:tcPr>
          <w:p w14:paraId="01DDF979" w14:textId="77777777" w:rsidR="00F40260" w:rsidRPr="00EB0BE4" w:rsidRDefault="00F40260" w:rsidP="001F6D54">
            <w:pPr>
              <w:pStyle w:val="TableParagraph"/>
              <w:kinsoku w:val="0"/>
              <w:overflowPunct w:val="0"/>
              <w:jc w:val="center"/>
              <w:rPr>
                <w:rFonts w:ascii="Times New Roman" w:hAnsi="Times New Roman"/>
                <w:sz w:val="20"/>
                <w:szCs w:val="20"/>
              </w:rPr>
            </w:pPr>
            <w:r w:rsidRPr="00EB0BE4">
              <w:rPr>
                <w:rFonts w:ascii="Times New Roman" w:hAnsi="Times New Roman"/>
                <w:spacing w:val="-1"/>
                <w:sz w:val="20"/>
                <w:szCs w:val="20"/>
              </w:rPr>
              <w:t>Рекреационные</w:t>
            </w:r>
            <w:r w:rsidRPr="00EB0BE4">
              <w:rPr>
                <w:rFonts w:ascii="Times New Roman" w:hAnsi="Times New Roman"/>
                <w:spacing w:val="-2"/>
                <w:sz w:val="20"/>
                <w:szCs w:val="20"/>
              </w:rPr>
              <w:t xml:space="preserve"> </w:t>
            </w:r>
            <w:r w:rsidRPr="00EB0BE4">
              <w:rPr>
                <w:rFonts w:ascii="Times New Roman" w:hAnsi="Times New Roman"/>
                <w:sz w:val="20"/>
                <w:szCs w:val="20"/>
              </w:rPr>
              <w:t>зоны</w:t>
            </w:r>
          </w:p>
        </w:tc>
        <w:tc>
          <w:tcPr>
            <w:tcW w:w="1673" w:type="dxa"/>
            <w:tcBorders>
              <w:top w:val="single" w:sz="4" w:space="0" w:color="000000"/>
              <w:left w:val="single" w:sz="4" w:space="0" w:color="000000"/>
              <w:bottom w:val="single" w:sz="4" w:space="0" w:color="000000"/>
              <w:right w:val="single" w:sz="4" w:space="0" w:color="000000"/>
            </w:tcBorders>
            <w:vAlign w:val="center"/>
          </w:tcPr>
          <w:p w14:paraId="3BB859DE" w14:textId="77777777" w:rsidR="00F40260" w:rsidRPr="00EB0BE4" w:rsidRDefault="00F40260" w:rsidP="001F6D54">
            <w:pPr>
              <w:pStyle w:val="TableParagraph"/>
              <w:kinsoku w:val="0"/>
              <w:overflowPunct w:val="0"/>
              <w:jc w:val="center"/>
              <w:rPr>
                <w:rFonts w:ascii="Times New Roman" w:hAnsi="Times New Roman"/>
                <w:sz w:val="20"/>
                <w:szCs w:val="20"/>
              </w:rPr>
            </w:pPr>
            <w:r w:rsidRPr="00EB0BE4">
              <w:rPr>
                <w:rFonts w:ascii="Times New Roman" w:hAnsi="Times New Roman"/>
                <w:sz w:val="20"/>
                <w:szCs w:val="20"/>
              </w:rPr>
              <w:t>65</w:t>
            </w:r>
          </w:p>
        </w:tc>
        <w:tc>
          <w:tcPr>
            <w:tcW w:w="1670" w:type="dxa"/>
            <w:tcBorders>
              <w:top w:val="single" w:sz="4" w:space="0" w:color="000000"/>
              <w:left w:val="single" w:sz="4" w:space="0" w:color="000000"/>
              <w:bottom w:val="single" w:sz="4" w:space="0" w:color="000000"/>
              <w:right w:val="single" w:sz="4" w:space="0" w:color="000000"/>
            </w:tcBorders>
            <w:vAlign w:val="center"/>
          </w:tcPr>
          <w:p w14:paraId="2A5C7B5C" w14:textId="77777777" w:rsidR="00F40260" w:rsidRPr="00EB0BE4" w:rsidRDefault="00F40260" w:rsidP="001F6D54">
            <w:pPr>
              <w:pStyle w:val="TableParagraph"/>
              <w:kinsoku w:val="0"/>
              <w:overflowPunct w:val="0"/>
              <w:jc w:val="center"/>
              <w:rPr>
                <w:rFonts w:ascii="Times New Roman" w:hAnsi="Times New Roman"/>
                <w:sz w:val="20"/>
                <w:szCs w:val="20"/>
              </w:rPr>
            </w:pPr>
            <w:r w:rsidRPr="00EB0BE4">
              <w:rPr>
                <w:rFonts w:ascii="Times New Roman" w:hAnsi="Times New Roman"/>
                <w:sz w:val="20"/>
                <w:szCs w:val="20"/>
              </w:rPr>
              <w:t xml:space="preserve">0,8 </w:t>
            </w:r>
            <w:r w:rsidRPr="00EB0BE4">
              <w:rPr>
                <w:rFonts w:ascii="Times New Roman" w:hAnsi="Times New Roman"/>
                <w:spacing w:val="-1"/>
                <w:sz w:val="20"/>
                <w:szCs w:val="20"/>
              </w:rPr>
              <w:t>ПДК</w:t>
            </w:r>
          </w:p>
        </w:tc>
        <w:tc>
          <w:tcPr>
            <w:tcW w:w="1674" w:type="dxa"/>
            <w:tcBorders>
              <w:top w:val="single" w:sz="4" w:space="0" w:color="000000"/>
              <w:left w:val="single" w:sz="4" w:space="0" w:color="000000"/>
              <w:bottom w:val="single" w:sz="4" w:space="0" w:color="000000"/>
              <w:right w:val="single" w:sz="4" w:space="0" w:color="000000"/>
            </w:tcBorders>
            <w:vAlign w:val="center"/>
          </w:tcPr>
          <w:p w14:paraId="38F53D82" w14:textId="77777777" w:rsidR="00F40260" w:rsidRPr="00EB0BE4" w:rsidRDefault="00F40260" w:rsidP="001F6D54">
            <w:pPr>
              <w:pStyle w:val="TableParagraph"/>
              <w:kinsoku w:val="0"/>
              <w:overflowPunct w:val="0"/>
              <w:jc w:val="center"/>
              <w:rPr>
                <w:rFonts w:ascii="Times New Roman" w:hAnsi="Times New Roman"/>
                <w:sz w:val="20"/>
                <w:szCs w:val="20"/>
              </w:rPr>
            </w:pPr>
            <w:r w:rsidRPr="00EB0BE4">
              <w:rPr>
                <w:rFonts w:ascii="Times New Roman" w:hAnsi="Times New Roman"/>
                <w:sz w:val="20"/>
                <w:szCs w:val="20"/>
              </w:rPr>
              <w:t xml:space="preserve">1 </w:t>
            </w:r>
            <w:r w:rsidRPr="00EB0BE4">
              <w:rPr>
                <w:rFonts w:ascii="Times New Roman" w:hAnsi="Times New Roman"/>
                <w:spacing w:val="-1"/>
                <w:sz w:val="20"/>
                <w:szCs w:val="20"/>
              </w:rPr>
              <w:t>ПДУ</w:t>
            </w:r>
          </w:p>
        </w:tc>
        <w:tc>
          <w:tcPr>
            <w:tcW w:w="2014" w:type="dxa"/>
            <w:tcBorders>
              <w:top w:val="single" w:sz="4" w:space="0" w:color="000000"/>
              <w:left w:val="single" w:sz="4" w:space="0" w:color="000000"/>
              <w:bottom w:val="single" w:sz="4" w:space="0" w:color="000000"/>
              <w:right w:val="single" w:sz="4" w:space="0" w:color="000000"/>
            </w:tcBorders>
            <w:vAlign w:val="center"/>
          </w:tcPr>
          <w:p w14:paraId="334569D6" w14:textId="77777777" w:rsidR="00F40260" w:rsidRPr="00EB0BE4" w:rsidRDefault="00F40260" w:rsidP="001F6D54">
            <w:pPr>
              <w:pStyle w:val="TableParagraph"/>
              <w:kinsoku w:val="0"/>
              <w:overflowPunct w:val="0"/>
              <w:jc w:val="center"/>
              <w:rPr>
                <w:rFonts w:ascii="Times New Roman" w:hAnsi="Times New Roman"/>
                <w:sz w:val="20"/>
                <w:szCs w:val="20"/>
                <w:lang w:val="ru-RU"/>
              </w:rPr>
            </w:pPr>
            <w:r w:rsidRPr="00EB0BE4">
              <w:rPr>
                <w:rFonts w:ascii="Times New Roman" w:hAnsi="Times New Roman"/>
                <w:spacing w:val="-1"/>
                <w:sz w:val="20"/>
                <w:szCs w:val="20"/>
                <w:lang w:val="ru-RU"/>
              </w:rPr>
              <w:t>Нормативно</w:t>
            </w:r>
            <w:r w:rsidRPr="00EB0BE4">
              <w:rPr>
                <w:rFonts w:ascii="Times New Roman" w:hAnsi="Times New Roman"/>
                <w:sz w:val="20"/>
                <w:szCs w:val="20"/>
                <w:lang w:val="ru-RU"/>
              </w:rPr>
              <w:t xml:space="preserve"> очи</w:t>
            </w:r>
            <w:r w:rsidRPr="00EB0BE4">
              <w:rPr>
                <w:rFonts w:ascii="Times New Roman" w:hAnsi="Times New Roman"/>
                <w:spacing w:val="-1"/>
                <w:sz w:val="20"/>
                <w:szCs w:val="20"/>
                <w:lang w:val="ru-RU"/>
              </w:rPr>
              <w:t>щенные</w:t>
            </w:r>
            <w:r w:rsidRPr="00EB0BE4">
              <w:rPr>
                <w:rFonts w:ascii="Times New Roman" w:hAnsi="Times New Roman"/>
                <w:spacing w:val="-2"/>
                <w:sz w:val="20"/>
                <w:szCs w:val="20"/>
                <w:lang w:val="ru-RU"/>
              </w:rPr>
              <w:t xml:space="preserve"> </w:t>
            </w:r>
            <w:r w:rsidRPr="00EB0BE4">
              <w:rPr>
                <w:rFonts w:ascii="Times New Roman" w:hAnsi="Times New Roman"/>
                <w:spacing w:val="-1"/>
                <w:sz w:val="20"/>
                <w:szCs w:val="20"/>
                <w:lang w:val="ru-RU"/>
              </w:rPr>
              <w:t>стоки</w:t>
            </w:r>
            <w:r w:rsidRPr="00EB0BE4">
              <w:rPr>
                <w:rFonts w:ascii="Times New Roman" w:hAnsi="Times New Roman"/>
                <w:sz w:val="20"/>
                <w:szCs w:val="20"/>
                <w:lang w:val="ru-RU"/>
              </w:rPr>
              <w:t xml:space="preserve"> на</w:t>
            </w:r>
            <w:r w:rsidRPr="00EB0BE4">
              <w:rPr>
                <w:rFonts w:ascii="Times New Roman" w:hAnsi="Times New Roman"/>
                <w:spacing w:val="29"/>
                <w:sz w:val="20"/>
                <w:szCs w:val="20"/>
                <w:lang w:val="ru-RU"/>
              </w:rPr>
              <w:t xml:space="preserve"> </w:t>
            </w:r>
            <w:r w:rsidRPr="00EB0BE4">
              <w:rPr>
                <w:rFonts w:ascii="Times New Roman" w:hAnsi="Times New Roman"/>
                <w:spacing w:val="-1"/>
                <w:sz w:val="20"/>
                <w:szCs w:val="20"/>
                <w:lang w:val="ru-RU"/>
              </w:rPr>
              <w:t>локальных</w:t>
            </w:r>
            <w:r w:rsidRPr="00EB0BE4">
              <w:rPr>
                <w:rFonts w:ascii="Times New Roman" w:hAnsi="Times New Roman"/>
                <w:spacing w:val="2"/>
                <w:sz w:val="20"/>
                <w:szCs w:val="20"/>
                <w:lang w:val="ru-RU"/>
              </w:rPr>
              <w:t xml:space="preserve"> </w:t>
            </w:r>
            <w:r w:rsidRPr="00EB0BE4">
              <w:rPr>
                <w:rFonts w:ascii="Times New Roman" w:hAnsi="Times New Roman"/>
                <w:sz w:val="20"/>
                <w:szCs w:val="20"/>
                <w:lang w:val="ru-RU"/>
              </w:rPr>
              <w:t>со</w:t>
            </w:r>
            <w:r w:rsidRPr="00EB0BE4">
              <w:rPr>
                <w:rFonts w:ascii="Times New Roman" w:hAnsi="Times New Roman"/>
                <w:spacing w:val="-1"/>
                <w:sz w:val="20"/>
                <w:szCs w:val="20"/>
                <w:lang w:val="ru-RU"/>
              </w:rPr>
              <w:t>оружениях</w:t>
            </w:r>
            <w:r w:rsidRPr="00EB0BE4">
              <w:rPr>
                <w:rFonts w:ascii="Times New Roman" w:hAnsi="Times New Roman"/>
                <w:spacing w:val="2"/>
                <w:sz w:val="20"/>
                <w:szCs w:val="20"/>
                <w:lang w:val="ru-RU"/>
              </w:rPr>
              <w:t xml:space="preserve"> </w:t>
            </w:r>
            <w:r w:rsidRPr="00EB0BE4">
              <w:rPr>
                <w:rFonts w:ascii="Times New Roman" w:hAnsi="Times New Roman"/>
                <w:sz w:val="20"/>
                <w:szCs w:val="20"/>
                <w:lang w:val="ru-RU"/>
              </w:rPr>
              <w:t>с</w:t>
            </w:r>
            <w:r w:rsidRPr="00EB0BE4">
              <w:rPr>
                <w:rFonts w:ascii="Times New Roman" w:hAnsi="Times New Roman"/>
                <w:spacing w:val="-1"/>
                <w:sz w:val="20"/>
                <w:szCs w:val="20"/>
                <w:lang w:val="ru-RU"/>
              </w:rPr>
              <w:t xml:space="preserve"> </w:t>
            </w:r>
            <w:r w:rsidRPr="00EB0BE4">
              <w:rPr>
                <w:rFonts w:ascii="Times New Roman" w:hAnsi="Times New Roman"/>
                <w:sz w:val="20"/>
                <w:szCs w:val="20"/>
                <w:lang w:val="ru-RU"/>
              </w:rPr>
              <w:t>воз</w:t>
            </w:r>
            <w:r w:rsidRPr="00EB0BE4">
              <w:rPr>
                <w:rFonts w:ascii="Times New Roman" w:hAnsi="Times New Roman"/>
                <w:spacing w:val="-1"/>
                <w:sz w:val="20"/>
                <w:szCs w:val="20"/>
                <w:lang w:val="ru-RU"/>
              </w:rPr>
              <w:t>можным</w:t>
            </w:r>
            <w:r w:rsidRPr="00EB0BE4">
              <w:rPr>
                <w:rFonts w:ascii="Times New Roman" w:hAnsi="Times New Roman"/>
                <w:spacing w:val="-2"/>
                <w:sz w:val="20"/>
                <w:szCs w:val="20"/>
                <w:lang w:val="ru-RU"/>
              </w:rPr>
              <w:t xml:space="preserve"> </w:t>
            </w:r>
            <w:r w:rsidRPr="00EB0BE4">
              <w:rPr>
                <w:rFonts w:ascii="Times New Roman" w:hAnsi="Times New Roman"/>
                <w:spacing w:val="-1"/>
                <w:sz w:val="20"/>
                <w:szCs w:val="20"/>
                <w:lang w:val="ru-RU"/>
              </w:rPr>
              <w:t>самостоятельным</w:t>
            </w:r>
            <w:r w:rsidRPr="00EB0BE4">
              <w:rPr>
                <w:rFonts w:ascii="Times New Roman" w:hAnsi="Times New Roman"/>
                <w:spacing w:val="-2"/>
                <w:sz w:val="20"/>
                <w:szCs w:val="20"/>
                <w:lang w:val="ru-RU"/>
              </w:rPr>
              <w:t xml:space="preserve"> </w:t>
            </w:r>
            <w:r w:rsidRPr="00EB0BE4">
              <w:rPr>
                <w:rFonts w:ascii="Times New Roman" w:hAnsi="Times New Roman"/>
                <w:spacing w:val="-1"/>
                <w:sz w:val="20"/>
                <w:szCs w:val="20"/>
                <w:lang w:val="ru-RU"/>
              </w:rPr>
              <w:t>выпус</w:t>
            </w:r>
            <w:r w:rsidRPr="00EB0BE4">
              <w:rPr>
                <w:rFonts w:ascii="Times New Roman" w:hAnsi="Times New Roman"/>
                <w:sz w:val="20"/>
                <w:szCs w:val="20"/>
                <w:lang w:val="ru-RU"/>
              </w:rPr>
              <w:t>ком</w:t>
            </w:r>
          </w:p>
        </w:tc>
      </w:tr>
      <w:tr w:rsidR="00F40260" w:rsidRPr="00EB0BE4" w14:paraId="1E1B02F9" w14:textId="77777777" w:rsidTr="001F6D54">
        <w:trPr>
          <w:trHeight w:hRule="exact" w:val="715"/>
          <w:jc w:val="center"/>
        </w:trPr>
        <w:tc>
          <w:tcPr>
            <w:tcW w:w="2730" w:type="dxa"/>
            <w:tcBorders>
              <w:top w:val="single" w:sz="4" w:space="0" w:color="000000"/>
              <w:left w:val="single" w:sz="4" w:space="0" w:color="000000"/>
              <w:bottom w:val="single" w:sz="4" w:space="0" w:color="000000"/>
              <w:right w:val="single" w:sz="4" w:space="0" w:color="000000"/>
            </w:tcBorders>
            <w:vAlign w:val="center"/>
          </w:tcPr>
          <w:p w14:paraId="7AE266BD" w14:textId="77777777" w:rsidR="00F40260" w:rsidRPr="00EB0BE4" w:rsidRDefault="00F40260" w:rsidP="001F6D54">
            <w:pPr>
              <w:pStyle w:val="TableParagraph"/>
              <w:kinsoku w:val="0"/>
              <w:overflowPunct w:val="0"/>
              <w:jc w:val="center"/>
              <w:rPr>
                <w:rFonts w:ascii="Times New Roman" w:hAnsi="Times New Roman"/>
                <w:sz w:val="20"/>
                <w:szCs w:val="20"/>
                <w:lang w:val="ru-RU"/>
              </w:rPr>
            </w:pPr>
            <w:r w:rsidRPr="00EB0BE4">
              <w:rPr>
                <w:rFonts w:ascii="Times New Roman" w:hAnsi="Times New Roman"/>
                <w:sz w:val="20"/>
                <w:szCs w:val="20"/>
                <w:lang w:val="ru-RU"/>
              </w:rPr>
              <w:t>Зона</w:t>
            </w:r>
            <w:r w:rsidRPr="00EB0BE4">
              <w:rPr>
                <w:rFonts w:ascii="Times New Roman" w:hAnsi="Times New Roman"/>
                <w:spacing w:val="-1"/>
                <w:sz w:val="20"/>
                <w:szCs w:val="20"/>
                <w:lang w:val="ru-RU"/>
              </w:rPr>
              <w:t xml:space="preserve"> особо</w:t>
            </w:r>
            <w:r w:rsidRPr="00EB0BE4">
              <w:rPr>
                <w:rFonts w:ascii="Times New Roman" w:hAnsi="Times New Roman"/>
                <w:sz w:val="20"/>
                <w:szCs w:val="20"/>
                <w:lang w:val="ru-RU"/>
              </w:rPr>
              <w:t xml:space="preserve"> </w:t>
            </w:r>
            <w:r w:rsidRPr="00EB0BE4">
              <w:rPr>
                <w:rFonts w:ascii="Times New Roman" w:hAnsi="Times New Roman"/>
                <w:spacing w:val="-1"/>
                <w:sz w:val="20"/>
                <w:szCs w:val="20"/>
                <w:lang w:val="ru-RU"/>
              </w:rPr>
              <w:t>охраняемых</w:t>
            </w:r>
            <w:r w:rsidRPr="00EB0BE4">
              <w:rPr>
                <w:rFonts w:ascii="Times New Roman" w:hAnsi="Times New Roman"/>
                <w:spacing w:val="26"/>
                <w:sz w:val="20"/>
                <w:szCs w:val="20"/>
                <w:lang w:val="ru-RU"/>
              </w:rPr>
              <w:t xml:space="preserve"> </w:t>
            </w:r>
            <w:r w:rsidRPr="00EB0BE4">
              <w:rPr>
                <w:rFonts w:ascii="Times New Roman" w:hAnsi="Times New Roman"/>
                <w:spacing w:val="-1"/>
                <w:sz w:val="20"/>
                <w:szCs w:val="20"/>
                <w:lang w:val="ru-RU"/>
              </w:rPr>
              <w:t>природных территорий</w:t>
            </w:r>
          </w:p>
        </w:tc>
        <w:tc>
          <w:tcPr>
            <w:tcW w:w="1673" w:type="dxa"/>
            <w:tcBorders>
              <w:top w:val="single" w:sz="4" w:space="0" w:color="000000"/>
              <w:left w:val="single" w:sz="4" w:space="0" w:color="000000"/>
              <w:bottom w:val="single" w:sz="4" w:space="0" w:color="000000"/>
              <w:right w:val="single" w:sz="4" w:space="0" w:color="000000"/>
            </w:tcBorders>
            <w:vAlign w:val="center"/>
          </w:tcPr>
          <w:p w14:paraId="5A8C632F" w14:textId="77777777" w:rsidR="00F40260" w:rsidRPr="00EB0BE4" w:rsidRDefault="00F40260" w:rsidP="001F6D54">
            <w:pPr>
              <w:pStyle w:val="TableParagraph"/>
              <w:kinsoku w:val="0"/>
              <w:overflowPunct w:val="0"/>
              <w:jc w:val="center"/>
              <w:rPr>
                <w:rFonts w:ascii="Times New Roman" w:hAnsi="Times New Roman"/>
                <w:sz w:val="20"/>
                <w:szCs w:val="20"/>
              </w:rPr>
            </w:pPr>
            <w:r w:rsidRPr="00EB0BE4">
              <w:rPr>
                <w:rFonts w:ascii="Times New Roman" w:hAnsi="Times New Roman"/>
                <w:sz w:val="20"/>
                <w:szCs w:val="20"/>
              </w:rPr>
              <w:t>65</w:t>
            </w:r>
          </w:p>
        </w:tc>
        <w:tc>
          <w:tcPr>
            <w:tcW w:w="1670" w:type="dxa"/>
            <w:tcBorders>
              <w:top w:val="single" w:sz="4" w:space="0" w:color="000000"/>
              <w:left w:val="single" w:sz="4" w:space="0" w:color="000000"/>
              <w:bottom w:val="single" w:sz="4" w:space="0" w:color="000000"/>
              <w:right w:val="single" w:sz="4" w:space="0" w:color="000000"/>
            </w:tcBorders>
            <w:vAlign w:val="center"/>
          </w:tcPr>
          <w:p w14:paraId="56C5EC19" w14:textId="77777777" w:rsidR="00F40260" w:rsidRPr="00EB0BE4" w:rsidRDefault="00F40260" w:rsidP="001F6D54">
            <w:pPr>
              <w:pStyle w:val="TableParagraph"/>
              <w:kinsoku w:val="0"/>
              <w:overflowPunct w:val="0"/>
              <w:jc w:val="center"/>
              <w:rPr>
                <w:rFonts w:ascii="Times New Roman" w:hAnsi="Times New Roman"/>
                <w:sz w:val="20"/>
                <w:szCs w:val="20"/>
              </w:rPr>
            </w:pPr>
            <w:r w:rsidRPr="00EB0BE4">
              <w:rPr>
                <w:rFonts w:ascii="Times New Roman" w:hAnsi="Times New Roman"/>
                <w:sz w:val="20"/>
                <w:szCs w:val="20"/>
              </w:rPr>
              <w:t>не</w:t>
            </w:r>
            <w:r w:rsidRPr="00EB0BE4">
              <w:rPr>
                <w:rFonts w:ascii="Times New Roman" w:hAnsi="Times New Roman"/>
                <w:spacing w:val="-1"/>
                <w:sz w:val="20"/>
                <w:szCs w:val="20"/>
              </w:rPr>
              <w:t xml:space="preserve"> нормируется</w:t>
            </w:r>
          </w:p>
        </w:tc>
        <w:tc>
          <w:tcPr>
            <w:tcW w:w="1674" w:type="dxa"/>
            <w:tcBorders>
              <w:top w:val="single" w:sz="4" w:space="0" w:color="000000"/>
              <w:left w:val="single" w:sz="4" w:space="0" w:color="000000"/>
              <w:bottom w:val="single" w:sz="4" w:space="0" w:color="000000"/>
              <w:right w:val="single" w:sz="4" w:space="0" w:color="000000"/>
            </w:tcBorders>
            <w:vAlign w:val="center"/>
          </w:tcPr>
          <w:p w14:paraId="01FF55C0" w14:textId="77777777" w:rsidR="00F40260" w:rsidRPr="00EB0BE4" w:rsidRDefault="00F40260" w:rsidP="001F6D54">
            <w:pPr>
              <w:pStyle w:val="TableParagraph"/>
              <w:kinsoku w:val="0"/>
              <w:overflowPunct w:val="0"/>
              <w:jc w:val="center"/>
              <w:rPr>
                <w:rFonts w:ascii="Times New Roman" w:hAnsi="Times New Roman"/>
                <w:sz w:val="20"/>
                <w:szCs w:val="20"/>
              </w:rPr>
            </w:pPr>
            <w:r w:rsidRPr="00EB0BE4">
              <w:rPr>
                <w:rFonts w:ascii="Times New Roman" w:hAnsi="Times New Roman"/>
                <w:sz w:val="20"/>
                <w:szCs w:val="20"/>
              </w:rPr>
              <w:t>не</w:t>
            </w:r>
            <w:r w:rsidRPr="00EB0BE4">
              <w:rPr>
                <w:rFonts w:ascii="Times New Roman" w:hAnsi="Times New Roman"/>
                <w:spacing w:val="-1"/>
                <w:sz w:val="20"/>
                <w:szCs w:val="20"/>
              </w:rPr>
              <w:t xml:space="preserve"> нормируется</w:t>
            </w:r>
          </w:p>
        </w:tc>
        <w:tc>
          <w:tcPr>
            <w:tcW w:w="2014" w:type="dxa"/>
            <w:tcBorders>
              <w:top w:val="single" w:sz="4" w:space="0" w:color="000000"/>
              <w:left w:val="single" w:sz="4" w:space="0" w:color="000000"/>
              <w:bottom w:val="single" w:sz="4" w:space="0" w:color="000000"/>
              <w:right w:val="single" w:sz="4" w:space="0" w:color="000000"/>
            </w:tcBorders>
            <w:vAlign w:val="center"/>
          </w:tcPr>
          <w:p w14:paraId="3B8951FC" w14:textId="77777777" w:rsidR="00F40260" w:rsidRPr="00EB0BE4" w:rsidRDefault="00F40260" w:rsidP="001F6D54">
            <w:pPr>
              <w:pStyle w:val="TableParagraph"/>
              <w:kinsoku w:val="0"/>
              <w:overflowPunct w:val="0"/>
              <w:jc w:val="center"/>
              <w:rPr>
                <w:rFonts w:ascii="Times New Roman" w:hAnsi="Times New Roman"/>
                <w:sz w:val="20"/>
                <w:szCs w:val="20"/>
              </w:rPr>
            </w:pPr>
            <w:r w:rsidRPr="00EB0BE4">
              <w:rPr>
                <w:rFonts w:ascii="Times New Roman" w:hAnsi="Times New Roman"/>
                <w:sz w:val="20"/>
                <w:szCs w:val="20"/>
              </w:rPr>
              <w:t>не</w:t>
            </w:r>
            <w:r w:rsidRPr="00EB0BE4">
              <w:rPr>
                <w:rFonts w:ascii="Times New Roman" w:hAnsi="Times New Roman"/>
                <w:spacing w:val="-1"/>
                <w:sz w:val="20"/>
                <w:szCs w:val="20"/>
              </w:rPr>
              <w:t xml:space="preserve"> нормируется</w:t>
            </w:r>
          </w:p>
        </w:tc>
      </w:tr>
      <w:tr w:rsidR="00F40260" w:rsidRPr="00EB0BE4" w14:paraId="17F268E7" w14:textId="77777777" w:rsidTr="001F6D54">
        <w:trPr>
          <w:trHeight w:hRule="exact" w:val="569"/>
          <w:jc w:val="center"/>
        </w:trPr>
        <w:tc>
          <w:tcPr>
            <w:tcW w:w="2730" w:type="dxa"/>
            <w:tcBorders>
              <w:top w:val="single" w:sz="4" w:space="0" w:color="000000"/>
              <w:left w:val="single" w:sz="4" w:space="0" w:color="000000"/>
              <w:bottom w:val="single" w:sz="4" w:space="0" w:color="000000"/>
              <w:right w:val="single" w:sz="4" w:space="0" w:color="000000"/>
            </w:tcBorders>
            <w:vAlign w:val="center"/>
          </w:tcPr>
          <w:p w14:paraId="0D4DCD72" w14:textId="77777777" w:rsidR="00F40260" w:rsidRPr="00EB0BE4" w:rsidRDefault="00F40260" w:rsidP="001F6D54">
            <w:pPr>
              <w:pStyle w:val="TableParagraph"/>
              <w:kinsoku w:val="0"/>
              <w:overflowPunct w:val="0"/>
              <w:jc w:val="center"/>
              <w:rPr>
                <w:rFonts w:ascii="Times New Roman" w:hAnsi="Times New Roman"/>
                <w:sz w:val="20"/>
                <w:szCs w:val="20"/>
                <w:lang w:val="ru-RU"/>
              </w:rPr>
            </w:pPr>
            <w:r w:rsidRPr="00EB0BE4">
              <w:rPr>
                <w:rFonts w:ascii="Times New Roman" w:hAnsi="Times New Roman"/>
                <w:sz w:val="20"/>
                <w:szCs w:val="20"/>
              </w:rPr>
              <w:t xml:space="preserve">Зоны </w:t>
            </w:r>
            <w:r w:rsidRPr="00EB0BE4">
              <w:rPr>
                <w:rFonts w:ascii="Times New Roman" w:hAnsi="Times New Roman"/>
                <w:spacing w:val="-1"/>
                <w:sz w:val="20"/>
                <w:szCs w:val="20"/>
              </w:rPr>
              <w:t>сельскохозяйственного</w:t>
            </w:r>
            <w:r w:rsidRPr="00EB0BE4">
              <w:rPr>
                <w:rFonts w:ascii="Times New Roman" w:hAnsi="Times New Roman"/>
                <w:sz w:val="20"/>
                <w:szCs w:val="20"/>
              </w:rPr>
              <w:t xml:space="preserve"> </w:t>
            </w:r>
            <w:r w:rsidRPr="00EB0BE4">
              <w:rPr>
                <w:rFonts w:ascii="Times New Roman" w:hAnsi="Times New Roman"/>
                <w:spacing w:val="-1"/>
                <w:sz w:val="20"/>
                <w:szCs w:val="20"/>
              </w:rPr>
              <w:t>использования</w:t>
            </w:r>
          </w:p>
        </w:tc>
        <w:tc>
          <w:tcPr>
            <w:tcW w:w="1673" w:type="dxa"/>
            <w:tcBorders>
              <w:top w:val="single" w:sz="4" w:space="0" w:color="000000"/>
              <w:left w:val="single" w:sz="4" w:space="0" w:color="000000"/>
              <w:bottom w:val="single" w:sz="4" w:space="0" w:color="000000"/>
              <w:right w:val="single" w:sz="4" w:space="0" w:color="000000"/>
            </w:tcBorders>
            <w:vAlign w:val="center"/>
          </w:tcPr>
          <w:p w14:paraId="7CCF50B9" w14:textId="77777777" w:rsidR="00F40260" w:rsidRPr="00EB0BE4" w:rsidRDefault="00F40260" w:rsidP="001F6D54">
            <w:pPr>
              <w:pStyle w:val="TableParagraph"/>
              <w:kinsoku w:val="0"/>
              <w:overflowPunct w:val="0"/>
              <w:jc w:val="center"/>
              <w:rPr>
                <w:rFonts w:ascii="Times New Roman" w:hAnsi="Times New Roman"/>
                <w:sz w:val="20"/>
                <w:szCs w:val="20"/>
              </w:rPr>
            </w:pPr>
            <w:r w:rsidRPr="00EB0BE4">
              <w:rPr>
                <w:rFonts w:ascii="Times New Roman" w:hAnsi="Times New Roman"/>
                <w:sz w:val="20"/>
                <w:szCs w:val="20"/>
              </w:rPr>
              <w:t>70</w:t>
            </w:r>
          </w:p>
        </w:tc>
        <w:tc>
          <w:tcPr>
            <w:tcW w:w="1670" w:type="dxa"/>
            <w:tcBorders>
              <w:top w:val="single" w:sz="4" w:space="0" w:color="000000"/>
              <w:left w:val="single" w:sz="4" w:space="0" w:color="000000"/>
              <w:bottom w:val="single" w:sz="4" w:space="0" w:color="000000"/>
              <w:right w:val="single" w:sz="4" w:space="0" w:color="000000"/>
            </w:tcBorders>
            <w:vAlign w:val="center"/>
          </w:tcPr>
          <w:p w14:paraId="3858BFE5" w14:textId="77777777" w:rsidR="00F40260" w:rsidRPr="00EB0BE4" w:rsidRDefault="00F40260" w:rsidP="001F6D54">
            <w:pPr>
              <w:pStyle w:val="TableParagraph"/>
              <w:kinsoku w:val="0"/>
              <w:overflowPunct w:val="0"/>
              <w:jc w:val="center"/>
              <w:rPr>
                <w:rFonts w:ascii="Times New Roman" w:hAnsi="Times New Roman"/>
                <w:sz w:val="20"/>
                <w:szCs w:val="20"/>
              </w:rPr>
            </w:pPr>
            <w:r w:rsidRPr="00EB0BE4">
              <w:rPr>
                <w:rFonts w:ascii="Times New Roman" w:hAnsi="Times New Roman"/>
                <w:sz w:val="20"/>
                <w:szCs w:val="20"/>
              </w:rPr>
              <w:t>то же</w:t>
            </w:r>
          </w:p>
        </w:tc>
        <w:tc>
          <w:tcPr>
            <w:tcW w:w="1674" w:type="dxa"/>
            <w:tcBorders>
              <w:top w:val="single" w:sz="4" w:space="0" w:color="000000"/>
              <w:left w:val="single" w:sz="4" w:space="0" w:color="000000"/>
              <w:bottom w:val="single" w:sz="4" w:space="0" w:color="000000"/>
              <w:right w:val="single" w:sz="4" w:space="0" w:color="000000"/>
            </w:tcBorders>
            <w:vAlign w:val="center"/>
          </w:tcPr>
          <w:p w14:paraId="3FC6833E" w14:textId="77777777" w:rsidR="00F40260" w:rsidRPr="00EB0BE4" w:rsidRDefault="00F40260" w:rsidP="001F6D54">
            <w:pPr>
              <w:pStyle w:val="TableParagraph"/>
              <w:kinsoku w:val="0"/>
              <w:overflowPunct w:val="0"/>
              <w:jc w:val="center"/>
              <w:rPr>
                <w:rFonts w:ascii="Times New Roman" w:hAnsi="Times New Roman"/>
                <w:sz w:val="20"/>
                <w:szCs w:val="20"/>
              </w:rPr>
            </w:pPr>
            <w:r w:rsidRPr="00EB0BE4">
              <w:rPr>
                <w:rFonts w:ascii="Times New Roman" w:hAnsi="Times New Roman"/>
                <w:sz w:val="20"/>
                <w:szCs w:val="20"/>
              </w:rPr>
              <w:t>то же</w:t>
            </w:r>
          </w:p>
        </w:tc>
        <w:tc>
          <w:tcPr>
            <w:tcW w:w="2014" w:type="dxa"/>
            <w:tcBorders>
              <w:top w:val="single" w:sz="4" w:space="0" w:color="000000"/>
              <w:left w:val="single" w:sz="4" w:space="0" w:color="000000"/>
              <w:bottom w:val="single" w:sz="4" w:space="0" w:color="000000"/>
              <w:right w:val="single" w:sz="4" w:space="0" w:color="000000"/>
            </w:tcBorders>
            <w:vAlign w:val="center"/>
          </w:tcPr>
          <w:p w14:paraId="3DA5AD34" w14:textId="77777777" w:rsidR="00F40260" w:rsidRPr="00EB0BE4" w:rsidRDefault="00F40260" w:rsidP="001F6D54">
            <w:pPr>
              <w:pStyle w:val="TableParagraph"/>
              <w:kinsoku w:val="0"/>
              <w:overflowPunct w:val="0"/>
              <w:jc w:val="center"/>
              <w:rPr>
                <w:rFonts w:ascii="Times New Roman" w:hAnsi="Times New Roman"/>
                <w:sz w:val="20"/>
                <w:szCs w:val="20"/>
              </w:rPr>
            </w:pPr>
            <w:r w:rsidRPr="00EB0BE4">
              <w:rPr>
                <w:rFonts w:ascii="Times New Roman" w:hAnsi="Times New Roman"/>
                <w:sz w:val="20"/>
                <w:szCs w:val="20"/>
              </w:rPr>
              <w:t>то же</w:t>
            </w:r>
          </w:p>
        </w:tc>
      </w:tr>
    </w:tbl>
    <w:p w14:paraId="4A54BFCC" w14:textId="77777777" w:rsidR="00BF6423" w:rsidRPr="0008452E" w:rsidRDefault="00BF6423" w:rsidP="0008452E">
      <w:pPr>
        <w:pStyle w:val="a"/>
        <w:numPr>
          <w:ilvl w:val="0"/>
          <w:numId w:val="0"/>
        </w:numPr>
        <w:kinsoku w:val="0"/>
        <w:overflowPunct w:val="0"/>
        <w:spacing w:before="0" w:after="0"/>
        <w:ind w:left="846"/>
        <w:rPr>
          <w:i/>
          <w:spacing w:val="-1"/>
        </w:rPr>
      </w:pPr>
      <w:r w:rsidRPr="0008452E">
        <w:rPr>
          <w:i/>
          <w:spacing w:val="-1"/>
        </w:rPr>
        <w:t>Примечание.</w:t>
      </w:r>
    </w:p>
    <w:p w14:paraId="304ED492" w14:textId="3E4472CF" w:rsidR="00BF6423" w:rsidRPr="0008452E" w:rsidRDefault="00BF6423" w:rsidP="005340DD">
      <w:pPr>
        <w:pStyle w:val="a"/>
        <w:numPr>
          <w:ilvl w:val="0"/>
          <w:numId w:val="0"/>
        </w:numPr>
        <w:kinsoku w:val="0"/>
        <w:overflowPunct w:val="0"/>
        <w:spacing w:before="0" w:after="240"/>
        <w:ind w:right="113" w:firstLine="709"/>
        <w:rPr>
          <w:i/>
          <w:spacing w:val="-1"/>
        </w:rPr>
      </w:pPr>
      <w:r w:rsidRPr="0008452E">
        <w:rPr>
          <w:i/>
          <w:spacing w:val="-1"/>
        </w:rPr>
        <w:t>Значения</w:t>
      </w:r>
      <w:r w:rsidRPr="0008452E">
        <w:rPr>
          <w:i/>
          <w:spacing w:val="6"/>
        </w:rPr>
        <w:t xml:space="preserve"> </w:t>
      </w:r>
      <w:r w:rsidRPr="0008452E">
        <w:rPr>
          <w:i/>
          <w:spacing w:val="-1"/>
        </w:rPr>
        <w:t>максимально</w:t>
      </w:r>
      <w:r w:rsidRPr="0008452E">
        <w:rPr>
          <w:i/>
          <w:spacing w:val="9"/>
        </w:rPr>
        <w:t xml:space="preserve"> </w:t>
      </w:r>
      <w:r w:rsidRPr="0008452E">
        <w:rPr>
          <w:i/>
          <w:spacing w:val="-1"/>
        </w:rPr>
        <w:t>допустимых</w:t>
      </w:r>
      <w:r w:rsidRPr="0008452E">
        <w:rPr>
          <w:i/>
          <w:spacing w:val="11"/>
        </w:rPr>
        <w:t xml:space="preserve"> </w:t>
      </w:r>
      <w:r w:rsidRPr="0008452E">
        <w:rPr>
          <w:i/>
          <w:spacing w:val="-1"/>
        </w:rPr>
        <w:t>уровней</w:t>
      </w:r>
      <w:r w:rsidRPr="0008452E">
        <w:rPr>
          <w:i/>
          <w:spacing w:val="7"/>
        </w:rPr>
        <w:t xml:space="preserve"> </w:t>
      </w:r>
      <w:r w:rsidRPr="0008452E">
        <w:rPr>
          <w:i/>
        </w:rPr>
        <w:t>относятся</w:t>
      </w:r>
      <w:r w:rsidRPr="0008452E">
        <w:rPr>
          <w:i/>
          <w:spacing w:val="6"/>
        </w:rPr>
        <w:t xml:space="preserve"> </w:t>
      </w:r>
      <w:r w:rsidRPr="0008452E">
        <w:rPr>
          <w:i/>
        </w:rPr>
        <w:t>к</w:t>
      </w:r>
      <w:r w:rsidRPr="0008452E">
        <w:rPr>
          <w:i/>
          <w:spacing w:val="7"/>
        </w:rPr>
        <w:t xml:space="preserve"> </w:t>
      </w:r>
      <w:r w:rsidRPr="0008452E">
        <w:rPr>
          <w:i/>
          <w:spacing w:val="-1"/>
        </w:rPr>
        <w:t>территориям,</w:t>
      </w:r>
      <w:r w:rsidRPr="0008452E">
        <w:rPr>
          <w:i/>
          <w:spacing w:val="6"/>
        </w:rPr>
        <w:t xml:space="preserve"> </w:t>
      </w:r>
      <w:r w:rsidRPr="0008452E">
        <w:rPr>
          <w:i/>
          <w:spacing w:val="-1"/>
        </w:rPr>
        <w:t>расположенным</w:t>
      </w:r>
      <w:r w:rsidRPr="0008452E">
        <w:rPr>
          <w:i/>
          <w:spacing w:val="75"/>
        </w:rPr>
        <w:t xml:space="preserve"> </w:t>
      </w:r>
      <w:r w:rsidRPr="0008452E">
        <w:rPr>
          <w:i/>
          <w:spacing w:val="-1"/>
        </w:rPr>
        <w:t>внутри</w:t>
      </w:r>
      <w:r w:rsidRPr="0008452E">
        <w:rPr>
          <w:i/>
          <w:spacing w:val="15"/>
        </w:rPr>
        <w:t xml:space="preserve"> </w:t>
      </w:r>
      <w:r w:rsidRPr="0008452E">
        <w:rPr>
          <w:i/>
        </w:rPr>
        <w:t>зон.</w:t>
      </w:r>
      <w:r w:rsidRPr="0008452E">
        <w:rPr>
          <w:i/>
          <w:spacing w:val="14"/>
        </w:rPr>
        <w:t xml:space="preserve"> </w:t>
      </w:r>
      <w:r w:rsidRPr="0008452E">
        <w:rPr>
          <w:i/>
        </w:rPr>
        <w:t>На</w:t>
      </w:r>
      <w:r w:rsidRPr="0008452E">
        <w:rPr>
          <w:i/>
          <w:spacing w:val="12"/>
        </w:rPr>
        <w:t xml:space="preserve"> </w:t>
      </w:r>
      <w:r w:rsidRPr="0008452E">
        <w:rPr>
          <w:i/>
          <w:spacing w:val="-1"/>
        </w:rPr>
        <w:t>границах</w:t>
      </w:r>
      <w:r w:rsidRPr="0008452E">
        <w:rPr>
          <w:i/>
          <w:spacing w:val="13"/>
        </w:rPr>
        <w:t xml:space="preserve"> </w:t>
      </w:r>
      <w:r w:rsidRPr="0008452E">
        <w:rPr>
          <w:i/>
        </w:rPr>
        <w:t>зон</w:t>
      </w:r>
      <w:r w:rsidRPr="0008452E">
        <w:rPr>
          <w:i/>
          <w:spacing w:val="15"/>
        </w:rPr>
        <w:t xml:space="preserve"> </w:t>
      </w:r>
      <w:r w:rsidRPr="0008452E">
        <w:rPr>
          <w:i/>
          <w:spacing w:val="-1"/>
        </w:rPr>
        <w:t>должны</w:t>
      </w:r>
      <w:r w:rsidRPr="0008452E">
        <w:rPr>
          <w:i/>
          <w:spacing w:val="13"/>
        </w:rPr>
        <w:t xml:space="preserve"> </w:t>
      </w:r>
      <w:r w:rsidRPr="0008452E">
        <w:rPr>
          <w:i/>
          <w:spacing w:val="-1"/>
        </w:rPr>
        <w:t>обеспечиваться</w:t>
      </w:r>
      <w:r w:rsidRPr="0008452E">
        <w:rPr>
          <w:i/>
          <w:spacing w:val="14"/>
        </w:rPr>
        <w:t xml:space="preserve"> </w:t>
      </w:r>
      <w:r w:rsidRPr="0008452E">
        <w:rPr>
          <w:i/>
          <w:spacing w:val="-1"/>
        </w:rPr>
        <w:t>значения</w:t>
      </w:r>
      <w:r w:rsidRPr="0008452E">
        <w:rPr>
          <w:i/>
          <w:spacing w:val="16"/>
        </w:rPr>
        <w:t xml:space="preserve"> </w:t>
      </w:r>
      <w:r w:rsidRPr="0008452E">
        <w:rPr>
          <w:i/>
          <w:spacing w:val="-1"/>
        </w:rPr>
        <w:t>уровней</w:t>
      </w:r>
      <w:r w:rsidRPr="0008452E">
        <w:rPr>
          <w:i/>
          <w:spacing w:val="15"/>
        </w:rPr>
        <w:t xml:space="preserve"> </w:t>
      </w:r>
      <w:r w:rsidRPr="0008452E">
        <w:rPr>
          <w:i/>
          <w:spacing w:val="-1"/>
        </w:rPr>
        <w:t>воздействия,</w:t>
      </w:r>
      <w:r w:rsidRPr="0008452E">
        <w:rPr>
          <w:i/>
          <w:spacing w:val="11"/>
        </w:rPr>
        <w:t xml:space="preserve"> </w:t>
      </w:r>
      <w:r w:rsidRPr="0008452E">
        <w:rPr>
          <w:i/>
          <w:spacing w:val="1"/>
        </w:rPr>
        <w:t>соответ</w:t>
      </w:r>
      <w:r w:rsidRPr="0008452E">
        <w:rPr>
          <w:i/>
          <w:spacing w:val="-1"/>
        </w:rPr>
        <w:t xml:space="preserve">ствующие </w:t>
      </w:r>
      <w:r w:rsidRPr="0008452E">
        <w:rPr>
          <w:i/>
        </w:rPr>
        <w:t>меньшему</w:t>
      </w:r>
      <w:r w:rsidRPr="0008452E">
        <w:rPr>
          <w:i/>
          <w:spacing w:val="-5"/>
        </w:rPr>
        <w:t xml:space="preserve"> </w:t>
      </w:r>
      <w:r w:rsidRPr="0008452E">
        <w:rPr>
          <w:i/>
          <w:spacing w:val="-1"/>
        </w:rPr>
        <w:t>значению</w:t>
      </w:r>
      <w:r w:rsidRPr="0008452E">
        <w:rPr>
          <w:i/>
        </w:rPr>
        <w:t xml:space="preserve"> из </w:t>
      </w:r>
      <w:r w:rsidRPr="0008452E">
        <w:rPr>
          <w:i/>
          <w:spacing w:val="-1"/>
        </w:rPr>
        <w:t>разрешенных</w:t>
      </w:r>
      <w:r w:rsidRPr="0008452E">
        <w:rPr>
          <w:i/>
          <w:spacing w:val="2"/>
        </w:rPr>
        <w:t xml:space="preserve"> </w:t>
      </w:r>
      <w:r w:rsidRPr="0008452E">
        <w:rPr>
          <w:i/>
        </w:rPr>
        <w:t xml:space="preserve">в </w:t>
      </w:r>
      <w:r w:rsidRPr="0008452E">
        <w:rPr>
          <w:i/>
          <w:spacing w:val="-1"/>
        </w:rPr>
        <w:t xml:space="preserve">зонах </w:t>
      </w:r>
      <w:r w:rsidRPr="0008452E">
        <w:rPr>
          <w:i/>
        </w:rPr>
        <w:t>по обе</w:t>
      </w:r>
      <w:r w:rsidRPr="0008452E">
        <w:rPr>
          <w:i/>
          <w:spacing w:val="-1"/>
        </w:rPr>
        <w:t xml:space="preserve"> стороны</w:t>
      </w:r>
      <w:r w:rsidRPr="0008452E">
        <w:rPr>
          <w:i/>
        </w:rPr>
        <w:t xml:space="preserve"> </w:t>
      </w:r>
      <w:r w:rsidRPr="0008452E">
        <w:rPr>
          <w:i/>
          <w:spacing w:val="-1"/>
        </w:rPr>
        <w:t>границы.</w:t>
      </w:r>
    </w:p>
    <w:p w14:paraId="676C7677" w14:textId="6F459C3D" w:rsidR="00BF6423" w:rsidRPr="0008452E" w:rsidRDefault="00ED50DA" w:rsidP="0008452E">
      <w:pPr>
        <w:pStyle w:val="a"/>
        <w:widowControl w:val="0"/>
        <w:numPr>
          <w:ilvl w:val="1"/>
          <w:numId w:val="22"/>
        </w:numPr>
        <w:tabs>
          <w:tab w:val="left" w:pos="1387"/>
        </w:tabs>
        <w:kinsoku w:val="0"/>
        <w:overflowPunct w:val="0"/>
        <w:autoSpaceDE w:val="0"/>
        <w:autoSpaceDN w:val="0"/>
        <w:adjustRightInd w:val="0"/>
        <w:spacing w:before="0" w:after="0"/>
        <w:jc w:val="left"/>
        <w:rPr>
          <w:spacing w:val="-1"/>
        </w:rPr>
      </w:pPr>
      <w:r w:rsidRPr="0008452E">
        <w:rPr>
          <w:spacing w:val="-1"/>
        </w:rPr>
        <w:t>Регулирование микрокли</w:t>
      </w:r>
      <w:r w:rsidR="0008452E">
        <w:rPr>
          <w:spacing w:val="-1"/>
        </w:rPr>
        <w:t>м</w:t>
      </w:r>
      <w:r w:rsidR="00BF6423" w:rsidRPr="0008452E">
        <w:rPr>
          <w:spacing w:val="-1"/>
        </w:rPr>
        <w:t>ата</w:t>
      </w:r>
    </w:p>
    <w:p w14:paraId="56EE20C2" w14:textId="7702B62C" w:rsidR="00BF6423" w:rsidRPr="0008452E" w:rsidRDefault="00BF6423" w:rsidP="0008452E">
      <w:pPr>
        <w:pStyle w:val="a"/>
        <w:widowControl w:val="0"/>
        <w:numPr>
          <w:ilvl w:val="2"/>
          <w:numId w:val="22"/>
        </w:numPr>
        <w:tabs>
          <w:tab w:val="left" w:pos="1579"/>
        </w:tabs>
        <w:kinsoku w:val="0"/>
        <w:overflowPunct w:val="0"/>
        <w:autoSpaceDE w:val="0"/>
        <w:autoSpaceDN w:val="0"/>
        <w:adjustRightInd w:val="0"/>
        <w:spacing w:before="0" w:after="0"/>
        <w:ind w:right="112" w:firstLine="708"/>
        <w:rPr>
          <w:spacing w:val="-1"/>
        </w:rPr>
      </w:pPr>
      <w:r w:rsidRPr="0008452E">
        <w:t>При</w:t>
      </w:r>
      <w:r w:rsidRPr="0008452E">
        <w:rPr>
          <w:spacing w:val="9"/>
        </w:rPr>
        <w:t xml:space="preserve"> </w:t>
      </w:r>
      <w:r w:rsidRPr="0008452E">
        <w:rPr>
          <w:spacing w:val="-1"/>
        </w:rPr>
        <w:t>планировке</w:t>
      </w:r>
      <w:r w:rsidRPr="0008452E">
        <w:rPr>
          <w:spacing w:val="8"/>
        </w:rPr>
        <w:t xml:space="preserve"> </w:t>
      </w:r>
      <w:r w:rsidRPr="0008452E">
        <w:t>и</w:t>
      </w:r>
      <w:r w:rsidRPr="0008452E">
        <w:rPr>
          <w:spacing w:val="10"/>
        </w:rPr>
        <w:t xml:space="preserve"> </w:t>
      </w:r>
      <w:r w:rsidRPr="0008452E">
        <w:rPr>
          <w:spacing w:val="-1"/>
        </w:rPr>
        <w:t>застройке</w:t>
      </w:r>
      <w:r w:rsidRPr="0008452E">
        <w:rPr>
          <w:spacing w:val="8"/>
        </w:rPr>
        <w:t xml:space="preserve"> </w:t>
      </w:r>
      <w:r w:rsidRPr="0008452E">
        <w:rPr>
          <w:spacing w:val="-1"/>
        </w:rPr>
        <w:t>территории</w:t>
      </w:r>
      <w:r w:rsidRPr="0008452E">
        <w:rPr>
          <w:spacing w:val="12"/>
        </w:rPr>
        <w:t xml:space="preserve"> </w:t>
      </w:r>
      <w:r w:rsidRPr="0008452E">
        <w:rPr>
          <w:spacing w:val="-1"/>
        </w:rPr>
        <w:t>населенных</w:t>
      </w:r>
      <w:r w:rsidRPr="0008452E">
        <w:rPr>
          <w:spacing w:val="11"/>
        </w:rPr>
        <w:t xml:space="preserve"> </w:t>
      </w:r>
      <w:r w:rsidRPr="0008452E">
        <w:rPr>
          <w:spacing w:val="-1"/>
        </w:rPr>
        <w:t>пунктов</w:t>
      </w:r>
      <w:r w:rsidRPr="0008452E">
        <w:rPr>
          <w:spacing w:val="11"/>
        </w:rPr>
        <w:t xml:space="preserve"> </w:t>
      </w:r>
      <w:r w:rsidRPr="0008452E">
        <w:rPr>
          <w:spacing w:val="-1"/>
        </w:rPr>
        <w:t>необходимо</w:t>
      </w:r>
      <w:r w:rsidRPr="0008452E">
        <w:rPr>
          <w:spacing w:val="11"/>
        </w:rPr>
        <w:t xml:space="preserve"> </w:t>
      </w:r>
      <w:r w:rsidRPr="0008452E">
        <w:rPr>
          <w:spacing w:val="1"/>
        </w:rPr>
        <w:t>обес</w:t>
      </w:r>
      <w:r w:rsidRPr="0008452E">
        <w:rPr>
          <w:spacing w:val="-1"/>
        </w:rPr>
        <w:t>печивать</w:t>
      </w:r>
      <w:r w:rsidRPr="0008452E">
        <w:t xml:space="preserve"> </w:t>
      </w:r>
      <w:r w:rsidRPr="0008452E">
        <w:rPr>
          <w:spacing w:val="-1"/>
        </w:rPr>
        <w:t>нормы</w:t>
      </w:r>
      <w:r w:rsidRPr="0008452E">
        <w:t xml:space="preserve"> </w:t>
      </w:r>
      <w:r w:rsidRPr="0008452E">
        <w:rPr>
          <w:spacing w:val="-1"/>
        </w:rPr>
        <w:t>освещенности</w:t>
      </w:r>
      <w:r w:rsidRPr="0008452E">
        <w:t xml:space="preserve"> </w:t>
      </w:r>
      <w:r w:rsidRPr="0008452E">
        <w:rPr>
          <w:spacing w:val="-1"/>
        </w:rPr>
        <w:t>помещений</w:t>
      </w:r>
      <w:r w:rsidRPr="0008452E">
        <w:t xml:space="preserve"> </w:t>
      </w:r>
      <w:r w:rsidRPr="0008452E">
        <w:rPr>
          <w:spacing w:val="-1"/>
        </w:rPr>
        <w:t>проектируемых</w:t>
      </w:r>
      <w:r w:rsidRPr="0008452E">
        <w:rPr>
          <w:spacing w:val="1"/>
        </w:rPr>
        <w:t xml:space="preserve"> </w:t>
      </w:r>
      <w:r w:rsidRPr="0008452E">
        <w:rPr>
          <w:spacing w:val="-1"/>
        </w:rPr>
        <w:t>зданий.</w:t>
      </w:r>
    </w:p>
    <w:p w14:paraId="00574E4A" w14:textId="0E99C732" w:rsidR="005340DD" w:rsidRPr="0008452E" w:rsidRDefault="00BF6423" w:rsidP="00370E56">
      <w:pPr>
        <w:pStyle w:val="a"/>
        <w:numPr>
          <w:ilvl w:val="0"/>
          <w:numId w:val="0"/>
        </w:numPr>
        <w:kinsoku w:val="0"/>
        <w:overflowPunct w:val="0"/>
        <w:spacing w:before="0" w:after="0"/>
        <w:ind w:right="111" w:firstLine="709"/>
      </w:pPr>
      <w:r w:rsidRPr="0008452E">
        <w:rPr>
          <w:spacing w:val="-1"/>
        </w:rPr>
        <w:t>Ориентация</w:t>
      </w:r>
      <w:r w:rsidRPr="0008452E">
        <w:rPr>
          <w:spacing w:val="6"/>
        </w:rPr>
        <w:t xml:space="preserve"> </w:t>
      </w:r>
      <w:r w:rsidRPr="0008452E">
        <w:rPr>
          <w:spacing w:val="-1"/>
        </w:rPr>
        <w:t>световых</w:t>
      </w:r>
      <w:r w:rsidRPr="0008452E">
        <w:rPr>
          <w:spacing w:val="9"/>
        </w:rPr>
        <w:t xml:space="preserve"> </w:t>
      </w:r>
      <w:r w:rsidRPr="0008452E">
        <w:rPr>
          <w:spacing w:val="-1"/>
        </w:rPr>
        <w:t>проемов</w:t>
      </w:r>
      <w:r w:rsidRPr="0008452E">
        <w:rPr>
          <w:spacing w:val="6"/>
        </w:rPr>
        <w:t xml:space="preserve"> </w:t>
      </w:r>
      <w:r w:rsidRPr="0008452E">
        <w:t>по</w:t>
      </w:r>
      <w:r w:rsidRPr="0008452E">
        <w:rPr>
          <w:spacing w:val="6"/>
        </w:rPr>
        <w:t xml:space="preserve"> </w:t>
      </w:r>
      <w:r w:rsidRPr="0008452E">
        <w:rPr>
          <w:spacing w:val="-1"/>
        </w:rPr>
        <w:t>сторонам</w:t>
      </w:r>
      <w:r w:rsidRPr="0008452E">
        <w:rPr>
          <w:spacing w:val="10"/>
        </w:rPr>
        <w:t xml:space="preserve"> </w:t>
      </w:r>
      <w:r w:rsidRPr="0008452E">
        <w:t>горизонта</w:t>
      </w:r>
      <w:r w:rsidRPr="0008452E">
        <w:rPr>
          <w:spacing w:val="6"/>
        </w:rPr>
        <w:t xml:space="preserve"> </w:t>
      </w:r>
      <w:r w:rsidRPr="0008452E">
        <w:t>и</w:t>
      </w:r>
      <w:r w:rsidRPr="0008452E">
        <w:rPr>
          <w:spacing w:val="7"/>
        </w:rPr>
        <w:t xml:space="preserve"> </w:t>
      </w:r>
      <w:r w:rsidRPr="0008452E">
        <w:rPr>
          <w:spacing w:val="-1"/>
        </w:rPr>
        <w:t>значения</w:t>
      </w:r>
      <w:r w:rsidRPr="0008452E">
        <w:rPr>
          <w:spacing w:val="6"/>
        </w:rPr>
        <w:t xml:space="preserve"> </w:t>
      </w:r>
      <w:r w:rsidRPr="0008452E">
        <w:rPr>
          <w:spacing w:val="-1"/>
        </w:rPr>
        <w:t>коэффициента</w:t>
      </w:r>
      <w:r w:rsidRPr="0008452E">
        <w:rPr>
          <w:spacing w:val="6"/>
        </w:rPr>
        <w:t xml:space="preserve"> </w:t>
      </w:r>
      <w:r w:rsidR="00ED50DA" w:rsidRPr="0008452E">
        <w:t>свето</w:t>
      </w:r>
      <w:r w:rsidRPr="0008452E">
        <w:t xml:space="preserve">вого </w:t>
      </w:r>
      <w:r w:rsidRPr="0008452E">
        <w:rPr>
          <w:spacing w:val="-1"/>
        </w:rPr>
        <w:t>климата приведены</w:t>
      </w:r>
      <w:r w:rsidRPr="0008452E">
        <w:t xml:space="preserve"> в</w:t>
      </w:r>
      <w:r w:rsidRPr="0008452E">
        <w:rPr>
          <w:spacing w:val="-1"/>
        </w:rPr>
        <w:t xml:space="preserve"> </w:t>
      </w:r>
      <w:r w:rsidRPr="0008452E">
        <w:t>таблице</w:t>
      </w:r>
      <w:r w:rsidRPr="0008452E">
        <w:rPr>
          <w:spacing w:val="-1"/>
        </w:rPr>
        <w:t xml:space="preserve"> </w:t>
      </w:r>
      <w:r w:rsidRPr="0008452E">
        <w:t>3</w:t>
      </w:r>
      <w:r w:rsidR="000137D6" w:rsidRPr="0008452E">
        <w:t>3</w:t>
      </w:r>
      <w:r w:rsidRPr="0008452E">
        <w:t>.</w:t>
      </w:r>
    </w:p>
    <w:p w14:paraId="045BCD93" w14:textId="029D7A60" w:rsidR="00BF6423" w:rsidRPr="0008452E" w:rsidRDefault="00BF6423" w:rsidP="0008452E">
      <w:pPr>
        <w:pStyle w:val="a"/>
        <w:numPr>
          <w:ilvl w:val="0"/>
          <w:numId w:val="0"/>
        </w:numPr>
        <w:kinsoku w:val="0"/>
        <w:overflowPunct w:val="0"/>
        <w:spacing w:before="0"/>
        <w:ind w:left="845"/>
      </w:pPr>
      <w:r w:rsidRPr="0008452E">
        <w:rPr>
          <w:spacing w:val="-1"/>
        </w:rPr>
        <w:lastRenderedPageBreak/>
        <w:t xml:space="preserve">Таблица </w:t>
      </w:r>
      <w:r w:rsidRPr="0008452E">
        <w:t>3</w:t>
      </w:r>
      <w:r w:rsidR="000137D6" w:rsidRPr="0008452E">
        <w:t>3</w:t>
      </w:r>
      <w:r w:rsidR="00F40260" w:rsidRPr="0008452E">
        <w:t>.</w:t>
      </w:r>
    </w:p>
    <w:tbl>
      <w:tblPr>
        <w:tblW w:w="0" w:type="auto"/>
        <w:jc w:val="center"/>
        <w:tblLayout w:type="fixed"/>
        <w:tblCellMar>
          <w:left w:w="0" w:type="dxa"/>
          <w:right w:w="0" w:type="dxa"/>
        </w:tblCellMar>
        <w:tblLook w:val="0000" w:firstRow="0" w:lastRow="0" w:firstColumn="0" w:lastColumn="0" w:noHBand="0" w:noVBand="0"/>
      </w:tblPr>
      <w:tblGrid>
        <w:gridCol w:w="3347"/>
        <w:gridCol w:w="3132"/>
        <w:gridCol w:w="3131"/>
      </w:tblGrid>
      <w:tr w:rsidR="00BF6423" w:rsidRPr="00F40260" w14:paraId="39B49F0E" w14:textId="77777777" w:rsidTr="003E2405">
        <w:trPr>
          <w:trHeight w:hRule="exact" w:val="766"/>
          <w:tblHeader/>
          <w:jc w:val="center"/>
        </w:trPr>
        <w:tc>
          <w:tcPr>
            <w:tcW w:w="3347" w:type="dxa"/>
            <w:tcBorders>
              <w:top w:val="single" w:sz="4" w:space="0" w:color="000000"/>
              <w:left w:val="single" w:sz="4" w:space="0" w:color="000000"/>
              <w:bottom w:val="single" w:sz="4" w:space="0" w:color="000000"/>
              <w:right w:val="single" w:sz="4" w:space="0" w:color="000000"/>
            </w:tcBorders>
            <w:vAlign w:val="center"/>
          </w:tcPr>
          <w:p w14:paraId="468F90FC" w14:textId="77777777" w:rsidR="00BF6423" w:rsidRPr="00F40260" w:rsidRDefault="00BF6423" w:rsidP="00F40260">
            <w:pPr>
              <w:pStyle w:val="TableParagraph"/>
              <w:kinsoku w:val="0"/>
              <w:overflowPunct w:val="0"/>
              <w:jc w:val="center"/>
              <w:rPr>
                <w:rFonts w:ascii="Times New Roman" w:hAnsi="Times New Roman"/>
                <w:sz w:val="20"/>
              </w:rPr>
            </w:pPr>
            <w:r w:rsidRPr="00F40260">
              <w:rPr>
                <w:rFonts w:ascii="Times New Roman" w:hAnsi="Times New Roman"/>
                <w:spacing w:val="-1"/>
                <w:sz w:val="20"/>
              </w:rPr>
              <w:t>Световые проемы</w:t>
            </w:r>
          </w:p>
        </w:tc>
        <w:tc>
          <w:tcPr>
            <w:tcW w:w="3132" w:type="dxa"/>
            <w:tcBorders>
              <w:top w:val="single" w:sz="4" w:space="0" w:color="000000"/>
              <w:left w:val="single" w:sz="4" w:space="0" w:color="000000"/>
              <w:bottom w:val="single" w:sz="4" w:space="0" w:color="000000"/>
              <w:right w:val="single" w:sz="4" w:space="0" w:color="000000"/>
            </w:tcBorders>
            <w:vAlign w:val="center"/>
          </w:tcPr>
          <w:p w14:paraId="0CB9E8F8" w14:textId="712373D5" w:rsidR="00BF6423" w:rsidRPr="00F40260" w:rsidRDefault="00BF6423" w:rsidP="00F40260">
            <w:pPr>
              <w:pStyle w:val="TableParagraph"/>
              <w:kinsoku w:val="0"/>
              <w:overflowPunct w:val="0"/>
              <w:jc w:val="center"/>
              <w:rPr>
                <w:rFonts w:ascii="Times New Roman" w:hAnsi="Times New Roman"/>
                <w:sz w:val="20"/>
                <w:lang w:val="ru-RU"/>
              </w:rPr>
            </w:pPr>
            <w:r w:rsidRPr="00F40260">
              <w:rPr>
                <w:rFonts w:ascii="Times New Roman" w:hAnsi="Times New Roman"/>
                <w:spacing w:val="-1"/>
                <w:sz w:val="20"/>
                <w:lang w:val="ru-RU"/>
              </w:rPr>
              <w:t>Ориентация</w:t>
            </w:r>
            <w:r w:rsidRPr="00F40260">
              <w:rPr>
                <w:rFonts w:ascii="Times New Roman" w:hAnsi="Times New Roman"/>
                <w:sz w:val="20"/>
                <w:lang w:val="ru-RU"/>
              </w:rPr>
              <w:t xml:space="preserve"> </w:t>
            </w:r>
            <w:r w:rsidRPr="00F40260">
              <w:rPr>
                <w:rFonts w:ascii="Times New Roman" w:hAnsi="Times New Roman"/>
                <w:spacing w:val="-1"/>
                <w:sz w:val="20"/>
                <w:lang w:val="ru-RU"/>
              </w:rPr>
              <w:t>световых проемов</w:t>
            </w:r>
            <w:r w:rsidRPr="00F40260">
              <w:rPr>
                <w:rFonts w:ascii="Times New Roman" w:hAnsi="Times New Roman"/>
                <w:sz w:val="20"/>
                <w:lang w:val="ru-RU"/>
              </w:rPr>
              <w:t xml:space="preserve"> по </w:t>
            </w:r>
            <w:r w:rsidRPr="00F40260">
              <w:rPr>
                <w:rFonts w:ascii="Times New Roman" w:hAnsi="Times New Roman"/>
                <w:spacing w:val="-1"/>
                <w:sz w:val="20"/>
                <w:lang w:val="ru-RU"/>
              </w:rPr>
              <w:t>сторонам горизонта</w:t>
            </w:r>
          </w:p>
        </w:tc>
        <w:tc>
          <w:tcPr>
            <w:tcW w:w="3131" w:type="dxa"/>
            <w:tcBorders>
              <w:top w:val="single" w:sz="4" w:space="0" w:color="000000"/>
              <w:left w:val="single" w:sz="4" w:space="0" w:color="000000"/>
              <w:bottom w:val="single" w:sz="4" w:space="0" w:color="000000"/>
              <w:right w:val="single" w:sz="4" w:space="0" w:color="000000"/>
            </w:tcBorders>
            <w:vAlign w:val="center"/>
          </w:tcPr>
          <w:p w14:paraId="532B2844" w14:textId="77777777" w:rsidR="00BF6423" w:rsidRPr="00F40260" w:rsidRDefault="00BF6423" w:rsidP="00F40260">
            <w:pPr>
              <w:pStyle w:val="TableParagraph"/>
              <w:kinsoku w:val="0"/>
              <w:overflowPunct w:val="0"/>
              <w:jc w:val="center"/>
              <w:rPr>
                <w:rFonts w:ascii="Times New Roman" w:hAnsi="Times New Roman"/>
                <w:sz w:val="20"/>
              </w:rPr>
            </w:pPr>
            <w:r w:rsidRPr="00F40260">
              <w:rPr>
                <w:rFonts w:ascii="Times New Roman" w:hAnsi="Times New Roman"/>
                <w:spacing w:val="-1"/>
                <w:sz w:val="20"/>
              </w:rPr>
              <w:t>Коэффициент</w:t>
            </w:r>
            <w:r w:rsidRPr="00F40260">
              <w:rPr>
                <w:rFonts w:ascii="Times New Roman" w:hAnsi="Times New Roman"/>
                <w:sz w:val="20"/>
              </w:rPr>
              <w:t xml:space="preserve"> </w:t>
            </w:r>
            <w:r w:rsidRPr="00F40260">
              <w:rPr>
                <w:rFonts w:ascii="Times New Roman" w:hAnsi="Times New Roman"/>
                <w:spacing w:val="-1"/>
                <w:sz w:val="20"/>
              </w:rPr>
              <w:t>светового</w:t>
            </w:r>
            <w:r w:rsidRPr="00F40260">
              <w:rPr>
                <w:rFonts w:ascii="Times New Roman" w:hAnsi="Times New Roman"/>
                <w:spacing w:val="27"/>
                <w:sz w:val="20"/>
              </w:rPr>
              <w:t xml:space="preserve"> </w:t>
            </w:r>
            <w:r w:rsidRPr="00F40260">
              <w:rPr>
                <w:rFonts w:ascii="Times New Roman" w:hAnsi="Times New Roman"/>
                <w:spacing w:val="-1"/>
                <w:sz w:val="20"/>
              </w:rPr>
              <w:t>климата</w:t>
            </w:r>
          </w:p>
        </w:tc>
      </w:tr>
      <w:tr w:rsidR="00BF6423" w:rsidRPr="00F40260" w14:paraId="55825DE0" w14:textId="77777777" w:rsidTr="00F40260">
        <w:trPr>
          <w:trHeight w:hRule="exact" w:val="492"/>
          <w:jc w:val="center"/>
        </w:trPr>
        <w:tc>
          <w:tcPr>
            <w:tcW w:w="3347" w:type="dxa"/>
            <w:tcBorders>
              <w:top w:val="single" w:sz="4" w:space="0" w:color="000000"/>
              <w:left w:val="single" w:sz="4" w:space="0" w:color="000000"/>
              <w:bottom w:val="nil"/>
              <w:right w:val="single" w:sz="4" w:space="0" w:color="000000"/>
            </w:tcBorders>
            <w:vAlign w:val="center"/>
          </w:tcPr>
          <w:p w14:paraId="6146BA92" w14:textId="77777777" w:rsidR="00BF6423" w:rsidRPr="00F40260" w:rsidRDefault="00BF6423" w:rsidP="00F40260">
            <w:pPr>
              <w:pStyle w:val="TableParagraph"/>
              <w:kinsoku w:val="0"/>
              <w:overflowPunct w:val="0"/>
              <w:jc w:val="center"/>
              <w:rPr>
                <w:rFonts w:ascii="Times New Roman" w:hAnsi="Times New Roman"/>
                <w:sz w:val="20"/>
              </w:rPr>
            </w:pPr>
            <w:r w:rsidRPr="00F40260">
              <w:rPr>
                <w:rFonts w:ascii="Times New Roman" w:hAnsi="Times New Roman"/>
                <w:sz w:val="20"/>
              </w:rPr>
              <w:t>В</w:t>
            </w:r>
            <w:r w:rsidRPr="00F40260">
              <w:rPr>
                <w:rFonts w:ascii="Times New Roman" w:hAnsi="Times New Roman"/>
                <w:spacing w:val="-2"/>
                <w:sz w:val="20"/>
              </w:rPr>
              <w:t xml:space="preserve"> </w:t>
            </w:r>
            <w:r w:rsidRPr="00F40260">
              <w:rPr>
                <w:rFonts w:ascii="Times New Roman" w:hAnsi="Times New Roman"/>
                <w:spacing w:val="-1"/>
                <w:sz w:val="20"/>
              </w:rPr>
              <w:t>наружных</w:t>
            </w:r>
            <w:r w:rsidRPr="00F40260">
              <w:rPr>
                <w:rFonts w:ascii="Times New Roman" w:hAnsi="Times New Roman"/>
                <w:spacing w:val="1"/>
                <w:sz w:val="20"/>
              </w:rPr>
              <w:t xml:space="preserve"> </w:t>
            </w:r>
            <w:r w:rsidRPr="00F40260">
              <w:rPr>
                <w:rFonts w:ascii="Times New Roman" w:hAnsi="Times New Roman"/>
                <w:spacing w:val="-1"/>
                <w:sz w:val="20"/>
              </w:rPr>
              <w:t>стенах зданий</w:t>
            </w:r>
          </w:p>
        </w:tc>
        <w:tc>
          <w:tcPr>
            <w:tcW w:w="3132" w:type="dxa"/>
            <w:tcBorders>
              <w:top w:val="single" w:sz="4" w:space="0" w:color="000000"/>
              <w:left w:val="single" w:sz="4" w:space="0" w:color="000000"/>
              <w:bottom w:val="single" w:sz="4" w:space="0" w:color="000000"/>
              <w:right w:val="single" w:sz="4" w:space="0" w:color="000000"/>
            </w:tcBorders>
            <w:vAlign w:val="center"/>
          </w:tcPr>
          <w:p w14:paraId="71704EC0" w14:textId="77777777" w:rsidR="00BF6423" w:rsidRPr="00F40260" w:rsidRDefault="00BF6423" w:rsidP="00F40260">
            <w:pPr>
              <w:pStyle w:val="TableParagraph"/>
              <w:kinsoku w:val="0"/>
              <w:overflowPunct w:val="0"/>
              <w:jc w:val="center"/>
              <w:rPr>
                <w:rFonts w:ascii="Times New Roman" w:hAnsi="Times New Roman"/>
                <w:sz w:val="20"/>
                <w:lang w:val="ru-RU"/>
              </w:rPr>
            </w:pPr>
            <w:r w:rsidRPr="00F40260">
              <w:rPr>
                <w:rFonts w:ascii="Times New Roman" w:hAnsi="Times New Roman"/>
                <w:sz w:val="20"/>
                <w:lang w:val="ru-RU"/>
              </w:rPr>
              <w:t xml:space="preserve">С, </w:t>
            </w:r>
            <w:r w:rsidRPr="00F40260">
              <w:rPr>
                <w:rFonts w:ascii="Times New Roman" w:hAnsi="Times New Roman"/>
                <w:spacing w:val="-1"/>
                <w:sz w:val="20"/>
                <w:lang w:val="ru-RU"/>
              </w:rPr>
              <w:t>СВ,</w:t>
            </w:r>
            <w:r w:rsidRPr="00F40260">
              <w:rPr>
                <w:rFonts w:ascii="Times New Roman" w:hAnsi="Times New Roman"/>
                <w:sz w:val="20"/>
                <w:lang w:val="ru-RU"/>
              </w:rPr>
              <w:t xml:space="preserve"> СЗ, 3, </w:t>
            </w:r>
            <w:r w:rsidRPr="00F40260">
              <w:rPr>
                <w:rFonts w:ascii="Times New Roman" w:hAnsi="Times New Roman"/>
                <w:spacing w:val="-1"/>
                <w:sz w:val="20"/>
                <w:lang w:val="ru-RU"/>
              </w:rPr>
              <w:t>В,</w:t>
            </w:r>
            <w:r w:rsidRPr="00F40260">
              <w:rPr>
                <w:rFonts w:ascii="Times New Roman" w:hAnsi="Times New Roman"/>
                <w:sz w:val="20"/>
                <w:lang w:val="ru-RU"/>
              </w:rPr>
              <w:t xml:space="preserve"> </w:t>
            </w:r>
            <w:r w:rsidRPr="00F40260">
              <w:rPr>
                <w:rFonts w:ascii="Times New Roman" w:hAnsi="Times New Roman"/>
                <w:spacing w:val="-1"/>
                <w:sz w:val="20"/>
                <w:lang w:val="ru-RU"/>
              </w:rPr>
              <w:t>ЮВ,</w:t>
            </w:r>
            <w:r w:rsidRPr="00F40260">
              <w:rPr>
                <w:rFonts w:ascii="Times New Roman" w:hAnsi="Times New Roman"/>
                <w:sz w:val="20"/>
                <w:lang w:val="ru-RU"/>
              </w:rPr>
              <w:t xml:space="preserve"> </w:t>
            </w:r>
            <w:r w:rsidRPr="00F40260">
              <w:rPr>
                <w:rFonts w:ascii="Times New Roman" w:hAnsi="Times New Roman"/>
                <w:spacing w:val="1"/>
                <w:sz w:val="20"/>
                <w:lang w:val="ru-RU"/>
              </w:rPr>
              <w:t>ЮЗ</w:t>
            </w:r>
          </w:p>
        </w:tc>
        <w:tc>
          <w:tcPr>
            <w:tcW w:w="3131" w:type="dxa"/>
            <w:tcBorders>
              <w:top w:val="single" w:sz="4" w:space="0" w:color="000000"/>
              <w:left w:val="single" w:sz="4" w:space="0" w:color="000000"/>
              <w:bottom w:val="single" w:sz="4" w:space="0" w:color="000000"/>
              <w:right w:val="single" w:sz="4" w:space="0" w:color="000000"/>
            </w:tcBorders>
            <w:vAlign w:val="center"/>
          </w:tcPr>
          <w:p w14:paraId="7C8A022C" w14:textId="77777777" w:rsidR="00BF6423" w:rsidRPr="00F40260" w:rsidRDefault="00BF6423" w:rsidP="00F40260">
            <w:pPr>
              <w:pStyle w:val="TableParagraph"/>
              <w:kinsoku w:val="0"/>
              <w:overflowPunct w:val="0"/>
              <w:jc w:val="center"/>
              <w:rPr>
                <w:rFonts w:ascii="Times New Roman" w:hAnsi="Times New Roman"/>
                <w:sz w:val="20"/>
              </w:rPr>
            </w:pPr>
            <w:r w:rsidRPr="00F40260">
              <w:rPr>
                <w:rFonts w:ascii="Times New Roman" w:hAnsi="Times New Roman"/>
                <w:sz w:val="20"/>
              </w:rPr>
              <w:t>0,8</w:t>
            </w:r>
          </w:p>
        </w:tc>
      </w:tr>
      <w:tr w:rsidR="00BF6423" w:rsidRPr="00F40260" w14:paraId="4A1A45A7" w14:textId="77777777" w:rsidTr="00F40260">
        <w:trPr>
          <w:trHeight w:hRule="exact" w:val="490"/>
          <w:jc w:val="center"/>
        </w:trPr>
        <w:tc>
          <w:tcPr>
            <w:tcW w:w="3347" w:type="dxa"/>
            <w:tcBorders>
              <w:top w:val="nil"/>
              <w:left w:val="single" w:sz="4" w:space="0" w:color="000000"/>
              <w:bottom w:val="single" w:sz="4" w:space="0" w:color="000000"/>
              <w:right w:val="single" w:sz="4" w:space="0" w:color="000000"/>
            </w:tcBorders>
            <w:vAlign w:val="center"/>
          </w:tcPr>
          <w:p w14:paraId="05583903" w14:textId="77777777" w:rsidR="00BF6423" w:rsidRPr="00F40260" w:rsidRDefault="00BF6423" w:rsidP="00F40260">
            <w:pPr>
              <w:spacing w:after="0" w:line="240" w:lineRule="auto"/>
              <w:ind w:firstLine="0"/>
              <w:jc w:val="center"/>
              <w:rPr>
                <w:sz w:val="20"/>
              </w:rPr>
            </w:pPr>
          </w:p>
        </w:tc>
        <w:tc>
          <w:tcPr>
            <w:tcW w:w="3132" w:type="dxa"/>
            <w:tcBorders>
              <w:top w:val="single" w:sz="4" w:space="0" w:color="000000"/>
              <w:left w:val="single" w:sz="4" w:space="0" w:color="000000"/>
              <w:bottom w:val="single" w:sz="4" w:space="0" w:color="000000"/>
              <w:right w:val="single" w:sz="4" w:space="0" w:color="000000"/>
            </w:tcBorders>
            <w:vAlign w:val="center"/>
          </w:tcPr>
          <w:p w14:paraId="248FEB61" w14:textId="77777777" w:rsidR="00BF6423" w:rsidRPr="00F40260" w:rsidRDefault="00BF6423" w:rsidP="00F40260">
            <w:pPr>
              <w:pStyle w:val="TableParagraph"/>
              <w:kinsoku w:val="0"/>
              <w:overflowPunct w:val="0"/>
              <w:jc w:val="center"/>
              <w:rPr>
                <w:rFonts w:ascii="Times New Roman" w:hAnsi="Times New Roman"/>
                <w:sz w:val="20"/>
              </w:rPr>
            </w:pPr>
            <w:r w:rsidRPr="00F40260">
              <w:rPr>
                <w:rFonts w:ascii="Times New Roman" w:hAnsi="Times New Roman"/>
                <w:sz w:val="20"/>
              </w:rPr>
              <w:t>Ю</w:t>
            </w:r>
          </w:p>
        </w:tc>
        <w:tc>
          <w:tcPr>
            <w:tcW w:w="3131" w:type="dxa"/>
            <w:tcBorders>
              <w:top w:val="single" w:sz="4" w:space="0" w:color="000000"/>
              <w:left w:val="single" w:sz="4" w:space="0" w:color="000000"/>
              <w:bottom w:val="single" w:sz="4" w:space="0" w:color="000000"/>
              <w:right w:val="single" w:sz="4" w:space="0" w:color="000000"/>
            </w:tcBorders>
            <w:vAlign w:val="center"/>
          </w:tcPr>
          <w:p w14:paraId="4045A00F" w14:textId="77777777" w:rsidR="00BF6423" w:rsidRPr="00F40260" w:rsidRDefault="00BF6423" w:rsidP="00F40260">
            <w:pPr>
              <w:pStyle w:val="TableParagraph"/>
              <w:kinsoku w:val="0"/>
              <w:overflowPunct w:val="0"/>
              <w:jc w:val="center"/>
              <w:rPr>
                <w:rFonts w:ascii="Times New Roman" w:hAnsi="Times New Roman"/>
                <w:sz w:val="20"/>
              </w:rPr>
            </w:pPr>
            <w:r w:rsidRPr="00F40260">
              <w:rPr>
                <w:rFonts w:ascii="Times New Roman" w:hAnsi="Times New Roman"/>
                <w:sz w:val="20"/>
              </w:rPr>
              <w:t>0,75</w:t>
            </w:r>
          </w:p>
        </w:tc>
      </w:tr>
      <w:tr w:rsidR="00F40260" w:rsidRPr="00F40260" w14:paraId="30BA69BD" w14:textId="77777777" w:rsidTr="001F6D54">
        <w:trPr>
          <w:trHeight w:hRule="exact" w:val="627"/>
          <w:jc w:val="center"/>
        </w:trPr>
        <w:tc>
          <w:tcPr>
            <w:tcW w:w="3347" w:type="dxa"/>
            <w:vMerge w:val="restart"/>
            <w:tcBorders>
              <w:top w:val="single" w:sz="4" w:space="0" w:color="000000"/>
              <w:left w:val="single" w:sz="4" w:space="0" w:color="000000"/>
              <w:right w:val="single" w:sz="4" w:space="0" w:color="000000"/>
            </w:tcBorders>
            <w:vAlign w:val="center"/>
          </w:tcPr>
          <w:p w14:paraId="6CEEE837" w14:textId="55AD1087" w:rsidR="00F40260" w:rsidRPr="00F40260" w:rsidRDefault="00F40260" w:rsidP="00F40260">
            <w:pPr>
              <w:pStyle w:val="TableParagraph"/>
              <w:kinsoku w:val="0"/>
              <w:overflowPunct w:val="0"/>
              <w:jc w:val="center"/>
              <w:rPr>
                <w:rFonts w:ascii="Times New Roman" w:hAnsi="Times New Roman"/>
                <w:sz w:val="20"/>
                <w:lang w:val="ru-RU"/>
              </w:rPr>
            </w:pPr>
            <w:r w:rsidRPr="00F40260">
              <w:rPr>
                <w:rFonts w:ascii="Times New Roman" w:hAnsi="Times New Roman"/>
                <w:sz w:val="20"/>
                <w:lang w:val="ru-RU"/>
              </w:rPr>
              <w:t>В</w:t>
            </w:r>
            <w:r w:rsidRPr="00F40260">
              <w:rPr>
                <w:rFonts w:ascii="Times New Roman" w:hAnsi="Times New Roman"/>
                <w:spacing w:val="-2"/>
                <w:sz w:val="20"/>
                <w:lang w:val="ru-RU"/>
              </w:rPr>
              <w:t xml:space="preserve"> </w:t>
            </w:r>
            <w:r w:rsidRPr="00F40260">
              <w:rPr>
                <w:rFonts w:ascii="Times New Roman" w:hAnsi="Times New Roman"/>
                <w:spacing w:val="-1"/>
                <w:sz w:val="20"/>
                <w:lang w:val="ru-RU"/>
              </w:rPr>
              <w:t xml:space="preserve">прямоугольных </w:t>
            </w:r>
            <w:r w:rsidRPr="00F40260">
              <w:rPr>
                <w:rFonts w:ascii="Times New Roman" w:hAnsi="Times New Roman"/>
                <w:sz w:val="20"/>
                <w:lang w:val="ru-RU"/>
              </w:rPr>
              <w:t xml:space="preserve">и </w:t>
            </w:r>
            <w:r w:rsidRPr="00F40260">
              <w:rPr>
                <w:rFonts w:ascii="Times New Roman" w:hAnsi="Times New Roman"/>
                <w:spacing w:val="-1"/>
                <w:sz w:val="20"/>
                <w:lang w:val="ru-RU"/>
              </w:rPr>
              <w:t>трапециевидных</w:t>
            </w:r>
            <w:r w:rsidRPr="00F40260">
              <w:rPr>
                <w:rFonts w:ascii="Times New Roman" w:hAnsi="Times New Roman"/>
                <w:spacing w:val="2"/>
                <w:sz w:val="20"/>
                <w:lang w:val="ru-RU"/>
              </w:rPr>
              <w:t xml:space="preserve"> </w:t>
            </w:r>
            <w:r w:rsidRPr="00F40260">
              <w:rPr>
                <w:rFonts w:ascii="Times New Roman" w:hAnsi="Times New Roman"/>
                <w:spacing w:val="-1"/>
                <w:sz w:val="20"/>
                <w:lang w:val="ru-RU"/>
              </w:rPr>
              <w:t>фонарях</w:t>
            </w:r>
          </w:p>
        </w:tc>
        <w:tc>
          <w:tcPr>
            <w:tcW w:w="3132" w:type="dxa"/>
            <w:tcBorders>
              <w:top w:val="single" w:sz="4" w:space="0" w:color="000000"/>
              <w:left w:val="single" w:sz="4" w:space="0" w:color="000000"/>
              <w:bottom w:val="nil"/>
              <w:right w:val="single" w:sz="4" w:space="0" w:color="000000"/>
            </w:tcBorders>
            <w:vAlign w:val="center"/>
          </w:tcPr>
          <w:p w14:paraId="244F69F0" w14:textId="77777777" w:rsidR="00F40260" w:rsidRPr="00F40260" w:rsidRDefault="00F40260" w:rsidP="00F40260">
            <w:pPr>
              <w:pStyle w:val="TableParagraph"/>
              <w:kinsoku w:val="0"/>
              <w:overflowPunct w:val="0"/>
              <w:jc w:val="center"/>
              <w:rPr>
                <w:rFonts w:ascii="Times New Roman" w:hAnsi="Times New Roman"/>
                <w:sz w:val="20"/>
              </w:rPr>
            </w:pPr>
            <w:r w:rsidRPr="00F40260">
              <w:rPr>
                <w:rFonts w:ascii="Times New Roman" w:hAnsi="Times New Roman"/>
                <w:spacing w:val="-1"/>
                <w:sz w:val="20"/>
              </w:rPr>
              <w:t>С-Ю</w:t>
            </w:r>
          </w:p>
        </w:tc>
        <w:tc>
          <w:tcPr>
            <w:tcW w:w="3131" w:type="dxa"/>
            <w:tcBorders>
              <w:top w:val="single" w:sz="4" w:space="0" w:color="000000"/>
              <w:left w:val="single" w:sz="4" w:space="0" w:color="000000"/>
              <w:bottom w:val="nil"/>
              <w:right w:val="single" w:sz="4" w:space="0" w:color="000000"/>
            </w:tcBorders>
            <w:vAlign w:val="center"/>
          </w:tcPr>
          <w:p w14:paraId="159FDBA8" w14:textId="77777777" w:rsidR="00F40260" w:rsidRPr="00F40260" w:rsidRDefault="00F40260" w:rsidP="00F40260">
            <w:pPr>
              <w:pStyle w:val="TableParagraph"/>
              <w:kinsoku w:val="0"/>
              <w:overflowPunct w:val="0"/>
              <w:jc w:val="center"/>
              <w:rPr>
                <w:rFonts w:ascii="Times New Roman" w:hAnsi="Times New Roman"/>
                <w:sz w:val="20"/>
              </w:rPr>
            </w:pPr>
            <w:r w:rsidRPr="00F40260">
              <w:rPr>
                <w:rFonts w:ascii="Times New Roman" w:hAnsi="Times New Roman"/>
                <w:sz w:val="20"/>
              </w:rPr>
              <w:t>0,75</w:t>
            </w:r>
          </w:p>
        </w:tc>
      </w:tr>
      <w:tr w:rsidR="00F40260" w:rsidRPr="00F40260" w14:paraId="4E45DE6B" w14:textId="77777777" w:rsidTr="001F6D54">
        <w:trPr>
          <w:trHeight w:hRule="exact" w:val="353"/>
          <w:jc w:val="center"/>
        </w:trPr>
        <w:tc>
          <w:tcPr>
            <w:tcW w:w="3347" w:type="dxa"/>
            <w:vMerge/>
            <w:tcBorders>
              <w:left w:val="single" w:sz="4" w:space="0" w:color="000000"/>
              <w:bottom w:val="single" w:sz="4" w:space="0" w:color="000000"/>
              <w:right w:val="single" w:sz="4" w:space="0" w:color="000000"/>
            </w:tcBorders>
            <w:vAlign w:val="center"/>
          </w:tcPr>
          <w:p w14:paraId="7A7749DA" w14:textId="77777777" w:rsidR="00F40260" w:rsidRPr="00F40260" w:rsidRDefault="00F40260" w:rsidP="00F40260">
            <w:pPr>
              <w:spacing w:after="0" w:line="240" w:lineRule="auto"/>
              <w:ind w:firstLine="0"/>
              <w:rPr>
                <w:sz w:val="20"/>
              </w:rPr>
            </w:pPr>
          </w:p>
        </w:tc>
        <w:tc>
          <w:tcPr>
            <w:tcW w:w="3132" w:type="dxa"/>
            <w:tcBorders>
              <w:top w:val="nil"/>
              <w:left w:val="single" w:sz="4" w:space="0" w:color="000000"/>
              <w:bottom w:val="single" w:sz="4" w:space="0" w:color="000000"/>
              <w:right w:val="single" w:sz="4" w:space="0" w:color="000000"/>
            </w:tcBorders>
            <w:vAlign w:val="center"/>
          </w:tcPr>
          <w:p w14:paraId="4D593A5D" w14:textId="77777777" w:rsidR="00F40260" w:rsidRPr="00F40260" w:rsidRDefault="00F40260" w:rsidP="00F40260">
            <w:pPr>
              <w:pStyle w:val="TableParagraph"/>
              <w:kinsoku w:val="0"/>
              <w:overflowPunct w:val="0"/>
              <w:jc w:val="center"/>
              <w:rPr>
                <w:rFonts w:ascii="Times New Roman" w:hAnsi="Times New Roman"/>
                <w:sz w:val="20"/>
                <w:lang w:val="ru-RU"/>
              </w:rPr>
            </w:pPr>
            <w:r w:rsidRPr="00F40260">
              <w:rPr>
                <w:rFonts w:ascii="Times New Roman" w:hAnsi="Times New Roman"/>
                <w:sz w:val="20"/>
                <w:lang w:val="ru-RU"/>
              </w:rPr>
              <w:t>СВ</w:t>
            </w:r>
            <w:r w:rsidRPr="00F40260">
              <w:rPr>
                <w:rFonts w:ascii="Times New Roman" w:hAnsi="Times New Roman"/>
                <w:spacing w:val="-2"/>
                <w:sz w:val="20"/>
                <w:lang w:val="ru-RU"/>
              </w:rPr>
              <w:t xml:space="preserve"> </w:t>
            </w:r>
            <w:r w:rsidRPr="00F40260">
              <w:rPr>
                <w:rFonts w:ascii="Times New Roman" w:hAnsi="Times New Roman"/>
                <w:sz w:val="20"/>
                <w:lang w:val="ru-RU"/>
              </w:rPr>
              <w:t>-</w:t>
            </w:r>
            <w:r w:rsidRPr="00F40260">
              <w:rPr>
                <w:rFonts w:ascii="Times New Roman" w:hAnsi="Times New Roman"/>
                <w:spacing w:val="-1"/>
                <w:sz w:val="20"/>
                <w:lang w:val="ru-RU"/>
              </w:rPr>
              <w:t xml:space="preserve"> </w:t>
            </w:r>
            <w:r w:rsidRPr="00F40260">
              <w:rPr>
                <w:rFonts w:ascii="Times New Roman" w:hAnsi="Times New Roman"/>
                <w:sz w:val="20"/>
                <w:lang w:val="ru-RU"/>
              </w:rPr>
              <w:t>ЮЗ, ЮВ</w:t>
            </w:r>
            <w:r w:rsidRPr="00F40260">
              <w:rPr>
                <w:rFonts w:ascii="Times New Roman" w:hAnsi="Times New Roman"/>
                <w:spacing w:val="-1"/>
                <w:sz w:val="20"/>
                <w:lang w:val="ru-RU"/>
              </w:rPr>
              <w:t xml:space="preserve"> </w:t>
            </w:r>
            <w:r w:rsidRPr="00F40260">
              <w:rPr>
                <w:rFonts w:ascii="Times New Roman" w:hAnsi="Times New Roman"/>
                <w:sz w:val="20"/>
                <w:lang w:val="ru-RU"/>
              </w:rPr>
              <w:t>-</w:t>
            </w:r>
            <w:r w:rsidRPr="00F40260">
              <w:rPr>
                <w:rFonts w:ascii="Times New Roman" w:hAnsi="Times New Roman"/>
                <w:spacing w:val="-1"/>
                <w:sz w:val="20"/>
                <w:lang w:val="ru-RU"/>
              </w:rPr>
              <w:t xml:space="preserve"> </w:t>
            </w:r>
            <w:r w:rsidRPr="00F40260">
              <w:rPr>
                <w:rFonts w:ascii="Times New Roman" w:hAnsi="Times New Roman"/>
                <w:sz w:val="20"/>
                <w:lang w:val="ru-RU"/>
              </w:rPr>
              <w:t>СЗ,</w:t>
            </w:r>
            <w:r w:rsidRPr="00F40260">
              <w:rPr>
                <w:rFonts w:ascii="Times New Roman" w:hAnsi="Times New Roman"/>
                <w:spacing w:val="1"/>
                <w:sz w:val="20"/>
                <w:lang w:val="ru-RU"/>
              </w:rPr>
              <w:t xml:space="preserve"> </w:t>
            </w:r>
            <w:r w:rsidRPr="00F40260">
              <w:rPr>
                <w:rFonts w:ascii="Times New Roman" w:hAnsi="Times New Roman"/>
                <w:sz w:val="20"/>
                <w:lang w:val="ru-RU"/>
              </w:rPr>
              <w:t>В</w:t>
            </w:r>
            <w:r w:rsidRPr="00F40260">
              <w:rPr>
                <w:rFonts w:ascii="Times New Roman" w:hAnsi="Times New Roman"/>
                <w:spacing w:val="-2"/>
                <w:sz w:val="20"/>
                <w:lang w:val="ru-RU"/>
              </w:rPr>
              <w:t xml:space="preserve"> </w:t>
            </w:r>
            <w:r w:rsidRPr="00F40260">
              <w:rPr>
                <w:rFonts w:ascii="Times New Roman" w:hAnsi="Times New Roman"/>
                <w:sz w:val="20"/>
                <w:lang w:val="ru-RU"/>
              </w:rPr>
              <w:t>-</w:t>
            </w:r>
            <w:r w:rsidRPr="00F40260">
              <w:rPr>
                <w:rFonts w:ascii="Times New Roman" w:hAnsi="Times New Roman"/>
                <w:spacing w:val="1"/>
                <w:sz w:val="20"/>
                <w:lang w:val="ru-RU"/>
              </w:rPr>
              <w:t xml:space="preserve"> </w:t>
            </w:r>
            <w:r w:rsidRPr="00F40260">
              <w:rPr>
                <w:rFonts w:ascii="Times New Roman" w:hAnsi="Times New Roman"/>
                <w:sz w:val="20"/>
                <w:lang w:val="ru-RU"/>
              </w:rPr>
              <w:t>З</w:t>
            </w:r>
          </w:p>
        </w:tc>
        <w:tc>
          <w:tcPr>
            <w:tcW w:w="3131" w:type="dxa"/>
            <w:tcBorders>
              <w:top w:val="nil"/>
              <w:left w:val="single" w:sz="4" w:space="0" w:color="000000"/>
              <w:bottom w:val="single" w:sz="4" w:space="0" w:color="000000"/>
              <w:right w:val="single" w:sz="4" w:space="0" w:color="000000"/>
            </w:tcBorders>
            <w:vAlign w:val="center"/>
          </w:tcPr>
          <w:p w14:paraId="7320D986" w14:textId="77777777" w:rsidR="00F40260" w:rsidRPr="00F40260" w:rsidRDefault="00F40260" w:rsidP="00F40260">
            <w:pPr>
              <w:pStyle w:val="TableParagraph"/>
              <w:kinsoku w:val="0"/>
              <w:overflowPunct w:val="0"/>
              <w:jc w:val="center"/>
              <w:rPr>
                <w:rFonts w:ascii="Times New Roman" w:hAnsi="Times New Roman"/>
                <w:sz w:val="20"/>
              </w:rPr>
            </w:pPr>
            <w:r w:rsidRPr="00F40260">
              <w:rPr>
                <w:rFonts w:ascii="Times New Roman" w:hAnsi="Times New Roman"/>
                <w:sz w:val="20"/>
              </w:rPr>
              <w:t>0,7</w:t>
            </w:r>
          </w:p>
        </w:tc>
      </w:tr>
      <w:tr w:rsidR="00BF6423" w:rsidRPr="00F40260" w14:paraId="163A1728" w14:textId="77777777" w:rsidTr="00F40260">
        <w:trPr>
          <w:trHeight w:hRule="exact" w:val="490"/>
          <w:jc w:val="center"/>
        </w:trPr>
        <w:tc>
          <w:tcPr>
            <w:tcW w:w="3347" w:type="dxa"/>
            <w:tcBorders>
              <w:top w:val="single" w:sz="4" w:space="0" w:color="000000"/>
              <w:left w:val="single" w:sz="4" w:space="0" w:color="000000"/>
              <w:bottom w:val="single" w:sz="4" w:space="0" w:color="000000"/>
              <w:right w:val="single" w:sz="4" w:space="0" w:color="000000"/>
            </w:tcBorders>
            <w:vAlign w:val="center"/>
          </w:tcPr>
          <w:p w14:paraId="697288B5" w14:textId="77777777" w:rsidR="00BF6423" w:rsidRPr="00F40260" w:rsidRDefault="00BF6423" w:rsidP="00F40260">
            <w:pPr>
              <w:pStyle w:val="TableParagraph"/>
              <w:kinsoku w:val="0"/>
              <w:overflowPunct w:val="0"/>
              <w:jc w:val="center"/>
              <w:rPr>
                <w:rFonts w:ascii="Times New Roman" w:hAnsi="Times New Roman"/>
                <w:sz w:val="20"/>
              </w:rPr>
            </w:pPr>
            <w:r w:rsidRPr="00F40260">
              <w:rPr>
                <w:rFonts w:ascii="Times New Roman" w:hAnsi="Times New Roman"/>
                <w:sz w:val="20"/>
              </w:rPr>
              <w:t>В</w:t>
            </w:r>
            <w:r w:rsidRPr="00F40260">
              <w:rPr>
                <w:rFonts w:ascii="Times New Roman" w:hAnsi="Times New Roman"/>
                <w:spacing w:val="-2"/>
                <w:sz w:val="20"/>
              </w:rPr>
              <w:t xml:space="preserve"> </w:t>
            </w:r>
            <w:r w:rsidRPr="00F40260">
              <w:rPr>
                <w:rFonts w:ascii="Times New Roman" w:hAnsi="Times New Roman"/>
                <w:sz w:val="20"/>
              </w:rPr>
              <w:t>фонарях</w:t>
            </w:r>
            <w:r w:rsidRPr="00F40260">
              <w:rPr>
                <w:rFonts w:ascii="Times New Roman" w:hAnsi="Times New Roman"/>
                <w:spacing w:val="2"/>
                <w:sz w:val="20"/>
              </w:rPr>
              <w:t xml:space="preserve"> </w:t>
            </w:r>
            <w:r w:rsidRPr="00F40260">
              <w:rPr>
                <w:rFonts w:ascii="Times New Roman" w:hAnsi="Times New Roman"/>
                <w:sz w:val="20"/>
              </w:rPr>
              <w:t xml:space="preserve">типа </w:t>
            </w:r>
            <w:r w:rsidRPr="00F40260">
              <w:rPr>
                <w:rFonts w:ascii="Times New Roman" w:hAnsi="Times New Roman"/>
                <w:spacing w:val="-1"/>
                <w:sz w:val="20"/>
              </w:rPr>
              <w:t>"Шед"</w:t>
            </w:r>
          </w:p>
        </w:tc>
        <w:tc>
          <w:tcPr>
            <w:tcW w:w="3132" w:type="dxa"/>
            <w:tcBorders>
              <w:top w:val="single" w:sz="4" w:space="0" w:color="000000"/>
              <w:left w:val="single" w:sz="4" w:space="0" w:color="000000"/>
              <w:bottom w:val="single" w:sz="4" w:space="0" w:color="000000"/>
              <w:right w:val="single" w:sz="4" w:space="0" w:color="000000"/>
            </w:tcBorders>
            <w:vAlign w:val="center"/>
          </w:tcPr>
          <w:p w14:paraId="69F37FC9" w14:textId="77777777" w:rsidR="00BF6423" w:rsidRPr="00F40260" w:rsidRDefault="00BF6423" w:rsidP="00F40260">
            <w:pPr>
              <w:pStyle w:val="TableParagraph"/>
              <w:kinsoku w:val="0"/>
              <w:overflowPunct w:val="0"/>
              <w:jc w:val="center"/>
              <w:rPr>
                <w:rFonts w:ascii="Times New Roman" w:hAnsi="Times New Roman"/>
                <w:sz w:val="20"/>
              </w:rPr>
            </w:pPr>
            <w:r w:rsidRPr="00F40260">
              <w:rPr>
                <w:rFonts w:ascii="Times New Roman" w:hAnsi="Times New Roman"/>
                <w:sz w:val="20"/>
              </w:rPr>
              <w:t>С</w:t>
            </w:r>
          </w:p>
        </w:tc>
        <w:tc>
          <w:tcPr>
            <w:tcW w:w="3131" w:type="dxa"/>
            <w:tcBorders>
              <w:top w:val="single" w:sz="4" w:space="0" w:color="000000"/>
              <w:left w:val="single" w:sz="4" w:space="0" w:color="000000"/>
              <w:bottom w:val="single" w:sz="4" w:space="0" w:color="000000"/>
              <w:right w:val="single" w:sz="4" w:space="0" w:color="000000"/>
            </w:tcBorders>
            <w:vAlign w:val="center"/>
          </w:tcPr>
          <w:p w14:paraId="3D7A41C6" w14:textId="77777777" w:rsidR="00BF6423" w:rsidRPr="00F40260" w:rsidRDefault="00BF6423" w:rsidP="00F40260">
            <w:pPr>
              <w:pStyle w:val="TableParagraph"/>
              <w:kinsoku w:val="0"/>
              <w:overflowPunct w:val="0"/>
              <w:jc w:val="center"/>
              <w:rPr>
                <w:rFonts w:ascii="Times New Roman" w:hAnsi="Times New Roman"/>
                <w:sz w:val="20"/>
              </w:rPr>
            </w:pPr>
            <w:r w:rsidRPr="00F40260">
              <w:rPr>
                <w:rFonts w:ascii="Times New Roman" w:hAnsi="Times New Roman"/>
                <w:sz w:val="20"/>
              </w:rPr>
              <w:t>0,7</w:t>
            </w:r>
          </w:p>
        </w:tc>
      </w:tr>
      <w:tr w:rsidR="00BF6423" w:rsidRPr="00F40260" w14:paraId="59858E56" w14:textId="77777777" w:rsidTr="00F40260">
        <w:trPr>
          <w:trHeight w:hRule="exact" w:val="492"/>
          <w:jc w:val="center"/>
        </w:trPr>
        <w:tc>
          <w:tcPr>
            <w:tcW w:w="3347" w:type="dxa"/>
            <w:tcBorders>
              <w:top w:val="single" w:sz="4" w:space="0" w:color="000000"/>
              <w:left w:val="single" w:sz="4" w:space="0" w:color="000000"/>
              <w:bottom w:val="single" w:sz="4" w:space="0" w:color="000000"/>
              <w:right w:val="single" w:sz="4" w:space="0" w:color="000000"/>
            </w:tcBorders>
            <w:vAlign w:val="center"/>
          </w:tcPr>
          <w:p w14:paraId="4D972549" w14:textId="77777777" w:rsidR="00BF6423" w:rsidRPr="00F40260" w:rsidRDefault="00BF6423" w:rsidP="00F40260">
            <w:pPr>
              <w:pStyle w:val="TableParagraph"/>
              <w:kinsoku w:val="0"/>
              <w:overflowPunct w:val="0"/>
              <w:jc w:val="center"/>
              <w:rPr>
                <w:rFonts w:ascii="Times New Roman" w:hAnsi="Times New Roman"/>
                <w:sz w:val="20"/>
              </w:rPr>
            </w:pPr>
            <w:r w:rsidRPr="00F40260">
              <w:rPr>
                <w:rFonts w:ascii="Times New Roman" w:hAnsi="Times New Roman"/>
                <w:sz w:val="20"/>
              </w:rPr>
              <w:t>В</w:t>
            </w:r>
            <w:r w:rsidRPr="00F40260">
              <w:rPr>
                <w:rFonts w:ascii="Times New Roman" w:hAnsi="Times New Roman"/>
                <w:spacing w:val="-2"/>
                <w:sz w:val="20"/>
              </w:rPr>
              <w:t xml:space="preserve"> </w:t>
            </w:r>
            <w:r w:rsidRPr="00F40260">
              <w:rPr>
                <w:rFonts w:ascii="Times New Roman" w:hAnsi="Times New Roman"/>
                <w:spacing w:val="-1"/>
                <w:sz w:val="20"/>
              </w:rPr>
              <w:t>зенитных</w:t>
            </w:r>
            <w:r w:rsidRPr="00F40260">
              <w:rPr>
                <w:rFonts w:ascii="Times New Roman" w:hAnsi="Times New Roman"/>
                <w:spacing w:val="2"/>
                <w:sz w:val="20"/>
              </w:rPr>
              <w:t xml:space="preserve"> </w:t>
            </w:r>
            <w:r w:rsidRPr="00F40260">
              <w:rPr>
                <w:rFonts w:ascii="Times New Roman" w:hAnsi="Times New Roman"/>
                <w:spacing w:val="-1"/>
                <w:sz w:val="20"/>
              </w:rPr>
              <w:t>фонарях</w:t>
            </w:r>
          </w:p>
        </w:tc>
        <w:tc>
          <w:tcPr>
            <w:tcW w:w="3132" w:type="dxa"/>
            <w:tcBorders>
              <w:top w:val="single" w:sz="4" w:space="0" w:color="000000"/>
              <w:left w:val="single" w:sz="4" w:space="0" w:color="000000"/>
              <w:bottom w:val="single" w:sz="4" w:space="0" w:color="000000"/>
              <w:right w:val="single" w:sz="4" w:space="0" w:color="000000"/>
            </w:tcBorders>
            <w:vAlign w:val="center"/>
          </w:tcPr>
          <w:p w14:paraId="3A7E2D7F" w14:textId="77777777" w:rsidR="00BF6423" w:rsidRPr="00F40260" w:rsidRDefault="00BF6423" w:rsidP="00F40260">
            <w:pPr>
              <w:pStyle w:val="TableParagraph"/>
              <w:kinsoku w:val="0"/>
              <w:overflowPunct w:val="0"/>
              <w:jc w:val="center"/>
              <w:rPr>
                <w:rFonts w:ascii="Times New Roman" w:hAnsi="Times New Roman"/>
                <w:sz w:val="20"/>
              </w:rPr>
            </w:pPr>
            <w:r w:rsidRPr="00F40260">
              <w:rPr>
                <w:rFonts w:ascii="Times New Roman" w:hAnsi="Times New Roman"/>
                <w:sz w:val="20"/>
              </w:rPr>
              <w:t>-</w:t>
            </w:r>
          </w:p>
        </w:tc>
        <w:tc>
          <w:tcPr>
            <w:tcW w:w="3131" w:type="dxa"/>
            <w:tcBorders>
              <w:top w:val="single" w:sz="4" w:space="0" w:color="000000"/>
              <w:left w:val="single" w:sz="4" w:space="0" w:color="000000"/>
              <w:bottom w:val="single" w:sz="4" w:space="0" w:color="000000"/>
              <w:right w:val="single" w:sz="4" w:space="0" w:color="000000"/>
            </w:tcBorders>
            <w:vAlign w:val="center"/>
          </w:tcPr>
          <w:p w14:paraId="15A44206" w14:textId="77777777" w:rsidR="00BF6423" w:rsidRPr="00F40260" w:rsidRDefault="00BF6423" w:rsidP="00F40260">
            <w:pPr>
              <w:pStyle w:val="TableParagraph"/>
              <w:kinsoku w:val="0"/>
              <w:overflowPunct w:val="0"/>
              <w:jc w:val="center"/>
              <w:rPr>
                <w:rFonts w:ascii="Times New Roman" w:hAnsi="Times New Roman"/>
                <w:sz w:val="20"/>
              </w:rPr>
            </w:pPr>
            <w:r w:rsidRPr="00F40260">
              <w:rPr>
                <w:rFonts w:ascii="Times New Roman" w:hAnsi="Times New Roman"/>
                <w:sz w:val="20"/>
              </w:rPr>
              <w:t>0,75</w:t>
            </w:r>
          </w:p>
        </w:tc>
      </w:tr>
    </w:tbl>
    <w:p w14:paraId="1A89258C" w14:textId="77777777" w:rsidR="00BF6423" w:rsidRPr="0008452E" w:rsidRDefault="00BF6423" w:rsidP="0008452E">
      <w:pPr>
        <w:pStyle w:val="a"/>
        <w:numPr>
          <w:ilvl w:val="0"/>
          <w:numId w:val="0"/>
        </w:numPr>
        <w:kinsoku w:val="0"/>
        <w:overflowPunct w:val="0"/>
        <w:spacing w:before="0" w:after="0"/>
        <w:ind w:left="426"/>
        <w:rPr>
          <w:i/>
          <w:spacing w:val="-1"/>
        </w:rPr>
      </w:pPr>
      <w:r w:rsidRPr="0008452E">
        <w:rPr>
          <w:i/>
          <w:spacing w:val="-1"/>
        </w:rPr>
        <w:t>Примечания.</w:t>
      </w:r>
    </w:p>
    <w:p w14:paraId="1A721FA3" w14:textId="62343B57" w:rsidR="00BF6423" w:rsidRPr="0008452E" w:rsidRDefault="00BF6423" w:rsidP="0008452E">
      <w:pPr>
        <w:pStyle w:val="a"/>
        <w:widowControl w:val="0"/>
        <w:numPr>
          <w:ilvl w:val="0"/>
          <w:numId w:val="21"/>
        </w:numPr>
        <w:tabs>
          <w:tab w:val="left" w:pos="1101"/>
        </w:tabs>
        <w:kinsoku w:val="0"/>
        <w:overflowPunct w:val="0"/>
        <w:autoSpaceDE w:val="0"/>
        <w:autoSpaceDN w:val="0"/>
        <w:adjustRightInd w:val="0"/>
        <w:spacing w:before="0" w:after="0"/>
        <w:ind w:right="114" w:firstLine="708"/>
        <w:rPr>
          <w:i/>
          <w:spacing w:val="-1"/>
        </w:rPr>
      </w:pPr>
      <w:r w:rsidRPr="0008452E">
        <w:rPr>
          <w:i/>
        </w:rPr>
        <w:t>С</w:t>
      </w:r>
      <w:r w:rsidRPr="0008452E">
        <w:rPr>
          <w:i/>
          <w:spacing w:val="15"/>
        </w:rPr>
        <w:t xml:space="preserve"> </w:t>
      </w:r>
      <w:r w:rsidRPr="0008452E">
        <w:rPr>
          <w:i/>
        </w:rPr>
        <w:t>-</w:t>
      </w:r>
      <w:r w:rsidRPr="0008452E">
        <w:rPr>
          <w:i/>
          <w:spacing w:val="13"/>
        </w:rPr>
        <w:t xml:space="preserve"> </w:t>
      </w:r>
      <w:r w:rsidRPr="0008452E">
        <w:rPr>
          <w:i/>
          <w:spacing w:val="-1"/>
        </w:rPr>
        <w:t>север;</w:t>
      </w:r>
      <w:r w:rsidRPr="0008452E">
        <w:rPr>
          <w:i/>
          <w:spacing w:val="14"/>
        </w:rPr>
        <w:t xml:space="preserve"> </w:t>
      </w:r>
      <w:r w:rsidRPr="0008452E">
        <w:rPr>
          <w:i/>
          <w:spacing w:val="1"/>
        </w:rPr>
        <w:t>СВ</w:t>
      </w:r>
      <w:r w:rsidRPr="0008452E">
        <w:rPr>
          <w:i/>
          <w:spacing w:val="14"/>
        </w:rPr>
        <w:t xml:space="preserve"> </w:t>
      </w:r>
      <w:r w:rsidRPr="0008452E">
        <w:rPr>
          <w:i/>
        </w:rPr>
        <w:t>-</w:t>
      </w:r>
      <w:r w:rsidRPr="0008452E">
        <w:rPr>
          <w:i/>
          <w:spacing w:val="16"/>
        </w:rPr>
        <w:t xml:space="preserve"> </w:t>
      </w:r>
      <w:r w:rsidRPr="0008452E">
        <w:rPr>
          <w:i/>
          <w:spacing w:val="-1"/>
        </w:rPr>
        <w:t>северо-восток;</w:t>
      </w:r>
      <w:r w:rsidRPr="0008452E">
        <w:rPr>
          <w:i/>
          <w:spacing w:val="14"/>
        </w:rPr>
        <w:t xml:space="preserve"> </w:t>
      </w:r>
      <w:r w:rsidRPr="0008452E">
        <w:rPr>
          <w:i/>
        </w:rPr>
        <w:t>СЗ</w:t>
      </w:r>
      <w:r w:rsidRPr="0008452E">
        <w:rPr>
          <w:i/>
          <w:spacing w:val="15"/>
        </w:rPr>
        <w:t xml:space="preserve"> </w:t>
      </w:r>
      <w:r w:rsidRPr="0008452E">
        <w:rPr>
          <w:i/>
        </w:rPr>
        <w:t>-</w:t>
      </w:r>
      <w:r w:rsidRPr="0008452E">
        <w:rPr>
          <w:i/>
          <w:spacing w:val="14"/>
        </w:rPr>
        <w:t xml:space="preserve"> </w:t>
      </w:r>
      <w:r w:rsidRPr="0008452E">
        <w:rPr>
          <w:i/>
          <w:spacing w:val="-1"/>
        </w:rPr>
        <w:t>северо-запад;</w:t>
      </w:r>
      <w:r w:rsidRPr="0008452E">
        <w:rPr>
          <w:i/>
          <w:spacing w:val="14"/>
        </w:rPr>
        <w:t xml:space="preserve"> </w:t>
      </w:r>
      <w:r w:rsidRPr="0008452E">
        <w:rPr>
          <w:i/>
        </w:rPr>
        <w:t>В</w:t>
      </w:r>
      <w:r w:rsidRPr="0008452E">
        <w:rPr>
          <w:i/>
          <w:spacing w:val="15"/>
        </w:rPr>
        <w:t xml:space="preserve"> </w:t>
      </w:r>
      <w:r w:rsidRPr="0008452E">
        <w:rPr>
          <w:i/>
        </w:rPr>
        <w:t>-</w:t>
      </w:r>
      <w:r w:rsidRPr="0008452E">
        <w:rPr>
          <w:i/>
          <w:spacing w:val="13"/>
        </w:rPr>
        <w:t xml:space="preserve"> </w:t>
      </w:r>
      <w:r w:rsidRPr="0008452E">
        <w:rPr>
          <w:i/>
          <w:spacing w:val="-1"/>
        </w:rPr>
        <w:t>восток;</w:t>
      </w:r>
      <w:r w:rsidRPr="0008452E">
        <w:rPr>
          <w:i/>
          <w:spacing w:val="14"/>
        </w:rPr>
        <w:t xml:space="preserve"> </w:t>
      </w:r>
      <w:r w:rsidRPr="0008452E">
        <w:rPr>
          <w:i/>
        </w:rPr>
        <w:t>3</w:t>
      </w:r>
      <w:r w:rsidRPr="0008452E">
        <w:rPr>
          <w:i/>
          <w:spacing w:val="15"/>
        </w:rPr>
        <w:t xml:space="preserve"> </w:t>
      </w:r>
      <w:r w:rsidRPr="0008452E">
        <w:rPr>
          <w:i/>
        </w:rPr>
        <w:t>-</w:t>
      </w:r>
      <w:r w:rsidRPr="0008452E">
        <w:rPr>
          <w:i/>
          <w:spacing w:val="16"/>
        </w:rPr>
        <w:t xml:space="preserve"> </w:t>
      </w:r>
      <w:r w:rsidRPr="0008452E">
        <w:rPr>
          <w:i/>
        </w:rPr>
        <w:t>запад;</w:t>
      </w:r>
      <w:r w:rsidRPr="0008452E">
        <w:rPr>
          <w:i/>
          <w:spacing w:val="14"/>
        </w:rPr>
        <w:t xml:space="preserve"> </w:t>
      </w:r>
      <w:r w:rsidRPr="0008452E">
        <w:rPr>
          <w:i/>
        </w:rPr>
        <w:t>С-Ю</w:t>
      </w:r>
      <w:r w:rsidRPr="0008452E">
        <w:rPr>
          <w:i/>
          <w:spacing w:val="14"/>
        </w:rPr>
        <w:t xml:space="preserve"> </w:t>
      </w:r>
      <w:r w:rsidR="00ED50DA" w:rsidRPr="0008452E">
        <w:rPr>
          <w:i/>
        </w:rPr>
        <w:t>–</w:t>
      </w:r>
      <w:r w:rsidRPr="0008452E">
        <w:rPr>
          <w:i/>
          <w:spacing w:val="13"/>
        </w:rPr>
        <w:t xml:space="preserve"> </w:t>
      </w:r>
      <w:r w:rsidRPr="0008452E">
        <w:rPr>
          <w:i/>
          <w:spacing w:val="-1"/>
        </w:rPr>
        <w:t>север</w:t>
      </w:r>
      <w:r w:rsidR="00ED50DA" w:rsidRPr="0008452E">
        <w:rPr>
          <w:i/>
          <w:spacing w:val="-1"/>
        </w:rPr>
        <w:t>-</w:t>
      </w:r>
      <w:r w:rsidRPr="0008452E">
        <w:rPr>
          <w:i/>
          <w:spacing w:val="69"/>
        </w:rPr>
        <w:t xml:space="preserve"> </w:t>
      </w:r>
      <w:r w:rsidRPr="0008452E">
        <w:rPr>
          <w:i/>
        </w:rPr>
        <w:t xml:space="preserve">юг; </w:t>
      </w:r>
      <w:r w:rsidRPr="0008452E">
        <w:rPr>
          <w:i/>
          <w:spacing w:val="-1"/>
        </w:rPr>
        <w:t xml:space="preserve">В-З </w:t>
      </w:r>
      <w:r w:rsidRPr="0008452E">
        <w:rPr>
          <w:i/>
        </w:rPr>
        <w:t>-</w:t>
      </w:r>
      <w:r w:rsidRPr="0008452E">
        <w:rPr>
          <w:i/>
          <w:spacing w:val="-1"/>
        </w:rPr>
        <w:t xml:space="preserve"> восток-запад;</w:t>
      </w:r>
      <w:r w:rsidRPr="0008452E">
        <w:rPr>
          <w:i/>
        </w:rPr>
        <w:t xml:space="preserve"> Ю</w:t>
      </w:r>
      <w:r w:rsidRPr="0008452E">
        <w:rPr>
          <w:i/>
          <w:spacing w:val="1"/>
        </w:rPr>
        <w:t xml:space="preserve"> </w:t>
      </w:r>
      <w:r w:rsidRPr="0008452E">
        <w:rPr>
          <w:i/>
        </w:rPr>
        <w:t>-</w:t>
      </w:r>
      <w:r w:rsidRPr="0008452E">
        <w:rPr>
          <w:i/>
          <w:spacing w:val="-1"/>
        </w:rPr>
        <w:t xml:space="preserve"> </w:t>
      </w:r>
      <w:r w:rsidRPr="0008452E">
        <w:rPr>
          <w:i/>
        </w:rPr>
        <w:t>юг; ЮВ</w:t>
      </w:r>
      <w:r w:rsidRPr="0008452E">
        <w:rPr>
          <w:i/>
          <w:spacing w:val="-2"/>
        </w:rPr>
        <w:t xml:space="preserve"> </w:t>
      </w:r>
      <w:r w:rsidRPr="0008452E">
        <w:rPr>
          <w:i/>
        </w:rPr>
        <w:t>-</w:t>
      </w:r>
      <w:r w:rsidRPr="0008452E">
        <w:rPr>
          <w:i/>
          <w:spacing w:val="-1"/>
        </w:rPr>
        <w:t xml:space="preserve"> юго-восток;</w:t>
      </w:r>
      <w:r w:rsidRPr="0008452E">
        <w:rPr>
          <w:i/>
        </w:rPr>
        <w:t xml:space="preserve"> ЮЗ -</w:t>
      </w:r>
      <w:r w:rsidRPr="0008452E">
        <w:rPr>
          <w:i/>
          <w:spacing w:val="-1"/>
        </w:rPr>
        <w:t xml:space="preserve"> юго-запад.</w:t>
      </w:r>
    </w:p>
    <w:p w14:paraId="27347766" w14:textId="77777777" w:rsidR="00BF6423" w:rsidRPr="0008452E" w:rsidRDefault="00BF6423" w:rsidP="0008452E">
      <w:pPr>
        <w:pStyle w:val="a"/>
        <w:widowControl w:val="0"/>
        <w:numPr>
          <w:ilvl w:val="0"/>
          <w:numId w:val="21"/>
        </w:numPr>
        <w:tabs>
          <w:tab w:val="left" w:pos="1104"/>
        </w:tabs>
        <w:kinsoku w:val="0"/>
        <w:overflowPunct w:val="0"/>
        <w:autoSpaceDE w:val="0"/>
        <w:autoSpaceDN w:val="0"/>
        <w:adjustRightInd w:val="0"/>
        <w:spacing w:before="0" w:after="0"/>
        <w:ind w:right="125" w:firstLine="708"/>
        <w:rPr>
          <w:i/>
        </w:rPr>
      </w:pPr>
      <w:r w:rsidRPr="0008452E">
        <w:rPr>
          <w:i/>
          <w:spacing w:val="-1"/>
        </w:rPr>
        <w:t>Ориентацию</w:t>
      </w:r>
      <w:r w:rsidRPr="0008452E">
        <w:rPr>
          <w:i/>
          <w:spacing w:val="17"/>
        </w:rPr>
        <w:t xml:space="preserve"> </w:t>
      </w:r>
      <w:r w:rsidRPr="0008452E">
        <w:rPr>
          <w:i/>
          <w:spacing w:val="-1"/>
        </w:rPr>
        <w:t>световых</w:t>
      </w:r>
      <w:r w:rsidRPr="0008452E">
        <w:rPr>
          <w:i/>
          <w:spacing w:val="18"/>
        </w:rPr>
        <w:t xml:space="preserve"> </w:t>
      </w:r>
      <w:r w:rsidRPr="0008452E">
        <w:rPr>
          <w:i/>
          <w:spacing w:val="-1"/>
        </w:rPr>
        <w:t>проемов</w:t>
      </w:r>
      <w:r w:rsidRPr="0008452E">
        <w:rPr>
          <w:i/>
          <w:spacing w:val="16"/>
        </w:rPr>
        <w:t xml:space="preserve"> </w:t>
      </w:r>
      <w:r w:rsidRPr="0008452E">
        <w:rPr>
          <w:i/>
        </w:rPr>
        <w:t>по</w:t>
      </w:r>
      <w:r w:rsidRPr="0008452E">
        <w:rPr>
          <w:i/>
          <w:spacing w:val="16"/>
        </w:rPr>
        <w:t xml:space="preserve"> </w:t>
      </w:r>
      <w:r w:rsidRPr="0008452E">
        <w:rPr>
          <w:i/>
          <w:spacing w:val="-1"/>
        </w:rPr>
        <w:t>сторонам</w:t>
      </w:r>
      <w:r w:rsidRPr="0008452E">
        <w:rPr>
          <w:i/>
          <w:spacing w:val="15"/>
        </w:rPr>
        <w:t xml:space="preserve"> </w:t>
      </w:r>
      <w:r w:rsidRPr="0008452E">
        <w:rPr>
          <w:i/>
          <w:spacing w:val="-1"/>
        </w:rPr>
        <w:t>света</w:t>
      </w:r>
      <w:r w:rsidRPr="0008452E">
        <w:rPr>
          <w:i/>
          <w:spacing w:val="15"/>
        </w:rPr>
        <w:t xml:space="preserve"> </w:t>
      </w:r>
      <w:r w:rsidRPr="0008452E">
        <w:rPr>
          <w:i/>
        </w:rPr>
        <w:t>в</w:t>
      </w:r>
      <w:r w:rsidRPr="0008452E">
        <w:rPr>
          <w:i/>
          <w:spacing w:val="16"/>
        </w:rPr>
        <w:t xml:space="preserve"> </w:t>
      </w:r>
      <w:r w:rsidRPr="0008452E">
        <w:rPr>
          <w:i/>
        </w:rPr>
        <w:t>лечебных</w:t>
      </w:r>
      <w:r w:rsidRPr="0008452E">
        <w:rPr>
          <w:i/>
          <w:spacing w:val="20"/>
        </w:rPr>
        <w:t xml:space="preserve"> </w:t>
      </w:r>
      <w:r w:rsidRPr="0008452E">
        <w:rPr>
          <w:i/>
          <w:spacing w:val="-1"/>
        </w:rPr>
        <w:t>учреждениях</w:t>
      </w:r>
      <w:r w:rsidRPr="0008452E">
        <w:rPr>
          <w:i/>
          <w:spacing w:val="18"/>
        </w:rPr>
        <w:t xml:space="preserve"> </w:t>
      </w:r>
      <w:r w:rsidRPr="0008452E">
        <w:rPr>
          <w:i/>
          <w:spacing w:val="-1"/>
        </w:rPr>
        <w:t>следует</w:t>
      </w:r>
      <w:r w:rsidRPr="0008452E">
        <w:rPr>
          <w:i/>
          <w:spacing w:val="67"/>
        </w:rPr>
        <w:t xml:space="preserve"> </w:t>
      </w:r>
      <w:r w:rsidRPr="0008452E">
        <w:rPr>
          <w:i/>
          <w:spacing w:val="-1"/>
        </w:rPr>
        <w:t>принимать</w:t>
      </w:r>
      <w:r w:rsidRPr="0008452E">
        <w:rPr>
          <w:i/>
        </w:rPr>
        <w:t xml:space="preserve"> </w:t>
      </w:r>
      <w:r w:rsidRPr="0008452E">
        <w:rPr>
          <w:i/>
          <w:spacing w:val="-1"/>
        </w:rPr>
        <w:t>согласно</w:t>
      </w:r>
      <w:r w:rsidRPr="0008452E">
        <w:rPr>
          <w:i/>
          <w:spacing w:val="1"/>
        </w:rPr>
        <w:t xml:space="preserve"> </w:t>
      </w:r>
      <w:hyperlink r:id="rId65" w:history="1">
        <w:r w:rsidRPr="0008452E">
          <w:rPr>
            <w:i/>
            <w:spacing w:val="-1"/>
          </w:rPr>
          <w:t>СП</w:t>
        </w:r>
      </w:hyperlink>
      <w:r w:rsidRPr="0008452E">
        <w:rPr>
          <w:i/>
        </w:rPr>
        <w:t xml:space="preserve"> 118.13330.2012.</w:t>
      </w:r>
    </w:p>
    <w:p w14:paraId="22D54CF6" w14:textId="5E62F407" w:rsidR="00BF6423" w:rsidRPr="0008452E" w:rsidRDefault="00BF6423" w:rsidP="005340DD">
      <w:pPr>
        <w:pStyle w:val="a"/>
        <w:widowControl w:val="0"/>
        <w:numPr>
          <w:ilvl w:val="0"/>
          <w:numId w:val="21"/>
        </w:numPr>
        <w:tabs>
          <w:tab w:val="left" w:pos="1111"/>
        </w:tabs>
        <w:kinsoku w:val="0"/>
        <w:overflowPunct w:val="0"/>
        <w:autoSpaceDE w:val="0"/>
        <w:autoSpaceDN w:val="0"/>
        <w:adjustRightInd w:val="0"/>
        <w:spacing w:before="0" w:after="240"/>
        <w:ind w:left="136" w:right="113" w:firstLine="709"/>
        <w:rPr>
          <w:i/>
        </w:rPr>
      </w:pPr>
      <w:r w:rsidRPr="0008452E">
        <w:rPr>
          <w:i/>
          <w:spacing w:val="-1"/>
        </w:rPr>
        <w:t>Основной</w:t>
      </w:r>
      <w:r w:rsidRPr="0008452E">
        <w:rPr>
          <w:i/>
          <w:spacing w:val="24"/>
        </w:rPr>
        <w:t xml:space="preserve"> </w:t>
      </w:r>
      <w:r w:rsidRPr="0008452E">
        <w:rPr>
          <w:i/>
          <w:spacing w:val="-1"/>
        </w:rPr>
        <w:t>характеристикой</w:t>
      </w:r>
      <w:r w:rsidRPr="0008452E">
        <w:rPr>
          <w:i/>
          <w:spacing w:val="24"/>
        </w:rPr>
        <w:t xml:space="preserve"> </w:t>
      </w:r>
      <w:r w:rsidRPr="0008452E">
        <w:rPr>
          <w:i/>
          <w:spacing w:val="-1"/>
        </w:rPr>
        <w:t>естественной</w:t>
      </w:r>
      <w:r w:rsidRPr="0008452E">
        <w:rPr>
          <w:i/>
          <w:spacing w:val="24"/>
        </w:rPr>
        <w:t xml:space="preserve"> </w:t>
      </w:r>
      <w:r w:rsidRPr="0008452E">
        <w:rPr>
          <w:i/>
          <w:spacing w:val="-1"/>
        </w:rPr>
        <w:t>освещенности</w:t>
      </w:r>
      <w:r w:rsidRPr="0008452E">
        <w:rPr>
          <w:i/>
          <w:spacing w:val="24"/>
        </w:rPr>
        <w:t xml:space="preserve"> </w:t>
      </w:r>
      <w:r w:rsidRPr="0008452E">
        <w:rPr>
          <w:i/>
          <w:spacing w:val="-1"/>
        </w:rPr>
        <w:t>помещений</w:t>
      </w:r>
      <w:r w:rsidRPr="0008452E">
        <w:rPr>
          <w:i/>
          <w:spacing w:val="24"/>
        </w:rPr>
        <w:t xml:space="preserve"> </w:t>
      </w:r>
      <w:r w:rsidRPr="0008452E">
        <w:rPr>
          <w:i/>
          <w:spacing w:val="-1"/>
        </w:rPr>
        <w:t>проектируемых</w:t>
      </w:r>
      <w:r w:rsidRPr="0008452E">
        <w:rPr>
          <w:i/>
          <w:spacing w:val="75"/>
        </w:rPr>
        <w:t xml:space="preserve"> </w:t>
      </w:r>
      <w:r w:rsidRPr="0008452E">
        <w:rPr>
          <w:i/>
          <w:spacing w:val="-1"/>
        </w:rPr>
        <w:t>зданий</w:t>
      </w:r>
      <w:r w:rsidRPr="0008452E">
        <w:rPr>
          <w:i/>
          <w:spacing w:val="17"/>
        </w:rPr>
        <w:t xml:space="preserve"> </w:t>
      </w:r>
      <w:r w:rsidRPr="0008452E">
        <w:rPr>
          <w:i/>
          <w:spacing w:val="-1"/>
        </w:rPr>
        <w:t>является</w:t>
      </w:r>
      <w:r w:rsidRPr="0008452E">
        <w:rPr>
          <w:i/>
          <w:spacing w:val="16"/>
        </w:rPr>
        <w:t xml:space="preserve"> </w:t>
      </w:r>
      <w:r w:rsidRPr="0008452E">
        <w:rPr>
          <w:i/>
          <w:spacing w:val="-1"/>
        </w:rPr>
        <w:t>коэффициент</w:t>
      </w:r>
      <w:r w:rsidRPr="0008452E">
        <w:rPr>
          <w:i/>
          <w:spacing w:val="17"/>
        </w:rPr>
        <w:t xml:space="preserve"> </w:t>
      </w:r>
      <w:r w:rsidRPr="0008452E">
        <w:rPr>
          <w:i/>
          <w:spacing w:val="-1"/>
        </w:rPr>
        <w:t>естественной</w:t>
      </w:r>
      <w:r w:rsidRPr="0008452E">
        <w:rPr>
          <w:i/>
          <w:spacing w:val="17"/>
        </w:rPr>
        <w:t xml:space="preserve"> </w:t>
      </w:r>
      <w:r w:rsidRPr="0008452E">
        <w:rPr>
          <w:i/>
          <w:spacing w:val="-1"/>
        </w:rPr>
        <w:t>освещенности</w:t>
      </w:r>
      <w:r w:rsidRPr="0008452E">
        <w:rPr>
          <w:i/>
          <w:spacing w:val="17"/>
        </w:rPr>
        <w:t xml:space="preserve"> </w:t>
      </w:r>
      <w:r w:rsidRPr="0008452E">
        <w:rPr>
          <w:i/>
          <w:spacing w:val="-1"/>
        </w:rPr>
        <w:t>(далее</w:t>
      </w:r>
      <w:r w:rsidRPr="0008452E">
        <w:rPr>
          <w:i/>
          <w:spacing w:val="25"/>
        </w:rPr>
        <w:t xml:space="preserve"> </w:t>
      </w:r>
      <w:r w:rsidRPr="0008452E">
        <w:rPr>
          <w:i/>
        </w:rPr>
        <w:t>-</w:t>
      </w:r>
      <w:r w:rsidRPr="0008452E">
        <w:rPr>
          <w:i/>
          <w:spacing w:val="16"/>
        </w:rPr>
        <w:t xml:space="preserve"> </w:t>
      </w:r>
      <w:r w:rsidRPr="0008452E">
        <w:rPr>
          <w:i/>
        </w:rPr>
        <w:t>КЕО),</w:t>
      </w:r>
      <w:r w:rsidRPr="0008452E">
        <w:rPr>
          <w:i/>
          <w:spacing w:val="16"/>
        </w:rPr>
        <w:t xml:space="preserve"> </w:t>
      </w:r>
      <w:r w:rsidRPr="0008452E">
        <w:rPr>
          <w:i/>
          <w:spacing w:val="-1"/>
        </w:rPr>
        <w:t>нормируемый</w:t>
      </w:r>
      <w:r w:rsidRPr="0008452E">
        <w:rPr>
          <w:i/>
          <w:spacing w:val="17"/>
        </w:rPr>
        <w:t xml:space="preserve"> </w:t>
      </w:r>
      <w:r w:rsidRPr="0008452E">
        <w:rPr>
          <w:i/>
        </w:rPr>
        <w:t>в</w:t>
      </w:r>
      <w:r w:rsidRPr="0008452E">
        <w:rPr>
          <w:i/>
          <w:spacing w:val="16"/>
        </w:rPr>
        <w:t xml:space="preserve"> </w:t>
      </w:r>
      <w:r w:rsidRPr="0008452E">
        <w:rPr>
          <w:i/>
          <w:spacing w:val="1"/>
        </w:rPr>
        <w:t>со</w:t>
      </w:r>
      <w:r w:rsidRPr="0008452E">
        <w:rPr>
          <w:i/>
          <w:spacing w:val="-1"/>
        </w:rPr>
        <w:t>ответствии</w:t>
      </w:r>
      <w:r w:rsidRPr="0008452E">
        <w:rPr>
          <w:i/>
          <w:spacing w:val="36"/>
        </w:rPr>
        <w:t xml:space="preserve"> </w:t>
      </w:r>
      <w:r w:rsidRPr="0008452E">
        <w:rPr>
          <w:i/>
        </w:rPr>
        <w:t>с</w:t>
      </w:r>
      <w:r w:rsidRPr="0008452E">
        <w:rPr>
          <w:i/>
          <w:spacing w:val="34"/>
        </w:rPr>
        <w:t xml:space="preserve"> </w:t>
      </w:r>
      <w:r w:rsidRPr="0008452E">
        <w:rPr>
          <w:i/>
          <w:spacing w:val="-1"/>
        </w:rPr>
        <w:t>требованиями</w:t>
      </w:r>
      <w:r w:rsidRPr="0008452E">
        <w:rPr>
          <w:i/>
          <w:spacing w:val="39"/>
        </w:rPr>
        <w:t xml:space="preserve"> </w:t>
      </w:r>
      <w:hyperlink r:id="rId66" w:history="1">
        <w:r w:rsidRPr="0008452E">
          <w:rPr>
            <w:i/>
          </w:rPr>
          <w:t>СП</w:t>
        </w:r>
      </w:hyperlink>
      <w:r w:rsidRPr="0008452E">
        <w:rPr>
          <w:i/>
          <w:spacing w:val="33"/>
        </w:rPr>
        <w:t xml:space="preserve"> </w:t>
      </w:r>
      <w:r w:rsidRPr="0008452E">
        <w:rPr>
          <w:i/>
          <w:spacing w:val="-1"/>
        </w:rPr>
        <w:t>52.13330.2011</w:t>
      </w:r>
      <w:r w:rsidRPr="0008452E">
        <w:rPr>
          <w:i/>
          <w:spacing w:val="35"/>
        </w:rPr>
        <w:t xml:space="preserve"> </w:t>
      </w:r>
      <w:r w:rsidRPr="0008452E">
        <w:rPr>
          <w:i/>
        </w:rPr>
        <w:t>в</w:t>
      </w:r>
      <w:r w:rsidRPr="0008452E">
        <w:rPr>
          <w:i/>
          <w:spacing w:val="35"/>
        </w:rPr>
        <w:t xml:space="preserve"> </w:t>
      </w:r>
      <w:r w:rsidRPr="0008452E">
        <w:rPr>
          <w:i/>
          <w:spacing w:val="-1"/>
        </w:rPr>
        <w:t>зависимости</w:t>
      </w:r>
      <w:r w:rsidRPr="0008452E">
        <w:rPr>
          <w:i/>
          <w:spacing w:val="34"/>
        </w:rPr>
        <w:t xml:space="preserve"> </w:t>
      </w:r>
      <w:r w:rsidRPr="0008452E">
        <w:rPr>
          <w:i/>
        </w:rPr>
        <w:t>от</w:t>
      </w:r>
      <w:r w:rsidRPr="0008452E">
        <w:rPr>
          <w:i/>
          <w:spacing w:val="36"/>
        </w:rPr>
        <w:t xml:space="preserve"> </w:t>
      </w:r>
      <w:r w:rsidRPr="0008452E">
        <w:rPr>
          <w:i/>
          <w:spacing w:val="-1"/>
        </w:rPr>
        <w:t>светового</w:t>
      </w:r>
      <w:r w:rsidRPr="0008452E">
        <w:rPr>
          <w:i/>
          <w:spacing w:val="35"/>
        </w:rPr>
        <w:t xml:space="preserve"> </w:t>
      </w:r>
      <w:r w:rsidRPr="0008452E">
        <w:rPr>
          <w:i/>
          <w:spacing w:val="-1"/>
        </w:rPr>
        <w:t>климата</w:t>
      </w:r>
      <w:r w:rsidRPr="0008452E">
        <w:rPr>
          <w:i/>
          <w:spacing w:val="34"/>
        </w:rPr>
        <w:t xml:space="preserve"> </w:t>
      </w:r>
      <w:r w:rsidR="00ED50DA" w:rsidRPr="0008452E">
        <w:rPr>
          <w:i/>
          <w:spacing w:val="-1"/>
        </w:rPr>
        <w:t>террито</w:t>
      </w:r>
      <w:r w:rsidRPr="0008452E">
        <w:rPr>
          <w:i/>
        </w:rPr>
        <w:t>рии.</w:t>
      </w:r>
    </w:p>
    <w:p w14:paraId="625EDB62" w14:textId="62EB8618" w:rsidR="00BF6423" w:rsidRPr="0008452E" w:rsidRDefault="00BF6423" w:rsidP="0008452E">
      <w:pPr>
        <w:pStyle w:val="a"/>
        <w:widowControl w:val="0"/>
        <w:numPr>
          <w:ilvl w:val="2"/>
          <w:numId w:val="22"/>
        </w:numPr>
        <w:tabs>
          <w:tab w:val="left" w:pos="1615"/>
        </w:tabs>
        <w:kinsoku w:val="0"/>
        <w:overflowPunct w:val="0"/>
        <w:autoSpaceDE w:val="0"/>
        <w:autoSpaceDN w:val="0"/>
        <w:adjustRightInd w:val="0"/>
        <w:spacing w:before="0" w:after="0"/>
        <w:ind w:right="108" w:firstLine="708"/>
      </w:pPr>
      <w:r w:rsidRPr="0008452E">
        <w:rPr>
          <w:spacing w:val="-1"/>
        </w:rPr>
        <w:t>Продолжительность</w:t>
      </w:r>
      <w:r w:rsidRPr="0008452E">
        <w:rPr>
          <w:spacing w:val="48"/>
        </w:rPr>
        <w:t xml:space="preserve"> </w:t>
      </w:r>
      <w:r w:rsidRPr="0008452E">
        <w:rPr>
          <w:spacing w:val="-1"/>
        </w:rPr>
        <w:t>непрерывной</w:t>
      </w:r>
      <w:r w:rsidRPr="0008452E">
        <w:rPr>
          <w:spacing w:val="48"/>
        </w:rPr>
        <w:t xml:space="preserve"> </w:t>
      </w:r>
      <w:r w:rsidRPr="0008452E">
        <w:rPr>
          <w:spacing w:val="-1"/>
        </w:rPr>
        <w:t>инсоляции</w:t>
      </w:r>
      <w:r w:rsidRPr="0008452E">
        <w:rPr>
          <w:spacing w:val="48"/>
        </w:rPr>
        <w:t xml:space="preserve"> </w:t>
      </w:r>
      <w:r w:rsidRPr="0008452E">
        <w:t>для</w:t>
      </w:r>
      <w:r w:rsidRPr="0008452E">
        <w:rPr>
          <w:spacing w:val="48"/>
        </w:rPr>
        <w:t xml:space="preserve"> </w:t>
      </w:r>
      <w:r w:rsidRPr="0008452E">
        <w:rPr>
          <w:spacing w:val="-1"/>
        </w:rPr>
        <w:t>помещений</w:t>
      </w:r>
      <w:r w:rsidRPr="0008452E">
        <w:rPr>
          <w:spacing w:val="48"/>
        </w:rPr>
        <w:t xml:space="preserve"> </w:t>
      </w:r>
      <w:r w:rsidRPr="0008452E">
        <w:t>жилых</w:t>
      </w:r>
      <w:r w:rsidRPr="0008452E">
        <w:rPr>
          <w:spacing w:val="47"/>
        </w:rPr>
        <w:t xml:space="preserve"> </w:t>
      </w:r>
      <w:r w:rsidRPr="0008452E">
        <w:t>и</w:t>
      </w:r>
      <w:r w:rsidRPr="0008452E">
        <w:rPr>
          <w:spacing w:val="48"/>
        </w:rPr>
        <w:t xml:space="preserve"> </w:t>
      </w:r>
      <w:r w:rsidRPr="0008452E">
        <w:rPr>
          <w:spacing w:val="1"/>
        </w:rPr>
        <w:t>обще</w:t>
      </w:r>
      <w:r w:rsidRPr="0008452E">
        <w:rPr>
          <w:spacing w:val="-1"/>
        </w:rPr>
        <w:t>ственных</w:t>
      </w:r>
      <w:r w:rsidRPr="0008452E">
        <w:rPr>
          <w:spacing w:val="8"/>
        </w:rPr>
        <w:t xml:space="preserve"> </w:t>
      </w:r>
      <w:r w:rsidRPr="0008452E">
        <w:rPr>
          <w:spacing w:val="-1"/>
        </w:rPr>
        <w:t>зданий</w:t>
      </w:r>
      <w:r w:rsidRPr="0008452E">
        <w:rPr>
          <w:spacing w:val="10"/>
        </w:rPr>
        <w:t xml:space="preserve"> </w:t>
      </w:r>
      <w:r w:rsidRPr="0008452E">
        <w:rPr>
          <w:spacing w:val="-1"/>
        </w:rPr>
        <w:t>устанавливается</w:t>
      </w:r>
      <w:r w:rsidRPr="0008452E">
        <w:rPr>
          <w:spacing w:val="6"/>
        </w:rPr>
        <w:t xml:space="preserve"> </w:t>
      </w:r>
      <w:r w:rsidRPr="0008452E">
        <w:rPr>
          <w:spacing w:val="-1"/>
        </w:rPr>
        <w:t>дифференцированно</w:t>
      </w:r>
      <w:r w:rsidRPr="0008452E">
        <w:rPr>
          <w:spacing w:val="6"/>
        </w:rPr>
        <w:t xml:space="preserve"> </w:t>
      </w:r>
      <w:r w:rsidRPr="0008452E">
        <w:t>в</w:t>
      </w:r>
      <w:r w:rsidRPr="0008452E">
        <w:rPr>
          <w:spacing w:val="6"/>
        </w:rPr>
        <w:t xml:space="preserve"> </w:t>
      </w:r>
      <w:r w:rsidRPr="0008452E">
        <w:rPr>
          <w:spacing w:val="-1"/>
        </w:rPr>
        <w:t>зависимости</w:t>
      </w:r>
      <w:r w:rsidRPr="0008452E">
        <w:rPr>
          <w:spacing w:val="7"/>
        </w:rPr>
        <w:t xml:space="preserve"> </w:t>
      </w:r>
      <w:r w:rsidRPr="0008452E">
        <w:t>от</w:t>
      </w:r>
      <w:r w:rsidRPr="0008452E">
        <w:rPr>
          <w:spacing w:val="7"/>
        </w:rPr>
        <w:t xml:space="preserve"> </w:t>
      </w:r>
      <w:r w:rsidRPr="0008452E">
        <w:rPr>
          <w:spacing w:val="-1"/>
        </w:rPr>
        <w:t>типа</w:t>
      </w:r>
      <w:r w:rsidRPr="0008452E">
        <w:rPr>
          <w:spacing w:val="6"/>
        </w:rPr>
        <w:t xml:space="preserve"> </w:t>
      </w:r>
      <w:r w:rsidRPr="0008452E">
        <w:t>и</w:t>
      </w:r>
      <w:r w:rsidRPr="0008452E">
        <w:rPr>
          <w:spacing w:val="17"/>
        </w:rPr>
        <w:t xml:space="preserve"> </w:t>
      </w:r>
      <w:r w:rsidR="00ED50DA" w:rsidRPr="0008452E">
        <w:rPr>
          <w:spacing w:val="-1"/>
        </w:rPr>
        <w:t>функциональ</w:t>
      </w:r>
      <w:r w:rsidRPr="0008452E">
        <w:t>ного</w:t>
      </w:r>
      <w:r w:rsidRPr="0008452E">
        <w:rPr>
          <w:spacing w:val="16"/>
        </w:rPr>
        <w:t xml:space="preserve"> </w:t>
      </w:r>
      <w:r w:rsidRPr="0008452E">
        <w:rPr>
          <w:spacing w:val="-1"/>
        </w:rPr>
        <w:t>назначения</w:t>
      </w:r>
      <w:r w:rsidRPr="0008452E">
        <w:rPr>
          <w:spacing w:val="16"/>
        </w:rPr>
        <w:t xml:space="preserve"> </w:t>
      </w:r>
      <w:r w:rsidRPr="0008452E">
        <w:rPr>
          <w:spacing w:val="-1"/>
        </w:rPr>
        <w:t>помещений,</w:t>
      </w:r>
      <w:r w:rsidRPr="0008452E">
        <w:rPr>
          <w:spacing w:val="16"/>
        </w:rPr>
        <w:t xml:space="preserve"> </w:t>
      </w:r>
      <w:r w:rsidRPr="0008452E">
        <w:rPr>
          <w:spacing w:val="-1"/>
        </w:rPr>
        <w:t>планировочных</w:t>
      </w:r>
      <w:r w:rsidRPr="0008452E">
        <w:rPr>
          <w:spacing w:val="16"/>
        </w:rPr>
        <w:t xml:space="preserve"> </w:t>
      </w:r>
      <w:r w:rsidRPr="0008452E">
        <w:t>зон</w:t>
      </w:r>
      <w:r w:rsidRPr="0008452E">
        <w:rPr>
          <w:spacing w:val="17"/>
        </w:rPr>
        <w:t xml:space="preserve"> </w:t>
      </w:r>
      <w:r w:rsidRPr="0008452E">
        <w:t>города</w:t>
      </w:r>
      <w:r w:rsidRPr="0008452E">
        <w:rPr>
          <w:spacing w:val="15"/>
        </w:rPr>
        <w:t xml:space="preserve"> </w:t>
      </w:r>
      <w:r w:rsidRPr="0008452E">
        <w:t>не</w:t>
      </w:r>
      <w:r w:rsidRPr="0008452E">
        <w:rPr>
          <w:spacing w:val="15"/>
        </w:rPr>
        <w:t xml:space="preserve"> </w:t>
      </w:r>
      <w:r w:rsidRPr="0008452E">
        <w:rPr>
          <w:spacing w:val="-1"/>
        </w:rPr>
        <w:t>менее</w:t>
      </w:r>
      <w:r w:rsidRPr="0008452E">
        <w:rPr>
          <w:spacing w:val="15"/>
        </w:rPr>
        <w:t xml:space="preserve"> </w:t>
      </w:r>
      <w:r w:rsidRPr="0008452E">
        <w:t>2</w:t>
      </w:r>
      <w:r w:rsidRPr="0008452E">
        <w:rPr>
          <w:spacing w:val="18"/>
        </w:rPr>
        <w:t xml:space="preserve"> </w:t>
      </w:r>
      <w:r w:rsidRPr="0008452E">
        <w:rPr>
          <w:spacing w:val="-1"/>
        </w:rPr>
        <w:t>часа</w:t>
      </w:r>
      <w:r w:rsidRPr="0008452E">
        <w:rPr>
          <w:spacing w:val="17"/>
        </w:rPr>
        <w:t xml:space="preserve"> </w:t>
      </w:r>
      <w:r w:rsidRPr="0008452E">
        <w:t>в</w:t>
      </w:r>
      <w:r w:rsidRPr="0008452E">
        <w:rPr>
          <w:spacing w:val="16"/>
        </w:rPr>
        <w:t xml:space="preserve"> </w:t>
      </w:r>
      <w:r w:rsidRPr="0008452E">
        <w:rPr>
          <w:spacing w:val="-1"/>
        </w:rPr>
        <w:t>день</w:t>
      </w:r>
      <w:r w:rsidRPr="0008452E">
        <w:rPr>
          <w:spacing w:val="17"/>
        </w:rPr>
        <w:t xml:space="preserve"> </w:t>
      </w:r>
      <w:r w:rsidRPr="0008452E">
        <w:t>с</w:t>
      </w:r>
      <w:r w:rsidRPr="0008452E">
        <w:rPr>
          <w:spacing w:val="15"/>
        </w:rPr>
        <w:t xml:space="preserve"> </w:t>
      </w:r>
      <w:r w:rsidRPr="0008452E">
        <w:t>22</w:t>
      </w:r>
      <w:r w:rsidRPr="0008452E">
        <w:rPr>
          <w:spacing w:val="18"/>
        </w:rPr>
        <w:t xml:space="preserve"> </w:t>
      </w:r>
      <w:r w:rsidRPr="0008452E">
        <w:t>февраля</w:t>
      </w:r>
      <w:r w:rsidRPr="0008452E">
        <w:rPr>
          <w:spacing w:val="43"/>
        </w:rPr>
        <w:t xml:space="preserve"> </w:t>
      </w:r>
      <w:r w:rsidRPr="0008452E">
        <w:t>по 22 октября.</w:t>
      </w:r>
    </w:p>
    <w:p w14:paraId="6C132B52" w14:textId="6BDB71D6" w:rsidR="00BF6423" w:rsidRPr="0008452E" w:rsidRDefault="00BF6423" w:rsidP="0008452E">
      <w:pPr>
        <w:pStyle w:val="a"/>
        <w:numPr>
          <w:ilvl w:val="0"/>
          <w:numId w:val="0"/>
        </w:numPr>
        <w:kinsoku w:val="0"/>
        <w:overflowPunct w:val="0"/>
        <w:spacing w:before="0" w:after="0"/>
        <w:ind w:right="110" w:firstLine="709"/>
        <w:rPr>
          <w:color w:val="000000"/>
          <w:spacing w:val="-1"/>
        </w:rPr>
      </w:pPr>
      <w:r w:rsidRPr="0008452E">
        <w:rPr>
          <w:spacing w:val="-1"/>
        </w:rPr>
        <w:t>Продолжительность</w:t>
      </w:r>
      <w:r w:rsidRPr="0008452E">
        <w:rPr>
          <w:spacing w:val="14"/>
        </w:rPr>
        <w:t xml:space="preserve"> </w:t>
      </w:r>
      <w:r w:rsidRPr="0008452E">
        <w:rPr>
          <w:spacing w:val="-1"/>
        </w:rPr>
        <w:t>инсоляции</w:t>
      </w:r>
      <w:r w:rsidRPr="0008452E">
        <w:rPr>
          <w:spacing w:val="15"/>
        </w:rPr>
        <w:t xml:space="preserve"> </w:t>
      </w:r>
      <w:r w:rsidRPr="0008452E">
        <w:rPr>
          <w:spacing w:val="-1"/>
        </w:rPr>
        <w:t>жилых</w:t>
      </w:r>
      <w:r w:rsidRPr="0008452E">
        <w:rPr>
          <w:spacing w:val="13"/>
        </w:rPr>
        <w:t xml:space="preserve"> </w:t>
      </w:r>
      <w:r w:rsidRPr="0008452E">
        <w:t>и</w:t>
      </w:r>
      <w:r w:rsidRPr="0008452E">
        <w:rPr>
          <w:spacing w:val="15"/>
        </w:rPr>
        <w:t xml:space="preserve"> </w:t>
      </w:r>
      <w:r w:rsidRPr="0008452E">
        <w:rPr>
          <w:spacing w:val="-1"/>
        </w:rPr>
        <w:t>общественных</w:t>
      </w:r>
      <w:r w:rsidRPr="0008452E">
        <w:rPr>
          <w:spacing w:val="15"/>
        </w:rPr>
        <w:t xml:space="preserve"> </w:t>
      </w:r>
      <w:r w:rsidRPr="0008452E">
        <w:rPr>
          <w:spacing w:val="-1"/>
        </w:rPr>
        <w:t>зданий</w:t>
      </w:r>
      <w:r w:rsidRPr="0008452E">
        <w:rPr>
          <w:spacing w:val="15"/>
        </w:rPr>
        <w:t xml:space="preserve"> </w:t>
      </w:r>
      <w:r w:rsidRPr="0008452E">
        <w:rPr>
          <w:spacing w:val="-1"/>
        </w:rPr>
        <w:t>обеспечивается</w:t>
      </w:r>
      <w:r w:rsidRPr="0008452E">
        <w:rPr>
          <w:spacing w:val="16"/>
        </w:rPr>
        <w:t xml:space="preserve"> </w:t>
      </w:r>
      <w:r w:rsidRPr="0008452E">
        <w:t>в</w:t>
      </w:r>
      <w:r w:rsidRPr="0008452E">
        <w:rPr>
          <w:spacing w:val="13"/>
        </w:rPr>
        <w:t xml:space="preserve"> </w:t>
      </w:r>
      <w:r w:rsidRPr="0008452E">
        <w:rPr>
          <w:spacing w:val="1"/>
        </w:rPr>
        <w:t>соот</w:t>
      </w:r>
      <w:r w:rsidRPr="0008452E">
        <w:rPr>
          <w:spacing w:val="-1"/>
        </w:rPr>
        <w:t>ветствии</w:t>
      </w:r>
      <w:r w:rsidRPr="0008452E">
        <w:t xml:space="preserve"> с</w:t>
      </w:r>
      <w:r w:rsidRPr="0008452E">
        <w:rPr>
          <w:spacing w:val="-1"/>
        </w:rPr>
        <w:t xml:space="preserve"> требованиями</w:t>
      </w:r>
      <w:r w:rsidRPr="0008452E">
        <w:rPr>
          <w:spacing w:val="3"/>
        </w:rPr>
        <w:t xml:space="preserve"> </w:t>
      </w:r>
      <w:hyperlink r:id="rId67" w:history="1">
        <w:r w:rsidRPr="0008452E">
          <w:rPr>
            <w:color w:val="000000" w:themeColor="text1"/>
            <w:spacing w:val="-1"/>
          </w:rPr>
          <w:t>СанПиН</w:t>
        </w:r>
        <w:r w:rsidRPr="0008452E">
          <w:rPr>
            <w:color w:val="000000" w:themeColor="text1"/>
          </w:rPr>
          <w:t xml:space="preserve"> </w:t>
        </w:r>
        <w:r w:rsidRPr="0008452E">
          <w:rPr>
            <w:color w:val="000000" w:themeColor="text1"/>
            <w:spacing w:val="-1"/>
          </w:rPr>
          <w:t>2.2.1/2.1.1.1076-01</w:t>
        </w:r>
      </w:hyperlink>
      <w:r w:rsidRPr="0008452E">
        <w:rPr>
          <w:color w:val="000000"/>
          <w:spacing w:val="-1"/>
        </w:rPr>
        <w:t>.</w:t>
      </w:r>
    </w:p>
    <w:p w14:paraId="3671D822" w14:textId="28627F1C" w:rsidR="00BF6423" w:rsidRPr="0008452E" w:rsidRDefault="00BF6423" w:rsidP="0008452E">
      <w:pPr>
        <w:pStyle w:val="a"/>
        <w:widowControl w:val="0"/>
        <w:numPr>
          <w:ilvl w:val="2"/>
          <w:numId w:val="22"/>
        </w:numPr>
        <w:tabs>
          <w:tab w:val="left" w:pos="1596"/>
        </w:tabs>
        <w:kinsoku w:val="0"/>
        <w:overflowPunct w:val="0"/>
        <w:autoSpaceDE w:val="0"/>
        <w:autoSpaceDN w:val="0"/>
        <w:adjustRightInd w:val="0"/>
        <w:spacing w:before="0" w:after="0"/>
        <w:ind w:right="109" w:firstLine="708"/>
        <w:rPr>
          <w:spacing w:val="-2"/>
        </w:rPr>
      </w:pPr>
      <w:r w:rsidRPr="0008452E">
        <w:t>На</w:t>
      </w:r>
      <w:r w:rsidRPr="0008452E">
        <w:rPr>
          <w:spacing w:val="27"/>
        </w:rPr>
        <w:t xml:space="preserve"> </w:t>
      </w:r>
      <w:r w:rsidRPr="0008452E">
        <w:rPr>
          <w:spacing w:val="-1"/>
        </w:rPr>
        <w:t>территориях</w:t>
      </w:r>
      <w:r w:rsidRPr="0008452E">
        <w:rPr>
          <w:spacing w:val="28"/>
        </w:rPr>
        <w:t xml:space="preserve"> </w:t>
      </w:r>
      <w:r w:rsidRPr="0008452E">
        <w:rPr>
          <w:spacing w:val="-1"/>
        </w:rPr>
        <w:t>детских</w:t>
      </w:r>
      <w:r w:rsidRPr="0008452E">
        <w:rPr>
          <w:spacing w:val="30"/>
        </w:rPr>
        <w:t xml:space="preserve"> </w:t>
      </w:r>
      <w:r w:rsidRPr="0008452E">
        <w:rPr>
          <w:spacing w:val="-1"/>
        </w:rPr>
        <w:t>игровых</w:t>
      </w:r>
      <w:r w:rsidRPr="0008452E">
        <w:rPr>
          <w:spacing w:val="30"/>
        </w:rPr>
        <w:t xml:space="preserve"> </w:t>
      </w:r>
      <w:r w:rsidRPr="0008452E">
        <w:rPr>
          <w:spacing w:val="-1"/>
        </w:rPr>
        <w:t>площадок,</w:t>
      </w:r>
      <w:r w:rsidRPr="0008452E">
        <w:rPr>
          <w:spacing w:val="28"/>
        </w:rPr>
        <w:t xml:space="preserve"> </w:t>
      </w:r>
      <w:r w:rsidRPr="0008452E">
        <w:rPr>
          <w:spacing w:val="-1"/>
        </w:rPr>
        <w:t>спортивных</w:t>
      </w:r>
      <w:r w:rsidRPr="0008452E">
        <w:rPr>
          <w:spacing w:val="30"/>
        </w:rPr>
        <w:t xml:space="preserve"> </w:t>
      </w:r>
      <w:r w:rsidRPr="0008452E">
        <w:rPr>
          <w:spacing w:val="-1"/>
        </w:rPr>
        <w:t>площадок</w:t>
      </w:r>
      <w:r w:rsidRPr="0008452E">
        <w:rPr>
          <w:spacing w:val="29"/>
        </w:rPr>
        <w:t xml:space="preserve"> </w:t>
      </w:r>
      <w:r w:rsidRPr="0008452E">
        <w:t>жилых</w:t>
      </w:r>
      <w:r w:rsidRPr="0008452E">
        <w:rPr>
          <w:spacing w:val="30"/>
        </w:rPr>
        <w:t xml:space="preserve"> </w:t>
      </w:r>
      <w:r w:rsidRPr="0008452E">
        <w:rPr>
          <w:spacing w:val="3"/>
        </w:rPr>
        <w:t>до</w:t>
      </w:r>
      <w:r w:rsidRPr="0008452E">
        <w:rPr>
          <w:spacing w:val="-1"/>
        </w:rPr>
        <w:t>мов,</w:t>
      </w:r>
      <w:r w:rsidRPr="0008452E">
        <w:rPr>
          <w:spacing w:val="18"/>
        </w:rPr>
        <w:t xml:space="preserve"> </w:t>
      </w:r>
      <w:r w:rsidRPr="0008452E">
        <w:rPr>
          <w:spacing w:val="-1"/>
        </w:rPr>
        <w:t>групповых</w:t>
      </w:r>
      <w:r w:rsidRPr="0008452E">
        <w:rPr>
          <w:spacing w:val="21"/>
        </w:rPr>
        <w:t xml:space="preserve"> </w:t>
      </w:r>
      <w:r w:rsidRPr="0008452E">
        <w:rPr>
          <w:spacing w:val="-1"/>
        </w:rPr>
        <w:t>площадок</w:t>
      </w:r>
      <w:r w:rsidRPr="0008452E">
        <w:rPr>
          <w:spacing w:val="19"/>
        </w:rPr>
        <w:t xml:space="preserve"> </w:t>
      </w:r>
      <w:r w:rsidRPr="0008452E">
        <w:rPr>
          <w:spacing w:val="-1"/>
        </w:rPr>
        <w:t>дошкольных</w:t>
      </w:r>
      <w:r w:rsidRPr="0008452E">
        <w:rPr>
          <w:spacing w:val="23"/>
        </w:rPr>
        <w:t xml:space="preserve"> </w:t>
      </w:r>
      <w:r w:rsidRPr="0008452E">
        <w:rPr>
          <w:spacing w:val="-1"/>
        </w:rPr>
        <w:t>учреждений,</w:t>
      </w:r>
      <w:r w:rsidRPr="0008452E">
        <w:rPr>
          <w:spacing w:val="18"/>
        </w:rPr>
        <w:t xml:space="preserve"> </w:t>
      </w:r>
      <w:r w:rsidRPr="0008452E">
        <w:rPr>
          <w:spacing w:val="-1"/>
        </w:rPr>
        <w:t>спортивной</w:t>
      </w:r>
      <w:r w:rsidRPr="0008452E">
        <w:rPr>
          <w:spacing w:val="19"/>
        </w:rPr>
        <w:t xml:space="preserve"> </w:t>
      </w:r>
      <w:r w:rsidRPr="0008452E">
        <w:t>зоны,</w:t>
      </w:r>
      <w:r w:rsidRPr="0008452E">
        <w:rPr>
          <w:spacing w:val="18"/>
        </w:rPr>
        <w:t xml:space="preserve"> </w:t>
      </w:r>
      <w:r w:rsidRPr="0008452E">
        <w:t>зоны</w:t>
      </w:r>
      <w:r w:rsidRPr="0008452E">
        <w:rPr>
          <w:spacing w:val="18"/>
        </w:rPr>
        <w:t xml:space="preserve"> </w:t>
      </w:r>
      <w:r w:rsidRPr="0008452E">
        <w:rPr>
          <w:spacing w:val="-1"/>
        </w:rPr>
        <w:t>отдыха</w:t>
      </w:r>
      <w:r w:rsidRPr="0008452E">
        <w:rPr>
          <w:spacing w:val="18"/>
        </w:rPr>
        <w:t xml:space="preserve"> </w:t>
      </w:r>
      <w:r w:rsidRPr="0008452E">
        <w:t>общеоб</w:t>
      </w:r>
      <w:r w:rsidRPr="0008452E">
        <w:rPr>
          <w:spacing w:val="-1"/>
        </w:rPr>
        <w:t>разовательных</w:t>
      </w:r>
      <w:r w:rsidRPr="0008452E">
        <w:rPr>
          <w:spacing w:val="37"/>
        </w:rPr>
        <w:t xml:space="preserve"> </w:t>
      </w:r>
      <w:r w:rsidRPr="0008452E">
        <w:rPr>
          <w:spacing w:val="-1"/>
        </w:rPr>
        <w:t>школ</w:t>
      </w:r>
      <w:r w:rsidRPr="0008452E">
        <w:rPr>
          <w:spacing w:val="36"/>
        </w:rPr>
        <w:t xml:space="preserve"> </w:t>
      </w:r>
      <w:r w:rsidRPr="0008452E">
        <w:t>и</w:t>
      </w:r>
      <w:r w:rsidRPr="0008452E">
        <w:rPr>
          <w:spacing w:val="34"/>
        </w:rPr>
        <w:t xml:space="preserve"> </w:t>
      </w:r>
      <w:r w:rsidRPr="0008452E">
        <w:t>школ-интернатов,</w:t>
      </w:r>
      <w:r w:rsidRPr="0008452E">
        <w:rPr>
          <w:spacing w:val="32"/>
        </w:rPr>
        <w:t xml:space="preserve"> </w:t>
      </w:r>
      <w:r w:rsidRPr="0008452E">
        <w:rPr>
          <w:spacing w:val="-1"/>
        </w:rPr>
        <w:t>зоны</w:t>
      </w:r>
      <w:r w:rsidRPr="0008452E">
        <w:rPr>
          <w:spacing w:val="35"/>
        </w:rPr>
        <w:t xml:space="preserve"> </w:t>
      </w:r>
      <w:r w:rsidRPr="0008452E">
        <w:t>отдыха</w:t>
      </w:r>
      <w:r w:rsidRPr="0008452E">
        <w:rPr>
          <w:spacing w:val="34"/>
        </w:rPr>
        <w:t xml:space="preserve"> </w:t>
      </w:r>
      <w:r w:rsidRPr="0008452E">
        <w:rPr>
          <w:spacing w:val="-1"/>
        </w:rPr>
        <w:t>лечебно-профилактических</w:t>
      </w:r>
      <w:r w:rsidRPr="0008452E">
        <w:rPr>
          <w:spacing w:val="37"/>
        </w:rPr>
        <w:t xml:space="preserve"> </w:t>
      </w:r>
      <w:r w:rsidRPr="0008452E">
        <w:rPr>
          <w:spacing w:val="-1"/>
        </w:rPr>
        <w:t>организа</w:t>
      </w:r>
      <w:r w:rsidRPr="0008452E">
        <w:t>ций</w:t>
      </w:r>
      <w:r w:rsidRPr="0008452E">
        <w:rPr>
          <w:spacing w:val="24"/>
        </w:rPr>
        <w:t xml:space="preserve"> </w:t>
      </w:r>
      <w:r w:rsidRPr="0008452E">
        <w:rPr>
          <w:spacing w:val="-1"/>
        </w:rPr>
        <w:t>стационарного</w:t>
      </w:r>
      <w:r w:rsidRPr="0008452E">
        <w:rPr>
          <w:spacing w:val="26"/>
        </w:rPr>
        <w:t xml:space="preserve"> </w:t>
      </w:r>
      <w:r w:rsidRPr="0008452E">
        <w:rPr>
          <w:spacing w:val="-1"/>
        </w:rPr>
        <w:t>типа</w:t>
      </w:r>
      <w:r w:rsidRPr="0008452E">
        <w:rPr>
          <w:spacing w:val="25"/>
        </w:rPr>
        <w:t xml:space="preserve"> </w:t>
      </w:r>
      <w:r w:rsidRPr="0008452E">
        <w:rPr>
          <w:spacing w:val="-1"/>
        </w:rPr>
        <w:t>продолжительность</w:t>
      </w:r>
      <w:r w:rsidRPr="0008452E">
        <w:rPr>
          <w:spacing w:val="24"/>
        </w:rPr>
        <w:t xml:space="preserve"> </w:t>
      </w:r>
      <w:r w:rsidRPr="0008452E">
        <w:rPr>
          <w:spacing w:val="-1"/>
        </w:rPr>
        <w:t>инсоляции</w:t>
      </w:r>
      <w:r w:rsidRPr="0008452E">
        <w:rPr>
          <w:spacing w:val="27"/>
        </w:rPr>
        <w:t xml:space="preserve"> </w:t>
      </w:r>
      <w:r w:rsidRPr="0008452E">
        <w:t>должна</w:t>
      </w:r>
      <w:r w:rsidRPr="0008452E">
        <w:rPr>
          <w:spacing w:val="25"/>
        </w:rPr>
        <w:t xml:space="preserve"> </w:t>
      </w:r>
      <w:r w:rsidRPr="0008452E">
        <w:rPr>
          <w:spacing w:val="-1"/>
        </w:rPr>
        <w:t>составлять</w:t>
      </w:r>
      <w:r w:rsidRPr="0008452E">
        <w:rPr>
          <w:spacing w:val="27"/>
        </w:rPr>
        <w:t xml:space="preserve"> </w:t>
      </w:r>
      <w:r w:rsidRPr="0008452E">
        <w:t>не</w:t>
      </w:r>
      <w:r w:rsidRPr="0008452E">
        <w:rPr>
          <w:spacing w:val="25"/>
        </w:rPr>
        <w:t xml:space="preserve"> </w:t>
      </w:r>
      <w:r w:rsidRPr="0008452E">
        <w:rPr>
          <w:spacing w:val="-1"/>
        </w:rPr>
        <w:t>менее</w:t>
      </w:r>
      <w:r w:rsidRPr="0008452E">
        <w:rPr>
          <w:spacing w:val="25"/>
        </w:rPr>
        <w:t xml:space="preserve"> </w:t>
      </w:r>
      <w:r w:rsidRPr="0008452E">
        <w:t>3</w:t>
      </w:r>
      <w:r w:rsidRPr="0008452E">
        <w:rPr>
          <w:spacing w:val="26"/>
        </w:rPr>
        <w:t xml:space="preserve"> </w:t>
      </w:r>
      <w:r w:rsidRPr="0008452E">
        <w:rPr>
          <w:spacing w:val="-1"/>
        </w:rPr>
        <w:t>часов</w:t>
      </w:r>
      <w:r w:rsidRPr="0008452E">
        <w:rPr>
          <w:spacing w:val="77"/>
        </w:rPr>
        <w:t xml:space="preserve"> </w:t>
      </w:r>
      <w:r w:rsidRPr="0008452E">
        <w:t>на</w:t>
      </w:r>
      <w:r w:rsidRPr="0008452E">
        <w:rPr>
          <w:spacing w:val="-1"/>
        </w:rPr>
        <w:t xml:space="preserve"> </w:t>
      </w:r>
      <w:r w:rsidRPr="0008452E">
        <w:t xml:space="preserve">50 </w:t>
      </w:r>
      <w:r w:rsidRPr="0008452E">
        <w:rPr>
          <w:spacing w:val="-1"/>
        </w:rPr>
        <w:t>процентах площади</w:t>
      </w:r>
      <w:r w:rsidRPr="0008452E">
        <w:rPr>
          <w:spacing w:val="3"/>
        </w:rPr>
        <w:t xml:space="preserve"> </w:t>
      </w:r>
      <w:r w:rsidRPr="0008452E">
        <w:rPr>
          <w:spacing w:val="-2"/>
        </w:rPr>
        <w:t>участка.</w:t>
      </w:r>
    </w:p>
    <w:p w14:paraId="0DECB0A6" w14:textId="25DD3ABD" w:rsidR="00BF6423" w:rsidRPr="0008452E" w:rsidRDefault="00BF6423" w:rsidP="0008452E">
      <w:pPr>
        <w:pStyle w:val="a"/>
        <w:widowControl w:val="0"/>
        <w:numPr>
          <w:ilvl w:val="2"/>
          <w:numId w:val="22"/>
        </w:numPr>
        <w:tabs>
          <w:tab w:val="left" w:pos="1561"/>
        </w:tabs>
        <w:kinsoku w:val="0"/>
        <w:overflowPunct w:val="0"/>
        <w:autoSpaceDE w:val="0"/>
        <w:autoSpaceDN w:val="0"/>
        <w:adjustRightInd w:val="0"/>
        <w:spacing w:before="0" w:after="0"/>
        <w:ind w:left="118" w:right="110" w:firstLine="708"/>
        <w:rPr>
          <w:spacing w:val="-1"/>
        </w:rPr>
      </w:pPr>
      <w:r w:rsidRPr="0008452E">
        <w:t>Инсоляция</w:t>
      </w:r>
      <w:r w:rsidRPr="0008452E">
        <w:rPr>
          <w:spacing w:val="14"/>
        </w:rPr>
        <w:t xml:space="preserve"> </w:t>
      </w:r>
      <w:r w:rsidRPr="0008452E">
        <w:rPr>
          <w:spacing w:val="-1"/>
        </w:rPr>
        <w:t>территорий</w:t>
      </w:r>
      <w:r w:rsidRPr="0008452E">
        <w:rPr>
          <w:spacing w:val="15"/>
        </w:rPr>
        <w:t xml:space="preserve"> </w:t>
      </w:r>
      <w:r w:rsidRPr="0008452E">
        <w:t>и</w:t>
      </w:r>
      <w:r w:rsidRPr="0008452E">
        <w:rPr>
          <w:spacing w:val="15"/>
        </w:rPr>
        <w:t xml:space="preserve"> </w:t>
      </w:r>
      <w:r w:rsidRPr="0008452E">
        <w:rPr>
          <w:spacing w:val="-1"/>
        </w:rPr>
        <w:t>помещений</w:t>
      </w:r>
      <w:r w:rsidRPr="0008452E">
        <w:rPr>
          <w:spacing w:val="15"/>
        </w:rPr>
        <w:t xml:space="preserve"> </w:t>
      </w:r>
      <w:r w:rsidRPr="0008452E">
        <w:rPr>
          <w:spacing w:val="-1"/>
        </w:rPr>
        <w:t>малоэтажной</w:t>
      </w:r>
      <w:r w:rsidRPr="0008452E">
        <w:rPr>
          <w:spacing w:val="15"/>
        </w:rPr>
        <w:t xml:space="preserve"> </w:t>
      </w:r>
      <w:r w:rsidRPr="0008452E">
        <w:rPr>
          <w:spacing w:val="-1"/>
        </w:rPr>
        <w:t>застройки</w:t>
      </w:r>
      <w:r w:rsidRPr="0008452E">
        <w:rPr>
          <w:spacing w:val="15"/>
        </w:rPr>
        <w:t xml:space="preserve"> </w:t>
      </w:r>
      <w:r w:rsidRPr="0008452E">
        <w:t>должна</w:t>
      </w:r>
      <w:r w:rsidRPr="0008452E">
        <w:rPr>
          <w:spacing w:val="13"/>
        </w:rPr>
        <w:t xml:space="preserve"> </w:t>
      </w:r>
      <w:r w:rsidRPr="0008452E">
        <w:t>обеспечи</w:t>
      </w:r>
      <w:r w:rsidRPr="0008452E">
        <w:rPr>
          <w:spacing w:val="-1"/>
        </w:rPr>
        <w:t>вать</w:t>
      </w:r>
      <w:r w:rsidRPr="0008452E">
        <w:rPr>
          <w:spacing w:val="41"/>
        </w:rPr>
        <w:t xml:space="preserve"> </w:t>
      </w:r>
      <w:r w:rsidRPr="0008452E">
        <w:rPr>
          <w:spacing w:val="-1"/>
        </w:rPr>
        <w:t>непрерывную</w:t>
      </w:r>
      <w:r w:rsidRPr="0008452E">
        <w:rPr>
          <w:spacing w:val="41"/>
        </w:rPr>
        <w:t xml:space="preserve"> </w:t>
      </w:r>
      <w:r w:rsidRPr="0008452E">
        <w:rPr>
          <w:spacing w:val="-1"/>
        </w:rPr>
        <w:t>3-часовую</w:t>
      </w:r>
      <w:r w:rsidRPr="0008452E">
        <w:rPr>
          <w:spacing w:val="41"/>
        </w:rPr>
        <w:t xml:space="preserve"> </w:t>
      </w:r>
      <w:r w:rsidRPr="0008452E">
        <w:rPr>
          <w:spacing w:val="-1"/>
        </w:rPr>
        <w:t>продолжительность</w:t>
      </w:r>
      <w:r w:rsidRPr="0008452E">
        <w:rPr>
          <w:spacing w:val="41"/>
        </w:rPr>
        <w:t xml:space="preserve"> </w:t>
      </w:r>
      <w:r w:rsidRPr="0008452E">
        <w:t>в</w:t>
      </w:r>
      <w:r w:rsidRPr="0008452E">
        <w:rPr>
          <w:spacing w:val="40"/>
        </w:rPr>
        <w:t xml:space="preserve"> </w:t>
      </w:r>
      <w:r w:rsidRPr="0008452E">
        <w:rPr>
          <w:spacing w:val="-1"/>
        </w:rPr>
        <w:t>весенне-летний</w:t>
      </w:r>
      <w:r w:rsidRPr="0008452E">
        <w:rPr>
          <w:spacing w:val="39"/>
        </w:rPr>
        <w:t xml:space="preserve"> </w:t>
      </w:r>
      <w:r w:rsidRPr="0008452E">
        <w:rPr>
          <w:spacing w:val="-1"/>
        </w:rPr>
        <w:t>период</w:t>
      </w:r>
      <w:r w:rsidRPr="0008452E">
        <w:rPr>
          <w:spacing w:val="40"/>
        </w:rPr>
        <w:t xml:space="preserve"> </w:t>
      </w:r>
      <w:r w:rsidRPr="0008452E">
        <w:t>или</w:t>
      </w:r>
      <w:r w:rsidRPr="0008452E">
        <w:rPr>
          <w:spacing w:val="41"/>
        </w:rPr>
        <w:t xml:space="preserve"> </w:t>
      </w:r>
      <w:r w:rsidRPr="0008452E">
        <w:rPr>
          <w:spacing w:val="-1"/>
        </w:rPr>
        <w:t>суммарную</w:t>
      </w:r>
      <w:r w:rsidRPr="0008452E">
        <w:rPr>
          <w:spacing w:val="101"/>
        </w:rPr>
        <w:t xml:space="preserve"> </w:t>
      </w:r>
      <w:r w:rsidRPr="0008452E">
        <w:rPr>
          <w:spacing w:val="-1"/>
        </w:rPr>
        <w:t>3,5-часовую</w:t>
      </w:r>
      <w:r w:rsidRPr="0008452E">
        <w:t xml:space="preserve"> </w:t>
      </w:r>
      <w:r w:rsidRPr="0008452E">
        <w:rPr>
          <w:spacing w:val="-1"/>
        </w:rPr>
        <w:t>продолжительность.</w:t>
      </w:r>
    </w:p>
    <w:p w14:paraId="4C418EB8" w14:textId="670549FE" w:rsidR="00BF6423" w:rsidRPr="0008452E" w:rsidRDefault="00BF6423" w:rsidP="0008452E">
      <w:pPr>
        <w:pStyle w:val="a"/>
        <w:numPr>
          <w:ilvl w:val="0"/>
          <w:numId w:val="0"/>
        </w:numPr>
        <w:kinsoku w:val="0"/>
        <w:overflowPunct w:val="0"/>
        <w:spacing w:before="0" w:after="0"/>
        <w:ind w:right="109" w:firstLine="709"/>
        <w:rPr>
          <w:spacing w:val="-1"/>
        </w:rPr>
      </w:pPr>
      <w:r w:rsidRPr="0008452E">
        <w:t>В</w:t>
      </w:r>
      <w:r w:rsidRPr="0008452E">
        <w:rPr>
          <w:spacing w:val="2"/>
        </w:rPr>
        <w:t xml:space="preserve"> </w:t>
      </w:r>
      <w:r w:rsidRPr="0008452E">
        <w:rPr>
          <w:spacing w:val="-1"/>
        </w:rPr>
        <w:t>смешанной</w:t>
      </w:r>
      <w:r w:rsidRPr="0008452E">
        <w:rPr>
          <w:spacing w:val="5"/>
        </w:rPr>
        <w:t xml:space="preserve"> </w:t>
      </w:r>
      <w:r w:rsidRPr="0008452E">
        <w:rPr>
          <w:spacing w:val="-1"/>
        </w:rPr>
        <w:t>застройке</w:t>
      </w:r>
      <w:r w:rsidRPr="0008452E">
        <w:rPr>
          <w:spacing w:val="3"/>
        </w:rPr>
        <w:t xml:space="preserve"> </w:t>
      </w:r>
      <w:r w:rsidRPr="0008452E">
        <w:t>или</w:t>
      </w:r>
      <w:r w:rsidRPr="0008452E">
        <w:rPr>
          <w:spacing w:val="3"/>
        </w:rPr>
        <w:t xml:space="preserve"> </w:t>
      </w:r>
      <w:r w:rsidRPr="0008452E">
        <w:t>при</w:t>
      </w:r>
      <w:r w:rsidRPr="0008452E">
        <w:rPr>
          <w:spacing w:val="3"/>
        </w:rPr>
        <w:t xml:space="preserve"> </w:t>
      </w:r>
      <w:r w:rsidRPr="0008452E">
        <w:rPr>
          <w:spacing w:val="-1"/>
        </w:rPr>
        <w:t>размещении</w:t>
      </w:r>
      <w:r w:rsidRPr="0008452E">
        <w:rPr>
          <w:spacing w:val="5"/>
        </w:rPr>
        <w:t xml:space="preserve"> </w:t>
      </w:r>
      <w:r w:rsidRPr="0008452E">
        <w:rPr>
          <w:spacing w:val="-1"/>
        </w:rPr>
        <w:t>малоэтажной</w:t>
      </w:r>
      <w:r w:rsidRPr="0008452E">
        <w:rPr>
          <w:spacing w:val="5"/>
        </w:rPr>
        <w:t xml:space="preserve"> </w:t>
      </w:r>
      <w:r w:rsidRPr="0008452E">
        <w:rPr>
          <w:spacing w:val="-1"/>
        </w:rPr>
        <w:t>застройки</w:t>
      </w:r>
      <w:r w:rsidRPr="0008452E">
        <w:rPr>
          <w:spacing w:val="3"/>
        </w:rPr>
        <w:t xml:space="preserve"> </w:t>
      </w:r>
      <w:r w:rsidRPr="0008452E">
        <w:t>в</w:t>
      </w:r>
      <w:r w:rsidRPr="0008452E">
        <w:rPr>
          <w:spacing w:val="4"/>
        </w:rPr>
        <w:t xml:space="preserve"> </w:t>
      </w:r>
      <w:r w:rsidRPr="0008452E">
        <w:rPr>
          <w:spacing w:val="-1"/>
        </w:rPr>
        <w:t>сложных</w:t>
      </w:r>
      <w:r w:rsidRPr="0008452E">
        <w:rPr>
          <w:spacing w:val="6"/>
        </w:rPr>
        <w:t xml:space="preserve"> </w:t>
      </w:r>
      <w:r w:rsidRPr="0008452E">
        <w:rPr>
          <w:spacing w:val="1"/>
        </w:rPr>
        <w:t>градо</w:t>
      </w:r>
      <w:r w:rsidRPr="0008452E">
        <w:rPr>
          <w:spacing w:val="-1"/>
        </w:rPr>
        <w:t>строительных</w:t>
      </w:r>
      <w:r w:rsidRPr="0008452E">
        <w:rPr>
          <w:spacing w:val="4"/>
        </w:rPr>
        <w:t xml:space="preserve"> </w:t>
      </w:r>
      <w:r w:rsidRPr="0008452E">
        <w:rPr>
          <w:spacing w:val="-1"/>
        </w:rPr>
        <w:t>условиях</w:t>
      </w:r>
      <w:r w:rsidRPr="0008452E">
        <w:rPr>
          <w:spacing w:val="2"/>
        </w:rPr>
        <w:t xml:space="preserve"> </w:t>
      </w:r>
      <w:r w:rsidRPr="0008452E">
        <w:rPr>
          <w:spacing w:val="-1"/>
        </w:rPr>
        <w:t>допускается</w:t>
      </w:r>
      <w:r w:rsidRPr="0008452E">
        <w:rPr>
          <w:spacing w:val="2"/>
        </w:rPr>
        <w:t xml:space="preserve"> </w:t>
      </w:r>
      <w:r w:rsidRPr="0008452E">
        <w:t>сокращение</w:t>
      </w:r>
      <w:r w:rsidRPr="0008452E">
        <w:rPr>
          <w:spacing w:val="-1"/>
        </w:rPr>
        <w:t xml:space="preserve"> нормируемой</w:t>
      </w:r>
      <w:r w:rsidRPr="0008452E">
        <w:t xml:space="preserve"> инсоляции</w:t>
      </w:r>
      <w:r w:rsidRPr="0008452E">
        <w:rPr>
          <w:spacing w:val="-2"/>
        </w:rPr>
        <w:t xml:space="preserve"> </w:t>
      </w:r>
      <w:r w:rsidRPr="0008452E">
        <w:t xml:space="preserve">до 2,5 </w:t>
      </w:r>
      <w:r w:rsidRPr="0008452E">
        <w:rPr>
          <w:spacing w:val="-1"/>
        </w:rPr>
        <w:t>часа.</w:t>
      </w:r>
    </w:p>
    <w:p w14:paraId="0A0D0E73" w14:textId="3B3C6C6C" w:rsidR="00BF6423" w:rsidRPr="0008452E" w:rsidRDefault="00BF6423" w:rsidP="0008452E">
      <w:pPr>
        <w:pStyle w:val="a"/>
        <w:widowControl w:val="0"/>
        <w:numPr>
          <w:ilvl w:val="2"/>
          <w:numId w:val="22"/>
        </w:numPr>
        <w:tabs>
          <w:tab w:val="left" w:pos="1602"/>
        </w:tabs>
        <w:kinsoku w:val="0"/>
        <w:overflowPunct w:val="0"/>
        <w:autoSpaceDE w:val="0"/>
        <w:autoSpaceDN w:val="0"/>
        <w:adjustRightInd w:val="0"/>
        <w:spacing w:before="0" w:after="0"/>
        <w:ind w:left="118" w:right="108" w:firstLine="708"/>
        <w:rPr>
          <w:spacing w:val="-1"/>
        </w:rPr>
      </w:pPr>
      <w:r w:rsidRPr="0008452E">
        <w:t>Для</w:t>
      </w:r>
      <w:r w:rsidRPr="0008452E">
        <w:rPr>
          <w:spacing w:val="54"/>
        </w:rPr>
        <w:t xml:space="preserve"> </w:t>
      </w:r>
      <w:r w:rsidRPr="0008452E">
        <w:t>жилых</w:t>
      </w:r>
      <w:r w:rsidRPr="0008452E">
        <w:rPr>
          <w:spacing w:val="56"/>
        </w:rPr>
        <w:t xml:space="preserve"> </w:t>
      </w:r>
      <w:r w:rsidRPr="0008452E">
        <w:rPr>
          <w:spacing w:val="-1"/>
        </w:rPr>
        <w:t>помещений,</w:t>
      </w:r>
      <w:r w:rsidRPr="0008452E">
        <w:rPr>
          <w:spacing w:val="54"/>
        </w:rPr>
        <w:t xml:space="preserve"> </w:t>
      </w:r>
      <w:r w:rsidRPr="0008452E">
        <w:rPr>
          <w:spacing w:val="-1"/>
        </w:rPr>
        <w:t>дошкольных</w:t>
      </w:r>
      <w:r w:rsidRPr="0008452E">
        <w:rPr>
          <w:spacing w:val="54"/>
        </w:rPr>
        <w:t xml:space="preserve"> </w:t>
      </w:r>
      <w:r w:rsidRPr="0008452E">
        <w:rPr>
          <w:spacing w:val="-1"/>
        </w:rPr>
        <w:t>образовательных</w:t>
      </w:r>
      <w:r w:rsidRPr="0008452E">
        <w:rPr>
          <w:spacing w:val="59"/>
        </w:rPr>
        <w:t xml:space="preserve"> </w:t>
      </w:r>
      <w:r w:rsidRPr="0008452E">
        <w:rPr>
          <w:spacing w:val="-1"/>
        </w:rPr>
        <w:t>учреждений,</w:t>
      </w:r>
      <w:r w:rsidRPr="0008452E">
        <w:rPr>
          <w:spacing w:val="57"/>
        </w:rPr>
        <w:t xml:space="preserve"> </w:t>
      </w:r>
      <w:r w:rsidRPr="0008452E">
        <w:rPr>
          <w:spacing w:val="-1"/>
        </w:rPr>
        <w:t>учебных</w:t>
      </w:r>
      <w:r w:rsidRPr="0008452E">
        <w:rPr>
          <w:spacing w:val="49"/>
        </w:rPr>
        <w:t xml:space="preserve"> </w:t>
      </w:r>
      <w:r w:rsidRPr="0008452E">
        <w:rPr>
          <w:spacing w:val="-1"/>
        </w:rPr>
        <w:t>помещений</w:t>
      </w:r>
      <w:r w:rsidRPr="0008452E">
        <w:rPr>
          <w:spacing w:val="31"/>
        </w:rPr>
        <w:t xml:space="preserve"> </w:t>
      </w:r>
      <w:r w:rsidRPr="0008452E">
        <w:rPr>
          <w:spacing w:val="-1"/>
        </w:rPr>
        <w:t>общеобразовательных</w:t>
      </w:r>
      <w:r w:rsidRPr="0008452E">
        <w:rPr>
          <w:spacing w:val="32"/>
        </w:rPr>
        <w:t xml:space="preserve"> </w:t>
      </w:r>
      <w:r w:rsidRPr="0008452E">
        <w:t>школ,</w:t>
      </w:r>
      <w:r w:rsidRPr="0008452E">
        <w:rPr>
          <w:spacing w:val="31"/>
        </w:rPr>
        <w:t xml:space="preserve"> </w:t>
      </w:r>
      <w:r w:rsidRPr="0008452E">
        <w:rPr>
          <w:spacing w:val="-1"/>
        </w:rPr>
        <w:t>школ-интернатов,</w:t>
      </w:r>
      <w:r w:rsidRPr="0008452E">
        <w:rPr>
          <w:spacing w:val="30"/>
        </w:rPr>
        <w:t xml:space="preserve"> </w:t>
      </w:r>
      <w:r w:rsidRPr="0008452E">
        <w:rPr>
          <w:spacing w:val="-1"/>
        </w:rPr>
        <w:t>других</w:t>
      </w:r>
      <w:r w:rsidRPr="0008452E">
        <w:rPr>
          <w:spacing w:val="35"/>
        </w:rPr>
        <w:t xml:space="preserve"> </w:t>
      </w:r>
      <w:r w:rsidRPr="0008452E">
        <w:rPr>
          <w:spacing w:val="-1"/>
        </w:rPr>
        <w:t>учреждений</w:t>
      </w:r>
      <w:r w:rsidRPr="0008452E">
        <w:rPr>
          <w:spacing w:val="31"/>
        </w:rPr>
        <w:t xml:space="preserve"> </w:t>
      </w:r>
      <w:r w:rsidRPr="0008452E">
        <w:rPr>
          <w:spacing w:val="-1"/>
        </w:rPr>
        <w:t>образования,</w:t>
      </w:r>
      <w:r w:rsidRPr="0008452E">
        <w:rPr>
          <w:spacing w:val="81"/>
        </w:rPr>
        <w:t xml:space="preserve"> </w:t>
      </w:r>
      <w:r w:rsidRPr="0008452E">
        <w:rPr>
          <w:spacing w:val="-1"/>
        </w:rPr>
        <w:t>лечебно-профилактических,</w:t>
      </w:r>
      <w:r w:rsidRPr="0008452E">
        <w:rPr>
          <w:spacing w:val="52"/>
        </w:rPr>
        <w:t xml:space="preserve"> </w:t>
      </w:r>
      <w:r w:rsidRPr="0008452E">
        <w:rPr>
          <w:spacing w:val="-1"/>
        </w:rPr>
        <w:t>санаторно-оздоровительных</w:t>
      </w:r>
      <w:r w:rsidRPr="0008452E">
        <w:rPr>
          <w:spacing w:val="57"/>
        </w:rPr>
        <w:t xml:space="preserve"> </w:t>
      </w:r>
      <w:r w:rsidRPr="0008452E">
        <w:rPr>
          <w:spacing w:val="-1"/>
        </w:rPr>
        <w:t>учреждений,</w:t>
      </w:r>
      <w:r w:rsidRPr="0008452E">
        <w:rPr>
          <w:spacing w:val="52"/>
        </w:rPr>
        <w:t xml:space="preserve"> </w:t>
      </w:r>
      <w:r w:rsidRPr="0008452E">
        <w:rPr>
          <w:spacing w:val="-1"/>
        </w:rPr>
        <w:t>организаций</w:t>
      </w:r>
      <w:r w:rsidRPr="0008452E">
        <w:rPr>
          <w:spacing w:val="53"/>
        </w:rPr>
        <w:t xml:space="preserve"> </w:t>
      </w:r>
      <w:r w:rsidRPr="0008452E">
        <w:t>социального</w:t>
      </w:r>
      <w:r w:rsidRPr="0008452E">
        <w:rPr>
          <w:spacing w:val="18"/>
        </w:rPr>
        <w:t xml:space="preserve"> </w:t>
      </w:r>
      <w:r w:rsidRPr="0008452E">
        <w:rPr>
          <w:spacing w:val="-1"/>
        </w:rPr>
        <w:t>обслуживания,</w:t>
      </w:r>
      <w:r w:rsidRPr="0008452E">
        <w:rPr>
          <w:spacing w:val="18"/>
        </w:rPr>
        <w:t xml:space="preserve"> </w:t>
      </w:r>
      <w:r w:rsidRPr="0008452E">
        <w:rPr>
          <w:spacing w:val="-1"/>
        </w:rPr>
        <w:t>имеющих</w:t>
      </w:r>
      <w:r w:rsidRPr="0008452E">
        <w:rPr>
          <w:spacing w:val="18"/>
        </w:rPr>
        <w:t xml:space="preserve"> </w:t>
      </w:r>
      <w:r w:rsidRPr="0008452E">
        <w:rPr>
          <w:spacing w:val="-1"/>
        </w:rPr>
        <w:t>юго-западную</w:t>
      </w:r>
      <w:r w:rsidRPr="0008452E">
        <w:rPr>
          <w:spacing w:val="19"/>
        </w:rPr>
        <w:t xml:space="preserve"> </w:t>
      </w:r>
      <w:r w:rsidRPr="0008452E">
        <w:t>и</w:t>
      </w:r>
      <w:r w:rsidRPr="0008452E">
        <w:rPr>
          <w:spacing w:val="17"/>
        </w:rPr>
        <w:t xml:space="preserve"> </w:t>
      </w:r>
      <w:r w:rsidRPr="0008452E">
        <w:rPr>
          <w:spacing w:val="-1"/>
        </w:rPr>
        <w:t>западную</w:t>
      </w:r>
      <w:r w:rsidRPr="0008452E">
        <w:rPr>
          <w:spacing w:val="19"/>
        </w:rPr>
        <w:t xml:space="preserve"> </w:t>
      </w:r>
      <w:r w:rsidRPr="0008452E">
        <w:rPr>
          <w:spacing w:val="-1"/>
        </w:rPr>
        <w:t>ориентации</w:t>
      </w:r>
      <w:r w:rsidRPr="0008452E">
        <w:rPr>
          <w:spacing w:val="19"/>
        </w:rPr>
        <w:t xml:space="preserve"> </w:t>
      </w:r>
      <w:r w:rsidRPr="0008452E">
        <w:rPr>
          <w:spacing w:val="-1"/>
        </w:rPr>
        <w:t>световых</w:t>
      </w:r>
      <w:r w:rsidRPr="0008452E">
        <w:rPr>
          <w:spacing w:val="18"/>
        </w:rPr>
        <w:t xml:space="preserve"> </w:t>
      </w:r>
      <w:r w:rsidRPr="0008452E">
        <w:rPr>
          <w:spacing w:val="-1"/>
        </w:rPr>
        <w:t>проемов,</w:t>
      </w:r>
      <w:r w:rsidRPr="0008452E">
        <w:rPr>
          <w:spacing w:val="79"/>
        </w:rPr>
        <w:t xml:space="preserve"> </w:t>
      </w:r>
      <w:r w:rsidRPr="0008452E">
        <w:t>должны</w:t>
      </w:r>
      <w:r w:rsidRPr="0008452E">
        <w:rPr>
          <w:spacing w:val="20"/>
        </w:rPr>
        <w:t xml:space="preserve"> </w:t>
      </w:r>
      <w:r w:rsidRPr="0008452E">
        <w:rPr>
          <w:spacing w:val="-1"/>
        </w:rPr>
        <w:t>предусматриваться</w:t>
      </w:r>
      <w:r w:rsidRPr="0008452E">
        <w:rPr>
          <w:spacing w:val="21"/>
        </w:rPr>
        <w:t xml:space="preserve"> </w:t>
      </w:r>
      <w:r w:rsidRPr="0008452E">
        <w:rPr>
          <w:spacing w:val="-1"/>
        </w:rPr>
        <w:t>меры</w:t>
      </w:r>
      <w:r w:rsidRPr="0008452E">
        <w:rPr>
          <w:spacing w:val="20"/>
        </w:rPr>
        <w:t xml:space="preserve"> </w:t>
      </w:r>
      <w:r w:rsidRPr="0008452E">
        <w:t>по</w:t>
      </w:r>
      <w:r w:rsidRPr="0008452E">
        <w:rPr>
          <w:spacing w:val="21"/>
        </w:rPr>
        <w:t xml:space="preserve"> </w:t>
      </w:r>
      <w:r w:rsidRPr="0008452E">
        <w:rPr>
          <w:spacing w:val="-1"/>
        </w:rPr>
        <w:t>ограничению</w:t>
      </w:r>
      <w:r w:rsidRPr="0008452E">
        <w:rPr>
          <w:spacing w:val="19"/>
        </w:rPr>
        <w:t xml:space="preserve"> </w:t>
      </w:r>
      <w:r w:rsidRPr="0008452E">
        <w:rPr>
          <w:spacing w:val="-1"/>
        </w:rPr>
        <w:t>избыточного</w:t>
      </w:r>
      <w:r w:rsidRPr="0008452E">
        <w:rPr>
          <w:spacing w:val="21"/>
        </w:rPr>
        <w:t xml:space="preserve"> </w:t>
      </w:r>
      <w:r w:rsidRPr="0008452E">
        <w:rPr>
          <w:spacing w:val="-1"/>
        </w:rPr>
        <w:t>теплового</w:t>
      </w:r>
      <w:r w:rsidRPr="0008452E">
        <w:rPr>
          <w:spacing w:val="20"/>
        </w:rPr>
        <w:t xml:space="preserve"> </w:t>
      </w:r>
      <w:r w:rsidRPr="0008452E">
        <w:rPr>
          <w:spacing w:val="-1"/>
        </w:rPr>
        <w:t>воздействия</w:t>
      </w:r>
      <w:r w:rsidRPr="0008452E">
        <w:rPr>
          <w:spacing w:val="21"/>
        </w:rPr>
        <w:t xml:space="preserve"> </w:t>
      </w:r>
      <w:r w:rsidRPr="0008452E">
        <w:rPr>
          <w:spacing w:val="1"/>
        </w:rPr>
        <w:t>инсо</w:t>
      </w:r>
      <w:r w:rsidRPr="0008452E">
        <w:rPr>
          <w:spacing w:val="-1"/>
        </w:rPr>
        <w:t>ляции.</w:t>
      </w:r>
    </w:p>
    <w:p w14:paraId="31F010F1" w14:textId="742A9213" w:rsidR="00BF6423" w:rsidRPr="0008452E" w:rsidRDefault="00BF6423" w:rsidP="0008452E">
      <w:pPr>
        <w:pStyle w:val="a"/>
        <w:numPr>
          <w:ilvl w:val="0"/>
          <w:numId w:val="0"/>
        </w:numPr>
        <w:kinsoku w:val="0"/>
        <w:overflowPunct w:val="0"/>
        <w:spacing w:before="0" w:after="0"/>
        <w:ind w:right="112" w:firstLine="709"/>
        <w:rPr>
          <w:spacing w:val="-1"/>
        </w:rPr>
      </w:pPr>
      <w:r w:rsidRPr="0008452E">
        <w:rPr>
          <w:spacing w:val="-1"/>
        </w:rPr>
        <w:t>Защита</w:t>
      </w:r>
      <w:r w:rsidRPr="0008452E">
        <w:rPr>
          <w:spacing w:val="13"/>
        </w:rPr>
        <w:t xml:space="preserve"> </w:t>
      </w:r>
      <w:r w:rsidRPr="0008452E">
        <w:t>от</w:t>
      </w:r>
      <w:r w:rsidRPr="0008452E">
        <w:rPr>
          <w:spacing w:val="14"/>
        </w:rPr>
        <w:t xml:space="preserve"> </w:t>
      </w:r>
      <w:r w:rsidRPr="0008452E">
        <w:rPr>
          <w:spacing w:val="-1"/>
        </w:rPr>
        <w:t>перегрева</w:t>
      </w:r>
      <w:r w:rsidRPr="0008452E">
        <w:rPr>
          <w:spacing w:val="12"/>
        </w:rPr>
        <w:t xml:space="preserve"> </w:t>
      </w:r>
      <w:r w:rsidRPr="0008452E">
        <w:t>должна</w:t>
      </w:r>
      <w:r w:rsidRPr="0008452E">
        <w:rPr>
          <w:spacing w:val="13"/>
        </w:rPr>
        <w:t xml:space="preserve"> </w:t>
      </w:r>
      <w:r w:rsidRPr="0008452E">
        <w:t>быть</w:t>
      </w:r>
      <w:r w:rsidRPr="0008452E">
        <w:rPr>
          <w:spacing w:val="12"/>
        </w:rPr>
        <w:t xml:space="preserve"> </w:t>
      </w:r>
      <w:r w:rsidRPr="0008452E">
        <w:rPr>
          <w:spacing w:val="-1"/>
        </w:rPr>
        <w:t>предусмотрена</w:t>
      </w:r>
      <w:r w:rsidRPr="0008452E">
        <w:rPr>
          <w:spacing w:val="13"/>
        </w:rPr>
        <w:t xml:space="preserve"> </w:t>
      </w:r>
      <w:r w:rsidRPr="0008452E">
        <w:t>не</w:t>
      </w:r>
      <w:r w:rsidRPr="0008452E">
        <w:rPr>
          <w:spacing w:val="13"/>
        </w:rPr>
        <w:t xml:space="preserve"> </w:t>
      </w:r>
      <w:r w:rsidRPr="0008452E">
        <w:rPr>
          <w:spacing w:val="-1"/>
        </w:rPr>
        <w:t>менее</w:t>
      </w:r>
      <w:r w:rsidRPr="0008452E">
        <w:rPr>
          <w:spacing w:val="13"/>
        </w:rPr>
        <w:t xml:space="preserve"> </w:t>
      </w:r>
      <w:r w:rsidRPr="0008452E">
        <w:rPr>
          <w:spacing w:val="-1"/>
        </w:rPr>
        <w:t>чем</w:t>
      </w:r>
      <w:r w:rsidRPr="0008452E">
        <w:rPr>
          <w:spacing w:val="13"/>
        </w:rPr>
        <w:t xml:space="preserve"> </w:t>
      </w:r>
      <w:r w:rsidRPr="0008452E">
        <w:t>для</w:t>
      </w:r>
      <w:r w:rsidRPr="0008452E">
        <w:rPr>
          <w:spacing w:val="14"/>
        </w:rPr>
        <w:t xml:space="preserve"> </w:t>
      </w:r>
      <w:r w:rsidRPr="0008452E">
        <w:t>половины</w:t>
      </w:r>
      <w:r w:rsidRPr="0008452E">
        <w:rPr>
          <w:spacing w:val="13"/>
        </w:rPr>
        <w:t xml:space="preserve"> </w:t>
      </w:r>
      <w:r w:rsidRPr="0008452E">
        <w:rPr>
          <w:spacing w:val="-1"/>
        </w:rPr>
        <w:t>игровых</w:t>
      </w:r>
      <w:r w:rsidRPr="0008452E">
        <w:rPr>
          <w:spacing w:val="59"/>
        </w:rPr>
        <w:t xml:space="preserve"> </w:t>
      </w:r>
      <w:r w:rsidRPr="0008452E">
        <w:rPr>
          <w:spacing w:val="-1"/>
        </w:rPr>
        <w:t>площадок,</w:t>
      </w:r>
      <w:r w:rsidRPr="0008452E">
        <w:rPr>
          <w:spacing w:val="18"/>
        </w:rPr>
        <w:t xml:space="preserve"> </w:t>
      </w:r>
      <w:r w:rsidRPr="0008452E">
        <w:rPr>
          <w:spacing w:val="-1"/>
        </w:rPr>
        <w:t>мест</w:t>
      </w:r>
      <w:r w:rsidRPr="0008452E">
        <w:rPr>
          <w:spacing w:val="19"/>
        </w:rPr>
        <w:t xml:space="preserve"> </w:t>
      </w:r>
      <w:r w:rsidRPr="0008452E">
        <w:rPr>
          <w:spacing w:val="-1"/>
        </w:rPr>
        <w:t>размещения</w:t>
      </w:r>
      <w:r w:rsidRPr="0008452E">
        <w:rPr>
          <w:spacing w:val="18"/>
        </w:rPr>
        <w:t xml:space="preserve"> </w:t>
      </w:r>
      <w:r w:rsidRPr="0008452E">
        <w:rPr>
          <w:spacing w:val="-1"/>
        </w:rPr>
        <w:t>игровых</w:t>
      </w:r>
      <w:r w:rsidRPr="0008452E">
        <w:rPr>
          <w:spacing w:val="21"/>
        </w:rPr>
        <w:t xml:space="preserve"> </w:t>
      </w:r>
      <w:r w:rsidRPr="0008452E">
        <w:t>и</w:t>
      </w:r>
      <w:r w:rsidRPr="0008452E">
        <w:rPr>
          <w:spacing w:val="19"/>
        </w:rPr>
        <w:t xml:space="preserve"> </w:t>
      </w:r>
      <w:r w:rsidRPr="0008452E">
        <w:rPr>
          <w:spacing w:val="-1"/>
        </w:rPr>
        <w:t>спортивных</w:t>
      </w:r>
      <w:r w:rsidRPr="0008452E">
        <w:rPr>
          <w:spacing w:val="21"/>
        </w:rPr>
        <w:t xml:space="preserve"> </w:t>
      </w:r>
      <w:r w:rsidRPr="0008452E">
        <w:rPr>
          <w:spacing w:val="-1"/>
        </w:rPr>
        <w:t>снарядов</w:t>
      </w:r>
      <w:r w:rsidRPr="0008452E">
        <w:rPr>
          <w:spacing w:val="18"/>
        </w:rPr>
        <w:t xml:space="preserve"> </w:t>
      </w:r>
      <w:r w:rsidRPr="0008452E">
        <w:t>и</w:t>
      </w:r>
      <w:r w:rsidRPr="0008452E">
        <w:rPr>
          <w:spacing w:val="22"/>
        </w:rPr>
        <w:t xml:space="preserve"> </w:t>
      </w:r>
      <w:r w:rsidRPr="0008452E">
        <w:rPr>
          <w:spacing w:val="-1"/>
        </w:rPr>
        <w:t>устройств,</w:t>
      </w:r>
      <w:r w:rsidRPr="0008452E">
        <w:rPr>
          <w:spacing w:val="18"/>
        </w:rPr>
        <w:t xml:space="preserve"> </w:t>
      </w:r>
      <w:r w:rsidRPr="0008452E">
        <w:rPr>
          <w:spacing w:val="-1"/>
        </w:rPr>
        <w:t>мест</w:t>
      </w:r>
      <w:r w:rsidRPr="0008452E">
        <w:rPr>
          <w:spacing w:val="19"/>
        </w:rPr>
        <w:t xml:space="preserve"> </w:t>
      </w:r>
      <w:r w:rsidRPr="0008452E">
        <w:t>отдыха</w:t>
      </w:r>
      <w:r w:rsidRPr="0008452E">
        <w:rPr>
          <w:spacing w:val="18"/>
        </w:rPr>
        <w:t xml:space="preserve"> </w:t>
      </w:r>
      <w:r w:rsidRPr="0008452E">
        <w:rPr>
          <w:spacing w:val="1"/>
        </w:rPr>
        <w:t>насе</w:t>
      </w:r>
      <w:r w:rsidRPr="0008452E">
        <w:rPr>
          <w:spacing w:val="-1"/>
        </w:rPr>
        <w:t>ления.</w:t>
      </w:r>
    </w:p>
    <w:p w14:paraId="61C6CC1C" w14:textId="5967E9C3" w:rsidR="00BF6423" w:rsidRPr="0008452E" w:rsidRDefault="00BF6423" w:rsidP="0008452E">
      <w:pPr>
        <w:pStyle w:val="a"/>
        <w:numPr>
          <w:ilvl w:val="0"/>
          <w:numId w:val="0"/>
        </w:numPr>
        <w:kinsoku w:val="0"/>
        <w:overflowPunct w:val="0"/>
        <w:spacing w:before="0" w:after="0"/>
        <w:ind w:right="114" w:firstLine="709"/>
        <w:rPr>
          <w:spacing w:val="-1"/>
        </w:rPr>
      </w:pPr>
      <w:r w:rsidRPr="0008452E">
        <w:rPr>
          <w:spacing w:val="-1"/>
        </w:rPr>
        <w:lastRenderedPageBreak/>
        <w:t>Ограничение</w:t>
      </w:r>
      <w:r w:rsidRPr="0008452E">
        <w:rPr>
          <w:spacing w:val="10"/>
        </w:rPr>
        <w:t xml:space="preserve"> </w:t>
      </w:r>
      <w:r w:rsidRPr="0008452E">
        <w:rPr>
          <w:spacing w:val="-1"/>
        </w:rPr>
        <w:t>избыточного</w:t>
      </w:r>
      <w:r w:rsidRPr="0008452E">
        <w:rPr>
          <w:spacing w:val="11"/>
        </w:rPr>
        <w:t xml:space="preserve"> </w:t>
      </w:r>
      <w:r w:rsidRPr="0008452E">
        <w:rPr>
          <w:spacing w:val="-1"/>
        </w:rPr>
        <w:t>теплового</w:t>
      </w:r>
      <w:r w:rsidRPr="0008452E">
        <w:rPr>
          <w:spacing w:val="11"/>
        </w:rPr>
        <w:t xml:space="preserve"> </w:t>
      </w:r>
      <w:r w:rsidRPr="0008452E">
        <w:rPr>
          <w:spacing w:val="-1"/>
        </w:rPr>
        <w:t>воздействия</w:t>
      </w:r>
      <w:r w:rsidRPr="0008452E">
        <w:rPr>
          <w:spacing w:val="11"/>
        </w:rPr>
        <w:t xml:space="preserve"> </w:t>
      </w:r>
      <w:r w:rsidRPr="0008452E">
        <w:rPr>
          <w:spacing w:val="-1"/>
        </w:rPr>
        <w:t>инсоляции</w:t>
      </w:r>
      <w:r w:rsidRPr="0008452E">
        <w:rPr>
          <w:spacing w:val="10"/>
        </w:rPr>
        <w:t xml:space="preserve"> </w:t>
      </w:r>
      <w:r w:rsidRPr="0008452E">
        <w:rPr>
          <w:spacing w:val="-1"/>
        </w:rPr>
        <w:t>помещений</w:t>
      </w:r>
      <w:r w:rsidRPr="0008452E">
        <w:rPr>
          <w:spacing w:val="10"/>
        </w:rPr>
        <w:t xml:space="preserve"> </w:t>
      </w:r>
      <w:r w:rsidRPr="0008452E">
        <w:t>и</w:t>
      </w:r>
      <w:r w:rsidRPr="0008452E">
        <w:rPr>
          <w:spacing w:val="12"/>
        </w:rPr>
        <w:t xml:space="preserve"> </w:t>
      </w:r>
      <w:r w:rsidRPr="0008452E">
        <w:rPr>
          <w:spacing w:val="-1"/>
        </w:rPr>
        <w:t>территорий</w:t>
      </w:r>
      <w:r w:rsidRPr="0008452E">
        <w:rPr>
          <w:spacing w:val="97"/>
        </w:rPr>
        <w:t xml:space="preserve"> </w:t>
      </w:r>
      <w:r w:rsidRPr="0008452E">
        <w:t>в</w:t>
      </w:r>
      <w:r w:rsidRPr="0008452E">
        <w:rPr>
          <w:spacing w:val="40"/>
        </w:rPr>
        <w:t xml:space="preserve"> </w:t>
      </w:r>
      <w:r w:rsidRPr="0008452E">
        <w:rPr>
          <w:spacing w:val="-1"/>
        </w:rPr>
        <w:t>жаркое</w:t>
      </w:r>
      <w:r w:rsidRPr="0008452E">
        <w:rPr>
          <w:spacing w:val="39"/>
        </w:rPr>
        <w:t xml:space="preserve"> </w:t>
      </w:r>
      <w:r w:rsidRPr="0008452E">
        <w:rPr>
          <w:spacing w:val="-1"/>
        </w:rPr>
        <w:t>время</w:t>
      </w:r>
      <w:r w:rsidRPr="0008452E">
        <w:rPr>
          <w:spacing w:val="40"/>
        </w:rPr>
        <w:t xml:space="preserve"> </w:t>
      </w:r>
      <w:r w:rsidRPr="0008452E">
        <w:t>года</w:t>
      </w:r>
      <w:r w:rsidRPr="0008452E">
        <w:rPr>
          <w:spacing w:val="39"/>
        </w:rPr>
        <w:t xml:space="preserve"> </w:t>
      </w:r>
      <w:r w:rsidRPr="0008452E">
        <w:t>должно</w:t>
      </w:r>
      <w:r w:rsidRPr="0008452E">
        <w:rPr>
          <w:spacing w:val="40"/>
        </w:rPr>
        <w:t xml:space="preserve"> </w:t>
      </w:r>
      <w:r w:rsidRPr="0008452E">
        <w:rPr>
          <w:spacing w:val="-1"/>
        </w:rPr>
        <w:t>обеспечиваться</w:t>
      </w:r>
      <w:r w:rsidRPr="0008452E">
        <w:rPr>
          <w:spacing w:val="40"/>
        </w:rPr>
        <w:t xml:space="preserve"> </w:t>
      </w:r>
      <w:r w:rsidRPr="0008452E">
        <w:rPr>
          <w:spacing w:val="-1"/>
        </w:rPr>
        <w:t>соответствующей</w:t>
      </w:r>
      <w:r w:rsidRPr="0008452E">
        <w:rPr>
          <w:spacing w:val="41"/>
        </w:rPr>
        <w:t xml:space="preserve"> </w:t>
      </w:r>
      <w:r w:rsidRPr="0008452E">
        <w:rPr>
          <w:spacing w:val="-1"/>
        </w:rPr>
        <w:t>планировкой</w:t>
      </w:r>
      <w:r w:rsidRPr="0008452E">
        <w:rPr>
          <w:spacing w:val="39"/>
        </w:rPr>
        <w:t xml:space="preserve"> </w:t>
      </w:r>
      <w:r w:rsidRPr="0008452E">
        <w:t>и</w:t>
      </w:r>
      <w:r w:rsidRPr="0008452E">
        <w:rPr>
          <w:spacing w:val="41"/>
        </w:rPr>
        <w:t xml:space="preserve"> </w:t>
      </w:r>
      <w:r w:rsidRPr="0008452E">
        <w:rPr>
          <w:spacing w:val="-1"/>
        </w:rPr>
        <w:t>ориентацией</w:t>
      </w:r>
      <w:r w:rsidRPr="0008452E">
        <w:rPr>
          <w:spacing w:val="79"/>
        </w:rPr>
        <w:t xml:space="preserve"> </w:t>
      </w:r>
      <w:r w:rsidRPr="0008452E">
        <w:rPr>
          <w:spacing w:val="-1"/>
        </w:rPr>
        <w:t>зданий,</w:t>
      </w:r>
      <w:r w:rsidRPr="0008452E">
        <w:rPr>
          <w:spacing w:val="28"/>
        </w:rPr>
        <w:t xml:space="preserve"> </w:t>
      </w:r>
      <w:r w:rsidRPr="0008452E">
        <w:rPr>
          <w:spacing w:val="-1"/>
        </w:rPr>
        <w:t>благоустройством</w:t>
      </w:r>
      <w:r w:rsidRPr="0008452E">
        <w:rPr>
          <w:spacing w:val="27"/>
        </w:rPr>
        <w:t xml:space="preserve"> </w:t>
      </w:r>
      <w:r w:rsidRPr="0008452E">
        <w:rPr>
          <w:spacing w:val="-1"/>
        </w:rPr>
        <w:t>территорий,</w:t>
      </w:r>
      <w:r w:rsidRPr="0008452E">
        <w:rPr>
          <w:spacing w:val="28"/>
        </w:rPr>
        <w:t xml:space="preserve"> </w:t>
      </w:r>
      <w:r w:rsidRPr="0008452E">
        <w:t>а</w:t>
      </w:r>
      <w:r w:rsidRPr="0008452E">
        <w:rPr>
          <w:spacing w:val="25"/>
        </w:rPr>
        <w:t xml:space="preserve"> </w:t>
      </w:r>
      <w:r w:rsidRPr="0008452E">
        <w:t>при</w:t>
      </w:r>
      <w:r w:rsidRPr="0008452E">
        <w:rPr>
          <w:spacing w:val="24"/>
        </w:rPr>
        <w:t xml:space="preserve"> </w:t>
      </w:r>
      <w:r w:rsidRPr="0008452E">
        <w:rPr>
          <w:spacing w:val="-1"/>
        </w:rPr>
        <w:t>невозможности</w:t>
      </w:r>
      <w:r w:rsidRPr="0008452E">
        <w:rPr>
          <w:spacing w:val="29"/>
        </w:rPr>
        <w:t xml:space="preserve"> </w:t>
      </w:r>
      <w:r w:rsidRPr="0008452E">
        <w:rPr>
          <w:spacing w:val="-1"/>
        </w:rPr>
        <w:t>обеспечения</w:t>
      </w:r>
      <w:r w:rsidRPr="0008452E">
        <w:rPr>
          <w:spacing w:val="28"/>
        </w:rPr>
        <w:t xml:space="preserve"> </w:t>
      </w:r>
      <w:r w:rsidRPr="0008452E">
        <w:rPr>
          <w:spacing w:val="-1"/>
        </w:rPr>
        <w:t>солнцезащиты</w:t>
      </w:r>
      <w:r w:rsidRPr="0008452E">
        <w:rPr>
          <w:spacing w:val="25"/>
        </w:rPr>
        <w:t xml:space="preserve"> </w:t>
      </w:r>
      <w:r w:rsidRPr="0008452E">
        <w:rPr>
          <w:spacing w:val="2"/>
        </w:rPr>
        <w:t>по</w:t>
      </w:r>
      <w:r w:rsidRPr="0008452E">
        <w:rPr>
          <w:spacing w:val="-1"/>
        </w:rPr>
        <w:t>мещений</w:t>
      </w:r>
      <w:r w:rsidRPr="0008452E">
        <w:rPr>
          <w:spacing w:val="19"/>
        </w:rPr>
        <w:t xml:space="preserve"> </w:t>
      </w:r>
      <w:r w:rsidRPr="0008452E">
        <w:rPr>
          <w:spacing w:val="-1"/>
        </w:rPr>
        <w:t>ориентацией</w:t>
      </w:r>
      <w:r w:rsidRPr="0008452E">
        <w:rPr>
          <w:spacing w:val="17"/>
        </w:rPr>
        <w:t xml:space="preserve"> </w:t>
      </w:r>
      <w:r w:rsidRPr="0008452E">
        <w:rPr>
          <w:spacing w:val="-1"/>
        </w:rPr>
        <w:t>необходимо</w:t>
      </w:r>
      <w:r w:rsidRPr="0008452E">
        <w:rPr>
          <w:spacing w:val="18"/>
        </w:rPr>
        <w:t xml:space="preserve"> </w:t>
      </w:r>
      <w:r w:rsidRPr="0008452E">
        <w:rPr>
          <w:spacing w:val="-1"/>
        </w:rPr>
        <w:t>предусматривать</w:t>
      </w:r>
      <w:r w:rsidRPr="0008452E">
        <w:rPr>
          <w:spacing w:val="19"/>
        </w:rPr>
        <w:t xml:space="preserve"> </w:t>
      </w:r>
      <w:r w:rsidRPr="0008452E">
        <w:rPr>
          <w:spacing w:val="-1"/>
        </w:rPr>
        <w:t>конструктивные</w:t>
      </w:r>
      <w:r w:rsidRPr="0008452E">
        <w:rPr>
          <w:spacing w:val="17"/>
        </w:rPr>
        <w:t xml:space="preserve"> </w:t>
      </w:r>
      <w:r w:rsidRPr="0008452E">
        <w:t>и</w:t>
      </w:r>
      <w:r w:rsidRPr="0008452E">
        <w:rPr>
          <w:spacing w:val="19"/>
        </w:rPr>
        <w:t xml:space="preserve"> </w:t>
      </w:r>
      <w:r w:rsidRPr="0008452E">
        <w:rPr>
          <w:spacing w:val="-1"/>
        </w:rPr>
        <w:t>технические</w:t>
      </w:r>
      <w:r w:rsidRPr="0008452E">
        <w:rPr>
          <w:spacing w:val="18"/>
        </w:rPr>
        <w:t xml:space="preserve"> </w:t>
      </w:r>
      <w:r w:rsidRPr="0008452E">
        <w:rPr>
          <w:spacing w:val="-1"/>
        </w:rPr>
        <w:t>средства</w:t>
      </w:r>
      <w:r w:rsidRPr="0008452E">
        <w:rPr>
          <w:spacing w:val="89"/>
        </w:rPr>
        <w:t xml:space="preserve"> </w:t>
      </w:r>
      <w:r w:rsidRPr="0008452E">
        <w:rPr>
          <w:spacing w:val="-1"/>
        </w:rPr>
        <w:t>солнцезащиты.</w:t>
      </w:r>
    </w:p>
    <w:p w14:paraId="229130DB" w14:textId="7D3CCBC3" w:rsidR="00BF6423" w:rsidRPr="0008452E" w:rsidRDefault="00BF6423" w:rsidP="0008452E">
      <w:pPr>
        <w:pStyle w:val="a"/>
        <w:numPr>
          <w:ilvl w:val="0"/>
          <w:numId w:val="0"/>
        </w:numPr>
        <w:kinsoku w:val="0"/>
        <w:overflowPunct w:val="0"/>
        <w:spacing w:before="0" w:after="0"/>
        <w:ind w:right="110" w:firstLine="709"/>
        <w:rPr>
          <w:spacing w:val="-1"/>
        </w:rPr>
      </w:pPr>
      <w:r w:rsidRPr="0008452E">
        <w:t>Меры</w:t>
      </w:r>
      <w:r w:rsidRPr="0008452E">
        <w:rPr>
          <w:spacing w:val="8"/>
        </w:rPr>
        <w:t xml:space="preserve"> </w:t>
      </w:r>
      <w:r w:rsidRPr="0008452E">
        <w:t>по</w:t>
      </w:r>
      <w:r w:rsidRPr="0008452E">
        <w:rPr>
          <w:spacing w:val="9"/>
        </w:rPr>
        <w:t xml:space="preserve"> </w:t>
      </w:r>
      <w:r w:rsidRPr="0008452E">
        <w:rPr>
          <w:spacing w:val="-1"/>
        </w:rPr>
        <w:t>ограничению</w:t>
      </w:r>
      <w:r w:rsidRPr="0008452E">
        <w:rPr>
          <w:spacing w:val="7"/>
        </w:rPr>
        <w:t xml:space="preserve"> </w:t>
      </w:r>
      <w:r w:rsidRPr="0008452E">
        <w:t>избыточного</w:t>
      </w:r>
      <w:r w:rsidRPr="0008452E">
        <w:rPr>
          <w:spacing w:val="6"/>
        </w:rPr>
        <w:t xml:space="preserve"> </w:t>
      </w:r>
      <w:r w:rsidRPr="0008452E">
        <w:t>теплового</w:t>
      </w:r>
      <w:r w:rsidRPr="0008452E">
        <w:rPr>
          <w:spacing w:val="6"/>
        </w:rPr>
        <w:t xml:space="preserve"> </w:t>
      </w:r>
      <w:r w:rsidRPr="0008452E">
        <w:rPr>
          <w:spacing w:val="-1"/>
        </w:rPr>
        <w:t>воздействия</w:t>
      </w:r>
      <w:r w:rsidRPr="0008452E">
        <w:rPr>
          <w:spacing w:val="6"/>
        </w:rPr>
        <w:t xml:space="preserve"> </w:t>
      </w:r>
      <w:r w:rsidRPr="0008452E">
        <w:rPr>
          <w:spacing w:val="-1"/>
        </w:rPr>
        <w:t>инсоляции</w:t>
      </w:r>
      <w:r w:rsidRPr="0008452E">
        <w:rPr>
          <w:spacing w:val="10"/>
        </w:rPr>
        <w:t xml:space="preserve"> </w:t>
      </w:r>
      <w:r w:rsidRPr="0008452E">
        <w:t>не</w:t>
      </w:r>
      <w:r w:rsidRPr="0008452E">
        <w:rPr>
          <w:spacing w:val="8"/>
        </w:rPr>
        <w:t xml:space="preserve"> </w:t>
      </w:r>
      <w:r w:rsidRPr="0008452E">
        <w:rPr>
          <w:spacing w:val="-1"/>
        </w:rPr>
        <w:t>должны</w:t>
      </w:r>
      <w:r w:rsidRPr="0008452E">
        <w:rPr>
          <w:spacing w:val="8"/>
        </w:rPr>
        <w:t xml:space="preserve"> </w:t>
      </w:r>
      <w:r w:rsidRPr="0008452E">
        <w:rPr>
          <w:spacing w:val="1"/>
        </w:rPr>
        <w:t>при</w:t>
      </w:r>
      <w:r w:rsidRPr="0008452E">
        <w:t>водить к</w:t>
      </w:r>
      <w:r w:rsidRPr="0008452E">
        <w:rPr>
          <w:spacing w:val="-2"/>
        </w:rPr>
        <w:t xml:space="preserve"> </w:t>
      </w:r>
      <w:r w:rsidRPr="0008452E">
        <w:rPr>
          <w:spacing w:val="-1"/>
        </w:rPr>
        <w:t>нарушению</w:t>
      </w:r>
      <w:r w:rsidRPr="0008452E">
        <w:t xml:space="preserve"> </w:t>
      </w:r>
      <w:r w:rsidRPr="0008452E">
        <w:rPr>
          <w:spacing w:val="-1"/>
        </w:rPr>
        <w:t>норм естественного</w:t>
      </w:r>
      <w:r w:rsidRPr="0008452E">
        <w:t xml:space="preserve"> </w:t>
      </w:r>
      <w:r w:rsidRPr="0008452E">
        <w:rPr>
          <w:spacing w:val="-1"/>
        </w:rPr>
        <w:t>освещения</w:t>
      </w:r>
      <w:r w:rsidRPr="0008452E">
        <w:t xml:space="preserve"> </w:t>
      </w:r>
      <w:r w:rsidRPr="0008452E">
        <w:rPr>
          <w:spacing w:val="-1"/>
        </w:rPr>
        <w:t>помещений.</w:t>
      </w:r>
    </w:p>
    <w:p w14:paraId="370BFD81" w14:textId="2390EF56" w:rsidR="00BF6423" w:rsidRPr="0008452E" w:rsidRDefault="00BF6423" w:rsidP="0008452E">
      <w:pPr>
        <w:pStyle w:val="a"/>
        <w:numPr>
          <w:ilvl w:val="0"/>
          <w:numId w:val="0"/>
        </w:numPr>
        <w:kinsoku w:val="0"/>
        <w:overflowPunct w:val="0"/>
        <w:spacing w:before="0" w:after="0"/>
        <w:ind w:right="110" w:firstLine="709"/>
        <w:rPr>
          <w:spacing w:val="-1"/>
        </w:rPr>
      </w:pPr>
      <w:r w:rsidRPr="0008452E">
        <w:t>При</w:t>
      </w:r>
      <w:r w:rsidRPr="0008452E">
        <w:rPr>
          <w:spacing w:val="9"/>
        </w:rPr>
        <w:t xml:space="preserve"> </w:t>
      </w:r>
      <w:r w:rsidRPr="0008452E">
        <w:rPr>
          <w:spacing w:val="-1"/>
        </w:rPr>
        <w:t>регулировании</w:t>
      </w:r>
      <w:r w:rsidRPr="0008452E">
        <w:rPr>
          <w:spacing w:val="10"/>
        </w:rPr>
        <w:t xml:space="preserve"> </w:t>
      </w:r>
      <w:r w:rsidRPr="0008452E">
        <w:rPr>
          <w:spacing w:val="-1"/>
        </w:rPr>
        <w:t>микроклимата</w:t>
      </w:r>
      <w:r w:rsidRPr="0008452E">
        <w:rPr>
          <w:spacing w:val="8"/>
        </w:rPr>
        <w:t xml:space="preserve"> </w:t>
      </w:r>
      <w:r w:rsidRPr="0008452E">
        <w:rPr>
          <w:spacing w:val="-1"/>
        </w:rPr>
        <w:t>необходимо</w:t>
      </w:r>
      <w:r w:rsidRPr="0008452E">
        <w:rPr>
          <w:spacing w:val="11"/>
        </w:rPr>
        <w:t xml:space="preserve"> </w:t>
      </w:r>
      <w:r w:rsidRPr="0008452E">
        <w:rPr>
          <w:spacing w:val="-1"/>
        </w:rPr>
        <w:t>учитывать</w:t>
      </w:r>
      <w:r w:rsidRPr="0008452E">
        <w:rPr>
          <w:spacing w:val="10"/>
        </w:rPr>
        <w:t xml:space="preserve"> </w:t>
      </w:r>
      <w:r w:rsidRPr="0008452E">
        <w:rPr>
          <w:spacing w:val="-1"/>
        </w:rPr>
        <w:t>территориальные</w:t>
      </w:r>
      <w:r w:rsidRPr="0008452E">
        <w:rPr>
          <w:spacing w:val="7"/>
        </w:rPr>
        <w:t xml:space="preserve"> </w:t>
      </w:r>
      <w:r w:rsidRPr="0008452E">
        <w:t>строительные</w:t>
      </w:r>
      <w:r w:rsidRPr="0008452E">
        <w:rPr>
          <w:spacing w:val="12"/>
        </w:rPr>
        <w:t xml:space="preserve"> </w:t>
      </w:r>
      <w:r w:rsidRPr="0008452E">
        <w:rPr>
          <w:spacing w:val="-1"/>
        </w:rPr>
        <w:t>нормативы</w:t>
      </w:r>
      <w:r w:rsidRPr="0008452E">
        <w:rPr>
          <w:spacing w:val="13"/>
        </w:rPr>
        <w:t xml:space="preserve"> </w:t>
      </w:r>
      <w:r w:rsidRPr="0008452E">
        <w:t>Нижегородской</w:t>
      </w:r>
      <w:r w:rsidRPr="0008452E">
        <w:rPr>
          <w:spacing w:val="15"/>
        </w:rPr>
        <w:t xml:space="preserve"> </w:t>
      </w:r>
      <w:r w:rsidRPr="0008452E">
        <w:rPr>
          <w:spacing w:val="-1"/>
        </w:rPr>
        <w:t>области</w:t>
      </w:r>
      <w:r w:rsidRPr="0008452E">
        <w:rPr>
          <w:spacing w:val="15"/>
        </w:rPr>
        <w:t xml:space="preserve"> </w:t>
      </w:r>
      <w:r w:rsidRPr="0008452E">
        <w:rPr>
          <w:spacing w:val="-1"/>
        </w:rPr>
        <w:t>"Энергетическая</w:t>
      </w:r>
      <w:r w:rsidRPr="0008452E">
        <w:rPr>
          <w:spacing w:val="14"/>
        </w:rPr>
        <w:t xml:space="preserve"> </w:t>
      </w:r>
      <w:r w:rsidRPr="0008452E">
        <w:rPr>
          <w:spacing w:val="-1"/>
        </w:rPr>
        <w:t>эффективность</w:t>
      </w:r>
      <w:r w:rsidRPr="0008452E">
        <w:rPr>
          <w:spacing w:val="14"/>
        </w:rPr>
        <w:t xml:space="preserve"> </w:t>
      </w:r>
      <w:r w:rsidRPr="0008452E">
        <w:rPr>
          <w:spacing w:val="-1"/>
        </w:rPr>
        <w:t>жилых</w:t>
      </w:r>
      <w:r w:rsidRPr="0008452E">
        <w:rPr>
          <w:spacing w:val="16"/>
        </w:rPr>
        <w:t xml:space="preserve"> </w:t>
      </w:r>
      <w:r w:rsidRPr="0008452E">
        <w:t>и</w:t>
      </w:r>
      <w:r w:rsidRPr="0008452E">
        <w:rPr>
          <w:spacing w:val="15"/>
        </w:rPr>
        <w:t xml:space="preserve"> </w:t>
      </w:r>
      <w:r w:rsidRPr="0008452E">
        <w:t>обще</w:t>
      </w:r>
      <w:r w:rsidRPr="0008452E">
        <w:rPr>
          <w:spacing w:val="-1"/>
        </w:rPr>
        <w:t>ственных</w:t>
      </w:r>
      <w:r w:rsidRPr="0008452E">
        <w:rPr>
          <w:spacing w:val="35"/>
        </w:rPr>
        <w:t xml:space="preserve"> </w:t>
      </w:r>
      <w:r w:rsidRPr="0008452E">
        <w:rPr>
          <w:spacing w:val="-1"/>
        </w:rPr>
        <w:t>зданий"</w:t>
      </w:r>
      <w:r w:rsidRPr="0008452E">
        <w:rPr>
          <w:spacing w:val="31"/>
        </w:rPr>
        <w:t xml:space="preserve"> </w:t>
      </w:r>
      <w:r w:rsidRPr="0008452E">
        <w:rPr>
          <w:spacing w:val="-1"/>
        </w:rPr>
        <w:t>(нормативы</w:t>
      </w:r>
      <w:r w:rsidRPr="0008452E">
        <w:rPr>
          <w:spacing w:val="32"/>
        </w:rPr>
        <w:t xml:space="preserve"> </w:t>
      </w:r>
      <w:r w:rsidRPr="0008452E">
        <w:t>по</w:t>
      </w:r>
      <w:r w:rsidRPr="0008452E">
        <w:rPr>
          <w:spacing w:val="33"/>
        </w:rPr>
        <w:t xml:space="preserve"> </w:t>
      </w:r>
      <w:r w:rsidRPr="0008452E">
        <w:rPr>
          <w:spacing w:val="-1"/>
        </w:rPr>
        <w:t>теплозащите</w:t>
      </w:r>
      <w:r w:rsidRPr="0008452E">
        <w:rPr>
          <w:spacing w:val="32"/>
        </w:rPr>
        <w:t xml:space="preserve"> </w:t>
      </w:r>
      <w:r w:rsidRPr="0008452E">
        <w:rPr>
          <w:spacing w:val="-1"/>
        </w:rPr>
        <w:t>зданий</w:t>
      </w:r>
      <w:r w:rsidRPr="0008452E">
        <w:rPr>
          <w:spacing w:val="34"/>
        </w:rPr>
        <w:t xml:space="preserve"> </w:t>
      </w:r>
      <w:r w:rsidRPr="0008452E">
        <w:rPr>
          <w:spacing w:val="-1"/>
        </w:rPr>
        <w:t>(далее</w:t>
      </w:r>
      <w:r w:rsidRPr="0008452E">
        <w:rPr>
          <w:spacing w:val="39"/>
        </w:rPr>
        <w:t xml:space="preserve"> </w:t>
      </w:r>
      <w:r w:rsidRPr="0008452E">
        <w:t>-</w:t>
      </w:r>
      <w:r w:rsidRPr="0008452E">
        <w:rPr>
          <w:spacing w:val="35"/>
        </w:rPr>
        <w:t xml:space="preserve"> </w:t>
      </w:r>
      <w:r w:rsidRPr="0008452E">
        <w:rPr>
          <w:spacing w:val="-1"/>
        </w:rPr>
        <w:t>Территориальные</w:t>
      </w:r>
      <w:r w:rsidRPr="0008452E">
        <w:rPr>
          <w:spacing w:val="31"/>
        </w:rPr>
        <w:t xml:space="preserve"> </w:t>
      </w:r>
      <w:r w:rsidRPr="0008452E">
        <w:rPr>
          <w:spacing w:val="-1"/>
        </w:rPr>
        <w:t>строитель</w:t>
      </w:r>
      <w:r w:rsidRPr="0008452E">
        <w:t>ные</w:t>
      </w:r>
      <w:r w:rsidRPr="0008452E">
        <w:rPr>
          <w:spacing w:val="-2"/>
        </w:rPr>
        <w:t xml:space="preserve"> </w:t>
      </w:r>
      <w:r w:rsidRPr="0008452E">
        <w:rPr>
          <w:spacing w:val="-1"/>
        </w:rPr>
        <w:t>нормативы).</w:t>
      </w:r>
    </w:p>
    <w:p w14:paraId="6208FD53" w14:textId="4212216C" w:rsidR="00BF6423" w:rsidRPr="0008452E" w:rsidRDefault="00BF6423" w:rsidP="0008452E">
      <w:pPr>
        <w:pStyle w:val="a"/>
        <w:numPr>
          <w:ilvl w:val="0"/>
          <w:numId w:val="0"/>
        </w:numPr>
        <w:kinsoku w:val="0"/>
        <w:overflowPunct w:val="0"/>
        <w:spacing w:before="0" w:after="0"/>
        <w:ind w:right="111" w:firstLine="709"/>
        <w:rPr>
          <w:spacing w:val="-1"/>
        </w:rPr>
      </w:pPr>
      <w:r w:rsidRPr="0008452E">
        <w:rPr>
          <w:spacing w:val="-1"/>
        </w:rPr>
        <w:t>Указанные</w:t>
      </w:r>
      <w:r w:rsidRPr="0008452E">
        <w:rPr>
          <w:spacing w:val="15"/>
        </w:rPr>
        <w:t xml:space="preserve"> </w:t>
      </w:r>
      <w:r w:rsidRPr="0008452E">
        <w:rPr>
          <w:spacing w:val="-1"/>
        </w:rPr>
        <w:t>нормативы</w:t>
      </w:r>
      <w:r w:rsidRPr="0008452E">
        <w:rPr>
          <w:spacing w:val="13"/>
        </w:rPr>
        <w:t xml:space="preserve"> </w:t>
      </w:r>
      <w:r w:rsidRPr="0008452E">
        <w:rPr>
          <w:spacing w:val="-1"/>
        </w:rPr>
        <w:t>предназначены</w:t>
      </w:r>
      <w:r w:rsidRPr="0008452E">
        <w:rPr>
          <w:spacing w:val="16"/>
        </w:rPr>
        <w:t xml:space="preserve"> </w:t>
      </w:r>
      <w:r w:rsidRPr="0008452E">
        <w:t>для</w:t>
      </w:r>
      <w:r w:rsidRPr="0008452E">
        <w:rPr>
          <w:spacing w:val="17"/>
        </w:rPr>
        <w:t xml:space="preserve"> </w:t>
      </w:r>
      <w:r w:rsidRPr="0008452E">
        <w:rPr>
          <w:spacing w:val="-1"/>
        </w:rPr>
        <w:t>обеспечения</w:t>
      </w:r>
      <w:r w:rsidRPr="0008452E">
        <w:rPr>
          <w:spacing w:val="16"/>
        </w:rPr>
        <w:t xml:space="preserve"> </w:t>
      </w:r>
      <w:r w:rsidRPr="0008452E">
        <w:rPr>
          <w:spacing w:val="-1"/>
        </w:rPr>
        <w:t>основного</w:t>
      </w:r>
      <w:r w:rsidRPr="0008452E">
        <w:rPr>
          <w:spacing w:val="16"/>
        </w:rPr>
        <w:t xml:space="preserve"> </w:t>
      </w:r>
      <w:r w:rsidRPr="0008452E">
        <w:rPr>
          <w:spacing w:val="-1"/>
        </w:rPr>
        <w:t>требования</w:t>
      </w:r>
      <w:r w:rsidRPr="0008452E">
        <w:rPr>
          <w:spacing w:val="24"/>
        </w:rPr>
        <w:t xml:space="preserve"> </w:t>
      </w:r>
      <w:r w:rsidRPr="0008452E">
        <w:t>-</w:t>
      </w:r>
      <w:r w:rsidRPr="0008452E">
        <w:rPr>
          <w:spacing w:val="16"/>
        </w:rPr>
        <w:t xml:space="preserve"> </w:t>
      </w:r>
      <w:r w:rsidRPr="0008452E">
        <w:t>рацио</w:t>
      </w:r>
      <w:r w:rsidRPr="0008452E">
        <w:rPr>
          <w:spacing w:val="-1"/>
        </w:rPr>
        <w:t>нального</w:t>
      </w:r>
      <w:r w:rsidRPr="0008452E">
        <w:rPr>
          <w:spacing w:val="54"/>
        </w:rPr>
        <w:t xml:space="preserve"> </w:t>
      </w:r>
      <w:r w:rsidRPr="0008452E">
        <w:rPr>
          <w:spacing w:val="-1"/>
        </w:rPr>
        <w:t>использования</w:t>
      </w:r>
      <w:r w:rsidRPr="0008452E">
        <w:rPr>
          <w:spacing w:val="57"/>
        </w:rPr>
        <w:t xml:space="preserve"> </w:t>
      </w:r>
      <w:r w:rsidRPr="0008452E">
        <w:rPr>
          <w:spacing w:val="-1"/>
        </w:rPr>
        <w:t>энергетических</w:t>
      </w:r>
      <w:r w:rsidRPr="0008452E">
        <w:rPr>
          <w:spacing w:val="59"/>
        </w:rPr>
        <w:t xml:space="preserve"> </w:t>
      </w:r>
      <w:r w:rsidRPr="0008452E">
        <w:rPr>
          <w:spacing w:val="-1"/>
        </w:rPr>
        <w:t>ресурсов</w:t>
      </w:r>
      <w:r w:rsidRPr="0008452E">
        <w:rPr>
          <w:spacing w:val="56"/>
        </w:rPr>
        <w:t xml:space="preserve"> </w:t>
      </w:r>
      <w:r w:rsidRPr="0008452E">
        <w:rPr>
          <w:spacing w:val="-1"/>
        </w:rPr>
        <w:t>путем</w:t>
      </w:r>
      <w:r w:rsidRPr="0008452E">
        <w:rPr>
          <w:spacing w:val="56"/>
        </w:rPr>
        <w:t xml:space="preserve"> </w:t>
      </w:r>
      <w:r w:rsidRPr="0008452E">
        <w:t>выбора</w:t>
      </w:r>
      <w:r w:rsidRPr="0008452E">
        <w:rPr>
          <w:spacing w:val="56"/>
        </w:rPr>
        <w:t xml:space="preserve"> </w:t>
      </w:r>
      <w:r w:rsidRPr="0008452E">
        <w:rPr>
          <w:spacing w:val="-1"/>
        </w:rPr>
        <w:t>соответствующего</w:t>
      </w:r>
      <w:r w:rsidRPr="0008452E">
        <w:rPr>
          <w:spacing w:val="10"/>
        </w:rPr>
        <w:t xml:space="preserve"> </w:t>
      </w:r>
      <w:r w:rsidRPr="0008452E">
        <w:rPr>
          <w:spacing w:val="-1"/>
        </w:rPr>
        <w:t>уровня</w:t>
      </w:r>
      <w:r w:rsidRPr="0008452E">
        <w:rPr>
          <w:spacing w:val="83"/>
        </w:rPr>
        <w:t xml:space="preserve"> </w:t>
      </w:r>
      <w:r w:rsidRPr="0008452E">
        <w:rPr>
          <w:spacing w:val="-1"/>
        </w:rPr>
        <w:t>теплозащиты</w:t>
      </w:r>
      <w:r w:rsidRPr="0008452E">
        <w:rPr>
          <w:spacing w:val="23"/>
        </w:rPr>
        <w:t xml:space="preserve"> </w:t>
      </w:r>
      <w:r w:rsidRPr="0008452E">
        <w:rPr>
          <w:spacing w:val="-1"/>
        </w:rPr>
        <w:t>здания</w:t>
      </w:r>
      <w:r w:rsidRPr="0008452E">
        <w:rPr>
          <w:spacing w:val="26"/>
        </w:rPr>
        <w:t xml:space="preserve"> </w:t>
      </w:r>
      <w:r w:rsidRPr="0008452E">
        <w:t>с</w:t>
      </w:r>
      <w:r w:rsidRPr="0008452E">
        <w:rPr>
          <w:spacing w:val="22"/>
        </w:rPr>
        <w:t xml:space="preserve"> </w:t>
      </w:r>
      <w:r w:rsidRPr="0008452E">
        <w:rPr>
          <w:spacing w:val="-1"/>
        </w:rPr>
        <w:t>учетом</w:t>
      </w:r>
      <w:r w:rsidRPr="0008452E">
        <w:rPr>
          <w:spacing w:val="25"/>
        </w:rPr>
        <w:t xml:space="preserve"> </w:t>
      </w:r>
      <w:r w:rsidRPr="0008452E">
        <w:rPr>
          <w:spacing w:val="-1"/>
        </w:rPr>
        <w:t>эффективности</w:t>
      </w:r>
      <w:r w:rsidRPr="0008452E">
        <w:rPr>
          <w:spacing w:val="24"/>
        </w:rPr>
        <w:t xml:space="preserve"> </w:t>
      </w:r>
      <w:r w:rsidRPr="0008452E">
        <w:rPr>
          <w:spacing w:val="-1"/>
        </w:rPr>
        <w:t>систем</w:t>
      </w:r>
      <w:r w:rsidRPr="0008452E">
        <w:rPr>
          <w:spacing w:val="25"/>
        </w:rPr>
        <w:t xml:space="preserve"> </w:t>
      </w:r>
      <w:r w:rsidRPr="0008452E">
        <w:rPr>
          <w:spacing w:val="-1"/>
        </w:rPr>
        <w:t>теплоснабжения</w:t>
      </w:r>
      <w:r w:rsidRPr="0008452E">
        <w:rPr>
          <w:spacing w:val="26"/>
        </w:rPr>
        <w:t xml:space="preserve"> </w:t>
      </w:r>
      <w:r w:rsidRPr="0008452E">
        <w:t>и</w:t>
      </w:r>
      <w:r w:rsidRPr="0008452E">
        <w:rPr>
          <w:spacing w:val="27"/>
        </w:rPr>
        <w:t xml:space="preserve"> </w:t>
      </w:r>
      <w:r w:rsidRPr="0008452E">
        <w:rPr>
          <w:spacing w:val="-1"/>
        </w:rPr>
        <w:t>обеспечения</w:t>
      </w:r>
      <w:r w:rsidRPr="0008452E">
        <w:rPr>
          <w:spacing w:val="26"/>
        </w:rPr>
        <w:t xml:space="preserve"> </w:t>
      </w:r>
      <w:r w:rsidRPr="0008452E">
        <w:rPr>
          <w:spacing w:val="1"/>
        </w:rPr>
        <w:t>микро</w:t>
      </w:r>
      <w:r w:rsidRPr="0008452E">
        <w:rPr>
          <w:spacing w:val="-1"/>
        </w:rPr>
        <w:t>климата,</w:t>
      </w:r>
      <w:r w:rsidRPr="0008452E">
        <w:t xml:space="preserve"> </w:t>
      </w:r>
      <w:r w:rsidRPr="0008452E">
        <w:rPr>
          <w:spacing w:val="-1"/>
        </w:rPr>
        <w:t>рассматривая</w:t>
      </w:r>
      <w:r w:rsidRPr="0008452E">
        <w:t xml:space="preserve"> </w:t>
      </w:r>
      <w:r w:rsidRPr="0008452E">
        <w:rPr>
          <w:spacing w:val="-1"/>
        </w:rPr>
        <w:t>здания</w:t>
      </w:r>
      <w:r w:rsidRPr="0008452E">
        <w:rPr>
          <w:spacing w:val="-3"/>
        </w:rPr>
        <w:t xml:space="preserve"> </w:t>
      </w:r>
      <w:r w:rsidRPr="0008452E">
        <w:t xml:space="preserve">и </w:t>
      </w:r>
      <w:r w:rsidRPr="0008452E">
        <w:rPr>
          <w:spacing w:val="-1"/>
        </w:rPr>
        <w:t>системы</w:t>
      </w:r>
      <w:r w:rsidRPr="0008452E">
        <w:t xml:space="preserve"> </w:t>
      </w:r>
      <w:r w:rsidRPr="0008452E">
        <w:rPr>
          <w:spacing w:val="-1"/>
        </w:rPr>
        <w:t>его</w:t>
      </w:r>
      <w:r w:rsidRPr="0008452E">
        <w:t xml:space="preserve"> </w:t>
      </w:r>
      <w:r w:rsidRPr="0008452E">
        <w:rPr>
          <w:spacing w:val="-1"/>
        </w:rPr>
        <w:t>обеспечения</w:t>
      </w:r>
      <w:r w:rsidRPr="0008452E">
        <w:t xml:space="preserve"> </w:t>
      </w:r>
      <w:r w:rsidRPr="0008452E">
        <w:rPr>
          <w:spacing w:val="-1"/>
        </w:rPr>
        <w:t>как</w:t>
      </w:r>
      <w:r w:rsidRPr="0008452E">
        <w:t xml:space="preserve"> единое</w:t>
      </w:r>
      <w:r w:rsidRPr="0008452E">
        <w:rPr>
          <w:spacing w:val="-1"/>
        </w:rPr>
        <w:t xml:space="preserve"> целое.</w:t>
      </w:r>
    </w:p>
    <w:p w14:paraId="0DEB5397" w14:textId="031B0E4A" w:rsidR="00BF6423" w:rsidRPr="0008452E" w:rsidRDefault="00BF6423" w:rsidP="0008452E">
      <w:pPr>
        <w:pStyle w:val="a"/>
        <w:numPr>
          <w:ilvl w:val="0"/>
          <w:numId w:val="0"/>
        </w:numPr>
        <w:kinsoku w:val="0"/>
        <w:overflowPunct w:val="0"/>
        <w:spacing w:before="0" w:after="0"/>
        <w:ind w:right="113" w:firstLine="709"/>
        <w:rPr>
          <w:spacing w:val="-1"/>
        </w:rPr>
      </w:pPr>
      <w:r w:rsidRPr="0008452E">
        <w:rPr>
          <w:spacing w:val="-1"/>
        </w:rPr>
        <w:t>Выбор</w:t>
      </w:r>
      <w:r w:rsidRPr="0008452E">
        <w:rPr>
          <w:spacing w:val="33"/>
        </w:rPr>
        <w:t xml:space="preserve"> </w:t>
      </w:r>
      <w:r w:rsidRPr="0008452E">
        <w:rPr>
          <w:spacing w:val="-1"/>
        </w:rPr>
        <w:t>теплозащитных</w:t>
      </w:r>
      <w:r w:rsidRPr="0008452E">
        <w:rPr>
          <w:spacing w:val="32"/>
        </w:rPr>
        <w:t xml:space="preserve"> </w:t>
      </w:r>
      <w:r w:rsidRPr="0008452E">
        <w:rPr>
          <w:spacing w:val="-1"/>
        </w:rPr>
        <w:t>свойств</w:t>
      </w:r>
      <w:r w:rsidRPr="0008452E">
        <w:rPr>
          <w:spacing w:val="32"/>
        </w:rPr>
        <w:t xml:space="preserve"> </w:t>
      </w:r>
      <w:r w:rsidRPr="0008452E">
        <w:rPr>
          <w:spacing w:val="-1"/>
        </w:rPr>
        <w:t>здания</w:t>
      </w:r>
      <w:r w:rsidRPr="0008452E">
        <w:rPr>
          <w:spacing w:val="33"/>
        </w:rPr>
        <w:t xml:space="preserve"> </w:t>
      </w:r>
      <w:r w:rsidRPr="0008452E">
        <w:t>следует</w:t>
      </w:r>
      <w:r w:rsidRPr="0008452E">
        <w:rPr>
          <w:spacing w:val="33"/>
        </w:rPr>
        <w:t xml:space="preserve"> </w:t>
      </w:r>
      <w:r w:rsidRPr="0008452E">
        <w:rPr>
          <w:spacing w:val="-1"/>
        </w:rPr>
        <w:t>осуществлять</w:t>
      </w:r>
      <w:r w:rsidRPr="0008452E">
        <w:rPr>
          <w:spacing w:val="34"/>
        </w:rPr>
        <w:t xml:space="preserve"> </w:t>
      </w:r>
      <w:r w:rsidRPr="0008452E">
        <w:t>по</w:t>
      </w:r>
      <w:r w:rsidRPr="0008452E">
        <w:rPr>
          <w:spacing w:val="33"/>
        </w:rPr>
        <w:t xml:space="preserve"> </w:t>
      </w:r>
      <w:r w:rsidRPr="0008452E">
        <w:t>одному</w:t>
      </w:r>
      <w:r w:rsidRPr="0008452E">
        <w:rPr>
          <w:spacing w:val="28"/>
        </w:rPr>
        <w:t xml:space="preserve"> </w:t>
      </w:r>
      <w:r w:rsidRPr="0008452E">
        <w:t>из</w:t>
      </w:r>
      <w:r w:rsidRPr="0008452E">
        <w:rPr>
          <w:spacing w:val="34"/>
        </w:rPr>
        <w:t xml:space="preserve"> </w:t>
      </w:r>
      <w:r w:rsidRPr="0008452E">
        <w:rPr>
          <w:spacing w:val="-1"/>
        </w:rPr>
        <w:t>двух</w:t>
      </w:r>
      <w:r w:rsidRPr="0008452E">
        <w:rPr>
          <w:spacing w:val="37"/>
        </w:rPr>
        <w:t xml:space="preserve"> </w:t>
      </w:r>
      <w:r w:rsidRPr="0008452E">
        <w:rPr>
          <w:spacing w:val="2"/>
        </w:rPr>
        <w:t>аль</w:t>
      </w:r>
      <w:r w:rsidRPr="0008452E">
        <w:rPr>
          <w:spacing w:val="-1"/>
        </w:rPr>
        <w:t>тернативных</w:t>
      </w:r>
      <w:r w:rsidRPr="0008452E">
        <w:rPr>
          <w:spacing w:val="2"/>
        </w:rPr>
        <w:t xml:space="preserve"> </w:t>
      </w:r>
      <w:r w:rsidRPr="0008452E">
        <w:rPr>
          <w:spacing w:val="-1"/>
        </w:rPr>
        <w:t>подходов:</w:t>
      </w:r>
    </w:p>
    <w:p w14:paraId="17F273B1" w14:textId="55188910" w:rsidR="00BF6423" w:rsidRPr="0008452E" w:rsidRDefault="00BF6423" w:rsidP="0008452E">
      <w:pPr>
        <w:pStyle w:val="a"/>
        <w:widowControl w:val="0"/>
        <w:numPr>
          <w:ilvl w:val="0"/>
          <w:numId w:val="20"/>
        </w:numPr>
        <w:tabs>
          <w:tab w:val="left" w:pos="1017"/>
        </w:tabs>
        <w:kinsoku w:val="0"/>
        <w:overflowPunct w:val="0"/>
        <w:autoSpaceDE w:val="0"/>
        <w:autoSpaceDN w:val="0"/>
        <w:adjustRightInd w:val="0"/>
        <w:spacing w:before="0" w:after="0"/>
        <w:ind w:right="112" w:firstLine="708"/>
        <w:rPr>
          <w:spacing w:val="-1"/>
        </w:rPr>
      </w:pPr>
      <w:r w:rsidRPr="0008452E">
        <w:rPr>
          <w:spacing w:val="-1"/>
        </w:rPr>
        <w:t>потребительскому,</w:t>
      </w:r>
      <w:r w:rsidRPr="0008452E">
        <w:rPr>
          <w:spacing w:val="50"/>
        </w:rPr>
        <w:t xml:space="preserve"> </w:t>
      </w:r>
      <w:r w:rsidRPr="0008452E">
        <w:t>когда</w:t>
      </w:r>
      <w:r w:rsidRPr="0008452E">
        <w:rPr>
          <w:spacing w:val="49"/>
        </w:rPr>
        <w:t xml:space="preserve"> </w:t>
      </w:r>
      <w:r w:rsidRPr="0008452E">
        <w:rPr>
          <w:spacing w:val="-1"/>
        </w:rPr>
        <w:t>теплозащитные</w:t>
      </w:r>
      <w:r w:rsidRPr="0008452E">
        <w:rPr>
          <w:spacing w:val="48"/>
        </w:rPr>
        <w:t xml:space="preserve"> </w:t>
      </w:r>
      <w:r w:rsidRPr="0008452E">
        <w:rPr>
          <w:spacing w:val="-1"/>
        </w:rPr>
        <w:t>свойства</w:t>
      </w:r>
      <w:r w:rsidRPr="0008452E">
        <w:rPr>
          <w:spacing w:val="48"/>
        </w:rPr>
        <w:t xml:space="preserve"> </w:t>
      </w:r>
      <w:r w:rsidRPr="0008452E">
        <w:rPr>
          <w:spacing w:val="-1"/>
        </w:rPr>
        <w:t>определяются</w:t>
      </w:r>
      <w:r w:rsidRPr="0008452E">
        <w:rPr>
          <w:spacing w:val="52"/>
        </w:rPr>
        <w:t xml:space="preserve"> </w:t>
      </w:r>
      <w:r w:rsidRPr="0008452E">
        <w:t>по</w:t>
      </w:r>
      <w:r w:rsidRPr="0008452E">
        <w:rPr>
          <w:spacing w:val="50"/>
        </w:rPr>
        <w:t xml:space="preserve"> </w:t>
      </w:r>
      <w:r w:rsidRPr="0008452E">
        <w:t>нормативному</w:t>
      </w:r>
      <w:r w:rsidRPr="0008452E">
        <w:rPr>
          <w:spacing w:val="85"/>
        </w:rPr>
        <w:t xml:space="preserve"> </w:t>
      </w:r>
      <w:r w:rsidRPr="0008452E">
        <w:rPr>
          <w:spacing w:val="-1"/>
        </w:rPr>
        <w:t>значению</w:t>
      </w:r>
      <w:r w:rsidRPr="0008452E">
        <w:rPr>
          <w:spacing w:val="29"/>
        </w:rPr>
        <w:t xml:space="preserve"> </w:t>
      </w:r>
      <w:r w:rsidRPr="0008452E">
        <w:rPr>
          <w:spacing w:val="-1"/>
        </w:rPr>
        <w:t>удельного</w:t>
      </w:r>
      <w:r w:rsidRPr="0008452E">
        <w:rPr>
          <w:spacing w:val="26"/>
        </w:rPr>
        <w:t xml:space="preserve"> </w:t>
      </w:r>
      <w:r w:rsidRPr="0008452E">
        <w:rPr>
          <w:spacing w:val="-1"/>
        </w:rPr>
        <w:t>энергопотребления</w:t>
      </w:r>
      <w:r w:rsidRPr="0008452E">
        <w:rPr>
          <w:spacing w:val="26"/>
        </w:rPr>
        <w:t xml:space="preserve"> </w:t>
      </w:r>
      <w:r w:rsidRPr="0008452E">
        <w:rPr>
          <w:spacing w:val="-1"/>
        </w:rPr>
        <w:t>здания</w:t>
      </w:r>
      <w:r w:rsidRPr="0008452E">
        <w:rPr>
          <w:spacing w:val="26"/>
        </w:rPr>
        <w:t xml:space="preserve"> </w:t>
      </w:r>
      <w:r w:rsidRPr="0008452E">
        <w:t>в</w:t>
      </w:r>
      <w:r w:rsidRPr="0008452E">
        <w:rPr>
          <w:spacing w:val="25"/>
        </w:rPr>
        <w:t xml:space="preserve"> </w:t>
      </w:r>
      <w:r w:rsidRPr="0008452E">
        <w:rPr>
          <w:spacing w:val="-1"/>
        </w:rPr>
        <w:t>целом</w:t>
      </w:r>
      <w:r w:rsidRPr="0008452E">
        <w:rPr>
          <w:spacing w:val="25"/>
        </w:rPr>
        <w:t xml:space="preserve"> </w:t>
      </w:r>
      <w:r w:rsidRPr="0008452E">
        <w:t>или</w:t>
      </w:r>
      <w:r w:rsidRPr="0008452E">
        <w:rPr>
          <w:spacing w:val="27"/>
        </w:rPr>
        <w:t xml:space="preserve"> </w:t>
      </w:r>
      <w:r w:rsidRPr="0008452E">
        <w:rPr>
          <w:spacing w:val="-1"/>
        </w:rPr>
        <w:t>его</w:t>
      </w:r>
      <w:r w:rsidRPr="0008452E">
        <w:rPr>
          <w:spacing w:val="26"/>
        </w:rPr>
        <w:t xml:space="preserve"> </w:t>
      </w:r>
      <w:r w:rsidRPr="0008452E">
        <w:rPr>
          <w:spacing w:val="-1"/>
        </w:rPr>
        <w:t>отдельных</w:t>
      </w:r>
      <w:r w:rsidRPr="0008452E">
        <w:rPr>
          <w:spacing w:val="28"/>
        </w:rPr>
        <w:t xml:space="preserve"> </w:t>
      </w:r>
      <w:r w:rsidRPr="0008452E">
        <w:rPr>
          <w:spacing w:val="-1"/>
        </w:rPr>
        <w:t>замкнутых</w:t>
      </w:r>
      <w:r w:rsidRPr="0008452E">
        <w:rPr>
          <w:spacing w:val="27"/>
        </w:rPr>
        <w:t xml:space="preserve"> </w:t>
      </w:r>
      <w:r w:rsidRPr="0008452E">
        <w:rPr>
          <w:spacing w:val="1"/>
        </w:rPr>
        <w:t>объе</w:t>
      </w:r>
      <w:r w:rsidRPr="0008452E">
        <w:rPr>
          <w:spacing w:val="-1"/>
        </w:rPr>
        <w:t xml:space="preserve">мов </w:t>
      </w:r>
      <w:r w:rsidRPr="0008452E">
        <w:t>-</w:t>
      </w:r>
      <w:r w:rsidRPr="0008452E">
        <w:rPr>
          <w:spacing w:val="-1"/>
        </w:rPr>
        <w:t xml:space="preserve"> блок-секций,</w:t>
      </w:r>
      <w:r w:rsidRPr="0008452E">
        <w:t xml:space="preserve"> </w:t>
      </w:r>
      <w:r w:rsidRPr="0008452E">
        <w:rPr>
          <w:spacing w:val="-1"/>
        </w:rPr>
        <w:t>пристроек</w:t>
      </w:r>
      <w:r w:rsidRPr="0008452E">
        <w:t xml:space="preserve"> и </w:t>
      </w:r>
      <w:r w:rsidRPr="0008452E">
        <w:rPr>
          <w:spacing w:val="-1"/>
        </w:rPr>
        <w:t>прочего;</w:t>
      </w:r>
    </w:p>
    <w:p w14:paraId="4B4D0ABE" w14:textId="58891FCB" w:rsidR="00BF6423" w:rsidRPr="0008452E" w:rsidRDefault="00BF6423" w:rsidP="0008452E">
      <w:pPr>
        <w:pStyle w:val="a"/>
        <w:widowControl w:val="0"/>
        <w:numPr>
          <w:ilvl w:val="0"/>
          <w:numId w:val="20"/>
        </w:numPr>
        <w:tabs>
          <w:tab w:val="left" w:pos="986"/>
        </w:tabs>
        <w:kinsoku w:val="0"/>
        <w:overflowPunct w:val="0"/>
        <w:autoSpaceDE w:val="0"/>
        <w:autoSpaceDN w:val="0"/>
        <w:adjustRightInd w:val="0"/>
        <w:spacing w:before="0" w:after="0"/>
        <w:ind w:right="112" w:firstLine="708"/>
        <w:rPr>
          <w:spacing w:val="-1"/>
        </w:rPr>
      </w:pPr>
      <w:r w:rsidRPr="0008452E">
        <w:rPr>
          <w:spacing w:val="-1"/>
        </w:rPr>
        <w:t>предписывающему,</w:t>
      </w:r>
      <w:r w:rsidRPr="0008452E">
        <w:rPr>
          <w:spacing w:val="18"/>
        </w:rPr>
        <w:t xml:space="preserve"> </w:t>
      </w:r>
      <w:r w:rsidRPr="0008452E">
        <w:t>когда</w:t>
      </w:r>
      <w:r w:rsidRPr="0008452E">
        <w:rPr>
          <w:spacing w:val="18"/>
        </w:rPr>
        <w:t xml:space="preserve"> </w:t>
      </w:r>
      <w:r w:rsidRPr="0008452E">
        <w:rPr>
          <w:spacing w:val="-1"/>
        </w:rPr>
        <w:t>нормативные</w:t>
      </w:r>
      <w:r w:rsidRPr="0008452E">
        <w:rPr>
          <w:spacing w:val="17"/>
        </w:rPr>
        <w:t xml:space="preserve"> </w:t>
      </w:r>
      <w:r w:rsidRPr="0008452E">
        <w:rPr>
          <w:spacing w:val="-1"/>
        </w:rPr>
        <w:t>требования</w:t>
      </w:r>
      <w:r w:rsidRPr="0008452E">
        <w:rPr>
          <w:spacing w:val="24"/>
        </w:rPr>
        <w:t xml:space="preserve"> </w:t>
      </w:r>
      <w:r w:rsidRPr="0008452E">
        <w:rPr>
          <w:spacing w:val="-1"/>
        </w:rPr>
        <w:t>предъявляются</w:t>
      </w:r>
      <w:r w:rsidRPr="0008452E">
        <w:rPr>
          <w:spacing w:val="18"/>
        </w:rPr>
        <w:t xml:space="preserve"> </w:t>
      </w:r>
      <w:r w:rsidRPr="0008452E">
        <w:t>к</w:t>
      </w:r>
      <w:r w:rsidRPr="0008452E">
        <w:rPr>
          <w:spacing w:val="19"/>
        </w:rPr>
        <w:t xml:space="preserve"> </w:t>
      </w:r>
      <w:r w:rsidRPr="0008452E">
        <w:rPr>
          <w:spacing w:val="-1"/>
        </w:rPr>
        <w:t>отдельным</w:t>
      </w:r>
      <w:r w:rsidRPr="0008452E">
        <w:rPr>
          <w:spacing w:val="17"/>
        </w:rPr>
        <w:t xml:space="preserve"> </w:t>
      </w:r>
      <w:r w:rsidRPr="0008452E">
        <w:t>эле</w:t>
      </w:r>
      <w:r w:rsidRPr="0008452E">
        <w:rPr>
          <w:spacing w:val="-1"/>
        </w:rPr>
        <w:t xml:space="preserve">ментам </w:t>
      </w:r>
      <w:r w:rsidRPr="0008452E">
        <w:t xml:space="preserve">теплозащиты </w:t>
      </w:r>
      <w:r w:rsidRPr="0008452E">
        <w:rPr>
          <w:spacing w:val="-1"/>
        </w:rPr>
        <w:t>здания.</w:t>
      </w:r>
    </w:p>
    <w:p w14:paraId="65A1F2C3" w14:textId="77777777" w:rsidR="00BF6423" w:rsidRPr="0008452E" w:rsidRDefault="00BF6423" w:rsidP="0008452E">
      <w:pPr>
        <w:pStyle w:val="a"/>
        <w:numPr>
          <w:ilvl w:val="0"/>
          <w:numId w:val="0"/>
        </w:numPr>
        <w:kinsoku w:val="0"/>
        <w:overflowPunct w:val="0"/>
        <w:spacing w:before="0" w:after="0"/>
        <w:ind w:left="826"/>
        <w:rPr>
          <w:spacing w:val="-1"/>
        </w:rPr>
      </w:pPr>
      <w:r w:rsidRPr="0008452E">
        <w:rPr>
          <w:spacing w:val="-1"/>
        </w:rPr>
        <w:t>Выбор</w:t>
      </w:r>
      <w:r w:rsidRPr="0008452E">
        <w:t xml:space="preserve"> подхода</w:t>
      </w:r>
      <w:r w:rsidRPr="0008452E">
        <w:rPr>
          <w:spacing w:val="-1"/>
        </w:rPr>
        <w:t xml:space="preserve"> разрешается</w:t>
      </w:r>
      <w:r w:rsidRPr="0008452E">
        <w:t xml:space="preserve"> </w:t>
      </w:r>
      <w:r w:rsidRPr="0008452E">
        <w:rPr>
          <w:spacing w:val="-1"/>
        </w:rPr>
        <w:t>осуществлять</w:t>
      </w:r>
      <w:r w:rsidRPr="0008452E">
        <w:rPr>
          <w:spacing w:val="1"/>
        </w:rPr>
        <w:t xml:space="preserve"> </w:t>
      </w:r>
      <w:r w:rsidRPr="0008452E">
        <w:t>заказчику</w:t>
      </w:r>
      <w:r w:rsidRPr="0008452E">
        <w:rPr>
          <w:spacing w:val="-8"/>
        </w:rPr>
        <w:t xml:space="preserve"> </w:t>
      </w:r>
      <w:r w:rsidRPr="0008452E">
        <w:t xml:space="preserve">и </w:t>
      </w:r>
      <w:r w:rsidRPr="0008452E">
        <w:rPr>
          <w:spacing w:val="-1"/>
        </w:rPr>
        <w:t>проектной</w:t>
      </w:r>
      <w:r w:rsidRPr="0008452E">
        <w:t xml:space="preserve"> </w:t>
      </w:r>
      <w:r w:rsidRPr="0008452E">
        <w:rPr>
          <w:spacing w:val="-1"/>
        </w:rPr>
        <w:t>организации.</w:t>
      </w:r>
    </w:p>
    <w:p w14:paraId="10EB1795" w14:textId="222F4189" w:rsidR="00BF6423" w:rsidRPr="0008452E" w:rsidRDefault="00BF6423" w:rsidP="0008452E">
      <w:pPr>
        <w:pStyle w:val="a"/>
        <w:numPr>
          <w:ilvl w:val="0"/>
          <w:numId w:val="0"/>
        </w:numPr>
        <w:kinsoku w:val="0"/>
        <w:overflowPunct w:val="0"/>
        <w:spacing w:before="0" w:after="0"/>
        <w:ind w:right="113" w:firstLine="709"/>
        <w:rPr>
          <w:spacing w:val="-1"/>
        </w:rPr>
      </w:pPr>
      <w:r w:rsidRPr="0008452E">
        <w:t>При</w:t>
      </w:r>
      <w:r w:rsidRPr="0008452E">
        <w:rPr>
          <w:spacing w:val="19"/>
        </w:rPr>
        <w:t xml:space="preserve"> </w:t>
      </w:r>
      <w:r w:rsidRPr="0008452E">
        <w:rPr>
          <w:spacing w:val="-1"/>
        </w:rPr>
        <w:t>выборе</w:t>
      </w:r>
      <w:r w:rsidRPr="0008452E">
        <w:rPr>
          <w:spacing w:val="18"/>
        </w:rPr>
        <w:t xml:space="preserve"> </w:t>
      </w:r>
      <w:r w:rsidRPr="0008452E">
        <w:rPr>
          <w:spacing w:val="-1"/>
        </w:rPr>
        <w:t>потребительского</w:t>
      </w:r>
      <w:r w:rsidRPr="0008452E">
        <w:rPr>
          <w:spacing w:val="18"/>
        </w:rPr>
        <w:t xml:space="preserve"> </w:t>
      </w:r>
      <w:r w:rsidRPr="0008452E">
        <w:rPr>
          <w:spacing w:val="-1"/>
        </w:rPr>
        <w:t>подхода</w:t>
      </w:r>
      <w:r w:rsidRPr="0008452E">
        <w:rPr>
          <w:spacing w:val="18"/>
        </w:rPr>
        <w:t xml:space="preserve"> </w:t>
      </w:r>
      <w:r w:rsidRPr="0008452E">
        <w:rPr>
          <w:spacing w:val="-1"/>
        </w:rPr>
        <w:t>теплозащитные</w:t>
      </w:r>
      <w:r w:rsidRPr="0008452E">
        <w:rPr>
          <w:spacing w:val="17"/>
        </w:rPr>
        <w:t xml:space="preserve"> </w:t>
      </w:r>
      <w:r w:rsidRPr="0008452E">
        <w:rPr>
          <w:spacing w:val="-1"/>
        </w:rPr>
        <w:t>свойства</w:t>
      </w:r>
      <w:r w:rsidRPr="0008452E">
        <w:rPr>
          <w:spacing w:val="17"/>
        </w:rPr>
        <w:t xml:space="preserve"> </w:t>
      </w:r>
      <w:r w:rsidRPr="0008452E">
        <w:rPr>
          <w:spacing w:val="-1"/>
        </w:rPr>
        <w:t>наружных</w:t>
      </w:r>
      <w:r w:rsidRPr="0008452E">
        <w:rPr>
          <w:spacing w:val="20"/>
        </w:rPr>
        <w:t xml:space="preserve"> </w:t>
      </w:r>
      <w:r w:rsidRPr="0008452E">
        <w:t>ограждающих</w:t>
      </w:r>
      <w:r w:rsidRPr="0008452E">
        <w:rPr>
          <w:spacing w:val="35"/>
        </w:rPr>
        <w:t xml:space="preserve"> </w:t>
      </w:r>
      <w:r w:rsidRPr="0008452E">
        <w:rPr>
          <w:spacing w:val="-1"/>
        </w:rPr>
        <w:t>конструкций</w:t>
      </w:r>
      <w:r w:rsidRPr="0008452E">
        <w:rPr>
          <w:spacing w:val="34"/>
        </w:rPr>
        <w:t xml:space="preserve"> </w:t>
      </w:r>
      <w:r w:rsidRPr="0008452E">
        <w:rPr>
          <w:spacing w:val="-1"/>
        </w:rPr>
        <w:t>следует</w:t>
      </w:r>
      <w:r w:rsidRPr="0008452E">
        <w:rPr>
          <w:spacing w:val="36"/>
        </w:rPr>
        <w:t xml:space="preserve"> </w:t>
      </w:r>
      <w:r w:rsidRPr="0008452E">
        <w:rPr>
          <w:spacing w:val="-1"/>
        </w:rPr>
        <w:t>определять</w:t>
      </w:r>
      <w:r w:rsidRPr="0008452E">
        <w:rPr>
          <w:spacing w:val="34"/>
        </w:rPr>
        <w:t xml:space="preserve"> </w:t>
      </w:r>
      <w:r w:rsidRPr="0008452E">
        <w:rPr>
          <w:spacing w:val="-1"/>
        </w:rPr>
        <w:t>согласно</w:t>
      </w:r>
      <w:r w:rsidRPr="0008452E">
        <w:rPr>
          <w:spacing w:val="33"/>
        </w:rPr>
        <w:t xml:space="preserve"> </w:t>
      </w:r>
      <w:r w:rsidRPr="0008452E">
        <w:t>подразделу</w:t>
      </w:r>
      <w:r w:rsidRPr="0008452E">
        <w:rPr>
          <w:spacing w:val="28"/>
        </w:rPr>
        <w:t xml:space="preserve"> </w:t>
      </w:r>
      <w:r w:rsidRPr="0008452E">
        <w:t>3.3</w:t>
      </w:r>
      <w:r w:rsidRPr="0008452E">
        <w:rPr>
          <w:spacing w:val="35"/>
        </w:rPr>
        <w:t xml:space="preserve"> </w:t>
      </w:r>
      <w:r w:rsidRPr="0008452E">
        <w:rPr>
          <w:spacing w:val="-1"/>
        </w:rPr>
        <w:t>Территориальных</w:t>
      </w:r>
      <w:r w:rsidRPr="0008452E">
        <w:rPr>
          <w:spacing w:val="35"/>
        </w:rPr>
        <w:t xml:space="preserve"> </w:t>
      </w:r>
      <w:r w:rsidRPr="0008452E">
        <w:t>строительных</w:t>
      </w:r>
      <w:r w:rsidRPr="0008452E">
        <w:rPr>
          <w:spacing w:val="-1"/>
        </w:rPr>
        <w:t xml:space="preserve"> нормативов.</w:t>
      </w:r>
    </w:p>
    <w:p w14:paraId="25F46275" w14:textId="3A2C3C56" w:rsidR="00BF6423" w:rsidRPr="0008452E" w:rsidRDefault="00BF6423" w:rsidP="0008452E">
      <w:pPr>
        <w:pStyle w:val="a"/>
        <w:numPr>
          <w:ilvl w:val="0"/>
          <w:numId w:val="0"/>
        </w:numPr>
        <w:kinsoku w:val="0"/>
        <w:overflowPunct w:val="0"/>
        <w:spacing w:before="0" w:after="0"/>
        <w:ind w:right="110" w:firstLine="709"/>
        <w:rPr>
          <w:spacing w:val="-1"/>
        </w:rPr>
      </w:pPr>
      <w:r w:rsidRPr="0008452E">
        <w:t>При</w:t>
      </w:r>
      <w:r w:rsidRPr="0008452E">
        <w:rPr>
          <w:spacing w:val="33"/>
        </w:rPr>
        <w:t xml:space="preserve"> </w:t>
      </w:r>
      <w:r w:rsidRPr="0008452E">
        <w:rPr>
          <w:spacing w:val="-1"/>
        </w:rPr>
        <w:t>выборе</w:t>
      </w:r>
      <w:r w:rsidRPr="0008452E">
        <w:rPr>
          <w:spacing w:val="32"/>
        </w:rPr>
        <w:t xml:space="preserve"> </w:t>
      </w:r>
      <w:r w:rsidRPr="0008452E">
        <w:rPr>
          <w:spacing w:val="-1"/>
        </w:rPr>
        <w:t>предписывающего</w:t>
      </w:r>
      <w:r w:rsidRPr="0008452E">
        <w:rPr>
          <w:spacing w:val="33"/>
        </w:rPr>
        <w:t xml:space="preserve"> </w:t>
      </w:r>
      <w:r w:rsidRPr="0008452E">
        <w:t>подхода</w:t>
      </w:r>
      <w:r w:rsidRPr="0008452E">
        <w:rPr>
          <w:spacing w:val="32"/>
        </w:rPr>
        <w:t xml:space="preserve"> </w:t>
      </w:r>
      <w:r w:rsidRPr="0008452E">
        <w:rPr>
          <w:spacing w:val="-1"/>
        </w:rPr>
        <w:t>теплозащитные</w:t>
      </w:r>
      <w:r w:rsidRPr="0008452E">
        <w:rPr>
          <w:spacing w:val="31"/>
        </w:rPr>
        <w:t xml:space="preserve"> </w:t>
      </w:r>
      <w:r w:rsidRPr="0008452E">
        <w:rPr>
          <w:spacing w:val="-1"/>
        </w:rPr>
        <w:t>свойства</w:t>
      </w:r>
      <w:r w:rsidRPr="0008452E">
        <w:rPr>
          <w:spacing w:val="31"/>
        </w:rPr>
        <w:t xml:space="preserve"> </w:t>
      </w:r>
      <w:r w:rsidRPr="0008452E">
        <w:rPr>
          <w:spacing w:val="-1"/>
        </w:rPr>
        <w:t>наружных</w:t>
      </w:r>
      <w:r w:rsidRPr="0008452E">
        <w:rPr>
          <w:spacing w:val="35"/>
        </w:rPr>
        <w:t xml:space="preserve"> </w:t>
      </w:r>
      <w:r w:rsidRPr="0008452E">
        <w:rPr>
          <w:spacing w:val="1"/>
        </w:rPr>
        <w:t>огражда</w:t>
      </w:r>
      <w:r w:rsidRPr="0008452E">
        <w:rPr>
          <w:spacing w:val="-1"/>
        </w:rPr>
        <w:t>ющих</w:t>
      </w:r>
      <w:r w:rsidRPr="0008452E">
        <w:rPr>
          <w:spacing w:val="13"/>
        </w:rPr>
        <w:t xml:space="preserve"> </w:t>
      </w:r>
      <w:r w:rsidRPr="0008452E">
        <w:rPr>
          <w:spacing w:val="-1"/>
        </w:rPr>
        <w:t>конструкций</w:t>
      </w:r>
      <w:r w:rsidRPr="0008452E">
        <w:rPr>
          <w:spacing w:val="12"/>
        </w:rPr>
        <w:t xml:space="preserve"> </w:t>
      </w:r>
      <w:r w:rsidRPr="0008452E">
        <w:rPr>
          <w:spacing w:val="-1"/>
        </w:rPr>
        <w:t>следует</w:t>
      </w:r>
      <w:r w:rsidRPr="0008452E">
        <w:rPr>
          <w:spacing w:val="12"/>
        </w:rPr>
        <w:t xml:space="preserve"> </w:t>
      </w:r>
      <w:r w:rsidRPr="0008452E">
        <w:rPr>
          <w:spacing w:val="-1"/>
        </w:rPr>
        <w:t>определять</w:t>
      </w:r>
      <w:r w:rsidRPr="0008452E">
        <w:rPr>
          <w:spacing w:val="12"/>
        </w:rPr>
        <w:t xml:space="preserve"> </w:t>
      </w:r>
      <w:r w:rsidRPr="0008452E">
        <w:t>согласно</w:t>
      </w:r>
      <w:r w:rsidRPr="0008452E">
        <w:rPr>
          <w:spacing w:val="11"/>
        </w:rPr>
        <w:t xml:space="preserve"> </w:t>
      </w:r>
      <w:r w:rsidRPr="0008452E">
        <w:t>подразделу</w:t>
      </w:r>
      <w:r w:rsidRPr="0008452E">
        <w:rPr>
          <w:spacing w:val="4"/>
        </w:rPr>
        <w:t xml:space="preserve"> </w:t>
      </w:r>
      <w:r w:rsidRPr="0008452E">
        <w:t>3.4</w:t>
      </w:r>
      <w:r w:rsidRPr="0008452E">
        <w:rPr>
          <w:spacing w:val="14"/>
        </w:rPr>
        <w:t xml:space="preserve"> </w:t>
      </w:r>
      <w:r w:rsidRPr="0008452E">
        <w:rPr>
          <w:spacing w:val="-1"/>
        </w:rPr>
        <w:t>Территориальных</w:t>
      </w:r>
      <w:r w:rsidRPr="0008452E">
        <w:rPr>
          <w:spacing w:val="13"/>
        </w:rPr>
        <w:t xml:space="preserve"> </w:t>
      </w:r>
      <w:r w:rsidRPr="0008452E">
        <w:t>строительных</w:t>
      </w:r>
      <w:r w:rsidRPr="0008452E">
        <w:rPr>
          <w:spacing w:val="-1"/>
        </w:rPr>
        <w:t xml:space="preserve"> нормативов.</w:t>
      </w:r>
    </w:p>
    <w:p w14:paraId="2B71E63E" w14:textId="03BDC48A" w:rsidR="00BF6423" w:rsidRPr="0008452E" w:rsidRDefault="00BF6423" w:rsidP="0008452E">
      <w:pPr>
        <w:pStyle w:val="a"/>
        <w:numPr>
          <w:ilvl w:val="0"/>
          <w:numId w:val="0"/>
        </w:numPr>
        <w:kinsoku w:val="0"/>
        <w:overflowPunct w:val="0"/>
        <w:spacing w:before="0" w:after="0"/>
        <w:ind w:right="109" w:firstLine="709"/>
        <w:rPr>
          <w:spacing w:val="-1"/>
        </w:rPr>
      </w:pPr>
      <w:r w:rsidRPr="0008452E">
        <w:rPr>
          <w:spacing w:val="-1"/>
        </w:rPr>
        <w:t>Выбор</w:t>
      </w:r>
      <w:r w:rsidRPr="0008452E">
        <w:rPr>
          <w:spacing w:val="16"/>
        </w:rPr>
        <w:t xml:space="preserve"> </w:t>
      </w:r>
      <w:r w:rsidRPr="0008452E">
        <w:rPr>
          <w:spacing w:val="-1"/>
        </w:rPr>
        <w:t>окончательного</w:t>
      </w:r>
      <w:r w:rsidRPr="0008452E">
        <w:rPr>
          <w:spacing w:val="14"/>
        </w:rPr>
        <w:t xml:space="preserve"> </w:t>
      </w:r>
      <w:r w:rsidRPr="0008452E">
        <w:t>проектного</w:t>
      </w:r>
      <w:r w:rsidRPr="0008452E">
        <w:rPr>
          <w:spacing w:val="14"/>
        </w:rPr>
        <w:t xml:space="preserve"> </w:t>
      </w:r>
      <w:r w:rsidRPr="0008452E">
        <w:rPr>
          <w:spacing w:val="-1"/>
        </w:rPr>
        <w:t>решения</w:t>
      </w:r>
      <w:r w:rsidRPr="0008452E">
        <w:rPr>
          <w:spacing w:val="14"/>
        </w:rPr>
        <w:t xml:space="preserve"> </w:t>
      </w:r>
      <w:r w:rsidRPr="0008452E">
        <w:rPr>
          <w:spacing w:val="-1"/>
        </w:rPr>
        <w:t>при</w:t>
      </w:r>
      <w:r w:rsidRPr="0008452E">
        <w:rPr>
          <w:spacing w:val="17"/>
        </w:rPr>
        <w:t xml:space="preserve"> </w:t>
      </w:r>
      <w:r w:rsidRPr="0008452E">
        <w:rPr>
          <w:spacing w:val="-1"/>
        </w:rPr>
        <w:t>использовании</w:t>
      </w:r>
      <w:r w:rsidRPr="0008452E">
        <w:rPr>
          <w:spacing w:val="15"/>
        </w:rPr>
        <w:t xml:space="preserve"> </w:t>
      </w:r>
      <w:r w:rsidRPr="0008452E">
        <w:rPr>
          <w:spacing w:val="-1"/>
        </w:rPr>
        <w:t>одного</w:t>
      </w:r>
      <w:r w:rsidRPr="0008452E">
        <w:rPr>
          <w:spacing w:val="16"/>
        </w:rPr>
        <w:t xml:space="preserve"> </w:t>
      </w:r>
      <w:r w:rsidRPr="0008452E">
        <w:t>из</w:t>
      </w:r>
      <w:r w:rsidRPr="0008452E">
        <w:rPr>
          <w:spacing w:val="15"/>
        </w:rPr>
        <w:t xml:space="preserve"> </w:t>
      </w:r>
      <w:r w:rsidRPr="0008452E">
        <w:rPr>
          <w:spacing w:val="-2"/>
        </w:rPr>
        <w:t>двух</w:t>
      </w:r>
      <w:r w:rsidRPr="0008452E">
        <w:rPr>
          <w:spacing w:val="18"/>
        </w:rPr>
        <w:t xml:space="preserve"> </w:t>
      </w:r>
      <w:r w:rsidRPr="0008452E">
        <w:t>подходов,</w:t>
      </w:r>
      <w:r w:rsidRPr="0008452E">
        <w:rPr>
          <w:spacing w:val="42"/>
        </w:rPr>
        <w:t xml:space="preserve"> </w:t>
      </w:r>
      <w:r w:rsidRPr="0008452E">
        <w:rPr>
          <w:spacing w:val="-1"/>
        </w:rPr>
        <w:t>указанных</w:t>
      </w:r>
      <w:r w:rsidRPr="0008452E">
        <w:rPr>
          <w:spacing w:val="42"/>
        </w:rPr>
        <w:t xml:space="preserve"> </w:t>
      </w:r>
      <w:r w:rsidRPr="0008452E">
        <w:t>в</w:t>
      </w:r>
      <w:r w:rsidRPr="0008452E">
        <w:rPr>
          <w:spacing w:val="40"/>
        </w:rPr>
        <w:t xml:space="preserve"> </w:t>
      </w:r>
      <w:r w:rsidRPr="0008452E">
        <w:rPr>
          <w:spacing w:val="-1"/>
        </w:rPr>
        <w:t>пункте</w:t>
      </w:r>
      <w:r w:rsidRPr="0008452E">
        <w:rPr>
          <w:spacing w:val="39"/>
        </w:rPr>
        <w:t xml:space="preserve"> </w:t>
      </w:r>
      <w:r w:rsidRPr="0008452E">
        <w:t>3.1.2</w:t>
      </w:r>
      <w:r w:rsidRPr="0008452E">
        <w:rPr>
          <w:spacing w:val="40"/>
        </w:rPr>
        <w:t xml:space="preserve"> </w:t>
      </w:r>
      <w:r w:rsidRPr="0008452E">
        <w:rPr>
          <w:spacing w:val="-1"/>
        </w:rPr>
        <w:t>Территориальных</w:t>
      </w:r>
      <w:r w:rsidRPr="0008452E">
        <w:rPr>
          <w:spacing w:val="42"/>
        </w:rPr>
        <w:t xml:space="preserve"> </w:t>
      </w:r>
      <w:r w:rsidRPr="0008452E">
        <w:rPr>
          <w:spacing w:val="-1"/>
        </w:rPr>
        <w:t>строительных</w:t>
      </w:r>
      <w:r w:rsidRPr="0008452E">
        <w:rPr>
          <w:spacing w:val="42"/>
        </w:rPr>
        <w:t xml:space="preserve"> </w:t>
      </w:r>
      <w:r w:rsidRPr="0008452E">
        <w:rPr>
          <w:spacing w:val="-1"/>
        </w:rPr>
        <w:t>нормативов,</w:t>
      </w:r>
      <w:r w:rsidRPr="0008452E">
        <w:rPr>
          <w:spacing w:val="40"/>
        </w:rPr>
        <w:t xml:space="preserve"> </w:t>
      </w:r>
      <w:r w:rsidRPr="0008452E">
        <w:rPr>
          <w:spacing w:val="-1"/>
        </w:rPr>
        <w:t>следует</w:t>
      </w:r>
      <w:r w:rsidRPr="0008452E">
        <w:rPr>
          <w:spacing w:val="41"/>
        </w:rPr>
        <w:t xml:space="preserve"> </w:t>
      </w:r>
      <w:r w:rsidRPr="0008452E">
        <w:rPr>
          <w:spacing w:val="2"/>
        </w:rPr>
        <w:t>выпол</w:t>
      </w:r>
      <w:r w:rsidRPr="0008452E">
        <w:t>нять</w:t>
      </w:r>
      <w:r w:rsidRPr="0008452E">
        <w:rPr>
          <w:spacing w:val="14"/>
        </w:rPr>
        <w:t xml:space="preserve"> </w:t>
      </w:r>
      <w:r w:rsidRPr="0008452E">
        <w:t>на</w:t>
      </w:r>
      <w:r w:rsidRPr="0008452E">
        <w:rPr>
          <w:spacing w:val="15"/>
        </w:rPr>
        <w:t xml:space="preserve"> </w:t>
      </w:r>
      <w:r w:rsidRPr="0008452E">
        <w:rPr>
          <w:spacing w:val="-1"/>
        </w:rPr>
        <w:t>основе</w:t>
      </w:r>
      <w:r w:rsidRPr="0008452E">
        <w:rPr>
          <w:spacing w:val="15"/>
        </w:rPr>
        <w:t xml:space="preserve"> </w:t>
      </w:r>
      <w:r w:rsidRPr="0008452E">
        <w:rPr>
          <w:spacing w:val="-1"/>
        </w:rPr>
        <w:t>сравнения</w:t>
      </w:r>
      <w:r w:rsidRPr="0008452E">
        <w:rPr>
          <w:spacing w:val="16"/>
        </w:rPr>
        <w:t xml:space="preserve"> </w:t>
      </w:r>
      <w:r w:rsidRPr="0008452E">
        <w:rPr>
          <w:spacing w:val="-1"/>
        </w:rPr>
        <w:t>вариантов</w:t>
      </w:r>
      <w:r w:rsidRPr="0008452E">
        <w:rPr>
          <w:spacing w:val="13"/>
        </w:rPr>
        <w:t xml:space="preserve"> </w:t>
      </w:r>
      <w:r w:rsidRPr="0008452E">
        <w:t>с</w:t>
      </w:r>
      <w:r w:rsidRPr="0008452E">
        <w:rPr>
          <w:spacing w:val="15"/>
        </w:rPr>
        <w:t xml:space="preserve"> </w:t>
      </w:r>
      <w:r w:rsidRPr="0008452E">
        <w:rPr>
          <w:spacing w:val="-1"/>
        </w:rPr>
        <w:t>различными</w:t>
      </w:r>
      <w:r w:rsidRPr="0008452E">
        <w:rPr>
          <w:spacing w:val="17"/>
        </w:rPr>
        <w:t xml:space="preserve"> </w:t>
      </w:r>
      <w:r w:rsidRPr="0008452E">
        <w:rPr>
          <w:spacing w:val="-1"/>
        </w:rPr>
        <w:t>конструктивными,</w:t>
      </w:r>
      <w:r w:rsidRPr="0008452E">
        <w:rPr>
          <w:spacing w:val="16"/>
        </w:rPr>
        <w:t xml:space="preserve"> </w:t>
      </w:r>
      <w:r w:rsidRPr="0008452E">
        <w:t>объемно</w:t>
      </w:r>
      <w:r w:rsidR="0008452E">
        <w:t>-</w:t>
      </w:r>
      <w:r w:rsidRPr="0008452E">
        <w:rPr>
          <w:spacing w:val="-1"/>
        </w:rPr>
        <w:t>планировочными</w:t>
      </w:r>
      <w:r w:rsidRPr="0008452E">
        <w:rPr>
          <w:spacing w:val="60"/>
        </w:rPr>
        <w:t xml:space="preserve"> </w:t>
      </w:r>
      <w:r w:rsidRPr="0008452E">
        <w:rPr>
          <w:spacing w:val="-1"/>
        </w:rPr>
        <w:t>инженерными</w:t>
      </w:r>
      <w:r w:rsidRPr="0008452E">
        <w:t xml:space="preserve"> </w:t>
      </w:r>
      <w:r w:rsidRPr="0008452E">
        <w:rPr>
          <w:spacing w:val="-1"/>
        </w:rPr>
        <w:t>решениями</w:t>
      </w:r>
      <w:r w:rsidRPr="0008452E">
        <w:t xml:space="preserve"> по</w:t>
      </w:r>
      <w:r w:rsidRPr="0008452E">
        <w:rPr>
          <w:spacing w:val="59"/>
        </w:rPr>
        <w:t xml:space="preserve"> </w:t>
      </w:r>
      <w:r w:rsidRPr="0008452E">
        <w:rPr>
          <w:spacing w:val="-1"/>
        </w:rPr>
        <w:t>наименьшему</w:t>
      </w:r>
      <w:r w:rsidRPr="0008452E">
        <w:rPr>
          <w:spacing w:val="1"/>
        </w:rPr>
        <w:t xml:space="preserve"> </w:t>
      </w:r>
      <w:r w:rsidRPr="0008452E">
        <w:rPr>
          <w:spacing w:val="-1"/>
        </w:rPr>
        <w:t>значению</w:t>
      </w:r>
      <w:r w:rsidRPr="0008452E">
        <w:rPr>
          <w:spacing w:val="2"/>
        </w:rPr>
        <w:t xml:space="preserve"> </w:t>
      </w:r>
      <w:r w:rsidRPr="0008452E">
        <w:rPr>
          <w:spacing w:val="-1"/>
        </w:rPr>
        <w:t>удельного</w:t>
      </w:r>
      <w:r w:rsidRPr="0008452E">
        <w:rPr>
          <w:spacing w:val="59"/>
        </w:rPr>
        <w:t xml:space="preserve"> </w:t>
      </w:r>
      <w:r w:rsidRPr="0008452E">
        <w:t>расхода</w:t>
      </w:r>
      <w:r w:rsidRPr="0008452E">
        <w:rPr>
          <w:spacing w:val="73"/>
        </w:rPr>
        <w:t xml:space="preserve"> </w:t>
      </w:r>
      <w:r w:rsidRPr="0008452E">
        <w:rPr>
          <w:spacing w:val="-1"/>
        </w:rPr>
        <w:t>тепловой</w:t>
      </w:r>
      <w:r w:rsidRPr="0008452E">
        <w:rPr>
          <w:spacing w:val="43"/>
        </w:rPr>
        <w:t xml:space="preserve"> </w:t>
      </w:r>
      <w:r w:rsidRPr="0008452E">
        <w:rPr>
          <w:spacing w:val="-1"/>
        </w:rPr>
        <w:t>энергии</w:t>
      </w:r>
      <w:r w:rsidRPr="0008452E">
        <w:rPr>
          <w:spacing w:val="43"/>
        </w:rPr>
        <w:t xml:space="preserve"> </w:t>
      </w:r>
      <w:r w:rsidRPr="0008452E">
        <w:rPr>
          <w:spacing w:val="-1"/>
        </w:rPr>
        <w:t>системой</w:t>
      </w:r>
      <w:r w:rsidRPr="0008452E">
        <w:rPr>
          <w:spacing w:val="43"/>
        </w:rPr>
        <w:t xml:space="preserve"> </w:t>
      </w:r>
      <w:r w:rsidRPr="0008452E">
        <w:rPr>
          <w:spacing w:val="-1"/>
        </w:rPr>
        <w:t>теплоснабжения</w:t>
      </w:r>
      <w:r w:rsidRPr="0008452E">
        <w:rPr>
          <w:spacing w:val="40"/>
        </w:rPr>
        <w:t xml:space="preserve"> </w:t>
      </w:r>
      <w:r w:rsidRPr="0008452E">
        <w:t>на</w:t>
      </w:r>
      <w:r w:rsidRPr="0008452E">
        <w:rPr>
          <w:spacing w:val="42"/>
        </w:rPr>
        <w:t xml:space="preserve"> </w:t>
      </w:r>
      <w:r w:rsidRPr="0008452E">
        <w:rPr>
          <w:spacing w:val="-1"/>
        </w:rPr>
        <w:t>отопление</w:t>
      </w:r>
      <w:r w:rsidRPr="0008452E">
        <w:rPr>
          <w:spacing w:val="42"/>
        </w:rPr>
        <w:t xml:space="preserve"> </w:t>
      </w:r>
      <w:r w:rsidRPr="0008452E">
        <w:rPr>
          <w:spacing w:val="-1"/>
        </w:rPr>
        <w:t>здания,</w:t>
      </w:r>
      <w:r w:rsidRPr="0008452E">
        <w:rPr>
          <w:spacing w:val="40"/>
        </w:rPr>
        <w:t xml:space="preserve"> </w:t>
      </w:r>
      <w:r w:rsidRPr="0008452E">
        <w:rPr>
          <w:spacing w:val="-1"/>
        </w:rPr>
        <w:t>определяемому</w:t>
      </w:r>
      <w:r w:rsidRPr="0008452E">
        <w:rPr>
          <w:spacing w:val="38"/>
        </w:rPr>
        <w:t xml:space="preserve"> </w:t>
      </w:r>
      <w:r w:rsidRPr="0008452E">
        <w:t>согласно</w:t>
      </w:r>
      <w:r w:rsidRPr="0008452E">
        <w:rPr>
          <w:spacing w:val="91"/>
        </w:rPr>
        <w:t xml:space="preserve"> </w:t>
      </w:r>
      <w:r w:rsidRPr="0008452E">
        <w:t>подразделу</w:t>
      </w:r>
      <w:r w:rsidRPr="0008452E">
        <w:rPr>
          <w:spacing w:val="-8"/>
        </w:rPr>
        <w:t xml:space="preserve"> </w:t>
      </w:r>
      <w:r w:rsidRPr="0008452E">
        <w:t>3.5</w:t>
      </w:r>
      <w:r w:rsidRPr="0008452E">
        <w:rPr>
          <w:spacing w:val="2"/>
        </w:rPr>
        <w:t xml:space="preserve"> </w:t>
      </w:r>
      <w:r w:rsidRPr="0008452E">
        <w:rPr>
          <w:spacing w:val="-1"/>
        </w:rPr>
        <w:t>Территориальных</w:t>
      </w:r>
      <w:r w:rsidRPr="0008452E">
        <w:rPr>
          <w:spacing w:val="2"/>
        </w:rPr>
        <w:t xml:space="preserve"> </w:t>
      </w:r>
      <w:r w:rsidRPr="0008452E">
        <w:rPr>
          <w:spacing w:val="-1"/>
        </w:rPr>
        <w:t>строительных</w:t>
      </w:r>
      <w:r w:rsidRPr="0008452E">
        <w:rPr>
          <w:spacing w:val="2"/>
        </w:rPr>
        <w:t xml:space="preserve"> </w:t>
      </w:r>
      <w:r w:rsidRPr="0008452E">
        <w:rPr>
          <w:spacing w:val="-1"/>
        </w:rPr>
        <w:t>нормативов.</w:t>
      </w:r>
    </w:p>
    <w:p w14:paraId="0C237D82" w14:textId="4F29531A" w:rsidR="00BF6423" w:rsidRPr="0008452E" w:rsidRDefault="00BF6423" w:rsidP="0008452E">
      <w:pPr>
        <w:pStyle w:val="a"/>
        <w:numPr>
          <w:ilvl w:val="0"/>
          <w:numId w:val="0"/>
        </w:numPr>
        <w:kinsoku w:val="0"/>
        <w:overflowPunct w:val="0"/>
        <w:spacing w:before="0" w:after="0"/>
        <w:ind w:right="112" w:firstLine="709"/>
        <w:rPr>
          <w:spacing w:val="-1"/>
        </w:rPr>
      </w:pPr>
      <w:r w:rsidRPr="0008452E">
        <w:t>При</w:t>
      </w:r>
      <w:r w:rsidRPr="0008452E">
        <w:rPr>
          <w:spacing w:val="26"/>
        </w:rPr>
        <w:t xml:space="preserve"> </w:t>
      </w:r>
      <w:r w:rsidRPr="0008452E">
        <w:rPr>
          <w:spacing w:val="-1"/>
        </w:rPr>
        <w:t>разработке</w:t>
      </w:r>
      <w:r w:rsidRPr="0008452E">
        <w:rPr>
          <w:spacing w:val="25"/>
        </w:rPr>
        <w:t xml:space="preserve"> </w:t>
      </w:r>
      <w:r w:rsidRPr="0008452E">
        <w:rPr>
          <w:spacing w:val="-1"/>
        </w:rPr>
        <w:t>проекта</w:t>
      </w:r>
      <w:r w:rsidRPr="0008452E">
        <w:rPr>
          <w:spacing w:val="25"/>
        </w:rPr>
        <w:t xml:space="preserve"> </w:t>
      </w:r>
      <w:r w:rsidRPr="0008452E">
        <w:rPr>
          <w:spacing w:val="-1"/>
        </w:rPr>
        <w:t>здания</w:t>
      </w:r>
      <w:r w:rsidRPr="0008452E">
        <w:rPr>
          <w:spacing w:val="26"/>
        </w:rPr>
        <w:t xml:space="preserve"> </w:t>
      </w:r>
      <w:r w:rsidRPr="0008452E">
        <w:t>и</w:t>
      </w:r>
      <w:r w:rsidRPr="0008452E">
        <w:rPr>
          <w:spacing w:val="27"/>
        </w:rPr>
        <w:t xml:space="preserve"> </w:t>
      </w:r>
      <w:r w:rsidRPr="0008452E">
        <w:rPr>
          <w:spacing w:val="-1"/>
        </w:rPr>
        <w:t>его</w:t>
      </w:r>
      <w:r w:rsidRPr="0008452E">
        <w:rPr>
          <w:spacing w:val="26"/>
        </w:rPr>
        <w:t xml:space="preserve"> </w:t>
      </w:r>
      <w:r w:rsidRPr="0008452E">
        <w:rPr>
          <w:spacing w:val="-1"/>
        </w:rPr>
        <w:t>последующей</w:t>
      </w:r>
      <w:r w:rsidRPr="0008452E">
        <w:rPr>
          <w:spacing w:val="27"/>
        </w:rPr>
        <w:t xml:space="preserve"> </w:t>
      </w:r>
      <w:r w:rsidRPr="0008452E">
        <w:rPr>
          <w:spacing w:val="-1"/>
        </w:rPr>
        <w:t>сертификации</w:t>
      </w:r>
      <w:r w:rsidRPr="0008452E">
        <w:rPr>
          <w:spacing w:val="27"/>
        </w:rPr>
        <w:t xml:space="preserve"> </w:t>
      </w:r>
      <w:r w:rsidRPr="0008452E">
        <w:rPr>
          <w:spacing w:val="-1"/>
        </w:rPr>
        <w:t>следует</w:t>
      </w:r>
      <w:r w:rsidRPr="0008452E">
        <w:rPr>
          <w:spacing w:val="29"/>
        </w:rPr>
        <w:t xml:space="preserve"> </w:t>
      </w:r>
      <w:r w:rsidRPr="0008452E">
        <w:rPr>
          <w:spacing w:val="-1"/>
        </w:rPr>
        <w:t>составлять</w:t>
      </w:r>
      <w:r w:rsidRPr="0008452E">
        <w:rPr>
          <w:spacing w:val="99"/>
        </w:rPr>
        <w:t xml:space="preserve"> </w:t>
      </w:r>
      <w:r w:rsidRPr="0008452E">
        <w:rPr>
          <w:spacing w:val="-1"/>
        </w:rPr>
        <w:t>согласно</w:t>
      </w:r>
      <w:r w:rsidRPr="0008452E">
        <w:rPr>
          <w:spacing w:val="18"/>
        </w:rPr>
        <w:t xml:space="preserve"> </w:t>
      </w:r>
      <w:r w:rsidRPr="0008452E">
        <w:t>разделу</w:t>
      </w:r>
      <w:r w:rsidRPr="0008452E">
        <w:rPr>
          <w:spacing w:val="14"/>
        </w:rPr>
        <w:t xml:space="preserve"> </w:t>
      </w:r>
      <w:r w:rsidRPr="0008452E">
        <w:t>6</w:t>
      </w:r>
      <w:r w:rsidRPr="0008452E">
        <w:rPr>
          <w:spacing w:val="18"/>
        </w:rPr>
        <w:t xml:space="preserve"> </w:t>
      </w:r>
      <w:r w:rsidRPr="0008452E">
        <w:rPr>
          <w:spacing w:val="-1"/>
        </w:rPr>
        <w:t>Территориальных</w:t>
      </w:r>
      <w:r w:rsidRPr="0008452E">
        <w:rPr>
          <w:spacing w:val="21"/>
        </w:rPr>
        <w:t xml:space="preserve"> </w:t>
      </w:r>
      <w:r w:rsidRPr="0008452E">
        <w:rPr>
          <w:spacing w:val="-1"/>
        </w:rPr>
        <w:t>строительных</w:t>
      </w:r>
      <w:r w:rsidRPr="0008452E">
        <w:rPr>
          <w:spacing w:val="21"/>
        </w:rPr>
        <w:t xml:space="preserve"> </w:t>
      </w:r>
      <w:r w:rsidRPr="0008452E">
        <w:rPr>
          <w:spacing w:val="-1"/>
        </w:rPr>
        <w:t>нормативов</w:t>
      </w:r>
      <w:r w:rsidRPr="0008452E">
        <w:rPr>
          <w:spacing w:val="18"/>
        </w:rPr>
        <w:t xml:space="preserve"> </w:t>
      </w:r>
      <w:r w:rsidRPr="0008452E">
        <w:rPr>
          <w:spacing w:val="-1"/>
        </w:rPr>
        <w:t>энергетический</w:t>
      </w:r>
      <w:r w:rsidRPr="0008452E">
        <w:rPr>
          <w:spacing w:val="19"/>
        </w:rPr>
        <w:t xml:space="preserve"> </w:t>
      </w:r>
      <w:r w:rsidRPr="0008452E">
        <w:rPr>
          <w:spacing w:val="-1"/>
        </w:rPr>
        <w:t>паспорт</w:t>
      </w:r>
      <w:r w:rsidRPr="0008452E">
        <w:rPr>
          <w:spacing w:val="19"/>
        </w:rPr>
        <w:t xml:space="preserve"> </w:t>
      </w:r>
      <w:r w:rsidRPr="0008452E">
        <w:rPr>
          <w:spacing w:val="1"/>
        </w:rPr>
        <w:t>зда</w:t>
      </w:r>
      <w:r w:rsidRPr="0008452E">
        <w:t>ния,</w:t>
      </w:r>
      <w:r w:rsidRPr="0008452E">
        <w:rPr>
          <w:spacing w:val="11"/>
        </w:rPr>
        <w:t xml:space="preserve"> </w:t>
      </w:r>
      <w:r w:rsidRPr="0008452E">
        <w:rPr>
          <w:spacing w:val="-1"/>
        </w:rPr>
        <w:t>характеризующий</w:t>
      </w:r>
      <w:r w:rsidRPr="0008452E">
        <w:rPr>
          <w:spacing w:val="15"/>
        </w:rPr>
        <w:t xml:space="preserve"> </w:t>
      </w:r>
      <w:r w:rsidRPr="0008452E">
        <w:rPr>
          <w:spacing w:val="-1"/>
        </w:rPr>
        <w:t>его</w:t>
      </w:r>
      <w:r w:rsidRPr="0008452E">
        <w:rPr>
          <w:spacing w:val="16"/>
        </w:rPr>
        <w:t xml:space="preserve"> </w:t>
      </w:r>
      <w:r w:rsidRPr="0008452E">
        <w:rPr>
          <w:spacing w:val="-1"/>
        </w:rPr>
        <w:t>уровень</w:t>
      </w:r>
      <w:r w:rsidRPr="0008452E">
        <w:rPr>
          <w:spacing w:val="14"/>
        </w:rPr>
        <w:t xml:space="preserve"> </w:t>
      </w:r>
      <w:r w:rsidRPr="0008452E">
        <w:rPr>
          <w:spacing w:val="-1"/>
        </w:rPr>
        <w:t>теплозащиты</w:t>
      </w:r>
      <w:r w:rsidRPr="0008452E">
        <w:rPr>
          <w:spacing w:val="13"/>
        </w:rPr>
        <w:t xml:space="preserve"> </w:t>
      </w:r>
      <w:r w:rsidRPr="0008452E">
        <w:t>и</w:t>
      </w:r>
      <w:r w:rsidRPr="0008452E">
        <w:rPr>
          <w:spacing w:val="15"/>
        </w:rPr>
        <w:t xml:space="preserve"> </w:t>
      </w:r>
      <w:r w:rsidRPr="0008452E">
        <w:rPr>
          <w:spacing w:val="-1"/>
        </w:rPr>
        <w:t>энергетическое</w:t>
      </w:r>
      <w:r w:rsidRPr="0008452E">
        <w:rPr>
          <w:spacing w:val="13"/>
        </w:rPr>
        <w:t xml:space="preserve"> </w:t>
      </w:r>
      <w:r w:rsidRPr="0008452E">
        <w:rPr>
          <w:spacing w:val="-1"/>
        </w:rPr>
        <w:t>качество</w:t>
      </w:r>
      <w:r w:rsidRPr="0008452E">
        <w:rPr>
          <w:spacing w:val="13"/>
        </w:rPr>
        <w:t xml:space="preserve"> </w:t>
      </w:r>
      <w:r w:rsidRPr="0008452E">
        <w:t>и</w:t>
      </w:r>
      <w:r w:rsidRPr="0008452E">
        <w:rPr>
          <w:spacing w:val="15"/>
        </w:rPr>
        <w:t xml:space="preserve"> </w:t>
      </w:r>
      <w:r w:rsidRPr="0008452E">
        <w:rPr>
          <w:spacing w:val="-1"/>
        </w:rPr>
        <w:t>доказывающий</w:t>
      </w:r>
      <w:r w:rsidRPr="0008452E">
        <w:rPr>
          <w:spacing w:val="85"/>
        </w:rPr>
        <w:t xml:space="preserve"> </w:t>
      </w:r>
      <w:r w:rsidRPr="0008452E">
        <w:rPr>
          <w:spacing w:val="-1"/>
        </w:rPr>
        <w:t>соответствие проекта здания</w:t>
      </w:r>
      <w:r w:rsidRPr="0008452E">
        <w:t xml:space="preserve"> </w:t>
      </w:r>
      <w:r w:rsidRPr="0008452E">
        <w:rPr>
          <w:spacing w:val="-1"/>
        </w:rPr>
        <w:t>территориальным нормам.</w:t>
      </w:r>
    </w:p>
    <w:p w14:paraId="16AFBAA6" w14:textId="1166C610" w:rsidR="00247468" w:rsidRPr="0044561D" w:rsidRDefault="00DA0928" w:rsidP="00247468">
      <w:pPr>
        <w:pStyle w:val="12"/>
      </w:pPr>
      <w:bookmarkStart w:id="21" w:name="_Toc150515541"/>
      <w:r w:rsidRPr="0044561D">
        <w:rPr>
          <w:bCs w:val="0"/>
          <w:spacing w:val="-1"/>
        </w:rPr>
        <w:t>Охрана объектов культурного наследия (памятников</w:t>
      </w:r>
      <w:r w:rsidR="0044561D">
        <w:rPr>
          <w:bCs w:val="0"/>
          <w:spacing w:val="-1"/>
        </w:rPr>
        <w:t> </w:t>
      </w:r>
      <w:r w:rsidRPr="0044561D">
        <w:rPr>
          <w:bCs w:val="0"/>
          <w:spacing w:val="-1"/>
        </w:rPr>
        <w:t>истории и культуры)</w:t>
      </w:r>
      <w:bookmarkEnd w:id="21"/>
    </w:p>
    <w:p w14:paraId="51C2B4C8" w14:textId="77777777" w:rsidR="0044561D" w:rsidRPr="0008452E" w:rsidRDefault="0044561D" w:rsidP="0008452E">
      <w:pPr>
        <w:pStyle w:val="a"/>
        <w:widowControl w:val="0"/>
        <w:numPr>
          <w:ilvl w:val="1"/>
          <w:numId w:val="121"/>
        </w:numPr>
        <w:tabs>
          <w:tab w:val="left" w:pos="1247"/>
        </w:tabs>
        <w:kinsoku w:val="0"/>
        <w:overflowPunct w:val="0"/>
        <w:autoSpaceDE w:val="0"/>
        <w:autoSpaceDN w:val="0"/>
        <w:adjustRightInd w:val="0"/>
        <w:spacing w:before="0" w:after="0"/>
        <w:jc w:val="left"/>
        <w:rPr>
          <w:spacing w:val="-1"/>
        </w:rPr>
      </w:pPr>
      <w:r w:rsidRPr="0008452E">
        <w:t>Общие</w:t>
      </w:r>
      <w:r w:rsidRPr="0008452E">
        <w:rPr>
          <w:spacing w:val="-1"/>
        </w:rPr>
        <w:t xml:space="preserve"> положения</w:t>
      </w:r>
    </w:p>
    <w:p w14:paraId="7C65411F" w14:textId="66F240CA" w:rsidR="0044561D" w:rsidRPr="0008452E" w:rsidRDefault="0044561D" w:rsidP="0008452E">
      <w:pPr>
        <w:pStyle w:val="a"/>
        <w:widowControl w:val="0"/>
        <w:numPr>
          <w:ilvl w:val="2"/>
          <w:numId w:val="121"/>
        </w:numPr>
        <w:tabs>
          <w:tab w:val="left" w:pos="1434"/>
        </w:tabs>
        <w:kinsoku w:val="0"/>
        <w:overflowPunct w:val="0"/>
        <w:autoSpaceDE w:val="0"/>
        <w:autoSpaceDN w:val="0"/>
        <w:adjustRightInd w:val="0"/>
        <w:spacing w:before="0" w:after="0"/>
        <w:ind w:right="111" w:firstLine="708"/>
        <w:rPr>
          <w:spacing w:val="-1"/>
        </w:rPr>
      </w:pPr>
      <w:r w:rsidRPr="0008452E">
        <w:rPr>
          <w:spacing w:val="-1"/>
        </w:rPr>
        <w:t>Проекты</w:t>
      </w:r>
      <w:r w:rsidRPr="0008452E">
        <w:rPr>
          <w:spacing w:val="6"/>
        </w:rPr>
        <w:t xml:space="preserve"> </w:t>
      </w:r>
      <w:r w:rsidRPr="0008452E">
        <w:rPr>
          <w:spacing w:val="-1"/>
        </w:rPr>
        <w:t>планировки</w:t>
      </w:r>
      <w:r w:rsidRPr="0008452E">
        <w:rPr>
          <w:spacing w:val="8"/>
        </w:rPr>
        <w:t xml:space="preserve"> </w:t>
      </w:r>
      <w:r w:rsidRPr="0008452E">
        <w:rPr>
          <w:spacing w:val="-1"/>
        </w:rPr>
        <w:t>территорий</w:t>
      </w:r>
      <w:r w:rsidRPr="0008452E">
        <w:rPr>
          <w:spacing w:val="7"/>
        </w:rPr>
        <w:t xml:space="preserve"> </w:t>
      </w:r>
      <w:r w:rsidRPr="0008452E">
        <w:rPr>
          <w:spacing w:val="-1"/>
        </w:rPr>
        <w:t>поселений</w:t>
      </w:r>
      <w:r w:rsidRPr="0008452E">
        <w:rPr>
          <w:spacing w:val="7"/>
        </w:rPr>
        <w:t xml:space="preserve"> </w:t>
      </w:r>
      <w:r w:rsidRPr="0008452E">
        <w:rPr>
          <w:spacing w:val="-1"/>
        </w:rPr>
        <w:t>разрабатываются</w:t>
      </w:r>
      <w:r w:rsidRPr="0008452E">
        <w:rPr>
          <w:spacing w:val="6"/>
        </w:rPr>
        <w:t xml:space="preserve"> </w:t>
      </w:r>
      <w:r w:rsidRPr="0008452E">
        <w:t>на</w:t>
      </w:r>
      <w:r w:rsidRPr="0008452E">
        <w:rPr>
          <w:spacing w:val="6"/>
        </w:rPr>
        <w:t xml:space="preserve"> </w:t>
      </w:r>
      <w:r w:rsidRPr="0008452E">
        <w:rPr>
          <w:spacing w:val="-1"/>
        </w:rPr>
        <w:t>основании</w:t>
      </w:r>
      <w:r w:rsidRPr="0008452E">
        <w:rPr>
          <w:spacing w:val="7"/>
        </w:rPr>
        <w:t xml:space="preserve"> </w:t>
      </w:r>
      <w:r w:rsidRPr="0008452E">
        <w:rPr>
          <w:spacing w:val="1"/>
        </w:rPr>
        <w:t>зада</w:t>
      </w:r>
      <w:r w:rsidRPr="0008452E">
        <w:t>ния,</w:t>
      </w:r>
      <w:r w:rsidRPr="0008452E">
        <w:rPr>
          <w:spacing w:val="40"/>
        </w:rPr>
        <w:t xml:space="preserve"> </w:t>
      </w:r>
      <w:r w:rsidRPr="0008452E">
        <w:rPr>
          <w:spacing w:val="-1"/>
        </w:rPr>
        <w:t>согласованного</w:t>
      </w:r>
      <w:r w:rsidRPr="0008452E">
        <w:rPr>
          <w:spacing w:val="40"/>
        </w:rPr>
        <w:t xml:space="preserve"> </w:t>
      </w:r>
      <w:r w:rsidRPr="0008452E">
        <w:t>с</w:t>
      </w:r>
      <w:r w:rsidRPr="0008452E">
        <w:rPr>
          <w:spacing w:val="42"/>
        </w:rPr>
        <w:t xml:space="preserve"> </w:t>
      </w:r>
      <w:r w:rsidRPr="0008452E">
        <w:rPr>
          <w:spacing w:val="-1"/>
        </w:rPr>
        <w:t>органами</w:t>
      </w:r>
      <w:r w:rsidRPr="0008452E">
        <w:rPr>
          <w:spacing w:val="41"/>
        </w:rPr>
        <w:t xml:space="preserve"> </w:t>
      </w:r>
      <w:r w:rsidRPr="0008452E">
        <w:t>охраны</w:t>
      </w:r>
      <w:r w:rsidRPr="0008452E">
        <w:rPr>
          <w:spacing w:val="40"/>
        </w:rPr>
        <w:t xml:space="preserve"> </w:t>
      </w:r>
      <w:r w:rsidRPr="0008452E">
        <w:t>объектов</w:t>
      </w:r>
      <w:r w:rsidRPr="0008452E">
        <w:rPr>
          <w:spacing w:val="40"/>
        </w:rPr>
        <w:t xml:space="preserve"> </w:t>
      </w:r>
      <w:r w:rsidRPr="0008452E">
        <w:rPr>
          <w:spacing w:val="-1"/>
        </w:rPr>
        <w:t>культурного</w:t>
      </w:r>
      <w:r w:rsidRPr="0008452E">
        <w:rPr>
          <w:spacing w:val="40"/>
        </w:rPr>
        <w:t xml:space="preserve"> </w:t>
      </w:r>
      <w:r w:rsidRPr="0008452E">
        <w:t>наследия,</w:t>
      </w:r>
      <w:r w:rsidRPr="0008452E">
        <w:rPr>
          <w:spacing w:val="40"/>
        </w:rPr>
        <w:t xml:space="preserve"> </w:t>
      </w:r>
      <w:r w:rsidRPr="0008452E">
        <w:t>и</w:t>
      </w:r>
      <w:r w:rsidRPr="0008452E">
        <w:rPr>
          <w:spacing w:val="41"/>
        </w:rPr>
        <w:t xml:space="preserve"> </w:t>
      </w:r>
      <w:r w:rsidRPr="0008452E">
        <w:t>при</w:t>
      </w:r>
      <w:r w:rsidRPr="0008452E">
        <w:rPr>
          <w:spacing w:val="39"/>
        </w:rPr>
        <w:t xml:space="preserve"> </w:t>
      </w:r>
      <w:r w:rsidRPr="0008452E">
        <w:rPr>
          <w:spacing w:val="-1"/>
        </w:rPr>
        <w:t>наличии</w:t>
      </w:r>
      <w:r w:rsidRPr="0008452E">
        <w:rPr>
          <w:spacing w:val="39"/>
        </w:rPr>
        <w:t xml:space="preserve"> </w:t>
      </w:r>
      <w:r w:rsidRPr="0008452E">
        <w:rPr>
          <w:spacing w:val="-1"/>
        </w:rPr>
        <w:t>на</w:t>
      </w:r>
      <w:r w:rsidRPr="0008452E">
        <w:rPr>
          <w:spacing w:val="55"/>
        </w:rPr>
        <w:t xml:space="preserve"> </w:t>
      </w:r>
      <w:r w:rsidRPr="0008452E">
        <w:rPr>
          <w:spacing w:val="-1"/>
        </w:rPr>
        <w:t>данных</w:t>
      </w:r>
      <w:r w:rsidRPr="0008452E">
        <w:rPr>
          <w:spacing w:val="6"/>
        </w:rPr>
        <w:t xml:space="preserve"> </w:t>
      </w:r>
      <w:r w:rsidRPr="0008452E">
        <w:rPr>
          <w:spacing w:val="-1"/>
        </w:rPr>
        <w:t>территориях</w:t>
      </w:r>
      <w:r w:rsidRPr="0008452E">
        <w:rPr>
          <w:spacing w:val="9"/>
        </w:rPr>
        <w:t xml:space="preserve"> </w:t>
      </w:r>
      <w:r w:rsidRPr="0008452E">
        <w:rPr>
          <w:spacing w:val="-1"/>
        </w:rPr>
        <w:t>памятников</w:t>
      </w:r>
      <w:r w:rsidRPr="0008452E">
        <w:rPr>
          <w:spacing w:val="4"/>
        </w:rPr>
        <w:t xml:space="preserve"> </w:t>
      </w:r>
      <w:r w:rsidRPr="0008452E">
        <w:rPr>
          <w:spacing w:val="-1"/>
        </w:rPr>
        <w:t>истории</w:t>
      </w:r>
      <w:r w:rsidRPr="0008452E">
        <w:rPr>
          <w:spacing w:val="5"/>
        </w:rPr>
        <w:t xml:space="preserve"> </w:t>
      </w:r>
      <w:r w:rsidRPr="0008452E">
        <w:t>и</w:t>
      </w:r>
      <w:r w:rsidRPr="0008452E">
        <w:rPr>
          <w:spacing w:val="7"/>
        </w:rPr>
        <w:t xml:space="preserve"> </w:t>
      </w:r>
      <w:r w:rsidRPr="0008452E">
        <w:rPr>
          <w:spacing w:val="-1"/>
        </w:rPr>
        <w:t>культуры,</w:t>
      </w:r>
      <w:r w:rsidRPr="0008452E">
        <w:rPr>
          <w:spacing w:val="8"/>
        </w:rPr>
        <w:t xml:space="preserve"> </w:t>
      </w:r>
      <w:r w:rsidRPr="0008452E">
        <w:t>на</w:t>
      </w:r>
      <w:r w:rsidRPr="0008452E">
        <w:rPr>
          <w:spacing w:val="6"/>
        </w:rPr>
        <w:t xml:space="preserve"> </w:t>
      </w:r>
      <w:r w:rsidRPr="0008452E">
        <w:rPr>
          <w:spacing w:val="-1"/>
        </w:rPr>
        <w:t>основании</w:t>
      </w:r>
      <w:r w:rsidRPr="0008452E">
        <w:rPr>
          <w:spacing w:val="7"/>
        </w:rPr>
        <w:t xml:space="preserve"> </w:t>
      </w:r>
      <w:r w:rsidRPr="0008452E">
        <w:rPr>
          <w:spacing w:val="-1"/>
        </w:rPr>
        <w:t>историко-архитектурного</w:t>
      </w:r>
      <w:r w:rsidRPr="0008452E">
        <w:rPr>
          <w:spacing w:val="103"/>
        </w:rPr>
        <w:t xml:space="preserve"> </w:t>
      </w:r>
      <w:r w:rsidRPr="0008452E">
        <w:t>опорного</w:t>
      </w:r>
      <w:r w:rsidRPr="0008452E">
        <w:rPr>
          <w:spacing w:val="23"/>
        </w:rPr>
        <w:t xml:space="preserve"> </w:t>
      </w:r>
      <w:r w:rsidRPr="0008452E">
        <w:rPr>
          <w:spacing w:val="-1"/>
        </w:rPr>
        <w:t>плана,</w:t>
      </w:r>
      <w:r w:rsidRPr="0008452E">
        <w:rPr>
          <w:spacing w:val="23"/>
        </w:rPr>
        <w:t xml:space="preserve"> </w:t>
      </w:r>
      <w:r w:rsidRPr="0008452E">
        <w:rPr>
          <w:spacing w:val="-1"/>
        </w:rPr>
        <w:t>предусматриваются</w:t>
      </w:r>
      <w:r w:rsidRPr="0008452E">
        <w:rPr>
          <w:spacing w:val="26"/>
        </w:rPr>
        <w:t xml:space="preserve"> </w:t>
      </w:r>
      <w:r w:rsidRPr="0008452E">
        <w:rPr>
          <w:spacing w:val="-1"/>
        </w:rPr>
        <w:t>разработка</w:t>
      </w:r>
      <w:r w:rsidRPr="0008452E">
        <w:rPr>
          <w:spacing w:val="25"/>
        </w:rPr>
        <w:t xml:space="preserve"> </w:t>
      </w:r>
      <w:r w:rsidRPr="0008452E">
        <w:rPr>
          <w:spacing w:val="-1"/>
        </w:rPr>
        <w:t>проектов</w:t>
      </w:r>
      <w:r w:rsidRPr="0008452E">
        <w:rPr>
          <w:spacing w:val="23"/>
        </w:rPr>
        <w:t xml:space="preserve"> </w:t>
      </w:r>
      <w:r w:rsidRPr="0008452E">
        <w:t>зон</w:t>
      </w:r>
      <w:r w:rsidRPr="0008452E">
        <w:rPr>
          <w:spacing w:val="24"/>
        </w:rPr>
        <w:t xml:space="preserve"> </w:t>
      </w:r>
      <w:r w:rsidRPr="0008452E">
        <w:rPr>
          <w:spacing w:val="-1"/>
        </w:rPr>
        <w:t>охраны</w:t>
      </w:r>
      <w:r w:rsidRPr="0008452E">
        <w:rPr>
          <w:spacing w:val="25"/>
        </w:rPr>
        <w:t xml:space="preserve"> </w:t>
      </w:r>
      <w:r w:rsidRPr="0008452E">
        <w:rPr>
          <w:spacing w:val="-1"/>
        </w:rPr>
        <w:t>памятников</w:t>
      </w:r>
      <w:r w:rsidRPr="0008452E">
        <w:rPr>
          <w:spacing w:val="25"/>
        </w:rPr>
        <w:t xml:space="preserve"> </w:t>
      </w:r>
      <w:r w:rsidRPr="0008452E">
        <w:t>и</w:t>
      </w:r>
      <w:r w:rsidRPr="0008452E">
        <w:rPr>
          <w:spacing w:val="24"/>
        </w:rPr>
        <w:t xml:space="preserve"> </w:t>
      </w:r>
      <w:r w:rsidRPr="0008452E">
        <w:t>согласо</w:t>
      </w:r>
      <w:r w:rsidRPr="0008452E">
        <w:rPr>
          <w:spacing w:val="-1"/>
        </w:rPr>
        <w:t xml:space="preserve">вание </w:t>
      </w:r>
      <w:r w:rsidRPr="0008452E">
        <w:t>с</w:t>
      </w:r>
      <w:r w:rsidRPr="0008452E">
        <w:rPr>
          <w:spacing w:val="-1"/>
        </w:rPr>
        <w:t xml:space="preserve"> органами</w:t>
      </w:r>
      <w:r w:rsidRPr="0008452E">
        <w:t xml:space="preserve"> </w:t>
      </w:r>
      <w:r w:rsidRPr="0008452E">
        <w:rPr>
          <w:spacing w:val="-1"/>
        </w:rPr>
        <w:t>охраны</w:t>
      </w:r>
      <w:r w:rsidRPr="0008452E">
        <w:t xml:space="preserve"> объектов </w:t>
      </w:r>
      <w:r w:rsidRPr="0008452E">
        <w:rPr>
          <w:spacing w:val="-1"/>
        </w:rPr>
        <w:t>культурного</w:t>
      </w:r>
      <w:r w:rsidRPr="0008452E">
        <w:t xml:space="preserve"> </w:t>
      </w:r>
      <w:r w:rsidRPr="0008452E">
        <w:rPr>
          <w:spacing w:val="-1"/>
        </w:rPr>
        <w:t>наследия.</w:t>
      </w:r>
    </w:p>
    <w:p w14:paraId="53803B32" w14:textId="77777777" w:rsidR="0044561D" w:rsidRPr="0008452E" w:rsidRDefault="0044561D" w:rsidP="0008452E">
      <w:pPr>
        <w:pStyle w:val="a"/>
        <w:numPr>
          <w:ilvl w:val="0"/>
          <w:numId w:val="0"/>
        </w:numPr>
        <w:kinsoku w:val="0"/>
        <w:overflowPunct w:val="0"/>
        <w:spacing w:before="0" w:after="0"/>
        <w:ind w:right="119" w:firstLine="709"/>
      </w:pPr>
      <w:r w:rsidRPr="0008452E">
        <w:rPr>
          <w:spacing w:val="-1"/>
        </w:rPr>
        <w:t>Проекты</w:t>
      </w:r>
      <w:r w:rsidRPr="0008452E">
        <w:rPr>
          <w:spacing w:val="23"/>
        </w:rPr>
        <w:t xml:space="preserve"> </w:t>
      </w:r>
      <w:r w:rsidRPr="0008452E">
        <w:rPr>
          <w:spacing w:val="-1"/>
        </w:rPr>
        <w:t>планировки</w:t>
      </w:r>
      <w:r w:rsidRPr="0008452E">
        <w:rPr>
          <w:spacing w:val="24"/>
        </w:rPr>
        <w:t xml:space="preserve"> </w:t>
      </w:r>
      <w:r w:rsidRPr="0008452E">
        <w:rPr>
          <w:spacing w:val="-1"/>
        </w:rPr>
        <w:t>территорий</w:t>
      </w:r>
      <w:r w:rsidRPr="0008452E">
        <w:rPr>
          <w:spacing w:val="22"/>
        </w:rPr>
        <w:t xml:space="preserve"> </w:t>
      </w:r>
      <w:r w:rsidRPr="0008452E">
        <w:t>не</w:t>
      </w:r>
      <w:r w:rsidRPr="0008452E">
        <w:rPr>
          <w:spacing w:val="22"/>
        </w:rPr>
        <w:t xml:space="preserve"> </w:t>
      </w:r>
      <w:r w:rsidRPr="0008452E">
        <w:t>должны</w:t>
      </w:r>
      <w:r w:rsidRPr="0008452E">
        <w:rPr>
          <w:spacing w:val="20"/>
        </w:rPr>
        <w:t xml:space="preserve"> </w:t>
      </w:r>
      <w:r w:rsidRPr="0008452E">
        <w:rPr>
          <w:spacing w:val="-1"/>
        </w:rPr>
        <w:t>предусматривать</w:t>
      </w:r>
      <w:r w:rsidRPr="0008452E">
        <w:rPr>
          <w:spacing w:val="24"/>
        </w:rPr>
        <w:t xml:space="preserve"> </w:t>
      </w:r>
      <w:r w:rsidRPr="0008452E">
        <w:rPr>
          <w:spacing w:val="-1"/>
        </w:rPr>
        <w:t>снос,</w:t>
      </w:r>
      <w:r w:rsidRPr="0008452E">
        <w:rPr>
          <w:spacing w:val="23"/>
        </w:rPr>
        <w:t xml:space="preserve"> </w:t>
      </w:r>
      <w:r w:rsidRPr="0008452E">
        <w:rPr>
          <w:spacing w:val="-1"/>
        </w:rPr>
        <w:t>перемещение</w:t>
      </w:r>
      <w:r w:rsidRPr="0008452E">
        <w:rPr>
          <w:spacing w:val="22"/>
        </w:rPr>
        <w:t xml:space="preserve"> </w:t>
      </w:r>
      <w:r w:rsidRPr="0008452E">
        <w:t>или</w:t>
      </w:r>
      <w:r w:rsidRPr="0008452E">
        <w:rPr>
          <w:spacing w:val="75"/>
        </w:rPr>
        <w:t xml:space="preserve"> </w:t>
      </w:r>
      <w:r w:rsidRPr="0008452E">
        <w:rPr>
          <w:spacing w:val="-1"/>
        </w:rPr>
        <w:t>другие</w:t>
      </w:r>
      <w:r w:rsidRPr="0008452E">
        <w:rPr>
          <w:spacing w:val="20"/>
        </w:rPr>
        <w:t xml:space="preserve"> </w:t>
      </w:r>
      <w:r w:rsidRPr="0008452E">
        <w:rPr>
          <w:spacing w:val="-1"/>
        </w:rPr>
        <w:t>изменения</w:t>
      </w:r>
      <w:r w:rsidRPr="0008452E">
        <w:rPr>
          <w:spacing w:val="21"/>
        </w:rPr>
        <w:t xml:space="preserve"> </w:t>
      </w:r>
      <w:r w:rsidRPr="0008452E">
        <w:rPr>
          <w:spacing w:val="-1"/>
        </w:rPr>
        <w:t>состояния</w:t>
      </w:r>
      <w:r w:rsidRPr="0008452E">
        <w:rPr>
          <w:spacing w:val="21"/>
        </w:rPr>
        <w:t xml:space="preserve"> </w:t>
      </w:r>
      <w:r w:rsidRPr="0008452E">
        <w:rPr>
          <w:spacing w:val="-1"/>
        </w:rPr>
        <w:t>объектов</w:t>
      </w:r>
      <w:r w:rsidRPr="0008452E">
        <w:rPr>
          <w:spacing w:val="20"/>
        </w:rPr>
        <w:t xml:space="preserve"> </w:t>
      </w:r>
      <w:r w:rsidRPr="0008452E">
        <w:rPr>
          <w:spacing w:val="-1"/>
        </w:rPr>
        <w:t>культурного</w:t>
      </w:r>
      <w:r w:rsidRPr="0008452E">
        <w:rPr>
          <w:spacing w:val="21"/>
        </w:rPr>
        <w:t xml:space="preserve"> </w:t>
      </w:r>
      <w:r w:rsidRPr="0008452E">
        <w:rPr>
          <w:spacing w:val="-1"/>
        </w:rPr>
        <w:t>наследия.</w:t>
      </w:r>
      <w:r w:rsidRPr="0008452E">
        <w:rPr>
          <w:spacing w:val="21"/>
        </w:rPr>
        <w:t xml:space="preserve"> </w:t>
      </w:r>
      <w:r w:rsidRPr="0008452E">
        <w:rPr>
          <w:spacing w:val="-1"/>
        </w:rPr>
        <w:t>Изменение</w:t>
      </w:r>
      <w:r w:rsidRPr="0008452E">
        <w:rPr>
          <w:spacing w:val="20"/>
        </w:rPr>
        <w:t xml:space="preserve"> </w:t>
      </w:r>
      <w:r w:rsidRPr="0008452E">
        <w:rPr>
          <w:spacing w:val="-1"/>
        </w:rPr>
        <w:t>состояния</w:t>
      </w:r>
      <w:r w:rsidRPr="0008452E">
        <w:rPr>
          <w:spacing w:val="21"/>
        </w:rPr>
        <w:t xml:space="preserve"> </w:t>
      </w:r>
      <w:r w:rsidRPr="0008452E">
        <w:rPr>
          <w:spacing w:val="-1"/>
        </w:rPr>
        <w:t>объектов</w:t>
      </w:r>
      <w:r w:rsidRPr="0008452E">
        <w:rPr>
          <w:spacing w:val="109"/>
        </w:rPr>
        <w:t xml:space="preserve"> </w:t>
      </w:r>
      <w:r w:rsidRPr="0008452E">
        <w:rPr>
          <w:spacing w:val="-1"/>
        </w:rPr>
        <w:t>допускается</w:t>
      </w:r>
      <w:r w:rsidRPr="0008452E">
        <w:t xml:space="preserve"> в</w:t>
      </w:r>
      <w:r w:rsidRPr="0008452E">
        <w:rPr>
          <w:spacing w:val="1"/>
        </w:rPr>
        <w:t xml:space="preserve"> </w:t>
      </w:r>
      <w:r w:rsidRPr="0008452E">
        <w:rPr>
          <w:spacing w:val="-1"/>
        </w:rPr>
        <w:t>соответствии</w:t>
      </w:r>
      <w:r w:rsidRPr="0008452E">
        <w:t xml:space="preserve"> с</w:t>
      </w:r>
      <w:r w:rsidRPr="0008452E">
        <w:rPr>
          <w:spacing w:val="-1"/>
        </w:rPr>
        <w:t xml:space="preserve"> действующим законодательством</w:t>
      </w:r>
      <w:r w:rsidRPr="0008452E">
        <w:rPr>
          <w:spacing w:val="-2"/>
        </w:rPr>
        <w:t xml:space="preserve"> </w:t>
      </w:r>
      <w:r w:rsidRPr="0008452E">
        <w:t xml:space="preserve">в </w:t>
      </w:r>
      <w:r w:rsidRPr="0008452E">
        <w:rPr>
          <w:spacing w:val="-1"/>
        </w:rPr>
        <w:t>исключительных</w:t>
      </w:r>
      <w:r w:rsidRPr="0008452E">
        <w:rPr>
          <w:spacing w:val="2"/>
        </w:rPr>
        <w:t xml:space="preserve"> </w:t>
      </w:r>
      <w:r w:rsidRPr="0008452E">
        <w:t>случаях.</w:t>
      </w:r>
    </w:p>
    <w:p w14:paraId="796BCD98" w14:textId="4F4F0E0C" w:rsidR="0044561D" w:rsidRPr="0008452E" w:rsidRDefault="0044561D" w:rsidP="0008452E">
      <w:pPr>
        <w:pStyle w:val="a"/>
        <w:widowControl w:val="0"/>
        <w:numPr>
          <w:ilvl w:val="2"/>
          <w:numId w:val="121"/>
        </w:numPr>
        <w:tabs>
          <w:tab w:val="left" w:pos="1509"/>
        </w:tabs>
        <w:kinsoku w:val="0"/>
        <w:overflowPunct w:val="0"/>
        <w:autoSpaceDE w:val="0"/>
        <w:autoSpaceDN w:val="0"/>
        <w:adjustRightInd w:val="0"/>
        <w:spacing w:before="0" w:after="0"/>
        <w:ind w:right="112" w:firstLine="708"/>
        <w:rPr>
          <w:spacing w:val="-1"/>
        </w:rPr>
      </w:pPr>
      <w:r w:rsidRPr="0008452E">
        <w:rPr>
          <w:spacing w:val="-1"/>
        </w:rPr>
        <w:lastRenderedPageBreak/>
        <w:t>Использование</w:t>
      </w:r>
      <w:r w:rsidRPr="0008452E">
        <w:rPr>
          <w:spacing w:val="18"/>
        </w:rPr>
        <w:t xml:space="preserve"> </w:t>
      </w:r>
      <w:r w:rsidRPr="0008452E">
        <w:rPr>
          <w:spacing w:val="-1"/>
        </w:rPr>
        <w:t>объекта</w:t>
      </w:r>
      <w:r w:rsidRPr="0008452E">
        <w:rPr>
          <w:spacing w:val="20"/>
        </w:rPr>
        <w:t xml:space="preserve"> </w:t>
      </w:r>
      <w:r w:rsidRPr="0008452E">
        <w:rPr>
          <w:spacing w:val="-1"/>
        </w:rPr>
        <w:t>культурного</w:t>
      </w:r>
      <w:r w:rsidRPr="0008452E">
        <w:rPr>
          <w:spacing w:val="21"/>
        </w:rPr>
        <w:t xml:space="preserve"> </w:t>
      </w:r>
      <w:r w:rsidRPr="0008452E">
        <w:rPr>
          <w:spacing w:val="-1"/>
        </w:rPr>
        <w:t>наследия</w:t>
      </w:r>
      <w:r w:rsidRPr="0008452E">
        <w:rPr>
          <w:spacing w:val="21"/>
        </w:rPr>
        <w:t xml:space="preserve"> </w:t>
      </w:r>
      <w:r w:rsidRPr="0008452E">
        <w:t>либо</w:t>
      </w:r>
      <w:r w:rsidRPr="0008452E">
        <w:rPr>
          <w:spacing w:val="21"/>
        </w:rPr>
        <w:t xml:space="preserve"> </w:t>
      </w:r>
      <w:r w:rsidRPr="0008452E">
        <w:rPr>
          <w:spacing w:val="-1"/>
        </w:rPr>
        <w:t>земельного</w:t>
      </w:r>
      <w:r w:rsidRPr="0008452E">
        <w:rPr>
          <w:spacing w:val="23"/>
        </w:rPr>
        <w:t xml:space="preserve"> </w:t>
      </w:r>
      <w:r w:rsidRPr="0008452E">
        <w:rPr>
          <w:spacing w:val="-1"/>
        </w:rPr>
        <w:t>участка</w:t>
      </w:r>
      <w:r w:rsidRPr="0008452E">
        <w:rPr>
          <w:spacing w:val="20"/>
        </w:rPr>
        <w:t xml:space="preserve"> </w:t>
      </w:r>
      <w:r w:rsidRPr="0008452E">
        <w:t>или</w:t>
      </w:r>
      <w:r w:rsidRPr="0008452E">
        <w:rPr>
          <w:spacing w:val="73"/>
        </w:rPr>
        <w:t xml:space="preserve"> </w:t>
      </w:r>
      <w:r w:rsidRPr="0008452E">
        <w:rPr>
          <w:spacing w:val="-1"/>
        </w:rPr>
        <w:t>участка</w:t>
      </w:r>
      <w:r w:rsidRPr="0008452E">
        <w:rPr>
          <w:spacing w:val="25"/>
        </w:rPr>
        <w:t xml:space="preserve"> </w:t>
      </w:r>
      <w:r w:rsidRPr="0008452E">
        <w:t>водного</w:t>
      </w:r>
      <w:r w:rsidRPr="0008452E">
        <w:rPr>
          <w:spacing w:val="26"/>
        </w:rPr>
        <w:t xml:space="preserve"> </w:t>
      </w:r>
      <w:r w:rsidRPr="0008452E">
        <w:rPr>
          <w:spacing w:val="-1"/>
        </w:rPr>
        <w:t>объекта,</w:t>
      </w:r>
      <w:r w:rsidRPr="0008452E">
        <w:rPr>
          <w:spacing w:val="26"/>
        </w:rPr>
        <w:t xml:space="preserve"> </w:t>
      </w:r>
      <w:r w:rsidRPr="0008452E">
        <w:t>в</w:t>
      </w:r>
      <w:r w:rsidRPr="0008452E">
        <w:rPr>
          <w:spacing w:val="25"/>
        </w:rPr>
        <w:t xml:space="preserve"> </w:t>
      </w:r>
      <w:r w:rsidRPr="0008452E">
        <w:rPr>
          <w:spacing w:val="-1"/>
        </w:rPr>
        <w:t>пределах</w:t>
      </w:r>
      <w:r w:rsidRPr="0008452E">
        <w:rPr>
          <w:spacing w:val="25"/>
        </w:rPr>
        <w:t xml:space="preserve"> </w:t>
      </w:r>
      <w:r w:rsidRPr="0008452E">
        <w:rPr>
          <w:spacing w:val="-1"/>
        </w:rPr>
        <w:t>которых</w:t>
      </w:r>
      <w:r w:rsidRPr="0008452E">
        <w:rPr>
          <w:spacing w:val="26"/>
        </w:rPr>
        <w:t xml:space="preserve"> </w:t>
      </w:r>
      <w:r w:rsidRPr="0008452E">
        <w:rPr>
          <w:spacing w:val="-1"/>
        </w:rPr>
        <w:t>располагается</w:t>
      </w:r>
      <w:r w:rsidRPr="0008452E">
        <w:rPr>
          <w:spacing w:val="26"/>
        </w:rPr>
        <w:t xml:space="preserve"> </w:t>
      </w:r>
      <w:r w:rsidRPr="0008452E">
        <w:rPr>
          <w:spacing w:val="-1"/>
        </w:rPr>
        <w:t>объект</w:t>
      </w:r>
      <w:r w:rsidRPr="0008452E">
        <w:rPr>
          <w:spacing w:val="26"/>
        </w:rPr>
        <w:t xml:space="preserve"> </w:t>
      </w:r>
      <w:r w:rsidRPr="0008452E">
        <w:rPr>
          <w:spacing w:val="-1"/>
        </w:rPr>
        <w:t>археологического</w:t>
      </w:r>
      <w:r w:rsidRPr="0008452E">
        <w:rPr>
          <w:spacing w:val="26"/>
        </w:rPr>
        <w:t xml:space="preserve"> </w:t>
      </w:r>
      <w:r w:rsidRPr="0008452E">
        <w:t xml:space="preserve">наследия, должно </w:t>
      </w:r>
      <w:r w:rsidRPr="0008452E">
        <w:rPr>
          <w:spacing w:val="-1"/>
        </w:rPr>
        <w:t>осуществляться</w:t>
      </w:r>
      <w:r w:rsidRPr="0008452E">
        <w:t xml:space="preserve"> в </w:t>
      </w:r>
      <w:r w:rsidRPr="0008452E">
        <w:rPr>
          <w:spacing w:val="-1"/>
        </w:rPr>
        <w:t>соответствии</w:t>
      </w:r>
      <w:r w:rsidRPr="0008452E">
        <w:t xml:space="preserve"> с</w:t>
      </w:r>
      <w:r w:rsidRPr="0008452E">
        <w:rPr>
          <w:spacing w:val="-1"/>
        </w:rPr>
        <w:t xml:space="preserve"> требованиями</w:t>
      </w:r>
    </w:p>
    <w:p w14:paraId="37BB37A8" w14:textId="4F2B17C7" w:rsidR="0044561D" w:rsidRPr="0008452E" w:rsidRDefault="0044561D" w:rsidP="0008452E">
      <w:pPr>
        <w:pStyle w:val="a"/>
        <w:numPr>
          <w:ilvl w:val="0"/>
          <w:numId w:val="0"/>
        </w:numPr>
        <w:kinsoku w:val="0"/>
        <w:overflowPunct w:val="0"/>
        <w:spacing w:before="0" w:after="0"/>
        <w:ind w:right="113" w:firstLine="709"/>
        <w:rPr>
          <w:color w:val="000000"/>
          <w:spacing w:val="-1"/>
        </w:rPr>
      </w:pPr>
      <w:r w:rsidRPr="0008452E">
        <w:rPr>
          <w:spacing w:val="-1"/>
        </w:rPr>
        <w:t>Федерального</w:t>
      </w:r>
      <w:r w:rsidRPr="0008452E">
        <w:rPr>
          <w:spacing w:val="8"/>
        </w:rPr>
        <w:t xml:space="preserve"> </w:t>
      </w:r>
      <w:hyperlink r:id="rId68" w:history="1">
        <w:r w:rsidRPr="0008452E">
          <w:rPr>
            <w:color w:val="000000" w:themeColor="text1"/>
            <w:spacing w:val="-1"/>
          </w:rPr>
          <w:t>закона</w:t>
        </w:r>
        <w:r w:rsidRPr="0008452E">
          <w:rPr>
            <w:color w:val="000000" w:themeColor="text1"/>
            <w:spacing w:val="6"/>
          </w:rPr>
          <w:t xml:space="preserve"> </w:t>
        </w:r>
      </w:hyperlink>
      <w:r w:rsidRPr="0008452E">
        <w:rPr>
          <w:color w:val="000000"/>
        </w:rPr>
        <w:t>"Об</w:t>
      </w:r>
      <w:r w:rsidRPr="0008452E">
        <w:rPr>
          <w:color w:val="000000"/>
          <w:spacing w:val="7"/>
        </w:rPr>
        <w:t xml:space="preserve"> </w:t>
      </w:r>
      <w:r w:rsidRPr="0008452E">
        <w:rPr>
          <w:color w:val="000000"/>
          <w:spacing w:val="-1"/>
        </w:rPr>
        <w:t>объектах</w:t>
      </w:r>
      <w:r w:rsidRPr="0008452E">
        <w:rPr>
          <w:color w:val="000000"/>
          <w:spacing w:val="9"/>
        </w:rPr>
        <w:t xml:space="preserve"> </w:t>
      </w:r>
      <w:r w:rsidRPr="0008452E">
        <w:rPr>
          <w:color w:val="000000"/>
          <w:spacing w:val="-1"/>
        </w:rPr>
        <w:t>культурного</w:t>
      </w:r>
      <w:r w:rsidRPr="0008452E">
        <w:rPr>
          <w:color w:val="000000"/>
          <w:spacing w:val="6"/>
        </w:rPr>
        <w:t xml:space="preserve"> </w:t>
      </w:r>
      <w:r w:rsidRPr="0008452E">
        <w:rPr>
          <w:color w:val="000000"/>
          <w:spacing w:val="-1"/>
        </w:rPr>
        <w:t>наследия</w:t>
      </w:r>
      <w:r w:rsidRPr="0008452E">
        <w:rPr>
          <w:color w:val="000000"/>
          <w:spacing w:val="6"/>
        </w:rPr>
        <w:t xml:space="preserve"> </w:t>
      </w:r>
      <w:r w:rsidRPr="0008452E">
        <w:rPr>
          <w:color w:val="000000"/>
          <w:spacing w:val="-1"/>
        </w:rPr>
        <w:t>(памятниках</w:t>
      </w:r>
      <w:r w:rsidRPr="0008452E">
        <w:rPr>
          <w:color w:val="000000"/>
          <w:spacing w:val="9"/>
        </w:rPr>
        <w:t xml:space="preserve"> </w:t>
      </w:r>
      <w:r w:rsidRPr="0008452E">
        <w:rPr>
          <w:color w:val="000000"/>
          <w:spacing w:val="-1"/>
        </w:rPr>
        <w:t>истории</w:t>
      </w:r>
      <w:r w:rsidRPr="0008452E">
        <w:rPr>
          <w:color w:val="000000"/>
          <w:spacing w:val="7"/>
        </w:rPr>
        <w:t xml:space="preserve"> </w:t>
      </w:r>
      <w:r w:rsidRPr="0008452E">
        <w:rPr>
          <w:color w:val="000000"/>
        </w:rPr>
        <w:t>и</w:t>
      </w:r>
      <w:r w:rsidRPr="0008452E">
        <w:rPr>
          <w:color w:val="000000"/>
          <w:spacing w:val="5"/>
        </w:rPr>
        <w:t xml:space="preserve"> </w:t>
      </w:r>
      <w:r w:rsidRPr="0008452E">
        <w:rPr>
          <w:color w:val="000000"/>
        </w:rPr>
        <w:t>куль</w:t>
      </w:r>
      <w:r w:rsidRPr="0008452E">
        <w:rPr>
          <w:color w:val="000000"/>
          <w:spacing w:val="-1"/>
        </w:rPr>
        <w:t>туры)</w:t>
      </w:r>
      <w:r w:rsidRPr="0008452E">
        <w:rPr>
          <w:color w:val="000000"/>
          <w:spacing w:val="7"/>
        </w:rPr>
        <w:t xml:space="preserve"> </w:t>
      </w:r>
      <w:r w:rsidRPr="0008452E">
        <w:rPr>
          <w:color w:val="000000"/>
          <w:spacing w:val="-1"/>
        </w:rPr>
        <w:t>народов</w:t>
      </w:r>
      <w:r w:rsidRPr="0008452E">
        <w:rPr>
          <w:color w:val="000000"/>
          <w:spacing w:val="6"/>
        </w:rPr>
        <w:t xml:space="preserve"> </w:t>
      </w:r>
      <w:r w:rsidRPr="0008452E">
        <w:rPr>
          <w:color w:val="000000"/>
          <w:spacing w:val="-1"/>
        </w:rPr>
        <w:t>Российской</w:t>
      </w:r>
      <w:r w:rsidRPr="0008452E">
        <w:rPr>
          <w:color w:val="000000"/>
          <w:spacing w:val="7"/>
        </w:rPr>
        <w:t xml:space="preserve"> </w:t>
      </w:r>
      <w:r w:rsidRPr="0008452E">
        <w:rPr>
          <w:color w:val="000000"/>
          <w:spacing w:val="-1"/>
        </w:rPr>
        <w:t>Федерации"</w:t>
      </w:r>
      <w:r w:rsidRPr="0008452E">
        <w:rPr>
          <w:color w:val="000000"/>
          <w:spacing w:val="5"/>
        </w:rPr>
        <w:t xml:space="preserve"> </w:t>
      </w:r>
      <w:r w:rsidRPr="0008452E">
        <w:rPr>
          <w:color w:val="000000"/>
        </w:rPr>
        <w:t>и</w:t>
      </w:r>
      <w:r w:rsidRPr="0008452E">
        <w:rPr>
          <w:color w:val="000000"/>
          <w:spacing w:val="7"/>
        </w:rPr>
        <w:t xml:space="preserve"> </w:t>
      </w:r>
      <w:r w:rsidRPr="0008452E">
        <w:rPr>
          <w:color w:val="000000"/>
          <w:spacing w:val="-1"/>
        </w:rPr>
        <w:t>законодательства</w:t>
      </w:r>
      <w:r w:rsidRPr="0008452E">
        <w:rPr>
          <w:color w:val="000000"/>
          <w:spacing w:val="5"/>
        </w:rPr>
        <w:t xml:space="preserve"> </w:t>
      </w:r>
      <w:r w:rsidRPr="0008452E">
        <w:rPr>
          <w:color w:val="000000"/>
          <w:spacing w:val="-1"/>
        </w:rPr>
        <w:t>Нижегородской</w:t>
      </w:r>
      <w:r w:rsidRPr="0008452E">
        <w:rPr>
          <w:color w:val="000000"/>
          <w:spacing w:val="7"/>
        </w:rPr>
        <w:t xml:space="preserve"> </w:t>
      </w:r>
      <w:r w:rsidRPr="0008452E">
        <w:rPr>
          <w:color w:val="000000"/>
          <w:spacing w:val="-1"/>
        </w:rPr>
        <w:t>области</w:t>
      </w:r>
      <w:r w:rsidRPr="0008452E">
        <w:rPr>
          <w:color w:val="000000"/>
          <w:spacing w:val="7"/>
        </w:rPr>
        <w:t xml:space="preserve"> </w:t>
      </w:r>
      <w:r w:rsidRPr="0008452E">
        <w:rPr>
          <w:color w:val="000000"/>
        </w:rPr>
        <w:t>об</w:t>
      </w:r>
      <w:r w:rsidRPr="0008452E">
        <w:rPr>
          <w:color w:val="000000"/>
          <w:spacing w:val="7"/>
        </w:rPr>
        <w:t xml:space="preserve"> </w:t>
      </w:r>
      <w:r w:rsidRPr="0008452E">
        <w:rPr>
          <w:color w:val="000000"/>
          <w:spacing w:val="-1"/>
        </w:rPr>
        <w:t>охране</w:t>
      </w:r>
      <w:r w:rsidRPr="0008452E">
        <w:rPr>
          <w:color w:val="000000"/>
          <w:spacing w:val="117"/>
        </w:rPr>
        <w:t xml:space="preserve"> </w:t>
      </w:r>
      <w:r w:rsidRPr="0008452E">
        <w:rPr>
          <w:color w:val="000000"/>
        </w:rPr>
        <w:t xml:space="preserve">и </w:t>
      </w:r>
      <w:r w:rsidRPr="0008452E">
        <w:rPr>
          <w:color w:val="000000"/>
          <w:spacing w:val="-1"/>
        </w:rPr>
        <w:t>использовании</w:t>
      </w:r>
      <w:r w:rsidRPr="0008452E">
        <w:rPr>
          <w:color w:val="000000"/>
        </w:rPr>
        <w:t xml:space="preserve"> </w:t>
      </w:r>
      <w:r w:rsidRPr="0008452E">
        <w:rPr>
          <w:color w:val="000000"/>
          <w:spacing w:val="-1"/>
        </w:rPr>
        <w:t>объектов</w:t>
      </w:r>
      <w:r w:rsidRPr="0008452E">
        <w:rPr>
          <w:color w:val="000000"/>
        </w:rPr>
        <w:t xml:space="preserve"> </w:t>
      </w:r>
      <w:r w:rsidRPr="0008452E">
        <w:rPr>
          <w:color w:val="000000"/>
          <w:spacing w:val="-1"/>
        </w:rPr>
        <w:t>культурного</w:t>
      </w:r>
      <w:r w:rsidRPr="0008452E">
        <w:rPr>
          <w:color w:val="000000"/>
        </w:rPr>
        <w:t xml:space="preserve"> </w:t>
      </w:r>
      <w:r w:rsidRPr="0008452E">
        <w:rPr>
          <w:color w:val="000000"/>
          <w:spacing w:val="-1"/>
        </w:rPr>
        <w:t>наследия.</w:t>
      </w:r>
    </w:p>
    <w:p w14:paraId="2452F030" w14:textId="102879F0" w:rsidR="0044561D" w:rsidRPr="0008452E" w:rsidRDefault="0044561D" w:rsidP="0008452E">
      <w:pPr>
        <w:pStyle w:val="a"/>
        <w:widowControl w:val="0"/>
        <w:numPr>
          <w:ilvl w:val="2"/>
          <w:numId w:val="121"/>
        </w:numPr>
        <w:tabs>
          <w:tab w:val="left" w:pos="1432"/>
        </w:tabs>
        <w:kinsoku w:val="0"/>
        <w:overflowPunct w:val="0"/>
        <w:autoSpaceDE w:val="0"/>
        <w:autoSpaceDN w:val="0"/>
        <w:adjustRightInd w:val="0"/>
        <w:spacing w:before="0" w:after="0"/>
        <w:ind w:right="110" w:firstLine="708"/>
        <w:rPr>
          <w:spacing w:val="-1"/>
        </w:rPr>
      </w:pPr>
      <w:r w:rsidRPr="0008452E">
        <w:t>К</w:t>
      </w:r>
      <w:r w:rsidRPr="0008452E">
        <w:rPr>
          <w:spacing w:val="5"/>
        </w:rPr>
        <w:t xml:space="preserve"> </w:t>
      </w:r>
      <w:r w:rsidRPr="0008452E">
        <w:rPr>
          <w:spacing w:val="-1"/>
        </w:rPr>
        <w:t>объектам</w:t>
      </w:r>
      <w:r w:rsidRPr="0008452E">
        <w:rPr>
          <w:spacing w:val="3"/>
        </w:rPr>
        <w:t xml:space="preserve"> </w:t>
      </w:r>
      <w:r w:rsidRPr="0008452E">
        <w:rPr>
          <w:spacing w:val="-1"/>
        </w:rPr>
        <w:t>культурного</w:t>
      </w:r>
      <w:r w:rsidRPr="0008452E">
        <w:rPr>
          <w:spacing w:val="4"/>
        </w:rPr>
        <w:t xml:space="preserve"> </w:t>
      </w:r>
      <w:r w:rsidRPr="0008452E">
        <w:rPr>
          <w:spacing w:val="-1"/>
        </w:rPr>
        <w:t>наследия</w:t>
      </w:r>
      <w:r w:rsidRPr="0008452E">
        <w:rPr>
          <w:spacing w:val="4"/>
        </w:rPr>
        <w:t xml:space="preserve"> </w:t>
      </w:r>
      <w:r w:rsidRPr="0008452E">
        <w:rPr>
          <w:spacing w:val="-1"/>
        </w:rPr>
        <w:t>относятся</w:t>
      </w:r>
      <w:r w:rsidRPr="0008452E">
        <w:rPr>
          <w:spacing w:val="4"/>
        </w:rPr>
        <w:t xml:space="preserve"> </w:t>
      </w:r>
      <w:r w:rsidRPr="0008452E">
        <w:rPr>
          <w:spacing w:val="-1"/>
        </w:rPr>
        <w:t>объекты</w:t>
      </w:r>
      <w:r w:rsidRPr="0008452E">
        <w:rPr>
          <w:spacing w:val="4"/>
        </w:rPr>
        <w:t xml:space="preserve"> </w:t>
      </w:r>
      <w:r w:rsidRPr="0008452E">
        <w:rPr>
          <w:spacing w:val="-1"/>
        </w:rPr>
        <w:t>недвижимого</w:t>
      </w:r>
      <w:r w:rsidRPr="0008452E">
        <w:rPr>
          <w:spacing w:val="4"/>
        </w:rPr>
        <w:t xml:space="preserve"> </w:t>
      </w:r>
      <w:r w:rsidRPr="0008452E">
        <w:rPr>
          <w:spacing w:val="-1"/>
        </w:rPr>
        <w:t>имущества</w:t>
      </w:r>
      <w:r w:rsidRPr="0008452E">
        <w:rPr>
          <w:spacing w:val="3"/>
        </w:rPr>
        <w:t xml:space="preserve"> </w:t>
      </w:r>
      <w:r w:rsidRPr="0008452E">
        <w:t>со</w:t>
      </w:r>
      <w:r w:rsidRPr="0008452E">
        <w:rPr>
          <w:spacing w:val="83"/>
        </w:rPr>
        <w:t xml:space="preserve"> </w:t>
      </w:r>
      <w:r w:rsidRPr="0008452E">
        <w:rPr>
          <w:spacing w:val="-1"/>
        </w:rPr>
        <w:t>связанными</w:t>
      </w:r>
      <w:r w:rsidRPr="0008452E">
        <w:rPr>
          <w:spacing w:val="12"/>
        </w:rPr>
        <w:t xml:space="preserve"> </w:t>
      </w:r>
      <w:r w:rsidRPr="0008452E">
        <w:t>с</w:t>
      </w:r>
      <w:r w:rsidRPr="0008452E">
        <w:rPr>
          <w:spacing w:val="10"/>
        </w:rPr>
        <w:t xml:space="preserve"> </w:t>
      </w:r>
      <w:r w:rsidRPr="0008452E">
        <w:rPr>
          <w:spacing w:val="-1"/>
        </w:rPr>
        <w:t>ними</w:t>
      </w:r>
      <w:r w:rsidRPr="0008452E">
        <w:rPr>
          <w:spacing w:val="12"/>
        </w:rPr>
        <w:t xml:space="preserve"> </w:t>
      </w:r>
      <w:r w:rsidRPr="0008452E">
        <w:rPr>
          <w:spacing w:val="-1"/>
        </w:rPr>
        <w:t>произведениями</w:t>
      </w:r>
      <w:r w:rsidRPr="0008452E">
        <w:rPr>
          <w:spacing w:val="12"/>
        </w:rPr>
        <w:t xml:space="preserve"> </w:t>
      </w:r>
      <w:r w:rsidRPr="0008452E">
        <w:rPr>
          <w:spacing w:val="-1"/>
        </w:rPr>
        <w:t>живописи,</w:t>
      </w:r>
      <w:r w:rsidRPr="0008452E">
        <w:rPr>
          <w:spacing w:val="11"/>
        </w:rPr>
        <w:t xml:space="preserve"> </w:t>
      </w:r>
      <w:r w:rsidRPr="0008452E">
        <w:rPr>
          <w:spacing w:val="-1"/>
        </w:rPr>
        <w:t>скульптуры,</w:t>
      </w:r>
      <w:r w:rsidRPr="0008452E">
        <w:rPr>
          <w:spacing w:val="11"/>
        </w:rPr>
        <w:t xml:space="preserve"> </w:t>
      </w:r>
      <w:r w:rsidRPr="0008452E">
        <w:t>декоративно-прикладного</w:t>
      </w:r>
      <w:r w:rsidRPr="0008452E">
        <w:rPr>
          <w:spacing w:val="11"/>
        </w:rPr>
        <w:t xml:space="preserve"> </w:t>
      </w:r>
      <w:r w:rsidRPr="0008452E">
        <w:rPr>
          <w:spacing w:val="-1"/>
        </w:rPr>
        <w:t>искусства,</w:t>
      </w:r>
      <w:r w:rsidRPr="0008452E">
        <w:rPr>
          <w:spacing w:val="18"/>
        </w:rPr>
        <w:t xml:space="preserve"> </w:t>
      </w:r>
      <w:r w:rsidRPr="0008452E">
        <w:rPr>
          <w:spacing w:val="-1"/>
        </w:rPr>
        <w:t>объектами</w:t>
      </w:r>
      <w:r w:rsidRPr="0008452E">
        <w:rPr>
          <w:spacing w:val="19"/>
        </w:rPr>
        <w:t xml:space="preserve"> </w:t>
      </w:r>
      <w:r w:rsidRPr="0008452E">
        <w:rPr>
          <w:spacing w:val="-2"/>
        </w:rPr>
        <w:t>науки</w:t>
      </w:r>
      <w:r w:rsidRPr="0008452E">
        <w:rPr>
          <w:spacing w:val="22"/>
        </w:rPr>
        <w:t xml:space="preserve"> </w:t>
      </w:r>
      <w:r w:rsidRPr="0008452E">
        <w:t>и</w:t>
      </w:r>
      <w:r w:rsidRPr="0008452E">
        <w:rPr>
          <w:spacing w:val="19"/>
        </w:rPr>
        <w:t xml:space="preserve"> </w:t>
      </w:r>
      <w:r w:rsidRPr="0008452E">
        <w:rPr>
          <w:spacing w:val="-1"/>
        </w:rPr>
        <w:t>техники</w:t>
      </w:r>
      <w:r w:rsidRPr="0008452E">
        <w:rPr>
          <w:spacing w:val="17"/>
        </w:rPr>
        <w:t xml:space="preserve"> </w:t>
      </w:r>
      <w:r w:rsidRPr="0008452E">
        <w:t>и</w:t>
      </w:r>
      <w:r w:rsidRPr="0008452E">
        <w:rPr>
          <w:spacing w:val="17"/>
        </w:rPr>
        <w:t xml:space="preserve"> </w:t>
      </w:r>
      <w:r w:rsidRPr="0008452E">
        <w:rPr>
          <w:spacing w:val="-1"/>
        </w:rPr>
        <w:t>иными</w:t>
      </w:r>
      <w:r w:rsidRPr="0008452E">
        <w:rPr>
          <w:spacing w:val="17"/>
        </w:rPr>
        <w:t xml:space="preserve"> </w:t>
      </w:r>
      <w:r w:rsidRPr="0008452E">
        <w:rPr>
          <w:spacing w:val="-1"/>
        </w:rPr>
        <w:t>предметами</w:t>
      </w:r>
      <w:r w:rsidRPr="0008452E">
        <w:rPr>
          <w:spacing w:val="27"/>
        </w:rPr>
        <w:t xml:space="preserve"> </w:t>
      </w:r>
      <w:r w:rsidRPr="0008452E">
        <w:rPr>
          <w:spacing w:val="-1"/>
        </w:rPr>
        <w:t>материальной</w:t>
      </w:r>
      <w:r w:rsidRPr="0008452E">
        <w:rPr>
          <w:spacing w:val="19"/>
        </w:rPr>
        <w:t xml:space="preserve"> </w:t>
      </w:r>
      <w:r w:rsidRPr="0008452E">
        <w:rPr>
          <w:spacing w:val="-1"/>
        </w:rPr>
        <w:t>культуры,</w:t>
      </w:r>
      <w:r w:rsidRPr="0008452E">
        <w:rPr>
          <w:spacing w:val="18"/>
        </w:rPr>
        <w:t xml:space="preserve"> </w:t>
      </w:r>
      <w:r w:rsidRPr="0008452E">
        <w:t>возникшие</w:t>
      </w:r>
      <w:r w:rsidRPr="0008452E">
        <w:rPr>
          <w:spacing w:val="15"/>
        </w:rPr>
        <w:t xml:space="preserve"> </w:t>
      </w:r>
      <w:r w:rsidRPr="0008452E">
        <w:t>в</w:t>
      </w:r>
      <w:r w:rsidRPr="0008452E">
        <w:rPr>
          <w:spacing w:val="57"/>
        </w:rPr>
        <w:t xml:space="preserve"> </w:t>
      </w:r>
      <w:r w:rsidRPr="0008452E">
        <w:rPr>
          <w:spacing w:val="-1"/>
        </w:rPr>
        <w:t>результате</w:t>
      </w:r>
      <w:r w:rsidRPr="0008452E">
        <w:rPr>
          <w:spacing w:val="25"/>
        </w:rPr>
        <w:t xml:space="preserve"> </w:t>
      </w:r>
      <w:r w:rsidRPr="0008452E">
        <w:rPr>
          <w:spacing w:val="-1"/>
        </w:rPr>
        <w:t>исторических</w:t>
      </w:r>
      <w:r w:rsidRPr="0008452E">
        <w:rPr>
          <w:spacing w:val="26"/>
        </w:rPr>
        <w:t xml:space="preserve"> </w:t>
      </w:r>
      <w:r w:rsidRPr="0008452E">
        <w:rPr>
          <w:spacing w:val="-1"/>
        </w:rPr>
        <w:t>событий,</w:t>
      </w:r>
      <w:r w:rsidRPr="0008452E">
        <w:rPr>
          <w:spacing w:val="23"/>
        </w:rPr>
        <w:t xml:space="preserve"> </w:t>
      </w:r>
      <w:r w:rsidRPr="0008452E">
        <w:rPr>
          <w:spacing w:val="-1"/>
        </w:rPr>
        <w:t>представляющие</w:t>
      </w:r>
      <w:r w:rsidRPr="0008452E">
        <w:rPr>
          <w:spacing w:val="25"/>
        </w:rPr>
        <w:t xml:space="preserve"> </w:t>
      </w:r>
      <w:r w:rsidRPr="0008452E">
        <w:rPr>
          <w:spacing w:val="-1"/>
        </w:rPr>
        <w:t>собой</w:t>
      </w:r>
      <w:r w:rsidRPr="0008452E">
        <w:rPr>
          <w:spacing w:val="24"/>
        </w:rPr>
        <w:t xml:space="preserve"> </w:t>
      </w:r>
      <w:r w:rsidRPr="0008452E">
        <w:rPr>
          <w:spacing w:val="-1"/>
        </w:rPr>
        <w:t>ценность</w:t>
      </w:r>
      <w:r w:rsidRPr="0008452E">
        <w:rPr>
          <w:spacing w:val="24"/>
        </w:rPr>
        <w:t xml:space="preserve"> </w:t>
      </w:r>
      <w:r w:rsidRPr="0008452E">
        <w:t>с</w:t>
      </w:r>
      <w:r w:rsidRPr="0008452E">
        <w:rPr>
          <w:spacing w:val="25"/>
        </w:rPr>
        <w:t xml:space="preserve"> </w:t>
      </w:r>
      <w:r w:rsidRPr="0008452E">
        <w:rPr>
          <w:spacing w:val="-1"/>
        </w:rPr>
        <w:t>точки</w:t>
      </w:r>
      <w:r w:rsidRPr="0008452E">
        <w:rPr>
          <w:spacing w:val="24"/>
        </w:rPr>
        <w:t xml:space="preserve"> </w:t>
      </w:r>
      <w:r w:rsidRPr="0008452E">
        <w:rPr>
          <w:spacing w:val="-1"/>
        </w:rPr>
        <w:t>зрения</w:t>
      </w:r>
      <w:r w:rsidRPr="0008452E">
        <w:rPr>
          <w:spacing w:val="23"/>
        </w:rPr>
        <w:t xml:space="preserve"> </w:t>
      </w:r>
      <w:r w:rsidRPr="0008452E">
        <w:rPr>
          <w:spacing w:val="-1"/>
        </w:rPr>
        <w:t>истории,</w:t>
      </w:r>
      <w:r w:rsidRPr="0008452E">
        <w:rPr>
          <w:spacing w:val="105"/>
        </w:rPr>
        <w:t xml:space="preserve"> </w:t>
      </w:r>
      <w:r w:rsidRPr="0008452E">
        <w:t>археологии,</w:t>
      </w:r>
      <w:r w:rsidRPr="0008452E">
        <w:rPr>
          <w:spacing w:val="21"/>
        </w:rPr>
        <w:t xml:space="preserve"> </w:t>
      </w:r>
      <w:r w:rsidRPr="0008452E">
        <w:rPr>
          <w:spacing w:val="-1"/>
        </w:rPr>
        <w:t>архитектуры,</w:t>
      </w:r>
      <w:r w:rsidRPr="0008452E">
        <w:rPr>
          <w:spacing w:val="20"/>
        </w:rPr>
        <w:t xml:space="preserve"> </w:t>
      </w:r>
      <w:r w:rsidRPr="0008452E">
        <w:rPr>
          <w:spacing w:val="-1"/>
        </w:rPr>
        <w:t>градостроительства,</w:t>
      </w:r>
      <w:r w:rsidRPr="0008452E">
        <w:rPr>
          <w:spacing w:val="21"/>
        </w:rPr>
        <w:t xml:space="preserve"> </w:t>
      </w:r>
      <w:r w:rsidRPr="0008452E">
        <w:rPr>
          <w:spacing w:val="-1"/>
        </w:rPr>
        <w:t>искусства,</w:t>
      </w:r>
      <w:r w:rsidRPr="0008452E">
        <w:rPr>
          <w:spacing w:val="21"/>
        </w:rPr>
        <w:t xml:space="preserve"> </w:t>
      </w:r>
      <w:r w:rsidRPr="0008452E">
        <w:rPr>
          <w:spacing w:val="-1"/>
        </w:rPr>
        <w:t>науки</w:t>
      </w:r>
      <w:r w:rsidRPr="0008452E">
        <w:rPr>
          <w:spacing w:val="22"/>
        </w:rPr>
        <w:t xml:space="preserve"> </w:t>
      </w:r>
      <w:r w:rsidRPr="0008452E">
        <w:t>и</w:t>
      </w:r>
      <w:r w:rsidRPr="0008452E">
        <w:rPr>
          <w:spacing w:val="22"/>
        </w:rPr>
        <w:t xml:space="preserve"> </w:t>
      </w:r>
      <w:r w:rsidRPr="0008452E">
        <w:rPr>
          <w:spacing w:val="-1"/>
        </w:rPr>
        <w:t>техники,</w:t>
      </w:r>
      <w:r w:rsidRPr="0008452E">
        <w:rPr>
          <w:spacing w:val="21"/>
        </w:rPr>
        <w:t xml:space="preserve"> </w:t>
      </w:r>
      <w:r w:rsidRPr="0008452E">
        <w:rPr>
          <w:spacing w:val="-1"/>
        </w:rPr>
        <w:t>эстетики,</w:t>
      </w:r>
      <w:r w:rsidRPr="0008452E">
        <w:rPr>
          <w:spacing w:val="18"/>
        </w:rPr>
        <w:t xml:space="preserve"> </w:t>
      </w:r>
      <w:r w:rsidRPr="0008452E">
        <w:rPr>
          <w:spacing w:val="1"/>
        </w:rPr>
        <w:t>этноло</w:t>
      </w:r>
      <w:r w:rsidRPr="0008452E">
        <w:t>гии</w:t>
      </w:r>
      <w:r w:rsidRPr="0008452E">
        <w:rPr>
          <w:spacing w:val="12"/>
        </w:rPr>
        <w:t xml:space="preserve"> </w:t>
      </w:r>
      <w:r w:rsidRPr="0008452E">
        <w:rPr>
          <w:spacing w:val="-1"/>
        </w:rPr>
        <w:t>или</w:t>
      </w:r>
      <w:r w:rsidRPr="0008452E">
        <w:rPr>
          <w:spacing w:val="12"/>
        </w:rPr>
        <w:t xml:space="preserve"> </w:t>
      </w:r>
      <w:r w:rsidRPr="0008452E">
        <w:rPr>
          <w:spacing w:val="-1"/>
        </w:rPr>
        <w:t>антропологии,</w:t>
      </w:r>
      <w:r w:rsidRPr="0008452E">
        <w:rPr>
          <w:spacing w:val="9"/>
        </w:rPr>
        <w:t xml:space="preserve"> </w:t>
      </w:r>
      <w:r w:rsidRPr="0008452E">
        <w:rPr>
          <w:spacing w:val="-1"/>
        </w:rPr>
        <w:t>социальной</w:t>
      </w:r>
      <w:r w:rsidRPr="0008452E">
        <w:rPr>
          <w:spacing w:val="12"/>
        </w:rPr>
        <w:t xml:space="preserve"> </w:t>
      </w:r>
      <w:r w:rsidRPr="0008452E">
        <w:rPr>
          <w:spacing w:val="-1"/>
        </w:rPr>
        <w:t>культуры</w:t>
      </w:r>
      <w:r w:rsidRPr="0008452E">
        <w:rPr>
          <w:spacing w:val="11"/>
        </w:rPr>
        <w:t xml:space="preserve"> </w:t>
      </w:r>
      <w:r w:rsidRPr="0008452E">
        <w:t>и</w:t>
      </w:r>
      <w:r w:rsidRPr="0008452E">
        <w:rPr>
          <w:spacing w:val="15"/>
        </w:rPr>
        <w:t xml:space="preserve"> </w:t>
      </w:r>
      <w:r w:rsidRPr="0008452E">
        <w:t>являющиеся</w:t>
      </w:r>
      <w:r w:rsidRPr="0008452E">
        <w:rPr>
          <w:spacing w:val="11"/>
        </w:rPr>
        <w:t xml:space="preserve"> </w:t>
      </w:r>
      <w:r w:rsidRPr="0008452E">
        <w:rPr>
          <w:spacing w:val="-1"/>
        </w:rPr>
        <w:t>свидетельством</w:t>
      </w:r>
      <w:r w:rsidRPr="0008452E">
        <w:rPr>
          <w:spacing w:val="10"/>
        </w:rPr>
        <w:t xml:space="preserve"> </w:t>
      </w:r>
      <w:r w:rsidRPr="0008452E">
        <w:t>эпох</w:t>
      </w:r>
      <w:r w:rsidRPr="0008452E">
        <w:rPr>
          <w:spacing w:val="13"/>
        </w:rPr>
        <w:t xml:space="preserve"> </w:t>
      </w:r>
      <w:r w:rsidRPr="0008452E">
        <w:t>и</w:t>
      </w:r>
      <w:r w:rsidRPr="0008452E">
        <w:rPr>
          <w:spacing w:val="12"/>
        </w:rPr>
        <w:t xml:space="preserve"> </w:t>
      </w:r>
      <w:r w:rsidRPr="0008452E">
        <w:rPr>
          <w:spacing w:val="-1"/>
        </w:rPr>
        <w:t>цивилиза</w:t>
      </w:r>
      <w:r w:rsidRPr="0008452E">
        <w:t>ций,</w:t>
      </w:r>
      <w:r w:rsidRPr="0008452E">
        <w:rPr>
          <w:spacing w:val="-3"/>
        </w:rPr>
        <w:t xml:space="preserve"> </w:t>
      </w:r>
      <w:r w:rsidRPr="0008452E">
        <w:rPr>
          <w:spacing w:val="-1"/>
        </w:rPr>
        <w:t>подлинными</w:t>
      </w:r>
      <w:r w:rsidRPr="0008452E">
        <w:t xml:space="preserve"> </w:t>
      </w:r>
      <w:r w:rsidRPr="0008452E">
        <w:rPr>
          <w:spacing w:val="-1"/>
        </w:rPr>
        <w:t>источниками</w:t>
      </w:r>
      <w:r w:rsidRPr="0008452E">
        <w:t xml:space="preserve"> </w:t>
      </w:r>
      <w:r w:rsidRPr="0008452E">
        <w:rPr>
          <w:spacing w:val="-1"/>
        </w:rPr>
        <w:t>информации</w:t>
      </w:r>
      <w:r w:rsidRPr="0008452E">
        <w:t xml:space="preserve"> о</w:t>
      </w:r>
      <w:r w:rsidRPr="0008452E">
        <w:rPr>
          <w:spacing w:val="-3"/>
        </w:rPr>
        <w:t xml:space="preserve"> </w:t>
      </w:r>
      <w:r w:rsidRPr="0008452E">
        <w:rPr>
          <w:spacing w:val="-1"/>
        </w:rPr>
        <w:t>зарождении</w:t>
      </w:r>
      <w:r w:rsidRPr="0008452E">
        <w:rPr>
          <w:spacing w:val="-2"/>
        </w:rPr>
        <w:t xml:space="preserve"> </w:t>
      </w:r>
      <w:r w:rsidRPr="0008452E">
        <w:t xml:space="preserve">и </w:t>
      </w:r>
      <w:r w:rsidRPr="0008452E">
        <w:rPr>
          <w:spacing w:val="-1"/>
        </w:rPr>
        <w:t>развитии</w:t>
      </w:r>
      <w:r w:rsidRPr="0008452E">
        <w:rPr>
          <w:spacing w:val="-2"/>
        </w:rPr>
        <w:t xml:space="preserve"> </w:t>
      </w:r>
      <w:r w:rsidRPr="0008452E">
        <w:rPr>
          <w:spacing w:val="-1"/>
        </w:rPr>
        <w:t>культуры.</w:t>
      </w:r>
    </w:p>
    <w:p w14:paraId="1CD53835" w14:textId="77777777" w:rsidR="0044561D" w:rsidRPr="0008452E" w:rsidRDefault="0044561D" w:rsidP="0008452E">
      <w:pPr>
        <w:pStyle w:val="a"/>
        <w:numPr>
          <w:ilvl w:val="0"/>
          <w:numId w:val="0"/>
        </w:numPr>
        <w:kinsoku w:val="0"/>
        <w:overflowPunct w:val="0"/>
        <w:spacing w:before="0" w:after="0"/>
        <w:ind w:left="118" w:firstLine="733"/>
      </w:pPr>
      <w:r w:rsidRPr="0008452E">
        <w:t xml:space="preserve">Объекты </w:t>
      </w:r>
      <w:r w:rsidRPr="0008452E">
        <w:rPr>
          <w:spacing w:val="-1"/>
        </w:rPr>
        <w:t>культурного</w:t>
      </w:r>
      <w:r w:rsidRPr="0008452E">
        <w:t xml:space="preserve"> </w:t>
      </w:r>
      <w:r w:rsidRPr="0008452E">
        <w:rPr>
          <w:spacing w:val="-1"/>
        </w:rPr>
        <w:t>наследия</w:t>
      </w:r>
      <w:r w:rsidRPr="0008452E">
        <w:t xml:space="preserve"> </w:t>
      </w:r>
      <w:r w:rsidRPr="0008452E">
        <w:rPr>
          <w:spacing w:val="-1"/>
        </w:rPr>
        <w:t>подразделяются</w:t>
      </w:r>
      <w:r w:rsidRPr="0008452E">
        <w:t xml:space="preserve"> на</w:t>
      </w:r>
      <w:r w:rsidRPr="0008452E">
        <w:rPr>
          <w:spacing w:val="-1"/>
        </w:rPr>
        <w:t xml:space="preserve"> следующие </w:t>
      </w:r>
      <w:r w:rsidRPr="0008452E">
        <w:t>виды:</w:t>
      </w:r>
    </w:p>
    <w:p w14:paraId="3ADA09C5" w14:textId="785BAAA4" w:rsidR="0044561D" w:rsidRPr="0008452E" w:rsidRDefault="0044561D" w:rsidP="0008452E">
      <w:pPr>
        <w:pStyle w:val="a"/>
        <w:widowControl w:val="0"/>
        <w:numPr>
          <w:ilvl w:val="0"/>
          <w:numId w:val="20"/>
        </w:numPr>
        <w:tabs>
          <w:tab w:val="left" w:pos="976"/>
        </w:tabs>
        <w:kinsoku w:val="0"/>
        <w:overflowPunct w:val="0"/>
        <w:autoSpaceDE w:val="0"/>
        <w:autoSpaceDN w:val="0"/>
        <w:adjustRightInd w:val="0"/>
        <w:spacing w:before="0" w:after="0"/>
        <w:ind w:right="110" w:firstLine="708"/>
        <w:rPr>
          <w:spacing w:val="-1"/>
        </w:rPr>
      </w:pPr>
      <w:r w:rsidRPr="0008452E">
        <w:rPr>
          <w:spacing w:val="-1"/>
        </w:rPr>
        <w:t>памятники</w:t>
      </w:r>
      <w:r w:rsidRPr="0008452E">
        <w:rPr>
          <w:spacing w:val="12"/>
        </w:rPr>
        <w:t xml:space="preserve"> </w:t>
      </w:r>
      <w:r w:rsidRPr="0008452E">
        <w:t>-</w:t>
      </w:r>
      <w:r w:rsidRPr="0008452E">
        <w:rPr>
          <w:spacing w:val="8"/>
        </w:rPr>
        <w:t xml:space="preserve"> </w:t>
      </w:r>
      <w:r w:rsidRPr="0008452E">
        <w:rPr>
          <w:spacing w:val="-1"/>
        </w:rPr>
        <w:t>отдельные</w:t>
      </w:r>
      <w:r w:rsidRPr="0008452E">
        <w:rPr>
          <w:spacing w:val="8"/>
        </w:rPr>
        <w:t xml:space="preserve"> </w:t>
      </w:r>
      <w:r w:rsidRPr="0008452E">
        <w:rPr>
          <w:spacing w:val="-1"/>
        </w:rPr>
        <w:t>постройки,</w:t>
      </w:r>
      <w:r w:rsidRPr="0008452E">
        <w:rPr>
          <w:spacing w:val="6"/>
        </w:rPr>
        <w:t xml:space="preserve"> </w:t>
      </w:r>
      <w:r w:rsidRPr="0008452E">
        <w:rPr>
          <w:spacing w:val="-1"/>
        </w:rPr>
        <w:t>здания</w:t>
      </w:r>
      <w:r w:rsidRPr="0008452E">
        <w:rPr>
          <w:spacing w:val="6"/>
        </w:rPr>
        <w:t xml:space="preserve"> </w:t>
      </w:r>
      <w:r w:rsidRPr="0008452E">
        <w:t>и</w:t>
      </w:r>
      <w:r w:rsidRPr="0008452E">
        <w:rPr>
          <w:spacing w:val="10"/>
        </w:rPr>
        <w:t xml:space="preserve"> </w:t>
      </w:r>
      <w:r w:rsidRPr="0008452E">
        <w:rPr>
          <w:spacing w:val="-1"/>
        </w:rPr>
        <w:t>сооружения</w:t>
      </w:r>
      <w:r w:rsidRPr="0008452E">
        <w:rPr>
          <w:spacing w:val="9"/>
        </w:rPr>
        <w:t xml:space="preserve"> </w:t>
      </w:r>
      <w:r w:rsidRPr="0008452E">
        <w:t>с</w:t>
      </w:r>
      <w:r w:rsidRPr="0008452E">
        <w:rPr>
          <w:spacing w:val="8"/>
        </w:rPr>
        <w:t xml:space="preserve"> </w:t>
      </w:r>
      <w:r w:rsidRPr="0008452E">
        <w:rPr>
          <w:spacing w:val="-1"/>
        </w:rPr>
        <w:t>исторически</w:t>
      </w:r>
      <w:r w:rsidRPr="0008452E">
        <w:rPr>
          <w:spacing w:val="10"/>
        </w:rPr>
        <w:t xml:space="preserve"> </w:t>
      </w:r>
      <w:r w:rsidRPr="0008452E">
        <w:t>сложившими</w:t>
      </w:r>
      <w:r w:rsidRPr="0008452E">
        <w:rPr>
          <w:spacing w:val="-1"/>
        </w:rPr>
        <w:t>ся</w:t>
      </w:r>
      <w:r w:rsidRPr="0008452E">
        <w:rPr>
          <w:spacing w:val="6"/>
        </w:rPr>
        <w:t xml:space="preserve"> </w:t>
      </w:r>
      <w:r w:rsidRPr="0008452E">
        <w:rPr>
          <w:spacing w:val="-1"/>
        </w:rPr>
        <w:t>территориями</w:t>
      </w:r>
      <w:r w:rsidRPr="0008452E">
        <w:rPr>
          <w:spacing w:val="5"/>
        </w:rPr>
        <w:t xml:space="preserve"> </w:t>
      </w:r>
      <w:r w:rsidRPr="0008452E">
        <w:t>(в</w:t>
      </w:r>
      <w:r w:rsidRPr="0008452E">
        <w:rPr>
          <w:spacing w:val="5"/>
        </w:rPr>
        <w:t xml:space="preserve"> </w:t>
      </w:r>
      <w:r w:rsidRPr="0008452E">
        <w:t>том</w:t>
      </w:r>
      <w:r w:rsidRPr="0008452E">
        <w:rPr>
          <w:spacing w:val="3"/>
        </w:rPr>
        <w:t xml:space="preserve"> </w:t>
      </w:r>
      <w:r w:rsidRPr="0008452E">
        <w:rPr>
          <w:spacing w:val="-1"/>
        </w:rPr>
        <w:t>числе</w:t>
      </w:r>
      <w:r w:rsidRPr="0008452E">
        <w:rPr>
          <w:spacing w:val="6"/>
        </w:rPr>
        <w:t xml:space="preserve"> </w:t>
      </w:r>
      <w:r w:rsidRPr="0008452E">
        <w:rPr>
          <w:spacing w:val="-1"/>
        </w:rPr>
        <w:t>памятники</w:t>
      </w:r>
      <w:r w:rsidRPr="0008452E">
        <w:rPr>
          <w:spacing w:val="5"/>
        </w:rPr>
        <w:t xml:space="preserve"> </w:t>
      </w:r>
      <w:r w:rsidRPr="0008452E">
        <w:rPr>
          <w:spacing w:val="-1"/>
        </w:rPr>
        <w:t>религиозного</w:t>
      </w:r>
      <w:r w:rsidRPr="0008452E">
        <w:rPr>
          <w:spacing w:val="4"/>
        </w:rPr>
        <w:t xml:space="preserve"> </w:t>
      </w:r>
      <w:r w:rsidRPr="0008452E">
        <w:rPr>
          <w:spacing w:val="-1"/>
        </w:rPr>
        <w:t>назначения);</w:t>
      </w:r>
      <w:r w:rsidRPr="0008452E">
        <w:rPr>
          <w:spacing w:val="4"/>
        </w:rPr>
        <w:t xml:space="preserve"> </w:t>
      </w:r>
      <w:r w:rsidRPr="0008452E">
        <w:rPr>
          <w:spacing w:val="-1"/>
        </w:rPr>
        <w:t>мемориальные</w:t>
      </w:r>
      <w:r w:rsidRPr="0008452E">
        <w:rPr>
          <w:spacing w:val="5"/>
        </w:rPr>
        <w:t xml:space="preserve"> </w:t>
      </w:r>
      <w:r w:rsidRPr="0008452E">
        <w:rPr>
          <w:spacing w:val="-1"/>
        </w:rPr>
        <w:t>квартиры;</w:t>
      </w:r>
      <w:r w:rsidRPr="0008452E">
        <w:rPr>
          <w:spacing w:val="103"/>
        </w:rPr>
        <w:t xml:space="preserve"> </w:t>
      </w:r>
      <w:r w:rsidRPr="0008452E">
        <w:rPr>
          <w:spacing w:val="-1"/>
        </w:rPr>
        <w:t>мавзолеи,</w:t>
      </w:r>
      <w:r w:rsidRPr="0008452E">
        <w:rPr>
          <w:spacing w:val="21"/>
        </w:rPr>
        <w:t xml:space="preserve"> </w:t>
      </w:r>
      <w:r w:rsidRPr="0008452E">
        <w:rPr>
          <w:spacing w:val="-1"/>
        </w:rPr>
        <w:t>отдельные</w:t>
      </w:r>
      <w:r w:rsidRPr="0008452E">
        <w:rPr>
          <w:spacing w:val="19"/>
        </w:rPr>
        <w:t xml:space="preserve"> </w:t>
      </w:r>
      <w:r w:rsidRPr="0008452E">
        <w:rPr>
          <w:spacing w:val="-1"/>
        </w:rPr>
        <w:t>захоронения;</w:t>
      </w:r>
      <w:r w:rsidRPr="0008452E">
        <w:rPr>
          <w:spacing w:val="19"/>
        </w:rPr>
        <w:t xml:space="preserve"> </w:t>
      </w:r>
      <w:r w:rsidRPr="0008452E">
        <w:rPr>
          <w:spacing w:val="-1"/>
        </w:rPr>
        <w:t>произведения</w:t>
      </w:r>
      <w:r w:rsidRPr="0008452E">
        <w:rPr>
          <w:spacing w:val="21"/>
        </w:rPr>
        <w:t xml:space="preserve"> </w:t>
      </w:r>
      <w:r w:rsidRPr="0008452E">
        <w:rPr>
          <w:spacing w:val="-1"/>
        </w:rPr>
        <w:t>монументального</w:t>
      </w:r>
      <w:r w:rsidRPr="0008452E">
        <w:rPr>
          <w:spacing w:val="21"/>
        </w:rPr>
        <w:t xml:space="preserve"> </w:t>
      </w:r>
      <w:r w:rsidRPr="0008452E">
        <w:rPr>
          <w:spacing w:val="-1"/>
        </w:rPr>
        <w:t>искусства;</w:t>
      </w:r>
      <w:r w:rsidRPr="0008452E">
        <w:rPr>
          <w:spacing w:val="21"/>
        </w:rPr>
        <w:t xml:space="preserve"> </w:t>
      </w:r>
      <w:r w:rsidRPr="0008452E">
        <w:rPr>
          <w:spacing w:val="-1"/>
        </w:rPr>
        <w:t>объекты</w:t>
      </w:r>
      <w:r w:rsidRPr="0008452E">
        <w:rPr>
          <w:spacing w:val="20"/>
        </w:rPr>
        <w:t xml:space="preserve"> </w:t>
      </w:r>
      <w:r w:rsidRPr="0008452E">
        <w:rPr>
          <w:spacing w:val="-1"/>
        </w:rPr>
        <w:t>науки</w:t>
      </w:r>
      <w:r w:rsidRPr="0008452E">
        <w:rPr>
          <w:spacing w:val="85"/>
        </w:rPr>
        <w:t xml:space="preserve"> </w:t>
      </w:r>
      <w:r w:rsidRPr="0008452E">
        <w:t xml:space="preserve">и </w:t>
      </w:r>
      <w:r w:rsidRPr="0008452E">
        <w:rPr>
          <w:spacing w:val="-1"/>
        </w:rPr>
        <w:t>техники,</w:t>
      </w:r>
      <w:r w:rsidRPr="0008452E">
        <w:t xml:space="preserve"> </w:t>
      </w:r>
      <w:r w:rsidRPr="0008452E">
        <w:rPr>
          <w:spacing w:val="-1"/>
        </w:rPr>
        <w:t>включая</w:t>
      </w:r>
      <w:r w:rsidRPr="0008452E">
        <w:t xml:space="preserve"> </w:t>
      </w:r>
      <w:r w:rsidRPr="0008452E">
        <w:rPr>
          <w:spacing w:val="-1"/>
        </w:rPr>
        <w:t>военные;</w:t>
      </w:r>
      <w:r w:rsidRPr="0008452E">
        <w:t xml:space="preserve"> объекты </w:t>
      </w:r>
      <w:r w:rsidRPr="0008452E">
        <w:rPr>
          <w:spacing w:val="-1"/>
        </w:rPr>
        <w:t>археологического</w:t>
      </w:r>
      <w:r w:rsidRPr="0008452E">
        <w:t xml:space="preserve"> </w:t>
      </w:r>
      <w:r w:rsidRPr="0008452E">
        <w:rPr>
          <w:spacing w:val="-1"/>
        </w:rPr>
        <w:t>наследия;</w:t>
      </w:r>
    </w:p>
    <w:p w14:paraId="59B58D1A" w14:textId="5D8CE541" w:rsidR="0044561D" w:rsidRPr="0008452E" w:rsidRDefault="0044561D" w:rsidP="0008452E">
      <w:pPr>
        <w:pStyle w:val="a"/>
        <w:widowControl w:val="0"/>
        <w:numPr>
          <w:ilvl w:val="0"/>
          <w:numId w:val="20"/>
        </w:numPr>
        <w:tabs>
          <w:tab w:val="left" w:pos="1010"/>
        </w:tabs>
        <w:kinsoku w:val="0"/>
        <w:overflowPunct w:val="0"/>
        <w:autoSpaceDE w:val="0"/>
        <w:autoSpaceDN w:val="0"/>
        <w:adjustRightInd w:val="0"/>
        <w:spacing w:before="0" w:after="0"/>
        <w:ind w:right="111" w:firstLine="708"/>
        <w:rPr>
          <w:spacing w:val="-1"/>
        </w:rPr>
      </w:pPr>
      <w:r w:rsidRPr="0008452E">
        <w:rPr>
          <w:spacing w:val="-1"/>
        </w:rPr>
        <w:t>ансамбли</w:t>
      </w:r>
      <w:r w:rsidRPr="0008452E">
        <w:rPr>
          <w:spacing w:val="45"/>
        </w:rPr>
        <w:t xml:space="preserve"> </w:t>
      </w:r>
      <w:r w:rsidRPr="0008452E">
        <w:t>-</w:t>
      </w:r>
      <w:r w:rsidRPr="0008452E">
        <w:rPr>
          <w:spacing w:val="42"/>
        </w:rPr>
        <w:t xml:space="preserve"> </w:t>
      </w:r>
      <w:r w:rsidRPr="0008452E">
        <w:rPr>
          <w:spacing w:val="-1"/>
        </w:rPr>
        <w:t>четко</w:t>
      </w:r>
      <w:r w:rsidRPr="0008452E">
        <w:rPr>
          <w:spacing w:val="44"/>
        </w:rPr>
        <w:t xml:space="preserve"> </w:t>
      </w:r>
      <w:r w:rsidRPr="0008452E">
        <w:rPr>
          <w:spacing w:val="-1"/>
        </w:rPr>
        <w:t>локализуемые</w:t>
      </w:r>
      <w:r w:rsidRPr="0008452E">
        <w:rPr>
          <w:spacing w:val="41"/>
        </w:rPr>
        <w:t xml:space="preserve"> </w:t>
      </w:r>
      <w:r w:rsidRPr="0008452E">
        <w:t>на</w:t>
      </w:r>
      <w:r w:rsidRPr="0008452E">
        <w:rPr>
          <w:spacing w:val="42"/>
        </w:rPr>
        <w:t xml:space="preserve"> </w:t>
      </w:r>
      <w:r w:rsidRPr="0008452E">
        <w:rPr>
          <w:spacing w:val="-1"/>
        </w:rPr>
        <w:t>исторически</w:t>
      </w:r>
      <w:r w:rsidRPr="0008452E">
        <w:rPr>
          <w:spacing w:val="43"/>
        </w:rPr>
        <w:t xml:space="preserve"> </w:t>
      </w:r>
      <w:r w:rsidRPr="0008452E">
        <w:t>сложившихся</w:t>
      </w:r>
      <w:r w:rsidRPr="0008452E">
        <w:rPr>
          <w:spacing w:val="42"/>
        </w:rPr>
        <w:t xml:space="preserve"> </w:t>
      </w:r>
      <w:r w:rsidRPr="0008452E">
        <w:rPr>
          <w:spacing w:val="-1"/>
        </w:rPr>
        <w:t>территориях</w:t>
      </w:r>
      <w:r w:rsidRPr="0008452E">
        <w:rPr>
          <w:spacing w:val="45"/>
        </w:rPr>
        <w:t xml:space="preserve"> </w:t>
      </w:r>
      <w:r w:rsidRPr="0008452E">
        <w:rPr>
          <w:spacing w:val="-1"/>
        </w:rPr>
        <w:t>группы</w:t>
      </w:r>
      <w:r w:rsidRPr="0008452E">
        <w:rPr>
          <w:spacing w:val="51"/>
        </w:rPr>
        <w:t xml:space="preserve"> </w:t>
      </w:r>
      <w:r w:rsidRPr="0008452E">
        <w:rPr>
          <w:spacing w:val="-1"/>
        </w:rPr>
        <w:t>изолированных</w:t>
      </w:r>
      <w:r w:rsidRPr="0008452E">
        <w:rPr>
          <w:spacing w:val="25"/>
        </w:rPr>
        <w:t xml:space="preserve"> </w:t>
      </w:r>
      <w:r w:rsidRPr="0008452E">
        <w:rPr>
          <w:spacing w:val="-1"/>
        </w:rPr>
        <w:t>или</w:t>
      </w:r>
      <w:r w:rsidRPr="0008452E">
        <w:rPr>
          <w:spacing w:val="24"/>
        </w:rPr>
        <w:t xml:space="preserve"> </w:t>
      </w:r>
      <w:r w:rsidRPr="0008452E">
        <w:rPr>
          <w:spacing w:val="-1"/>
        </w:rPr>
        <w:t>объединенных</w:t>
      </w:r>
      <w:r w:rsidRPr="0008452E">
        <w:rPr>
          <w:spacing w:val="23"/>
        </w:rPr>
        <w:t xml:space="preserve"> </w:t>
      </w:r>
      <w:r w:rsidRPr="0008452E">
        <w:rPr>
          <w:spacing w:val="-1"/>
        </w:rPr>
        <w:t>памятников,</w:t>
      </w:r>
      <w:r w:rsidRPr="0008452E">
        <w:rPr>
          <w:spacing w:val="23"/>
        </w:rPr>
        <w:t xml:space="preserve"> </w:t>
      </w:r>
      <w:r w:rsidRPr="0008452E">
        <w:rPr>
          <w:spacing w:val="-1"/>
        </w:rPr>
        <w:t>строений</w:t>
      </w:r>
      <w:r w:rsidRPr="0008452E">
        <w:rPr>
          <w:spacing w:val="24"/>
        </w:rPr>
        <w:t xml:space="preserve"> </w:t>
      </w:r>
      <w:r w:rsidRPr="0008452E">
        <w:t>и</w:t>
      </w:r>
      <w:r w:rsidRPr="0008452E">
        <w:rPr>
          <w:spacing w:val="24"/>
        </w:rPr>
        <w:t xml:space="preserve"> </w:t>
      </w:r>
      <w:r w:rsidRPr="0008452E">
        <w:rPr>
          <w:spacing w:val="-1"/>
        </w:rPr>
        <w:t>сооружений</w:t>
      </w:r>
      <w:r w:rsidRPr="0008452E">
        <w:rPr>
          <w:spacing w:val="24"/>
        </w:rPr>
        <w:t xml:space="preserve"> </w:t>
      </w:r>
      <w:r w:rsidRPr="0008452E">
        <w:rPr>
          <w:spacing w:val="-1"/>
        </w:rPr>
        <w:t>различного</w:t>
      </w:r>
      <w:r w:rsidRPr="0008452E">
        <w:rPr>
          <w:spacing w:val="23"/>
        </w:rPr>
        <w:t xml:space="preserve"> </w:t>
      </w:r>
      <w:r w:rsidRPr="0008452E">
        <w:t>назначения</w:t>
      </w:r>
      <w:r w:rsidRPr="0008452E">
        <w:rPr>
          <w:spacing w:val="16"/>
        </w:rPr>
        <w:t xml:space="preserve"> </w:t>
      </w:r>
      <w:r w:rsidRPr="0008452E">
        <w:t>(в</w:t>
      </w:r>
      <w:r w:rsidRPr="0008452E">
        <w:rPr>
          <w:spacing w:val="15"/>
        </w:rPr>
        <w:t xml:space="preserve"> </w:t>
      </w:r>
      <w:r w:rsidRPr="0008452E">
        <w:t>том</w:t>
      </w:r>
      <w:r w:rsidRPr="0008452E">
        <w:rPr>
          <w:spacing w:val="15"/>
        </w:rPr>
        <w:t xml:space="preserve"> </w:t>
      </w:r>
      <w:r w:rsidRPr="0008452E">
        <w:rPr>
          <w:spacing w:val="-1"/>
        </w:rPr>
        <w:t>числе</w:t>
      </w:r>
      <w:r w:rsidRPr="0008452E">
        <w:rPr>
          <w:spacing w:val="15"/>
        </w:rPr>
        <w:t xml:space="preserve"> </w:t>
      </w:r>
      <w:r w:rsidRPr="0008452E">
        <w:t>религиозного),</w:t>
      </w:r>
      <w:r w:rsidRPr="0008452E">
        <w:rPr>
          <w:spacing w:val="15"/>
        </w:rPr>
        <w:t xml:space="preserve"> </w:t>
      </w:r>
      <w:r w:rsidRPr="0008452E">
        <w:t>а</w:t>
      </w:r>
      <w:r w:rsidRPr="0008452E">
        <w:rPr>
          <w:spacing w:val="15"/>
        </w:rPr>
        <w:t xml:space="preserve"> </w:t>
      </w:r>
      <w:r w:rsidRPr="0008452E">
        <w:rPr>
          <w:spacing w:val="-1"/>
        </w:rPr>
        <w:t>также</w:t>
      </w:r>
      <w:r w:rsidRPr="0008452E">
        <w:rPr>
          <w:spacing w:val="15"/>
        </w:rPr>
        <w:t xml:space="preserve"> </w:t>
      </w:r>
      <w:r w:rsidRPr="0008452E">
        <w:rPr>
          <w:spacing w:val="-1"/>
        </w:rPr>
        <w:t>фрагменты</w:t>
      </w:r>
      <w:r w:rsidRPr="0008452E">
        <w:rPr>
          <w:spacing w:val="16"/>
        </w:rPr>
        <w:t xml:space="preserve"> </w:t>
      </w:r>
      <w:r w:rsidRPr="0008452E">
        <w:rPr>
          <w:spacing w:val="-1"/>
        </w:rPr>
        <w:t>исторических</w:t>
      </w:r>
      <w:r w:rsidRPr="0008452E">
        <w:rPr>
          <w:spacing w:val="16"/>
        </w:rPr>
        <w:t xml:space="preserve"> </w:t>
      </w:r>
      <w:r w:rsidRPr="0008452E">
        <w:rPr>
          <w:spacing w:val="-1"/>
        </w:rPr>
        <w:t>планировок</w:t>
      </w:r>
      <w:r w:rsidRPr="0008452E">
        <w:rPr>
          <w:spacing w:val="17"/>
        </w:rPr>
        <w:t xml:space="preserve"> </w:t>
      </w:r>
      <w:r w:rsidRPr="0008452E">
        <w:t>и</w:t>
      </w:r>
      <w:r w:rsidRPr="0008452E">
        <w:rPr>
          <w:spacing w:val="17"/>
        </w:rPr>
        <w:t xml:space="preserve"> </w:t>
      </w:r>
      <w:r w:rsidRPr="0008452E">
        <w:rPr>
          <w:spacing w:val="-1"/>
        </w:rPr>
        <w:t>застроек</w:t>
      </w:r>
      <w:r w:rsidRPr="0008452E">
        <w:rPr>
          <w:spacing w:val="17"/>
        </w:rPr>
        <w:t xml:space="preserve"> </w:t>
      </w:r>
      <w:r w:rsidRPr="0008452E">
        <w:rPr>
          <w:spacing w:val="3"/>
        </w:rPr>
        <w:t>по</w:t>
      </w:r>
      <w:r w:rsidRPr="0008452E">
        <w:rPr>
          <w:spacing w:val="-1"/>
        </w:rPr>
        <w:t>селений,</w:t>
      </w:r>
      <w:r w:rsidRPr="0008452E">
        <w:t xml:space="preserve"> которые</w:t>
      </w:r>
      <w:r w:rsidRPr="0008452E">
        <w:rPr>
          <w:spacing w:val="-2"/>
        </w:rPr>
        <w:t xml:space="preserve"> </w:t>
      </w:r>
      <w:r w:rsidRPr="0008452E">
        <w:rPr>
          <w:spacing w:val="-1"/>
        </w:rPr>
        <w:t>могут</w:t>
      </w:r>
      <w:r w:rsidRPr="0008452E">
        <w:rPr>
          <w:spacing w:val="2"/>
        </w:rPr>
        <w:t xml:space="preserve"> </w:t>
      </w:r>
      <w:r w:rsidRPr="0008452E">
        <w:t>быть</w:t>
      </w:r>
      <w:r w:rsidRPr="0008452E">
        <w:rPr>
          <w:spacing w:val="3"/>
        </w:rPr>
        <w:t xml:space="preserve"> </w:t>
      </w:r>
      <w:r w:rsidRPr="0008452E">
        <w:rPr>
          <w:spacing w:val="-1"/>
        </w:rPr>
        <w:t>отнесены</w:t>
      </w:r>
      <w:r w:rsidRPr="0008452E">
        <w:t xml:space="preserve"> к </w:t>
      </w:r>
      <w:r w:rsidRPr="0008452E">
        <w:rPr>
          <w:spacing w:val="-1"/>
        </w:rPr>
        <w:t>градостроительным</w:t>
      </w:r>
      <w:r w:rsidRPr="0008452E">
        <w:rPr>
          <w:spacing w:val="-2"/>
        </w:rPr>
        <w:t xml:space="preserve"> </w:t>
      </w:r>
      <w:r w:rsidRPr="0008452E">
        <w:rPr>
          <w:spacing w:val="-1"/>
        </w:rPr>
        <w:t>ансамблям;</w:t>
      </w:r>
    </w:p>
    <w:p w14:paraId="24F303AD" w14:textId="77777777" w:rsidR="0044561D" w:rsidRPr="0008452E" w:rsidRDefault="0044561D" w:rsidP="0008452E">
      <w:pPr>
        <w:pStyle w:val="a"/>
        <w:widowControl w:val="0"/>
        <w:numPr>
          <w:ilvl w:val="0"/>
          <w:numId w:val="20"/>
        </w:numPr>
        <w:tabs>
          <w:tab w:val="left" w:pos="981"/>
        </w:tabs>
        <w:kinsoku w:val="0"/>
        <w:overflowPunct w:val="0"/>
        <w:autoSpaceDE w:val="0"/>
        <w:autoSpaceDN w:val="0"/>
        <w:adjustRightInd w:val="0"/>
        <w:spacing w:before="0" w:after="0"/>
        <w:ind w:right="116" w:firstLine="708"/>
      </w:pPr>
      <w:r w:rsidRPr="0008452E">
        <w:rPr>
          <w:spacing w:val="-1"/>
        </w:rPr>
        <w:t>произведения</w:t>
      </w:r>
      <w:r w:rsidRPr="0008452E">
        <w:rPr>
          <w:spacing w:val="14"/>
        </w:rPr>
        <w:t xml:space="preserve"> </w:t>
      </w:r>
      <w:r w:rsidRPr="0008452E">
        <w:rPr>
          <w:spacing w:val="-1"/>
        </w:rPr>
        <w:t>ландшафтной</w:t>
      </w:r>
      <w:r w:rsidRPr="0008452E">
        <w:rPr>
          <w:spacing w:val="15"/>
        </w:rPr>
        <w:t xml:space="preserve"> </w:t>
      </w:r>
      <w:r w:rsidRPr="0008452E">
        <w:rPr>
          <w:spacing w:val="-1"/>
        </w:rPr>
        <w:t>архитектуры</w:t>
      </w:r>
      <w:r w:rsidRPr="0008452E">
        <w:rPr>
          <w:spacing w:val="13"/>
        </w:rPr>
        <w:t xml:space="preserve"> </w:t>
      </w:r>
      <w:r w:rsidRPr="0008452E">
        <w:t>и</w:t>
      </w:r>
      <w:r w:rsidRPr="0008452E">
        <w:rPr>
          <w:spacing w:val="15"/>
        </w:rPr>
        <w:t xml:space="preserve"> </w:t>
      </w:r>
      <w:r w:rsidRPr="0008452E">
        <w:t>садово-паркового</w:t>
      </w:r>
      <w:r w:rsidRPr="0008452E">
        <w:rPr>
          <w:spacing w:val="13"/>
        </w:rPr>
        <w:t xml:space="preserve"> </w:t>
      </w:r>
      <w:r w:rsidRPr="0008452E">
        <w:rPr>
          <w:spacing w:val="-1"/>
        </w:rPr>
        <w:t>искусства</w:t>
      </w:r>
      <w:r w:rsidRPr="0008452E">
        <w:rPr>
          <w:spacing w:val="12"/>
        </w:rPr>
        <w:t xml:space="preserve"> </w:t>
      </w:r>
      <w:r w:rsidRPr="0008452E">
        <w:rPr>
          <w:spacing w:val="-1"/>
        </w:rPr>
        <w:t>(сады,</w:t>
      </w:r>
      <w:r w:rsidRPr="0008452E">
        <w:rPr>
          <w:spacing w:val="13"/>
        </w:rPr>
        <w:t xml:space="preserve"> </w:t>
      </w:r>
      <w:r w:rsidRPr="0008452E">
        <w:rPr>
          <w:spacing w:val="-1"/>
        </w:rPr>
        <w:t>парки,</w:t>
      </w:r>
      <w:r w:rsidRPr="0008452E">
        <w:rPr>
          <w:spacing w:val="71"/>
        </w:rPr>
        <w:t xml:space="preserve"> </w:t>
      </w:r>
      <w:r w:rsidRPr="0008452E">
        <w:rPr>
          <w:spacing w:val="-1"/>
        </w:rPr>
        <w:t>скверы,</w:t>
      </w:r>
      <w:r w:rsidRPr="0008452E">
        <w:t xml:space="preserve"> </w:t>
      </w:r>
      <w:r w:rsidRPr="0008452E">
        <w:rPr>
          <w:spacing w:val="-1"/>
        </w:rPr>
        <w:t>бульвары),</w:t>
      </w:r>
      <w:r w:rsidRPr="0008452E">
        <w:t xml:space="preserve"> некрополи;</w:t>
      </w:r>
    </w:p>
    <w:p w14:paraId="19E0C689" w14:textId="260A04E2" w:rsidR="0044561D" w:rsidRPr="0008452E" w:rsidRDefault="0044561D" w:rsidP="0008452E">
      <w:pPr>
        <w:pStyle w:val="a"/>
        <w:widowControl w:val="0"/>
        <w:numPr>
          <w:ilvl w:val="0"/>
          <w:numId w:val="20"/>
        </w:numPr>
        <w:tabs>
          <w:tab w:val="left" w:pos="974"/>
        </w:tabs>
        <w:kinsoku w:val="0"/>
        <w:overflowPunct w:val="0"/>
        <w:autoSpaceDE w:val="0"/>
        <w:autoSpaceDN w:val="0"/>
        <w:adjustRightInd w:val="0"/>
        <w:spacing w:before="0" w:after="0"/>
        <w:ind w:right="110" w:firstLine="708"/>
      </w:pPr>
      <w:r w:rsidRPr="0008452E">
        <w:rPr>
          <w:spacing w:val="-1"/>
        </w:rPr>
        <w:t>достопримечательные</w:t>
      </w:r>
      <w:r w:rsidRPr="0008452E">
        <w:rPr>
          <w:spacing w:val="5"/>
        </w:rPr>
        <w:t xml:space="preserve"> </w:t>
      </w:r>
      <w:r w:rsidRPr="0008452E">
        <w:rPr>
          <w:spacing w:val="-1"/>
        </w:rPr>
        <w:t>места</w:t>
      </w:r>
      <w:r w:rsidRPr="0008452E">
        <w:rPr>
          <w:spacing w:val="8"/>
        </w:rPr>
        <w:t xml:space="preserve"> </w:t>
      </w:r>
      <w:r w:rsidRPr="0008452E">
        <w:t>-</w:t>
      </w:r>
      <w:r w:rsidRPr="0008452E">
        <w:rPr>
          <w:spacing w:val="6"/>
        </w:rPr>
        <w:t xml:space="preserve"> </w:t>
      </w:r>
      <w:r w:rsidRPr="0008452E">
        <w:t>творения,</w:t>
      </w:r>
      <w:r w:rsidRPr="0008452E">
        <w:rPr>
          <w:spacing w:val="6"/>
        </w:rPr>
        <w:t xml:space="preserve"> </w:t>
      </w:r>
      <w:r w:rsidRPr="0008452E">
        <w:rPr>
          <w:spacing w:val="-1"/>
        </w:rPr>
        <w:t>созданные</w:t>
      </w:r>
      <w:r w:rsidRPr="0008452E">
        <w:rPr>
          <w:spacing w:val="5"/>
        </w:rPr>
        <w:t xml:space="preserve"> </w:t>
      </w:r>
      <w:r w:rsidRPr="0008452E">
        <w:rPr>
          <w:spacing w:val="-1"/>
        </w:rPr>
        <w:t>человеком,</w:t>
      </w:r>
      <w:r w:rsidRPr="0008452E">
        <w:rPr>
          <w:spacing w:val="6"/>
        </w:rPr>
        <w:t xml:space="preserve"> </w:t>
      </w:r>
      <w:r w:rsidRPr="0008452E">
        <w:t>или</w:t>
      </w:r>
      <w:r w:rsidRPr="0008452E">
        <w:rPr>
          <w:spacing w:val="8"/>
        </w:rPr>
        <w:t xml:space="preserve"> </w:t>
      </w:r>
      <w:r w:rsidRPr="0008452E">
        <w:rPr>
          <w:spacing w:val="-1"/>
        </w:rPr>
        <w:t>совместные</w:t>
      </w:r>
      <w:r w:rsidRPr="0008452E">
        <w:rPr>
          <w:spacing w:val="5"/>
        </w:rPr>
        <w:t xml:space="preserve"> </w:t>
      </w:r>
      <w:r w:rsidRPr="0008452E">
        <w:rPr>
          <w:spacing w:val="1"/>
        </w:rPr>
        <w:t>творе</w:t>
      </w:r>
      <w:r w:rsidRPr="0008452E">
        <w:t>ния</w:t>
      </w:r>
      <w:r w:rsidRPr="0008452E">
        <w:rPr>
          <w:spacing w:val="14"/>
        </w:rPr>
        <w:t xml:space="preserve"> </w:t>
      </w:r>
      <w:r w:rsidRPr="0008452E">
        <w:rPr>
          <w:spacing w:val="-1"/>
        </w:rPr>
        <w:t>человека</w:t>
      </w:r>
      <w:r w:rsidRPr="0008452E">
        <w:rPr>
          <w:spacing w:val="13"/>
        </w:rPr>
        <w:t xml:space="preserve"> </w:t>
      </w:r>
      <w:r w:rsidRPr="0008452E">
        <w:t>и</w:t>
      </w:r>
      <w:r w:rsidRPr="0008452E">
        <w:rPr>
          <w:spacing w:val="15"/>
        </w:rPr>
        <w:t xml:space="preserve"> </w:t>
      </w:r>
      <w:r w:rsidRPr="0008452E">
        <w:rPr>
          <w:spacing w:val="-1"/>
        </w:rPr>
        <w:t>природы;</w:t>
      </w:r>
      <w:r w:rsidRPr="0008452E">
        <w:rPr>
          <w:spacing w:val="14"/>
        </w:rPr>
        <w:t xml:space="preserve"> </w:t>
      </w:r>
      <w:r w:rsidRPr="0008452E">
        <w:rPr>
          <w:spacing w:val="-1"/>
        </w:rPr>
        <w:t>центры</w:t>
      </w:r>
      <w:r w:rsidRPr="0008452E">
        <w:rPr>
          <w:spacing w:val="13"/>
        </w:rPr>
        <w:t xml:space="preserve"> </w:t>
      </w:r>
      <w:r w:rsidRPr="0008452E">
        <w:rPr>
          <w:spacing w:val="-1"/>
        </w:rPr>
        <w:t>исторических</w:t>
      </w:r>
      <w:r w:rsidRPr="0008452E">
        <w:rPr>
          <w:spacing w:val="16"/>
        </w:rPr>
        <w:t xml:space="preserve"> </w:t>
      </w:r>
      <w:r w:rsidRPr="0008452E">
        <w:rPr>
          <w:spacing w:val="-1"/>
        </w:rPr>
        <w:t>поселений</w:t>
      </w:r>
      <w:r w:rsidRPr="0008452E">
        <w:rPr>
          <w:spacing w:val="15"/>
        </w:rPr>
        <w:t xml:space="preserve"> </w:t>
      </w:r>
      <w:r w:rsidRPr="0008452E">
        <w:t>или</w:t>
      </w:r>
      <w:r w:rsidRPr="0008452E">
        <w:rPr>
          <w:spacing w:val="15"/>
        </w:rPr>
        <w:t xml:space="preserve"> </w:t>
      </w:r>
      <w:r w:rsidRPr="0008452E">
        <w:rPr>
          <w:spacing w:val="-1"/>
        </w:rPr>
        <w:t>фрагменты</w:t>
      </w:r>
      <w:r w:rsidRPr="0008452E">
        <w:rPr>
          <w:spacing w:val="13"/>
        </w:rPr>
        <w:t xml:space="preserve"> </w:t>
      </w:r>
      <w:r w:rsidRPr="0008452E">
        <w:rPr>
          <w:spacing w:val="-1"/>
        </w:rPr>
        <w:t>градостроительной</w:t>
      </w:r>
      <w:r w:rsidRPr="0008452E">
        <w:rPr>
          <w:spacing w:val="83"/>
        </w:rPr>
        <w:t xml:space="preserve"> </w:t>
      </w:r>
      <w:r w:rsidRPr="0008452E">
        <w:rPr>
          <w:spacing w:val="-1"/>
        </w:rPr>
        <w:t>планировки</w:t>
      </w:r>
      <w:r w:rsidRPr="0008452E">
        <w:rPr>
          <w:spacing w:val="22"/>
        </w:rPr>
        <w:t xml:space="preserve"> </w:t>
      </w:r>
      <w:r w:rsidRPr="0008452E">
        <w:t>и</w:t>
      </w:r>
      <w:r w:rsidRPr="0008452E">
        <w:rPr>
          <w:spacing w:val="24"/>
        </w:rPr>
        <w:t xml:space="preserve"> </w:t>
      </w:r>
      <w:r w:rsidRPr="0008452E">
        <w:rPr>
          <w:spacing w:val="-1"/>
        </w:rPr>
        <w:t>застройки;</w:t>
      </w:r>
      <w:r w:rsidRPr="0008452E">
        <w:rPr>
          <w:spacing w:val="24"/>
        </w:rPr>
        <w:t xml:space="preserve"> </w:t>
      </w:r>
      <w:r w:rsidRPr="0008452E">
        <w:rPr>
          <w:spacing w:val="-1"/>
        </w:rPr>
        <w:t>памятные</w:t>
      </w:r>
      <w:r w:rsidRPr="0008452E">
        <w:rPr>
          <w:spacing w:val="22"/>
        </w:rPr>
        <w:t xml:space="preserve"> </w:t>
      </w:r>
      <w:r w:rsidRPr="0008452E">
        <w:rPr>
          <w:spacing w:val="-1"/>
        </w:rPr>
        <w:t>места,</w:t>
      </w:r>
      <w:r w:rsidRPr="0008452E">
        <w:rPr>
          <w:spacing w:val="23"/>
        </w:rPr>
        <w:t xml:space="preserve"> </w:t>
      </w:r>
      <w:r w:rsidRPr="0008452E">
        <w:rPr>
          <w:spacing w:val="-1"/>
        </w:rPr>
        <w:t>культурные</w:t>
      </w:r>
      <w:r w:rsidRPr="0008452E">
        <w:rPr>
          <w:spacing w:val="22"/>
        </w:rPr>
        <w:t xml:space="preserve"> </w:t>
      </w:r>
      <w:r w:rsidRPr="0008452E">
        <w:t>и</w:t>
      </w:r>
      <w:r w:rsidRPr="0008452E">
        <w:rPr>
          <w:spacing w:val="24"/>
        </w:rPr>
        <w:t xml:space="preserve"> </w:t>
      </w:r>
      <w:r w:rsidRPr="0008452E">
        <w:t>природные</w:t>
      </w:r>
      <w:r w:rsidRPr="0008452E">
        <w:rPr>
          <w:spacing w:val="19"/>
        </w:rPr>
        <w:t xml:space="preserve"> </w:t>
      </w:r>
      <w:r w:rsidRPr="0008452E">
        <w:rPr>
          <w:spacing w:val="-1"/>
        </w:rPr>
        <w:t>ландшафты;</w:t>
      </w:r>
      <w:r w:rsidRPr="0008452E">
        <w:rPr>
          <w:spacing w:val="23"/>
        </w:rPr>
        <w:t xml:space="preserve"> </w:t>
      </w:r>
      <w:r w:rsidRPr="0008452E">
        <w:rPr>
          <w:spacing w:val="-1"/>
        </w:rPr>
        <w:t>культурные</w:t>
      </w:r>
      <w:r w:rsidRPr="0008452E">
        <w:rPr>
          <w:spacing w:val="67"/>
        </w:rPr>
        <w:t xml:space="preserve"> </w:t>
      </w:r>
      <w:r w:rsidRPr="0008452E">
        <w:t>слои,</w:t>
      </w:r>
      <w:r w:rsidRPr="0008452E">
        <w:rPr>
          <w:spacing w:val="6"/>
        </w:rPr>
        <w:t xml:space="preserve"> </w:t>
      </w:r>
      <w:r w:rsidRPr="0008452E">
        <w:rPr>
          <w:spacing w:val="-1"/>
        </w:rPr>
        <w:t>остатки</w:t>
      </w:r>
      <w:r w:rsidRPr="0008452E">
        <w:rPr>
          <w:spacing w:val="7"/>
        </w:rPr>
        <w:t xml:space="preserve"> </w:t>
      </w:r>
      <w:r w:rsidRPr="0008452E">
        <w:rPr>
          <w:spacing w:val="-1"/>
        </w:rPr>
        <w:t>построек</w:t>
      </w:r>
      <w:r w:rsidRPr="0008452E">
        <w:rPr>
          <w:spacing w:val="5"/>
        </w:rPr>
        <w:t xml:space="preserve"> </w:t>
      </w:r>
      <w:r w:rsidRPr="0008452E">
        <w:rPr>
          <w:spacing w:val="-1"/>
        </w:rPr>
        <w:t>древних</w:t>
      </w:r>
      <w:r w:rsidRPr="0008452E">
        <w:rPr>
          <w:spacing w:val="9"/>
        </w:rPr>
        <w:t xml:space="preserve"> </w:t>
      </w:r>
      <w:r w:rsidRPr="0008452E">
        <w:t>городов,</w:t>
      </w:r>
      <w:r w:rsidRPr="0008452E">
        <w:rPr>
          <w:spacing w:val="6"/>
        </w:rPr>
        <w:t xml:space="preserve"> </w:t>
      </w:r>
      <w:r w:rsidRPr="0008452E">
        <w:rPr>
          <w:spacing w:val="-1"/>
        </w:rPr>
        <w:t>городищ,</w:t>
      </w:r>
      <w:r w:rsidRPr="0008452E">
        <w:rPr>
          <w:spacing w:val="6"/>
        </w:rPr>
        <w:t xml:space="preserve"> </w:t>
      </w:r>
      <w:r w:rsidRPr="0008452E">
        <w:rPr>
          <w:spacing w:val="-1"/>
        </w:rPr>
        <w:t>селищ,</w:t>
      </w:r>
      <w:r w:rsidRPr="0008452E">
        <w:rPr>
          <w:spacing w:val="6"/>
        </w:rPr>
        <w:t xml:space="preserve"> </w:t>
      </w:r>
      <w:r w:rsidRPr="0008452E">
        <w:rPr>
          <w:spacing w:val="-1"/>
        </w:rPr>
        <w:t>стоянок;</w:t>
      </w:r>
      <w:r w:rsidRPr="0008452E">
        <w:rPr>
          <w:spacing w:val="7"/>
        </w:rPr>
        <w:t xml:space="preserve"> </w:t>
      </w:r>
      <w:r w:rsidRPr="0008452E">
        <w:rPr>
          <w:spacing w:val="-1"/>
        </w:rPr>
        <w:t>места</w:t>
      </w:r>
      <w:r w:rsidRPr="0008452E">
        <w:rPr>
          <w:spacing w:val="6"/>
        </w:rPr>
        <w:t xml:space="preserve"> </w:t>
      </w:r>
      <w:r w:rsidRPr="0008452E">
        <w:rPr>
          <w:spacing w:val="-1"/>
        </w:rPr>
        <w:t>совершения</w:t>
      </w:r>
      <w:r w:rsidRPr="0008452E">
        <w:rPr>
          <w:spacing w:val="6"/>
        </w:rPr>
        <w:t xml:space="preserve"> </w:t>
      </w:r>
      <w:r w:rsidRPr="0008452E">
        <w:rPr>
          <w:spacing w:val="1"/>
        </w:rPr>
        <w:t>религи</w:t>
      </w:r>
      <w:r w:rsidRPr="0008452E">
        <w:rPr>
          <w:spacing w:val="-1"/>
        </w:rPr>
        <w:t>озных</w:t>
      </w:r>
      <w:r w:rsidRPr="0008452E">
        <w:rPr>
          <w:spacing w:val="2"/>
        </w:rPr>
        <w:t xml:space="preserve"> </w:t>
      </w:r>
      <w:r w:rsidRPr="0008452E">
        <w:t>обрядов.</w:t>
      </w:r>
    </w:p>
    <w:p w14:paraId="665FBBD8" w14:textId="694DD40D" w:rsidR="0044561D" w:rsidRPr="0008452E" w:rsidRDefault="0044561D" w:rsidP="0008452E">
      <w:pPr>
        <w:pStyle w:val="a"/>
        <w:widowControl w:val="0"/>
        <w:numPr>
          <w:ilvl w:val="1"/>
          <w:numId w:val="120"/>
        </w:numPr>
        <w:tabs>
          <w:tab w:val="left" w:pos="1247"/>
        </w:tabs>
        <w:kinsoku w:val="0"/>
        <w:overflowPunct w:val="0"/>
        <w:autoSpaceDE w:val="0"/>
        <w:autoSpaceDN w:val="0"/>
        <w:adjustRightInd w:val="0"/>
        <w:spacing w:before="0" w:after="0"/>
        <w:jc w:val="left"/>
        <w:rPr>
          <w:spacing w:val="-1"/>
        </w:rPr>
      </w:pPr>
      <w:r w:rsidRPr="0008452E">
        <w:t xml:space="preserve">Зоны охраны </w:t>
      </w:r>
      <w:r w:rsidRPr="0008452E">
        <w:rPr>
          <w:spacing w:val="-1"/>
        </w:rPr>
        <w:t>объектов</w:t>
      </w:r>
      <w:r w:rsidRPr="0008452E">
        <w:t xml:space="preserve"> </w:t>
      </w:r>
      <w:r w:rsidRPr="0008452E">
        <w:rPr>
          <w:spacing w:val="-1"/>
        </w:rPr>
        <w:t>культурного</w:t>
      </w:r>
      <w:r w:rsidRPr="0008452E">
        <w:t xml:space="preserve"> </w:t>
      </w:r>
      <w:r w:rsidRPr="0008452E">
        <w:rPr>
          <w:spacing w:val="-1"/>
        </w:rPr>
        <w:t>наследия</w:t>
      </w:r>
    </w:p>
    <w:p w14:paraId="47F7265E" w14:textId="51FCDD7E" w:rsidR="0044561D" w:rsidRPr="0008452E" w:rsidRDefault="0044561D" w:rsidP="0008452E">
      <w:pPr>
        <w:pStyle w:val="a"/>
        <w:widowControl w:val="0"/>
        <w:numPr>
          <w:ilvl w:val="2"/>
          <w:numId w:val="120"/>
        </w:numPr>
        <w:tabs>
          <w:tab w:val="left" w:pos="1439"/>
        </w:tabs>
        <w:kinsoku w:val="0"/>
        <w:overflowPunct w:val="0"/>
        <w:autoSpaceDE w:val="0"/>
        <w:autoSpaceDN w:val="0"/>
        <w:adjustRightInd w:val="0"/>
        <w:spacing w:before="0" w:after="0"/>
        <w:ind w:right="106" w:firstLine="708"/>
        <w:rPr>
          <w:spacing w:val="-1"/>
        </w:rPr>
      </w:pPr>
      <w:r w:rsidRPr="0008452E">
        <w:t>В</w:t>
      </w:r>
      <w:r w:rsidRPr="0008452E">
        <w:rPr>
          <w:spacing w:val="10"/>
        </w:rPr>
        <w:t xml:space="preserve"> </w:t>
      </w:r>
      <w:r w:rsidRPr="0008452E">
        <w:rPr>
          <w:spacing w:val="-1"/>
        </w:rPr>
        <w:t>целях</w:t>
      </w:r>
      <w:r w:rsidRPr="0008452E">
        <w:rPr>
          <w:spacing w:val="14"/>
        </w:rPr>
        <w:t xml:space="preserve"> </w:t>
      </w:r>
      <w:r w:rsidRPr="0008452E">
        <w:rPr>
          <w:spacing w:val="-1"/>
        </w:rPr>
        <w:t>обеспечения</w:t>
      </w:r>
      <w:r w:rsidRPr="0008452E">
        <w:rPr>
          <w:spacing w:val="11"/>
        </w:rPr>
        <w:t xml:space="preserve"> </w:t>
      </w:r>
      <w:r w:rsidRPr="0008452E">
        <w:rPr>
          <w:spacing w:val="-1"/>
        </w:rPr>
        <w:t>сохранности</w:t>
      </w:r>
      <w:r w:rsidRPr="0008452E">
        <w:rPr>
          <w:spacing w:val="12"/>
        </w:rPr>
        <w:t xml:space="preserve"> </w:t>
      </w:r>
      <w:r w:rsidRPr="0008452E">
        <w:rPr>
          <w:spacing w:val="-1"/>
        </w:rPr>
        <w:t>объекта</w:t>
      </w:r>
      <w:r w:rsidRPr="0008452E">
        <w:rPr>
          <w:spacing w:val="10"/>
        </w:rPr>
        <w:t xml:space="preserve"> </w:t>
      </w:r>
      <w:r w:rsidRPr="0008452E">
        <w:rPr>
          <w:spacing w:val="-1"/>
        </w:rPr>
        <w:t>культурного</w:t>
      </w:r>
      <w:r w:rsidRPr="0008452E">
        <w:rPr>
          <w:spacing w:val="11"/>
        </w:rPr>
        <w:t xml:space="preserve"> </w:t>
      </w:r>
      <w:r w:rsidRPr="0008452E">
        <w:t>наследия</w:t>
      </w:r>
      <w:r w:rsidRPr="0008452E">
        <w:rPr>
          <w:spacing w:val="11"/>
        </w:rPr>
        <w:t xml:space="preserve"> </w:t>
      </w:r>
      <w:r w:rsidRPr="0008452E">
        <w:t>в</w:t>
      </w:r>
      <w:r w:rsidRPr="0008452E">
        <w:rPr>
          <w:spacing w:val="11"/>
        </w:rPr>
        <w:t xml:space="preserve"> </w:t>
      </w:r>
      <w:r w:rsidRPr="0008452E">
        <w:rPr>
          <w:spacing w:val="-1"/>
        </w:rPr>
        <w:t>его</w:t>
      </w:r>
      <w:r w:rsidRPr="0008452E">
        <w:rPr>
          <w:spacing w:val="11"/>
        </w:rPr>
        <w:t xml:space="preserve"> </w:t>
      </w:r>
      <w:r w:rsidRPr="0008452E">
        <w:t>историче</w:t>
      </w:r>
      <w:r w:rsidRPr="0008452E">
        <w:rPr>
          <w:spacing w:val="-1"/>
        </w:rPr>
        <w:t>ской</w:t>
      </w:r>
      <w:r w:rsidRPr="0008452E">
        <w:rPr>
          <w:spacing w:val="5"/>
        </w:rPr>
        <w:t xml:space="preserve"> </w:t>
      </w:r>
      <w:r w:rsidRPr="0008452E">
        <w:rPr>
          <w:spacing w:val="-1"/>
        </w:rPr>
        <w:t>среде</w:t>
      </w:r>
      <w:r w:rsidRPr="0008452E">
        <w:rPr>
          <w:spacing w:val="3"/>
        </w:rPr>
        <w:t xml:space="preserve"> </w:t>
      </w:r>
      <w:r w:rsidRPr="0008452E">
        <w:t>на</w:t>
      </w:r>
      <w:r w:rsidRPr="0008452E">
        <w:rPr>
          <w:spacing w:val="3"/>
        </w:rPr>
        <w:t xml:space="preserve"> </w:t>
      </w:r>
      <w:r w:rsidRPr="0008452E">
        <w:t>сопряженной</w:t>
      </w:r>
      <w:r w:rsidRPr="0008452E">
        <w:rPr>
          <w:spacing w:val="5"/>
        </w:rPr>
        <w:t xml:space="preserve"> </w:t>
      </w:r>
      <w:r w:rsidRPr="0008452E">
        <w:t>с</w:t>
      </w:r>
      <w:r w:rsidRPr="0008452E">
        <w:rPr>
          <w:spacing w:val="3"/>
        </w:rPr>
        <w:t xml:space="preserve"> </w:t>
      </w:r>
      <w:r w:rsidRPr="0008452E">
        <w:t>ним</w:t>
      </w:r>
      <w:r w:rsidRPr="0008452E">
        <w:rPr>
          <w:spacing w:val="3"/>
        </w:rPr>
        <w:t xml:space="preserve"> </w:t>
      </w:r>
      <w:r w:rsidRPr="0008452E">
        <w:rPr>
          <w:spacing w:val="-1"/>
        </w:rPr>
        <w:t>территории</w:t>
      </w:r>
      <w:r w:rsidRPr="0008452E">
        <w:rPr>
          <w:spacing w:val="7"/>
        </w:rPr>
        <w:t xml:space="preserve"> </w:t>
      </w:r>
      <w:r w:rsidRPr="0008452E">
        <w:rPr>
          <w:spacing w:val="-1"/>
        </w:rPr>
        <w:t>устанавливаются</w:t>
      </w:r>
      <w:r w:rsidRPr="0008452E">
        <w:rPr>
          <w:spacing w:val="4"/>
        </w:rPr>
        <w:t xml:space="preserve"> </w:t>
      </w:r>
      <w:r w:rsidRPr="0008452E">
        <w:t>зоны</w:t>
      </w:r>
      <w:r w:rsidRPr="0008452E">
        <w:rPr>
          <w:spacing w:val="4"/>
        </w:rPr>
        <w:t xml:space="preserve"> </w:t>
      </w:r>
      <w:r w:rsidRPr="0008452E">
        <w:t>охраны</w:t>
      </w:r>
      <w:r w:rsidRPr="0008452E">
        <w:rPr>
          <w:spacing w:val="4"/>
        </w:rPr>
        <w:t xml:space="preserve"> </w:t>
      </w:r>
      <w:r w:rsidRPr="0008452E">
        <w:rPr>
          <w:spacing w:val="-1"/>
        </w:rPr>
        <w:t>объекта</w:t>
      </w:r>
      <w:r w:rsidRPr="0008452E">
        <w:rPr>
          <w:spacing w:val="3"/>
        </w:rPr>
        <w:t xml:space="preserve"> </w:t>
      </w:r>
      <w:r w:rsidRPr="0008452E">
        <w:rPr>
          <w:spacing w:val="1"/>
        </w:rPr>
        <w:t>культур</w:t>
      </w:r>
      <w:r w:rsidRPr="0008452E">
        <w:t>ного</w:t>
      </w:r>
      <w:r w:rsidRPr="0008452E">
        <w:rPr>
          <w:spacing w:val="26"/>
        </w:rPr>
        <w:t xml:space="preserve"> </w:t>
      </w:r>
      <w:r w:rsidRPr="0008452E">
        <w:rPr>
          <w:spacing w:val="-1"/>
        </w:rPr>
        <w:t>наследия:</w:t>
      </w:r>
      <w:r w:rsidRPr="0008452E">
        <w:rPr>
          <w:spacing w:val="26"/>
        </w:rPr>
        <w:t xml:space="preserve"> </w:t>
      </w:r>
      <w:r w:rsidRPr="0008452E">
        <w:rPr>
          <w:spacing w:val="-1"/>
        </w:rPr>
        <w:t>охранная</w:t>
      </w:r>
      <w:r w:rsidRPr="0008452E">
        <w:rPr>
          <w:spacing w:val="26"/>
        </w:rPr>
        <w:t xml:space="preserve"> </w:t>
      </w:r>
      <w:r w:rsidRPr="0008452E">
        <w:rPr>
          <w:spacing w:val="-1"/>
        </w:rPr>
        <w:t>зона,</w:t>
      </w:r>
      <w:r w:rsidRPr="0008452E">
        <w:rPr>
          <w:spacing w:val="26"/>
        </w:rPr>
        <w:t xml:space="preserve"> </w:t>
      </w:r>
      <w:r w:rsidRPr="0008452E">
        <w:t>зона</w:t>
      </w:r>
      <w:r w:rsidRPr="0008452E">
        <w:rPr>
          <w:spacing w:val="25"/>
        </w:rPr>
        <w:t xml:space="preserve"> </w:t>
      </w:r>
      <w:r w:rsidRPr="0008452E">
        <w:rPr>
          <w:spacing w:val="-1"/>
        </w:rPr>
        <w:t>регулирования</w:t>
      </w:r>
      <w:r w:rsidRPr="0008452E">
        <w:rPr>
          <w:spacing w:val="26"/>
        </w:rPr>
        <w:t xml:space="preserve"> </w:t>
      </w:r>
      <w:r w:rsidRPr="0008452E">
        <w:rPr>
          <w:spacing w:val="-1"/>
        </w:rPr>
        <w:t>застройки</w:t>
      </w:r>
      <w:r w:rsidRPr="0008452E">
        <w:rPr>
          <w:spacing w:val="27"/>
        </w:rPr>
        <w:t xml:space="preserve"> </w:t>
      </w:r>
      <w:r w:rsidRPr="0008452E">
        <w:t>и</w:t>
      </w:r>
      <w:r w:rsidRPr="0008452E">
        <w:rPr>
          <w:spacing w:val="24"/>
        </w:rPr>
        <w:t xml:space="preserve"> </w:t>
      </w:r>
      <w:r w:rsidRPr="0008452E">
        <w:rPr>
          <w:spacing w:val="-1"/>
        </w:rPr>
        <w:t>хозяйственной</w:t>
      </w:r>
      <w:r w:rsidRPr="0008452E">
        <w:rPr>
          <w:spacing w:val="27"/>
        </w:rPr>
        <w:t xml:space="preserve"> </w:t>
      </w:r>
      <w:r w:rsidRPr="0008452E">
        <w:rPr>
          <w:spacing w:val="-1"/>
        </w:rPr>
        <w:t>деятельности,</w:t>
      </w:r>
      <w:r w:rsidRPr="0008452E">
        <w:rPr>
          <w:spacing w:val="87"/>
        </w:rPr>
        <w:t xml:space="preserve"> </w:t>
      </w:r>
      <w:r w:rsidRPr="0008452E">
        <w:t>зона</w:t>
      </w:r>
      <w:r w:rsidRPr="0008452E">
        <w:rPr>
          <w:spacing w:val="-1"/>
        </w:rPr>
        <w:t xml:space="preserve"> охраняемого</w:t>
      </w:r>
      <w:r w:rsidRPr="0008452E">
        <w:t xml:space="preserve"> </w:t>
      </w:r>
      <w:r w:rsidRPr="0008452E">
        <w:rPr>
          <w:spacing w:val="-1"/>
        </w:rPr>
        <w:t>природного</w:t>
      </w:r>
      <w:r w:rsidRPr="0008452E">
        <w:t xml:space="preserve"> </w:t>
      </w:r>
      <w:r w:rsidRPr="0008452E">
        <w:rPr>
          <w:spacing w:val="-1"/>
        </w:rPr>
        <w:t>ландшафта.</w:t>
      </w:r>
    </w:p>
    <w:p w14:paraId="6F87AEDA" w14:textId="42C05EA6" w:rsidR="0044561D" w:rsidRPr="0008452E" w:rsidRDefault="0044561D" w:rsidP="0008452E">
      <w:pPr>
        <w:pStyle w:val="a"/>
        <w:numPr>
          <w:ilvl w:val="0"/>
          <w:numId w:val="0"/>
        </w:numPr>
        <w:kinsoku w:val="0"/>
        <w:overflowPunct w:val="0"/>
        <w:spacing w:before="0" w:after="0"/>
        <w:ind w:right="108" w:firstLine="709"/>
        <w:rPr>
          <w:spacing w:val="-1"/>
        </w:rPr>
      </w:pPr>
      <w:r w:rsidRPr="0008452E">
        <w:t>Необходимый</w:t>
      </w:r>
      <w:r w:rsidRPr="0008452E">
        <w:rPr>
          <w:spacing w:val="12"/>
        </w:rPr>
        <w:t xml:space="preserve"> </w:t>
      </w:r>
      <w:r w:rsidRPr="0008452E">
        <w:rPr>
          <w:spacing w:val="-1"/>
        </w:rPr>
        <w:t>состав</w:t>
      </w:r>
      <w:r w:rsidRPr="0008452E">
        <w:rPr>
          <w:spacing w:val="11"/>
        </w:rPr>
        <w:t xml:space="preserve"> </w:t>
      </w:r>
      <w:r w:rsidRPr="0008452E">
        <w:t>зон</w:t>
      </w:r>
      <w:r w:rsidRPr="0008452E">
        <w:rPr>
          <w:spacing w:val="12"/>
        </w:rPr>
        <w:t xml:space="preserve"> </w:t>
      </w:r>
      <w:r w:rsidRPr="0008452E">
        <w:rPr>
          <w:spacing w:val="-1"/>
        </w:rPr>
        <w:t>охраны</w:t>
      </w:r>
      <w:r w:rsidRPr="0008452E">
        <w:rPr>
          <w:spacing w:val="11"/>
        </w:rPr>
        <w:t xml:space="preserve"> </w:t>
      </w:r>
      <w:r w:rsidRPr="0008452E">
        <w:rPr>
          <w:spacing w:val="-1"/>
        </w:rPr>
        <w:t>объекта</w:t>
      </w:r>
      <w:r w:rsidRPr="0008452E">
        <w:rPr>
          <w:spacing w:val="10"/>
        </w:rPr>
        <w:t xml:space="preserve"> </w:t>
      </w:r>
      <w:r w:rsidRPr="0008452E">
        <w:rPr>
          <w:spacing w:val="-1"/>
        </w:rPr>
        <w:t>культурного</w:t>
      </w:r>
      <w:r w:rsidRPr="0008452E">
        <w:rPr>
          <w:spacing w:val="11"/>
        </w:rPr>
        <w:t xml:space="preserve"> </w:t>
      </w:r>
      <w:r w:rsidRPr="0008452E">
        <w:rPr>
          <w:spacing w:val="-1"/>
        </w:rPr>
        <w:t>наследия,</w:t>
      </w:r>
      <w:r w:rsidRPr="0008452E">
        <w:rPr>
          <w:spacing w:val="11"/>
        </w:rPr>
        <w:t xml:space="preserve"> </w:t>
      </w:r>
      <w:r w:rsidRPr="0008452E">
        <w:t>режим</w:t>
      </w:r>
      <w:r w:rsidRPr="0008452E">
        <w:rPr>
          <w:spacing w:val="11"/>
        </w:rPr>
        <w:t xml:space="preserve"> </w:t>
      </w:r>
      <w:r w:rsidRPr="0008452E">
        <w:rPr>
          <w:spacing w:val="-1"/>
        </w:rPr>
        <w:t>использования</w:t>
      </w:r>
      <w:r w:rsidRPr="0008452E">
        <w:rPr>
          <w:spacing w:val="61"/>
        </w:rPr>
        <w:t xml:space="preserve"> </w:t>
      </w:r>
      <w:r w:rsidRPr="0008452E">
        <w:rPr>
          <w:spacing w:val="-1"/>
        </w:rPr>
        <w:t>земель</w:t>
      </w:r>
      <w:r w:rsidRPr="0008452E">
        <w:rPr>
          <w:spacing w:val="41"/>
        </w:rPr>
        <w:t xml:space="preserve"> </w:t>
      </w:r>
      <w:r w:rsidRPr="0008452E">
        <w:t>и</w:t>
      </w:r>
      <w:r w:rsidRPr="0008452E">
        <w:rPr>
          <w:spacing w:val="41"/>
        </w:rPr>
        <w:t xml:space="preserve"> </w:t>
      </w:r>
      <w:r w:rsidRPr="0008452E">
        <w:rPr>
          <w:spacing w:val="-1"/>
        </w:rPr>
        <w:t>градостроительный</w:t>
      </w:r>
      <w:r w:rsidRPr="0008452E">
        <w:rPr>
          <w:spacing w:val="41"/>
        </w:rPr>
        <w:t xml:space="preserve"> </w:t>
      </w:r>
      <w:r w:rsidRPr="0008452E">
        <w:rPr>
          <w:spacing w:val="-1"/>
        </w:rPr>
        <w:t>регламент</w:t>
      </w:r>
      <w:r w:rsidRPr="0008452E">
        <w:rPr>
          <w:spacing w:val="41"/>
        </w:rPr>
        <w:t xml:space="preserve"> </w:t>
      </w:r>
      <w:r w:rsidRPr="0008452E">
        <w:t>в</w:t>
      </w:r>
      <w:r w:rsidRPr="0008452E">
        <w:rPr>
          <w:spacing w:val="40"/>
        </w:rPr>
        <w:t xml:space="preserve"> </w:t>
      </w:r>
      <w:r w:rsidRPr="0008452E">
        <w:rPr>
          <w:spacing w:val="-1"/>
        </w:rPr>
        <w:t>границах</w:t>
      </w:r>
      <w:r w:rsidRPr="0008452E">
        <w:rPr>
          <w:spacing w:val="42"/>
        </w:rPr>
        <w:t xml:space="preserve"> </w:t>
      </w:r>
      <w:r w:rsidRPr="0008452E">
        <w:rPr>
          <w:spacing w:val="-1"/>
        </w:rPr>
        <w:t>зон</w:t>
      </w:r>
      <w:r w:rsidRPr="0008452E">
        <w:rPr>
          <w:spacing w:val="41"/>
        </w:rPr>
        <w:t xml:space="preserve"> </w:t>
      </w:r>
      <w:r w:rsidRPr="0008452E">
        <w:rPr>
          <w:spacing w:val="-1"/>
        </w:rPr>
        <w:t>охраны</w:t>
      </w:r>
      <w:r w:rsidRPr="0008452E">
        <w:rPr>
          <w:spacing w:val="42"/>
        </w:rPr>
        <w:t xml:space="preserve"> </w:t>
      </w:r>
      <w:r w:rsidRPr="0008452E">
        <w:rPr>
          <w:spacing w:val="-1"/>
        </w:rPr>
        <w:t>устанавливаются</w:t>
      </w:r>
      <w:r w:rsidRPr="0008452E">
        <w:rPr>
          <w:spacing w:val="40"/>
        </w:rPr>
        <w:t xml:space="preserve"> </w:t>
      </w:r>
      <w:r w:rsidRPr="0008452E">
        <w:t>в</w:t>
      </w:r>
      <w:r w:rsidRPr="0008452E">
        <w:rPr>
          <w:spacing w:val="40"/>
        </w:rPr>
        <w:t xml:space="preserve"> </w:t>
      </w:r>
      <w:r w:rsidRPr="0008452E">
        <w:rPr>
          <w:spacing w:val="1"/>
        </w:rPr>
        <w:t>соответ</w:t>
      </w:r>
      <w:r w:rsidRPr="0008452E">
        <w:rPr>
          <w:spacing w:val="-1"/>
        </w:rPr>
        <w:t>ствии</w:t>
      </w:r>
      <w:r w:rsidRPr="0008452E">
        <w:t xml:space="preserve"> с</w:t>
      </w:r>
      <w:r w:rsidRPr="0008452E">
        <w:rPr>
          <w:spacing w:val="-1"/>
        </w:rPr>
        <w:t xml:space="preserve"> проектом зон</w:t>
      </w:r>
      <w:r w:rsidRPr="0008452E">
        <w:t xml:space="preserve"> </w:t>
      </w:r>
      <w:r w:rsidRPr="0008452E">
        <w:rPr>
          <w:spacing w:val="-1"/>
        </w:rPr>
        <w:t>охраны</w:t>
      </w:r>
      <w:r w:rsidRPr="0008452E">
        <w:t xml:space="preserve"> </w:t>
      </w:r>
      <w:r w:rsidRPr="0008452E">
        <w:rPr>
          <w:spacing w:val="-1"/>
        </w:rPr>
        <w:t>объекта культурного</w:t>
      </w:r>
      <w:r w:rsidRPr="0008452E">
        <w:t xml:space="preserve"> </w:t>
      </w:r>
      <w:r w:rsidRPr="0008452E">
        <w:rPr>
          <w:spacing w:val="-1"/>
        </w:rPr>
        <w:t>наследия.</w:t>
      </w:r>
    </w:p>
    <w:p w14:paraId="434BD5B5" w14:textId="20028B79" w:rsidR="0044561D" w:rsidRPr="0008452E" w:rsidRDefault="0044561D" w:rsidP="0008452E">
      <w:pPr>
        <w:pStyle w:val="a"/>
        <w:numPr>
          <w:ilvl w:val="0"/>
          <w:numId w:val="0"/>
        </w:numPr>
        <w:kinsoku w:val="0"/>
        <w:overflowPunct w:val="0"/>
        <w:spacing w:before="0" w:after="0"/>
        <w:ind w:right="111" w:firstLine="709"/>
        <w:rPr>
          <w:spacing w:val="-1"/>
        </w:rPr>
      </w:pPr>
      <w:r w:rsidRPr="0008452E">
        <w:rPr>
          <w:spacing w:val="-1"/>
        </w:rPr>
        <w:t>Размещение</w:t>
      </w:r>
      <w:r w:rsidRPr="0008452E">
        <w:rPr>
          <w:spacing w:val="56"/>
        </w:rPr>
        <w:t xml:space="preserve"> </w:t>
      </w:r>
      <w:r w:rsidRPr="0008452E">
        <w:t>на</w:t>
      </w:r>
      <w:r w:rsidRPr="0008452E">
        <w:rPr>
          <w:spacing w:val="56"/>
        </w:rPr>
        <w:t xml:space="preserve"> </w:t>
      </w:r>
      <w:r w:rsidRPr="0008452E">
        <w:rPr>
          <w:spacing w:val="-1"/>
        </w:rPr>
        <w:t>охраняемых</w:t>
      </w:r>
      <w:r w:rsidRPr="0008452E">
        <w:rPr>
          <w:spacing w:val="59"/>
        </w:rPr>
        <w:t xml:space="preserve"> </w:t>
      </w:r>
      <w:r w:rsidRPr="0008452E">
        <w:rPr>
          <w:spacing w:val="-1"/>
        </w:rPr>
        <w:t>территориях</w:t>
      </w:r>
      <w:r w:rsidRPr="0008452E">
        <w:rPr>
          <w:spacing w:val="59"/>
        </w:rPr>
        <w:t xml:space="preserve"> </w:t>
      </w:r>
      <w:r w:rsidRPr="0008452E">
        <w:rPr>
          <w:spacing w:val="-1"/>
        </w:rPr>
        <w:t>временных</w:t>
      </w:r>
      <w:r w:rsidRPr="0008452E">
        <w:rPr>
          <w:spacing w:val="59"/>
        </w:rPr>
        <w:t xml:space="preserve"> </w:t>
      </w:r>
      <w:r w:rsidRPr="0008452E">
        <w:rPr>
          <w:spacing w:val="-1"/>
        </w:rPr>
        <w:t>сборно-разборных</w:t>
      </w:r>
      <w:r w:rsidRPr="0008452E">
        <w:rPr>
          <w:spacing w:val="56"/>
        </w:rPr>
        <w:t xml:space="preserve"> </w:t>
      </w:r>
      <w:r w:rsidRPr="0008452E">
        <w:rPr>
          <w:spacing w:val="-1"/>
        </w:rPr>
        <w:t>сооружений,</w:t>
      </w:r>
      <w:r w:rsidRPr="0008452E">
        <w:rPr>
          <w:spacing w:val="73"/>
        </w:rPr>
        <w:t xml:space="preserve"> </w:t>
      </w:r>
      <w:r w:rsidRPr="0008452E">
        <w:rPr>
          <w:spacing w:val="-1"/>
        </w:rPr>
        <w:t>торговых</w:t>
      </w:r>
      <w:r w:rsidRPr="0008452E">
        <w:rPr>
          <w:spacing w:val="6"/>
        </w:rPr>
        <w:t xml:space="preserve"> </w:t>
      </w:r>
      <w:r w:rsidRPr="0008452E">
        <w:rPr>
          <w:spacing w:val="-1"/>
        </w:rPr>
        <w:t>точек,</w:t>
      </w:r>
      <w:r w:rsidRPr="0008452E">
        <w:rPr>
          <w:spacing w:val="4"/>
        </w:rPr>
        <w:t xml:space="preserve"> </w:t>
      </w:r>
      <w:r w:rsidRPr="0008452E">
        <w:rPr>
          <w:spacing w:val="-1"/>
        </w:rPr>
        <w:t>продукции</w:t>
      </w:r>
      <w:r w:rsidRPr="0008452E">
        <w:rPr>
          <w:spacing w:val="5"/>
        </w:rPr>
        <w:t xml:space="preserve"> </w:t>
      </w:r>
      <w:r w:rsidRPr="0008452E">
        <w:rPr>
          <w:spacing w:val="-1"/>
        </w:rPr>
        <w:t>рекламного</w:t>
      </w:r>
      <w:r w:rsidRPr="0008452E">
        <w:rPr>
          <w:spacing w:val="2"/>
        </w:rPr>
        <w:t xml:space="preserve"> </w:t>
      </w:r>
      <w:r w:rsidRPr="0008452E">
        <w:rPr>
          <w:spacing w:val="-1"/>
        </w:rPr>
        <w:t>характера</w:t>
      </w:r>
      <w:r w:rsidRPr="0008452E">
        <w:rPr>
          <w:spacing w:val="3"/>
        </w:rPr>
        <w:t xml:space="preserve"> </w:t>
      </w:r>
      <w:r w:rsidRPr="0008452E">
        <w:rPr>
          <w:spacing w:val="-1"/>
        </w:rPr>
        <w:t>производится</w:t>
      </w:r>
      <w:r w:rsidRPr="0008452E">
        <w:rPr>
          <w:spacing w:val="4"/>
        </w:rPr>
        <w:t xml:space="preserve"> </w:t>
      </w:r>
      <w:r w:rsidRPr="0008452E">
        <w:rPr>
          <w:spacing w:val="-1"/>
        </w:rPr>
        <w:t>органами</w:t>
      </w:r>
      <w:r w:rsidRPr="0008452E">
        <w:rPr>
          <w:spacing w:val="5"/>
        </w:rPr>
        <w:t xml:space="preserve"> </w:t>
      </w:r>
      <w:r w:rsidRPr="0008452E">
        <w:rPr>
          <w:spacing w:val="-1"/>
        </w:rPr>
        <w:t>местного</w:t>
      </w:r>
      <w:r w:rsidRPr="0008452E">
        <w:rPr>
          <w:spacing w:val="4"/>
        </w:rPr>
        <w:t xml:space="preserve"> </w:t>
      </w:r>
      <w:r w:rsidRPr="0008452E">
        <w:rPr>
          <w:spacing w:val="2"/>
        </w:rPr>
        <w:t>само</w:t>
      </w:r>
      <w:r w:rsidRPr="0008452E">
        <w:rPr>
          <w:spacing w:val="-1"/>
        </w:rPr>
        <w:t>управления</w:t>
      </w:r>
      <w:r w:rsidRPr="0008452E">
        <w:rPr>
          <w:spacing w:val="42"/>
        </w:rPr>
        <w:t xml:space="preserve"> </w:t>
      </w:r>
      <w:r w:rsidRPr="0008452E">
        <w:t>по</w:t>
      </w:r>
      <w:r w:rsidRPr="0008452E">
        <w:rPr>
          <w:spacing w:val="42"/>
        </w:rPr>
        <w:t xml:space="preserve"> </w:t>
      </w:r>
      <w:r w:rsidRPr="0008452E">
        <w:rPr>
          <w:spacing w:val="-1"/>
        </w:rPr>
        <w:t>согласованию</w:t>
      </w:r>
      <w:r w:rsidRPr="0008452E">
        <w:rPr>
          <w:spacing w:val="43"/>
        </w:rPr>
        <w:t xml:space="preserve"> </w:t>
      </w:r>
      <w:r w:rsidRPr="0008452E">
        <w:t>с</w:t>
      </w:r>
      <w:r w:rsidRPr="0008452E">
        <w:rPr>
          <w:spacing w:val="42"/>
        </w:rPr>
        <w:t xml:space="preserve"> </w:t>
      </w:r>
      <w:r w:rsidRPr="0008452E">
        <w:rPr>
          <w:spacing w:val="-1"/>
        </w:rPr>
        <w:t>органами</w:t>
      </w:r>
      <w:r w:rsidRPr="0008452E">
        <w:rPr>
          <w:spacing w:val="43"/>
        </w:rPr>
        <w:t xml:space="preserve"> </w:t>
      </w:r>
      <w:r w:rsidRPr="0008452E">
        <w:rPr>
          <w:spacing w:val="-1"/>
        </w:rPr>
        <w:t>охраны</w:t>
      </w:r>
      <w:r w:rsidRPr="0008452E">
        <w:rPr>
          <w:spacing w:val="42"/>
        </w:rPr>
        <w:t xml:space="preserve"> </w:t>
      </w:r>
      <w:r w:rsidRPr="0008452E">
        <w:t>объектов</w:t>
      </w:r>
      <w:r w:rsidRPr="0008452E">
        <w:rPr>
          <w:spacing w:val="42"/>
        </w:rPr>
        <w:t xml:space="preserve"> </w:t>
      </w:r>
      <w:r w:rsidRPr="0008452E">
        <w:rPr>
          <w:spacing w:val="-1"/>
        </w:rPr>
        <w:t>культурного</w:t>
      </w:r>
      <w:r w:rsidRPr="0008452E">
        <w:rPr>
          <w:spacing w:val="42"/>
        </w:rPr>
        <w:t xml:space="preserve"> </w:t>
      </w:r>
      <w:r w:rsidRPr="0008452E">
        <w:rPr>
          <w:spacing w:val="-1"/>
        </w:rPr>
        <w:t>наследия</w:t>
      </w:r>
      <w:r w:rsidRPr="0008452E">
        <w:rPr>
          <w:spacing w:val="42"/>
        </w:rPr>
        <w:t xml:space="preserve"> </w:t>
      </w:r>
      <w:r w:rsidRPr="0008452E">
        <w:t>в</w:t>
      </w:r>
      <w:r w:rsidRPr="0008452E">
        <w:rPr>
          <w:spacing w:val="42"/>
        </w:rPr>
        <w:t xml:space="preserve"> </w:t>
      </w:r>
      <w:r w:rsidRPr="0008452E">
        <w:rPr>
          <w:spacing w:val="-1"/>
        </w:rPr>
        <w:t>каждом</w:t>
      </w:r>
      <w:r w:rsidRPr="0008452E">
        <w:rPr>
          <w:spacing w:val="95"/>
        </w:rPr>
        <w:t xml:space="preserve"> </w:t>
      </w:r>
      <w:r w:rsidRPr="0008452E">
        <w:rPr>
          <w:spacing w:val="-1"/>
        </w:rPr>
        <w:t xml:space="preserve">конкретном случае </w:t>
      </w:r>
      <w:r w:rsidRPr="0008452E">
        <w:t>в</w:t>
      </w:r>
      <w:r w:rsidRPr="0008452E">
        <w:rPr>
          <w:spacing w:val="4"/>
        </w:rPr>
        <w:t xml:space="preserve"> </w:t>
      </w:r>
      <w:r w:rsidRPr="0008452E">
        <w:rPr>
          <w:spacing w:val="-1"/>
        </w:rPr>
        <w:t>установленном порядке.</w:t>
      </w:r>
    </w:p>
    <w:p w14:paraId="6997DCD9" w14:textId="4E3808FD" w:rsidR="0044561D" w:rsidRPr="0008452E" w:rsidRDefault="0044561D" w:rsidP="0008452E">
      <w:pPr>
        <w:pStyle w:val="a"/>
        <w:widowControl w:val="0"/>
        <w:numPr>
          <w:ilvl w:val="2"/>
          <w:numId w:val="120"/>
        </w:numPr>
        <w:tabs>
          <w:tab w:val="left" w:pos="1446"/>
        </w:tabs>
        <w:kinsoku w:val="0"/>
        <w:overflowPunct w:val="0"/>
        <w:autoSpaceDE w:val="0"/>
        <w:autoSpaceDN w:val="0"/>
        <w:adjustRightInd w:val="0"/>
        <w:spacing w:before="0" w:after="0"/>
        <w:ind w:right="111" w:firstLine="708"/>
      </w:pPr>
      <w:r w:rsidRPr="0008452E">
        <w:rPr>
          <w:spacing w:val="-1"/>
        </w:rPr>
        <w:t>Охранная</w:t>
      </w:r>
      <w:r w:rsidRPr="0008452E">
        <w:rPr>
          <w:spacing w:val="16"/>
        </w:rPr>
        <w:t xml:space="preserve"> </w:t>
      </w:r>
      <w:r w:rsidRPr="0008452E">
        <w:t>зона</w:t>
      </w:r>
      <w:r w:rsidRPr="0008452E">
        <w:rPr>
          <w:spacing w:val="20"/>
        </w:rPr>
        <w:t xml:space="preserve"> </w:t>
      </w:r>
      <w:r w:rsidRPr="0008452E">
        <w:t>-</w:t>
      </w:r>
      <w:r w:rsidRPr="0008452E">
        <w:rPr>
          <w:spacing w:val="16"/>
        </w:rPr>
        <w:t xml:space="preserve"> </w:t>
      </w:r>
      <w:r w:rsidRPr="0008452E">
        <w:rPr>
          <w:spacing w:val="-1"/>
        </w:rPr>
        <w:t>территория,</w:t>
      </w:r>
      <w:r w:rsidRPr="0008452E">
        <w:rPr>
          <w:spacing w:val="18"/>
        </w:rPr>
        <w:t xml:space="preserve"> </w:t>
      </w:r>
      <w:r w:rsidRPr="0008452E">
        <w:t>в</w:t>
      </w:r>
      <w:r w:rsidRPr="0008452E">
        <w:rPr>
          <w:spacing w:val="16"/>
        </w:rPr>
        <w:t xml:space="preserve"> </w:t>
      </w:r>
      <w:r w:rsidRPr="0008452E">
        <w:rPr>
          <w:spacing w:val="-1"/>
        </w:rPr>
        <w:t>пределах</w:t>
      </w:r>
      <w:r w:rsidRPr="0008452E">
        <w:rPr>
          <w:spacing w:val="18"/>
        </w:rPr>
        <w:t xml:space="preserve"> </w:t>
      </w:r>
      <w:r w:rsidRPr="0008452E">
        <w:t>которой</w:t>
      </w:r>
      <w:r w:rsidRPr="0008452E">
        <w:rPr>
          <w:spacing w:val="19"/>
        </w:rPr>
        <w:t xml:space="preserve"> </w:t>
      </w:r>
      <w:r w:rsidRPr="0008452E">
        <w:t>в</w:t>
      </w:r>
      <w:r w:rsidRPr="0008452E">
        <w:rPr>
          <w:spacing w:val="16"/>
        </w:rPr>
        <w:t xml:space="preserve"> </w:t>
      </w:r>
      <w:r w:rsidRPr="0008452E">
        <w:rPr>
          <w:spacing w:val="-1"/>
        </w:rPr>
        <w:t>целях</w:t>
      </w:r>
      <w:r w:rsidRPr="0008452E">
        <w:rPr>
          <w:spacing w:val="21"/>
        </w:rPr>
        <w:t xml:space="preserve"> </w:t>
      </w:r>
      <w:r w:rsidRPr="0008452E">
        <w:rPr>
          <w:spacing w:val="-1"/>
        </w:rPr>
        <w:t>обеспечения</w:t>
      </w:r>
      <w:r w:rsidRPr="0008452E">
        <w:rPr>
          <w:spacing w:val="18"/>
        </w:rPr>
        <w:t xml:space="preserve"> </w:t>
      </w:r>
      <w:r w:rsidRPr="0008452E">
        <w:t>сохранно</w:t>
      </w:r>
      <w:r w:rsidRPr="0008452E">
        <w:rPr>
          <w:spacing w:val="-1"/>
        </w:rPr>
        <w:t>сти</w:t>
      </w:r>
      <w:r w:rsidRPr="0008452E">
        <w:rPr>
          <w:spacing w:val="12"/>
        </w:rPr>
        <w:t xml:space="preserve"> </w:t>
      </w:r>
      <w:r w:rsidRPr="0008452E">
        <w:rPr>
          <w:spacing w:val="-1"/>
        </w:rPr>
        <w:t>объекта</w:t>
      </w:r>
      <w:r w:rsidRPr="0008452E">
        <w:rPr>
          <w:spacing w:val="10"/>
        </w:rPr>
        <w:t xml:space="preserve"> </w:t>
      </w:r>
      <w:r w:rsidRPr="0008452E">
        <w:rPr>
          <w:spacing w:val="-1"/>
        </w:rPr>
        <w:t>культурного</w:t>
      </w:r>
      <w:r w:rsidRPr="0008452E">
        <w:rPr>
          <w:spacing w:val="11"/>
        </w:rPr>
        <w:t xml:space="preserve"> </w:t>
      </w:r>
      <w:r w:rsidRPr="0008452E">
        <w:rPr>
          <w:spacing w:val="-1"/>
        </w:rPr>
        <w:t>наследия</w:t>
      </w:r>
      <w:r w:rsidRPr="0008452E">
        <w:rPr>
          <w:spacing w:val="11"/>
        </w:rPr>
        <w:t xml:space="preserve"> </w:t>
      </w:r>
      <w:r w:rsidRPr="0008452E">
        <w:t>в</w:t>
      </w:r>
      <w:r w:rsidRPr="0008452E">
        <w:rPr>
          <w:spacing w:val="11"/>
        </w:rPr>
        <w:t xml:space="preserve"> </w:t>
      </w:r>
      <w:r w:rsidRPr="0008452E">
        <w:rPr>
          <w:spacing w:val="-1"/>
        </w:rPr>
        <w:t>его</w:t>
      </w:r>
      <w:r w:rsidRPr="0008452E">
        <w:rPr>
          <w:spacing w:val="9"/>
        </w:rPr>
        <w:t xml:space="preserve"> </w:t>
      </w:r>
      <w:r w:rsidRPr="0008452E">
        <w:rPr>
          <w:spacing w:val="-1"/>
        </w:rPr>
        <w:t>историческом</w:t>
      </w:r>
      <w:r w:rsidRPr="0008452E">
        <w:rPr>
          <w:spacing w:val="11"/>
        </w:rPr>
        <w:t xml:space="preserve"> </w:t>
      </w:r>
      <w:r w:rsidRPr="0008452E">
        <w:rPr>
          <w:spacing w:val="-1"/>
        </w:rPr>
        <w:t>ландшафтном</w:t>
      </w:r>
      <w:r w:rsidRPr="0008452E">
        <w:rPr>
          <w:spacing w:val="8"/>
        </w:rPr>
        <w:t xml:space="preserve"> </w:t>
      </w:r>
      <w:r w:rsidRPr="0008452E">
        <w:rPr>
          <w:spacing w:val="-1"/>
        </w:rPr>
        <w:t>окружении</w:t>
      </w:r>
      <w:r w:rsidRPr="0008452E">
        <w:rPr>
          <w:spacing w:val="15"/>
        </w:rPr>
        <w:t xml:space="preserve"> </w:t>
      </w:r>
      <w:r w:rsidRPr="0008452E">
        <w:rPr>
          <w:spacing w:val="-1"/>
        </w:rPr>
        <w:t>устанавливается</w:t>
      </w:r>
      <w:r w:rsidRPr="0008452E">
        <w:rPr>
          <w:spacing w:val="23"/>
        </w:rPr>
        <w:t xml:space="preserve"> </w:t>
      </w:r>
      <w:r w:rsidRPr="0008452E">
        <w:rPr>
          <w:spacing w:val="-1"/>
        </w:rPr>
        <w:t>особый</w:t>
      </w:r>
      <w:r w:rsidRPr="0008452E">
        <w:rPr>
          <w:spacing w:val="24"/>
        </w:rPr>
        <w:t xml:space="preserve"> </w:t>
      </w:r>
      <w:r w:rsidRPr="0008452E">
        <w:t>режим</w:t>
      </w:r>
      <w:r w:rsidRPr="0008452E">
        <w:rPr>
          <w:spacing w:val="23"/>
        </w:rPr>
        <w:t xml:space="preserve"> </w:t>
      </w:r>
      <w:r w:rsidRPr="0008452E">
        <w:rPr>
          <w:spacing w:val="-1"/>
        </w:rPr>
        <w:t>использования</w:t>
      </w:r>
      <w:r w:rsidRPr="0008452E">
        <w:rPr>
          <w:spacing w:val="23"/>
        </w:rPr>
        <w:t xml:space="preserve"> </w:t>
      </w:r>
      <w:r w:rsidRPr="0008452E">
        <w:rPr>
          <w:spacing w:val="-1"/>
        </w:rPr>
        <w:t>земель</w:t>
      </w:r>
      <w:r w:rsidRPr="0008452E">
        <w:rPr>
          <w:spacing w:val="24"/>
        </w:rPr>
        <w:t xml:space="preserve"> </w:t>
      </w:r>
      <w:r w:rsidRPr="0008452E">
        <w:t>и</w:t>
      </w:r>
      <w:r w:rsidRPr="0008452E">
        <w:rPr>
          <w:spacing w:val="24"/>
        </w:rPr>
        <w:t xml:space="preserve"> </w:t>
      </w:r>
      <w:r w:rsidRPr="0008452E">
        <w:rPr>
          <w:spacing w:val="-1"/>
        </w:rPr>
        <w:t>градостроительный</w:t>
      </w:r>
      <w:r w:rsidRPr="0008452E">
        <w:rPr>
          <w:spacing w:val="24"/>
        </w:rPr>
        <w:t xml:space="preserve"> </w:t>
      </w:r>
      <w:r w:rsidRPr="0008452E">
        <w:rPr>
          <w:spacing w:val="-1"/>
        </w:rPr>
        <w:t>регламент,</w:t>
      </w:r>
      <w:r w:rsidRPr="0008452E">
        <w:rPr>
          <w:spacing w:val="23"/>
        </w:rPr>
        <w:t xml:space="preserve"> </w:t>
      </w:r>
      <w:r w:rsidRPr="0008452E">
        <w:rPr>
          <w:spacing w:val="-1"/>
        </w:rPr>
        <w:t>ограничивающие</w:t>
      </w:r>
      <w:r w:rsidRPr="0008452E">
        <w:rPr>
          <w:spacing w:val="103"/>
        </w:rPr>
        <w:t xml:space="preserve"> </w:t>
      </w:r>
      <w:r w:rsidRPr="0008452E">
        <w:rPr>
          <w:spacing w:val="-1"/>
        </w:rPr>
        <w:t>хозяйственную</w:t>
      </w:r>
      <w:r w:rsidRPr="0008452E">
        <w:t xml:space="preserve"> </w:t>
      </w:r>
      <w:r w:rsidRPr="0008452E">
        <w:rPr>
          <w:spacing w:val="-1"/>
        </w:rPr>
        <w:t>деятельность</w:t>
      </w:r>
      <w:r w:rsidRPr="0008452E">
        <w:t xml:space="preserve"> и</w:t>
      </w:r>
      <w:r w:rsidR="002E6822" w:rsidRPr="0008452E">
        <w:t xml:space="preserve"> </w:t>
      </w:r>
      <w:r w:rsidRPr="0008452E">
        <w:rPr>
          <w:spacing w:val="-1"/>
        </w:rPr>
        <w:t>запрещающие</w:t>
      </w:r>
      <w:r w:rsidRPr="0008452E">
        <w:rPr>
          <w:spacing w:val="34"/>
        </w:rPr>
        <w:t xml:space="preserve"> </w:t>
      </w:r>
      <w:r w:rsidRPr="0008452E">
        <w:rPr>
          <w:spacing w:val="-1"/>
        </w:rPr>
        <w:t>строительство,</w:t>
      </w:r>
      <w:r w:rsidRPr="0008452E">
        <w:rPr>
          <w:spacing w:val="35"/>
        </w:rPr>
        <w:t xml:space="preserve"> </w:t>
      </w:r>
      <w:r w:rsidRPr="0008452E">
        <w:t>за</w:t>
      </w:r>
      <w:r w:rsidRPr="0008452E">
        <w:rPr>
          <w:spacing w:val="34"/>
        </w:rPr>
        <w:t xml:space="preserve"> </w:t>
      </w:r>
      <w:r w:rsidRPr="0008452E">
        <w:rPr>
          <w:spacing w:val="-1"/>
        </w:rPr>
        <w:t>исключением</w:t>
      </w:r>
      <w:r w:rsidRPr="0008452E">
        <w:rPr>
          <w:spacing w:val="32"/>
        </w:rPr>
        <w:t xml:space="preserve"> </w:t>
      </w:r>
      <w:r w:rsidRPr="0008452E">
        <w:rPr>
          <w:spacing w:val="-1"/>
        </w:rPr>
        <w:t>применения</w:t>
      </w:r>
      <w:r w:rsidRPr="0008452E">
        <w:rPr>
          <w:spacing w:val="35"/>
        </w:rPr>
        <w:t xml:space="preserve"> </w:t>
      </w:r>
      <w:r w:rsidRPr="0008452E">
        <w:rPr>
          <w:spacing w:val="-1"/>
        </w:rPr>
        <w:t>специальных</w:t>
      </w:r>
      <w:r w:rsidRPr="0008452E">
        <w:rPr>
          <w:spacing w:val="37"/>
        </w:rPr>
        <w:t xml:space="preserve"> </w:t>
      </w:r>
      <w:r w:rsidRPr="0008452E">
        <w:rPr>
          <w:spacing w:val="-1"/>
        </w:rPr>
        <w:t>мер,</w:t>
      </w:r>
      <w:r w:rsidRPr="0008452E">
        <w:rPr>
          <w:spacing w:val="35"/>
        </w:rPr>
        <w:t xml:space="preserve"> </w:t>
      </w:r>
      <w:r w:rsidRPr="0008452E">
        <w:t>направ</w:t>
      </w:r>
      <w:r w:rsidRPr="0008452E">
        <w:rPr>
          <w:spacing w:val="-1"/>
        </w:rPr>
        <w:t>ленных</w:t>
      </w:r>
      <w:r w:rsidRPr="0008452E">
        <w:rPr>
          <w:spacing w:val="4"/>
        </w:rPr>
        <w:t xml:space="preserve"> </w:t>
      </w:r>
      <w:r w:rsidRPr="0008452E">
        <w:t>на</w:t>
      </w:r>
      <w:r w:rsidRPr="0008452E">
        <w:rPr>
          <w:spacing w:val="3"/>
        </w:rPr>
        <w:t xml:space="preserve"> </w:t>
      </w:r>
      <w:r w:rsidRPr="0008452E">
        <w:rPr>
          <w:spacing w:val="-1"/>
        </w:rPr>
        <w:t>сохранение</w:t>
      </w:r>
      <w:r w:rsidRPr="0008452E">
        <w:rPr>
          <w:spacing w:val="1"/>
        </w:rPr>
        <w:t xml:space="preserve"> </w:t>
      </w:r>
      <w:r w:rsidRPr="0008452E">
        <w:t>и</w:t>
      </w:r>
      <w:r w:rsidRPr="0008452E">
        <w:rPr>
          <w:spacing w:val="5"/>
        </w:rPr>
        <w:t xml:space="preserve"> </w:t>
      </w:r>
      <w:r w:rsidRPr="0008452E">
        <w:rPr>
          <w:spacing w:val="-1"/>
        </w:rPr>
        <w:t>регенерацию</w:t>
      </w:r>
      <w:r w:rsidRPr="0008452E">
        <w:rPr>
          <w:spacing w:val="2"/>
        </w:rPr>
        <w:t xml:space="preserve"> </w:t>
      </w:r>
      <w:r w:rsidRPr="0008452E">
        <w:rPr>
          <w:spacing w:val="-1"/>
        </w:rPr>
        <w:t>историко-градостроительной</w:t>
      </w:r>
      <w:r w:rsidRPr="0008452E">
        <w:rPr>
          <w:spacing w:val="3"/>
        </w:rPr>
        <w:t xml:space="preserve"> </w:t>
      </w:r>
      <w:r w:rsidRPr="0008452E">
        <w:rPr>
          <w:spacing w:val="-1"/>
        </w:rPr>
        <w:t>или</w:t>
      </w:r>
      <w:r w:rsidRPr="0008452E">
        <w:rPr>
          <w:spacing w:val="5"/>
        </w:rPr>
        <w:t xml:space="preserve"> </w:t>
      </w:r>
      <w:r w:rsidRPr="0008452E">
        <w:rPr>
          <w:spacing w:val="-1"/>
        </w:rPr>
        <w:t>природной</w:t>
      </w:r>
      <w:r w:rsidRPr="0008452E">
        <w:rPr>
          <w:spacing w:val="9"/>
        </w:rPr>
        <w:t xml:space="preserve"> </w:t>
      </w:r>
      <w:r w:rsidRPr="0008452E">
        <w:rPr>
          <w:spacing w:val="-1"/>
        </w:rPr>
        <w:t>среды</w:t>
      </w:r>
      <w:r w:rsidRPr="0008452E">
        <w:rPr>
          <w:spacing w:val="4"/>
        </w:rPr>
        <w:t xml:space="preserve"> </w:t>
      </w:r>
      <w:r w:rsidRPr="0008452E">
        <w:rPr>
          <w:spacing w:val="-1"/>
        </w:rPr>
        <w:t>объекта</w:t>
      </w:r>
      <w:r w:rsidRPr="0008452E">
        <w:rPr>
          <w:spacing w:val="8"/>
        </w:rPr>
        <w:t xml:space="preserve"> </w:t>
      </w:r>
      <w:r w:rsidRPr="0008452E">
        <w:rPr>
          <w:spacing w:val="-1"/>
        </w:rPr>
        <w:t>культурного</w:t>
      </w:r>
      <w:r w:rsidRPr="0008452E">
        <w:rPr>
          <w:spacing w:val="9"/>
        </w:rPr>
        <w:t xml:space="preserve"> </w:t>
      </w:r>
      <w:r w:rsidRPr="0008452E">
        <w:t>наследия.</w:t>
      </w:r>
      <w:r w:rsidRPr="0008452E">
        <w:rPr>
          <w:spacing w:val="9"/>
        </w:rPr>
        <w:t xml:space="preserve"> </w:t>
      </w:r>
      <w:r w:rsidRPr="0008452E">
        <w:t>Зоны</w:t>
      </w:r>
      <w:r w:rsidRPr="0008452E">
        <w:rPr>
          <w:spacing w:val="8"/>
        </w:rPr>
        <w:t xml:space="preserve"> </w:t>
      </w:r>
      <w:r w:rsidRPr="0008452E">
        <w:t>охраны</w:t>
      </w:r>
      <w:r w:rsidRPr="0008452E">
        <w:rPr>
          <w:spacing w:val="6"/>
        </w:rPr>
        <w:t xml:space="preserve"> </w:t>
      </w:r>
      <w:r w:rsidRPr="0008452E">
        <w:rPr>
          <w:spacing w:val="-1"/>
        </w:rPr>
        <w:t>памятников</w:t>
      </w:r>
      <w:r w:rsidRPr="0008452E">
        <w:rPr>
          <w:spacing w:val="11"/>
        </w:rPr>
        <w:t xml:space="preserve"> </w:t>
      </w:r>
      <w:r w:rsidRPr="0008452E">
        <w:rPr>
          <w:spacing w:val="-1"/>
        </w:rPr>
        <w:t>устанавливаются</w:t>
      </w:r>
      <w:r w:rsidRPr="0008452E">
        <w:rPr>
          <w:spacing w:val="9"/>
        </w:rPr>
        <w:t xml:space="preserve"> </w:t>
      </w:r>
      <w:r w:rsidRPr="0008452E">
        <w:rPr>
          <w:spacing w:val="-1"/>
        </w:rPr>
        <w:t>как</w:t>
      </w:r>
      <w:r w:rsidRPr="0008452E">
        <w:rPr>
          <w:spacing w:val="10"/>
        </w:rPr>
        <w:t xml:space="preserve"> </w:t>
      </w:r>
      <w:r w:rsidRPr="0008452E">
        <w:t>для</w:t>
      </w:r>
      <w:r w:rsidRPr="0008452E">
        <w:rPr>
          <w:spacing w:val="9"/>
        </w:rPr>
        <w:t xml:space="preserve"> </w:t>
      </w:r>
      <w:r w:rsidRPr="0008452E">
        <w:rPr>
          <w:spacing w:val="-1"/>
        </w:rPr>
        <w:t>отдельных</w:t>
      </w:r>
      <w:r w:rsidRPr="0008452E">
        <w:rPr>
          <w:spacing w:val="11"/>
        </w:rPr>
        <w:t xml:space="preserve"> </w:t>
      </w:r>
      <w:r w:rsidRPr="0008452E">
        <w:rPr>
          <w:spacing w:val="1"/>
        </w:rPr>
        <w:t>па</w:t>
      </w:r>
      <w:r w:rsidRPr="0008452E">
        <w:rPr>
          <w:spacing w:val="-1"/>
        </w:rPr>
        <w:t>мятников</w:t>
      </w:r>
      <w:r w:rsidRPr="0008452E">
        <w:rPr>
          <w:spacing w:val="-3"/>
        </w:rPr>
        <w:t xml:space="preserve"> </w:t>
      </w:r>
      <w:r w:rsidRPr="0008452E">
        <w:rPr>
          <w:spacing w:val="-1"/>
        </w:rPr>
        <w:t>истории</w:t>
      </w:r>
      <w:r w:rsidRPr="0008452E">
        <w:rPr>
          <w:spacing w:val="-2"/>
        </w:rPr>
        <w:t xml:space="preserve"> </w:t>
      </w:r>
      <w:r w:rsidRPr="0008452E">
        <w:t xml:space="preserve">и </w:t>
      </w:r>
      <w:r w:rsidRPr="0008452E">
        <w:rPr>
          <w:spacing w:val="-1"/>
        </w:rPr>
        <w:t>культуры,</w:t>
      </w:r>
      <w:r w:rsidRPr="0008452E">
        <w:t xml:space="preserve"> так и для </w:t>
      </w:r>
      <w:r w:rsidRPr="0008452E">
        <w:rPr>
          <w:spacing w:val="-1"/>
        </w:rPr>
        <w:t>их</w:t>
      </w:r>
      <w:r w:rsidR="002E6822" w:rsidRPr="0008452E">
        <w:t xml:space="preserve"> </w:t>
      </w:r>
      <w:r w:rsidRPr="0008452E">
        <w:rPr>
          <w:spacing w:val="-1"/>
        </w:rPr>
        <w:t>ансамблей</w:t>
      </w:r>
      <w:r w:rsidRPr="0008452E">
        <w:rPr>
          <w:spacing w:val="17"/>
        </w:rPr>
        <w:t xml:space="preserve"> </w:t>
      </w:r>
      <w:r w:rsidRPr="0008452E">
        <w:t>и</w:t>
      </w:r>
      <w:r w:rsidRPr="0008452E">
        <w:rPr>
          <w:spacing w:val="17"/>
        </w:rPr>
        <w:t xml:space="preserve"> </w:t>
      </w:r>
      <w:r w:rsidRPr="0008452E">
        <w:rPr>
          <w:spacing w:val="-1"/>
        </w:rPr>
        <w:t>комплексов,</w:t>
      </w:r>
      <w:r w:rsidRPr="0008452E">
        <w:rPr>
          <w:spacing w:val="16"/>
        </w:rPr>
        <w:t xml:space="preserve"> </w:t>
      </w:r>
      <w:r w:rsidRPr="0008452E">
        <w:t>а</w:t>
      </w:r>
      <w:r w:rsidRPr="0008452E">
        <w:rPr>
          <w:spacing w:val="15"/>
        </w:rPr>
        <w:t xml:space="preserve"> </w:t>
      </w:r>
      <w:r w:rsidRPr="0008452E">
        <w:rPr>
          <w:spacing w:val="-1"/>
        </w:rPr>
        <w:t>также</w:t>
      </w:r>
      <w:r w:rsidRPr="0008452E">
        <w:rPr>
          <w:spacing w:val="17"/>
        </w:rPr>
        <w:t xml:space="preserve"> </w:t>
      </w:r>
      <w:r w:rsidRPr="0008452E">
        <w:t>при</w:t>
      </w:r>
      <w:r w:rsidRPr="0008452E">
        <w:rPr>
          <w:spacing w:val="17"/>
        </w:rPr>
        <w:t xml:space="preserve"> </w:t>
      </w:r>
      <w:r w:rsidRPr="0008452E">
        <w:rPr>
          <w:spacing w:val="-1"/>
        </w:rPr>
        <w:t>особых</w:t>
      </w:r>
      <w:r w:rsidRPr="0008452E">
        <w:rPr>
          <w:spacing w:val="18"/>
        </w:rPr>
        <w:t xml:space="preserve"> </w:t>
      </w:r>
      <w:r w:rsidRPr="0008452E">
        <w:rPr>
          <w:spacing w:val="-1"/>
        </w:rPr>
        <w:t>обоснованиях</w:t>
      </w:r>
      <w:r w:rsidRPr="0008452E">
        <w:rPr>
          <w:spacing w:val="26"/>
        </w:rPr>
        <w:t xml:space="preserve"> </w:t>
      </w:r>
      <w:r w:rsidRPr="0008452E">
        <w:t>-</w:t>
      </w:r>
      <w:r w:rsidRPr="0008452E">
        <w:rPr>
          <w:spacing w:val="16"/>
        </w:rPr>
        <w:t xml:space="preserve"> </w:t>
      </w:r>
      <w:r w:rsidRPr="0008452E">
        <w:t>для</w:t>
      </w:r>
      <w:r w:rsidRPr="0008452E">
        <w:rPr>
          <w:spacing w:val="17"/>
        </w:rPr>
        <w:t xml:space="preserve"> </w:t>
      </w:r>
      <w:r w:rsidRPr="0008452E">
        <w:rPr>
          <w:spacing w:val="-1"/>
        </w:rPr>
        <w:t>целостных</w:t>
      </w:r>
      <w:r w:rsidRPr="0008452E">
        <w:rPr>
          <w:spacing w:val="18"/>
        </w:rPr>
        <w:t xml:space="preserve"> </w:t>
      </w:r>
      <w:r w:rsidRPr="0008452E">
        <w:t>памятников</w:t>
      </w:r>
      <w:r w:rsidRPr="0008452E">
        <w:rPr>
          <w:spacing w:val="6"/>
        </w:rPr>
        <w:t xml:space="preserve"> </w:t>
      </w:r>
      <w:r w:rsidRPr="0008452E">
        <w:rPr>
          <w:spacing w:val="-1"/>
        </w:rPr>
        <w:lastRenderedPageBreak/>
        <w:t>градостроительства</w:t>
      </w:r>
      <w:r w:rsidRPr="0008452E">
        <w:rPr>
          <w:spacing w:val="5"/>
        </w:rPr>
        <w:t xml:space="preserve"> </w:t>
      </w:r>
      <w:r w:rsidRPr="0008452E">
        <w:rPr>
          <w:spacing w:val="-1"/>
        </w:rPr>
        <w:t>(исторических</w:t>
      </w:r>
      <w:r w:rsidRPr="0008452E">
        <w:rPr>
          <w:spacing w:val="9"/>
        </w:rPr>
        <w:t xml:space="preserve"> </w:t>
      </w:r>
      <w:r w:rsidRPr="0008452E">
        <w:rPr>
          <w:spacing w:val="1"/>
        </w:rPr>
        <w:t>зон</w:t>
      </w:r>
      <w:r w:rsidRPr="0008452E">
        <w:rPr>
          <w:spacing w:val="7"/>
        </w:rPr>
        <w:t xml:space="preserve"> </w:t>
      </w:r>
      <w:r w:rsidRPr="0008452E">
        <w:rPr>
          <w:spacing w:val="-1"/>
        </w:rPr>
        <w:t>городских</w:t>
      </w:r>
      <w:r w:rsidRPr="0008452E">
        <w:rPr>
          <w:spacing w:val="9"/>
        </w:rPr>
        <w:t xml:space="preserve"> </w:t>
      </w:r>
      <w:r w:rsidRPr="0008452E">
        <w:rPr>
          <w:spacing w:val="-1"/>
        </w:rPr>
        <w:t>округов</w:t>
      </w:r>
      <w:r w:rsidRPr="0008452E">
        <w:rPr>
          <w:spacing w:val="6"/>
        </w:rPr>
        <w:t xml:space="preserve"> </w:t>
      </w:r>
      <w:r w:rsidRPr="0008452E">
        <w:t>и</w:t>
      </w:r>
      <w:r w:rsidRPr="0008452E">
        <w:rPr>
          <w:spacing w:val="7"/>
        </w:rPr>
        <w:t xml:space="preserve"> </w:t>
      </w:r>
      <w:r w:rsidRPr="0008452E">
        <w:rPr>
          <w:spacing w:val="-1"/>
        </w:rPr>
        <w:t>поселений,</w:t>
      </w:r>
      <w:r w:rsidRPr="0008452E">
        <w:rPr>
          <w:spacing w:val="6"/>
        </w:rPr>
        <w:t xml:space="preserve"> </w:t>
      </w:r>
      <w:r w:rsidRPr="0008452E">
        <w:rPr>
          <w:spacing w:val="-1"/>
        </w:rPr>
        <w:t>исторических</w:t>
      </w:r>
      <w:r w:rsidRPr="0008452E">
        <w:rPr>
          <w:spacing w:val="89"/>
        </w:rPr>
        <w:t xml:space="preserve"> </w:t>
      </w:r>
      <w:r w:rsidRPr="0008452E">
        <w:rPr>
          <w:spacing w:val="-1"/>
        </w:rPr>
        <w:t>населенных</w:t>
      </w:r>
      <w:r w:rsidRPr="0008452E">
        <w:rPr>
          <w:spacing w:val="1"/>
        </w:rPr>
        <w:t xml:space="preserve"> </w:t>
      </w:r>
      <w:r w:rsidRPr="0008452E">
        <w:rPr>
          <w:spacing w:val="-1"/>
        </w:rPr>
        <w:t>пунктов</w:t>
      </w:r>
      <w:r w:rsidRPr="0008452E">
        <w:t xml:space="preserve"> и</w:t>
      </w:r>
      <w:r w:rsidRPr="0008452E">
        <w:rPr>
          <w:spacing w:val="-2"/>
        </w:rPr>
        <w:t xml:space="preserve"> </w:t>
      </w:r>
      <w:r w:rsidRPr="0008452E">
        <w:t>др.).</w:t>
      </w:r>
    </w:p>
    <w:p w14:paraId="02006F9D" w14:textId="46ED8A63" w:rsidR="0044561D" w:rsidRPr="0008452E" w:rsidRDefault="0044561D" w:rsidP="0008452E">
      <w:pPr>
        <w:pStyle w:val="a"/>
        <w:numPr>
          <w:ilvl w:val="0"/>
          <w:numId w:val="0"/>
        </w:numPr>
        <w:kinsoku w:val="0"/>
        <w:overflowPunct w:val="0"/>
        <w:spacing w:before="0" w:after="0"/>
        <w:ind w:right="110" w:firstLine="709"/>
        <w:rPr>
          <w:spacing w:val="-1"/>
        </w:rPr>
      </w:pPr>
      <w:r w:rsidRPr="0008452E">
        <w:rPr>
          <w:spacing w:val="-1"/>
        </w:rPr>
        <w:t>Кроме</w:t>
      </w:r>
      <w:r w:rsidRPr="0008452E">
        <w:rPr>
          <w:spacing w:val="15"/>
        </w:rPr>
        <w:t xml:space="preserve"> </w:t>
      </w:r>
      <w:r w:rsidRPr="0008452E">
        <w:t>того,</w:t>
      </w:r>
      <w:r w:rsidRPr="0008452E">
        <w:rPr>
          <w:spacing w:val="16"/>
        </w:rPr>
        <w:t xml:space="preserve"> </w:t>
      </w:r>
      <w:r w:rsidRPr="0008452E">
        <w:t>для</w:t>
      </w:r>
      <w:r w:rsidRPr="0008452E">
        <w:rPr>
          <w:spacing w:val="17"/>
        </w:rPr>
        <w:t xml:space="preserve"> </w:t>
      </w:r>
      <w:r w:rsidRPr="0008452E">
        <w:rPr>
          <w:spacing w:val="-1"/>
        </w:rPr>
        <w:t>обеспечения</w:t>
      </w:r>
      <w:r w:rsidRPr="0008452E">
        <w:rPr>
          <w:spacing w:val="18"/>
        </w:rPr>
        <w:t xml:space="preserve"> </w:t>
      </w:r>
      <w:r w:rsidRPr="0008452E">
        <w:rPr>
          <w:spacing w:val="-1"/>
        </w:rPr>
        <w:t>устойчивости</w:t>
      </w:r>
      <w:r w:rsidRPr="0008452E">
        <w:rPr>
          <w:spacing w:val="17"/>
        </w:rPr>
        <w:t xml:space="preserve"> </w:t>
      </w:r>
      <w:r w:rsidRPr="0008452E">
        <w:rPr>
          <w:spacing w:val="-1"/>
        </w:rPr>
        <w:t>архитектурных</w:t>
      </w:r>
      <w:r w:rsidRPr="0008452E">
        <w:rPr>
          <w:spacing w:val="18"/>
        </w:rPr>
        <w:t xml:space="preserve"> </w:t>
      </w:r>
      <w:r w:rsidRPr="0008452E">
        <w:rPr>
          <w:spacing w:val="-1"/>
        </w:rPr>
        <w:t>комплексов,</w:t>
      </w:r>
      <w:r w:rsidRPr="0008452E">
        <w:rPr>
          <w:spacing w:val="16"/>
        </w:rPr>
        <w:t xml:space="preserve"> </w:t>
      </w:r>
      <w:r w:rsidRPr="0008452E">
        <w:rPr>
          <w:spacing w:val="-1"/>
        </w:rPr>
        <w:t>отдельных</w:t>
      </w:r>
      <w:r w:rsidRPr="0008452E">
        <w:rPr>
          <w:spacing w:val="15"/>
        </w:rPr>
        <w:t xml:space="preserve"> </w:t>
      </w:r>
      <w:r w:rsidRPr="0008452E">
        <w:rPr>
          <w:spacing w:val="3"/>
        </w:rPr>
        <w:t>па</w:t>
      </w:r>
      <w:r w:rsidRPr="0008452E">
        <w:rPr>
          <w:spacing w:val="-1"/>
        </w:rPr>
        <w:t>мятников</w:t>
      </w:r>
      <w:r w:rsidRPr="0008452E">
        <w:rPr>
          <w:spacing w:val="20"/>
        </w:rPr>
        <w:t xml:space="preserve"> </w:t>
      </w:r>
      <w:r w:rsidRPr="0008452E">
        <w:t>и</w:t>
      </w:r>
      <w:r w:rsidRPr="0008452E">
        <w:rPr>
          <w:spacing w:val="24"/>
        </w:rPr>
        <w:t xml:space="preserve"> </w:t>
      </w:r>
      <w:r w:rsidRPr="0008452E">
        <w:rPr>
          <w:spacing w:val="-1"/>
        </w:rPr>
        <w:t>других</w:t>
      </w:r>
      <w:r w:rsidRPr="0008452E">
        <w:rPr>
          <w:spacing w:val="25"/>
        </w:rPr>
        <w:t xml:space="preserve"> </w:t>
      </w:r>
      <w:r w:rsidRPr="0008452E">
        <w:rPr>
          <w:spacing w:val="-1"/>
        </w:rPr>
        <w:t>объектов</w:t>
      </w:r>
      <w:r w:rsidRPr="0008452E">
        <w:rPr>
          <w:spacing w:val="23"/>
        </w:rPr>
        <w:t xml:space="preserve"> </w:t>
      </w:r>
      <w:r w:rsidRPr="0008452E">
        <w:rPr>
          <w:spacing w:val="-1"/>
        </w:rPr>
        <w:t>культурного</w:t>
      </w:r>
      <w:r w:rsidRPr="0008452E">
        <w:rPr>
          <w:spacing w:val="23"/>
        </w:rPr>
        <w:t xml:space="preserve"> </w:t>
      </w:r>
      <w:r w:rsidRPr="0008452E">
        <w:t>наследия</w:t>
      </w:r>
      <w:r w:rsidRPr="0008452E">
        <w:rPr>
          <w:spacing w:val="23"/>
        </w:rPr>
        <w:t xml:space="preserve"> </w:t>
      </w:r>
      <w:r w:rsidRPr="0008452E">
        <w:rPr>
          <w:spacing w:val="-1"/>
        </w:rPr>
        <w:t>следует</w:t>
      </w:r>
      <w:r w:rsidRPr="0008452E">
        <w:rPr>
          <w:spacing w:val="29"/>
        </w:rPr>
        <w:t xml:space="preserve"> </w:t>
      </w:r>
      <w:r w:rsidRPr="0008452E">
        <w:rPr>
          <w:spacing w:val="-1"/>
        </w:rPr>
        <w:t>устанавливать</w:t>
      </w:r>
      <w:r w:rsidRPr="0008452E">
        <w:rPr>
          <w:spacing w:val="24"/>
        </w:rPr>
        <w:t xml:space="preserve"> </w:t>
      </w:r>
      <w:r w:rsidRPr="0008452E">
        <w:rPr>
          <w:spacing w:val="-1"/>
        </w:rPr>
        <w:t>подземные</w:t>
      </w:r>
      <w:r w:rsidRPr="0008452E">
        <w:rPr>
          <w:spacing w:val="22"/>
        </w:rPr>
        <w:t xml:space="preserve"> </w:t>
      </w:r>
      <w:r w:rsidRPr="0008452E">
        <w:rPr>
          <w:spacing w:val="1"/>
        </w:rPr>
        <w:t>охран</w:t>
      </w:r>
      <w:r w:rsidRPr="0008452E">
        <w:t>ные</w:t>
      </w:r>
      <w:r w:rsidRPr="0008452E">
        <w:rPr>
          <w:spacing w:val="17"/>
        </w:rPr>
        <w:t xml:space="preserve"> </w:t>
      </w:r>
      <w:r w:rsidRPr="0008452E">
        <w:t>зоны,</w:t>
      </w:r>
      <w:r w:rsidRPr="0008452E">
        <w:rPr>
          <w:spacing w:val="18"/>
        </w:rPr>
        <w:t xml:space="preserve"> </w:t>
      </w:r>
      <w:r w:rsidRPr="0008452E">
        <w:t>для</w:t>
      </w:r>
      <w:r w:rsidRPr="0008452E">
        <w:rPr>
          <w:spacing w:val="17"/>
        </w:rPr>
        <w:t xml:space="preserve"> </w:t>
      </w:r>
      <w:r w:rsidRPr="0008452E">
        <w:rPr>
          <w:spacing w:val="-1"/>
        </w:rPr>
        <w:t>которых</w:t>
      </w:r>
      <w:r w:rsidRPr="0008452E">
        <w:rPr>
          <w:spacing w:val="18"/>
        </w:rPr>
        <w:t xml:space="preserve"> </w:t>
      </w:r>
      <w:r w:rsidRPr="0008452E">
        <w:rPr>
          <w:spacing w:val="-1"/>
        </w:rPr>
        <w:t>определяются</w:t>
      </w:r>
      <w:r w:rsidRPr="0008452E">
        <w:rPr>
          <w:spacing w:val="18"/>
        </w:rPr>
        <w:t xml:space="preserve"> </w:t>
      </w:r>
      <w:r w:rsidRPr="0008452E">
        <w:rPr>
          <w:spacing w:val="-1"/>
        </w:rPr>
        <w:t>ограничения</w:t>
      </w:r>
      <w:r w:rsidRPr="0008452E">
        <w:rPr>
          <w:spacing w:val="18"/>
        </w:rPr>
        <w:t xml:space="preserve"> </w:t>
      </w:r>
      <w:r w:rsidRPr="0008452E">
        <w:rPr>
          <w:spacing w:val="-1"/>
        </w:rPr>
        <w:t>вторжений</w:t>
      </w:r>
      <w:r w:rsidRPr="0008452E">
        <w:rPr>
          <w:spacing w:val="19"/>
        </w:rPr>
        <w:t xml:space="preserve"> </w:t>
      </w:r>
      <w:r w:rsidRPr="0008452E">
        <w:t>в</w:t>
      </w:r>
      <w:r w:rsidRPr="0008452E">
        <w:rPr>
          <w:spacing w:val="18"/>
        </w:rPr>
        <w:t xml:space="preserve"> </w:t>
      </w:r>
      <w:r w:rsidRPr="0008452E">
        <w:rPr>
          <w:spacing w:val="-1"/>
        </w:rPr>
        <w:t>подземное</w:t>
      </w:r>
      <w:r w:rsidRPr="0008452E">
        <w:rPr>
          <w:spacing w:val="18"/>
        </w:rPr>
        <w:t xml:space="preserve"> </w:t>
      </w:r>
      <w:r w:rsidRPr="0008452E">
        <w:rPr>
          <w:spacing w:val="-1"/>
        </w:rPr>
        <w:t>пространство,</w:t>
      </w:r>
      <w:r w:rsidRPr="0008452E">
        <w:rPr>
          <w:spacing w:val="18"/>
        </w:rPr>
        <w:t xml:space="preserve"> </w:t>
      </w:r>
      <w:r w:rsidRPr="0008452E">
        <w:rPr>
          <w:spacing w:val="3"/>
        </w:rPr>
        <w:t>ре</w:t>
      </w:r>
      <w:r w:rsidRPr="0008452E">
        <w:rPr>
          <w:spacing w:val="-1"/>
        </w:rPr>
        <w:t>жимы</w:t>
      </w:r>
      <w:r w:rsidRPr="0008452E">
        <w:rPr>
          <w:spacing w:val="25"/>
        </w:rPr>
        <w:t xml:space="preserve"> </w:t>
      </w:r>
      <w:r w:rsidRPr="0008452E">
        <w:rPr>
          <w:spacing w:val="-1"/>
        </w:rPr>
        <w:t>строительства,</w:t>
      </w:r>
      <w:r w:rsidRPr="0008452E">
        <w:rPr>
          <w:spacing w:val="26"/>
        </w:rPr>
        <w:t xml:space="preserve"> </w:t>
      </w:r>
      <w:r w:rsidRPr="0008452E">
        <w:rPr>
          <w:spacing w:val="-1"/>
        </w:rPr>
        <w:t>производства</w:t>
      </w:r>
      <w:r w:rsidRPr="0008452E">
        <w:rPr>
          <w:spacing w:val="24"/>
        </w:rPr>
        <w:t xml:space="preserve"> </w:t>
      </w:r>
      <w:r w:rsidRPr="0008452E">
        <w:rPr>
          <w:spacing w:val="-1"/>
        </w:rPr>
        <w:t>разведочного</w:t>
      </w:r>
      <w:r w:rsidRPr="0008452E">
        <w:rPr>
          <w:spacing w:val="26"/>
        </w:rPr>
        <w:t xml:space="preserve"> </w:t>
      </w:r>
      <w:r w:rsidRPr="0008452E">
        <w:rPr>
          <w:spacing w:val="-1"/>
        </w:rPr>
        <w:t>бурения,</w:t>
      </w:r>
      <w:r w:rsidRPr="0008452E">
        <w:rPr>
          <w:spacing w:val="26"/>
        </w:rPr>
        <w:t xml:space="preserve"> </w:t>
      </w:r>
      <w:r w:rsidRPr="0008452E">
        <w:rPr>
          <w:spacing w:val="-1"/>
        </w:rPr>
        <w:t>водопонижения,</w:t>
      </w:r>
      <w:r w:rsidRPr="0008452E">
        <w:rPr>
          <w:spacing w:val="26"/>
        </w:rPr>
        <w:t xml:space="preserve"> </w:t>
      </w:r>
      <w:r w:rsidRPr="0008452E">
        <w:rPr>
          <w:spacing w:val="-1"/>
        </w:rPr>
        <w:t>эксплуатации</w:t>
      </w:r>
      <w:r w:rsidRPr="0008452E">
        <w:rPr>
          <w:spacing w:val="27"/>
        </w:rPr>
        <w:t xml:space="preserve"> </w:t>
      </w:r>
      <w:r w:rsidRPr="0008452E">
        <w:rPr>
          <w:spacing w:val="2"/>
        </w:rPr>
        <w:t>со</w:t>
      </w:r>
      <w:r w:rsidRPr="0008452E">
        <w:rPr>
          <w:spacing w:val="-1"/>
        </w:rPr>
        <w:t>оружений</w:t>
      </w:r>
      <w:r w:rsidRPr="0008452E">
        <w:t xml:space="preserve"> и </w:t>
      </w:r>
      <w:r w:rsidRPr="0008452E">
        <w:rPr>
          <w:spacing w:val="-1"/>
        </w:rPr>
        <w:t>инженерных</w:t>
      </w:r>
      <w:r w:rsidRPr="0008452E">
        <w:rPr>
          <w:spacing w:val="2"/>
        </w:rPr>
        <w:t xml:space="preserve"> </w:t>
      </w:r>
      <w:r w:rsidRPr="0008452E">
        <w:rPr>
          <w:spacing w:val="-1"/>
        </w:rPr>
        <w:t>сетей.</w:t>
      </w:r>
    </w:p>
    <w:p w14:paraId="65C69A66" w14:textId="11522855" w:rsidR="0044561D" w:rsidRPr="0008452E" w:rsidRDefault="0044561D" w:rsidP="0008452E">
      <w:pPr>
        <w:pStyle w:val="a"/>
        <w:widowControl w:val="0"/>
        <w:numPr>
          <w:ilvl w:val="2"/>
          <w:numId w:val="120"/>
        </w:numPr>
        <w:tabs>
          <w:tab w:val="left" w:pos="1485"/>
        </w:tabs>
        <w:kinsoku w:val="0"/>
        <w:overflowPunct w:val="0"/>
        <w:autoSpaceDE w:val="0"/>
        <w:autoSpaceDN w:val="0"/>
        <w:adjustRightInd w:val="0"/>
        <w:spacing w:before="0" w:after="0"/>
        <w:ind w:right="108" w:firstLine="708"/>
        <w:rPr>
          <w:spacing w:val="-1"/>
        </w:rPr>
      </w:pPr>
      <w:r w:rsidRPr="0008452E">
        <w:t>Зона</w:t>
      </w:r>
      <w:r w:rsidRPr="0008452E">
        <w:rPr>
          <w:spacing w:val="56"/>
        </w:rPr>
        <w:t xml:space="preserve"> </w:t>
      </w:r>
      <w:r w:rsidRPr="0008452E">
        <w:rPr>
          <w:spacing w:val="-1"/>
        </w:rPr>
        <w:t>регулирования</w:t>
      </w:r>
      <w:r w:rsidRPr="0008452E">
        <w:rPr>
          <w:spacing w:val="54"/>
        </w:rPr>
        <w:t xml:space="preserve"> </w:t>
      </w:r>
      <w:r w:rsidRPr="0008452E">
        <w:rPr>
          <w:spacing w:val="-1"/>
        </w:rPr>
        <w:t>застройки</w:t>
      </w:r>
      <w:r w:rsidRPr="0008452E">
        <w:rPr>
          <w:spacing w:val="55"/>
        </w:rPr>
        <w:t xml:space="preserve"> </w:t>
      </w:r>
      <w:r w:rsidRPr="0008452E">
        <w:t>и</w:t>
      </w:r>
      <w:r w:rsidRPr="0008452E">
        <w:rPr>
          <w:spacing w:val="55"/>
        </w:rPr>
        <w:t xml:space="preserve"> </w:t>
      </w:r>
      <w:r w:rsidRPr="0008452E">
        <w:rPr>
          <w:spacing w:val="-1"/>
        </w:rPr>
        <w:t>хозяйственной</w:t>
      </w:r>
      <w:r w:rsidRPr="0008452E">
        <w:rPr>
          <w:spacing w:val="58"/>
        </w:rPr>
        <w:t xml:space="preserve"> </w:t>
      </w:r>
      <w:r w:rsidRPr="0008452E">
        <w:rPr>
          <w:spacing w:val="-1"/>
        </w:rPr>
        <w:t>деятельности</w:t>
      </w:r>
      <w:r w:rsidRPr="0008452E">
        <w:rPr>
          <w:spacing w:val="4"/>
        </w:rPr>
        <w:t xml:space="preserve"> </w:t>
      </w:r>
      <w:r w:rsidRPr="0008452E">
        <w:t>-</w:t>
      </w:r>
      <w:r w:rsidRPr="0008452E">
        <w:rPr>
          <w:spacing w:val="56"/>
        </w:rPr>
        <w:t xml:space="preserve"> </w:t>
      </w:r>
      <w:r w:rsidRPr="0008452E">
        <w:t>территория,</w:t>
      </w:r>
      <w:r w:rsidRPr="0008452E">
        <w:rPr>
          <w:spacing w:val="57"/>
        </w:rPr>
        <w:t xml:space="preserve"> </w:t>
      </w:r>
      <w:r w:rsidRPr="0008452E">
        <w:t>в</w:t>
      </w:r>
      <w:r w:rsidRPr="0008452E">
        <w:rPr>
          <w:spacing w:val="63"/>
        </w:rPr>
        <w:t xml:space="preserve"> </w:t>
      </w:r>
      <w:r w:rsidRPr="0008452E">
        <w:rPr>
          <w:spacing w:val="-1"/>
        </w:rPr>
        <w:t>пределах</w:t>
      </w:r>
      <w:r w:rsidRPr="0008452E">
        <w:rPr>
          <w:spacing w:val="11"/>
        </w:rPr>
        <w:t xml:space="preserve"> </w:t>
      </w:r>
      <w:r w:rsidRPr="0008452E">
        <w:rPr>
          <w:spacing w:val="-1"/>
        </w:rPr>
        <w:t>которой</w:t>
      </w:r>
      <w:r w:rsidRPr="0008452E">
        <w:rPr>
          <w:spacing w:val="10"/>
        </w:rPr>
        <w:t xml:space="preserve"> </w:t>
      </w:r>
      <w:r w:rsidRPr="0008452E">
        <w:rPr>
          <w:spacing w:val="-1"/>
        </w:rPr>
        <w:t>устанавливается</w:t>
      </w:r>
      <w:r w:rsidRPr="0008452E">
        <w:rPr>
          <w:spacing w:val="9"/>
        </w:rPr>
        <w:t xml:space="preserve"> </w:t>
      </w:r>
      <w:r w:rsidRPr="0008452E">
        <w:rPr>
          <w:spacing w:val="-1"/>
        </w:rPr>
        <w:t>режим</w:t>
      </w:r>
      <w:r w:rsidRPr="0008452E">
        <w:rPr>
          <w:spacing w:val="8"/>
        </w:rPr>
        <w:t xml:space="preserve"> </w:t>
      </w:r>
      <w:r w:rsidRPr="0008452E">
        <w:rPr>
          <w:spacing w:val="-1"/>
        </w:rPr>
        <w:t>использования</w:t>
      </w:r>
      <w:r w:rsidRPr="0008452E">
        <w:rPr>
          <w:spacing w:val="6"/>
        </w:rPr>
        <w:t xml:space="preserve"> </w:t>
      </w:r>
      <w:r w:rsidRPr="0008452E">
        <w:rPr>
          <w:spacing w:val="-1"/>
        </w:rPr>
        <w:t>земель,</w:t>
      </w:r>
      <w:r w:rsidRPr="0008452E">
        <w:rPr>
          <w:spacing w:val="9"/>
        </w:rPr>
        <w:t xml:space="preserve"> </w:t>
      </w:r>
      <w:r w:rsidRPr="0008452E">
        <w:rPr>
          <w:spacing w:val="-1"/>
        </w:rPr>
        <w:t>ограничивающий</w:t>
      </w:r>
      <w:r w:rsidRPr="0008452E">
        <w:rPr>
          <w:spacing w:val="8"/>
        </w:rPr>
        <w:t xml:space="preserve"> </w:t>
      </w:r>
      <w:r w:rsidRPr="0008452E">
        <w:t>строитель</w:t>
      </w:r>
      <w:r w:rsidRPr="0008452E">
        <w:rPr>
          <w:spacing w:val="-1"/>
        </w:rPr>
        <w:t>ство</w:t>
      </w:r>
      <w:r w:rsidRPr="0008452E">
        <w:rPr>
          <w:spacing w:val="30"/>
        </w:rPr>
        <w:t xml:space="preserve"> </w:t>
      </w:r>
      <w:r w:rsidRPr="0008452E">
        <w:t>и</w:t>
      </w:r>
      <w:r w:rsidRPr="0008452E">
        <w:rPr>
          <w:spacing w:val="31"/>
        </w:rPr>
        <w:t xml:space="preserve"> </w:t>
      </w:r>
      <w:r w:rsidRPr="0008452E">
        <w:rPr>
          <w:spacing w:val="-1"/>
        </w:rPr>
        <w:t>хозяйственную</w:t>
      </w:r>
      <w:r w:rsidRPr="0008452E">
        <w:rPr>
          <w:spacing w:val="31"/>
        </w:rPr>
        <w:t xml:space="preserve"> </w:t>
      </w:r>
      <w:r w:rsidRPr="0008452E">
        <w:rPr>
          <w:spacing w:val="-1"/>
        </w:rPr>
        <w:t>деятельность,</w:t>
      </w:r>
      <w:r w:rsidRPr="0008452E">
        <w:rPr>
          <w:spacing w:val="30"/>
        </w:rPr>
        <w:t xml:space="preserve"> </w:t>
      </w:r>
      <w:r w:rsidRPr="0008452E">
        <w:rPr>
          <w:spacing w:val="-1"/>
        </w:rPr>
        <w:t>определяются</w:t>
      </w:r>
      <w:r w:rsidRPr="0008452E">
        <w:rPr>
          <w:spacing w:val="30"/>
        </w:rPr>
        <w:t xml:space="preserve"> </w:t>
      </w:r>
      <w:r w:rsidRPr="0008452E">
        <w:rPr>
          <w:spacing w:val="-1"/>
        </w:rPr>
        <w:t>требования</w:t>
      </w:r>
      <w:r w:rsidRPr="0008452E">
        <w:rPr>
          <w:spacing w:val="30"/>
        </w:rPr>
        <w:t xml:space="preserve"> </w:t>
      </w:r>
      <w:r w:rsidRPr="0008452E">
        <w:t>к</w:t>
      </w:r>
      <w:r w:rsidRPr="0008452E">
        <w:rPr>
          <w:spacing w:val="31"/>
        </w:rPr>
        <w:t xml:space="preserve"> </w:t>
      </w:r>
      <w:r w:rsidRPr="0008452E">
        <w:rPr>
          <w:spacing w:val="-1"/>
        </w:rPr>
        <w:t>реконструкции</w:t>
      </w:r>
      <w:r w:rsidRPr="0008452E">
        <w:rPr>
          <w:spacing w:val="31"/>
        </w:rPr>
        <w:t xml:space="preserve"> </w:t>
      </w:r>
      <w:r w:rsidRPr="0008452E">
        <w:rPr>
          <w:spacing w:val="1"/>
        </w:rPr>
        <w:t>существую</w:t>
      </w:r>
      <w:r w:rsidRPr="0008452E">
        <w:t>щих</w:t>
      </w:r>
      <w:r w:rsidRPr="0008452E">
        <w:rPr>
          <w:spacing w:val="-1"/>
        </w:rPr>
        <w:t xml:space="preserve"> зданий</w:t>
      </w:r>
      <w:r w:rsidRPr="0008452E">
        <w:rPr>
          <w:spacing w:val="-2"/>
        </w:rPr>
        <w:t xml:space="preserve"> </w:t>
      </w:r>
      <w:r w:rsidRPr="0008452E">
        <w:t xml:space="preserve">и </w:t>
      </w:r>
      <w:r w:rsidRPr="0008452E">
        <w:rPr>
          <w:spacing w:val="-1"/>
        </w:rPr>
        <w:t>сооружений.</w:t>
      </w:r>
    </w:p>
    <w:p w14:paraId="0F1E1606" w14:textId="49E734B2" w:rsidR="0044561D" w:rsidRPr="0008452E" w:rsidRDefault="0044561D" w:rsidP="0008452E">
      <w:pPr>
        <w:pStyle w:val="a"/>
        <w:widowControl w:val="0"/>
        <w:numPr>
          <w:ilvl w:val="2"/>
          <w:numId w:val="120"/>
        </w:numPr>
        <w:tabs>
          <w:tab w:val="left" w:pos="1437"/>
        </w:tabs>
        <w:kinsoku w:val="0"/>
        <w:overflowPunct w:val="0"/>
        <w:autoSpaceDE w:val="0"/>
        <w:autoSpaceDN w:val="0"/>
        <w:adjustRightInd w:val="0"/>
        <w:spacing w:before="0" w:after="0"/>
        <w:ind w:right="110" w:firstLine="708"/>
        <w:rPr>
          <w:spacing w:val="-1"/>
        </w:rPr>
      </w:pPr>
      <w:r w:rsidRPr="0008452E">
        <w:t>Зона</w:t>
      </w:r>
      <w:r w:rsidRPr="0008452E">
        <w:rPr>
          <w:spacing w:val="8"/>
        </w:rPr>
        <w:t xml:space="preserve"> </w:t>
      </w:r>
      <w:r w:rsidRPr="0008452E">
        <w:rPr>
          <w:spacing w:val="-1"/>
        </w:rPr>
        <w:t>охраняемого</w:t>
      </w:r>
      <w:r w:rsidRPr="0008452E">
        <w:rPr>
          <w:spacing w:val="9"/>
        </w:rPr>
        <w:t xml:space="preserve"> </w:t>
      </w:r>
      <w:r w:rsidRPr="0008452E">
        <w:rPr>
          <w:spacing w:val="-1"/>
        </w:rPr>
        <w:t>природного</w:t>
      </w:r>
      <w:r w:rsidRPr="0008452E">
        <w:rPr>
          <w:spacing w:val="9"/>
        </w:rPr>
        <w:t xml:space="preserve"> </w:t>
      </w:r>
      <w:r w:rsidRPr="0008452E">
        <w:rPr>
          <w:spacing w:val="-1"/>
        </w:rPr>
        <w:t>ландшафта</w:t>
      </w:r>
      <w:r w:rsidRPr="0008452E">
        <w:rPr>
          <w:spacing w:val="12"/>
        </w:rPr>
        <w:t xml:space="preserve"> </w:t>
      </w:r>
      <w:r w:rsidRPr="0008452E">
        <w:t>-</w:t>
      </w:r>
      <w:r w:rsidRPr="0008452E">
        <w:rPr>
          <w:spacing w:val="8"/>
        </w:rPr>
        <w:t xml:space="preserve"> </w:t>
      </w:r>
      <w:r w:rsidRPr="0008452E">
        <w:t>территория,</w:t>
      </w:r>
      <w:r w:rsidRPr="0008452E">
        <w:rPr>
          <w:spacing w:val="9"/>
        </w:rPr>
        <w:t xml:space="preserve"> </w:t>
      </w:r>
      <w:r w:rsidRPr="0008452E">
        <w:t>в</w:t>
      </w:r>
      <w:r w:rsidRPr="0008452E">
        <w:rPr>
          <w:spacing w:val="6"/>
        </w:rPr>
        <w:t xml:space="preserve"> </w:t>
      </w:r>
      <w:r w:rsidRPr="0008452E">
        <w:rPr>
          <w:spacing w:val="-1"/>
        </w:rPr>
        <w:t>пределах</w:t>
      </w:r>
      <w:r w:rsidRPr="0008452E">
        <w:rPr>
          <w:spacing w:val="11"/>
        </w:rPr>
        <w:t xml:space="preserve"> </w:t>
      </w:r>
      <w:r w:rsidRPr="0008452E">
        <w:rPr>
          <w:spacing w:val="-1"/>
        </w:rPr>
        <w:t>которой</w:t>
      </w:r>
      <w:r w:rsidRPr="0008452E">
        <w:rPr>
          <w:spacing w:val="12"/>
        </w:rPr>
        <w:t xml:space="preserve"> </w:t>
      </w:r>
      <w:r w:rsidRPr="0008452E">
        <w:rPr>
          <w:spacing w:val="-2"/>
        </w:rPr>
        <w:t>уста</w:t>
      </w:r>
      <w:r w:rsidRPr="0008452E">
        <w:rPr>
          <w:spacing w:val="-1"/>
        </w:rPr>
        <w:t>навливается</w:t>
      </w:r>
      <w:r w:rsidRPr="0008452E">
        <w:rPr>
          <w:spacing w:val="42"/>
        </w:rPr>
        <w:t xml:space="preserve"> </w:t>
      </w:r>
      <w:r w:rsidRPr="0008452E">
        <w:rPr>
          <w:spacing w:val="-1"/>
        </w:rPr>
        <w:t>режим</w:t>
      </w:r>
      <w:r w:rsidRPr="0008452E">
        <w:rPr>
          <w:spacing w:val="42"/>
        </w:rPr>
        <w:t xml:space="preserve"> </w:t>
      </w:r>
      <w:r w:rsidRPr="0008452E">
        <w:rPr>
          <w:spacing w:val="-1"/>
        </w:rPr>
        <w:t>использования</w:t>
      </w:r>
      <w:r w:rsidRPr="0008452E">
        <w:rPr>
          <w:spacing w:val="42"/>
        </w:rPr>
        <w:t xml:space="preserve"> </w:t>
      </w:r>
      <w:r w:rsidRPr="0008452E">
        <w:rPr>
          <w:spacing w:val="-1"/>
        </w:rPr>
        <w:t>земель,</w:t>
      </w:r>
      <w:r w:rsidRPr="0008452E">
        <w:rPr>
          <w:spacing w:val="42"/>
        </w:rPr>
        <w:t xml:space="preserve"> </w:t>
      </w:r>
      <w:r w:rsidRPr="0008452E">
        <w:rPr>
          <w:spacing w:val="-1"/>
        </w:rPr>
        <w:t>запрещающий</w:t>
      </w:r>
      <w:r w:rsidRPr="0008452E">
        <w:rPr>
          <w:spacing w:val="41"/>
        </w:rPr>
        <w:t xml:space="preserve"> </w:t>
      </w:r>
      <w:r w:rsidRPr="0008452E">
        <w:t>или</w:t>
      </w:r>
      <w:r w:rsidRPr="0008452E">
        <w:rPr>
          <w:spacing w:val="44"/>
        </w:rPr>
        <w:t xml:space="preserve"> </w:t>
      </w:r>
      <w:r w:rsidRPr="0008452E">
        <w:rPr>
          <w:spacing w:val="-1"/>
        </w:rPr>
        <w:t>ограничивающий</w:t>
      </w:r>
      <w:r w:rsidRPr="0008452E">
        <w:rPr>
          <w:spacing w:val="41"/>
        </w:rPr>
        <w:t xml:space="preserve"> </w:t>
      </w:r>
      <w:r w:rsidRPr="0008452E">
        <w:t>хозяйствен</w:t>
      </w:r>
      <w:r w:rsidRPr="0008452E">
        <w:rPr>
          <w:spacing w:val="-2"/>
        </w:rPr>
        <w:t>ную</w:t>
      </w:r>
      <w:r w:rsidRPr="0008452E">
        <w:rPr>
          <w:spacing w:val="45"/>
        </w:rPr>
        <w:t xml:space="preserve"> </w:t>
      </w:r>
      <w:r w:rsidRPr="0008452E">
        <w:rPr>
          <w:spacing w:val="-1"/>
        </w:rPr>
        <w:t>деятельность,</w:t>
      </w:r>
      <w:r w:rsidRPr="0008452E">
        <w:rPr>
          <w:spacing w:val="45"/>
        </w:rPr>
        <w:t xml:space="preserve"> </w:t>
      </w:r>
      <w:r w:rsidRPr="0008452E">
        <w:rPr>
          <w:spacing w:val="-1"/>
        </w:rPr>
        <w:t>строительство</w:t>
      </w:r>
      <w:r w:rsidRPr="0008452E">
        <w:rPr>
          <w:spacing w:val="44"/>
        </w:rPr>
        <w:t xml:space="preserve"> </w:t>
      </w:r>
      <w:r w:rsidRPr="0008452E">
        <w:t>и</w:t>
      </w:r>
      <w:r w:rsidRPr="0008452E">
        <w:rPr>
          <w:spacing w:val="46"/>
        </w:rPr>
        <w:t xml:space="preserve"> </w:t>
      </w:r>
      <w:r w:rsidRPr="0008452E">
        <w:rPr>
          <w:spacing w:val="-1"/>
        </w:rPr>
        <w:t>реконструкцию</w:t>
      </w:r>
      <w:r w:rsidRPr="0008452E">
        <w:rPr>
          <w:spacing w:val="45"/>
        </w:rPr>
        <w:t xml:space="preserve"> </w:t>
      </w:r>
      <w:r w:rsidRPr="0008452E">
        <w:rPr>
          <w:spacing w:val="-1"/>
        </w:rPr>
        <w:t>существующих</w:t>
      </w:r>
      <w:r w:rsidRPr="0008452E">
        <w:rPr>
          <w:spacing w:val="47"/>
        </w:rPr>
        <w:t xml:space="preserve"> </w:t>
      </w:r>
      <w:r w:rsidRPr="0008452E">
        <w:rPr>
          <w:spacing w:val="-1"/>
        </w:rPr>
        <w:t>зданий</w:t>
      </w:r>
      <w:r w:rsidRPr="0008452E">
        <w:rPr>
          <w:spacing w:val="43"/>
        </w:rPr>
        <w:t xml:space="preserve"> </w:t>
      </w:r>
      <w:r w:rsidRPr="0008452E">
        <w:t>и</w:t>
      </w:r>
      <w:r w:rsidRPr="0008452E">
        <w:rPr>
          <w:spacing w:val="46"/>
        </w:rPr>
        <w:t xml:space="preserve"> </w:t>
      </w:r>
      <w:r w:rsidRPr="0008452E">
        <w:rPr>
          <w:spacing w:val="-1"/>
        </w:rPr>
        <w:t>сооружений</w:t>
      </w:r>
      <w:r w:rsidRPr="0008452E">
        <w:rPr>
          <w:spacing w:val="46"/>
        </w:rPr>
        <w:t xml:space="preserve"> </w:t>
      </w:r>
      <w:r w:rsidRPr="0008452E">
        <w:t>в</w:t>
      </w:r>
      <w:r w:rsidRPr="0008452E">
        <w:rPr>
          <w:spacing w:val="83"/>
        </w:rPr>
        <w:t xml:space="preserve"> </w:t>
      </w:r>
      <w:r w:rsidRPr="0008452E">
        <w:rPr>
          <w:spacing w:val="-1"/>
        </w:rPr>
        <w:t>целях</w:t>
      </w:r>
      <w:r w:rsidRPr="0008452E">
        <w:rPr>
          <w:spacing w:val="21"/>
        </w:rPr>
        <w:t xml:space="preserve"> </w:t>
      </w:r>
      <w:r w:rsidRPr="0008452E">
        <w:rPr>
          <w:spacing w:val="-1"/>
        </w:rPr>
        <w:t>сохранения</w:t>
      </w:r>
      <w:r w:rsidRPr="0008452E">
        <w:rPr>
          <w:spacing w:val="18"/>
        </w:rPr>
        <w:t xml:space="preserve"> </w:t>
      </w:r>
      <w:r w:rsidRPr="0008452E">
        <w:rPr>
          <w:spacing w:val="-1"/>
        </w:rPr>
        <w:t>(регенерации)</w:t>
      </w:r>
      <w:r w:rsidRPr="0008452E">
        <w:rPr>
          <w:spacing w:val="15"/>
        </w:rPr>
        <w:t xml:space="preserve"> </w:t>
      </w:r>
      <w:r w:rsidRPr="0008452E">
        <w:rPr>
          <w:spacing w:val="-1"/>
        </w:rPr>
        <w:t>природного</w:t>
      </w:r>
      <w:r w:rsidRPr="0008452E">
        <w:rPr>
          <w:spacing w:val="18"/>
        </w:rPr>
        <w:t xml:space="preserve"> </w:t>
      </w:r>
      <w:r w:rsidRPr="0008452E">
        <w:rPr>
          <w:spacing w:val="-1"/>
        </w:rPr>
        <w:t>ландшафта,</w:t>
      </w:r>
      <w:r w:rsidRPr="0008452E">
        <w:rPr>
          <w:spacing w:val="18"/>
        </w:rPr>
        <w:t xml:space="preserve"> </w:t>
      </w:r>
      <w:r w:rsidRPr="0008452E">
        <w:rPr>
          <w:spacing w:val="-1"/>
        </w:rPr>
        <w:t>включая</w:t>
      </w:r>
      <w:r w:rsidRPr="0008452E">
        <w:rPr>
          <w:spacing w:val="18"/>
        </w:rPr>
        <w:t xml:space="preserve"> </w:t>
      </w:r>
      <w:r w:rsidRPr="0008452E">
        <w:t>долины</w:t>
      </w:r>
      <w:r w:rsidRPr="0008452E">
        <w:rPr>
          <w:spacing w:val="26"/>
        </w:rPr>
        <w:t xml:space="preserve"> </w:t>
      </w:r>
      <w:r w:rsidRPr="0008452E">
        <w:rPr>
          <w:spacing w:val="-1"/>
        </w:rPr>
        <w:t>рек,</w:t>
      </w:r>
      <w:r w:rsidRPr="0008452E">
        <w:rPr>
          <w:spacing w:val="18"/>
        </w:rPr>
        <w:t xml:space="preserve"> </w:t>
      </w:r>
      <w:r w:rsidRPr="0008452E">
        <w:rPr>
          <w:spacing w:val="-1"/>
        </w:rPr>
        <w:t>водоемы,</w:t>
      </w:r>
      <w:r w:rsidRPr="0008452E">
        <w:rPr>
          <w:spacing w:val="18"/>
        </w:rPr>
        <w:t xml:space="preserve"> </w:t>
      </w:r>
      <w:r w:rsidRPr="0008452E">
        <w:rPr>
          <w:spacing w:val="-1"/>
        </w:rPr>
        <w:t>леса</w:t>
      </w:r>
      <w:r w:rsidRPr="0008452E">
        <w:rPr>
          <w:spacing w:val="87"/>
        </w:rPr>
        <w:t xml:space="preserve"> </w:t>
      </w:r>
      <w:r w:rsidRPr="0008452E">
        <w:t>и открытые</w:t>
      </w:r>
      <w:r w:rsidRPr="0008452E">
        <w:rPr>
          <w:spacing w:val="-2"/>
        </w:rPr>
        <w:t xml:space="preserve"> </w:t>
      </w:r>
      <w:r w:rsidRPr="0008452E">
        <w:rPr>
          <w:spacing w:val="-1"/>
        </w:rPr>
        <w:t>пространства,</w:t>
      </w:r>
      <w:r w:rsidRPr="0008452E">
        <w:t xml:space="preserve"> </w:t>
      </w:r>
      <w:r w:rsidRPr="0008452E">
        <w:rPr>
          <w:spacing w:val="-1"/>
        </w:rPr>
        <w:t>связанные</w:t>
      </w:r>
      <w:r w:rsidRPr="0008452E">
        <w:rPr>
          <w:spacing w:val="-2"/>
        </w:rPr>
        <w:t xml:space="preserve"> </w:t>
      </w:r>
      <w:r w:rsidRPr="0008452E">
        <w:rPr>
          <w:spacing w:val="-1"/>
        </w:rPr>
        <w:t>композиционно</w:t>
      </w:r>
      <w:r w:rsidRPr="0008452E">
        <w:t xml:space="preserve"> с</w:t>
      </w:r>
      <w:r w:rsidRPr="0008452E">
        <w:rPr>
          <w:spacing w:val="-1"/>
        </w:rPr>
        <w:t xml:space="preserve"> объектами</w:t>
      </w:r>
      <w:r w:rsidRPr="0008452E">
        <w:t xml:space="preserve"> </w:t>
      </w:r>
      <w:r w:rsidRPr="0008452E">
        <w:rPr>
          <w:spacing w:val="-1"/>
        </w:rPr>
        <w:t>культурного</w:t>
      </w:r>
      <w:r w:rsidRPr="0008452E">
        <w:t xml:space="preserve"> </w:t>
      </w:r>
      <w:r w:rsidRPr="0008452E">
        <w:rPr>
          <w:spacing w:val="-1"/>
        </w:rPr>
        <w:t>наследия.</w:t>
      </w:r>
    </w:p>
    <w:p w14:paraId="103F9BEE" w14:textId="6C8A89AF" w:rsidR="0044561D" w:rsidRPr="0008452E" w:rsidRDefault="0044561D" w:rsidP="0008452E">
      <w:pPr>
        <w:pStyle w:val="a"/>
        <w:widowControl w:val="0"/>
        <w:numPr>
          <w:ilvl w:val="2"/>
          <w:numId w:val="120"/>
        </w:numPr>
        <w:tabs>
          <w:tab w:val="left" w:pos="1441"/>
        </w:tabs>
        <w:kinsoku w:val="0"/>
        <w:overflowPunct w:val="0"/>
        <w:autoSpaceDE w:val="0"/>
        <w:autoSpaceDN w:val="0"/>
        <w:adjustRightInd w:val="0"/>
        <w:spacing w:before="0" w:after="0"/>
        <w:ind w:right="110" w:firstLine="708"/>
        <w:rPr>
          <w:spacing w:val="-1"/>
        </w:rPr>
      </w:pPr>
      <w:r w:rsidRPr="0008452E">
        <w:t>Границы</w:t>
      </w:r>
      <w:r w:rsidRPr="0008452E">
        <w:rPr>
          <w:spacing w:val="13"/>
        </w:rPr>
        <w:t xml:space="preserve"> </w:t>
      </w:r>
      <w:r w:rsidRPr="0008452E">
        <w:t>зон</w:t>
      </w:r>
      <w:r w:rsidRPr="0008452E">
        <w:rPr>
          <w:spacing w:val="15"/>
        </w:rPr>
        <w:t xml:space="preserve"> </w:t>
      </w:r>
      <w:r w:rsidRPr="0008452E">
        <w:rPr>
          <w:spacing w:val="-1"/>
        </w:rPr>
        <w:t>охраны</w:t>
      </w:r>
      <w:r w:rsidRPr="0008452E">
        <w:rPr>
          <w:spacing w:val="13"/>
        </w:rPr>
        <w:t xml:space="preserve"> </w:t>
      </w:r>
      <w:r w:rsidRPr="0008452E">
        <w:rPr>
          <w:spacing w:val="-1"/>
        </w:rPr>
        <w:t>объекта</w:t>
      </w:r>
      <w:r w:rsidRPr="0008452E">
        <w:rPr>
          <w:spacing w:val="13"/>
        </w:rPr>
        <w:t xml:space="preserve"> </w:t>
      </w:r>
      <w:r w:rsidRPr="0008452E">
        <w:rPr>
          <w:spacing w:val="-1"/>
        </w:rPr>
        <w:t>культурного</w:t>
      </w:r>
      <w:r w:rsidRPr="0008452E">
        <w:rPr>
          <w:spacing w:val="14"/>
        </w:rPr>
        <w:t xml:space="preserve"> </w:t>
      </w:r>
      <w:r w:rsidRPr="0008452E">
        <w:rPr>
          <w:spacing w:val="-1"/>
        </w:rPr>
        <w:t>наследия</w:t>
      </w:r>
      <w:r w:rsidRPr="0008452E">
        <w:rPr>
          <w:spacing w:val="14"/>
        </w:rPr>
        <w:t xml:space="preserve"> </w:t>
      </w:r>
      <w:r w:rsidRPr="0008452E">
        <w:t>(за</w:t>
      </w:r>
      <w:r w:rsidRPr="0008452E">
        <w:rPr>
          <w:spacing w:val="15"/>
        </w:rPr>
        <w:t xml:space="preserve"> </w:t>
      </w:r>
      <w:r w:rsidRPr="0008452E">
        <w:rPr>
          <w:spacing w:val="-1"/>
        </w:rPr>
        <w:t>исключением</w:t>
      </w:r>
      <w:r w:rsidRPr="0008452E">
        <w:rPr>
          <w:spacing w:val="13"/>
        </w:rPr>
        <w:t xml:space="preserve"> </w:t>
      </w:r>
      <w:r w:rsidRPr="0008452E">
        <w:rPr>
          <w:spacing w:val="-1"/>
        </w:rPr>
        <w:t>границ</w:t>
      </w:r>
      <w:r w:rsidRPr="0008452E">
        <w:rPr>
          <w:spacing w:val="15"/>
        </w:rPr>
        <w:t xml:space="preserve"> </w:t>
      </w:r>
      <w:r w:rsidRPr="0008452E">
        <w:t>зон</w:t>
      </w:r>
      <w:r w:rsidRPr="0008452E">
        <w:rPr>
          <w:spacing w:val="77"/>
        </w:rPr>
        <w:t xml:space="preserve"> </w:t>
      </w:r>
      <w:r w:rsidRPr="0008452E">
        <w:t>охраны</w:t>
      </w:r>
      <w:r w:rsidRPr="0008452E">
        <w:rPr>
          <w:spacing w:val="8"/>
        </w:rPr>
        <w:t xml:space="preserve"> </w:t>
      </w:r>
      <w:r w:rsidRPr="0008452E">
        <w:rPr>
          <w:spacing w:val="-1"/>
        </w:rPr>
        <w:t>особо</w:t>
      </w:r>
      <w:r w:rsidRPr="0008452E">
        <w:rPr>
          <w:spacing w:val="9"/>
        </w:rPr>
        <w:t xml:space="preserve"> </w:t>
      </w:r>
      <w:r w:rsidRPr="0008452E">
        <w:rPr>
          <w:spacing w:val="-1"/>
        </w:rPr>
        <w:t>ценных</w:t>
      </w:r>
      <w:r w:rsidRPr="0008452E">
        <w:rPr>
          <w:spacing w:val="8"/>
        </w:rPr>
        <w:t xml:space="preserve"> </w:t>
      </w:r>
      <w:r w:rsidRPr="0008452E">
        <w:rPr>
          <w:spacing w:val="-1"/>
        </w:rPr>
        <w:t>объектов</w:t>
      </w:r>
      <w:r w:rsidRPr="0008452E">
        <w:rPr>
          <w:spacing w:val="8"/>
        </w:rPr>
        <w:t xml:space="preserve"> </w:t>
      </w:r>
      <w:r w:rsidRPr="0008452E">
        <w:rPr>
          <w:spacing w:val="-1"/>
        </w:rPr>
        <w:t>культурного</w:t>
      </w:r>
      <w:r w:rsidRPr="0008452E">
        <w:rPr>
          <w:spacing w:val="9"/>
        </w:rPr>
        <w:t xml:space="preserve"> </w:t>
      </w:r>
      <w:r w:rsidRPr="0008452E">
        <w:rPr>
          <w:spacing w:val="-1"/>
        </w:rPr>
        <w:t>наследия</w:t>
      </w:r>
      <w:r w:rsidRPr="0008452E">
        <w:rPr>
          <w:spacing w:val="9"/>
        </w:rPr>
        <w:t xml:space="preserve"> </w:t>
      </w:r>
      <w:r w:rsidRPr="0008452E">
        <w:t>и</w:t>
      </w:r>
      <w:r w:rsidRPr="0008452E">
        <w:rPr>
          <w:spacing w:val="10"/>
        </w:rPr>
        <w:t xml:space="preserve"> </w:t>
      </w:r>
      <w:r w:rsidRPr="0008452E">
        <w:rPr>
          <w:spacing w:val="-1"/>
        </w:rPr>
        <w:t>объектов</w:t>
      </w:r>
      <w:r w:rsidRPr="0008452E">
        <w:rPr>
          <w:spacing w:val="8"/>
        </w:rPr>
        <w:t xml:space="preserve"> </w:t>
      </w:r>
      <w:r w:rsidRPr="0008452E">
        <w:t>культурного</w:t>
      </w:r>
      <w:r w:rsidRPr="0008452E">
        <w:rPr>
          <w:spacing w:val="9"/>
        </w:rPr>
        <w:t xml:space="preserve"> </w:t>
      </w:r>
      <w:r w:rsidRPr="0008452E">
        <w:rPr>
          <w:spacing w:val="-1"/>
        </w:rPr>
        <w:t>наследия,</w:t>
      </w:r>
      <w:r w:rsidRPr="0008452E">
        <w:rPr>
          <w:spacing w:val="104"/>
        </w:rPr>
        <w:t xml:space="preserve"> </w:t>
      </w:r>
      <w:r w:rsidRPr="0008452E">
        <w:rPr>
          <w:spacing w:val="-1"/>
        </w:rPr>
        <w:t>включенных</w:t>
      </w:r>
      <w:r w:rsidRPr="0008452E">
        <w:rPr>
          <w:spacing w:val="45"/>
        </w:rPr>
        <w:t xml:space="preserve"> </w:t>
      </w:r>
      <w:r w:rsidRPr="0008452E">
        <w:t>в</w:t>
      </w:r>
      <w:r w:rsidRPr="0008452E">
        <w:rPr>
          <w:spacing w:val="42"/>
        </w:rPr>
        <w:t xml:space="preserve"> </w:t>
      </w:r>
      <w:r w:rsidRPr="0008452E">
        <w:rPr>
          <w:spacing w:val="-1"/>
        </w:rPr>
        <w:t>Список</w:t>
      </w:r>
      <w:r w:rsidRPr="0008452E">
        <w:rPr>
          <w:spacing w:val="41"/>
        </w:rPr>
        <w:t xml:space="preserve"> </w:t>
      </w:r>
      <w:r w:rsidRPr="0008452E">
        <w:rPr>
          <w:spacing w:val="-1"/>
        </w:rPr>
        <w:t>всемирного</w:t>
      </w:r>
      <w:r w:rsidRPr="0008452E">
        <w:rPr>
          <w:spacing w:val="42"/>
        </w:rPr>
        <w:t xml:space="preserve"> </w:t>
      </w:r>
      <w:r w:rsidRPr="0008452E">
        <w:rPr>
          <w:spacing w:val="-1"/>
        </w:rPr>
        <w:t>наследия),</w:t>
      </w:r>
      <w:r w:rsidRPr="0008452E">
        <w:rPr>
          <w:spacing w:val="42"/>
        </w:rPr>
        <w:t xml:space="preserve"> </w:t>
      </w:r>
      <w:r w:rsidRPr="0008452E">
        <w:rPr>
          <w:spacing w:val="-1"/>
        </w:rPr>
        <w:t>режимы</w:t>
      </w:r>
      <w:r w:rsidRPr="0008452E">
        <w:rPr>
          <w:spacing w:val="42"/>
        </w:rPr>
        <w:t xml:space="preserve"> </w:t>
      </w:r>
      <w:r w:rsidRPr="0008452E">
        <w:rPr>
          <w:spacing w:val="-1"/>
        </w:rPr>
        <w:t>использования</w:t>
      </w:r>
      <w:r w:rsidRPr="0008452E">
        <w:rPr>
          <w:spacing w:val="42"/>
        </w:rPr>
        <w:t xml:space="preserve"> </w:t>
      </w:r>
      <w:r w:rsidRPr="0008452E">
        <w:rPr>
          <w:spacing w:val="-1"/>
        </w:rPr>
        <w:t>земель</w:t>
      </w:r>
      <w:r w:rsidRPr="0008452E">
        <w:rPr>
          <w:spacing w:val="43"/>
        </w:rPr>
        <w:t xml:space="preserve"> </w:t>
      </w:r>
      <w:r w:rsidRPr="0008452E">
        <w:t>и</w:t>
      </w:r>
      <w:r w:rsidRPr="0008452E">
        <w:rPr>
          <w:spacing w:val="43"/>
        </w:rPr>
        <w:t xml:space="preserve"> </w:t>
      </w:r>
      <w:r w:rsidRPr="0008452E">
        <w:t>градострои</w:t>
      </w:r>
      <w:r w:rsidRPr="0008452E">
        <w:rPr>
          <w:spacing w:val="-1"/>
        </w:rPr>
        <w:t>тельные</w:t>
      </w:r>
      <w:r w:rsidRPr="0008452E">
        <w:rPr>
          <w:spacing w:val="15"/>
        </w:rPr>
        <w:t xml:space="preserve"> </w:t>
      </w:r>
      <w:r w:rsidRPr="0008452E">
        <w:rPr>
          <w:spacing w:val="-1"/>
        </w:rPr>
        <w:t>регламенты</w:t>
      </w:r>
      <w:r w:rsidRPr="0008452E">
        <w:rPr>
          <w:spacing w:val="16"/>
        </w:rPr>
        <w:t xml:space="preserve"> </w:t>
      </w:r>
      <w:r w:rsidRPr="0008452E">
        <w:t>в</w:t>
      </w:r>
      <w:r w:rsidRPr="0008452E">
        <w:rPr>
          <w:spacing w:val="16"/>
        </w:rPr>
        <w:t xml:space="preserve"> </w:t>
      </w:r>
      <w:r w:rsidRPr="0008452E">
        <w:rPr>
          <w:spacing w:val="-1"/>
        </w:rPr>
        <w:t>границах</w:t>
      </w:r>
      <w:r w:rsidRPr="0008452E">
        <w:rPr>
          <w:spacing w:val="18"/>
        </w:rPr>
        <w:t xml:space="preserve"> </w:t>
      </w:r>
      <w:r w:rsidRPr="0008452E">
        <w:rPr>
          <w:spacing w:val="-1"/>
        </w:rPr>
        <w:t>зон</w:t>
      </w:r>
      <w:r w:rsidRPr="0008452E">
        <w:rPr>
          <w:spacing w:val="19"/>
        </w:rPr>
        <w:t xml:space="preserve"> </w:t>
      </w:r>
      <w:r w:rsidRPr="0008452E">
        <w:rPr>
          <w:spacing w:val="-1"/>
        </w:rPr>
        <w:t>утверждаются</w:t>
      </w:r>
      <w:r w:rsidRPr="0008452E">
        <w:rPr>
          <w:spacing w:val="16"/>
        </w:rPr>
        <w:t xml:space="preserve"> </w:t>
      </w:r>
      <w:r w:rsidRPr="0008452E">
        <w:t>на</w:t>
      </w:r>
      <w:r w:rsidRPr="0008452E">
        <w:rPr>
          <w:spacing w:val="15"/>
        </w:rPr>
        <w:t xml:space="preserve"> </w:t>
      </w:r>
      <w:r w:rsidRPr="0008452E">
        <w:rPr>
          <w:spacing w:val="-1"/>
        </w:rPr>
        <w:t>основании</w:t>
      </w:r>
      <w:r w:rsidRPr="0008452E">
        <w:rPr>
          <w:spacing w:val="17"/>
        </w:rPr>
        <w:t xml:space="preserve"> </w:t>
      </w:r>
      <w:r w:rsidRPr="0008452E">
        <w:rPr>
          <w:spacing w:val="-1"/>
        </w:rPr>
        <w:t>проекта</w:t>
      </w:r>
      <w:r w:rsidRPr="0008452E">
        <w:rPr>
          <w:spacing w:val="15"/>
        </w:rPr>
        <w:t xml:space="preserve"> </w:t>
      </w:r>
      <w:r w:rsidRPr="0008452E">
        <w:t>зон</w:t>
      </w:r>
      <w:r w:rsidRPr="0008452E">
        <w:rPr>
          <w:spacing w:val="17"/>
        </w:rPr>
        <w:t xml:space="preserve"> </w:t>
      </w:r>
      <w:r w:rsidRPr="0008452E">
        <w:rPr>
          <w:spacing w:val="-1"/>
        </w:rPr>
        <w:t>охраны</w:t>
      </w:r>
      <w:r w:rsidRPr="0008452E">
        <w:rPr>
          <w:spacing w:val="13"/>
        </w:rPr>
        <w:t xml:space="preserve"> </w:t>
      </w:r>
      <w:r w:rsidRPr="0008452E">
        <w:rPr>
          <w:spacing w:val="-1"/>
        </w:rPr>
        <w:t>объекта</w:t>
      </w:r>
      <w:r w:rsidRPr="0008452E">
        <w:rPr>
          <w:spacing w:val="69"/>
        </w:rPr>
        <w:t xml:space="preserve"> </w:t>
      </w:r>
      <w:r w:rsidRPr="0008452E">
        <w:rPr>
          <w:spacing w:val="-1"/>
        </w:rPr>
        <w:t>культурного</w:t>
      </w:r>
      <w:r w:rsidRPr="0008452E">
        <w:rPr>
          <w:spacing w:val="9"/>
        </w:rPr>
        <w:t xml:space="preserve"> </w:t>
      </w:r>
      <w:r w:rsidRPr="0008452E">
        <w:rPr>
          <w:spacing w:val="-1"/>
        </w:rPr>
        <w:t>наследия</w:t>
      </w:r>
      <w:r w:rsidRPr="0008452E">
        <w:rPr>
          <w:spacing w:val="9"/>
        </w:rPr>
        <w:t xml:space="preserve"> </w:t>
      </w:r>
      <w:r w:rsidRPr="0008452E">
        <w:rPr>
          <w:spacing w:val="-1"/>
        </w:rPr>
        <w:t>специально</w:t>
      </w:r>
      <w:r w:rsidRPr="0008452E">
        <w:rPr>
          <w:spacing w:val="11"/>
        </w:rPr>
        <w:t xml:space="preserve"> </w:t>
      </w:r>
      <w:r w:rsidRPr="0008452E">
        <w:rPr>
          <w:spacing w:val="-1"/>
        </w:rPr>
        <w:t>уполномоченным</w:t>
      </w:r>
      <w:r w:rsidRPr="0008452E">
        <w:rPr>
          <w:spacing w:val="8"/>
        </w:rPr>
        <w:t xml:space="preserve"> </w:t>
      </w:r>
      <w:r w:rsidRPr="0008452E">
        <w:rPr>
          <w:spacing w:val="-1"/>
        </w:rPr>
        <w:t>органом</w:t>
      </w:r>
      <w:r w:rsidRPr="0008452E">
        <w:rPr>
          <w:spacing w:val="8"/>
        </w:rPr>
        <w:t xml:space="preserve"> </w:t>
      </w:r>
      <w:r w:rsidRPr="0008452E">
        <w:rPr>
          <w:spacing w:val="-1"/>
        </w:rPr>
        <w:t>исполнительной</w:t>
      </w:r>
      <w:r w:rsidRPr="0008452E">
        <w:rPr>
          <w:spacing w:val="8"/>
        </w:rPr>
        <w:t xml:space="preserve"> </w:t>
      </w:r>
      <w:r w:rsidRPr="0008452E">
        <w:t>власти</w:t>
      </w:r>
      <w:r w:rsidRPr="0008452E">
        <w:rPr>
          <w:spacing w:val="10"/>
        </w:rPr>
        <w:t xml:space="preserve"> </w:t>
      </w:r>
      <w:r w:rsidRPr="0008452E">
        <w:rPr>
          <w:spacing w:val="-1"/>
        </w:rPr>
        <w:t>Нижегородской</w:t>
      </w:r>
      <w:r w:rsidRPr="0008452E">
        <w:rPr>
          <w:spacing w:val="19"/>
        </w:rPr>
        <w:t xml:space="preserve"> </w:t>
      </w:r>
      <w:r w:rsidRPr="0008452E">
        <w:rPr>
          <w:spacing w:val="-1"/>
        </w:rPr>
        <w:t>области</w:t>
      </w:r>
      <w:r w:rsidRPr="0008452E">
        <w:rPr>
          <w:spacing w:val="19"/>
        </w:rPr>
        <w:t xml:space="preserve"> </w:t>
      </w:r>
      <w:r w:rsidRPr="0008452E">
        <w:t>в</w:t>
      </w:r>
      <w:r w:rsidRPr="0008452E">
        <w:rPr>
          <w:spacing w:val="18"/>
        </w:rPr>
        <w:t xml:space="preserve"> </w:t>
      </w:r>
      <w:r w:rsidRPr="0008452E">
        <w:rPr>
          <w:spacing w:val="-2"/>
        </w:rPr>
        <w:t>области</w:t>
      </w:r>
      <w:r w:rsidRPr="0008452E">
        <w:rPr>
          <w:spacing w:val="19"/>
        </w:rPr>
        <w:t xml:space="preserve"> </w:t>
      </w:r>
      <w:r w:rsidRPr="0008452E">
        <w:rPr>
          <w:spacing w:val="-1"/>
        </w:rPr>
        <w:t>государственной</w:t>
      </w:r>
      <w:r w:rsidRPr="0008452E">
        <w:rPr>
          <w:spacing w:val="19"/>
        </w:rPr>
        <w:t xml:space="preserve"> </w:t>
      </w:r>
      <w:r w:rsidRPr="0008452E">
        <w:rPr>
          <w:spacing w:val="-1"/>
        </w:rPr>
        <w:t>охраны,</w:t>
      </w:r>
      <w:r w:rsidRPr="0008452E">
        <w:rPr>
          <w:spacing w:val="18"/>
        </w:rPr>
        <w:t xml:space="preserve"> </w:t>
      </w:r>
      <w:r w:rsidRPr="0008452E">
        <w:rPr>
          <w:spacing w:val="-1"/>
        </w:rPr>
        <w:t>сохранения,</w:t>
      </w:r>
      <w:r w:rsidRPr="0008452E">
        <w:rPr>
          <w:spacing w:val="16"/>
        </w:rPr>
        <w:t xml:space="preserve"> </w:t>
      </w:r>
      <w:r w:rsidRPr="0008452E">
        <w:rPr>
          <w:spacing w:val="-1"/>
        </w:rPr>
        <w:t>использования</w:t>
      </w:r>
      <w:r w:rsidRPr="0008452E">
        <w:rPr>
          <w:spacing w:val="16"/>
        </w:rPr>
        <w:t xml:space="preserve"> </w:t>
      </w:r>
      <w:r w:rsidRPr="0008452E">
        <w:t>и</w:t>
      </w:r>
      <w:r w:rsidRPr="0008452E">
        <w:rPr>
          <w:spacing w:val="17"/>
        </w:rPr>
        <w:t xml:space="preserve"> </w:t>
      </w:r>
      <w:r w:rsidRPr="0008452E">
        <w:t>популяри</w:t>
      </w:r>
      <w:r w:rsidRPr="0008452E">
        <w:rPr>
          <w:spacing w:val="-1"/>
        </w:rPr>
        <w:t>зации</w:t>
      </w:r>
      <w:r w:rsidRPr="0008452E">
        <w:rPr>
          <w:spacing w:val="7"/>
        </w:rPr>
        <w:t xml:space="preserve"> </w:t>
      </w:r>
      <w:r w:rsidRPr="0008452E">
        <w:rPr>
          <w:spacing w:val="-1"/>
        </w:rPr>
        <w:t>объектов</w:t>
      </w:r>
      <w:r w:rsidRPr="0008452E">
        <w:rPr>
          <w:spacing w:val="6"/>
        </w:rPr>
        <w:t xml:space="preserve"> </w:t>
      </w:r>
      <w:r w:rsidRPr="0008452E">
        <w:rPr>
          <w:spacing w:val="-1"/>
        </w:rPr>
        <w:t>культурного</w:t>
      </w:r>
      <w:r w:rsidRPr="0008452E">
        <w:rPr>
          <w:spacing w:val="6"/>
        </w:rPr>
        <w:t xml:space="preserve"> </w:t>
      </w:r>
      <w:r w:rsidRPr="0008452E">
        <w:rPr>
          <w:spacing w:val="-1"/>
        </w:rPr>
        <w:t>наследия</w:t>
      </w:r>
      <w:r w:rsidRPr="0008452E">
        <w:rPr>
          <w:spacing w:val="6"/>
        </w:rPr>
        <w:t xml:space="preserve"> </w:t>
      </w:r>
      <w:r w:rsidRPr="0008452E">
        <w:t>в</w:t>
      </w:r>
      <w:r w:rsidRPr="0008452E">
        <w:rPr>
          <w:spacing w:val="6"/>
        </w:rPr>
        <w:t xml:space="preserve"> </w:t>
      </w:r>
      <w:r w:rsidRPr="0008452E">
        <w:rPr>
          <w:spacing w:val="-1"/>
        </w:rPr>
        <w:t>отношении</w:t>
      </w:r>
      <w:r w:rsidRPr="0008452E">
        <w:rPr>
          <w:spacing w:val="7"/>
        </w:rPr>
        <w:t xml:space="preserve"> </w:t>
      </w:r>
      <w:r w:rsidRPr="0008452E">
        <w:rPr>
          <w:spacing w:val="-1"/>
        </w:rPr>
        <w:t>объектов</w:t>
      </w:r>
      <w:r w:rsidRPr="0008452E">
        <w:rPr>
          <w:spacing w:val="6"/>
        </w:rPr>
        <w:t xml:space="preserve"> </w:t>
      </w:r>
      <w:r w:rsidRPr="0008452E">
        <w:rPr>
          <w:spacing w:val="-1"/>
        </w:rPr>
        <w:t>культурного</w:t>
      </w:r>
      <w:r w:rsidRPr="0008452E">
        <w:rPr>
          <w:spacing w:val="6"/>
        </w:rPr>
        <w:t xml:space="preserve"> </w:t>
      </w:r>
      <w:r w:rsidRPr="0008452E">
        <w:rPr>
          <w:spacing w:val="-1"/>
        </w:rPr>
        <w:t>наследия</w:t>
      </w:r>
      <w:r w:rsidRPr="0008452E">
        <w:rPr>
          <w:spacing w:val="6"/>
        </w:rPr>
        <w:t xml:space="preserve"> </w:t>
      </w:r>
      <w:r w:rsidRPr="0008452E">
        <w:rPr>
          <w:spacing w:val="1"/>
        </w:rPr>
        <w:t>федераль</w:t>
      </w:r>
      <w:r w:rsidRPr="0008452E">
        <w:t>ного</w:t>
      </w:r>
      <w:r w:rsidRPr="0008452E">
        <w:rPr>
          <w:spacing w:val="11"/>
        </w:rPr>
        <w:t xml:space="preserve"> </w:t>
      </w:r>
      <w:r w:rsidRPr="0008452E">
        <w:rPr>
          <w:spacing w:val="-1"/>
        </w:rPr>
        <w:t>значения</w:t>
      </w:r>
      <w:r w:rsidRPr="0008452E">
        <w:rPr>
          <w:spacing w:val="11"/>
        </w:rPr>
        <w:t xml:space="preserve"> </w:t>
      </w:r>
      <w:r w:rsidRPr="0008452E">
        <w:t>по</w:t>
      </w:r>
      <w:r w:rsidRPr="0008452E">
        <w:rPr>
          <w:spacing w:val="11"/>
        </w:rPr>
        <w:t xml:space="preserve"> </w:t>
      </w:r>
      <w:r w:rsidRPr="0008452E">
        <w:rPr>
          <w:spacing w:val="-1"/>
        </w:rPr>
        <w:t>согласованию</w:t>
      </w:r>
      <w:r w:rsidRPr="0008452E">
        <w:rPr>
          <w:spacing w:val="12"/>
        </w:rPr>
        <w:t xml:space="preserve"> </w:t>
      </w:r>
      <w:r w:rsidRPr="0008452E">
        <w:t>с</w:t>
      </w:r>
      <w:r w:rsidRPr="0008452E">
        <w:rPr>
          <w:spacing w:val="10"/>
        </w:rPr>
        <w:t xml:space="preserve"> </w:t>
      </w:r>
      <w:r w:rsidRPr="0008452E">
        <w:rPr>
          <w:spacing w:val="-1"/>
        </w:rPr>
        <w:t>федеральным</w:t>
      </w:r>
      <w:r w:rsidRPr="0008452E">
        <w:rPr>
          <w:spacing w:val="10"/>
        </w:rPr>
        <w:t xml:space="preserve"> </w:t>
      </w:r>
      <w:r w:rsidRPr="0008452E">
        <w:rPr>
          <w:spacing w:val="-1"/>
        </w:rPr>
        <w:t>органом</w:t>
      </w:r>
      <w:r w:rsidRPr="0008452E">
        <w:rPr>
          <w:spacing w:val="11"/>
        </w:rPr>
        <w:t xml:space="preserve"> </w:t>
      </w:r>
      <w:r w:rsidRPr="0008452E">
        <w:t>охраны</w:t>
      </w:r>
      <w:r w:rsidRPr="0008452E">
        <w:rPr>
          <w:spacing w:val="11"/>
        </w:rPr>
        <w:t xml:space="preserve"> </w:t>
      </w:r>
      <w:r w:rsidRPr="0008452E">
        <w:t>объектов</w:t>
      </w:r>
      <w:r w:rsidRPr="0008452E">
        <w:rPr>
          <w:spacing w:val="11"/>
        </w:rPr>
        <w:t xml:space="preserve"> </w:t>
      </w:r>
      <w:r w:rsidRPr="0008452E">
        <w:t>культурного</w:t>
      </w:r>
      <w:r w:rsidRPr="0008452E">
        <w:rPr>
          <w:spacing w:val="11"/>
        </w:rPr>
        <w:t xml:space="preserve"> </w:t>
      </w:r>
      <w:r w:rsidRPr="0008452E">
        <w:t>наследия,</w:t>
      </w:r>
      <w:r w:rsidRPr="0008452E">
        <w:rPr>
          <w:spacing w:val="23"/>
        </w:rPr>
        <w:t xml:space="preserve"> </w:t>
      </w:r>
      <w:r w:rsidRPr="0008452E">
        <w:t>а</w:t>
      </w:r>
      <w:r w:rsidRPr="0008452E">
        <w:rPr>
          <w:spacing w:val="22"/>
        </w:rPr>
        <w:t xml:space="preserve"> </w:t>
      </w:r>
      <w:r w:rsidRPr="0008452E">
        <w:t>в</w:t>
      </w:r>
      <w:r w:rsidRPr="0008452E">
        <w:rPr>
          <w:spacing w:val="23"/>
        </w:rPr>
        <w:t xml:space="preserve"> </w:t>
      </w:r>
      <w:r w:rsidRPr="0008452E">
        <w:t>отношении</w:t>
      </w:r>
      <w:r w:rsidRPr="0008452E">
        <w:rPr>
          <w:spacing w:val="24"/>
        </w:rPr>
        <w:t xml:space="preserve"> </w:t>
      </w:r>
      <w:r w:rsidRPr="0008452E">
        <w:rPr>
          <w:spacing w:val="-1"/>
        </w:rPr>
        <w:t>объектов</w:t>
      </w:r>
      <w:r w:rsidRPr="0008452E">
        <w:rPr>
          <w:spacing w:val="23"/>
        </w:rPr>
        <w:t xml:space="preserve"> </w:t>
      </w:r>
      <w:r w:rsidRPr="0008452E">
        <w:rPr>
          <w:spacing w:val="-1"/>
        </w:rPr>
        <w:t>культурного</w:t>
      </w:r>
      <w:r w:rsidRPr="0008452E">
        <w:rPr>
          <w:spacing w:val="23"/>
        </w:rPr>
        <w:t xml:space="preserve"> </w:t>
      </w:r>
      <w:r w:rsidRPr="0008452E">
        <w:rPr>
          <w:spacing w:val="-1"/>
        </w:rPr>
        <w:t>наследия</w:t>
      </w:r>
      <w:r w:rsidRPr="0008452E">
        <w:rPr>
          <w:spacing w:val="23"/>
        </w:rPr>
        <w:t xml:space="preserve"> </w:t>
      </w:r>
      <w:r w:rsidRPr="0008452E">
        <w:rPr>
          <w:spacing w:val="-1"/>
        </w:rPr>
        <w:t>регионального</w:t>
      </w:r>
      <w:r w:rsidRPr="0008452E">
        <w:rPr>
          <w:spacing w:val="23"/>
        </w:rPr>
        <w:t xml:space="preserve"> </w:t>
      </w:r>
      <w:r w:rsidRPr="0008452E">
        <w:t>и</w:t>
      </w:r>
      <w:r w:rsidRPr="0008452E">
        <w:rPr>
          <w:spacing w:val="24"/>
        </w:rPr>
        <w:t xml:space="preserve"> </w:t>
      </w:r>
      <w:r w:rsidRPr="0008452E">
        <w:rPr>
          <w:spacing w:val="-1"/>
        </w:rPr>
        <w:t>местного</w:t>
      </w:r>
      <w:r w:rsidRPr="0008452E">
        <w:rPr>
          <w:spacing w:val="23"/>
        </w:rPr>
        <w:t xml:space="preserve"> </w:t>
      </w:r>
      <w:r w:rsidRPr="0008452E">
        <w:t>(муниципального)</w:t>
      </w:r>
      <w:r w:rsidRPr="0008452E">
        <w:rPr>
          <w:spacing w:val="13"/>
        </w:rPr>
        <w:t xml:space="preserve"> </w:t>
      </w:r>
      <w:r w:rsidRPr="0008452E">
        <w:rPr>
          <w:spacing w:val="-1"/>
        </w:rPr>
        <w:t>значения</w:t>
      </w:r>
      <w:r w:rsidRPr="0008452E">
        <w:rPr>
          <w:spacing w:val="14"/>
        </w:rPr>
        <w:t xml:space="preserve"> </w:t>
      </w:r>
      <w:r w:rsidRPr="0008452E">
        <w:t>по</w:t>
      </w:r>
      <w:r w:rsidRPr="0008452E">
        <w:rPr>
          <w:spacing w:val="14"/>
        </w:rPr>
        <w:t xml:space="preserve"> </w:t>
      </w:r>
      <w:r w:rsidRPr="0008452E">
        <w:rPr>
          <w:spacing w:val="-1"/>
        </w:rPr>
        <w:t>согласованию</w:t>
      </w:r>
      <w:r w:rsidRPr="0008452E">
        <w:rPr>
          <w:spacing w:val="14"/>
        </w:rPr>
        <w:t xml:space="preserve"> </w:t>
      </w:r>
      <w:r w:rsidRPr="0008452E">
        <w:t>с</w:t>
      </w:r>
      <w:r w:rsidRPr="0008452E">
        <w:rPr>
          <w:spacing w:val="13"/>
        </w:rPr>
        <w:t xml:space="preserve"> </w:t>
      </w:r>
      <w:r w:rsidRPr="0008452E">
        <w:rPr>
          <w:spacing w:val="-1"/>
        </w:rPr>
        <w:t>соответствующим</w:t>
      </w:r>
      <w:r w:rsidRPr="0008452E">
        <w:rPr>
          <w:spacing w:val="13"/>
        </w:rPr>
        <w:t xml:space="preserve"> </w:t>
      </w:r>
      <w:r w:rsidRPr="0008452E">
        <w:rPr>
          <w:spacing w:val="-1"/>
        </w:rPr>
        <w:t>органом</w:t>
      </w:r>
      <w:r w:rsidRPr="0008452E">
        <w:rPr>
          <w:spacing w:val="15"/>
        </w:rPr>
        <w:t xml:space="preserve"> </w:t>
      </w:r>
      <w:r w:rsidRPr="0008452E">
        <w:rPr>
          <w:spacing w:val="-1"/>
        </w:rPr>
        <w:t>архитектуры</w:t>
      </w:r>
      <w:r w:rsidRPr="0008452E">
        <w:rPr>
          <w:spacing w:val="15"/>
        </w:rPr>
        <w:t xml:space="preserve"> </w:t>
      </w:r>
      <w:r w:rsidRPr="0008452E">
        <w:t>и</w:t>
      </w:r>
      <w:r w:rsidRPr="0008452E">
        <w:rPr>
          <w:spacing w:val="15"/>
        </w:rPr>
        <w:t xml:space="preserve"> </w:t>
      </w:r>
      <w:r w:rsidRPr="0008452E">
        <w:t>градостроитель</w:t>
      </w:r>
      <w:r w:rsidRPr="0008452E">
        <w:rPr>
          <w:spacing w:val="-1"/>
        </w:rPr>
        <w:t>ства.</w:t>
      </w:r>
    </w:p>
    <w:p w14:paraId="734DB254" w14:textId="7E33136C" w:rsidR="0044561D" w:rsidRPr="0008452E" w:rsidRDefault="0044561D" w:rsidP="0008452E">
      <w:pPr>
        <w:pStyle w:val="a"/>
        <w:widowControl w:val="0"/>
        <w:numPr>
          <w:ilvl w:val="2"/>
          <w:numId w:val="120"/>
        </w:numPr>
        <w:tabs>
          <w:tab w:val="left" w:pos="1432"/>
        </w:tabs>
        <w:kinsoku w:val="0"/>
        <w:overflowPunct w:val="0"/>
        <w:autoSpaceDE w:val="0"/>
        <w:autoSpaceDN w:val="0"/>
        <w:adjustRightInd w:val="0"/>
        <w:spacing w:before="0" w:after="0"/>
        <w:ind w:right="113" w:firstLine="708"/>
        <w:rPr>
          <w:spacing w:val="-1"/>
        </w:rPr>
      </w:pPr>
      <w:r w:rsidRPr="0008452E">
        <w:t>До</w:t>
      </w:r>
      <w:r w:rsidRPr="0008452E">
        <w:rPr>
          <w:spacing w:val="4"/>
        </w:rPr>
        <w:t xml:space="preserve"> </w:t>
      </w:r>
      <w:r w:rsidRPr="0008452E">
        <w:rPr>
          <w:spacing w:val="-1"/>
        </w:rPr>
        <w:t>разработки</w:t>
      </w:r>
      <w:r w:rsidRPr="0008452E">
        <w:rPr>
          <w:spacing w:val="5"/>
        </w:rPr>
        <w:t xml:space="preserve"> </w:t>
      </w:r>
      <w:r w:rsidRPr="0008452E">
        <w:rPr>
          <w:spacing w:val="-1"/>
        </w:rPr>
        <w:t>проекта</w:t>
      </w:r>
      <w:r w:rsidRPr="0008452E">
        <w:rPr>
          <w:spacing w:val="3"/>
        </w:rPr>
        <w:t xml:space="preserve"> </w:t>
      </w:r>
      <w:r w:rsidRPr="0008452E">
        <w:t>зон</w:t>
      </w:r>
      <w:r w:rsidRPr="0008452E">
        <w:rPr>
          <w:spacing w:val="5"/>
        </w:rPr>
        <w:t xml:space="preserve"> </w:t>
      </w:r>
      <w:r w:rsidRPr="0008452E">
        <w:rPr>
          <w:spacing w:val="-1"/>
        </w:rPr>
        <w:t>охраны</w:t>
      </w:r>
      <w:r w:rsidRPr="0008452E">
        <w:rPr>
          <w:spacing w:val="4"/>
        </w:rPr>
        <w:t xml:space="preserve"> </w:t>
      </w:r>
      <w:r w:rsidRPr="0008452E">
        <w:t>и</w:t>
      </w:r>
      <w:r w:rsidRPr="0008452E">
        <w:rPr>
          <w:spacing w:val="5"/>
        </w:rPr>
        <w:t xml:space="preserve"> </w:t>
      </w:r>
      <w:r w:rsidRPr="0008452E">
        <w:rPr>
          <w:spacing w:val="-1"/>
        </w:rPr>
        <w:t>определения</w:t>
      </w:r>
      <w:r w:rsidRPr="0008452E">
        <w:rPr>
          <w:spacing w:val="4"/>
        </w:rPr>
        <w:t xml:space="preserve"> </w:t>
      </w:r>
      <w:r w:rsidRPr="0008452E">
        <w:rPr>
          <w:spacing w:val="-1"/>
        </w:rPr>
        <w:t>конкретных</w:t>
      </w:r>
      <w:r w:rsidRPr="0008452E">
        <w:rPr>
          <w:spacing w:val="6"/>
        </w:rPr>
        <w:t xml:space="preserve"> </w:t>
      </w:r>
      <w:r w:rsidRPr="0008452E">
        <w:rPr>
          <w:spacing w:val="-1"/>
        </w:rPr>
        <w:t>границ</w:t>
      </w:r>
      <w:r w:rsidRPr="0008452E">
        <w:rPr>
          <w:spacing w:val="15"/>
        </w:rPr>
        <w:t xml:space="preserve"> </w:t>
      </w:r>
      <w:r w:rsidRPr="0008452E">
        <w:rPr>
          <w:spacing w:val="-1"/>
        </w:rPr>
        <w:t>зон</w:t>
      </w:r>
      <w:r w:rsidRPr="0008452E">
        <w:rPr>
          <w:spacing w:val="5"/>
        </w:rPr>
        <w:t xml:space="preserve"> </w:t>
      </w:r>
      <w:r w:rsidRPr="0008452E">
        <w:rPr>
          <w:spacing w:val="-1"/>
        </w:rPr>
        <w:t>охраны</w:t>
      </w:r>
      <w:r w:rsidRPr="0008452E">
        <w:rPr>
          <w:spacing w:val="65"/>
        </w:rPr>
        <w:t xml:space="preserve"> </w:t>
      </w:r>
      <w:r w:rsidRPr="0008452E">
        <w:rPr>
          <w:spacing w:val="-1"/>
        </w:rPr>
        <w:t>устанавливаются</w:t>
      </w:r>
      <w:r w:rsidRPr="0008452E">
        <w:rPr>
          <w:spacing w:val="42"/>
        </w:rPr>
        <w:t xml:space="preserve"> </w:t>
      </w:r>
      <w:r w:rsidRPr="0008452E">
        <w:rPr>
          <w:spacing w:val="-1"/>
        </w:rPr>
        <w:t>временные</w:t>
      </w:r>
      <w:r w:rsidRPr="0008452E">
        <w:rPr>
          <w:spacing w:val="41"/>
        </w:rPr>
        <w:t xml:space="preserve"> </w:t>
      </w:r>
      <w:r w:rsidRPr="0008452E">
        <w:rPr>
          <w:spacing w:val="-1"/>
        </w:rPr>
        <w:t>границы</w:t>
      </w:r>
      <w:r w:rsidRPr="0008452E">
        <w:rPr>
          <w:spacing w:val="42"/>
        </w:rPr>
        <w:t xml:space="preserve"> </w:t>
      </w:r>
      <w:r w:rsidRPr="0008452E">
        <w:rPr>
          <w:spacing w:val="-1"/>
        </w:rPr>
        <w:t>зон</w:t>
      </w:r>
      <w:r w:rsidRPr="0008452E">
        <w:rPr>
          <w:spacing w:val="43"/>
        </w:rPr>
        <w:t xml:space="preserve"> </w:t>
      </w:r>
      <w:r w:rsidRPr="0008452E">
        <w:rPr>
          <w:spacing w:val="-1"/>
        </w:rPr>
        <w:t>охраны</w:t>
      </w:r>
      <w:r w:rsidRPr="0008452E">
        <w:rPr>
          <w:spacing w:val="42"/>
        </w:rPr>
        <w:t xml:space="preserve"> </w:t>
      </w:r>
      <w:r w:rsidRPr="0008452E">
        <w:rPr>
          <w:spacing w:val="-1"/>
        </w:rPr>
        <w:t>памятников</w:t>
      </w:r>
      <w:r w:rsidRPr="0008452E">
        <w:rPr>
          <w:spacing w:val="42"/>
        </w:rPr>
        <w:t xml:space="preserve"> </w:t>
      </w:r>
      <w:r w:rsidRPr="0008452E">
        <w:rPr>
          <w:spacing w:val="-1"/>
        </w:rPr>
        <w:t>истории,</w:t>
      </w:r>
      <w:r w:rsidRPr="0008452E">
        <w:rPr>
          <w:spacing w:val="42"/>
        </w:rPr>
        <w:t xml:space="preserve"> </w:t>
      </w:r>
      <w:r w:rsidRPr="0008452E">
        <w:rPr>
          <w:spacing w:val="-1"/>
        </w:rPr>
        <w:t>архитектуры,</w:t>
      </w:r>
      <w:r w:rsidRPr="0008452E">
        <w:rPr>
          <w:spacing w:val="42"/>
        </w:rPr>
        <w:t xml:space="preserve"> </w:t>
      </w:r>
      <w:r w:rsidRPr="0008452E">
        <w:t>мону</w:t>
      </w:r>
      <w:r w:rsidRPr="0008452E">
        <w:rPr>
          <w:spacing w:val="-1"/>
        </w:rPr>
        <w:t>ментального</w:t>
      </w:r>
      <w:r w:rsidRPr="0008452E">
        <w:t xml:space="preserve"> </w:t>
      </w:r>
      <w:r w:rsidRPr="0008452E">
        <w:rPr>
          <w:spacing w:val="-1"/>
        </w:rPr>
        <w:t>искусства</w:t>
      </w:r>
      <w:r w:rsidRPr="0008452E">
        <w:t xml:space="preserve"> и </w:t>
      </w:r>
      <w:r w:rsidRPr="0008452E">
        <w:rPr>
          <w:spacing w:val="-1"/>
        </w:rPr>
        <w:t>археологии:</w:t>
      </w:r>
    </w:p>
    <w:p w14:paraId="06BF3B8D" w14:textId="3F34D6A4" w:rsidR="0044561D" w:rsidRPr="0008452E" w:rsidRDefault="0044561D" w:rsidP="0008452E">
      <w:pPr>
        <w:pStyle w:val="a"/>
        <w:widowControl w:val="0"/>
        <w:numPr>
          <w:ilvl w:val="0"/>
          <w:numId w:val="119"/>
        </w:numPr>
        <w:tabs>
          <w:tab w:val="left" w:pos="1096"/>
        </w:tabs>
        <w:kinsoku w:val="0"/>
        <w:overflowPunct w:val="0"/>
        <w:autoSpaceDE w:val="0"/>
        <w:autoSpaceDN w:val="0"/>
        <w:adjustRightInd w:val="0"/>
        <w:spacing w:before="0" w:after="0"/>
        <w:ind w:right="115" w:firstLine="708"/>
        <w:rPr>
          <w:spacing w:val="-1"/>
        </w:rPr>
      </w:pPr>
      <w:r w:rsidRPr="0008452E">
        <w:t>для</w:t>
      </w:r>
      <w:r w:rsidRPr="0008452E">
        <w:rPr>
          <w:spacing w:val="9"/>
        </w:rPr>
        <w:t xml:space="preserve"> </w:t>
      </w:r>
      <w:r w:rsidRPr="0008452E">
        <w:rPr>
          <w:spacing w:val="-1"/>
        </w:rPr>
        <w:t>сохранения</w:t>
      </w:r>
      <w:r w:rsidRPr="0008452E">
        <w:rPr>
          <w:spacing w:val="9"/>
        </w:rPr>
        <w:t xml:space="preserve"> </w:t>
      </w:r>
      <w:r w:rsidRPr="0008452E">
        <w:rPr>
          <w:spacing w:val="-1"/>
        </w:rPr>
        <w:t>памятников</w:t>
      </w:r>
      <w:r w:rsidRPr="0008452E">
        <w:rPr>
          <w:spacing w:val="8"/>
        </w:rPr>
        <w:t xml:space="preserve"> </w:t>
      </w:r>
      <w:r w:rsidRPr="0008452E">
        <w:rPr>
          <w:spacing w:val="-1"/>
        </w:rPr>
        <w:t>истории</w:t>
      </w:r>
      <w:r w:rsidRPr="0008452E">
        <w:rPr>
          <w:spacing w:val="12"/>
        </w:rPr>
        <w:t xml:space="preserve"> </w:t>
      </w:r>
      <w:r w:rsidRPr="0008452E">
        <w:rPr>
          <w:spacing w:val="-1"/>
        </w:rPr>
        <w:t>устанавливаются</w:t>
      </w:r>
      <w:r w:rsidRPr="0008452E">
        <w:rPr>
          <w:spacing w:val="9"/>
        </w:rPr>
        <w:t xml:space="preserve"> </w:t>
      </w:r>
      <w:r w:rsidRPr="0008452E">
        <w:rPr>
          <w:spacing w:val="-1"/>
        </w:rPr>
        <w:t>временные</w:t>
      </w:r>
      <w:r w:rsidRPr="0008452E">
        <w:rPr>
          <w:spacing w:val="7"/>
        </w:rPr>
        <w:t xml:space="preserve"> </w:t>
      </w:r>
      <w:r w:rsidRPr="0008452E">
        <w:t>границы</w:t>
      </w:r>
      <w:r w:rsidRPr="0008452E">
        <w:rPr>
          <w:spacing w:val="8"/>
        </w:rPr>
        <w:t xml:space="preserve"> </w:t>
      </w:r>
      <w:r w:rsidRPr="0008452E">
        <w:rPr>
          <w:spacing w:val="-1"/>
        </w:rPr>
        <w:t>зон</w:t>
      </w:r>
      <w:r w:rsidRPr="0008452E">
        <w:rPr>
          <w:spacing w:val="10"/>
        </w:rPr>
        <w:t xml:space="preserve"> </w:t>
      </w:r>
      <w:r w:rsidRPr="0008452E">
        <w:rPr>
          <w:spacing w:val="1"/>
        </w:rPr>
        <w:t>охра</w:t>
      </w:r>
      <w:r w:rsidRPr="0008452E">
        <w:t>ны в</w:t>
      </w:r>
      <w:r w:rsidRPr="0008452E">
        <w:rPr>
          <w:spacing w:val="-1"/>
        </w:rPr>
        <w:t xml:space="preserve"> размере </w:t>
      </w:r>
      <w:r w:rsidRPr="0008452E">
        <w:t>60 м от границ</w:t>
      </w:r>
      <w:r w:rsidRPr="0008452E">
        <w:rPr>
          <w:spacing w:val="-2"/>
        </w:rPr>
        <w:t xml:space="preserve"> </w:t>
      </w:r>
      <w:r w:rsidRPr="0008452E">
        <w:rPr>
          <w:spacing w:val="-1"/>
        </w:rPr>
        <w:t xml:space="preserve">памятника </w:t>
      </w:r>
      <w:r w:rsidRPr="0008452E">
        <w:t xml:space="preserve">по </w:t>
      </w:r>
      <w:r w:rsidRPr="0008452E">
        <w:rPr>
          <w:spacing w:val="-1"/>
        </w:rPr>
        <w:t>всему</w:t>
      </w:r>
      <w:r w:rsidRPr="0008452E">
        <w:rPr>
          <w:spacing w:val="1"/>
        </w:rPr>
        <w:t xml:space="preserve"> </w:t>
      </w:r>
      <w:r w:rsidRPr="0008452E">
        <w:rPr>
          <w:spacing w:val="-1"/>
        </w:rPr>
        <w:t>его</w:t>
      </w:r>
      <w:r w:rsidRPr="0008452E">
        <w:t xml:space="preserve"> </w:t>
      </w:r>
      <w:r w:rsidRPr="0008452E">
        <w:rPr>
          <w:spacing w:val="-1"/>
        </w:rPr>
        <w:t>периметру;</w:t>
      </w:r>
    </w:p>
    <w:p w14:paraId="7D196AA0" w14:textId="77777777" w:rsidR="0044561D" w:rsidRPr="0008452E" w:rsidRDefault="0044561D" w:rsidP="0008452E">
      <w:pPr>
        <w:pStyle w:val="a"/>
        <w:widowControl w:val="0"/>
        <w:numPr>
          <w:ilvl w:val="0"/>
          <w:numId w:val="119"/>
        </w:numPr>
        <w:tabs>
          <w:tab w:val="left" w:pos="1120"/>
        </w:tabs>
        <w:kinsoku w:val="0"/>
        <w:overflowPunct w:val="0"/>
        <w:autoSpaceDE w:val="0"/>
        <w:autoSpaceDN w:val="0"/>
        <w:adjustRightInd w:val="0"/>
        <w:spacing w:before="0" w:after="0"/>
        <w:ind w:right="119" w:firstLine="708"/>
        <w:rPr>
          <w:spacing w:val="-1"/>
        </w:rPr>
      </w:pPr>
      <w:r w:rsidRPr="0008452E">
        <w:t>для</w:t>
      </w:r>
      <w:r w:rsidRPr="0008452E">
        <w:rPr>
          <w:spacing w:val="33"/>
        </w:rPr>
        <w:t xml:space="preserve"> </w:t>
      </w:r>
      <w:r w:rsidRPr="0008452E">
        <w:rPr>
          <w:spacing w:val="-1"/>
        </w:rPr>
        <w:t>производственных</w:t>
      </w:r>
      <w:r w:rsidRPr="0008452E">
        <w:rPr>
          <w:spacing w:val="32"/>
        </w:rPr>
        <w:t xml:space="preserve"> </w:t>
      </w:r>
      <w:r w:rsidRPr="0008452E">
        <w:rPr>
          <w:spacing w:val="-1"/>
        </w:rPr>
        <w:t>комплексов,</w:t>
      </w:r>
      <w:r w:rsidRPr="0008452E">
        <w:rPr>
          <w:spacing w:val="32"/>
        </w:rPr>
        <w:t xml:space="preserve"> </w:t>
      </w:r>
      <w:r w:rsidRPr="0008452E">
        <w:rPr>
          <w:spacing w:val="-1"/>
        </w:rPr>
        <w:t>являющихся</w:t>
      </w:r>
      <w:r w:rsidRPr="0008452E">
        <w:rPr>
          <w:spacing w:val="30"/>
        </w:rPr>
        <w:t xml:space="preserve"> </w:t>
      </w:r>
      <w:r w:rsidRPr="0008452E">
        <w:rPr>
          <w:spacing w:val="-1"/>
        </w:rPr>
        <w:t>памятниками</w:t>
      </w:r>
      <w:r w:rsidRPr="0008452E">
        <w:rPr>
          <w:spacing w:val="31"/>
        </w:rPr>
        <w:t xml:space="preserve"> </w:t>
      </w:r>
      <w:r w:rsidRPr="0008452E">
        <w:rPr>
          <w:spacing w:val="-1"/>
        </w:rPr>
        <w:t>истории,</w:t>
      </w:r>
      <w:r w:rsidRPr="0008452E">
        <w:rPr>
          <w:spacing w:val="30"/>
        </w:rPr>
        <w:t xml:space="preserve"> </w:t>
      </w:r>
      <w:r w:rsidRPr="0008452E">
        <w:rPr>
          <w:spacing w:val="-1"/>
        </w:rPr>
        <w:t>временные</w:t>
      </w:r>
      <w:r w:rsidRPr="0008452E">
        <w:rPr>
          <w:spacing w:val="83"/>
        </w:rPr>
        <w:t xml:space="preserve"> </w:t>
      </w:r>
      <w:r w:rsidRPr="0008452E">
        <w:rPr>
          <w:spacing w:val="-1"/>
        </w:rPr>
        <w:t>границы</w:t>
      </w:r>
      <w:r w:rsidRPr="0008452E">
        <w:t xml:space="preserve"> </w:t>
      </w:r>
      <w:r w:rsidRPr="0008452E">
        <w:rPr>
          <w:spacing w:val="-1"/>
        </w:rPr>
        <w:t>зон</w:t>
      </w:r>
      <w:r w:rsidRPr="0008452E">
        <w:t xml:space="preserve"> </w:t>
      </w:r>
      <w:r w:rsidRPr="0008452E">
        <w:rPr>
          <w:spacing w:val="-1"/>
        </w:rPr>
        <w:t>охраны</w:t>
      </w:r>
      <w:r w:rsidRPr="0008452E">
        <w:rPr>
          <w:spacing w:val="1"/>
        </w:rPr>
        <w:t xml:space="preserve"> </w:t>
      </w:r>
      <w:r w:rsidRPr="0008452E">
        <w:rPr>
          <w:spacing w:val="-1"/>
        </w:rPr>
        <w:t>устанавливаются</w:t>
      </w:r>
      <w:r w:rsidRPr="0008452E">
        <w:t xml:space="preserve"> в их</w:t>
      </w:r>
      <w:r w:rsidRPr="0008452E">
        <w:rPr>
          <w:spacing w:val="-1"/>
        </w:rPr>
        <w:t xml:space="preserve"> настоящих</w:t>
      </w:r>
      <w:r w:rsidRPr="0008452E">
        <w:rPr>
          <w:spacing w:val="2"/>
        </w:rPr>
        <w:t xml:space="preserve"> </w:t>
      </w:r>
      <w:r w:rsidRPr="0008452E">
        <w:rPr>
          <w:spacing w:val="-1"/>
        </w:rPr>
        <w:t>размерах;</w:t>
      </w:r>
    </w:p>
    <w:p w14:paraId="531C7522" w14:textId="548E0053" w:rsidR="0044561D" w:rsidRPr="0008452E" w:rsidRDefault="0044561D" w:rsidP="0008452E">
      <w:pPr>
        <w:pStyle w:val="a"/>
        <w:widowControl w:val="0"/>
        <w:numPr>
          <w:ilvl w:val="0"/>
          <w:numId w:val="119"/>
        </w:numPr>
        <w:tabs>
          <w:tab w:val="left" w:pos="1129"/>
        </w:tabs>
        <w:kinsoku w:val="0"/>
        <w:overflowPunct w:val="0"/>
        <w:autoSpaceDE w:val="0"/>
        <w:autoSpaceDN w:val="0"/>
        <w:adjustRightInd w:val="0"/>
        <w:spacing w:before="0" w:after="0"/>
        <w:ind w:right="110" w:firstLine="708"/>
      </w:pPr>
      <w:r w:rsidRPr="0008452E">
        <w:t>для</w:t>
      </w:r>
      <w:r w:rsidRPr="0008452E">
        <w:rPr>
          <w:spacing w:val="43"/>
        </w:rPr>
        <w:t xml:space="preserve"> </w:t>
      </w:r>
      <w:r w:rsidRPr="0008452E">
        <w:rPr>
          <w:spacing w:val="-1"/>
        </w:rPr>
        <w:t>памятников</w:t>
      </w:r>
      <w:r w:rsidRPr="0008452E">
        <w:rPr>
          <w:spacing w:val="42"/>
        </w:rPr>
        <w:t xml:space="preserve"> </w:t>
      </w:r>
      <w:r w:rsidRPr="0008452E">
        <w:rPr>
          <w:spacing w:val="-1"/>
        </w:rPr>
        <w:t>архитектуры,</w:t>
      </w:r>
      <w:r w:rsidRPr="0008452E">
        <w:rPr>
          <w:spacing w:val="42"/>
        </w:rPr>
        <w:t xml:space="preserve"> </w:t>
      </w:r>
      <w:r w:rsidRPr="0008452E">
        <w:t>являющихся</w:t>
      </w:r>
      <w:r w:rsidRPr="0008452E">
        <w:rPr>
          <w:spacing w:val="42"/>
        </w:rPr>
        <w:t xml:space="preserve"> </w:t>
      </w:r>
      <w:r w:rsidRPr="0008452E">
        <w:rPr>
          <w:spacing w:val="-1"/>
        </w:rPr>
        <w:t>зданиями,</w:t>
      </w:r>
      <w:r w:rsidRPr="0008452E">
        <w:rPr>
          <w:spacing w:val="45"/>
        </w:rPr>
        <w:t xml:space="preserve"> </w:t>
      </w:r>
      <w:r w:rsidRPr="0008452E">
        <w:rPr>
          <w:spacing w:val="-1"/>
        </w:rPr>
        <w:t>устанавливаются</w:t>
      </w:r>
      <w:r w:rsidRPr="0008452E">
        <w:rPr>
          <w:spacing w:val="42"/>
        </w:rPr>
        <w:t xml:space="preserve"> </w:t>
      </w:r>
      <w:r w:rsidRPr="0008452E">
        <w:rPr>
          <w:spacing w:val="-1"/>
        </w:rPr>
        <w:t>временные</w:t>
      </w:r>
      <w:r w:rsidRPr="0008452E">
        <w:rPr>
          <w:spacing w:val="55"/>
        </w:rPr>
        <w:t xml:space="preserve"> </w:t>
      </w:r>
      <w:r w:rsidRPr="0008452E">
        <w:rPr>
          <w:spacing w:val="-1"/>
        </w:rPr>
        <w:t>границы</w:t>
      </w:r>
      <w:r w:rsidRPr="0008452E">
        <w:rPr>
          <w:spacing w:val="4"/>
        </w:rPr>
        <w:t xml:space="preserve"> </w:t>
      </w:r>
      <w:r w:rsidRPr="0008452E">
        <w:t>зон</w:t>
      </w:r>
      <w:r w:rsidRPr="0008452E">
        <w:rPr>
          <w:spacing w:val="5"/>
        </w:rPr>
        <w:t xml:space="preserve"> </w:t>
      </w:r>
      <w:r w:rsidRPr="0008452E">
        <w:rPr>
          <w:spacing w:val="-1"/>
        </w:rPr>
        <w:t>охраны</w:t>
      </w:r>
      <w:r w:rsidRPr="0008452E">
        <w:rPr>
          <w:spacing w:val="6"/>
        </w:rPr>
        <w:t xml:space="preserve"> </w:t>
      </w:r>
      <w:r w:rsidRPr="0008452E">
        <w:t>в</w:t>
      </w:r>
      <w:r w:rsidRPr="0008452E">
        <w:rPr>
          <w:spacing w:val="4"/>
        </w:rPr>
        <w:t xml:space="preserve"> </w:t>
      </w:r>
      <w:r w:rsidRPr="0008452E">
        <w:t>размере</w:t>
      </w:r>
      <w:r w:rsidRPr="0008452E">
        <w:rPr>
          <w:spacing w:val="6"/>
        </w:rPr>
        <w:t xml:space="preserve"> </w:t>
      </w:r>
      <w:r w:rsidRPr="0008452E">
        <w:t>100</w:t>
      </w:r>
      <w:r w:rsidRPr="0008452E">
        <w:rPr>
          <w:spacing w:val="6"/>
        </w:rPr>
        <w:t xml:space="preserve"> </w:t>
      </w:r>
      <w:r w:rsidRPr="0008452E">
        <w:t>м</w:t>
      </w:r>
      <w:r w:rsidRPr="0008452E">
        <w:rPr>
          <w:spacing w:val="6"/>
        </w:rPr>
        <w:t xml:space="preserve"> </w:t>
      </w:r>
      <w:r w:rsidRPr="0008452E">
        <w:t>от</w:t>
      </w:r>
      <w:r w:rsidRPr="0008452E">
        <w:rPr>
          <w:spacing w:val="7"/>
        </w:rPr>
        <w:t xml:space="preserve"> </w:t>
      </w:r>
      <w:r w:rsidRPr="0008452E">
        <w:rPr>
          <w:spacing w:val="-1"/>
        </w:rPr>
        <w:t>границ</w:t>
      </w:r>
      <w:r w:rsidRPr="0008452E">
        <w:rPr>
          <w:spacing w:val="7"/>
        </w:rPr>
        <w:t xml:space="preserve"> </w:t>
      </w:r>
      <w:r w:rsidRPr="0008452E">
        <w:rPr>
          <w:spacing w:val="-1"/>
        </w:rPr>
        <w:t>памятника</w:t>
      </w:r>
      <w:r w:rsidRPr="0008452E">
        <w:rPr>
          <w:spacing w:val="3"/>
        </w:rPr>
        <w:t xml:space="preserve"> </w:t>
      </w:r>
      <w:r w:rsidRPr="0008452E">
        <w:rPr>
          <w:spacing w:val="-1"/>
        </w:rPr>
        <w:t>архитектуры</w:t>
      </w:r>
      <w:r w:rsidRPr="0008452E">
        <w:rPr>
          <w:spacing w:val="6"/>
        </w:rPr>
        <w:t xml:space="preserve"> </w:t>
      </w:r>
      <w:r w:rsidRPr="0008452E">
        <w:t>по</w:t>
      </w:r>
      <w:r w:rsidRPr="0008452E">
        <w:rPr>
          <w:spacing w:val="6"/>
        </w:rPr>
        <w:t xml:space="preserve"> </w:t>
      </w:r>
      <w:r w:rsidRPr="0008452E">
        <w:rPr>
          <w:spacing w:val="-1"/>
        </w:rPr>
        <w:t>всему</w:t>
      </w:r>
      <w:r w:rsidRPr="0008452E">
        <w:rPr>
          <w:spacing w:val="2"/>
        </w:rPr>
        <w:t xml:space="preserve"> </w:t>
      </w:r>
      <w:r w:rsidRPr="0008452E">
        <w:rPr>
          <w:spacing w:val="-1"/>
        </w:rPr>
        <w:t>его</w:t>
      </w:r>
      <w:r w:rsidRPr="0008452E">
        <w:rPr>
          <w:spacing w:val="6"/>
        </w:rPr>
        <w:t xml:space="preserve"> </w:t>
      </w:r>
      <w:r w:rsidRPr="0008452E">
        <w:t>перимет</w:t>
      </w:r>
      <w:r w:rsidRPr="0008452E">
        <w:rPr>
          <w:spacing w:val="2"/>
        </w:rPr>
        <w:t>р</w:t>
      </w:r>
      <w:r w:rsidRPr="0008452E">
        <w:rPr>
          <w:spacing w:val="-5"/>
        </w:rPr>
        <w:t>у</w:t>
      </w:r>
      <w:r w:rsidRPr="0008452E">
        <w:t>;</w:t>
      </w:r>
    </w:p>
    <w:p w14:paraId="05C680AE" w14:textId="7304B1F7" w:rsidR="0044561D" w:rsidRPr="0008452E" w:rsidRDefault="0044561D" w:rsidP="0008452E">
      <w:pPr>
        <w:pStyle w:val="a"/>
        <w:widowControl w:val="0"/>
        <w:numPr>
          <w:ilvl w:val="0"/>
          <w:numId w:val="119"/>
        </w:numPr>
        <w:tabs>
          <w:tab w:val="left" w:pos="1093"/>
        </w:tabs>
        <w:kinsoku w:val="0"/>
        <w:overflowPunct w:val="0"/>
        <w:autoSpaceDE w:val="0"/>
        <w:autoSpaceDN w:val="0"/>
        <w:adjustRightInd w:val="0"/>
        <w:spacing w:before="0" w:after="0"/>
        <w:ind w:right="110" w:firstLine="708"/>
        <w:rPr>
          <w:spacing w:val="-1"/>
        </w:rPr>
      </w:pPr>
      <w:r w:rsidRPr="0008452E">
        <w:t>для</w:t>
      </w:r>
      <w:r w:rsidRPr="0008452E">
        <w:rPr>
          <w:spacing w:val="7"/>
        </w:rPr>
        <w:t xml:space="preserve"> </w:t>
      </w:r>
      <w:r w:rsidRPr="0008452E">
        <w:rPr>
          <w:spacing w:val="-1"/>
        </w:rPr>
        <w:t>памятников</w:t>
      </w:r>
      <w:r w:rsidRPr="0008452E">
        <w:rPr>
          <w:spacing w:val="6"/>
        </w:rPr>
        <w:t xml:space="preserve"> </w:t>
      </w:r>
      <w:r w:rsidRPr="0008452E">
        <w:rPr>
          <w:spacing w:val="-1"/>
        </w:rPr>
        <w:t>архитектуры,</w:t>
      </w:r>
      <w:r w:rsidRPr="0008452E">
        <w:rPr>
          <w:spacing w:val="6"/>
        </w:rPr>
        <w:t xml:space="preserve"> </w:t>
      </w:r>
      <w:r w:rsidRPr="0008452E">
        <w:t>не</w:t>
      </w:r>
      <w:r w:rsidRPr="0008452E">
        <w:rPr>
          <w:spacing w:val="6"/>
        </w:rPr>
        <w:t xml:space="preserve"> </w:t>
      </w:r>
      <w:r w:rsidRPr="0008452E">
        <w:t>являющихся</w:t>
      </w:r>
      <w:r w:rsidRPr="0008452E">
        <w:rPr>
          <w:spacing w:val="6"/>
        </w:rPr>
        <w:t xml:space="preserve"> </w:t>
      </w:r>
      <w:r w:rsidRPr="0008452E">
        <w:rPr>
          <w:spacing w:val="-1"/>
        </w:rPr>
        <w:t>зданиями,</w:t>
      </w:r>
      <w:r w:rsidRPr="0008452E">
        <w:rPr>
          <w:spacing w:val="4"/>
        </w:rPr>
        <w:t xml:space="preserve"> </w:t>
      </w:r>
      <w:r w:rsidRPr="0008452E">
        <w:t>и</w:t>
      </w:r>
      <w:r w:rsidRPr="0008452E">
        <w:rPr>
          <w:spacing w:val="7"/>
        </w:rPr>
        <w:t xml:space="preserve"> </w:t>
      </w:r>
      <w:r w:rsidRPr="0008452E">
        <w:rPr>
          <w:spacing w:val="-1"/>
        </w:rPr>
        <w:t>памятников</w:t>
      </w:r>
      <w:r w:rsidRPr="0008452E">
        <w:rPr>
          <w:spacing w:val="6"/>
        </w:rPr>
        <w:t xml:space="preserve"> </w:t>
      </w:r>
      <w:r w:rsidRPr="0008452E">
        <w:t>монументального</w:t>
      </w:r>
      <w:r w:rsidRPr="0008452E">
        <w:rPr>
          <w:spacing w:val="6"/>
        </w:rPr>
        <w:t xml:space="preserve"> </w:t>
      </w:r>
      <w:r w:rsidRPr="0008452E">
        <w:rPr>
          <w:spacing w:val="-1"/>
        </w:rPr>
        <w:t>искусства</w:t>
      </w:r>
      <w:r w:rsidRPr="0008452E">
        <w:rPr>
          <w:spacing w:val="10"/>
        </w:rPr>
        <w:t xml:space="preserve"> </w:t>
      </w:r>
      <w:r w:rsidRPr="0008452E">
        <w:rPr>
          <w:spacing w:val="-1"/>
        </w:rPr>
        <w:t>устанавливаются</w:t>
      </w:r>
      <w:r w:rsidRPr="0008452E">
        <w:rPr>
          <w:spacing w:val="6"/>
        </w:rPr>
        <w:t xml:space="preserve"> </w:t>
      </w:r>
      <w:r w:rsidRPr="0008452E">
        <w:rPr>
          <w:spacing w:val="-1"/>
        </w:rPr>
        <w:t>временные</w:t>
      </w:r>
      <w:r w:rsidRPr="0008452E">
        <w:rPr>
          <w:spacing w:val="5"/>
        </w:rPr>
        <w:t xml:space="preserve"> </w:t>
      </w:r>
      <w:r w:rsidRPr="0008452E">
        <w:rPr>
          <w:spacing w:val="-1"/>
        </w:rPr>
        <w:t>границы</w:t>
      </w:r>
      <w:r w:rsidRPr="0008452E">
        <w:rPr>
          <w:spacing w:val="4"/>
        </w:rPr>
        <w:t xml:space="preserve"> </w:t>
      </w:r>
      <w:r w:rsidRPr="0008452E">
        <w:t>зон</w:t>
      </w:r>
      <w:r w:rsidRPr="0008452E">
        <w:rPr>
          <w:spacing w:val="7"/>
        </w:rPr>
        <w:t xml:space="preserve"> </w:t>
      </w:r>
      <w:r w:rsidRPr="0008452E">
        <w:rPr>
          <w:spacing w:val="-1"/>
        </w:rPr>
        <w:t>охраны</w:t>
      </w:r>
      <w:r w:rsidRPr="0008452E">
        <w:rPr>
          <w:spacing w:val="6"/>
        </w:rPr>
        <w:t xml:space="preserve"> </w:t>
      </w:r>
      <w:r w:rsidRPr="0008452E">
        <w:t>в</w:t>
      </w:r>
      <w:r w:rsidRPr="0008452E">
        <w:rPr>
          <w:spacing w:val="6"/>
        </w:rPr>
        <w:t xml:space="preserve"> </w:t>
      </w:r>
      <w:r w:rsidRPr="0008452E">
        <w:rPr>
          <w:spacing w:val="-1"/>
        </w:rPr>
        <w:t>размере</w:t>
      </w:r>
      <w:r w:rsidRPr="0008452E">
        <w:rPr>
          <w:spacing w:val="6"/>
        </w:rPr>
        <w:t xml:space="preserve"> </w:t>
      </w:r>
      <w:r w:rsidRPr="0008452E">
        <w:t>40</w:t>
      </w:r>
      <w:r w:rsidRPr="0008452E">
        <w:rPr>
          <w:spacing w:val="6"/>
        </w:rPr>
        <w:t xml:space="preserve"> </w:t>
      </w:r>
      <w:r w:rsidRPr="0008452E">
        <w:t>м</w:t>
      </w:r>
      <w:r w:rsidRPr="0008452E">
        <w:rPr>
          <w:spacing w:val="6"/>
        </w:rPr>
        <w:t xml:space="preserve"> </w:t>
      </w:r>
      <w:r w:rsidRPr="0008452E">
        <w:t>от</w:t>
      </w:r>
      <w:r w:rsidRPr="0008452E">
        <w:rPr>
          <w:spacing w:val="7"/>
        </w:rPr>
        <w:t xml:space="preserve"> </w:t>
      </w:r>
      <w:r w:rsidRPr="0008452E">
        <w:rPr>
          <w:spacing w:val="-1"/>
        </w:rPr>
        <w:t>границ</w:t>
      </w:r>
      <w:r w:rsidRPr="0008452E">
        <w:rPr>
          <w:spacing w:val="5"/>
        </w:rPr>
        <w:t xml:space="preserve"> </w:t>
      </w:r>
      <w:r w:rsidRPr="0008452E">
        <w:rPr>
          <w:spacing w:val="1"/>
        </w:rPr>
        <w:t>па</w:t>
      </w:r>
      <w:r w:rsidRPr="0008452E">
        <w:rPr>
          <w:spacing w:val="-1"/>
        </w:rPr>
        <w:t xml:space="preserve">мятника </w:t>
      </w:r>
      <w:r w:rsidRPr="0008452E">
        <w:t xml:space="preserve">по </w:t>
      </w:r>
      <w:r w:rsidRPr="0008452E">
        <w:rPr>
          <w:spacing w:val="-1"/>
        </w:rPr>
        <w:t>всему</w:t>
      </w:r>
      <w:r w:rsidRPr="0008452E">
        <w:rPr>
          <w:spacing w:val="-5"/>
        </w:rPr>
        <w:t xml:space="preserve"> </w:t>
      </w:r>
      <w:r w:rsidRPr="0008452E">
        <w:rPr>
          <w:spacing w:val="-1"/>
        </w:rPr>
        <w:t>его</w:t>
      </w:r>
      <w:r w:rsidRPr="0008452E">
        <w:t xml:space="preserve"> </w:t>
      </w:r>
      <w:r w:rsidRPr="0008452E">
        <w:rPr>
          <w:spacing w:val="-1"/>
        </w:rPr>
        <w:t>периметру;</w:t>
      </w:r>
    </w:p>
    <w:p w14:paraId="2B435932" w14:textId="77777777" w:rsidR="0044561D" w:rsidRPr="0008452E" w:rsidRDefault="0044561D" w:rsidP="0008452E">
      <w:pPr>
        <w:pStyle w:val="a"/>
        <w:widowControl w:val="0"/>
        <w:numPr>
          <w:ilvl w:val="0"/>
          <w:numId w:val="119"/>
        </w:numPr>
        <w:tabs>
          <w:tab w:val="left" w:pos="1101"/>
        </w:tabs>
        <w:kinsoku w:val="0"/>
        <w:overflowPunct w:val="0"/>
        <w:autoSpaceDE w:val="0"/>
        <w:autoSpaceDN w:val="0"/>
        <w:adjustRightInd w:val="0"/>
        <w:spacing w:before="0" w:after="0"/>
        <w:ind w:right="116" w:firstLine="708"/>
        <w:rPr>
          <w:spacing w:val="-1"/>
        </w:rPr>
      </w:pPr>
      <w:r w:rsidRPr="0008452E">
        <w:t>для</w:t>
      </w:r>
      <w:r w:rsidRPr="0008452E">
        <w:rPr>
          <w:spacing w:val="14"/>
        </w:rPr>
        <w:t xml:space="preserve"> </w:t>
      </w:r>
      <w:r w:rsidRPr="0008452E">
        <w:rPr>
          <w:spacing w:val="-1"/>
        </w:rPr>
        <w:t>памятников</w:t>
      </w:r>
      <w:r w:rsidRPr="0008452E">
        <w:rPr>
          <w:spacing w:val="13"/>
        </w:rPr>
        <w:t xml:space="preserve"> </w:t>
      </w:r>
      <w:r w:rsidRPr="0008452E">
        <w:rPr>
          <w:spacing w:val="-1"/>
        </w:rPr>
        <w:t>археологии</w:t>
      </w:r>
      <w:r w:rsidRPr="0008452E">
        <w:rPr>
          <w:spacing w:val="15"/>
        </w:rPr>
        <w:t xml:space="preserve"> </w:t>
      </w:r>
      <w:r w:rsidRPr="0008452E">
        <w:rPr>
          <w:spacing w:val="-1"/>
        </w:rPr>
        <w:t>(первое</w:t>
      </w:r>
      <w:r w:rsidRPr="0008452E">
        <w:rPr>
          <w:spacing w:val="13"/>
        </w:rPr>
        <w:t xml:space="preserve"> </w:t>
      </w:r>
      <w:r w:rsidRPr="0008452E">
        <w:rPr>
          <w:spacing w:val="-1"/>
        </w:rPr>
        <w:t>тысячелетие</w:t>
      </w:r>
      <w:r w:rsidRPr="0008452E">
        <w:rPr>
          <w:spacing w:val="13"/>
        </w:rPr>
        <w:t xml:space="preserve"> </w:t>
      </w:r>
      <w:r w:rsidRPr="0008452E">
        <w:t>до</w:t>
      </w:r>
      <w:r w:rsidRPr="0008452E">
        <w:rPr>
          <w:spacing w:val="14"/>
        </w:rPr>
        <w:t xml:space="preserve"> </w:t>
      </w:r>
      <w:r w:rsidRPr="0008452E">
        <w:t>н.э.</w:t>
      </w:r>
      <w:r w:rsidRPr="0008452E">
        <w:rPr>
          <w:spacing w:val="20"/>
        </w:rPr>
        <w:t xml:space="preserve"> </w:t>
      </w:r>
      <w:r w:rsidRPr="0008452E">
        <w:t>-</w:t>
      </w:r>
      <w:r w:rsidRPr="0008452E">
        <w:rPr>
          <w:spacing w:val="14"/>
        </w:rPr>
        <w:t xml:space="preserve"> </w:t>
      </w:r>
      <w:r w:rsidRPr="0008452E">
        <w:rPr>
          <w:spacing w:val="-2"/>
        </w:rPr>
        <w:t>IV</w:t>
      </w:r>
      <w:r w:rsidRPr="0008452E">
        <w:rPr>
          <w:spacing w:val="13"/>
        </w:rPr>
        <w:t xml:space="preserve"> </w:t>
      </w:r>
      <w:r w:rsidRPr="0008452E">
        <w:rPr>
          <w:spacing w:val="-1"/>
        </w:rPr>
        <w:t>век</w:t>
      </w:r>
      <w:r w:rsidRPr="0008452E">
        <w:rPr>
          <w:spacing w:val="14"/>
        </w:rPr>
        <w:t xml:space="preserve"> </w:t>
      </w:r>
      <w:r w:rsidRPr="0008452E">
        <w:t>н.э.)</w:t>
      </w:r>
      <w:r w:rsidRPr="0008452E">
        <w:rPr>
          <w:spacing w:val="13"/>
        </w:rPr>
        <w:t xml:space="preserve"> </w:t>
      </w:r>
      <w:r w:rsidRPr="0008452E">
        <w:t>в</w:t>
      </w:r>
      <w:r w:rsidRPr="0008452E">
        <w:rPr>
          <w:spacing w:val="13"/>
        </w:rPr>
        <w:t xml:space="preserve"> </w:t>
      </w:r>
      <w:r w:rsidRPr="0008452E">
        <w:rPr>
          <w:spacing w:val="-1"/>
        </w:rPr>
        <w:t>зависимости</w:t>
      </w:r>
      <w:r w:rsidRPr="0008452E">
        <w:rPr>
          <w:spacing w:val="73"/>
        </w:rPr>
        <w:t xml:space="preserve"> </w:t>
      </w:r>
      <w:r w:rsidRPr="0008452E">
        <w:t xml:space="preserve">от </w:t>
      </w:r>
      <w:r w:rsidRPr="0008452E">
        <w:rPr>
          <w:spacing w:val="-1"/>
        </w:rPr>
        <w:t>типа памятника</w:t>
      </w:r>
      <w:r w:rsidRPr="0008452E">
        <w:rPr>
          <w:spacing w:val="1"/>
        </w:rPr>
        <w:t xml:space="preserve"> </w:t>
      </w:r>
      <w:r w:rsidRPr="0008452E">
        <w:rPr>
          <w:spacing w:val="-1"/>
        </w:rPr>
        <w:t>устанавливаются</w:t>
      </w:r>
      <w:r w:rsidRPr="0008452E">
        <w:t xml:space="preserve"> </w:t>
      </w:r>
      <w:r w:rsidRPr="0008452E">
        <w:rPr>
          <w:spacing w:val="-1"/>
        </w:rPr>
        <w:t>следующие временные</w:t>
      </w:r>
      <w:r w:rsidRPr="0008452E">
        <w:rPr>
          <w:spacing w:val="-2"/>
        </w:rPr>
        <w:t xml:space="preserve"> </w:t>
      </w:r>
      <w:r w:rsidRPr="0008452E">
        <w:rPr>
          <w:spacing w:val="-1"/>
        </w:rPr>
        <w:t>границы</w:t>
      </w:r>
      <w:r w:rsidRPr="0008452E">
        <w:t xml:space="preserve"> </w:t>
      </w:r>
      <w:r w:rsidRPr="0008452E">
        <w:rPr>
          <w:spacing w:val="-1"/>
        </w:rPr>
        <w:t>зон</w:t>
      </w:r>
      <w:r w:rsidRPr="0008452E">
        <w:t xml:space="preserve"> </w:t>
      </w:r>
      <w:r w:rsidRPr="0008452E">
        <w:rPr>
          <w:spacing w:val="-1"/>
        </w:rPr>
        <w:t>охраны:</w:t>
      </w:r>
    </w:p>
    <w:p w14:paraId="51C19FAA" w14:textId="3D8E4E1F" w:rsidR="0044561D" w:rsidRPr="0008452E" w:rsidRDefault="0044561D" w:rsidP="0008452E">
      <w:pPr>
        <w:pStyle w:val="a"/>
        <w:numPr>
          <w:ilvl w:val="0"/>
          <w:numId w:val="0"/>
        </w:numPr>
        <w:kinsoku w:val="0"/>
        <w:overflowPunct w:val="0"/>
        <w:spacing w:before="0" w:after="0"/>
        <w:ind w:right="111" w:firstLine="709"/>
        <w:rPr>
          <w:spacing w:val="-1"/>
        </w:rPr>
      </w:pPr>
      <w:r w:rsidRPr="0008452E">
        <w:t>для</w:t>
      </w:r>
      <w:r w:rsidRPr="0008452E">
        <w:rPr>
          <w:spacing w:val="12"/>
        </w:rPr>
        <w:t xml:space="preserve"> </w:t>
      </w:r>
      <w:r w:rsidRPr="0008452E">
        <w:rPr>
          <w:spacing w:val="-1"/>
        </w:rPr>
        <w:t>поселений,</w:t>
      </w:r>
      <w:r w:rsidRPr="0008452E">
        <w:rPr>
          <w:spacing w:val="11"/>
        </w:rPr>
        <w:t xml:space="preserve"> </w:t>
      </w:r>
      <w:r w:rsidRPr="0008452E">
        <w:rPr>
          <w:spacing w:val="-1"/>
        </w:rPr>
        <w:t>городищ,</w:t>
      </w:r>
      <w:r w:rsidRPr="0008452E">
        <w:rPr>
          <w:spacing w:val="11"/>
        </w:rPr>
        <w:t xml:space="preserve"> </w:t>
      </w:r>
      <w:r w:rsidRPr="0008452E">
        <w:rPr>
          <w:spacing w:val="-1"/>
        </w:rPr>
        <w:t>грунтовых</w:t>
      </w:r>
      <w:r w:rsidRPr="0008452E">
        <w:rPr>
          <w:spacing w:val="13"/>
        </w:rPr>
        <w:t xml:space="preserve"> </w:t>
      </w:r>
      <w:r w:rsidRPr="0008452E">
        <w:rPr>
          <w:spacing w:val="-1"/>
        </w:rPr>
        <w:t>некрополей,</w:t>
      </w:r>
      <w:r w:rsidRPr="0008452E">
        <w:rPr>
          <w:spacing w:val="11"/>
        </w:rPr>
        <w:t xml:space="preserve"> </w:t>
      </w:r>
      <w:r w:rsidRPr="0008452E">
        <w:rPr>
          <w:spacing w:val="-1"/>
        </w:rPr>
        <w:t>селищ</w:t>
      </w:r>
      <w:r w:rsidRPr="0008452E">
        <w:rPr>
          <w:spacing w:val="11"/>
        </w:rPr>
        <w:t xml:space="preserve"> </w:t>
      </w:r>
      <w:r w:rsidRPr="0008452E">
        <w:rPr>
          <w:spacing w:val="-1"/>
        </w:rPr>
        <w:t>независимо</w:t>
      </w:r>
      <w:r w:rsidRPr="0008452E">
        <w:rPr>
          <w:spacing w:val="11"/>
        </w:rPr>
        <w:t xml:space="preserve"> </w:t>
      </w:r>
      <w:r w:rsidRPr="0008452E">
        <w:t>от</w:t>
      </w:r>
      <w:r w:rsidRPr="0008452E">
        <w:rPr>
          <w:spacing w:val="12"/>
        </w:rPr>
        <w:t xml:space="preserve"> </w:t>
      </w:r>
      <w:r w:rsidRPr="0008452E">
        <w:rPr>
          <w:spacing w:val="-1"/>
        </w:rPr>
        <w:t>места</w:t>
      </w:r>
      <w:r w:rsidRPr="0008452E">
        <w:rPr>
          <w:spacing w:val="10"/>
        </w:rPr>
        <w:t xml:space="preserve"> </w:t>
      </w:r>
      <w:r w:rsidRPr="0008452E">
        <w:t>их</w:t>
      </w:r>
      <w:r w:rsidRPr="0008452E">
        <w:rPr>
          <w:spacing w:val="13"/>
        </w:rPr>
        <w:t xml:space="preserve"> </w:t>
      </w:r>
      <w:r w:rsidRPr="0008452E">
        <w:rPr>
          <w:spacing w:val="1"/>
        </w:rPr>
        <w:t>распо</w:t>
      </w:r>
      <w:r w:rsidRPr="0008452E">
        <w:rPr>
          <w:spacing w:val="-1"/>
        </w:rPr>
        <w:t>ложения</w:t>
      </w:r>
      <w:r w:rsidRPr="0008452E">
        <w:t xml:space="preserve"> -</w:t>
      </w:r>
      <w:r w:rsidRPr="0008452E">
        <w:rPr>
          <w:spacing w:val="-1"/>
        </w:rPr>
        <w:t xml:space="preserve"> </w:t>
      </w:r>
      <w:r w:rsidRPr="0008452E">
        <w:t xml:space="preserve">500 м от </w:t>
      </w:r>
      <w:r w:rsidRPr="0008452E">
        <w:rPr>
          <w:spacing w:val="-1"/>
        </w:rPr>
        <w:t>границ</w:t>
      </w:r>
      <w:r w:rsidRPr="0008452E">
        <w:t xml:space="preserve"> </w:t>
      </w:r>
      <w:r w:rsidRPr="0008452E">
        <w:rPr>
          <w:spacing w:val="-1"/>
        </w:rPr>
        <w:t>памятника</w:t>
      </w:r>
      <w:r w:rsidRPr="0008452E">
        <w:rPr>
          <w:spacing w:val="-4"/>
        </w:rPr>
        <w:t xml:space="preserve"> </w:t>
      </w:r>
      <w:r w:rsidRPr="0008452E">
        <w:t>по всему</w:t>
      </w:r>
      <w:r w:rsidRPr="0008452E">
        <w:rPr>
          <w:spacing w:val="-3"/>
        </w:rPr>
        <w:t xml:space="preserve"> </w:t>
      </w:r>
      <w:r w:rsidRPr="0008452E">
        <w:rPr>
          <w:spacing w:val="-1"/>
        </w:rPr>
        <w:t>его</w:t>
      </w:r>
      <w:r w:rsidRPr="0008452E">
        <w:t xml:space="preserve"> </w:t>
      </w:r>
      <w:r w:rsidRPr="0008452E">
        <w:rPr>
          <w:spacing w:val="-1"/>
        </w:rPr>
        <w:t>периметру;</w:t>
      </w:r>
    </w:p>
    <w:p w14:paraId="0C17280F" w14:textId="77777777" w:rsidR="0044561D" w:rsidRPr="0008452E" w:rsidRDefault="0044561D" w:rsidP="0008452E">
      <w:pPr>
        <w:pStyle w:val="a"/>
        <w:numPr>
          <w:ilvl w:val="0"/>
          <w:numId w:val="0"/>
        </w:numPr>
        <w:kinsoku w:val="0"/>
        <w:overflowPunct w:val="0"/>
        <w:spacing w:before="0" w:after="0"/>
        <w:ind w:right="111" w:firstLine="709"/>
        <w:rPr>
          <w:spacing w:val="-1"/>
        </w:rPr>
      </w:pPr>
      <w:r w:rsidRPr="0008452E">
        <w:t>для</w:t>
      </w:r>
      <w:r w:rsidRPr="0008452E">
        <w:rPr>
          <w:spacing w:val="41"/>
        </w:rPr>
        <w:t xml:space="preserve"> </w:t>
      </w:r>
      <w:r w:rsidRPr="0008452E">
        <w:t>святилищ,</w:t>
      </w:r>
      <w:r w:rsidRPr="0008452E">
        <w:rPr>
          <w:spacing w:val="38"/>
        </w:rPr>
        <w:t xml:space="preserve"> </w:t>
      </w:r>
      <w:r w:rsidRPr="0008452E">
        <w:rPr>
          <w:spacing w:val="-1"/>
        </w:rPr>
        <w:t>крепостей,</w:t>
      </w:r>
      <w:r w:rsidRPr="0008452E">
        <w:rPr>
          <w:spacing w:val="40"/>
        </w:rPr>
        <w:t xml:space="preserve"> </w:t>
      </w:r>
      <w:r w:rsidRPr="0008452E">
        <w:rPr>
          <w:spacing w:val="-1"/>
        </w:rPr>
        <w:t>стоянок,</w:t>
      </w:r>
      <w:r w:rsidRPr="0008452E">
        <w:rPr>
          <w:spacing w:val="38"/>
        </w:rPr>
        <w:t xml:space="preserve"> </w:t>
      </w:r>
      <w:r w:rsidRPr="0008452E">
        <w:rPr>
          <w:spacing w:val="-1"/>
        </w:rPr>
        <w:t>грунтовых</w:t>
      </w:r>
      <w:r w:rsidRPr="0008452E">
        <w:rPr>
          <w:spacing w:val="42"/>
        </w:rPr>
        <w:t xml:space="preserve"> </w:t>
      </w:r>
      <w:r w:rsidRPr="0008452E">
        <w:rPr>
          <w:spacing w:val="-1"/>
        </w:rPr>
        <w:t>могильников</w:t>
      </w:r>
      <w:r w:rsidRPr="0008452E">
        <w:rPr>
          <w:spacing w:val="37"/>
        </w:rPr>
        <w:t xml:space="preserve"> </w:t>
      </w:r>
      <w:r w:rsidRPr="0008452E">
        <w:t>и</w:t>
      </w:r>
      <w:r w:rsidRPr="0008452E">
        <w:rPr>
          <w:spacing w:val="43"/>
        </w:rPr>
        <w:t xml:space="preserve"> </w:t>
      </w:r>
      <w:r w:rsidRPr="0008452E">
        <w:rPr>
          <w:spacing w:val="-1"/>
        </w:rPr>
        <w:t>укреплений</w:t>
      </w:r>
      <w:r w:rsidRPr="0008452E">
        <w:rPr>
          <w:spacing w:val="47"/>
        </w:rPr>
        <w:t xml:space="preserve"> </w:t>
      </w:r>
      <w:r w:rsidRPr="0008452E">
        <w:t>-</w:t>
      </w:r>
      <w:r w:rsidRPr="0008452E">
        <w:rPr>
          <w:spacing w:val="40"/>
        </w:rPr>
        <w:t xml:space="preserve"> </w:t>
      </w:r>
      <w:r w:rsidRPr="0008452E">
        <w:t>200</w:t>
      </w:r>
      <w:r w:rsidRPr="0008452E">
        <w:rPr>
          <w:spacing w:val="40"/>
        </w:rPr>
        <w:t xml:space="preserve"> </w:t>
      </w:r>
      <w:r w:rsidRPr="0008452E">
        <w:t>м</w:t>
      </w:r>
      <w:r w:rsidRPr="0008452E">
        <w:rPr>
          <w:spacing w:val="39"/>
        </w:rPr>
        <w:t xml:space="preserve"> </w:t>
      </w:r>
      <w:r w:rsidRPr="0008452E">
        <w:t>от</w:t>
      </w:r>
      <w:r w:rsidRPr="0008452E">
        <w:rPr>
          <w:spacing w:val="47"/>
        </w:rPr>
        <w:t xml:space="preserve"> </w:t>
      </w:r>
      <w:r w:rsidRPr="0008452E">
        <w:rPr>
          <w:spacing w:val="-1"/>
        </w:rPr>
        <w:t>границ</w:t>
      </w:r>
      <w:r w:rsidRPr="0008452E">
        <w:rPr>
          <w:spacing w:val="-2"/>
        </w:rPr>
        <w:t xml:space="preserve"> </w:t>
      </w:r>
      <w:r w:rsidRPr="0008452E">
        <w:rPr>
          <w:spacing w:val="-1"/>
        </w:rPr>
        <w:t xml:space="preserve">памятника </w:t>
      </w:r>
      <w:r w:rsidRPr="0008452E">
        <w:t>по всему</w:t>
      </w:r>
      <w:r w:rsidRPr="0008452E">
        <w:rPr>
          <w:spacing w:val="-5"/>
        </w:rPr>
        <w:t xml:space="preserve"> </w:t>
      </w:r>
      <w:r w:rsidRPr="0008452E">
        <w:rPr>
          <w:spacing w:val="-1"/>
        </w:rPr>
        <w:t>его</w:t>
      </w:r>
      <w:r w:rsidRPr="0008452E">
        <w:t xml:space="preserve"> </w:t>
      </w:r>
      <w:r w:rsidRPr="0008452E">
        <w:rPr>
          <w:spacing w:val="-1"/>
        </w:rPr>
        <w:t>периметру;</w:t>
      </w:r>
    </w:p>
    <w:p w14:paraId="6F687F1E" w14:textId="77777777" w:rsidR="0044561D" w:rsidRPr="0008452E" w:rsidRDefault="0044561D" w:rsidP="0008452E">
      <w:pPr>
        <w:pStyle w:val="a"/>
        <w:numPr>
          <w:ilvl w:val="0"/>
          <w:numId w:val="0"/>
        </w:numPr>
        <w:kinsoku w:val="0"/>
        <w:overflowPunct w:val="0"/>
        <w:spacing w:before="0" w:after="0"/>
        <w:ind w:left="826"/>
        <w:rPr>
          <w:spacing w:val="-1"/>
        </w:rPr>
      </w:pPr>
      <w:r w:rsidRPr="0008452E">
        <w:t xml:space="preserve">для </w:t>
      </w:r>
      <w:r w:rsidRPr="0008452E">
        <w:rPr>
          <w:spacing w:val="-1"/>
        </w:rPr>
        <w:t>курганов</w:t>
      </w:r>
      <w:r w:rsidRPr="0008452E">
        <w:t xml:space="preserve"> </w:t>
      </w:r>
      <w:r w:rsidRPr="0008452E">
        <w:rPr>
          <w:spacing w:val="-1"/>
        </w:rPr>
        <w:t>высотой:</w:t>
      </w:r>
    </w:p>
    <w:p w14:paraId="16E1A088" w14:textId="77777777" w:rsidR="0044561D" w:rsidRPr="0008452E" w:rsidRDefault="0044561D" w:rsidP="0008452E">
      <w:pPr>
        <w:pStyle w:val="a"/>
        <w:widowControl w:val="0"/>
        <w:numPr>
          <w:ilvl w:val="0"/>
          <w:numId w:val="118"/>
        </w:numPr>
        <w:tabs>
          <w:tab w:val="left" w:pos="966"/>
        </w:tabs>
        <w:kinsoku w:val="0"/>
        <w:overflowPunct w:val="0"/>
        <w:autoSpaceDE w:val="0"/>
        <w:autoSpaceDN w:val="0"/>
        <w:adjustRightInd w:val="0"/>
        <w:spacing w:before="0" w:after="0"/>
        <w:ind w:firstLine="708"/>
        <w:jc w:val="left"/>
        <w:rPr>
          <w:spacing w:val="-1"/>
        </w:rPr>
      </w:pPr>
      <w:r w:rsidRPr="0008452E">
        <w:t>от 1 м</w:t>
      </w:r>
      <w:r w:rsidRPr="0008452E">
        <w:rPr>
          <w:spacing w:val="-1"/>
        </w:rPr>
        <w:t xml:space="preserve"> </w:t>
      </w:r>
      <w:r w:rsidRPr="0008452E">
        <w:t>-</w:t>
      </w:r>
      <w:r w:rsidRPr="0008452E">
        <w:rPr>
          <w:spacing w:val="-1"/>
        </w:rPr>
        <w:t xml:space="preserve"> </w:t>
      </w:r>
      <w:r w:rsidRPr="0008452E">
        <w:t>50 м</w:t>
      </w:r>
      <w:r w:rsidRPr="0008452E">
        <w:rPr>
          <w:spacing w:val="-1"/>
        </w:rPr>
        <w:t xml:space="preserve"> </w:t>
      </w:r>
      <w:r w:rsidRPr="0008452E">
        <w:t xml:space="preserve">от подошвы </w:t>
      </w:r>
      <w:r w:rsidRPr="0008452E">
        <w:rPr>
          <w:spacing w:val="-1"/>
        </w:rPr>
        <w:t xml:space="preserve">кургана </w:t>
      </w:r>
      <w:r w:rsidRPr="0008452E">
        <w:t>по всему</w:t>
      </w:r>
      <w:r w:rsidRPr="0008452E">
        <w:rPr>
          <w:spacing w:val="-3"/>
        </w:rPr>
        <w:t xml:space="preserve"> </w:t>
      </w:r>
      <w:r w:rsidRPr="0008452E">
        <w:t xml:space="preserve">его </w:t>
      </w:r>
      <w:r w:rsidRPr="0008452E">
        <w:rPr>
          <w:spacing w:val="-1"/>
        </w:rPr>
        <w:t>периметру;</w:t>
      </w:r>
    </w:p>
    <w:p w14:paraId="68D833FB" w14:textId="77777777" w:rsidR="0044561D" w:rsidRPr="0008452E" w:rsidRDefault="0044561D" w:rsidP="0008452E">
      <w:pPr>
        <w:pStyle w:val="a"/>
        <w:widowControl w:val="0"/>
        <w:numPr>
          <w:ilvl w:val="0"/>
          <w:numId w:val="118"/>
        </w:numPr>
        <w:tabs>
          <w:tab w:val="left" w:pos="966"/>
        </w:tabs>
        <w:kinsoku w:val="0"/>
        <w:overflowPunct w:val="0"/>
        <w:autoSpaceDE w:val="0"/>
        <w:autoSpaceDN w:val="0"/>
        <w:adjustRightInd w:val="0"/>
        <w:spacing w:before="0" w:after="0"/>
        <w:ind w:left="966"/>
        <w:jc w:val="left"/>
        <w:rPr>
          <w:spacing w:val="-1"/>
        </w:rPr>
      </w:pPr>
      <w:r w:rsidRPr="0008452E">
        <w:t>до 2 м</w:t>
      </w:r>
      <w:r w:rsidRPr="0008452E">
        <w:rPr>
          <w:spacing w:val="-1"/>
        </w:rPr>
        <w:t xml:space="preserve"> </w:t>
      </w:r>
      <w:r w:rsidRPr="0008452E">
        <w:t>-</w:t>
      </w:r>
      <w:r w:rsidRPr="0008452E">
        <w:rPr>
          <w:spacing w:val="-1"/>
        </w:rPr>
        <w:t xml:space="preserve"> </w:t>
      </w:r>
      <w:r w:rsidRPr="0008452E">
        <w:t>75 м</w:t>
      </w:r>
      <w:r w:rsidRPr="0008452E">
        <w:rPr>
          <w:spacing w:val="-1"/>
        </w:rPr>
        <w:t xml:space="preserve"> </w:t>
      </w:r>
      <w:r w:rsidRPr="0008452E">
        <w:t xml:space="preserve">от подошвы </w:t>
      </w:r>
      <w:r w:rsidRPr="0008452E">
        <w:rPr>
          <w:spacing w:val="-1"/>
        </w:rPr>
        <w:t xml:space="preserve">кургана </w:t>
      </w:r>
      <w:r w:rsidRPr="0008452E">
        <w:t>по всему</w:t>
      </w:r>
      <w:r w:rsidRPr="0008452E">
        <w:rPr>
          <w:spacing w:val="-3"/>
        </w:rPr>
        <w:t xml:space="preserve"> </w:t>
      </w:r>
      <w:r w:rsidRPr="0008452E">
        <w:t xml:space="preserve">его </w:t>
      </w:r>
      <w:r w:rsidRPr="0008452E">
        <w:rPr>
          <w:spacing w:val="-1"/>
        </w:rPr>
        <w:t>периметру;</w:t>
      </w:r>
    </w:p>
    <w:p w14:paraId="494F1553" w14:textId="77777777" w:rsidR="0044561D" w:rsidRPr="0008452E" w:rsidRDefault="0044561D" w:rsidP="0008452E">
      <w:pPr>
        <w:pStyle w:val="a"/>
        <w:widowControl w:val="0"/>
        <w:numPr>
          <w:ilvl w:val="0"/>
          <w:numId w:val="118"/>
        </w:numPr>
        <w:tabs>
          <w:tab w:val="left" w:pos="966"/>
        </w:tabs>
        <w:kinsoku w:val="0"/>
        <w:overflowPunct w:val="0"/>
        <w:autoSpaceDE w:val="0"/>
        <w:autoSpaceDN w:val="0"/>
        <w:adjustRightInd w:val="0"/>
        <w:spacing w:before="0" w:after="0"/>
        <w:ind w:left="966"/>
        <w:jc w:val="left"/>
        <w:rPr>
          <w:spacing w:val="-1"/>
        </w:rPr>
      </w:pPr>
      <w:r w:rsidRPr="0008452E">
        <w:t>до 3 м</w:t>
      </w:r>
      <w:r w:rsidRPr="0008452E">
        <w:rPr>
          <w:spacing w:val="-1"/>
        </w:rPr>
        <w:t xml:space="preserve"> </w:t>
      </w:r>
      <w:r w:rsidRPr="0008452E">
        <w:t>-</w:t>
      </w:r>
      <w:r w:rsidRPr="0008452E">
        <w:rPr>
          <w:spacing w:val="-1"/>
        </w:rPr>
        <w:t xml:space="preserve"> </w:t>
      </w:r>
      <w:r w:rsidRPr="0008452E">
        <w:t xml:space="preserve">125 м от подошвы </w:t>
      </w:r>
      <w:r w:rsidRPr="0008452E">
        <w:rPr>
          <w:spacing w:val="-1"/>
        </w:rPr>
        <w:t xml:space="preserve">кургана </w:t>
      </w:r>
      <w:r w:rsidRPr="0008452E">
        <w:t>по всему</w:t>
      </w:r>
      <w:r w:rsidRPr="0008452E">
        <w:rPr>
          <w:spacing w:val="-3"/>
        </w:rPr>
        <w:t xml:space="preserve"> </w:t>
      </w:r>
      <w:r w:rsidRPr="0008452E">
        <w:t xml:space="preserve">его </w:t>
      </w:r>
      <w:r w:rsidRPr="0008452E">
        <w:rPr>
          <w:spacing w:val="-1"/>
        </w:rPr>
        <w:t>периметру;</w:t>
      </w:r>
    </w:p>
    <w:p w14:paraId="79F1F5A1" w14:textId="77777777" w:rsidR="0044561D" w:rsidRPr="0008452E" w:rsidRDefault="0044561D" w:rsidP="0008452E">
      <w:pPr>
        <w:pStyle w:val="a"/>
        <w:widowControl w:val="0"/>
        <w:numPr>
          <w:ilvl w:val="0"/>
          <w:numId w:val="118"/>
        </w:numPr>
        <w:tabs>
          <w:tab w:val="left" w:pos="966"/>
        </w:tabs>
        <w:kinsoku w:val="0"/>
        <w:overflowPunct w:val="0"/>
        <w:autoSpaceDE w:val="0"/>
        <w:autoSpaceDN w:val="0"/>
        <w:adjustRightInd w:val="0"/>
        <w:spacing w:before="0" w:after="0"/>
        <w:ind w:left="966"/>
        <w:jc w:val="left"/>
        <w:rPr>
          <w:spacing w:val="-1"/>
        </w:rPr>
      </w:pPr>
      <w:r w:rsidRPr="0008452E">
        <w:lastRenderedPageBreak/>
        <w:t>свыше</w:t>
      </w:r>
      <w:r w:rsidRPr="0008452E">
        <w:rPr>
          <w:spacing w:val="-1"/>
        </w:rPr>
        <w:t xml:space="preserve"> </w:t>
      </w:r>
      <w:r w:rsidRPr="0008452E">
        <w:t>3 м</w:t>
      </w:r>
      <w:r w:rsidRPr="0008452E">
        <w:rPr>
          <w:spacing w:val="-1"/>
        </w:rPr>
        <w:t xml:space="preserve"> </w:t>
      </w:r>
      <w:r w:rsidRPr="0008452E">
        <w:t>-</w:t>
      </w:r>
      <w:r w:rsidRPr="0008452E">
        <w:rPr>
          <w:spacing w:val="-1"/>
        </w:rPr>
        <w:t xml:space="preserve"> </w:t>
      </w:r>
      <w:r w:rsidRPr="0008452E">
        <w:t xml:space="preserve">150 м от подошвы </w:t>
      </w:r>
      <w:r w:rsidRPr="0008452E">
        <w:rPr>
          <w:spacing w:val="-1"/>
        </w:rPr>
        <w:t xml:space="preserve">кургана </w:t>
      </w:r>
      <w:r w:rsidRPr="0008452E">
        <w:t>по всему</w:t>
      </w:r>
      <w:r w:rsidRPr="0008452E">
        <w:rPr>
          <w:spacing w:val="-3"/>
        </w:rPr>
        <w:t xml:space="preserve"> </w:t>
      </w:r>
      <w:r w:rsidRPr="0008452E">
        <w:rPr>
          <w:spacing w:val="-1"/>
        </w:rPr>
        <w:t>его</w:t>
      </w:r>
      <w:r w:rsidRPr="0008452E">
        <w:t xml:space="preserve"> </w:t>
      </w:r>
      <w:r w:rsidRPr="0008452E">
        <w:rPr>
          <w:spacing w:val="-1"/>
        </w:rPr>
        <w:t>периметру;</w:t>
      </w:r>
    </w:p>
    <w:p w14:paraId="52691195" w14:textId="77777777" w:rsidR="0044561D" w:rsidRPr="0008452E" w:rsidRDefault="0044561D" w:rsidP="0008452E">
      <w:pPr>
        <w:pStyle w:val="a"/>
        <w:widowControl w:val="0"/>
        <w:numPr>
          <w:ilvl w:val="0"/>
          <w:numId w:val="118"/>
        </w:numPr>
        <w:tabs>
          <w:tab w:val="left" w:pos="966"/>
        </w:tabs>
        <w:kinsoku w:val="0"/>
        <w:overflowPunct w:val="0"/>
        <w:autoSpaceDE w:val="0"/>
        <w:autoSpaceDN w:val="0"/>
        <w:adjustRightInd w:val="0"/>
        <w:spacing w:before="0" w:after="0"/>
        <w:ind w:left="966"/>
        <w:jc w:val="left"/>
        <w:rPr>
          <w:spacing w:val="-1"/>
        </w:rPr>
      </w:pPr>
      <w:r w:rsidRPr="0008452E">
        <w:t xml:space="preserve">для </w:t>
      </w:r>
      <w:r w:rsidRPr="0008452E">
        <w:rPr>
          <w:spacing w:val="-1"/>
        </w:rPr>
        <w:t>дольменов</w:t>
      </w:r>
      <w:r w:rsidRPr="0008452E">
        <w:t xml:space="preserve"> -</w:t>
      </w:r>
      <w:r w:rsidRPr="0008452E">
        <w:rPr>
          <w:spacing w:val="-1"/>
        </w:rPr>
        <w:t xml:space="preserve"> </w:t>
      </w:r>
      <w:r w:rsidRPr="0008452E">
        <w:t>50 м</w:t>
      </w:r>
      <w:r w:rsidRPr="0008452E">
        <w:rPr>
          <w:spacing w:val="1"/>
        </w:rPr>
        <w:t xml:space="preserve"> </w:t>
      </w:r>
      <w:r w:rsidRPr="0008452E">
        <w:t xml:space="preserve">от </w:t>
      </w:r>
      <w:r w:rsidRPr="0008452E">
        <w:rPr>
          <w:spacing w:val="-1"/>
        </w:rPr>
        <w:t>основания</w:t>
      </w:r>
      <w:r w:rsidRPr="0008452E">
        <w:t xml:space="preserve"> </w:t>
      </w:r>
      <w:r w:rsidRPr="0008452E">
        <w:rPr>
          <w:spacing w:val="-1"/>
        </w:rPr>
        <w:t>дольмена</w:t>
      </w:r>
      <w:r w:rsidRPr="0008452E">
        <w:rPr>
          <w:spacing w:val="-4"/>
        </w:rPr>
        <w:t xml:space="preserve"> </w:t>
      </w:r>
      <w:r w:rsidRPr="0008452E">
        <w:t>по всему</w:t>
      </w:r>
      <w:r w:rsidRPr="0008452E">
        <w:rPr>
          <w:spacing w:val="-5"/>
        </w:rPr>
        <w:t xml:space="preserve"> </w:t>
      </w:r>
      <w:r w:rsidRPr="0008452E">
        <w:rPr>
          <w:spacing w:val="-1"/>
        </w:rPr>
        <w:t>его</w:t>
      </w:r>
      <w:r w:rsidRPr="0008452E">
        <w:t xml:space="preserve"> </w:t>
      </w:r>
      <w:r w:rsidRPr="0008452E">
        <w:rPr>
          <w:spacing w:val="-1"/>
        </w:rPr>
        <w:t>периметру.</w:t>
      </w:r>
    </w:p>
    <w:p w14:paraId="23D450C8" w14:textId="17F21F34" w:rsidR="0044561D" w:rsidRPr="0008452E" w:rsidRDefault="0044561D" w:rsidP="0008452E">
      <w:pPr>
        <w:pStyle w:val="a"/>
        <w:widowControl w:val="0"/>
        <w:numPr>
          <w:ilvl w:val="2"/>
          <w:numId w:val="120"/>
        </w:numPr>
        <w:tabs>
          <w:tab w:val="left" w:pos="1466"/>
        </w:tabs>
        <w:kinsoku w:val="0"/>
        <w:overflowPunct w:val="0"/>
        <w:autoSpaceDE w:val="0"/>
        <w:autoSpaceDN w:val="0"/>
        <w:adjustRightInd w:val="0"/>
        <w:spacing w:before="0" w:after="0"/>
        <w:ind w:right="109" w:firstLine="708"/>
        <w:rPr>
          <w:spacing w:val="-1"/>
        </w:rPr>
      </w:pPr>
      <w:r w:rsidRPr="0008452E">
        <w:t>Границы</w:t>
      </w:r>
      <w:r w:rsidRPr="0008452E">
        <w:rPr>
          <w:spacing w:val="38"/>
        </w:rPr>
        <w:t xml:space="preserve"> </w:t>
      </w:r>
      <w:r w:rsidRPr="0008452E">
        <w:rPr>
          <w:spacing w:val="-1"/>
        </w:rPr>
        <w:t>зон</w:t>
      </w:r>
      <w:r w:rsidRPr="0008452E">
        <w:rPr>
          <w:spacing w:val="39"/>
        </w:rPr>
        <w:t xml:space="preserve"> </w:t>
      </w:r>
      <w:r w:rsidRPr="0008452E">
        <w:rPr>
          <w:spacing w:val="-1"/>
        </w:rPr>
        <w:t>охраны</w:t>
      </w:r>
      <w:r w:rsidRPr="0008452E">
        <w:rPr>
          <w:spacing w:val="37"/>
        </w:rPr>
        <w:t xml:space="preserve"> </w:t>
      </w:r>
      <w:r w:rsidRPr="0008452E">
        <w:rPr>
          <w:spacing w:val="-1"/>
        </w:rPr>
        <w:t>памятников</w:t>
      </w:r>
      <w:r w:rsidRPr="0008452E">
        <w:rPr>
          <w:spacing w:val="37"/>
        </w:rPr>
        <w:t xml:space="preserve"> </w:t>
      </w:r>
      <w:r w:rsidRPr="0008452E">
        <w:rPr>
          <w:spacing w:val="-1"/>
        </w:rPr>
        <w:t>археологии</w:t>
      </w:r>
      <w:r w:rsidRPr="0008452E">
        <w:rPr>
          <w:spacing w:val="39"/>
        </w:rPr>
        <w:t xml:space="preserve"> </w:t>
      </w:r>
      <w:r w:rsidRPr="0008452E">
        <w:rPr>
          <w:spacing w:val="-1"/>
        </w:rPr>
        <w:t>определяются</w:t>
      </w:r>
      <w:r w:rsidRPr="0008452E">
        <w:rPr>
          <w:spacing w:val="38"/>
        </w:rPr>
        <w:t xml:space="preserve"> </w:t>
      </w:r>
      <w:r w:rsidRPr="0008452E">
        <w:rPr>
          <w:spacing w:val="-1"/>
        </w:rPr>
        <w:t>индивидуально</w:t>
      </w:r>
      <w:r w:rsidRPr="0008452E">
        <w:rPr>
          <w:spacing w:val="38"/>
        </w:rPr>
        <w:t xml:space="preserve"> </w:t>
      </w:r>
      <w:r w:rsidRPr="0008452E">
        <w:rPr>
          <w:spacing w:val="2"/>
        </w:rPr>
        <w:t>об</w:t>
      </w:r>
      <w:r w:rsidRPr="0008452E">
        <w:rPr>
          <w:spacing w:val="-1"/>
        </w:rPr>
        <w:t>ластным</w:t>
      </w:r>
      <w:r w:rsidRPr="0008452E">
        <w:rPr>
          <w:spacing w:val="24"/>
        </w:rPr>
        <w:t xml:space="preserve"> </w:t>
      </w:r>
      <w:r w:rsidRPr="0008452E">
        <w:rPr>
          <w:spacing w:val="-1"/>
        </w:rPr>
        <w:t>органом</w:t>
      </w:r>
      <w:r w:rsidRPr="0008452E">
        <w:rPr>
          <w:spacing w:val="27"/>
        </w:rPr>
        <w:t xml:space="preserve"> </w:t>
      </w:r>
      <w:r w:rsidRPr="0008452E">
        <w:t>охраны</w:t>
      </w:r>
      <w:r w:rsidRPr="0008452E">
        <w:rPr>
          <w:spacing w:val="25"/>
        </w:rPr>
        <w:t xml:space="preserve"> </w:t>
      </w:r>
      <w:r w:rsidRPr="0008452E">
        <w:rPr>
          <w:spacing w:val="-1"/>
        </w:rPr>
        <w:t>памятников</w:t>
      </w:r>
      <w:r w:rsidRPr="0008452E">
        <w:rPr>
          <w:spacing w:val="25"/>
        </w:rPr>
        <w:t xml:space="preserve"> </w:t>
      </w:r>
      <w:r w:rsidRPr="0008452E">
        <w:t>с</w:t>
      </w:r>
      <w:r w:rsidRPr="0008452E">
        <w:rPr>
          <w:spacing w:val="27"/>
        </w:rPr>
        <w:t xml:space="preserve"> </w:t>
      </w:r>
      <w:r w:rsidRPr="0008452E">
        <w:rPr>
          <w:spacing w:val="-1"/>
        </w:rPr>
        <w:t>указанием</w:t>
      </w:r>
      <w:r w:rsidRPr="0008452E">
        <w:rPr>
          <w:spacing w:val="25"/>
        </w:rPr>
        <w:t xml:space="preserve"> </w:t>
      </w:r>
      <w:r w:rsidRPr="0008452E">
        <w:rPr>
          <w:spacing w:val="-1"/>
        </w:rPr>
        <w:t>границы</w:t>
      </w:r>
      <w:r w:rsidRPr="0008452E">
        <w:rPr>
          <w:spacing w:val="25"/>
        </w:rPr>
        <w:t xml:space="preserve"> </w:t>
      </w:r>
      <w:r w:rsidRPr="0008452E">
        <w:rPr>
          <w:spacing w:val="-1"/>
        </w:rPr>
        <w:t>территории,</w:t>
      </w:r>
      <w:r w:rsidRPr="0008452E">
        <w:rPr>
          <w:spacing w:val="26"/>
        </w:rPr>
        <w:t xml:space="preserve"> </w:t>
      </w:r>
      <w:r w:rsidRPr="0008452E">
        <w:rPr>
          <w:spacing w:val="-1"/>
        </w:rPr>
        <w:t>занятой</w:t>
      </w:r>
      <w:r w:rsidRPr="0008452E">
        <w:rPr>
          <w:spacing w:val="27"/>
        </w:rPr>
        <w:t xml:space="preserve"> </w:t>
      </w:r>
      <w:r w:rsidRPr="0008452E">
        <w:rPr>
          <w:spacing w:val="-1"/>
        </w:rPr>
        <w:t>данным</w:t>
      </w:r>
      <w:r w:rsidRPr="0008452E">
        <w:rPr>
          <w:spacing w:val="24"/>
        </w:rPr>
        <w:t xml:space="preserve"> </w:t>
      </w:r>
      <w:r w:rsidRPr="0008452E">
        <w:rPr>
          <w:spacing w:val="2"/>
        </w:rPr>
        <w:t>па</w:t>
      </w:r>
      <w:r w:rsidRPr="0008452E">
        <w:rPr>
          <w:spacing w:val="-1"/>
        </w:rPr>
        <w:t>мятником</w:t>
      </w:r>
      <w:r w:rsidRPr="0008452E">
        <w:rPr>
          <w:spacing w:val="20"/>
        </w:rPr>
        <w:t xml:space="preserve"> </w:t>
      </w:r>
      <w:r w:rsidRPr="0008452E">
        <w:t>и</w:t>
      </w:r>
      <w:r w:rsidRPr="0008452E">
        <w:rPr>
          <w:spacing w:val="24"/>
        </w:rPr>
        <w:t xml:space="preserve"> </w:t>
      </w:r>
      <w:r w:rsidRPr="0008452E">
        <w:rPr>
          <w:spacing w:val="-1"/>
        </w:rPr>
        <w:t>его</w:t>
      </w:r>
      <w:r w:rsidRPr="0008452E">
        <w:rPr>
          <w:spacing w:val="23"/>
        </w:rPr>
        <w:t xml:space="preserve"> </w:t>
      </w:r>
      <w:r w:rsidRPr="0008452E">
        <w:rPr>
          <w:spacing w:val="-1"/>
        </w:rPr>
        <w:t>охранной</w:t>
      </w:r>
      <w:r w:rsidRPr="0008452E">
        <w:rPr>
          <w:spacing w:val="24"/>
        </w:rPr>
        <w:t xml:space="preserve"> </w:t>
      </w:r>
      <w:r w:rsidRPr="0008452E">
        <w:rPr>
          <w:spacing w:val="-1"/>
        </w:rPr>
        <w:t>зоной,</w:t>
      </w:r>
      <w:r w:rsidRPr="0008452E">
        <w:rPr>
          <w:spacing w:val="21"/>
        </w:rPr>
        <w:t xml:space="preserve"> </w:t>
      </w:r>
      <w:r w:rsidRPr="0008452E">
        <w:t>по</w:t>
      </w:r>
      <w:r w:rsidRPr="0008452E">
        <w:rPr>
          <w:spacing w:val="21"/>
        </w:rPr>
        <w:t xml:space="preserve"> </w:t>
      </w:r>
      <w:r w:rsidRPr="0008452E">
        <w:rPr>
          <w:spacing w:val="-1"/>
        </w:rPr>
        <w:t>картографическим</w:t>
      </w:r>
      <w:r w:rsidRPr="0008452E">
        <w:rPr>
          <w:spacing w:val="23"/>
        </w:rPr>
        <w:t xml:space="preserve"> </w:t>
      </w:r>
      <w:r w:rsidRPr="0008452E">
        <w:rPr>
          <w:spacing w:val="-1"/>
        </w:rPr>
        <w:t>материалам,</w:t>
      </w:r>
      <w:r w:rsidRPr="0008452E">
        <w:rPr>
          <w:spacing w:val="23"/>
        </w:rPr>
        <w:t xml:space="preserve"> </w:t>
      </w:r>
      <w:r w:rsidRPr="0008452E">
        <w:t>в</w:t>
      </w:r>
      <w:r w:rsidRPr="0008452E">
        <w:rPr>
          <w:spacing w:val="25"/>
        </w:rPr>
        <w:t xml:space="preserve"> </w:t>
      </w:r>
      <w:r w:rsidRPr="0008452E">
        <w:rPr>
          <w:spacing w:val="-1"/>
        </w:rPr>
        <w:t>случае</w:t>
      </w:r>
      <w:r w:rsidRPr="0008452E">
        <w:rPr>
          <w:spacing w:val="22"/>
        </w:rPr>
        <w:t xml:space="preserve"> </w:t>
      </w:r>
      <w:r w:rsidRPr="0008452E">
        <w:t>их</w:t>
      </w:r>
      <w:r w:rsidRPr="0008452E">
        <w:rPr>
          <w:spacing w:val="25"/>
        </w:rPr>
        <w:t xml:space="preserve"> </w:t>
      </w:r>
      <w:r w:rsidRPr="0008452E">
        <w:rPr>
          <w:spacing w:val="-1"/>
        </w:rPr>
        <w:t>отсутствия</w:t>
      </w:r>
      <w:r w:rsidR="002E6822" w:rsidRPr="0008452E">
        <w:rPr>
          <w:spacing w:val="-1"/>
        </w:rPr>
        <w:t xml:space="preserve"> - </w:t>
      </w:r>
      <w:r w:rsidRPr="0008452E">
        <w:rPr>
          <w:spacing w:val="-1"/>
        </w:rPr>
        <w:t>путем</w:t>
      </w:r>
      <w:r w:rsidRPr="0008452E">
        <w:rPr>
          <w:spacing w:val="6"/>
        </w:rPr>
        <w:t xml:space="preserve"> </w:t>
      </w:r>
      <w:r w:rsidRPr="0008452E">
        <w:rPr>
          <w:spacing w:val="-1"/>
        </w:rPr>
        <w:t>визуального</w:t>
      </w:r>
      <w:r w:rsidRPr="0008452E">
        <w:rPr>
          <w:spacing w:val="4"/>
        </w:rPr>
        <w:t xml:space="preserve"> </w:t>
      </w:r>
      <w:r w:rsidRPr="0008452E">
        <w:rPr>
          <w:spacing w:val="-1"/>
        </w:rPr>
        <w:t>обследования</w:t>
      </w:r>
      <w:r w:rsidRPr="0008452E">
        <w:rPr>
          <w:spacing w:val="4"/>
        </w:rPr>
        <w:t xml:space="preserve"> </w:t>
      </w:r>
      <w:r w:rsidRPr="0008452E">
        <w:rPr>
          <w:spacing w:val="-1"/>
        </w:rPr>
        <w:t>памятника</w:t>
      </w:r>
      <w:r w:rsidRPr="0008452E">
        <w:rPr>
          <w:spacing w:val="3"/>
        </w:rPr>
        <w:t xml:space="preserve"> </w:t>
      </w:r>
      <w:r w:rsidRPr="0008452E">
        <w:t>археологии</w:t>
      </w:r>
      <w:r w:rsidRPr="0008452E">
        <w:rPr>
          <w:spacing w:val="5"/>
        </w:rPr>
        <w:t xml:space="preserve"> </w:t>
      </w:r>
      <w:r w:rsidRPr="0008452E">
        <w:t>на</w:t>
      </w:r>
      <w:r w:rsidRPr="0008452E">
        <w:rPr>
          <w:spacing w:val="3"/>
        </w:rPr>
        <w:t xml:space="preserve"> </w:t>
      </w:r>
      <w:r w:rsidRPr="0008452E">
        <w:t>местности</w:t>
      </w:r>
      <w:r w:rsidRPr="0008452E">
        <w:rPr>
          <w:spacing w:val="5"/>
        </w:rPr>
        <w:t xml:space="preserve"> </w:t>
      </w:r>
      <w:r w:rsidRPr="0008452E">
        <w:t>специалистами</w:t>
      </w:r>
      <w:r w:rsidR="0008452E">
        <w:t xml:space="preserve">- </w:t>
      </w:r>
      <w:r w:rsidRPr="0008452E">
        <w:rPr>
          <w:spacing w:val="-1"/>
        </w:rPr>
        <w:t>археологами,</w:t>
      </w:r>
      <w:r w:rsidRPr="0008452E">
        <w:rPr>
          <w:spacing w:val="14"/>
        </w:rPr>
        <w:t xml:space="preserve"> </w:t>
      </w:r>
      <w:r w:rsidRPr="0008452E">
        <w:t>а</w:t>
      </w:r>
      <w:r w:rsidRPr="0008452E">
        <w:rPr>
          <w:spacing w:val="13"/>
        </w:rPr>
        <w:t xml:space="preserve"> </w:t>
      </w:r>
      <w:r w:rsidRPr="0008452E">
        <w:t>при</w:t>
      </w:r>
      <w:r w:rsidRPr="0008452E">
        <w:rPr>
          <w:spacing w:val="15"/>
        </w:rPr>
        <w:t xml:space="preserve"> </w:t>
      </w:r>
      <w:r w:rsidRPr="0008452E">
        <w:rPr>
          <w:spacing w:val="-1"/>
        </w:rPr>
        <w:t>определении</w:t>
      </w:r>
      <w:r w:rsidRPr="0008452E">
        <w:rPr>
          <w:spacing w:val="15"/>
        </w:rPr>
        <w:t xml:space="preserve"> </w:t>
      </w:r>
      <w:r w:rsidRPr="0008452E">
        <w:rPr>
          <w:spacing w:val="-1"/>
        </w:rPr>
        <w:t>границ</w:t>
      </w:r>
      <w:r w:rsidRPr="0008452E">
        <w:rPr>
          <w:spacing w:val="15"/>
        </w:rPr>
        <w:t xml:space="preserve"> </w:t>
      </w:r>
      <w:r w:rsidRPr="0008452E">
        <w:rPr>
          <w:spacing w:val="-1"/>
        </w:rPr>
        <w:t>древних</w:t>
      </w:r>
      <w:r w:rsidRPr="0008452E">
        <w:rPr>
          <w:spacing w:val="14"/>
        </w:rPr>
        <w:t xml:space="preserve"> </w:t>
      </w:r>
      <w:r w:rsidRPr="0008452E">
        <w:rPr>
          <w:spacing w:val="-1"/>
        </w:rPr>
        <w:t>поселений,</w:t>
      </w:r>
      <w:r w:rsidRPr="0008452E">
        <w:rPr>
          <w:spacing w:val="14"/>
        </w:rPr>
        <w:t xml:space="preserve"> </w:t>
      </w:r>
      <w:r w:rsidRPr="0008452E">
        <w:t>городищ</w:t>
      </w:r>
      <w:r w:rsidRPr="0008452E">
        <w:rPr>
          <w:spacing w:val="11"/>
        </w:rPr>
        <w:t xml:space="preserve"> </w:t>
      </w:r>
      <w:r w:rsidRPr="0008452E">
        <w:t>и</w:t>
      </w:r>
      <w:r w:rsidRPr="0008452E">
        <w:rPr>
          <w:spacing w:val="15"/>
        </w:rPr>
        <w:t xml:space="preserve"> </w:t>
      </w:r>
      <w:r w:rsidRPr="0008452E">
        <w:rPr>
          <w:spacing w:val="-1"/>
        </w:rPr>
        <w:t>грунтовых</w:t>
      </w:r>
      <w:r w:rsidRPr="0008452E">
        <w:rPr>
          <w:spacing w:val="16"/>
        </w:rPr>
        <w:t xml:space="preserve"> </w:t>
      </w:r>
      <w:r w:rsidRPr="0008452E">
        <w:t>могильников</w:t>
      </w:r>
      <w:r w:rsidRPr="0008452E">
        <w:rPr>
          <w:spacing w:val="6"/>
        </w:rPr>
        <w:t xml:space="preserve"> </w:t>
      </w:r>
      <w:r w:rsidRPr="0008452E">
        <w:t>-</w:t>
      </w:r>
      <w:r w:rsidRPr="0008452E">
        <w:rPr>
          <w:spacing w:val="6"/>
        </w:rPr>
        <w:t xml:space="preserve"> </w:t>
      </w:r>
      <w:r w:rsidRPr="0008452E">
        <w:rPr>
          <w:spacing w:val="-1"/>
        </w:rPr>
        <w:t>путем</w:t>
      </w:r>
      <w:r w:rsidRPr="0008452E">
        <w:rPr>
          <w:spacing w:val="6"/>
        </w:rPr>
        <w:t xml:space="preserve"> </w:t>
      </w:r>
      <w:r w:rsidRPr="0008452E">
        <w:rPr>
          <w:spacing w:val="-1"/>
        </w:rPr>
        <w:t>визуального</w:t>
      </w:r>
      <w:r w:rsidRPr="0008452E">
        <w:rPr>
          <w:spacing w:val="6"/>
        </w:rPr>
        <w:t xml:space="preserve"> </w:t>
      </w:r>
      <w:r w:rsidRPr="0008452E">
        <w:rPr>
          <w:spacing w:val="-1"/>
        </w:rPr>
        <w:t>обследования</w:t>
      </w:r>
      <w:r w:rsidRPr="0008452E">
        <w:rPr>
          <w:spacing w:val="6"/>
        </w:rPr>
        <w:t xml:space="preserve"> </w:t>
      </w:r>
      <w:r w:rsidRPr="0008452E">
        <w:rPr>
          <w:spacing w:val="-1"/>
        </w:rPr>
        <w:t>территории</w:t>
      </w:r>
      <w:r w:rsidRPr="0008452E">
        <w:rPr>
          <w:spacing w:val="7"/>
        </w:rPr>
        <w:t xml:space="preserve"> </w:t>
      </w:r>
      <w:r w:rsidRPr="0008452E">
        <w:t>и</w:t>
      </w:r>
      <w:r w:rsidRPr="0008452E">
        <w:rPr>
          <w:spacing w:val="7"/>
        </w:rPr>
        <w:t xml:space="preserve"> </w:t>
      </w:r>
      <w:r w:rsidRPr="0008452E">
        <w:rPr>
          <w:spacing w:val="-1"/>
        </w:rPr>
        <w:t>(или)</w:t>
      </w:r>
      <w:r w:rsidRPr="0008452E">
        <w:rPr>
          <w:spacing w:val="6"/>
        </w:rPr>
        <w:t xml:space="preserve"> </w:t>
      </w:r>
      <w:r w:rsidRPr="0008452E">
        <w:rPr>
          <w:spacing w:val="-1"/>
        </w:rPr>
        <w:t>закладки</w:t>
      </w:r>
      <w:r w:rsidRPr="0008452E">
        <w:rPr>
          <w:spacing w:val="5"/>
        </w:rPr>
        <w:t xml:space="preserve"> </w:t>
      </w:r>
      <w:r w:rsidRPr="0008452E">
        <w:rPr>
          <w:spacing w:val="-1"/>
        </w:rPr>
        <w:t>разведочных</w:t>
      </w:r>
      <w:r w:rsidRPr="0008452E">
        <w:rPr>
          <w:spacing w:val="9"/>
        </w:rPr>
        <w:t xml:space="preserve"> </w:t>
      </w:r>
      <w:r w:rsidRPr="0008452E">
        <w:rPr>
          <w:spacing w:val="-1"/>
        </w:rPr>
        <w:t>шурфов</w:t>
      </w:r>
      <w:r w:rsidRPr="0008452E">
        <w:rPr>
          <w:spacing w:val="9"/>
        </w:rPr>
        <w:t xml:space="preserve"> </w:t>
      </w:r>
      <w:r w:rsidRPr="0008452E">
        <w:rPr>
          <w:spacing w:val="2"/>
        </w:rPr>
        <w:t>спе</w:t>
      </w:r>
      <w:r w:rsidRPr="0008452E">
        <w:rPr>
          <w:spacing w:val="-1"/>
        </w:rPr>
        <w:t>циалистами-археологами</w:t>
      </w:r>
      <w:r w:rsidRPr="0008452E">
        <w:rPr>
          <w:spacing w:val="43"/>
        </w:rPr>
        <w:t xml:space="preserve"> </w:t>
      </w:r>
      <w:r w:rsidRPr="0008452E">
        <w:t>и</w:t>
      </w:r>
      <w:r w:rsidRPr="0008452E">
        <w:rPr>
          <w:spacing w:val="43"/>
        </w:rPr>
        <w:t xml:space="preserve"> </w:t>
      </w:r>
      <w:r w:rsidRPr="0008452E">
        <w:t>оформляются</w:t>
      </w:r>
      <w:r w:rsidRPr="0008452E">
        <w:rPr>
          <w:spacing w:val="42"/>
        </w:rPr>
        <w:t xml:space="preserve"> </w:t>
      </w:r>
      <w:r w:rsidRPr="0008452E">
        <w:t>в</w:t>
      </w:r>
      <w:r w:rsidRPr="0008452E">
        <w:rPr>
          <w:spacing w:val="44"/>
        </w:rPr>
        <w:t xml:space="preserve"> </w:t>
      </w:r>
      <w:r w:rsidRPr="0008452E">
        <w:rPr>
          <w:spacing w:val="-1"/>
        </w:rPr>
        <w:t>установленном</w:t>
      </w:r>
      <w:r w:rsidRPr="0008452E">
        <w:rPr>
          <w:spacing w:val="42"/>
        </w:rPr>
        <w:t xml:space="preserve"> </w:t>
      </w:r>
      <w:r w:rsidRPr="0008452E">
        <w:t>порядке</w:t>
      </w:r>
      <w:r w:rsidRPr="0008452E">
        <w:rPr>
          <w:spacing w:val="39"/>
        </w:rPr>
        <w:t xml:space="preserve"> </w:t>
      </w:r>
      <w:r w:rsidRPr="0008452E">
        <w:rPr>
          <w:spacing w:val="-1"/>
        </w:rPr>
        <w:t>землеустроительной</w:t>
      </w:r>
      <w:r w:rsidRPr="0008452E">
        <w:rPr>
          <w:spacing w:val="43"/>
        </w:rPr>
        <w:t xml:space="preserve"> </w:t>
      </w:r>
      <w:r w:rsidRPr="0008452E">
        <w:rPr>
          <w:spacing w:val="1"/>
        </w:rPr>
        <w:t>до</w:t>
      </w:r>
      <w:r w:rsidRPr="0008452E">
        <w:rPr>
          <w:spacing w:val="-1"/>
        </w:rPr>
        <w:t>кументацией.</w:t>
      </w:r>
    </w:p>
    <w:p w14:paraId="232BBF5B" w14:textId="0292F91B" w:rsidR="0044561D" w:rsidRPr="0008452E" w:rsidRDefault="004A780E" w:rsidP="0008452E">
      <w:pPr>
        <w:pStyle w:val="a"/>
        <w:widowControl w:val="0"/>
        <w:numPr>
          <w:ilvl w:val="2"/>
          <w:numId w:val="120"/>
        </w:numPr>
        <w:tabs>
          <w:tab w:val="left" w:pos="1442"/>
        </w:tabs>
        <w:kinsoku w:val="0"/>
        <w:overflowPunct w:val="0"/>
        <w:autoSpaceDE w:val="0"/>
        <w:autoSpaceDN w:val="0"/>
        <w:adjustRightInd w:val="0"/>
        <w:spacing w:before="0" w:after="0"/>
        <w:ind w:right="121" w:firstLine="708"/>
        <w:rPr>
          <w:spacing w:val="-1"/>
        </w:rPr>
      </w:pPr>
      <w:hyperlink r:id="rId69" w:history="1">
        <w:r w:rsidR="0044561D" w:rsidRPr="0008452E">
          <w:t>СП</w:t>
        </w:r>
      </w:hyperlink>
      <w:r w:rsidR="0044561D" w:rsidRPr="0008452E">
        <w:rPr>
          <w:spacing w:val="13"/>
        </w:rPr>
        <w:t xml:space="preserve"> </w:t>
      </w:r>
      <w:r w:rsidR="0044561D" w:rsidRPr="0008452E">
        <w:rPr>
          <w:spacing w:val="-1"/>
        </w:rPr>
        <w:t>42.13330.2011</w:t>
      </w:r>
      <w:r w:rsidR="0044561D" w:rsidRPr="0008452E">
        <w:rPr>
          <w:spacing w:val="16"/>
        </w:rPr>
        <w:t xml:space="preserve"> </w:t>
      </w:r>
      <w:r w:rsidR="0044561D" w:rsidRPr="0008452E">
        <w:rPr>
          <w:spacing w:val="-1"/>
        </w:rPr>
        <w:t>установлено,</w:t>
      </w:r>
      <w:r w:rsidR="0044561D" w:rsidRPr="0008452E">
        <w:rPr>
          <w:spacing w:val="14"/>
        </w:rPr>
        <w:t xml:space="preserve"> </w:t>
      </w:r>
      <w:r w:rsidR="0044561D" w:rsidRPr="0008452E">
        <w:rPr>
          <w:spacing w:val="-1"/>
        </w:rPr>
        <w:t>что</w:t>
      </w:r>
      <w:r w:rsidR="0044561D" w:rsidRPr="0008452E">
        <w:rPr>
          <w:spacing w:val="14"/>
        </w:rPr>
        <w:t xml:space="preserve"> </w:t>
      </w:r>
      <w:r w:rsidR="0044561D" w:rsidRPr="0008452E">
        <w:rPr>
          <w:spacing w:val="-1"/>
        </w:rPr>
        <w:t>расстояния</w:t>
      </w:r>
      <w:r w:rsidR="0044561D" w:rsidRPr="0008452E">
        <w:rPr>
          <w:spacing w:val="14"/>
        </w:rPr>
        <w:t xml:space="preserve"> </w:t>
      </w:r>
      <w:r w:rsidR="0044561D" w:rsidRPr="0008452E">
        <w:t>от</w:t>
      </w:r>
      <w:r w:rsidR="0044561D" w:rsidRPr="0008452E">
        <w:rPr>
          <w:spacing w:val="12"/>
        </w:rPr>
        <w:t xml:space="preserve"> </w:t>
      </w:r>
      <w:r w:rsidR="0044561D" w:rsidRPr="0008452E">
        <w:rPr>
          <w:spacing w:val="-1"/>
        </w:rPr>
        <w:t>памятников</w:t>
      </w:r>
      <w:r w:rsidR="0044561D" w:rsidRPr="0008452E">
        <w:rPr>
          <w:spacing w:val="11"/>
        </w:rPr>
        <w:t xml:space="preserve"> </w:t>
      </w:r>
      <w:r w:rsidR="0044561D" w:rsidRPr="0008452E">
        <w:rPr>
          <w:spacing w:val="-1"/>
        </w:rPr>
        <w:t>истории</w:t>
      </w:r>
      <w:r w:rsidR="0044561D" w:rsidRPr="0008452E">
        <w:rPr>
          <w:spacing w:val="15"/>
        </w:rPr>
        <w:t xml:space="preserve"> </w:t>
      </w:r>
      <w:r w:rsidR="0044561D" w:rsidRPr="0008452E">
        <w:t>и</w:t>
      </w:r>
      <w:r w:rsidR="0044561D" w:rsidRPr="0008452E">
        <w:rPr>
          <w:spacing w:val="20"/>
        </w:rPr>
        <w:t xml:space="preserve"> </w:t>
      </w:r>
      <w:r w:rsidR="0044561D" w:rsidRPr="0008452E">
        <w:rPr>
          <w:spacing w:val="-2"/>
        </w:rPr>
        <w:t>культу</w:t>
      </w:r>
      <w:r w:rsidR="0044561D" w:rsidRPr="0008452E">
        <w:t xml:space="preserve">ры до </w:t>
      </w:r>
      <w:r w:rsidR="0044561D" w:rsidRPr="0008452E">
        <w:rPr>
          <w:spacing w:val="-1"/>
        </w:rPr>
        <w:t>транспортных</w:t>
      </w:r>
      <w:r w:rsidR="0044561D" w:rsidRPr="0008452E">
        <w:rPr>
          <w:spacing w:val="2"/>
        </w:rPr>
        <w:t xml:space="preserve"> </w:t>
      </w:r>
      <w:r w:rsidR="0044561D" w:rsidRPr="0008452E">
        <w:t>и</w:t>
      </w:r>
      <w:r w:rsidR="0044561D" w:rsidRPr="0008452E">
        <w:rPr>
          <w:spacing w:val="-2"/>
        </w:rPr>
        <w:t xml:space="preserve"> </w:t>
      </w:r>
      <w:r w:rsidR="0044561D" w:rsidRPr="0008452E">
        <w:rPr>
          <w:spacing w:val="-1"/>
        </w:rPr>
        <w:t>инженерных</w:t>
      </w:r>
      <w:r w:rsidR="0044561D" w:rsidRPr="0008452E">
        <w:rPr>
          <w:spacing w:val="2"/>
        </w:rPr>
        <w:t xml:space="preserve"> </w:t>
      </w:r>
      <w:r w:rsidR="0044561D" w:rsidRPr="0008452E">
        <w:rPr>
          <w:spacing w:val="-1"/>
        </w:rPr>
        <w:t>коммуникаций</w:t>
      </w:r>
      <w:r w:rsidR="0044561D" w:rsidRPr="0008452E">
        <w:t xml:space="preserve"> </w:t>
      </w:r>
      <w:r w:rsidR="0044561D" w:rsidRPr="0008452E">
        <w:rPr>
          <w:spacing w:val="-1"/>
        </w:rPr>
        <w:t>должны</w:t>
      </w:r>
      <w:r w:rsidR="0044561D" w:rsidRPr="0008452E">
        <w:t xml:space="preserve"> быть</w:t>
      </w:r>
      <w:r w:rsidR="0044561D" w:rsidRPr="0008452E">
        <w:rPr>
          <w:spacing w:val="-2"/>
        </w:rPr>
        <w:t xml:space="preserve"> </w:t>
      </w:r>
      <w:r w:rsidR="0044561D" w:rsidRPr="0008452E">
        <w:t>не</w:t>
      </w:r>
      <w:r w:rsidR="0044561D" w:rsidRPr="0008452E">
        <w:rPr>
          <w:spacing w:val="-1"/>
        </w:rPr>
        <w:t xml:space="preserve"> менее:</w:t>
      </w:r>
    </w:p>
    <w:p w14:paraId="6058D076" w14:textId="77777777" w:rsidR="0044561D" w:rsidRPr="0008452E" w:rsidRDefault="0044561D" w:rsidP="0008452E">
      <w:pPr>
        <w:pStyle w:val="a"/>
        <w:widowControl w:val="0"/>
        <w:numPr>
          <w:ilvl w:val="0"/>
          <w:numId w:val="118"/>
        </w:numPr>
        <w:tabs>
          <w:tab w:val="left" w:pos="966"/>
        </w:tabs>
        <w:kinsoku w:val="0"/>
        <w:overflowPunct w:val="0"/>
        <w:autoSpaceDE w:val="0"/>
        <w:autoSpaceDN w:val="0"/>
        <w:adjustRightInd w:val="0"/>
        <w:spacing w:before="0" w:after="0"/>
        <w:ind w:left="966"/>
        <w:jc w:val="left"/>
        <w:rPr>
          <w:spacing w:val="-1"/>
        </w:rPr>
      </w:pPr>
      <w:r w:rsidRPr="0008452E">
        <w:t xml:space="preserve">до </w:t>
      </w:r>
      <w:r w:rsidRPr="0008452E">
        <w:rPr>
          <w:spacing w:val="-1"/>
        </w:rPr>
        <w:t>сетей</w:t>
      </w:r>
      <w:r w:rsidRPr="0008452E">
        <w:t xml:space="preserve"> </w:t>
      </w:r>
      <w:r w:rsidRPr="0008452E">
        <w:rPr>
          <w:spacing w:val="-1"/>
        </w:rPr>
        <w:t>водопровода,</w:t>
      </w:r>
      <w:r w:rsidRPr="0008452E">
        <w:rPr>
          <w:spacing w:val="2"/>
        </w:rPr>
        <w:t xml:space="preserve"> </w:t>
      </w:r>
      <w:r w:rsidRPr="0008452E">
        <w:rPr>
          <w:spacing w:val="-1"/>
        </w:rPr>
        <w:t>канализации</w:t>
      </w:r>
      <w:r w:rsidRPr="0008452E">
        <w:rPr>
          <w:spacing w:val="-2"/>
        </w:rPr>
        <w:t xml:space="preserve"> </w:t>
      </w:r>
      <w:r w:rsidRPr="0008452E">
        <w:t xml:space="preserve">и </w:t>
      </w:r>
      <w:r w:rsidRPr="0008452E">
        <w:rPr>
          <w:spacing w:val="-1"/>
        </w:rPr>
        <w:t>теплоснабжения</w:t>
      </w:r>
      <w:r w:rsidRPr="0008452E">
        <w:t xml:space="preserve"> (кроме</w:t>
      </w:r>
      <w:r w:rsidRPr="0008452E">
        <w:rPr>
          <w:spacing w:val="-2"/>
        </w:rPr>
        <w:t xml:space="preserve"> </w:t>
      </w:r>
      <w:r w:rsidRPr="0008452E">
        <w:t>разводящих)</w:t>
      </w:r>
      <w:r w:rsidRPr="0008452E">
        <w:rPr>
          <w:spacing w:val="4"/>
        </w:rPr>
        <w:t xml:space="preserve"> </w:t>
      </w:r>
      <w:r w:rsidRPr="0008452E">
        <w:t>-</w:t>
      </w:r>
      <w:r w:rsidRPr="0008452E">
        <w:rPr>
          <w:spacing w:val="-1"/>
        </w:rPr>
        <w:t xml:space="preserve"> </w:t>
      </w:r>
      <w:r w:rsidRPr="0008452E">
        <w:t xml:space="preserve">15 </w:t>
      </w:r>
      <w:r w:rsidRPr="0008452E">
        <w:rPr>
          <w:spacing w:val="-1"/>
        </w:rPr>
        <w:t>м;</w:t>
      </w:r>
    </w:p>
    <w:p w14:paraId="4A4226DE" w14:textId="77777777" w:rsidR="0044561D" w:rsidRPr="0008452E" w:rsidRDefault="0044561D" w:rsidP="0008452E">
      <w:pPr>
        <w:pStyle w:val="a"/>
        <w:widowControl w:val="0"/>
        <w:numPr>
          <w:ilvl w:val="0"/>
          <w:numId w:val="118"/>
        </w:numPr>
        <w:tabs>
          <w:tab w:val="left" w:pos="966"/>
        </w:tabs>
        <w:kinsoku w:val="0"/>
        <w:overflowPunct w:val="0"/>
        <w:autoSpaceDE w:val="0"/>
        <w:autoSpaceDN w:val="0"/>
        <w:adjustRightInd w:val="0"/>
        <w:spacing w:before="0" w:after="0"/>
        <w:ind w:left="966"/>
        <w:jc w:val="left"/>
        <w:rPr>
          <w:spacing w:val="-1"/>
        </w:rPr>
      </w:pPr>
      <w:r w:rsidRPr="0008452E">
        <w:t xml:space="preserve">до </w:t>
      </w:r>
      <w:r w:rsidRPr="0008452E">
        <w:rPr>
          <w:spacing w:val="-1"/>
        </w:rPr>
        <w:t>других</w:t>
      </w:r>
      <w:r w:rsidRPr="0008452E">
        <w:rPr>
          <w:spacing w:val="2"/>
        </w:rPr>
        <w:t xml:space="preserve"> </w:t>
      </w:r>
      <w:r w:rsidRPr="0008452E">
        <w:rPr>
          <w:spacing w:val="-1"/>
        </w:rPr>
        <w:t>подземных инженерных</w:t>
      </w:r>
      <w:r w:rsidRPr="0008452E">
        <w:rPr>
          <w:spacing w:val="2"/>
        </w:rPr>
        <w:t xml:space="preserve"> </w:t>
      </w:r>
      <w:r w:rsidRPr="0008452E">
        <w:rPr>
          <w:spacing w:val="-1"/>
        </w:rPr>
        <w:t>сетей</w:t>
      </w:r>
      <w:r w:rsidRPr="0008452E">
        <w:rPr>
          <w:spacing w:val="5"/>
        </w:rPr>
        <w:t xml:space="preserve"> </w:t>
      </w:r>
      <w:r w:rsidRPr="0008452E">
        <w:t>-</w:t>
      </w:r>
      <w:r w:rsidRPr="0008452E">
        <w:rPr>
          <w:spacing w:val="-1"/>
        </w:rPr>
        <w:t xml:space="preserve"> </w:t>
      </w:r>
      <w:r w:rsidRPr="0008452E">
        <w:t xml:space="preserve">5 </w:t>
      </w:r>
      <w:r w:rsidRPr="0008452E">
        <w:rPr>
          <w:spacing w:val="-1"/>
        </w:rPr>
        <w:t>м.</w:t>
      </w:r>
    </w:p>
    <w:p w14:paraId="66D9F0FB" w14:textId="77777777" w:rsidR="0044561D" w:rsidRPr="0008452E" w:rsidRDefault="0044561D" w:rsidP="0008452E">
      <w:pPr>
        <w:pStyle w:val="a"/>
        <w:numPr>
          <w:ilvl w:val="0"/>
          <w:numId w:val="0"/>
        </w:numPr>
        <w:kinsoku w:val="0"/>
        <w:overflowPunct w:val="0"/>
        <w:spacing w:before="0" w:after="0"/>
        <w:ind w:right="117" w:firstLine="709"/>
        <w:rPr>
          <w:spacing w:val="-1"/>
        </w:rPr>
      </w:pPr>
      <w:r w:rsidRPr="0008452E">
        <w:t>В</w:t>
      </w:r>
      <w:r w:rsidRPr="0008452E">
        <w:rPr>
          <w:spacing w:val="48"/>
        </w:rPr>
        <w:t xml:space="preserve"> </w:t>
      </w:r>
      <w:r w:rsidRPr="0008452E">
        <w:rPr>
          <w:spacing w:val="-1"/>
        </w:rPr>
        <w:t>условиях</w:t>
      </w:r>
      <w:r w:rsidRPr="0008452E">
        <w:rPr>
          <w:spacing w:val="47"/>
        </w:rPr>
        <w:t xml:space="preserve"> </w:t>
      </w:r>
      <w:r w:rsidRPr="0008452E">
        <w:rPr>
          <w:spacing w:val="-1"/>
        </w:rPr>
        <w:t>реконструкции</w:t>
      </w:r>
      <w:r w:rsidRPr="0008452E">
        <w:rPr>
          <w:spacing w:val="48"/>
        </w:rPr>
        <w:t xml:space="preserve"> </w:t>
      </w:r>
      <w:r w:rsidRPr="0008452E">
        <w:rPr>
          <w:spacing w:val="-2"/>
        </w:rPr>
        <w:t>указанные</w:t>
      </w:r>
      <w:r w:rsidRPr="0008452E">
        <w:rPr>
          <w:spacing w:val="43"/>
        </w:rPr>
        <w:t xml:space="preserve"> </w:t>
      </w:r>
      <w:r w:rsidRPr="0008452E">
        <w:t>расстояния</w:t>
      </w:r>
      <w:r w:rsidRPr="0008452E">
        <w:rPr>
          <w:spacing w:val="45"/>
        </w:rPr>
        <w:t xml:space="preserve"> </w:t>
      </w:r>
      <w:r w:rsidRPr="0008452E">
        <w:t>до</w:t>
      </w:r>
      <w:r w:rsidRPr="0008452E">
        <w:rPr>
          <w:spacing w:val="45"/>
        </w:rPr>
        <w:t xml:space="preserve"> </w:t>
      </w:r>
      <w:r w:rsidRPr="0008452E">
        <w:t>инженерных</w:t>
      </w:r>
      <w:r w:rsidRPr="0008452E">
        <w:rPr>
          <w:spacing w:val="47"/>
        </w:rPr>
        <w:t xml:space="preserve"> </w:t>
      </w:r>
      <w:r w:rsidRPr="0008452E">
        <w:rPr>
          <w:spacing w:val="-2"/>
        </w:rPr>
        <w:t>сетей</w:t>
      </w:r>
      <w:r w:rsidRPr="0008452E">
        <w:rPr>
          <w:spacing w:val="46"/>
        </w:rPr>
        <w:t xml:space="preserve"> </w:t>
      </w:r>
      <w:r w:rsidRPr="0008452E">
        <w:rPr>
          <w:spacing w:val="-1"/>
        </w:rPr>
        <w:t>допускается</w:t>
      </w:r>
      <w:r w:rsidRPr="0008452E">
        <w:rPr>
          <w:spacing w:val="67"/>
        </w:rPr>
        <w:t xml:space="preserve"> </w:t>
      </w:r>
      <w:r w:rsidRPr="0008452E">
        <w:rPr>
          <w:spacing w:val="-1"/>
        </w:rPr>
        <w:t>сокращать,</w:t>
      </w:r>
      <w:r w:rsidRPr="0008452E">
        <w:t xml:space="preserve"> но </w:t>
      </w:r>
      <w:r w:rsidRPr="0008452E">
        <w:rPr>
          <w:spacing w:val="-1"/>
        </w:rPr>
        <w:t>принимать</w:t>
      </w:r>
      <w:r w:rsidRPr="0008452E">
        <w:t xml:space="preserve"> не</w:t>
      </w:r>
      <w:r w:rsidRPr="0008452E">
        <w:rPr>
          <w:spacing w:val="-1"/>
        </w:rPr>
        <w:t xml:space="preserve"> менее:</w:t>
      </w:r>
    </w:p>
    <w:p w14:paraId="51FEC152" w14:textId="77777777" w:rsidR="0044561D" w:rsidRPr="0008452E" w:rsidRDefault="0044561D" w:rsidP="0008452E">
      <w:pPr>
        <w:pStyle w:val="a"/>
        <w:widowControl w:val="0"/>
        <w:numPr>
          <w:ilvl w:val="0"/>
          <w:numId w:val="118"/>
        </w:numPr>
        <w:tabs>
          <w:tab w:val="left" w:pos="966"/>
        </w:tabs>
        <w:kinsoku w:val="0"/>
        <w:overflowPunct w:val="0"/>
        <w:autoSpaceDE w:val="0"/>
        <w:autoSpaceDN w:val="0"/>
        <w:adjustRightInd w:val="0"/>
        <w:spacing w:before="0" w:after="0"/>
        <w:ind w:left="966"/>
        <w:jc w:val="left"/>
        <w:rPr>
          <w:spacing w:val="-1"/>
        </w:rPr>
      </w:pPr>
      <w:r w:rsidRPr="0008452E">
        <w:t xml:space="preserve">до </w:t>
      </w:r>
      <w:r w:rsidRPr="0008452E">
        <w:rPr>
          <w:spacing w:val="-1"/>
        </w:rPr>
        <w:t>водонесущих</w:t>
      </w:r>
      <w:r w:rsidRPr="0008452E">
        <w:rPr>
          <w:spacing w:val="2"/>
        </w:rPr>
        <w:t xml:space="preserve"> </w:t>
      </w:r>
      <w:r w:rsidRPr="0008452E">
        <w:rPr>
          <w:spacing w:val="-1"/>
        </w:rPr>
        <w:t>сетей</w:t>
      </w:r>
      <w:r w:rsidRPr="0008452E">
        <w:rPr>
          <w:spacing w:val="3"/>
        </w:rPr>
        <w:t xml:space="preserve"> </w:t>
      </w:r>
      <w:r w:rsidRPr="0008452E">
        <w:t>-</w:t>
      </w:r>
      <w:r w:rsidRPr="0008452E">
        <w:rPr>
          <w:spacing w:val="-1"/>
        </w:rPr>
        <w:t xml:space="preserve"> </w:t>
      </w:r>
      <w:r w:rsidRPr="0008452E">
        <w:t xml:space="preserve">5 </w:t>
      </w:r>
      <w:r w:rsidRPr="0008452E">
        <w:rPr>
          <w:spacing w:val="-1"/>
        </w:rPr>
        <w:t>м;</w:t>
      </w:r>
      <w:r w:rsidRPr="0008452E">
        <w:t xml:space="preserve"> </w:t>
      </w:r>
      <w:r w:rsidRPr="0008452E">
        <w:rPr>
          <w:spacing w:val="-1"/>
        </w:rPr>
        <w:t>неводонесущих</w:t>
      </w:r>
      <w:r w:rsidRPr="0008452E">
        <w:rPr>
          <w:spacing w:val="3"/>
        </w:rPr>
        <w:t xml:space="preserve"> </w:t>
      </w:r>
      <w:r w:rsidRPr="0008452E">
        <w:t>-</w:t>
      </w:r>
      <w:r w:rsidRPr="0008452E">
        <w:rPr>
          <w:spacing w:val="-1"/>
        </w:rPr>
        <w:t xml:space="preserve"> </w:t>
      </w:r>
      <w:r w:rsidRPr="0008452E">
        <w:t xml:space="preserve">2 </w:t>
      </w:r>
      <w:r w:rsidRPr="0008452E">
        <w:rPr>
          <w:spacing w:val="-1"/>
        </w:rPr>
        <w:t>м.</w:t>
      </w:r>
    </w:p>
    <w:p w14:paraId="354B5576" w14:textId="3BAA7BB8" w:rsidR="0044561D" w:rsidRPr="0008452E" w:rsidRDefault="0044561D" w:rsidP="0008452E">
      <w:pPr>
        <w:pStyle w:val="a"/>
        <w:numPr>
          <w:ilvl w:val="0"/>
          <w:numId w:val="0"/>
        </w:numPr>
        <w:kinsoku w:val="0"/>
        <w:overflowPunct w:val="0"/>
        <w:spacing w:before="0" w:after="0"/>
        <w:ind w:right="111" w:firstLine="709"/>
        <w:rPr>
          <w:spacing w:val="-1"/>
        </w:rPr>
      </w:pPr>
      <w:r w:rsidRPr="0008452E">
        <w:t>При</w:t>
      </w:r>
      <w:r w:rsidRPr="0008452E">
        <w:rPr>
          <w:spacing w:val="33"/>
        </w:rPr>
        <w:t xml:space="preserve"> </w:t>
      </w:r>
      <w:r w:rsidRPr="0008452E">
        <w:t>этом</w:t>
      </w:r>
      <w:r w:rsidRPr="0008452E">
        <w:rPr>
          <w:spacing w:val="32"/>
        </w:rPr>
        <w:t xml:space="preserve"> </w:t>
      </w:r>
      <w:r w:rsidRPr="0008452E">
        <w:rPr>
          <w:spacing w:val="-1"/>
        </w:rPr>
        <w:t>необходимо</w:t>
      </w:r>
      <w:r w:rsidRPr="0008452E">
        <w:rPr>
          <w:spacing w:val="30"/>
        </w:rPr>
        <w:t xml:space="preserve"> </w:t>
      </w:r>
      <w:r w:rsidRPr="0008452E">
        <w:rPr>
          <w:spacing w:val="-1"/>
        </w:rPr>
        <w:t>обеспечивать</w:t>
      </w:r>
      <w:r w:rsidRPr="0008452E">
        <w:rPr>
          <w:spacing w:val="34"/>
        </w:rPr>
        <w:t xml:space="preserve"> </w:t>
      </w:r>
      <w:r w:rsidRPr="0008452E">
        <w:rPr>
          <w:spacing w:val="-1"/>
        </w:rPr>
        <w:t>проведение</w:t>
      </w:r>
      <w:r w:rsidRPr="0008452E">
        <w:rPr>
          <w:spacing w:val="32"/>
        </w:rPr>
        <w:t xml:space="preserve"> </w:t>
      </w:r>
      <w:r w:rsidRPr="0008452E">
        <w:rPr>
          <w:spacing w:val="-1"/>
        </w:rPr>
        <w:t>специальных</w:t>
      </w:r>
      <w:r w:rsidRPr="0008452E">
        <w:rPr>
          <w:spacing w:val="32"/>
        </w:rPr>
        <w:t xml:space="preserve"> </w:t>
      </w:r>
      <w:r w:rsidRPr="0008452E">
        <w:rPr>
          <w:spacing w:val="-1"/>
        </w:rPr>
        <w:t>технических</w:t>
      </w:r>
      <w:r w:rsidRPr="0008452E">
        <w:rPr>
          <w:spacing w:val="35"/>
        </w:rPr>
        <w:t xml:space="preserve"> </w:t>
      </w:r>
      <w:r w:rsidRPr="0008452E">
        <w:t>мероприятий</w:t>
      </w:r>
      <w:r w:rsidRPr="0008452E">
        <w:rPr>
          <w:spacing w:val="-2"/>
        </w:rPr>
        <w:t xml:space="preserve"> </w:t>
      </w:r>
      <w:r w:rsidRPr="0008452E">
        <w:t>при</w:t>
      </w:r>
      <w:r w:rsidRPr="0008452E">
        <w:rPr>
          <w:spacing w:val="-2"/>
        </w:rPr>
        <w:t xml:space="preserve"> </w:t>
      </w:r>
      <w:r w:rsidRPr="0008452E">
        <w:rPr>
          <w:spacing w:val="-1"/>
        </w:rPr>
        <w:t>производстве</w:t>
      </w:r>
      <w:r w:rsidRPr="0008452E">
        <w:rPr>
          <w:spacing w:val="-2"/>
        </w:rPr>
        <w:t xml:space="preserve"> </w:t>
      </w:r>
      <w:r w:rsidRPr="0008452E">
        <w:rPr>
          <w:spacing w:val="-1"/>
        </w:rPr>
        <w:t>строительных</w:t>
      </w:r>
      <w:r w:rsidRPr="0008452E">
        <w:rPr>
          <w:spacing w:val="1"/>
        </w:rPr>
        <w:t xml:space="preserve"> </w:t>
      </w:r>
      <w:r w:rsidRPr="0008452E">
        <w:rPr>
          <w:spacing w:val="-1"/>
        </w:rPr>
        <w:t>работ.</w:t>
      </w:r>
    </w:p>
    <w:p w14:paraId="261A4E36" w14:textId="72E121BF" w:rsidR="0044561D" w:rsidRPr="0008452E" w:rsidRDefault="0044561D" w:rsidP="0008452E">
      <w:pPr>
        <w:pStyle w:val="a"/>
        <w:widowControl w:val="0"/>
        <w:numPr>
          <w:ilvl w:val="2"/>
          <w:numId w:val="120"/>
        </w:numPr>
        <w:tabs>
          <w:tab w:val="left" w:pos="1494"/>
        </w:tabs>
        <w:kinsoku w:val="0"/>
        <w:overflowPunct w:val="0"/>
        <w:autoSpaceDE w:val="0"/>
        <w:autoSpaceDN w:val="0"/>
        <w:adjustRightInd w:val="0"/>
        <w:spacing w:before="0" w:after="0"/>
        <w:ind w:right="108" w:firstLine="708"/>
        <w:rPr>
          <w:spacing w:val="-1"/>
        </w:rPr>
      </w:pPr>
      <w:r w:rsidRPr="0008452E">
        <w:rPr>
          <w:spacing w:val="-1"/>
        </w:rPr>
        <w:t>Проектирование</w:t>
      </w:r>
      <w:r w:rsidRPr="0008452E">
        <w:rPr>
          <w:spacing w:val="6"/>
        </w:rPr>
        <w:t xml:space="preserve"> </w:t>
      </w:r>
      <w:r w:rsidRPr="0008452E">
        <w:t>и</w:t>
      </w:r>
      <w:r w:rsidRPr="0008452E">
        <w:rPr>
          <w:spacing w:val="7"/>
        </w:rPr>
        <w:t xml:space="preserve"> </w:t>
      </w:r>
      <w:r w:rsidRPr="0008452E">
        <w:t>проведение</w:t>
      </w:r>
      <w:r w:rsidRPr="0008452E">
        <w:rPr>
          <w:spacing w:val="6"/>
        </w:rPr>
        <w:t xml:space="preserve"> </w:t>
      </w:r>
      <w:r w:rsidRPr="0008452E">
        <w:rPr>
          <w:spacing w:val="-1"/>
        </w:rPr>
        <w:t>землеустроительных,</w:t>
      </w:r>
      <w:r w:rsidRPr="0008452E">
        <w:rPr>
          <w:spacing w:val="6"/>
        </w:rPr>
        <w:t xml:space="preserve"> </w:t>
      </w:r>
      <w:r w:rsidRPr="0008452E">
        <w:rPr>
          <w:spacing w:val="-1"/>
        </w:rPr>
        <w:t>земляных,</w:t>
      </w:r>
      <w:r w:rsidRPr="0008452E">
        <w:rPr>
          <w:spacing w:val="6"/>
        </w:rPr>
        <w:t xml:space="preserve"> </w:t>
      </w:r>
      <w:r w:rsidRPr="0008452E">
        <w:rPr>
          <w:spacing w:val="-1"/>
        </w:rPr>
        <w:t>строительных,</w:t>
      </w:r>
      <w:r w:rsidRPr="0008452E">
        <w:rPr>
          <w:spacing w:val="81"/>
        </w:rPr>
        <w:t xml:space="preserve"> </w:t>
      </w:r>
      <w:r w:rsidRPr="0008452E">
        <w:rPr>
          <w:spacing w:val="-1"/>
        </w:rPr>
        <w:t>мелиоративных,</w:t>
      </w:r>
      <w:r w:rsidRPr="0008452E">
        <w:rPr>
          <w:spacing w:val="11"/>
        </w:rPr>
        <w:t xml:space="preserve"> </w:t>
      </w:r>
      <w:r w:rsidRPr="0008452E">
        <w:rPr>
          <w:spacing w:val="-1"/>
        </w:rPr>
        <w:t>хозяйственных</w:t>
      </w:r>
      <w:r w:rsidRPr="0008452E">
        <w:rPr>
          <w:spacing w:val="13"/>
        </w:rPr>
        <w:t xml:space="preserve"> </w:t>
      </w:r>
      <w:r w:rsidRPr="0008452E">
        <w:t>и</w:t>
      </w:r>
      <w:r w:rsidRPr="0008452E">
        <w:rPr>
          <w:spacing w:val="15"/>
        </w:rPr>
        <w:t xml:space="preserve"> </w:t>
      </w:r>
      <w:r w:rsidRPr="0008452E">
        <w:rPr>
          <w:spacing w:val="-1"/>
        </w:rPr>
        <w:t>иных</w:t>
      </w:r>
      <w:r w:rsidRPr="0008452E">
        <w:rPr>
          <w:spacing w:val="15"/>
        </w:rPr>
        <w:t xml:space="preserve"> </w:t>
      </w:r>
      <w:r w:rsidRPr="0008452E">
        <w:rPr>
          <w:spacing w:val="-1"/>
        </w:rPr>
        <w:t>работ</w:t>
      </w:r>
      <w:r w:rsidRPr="0008452E">
        <w:rPr>
          <w:spacing w:val="12"/>
        </w:rPr>
        <w:t xml:space="preserve"> </w:t>
      </w:r>
      <w:r w:rsidRPr="0008452E">
        <w:t>на</w:t>
      </w:r>
      <w:r w:rsidRPr="0008452E">
        <w:rPr>
          <w:spacing w:val="13"/>
        </w:rPr>
        <w:t xml:space="preserve"> </w:t>
      </w:r>
      <w:r w:rsidRPr="0008452E">
        <w:rPr>
          <w:spacing w:val="-1"/>
        </w:rPr>
        <w:t>территории</w:t>
      </w:r>
      <w:r w:rsidRPr="0008452E">
        <w:rPr>
          <w:spacing w:val="15"/>
        </w:rPr>
        <w:t xml:space="preserve"> </w:t>
      </w:r>
      <w:r w:rsidRPr="0008452E">
        <w:rPr>
          <w:spacing w:val="-1"/>
        </w:rPr>
        <w:t>объекта</w:t>
      </w:r>
      <w:r w:rsidRPr="0008452E">
        <w:rPr>
          <w:spacing w:val="10"/>
        </w:rPr>
        <w:t xml:space="preserve"> </w:t>
      </w:r>
      <w:r w:rsidRPr="0008452E">
        <w:rPr>
          <w:spacing w:val="-1"/>
        </w:rPr>
        <w:t>культурного</w:t>
      </w:r>
      <w:r w:rsidRPr="0008452E">
        <w:rPr>
          <w:spacing w:val="14"/>
        </w:rPr>
        <w:t xml:space="preserve"> </w:t>
      </w:r>
      <w:r w:rsidRPr="0008452E">
        <w:rPr>
          <w:spacing w:val="-1"/>
        </w:rPr>
        <w:t>наследия</w:t>
      </w:r>
      <w:r w:rsidRPr="0008452E">
        <w:rPr>
          <w:spacing w:val="16"/>
        </w:rPr>
        <w:t xml:space="preserve"> </w:t>
      </w:r>
      <w:r w:rsidRPr="0008452E">
        <w:t>и</w:t>
      </w:r>
      <w:r w:rsidRPr="0008452E">
        <w:rPr>
          <w:spacing w:val="101"/>
        </w:rPr>
        <w:t xml:space="preserve"> </w:t>
      </w:r>
      <w:r w:rsidRPr="0008452E">
        <w:t>в</w:t>
      </w:r>
      <w:r w:rsidRPr="0008452E">
        <w:rPr>
          <w:spacing w:val="6"/>
        </w:rPr>
        <w:t xml:space="preserve"> </w:t>
      </w:r>
      <w:r w:rsidRPr="0008452E">
        <w:rPr>
          <w:spacing w:val="-1"/>
        </w:rPr>
        <w:t>зонах</w:t>
      </w:r>
      <w:r w:rsidRPr="0008452E">
        <w:rPr>
          <w:spacing w:val="9"/>
        </w:rPr>
        <w:t xml:space="preserve"> </w:t>
      </w:r>
      <w:r w:rsidRPr="0008452E">
        <w:rPr>
          <w:spacing w:val="-1"/>
        </w:rPr>
        <w:t>охраны</w:t>
      </w:r>
      <w:r w:rsidRPr="0008452E">
        <w:rPr>
          <w:spacing w:val="6"/>
        </w:rPr>
        <w:t xml:space="preserve"> </w:t>
      </w:r>
      <w:r w:rsidRPr="0008452E">
        <w:rPr>
          <w:spacing w:val="-1"/>
        </w:rPr>
        <w:t>объекта</w:t>
      </w:r>
      <w:r w:rsidRPr="0008452E">
        <w:rPr>
          <w:spacing w:val="6"/>
        </w:rPr>
        <w:t xml:space="preserve"> </w:t>
      </w:r>
      <w:r w:rsidRPr="0008452E">
        <w:rPr>
          <w:spacing w:val="-1"/>
        </w:rPr>
        <w:t>культурного</w:t>
      </w:r>
      <w:r w:rsidRPr="0008452E">
        <w:rPr>
          <w:spacing w:val="6"/>
        </w:rPr>
        <w:t xml:space="preserve"> </w:t>
      </w:r>
      <w:r w:rsidRPr="0008452E">
        <w:rPr>
          <w:spacing w:val="-1"/>
        </w:rPr>
        <w:t>наследия</w:t>
      </w:r>
      <w:r w:rsidRPr="0008452E">
        <w:rPr>
          <w:spacing w:val="9"/>
        </w:rPr>
        <w:t xml:space="preserve"> </w:t>
      </w:r>
      <w:r w:rsidRPr="0008452E">
        <w:rPr>
          <w:spacing w:val="-1"/>
        </w:rPr>
        <w:t>подлежат</w:t>
      </w:r>
      <w:r w:rsidRPr="0008452E">
        <w:rPr>
          <w:spacing w:val="7"/>
        </w:rPr>
        <w:t xml:space="preserve"> </w:t>
      </w:r>
      <w:r w:rsidRPr="0008452E">
        <w:rPr>
          <w:spacing w:val="-1"/>
        </w:rPr>
        <w:t>согласованию</w:t>
      </w:r>
      <w:r w:rsidRPr="0008452E">
        <w:rPr>
          <w:spacing w:val="7"/>
        </w:rPr>
        <w:t xml:space="preserve"> </w:t>
      </w:r>
      <w:r w:rsidRPr="0008452E">
        <w:t>с</w:t>
      </w:r>
      <w:r w:rsidRPr="0008452E">
        <w:rPr>
          <w:spacing w:val="6"/>
        </w:rPr>
        <w:t xml:space="preserve"> </w:t>
      </w:r>
      <w:r w:rsidRPr="0008452E">
        <w:rPr>
          <w:spacing w:val="-1"/>
        </w:rPr>
        <w:t>органом</w:t>
      </w:r>
      <w:r w:rsidRPr="0008452E">
        <w:rPr>
          <w:spacing w:val="6"/>
        </w:rPr>
        <w:t xml:space="preserve"> </w:t>
      </w:r>
      <w:r w:rsidRPr="0008452E">
        <w:t>охраны</w:t>
      </w:r>
      <w:r w:rsidRPr="0008452E">
        <w:rPr>
          <w:spacing w:val="6"/>
        </w:rPr>
        <w:t xml:space="preserve"> </w:t>
      </w:r>
      <w:r w:rsidRPr="0008452E">
        <w:rPr>
          <w:spacing w:val="2"/>
        </w:rPr>
        <w:t>объ</w:t>
      </w:r>
      <w:r w:rsidRPr="0008452E">
        <w:rPr>
          <w:spacing w:val="-1"/>
        </w:rPr>
        <w:t>ектов</w:t>
      </w:r>
      <w:r w:rsidRPr="0008452E">
        <w:t xml:space="preserve"> </w:t>
      </w:r>
      <w:r w:rsidRPr="0008452E">
        <w:rPr>
          <w:spacing w:val="-1"/>
        </w:rPr>
        <w:t>культурного</w:t>
      </w:r>
      <w:r w:rsidRPr="0008452E">
        <w:t xml:space="preserve"> </w:t>
      </w:r>
      <w:r w:rsidRPr="0008452E">
        <w:rPr>
          <w:spacing w:val="-1"/>
        </w:rPr>
        <w:t>наследия</w:t>
      </w:r>
      <w:r w:rsidRPr="0008452E">
        <w:t xml:space="preserve"> </w:t>
      </w:r>
      <w:r w:rsidRPr="0008452E">
        <w:rPr>
          <w:spacing w:val="-1"/>
        </w:rPr>
        <w:t>Нижегородской</w:t>
      </w:r>
      <w:r w:rsidRPr="0008452E">
        <w:t xml:space="preserve"> </w:t>
      </w:r>
      <w:r w:rsidRPr="0008452E">
        <w:rPr>
          <w:spacing w:val="-1"/>
        </w:rPr>
        <w:t>области.</w:t>
      </w:r>
    </w:p>
    <w:p w14:paraId="5A3725E3" w14:textId="42141843" w:rsidR="0044561D" w:rsidRPr="0008452E" w:rsidRDefault="0044561D" w:rsidP="0008452E">
      <w:pPr>
        <w:pStyle w:val="a"/>
        <w:widowControl w:val="0"/>
        <w:numPr>
          <w:ilvl w:val="2"/>
          <w:numId w:val="120"/>
        </w:numPr>
        <w:tabs>
          <w:tab w:val="left" w:pos="1595"/>
        </w:tabs>
        <w:kinsoku w:val="0"/>
        <w:overflowPunct w:val="0"/>
        <w:autoSpaceDE w:val="0"/>
        <w:autoSpaceDN w:val="0"/>
        <w:adjustRightInd w:val="0"/>
        <w:spacing w:before="0" w:after="0"/>
        <w:ind w:right="113" w:firstLine="708"/>
        <w:rPr>
          <w:spacing w:val="-1"/>
        </w:rPr>
      </w:pPr>
      <w:r w:rsidRPr="0008452E">
        <w:rPr>
          <w:spacing w:val="-1"/>
        </w:rPr>
        <w:t>Проектирование</w:t>
      </w:r>
      <w:r w:rsidRPr="0008452E">
        <w:rPr>
          <w:spacing w:val="46"/>
        </w:rPr>
        <w:t xml:space="preserve"> </w:t>
      </w:r>
      <w:r w:rsidRPr="0008452E">
        <w:t>и</w:t>
      </w:r>
      <w:r w:rsidRPr="0008452E">
        <w:rPr>
          <w:spacing w:val="48"/>
        </w:rPr>
        <w:t xml:space="preserve"> </w:t>
      </w:r>
      <w:r w:rsidRPr="0008452E">
        <w:rPr>
          <w:spacing w:val="-1"/>
        </w:rPr>
        <w:t>проведение</w:t>
      </w:r>
      <w:r w:rsidRPr="0008452E">
        <w:rPr>
          <w:spacing w:val="46"/>
        </w:rPr>
        <w:t xml:space="preserve"> </w:t>
      </w:r>
      <w:r w:rsidRPr="0008452E">
        <w:rPr>
          <w:spacing w:val="-1"/>
        </w:rPr>
        <w:t>землеустроительных,</w:t>
      </w:r>
      <w:r w:rsidRPr="0008452E">
        <w:rPr>
          <w:spacing w:val="45"/>
        </w:rPr>
        <w:t xml:space="preserve"> </w:t>
      </w:r>
      <w:r w:rsidRPr="0008452E">
        <w:t>земляных,</w:t>
      </w:r>
      <w:r w:rsidRPr="0008452E">
        <w:rPr>
          <w:spacing w:val="47"/>
        </w:rPr>
        <w:t xml:space="preserve"> </w:t>
      </w:r>
      <w:r w:rsidRPr="0008452E">
        <w:rPr>
          <w:spacing w:val="-1"/>
        </w:rPr>
        <w:t>строительных,</w:t>
      </w:r>
      <w:r w:rsidRPr="0008452E">
        <w:rPr>
          <w:spacing w:val="71"/>
        </w:rPr>
        <w:t xml:space="preserve"> </w:t>
      </w:r>
      <w:r w:rsidRPr="0008452E">
        <w:rPr>
          <w:spacing w:val="-1"/>
        </w:rPr>
        <w:t>мелиоративных</w:t>
      </w:r>
      <w:r w:rsidRPr="0008452E">
        <w:rPr>
          <w:spacing w:val="27"/>
        </w:rPr>
        <w:t xml:space="preserve"> </w:t>
      </w:r>
      <w:r w:rsidRPr="0008452E">
        <w:rPr>
          <w:spacing w:val="-1"/>
        </w:rPr>
        <w:t>хозяйственных</w:t>
      </w:r>
      <w:r w:rsidRPr="0008452E">
        <w:rPr>
          <w:spacing w:val="27"/>
        </w:rPr>
        <w:t xml:space="preserve"> </w:t>
      </w:r>
      <w:r w:rsidRPr="0008452E">
        <w:t>и</w:t>
      </w:r>
      <w:r w:rsidRPr="0008452E">
        <w:rPr>
          <w:spacing w:val="29"/>
        </w:rPr>
        <w:t xml:space="preserve"> </w:t>
      </w:r>
      <w:r w:rsidRPr="0008452E">
        <w:rPr>
          <w:spacing w:val="-1"/>
        </w:rPr>
        <w:t>иных</w:t>
      </w:r>
      <w:r w:rsidRPr="0008452E">
        <w:rPr>
          <w:spacing w:val="30"/>
        </w:rPr>
        <w:t xml:space="preserve"> </w:t>
      </w:r>
      <w:r w:rsidRPr="0008452E">
        <w:rPr>
          <w:spacing w:val="-1"/>
        </w:rPr>
        <w:t>работ</w:t>
      </w:r>
      <w:r w:rsidRPr="0008452E">
        <w:rPr>
          <w:spacing w:val="27"/>
        </w:rPr>
        <w:t xml:space="preserve"> </w:t>
      </w:r>
      <w:r w:rsidRPr="0008452E">
        <w:t>на</w:t>
      </w:r>
      <w:r w:rsidRPr="0008452E">
        <w:rPr>
          <w:spacing w:val="27"/>
        </w:rPr>
        <w:t xml:space="preserve"> </w:t>
      </w:r>
      <w:r w:rsidRPr="0008452E">
        <w:rPr>
          <w:spacing w:val="-1"/>
        </w:rPr>
        <w:t>территории</w:t>
      </w:r>
      <w:r w:rsidRPr="0008452E">
        <w:rPr>
          <w:spacing w:val="29"/>
        </w:rPr>
        <w:t xml:space="preserve"> </w:t>
      </w:r>
      <w:r w:rsidRPr="0008452E">
        <w:rPr>
          <w:spacing w:val="-1"/>
        </w:rPr>
        <w:t>памятника</w:t>
      </w:r>
      <w:r w:rsidRPr="0008452E">
        <w:rPr>
          <w:spacing w:val="27"/>
        </w:rPr>
        <w:t xml:space="preserve"> </w:t>
      </w:r>
      <w:r w:rsidRPr="0008452E">
        <w:t>или</w:t>
      </w:r>
      <w:r w:rsidRPr="0008452E">
        <w:rPr>
          <w:spacing w:val="29"/>
        </w:rPr>
        <w:t xml:space="preserve"> </w:t>
      </w:r>
      <w:r w:rsidRPr="0008452E">
        <w:rPr>
          <w:spacing w:val="-1"/>
        </w:rPr>
        <w:t>ансамбля</w:t>
      </w:r>
      <w:r w:rsidRPr="0008452E">
        <w:rPr>
          <w:spacing w:val="29"/>
        </w:rPr>
        <w:t xml:space="preserve"> </w:t>
      </w:r>
      <w:r w:rsidR="0008452E">
        <w:rPr>
          <w:spacing w:val="1"/>
        </w:rPr>
        <w:t>запре</w:t>
      </w:r>
      <w:r w:rsidRPr="0008452E">
        <w:rPr>
          <w:spacing w:val="-1"/>
        </w:rPr>
        <w:t>щается,</w:t>
      </w:r>
      <w:r w:rsidRPr="0008452E">
        <w:rPr>
          <w:spacing w:val="35"/>
        </w:rPr>
        <w:t xml:space="preserve"> </w:t>
      </w:r>
      <w:r w:rsidRPr="0008452E">
        <w:t>за</w:t>
      </w:r>
      <w:r w:rsidRPr="0008452E">
        <w:rPr>
          <w:spacing w:val="36"/>
        </w:rPr>
        <w:t xml:space="preserve"> </w:t>
      </w:r>
      <w:r w:rsidRPr="0008452E">
        <w:rPr>
          <w:spacing w:val="-1"/>
        </w:rPr>
        <w:t>исключением</w:t>
      </w:r>
      <w:r w:rsidRPr="0008452E">
        <w:rPr>
          <w:spacing w:val="35"/>
        </w:rPr>
        <w:t xml:space="preserve"> </w:t>
      </w:r>
      <w:r w:rsidRPr="0008452E">
        <w:rPr>
          <w:spacing w:val="-1"/>
        </w:rPr>
        <w:t>работ</w:t>
      </w:r>
      <w:r w:rsidRPr="0008452E">
        <w:rPr>
          <w:spacing w:val="36"/>
        </w:rPr>
        <w:t xml:space="preserve"> </w:t>
      </w:r>
      <w:r w:rsidRPr="0008452E">
        <w:t>по</w:t>
      </w:r>
      <w:r w:rsidRPr="0008452E">
        <w:rPr>
          <w:spacing w:val="35"/>
        </w:rPr>
        <w:t xml:space="preserve"> </w:t>
      </w:r>
      <w:r w:rsidRPr="0008452E">
        <w:rPr>
          <w:spacing w:val="-1"/>
        </w:rPr>
        <w:t>сохранению</w:t>
      </w:r>
      <w:r w:rsidRPr="0008452E">
        <w:rPr>
          <w:spacing w:val="36"/>
        </w:rPr>
        <w:t xml:space="preserve"> </w:t>
      </w:r>
      <w:r w:rsidRPr="0008452E">
        <w:rPr>
          <w:spacing w:val="-1"/>
        </w:rPr>
        <w:t>данного</w:t>
      </w:r>
      <w:r w:rsidRPr="0008452E">
        <w:rPr>
          <w:spacing w:val="35"/>
        </w:rPr>
        <w:t xml:space="preserve"> </w:t>
      </w:r>
      <w:r w:rsidRPr="0008452E">
        <w:rPr>
          <w:spacing w:val="-1"/>
        </w:rPr>
        <w:t>памятника</w:t>
      </w:r>
      <w:r w:rsidRPr="0008452E">
        <w:rPr>
          <w:spacing w:val="34"/>
        </w:rPr>
        <w:t xml:space="preserve"> </w:t>
      </w:r>
      <w:r w:rsidRPr="0008452E">
        <w:t>или</w:t>
      </w:r>
      <w:r w:rsidRPr="0008452E">
        <w:rPr>
          <w:spacing w:val="36"/>
        </w:rPr>
        <w:t xml:space="preserve"> </w:t>
      </w:r>
      <w:r w:rsidRPr="0008452E">
        <w:rPr>
          <w:spacing w:val="-1"/>
        </w:rPr>
        <w:t>ансамбля</w:t>
      </w:r>
      <w:r w:rsidRPr="0008452E">
        <w:rPr>
          <w:spacing w:val="36"/>
        </w:rPr>
        <w:t xml:space="preserve"> </w:t>
      </w:r>
      <w:r w:rsidRPr="0008452E">
        <w:t>и</w:t>
      </w:r>
      <w:r w:rsidRPr="0008452E">
        <w:rPr>
          <w:spacing w:val="36"/>
        </w:rPr>
        <w:t xml:space="preserve"> </w:t>
      </w:r>
      <w:r w:rsidRPr="0008452E">
        <w:rPr>
          <w:spacing w:val="2"/>
        </w:rPr>
        <w:t>(или)</w:t>
      </w:r>
      <w:r w:rsidRPr="0008452E">
        <w:rPr>
          <w:spacing w:val="35"/>
        </w:rPr>
        <w:t xml:space="preserve"> </w:t>
      </w:r>
      <w:r w:rsidRPr="0008452E">
        <w:rPr>
          <w:spacing w:val="-1"/>
        </w:rPr>
        <w:t>их</w:t>
      </w:r>
      <w:r w:rsidRPr="0008452E">
        <w:rPr>
          <w:spacing w:val="83"/>
        </w:rPr>
        <w:t xml:space="preserve"> </w:t>
      </w:r>
      <w:r w:rsidRPr="0008452E">
        <w:rPr>
          <w:spacing w:val="-1"/>
        </w:rPr>
        <w:t>территорий,</w:t>
      </w:r>
      <w:r w:rsidRPr="0008452E">
        <w:rPr>
          <w:spacing w:val="52"/>
        </w:rPr>
        <w:t xml:space="preserve"> </w:t>
      </w:r>
      <w:r w:rsidRPr="0008452E">
        <w:t>а</w:t>
      </w:r>
      <w:r w:rsidRPr="0008452E">
        <w:rPr>
          <w:spacing w:val="51"/>
        </w:rPr>
        <w:t xml:space="preserve"> </w:t>
      </w:r>
      <w:r w:rsidRPr="0008452E">
        <w:rPr>
          <w:spacing w:val="-1"/>
        </w:rPr>
        <w:t>также</w:t>
      </w:r>
      <w:r w:rsidRPr="0008452E">
        <w:rPr>
          <w:spacing w:val="51"/>
        </w:rPr>
        <w:t xml:space="preserve"> </w:t>
      </w:r>
      <w:r w:rsidRPr="0008452E">
        <w:rPr>
          <w:spacing w:val="-1"/>
        </w:rPr>
        <w:t>хозяйственной</w:t>
      </w:r>
      <w:r w:rsidRPr="0008452E">
        <w:rPr>
          <w:spacing w:val="53"/>
        </w:rPr>
        <w:t xml:space="preserve"> </w:t>
      </w:r>
      <w:r w:rsidRPr="0008452E">
        <w:rPr>
          <w:spacing w:val="-1"/>
        </w:rPr>
        <w:t>деятельности,</w:t>
      </w:r>
      <w:r w:rsidRPr="0008452E">
        <w:rPr>
          <w:spacing w:val="52"/>
        </w:rPr>
        <w:t xml:space="preserve"> </w:t>
      </w:r>
      <w:r w:rsidRPr="0008452E">
        <w:t>не</w:t>
      </w:r>
      <w:r w:rsidRPr="0008452E">
        <w:rPr>
          <w:spacing w:val="51"/>
        </w:rPr>
        <w:t xml:space="preserve"> </w:t>
      </w:r>
      <w:r w:rsidRPr="0008452E">
        <w:rPr>
          <w:spacing w:val="-1"/>
        </w:rPr>
        <w:t>нарушающей</w:t>
      </w:r>
      <w:r w:rsidRPr="0008452E">
        <w:rPr>
          <w:spacing w:val="55"/>
        </w:rPr>
        <w:t xml:space="preserve"> </w:t>
      </w:r>
      <w:r w:rsidRPr="0008452E">
        <w:rPr>
          <w:spacing w:val="-1"/>
        </w:rPr>
        <w:t>целостности</w:t>
      </w:r>
      <w:r w:rsidRPr="0008452E">
        <w:rPr>
          <w:spacing w:val="53"/>
        </w:rPr>
        <w:t xml:space="preserve"> </w:t>
      </w:r>
      <w:r w:rsidRPr="0008452E">
        <w:rPr>
          <w:spacing w:val="-1"/>
        </w:rPr>
        <w:t>памятника</w:t>
      </w:r>
      <w:r w:rsidRPr="0008452E">
        <w:rPr>
          <w:spacing w:val="93"/>
        </w:rPr>
        <w:t xml:space="preserve"> </w:t>
      </w:r>
      <w:r w:rsidRPr="0008452E">
        <w:t>или</w:t>
      </w:r>
      <w:r w:rsidRPr="0008452E">
        <w:rPr>
          <w:spacing w:val="1"/>
        </w:rPr>
        <w:t xml:space="preserve"> </w:t>
      </w:r>
      <w:r w:rsidRPr="0008452E">
        <w:rPr>
          <w:spacing w:val="-1"/>
        </w:rPr>
        <w:t>ансамбля</w:t>
      </w:r>
      <w:r w:rsidRPr="0008452E">
        <w:t xml:space="preserve"> и</w:t>
      </w:r>
      <w:r w:rsidRPr="0008452E">
        <w:rPr>
          <w:spacing w:val="1"/>
        </w:rPr>
        <w:t xml:space="preserve"> </w:t>
      </w:r>
      <w:r w:rsidRPr="0008452E">
        <w:t>не</w:t>
      </w:r>
      <w:r w:rsidRPr="0008452E">
        <w:rPr>
          <w:spacing w:val="-1"/>
        </w:rPr>
        <w:t xml:space="preserve"> создающей</w:t>
      </w:r>
      <w:r w:rsidRPr="0008452E">
        <w:rPr>
          <w:spacing w:val="3"/>
        </w:rPr>
        <w:t xml:space="preserve"> </w:t>
      </w:r>
      <w:r w:rsidRPr="0008452E">
        <w:rPr>
          <w:spacing w:val="-1"/>
        </w:rPr>
        <w:t>угрозы</w:t>
      </w:r>
      <w:r w:rsidRPr="0008452E">
        <w:t xml:space="preserve"> их</w:t>
      </w:r>
      <w:r w:rsidRPr="0008452E">
        <w:rPr>
          <w:spacing w:val="2"/>
        </w:rPr>
        <w:t xml:space="preserve"> </w:t>
      </w:r>
      <w:r w:rsidRPr="0008452E">
        <w:rPr>
          <w:spacing w:val="-1"/>
        </w:rPr>
        <w:t>повреждения,</w:t>
      </w:r>
      <w:r w:rsidRPr="0008452E">
        <w:t xml:space="preserve"> </w:t>
      </w:r>
      <w:r w:rsidRPr="0008452E">
        <w:rPr>
          <w:spacing w:val="-1"/>
        </w:rPr>
        <w:t>разрушения</w:t>
      </w:r>
      <w:r w:rsidRPr="0008452E">
        <w:t xml:space="preserve"> </w:t>
      </w:r>
      <w:r w:rsidRPr="0008452E">
        <w:rPr>
          <w:spacing w:val="-1"/>
        </w:rPr>
        <w:t>или</w:t>
      </w:r>
      <w:r w:rsidRPr="0008452E">
        <w:rPr>
          <w:spacing w:val="3"/>
        </w:rPr>
        <w:t xml:space="preserve"> </w:t>
      </w:r>
      <w:r w:rsidRPr="0008452E">
        <w:rPr>
          <w:spacing w:val="-1"/>
        </w:rPr>
        <w:t>уничтожения.</w:t>
      </w:r>
    </w:p>
    <w:p w14:paraId="10B55F1E" w14:textId="297E5256" w:rsidR="0044561D" w:rsidRPr="0008452E" w:rsidRDefault="0044561D" w:rsidP="0008452E">
      <w:pPr>
        <w:pStyle w:val="a"/>
        <w:widowControl w:val="0"/>
        <w:numPr>
          <w:ilvl w:val="2"/>
          <w:numId w:val="120"/>
        </w:numPr>
        <w:tabs>
          <w:tab w:val="left" w:pos="1564"/>
        </w:tabs>
        <w:kinsoku w:val="0"/>
        <w:overflowPunct w:val="0"/>
        <w:autoSpaceDE w:val="0"/>
        <w:autoSpaceDN w:val="0"/>
        <w:adjustRightInd w:val="0"/>
        <w:spacing w:before="0" w:after="0"/>
        <w:ind w:right="121" w:firstLine="708"/>
        <w:rPr>
          <w:spacing w:val="-2"/>
        </w:rPr>
      </w:pPr>
      <w:r w:rsidRPr="0008452E">
        <w:t>По</w:t>
      </w:r>
      <w:r w:rsidRPr="0008452E">
        <w:rPr>
          <w:spacing w:val="16"/>
        </w:rPr>
        <w:t xml:space="preserve"> </w:t>
      </w:r>
      <w:r w:rsidRPr="0008452E">
        <w:t>вновь</w:t>
      </w:r>
      <w:r w:rsidRPr="0008452E">
        <w:rPr>
          <w:spacing w:val="17"/>
        </w:rPr>
        <w:t xml:space="preserve"> </w:t>
      </w:r>
      <w:r w:rsidRPr="0008452E">
        <w:rPr>
          <w:spacing w:val="-1"/>
        </w:rPr>
        <w:t>выявленным</w:t>
      </w:r>
      <w:r w:rsidRPr="0008452E">
        <w:rPr>
          <w:spacing w:val="15"/>
        </w:rPr>
        <w:t xml:space="preserve"> </w:t>
      </w:r>
      <w:r w:rsidRPr="0008452E">
        <w:rPr>
          <w:spacing w:val="-1"/>
        </w:rPr>
        <w:t>объектам,</w:t>
      </w:r>
      <w:r w:rsidRPr="0008452E">
        <w:rPr>
          <w:spacing w:val="16"/>
        </w:rPr>
        <w:t xml:space="preserve"> </w:t>
      </w:r>
      <w:r w:rsidRPr="0008452E">
        <w:rPr>
          <w:spacing w:val="-1"/>
        </w:rPr>
        <w:t>представляющим</w:t>
      </w:r>
      <w:r w:rsidRPr="0008452E">
        <w:rPr>
          <w:spacing w:val="15"/>
        </w:rPr>
        <w:t xml:space="preserve"> </w:t>
      </w:r>
      <w:r w:rsidRPr="0008452E">
        <w:rPr>
          <w:spacing w:val="-1"/>
        </w:rPr>
        <w:t>историческую,</w:t>
      </w:r>
      <w:r w:rsidRPr="0008452E">
        <w:rPr>
          <w:spacing w:val="16"/>
        </w:rPr>
        <w:t xml:space="preserve"> </w:t>
      </w:r>
      <w:r w:rsidRPr="0008452E">
        <w:rPr>
          <w:spacing w:val="-1"/>
        </w:rPr>
        <w:t>научную,</w:t>
      </w:r>
      <w:r w:rsidRPr="0008452E">
        <w:rPr>
          <w:spacing w:val="16"/>
        </w:rPr>
        <w:t xml:space="preserve"> </w:t>
      </w:r>
      <w:r w:rsidRPr="0008452E">
        <w:t>ху</w:t>
      </w:r>
      <w:r w:rsidRPr="0008452E">
        <w:rPr>
          <w:spacing w:val="-1"/>
        </w:rPr>
        <w:t>дожественную</w:t>
      </w:r>
      <w:r w:rsidRPr="0008452E">
        <w:rPr>
          <w:spacing w:val="33"/>
        </w:rPr>
        <w:t xml:space="preserve"> </w:t>
      </w:r>
      <w:r w:rsidRPr="0008452E">
        <w:t>или</w:t>
      </w:r>
      <w:r w:rsidRPr="0008452E">
        <w:rPr>
          <w:spacing w:val="34"/>
        </w:rPr>
        <w:t xml:space="preserve"> </w:t>
      </w:r>
      <w:r w:rsidRPr="0008452E">
        <w:rPr>
          <w:spacing w:val="-1"/>
        </w:rPr>
        <w:t>иную</w:t>
      </w:r>
      <w:r w:rsidRPr="0008452E">
        <w:rPr>
          <w:spacing w:val="33"/>
        </w:rPr>
        <w:t xml:space="preserve"> </w:t>
      </w:r>
      <w:r w:rsidRPr="0008452E">
        <w:rPr>
          <w:spacing w:val="-1"/>
        </w:rPr>
        <w:t>ценность,</w:t>
      </w:r>
      <w:r w:rsidRPr="0008452E">
        <w:rPr>
          <w:spacing w:val="33"/>
        </w:rPr>
        <w:t xml:space="preserve"> </w:t>
      </w:r>
      <w:r w:rsidRPr="0008452E">
        <w:t>до</w:t>
      </w:r>
      <w:r w:rsidRPr="0008452E">
        <w:rPr>
          <w:spacing w:val="33"/>
        </w:rPr>
        <w:t xml:space="preserve"> </w:t>
      </w:r>
      <w:r w:rsidRPr="0008452E">
        <w:rPr>
          <w:spacing w:val="-1"/>
        </w:rPr>
        <w:t>решения</w:t>
      </w:r>
      <w:r w:rsidRPr="0008452E">
        <w:rPr>
          <w:spacing w:val="33"/>
        </w:rPr>
        <w:t xml:space="preserve"> </w:t>
      </w:r>
      <w:r w:rsidRPr="0008452E">
        <w:rPr>
          <w:spacing w:val="-1"/>
        </w:rPr>
        <w:t>вопроса</w:t>
      </w:r>
      <w:r w:rsidRPr="0008452E">
        <w:rPr>
          <w:spacing w:val="32"/>
        </w:rPr>
        <w:t xml:space="preserve"> </w:t>
      </w:r>
      <w:r w:rsidRPr="0008452E">
        <w:t>о</w:t>
      </w:r>
      <w:r w:rsidRPr="0008452E">
        <w:rPr>
          <w:spacing w:val="33"/>
        </w:rPr>
        <w:t xml:space="preserve"> </w:t>
      </w:r>
      <w:r w:rsidRPr="0008452E">
        <w:rPr>
          <w:spacing w:val="-1"/>
        </w:rPr>
        <w:t>принятии</w:t>
      </w:r>
      <w:r w:rsidRPr="0008452E">
        <w:rPr>
          <w:spacing w:val="32"/>
        </w:rPr>
        <w:t xml:space="preserve"> </w:t>
      </w:r>
      <w:r w:rsidRPr="0008452E">
        <w:t>их</w:t>
      </w:r>
      <w:r w:rsidRPr="0008452E">
        <w:rPr>
          <w:spacing w:val="33"/>
        </w:rPr>
        <w:t xml:space="preserve"> </w:t>
      </w:r>
      <w:r w:rsidRPr="0008452E">
        <w:t>на</w:t>
      </w:r>
      <w:r w:rsidRPr="0008452E">
        <w:rPr>
          <w:spacing w:val="32"/>
        </w:rPr>
        <w:t xml:space="preserve"> </w:t>
      </w:r>
      <w:r w:rsidRPr="0008452E">
        <w:rPr>
          <w:spacing w:val="-1"/>
        </w:rPr>
        <w:t>государственный</w:t>
      </w:r>
      <w:r w:rsidRPr="0008452E">
        <w:rPr>
          <w:spacing w:val="75"/>
        </w:rPr>
        <w:t xml:space="preserve"> </w:t>
      </w:r>
      <w:r w:rsidRPr="0008452E">
        <w:rPr>
          <w:spacing w:val="-2"/>
        </w:rPr>
        <w:t>учет</w:t>
      </w:r>
      <w:r w:rsidRPr="0008452E">
        <w:rPr>
          <w:spacing w:val="29"/>
        </w:rPr>
        <w:t xml:space="preserve"> </w:t>
      </w:r>
      <w:r w:rsidRPr="0008452E">
        <w:rPr>
          <w:spacing w:val="-1"/>
        </w:rPr>
        <w:t>как</w:t>
      </w:r>
      <w:r w:rsidRPr="0008452E">
        <w:rPr>
          <w:spacing w:val="29"/>
        </w:rPr>
        <w:t xml:space="preserve"> </w:t>
      </w:r>
      <w:r w:rsidRPr="0008452E">
        <w:rPr>
          <w:spacing w:val="-1"/>
        </w:rPr>
        <w:t>памятников</w:t>
      </w:r>
      <w:r w:rsidRPr="0008452E">
        <w:rPr>
          <w:spacing w:val="25"/>
        </w:rPr>
        <w:t xml:space="preserve"> </w:t>
      </w:r>
      <w:r w:rsidRPr="0008452E">
        <w:rPr>
          <w:spacing w:val="-1"/>
        </w:rPr>
        <w:t>истории</w:t>
      </w:r>
      <w:r w:rsidRPr="0008452E">
        <w:rPr>
          <w:spacing w:val="27"/>
        </w:rPr>
        <w:t xml:space="preserve"> </w:t>
      </w:r>
      <w:r w:rsidRPr="0008452E">
        <w:t>и</w:t>
      </w:r>
      <w:r w:rsidRPr="0008452E">
        <w:rPr>
          <w:spacing w:val="27"/>
        </w:rPr>
        <w:t xml:space="preserve"> </w:t>
      </w:r>
      <w:r w:rsidRPr="0008452E">
        <w:rPr>
          <w:spacing w:val="-1"/>
        </w:rPr>
        <w:t>культуры</w:t>
      </w:r>
      <w:r w:rsidRPr="0008452E">
        <w:rPr>
          <w:spacing w:val="28"/>
        </w:rPr>
        <w:t xml:space="preserve"> </w:t>
      </w:r>
      <w:r w:rsidRPr="0008452E">
        <w:rPr>
          <w:spacing w:val="-1"/>
        </w:rPr>
        <w:t>предусматриваются</w:t>
      </w:r>
      <w:r w:rsidRPr="0008452E">
        <w:rPr>
          <w:spacing w:val="28"/>
        </w:rPr>
        <w:t xml:space="preserve"> </w:t>
      </w:r>
      <w:r w:rsidRPr="0008452E">
        <w:rPr>
          <w:spacing w:val="-1"/>
        </w:rPr>
        <w:t>такие</w:t>
      </w:r>
      <w:r w:rsidRPr="0008452E">
        <w:rPr>
          <w:spacing w:val="25"/>
        </w:rPr>
        <w:t xml:space="preserve"> </w:t>
      </w:r>
      <w:r w:rsidRPr="0008452E">
        <w:t>же</w:t>
      </w:r>
      <w:r w:rsidRPr="0008452E">
        <w:rPr>
          <w:spacing w:val="27"/>
        </w:rPr>
        <w:t xml:space="preserve"> </w:t>
      </w:r>
      <w:r w:rsidRPr="0008452E">
        <w:rPr>
          <w:spacing w:val="-1"/>
        </w:rPr>
        <w:t>мероприятия,</w:t>
      </w:r>
      <w:r w:rsidRPr="0008452E">
        <w:rPr>
          <w:spacing w:val="26"/>
        </w:rPr>
        <w:t xml:space="preserve"> </w:t>
      </w:r>
      <w:r w:rsidRPr="0008452E">
        <w:rPr>
          <w:spacing w:val="-1"/>
        </w:rPr>
        <w:t>как</w:t>
      </w:r>
      <w:r w:rsidRPr="0008452E">
        <w:rPr>
          <w:spacing w:val="26"/>
        </w:rPr>
        <w:t xml:space="preserve"> </w:t>
      </w:r>
      <w:r w:rsidRPr="0008452E">
        <w:rPr>
          <w:spacing w:val="-1"/>
        </w:rPr>
        <w:t>по</w:t>
      </w:r>
      <w:r w:rsidRPr="0008452E">
        <w:rPr>
          <w:spacing w:val="91"/>
        </w:rPr>
        <w:t xml:space="preserve"> </w:t>
      </w:r>
      <w:r w:rsidRPr="0008452E">
        <w:rPr>
          <w:spacing w:val="-1"/>
        </w:rPr>
        <w:t>памятникам истории</w:t>
      </w:r>
      <w:r w:rsidRPr="0008452E">
        <w:rPr>
          <w:spacing w:val="-2"/>
        </w:rPr>
        <w:t xml:space="preserve"> </w:t>
      </w:r>
      <w:r w:rsidRPr="0008452E">
        <w:t>и</w:t>
      </w:r>
      <w:r w:rsidRPr="0008452E">
        <w:rPr>
          <w:spacing w:val="-2"/>
        </w:rPr>
        <w:t xml:space="preserve"> </w:t>
      </w:r>
      <w:r w:rsidRPr="0008452E">
        <w:rPr>
          <w:spacing w:val="-1"/>
        </w:rPr>
        <w:t>культуры,</w:t>
      </w:r>
      <w:r w:rsidRPr="0008452E">
        <w:t xml:space="preserve"> </w:t>
      </w:r>
      <w:r w:rsidRPr="0008452E">
        <w:rPr>
          <w:spacing w:val="-1"/>
        </w:rPr>
        <w:t xml:space="preserve">стоящим </w:t>
      </w:r>
      <w:r w:rsidRPr="0008452E">
        <w:t>на</w:t>
      </w:r>
      <w:r w:rsidRPr="0008452E">
        <w:rPr>
          <w:spacing w:val="-1"/>
        </w:rPr>
        <w:t xml:space="preserve"> государственном</w:t>
      </w:r>
      <w:r w:rsidRPr="0008452E">
        <w:rPr>
          <w:spacing w:val="3"/>
        </w:rPr>
        <w:t xml:space="preserve"> </w:t>
      </w:r>
      <w:r w:rsidRPr="0008452E">
        <w:rPr>
          <w:spacing w:val="-2"/>
        </w:rPr>
        <w:t>учете.</w:t>
      </w:r>
    </w:p>
    <w:p w14:paraId="0CDCD2E9" w14:textId="492DDAD6" w:rsidR="0044561D" w:rsidRPr="0008452E" w:rsidRDefault="0044561D" w:rsidP="0008452E">
      <w:pPr>
        <w:pStyle w:val="a"/>
        <w:widowControl w:val="0"/>
        <w:numPr>
          <w:ilvl w:val="2"/>
          <w:numId w:val="120"/>
        </w:numPr>
        <w:tabs>
          <w:tab w:val="left" w:pos="1564"/>
        </w:tabs>
        <w:kinsoku w:val="0"/>
        <w:overflowPunct w:val="0"/>
        <w:autoSpaceDE w:val="0"/>
        <w:autoSpaceDN w:val="0"/>
        <w:adjustRightInd w:val="0"/>
        <w:spacing w:before="0" w:after="0"/>
        <w:ind w:right="114" w:firstLine="708"/>
      </w:pPr>
      <w:r w:rsidRPr="0008452E">
        <w:rPr>
          <w:spacing w:val="-1"/>
        </w:rPr>
        <w:t>Характер</w:t>
      </w:r>
      <w:r w:rsidRPr="0008452E">
        <w:rPr>
          <w:spacing w:val="16"/>
        </w:rPr>
        <w:t xml:space="preserve"> </w:t>
      </w:r>
      <w:r w:rsidRPr="0008452E">
        <w:rPr>
          <w:spacing w:val="-1"/>
        </w:rPr>
        <w:t>использования</w:t>
      </w:r>
      <w:r w:rsidRPr="0008452E">
        <w:rPr>
          <w:spacing w:val="17"/>
        </w:rPr>
        <w:t xml:space="preserve"> </w:t>
      </w:r>
      <w:r w:rsidRPr="0008452E">
        <w:rPr>
          <w:spacing w:val="-1"/>
        </w:rPr>
        <w:t>территории</w:t>
      </w:r>
      <w:r w:rsidRPr="0008452E">
        <w:rPr>
          <w:spacing w:val="15"/>
        </w:rPr>
        <w:t xml:space="preserve"> </w:t>
      </w:r>
      <w:r w:rsidRPr="0008452E">
        <w:rPr>
          <w:spacing w:val="-1"/>
        </w:rPr>
        <w:t>достопримечательного</w:t>
      </w:r>
      <w:r w:rsidRPr="0008452E">
        <w:rPr>
          <w:spacing w:val="16"/>
        </w:rPr>
        <w:t xml:space="preserve"> </w:t>
      </w:r>
      <w:r w:rsidRPr="0008452E">
        <w:rPr>
          <w:spacing w:val="-1"/>
        </w:rPr>
        <w:t>места,</w:t>
      </w:r>
      <w:r w:rsidRPr="0008452E">
        <w:rPr>
          <w:spacing w:val="16"/>
        </w:rPr>
        <w:t xml:space="preserve"> </w:t>
      </w:r>
      <w:r w:rsidRPr="0008452E">
        <w:rPr>
          <w:spacing w:val="-1"/>
        </w:rPr>
        <w:t>ограничения</w:t>
      </w:r>
      <w:r w:rsidRPr="0008452E">
        <w:rPr>
          <w:spacing w:val="77"/>
        </w:rPr>
        <w:t xml:space="preserve"> </w:t>
      </w:r>
      <w:r w:rsidRPr="0008452E">
        <w:t>на</w:t>
      </w:r>
      <w:r w:rsidRPr="0008452E">
        <w:rPr>
          <w:spacing w:val="6"/>
        </w:rPr>
        <w:t xml:space="preserve"> </w:t>
      </w:r>
      <w:r w:rsidRPr="0008452E">
        <w:rPr>
          <w:spacing w:val="-1"/>
        </w:rPr>
        <w:t>использование</w:t>
      </w:r>
      <w:r w:rsidRPr="0008452E">
        <w:rPr>
          <w:spacing w:val="6"/>
        </w:rPr>
        <w:t xml:space="preserve"> </w:t>
      </w:r>
      <w:r w:rsidRPr="0008452E">
        <w:rPr>
          <w:spacing w:val="-1"/>
        </w:rPr>
        <w:t>данной</w:t>
      </w:r>
      <w:r w:rsidRPr="0008452E">
        <w:rPr>
          <w:spacing w:val="7"/>
        </w:rPr>
        <w:t xml:space="preserve"> </w:t>
      </w:r>
      <w:r w:rsidRPr="0008452E">
        <w:rPr>
          <w:spacing w:val="-1"/>
        </w:rPr>
        <w:t>территории</w:t>
      </w:r>
      <w:r w:rsidRPr="0008452E">
        <w:rPr>
          <w:spacing w:val="5"/>
        </w:rPr>
        <w:t xml:space="preserve"> </w:t>
      </w:r>
      <w:r w:rsidRPr="0008452E">
        <w:t>и</w:t>
      </w:r>
      <w:r w:rsidRPr="0008452E">
        <w:rPr>
          <w:spacing w:val="7"/>
        </w:rPr>
        <w:t xml:space="preserve"> </w:t>
      </w:r>
      <w:r w:rsidRPr="0008452E">
        <w:rPr>
          <w:spacing w:val="-1"/>
        </w:rPr>
        <w:t>требования</w:t>
      </w:r>
      <w:r w:rsidRPr="0008452E">
        <w:rPr>
          <w:spacing w:val="6"/>
        </w:rPr>
        <w:t xml:space="preserve"> </w:t>
      </w:r>
      <w:r w:rsidRPr="0008452E">
        <w:t>к</w:t>
      </w:r>
      <w:r w:rsidRPr="0008452E">
        <w:rPr>
          <w:spacing w:val="5"/>
        </w:rPr>
        <w:t xml:space="preserve"> </w:t>
      </w:r>
      <w:r w:rsidRPr="0008452E">
        <w:rPr>
          <w:spacing w:val="-1"/>
        </w:rPr>
        <w:t>хозяйственной</w:t>
      </w:r>
      <w:r w:rsidRPr="0008452E">
        <w:rPr>
          <w:spacing w:val="7"/>
        </w:rPr>
        <w:t xml:space="preserve"> </w:t>
      </w:r>
      <w:r w:rsidRPr="0008452E">
        <w:rPr>
          <w:spacing w:val="-1"/>
        </w:rPr>
        <w:t>деятельности,</w:t>
      </w:r>
      <w:r w:rsidRPr="0008452E">
        <w:rPr>
          <w:spacing w:val="4"/>
        </w:rPr>
        <w:t xml:space="preserve"> </w:t>
      </w:r>
      <w:r w:rsidRPr="0008452E">
        <w:t>проектиро</w:t>
      </w:r>
      <w:r w:rsidRPr="0008452E">
        <w:rPr>
          <w:spacing w:val="-1"/>
        </w:rPr>
        <w:t>ванию</w:t>
      </w:r>
      <w:r w:rsidRPr="0008452E">
        <w:rPr>
          <w:spacing w:val="29"/>
        </w:rPr>
        <w:t xml:space="preserve"> </w:t>
      </w:r>
      <w:r w:rsidRPr="0008452E">
        <w:t>и</w:t>
      </w:r>
      <w:r w:rsidRPr="0008452E">
        <w:rPr>
          <w:spacing w:val="27"/>
        </w:rPr>
        <w:t xml:space="preserve"> </w:t>
      </w:r>
      <w:r w:rsidRPr="0008452E">
        <w:rPr>
          <w:spacing w:val="-1"/>
        </w:rPr>
        <w:t>строительству</w:t>
      </w:r>
      <w:r w:rsidRPr="0008452E">
        <w:rPr>
          <w:spacing w:val="26"/>
        </w:rPr>
        <w:t xml:space="preserve"> </w:t>
      </w:r>
      <w:r w:rsidRPr="0008452E">
        <w:t>на</w:t>
      </w:r>
      <w:r w:rsidRPr="0008452E">
        <w:rPr>
          <w:spacing w:val="27"/>
        </w:rPr>
        <w:t xml:space="preserve"> </w:t>
      </w:r>
      <w:r w:rsidRPr="0008452E">
        <w:rPr>
          <w:spacing w:val="-1"/>
        </w:rPr>
        <w:t>территории</w:t>
      </w:r>
      <w:r w:rsidRPr="0008452E">
        <w:rPr>
          <w:spacing w:val="27"/>
        </w:rPr>
        <w:t xml:space="preserve"> </w:t>
      </w:r>
      <w:r w:rsidRPr="0008452E">
        <w:rPr>
          <w:spacing w:val="-1"/>
        </w:rPr>
        <w:t>достопримечательного</w:t>
      </w:r>
      <w:r w:rsidRPr="0008452E">
        <w:rPr>
          <w:spacing w:val="28"/>
        </w:rPr>
        <w:t xml:space="preserve"> </w:t>
      </w:r>
      <w:r w:rsidRPr="0008452E">
        <w:rPr>
          <w:spacing w:val="-1"/>
        </w:rPr>
        <w:t>места</w:t>
      </w:r>
      <w:r w:rsidRPr="0008452E">
        <w:rPr>
          <w:spacing w:val="30"/>
        </w:rPr>
        <w:t xml:space="preserve"> </w:t>
      </w:r>
      <w:r w:rsidRPr="0008452E">
        <w:rPr>
          <w:spacing w:val="-1"/>
        </w:rPr>
        <w:t>определяются</w:t>
      </w:r>
      <w:r w:rsidRPr="0008452E">
        <w:rPr>
          <w:spacing w:val="28"/>
        </w:rPr>
        <w:t xml:space="preserve"> </w:t>
      </w:r>
      <w:r w:rsidRPr="0008452E">
        <w:t>федеральным</w:t>
      </w:r>
      <w:r w:rsidRPr="0008452E">
        <w:rPr>
          <w:spacing w:val="60"/>
        </w:rPr>
        <w:t xml:space="preserve"> </w:t>
      </w:r>
      <w:r w:rsidRPr="0008452E">
        <w:rPr>
          <w:spacing w:val="-1"/>
        </w:rPr>
        <w:t>органом</w:t>
      </w:r>
      <w:r w:rsidRPr="0008452E">
        <w:rPr>
          <w:spacing w:val="1"/>
        </w:rPr>
        <w:t xml:space="preserve"> </w:t>
      </w:r>
      <w:r w:rsidRPr="0008452E">
        <w:t>охраны</w:t>
      </w:r>
      <w:r w:rsidRPr="0008452E">
        <w:rPr>
          <w:spacing w:val="1"/>
        </w:rPr>
        <w:t xml:space="preserve"> </w:t>
      </w:r>
      <w:r w:rsidRPr="0008452E">
        <w:rPr>
          <w:spacing w:val="-1"/>
        </w:rPr>
        <w:t>объектов</w:t>
      </w:r>
      <w:r w:rsidRPr="0008452E">
        <w:rPr>
          <w:spacing w:val="1"/>
        </w:rPr>
        <w:t xml:space="preserve"> </w:t>
      </w:r>
      <w:r w:rsidRPr="0008452E">
        <w:rPr>
          <w:spacing w:val="-1"/>
        </w:rPr>
        <w:t>культурного</w:t>
      </w:r>
      <w:r w:rsidRPr="0008452E">
        <w:rPr>
          <w:spacing w:val="2"/>
        </w:rPr>
        <w:t xml:space="preserve"> </w:t>
      </w:r>
      <w:r w:rsidRPr="0008452E">
        <w:rPr>
          <w:spacing w:val="-1"/>
        </w:rPr>
        <w:t>наследия</w:t>
      </w:r>
      <w:r w:rsidRPr="0008452E">
        <w:rPr>
          <w:spacing w:val="2"/>
        </w:rPr>
        <w:t xml:space="preserve"> </w:t>
      </w:r>
      <w:r w:rsidRPr="0008452E">
        <w:t>в</w:t>
      </w:r>
      <w:r w:rsidRPr="0008452E">
        <w:rPr>
          <w:spacing w:val="1"/>
        </w:rPr>
        <w:t xml:space="preserve"> </w:t>
      </w:r>
      <w:r w:rsidRPr="0008452E">
        <w:t xml:space="preserve">отношении </w:t>
      </w:r>
      <w:r w:rsidRPr="0008452E">
        <w:rPr>
          <w:spacing w:val="-1"/>
        </w:rPr>
        <w:t>объектов</w:t>
      </w:r>
      <w:r w:rsidRPr="0008452E">
        <w:rPr>
          <w:spacing w:val="1"/>
        </w:rPr>
        <w:t xml:space="preserve"> </w:t>
      </w:r>
      <w:r w:rsidRPr="0008452E">
        <w:rPr>
          <w:spacing w:val="-1"/>
        </w:rPr>
        <w:t>культурного</w:t>
      </w:r>
      <w:r w:rsidRPr="0008452E">
        <w:rPr>
          <w:spacing w:val="87"/>
        </w:rPr>
        <w:t xml:space="preserve"> </w:t>
      </w:r>
      <w:r w:rsidRPr="0008452E">
        <w:rPr>
          <w:spacing w:val="-1"/>
        </w:rPr>
        <w:t>наследия</w:t>
      </w:r>
      <w:r w:rsidRPr="0008452E">
        <w:rPr>
          <w:spacing w:val="21"/>
        </w:rPr>
        <w:t xml:space="preserve"> </w:t>
      </w:r>
      <w:r w:rsidRPr="0008452E">
        <w:rPr>
          <w:spacing w:val="-1"/>
        </w:rPr>
        <w:t>федерального</w:t>
      </w:r>
      <w:r w:rsidRPr="0008452E">
        <w:rPr>
          <w:spacing w:val="21"/>
        </w:rPr>
        <w:t xml:space="preserve"> </w:t>
      </w:r>
      <w:r w:rsidRPr="0008452E">
        <w:rPr>
          <w:spacing w:val="-1"/>
        </w:rPr>
        <w:t>значения</w:t>
      </w:r>
      <w:r w:rsidRPr="0008452E">
        <w:rPr>
          <w:spacing w:val="21"/>
        </w:rPr>
        <w:t xml:space="preserve"> </w:t>
      </w:r>
      <w:r w:rsidRPr="0008452E">
        <w:t>и</w:t>
      </w:r>
      <w:r w:rsidRPr="0008452E">
        <w:rPr>
          <w:spacing w:val="22"/>
        </w:rPr>
        <w:t xml:space="preserve"> </w:t>
      </w:r>
      <w:r w:rsidRPr="0008452E">
        <w:rPr>
          <w:spacing w:val="-1"/>
        </w:rPr>
        <w:t>органом</w:t>
      </w:r>
      <w:r w:rsidRPr="0008452E">
        <w:rPr>
          <w:spacing w:val="20"/>
        </w:rPr>
        <w:t xml:space="preserve"> </w:t>
      </w:r>
      <w:r w:rsidRPr="0008452E">
        <w:rPr>
          <w:spacing w:val="-1"/>
        </w:rPr>
        <w:t>исполнительной</w:t>
      </w:r>
      <w:r w:rsidRPr="0008452E">
        <w:rPr>
          <w:spacing w:val="22"/>
        </w:rPr>
        <w:t xml:space="preserve"> </w:t>
      </w:r>
      <w:r w:rsidRPr="0008452E">
        <w:rPr>
          <w:spacing w:val="-1"/>
        </w:rPr>
        <w:t>власти</w:t>
      </w:r>
      <w:r w:rsidRPr="0008452E">
        <w:rPr>
          <w:spacing w:val="19"/>
        </w:rPr>
        <w:t xml:space="preserve"> </w:t>
      </w:r>
      <w:r w:rsidRPr="0008452E">
        <w:rPr>
          <w:spacing w:val="-1"/>
        </w:rPr>
        <w:t>Нижегородской</w:t>
      </w:r>
      <w:r w:rsidRPr="0008452E">
        <w:rPr>
          <w:spacing w:val="22"/>
        </w:rPr>
        <w:t xml:space="preserve"> </w:t>
      </w:r>
      <w:r w:rsidRPr="0008452E">
        <w:rPr>
          <w:spacing w:val="-1"/>
        </w:rPr>
        <w:t>области,</w:t>
      </w:r>
      <w:r w:rsidRPr="0008452E">
        <w:rPr>
          <w:spacing w:val="113"/>
        </w:rPr>
        <w:t xml:space="preserve"> </w:t>
      </w:r>
      <w:r w:rsidRPr="0008452E">
        <w:rPr>
          <w:spacing w:val="-1"/>
        </w:rPr>
        <w:t>уполномоченным</w:t>
      </w:r>
      <w:r w:rsidRPr="0008452E">
        <w:rPr>
          <w:spacing w:val="36"/>
        </w:rPr>
        <w:t xml:space="preserve"> </w:t>
      </w:r>
      <w:r w:rsidRPr="0008452E">
        <w:t>в</w:t>
      </w:r>
      <w:r w:rsidRPr="0008452E">
        <w:rPr>
          <w:spacing w:val="37"/>
        </w:rPr>
        <w:t xml:space="preserve"> </w:t>
      </w:r>
      <w:r w:rsidRPr="0008452E">
        <w:rPr>
          <w:spacing w:val="-1"/>
        </w:rPr>
        <w:t>области</w:t>
      </w:r>
      <w:r w:rsidRPr="0008452E">
        <w:rPr>
          <w:spacing w:val="39"/>
        </w:rPr>
        <w:t xml:space="preserve"> </w:t>
      </w:r>
      <w:r w:rsidRPr="0008452E">
        <w:t>охраны</w:t>
      </w:r>
      <w:r w:rsidRPr="0008452E">
        <w:rPr>
          <w:spacing w:val="37"/>
        </w:rPr>
        <w:t xml:space="preserve"> </w:t>
      </w:r>
      <w:r w:rsidRPr="0008452E">
        <w:rPr>
          <w:spacing w:val="-1"/>
        </w:rPr>
        <w:t>объектов</w:t>
      </w:r>
      <w:r w:rsidRPr="0008452E">
        <w:rPr>
          <w:spacing w:val="35"/>
        </w:rPr>
        <w:t xml:space="preserve"> </w:t>
      </w:r>
      <w:r w:rsidRPr="0008452E">
        <w:rPr>
          <w:spacing w:val="-1"/>
        </w:rPr>
        <w:t>культурного</w:t>
      </w:r>
      <w:r w:rsidRPr="0008452E">
        <w:rPr>
          <w:spacing w:val="38"/>
        </w:rPr>
        <w:t xml:space="preserve"> </w:t>
      </w:r>
      <w:r w:rsidRPr="0008452E">
        <w:rPr>
          <w:spacing w:val="-1"/>
        </w:rPr>
        <w:t>наследия,</w:t>
      </w:r>
      <w:r w:rsidRPr="0008452E">
        <w:rPr>
          <w:spacing w:val="38"/>
        </w:rPr>
        <w:t xml:space="preserve"> </w:t>
      </w:r>
      <w:r w:rsidRPr="0008452E">
        <w:t>в</w:t>
      </w:r>
      <w:r w:rsidRPr="0008452E">
        <w:rPr>
          <w:spacing w:val="37"/>
        </w:rPr>
        <w:t xml:space="preserve"> </w:t>
      </w:r>
      <w:r w:rsidRPr="0008452E">
        <w:rPr>
          <w:spacing w:val="-1"/>
        </w:rPr>
        <w:t>отношении</w:t>
      </w:r>
      <w:r w:rsidRPr="0008452E">
        <w:rPr>
          <w:spacing w:val="39"/>
        </w:rPr>
        <w:t xml:space="preserve"> </w:t>
      </w:r>
      <w:r w:rsidRPr="0008452E">
        <w:rPr>
          <w:spacing w:val="-1"/>
        </w:rPr>
        <w:t>объектов</w:t>
      </w:r>
      <w:r w:rsidRPr="0008452E">
        <w:rPr>
          <w:spacing w:val="87"/>
        </w:rPr>
        <w:t xml:space="preserve"> </w:t>
      </w:r>
      <w:r w:rsidRPr="0008452E">
        <w:rPr>
          <w:spacing w:val="-1"/>
        </w:rPr>
        <w:t>культурного</w:t>
      </w:r>
      <w:r w:rsidRPr="0008452E">
        <w:rPr>
          <w:spacing w:val="14"/>
        </w:rPr>
        <w:t xml:space="preserve"> </w:t>
      </w:r>
      <w:r w:rsidRPr="0008452E">
        <w:rPr>
          <w:spacing w:val="-1"/>
        </w:rPr>
        <w:t>наследия</w:t>
      </w:r>
      <w:r w:rsidRPr="0008452E">
        <w:rPr>
          <w:spacing w:val="14"/>
        </w:rPr>
        <w:t xml:space="preserve"> </w:t>
      </w:r>
      <w:r w:rsidRPr="0008452E">
        <w:rPr>
          <w:spacing w:val="-1"/>
        </w:rPr>
        <w:t>регионального</w:t>
      </w:r>
      <w:r w:rsidRPr="0008452E">
        <w:rPr>
          <w:spacing w:val="11"/>
        </w:rPr>
        <w:t xml:space="preserve"> </w:t>
      </w:r>
      <w:r w:rsidRPr="0008452E">
        <w:t>и</w:t>
      </w:r>
      <w:r w:rsidRPr="0008452E">
        <w:rPr>
          <w:spacing w:val="15"/>
        </w:rPr>
        <w:t xml:space="preserve"> </w:t>
      </w:r>
      <w:r w:rsidRPr="0008452E">
        <w:rPr>
          <w:spacing w:val="-1"/>
        </w:rPr>
        <w:t>местного</w:t>
      </w:r>
      <w:r w:rsidRPr="0008452E">
        <w:rPr>
          <w:spacing w:val="14"/>
        </w:rPr>
        <w:t xml:space="preserve"> </w:t>
      </w:r>
      <w:r w:rsidRPr="0008452E">
        <w:rPr>
          <w:spacing w:val="-1"/>
        </w:rPr>
        <w:t>(муниципального)</w:t>
      </w:r>
      <w:r w:rsidRPr="0008452E">
        <w:rPr>
          <w:spacing w:val="13"/>
        </w:rPr>
        <w:t xml:space="preserve"> </w:t>
      </w:r>
      <w:r w:rsidRPr="0008452E">
        <w:rPr>
          <w:spacing w:val="-1"/>
        </w:rPr>
        <w:t>значения,</w:t>
      </w:r>
      <w:r w:rsidRPr="0008452E">
        <w:rPr>
          <w:spacing w:val="14"/>
        </w:rPr>
        <w:t xml:space="preserve"> </w:t>
      </w:r>
      <w:r w:rsidRPr="0008452E">
        <w:rPr>
          <w:spacing w:val="-1"/>
        </w:rPr>
        <w:t>вносятся</w:t>
      </w:r>
      <w:r w:rsidRPr="0008452E">
        <w:rPr>
          <w:spacing w:val="14"/>
        </w:rPr>
        <w:t xml:space="preserve"> </w:t>
      </w:r>
      <w:r w:rsidRPr="0008452E">
        <w:t>в</w:t>
      </w:r>
      <w:r w:rsidRPr="0008452E">
        <w:rPr>
          <w:spacing w:val="13"/>
        </w:rPr>
        <w:t xml:space="preserve"> </w:t>
      </w:r>
      <w:r w:rsidR="0008452E">
        <w:t>пра</w:t>
      </w:r>
      <w:r w:rsidRPr="0008452E">
        <w:t>вила</w:t>
      </w:r>
      <w:r w:rsidRPr="0008452E">
        <w:rPr>
          <w:spacing w:val="32"/>
        </w:rPr>
        <w:t xml:space="preserve"> </w:t>
      </w:r>
      <w:r w:rsidRPr="0008452E">
        <w:rPr>
          <w:spacing w:val="-1"/>
        </w:rPr>
        <w:t>землепользования</w:t>
      </w:r>
      <w:r w:rsidRPr="0008452E">
        <w:rPr>
          <w:spacing w:val="30"/>
        </w:rPr>
        <w:t xml:space="preserve"> </w:t>
      </w:r>
      <w:r w:rsidRPr="0008452E">
        <w:t>и</w:t>
      </w:r>
      <w:r w:rsidRPr="0008452E">
        <w:rPr>
          <w:spacing w:val="34"/>
        </w:rPr>
        <w:t xml:space="preserve"> </w:t>
      </w:r>
      <w:r w:rsidRPr="0008452E">
        <w:rPr>
          <w:spacing w:val="-1"/>
        </w:rPr>
        <w:t>застройки</w:t>
      </w:r>
      <w:r w:rsidRPr="0008452E">
        <w:rPr>
          <w:spacing w:val="34"/>
        </w:rPr>
        <w:t xml:space="preserve"> </w:t>
      </w:r>
      <w:r w:rsidRPr="0008452E">
        <w:t>и</w:t>
      </w:r>
      <w:r w:rsidRPr="0008452E">
        <w:rPr>
          <w:spacing w:val="34"/>
        </w:rPr>
        <w:t xml:space="preserve"> </w:t>
      </w:r>
      <w:r w:rsidRPr="0008452E">
        <w:t>в</w:t>
      </w:r>
      <w:r w:rsidRPr="0008452E">
        <w:rPr>
          <w:spacing w:val="32"/>
        </w:rPr>
        <w:t xml:space="preserve"> </w:t>
      </w:r>
      <w:r w:rsidRPr="0008452E">
        <w:rPr>
          <w:spacing w:val="-1"/>
        </w:rPr>
        <w:t>схемы</w:t>
      </w:r>
      <w:r w:rsidRPr="0008452E">
        <w:rPr>
          <w:spacing w:val="32"/>
        </w:rPr>
        <w:t xml:space="preserve"> </w:t>
      </w:r>
      <w:r w:rsidRPr="0008452E">
        <w:rPr>
          <w:spacing w:val="-1"/>
        </w:rPr>
        <w:t>зонирования</w:t>
      </w:r>
      <w:r w:rsidRPr="0008452E">
        <w:rPr>
          <w:spacing w:val="30"/>
        </w:rPr>
        <w:t xml:space="preserve"> </w:t>
      </w:r>
      <w:r w:rsidRPr="0008452E">
        <w:rPr>
          <w:spacing w:val="-1"/>
        </w:rPr>
        <w:t>территорий,</w:t>
      </w:r>
      <w:r w:rsidRPr="0008452E">
        <w:rPr>
          <w:spacing w:val="33"/>
        </w:rPr>
        <w:t xml:space="preserve"> </w:t>
      </w:r>
      <w:r w:rsidRPr="0008452E">
        <w:rPr>
          <w:spacing w:val="-1"/>
        </w:rPr>
        <w:t>разрабатываемые</w:t>
      </w:r>
      <w:r w:rsidRPr="0008452E">
        <w:rPr>
          <w:spacing w:val="36"/>
        </w:rPr>
        <w:t xml:space="preserve"> </w:t>
      </w:r>
      <w:r w:rsidRPr="0008452E">
        <w:t>в</w:t>
      </w:r>
      <w:r w:rsidRPr="0008452E">
        <w:rPr>
          <w:spacing w:val="89"/>
        </w:rPr>
        <w:t xml:space="preserve"> </w:t>
      </w:r>
      <w:r w:rsidRPr="0008452E">
        <w:rPr>
          <w:spacing w:val="-1"/>
        </w:rPr>
        <w:t>соответствии</w:t>
      </w:r>
      <w:r w:rsidRPr="0008452E">
        <w:t xml:space="preserve"> с</w:t>
      </w:r>
      <w:r w:rsidRPr="0008452E">
        <w:rPr>
          <w:spacing w:val="-1"/>
        </w:rPr>
        <w:t xml:space="preserve"> Градостроительным</w:t>
      </w:r>
      <w:r w:rsidRPr="0008452E">
        <w:rPr>
          <w:spacing w:val="1"/>
        </w:rPr>
        <w:t xml:space="preserve"> </w:t>
      </w:r>
      <w:hyperlink r:id="rId70" w:history="1">
        <w:r w:rsidRPr="0008452E">
          <w:rPr>
            <w:spacing w:val="-1"/>
          </w:rPr>
          <w:t>кодексом</w:t>
        </w:r>
        <w:r w:rsidRPr="0008452E">
          <w:rPr>
            <w:spacing w:val="-3"/>
          </w:rPr>
          <w:t xml:space="preserve"> </w:t>
        </w:r>
      </w:hyperlink>
      <w:r w:rsidRPr="0008452E">
        <w:rPr>
          <w:spacing w:val="-1"/>
        </w:rPr>
        <w:t>Российской</w:t>
      </w:r>
      <w:r w:rsidRPr="0008452E">
        <w:t xml:space="preserve"> </w:t>
      </w:r>
      <w:r w:rsidRPr="0008452E">
        <w:rPr>
          <w:spacing w:val="-1"/>
        </w:rPr>
        <w:t>Федерации.</w:t>
      </w:r>
    </w:p>
    <w:p w14:paraId="5CC0CD79" w14:textId="77777777" w:rsidR="0044561D" w:rsidRPr="0008452E" w:rsidRDefault="0044561D" w:rsidP="0008452E">
      <w:pPr>
        <w:pStyle w:val="a"/>
        <w:widowControl w:val="0"/>
        <w:numPr>
          <w:ilvl w:val="1"/>
          <w:numId w:val="117"/>
        </w:numPr>
        <w:tabs>
          <w:tab w:val="left" w:pos="1247"/>
        </w:tabs>
        <w:kinsoku w:val="0"/>
        <w:overflowPunct w:val="0"/>
        <w:autoSpaceDE w:val="0"/>
        <w:autoSpaceDN w:val="0"/>
        <w:adjustRightInd w:val="0"/>
        <w:spacing w:before="0" w:after="0"/>
        <w:jc w:val="left"/>
        <w:rPr>
          <w:spacing w:val="-1"/>
        </w:rPr>
      </w:pPr>
      <w:r w:rsidRPr="0008452E">
        <w:rPr>
          <w:spacing w:val="-1"/>
        </w:rPr>
        <w:t>Культовые здания</w:t>
      </w:r>
      <w:r w:rsidRPr="0008452E">
        <w:t xml:space="preserve"> и </w:t>
      </w:r>
      <w:r w:rsidRPr="0008452E">
        <w:rPr>
          <w:spacing w:val="-1"/>
        </w:rPr>
        <w:t>сооружения</w:t>
      </w:r>
    </w:p>
    <w:p w14:paraId="2F344795" w14:textId="3F45338A" w:rsidR="0044561D" w:rsidRPr="0008452E" w:rsidRDefault="0044561D" w:rsidP="0008452E">
      <w:pPr>
        <w:pStyle w:val="a"/>
        <w:widowControl w:val="0"/>
        <w:numPr>
          <w:ilvl w:val="2"/>
          <w:numId w:val="117"/>
        </w:numPr>
        <w:tabs>
          <w:tab w:val="left" w:pos="1434"/>
        </w:tabs>
        <w:kinsoku w:val="0"/>
        <w:overflowPunct w:val="0"/>
        <w:autoSpaceDE w:val="0"/>
        <w:autoSpaceDN w:val="0"/>
        <w:adjustRightInd w:val="0"/>
        <w:spacing w:before="0" w:after="0"/>
        <w:ind w:right="108" w:firstLine="708"/>
      </w:pPr>
      <w:r w:rsidRPr="0008452E">
        <w:rPr>
          <w:spacing w:val="-1"/>
        </w:rPr>
        <w:t>Территории</w:t>
      </w:r>
      <w:r w:rsidRPr="0008452E">
        <w:rPr>
          <w:spacing w:val="7"/>
        </w:rPr>
        <w:t xml:space="preserve"> </w:t>
      </w:r>
      <w:r w:rsidRPr="0008452E">
        <w:t>для</w:t>
      </w:r>
      <w:r w:rsidRPr="0008452E">
        <w:rPr>
          <w:spacing w:val="7"/>
        </w:rPr>
        <w:t xml:space="preserve"> </w:t>
      </w:r>
      <w:r w:rsidRPr="0008452E">
        <w:rPr>
          <w:spacing w:val="-1"/>
        </w:rPr>
        <w:t>строительства</w:t>
      </w:r>
      <w:r w:rsidRPr="0008452E">
        <w:rPr>
          <w:spacing w:val="5"/>
        </w:rPr>
        <w:t xml:space="preserve"> </w:t>
      </w:r>
      <w:r w:rsidRPr="0008452E">
        <w:rPr>
          <w:spacing w:val="-1"/>
        </w:rPr>
        <w:t>храмовых</w:t>
      </w:r>
      <w:r w:rsidRPr="0008452E">
        <w:rPr>
          <w:spacing w:val="6"/>
        </w:rPr>
        <w:t xml:space="preserve"> </w:t>
      </w:r>
      <w:r w:rsidRPr="0008452E">
        <w:rPr>
          <w:spacing w:val="-1"/>
        </w:rPr>
        <w:t>комплексов</w:t>
      </w:r>
      <w:r w:rsidRPr="0008452E">
        <w:rPr>
          <w:spacing w:val="6"/>
        </w:rPr>
        <w:t xml:space="preserve"> </w:t>
      </w:r>
      <w:r w:rsidRPr="0008452E">
        <w:t>на</w:t>
      </w:r>
      <w:r w:rsidRPr="0008452E">
        <w:rPr>
          <w:spacing w:val="6"/>
        </w:rPr>
        <w:t xml:space="preserve"> </w:t>
      </w:r>
      <w:r w:rsidRPr="0008452E">
        <w:rPr>
          <w:spacing w:val="-1"/>
        </w:rPr>
        <w:t>селитебных</w:t>
      </w:r>
      <w:r w:rsidRPr="0008452E">
        <w:rPr>
          <w:spacing w:val="8"/>
        </w:rPr>
        <w:t xml:space="preserve"> </w:t>
      </w:r>
      <w:r w:rsidRPr="0008452E">
        <w:rPr>
          <w:spacing w:val="-1"/>
        </w:rPr>
        <w:t>территориях</w:t>
      </w:r>
      <w:r w:rsidRPr="0008452E">
        <w:rPr>
          <w:spacing w:val="85"/>
        </w:rPr>
        <w:t xml:space="preserve"> </w:t>
      </w:r>
      <w:r w:rsidRPr="0008452E">
        <w:rPr>
          <w:spacing w:val="-1"/>
        </w:rPr>
        <w:t>отводятся</w:t>
      </w:r>
      <w:r w:rsidRPr="0008452E">
        <w:rPr>
          <w:spacing w:val="14"/>
        </w:rPr>
        <w:t xml:space="preserve"> </w:t>
      </w:r>
      <w:r w:rsidRPr="0008452E">
        <w:t>в</w:t>
      </w:r>
      <w:r w:rsidRPr="0008452E">
        <w:rPr>
          <w:spacing w:val="13"/>
        </w:rPr>
        <w:t xml:space="preserve"> </w:t>
      </w:r>
      <w:r w:rsidRPr="0008452E">
        <w:rPr>
          <w:spacing w:val="-1"/>
        </w:rPr>
        <w:t>соответствии</w:t>
      </w:r>
      <w:r w:rsidRPr="0008452E">
        <w:rPr>
          <w:spacing w:val="15"/>
        </w:rPr>
        <w:t xml:space="preserve"> </w:t>
      </w:r>
      <w:r w:rsidRPr="0008452E">
        <w:t>с</w:t>
      </w:r>
      <w:r w:rsidRPr="0008452E">
        <w:rPr>
          <w:spacing w:val="13"/>
        </w:rPr>
        <w:t xml:space="preserve"> </w:t>
      </w:r>
      <w:r w:rsidRPr="0008452E">
        <w:rPr>
          <w:spacing w:val="-1"/>
        </w:rPr>
        <w:t>генеральными</w:t>
      </w:r>
      <w:r w:rsidRPr="0008452E">
        <w:rPr>
          <w:spacing w:val="12"/>
        </w:rPr>
        <w:t xml:space="preserve"> </w:t>
      </w:r>
      <w:r w:rsidRPr="0008452E">
        <w:rPr>
          <w:spacing w:val="-1"/>
        </w:rPr>
        <w:t>планами,</w:t>
      </w:r>
      <w:r w:rsidRPr="0008452E">
        <w:rPr>
          <w:spacing w:val="14"/>
        </w:rPr>
        <w:t xml:space="preserve"> </w:t>
      </w:r>
      <w:r w:rsidRPr="0008452E">
        <w:t>а</w:t>
      </w:r>
      <w:r w:rsidRPr="0008452E">
        <w:rPr>
          <w:spacing w:val="13"/>
        </w:rPr>
        <w:t xml:space="preserve"> </w:t>
      </w:r>
      <w:r w:rsidRPr="0008452E">
        <w:t>при</w:t>
      </w:r>
      <w:r w:rsidRPr="0008452E">
        <w:rPr>
          <w:spacing w:val="12"/>
        </w:rPr>
        <w:t xml:space="preserve"> </w:t>
      </w:r>
      <w:r w:rsidRPr="0008452E">
        <w:rPr>
          <w:spacing w:val="-1"/>
        </w:rPr>
        <w:t>их</w:t>
      </w:r>
      <w:r w:rsidRPr="0008452E">
        <w:rPr>
          <w:spacing w:val="16"/>
        </w:rPr>
        <w:t xml:space="preserve"> </w:t>
      </w:r>
      <w:r w:rsidRPr="0008452E">
        <w:rPr>
          <w:spacing w:val="-1"/>
        </w:rPr>
        <w:t>отсутствии</w:t>
      </w:r>
      <w:r w:rsidRPr="0008452E">
        <w:rPr>
          <w:spacing w:val="24"/>
        </w:rPr>
        <w:t xml:space="preserve"> </w:t>
      </w:r>
      <w:r w:rsidRPr="0008452E">
        <w:t>-</w:t>
      </w:r>
      <w:r w:rsidRPr="0008452E">
        <w:rPr>
          <w:spacing w:val="13"/>
        </w:rPr>
        <w:t xml:space="preserve"> </w:t>
      </w:r>
      <w:r w:rsidRPr="0008452E">
        <w:t>по</w:t>
      </w:r>
      <w:r w:rsidRPr="0008452E">
        <w:rPr>
          <w:spacing w:val="14"/>
        </w:rPr>
        <w:t xml:space="preserve"> </w:t>
      </w:r>
      <w:r w:rsidRPr="0008452E">
        <w:rPr>
          <w:spacing w:val="-1"/>
        </w:rPr>
        <w:t>схемам</w:t>
      </w:r>
      <w:r w:rsidRPr="0008452E">
        <w:rPr>
          <w:spacing w:val="13"/>
        </w:rPr>
        <w:t xml:space="preserve"> </w:t>
      </w:r>
      <w:r w:rsidRPr="0008452E">
        <w:t>застройки.</w:t>
      </w:r>
    </w:p>
    <w:p w14:paraId="03AADBE6" w14:textId="418E7652" w:rsidR="0044561D" w:rsidRPr="0008452E" w:rsidRDefault="0044561D" w:rsidP="0008452E">
      <w:pPr>
        <w:pStyle w:val="a"/>
        <w:numPr>
          <w:ilvl w:val="0"/>
          <w:numId w:val="0"/>
        </w:numPr>
        <w:kinsoku w:val="0"/>
        <w:overflowPunct w:val="0"/>
        <w:spacing w:before="0" w:after="0"/>
        <w:ind w:right="110" w:firstLine="709"/>
        <w:rPr>
          <w:spacing w:val="-1"/>
        </w:rPr>
      </w:pPr>
      <w:r w:rsidRPr="0008452E">
        <w:rPr>
          <w:spacing w:val="-1"/>
        </w:rPr>
        <w:t>Территории</w:t>
      </w:r>
      <w:r w:rsidRPr="0008452E">
        <w:rPr>
          <w:spacing w:val="55"/>
        </w:rPr>
        <w:t xml:space="preserve"> </w:t>
      </w:r>
      <w:r w:rsidRPr="0008452E">
        <w:t>для</w:t>
      </w:r>
      <w:r w:rsidRPr="0008452E">
        <w:rPr>
          <w:spacing w:val="57"/>
        </w:rPr>
        <w:t xml:space="preserve"> </w:t>
      </w:r>
      <w:r w:rsidRPr="0008452E">
        <w:rPr>
          <w:spacing w:val="-1"/>
        </w:rPr>
        <w:t>строительства</w:t>
      </w:r>
      <w:r w:rsidRPr="0008452E">
        <w:rPr>
          <w:spacing w:val="55"/>
        </w:rPr>
        <w:t xml:space="preserve"> </w:t>
      </w:r>
      <w:r w:rsidRPr="0008452E">
        <w:rPr>
          <w:spacing w:val="-1"/>
        </w:rPr>
        <w:t>храмовых</w:t>
      </w:r>
      <w:r w:rsidRPr="0008452E">
        <w:rPr>
          <w:spacing w:val="57"/>
        </w:rPr>
        <w:t xml:space="preserve"> </w:t>
      </w:r>
      <w:r w:rsidRPr="0008452E">
        <w:rPr>
          <w:spacing w:val="-1"/>
        </w:rPr>
        <w:t>комплексов,</w:t>
      </w:r>
      <w:r w:rsidRPr="0008452E">
        <w:rPr>
          <w:spacing w:val="56"/>
        </w:rPr>
        <w:t xml:space="preserve"> </w:t>
      </w:r>
      <w:r w:rsidRPr="0008452E">
        <w:rPr>
          <w:spacing w:val="-1"/>
        </w:rPr>
        <w:t>расположенных</w:t>
      </w:r>
      <w:r w:rsidRPr="0008452E">
        <w:rPr>
          <w:spacing w:val="56"/>
        </w:rPr>
        <w:t xml:space="preserve"> </w:t>
      </w:r>
      <w:r w:rsidRPr="0008452E">
        <w:t>за</w:t>
      </w:r>
      <w:r w:rsidRPr="0008452E">
        <w:rPr>
          <w:spacing w:val="56"/>
        </w:rPr>
        <w:t xml:space="preserve"> </w:t>
      </w:r>
      <w:r w:rsidRPr="0008452E">
        <w:rPr>
          <w:spacing w:val="-1"/>
        </w:rPr>
        <w:t>пределами</w:t>
      </w:r>
      <w:r w:rsidRPr="0008452E">
        <w:rPr>
          <w:spacing w:val="87"/>
        </w:rPr>
        <w:t xml:space="preserve"> </w:t>
      </w:r>
      <w:r w:rsidRPr="0008452E">
        <w:rPr>
          <w:spacing w:val="-1"/>
        </w:rPr>
        <w:t>границ</w:t>
      </w:r>
      <w:r w:rsidRPr="0008452E">
        <w:rPr>
          <w:spacing w:val="19"/>
        </w:rPr>
        <w:t xml:space="preserve"> </w:t>
      </w:r>
      <w:r w:rsidRPr="0008452E">
        <w:rPr>
          <w:spacing w:val="-1"/>
        </w:rPr>
        <w:t>городских</w:t>
      </w:r>
      <w:r w:rsidRPr="0008452E">
        <w:rPr>
          <w:spacing w:val="18"/>
        </w:rPr>
        <w:t xml:space="preserve"> </w:t>
      </w:r>
      <w:r w:rsidRPr="0008452E">
        <w:t>и</w:t>
      </w:r>
      <w:r w:rsidRPr="0008452E">
        <w:rPr>
          <w:spacing w:val="19"/>
        </w:rPr>
        <w:t xml:space="preserve"> </w:t>
      </w:r>
      <w:r w:rsidRPr="0008452E">
        <w:rPr>
          <w:spacing w:val="-1"/>
        </w:rPr>
        <w:t>сельских</w:t>
      </w:r>
      <w:r w:rsidRPr="0008452E">
        <w:rPr>
          <w:spacing w:val="18"/>
        </w:rPr>
        <w:t xml:space="preserve"> </w:t>
      </w:r>
      <w:r w:rsidRPr="0008452E">
        <w:rPr>
          <w:spacing w:val="-1"/>
        </w:rPr>
        <w:t>поселений,</w:t>
      </w:r>
      <w:r w:rsidRPr="0008452E">
        <w:rPr>
          <w:spacing w:val="16"/>
        </w:rPr>
        <w:t xml:space="preserve"> </w:t>
      </w:r>
      <w:r w:rsidRPr="0008452E">
        <w:rPr>
          <w:spacing w:val="-1"/>
        </w:rPr>
        <w:t>отводятся</w:t>
      </w:r>
      <w:r w:rsidRPr="0008452E">
        <w:rPr>
          <w:spacing w:val="18"/>
        </w:rPr>
        <w:t xml:space="preserve"> </w:t>
      </w:r>
      <w:r w:rsidRPr="0008452E">
        <w:t>на</w:t>
      </w:r>
      <w:r w:rsidRPr="0008452E">
        <w:rPr>
          <w:spacing w:val="18"/>
        </w:rPr>
        <w:t xml:space="preserve"> </w:t>
      </w:r>
      <w:r w:rsidRPr="0008452E">
        <w:rPr>
          <w:spacing w:val="-1"/>
        </w:rPr>
        <w:t>основе</w:t>
      </w:r>
      <w:r w:rsidRPr="0008452E">
        <w:rPr>
          <w:spacing w:val="17"/>
        </w:rPr>
        <w:t xml:space="preserve"> </w:t>
      </w:r>
      <w:r w:rsidRPr="0008452E">
        <w:rPr>
          <w:spacing w:val="-1"/>
        </w:rPr>
        <w:t>проектов</w:t>
      </w:r>
      <w:r w:rsidRPr="0008452E">
        <w:rPr>
          <w:spacing w:val="18"/>
        </w:rPr>
        <w:t xml:space="preserve"> </w:t>
      </w:r>
      <w:r w:rsidRPr="0008452E">
        <w:t>и</w:t>
      </w:r>
      <w:r w:rsidRPr="0008452E">
        <w:rPr>
          <w:spacing w:val="19"/>
        </w:rPr>
        <w:t xml:space="preserve"> </w:t>
      </w:r>
      <w:r w:rsidRPr="0008452E">
        <w:rPr>
          <w:spacing w:val="-1"/>
        </w:rPr>
        <w:t>схем</w:t>
      </w:r>
      <w:r w:rsidRPr="0008452E">
        <w:rPr>
          <w:spacing w:val="18"/>
        </w:rPr>
        <w:t xml:space="preserve"> </w:t>
      </w:r>
      <w:r w:rsidRPr="0008452E">
        <w:t xml:space="preserve">территориального </w:t>
      </w:r>
      <w:r w:rsidRPr="0008452E">
        <w:rPr>
          <w:spacing w:val="-1"/>
        </w:rPr>
        <w:t>планирования</w:t>
      </w:r>
      <w:r w:rsidRPr="0008452E">
        <w:t xml:space="preserve"> </w:t>
      </w:r>
      <w:r w:rsidRPr="0008452E">
        <w:rPr>
          <w:spacing w:val="-1"/>
        </w:rPr>
        <w:t>района,</w:t>
      </w:r>
      <w:r w:rsidRPr="0008452E">
        <w:t xml:space="preserve"> </w:t>
      </w:r>
      <w:r w:rsidRPr="0008452E">
        <w:rPr>
          <w:spacing w:val="-1"/>
        </w:rPr>
        <w:t>муниципального</w:t>
      </w:r>
      <w:r w:rsidRPr="0008452E">
        <w:t xml:space="preserve"> </w:t>
      </w:r>
      <w:r w:rsidRPr="0008452E">
        <w:rPr>
          <w:spacing w:val="-1"/>
        </w:rPr>
        <w:t>образования.</w:t>
      </w:r>
    </w:p>
    <w:p w14:paraId="4CC2C5F2" w14:textId="5B7A714D" w:rsidR="0044561D" w:rsidRPr="0008452E" w:rsidRDefault="0044561D" w:rsidP="0008452E">
      <w:pPr>
        <w:pStyle w:val="a"/>
        <w:numPr>
          <w:ilvl w:val="0"/>
          <w:numId w:val="0"/>
        </w:numPr>
        <w:kinsoku w:val="0"/>
        <w:overflowPunct w:val="0"/>
        <w:spacing w:before="0" w:after="0"/>
        <w:ind w:right="115" w:firstLine="709"/>
        <w:rPr>
          <w:spacing w:val="-1"/>
        </w:rPr>
      </w:pPr>
      <w:r w:rsidRPr="0008452E">
        <w:lastRenderedPageBreak/>
        <w:t>На</w:t>
      </w:r>
      <w:r w:rsidRPr="0008452E">
        <w:rPr>
          <w:spacing w:val="3"/>
        </w:rPr>
        <w:t xml:space="preserve"> </w:t>
      </w:r>
      <w:r w:rsidRPr="0008452E">
        <w:t>селитебной</w:t>
      </w:r>
      <w:r w:rsidRPr="0008452E">
        <w:rPr>
          <w:spacing w:val="5"/>
        </w:rPr>
        <w:t xml:space="preserve"> </w:t>
      </w:r>
      <w:r w:rsidRPr="0008452E">
        <w:rPr>
          <w:spacing w:val="-1"/>
        </w:rPr>
        <w:t>территории</w:t>
      </w:r>
      <w:r w:rsidRPr="0008452E">
        <w:rPr>
          <w:spacing w:val="5"/>
        </w:rPr>
        <w:t xml:space="preserve"> </w:t>
      </w:r>
      <w:r w:rsidRPr="0008452E">
        <w:t>здания,</w:t>
      </w:r>
      <w:r w:rsidRPr="0008452E">
        <w:rPr>
          <w:spacing w:val="4"/>
        </w:rPr>
        <w:t xml:space="preserve"> </w:t>
      </w:r>
      <w:r w:rsidRPr="0008452E">
        <w:rPr>
          <w:spacing w:val="-1"/>
        </w:rPr>
        <w:t>сооружения</w:t>
      </w:r>
      <w:r w:rsidRPr="0008452E">
        <w:rPr>
          <w:spacing w:val="4"/>
        </w:rPr>
        <w:t xml:space="preserve"> </w:t>
      </w:r>
      <w:r w:rsidRPr="0008452E">
        <w:t>и</w:t>
      </w:r>
      <w:r w:rsidRPr="0008452E">
        <w:rPr>
          <w:spacing w:val="5"/>
        </w:rPr>
        <w:t xml:space="preserve"> </w:t>
      </w:r>
      <w:r w:rsidRPr="0008452E">
        <w:rPr>
          <w:spacing w:val="-1"/>
        </w:rPr>
        <w:t>комплексы</w:t>
      </w:r>
      <w:r w:rsidRPr="0008452E">
        <w:rPr>
          <w:spacing w:val="4"/>
        </w:rPr>
        <w:t xml:space="preserve"> </w:t>
      </w:r>
      <w:r w:rsidRPr="0008452E">
        <w:rPr>
          <w:spacing w:val="-1"/>
        </w:rPr>
        <w:t>православных</w:t>
      </w:r>
      <w:r w:rsidRPr="0008452E">
        <w:rPr>
          <w:spacing w:val="6"/>
        </w:rPr>
        <w:t xml:space="preserve"> </w:t>
      </w:r>
      <w:r w:rsidRPr="0008452E">
        <w:t>храмов</w:t>
      </w:r>
      <w:r w:rsidRPr="0008452E">
        <w:rPr>
          <w:spacing w:val="4"/>
        </w:rPr>
        <w:t xml:space="preserve"> </w:t>
      </w:r>
      <w:r w:rsidRPr="0008452E">
        <w:t>сле</w:t>
      </w:r>
      <w:r w:rsidRPr="0008452E">
        <w:rPr>
          <w:spacing w:val="-1"/>
        </w:rPr>
        <w:t>дует</w:t>
      </w:r>
      <w:r w:rsidRPr="0008452E">
        <w:rPr>
          <w:spacing w:val="5"/>
        </w:rPr>
        <w:t xml:space="preserve"> </w:t>
      </w:r>
      <w:r w:rsidRPr="0008452E">
        <w:rPr>
          <w:spacing w:val="-1"/>
        </w:rPr>
        <w:t>размещать</w:t>
      </w:r>
      <w:r w:rsidRPr="0008452E">
        <w:rPr>
          <w:spacing w:val="5"/>
        </w:rPr>
        <w:t xml:space="preserve"> </w:t>
      </w:r>
      <w:r w:rsidRPr="0008452E">
        <w:t>на</w:t>
      </w:r>
      <w:r w:rsidRPr="0008452E">
        <w:rPr>
          <w:spacing w:val="3"/>
        </w:rPr>
        <w:t xml:space="preserve"> </w:t>
      </w:r>
      <w:r w:rsidRPr="0008452E">
        <w:rPr>
          <w:spacing w:val="-1"/>
        </w:rPr>
        <w:t>основании</w:t>
      </w:r>
      <w:r w:rsidRPr="0008452E">
        <w:rPr>
          <w:spacing w:val="3"/>
        </w:rPr>
        <w:t xml:space="preserve"> </w:t>
      </w:r>
      <w:r w:rsidRPr="0008452E">
        <w:rPr>
          <w:spacing w:val="-1"/>
        </w:rPr>
        <w:t>задания</w:t>
      </w:r>
      <w:r w:rsidRPr="0008452E">
        <w:rPr>
          <w:spacing w:val="2"/>
        </w:rPr>
        <w:t xml:space="preserve"> </w:t>
      </w:r>
      <w:r w:rsidRPr="0008452E">
        <w:t>на</w:t>
      </w:r>
      <w:r w:rsidRPr="0008452E">
        <w:rPr>
          <w:spacing w:val="3"/>
        </w:rPr>
        <w:t xml:space="preserve"> </w:t>
      </w:r>
      <w:r w:rsidRPr="0008452E">
        <w:rPr>
          <w:spacing w:val="-1"/>
        </w:rPr>
        <w:t>проектирование,</w:t>
      </w:r>
      <w:r w:rsidRPr="0008452E">
        <w:rPr>
          <w:spacing w:val="2"/>
        </w:rPr>
        <w:t xml:space="preserve"> </w:t>
      </w:r>
      <w:r w:rsidRPr="0008452E">
        <w:rPr>
          <w:spacing w:val="-1"/>
        </w:rPr>
        <w:t>как</w:t>
      </w:r>
      <w:r w:rsidRPr="0008452E">
        <w:rPr>
          <w:spacing w:val="5"/>
        </w:rPr>
        <w:t xml:space="preserve"> </w:t>
      </w:r>
      <w:r w:rsidRPr="0008452E">
        <w:rPr>
          <w:spacing w:val="-1"/>
        </w:rPr>
        <w:t>правило,</w:t>
      </w:r>
      <w:r w:rsidRPr="0008452E">
        <w:rPr>
          <w:spacing w:val="4"/>
        </w:rPr>
        <w:t xml:space="preserve"> </w:t>
      </w:r>
      <w:r w:rsidRPr="0008452E">
        <w:rPr>
          <w:spacing w:val="-1"/>
        </w:rPr>
        <w:t>вблизи</w:t>
      </w:r>
      <w:r w:rsidRPr="0008452E">
        <w:rPr>
          <w:spacing w:val="5"/>
        </w:rPr>
        <w:t xml:space="preserve"> </w:t>
      </w:r>
      <w:r w:rsidRPr="0008452E">
        <w:rPr>
          <w:spacing w:val="-1"/>
        </w:rPr>
        <w:t>существующих</w:t>
      </w:r>
      <w:r w:rsidRPr="0008452E">
        <w:rPr>
          <w:spacing w:val="73"/>
        </w:rPr>
        <w:t xml:space="preserve"> </w:t>
      </w:r>
      <w:r w:rsidRPr="0008452E">
        <w:rPr>
          <w:spacing w:val="-1"/>
        </w:rPr>
        <w:t>инженерных</w:t>
      </w:r>
      <w:r w:rsidRPr="0008452E">
        <w:rPr>
          <w:spacing w:val="4"/>
        </w:rPr>
        <w:t xml:space="preserve"> </w:t>
      </w:r>
      <w:r w:rsidRPr="0008452E">
        <w:rPr>
          <w:spacing w:val="-1"/>
        </w:rPr>
        <w:t>коммуникаций</w:t>
      </w:r>
      <w:r w:rsidRPr="0008452E">
        <w:rPr>
          <w:spacing w:val="3"/>
        </w:rPr>
        <w:t xml:space="preserve"> </w:t>
      </w:r>
      <w:r w:rsidRPr="0008452E">
        <w:t>и</w:t>
      </w:r>
      <w:r w:rsidRPr="0008452E">
        <w:rPr>
          <w:spacing w:val="3"/>
        </w:rPr>
        <w:t xml:space="preserve"> </w:t>
      </w:r>
      <w:r w:rsidRPr="0008452E">
        <w:t>дорог</w:t>
      </w:r>
      <w:r w:rsidRPr="0008452E">
        <w:rPr>
          <w:spacing w:val="2"/>
        </w:rPr>
        <w:t xml:space="preserve"> </w:t>
      </w:r>
      <w:r w:rsidRPr="0008452E">
        <w:t>с</w:t>
      </w:r>
      <w:r w:rsidRPr="0008452E">
        <w:rPr>
          <w:spacing w:val="6"/>
        </w:rPr>
        <w:t xml:space="preserve"> </w:t>
      </w:r>
      <w:r w:rsidRPr="0008452E">
        <w:rPr>
          <w:spacing w:val="-1"/>
        </w:rPr>
        <w:t>условием</w:t>
      </w:r>
      <w:r w:rsidRPr="0008452E">
        <w:rPr>
          <w:spacing w:val="1"/>
        </w:rPr>
        <w:t xml:space="preserve"> </w:t>
      </w:r>
      <w:r w:rsidRPr="0008452E">
        <w:rPr>
          <w:spacing w:val="-1"/>
        </w:rPr>
        <w:t>обеспеченности</w:t>
      </w:r>
      <w:r w:rsidRPr="0008452E">
        <w:rPr>
          <w:spacing w:val="3"/>
        </w:rPr>
        <w:t xml:space="preserve"> </w:t>
      </w:r>
      <w:r w:rsidRPr="0008452E">
        <w:rPr>
          <w:spacing w:val="-1"/>
        </w:rPr>
        <w:t>общественным</w:t>
      </w:r>
      <w:r w:rsidRPr="0008452E">
        <w:t xml:space="preserve"> </w:t>
      </w:r>
      <w:r w:rsidRPr="0008452E">
        <w:rPr>
          <w:spacing w:val="-1"/>
        </w:rPr>
        <w:t>пассажирским</w:t>
      </w:r>
      <w:r w:rsidRPr="0008452E">
        <w:rPr>
          <w:spacing w:val="75"/>
        </w:rPr>
        <w:t xml:space="preserve"> </w:t>
      </w:r>
      <w:r w:rsidRPr="0008452E">
        <w:rPr>
          <w:spacing w:val="-1"/>
        </w:rPr>
        <w:t>транспортом.</w:t>
      </w:r>
    </w:p>
    <w:p w14:paraId="6730A203" w14:textId="7F312046" w:rsidR="0044561D" w:rsidRPr="0008452E" w:rsidRDefault="0044561D" w:rsidP="0008452E">
      <w:pPr>
        <w:pStyle w:val="a"/>
        <w:widowControl w:val="0"/>
        <w:numPr>
          <w:ilvl w:val="2"/>
          <w:numId w:val="117"/>
        </w:numPr>
        <w:tabs>
          <w:tab w:val="left" w:pos="1441"/>
        </w:tabs>
        <w:kinsoku w:val="0"/>
        <w:overflowPunct w:val="0"/>
        <w:autoSpaceDE w:val="0"/>
        <w:autoSpaceDN w:val="0"/>
        <w:adjustRightInd w:val="0"/>
        <w:spacing w:before="0" w:after="0"/>
        <w:ind w:right="110" w:firstLine="708"/>
        <w:rPr>
          <w:spacing w:val="-2"/>
        </w:rPr>
      </w:pPr>
      <w:r w:rsidRPr="0008452E">
        <w:rPr>
          <w:spacing w:val="-1"/>
        </w:rPr>
        <w:t>Выбор</w:t>
      </w:r>
      <w:r w:rsidRPr="0008452E">
        <w:rPr>
          <w:spacing w:val="20"/>
        </w:rPr>
        <w:t xml:space="preserve"> </w:t>
      </w:r>
      <w:r w:rsidRPr="0008452E">
        <w:rPr>
          <w:spacing w:val="-1"/>
        </w:rPr>
        <w:t>участков</w:t>
      </w:r>
      <w:r w:rsidRPr="0008452E">
        <w:rPr>
          <w:spacing w:val="16"/>
        </w:rPr>
        <w:t xml:space="preserve"> </w:t>
      </w:r>
      <w:r w:rsidRPr="0008452E">
        <w:rPr>
          <w:spacing w:val="-1"/>
        </w:rPr>
        <w:t>рекомендуется</w:t>
      </w:r>
      <w:r w:rsidRPr="0008452E">
        <w:rPr>
          <w:spacing w:val="14"/>
        </w:rPr>
        <w:t xml:space="preserve"> </w:t>
      </w:r>
      <w:r w:rsidRPr="0008452E">
        <w:rPr>
          <w:spacing w:val="-1"/>
        </w:rPr>
        <w:t>производить</w:t>
      </w:r>
      <w:r w:rsidRPr="0008452E">
        <w:rPr>
          <w:spacing w:val="14"/>
        </w:rPr>
        <w:t xml:space="preserve"> </w:t>
      </w:r>
      <w:r w:rsidRPr="0008452E">
        <w:t>с</w:t>
      </w:r>
      <w:r w:rsidRPr="0008452E">
        <w:rPr>
          <w:spacing w:val="18"/>
        </w:rPr>
        <w:t xml:space="preserve"> </w:t>
      </w:r>
      <w:r w:rsidRPr="0008452E">
        <w:rPr>
          <w:spacing w:val="-2"/>
        </w:rPr>
        <w:t>учетом</w:t>
      </w:r>
      <w:r w:rsidRPr="0008452E">
        <w:rPr>
          <w:spacing w:val="15"/>
        </w:rPr>
        <w:t xml:space="preserve"> </w:t>
      </w:r>
      <w:r w:rsidRPr="0008452E">
        <w:rPr>
          <w:spacing w:val="-1"/>
        </w:rPr>
        <w:t>обеспечения</w:t>
      </w:r>
      <w:r w:rsidRPr="0008452E">
        <w:rPr>
          <w:spacing w:val="14"/>
        </w:rPr>
        <w:t xml:space="preserve"> </w:t>
      </w:r>
      <w:r w:rsidRPr="0008452E">
        <w:t>доминантной</w:t>
      </w:r>
      <w:r w:rsidRPr="0008452E">
        <w:rPr>
          <w:spacing w:val="27"/>
        </w:rPr>
        <w:t xml:space="preserve"> </w:t>
      </w:r>
      <w:r w:rsidRPr="0008452E">
        <w:rPr>
          <w:spacing w:val="-1"/>
        </w:rPr>
        <w:t>роли</w:t>
      </w:r>
      <w:r w:rsidRPr="0008452E">
        <w:rPr>
          <w:spacing w:val="24"/>
        </w:rPr>
        <w:t xml:space="preserve"> </w:t>
      </w:r>
      <w:r w:rsidRPr="0008452E">
        <w:t>храма</w:t>
      </w:r>
      <w:r w:rsidRPr="0008452E">
        <w:rPr>
          <w:spacing w:val="25"/>
        </w:rPr>
        <w:t xml:space="preserve"> </w:t>
      </w:r>
      <w:r w:rsidRPr="0008452E">
        <w:t>в</w:t>
      </w:r>
      <w:r w:rsidRPr="0008452E">
        <w:rPr>
          <w:spacing w:val="25"/>
        </w:rPr>
        <w:t xml:space="preserve"> </w:t>
      </w:r>
      <w:r w:rsidRPr="0008452E">
        <w:rPr>
          <w:spacing w:val="-1"/>
        </w:rPr>
        <w:t>формировании</w:t>
      </w:r>
      <w:r w:rsidRPr="0008452E">
        <w:rPr>
          <w:spacing w:val="27"/>
        </w:rPr>
        <w:t xml:space="preserve"> </w:t>
      </w:r>
      <w:r w:rsidRPr="0008452E">
        <w:rPr>
          <w:spacing w:val="-1"/>
        </w:rPr>
        <w:t>окружающей</w:t>
      </w:r>
      <w:r w:rsidRPr="0008452E">
        <w:rPr>
          <w:spacing w:val="27"/>
        </w:rPr>
        <w:t xml:space="preserve"> </w:t>
      </w:r>
      <w:r w:rsidRPr="0008452E">
        <w:rPr>
          <w:spacing w:val="-1"/>
        </w:rPr>
        <w:t>застройки:</w:t>
      </w:r>
      <w:r w:rsidRPr="0008452E">
        <w:rPr>
          <w:spacing w:val="29"/>
        </w:rPr>
        <w:t xml:space="preserve"> </w:t>
      </w:r>
      <w:r w:rsidRPr="0008452E">
        <w:rPr>
          <w:spacing w:val="-2"/>
        </w:rPr>
        <w:t>участки</w:t>
      </w:r>
      <w:r w:rsidRPr="0008452E">
        <w:rPr>
          <w:spacing w:val="27"/>
        </w:rPr>
        <w:t xml:space="preserve"> </w:t>
      </w:r>
      <w:r w:rsidRPr="0008452E">
        <w:t>с</w:t>
      </w:r>
      <w:r w:rsidRPr="0008452E">
        <w:rPr>
          <w:spacing w:val="25"/>
        </w:rPr>
        <w:t xml:space="preserve"> </w:t>
      </w:r>
      <w:r w:rsidRPr="0008452E">
        <w:rPr>
          <w:spacing w:val="-1"/>
        </w:rPr>
        <w:t>повышенным</w:t>
      </w:r>
      <w:r w:rsidRPr="0008452E">
        <w:rPr>
          <w:spacing w:val="24"/>
        </w:rPr>
        <w:t xml:space="preserve"> </w:t>
      </w:r>
      <w:r w:rsidRPr="0008452E">
        <w:rPr>
          <w:spacing w:val="-1"/>
        </w:rPr>
        <w:t>рельефом,</w:t>
      </w:r>
      <w:r w:rsidRPr="0008452E">
        <w:rPr>
          <w:spacing w:val="81"/>
        </w:rPr>
        <w:t xml:space="preserve"> </w:t>
      </w:r>
      <w:r w:rsidRPr="0008452E">
        <w:rPr>
          <w:spacing w:val="-1"/>
        </w:rPr>
        <w:t>ориентированные</w:t>
      </w:r>
      <w:r w:rsidRPr="0008452E">
        <w:rPr>
          <w:spacing w:val="7"/>
        </w:rPr>
        <w:t xml:space="preserve"> </w:t>
      </w:r>
      <w:r w:rsidRPr="0008452E">
        <w:t>по</w:t>
      </w:r>
      <w:r w:rsidRPr="0008452E">
        <w:rPr>
          <w:spacing w:val="9"/>
        </w:rPr>
        <w:t xml:space="preserve"> </w:t>
      </w:r>
      <w:r w:rsidRPr="0008452E">
        <w:rPr>
          <w:spacing w:val="-1"/>
        </w:rPr>
        <w:t>осям</w:t>
      </w:r>
      <w:r w:rsidRPr="0008452E">
        <w:rPr>
          <w:spacing w:val="8"/>
        </w:rPr>
        <w:t xml:space="preserve"> </w:t>
      </w:r>
      <w:r w:rsidRPr="0008452E">
        <w:rPr>
          <w:spacing w:val="-1"/>
        </w:rPr>
        <w:t>магистральных</w:t>
      </w:r>
      <w:r w:rsidRPr="0008452E">
        <w:rPr>
          <w:spacing w:val="11"/>
        </w:rPr>
        <w:t xml:space="preserve"> </w:t>
      </w:r>
      <w:r w:rsidRPr="0008452E">
        <w:t>дорог,</w:t>
      </w:r>
      <w:r w:rsidRPr="0008452E">
        <w:rPr>
          <w:spacing w:val="9"/>
        </w:rPr>
        <w:t xml:space="preserve"> </w:t>
      </w:r>
      <w:r w:rsidRPr="0008452E">
        <w:t>с</w:t>
      </w:r>
      <w:r w:rsidRPr="0008452E">
        <w:rPr>
          <w:spacing w:val="13"/>
        </w:rPr>
        <w:t xml:space="preserve"> </w:t>
      </w:r>
      <w:r w:rsidRPr="0008452E">
        <w:rPr>
          <w:spacing w:val="-1"/>
        </w:rPr>
        <w:t>учетом</w:t>
      </w:r>
      <w:r w:rsidRPr="0008452E">
        <w:rPr>
          <w:spacing w:val="8"/>
        </w:rPr>
        <w:t xml:space="preserve"> </w:t>
      </w:r>
      <w:r w:rsidRPr="0008452E">
        <w:t>их</w:t>
      </w:r>
      <w:r w:rsidRPr="0008452E">
        <w:rPr>
          <w:spacing w:val="11"/>
        </w:rPr>
        <w:t xml:space="preserve"> </w:t>
      </w:r>
      <w:r w:rsidRPr="0008452E">
        <w:rPr>
          <w:spacing w:val="-1"/>
        </w:rPr>
        <w:t>конфигурации,</w:t>
      </w:r>
      <w:r w:rsidRPr="0008452E">
        <w:rPr>
          <w:spacing w:val="9"/>
        </w:rPr>
        <w:t xml:space="preserve"> </w:t>
      </w:r>
      <w:r w:rsidRPr="0008452E">
        <w:rPr>
          <w:spacing w:val="-1"/>
        </w:rPr>
        <w:t>застройки</w:t>
      </w:r>
      <w:r w:rsidRPr="0008452E">
        <w:rPr>
          <w:spacing w:val="10"/>
        </w:rPr>
        <w:t xml:space="preserve"> </w:t>
      </w:r>
      <w:r w:rsidRPr="0008452E">
        <w:rPr>
          <w:spacing w:val="1"/>
        </w:rPr>
        <w:t>сосед</w:t>
      </w:r>
      <w:r w:rsidRPr="0008452E">
        <w:rPr>
          <w:spacing w:val="-1"/>
        </w:rPr>
        <w:t>них</w:t>
      </w:r>
      <w:r w:rsidRPr="0008452E">
        <w:rPr>
          <w:spacing w:val="4"/>
        </w:rPr>
        <w:t xml:space="preserve"> </w:t>
      </w:r>
      <w:r w:rsidRPr="0008452E">
        <w:rPr>
          <w:spacing w:val="-2"/>
        </w:rPr>
        <w:t>участков</w:t>
      </w:r>
      <w:r w:rsidRPr="0008452E">
        <w:t xml:space="preserve"> и </w:t>
      </w:r>
      <w:r w:rsidRPr="0008452E">
        <w:rPr>
          <w:spacing w:val="-1"/>
        </w:rPr>
        <w:t>других</w:t>
      </w:r>
      <w:r w:rsidRPr="0008452E">
        <w:rPr>
          <w:spacing w:val="2"/>
        </w:rPr>
        <w:t xml:space="preserve"> </w:t>
      </w:r>
      <w:r w:rsidRPr="0008452E">
        <w:t xml:space="preserve">в зависимости от </w:t>
      </w:r>
      <w:r w:rsidRPr="0008452E">
        <w:rPr>
          <w:spacing w:val="-1"/>
        </w:rPr>
        <w:t>градостроительных</w:t>
      </w:r>
      <w:r w:rsidRPr="0008452E">
        <w:rPr>
          <w:spacing w:val="4"/>
        </w:rPr>
        <w:t xml:space="preserve"> </w:t>
      </w:r>
      <w:r w:rsidRPr="0008452E">
        <w:rPr>
          <w:spacing w:val="-2"/>
        </w:rPr>
        <w:t>условий.</w:t>
      </w:r>
    </w:p>
    <w:p w14:paraId="4FC449C5" w14:textId="22FCDADC" w:rsidR="0044561D" w:rsidRPr="0008452E" w:rsidRDefault="0044561D" w:rsidP="0008452E">
      <w:pPr>
        <w:pStyle w:val="a"/>
        <w:widowControl w:val="0"/>
        <w:numPr>
          <w:ilvl w:val="2"/>
          <w:numId w:val="117"/>
        </w:numPr>
        <w:tabs>
          <w:tab w:val="left" w:pos="1480"/>
        </w:tabs>
        <w:kinsoku w:val="0"/>
        <w:overflowPunct w:val="0"/>
        <w:autoSpaceDE w:val="0"/>
        <w:autoSpaceDN w:val="0"/>
        <w:adjustRightInd w:val="0"/>
        <w:spacing w:before="0" w:after="0"/>
        <w:ind w:right="111" w:firstLine="708"/>
        <w:rPr>
          <w:spacing w:val="-1"/>
        </w:rPr>
      </w:pPr>
      <w:r w:rsidRPr="0008452E">
        <w:rPr>
          <w:spacing w:val="-1"/>
        </w:rPr>
        <w:t>Монастыри</w:t>
      </w:r>
      <w:r w:rsidRPr="0008452E">
        <w:rPr>
          <w:spacing w:val="53"/>
        </w:rPr>
        <w:t xml:space="preserve"> </w:t>
      </w:r>
      <w:r w:rsidRPr="0008452E">
        <w:rPr>
          <w:spacing w:val="-1"/>
        </w:rPr>
        <w:t>могут</w:t>
      </w:r>
      <w:r w:rsidRPr="0008452E">
        <w:rPr>
          <w:spacing w:val="53"/>
        </w:rPr>
        <w:t xml:space="preserve"> </w:t>
      </w:r>
      <w:r w:rsidRPr="0008452E">
        <w:rPr>
          <w:spacing w:val="-1"/>
        </w:rPr>
        <w:t>располагаться</w:t>
      </w:r>
      <w:r w:rsidRPr="0008452E">
        <w:rPr>
          <w:spacing w:val="52"/>
        </w:rPr>
        <w:t xml:space="preserve"> </w:t>
      </w:r>
      <w:r w:rsidRPr="0008452E">
        <w:t>на</w:t>
      </w:r>
      <w:r w:rsidRPr="0008452E">
        <w:rPr>
          <w:spacing w:val="51"/>
        </w:rPr>
        <w:t xml:space="preserve"> </w:t>
      </w:r>
      <w:r w:rsidRPr="0008452E">
        <w:t>селитебной</w:t>
      </w:r>
      <w:r w:rsidRPr="0008452E">
        <w:rPr>
          <w:spacing w:val="51"/>
        </w:rPr>
        <w:t xml:space="preserve"> </w:t>
      </w:r>
      <w:r w:rsidRPr="0008452E">
        <w:rPr>
          <w:spacing w:val="-1"/>
        </w:rPr>
        <w:t>территории</w:t>
      </w:r>
      <w:r w:rsidRPr="0008452E">
        <w:rPr>
          <w:spacing w:val="53"/>
        </w:rPr>
        <w:t xml:space="preserve"> </w:t>
      </w:r>
      <w:r w:rsidRPr="0008452E">
        <w:rPr>
          <w:spacing w:val="-1"/>
        </w:rPr>
        <w:t>или</w:t>
      </w:r>
      <w:r w:rsidRPr="0008452E">
        <w:rPr>
          <w:spacing w:val="53"/>
        </w:rPr>
        <w:t xml:space="preserve"> </w:t>
      </w:r>
      <w:r w:rsidRPr="0008452E">
        <w:t>за</w:t>
      </w:r>
      <w:r w:rsidRPr="0008452E">
        <w:rPr>
          <w:spacing w:val="51"/>
        </w:rPr>
        <w:t xml:space="preserve"> </w:t>
      </w:r>
      <w:r w:rsidRPr="0008452E">
        <w:rPr>
          <w:spacing w:val="-1"/>
        </w:rPr>
        <w:t>пределами</w:t>
      </w:r>
      <w:r w:rsidRPr="0008452E">
        <w:rPr>
          <w:spacing w:val="63"/>
        </w:rPr>
        <w:t xml:space="preserve"> </w:t>
      </w:r>
      <w:r w:rsidRPr="0008452E">
        <w:rPr>
          <w:spacing w:val="-1"/>
        </w:rPr>
        <w:t>границ</w:t>
      </w:r>
      <w:r w:rsidRPr="0008452E">
        <w:rPr>
          <w:spacing w:val="12"/>
        </w:rPr>
        <w:t xml:space="preserve"> </w:t>
      </w:r>
      <w:r w:rsidRPr="0008452E">
        <w:rPr>
          <w:spacing w:val="-1"/>
        </w:rPr>
        <w:t>городских</w:t>
      </w:r>
      <w:r w:rsidRPr="0008452E">
        <w:rPr>
          <w:spacing w:val="11"/>
        </w:rPr>
        <w:t xml:space="preserve"> </w:t>
      </w:r>
      <w:r w:rsidRPr="0008452E">
        <w:t>и</w:t>
      </w:r>
      <w:r w:rsidRPr="0008452E">
        <w:rPr>
          <w:spacing w:val="12"/>
        </w:rPr>
        <w:t xml:space="preserve"> </w:t>
      </w:r>
      <w:r w:rsidRPr="0008452E">
        <w:rPr>
          <w:spacing w:val="-1"/>
        </w:rPr>
        <w:t>сельских</w:t>
      </w:r>
      <w:r w:rsidRPr="0008452E">
        <w:rPr>
          <w:spacing w:val="13"/>
        </w:rPr>
        <w:t xml:space="preserve"> </w:t>
      </w:r>
      <w:r w:rsidRPr="0008452E">
        <w:rPr>
          <w:spacing w:val="-1"/>
        </w:rPr>
        <w:t>поселений.</w:t>
      </w:r>
      <w:r w:rsidRPr="0008452E">
        <w:rPr>
          <w:spacing w:val="11"/>
        </w:rPr>
        <w:t xml:space="preserve"> </w:t>
      </w:r>
      <w:r w:rsidRPr="0008452E">
        <w:rPr>
          <w:spacing w:val="-2"/>
        </w:rPr>
        <w:t>Скиты</w:t>
      </w:r>
      <w:r w:rsidRPr="0008452E">
        <w:rPr>
          <w:spacing w:val="11"/>
        </w:rPr>
        <w:t xml:space="preserve"> </w:t>
      </w:r>
      <w:r w:rsidRPr="0008452E">
        <w:rPr>
          <w:spacing w:val="-1"/>
        </w:rPr>
        <w:t>могут</w:t>
      </w:r>
      <w:r w:rsidRPr="0008452E">
        <w:rPr>
          <w:spacing w:val="14"/>
        </w:rPr>
        <w:t xml:space="preserve"> </w:t>
      </w:r>
      <w:r w:rsidRPr="0008452E">
        <w:rPr>
          <w:spacing w:val="-1"/>
        </w:rPr>
        <w:t>располагаться</w:t>
      </w:r>
      <w:r w:rsidRPr="0008452E">
        <w:rPr>
          <w:spacing w:val="14"/>
        </w:rPr>
        <w:t xml:space="preserve"> </w:t>
      </w:r>
      <w:r w:rsidRPr="0008452E">
        <w:t>на</w:t>
      </w:r>
      <w:r w:rsidRPr="0008452E">
        <w:rPr>
          <w:spacing w:val="10"/>
        </w:rPr>
        <w:t xml:space="preserve"> </w:t>
      </w:r>
      <w:r w:rsidRPr="0008452E">
        <w:rPr>
          <w:spacing w:val="-1"/>
        </w:rPr>
        <w:t>территории</w:t>
      </w:r>
      <w:r w:rsidRPr="0008452E">
        <w:rPr>
          <w:spacing w:val="12"/>
        </w:rPr>
        <w:t xml:space="preserve"> </w:t>
      </w:r>
      <w:r w:rsidRPr="0008452E">
        <w:t>монастыря</w:t>
      </w:r>
      <w:r w:rsidRPr="0008452E">
        <w:rPr>
          <w:spacing w:val="18"/>
        </w:rPr>
        <w:t xml:space="preserve"> </w:t>
      </w:r>
      <w:r w:rsidRPr="0008452E">
        <w:t>или</w:t>
      </w:r>
      <w:r w:rsidRPr="0008452E">
        <w:rPr>
          <w:spacing w:val="17"/>
        </w:rPr>
        <w:t xml:space="preserve"> </w:t>
      </w:r>
      <w:r w:rsidRPr="0008452E">
        <w:t>на</w:t>
      </w:r>
      <w:r w:rsidRPr="0008452E">
        <w:rPr>
          <w:spacing w:val="18"/>
        </w:rPr>
        <w:t xml:space="preserve"> </w:t>
      </w:r>
      <w:r w:rsidRPr="0008452E">
        <w:rPr>
          <w:spacing w:val="-1"/>
        </w:rPr>
        <w:t>отдельном</w:t>
      </w:r>
      <w:r w:rsidRPr="0008452E">
        <w:rPr>
          <w:spacing w:val="20"/>
        </w:rPr>
        <w:t xml:space="preserve"> </w:t>
      </w:r>
      <w:r w:rsidRPr="0008452E">
        <w:rPr>
          <w:spacing w:val="-2"/>
        </w:rPr>
        <w:t>участке,</w:t>
      </w:r>
      <w:r w:rsidRPr="0008452E">
        <w:rPr>
          <w:spacing w:val="18"/>
        </w:rPr>
        <w:t xml:space="preserve"> </w:t>
      </w:r>
      <w:r w:rsidRPr="0008452E">
        <w:t>в</w:t>
      </w:r>
      <w:r w:rsidRPr="0008452E">
        <w:rPr>
          <w:spacing w:val="18"/>
        </w:rPr>
        <w:t xml:space="preserve"> </w:t>
      </w:r>
      <w:r w:rsidRPr="0008452E">
        <w:t>том</w:t>
      </w:r>
      <w:r w:rsidRPr="0008452E">
        <w:rPr>
          <w:spacing w:val="18"/>
        </w:rPr>
        <w:t xml:space="preserve"> </w:t>
      </w:r>
      <w:r w:rsidRPr="0008452E">
        <w:rPr>
          <w:spacing w:val="-1"/>
        </w:rPr>
        <w:t>числе</w:t>
      </w:r>
      <w:r w:rsidRPr="0008452E">
        <w:rPr>
          <w:spacing w:val="18"/>
        </w:rPr>
        <w:t xml:space="preserve"> </w:t>
      </w:r>
      <w:r w:rsidRPr="0008452E">
        <w:t>вне</w:t>
      </w:r>
      <w:r w:rsidRPr="0008452E">
        <w:rPr>
          <w:spacing w:val="18"/>
        </w:rPr>
        <w:t xml:space="preserve"> </w:t>
      </w:r>
      <w:r w:rsidRPr="0008452E">
        <w:rPr>
          <w:spacing w:val="-1"/>
        </w:rPr>
        <w:t>селитебной</w:t>
      </w:r>
      <w:r w:rsidRPr="0008452E">
        <w:rPr>
          <w:spacing w:val="26"/>
        </w:rPr>
        <w:t xml:space="preserve"> </w:t>
      </w:r>
      <w:r w:rsidRPr="0008452E">
        <w:rPr>
          <w:spacing w:val="-1"/>
        </w:rPr>
        <w:t>территории.</w:t>
      </w:r>
      <w:r w:rsidRPr="0008452E">
        <w:rPr>
          <w:spacing w:val="18"/>
        </w:rPr>
        <w:t xml:space="preserve"> </w:t>
      </w:r>
      <w:r w:rsidRPr="0008452E">
        <w:rPr>
          <w:spacing w:val="-1"/>
        </w:rPr>
        <w:t>Монастырские</w:t>
      </w:r>
      <w:r w:rsidRPr="0008452E">
        <w:rPr>
          <w:spacing w:val="18"/>
        </w:rPr>
        <w:t xml:space="preserve"> </w:t>
      </w:r>
      <w:r w:rsidRPr="0008452E">
        <w:t xml:space="preserve">подворья </w:t>
      </w:r>
      <w:r w:rsidRPr="0008452E">
        <w:rPr>
          <w:spacing w:val="-1"/>
        </w:rPr>
        <w:t>могут</w:t>
      </w:r>
      <w:r w:rsidRPr="0008452E">
        <w:t xml:space="preserve"> </w:t>
      </w:r>
      <w:r w:rsidRPr="0008452E">
        <w:rPr>
          <w:spacing w:val="-1"/>
        </w:rPr>
        <w:t>располагаться</w:t>
      </w:r>
      <w:r w:rsidRPr="0008452E">
        <w:t xml:space="preserve"> в </w:t>
      </w:r>
      <w:r w:rsidRPr="0008452E">
        <w:rPr>
          <w:spacing w:val="-1"/>
        </w:rPr>
        <w:t xml:space="preserve">городских </w:t>
      </w:r>
      <w:r w:rsidRPr="0008452E">
        <w:t xml:space="preserve">и </w:t>
      </w:r>
      <w:r w:rsidRPr="0008452E">
        <w:rPr>
          <w:spacing w:val="-1"/>
        </w:rPr>
        <w:t>сельских</w:t>
      </w:r>
      <w:r w:rsidRPr="0008452E">
        <w:rPr>
          <w:spacing w:val="2"/>
        </w:rPr>
        <w:t xml:space="preserve"> </w:t>
      </w:r>
      <w:r w:rsidRPr="0008452E">
        <w:rPr>
          <w:spacing w:val="-1"/>
        </w:rPr>
        <w:t>поселениях.</w:t>
      </w:r>
    </w:p>
    <w:p w14:paraId="384EEDFF" w14:textId="3CB886E2" w:rsidR="0044561D" w:rsidRPr="0008452E" w:rsidRDefault="0044561D" w:rsidP="0008452E">
      <w:pPr>
        <w:pStyle w:val="a"/>
        <w:widowControl w:val="0"/>
        <w:numPr>
          <w:ilvl w:val="2"/>
          <w:numId w:val="117"/>
        </w:numPr>
        <w:tabs>
          <w:tab w:val="left" w:pos="1477"/>
        </w:tabs>
        <w:kinsoku w:val="0"/>
        <w:overflowPunct w:val="0"/>
        <w:autoSpaceDE w:val="0"/>
        <w:autoSpaceDN w:val="0"/>
        <w:adjustRightInd w:val="0"/>
        <w:spacing w:before="0" w:after="0"/>
        <w:ind w:right="111" w:firstLine="708"/>
        <w:rPr>
          <w:spacing w:val="-1"/>
        </w:rPr>
      </w:pPr>
      <w:r w:rsidRPr="0008452E">
        <w:rPr>
          <w:spacing w:val="-1"/>
        </w:rPr>
        <w:t>Размеры</w:t>
      </w:r>
      <w:r w:rsidRPr="0008452E">
        <w:rPr>
          <w:spacing w:val="49"/>
        </w:rPr>
        <w:t xml:space="preserve"> </w:t>
      </w:r>
      <w:r w:rsidRPr="0008452E">
        <w:rPr>
          <w:spacing w:val="-1"/>
        </w:rPr>
        <w:t>земельных</w:t>
      </w:r>
      <w:r w:rsidRPr="0008452E">
        <w:rPr>
          <w:spacing w:val="54"/>
        </w:rPr>
        <w:t xml:space="preserve"> </w:t>
      </w:r>
      <w:r w:rsidRPr="0008452E">
        <w:rPr>
          <w:spacing w:val="-2"/>
        </w:rPr>
        <w:t>участков</w:t>
      </w:r>
      <w:r w:rsidRPr="0008452E">
        <w:rPr>
          <w:spacing w:val="49"/>
        </w:rPr>
        <w:t xml:space="preserve"> </w:t>
      </w:r>
      <w:r w:rsidRPr="0008452E">
        <w:rPr>
          <w:spacing w:val="-1"/>
        </w:rPr>
        <w:t>приходских</w:t>
      </w:r>
      <w:r w:rsidRPr="0008452E">
        <w:rPr>
          <w:spacing w:val="47"/>
        </w:rPr>
        <w:t xml:space="preserve"> </w:t>
      </w:r>
      <w:r w:rsidRPr="0008452E">
        <w:rPr>
          <w:spacing w:val="-1"/>
        </w:rPr>
        <w:t>храмовых</w:t>
      </w:r>
      <w:r w:rsidRPr="0008452E">
        <w:rPr>
          <w:spacing w:val="52"/>
        </w:rPr>
        <w:t xml:space="preserve"> </w:t>
      </w:r>
      <w:r w:rsidRPr="0008452E">
        <w:rPr>
          <w:spacing w:val="-1"/>
        </w:rPr>
        <w:t>комплексов,</w:t>
      </w:r>
      <w:r w:rsidRPr="0008452E">
        <w:rPr>
          <w:spacing w:val="49"/>
        </w:rPr>
        <w:t xml:space="preserve"> </w:t>
      </w:r>
      <w:r w:rsidRPr="0008452E">
        <w:rPr>
          <w:spacing w:val="-1"/>
        </w:rPr>
        <w:t>включающих</w:t>
      </w:r>
      <w:r w:rsidRPr="0008452E">
        <w:rPr>
          <w:spacing w:val="83"/>
        </w:rPr>
        <w:t xml:space="preserve"> </w:t>
      </w:r>
      <w:r w:rsidRPr="0008452E">
        <w:rPr>
          <w:spacing w:val="-1"/>
        </w:rPr>
        <w:t>основные</w:t>
      </w:r>
      <w:r w:rsidRPr="0008452E">
        <w:rPr>
          <w:spacing w:val="22"/>
        </w:rPr>
        <w:t xml:space="preserve"> </w:t>
      </w:r>
      <w:r w:rsidRPr="0008452E">
        <w:rPr>
          <w:spacing w:val="-1"/>
        </w:rPr>
        <w:t>здания</w:t>
      </w:r>
      <w:r w:rsidRPr="0008452E">
        <w:rPr>
          <w:spacing w:val="23"/>
        </w:rPr>
        <w:t xml:space="preserve"> </w:t>
      </w:r>
      <w:r w:rsidRPr="0008452E">
        <w:t>и</w:t>
      </w:r>
      <w:r w:rsidRPr="0008452E">
        <w:rPr>
          <w:spacing w:val="24"/>
        </w:rPr>
        <w:t xml:space="preserve"> </w:t>
      </w:r>
      <w:r w:rsidRPr="0008452E">
        <w:rPr>
          <w:spacing w:val="-1"/>
        </w:rPr>
        <w:t>сооружения</w:t>
      </w:r>
      <w:r w:rsidRPr="0008452E">
        <w:rPr>
          <w:spacing w:val="23"/>
        </w:rPr>
        <w:t xml:space="preserve"> </w:t>
      </w:r>
      <w:r w:rsidRPr="0008452E">
        <w:rPr>
          <w:spacing w:val="-1"/>
        </w:rPr>
        <w:t>богослужебного</w:t>
      </w:r>
      <w:r w:rsidRPr="0008452E">
        <w:rPr>
          <w:spacing w:val="23"/>
        </w:rPr>
        <w:t xml:space="preserve"> </w:t>
      </w:r>
      <w:r w:rsidRPr="0008452E">
        <w:t>и</w:t>
      </w:r>
      <w:r w:rsidRPr="0008452E">
        <w:rPr>
          <w:spacing w:val="24"/>
        </w:rPr>
        <w:t xml:space="preserve"> </w:t>
      </w:r>
      <w:r w:rsidRPr="0008452E">
        <w:rPr>
          <w:spacing w:val="-1"/>
        </w:rPr>
        <w:t>вспомогательного</w:t>
      </w:r>
      <w:r w:rsidRPr="0008452E">
        <w:rPr>
          <w:spacing w:val="26"/>
        </w:rPr>
        <w:t xml:space="preserve"> </w:t>
      </w:r>
      <w:r w:rsidRPr="0008452E">
        <w:rPr>
          <w:spacing w:val="-1"/>
        </w:rPr>
        <w:t>назначения,</w:t>
      </w:r>
      <w:r w:rsidRPr="0008452E">
        <w:rPr>
          <w:spacing w:val="23"/>
        </w:rPr>
        <w:t xml:space="preserve"> </w:t>
      </w:r>
      <w:r w:rsidRPr="0008452E">
        <w:t>рекоменду</w:t>
      </w:r>
      <w:r w:rsidRPr="0008452E">
        <w:rPr>
          <w:spacing w:val="-1"/>
        </w:rPr>
        <w:t>ется</w:t>
      </w:r>
      <w:r w:rsidRPr="0008452E">
        <w:rPr>
          <w:spacing w:val="12"/>
        </w:rPr>
        <w:t xml:space="preserve"> </w:t>
      </w:r>
      <w:r w:rsidRPr="0008452E">
        <w:rPr>
          <w:spacing w:val="-1"/>
        </w:rPr>
        <w:t>принимать</w:t>
      </w:r>
      <w:r w:rsidRPr="0008452E">
        <w:rPr>
          <w:spacing w:val="10"/>
        </w:rPr>
        <w:t xml:space="preserve"> </w:t>
      </w:r>
      <w:r w:rsidRPr="0008452E">
        <w:rPr>
          <w:spacing w:val="-1"/>
        </w:rPr>
        <w:t>исходя</w:t>
      </w:r>
      <w:r w:rsidRPr="0008452E">
        <w:rPr>
          <w:spacing w:val="9"/>
        </w:rPr>
        <w:t xml:space="preserve"> </w:t>
      </w:r>
      <w:r w:rsidRPr="0008452E">
        <w:t>из</w:t>
      </w:r>
      <w:r w:rsidRPr="0008452E">
        <w:rPr>
          <w:spacing w:val="15"/>
        </w:rPr>
        <w:t xml:space="preserve"> </w:t>
      </w:r>
      <w:r w:rsidRPr="0008452E">
        <w:rPr>
          <w:spacing w:val="-1"/>
        </w:rPr>
        <w:t>удельного</w:t>
      </w:r>
      <w:r w:rsidRPr="0008452E">
        <w:rPr>
          <w:spacing w:val="11"/>
        </w:rPr>
        <w:t xml:space="preserve"> </w:t>
      </w:r>
      <w:r w:rsidRPr="0008452E">
        <w:rPr>
          <w:spacing w:val="-1"/>
        </w:rPr>
        <w:t>показателя</w:t>
      </w:r>
      <w:r w:rsidRPr="0008452E">
        <w:rPr>
          <w:spacing w:val="17"/>
        </w:rPr>
        <w:t xml:space="preserve"> </w:t>
      </w:r>
      <w:r w:rsidRPr="0008452E">
        <w:t>-</w:t>
      </w:r>
      <w:r w:rsidRPr="0008452E">
        <w:rPr>
          <w:spacing w:val="11"/>
        </w:rPr>
        <w:t xml:space="preserve"> </w:t>
      </w:r>
      <w:r w:rsidRPr="0008452E">
        <w:t>7</w:t>
      </w:r>
      <w:r w:rsidRPr="0008452E">
        <w:rPr>
          <w:spacing w:val="11"/>
        </w:rPr>
        <w:t xml:space="preserve"> </w:t>
      </w:r>
      <w:r w:rsidRPr="0008452E">
        <w:t>м</w:t>
      </w:r>
      <w:r w:rsidRPr="0008452E">
        <w:rPr>
          <w:spacing w:val="8"/>
        </w:rPr>
        <w:t xml:space="preserve"> </w:t>
      </w:r>
      <w:r w:rsidRPr="0008452E">
        <w:rPr>
          <w:spacing w:val="-1"/>
        </w:rPr>
        <w:t>площади</w:t>
      </w:r>
      <w:r w:rsidRPr="0008452E">
        <w:rPr>
          <w:spacing w:val="15"/>
        </w:rPr>
        <w:t xml:space="preserve"> </w:t>
      </w:r>
      <w:r w:rsidRPr="0008452E">
        <w:rPr>
          <w:spacing w:val="-2"/>
        </w:rPr>
        <w:t>участка</w:t>
      </w:r>
      <w:r w:rsidRPr="0008452E">
        <w:rPr>
          <w:spacing w:val="10"/>
        </w:rPr>
        <w:t xml:space="preserve"> </w:t>
      </w:r>
      <w:r w:rsidRPr="0008452E">
        <w:t>на</w:t>
      </w:r>
      <w:r w:rsidRPr="0008452E">
        <w:rPr>
          <w:spacing w:val="10"/>
        </w:rPr>
        <w:t xml:space="preserve"> </w:t>
      </w:r>
      <w:r w:rsidRPr="0008452E">
        <w:t>единицу</w:t>
      </w:r>
      <w:r w:rsidRPr="0008452E">
        <w:rPr>
          <w:spacing w:val="4"/>
        </w:rPr>
        <w:t xml:space="preserve"> </w:t>
      </w:r>
      <w:r w:rsidRPr="0008452E">
        <w:t>вместимо</w:t>
      </w:r>
      <w:r w:rsidRPr="0008452E">
        <w:rPr>
          <w:spacing w:val="-1"/>
        </w:rPr>
        <w:t>сти</w:t>
      </w:r>
      <w:r w:rsidRPr="0008452E">
        <w:t xml:space="preserve"> </w:t>
      </w:r>
      <w:r w:rsidRPr="0008452E">
        <w:rPr>
          <w:spacing w:val="-1"/>
        </w:rPr>
        <w:t>храма.</w:t>
      </w:r>
    </w:p>
    <w:p w14:paraId="470D2AE6" w14:textId="77777777" w:rsidR="0044561D" w:rsidRPr="0008452E" w:rsidRDefault="0044561D" w:rsidP="0008452E">
      <w:pPr>
        <w:pStyle w:val="a"/>
        <w:widowControl w:val="0"/>
        <w:numPr>
          <w:ilvl w:val="2"/>
          <w:numId w:val="117"/>
        </w:numPr>
        <w:tabs>
          <w:tab w:val="left" w:pos="1441"/>
        </w:tabs>
        <w:kinsoku w:val="0"/>
        <w:overflowPunct w:val="0"/>
        <w:autoSpaceDE w:val="0"/>
        <w:autoSpaceDN w:val="0"/>
        <w:adjustRightInd w:val="0"/>
        <w:spacing w:before="0" w:after="0"/>
        <w:ind w:right="110" w:firstLine="708"/>
        <w:rPr>
          <w:spacing w:val="-1"/>
        </w:rPr>
      </w:pPr>
      <w:r w:rsidRPr="0008452E">
        <w:t>Планировку</w:t>
      </w:r>
      <w:r w:rsidRPr="0008452E">
        <w:rPr>
          <w:spacing w:val="6"/>
        </w:rPr>
        <w:t xml:space="preserve"> </w:t>
      </w:r>
      <w:r w:rsidRPr="0008452E">
        <w:rPr>
          <w:spacing w:val="-1"/>
        </w:rPr>
        <w:t>территорий</w:t>
      </w:r>
      <w:r w:rsidRPr="0008452E">
        <w:rPr>
          <w:spacing w:val="15"/>
        </w:rPr>
        <w:t xml:space="preserve"> </w:t>
      </w:r>
      <w:r w:rsidRPr="0008452E">
        <w:rPr>
          <w:spacing w:val="-1"/>
        </w:rPr>
        <w:t>монастырских</w:t>
      </w:r>
      <w:r w:rsidRPr="0008452E">
        <w:rPr>
          <w:spacing w:val="13"/>
        </w:rPr>
        <w:t xml:space="preserve"> </w:t>
      </w:r>
      <w:r w:rsidRPr="0008452E">
        <w:rPr>
          <w:spacing w:val="-1"/>
        </w:rPr>
        <w:t>комплексов</w:t>
      </w:r>
      <w:r w:rsidRPr="0008452E">
        <w:rPr>
          <w:spacing w:val="13"/>
        </w:rPr>
        <w:t xml:space="preserve"> </w:t>
      </w:r>
      <w:r w:rsidRPr="0008452E">
        <w:t>и</w:t>
      </w:r>
      <w:r w:rsidRPr="0008452E">
        <w:rPr>
          <w:spacing w:val="12"/>
        </w:rPr>
        <w:t xml:space="preserve"> </w:t>
      </w:r>
      <w:r w:rsidRPr="0008452E">
        <w:rPr>
          <w:spacing w:val="-1"/>
        </w:rPr>
        <w:t>комплексов</w:t>
      </w:r>
      <w:r w:rsidRPr="0008452E">
        <w:rPr>
          <w:spacing w:val="13"/>
        </w:rPr>
        <w:t xml:space="preserve"> </w:t>
      </w:r>
      <w:r w:rsidRPr="0008452E">
        <w:rPr>
          <w:spacing w:val="-1"/>
        </w:rPr>
        <w:t>общественного</w:t>
      </w:r>
      <w:r w:rsidRPr="0008452E">
        <w:rPr>
          <w:spacing w:val="69"/>
        </w:rPr>
        <w:t xml:space="preserve"> </w:t>
      </w:r>
      <w:r w:rsidRPr="0008452E">
        <w:rPr>
          <w:spacing w:val="-1"/>
        </w:rPr>
        <w:t>назначения,</w:t>
      </w:r>
      <w:r w:rsidRPr="0008452E">
        <w:rPr>
          <w:spacing w:val="4"/>
        </w:rPr>
        <w:t xml:space="preserve"> </w:t>
      </w:r>
      <w:r w:rsidRPr="0008452E">
        <w:rPr>
          <w:spacing w:val="-1"/>
        </w:rPr>
        <w:t>включающих</w:t>
      </w:r>
      <w:r w:rsidRPr="0008452E">
        <w:rPr>
          <w:spacing w:val="4"/>
        </w:rPr>
        <w:t xml:space="preserve"> </w:t>
      </w:r>
      <w:r w:rsidRPr="0008452E">
        <w:rPr>
          <w:spacing w:val="-1"/>
        </w:rPr>
        <w:t>здания</w:t>
      </w:r>
      <w:r w:rsidRPr="0008452E">
        <w:rPr>
          <w:spacing w:val="2"/>
        </w:rPr>
        <w:t xml:space="preserve"> </w:t>
      </w:r>
      <w:r w:rsidRPr="0008452E">
        <w:t>и</w:t>
      </w:r>
      <w:r w:rsidRPr="0008452E">
        <w:rPr>
          <w:spacing w:val="5"/>
        </w:rPr>
        <w:t xml:space="preserve"> </w:t>
      </w:r>
      <w:r w:rsidRPr="0008452E">
        <w:rPr>
          <w:spacing w:val="-1"/>
        </w:rPr>
        <w:t>сооружения</w:t>
      </w:r>
      <w:r w:rsidRPr="0008452E">
        <w:rPr>
          <w:spacing w:val="4"/>
        </w:rPr>
        <w:t xml:space="preserve"> </w:t>
      </w:r>
      <w:r w:rsidRPr="0008452E">
        <w:rPr>
          <w:spacing w:val="-1"/>
        </w:rPr>
        <w:t>православных</w:t>
      </w:r>
      <w:r w:rsidRPr="0008452E">
        <w:rPr>
          <w:spacing w:val="3"/>
        </w:rPr>
        <w:t xml:space="preserve"> </w:t>
      </w:r>
      <w:r w:rsidRPr="0008452E">
        <w:t>храмов,</w:t>
      </w:r>
      <w:r w:rsidRPr="0008452E">
        <w:rPr>
          <w:spacing w:val="4"/>
        </w:rPr>
        <w:t xml:space="preserve"> </w:t>
      </w:r>
      <w:r w:rsidRPr="0008452E">
        <w:rPr>
          <w:spacing w:val="-1"/>
        </w:rPr>
        <w:t>следует</w:t>
      </w:r>
      <w:r w:rsidRPr="0008452E">
        <w:rPr>
          <w:spacing w:val="5"/>
        </w:rPr>
        <w:t xml:space="preserve"> </w:t>
      </w:r>
      <w:r w:rsidRPr="0008452E">
        <w:t>осуществлять</w:t>
      </w:r>
      <w:r w:rsidRPr="0008452E">
        <w:rPr>
          <w:spacing w:val="5"/>
        </w:rPr>
        <w:t xml:space="preserve"> </w:t>
      </w:r>
      <w:r w:rsidRPr="0008452E">
        <w:t>в</w:t>
      </w:r>
      <w:r w:rsidRPr="0008452E">
        <w:rPr>
          <w:spacing w:val="69"/>
        </w:rPr>
        <w:t xml:space="preserve"> </w:t>
      </w:r>
      <w:r w:rsidRPr="0008452E">
        <w:rPr>
          <w:spacing w:val="-1"/>
        </w:rPr>
        <w:t>соответствии</w:t>
      </w:r>
      <w:r w:rsidRPr="0008452E">
        <w:t xml:space="preserve"> с</w:t>
      </w:r>
      <w:r w:rsidRPr="0008452E">
        <w:rPr>
          <w:spacing w:val="-1"/>
        </w:rPr>
        <w:t xml:space="preserve"> заданием </w:t>
      </w:r>
      <w:r w:rsidRPr="0008452E">
        <w:t>на</w:t>
      </w:r>
      <w:r w:rsidRPr="0008452E">
        <w:rPr>
          <w:spacing w:val="-1"/>
        </w:rPr>
        <w:t xml:space="preserve"> проектирование</w:t>
      </w:r>
      <w:r w:rsidRPr="0008452E">
        <w:rPr>
          <w:spacing w:val="-4"/>
        </w:rPr>
        <w:t xml:space="preserve"> </w:t>
      </w:r>
      <w:r w:rsidRPr="0008452E">
        <w:t>и</w:t>
      </w:r>
      <w:r w:rsidRPr="0008452E">
        <w:rPr>
          <w:spacing w:val="-2"/>
        </w:rPr>
        <w:t xml:space="preserve"> </w:t>
      </w:r>
      <w:r w:rsidRPr="0008452E">
        <w:rPr>
          <w:spacing w:val="-1"/>
        </w:rPr>
        <w:t>градостроительным</w:t>
      </w:r>
      <w:r w:rsidRPr="0008452E">
        <w:rPr>
          <w:spacing w:val="-2"/>
        </w:rPr>
        <w:t xml:space="preserve"> </w:t>
      </w:r>
      <w:r w:rsidRPr="0008452E">
        <w:rPr>
          <w:spacing w:val="-1"/>
        </w:rPr>
        <w:t>заключением.</w:t>
      </w:r>
    </w:p>
    <w:p w14:paraId="5F339C89" w14:textId="710A7341" w:rsidR="0044561D" w:rsidRPr="0008452E" w:rsidRDefault="0044561D" w:rsidP="0008452E">
      <w:pPr>
        <w:pStyle w:val="a"/>
        <w:widowControl w:val="0"/>
        <w:numPr>
          <w:ilvl w:val="2"/>
          <w:numId w:val="117"/>
        </w:numPr>
        <w:tabs>
          <w:tab w:val="left" w:pos="1451"/>
        </w:tabs>
        <w:kinsoku w:val="0"/>
        <w:overflowPunct w:val="0"/>
        <w:autoSpaceDE w:val="0"/>
        <w:autoSpaceDN w:val="0"/>
        <w:adjustRightInd w:val="0"/>
        <w:spacing w:before="0" w:after="0"/>
        <w:ind w:right="114" w:firstLine="708"/>
      </w:pPr>
      <w:r w:rsidRPr="0008452E">
        <w:t>На</w:t>
      </w:r>
      <w:r w:rsidRPr="0008452E">
        <w:rPr>
          <w:spacing w:val="22"/>
        </w:rPr>
        <w:t xml:space="preserve"> </w:t>
      </w:r>
      <w:r w:rsidRPr="0008452E">
        <w:rPr>
          <w:spacing w:val="-1"/>
        </w:rPr>
        <w:t>земельных</w:t>
      </w:r>
      <w:r w:rsidRPr="0008452E">
        <w:rPr>
          <w:spacing w:val="27"/>
        </w:rPr>
        <w:t xml:space="preserve"> </w:t>
      </w:r>
      <w:r w:rsidRPr="0008452E">
        <w:rPr>
          <w:spacing w:val="-1"/>
        </w:rPr>
        <w:t>участках</w:t>
      </w:r>
      <w:r w:rsidRPr="0008452E">
        <w:rPr>
          <w:spacing w:val="25"/>
        </w:rPr>
        <w:t xml:space="preserve"> </w:t>
      </w:r>
      <w:r w:rsidRPr="0008452E">
        <w:rPr>
          <w:spacing w:val="-1"/>
        </w:rPr>
        <w:t>храмовых</w:t>
      </w:r>
      <w:r w:rsidRPr="0008452E">
        <w:rPr>
          <w:spacing w:val="25"/>
        </w:rPr>
        <w:t xml:space="preserve"> </w:t>
      </w:r>
      <w:r w:rsidRPr="0008452E">
        <w:rPr>
          <w:spacing w:val="-1"/>
        </w:rPr>
        <w:t>комплексов</w:t>
      </w:r>
      <w:r w:rsidRPr="0008452E">
        <w:rPr>
          <w:spacing w:val="23"/>
        </w:rPr>
        <w:t xml:space="preserve"> </w:t>
      </w:r>
      <w:r w:rsidRPr="0008452E">
        <w:t>не</w:t>
      </w:r>
      <w:r w:rsidRPr="0008452E">
        <w:rPr>
          <w:spacing w:val="22"/>
        </w:rPr>
        <w:t xml:space="preserve"> </w:t>
      </w:r>
      <w:r w:rsidRPr="0008452E">
        <w:rPr>
          <w:spacing w:val="-1"/>
        </w:rPr>
        <w:t>рекомендуется</w:t>
      </w:r>
      <w:r w:rsidRPr="0008452E">
        <w:rPr>
          <w:spacing w:val="23"/>
        </w:rPr>
        <w:t xml:space="preserve"> </w:t>
      </w:r>
      <w:r w:rsidRPr="0008452E">
        <w:rPr>
          <w:spacing w:val="-1"/>
        </w:rPr>
        <w:t>размещать</w:t>
      </w:r>
      <w:r w:rsidRPr="0008452E">
        <w:rPr>
          <w:spacing w:val="24"/>
        </w:rPr>
        <w:t xml:space="preserve"> </w:t>
      </w:r>
      <w:r w:rsidRPr="0008452E">
        <w:rPr>
          <w:spacing w:val="2"/>
        </w:rPr>
        <w:t>зда</w:t>
      </w:r>
      <w:r w:rsidRPr="0008452E">
        <w:t>ния</w:t>
      </w:r>
      <w:r w:rsidRPr="0008452E">
        <w:rPr>
          <w:spacing w:val="9"/>
        </w:rPr>
        <w:t xml:space="preserve"> </w:t>
      </w:r>
      <w:r w:rsidRPr="0008452E">
        <w:t>и</w:t>
      </w:r>
      <w:r w:rsidRPr="0008452E">
        <w:rPr>
          <w:spacing w:val="10"/>
        </w:rPr>
        <w:t xml:space="preserve"> </w:t>
      </w:r>
      <w:r w:rsidRPr="0008452E">
        <w:rPr>
          <w:spacing w:val="-1"/>
        </w:rPr>
        <w:t>сооружения,</w:t>
      </w:r>
      <w:r w:rsidRPr="0008452E">
        <w:rPr>
          <w:spacing w:val="9"/>
        </w:rPr>
        <w:t xml:space="preserve"> </w:t>
      </w:r>
      <w:r w:rsidRPr="0008452E">
        <w:rPr>
          <w:spacing w:val="-1"/>
        </w:rPr>
        <w:t>функционально</w:t>
      </w:r>
      <w:r w:rsidRPr="0008452E">
        <w:rPr>
          <w:spacing w:val="6"/>
        </w:rPr>
        <w:t xml:space="preserve"> </w:t>
      </w:r>
      <w:r w:rsidRPr="0008452E">
        <w:t>не</w:t>
      </w:r>
      <w:r w:rsidRPr="0008452E">
        <w:rPr>
          <w:spacing w:val="8"/>
        </w:rPr>
        <w:t xml:space="preserve"> </w:t>
      </w:r>
      <w:r w:rsidRPr="0008452E">
        <w:rPr>
          <w:spacing w:val="-1"/>
        </w:rPr>
        <w:t>связанные</w:t>
      </w:r>
      <w:r w:rsidRPr="0008452E">
        <w:rPr>
          <w:spacing w:val="7"/>
        </w:rPr>
        <w:t xml:space="preserve"> </w:t>
      </w:r>
      <w:r w:rsidRPr="0008452E">
        <w:t>с</w:t>
      </w:r>
      <w:r w:rsidRPr="0008452E">
        <w:rPr>
          <w:spacing w:val="8"/>
        </w:rPr>
        <w:t xml:space="preserve"> </w:t>
      </w:r>
      <w:r w:rsidRPr="0008452E">
        <w:rPr>
          <w:spacing w:val="-1"/>
        </w:rPr>
        <w:t>ними.</w:t>
      </w:r>
      <w:r w:rsidRPr="0008452E">
        <w:rPr>
          <w:spacing w:val="9"/>
        </w:rPr>
        <w:t xml:space="preserve"> </w:t>
      </w:r>
      <w:r w:rsidRPr="0008452E">
        <w:rPr>
          <w:spacing w:val="-1"/>
        </w:rPr>
        <w:t>Допускается</w:t>
      </w:r>
      <w:r w:rsidRPr="0008452E">
        <w:rPr>
          <w:spacing w:val="9"/>
        </w:rPr>
        <w:t xml:space="preserve"> </w:t>
      </w:r>
      <w:r w:rsidRPr="0008452E">
        <w:rPr>
          <w:spacing w:val="-1"/>
        </w:rPr>
        <w:t>предусматривать</w:t>
      </w:r>
      <w:r w:rsidRPr="0008452E">
        <w:rPr>
          <w:spacing w:val="10"/>
        </w:rPr>
        <w:t xml:space="preserve"> </w:t>
      </w:r>
      <w:r w:rsidRPr="0008452E">
        <w:t>рядом</w:t>
      </w:r>
      <w:r w:rsidRPr="0008452E">
        <w:rPr>
          <w:spacing w:val="71"/>
        </w:rPr>
        <w:t xml:space="preserve"> </w:t>
      </w:r>
      <w:r w:rsidRPr="0008452E">
        <w:t>с</w:t>
      </w:r>
      <w:r w:rsidRPr="0008452E">
        <w:rPr>
          <w:spacing w:val="32"/>
        </w:rPr>
        <w:t xml:space="preserve"> </w:t>
      </w:r>
      <w:r w:rsidRPr="0008452E">
        <w:rPr>
          <w:spacing w:val="-1"/>
        </w:rPr>
        <w:t>земельными</w:t>
      </w:r>
      <w:r w:rsidRPr="0008452E">
        <w:rPr>
          <w:spacing w:val="36"/>
        </w:rPr>
        <w:t xml:space="preserve"> </w:t>
      </w:r>
      <w:r w:rsidRPr="0008452E">
        <w:rPr>
          <w:spacing w:val="-1"/>
        </w:rPr>
        <w:t>участками</w:t>
      </w:r>
      <w:r w:rsidRPr="0008452E">
        <w:rPr>
          <w:spacing w:val="34"/>
        </w:rPr>
        <w:t xml:space="preserve"> </w:t>
      </w:r>
      <w:r w:rsidRPr="0008452E">
        <w:t>храмов</w:t>
      </w:r>
      <w:r w:rsidRPr="0008452E">
        <w:rPr>
          <w:spacing w:val="35"/>
        </w:rPr>
        <w:t xml:space="preserve"> </w:t>
      </w:r>
      <w:r w:rsidRPr="0008452E">
        <w:rPr>
          <w:spacing w:val="-1"/>
        </w:rPr>
        <w:t>участки</w:t>
      </w:r>
      <w:r w:rsidRPr="0008452E">
        <w:rPr>
          <w:spacing w:val="34"/>
        </w:rPr>
        <w:t xml:space="preserve"> </w:t>
      </w:r>
      <w:r w:rsidRPr="0008452E">
        <w:t>для</w:t>
      </w:r>
      <w:r w:rsidRPr="0008452E">
        <w:rPr>
          <w:spacing w:val="31"/>
        </w:rPr>
        <w:t xml:space="preserve"> </w:t>
      </w:r>
      <w:r w:rsidRPr="0008452E">
        <w:rPr>
          <w:spacing w:val="-1"/>
        </w:rPr>
        <w:t>размещения</w:t>
      </w:r>
      <w:r w:rsidRPr="0008452E">
        <w:rPr>
          <w:spacing w:val="33"/>
        </w:rPr>
        <w:t xml:space="preserve"> </w:t>
      </w:r>
      <w:r w:rsidRPr="0008452E">
        <w:t>жилых</w:t>
      </w:r>
      <w:r w:rsidRPr="0008452E">
        <w:rPr>
          <w:spacing w:val="32"/>
        </w:rPr>
        <w:t xml:space="preserve"> </w:t>
      </w:r>
      <w:r w:rsidRPr="0008452E">
        <w:rPr>
          <w:spacing w:val="-1"/>
        </w:rPr>
        <w:t>домов</w:t>
      </w:r>
      <w:r w:rsidRPr="0008452E">
        <w:rPr>
          <w:spacing w:val="32"/>
        </w:rPr>
        <w:t xml:space="preserve"> </w:t>
      </w:r>
      <w:r w:rsidRPr="0008452E">
        <w:rPr>
          <w:spacing w:val="-1"/>
        </w:rPr>
        <w:t>церковного</w:t>
      </w:r>
      <w:r w:rsidRPr="0008452E">
        <w:rPr>
          <w:spacing w:val="33"/>
        </w:rPr>
        <w:t xml:space="preserve"> </w:t>
      </w:r>
      <w:r w:rsidRPr="0008452E">
        <w:rPr>
          <w:spacing w:val="-1"/>
        </w:rPr>
        <w:t>причта,</w:t>
      </w:r>
      <w:r w:rsidRPr="0008452E">
        <w:rPr>
          <w:spacing w:val="57"/>
        </w:rPr>
        <w:t xml:space="preserve"> </w:t>
      </w:r>
      <w:r w:rsidRPr="0008452E">
        <w:rPr>
          <w:spacing w:val="-1"/>
        </w:rPr>
        <w:t>богаделен,</w:t>
      </w:r>
      <w:r w:rsidRPr="0008452E">
        <w:rPr>
          <w:spacing w:val="26"/>
        </w:rPr>
        <w:t xml:space="preserve"> </w:t>
      </w:r>
      <w:r w:rsidRPr="0008452E">
        <w:rPr>
          <w:spacing w:val="-1"/>
        </w:rPr>
        <w:t>гостиниц,</w:t>
      </w:r>
      <w:r w:rsidRPr="0008452E">
        <w:rPr>
          <w:spacing w:val="26"/>
        </w:rPr>
        <w:t xml:space="preserve"> </w:t>
      </w:r>
      <w:r w:rsidRPr="0008452E">
        <w:rPr>
          <w:spacing w:val="-1"/>
        </w:rPr>
        <w:t>мастерских</w:t>
      </w:r>
      <w:r w:rsidRPr="0008452E">
        <w:rPr>
          <w:spacing w:val="28"/>
        </w:rPr>
        <w:t xml:space="preserve"> </w:t>
      </w:r>
      <w:r w:rsidRPr="0008452E">
        <w:t>и</w:t>
      </w:r>
      <w:r w:rsidRPr="0008452E">
        <w:rPr>
          <w:spacing w:val="24"/>
        </w:rPr>
        <w:t xml:space="preserve"> </w:t>
      </w:r>
      <w:r w:rsidRPr="0008452E">
        <w:rPr>
          <w:spacing w:val="-1"/>
        </w:rPr>
        <w:t>хозяйственных</w:t>
      </w:r>
      <w:r w:rsidRPr="0008452E">
        <w:rPr>
          <w:spacing w:val="27"/>
        </w:rPr>
        <w:t xml:space="preserve"> </w:t>
      </w:r>
      <w:r w:rsidRPr="0008452E">
        <w:rPr>
          <w:spacing w:val="-2"/>
        </w:rPr>
        <w:t>служб.</w:t>
      </w:r>
      <w:r w:rsidRPr="0008452E">
        <w:rPr>
          <w:spacing w:val="26"/>
        </w:rPr>
        <w:t xml:space="preserve"> </w:t>
      </w:r>
      <w:r w:rsidRPr="0008452E">
        <w:rPr>
          <w:spacing w:val="-1"/>
        </w:rPr>
        <w:t>Размеры</w:t>
      </w:r>
      <w:r w:rsidRPr="0008452E">
        <w:rPr>
          <w:spacing w:val="30"/>
        </w:rPr>
        <w:t xml:space="preserve"> </w:t>
      </w:r>
      <w:r w:rsidRPr="0008452E">
        <w:rPr>
          <w:spacing w:val="-1"/>
        </w:rPr>
        <w:t>участков</w:t>
      </w:r>
      <w:r w:rsidRPr="0008452E">
        <w:rPr>
          <w:spacing w:val="25"/>
        </w:rPr>
        <w:t xml:space="preserve"> </w:t>
      </w:r>
      <w:r w:rsidRPr="0008452E">
        <w:t>и</w:t>
      </w:r>
      <w:r w:rsidRPr="0008452E">
        <w:rPr>
          <w:spacing w:val="27"/>
        </w:rPr>
        <w:t xml:space="preserve"> </w:t>
      </w:r>
      <w:r w:rsidRPr="0008452E">
        <w:rPr>
          <w:spacing w:val="-1"/>
        </w:rPr>
        <w:t>номенклатура</w:t>
      </w:r>
      <w:r w:rsidRPr="0008452E">
        <w:rPr>
          <w:spacing w:val="95"/>
        </w:rPr>
        <w:t xml:space="preserve"> </w:t>
      </w:r>
      <w:r w:rsidRPr="0008452E">
        <w:rPr>
          <w:spacing w:val="-1"/>
        </w:rPr>
        <w:t>зданий</w:t>
      </w:r>
      <w:r w:rsidRPr="0008452E">
        <w:rPr>
          <w:spacing w:val="7"/>
        </w:rPr>
        <w:t xml:space="preserve"> </w:t>
      </w:r>
      <w:r w:rsidRPr="0008452E">
        <w:t>и</w:t>
      </w:r>
      <w:r w:rsidRPr="0008452E">
        <w:rPr>
          <w:spacing w:val="7"/>
        </w:rPr>
        <w:t xml:space="preserve"> </w:t>
      </w:r>
      <w:r w:rsidRPr="0008452E">
        <w:rPr>
          <w:spacing w:val="-1"/>
        </w:rPr>
        <w:t>сооружений,</w:t>
      </w:r>
      <w:r w:rsidRPr="0008452E">
        <w:rPr>
          <w:spacing w:val="6"/>
        </w:rPr>
        <w:t xml:space="preserve"> </w:t>
      </w:r>
      <w:r w:rsidRPr="0008452E">
        <w:rPr>
          <w:spacing w:val="-1"/>
        </w:rPr>
        <w:t>размещаемых</w:t>
      </w:r>
      <w:r w:rsidRPr="0008452E">
        <w:rPr>
          <w:spacing w:val="8"/>
        </w:rPr>
        <w:t xml:space="preserve"> </w:t>
      </w:r>
      <w:r w:rsidRPr="0008452E">
        <w:t>на</w:t>
      </w:r>
      <w:r w:rsidRPr="0008452E">
        <w:rPr>
          <w:spacing w:val="6"/>
        </w:rPr>
        <w:t xml:space="preserve"> </w:t>
      </w:r>
      <w:r w:rsidRPr="0008452E">
        <w:t>смежных</w:t>
      </w:r>
      <w:r w:rsidRPr="0008452E">
        <w:rPr>
          <w:spacing w:val="11"/>
        </w:rPr>
        <w:t xml:space="preserve"> </w:t>
      </w:r>
      <w:r w:rsidRPr="0008452E">
        <w:rPr>
          <w:spacing w:val="-1"/>
        </w:rPr>
        <w:t>участках,</w:t>
      </w:r>
      <w:r w:rsidRPr="0008452E">
        <w:rPr>
          <w:spacing w:val="9"/>
        </w:rPr>
        <w:t xml:space="preserve"> </w:t>
      </w:r>
      <w:r w:rsidRPr="0008452E">
        <w:rPr>
          <w:spacing w:val="-1"/>
        </w:rPr>
        <w:t>устанавливаются</w:t>
      </w:r>
      <w:r w:rsidRPr="0008452E">
        <w:rPr>
          <w:spacing w:val="6"/>
        </w:rPr>
        <w:t xml:space="preserve"> </w:t>
      </w:r>
      <w:r w:rsidRPr="0008452E">
        <w:rPr>
          <w:spacing w:val="-1"/>
        </w:rPr>
        <w:t>заданием</w:t>
      </w:r>
      <w:r w:rsidRPr="0008452E">
        <w:rPr>
          <w:spacing w:val="6"/>
        </w:rPr>
        <w:t xml:space="preserve"> </w:t>
      </w:r>
      <w:r w:rsidRPr="0008452E">
        <w:t>на</w:t>
      </w:r>
      <w:r w:rsidRPr="0008452E">
        <w:rPr>
          <w:spacing w:val="6"/>
        </w:rPr>
        <w:t xml:space="preserve"> </w:t>
      </w:r>
      <w:r w:rsidRPr="0008452E">
        <w:rPr>
          <w:spacing w:val="2"/>
        </w:rPr>
        <w:t>про</w:t>
      </w:r>
      <w:r w:rsidRPr="0008452E">
        <w:rPr>
          <w:spacing w:val="-1"/>
        </w:rPr>
        <w:t>ектирование.</w:t>
      </w:r>
      <w:r w:rsidRPr="0008452E">
        <w:rPr>
          <w:spacing w:val="35"/>
        </w:rPr>
        <w:t xml:space="preserve"> </w:t>
      </w:r>
      <w:r w:rsidRPr="0008452E">
        <w:t>При</w:t>
      </w:r>
      <w:r w:rsidRPr="0008452E">
        <w:rPr>
          <w:spacing w:val="36"/>
        </w:rPr>
        <w:t xml:space="preserve"> </w:t>
      </w:r>
      <w:r w:rsidRPr="0008452E">
        <w:rPr>
          <w:spacing w:val="-1"/>
        </w:rPr>
        <w:t>обосновании</w:t>
      </w:r>
      <w:r w:rsidRPr="0008452E">
        <w:rPr>
          <w:spacing w:val="36"/>
        </w:rPr>
        <w:t xml:space="preserve"> </w:t>
      </w:r>
      <w:r w:rsidRPr="0008452E">
        <w:t>в</w:t>
      </w:r>
      <w:r w:rsidRPr="0008452E">
        <w:rPr>
          <w:spacing w:val="35"/>
        </w:rPr>
        <w:t xml:space="preserve"> </w:t>
      </w:r>
      <w:r w:rsidRPr="0008452E">
        <w:rPr>
          <w:spacing w:val="-1"/>
        </w:rPr>
        <w:t>зависимости</w:t>
      </w:r>
      <w:r w:rsidRPr="0008452E">
        <w:rPr>
          <w:spacing w:val="34"/>
        </w:rPr>
        <w:t xml:space="preserve"> </w:t>
      </w:r>
      <w:r w:rsidRPr="0008452E">
        <w:t>от</w:t>
      </w:r>
      <w:r w:rsidRPr="0008452E">
        <w:rPr>
          <w:spacing w:val="36"/>
        </w:rPr>
        <w:t xml:space="preserve"> </w:t>
      </w:r>
      <w:r w:rsidRPr="0008452E">
        <w:rPr>
          <w:spacing w:val="-1"/>
        </w:rPr>
        <w:t>местных</w:t>
      </w:r>
      <w:r w:rsidRPr="0008452E">
        <w:rPr>
          <w:spacing w:val="39"/>
        </w:rPr>
        <w:t xml:space="preserve"> </w:t>
      </w:r>
      <w:r w:rsidRPr="0008452E">
        <w:rPr>
          <w:spacing w:val="-1"/>
        </w:rPr>
        <w:t>условий</w:t>
      </w:r>
      <w:r w:rsidRPr="0008452E">
        <w:rPr>
          <w:spacing w:val="36"/>
        </w:rPr>
        <w:t xml:space="preserve"> </w:t>
      </w:r>
      <w:r w:rsidRPr="0008452E">
        <w:t>жилые</w:t>
      </w:r>
      <w:r w:rsidRPr="0008452E">
        <w:rPr>
          <w:spacing w:val="34"/>
        </w:rPr>
        <w:t xml:space="preserve"> </w:t>
      </w:r>
      <w:r w:rsidRPr="0008452E">
        <w:t>дома</w:t>
      </w:r>
      <w:r w:rsidRPr="0008452E">
        <w:rPr>
          <w:spacing w:val="34"/>
        </w:rPr>
        <w:t xml:space="preserve"> </w:t>
      </w:r>
      <w:r w:rsidRPr="0008452E">
        <w:t>церковного</w:t>
      </w:r>
      <w:r w:rsidRPr="0008452E">
        <w:rPr>
          <w:spacing w:val="65"/>
        </w:rPr>
        <w:t xml:space="preserve"> </w:t>
      </w:r>
      <w:r w:rsidRPr="0008452E">
        <w:rPr>
          <w:spacing w:val="-1"/>
        </w:rPr>
        <w:t>причта допускается</w:t>
      </w:r>
      <w:r w:rsidRPr="0008452E">
        <w:t xml:space="preserve"> </w:t>
      </w:r>
      <w:r w:rsidRPr="0008452E">
        <w:rPr>
          <w:spacing w:val="-1"/>
        </w:rPr>
        <w:t>размещать</w:t>
      </w:r>
      <w:r w:rsidRPr="0008452E">
        <w:t xml:space="preserve"> на</w:t>
      </w:r>
      <w:r w:rsidRPr="0008452E">
        <w:rPr>
          <w:spacing w:val="-1"/>
        </w:rPr>
        <w:t xml:space="preserve"> земельных</w:t>
      </w:r>
      <w:r w:rsidRPr="0008452E">
        <w:rPr>
          <w:spacing w:val="3"/>
        </w:rPr>
        <w:t xml:space="preserve"> </w:t>
      </w:r>
      <w:r w:rsidRPr="0008452E">
        <w:rPr>
          <w:spacing w:val="-2"/>
        </w:rPr>
        <w:t>участках</w:t>
      </w:r>
      <w:r w:rsidRPr="0008452E">
        <w:rPr>
          <w:spacing w:val="2"/>
        </w:rPr>
        <w:t xml:space="preserve"> </w:t>
      </w:r>
      <w:r w:rsidRPr="0008452E">
        <w:t>храмов.</w:t>
      </w:r>
    </w:p>
    <w:p w14:paraId="5A090B96" w14:textId="14D7D76F" w:rsidR="0044561D" w:rsidRPr="0008452E" w:rsidRDefault="0044561D" w:rsidP="0008452E">
      <w:pPr>
        <w:pStyle w:val="a"/>
        <w:widowControl w:val="0"/>
        <w:numPr>
          <w:ilvl w:val="2"/>
          <w:numId w:val="117"/>
        </w:numPr>
        <w:tabs>
          <w:tab w:val="left" w:pos="1449"/>
        </w:tabs>
        <w:kinsoku w:val="0"/>
        <w:overflowPunct w:val="0"/>
        <w:autoSpaceDE w:val="0"/>
        <w:autoSpaceDN w:val="0"/>
        <w:adjustRightInd w:val="0"/>
        <w:spacing w:before="0" w:after="0"/>
        <w:ind w:right="109" w:firstLine="708"/>
        <w:rPr>
          <w:spacing w:val="-1"/>
        </w:rPr>
      </w:pPr>
      <w:r w:rsidRPr="0008452E">
        <w:rPr>
          <w:spacing w:val="-1"/>
        </w:rPr>
        <w:t>Территорию</w:t>
      </w:r>
      <w:r w:rsidRPr="0008452E">
        <w:rPr>
          <w:spacing w:val="17"/>
        </w:rPr>
        <w:t xml:space="preserve"> </w:t>
      </w:r>
      <w:r w:rsidRPr="0008452E">
        <w:t>храмового</w:t>
      </w:r>
      <w:r w:rsidRPr="0008452E">
        <w:rPr>
          <w:spacing w:val="20"/>
        </w:rPr>
        <w:t xml:space="preserve"> </w:t>
      </w:r>
      <w:r w:rsidRPr="0008452E">
        <w:rPr>
          <w:spacing w:val="-1"/>
        </w:rPr>
        <w:t>комплекса</w:t>
      </w:r>
      <w:r w:rsidRPr="0008452E">
        <w:rPr>
          <w:spacing w:val="20"/>
        </w:rPr>
        <w:t xml:space="preserve"> </w:t>
      </w:r>
      <w:r w:rsidRPr="0008452E">
        <w:rPr>
          <w:spacing w:val="-1"/>
        </w:rPr>
        <w:t>следует</w:t>
      </w:r>
      <w:r w:rsidRPr="0008452E">
        <w:rPr>
          <w:spacing w:val="21"/>
        </w:rPr>
        <w:t xml:space="preserve"> </w:t>
      </w:r>
      <w:r w:rsidRPr="0008452E">
        <w:rPr>
          <w:spacing w:val="-1"/>
        </w:rPr>
        <w:t>подразделять</w:t>
      </w:r>
      <w:r w:rsidRPr="0008452E">
        <w:rPr>
          <w:spacing w:val="22"/>
        </w:rPr>
        <w:t xml:space="preserve"> </w:t>
      </w:r>
      <w:r w:rsidRPr="0008452E">
        <w:t>на</w:t>
      </w:r>
      <w:r w:rsidRPr="0008452E">
        <w:rPr>
          <w:spacing w:val="20"/>
        </w:rPr>
        <w:t xml:space="preserve"> </w:t>
      </w:r>
      <w:r w:rsidRPr="0008452E">
        <w:rPr>
          <w:spacing w:val="-1"/>
        </w:rPr>
        <w:t>функциональные</w:t>
      </w:r>
      <w:r w:rsidRPr="0008452E">
        <w:rPr>
          <w:spacing w:val="19"/>
        </w:rPr>
        <w:t xml:space="preserve"> </w:t>
      </w:r>
      <w:r w:rsidRPr="0008452E">
        <w:rPr>
          <w:spacing w:val="3"/>
        </w:rPr>
        <w:t>зо</w:t>
      </w:r>
      <w:r w:rsidRPr="0008452E">
        <w:t xml:space="preserve">ны: </w:t>
      </w:r>
      <w:r w:rsidRPr="0008452E">
        <w:rPr>
          <w:spacing w:val="-1"/>
        </w:rPr>
        <w:t>входную;</w:t>
      </w:r>
      <w:r w:rsidRPr="0008452E">
        <w:t xml:space="preserve"> храмовую; </w:t>
      </w:r>
      <w:r w:rsidRPr="0008452E">
        <w:rPr>
          <w:spacing w:val="-1"/>
        </w:rPr>
        <w:t>вспомогательного</w:t>
      </w:r>
      <w:r w:rsidRPr="0008452E">
        <w:t xml:space="preserve"> </w:t>
      </w:r>
      <w:r w:rsidRPr="0008452E">
        <w:rPr>
          <w:spacing w:val="-1"/>
        </w:rPr>
        <w:t>назначения;</w:t>
      </w:r>
      <w:r w:rsidRPr="0008452E">
        <w:rPr>
          <w:spacing w:val="-2"/>
        </w:rPr>
        <w:t xml:space="preserve"> </w:t>
      </w:r>
      <w:r w:rsidRPr="0008452E">
        <w:rPr>
          <w:spacing w:val="-1"/>
        </w:rPr>
        <w:t>хозяйственную.</w:t>
      </w:r>
    </w:p>
    <w:p w14:paraId="280E4ED6" w14:textId="77777777" w:rsidR="0044561D" w:rsidRPr="0008452E" w:rsidRDefault="0044561D" w:rsidP="0008452E">
      <w:pPr>
        <w:pStyle w:val="a"/>
        <w:widowControl w:val="0"/>
        <w:numPr>
          <w:ilvl w:val="2"/>
          <w:numId w:val="117"/>
        </w:numPr>
        <w:tabs>
          <w:tab w:val="left" w:pos="1451"/>
        </w:tabs>
        <w:kinsoku w:val="0"/>
        <w:overflowPunct w:val="0"/>
        <w:autoSpaceDE w:val="0"/>
        <w:autoSpaceDN w:val="0"/>
        <w:adjustRightInd w:val="0"/>
        <w:spacing w:before="0" w:after="0"/>
        <w:ind w:right="115" w:firstLine="708"/>
      </w:pPr>
      <w:r w:rsidRPr="0008452E">
        <w:rPr>
          <w:spacing w:val="-1"/>
        </w:rPr>
        <w:t>Во</w:t>
      </w:r>
      <w:r w:rsidRPr="0008452E">
        <w:rPr>
          <w:spacing w:val="23"/>
        </w:rPr>
        <w:t xml:space="preserve"> </w:t>
      </w:r>
      <w:r w:rsidRPr="0008452E">
        <w:t>входной</w:t>
      </w:r>
      <w:r w:rsidRPr="0008452E">
        <w:rPr>
          <w:spacing w:val="22"/>
        </w:rPr>
        <w:t xml:space="preserve"> </w:t>
      </w:r>
      <w:r w:rsidRPr="0008452E">
        <w:t>зоне</w:t>
      </w:r>
      <w:r w:rsidRPr="0008452E">
        <w:rPr>
          <w:spacing w:val="20"/>
        </w:rPr>
        <w:t xml:space="preserve"> </w:t>
      </w:r>
      <w:r w:rsidRPr="0008452E">
        <w:rPr>
          <w:spacing w:val="-1"/>
        </w:rPr>
        <w:t>следует</w:t>
      </w:r>
      <w:r w:rsidRPr="0008452E">
        <w:rPr>
          <w:spacing w:val="24"/>
        </w:rPr>
        <w:t xml:space="preserve"> </w:t>
      </w:r>
      <w:r w:rsidRPr="0008452E">
        <w:rPr>
          <w:spacing w:val="-1"/>
        </w:rPr>
        <w:t>предусматривать</w:t>
      </w:r>
      <w:r w:rsidRPr="0008452E">
        <w:rPr>
          <w:spacing w:val="24"/>
        </w:rPr>
        <w:t xml:space="preserve"> </w:t>
      </w:r>
      <w:r w:rsidRPr="0008452E">
        <w:rPr>
          <w:spacing w:val="-1"/>
        </w:rPr>
        <w:t>въезд</w:t>
      </w:r>
      <w:r w:rsidRPr="0008452E">
        <w:rPr>
          <w:spacing w:val="24"/>
        </w:rPr>
        <w:t xml:space="preserve"> </w:t>
      </w:r>
      <w:r w:rsidRPr="0008452E">
        <w:t>для</w:t>
      </w:r>
      <w:r w:rsidRPr="0008452E">
        <w:rPr>
          <w:spacing w:val="24"/>
        </w:rPr>
        <w:t xml:space="preserve"> </w:t>
      </w:r>
      <w:r w:rsidRPr="0008452E">
        <w:rPr>
          <w:spacing w:val="-1"/>
        </w:rPr>
        <w:t>автотранспорта</w:t>
      </w:r>
      <w:r w:rsidRPr="0008452E">
        <w:rPr>
          <w:spacing w:val="22"/>
        </w:rPr>
        <w:t xml:space="preserve"> </w:t>
      </w:r>
      <w:r w:rsidRPr="0008452E">
        <w:t>и</w:t>
      </w:r>
      <w:r w:rsidRPr="0008452E">
        <w:rPr>
          <w:spacing w:val="24"/>
        </w:rPr>
        <w:t xml:space="preserve"> </w:t>
      </w:r>
      <w:r w:rsidRPr="0008452E">
        <w:t>вход</w:t>
      </w:r>
      <w:r w:rsidRPr="0008452E">
        <w:rPr>
          <w:spacing w:val="24"/>
        </w:rPr>
        <w:t xml:space="preserve"> </w:t>
      </w:r>
      <w:r w:rsidRPr="0008452E">
        <w:rPr>
          <w:spacing w:val="-1"/>
        </w:rPr>
        <w:t>для</w:t>
      </w:r>
      <w:r w:rsidRPr="0008452E">
        <w:rPr>
          <w:spacing w:val="59"/>
        </w:rPr>
        <w:t xml:space="preserve"> </w:t>
      </w:r>
      <w:r w:rsidRPr="0008452E">
        <w:rPr>
          <w:spacing w:val="-1"/>
        </w:rPr>
        <w:t>прихожан.</w:t>
      </w:r>
      <w:r w:rsidRPr="0008452E">
        <w:rPr>
          <w:spacing w:val="14"/>
        </w:rPr>
        <w:t xml:space="preserve"> </w:t>
      </w:r>
      <w:r w:rsidRPr="0008452E">
        <w:t>В</w:t>
      </w:r>
      <w:r w:rsidRPr="0008452E">
        <w:rPr>
          <w:spacing w:val="12"/>
        </w:rPr>
        <w:t xml:space="preserve"> </w:t>
      </w:r>
      <w:r w:rsidRPr="0008452E">
        <w:rPr>
          <w:spacing w:val="-1"/>
        </w:rPr>
        <w:t>этой</w:t>
      </w:r>
      <w:r w:rsidRPr="0008452E">
        <w:rPr>
          <w:spacing w:val="12"/>
        </w:rPr>
        <w:t xml:space="preserve"> </w:t>
      </w:r>
      <w:r w:rsidRPr="0008452E">
        <w:t>зоне</w:t>
      </w:r>
      <w:r w:rsidRPr="0008452E">
        <w:rPr>
          <w:spacing w:val="10"/>
        </w:rPr>
        <w:t xml:space="preserve"> </w:t>
      </w:r>
      <w:r w:rsidRPr="0008452E">
        <w:rPr>
          <w:spacing w:val="-1"/>
        </w:rPr>
        <w:t>предусматриваются</w:t>
      </w:r>
      <w:r w:rsidRPr="0008452E">
        <w:rPr>
          <w:spacing w:val="14"/>
        </w:rPr>
        <w:t xml:space="preserve"> </w:t>
      </w:r>
      <w:r w:rsidRPr="0008452E">
        <w:rPr>
          <w:spacing w:val="-1"/>
        </w:rPr>
        <w:t>киоски</w:t>
      </w:r>
      <w:r w:rsidRPr="0008452E">
        <w:rPr>
          <w:spacing w:val="15"/>
        </w:rPr>
        <w:t xml:space="preserve"> </w:t>
      </w:r>
      <w:r w:rsidRPr="0008452E">
        <w:t>и</w:t>
      </w:r>
      <w:r w:rsidRPr="0008452E">
        <w:rPr>
          <w:spacing w:val="12"/>
        </w:rPr>
        <w:t xml:space="preserve"> </w:t>
      </w:r>
      <w:r w:rsidRPr="0008452E">
        <w:rPr>
          <w:spacing w:val="-1"/>
        </w:rPr>
        <w:t>церковные</w:t>
      </w:r>
      <w:r w:rsidRPr="0008452E">
        <w:rPr>
          <w:spacing w:val="12"/>
        </w:rPr>
        <w:t xml:space="preserve"> </w:t>
      </w:r>
      <w:r w:rsidRPr="0008452E">
        <w:rPr>
          <w:spacing w:val="-1"/>
        </w:rPr>
        <w:t>лавки</w:t>
      </w:r>
      <w:r w:rsidRPr="0008452E">
        <w:rPr>
          <w:spacing w:val="15"/>
        </w:rPr>
        <w:t xml:space="preserve"> </w:t>
      </w:r>
      <w:r w:rsidRPr="0008452E">
        <w:t>по</w:t>
      </w:r>
      <w:r w:rsidRPr="0008452E">
        <w:rPr>
          <w:spacing w:val="11"/>
        </w:rPr>
        <w:t xml:space="preserve"> </w:t>
      </w:r>
      <w:r w:rsidRPr="0008452E">
        <w:rPr>
          <w:spacing w:val="-1"/>
        </w:rPr>
        <w:t>продаже</w:t>
      </w:r>
      <w:r w:rsidRPr="0008452E">
        <w:rPr>
          <w:spacing w:val="12"/>
        </w:rPr>
        <w:t xml:space="preserve"> </w:t>
      </w:r>
      <w:r w:rsidRPr="0008452E">
        <w:rPr>
          <w:spacing w:val="-1"/>
        </w:rPr>
        <w:t>церковных</w:t>
      </w:r>
      <w:r w:rsidRPr="0008452E">
        <w:rPr>
          <w:spacing w:val="77"/>
        </w:rPr>
        <w:t xml:space="preserve"> </w:t>
      </w:r>
      <w:r w:rsidRPr="0008452E">
        <w:rPr>
          <w:spacing w:val="-1"/>
        </w:rPr>
        <w:t>принадлежностей,</w:t>
      </w:r>
      <w:r w:rsidRPr="0008452E">
        <w:rPr>
          <w:spacing w:val="14"/>
        </w:rPr>
        <w:t xml:space="preserve"> </w:t>
      </w:r>
      <w:r w:rsidRPr="0008452E">
        <w:rPr>
          <w:spacing w:val="-1"/>
        </w:rPr>
        <w:t>места</w:t>
      </w:r>
      <w:r w:rsidRPr="0008452E">
        <w:rPr>
          <w:spacing w:val="13"/>
        </w:rPr>
        <w:t xml:space="preserve"> </w:t>
      </w:r>
      <w:r w:rsidRPr="0008452E">
        <w:t>для</w:t>
      </w:r>
      <w:r w:rsidRPr="0008452E">
        <w:rPr>
          <w:spacing w:val="14"/>
        </w:rPr>
        <w:t xml:space="preserve"> </w:t>
      </w:r>
      <w:r w:rsidRPr="0008452E">
        <w:t>отдыха</w:t>
      </w:r>
      <w:r w:rsidRPr="0008452E">
        <w:rPr>
          <w:spacing w:val="13"/>
        </w:rPr>
        <w:t xml:space="preserve"> </w:t>
      </w:r>
      <w:r w:rsidRPr="0008452E">
        <w:rPr>
          <w:spacing w:val="-1"/>
        </w:rPr>
        <w:t>прихожан.</w:t>
      </w:r>
      <w:r w:rsidRPr="0008452E">
        <w:rPr>
          <w:spacing w:val="14"/>
        </w:rPr>
        <w:t xml:space="preserve"> </w:t>
      </w:r>
      <w:r w:rsidRPr="0008452E">
        <w:t>Входная</w:t>
      </w:r>
      <w:r w:rsidRPr="0008452E">
        <w:rPr>
          <w:spacing w:val="14"/>
        </w:rPr>
        <w:t xml:space="preserve"> </w:t>
      </w:r>
      <w:r w:rsidRPr="0008452E">
        <w:t>зона</w:t>
      </w:r>
      <w:r w:rsidRPr="0008452E">
        <w:rPr>
          <w:spacing w:val="13"/>
        </w:rPr>
        <w:t xml:space="preserve"> </w:t>
      </w:r>
      <w:r w:rsidRPr="0008452E">
        <w:t>должна</w:t>
      </w:r>
      <w:r w:rsidRPr="0008452E">
        <w:rPr>
          <w:spacing w:val="13"/>
        </w:rPr>
        <w:t xml:space="preserve"> </w:t>
      </w:r>
      <w:r w:rsidRPr="0008452E">
        <w:rPr>
          <w:spacing w:val="1"/>
        </w:rPr>
        <w:t>иметь</w:t>
      </w:r>
      <w:r w:rsidRPr="0008452E">
        <w:rPr>
          <w:spacing w:val="14"/>
        </w:rPr>
        <w:t xml:space="preserve"> </w:t>
      </w:r>
      <w:r w:rsidRPr="0008452E">
        <w:rPr>
          <w:spacing w:val="-1"/>
        </w:rPr>
        <w:t>связь</w:t>
      </w:r>
      <w:r w:rsidRPr="0008452E">
        <w:rPr>
          <w:spacing w:val="14"/>
        </w:rPr>
        <w:t xml:space="preserve"> </w:t>
      </w:r>
      <w:r w:rsidRPr="0008452E">
        <w:t>с</w:t>
      </w:r>
      <w:r w:rsidRPr="0008452E">
        <w:rPr>
          <w:spacing w:val="13"/>
        </w:rPr>
        <w:t xml:space="preserve"> </w:t>
      </w:r>
      <w:r w:rsidRPr="0008452E">
        <w:t>храмовой</w:t>
      </w:r>
      <w:r w:rsidRPr="0008452E">
        <w:rPr>
          <w:spacing w:val="53"/>
        </w:rPr>
        <w:t xml:space="preserve"> </w:t>
      </w:r>
      <w:r w:rsidRPr="0008452E">
        <w:t>зоной.</w:t>
      </w:r>
    </w:p>
    <w:p w14:paraId="47F33D4F" w14:textId="737E2DC8" w:rsidR="0044561D" w:rsidRPr="0008452E" w:rsidRDefault="0044561D" w:rsidP="0008452E">
      <w:pPr>
        <w:pStyle w:val="a"/>
        <w:widowControl w:val="0"/>
        <w:numPr>
          <w:ilvl w:val="2"/>
          <w:numId w:val="117"/>
        </w:numPr>
        <w:tabs>
          <w:tab w:val="left" w:pos="1458"/>
        </w:tabs>
        <w:kinsoku w:val="0"/>
        <w:overflowPunct w:val="0"/>
        <w:autoSpaceDE w:val="0"/>
        <w:autoSpaceDN w:val="0"/>
        <w:adjustRightInd w:val="0"/>
        <w:spacing w:before="0" w:after="0"/>
        <w:ind w:right="111" w:firstLine="708"/>
        <w:rPr>
          <w:spacing w:val="-1"/>
        </w:rPr>
      </w:pPr>
      <w:r w:rsidRPr="0008452E">
        <w:rPr>
          <w:spacing w:val="-1"/>
        </w:rPr>
        <w:t>Храмовая</w:t>
      </w:r>
      <w:r w:rsidRPr="0008452E">
        <w:rPr>
          <w:spacing w:val="30"/>
        </w:rPr>
        <w:t xml:space="preserve"> </w:t>
      </w:r>
      <w:r w:rsidRPr="0008452E">
        <w:rPr>
          <w:spacing w:val="-1"/>
        </w:rPr>
        <w:t>зона,</w:t>
      </w:r>
      <w:r w:rsidRPr="0008452E">
        <w:rPr>
          <w:spacing w:val="30"/>
        </w:rPr>
        <w:t xml:space="preserve"> </w:t>
      </w:r>
      <w:r w:rsidRPr="0008452E">
        <w:rPr>
          <w:spacing w:val="-1"/>
        </w:rPr>
        <w:t>предназначенная</w:t>
      </w:r>
      <w:r w:rsidRPr="0008452E">
        <w:rPr>
          <w:spacing w:val="30"/>
        </w:rPr>
        <w:t xml:space="preserve"> </w:t>
      </w:r>
      <w:r w:rsidRPr="0008452E">
        <w:t>для</w:t>
      </w:r>
      <w:r w:rsidRPr="0008452E">
        <w:rPr>
          <w:spacing w:val="31"/>
        </w:rPr>
        <w:t xml:space="preserve"> </w:t>
      </w:r>
      <w:r w:rsidRPr="0008452E">
        <w:rPr>
          <w:spacing w:val="-1"/>
        </w:rPr>
        <w:t>проведения</w:t>
      </w:r>
      <w:r w:rsidRPr="0008452E">
        <w:rPr>
          <w:spacing w:val="30"/>
        </w:rPr>
        <w:t xml:space="preserve"> </w:t>
      </w:r>
      <w:r w:rsidRPr="0008452E">
        <w:rPr>
          <w:spacing w:val="-1"/>
        </w:rPr>
        <w:t>религиозных</w:t>
      </w:r>
      <w:r w:rsidRPr="0008452E">
        <w:rPr>
          <w:spacing w:val="30"/>
        </w:rPr>
        <w:t xml:space="preserve"> </w:t>
      </w:r>
      <w:r w:rsidRPr="0008452E">
        <w:t>обрядов,</w:t>
      </w:r>
      <w:r w:rsidRPr="0008452E">
        <w:rPr>
          <w:spacing w:val="30"/>
        </w:rPr>
        <w:t xml:space="preserve"> </w:t>
      </w:r>
      <w:r w:rsidRPr="0008452E">
        <w:t>должна</w:t>
      </w:r>
      <w:r w:rsidRPr="0008452E">
        <w:rPr>
          <w:spacing w:val="71"/>
        </w:rPr>
        <w:t xml:space="preserve"> </w:t>
      </w:r>
      <w:r w:rsidRPr="0008452E">
        <w:rPr>
          <w:spacing w:val="-1"/>
        </w:rPr>
        <w:t>иметь</w:t>
      </w:r>
      <w:r w:rsidRPr="0008452E">
        <w:t xml:space="preserve"> </w:t>
      </w:r>
      <w:r w:rsidRPr="0008452E">
        <w:rPr>
          <w:spacing w:val="-1"/>
        </w:rPr>
        <w:t>непосредственную</w:t>
      </w:r>
      <w:r w:rsidRPr="0008452E">
        <w:t xml:space="preserve"> </w:t>
      </w:r>
      <w:r w:rsidRPr="0008452E">
        <w:rPr>
          <w:spacing w:val="-1"/>
        </w:rPr>
        <w:t>связь</w:t>
      </w:r>
      <w:r w:rsidRPr="0008452E">
        <w:t xml:space="preserve"> с</w:t>
      </w:r>
      <w:r w:rsidRPr="0008452E">
        <w:rPr>
          <w:spacing w:val="1"/>
        </w:rPr>
        <w:t xml:space="preserve"> </w:t>
      </w:r>
      <w:r w:rsidRPr="0008452E">
        <w:rPr>
          <w:spacing w:val="-1"/>
        </w:rPr>
        <w:t>входной</w:t>
      </w:r>
      <w:r w:rsidRPr="0008452E">
        <w:t xml:space="preserve"> и </w:t>
      </w:r>
      <w:r w:rsidRPr="0008452E">
        <w:rPr>
          <w:spacing w:val="-1"/>
        </w:rPr>
        <w:t>вспомогательной</w:t>
      </w:r>
      <w:r w:rsidRPr="0008452E">
        <w:t xml:space="preserve"> </w:t>
      </w:r>
      <w:r w:rsidRPr="0008452E">
        <w:rPr>
          <w:spacing w:val="-1"/>
        </w:rPr>
        <w:t>зонами.</w:t>
      </w:r>
      <w:r w:rsidRPr="0008452E">
        <w:t xml:space="preserve"> В</w:t>
      </w:r>
      <w:r w:rsidRPr="0008452E">
        <w:rPr>
          <w:spacing w:val="-2"/>
        </w:rPr>
        <w:t xml:space="preserve"> </w:t>
      </w:r>
      <w:r w:rsidRPr="0008452E">
        <w:t>храмовой зоне</w:t>
      </w:r>
      <w:r w:rsidRPr="0008452E">
        <w:rPr>
          <w:spacing w:val="-1"/>
        </w:rPr>
        <w:t xml:space="preserve"> </w:t>
      </w:r>
      <w:r w:rsidRPr="0008452E">
        <w:t>следует</w:t>
      </w:r>
      <w:r w:rsidRPr="0008452E">
        <w:rPr>
          <w:spacing w:val="77"/>
        </w:rPr>
        <w:t xml:space="preserve"> </w:t>
      </w:r>
      <w:r w:rsidRPr="0008452E">
        <w:rPr>
          <w:spacing w:val="-1"/>
        </w:rPr>
        <w:t>предусматривать</w:t>
      </w:r>
      <w:r w:rsidRPr="0008452E">
        <w:rPr>
          <w:spacing w:val="12"/>
        </w:rPr>
        <w:t xml:space="preserve"> </w:t>
      </w:r>
      <w:r w:rsidRPr="0008452E">
        <w:rPr>
          <w:spacing w:val="-1"/>
        </w:rPr>
        <w:t>здания</w:t>
      </w:r>
      <w:r w:rsidRPr="0008452E">
        <w:rPr>
          <w:spacing w:val="11"/>
        </w:rPr>
        <w:t xml:space="preserve"> </w:t>
      </w:r>
      <w:r w:rsidRPr="0008452E">
        <w:t>храмов,</w:t>
      </w:r>
      <w:r w:rsidRPr="0008452E">
        <w:rPr>
          <w:spacing w:val="11"/>
        </w:rPr>
        <w:t xml:space="preserve"> </w:t>
      </w:r>
      <w:r w:rsidRPr="0008452E">
        <w:rPr>
          <w:spacing w:val="-1"/>
        </w:rPr>
        <w:t>колоколен</w:t>
      </w:r>
      <w:r w:rsidRPr="0008452E">
        <w:rPr>
          <w:spacing w:val="12"/>
        </w:rPr>
        <w:t xml:space="preserve"> </w:t>
      </w:r>
      <w:r w:rsidRPr="0008452E">
        <w:t>и</w:t>
      </w:r>
      <w:r w:rsidRPr="0008452E">
        <w:rPr>
          <w:spacing w:val="10"/>
        </w:rPr>
        <w:t xml:space="preserve"> </w:t>
      </w:r>
      <w:r w:rsidRPr="0008452E">
        <w:rPr>
          <w:spacing w:val="-1"/>
        </w:rPr>
        <w:t>звонниц,</w:t>
      </w:r>
      <w:r w:rsidRPr="0008452E">
        <w:rPr>
          <w:spacing w:val="11"/>
        </w:rPr>
        <w:t xml:space="preserve"> </w:t>
      </w:r>
      <w:r w:rsidRPr="0008452E">
        <w:t>часовен,</w:t>
      </w:r>
      <w:r w:rsidRPr="0008452E">
        <w:rPr>
          <w:spacing w:val="11"/>
        </w:rPr>
        <w:t xml:space="preserve"> </w:t>
      </w:r>
      <w:r w:rsidRPr="0008452E">
        <w:rPr>
          <w:spacing w:val="-1"/>
        </w:rPr>
        <w:t>памятников,</w:t>
      </w:r>
      <w:r w:rsidRPr="0008452E">
        <w:rPr>
          <w:spacing w:val="11"/>
        </w:rPr>
        <w:t xml:space="preserve"> </w:t>
      </w:r>
      <w:r w:rsidRPr="0008452E">
        <w:rPr>
          <w:spacing w:val="-1"/>
        </w:rPr>
        <w:t>водосвятных</w:t>
      </w:r>
      <w:r w:rsidRPr="0008452E">
        <w:rPr>
          <w:spacing w:val="13"/>
        </w:rPr>
        <w:t xml:space="preserve"> </w:t>
      </w:r>
      <w:r w:rsidRPr="0008452E">
        <w:t xml:space="preserve">колодцев, </w:t>
      </w:r>
      <w:r w:rsidRPr="0008452E">
        <w:rPr>
          <w:spacing w:val="-1"/>
        </w:rPr>
        <w:t>площадки</w:t>
      </w:r>
      <w:r w:rsidRPr="0008452E">
        <w:t xml:space="preserve"> для</w:t>
      </w:r>
      <w:r w:rsidRPr="0008452E">
        <w:rPr>
          <w:spacing w:val="-2"/>
        </w:rPr>
        <w:t xml:space="preserve"> </w:t>
      </w:r>
      <w:r w:rsidRPr="0008452E">
        <w:rPr>
          <w:spacing w:val="-1"/>
        </w:rPr>
        <w:t>проведения</w:t>
      </w:r>
      <w:r w:rsidRPr="0008452E">
        <w:t xml:space="preserve"> </w:t>
      </w:r>
      <w:r w:rsidRPr="0008452E">
        <w:rPr>
          <w:spacing w:val="-1"/>
        </w:rPr>
        <w:t>культовых</w:t>
      </w:r>
      <w:r w:rsidRPr="0008452E">
        <w:rPr>
          <w:spacing w:val="2"/>
        </w:rPr>
        <w:t xml:space="preserve"> </w:t>
      </w:r>
      <w:r w:rsidRPr="0008452E">
        <w:rPr>
          <w:spacing w:val="-1"/>
        </w:rPr>
        <w:t>мероприятий</w:t>
      </w:r>
      <w:r w:rsidRPr="0008452E">
        <w:t xml:space="preserve"> и </w:t>
      </w:r>
      <w:r w:rsidRPr="0008452E">
        <w:rPr>
          <w:spacing w:val="-1"/>
        </w:rPr>
        <w:t>отдыха</w:t>
      </w:r>
      <w:r w:rsidRPr="0008452E">
        <w:rPr>
          <w:spacing w:val="-4"/>
        </w:rPr>
        <w:t xml:space="preserve"> </w:t>
      </w:r>
      <w:r w:rsidRPr="0008452E">
        <w:rPr>
          <w:spacing w:val="-1"/>
        </w:rPr>
        <w:t>прихожан.</w:t>
      </w:r>
    </w:p>
    <w:p w14:paraId="34BB7818" w14:textId="43B60D27" w:rsidR="0044561D" w:rsidRPr="0008452E" w:rsidRDefault="0044561D" w:rsidP="0008452E">
      <w:pPr>
        <w:pStyle w:val="a"/>
        <w:widowControl w:val="0"/>
        <w:numPr>
          <w:ilvl w:val="2"/>
          <w:numId w:val="117"/>
        </w:numPr>
        <w:tabs>
          <w:tab w:val="left" w:pos="1566"/>
        </w:tabs>
        <w:kinsoku w:val="0"/>
        <w:overflowPunct w:val="0"/>
        <w:autoSpaceDE w:val="0"/>
        <w:autoSpaceDN w:val="0"/>
        <w:adjustRightInd w:val="0"/>
        <w:spacing w:before="0" w:after="0"/>
        <w:ind w:right="110" w:firstLine="708"/>
        <w:rPr>
          <w:spacing w:val="-1"/>
        </w:rPr>
      </w:pPr>
      <w:r w:rsidRPr="0008452E">
        <w:rPr>
          <w:spacing w:val="-1"/>
        </w:rPr>
        <w:t>Вокруг</w:t>
      </w:r>
      <w:r w:rsidRPr="0008452E">
        <w:rPr>
          <w:spacing w:val="21"/>
        </w:rPr>
        <w:t xml:space="preserve"> </w:t>
      </w:r>
      <w:r w:rsidRPr="0008452E">
        <w:t>храма</w:t>
      </w:r>
      <w:r w:rsidRPr="0008452E">
        <w:rPr>
          <w:spacing w:val="18"/>
        </w:rPr>
        <w:t xml:space="preserve"> </w:t>
      </w:r>
      <w:r w:rsidRPr="0008452E">
        <w:t>должен</w:t>
      </w:r>
      <w:r w:rsidRPr="0008452E">
        <w:rPr>
          <w:spacing w:val="19"/>
        </w:rPr>
        <w:t xml:space="preserve"> </w:t>
      </w:r>
      <w:r w:rsidRPr="0008452E">
        <w:t>быть</w:t>
      </w:r>
      <w:r w:rsidRPr="0008452E">
        <w:rPr>
          <w:spacing w:val="20"/>
        </w:rPr>
        <w:t xml:space="preserve"> </w:t>
      </w:r>
      <w:r w:rsidRPr="0008452E">
        <w:rPr>
          <w:spacing w:val="-1"/>
        </w:rPr>
        <w:t>обеспечен</w:t>
      </w:r>
      <w:r w:rsidRPr="0008452E">
        <w:rPr>
          <w:spacing w:val="19"/>
        </w:rPr>
        <w:t xml:space="preserve"> </w:t>
      </w:r>
      <w:r w:rsidRPr="0008452E">
        <w:rPr>
          <w:spacing w:val="-1"/>
        </w:rPr>
        <w:t>круговой</w:t>
      </w:r>
      <w:r w:rsidRPr="0008452E">
        <w:rPr>
          <w:spacing w:val="19"/>
        </w:rPr>
        <w:t xml:space="preserve"> </w:t>
      </w:r>
      <w:r w:rsidRPr="0008452E">
        <w:t>обход</w:t>
      </w:r>
      <w:r w:rsidRPr="0008452E">
        <w:rPr>
          <w:spacing w:val="19"/>
        </w:rPr>
        <w:t xml:space="preserve"> </w:t>
      </w:r>
      <w:r w:rsidRPr="0008452E">
        <w:t>для</w:t>
      </w:r>
      <w:r w:rsidRPr="0008452E">
        <w:rPr>
          <w:spacing w:val="19"/>
        </w:rPr>
        <w:t xml:space="preserve"> </w:t>
      </w:r>
      <w:r w:rsidRPr="0008452E">
        <w:rPr>
          <w:spacing w:val="-1"/>
        </w:rPr>
        <w:t>прохождения</w:t>
      </w:r>
      <w:r w:rsidRPr="0008452E">
        <w:rPr>
          <w:spacing w:val="18"/>
        </w:rPr>
        <w:t xml:space="preserve"> </w:t>
      </w:r>
      <w:r w:rsidRPr="0008452E">
        <w:rPr>
          <w:spacing w:val="1"/>
        </w:rPr>
        <w:t>Крест</w:t>
      </w:r>
      <w:r w:rsidRPr="0008452E">
        <w:t>ного</w:t>
      </w:r>
      <w:r w:rsidRPr="0008452E">
        <w:rPr>
          <w:spacing w:val="18"/>
        </w:rPr>
        <w:t xml:space="preserve"> </w:t>
      </w:r>
      <w:r w:rsidRPr="0008452E">
        <w:t>хода</w:t>
      </w:r>
      <w:r w:rsidRPr="0008452E">
        <w:rPr>
          <w:spacing w:val="18"/>
        </w:rPr>
        <w:t xml:space="preserve"> </w:t>
      </w:r>
      <w:r w:rsidRPr="0008452E">
        <w:t>во</w:t>
      </w:r>
      <w:r w:rsidRPr="0008452E">
        <w:rPr>
          <w:spacing w:val="18"/>
        </w:rPr>
        <w:t xml:space="preserve"> </w:t>
      </w:r>
      <w:r w:rsidRPr="0008452E">
        <w:rPr>
          <w:spacing w:val="-1"/>
        </w:rPr>
        <w:t>время</w:t>
      </w:r>
      <w:r w:rsidRPr="0008452E">
        <w:rPr>
          <w:spacing w:val="18"/>
        </w:rPr>
        <w:t xml:space="preserve"> </w:t>
      </w:r>
      <w:r w:rsidRPr="0008452E">
        <w:t>церковных</w:t>
      </w:r>
      <w:r w:rsidRPr="0008452E">
        <w:rPr>
          <w:spacing w:val="18"/>
        </w:rPr>
        <w:t xml:space="preserve"> </w:t>
      </w:r>
      <w:r w:rsidRPr="0008452E">
        <w:rPr>
          <w:spacing w:val="-1"/>
        </w:rPr>
        <w:t>праздников</w:t>
      </w:r>
      <w:r w:rsidRPr="0008452E">
        <w:rPr>
          <w:spacing w:val="18"/>
        </w:rPr>
        <w:t xml:space="preserve"> </w:t>
      </w:r>
      <w:r w:rsidRPr="0008452E">
        <w:rPr>
          <w:spacing w:val="-1"/>
        </w:rPr>
        <w:t>шириной,</w:t>
      </w:r>
      <w:r w:rsidRPr="0008452E">
        <w:rPr>
          <w:spacing w:val="18"/>
        </w:rPr>
        <w:t xml:space="preserve"> </w:t>
      </w:r>
      <w:r w:rsidRPr="0008452E">
        <w:rPr>
          <w:spacing w:val="-1"/>
        </w:rPr>
        <w:t>как</w:t>
      </w:r>
      <w:r w:rsidRPr="0008452E">
        <w:rPr>
          <w:spacing w:val="17"/>
        </w:rPr>
        <w:t xml:space="preserve"> </w:t>
      </w:r>
      <w:r w:rsidRPr="0008452E">
        <w:rPr>
          <w:spacing w:val="-1"/>
        </w:rPr>
        <w:t>правило,</w:t>
      </w:r>
      <w:r w:rsidRPr="0008452E">
        <w:rPr>
          <w:spacing w:val="19"/>
        </w:rPr>
        <w:t xml:space="preserve"> </w:t>
      </w:r>
      <w:r w:rsidRPr="0008452E">
        <w:t>от</w:t>
      </w:r>
      <w:r w:rsidRPr="0008452E">
        <w:rPr>
          <w:spacing w:val="19"/>
        </w:rPr>
        <w:t xml:space="preserve"> </w:t>
      </w:r>
      <w:r w:rsidRPr="0008452E">
        <w:t>3</w:t>
      </w:r>
      <w:r w:rsidRPr="0008452E">
        <w:rPr>
          <w:spacing w:val="18"/>
        </w:rPr>
        <w:t xml:space="preserve"> </w:t>
      </w:r>
      <w:r w:rsidRPr="0008452E">
        <w:t>до</w:t>
      </w:r>
      <w:r w:rsidRPr="0008452E">
        <w:rPr>
          <w:spacing w:val="19"/>
        </w:rPr>
        <w:t xml:space="preserve"> </w:t>
      </w:r>
      <w:r w:rsidRPr="0008452E">
        <w:t>5</w:t>
      </w:r>
      <w:r w:rsidRPr="0008452E">
        <w:rPr>
          <w:spacing w:val="21"/>
        </w:rPr>
        <w:t xml:space="preserve"> </w:t>
      </w:r>
      <w:r w:rsidRPr="0008452E">
        <w:t>м</w:t>
      </w:r>
      <w:r w:rsidRPr="0008452E">
        <w:rPr>
          <w:spacing w:val="27"/>
        </w:rPr>
        <w:t xml:space="preserve"> </w:t>
      </w:r>
      <w:r w:rsidRPr="0008452E">
        <w:t>с</w:t>
      </w:r>
      <w:r w:rsidRPr="0008452E">
        <w:rPr>
          <w:spacing w:val="20"/>
        </w:rPr>
        <w:t xml:space="preserve"> </w:t>
      </w:r>
      <w:r w:rsidRPr="0008452E">
        <w:rPr>
          <w:spacing w:val="-1"/>
        </w:rPr>
        <w:t>площадками</w:t>
      </w:r>
      <w:r w:rsidRPr="0008452E">
        <w:rPr>
          <w:spacing w:val="75"/>
        </w:rPr>
        <w:t xml:space="preserve"> </w:t>
      </w:r>
      <w:r w:rsidRPr="0008452E">
        <w:rPr>
          <w:spacing w:val="-1"/>
        </w:rPr>
        <w:t>шириной</w:t>
      </w:r>
      <w:r w:rsidRPr="0008452E">
        <w:t xml:space="preserve"> до 6 м </w:t>
      </w:r>
      <w:r w:rsidRPr="0008452E">
        <w:rPr>
          <w:spacing w:val="-1"/>
        </w:rPr>
        <w:t>перед</w:t>
      </w:r>
      <w:r w:rsidRPr="0008452E">
        <w:rPr>
          <w:spacing w:val="-3"/>
        </w:rPr>
        <w:t xml:space="preserve"> </w:t>
      </w:r>
      <w:r w:rsidRPr="0008452E">
        <w:rPr>
          <w:spacing w:val="-1"/>
        </w:rPr>
        <w:t>боковыми</w:t>
      </w:r>
      <w:r w:rsidRPr="0008452E">
        <w:t xml:space="preserve"> </w:t>
      </w:r>
      <w:r w:rsidRPr="0008452E">
        <w:rPr>
          <w:spacing w:val="-1"/>
        </w:rPr>
        <w:t>входами</w:t>
      </w:r>
      <w:r w:rsidRPr="0008452E">
        <w:t xml:space="preserve"> в</w:t>
      </w:r>
      <w:r w:rsidRPr="0008452E">
        <w:rPr>
          <w:spacing w:val="-3"/>
        </w:rPr>
        <w:t xml:space="preserve"> </w:t>
      </w:r>
      <w:r w:rsidRPr="0008452E">
        <w:rPr>
          <w:spacing w:val="-1"/>
        </w:rPr>
        <w:t xml:space="preserve">храм </w:t>
      </w:r>
      <w:r w:rsidRPr="0008452E">
        <w:t xml:space="preserve">и </w:t>
      </w:r>
      <w:r w:rsidRPr="0008452E">
        <w:rPr>
          <w:spacing w:val="-1"/>
        </w:rPr>
        <w:t>напротив</w:t>
      </w:r>
      <w:r w:rsidRPr="0008452E">
        <w:t xml:space="preserve"> </w:t>
      </w:r>
      <w:r w:rsidRPr="0008452E">
        <w:rPr>
          <w:spacing w:val="-1"/>
        </w:rPr>
        <w:t>алтаря.</w:t>
      </w:r>
    </w:p>
    <w:p w14:paraId="16FB0FF5" w14:textId="7CA493B2" w:rsidR="0044561D" w:rsidRPr="0008452E" w:rsidRDefault="0044561D" w:rsidP="0008452E">
      <w:pPr>
        <w:pStyle w:val="a"/>
        <w:numPr>
          <w:ilvl w:val="0"/>
          <w:numId w:val="0"/>
        </w:numPr>
        <w:kinsoku w:val="0"/>
        <w:overflowPunct w:val="0"/>
        <w:spacing w:before="0" w:after="0"/>
        <w:ind w:right="112" w:firstLine="709"/>
        <w:rPr>
          <w:spacing w:val="-1"/>
        </w:rPr>
      </w:pPr>
      <w:r w:rsidRPr="0008452E">
        <w:rPr>
          <w:spacing w:val="-1"/>
        </w:rPr>
        <w:t>Перед</w:t>
      </w:r>
      <w:r w:rsidRPr="0008452E">
        <w:rPr>
          <w:spacing w:val="19"/>
        </w:rPr>
        <w:t xml:space="preserve"> </w:t>
      </w:r>
      <w:r w:rsidRPr="0008452E">
        <w:rPr>
          <w:spacing w:val="-1"/>
        </w:rPr>
        <w:t>главным</w:t>
      </w:r>
      <w:r w:rsidRPr="0008452E">
        <w:rPr>
          <w:spacing w:val="17"/>
        </w:rPr>
        <w:t xml:space="preserve"> </w:t>
      </w:r>
      <w:r w:rsidRPr="0008452E">
        <w:t>входом</w:t>
      </w:r>
      <w:r w:rsidRPr="0008452E">
        <w:rPr>
          <w:spacing w:val="18"/>
        </w:rPr>
        <w:t xml:space="preserve"> </w:t>
      </w:r>
      <w:r w:rsidRPr="0008452E">
        <w:t>в</w:t>
      </w:r>
      <w:r w:rsidRPr="0008452E">
        <w:rPr>
          <w:spacing w:val="16"/>
        </w:rPr>
        <w:t xml:space="preserve"> </w:t>
      </w:r>
      <w:r w:rsidRPr="0008452E">
        <w:t>храм,</w:t>
      </w:r>
      <w:r w:rsidRPr="0008452E">
        <w:rPr>
          <w:spacing w:val="18"/>
        </w:rPr>
        <w:t xml:space="preserve"> </w:t>
      </w:r>
      <w:r w:rsidRPr="0008452E">
        <w:rPr>
          <w:spacing w:val="-1"/>
        </w:rPr>
        <w:t>располагаемым,</w:t>
      </w:r>
      <w:r w:rsidRPr="0008452E">
        <w:rPr>
          <w:spacing w:val="18"/>
        </w:rPr>
        <w:t xml:space="preserve"> </w:t>
      </w:r>
      <w:r w:rsidRPr="0008452E">
        <w:rPr>
          <w:spacing w:val="-1"/>
        </w:rPr>
        <w:t>как</w:t>
      </w:r>
      <w:r w:rsidRPr="0008452E">
        <w:rPr>
          <w:spacing w:val="17"/>
        </w:rPr>
        <w:t xml:space="preserve"> </w:t>
      </w:r>
      <w:r w:rsidRPr="0008452E">
        <w:rPr>
          <w:spacing w:val="-1"/>
        </w:rPr>
        <w:t>правило,</w:t>
      </w:r>
      <w:r w:rsidRPr="0008452E">
        <w:rPr>
          <w:spacing w:val="19"/>
        </w:rPr>
        <w:t xml:space="preserve"> </w:t>
      </w:r>
      <w:r w:rsidRPr="0008452E">
        <w:t>с</w:t>
      </w:r>
      <w:r w:rsidRPr="0008452E">
        <w:rPr>
          <w:spacing w:val="15"/>
        </w:rPr>
        <w:t xml:space="preserve"> </w:t>
      </w:r>
      <w:r w:rsidRPr="0008452E">
        <w:rPr>
          <w:spacing w:val="-1"/>
        </w:rPr>
        <w:t>западной</w:t>
      </w:r>
      <w:r w:rsidRPr="0008452E">
        <w:rPr>
          <w:spacing w:val="19"/>
        </w:rPr>
        <w:t xml:space="preserve"> </w:t>
      </w:r>
      <w:r w:rsidRPr="0008452E">
        <w:rPr>
          <w:spacing w:val="-1"/>
        </w:rPr>
        <w:t>стороны,</w:t>
      </w:r>
      <w:r w:rsidRPr="0008452E">
        <w:rPr>
          <w:spacing w:val="18"/>
        </w:rPr>
        <w:t xml:space="preserve"> </w:t>
      </w:r>
      <w:r w:rsidRPr="0008452E">
        <w:rPr>
          <w:spacing w:val="1"/>
        </w:rPr>
        <w:t>сле</w:t>
      </w:r>
      <w:r w:rsidRPr="0008452E">
        <w:rPr>
          <w:spacing w:val="-1"/>
        </w:rPr>
        <w:t>дует</w:t>
      </w:r>
      <w:r w:rsidRPr="0008452E">
        <w:t xml:space="preserve"> </w:t>
      </w:r>
      <w:r w:rsidRPr="0008452E">
        <w:rPr>
          <w:spacing w:val="-1"/>
        </w:rPr>
        <w:t>предусматривать</w:t>
      </w:r>
      <w:r w:rsidRPr="0008452E">
        <w:t xml:space="preserve"> </w:t>
      </w:r>
      <w:r w:rsidRPr="0008452E">
        <w:rPr>
          <w:spacing w:val="-1"/>
        </w:rPr>
        <w:t>площадь</w:t>
      </w:r>
      <w:r w:rsidRPr="0008452E">
        <w:t xml:space="preserve"> из </w:t>
      </w:r>
      <w:r w:rsidRPr="0008452E">
        <w:rPr>
          <w:spacing w:val="-1"/>
        </w:rPr>
        <w:t xml:space="preserve">расчета </w:t>
      </w:r>
      <w:r w:rsidRPr="0008452E">
        <w:t>0,2 м</w:t>
      </w:r>
      <w:r w:rsidRPr="0008452E">
        <w:rPr>
          <w:spacing w:val="1"/>
        </w:rPr>
        <w:t xml:space="preserve"> </w:t>
      </w:r>
      <w:r w:rsidRPr="0008452E">
        <w:t>на</w:t>
      </w:r>
      <w:r w:rsidRPr="0008452E">
        <w:rPr>
          <w:spacing w:val="-1"/>
        </w:rPr>
        <w:t xml:space="preserve"> </w:t>
      </w:r>
      <w:r w:rsidRPr="0008452E">
        <w:t xml:space="preserve">одно </w:t>
      </w:r>
      <w:r w:rsidRPr="0008452E">
        <w:rPr>
          <w:spacing w:val="-1"/>
        </w:rPr>
        <w:t>место</w:t>
      </w:r>
      <w:r w:rsidRPr="0008452E">
        <w:t xml:space="preserve"> в </w:t>
      </w:r>
      <w:r w:rsidRPr="0008452E">
        <w:rPr>
          <w:spacing w:val="-1"/>
        </w:rPr>
        <w:t>храме.</w:t>
      </w:r>
    </w:p>
    <w:p w14:paraId="389FD84F" w14:textId="667961D8" w:rsidR="0044561D" w:rsidRPr="0008452E" w:rsidRDefault="0044561D" w:rsidP="0008452E">
      <w:pPr>
        <w:pStyle w:val="a"/>
        <w:widowControl w:val="0"/>
        <w:numPr>
          <w:ilvl w:val="2"/>
          <w:numId w:val="117"/>
        </w:numPr>
        <w:tabs>
          <w:tab w:val="left" w:pos="1573"/>
        </w:tabs>
        <w:kinsoku w:val="0"/>
        <w:overflowPunct w:val="0"/>
        <w:autoSpaceDE w:val="0"/>
        <w:autoSpaceDN w:val="0"/>
        <w:adjustRightInd w:val="0"/>
        <w:spacing w:before="0" w:after="0"/>
        <w:ind w:right="114" w:firstLine="708"/>
        <w:rPr>
          <w:spacing w:val="-1"/>
        </w:rPr>
      </w:pPr>
      <w:r w:rsidRPr="0008452E">
        <w:rPr>
          <w:spacing w:val="-1"/>
        </w:rPr>
        <w:t>Положение</w:t>
      </w:r>
      <w:r w:rsidRPr="0008452E">
        <w:rPr>
          <w:spacing w:val="22"/>
        </w:rPr>
        <w:t xml:space="preserve"> </w:t>
      </w:r>
      <w:r w:rsidRPr="0008452E">
        <w:t>храмов</w:t>
      </w:r>
      <w:r w:rsidRPr="0008452E">
        <w:rPr>
          <w:spacing w:val="25"/>
        </w:rPr>
        <w:t xml:space="preserve"> </w:t>
      </w:r>
      <w:r w:rsidRPr="0008452E">
        <w:rPr>
          <w:spacing w:val="-1"/>
        </w:rPr>
        <w:t>определяется</w:t>
      </w:r>
      <w:r w:rsidRPr="0008452E">
        <w:rPr>
          <w:spacing w:val="26"/>
        </w:rPr>
        <w:t xml:space="preserve"> </w:t>
      </w:r>
      <w:r w:rsidRPr="0008452E">
        <w:rPr>
          <w:spacing w:val="-1"/>
        </w:rPr>
        <w:t>церковным</w:t>
      </w:r>
      <w:r w:rsidRPr="0008452E">
        <w:rPr>
          <w:spacing w:val="24"/>
        </w:rPr>
        <w:t xml:space="preserve"> </w:t>
      </w:r>
      <w:r w:rsidRPr="0008452E">
        <w:rPr>
          <w:spacing w:val="-1"/>
        </w:rPr>
        <w:t>требованием</w:t>
      </w:r>
      <w:r w:rsidRPr="0008452E">
        <w:rPr>
          <w:spacing w:val="25"/>
        </w:rPr>
        <w:t xml:space="preserve"> </w:t>
      </w:r>
      <w:r w:rsidRPr="0008452E">
        <w:rPr>
          <w:spacing w:val="-1"/>
        </w:rPr>
        <w:t>ориентации</w:t>
      </w:r>
      <w:r w:rsidRPr="0008452E">
        <w:rPr>
          <w:spacing w:val="27"/>
        </w:rPr>
        <w:t xml:space="preserve"> </w:t>
      </w:r>
      <w:r w:rsidRPr="0008452E">
        <w:rPr>
          <w:spacing w:val="-1"/>
        </w:rPr>
        <w:t>алтаря</w:t>
      </w:r>
      <w:r w:rsidRPr="0008452E">
        <w:rPr>
          <w:spacing w:val="23"/>
        </w:rPr>
        <w:t xml:space="preserve"> </w:t>
      </w:r>
      <w:r w:rsidRPr="0008452E">
        <w:t>в</w:t>
      </w:r>
      <w:r w:rsidRPr="0008452E">
        <w:rPr>
          <w:spacing w:val="85"/>
        </w:rPr>
        <w:t xml:space="preserve"> </w:t>
      </w:r>
      <w:r w:rsidRPr="0008452E">
        <w:rPr>
          <w:spacing w:val="-1"/>
        </w:rPr>
        <w:t>восточном</w:t>
      </w:r>
      <w:r w:rsidRPr="0008452E">
        <w:rPr>
          <w:spacing w:val="8"/>
        </w:rPr>
        <w:t xml:space="preserve"> </w:t>
      </w:r>
      <w:r w:rsidRPr="0008452E">
        <w:rPr>
          <w:spacing w:val="-1"/>
        </w:rPr>
        <w:t>направлении</w:t>
      </w:r>
      <w:r w:rsidRPr="0008452E">
        <w:rPr>
          <w:spacing w:val="10"/>
        </w:rPr>
        <w:t xml:space="preserve"> </w:t>
      </w:r>
      <w:r w:rsidRPr="0008452E">
        <w:t>с</w:t>
      </w:r>
      <w:r w:rsidRPr="0008452E">
        <w:rPr>
          <w:spacing w:val="8"/>
        </w:rPr>
        <w:t xml:space="preserve"> </w:t>
      </w:r>
      <w:r w:rsidRPr="0008452E">
        <w:rPr>
          <w:spacing w:val="-1"/>
        </w:rPr>
        <w:t>возможным</w:t>
      </w:r>
      <w:r w:rsidRPr="0008452E">
        <w:rPr>
          <w:spacing w:val="8"/>
        </w:rPr>
        <w:t xml:space="preserve"> </w:t>
      </w:r>
      <w:r w:rsidRPr="0008452E">
        <w:rPr>
          <w:spacing w:val="-1"/>
        </w:rPr>
        <w:t>смещением</w:t>
      </w:r>
      <w:r w:rsidRPr="0008452E">
        <w:rPr>
          <w:spacing w:val="8"/>
        </w:rPr>
        <w:t xml:space="preserve"> </w:t>
      </w:r>
      <w:r w:rsidRPr="0008452E">
        <w:t>в</w:t>
      </w:r>
      <w:r w:rsidRPr="0008452E">
        <w:rPr>
          <w:spacing w:val="8"/>
        </w:rPr>
        <w:t xml:space="preserve"> </w:t>
      </w:r>
      <w:r w:rsidRPr="0008452E">
        <w:rPr>
          <w:spacing w:val="-1"/>
        </w:rPr>
        <w:t>пределах</w:t>
      </w:r>
      <w:r w:rsidRPr="0008452E">
        <w:rPr>
          <w:spacing w:val="11"/>
        </w:rPr>
        <w:t xml:space="preserve"> </w:t>
      </w:r>
      <w:r w:rsidRPr="0008452E">
        <w:t>30°</w:t>
      </w:r>
      <w:r w:rsidRPr="0008452E">
        <w:rPr>
          <w:spacing w:val="6"/>
        </w:rPr>
        <w:t xml:space="preserve"> </w:t>
      </w:r>
      <w:r w:rsidRPr="0008452E">
        <w:t>в</w:t>
      </w:r>
      <w:r w:rsidRPr="0008452E">
        <w:rPr>
          <w:spacing w:val="8"/>
        </w:rPr>
        <w:t xml:space="preserve"> </w:t>
      </w:r>
      <w:r w:rsidRPr="0008452E">
        <w:rPr>
          <w:spacing w:val="-1"/>
        </w:rPr>
        <w:t>связи</w:t>
      </w:r>
      <w:r w:rsidRPr="0008452E">
        <w:rPr>
          <w:spacing w:val="10"/>
        </w:rPr>
        <w:t xml:space="preserve"> </w:t>
      </w:r>
      <w:r w:rsidRPr="0008452E">
        <w:t>с</w:t>
      </w:r>
      <w:r w:rsidRPr="0008452E">
        <w:rPr>
          <w:spacing w:val="8"/>
        </w:rPr>
        <w:t xml:space="preserve"> </w:t>
      </w:r>
      <w:r w:rsidRPr="0008452E">
        <w:rPr>
          <w:spacing w:val="-1"/>
        </w:rPr>
        <w:t>градостроительными</w:t>
      </w:r>
      <w:r w:rsidRPr="0008452E">
        <w:t xml:space="preserve"> </w:t>
      </w:r>
      <w:r w:rsidRPr="0008452E">
        <w:rPr>
          <w:spacing w:val="-1"/>
        </w:rPr>
        <w:t>особенностями</w:t>
      </w:r>
      <w:r w:rsidRPr="0008452E">
        <w:t xml:space="preserve"> </w:t>
      </w:r>
      <w:r w:rsidRPr="0008452E">
        <w:rPr>
          <w:spacing w:val="-1"/>
        </w:rPr>
        <w:t>размещения</w:t>
      </w:r>
      <w:r w:rsidRPr="0008452E">
        <w:rPr>
          <w:spacing w:val="2"/>
        </w:rPr>
        <w:t xml:space="preserve"> </w:t>
      </w:r>
      <w:r w:rsidRPr="0008452E">
        <w:rPr>
          <w:spacing w:val="-1"/>
        </w:rPr>
        <w:t>участка.</w:t>
      </w:r>
    </w:p>
    <w:p w14:paraId="673A3247" w14:textId="5D753BCD" w:rsidR="0044561D" w:rsidRPr="0008452E" w:rsidRDefault="0044561D" w:rsidP="0008452E">
      <w:pPr>
        <w:pStyle w:val="a"/>
        <w:widowControl w:val="0"/>
        <w:numPr>
          <w:ilvl w:val="2"/>
          <w:numId w:val="117"/>
        </w:numPr>
        <w:tabs>
          <w:tab w:val="left" w:pos="1557"/>
        </w:tabs>
        <w:kinsoku w:val="0"/>
        <w:overflowPunct w:val="0"/>
        <w:autoSpaceDE w:val="0"/>
        <w:autoSpaceDN w:val="0"/>
        <w:adjustRightInd w:val="0"/>
        <w:spacing w:before="0" w:after="0"/>
        <w:ind w:right="112" w:firstLine="708"/>
        <w:rPr>
          <w:spacing w:val="-1"/>
        </w:rPr>
      </w:pPr>
      <w:r w:rsidRPr="0008452E">
        <w:rPr>
          <w:spacing w:val="-1"/>
        </w:rPr>
        <w:t>Здания</w:t>
      </w:r>
      <w:r w:rsidRPr="0008452E">
        <w:rPr>
          <w:spacing w:val="6"/>
        </w:rPr>
        <w:t xml:space="preserve"> </w:t>
      </w:r>
      <w:r w:rsidRPr="0008452E">
        <w:t>храмов</w:t>
      </w:r>
      <w:r w:rsidRPr="0008452E">
        <w:rPr>
          <w:spacing w:val="8"/>
        </w:rPr>
        <w:t xml:space="preserve"> </w:t>
      </w:r>
      <w:r w:rsidRPr="0008452E">
        <w:rPr>
          <w:spacing w:val="-1"/>
        </w:rPr>
        <w:t>следует</w:t>
      </w:r>
      <w:r w:rsidRPr="0008452E">
        <w:rPr>
          <w:spacing w:val="9"/>
        </w:rPr>
        <w:t xml:space="preserve"> </w:t>
      </w:r>
      <w:r w:rsidRPr="0008452E">
        <w:rPr>
          <w:spacing w:val="-1"/>
        </w:rPr>
        <w:t>размещать,</w:t>
      </w:r>
      <w:r w:rsidRPr="0008452E">
        <w:rPr>
          <w:spacing w:val="9"/>
        </w:rPr>
        <w:t xml:space="preserve"> </w:t>
      </w:r>
      <w:r w:rsidRPr="0008452E">
        <w:rPr>
          <w:spacing w:val="-1"/>
        </w:rPr>
        <w:t>как</w:t>
      </w:r>
      <w:r w:rsidRPr="0008452E">
        <w:rPr>
          <w:spacing w:val="10"/>
        </w:rPr>
        <w:t xml:space="preserve"> </w:t>
      </w:r>
      <w:r w:rsidRPr="0008452E">
        <w:rPr>
          <w:spacing w:val="-1"/>
        </w:rPr>
        <w:t>правило,</w:t>
      </w:r>
      <w:r w:rsidRPr="0008452E">
        <w:rPr>
          <w:spacing w:val="9"/>
        </w:rPr>
        <w:t xml:space="preserve"> </w:t>
      </w:r>
      <w:r w:rsidRPr="0008452E">
        <w:t>не</w:t>
      </w:r>
      <w:r w:rsidRPr="0008452E">
        <w:rPr>
          <w:spacing w:val="8"/>
        </w:rPr>
        <w:t xml:space="preserve"> </w:t>
      </w:r>
      <w:r w:rsidRPr="0008452E">
        <w:rPr>
          <w:spacing w:val="-1"/>
        </w:rPr>
        <w:t>ближе</w:t>
      </w:r>
      <w:r w:rsidRPr="0008452E">
        <w:rPr>
          <w:spacing w:val="8"/>
        </w:rPr>
        <w:t xml:space="preserve"> </w:t>
      </w:r>
      <w:r w:rsidRPr="0008452E">
        <w:t>3</w:t>
      </w:r>
      <w:r w:rsidRPr="0008452E">
        <w:rPr>
          <w:spacing w:val="9"/>
        </w:rPr>
        <w:t xml:space="preserve"> </w:t>
      </w:r>
      <w:r w:rsidRPr="0008452E">
        <w:t>м</w:t>
      </w:r>
      <w:r w:rsidRPr="0008452E">
        <w:rPr>
          <w:spacing w:val="8"/>
        </w:rPr>
        <w:t xml:space="preserve"> </w:t>
      </w:r>
      <w:r w:rsidRPr="0008452E">
        <w:t>от</w:t>
      </w:r>
      <w:r w:rsidRPr="0008452E">
        <w:rPr>
          <w:spacing w:val="10"/>
        </w:rPr>
        <w:t xml:space="preserve"> </w:t>
      </w:r>
      <w:r w:rsidRPr="0008452E">
        <w:rPr>
          <w:spacing w:val="-1"/>
        </w:rPr>
        <w:t>красных</w:t>
      </w:r>
      <w:r w:rsidRPr="0008452E">
        <w:rPr>
          <w:spacing w:val="8"/>
        </w:rPr>
        <w:t xml:space="preserve"> </w:t>
      </w:r>
      <w:r w:rsidRPr="0008452E">
        <w:rPr>
          <w:spacing w:val="-1"/>
        </w:rPr>
        <w:t>линий</w:t>
      </w:r>
      <w:r w:rsidRPr="0008452E">
        <w:rPr>
          <w:spacing w:val="67"/>
        </w:rPr>
        <w:t xml:space="preserve"> </w:t>
      </w:r>
      <w:r w:rsidRPr="0008452E">
        <w:rPr>
          <w:spacing w:val="-1"/>
        </w:rPr>
        <w:t>застройки</w:t>
      </w:r>
      <w:r w:rsidRPr="0008452E">
        <w:rPr>
          <w:spacing w:val="19"/>
        </w:rPr>
        <w:t xml:space="preserve"> </w:t>
      </w:r>
      <w:r w:rsidRPr="0008452E">
        <w:t>для</w:t>
      </w:r>
      <w:r w:rsidRPr="0008452E">
        <w:rPr>
          <w:spacing w:val="19"/>
        </w:rPr>
        <w:t xml:space="preserve"> </w:t>
      </w:r>
      <w:r w:rsidRPr="0008452E">
        <w:rPr>
          <w:spacing w:val="-1"/>
        </w:rPr>
        <w:t>организации</w:t>
      </w:r>
      <w:r w:rsidRPr="0008452E">
        <w:rPr>
          <w:spacing w:val="17"/>
        </w:rPr>
        <w:t xml:space="preserve"> </w:t>
      </w:r>
      <w:r w:rsidRPr="0008452E">
        <w:rPr>
          <w:spacing w:val="-1"/>
        </w:rPr>
        <w:t>кругового</w:t>
      </w:r>
      <w:r w:rsidRPr="0008452E">
        <w:rPr>
          <w:spacing w:val="18"/>
        </w:rPr>
        <w:t xml:space="preserve"> </w:t>
      </w:r>
      <w:r w:rsidRPr="0008452E">
        <w:t>обхода</w:t>
      </w:r>
      <w:r w:rsidRPr="0008452E">
        <w:rPr>
          <w:spacing w:val="18"/>
        </w:rPr>
        <w:t xml:space="preserve"> </w:t>
      </w:r>
      <w:r w:rsidRPr="0008452E">
        <w:rPr>
          <w:spacing w:val="-1"/>
        </w:rPr>
        <w:t>вокруг</w:t>
      </w:r>
      <w:r w:rsidRPr="0008452E">
        <w:rPr>
          <w:spacing w:val="18"/>
        </w:rPr>
        <w:t xml:space="preserve"> </w:t>
      </w:r>
      <w:r w:rsidRPr="0008452E">
        <w:rPr>
          <w:spacing w:val="-1"/>
        </w:rPr>
        <w:t>храма.</w:t>
      </w:r>
      <w:r w:rsidRPr="0008452E">
        <w:rPr>
          <w:spacing w:val="21"/>
        </w:rPr>
        <w:t xml:space="preserve"> </w:t>
      </w:r>
      <w:r w:rsidRPr="0008452E">
        <w:t>При</w:t>
      </w:r>
      <w:r w:rsidRPr="0008452E">
        <w:rPr>
          <w:spacing w:val="19"/>
        </w:rPr>
        <w:t xml:space="preserve"> </w:t>
      </w:r>
      <w:r w:rsidRPr="0008452E">
        <w:rPr>
          <w:spacing w:val="-1"/>
        </w:rPr>
        <w:t>реконструкции</w:t>
      </w:r>
      <w:r w:rsidRPr="0008452E">
        <w:rPr>
          <w:spacing w:val="19"/>
        </w:rPr>
        <w:t xml:space="preserve"> </w:t>
      </w:r>
      <w:r w:rsidRPr="0008452E">
        <w:t>и</w:t>
      </w:r>
      <w:r w:rsidRPr="0008452E">
        <w:rPr>
          <w:spacing w:val="19"/>
        </w:rPr>
        <w:t xml:space="preserve"> </w:t>
      </w:r>
      <w:r w:rsidRPr="0008452E">
        <w:t>строитель</w:t>
      </w:r>
      <w:r w:rsidRPr="0008452E">
        <w:rPr>
          <w:spacing w:val="-1"/>
        </w:rPr>
        <w:t>стве</w:t>
      </w:r>
      <w:r w:rsidRPr="0008452E">
        <w:rPr>
          <w:spacing w:val="7"/>
        </w:rPr>
        <w:t xml:space="preserve"> </w:t>
      </w:r>
      <w:r w:rsidRPr="0008452E">
        <w:t>храмов</w:t>
      </w:r>
      <w:r w:rsidRPr="0008452E">
        <w:rPr>
          <w:spacing w:val="8"/>
        </w:rPr>
        <w:t xml:space="preserve"> </w:t>
      </w:r>
      <w:r w:rsidRPr="0008452E">
        <w:t>в</w:t>
      </w:r>
      <w:r w:rsidRPr="0008452E">
        <w:rPr>
          <w:spacing w:val="8"/>
        </w:rPr>
        <w:t xml:space="preserve"> </w:t>
      </w:r>
      <w:r w:rsidRPr="0008452E">
        <w:rPr>
          <w:spacing w:val="-1"/>
        </w:rPr>
        <w:t>районах</w:t>
      </w:r>
      <w:r w:rsidRPr="0008452E">
        <w:rPr>
          <w:spacing w:val="9"/>
        </w:rPr>
        <w:t xml:space="preserve"> </w:t>
      </w:r>
      <w:r w:rsidRPr="0008452E">
        <w:rPr>
          <w:spacing w:val="-1"/>
        </w:rPr>
        <w:t>затесненной</w:t>
      </w:r>
      <w:r w:rsidRPr="0008452E">
        <w:rPr>
          <w:spacing w:val="8"/>
        </w:rPr>
        <w:t xml:space="preserve"> </w:t>
      </w:r>
      <w:r w:rsidRPr="0008452E">
        <w:t>городской</w:t>
      </w:r>
      <w:r w:rsidRPr="0008452E">
        <w:rPr>
          <w:spacing w:val="6"/>
        </w:rPr>
        <w:t xml:space="preserve"> </w:t>
      </w:r>
      <w:r w:rsidRPr="0008452E">
        <w:rPr>
          <w:spacing w:val="-1"/>
        </w:rPr>
        <w:t>застройки</w:t>
      </w:r>
      <w:r w:rsidRPr="0008452E">
        <w:rPr>
          <w:spacing w:val="8"/>
        </w:rPr>
        <w:t xml:space="preserve"> </w:t>
      </w:r>
      <w:r w:rsidRPr="0008452E">
        <w:t>это</w:t>
      </w:r>
      <w:r w:rsidRPr="0008452E">
        <w:rPr>
          <w:spacing w:val="6"/>
        </w:rPr>
        <w:t xml:space="preserve"> </w:t>
      </w:r>
      <w:r w:rsidRPr="0008452E">
        <w:rPr>
          <w:spacing w:val="-1"/>
        </w:rPr>
        <w:t>расстояние</w:t>
      </w:r>
      <w:r w:rsidRPr="0008452E">
        <w:rPr>
          <w:spacing w:val="8"/>
        </w:rPr>
        <w:t xml:space="preserve"> </w:t>
      </w:r>
      <w:r w:rsidRPr="0008452E">
        <w:rPr>
          <w:spacing w:val="-1"/>
        </w:rPr>
        <w:t>может</w:t>
      </w:r>
      <w:r w:rsidRPr="0008452E">
        <w:rPr>
          <w:spacing w:val="9"/>
        </w:rPr>
        <w:t xml:space="preserve"> </w:t>
      </w:r>
      <w:r w:rsidRPr="0008452E">
        <w:t>быть</w:t>
      </w:r>
      <w:r w:rsidRPr="0008452E">
        <w:rPr>
          <w:spacing w:val="8"/>
        </w:rPr>
        <w:t xml:space="preserve"> </w:t>
      </w:r>
      <w:r w:rsidRPr="0008452E">
        <w:t>сокращено,</w:t>
      </w:r>
      <w:r w:rsidRPr="0008452E">
        <w:rPr>
          <w:spacing w:val="16"/>
        </w:rPr>
        <w:t xml:space="preserve"> </w:t>
      </w:r>
      <w:r w:rsidRPr="0008452E">
        <w:t>но</w:t>
      </w:r>
      <w:r w:rsidRPr="0008452E">
        <w:rPr>
          <w:spacing w:val="16"/>
        </w:rPr>
        <w:t xml:space="preserve"> </w:t>
      </w:r>
      <w:r w:rsidRPr="0008452E">
        <w:t>с</w:t>
      </w:r>
      <w:r w:rsidRPr="0008452E">
        <w:rPr>
          <w:spacing w:val="15"/>
        </w:rPr>
        <w:t xml:space="preserve"> </w:t>
      </w:r>
      <w:r w:rsidRPr="0008452E">
        <w:rPr>
          <w:spacing w:val="-1"/>
        </w:rPr>
        <w:t>возможностью</w:t>
      </w:r>
      <w:r w:rsidRPr="0008452E">
        <w:rPr>
          <w:spacing w:val="14"/>
        </w:rPr>
        <w:t xml:space="preserve"> </w:t>
      </w:r>
      <w:r w:rsidRPr="0008452E">
        <w:rPr>
          <w:spacing w:val="-1"/>
        </w:rPr>
        <w:t>организации</w:t>
      </w:r>
      <w:r w:rsidRPr="0008452E">
        <w:rPr>
          <w:spacing w:val="17"/>
        </w:rPr>
        <w:t xml:space="preserve"> </w:t>
      </w:r>
      <w:r w:rsidRPr="0008452E">
        <w:rPr>
          <w:spacing w:val="-1"/>
        </w:rPr>
        <w:t>кругового</w:t>
      </w:r>
      <w:r w:rsidRPr="0008452E">
        <w:rPr>
          <w:spacing w:val="16"/>
        </w:rPr>
        <w:t xml:space="preserve"> </w:t>
      </w:r>
      <w:r w:rsidRPr="0008452E">
        <w:t>обхода,</w:t>
      </w:r>
      <w:r w:rsidRPr="0008452E">
        <w:rPr>
          <w:spacing w:val="16"/>
        </w:rPr>
        <w:t xml:space="preserve"> </w:t>
      </w:r>
      <w:r w:rsidRPr="0008452E">
        <w:rPr>
          <w:spacing w:val="-1"/>
        </w:rPr>
        <w:t>вплоть</w:t>
      </w:r>
      <w:r w:rsidRPr="0008452E">
        <w:rPr>
          <w:spacing w:val="17"/>
        </w:rPr>
        <w:t xml:space="preserve"> </w:t>
      </w:r>
      <w:r w:rsidRPr="0008452E">
        <w:t>до</w:t>
      </w:r>
      <w:r w:rsidRPr="0008452E">
        <w:rPr>
          <w:spacing w:val="16"/>
        </w:rPr>
        <w:t xml:space="preserve"> </w:t>
      </w:r>
      <w:r w:rsidRPr="0008452E">
        <w:rPr>
          <w:spacing w:val="-1"/>
        </w:rPr>
        <w:t>красных</w:t>
      </w:r>
      <w:r w:rsidRPr="0008452E">
        <w:rPr>
          <w:spacing w:val="18"/>
        </w:rPr>
        <w:t xml:space="preserve"> </w:t>
      </w:r>
      <w:r w:rsidRPr="0008452E">
        <w:rPr>
          <w:spacing w:val="-1"/>
        </w:rPr>
        <w:t>линий</w:t>
      </w:r>
      <w:r w:rsidRPr="0008452E">
        <w:rPr>
          <w:spacing w:val="15"/>
        </w:rPr>
        <w:t xml:space="preserve"> </w:t>
      </w:r>
      <w:r w:rsidRPr="0008452E">
        <w:t>застройки</w:t>
      </w:r>
      <w:r w:rsidRPr="0008452E">
        <w:rPr>
          <w:spacing w:val="15"/>
        </w:rPr>
        <w:t xml:space="preserve"> </w:t>
      </w:r>
      <w:r w:rsidRPr="0008452E">
        <w:t>с</w:t>
      </w:r>
      <w:r w:rsidRPr="0008452E">
        <w:rPr>
          <w:spacing w:val="79"/>
        </w:rPr>
        <w:t xml:space="preserve"> </w:t>
      </w:r>
      <w:r w:rsidRPr="0008452E">
        <w:t xml:space="preserve">выходом </w:t>
      </w:r>
      <w:r w:rsidRPr="0008452E">
        <w:rPr>
          <w:spacing w:val="-1"/>
        </w:rPr>
        <w:t>Крестного</w:t>
      </w:r>
      <w:r w:rsidRPr="0008452E">
        <w:rPr>
          <w:spacing w:val="-3"/>
        </w:rPr>
        <w:t xml:space="preserve"> </w:t>
      </w:r>
      <w:r w:rsidRPr="0008452E">
        <w:rPr>
          <w:spacing w:val="-1"/>
        </w:rPr>
        <w:t xml:space="preserve">хода </w:t>
      </w:r>
      <w:r w:rsidRPr="0008452E">
        <w:t>за</w:t>
      </w:r>
      <w:r w:rsidRPr="0008452E">
        <w:rPr>
          <w:spacing w:val="-1"/>
        </w:rPr>
        <w:t xml:space="preserve"> пределы</w:t>
      </w:r>
      <w:r w:rsidRPr="0008452E">
        <w:t xml:space="preserve"> </w:t>
      </w:r>
      <w:r w:rsidRPr="0008452E">
        <w:rPr>
          <w:spacing w:val="-1"/>
        </w:rPr>
        <w:t>храмовой</w:t>
      </w:r>
      <w:r w:rsidRPr="0008452E">
        <w:t xml:space="preserve"> </w:t>
      </w:r>
      <w:r w:rsidRPr="0008452E">
        <w:rPr>
          <w:spacing w:val="-1"/>
        </w:rPr>
        <w:t>территории.</w:t>
      </w:r>
    </w:p>
    <w:p w14:paraId="3EA7B6FE" w14:textId="392AC34E" w:rsidR="0044561D" w:rsidRPr="0008452E" w:rsidRDefault="0044561D" w:rsidP="0008452E">
      <w:pPr>
        <w:pStyle w:val="a"/>
        <w:widowControl w:val="0"/>
        <w:numPr>
          <w:ilvl w:val="2"/>
          <w:numId w:val="117"/>
        </w:numPr>
        <w:tabs>
          <w:tab w:val="left" w:pos="1578"/>
        </w:tabs>
        <w:kinsoku w:val="0"/>
        <w:overflowPunct w:val="0"/>
        <w:autoSpaceDE w:val="0"/>
        <w:autoSpaceDN w:val="0"/>
        <w:adjustRightInd w:val="0"/>
        <w:spacing w:before="0" w:after="0"/>
        <w:ind w:right="110" w:firstLine="708"/>
      </w:pPr>
      <w:r w:rsidRPr="0008452E">
        <w:t>В</w:t>
      </w:r>
      <w:r w:rsidRPr="0008452E">
        <w:rPr>
          <w:spacing w:val="29"/>
        </w:rPr>
        <w:t xml:space="preserve"> </w:t>
      </w:r>
      <w:r w:rsidRPr="0008452E">
        <w:t>храмовой</w:t>
      </w:r>
      <w:r w:rsidRPr="0008452E">
        <w:rPr>
          <w:spacing w:val="31"/>
        </w:rPr>
        <w:t xml:space="preserve"> </w:t>
      </w:r>
      <w:r w:rsidRPr="0008452E">
        <w:t>зоне</w:t>
      </w:r>
      <w:r w:rsidRPr="0008452E">
        <w:rPr>
          <w:spacing w:val="30"/>
        </w:rPr>
        <w:t xml:space="preserve"> </w:t>
      </w:r>
      <w:r w:rsidRPr="0008452E">
        <w:rPr>
          <w:spacing w:val="-1"/>
        </w:rPr>
        <w:t>допускается</w:t>
      </w:r>
      <w:r w:rsidRPr="0008452E">
        <w:rPr>
          <w:spacing w:val="35"/>
        </w:rPr>
        <w:t xml:space="preserve"> </w:t>
      </w:r>
      <w:r w:rsidRPr="0008452E">
        <w:rPr>
          <w:spacing w:val="-1"/>
        </w:rPr>
        <w:t>устройство</w:t>
      </w:r>
      <w:r w:rsidRPr="0008452E">
        <w:rPr>
          <w:spacing w:val="30"/>
        </w:rPr>
        <w:t xml:space="preserve"> </w:t>
      </w:r>
      <w:r w:rsidRPr="0008452E">
        <w:rPr>
          <w:spacing w:val="-1"/>
        </w:rPr>
        <w:t>захоронений</w:t>
      </w:r>
      <w:r w:rsidRPr="0008452E">
        <w:rPr>
          <w:spacing w:val="31"/>
        </w:rPr>
        <w:t xml:space="preserve"> </w:t>
      </w:r>
      <w:r w:rsidRPr="0008452E">
        <w:t>в</w:t>
      </w:r>
      <w:r w:rsidRPr="0008452E">
        <w:rPr>
          <w:spacing w:val="30"/>
        </w:rPr>
        <w:t xml:space="preserve"> </w:t>
      </w:r>
      <w:r w:rsidRPr="0008452E">
        <w:rPr>
          <w:spacing w:val="-1"/>
        </w:rPr>
        <w:t>соответствии</w:t>
      </w:r>
      <w:r w:rsidRPr="0008452E">
        <w:rPr>
          <w:spacing w:val="31"/>
        </w:rPr>
        <w:t xml:space="preserve"> </w:t>
      </w:r>
      <w:r w:rsidRPr="0008452E">
        <w:t>с</w:t>
      </w:r>
      <w:r w:rsidRPr="0008452E">
        <w:rPr>
          <w:spacing w:val="30"/>
        </w:rPr>
        <w:t xml:space="preserve"> </w:t>
      </w:r>
      <w:r w:rsidRPr="0008452E">
        <w:rPr>
          <w:spacing w:val="2"/>
        </w:rPr>
        <w:lastRenderedPageBreak/>
        <w:t>Сани</w:t>
      </w:r>
      <w:r w:rsidRPr="0008452E">
        <w:rPr>
          <w:spacing w:val="-1"/>
        </w:rPr>
        <w:t>тарными</w:t>
      </w:r>
      <w:r w:rsidRPr="0008452E">
        <w:rPr>
          <w:spacing w:val="31"/>
        </w:rPr>
        <w:t xml:space="preserve"> </w:t>
      </w:r>
      <w:r w:rsidRPr="0008452E">
        <w:rPr>
          <w:spacing w:val="-1"/>
        </w:rPr>
        <w:t>правилами</w:t>
      </w:r>
      <w:r w:rsidRPr="0008452E">
        <w:rPr>
          <w:spacing w:val="34"/>
        </w:rPr>
        <w:t xml:space="preserve"> </w:t>
      </w:r>
      <w:r w:rsidRPr="0008452E">
        <w:rPr>
          <w:spacing w:val="-1"/>
        </w:rPr>
        <w:t>устройства</w:t>
      </w:r>
      <w:r w:rsidRPr="0008452E">
        <w:rPr>
          <w:spacing w:val="29"/>
        </w:rPr>
        <w:t xml:space="preserve"> </w:t>
      </w:r>
      <w:r w:rsidRPr="0008452E">
        <w:t>и</w:t>
      </w:r>
      <w:r w:rsidRPr="0008452E">
        <w:rPr>
          <w:spacing w:val="31"/>
        </w:rPr>
        <w:t xml:space="preserve"> </w:t>
      </w:r>
      <w:r w:rsidRPr="0008452E">
        <w:rPr>
          <w:spacing w:val="-1"/>
        </w:rPr>
        <w:t>содержания</w:t>
      </w:r>
      <w:r w:rsidRPr="0008452E">
        <w:rPr>
          <w:spacing w:val="30"/>
        </w:rPr>
        <w:t xml:space="preserve"> </w:t>
      </w:r>
      <w:r w:rsidRPr="0008452E">
        <w:t>кладбищ.</w:t>
      </w:r>
      <w:r w:rsidRPr="0008452E">
        <w:rPr>
          <w:spacing w:val="30"/>
        </w:rPr>
        <w:t xml:space="preserve"> </w:t>
      </w:r>
      <w:r w:rsidRPr="0008452E">
        <w:rPr>
          <w:spacing w:val="-1"/>
        </w:rPr>
        <w:t>Вопрос</w:t>
      </w:r>
      <w:r w:rsidRPr="0008452E">
        <w:rPr>
          <w:spacing w:val="30"/>
        </w:rPr>
        <w:t xml:space="preserve"> </w:t>
      </w:r>
      <w:r w:rsidRPr="0008452E">
        <w:t>о</w:t>
      </w:r>
      <w:r w:rsidRPr="0008452E">
        <w:rPr>
          <w:spacing w:val="30"/>
        </w:rPr>
        <w:t xml:space="preserve"> </w:t>
      </w:r>
      <w:r w:rsidRPr="0008452E">
        <w:rPr>
          <w:spacing w:val="-1"/>
        </w:rPr>
        <w:t>каждом</w:t>
      </w:r>
      <w:r w:rsidRPr="0008452E">
        <w:rPr>
          <w:spacing w:val="30"/>
        </w:rPr>
        <w:t xml:space="preserve"> </w:t>
      </w:r>
      <w:r w:rsidRPr="0008452E">
        <w:rPr>
          <w:spacing w:val="-1"/>
        </w:rPr>
        <w:t>захоронении</w:t>
      </w:r>
      <w:r w:rsidRPr="0008452E">
        <w:rPr>
          <w:spacing w:val="29"/>
        </w:rPr>
        <w:t xml:space="preserve"> </w:t>
      </w:r>
      <w:r w:rsidRPr="0008452E">
        <w:t>дол</w:t>
      </w:r>
      <w:r w:rsidRPr="0008452E">
        <w:rPr>
          <w:spacing w:val="-1"/>
        </w:rPr>
        <w:t>жен</w:t>
      </w:r>
      <w:r w:rsidRPr="0008452E">
        <w:t xml:space="preserve"> </w:t>
      </w:r>
      <w:r w:rsidRPr="0008452E">
        <w:rPr>
          <w:spacing w:val="-1"/>
        </w:rPr>
        <w:t>решаться</w:t>
      </w:r>
      <w:r w:rsidRPr="0008452E">
        <w:t xml:space="preserve"> с</w:t>
      </w:r>
      <w:r w:rsidRPr="0008452E">
        <w:rPr>
          <w:spacing w:val="3"/>
        </w:rPr>
        <w:t xml:space="preserve"> </w:t>
      </w:r>
      <w:r w:rsidRPr="0008452E">
        <w:rPr>
          <w:spacing w:val="-1"/>
        </w:rPr>
        <w:t>участием органов</w:t>
      </w:r>
      <w:r w:rsidRPr="0008452E">
        <w:t xml:space="preserve"> Роспотребнадзора.</w:t>
      </w:r>
    </w:p>
    <w:p w14:paraId="43240903" w14:textId="3A736031" w:rsidR="0044561D" w:rsidRPr="0008452E" w:rsidRDefault="0044561D" w:rsidP="0008452E">
      <w:pPr>
        <w:pStyle w:val="a"/>
        <w:widowControl w:val="0"/>
        <w:numPr>
          <w:ilvl w:val="2"/>
          <w:numId w:val="117"/>
        </w:numPr>
        <w:tabs>
          <w:tab w:val="left" w:pos="1564"/>
        </w:tabs>
        <w:kinsoku w:val="0"/>
        <w:overflowPunct w:val="0"/>
        <w:autoSpaceDE w:val="0"/>
        <w:autoSpaceDN w:val="0"/>
        <w:adjustRightInd w:val="0"/>
        <w:spacing w:before="0" w:after="0"/>
        <w:ind w:right="111" w:firstLine="708"/>
        <w:rPr>
          <w:spacing w:val="-1"/>
        </w:rPr>
      </w:pPr>
      <w:r w:rsidRPr="0008452E">
        <w:rPr>
          <w:spacing w:val="-1"/>
        </w:rPr>
        <w:t>Вспомогательная</w:t>
      </w:r>
      <w:r w:rsidRPr="0008452E">
        <w:rPr>
          <w:spacing w:val="16"/>
        </w:rPr>
        <w:t xml:space="preserve"> </w:t>
      </w:r>
      <w:r w:rsidRPr="0008452E">
        <w:rPr>
          <w:spacing w:val="-1"/>
        </w:rPr>
        <w:t>зона,</w:t>
      </w:r>
      <w:r w:rsidRPr="0008452E">
        <w:rPr>
          <w:spacing w:val="16"/>
        </w:rPr>
        <w:t xml:space="preserve"> </w:t>
      </w:r>
      <w:r w:rsidRPr="0008452E">
        <w:rPr>
          <w:spacing w:val="-1"/>
        </w:rPr>
        <w:t>предназначенная</w:t>
      </w:r>
      <w:r w:rsidRPr="0008452E">
        <w:rPr>
          <w:spacing w:val="16"/>
        </w:rPr>
        <w:t xml:space="preserve"> </w:t>
      </w:r>
      <w:r w:rsidRPr="0008452E">
        <w:t>для</w:t>
      </w:r>
      <w:r w:rsidRPr="0008452E">
        <w:rPr>
          <w:spacing w:val="17"/>
        </w:rPr>
        <w:t xml:space="preserve"> </w:t>
      </w:r>
      <w:r w:rsidRPr="0008452E">
        <w:rPr>
          <w:spacing w:val="-1"/>
        </w:rPr>
        <w:t>организации</w:t>
      </w:r>
      <w:r w:rsidRPr="0008452E">
        <w:rPr>
          <w:spacing w:val="17"/>
        </w:rPr>
        <w:t xml:space="preserve"> </w:t>
      </w:r>
      <w:r w:rsidRPr="0008452E">
        <w:rPr>
          <w:spacing w:val="-1"/>
        </w:rPr>
        <w:t>приходской,</w:t>
      </w:r>
      <w:r w:rsidRPr="0008452E">
        <w:rPr>
          <w:spacing w:val="18"/>
        </w:rPr>
        <w:t xml:space="preserve"> </w:t>
      </w:r>
      <w:r w:rsidRPr="0008452E">
        <w:rPr>
          <w:spacing w:val="-1"/>
        </w:rPr>
        <w:t>учебной,</w:t>
      </w:r>
      <w:r w:rsidRPr="0008452E">
        <w:rPr>
          <w:spacing w:val="55"/>
        </w:rPr>
        <w:t xml:space="preserve"> </w:t>
      </w:r>
      <w:r w:rsidRPr="0008452E">
        <w:rPr>
          <w:spacing w:val="-1"/>
        </w:rPr>
        <w:t>благотворительной</w:t>
      </w:r>
      <w:r w:rsidRPr="0008452E">
        <w:rPr>
          <w:spacing w:val="12"/>
        </w:rPr>
        <w:t xml:space="preserve"> </w:t>
      </w:r>
      <w:r w:rsidRPr="0008452E">
        <w:t>и</w:t>
      </w:r>
      <w:r w:rsidRPr="0008452E">
        <w:rPr>
          <w:spacing w:val="15"/>
        </w:rPr>
        <w:t xml:space="preserve"> </w:t>
      </w:r>
      <w:r w:rsidRPr="0008452E">
        <w:rPr>
          <w:spacing w:val="-1"/>
        </w:rPr>
        <w:t>иной</w:t>
      </w:r>
      <w:r w:rsidRPr="0008452E">
        <w:rPr>
          <w:spacing w:val="15"/>
        </w:rPr>
        <w:t xml:space="preserve"> </w:t>
      </w:r>
      <w:r w:rsidRPr="0008452E">
        <w:rPr>
          <w:spacing w:val="-1"/>
        </w:rPr>
        <w:t>деятельности,</w:t>
      </w:r>
      <w:r w:rsidRPr="0008452E">
        <w:rPr>
          <w:spacing w:val="11"/>
        </w:rPr>
        <w:t xml:space="preserve"> </w:t>
      </w:r>
      <w:r w:rsidRPr="0008452E">
        <w:rPr>
          <w:spacing w:val="-1"/>
        </w:rPr>
        <w:t>должна</w:t>
      </w:r>
      <w:r w:rsidRPr="0008452E">
        <w:rPr>
          <w:spacing w:val="13"/>
        </w:rPr>
        <w:t xml:space="preserve"> </w:t>
      </w:r>
      <w:r w:rsidRPr="0008452E">
        <w:t>быть,</w:t>
      </w:r>
      <w:r w:rsidRPr="0008452E">
        <w:rPr>
          <w:spacing w:val="11"/>
        </w:rPr>
        <w:t xml:space="preserve"> </w:t>
      </w:r>
      <w:r w:rsidRPr="0008452E">
        <w:rPr>
          <w:spacing w:val="-1"/>
        </w:rPr>
        <w:t>как</w:t>
      </w:r>
      <w:r w:rsidRPr="0008452E">
        <w:rPr>
          <w:spacing w:val="12"/>
        </w:rPr>
        <w:t xml:space="preserve"> </w:t>
      </w:r>
      <w:r w:rsidRPr="0008452E">
        <w:rPr>
          <w:spacing w:val="-1"/>
        </w:rPr>
        <w:t>правило,</w:t>
      </w:r>
      <w:r w:rsidRPr="0008452E">
        <w:rPr>
          <w:spacing w:val="12"/>
        </w:rPr>
        <w:t xml:space="preserve"> </w:t>
      </w:r>
      <w:r w:rsidRPr="0008452E">
        <w:rPr>
          <w:spacing w:val="-1"/>
        </w:rPr>
        <w:t>связана</w:t>
      </w:r>
      <w:r w:rsidRPr="0008452E">
        <w:rPr>
          <w:spacing w:val="13"/>
        </w:rPr>
        <w:t xml:space="preserve"> </w:t>
      </w:r>
      <w:r w:rsidRPr="0008452E">
        <w:t>с</w:t>
      </w:r>
      <w:r w:rsidRPr="0008452E">
        <w:rPr>
          <w:spacing w:val="13"/>
        </w:rPr>
        <w:t xml:space="preserve"> </w:t>
      </w:r>
      <w:r w:rsidRPr="0008452E">
        <w:rPr>
          <w:spacing w:val="-1"/>
        </w:rPr>
        <w:t>входной</w:t>
      </w:r>
      <w:r w:rsidRPr="0008452E">
        <w:rPr>
          <w:spacing w:val="12"/>
        </w:rPr>
        <w:t xml:space="preserve"> </w:t>
      </w:r>
      <w:r w:rsidRPr="0008452E">
        <w:t>и</w:t>
      </w:r>
      <w:r w:rsidRPr="0008452E">
        <w:rPr>
          <w:spacing w:val="12"/>
        </w:rPr>
        <w:t xml:space="preserve"> </w:t>
      </w:r>
      <w:r w:rsidRPr="0008452E">
        <w:rPr>
          <w:spacing w:val="2"/>
        </w:rPr>
        <w:t>хра</w:t>
      </w:r>
      <w:r w:rsidRPr="0008452E">
        <w:rPr>
          <w:spacing w:val="-1"/>
        </w:rPr>
        <w:t>мовой</w:t>
      </w:r>
      <w:r w:rsidRPr="0008452E">
        <w:rPr>
          <w:spacing w:val="48"/>
        </w:rPr>
        <w:t xml:space="preserve"> </w:t>
      </w:r>
      <w:r w:rsidRPr="0008452E">
        <w:rPr>
          <w:spacing w:val="-1"/>
        </w:rPr>
        <w:t>зоной.</w:t>
      </w:r>
      <w:r w:rsidRPr="0008452E">
        <w:rPr>
          <w:spacing w:val="47"/>
        </w:rPr>
        <w:t xml:space="preserve"> </w:t>
      </w:r>
      <w:r w:rsidRPr="0008452E">
        <w:t>В</w:t>
      </w:r>
      <w:r w:rsidRPr="0008452E">
        <w:rPr>
          <w:spacing w:val="46"/>
        </w:rPr>
        <w:t xml:space="preserve"> </w:t>
      </w:r>
      <w:r w:rsidRPr="0008452E">
        <w:rPr>
          <w:spacing w:val="-1"/>
        </w:rPr>
        <w:t>этой</w:t>
      </w:r>
      <w:r w:rsidRPr="0008452E">
        <w:rPr>
          <w:spacing w:val="46"/>
        </w:rPr>
        <w:t xml:space="preserve"> </w:t>
      </w:r>
      <w:r w:rsidRPr="0008452E">
        <w:rPr>
          <w:spacing w:val="-1"/>
        </w:rPr>
        <w:t>зоне</w:t>
      </w:r>
      <w:r w:rsidRPr="0008452E">
        <w:rPr>
          <w:spacing w:val="46"/>
        </w:rPr>
        <w:t xml:space="preserve"> </w:t>
      </w:r>
      <w:r w:rsidRPr="0008452E">
        <w:rPr>
          <w:spacing w:val="-1"/>
        </w:rPr>
        <w:t>рекомендуется</w:t>
      </w:r>
      <w:r w:rsidRPr="0008452E">
        <w:rPr>
          <w:spacing w:val="47"/>
        </w:rPr>
        <w:t xml:space="preserve"> </w:t>
      </w:r>
      <w:r w:rsidRPr="0008452E">
        <w:rPr>
          <w:spacing w:val="-1"/>
        </w:rPr>
        <w:t>размещать</w:t>
      </w:r>
      <w:r w:rsidRPr="0008452E">
        <w:rPr>
          <w:spacing w:val="48"/>
        </w:rPr>
        <w:t xml:space="preserve"> </w:t>
      </w:r>
      <w:r w:rsidRPr="0008452E">
        <w:rPr>
          <w:spacing w:val="-1"/>
        </w:rPr>
        <w:t>церковно-причтовый</w:t>
      </w:r>
      <w:r w:rsidRPr="0008452E">
        <w:rPr>
          <w:spacing w:val="48"/>
        </w:rPr>
        <w:t xml:space="preserve"> </w:t>
      </w:r>
      <w:r w:rsidRPr="0008452E">
        <w:t>дом,</w:t>
      </w:r>
      <w:r w:rsidRPr="0008452E">
        <w:rPr>
          <w:spacing w:val="47"/>
        </w:rPr>
        <w:t xml:space="preserve"> </w:t>
      </w:r>
      <w:r w:rsidRPr="0008452E">
        <w:rPr>
          <w:spacing w:val="-1"/>
        </w:rPr>
        <w:t>воскресную</w:t>
      </w:r>
      <w:r w:rsidRPr="0008452E">
        <w:rPr>
          <w:spacing w:val="95"/>
        </w:rPr>
        <w:t xml:space="preserve"> </w:t>
      </w:r>
      <w:r w:rsidRPr="0008452E">
        <w:rPr>
          <w:spacing w:val="-1"/>
        </w:rPr>
        <w:t>школу,</w:t>
      </w:r>
      <w:r w:rsidRPr="0008452E">
        <w:rPr>
          <w:spacing w:val="21"/>
        </w:rPr>
        <w:t xml:space="preserve"> </w:t>
      </w:r>
      <w:r w:rsidRPr="0008452E">
        <w:rPr>
          <w:spacing w:val="-1"/>
        </w:rPr>
        <w:t>богадельню</w:t>
      </w:r>
      <w:r w:rsidRPr="0008452E">
        <w:rPr>
          <w:spacing w:val="21"/>
        </w:rPr>
        <w:t xml:space="preserve"> </w:t>
      </w:r>
      <w:r w:rsidRPr="0008452E">
        <w:rPr>
          <w:spacing w:val="-2"/>
        </w:rPr>
        <w:t>или</w:t>
      </w:r>
      <w:r w:rsidRPr="0008452E">
        <w:rPr>
          <w:spacing w:val="22"/>
        </w:rPr>
        <w:t xml:space="preserve"> </w:t>
      </w:r>
      <w:r w:rsidRPr="0008452E">
        <w:rPr>
          <w:spacing w:val="-1"/>
        </w:rPr>
        <w:t>иные</w:t>
      </w:r>
      <w:r w:rsidRPr="0008452E">
        <w:rPr>
          <w:spacing w:val="19"/>
        </w:rPr>
        <w:t xml:space="preserve"> </w:t>
      </w:r>
      <w:r w:rsidRPr="0008452E">
        <w:rPr>
          <w:spacing w:val="-1"/>
        </w:rPr>
        <w:t>здания</w:t>
      </w:r>
      <w:r w:rsidRPr="0008452E">
        <w:rPr>
          <w:spacing w:val="18"/>
        </w:rPr>
        <w:t xml:space="preserve"> </w:t>
      </w:r>
      <w:r w:rsidRPr="0008452E">
        <w:t>и</w:t>
      </w:r>
      <w:r w:rsidRPr="0008452E">
        <w:rPr>
          <w:spacing w:val="22"/>
        </w:rPr>
        <w:t xml:space="preserve"> </w:t>
      </w:r>
      <w:r w:rsidRPr="0008452E">
        <w:rPr>
          <w:spacing w:val="-1"/>
        </w:rPr>
        <w:t>сооружения</w:t>
      </w:r>
      <w:r w:rsidRPr="0008452E">
        <w:rPr>
          <w:spacing w:val="21"/>
        </w:rPr>
        <w:t xml:space="preserve"> </w:t>
      </w:r>
      <w:r w:rsidRPr="0008452E">
        <w:t>в</w:t>
      </w:r>
      <w:r w:rsidRPr="0008452E">
        <w:rPr>
          <w:spacing w:val="20"/>
        </w:rPr>
        <w:t xml:space="preserve"> </w:t>
      </w:r>
      <w:r w:rsidRPr="0008452E">
        <w:rPr>
          <w:spacing w:val="-1"/>
        </w:rPr>
        <w:t>соответствии</w:t>
      </w:r>
      <w:r w:rsidRPr="0008452E">
        <w:rPr>
          <w:spacing w:val="17"/>
        </w:rPr>
        <w:t xml:space="preserve"> </w:t>
      </w:r>
      <w:r w:rsidRPr="0008452E">
        <w:t>с</w:t>
      </w:r>
      <w:r w:rsidRPr="0008452E">
        <w:rPr>
          <w:spacing w:val="20"/>
        </w:rPr>
        <w:t xml:space="preserve"> </w:t>
      </w:r>
      <w:r w:rsidRPr="0008452E">
        <w:rPr>
          <w:spacing w:val="-1"/>
        </w:rPr>
        <w:t>заданием</w:t>
      </w:r>
      <w:r w:rsidRPr="0008452E">
        <w:rPr>
          <w:spacing w:val="20"/>
        </w:rPr>
        <w:t xml:space="preserve"> </w:t>
      </w:r>
      <w:r w:rsidRPr="0008452E">
        <w:t>на</w:t>
      </w:r>
      <w:r w:rsidRPr="0008452E">
        <w:rPr>
          <w:spacing w:val="20"/>
        </w:rPr>
        <w:t xml:space="preserve"> </w:t>
      </w:r>
      <w:r w:rsidRPr="0008452E">
        <w:t>проектиро</w:t>
      </w:r>
      <w:r w:rsidRPr="0008452E">
        <w:rPr>
          <w:spacing w:val="-1"/>
        </w:rPr>
        <w:t>вание.</w:t>
      </w:r>
    </w:p>
    <w:p w14:paraId="587A90A7" w14:textId="1AB02A26" w:rsidR="0044561D" w:rsidRPr="0008452E" w:rsidRDefault="0044561D" w:rsidP="0008452E">
      <w:pPr>
        <w:pStyle w:val="a"/>
        <w:widowControl w:val="0"/>
        <w:numPr>
          <w:ilvl w:val="2"/>
          <w:numId w:val="117"/>
        </w:numPr>
        <w:tabs>
          <w:tab w:val="left" w:pos="1569"/>
        </w:tabs>
        <w:kinsoku w:val="0"/>
        <w:overflowPunct w:val="0"/>
        <w:autoSpaceDE w:val="0"/>
        <w:autoSpaceDN w:val="0"/>
        <w:adjustRightInd w:val="0"/>
        <w:spacing w:before="0" w:after="0"/>
        <w:ind w:right="112" w:firstLine="708"/>
        <w:rPr>
          <w:spacing w:val="-1"/>
        </w:rPr>
      </w:pPr>
      <w:r w:rsidRPr="0008452E">
        <w:rPr>
          <w:spacing w:val="-1"/>
        </w:rPr>
        <w:t>Церковно-причтовый</w:t>
      </w:r>
      <w:r w:rsidRPr="0008452E">
        <w:rPr>
          <w:spacing w:val="22"/>
        </w:rPr>
        <w:t xml:space="preserve"> </w:t>
      </w:r>
      <w:r w:rsidRPr="0008452E">
        <w:t>дом,</w:t>
      </w:r>
      <w:r w:rsidRPr="0008452E">
        <w:rPr>
          <w:spacing w:val="20"/>
        </w:rPr>
        <w:t xml:space="preserve"> </w:t>
      </w:r>
      <w:r w:rsidRPr="0008452E">
        <w:rPr>
          <w:spacing w:val="-1"/>
        </w:rPr>
        <w:t>гостиница</w:t>
      </w:r>
      <w:r w:rsidRPr="0008452E">
        <w:rPr>
          <w:spacing w:val="20"/>
        </w:rPr>
        <w:t xml:space="preserve"> </w:t>
      </w:r>
      <w:r w:rsidRPr="0008452E">
        <w:t>и</w:t>
      </w:r>
      <w:r w:rsidRPr="0008452E">
        <w:rPr>
          <w:spacing w:val="20"/>
        </w:rPr>
        <w:t xml:space="preserve"> </w:t>
      </w:r>
      <w:r w:rsidRPr="0008452E">
        <w:rPr>
          <w:spacing w:val="-1"/>
        </w:rPr>
        <w:t>воскресная</w:t>
      </w:r>
      <w:r w:rsidRPr="0008452E">
        <w:rPr>
          <w:spacing w:val="21"/>
        </w:rPr>
        <w:t xml:space="preserve"> </w:t>
      </w:r>
      <w:r w:rsidRPr="0008452E">
        <w:t>школа</w:t>
      </w:r>
      <w:r w:rsidRPr="0008452E">
        <w:rPr>
          <w:spacing w:val="23"/>
        </w:rPr>
        <w:t xml:space="preserve"> </w:t>
      </w:r>
      <w:r w:rsidRPr="0008452E">
        <w:rPr>
          <w:spacing w:val="-1"/>
        </w:rPr>
        <w:t>могут</w:t>
      </w:r>
      <w:r w:rsidRPr="0008452E">
        <w:rPr>
          <w:spacing w:val="24"/>
        </w:rPr>
        <w:t xml:space="preserve"> </w:t>
      </w:r>
      <w:r w:rsidRPr="0008452E">
        <w:t>быть</w:t>
      </w:r>
      <w:r w:rsidRPr="0008452E">
        <w:rPr>
          <w:spacing w:val="22"/>
        </w:rPr>
        <w:t xml:space="preserve"> </w:t>
      </w:r>
      <w:r w:rsidRPr="0008452E">
        <w:rPr>
          <w:spacing w:val="-1"/>
        </w:rPr>
        <w:t>отдельно</w:t>
      </w:r>
      <w:r w:rsidRPr="0008452E">
        <w:rPr>
          <w:spacing w:val="71"/>
        </w:rPr>
        <w:t xml:space="preserve"> </w:t>
      </w:r>
      <w:r w:rsidRPr="0008452E">
        <w:rPr>
          <w:spacing w:val="-1"/>
        </w:rPr>
        <w:t>стоящими</w:t>
      </w:r>
      <w:r w:rsidRPr="0008452E">
        <w:rPr>
          <w:spacing w:val="27"/>
        </w:rPr>
        <w:t xml:space="preserve"> </w:t>
      </w:r>
      <w:r w:rsidRPr="0008452E">
        <w:rPr>
          <w:spacing w:val="-1"/>
        </w:rPr>
        <w:t>или</w:t>
      </w:r>
      <w:r w:rsidRPr="0008452E">
        <w:rPr>
          <w:spacing w:val="27"/>
        </w:rPr>
        <w:t xml:space="preserve"> </w:t>
      </w:r>
      <w:r w:rsidRPr="0008452E">
        <w:rPr>
          <w:spacing w:val="-1"/>
        </w:rPr>
        <w:t>сблокированными</w:t>
      </w:r>
      <w:r w:rsidRPr="0008452E">
        <w:rPr>
          <w:spacing w:val="27"/>
        </w:rPr>
        <w:t xml:space="preserve"> </w:t>
      </w:r>
      <w:r w:rsidRPr="0008452E">
        <w:t>между</w:t>
      </w:r>
      <w:r w:rsidRPr="0008452E">
        <w:rPr>
          <w:spacing w:val="21"/>
        </w:rPr>
        <w:t xml:space="preserve"> </w:t>
      </w:r>
      <w:r w:rsidRPr="0008452E">
        <w:t>собой,</w:t>
      </w:r>
      <w:r w:rsidRPr="0008452E">
        <w:rPr>
          <w:spacing w:val="26"/>
        </w:rPr>
        <w:t xml:space="preserve"> </w:t>
      </w:r>
      <w:r w:rsidRPr="0008452E">
        <w:t>а</w:t>
      </w:r>
      <w:r w:rsidRPr="0008452E">
        <w:rPr>
          <w:spacing w:val="25"/>
        </w:rPr>
        <w:t xml:space="preserve"> </w:t>
      </w:r>
      <w:r w:rsidRPr="0008452E">
        <w:rPr>
          <w:spacing w:val="-1"/>
        </w:rPr>
        <w:t>иногда</w:t>
      </w:r>
      <w:r w:rsidRPr="0008452E">
        <w:rPr>
          <w:spacing w:val="25"/>
        </w:rPr>
        <w:t xml:space="preserve"> </w:t>
      </w:r>
      <w:r w:rsidRPr="0008452E">
        <w:t>с</w:t>
      </w:r>
      <w:r w:rsidRPr="0008452E">
        <w:rPr>
          <w:spacing w:val="25"/>
        </w:rPr>
        <w:t xml:space="preserve"> </w:t>
      </w:r>
      <w:r w:rsidRPr="0008452E">
        <w:t>храмом</w:t>
      </w:r>
      <w:r w:rsidRPr="0008452E">
        <w:rPr>
          <w:spacing w:val="25"/>
        </w:rPr>
        <w:t xml:space="preserve"> </w:t>
      </w:r>
      <w:r w:rsidRPr="0008452E">
        <w:t>и</w:t>
      </w:r>
      <w:r w:rsidRPr="0008452E">
        <w:rPr>
          <w:spacing w:val="24"/>
        </w:rPr>
        <w:t xml:space="preserve"> </w:t>
      </w:r>
      <w:r w:rsidRPr="0008452E">
        <w:t>хозяйственным</w:t>
      </w:r>
      <w:r w:rsidRPr="0008452E">
        <w:rPr>
          <w:spacing w:val="24"/>
        </w:rPr>
        <w:t xml:space="preserve"> </w:t>
      </w:r>
      <w:r w:rsidRPr="0008452E">
        <w:rPr>
          <w:spacing w:val="-1"/>
        </w:rPr>
        <w:t>блоком.</w:t>
      </w:r>
      <w:r w:rsidRPr="0008452E">
        <w:rPr>
          <w:spacing w:val="47"/>
        </w:rPr>
        <w:t xml:space="preserve"> </w:t>
      </w:r>
      <w:r w:rsidRPr="0008452E">
        <w:rPr>
          <w:spacing w:val="-1"/>
        </w:rPr>
        <w:t>Богадельню</w:t>
      </w:r>
      <w:r w:rsidRPr="0008452E">
        <w:rPr>
          <w:spacing w:val="41"/>
        </w:rPr>
        <w:t xml:space="preserve"> </w:t>
      </w:r>
      <w:r w:rsidRPr="0008452E">
        <w:rPr>
          <w:spacing w:val="-1"/>
        </w:rPr>
        <w:t>рекомендуется</w:t>
      </w:r>
      <w:r w:rsidRPr="0008452E">
        <w:rPr>
          <w:spacing w:val="40"/>
        </w:rPr>
        <w:t xml:space="preserve"> </w:t>
      </w:r>
      <w:r w:rsidRPr="0008452E">
        <w:rPr>
          <w:spacing w:val="-1"/>
        </w:rPr>
        <w:t>располагать</w:t>
      </w:r>
      <w:r w:rsidRPr="0008452E">
        <w:rPr>
          <w:spacing w:val="41"/>
        </w:rPr>
        <w:t xml:space="preserve"> </w:t>
      </w:r>
      <w:r w:rsidRPr="0008452E">
        <w:rPr>
          <w:spacing w:val="-1"/>
        </w:rPr>
        <w:t>смежно</w:t>
      </w:r>
      <w:r w:rsidRPr="0008452E">
        <w:rPr>
          <w:spacing w:val="40"/>
        </w:rPr>
        <w:t xml:space="preserve"> </w:t>
      </w:r>
      <w:r w:rsidRPr="0008452E">
        <w:t>с</w:t>
      </w:r>
      <w:r w:rsidRPr="0008452E">
        <w:rPr>
          <w:spacing w:val="39"/>
        </w:rPr>
        <w:t xml:space="preserve"> </w:t>
      </w:r>
      <w:r w:rsidRPr="0008452E">
        <w:rPr>
          <w:spacing w:val="-1"/>
        </w:rPr>
        <w:t>озелененными</w:t>
      </w:r>
      <w:r w:rsidRPr="0008452E">
        <w:rPr>
          <w:spacing w:val="43"/>
        </w:rPr>
        <w:t xml:space="preserve"> </w:t>
      </w:r>
      <w:r w:rsidRPr="0008452E">
        <w:rPr>
          <w:spacing w:val="-1"/>
        </w:rPr>
        <w:t>участками</w:t>
      </w:r>
      <w:r w:rsidRPr="0008452E">
        <w:rPr>
          <w:spacing w:val="41"/>
        </w:rPr>
        <w:t xml:space="preserve"> </w:t>
      </w:r>
      <w:r w:rsidRPr="0008452E">
        <w:t>храмового</w:t>
      </w:r>
      <w:r w:rsidRPr="0008452E">
        <w:rPr>
          <w:spacing w:val="40"/>
        </w:rPr>
        <w:t xml:space="preserve"> </w:t>
      </w:r>
      <w:r w:rsidRPr="0008452E">
        <w:rPr>
          <w:spacing w:val="1"/>
        </w:rPr>
        <w:t>ком</w:t>
      </w:r>
      <w:r w:rsidRPr="0008452E">
        <w:rPr>
          <w:spacing w:val="-1"/>
        </w:rPr>
        <w:t>плекса.</w:t>
      </w:r>
      <w:r w:rsidRPr="0008452E">
        <w:rPr>
          <w:spacing w:val="4"/>
        </w:rPr>
        <w:t xml:space="preserve"> </w:t>
      </w:r>
      <w:r w:rsidRPr="0008452E">
        <w:rPr>
          <w:spacing w:val="-1"/>
        </w:rPr>
        <w:t>Туалетные</w:t>
      </w:r>
      <w:r w:rsidRPr="0008452E">
        <w:rPr>
          <w:spacing w:val="3"/>
        </w:rPr>
        <w:t xml:space="preserve"> </w:t>
      </w:r>
      <w:r w:rsidR="0008452E">
        <w:rPr>
          <w:spacing w:val="3"/>
        </w:rPr>
        <w:t xml:space="preserve">комнаты </w:t>
      </w:r>
      <w:r w:rsidRPr="0008452E">
        <w:t>для</w:t>
      </w:r>
      <w:r w:rsidRPr="0008452E">
        <w:rPr>
          <w:spacing w:val="5"/>
        </w:rPr>
        <w:t xml:space="preserve"> </w:t>
      </w:r>
      <w:r w:rsidRPr="0008452E">
        <w:rPr>
          <w:spacing w:val="-1"/>
        </w:rPr>
        <w:t>прихожан</w:t>
      </w:r>
      <w:r w:rsidRPr="0008452E">
        <w:rPr>
          <w:spacing w:val="5"/>
        </w:rPr>
        <w:t xml:space="preserve"> </w:t>
      </w:r>
      <w:r w:rsidRPr="0008452E">
        <w:rPr>
          <w:spacing w:val="-2"/>
        </w:rPr>
        <w:t>могут</w:t>
      </w:r>
      <w:r w:rsidRPr="0008452E">
        <w:rPr>
          <w:spacing w:val="5"/>
        </w:rPr>
        <w:t xml:space="preserve"> </w:t>
      </w:r>
      <w:r w:rsidRPr="0008452E">
        <w:t>быть</w:t>
      </w:r>
      <w:r w:rsidRPr="0008452E">
        <w:rPr>
          <w:spacing w:val="5"/>
        </w:rPr>
        <w:t xml:space="preserve"> </w:t>
      </w:r>
      <w:r w:rsidRPr="0008452E">
        <w:rPr>
          <w:spacing w:val="-1"/>
        </w:rPr>
        <w:t>размещены</w:t>
      </w:r>
      <w:r w:rsidRPr="0008452E">
        <w:rPr>
          <w:spacing w:val="4"/>
        </w:rPr>
        <w:t xml:space="preserve"> </w:t>
      </w:r>
      <w:r w:rsidRPr="0008452E">
        <w:t>в</w:t>
      </w:r>
      <w:r w:rsidRPr="0008452E">
        <w:rPr>
          <w:spacing w:val="4"/>
        </w:rPr>
        <w:t xml:space="preserve"> </w:t>
      </w:r>
      <w:r w:rsidRPr="0008452E">
        <w:rPr>
          <w:spacing w:val="-1"/>
        </w:rPr>
        <w:t>отдельно</w:t>
      </w:r>
      <w:r w:rsidRPr="0008452E">
        <w:rPr>
          <w:spacing w:val="4"/>
        </w:rPr>
        <w:t xml:space="preserve"> </w:t>
      </w:r>
      <w:r w:rsidRPr="0008452E">
        <w:rPr>
          <w:spacing w:val="-1"/>
        </w:rPr>
        <w:t>стоящем</w:t>
      </w:r>
      <w:r w:rsidRPr="0008452E">
        <w:rPr>
          <w:spacing w:val="3"/>
        </w:rPr>
        <w:t xml:space="preserve"> </w:t>
      </w:r>
      <w:r w:rsidRPr="0008452E">
        <w:rPr>
          <w:spacing w:val="-1"/>
        </w:rPr>
        <w:t>здании</w:t>
      </w:r>
      <w:r w:rsidRPr="0008452E">
        <w:rPr>
          <w:spacing w:val="5"/>
        </w:rPr>
        <w:t xml:space="preserve"> </w:t>
      </w:r>
      <w:r w:rsidRPr="0008452E">
        <w:rPr>
          <w:spacing w:val="-1"/>
        </w:rPr>
        <w:t>или</w:t>
      </w:r>
      <w:r w:rsidRPr="0008452E">
        <w:rPr>
          <w:spacing w:val="5"/>
        </w:rPr>
        <w:t xml:space="preserve"> </w:t>
      </w:r>
      <w:r w:rsidRPr="0008452E">
        <w:rPr>
          <w:spacing w:val="-2"/>
        </w:rPr>
        <w:t>быть</w:t>
      </w:r>
      <w:r w:rsidRPr="0008452E">
        <w:rPr>
          <w:spacing w:val="83"/>
        </w:rPr>
        <w:t xml:space="preserve"> </w:t>
      </w:r>
      <w:r w:rsidRPr="0008452E">
        <w:rPr>
          <w:spacing w:val="-1"/>
        </w:rPr>
        <w:t>сблокированы</w:t>
      </w:r>
      <w:r w:rsidRPr="0008452E">
        <w:rPr>
          <w:spacing w:val="30"/>
        </w:rPr>
        <w:t xml:space="preserve"> </w:t>
      </w:r>
      <w:r w:rsidRPr="0008452E">
        <w:t>с</w:t>
      </w:r>
      <w:r w:rsidRPr="0008452E">
        <w:rPr>
          <w:spacing w:val="30"/>
        </w:rPr>
        <w:t xml:space="preserve"> </w:t>
      </w:r>
      <w:r w:rsidRPr="0008452E">
        <w:rPr>
          <w:spacing w:val="-1"/>
        </w:rPr>
        <w:t>другими</w:t>
      </w:r>
      <w:r w:rsidRPr="0008452E">
        <w:rPr>
          <w:spacing w:val="31"/>
        </w:rPr>
        <w:t xml:space="preserve"> </w:t>
      </w:r>
      <w:r w:rsidRPr="0008452E">
        <w:rPr>
          <w:spacing w:val="-1"/>
        </w:rPr>
        <w:t>вспомогательными</w:t>
      </w:r>
      <w:r w:rsidRPr="0008452E">
        <w:rPr>
          <w:spacing w:val="31"/>
        </w:rPr>
        <w:t xml:space="preserve"> </w:t>
      </w:r>
      <w:r w:rsidRPr="0008452E">
        <w:rPr>
          <w:spacing w:val="-1"/>
        </w:rPr>
        <w:t>зданиями</w:t>
      </w:r>
      <w:r w:rsidRPr="0008452E">
        <w:rPr>
          <w:spacing w:val="29"/>
        </w:rPr>
        <w:t xml:space="preserve"> </w:t>
      </w:r>
      <w:r w:rsidRPr="0008452E">
        <w:t>храмового</w:t>
      </w:r>
      <w:r w:rsidRPr="0008452E">
        <w:rPr>
          <w:spacing w:val="30"/>
        </w:rPr>
        <w:t xml:space="preserve"> </w:t>
      </w:r>
      <w:r w:rsidRPr="0008452E">
        <w:rPr>
          <w:spacing w:val="-1"/>
        </w:rPr>
        <w:t>комплекса.</w:t>
      </w:r>
      <w:r w:rsidRPr="0008452E">
        <w:rPr>
          <w:spacing w:val="30"/>
        </w:rPr>
        <w:t xml:space="preserve"> </w:t>
      </w:r>
      <w:r w:rsidRPr="0008452E">
        <w:t>Туалетные</w:t>
      </w:r>
      <w:r w:rsidRPr="0008452E">
        <w:rPr>
          <w:spacing w:val="29"/>
        </w:rPr>
        <w:t xml:space="preserve"> </w:t>
      </w:r>
      <w:r w:rsidRPr="0008452E">
        <w:t>для</w:t>
      </w:r>
      <w:r w:rsidRPr="0008452E">
        <w:rPr>
          <w:spacing w:val="79"/>
        </w:rPr>
        <w:t xml:space="preserve"> </w:t>
      </w:r>
      <w:r w:rsidRPr="0008452E">
        <w:rPr>
          <w:spacing w:val="-1"/>
        </w:rPr>
        <w:t>священнослужителей</w:t>
      </w:r>
      <w:r w:rsidRPr="0008452E">
        <w:t xml:space="preserve"> должны </w:t>
      </w:r>
      <w:r w:rsidRPr="0008452E">
        <w:rPr>
          <w:spacing w:val="-1"/>
        </w:rPr>
        <w:t>размещаться</w:t>
      </w:r>
      <w:r w:rsidRPr="0008452E">
        <w:t xml:space="preserve"> </w:t>
      </w:r>
      <w:r w:rsidRPr="0008452E">
        <w:rPr>
          <w:spacing w:val="-1"/>
        </w:rPr>
        <w:t>отдельно</w:t>
      </w:r>
      <w:r w:rsidRPr="0008452E">
        <w:t xml:space="preserve"> </w:t>
      </w:r>
      <w:r w:rsidR="002E6822" w:rsidRPr="0008452E">
        <w:t xml:space="preserve">от </w:t>
      </w:r>
      <w:r w:rsidR="002E6822" w:rsidRPr="0008452E">
        <w:rPr>
          <w:spacing w:val="-1"/>
        </w:rPr>
        <w:t>туалетного общего пользования</w:t>
      </w:r>
      <w:r w:rsidRPr="0008452E">
        <w:rPr>
          <w:spacing w:val="-1"/>
        </w:rPr>
        <w:t>.</w:t>
      </w:r>
    </w:p>
    <w:p w14:paraId="710C4B54" w14:textId="6A0F6FAB" w:rsidR="0044561D" w:rsidRPr="0008452E" w:rsidRDefault="0044561D" w:rsidP="0008452E">
      <w:pPr>
        <w:pStyle w:val="a"/>
        <w:widowControl w:val="0"/>
        <w:numPr>
          <w:ilvl w:val="2"/>
          <w:numId w:val="117"/>
        </w:numPr>
        <w:tabs>
          <w:tab w:val="left" w:pos="1566"/>
        </w:tabs>
        <w:kinsoku w:val="0"/>
        <w:overflowPunct w:val="0"/>
        <w:autoSpaceDE w:val="0"/>
        <w:autoSpaceDN w:val="0"/>
        <w:adjustRightInd w:val="0"/>
        <w:spacing w:before="0" w:after="0"/>
        <w:ind w:right="111" w:firstLine="708"/>
        <w:rPr>
          <w:spacing w:val="-1"/>
        </w:rPr>
      </w:pPr>
      <w:r w:rsidRPr="0008452E">
        <w:t>В</w:t>
      </w:r>
      <w:r w:rsidRPr="0008452E">
        <w:rPr>
          <w:spacing w:val="17"/>
        </w:rPr>
        <w:t xml:space="preserve"> </w:t>
      </w:r>
      <w:r w:rsidRPr="0008452E">
        <w:rPr>
          <w:spacing w:val="-1"/>
        </w:rPr>
        <w:t>зависимости</w:t>
      </w:r>
      <w:r w:rsidRPr="0008452E">
        <w:rPr>
          <w:spacing w:val="19"/>
        </w:rPr>
        <w:t xml:space="preserve"> </w:t>
      </w:r>
      <w:r w:rsidRPr="0008452E">
        <w:t>от</w:t>
      </w:r>
      <w:r w:rsidRPr="0008452E">
        <w:rPr>
          <w:spacing w:val="19"/>
        </w:rPr>
        <w:t xml:space="preserve"> </w:t>
      </w:r>
      <w:r w:rsidRPr="0008452E">
        <w:rPr>
          <w:spacing w:val="-1"/>
        </w:rPr>
        <w:t>градостроительной</w:t>
      </w:r>
      <w:r w:rsidRPr="0008452E">
        <w:rPr>
          <w:spacing w:val="19"/>
        </w:rPr>
        <w:t xml:space="preserve"> </w:t>
      </w:r>
      <w:r w:rsidRPr="0008452E">
        <w:rPr>
          <w:spacing w:val="-1"/>
        </w:rPr>
        <w:t>ситуации</w:t>
      </w:r>
      <w:r w:rsidRPr="0008452E">
        <w:rPr>
          <w:spacing w:val="19"/>
        </w:rPr>
        <w:t xml:space="preserve"> </w:t>
      </w:r>
      <w:r w:rsidRPr="0008452E">
        <w:rPr>
          <w:spacing w:val="-1"/>
        </w:rPr>
        <w:t>здания</w:t>
      </w:r>
      <w:r w:rsidRPr="0008452E">
        <w:rPr>
          <w:spacing w:val="18"/>
        </w:rPr>
        <w:t xml:space="preserve"> </w:t>
      </w:r>
      <w:r w:rsidRPr="0008452E">
        <w:t>и</w:t>
      </w:r>
      <w:r w:rsidRPr="0008452E">
        <w:rPr>
          <w:spacing w:val="19"/>
        </w:rPr>
        <w:t xml:space="preserve"> </w:t>
      </w:r>
      <w:r w:rsidRPr="0008452E">
        <w:rPr>
          <w:spacing w:val="-1"/>
        </w:rPr>
        <w:t>сооружения</w:t>
      </w:r>
      <w:r w:rsidRPr="0008452E">
        <w:rPr>
          <w:spacing w:val="18"/>
        </w:rPr>
        <w:t xml:space="preserve"> </w:t>
      </w:r>
      <w:r w:rsidRPr="0008452E">
        <w:t>вспомога</w:t>
      </w:r>
      <w:r w:rsidRPr="0008452E">
        <w:rPr>
          <w:spacing w:val="-1"/>
        </w:rPr>
        <w:t>тельного</w:t>
      </w:r>
      <w:r w:rsidRPr="0008452E">
        <w:rPr>
          <w:spacing w:val="16"/>
        </w:rPr>
        <w:t xml:space="preserve"> </w:t>
      </w:r>
      <w:r w:rsidRPr="0008452E">
        <w:rPr>
          <w:spacing w:val="-1"/>
        </w:rPr>
        <w:t>назначения</w:t>
      </w:r>
      <w:r w:rsidRPr="0008452E">
        <w:rPr>
          <w:spacing w:val="18"/>
        </w:rPr>
        <w:t xml:space="preserve"> </w:t>
      </w:r>
      <w:r w:rsidRPr="0008452E">
        <w:rPr>
          <w:spacing w:val="-2"/>
        </w:rPr>
        <w:t>могут</w:t>
      </w:r>
      <w:r w:rsidRPr="0008452E">
        <w:rPr>
          <w:spacing w:val="19"/>
        </w:rPr>
        <w:t xml:space="preserve"> </w:t>
      </w:r>
      <w:r w:rsidRPr="0008452E">
        <w:rPr>
          <w:spacing w:val="-1"/>
        </w:rPr>
        <w:t>размещаться</w:t>
      </w:r>
      <w:r w:rsidRPr="0008452E">
        <w:rPr>
          <w:spacing w:val="18"/>
        </w:rPr>
        <w:t xml:space="preserve"> </w:t>
      </w:r>
      <w:r w:rsidRPr="0008452E">
        <w:t>на</w:t>
      </w:r>
      <w:r w:rsidRPr="0008452E">
        <w:rPr>
          <w:spacing w:val="20"/>
        </w:rPr>
        <w:t xml:space="preserve"> </w:t>
      </w:r>
      <w:r w:rsidRPr="0008452E">
        <w:rPr>
          <w:spacing w:val="-1"/>
        </w:rPr>
        <w:t>участке</w:t>
      </w:r>
      <w:r w:rsidRPr="0008452E">
        <w:rPr>
          <w:spacing w:val="18"/>
        </w:rPr>
        <w:t xml:space="preserve"> </w:t>
      </w:r>
      <w:r w:rsidRPr="0008452E">
        <w:t>храма</w:t>
      </w:r>
      <w:r w:rsidRPr="0008452E">
        <w:rPr>
          <w:spacing w:val="18"/>
        </w:rPr>
        <w:t xml:space="preserve"> </w:t>
      </w:r>
      <w:r w:rsidRPr="0008452E">
        <w:t>в</w:t>
      </w:r>
      <w:r w:rsidRPr="0008452E">
        <w:rPr>
          <w:spacing w:val="18"/>
        </w:rPr>
        <w:t xml:space="preserve"> </w:t>
      </w:r>
      <w:r w:rsidRPr="0008452E">
        <w:rPr>
          <w:spacing w:val="-1"/>
        </w:rPr>
        <w:t>соответствии</w:t>
      </w:r>
      <w:r w:rsidRPr="0008452E">
        <w:rPr>
          <w:spacing w:val="19"/>
        </w:rPr>
        <w:t xml:space="preserve"> </w:t>
      </w:r>
      <w:r w:rsidRPr="0008452E">
        <w:t>с</w:t>
      </w:r>
      <w:r w:rsidRPr="0008452E">
        <w:rPr>
          <w:spacing w:val="18"/>
        </w:rPr>
        <w:t xml:space="preserve"> </w:t>
      </w:r>
      <w:r w:rsidRPr="0008452E">
        <w:rPr>
          <w:spacing w:val="-1"/>
        </w:rPr>
        <w:t>функциональным</w:t>
      </w:r>
      <w:r w:rsidRPr="0008452E">
        <w:rPr>
          <w:spacing w:val="93"/>
        </w:rPr>
        <w:t xml:space="preserve"> </w:t>
      </w:r>
      <w:r w:rsidRPr="0008452E">
        <w:rPr>
          <w:spacing w:val="-1"/>
        </w:rPr>
        <w:t>зонированием территории,</w:t>
      </w:r>
      <w:r w:rsidRPr="0008452E">
        <w:t xml:space="preserve"> а</w:t>
      </w:r>
      <w:r w:rsidRPr="0008452E">
        <w:rPr>
          <w:spacing w:val="-1"/>
        </w:rPr>
        <w:t xml:space="preserve"> </w:t>
      </w:r>
      <w:r w:rsidRPr="0008452E">
        <w:t>также в</w:t>
      </w:r>
      <w:r w:rsidRPr="0008452E">
        <w:rPr>
          <w:spacing w:val="-1"/>
        </w:rPr>
        <w:t xml:space="preserve"> стилобатной</w:t>
      </w:r>
      <w:r w:rsidRPr="0008452E">
        <w:t xml:space="preserve"> </w:t>
      </w:r>
      <w:r w:rsidRPr="0008452E">
        <w:rPr>
          <w:spacing w:val="-1"/>
        </w:rPr>
        <w:t>части</w:t>
      </w:r>
      <w:r w:rsidRPr="0008452E">
        <w:t xml:space="preserve"> храма</w:t>
      </w:r>
      <w:r w:rsidRPr="0008452E">
        <w:rPr>
          <w:spacing w:val="-1"/>
        </w:rPr>
        <w:t xml:space="preserve"> </w:t>
      </w:r>
      <w:r w:rsidRPr="0008452E">
        <w:t>или</w:t>
      </w:r>
      <w:r w:rsidRPr="0008452E">
        <w:rPr>
          <w:spacing w:val="1"/>
        </w:rPr>
        <w:t xml:space="preserve"> </w:t>
      </w:r>
      <w:r w:rsidRPr="0008452E">
        <w:t xml:space="preserve">в </w:t>
      </w:r>
      <w:r w:rsidRPr="0008452E">
        <w:rPr>
          <w:spacing w:val="-1"/>
        </w:rPr>
        <w:t>пристройках</w:t>
      </w:r>
      <w:r w:rsidRPr="0008452E">
        <w:rPr>
          <w:spacing w:val="2"/>
        </w:rPr>
        <w:t xml:space="preserve"> </w:t>
      </w:r>
      <w:r w:rsidRPr="0008452E">
        <w:t>к</w:t>
      </w:r>
      <w:r w:rsidRPr="0008452E">
        <w:rPr>
          <w:spacing w:val="-2"/>
        </w:rPr>
        <w:t xml:space="preserve"> </w:t>
      </w:r>
      <w:r w:rsidRPr="0008452E">
        <w:rPr>
          <w:spacing w:val="-1"/>
        </w:rPr>
        <w:t>нему.</w:t>
      </w:r>
    </w:p>
    <w:p w14:paraId="7FB2CE99" w14:textId="47A0ADD4" w:rsidR="0044561D" w:rsidRPr="0008452E" w:rsidRDefault="0044561D" w:rsidP="0008452E">
      <w:pPr>
        <w:pStyle w:val="a"/>
        <w:widowControl w:val="0"/>
        <w:numPr>
          <w:ilvl w:val="2"/>
          <w:numId w:val="117"/>
        </w:numPr>
        <w:tabs>
          <w:tab w:val="left" w:pos="1602"/>
        </w:tabs>
        <w:kinsoku w:val="0"/>
        <w:overflowPunct w:val="0"/>
        <w:autoSpaceDE w:val="0"/>
        <w:autoSpaceDN w:val="0"/>
        <w:adjustRightInd w:val="0"/>
        <w:spacing w:before="0" w:after="0"/>
        <w:ind w:right="106" w:firstLine="708"/>
        <w:rPr>
          <w:spacing w:val="-1"/>
        </w:rPr>
      </w:pPr>
      <w:r w:rsidRPr="0008452E">
        <w:rPr>
          <w:spacing w:val="-1"/>
        </w:rPr>
        <w:t>Хозяйственная</w:t>
      </w:r>
      <w:r w:rsidRPr="0008452E">
        <w:rPr>
          <w:spacing w:val="52"/>
        </w:rPr>
        <w:t xml:space="preserve"> </w:t>
      </w:r>
      <w:r w:rsidRPr="0008452E">
        <w:t>зона</w:t>
      </w:r>
      <w:r w:rsidRPr="0008452E">
        <w:rPr>
          <w:spacing w:val="54"/>
        </w:rPr>
        <w:t xml:space="preserve"> </w:t>
      </w:r>
      <w:r w:rsidRPr="0008452E">
        <w:rPr>
          <w:spacing w:val="-1"/>
        </w:rPr>
        <w:t>приходского</w:t>
      </w:r>
      <w:r w:rsidRPr="0008452E">
        <w:rPr>
          <w:spacing w:val="52"/>
        </w:rPr>
        <w:t xml:space="preserve"> </w:t>
      </w:r>
      <w:r w:rsidRPr="0008452E">
        <w:rPr>
          <w:spacing w:val="-1"/>
        </w:rPr>
        <w:t>храмового</w:t>
      </w:r>
      <w:r w:rsidRPr="0008452E">
        <w:rPr>
          <w:spacing w:val="54"/>
        </w:rPr>
        <w:t xml:space="preserve"> </w:t>
      </w:r>
      <w:r w:rsidRPr="0008452E">
        <w:rPr>
          <w:spacing w:val="-1"/>
        </w:rPr>
        <w:t>комплекса,</w:t>
      </w:r>
      <w:r w:rsidRPr="0008452E">
        <w:rPr>
          <w:spacing w:val="54"/>
        </w:rPr>
        <w:t xml:space="preserve"> </w:t>
      </w:r>
      <w:r w:rsidRPr="0008452E">
        <w:rPr>
          <w:spacing w:val="-1"/>
        </w:rPr>
        <w:t>предназначенная</w:t>
      </w:r>
      <w:r w:rsidRPr="0008452E">
        <w:rPr>
          <w:spacing w:val="54"/>
        </w:rPr>
        <w:t xml:space="preserve"> </w:t>
      </w:r>
      <w:r w:rsidRPr="0008452E">
        <w:t>для</w:t>
      </w:r>
      <w:r w:rsidRPr="0008452E">
        <w:rPr>
          <w:spacing w:val="77"/>
        </w:rPr>
        <w:t xml:space="preserve"> </w:t>
      </w:r>
      <w:r w:rsidRPr="0008452E">
        <w:rPr>
          <w:spacing w:val="-1"/>
        </w:rPr>
        <w:t>размещения</w:t>
      </w:r>
      <w:r w:rsidRPr="0008452E">
        <w:rPr>
          <w:spacing w:val="30"/>
        </w:rPr>
        <w:t xml:space="preserve"> </w:t>
      </w:r>
      <w:r w:rsidRPr="0008452E">
        <w:rPr>
          <w:spacing w:val="-1"/>
        </w:rPr>
        <w:t>хозяйственных</w:t>
      </w:r>
      <w:r w:rsidRPr="0008452E">
        <w:rPr>
          <w:spacing w:val="33"/>
        </w:rPr>
        <w:t xml:space="preserve"> </w:t>
      </w:r>
      <w:r w:rsidRPr="0008452E">
        <w:rPr>
          <w:spacing w:val="-1"/>
        </w:rPr>
        <w:t>сооружений,</w:t>
      </w:r>
      <w:r w:rsidRPr="0008452E">
        <w:rPr>
          <w:spacing w:val="30"/>
        </w:rPr>
        <w:t xml:space="preserve"> </w:t>
      </w:r>
      <w:r w:rsidRPr="0008452E">
        <w:t>в</w:t>
      </w:r>
      <w:r w:rsidRPr="0008452E">
        <w:rPr>
          <w:spacing w:val="30"/>
        </w:rPr>
        <w:t xml:space="preserve"> </w:t>
      </w:r>
      <w:r w:rsidRPr="0008452E">
        <w:t>том</w:t>
      </w:r>
      <w:r w:rsidRPr="0008452E">
        <w:rPr>
          <w:spacing w:val="30"/>
        </w:rPr>
        <w:t xml:space="preserve"> </w:t>
      </w:r>
      <w:r w:rsidRPr="0008452E">
        <w:rPr>
          <w:spacing w:val="-1"/>
        </w:rPr>
        <w:t>числе</w:t>
      </w:r>
      <w:r w:rsidRPr="0008452E">
        <w:rPr>
          <w:spacing w:val="32"/>
        </w:rPr>
        <w:t xml:space="preserve"> </w:t>
      </w:r>
      <w:r w:rsidRPr="0008452E">
        <w:rPr>
          <w:spacing w:val="-1"/>
        </w:rPr>
        <w:t>складов,</w:t>
      </w:r>
      <w:r w:rsidRPr="0008452E">
        <w:rPr>
          <w:spacing w:val="30"/>
        </w:rPr>
        <w:t xml:space="preserve"> </w:t>
      </w:r>
      <w:r w:rsidRPr="0008452E">
        <w:t>мастерских,</w:t>
      </w:r>
      <w:r w:rsidRPr="0008452E">
        <w:rPr>
          <w:spacing w:val="30"/>
        </w:rPr>
        <w:t xml:space="preserve"> </w:t>
      </w:r>
      <w:r w:rsidRPr="0008452E">
        <w:rPr>
          <w:spacing w:val="-1"/>
        </w:rPr>
        <w:t>гаража</w:t>
      </w:r>
      <w:r w:rsidRPr="0008452E">
        <w:rPr>
          <w:spacing w:val="29"/>
        </w:rPr>
        <w:t xml:space="preserve"> </w:t>
      </w:r>
      <w:r w:rsidRPr="0008452E">
        <w:t>для</w:t>
      </w:r>
      <w:r w:rsidRPr="0008452E">
        <w:rPr>
          <w:spacing w:val="31"/>
        </w:rPr>
        <w:t xml:space="preserve"> </w:t>
      </w:r>
      <w:r w:rsidRPr="0008452E">
        <w:rPr>
          <w:spacing w:val="2"/>
        </w:rPr>
        <w:t>авто</w:t>
      </w:r>
      <w:r w:rsidRPr="0008452E">
        <w:rPr>
          <w:spacing w:val="-1"/>
        </w:rPr>
        <w:t>транспортных</w:t>
      </w:r>
      <w:r w:rsidRPr="0008452E">
        <w:rPr>
          <w:spacing w:val="52"/>
        </w:rPr>
        <w:t xml:space="preserve"> </w:t>
      </w:r>
      <w:r w:rsidRPr="0008452E">
        <w:rPr>
          <w:spacing w:val="-1"/>
        </w:rPr>
        <w:t>средств,</w:t>
      </w:r>
      <w:r w:rsidRPr="0008452E">
        <w:rPr>
          <w:spacing w:val="49"/>
        </w:rPr>
        <w:t xml:space="preserve"> </w:t>
      </w:r>
      <w:r w:rsidRPr="0008452E">
        <w:rPr>
          <w:spacing w:val="-1"/>
        </w:rPr>
        <w:t>площадки</w:t>
      </w:r>
      <w:r w:rsidRPr="0008452E">
        <w:rPr>
          <w:spacing w:val="48"/>
        </w:rPr>
        <w:t xml:space="preserve"> </w:t>
      </w:r>
      <w:r w:rsidRPr="0008452E">
        <w:t>для</w:t>
      </w:r>
      <w:r w:rsidRPr="0008452E">
        <w:rPr>
          <w:spacing w:val="50"/>
        </w:rPr>
        <w:t xml:space="preserve"> </w:t>
      </w:r>
      <w:r w:rsidRPr="0008452E">
        <w:rPr>
          <w:spacing w:val="-1"/>
        </w:rPr>
        <w:t>мусоросборника</w:t>
      </w:r>
      <w:r w:rsidRPr="0008452E">
        <w:rPr>
          <w:spacing w:val="49"/>
        </w:rPr>
        <w:t xml:space="preserve"> </w:t>
      </w:r>
      <w:r w:rsidRPr="0008452E">
        <w:t>и</w:t>
      </w:r>
      <w:r w:rsidRPr="0008452E">
        <w:rPr>
          <w:spacing w:val="48"/>
        </w:rPr>
        <w:t xml:space="preserve"> </w:t>
      </w:r>
      <w:r w:rsidRPr="0008452E">
        <w:rPr>
          <w:spacing w:val="-1"/>
        </w:rPr>
        <w:t>печного</w:t>
      </w:r>
      <w:r w:rsidRPr="0008452E">
        <w:rPr>
          <w:spacing w:val="52"/>
        </w:rPr>
        <w:t xml:space="preserve"> </w:t>
      </w:r>
      <w:r w:rsidRPr="0008452E">
        <w:rPr>
          <w:spacing w:val="-1"/>
        </w:rPr>
        <w:t>устройства</w:t>
      </w:r>
      <w:r w:rsidRPr="0008452E">
        <w:rPr>
          <w:spacing w:val="48"/>
        </w:rPr>
        <w:t xml:space="preserve"> </w:t>
      </w:r>
      <w:r w:rsidRPr="0008452E">
        <w:t>для</w:t>
      </w:r>
      <w:r w:rsidRPr="0008452E">
        <w:rPr>
          <w:spacing w:val="50"/>
        </w:rPr>
        <w:t xml:space="preserve"> </w:t>
      </w:r>
      <w:r w:rsidRPr="0008452E">
        <w:rPr>
          <w:spacing w:val="-1"/>
        </w:rPr>
        <w:t>сжигания</w:t>
      </w:r>
      <w:r w:rsidRPr="0008452E">
        <w:rPr>
          <w:spacing w:val="83"/>
        </w:rPr>
        <w:t xml:space="preserve"> </w:t>
      </w:r>
      <w:r w:rsidRPr="0008452E">
        <w:rPr>
          <w:spacing w:val="-1"/>
        </w:rPr>
        <w:t>поминальных</w:t>
      </w:r>
      <w:r w:rsidRPr="0008452E">
        <w:rPr>
          <w:spacing w:val="21"/>
        </w:rPr>
        <w:t xml:space="preserve"> </w:t>
      </w:r>
      <w:r w:rsidRPr="0008452E">
        <w:rPr>
          <w:spacing w:val="-1"/>
        </w:rPr>
        <w:t>записок,</w:t>
      </w:r>
      <w:r w:rsidRPr="0008452E">
        <w:rPr>
          <w:spacing w:val="16"/>
        </w:rPr>
        <w:t xml:space="preserve"> </w:t>
      </w:r>
      <w:r w:rsidRPr="0008452E">
        <w:t>должна</w:t>
      </w:r>
      <w:r w:rsidRPr="0008452E">
        <w:rPr>
          <w:spacing w:val="18"/>
        </w:rPr>
        <w:t xml:space="preserve"> </w:t>
      </w:r>
      <w:r w:rsidRPr="0008452E">
        <w:rPr>
          <w:spacing w:val="-1"/>
        </w:rPr>
        <w:t>иметь</w:t>
      </w:r>
      <w:r w:rsidRPr="0008452E">
        <w:rPr>
          <w:spacing w:val="22"/>
        </w:rPr>
        <w:t xml:space="preserve"> </w:t>
      </w:r>
      <w:r w:rsidRPr="0008452E">
        <w:rPr>
          <w:spacing w:val="-1"/>
        </w:rPr>
        <w:t>удобные</w:t>
      </w:r>
      <w:r w:rsidRPr="0008452E">
        <w:rPr>
          <w:spacing w:val="19"/>
        </w:rPr>
        <w:t xml:space="preserve"> </w:t>
      </w:r>
      <w:r w:rsidRPr="0008452E">
        <w:rPr>
          <w:spacing w:val="-1"/>
        </w:rPr>
        <w:t>подъезды</w:t>
      </w:r>
      <w:r w:rsidRPr="0008452E">
        <w:rPr>
          <w:spacing w:val="18"/>
        </w:rPr>
        <w:t xml:space="preserve"> </w:t>
      </w:r>
      <w:r w:rsidRPr="0008452E">
        <w:rPr>
          <w:spacing w:val="-1"/>
        </w:rPr>
        <w:t>со</w:t>
      </w:r>
      <w:r w:rsidRPr="0008452E">
        <w:rPr>
          <w:spacing w:val="18"/>
        </w:rPr>
        <w:t xml:space="preserve"> </w:t>
      </w:r>
      <w:r w:rsidRPr="0008452E">
        <w:rPr>
          <w:spacing w:val="-1"/>
        </w:rPr>
        <w:t>стороны</w:t>
      </w:r>
      <w:r w:rsidRPr="0008452E">
        <w:rPr>
          <w:spacing w:val="20"/>
        </w:rPr>
        <w:t xml:space="preserve"> </w:t>
      </w:r>
      <w:r w:rsidRPr="0008452E">
        <w:rPr>
          <w:spacing w:val="-1"/>
        </w:rPr>
        <w:t>транспортных</w:t>
      </w:r>
      <w:r w:rsidRPr="0008452E">
        <w:rPr>
          <w:spacing w:val="21"/>
        </w:rPr>
        <w:t xml:space="preserve"> </w:t>
      </w:r>
      <w:r w:rsidRPr="0008452E">
        <w:t>магистра</w:t>
      </w:r>
      <w:r w:rsidRPr="0008452E">
        <w:rPr>
          <w:spacing w:val="-1"/>
        </w:rPr>
        <w:t>лей</w:t>
      </w:r>
      <w:r w:rsidRPr="0008452E">
        <w:rPr>
          <w:spacing w:val="17"/>
        </w:rPr>
        <w:t xml:space="preserve"> </w:t>
      </w:r>
      <w:r w:rsidRPr="0008452E">
        <w:t>(в</w:t>
      </w:r>
      <w:r w:rsidRPr="0008452E">
        <w:rPr>
          <w:spacing w:val="15"/>
        </w:rPr>
        <w:t xml:space="preserve"> </w:t>
      </w:r>
      <w:r w:rsidRPr="0008452E">
        <w:t>том</w:t>
      </w:r>
      <w:r w:rsidRPr="0008452E">
        <w:rPr>
          <w:spacing w:val="15"/>
        </w:rPr>
        <w:t xml:space="preserve"> </w:t>
      </w:r>
      <w:r w:rsidRPr="0008452E">
        <w:rPr>
          <w:spacing w:val="-1"/>
        </w:rPr>
        <w:t>числе</w:t>
      </w:r>
      <w:r w:rsidRPr="0008452E">
        <w:rPr>
          <w:spacing w:val="15"/>
        </w:rPr>
        <w:t xml:space="preserve"> </w:t>
      </w:r>
      <w:r w:rsidRPr="0008452E">
        <w:t>для</w:t>
      </w:r>
      <w:r w:rsidRPr="0008452E">
        <w:rPr>
          <w:spacing w:val="17"/>
        </w:rPr>
        <w:t xml:space="preserve"> </w:t>
      </w:r>
      <w:r w:rsidRPr="0008452E">
        <w:rPr>
          <w:spacing w:val="-1"/>
        </w:rPr>
        <w:t>пожарных</w:t>
      </w:r>
      <w:r w:rsidRPr="0008452E">
        <w:rPr>
          <w:spacing w:val="18"/>
        </w:rPr>
        <w:t xml:space="preserve"> </w:t>
      </w:r>
      <w:r w:rsidRPr="0008452E">
        <w:rPr>
          <w:spacing w:val="-1"/>
        </w:rPr>
        <w:t>машин)</w:t>
      </w:r>
      <w:r w:rsidRPr="0008452E">
        <w:rPr>
          <w:spacing w:val="15"/>
        </w:rPr>
        <w:t xml:space="preserve"> </w:t>
      </w:r>
      <w:r w:rsidRPr="0008452E">
        <w:t>и</w:t>
      </w:r>
      <w:r w:rsidRPr="0008452E">
        <w:rPr>
          <w:spacing w:val="17"/>
        </w:rPr>
        <w:t xml:space="preserve"> </w:t>
      </w:r>
      <w:r w:rsidRPr="0008452E">
        <w:rPr>
          <w:spacing w:val="-2"/>
        </w:rPr>
        <w:t>быть</w:t>
      </w:r>
      <w:r w:rsidRPr="0008452E">
        <w:rPr>
          <w:spacing w:val="17"/>
        </w:rPr>
        <w:t xml:space="preserve"> </w:t>
      </w:r>
      <w:r w:rsidRPr="0008452E">
        <w:rPr>
          <w:spacing w:val="-1"/>
        </w:rPr>
        <w:t>оборудована</w:t>
      </w:r>
      <w:r w:rsidRPr="0008452E">
        <w:rPr>
          <w:spacing w:val="15"/>
        </w:rPr>
        <w:t xml:space="preserve"> </w:t>
      </w:r>
      <w:r w:rsidRPr="0008452E">
        <w:rPr>
          <w:spacing w:val="-1"/>
        </w:rPr>
        <w:t>стоянкой</w:t>
      </w:r>
      <w:r w:rsidRPr="0008452E">
        <w:rPr>
          <w:spacing w:val="17"/>
        </w:rPr>
        <w:t xml:space="preserve"> </w:t>
      </w:r>
      <w:r w:rsidRPr="0008452E">
        <w:t>для</w:t>
      </w:r>
      <w:r w:rsidRPr="0008452E">
        <w:rPr>
          <w:spacing w:val="17"/>
        </w:rPr>
        <w:t xml:space="preserve"> </w:t>
      </w:r>
      <w:r w:rsidRPr="0008452E">
        <w:rPr>
          <w:spacing w:val="-1"/>
        </w:rPr>
        <w:t>грузового</w:t>
      </w:r>
      <w:r w:rsidRPr="0008452E">
        <w:rPr>
          <w:spacing w:val="16"/>
        </w:rPr>
        <w:t xml:space="preserve"> </w:t>
      </w:r>
      <w:r w:rsidRPr="0008452E">
        <w:t>и</w:t>
      </w:r>
      <w:r w:rsidRPr="0008452E">
        <w:rPr>
          <w:spacing w:val="17"/>
        </w:rPr>
        <w:t xml:space="preserve"> </w:t>
      </w:r>
      <w:r w:rsidRPr="0008452E">
        <w:rPr>
          <w:spacing w:val="1"/>
        </w:rPr>
        <w:t>легко</w:t>
      </w:r>
      <w:r w:rsidRPr="0008452E">
        <w:t>вого</w:t>
      </w:r>
      <w:r w:rsidRPr="0008452E">
        <w:rPr>
          <w:spacing w:val="9"/>
        </w:rPr>
        <w:t xml:space="preserve"> </w:t>
      </w:r>
      <w:r w:rsidRPr="0008452E">
        <w:rPr>
          <w:spacing w:val="-1"/>
        </w:rPr>
        <w:t>автотранспорта,</w:t>
      </w:r>
      <w:r w:rsidRPr="0008452E">
        <w:rPr>
          <w:spacing w:val="11"/>
        </w:rPr>
        <w:t xml:space="preserve"> </w:t>
      </w:r>
      <w:r w:rsidRPr="0008452E">
        <w:rPr>
          <w:spacing w:val="-1"/>
        </w:rPr>
        <w:t>принадлежащего</w:t>
      </w:r>
      <w:r w:rsidRPr="0008452E">
        <w:rPr>
          <w:spacing w:val="9"/>
        </w:rPr>
        <w:t xml:space="preserve"> </w:t>
      </w:r>
      <w:r w:rsidRPr="0008452E">
        <w:rPr>
          <w:spacing w:val="-1"/>
        </w:rPr>
        <w:t>храму.</w:t>
      </w:r>
      <w:r w:rsidRPr="0008452E">
        <w:rPr>
          <w:spacing w:val="13"/>
        </w:rPr>
        <w:t xml:space="preserve"> </w:t>
      </w:r>
      <w:r w:rsidRPr="0008452E">
        <w:rPr>
          <w:spacing w:val="-1"/>
        </w:rPr>
        <w:t>Площадь</w:t>
      </w:r>
      <w:r w:rsidRPr="0008452E">
        <w:rPr>
          <w:spacing w:val="10"/>
        </w:rPr>
        <w:t xml:space="preserve"> </w:t>
      </w:r>
      <w:r w:rsidRPr="0008452E">
        <w:rPr>
          <w:spacing w:val="-1"/>
        </w:rPr>
        <w:t>хозяйственной</w:t>
      </w:r>
      <w:r w:rsidRPr="0008452E">
        <w:rPr>
          <w:spacing w:val="10"/>
        </w:rPr>
        <w:t xml:space="preserve"> </w:t>
      </w:r>
      <w:r w:rsidRPr="0008452E">
        <w:rPr>
          <w:spacing w:val="-1"/>
        </w:rPr>
        <w:t>зоны</w:t>
      </w:r>
      <w:r w:rsidRPr="0008452E">
        <w:rPr>
          <w:spacing w:val="8"/>
        </w:rPr>
        <w:t xml:space="preserve"> </w:t>
      </w:r>
      <w:r w:rsidRPr="0008452E">
        <w:rPr>
          <w:spacing w:val="-1"/>
        </w:rPr>
        <w:t>определяется</w:t>
      </w:r>
      <w:r w:rsidRPr="0008452E">
        <w:rPr>
          <w:spacing w:val="97"/>
        </w:rPr>
        <w:t xml:space="preserve"> </w:t>
      </w:r>
      <w:r w:rsidRPr="0008452E">
        <w:rPr>
          <w:spacing w:val="-1"/>
        </w:rPr>
        <w:t>размером</w:t>
      </w:r>
      <w:r w:rsidRPr="0008452E">
        <w:rPr>
          <w:spacing w:val="35"/>
        </w:rPr>
        <w:t xml:space="preserve"> </w:t>
      </w:r>
      <w:r w:rsidRPr="0008452E">
        <w:rPr>
          <w:spacing w:val="-1"/>
        </w:rPr>
        <w:t>зданий</w:t>
      </w:r>
      <w:r w:rsidRPr="0008452E">
        <w:rPr>
          <w:spacing w:val="36"/>
        </w:rPr>
        <w:t xml:space="preserve"> </w:t>
      </w:r>
      <w:r w:rsidRPr="0008452E">
        <w:t>и</w:t>
      </w:r>
      <w:r w:rsidRPr="0008452E">
        <w:rPr>
          <w:spacing w:val="36"/>
        </w:rPr>
        <w:t xml:space="preserve"> </w:t>
      </w:r>
      <w:r w:rsidRPr="0008452E">
        <w:rPr>
          <w:spacing w:val="-1"/>
        </w:rPr>
        <w:t>сооружений</w:t>
      </w:r>
      <w:r w:rsidRPr="0008452E">
        <w:rPr>
          <w:spacing w:val="36"/>
        </w:rPr>
        <w:t xml:space="preserve"> </w:t>
      </w:r>
      <w:r w:rsidRPr="0008452E">
        <w:rPr>
          <w:spacing w:val="-1"/>
        </w:rPr>
        <w:t>хозяйственного</w:t>
      </w:r>
      <w:r w:rsidRPr="0008452E">
        <w:rPr>
          <w:spacing w:val="35"/>
        </w:rPr>
        <w:t xml:space="preserve"> </w:t>
      </w:r>
      <w:r w:rsidRPr="0008452E">
        <w:rPr>
          <w:spacing w:val="-1"/>
        </w:rPr>
        <w:t>назначения,</w:t>
      </w:r>
      <w:r w:rsidRPr="0008452E">
        <w:rPr>
          <w:spacing w:val="35"/>
        </w:rPr>
        <w:t xml:space="preserve"> </w:t>
      </w:r>
      <w:r w:rsidRPr="0008452E">
        <w:rPr>
          <w:spacing w:val="-1"/>
        </w:rPr>
        <w:t>количеством</w:t>
      </w:r>
      <w:r w:rsidRPr="0008452E">
        <w:rPr>
          <w:spacing w:val="34"/>
        </w:rPr>
        <w:t xml:space="preserve"> </w:t>
      </w:r>
      <w:r w:rsidRPr="0008452E">
        <w:rPr>
          <w:spacing w:val="-1"/>
        </w:rPr>
        <w:t>автотранспортных</w:t>
      </w:r>
      <w:r w:rsidRPr="0008452E">
        <w:rPr>
          <w:spacing w:val="95"/>
        </w:rPr>
        <w:t xml:space="preserve"> </w:t>
      </w:r>
      <w:r w:rsidRPr="0008452E">
        <w:rPr>
          <w:spacing w:val="-1"/>
        </w:rPr>
        <w:t>средств,</w:t>
      </w:r>
      <w:r w:rsidRPr="0008452E">
        <w:rPr>
          <w:spacing w:val="42"/>
        </w:rPr>
        <w:t xml:space="preserve"> </w:t>
      </w:r>
      <w:r w:rsidRPr="0008452E">
        <w:rPr>
          <w:spacing w:val="-1"/>
        </w:rPr>
        <w:t>определяемым</w:t>
      </w:r>
      <w:r w:rsidRPr="0008452E">
        <w:rPr>
          <w:spacing w:val="43"/>
        </w:rPr>
        <w:t xml:space="preserve"> </w:t>
      </w:r>
      <w:r w:rsidRPr="0008452E">
        <w:rPr>
          <w:spacing w:val="-1"/>
        </w:rPr>
        <w:t>заданием</w:t>
      </w:r>
      <w:r w:rsidRPr="0008452E">
        <w:rPr>
          <w:spacing w:val="42"/>
        </w:rPr>
        <w:t xml:space="preserve"> </w:t>
      </w:r>
      <w:r w:rsidRPr="0008452E">
        <w:t>на</w:t>
      </w:r>
      <w:r w:rsidRPr="0008452E">
        <w:rPr>
          <w:spacing w:val="39"/>
        </w:rPr>
        <w:t xml:space="preserve"> </w:t>
      </w:r>
      <w:r w:rsidRPr="0008452E">
        <w:rPr>
          <w:spacing w:val="-1"/>
        </w:rPr>
        <w:t>проектирование,</w:t>
      </w:r>
      <w:r w:rsidRPr="0008452E">
        <w:rPr>
          <w:spacing w:val="42"/>
        </w:rPr>
        <w:t xml:space="preserve"> </w:t>
      </w:r>
      <w:r w:rsidRPr="0008452E">
        <w:t>и</w:t>
      </w:r>
      <w:r w:rsidRPr="0008452E">
        <w:rPr>
          <w:spacing w:val="43"/>
        </w:rPr>
        <w:t xml:space="preserve"> </w:t>
      </w:r>
      <w:r w:rsidRPr="0008452E">
        <w:rPr>
          <w:spacing w:val="-1"/>
        </w:rPr>
        <w:t>составляет</w:t>
      </w:r>
      <w:r w:rsidRPr="0008452E">
        <w:rPr>
          <w:spacing w:val="43"/>
        </w:rPr>
        <w:t xml:space="preserve"> </w:t>
      </w:r>
      <w:r w:rsidRPr="0008452E">
        <w:rPr>
          <w:spacing w:val="-1"/>
        </w:rPr>
        <w:t>ориентировочно</w:t>
      </w:r>
      <w:r w:rsidRPr="0008452E">
        <w:rPr>
          <w:spacing w:val="40"/>
        </w:rPr>
        <w:t xml:space="preserve"> </w:t>
      </w:r>
      <w:r w:rsidRPr="0008452E">
        <w:t>15</w:t>
      </w:r>
      <w:r w:rsidRPr="0008452E">
        <w:rPr>
          <w:spacing w:val="42"/>
        </w:rPr>
        <w:t xml:space="preserve"> </w:t>
      </w:r>
      <w:r w:rsidRPr="0008452E">
        <w:rPr>
          <w:spacing w:val="2"/>
        </w:rPr>
        <w:t>про</w:t>
      </w:r>
      <w:r w:rsidRPr="0008452E">
        <w:rPr>
          <w:spacing w:val="-1"/>
        </w:rPr>
        <w:t>центов</w:t>
      </w:r>
      <w:r w:rsidRPr="0008452E">
        <w:rPr>
          <w:spacing w:val="28"/>
        </w:rPr>
        <w:t xml:space="preserve"> </w:t>
      </w:r>
      <w:r w:rsidRPr="0008452E">
        <w:t>площади</w:t>
      </w:r>
      <w:r w:rsidRPr="0008452E">
        <w:rPr>
          <w:spacing w:val="34"/>
        </w:rPr>
        <w:t xml:space="preserve"> </w:t>
      </w:r>
      <w:r w:rsidRPr="0008452E">
        <w:rPr>
          <w:spacing w:val="-1"/>
        </w:rPr>
        <w:t>участка.</w:t>
      </w:r>
      <w:r w:rsidRPr="0008452E">
        <w:rPr>
          <w:spacing w:val="30"/>
        </w:rPr>
        <w:t xml:space="preserve"> </w:t>
      </w:r>
      <w:r w:rsidRPr="0008452E">
        <w:t>Подъезд</w:t>
      </w:r>
      <w:r w:rsidRPr="0008452E">
        <w:rPr>
          <w:spacing w:val="31"/>
        </w:rPr>
        <w:t xml:space="preserve"> </w:t>
      </w:r>
      <w:r w:rsidRPr="0008452E">
        <w:rPr>
          <w:spacing w:val="-1"/>
        </w:rPr>
        <w:t>грузовых</w:t>
      </w:r>
      <w:r w:rsidRPr="0008452E">
        <w:rPr>
          <w:spacing w:val="30"/>
        </w:rPr>
        <w:t xml:space="preserve"> </w:t>
      </w:r>
      <w:r w:rsidRPr="0008452E">
        <w:rPr>
          <w:spacing w:val="-1"/>
        </w:rPr>
        <w:t>транспортных</w:t>
      </w:r>
      <w:r w:rsidRPr="0008452E">
        <w:rPr>
          <w:spacing w:val="33"/>
        </w:rPr>
        <w:t xml:space="preserve"> </w:t>
      </w:r>
      <w:r w:rsidRPr="0008452E">
        <w:rPr>
          <w:spacing w:val="-1"/>
        </w:rPr>
        <w:t>средств</w:t>
      </w:r>
      <w:r w:rsidRPr="0008452E">
        <w:rPr>
          <w:spacing w:val="28"/>
        </w:rPr>
        <w:t xml:space="preserve"> </w:t>
      </w:r>
      <w:r w:rsidRPr="0008452E">
        <w:rPr>
          <w:spacing w:val="-1"/>
        </w:rPr>
        <w:t>следует</w:t>
      </w:r>
      <w:r w:rsidRPr="0008452E">
        <w:rPr>
          <w:spacing w:val="31"/>
        </w:rPr>
        <w:t xml:space="preserve"> </w:t>
      </w:r>
      <w:r w:rsidRPr="0008452E">
        <w:rPr>
          <w:spacing w:val="-1"/>
        </w:rPr>
        <w:t>предусматривать</w:t>
      </w:r>
      <w:r w:rsidRPr="0008452E">
        <w:rPr>
          <w:spacing w:val="61"/>
        </w:rPr>
        <w:t xml:space="preserve"> </w:t>
      </w:r>
      <w:r w:rsidRPr="0008452E">
        <w:rPr>
          <w:spacing w:val="-1"/>
        </w:rPr>
        <w:t>со</w:t>
      </w:r>
      <w:r w:rsidRPr="0008452E">
        <w:t xml:space="preserve"> </w:t>
      </w:r>
      <w:r w:rsidRPr="0008452E">
        <w:rPr>
          <w:spacing w:val="-1"/>
        </w:rPr>
        <w:t>стороны</w:t>
      </w:r>
      <w:r w:rsidRPr="0008452E">
        <w:t xml:space="preserve"> </w:t>
      </w:r>
      <w:r w:rsidRPr="0008452E">
        <w:rPr>
          <w:spacing w:val="-1"/>
        </w:rPr>
        <w:t>хозяйственной</w:t>
      </w:r>
      <w:r w:rsidRPr="0008452E">
        <w:t xml:space="preserve"> </w:t>
      </w:r>
      <w:r w:rsidRPr="0008452E">
        <w:rPr>
          <w:spacing w:val="-1"/>
        </w:rPr>
        <w:t>зоны</w:t>
      </w:r>
      <w:r w:rsidRPr="0008452E">
        <w:rPr>
          <w:spacing w:val="-3"/>
        </w:rPr>
        <w:t xml:space="preserve"> </w:t>
      </w:r>
      <w:r w:rsidRPr="0008452E">
        <w:t xml:space="preserve">храмового </w:t>
      </w:r>
      <w:r w:rsidRPr="0008452E">
        <w:rPr>
          <w:spacing w:val="-1"/>
        </w:rPr>
        <w:t>комплекса.</w:t>
      </w:r>
    </w:p>
    <w:p w14:paraId="09ACB1CE" w14:textId="0778F819" w:rsidR="0044561D" w:rsidRPr="0008452E" w:rsidRDefault="0044561D" w:rsidP="0008452E">
      <w:pPr>
        <w:pStyle w:val="a"/>
        <w:widowControl w:val="0"/>
        <w:numPr>
          <w:ilvl w:val="2"/>
          <w:numId w:val="117"/>
        </w:numPr>
        <w:tabs>
          <w:tab w:val="left" w:pos="1576"/>
        </w:tabs>
        <w:kinsoku w:val="0"/>
        <w:overflowPunct w:val="0"/>
        <w:autoSpaceDE w:val="0"/>
        <w:autoSpaceDN w:val="0"/>
        <w:adjustRightInd w:val="0"/>
        <w:spacing w:before="0" w:after="0"/>
        <w:ind w:right="114" w:firstLine="708"/>
        <w:rPr>
          <w:spacing w:val="-1"/>
        </w:rPr>
      </w:pPr>
      <w:r w:rsidRPr="0008452E">
        <w:t>На</w:t>
      </w:r>
      <w:r w:rsidRPr="0008452E">
        <w:rPr>
          <w:spacing w:val="27"/>
        </w:rPr>
        <w:t xml:space="preserve"> </w:t>
      </w:r>
      <w:r w:rsidRPr="0008452E">
        <w:rPr>
          <w:spacing w:val="-1"/>
        </w:rPr>
        <w:t>земельных</w:t>
      </w:r>
      <w:r w:rsidRPr="0008452E">
        <w:rPr>
          <w:spacing w:val="32"/>
        </w:rPr>
        <w:t xml:space="preserve"> </w:t>
      </w:r>
      <w:r w:rsidRPr="0008452E">
        <w:rPr>
          <w:spacing w:val="-2"/>
        </w:rPr>
        <w:t>участках</w:t>
      </w:r>
      <w:r w:rsidRPr="0008452E">
        <w:rPr>
          <w:spacing w:val="30"/>
        </w:rPr>
        <w:t xml:space="preserve"> </w:t>
      </w:r>
      <w:r w:rsidRPr="0008452E">
        <w:t>храмов</w:t>
      </w:r>
      <w:r w:rsidRPr="0008452E">
        <w:rPr>
          <w:spacing w:val="28"/>
        </w:rPr>
        <w:t xml:space="preserve"> </w:t>
      </w:r>
      <w:r w:rsidRPr="0008452E">
        <w:rPr>
          <w:spacing w:val="-1"/>
        </w:rPr>
        <w:t>следует</w:t>
      </w:r>
      <w:r w:rsidRPr="0008452E">
        <w:rPr>
          <w:spacing w:val="29"/>
        </w:rPr>
        <w:t xml:space="preserve"> </w:t>
      </w:r>
      <w:r w:rsidRPr="0008452E">
        <w:rPr>
          <w:spacing w:val="-1"/>
        </w:rPr>
        <w:t>предусматривать</w:t>
      </w:r>
      <w:r w:rsidRPr="0008452E">
        <w:rPr>
          <w:spacing w:val="29"/>
        </w:rPr>
        <w:t xml:space="preserve"> </w:t>
      </w:r>
      <w:r w:rsidRPr="0008452E">
        <w:t>подъездные</w:t>
      </w:r>
      <w:r w:rsidRPr="0008452E">
        <w:rPr>
          <w:spacing w:val="27"/>
        </w:rPr>
        <w:t xml:space="preserve"> </w:t>
      </w:r>
      <w:r w:rsidRPr="0008452E">
        <w:t>дороги</w:t>
      </w:r>
      <w:r w:rsidRPr="0008452E">
        <w:rPr>
          <w:spacing w:val="27"/>
        </w:rPr>
        <w:t xml:space="preserve"> </w:t>
      </w:r>
      <w:r w:rsidRPr="0008452E">
        <w:t>к</w:t>
      </w:r>
      <w:r w:rsidRPr="0008452E">
        <w:rPr>
          <w:spacing w:val="45"/>
        </w:rPr>
        <w:t xml:space="preserve"> </w:t>
      </w:r>
      <w:r w:rsidRPr="0008452E">
        <w:t>главному</w:t>
      </w:r>
      <w:r w:rsidRPr="0008452E">
        <w:rPr>
          <w:spacing w:val="6"/>
        </w:rPr>
        <w:t xml:space="preserve"> </w:t>
      </w:r>
      <w:r w:rsidRPr="0008452E">
        <w:t>входу</w:t>
      </w:r>
      <w:r w:rsidRPr="0008452E">
        <w:rPr>
          <w:spacing w:val="6"/>
        </w:rPr>
        <w:t xml:space="preserve"> </w:t>
      </w:r>
      <w:r w:rsidRPr="0008452E">
        <w:t>в</w:t>
      </w:r>
      <w:r w:rsidRPr="0008452E">
        <w:rPr>
          <w:spacing w:val="8"/>
        </w:rPr>
        <w:t xml:space="preserve"> </w:t>
      </w:r>
      <w:r w:rsidRPr="0008452E">
        <w:t>храм,</w:t>
      </w:r>
      <w:r w:rsidRPr="0008452E">
        <w:rPr>
          <w:spacing w:val="11"/>
        </w:rPr>
        <w:t xml:space="preserve"> </w:t>
      </w:r>
      <w:r w:rsidRPr="0008452E">
        <w:t>а</w:t>
      </w:r>
      <w:r w:rsidRPr="0008452E">
        <w:rPr>
          <w:spacing w:val="8"/>
        </w:rPr>
        <w:t xml:space="preserve"> </w:t>
      </w:r>
      <w:r w:rsidRPr="0008452E">
        <w:t>также</w:t>
      </w:r>
      <w:r w:rsidRPr="0008452E">
        <w:rPr>
          <w:spacing w:val="8"/>
        </w:rPr>
        <w:t xml:space="preserve"> </w:t>
      </w:r>
      <w:r w:rsidRPr="0008452E">
        <w:t>к</w:t>
      </w:r>
      <w:r w:rsidRPr="0008452E">
        <w:rPr>
          <w:spacing w:val="10"/>
        </w:rPr>
        <w:t xml:space="preserve"> </w:t>
      </w:r>
      <w:r w:rsidRPr="0008452E">
        <w:t>основным</w:t>
      </w:r>
      <w:r w:rsidRPr="0008452E">
        <w:rPr>
          <w:spacing w:val="8"/>
        </w:rPr>
        <w:t xml:space="preserve"> </w:t>
      </w:r>
      <w:r w:rsidRPr="0008452E">
        <w:t>эвакуационным</w:t>
      </w:r>
      <w:r w:rsidRPr="0008452E">
        <w:rPr>
          <w:spacing w:val="8"/>
        </w:rPr>
        <w:t xml:space="preserve"> </w:t>
      </w:r>
      <w:r w:rsidRPr="0008452E">
        <w:t>выходам</w:t>
      </w:r>
      <w:r w:rsidRPr="0008452E">
        <w:rPr>
          <w:spacing w:val="11"/>
        </w:rPr>
        <w:t xml:space="preserve"> </w:t>
      </w:r>
      <w:r w:rsidRPr="0008452E">
        <w:t>из</w:t>
      </w:r>
      <w:r w:rsidRPr="0008452E">
        <w:rPr>
          <w:spacing w:val="10"/>
        </w:rPr>
        <w:t xml:space="preserve"> </w:t>
      </w:r>
      <w:r w:rsidRPr="0008452E">
        <w:rPr>
          <w:spacing w:val="-1"/>
        </w:rPr>
        <w:t>всех</w:t>
      </w:r>
      <w:r w:rsidRPr="0008452E">
        <w:rPr>
          <w:spacing w:val="11"/>
        </w:rPr>
        <w:t xml:space="preserve"> </w:t>
      </w:r>
      <w:r w:rsidRPr="0008452E">
        <w:rPr>
          <w:spacing w:val="-1"/>
        </w:rPr>
        <w:t>зданий</w:t>
      </w:r>
      <w:r w:rsidRPr="0008452E">
        <w:rPr>
          <w:spacing w:val="10"/>
        </w:rPr>
        <w:t xml:space="preserve"> </w:t>
      </w:r>
      <w:r w:rsidRPr="0008452E">
        <w:t>и</w:t>
      </w:r>
      <w:r w:rsidRPr="0008452E">
        <w:rPr>
          <w:spacing w:val="10"/>
        </w:rPr>
        <w:t xml:space="preserve"> </w:t>
      </w:r>
      <w:r w:rsidRPr="0008452E">
        <w:t>соору</w:t>
      </w:r>
      <w:r w:rsidRPr="0008452E">
        <w:rPr>
          <w:spacing w:val="-1"/>
        </w:rPr>
        <w:t>жений,</w:t>
      </w:r>
      <w:r w:rsidRPr="0008452E">
        <w:t xml:space="preserve"> </w:t>
      </w:r>
      <w:r w:rsidRPr="0008452E">
        <w:rPr>
          <w:spacing w:val="-1"/>
        </w:rPr>
        <w:t>входящих</w:t>
      </w:r>
      <w:r w:rsidRPr="0008452E">
        <w:rPr>
          <w:spacing w:val="2"/>
        </w:rPr>
        <w:t xml:space="preserve"> </w:t>
      </w:r>
      <w:r w:rsidRPr="0008452E">
        <w:t>в</w:t>
      </w:r>
      <w:r w:rsidRPr="0008452E">
        <w:rPr>
          <w:spacing w:val="-3"/>
        </w:rPr>
        <w:t xml:space="preserve"> </w:t>
      </w:r>
      <w:r w:rsidRPr="0008452E">
        <w:rPr>
          <w:spacing w:val="-1"/>
        </w:rPr>
        <w:t>храмовый</w:t>
      </w:r>
      <w:r w:rsidRPr="0008452E">
        <w:t xml:space="preserve"> </w:t>
      </w:r>
      <w:r w:rsidRPr="0008452E">
        <w:rPr>
          <w:spacing w:val="-1"/>
        </w:rPr>
        <w:t>комплекс.</w:t>
      </w:r>
    </w:p>
    <w:p w14:paraId="412DE6CE" w14:textId="18D7C211" w:rsidR="0044561D" w:rsidRPr="0008452E" w:rsidRDefault="0044561D" w:rsidP="0008452E">
      <w:pPr>
        <w:pStyle w:val="a"/>
        <w:widowControl w:val="0"/>
        <w:numPr>
          <w:ilvl w:val="2"/>
          <w:numId w:val="117"/>
        </w:numPr>
        <w:tabs>
          <w:tab w:val="left" w:pos="1547"/>
        </w:tabs>
        <w:kinsoku w:val="0"/>
        <w:overflowPunct w:val="0"/>
        <w:autoSpaceDE w:val="0"/>
        <w:autoSpaceDN w:val="0"/>
        <w:adjustRightInd w:val="0"/>
        <w:spacing w:before="0" w:after="0"/>
        <w:ind w:right="112" w:firstLine="708"/>
        <w:rPr>
          <w:spacing w:val="-1"/>
        </w:rPr>
      </w:pPr>
      <w:r w:rsidRPr="0008452E">
        <w:rPr>
          <w:spacing w:val="-1"/>
        </w:rPr>
        <w:t>Территория</w:t>
      </w:r>
      <w:r w:rsidRPr="0008452E">
        <w:t xml:space="preserve"> храмового </w:t>
      </w:r>
      <w:r w:rsidRPr="0008452E">
        <w:rPr>
          <w:spacing w:val="-1"/>
        </w:rPr>
        <w:t>комплекса</w:t>
      </w:r>
      <w:r w:rsidRPr="0008452E">
        <w:rPr>
          <w:spacing w:val="1"/>
        </w:rPr>
        <w:t xml:space="preserve"> </w:t>
      </w:r>
      <w:r w:rsidRPr="0008452E">
        <w:t>должна</w:t>
      </w:r>
      <w:r w:rsidRPr="0008452E">
        <w:rPr>
          <w:spacing w:val="-1"/>
        </w:rPr>
        <w:t xml:space="preserve"> </w:t>
      </w:r>
      <w:r w:rsidRPr="0008452E">
        <w:t>быть</w:t>
      </w:r>
      <w:r w:rsidRPr="0008452E">
        <w:rPr>
          <w:spacing w:val="1"/>
        </w:rPr>
        <w:t xml:space="preserve"> </w:t>
      </w:r>
      <w:r w:rsidRPr="0008452E">
        <w:rPr>
          <w:spacing w:val="-1"/>
        </w:rPr>
        <w:t xml:space="preserve">озеленена </w:t>
      </w:r>
      <w:r w:rsidRPr="0008452E">
        <w:t>не</w:t>
      </w:r>
      <w:r w:rsidRPr="0008452E">
        <w:rPr>
          <w:spacing w:val="-1"/>
        </w:rPr>
        <w:t xml:space="preserve"> менее </w:t>
      </w:r>
      <w:r w:rsidRPr="0008452E">
        <w:t>15</w:t>
      </w:r>
      <w:r w:rsidRPr="0008452E">
        <w:rPr>
          <w:spacing w:val="2"/>
        </w:rPr>
        <w:t xml:space="preserve"> </w:t>
      </w:r>
      <w:r w:rsidRPr="0008452E">
        <w:rPr>
          <w:spacing w:val="-1"/>
        </w:rPr>
        <w:t>процентов</w:t>
      </w:r>
      <w:r w:rsidRPr="0008452E">
        <w:rPr>
          <w:spacing w:val="69"/>
        </w:rPr>
        <w:t xml:space="preserve"> </w:t>
      </w:r>
      <w:r w:rsidRPr="0008452E">
        <w:rPr>
          <w:spacing w:val="-1"/>
        </w:rPr>
        <w:t>площади</w:t>
      </w:r>
      <w:r w:rsidRPr="0008452E">
        <w:rPr>
          <w:spacing w:val="34"/>
        </w:rPr>
        <w:t xml:space="preserve"> </w:t>
      </w:r>
      <w:r w:rsidRPr="0008452E">
        <w:rPr>
          <w:spacing w:val="-2"/>
        </w:rPr>
        <w:t>участка.</w:t>
      </w:r>
      <w:r w:rsidRPr="0008452E">
        <w:rPr>
          <w:spacing w:val="30"/>
        </w:rPr>
        <w:t xml:space="preserve"> </w:t>
      </w:r>
      <w:r w:rsidRPr="0008452E">
        <w:t>Подбор</w:t>
      </w:r>
      <w:r w:rsidRPr="0008452E">
        <w:rPr>
          <w:spacing w:val="31"/>
        </w:rPr>
        <w:t xml:space="preserve"> </w:t>
      </w:r>
      <w:r w:rsidRPr="0008452E">
        <w:rPr>
          <w:spacing w:val="-1"/>
        </w:rPr>
        <w:t>цветов</w:t>
      </w:r>
      <w:r w:rsidRPr="0008452E">
        <w:rPr>
          <w:spacing w:val="30"/>
        </w:rPr>
        <w:t xml:space="preserve"> </w:t>
      </w:r>
      <w:r w:rsidRPr="0008452E">
        <w:rPr>
          <w:spacing w:val="-1"/>
        </w:rPr>
        <w:t>рекомендуется</w:t>
      </w:r>
      <w:r w:rsidRPr="0008452E">
        <w:rPr>
          <w:spacing w:val="30"/>
        </w:rPr>
        <w:t xml:space="preserve"> </w:t>
      </w:r>
      <w:r w:rsidRPr="0008452E">
        <w:rPr>
          <w:spacing w:val="-1"/>
        </w:rPr>
        <w:t>производить</w:t>
      </w:r>
      <w:r w:rsidRPr="0008452E">
        <w:rPr>
          <w:spacing w:val="29"/>
        </w:rPr>
        <w:t xml:space="preserve"> </w:t>
      </w:r>
      <w:r w:rsidRPr="0008452E">
        <w:rPr>
          <w:spacing w:val="-1"/>
        </w:rPr>
        <w:t>таким</w:t>
      </w:r>
      <w:r w:rsidRPr="0008452E">
        <w:rPr>
          <w:spacing w:val="27"/>
        </w:rPr>
        <w:t xml:space="preserve"> </w:t>
      </w:r>
      <w:r w:rsidRPr="0008452E">
        <w:rPr>
          <w:spacing w:val="-1"/>
        </w:rPr>
        <w:t>образом,</w:t>
      </w:r>
      <w:r w:rsidRPr="0008452E">
        <w:rPr>
          <w:spacing w:val="30"/>
        </w:rPr>
        <w:t xml:space="preserve"> </w:t>
      </w:r>
      <w:r w:rsidRPr="0008452E">
        <w:rPr>
          <w:spacing w:val="-1"/>
        </w:rPr>
        <w:t>чтобы</w:t>
      </w:r>
      <w:r w:rsidRPr="0008452E">
        <w:rPr>
          <w:spacing w:val="30"/>
        </w:rPr>
        <w:t xml:space="preserve"> </w:t>
      </w:r>
      <w:r w:rsidRPr="0008452E">
        <w:rPr>
          <w:spacing w:val="1"/>
        </w:rPr>
        <w:t>обеспе</w:t>
      </w:r>
      <w:r w:rsidRPr="0008452E">
        <w:rPr>
          <w:spacing w:val="-1"/>
        </w:rPr>
        <w:t>чить</w:t>
      </w:r>
      <w:r w:rsidRPr="0008452E">
        <w:t xml:space="preserve"> </w:t>
      </w:r>
      <w:r w:rsidRPr="0008452E">
        <w:rPr>
          <w:spacing w:val="-1"/>
        </w:rPr>
        <w:t xml:space="preserve">непрерывное цветение </w:t>
      </w:r>
      <w:r w:rsidRPr="0008452E">
        <w:t xml:space="preserve">в </w:t>
      </w:r>
      <w:r w:rsidRPr="0008452E">
        <w:rPr>
          <w:spacing w:val="-1"/>
        </w:rPr>
        <w:t>течение всего</w:t>
      </w:r>
      <w:r w:rsidRPr="0008452E">
        <w:t xml:space="preserve"> </w:t>
      </w:r>
      <w:r w:rsidRPr="0008452E">
        <w:rPr>
          <w:spacing w:val="-1"/>
        </w:rPr>
        <w:t>весенне-летне-осеннего</w:t>
      </w:r>
      <w:r w:rsidRPr="0008452E">
        <w:t xml:space="preserve"> </w:t>
      </w:r>
      <w:r w:rsidRPr="0008452E">
        <w:rPr>
          <w:spacing w:val="-1"/>
        </w:rPr>
        <w:t>сезона.</w:t>
      </w:r>
    </w:p>
    <w:p w14:paraId="18FC44CE" w14:textId="412319DE" w:rsidR="0044561D" w:rsidRPr="0008452E" w:rsidRDefault="0044561D" w:rsidP="0008452E">
      <w:pPr>
        <w:pStyle w:val="a"/>
        <w:widowControl w:val="0"/>
        <w:numPr>
          <w:ilvl w:val="2"/>
          <w:numId w:val="117"/>
        </w:numPr>
        <w:tabs>
          <w:tab w:val="left" w:pos="1554"/>
        </w:tabs>
        <w:kinsoku w:val="0"/>
        <w:overflowPunct w:val="0"/>
        <w:autoSpaceDE w:val="0"/>
        <w:autoSpaceDN w:val="0"/>
        <w:adjustRightInd w:val="0"/>
        <w:spacing w:before="0" w:after="0"/>
        <w:ind w:right="114" w:firstLine="708"/>
      </w:pPr>
      <w:r w:rsidRPr="0008452E">
        <w:t>Дороги,</w:t>
      </w:r>
      <w:r w:rsidRPr="0008452E">
        <w:rPr>
          <w:spacing w:val="4"/>
        </w:rPr>
        <w:t xml:space="preserve"> </w:t>
      </w:r>
      <w:r w:rsidRPr="0008452E">
        <w:rPr>
          <w:spacing w:val="-1"/>
        </w:rPr>
        <w:t>площадки</w:t>
      </w:r>
      <w:r w:rsidRPr="0008452E">
        <w:rPr>
          <w:spacing w:val="5"/>
        </w:rPr>
        <w:t xml:space="preserve"> </w:t>
      </w:r>
      <w:r w:rsidRPr="0008452E">
        <w:t>и</w:t>
      </w:r>
      <w:r w:rsidRPr="0008452E">
        <w:rPr>
          <w:spacing w:val="7"/>
        </w:rPr>
        <w:t xml:space="preserve"> </w:t>
      </w:r>
      <w:r w:rsidRPr="0008452E">
        <w:rPr>
          <w:spacing w:val="-1"/>
        </w:rPr>
        <w:t>обход</w:t>
      </w:r>
      <w:r w:rsidRPr="0008452E">
        <w:rPr>
          <w:spacing w:val="4"/>
        </w:rPr>
        <w:t xml:space="preserve"> </w:t>
      </w:r>
      <w:r w:rsidRPr="0008452E">
        <w:rPr>
          <w:spacing w:val="-1"/>
        </w:rPr>
        <w:t>вокруг</w:t>
      </w:r>
      <w:r w:rsidRPr="0008452E">
        <w:rPr>
          <w:spacing w:val="6"/>
        </w:rPr>
        <w:t xml:space="preserve"> </w:t>
      </w:r>
      <w:r w:rsidRPr="0008452E">
        <w:t>храма</w:t>
      </w:r>
      <w:r w:rsidRPr="0008452E">
        <w:rPr>
          <w:spacing w:val="6"/>
        </w:rPr>
        <w:t xml:space="preserve"> </w:t>
      </w:r>
      <w:r w:rsidRPr="0008452E">
        <w:t>должны</w:t>
      </w:r>
      <w:r w:rsidRPr="0008452E">
        <w:rPr>
          <w:spacing w:val="6"/>
        </w:rPr>
        <w:t xml:space="preserve"> </w:t>
      </w:r>
      <w:r w:rsidRPr="0008452E">
        <w:rPr>
          <w:spacing w:val="-1"/>
        </w:rPr>
        <w:t>иметь</w:t>
      </w:r>
      <w:r w:rsidRPr="0008452E">
        <w:rPr>
          <w:spacing w:val="5"/>
        </w:rPr>
        <w:t xml:space="preserve"> </w:t>
      </w:r>
      <w:r w:rsidRPr="0008452E">
        <w:rPr>
          <w:spacing w:val="-1"/>
        </w:rPr>
        <w:t>твердое</w:t>
      </w:r>
      <w:r w:rsidRPr="0008452E">
        <w:rPr>
          <w:spacing w:val="6"/>
        </w:rPr>
        <w:t xml:space="preserve"> </w:t>
      </w:r>
      <w:r w:rsidRPr="0008452E">
        <w:t>покрытие</w:t>
      </w:r>
      <w:r w:rsidRPr="0008452E">
        <w:rPr>
          <w:spacing w:val="3"/>
        </w:rPr>
        <w:t xml:space="preserve"> </w:t>
      </w:r>
      <w:r w:rsidRPr="0008452E">
        <w:t>с</w:t>
      </w:r>
      <w:r w:rsidRPr="0008452E">
        <w:rPr>
          <w:spacing w:val="6"/>
        </w:rPr>
        <w:t xml:space="preserve"> </w:t>
      </w:r>
      <w:r w:rsidRPr="0008452E">
        <w:rPr>
          <w:spacing w:val="1"/>
        </w:rPr>
        <w:t>вер</w:t>
      </w:r>
      <w:r w:rsidRPr="0008452E">
        <w:rPr>
          <w:spacing w:val="-1"/>
        </w:rPr>
        <w:t>тикальной</w:t>
      </w:r>
      <w:r w:rsidRPr="0008452E">
        <w:rPr>
          <w:spacing w:val="-2"/>
        </w:rPr>
        <w:t xml:space="preserve"> </w:t>
      </w:r>
      <w:r w:rsidRPr="0008452E">
        <w:rPr>
          <w:spacing w:val="-1"/>
        </w:rPr>
        <w:t>планировкой,</w:t>
      </w:r>
      <w:r w:rsidRPr="0008452E">
        <w:t xml:space="preserve"> </w:t>
      </w:r>
      <w:r w:rsidRPr="0008452E">
        <w:rPr>
          <w:spacing w:val="-1"/>
        </w:rPr>
        <w:t>обеспечивающей</w:t>
      </w:r>
      <w:r w:rsidRPr="0008452E">
        <w:t xml:space="preserve"> </w:t>
      </w:r>
      <w:r w:rsidRPr="0008452E">
        <w:rPr>
          <w:spacing w:val="-1"/>
        </w:rPr>
        <w:t>сток</w:t>
      </w:r>
      <w:r w:rsidRPr="0008452E">
        <w:t xml:space="preserve"> </w:t>
      </w:r>
      <w:r w:rsidRPr="0008452E">
        <w:rPr>
          <w:spacing w:val="-1"/>
        </w:rPr>
        <w:t>дождевых</w:t>
      </w:r>
      <w:r w:rsidRPr="0008452E">
        <w:rPr>
          <w:spacing w:val="2"/>
        </w:rPr>
        <w:t xml:space="preserve"> </w:t>
      </w:r>
      <w:r w:rsidRPr="0008452E">
        <w:t>вод.</w:t>
      </w:r>
    </w:p>
    <w:p w14:paraId="20E84FC1" w14:textId="09B10491" w:rsidR="0044561D" w:rsidRPr="0008452E" w:rsidRDefault="0044561D" w:rsidP="0008452E">
      <w:pPr>
        <w:pStyle w:val="a"/>
        <w:widowControl w:val="0"/>
        <w:numPr>
          <w:ilvl w:val="2"/>
          <w:numId w:val="117"/>
        </w:numPr>
        <w:tabs>
          <w:tab w:val="left" w:pos="1583"/>
        </w:tabs>
        <w:kinsoku w:val="0"/>
        <w:overflowPunct w:val="0"/>
        <w:autoSpaceDE w:val="0"/>
        <w:autoSpaceDN w:val="0"/>
        <w:adjustRightInd w:val="0"/>
        <w:spacing w:before="0" w:after="0"/>
        <w:ind w:right="110" w:firstLine="708"/>
      </w:pPr>
      <w:r w:rsidRPr="0008452E">
        <w:t>За</w:t>
      </w:r>
      <w:r w:rsidRPr="0008452E">
        <w:rPr>
          <w:spacing w:val="34"/>
        </w:rPr>
        <w:t xml:space="preserve"> </w:t>
      </w:r>
      <w:r w:rsidRPr="0008452E">
        <w:rPr>
          <w:spacing w:val="-1"/>
        </w:rPr>
        <w:t>пределами</w:t>
      </w:r>
      <w:r w:rsidRPr="0008452E">
        <w:rPr>
          <w:spacing w:val="36"/>
        </w:rPr>
        <w:t xml:space="preserve"> </w:t>
      </w:r>
      <w:r w:rsidRPr="0008452E">
        <w:t>ограды</w:t>
      </w:r>
      <w:r w:rsidRPr="0008452E">
        <w:rPr>
          <w:spacing w:val="35"/>
        </w:rPr>
        <w:t xml:space="preserve"> </w:t>
      </w:r>
      <w:r w:rsidRPr="0008452E">
        <w:rPr>
          <w:spacing w:val="-1"/>
        </w:rPr>
        <w:t>храмовых</w:t>
      </w:r>
      <w:r w:rsidRPr="0008452E">
        <w:rPr>
          <w:spacing w:val="37"/>
        </w:rPr>
        <w:t xml:space="preserve"> </w:t>
      </w:r>
      <w:r w:rsidRPr="0008452E">
        <w:rPr>
          <w:spacing w:val="-1"/>
        </w:rPr>
        <w:t>комплексов</w:t>
      </w:r>
      <w:r w:rsidRPr="0008452E">
        <w:rPr>
          <w:spacing w:val="35"/>
        </w:rPr>
        <w:t xml:space="preserve"> </w:t>
      </w:r>
      <w:r w:rsidRPr="0008452E">
        <w:rPr>
          <w:spacing w:val="-1"/>
        </w:rPr>
        <w:t>следует</w:t>
      </w:r>
      <w:r w:rsidRPr="0008452E">
        <w:rPr>
          <w:spacing w:val="36"/>
        </w:rPr>
        <w:t xml:space="preserve"> </w:t>
      </w:r>
      <w:r w:rsidRPr="0008452E">
        <w:t>предусматривать</w:t>
      </w:r>
      <w:r w:rsidRPr="0008452E">
        <w:rPr>
          <w:spacing w:val="36"/>
        </w:rPr>
        <w:t xml:space="preserve"> </w:t>
      </w:r>
      <w:r w:rsidRPr="0008452E">
        <w:rPr>
          <w:spacing w:val="-1"/>
        </w:rPr>
        <w:t>стоянки</w:t>
      </w:r>
      <w:r w:rsidRPr="0008452E">
        <w:rPr>
          <w:spacing w:val="63"/>
        </w:rPr>
        <w:t xml:space="preserve"> </w:t>
      </w:r>
      <w:r w:rsidRPr="0008452E">
        <w:rPr>
          <w:spacing w:val="-1"/>
        </w:rPr>
        <w:t>автомобилей</w:t>
      </w:r>
      <w:r w:rsidRPr="0008452E">
        <w:rPr>
          <w:spacing w:val="12"/>
        </w:rPr>
        <w:t xml:space="preserve"> </w:t>
      </w:r>
      <w:r w:rsidRPr="0008452E">
        <w:t>из</w:t>
      </w:r>
      <w:r w:rsidRPr="0008452E">
        <w:rPr>
          <w:spacing w:val="12"/>
        </w:rPr>
        <w:t xml:space="preserve"> </w:t>
      </w:r>
      <w:r w:rsidRPr="0008452E">
        <w:rPr>
          <w:spacing w:val="-1"/>
        </w:rPr>
        <w:t>расчета</w:t>
      </w:r>
      <w:r w:rsidRPr="0008452E">
        <w:rPr>
          <w:spacing w:val="10"/>
        </w:rPr>
        <w:t xml:space="preserve"> </w:t>
      </w:r>
      <w:r w:rsidRPr="0008452E">
        <w:t>2</w:t>
      </w:r>
      <w:r w:rsidRPr="0008452E">
        <w:rPr>
          <w:spacing w:val="11"/>
        </w:rPr>
        <w:t xml:space="preserve"> </w:t>
      </w:r>
      <w:r w:rsidRPr="0008452E">
        <w:rPr>
          <w:spacing w:val="-1"/>
        </w:rPr>
        <w:t>машино-места</w:t>
      </w:r>
      <w:r w:rsidRPr="0008452E">
        <w:rPr>
          <w:spacing w:val="10"/>
        </w:rPr>
        <w:t xml:space="preserve"> </w:t>
      </w:r>
      <w:r w:rsidRPr="0008452E">
        <w:t>на</w:t>
      </w:r>
      <w:r w:rsidRPr="0008452E">
        <w:rPr>
          <w:spacing w:val="12"/>
        </w:rPr>
        <w:t xml:space="preserve"> </w:t>
      </w:r>
      <w:r w:rsidRPr="0008452E">
        <w:t>каждые</w:t>
      </w:r>
      <w:r w:rsidRPr="0008452E">
        <w:rPr>
          <w:spacing w:val="10"/>
        </w:rPr>
        <w:t xml:space="preserve"> </w:t>
      </w:r>
      <w:r w:rsidRPr="0008452E">
        <w:t>50</w:t>
      </w:r>
      <w:r w:rsidRPr="0008452E">
        <w:rPr>
          <w:spacing w:val="11"/>
        </w:rPr>
        <w:t xml:space="preserve"> </w:t>
      </w:r>
      <w:r w:rsidRPr="0008452E">
        <w:rPr>
          <w:spacing w:val="-1"/>
        </w:rPr>
        <w:t>мест</w:t>
      </w:r>
      <w:r w:rsidRPr="0008452E">
        <w:rPr>
          <w:spacing w:val="12"/>
        </w:rPr>
        <w:t xml:space="preserve"> </w:t>
      </w:r>
      <w:r w:rsidRPr="0008452E">
        <w:rPr>
          <w:spacing w:val="-1"/>
        </w:rPr>
        <w:t>вместимости</w:t>
      </w:r>
      <w:r w:rsidRPr="0008452E">
        <w:rPr>
          <w:spacing w:val="12"/>
        </w:rPr>
        <w:t xml:space="preserve"> </w:t>
      </w:r>
      <w:r w:rsidRPr="0008452E">
        <w:rPr>
          <w:spacing w:val="-1"/>
        </w:rPr>
        <w:t>храма.</w:t>
      </w:r>
      <w:r w:rsidRPr="0008452E">
        <w:rPr>
          <w:spacing w:val="11"/>
        </w:rPr>
        <w:t xml:space="preserve"> </w:t>
      </w:r>
      <w:r w:rsidRPr="0008452E">
        <w:rPr>
          <w:spacing w:val="-1"/>
        </w:rPr>
        <w:t>Автостоянки</w:t>
      </w:r>
      <w:r w:rsidRPr="0008452E">
        <w:rPr>
          <w:spacing w:val="101"/>
        </w:rPr>
        <w:t xml:space="preserve"> </w:t>
      </w:r>
      <w:r w:rsidRPr="0008452E">
        <w:rPr>
          <w:spacing w:val="-1"/>
        </w:rPr>
        <w:t>легковых</w:t>
      </w:r>
      <w:r w:rsidRPr="0008452E">
        <w:rPr>
          <w:spacing w:val="18"/>
        </w:rPr>
        <w:t xml:space="preserve"> </w:t>
      </w:r>
      <w:r w:rsidRPr="0008452E">
        <w:rPr>
          <w:spacing w:val="-1"/>
        </w:rPr>
        <w:t>автомашин</w:t>
      </w:r>
      <w:r w:rsidRPr="0008452E">
        <w:rPr>
          <w:spacing w:val="17"/>
        </w:rPr>
        <w:t xml:space="preserve"> </w:t>
      </w:r>
      <w:r w:rsidRPr="0008452E">
        <w:t>и</w:t>
      </w:r>
      <w:r w:rsidRPr="0008452E">
        <w:rPr>
          <w:spacing w:val="17"/>
        </w:rPr>
        <w:t xml:space="preserve"> </w:t>
      </w:r>
      <w:r w:rsidRPr="0008452E">
        <w:rPr>
          <w:spacing w:val="-1"/>
        </w:rPr>
        <w:t>автобусов,</w:t>
      </w:r>
      <w:r w:rsidRPr="0008452E">
        <w:rPr>
          <w:spacing w:val="18"/>
        </w:rPr>
        <w:t xml:space="preserve"> </w:t>
      </w:r>
      <w:r w:rsidRPr="0008452E">
        <w:t>а</w:t>
      </w:r>
      <w:r w:rsidRPr="0008452E">
        <w:rPr>
          <w:spacing w:val="15"/>
        </w:rPr>
        <w:t xml:space="preserve"> </w:t>
      </w:r>
      <w:r w:rsidRPr="0008452E">
        <w:t>также</w:t>
      </w:r>
      <w:r w:rsidRPr="0008452E">
        <w:rPr>
          <w:spacing w:val="15"/>
        </w:rPr>
        <w:t xml:space="preserve"> </w:t>
      </w:r>
      <w:r w:rsidRPr="0008452E">
        <w:t>остановки</w:t>
      </w:r>
      <w:r w:rsidRPr="0008452E">
        <w:rPr>
          <w:spacing w:val="18"/>
        </w:rPr>
        <w:t xml:space="preserve"> </w:t>
      </w:r>
      <w:r w:rsidRPr="0008452E">
        <w:rPr>
          <w:spacing w:val="-1"/>
        </w:rPr>
        <w:t>общественного</w:t>
      </w:r>
      <w:r w:rsidRPr="0008452E">
        <w:rPr>
          <w:spacing w:val="16"/>
        </w:rPr>
        <w:t xml:space="preserve"> </w:t>
      </w:r>
      <w:r w:rsidRPr="0008452E">
        <w:rPr>
          <w:spacing w:val="-1"/>
        </w:rPr>
        <w:t>транспорта</w:t>
      </w:r>
      <w:r w:rsidRPr="0008452E">
        <w:rPr>
          <w:spacing w:val="15"/>
        </w:rPr>
        <w:t xml:space="preserve"> </w:t>
      </w:r>
      <w:r w:rsidRPr="0008452E">
        <w:rPr>
          <w:spacing w:val="-1"/>
        </w:rPr>
        <w:t>следует</w:t>
      </w:r>
      <w:r w:rsidRPr="0008452E">
        <w:rPr>
          <w:spacing w:val="17"/>
        </w:rPr>
        <w:t xml:space="preserve"> </w:t>
      </w:r>
      <w:r w:rsidRPr="0008452E">
        <w:rPr>
          <w:spacing w:val="3"/>
        </w:rPr>
        <w:t>рас</w:t>
      </w:r>
      <w:r w:rsidRPr="0008452E">
        <w:rPr>
          <w:spacing w:val="-1"/>
        </w:rPr>
        <w:t>полагать</w:t>
      </w:r>
      <w:r w:rsidRPr="0008452E">
        <w:t xml:space="preserve"> на</w:t>
      </w:r>
      <w:r w:rsidRPr="0008452E">
        <w:rPr>
          <w:spacing w:val="-1"/>
        </w:rPr>
        <w:t xml:space="preserve"> расстоянии,</w:t>
      </w:r>
      <w:r w:rsidRPr="0008452E">
        <w:t xml:space="preserve"> </w:t>
      </w:r>
      <w:r w:rsidRPr="0008452E">
        <w:rPr>
          <w:spacing w:val="-1"/>
        </w:rPr>
        <w:t>как</w:t>
      </w:r>
      <w:r w:rsidRPr="0008452E">
        <w:t xml:space="preserve"> </w:t>
      </w:r>
      <w:r w:rsidRPr="0008452E">
        <w:rPr>
          <w:spacing w:val="-1"/>
        </w:rPr>
        <w:t>правило,</w:t>
      </w:r>
      <w:r w:rsidRPr="0008452E">
        <w:t xml:space="preserve"> не</w:t>
      </w:r>
      <w:r w:rsidRPr="0008452E">
        <w:rPr>
          <w:spacing w:val="-1"/>
        </w:rPr>
        <w:t xml:space="preserve"> далее </w:t>
      </w:r>
      <w:r w:rsidRPr="0008452E">
        <w:t xml:space="preserve">50 м от </w:t>
      </w:r>
      <w:r w:rsidRPr="0008452E">
        <w:rPr>
          <w:spacing w:val="-1"/>
        </w:rPr>
        <w:t>зданий</w:t>
      </w:r>
      <w:r w:rsidRPr="0008452E">
        <w:rPr>
          <w:spacing w:val="3"/>
        </w:rPr>
        <w:t xml:space="preserve"> </w:t>
      </w:r>
      <w:r w:rsidRPr="0008452E">
        <w:t>храмов.</w:t>
      </w:r>
    </w:p>
    <w:p w14:paraId="7BCD7D4D" w14:textId="0B00F0EC" w:rsidR="00247468" w:rsidRDefault="00DA0928" w:rsidP="00247468">
      <w:pPr>
        <w:pStyle w:val="12"/>
      </w:pPr>
      <w:bookmarkStart w:id="22" w:name="_Toc150515542"/>
      <w:r w:rsidRPr="002E6822">
        <w:rPr>
          <w:bCs w:val="0"/>
          <w:spacing w:val="-1"/>
        </w:rPr>
        <w:t>Обеспечение доступности объектов социальной инфраструктуры для инвалидов и других маломобильных групп населения</w:t>
      </w:r>
      <w:bookmarkEnd w:id="22"/>
    </w:p>
    <w:p w14:paraId="5F172F3C" w14:textId="77777777" w:rsidR="002E6822" w:rsidRPr="0008452E" w:rsidRDefault="002E6822" w:rsidP="0008452E">
      <w:pPr>
        <w:pStyle w:val="a"/>
        <w:widowControl w:val="0"/>
        <w:numPr>
          <w:ilvl w:val="1"/>
          <w:numId w:val="116"/>
        </w:numPr>
        <w:tabs>
          <w:tab w:val="left" w:pos="1367"/>
        </w:tabs>
        <w:kinsoku w:val="0"/>
        <w:overflowPunct w:val="0"/>
        <w:autoSpaceDE w:val="0"/>
        <w:autoSpaceDN w:val="0"/>
        <w:adjustRightInd w:val="0"/>
        <w:spacing w:before="0" w:after="0"/>
        <w:jc w:val="left"/>
        <w:rPr>
          <w:spacing w:val="-1"/>
        </w:rPr>
      </w:pPr>
      <w:r w:rsidRPr="0008452E">
        <w:t>Общие</w:t>
      </w:r>
      <w:r w:rsidRPr="0008452E">
        <w:rPr>
          <w:spacing w:val="-1"/>
        </w:rPr>
        <w:t xml:space="preserve"> положения</w:t>
      </w:r>
    </w:p>
    <w:p w14:paraId="0A29E6C4" w14:textId="3DF780F6" w:rsidR="002E6822" w:rsidRPr="0008452E" w:rsidRDefault="002E6822" w:rsidP="0008452E">
      <w:pPr>
        <w:pStyle w:val="a"/>
        <w:widowControl w:val="0"/>
        <w:numPr>
          <w:ilvl w:val="2"/>
          <w:numId w:val="116"/>
        </w:numPr>
        <w:tabs>
          <w:tab w:val="left" w:pos="1581"/>
        </w:tabs>
        <w:kinsoku w:val="0"/>
        <w:overflowPunct w:val="0"/>
        <w:autoSpaceDE w:val="0"/>
        <w:autoSpaceDN w:val="0"/>
        <w:adjustRightInd w:val="0"/>
        <w:spacing w:before="0" w:after="0"/>
        <w:ind w:right="110" w:firstLine="708"/>
        <w:rPr>
          <w:spacing w:val="-1"/>
        </w:rPr>
      </w:pPr>
      <w:r w:rsidRPr="0008452E">
        <w:t>При</w:t>
      </w:r>
      <w:r w:rsidRPr="0008452E">
        <w:rPr>
          <w:spacing w:val="33"/>
        </w:rPr>
        <w:t xml:space="preserve"> </w:t>
      </w:r>
      <w:r w:rsidRPr="0008452E">
        <w:rPr>
          <w:spacing w:val="-1"/>
        </w:rPr>
        <w:t>планировке</w:t>
      </w:r>
      <w:r w:rsidRPr="0008452E">
        <w:rPr>
          <w:spacing w:val="30"/>
        </w:rPr>
        <w:t xml:space="preserve"> </w:t>
      </w:r>
      <w:r w:rsidRPr="0008452E">
        <w:t>и</w:t>
      </w:r>
      <w:r w:rsidRPr="0008452E">
        <w:rPr>
          <w:spacing w:val="34"/>
        </w:rPr>
        <w:t xml:space="preserve"> </w:t>
      </w:r>
      <w:r w:rsidRPr="0008452E">
        <w:rPr>
          <w:spacing w:val="-1"/>
        </w:rPr>
        <w:t>застройке</w:t>
      </w:r>
      <w:r w:rsidRPr="0008452E">
        <w:rPr>
          <w:spacing w:val="32"/>
        </w:rPr>
        <w:t xml:space="preserve"> </w:t>
      </w:r>
      <w:r w:rsidRPr="0008452E">
        <w:rPr>
          <w:spacing w:val="-1"/>
        </w:rPr>
        <w:t>территории</w:t>
      </w:r>
      <w:r w:rsidRPr="0008452E">
        <w:rPr>
          <w:spacing w:val="31"/>
        </w:rPr>
        <w:t xml:space="preserve"> </w:t>
      </w:r>
      <w:r w:rsidR="00E46657">
        <w:rPr>
          <w:spacing w:val="-1"/>
        </w:rPr>
        <w:t>Сеченовского</w:t>
      </w:r>
      <w:r w:rsidRPr="0008452E">
        <w:rPr>
          <w:spacing w:val="33"/>
        </w:rPr>
        <w:t xml:space="preserve"> </w:t>
      </w:r>
      <w:r w:rsidRPr="0008452E">
        <w:t>муниципального</w:t>
      </w:r>
      <w:r w:rsidRPr="0008452E">
        <w:rPr>
          <w:spacing w:val="38"/>
        </w:rPr>
        <w:t xml:space="preserve"> </w:t>
      </w:r>
      <w:r w:rsidRPr="0008452E">
        <w:rPr>
          <w:spacing w:val="-1"/>
        </w:rPr>
        <w:t>округа</w:t>
      </w:r>
      <w:r w:rsidRPr="0008452E">
        <w:rPr>
          <w:spacing w:val="38"/>
        </w:rPr>
        <w:t xml:space="preserve"> </w:t>
      </w:r>
      <w:r w:rsidRPr="0008452E">
        <w:t>Нижегородской</w:t>
      </w:r>
      <w:r w:rsidRPr="0008452E">
        <w:rPr>
          <w:spacing w:val="39"/>
        </w:rPr>
        <w:t xml:space="preserve"> </w:t>
      </w:r>
      <w:r w:rsidRPr="0008452E">
        <w:rPr>
          <w:spacing w:val="-1"/>
        </w:rPr>
        <w:t>области</w:t>
      </w:r>
      <w:r w:rsidRPr="0008452E">
        <w:rPr>
          <w:spacing w:val="39"/>
        </w:rPr>
        <w:t xml:space="preserve"> </w:t>
      </w:r>
      <w:r w:rsidRPr="0008452E">
        <w:rPr>
          <w:spacing w:val="-1"/>
        </w:rPr>
        <w:t>необходимо</w:t>
      </w:r>
      <w:r w:rsidRPr="0008452E">
        <w:rPr>
          <w:spacing w:val="38"/>
        </w:rPr>
        <w:t xml:space="preserve"> </w:t>
      </w:r>
      <w:r w:rsidRPr="0008452E">
        <w:rPr>
          <w:spacing w:val="-1"/>
        </w:rPr>
        <w:t>обеспечивать</w:t>
      </w:r>
      <w:r w:rsidRPr="0008452E">
        <w:rPr>
          <w:spacing w:val="38"/>
        </w:rPr>
        <w:t xml:space="preserve"> </w:t>
      </w:r>
      <w:r w:rsidRPr="0008452E">
        <w:rPr>
          <w:spacing w:val="-1"/>
        </w:rPr>
        <w:t>доступность</w:t>
      </w:r>
      <w:r w:rsidRPr="0008452E">
        <w:rPr>
          <w:spacing w:val="38"/>
        </w:rPr>
        <w:t xml:space="preserve"> </w:t>
      </w:r>
      <w:r w:rsidRPr="0008452E">
        <w:rPr>
          <w:spacing w:val="-1"/>
        </w:rPr>
        <w:t>объектов</w:t>
      </w:r>
      <w:r w:rsidRPr="0008452E">
        <w:rPr>
          <w:spacing w:val="37"/>
        </w:rPr>
        <w:t xml:space="preserve"> </w:t>
      </w:r>
      <w:r w:rsidRPr="0008452E">
        <w:rPr>
          <w:spacing w:val="1"/>
        </w:rPr>
        <w:t>соци</w:t>
      </w:r>
      <w:r w:rsidRPr="0008452E">
        <w:rPr>
          <w:spacing w:val="-1"/>
        </w:rPr>
        <w:t>альной</w:t>
      </w:r>
      <w:r w:rsidRPr="0008452E">
        <w:rPr>
          <w:spacing w:val="-2"/>
        </w:rPr>
        <w:t xml:space="preserve"> </w:t>
      </w:r>
      <w:r w:rsidRPr="0008452E">
        <w:rPr>
          <w:spacing w:val="-1"/>
        </w:rPr>
        <w:t>инфраструктуры</w:t>
      </w:r>
      <w:r w:rsidRPr="0008452E">
        <w:t xml:space="preserve"> для </w:t>
      </w:r>
      <w:r w:rsidRPr="0008452E">
        <w:rPr>
          <w:spacing w:val="-1"/>
        </w:rPr>
        <w:t>инвалидов</w:t>
      </w:r>
      <w:r w:rsidRPr="0008452E">
        <w:t xml:space="preserve"> и </w:t>
      </w:r>
      <w:r w:rsidRPr="0008452E">
        <w:rPr>
          <w:spacing w:val="-1"/>
        </w:rPr>
        <w:t>других</w:t>
      </w:r>
      <w:r w:rsidRPr="0008452E">
        <w:rPr>
          <w:spacing w:val="2"/>
        </w:rPr>
        <w:t xml:space="preserve"> </w:t>
      </w:r>
      <w:r w:rsidRPr="0008452E">
        <w:rPr>
          <w:spacing w:val="-1"/>
        </w:rPr>
        <w:t>маломобильных</w:t>
      </w:r>
      <w:r w:rsidRPr="0008452E">
        <w:rPr>
          <w:spacing w:val="2"/>
        </w:rPr>
        <w:t xml:space="preserve"> </w:t>
      </w:r>
      <w:r w:rsidRPr="0008452E">
        <w:rPr>
          <w:spacing w:val="-1"/>
        </w:rPr>
        <w:t>групп</w:t>
      </w:r>
      <w:r w:rsidRPr="0008452E">
        <w:t xml:space="preserve"> </w:t>
      </w:r>
      <w:r w:rsidRPr="0008452E">
        <w:rPr>
          <w:spacing w:val="-1"/>
        </w:rPr>
        <w:t>населения.</w:t>
      </w:r>
    </w:p>
    <w:p w14:paraId="0486ABC6" w14:textId="77777777" w:rsidR="002E6822" w:rsidRPr="0008452E" w:rsidRDefault="002E6822" w:rsidP="0008452E">
      <w:pPr>
        <w:pStyle w:val="a"/>
        <w:widowControl w:val="0"/>
        <w:numPr>
          <w:ilvl w:val="2"/>
          <w:numId w:val="116"/>
        </w:numPr>
        <w:tabs>
          <w:tab w:val="left" w:pos="1561"/>
        </w:tabs>
        <w:kinsoku w:val="0"/>
        <w:overflowPunct w:val="0"/>
        <w:autoSpaceDE w:val="0"/>
        <w:autoSpaceDN w:val="0"/>
        <w:adjustRightInd w:val="0"/>
        <w:spacing w:before="0" w:after="0"/>
        <w:ind w:right="109" w:firstLine="708"/>
        <w:rPr>
          <w:color w:val="000000"/>
          <w:spacing w:val="-1"/>
        </w:rPr>
      </w:pPr>
      <w:r w:rsidRPr="0008452E">
        <w:t>При</w:t>
      </w:r>
      <w:r w:rsidRPr="0008452E">
        <w:rPr>
          <w:spacing w:val="14"/>
        </w:rPr>
        <w:t xml:space="preserve"> </w:t>
      </w:r>
      <w:r w:rsidRPr="0008452E">
        <w:rPr>
          <w:spacing w:val="-1"/>
        </w:rPr>
        <w:t>проектировании</w:t>
      </w:r>
      <w:r w:rsidRPr="0008452E">
        <w:rPr>
          <w:spacing w:val="15"/>
        </w:rPr>
        <w:t xml:space="preserve"> </w:t>
      </w:r>
      <w:r w:rsidRPr="0008452E">
        <w:t>и</w:t>
      </w:r>
      <w:r w:rsidRPr="0008452E">
        <w:rPr>
          <w:spacing w:val="15"/>
        </w:rPr>
        <w:t xml:space="preserve"> </w:t>
      </w:r>
      <w:r w:rsidRPr="0008452E">
        <w:rPr>
          <w:spacing w:val="-1"/>
        </w:rPr>
        <w:t>реконструкции</w:t>
      </w:r>
      <w:r w:rsidRPr="0008452E">
        <w:rPr>
          <w:spacing w:val="15"/>
        </w:rPr>
        <w:t xml:space="preserve"> </w:t>
      </w:r>
      <w:r w:rsidRPr="0008452E">
        <w:rPr>
          <w:spacing w:val="-1"/>
        </w:rPr>
        <w:t>общественных,</w:t>
      </w:r>
      <w:r w:rsidRPr="0008452E">
        <w:rPr>
          <w:spacing w:val="14"/>
        </w:rPr>
        <w:t xml:space="preserve"> </w:t>
      </w:r>
      <w:r w:rsidRPr="0008452E">
        <w:rPr>
          <w:spacing w:val="-1"/>
        </w:rPr>
        <w:t>жилых</w:t>
      </w:r>
      <w:r w:rsidRPr="0008452E">
        <w:rPr>
          <w:spacing w:val="13"/>
        </w:rPr>
        <w:t xml:space="preserve"> </w:t>
      </w:r>
      <w:r w:rsidRPr="0008452E">
        <w:t>и</w:t>
      </w:r>
      <w:r w:rsidRPr="0008452E">
        <w:rPr>
          <w:spacing w:val="15"/>
        </w:rPr>
        <w:t xml:space="preserve"> </w:t>
      </w:r>
      <w:r w:rsidRPr="0008452E">
        <w:rPr>
          <w:spacing w:val="-1"/>
        </w:rPr>
        <w:t>промышленных</w:t>
      </w:r>
      <w:r w:rsidRPr="0008452E">
        <w:rPr>
          <w:spacing w:val="59"/>
        </w:rPr>
        <w:t xml:space="preserve"> </w:t>
      </w:r>
      <w:r w:rsidRPr="0008452E">
        <w:rPr>
          <w:spacing w:val="-1"/>
        </w:rPr>
        <w:t>зданий</w:t>
      </w:r>
      <w:r w:rsidRPr="0008452E">
        <w:rPr>
          <w:spacing w:val="46"/>
        </w:rPr>
        <w:t xml:space="preserve"> </w:t>
      </w:r>
      <w:r w:rsidRPr="0008452E">
        <w:rPr>
          <w:spacing w:val="-1"/>
        </w:rPr>
        <w:t>следует</w:t>
      </w:r>
      <w:r w:rsidRPr="0008452E">
        <w:rPr>
          <w:spacing w:val="45"/>
        </w:rPr>
        <w:t xml:space="preserve"> </w:t>
      </w:r>
      <w:r w:rsidRPr="0008452E">
        <w:rPr>
          <w:spacing w:val="-1"/>
        </w:rPr>
        <w:t>предусматривать</w:t>
      </w:r>
      <w:r w:rsidRPr="0008452E">
        <w:rPr>
          <w:spacing w:val="46"/>
        </w:rPr>
        <w:t xml:space="preserve"> </w:t>
      </w:r>
      <w:r w:rsidRPr="0008452E">
        <w:t>для</w:t>
      </w:r>
      <w:r w:rsidRPr="0008452E">
        <w:rPr>
          <w:spacing w:val="43"/>
        </w:rPr>
        <w:t xml:space="preserve"> </w:t>
      </w:r>
      <w:r w:rsidRPr="0008452E">
        <w:t>инвалидов</w:t>
      </w:r>
      <w:r w:rsidRPr="0008452E">
        <w:rPr>
          <w:spacing w:val="44"/>
        </w:rPr>
        <w:t xml:space="preserve"> </w:t>
      </w:r>
      <w:r w:rsidRPr="0008452E">
        <w:t>и</w:t>
      </w:r>
      <w:r w:rsidRPr="0008452E">
        <w:rPr>
          <w:spacing w:val="46"/>
        </w:rPr>
        <w:t xml:space="preserve"> </w:t>
      </w:r>
      <w:r w:rsidRPr="0008452E">
        <w:rPr>
          <w:spacing w:val="-1"/>
        </w:rPr>
        <w:t>других</w:t>
      </w:r>
      <w:r w:rsidRPr="0008452E">
        <w:rPr>
          <w:spacing w:val="47"/>
        </w:rPr>
        <w:t xml:space="preserve"> </w:t>
      </w:r>
      <w:r w:rsidRPr="0008452E">
        <w:rPr>
          <w:spacing w:val="-1"/>
        </w:rPr>
        <w:t>маломобильных</w:t>
      </w:r>
      <w:r w:rsidRPr="0008452E">
        <w:rPr>
          <w:spacing w:val="47"/>
        </w:rPr>
        <w:t xml:space="preserve"> </w:t>
      </w:r>
      <w:r w:rsidRPr="0008452E">
        <w:rPr>
          <w:spacing w:val="-2"/>
        </w:rPr>
        <w:t>групп</w:t>
      </w:r>
      <w:r w:rsidRPr="0008452E">
        <w:rPr>
          <w:spacing w:val="46"/>
        </w:rPr>
        <w:t xml:space="preserve"> </w:t>
      </w:r>
      <w:r w:rsidRPr="0008452E">
        <w:rPr>
          <w:spacing w:val="-1"/>
        </w:rPr>
        <w:t>населения</w:t>
      </w:r>
      <w:r w:rsidRPr="0008452E">
        <w:rPr>
          <w:spacing w:val="55"/>
        </w:rPr>
        <w:t xml:space="preserve"> </w:t>
      </w:r>
      <w:r w:rsidRPr="0008452E">
        <w:rPr>
          <w:spacing w:val="-1"/>
        </w:rPr>
        <w:t>условия</w:t>
      </w:r>
      <w:r w:rsidRPr="0008452E">
        <w:rPr>
          <w:spacing w:val="38"/>
        </w:rPr>
        <w:t xml:space="preserve"> </w:t>
      </w:r>
      <w:r w:rsidRPr="0008452E">
        <w:rPr>
          <w:spacing w:val="-1"/>
        </w:rPr>
        <w:t>жизнедеятельности,</w:t>
      </w:r>
      <w:r w:rsidRPr="0008452E">
        <w:rPr>
          <w:spacing w:val="38"/>
        </w:rPr>
        <w:t xml:space="preserve"> </w:t>
      </w:r>
      <w:r w:rsidRPr="0008452E">
        <w:rPr>
          <w:spacing w:val="-1"/>
        </w:rPr>
        <w:t>равные</w:t>
      </w:r>
      <w:r w:rsidRPr="0008452E">
        <w:rPr>
          <w:spacing w:val="36"/>
        </w:rPr>
        <w:t xml:space="preserve"> </w:t>
      </w:r>
      <w:r w:rsidRPr="0008452E">
        <w:t>для</w:t>
      </w:r>
      <w:r w:rsidRPr="0008452E">
        <w:rPr>
          <w:spacing w:val="38"/>
        </w:rPr>
        <w:t xml:space="preserve"> </w:t>
      </w:r>
      <w:r w:rsidRPr="0008452E">
        <w:rPr>
          <w:spacing w:val="-1"/>
        </w:rPr>
        <w:t>остальных</w:t>
      </w:r>
      <w:r w:rsidRPr="0008452E">
        <w:rPr>
          <w:spacing w:val="40"/>
        </w:rPr>
        <w:t xml:space="preserve"> </w:t>
      </w:r>
      <w:r w:rsidRPr="0008452E">
        <w:rPr>
          <w:spacing w:val="-1"/>
        </w:rPr>
        <w:t>категорий</w:t>
      </w:r>
      <w:r w:rsidRPr="0008452E">
        <w:rPr>
          <w:spacing w:val="39"/>
        </w:rPr>
        <w:t xml:space="preserve"> </w:t>
      </w:r>
      <w:r w:rsidRPr="0008452E">
        <w:rPr>
          <w:spacing w:val="-1"/>
        </w:rPr>
        <w:t>населения,</w:t>
      </w:r>
      <w:r w:rsidRPr="0008452E">
        <w:rPr>
          <w:spacing w:val="38"/>
        </w:rPr>
        <w:t xml:space="preserve"> </w:t>
      </w:r>
      <w:r w:rsidRPr="0008452E">
        <w:t>в</w:t>
      </w:r>
      <w:r w:rsidRPr="0008452E">
        <w:rPr>
          <w:spacing w:val="37"/>
        </w:rPr>
        <w:t xml:space="preserve"> </w:t>
      </w:r>
      <w:r w:rsidRPr="0008452E">
        <w:rPr>
          <w:spacing w:val="-1"/>
        </w:rPr>
        <w:t>соответствии</w:t>
      </w:r>
      <w:r w:rsidRPr="0008452E">
        <w:rPr>
          <w:spacing w:val="39"/>
        </w:rPr>
        <w:t xml:space="preserve"> </w:t>
      </w:r>
      <w:r w:rsidRPr="0008452E">
        <w:rPr>
          <w:spacing w:val="-1"/>
        </w:rPr>
        <w:t>со</w:t>
      </w:r>
      <w:r w:rsidRPr="0008452E">
        <w:t xml:space="preserve"> </w:t>
      </w:r>
      <w:r w:rsidRPr="0008452E">
        <w:rPr>
          <w:color w:val="0000FF"/>
        </w:rPr>
        <w:t xml:space="preserve"> </w:t>
      </w:r>
      <w:hyperlink r:id="rId71" w:history="1">
        <w:r w:rsidRPr="0008452E">
          <w:rPr>
            <w:color w:val="000000" w:themeColor="text1"/>
          </w:rPr>
          <w:t>СП</w:t>
        </w:r>
        <w:r w:rsidRPr="0008452E">
          <w:rPr>
            <w:color w:val="000000" w:themeColor="text1"/>
            <w:spacing w:val="28"/>
          </w:rPr>
          <w:t xml:space="preserve"> </w:t>
        </w:r>
        <w:r w:rsidRPr="0008452E">
          <w:rPr>
            <w:color w:val="000000" w:themeColor="text1"/>
          </w:rPr>
          <w:t>59.13330.2012</w:t>
        </w:r>
      </w:hyperlink>
      <w:r w:rsidRPr="0008452E">
        <w:rPr>
          <w:color w:val="000000" w:themeColor="text1"/>
        </w:rPr>
        <w:t>,</w:t>
      </w:r>
      <w:r w:rsidRPr="0008452E">
        <w:rPr>
          <w:color w:val="000000" w:themeColor="text1"/>
          <w:spacing w:val="28"/>
        </w:rPr>
        <w:t xml:space="preserve"> </w:t>
      </w:r>
      <w:hyperlink r:id="rId72" w:history="1">
        <w:r w:rsidRPr="0008452E">
          <w:rPr>
            <w:color w:val="000000" w:themeColor="text1"/>
          </w:rPr>
          <w:t>СП</w:t>
        </w:r>
        <w:r w:rsidRPr="0008452E">
          <w:rPr>
            <w:color w:val="000000" w:themeColor="text1"/>
            <w:spacing w:val="25"/>
          </w:rPr>
          <w:t xml:space="preserve"> </w:t>
        </w:r>
        <w:r w:rsidRPr="0008452E">
          <w:rPr>
            <w:color w:val="000000" w:themeColor="text1"/>
            <w:spacing w:val="-1"/>
          </w:rPr>
          <w:t>35-101-2001,</w:t>
        </w:r>
      </w:hyperlink>
      <w:r w:rsidRPr="0008452E">
        <w:rPr>
          <w:color w:val="000000" w:themeColor="text1"/>
          <w:spacing w:val="28"/>
        </w:rPr>
        <w:t xml:space="preserve"> </w:t>
      </w:r>
      <w:hyperlink r:id="rId73" w:history="1">
        <w:r w:rsidRPr="0008452E">
          <w:rPr>
            <w:color w:val="000000" w:themeColor="text1"/>
          </w:rPr>
          <w:t>СП</w:t>
        </w:r>
        <w:r w:rsidRPr="0008452E">
          <w:rPr>
            <w:color w:val="000000" w:themeColor="text1"/>
            <w:spacing w:val="28"/>
          </w:rPr>
          <w:t xml:space="preserve"> </w:t>
        </w:r>
        <w:r w:rsidRPr="0008452E">
          <w:rPr>
            <w:color w:val="000000" w:themeColor="text1"/>
            <w:spacing w:val="-1"/>
          </w:rPr>
          <w:t>35-102-2001,</w:t>
        </w:r>
      </w:hyperlink>
      <w:r w:rsidRPr="0008452E">
        <w:rPr>
          <w:color w:val="000000" w:themeColor="text1"/>
          <w:spacing w:val="28"/>
        </w:rPr>
        <w:t xml:space="preserve"> </w:t>
      </w:r>
      <w:hyperlink r:id="rId74" w:history="1">
        <w:r w:rsidRPr="0008452E">
          <w:rPr>
            <w:color w:val="000000" w:themeColor="text1"/>
          </w:rPr>
          <w:t>СП</w:t>
        </w:r>
        <w:r w:rsidRPr="0008452E">
          <w:rPr>
            <w:color w:val="000000" w:themeColor="text1"/>
            <w:spacing w:val="28"/>
          </w:rPr>
          <w:t xml:space="preserve"> </w:t>
        </w:r>
        <w:r w:rsidRPr="0008452E">
          <w:rPr>
            <w:color w:val="000000" w:themeColor="text1"/>
            <w:spacing w:val="-1"/>
          </w:rPr>
          <w:t>31-102-99</w:t>
        </w:r>
      </w:hyperlink>
      <w:r w:rsidRPr="0008452E">
        <w:rPr>
          <w:color w:val="000000" w:themeColor="text1"/>
          <w:spacing w:val="-1"/>
        </w:rPr>
        <w:t>,</w:t>
      </w:r>
      <w:r w:rsidRPr="0008452E">
        <w:rPr>
          <w:color w:val="000000" w:themeColor="text1"/>
          <w:spacing w:val="28"/>
        </w:rPr>
        <w:t xml:space="preserve"> </w:t>
      </w:r>
      <w:hyperlink r:id="rId75" w:history="1">
        <w:r w:rsidRPr="0008452E">
          <w:rPr>
            <w:color w:val="000000" w:themeColor="text1"/>
          </w:rPr>
          <w:t>СП</w:t>
        </w:r>
        <w:r w:rsidRPr="0008452E">
          <w:rPr>
            <w:color w:val="000000" w:themeColor="text1"/>
            <w:spacing w:val="28"/>
          </w:rPr>
          <w:t xml:space="preserve"> </w:t>
        </w:r>
        <w:r w:rsidRPr="0008452E">
          <w:rPr>
            <w:color w:val="000000" w:themeColor="text1"/>
            <w:spacing w:val="-1"/>
          </w:rPr>
          <w:t>35-103-2001,</w:t>
        </w:r>
      </w:hyperlink>
      <w:r w:rsidRPr="0008452E">
        <w:rPr>
          <w:color w:val="000000" w:themeColor="text1"/>
          <w:spacing w:val="28"/>
        </w:rPr>
        <w:t xml:space="preserve"> </w:t>
      </w:r>
      <w:hyperlink r:id="rId76" w:history="1">
        <w:r w:rsidRPr="0008452E">
          <w:rPr>
            <w:color w:val="000000" w:themeColor="text1"/>
          </w:rPr>
          <w:t>СП</w:t>
        </w:r>
        <w:r w:rsidRPr="0008452E">
          <w:rPr>
            <w:color w:val="000000" w:themeColor="text1"/>
            <w:spacing w:val="28"/>
          </w:rPr>
          <w:t xml:space="preserve"> </w:t>
        </w:r>
        <w:r w:rsidRPr="0008452E">
          <w:rPr>
            <w:color w:val="000000" w:themeColor="text1"/>
          </w:rPr>
          <w:t>35-</w:t>
        </w:r>
      </w:hyperlink>
      <w:r w:rsidRPr="0008452E">
        <w:rPr>
          <w:color w:val="000000" w:themeColor="text1"/>
        </w:rPr>
        <w:t xml:space="preserve">  </w:t>
      </w:r>
      <w:hyperlink r:id="rId77" w:history="1">
        <w:r w:rsidRPr="0008452E">
          <w:rPr>
            <w:color w:val="000000" w:themeColor="text1"/>
            <w:spacing w:val="-1"/>
          </w:rPr>
          <w:t>104-2001,</w:t>
        </w:r>
      </w:hyperlink>
      <w:r w:rsidRPr="0008452E">
        <w:rPr>
          <w:color w:val="000000" w:themeColor="text1"/>
          <w:spacing w:val="21"/>
        </w:rPr>
        <w:t xml:space="preserve"> </w:t>
      </w:r>
      <w:hyperlink r:id="rId78" w:history="1">
        <w:r w:rsidRPr="0008452E">
          <w:rPr>
            <w:color w:val="000000" w:themeColor="text1"/>
          </w:rPr>
          <w:t>СП</w:t>
        </w:r>
        <w:r w:rsidRPr="0008452E">
          <w:rPr>
            <w:color w:val="000000" w:themeColor="text1"/>
            <w:spacing w:val="20"/>
          </w:rPr>
          <w:t xml:space="preserve"> </w:t>
        </w:r>
        <w:r w:rsidRPr="0008452E">
          <w:rPr>
            <w:color w:val="000000" w:themeColor="text1"/>
          </w:rPr>
          <w:t>35-105-2002</w:t>
        </w:r>
      </w:hyperlink>
      <w:r w:rsidRPr="0008452E">
        <w:rPr>
          <w:color w:val="000000" w:themeColor="text1"/>
        </w:rPr>
        <w:t>,</w:t>
      </w:r>
      <w:r w:rsidRPr="0008452E">
        <w:rPr>
          <w:color w:val="000000" w:themeColor="text1"/>
          <w:spacing w:val="21"/>
        </w:rPr>
        <w:t xml:space="preserve"> </w:t>
      </w:r>
      <w:hyperlink r:id="rId79" w:history="1">
        <w:r w:rsidRPr="0008452E">
          <w:rPr>
            <w:color w:val="000000" w:themeColor="text1"/>
          </w:rPr>
          <w:t>СП</w:t>
        </w:r>
        <w:r w:rsidRPr="0008452E">
          <w:rPr>
            <w:color w:val="000000" w:themeColor="text1"/>
            <w:spacing w:val="20"/>
          </w:rPr>
          <w:t xml:space="preserve"> </w:t>
        </w:r>
        <w:r w:rsidRPr="0008452E">
          <w:rPr>
            <w:color w:val="000000" w:themeColor="text1"/>
            <w:spacing w:val="-1"/>
          </w:rPr>
          <w:t>35-106-2003,</w:t>
        </w:r>
      </w:hyperlink>
      <w:r w:rsidRPr="0008452E">
        <w:rPr>
          <w:color w:val="000000" w:themeColor="text1"/>
          <w:spacing w:val="26"/>
        </w:rPr>
        <w:t xml:space="preserve"> </w:t>
      </w:r>
      <w:hyperlink r:id="rId80" w:history="1">
        <w:r w:rsidRPr="0008452E">
          <w:rPr>
            <w:color w:val="000000" w:themeColor="text1"/>
          </w:rPr>
          <w:t>СП</w:t>
        </w:r>
        <w:r w:rsidRPr="0008452E">
          <w:rPr>
            <w:color w:val="000000" w:themeColor="text1"/>
            <w:spacing w:val="20"/>
          </w:rPr>
          <w:t xml:space="preserve"> </w:t>
        </w:r>
        <w:r w:rsidRPr="0008452E">
          <w:rPr>
            <w:color w:val="000000" w:themeColor="text1"/>
          </w:rPr>
          <w:t>142.13330.2012</w:t>
        </w:r>
      </w:hyperlink>
      <w:r w:rsidRPr="0008452E">
        <w:rPr>
          <w:color w:val="000000" w:themeColor="text1"/>
        </w:rPr>
        <w:t>,</w:t>
      </w:r>
      <w:r w:rsidRPr="0008452E">
        <w:rPr>
          <w:color w:val="000000" w:themeColor="text1"/>
          <w:spacing w:val="21"/>
        </w:rPr>
        <w:t xml:space="preserve"> </w:t>
      </w:r>
      <w:r w:rsidRPr="0008452E">
        <w:rPr>
          <w:color w:val="000000" w:themeColor="text1"/>
        </w:rPr>
        <w:t>СП</w:t>
      </w:r>
      <w:r w:rsidRPr="0008452E">
        <w:rPr>
          <w:color w:val="000000" w:themeColor="text1"/>
          <w:spacing w:val="23"/>
        </w:rPr>
        <w:t xml:space="preserve"> </w:t>
      </w:r>
      <w:r w:rsidRPr="0008452E">
        <w:rPr>
          <w:color w:val="000000" w:themeColor="text1"/>
          <w:spacing w:val="-1"/>
        </w:rPr>
        <w:t>35-109-2005,</w:t>
      </w:r>
      <w:r w:rsidRPr="0008452E">
        <w:rPr>
          <w:color w:val="000000" w:themeColor="text1"/>
          <w:spacing w:val="21"/>
        </w:rPr>
        <w:t xml:space="preserve"> </w:t>
      </w:r>
      <w:hyperlink r:id="rId81" w:history="1">
        <w:r w:rsidRPr="0008452E">
          <w:rPr>
            <w:color w:val="000000" w:themeColor="text1"/>
          </w:rPr>
          <w:t>СП</w:t>
        </w:r>
        <w:r w:rsidRPr="0008452E">
          <w:rPr>
            <w:color w:val="000000" w:themeColor="text1"/>
            <w:spacing w:val="23"/>
          </w:rPr>
          <w:t xml:space="preserve"> </w:t>
        </w:r>
        <w:r w:rsidRPr="0008452E">
          <w:rPr>
            <w:color w:val="000000" w:themeColor="text1"/>
          </w:rPr>
          <w:t>35-112-</w:t>
        </w:r>
      </w:hyperlink>
      <w:r w:rsidRPr="0008452E">
        <w:rPr>
          <w:color w:val="000000" w:themeColor="text1"/>
        </w:rPr>
        <w:t xml:space="preserve">  </w:t>
      </w:r>
      <w:hyperlink r:id="rId82" w:history="1">
        <w:r w:rsidRPr="0008452E">
          <w:rPr>
            <w:color w:val="000000" w:themeColor="text1"/>
          </w:rPr>
          <w:t>2005</w:t>
        </w:r>
      </w:hyperlink>
      <w:r w:rsidRPr="0008452E">
        <w:rPr>
          <w:color w:val="000000" w:themeColor="text1"/>
        </w:rPr>
        <w:t xml:space="preserve">, СП </w:t>
      </w:r>
      <w:r w:rsidRPr="0008452E">
        <w:rPr>
          <w:color w:val="000000" w:themeColor="text1"/>
          <w:spacing w:val="-1"/>
        </w:rPr>
        <w:t>35-116-2006,</w:t>
      </w:r>
      <w:r w:rsidRPr="0008452E">
        <w:rPr>
          <w:color w:val="000000" w:themeColor="text1"/>
          <w:spacing w:val="3"/>
        </w:rPr>
        <w:t xml:space="preserve"> </w:t>
      </w:r>
      <w:hyperlink r:id="rId83" w:history="1">
        <w:r w:rsidRPr="0008452E">
          <w:rPr>
            <w:color w:val="000000" w:themeColor="text1"/>
          </w:rPr>
          <w:t xml:space="preserve">СП </w:t>
        </w:r>
        <w:r w:rsidRPr="0008452E">
          <w:rPr>
            <w:color w:val="000000" w:themeColor="text1"/>
            <w:spacing w:val="-1"/>
          </w:rPr>
          <w:t>35-117-2006</w:t>
        </w:r>
      </w:hyperlink>
      <w:r w:rsidRPr="0008452E">
        <w:rPr>
          <w:color w:val="000000" w:themeColor="text1"/>
          <w:spacing w:val="-1"/>
        </w:rPr>
        <w:t>,</w:t>
      </w:r>
      <w:r w:rsidRPr="0008452E">
        <w:rPr>
          <w:color w:val="000000" w:themeColor="text1"/>
        </w:rPr>
        <w:t xml:space="preserve"> </w:t>
      </w:r>
      <w:hyperlink r:id="rId84" w:history="1">
        <w:r w:rsidRPr="0008452E">
          <w:rPr>
            <w:color w:val="000000" w:themeColor="text1"/>
          </w:rPr>
          <w:t>ВСН-62-91*</w:t>
        </w:r>
      </w:hyperlink>
      <w:r w:rsidRPr="0008452E">
        <w:rPr>
          <w:color w:val="000000" w:themeColor="text1"/>
        </w:rPr>
        <w:t xml:space="preserve">, </w:t>
      </w:r>
      <w:hyperlink r:id="rId85" w:history="1">
        <w:r w:rsidRPr="0008452E">
          <w:rPr>
            <w:color w:val="000000" w:themeColor="text1"/>
          </w:rPr>
          <w:t xml:space="preserve">РДС </w:t>
        </w:r>
        <w:r w:rsidRPr="0008452E">
          <w:rPr>
            <w:color w:val="000000" w:themeColor="text1"/>
            <w:spacing w:val="-1"/>
          </w:rPr>
          <w:t>35-201-99</w:t>
        </w:r>
      </w:hyperlink>
      <w:r w:rsidRPr="0008452E">
        <w:rPr>
          <w:color w:val="000000"/>
          <w:spacing w:val="-1"/>
        </w:rPr>
        <w:t>.</w:t>
      </w:r>
    </w:p>
    <w:p w14:paraId="3D7871BE" w14:textId="52F2EEF0" w:rsidR="002E6822" w:rsidRPr="0008452E" w:rsidRDefault="002E6822" w:rsidP="0008452E">
      <w:pPr>
        <w:pStyle w:val="a"/>
        <w:widowControl w:val="0"/>
        <w:numPr>
          <w:ilvl w:val="2"/>
          <w:numId w:val="116"/>
        </w:numPr>
        <w:tabs>
          <w:tab w:val="left" w:pos="1573"/>
        </w:tabs>
        <w:kinsoku w:val="0"/>
        <w:overflowPunct w:val="0"/>
        <w:autoSpaceDE w:val="0"/>
        <w:autoSpaceDN w:val="0"/>
        <w:adjustRightInd w:val="0"/>
        <w:spacing w:before="0" w:after="0"/>
        <w:ind w:right="110" w:firstLine="708"/>
        <w:rPr>
          <w:spacing w:val="-1"/>
        </w:rPr>
      </w:pPr>
      <w:r w:rsidRPr="0008452E">
        <w:rPr>
          <w:spacing w:val="-1"/>
        </w:rPr>
        <w:t>Перечень</w:t>
      </w:r>
      <w:r w:rsidRPr="0008452E">
        <w:rPr>
          <w:spacing w:val="26"/>
        </w:rPr>
        <w:t xml:space="preserve"> </w:t>
      </w:r>
      <w:r w:rsidRPr="0008452E">
        <w:rPr>
          <w:spacing w:val="-1"/>
        </w:rPr>
        <w:t>объектов,</w:t>
      </w:r>
      <w:r w:rsidRPr="0008452E">
        <w:rPr>
          <w:spacing w:val="25"/>
        </w:rPr>
        <w:t xml:space="preserve"> </w:t>
      </w:r>
      <w:r w:rsidRPr="0008452E">
        <w:rPr>
          <w:spacing w:val="-1"/>
        </w:rPr>
        <w:t>доступных</w:t>
      </w:r>
      <w:r w:rsidRPr="0008452E">
        <w:rPr>
          <w:spacing w:val="27"/>
        </w:rPr>
        <w:t xml:space="preserve"> </w:t>
      </w:r>
      <w:r w:rsidRPr="0008452E">
        <w:t>для</w:t>
      </w:r>
      <w:r w:rsidRPr="0008452E">
        <w:rPr>
          <w:spacing w:val="26"/>
        </w:rPr>
        <w:t xml:space="preserve"> </w:t>
      </w:r>
      <w:r w:rsidRPr="0008452E">
        <w:rPr>
          <w:spacing w:val="-1"/>
        </w:rPr>
        <w:t>инвалидов</w:t>
      </w:r>
      <w:r w:rsidRPr="0008452E">
        <w:rPr>
          <w:spacing w:val="25"/>
        </w:rPr>
        <w:t xml:space="preserve"> </w:t>
      </w:r>
      <w:r w:rsidRPr="0008452E">
        <w:t>и</w:t>
      </w:r>
      <w:r w:rsidRPr="0008452E">
        <w:rPr>
          <w:spacing w:val="27"/>
        </w:rPr>
        <w:t xml:space="preserve"> </w:t>
      </w:r>
      <w:r w:rsidRPr="0008452E">
        <w:rPr>
          <w:spacing w:val="-1"/>
        </w:rPr>
        <w:t>других</w:t>
      </w:r>
      <w:r w:rsidRPr="0008452E">
        <w:rPr>
          <w:spacing w:val="28"/>
        </w:rPr>
        <w:t xml:space="preserve"> </w:t>
      </w:r>
      <w:r w:rsidRPr="0008452E">
        <w:t>маломобильных</w:t>
      </w:r>
      <w:r w:rsidRPr="0008452E">
        <w:rPr>
          <w:spacing w:val="28"/>
        </w:rPr>
        <w:t xml:space="preserve"> </w:t>
      </w:r>
      <w:r w:rsidRPr="0008452E">
        <w:rPr>
          <w:spacing w:val="-2"/>
        </w:rPr>
        <w:t>групп</w:t>
      </w:r>
      <w:r w:rsidRPr="0008452E">
        <w:rPr>
          <w:spacing w:val="71"/>
        </w:rPr>
        <w:t xml:space="preserve"> </w:t>
      </w:r>
      <w:r w:rsidRPr="0008452E">
        <w:rPr>
          <w:spacing w:val="-1"/>
        </w:rPr>
        <w:t>населения,</w:t>
      </w:r>
      <w:r w:rsidRPr="0008452E">
        <w:rPr>
          <w:spacing w:val="18"/>
        </w:rPr>
        <w:t xml:space="preserve"> </w:t>
      </w:r>
      <w:r w:rsidRPr="0008452E">
        <w:rPr>
          <w:spacing w:val="-1"/>
        </w:rPr>
        <w:t>расчетное</w:t>
      </w:r>
      <w:r w:rsidRPr="0008452E">
        <w:rPr>
          <w:spacing w:val="18"/>
        </w:rPr>
        <w:t xml:space="preserve"> </w:t>
      </w:r>
      <w:r w:rsidRPr="0008452E">
        <w:t>число</w:t>
      </w:r>
      <w:r w:rsidRPr="0008452E">
        <w:rPr>
          <w:spacing w:val="19"/>
        </w:rPr>
        <w:t xml:space="preserve"> </w:t>
      </w:r>
      <w:r w:rsidRPr="0008452E">
        <w:t>и</w:t>
      </w:r>
      <w:r w:rsidRPr="0008452E">
        <w:rPr>
          <w:spacing w:val="19"/>
        </w:rPr>
        <w:t xml:space="preserve"> </w:t>
      </w:r>
      <w:r w:rsidRPr="0008452E">
        <w:rPr>
          <w:spacing w:val="-1"/>
        </w:rPr>
        <w:t>категория</w:t>
      </w:r>
      <w:r w:rsidRPr="0008452E">
        <w:rPr>
          <w:spacing w:val="18"/>
        </w:rPr>
        <w:t xml:space="preserve"> </w:t>
      </w:r>
      <w:r w:rsidRPr="0008452E">
        <w:rPr>
          <w:spacing w:val="-1"/>
        </w:rPr>
        <w:t>инвалидов,</w:t>
      </w:r>
      <w:r w:rsidRPr="0008452E">
        <w:rPr>
          <w:spacing w:val="18"/>
        </w:rPr>
        <w:t xml:space="preserve"> </w:t>
      </w:r>
      <w:r w:rsidRPr="0008452E">
        <w:t>а</w:t>
      </w:r>
      <w:r w:rsidRPr="0008452E">
        <w:rPr>
          <w:spacing w:val="18"/>
        </w:rPr>
        <w:t xml:space="preserve"> </w:t>
      </w:r>
      <w:r w:rsidRPr="0008452E">
        <w:rPr>
          <w:spacing w:val="-1"/>
        </w:rPr>
        <w:t>также</w:t>
      </w:r>
      <w:r w:rsidRPr="0008452E">
        <w:rPr>
          <w:spacing w:val="17"/>
        </w:rPr>
        <w:t xml:space="preserve"> </w:t>
      </w:r>
      <w:r w:rsidRPr="0008452E">
        <w:rPr>
          <w:spacing w:val="-1"/>
        </w:rPr>
        <w:t>группа</w:t>
      </w:r>
      <w:r w:rsidRPr="0008452E">
        <w:rPr>
          <w:spacing w:val="18"/>
        </w:rPr>
        <w:t xml:space="preserve"> </w:t>
      </w:r>
      <w:r w:rsidRPr="0008452E">
        <w:rPr>
          <w:spacing w:val="-1"/>
        </w:rPr>
        <w:t>мобильности</w:t>
      </w:r>
      <w:r w:rsidRPr="0008452E">
        <w:rPr>
          <w:spacing w:val="19"/>
        </w:rPr>
        <w:t xml:space="preserve"> </w:t>
      </w:r>
      <w:r w:rsidRPr="0008452E">
        <w:rPr>
          <w:spacing w:val="-2"/>
        </w:rPr>
        <w:t>групп</w:t>
      </w:r>
      <w:r w:rsidRPr="0008452E">
        <w:rPr>
          <w:spacing w:val="19"/>
        </w:rPr>
        <w:t xml:space="preserve"> </w:t>
      </w:r>
      <w:r w:rsidRPr="0008452E">
        <w:rPr>
          <w:spacing w:val="2"/>
        </w:rPr>
        <w:t>насе</w:t>
      </w:r>
      <w:r w:rsidRPr="0008452E">
        <w:rPr>
          <w:spacing w:val="-1"/>
        </w:rPr>
        <w:t>ления</w:t>
      </w:r>
      <w:r w:rsidRPr="0008452E">
        <w:rPr>
          <w:spacing w:val="2"/>
        </w:rPr>
        <w:t xml:space="preserve"> </w:t>
      </w:r>
      <w:r w:rsidRPr="0008452E">
        <w:rPr>
          <w:spacing w:val="-1"/>
        </w:rPr>
        <w:t>устанавливаются</w:t>
      </w:r>
      <w:r w:rsidRPr="0008452E">
        <w:rPr>
          <w:spacing w:val="2"/>
        </w:rPr>
        <w:t xml:space="preserve"> </w:t>
      </w:r>
      <w:r w:rsidRPr="0008452E">
        <w:rPr>
          <w:spacing w:val="-1"/>
        </w:rPr>
        <w:t xml:space="preserve">заданием </w:t>
      </w:r>
      <w:r w:rsidRPr="0008452E">
        <w:t>на</w:t>
      </w:r>
      <w:r w:rsidRPr="0008452E">
        <w:rPr>
          <w:spacing w:val="-1"/>
        </w:rPr>
        <w:t xml:space="preserve"> проектирование.</w:t>
      </w:r>
    </w:p>
    <w:p w14:paraId="50B0634F" w14:textId="45831DDA" w:rsidR="002E6822" w:rsidRPr="0008452E" w:rsidRDefault="002E6822" w:rsidP="0008452E">
      <w:pPr>
        <w:pStyle w:val="a"/>
        <w:numPr>
          <w:ilvl w:val="0"/>
          <w:numId w:val="0"/>
        </w:numPr>
        <w:kinsoku w:val="0"/>
        <w:overflowPunct w:val="0"/>
        <w:spacing w:before="0" w:after="0"/>
        <w:ind w:right="108" w:firstLine="709"/>
        <w:rPr>
          <w:spacing w:val="-1"/>
        </w:rPr>
      </w:pPr>
      <w:r w:rsidRPr="0008452E">
        <w:rPr>
          <w:spacing w:val="-1"/>
        </w:rPr>
        <w:t>Задания</w:t>
      </w:r>
      <w:r w:rsidRPr="0008452E">
        <w:rPr>
          <w:spacing w:val="26"/>
        </w:rPr>
        <w:t xml:space="preserve"> </w:t>
      </w:r>
      <w:r w:rsidRPr="0008452E">
        <w:t>на</w:t>
      </w:r>
      <w:r w:rsidRPr="0008452E">
        <w:rPr>
          <w:spacing w:val="25"/>
        </w:rPr>
        <w:t xml:space="preserve"> </w:t>
      </w:r>
      <w:r w:rsidRPr="0008452E">
        <w:rPr>
          <w:spacing w:val="-1"/>
        </w:rPr>
        <w:t>проектирование</w:t>
      </w:r>
      <w:r w:rsidRPr="0008452E">
        <w:rPr>
          <w:spacing w:val="25"/>
        </w:rPr>
        <w:t xml:space="preserve"> </w:t>
      </w:r>
      <w:r w:rsidRPr="0008452E">
        <w:rPr>
          <w:spacing w:val="-1"/>
        </w:rPr>
        <w:t>объектов</w:t>
      </w:r>
      <w:r w:rsidRPr="0008452E">
        <w:rPr>
          <w:spacing w:val="25"/>
        </w:rPr>
        <w:t xml:space="preserve"> </w:t>
      </w:r>
      <w:r w:rsidRPr="0008452E">
        <w:rPr>
          <w:spacing w:val="-1"/>
        </w:rPr>
        <w:t>социальной</w:t>
      </w:r>
      <w:r w:rsidRPr="0008452E">
        <w:rPr>
          <w:spacing w:val="27"/>
        </w:rPr>
        <w:t xml:space="preserve"> </w:t>
      </w:r>
      <w:r w:rsidRPr="0008452E">
        <w:rPr>
          <w:spacing w:val="-1"/>
        </w:rPr>
        <w:t>инфраструктуры</w:t>
      </w:r>
      <w:r w:rsidRPr="0008452E">
        <w:rPr>
          <w:spacing w:val="27"/>
        </w:rPr>
        <w:t xml:space="preserve"> </w:t>
      </w:r>
      <w:r w:rsidRPr="0008452E">
        <w:rPr>
          <w:spacing w:val="-1"/>
        </w:rPr>
        <w:t>согласовываются</w:t>
      </w:r>
      <w:r w:rsidRPr="0008452E">
        <w:rPr>
          <w:spacing w:val="26"/>
        </w:rPr>
        <w:t xml:space="preserve"> </w:t>
      </w:r>
      <w:r w:rsidRPr="0008452E">
        <w:t>в</w:t>
      </w:r>
      <w:r w:rsidRPr="0008452E">
        <w:rPr>
          <w:spacing w:val="93"/>
        </w:rPr>
        <w:t xml:space="preserve"> </w:t>
      </w:r>
      <w:r w:rsidRPr="0008452E">
        <w:rPr>
          <w:spacing w:val="-1"/>
        </w:rPr>
        <w:t>установленном</w:t>
      </w:r>
      <w:r w:rsidRPr="0008452E">
        <w:rPr>
          <w:spacing w:val="20"/>
        </w:rPr>
        <w:t xml:space="preserve"> </w:t>
      </w:r>
      <w:r w:rsidRPr="0008452E">
        <w:rPr>
          <w:spacing w:val="-1"/>
        </w:rPr>
        <w:t>порядке</w:t>
      </w:r>
      <w:r w:rsidRPr="0008452E">
        <w:rPr>
          <w:spacing w:val="23"/>
        </w:rPr>
        <w:t xml:space="preserve"> </w:t>
      </w:r>
      <w:r w:rsidRPr="0008452E">
        <w:t>с</w:t>
      </w:r>
      <w:r w:rsidRPr="0008452E">
        <w:rPr>
          <w:spacing w:val="20"/>
        </w:rPr>
        <w:t xml:space="preserve"> </w:t>
      </w:r>
      <w:r w:rsidRPr="0008452E">
        <w:rPr>
          <w:spacing w:val="-1"/>
        </w:rPr>
        <w:t>органами</w:t>
      </w:r>
      <w:r w:rsidRPr="0008452E">
        <w:rPr>
          <w:spacing w:val="22"/>
        </w:rPr>
        <w:t xml:space="preserve"> </w:t>
      </w:r>
      <w:r w:rsidRPr="0008452E">
        <w:rPr>
          <w:spacing w:val="-1"/>
        </w:rPr>
        <w:t>социальной</w:t>
      </w:r>
      <w:r w:rsidRPr="0008452E">
        <w:rPr>
          <w:spacing w:val="22"/>
        </w:rPr>
        <w:t xml:space="preserve"> </w:t>
      </w:r>
      <w:r w:rsidRPr="0008452E">
        <w:rPr>
          <w:spacing w:val="-1"/>
        </w:rPr>
        <w:t>защиты</w:t>
      </w:r>
      <w:r w:rsidRPr="0008452E">
        <w:rPr>
          <w:spacing w:val="20"/>
        </w:rPr>
        <w:t xml:space="preserve"> </w:t>
      </w:r>
      <w:r w:rsidRPr="0008452E">
        <w:rPr>
          <w:spacing w:val="-1"/>
        </w:rPr>
        <w:t>населения</w:t>
      </w:r>
      <w:r w:rsidRPr="0008452E">
        <w:rPr>
          <w:spacing w:val="18"/>
        </w:rPr>
        <w:t xml:space="preserve"> </w:t>
      </w:r>
      <w:r w:rsidR="00E46657">
        <w:rPr>
          <w:spacing w:val="-1"/>
        </w:rPr>
        <w:t>Сеченовского</w:t>
      </w:r>
      <w:r w:rsidRPr="0008452E">
        <w:rPr>
          <w:spacing w:val="21"/>
        </w:rPr>
        <w:t xml:space="preserve"> </w:t>
      </w:r>
      <w:r w:rsidRPr="0008452E">
        <w:rPr>
          <w:spacing w:val="-1"/>
        </w:rPr>
        <w:t>муниципаль</w:t>
      </w:r>
      <w:r w:rsidRPr="0008452E">
        <w:t xml:space="preserve">ного </w:t>
      </w:r>
      <w:r w:rsidRPr="0008452E">
        <w:rPr>
          <w:spacing w:val="-1"/>
        </w:rPr>
        <w:t>округа Нижегородской</w:t>
      </w:r>
      <w:r w:rsidRPr="0008452E">
        <w:t xml:space="preserve"> </w:t>
      </w:r>
      <w:r w:rsidRPr="0008452E">
        <w:rPr>
          <w:spacing w:val="-1"/>
        </w:rPr>
        <w:t>области.</w:t>
      </w:r>
    </w:p>
    <w:p w14:paraId="19DEAD03" w14:textId="734DABEC" w:rsidR="002E6822" w:rsidRPr="0008452E" w:rsidRDefault="002E6822" w:rsidP="0008452E">
      <w:pPr>
        <w:pStyle w:val="a"/>
        <w:widowControl w:val="0"/>
        <w:numPr>
          <w:ilvl w:val="2"/>
          <w:numId w:val="116"/>
        </w:numPr>
        <w:tabs>
          <w:tab w:val="left" w:pos="1569"/>
        </w:tabs>
        <w:kinsoku w:val="0"/>
        <w:overflowPunct w:val="0"/>
        <w:autoSpaceDE w:val="0"/>
        <w:autoSpaceDN w:val="0"/>
        <w:adjustRightInd w:val="0"/>
        <w:spacing w:before="0" w:after="0"/>
        <w:ind w:right="109" w:firstLine="708"/>
      </w:pPr>
      <w:r w:rsidRPr="0008452E">
        <w:t>К</w:t>
      </w:r>
      <w:r w:rsidRPr="0008452E">
        <w:rPr>
          <w:spacing w:val="21"/>
        </w:rPr>
        <w:t xml:space="preserve"> </w:t>
      </w:r>
      <w:r w:rsidRPr="0008452E">
        <w:rPr>
          <w:spacing w:val="-1"/>
        </w:rPr>
        <w:t>объектам,</w:t>
      </w:r>
      <w:r w:rsidRPr="0008452E">
        <w:rPr>
          <w:spacing w:val="21"/>
        </w:rPr>
        <w:t xml:space="preserve"> </w:t>
      </w:r>
      <w:r w:rsidRPr="0008452E">
        <w:rPr>
          <w:spacing w:val="-1"/>
        </w:rPr>
        <w:t>подлежащим</w:t>
      </w:r>
      <w:r w:rsidRPr="0008452E">
        <w:rPr>
          <w:spacing w:val="20"/>
        </w:rPr>
        <w:t xml:space="preserve"> </w:t>
      </w:r>
      <w:r w:rsidRPr="0008452E">
        <w:rPr>
          <w:spacing w:val="-1"/>
        </w:rPr>
        <w:t>оснащению</w:t>
      </w:r>
      <w:r w:rsidRPr="0008452E">
        <w:rPr>
          <w:spacing w:val="21"/>
        </w:rPr>
        <w:t xml:space="preserve"> </w:t>
      </w:r>
      <w:r w:rsidRPr="0008452E">
        <w:rPr>
          <w:spacing w:val="-1"/>
        </w:rPr>
        <w:t>специальными</w:t>
      </w:r>
      <w:r w:rsidRPr="0008452E">
        <w:rPr>
          <w:spacing w:val="22"/>
        </w:rPr>
        <w:t xml:space="preserve"> </w:t>
      </w:r>
      <w:r w:rsidRPr="0008452E">
        <w:rPr>
          <w:spacing w:val="-1"/>
        </w:rPr>
        <w:t>приспособлениями</w:t>
      </w:r>
      <w:r w:rsidRPr="0008452E">
        <w:rPr>
          <w:spacing w:val="22"/>
        </w:rPr>
        <w:t xml:space="preserve"> </w:t>
      </w:r>
      <w:r w:rsidRPr="0008452E">
        <w:t>и</w:t>
      </w:r>
      <w:r w:rsidRPr="0008452E">
        <w:rPr>
          <w:spacing w:val="22"/>
        </w:rPr>
        <w:t xml:space="preserve"> </w:t>
      </w:r>
      <w:r w:rsidRPr="0008452E">
        <w:rPr>
          <w:spacing w:val="2"/>
        </w:rPr>
        <w:t>обо</w:t>
      </w:r>
      <w:r w:rsidRPr="0008452E">
        <w:rPr>
          <w:spacing w:val="-1"/>
        </w:rPr>
        <w:t>рудованием</w:t>
      </w:r>
      <w:r w:rsidRPr="0008452E">
        <w:rPr>
          <w:spacing w:val="32"/>
        </w:rPr>
        <w:t xml:space="preserve"> </w:t>
      </w:r>
      <w:r w:rsidRPr="0008452E">
        <w:t>для</w:t>
      </w:r>
      <w:r w:rsidRPr="0008452E">
        <w:rPr>
          <w:spacing w:val="33"/>
        </w:rPr>
        <w:t xml:space="preserve"> </w:t>
      </w:r>
      <w:r w:rsidRPr="0008452E">
        <w:rPr>
          <w:spacing w:val="-1"/>
        </w:rPr>
        <w:t>свободного</w:t>
      </w:r>
      <w:r w:rsidRPr="0008452E">
        <w:rPr>
          <w:spacing w:val="30"/>
        </w:rPr>
        <w:t xml:space="preserve"> </w:t>
      </w:r>
      <w:r w:rsidRPr="0008452E">
        <w:rPr>
          <w:spacing w:val="-1"/>
        </w:rPr>
        <w:t>передвижения</w:t>
      </w:r>
      <w:r w:rsidRPr="0008452E">
        <w:rPr>
          <w:spacing w:val="30"/>
        </w:rPr>
        <w:t xml:space="preserve"> </w:t>
      </w:r>
      <w:r w:rsidRPr="0008452E">
        <w:t>и</w:t>
      </w:r>
      <w:r w:rsidRPr="0008452E">
        <w:rPr>
          <w:spacing w:val="32"/>
        </w:rPr>
        <w:t xml:space="preserve"> </w:t>
      </w:r>
      <w:r w:rsidRPr="0008452E">
        <w:rPr>
          <w:spacing w:val="-1"/>
        </w:rPr>
        <w:t>доступа</w:t>
      </w:r>
      <w:r w:rsidRPr="0008452E">
        <w:rPr>
          <w:spacing w:val="32"/>
        </w:rPr>
        <w:t xml:space="preserve"> </w:t>
      </w:r>
      <w:r w:rsidRPr="0008452E">
        <w:rPr>
          <w:spacing w:val="-1"/>
        </w:rPr>
        <w:t>инвалидов</w:t>
      </w:r>
      <w:r w:rsidRPr="0008452E">
        <w:rPr>
          <w:spacing w:val="33"/>
        </w:rPr>
        <w:t xml:space="preserve"> </w:t>
      </w:r>
      <w:r w:rsidRPr="0008452E">
        <w:t>и</w:t>
      </w:r>
      <w:r w:rsidRPr="0008452E">
        <w:rPr>
          <w:spacing w:val="31"/>
        </w:rPr>
        <w:t xml:space="preserve"> </w:t>
      </w:r>
      <w:r w:rsidRPr="0008452E">
        <w:rPr>
          <w:spacing w:val="-1"/>
        </w:rPr>
        <w:t>маломобильных</w:t>
      </w:r>
      <w:r w:rsidRPr="0008452E">
        <w:rPr>
          <w:spacing w:val="32"/>
        </w:rPr>
        <w:t xml:space="preserve"> </w:t>
      </w:r>
      <w:r w:rsidRPr="0008452E">
        <w:rPr>
          <w:spacing w:val="-1"/>
        </w:rPr>
        <w:t>граждан,</w:t>
      </w:r>
      <w:r w:rsidRPr="0008452E">
        <w:rPr>
          <w:spacing w:val="91"/>
        </w:rPr>
        <w:t xml:space="preserve"> </w:t>
      </w:r>
      <w:r w:rsidRPr="0008452E">
        <w:rPr>
          <w:spacing w:val="-1"/>
        </w:rPr>
        <w:t>относятся</w:t>
      </w:r>
      <w:r w:rsidRPr="0008452E">
        <w:rPr>
          <w:spacing w:val="16"/>
        </w:rPr>
        <w:t xml:space="preserve"> </w:t>
      </w:r>
      <w:r w:rsidRPr="0008452E">
        <w:t>жилые</w:t>
      </w:r>
      <w:r w:rsidRPr="0008452E">
        <w:rPr>
          <w:spacing w:val="15"/>
        </w:rPr>
        <w:t xml:space="preserve"> </w:t>
      </w:r>
      <w:r w:rsidRPr="0008452E">
        <w:t>и</w:t>
      </w:r>
      <w:r w:rsidRPr="0008452E">
        <w:rPr>
          <w:spacing w:val="17"/>
        </w:rPr>
        <w:t xml:space="preserve"> </w:t>
      </w:r>
      <w:r w:rsidRPr="0008452E">
        <w:rPr>
          <w:spacing w:val="-1"/>
        </w:rPr>
        <w:t>административные</w:t>
      </w:r>
      <w:r w:rsidRPr="0008452E">
        <w:rPr>
          <w:spacing w:val="15"/>
        </w:rPr>
        <w:t xml:space="preserve"> </w:t>
      </w:r>
      <w:r w:rsidRPr="0008452E">
        <w:rPr>
          <w:spacing w:val="-1"/>
        </w:rPr>
        <w:t>здания</w:t>
      </w:r>
      <w:r w:rsidRPr="0008452E">
        <w:rPr>
          <w:spacing w:val="14"/>
        </w:rPr>
        <w:t xml:space="preserve"> </w:t>
      </w:r>
      <w:r w:rsidRPr="0008452E">
        <w:t>и</w:t>
      </w:r>
      <w:r w:rsidRPr="0008452E">
        <w:rPr>
          <w:spacing w:val="17"/>
        </w:rPr>
        <w:t xml:space="preserve"> </w:t>
      </w:r>
      <w:r w:rsidRPr="0008452E">
        <w:rPr>
          <w:spacing w:val="-1"/>
        </w:rPr>
        <w:t>сооружения;</w:t>
      </w:r>
      <w:r w:rsidRPr="0008452E">
        <w:rPr>
          <w:spacing w:val="17"/>
        </w:rPr>
        <w:t xml:space="preserve"> </w:t>
      </w:r>
      <w:r w:rsidRPr="0008452E">
        <w:rPr>
          <w:spacing w:val="-1"/>
        </w:rPr>
        <w:t>объекты</w:t>
      </w:r>
      <w:r w:rsidRPr="0008452E">
        <w:rPr>
          <w:spacing w:val="13"/>
        </w:rPr>
        <w:t xml:space="preserve"> </w:t>
      </w:r>
      <w:r w:rsidRPr="0008452E">
        <w:rPr>
          <w:spacing w:val="-1"/>
        </w:rPr>
        <w:t>культуры</w:t>
      </w:r>
      <w:r w:rsidRPr="0008452E">
        <w:rPr>
          <w:spacing w:val="18"/>
        </w:rPr>
        <w:t xml:space="preserve"> </w:t>
      </w:r>
      <w:r w:rsidRPr="0008452E">
        <w:t>и</w:t>
      </w:r>
      <w:r w:rsidRPr="0008452E">
        <w:rPr>
          <w:spacing w:val="17"/>
        </w:rPr>
        <w:t xml:space="preserve"> </w:t>
      </w:r>
      <w:r w:rsidRPr="0008452E">
        <w:t>культурно</w:t>
      </w:r>
      <w:r w:rsidR="0008452E" w:rsidRPr="0008452E">
        <w:t>-</w:t>
      </w:r>
      <w:r w:rsidRPr="0008452E">
        <w:t>зрелищные</w:t>
      </w:r>
      <w:r w:rsidRPr="0008452E">
        <w:rPr>
          <w:spacing w:val="24"/>
        </w:rPr>
        <w:t xml:space="preserve"> </w:t>
      </w:r>
      <w:r w:rsidRPr="0008452E">
        <w:rPr>
          <w:spacing w:val="-1"/>
        </w:rPr>
        <w:t>сооружения</w:t>
      </w:r>
      <w:r w:rsidRPr="0008452E">
        <w:rPr>
          <w:spacing w:val="26"/>
        </w:rPr>
        <w:t xml:space="preserve"> </w:t>
      </w:r>
      <w:r w:rsidRPr="0008452E">
        <w:t>(библиотеки,</w:t>
      </w:r>
      <w:r w:rsidRPr="0008452E">
        <w:rPr>
          <w:spacing w:val="26"/>
        </w:rPr>
        <w:t xml:space="preserve"> </w:t>
      </w:r>
      <w:r w:rsidRPr="0008452E">
        <w:rPr>
          <w:spacing w:val="-2"/>
        </w:rPr>
        <w:t>музеи,</w:t>
      </w:r>
      <w:r w:rsidRPr="0008452E">
        <w:rPr>
          <w:spacing w:val="28"/>
        </w:rPr>
        <w:t xml:space="preserve"> </w:t>
      </w:r>
      <w:r w:rsidRPr="0008452E">
        <w:rPr>
          <w:spacing w:val="-1"/>
        </w:rPr>
        <w:t>места</w:t>
      </w:r>
      <w:r w:rsidRPr="0008452E">
        <w:rPr>
          <w:spacing w:val="27"/>
        </w:rPr>
        <w:t xml:space="preserve"> </w:t>
      </w:r>
      <w:r w:rsidRPr="0008452E">
        <w:rPr>
          <w:spacing w:val="-1"/>
        </w:rPr>
        <w:t>отправления</w:t>
      </w:r>
      <w:r w:rsidRPr="0008452E">
        <w:rPr>
          <w:spacing w:val="26"/>
        </w:rPr>
        <w:t xml:space="preserve"> </w:t>
      </w:r>
      <w:r w:rsidRPr="0008452E">
        <w:rPr>
          <w:spacing w:val="-1"/>
        </w:rPr>
        <w:t>религиозных</w:t>
      </w:r>
      <w:r w:rsidRPr="0008452E">
        <w:rPr>
          <w:spacing w:val="28"/>
        </w:rPr>
        <w:t xml:space="preserve"> </w:t>
      </w:r>
      <w:r w:rsidRPr="0008452E">
        <w:t>обрядов</w:t>
      </w:r>
      <w:r w:rsidRPr="0008452E">
        <w:rPr>
          <w:spacing w:val="26"/>
        </w:rPr>
        <w:t xml:space="preserve"> </w:t>
      </w:r>
      <w:r w:rsidRPr="0008452E">
        <w:t>и</w:t>
      </w:r>
      <w:r w:rsidRPr="0008452E">
        <w:rPr>
          <w:spacing w:val="27"/>
        </w:rPr>
        <w:t xml:space="preserve"> </w:t>
      </w:r>
      <w:r w:rsidRPr="0008452E">
        <w:t>дру</w:t>
      </w:r>
      <w:r w:rsidRPr="0008452E">
        <w:rPr>
          <w:spacing w:val="-1"/>
        </w:rPr>
        <w:t>гие);</w:t>
      </w:r>
      <w:r w:rsidRPr="0008452E">
        <w:rPr>
          <w:spacing w:val="54"/>
        </w:rPr>
        <w:t xml:space="preserve"> </w:t>
      </w:r>
      <w:r w:rsidRPr="0008452E">
        <w:rPr>
          <w:spacing w:val="-1"/>
        </w:rPr>
        <w:t>объекты</w:t>
      </w:r>
      <w:r w:rsidRPr="0008452E">
        <w:rPr>
          <w:spacing w:val="54"/>
        </w:rPr>
        <w:t xml:space="preserve"> </w:t>
      </w:r>
      <w:r w:rsidRPr="0008452E">
        <w:t>и</w:t>
      </w:r>
      <w:r w:rsidRPr="0008452E">
        <w:rPr>
          <w:spacing w:val="58"/>
        </w:rPr>
        <w:t xml:space="preserve"> </w:t>
      </w:r>
      <w:r w:rsidRPr="0008452E">
        <w:rPr>
          <w:spacing w:val="-1"/>
        </w:rPr>
        <w:t>учреждения</w:t>
      </w:r>
      <w:r w:rsidRPr="0008452E">
        <w:rPr>
          <w:spacing w:val="54"/>
        </w:rPr>
        <w:t xml:space="preserve"> </w:t>
      </w:r>
      <w:r w:rsidRPr="0008452E">
        <w:rPr>
          <w:spacing w:val="-1"/>
        </w:rPr>
        <w:t>образования</w:t>
      </w:r>
      <w:r w:rsidRPr="0008452E">
        <w:rPr>
          <w:spacing w:val="52"/>
        </w:rPr>
        <w:t xml:space="preserve"> </w:t>
      </w:r>
      <w:r w:rsidRPr="0008452E">
        <w:t>и</w:t>
      </w:r>
      <w:r w:rsidRPr="0008452E">
        <w:rPr>
          <w:spacing w:val="53"/>
        </w:rPr>
        <w:t xml:space="preserve"> </w:t>
      </w:r>
      <w:r w:rsidRPr="0008452E">
        <w:rPr>
          <w:spacing w:val="-2"/>
        </w:rPr>
        <w:t>науки,</w:t>
      </w:r>
      <w:r w:rsidRPr="0008452E">
        <w:rPr>
          <w:spacing w:val="54"/>
        </w:rPr>
        <w:t xml:space="preserve"> </w:t>
      </w:r>
      <w:r w:rsidRPr="0008452E">
        <w:rPr>
          <w:spacing w:val="-1"/>
        </w:rPr>
        <w:t>здравоохранения</w:t>
      </w:r>
      <w:r w:rsidRPr="0008452E">
        <w:rPr>
          <w:spacing w:val="54"/>
        </w:rPr>
        <w:t xml:space="preserve"> </w:t>
      </w:r>
      <w:r w:rsidRPr="0008452E">
        <w:t>и</w:t>
      </w:r>
      <w:r w:rsidRPr="0008452E">
        <w:rPr>
          <w:spacing w:val="55"/>
        </w:rPr>
        <w:t xml:space="preserve"> </w:t>
      </w:r>
      <w:r w:rsidRPr="0008452E">
        <w:rPr>
          <w:spacing w:val="-1"/>
        </w:rPr>
        <w:t>социальной</w:t>
      </w:r>
      <w:r w:rsidRPr="0008452E">
        <w:rPr>
          <w:spacing w:val="53"/>
        </w:rPr>
        <w:t xml:space="preserve"> </w:t>
      </w:r>
      <w:r w:rsidRPr="0008452E">
        <w:rPr>
          <w:spacing w:val="-1"/>
        </w:rPr>
        <w:t>защиты</w:t>
      </w:r>
      <w:r w:rsidRPr="0008452E">
        <w:rPr>
          <w:spacing w:val="87"/>
        </w:rPr>
        <w:t xml:space="preserve"> </w:t>
      </w:r>
      <w:r w:rsidRPr="0008452E">
        <w:rPr>
          <w:spacing w:val="-1"/>
        </w:rPr>
        <w:t>населения;</w:t>
      </w:r>
      <w:r w:rsidRPr="0008452E">
        <w:rPr>
          <w:spacing w:val="41"/>
        </w:rPr>
        <w:t xml:space="preserve"> </w:t>
      </w:r>
      <w:r w:rsidRPr="0008452E">
        <w:rPr>
          <w:spacing w:val="-1"/>
        </w:rPr>
        <w:t>объекты</w:t>
      </w:r>
      <w:r w:rsidRPr="0008452E">
        <w:rPr>
          <w:spacing w:val="40"/>
        </w:rPr>
        <w:t xml:space="preserve"> </w:t>
      </w:r>
      <w:r w:rsidRPr="0008452E">
        <w:rPr>
          <w:spacing w:val="-1"/>
        </w:rPr>
        <w:t>торговли,</w:t>
      </w:r>
      <w:r w:rsidRPr="0008452E">
        <w:rPr>
          <w:spacing w:val="40"/>
        </w:rPr>
        <w:t xml:space="preserve"> </w:t>
      </w:r>
      <w:r w:rsidRPr="0008452E">
        <w:rPr>
          <w:spacing w:val="-1"/>
        </w:rPr>
        <w:t>общественного</w:t>
      </w:r>
      <w:r w:rsidRPr="0008452E">
        <w:rPr>
          <w:spacing w:val="40"/>
        </w:rPr>
        <w:t xml:space="preserve"> </w:t>
      </w:r>
      <w:r w:rsidRPr="0008452E">
        <w:rPr>
          <w:spacing w:val="-1"/>
        </w:rPr>
        <w:t>питания</w:t>
      </w:r>
      <w:r w:rsidRPr="0008452E">
        <w:rPr>
          <w:spacing w:val="40"/>
        </w:rPr>
        <w:t xml:space="preserve"> </w:t>
      </w:r>
      <w:r w:rsidRPr="0008452E">
        <w:t>и</w:t>
      </w:r>
      <w:r w:rsidRPr="0008452E">
        <w:rPr>
          <w:spacing w:val="41"/>
        </w:rPr>
        <w:t xml:space="preserve"> </w:t>
      </w:r>
      <w:r w:rsidRPr="0008452E">
        <w:t>бытового</w:t>
      </w:r>
      <w:r w:rsidRPr="0008452E">
        <w:rPr>
          <w:spacing w:val="40"/>
        </w:rPr>
        <w:t xml:space="preserve"> </w:t>
      </w:r>
      <w:r w:rsidRPr="0008452E">
        <w:rPr>
          <w:spacing w:val="-1"/>
        </w:rPr>
        <w:t>обслуживания</w:t>
      </w:r>
      <w:r w:rsidRPr="0008452E">
        <w:rPr>
          <w:spacing w:val="40"/>
        </w:rPr>
        <w:t xml:space="preserve"> </w:t>
      </w:r>
      <w:r w:rsidRPr="0008452E">
        <w:rPr>
          <w:spacing w:val="-1"/>
        </w:rPr>
        <w:t>населения</w:t>
      </w:r>
      <w:r w:rsidRPr="0008452E">
        <w:rPr>
          <w:spacing w:val="85"/>
        </w:rPr>
        <w:t xml:space="preserve"> </w:t>
      </w:r>
      <w:r w:rsidRPr="0008452E">
        <w:rPr>
          <w:spacing w:val="-1"/>
        </w:rPr>
        <w:t>(парикмахерские,</w:t>
      </w:r>
      <w:r w:rsidRPr="0008452E">
        <w:rPr>
          <w:spacing w:val="9"/>
        </w:rPr>
        <w:t xml:space="preserve"> </w:t>
      </w:r>
      <w:r w:rsidRPr="0008452E">
        <w:rPr>
          <w:spacing w:val="-1"/>
        </w:rPr>
        <w:t>прачечные,</w:t>
      </w:r>
      <w:r w:rsidRPr="0008452E">
        <w:rPr>
          <w:spacing w:val="11"/>
        </w:rPr>
        <w:t xml:space="preserve"> </w:t>
      </w:r>
      <w:r w:rsidRPr="0008452E">
        <w:rPr>
          <w:spacing w:val="-1"/>
        </w:rPr>
        <w:t>общественные</w:t>
      </w:r>
      <w:r w:rsidRPr="0008452E">
        <w:rPr>
          <w:spacing w:val="10"/>
        </w:rPr>
        <w:t xml:space="preserve"> </w:t>
      </w:r>
      <w:r w:rsidRPr="0008452E">
        <w:rPr>
          <w:spacing w:val="-1"/>
        </w:rPr>
        <w:t>бани,</w:t>
      </w:r>
      <w:r w:rsidRPr="0008452E">
        <w:rPr>
          <w:spacing w:val="9"/>
        </w:rPr>
        <w:t xml:space="preserve"> </w:t>
      </w:r>
      <w:r w:rsidRPr="0008452E">
        <w:t>и</w:t>
      </w:r>
      <w:r w:rsidRPr="0008452E">
        <w:rPr>
          <w:spacing w:val="12"/>
        </w:rPr>
        <w:t xml:space="preserve"> </w:t>
      </w:r>
      <w:r w:rsidRPr="0008452E">
        <w:rPr>
          <w:spacing w:val="-1"/>
        </w:rPr>
        <w:t>другие),</w:t>
      </w:r>
      <w:r w:rsidRPr="0008452E">
        <w:rPr>
          <w:spacing w:val="11"/>
        </w:rPr>
        <w:t xml:space="preserve"> </w:t>
      </w:r>
      <w:r w:rsidRPr="0008452E">
        <w:rPr>
          <w:spacing w:val="-1"/>
        </w:rPr>
        <w:t>финансово-банковские</w:t>
      </w:r>
      <w:r w:rsidRPr="0008452E">
        <w:rPr>
          <w:spacing w:val="13"/>
        </w:rPr>
        <w:t xml:space="preserve"> </w:t>
      </w:r>
      <w:r w:rsidRPr="0008452E">
        <w:rPr>
          <w:spacing w:val="-1"/>
        </w:rPr>
        <w:t>учрежде</w:t>
      </w:r>
      <w:r w:rsidRPr="0008452E">
        <w:t>ния;</w:t>
      </w:r>
      <w:r w:rsidRPr="0008452E">
        <w:rPr>
          <w:spacing w:val="17"/>
        </w:rPr>
        <w:t xml:space="preserve"> </w:t>
      </w:r>
      <w:r w:rsidRPr="0008452E">
        <w:rPr>
          <w:spacing w:val="-1"/>
        </w:rPr>
        <w:t>гостиницы,</w:t>
      </w:r>
      <w:r w:rsidRPr="0008452E">
        <w:rPr>
          <w:spacing w:val="16"/>
        </w:rPr>
        <w:t xml:space="preserve"> </w:t>
      </w:r>
      <w:r w:rsidRPr="0008452E">
        <w:t>отели,</w:t>
      </w:r>
      <w:r w:rsidRPr="0008452E">
        <w:rPr>
          <w:spacing w:val="16"/>
        </w:rPr>
        <w:t xml:space="preserve"> </w:t>
      </w:r>
      <w:r w:rsidRPr="0008452E">
        <w:t>иные</w:t>
      </w:r>
      <w:r w:rsidRPr="0008452E">
        <w:rPr>
          <w:spacing w:val="17"/>
        </w:rPr>
        <w:t xml:space="preserve"> </w:t>
      </w:r>
      <w:r w:rsidRPr="0008452E">
        <w:rPr>
          <w:spacing w:val="-1"/>
        </w:rPr>
        <w:t>места</w:t>
      </w:r>
      <w:r w:rsidRPr="0008452E">
        <w:rPr>
          <w:spacing w:val="18"/>
        </w:rPr>
        <w:t xml:space="preserve"> </w:t>
      </w:r>
      <w:r w:rsidRPr="0008452E">
        <w:rPr>
          <w:spacing w:val="-1"/>
        </w:rPr>
        <w:t>временного</w:t>
      </w:r>
      <w:r w:rsidRPr="0008452E">
        <w:rPr>
          <w:spacing w:val="18"/>
        </w:rPr>
        <w:t xml:space="preserve"> </w:t>
      </w:r>
      <w:r w:rsidRPr="0008452E">
        <w:rPr>
          <w:spacing w:val="-1"/>
        </w:rPr>
        <w:t>проживания;</w:t>
      </w:r>
      <w:r w:rsidRPr="0008452E">
        <w:rPr>
          <w:spacing w:val="19"/>
        </w:rPr>
        <w:t xml:space="preserve"> </w:t>
      </w:r>
      <w:r w:rsidRPr="0008452E">
        <w:rPr>
          <w:spacing w:val="-1"/>
        </w:rPr>
        <w:t>физкультурно-оздоровительные,</w:t>
      </w:r>
      <w:r w:rsidRPr="0008452E">
        <w:rPr>
          <w:spacing w:val="89"/>
        </w:rPr>
        <w:t xml:space="preserve"> </w:t>
      </w:r>
      <w:r w:rsidRPr="0008452E">
        <w:rPr>
          <w:spacing w:val="-1"/>
        </w:rPr>
        <w:t>спортивные</w:t>
      </w:r>
      <w:r w:rsidRPr="0008452E">
        <w:rPr>
          <w:spacing w:val="31"/>
        </w:rPr>
        <w:t xml:space="preserve"> </w:t>
      </w:r>
      <w:r w:rsidRPr="0008452E">
        <w:rPr>
          <w:spacing w:val="-1"/>
        </w:rPr>
        <w:t>здания</w:t>
      </w:r>
      <w:r w:rsidRPr="0008452E">
        <w:rPr>
          <w:spacing w:val="33"/>
        </w:rPr>
        <w:t xml:space="preserve"> </w:t>
      </w:r>
      <w:r w:rsidRPr="0008452E">
        <w:t>и</w:t>
      </w:r>
      <w:r w:rsidRPr="0008452E">
        <w:rPr>
          <w:spacing w:val="34"/>
        </w:rPr>
        <w:t xml:space="preserve"> </w:t>
      </w:r>
      <w:r w:rsidRPr="0008452E">
        <w:rPr>
          <w:spacing w:val="-1"/>
        </w:rPr>
        <w:t>сооружения,</w:t>
      </w:r>
      <w:r w:rsidRPr="0008452E">
        <w:rPr>
          <w:spacing w:val="33"/>
        </w:rPr>
        <w:t xml:space="preserve"> </w:t>
      </w:r>
      <w:r w:rsidRPr="0008452E">
        <w:rPr>
          <w:spacing w:val="-1"/>
        </w:rPr>
        <w:t>места</w:t>
      </w:r>
      <w:r w:rsidRPr="0008452E">
        <w:rPr>
          <w:spacing w:val="32"/>
        </w:rPr>
        <w:t xml:space="preserve"> </w:t>
      </w:r>
      <w:r w:rsidRPr="0008452E">
        <w:t>отдыха,</w:t>
      </w:r>
      <w:r w:rsidRPr="0008452E">
        <w:rPr>
          <w:spacing w:val="33"/>
        </w:rPr>
        <w:t xml:space="preserve"> </w:t>
      </w:r>
      <w:r w:rsidRPr="0008452E">
        <w:rPr>
          <w:spacing w:val="-1"/>
        </w:rPr>
        <w:t>парки,</w:t>
      </w:r>
      <w:r w:rsidRPr="0008452E">
        <w:rPr>
          <w:spacing w:val="33"/>
        </w:rPr>
        <w:t xml:space="preserve"> </w:t>
      </w:r>
      <w:r w:rsidRPr="0008452E">
        <w:rPr>
          <w:spacing w:val="-1"/>
        </w:rPr>
        <w:t>сады,</w:t>
      </w:r>
      <w:r w:rsidRPr="0008452E">
        <w:rPr>
          <w:spacing w:val="33"/>
        </w:rPr>
        <w:t xml:space="preserve"> </w:t>
      </w:r>
      <w:r w:rsidRPr="0008452E">
        <w:t>лесопарки,</w:t>
      </w:r>
      <w:r w:rsidRPr="0008452E">
        <w:rPr>
          <w:spacing w:val="33"/>
        </w:rPr>
        <w:t xml:space="preserve"> </w:t>
      </w:r>
      <w:r w:rsidRPr="0008452E">
        <w:t>пляжи,</w:t>
      </w:r>
      <w:r w:rsidRPr="0008452E">
        <w:rPr>
          <w:spacing w:val="33"/>
        </w:rPr>
        <w:t xml:space="preserve"> </w:t>
      </w:r>
      <w:r w:rsidRPr="0008452E">
        <w:rPr>
          <w:spacing w:val="-1"/>
        </w:rPr>
        <w:t>объекты</w:t>
      </w:r>
      <w:r w:rsidRPr="0008452E">
        <w:rPr>
          <w:spacing w:val="30"/>
        </w:rPr>
        <w:t xml:space="preserve"> </w:t>
      </w:r>
      <w:r w:rsidRPr="0008452E">
        <w:t>и</w:t>
      </w:r>
      <w:r w:rsidRPr="0008452E">
        <w:rPr>
          <w:spacing w:val="61"/>
        </w:rPr>
        <w:t xml:space="preserve"> </w:t>
      </w:r>
      <w:r w:rsidRPr="0008452E">
        <w:rPr>
          <w:spacing w:val="-1"/>
        </w:rPr>
        <w:t>сооружения</w:t>
      </w:r>
      <w:r w:rsidRPr="0008452E">
        <w:rPr>
          <w:spacing w:val="30"/>
        </w:rPr>
        <w:t xml:space="preserve"> </w:t>
      </w:r>
      <w:r w:rsidRPr="0008452E">
        <w:rPr>
          <w:spacing w:val="-1"/>
        </w:rPr>
        <w:t>оздоровительного</w:t>
      </w:r>
      <w:r w:rsidRPr="0008452E">
        <w:rPr>
          <w:spacing w:val="30"/>
        </w:rPr>
        <w:t xml:space="preserve"> </w:t>
      </w:r>
      <w:r w:rsidRPr="0008452E">
        <w:t>и</w:t>
      </w:r>
      <w:r w:rsidRPr="0008452E">
        <w:rPr>
          <w:spacing w:val="31"/>
        </w:rPr>
        <w:t xml:space="preserve"> </w:t>
      </w:r>
      <w:r w:rsidRPr="0008452E">
        <w:rPr>
          <w:spacing w:val="-1"/>
        </w:rPr>
        <w:t>рекреационного</w:t>
      </w:r>
      <w:r w:rsidRPr="0008452E">
        <w:rPr>
          <w:spacing w:val="30"/>
        </w:rPr>
        <w:t xml:space="preserve"> </w:t>
      </w:r>
      <w:r w:rsidRPr="0008452E">
        <w:rPr>
          <w:spacing w:val="-1"/>
        </w:rPr>
        <w:t>назначения,</w:t>
      </w:r>
      <w:r w:rsidRPr="0008452E">
        <w:rPr>
          <w:spacing w:val="30"/>
        </w:rPr>
        <w:t xml:space="preserve"> </w:t>
      </w:r>
      <w:r w:rsidRPr="0008452E">
        <w:rPr>
          <w:spacing w:val="-1"/>
        </w:rPr>
        <w:t>аллеи</w:t>
      </w:r>
      <w:r w:rsidRPr="0008452E">
        <w:rPr>
          <w:spacing w:val="29"/>
        </w:rPr>
        <w:t xml:space="preserve"> </w:t>
      </w:r>
      <w:r w:rsidRPr="0008452E">
        <w:t>и</w:t>
      </w:r>
      <w:r w:rsidRPr="0008452E">
        <w:rPr>
          <w:spacing w:val="31"/>
        </w:rPr>
        <w:t xml:space="preserve"> </w:t>
      </w:r>
      <w:r w:rsidRPr="0008452E">
        <w:rPr>
          <w:spacing w:val="-1"/>
        </w:rPr>
        <w:t>пешеходные</w:t>
      </w:r>
      <w:r w:rsidRPr="0008452E">
        <w:rPr>
          <w:spacing w:val="29"/>
        </w:rPr>
        <w:t xml:space="preserve"> </w:t>
      </w:r>
      <w:r w:rsidRPr="0008452E">
        <w:rPr>
          <w:spacing w:val="-1"/>
        </w:rPr>
        <w:t>дорожки;</w:t>
      </w:r>
      <w:r w:rsidRPr="0008452E">
        <w:rPr>
          <w:spacing w:val="99"/>
        </w:rPr>
        <w:t xml:space="preserve"> </w:t>
      </w:r>
      <w:r w:rsidRPr="0008452E">
        <w:rPr>
          <w:spacing w:val="-1"/>
        </w:rPr>
        <w:t>объекты</w:t>
      </w:r>
      <w:r w:rsidRPr="0008452E">
        <w:rPr>
          <w:spacing w:val="25"/>
        </w:rPr>
        <w:t xml:space="preserve"> </w:t>
      </w:r>
      <w:r w:rsidRPr="0008452E">
        <w:t>и</w:t>
      </w:r>
      <w:r w:rsidRPr="0008452E">
        <w:rPr>
          <w:spacing w:val="27"/>
        </w:rPr>
        <w:t xml:space="preserve"> </w:t>
      </w:r>
      <w:r w:rsidRPr="0008452E">
        <w:rPr>
          <w:spacing w:val="-1"/>
        </w:rPr>
        <w:t>сооружения</w:t>
      </w:r>
      <w:r w:rsidRPr="0008452E">
        <w:rPr>
          <w:spacing w:val="26"/>
        </w:rPr>
        <w:t xml:space="preserve"> </w:t>
      </w:r>
      <w:r w:rsidRPr="0008452E">
        <w:rPr>
          <w:spacing w:val="-1"/>
        </w:rPr>
        <w:t>транспортного</w:t>
      </w:r>
      <w:r w:rsidRPr="0008452E">
        <w:rPr>
          <w:spacing w:val="26"/>
        </w:rPr>
        <w:t xml:space="preserve"> </w:t>
      </w:r>
      <w:r w:rsidRPr="0008452E">
        <w:rPr>
          <w:spacing w:val="-1"/>
        </w:rPr>
        <w:t>обслуживания</w:t>
      </w:r>
      <w:r w:rsidRPr="0008452E">
        <w:rPr>
          <w:spacing w:val="26"/>
        </w:rPr>
        <w:t xml:space="preserve"> </w:t>
      </w:r>
      <w:r w:rsidRPr="0008452E">
        <w:rPr>
          <w:spacing w:val="-1"/>
        </w:rPr>
        <w:t>населения,</w:t>
      </w:r>
      <w:r w:rsidRPr="0008452E">
        <w:rPr>
          <w:spacing w:val="26"/>
        </w:rPr>
        <w:t xml:space="preserve"> </w:t>
      </w:r>
      <w:r w:rsidRPr="0008452E">
        <w:rPr>
          <w:spacing w:val="-1"/>
        </w:rPr>
        <w:t>связи</w:t>
      </w:r>
      <w:r w:rsidRPr="0008452E">
        <w:rPr>
          <w:spacing w:val="27"/>
        </w:rPr>
        <w:t xml:space="preserve"> </w:t>
      </w:r>
      <w:r w:rsidRPr="0008452E">
        <w:t>и</w:t>
      </w:r>
      <w:r w:rsidRPr="0008452E">
        <w:rPr>
          <w:spacing w:val="27"/>
        </w:rPr>
        <w:t xml:space="preserve"> </w:t>
      </w:r>
      <w:r w:rsidRPr="0008452E">
        <w:rPr>
          <w:spacing w:val="-1"/>
        </w:rPr>
        <w:t>информации:</w:t>
      </w:r>
      <w:r w:rsidRPr="0008452E">
        <w:rPr>
          <w:spacing w:val="26"/>
        </w:rPr>
        <w:t xml:space="preserve"> </w:t>
      </w:r>
      <w:r w:rsidRPr="0008452E">
        <w:t>вокзалы,</w:t>
      </w:r>
      <w:r w:rsidRPr="0008452E">
        <w:rPr>
          <w:spacing w:val="59"/>
        </w:rPr>
        <w:t xml:space="preserve"> </w:t>
      </w:r>
      <w:r w:rsidRPr="0008452E">
        <w:rPr>
          <w:spacing w:val="-1"/>
        </w:rPr>
        <w:t>станции</w:t>
      </w:r>
      <w:r w:rsidRPr="0008452E">
        <w:rPr>
          <w:spacing w:val="58"/>
        </w:rPr>
        <w:t xml:space="preserve"> </w:t>
      </w:r>
      <w:r w:rsidRPr="0008452E">
        <w:t xml:space="preserve">и </w:t>
      </w:r>
      <w:r w:rsidRPr="0008452E">
        <w:rPr>
          <w:spacing w:val="-1"/>
        </w:rPr>
        <w:t>остановки</w:t>
      </w:r>
      <w:r w:rsidRPr="0008452E">
        <w:rPr>
          <w:spacing w:val="1"/>
        </w:rPr>
        <w:t xml:space="preserve"> </w:t>
      </w:r>
      <w:r w:rsidRPr="0008452E">
        <w:rPr>
          <w:spacing w:val="-1"/>
        </w:rPr>
        <w:t>всех</w:t>
      </w:r>
      <w:r w:rsidRPr="0008452E">
        <w:rPr>
          <w:spacing w:val="1"/>
        </w:rPr>
        <w:t xml:space="preserve"> </w:t>
      </w:r>
      <w:r w:rsidRPr="0008452E">
        <w:t>видов</w:t>
      </w:r>
      <w:r w:rsidRPr="0008452E">
        <w:rPr>
          <w:spacing w:val="57"/>
        </w:rPr>
        <w:t xml:space="preserve"> </w:t>
      </w:r>
      <w:r w:rsidRPr="0008452E">
        <w:rPr>
          <w:spacing w:val="-1"/>
        </w:rPr>
        <w:t>транспорта;</w:t>
      </w:r>
      <w:r w:rsidRPr="0008452E">
        <w:t xml:space="preserve"> почтово-телеграфные; </w:t>
      </w:r>
      <w:r w:rsidRPr="0008452E">
        <w:rPr>
          <w:spacing w:val="-1"/>
        </w:rPr>
        <w:t>производственные</w:t>
      </w:r>
      <w:r w:rsidRPr="0008452E">
        <w:rPr>
          <w:spacing w:val="51"/>
        </w:rPr>
        <w:t xml:space="preserve"> </w:t>
      </w:r>
      <w:r w:rsidRPr="0008452E">
        <w:rPr>
          <w:spacing w:val="-1"/>
        </w:rPr>
        <w:t>объекты,</w:t>
      </w:r>
      <w:r w:rsidRPr="0008452E">
        <w:rPr>
          <w:spacing w:val="56"/>
        </w:rPr>
        <w:t xml:space="preserve"> </w:t>
      </w:r>
      <w:r w:rsidRPr="0008452E">
        <w:rPr>
          <w:spacing w:val="-1"/>
        </w:rPr>
        <w:t>объекты</w:t>
      </w:r>
      <w:r w:rsidRPr="0008452E">
        <w:rPr>
          <w:spacing w:val="56"/>
        </w:rPr>
        <w:t xml:space="preserve"> </w:t>
      </w:r>
      <w:r w:rsidRPr="0008452E">
        <w:rPr>
          <w:spacing w:val="-1"/>
        </w:rPr>
        <w:t>малого</w:t>
      </w:r>
      <w:r w:rsidRPr="0008452E">
        <w:rPr>
          <w:spacing w:val="57"/>
        </w:rPr>
        <w:t xml:space="preserve"> </w:t>
      </w:r>
      <w:r w:rsidRPr="0008452E">
        <w:rPr>
          <w:spacing w:val="-1"/>
        </w:rPr>
        <w:t>бизнеса</w:t>
      </w:r>
      <w:r w:rsidRPr="0008452E">
        <w:rPr>
          <w:spacing w:val="56"/>
        </w:rPr>
        <w:t xml:space="preserve"> </w:t>
      </w:r>
      <w:r w:rsidRPr="0008452E">
        <w:t>и</w:t>
      </w:r>
      <w:r w:rsidRPr="0008452E">
        <w:rPr>
          <w:spacing w:val="58"/>
        </w:rPr>
        <w:t xml:space="preserve"> </w:t>
      </w:r>
      <w:r w:rsidRPr="0008452E">
        <w:rPr>
          <w:spacing w:val="-1"/>
        </w:rPr>
        <w:t>другие</w:t>
      </w:r>
      <w:r w:rsidRPr="0008452E">
        <w:rPr>
          <w:spacing w:val="58"/>
        </w:rPr>
        <w:t xml:space="preserve"> </w:t>
      </w:r>
      <w:r w:rsidRPr="0008452E">
        <w:rPr>
          <w:spacing w:val="-1"/>
        </w:rPr>
        <w:t>места</w:t>
      </w:r>
      <w:r w:rsidRPr="0008452E">
        <w:rPr>
          <w:spacing w:val="56"/>
        </w:rPr>
        <w:t xml:space="preserve"> </w:t>
      </w:r>
      <w:r w:rsidRPr="0008452E">
        <w:rPr>
          <w:spacing w:val="-1"/>
        </w:rPr>
        <w:t>приложения</w:t>
      </w:r>
      <w:r w:rsidRPr="0008452E">
        <w:rPr>
          <w:spacing w:val="57"/>
        </w:rPr>
        <w:t xml:space="preserve"> </w:t>
      </w:r>
      <w:r w:rsidRPr="0008452E">
        <w:rPr>
          <w:spacing w:val="-1"/>
        </w:rPr>
        <w:t>труда;</w:t>
      </w:r>
      <w:r w:rsidRPr="0008452E">
        <w:rPr>
          <w:spacing w:val="57"/>
        </w:rPr>
        <w:t xml:space="preserve"> </w:t>
      </w:r>
      <w:r w:rsidRPr="0008452E">
        <w:rPr>
          <w:spacing w:val="-1"/>
        </w:rPr>
        <w:t>тротуары,</w:t>
      </w:r>
      <w:r w:rsidRPr="0008452E">
        <w:rPr>
          <w:spacing w:val="56"/>
        </w:rPr>
        <w:t xml:space="preserve"> </w:t>
      </w:r>
      <w:r w:rsidRPr="0008452E">
        <w:t>переходы</w:t>
      </w:r>
      <w:r w:rsidRPr="0008452E">
        <w:rPr>
          <w:spacing w:val="73"/>
        </w:rPr>
        <w:t xml:space="preserve"> </w:t>
      </w:r>
      <w:r w:rsidRPr="0008452E">
        <w:rPr>
          <w:spacing w:val="-1"/>
        </w:rPr>
        <w:t>улиц,</w:t>
      </w:r>
      <w:r w:rsidRPr="0008452E">
        <w:rPr>
          <w:spacing w:val="6"/>
        </w:rPr>
        <w:t xml:space="preserve"> </w:t>
      </w:r>
      <w:r w:rsidRPr="0008452E">
        <w:t>дорог</w:t>
      </w:r>
      <w:r w:rsidRPr="0008452E">
        <w:rPr>
          <w:spacing w:val="7"/>
        </w:rPr>
        <w:t xml:space="preserve"> </w:t>
      </w:r>
      <w:r w:rsidRPr="0008452E">
        <w:t>и</w:t>
      </w:r>
      <w:r w:rsidRPr="0008452E">
        <w:rPr>
          <w:spacing w:val="7"/>
        </w:rPr>
        <w:t xml:space="preserve"> </w:t>
      </w:r>
      <w:r w:rsidRPr="0008452E">
        <w:rPr>
          <w:spacing w:val="-1"/>
        </w:rPr>
        <w:t>магистралей;</w:t>
      </w:r>
      <w:r w:rsidRPr="0008452E">
        <w:rPr>
          <w:spacing w:val="7"/>
        </w:rPr>
        <w:t xml:space="preserve"> </w:t>
      </w:r>
      <w:r w:rsidRPr="0008452E">
        <w:rPr>
          <w:spacing w:val="-1"/>
        </w:rPr>
        <w:t>прилегающие</w:t>
      </w:r>
      <w:r w:rsidRPr="0008452E">
        <w:rPr>
          <w:spacing w:val="6"/>
        </w:rPr>
        <w:t xml:space="preserve"> </w:t>
      </w:r>
      <w:r w:rsidRPr="0008452E">
        <w:t>к</w:t>
      </w:r>
      <w:r w:rsidRPr="0008452E">
        <w:rPr>
          <w:spacing w:val="7"/>
        </w:rPr>
        <w:t xml:space="preserve"> </w:t>
      </w:r>
      <w:r w:rsidRPr="0008452E">
        <w:rPr>
          <w:spacing w:val="-1"/>
        </w:rPr>
        <w:t>вышеперечисленным</w:t>
      </w:r>
      <w:r w:rsidRPr="0008452E">
        <w:rPr>
          <w:spacing w:val="5"/>
        </w:rPr>
        <w:t xml:space="preserve"> </w:t>
      </w:r>
      <w:r w:rsidRPr="0008452E">
        <w:rPr>
          <w:spacing w:val="-1"/>
        </w:rPr>
        <w:t>зданиям</w:t>
      </w:r>
      <w:r w:rsidRPr="0008452E">
        <w:rPr>
          <w:spacing w:val="6"/>
        </w:rPr>
        <w:t xml:space="preserve"> </w:t>
      </w:r>
      <w:r w:rsidRPr="0008452E">
        <w:t>и</w:t>
      </w:r>
      <w:r w:rsidRPr="0008452E">
        <w:rPr>
          <w:spacing w:val="7"/>
        </w:rPr>
        <w:t xml:space="preserve"> </w:t>
      </w:r>
      <w:r w:rsidRPr="0008452E">
        <w:rPr>
          <w:spacing w:val="-1"/>
        </w:rPr>
        <w:t>сооружениям</w:t>
      </w:r>
      <w:r w:rsidRPr="0008452E">
        <w:rPr>
          <w:spacing w:val="6"/>
        </w:rPr>
        <w:t xml:space="preserve"> </w:t>
      </w:r>
      <w:r w:rsidRPr="0008452E">
        <w:rPr>
          <w:spacing w:val="2"/>
        </w:rPr>
        <w:t>тер</w:t>
      </w:r>
      <w:r w:rsidRPr="0008452E">
        <w:rPr>
          <w:spacing w:val="-1"/>
        </w:rPr>
        <w:t>ритории</w:t>
      </w:r>
      <w:r w:rsidRPr="0008452E">
        <w:t xml:space="preserve"> и</w:t>
      </w:r>
      <w:r w:rsidRPr="0008452E">
        <w:rPr>
          <w:spacing w:val="-2"/>
        </w:rPr>
        <w:t xml:space="preserve"> </w:t>
      </w:r>
      <w:r w:rsidRPr="0008452E">
        <w:t>площади.</w:t>
      </w:r>
    </w:p>
    <w:p w14:paraId="0EA0015E" w14:textId="77777777" w:rsidR="002E6822" w:rsidRPr="0008452E" w:rsidRDefault="002E6822" w:rsidP="0008452E">
      <w:pPr>
        <w:pStyle w:val="a"/>
        <w:widowControl w:val="0"/>
        <w:numPr>
          <w:ilvl w:val="2"/>
          <w:numId w:val="116"/>
        </w:numPr>
        <w:tabs>
          <w:tab w:val="left" w:pos="1547"/>
        </w:tabs>
        <w:kinsoku w:val="0"/>
        <w:overflowPunct w:val="0"/>
        <w:autoSpaceDE w:val="0"/>
        <w:autoSpaceDN w:val="0"/>
        <w:adjustRightInd w:val="0"/>
        <w:spacing w:before="0" w:after="0"/>
        <w:ind w:left="142" w:right="67" w:firstLine="709"/>
        <w:jc w:val="left"/>
        <w:rPr>
          <w:spacing w:val="-1"/>
        </w:rPr>
      </w:pPr>
      <w:r w:rsidRPr="0008452E">
        <w:rPr>
          <w:spacing w:val="-1"/>
        </w:rPr>
        <w:t>Проектные</w:t>
      </w:r>
      <w:r w:rsidRPr="0008452E">
        <w:rPr>
          <w:spacing w:val="-2"/>
        </w:rPr>
        <w:t xml:space="preserve"> </w:t>
      </w:r>
      <w:r w:rsidRPr="0008452E">
        <w:t xml:space="preserve">решения </w:t>
      </w:r>
      <w:r w:rsidRPr="0008452E">
        <w:rPr>
          <w:spacing w:val="-1"/>
        </w:rPr>
        <w:t>объектов,</w:t>
      </w:r>
      <w:r w:rsidRPr="0008452E">
        <w:t xml:space="preserve"> </w:t>
      </w:r>
      <w:r w:rsidRPr="0008452E">
        <w:rPr>
          <w:spacing w:val="-1"/>
        </w:rPr>
        <w:t>доступных</w:t>
      </w:r>
      <w:r w:rsidRPr="0008452E">
        <w:rPr>
          <w:spacing w:val="1"/>
        </w:rPr>
        <w:t xml:space="preserve"> </w:t>
      </w:r>
      <w:r w:rsidRPr="0008452E">
        <w:t xml:space="preserve">для </w:t>
      </w:r>
      <w:r w:rsidRPr="0008452E">
        <w:rPr>
          <w:spacing w:val="-1"/>
        </w:rPr>
        <w:t>маломобильных</w:t>
      </w:r>
      <w:r w:rsidRPr="0008452E">
        <w:t xml:space="preserve"> </w:t>
      </w:r>
      <w:r w:rsidRPr="0008452E">
        <w:rPr>
          <w:spacing w:val="-1"/>
        </w:rPr>
        <w:t>групп</w:t>
      </w:r>
      <w:r w:rsidRPr="0008452E">
        <w:rPr>
          <w:spacing w:val="51"/>
        </w:rPr>
        <w:t xml:space="preserve"> </w:t>
      </w:r>
      <w:r w:rsidRPr="0008452E">
        <w:rPr>
          <w:spacing w:val="-1"/>
        </w:rPr>
        <w:t>населения,</w:t>
      </w:r>
      <w:r w:rsidRPr="0008452E">
        <w:t xml:space="preserve"> должны </w:t>
      </w:r>
      <w:r w:rsidRPr="0008452E">
        <w:rPr>
          <w:spacing w:val="-1"/>
        </w:rPr>
        <w:t>обеспечивать:</w:t>
      </w:r>
    </w:p>
    <w:p w14:paraId="2B612C3F" w14:textId="77777777" w:rsidR="002E6822" w:rsidRPr="0008452E" w:rsidRDefault="002E6822" w:rsidP="0008452E">
      <w:pPr>
        <w:pStyle w:val="a"/>
        <w:widowControl w:val="0"/>
        <w:numPr>
          <w:ilvl w:val="0"/>
          <w:numId w:val="118"/>
        </w:numPr>
        <w:tabs>
          <w:tab w:val="left" w:pos="995"/>
        </w:tabs>
        <w:kinsoku w:val="0"/>
        <w:overflowPunct w:val="0"/>
        <w:autoSpaceDE w:val="0"/>
        <w:autoSpaceDN w:val="0"/>
        <w:adjustRightInd w:val="0"/>
        <w:spacing w:before="0" w:after="0"/>
        <w:ind w:right="125" w:firstLine="708"/>
        <w:rPr>
          <w:spacing w:val="-1"/>
        </w:rPr>
      </w:pPr>
      <w:r w:rsidRPr="0008452E">
        <w:rPr>
          <w:spacing w:val="-1"/>
        </w:rPr>
        <w:t>досягаемость</w:t>
      </w:r>
      <w:r w:rsidRPr="0008452E">
        <w:rPr>
          <w:spacing w:val="29"/>
        </w:rPr>
        <w:t xml:space="preserve"> </w:t>
      </w:r>
      <w:r w:rsidRPr="0008452E">
        <w:rPr>
          <w:spacing w:val="-1"/>
        </w:rPr>
        <w:t>мест</w:t>
      </w:r>
      <w:r w:rsidRPr="0008452E">
        <w:rPr>
          <w:spacing w:val="29"/>
        </w:rPr>
        <w:t xml:space="preserve"> </w:t>
      </w:r>
      <w:r w:rsidRPr="0008452E">
        <w:rPr>
          <w:spacing w:val="-1"/>
        </w:rPr>
        <w:t>целевого</w:t>
      </w:r>
      <w:r w:rsidRPr="0008452E">
        <w:rPr>
          <w:spacing w:val="28"/>
        </w:rPr>
        <w:t xml:space="preserve"> </w:t>
      </w:r>
      <w:r w:rsidRPr="0008452E">
        <w:rPr>
          <w:spacing w:val="-1"/>
        </w:rPr>
        <w:t>посещения</w:t>
      </w:r>
      <w:r w:rsidRPr="0008452E">
        <w:rPr>
          <w:spacing w:val="28"/>
        </w:rPr>
        <w:t xml:space="preserve"> </w:t>
      </w:r>
      <w:r w:rsidRPr="0008452E">
        <w:t>и</w:t>
      </w:r>
      <w:r w:rsidRPr="0008452E">
        <w:rPr>
          <w:spacing w:val="29"/>
        </w:rPr>
        <w:t xml:space="preserve"> </w:t>
      </w:r>
      <w:r w:rsidRPr="0008452E">
        <w:rPr>
          <w:spacing w:val="-1"/>
        </w:rPr>
        <w:t>беспрепятственность</w:t>
      </w:r>
      <w:r w:rsidRPr="0008452E">
        <w:rPr>
          <w:spacing w:val="29"/>
        </w:rPr>
        <w:t xml:space="preserve"> </w:t>
      </w:r>
      <w:r w:rsidRPr="0008452E">
        <w:rPr>
          <w:spacing w:val="-1"/>
        </w:rPr>
        <w:t>перемещения</w:t>
      </w:r>
      <w:r w:rsidRPr="0008452E">
        <w:rPr>
          <w:spacing w:val="28"/>
        </w:rPr>
        <w:t xml:space="preserve"> </w:t>
      </w:r>
      <w:r w:rsidRPr="0008452E">
        <w:rPr>
          <w:spacing w:val="-1"/>
        </w:rPr>
        <w:t>внутри</w:t>
      </w:r>
      <w:r w:rsidRPr="0008452E">
        <w:rPr>
          <w:spacing w:val="85"/>
        </w:rPr>
        <w:t xml:space="preserve"> </w:t>
      </w:r>
      <w:r w:rsidRPr="0008452E">
        <w:rPr>
          <w:spacing w:val="-1"/>
        </w:rPr>
        <w:t>зданий</w:t>
      </w:r>
      <w:r w:rsidRPr="0008452E">
        <w:t xml:space="preserve"> и </w:t>
      </w:r>
      <w:r w:rsidRPr="0008452E">
        <w:rPr>
          <w:spacing w:val="-1"/>
        </w:rPr>
        <w:t>сооружений;</w:t>
      </w:r>
    </w:p>
    <w:p w14:paraId="49EB3019" w14:textId="15BA8225" w:rsidR="002E6822" w:rsidRPr="0008452E" w:rsidRDefault="002E6822" w:rsidP="0008452E">
      <w:pPr>
        <w:pStyle w:val="a"/>
        <w:widowControl w:val="0"/>
        <w:numPr>
          <w:ilvl w:val="0"/>
          <w:numId w:val="118"/>
        </w:numPr>
        <w:tabs>
          <w:tab w:val="left" w:pos="998"/>
        </w:tabs>
        <w:kinsoku w:val="0"/>
        <w:overflowPunct w:val="0"/>
        <w:autoSpaceDE w:val="0"/>
        <w:autoSpaceDN w:val="0"/>
        <w:adjustRightInd w:val="0"/>
        <w:spacing w:before="0" w:after="0"/>
        <w:ind w:right="115" w:firstLine="708"/>
        <w:rPr>
          <w:spacing w:val="-2"/>
        </w:rPr>
      </w:pPr>
      <w:r w:rsidRPr="0008452E">
        <w:rPr>
          <w:spacing w:val="-1"/>
        </w:rPr>
        <w:t>безопасность</w:t>
      </w:r>
      <w:r w:rsidRPr="0008452E">
        <w:rPr>
          <w:spacing w:val="31"/>
        </w:rPr>
        <w:t xml:space="preserve"> </w:t>
      </w:r>
      <w:r w:rsidRPr="0008452E">
        <w:rPr>
          <w:spacing w:val="-2"/>
        </w:rPr>
        <w:t>путей</w:t>
      </w:r>
      <w:r w:rsidRPr="0008452E">
        <w:rPr>
          <w:spacing w:val="31"/>
        </w:rPr>
        <w:t xml:space="preserve"> </w:t>
      </w:r>
      <w:r w:rsidRPr="0008452E">
        <w:t>движения</w:t>
      </w:r>
      <w:r w:rsidRPr="0008452E">
        <w:rPr>
          <w:spacing w:val="30"/>
        </w:rPr>
        <w:t xml:space="preserve"> </w:t>
      </w:r>
      <w:r w:rsidRPr="0008452E">
        <w:t>(в</w:t>
      </w:r>
      <w:r w:rsidRPr="0008452E">
        <w:rPr>
          <w:spacing w:val="29"/>
        </w:rPr>
        <w:t xml:space="preserve"> </w:t>
      </w:r>
      <w:r w:rsidRPr="0008452E">
        <w:t>том</w:t>
      </w:r>
      <w:r w:rsidRPr="0008452E">
        <w:rPr>
          <w:spacing w:val="30"/>
        </w:rPr>
        <w:t xml:space="preserve"> </w:t>
      </w:r>
      <w:r w:rsidRPr="0008452E">
        <w:t>числе</w:t>
      </w:r>
      <w:r w:rsidRPr="0008452E">
        <w:rPr>
          <w:spacing w:val="30"/>
        </w:rPr>
        <w:t xml:space="preserve"> </w:t>
      </w:r>
      <w:r w:rsidRPr="0008452E">
        <w:rPr>
          <w:spacing w:val="-1"/>
        </w:rPr>
        <w:t>эвакуационных),</w:t>
      </w:r>
      <w:r w:rsidRPr="0008452E">
        <w:rPr>
          <w:spacing w:val="30"/>
        </w:rPr>
        <w:t xml:space="preserve"> </w:t>
      </w:r>
      <w:r w:rsidRPr="0008452E">
        <w:t>а</w:t>
      </w:r>
      <w:r w:rsidRPr="0008452E">
        <w:rPr>
          <w:spacing w:val="30"/>
        </w:rPr>
        <w:t xml:space="preserve"> </w:t>
      </w:r>
      <w:r w:rsidRPr="0008452E">
        <w:rPr>
          <w:spacing w:val="-1"/>
        </w:rPr>
        <w:t>также</w:t>
      </w:r>
      <w:r w:rsidRPr="0008452E">
        <w:rPr>
          <w:spacing w:val="29"/>
        </w:rPr>
        <w:t xml:space="preserve"> </w:t>
      </w:r>
      <w:r w:rsidRPr="0008452E">
        <w:rPr>
          <w:spacing w:val="-1"/>
        </w:rPr>
        <w:t>мест</w:t>
      </w:r>
      <w:r w:rsidRPr="0008452E">
        <w:rPr>
          <w:spacing w:val="31"/>
        </w:rPr>
        <w:t xml:space="preserve"> </w:t>
      </w:r>
      <w:r w:rsidRPr="0008452E">
        <w:t xml:space="preserve">проживания, </w:t>
      </w:r>
      <w:r w:rsidRPr="0008452E">
        <w:rPr>
          <w:spacing w:val="-1"/>
        </w:rPr>
        <w:t>обслуживания</w:t>
      </w:r>
      <w:r w:rsidRPr="0008452E">
        <w:t xml:space="preserve"> и </w:t>
      </w:r>
      <w:r w:rsidRPr="0008452E">
        <w:rPr>
          <w:spacing w:val="-1"/>
        </w:rPr>
        <w:t>приложения</w:t>
      </w:r>
      <w:r w:rsidRPr="0008452E">
        <w:t xml:space="preserve"> </w:t>
      </w:r>
      <w:r w:rsidRPr="0008452E">
        <w:rPr>
          <w:spacing w:val="-2"/>
        </w:rPr>
        <w:t>труда;</w:t>
      </w:r>
    </w:p>
    <w:p w14:paraId="5EA1064C" w14:textId="65CA9CE7" w:rsidR="002E6822" w:rsidRPr="0008452E" w:rsidRDefault="002E6822" w:rsidP="0008452E">
      <w:pPr>
        <w:pStyle w:val="a"/>
        <w:widowControl w:val="0"/>
        <w:numPr>
          <w:ilvl w:val="0"/>
          <w:numId w:val="118"/>
        </w:numPr>
        <w:tabs>
          <w:tab w:val="left" w:pos="1010"/>
        </w:tabs>
        <w:kinsoku w:val="0"/>
        <w:overflowPunct w:val="0"/>
        <w:autoSpaceDE w:val="0"/>
        <w:autoSpaceDN w:val="0"/>
        <w:adjustRightInd w:val="0"/>
        <w:spacing w:before="0" w:after="0"/>
        <w:ind w:right="108" w:firstLine="708"/>
        <w:rPr>
          <w:spacing w:val="-1"/>
        </w:rPr>
      </w:pPr>
      <w:r w:rsidRPr="0008452E">
        <w:rPr>
          <w:spacing w:val="-1"/>
        </w:rPr>
        <w:t>своевременное</w:t>
      </w:r>
      <w:r w:rsidRPr="0008452E">
        <w:rPr>
          <w:spacing w:val="42"/>
        </w:rPr>
        <w:t xml:space="preserve"> </w:t>
      </w:r>
      <w:r w:rsidRPr="0008452E">
        <w:rPr>
          <w:spacing w:val="-1"/>
        </w:rPr>
        <w:t>получение</w:t>
      </w:r>
      <w:r w:rsidRPr="0008452E">
        <w:rPr>
          <w:spacing w:val="42"/>
        </w:rPr>
        <w:t xml:space="preserve"> </w:t>
      </w:r>
      <w:r w:rsidRPr="0008452E">
        <w:rPr>
          <w:spacing w:val="-1"/>
        </w:rPr>
        <w:t>полноценной</w:t>
      </w:r>
      <w:r w:rsidRPr="0008452E">
        <w:rPr>
          <w:spacing w:val="43"/>
        </w:rPr>
        <w:t xml:space="preserve"> </w:t>
      </w:r>
      <w:r w:rsidRPr="0008452E">
        <w:t>и</w:t>
      </w:r>
      <w:r w:rsidRPr="0008452E">
        <w:rPr>
          <w:spacing w:val="41"/>
        </w:rPr>
        <w:t xml:space="preserve"> </w:t>
      </w:r>
      <w:r w:rsidRPr="0008452E">
        <w:rPr>
          <w:spacing w:val="-1"/>
        </w:rPr>
        <w:t>качественной</w:t>
      </w:r>
      <w:r w:rsidRPr="0008452E">
        <w:rPr>
          <w:spacing w:val="43"/>
        </w:rPr>
        <w:t xml:space="preserve"> </w:t>
      </w:r>
      <w:r w:rsidRPr="0008452E">
        <w:rPr>
          <w:spacing w:val="-1"/>
        </w:rPr>
        <w:t>информации,</w:t>
      </w:r>
      <w:r w:rsidRPr="0008452E">
        <w:rPr>
          <w:spacing w:val="40"/>
        </w:rPr>
        <w:t xml:space="preserve"> </w:t>
      </w:r>
      <w:r w:rsidRPr="0008452E">
        <w:t>позволяющей</w:t>
      </w:r>
      <w:r w:rsidRPr="0008452E">
        <w:rPr>
          <w:spacing w:val="65"/>
        </w:rPr>
        <w:t xml:space="preserve"> </w:t>
      </w:r>
      <w:r w:rsidRPr="0008452E">
        <w:rPr>
          <w:spacing w:val="-1"/>
        </w:rPr>
        <w:t>ориентироваться</w:t>
      </w:r>
      <w:r w:rsidRPr="0008452E">
        <w:rPr>
          <w:spacing w:val="21"/>
        </w:rPr>
        <w:t xml:space="preserve"> </w:t>
      </w:r>
      <w:r w:rsidRPr="0008452E">
        <w:t>в</w:t>
      </w:r>
      <w:r w:rsidRPr="0008452E">
        <w:rPr>
          <w:spacing w:val="20"/>
        </w:rPr>
        <w:t xml:space="preserve"> </w:t>
      </w:r>
      <w:r w:rsidRPr="0008452E">
        <w:rPr>
          <w:spacing w:val="-1"/>
        </w:rPr>
        <w:t>пространстве,</w:t>
      </w:r>
      <w:r w:rsidRPr="0008452E">
        <w:rPr>
          <w:spacing w:val="21"/>
        </w:rPr>
        <w:t xml:space="preserve"> </w:t>
      </w:r>
      <w:r w:rsidRPr="0008452E">
        <w:rPr>
          <w:spacing w:val="-1"/>
        </w:rPr>
        <w:t>использовать</w:t>
      </w:r>
      <w:r w:rsidRPr="0008452E">
        <w:rPr>
          <w:spacing w:val="22"/>
        </w:rPr>
        <w:t xml:space="preserve"> </w:t>
      </w:r>
      <w:r w:rsidRPr="0008452E">
        <w:rPr>
          <w:spacing w:val="-1"/>
        </w:rPr>
        <w:t>оборудование</w:t>
      </w:r>
      <w:r w:rsidRPr="0008452E">
        <w:rPr>
          <w:spacing w:val="22"/>
        </w:rPr>
        <w:t xml:space="preserve"> </w:t>
      </w:r>
      <w:r w:rsidRPr="0008452E">
        <w:t>(в</w:t>
      </w:r>
      <w:r w:rsidRPr="0008452E">
        <w:rPr>
          <w:spacing w:val="20"/>
        </w:rPr>
        <w:t xml:space="preserve"> </w:t>
      </w:r>
      <w:r w:rsidRPr="0008452E">
        <w:t>том</w:t>
      </w:r>
      <w:r w:rsidRPr="0008452E">
        <w:rPr>
          <w:spacing w:val="25"/>
        </w:rPr>
        <w:t xml:space="preserve"> </w:t>
      </w:r>
      <w:r w:rsidRPr="0008452E">
        <w:rPr>
          <w:spacing w:val="-1"/>
        </w:rPr>
        <w:t>числе</w:t>
      </w:r>
      <w:r w:rsidRPr="0008452E">
        <w:rPr>
          <w:spacing w:val="20"/>
        </w:rPr>
        <w:t xml:space="preserve"> </w:t>
      </w:r>
      <w:r w:rsidRPr="0008452E">
        <w:t>для</w:t>
      </w:r>
      <w:r w:rsidRPr="0008452E">
        <w:rPr>
          <w:spacing w:val="21"/>
        </w:rPr>
        <w:t xml:space="preserve"> </w:t>
      </w:r>
      <w:r w:rsidRPr="0008452E">
        <w:t>самообслужи</w:t>
      </w:r>
      <w:r w:rsidRPr="0008452E">
        <w:rPr>
          <w:spacing w:val="-1"/>
        </w:rPr>
        <w:t>вания), получать</w:t>
      </w:r>
      <w:r w:rsidRPr="0008452E">
        <w:rPr>
          <w:spacing w:val="2"/>
        </w:rPr>
        <w:t xml:space="preserve"> </w:t>
      </w:r>
      <w:r w:rsidRPr="0008452E">
        <w:rPr>
          <w:spacing w:val="-1"/>
        </w:rPr>
        <w:t>услуги,</w:t>
      </w:r>
      <w:r w:rsidRPr="0008452E">
        <w:rPr>
          <w:spacing w:val="2"/>
        </w:rPr>
        <w:t xml:space="preserve"> </w:t>
      </w:r>
      <w:r w:rsidRPr="0008452E">
        <w:rPr>
          <w:spacing w:val="-1"/>
        </w:rPr>
        <w:t>участвовать</w:t>
      </w:r>
      <w:r w:rsidRPr="0008452E">
        <w:t xml:space="preserve"> в </w:t>
      </w:r>
      <w:r w:rsidRPr="0008452E">
        <w:rPr>
          <w:spacing w:val="-1"/>
        </w:rPr>
        <w:t xml:space="preserve">трудовом </w:t>
      </w:r>
      <w:r w:rsidRPr="0008452E">
        <w:t>и</w:t>
      </w:r>
      <w:r w:rsidRPr="0008452E">
        <w:rPr>
          <w:spacing w:val="3"/>
        </w:rPr>
        <w:t xml:space="preserve"> </w:t>
      </w:r>
      <w:r w:rsidRPr="0008452E">
        <w:rPr>
          <w:spacing w:val="-1"/>
        </w:rPr>
        <w:t>учебном процессе</w:t>
      </w:r>
      <w:r w:rsidRPr="0008452E">
        <w:rPr>
          <w:spacing w:val="1"/>
        </w:rPr>
        <w:t xml:space="preserve"> </w:t>
      </w:r>
      <w:r w:rsidRPr="0008452E">
        <w:t xml:space="preserve">и </w:t>
      </w:r>
      <w:r w:rsidRPr="0008452E">
        <w:rPr>
          <w:spacing w:val="-1"/>
        </w:rPr>
        <w:t>прочие;</w:t>
      </w:r>
    </w:p>
    <w:p w14:paraId="627B7BEE" w14:textId="77777777" w:rsidR="002E6822" w:rsidRPr="0008452E" w:rsidRDefault="002E6822" w:rsidP="0008452E">
      <w:pPr>
        <w:pStyle w:val="a"/>
        <w:widowControl w:val="0"/>
        <w:numPr>
          <w:ilvl w:val="0"/>
          <w:numId w:val="118"/>
        </w:numPr>
        <w:tabs>
          <w:tab w:val="left" w:pos="969"/>
        </w:tabs>
        <w:kinsoku w:val="0"/>
        <w:overflowPunct w:val="0"/>
        <w:autoSpaceDE w:val="0"/>
        <w:autoSpaceDN w:val="0"/>
        <w:adjustRightInd w:val="0"/>
        <w:spacing w:before="0" w:after="0"/>
        <w:ind w:left="968" w:hanging="142"/>
        <w:jc w:val="left"/>
        <w:rPr>
          <w:spacing w:val="-1"/>
        </w:rPr>
      </w:pPr>
      <w:r w:rsidRPr="0008452E">
        <w:rPr>
          <w:spacing w:val="-1"/>
        </w:rPr>
        <w:t>удобство</w:t>
      </w:r>
      <w:r w:rsidRPr="0008452E">
        <w:t xml:space="preserve"> и </w:t>
      </w:r>
      <w:r w:rsidRPr="0008452E">
        <w:rPr>
          <w:spacing w:val="-1"/>
        </w:rPr>
        <w:t>комфорт</w:t>
      </w:r>
      <w:r w:rsidRPr="0008452E">
        <w:t xml:space="preserve"> среды </w:t>
      </w:r>
      <w:r w:rsidRPr="0008452E">
        <w:rPr>
          <w:spacing w:val="-1"/>
        </w:rPr>
        <w:t>жизнедеятельности.</w:t>
      </w:r>
    </w:p>
    <w:p w14:paraId="364E5000" w14:textId="1E12B1A1" w:rsidR="002E6822" w:rsidRPr="0008452E" w:rsidRDefault="002E6822" w:rsidP="0008452E">
      <w:pPr>
        <w:pStyle w:val="a"/>
        <w:numPr>
          <w:ilvl w:val="0"/>
          <w:numId w:val="0"/>
        </w:numPr>
        <w:kinsoku w:val="0"/>
        <w:overflowPunct w:val="0"/>
        <w:spacing w:before="0" w:after="0"/>
        <w:ind w:right="112" w:firstLine="709"/>
        <w:rPr>
          <w:spacing w:val="-1"/>
        </w:rPr>
      </w:pPr>
      <w:r w:rsidRPr="0008452E">
        <w:t>В</w:t>
      </w:r>
      <w:r w:rsidRPr="0008452E">
        <w:rPr>
          <w:spacing w:val="24"/>
        </w:rPr>
        <w:t xml:space="preserve"> </w:t>
      </w:r>
      <w:r w:rsidRPr="0008452E">
        <w:rPr>
          <w:spacing w:val="-1"/>
        </w:rPr>
        <w:t>проектах</w:t>
      </w:r>
      <w:r w:rsidRPr="0008452E">
        <w:rPr>
          <w:spacing w:val="28"/>
        </w:rPr>
        <w:t xml:space="preserve"> </w:t>
      </w:r>
      <w:r w:rsidRPr="0008452E">
        <w:rPr>
          <w:spacing w:val="-1"/>
        </w:rPr>
        <w:t>должны</w:t>
      </w:r>
      <w:r w:rsidRPr="0008452E">
        <w:rPr>
          <w:spacing w:val="25"/>
        </w:rPr>
        <w:t xml:space="preserve"> </w:t>
      </w:r>
      <w:r w:rsidRPr="0008452E">
        <w:t>быть</w:t>
      </w:r>
      <w:r w:rsidRPr="0008452E">
        <w:rPr>
          <w:spacing w:val="27"/>
        </w:rPr>
        <w:t xml:space="preserve"> </w:t>
      </w:r>
      <w:r w:rsidRPr="0008452E">
        <w:rPr>
          <w:spacing w:val="-1"/>
        </w:rPr>
        <w:t>предусмотрены</w:t>
      </w:r>
      <w:r w:rsidRPr="0008452E">
        <w:rPr>
          <w:spacing w:val="28"/>
        </w:rPr>
        <w:t xml:space="preserve"> </w:t>
      </w:r>
      <w:r w:rsidRPr="0008452E">
        <w:rPr>
          <w:spacing w:val="-1"/>
        </w:rPr>
        <w:t>условия</w:t>
      </w:r>
      <w:r w:rsidRPr="0008452E">
        <w:rPr>
          <w:spacing w:val="26"/>
        </w:rPr>
        <w:t xml:space="preserve"> </w:t>
      </w:r>
      <w:r w:rsidRPr="0008452E">
        <w:rPr>
          <w:spacing w:val="-1"/>
        </w:rPr>
        <w:t>беспрепятственного</w:t>
      </w:r>
      <w:r w:rsidRPr="0008452E">
        <w:rPr>
          <w:spacing w:val="26"/>
        </w:rPr>
        <w:t xml:space="preserve"> </w:t>
      </w:r>
      <w:r w:rsidRPr="0008452E">
        <w:t>и</w:t>
      </w:r>
      <w:r w:rsidRPr="0008452E">
        <w:rPr>
          <w:spacing w:val="29"/>
        </w:rPr>
        <w:t xml:space="preserve"> </w:t>
      </w:r>
      <w:r w:rsidRPr="0008452E">
        <w:rPr>
          <w:spacing w:val="-1"/>
        </w:rPr>
        <w:t>удобного</w:t>
      </w:r>
      <w:r w:rsidRPr="0008452E">
        <w:rPr>
          <w:spacing w:val="26"/>
        </w:rPr>
        <w:t xml:space="preserve"> </w:t>
      </w:r>
      <w:r w:rsidRPr="0008452E">
        <w:rPr>
          <w:spacing w:val="2"/>
        </w:rPr>
        <w:t>пе</w:t>
      </w:r>
      <w:r w:rsidRPr="0008452E">
        <w:rPr>
          <w:spacing w:val="-1"/>
        </w:rPr>
        <w:t>редвижения</w:t>
      </w:r>
      <w:r w:rsidRPr="0008452E">
        <w:rPr>
          <w:spacing w:val="26"/>
        </w:rPr>
        <w:t xml:space="preserve"> </w:t>
      </w:r>
      <w:r w:rsidRPr="0008452E">
        <w:rPr>
          <w:spacing w:val="-1"/>
        </w:rPr>
        <w:t>маломобильных</w:t>
      </w:r>
      <w:r w:rsidRPr="0008452E">
        <w:rPr>
          <w:spacing w:val="28"/>
        </w:rPr>
        <w:t xml:space="preserve"> </w:t>
      </w:r>
      <w:r w:rsidRPr="0008452E">
        <w:rPr>
          <w:spacing w:val="-2"/>
        </w:rPr>
        <w:t>групп</w:t>
      </w:r>
      <w:r w:rsidRPr="0008452E">
        <w:rPr>
          <w:spacing w:val="27"/>
        </w:rPr>
        <w:t xml:space="preserve"> </w:t>
      </w:r>
      <w:r w:rsidRPr="0008452E">
        <w:rPr>
          <w:spacing w:val="-1"/>
        </w:rPr>
        <w:t>населения</w:t>
      </w:r>
      <w:r w:rsidRPr="0008452E">
        <w:rPr>
          <w:spacing w:val="23"/>
        </w:rPr>
        <w:t xml:space="preserve"> </w:t>
      </w:r>
      <w:r w:rsidRPr="0008452E">
        <w:t>по</w:t>
      </w:r>
      <w:r w:rsidRPr="0008452E">
        <w:rPr>
          <w:spacing w:val="28"/>
        </w:rPr>
        <w:t xml:space="preserve"> </w:t>
      </w:r>
      <w:r w:rsidRPr="0008452E">
        <w:rPr>
          <w:spacing w:val="-1"/>
        </w:rPr>
        <w:t>участку</w:t>
      </w:r>
      <w:r w:rsidRPr="0008452E">
        <w:rPr>
          <w:spacing w:val="18"/>
        </w:rPr>
        <w:t xml:space="preserve"> </w:t>
      </w:r>
      <w:r w:rsidRPr="0008452E">
        <w:t>к</w:t>
      </w:r>
      <w:r w:rsidRPr="0008452E">
        <w:rPr>
          <w:spacing w:val="26"/>
        </w:rPr>
        <w:t xml:space="preserve"> </w:t>
      </w:r>
      <w:r w:rsidRPr="0008452E">
        <w:rPr>
          <w:spacing w:val="-1"/>
        </w:rPr>
        <w:t>зданию</w:t>
      </w:r>
      <w:r w:rsidRPr="0008452E">
        <w:rPr>
          <w:spacing w:val="24"/>
        </w:rPr>
        <w:t xml:space="preserve"> </w:t>
      </w:r>
      <w:r w:rsidRPr="0008452E">
        <w:rPr>
          <w:spacing w:val="-1"/>
        </w:rPr>
        <w:t>или</w:t>
      </w:r>
      <w:r w:rsidRPr="0008452E">
        <w:rPr>
          <w:spacing w:val="27"/>
        </w:rPr>
        <w:t xml:space="preserve"> </w:t>
      </w:r>
      <w:r w:rsidRPr="0008452E">
        <w:t>по</w:t>
      </w:r>
      <w:r w:rsidRPr="0008452E">
        <w:rPr>
          <w:spacing w:val="23"/>
        </w:rPr>
        <w:t xml:space="preserve"> </w:t>
      </w:r>
      <w:r w:rsidRPr="0008452E">
        <w:t>территории</w:t>
      </w:r>
      <w:r w:rsidRPr="0008452E">
        <w:rPr>
          <w:spacing w:val="24"/>
        </w:rPr>
        <w:t xml:space="preserve"> </w:t>
      </w:r>
      <w:r w:rsidRPr="0008452E">
        <w:rPr>
          <w:spacing w:val="-2"/>
        </w:rPr>
        <w:t>пред</w:t>
      </w:r>
      <w:r w:rsidRPr="0008452E">
        <w:rPr>
          <w:spacing w:val="-1"/>
        </w:rPr>
        <w:t>приятия,</w:t>
      </w:r>
      <w:r w:rsidRPr="0008452E">
        <w:rPr>
          <w:spacing w:val="35"/>
        </w:rPr>
        <w:t xml:space="preserve"> </w:t>
      </w:r>
      <w:r w:rsidRPr="0008452E">
        <w:rPr>
          <w:spacing w:val="-1"/>
        </w:rPr>
        <w:t>комплекса</w:t>
      </w:r>
      <w:r w:rsidRPr="0008452E">
        <w:rPr>
          <w:spacing w:val="34"/>
        </w:rPr>
        <w:t xml:space="preserve"> </w:t>
      </w:r>
      <w:r w:rsidRPr="0008452E">
        <w:rPr>
          <w:spacing w:val="-1"/>
        </w:rPr>
        <w:t>сооружений</w:t>
      </w:r>
      <w:r w:rsidRPr="0008452E">
        <w:rPr>
          <w:spacing w:val="36"/>
        </w:rPr>
        <w:t xml:space="preserve"> </w:t>
      </w:r>
      <w:r w:rsidRPr="0008452E">
        <w:t>с</w:t>
      </w:r>
      <w:r w:rsidRPr="0008452E">
        <w:rPr>
          <w:spacing w:val="37"/>
        </w:rPr>
        <w:t xml:space="preserve"> </w:t>
      </w:r>
      <w:r w:rsidRPr="0008452E">
        <w:rPr>
          <w:spacing w:val="-2"/>
        </w:rPr>
        <w:t>учетом</w:t>
      </w:r>
      <w:r w:rsidRPr="0008452E">
        <w:rPr>
          <w:spacing w:val="37"/>
        </w:rPr>
        <w:t xml:space="preserve"> </w:t>
      </w:r>
      <w:r w:rsidRPr="0008452E">
        <w:rPr>
          <w:spacing w:val="-1"/>
        </w:rPr>
        <w:t>требований</w:t>
      </w:r>
      <w:r w:rsidRPr="0008452E">
        <w:rPr>
          <w:spacing w:val="36"/>
        </w:rPr>
        <w:t xml:space="preserve"> </w:t>
      </w:r>
      <w:r w:rsidRPr="0008452E">
        <w:rPr>
          <w:spacing w:val="-1"/>
        </w:rPr>
        <w:t>настоящих</w:t>
      </w:r>
      <w:r w:rsidRPr="0008452E">
        <w:rPr>
          <w:spacing w:val="35"/>
        </w:rPr>
        <w:t xml:space="preserve"> </w:t>
      </w:r>
      <w:r w:rsidRPr="0008452E">
        <w:rPr>
          <w:spacing w:val="-1"/>
        </w:rPr>
        <w:t>Нормативов.</w:t>
      </w:r>
      <w:r w:rsidRPr="0008452E">
        <w:rPr>
          <w:spacing w:val="35"/>
        </w:rPr>
        <w:t xml:space="preserve"> </w:t>
      </w:r>
      <w:r w:rsidRPr="0008452E">
        <w:rPr>
          <w:spacing w:val="-1"/>
        </w:rPr>
        <w:t>Система</w:t>
      </w:r>
      <w:r w:rsidRPr="0008452E">
        <w:rPr>
          <w:spacing w:val="97"/>
        </w:rPr>
        <w:t xml:space="preserve"> </w:t>
      </w:r>
      <w:r w:rsidRPr="0008452E">
        <w:rPr>
          <w:spacing w:val="-1"/>
        </w:rPr>
        <w:t>средств</w:t>
      </w:r>
      <w:r w:rsidRPr="0008452E">
        <w:rPr>
          <w:spacing w:val="37"/>
        </w:rPr>
        <w:t xml:space="preserve"> </w:t>
      </w:r>
      <w:r w:rsidRPr="0008452E">
        <w:rPr>
          <w:spacing w:val="-1"/>
        </w:rPr>
        <w:t>информационной</w:t>
      </w:r>
      <w:r w:rsidRPr="0008452E">
        <w:rPr>
          <w:spacing w:val="39"/>
        </w:rPr>
        <w:t xml:space="preserve"> </w:t>
      </w:r>
      <w:r w:rsidRPr="0008452E">
        <w:rPr>
          <w:spacing w:val="-1"/>
        </w:rPr>
        <w:t>поддержки</w:t>
      </w:r>
      <w:r w:rsidRPr="0008452E">
        <w:rPr>
          <w:spacing w:val="39"/>
        </w:rPr>
        <w:t xml:space="preserve"> </w:t>
      </w:r>
      <w:r w:rsidRPr="0008452E">
        <w:t>должна</w:t>
      </w:r>
      <w:r w:rsidRPr="0008452E">
        <w:rPr>
          <w:spacing w:val="34"/>
        </w:rPr>
        <w:t xml:space="preserve"> </w:t>
      </w:r>
      <w:r w:rsidRPr="0008452E">
        <w:t>быть</w:t>
      </w:r>
      <w:r w:rsidRPr="0008452E">
        <w:rPr>
          <w:spacing w:val="39"/>
        </w:rPr>
        <w:t xml:space="preserve"> </w:t>
      </w:r>
      <w:r w:rsidRPr="0008452E">
        <w:rPr>
          <w:spacing w:val="-1"/>
        </w:rPr>
        <w:t>обеспечена</w:t>
      </w:r>
      <w:r w:rsidRPr="0008452E">
        <w:rPr>
          <w:spacing w:val="37"/>
        </w:rPr>
        <w:t xml:space="preserve"> </w:t>
      </w:r>
      <w:r w:rsidRPr="0008452E">
        <w:t>на</w:t>
      </w:r>
      <w:r w:rsidRPr="0008452E">
        <w:rPr>
          <w:spacing w:val="37"/>
        </w:rPr>
        <w:t xml:space="preserve"> </w:t>
      </w:r>
      <w:r w:rsidRPr="0008452E">
        <w:rPr>
          <w:spacing w:val="-1"/>
        </w:rPr>
        <w:t>всех</w:t>
      </w:r>
      <w:r w:rsidRPr="0008452E">
        <w:rPr>
          <w:spacing w:val="40"/>
        </w:rPr>
        <w:t xml:space="preserve"> </w:t>
      </w:r>
      <w:r w:rsidRPr="0008452E">
        <w:rPr>
          <w:spacing w:val="-1"/>
        </w:rPr>
        <w:t>путях</w:t>
      </w:r>
      <w:r w:rsidRPr="0008452E">
        <w:rPr>
          <w:spacing w:val="40"/>
        </w:rPr>
        <w:t xml:space="preserve"> </w:t>
      </w:r>
      <w:r w:rsidRPr="0008452E">
        <w:rPr>
          <w:spacing w:val="-1"/>
        </w:rPr>
        <w:t>движения,</w:t>
      </w:r>
      <w:r w:rsidRPr="0008452E">
        <w:rPr>
          <w:spacing w:val="38"/>
        </w:rPr>
        <w:t xml:space="preserve"> </w:t>
      </w:r>
      <w:r w:rsidRPr="0008452E">
        <w:rPr>
          <w:spacing w:val="1"/>
        </w:rPr>
        <w:t>до</w:t>
      </w:r>
      <w:r w:rsidRPr="0008452E">
        <w:rPr>
          <w:spacing w:val="-1"/>
        </w:rPr>
        <w:t>ступных</w:t>
      </w:r>
      <w:r w:rsidRPr="0008452E">
        <w:rPr>
          <w:spacing w:val="1"/>
        </w:rPr>
        <w:t xml:space="preserve"> </w:t>
      </w:r>
      <w:r w:rsidRPr="0008452E">
        <w:t xml:space="preserve">для </w:t>
      </w:r>
      <w:r w:rsidRPr="0008452E">
        <w:rPr>
          <w:spacing w:val="-1"/>
        </w:rPr>
        <w:t>маломобильных</w:t>
      </w:r>
      <w:r w:rsidRPr="0008452E">
        <w:rPr>
          <w:spacing w:val="2"/>
        </w:rPr>
        <w:t xml:space="preserve"> </w:t>
      </w:r>
      <w:r w:rsidRPr="0008452E">
        <w:rPr>
          <w:spacing w:val="-2"/>
        </w:rPr>
        <w:t>групп</w:t>
      </w:r>
      <w:r w:rsidRPr="0008452E">
        <w:t xml:space="preserve"> </w:t>
      </w:r>
      <w:r w:rsidRPr="0008452E">
        <w:rPr>
          <w:spacing w:val="-1"/>
        </w:rPr>
        <w:t>населения,</w:t>
      </w:r>
      <w:r w:rsidRPr="0008452E">
        <w:t xml:space="preserve"> на</w:t>
      </w:r>
      <w:r w:rsidRPr="0008452E">
        <w:rPr>
          <w:spacing w:val="-1"/>
        </w:rPr>
        <w:t xml:space="preserve"> все время</w:t>
      </w:r>
      <w:r w:rsidRPr="0008452E">
        <w:t xml:space="preserve"> </w:t>
      </w:r>
      <w:r w:rsidRPr="0008452E">
        <w:rPr>
          <w:spacing w:val="-1"/>
        </w:rPr>
        <w:t>эксплуатации.</w:t>
      </w:r>
    </w:p>
    <w:p w14:paraId="77E61974" w14:textId="77777777" w:rsidR="002E6822" w:rsidRPr="0008452E" w:rsidRDefault="002E6822" w:rsidP="0008452E">
      <w:pPr>
        <w:pStyle w:val="a"/>
        <w:widowControl w:val="0"/>
        <w:numPr>
          <w:ilvl w:val="1"/>
          <w:numId w:val="115"/>
        </w:numPr>
        <w:tabs>
          <w:tab w:val="left" w:pos="1367"/>
        </w:tabs>
        <w:kinsoku w:val="0"/>
        <w:overflowPunct w:val="0"/>
        <w:autoSpaceDE w:val="0"/>
        <w:autoSpaceDN w:val="0"/>
        <w:adjustRightInd w:val="0"/>
        <w:spacing w:before="0" w:after="0"/>
        <w:jc w:val="left"/>
        <w:rPr>
          <w:spacing w:val="-1"/>
        </w:rPr>
      </w:pPr>
      <w:r w:rsidRPr="0008452E">
        <w:rPr>
          <w:spacing w:val="-1"/>
        </w:rPr>
        <w:t>Требования</w:t>
      </w:r>
      <w:r w:rsidRPr="0008452E">
        <w:t xml:space="preserve"> к </w:t>
      </w:r>
      <w:r w:rsidRPr="0008452E">
        <w:rPr>
          <w:spacing w:val="-1"/>
        </w:rPr>
        <w:t>зданиям,</w:t>
      </w:r>
      <w:r w:rsidRPr="0008452E">
        <w:t xml:space="preserve"> </w:t>
      </w:r>
      <w:r w:rsidRPr="0008452E">
        <w:rPr>
          <w:spacing w:val="-1"/>
        </w:rPr>
        <w:t xml:space="preserve">сооружениям </w:t>
      </w:r>
      <w:r w:rsidRPr="0008452E">
        <w:t xml:space="preserve">и </w:t>
      </w:r>
      <w:r w:rsidRPr="0008452E">
        <w:rPr>
          <w:spacing w:val="-1"/>
        </w:rPr>
        <w:t>объектам социальной</w:t>
      </w:r>
      <w:r w:rsidRPr="0008452E">
        <w:t xml:space="preserve"> </w:t>
      </w:r>
      <w:r w:rsidRPr="0008452E">
        <w:rPr>
          <w:spacing w:val="-1"/>
        </w:rPr>
        <w:t>инфраструктуры</w:t>
      </w:r>
    </w:p>
    <w:p w14:paraId="1F9261F7" w14:textId="1B2DC64E" w:rsidR="002E6822" w:rsidRPr="0008452E" w:rsidRDefault="002E6822" w:rsidP="0008452E">
      <w:pPr>
        <w:pStyle w:val="a"/>
        <w:widowControl w:val="0"/>
        <w:numPr>
          <w:ilvl w:val="2"/>
          <w:numId w:val="115"/>
        </w:numPr>
        <w:tabs>
          <w:tab w:val="left" w:pos="1564"/>
        </w:tabs>
        <w:kinsoku w:val="0"/>
        <w:overflowPunct w:val="0"/>
        <w:autoSpaceDE w:val="0"/>
        <w:autoSpaceDN w:val="0"/>
        <w:adjustRightInd w:val="0"/>
        <w:spacing w:before="0" w:after="0"/>
        <w:ind w:right="112" w:firstLine="708"/>
        <w:rPr>
          <w:spacing w:val="-1"/>
        </w:rPr>
      </w:pPr>
      <w:r w:rsidRPr="0008452E">
        <w:t>Объекты</w:t>
      </w:r>
      <w:r w:rsidRPr="0008452E">
        <w:rPr>
          <w:spacing w:val="16"/>
        </w:rPr>
        <w:t xml:space="preserve"> </w:t>
      </w:r>
      <w:r w:rsidRPr="0008452E">
        <w:rPr>
          <w:spacing w:val="-1"/>
        </w:rPr>
        <w:t>социальной</w:t>
      </w:r>
      <w:r w:rsidRPr="0008452E">
        <w:rPr>
          <w:spacing w:val="15"/>
        </w:rPr>
        <w:t xml:space="preserve"> </w:t>
      </w:r>
      <w:r w:rsidRPr="0008452E">
        <w:rPr>
          <w:spacing w:val="-1"/>
        </w:rPr>
        <w:t>инфраструктуры</w:t>
      </w:r>
      <w:r w:rsidRPr="0008452E">
        <w:rPr>
          <w:spacing w:val="18"/>
        </w:rPr>
        <w:t xml:space="preserve"> </w:t>
      </w:r>
      <w:r w:rsidRPr="0008452E">
        <w:t>должны</w:t>
      </w:r>
      <w:r w:rsidRPr="0008452E">
        <w:rPr>
          <w:spacing w:val="16"/>
        </w:rPr>
        <w:t xml:space="preserve"> </w:t>
      </w:r>
      <w:r w:rsidRPr="0008452E">
        <w:rPr>
          <w:spacing w:val="-1"/>
        </w:rPr>
        <w:t>оснащаться</w:t>
      </w:r>
      <w:r w:rsidRPr="0008452E">
        <w:rPr>
          <w:spacing w:val="16"/>
        </w:rPr>
        <w:t xml:space="preserve"> </w:t>
      </w:r>
      <w:r w:rsidRPr="0008452E">
        <w:rPr>
          <w:spacing w:val="-1"/>
        </w:rPr>
        <w:t>следующими</w:t>
      </w:r>
      <w:r w:rsidRPr="0008452E">
        <w:rPr>
          <w:spacing w:val="17"/>
        </w:rPr>
        <w:t xml:space="preserve"> </w:t>
      </w:r>
      <w:r w:rsidRPr="0008452E">
        <w:rPr>
          <w:spacing w:val="1"/>
        </w:rPr>
        <w:t>специ</w:t>
      </w:r>
      <w:r w:rsidRPr="0008452E">
        <w:rPr>
          <w:spacing w:val="-1"/>
        </w:rPr>
        <w:t>альными</w:t>
      </w:r>
      <w:r w:rsidRPr="0008452E">
        <w:t xml:space="preserve"> </w:t>
      </w:r>
      <w:r w:rsidRPr="0008452E">
        <w:rPr>
          <w:spacing w:val="-1"/>
        </w:rPr>
        <w:t>приспособлениями</w:t>
      </w:r>
      <w:r w:rsidRPr="0008452E">
        <w:t xml:space="preserve"> и </w:t>
      </w:r>
      <w:r w:rsidRPr="0008452E">
        <w:rPr>
          <w:spacing w:val="-1"/>
        </w:rPr>
        <w:t>оборудованием:</w:t>
      </w:r>
    </w:p>
    <w:p w14:paraId="4DC4F854" w14:textId="77777777" w:rsidR="002E6822" w:rsidRPr="0008452E" w:rsidRDefault="002E6822" w:rsidP="0008452E">
      <w:pPr>
        <w:pStyle w:val="a"/>
        <w:widowControl w:val="0"/>
        <w:numPr>
          <w:ilvl w:val="0"/>
          <w:numId w:val="118"/>
        </w:numPr>
        <w:tabs>
          <w:tab w:val="left" w:pos="966"/>
        </w:tabs>
        <w:kinsoku w:val="0"/>
        <w:overflowPunct w:val="0"/>
        <w:autoSpaceDE w:val="0"/>
        <w:autoSpaceDN w:val="0"/>
        <w:adjustRightInd w:val="0"/>
        <w:spacing w:before="0" w:after="0"/>
        <w:ind w:left="966"/>
        <w:jc w:val="left"/>
        <w:rPr>
          <w:spacing w:val="-1"/>
        </w:rPr>
      </w:pPr>
      <w:r w:rsidRPr="0008452E">
        <w:rPr>
          <w:spacing w:val="-1"/>
        </w:rPr>
        <w:t>визуальной</w:t>
      </w:r>
      <w:r w:rsidRPr="0008452E">
        <w:t xml:space="preserve"> и </w:t>
      </w:r>
      <w:r w:rsidRPr="0008452E">
        <w:rPr>
          <w:spacing w:val="-1"/>
        </w:rPr>
        <w:t>звуковой</w:t>
      </w:r>
      <w:r w:rsidRPr="0008452E">
        <w:t xml:space="preserve"> </w:t>
      </w:r>
      <w:r w:rsidRPr="0008452E">
        <w:rPr>
          <w:spacing w:val="-1"/>
        </w:rPr>
        <w:t>информацией;</w:t>
      </w:r>
    </w:p>
    <w:p w14:paraId="18777FD1" w14:textId="77777777" w:rsidR="002E6822" w:rsidRPr="0008452E" w:rsidRDefault="002E6822" w:rsidP="0008452E">
      <w:pPr>
        <w:pStyle w:val="a"/>
        <w:widowControl w:val="0"/>
        <w:numPr>
          <w:ilvl w:val="0"/>
          <w:numId w:val="118"/>
        </w:numPr>
        <w:tabs>
          <w:tab w:val="left" w:pos="966"/>
        </w:tabs>
        <w:kinsoku w:val="0"/>
        <w:overflowPunct w:val="0"/>
        <w:autoSpaceDE w:val="0"/>
        <w:autoSpaceDN w:val="0"/>
        <w:adjustRightInd w:val="0"/>
        <w:spacing w:before="0" w:after="0"/>
        <w:ind w:left="966"/>
        <w:jc w:val="left"/>
      </w:pPr>
      <w:r w:rsidRPr="0008452E">
        <w:rPr>
          <w:spacing w:val="-1"/>
        </w:rPr>
        <w:t>телефонами-автоматами</w:t>
      </w:r>
      <w:r w:rsidRPr="0008452E">
        <w:t xml:space="preserve"> или</w:t>
      </w:r>
      <w:r w:rsidRPr="0008452E">
        <w:rPr>
          <w:spacing w:val="-2"/>
        </w:rPr>
        <w:t xml:space="preserve"> </w:t>
      </w:r>
      <w:r w:rsidRPr="0008452E">
        <w:rPr>
          <w:spacing w:val="-1"/>
        </w:rPr>
        <w:t>иными</w:t>
      </w:r>
      <w:r w:rsidRPr="0008452E">
        <w:rPr>
          <w:spacing w:val="4"/>
        </w:rPr>
        <w:t xml:space="preserve"> </w:t>
      </w:r>
      <w:r w:rsidRPr="0008452E">
        <w:rPr>
          <w:spacing w:val="-1"/>
        </w:rPr>
        <w:t>средствами</w:t>
      </w:r>
      <w:r w:rsidRPr="0008452E">
        <w:t xml:space="preserve"> </w:t>
      </w:r>
      <w:r w:rsidRPr="0008452E">
        <w:rPr>
          <w:spacing w:val="-1"/>
        </w:rPr>
        <w:t>связи,</w:t>
      </w:r>
      <w:r w:rsidRPr="0008452E">
        <w:t xml:space="preserve"> </w:t>
      </w:r>
      <w:r w:rsidRPr="0008452E">
        <w:rPr>
          <w:spacing w:val="-1"/>
        </w:rPr>
        <w:t>доступными</w:t>
      </w:r>
      <w:r w:rsidRPr="0008452E">
        <w:t xml:space="preserve"> для инвалидов;</w:t>
      </w:r>
    </w:p>
    <w:p w14:paraId="3B6F2B79" w14:textId="6E2326DF" w:rsidR="002E6822" w:rsidRPr="0008452E" w:rsidRDefault="002E6822" w:rsidP="0008452E">
      <w:pPr>
        <w:pStyle w:val="a"/>
        <w:widowControl w:val="0"/>
        <w:numPr>
          <w:ilvl w:val="0"/>
          <w:numId w:val="118"/>
        </w:numPr>
        <w:tabs>
          <w:tab w:val="left" w:pos="1002"/>
        </w:tabs>
        <w:kinsoku w:val="0"/>
        <w:overflowPunct w:val="0"/>
        <w:autoSpaceDE w:val="0"/>
        <w:autoSpaceDN w:val="0"/>
        <w:adjustRightInd w:val="0"/>
        <w:spacing w:before="0" w:after="0"/>
        <w:ind w:right="115" w:firstLine="708"/>
        <w:rPr>
          <w:spacing w:val="-1"/>
        </w:rPr>
      </w:pPr>
      <w:r w:rsidRPr="0008452E">
        <w:rPr>
          <w:spacing w:val="-1"/>
        </w:rPr>
        <w:t>санитарно-гигиеническими</w:t>
      </w:r>
      <w:r w:rsidRPr="0008452E">
        <w:rPr>
          <w:spacing w:val="36"/>
        </w:rPr>
        <w:t xml:space="preserve"> </w:t>
      </w:r>
      <w:r w:rsidRPr="0008452E">
        <w:rPr>
          <w:spacing w:val="-1"/>
        </w:rPr>
        <w:t>помещениями,</w:t>
      </w:r>
      <w:r w:rsidRPr="0008452E">
        <w:rPr>
          <w:spacing w:val="35"/>
        </w:rPr>
        <w:t xml:space="preserve"> </w:t>
      </w:r>
      <w:r w:rsidRPr="0008452E">
        <w:rPr>
          <w:spacing w:val="-1"/>
        </w:rPr>
        <w:t>доступными</w:t>
      </w:r>
      <w:r w:rsidRPr="0008452E">
        <w:rPr>
          <w:spacing w:val="36"/>
        </w:rPr>
        <w:t xml:space="preserve"> </w:t>
      </w:r>
      <w:r w:rsidRPr="0008452E">
        <w:t>для</w:t>
      </w:r>
      <w:r w:rsidRPr="0008452E">
        <w:rPr>
          <w:spacing w:val="36"/>
        </w:rPr>
        <w:t xml:space="preserve"> </w:t>
      </w:r>
      <w:r w:rsidRPr="0008452E">
        <w:rPr>
          <w:spacing w:val="-1"/>
        </w:rPr>
        <w:t>инвалидов</w:t>
      </w:r>
      <w:r w:rsidRPr="0008452E">
        <w:rPr>
          <w:spacing w:val="35"/>
        </w:rPr>
        <w:t xml:space="preserve"> </w:t>
      </w:r>
      <w:r w:rsidRPr="0008452E">
        <w:t>и</w:t>
      </w:r>
      <w:r w:rsidRPr="0008452E">
        <w:rPr>
          <w:spacing w:val="36"/>
        </w:rPr>
        <w:t xml:space="preserve"> </w:t>
      </w:r>
      <w:r w:rsidRPr="0008452E">
        <w:rPr>
          <w:spacing w:val="-1"/>
        </w:rPr>
        <w:t>других</w:t>
      </w:r>
      <w:r w:rsidRPr="0008452E">
        <w:rPr>
          <w:spacing w:val="37"/>
        </w:rPr>
        <w:t xml:space="preserve"> </w:t>
      </w:r>
      <w:r w:rsidRPr="0008452E">
        <w:rPr>
          <w:spacing w:val="2"/>
        </w:rPr>
        <w:t>ма</w:t>
      </w:r>
      <w:r w:rsidRPr="0008452E">
        <w:rPr>
          <w:spacing w:val="-1"/>
        </w:rPr>
        <w:t>ломобильных</w:t>
      </w:r>
      <w:r w:rsidRPr="0008452E">
        <w:rPr>
          <w:spacing w:val="2"/>
        </w:rPr>
        <w:t xml:space="preserve"> </w:t>
      </w:r>
      <w:r w:rsidRPr="0008452E">
        <w:rPr>
          <w:spacing w:val="-2"/>
        </w:rPr>
        <w:t>групп</w:t>
      </w:r>
      <w:r w:rsidRPr="0008452E">
        <w:t xml:space="preserve"> </w:t>
      </w:r>
      <w:r w:rsidRPr="0008452E">
        <w:rPr>
          <w:spacing w:val="-1"/>
        </w:rPr>
        <w:t>населения;</w:t>
      </w:r>
    </w:p>
    <w:p w14:paraId="32E3A3CA" w14:textId="77777777" w:rsidR="002E6822" w:rsidRPr="0008452E" w:rsidRDefault="002E6822" w:rsidP="0008452E">
      <w:pPr>
        <w:pStyle w:val="a"/>
        <w:widowControl w:val="0"/>
        <w:numPr>
          <w:ilvl w:val="0"/>
          <w:numId w:val="118"/>
        </w:numPr>
        <w:tabs>
          <w:tab w:val="left" w:pos="966"/>
        </w:tabs>
        <w:kinsoku w:val="0"/>
        <w:overflowPunct w:val="0"/>
        <w:autoSpaceDE w:val="0"/>
        <w:autoSpaceDN w:val="0"/>
        <w:adjustRightInd w:val="0"/>
        <w:spacing w:before="0" w:after="0"/>
        <w:ind w:left="966"/>
        <w:jc w:val="left"/>
        <w:rPr>
          <w:spacing w:val="-1"/>
        </w:rPr>
      </w:pPr>
      <w:r w:rsidRPr="0008452E">
        <w:rPr>
          <w:spacing w:val="-1"/>
        </w:rPr>
        <w:t>пандусами</w:t>
      </w:r>
      <w:r w:rsidRPr="0008452E">
        <w:t xml:space="preserve"> и </w:t>
      </w:r>
      <w:r w:rsidRPr="0008452E">
        <w:rPr>
          <w:spacing w:val="-1"/>
        </w:rPr>
        <w:t>поручнями</w:t>
      </w:r>
      <w:r w:rsidRPr="0008452E">
        <w:rPr>
          <w:spacing w:val="3"/>
        </w:rPr>
        <w:t xml:space="preserve"> </w:t>
      </w:r>
      <w:r w:rsidRPr="0008452E">
        <w:t>у</w:t>
      </w:r>
      <w:r w:rsidRPr="0008452E">
        <w:rPr>
          <w:spacing w:val="-5"/>
        </w:rPr>
        <w:t xml:space="preserve"> </w:t>
      </w:r>
      <w:r w:rsidRPr="0008452E">
        <w:rPr>
          <w:spacing w:val="-1"/>
        </w:rPr>
        <w:t>лестниц</w:t>
      </w:r>
      <w:r w:rsidRPr="0008452E">
        <w:t xml:space="preserve"> при </w:t>
      </w:r>
      <w:r w:rsidRPr="0008452E">
        <w:rPr>
          <w:spacing w:val="-1"/>
        </w:rPr>
        <w:t>входах</w:t>
      </w:r>
      <w:r w:rsidRPr="0008452E">
        <w:rPr>
          <w:spacing w:val="2"/>
        </w:rPr>
        <w:t xml:space="preserve"> </w:t>
      </w:r>
      <w:r w:rsidRPr="0008452E">
        <w:t xml:space="preserve">в </w:t>
      </w:r>
      <w:r w:rsidRPr="0008452E">
        <w:rPr>
          <w:spacing w:val="-1"/>
        </w:rPr>
        <w:t>здания;</w:t>
      </w:r>
    </w:p>
    <w:p w14:paraId="620F4643" w14:textId="20DA7A03" w:rsidR="002E6822" w:rsidRPr="0008452E" w:rsidRDefault="002E6822" w:rsidP="0008452E">
      <w:pPr>
        <w:pStyle w:val="a"/>
        <w:widowControl w:val="0"/>
        <w:numPr>
          <w:ilvl w:val="0"/>
          <w:numId w:val="118"/>
        </w:numPr>
        <w:tabs>
          <w:tab w:val="left" w:pos="978"/>
        </w:tabs>
        <w:kinsoku w:val="0"/>
        <w:overflowPunct w:val="0"/>
        <w:autoSpaceDE w:val="0"/>
        <w:autoSpaceDN w:val="0"/>
        <w:adjustRightInd w:val="0"/>
        <w:spacing w:before="0" w:after="0"/>
        <w:ind w:right="117" w:firstLine="708"/>
        <w:rPr>
          <w:spacing w:val="-1"/>
        </w:rPr>
      </w:pPr>
      <w:r w:rsidRPr="0008452E">
        <w:t>пологими</w:t>
      </w:r>
      <w:r w:rsidRPr="0008452E">
        <w:rPr>
          <w:spacing w:val="12"/>
        </w:rPr>
        <w:t xml:space="preserve"> </w:t>
      </w:r>
      <w:r w:rsidRPr="0008452E">
        <w:rPr>
          <w:spacing w:val="-2"/>
        </w:rPr>
        <w:t>спусками</w:t>
      </w:r>
      <w:r w:rsidRPr="0008452E">
        <w:rPr>
          <w:spacing w:val="17"/>
        </w:rPr>
        <w:t xml:space="preserve"> </w:t>
      </w:r>
      <w:r w:rsidRPr="0008452E">
        <w:t>у</w:t>
      </w:r>
      <w:r w:rsidRPr="0008452E">
        <w:rPr>
          <w:spacing w:val="6"/>
        </w:rPr>
        <w:t xml:space="preserve"> </w:t>
      </w:r>
      <w:r w:rsidRPr="0008452E">
        <w:rPr>
          <w:spacing w:val="-1"/>
        </w:rPr>
        <w:t>тротуаров</w:t>
      </w:r>
      <w:r w:rsidRPr="0008452E">
        <w:rPr>
          <w:spacing w:val="11"/>
        </w:rPr>
        <w:t xml:space="preserve"> </w:t>
      </w:r>
      <w:r w:rsidRPr="0008452E">
        <w:t>в</w:t>
      </w:r>
      <w:r w:rsidRPr="0008452E">
        <w:rPr>
          <w:spacing w:val="11"/>
        </w:rPr>
        <w:t xml:space="preserve"> </w:t>
      </w:r>
      <w:r w:rsidRPr="0008452E">
        <w:rPr>
          <w:spacing w:val="-1"/>
        </w:rPr>
        <w:t>местах</w:t>
      </w:r>
      <w:r w:rsidRPr="0008452E">
        <w:rPr>
          <w:spacing w:val="13"/>
        </w:rPr>
        <w:t xml:space="preserve"> </w:t>
      </w:r>
      <w:r w:rsidRPr="0008452E">
        <w:rPr>
          <w:spacing w:val="-1"/>
        </w:rPr>
        <w:t>наземных</w:t>
      </w:r>
      <w:r w:rsidRPr="0008452E">
        <w:rPr>
          <w:spacing w:val="13"/>
        </w:rPr>
        <w:t xml:space="preserve"> </w:t>
      </w:r>
      <w:r w:rsidRPr="0008452E">
        <w:t>переходов</w:t>
      </w:r>
      <w:r w:rsidRPr="0008452E">
        <w:rPr>
          <w:spacing w:val="13"/>
        </w:rPr>
        <w:t xml:space="preserve"> </w:t>
      </w:r>
      <w:r w:rsidRPr="0008452E">
        <w:rPr>
          <w:spacing w:val="-2"/>
        </w:rPr>
        <w:t>улиц,</w:t>
      </w:r>
      <w:r w:rsidRPr="0008452E">
        <w:rPr>
          <w:spacing w:val="11"/>
        </w:rPr>
        <w:t xml:space="preserve"> </w:t>
      </w:r>
      <w:r w:rsidRPr="0008452E">
        <w:t>дорог,</w:t>
      </w:r>
      <w:r w:rsidRPr="0008452E">
        <w:rPr>
          <w:spacing w:val="12"/>
        </w:rPr>
        <w:t xml:space="preserve"> </w:t>
      </w:r>
      <w:r w:rsidRPr="0008452E">
        <w:rPr>
          <w:spacing w:val="-1"/>
        </w:rPr>
        <w:t>магистралей</w:t>
      </w:r>
      <w:r w:rsidRPr="0008452E">
        <w:t xml:space="preserve"> и </w:t>
      </w:r>
      <w:r w:rsidRPr="0008452E">
        <w:rPr>
          <w:spacing w:val="-1"/>
        </w:rPr>
        <w:t>остановок</w:t>
      </w:r>
      <w:r w:rsidRPr="0008452E">
        <w:t xml:space="preserve"> </w:t>
      </w:r>
      <w:r w:rsidRPr="0008452E">
        <w:rPr>
          <w:spacing w:val="-1"/>
        </w:rPr>
        <w:t>транспорта общего</w:t>
      </w:r>
      <w:r w:rsidRPr="0008452E">
        <w:t xml:space="preserve"> </w:t>
      </w:r>
      <w:r w:rsidRPr="0008452E">
        <w:rPr>
          <w:spacing w:val="-1"/>
        </w:rPr>
        <w:t>пользования;</w:t>
      </w:r>
    </w:p>
    <w:p w14:paraId="7F0755EC" w14:textId="77777777" w:rsidR="002E6822" w:rsidRPr="0008452E" w:rsidRDefault="002E6822" w:rsidP="0008452E">
      <w:pPr>
        <w:pStyle w:val="a"/>
        <w:widowControl w:val="0"/>
        <w:numPr>
          <w:ilvl w:val="0"/>
          <w:numId w:val="118"/>
        </w:numPr>
        <w:tabs>
          <w:tab w:val="left" w:pos="978"/>
        </w:tabs>
        <w:kinsoku w:val="0"/>
        <w:overflowPunct w:val="0"/>
        <w:autoSpaceDE w:val="0"/>
        <w:autoSpaceDN w:val="0"/>
        <w:adjustRightInd w:val="0"/>
        <w:spacing w:before="0" w:after="0"/>
        <w:ind w:right="121" w:firstLine="708"/>
        <w:rPr>
          <w:spacing w:val="-1"/>
        </w:rPr>
      </w:pPr>
      <w:r w:rsidRPr="0008452E">
        <w:rPr>
          <w:spacing w:val="-1"/>
        </w:rPr>
        <w:t>специальными</w:t>
      </w:r>
      <w:r w:rsidRPr="0008452E">
        <w:rPr>
          <w:spacing w:val="15"/>
        </w:rPr>
        <w:t xml:space="preserve"> </w:t>
      </w:r>
      <w:r w:rsidRPr="0008452E">
        <w:rPr>
          <w:spacing w:val="-1"/>
        </w:rPr>
        <w:t>указателями</w:t>
      </w:r>
      <w:r w:rsidRPr="0008452E">
        <w:rPr>
          <w:spacing w:val="12"/>
        </w:rPr>
        <w:t xml:space="preserve"> </w:t>
      </w:r>
      <w:r w:rsidRPr="0008452E">
        <w:rPr>
          <w:spacing w:val="-1"/>
        </w:rPr>
        <w:t>маршрутов</w:t>
      </w:r>
      <w:r w:rsidRPr="0008452E">
        <w:rPr>
          <w:spacing w:val="11"/>
        </w:rPr>
        <w:t xml:space="preserve"> </w:t>
      </w:r>
      <w:r w:rsidRPr="0008452E">
        <w:rPr>
          <w:spacing w:val="-1"/>
        </w:rPr>
        <w:t>движения</w:t>
      </w:r>
      <w:r w:rsidRPr="0008452E">
        <w:rPr>
          <w:spacing w:val="11"/>
        </w:rPr>
        <w:t xml:space="preserve"> </w:t>
      </w:r>
      <w:r w:rsidRPr="0008452E">
        <w:rPr>
          <w:spacing w:val="-1"/>
        </w:rPr>
        <w:t>инвалидов</w:t>
      </w:r>
      <w:r w:rsidRPr="0008452E">
        <w:rPr>
          <w:spacing w:val="11"/>
        </w:rPr>
        <w:t xml:space="preserve"> </w:t>
      </w:r>
      <w:r w:rsidRPr="0008452E">
        <w:t>по</w:t>
      </w:r>
      <w:r w:rsidRPr="0008452E">
        <w:rPr>
          <w:spacing w:val="9"/>
        </w:rPr>
        <w:t xml:space="preserve"> </w:t>
      </w:r>
      <w:r w:rsidRPr="0008452E">
        <w:rPr>
          <w:spacing w:val="-1"/>
        </w:rPr>
        <w:t>территории</w:t>
      </w:r>
      <w:r w:rsidRPr="0008452E">
        <w:rPr>
          <w:spacing w:val="12"/>
        </w:rPr>
        <w:t xml:space="preserve"> </w:t>
      </w:r>
      <w:r w:rsidRPr="0008452E">
        <w:rPr>
          <w:spacing w:val="-1"/>
        </w:rPr>
        <w:t>вокзалов,</w:t>
      </w:r>
      <w:r w:rsidRPr="0008452E">
        <w:rPr>
          <w:spacing w:val="75"/>
        </w:rPr>
        <w:t xml:space="preserve"> </w:t>
      </w:r>
      <w:r w:rsidRPr="0008452E">
        <w:rPr>
          <w:spacing w:val="-1"/>
        </w:rPr>
        <w:lastRenderedPageBreak/>
        <w:t>парков</w:t>
      </w:r>
      <w:r w:rsidRPr="0008452E">
        <w:t xml:space="preserve"> и </w:t>
      </w:r>
      <w:r w:rsidRPr="0008452E">
        <w:rPr>
          <w:spacing w:val="-1"/>
        </w:rPr>
        <w:t>других</w:t>
      </w:r>
      <w:r w:rsidRPr="0008452E">
        <w:rPr>
          <w:spacing w:val="2"/>
        </w:rPr>
        <w:t xml:space="preserve"> </w:t>
      </w:r>
      <w:r w:rsidRPr="0008452E">
        <w:rPr>
          <w:spacing w:val="-1"/>
        </w:rPr>
        <w:t>рекреационных</w:t>
      </w:r>
      <w:r w:rsidRPr="0008452E">
        <w:rPr>
          <w:spacing w:val="2"/>
        </w:rPr>
        <w:t xml:space="preserve"> </w:t>
      </w:r>
      <w:r w:rsidRPr="0008452E">
        <w:rPr>
          <w:spacing w:val="-1"/>
        </w:rPr>
        <w:t>зон;</w:t>
      </w:r>
    </w:p>
    <w:p w14:paraId="577839EA" w14:textId="77777777" w:rsidR="002E6822" w:rsidRPr="0008452E" w:rsidRDefault="002E6822" w:rsidP="0008452E">
      <w:pPr>
        <w:pStyle w:val="a"/>
        <w:widowControl w:val="0"/>
        <w:numPr>
          <w:ilvl w:val="0"/>
          <w:numId w:val="118"/>
        </w:numPr>
        <w:tabs>
          <w:tab w:val="left" w:pos="1007"/>
        </w:tabs>
        <w:kinsoku w:val="0"/>
        <w:overflowPunct w:val="0"/>
        <w:autoSpaceDE w:val="0"/>
        <w:autoSpaceDN w:val="0"/>
        <w:adjustRightInd w:val="0"/>
        <w:spacing w:before="0" w:after="0"/>
        <w:ind w:right="116" w:firstLine="708"/>
        <w:rPr>
          <w:spacing w:val="-1"/>
        </w:rPr>
      </w:pPr>
      <w:r w:rsidRPr="0008452E">
        <w:rPr>
          <w:spacing w:val="-1"/>
        </w:rPr>
        <w:t>пандусами</w:t>
      </w:r>
      <w:r w:rsidRPr="0008452E">
        <w:rPr>
          <w:spacing w:val="41"/>
        </w:rPr>
        <w:t xml:space="preserve"> </w:t>
      </w:r>
      <w:r w:rsidRPr="0008452E">
        <w:t>и</w:t>
      </w:r>
      <w:r w:rsidRPr="0008452E">
        <w:rPr>
          <w:spacing w:val="41"/>
        </w:rPr>
        <w:t xml:space="preserve"> </w:t>
      </w:r>
      <w:r w:rsidRPr="0008452E">
        <w:rPr>
          <w:spacing w:val="-1"/>
        </w:rPr>
        <w:t>поручнями</w:t>
      </w:r>
      <w:r w:rsidRPr="0008452E">
        <w:rPr>
          <w:spacing w:val="43"/>
        </w:rPr>
        <w:t xml:space="preserve"> </w:t>
      </w:r>
      <w:r w:rsidRPr="0008452E">
        <w:t>у</w:t>
      </w:r>
      <w:r w:rsidRPr="0008452E">
        <w:rPr>
          <w:spacing w:val="38"/>
        </w:rPr>
        <w:t xml:space="preserve"> </w:t>
      </w:r>
      <w:r w:rsidRPr="0008452E">
        <w:rPr>
          <w:spacing w:val="-1"/>
        </w:rPr>
        <w:t>лестниц</w:t>
      </w:r>
      <w:r w:rsidRPr="0008452E">
        <w:rPr>
          <w:spacing w:val="41"/>
        </w:rPr>
        <w:t xml:space="preserve"> </w:t>
      </w:r>
      <w:r w:rsidRPr="0008452E">
        <w:rPr>
          <w:spacing w:val="-1"/>
        </w:rPr>
        <w:t>привокзальных</w:t>
      </w:r>
      <w:r w:rsidRPr="0008452E">
        <w:rPr>
          <w:spacing w:val="42"/>
        </w:rPr>
        <w:t xml:space="preserve"> </w:t>
      </w:r>
      <w:r w:rsidRPr="0008452E">
        <w:rPr>
          <w:spacing w:val="-1"/>
        </w:rPr>
        <w:t>площадей,</w:t>
      </w:r>
      <w:r w:rsidRPr="0008452E">
        <w:rPr>
          <w:spacing w:val="40"/>
        </w:rPr>
        <w:t xml:space="preserve"> </w:t>
      </w:r>
      <w:r w:rsidRPr="0008452E">
        <w:t>платформ,</w:t>
      </w:r>
      <w:r w:rsidRPr="0008452E">
        <w:rPr>
          <w:spacing w:val="40"/>
        </w:rPr>
        <w:t xml:space="preserve"> </w:t>
      </w:r>
      <w:r w:rsidRPr="0008452E">
        <w:rPr>
          <w:spacing w:val="-1"/>
        </w:rPr>
        <w:t>остановок</w:t>
      </w:r>
      <w:r w:rsidRPr="0008452E">
        <w:rPr>
          <w:spacing w:val="81"/>
        </w:rPr>
        <w:t xml:space="preserve"> </w:t>
      </w:r>
      <w:r w:rsidRPr="0008452E">
        <w:rPr>
          <w:spacing w:val="-1"/>
        </w:rPr>
        <w:t>маршрутных</w:t>
      </w:r>
      <w:r w:rsidRPr="0008452E">
        <w:rPr>
          <w:spacing w:val="1"/>
        </w:rPr>
        <w:t xml:space="preserve"> </w:t>
      </w:r>
      <w:r w:rsidRPr="0008452E">
        <w:rPr>
          <w:spacing w:val="-1"/>
        </w:rPr>
        <w:t>транспортных</w:t>
      </w:r>
      <w:r w:rsidRPr="0008452E">
        <w:rPr>
          <w:spacing w:val="1"/>
        </w:rPr>
        <w:t xml:space="preserve"> </w:t>
      </w:r>
      <w:r w:rsidRPr="0008452E">
        <w:rPr>
          <w:spacing w:val="-1"/>
        </w:rPr>
        <w:t>средств</w:t>
      </w:r>
      <w:r w:rsidRPr="0008452E">
        <w:t xml:space="preserve"> и </w:t>
      </w:r>
      <w:r w:rsidRPr="0008452E">
        <w:rPr>
          <w:spacing w:val="-1"/>
        </w:rPr>
        <w:t>мест</w:t>
      </w:r>
      <w:r w:rsidRPr="0008452E">
        <w:t xml:space="preserve"> </w:t>
      </w:r>
      <w:r w:rsidRPr="0008452E">
        <w:rPr>
          <w:spacing w:val="-1"/>
        </w:rPr>
        <w:t>посадки</w:t>
      </w:r>
      <w:r w:rsidRPr="0008452E">
        <w:t xml:space="preserve"> и </w:t>
      </w:r>
      <w:r w:rsidRPr="0008452E">
        <w:rPr>
          <w:spacing w:val="-1"/>
        </w:rPr>
        <w:t>высадки</w:t>
      </w:r>
      <w:r w:rsidRPr="0008452E">
        <w:t xml:space="preserve"> </w:t>
      </w:r>
      <w:r w:rsidRPr="0008452E">
        <w:rPr>
          <w:spacing w:val="-1"/>
        </w:rPr>
        <w:t>пассажиров;</w:t>
      </w:r>
    </w:p>
    <w:p w14:paraId="3A52B786" w14:textId="77777777" w:rsidR="002E6822" w:rsidRPr="0008452E" w:rsidRDefault="002E6822" w:rsidP="0008452E">
      <w:pPr>
        <w:pStyle w:val="a"/>
        <w:widowControl w:val="0"/>
        <w:numPr>
          <w:ilvl w:val="0"/>
          <w:numId w:val="118"/>
        </w:numPr>
        <w:tabs>
          <w:tab w:val="left" w:pos="976"/>
        </w:tabs>
        <w:kinsoku w:val="0"/>
        <w:overflowPunct w:val="0"/>
        <w:autoSpaceDE w:val="0"/>
        <w:autoSpaceDN w:val="0"/>
        <w:adjustRightInd w:val="0"/>
        <w:spacing w:before="0" w:after="0"/>
        <w:ind w:right="122" w:firstLine="708"/>
        <w:rPr>
          <w:spacing w:val="-1"/>
        </w:rPr>
      </w:pPr>
      <w:r w:rsidRPr="0008452E">
        <w:rPr>
          <w:spacing w:val="-1"/>
        </w:rPr>
        <w:t>пандусами</w:t>
      </w:r>
      <w:r w:rsidRPr="0008452E">
        <w:rPr>
          <w:spacing w:val="10"/>
        </w:rPr>
        <w:t xml:space="preserve"> </w:t>
      </w:r>
      <w:r w:rsidRPr="0008452E">
        <w:t>при</w:t>
      </w:r>
      <w:r w:rsidRPr="0008452E">
        <w:rPr>
          <w:spacing w:val="10"/>
        </w:rPr>
        <w:t xml:space="preserve"> </w:t>
      </w:r>
      <w:r w:rsidRPr="0008452E">
        <w:rPr>
          <w:spacing w:val="-1"/>
        </w:rPr>
        <w:t>входах</w:t>
      </w:r>
      <w:r w:rsidRPr="0008452E">
        <w:rPr>
          <w:spacing w:val="11"/>
        </w:rPr>
        <w:t xml:space="preserve"> </w:t>
      </w:r>
      <w:r w:rsidRPr="0008452E">
        <w:t>в</w:t>
      </w:r>
      <w:r w:rsidRPr="0008452E">
        <w:rPr>
          <w:spacing w:val="8"/>
        </w:rPr>
        <w:t xml:space="preserve"> </w:t>
      </w:r>
      <w:r w:rsidRPr="0008452E">
        <w:rPr>
          <w:spacing w:val="-1"/>
        </w:rPr>
        <w:t>здания,</w:t>
      </w:r>
      <w:r w:rsidRPr="0008452E">
        <w:rPr>
          <w:spacing w:val="9"/>
        </w:rPr>
        <w:t xml:space="preserve"> </w:t>
      </w:r>
      <w:r w:rsidRPr="0008452E">
        <w:rPr>
          <w:spacing w:val="-1"/>
        </w:rPr>
        <w:t>пандусами</w:t>
      </w:r>
      <w:r w:rsidRPr="0008452E">
        <w:rPr>
          <w:spacing w:val="10"/>
        </w:rPr>
        <w:t xml:space="preserve"> </w:t>
      </w:r>
      <w:r w:rsidRPr="0008452E">
        <w:t>или</w:t>
      </w:r>
      <w:r w:rsidRPr="0008452E">
        <w:rPr>
          <w:spacing w:val="10"/>
        </w:rPr>
        <w:t xml:space="preserve"> </w:t>
      </w:r>
      <w:r w:rsidRPr="0008452E">
        <w:rPr>
          <w:spacing w:val="-1"/>
        </w:rPr>
        <w:t>подъемными</w:t>
      </w:r>
      <w:r w:rsidRPr="0008452E">
        <w:rPr>
          <w:spacing w:val="12"/>
        </w:rPr>
        <w:t xml:space="preserve"> </w:t>
      </w:r>
      <w:r w:rsidRPr="0008452E">
        <w:rPr>
          <w:spacing w:val="-1"/>
        </w:rPr>
        <w:t>устройствами</w:t>
      </w:r>
      <w:r w:rsidRPr="0008452E">
        <w:rPr>
          <w:spacing w:val="12"/>
        </w:rPr>
        <w:t xml:space="preserve"> </w:t>
      </w:r>
      <w:r w:rsidRPr="0008452E">
        <w:t>у</w:t>
      </w:r>
      <w:r w:rsidRPr="0008452E">
        <w:rPr>
          <w:spacing w:val="4"/>
        </w:rPr>
        <w:t xml:space="preserve"> </w:t>
      </w:r>
      <w:r w:rsidRPr="0008452E">
        <w:t>лестниц</w:t>
      </w:r>
      <w:r w:rsidRPr="0008452E">
        <w:rPr>
          <w:spacing w:val="39"/>
        </w:rPr>
        <w:t xml:space="preserve"> </w:t>
      </w:r>
      <w:r w:rsidRPr="0008452E">
        <w:t>на</w:t>
      </w:r>
      <w:r w:rsidRPr="0008452E">
        <w:rPr>
          <w:spacing w:val="10"/>
        </w:rPr>
        <w:t xml:space="preserve"> </w:t>
      </w:r>
      <w:r w:rsidRPr="0008452E">
        <w:rPr>
          <w:spacing w:val="-1"/>
        </w:rPr>
        <w:t>лифтовых</w:t>
      </w:r>
      <w:r w:rsidRPr="0008452E">
        <w:rPr>
          <w:spacing w:val="13"/>
        </w:rPr>
        <w:t xml:space="preserve"> </w:t>
      </w:r>
      <w:r w:rsidRPr="0008452E">
        <w:rPr>
          <w:spacing w:val="-1"/>
        </w:rPr>
        <w:t>площадках,</w:t>
      </w:r>
      <w:r w:rsidRPr="0008452E">
        <w:rPr>
          <w:spacing w:val="11"/>
        </w:rPr>
        <w:t xml:space="preserve"> </w:t>
      </w:r>
      <w:r w:rsidRPr="0008452E">
        <w:t>а</w:t>
      </w:r>
      <w:r w:rsidRPr="0008452E">
        <w:rPr>
          <w:spacing w:val="10"/>
        </w:rPr>
        <w:t xml:space="preserve"> </w:t>
      </w:r>
      <w:r w:rsidRPr="0008452E">
        <w:rPr>
          <w:spacing w:val="-1"/>
        </w:rPr>
        <w:t>также</w:t>
      </w:r>
      <w:r w:rsidRPr="0008452E">
        <w:rPr>
          <w:spacing w:val="10"/>
        </w:rPr>
        <w:t xml:space="preserve"> </w:t>
      </w:r>
      <w:r w:rsidRPr="0008452E">
        <w:rPr>
          <w:spacing w:val="-1"/>
        </w:rPr>
        <w:t>при</w:t>
      </w:r>
      <w:r w:rsidRPr="0008452E">
        <w:rPr>
          <w:spacing w:val="12"/>
        </w:rPr>
        <w:t xml:space="preserve"> </w:t>
      </w:r>
      <w:r w:rsidRPr="0008452E">
        <w:rPr>
          <w:spacing w:val="-1"/>
        </w:rPr>
        <w:t>входах</w:t>
      </w:r>
      <w:r w:rsidRPr="0008452E">
        <w:rPr>
          <w:spacing w:val="13"/>
        </w:rPr>
        <w:t xml:space="preserve"> </w:t>
      </w:r>
      <w:r w:rsidRPr="0008452E">
        <w:t>в</w:t>
      </w:r>
      <w:r w:rsidRPr="0008452E">
        <w:rPr>
          <w:spacing w:val="8"/>
        </w:rPr>
        <w:t xml:space="preserve"> </w:t>
      </w:r>
      <w:r w:rsidRPr="0008452E">
        <w:rPr>
          <w:spacing w:val="-1"/>
        </w:rPr>
        <w:t>надземные</w:t>
      </w:r>
      <w:r w:rsidRPr="0008452E">
        <w:rPr>
          <w:spacing w:val="10"/>
        </w:rPr>
        <w:t xml:space="preserve"> </w:t>
      </w:r>
      <w:r w:rsidRPr="0008452E">
        <w:t>и</w:t>
      </w:r>
      <w:r w:rsidRPr="0008452E">
        <w:rPr>
          <w:spacing w:val="12"/>
        </w:rPr>
        <w:t xml:space="preserve"> </w:t>
      </w:r>
      <w:r w:rsidRPr="0008452E">
        <w:rPr>
          <w:spacing w:val="-1"/>
        </w:rPr>
        <w:t>подземные</w:t>
      </w:r>
      <w:r w:rsidRPr="0008452E">
        <w:rPr>
          <w:spacing w:val="10"/>
        </w:rPr>
        <w:t xml:space="preserve"> </w:t>
      </w:r>
      <w:r w:rsidRPr="0008452E">
        <w:t>переходы</w:t>
      </w:r>
      <w:r w:rsidRPr="0008452E">
        <w:rPr>
          <w:spacing w:val="13"/>
        </w:rPr>
        <w:t xml:space="preserve"> </w:t>
      </w:r>
      <w:r w:rsidRPr="0008452E">
        <w:rPr>
          <w:spacing w:val="-1"/>
        </w:rPr>
        <w:t>улиц,</w:t>
      </w:r>
      <w:r w:rsidRPr="0008452E">
        <w:rPr>
          <w:spacing w:val="11"/>
        </w:rPr>
        <w:t xml:space="preserve"> </w:t>
      </w:r>
      <w:r w:rsidRPr="0008452E">
        <w:rPr>
          <w:spacing w:val="-1"/>
        </w:rPr>
        <w:t>дорог</w:t>
      </w:r>
      <w:r w:rsidRPr="0008452E">
        <w:rPr>
          <w:spacing w:val="67"/>
        </w:rPr>
        <w:t xml:space="preserve"> </w:t>
      </w:r>
      <w:r w:rsidRPr="0008452E">
        <w:t xml:space="preserve">и </w:t>
      </w:r>
      <w:r w:rsidRPr="0008452E">
        <w:rPr>
          <w:spacing w:val="-1"/>
        </w:rPr>
        <w:t>магистралей.</w:t>
      </w:r>
    </w:p>
    <w:p w14:paraId="125770A4" w14:textId="029EA808" w:rsidR="002E6822" w:rsidRPr="0008452E" w:rsidRDefault="002E6822" w:rsidP="0008452E">
      <w:pPr>
        <w:pStyle w:val="a"/>
        <w:widowControl w:val="0"/>
        <w:numPr>
          <w:ilvl w:val="2"/>
          <w:numId w:val="115"/>
        </w:numPr>
        <w:tabs>
          <w:tab w:val="left" w:pos="1573"/>
        </w:tabs>
        <w:kinsoku w:val="0"/>
        <w:overflowPunct w:val="0"/>
        <w:autoSpaceDE w:val="0"/>
        <w:autoSpaceDN w:val="0"/>
        <w:adjustRightInd w:val="0"/>
        <w:spacing w:before="0" w:after="0"/>
        <w:ind w:right="110" w:firstLine="708"/>
        <w:rPr>
          <w:spacing w:val="-1"/>
        </w:rPr>
      </w:pPr>
      <w:r w:rsidRPr="0008452E">
        <w:rPr>
          <w:spacing w:val="-1"/>
        </w:rPr>
        <w:t>Размещение</w:t>
      </w:r>
      <w:r w:rsidRPr="0008452E">
        <w:rPr>
          <w:spacing w:val="25"/>
        </w:rPr>
        <w:t xml:space="preserve"> </w:t>
      </w:r>
      <w:r w:rsidRPr="0008452E">
        <w:rPr>
          <w:spacing w:val="-1"/>
        </w:rPr>
        <w:t>специализированных</w:t>
      </w:r>
      <w:r w:rsidRPr="0008452E">
        <w:rPr>
          <w:spacing w:val="30"/>
        </w:rPr>
        <w:t xml:space="preserve"> </w:t>
      </w:r>
      <w:r w:rsidRPr="0008452E">
        <w:rPr>
          <w:spacing w:val="-1"/>
        </w:rPr>
        <w:t>учреждений,</w:t>
      </w:r>
      <w:r w:rsidRPr="0008452E">
        <w:rPr>
          <w:spacing w:val="26"/>
        </w:rPr>
        <w:t xml:space="preserve"> </w:t>
      </w:r>
      <w:r w:rsidRPr="0008452E">
        <w:rPr>
          <w:spacing w:val="-1"/>
        </w:rPr>
        <w:t>предназначенных</w:t>
      </w:r>
      <w:r w:rsidRPr="0008452E">
        <w:rPr>
          <w:spacing w:val="27"/>
        </w:rPr>
        <w:t xml:space="preserve"> </w:t>
      </w:r>
      <w:r w:rsidRPr="0008452E">
        <w:t>для</w:t>
      </w:r>
      <w:r w:rsidRPr="0008452E">
        <w:rPr>
          <w:spacing w:val="26"/>
        </w:rPr>
        <w:t xml:space="preserve"> </w:t>
      </w:r>
      <w:r w:rsidRPr="0008452E">
        <w:rPr>
          <w:spacing w:val="1"/>
        </w:rPr>
        <w:t>медицин</w:t>
      </w:r>
      <w:r w:rsidRPr="0008452E">
        <w:rPr>
          <w:spacing w:val="-1"/>
        </w:rPr>
        <w:t>ского</w:t>
      </w:r>
      <w:r w:rsidRPr="0008452E">
        <w:rPr>
          <w:spacing w:val="2"/>
        </w:rPr>
        <w:t xml:space="preserve"> </w:t>
      </w:r>
      <w:r w:rsidRPr="0008452E">
        <w:rPr>
          <w:spacing w:val="-1"/>
        </w:rPr>
        <w:t>обслуживания</w:t>
      </w:r>
      <w:r w:rsidRPr="0008452E">
        <w:rPr>
          <w:spacing w:val="2"/>
        </w:rPr>
        <w:t xml:space="preserve"> </w:t>
      </w:r>
      <w:r w:rsidRPr="0008452E">
        <w:t>и</w:t>
      </w:r>
      <w:r w:rsidRPr="0008452E">
        <w:rPr>
          <w:spacing w:val="3"/>
        </w:rPr>
        <w:t xml:space="preserve"> </w:t>
      </w:r>
      <w:r w:rsidRPr="0008452E">
        <w:rPr>
          <w:spacing w:val="-1"/>
        </w:rPr>
        <w:t>реабилитации</w:t>
      </w:r>
      <w:r w:rsidRPr="0008452E">
        <w:rPr>
          <w:spacing w:val="3"/>
        </w:rPr>
        <w:t xml:space="preserve"> </w:t>
      </w:r>
      <w:r w:rsidRPr="0008452E">
        <w:rPr>
          <w:spacing w:val="-1"/>
        </w:rPr>
        <w:t>инвалидов,</w:t>
      </w:r>
      <w:r w:rsidRPr="0008452E">
        <w:rPr>
          <w:spacing w:val="1"/>
        </w:rPr>
        <w:t xml:space="preserve"> </w:t>
      </w:r>
      <w:r w:rsidRPr="0008452E">
        <w:t>и</w:t>
      </w:r>
      <w:r w:rsidRPr="0008452E">
        <w:rPr>
          <w:spacing w:val="3"/>
        </w:rPr>
        <w:t xml:space="preserve"> </w:t>
      </w:r>
      <w:r w:rsidRPr="0008452E">
        <w:rPr>
          <w:spacing w:val="-1"/>
        </w:rPr>
        <w:t>вместимость</w:t>
      </w:r>
      <w:r w:rsidRPr="0008452E">
        <w:rPr>
          <w:spacing w:val="2"/>
        </w:rPr>
        <w:t xml:space="preserve"> </w:t>
      </w:r>
      <w:r w:rsidRPr="0008452E">
        <w:t>этих</w:t>
      </w:r>
      <w:r w:rsidRPr="0008452E">
        <w:rPr>
          <w:spacing w:val="4"/>
        </w:rPr>
        <w:t xml:space="preserve"> </w:t>
      </w:r>
      <w:r w:rsidRPr="0008452E">
        <w:rPr>
          <w:spacing w:val="-1"/>
        </w:rPr>
        <w:t>учреждений</w:t>
      </w:r>
      <w:r w:rsidRPr="0008452E">
        <w:rPr>
          <w:spacing w:val="3"/>
        </w:rPr>
        <w:t xml:space="preserve"> </w:t>
      </w:r>
      <w:r w:rsidRPr="0008452E">
        <w:rPr>
          <w:spacing w:val="-1"/>
        </w:rPr>
        <w:t>следует</w:t>
      </w:r>
      <w:r w:rsidRPr="0008452E">
        <w:rPr>
          <w:spacing w:val="73"/>
        </w:rPr>
        <w:t xml:space="preserve"> </w:t>
      </w:r>
      <w:r w:rsidRPr="0008452E">
        <w:rPr>
          <w:spacing w:val="-1"/>
        </w:rPr>
        <w:t>определять</w:t>
      </w:r>
      <w:r w:rsidRPr="0008452E">
        <w:t xml:space="preserve"> по </w:t>
      </w:r>
      <w:r w:rsidRPr="0008452E">
        <w:rPr>
          <w:spacing w:val="-1"/>
        </w:rPr>
        <w:t>реальной</w:t>
      </w:r>
      <w:r w:rsidRPr="0008452E">
        <w:rPr>
          <w:spacing w:val="-2"/>
        </w:rPr>
        <w:t xml:space="preserve"> </w:t>
      </w:r>
      <w:r w:rsidRPr="0008452E">
        <w:t xml:space="preserve">и </w:t>
      </w:r>
      <w:r w:rsidRPr="0008452E">
        <w:rPr>
          <w:spacing w:val="-1"/>
        </w:rPr>
        <w:t>прогнозируемой</w:t>
      </w:r>
      <w:r w:rsidRPr="0008452E">
        <w:t xml:space="preserve"> </w:t>
      </w:r>
      <w:r w:rsidRPr="0008452E">
        <w:rPr>
          <w:spacing w:val="-1"/>
        </w:rPr>
        <w:t>потребности</w:t>
      </w:r>
      <w:r w:rsidRPr="0008452E">
        <w:t xml:space="preserve"> в </w:t>
      </w:r>
      <w:r w:rsidRPr="0008452E">
        <w:rPr>
          <w:spacing w:val="-1"/>
        </w:rPr>
        <w:t>населенных пунктах.</w:t>
      </w:r>
    </w:p>
    <w:p w14:paraId="3F88F8B4" w14:textId="04D25AB7" w:rsidR="002E6822" w:rsidRPr="0008452E" w:rsidRDefault="002E6822" w:rsidP="0008452E">
      <w:pPr>
        <w:pStyle w:val="a"/>
        <w:widowControl w:val="0"/>
        <w:numPr>
          <w:ilvl w:val="2"/>
          <w:numId w:val="115"/>
        </w:numPr>
        <w:tabs>
          <w:tab w:val="left" w:pos="1573"/>
        </w:tabs>
        <w:kinsoku w:val="0"/>
        <w:overflowPunct w:val="0"/>
        <w:autoSpaceDE w:val="0"/>
        <w:autoSpaceDN w:val="0"/>
        <w:adjustRightInd w:val="0"/>
        <w:spacing w:before="0" w:after="0"/>
        <w:ind w:right="114" w:firstLine="708"/>
        <w:rPr>
          <w:spacing w:val="-1"/>
        </w:rPr>
      </w:pPr>
      <w:r w:rsidRPr="0008452E">
        <w:t>Здания</w:t>
      </w:r>
      <w:r w:rsidRPr="0008452E">
        <w:rPr>
          <w:spacing w:val="26"/>
        </w:rPr>
        <w:t xml:space="preserve"> </w:t>
      </w:r>
      <w:r w:rsidRPr="0008452E">
        <w:rPr>
          <w:spacing w:val="-1"/>
        </w:rPr>
        <w:t>должны</w:t>
      </w:r>
      <w:r w:rsidRPr="0008452E">
        <w:rPr>
          <w:spacing w:val="23"/>
        </w:rPr>
        <w:t xml:space="preserve"> </w:t>
      </w:r>
      <w:r w:rsidRPr="0008452E">
        <w:rPr>
          <w:spacing w:val="-1"/>
        </w:rPr>
        <w:t>иметь</w:t>
      </w:r>
      <w:r w:rsidRPr="0008452E">
        <w:rPr>
          <w:spacing w:val="26"/>
        </w:rPr>
        <w:t xml:space="preserve"> </w:t>
      </w:r>
      <w:r w:rsidRPr="0008452E">
        <w:rPr>
          <w:spacing w:val="-1"/>
        </w:rPr>
        <w:t>как</w:t>
      </w:r>
      <w:r w:rsidRPr="0008452E">
        <w:rPr>
          <w:spacing w:val="24"/>
        </w:rPr>
        <w:t xml:space="preserve"> </w:t>
      </w:r>
      <w:r w:rsidRPr="0008452E">
        <w:rPr>
          <w:spacing w:val="-1"/>
        </w:rPr>
        <w:t>минимум</w:t>
      </w:r>
      <w:r w:rsidRPr="0008452E">
        <w:rPr>
          <w:spacing w:val="25"/>
        </w:rPr>
        <w:t xml:space="preserve"> </w:t>
      </w:r>
      <w:r w:rsidRPr="0008452E">
        <w:t>один</w:t>
      </w:r>
      <w:r w:rsidRPr="0008452E">
        <w:rPr>
          <w:spacing w:val="27"/>
        </w:rPr>
        <w:t xml:space="preserve"> </w:t>
      </w:r>
      <w:r w:rsidRPr="0008452E">
        <w:rPr>
          <w:spacing w:val="-1"/>
        </w:rPr>
        <w:t>вход,</w:t>
      </w:r>
      <w:r w:rsidRPr="0008452E">
        <w:rPr>
          <w:spacing w:val="24"/>
        </w:rPr>
        <w:t xml:space="preserve"> </w:t>
      </w:r>
      <w:r w:rsidRPr="0008452E">
        <w:rPr>
          <w:spacing w:val="-1"/>
        </w:rPr>
        <w:t>приспособленный</w:t>
      </w:r>
      <w:r w:rsidRPr="0008452E">
        <w:rPr>
          <w:spacing w:val="26"/>
        </w:rPr>
        <w:t xml:space="preserve"> </w:t>
      </w:r>
      <w:r w:rsidRPr="0008452E">
        <w:t>для</w:t>
      </w:r>
      <w:r w:rsidRPr="0008452E">
        <w:rPr>
          <w:spacing w:val="24"/>
        </w:rPr>
        <w:t xml:space="preserve"> </w:t>
      </w:r>
      <w:r w:rsidRPr="0008452E">
        <w:t>маломо</w:t>
      </w:r>
      <w:r w:rsidRPr="0008452E">
        <w:rPr>
          <w:spacing w:val="-1"/>
        </w:rPr>
        <w:t>бильных</w:t>
      </w:r>
      <w:r w:rsidRPr="0008452E">
        <w:rPr>
          <w:spacing w:val="11"/>
        </w:rPr>
        <w:t xml:space="preserve"> </w:t>
      </w:r>
      <w:r w:rsidRPr="0008452E">
        <w:rPr>
          <w:spacing w:val="-2"/>
        </w:rPr>
        <w:t>групп</w:t>
      </w:r>
      <w:r w:rsidRPr="0008452E">
        <w:rPr>
          <w:spacing w:val="10"/>
        </w:rPr>
        <w:t xml:space="preserve"> </w:t>
      </w:r>
      <w:r w:rsidRPr="0008452E">
        <w:rPr>
          <w:spacing w:val="-1"/>
        </w:rPr>
        <w:t>населения,</w:t>
      </w:r>
      <w:r w:rsidRPr="0008452E">
        <w:rPr>
          <w:spacing w:val="9"/>
        </w:rPr>
        <w:t xml:space="preserve"> </w:t>
      </w:r>
      <w:r w:rsidRPr="0008452E">
        <w:t>с</w:t>
      </w:r>
      <w:r w:rsidRPr="0008452E">
        <w:rPr>
          <w:spacing w:val="8"/>
        </w:rPr>
        <w:t xml:space="preserve"> </w:t>
      </w:r>
      <w:r w:rsidRPr="0008452E">
        <w:rPr>
          <w:spacing w:val="-1"/>
        </w:rPr>
        <w:t>поверхности</w:t>
      </w:r>
      <w:r w:rsidRPr="0008452E">
        <w:rPr>
          <w:spacing w:val="10"/>
        </w:rPr>
        <w:t xml:space="preserve"> </w:t>
      </w:r>
      <w:r w:rsidRPr="0008452E">
        <w:rPr>
          <w:spacing w:val="-1"/>
        </w:rPr>
        <w:t>земли</w:t>
      </w:r>
      <w:r w:rsidRPr="0008452E">
        <w:rPr>
          <w:spacing w:val="10"/>
        </w:rPr>
        <w:t xml:space="preserve"> </w:t>
      </w:r>
      <w:r w:rsidRPr="0008452E">
        <w:t>и</w:t>
      </w:r>
      <w:r w:rsidRPr="0008452E">
        <w:rPr>
          <w:spacing w:val="10"/>
        </w:rPr>
        <w:t xml:space="preserve"> </w:t>
      </w:r>
      <w:r w:rsidRPr="0008452E">
        <w:t>из</w:t>
      </w:r>
      <w:r w:rsidRPr="0008452E">
        <w:rPr>
          <w:spacing w:val="10"/>
        </w:rPr>
        <w:t xml:space="preserve"> </w:t>
      </w:r>
      <w:r w:rsidRPr="0008452E">
        <w:rPr>
          <w:spacing w:val="-1"/>
        </w:rPr>
        <w:t>каждого</w:t>
      </w:r>
      <w:r w:rsidRPr="0008452E">
        <w:rPr>
          <w:spacing w:val="9"/>
        </w:rPr>
        <w:t xml:space="preserve"> </w:t>
      </w:r>
      <w:r w:rsidRPr="0008452E">
        <w:rPr>
          <w:spacing w:val="-1"/>
        </w:rPr>
        <w:t>доступного</w:t>
      </w:r>
      <w:r w:rsidRPr="0008452E">
        <w:rPr>
          <w:spacing w:val="9"/>
        </w:rPr>
        <w:t xml:space="preserve"> </w:t>
      </w:r>
      <w:r w:rsidRPr="0008452E">
        <w:t>для</w:t>
      </w:r>
      <w:r w:rsidRPr="0008452E">
        <w:rPr>
          <w:spacing w:val="9"/>
        </w:rPr>
        <w:t xml:space="preserve"> </w:t>
      </w:r>
      <w:r w:rsidRPr="0008452E">
        <w:rPr>
          <w:spacing w:val="-1"/>
        </w:rPr>
        <w:t>маломобильных</w:t>
      </w:r>
      <w:r w:rsidRPr="0008452E">
        <w:rPr>
          <w:spacing w:val="107"/>
        </w:rPr>
        <w:t xml:space="preserve"> </w:t>
      </w:r>
      <w:r w:rsidRPr="0008452E">
        <w:rPr>
          <w:spacing w:val="-1"/>
        </w:rPr>
        <w:t>групп</w:t>
      </w:r>
      <w:r w:rsidRPr="0008452E">
        <w:t xml:space="preserve"> </w:t>
      </w:r>
      <w:r w:rsidRPr="0008452E">
        <w:rPr>
          <w:spacing w:val="-1"/>
        </w:rPr>
        <w:t>населения</w:t>
      </w:r>
      <w:r w:rsidRPr="0008452E">
        <w:t xml:space="preserve"> </w:t>
      </w:r>
      <w:r w:rsidRPr="0008452E">
        <w:rPr>
          <w:spacing w:val="-1"/>
        </w:rPr>
        <w:t>подземного</w:t>
      </w:r>
      <w:r w:rsidRPr="0008452E">
        <w:t xml:space="preserve"> или</w:t>
      </w:r>
      <w:r w:rsidRPr="0008452E">
        <w:rPr>
          <w:spacing w:val="-2"/>
        </w:rPr>
        <w:t xml:space="preserve"> </w:t>
      </w:r>
      <w:r w:rsidRPr="0008452E">
        <w:rPr>
          <w:spacing w:val="-1"/>
        </w:rPr>
        <w:t>надземного</w:t>
      </w:r>
      <w:r w:rsidRPr="0008452E">
        <w:rPr>
          <w:spacing w:val="-3"/>
        </w:rPr>
        <w:t xml:space="preserve"> </w:t>
      </w:r>
      <w:r w:rsidRPr="0008452E">
        <w:rPr>
          <w:spacing w:val="-1"/>
        </w:rPr>
        <w:t>перехода,</w:t>
      </w:r>
      <w:r w:rsidRPr="0008452E">
        <w:t xml:space="preserve"> </w:t>
      </w:r>
      <w:r w:rsidRPr="0008452E">
        <w:rPr>
          <w:spacing w:val="-1"/>
        </w:rPr>
        <w:t>соединенного</w:t>
      </w:r>
      <w:r w:rsidRPr="0008452E">
        <w:t xml:space="preserve"> с</w:t>
      </w:r>
      <w:r w:rsidRPr="0008452E">
        <w:rPr>
          <w:spacing w:val="-1"/>
        </w:rPr>
        <w:t xml:space="preserve"> </w:t>
      </w:r>
      <w:r w:rsidRPr="0008452E">
        <w:t>этим</w:t>
      </w:r>
      <w:r w:rsidRPr="0008452E">
        <w:rPr>
          <w:spacing w:val="-1"/>
        </w:rPr>
        <w:t xml:space="preserve"> зданием.</w:t>
      </w:r>
    </w:p>
    <w:p w14:paraId="04B9E2EB" w14:textId="77777777" w:rsidR="002E6822" w:rsidRPr="0008452E" w:rsidRDefault="002E6822" w:rsidP="0008452E">
      <w:pPr>
        <w:pStyle w:val="a"/>
        <w:numPr>
          <w:ilvl w:val="0"/>
          <w:numId w:val="0"/>
        </w:numPr>
        <w:kinsoku w:val="0"/>
        <w:overflowPunct w:val="0"/>
        <w:spacing w:before="0" w:after="0"/>
        <w:ind w:right="116" w:firstLine="709"/>
        <w:rPr>
          <w:spacing w:val="-2"/>
        </w:rPr>
      </w:pPr>
      <w:r w:rsidRPr="0008452E">
        <w:rPr>
          <w:spacing w:val="-1"/>
        </w:rPr>
        <w:t>Места</w:t>
      </w:r>
      <w:r w:rsidRPr="0008452E">
        <w:rPr>
          <w:spacing w:val="20"/>
        </w:rPr>
        <w:t xml:space="preserve"> </w:t>
      </w:r>
      <w:r w:rsidRPr="0008452E">
        <w:rPr>
          <w:spacing w:val="-1"/>
        </w:rPr>
        <w:t>обслуживания</w:t>
      </w:r>
      <w:r w:rsidRPr="0008452E">
        <w:rPr>
          <w:spacing w:val="21"/>
        </w:rPr>
        <w:t xml:space="preserve"> </w:t>
      </w:r>
      <w:r w:rsidRPr="0008452E">
        <w:t>и</w:t>
      </w:r>
      <w:r w:rsidRPr="0008452E">
        <w:rPr>
          <w:spacing w:val="22"/>
        </w:rPr>
        <w:t xml:space="preserve"> </w:t>
      </w:r>
      <w:r w:rsidRPr="0008452E">
        <w:rPr>
          <w:spacing w:val="-1"/>
        </w:rPr>
        <w:t>постоянного</w:t>
      </w:r>
      <w:r w:rsidRPr="0008452E">
        <w:rPr>
          <w:spacing w:val="18"/>
        </w:rPr>
        <w:t xml:space="preserve"> </w:t>
      </w:r>
      <w:r w:rsidRPr="0008452E">
        <w:rPr>
          <w:spacing w:val="-1"/>
        </w:rPr>
        <w:t>нахождения</w:t>
      </w:r>
      <w:r w:rsidRPr="0008452E">
        <w:rPr>
          <w:spacing w:val="21"/>
        </w:rPr>
        <w:t xml:space="preserve"> </w:t>
      </w:r>
      <w:r w:rsidRPr="0008452E">
        <w:rPr>
          <w:spacing w:val="-1"/>
        </w:rPr>
        <w:t>маломобильных</w:t>
      </w:r>
      <w:r w:rsidRPr="0008452E">
        <w:rPr>
          <w:spacing w:val="20"/>
        </w:rPr>
        <w:t xml:space="preserve"> </w:t>
      </w:r>
      <w:r w:rsidRPr="0008452E">
        <w:rPr>
          <w:spacing w:val="-2"/>
        </w:rPr>
        <w:t>групп</w:t>
      </w:r>
      <w:r w:rsidRPr="0008452E">
        <w:rPr>
          <w:spacing w:val="22"/>
        </w:rPr>
        <w:t xml:space="preserve"> </w:t>
      </w:r>
      <w:r w:rsidRPr="0008452E">
        <w:rPr>
          <w:spacing w:val="-1"/>
        </w:rPr>
        <w:t>населения</w:t>
      </w:r>
      <w:r w:rsidRPr="0008452E">
        <w:rPr>
          <w:spacing w:val="97"/>
        </w:rPr>
        <w:t xml:space="preserve"> </w:t>
      </w:r>
      <w:r w:rsidRPr="0008452E">
        <w:t>должны</w:t>
      </w:r>
      <w:r w:rsidRPr="0008452E">
        <w:rPr>
          <w:spacing w:val="11"/>
        </w:rPr>
        <w:t xml:space="preserve"> </w:t>
      </w:r>
      <w:r w:rsidRPr="0008452E">
        <w:rPr>
          <w:spacing w:val="-1"/>
        </w:rPr>
        <w:t>располагаться</w:t>
      </w:r>
      <w:r w:rsidRPr="0008452E">
        <w:rPr>
          <w:spacing w:val="11"/>
        </w:rPr>
        <w:t xml:space="preserve"> </w:t>
      </w:r>
      <w:r w:rsidRPr="0008452E">
        <w:t>на</w:t>
      </w:r>
      <w:r w:rsidRPr="0008452E">
        <w:rPr>
          <w:spacing w:val="10"/>
        </w:rPr>
        <w:t xml:space="preserve"> </w:t>
      </w:r>
      <w:r w:rsidRPr="0008452E">
        <w:rPr>
          <w:spacing w:val="-1"/>
        </w:rPr>
        <w:t>минимально</w:t>
      </w:r>
      <w:r w:rsidRPr="0008452E">
        <w:rPr>
          <w:spacing w:val="11"/>
        </w:rPr>
        <w:t xml:space="preserve"> </w:t>
      </w:r>
      <w:r w:rsidRPr="0008452E">
        <w:rPr>
          <w:spacing w:val="-1"/>
        </w:rPr>
        <w:t>возможных</w:t>
      </w:r>
      <w:r w:rsidRPr="0008452E">
        <w:rPr>
          <w:spacing w:val="13"/>
        </w:rPr>
        <w:t xml:space="preserve"> </w:t>
      </w:r>
      <w:r w:rsidRPr="0008452E">
        <w:rPr>
          <w:spacing w:val="-1"/>
        </w:rPr>
        <w:t>расстояниях</w:t>
      </w:r>
      <w:r w:rsidRPr="0008452E">
        <w:rPr>
          <w:spacing w:val="13"/>
        </w:rPr>
        <w:t xml:space="preserve"> </w:t>
      </w:r>
      <w:r w:rsidRPr="0008452E">
        <w:t>от</w:t>
      </w:r>
      <w:r w:rsidRPr="0008452E">
        <w:rPr>
          <w:spacing w:val="12"/>
        </w:rPr>
        <w:t xml:space="preserve"> </w:t>
      </w:r>
      <w:r w:rsidRPr="0008452E">
        <w:rPr>
          <w:spacing w:val="-1"/>
        </w:rPr>
        <w:t>эвакуационных</w:t>
      </w:r>
      <w:r w:rsidRPr="0008452E">
        <w:rPr>
          <w:spacing w:val="13"/>
        </w:rPr>
        <w:t xml:space="preserve"> </w:t>
      </w:r>
      <w:r w:rsidRPr="0008452E">
        <w:rPr>
          <w:spacing w:val="-1"/>
        </w:rPr>
        <w:t>выходов</w:t>
      </w:r>
      <w:r w:rsidRPr="0008452E">
        <w:rPr>
          <w:spacing w:val="11"/>
        </w:rPr>
        <w:t xml:space="preserve"> </w:t>
      </w:r>
      <w:r w:rsidRPr="0008452E">
        <w:rPr>
          <w:spacing w:val="-1"/>
        </w:rPr>
        <w:t>из</w:t>
      </w:r>
      <w:r w:rsidRPr="0008452E">
        <w:rPr>
          <w:spacing w:val="61"/>
        </w:rPr>
        <w:t xml:space="preserve"> </w:t>
      </w:r>
      <w:r w:rsidRPr="0008452E">
        <w:rPr>
          <w:spacing w:val="-1"/>
        </w:rPr>
        <w:t>помещений,</w:t>
      </w:r>
      <w:r w:rsidRPr="0008452E">
        <w:t xml:space="preserve"> с</w:t>
      </w:r>
      <w:r w:rsidRPr="0008452E">
        <w:rPr>
          <w:spacing w:val="-1"/>
        </w:rPr>
        <w:t xml:space="preserve"> этажей</w:t>
      </w:r>
      <w:r w:rsidRPr="0008452E">
        <w:t xml:space="preserve"> и</w:t>
      </w:r>
      <w:r w:rsidRPr="0008452E">
        <w:rPr>
          <w:spacing w:val="-2"/>
        </w:rPr>
        <w:t xml:space="preserve"> </w:t>
      </w:r>
      <w:r w:rsidRPr="0008452E">
        <w:t xml:space="preserve">из </w:t>
      </w:r>
      <w:r w:rsidRPr="0008452E">
        <w:rPr>
          <w:spacing w:val="-1"/>
        </w:rPr>
        <w:t>зданий</w:t>
      </w:r>
      <w:r w:rsidRPr="0008452E">
        <w:t xml:space="preserve"> </w:t>
      </w:r>
      <w:r w:rsidRPr="0008452E">
        <w:rPr>
          <w:spacing w:val="-2"/>
        </w:rPr>
        <w:t>наружу.</w:t>
      </w:r>
    </w:p>
    <w:p w14:paraId="6A42F675" w14:textId="29191441" w:rsidR="002E6822" w:rsidRPr="0008452E" w:rsidRDefault="002E6822" w:rsidP="0008452E">
      <w:pPr>
        <w:pStyle w:val="a"/>
        <w:numPr>
          <w:ilvl w:val="0"/>
          <w:numId w:val="0"/>
        </w:numPr>
        <w:kinsoku w:val="0"/>
        <w:overflowPunct w:val="0"/>
        <w:spacing w:before="0" w:after="0"/>
        <w:ind w:right="110" w:firstLine="709"/>
        <w:rPr>
          <w:color w:val="000000"/>
        </w:rPr>
      </w:pPr>
      <w:r w:rsidRPr="0008452E">
        <w:rPr>
          <w:spacing w:val="-1"/>
        </w:rPr>
        <w:t>Эвакуационные</w:t>
      </w:r>
      <w:r w:rsidRPr="0008452E">
        <w:rPr>
          <w:spacing w:val="12"/>
        </w:rPr>
        <w:t xml:space="preserve"> </w:t>
      </w:r>
      <w:r w:rsidRPr="0008452E">
        <w:rPr>
          <w:spacing w:val="-1"/>
        </w:rPr>
        <w:t>выходы</w:t>
      </w:r>
      <w:r w:rsidRPr="0008452E">
        <w:rPr>
          <w:spacing w:val="13"/>
        </w:rPr>
        <w:t xml:space="preserve"> </w:t>
      </w:r>
      <w:r w:rsidRPr="0008452E">
        <w:t>и</w:t>
      </w:r>
      <w:r w:rsidRPr="0008452E">
        <w:rPr>
          <w:spacing w:val="15"/>
        </w:rPr>
        <w:t xml:space="preserve"> </w:t>
      </w:r>
      <w:r w:rsidRPr="0008452E">
        <w:rPr>
          <w:spacing w:val="-2"/>
        </w:rPr>
        <w:t>пути</w:t>
      </w:r>
      <w:r w:rsidRPr="0008452E">
        <w:rPr>
          <w:spacing w:val="15"/>
        </w:rPr>
        <w:t xml:space="preserve"> </w:t>
      </w:r>
      <w:r w:rsidRPr="0008452E">
        <w:t>должны</w:t>
      </w:r>
      <w:r w:rsidRPr="0008452E">
        <w:rPr>
          <w:spacing w:val="11"/>
        </w:rPr>
        <w:t xml:space="preserve"> </w:t>
      </w:r>
      <w:r w:rsidRPr="0008452E">
        <w:rPr>
          <w:spacing w:val="-1"/>
        </w:rPr>
        <w:t>проектироваться</w:t>
      </w:r>
      <w:r w:rsidRPr="0008452E">
        <w:rPr>
          <w:spacing w:val="11"/>
        </w:rPr>
        <w:t xml:space="preserve"> </w:t>
      </w:r>
      <w:r w:rsidRPr="0008452E">
        <w:t>из</w:t>
      </w:r>
      <w:r w:rsidRPr="0008452E">
        <w:rPr>
          <w:spacing w:val="12"/>
        </w:rPr>
        <w:t xml:space="preserve"> </w:t>
      </w:r>
      <w:r w:rsidRPr="0008452E">
        <w:rPr>
          <w:spacing w:val="-1"/>
        </w:rPr>
        <w:t>непожароопасных</w:t>
      </w:r>
      <w:r w:rsidRPr="0008452E">
        <w:rPr>
          <w:spacing w:val="15"/>
        </w:rPr>
        <w:t xml:space="preserve"> </w:t>
      </w:r>
      <w:r w:rsidRPr="0008452E">
        <w:rPr>
          <w:spacing w:val="1"/>
        </w:rPr>
        <w:t>матери</w:t>
      </w:r>
      <w:r w:rsidRPr="0008452E">
        <w:rPr>
          <w:spacing w:val="-1"/>
        </w:rPr>
        <w:t xml:space="preserve">алов </w:t>
      </w:r>
      <w:r w:rsidRPr="0008452E">
        <w:t xml:space="preserve">и </w:t>
      </w:r>
      <w:r w:rsidRPr="0008452E">
        <w:rPr>
          <w:spacing w:val="-1"/>
        </w:rPr>
        <w:t>соответствовать</w:t>
      </w:r>
      <w:r w:rsidRPr="0008452E">
        <w:rPr>
          <w:spacing w:val="2"/>
        </w:rPr>
        <w:t xml:space="preserve"> </w:t>
      </w:r>
      <w:r w:rsidRPr="0008452E">
        <w:rPr>
          <w:spacing w:val="-1"/>
        </w:rPr>
        <w:t>требованиям</w:t>
      </w:r>
      <w:r w:rsidRPr="0008452E">
        <w:rPr>
          <w:spacing w:val="2"/>
        </w:rPr>
        <w:t xml:space="preserve"> </w:t>
      </w:r>
      <w:hyperlink r:id="rId86" w:history="1">
        <w:r w:rsidRPr="0008452E">
          <w:rPr>
            <w:color w:val="000000" w:themeColor="text1"/>
          </w:rPr>
          <w:t xml:space="preserve">СНиП </w:t>
        </w:r>
        <w:r w:rsidRPr="0008452E">
          <w:rPr>
            <w:color w:val="000000" w:themeColor="text1"/>
            <w:spacing w:val="-1"/>
          </w:rPr>
          <w:t>35-01-2001</w:t>
        </w:r>
      </w:hyperlink>
      <w:r w:rsidRPr="0008452E">
        <w:rPr>
          <w:color w:val="000000" w:themeColor="text1"/>
          <w:spacing w:val="-1"/>
        </w:rPr>
        <w:t>,</w:t>
      </w:r>
      <w:r w:rsidRPr="0008452E">
        <w:rPr>
          <w:color w:val="000000" w:themeColor="text1"/>
        </w:rPr>
        <w:t xml:space="preserve"> </w:t>
      </w:r>
      <w:hyperlink r:id="rId87" w:history="1">
        <w:r w:rsidRPr="0008452E">
          <w:rPr>
            <w:color w:val="000000" w:themeColor="text1"/>
          </w:rPr>
          <w:t>СНиП 21-01-97*</w:t>
        </w:r>
      </w:hyperlink>
      <w:r w:rsidRPr="0008452E">
        <w:rPr>
          <w:color w:val="000000"/>
        </w:rPr>
        <w:t>.</w:t>
      </w:r>
    </w:p>
    <w:p w14:paraId="651F253E" w14:textId="00152F9F" w:rsidR="002E6822" w:rsidRPr="0008452E" w:rsidRDefault="002E6822" w:rsidP="0008452E">
      <w:pPr>
        <w:pStyle w:val="a"/>
        <w:widowControl w:val="0"/>
        <w:numPr>
          <w:ilvl w:val="1"/>
          <w:numId w:val="114"/>
        </w:numPr>
        <w:tabs>
          <w:tab w:val="left" w:pos="1384"/>
        </w:tabs>
        <w:kinsoku w:val="0"/>
        <w:overflowPunct w:val="0"/>
        <w:autoSpaceDE w:val="0"/>
        <w:autoSpaceDN w:val="0"/>
        <w:adjustRightInd w:val="0"/>
        <w:spacing w:before="0" w:after="0"/>
        <w:ind w:right="108" w:firstLine="708"/>
        <w:rPr>
          <w:spacing w:val="-1"/>
        </w:rPr>
      </w:pPr>
      <w:r w:rsidRPr="0008452E">
        <w:rPr>
          <w:spacing w:val="-1"/>
        </w:rPr>
        <w:t>Требования</w:t>
      </w:r>
      <w:r w:rsidRPr="0008452E">
        <w:rPr>
          <w:spacing w:val="16"/>
        </w:rPr>
        <w:t xml:space="preserve"> </w:t>
      </w:r>
      <w:r w:rsidRPr="0008452E">
        <w:t>к</w:t>
      </w:r>
      <w:r w:rsidRPr="0008452E">
        <w:rPr>
          <w:spacing w:val="14"/>
        </w:rPr>
        <w:t xml:space="preserve"> </w:t>
      </w:r>
      <w:r w:rsidRPr="0008452E">
        <w:rPr>
          <w:spacing w:val="-1"/>
        </w:rPr>
        <w:t>параметрам</w:t>
      </w:r>
      <w:r w:rsidRPr="0008452E">
        <w:rPr>
          <w:spacing w:val="15"/>
        </w:rPr>
        <w:t xml:space="preserve"> </w:t>
      </w:r>
      <w:r w:rsidRPr="0008452E">
        <w:rPr>
          <w:spacing w:val="-1"/>
        </w:rPr>
        <w:t>проездов</w:t>
      </w:r>
      <w:r w:rsidRPr="0008452E">
        <w:rPr>
          <w:spacing w:val="16"/>
        </w:rPr>
        <w:t xml:space="preserve"> </w:t>
      </w:r>
      <w:r w:rsidRPr="0008452E">
        <w:t>и</w:t>
      </w:r>
      <w:r w:rsidRPr="0008452E">
        <w:rPr>
          <w:spacing w:val="17"/>
        </w:rPr>
        <w:t xml:space="preserve"> </w:t>
      </w:r>
      <w:r w:rsidRPr="0008452E">
        <w:rPr>
          <w:spacing w:val="-1"/>
        </w:rPr>
        <w:t>проходов,</w:t>
      </w:r>
      <w:r w:rsidRPr="0008452E">
        <w:rPr>
          <w:spacing w:val="16"/>
        </w:rPr>
        <w:t xml:space="preserve"> </w:t>
      </w:r>
      <w:r w:rsidRPr="0008452E">
        <w:rPr>
          <w:spacing w:val="-1"/>
        </w:rPr>
        <w:t>обеспечивающих</w:t>
      </w:r>
      <w:r w:rsidRPr="0008452E">
        <w:rPr>
          <w:spacing w:val="16"/>
        </w:rPr>
        <w:t xml:space="preserve"> </w:t>
      </w:r>
      <w:r w:rsidRPr="0008452E">
        <w:rPr>
          <w:spacing w:val="-2"/>
        </w:rPr>
        <w:t>доступ</w:t>
      </w:r>
      <w:r w:rsidRPr="0008452E">
        <w:rPr>
          <w:spacing w:val="17"/>
        </w:rPr>
        <w:t xml:space="preserve"> </w:t>
      </w:r>
      <w:r w:rsidRPr="0008452E">
        <w:rPr>
          <w:spacing w:val="1"/>
        </w:rPr>
        <w:t>инвали</w:t>
      </w:r>
      <w:r w:rsidRPr="0008452E">
        <w:t xml:space="preserve">дов и </w:t>
      </w:r>
      <w:r w:rsidRPr="0008452E">
        <w:rPr>
          <w:spacing w:val="-1"/>
        </w:rPr>
        <w:t>маломобильных</w:t>
      </w:r>
      <w:r w:rsidRPr="0008452E">
        <w:rPr>
          <w:spacing w:val="2"/>
        </w:rPr>
        <w:t xml:space="preserve"> </w:t>
      </w:r>
      <w:r w:rsidRPr="0008452E">
        <w:rPr>
          <w:spacing w:val="-1"/>
        </w:rPr>
        <w:t>лиц</w:t>
      </w:r>
    </w:p>
    <w:p w14:paraId="3EFD0C03" w14:textId="3789981F" w:rsidR="002E6822" w:rsidRPr="0008452E" w:rsidRDefault="002E6822" w:rsidP="0008452E">
      <w:pPr>
        <w:pStyle w:val="a"/>
        <w:widowControl w:val="0"/>
        <w:numPr>
          <w:ilvl w:val="2"/>
          <w:numId w:val="114"/>
        </w:numPr>
        <w:tabs>
          <w:tab w:val="left" w:pos="1578"/>
        </w:tabs>
        <w:kinsoku w:val="0"/>
        <w:overflowPunct w:val="0"/>
        <w:autoSpaceDE w:val="0"/>
        <w:autoSpaceDN w:val="0"/>
        <w:adjustRightInd w:val="0"/>
        <w:spacing w:before="0" w:after="0"/>
        <w:ind w:right="111" w:firstLine="708"/>
        <w:rPr>
          <w:spacing w:val="-1"/>
        </w:rPr>
      </w:pPr>
      <w:r w:rsidRPr="0008452E">
        <w:t>При</w:t>
      </w:r>
      <w:r w:rsidRPr="0008452E">
        <w:rPr>
          <w:spacing w:val="31"/>
        </w:rPr>
        <w:t xml:space="preserve"> </w:t>
      </w:r>
      <w:r w:rsidRPr="0008452E">
        <w:rPr>
          <w:spacing w:val="-1"/>
        </w:rPr>
        <w:t>проектировании</w:t>
      </w:r>
      <w:r w:rsidRPr="0008452E">
        <w:rPr>
          <w:spacing w:val="34"/>
        </w:rPr>
        <w:t xml:space="preserve"> </w:t>
      </w:r>
      <w:r w:rsidRPr="0008452E">
        <w:rPr>
          <w:spacing w:val="-2"/>
        </w:rPr>
        <w:t>участка</w:t>
      </w:r>
      <w:r w:rsidRPr="0008452E">
        <w:rPr>
          <w:spacing w:val="30"/>
        </w:rPr>
        <w:t xml:space="preserve"> </w:t>
      </w:r>
      <w:r w:rsidRPr="0008452E">
        <w:rPr>
          <w:spacing w:val="-1"/>
        </w:rPr>
        <w:t>здания</w:t>
      </w:r>
      <w:r w:rsidRPr="0008452E">
        <w:rPr>
          <w:spacing w:val="30"/>
        </w:rPr>
        <w:t xml:space="preserve"> </w:t>
      </w:r>
      <w:r w:rsidRPr="0008452E">
        <w:rPr>
          <w:spacing w:val="-1"/>
        </w:rPr>
        <w:t>или</w:t>
      </w:r>
      <w:r w:rsidRPr="0008452E">
        <w:rPr>
          <w:spacing w:val="32"/>
        </w:rPr>
        <w:t xml:space="preserve"> </w:t>
      </w:r>
      <w:r w:rsidRPr="0008452E">
        <w:rPr>
          <w:spacing w:val="-1"/>
        </w:rPr>
        <w:t>комплекса</w:t>
      </w:r>
      <w:r w:rsidRPr="0008452E">
        <w:rPr>
          <w:spacing w:val="30"/>
        </w:rPr>
        <w:t xml:space="preserve"> </w:t>
      </w:r>
      <w:r w:rsidRPr="0008452E">
        <w:rPr>
          <w:spacing w:val="-1"/>
        </w:rPr>
        <w:t>следует</w:t>
      </w:r>
      <w:r w:rsidRPr="0008452E">
        <w:rPr>
          <w:spacing w:val="33"/>
        </w:rPr>
        <w:t xml:space="preserve"> </w:t>
      </w:r>
      <w:r w:rsidRPr="0008452E">
        <w:rPr>
          <w:spacing w:val="-1"/>
        </w:rPr>
        <w:t>соблюдать</w:t>
      </w:r>
      <w:r w:rsidRPr="0008452E">
        <w:rPr>
          <w:spacing w:val="31"/>
        </w:rPr>
        <w:t xml:space="preserve"> </w:t>
      </w:r>
      <w:r w:rsidRPr="0008452E">
        <w:rPr>
          <w:spacing w:val="1"/>
        </w:rPr>
        <w:t>непре</w:t>
      </w:r>
      <w:r w:rsidRPr="0008452E">
        <w:rPr>
          <w:spacing w:val="-1"/>
        </w:rPr>
        <w:t>рывность</w:t>
      </w:r>
      <w:r w:rsidRPr="0008452E">
        <w:rPr>
          <w:spacing w:val="22"/>
        </w:rPr>
        <w:t xml:space="preserve"> </w:t>
      </w:r>
      <w:r w:rsidRPr="0008452E">
        <w:rPr>
          <w:spacing w:val="-1"/>
        </w:rPr>
        <w:t>пешеходных</w:t>
      </w:r>
      <w:r w:rsidRPr="0008452E">
        <w:rPr>
          <w:spacing w:val="21"/>
        </w:rPr>
        <w:t xml:space="preserve"> </w:t>
      </w:r>
      <w:r w:rsidRPr="0008452E">
        <w:t>и</w:t>
      </w:r>
      <w:r w:rsidRPr="0008452E">
        <w:rPr>
          <w:spacing w:val="22"/>
        </w:rPr>
        <w:t xml:space="preserve"> </w:t>
      </w:r>
      <w:r w:rsidRPr="0008452E">
        <w:rPr>
          <w:spacing w:val="-1"/>
        </w:rPr>
        <w:t>транспортных</w:t>
      </w:r>
      <w:r w:rsidRPr="0008452E">
        <w:rPr>
          <w:spacing w:val="23"/>
        </w:rPr>
        <w:t xml:space="preserve"> </w:t>
      </w:r>
      <w:r w:rsidRPr="0008452E">
        <w:rPr>
          <w:spacing w:val="-1"/>
        </w:rPr>
        <w:t>путей,</w:t>
      </w:r>
      <w:r w:rsidRPr="0008452E">
        <w:rPr>
          <w:spacing w:val="21"/>
        </w:rPr>
        <w:t xml:space="preserve"> </w:t>
      </w:r>
      <w:r w:rsidRPr="0008452E">
        <w:t>обеспечивающих</w:t>
      </w:r>
      <w:r w:rsidRPr="0008452E">
        <w:rPr>
          <w:spacing w:val="23"/>
        </w:rPr>
        <w:t xml:space="preserve"> </w:t>
      </w:r>
      <w:r w:rsidRPr="0008452E">
        <w:rPr>
          <w:spacing w:val="-2"/>
        </w:rPr>
        <w:t>доступ</w:t>
      </w:r>
      <w:r w:rsidRPr="0008452E">
        <w:rPr>
          <w:spacing w:val="22"/>
        </w:rPr>
        <w:t xml:space="preserve"> </w:t>
      </w:r>
      <w:r w:rsidRPr="0008452E">
        <w:rPr>
          <w:spacing w:val="-1"/>
        </w:rPr>
        <w:t>инвалидов</w:t>
      </w:r>
      <w:r w:rsidRPr="0008452E">
        <w:rPr>
          <w:spacing w:val="21"/>
        </w:rPr>
        <w:t xml:space="preserve"> </w:t>
      </w:r>
      <w:r w:rsidRPr="0008452E">
        <w:t>и</w:t>
      </w:r>
      <w:r w:rsidRPr="0008452E">
        <w:rPr>
          <w:spacing w:val="22"/>
        </w:rPr>
        <w:t xml:space="preserve"> </w:t>
      </w:r>
      <w:r w:rsidRPr="0008452E">
        <w:t>маломо</w:t>
      </w:r>
      <w:r w:rsidRPr="0008452E">
        <w:rPr>
          <w:spacing w:val="-1"/>
        </w:rPr>
        <w:t>бильных</w:t>
      </w:r>
      <w:r w:rsidRPr="0008452E">
        <w:rPr>
          <w:spacing w:val="27"/>
        </w:rPr>
        <w:t xml:space="preserve"> </w:t>
      </w:r>
      <w:r w:rsidRPr="0008452E">
        <w:rPr>
          <w:spacing w:val="-1"/>
        </w:rPr>
        <w:t>лиц</w:t>
      </w:r>
      <w:r w:rsidRPr="0008452E">
        <w:rPr>
          <w:spacing w:val="27"/>
        </w:rPr>
        <w:t xml:space="preserve"> </w:t>
      </w:r>
      <w:r w:rsidRPr="0008452E">
        <w:t>в</w:t>
      </w:r>
      <w:r w:rsidRPr="0008452E">
        <w:rPr>
          <w:spacing w:val="25"/>
        </w:rPr>
        <w:t xml:space="preserve"> </w:t>
      </w:r>
      <w:r w:rsidRPr="0008452E">
        <w:rPr>
          <w:spacing w:val="-1"/>
        </w:rPr>
        <w:t>здания.</w:t>
      </w:r>
      <w:r w:rsidRPr="0008452E">
        <w:rPr>
          <w:spacing w:val="23"/>
        </w:rPr>
        <w:t xml:space="preserve"> </w:t>
      </w:r>
      <w:r w:rsidRPr="0008452E">
        <w:t>Эти</w:t>
      </w:r>
      <w:r w:rsidRPr="0008452E">
        <w:rPr>
          <w:spacing w:val="27"/>
        </w:rPr>
        <w:t xml:space="preserve"> </w:t>
      </w:r>
      <w:r w:rsidRPr="0008452E">
        <w:rPr>
          <w:spacing w:val="-2"/>
        </w:rPr>
        <w:t>пути</w:t>
      </w:r>
      <w:r w:rsidRPr="0008452E">
        <w:rPr>
          <w:spacing w:val="27"/>
        </w:rPr>
        <w:t xml:space="preserve"> </w:t>
      </w:r>
      <w:r w:rsidRPr="0008452E">
        <w:t>должны</w:t>
      </w:r>
      <w:r w:rsidRPr="0008452E">
        <w:rPr>
          <w:spacing w:val="25"/>
        </w:rPr>
        <w:t xml:space="preserve"> </w:t>
      </w:r>
      <w:r w:rsidRPr="0008452E">
        <w:rPr>
          <w:spacing w:val="-1"/>
        </w:rPr>
        <w:t>стыковаться</w:t>
      </w:r>
      <w:r w:rsidRPr="0008452E">
        <w:rPr>
          <w:spacing w:val="26"/>
        </w:rPr>
        <w:t xml:space="preserve"> </w:t>
      </w:r>
      <w:r w:rsidRPr="0008452E">
        <w:t>с</w:t>
      </w:r>
      <w:r w:rsidRPr="0008452E">
        <w:rPr>
          <w:spacing w:val="25"/>
        </w:rPr>
        <w:t xml:space="preserve"> </w:t>
      </w:r>
      <w:r w:rsidRPr="0008452E">
        <w:rPr>
          <w:spacing w:val="-1"/>
        </w:rPr>
        <w:t>внешними</w:t>
      </w:r>
      <w:r w:rsidRPr="0008452E">
        <w:rPr>
          <w:spacing w:val="27"/>
        </w:rPr>
        <w:t xml:space="preserve"> </w:t>
      </w:r>
      <w:r w:rsidRPr="0008452E">
        <w:t>по</w:t>
      </w:r>
      <w:r w:rsidRPr="0008452E">
        <w:rPr>
          <w:spacing w:val="26"/>
        </w:rPr>
        <w:t xml:space="preserve"> </w:t>
      </w:r>
      <w:r w:rsidRPr="0008452E">
        <w:t>отношению</w:t>
      </w:r>
      <w:r w:rsidRPr="0008452E">
        <w:rPr>
          <w:spacing w:val="26"/>
        </w:rPr>
        <w:t xml:space="preserve"> </w:t>
      </w:r>
      <w:r w:rsidRPr="0008452E">
        <w:t>к</w:t>
      </w:r>
      <w:r w:rsidRPr="0008452E">
        <w:rPr>
          <w:spacing w:val="29"/>
        </w:rPr>
        <w:t xml:space="preserve"> </w:t>
      </w:r>
      <w:r w:rsidRPr="0008452E">
        <w:rPr>
          <w:spacing w:val="-1"/>
        </w:rPr>
        <w:t>участку</w:t>
      </w:r>
      <w:r w:rsidRPr="0008452E">
        <w:rPr>
          <w:spacing w:val="59"/>
        </w:rPr>
        <w:t xml:space="preserve"> </w:t>
      </w:r>
      <w:r w:rsidRPr="0008452E">
        <w:rPr>
          <w:spacing w:val="-1"/>
        </w:rPr>
        <w:t>коммуникациями</w:t>
      </w:r>
      <w:r w:rsidRPr="0008452E">
        <w:t xml:space="preserve"> и </w:t>
      </w:r>
      <w:r w:rsidRPr="0008452E">
        <w:rPr>
          <w:spacing w:val="-1"/>
        </w:rPr>
        <w:t>остановками</w:t>
      </w:r>
      <w:r w:rsidRPr="0008452E">
        <w:t xml:space="preserve"> </w:t>
      </w:r>
      <w:r w:rsidRPr="0008452E">
        <w:rPr>
          <w:spacing w:val="-1"/>
        </w:rPr>
        <w:t>транспорта.</w:t>
      </w:r>
    </w:p>
    <w:p w14:paraId="0CC29FF1" w14:textId="6307DA39" w:rsidR="002E6822" w:rsidRPr="0008452E" w:rsidRDefault="002E6822" w:rsidP="0008452E">
      <w:pPr>
        <w:pStyle w:val="a"/>
        <w:numPr>
          <w:ilvl w:val="0"/>
          <w:numId w:val="0"/>
        </w:numPr>
        <w:kinsoku w:val="0"/>
        <w:overflowPunct w:val="0"/>
        <w:spacing w:before="0" w:after="0"/>
        <w:ind w:right="114" w:firstLine="709"/>
      </w:pPr>
      <w:r w:rsidRPr="0008452E">
        <w:rPr>
          <w:spacing w:val="-1"/>
        </w:rPr>
        <w:t>Ограждения</w:t>
      </w:r>
      <w:r w:rsidRPr="0008452E">
        <w:rPr>
          <w:spacing w:val="18"/>
        </w:rPr>
        <w:t xml:space="preserve"> </w:t>
      </w:r>
      <w:r w:rsidRPr="0008452E">
        <w:rPr>
          <w:spacing w:val="-1"/>
        </w:rPr>
        <w:t>участков</w:t>
      </w:r>
      <w:r w:rsidRPr="0008452E">
        <w:rPr>
          <w:spacing w:val="16"/>
        </w:rPr>
        <w:t xml:space="preserve"> </w:t>
      </w:r>
      <w:r w:rsidRPr="0008452E">
        <w:t>должны</w:t>
      </w:r>
      <w:r w:rsidRPr="0008452E">
        <w:rPr>
          <w:spacing w:val="16"/>
        </w:rPr>
        <w:t xml:space="preserve"> </w:t>
      </w:r>
      <w:r w:rsidRPr="0008452E">
        <w:rPr>
          <w:spacing w:val="-1"/>
        </w:rPr>
        <w:t>обеспечивать</w:t>
      </w:r>
      <w:r w:rsidRPr="0008452E">
        <w:rPr>
          <w:spacing w:val="17"/>
        </w:rPr>
        <w:t xml:space="preserve"> </w:t>
      </w:r>
      <w:r w:rsidRPr="0008452E">
        <w:rPr>
          <w:spacing w:val="-1"/>
        </w:rPr>
        <w:t>возможность</w:t>
      </w:r>
      <w:r w:rsidRPr="0008452E">
        <w:rPr>
          <w:spacing w:val="17"/>
        </w:rPr>
        <w:t xml:space="preserve"> </w:t>
      </w:r>
      <w:r w:rsidRPr="0008452E">
        <w:rPr>
          <w:spacing w:val="-1"/>
        </w:rPr>
        <w:t>опорного</w:t>
      </w:r>
      <w:r w:rsidRPr="0008452E">
        <w:rPr>
          <w:spacing w:val="16"/>
        </w:rPr>
        <w:t xml:space="preserve"> </w:t>
      </w:r>
      <w:r w:rsidRPr="0008452E">
        <w:rPr>
          <w:spacing w:val="-1"/>
        </w:rPr>
        <w:t>движения</w:t>
      </w:r>
      <w:r w:rsidRPr="0008452E">
        <w:rPr>
          <w:spacing w:val="16"/>
        </w:rPr>
        <w:t xml:space="preserve"> </w:t>
      </w:r>
      <w:r w:rsidRPr="0008452E">
        <w:t>маломо</w:t>
      </w:r>
      <w:r w:rsidRPr="0008452E">
        <w:rPr>
          <w:spacing w:val="-1"/>
        </w:rPr>
        <w:t>бильных</w:t>
      </w:r>
      <w:r w:rsidRPr="0008452E">
        <w:rPr>
          <w:spacing w:val="1"/>
        </w:rPr>
        <w:t xml:space="preserve"> </w:t>
      </w:r>
      <w:r w:rsidRPr="0008452E">
        <w:rPr>
          <w:spacing w:val="-2"/>
        </w:rPr>
        <w:t>групп</w:t>
      </w:r>
      <w:r w:rsidRPr="0008452E">
        <w:t xml:space="preserve"> </w:t>
      </w:r>
      <w:r w:rsidRPr="0008452E">
        <w:rPr>
          <w:spacing w:val="-1"/>
        </w:rPr>
        <w:t>населения</w:t>
      </w:r>
      <w:r w:rsidRPr="0008452E">
        <w:t xml:space="preserve"> </w:t>
      </w:r>
      <w:r w:rsidRPr="0008452E">
        <w:rPr>
          <w:spacing w:val="-1"/>
        </w:rPr>
        <w:t>через</w:t>
      </w:r>
      <w:r w:rsidRPr="0008452E">
        <w:t xml:space="preserve"> проходы</w:t>
      </w:r>
      <w:r w:rsidRPr="0008452E">
        <w:rPr>
          <w:spacing w:val="-3"/>
        </w:rPr>
        <w:t xml:space="preserve"> </w:t>
      </w:r>
      <w:r w:rsidRPr="0008452E">
        <w:t xml:space="preserve">и </w:t>
      </w:r>
      <w:r w:rsidRPr="0008452E">
        <w:rPr>
          <w:spacing w:val="-1"/>
        </w:rPr>
        <w:t>вдоль</w:t>
      </w:r>
      <w:r w:rsidRPr="0008452E">
        <w:t xml:space="preserve"> них.</w:t>
      </w:r>
    </w:p>
    <w:p w14:paraId="217E93A7" w14:textId="205E1F71" w:rsidR="002E6822" w:rsidRPr="0008452E" w:rsidRDefault="002E6822" w:rsidP="0008452E">
      <w:pPr>
        <w:pStyle w:val="a"/>
        <w:widowControl w:val="0"/>
        <w:numPr>
          <w:ilvl w:val="2"/>
          <w:numId w:val="114"/>
        </w:numPr>
        <w:tabs>
          <w:tab w:val="left" w:pos="1564"/>
        </w:tabs>
        <w:kinsoku w:val="0"/>
        <w:overflowPunct w:val="0"/>
        <w:autoSpaceDE w:val="0"/>
        <w:autoSpaceDN w:val="0"/>
        <w:adjustRightInd w:val="0"/>
        <w:spacing w:before="0" w:after="0"/>
        <w:ind w:right="107" w:firstLine="708"/>
      </w:pPr>
      <w:r w:rsidRPr="0008452E">
        <w:rPr>
          <w:spacing w:val="-1"/>
        </w:rPr>
        <w:t>Транспортные</w:t>
      </w:r>
      <w:r w:rsidRPr="0008452E">
        <w:rPr>
          <w:spacing w:val="15"/>
        </w:rPr>
        <w:t xml:space="preserve"> </w:t>
      </w:r>
      <w:r w:rsidRPr="0008452E">
        <w:rPr>
          <w:spacing w:val="-1"/>
        </w:rPr>
        <w:t>проезды</w:t>
      </w:r>
      <w:r w:rsidRPr="0008452E">
        <w:rPr>
          <w:spacing w:val="16"/>
        </w:rPr>
        <w:t xml:space="preserve"> </w:t>
      </w:r>
      <w:r w:rsidRPr="0008452E">
        <w:t>и</w:t>
      </w:r>
      <w:r w:rsidRPr="0008452E">
        <w:rPr>
          <w:spacing w:val="15"/>
        </w:rPr>
        <w:t xml:space="preserve"> </w:t>
      </w:r>
      <w:r w:rsidRPr="0008452E">
        <w:rPr>
          <w:spacing w:val="-1"/>
        </w:rPr>
        <w:t>пешеходные</w:t>
      </w:r>
      <w:r w:rsidRPr="0008452E">
        <w:rPr>
          <w:spacing w:val="15"/>
        </w:rPr>
        <w:t xml:space="preserve"> </w:t>
      </w:r>
      <w:r w:rsidRPr="0008452E">
        <w:t>дороги</w:t>
      </w:r>
      <w:r w:rsidRPr="0008452E">
        <w:rPr>
          <w:spacing w:val="17"/>
        </w:rPr>
        <w:t xml:space="preserve"> </w:t>
      </w:r>
      <w:r w:rsidRPr="0008452E">
        <w:t>на</w:t>
      </w:r>
      <w:r w:rsidRPr="0008452E">
        <w:rPr>
          <w:spacing w:val="13"/>
        </w:rPr>
        <w:t xml:space="preserve"> </w:t>
      </w:r>
      <w:r w:rsidRPr="0008452E">
        <w:rPr>
          <w:spacing w:val="-2"/>
        </w:rPr>
        <w:t>пути</w:t>
      </w:r>
      <w:r w:rsidRPr="0008452E">
        <w:rPr>
          <w:spacing w:val="17"/>
        </w:rPr>
        <w:t xml:space="preserve"> </w:t>
      </w:r>
      <w:r w:rsidRPr="0008452E">
        <w:t>к</w:t>
      </w:r>
      <w:r w:rsidRPr="0008452E">
        <w:rPr>
          <w:spacing w:val="17"/>
        </w:rPr>
        <w:t xml:space="preserve"> </w:t>
      </w:r>
      <w:r w:rsidRPr="0008452E">
        <w:rPr>
          <w:spacing w:val="-1"/>
        </w:rPr>
        <w:t>объектам,</w:t>
      </w:r>
      <w:r w:rsidRPr="0008452E">
        <w:rPr>
          <w:spacing w:val="16"/>
        </w:rPr>
        <w:t xml:space="preserve"> </w:t>
      </w:r>
      <w:r w:rsidRPr="0008452E">
        <w:rPr>
          <w:spacing w:val="-1"/>
        </w:rPr>
        <w:t>посещаемым</w:t>
      </w:r>
      <w:r w:rsidRPr="0008452E">
        <w:rPr>
          <w:spacing w:val="69"/>
        </w:rPr>
        <w:t xml:space="preserve"> </w:t>
      </w:r>
      <w:r w:rsidRPr="0008452E">
        <w:rPr>
          <w:spacing w:val="-1"/>
        </w:rPr>
        <w:t>инвалидами,</w:t>
      </w:r>
      <w:r w:rsidRPr="0008452E">
        <w:rPr>
          <w:spacing w:val="14"/>
        </w:rPr>
        <w:t xml:space="preserve"> </w:t>
      </w:r>
      <w:r w:rsidRPr="0008452E">
        <w:rPr>
          <w:spacing w:val="-1"/>
        </w:rPr>
        <w:t>допускается</w:t>
      </w:r>
      <w:r w:rsidRPr="0008452E">
        <w:rPr>
          <w:spacing w:val="14"/>
        </w:rPr>
        <w:t xml:space="preserve"> </w:t>
      </w:r>
      <w:r w:rsidRPr="0008452E">
        <w:rPr>
          <w:spacing w:val="-1"/>
        </w:rPr>
        <w:t>совмещать</w:t>
      </w:r>
      <w:r w:rsidRPr="0008452E">
        <w:rPr>
          <w:spacing w:val="14"/>
        </w:rPr>
        <w:t xml:space="preserve"> </w:t>
      </w:r>
      <w:r w:rsidRPr="0008452E">
        <w:t>при</w:t>
      </w:r>
      <w:r w:rsidRPr="0008452E">
        <w:rPr>
          <w:spacing w:val="15"/>
        </w:rPr>
        <w:t xml:space="preserve"> </w:t>
      </w:r>
      <w:r w:rsidRPr="0008452E">
        <w:rPr>
          <w:spacing w:val="-1"/>
        </w:rPr>
        <w:t>соблюдении</w:t>
      </w:r>
      <w:r w:rsidRPr="0008452E">
        <w:rPr>
          <w:spacing w:val="12"/>
        </w:rPr>
        <w:t xml:space="preserve"> </w:t>
      </w:r>
      <w:r w:rsidRPr="0008452E">
        <w:rPr>
          <w:spacing w:val="-1"/>
        </w:rPr>
        <w:t>требований</w:t>
      </w:r>
      <w:r w:rsidRPr="0008452E">
        <w:rPr>
          <w:spacing w:val="15"/>
        </w:rPr>
        <w:t xml:space="preserve"> </w:t>
      </w:r>
      <w:r w:rsidRPr="0008452E">
        <w:t>к</w:t>
      </w:r>
      <w:r w:rsidRPr="0008452E">
        <w:rPr>
          <w:spacing w:val="12"/>
        </w:rPr>
        <w:t xml:space="preserve"> </w:t>
      </w:r>
      <w:r w:rsidRPr="0008452E">
        <w:rPr>
          <w:spacing w:val="-1"/>
        </w:rPr>
        <w:t>параметрам</w:t>
      </w:r>
      <w:r w:rsidRPr="0008452E">
        <w:rPr>
          <w:spacing w:val="13"/>
        </w:rPr>
        <w:t xml:space="preserve"> </w:t>
      </w:r>
      <w:r w:rsidRPr="0008452E">
        <w:rPr>
          <w:spacing w:val="-1"/>
        </w:rPr>
        <w:t>путей</w:t>
      </w:r>
      <w:r w:rsidRPr="0008452E">
        <w:rPr>
          <w:spacing w:val="15"/>
        </w:rPr>
        <w:t xml:space="preserve"> </w:t>
      </w:r>
      <w:r w:rsidRPr="0008452E">
        <w:rPr>
          <w:spacing w:val="1"/>
        </w:rPr>
        <w:t>движе</w:t>
      </w:r>
      <w:r w:rsidRPr="0008452E">
        <w:t>ния.</w:t>
      </w:r>
    </w:p>
    <w:p w14:paraId="0FF342DD" w14:textId="1206E768" w:rsidR="002E6822" w:rsidRPr="0008452E" w:rsidRDefault="002E6822" w:rsidP="0008452E">
      <w:pPr>
        <w:pStyle w:val="a"/>
        <w:numPr>
          <w:ilvl w:val="0"/>
          <w:numId w:val="0"/>
        </w:numPr>
        <w:kinsoku w:val="0"/>
        <w:overflowPunct w:val="0"/>
        <w:spacing w:before="0" w:after="0"/>
        <w:ind w:right="111" w:firstLine="709"/>
        <w:rPr>
          <w:spacing w:val="-1"/>
        </w:rPr>
      </w:pPr>
      <w:r w:rsidRPr="0008452E">
        <w:rPr>
          <w:spacing w:val="-1"/>
        </w:rPr>
        <w:t>Ширина</w:t>
      </w:r>
      <w:r w:rsidRPr="0008452E">
        <w:rPr>
          <w:spacing w:val="42"/>
        </w:rPr>
        <w:t xml:space="preserve"> </w:t>
      </w:r>
      <w:r w:rsidRPr="0008452E">
        <w:rPr>
          <w:spacing w:val="-2"/>
        </w:rPr>
        <w:t>пути</w:t>
      </w:r>
      <w:r w:rsidRPr="0008452E">
        <w:rPr>
          <w:spacing w:val="43"/>
        </w:rPr>
        <w:t xml:space="preserve"> </w:t>
      </w:r>
      <w:r w:rsidRPr="0008452E">
        <w:rPr>
          <w:spacing w:val="-1"/>
        </w:rPr>
        <w:t>движения</w:t>
      </w:r>
      <w:r w:rsidRPr="0008452E">
        <w:rPr>
          <w:spacing w:val="42"/>
        </w:rPr>
        <w:t xml:space="preserve"> </w:t>
      </w:r>
      <w:r w:rsidRPr="0008452E">
        <w:t>на</w:t>
      </w:r>
      <w:r w:rsidRPr="0008452E">
        <w:rPr>
          <w:spacing w:val="44"/>
        </w:rPr>
        <w:t xml:space="preserve"> </w:t>
      </w:r>
      <w:r w:rsidRPr="0008452E">
        <w:rPr>
          <w:spacing w:val="-2"/>
        </w:rPr>
        <w:t>участке</w:t>
      </w:r>
      <w:r w:rsidRPr="0008452E">
        <w:rPr>
          <w:spacing w:val="42"/>
        </w:rPr>
        <w:t xml:space="preserve"> </w:t>
      </w:r>
      <w:r w:rsidRPr="0008452E">
        <w:t>при</w:t>
      </w:r>
      <w:r w:rsidRPr="0008452E">
        <w:rPr>
          <w:spacing w:val="43"/>
        </w:rPr>
        <w:t xml:space="preserve"> </w:t>
      </w:r>
      <w:r w:rsidRPr="0008452E">
        <w:rPr>
          <w:spacing w:val="-1"/>
        </w:rPr>
        <w:t>встречном</w:t>
      </w:r>
      <w:r w:rsidRPr="0008452E">
        <w:rPr>
          <w:spacing w:val="42"/>
        </w:rPr>
        <w:t xml:space="preserve"> </w:t>
      </w:r>
      <w:r w:rsidRPr="0008452E">
        <w:rPr>
          <w:spacing w:val="-1"/>
        </w:rPr>
        <w:t>движении</w:t>
      </w:r>
      <w:r w:rsidRPr="0008452E">
        <w:rPr>
          <w:spacing w:val="41"/>
        </w:rPr>
        <w:t xml:space="preserve"> </w:t>
      </w:r>
      <w:r w:rsidRPr="0008452E">
        <w:t>инвалидов</w:t>
      </w:r>
      <w:r w:rsidRPr="0008452E">
        <w:rPr>
          <w:spacing w:val="42"/>
        </w:rPr>
        <w:t xml:space="preserve"> </w:t>
      </w:r>
      <w:r w:rsidRPr="0008452E">
        <w:t>на</w:t>
      </w:r>
      <w:r w:rsidRPr="0008452E">
        <w:rPr>
          <w:spacing w:val="39"/>
        </w:rPr>
        <w:t xml:space="preserve"> </w:t>
      </w:r>
      <w:r w:rsidRPr="0008452E">
        <w:t>креслахколясках</w:t>
      </w:r>
      <w:r w:rsidRPr="0008452E">
        <w:rPr>
          <w:spacing w:val="1"/>
        </w:rPr>
        <w:t xml:space="preserve"> </w:t>
      </w:r>
      <w:r w:rsidRPr="0008452E">
        <w:rPr>
          <w:spacing w:val="-1"/>
        </w:rPr>
        <w:t xml:space="preserve">должна </w:t>
      </w:r>
      <w:r w:rsidRPr="0008452E">
        <w:t>быть</w:t>
      </w:r>
      <w:r w:rsidRPr="0008452E">
        <w:rPr>
          <w:spacing w:val="-2"/>
        </w:rPr>
        <w:t xml:space="preserve"> </w:t>
      </w:r>
      <w:r w:rsidRPr="0008452E">
        <w:t>не</w:t>
      </w:r>
      <w:r w:rsidRPr="0008452E">
        <w:rPr>
          <w:spacing w:val="-1"/>
        </w:rPr>
        <w:t xml:space="preserve"> менее </w:t>
      </w:r>
      <w:r w:rsidRPr="0008452E">
        <w:t>1,8 м</w:t>
      </w:r>
      <w:r w:rsidRPr="0008452E">
        <w:rPr>
          <w:spacing w:val="1"/>
        </w:rPr>
        <w:t xml:space="preserve"> </w:t>
      </w:r>
      <w:r w:rsidRPr="0008452E">
        <w:t>с</w:t>
      </w:r>
      <w:r w:rsidRPr="0008452E">
        <w:rPr>
          <w:spacing w:val="3"/>
        </w:rPr>
        <w:t xml:space="preserve"> </w:t>
      </w:r>
      <w:r w:rsidRPr="0008452E">
        <w:rPr>
          <w:spacing w:val="-2"/>
        </w:rPr>
        <w:t>учетом</w:t>
      </w:r>
      <w:r w:rsidRPr="0008452E">
        <w:rPr>
          <w:spacing w:val="1"/>
        </w:rPr>
        <w:t xml:space="preserve"> </w:t>
      </w:r>
      <w:r w:rsidRPr="0008452E">
        <w:rPr>
          <w:spacing w:val="-1"/>
        </w:rPr>
        <w:t>габаритных</w:t>
      </w:r>
      <w:r w:rsidRPr="0008452E">
        <w:rPr>
          <w:spacing w:val="1"/>
        </w:rPr>
        <w:t xml:space="preserve"> </w:t>
      </w:r>
      <w:r w:rsidRPr="0008452E">
        <w:rPr>
          <w:spacing w:val="-1"/>
        </w:rPr>
        <w:t>размеров</w:t>
      </w:r>
      <w:r w:rsidRPr="0008452E">
        <w:t xml:space="preserve"> </w:t>
      </w:r>
      <w:r w:rsidRPr="0008452E">
        <w:rPr>
          <w:spacing w:val="-1"/>
        </w:rPr>
        <w:t>кресел-колясок.</w:t>
      </w:r>
    </w:p>
    <w:p w14:paraId="0258DFEC" w14:textId="5075C4DD" w:rsidR="002E6822" w:rsidRPr="0008452E" w:rsidRDefault="002E6822" w:rsidP="0008452E">
      <w:pPr>
        <w:pStyle w:val="a"/>
        <w:numPr>
          <w:ilvl w:val="0"/>
          <w:numId w:val="0"/>
        </w:numPr>
        <w:kinsoku w:val="0"/>
        <w:overflowPunct w:val="0"/>
        <w:spacing w:before="0" w:after="0"/>
        <w:ind w:right="112" w:firstLine="709"/>
      </w:pPr>
      <w:r w:rsidRPr="0008452E">
        <w:t>В</w:t>
      </w:r>
      <w:r w:rsidRPr="0008452E">
        <w:rPr>
          <w:spacing w:val="22"/>
        </w:rPr>
        <w:t xml:space="preserve"> </w:t>
      </w:r>
      <w:r w:rsidRPr="0008452E">
        <w:rPr>
          <w:spacing w:val="-1"/>
        </w:rPr>
        <w:t>условиях</w:t>
      </w:r>
      <w:r w:rsidRPr="0008452E">
        <w:rPr>
          <w:spacing w:val="21"/>
        </w:rPr>
        <w:t xml:space="preserve"> </w:t>
      </w:r>
      <w:r w:rsidRPr="0008452E">
        <w:rPr>
          <w:spacing w:val="-1"/>
        </w:rPr>
        <w:t>сложившейся</w:t>
      </w:r>
      <w:r w:rsidRPr="0008452E">
        <w:rPr>
          <w:spacing w:val="18"/>
        </w:rPr>
        <w:t xml:space="preserve"> </w:t>
      </w:r>
      <w:r w:rsidRPr="0008452E">
        <w:rPr>
          <w:spacing w:val="-1"/>
        </w:rPr>
        <w:t>застройки</w:t>
      </w:r>
      <w:r w:rsidRPr="0008452E">
        <w:rPr>
          <w:spacing w:val="19"/>
        </w:rPr>
        <w:t xml:space="preserve"> </w:t>
      </w:r>
      <w:r w:rsidRPr="0008452E">
        <w:t>при</w:t>
      </w:r>
      <w:r w:rsidRPr="0008452E">
        <w:rPr>
          <w:spacing w:val="19"/>
        </w:rPr>
        <w:t xml:space="preserve"> </w:t>
      </w:r>
      <w:r w:rsidRPr="0008452E">
        <w:rPr>
          <w:spacing w:val="-1"/>
        </w:rPr>
        <w:t>невозможности</w:t>
      </w:r>
      <w:r w:rsidRPr="0008452E">
        <w:rPr>
          <w:spacing w:val="19"/>
        </w:rPr>
        <w:t xml:space="preserve"> </w:t>
      </w:r>
      <w:r w:rsidRPr="0008452E">
        <w:rPr>
          <w:spacing w:val="-1"/>
        </w:rPr>
        <w:t>достижения</w:t>
      </w:r>
      <w:r w:rsidRPr="0008452E">
        <w:rPr>
          <w:spacing w:val="16"/>
        </w:rPr>
        <w:t xml:space="preserve"> </w:t>
      </w:r>
      <w:r w:rsidRPr="0008452E">
        <w:rPr>
          <w:spacing w:val="-1"/>
        </w:rPr>
        <w:t>нормативных</w:t>
      </w:r>
      <w:r w:rsidRPr="0008452E">
        <w:rPr>
          <w:spacing w:val="21"/>
        </w:rPr>
        <w:t xml:space="preserve"> </w:t>
      </w:r>
      <w:r w:rsidRPr="0008452E">
        <w:rPr>
          <w:spacing w:val="3"/>
        </w:rPr>
        <w:t>па</w:t>
      </w:r>
      <w:r w:rsidRPr="0008452E">
        <w:rPr>
          <w:spacing w:val="-1"/>
        </w:rPr>
        <w:t>раметров</w:t>
      </w:r>
      <w:r w:rsidRPr="0008452E">
        <w:rPr>
          <w:spacing w:val="25"/>
        </w:rPr>
        <w:t xml:space="preserve"> </w:t>
      </w:r>
      <w:r w:rsidRPr="0008452E">
        <w:t>ширины</w:t>
      </w:r>
      <w:r w:rsidRPr="0008452E">
        <w:rPr>
          <w:spacing w:val="23"/>
        </w:rPr>
        <w:t xml:space="preserve"> </w:t>
      </w:r>
      <w:r w:rsidRPr="0008452E">
        <w:rPr>
          <w:spacing w:val="-2"/>
        </w:rPr>
        <w:t>пути</w:t>
      </w:r>
      <w:r w:rsidRPr="0008452E">
        <w:rPr>
          <w:spacing w:val="29"/>
        </w:rPr>
        <w:t xml:space="preserve"> </w:t>
      </w:r>
      <w:r w:rsidRPr="0008452E">
        <w:rPr>
          <w:spacing w:val="-1"/>
        </w:rPr>
        <w:t>движения</w:t>
      </w:r>
      <w:r w:rsidRPr="0008452E">
        <w:rPr>
          <w:spacing w:val="23"/>
        </w:rPr>
        <w:t xml:space="preserve"> </w:t>
      </w:r>
      <w:r w:rsidRPr="0008452E">
        <w:rPr>
          <w:spacing w:val="-1"/>
        </w:rPr>
        <w:t>следует</w:t>
      </w:r>
      <w:r w:rsidRPr="0008452E">
        <w:rPr>
          <w:spacing w:val="26"/>
        </w:rPr>
        <w:t xml:space="preserve"> </w:t>
      </w:r>
      <w:r w:rsidRPr="0008452E">
        <w:rPr>
          <w:spacing w:val="-1"/>
        </w:rPr>
        <w:t>предусматривать</w:t>
      </w:r>
      <w:r w:rsidRPr="0008452E">
        <w:rPr>
          <w:spacing w:val="29"/>
        </w:rPr>
        <w:t xml:space="preserve"> </w:t>
      </w:r>
      <w:r w:rsidRPr="0008452E">
        <w:rPr>
          <w:spacing w:val="-1"/>
        </w:rPr>
        <w:t>устройство</w:t>
      </w:r>
      <w:r w:rsidRPr="0008452E">
        <w:rPr>
          <w:spacing w:val="25"/>
        </w:rPr>
        <w:t xml:space="preserve"> </w:t>
      </w:r>
      <w:r w:rsidRPr="0008452E">
        <w:rPr>
          <w:spacing w:val="-1"/>
        </w:rPr>
        <w:t>горизонтальных</w:t>
      </w:r>
      <w:r w:rsidRPr="0008452E">
        <w:rPr>
          <w:spacing w:val="25"/>
        </w:rPr>
        <w:t xml:space="preserve"> </w:t>
      </w:r>
      <w:r w:rsidRPr="0008452E">
        <w:rPr>
          <w:spacing w:val="1"/>
        </w:rPr>
        <w:t>пло</w:t>
      </w:r>
      <w:r w:rsidRPr="0008452E">
        <w:rPr>
          <w:spacing w:val="-1"/>
        </w:rPr>
        <w:t>щадок</w:t>
      </w:r>
      <w:r w:rsidRPr="0008452E">
        <w:rPr>
          <w:spacing w:val="5"/>
        </w:rPr>
        <w:t xml:space="preserve"> </w:t>
      </w:r>
      <w:r w:rsidRPr="0008452E">
        <w:rPr>
          <w:spacing w:val="-1"/>
        </w:rPr>
        <w:t>размером</w:t>
      </w:r>
      <w:r w:rsidRPr="0008452E">
        <w:rPr>
          <w:spacing w:val="3"/>
        </w:rPr>
        <w:t xml:space="preserve"> </w:t>
      </w:r>
      <w:r w:rsidRPr="0008452E">
        <w:t>не</w:t>
      </w:r>
      <w:r w:rsidRPr="0008452E">
        <w:rPr>
          <w:spacing w:val="3"/>
        </w:rPr>
        <w:t xml:space="preserve"> </w:t>
      </w:r>
      <w:r w:rsidRPr="0008452E">
        <w:rPr>
          <w:spacing w:val="-1"/>
        </w:rPr>
        <w:t>менее</w:t>
      </w:r>
      <w:r w:rsidRPr="0008452E">
        <w:rPr>
          <w:spacing w:val="3"/>
        </w:rPr>
        <w:t xml:space="preserve"> </w:t>
      </w:r>
      <w:r w:rsidRPr="0008452E">
        <w:t>1,6</w:t>
      </w:r>
      <w:r w:rsidRPr="0008452E">
        <w:rPr>
          <w:spacing w:val="4"/>
        </w:rPr>
        <w:t xml:space="preserve"> </w:t>
      </w:r>
      <w:r w:rsidRPr="0008452E">
        <w:t>м</w:t>
      </w:r>
      <w:r w:rsidRPr="0008452E">
        <w:rPr>
          <w:spacing w:val="3"/>
        </w:rPr>
        <w:t xml:space="preserve"> </w:t>
      </w:r>
      <w:r w:rsidRPr="0008452E">
        <w:t>x</w:t>
      </w:r>
      <w:r w:rsidRPr="0008452E">
        <w:rPr>
          <w:spacing w:val="4"/>
        </w:rPr>
        <w:t xml:space="preserve"> </w:t>
      </w:r>
      <w:r w:rsidRPr="0008452E">
        <w:t>1,6</w:t>
      </w:r>
      <w:r w:rsidRPr="0008452E">
        <w:rPr>
          <w:spacing w:val="4"/>
        </w:rPr>
        <w:t xml:space="preserve"> </w:t>
      </w:r>
      <w:r w:rsidRPr="0008452E">
        <w:t>м</w:t>
      </w:r>
      <w:r w:rsidRPr="0008452E">
        <w:rPr>
          <w:spacing w:val="3"/>
        </w:rPr>
        <w:t xml:space="preserve"> </w:t>
      </w:r>
      <w:r w:rsidRPr="0008452E">
        <w:rPr>
          <w:spacing w:val="-1"/>
        </w:rPr>
        <w:t>через</w:t>
      </w:r>
      <w:r w:rsidRPr="0008452E">
        <w:rPr>
          <w:spacing w:val="3"/>
        </w:rPr>
        <w:t xml:space="preserve"> </w:t>
      </w:r>
      <w:r w:rsidRPr="0008452E">
        <w:rPr>
          <w:spacing w:val="-1"/>
        </w:rPr>
        <w:t>каждые</w:t>
      </w:r>
      <w:r w:rsidRPr="0008452E">
        <w:rPr>
          <w:spacing w:val="3"/>
        </w:rPr>
        <w:t xml:space="preserve"> </w:t>
      </w:r>
      <w:r w:rsidRPr="0008452E">
        <w:t>60</w:t>
      </w:r>
      <w:r w:rsidRPr="0008452E">
        <w:rPr>
          <w:spacing w:val="9"/>
        </w:rPr>
        <w:t xml:space="preserve"> </w:t>
      </w:r>
      <w:r w:rsidRPr="0008452E">
        <w:t>-</w:t>
      </w:r>
      <w:r w:rsidRPr="0008452E">
        <w:rPr>
          <w:spacing w:val="4"/>
        </w:rPr>
        <w:t xml:space="preserve"> </w:t>
      </w:r>
      <w:r w:rsidRPr="0008452E">
        <w:t>100</w:t>
      </w:r>
      <w:r w:rsidRPr="0008452E">
        <w:rPr>
          <w:spacing w:val="4"/>
        </w:rPr>
        <w:t xml:space="preserve"> </w:t>
      </w:r>
      <w:r w:rsidRPr="0008452E">
        <w:t>м</w:t>
      </w:r>
      <w:r w:rsidRPr="0008452E">
        <w:rPr>
          <w:spacing w:val="1"/>
        </w:rPr>
        <w:t xml:space="preserve"> </w:t>
      </w:r>
      <w:r w:rsidRPr="0008452E">
        <w:rPr>
          <w:spacing w:val="-2"/>
        </w:rPr>
        <w:t>пути</w:t>
      </w:r>
      <w:r w:rsidRPr="0008452E">
        <w:rPr>
          <w:spacing w:val="5"/>
        </w:rPr>
        <w:t xml:space="preserve"> </w:t>
      </w:r>
      <w:r w:rsidRPr="0008452E">
        <w:t>для</w:t>
      </w:r>
      <w:r w:rsidRPr="0008452E">
        <w:rPr>
          <w:spacing w:val="5"/>
        </w:rPr>
        <w:t xml:space="preserve"> </w:t>
      </w:r>
      <w:r w:rsidRPr="0008452E">
        <w:rPr>
          <w:spacing w:val="-1"/>
        </w:rPr>
        <w:t>обеспечения</w:t>
      </w:r>
      <w:r w:rsidRPr="0008452E">
        <w:rPr>
          <w:spacing w:val="4"/>
        </w:rPr>
        <w:t xml:space="preserve"> </w:t>
      </w:r>
      <w:r w:rsidRPr="0008452E">
        <w:rPr>
          <w:spacing w:val="-1"/>
        </w:rPr>
        <w:t>возможности</w:t>
      </w:r>
      <w:r w:rsidRPr="0008452E">
        <w:t xml:space="preserve"> </w:t>
      </w:r>
      <w:r w:rsidRPr="0008452E">
        <w:rPr>
          <w:spacing w:val="-1"/>
        </w:rPr>
        <w:t>разъезда</w:t>
      </w:r>
      <w:r w:rsidRPr="0008452E">
        <w:rPr>
          <w:spacing w:val="-4"/>
        </w:rPr>
        <w:t xml:space="preserve"> </w:t>
      </w:r>
      <w:r w:rsidRPr="0008452E">
        <w:rPr>
          <w:spacing w:val="-1"/>
        </w:rPr>
        <w:t>инвалидов</w:t>
      </w:r>
      <w:r w:rsidRPr="0008452E">
        <w:t xml:space="preserve"> на</w:t>
      </w:r>
      <w:r w:rsidRPr="0008452E">
        <w:rPr>
          <w:spacing w:val="-1"/>
        </w:rPr>
        <w:t xml:space="preserve"> </w:t>
      </w:r>
      <w:r w:rsidRPr="0008452E">
        <w:t>креслах-колясках.</w:t>
      </w:r>
    </w:p>
    <w:p w14:paraId="4E02EBF5" w14:textId="512D4614" w:rsidR="002E6822" w:rsidRPr="0008452E" w:rsidRDefault="002E6822" w:rsidP="0008452E">
      <w:pPr>
        <w:pStyle w:val="a"/>
        <w:widowControl w:val="0"/>
        <w:numPr>
          <w:ilvl w:val="2"/>
          <w:numId w:val="114"/>
        </w:numPr>
        <w:tabs>
          <w:tab w:val="left" w:pos="1614"/>
        </w:tabs>
        <w:kinsoku w:val="0"/>
        <w:overflowPunct w:val="0"/>
        <w:autoSpaceDE w:val="0"/>
        <w:autoSpaceDN w:val="0"/>
        <w:adjustRightInd w:val="0"/>
        <w:spacing w:before="0" w:after="0"/>
        <w:ind w:right="111" w:firstLine="708"/>
        <w:rPr>
          <w:spacing w:val="-1"/>
        </w:rPr>
      </w:pPr>
      <w:r w:rsidRPr="0008452E">
        <w:t>При</w:t>
      </w:r>
      <w:r w:rsidRPr="0008452E">
        <w:rPr>
          <w:spacing w:val="7"/>
        </w:rPr>
        <w:t xml:space="preserve"> </w:t>
      </w:r>
      <w:r w:rsidRPr="0008452E">
        <w:t>совмещении</w:t>
      </w:r>
      <w:r w:rsidRPr="0008452E">
        <w:rPr>
          <w:spacing w:val="7"/>
        </w:rPr>
        <w:t xml:space="preserve"> </w:t>
      </w:r>
      <w:r w:rsidRPr="0008452E">
        <w:t>на</w:t>
      </w:r>
      <w:r w:rsidRPr="0008452E">
        <w:rPr>
          <w:spacing w:val="8"/>
        </w:rPr>
        <w:t xml:space="preserve"> </w:t>
      </w:r>
      <w:r w:rsidRPr="0008452E">
        <w:rPr>
          <w:spacing w:val="-1"/>
        </w:rPr>
        <w:t>участке</w:t>
      </w:r>
      <w:r w:rsidRPr="0008452E">
        <w:rPr>
          <w:spacing w:val="6"/>
        </w:rPr>
        <w:t xml:space="preserve"> </w:t>
      </w:r>
      <w:r w:rsidRPr="0008452E">
        <w:rPr>
          <w:spacing w:val="-1"/>
        </w:rPr>
        <w:t>путей</w:t>
      </w:r>
      <w:r w:rsidRPr="0008452E">
        <w:rPr>
          <w:spacing w:val="10"/>
        </w:rPr>
        <w:t xml:space="preserve"> </w:t>
      </w:r>
      <w:r w:rsidRPr="0008452E">
        <w:rPr>
          <w:spacing w:val="-1"/>
        </w:rPr>
        <w:t>движения</w:t>
      </w:r>
      <w:r w:rsidRPr="0008452E">
        <w:rPr>
          <w:spacing w:val="6"/>
        </w:rPr>
        <w:t xml:space="preserve"> </w:t>
      </w:r>
      <w:r w:rsidRPr="0008452E">
        <w:rPr>
          <w:spacing w:val="-1"/>
        </w:rPr>
        <w:t>посетителей</w:t>
      </w:r>
      <w:r w:rsidRPr="0008452E">
        <w:rPr>
          <w:spacing w:val="5"/>
        </w:rPr>
        <w:t xml:space="preserve"> </w:t>
      </w:r>
      <w:r w:rsidRPr="0008452E">
        <w:t>с</w:t>
      </w:r>
      <w:r w:rsidRPr="0008452E">
        <w:rPr>
          <w:spacing w:val="6"/>
        </w:rPr>
        <w:t xml:space="preserve"> </w:t>
      </w:r>
      <w:r w:rsidRPr="0008452E">
        <w:rPr>
          <w:spacing w:val="-1"/>
        </w:rPr>
        <w:t>проездами</w:t>
      </w:r>
      <w:r w:rsidRPr="0008452E">
        <w:rPr>
          <w:spacing w:val="7"/>
        </w:rPr>
        <w:t xml:space="preserve"> </w:t>
      </w:r>
      <w:r w:rsidRPr="0008452E">
        <w:t>для</w:t>
      </w:r>
      <w:r w:rsidRPr="0008452E">
        <w:rPr>
          <w:spacing w:val="45"/>
        </w:rPr>
        <w:t xml:space="preserve"> </w:t>
      </w:r>
      <w:r w:rsidRPr="0008452E">
        <w:rPr>
          <w:spacing w:val="-1"/>
        </w:rPr>
        <w:t>транспорта</w:t>
      </w:r>
      <w:r w:rsidRPr="0008452E">
        <w:rPr>
          <w:spacing w:val="20"/>
        </w:rPr>
        <w:t xml:space="preserve"> </w:t>
      </w:r>
      <w:r w:rsidRPr="0008452E">
        <w:rPr>
          <w:spacing w:val="-1"/>
        </w:rPr>
        <w:t>следует</w:t>
      </w:r>
      <w:r w:rsidRPr="0008452E">
        <w:rPr>
          <w:spacing w:val="21"/>
        </w:rPr>
        <w:t xml:space="preserve"> </w:t>
      </w:r>
      <w:r w:rsidRPr="0008452E">
        <w:rPr>
          <w:spacing w:val="-1"/>
        </w:rPr>
        <w:t>предусматривать</w:t>
      </w:r>
      <w:r w:rsidRPr="0008452E">
        <w:rPr>
          <w:spacing w:val="22"/>
        </w:rPr>
        <w:t xml:space="preserve"> </w:t>
      </w:r>
      <w:r w:rsidRPr="0008452E">
        <w:rPr>
          <w:spacing w:val="-1"/>
        </w:rPr>
        <w:t>ограничительную</w:t>
      </w:r>
      <w:r w:rsidRPr="0008452E">
        <w:rPr>
          <w:spacing w:val="21"/>
        </w:rPr>
        <w:t xml:space="preserve"> </w:t>
      </w:r>
      <w:r w:rsidRPr="0008452E">
        <w:t>разметку</w:t>
      </w:r>
      <w:r w:rsidRPr="0008452E">
        <w:rPr>
          <w:spacing w:val="16"/>
        </w:rPr>
        <w:t xml:space="preserve"> </w:t>
      </w:r>
      <w:r w:rsidRPr="0008452E">
        <w:t>пешеходных</w:t>
      </w:r>
      <w:r w:rsidRPr="0008452E">
        <w:rPr>
          <w:spacing w:val="21"/>
        </w:rPr>
        <w:t xml:space="preserve"> </w:t>
      </w:r>
      <w:r w:rsidRPr="0008452E">
        <w:rPr>
          <w:spacing w:val="-2"/>
        </w:rPr>
        <w:t>путей</w:t>
      </w:r>
      <w:r w:rsidRPr="0008452E">
        <w:rPr>
          <w:spacing w:val="22"/>
        </w:rPr>
        <w:t xml:space="preserve"> </w:t>
      </w:r>
      <w:r w:rsidRPr="0008452E">
        <w:t>на</w:t>
      </w:r>
      <w:r w:rsidRPr="0008452E">
        <w:rPr>
          <w:spacing w:val="20"/>
        </w:rPr>
        <w:t xml:space="preserve"> </w:t>
      </w:r>
      <w:r w:rsidRPr="0008452E">
        <w:rPr>
          <w:spacing w:val="1"/>
        </w:rPr>
        <w:t>доро</w:t>
      </w:r>
      <w:r w:rsidRPr="0008452E">
        <w:rPr>
          <w:spacing w:val="-1"/>
        </w:rPr>
        <w:t>гах</w:t>
      </w:r>
      <w:r w:rsidRPr="0008452E">
        <w:rPr>
          <w:spacing w:val="47"/>
        </w:rPr>
        <w:t xml:space="preserve"> </w:t>
      </w:r>
      <w:r w:rsidRPr="0008452E">
        <w:t>в</w:t>
      </w:r>
      <w:r w:rsidRPr="0008452E">
        <w:rPr>
          <w:spacing w:val="44"/>
        </w:rPr>
        <w:t xml:space="preserve"> </w:t>
      </w:r>
      <w:r w:rsidRPr="0008452E">
        <w:rPr>
          <w:spacing w:val="-1"/>
        </w:rPr>
        <w:t>соответствии</w:t>
      </w:r>
      <w:r w:rsidRPr="0008452E">
        <w:rPr>
          <w:spacing w:val="46"/>
        </w:rPr>
        <w:t xml:space="preserve"> </w:t>
      </w:r>
      <w:r w:rsidRPr="0008452E">
        <w:t>с</w:t>
      </w:r>
      <w:r w:rsidRPr="0008452E">
        <w:rPr>
          <w:spacing w:val="44"/>
        </w:rPr>
        <w:t xml:space="preserve"> </w:t>
      </w:r>
      <w:r w:rsidRPr="0008452E">
        <w:rPr>
          <w:spacing w:val="-1"/>
        </w:rPr>
        <w:t>требованиями</w:t>
      </w:r>
      <w:r w:rsidRPr="0008452E">
        <w:rPr>
          <w:spacing w:val="46"/>
        </w:rPr>
        <w:t xml:space="preserve"> </w:t>
      </w:r>
      <w:r w:rsidRPr="0008452E">
        <w:rPr>
          <w:spacing w:val="-1"/>
        </w:rPr>
        <w:t>правил</w:t>
      </w:r>
      <w:r w:rsidRPr="0008452E">
        <w:rPr>
          <w:spacing w:val="45"/>
        </w:rPr>
        <w:t xml:space="preserve"> </w:t>
      </w:r>
      <w:r w:rsidRPr="0008452E">
        <w:t>дорожного</w:t>
      </w:r>
      <w:r w:rsidRPr="0008452E">
        <w:rPr>
          <w:spacing w:val="45"/>
        </w:rPr>
        <w:t xml:space="preserve"> </w:t>
      </w:r>
      <w:r w:rsidRPr="0008452E">
        <w:rPr>
          <w:spacing w:val="-1"/>
        </w:rPr>
        <w:t>движения.</w:t>
      </w:r>
      <w:r w:rsidRPr="0008452E">
        <w:rPr>
          <w:spacing w:val="42"/>
        </w:rPr>
        <w:t xml:space="preserve"> </w:t>
      </w:r>
      <w:r w:rsidRPr="0008452E">
        <w:rPr>
          <w:spacing w:val="-1"/>
        </w:rPr>
        <w:t>Ширина</w:t>
      </w:r>
      <w:r w:rsidRPr="0008452E">
        <w:rPr>
          <w:spacing w:val="44"/>
        </w:rPr>
        <w:t xml:space="preserve"> </w:t>
      </w:r>
      <w:r w:rsidRPr="0008452E">
        <w:t>полос</w:t>
      </w:r>
      <w:r w:rsidRPr="0008452E">
        <w:rPr>
          <w:spacing w:val="44"/>
        </w:rPr>
        <w:t xml:space="preserve"> </w:t>
      </w:r>
      <w:r w:rsidRPr="0008452E">
        <w:rPr>
          <w:spacing w:val="-1"/>
        </w:rPr>
        <w:t>движения</w:t>
      </w:r>
      <w:r w:rsidR="00275A11" w:rsidRPr="0008452E">
        <w:rPr>
          <w:spacing w:val="-1"/>
        </w:rPr>
        <w:t xml:space="preserve"> </w:t>
      </w:r>
      <w:r w:rsidRPr="0008452E">
        <w:t>должна</w:t>
      </w:r>
      <w:r w:rsidRPr="0008452E">
        <w:rPr>
          <w:spacing w:val="-1"/>
        </w:rPr>
        <w:t xml:space="preserve"> обеспечивать</w:t>
      </w:r>
      <w:r w:rsidRPr="0008452E">
        <w:t xml:space="preserve"> </w:t>
      </w:r>
      <w:r w:rsidRPr="0008452E">
        <w:rPr>
          <w:spacing w:val="-1"/>
        </w:rPr>
        <w:t>безопасное расхождение людей,</w:t>
      </w:r>
      <w:r w:rsidRPr="0008452E">
        <w:t xml:space="preserve"> в том </w:t>
      </w:r>
      <w:r w:rsidRPr="0008452E">
        <w:rPr>
          <w:spacing w:val="-1"/>
        </w:rPr>
        <w:t>числе использующих</w:t>
      </w:r>
      <w:r w:rsidRPr="0008452E">
        <w:rPr>
          <w:spacing w:val="2"/>
        </w:rPr>
        <w:t xml:space="preserve"> </w:t>
      </w:r>
      <w:r w:rsidRPr="0008452E">
        <w:rPr>
          <w:spacing w:val="-1"/>
        </w:rPr>
        <w:t>технические</w:t>
      </w:r>
      <w:r w:rsidRPr="0008452E">
        <w:rPr>
          <w:spacing w:val="85"/>
        </w:rPr>
        <w:t xml:space="preserve"> </w:t>
      </w:r>
      <w:r w:rsidRPr="0008452E">
        <w:rPr>
          <w:spacing w:val="-1"/>
        </w:rPr>
        <w:t>средства</w:t>
      </w:r>
      <w:r w:rsidRPr="0008452E">
        <w:rPr>
          <w:spacing w:val="12"/>
        </w:rPr>
        <w:t xml:space="preserve"> </w:t>
      </w:r>
      <w:r w:rsidRPr="0008452E">
        <w:rPr>
          <w:spacing w:val="-1"/>
        </w:rPr>
        <w:t>реабилитации,</w:t>
      </w:r>
      <w:r w:rsidRPr="0008452E">
        <w:rPr>
          <w:spacing w:val="9"/>
        </w:rPr>
        <w:t xml:space="preserve"> </w:t>
      </w:r>
      <w:r w:rsidRPr="0008452E">
        <w:t>с</w:t>
      </w:r>
      <w:r w:rsidRPr="0008452E">
        <w:rPr>
          <w:spacing w:val="10"/>
        </w:rPr>
        <w:t xml:space="preserve"> </w:t>
      </w:r>
      <w:r w:rsidRPr="0008452E">
        <w:rPr>
          <w:spacing w:val="-1"/>
        </w:rPr>
        <w:t>автотранспортом.</w:t>
      </w:r>
      <w:r w:rsidRPr="0008452E">
        <w:rPr>
          <w:spacing w:val="11"/>
        </w:rPr>
        <w:t xml:space="preserve"> </w:t>
      </w:r>
      <w:r w:rsidRPr="0008452E">
        <w:rPr>
          <w:spacing w:val="1"/>
        </w:rPr>
        <w:t>Полосу</w:t>
      </w:r>
      <w:r w:rsidRPr="0008452E">
        <w:rPr>
          <w:spacing w:val="9"/>
        </w:rPr>
        <w:t xml:space="preserve"> </w:t>
      </w:r>
      <w:r w:rsidRPr="0008452E">
        <w:rPr>
          <w:spacing w:val="-1"/>
        </w:rPr>
        <w:t>движения</w:t>
      </w:r>
      <w:r w:rsidRPr="0008452E">
        <w:rPr>
          <w:spacing w:val="11"/>
        </w:rPr>
        <w:t xml:space="preserve"> </w:t>
      </w:r>
      <w:r w:rsidRPr="0008452E">
        <w:rPr>
          <w:spacing w:val="-1"/>
        </w:rPr>
        <w:t>инвалидов</w:t>
      </w:r>
      <w:r w:rsidRPr="0008452E">
        <w:rPr>
          <w:spacing w:val="11"/>
        </w:rPr>
        <w:t xml:space="preserve"> </w:t>
      </w:r>
      <w:r w:rsidRPr="0008452E">
        <w:t>на</w:t>
      </w:r>
      <w:r w:rsidRPr="0008452E">
        <w:rPr>
          <w:spacing w:val="10"/>
        </w:rPr>
        <w:t xml:space="preserve"> </w:t>
      </w:r>
      <w:r w:rsidRPr="0008452E">
        <w:t>креслах-колясках</w:t>
      </w:r>
      <w:r w:rsidRPr="0008452E">
        <w:rPr>
          <w:spacing w:val="91"/>
        </w:rPr>
        <w:t xml:space="preserve"> </w:t>
      </w:r>
      <w:r w:rsidRPr="0008452E">
        <w:t>и</w:t>
      </w:r>
      <w:r w:rsidRPr="0008452E">
        <w:rPr>
          <w:spacing w:val="36"/>
        </w:rPr>
        <w:t xml:space="preserve"> </w:t>
      </w:r>
      <w:r w:rsidRPr="0008452E">
        <w:rPr>
          <w:spacing w:val="-1"/>
        </w:rPr>
        <w:t>механических</w:t>
      </w:r>
      <w:r w:rsidRPr="0008452E">
        <w:rPr>
          <w:spacing w:val="37"/>
        </w:rPr>
        <w:t xml:space="preserve"> </w:t>
      </w:r>
      <w:r w:rsidRPr="0008452E">
        <w:rPr>
          <w:spacing w:val="-1"/>
        </w:rPr>
        <w:t>колясках</w:t>
      </w:r>
      <w:r w:rsidRPr="0008452E">
        <w:rPr>
          <w:spacing w:val="37"/>
        </w:rPr>
        <w:t xml:space="preserve"> </w:t>
      </w:r>
      <w:r w:rsidRPr="0008452E">
        <w:rPr>
          <w:spacing w:val="-1"/>
        </w:rPr>
        <w:t>рекомендуется</w:t>
      </w:r>
      <w:r w:rsidRPr="0008452E">
        <w:rPr>
          <w:spacing w:val="35"/>
        </w:rPr>
        <w:t xml:space="preserve"> </w:t>
      </w:r>
      <w:r w:rsidRPr="0008452E">
        <w:t>выделять</w:t>
      </w:r>
      <w:r w:rsidRPr="0008452E">
        <w:rPr>
          <w:spacing w:val="36"/>
        </w:rPr>
        <w:t xml:space="preserve"> </w:t>
      </w:r>
      <w:r w:rsidRPr="0008452E">
        <w:t>с</w:t>
      </w:r>
      <w:r w:rsidRPr="0008452E">
        <w:rPr>
          <w:spacing w:val="34"/>
        </w:rPr>
        <w:t xml:space="preserve"> </w:t>
      </w:r>
      <w:r w:rsidRPr="0008452E">
        <w:rPr>
          <w:spacing w:val="-1"/>
        </w:rPr>
        <w:t>левой</w:t>
      </w:r>
      <w:r w:rsidRPr="0008452E">
        <w:rPr>
          <w:spacing w:val="34"/>
        </w:rPr>
        <w:t xml:space="preserve"> </w:t>
      </w:r>
      <w:r w:rsidRPr="0008452E">
        <w:rPr>
          <w:spacing w:val="-1"/>
        </w:rPr>
        <w:t>стороны</w:t>
      </w:r>
      <w:r w:rsidRPr="0008452E">
        <w:rPr>
          <w:spacing w:val="32"/>
        </w:rPr>
        <w:t xml:space="preserve"> </w:t>
      </w:r>
      <w:r w:rsidRPr="0008452E">
        <w:t>на</w:t>
      </w:r>
      <w:r w:rsidRPr="0008452E">
        <w:rPr>
          <w:spacing w:val="34"/>
        </w:rPr>
        <w:t xml:space="preserve"> </w:t>
      </w:r>
      <w:r w:rsidRPr="0008452E">
        <w:rPr>
          <w:spacing w:val="-1"/>
        </w:rPr>
        <w:t>полосе</w:t>
      </w:r>
      <w:r w:rsidRPr="0008452E">
        <w:rPr>
          <w:spacing w:val="34"/>
        </w:rPr>
        <w:t xml:space="preserve"> </w:t>
      </w:r>
      <w:r w:rsidRPr="0008452E">
        <w:rPr>
          <w:spacing w:val="-1"/>
        </w:rPr>
        <w:t>пешеходного</w:t>
      </w:r>
      <w:r w:rsidRPr="0008452E">
        <w:rPr>
          <w:spacing w:val="59"/>
        </w:rPr>
        <w:t xml:space="preserve"> </w:t>
      </w:r>
      <w:r w:rsidRPr="0008452E">
        <w:rPr>
          <w:spacing w:val="-1"/>
        </w:rPr>
        <w:t>движения,</w:t>
      </w:r>
      <w:r w:rsidRPr="0008452E">
        <w:t xml:space="preserve"> на</w:t>
      </w:r>
      <w:r w:rsidRPr="0008452E">
        <w:rPr>
          <w:spacing w:val="1"/>
        </w:rPr>
        <w:t xml:space="preserve"> </w:t>
      </w:r>
      <w:r w:rsidRPr="0008452E">
        <w:rPr>
          <w:spacing w:val="-2"/>
        </w:rPr>
        <w:t>участке,</w:t>
      </w:r>
      <w:r w:rsidRPr="0008452E">
        <w:t xml:space="preserve"> </w:t>
      </w:r>
      <w:r w:rsidRPr="0008452E">
        <w:rPr>
          <w:spacing w:val="-1"/>
        </w:rPr>
        <w:t>пешеходных</w:t>
      </w:r>
      <w:r w:rsidRPr="0008452E">
        <w:rPr>
          <w:spacing w:val="2"/>
        </w:rPr>
        <w:t xml:space="preserve"> </w:t>
      </w:r>
      <w:r w:rsidRPr="0008452E">
        <w:t xml:space="preserve">дорогах, </w:t>
      </w:r>
      <w:r w:rsidRPr="0008452E">
        <w:rPr>
          <w:spacing w:val="-1"/>
        </w:rPr>
        <w:t>аллеях.</w:t>
      </w:r>
    </w:p>
    <w:p w14:paraId="6122E474" w14:textId="77777777" w:rsidR="002E6822" w:rsidRPr="0008452E" w:rsidRDefault="002E6822" w:rsidP="0008452E">
      <w:pPr>
        <w:pStyle w:val="a"/>
        <w:widowControl w:val="0"/>
        <w:numPr>
          <w:ilvl w:val="2"/>
          <w:numId w:val="114"/>
        </w:numPr>
        <w:tabs>
          <w:tab w:val="left" w:pos="1564"/>
        </w:tabs>
        <w:kinsoku w:val="0"/>
        <w:overflowPunct w:val="0"/>
        <w:autoSpaceDE w:val="0"/>
        <w:autoSpaceDN w:val="0"/>
        <w:adjustRightInd w:val="0"/>
        <w:spacing w:before="0" w:after="0"/>
        <w:ind w:right="111" w:firstLine="708"/>
        <w:rPr>
          <w:spacing w:val="-1"/>
        </w:rPr>
      </w:pPr>
      <w:r w:rsidRPr="0008452E">
        <w:t>Уклоны</w:t>
      </w:r>
      <w:r w:rsidRPr="0008452E">
        <w:rPr>
          <w:spacing w:val="16"/>
        </w:rPr>
        <w:t xml:space="preserve"> </w:t>
      </w:r>
      <w:r w:rsidRPr="0008452E">
        <w:rPr>
          <w:spacing w:val="-2"/>
        </w:rPr>
        <w:t>пути</w:t>
      </w:r>
      <w:r w:rsidRPr="0008452E">
        <w:rPr>
          <w:spacing w:val="17"/>
        </w:rPr>
        <w:t xml:space="preserve"> </w:t>
      </w:r>
      <w:r w:rsidRPr="0008452E">
        <w:rPr>
          <w:spacing w:val="-1"/>
        </w:rPr>
        <w:t>движения</w:t>
      </w:r>
      <w:r w:rsidRPr="0008452E">
        <w:rPr>
          <w:spacing w:val="16"/>
        </w:rPr>
        <w:t xml:space="preserve"> </w:t>
      </w:r>
      <w:r w:rsidRPr="0008452E">
        <w:t>для</w:t>
      </w:r>
      <w:r w:rsidRPr="0008452E">
        <w:rPr>
          <w:spacing w:val="17"/>
        </w:rPr>
        <w:t xml:space="preserve"> </w:t>
      </w:r>
      <w:r w:rsidRPr="0008452E">
        <w:rPr>
          <w:spacing w:val="-1"/>
        </w:rPr>
        <w:t>проезда</w:t>
      </w:r>
      <w:r w:rsidRPr="0008452E">
        <w:rPr>
          <w:spacing w:val="15"/>
        </w:rPr>
        <w:t xml:space="preserve"> </w:t>
      </w:r>
      <w:r w:rsidRPr="0008452E">
        <w:rPr>
          <w:spacing w:val="-1"/>
        </w:rPr>
        <w:t>инвалидов</w:t>
      </w:r>
      <w:r w:rsidRPr="0008452E">
        <w:rPr>
          <w:spacing w:val="16"/>
        </w:rPr>
        <w:t xml:space="preserve"> </w:t>
      </w:r>
      <w:r w:rsidRPr="0008452E">
        <w:t>на</w:t>
      </w:r>
      <w:r w:rsidRPr="0008452E">
        <w:rPr>
          <w:spacing w:val="15"/>
        </w:rPr>
        <w:t xml:space="preserve"> </w:t>
      </w:r>
      <w:r w:rsidRPr="0008452E">
        <w:t>креслах-колясках</w:t>
      </w:r>
      <w:r w:rsidRPr="0008452E">
        <w:rPr>
          <w:spacing w:val="18"/>
        </w:rPr>
        <w:t xml:space="preserve"> </w:t>
      </w:r>
      <w:r w:rsidRPr="0008452E">
        <w:t>не</w:t>
      </w:r>
      <w:r w:rsidRPr="0008452E">
        <w:rPr>
          <w:spacing w:val="15"/>
        </w:rPr>
        <w:t xml:space="preserve"> </w:t>
      </w:r>
      <w:r w:rsidRPr="0008452E">
        <w:t>должны</w:t>
      </w:r>
      <w:r w:rsidRPr="0008452E">
        <w:rPr>
          <w:spacing w:val="53"/>
        </w:rPr>
        <w:t xml:space="preserve"> </w:t>
      </w:r>
      <w:r w:rsidRPr="0008452E">
        <w:rPr>
          <w:spacing w:val="-1"/>
        </w:rPr>
        <w:t>превышать:</w:t>
      </w:r>
    </w:p>
    <w:p w14:paraId="12A316CD" w14:textId="77777777" w:rsidR="002E6822" w:rsidRPr="0008452E" w:rsidRDefault="002E6822" w:rsidP="0008452E">
      <w:pPr>
        <w:pStyle w:val="a"/>
        <w:widowControl w:val="0"/>
        <w:numPr>
          <w:ilvl w:val="0"/>
          <w:numId w:val="118"/>
        </w:numPr>
        <w:tabs>
          <w:tab w:val="left" w:pos="966"/>
        </w:tabs>
        <w:kinsoku w:val="0"/>
        <w:overflowPunct w:val="0"/>
        <w:autoSpaceDE w:val="0"/>
        <w:autoSpaceDN w:val="0"/>
        <w:adjustRightInd w:val="0"/>
        <w:spacing w:before="0" w:after="0"/>
        <w:ind w:left="966"/>
        <w:jc w:val="left"/>
        <w:rPr>
          <w:spacing w:val="-1"/>
        </w:rPr>
      </w:pPr>
      <w:r w:rsidRPr="0008452E">
        <w:rPr>
          <w:spacing w:val="-1"/>
        </w:rPr>
        <w:t>продольный</w:t>
      </w:r>
      <w:r w:rsidRPr="0008452E">
        <w:rPr>
          <w:spacing w:val="1"/>
        </w:rPr>
        <w:t xml:space="preserve"> </w:t>
      </w:r>
      <w:r w:rsidRPr="0008452E">
        <w:t>-</w:t>
      </w:r>
      <w:r w:rsidRPr="0008452E">
        <w:rPr>
          <w:spacing w:val="-1"/>
        </w:rPr>
        <w:t xml:space="preserve"> </w:t>
      </w:r>
      <w:r w:rsidRPr="0008452E">
        <w:t xml:space="preserve">5 </w:t>
      </w:r>
      <w:r w:rsidRPr="0008452E">
        <w:rPr>
          <w:spacing w:val="-1"/>
        </w:rPr>
        <w:t>процентов;</w:t>
      </w:r>
    </w:p>
    <w:p w14:paraId="15AE7617" w14:textId="77777777" w:rsidR="002E6822" w:rsidRPr="0008452E" w:rsidRDefault="002E6822" w:rsidP="0008452E">
      <w:pPr>
        <w:pStyle w:val="a"/>
        <w:widowControl w:val="0"/>
        <w:numPr>
          <w:ilvl w:val="0"/>
          <w:numId w:val="118"/>
        </w:numPr>
        <w:tabs>
          <w:tab w:val="left" w:pos="966"/>
        </w:tabs>
        <w:kinsoku w:val="0"/>
        <w:overflowPunct w:val="0"/>
        <w:autoSpaceDE w:val="0"/>
        <w:autoSpaceDN w:val="0"/>
        <w:adjustRightInd w:val="0"/>
        <w:spacing w:before="0" w:after="0"/>
        <w:ind w:left="966"/>
        <w:jc w:val="left"/>
        <w:rPr>
          <w:spacing w:val="-1"/>
        </w:rPr>
      </w:pPr>
      <w:r w:rsidRPr="0008452E">
        <w:rPr>
          <w:spacing w:val="-1"/>
        </w:rPr>
        <w:t>поперечный</w:t>
      </w:r>
      <w:r w:rsidRPr="0008452E">
        <w:rPr>
          <w:spacing w:val="1"/>
        </w:rPr>
        <w:t xml:space="preserve"> </w:t>
      </w:r>
      <w:r w:rsidRPr="0008452E">
        <w:t>-</w:t>
      </w:r>
      <w:r w:rsidRPr="0008452E">
        <w:rPr>
          <w:spacing w:val="-1"/>
        </w:rPr>
        <w:t xml:space="preserve"> </w:t>
      </w:r>
      <w:r w:rsidRPr="0008452E">
        <w:t>1 -</w:t>
      </w:r>
      <w:r w:rsidRPr="0008452E">
        <w:rPr>
          <w:spacing w:val="-1"/>
        </w:rPr>
        <w:t xml:space="preserve"> </w:t>
      </w:r>
      <w:r w:rsidRPr="0008452E">
        <w:t xml:space="preserve">2 </w:t>
      </w:r>
      <w:r w:rsidRPr="0008452E">
        <w:rPr>
          <w:spacing w:val="-1"/>
        </w:rPr>
        <w:t>процента.</w:t>
      </w:r>
    </w:p>
    <w:p w14:paraId="60F50BFF" w14:textId="77777777" w:rsidR="002E6822" w:rsidRPr="0008452E" w:rsidRDefault="002E6822" w:rsidP="0008452E">
      <w:pPr>
        <w:pStyle w:val="a"/>
        <w:numPr>
          <w:ilvl w:val="0"/>
          <w:numId w:val="0"/>
        </w:numPr>
        <w:kinsoku w:val="0"/>
        <w:overflowPunct w:val="0"/>
        <w:spacing w:before="0" w:after="0"/>
        <w:ind w:right="125" w:firstLine="709"/>
      </w:pPr>
      <w:r w:rsidRPr="0008452E">
        <w:t>При</w:t>
      </w:r>
      <w:r w:rsidRPr="0008452E">
        <w:rPr>
          <w:spacing w:val="26"/>
        </w:rPr>
        <w:t xml:space="preserve"> </w:t>
      </w:r>
      <w:r w:rsidRPr="0008452E">
        <w:rPr>
          <w:spacing w:val="-1"/>
        </w:rPr>
        <w:t>устройстве</w:t>
      </w:r>
      <w:r w:rsidRPr="0008452E">
        <w:rPr>
          <w:spacing w:val="24"/>
        </w:rPr>
        <w:t xml:space="preserve"> </w:t>
      </w:r>
      <w:r w:rsidRPr="0008452E">
        <w:rPr>
          <w:spacing w:val="-1"/>
        </w:rPr>
        <w:t>съездов</w:t>
      </w:r>
      <w:r w:rsidRPr="0008452E">
        <w:rPr>
          <w:spacing w:val="23"/>
        </w:rPr>
        <w:t xml:space="preserve"> </w:t>
      </w:r>
      <w:r w:rsidRPr="0008452E">
        <w:t>с</w:t>
      </w:r>
      <w:r w:rsidRPr="0008452E">
        <w:rPr>
          <w:spacing w:val="22"/>
        </w:rPr>
        <w:t xml:space="preserve"> </w:t>
      </w:r>
      <w:r w:rsidRPr="0008452E">
        <w:rPr>
          <w:spacing w:val="-1"/>
        </w:rPr>
        <w:t>тротуара</w:t>
      </w:r>
      <w:r w:rsidRPr="0008452E">
        <w:rPr>
          <w:spacing w:val="22"/>
        </w:rPr>
        <w:t xml:space="preserve"> </w:t>
      </w:r>
      <w:r w:rsidRPr="0008452E">
        <w:t>около</w:t>
      </w:r>
      <w:r w:rsidRPr="0008452E">
        <w:rPr>
          <w:spacing w:val="24"/>
        </w:rPr>
        <w:t xml:space="preserve"> </w:t>
      </w:r>
      <w:r w:rsidRPr="0008452E">
        <w:rPr>
          <w:spacing w:val="-1"/>
        </w:rPr>
        <w:t>здания</w:t>
      </w:r>
      <w:r w:rsidRPr="0008452E">
        <w:rPr>
          <w:spacing w:val="23"/>
        </w:rPr>
        <w:t xml:space="preserve"> </w:t>
      </w:r>
      <w:r w:rsidRPr="0008452E">
        <w:t>и</w:t>
      </w:r>
      <w:r w:rsidRPr="0008452E">
        <w:rPr>
          <w:spacing w:val="24"/>
        </w:rPr>
        <w:t xml:space="preserve"> </w:t>
      </w:r>
      <w:r w:rsidRPr="0008452E">
        <w:t>в</w:t>
      </w:r>
      <w:r w:rsidRPr="0008452E">
        <w:rPr>
          <w:spacing w:val="23"/>
        </w:rPr>
        <w:t xml:space="preserve"> </w:t>
      </w:r>
      <w:r w:rsidRPr="0008452E">
        <w:rPr>
          <w:spacing w:val="-1"/>
        </w:rPr>
        <w:t>затесненных</w:t>
      </w:r>
      <w:r w:rsidRPr="0008452E">
        <w:rPr>
          <w:spacing w:val="25"/>
        </w:rPr>
        <w:t xml:space="preserve"> </w:t>
      </w:r>
      <w:r w:rsidRPr="0008452E">
        <w:rPr>
          <w:spacing w:val="-2"/>
        </w:rPr>
        <w:t>местах</w:t>
      </w:r>
      <w:r w:rsidRPr="0008452E">
        <w:rPr>
          <w:spacing w:val="25"/>
        </w:rPr>
        <w:t xml:space="preserve"> </w:t>
      </w:r>
      <w:r w:rsidRPr="0008452E">
        <w:rPr>
          <w:spacing w:val="-1"/>
        </w:rPr>
        <w:t>допускается</w:t>
      </w:r>
      <w:r w:rsidRPr="0008452E">
        <w:rPr>
          <w:spacing w:val="75"/>
        </w:rPr>
        <w:t xml:space="preserve"> </w:t>
      </w:r>
      <w:r w:rsidRPr="0008452E">
        <w:rPr>
          <w:spacing w:val="-1"/>
        </w:rPr>
        <w:t>увеличивать</w:t>
      </w:r>
      <w:r w:rsidRPr="0008452E">
        <w:t xml:space="preserve"> </w:t>
      </w:r>
      <w:r w:rsidRPr="0008452E">
        <w:rPr>
          <w:spacing w:val="-1"/>
        </w:rPr>
        <w:t>продольный</w:t>
      </w:r>
      <w:r w:rsidRPr="0008452E">
        <w:rPr>
          <w:spacing w:val="2"/>
        </w:rPr>
        <w:t xml:space="preserve"> </w:t>
      </w:r>
      <w:r w:rsidRPr="0008452E">
        <w:rPr>
          <w:spacing w:val="-2"/>
        </w:rPr>
        <w:t>уклон</w:t>
      </w:r>
      <w:r w:rsidRPr="0008452E">
        <w:rPr>
          <w:spacing w:val="1"/>
        </w:rPr>
        <w:t xml:space="preserve"> </w:t>
      </w:r>
      <w:r w:rsidRPr="0008452E">
        <w:t xml:space="preserve">до 10 </w:t>
      </w:r>
      <w:r w:rsidRPr="0008452E">
        <w:rPr>
          <w:spacing w:val="-1"/>
        </w:rPr>
        <w:t>процентов</w:t>
      </w:r>
      <w:r w:rsidRPr="0008452E">
        <w:t xml:space="preserve"> на</w:t>
      </w:r>
      <w:r w:rsidRPr="0008452E">
        <w:rPr>
          <w:spacing w:val="-1"/>
        </w:rPr>
        <w:t xml:space="preserve"> протяжении</w:t>
      </w:r>
      <w:r w:rsidRPr="0008452E">
        <w:t xml:space="preserve"> не</w:t>
      </w:r>
      <w:r w:rsidRPr="0008452E">
        <w:rPr>
          <w:spacing w:val="-1"/>
        </w:rPr>
        <w:t xml:space="preserve"> более </w:t>
      </w:r>
      <w:r w:rsidRPr="0008452E">
        <w:t>10 м.</w:t>
      </w:r>
    </w:p>
    <w:p w14:paraId="33DA25F5" w14:textId="77777777" w:rsidR="002E6822" w:rsidRPr="0008452E" w:rsidRDefault="002E6822" w:rsidP="0008452E">
      <w:pPr>
        <w:pStyle w:val="a"/>
        <w:widowControl w:val="0"/>
        <w:numPr>
          <w:ilvl w:val="2"/>
          <w:numId w:val="114"/>
        </w:numPr>
        <w:tabs>
          <w:tab w:val="left" w:pos="1547"/>
        </w:tabs>
        <w:kinsoku w:val="0"/>
        <w:overflowPunct w:val="0"/>
        <w:autoSpaceDE w:val="0"/>
        <w:autoSpaceDN w:val="0"/>
        <w:adjustRightInd w:val="0"/>
        <w:spacing w:before="0" w:after="0"/>
        <w:ind w:left="1546" w:hanging="720"/>
        <w:jc w:val="left"/>
      </w:pPr>
      <w:r w:rsidRPr="0008452E">
        <w:rPr>
          <w:spacing w:val="-1"/>
        </w:rPr>
        <w:t>Высота</w:t>
      </w:r>
      <w:r w:rsidRPr="0008452E">
        <w:t xml:space="preserve"> бордюров по краям</w:t>
      </w:r>
      <w:r w:rsidRPr="0008452E">
        <w:rPr>
          <w:spacing w:val="-1"/>
        </w:rPr>
        <w:t xml:space="preserve"> пешеходных</w:t>
      </w:r>
      <w:r w:rsidRPr="0008452E">
        <w:t xml:space="preserve"> </w:t>
      </w:r>
      <w:r w:rsidRPr="0008452E">
        <w:rPr>
          <w:spacing w:val="-1"/>
        </w:rPr>
        <w:t>путей</w:t>
      </w:r>
      <w:r w:rsidRPr="0008452E">
        <w:t xml:space="preserve"> должна</w:t>
      </w:r>
      <w:r w:rsidRPr="0008452E">
        <w:rPr>
          <w:spacing w:val="-1"/>
        </w:rPr>
        <w:t xml:space="preserve"> </w:t>
      </w:r>
      <w:r w:rsidRPr="0008452E">
        <w:t>быть</w:t>
      </w:r>
      <w:r w:rsidRPr="0008452E">
        <w:rPr>
          <w:spacing w:val="1"/>
        </w:rPr>
        <w:t xml:space="preserve"> </w:t>
      </w:r>
      <w:r w:rsidRPr="0008452E">
        <w:t>не</w:t>
      </w:r>
      <w:r w:rsidRPr="0008452E">
        <w:rPr>
          <w:spacing w:val="-4"/>
        </w:rPr>
        <w:t xml:space="preserve"> </w:t>
      </w:r>
      <w:r w:rsidRPr="0008452E">
        <w:rPr>
          <w:spacing w:val="-1"/>
        </w:rPr>
        <w:t xml:space="preserve">менее </w:t>
      </w:r>
      <w:r w:rsidRPr="0008452E">
        <w:t>0,05 м.</w:t>
      </w:r>
    </w:p>
    <w:p w14:paraId="52EEE632" w14:textId="77777777" w:rsidR="002E6822" w:rsidRPr="0008452E" w:rsidRDefault="002E6822" w:rsidP="0008452E">
      <w:pPr>
        <w:pStyle w:val="a"/>
        <w:numPr>
          <w:ilvl w:val="0"/>
          <w:numId w:val="0"/>
        </w:numPr>
        <w:kinsoku w:val="0"/>
        <w:overflowPunct w:val="0"/>
        <w:spacing w:before="0" w:after="0"/>
        <w:ind w:right="121" w:firstLine="709"/>
      </w:pPr>
      <w:r w:rsidRPr="0008452E">
        <w:rPr>
          <w:spacing w:val="-1"/>
        </w:rPr>
        <w:lastRenderedPageBreak/>
        <w:t>Высота</w:t>
      </w:r>
      <w:r w:rsidRPr="0008452E">
        <w:rPr>
          <w:spacing w:val="25"/>
        </w:rPr>
        <w:t xml:space="preserve"> </w:t>
      </w:r>
      <w:r w:rsidRPr="0008452E">
        <w:t>бортового</w:t>
      </w:r>
      <w:r w:rsidRPr="0008452E">
        <w:rPr>
          <w:spacing w:val="25"/>
        </w:rPr>
        <w:t xml:space="preserve"> </w:t>
      </w:r>
      <w:r w:rsidRPr="0008452E">
        <w:t>камня</w:t>
      </w:r>
      <w:r w:rsidRPr="0008452E">
        <w:rPr>
          <w:spacing w:val="26"/>
        </w:rPr>
        <w:t xml:space="preserve"> </w:t>
      </w:r>
      <w:r w:rsidRPr="0008452E">
        <w:t>в</w:t>
      </w:r>
      <w:r w:rsidRPr="0008452E">
        <w:rPr>
          <w:spacing w:val="25"/>
        </w:rPr>
        <w:t xml:space="preserve"> </w:t>
      </w:r>
      <w:r w:rsidRPr="0008452E">
        <w:rPr>
          <w:spacing w:val="-1"/>
        </w:rPr>
        <w:t>местах</w:t>
      </w:r>
      <w:r w:rsidRPr="0008452E">
        <w:rPr>
          <w:spacing w:val="28"/>
        </w:rPr>
        <w:t xml:space="preserve"> </w:t>
      </w:r>
      <w:r w:rsidRPr="0008452E">
        <w:rPr>
          <w:spacing w:val="-1"/>
        </w:rPr>
        <w:t>пересечения</w:t>
      </w:r>
      <w:r w:rsidRPr="0008452E">
        <w:rPr>
          <w:spacing w:val="26"/>
        </w:rPr>
        <w:t xml:space="preserve"> </w:t>
      </w:r>
      <w:r w:rsidRPr="0008452E">
        <w:rPr>
          <w:spacing w:val="-1"/>
        </w:rPr>
        <w:t>тротуаров</w:t>
      </w:r>
      <w:r w:rsidRPr="0008452E">
        <w:rPr>
          <w:spacing w:val="25"/>
        </w:rPr>
        <w:t xml:space="preserve"> </w:t>
      </w:r>
      <w:r w:rsidRPr="0008452E">
        <w:t>с</w:t>
      </w:r>
      <w:r w:rsidRPr="0008452E">
        <w:rPr>
          <w:spacing w:val="25"/>
        </w:rPr>
        <w:t xml:space="preserve"> </w:t>
      </w:r>
      <w:r w:rsidRPr="0008452E">
        <w:rPr>
          <w:spacing w:val="-1"/>
        </w:rPr>
        <w:t>проезжей</w:t>
      </w:r>
      <w:r w:rsidRPr="0008452E">
        <w:rPr>
          <w:spacing w:val="27"/>
        </w:rPr>
        <w:t xml:space="preserve"> </w:t>
      </w:r>
      <w:r w:rsidRPr="0008452E">
        <w:rPr>
          <w:spacing w:val="-1"/>
        </w:rPr>
        <w:t>частью,</w:t>
      </w:r>
      <w:r w:rsidRPr="0008452E">
        <w:rPr>
          <w:spacing w:val="26"/>
        </w:rPr>
        <w:t xml:space="preserve"> </w:t>
      </w:r>
      <w:r w:rsidRPr="0008452E">
        <w:t>а</w:t>
      </w:r>
      <w:r w:rsidRPr="0008452E">
        <w:rPr>
          <w:spacing w:val="25"/>
        </w:rPr>
        <w:t xml:space="preserve"> </w:t>
      </w:r>
      <w:r w:rsidRPr="0008452E">
        <w:rPr>
          <w:spacing w:val="-1"/>
        </w:rPr>
        <w:t>также</w:t>
      </w:r>
      <w:r w:rsidRPr="0008452E">
        <w:rPr>
          <w:spacing w:val="61"/>
        </w:rPr>
        <w:t xml:space="preserve"> </w:t>
      </w:r>
      <w:r w:rsidRPr="0008452E">
        <w:rPr>
          <w:spacing w:val="-1"/>
        </w:rPr>
        <w:t>перепад</w:t>
      </w:r>
      <w:r w:rsidRPr="0008452E">
        <w:rPr>
          <w:spacing w:val="40"/>
        </w:rPr>
        <w:t xml:space="preserve"> </w:t>
      </w:r>
      <w:r w:rsidRPr="0008452E">
        <w:rPr>
          <w:spacing w:val="-1"/>
        </w:rPr>
        <w:t>высот</w:t>
      </w:r>
      <w:r w:rsidRPr="0008452E">
        <w:rPr>
          <w:spacing w:val="41"/>
        </w:rPr>
        <w:t xml:space="preserve"> </w:t>
      </w:r>
      <w:r w:rsidRPr="0008452E">
        <w:rPr>
          <w:spacing w:val="-1"/>
        </w:rPr>
        <w:t>бордюров,</w:t>
      </w:r>
      <w:r w:rsidRPr="0008452E">
        <w:rPr>
          <w:spacing w:val="40"/>
        </w:rPr>
        <w:t xml:space="preserve"> </w:t>
      </w:r>
      <w:r w:rsidRPr="0008452E">
        <w:rPr>
          <w:spacing w:val="-1"/>
        </w:rPr>
        <w:t>бортовых</w:t>
      </w:r>
      <w:r w:rsidRPr="0008452E">
        <w:rPr>
          <w:spacing w:val="40"/>
        </w:rPr>
        <w:t xml:space="preserve"> </w:t>
      </w:r>
      <w:r w:rsidRPr="0008452E">
        <w:rPr>
          <w:spacing w:val="-1"/>
        </w:rPr>
        <w:t>камней</w:t>
      </w:r>
      <w:r w:rsidRPr="0008452E">
        <w:rPr>
          <w:spacing w:val="41"/>
        </w:rPr>
        <w:t xml:space="preserve"> </w:t>
      </w:r>
      <w:r w:rsidRPr="0008452E">
        <w:rPr>
          <w:spacing w:val="-1"/>
        </w:rPr>
        <w:t>вдоль</w:t>
      </w:r>
      <w:r w:rsidRPr="0008452E">
        <w:rPr>
          <w:spacing w:val="41"/>
        </w:rPr>
        <w:t xml:space="preserve"> </w:t>
      </w:r>
      <w:r w:rsidRPr="0008452E">
        <w:rPr>
          <w:spacing w:val="-1"/>
        </w:rPr>
        <w:t>эксплуатируемых</w:t>
      </w:r>
      <w:r w:rsidRPr="0008452E">
        <w:rPr>
          <w:spacing w:val="42"/>
        </w:rPr>
        <w:t xml:space="preserve"> </w:t>
      </w:r>
      <w:r w:rsidRPr="0008452E">
        <w:rPr>
          <w:spacing w:val="-1"/>
        </w:rPr>
        <w:t>газонов</w:t>
      </w:r>
      <w:r w:rsidRPr="0008452E">
        <w:rPr>
          <w:spacing w:val="40"/>
        </w:rPr>
        <w:t xml:space="preserve"> </w:t>
      </w:r>
      <w:r w:rsidRPr="0008452E">
        <w:t>и</w:t>
      </w:r>
      <w:r w:rsidRPr="0008452E">
        <w:rPr>
          <w:spacing w:val="39"/>
        </w:rPr>
        <w:t xml:space="preserve"> </w:t>
      </w:r>
      <w:r w:rsidRPr="0008452E">
        <w:rPr>
          <w:spacing w:val="-1"/>
        </w:rPr>
        <w:t>озелененных</w:t>
      </w:r>
      <w:r w:rsidRPr="0008452E">
        <w:rPr>
          <w:spacing w:val="85"/>
        </w:rPr>
        <w:t xml:space="preserve"> </w:t>
      </w:r>
      <w:r w:rsidRPr="0008452E">
        <w:rPr>
          <w:spacing w:val="-1"/>
        </w:rPr>
        <w:t>площадок,</w:t>
      </w:r>
      <w:r w:rsidRPr="0008452E">
        <w:t xml:space="preserve"> </w:t>
      </w:r>
      <w:r w:rsidRPr="0008452E">
        <w:rPr>
          <w:spacing w:val="-1"/>
        </w:rPr>
        <w:t xml:space="preserve">примыкающих </w:t>
      </w:r>
      <w:r w:rsidRPr="0008452E">
        <w:t xml:space="preserve">к </w:t>
      </w:r>
      <w:r w:rsidRPr="0008452E">
        <w:rPr>
          <w:spacing w:val="-1"/>
        </w:rPr>
        <w:t>путям пешеходного</w:t>
      </w:r>
      <w:r w:rsidRPr="0008452E">
        <w:rPr>
          <w:spacing w:val="3"/>
        </w:rPr>
        <w:t xml:space="preserve"> </w:t>
      </w:r>
      <w:r w:rsidRPr="0008452E">
        <w:rPr>
          <w:spacing w:val="-1"/>
        </w:rPr>
        <w:t>движения,</w:t>
      </w:r>
      <w:r w:rsidRPr="0008452E">
        <w:t xml:space="preserve"> не</w:t>
      </w:r>
      <w:r w:rsidRPr="0008452E">
        <w:rPr>
          <w:spacing w:val="-1"/>
        </w:rPr>
        <w:t xml:space="preserve"> должны</w:t>
      </w:r>
      <w:r w:rsidRPr="0008452E">
        <w:t xml:space="preserve"> </w:t>
      </w:r>
      <w:r w:rsidRPr="0008452E">
        <w:rPr>
          <w:spacing w:val="-1"/>
        </w:rPr>
        <w:t>превышать</w:t>
      </w:r>
      <w:r w:rsidRPr="0008452E">
        <w:t xml:space="preserve"> 0,04 м.</w:t>
      </w:r>
    </w:p>
    <w:p w14:paraId="3201DCDD" w14:textId="77777777" w:rsidR="002E6822" w:rsidRDefault="002E6822" w:rsidP="0008452E">
      <w:pPr>
        <w:pStyle w:val="a"/>
        <w:widowControl w:val="0"/>
        <w:numPr>
          <w:ilvl w:val="2"/>
          <w:numId w:val="114"/>
        </w:numPr>
        <w:tabs>
          <w:tab w:val="left" w:pos="1559"/>
        </w:tabs>
        <w:kinsoku w:val="0"/>
        <w:overflowPunct w:val="0"/>
        <w:autoSpaceDE w:val="0"/>
        <w:autoSpaceDN w:val="0"/>
        <w:adjustRightInd w:val="0"/>
        <w:spacing w:before="0" w:after="0"/>
        <w:ind w:right="122" w:firstLine="708"/>
        <w:rPr>
          <w:spacing w:val="-1"/>
        </w:rPr>
      </w:pPr>
      <w:r w:rsidRPr="0008452E">
        <w:t>На</w:t>
      </w:r>
      <w:r w:rsidRPr="0008452E">
        <w:rPr>
          <w:spacing w:val="10"/>
        </w:rPr>
        <w:t xml:space="preserve"> </w:t>
      </w:r>
      <w:r w:rsidRPr="0008452E">
        <w:rPr>
          <w:spacing w:val="-1"/>
        </w:rPr>
        <w:t>путях</w:t>
      </w:r>
      <w:r w:rsidRPr="0008452E">
        <w:rPr>
          <w:spacing w:val="13"/>
        </w:rPr>
        <w:t xml:space="preserve"> </w:t>
      </w:r>
      <w:r w:rsidRPr="0008452E">
        <w:rPr>
          <w:spacing w:val="-1"/>
        </w:rPr>
        <w:t>движения</w:t>
      </w:r>
      <w:r w:rsidRPr="0008452E">
        <w:rPr>
          <w:spacing w:val="11"/>
        </w:rPr>
        <w:t xml:space="preserve"> </w:t>
      </w:r>
      <w:r w:rsidRPr="0008452E">
        <w:rPr>
          <w:spacing w:val="-1"/>
        </w:rPr>
        <w:t>маломобильных</w:t>
      </w:r>
      <w:r w:rsidRPr="0008452E">
        <w:rPr>
          <w:spacing w:val="13"/>
        </w:rPr>
        <w:t xml:space="preserve"> </w:t>
      </w:r>
      <w:r w:rsidRPr="0008452E">
        <w:rPr>
          <w:spacing w:val="-2"/>
        </w:rPr>
        <w:t>групп</w:t>
      </w:r>
      <w:r w:rsidRPr="0008452E">
        <w:rPr>
          <w:spacing w:val="12"/>
        </w:rPr>
        <w:t xml:space="preserve"> </w:t>
      </w:r>
      <w:r w:rsidRPr="0008452E">
        <w:rPr>
          <w:spacing w:val="-1"/>
        </w:rPr>
        <w:t>населения</w:t>
      </w:r>
      <w:r w:rsidRPr="0008452E">
        <w:rPr>
          <w:spacing w:val="11"/>
        </w:rPr>
        <w:t xml:space="preserve"> </w:t>
      </w:r>
      <w:r w:rsidRPr="0008452E">
        <w:t>не</w:t>
      </w:r>
      <w:r w:rsidRPr="0008452E">
        <w:rPr>
          <w:spacing w:val="10"/>
        </w:rPr>
        <w:t xml:space="preserve"> </w:t>
      </w:r>
      <w:r w:rsidRPr="0008452E">
        <w:rPr>
          <w:spacing w:val="-1"/>
        </w:rPr>
        <w:t>допускается</w:t>
      </w:r>
      <w:r w:rsidRPr="0008452E">
        <w:rPr>
          <w:spacing w:val="11"/>
        </w:rPr>
        <w:t xml:space="preserve"> </w:t>
      </w:r>
      <w:r w:rsidRPr="0008452E">
        <w:rPr>
          <w:spacing w:val="-1"/>
        </w:rPr>
        <w:t>применять</w:t>
      </w:r>
      <w:r w:rsidRPr="0008452E">
        <w:rPr>
          <w:spacing w:val="73"/>
        </w:rPr>
        <w:t xml:space="preserve"> </w:t>
      </w:r>
      <w:r w:rsidRPr="0008452E">
        <w:rPr>
          <w:spacing w:val="-1"/>
        </w:rPr>
        <w:t>непрозрачные</w:t>
      </w:r>
      <w:r w:rsidRPr="0008452E">
        <w:t xml:space="preserve"> </w:t>
      </w:r>
      <w:r w:rsidRPr="0008452E">
        <w:rPr>
          <w:spacing w:val="-1"/>
        </w:rPr>
        <w:t>калитки</w:t>
      </w:r>
      <w:r w:rsidRPr="0008452E">
        <w:rPr>
          <w:spacing w:val="-2"/>
        </w:rPr>
        <w:t xml:space="preserve"> </w:t>
      </w:r>
      <w:r w:rsidRPr="0008452E">
        <w:t>на</w:t>
      </w:r>
      <w:r w:rsidRPr="0008452E">
        <w:rPr>
          <w:spacing w:val="1"/>
        </w:rPr>
        <w:t xml:space="preserve"> </w:t>
      </w:r>
      <w:r w:rsidRPr="0008452E">
        <w:rPr>
          <w:spacing w:val="-1"/>
        </w:rPr>
        <w:t>навесных</w:t>
      </w:r>
      <w:r w:rsidRPr="0008452E">
        <w:rPr>
          <w:spacing w:val="1"/>
        </w:rPr>
        <w:t xml:space="preserve"> </w:t>
      </w:r>
      <w:r w:rsidRPr="0008452E">
        <w:rPr>
          <w:spacing w:val="-1"/>
        </w:rPr>
        <w:t>петлях</w:t>
      </w:r>
      <w:r w:rsidRPr="0008452E">
        <w:rPr>
          <w:spacing w:val="4"/>
        </w:rPr>
        <w:t xml:space="preserve"> </w:t>
      </w:r>
      <w:r w:rsidRPr="0008452E">
        <w:rPr>
          <w:spacing w:val="-1"/>
        </w:rPr>
        <w:t>двустороннего</w:t>
      </w:r>
      <w:r w:rsidRPr="0008452E">
        <w:rPr>
          <w:spacing w:val="2"/>
        </w:rPr>
        <w:t xml:space="preserve"> </w:t>
      </w:r>
      <w:r w:rsidRPr="0008452E">
        <w:rPr>
          <w:spacing w:val="-1"/>
        </w:rPr>
        <w:t>действия, калитки</w:t>
      </w:r>
      <w:r w:rsidRPr="0008452E">
        <w:t xml:space="preserve"> с</w:t>
      </w:r>
      <w:r w:rsidRPr="0008452E">
        <w:rPr>
          <w:spacing w:val="1"/>
        </w:rPr>
        <w:t xml:space="preserve"> </w:t>
      </w:r>
      <w:r w:rsidRPr="0008452E">
        <w:rPr>
          <w:spacing w:val="-1"/>
        </w:rPr>
        <w:t>вращающимися</w:t>
      </w:r>
      <w:r w:rsidRPr="0008452E">
        <w:rPr>
          <w:spacing w:val="93"/>
        </w:rPr>
        <w:t xml:space="preserve"> </w:t>
      </w:r>
      <w:r w:rsidRPr="0008452E">
        <w:rPr>
          <w:spacing w:val="-1"/>
        </w:rPr>
        <w:t>полотнами,</w:t>
      </w:r>
      <w:r w:rsidRPr="0008452E">
        <w:t xml:space="preserve"> а</w:t>
      </w:r>
      <w:r w:rsidRPr="0008452E">
        <w:rPr>
          <w:spacing w:val="-1"/>
        </w:rPr>
        <w:t xml:space="preserve"> </w:t>
      </w:r>
      <w:r w:rsidRPr="0008452E">
        <w:t xml:space="preserve">также </w:t>
      </w:r>
      <w:r w:rsidRPr="0008452E">
        <w:rPr>
          <w:spacing w:val="-1"/>
        </w:rPr>
        <w:t>турникеты.</w:t>
      </w:r>
    </w:p>
    <w:p w14:paraId="3C7B9165" w14:textId="77777777" w:rsidR="00370E56" w:rsidRPr="0008452E" w:rsidRDefault="00370E56" w:rsidP="00370E56">
      <w:pPr>
        <w:pStyle w:val="a"/>
        <w:widowControl w:val="0"/>
        <w:numPr>
          <w:ilvl w:val="0"/>
          <w:numId w:val="0"/>
        </w:numPr>
        <w:tabs>
          <w:tab w:val="left" w:pos="1559"/>
        </w:tabs>
        <w:kinsoku w:val="0"/>
        <w:overflowPunct w:val="0"/>
        <w:autoSpaceDE w:val="0"/>
        <w:autoSpaceDN w:val="0"/>
        <w:adjustRightInd w:val="0"/>
        <w:spacing w:before="0" w:after="0"/>
        <w:ind w:left="826" w:right="122"/>
        <w:rPr>
          <w:spacing w:val="-1"/>
        </w:rPr>
      </w:pPr>
    </w:p>
    <w:p w14:paraId="0C82D5D1" w14:textId="3116F362" w:rsidR="002E6822" w:rsidRPr="0008452E" w:rsidRDefault="002E6822" w:rsidP="0008452E">
      <w:pPr>
        <w:pStyle w:val="a"/>
        <w:widowControl w:val="0"/>
        <w:numPr>
          <w:ilvl w:val="2"/>
          <w:numId w:val="114"/>
        </w:numPr>
        <w:tabs>
          <w:tab w:val="left" w:pos="1554"/>
        </w:tabs>
        <w:kinsoku w:val="0"/>
        <w:overflowPunct w:val="0"/>
        <w:autoSpaceDE w:val="0"/>
        <w:autoSpaceDN w:val="0"/>
        <w:adjustRightInd w:val="0"/>
        <w:spacing w:before="0" w:after="0"/>
        <w:ind w:right="111" w:firstLine="708"/>
        <w:rPr>
          <w:spacing w:val="-1"/>
        </w:rPr>
      </w:pPr>
      <w:r w:rsidRPr="0008452E">
        <w:t>Для</w:t>
      </w:r>
      <w:r w:rsidRPr="0008452E">
        <w:rPr>
          <w:spacing w:val="6"/>
        </w:rPr>
        <w:t xml:space="preserve"> </w:t>
      </w:r>
      <w:r w:rsidRPr="0008452E">
        <w:t>открытых</w:t>
      </w:r>
      <w:r w:rsidRPr="0008452E">
        <w:rPr>
          <w:spacing w:val="9"/>
        </w:rPr>
        <w:t xml:space="preserve"> </w:t>
      </w:r>
      <w:r w:rsidRPr="0008452E">
        <w:rPr>
          <w:spacing w:val="-1"/>
        </w:rPr>
        <w:t>лестниц</w:t>
      </w:r>
      <w:r w:rsidRPr="0008452E">
        <w:rPr>
          <w:spacing w:val="7"/>
        </w:rPr>
        <w:t xml:space="preserve"> </w:t>
      </w:r>
      <w:r w:rsidRPr="0008452E">
        <w:t>на</w:t>
      </w:r>
      <w:r w:rsidRPr="0008452E">
        <w:rPr>
          <w:spacing w:val="6"/>
        </w:rPr>
        <w:t xml:space="preserve"> </w:t>
      </w:r>
      <w:r w:rsidRPr="0008452E">
        <w:rPr>
          <w:spacing w:val="-1"/>
        </w:rPr>
        <w:t>перепадах</w:t>
      </w:r>
      <w:r w:rsidRPr="0008452E">
        <w:rPr>
          <w:spacing w:val="9"/>
        </w:rPr>
        <w:t xml:space="preserve"> </w:t>
      </w:r>
      <w:r w:rsidRPr="0008452E">
        <w:rPr>
          <w:spacing w:val="-1"/>
        </w:rPr>
        <w:t>рельефа</w:t>
      </w:r>
      <w:r w:rsidRPr="0008452E">
        <w:rPr>
          <w:spacing w:val="6"/>
        </w:rPr>
        <w:t xml:space="preserve"> </w:t>
      </w:r>
      <w:r w:rsidRPr="0008452E">
        <w:rPr>
          <w:spacing w:val="-1"/>
        </w:rPr>
        <w:t>рекомендуется</w:t>
      </w:r>
      <w:r w:rsidRPr="0008452E">
        <w:rPr>
          <w:spacing w:val="9"/>
        </w:rPr>
        <w:t xml:space="preserve"> </w:t>
      </w:r>
      <w:r w:rsidRPr="0008452E">
        <w:rPr>
          <w:spacing w:val="-1"/>
        </w:rPr>
        <w:t>принимать</w:t>
      </w:r>
      <w:r w:rsidRPr="0008452E">
        <w:rPr>
          <w:spacing w:val="7"/>
        </w:rPr>
        <w:t xml:space="preserve"> </w:t>
      </w:r>
      <w:r w:rsidRPr="0008452E">
        <w:t>ширину</w:t>
      </w:r>
      <w:r w:rsidRPr="0008452E">
        <w:rPr>
          <w:spacing w:val="63"/>
        </w:rPr>
        <w:t xml:space="preserve"> </w:t>
      </w:r>
      <w:r w:rsidRPr="0008452E">
        <w:rPr>
          <w:spacing w:val="-1"/>
        </w:rPr>
        <w:t>проступей</w:t>
      </w:r>
      <w:r w:rsidRPr="0008452E">
        <w:rPr>
          <w:spacing w:val="3"/>
        </w:rPr>
        <w:t xml:space="preserve"> </w:t>
      </w:r>
      <w:r w:rsidRPr="0008452E">
        <w:t>не</w:t>
      </w:r>
      <w:r w:rsidRPr="0008452E">
        <w:rPr>
          <w:spacing w:val="1"/>
        </w:rPr>
        <w:t xml:space="preserve"> </w:t>
      </w:r>
      <w:r w:rsidRPr="0008452E">
        <w:rPr>
          <w:spacing w:val="-1"/>
        </w:rPr>
        <w:t>менее</w:t>
      </w:r>
      <w:r w:rsidRPr="0008452E">
        <w:rPr>
          <w:spacing w:val="1"/>
        </w:rPr>
        <w:t xml:space="preserve"> </w:t>
      </w:r>
      <w:r w:rsidRPr="0008452E">
        <w:t>0,4</w:t>
      </w:r>
      <w:r w:rsidRPr="0008452E">
        <w:rPr>
          <w:spacing w:val="2"/>
        </w:rPr>
        <w:t xml:space="preserve"> </w:t>
      </w:r>
      <w:r w:rsidRPr="0008452E">
        <w:rPr>
          <w:spacing w:val="-1"/>
        </w:rPr>
        <w:t>м,</w:t>
      </w:r>
      <w:r w:rsidRPr="0008452E">
        <w:rPr>
          <w:spacing w:val="2"/>
        </w:rPr>
        <w:t xml:space="preserve"> </w:t>
      </w:r>
      <w:r w:rsidRPr="0008452E">
        <w:t>высоту</w:t>
      </w:r>
      <w:r w:rsidRPr="0008452E">
        <w:rPr>
          <w:spacing w:val="-6"/>
        </w:rPr>
        <w:t xml:space="preserve"> </w:t>
      </w:r>
      <w:r w:rsidRPr="0008452E">
        <w:t>подъемов</w:t>
      </w:r>
      <w:r w:rsidRPr="0008452E">
        <w:rPr>
          <w:spacing w:val="1"/>
        </w:rPr>
        <w:t xml:space="preserve"> </w:t>
      </w:r>
      <w:r w:rsidRPr="0008452E">
        <w:rPr>
          <w:spacing w:val="-1"/>
        </w:rPr>
        <w:t>ступеней</w:t>
      </w:r>
      <w:r w:rsidRPr="0008452E">
        <w:rPr>
          <w:spacing w:val="9"/>
        </w:rPr>
        <w:t xml:space="preserve"> </w:t>
      </w:r>
      <w:r w:rsidRPr="0008452E">
        <w:t>-</w:t>
      </w:r>
      <w:r w:rsidRPr="0008452E">
        <w:rPr>
          <w:spacing w:val="1"/>
        </w:rPr>
        <w:t xml:space="preserve"> </w:t>
      </w:r>
      <w:r w:rsidRPr="0008452E">
        <w:t>не</w:t>
      </w:r>
      <w:r w:rsidRPr="0008452E">
        <w:rPr>
          <w:spacing w:val="1"/>
        </w:rPr>
        <w:t xml:space="preserve"> </w:t>
      </w:r>
      <w:r w:rsidRPr="0008452E">
        <w:t>более 0,12</w:t>
      </w:r>
      <w:r w:rsidRPr="0008452E">
        <w:rPr>
          <w:spacing w:val="2"/>
        </w:rPr>
        <w:t xml:space="preserve"> </w:t>
      </w:r>
      <w:r w:rsidRPr="0008452E">
        <w:rPr>
          <w:spacing w:val="-1"/>
        </w:rPr>
        <w:t>м.</w:t>
      </w:r>
      <w:r w:rsidRPr="0008452E">
        <w:rPr>
          <w:spacing w:val="2"/>
        </w:rPr>
        <w:t xml:space="preserve"> </w:t>
      </w:r>
      <w:r w:rsidRPr="0008452E">
        <w:rPr>
          <w:spacing w:val="-1"/>
        </w:rPr>
        <w:t>Все</w:t>
      </w:r>
      <w:r w:rsidRPr="0008452E">
        <w:rPr>
          <w:spacing w:val="3"/>
        </w:rPr>
        <w:t xml:space="preserve"> </w:t>
      </w:r>
      <w:r w:rsidRPr="0008452E">
        <w:rPr>
          <w:spacing w:val="-1"/>
        </w:rPr>
        <w:t>ступени</w:t>
      </w:r>
      <w:r w:rsidRPr="0008452E">
        <w:rPr>
          <w:spacing w:val="3"/>
        </w:rPr>
        <w:t xml:space="preserve"> </w:t>
      </w:r>
      <w:r w:rsidRPr="0008452E">
        <w:rPr>
          <w:spacing w:val="-1"/>
        </w:rPr>
        <w:t>наружных</w:t>
      </w:r>
      <w:r w:rsidRPr="0008452E">
        <w:rPr>
          <w:spacing w:val="43"/>
        </w:rPr>
        <w:t xml:space="preserve"> </w:t>
      </w:r>
      <w:r w:rsidRPr="0008452E">
        <w:rPr>
          <w:spacing w:val="-1"/>
        </w:rPr>
        <w:t>лестниц</w:t>
      </w:r>
      <w:r w:rsidRPr="0008452E">
        <w:rPr>
          <w:spacing w:val="12"/>
        </w:rPr>
        <w:t xml:space="preserve"> </w:t>
      </w:r>
      <w:r w:rsidRPr="0008452E">
        <w:t>в</w:t>
      </w:r>
      <w:r w:rsidRPr="0008452E">
        <w:rPr>
          <w:spacing w:val="8"/>
        </w:rPr>
        <w:t xml:space="preserve"> </w:t>
      </w:r>
      <w:r w:rsidRPr="0008452E">
        <w:rPr>
          <w:spacing w:val="-1"/>
        </w:rPr>
        <w:t>пределах</w:t>
      </w:r>
      <w:r w:rsidRPr="0008452E">
        <w:rPr>
          <w:spacing w:val="11"/>
        </w:rPr>
        <w:t xml:space="preserve"> </w:t>
      </w:r>
      <w:r w:rsidRPr="0008452E">
        <w:rPr>
          <w:spacing w:val="-1"/>
        </w:rPr>
        <w:t>одного</w:t>
      </w:r>
      <w:r w:rsidRPr="0008452E">
        <w:rPr>
          <w:spacing w:val="11"/>
        </w:rPr>
        <w:t xml:space="preserve"> </w:t>
      </w:r>
      <w:r w:rsidRPr="0008452E">
        <w:rPr>
          <w:spacing w:val="-1"/>
        </w:rPr>
        <w:t>марша</w:t>
      </w:r>
      <w:r w:rsidRPr="0008452E">
        <w:rPr>
          <w:spacing w:val="10"/>
        </w:rPr>
        <w:t xml:space="preserve"> </w:t>
      </w:r>
      <w:r w:rsidRPr="0008452E">
        <w:t>должны</w:t>
      </w:r>
      <w:r w:rsidRPr="0008452E">
        <w:rPr>
          <w:spacing w:val="11"/>
        </w:rPr>
        <w:t xml:space="preserve"> </w:t>
      </w:r>
      <w:r w:rsidRPr="0008452E">
        <w:rPr>
          <w:spacing w:val="-1"/>
        </w:rPr>
        <w:t>быть</w:t>
      </w:r>
      <w:r w:rsidRPr="0008452E">
        <w:rPr>
          <w:spacing w:val="12"/>
        </w:rPr>
        <w:t xml:space="preserve"> </w:t>
      </w:r>
      <w:r w:rsidRPr="0008452E">
        <w:rPr>
          <w:spacing w:val="-1"/>
        </w:rPr>
        <w:t>одинаковыми</w:t>
      </w:r>
      <w:r w:rsidRPr="0008452E">
        <w:rPr>
          <w:spacing w:val="10"/>
        </w:rPr>
        <w:t xml:space="preserve"> </w:t>
      </w:r>
      <w:r w:rsidRPr="0008452E">
        <w:t>по</w:t>
      </w:r>
      <w:r w:rsidRPr="0008452E">
        <w:rPr>
          <w:spacing w:val="11"/>
        </w:rPr>
        <w:t xml:space="preserve"> </w:t>
      </w:r>
      <w:r w:rsidRPr="0008452E">
        <w:rPr>
          <w:spacing w:val="-1"/>
        </w:rPr>
        <w:t>форме</w:t>
      </w:r>
      <w:r w:rsidRPr="0008452E">
        <w:rPr>
          <w:spacing w:val="10"/>
        </w:rPr>
        <w:t xml:space="preserve"> </w:t>
      </w:r>
      <w:r w:rsidRPr="0008452E">
        <w:t>в</w:t>
      </w:r>
      <w:r w:rsidRPr="0008452E">
        <w:rPr>
          <w:spacing w:val="11"/>
        </w:rPr>
        <w:t xml:space="preserve"> </w:t>
      </w:r>
      <w:r w:rsidRPr="0008452E">
        <w:rPr>
          <w:spacing w:val="-1"/>
        </w:rPr>
        <w:t>плане,</w:t>
      </w:r>
      <w:r w:rsidRPr="0008452E">
        <w:rPr>
          <w:spacing w:val="11"/>
        </w:rPr>
        <w:t xml:space="preserve"> </w:t>
      </w:r>
      <w:r w:rsidRPr="0008452E">
        <w:t>по</w:t>
      </w:r>
      <w:r w:rsidRPr="0008452E">
        <w:rPr>
          <w:spacing w:val="9"/>
        </w:rPr>
        <w:t xml:space="preserve"> </w:t>
      </w:r>
      <w:r w:rsidRPr="0008452E">
        <w:rPr>
          <w:spacing w:val="-1"/>
        </w:rPr>
        <w:t>размерам</w:t>
      </w:r>
      <w:r w:rsidRPr="0008452E">
        <w:rPr>
          <w:spacing w:val="77"/>
        </w:rPr>
        <w:t xml:space="preserve"> </w:t>
      </w:r>
      <w:r w:rsidRPr="0008452E">
        <w:t>ширины</w:t>
      </w:r>
      <w:r w:rsidRPr="0008452E">
        <w:rPr>
          <w:spacing w:val="25"/>
        </w:rPr>
        <w:t xml:space="preserve"> </w:t>
      </w:r>
      <w:r w:rsidRPr="0008452E">
        <w:rPr>
          <w:spacing w:val="-1"/>
        </w:rPr>
        <w:t>проступи</w:t>
      </w:r>
      <w:r w:rsidRPr="0008452E">
        <w:rPr>
          <w:spacing w:val="29"/>
        </w:rPr>
        <w:t xml:space="preserve"> </w:t>
      </w:r>
      <w:r w:rsidRPr="0008452E">
        <w:t>и</w:t>
      </w:r>
      <w:r w:rsidRPr="0008452E">
        <w:rPr>
          <w:spacing w:val="32"/>
        </w:rPr>
        <w:t xml:space="preserve"> </w:t>
      </w:r>
      <w:r w:rsidRPr="0008452E">
        <w:rPr>
          <w:spacing w:val="-1"/>
        </w:rPr>
        <w:t>высоты</w:t>
      </w:r>
      <w:r w:rsidRPr="0008452E">
        <w:rPr>
          <w:spacing w:val="28"/>
        </w:rPr>
        <w:t xml:space="preserve"> </w:t>
      </w:r>
      <w:r w:rsidRPr="0008452E">
        <w:rPr>
          <w:spacing w:val="-1"/>
        </w:rPr>
        <w:t>подъема</w:t>
      </w:r>
      <w:r w:rsidRPr="0008452E">
        <w:rPr>
          <w:spacing w:val="27"/>
        </w:rPr>
        <w:t xml:space="preserve"> </w:t>
      </w:r>
      <w:r w:rsidRPr="0008452E">
        <w:rPr>
          <w:spacing w:val="-1"/>
        </w:rPr>
        <w:t>ступеней.</w:t>
      </w:r>
      <w:r w:rsidRPr="0008452E">
        <w:rPr>
          <w:spacing w:val="28"/>
        </w:rPr>
        <w:t xml:space="preserve"> </w:t>
      </w:r>
      <w:r w:rsidRPr="0008452E">
        <w:rPr>
          <w:spacing w:val="-1"/>
        </w:rPr>
        <w:t>Поперечный</w:t>
      </w:r>
      <w:r w:rsidRPr="0008452E">
        <w:rPr>
          <w:spacing w:val="31"/>
        </w:rPr>
        <w:t xml:space="preserve"> </w:t>
      </w:r>
      <w:r w:rsidRPr="0008452E">
        <w:rPr>
          <w:spacing w:val="-2"/>
        </w:rPr>
        <w:t>уклон</w:t>
      </w:r>
      <w:r w:rsidRPr="0008452E">
        <w:rPr>
          <w:spacing w:val="29"/>
        </w:rPr>
        <w:t xml:space="preserve"> </w:t>
      </w:r>
      <w:r w:rsidRPr="0008452E">
        <w:rPr>
          <w:spacing w:val="-1"/>
        </w:rPr>
        <w:t>наружных</w:t>
      </w:r>
      <w:r w:rsidRPr="0008452E">
        <w:rPr>
          <w:spacing w:val="30"/>
        </w:rPr>
        <w:t xml:space="preserve"> </w:t>
      </w:r>
      <w:r w:rsidRPr="0008452E">
        <w:rPr>
          <w:spacing w:val="-2"/>
        </w:rPr>
        <w:t>ступеней</w:t>
      </w:r>
      <w:r w:rsidRPr="0008452E">
        <w:rPr>
          <w:spacing w:val="29"/>
        </w:rPr>
        <w:t xml:space="preserve"> </w:t>
      </w:r>
      <w:r w:rsidRPr="0008452E">
        <w:rPr>
          <w:spacing w:val="1"/>
        </w:rPr>
        <w:t>дол</w:t>
      </w:r>
      <w:r w:rsidRPr="0008452E">
        <w:rPr>
          <w:spacing w:val="-1"/>
        </w:rPr>
        <w:t>жен</w:t>
      </w:r>
      <w:r w:rsidRPr="0008452E">
        <w:t xml:space="preserve"> быть</w:t>
      </w:r>
      <w:r w:rsidRPr="0008452E">
        <w:rPr>
          <w:spacing w:val="1"/>
        </w:rPr>
        <w:t xml:space="preserve"> </w:t>
      </w:r>
      <w:r w:rsidRPr="0008452E">
        <w:t xml:space="preserve">в </w:t>
      </w:r>
      <w:r w:rsidRPr="0008452E">
        <w:rPr>
          <w:spacing w:val="-1"/>
        </w:rPr>
        <w:t>пределах</w:t>
      </w:r>
      <w:r w:rsidRPr="0008452E">
        <w:rPr>
          <w:spacing w:val="2"/>
        </w:rPr>
        <w:t xml:space="preserve"> </w:t>
      </w:r>
      <w:r w:rsidRPr="0008452E">
        <w:t>1</w:t>
      </w:r>
      <w:r w:rsidRPr="0008452E">
        <w:rPr>
          <w:spacing w:val="1"/>
        </w:rPr>
        <w:t xml:space="preserve"> </w:t>
      </w:r>
      <w:r w:rsidRPr="0008452E">
        <w:t>-</w:t>
      </w:r>
      <w:r w:rsidRPr="0008452E">
        <w:rPr>
          <w:spacing w:val="-4"/>
        </w:rPr>
        <w:t xml:space="preserve"> </w:t>
      </w:r>
      <w:r w:rsidRPr="0008452E">
        <w:t xml:space="preserve">2 </w:t>
      </w:r>
      <w:r w:rsidRPr="0008452E">
        <w:rPr>
          <w:spacing w:val="-1"/>
        </w:rPr>
        <w:t>процентов.</w:t>
      </w:r>
    </w:p>
    <w:p w14:paraId="12516A00" w14:textId="549288B4" w:rsidR="002E6822" w:rsidRPr="0008452E" w:rsidRDefault="002E6822" w:rsidP="0008452E">
      <w:pPr>
        <w:pStyle w:val="a"/>
        <w:numPr>
          <w:ilvl w:val="0"/>
          <w:numId w:val="0"/>
        </w:numPr>
        <w:kinsoku w:val="0"/>
        <w:overflowPunct w:val="0"/>
        <w:spacing w:before="0" w:after="0"/>
        <w:ind w:right="113" w:firstLine="709"/>
        <w:rPr>
          <w:spacing w:val="-1"/>
        </w:rPr>
      </w:pPr>
      <w:r w:rsidRPr="0008452E">
        <w:rPr>
          <w:spacing w:val="-1"/>
        </w:rPr>
        <w:t>Лестницы</w:t>
      </w:r>
      <w:r w:rsidRPr="0008452E">
        <w:rPr>
          <w:spacing w:val="49"/>
        </w:rPr>
        <w:t xml:space="preserve"> </w:t>
      </w:r>
      <w:r w:rsidRPr="0008452E">
        <w:rPr>
          <w:spacing w:val="-1"/>
        </w:rPr>
        <w:t>должны</w:t>
      </w:r>
      <w:r w:rsidRPr="0008452E">
        <w:rPr>
          <w:spacing w:val="49"/>
        </w:rPr>
        <w:t xml:space="preserve"> </w:t>
      </w:r>
      <w:r w:rsidRPr="0008452E">
        <w:rPr>
          <w:spacing w:val="-1"/>
        </w:rPr>
        <w:t>дублироваться</w:t>
      </w:r>
      <w:r w:rsidRPr="0008452E">
        <w:rPr>
          <w:spacing w:val="50"/>
        </w:rPr>
        <w:t xml:space="preserve"> </w:t>
      </w:r>
      <w:r w:rsidRPr="0008452E">
        <w:rPr>
          <w:spacing w:val="-1"/>
        </w:rPr>
        <w:t>пандусами,</w:t>
      </w:r>
      <w:r w:rsidRPr="0008452E">
        <w:rPr>
          <w:spacing w:val="50"/>
        </w:rPr>
        <w:t xml:space="preserve"> </w:t>
      </w:r>
      <w:r w:rsidRPr="0008452E">
        <w:t>а</w:t>
      </w:r>
      <w:r w:rsidRPr="0008452E">
        <w:rPr>
          <w:spacing w:val="49"/>
        </w:rPr>
        <w:t xml:space="preserve"> </w:t>
      </w:r>
      <w:r w:rsidRPr="0008452E">
        <w:t>при</w:t>
      </w:r>
      <w:r w:rsidRPr="0008452E">
        <w:rPr>
          <w:spacing w:val="48"/>
        </w:rPr>
        <w:t xml:space="preserve"> </w:t>
      </w:r>
      <w:r w:rsidRPr="0008452E">
        <w:rPr>
          <w:spacing w:val="-1"/>
        </w:rPr>
        <w:t>необходимости</w:t>
      </w:r>
      <w:r w:rsidRPr="0008452E">
        <w:rPr>
          <w:spacing w:val="57"/>
        </w:rPr>
        <w:t xml:space="preserve"> </w:t>
      </w:r>
      <w:r w:rsidRPr="0008452E">
        <w:t>-</w:t>
      </w:r>
      <w:r w:rsidRPr="0008452E">
        <w:rPr>
          <w:spacing w:val="49"/>
        </w:rPr>
        <w:t xml:space="preserve"> </w:t>
      </w:r>
      <w:r w:rsidRPr="0008452E">
        <w:rPr>
          <w:spacing w:val="-1"/>
        </w:rPr>
        <w:t>другими</w:t>
      </w:r>
      <w:r w:rsidRPr="0008452E">
        <w:rPr>
          <w:spacing w:val="51"/>
        </w:rPr>
        <w:t xml:space="preserve"> </w:t>
      </w:r>
      <w:r w:rsidRPr="0008452E">
        <w:rPr>
          <w:spacing w:val="-1"/>
        </w:rPr>
        <w:t>средствами</w:t>
      </w:r>
      <w:r w:rsidRPr="0008452E">
        <w:t xml:space="preserve"> </w:t>
      </w:r>
      <w:r w:rsidRPr="0008452E">
        <w:rPr>
          <w:spacing w:val="-1"/>
        </w:rPr>
        <w:t>подъема.</w:t>
      </w:r>
    </w:p>
    <w:p w14:paraId="585C48E2" w14:textId="37A570CD" w:rsidR="002E6822" w:rsidRPr="0008452E" w:rsidRDefault="002E6822" w:rsidP="0008452E">
      <w:pPr>
        <w:pStyle w:val="a"/>
        <w:widowControl w:val="0"/>
        <w:numPr>
          <w:ilvl w:val="2"/>
          <w:numId w:val="114"/>
        </w:numPr>
        <w:tabs>
          <w:tab w:val="left" w:pos="1590"/>
        </w:tabs>
        <w:kinsoku w:val="0"/>
        <w:overflowPunct w:val="0"/>
        <w:autoSpaceDE w:val="0"/>
        <w:autoSpaceDN w:val="0"/>
        <w:adjustRightInd w:val="0"/>
        <w:spacing w:before="0" w:after="0"/>
        <w:ind w:right="110" w:firstLine="708"/>
      </w:pPr>
      <w:r w:rsidRPr="0008452E">
        <w:t>Объекты,</w:t>
      </w:r>
      <w:r w:rsidRPr="0008452E">
        <w:rPr>
          <w:spacing w:val="40"/>
        </w:rPr>
        <w:t xml:space="preserve"> </w:t>
      </w:r>
      <w:r w:rsidRPr="0008452E">
        <w:rPr>
          <w:spacing w:val="-1"/>
        </w:rPr>
        <w:t>нижняя</w:t>
      </w:r>
      <w:r w:rsidRPr="0008452E">
        <w:rPr>
          <w:spacing w:val="42"/>
        </w:rPr>
        <w:t xml:space="preserve"> </w:t>
      </w:r>
      <w:r w:rsidRPr="0008452E">
        <w:rPr>
          <w:spacing w:val="-1"/>
        </w:rPr>
        <w:t>кромка</w:t>
      </w:r>
      <w:r w:rsidRPr="0008452E">
        <w:rPr>
          <w:spacing w:val="42"/>
        </w:rPr>
        <w:t xml:space="preserve"> </w:t>
      </w:r>
      <w:r w:rsidRPr="0008452E">
        <w:rPr>
          <w:spacing w:val="-1"/>
        </w:rPr>
        <w:t>которых</w:t>
      </w:r>
      <w:r w:rsidRPr="0008452E">
        <w:rPr>
          <w:spacing w:val="45"/>
        </w:rPr>
        <w:t xml:space="preserve"> </w:t>
      </w:r>
      <w:r w:rsidRPr="0008452E">
        <w:rPr>
          <w:spacing w:val="-1"/>
        </w:rPr>
        <w:t>расположена</w:t>
      </w:r>
      <w:r w:rsidRPr="0008452E">
        <w:rPr>
          <w:spacing w:val="42"/>
        </w:rPr>
        <w:t xml:space="preserve"> </w:t>
      </w:r>
      <w:r w:rsidRPr="0008452E">
        <w:t>на</w:t>
      </w:r>
      <w:r w:rsidRPr="0008452E">
        <w:rPr>
          <w:spacing w:val="42"/>
        </w:rPr>
        <w:t xml:space="preserve"> </w:t>
      </w:r>
      <w:r w:rsidRPr="0008452E">
        <w:rPr>
          <w:spacing w:val="-1"/>
        </w:rPr>
        <w:t>высоте</w:t>
      </w:r>
      <w:r w:rsidRPr="0008452E">
        <w:rPr>
          <w:spacing w:val="42"/>
        </w:rPr>
        <w:t xml:space="preserve"> </w:t>
      </w:r>
      <w:r w:rsidRPr="0008452E">
        <w:rPr>
          <w:spacing w:val="-2"/>
        </w:rPr>
        <w:t>от</w:t>
      </w:r>
      <w:r w:rsidRPr="0008452E">
        <w:rPr>
          <w:spacing w:val="50"/>
        </w:rPr>
        <w:t xml:space="preserve"> </w:t>
      </w:r>
      <w:r w:rsidRPr="0008452E">
        <w:t>0,7</w:t>
      </w:r>
      <w:r w:rsidRPr="0008452E">
        <w:rPr>
          <w:spacing w:val="42"/>
        </w:rPr>
        <w:t xml:space="preserve"> </w:t>
      </w:r>
      <w:r w:rsidRPr="0008452E">
        <w:t>до</w:t>
      </w:r>
      <w:r w:rsidRPr="0008452E">
        <w:rPr>
          <w:spacing w:val="40"/>
        </w:rPr>
        <w:t xml:space="preserve"> </w:t>
      </w:r>
      <w:r w:rsidRPr="0008452E">
        <w:t>2,1</w:t>
      </w:r>
      <w:r w:rsidRPr="0008452E">
        <w:rPr>
          <w:spacing w:val="42"/>
        </w:rPr>
        <w:t xml:space="preserve"> </w:t>
      </w:r>
      <w:r w:rsidRPr="0008452E">
        <w:t>м</w:t>
      </w:r>
      <w:r w:rsidRPr="0008452E">
        <w:rPr>
          <w:spacing w:val="42"/>
        </w:rPr>
        <w:t xml:space="preserve"> </w:t>
      </w:r>
      <w:r w:rsidRPr="0008452E">
        <w:rPr>
          <w:spacing w:val="-2"/>
        </w:rPr>
        <w:t>от</w:t>
      </w:r>
      <w:r w:rsidRPr="0008452E">
        <w:rPr>
          <w:spacing w:val="43"/>
        </w:rPr>
        <w:t xml:space="preserve"> </w:t>
      </w:r>
      <w:r w:rsidRPr="0008452E">
        <w:rPr>
          <w:spacing w:val="-1"/>
        </w:rPr>
        <w:t>уровня</w:t>
      </w:r>
      <w:r w:rsidRPr="0008452E">
        <w:rPr>
          <w:spacing w:val="16"/>
        </w:rPr>
        <w:t xml:space="preserve"> </w:t>
      </w:r>
      <w:r w:rsidRPr="0008452E">
        <w:t>пешеходного</w:t>
      </w:r>
      <w:r w:rsidRPr="0008452E">
        <w:rPr>
          <w:spacing w:val="14"/>
        </w:rPr>
        <w:t xml:space="preserve"> </w:t>
      </w:r>
      <w:r w:rsidRPr="0008452E">
        <w:rPr>
          <w:spacing w:val="-2"/>
        </w:rPr>
        <w:t>пути,</w:t>
      </w:r>
      <w:r w:rsidRPr="0008452E">
        <w:rPr>
          <w:spacing w:val="16"/>
        </w:rPr>
        <w:t xml:space="preserve"> </w:t>
      </w:r>
      <w:r w:rsidRPr="0008452E">
        <w:t>не</w:t>
      </w:r>
      <w:r w:rsidRPr="0008452E">
        <w:rPr>
          <w:spacing w:val="15"/>
        </w:rPr>
        <w:t xml:space="preserve"> </w:t>
      </w:r>
      <w:r w:rsidRPr="0008452E">
        <w:t>должны</w:t>
      </w:r>
      <w:r w:rsidRPr="0008452E">
        <w:rPr>
          <w:spacing w:val="16"/>
        </w:rPr>
        <w:t xml:space="preserve"> </w:t>
      </w:r>
      <w:r w:rsidRPr="0008452E">
        <w:rPr>
          <w:spacing w:val="-1"/>
        </w:rPr>
        <w:t>выступать</w:t>
      </w:r>
      <w:r w:rsidRPr="0008452E">
        <w:rPr>
          <w:spacing w:val="17"/>
        </w:rPr>
        <w:t xml:space="preserve"> </w:t>
      </w:r>
      <w:r w:rsidRPr="0008452E">
        <w:t>за</w:t>
      </w:r>
      <w:r w:rsidRPr="0008452E">
        <w:rPr>
          <w:spacing w:val="13"/>
        </w:rPr>
        <w:t xml:space="preserve"> </w:t>
      </w:r>
      <w:r w:rsidRPr="0008452E">
        <w:rPr>
          <w:spacing w:val="-1"/>
        </w:rPr>
        <w:t>плоскость</w:t>
      </w:r>
      <w:r w:rsidRPr="0008452E">
        <w:rPr>
          <w:spacing w:val="15"/>
        </w:rPr>
        <w:t xml:space="preserve"> </w:t>
      </w:r>
      <w:r w:rsidRPr="0008452E">
        <w:rPr>
          <w:spacing w:val="-1"/>
        </w:rPr>
        <w:t>вертикальной</w:t>
      </w:r>
      <w:r w:rsidRPr="0008452E">
        <w:rPr>
          <w:spacing w:val="15"/>
        </w:rPr>
        <w:t xml:space="preserve"> </w:t>
      </w:r>
      <w:r w:rsidRPr="0008452E">
        <w:rPr>
          <w:spacing w:val="-1"/>
        </w:rPr>
        <w:t>конструкции</w:t>
      </w:r>
      <w:r w:rsidRPr="0008452E">
        <w:rPr>
          <w:spacing w:val="17"/>
        </w:rPr>
        <w:t xml:space="preserve"> </w:t>
      </w:r>
      <w:r w:rsidRPr="0008452E">
        <w:rPr>
          <w:spacing w:val="2"/>
        </w:rPr>
        <w:t>бо</w:t>
      </w:r>
      <w:r w:rsidRPr="0008452E">
        <w:rPr>
          <w:spacing w:val="-1"/>
        </w:rPr>
        <w:t>лее</w:t>
      </w:r>
      <w:r w:rsidRPr="0008452E">
        <w:rPr>
          <w:spacing w:val="1"/>
        </w:rPr>
        <w:t xml:space="preserve"> </w:t>
      </w:r>
      <w:r w:rsidRPr="0008452E">
        <w:t>чем</w:t>
      </w:r>
      <w:r w:rsidRPr="0008452E">
        <w:rPr>
          <w:spacing w:val="1"/>
        </w:rPr>
        <w:t xml:space="preserve"> </w:t>
      </w:r>
      <w:r w:rsidRPr="0008452E">
        <w:t>на</w:t>
      </w:r>
      <w:r w:rsidRPr="0008452E">
        <w:rPr>
          <w:spacing w:val="1"/>
        </w:rPr>
        <w:t xml:space="preserve"> </w:t>
      </w:r>
      <w:r w:rsidRPr="0008452E">
        <w:t>0,1</w:t>
      </w:r>
      <w:r w:rsidRPr="0008452E">
        <w:rPr>
          <w:spacing w:val="2"/>
        </w:rPr>
        <w:t xml:space="preserve"> </w:t>
      </w:r>
      <w:r w:rsidRPr="0008452E">
        <w:rPr>
          <w:spacing w:val="-1"/>
        </w:rPr>
        <w:t>м,</w:t>
      </w:r>
      <w:r w:rsidRPr="0008452E">
        <w:rPr>
          <w:spacing w:val="4"/>
        </w:rPr>
        <w:t xml:space="preserve"> </w:t>
      </w:r>
      <w:r w:rsidRPr="0008452E">
        <w:t>а</w:t>
      </w:r>
      <w:r w:rsidRPr="0008452E">
        <w:rPr>
          <w:spacing w:val="1"/>
        </w:rPr>
        <w:t xml:space="preserve"> </w:t>
      </w:r>
      <w:r w:rsidRPr="0008452E">
        <w:t>при</w:t>
      </w:r>
      <w:r w:rsidRPr="0008452E">
        <w:rPr>
          <w:spacing w:val="3"/>
        </w:rPr>
        <w:t xml:space="preserve"> </w:t>
      </w:r>
      <w:r w:rsidRPr="0008452E">
        <w:t>их</w:t>
      </w:r>
      <w:r w:rsidRPr="0008452E">
        <w:rPr>
          <w:spacing w:val="4"/>
        </w:rPr>
        <w:t xml:space="preserve"> </w:t>
      </w:r>
      <w:r w:rsidRPr="0008452E">
        <w:rPr>
          <w:spacing w:val="-1"/>
        </w:rPr>
        <w:t>размещении</w:t>
      </w:r>
      <w:r w:rsidRPr="0008452E">
        <w:rPr>
          <w:spacing w:val="3"/>
        </w:rPr>
        <w:t xml:space="preserve"> </w:t>
      </w:r>
      <w:r w:rsidRPr="0008452E">
        <w:t>на</w:t>
      </w:r>
      <w:r w:rsidRPr="0008452E">
        <w:rPr>
          <w:spacing w:val="1"/>
        </w:rPr>
        <w:t xml:space="preserve"> </w:t>
      </w:r>
      <w:r w:rsidRPr="0008452E">
        <w:rPr>
          <w:spacing w:val="-1"/>
        </w:rPr>
        <w:t>отдельно</w:t>
      </w:r>
      <w:r w:rsidRPr="0008452E">
        <w:rPr>
          <w:spacing w:val="2"/>
        </w:rPr>
        <w:t xml:space="preserve"> </w:t>
      </w:r>
      <w:r w:rsidRPr="0008452E">
        <w:rPr>
          <w:spacing w:val="-1"/>
        </w:rPr>
        <w:t>стоящей</w:t>
      </w:r>
      <w:r w:rsidRPr="0008452E">
        <w:rPr>
          <w:spacing w:val="3"/>
        </w:rPr>
        <w:t xml:space="preserve"> </w:t>
      </w:r>
      <w:r w:rsidRPr="0008452E">
        <w:t>опоре</w:t>
      </w:r>
      <w:r w:rsidRPr="0008452E">
        <w:rPr>
          <w:spacing w:val="9"/>
        </w:rPr>
        <w:t xml:space="preserve"> </w:t>
      </w:r>
      <w:r w:rsidRPr="0008452E">
        <w:t>-</w:t>
      </w:r>
      <w:r w:rsidRPr="0008452E">
        <w:rPr>
          <w:spacing w:val="2"/>
        </w:rPr>
        <w:t xml:space="preserve"> </w:t>
      </w:r>
      <w:r w:rsidRPr="0008452E">
        <w:rPr>
          <w:spacing w:val="-1"/>
        </w:rPr>
        <w:t>не</w:t>
      </w:r>
      <w:r w:rsidRPr="0008452E">
        <w:rPr>
          <w:spacing w:val="1"/>
        </w:rPr>
        <w:t xml:space="preserve"> </w:t>
      </w:r>
      <w:r w:rsidRPr="0008452E">
        <w:t>более 0,3</w:t>
      </w:r>
      <w:r w:rsidRPr="0008452E">
        <w:rPr>
          <w:spacing w:val="4"/>
        </w:rPr>
        <w:t xml:space="preserve"> </w:t>
      </w:r>
      <w:r w:rsidRPr="0008452E">
        <w:rPr>
          <w:spacing w:val="-1"/>
        </w:rPr>
        <w:t>м.</w:t>
      </w:r>
      <w:r w:rsidRPr="0008452E">
        <w:rPr>
          <w:spacing w:val="2"/>
        </w:rPr>
        <w:t xml:space="preserve"> </w:t>
      </w:r>
      <w:r w:rsidRPr="0008452E">
        <w:t>При</w:t>
      </w:r>
      <w:r w:rsidRPr="0008452E">
        <w:rPr>
          <w:spacing w:val="5"/>
        </w:rPr>
        <w:t xml:space="preserve"> </w:t>
      </w:r>
      <w:r w:rsidRPr="0008452E">
        <w:t>увели</w:t>
      </w:r>
      <w:r w:rsidRPr="0008452E">
        <w:rPr>
          <w:spacing w:val="-1"/>
        </w:rPr>
        <w:t>чении</w:t>
      </w:r>
      <w:r w:rsidRPr="0008452E">
        <w:rPr>
          <w:spacing w:val="15"/>
        </w:rPr>
        <w:t xml:space="preserve"> </w:t>
      </w:r>
      <w:r w:rsidRPr="0008452E">
        <w:rPr>
          <w:spacing w:val="-1"/>
        </w:rPr>
        <w:t>выступающих</w:t>
      </w:r>
      <w:r w:rsidRPr="0008452E">
        <w:rPr>
          <w:spacing w:val="16"/>
        </w:rPr>
        <w:t xml:space="preserve"> </w:t>
      </w:r>
      <w:r w:rsidRPr="0008452E">
        <w:rPr>
          <w:spacing w:val="-1"/>
        </w:rPr>
        <w:t>размеров</w:t>
      </w:r>
      <w:r w:rsidRPr="0008452E">
        <w:rPr>
          <w:spacing w:val="13"/>
        </w:rPr>
        <w:t xml:space="preserve"> </w:t>
      </w:r>
      <w:r w:rsidRPr="0008452E">
        <w:rPr>
          <w:spacing w:val="-1"/>
        </w:rPr>
        <w:t>пространство</w:t>
      </w:r>
      <w:r w:rsidRPr="0008452E">
        <w:rPr>
          <w:spacing w:val="13"/>
        </w:rPr>
        <w:t xml:space="preserve"> </w:t>
      </w:r>
      <w:r w:rsidRPr="0008452E">
        <w:t>под</w:t>
      </w:r>
      <w:r w:rsidRPr="0008452E">
        <w:rPr>
          <w:spacing w:val="14"/>
        </w:rPr>
        <w:t xml:space="preserve"> </w:t>
      </w:r>
      <w:r w:rsidRPr="0008452E">
        <w:rPr>
          <w:spacing w:val="-1"/>
        </w:rPr>
        <w:t>этими</w:t>
      </w:r>
      <w:r w:rsidRPr="0008452E">
        <w:rPr>
          <w:spacing w:val="15"/>
        </w:rPr>
        <w:t xml:space="preserve"> </w:t>
      </w:r>
      <w:r w:rsidRPr="0008452E">
        <w:rPr>
          <w:spacing w:val="-1"/>
        </w:rPr>
        <w:t>объектами</w:t>
      </w:r>
      <w:r w:rsidRPr="0008452E">
        <w:rPr>
          <w:spacing w:val="15"/>
        </w:rPr>
        <w:t xml:space="preserve"> </w:t>
      </w:r>
      <w:r w:rsidRPr="0008452E">
        <w:t>необходимо</w:t>
      </w:r>
      <w:r w:rsidRPr="0008452E">
        <w:rPr>
          <w:spacing w:val="14"/>
        </w:rPr>
        <w:t xml:space="preserve"> </w:t>
      </w:r>
      <w:r w:rsidRPr="0008452E">
        <w:rPr>
          <w:spacing w:val="-1"/>
        </w:rPr>
        <w:t>выделять</w:t>
      </w:r>
      <w:r w:rsidRPr="0008452E">
        <w:rPr>
          <w:spacing w:val="14"/>
        </w:rPr>
        <w:t xml:space="preserve"> </w:t>
      </w:r>
      <w:r w:rsidRPr="0008452E">
        <w:t>бордюрным</w:t>
      </w:r>
      <w:r w:rsidRPr="0008452E">
        <w:rPr>
          <w:spacing w:val="12"/>
        </w:rPr>
        <w:t xml:space="preserve"> </w:t>
      </w:r>
      <w:r w:rsidRPr="0008452E">
        <w:rPr>
          <w:spacing w:val="-1"/>
        </w:rPr>
        <w:t>камнем,</w:t>
      </w:r>
      <w:r w:rsidRPr="0008452E">
        <w:rPr>
          <w:spacing w:val="14"/>
        </w:rPr>
        <w:t xml:space="preserve"> </w:t>
      </w:r>
      <w:r w:rsidRPr="0008452E">
        <w:rPr>
          <w:spacing w:val="-1"/>
        </w:rPr>
        <w:t>бортиком</w:t>
      </w:r>
      <w:r w:rsidRPr="0008452E">
        <w:rPr>
          <w:spacing w:val="13"/>
        </w:rPr>
        <w:t xml:space="preserve"> </w:t>
      </w:r>
      <w:r w:rsidRPr="0008452E">
        <w:rPr>
          <w:spacing w:val="-1"/>
        </w:rPr>
        <w:t>высотой</w:t>
      </w:r>
      <w:r w:rsidRPr="0008452E">
        <w:rPr>
          <w:spacing w:val="15"/>
        </w:rPr>
        <w:t xml:space="preserve"> </w:t>
      </w:r>
      <w:r w:rsidRPr="0008452E">
        <w:t>не</w:t>
      </w:r>
      <w:r w:rsidRPr="0008452E">
        <w:rPr>
          <w:spacing w:val="13"/>
        </w:rPr>
        <w:t xml:space="preserve"> </w:t>
      </w:r>
      <w:r w:rsidRPr="0008452E">
        <w:rPr>
          <w:spacing w:val="-1"/>
        </w:rPr>
        <w:t>менее</w:t>
      </w:r>
      <w:r w:rsidRPr="0008452E">
        <w:rPr>
          <w:spacing w:val="15"/>
        </w:rPr>
        <w:t xml:space="preserve"> </w:t>
      </w:r>
      <w:r w:rsidRPr="0008452E">
        <w:t>0,05</w:t>
      </w:r>
      <w:r w:rsidRPr="0008452E">
        <w:rPr>
          <w:spacing w:val="14"/>
        </w:rPr>
        <w:t xml:space="preserve"> </w:t>
      </w:r>
      <w:r w:rsidRPr="0008452E">
        <w:t>м</w:t>
      </w:r>
      <w:r w:rsidRPr="0008452E">
        <w:rPr>
          <w:spacing w:val="13"/>
        </w:rPr>
        <w:t xml:space="preserve"> </w:t>
      </w:r>
      <w:r w:rsidRPr="0008452E">
        <w:t>или</w:t>
      </w:r>
      <w:r w:rsidRPr="0008452E">
        <w:rPr>
          <w:spacing w:val="15"/>
        </w:rPr>
        <w:t xml:space="preserve"> </w:t>
      </w:r>
      <w:r w:rsidRPr="0008452E">
        <w:rPr>
          <w:spacing w:val="-1"/>
        </w:rPr>
        <w:t>ограждениями</w:t>
      </w:r>
      <w:r w:rsidRPr="0008452E">
        <w:rPr>
          <w:spacing w:val="15"/>
        </w:rPr>
        <w:t xml:space="preserve"> </w:t>
      </w:r>
      <w:r w:rsidRPr="0008452E">
        <w:rPr>
          <w:spacing w:val="-1"/>
        </w:rPr>
        <w:t>высотой</w:t>
      </w:r>
      <w:r w:rsidRPr="0008452E">
        <w:rPr>
          <w:spacing w:val="15"/>
        </w:rPr>
        <w:t xml:space="preserve"> </w:t>
      </w:r>
      <w:r w:rsidRPr="0008452E">
        <w:t>не</w:t>
      </w:r>
      <w:r w:rsidRPr="0008452E">
        <w:rPr>
          <w:spacing w:val="13"/>
        </w:rPr>
        <w:t xml:space="preserve"> </w:t>
      </w:r>
      <w:r w:rsidRPr="0008452E">
        <w:rPr>
          <w:spacing w:val="-1"/>
        </w:rPr>
        <w:t>менее</w:t>
      </w:r>
      <w:r w:rsidRPr="0008452E">
        <w:rPr>
          <w:spacing w:val="13"/>
        </w:rPr>
        <w:t xml:space="preserve"> </w:t>
      </w:r>
      <w:r w:rsidRPr="0008452E">
        <w:t>0,7</w:t>
      </w:r>
      <w:r w:rsidRPr="0008452E">
        <w:rPr>
          <w:spacing w:val="63"/>
        </w:rPr>
        <w:t xml:space="preserve"> </w:t>
      </w:r>
      <w:r w:rsidRPr="0008452E">
        <w:rPr>
          <w:spacing w:val="-1"/>
        </w:rPr>
        <w:t>м.</w:t>
      </w:r>
    </w:p>
    <w:p w14:paraId="6764D97F" w14:textId="562808FE" w:rsidR="002E6822" w:rsidRPr="0008452E" w:rsidRDefault="002E6822" w:rsidP="0008452E">
      <w:pPr>
        <w:pStyle w:val="a"/>
        <w:numPr>
          <w:ilvl w:val="0"/>
          <w:numId w:val="0"/>
        </w:numPr>
        <w:kinsoku w:val="0"/>
        <w:overflowPunct w:val="0"/>
        <w:spacing w:before="0" w:after="0"/>
        <w:ind w:right="112" w:firstLine="709"/>
        <w:rPr>
          <w:spacing w:val="-1"/>
        </w:rPr>
      </w:pPr>
      <w:r w:rsidRPr="0008452E">
        <w:t>Устройства</w:t>
      </w:r>
      <w:r w:rsidRPr="0008452E">
        <w:rPr>
          <w:spacing w:val="22"/>
        </w:rPr>
        <w:t xml:space="preserve"> </w:t>
      </w:r>
      <w:r w:rsidRPr="0008452E">
        <w:t>и</w:t>
      </w:r>
      <w:r w:rsidRPr="0008452E">
        <w:rPr>
          <w:spacing w:val="24"/>
        </w:rPr>
        <w:t xml:space="preserve"> </w:t>
      </w:r>
      <w:r w:rsidRPr="0008452E">
        <w:rPr>
          <w:spacing w:val="-1"/>
        </w:rPr>
        <w:t>оборудование</w:t>
      </w:r>
      <w:r w:rsidRPr="0008452E">
        <w:rPr>
          <w:spacing w:val="22"/>
        </w:rPr>
        <w:t xml:space="preserve"> </w:t>
      </w:r>
      <w:r w:rsidRPr="0008452E">
        <w:t>(почтовые</w:t>
      </w:r>
      <w:r w:rsidRPr="0008452E">
        <w:rPr>
          <w:spacing w:val="22"/>
        </w:rPr>
        <w:t xml:space="preserve"> </w:t>
      </w:r>
      <w:r w:rsidRPr="0008452E">
        <w:t>ящики,</w:t>
      </w:r>
      <w:r w:rsidRPr="0008452E">
        <w:rPr>
          <w:spacing w:val="26"/>
        </w:rPr>
        <w:t xml:space="preserve"> </w:t>
      </w:r>
      <w:r w:rsidRPr="0008452E">
        <w:rPr>
          <w:spacing w:val="-1"/>
        </w:rPr>
        <w:t>укрытия</w:t>
      </w:r>
      <w:r w:rsidRPr="0008452E">
        <w:rPr>
          <w:spacing w:val="23"/>
        </w:rPr>
        <w:t xml:space="preserve"> </w:t>
      </w:r>
      <w:r w:rsidRPr="0008452E">
        <w:rPr>
          <w:spacing w:val="-1"/>
        </w:rPr>
        <w:t>таксофонов,</w:t>
      </w:r>
      <w:r w:rsidRPr="0008452E">
        <w:rPr>
          <w:spacing w:val="25"/>
        </w:rPr>
        <w:t xml:space="preserve"> </w:t>
      </w:r>
      <w:r w:rsidRPr="0008452E">
        <w:rPr>
          <w:spacing w:val="-1"/>
        </w:rPr>
        <w:t>информационные</w:t>
      </w:r>
      <w:r w:rsidRPr="0008452E">
        <w:rPr>
          <w:spacing w:val="66"/>
        </w:rPr>
        <w:t xml:space="preserve"> </w:t>
      </w:r>
      <w:r w:rsidRPr="0008452E">
        <w:t>щиты</w:t>
      </w:r>
      <w:r w:rsidRPr="0008452E">
        <w:rPr>
          <w:spacing w:val="1"/>
        </w:rPr>
        <w:t xml:space="preserve"> </w:t>
      </w:r>
      <w:r w:rsidRPr="0008452E">
        <w:t>и</w:t>
      </w:r>
      <w:r w:rsidRPr="0008452E">
        <w:rPr>
          <w:spacing w:val="3"/>
        </w:rPr>
        <w:t xml:space="preserve"> </w:t>
      </w:r>
      <w:r w:rsidRPr="0008452E">
        <w:rPr>
          <w:spacing w:val="-1"/>
        </w:rPr>
        <w:t>прочее),</w:t>
      </w:r>
      <w:r w:rsidRPr="0008452E">
        <w:rPr>
          <w:spacing w:val="1"/>
        </w:rPr>
        <w:t xml:space="preserve"> </w:t>
      </w:r>
      <w:r w:rsidRPr="0008452E">
        <w:rPr>
          <w:spacing w:val="-1"/>
        </w:rPr>
        <w:t>размещаемые</w:t>
      </w:r>
      <w:r w:rsidRPr="0008452E">
        <w:rPr>
          <w:spacing w:val="1"/>
        </w:rPr>
        <w:t xml:space="preserve"> </w:t>
      </w:r>
      <w:r w:rsidRPr="0008452E">
        <w:t>на</w:t>
      </w:r>
      <w:r w:rsidRPr="0008452E">
        <w:rPr>
          <w:spacing w:val="3"/>
        </w:rPr>
        <w:t xml:space="preserve"> </w:t>
      </w:r>
      <w:r w:rsidRPr="0008452E">
        <w:rPr>
          <w:spacing w:val="-1"/>
        </w:rPr>
        <w:t>стенах</w:t>
      </w:r>
      <w:r w:rsidRPr="0008452E">
        <w:rPr>
          <w:spacing w:val="4"/>
        </w:rPr>
        <w:t xml:space="preserve"> </w:t>
      </w:r>
      <w:r w:rsidRPr="0008452E">
        <w:rPr>
          <w:spacing w:val="-1"/>
        </w:rPr>
        <w:t>зданий,</w:t>
      </w:r>
      <w:r w:rsidRPr="0008452E">
        <w:rPr>
          <w:spacing w:val="2"/>
        </w:rPr>
        <w:t xml:space="preserve"> </w:t>
      </w:r>
      <w:r w:rsidRPr="0008452E">
        <w:rPr>
          <w:spacing w:val="-1"/>
        </w:rPr>
        <w:t>сооружений</w:t>
      </w:r>
      <w:r w:rsidRPr="0008452E">
        <w:rPr>
          <w:spacing w:val="3"/>
        </w:rPr>
        <w:t xml:space="preserve"> </w:t>
      </w:r>
      <w:r w:rsidRPr="0008452E">
        <w:t>или</w:t>
      </w:r>
      <w:r w:rsidRPr="0008452E">
        <w:rPr>
          <w:spacing w:val="3"/>
        </w:rPr>
        <w:t xml:space="preserve"> </w:t>
      </w:r>
      <w:r w:rsidRPr="0008452E">
        <w:t>на</w:t>
      </w:r>
      <w:r w:rsidRPr="0008452E">
        <w:rPr>
          <w:spacing w:val="1"/>
        </w:rPr>
        <w:t xml:space="preserve"> </w:t>
      </w:r>
      <w:r w:rsidRPr="0008452E">
        <w:t>отдельных</w:t>
      </w:r>
      <w:r w:rsidRPr="0008452E">
        <w:rPr>
          <w:spacing w:val="4"/>
        </w:rPr>
        <w:t xml:space="preserve"> </w:t>
      </w:r>
      <w:r w:rsidRPr="0008452E">
        <w:rPr>
          <w:spacing w:val="-1"/>
        </w:rPr>
        <w:t>конструкциях,</w:t>
      </w:r>
      <w:r w:rsidRPr="0008452E">
        <w:rPr>
          <w:spacing w:val="81"/>
        </w:rPr>
        <w:t xml:space="preserve"> </w:t>
      </w:r>
      <w:r w:rsidRPr="0008452E">
        <w:t>а</w:t>
      </w:r>
      <w:r w:rsidRPr="0008452E">
        <w:rPr>
          <w:spacing w:val="1"/>
        </w:rPr>
        <w:t xml:space="preserve"> </w:t>
      </w:r>
      <w:r w:rsidRPr="0008452E">
        <w:rPr>
          <w:spacing w:val="-1"/>
        </w:rPr>
        <w:t>также</w:t>
      </w:r>
      <w:r w:rsidRPr="0008452E">
        <w:t xml:space="preserve"> </w:t>
      </w:r>
      <w:r w:rsidRPr="0008452E">
        <w:rPr>
          <w:spacing w:val="-1"/>
        </w:rPr>
        <w:t>выступающие</w:t>
      </w:r>
      <w:r w:rsidRPr="0008452E">
        <w:rPr>
          <w:spacing w:val="1"/>
        </w:rPr>
        <w:t xml:space="preserve"> </w:t>
      </w:r>
      <w:r w:rsidRPr="0008452E">
        <w:rPr>
          <w:spacing w:val="-1"/>
        </w:rPr>
        <w:t>элементы</w:t>
      </w:r>
      <w:r w:rsidRPr="0008452E">
        <w:rPr>
          <w:spacing w:val="1"/>
        </w:rPr>
        <w:t xml:space="preserve"> </w:t>
      </w:r>
      <w:r w:rsidRPr="0008452E">
        <w:t>и</w:t>
      </w:r>
      <w:r w:rsidRPr="0008452E">
        <w:rPr>
          <w:spacing w:val="3"/>
        </w:rPr>
        <w:t xml:space="preserve"> </w:t>
      </w:r>
      <w:r w:rsidRPr="0008452E">
        <w:rPr>
          <w:spacing w:val="-1"/>
        </w:rPr>
        <w:t>части</w:t>
      </w:r>
      <w:r w:rsidRPr="0008452E">
        <w:rPr>
          <w:spacing w:val="3"/>
        </w:rPr>
        <w:t xml:space="preserve"> </w:t>
      </w:r>
      <w:r w:rsidRPr="0008452E">
        <w:rPr>
          <w:spacing w:val="-1"/>
        </w:rPr>
        <w:t>зданий</w:t>
      </w:r>
      <w:r w:rsidRPr="0008452E">
        <w:rPr>
          <w:spacing w:val="3"/>
        </w:rPr>
        <w:t xml:space="preserve"> </w:t>
      </w:r>
      <w:r w:rsidRPr="0008452E">
        <w:t>и</w:t>
      </w:r>
      <w:r w:rsidRPr="0008452E">
        <w:rPr>
          <w:spacing w:val="3"/>
        </w:rPr>
        <w:t xml:space="preserve"> </w:t>
      </w:r>
      <w:r w:rsidRPr="0008452E">
        <w:rPr>
          <w:spacing w:val="-1"/>
        </w:rPr>
        <w:t>сооружений</w:t>
      </w:r>
      <w:r w:rsidRPr="0008452E">
        <w:rPr>
          <w:spacing w:val="3"/>
        </w:rPr>
        <w:t xml:space="preserve"> </w:t>
      </w:r>
      <w:r w:rsidRPr="0008452E">
        <w:t>не</w:t>
      </w:r>
      <w:r w:rsidRPr="0008452E">
        <w:rPr>
          <w:spacing w:val="1"/>
        </w:rPr>
        <w:t xml:space="preserve"> </w:t>
      </w:r>
      <w:r w:rsidRPr="0008452E">
        <w:rPr>
          <w:spacing w:val="-1"/>
        </w:rPr>
        <w:t>должны</w:t>
      </w:r>
      <w:r w:rsidRPr="0008452E">
        <w:rPr>
          <w:spacing w:val="1"/>
        </w:rPr>
        <w:t xml:space="preserve"> </w:t>
      </w:r>
      <w:r w:rsidRPr="0008452E">
        <w:rPr>
          <w:spacing w:val="-1"/>
        </w:rPr>
        <w:t>сокращать</w:t>
      </w:r>
      <w:r w:rsidRPr="0008452E">
        <w:rPr>
          <w:spacing w:val="2"/>
        </w:rPr>
        <w:t xml:space="preserve"> </w:t>
      </w:r>
      <w:r w:rsidRPr="0008452E">
        <w:rPr>
          <w:spacing w:val="-1"/>
        </w:rPr>
        <w:t>нормируемое пространство</w:t>
      </w:r>
      <w:r w:rsidRPr="0008452E">
        <w:t xml:space="preserve"> для</w:t>
      </w:r>
      <w:r w:rsidRPr="0008452E">
        <w:rPr>
          <w:spacing w:val="2"/>
        </w:rPr>
        <w:t xml:space="preserve"> </w:t>
      </w:r>
      <w:r w:rsidRPr="0008452E">
        <w:rPr>
          <w:spacing w:val="-1"/>
        </w:rPr>
        <w:t>прохода,</w:t>
      </w:r>
      <w:r w:rsidRPr="0008452E">
        <w:t xml:space="preserve"> а</w:t>
      </w:r>
      <w:r w:rsidRPr="0008452E">
        <w:rPr>
          <w:spacing w:val="-1"/>
        </w:rPr>
        <w:t xml:space="preserve"> </w:t>
      </w:r>
      <w:r w:rsidRPr="0008452E">
        <w:t>также проезда</w:t>
      </w:r>
      <w:r w:rsidRPr="0008452E">
        <w:rPr>
          <w:spacing w:val="-1"/>
        </w:rPr>
        <w:t xml:space="preserve"> </w:t>
      </w:r>
      <w:r w:rsidRPr="0008452E">
        <w:t xml:space="preserve">и </w:t>
      </w:r>
      <w:r w:rsidRPr="0008452E">
        <w:rPr>
          <w:spacing w:val="-1"/>
        </w:rPr>
        <w:t>маневрирования</w:t>
      </w:r>
      <w:r w:rsidRPr="0008452E">
        <w:t xml:space="preserve"> </w:t>
      </w:r>
      <w:r w:rsidRPr="0008452E">
        <w:rPr>
          <w:spacing w:val="-1"/>
        </w:rPr>
        <w:t>кресла-коляски.</w:t>
      </w:r>
    </w:p>
    <w:p w14:paraId="22F8BD59" w14:textId="4A43773F" w:rsidR="002E6822" w:rsidRPr="0008452E" w:rsidRDefault="002E6822" w:rsidP="0008452E">
      <w:pPr>
        <w:pStyle w:val="a"/>
        <w:widowControl w:val="0"/>
        <w:numPr>
          <w:ilvl w:val="2"/>
          <w:numId w:val="114"/>
        </w:numPr>
        <w:tabs>
          <w:tab w:val="left" w:pos="1559"/>
        </w:tabs>
        <w:kinsoku w:val="0"/>
        <w:overflowPunct w:val="0"/>
        <w:autoSpaceDE w:val="0"/>
        <w:autoSpaceDN w:val="0"/>
        <w:adjustRightInd w:val="0"/>
        <w:spacing w:before="0" w:after="0"/>
        <w:ind w:right="114" w:firstLine="708"/>
        <w:rPr>
          <w:spacing w:val="-1"/>
        </w:rPr>
      </w:pPr>
      <w:r w:rsidRPr="0008452E">
        <w:t>На</w:t>
      </w:r>
      <w:r w:rsidRPr="0008452E">
        <w:rPr>
          <w:spacing w:val="10"/>
        </w:rPr>
        <w:t xml:space="preserve"> </w:t>
      </w:r>
      <w:r w:rsidRPr="0008452E">
        <w:t>открытых</w:t>
      </w:r>
      <w:r w:rsidRPr="0008452E">
        <w:rPr>
          <w:spacing w:val="13"/>
        </w:rPr>
        <w:t xml:space="preserve"> </w:t>
      </w:r>
      <w:r w:rsidRPr="0008452E">
        <w:rPr>
          <w:spacing w:val="-1"/>
        </w:rPr>
        <w:t>автостоянках</w:t>
      </w:r>
      <w:r w:rsidRPr="0008452E">
        <w:rPr>
          <w:spacing w:val="13"/>
        </w:rPr>
        <w:t xml:space="preserve"> </w:t>
      </w:r>
      <w:r w:rsidRPr="0008452E">
        <w:t>около</w:t>
      </w:r>
      <w:r w:rsidRPr="0008452E">
        <w:rPr>
          <w:spacing w:val="12"/>
        </w:rPr>
        <w:t xml:space="preserve"> </w:t>
      </w:r>
      <w:r w:rsidRPr="0008452E">
        <w:rPr>
          <w:spacing w:val="-1"/>
        </w:rPr>
        <w:t>объектов</w:t>
      </w:r>
      <w:r w:rsidRPr="0008452E">
        <w:rPr>
          <w:spacing w:val="11"/>
        </w:rPr>
        <w:t xml:space="preserve"> </w:t>
      </w:r>
      <w:r w:rsidRPr="0008452E">
        <w:rPr>
          <w:spacing w:val="-1"/>
        </w:rPr>
        <w:t>социальной</w:t>
      </w:r>
      <w:r w:rsidRPr="0008452E">
        <w:rPr>
          <w:spacing w:val="12"/>
        </w:rPr>
        <w:t xml:space="preserve"> </w:t>
      </w:r>
      <w:r w:rsidRPr="0008452E">
        <w:rPr>
          <w:spacing w:val="-1"/>
        </w:rPr>
        <w:t>инфраструктуры</w:t>
      </w:r>
      <w:r w:rsidRPr="0008452E">
        <w:rPr>
          <w:spacing w:val="20"/>
        </w:rPr>
        <w:t xml:space="preserve"> </w:t>
      </w:r>
      <w:r w:rsidRPr="0008452E">
        <w:t>на</w:t>
      </w:r>
      <w:r w:rsidRPr="0008452E">
        <w:rPr>
          <w:spacing w:val="10"/>
        </w:rPr>
        <w:t xml:space="preserve"> </w:t>
      </w:r>
      <w:r w:rsidRPr="0008452E">
        <w:t>рас</w:t>
      </w:r>
      <w:r w:rsidRPr="0008452E">
        <w:rPr>
          <w:spacing w:val="-1"/>
        </w:rPr>
        <w:t>стоянии</w:t>
      </w:r>
      <w:r w:rsidRPr="0008452E">
        <w:rPr>
          <w:spacing w:val="5"/>
        </w:rPr>
        <w:t xml:space="preserve"> </w:t>
      </w:r>
      <w:r w:rsidRPr="0008452E">
        <w:t>не</w:t>
      </w:r>
      <w:r w:rsidRPr="0008452E">
        <w:rPr>
          <w:spacing w:val="6"/>
        </w:rPr>
        <w:t xml:space="preserve"> </w:t>
      </w:r>
      <w:r w:rsidRPr="0008452E">
        <w:rPr>
          <w:spacing w:val="-1"/>
        </w:rPr>
        <w:t>далее</w:t>
      </w:r>
      <w:r w:rsidRPr="0008452E">
        <w:rPr>
          <w:spacing w:val="6"/>
        </w:rPr>
        <w:t xml:space="preserve"> </w:t>
      </w:r>
      <w:r w:rsidRPr="0008452E">
        <w:t>50</w:t>
      </w:r>
      <w:r w:rsidRPr="0008452E">
        <w:rPr>
          <w:spacing w:val="6"/>
        </w:rPr>
        <w:t xml:space="preserve"> </w:t>
      </w:r>
      <w:r w:rsidRPr="0008452E">
        <w:t>м</w:t>
      </w:r>
      <w:r w:rsidRPr="0008452E">
        <w:rPr>
          <w:spacing w:val="8"/>
        </w:rPr>
        <w:t xml:space="preserve"> </w:t>
      </w:r>
      <w:r w:rsidRPr="0008452E">
        <w:t>от</w:t>
      </w:r>
      <w:r w:rsidRPr="0008452E">
        <w:rPr>
          <w:spacing w:val="7"/>
        </w:rPr>
        <w:t xml:space="preserve"> </w:t>
      </w:r>
      <w:r w:rsidRPr="0008452E">
        <w:t>входа,</w:t>
      </w:r>
      <w:r w:rsidRPr="0008452E">
        <w:rPr>
          <w:spacing w:val="6"/>
        </w:rPr>
        <w:t xml:space="preserve"> </w:t>
      </w:r>
      <w:r w:rsidRPr="0008452E">
        <w:t>а</w:t>
      </w:r>
      <w:r w:rsidRPr="0008452E">
        <w:rPr>
          <w:spacing w:val="6"/>
        </w:rPr>
        <w:t xml:space="preserve"> </w:t>
      </w:r>
      <w:r w:rsidRPr="0008452E">
        <w:t>при</w:t>
      </w:r>
      <w:r w:rsidRPr="0008452E">
        <w:rPr>
          <w:spacing w:val="5"/>
        </w:rPr>
        <w:t xml:space="preserve"> </w:t>
      </w:r>
      <w:r w:rsidRPr="0008452E">
        <w:rPr>
          <w:spacing w:val="-1"/>
        </w:rPr>
        <w:t>жилых</w:t>
      </w:r>
      <w:r w:rsidRPr="0008452E">
        <w:rPr>
          <w:spacing w:val="6"/>
        </w:rPr>
        <w:t xml:space="preserve"> </w:t>
      </w:r>
      <w:r w:rsidRPr="0008452E">
        <w:rPr>
          <w:spacing w:val="-1"/>
        </w:rPr>
        <w:t>зданиях</w:t>
      </w:r>
      <w:r w:rsidRPr="0008452E">
        <w:rPr>
          <w:spacing w:val="15"/>
        </w:rPr>
        <w:t xml:space="preserve"> </w:t>
      </w:r>
      <w:r w:rsidRPr="0008452E">
        <w:t>-</w:t>
      </w:r>
      <w:r w:rsidRPr="0008452E">
        <w:rPr>
          <w:spacing w:val="6"/>
        </w:rPr>
        <w:t xml:space="preserve"> </w:t>
      </w:r>
      <w:r w:rsidRPr="0008452E">
        <w:t>не</w:t>
      </w:r>
      <w:r w:rsidRPr="0008452E">
        <w:rPr>
          <w:spacing w:val="6"/>
        </w:rPr>
        <w:t xml:space="preserve"> </w:t>
      </w:r>
      <w:r w:rsidRPr="0008452E">
        <w:rPr>
          <w:spacing w:val="-1"/>
        </w:rPr>
        <w:t>далее</w:t>
      </w:r>
      <w:r w:rsidRPr="0008452E">
        <w:rPr>
          <w:spacing w:val="6"/>
        </w:rPr>
        <w:t xml:space="preserve"> </w:t>
      </w:r>
      <w:r w:rsidRPr="0008452E">
        <w:t>100</w:t>
      </w:r>
      <w:r w:rsidRPr="0008452E">
        <w:rPr>
          <w:spacing w:val="6"/>
        </w:rPr>
        <w:t xml:space="preserve"> </w:t>
      </w:r>
      <w:r w:rsidRPr="0008452E">
        <w:t>м</w:t>
      </w:r>
      <w:r w:rsidRPr="0008452E">
        <w:rPr>
          <w:spacing w:val="6"/>
        </w:rPr>
        <w:t xml:space="preserve"> </w:t>
      </w:r>
      <w:r w:rsidRPr="0008452E">
        <w:rPr>
          <w:spacing w:val="-1"/>
        </w:rPr>
        <w:t>следует</w:t>
      </w:r>
      <w:r w:rsidRPr="0008452E">
        <w:rPr>
          <w:spacing w:val="7"/>
        </w:rPr>
        <w:t xml:space="preserve"> </w:t>
      </w:r>
      <w:r w:rsidRPr="0008452E">
        <w:t>выделять</w:t>
      </w:r>
      <w:r w:rsidRPr="0008452E">
        <w:rPr>
          <w:spacing w:val="7"/>
        </w:rPr>
        <w:t xml:space="preserve"> </w:t>
      </w:r>
      <w:r w:rsidRPr="0008452E">
        <w:t>до</w:t>
      </w:r>
      <w:r w:rsidRPr="0008452E">
        <w:rPr>
          <w:spacing w:val="7"/>
        </w:rPr>
        <w:t xml:space="preserve"> </w:t>
      </w:r>
      <w:r w:rsidRPr="0008452E">
        <w:t>10</w:t>
      </w:r>
      <w:r w:rsidRPr="0008452E">
        <w:rPr>
          <w:spacing w:val="41"/>
        </w:rPr>
        <w:t xml:space="preserve"> </w:t>
      </w:r>
      <w:r w:rsidRPr="0008452E">
        <w:rPr>
          <w:spacing w:val="-1"/>
        </w:rPr>
        <w:t>процентов</w:t>
      </w:r>
      <w:r w:rsidRPr="0008452E">
        <w:rPr>
          <w:spacing w:val="44"/>
        </w:rPr>
        <w:t xml:space="preserve"> </w:t>
      </w:r>
      <w:r w:rsidRPr="0008452E">
        <w:rPr>
          <w:spacing w:val="-1"/>
        </w:rPr>
        <w:t>мест</w:t>
      </w:r>
      <w:r w:rsidRPr="0008452E">
        <w:rPr>
          <w:spacing w:val="45"/>
        </w:rPr>
        <w:t xml:space="preserve"> </w:t>
      </w:r>
      <w:r w:rsidRPr="0008452E">
        <w:t>(но</w:t>
      </w:r>
      <w:r w:rsidRPr="0008452E">
        <w:rPr>
          <w:spacing w:val="43"/>
        </w:rPr>
        <w:t xml:space="preserve"> </w:t>
      </w:r>
      <w:r w:rsidRPr="0008452E">
        <w:t>не</w:t>
      </w:r>
      <w:r w:rsidRPr="0008452E">
        <w:rPr>
          <w:spacing w:val="42"/>
        </w:rPr>
        <w:t xml:space="preserve"> </w:t>
      </w:r>
      <w:r w:rsidRPr="0008452E">
        <w:rPr>
          <w:spacing w:val="-1"/>
        </w:rPr>
        <w:t>менее</w:t>
      </w:r>
      <w:r w:rsidRPr="0008452E">
        <w:rPr>
          <w:spacing w:val="44"/>
        </w:rPr>
        <w:t xml:space="preserve"> </w:t>
      </w:r>
      <w:r w:rsidRPr="0008452E">
        <w:t>одного</w:t>
      </w:r>
      <w:r w:rsidRPr="0008452E">
        <w:rPr>
          <w:spacing w:val="45"/>
        </w:rPr>
        <w:t xml:space="preserve"> </w:t>
      </w:r>
      <w:r w:rsidRPr="0008452E">
        <w:rPr>
          <w:spacing w:val="-1"/>
        </w:rPr>
        <w:t>места)</w:t>
      </w:r>
      <w:r w:rsidRPr="0008452E">
        <w:rPr>
          <w:spacing w:val="44"/>
        </w:rPr>
        <w:t xml:space="preserve"> </w:t>
      </w:r>
      <w:r w:rsidRPr="0008452E">
        <w:t>для</w:t>
      </w:r>
      <w:r w:rsidRPr="0008452E">
        <w:rPr>
          <w:spacing w:val="45"/>
        </w:rPr>
        <w:t xml:space="preserve"> </w:t>
      </w:r>
      <w:r w:rsidRPr="0008452E">
        <w:rPr>
          <w:spacing w:val="-1"/>
        </w:rPr>
        <w:t>специального</w:t>
      </w:r>
      <w:r w:rsidRPr="0008452E">
        <w:rPr>
          <w:spacing w:val="45"/>
        </w:rPr>
        <w:t xml:space="preserve"> </w:t>
      </w:r>
      <w:r w:rsidRPr="0008452E">
        <w:rPr>
          <w:spacing w:val="-1"/>
        </w:rPr>
        <w:t>автотранспорта</w:t>
      </w:r>
      <w:r w:rsidRPr="0008452E">
        <w:rPr>
          <w:spacing w:val="44"/>
        </w:rPr>
        <w:t xml:space="preserve"> </w:t>
      </w:r>
      <w:r w:rsidRPr="0008452E">
        <w:rPr>
          <w:spacing w:val="-1"/>
        </w:rPr>
        <w:t>инвалидов</w:t>
      </w:r>
      <w:r w:rsidRPr="0008452E">
        <w:rPr>
          <w:spacing w:val="42"/>
        </w:rPr>
        <w:t xml:space="preserve"> </w:t>
      </w:r>
      <w:r w:rsidRPr="0008452E">
        <w:t>с</w:t>
      </w:r>
      <w:r w:rsidRPr="0008452E">
        <w:rPr>
          <w:spacing w:val="71"/>
        </w:rPr>
        <w:t xml:space="preserve"> </w:t>
      </w:r>
      <w:r w:rsidRPr="0008452E">
        <w:rPr>
          <w:spacing w:val="-1"/>
        </w:rPr>
        <w:t>учетом</w:t>
      </w:r>
      <w:r w:rsidRPr="0008452E">
        <w:rPr>
          <w:spacing w:val="3"/>
        </w:rPr>
        <w:t xml:space="preserve"> </w:t>
      </w:r>
      <w:r w:rsidRPr="0008452E">
        <w:t>ширины</w:t>
      </w:r>
      <w:r w:rsidRPr="0008452E">
        <w:rPr>
          <w:spacing w:val="1"/>
        </w:rPr>
        <w:t xml:space="preserve"> </w:t>
      </w:r>
      <w:r w:rsidRPr="0008452E">
        <w:t>зоны</w:t>
      </w:r>
      <w:r w:rsidRPr="0008452E">
        <w:rPr>
          <w:spacing w:val="1"/>
        </w:rPr>
        <w:t xml:space="preserve"> </w:t>
      </w:r>
      <w:r w:rsidRPr="0008452E">
        <w:rPr>
          <w:spacing w:val="-1"/>
        </w:rPr>
        <w:t>для</w:t>
      </w:r>
      <w:r w:rsidRPr="0008452E">
        <w:rPr>
          <w:spacing w:val="4"/>
        </w:rPr>
        <w:t xml:space="preserve"> </w:t>
      </w:r>
      <w:r w:rsidRPr="0008452E">
        <w:rPr>
          <w:spacing w:val="-1"/>
        </w:rPr>
        <w:t>парковки</w:t>
      </w:r>
      <w:r w:rsidRPr="0008452E">
        <w:rPr>
          <w:spacing w:val="3"/>
        </w:rPr>
        <w:t xml:space="preserve"> </w:t>
      </w:r>
      <w:r w:rsidRPr="0008452E">
        <w:t>не</w:t>
      </w:r>
      <w:r w:rsidRPr="0008452E">
        <w:rPr>
          <w:spacing w:val="3"/>
        </w:rPr>
        <w:t xml:space="preserve"> </w:t>
      </w:r>
      <w:r w:rsidRPr="0008452E">
        <w:rPr>
          <w:spacing w:val="-1"/>
        </w:rPr>
        <w:t>менее</w:t>
      </w:r>
      <w:r w:rsidRPr="0008452E">
        <w:rPr>
          <w:spacing w:val="3"/>
        </w:rPr>
        <w:t xml:space="preserve"> </w:t>
      </w:r>
      <w:r w:rsidRPr="0008452E">
        <w:t>3,5</w:t>
      </w:r>
      <w:r w:rsidRPr="0008452E">
        <w:rPr>
          <w:spacing w:val="4"/>
        </w:rPr>
        <w:t xml:space="preserve"> </w:t>
      </w:r>
      <w:r w:rsidRPr="0008452E">
        <w:rPr>
          <w:spacing w:val="-1"/>
        </w:rPr>
        <w:t>м,</w:t>
      </w:r>
      <w:r w:rsidRPr="0008452E">
        <w:rPr>
          <w:spacing w:val="4"/>
        </w:rPr>
        <w:t xml:space="preserve"> </w:t>
      </w:r>
      <w:r w:rsidRPr="0008452E">
        <w:t>а</w:t>
      </w:r>
      <w:r w:rsidRPr="0008452E">
        <w:rPr>
          <w:spacing w:val="3"/>
        </w:rPr>
        <w:t xml:space="preserve"> </w:t>
      </w:r>
      <w:r w:rsidRPr="0008452E">
        <w:t>около</w:t>
      </w:r>
      <w:r w:rsidRPr="0008452E">
        <w:rPr>
          <w:spacing w:val="7"/>
        </w:rPr>
        <w:t xml:space="preserve"> </w:t>
      </w:r>
      <w:r w:rsidRPr="0008452E">
        <w:rPr>
          <w:spacing w:val="-1"/>
        </w:rPr>
        <w:t>учреждений,</w:t>
      </w:r>
      <w:r w:rsidRPr="0008452E">
        <w:rPr>
          <w:spacing w:val="4"/>
        </w:rPr>
        <w:t xml:space="preserve"> </w:t>
      </w:r>
      <w:r w:rsidRPr="0008452E">
        <w:rPr>
          <w:spacing w:val="-1"/>
        </w:rPr>
        <w:t>специализирующихся</w:t>
      </w:r>
      <w:r w:rsidRPr="0008452E">
        <w:rPr>
          <w:spacing w:val="59"/>
        </w:rPr>
        <w:t xml:space="preserve"> </w:t>
      </w:r>
      <w:r w:rsidRPr="0008452E">
        <w:t>на</w:t>
      </w:r>
      <w:r w:rsidRPr="0008452E">
        <w:rPr>
          <w:spacing w:val="6"/>
        </w:rPr>
        <w:t xml:space="preserve"> </w:t>
      </w:r>
      <w:r w:rsidRPr="0008452E">
        <w:rPr>
          <w:spacing w:val="-1"/>
        </w:rPr>
        <w:t>лечении</w:t>
      </w:r>
      <w:r w:rsidRPr="0008452E">
        <w:rPr>
          <w:spacing w:val="7"/>
        </w:rPr>
        <w:t xml:space="preserve"> </w:t>
      </w:r>
      <w:r w:rsidRPr="0008452E">
        <w:rPr>
          <w:spacing w:val="-1"/>
        </w:rPr>
        <w:t>спинальных</w:t>
      </w:r>
      <w:r w:rsidRPr="0008452E">
        <w:rPr>
          <w:spacing w:val="6"/>
        </w:rPr>
        <w:t xml:space="preserve"> </w:t>
      </w:r>
      <w:r w:rsidRPr="0008452E">
        <w:t>больных</w:t>
      </w:r>
      <w:r w:rsidRPr="0008452E">
        <w:rPr>
          <w:spacing w:val="8"/>
        </w:rPr>
        <w:t xml:space="preserve"> </w:t>
      </w:r>
      <w:r w:rsidRPr="0008452E">
        <w:t>и</w:t>
      </w:r>
      <w:r w:rsidRPr="0008452E">
        <w:rPr>
          <w:spacing w:val="7"/>
        </w:rPr>
        <w:t xml:space="preserve"> </w:t>
      </w:r>
      <w:r w:rsidRPr="0008452E">
        <w:rPr>
          <w:spacing w:val="-1"/>
        </w:rPr>
        <w:t>восстановлении</w:t>
      </w:r>
      <w:r w:rsidRPr="0008452E">
        <w:rPr>
          <w:spacing w:val="7"/>
        </w:rPr>
        <w:t xml:space="preserve"> </w:t>
      </w:r>
      <w:r w:rsidRPr="0008452E">
        <w:rPr>
          <w:spacing w:val="-1"/>
        </w:rPr>
        <w:t>опорно-двигательных</w:t>
      </w:r>
      <w:r w:rsidRPr="0008452E">
        <w:rPr>
          <w:spacing w:val="8"/>
        </w:rPr>
        <w:t xml:space="preserve"> </w:t>
      </w:r>
      <w:r w:rsidRPr="0008452E">
        <w:rPr>
          <w:spacing w:val="-1"/>
        </w:rPr>
        <w:t>функций,</w:t>
      </w:r>
      <w:r w:rsidRPr="0008452E">
        <w:rPr>
          <w:spacing w:val="10"/>
        </w:rPr>
        <w:t xml:space="preserve"> </w:t>
      </w:r>
      <w:r w:rsidRPr="0008452E">
        <w:t>-</w:t>
      </w:r>
      <w:r w:rsidRPr="0008452E">
        <w:rPr>
          <w:spacing w:val="6"/>
        </w:rPr>
        <w:t xml:space="preserve"> </w:t>
      </w:r>
      <w:r w:rsidRPr="0008452E">
        <w:t>не</w:t>
      </w:r>
      <w:r w:rsidRPr="0008452E">
        <w:rPr>
          <w:spacing w:val="6"/>
        </w:rPr>
        <w:t xml:space="preserve"> </w:t>
      </w:r>
      <w:r w:rsidRPr="0008452E">
        <w:rPr>
          <w:spacing w:val="-1"/>
        </w:rPr>
        <w:t>менее</w:t>
      </w:r>
      <w:r w:rsidRPr="0008452E">
        <w:rPr>
          <w:spacing w:val="81"/>
        </w:rPr>
        <w:t xml:space="preserve"> </w:t>
      </w:r>
      <w:r w:rsidRPr="0008452E">
        <w:t xml:space="preserve">20 </w:t>
      </w:r>
      <w:r w:rsidRPr="0008452E">
        <w:rPr>
          <w:spacing w:val="-1"/>
        </w:rPr>
        <w:t>процентов</w:t>
      </w:r>
      <w:r w:rsidRPr="0008452E">
        <w:t xml:space="preserve"> </w:t>
      </w:r>
      <w:r w:rsidRPr="0008452E">
        <w:rPr>
          <w:spacing w:val="-1"/>
        </w:rPr>
        <w:t>мест.</w:t>
      </w:r>
    </w:p>
    <w:p w14:paraId="3B84BB80" w14:textId="3FE09341" w:rsidR="002E6822" w:rsidRPr="0008452E" w:rsidRDefault="002E6822" w:rsidP="0008452E">
      <w:pPr>
        <w:pStyle w:val="a"/>
        <w:numPr>
          <w:ilvl w:val="0"/>
          <w:numId w:val="0"/>
        </w:numPr>
        <w:kinsoku w:val="0"/>
        <w:overflowPunct w:val="0"/>
        <w:spacing w:before="0" w:after="0"/>
        <w:ind w:right="110" w:firstLine="709"/>
      </w:pPr>
      <w:r w:rsidRPr="0008452E">
        <w:t>При</w:t>
      </w:r>
      <w:r w:rsidRPr="0008452E">
        <w:rPr>
          <w:spacing w:val="17"/>
        </w:rPr>
        <w:t xml:space="preserve"> </w:t>
      </w:r>
      <w:r w:rsidRPr="0008452E">
        <w:rPr>
          <w:spacing w:val="-1"/>
        </w:rPr>
        <w:t>наличии</w:t>
      </w:r>
      <w:r w:rsidRPr="0008452E">
        <w:rPr>
          <w:spacing w:val="15"/>
        </w:rPr>
        <w:t xml:space="preserve"> </w:t>
      </w:r>
      <w:r w:rsidRPr="0008452E">
        <w:t>на</w:t>
      </w:r>
      <w:r w:rsidRPr="0008452E">
        <w:rPr>
          <w:spacing w:val="15"/>
        </w:rPr>
        <w:t xml:space="preserve"> </w:t>
      </w:r>
      <w:r w:rsidRPr="0008452E">
        <w:rPr>
          <w:spacing w:val="-1"/>
        </w:rPr>
        <w:t>стоянке</w:t>
      </w:r>
      <w:r w:rsidRPr="0008452E">
        <w:rPr>
          <w:spacing w:val="15"/>
        </w:rPr>
        <w:t xml:space="preserve"> </w:t>
      </w:r>
      <w:r w:rsidRPr="0008452E">
        <w:rPr>
          <w:spacing w:val="-1"/>
        </w:rPr>
        <w:t>мест</w:t>
      </w:r>
      <w:r w:rsidRPr="0008452E">
        <w:rPr>
          <w:spacing w:val="17"/>
        </w:rPr>
        <w:t xml:space="preserve"> </w:t>
      </w:r>
      <w:r w:rsidRPr="0008452E">
        <w:t>для</w:t>
      </w:r>
      <w:r w:rsidRPr="0008452E">
        <w:rPr>
          <w:spacing w:val="17"/>
        </w:rPr>
        <w:t xml:space="preserve"> </w:t>
      </w:r>
      <w:r w:rsidRPr="0008452E">
        <w:rPr>
          <w:spacing w:val="-1"/>
        </w:rPr>
        <w:t>парковки</w:t>
      </w:r>
      <w:r w:rsidRPr="0008452E">
        <w:rPr>
          <w:spacing w:val="18"/>
        </w:rPr>
        <w:t xml:space="preserve"> </w:t>
      </w:r>
      <w:r w:rsidRPr="0008452E">
        <w:rPr>
          <w:spacing w:val="-1"/>
        </w:rPr>
        <w:t>автомашин,</w:t>
      </w:r>
      <w:r w:rsidRPr="0008452E">
        <w:rPr>
          <w:spacing w:val="16"/>
        </w:rPr>
        <w:t xml:space="preserve"> </w:t>
      </w:r>
      <w:r w:rsidRPr="0008452E">
        <w:rPr>
          <w:spacing w:val="-1"/>
        </w:rPr>
        <w:t>салоны</w:t>
      </w:r>
      <w:r w:rsidRPr="0008452E">
        <w:rPr>
          <w:spacing w:val="16"/>
        </w:rPr>
        <w:t xml:space="preserve"> </w:t>
      </w:r>
      <w:r w:rsidRPr="0008452E">
        <w:rPr>
          <w:spacing w:val="-1"/>
        </w:rPr>
        <w:t>которых</w:t>
      </w:r>
      <w:r w:rsidRPr="0008452E">
        <w:rPr>
          <w:spacing w:val="15"/>
        </w:rPr>
        <w:t xml:space="preserve"> </w:t>
      </w:r>
      <w:r w:rsidRPr="0008452E">
        <w:t>приспособлены</w:t>
      </w:r>
      <w:r w:rsidRPr="0008452E">
        <w:rPr>
          <w:spacing w:val="8"/>
        </w:rPr>
        <w:t xml:space="preserve"> </w:t>
      </w:r>
      <w:r w:rsidRPr="0008452E">
        <w:t>для</w:t>
      </w:r>
      <w:r w:rsidRPr="0008452E">
        <w:rPr>
          <w:spacing w:val="9"/>
        </w:rPr>
        <w:t xml:space="preserve"> </w:t>
      </w:r>
      <w:r w:rsidRPr="0008452E">
        <w:rPr>
          <w:spacing w:val="-1"/>
        </w:rPr>
        <w:t>перевозки</w:t>
      </w:r>
      <w:r w:rsidRPr="0008452E">
        <w:rPr>
          <w:spacing w:val="10"/>
        </w:rPr>
        <w:t xml:space="preserve"> </w:t>
      </w:r>
      <w:r w:rsidRPr="0008452E">
        <w:rPr>
          <w:spacing w:val="-1"/>
        </w:rPr>
        <w:t>инвалидов</w:t>
      </w:r>
      <w:r w:rsidRPr="0008452E">
        <w:rPr>
          <w:spacing w:val="9"/>
        </w:rPr>
        <w:t xml:space="preserve"> </w:t>
      </w:r>
      <w:r w:rsidRPr="0008452E">
        <w:t>на</w:t>
      </w:r>
      <w:r w:rsidRPr="0008452E">
        <w:rPr>
          <w:spacing w:val="8"/>
        </w:rPr>
        <w:t xml:space="preserve"> </w:t>
      </w:r>
      <w:r w:rsidRPr="0008452E">
        <w:t>креслах-колясках,</w:t>
      </w:r>
      <w:r w:rsidRPr="0008452E">
        <w:rPr>
          <w:spacing w:val="9"/>
        </w:rPr>
        <w:t xml:space="preserve"> </w:t>
      </w:r>
      <w:r w:rsidRPr="0008452E">
        <w:rPr>
          <w:spacing w:val="-1"/>
        </w:rPr>
        <w:t>ширина</w:t>
      </w:r>
      <w:r w:rsidRPr="0008452E">
        <w:rPr>
          <w:spacing w:val="8"/>
        </w:rPr>
        <w:t xml:space="preserve"> </w:t>
      </w:r>
      <w:r w:rsidRPr="0008452E">
        <w:t>боковых</w:t>
      </w:r>
      <w:r w:rsidRPr="0008452E">
        <w:rPr>
          <w:spacing w:val="11"/>
        </w:rPr>
        <w:t xml:space="preserve"> </w:t>
      </w:r>
      <w:r w:rsidRPr="0008452E">
        <w:t>подходов</w:t>
      </w:r>
      <w:r w:rsidRPr="0008452E">
        <w:rPr>
          <w:spacing w:val="9"/>
        </w:rPr>
        <w:t xml:space="preserve"> </w:t>
      </w:r>
      <w:r w:rsidRPr="0008452E">
        <w:t>к</w:t>
      </w:r>
      <w:r w:rsidRPr="0008452E">
        <w:rPr>
          <w:spacing w:val="10"/>
        </w:rPr>
        <w:t xml:space="preserve"> </w:t>
      </w:r>
      <w:r w:rsidRPr="0008452E">
        <w:rPr>
          <w:spacing w:val="-1"/>
        </w:rPr>
        <w:t>местам</w:t>
      </w:r>
      <w:r w:rsidRPr="0008452E">
        <w:rPr>
          <w:spacing w:val="11"/>
        </w:rPr>
        <w:t xml:space="preserve"> </w:t>
      </w:r>
      <w:r w:rsidRPr="0008452E">
        <w:t xml:space="preserve">стоянки </w:t>
      </w:r>
      <w:r w:rsidRPr="0008452E">
        <w:rPr>
          <w:spacing w:val="-1"/>
        </w:rPr>
        <w:t>таких</w:t>
      </w:r>
      <w:r w:rsidRPr="0008452E">
        <w:rPr>
          <w:spacing w:val="2"/>
        </w:rPr>
        <w:t xml:space="preserve"> </w:t>
      </w:r>
      <w:r w:rsidRPr="0008452E">
        <w:rPr>
          <w:spacing w:val="-1"/>
        </w:rPr>
        <w:t>машин</w:t>
      </w:r>
      <w:r w:rsidRPr="0008452E">
        <w:t xml:space="preserve"> </w:t>
      </w:r>
      <w:r w:rsidRPr="0008452E">
        <w:rPr>
          <w:spacing w:val="-1"/>
        </w:rPr>
        <w:t xml:space="preserve">должна </w:t>
      </w:r>
      <w:r w:rsidRPr="0008452E">
        <w:t>быть</w:t>
      </w:r>
      <w:r w:rsidRPr="0008452E">
        <w:rPr>
          <w:spacing w:val="1"/>
        </w:rPr>
        <w:t xml:space="preserve"> </w:t>
      </w:r>
      <w:r w:rsidRPr="0008452E">
        <w:t>не</w:t>
      </w:r>
      <w:r w:rsidRPr="0008452E">
        <w:rPr>
          <w:spacing w:val="-1"/>
        </w:rPr>
        <w:t xml:space="preserve"> менее </w:t>
      </w:r>
      <w:r w:rsidRPr="0008452E">
        <w:t>2,5 м.</w:t>
      </w:r>
    </w:p>
    <w:p w14:paraId="6E19F1DE" w14:textId="77777777" w:rsidR="002E6822" w:rsidRPr="0008452E" w:rsidRDefault="002E6822" w:rsidP="0008452E">
      <w:pPr>
        <w:pStyle w:val="a"/>
        <w:numPr>
          <w:ilvl w:val="0"/>
          <w:numId w:val="0"/>
        </w:numPr>
        <w:kinsoku w:val="0"/>
        <w:overflowPunct w:val="0"/>
        <w:spacing w:before="0" w:after="0"/>
        <w:ind w:firstLine="709"/>
        <w:rPr>
          <w:spacing w:val="-1"/>
        </w:rPr>
      </w:pPr>
      <w:r w:rsidRPr="0008452E">
        <w:rPr>
          <w:spacing w:val="-1"/>
        </w:rPr>
        <w:t>Места парковки</w:t>
      </w:r>
      <w:r w:rsidRPr="0008452E">
        <w:rPr>
          <w:spacing w:val="1"/>
        </w:rPr>
        <w:t xml:space="preserve"> </w:t>
      </w:r>
      <w:r w:rsidRPr="0008452E">
        <w:rPr>
          <w:spacing w:val="-1"/>
        </w:rPr>
        <w:t>оснащаются</w:t>
      </w:r>
      <w:r w:rsidRPr="0008452E">
        <w:t xml:space="preserve"> </w:t>
      </w:r>
      <w:r w:rsidRPr="0008452E">
        <w:rPr>
          <w:spacing w:val="-1"/>
        </w:rPr>
        <w:t>знаками,</w:t>
      </w:r>
      <w:r w:rsidRPr="0008452E">
        <w:t xml:space="preserve"> </w:t>
      </w:r>
      <w:r w:rsidRPr="0008452E">
        <w:rPr>
          <w:spacing w:val="-1"/>
        </w:rPr>
        <w:t>применяемыми</w:t>
      </w:r>
      <w:r w:rsidRPr="0008452E">
        <w:t xml:space="preserve"> в </w:t>
      </w:r>
      <w:r w:rsidRPr="0008452E">
        <w:rPr>
          <w:spacing w:val="-1"/>
        </w:rPr>
        <w:t>международной</w:t>
      </w:r>
      <w:r w:rsidRPr="0008452E">
        <w:t xml:space="preserve"> </w:t>
      </w:r>
      <w:r w:rsidRPr="0008452E">
        <w:rPr>
          <w:spacing w:val="-1"/>
        </w:rPr>
        <w:t>практике.</w:t>
      </w:r>
    </w:p>
    <w:p w14:paraId="7460BFB7" w14:textId="3B279CDD" w:rsidR="002E6822" w:rsidRPr="0008452E" w:rsidRDefault="002E6822" w:rsidP="0008452E">
      <w:pPr>
        <w:pStyle w:val="a"/>
        <w:widowControl w:val="0"/>
        <w:numPr>
          <w:ilvl w:val="2"/>
          <w:numId w:val="114"/>
        </w:numPr>
        <w:tabs>
          <w:tab w:val="left" w:pos="1705"/>
        </w:tabs>
        <w:kinsoku w:val="0"/>
        <w:overflowPunct w:val="0"/>
        <w:autoSpaceDE w:val="0"/>
        <w:autoSpaceDN w:val="0"/>
        <w:adjustRightInd w:val="0"/>
        <w:spacing w:before="0" w:after="0"/>
        <w:ind w:right="112" w:firstLine="708"/>
      </w:pPr>
      <w:r w:rsidRPr="0008452E">
        <w:rPr>
          <w:spacing w:val="-1"/>
        </w:rPr>
        <w:t>Расстояние</w:t>
      </w:r>
      <w:r w:rsidRPr="0008452E">
        <w:rPr>
          <w:spacing w:val="37"/>
        </w:rPr>
        <w:t xml:space="preserve"> </w:t>
      </w:r>
      <w:r w:rsidRPr="0008452E">
        <w:t>от</w:t>
      </w:r>
      <w:r w:rsidRPr="0008452E">
        <w:rPr>
          <w:spacing w:val="38"/>
        </w:rPr>
        <w:t xml:space="preserve"> </w:t>
      </w:r>
      <w:r w:rsidRPr="0008452E">
        <w:rPr>
          <w:spacing w:val="-1"/>
        </w:rPr>
        <w:t>остановок</w:t>
      </w:r>
      <w:r w:rsidRPr="0008452E">
        <w:rPr>
          <w:spacing w:val="38"/>
        </w:rPr>
        <w:t xml:space="preserve"> </w:t>
      </w:r>
      <w:r w:rsidRPr="0008452E">
        <w:rPr>
          <w:spacing w:val="-1"/>
        </w:rPr>
        <w:t>специализированных</w:t>
      </w:r>
      <w:r w:rsidRPr="0008452E">
        <w:rPr>
          <w:spacing w:val="39"/>
        </w:rPr>
        <w:t xml:space="preserve"> </w:t>
      </w:r>
      <w:r w:rsidRPr="0008452E">
        <w:rPr>
          <w:spacing w:val="-1"/>
        </w:rPr>
        <w:t>средств</w:t>
      </w:r>
      <w:r w:rsidRPr="0008452E">
        <w:rPr>
          <w:spacing w:val="37"/>
        </w:rPr>
        <w:t xml:space="preserve"> </w:t>
      </w:r>
      <w:r w:rsidRPr="0008452E">
        <w:rPr>
          <w:spacing w:val="-1"/>
        </w:rPr>
        <w:t>общественного</w:t>
      </w:r>
      <w:r w:rsidRPr="0008452E">
        <w:rPr>
          <w:spacing w:val="38"/>
        </w:rPr>
        <w:t xml:space="preserve"> </w:t>
      </w:r>
      <w:r w:rsidRPr="0008452E">
        <w:rPr>
          <w:spacing w:val="1"/>
        </w:rPr>
        <w:t>транс</w:t>
      </w:r>
      <w:r w:rsidRPr="0008452E">
        <w:rPr>
          <w:spacing w:val="-1"/>
        </w:rPr>
        <w:t>порта,</w:t>
      </w:r>
      <w:r w:rsidRPr="0008452E">
        <w:rPr>
          <w:spacing w:val="28"/>
        </w:rPr>
        <w:t xml:space="preserve"> </w:t>
      </w:r>
      <w:r w:rsidRPr="0008452E">
        <w:rPr>
          <w:spacing w:val="-1"/>
        </w:rPr>
        <w:t>перевозящих</w:t>
      </w:r>
      <w:r w:rsidRPr="0008452E">
        <w:rPr>
          <w:spacing w:val="30"/>
        </w:rPr>
        <w:t xml:space="preserve"> </w:t>
      </w:r>
      <w:r w:rsidRPr="0008452E">
        <w:rPr>
          <w:spacing w:val="-1"/>
        </w:rPr>
        <w:t>только</w:t>
      </w:r>
      <w:r w:rsidRPr="0008452E">
        <w:rPr>
          <w:spacing w:val="28"/>
        </w:rPr>
        <w:t xml:space="preserve"> </w:t>
      </w:r>
      <w:r w:rsidRPr="0008452E">
        <w:rPr>
          <w:spacing w:val="-1"/>
        </w:rPr>
        <w:t>инвалидов,</w:t>
      </w:r>
      <w:r w:rsidRPr="0008452E">
        <w:rPr>
          <w:spacing w:val="28"/>
        </w:rPr>
        <w:t xml:space="preserve"> </w:t>
      </w:r>
      <w:r w:rsidRPr="0008452E">
        <w:t>до</w:t>
      </w:r>
      <w:r w:rsidRPr="0008452E">
        <w:rPr>
          <w:spacing w:val="28"/>
        </w:rPr>
        <w:t xml:space="preserve"> </w:t>
      </w:r>
      <w:r w:rsidRPr="0008452E">
        <w:t>входов</w:t>
      </w:r>
      <w:r w:rsidRPr="0008452E">
        <w:rPr>
          <w:spacing w:val="27"/>
        </w:rPr>
        <w:t xml:space="preserve"> </w:t>
      </w:r>
      <w:r w:rsidRPr="0008452E">
        <w:t>в</w:t>
      </w:r>
      <w:r w:rsidRPr="0008452E">
        <w:rPr>
          <w:spacing w:val="28"/>
        </w:rPr>
        <w:t xml:space="preserve"> </w:t>
      </w:r>
      <w:r w:rsidRPr="0008452E">
        <w:rPr>
          <w:spacing w:val="-1"/>
        </w:rPr>
        <w:t>общественные</w:t>
      </w:r>
      <w:r w:rsidRPr="0008452E">
        <w:rPr>
          <w:spacing w:val="27"/>
        </w:rPr>
        <w:t xml:space="preserve"> </w:t>
      </w:r>
      <w:r w:rsidRPr="0008452E">
        <w:rPr>
          <w:spacing w:val="-1"/>
        </w:rPr>
        <w:t>здания</w:t>
      </w:r>
      <w:r w:rsidRPr="0008452E">
        <w:rPr>
          <w:spacing w:val="28"/>
        </w:rPr>
        <w:t xml:space="preserve"> </w:t>
      </w:r>
      <w:r w:rsidRPr="0008452E">
        <w:t>не</w:t>
      </w:r>
      <w:r w:rsidRPr="0008452E">
        <w:rPr>
          <w:spacing w:val="27"/>
        </w:rPr>
        <w:t xml:space="preserve"> </w:t>
      </w:r>
      <w:r w:rsidRPr="0008452E">
        <w:t>должно</w:t>
      </w:r>
      <w:r w:rsidRPr="0008452E">
        <w:rPr>
          <w:spacing w:val="28"/>
        </w:rPr>
        <w:t xml:space="preserve"> </w:t>
      </w:r>
      <w:r w:rsidRPr="0008452E">
        <w:t>превы</w:t>
      </w:r>
      <w:r w:rsidRPr="0008452E">
        <w:rPr>
          <w:spacing w:val="-1"/>
        </w:rPr>
        <w:t>шать</w:t>
      </w:r>
      <w:r w:rsidRPr="0008452E">
        <w:t xml:space="preserve"> 100 м.</w:t>
      </w:r>
    </w:p>
    <w:p w14:paraId="3EA7C93D" w14:textId="77777777" w:rsidR="002E6822" w:rsidRPr="0008452E" w:rsidRDefault="002E6822" w:rsidP="0008452E">
      <w:pPr>
        <w:pStyle w:val="a"/>
        <w:widowControl w:val="0"/>
        <w:numPr>
          <w:ilvl w:val="2"/>
          <w:numId w:val="114"/>
        </w:numPr>
        <w:tabs>
          <w:tab w:val="left" w:pos="1722"/>
        </w:tabs>
        <w:kinsoku w:val="0"/>
        <w:overflowPunct w:val="0"/>
        <w:autoSpaceDE w:val="0"/>
        <w:autoSpaceDN w:val="0"/>
        <w:adjustRightInd w:val="0"/>
        <w:spacing w:before="0" w:after="0"/>
        <w:ind w:right="124" w:firstLine="708"/>
        <w:rPr>
          <w:spacing w:val="-1"/>
        </w:rPr>
      </w:pPr>
      <w:r w:rsidRPr="0008452E">
        <w:rPr>
          <w:spacing w:val="-1"/>
        </w:rPr>
        <w:t>Площадки</w:t>
      </w:r>
      <w:r w:rsidRPr="0008452E">
        <w:rPr>
          <w:spacing w:val="53"/>
        </w:rPr>
        <w:t xml:space="preserve"> </w:t>
      </w:r>
      <w:r w:rsidRPr="0008452E">
        <w:t>и</w:t>
      </w:r>
      <w:r w:rsidRPr="0008452E">
        <w:rPr>
          <w:spacing w:val="53"/>
        </w:rPr>
        <w:t xml:space="preserve"> </w:t>
      </w:r>
      <w:r w:rsidRPr="0008452E">
        <w:rPr>
          <w:spacing w:val="-1"/>
        </w:rPr>
        <w:t>места</w:t>
      </w:r>
      <w:r w:rsidRPr="0008452E">
        <w:rPr>
          <w:spacing w:val="54"/>
        </w:rPr>
        <w:t xml:space="preserve"> </w:t>
      </w:r>
      <w:r w:rsidRPr="0008452E">
        <w:t>отдыха</w:t>
      </w:r>
      <w:r w:rsidRPr="0008452E">
        <w:rPr>
          <w:spacing w:val="54"/>
        </w:rPr>
        <w:t xml:space="preserve"> </w:t>
      </w:r>
      <w:r w:rsidRPr="0008452E">
        <w:rPr>
          <w:spacing w:val="-1"/>
        </w:rPr>
        <w:t>следует</w:t>
      </w:r>
      <w:r w:rsidRPr="0008452E">
        <w:rPr>
          <w:spacing w:val="57"/>
        </w:rPr>
        <w:t xml:space="preserve"> </w:t>
      </w:r>
      <w:r w:rsidRPr="0008452E">
        <w:rPr>
          <w:spacing w:val="-1"/>
        </w:rPr>
        <w:t>размещать</w:t>
      </w:r>
      <w:r w:rsidRPr="0008452E">
        <w:rPr>
          <w:spacing w:val="55"/>
        </w:rPr>
        <w:t xml:space="preserve"> </w:t>
      </w:r>
      <w:r w:rsidRPr="0008452E">
        <w:rPr>
          <w:spacing w:val="-1"/>
        </w:rPr>
        <w:t>смежно</w:t>
      </w:r>
      <w:r w:rsidRPr="0008452E">
        <w:rPr>
          <w:spacing w:val="54"/>
        </w:rPr>
        <w:t xml:space="preserve"> </w:t>
      </w:r>
      <w:r w:rsidRPr="0008452E">
        <w:t>вне</w:t>
      </w:r>
      <w:r w:rsidRPr="0008452E">
        <w:rPr>
          <w:spacing w:val="54"/>
        </w:rPr>
        <w:t xml:space="preserve"> </w:t>
      </w:r>
      <w:r w:rsidRPr="0008452E">
        <w:rPr>
          <w:spacing w:val="-1"/>
        </w:rPr>
        <w:t>габаритов</w:t>
      </w:r>
      <w:r w:rsidRPr="0008452E">
        <w:rPr>
          <w:spacing w:val="54"/>
        </w:rPr>
        <w:t xml:space="preserve"> </w:t>
      </w:r>
      <w:r w:rsidRPr="0008452E">
        <w:rPr>
          <w:spacing w:val="-2"/>
        </w:rPr>
        <w:t>путей</w:t>
      </w:r>
      <w:r w:rsidRPr="0008452E">
        <w:rPr>
          <w:spacing w:val="59"/>
        </w:rPr>
        <w:t xml:space="preserve"> </w:t>
      </w:r>
      <w:r w:rsidRPr="0008452E">
        <w:rPr>
          <w:spacing w:val="-1"/>
        </w:rPr>
        <w:t>движения</w:t>
      </w:r>
      <w:r w:rsidRPr="0008452E">
        <w:t xml:space="preserve"> </w:t>
      </w:r>
      <w:r w:rsidRPr="0008452E">
        <w:rPr>
          <w:spacing w:val="-1"/>
        </w:rPr>
        <w:t>мест</w:t>
      </w:r>
      <w:r w:rsidRPr="0008452E">
        <w:t xml:space="preserve"> отдыха</w:t>
      </w:r>
      <w:r w:rsidRPr="0008452E">
        <w:rPr>
          <w:spacing w:val="-4"/>
        </w:rPr>
        <w:t xml:space="preserve"> </w:t>
      </w:r>
      <w:r w:rsidRPr="0008452E">
        <w:t xml:space="preserve">и </w:t>
      </w:r>
      <w:r w:rsidRPr="0008452E">
        <w:rPr>
          <w:spacing w:val="-1"/>
        </w:rPr>
        <w:t>ожидания.</w:t>
      </w:r>
    </w:p>
    <w:p w14:paraId="45E00971" w14:textId="0A2148C8" w:rsidR="002E6822" w:rsidRPr="0008452E" w:rsidRDefault="002E6822" w:rsidP="0008452E">
      <w:pPr>
        <w:pStyle w:val="a"/>
        <w:numPr>
          <w:ilvl w:val="0"/>
          <w:numId w:val="0"/>
        </w:numPr>
        <w:kinsoku w:val="0"/>
        <w:overflowPunct w:val="0"/>
        <w:spacing w:before="0" w:after="0"/>
        <w:ind w:right="110" w:firstLine="709"/>
      </w:pPr>
      <w:r w:rsidRPr="0008452E">
        <w:rPr>
          <w:spacing w:val="-1"/>
        </w:rPr>
        <w:t>Площадки</w:t>
      </w:r>
      <w:r w:rsidRPr="0008452E">
        <w:rPr>
          <w:spacing w:val="10"/>
        </w:rPr>
        <w:t xml:space="preserve"> </w:t>
      </w:r>
      <w:r w:rsidRPr="0008452E">
        <w:t>и</w:t>
      </w:r>
      <w:r w:rsidRPr="0008452E">
        <w:rPr>
          <w:spacing w:val="10"/>
        </w:rPr>
        <w:t xml:space="preserve"> </w:t>
      </w:r>
      <w:r w:rsidRPr="0008452E">
        <w:rPr>
          <w:spacing w:val="-1"/>
        </w:rPr>
        <w:t>места</w:t>
      </w:r>
      <w:r w:rsidRPr="0008452E">
        <w:rPr>
          <w:spacing w:val="10"/>
        </w:rPr>
        <w:t xml:space="preserve"> </w:t>
      </w:r>
      <w:r w:rsidRPr="0008452E">
        <w:t>отдыха</w:t>
      </w:r>
      <w:r w:rsidRPr="0008452E">
        <w:rPr>
          <w:spacing w:val="8"/>
        </w:rPr>
        <w:t xml:space="preserve"> </w:t>
      </w:r>
      <w:r w:rsidRPr="0008452E">
        <w:t>должны</w:t>
      </w:r>
      <w:r w:rsidRPr="0008452E">
        <w:rPr>
          <w:spacing w:val="8"/>
        </w:rPr>
        <w:t xml:space="preserve"> </w:t>
      </w:r>
      <w:r w:rsidRPr="0008452E">
        <w:t>быть</w:t>
      </w:r>
      <w:r w:rsidRPr="0008452E">
        <w:rPr>
          <w:spacing w:val="10"/>
        </w:rPr>
        <w:t xml:space="preserve"> </w:t>
      </w:r>
      <w:r w:rsidRPr="0008452E">
        <w:rPr>
          <w:spacing w:val="-1"/>
        </w:rPr>
        <w:t>оборудованы</w:t>
      </w:r>
      <w:r w:rsidRPr="0008452E">
        <w:rPr>
          <w:spacing w:val="15"/>
        </w:rPr>
        <w:t xml:space="preserve"> </w:t>
      </w:r>
      <w:r w:rsidRPr="0008452E">
        <w:rPr>
          <w:spacing w:val="-1"/>
        </w:rPr>
        <w:t>устройствами</w:t>
      </w:r>
      <w:r w:rsidRPr="0008452E">
        <w:rPr>
          <w:spacing w:val="12"/>
        </w:rPr>
        <w:t xml:space="preserve"> </w:t>
      </w:r>
      <w:r w:rsidRPr="0008452E">
        <w:t>для</w:t>
      </w:r>
      <w:r w:rsidRPr="0008452E">
        <w:rPr>
          <w:spacing w:val="9"/>
        </w:rPr>
        <w:t xml:space="preserve"> </w:t>
      </w:r>
      <w:r w:rsidRPr="0008452E">
        <w:rPr>
          <w:spacing w:val="-1"/>
        </w:rPr>
        <w:t>защиты</w:t>
      </w:r>
      <w:r w:rsidRPr="0008452E">
        <w:rPr>
          <w:spacing w:val="8"/>
        </w:rPr>
        <w:t xml:space="preserve"> </w:t>
      </w:r>
      <w:r w:rsidRPr="0008452E">
        <w:t>от</w:t>
      </w:r>
      <w:r w:rsidRPr="0008452E">
        <w:rPr>
          <w:spacing w:val="10"/>
        </w:rPr>
        <w:t xml:space="preserve"> </w:t>
      </w:r>
      <w:r w:rsidRPr="0008452E">
        <w:rPr>
          <w:spacing w:val="2"/>
        </w:rPr>
        <w:t>пе</w:t>
      </w:r>
      <w:r w:rsidRPr="0008452E">
        <w:rPr>
          <w:spacing w:val="-1"/>
        </w:rPr>
        <w:t>регрева,</w:t>
      </w:r>
      <w:r w:rsidRPr="0008452E">
        <w:rPr>
          <w:spacing w:val="13"/>
        </w:rPr>
        <w:t xml:space="preserve"> </w:t>
      </w:r>
      <w:r w:rsidRPr="0008452E">
        <w:rPr>
          <w:spacing w:val="-1"/>
        </w:rPr>
        <w:t>осадков</w:t>
      </w:r>
      <w:r w:rsidRPr="0008452E">
        <w:rPr>
          <w:spacing w:val="11"/>
        </w:rPr>
        <w:t xml:space="preserve"> </w:t>
      </w:r>
      <w:r w:rsidRPr="0008452E">
        <w:t>и</w:t>
      </w:r>
      <w:r w:rsidRPr="0008452E">
        <w:rPr>
          <w:spacing w:val="12"/>
        </w:rPr>
        <w:t xml:space="preserve"> </w:t>
      </w:r>
      <w:r w:rsidRPr="0008452E">
        <w:t>постороннего</w:t>
      </w:r>
      <w:r w:rsidRPr="0008452E">
        <w:rPr>
          <w:spacing w:val="11"/>
        </w:rPr>
        <w:t xml:space="preserve"> </w:t>
      </w:r>
      <w:r w:rsidRPr="0008452E">
        <w:rPr>
          <w:spacing w:val="-1"/>
        </w:rPr>
        <w:t>шума</w:t>
      </w:r>
      <w:r w:rsidRPr="0008452E">
        <w:rPr>
          <w:spacing w:val="12"/>
        </w:rPr>
        <w:t xml:space="preserve"> </w:t>
      </w:r>
      <w:r w:rsidRPr="0008452E">
        <w:t>(для</w:t>
      </w:r>
      <w:r w:rsidRPr="0008452E">
        <w:rPr>
          <w:spacing w:val="11"/>
        </w:rPr>
        <w:t xml:space="preserve"> </w:t>
      </w:r>
      <w:r w:rsidRPr="0008452E">
        <w:rPr>
          <w:spacing w:val="-1"/>
        </w:rPr>
        <w:t>мест</w:t>
      </w:r>
      <w:r w:rsidRPr="0008452E">
        <w:rPr>
          <w:spacing w:val="12"/>
        </w:rPr>
        <w:t xml:space="preserve"> </w:t>
      </w:r>
      <w:r w:rsidRPr="0008452E">
        <w:t>тихого</w:t>
      </w:r>
      <w:r w:rsidRPr="0008452E">
        <w:rPr>
          <w:spacing w:val="11"/>
        </w:rPr>
        <w:t xml:space="preserve"> </w:t>
      </w:r>
      <w:r w:rsidRPr="0008452E">
        <w:rPr>
          <w:spacing w:val="-1"/>
        </w:rPr>
        <w:t>отдыха);</w:t>
      </w:r>
      <w:r w:rsidRPr="0008452E">
        <w:rPr>
          <w:spacing w:val="11"/>
        </w:rPr>
        <w:t xml:space="preserve"> </w:t>
      </w:r>
      <w:r w:rsidRPr="0008452E">
        <w:rPr>
          <w:spacing w:val="-1"/>
        </w:rPr>
        <w:t>информационными</w:t>
      </w:r>
      <w:r w:rsidRPr="0008452E">
        <w:rPr>
          <w:spacing w:val="15"/>
        </w:rPr>
        <w:t xml:space="preserve"> </w:t>
      </w:r>
      <w:r w:rsidRPr="0008452E">
        <w:t>указателями.</w:t>
      </w:r>
    </w:p>
    <w:p w14:paraId="5D957A78" w14:textId="133CE176" w:rsidR="002E6822" w:rsidRPr="0008452E" w:rsidRDefault="002E6822" w:rsidP="0008452E">
      <w:pPr>
        <w:pStyle w:val="a"/>
        <w:widowControl w:val="0"/>
        <w:numPr>
          <w:ilvl w:val="2"/>
          <w:numId w:val="114"/>
        </w:numPr>
        <w:tabs>
          <w:tab w:val="left" w:pos="1713"/>
        </w:tabs>
        <w:kinsoku w:val="0"/>
        <w:overflowPunct w:val="0"/>
        <w:autoSpaceDE w:val="0"/>
        <w:autoSpaceDN w:val="0"/>
        <w:adjustRightInd w:val="0"/>
        <w:spacing w:before="0" w:after="0"/>
        <w:ind w:right="108" w:firstLine="708"/>
      </w:pPr>
      <w:r w:rsidRPr="0008452E">
        <w:t>Для</w:t>
      </w:r>
      <w:r w:rsidRPr="0008452E">
        <w:rPr>
          <w:spacing w:val="45"/>
        </w:rPr>
        <w:t xml:space="preserve"> </w:t>
      </w:r>
      <w:r w:rsidRPr="0008452E">
        <w:rPr>
          <w:spacing w:val="-1"/>
        </w:rPr>
        <w:t>озеленения</w:t>
      </w:r>
      <w:r w:rsidRPr="0008452E">
        <w:rPr>
          <w:spacing w:val="47"/>
        </w:rPr>
        <w:t xml:space="preserve"> </w:t>
      </w:r>
      <w:r w:rsidRPr="0008452E">
        <w:rPr>
          <w:spacing w:val="-1"/>
        </w:rPr>
        <w:t>участков</w:t>
      </w:r>
      <w:r w:rsidRPr="0008452E">
        <w:rPr>
          <w:spacing w:val="44"/>
        </w:rPr>
        <w:t xml:space="preserve"> </w:t>
      </w:r>
      <w:r w:rsidRPr="0008452E">
        <w:rPr>
          <w:spacing w:val="-1"/>
        </w:rPr>
        <w:t>объектов,</w:t>
      </w:r>
      <w:r w:rsidRPr="0008452E">
        <w:rPr>
          <w:spacing w:val="44"/>
        </w:rPr>
        <w:t xml:space="preserve"> </w:t>
      </w:r>
      <w:r w:rsidRPr="0008452E">
        <w:rPr>
          <w:spacing w:val="-1"/>
        </w:rPr>
        <w:t>посещаемых</w:t>
      </w:r>
      <w:r w:rsidRPr="0008452E">
        <w:rPr>
          <w:spacing w:val="47"/>
        </w:rPr>
        <w:t xml:space="preserve"> </w:t>
      </w:r>
      <w:r w:rsidRPr="0008452E">
        <w:rPr>
          <w:spacing w:val="-1"/>
        </w:rPr>
        <w:t>инвалидами</w:t>
      </w:r>
      <w:r w:rsidRPr="0008452E">
        <w:rPr>
          <w:spacing w:val="46"/>
        </w:rPr>
        <w:t xml:space="preserve"> </w:t>
      </w:r>
      <w:r w:rsidRPr="0008452E">
        <w:t>и</w:t>
      </w:r>
      <w:r w:rsidRPr="0008452E">
        <w:rPr>
          <w:spacing w:val="44"/>
        </w:rPr>
        <w:t xml:space="preserve"> </w:t>
      </w:r>
      <w:r w:rsidRPr="0008452E">
        <w:t>маломобиль</w:t>
      </w:r>
      <w:r w:rsidRPr="0008452E">
        <w:rPr>
          <w:spacing w:val="-1"/>
        </w:rPr>
        <w:t>ными</w:t>
      </w:r>
      <w:r w:rsidRPr="0008452E">
        <w:rPr>
          <w:spacing w:val="17"/>
        </w:rPr>
        <w:t xml:space="preserve"> </w:t>
      </w:r>
      <w:r w:rsidRPr="0008452E">
        <w:rPr>
          <w:spacing w:val="-1"/>
        </w:rPr>
        <w:t>группами</w:t>
      </w:r>
      <w:r w:rsidRPr="0008452E">
        <w:rPr>
          <w:spacing w:val="17"/>
        </w:rPr>
        <w:t xml:space="preserve"> </w:t>
      </w:r>
      <w:r w:rsidRPr="0008452E">
        <w:rPr>
          <w:spacing w:val="-1"/>
        </w:rPr>
        <w:t>населения,</w:t>
      </w:r>
      <w:r w:rsidRPr="0008452E">
        <w:rPr>
          <w:spacing w:val="16"/>
        </w:rPr>
        <w:t xml:space="preserve"> </w:t>
      </w:r>
      <w:r w:rsidRPr="0008452E">
        <w:rPr>
          <w:spacing w:val="-1"/>
        </w:rPr>
        <w:t>следует</w:t>
      </w:r>
      <w:r w:rsidRPr="0008452E">
        <w:rPr>
          <w:spacing w:val="17"/>
        </w:rPr>
        <w:t xml:space="preserve"> </w:t>
      </w:r>
      <w:r w:rsidRPr="0008452E">
        <w:rPr>
          <w:spacing w:val="-1"/>
        </w:rPr>
        <w:t>применять</w:t>
      </w:r>
      <w:r w:rsidRPr="0008452E">
        <w:rPr>
          <w:spacing w:val="17"/>
        </w:rPr>
        <w:t xml:space="preserve"> </w:t>
      </w:r>
      <w:r w:rsidR="00466D3E" w:rsidRPr="0008452E">
        <w:rPr>
          <w:spacing w:val="-1"/>
        </w:rPr>
        <w:t>не травмирующие</w:t>
      </w:r>
      <w:r w:rsidRPr="0008452E">
        <w:rPr>
          <w:spacing w:val="15"/>
        </w:rPr>
        <w:t xml:space="preserve"> </w:t>
      </w:r>
      <w:r w:rsidRPr="0008452E">
        <w:t>древесно-кустарниковые</w:t>
      </w:r>
      <w:r w:rsidRPr="0008452E">
        <w:rPr>
          <w:spacing w:val="15"/>
        </w:rPr>
        <w:t xml:space="preserve"> </w:t>
      </w:r>
      <w:r w:rsidRPr="0008452E">
        <w:rPr>
          <w:spacing w:val="1"/>
        </w:rPr>
        <w:t>по</w:t>
      </w:r>
      <w:r w:rsidRPr="0008452E">
        <w:t>роды.</w:t>
      </w:r>
    </w:p>
    <w:p w14:paraId="4A883C0A" w14:textId="03B44598" w:rsidR="002E6822" w:rsidRPr="0008452E" w:rsidRDefault="002E6822" w:rsidP="0008452E">
      <w:pPr>
        <w:pStyle w:val="a"/>
        <w:numPr>
          <w:ilvl w:val="0"/>
          <w:numId w:val="0"/>
        </w:numPr>
        <w:kinsoku w:val="0"/>
        <w:overflowPunct w:val="0"/>
        <w:spacing w:before="0" w:after="0"/>
        <w:ind w:right="115" w:firstLine="709"/>
        <w:rPr>
          <w:spacing w:val="-1"/>
        </w:rPr>
      </w:pPr>
      <w:r w:rsidRPr="0008452E">
        <w:rPr>
          <w:spacing w:val="-1"/>
        </w:rPr>
        <w:t>Следует</w:t>
      </w:r>
      <w:r w:rsidRPr="0008452E">
        <w:rPr>
          <w:spacing w:val="29"/>
        </w:rPr>
        <w:t xml:space="preserve"> </w:t>
      </w:r>
      <w:r w:rsidRPr="0008452E">
        <w:rPr>
          <w:spacing w:val="-1"/>
        </w:rPr>
        <w:t>предусматривать</w:t>
      </w:r>
      <w:r w:rsidRPr="0008452E">
        <w:rPr>
          <w:spacing w:val="29"/>
        </w:rPr>
        <w:t xml:space="preserve"> </w:t>
      </w:r>
      <w:r w:rsidRPr="0008452E">
        <w:rPr>
          <w:spacing w:val="-1"/>
        </w:rPr>
        <w:t>линейную</w:t>
      </w:r>
      <w:r w:rsidRPr="0008452E">
        <w:rPr>
          <w:spacing w:val="31"/>
        </w:rPr>
        <w:t xml:space="preserve"> </w:t>
      </w:r>
      <w:r w:rsidRPr="0008452E">
        <w:t>посадку</w:t>
      </w:r>
      <w:r w:rsidRPr="0008452E">
        <w:rPr>
          <w:spacing w:val="28"/>
        </w:rPr>
        <w:t xml:space="preserve"> </w:t>
      </w:r>
      <w:r w:rsidRPr="0008452E">
        <w:rPr>
          <w:spacing w:val="-1"/>
        </w:rPr>
        <w:t>деревьев</w:t>
      </w:r>
      <w:r w:rsidRPr="0008452E">
        <w:rPr>
          <w:spacing w:val="27"/>
        </w:rPr>
        <w:t xml:space="preserve"> </w:t>
      </w:r>
      <w:r w:rsidRPr="0008452E">
        <w:t>и</w:t>
      </w:r>
      <w:r w:rsidRPr="0008452E">
        <w:rPr>
          <w:spacing w:val="29"/>
        </w:rPr>
        <w:t xml:space="preserve"> </w:t>
      </w:r>
      <w:r w:rsidRPr="0008452E">
        <w:rPr>
          <w:spacing w:val="-1"/>
        </w:rPr>
        <w:t>кустарников</w:t>
      </w:r>
      <w:r w:rsidRPr="0008452E">
        <w:rPr>
          <w:spacing w:val="28"/>
        </w:rPr>
        <w:t xml:space="preserve"> </w:t>
      </w:r>
      <w:r w:rsidRPr="0008452E">
        <w:t>для</w:t>
      </w:r>
      <w:r w:rsidRPr="0008452E">
        <w:rPr>
          <w:spacing w:val="29"/>
        </w:rPr>
        <w:t xml:space="preserve"> </w:t>
      </w:r>
      <w:r w:rsidRPr="0008452E">
        <w:t xml:space="preserve">формирования </w:t>
      </w:r>
      <w:r w:rsidRPr="0008452E">
        <w:rPr>
          <w:spacing w:val="-1"/>
        </w:rPr>
        <w:t>кромок</w:t>
      </w:r>
      <w:r w:rsidRPr="0008452E">
        <w:rPr>
          <w:spacing w:val="-2"/>
        </w:rPr>
        <w:t xml:space="preserve"> путей</w:t>
      </w:r>
      <w:r w:rsidRPr="0008452E">
        <w:t xml:space="preserve"> </w:t>
      </w:r>
      <w:r w:rsidRPr="0008452E">
        <w:rPr>
          <w:spacing w:val="-1"/>
        </w:rPr>
        <w:t>пешеходного</w:t>
      </w:r>
      <w:r w:rsidRPr="0008452E">
        <w:t xml:space="preserve"> </w:t>
      </w:r>
      <w:r w:rsidRPr="0008452E">
        <w:rPr>
          <w:spacing w:val="-1"/>
        </w:rPr>
        <w:t>движения.</w:t>
      </w:r>
    </w:p>
    <w:p w14:paraId="67741B6E" w14:textId="378D8739" w:rsidR="002E6822" w:rsidRPr="0008452E" w:rsidRDefault="002E6822" w:rsidP="0008452E">
      <w:pPr>
        <w:pStyle w:val="a"/>
        <w:numPr>
          <w:ilvl w:val="0"/>
          <w:numId w:val="0"/>
        </w:numPr>
        <w:kinsoku w:val="0"/>
        <w:overflowPunct w:val="0"/>
        <w:spacing w:before="0" w:after="0"/>
        <w:ind w:right="111" w:firstLine="709"/>
      </w:pPr>
      <w:r w:rsidRPr="0008452E">
        <w:t>Граница</w:t>
      </w:r>
      <w:r w:rsidRPr="0008452E">
        <w:rPr>
          <w:spacing w:val="13"/>
        </w:rPr>
        <w:t xml:space="preserve"> </w:t>
      </w:r>
      <w:r w:rsidRPr="0008452E">
        <w:rPr>
          <w:spacing w:val="-1"/>
        </w:rPr>
        <w:t>озелененных</w:t>
      </w:r>
      <w:r w:rsidRPr="0008452E">
        <w:rPr>
          <w:spacing w:val="16"/>
        </w:rPr>
        <w:t xml:space="preserve"> </w:t>
      </w:r>
      <w:r w:rsidRPr="0008452E">
        <w:rPr>
          <w:spacing w:val="-1"/>
        </w:rPr>
        <w:t>эксплуатируемых</w:t>
      </w:r>
      <w:r w:rsidRPr="0008452E">
        <w:rPr>
          <w:spacing w:val="15"/>
        </w:rPr>
        <w:t xml:space="preserve"> </w:t>
      </w:r>
      <w:r w:rsidRPr="0008452E">
        <w:rPr>
          <w:spacing w:val="-1"/>
        </w:rPr>
        <w:t>площадок,</w:t>
      </w:r>
      <w:r w:rsidRPr="0008452E">
        <w:rPr>
          <w:spacing w:val="14"/>
        </w:rPr>
        <w:t xml:space="preserve"> </w:t>
      </w:r>
      <w:r w:rsidRPr="0008452E">
        <w:rPr>
          <w:spacing w:val="-1"/>
        </w:rPr>
        <w:t>примыкающая</w:t>
      </w:r>
      <w:r w:rsidRPr="0008452E">
        <w:rPr>
          <w:spacing w:val="13"/>
        </w:rPr>
        <w:t xml:space="preserve"> </w:t>
      </w:r>
      <w:r w:rsidRPr="0008452E">
        <w:t>к</w:t>
      </w:r>
      <w:r w:rsidRPr="0008452E">
        <w:rPr>
          <w:spacing w:val="14"/>
        </w:rPr>
        <w:t xml:space="preserve"> </w:t>
      </w:r>
      <w:r w:rsidRPr="0008452E">
        <w:rPr>
          <w:spacing w:val="-1"/>
        </w:rPr>
        <w:t>путям</w:t>
      </w:r>
      <w:r w:rsidRPr="0008452E">
        <w:rPr>
          <w:spacing w:val="13"/>
        </w:rPr>
        <w:t xml:space="preserve"> </w:t>
      </w:r>
      <w:r w:rsidRPr="0008452E">
        <w:rPr>
          <w:spacing w:val="1"/>
        </w:rPr>
        <w:t>пешеходно</w:t>
      </w:r>
      <w:r w:rsidRPr="0008452E">
        <w:t>го</w:t>
      </w:r>
      <w:r w:rsidRPr="0008452E">
        <w:rPr>
          <w:spacing w:val="35"/>
        </w:rPr>
        <w:t xml:space="preserve"> </w:t>
      </w:r>
      <w:r w:rsidRPr="0008452E">
        <w:rPr>
          <w:spacing w:val="-1"/>
        </w:rPr>
        <w:t>движения,</w:t>
      </w:r>
      <w:r w:rsidRPr="0008452E">
        <w:rPr>
          <w:spacing w:val="33"/>
        </w:rPr>
        <w:t xml:space="preserve"> </w:t>
      </w:r>
      <w:r w:rsidRPr="0008452E">
        <w:t>не</w:t>
      </w:r>
      <w:r w:rsidRPr="0008452E">
        <w:rPr>
          <w:spacing w:val="34"/>
        </w:rPr>
        <w:t xml:space="preserve"> </w:t>
      </w:r>
      <w:r w:rsidRPr="0008452E">
        <w:t>должна</w:t>
      </w:r>
      <w:r w:rsidRPr="0008452E">
        <w:rPr>
          <w:spacing w:val="34"/>
        </w:rPr>
        <w:t xml:space="preserve"> </w:t>
      </w:r>
      <w:r w:rsidRPr="0008452E">
        <w:rPr>
          <w:spacing w:val="-1"/>
        </w:rPr>
        <w:t>иметь</w:t>
      </w:r>
      <w:r w:rsidRPr="0008452E">
        <w:rPr>
          <w:spacing w:val="36"/>
        </w:rPr>
        <w:t xml:space="preserve"> </w:t>
      </w:r>
      <w:r w:rsidRPr="0008452E">
        <w:rPr>
          <w:spacing w:val="-1"/>
        </w:rPr>
        <w:t>перепада</w:t>
      </w:r>
      <w:r w:rsidRPr="0008452E">
        <w:rPr>
          <w:spacing w:val="35"/>
        </w:rPr>
        <w:t xml:space="preserve"> </w:t>
      </w:r>
      <w:r w:rsidRPr="0008452E">
        <w:rPr>
          <w:spacing w:val="-1"/>
        </w:rPr>
        <w:t>высот,</w:t>
      </w:r>
      <w:r w:rsidRPr="0008452E">
        <w:rPr>
          <w:spacing w:val="36"/>
        </w:rPr>
        <w:t xml:space="preserve"> </w:t>
      </w:r>
      <w:r w:rsidRPr="0008452E">
        <w:t>бордюров,</w:t>
      </w:r>
      <w:r w:rsidRPr="0008452E">
        <w:rPr>
          <w:spacing w:val="35"/>
        </w:rPr>
        <w:t xml:space="preserve"> </w:t>
      </w:r>
      <w:r w:rsidRPr="0008452E">
        <w:rPr>
          <w:spacing w:val="-1"/>
        </w:rPr>
        <w:t>бортовых</w:t>
      </w:r>
      <w:r w:rsidRPr="0008452E">
        <w:rPr>
          <w:spacing w:val="35"/>
        </w:rPr>
        <w:t xml:space="preserve"> </w:t>
      </w:r>
      <w:r w:rsidRPr="0008452E">
        <w:t>камней</w:t>
      </w:r>
      <w:r w:rsidRPr="0008452E">
        <w:rPr>
          <w:spacing w:val="36"/>
        </w:rPr>
        <w:t xml:space="preserve"> </w:t>
      </w:r>
      <w:r w:rsidRPr="0008452E">
        <w:rPr>
          <w:spacing w:val="-1"/>
        </w:rPr>
        <w:t>высотой</w:t>
      </w:r>
      <w:r w:rsidRPr="0008452E">
        <w:rPr>
          <w:spacing w:val="36"/>
        </w:rPr>
        <w:t xml:space="preserve"> </w:t>
      </w:r>
      <w:r w:rsidRPr="0008452E">
        <w:rPr>
          <w:spacing w:val="-1"/>
        </w:rPr>
        <w:t>более</w:t>
      </w:r>
      <w:r w:rsidRPr="0008452E">
        <w:rPr>
          <w:spacing w:val="71"/>
        </w:rPr>
        <w:t xml:space="preserve"> </w:t>
      </w:r>
      <w:r w:rsidRPr="0008452E">
        <w:t>0,04 м.</w:t>
      </w:r>
    </w:p>
    <w:p w14:paraId="16F7CC64" w14:textId="73AF484E" w:rsidR="002E6822" w:rsidRDefault="002E6822" w:rsidP="0008452E">
      <w:pPr>
        <w:pStyle w:val="a"/>
        <w:widowControl w:val="0"/>
        <w:numPr>
          <w:ilvl w:val="0"/>
          <w:numId w:val="0"/>
        </w:numPr>
        <w:tabs>
          <w:tab w:val="left" w:pos="1267"/>
        </w:tabs>
        <w:kinsoku w:val="0"/>
        <w:overflowPunct w:val="0"/>
        <w:autoSpaceDE w:val="0"/>
        <w:autoSpaceDN w:val="0"/>
        <w:adjustRightInd w:val="0"/>
        <w:spacing w:before="0" w:after="0"/>
        <w:ind w:firstLine="709"/>
      </w:pPr>
      <w:r w:rsidRPr="0008452E">
        <w:t>В</w:t>
      </w:r>
      <w:r w:rsidRPr="0008452E">
        <w:rPr>
          <w:spacing w:val="5"/>
        </w:rPr>
        <w:t xml:space="preserve"> </w:t>
      </w:r>
      <w:r w:rsidRPr="0008452E">
        <w:rPr>
          <w:spacing w:val="-1"/>
        </w:rPr>
        <w:t>целях</w:t>
      </w:r>
      <w:r w:rsidRPr="0008452E">
        <w:rPr>
          <w:spacing w:val="9"/>
        </w:rPr>
        <w:t xml:space="preserve"> </w:t>
      </w:r>
      <w:r w:rsidRPr="0008452E">
        <w:rPr>
          <w:spacing w:val="-1"/>
        </w:rPr>
        <w:t>безопасности</w:t>
      </w:r>
      <w:r w:rsidRPr="0008452E">
        <w:rPr>
          <w:spacing w:val="7"/>
        </w:rPr>
        <w:t xml:space="preserve"> </w:t>
      </w:r>
      <w:r w:rsidRPr="0008452E">
        <w:rPr>
          <w:spacing w:val="-1"/>
        </w:rPr>
        <w:t>элементы</w:t>
      </w:r>
      <w:r w:rsidRPr="0008452E">
        <w:rPr>
          <w:spacing w:val="6"/>
        </w:rPr>
        <w:t xml:space="preserve"> </w:t>
      </w:r>
      <w:r w:rsidRPr="0008452E">
        <w:rPr>
          <w:spacing w:val="-1"/>
        </w:rPr>
        <w:t>озеленения</w:t>
      </w:r>
      <w:r w:rsidRPr="0008452E">
        <w:rPr>
          <w:spacing w:val="6"/>
        </w:rPr>
        <w:t xml:space="preserve"> </w:t>
      </w:r>
      <w:r w:rsidRPr="0008452E">
        <w:t>не</w:t>
      </w:r>
      <w:r w:rsidRPr="0008452E">
        <w:rPr>
          <w:spacing w:val="3"/>
        </w:rPr>
        <w:t xml:space="preserve"> </w:t>
      </w:r>
      <w:r w:rsidRPr="0008452E">
        <w:t>должны</w:t>
      </w:r>
      <w:r w:rsidRPr="0008452E">
        <w:rPr>
          <w:spacing w:val="6"/>
        </w:rPr>
        <w:t xml:space="preserve"> </w:t>
      </w:r>
      <w:r w:rsidRPr="0008452E">
        <w:rPr>
          <w:spacing w:val="-1"/>
        </w:rPr>
        <w:t>закрывать</w:t>
      </w:r>
      <w:r w:rsidRPr="0008452E">
        <w:rPr>
          <w:spacing w:val="7"/>
        </w:rPr>
        <w:t xml:space="preserve"> </w:t>
      </w:r>
      <w:r w:rsidRPr="0008452E">
        <w:rPr>
          <w:spacing w:val="-1"/>
        </w:rPr>
        <w:t>обзор</w:t>
      </w:r>
      <w:r w:rsidRPr="0008452E">
        <w:rPr>
          <w:spacing w:val="6"/>
        </w:rPr>
        <w:t xml:space="preserve"> </w:t>
      </w:r>
      <w:r w:rsidRPr="0008452E">
        <w:t>для</w:t>
      </w:r>
      <w:r w:rsidRPr="0008452E">
        <w:rPr>
          <w:spacing w:val="7"/>
        </w:rPr>
        <w:t xml:space="preserve"> </w:t>
      </w:r>
      <w:r w:rsidRPr="0008452E">
        <w:rPr>
          <w:spacing w:val="-1"/>
        </w:rPr>
        <w:t>оценки</w:t>
      </w:r>
      <w:r w:rsidRPr="0008452E">
        <w:rPr>
          <w:spacing w:val="7"/>
        </w:rPr>
        <w:t xml:space="preserve"> </w:t>
      </w:r>
      <w:r w:rsidRPr="0008452E">
        <w:rPr>
          <w:spacing w:val="3"/>
        </w:rPr>
        <w:lastRenderedPageBreak/>
        <w:t>си</w:t>
      </w:r>
      <w:r w:rsidRPr="0008452E">
        <w:rPr>
          <w:spacing w:val="-1"/>
        </w:rPr>
        <w:t>туации</w:t>
      </w:r>
      <w:r w:rsidRPr="0008452E">
        <w:rPr>
          <w:spacing w:val="24"/>
        </w:rPr>
        <w:t xml:space="preserve"> </w:t>
      </w:r>
      <w:r w:rsidRPr="0008452E">
        <w:t>на</w:t>
      </w:r>
      <w:r w:rsidRPr="0008452E">
        <w:rPr>
          <w:spacing w:val="22"/>
        </w:rPr>
        <w:t xml:space="preserve"> </w:t>
      </w:r>
      <w:r w:rsidRPr="0008452E">
        <w:rPr>
          <w:spacing w:val="-1"/>
        </w:rPr>
        <w:t>перекрестках,</w:t>
      </w:r>
      <w:r w:rsidRPr="0008452E">
        <w:rPr>
          <w:spacing w:val="23"/>
        </w:rPr>
        <w:t xml:space="preserve"> </w:t>
      </w:r>
      <w:r w:rsidRPr="0008452E">
        <w:rPr>
          <w:spacing w:val="-1"/>
        </w:rPr>
        <w:t>опасных</w:t>
      </w:r>
      <w:r w:rsidRPr="0008452E">
        <w:rPr>
          <w:spacing w:val="28"/>
        </w:rPr>
        <w:t xml:space="preserve"> </w:t>
      </w:r>
      <w:r w:rsidRPr="0008452E">
        <w:rPr>
          <w:spacing w:val="-1"/>
        </w:rPr>
        <w:t>участках,</w:t>
      </w:r>
      <w:r w:rsidRPr="0008452E">
        <w:rPr>
          <w:spacing w:val="23"/>
        </w:rPr>
        <w:t xml:space="preserve"> </w:t>
      </w:r>
      <w:r w:rsidRPr="0008452E">
        <w:rPr>
          <w:spacing w:val="-1"/>
        </w:rPr>
        <w:t>затенять</w:t>
      </w:r>
      <w:r w:rsidRPr="0008452E">
        <w:rPr>
          <w:spacing w:val="24"/>
        </w:rPr>
        <w:t xml:space="preserve"> </w:t>
      </w:r>
      <w:r w:rsidRPr="0008452E">
        <w:rPr>
          <w:spacing w:val="-1"/>
        </w:rPr>
        <w:t>проходы</w:t>
      </w:r>
      <w:r w:rsidRPr="0008452E">
        <w:rPr>
          <w:spacing w:val="23"/>
        </w:rPr>
        <w:t xml:space="preserve"> </w:t>
      </w:r>
      <w:r w:rsidRPr="0008452E">
        <w:t>и</w:t>
      </w:r>
      <w:r w:rsidRPr="0008452E">
        <w:rPr>
          <w:spacing w:val="24"/>
        </w:rPr>
        <w:t xml:space="preserve"> </w:t>
      </w:r>
      <w:r w:rsidRPr="0008452E">
        <w:rPr>
          <w:spacing w:val="-1"/>
        </w:rPr>
        <w:t>проезды,</w:t>
      </w:r>
      <w:r w:rsidRPr="0008452E">
        <w:rPr>
          <w:spacing w:val="23"/>
        </w:rPr>
        <w:t xml:space="preserve"> </w:t>
      </w:r>
      <w:r w:rsidRPr="0008452E">
        <w:rPr>
          <w:spacing w:val="-1"/>
        </w:rPr>
        <w:t>сигналы,</w:t>
      </w:r>
      <w:r w:rsidRPr="0008452E">
        <w:rPr>
          <w:spacing w:val="23"/>
        </w:rPr>
        <w:t xml:space="preserve"> </w:t>
      </w:r>
      <w:r w:rsidRPr="0008452E">
        <w:rPr>
          <w:spacing w:val="1"/>
        </w:rPr>
        <w:t>информа</w:t>
      </w:r>
      <w:r w:rsidRPr="0008452E">
        <w:rPr>
          <w:spacing w:val="-1"/>
        </w:rPr>
        <w:t>ционные</w:t>
      </w:r>
      <w:r w:rsidRPr="0008452E">
        <w:rPr>
          <w:spacing w:val="36"/>
        </w:rPr>
        <w:t xml:space="preserve"> </w:t>
      </w:r>
      <w:r w:rsidRPr="0008452E">
        <w:rPr>
          <w:spacing w:val="-1"/>
        </w:rPr>
        <w:t>устройства,</w:t>
      </w:r>
      <w:r w:rsidRPr="0008452E">
        <w:rPr>
          <w:spacing w:val="35"/>
        </w:rPr>
        <w:t xml:space="preserve"> </w:t>
      </w:r>
      <w:r w:rsidRPr="0008452E">
        <w:rPr>
          <w:spacing w:val="-1"/>
        </w:rPr>
        <w:t>ограждения</w:t>
      </w:r>
      <w:r w:rsidRPr="0008452E">
        <w:rPr>
          <w:spacing w:val="35"/>
        </w:rPr>
        <w:t xml:space="preserve"> </w:t>
      </w:r>
      <w:r w:rsidRPr="0008452E">
        <w:rPr>
          <w:spacing w:val="-1"/>
        </w:rPr>
        <w:t>опасных</w:t>
      </w:r>
      <w:r w:rsidRPr="0008452E">
        <w:rPr>
          <w:spacing w:val="37"/>
        </w:rPr>
        <w:t xml:space="preserve"> </w:t>
      </w:r>
      <w:r w:rsidRPr="0008452E">
        <w:rPr>
          <w:spacing w:val="-1"/>
        </w:rPr>
        <w:t>мест,</w:t>
      </w:r>
      <w:r w:rsidRPr="0008452E">
        <w:rPr>
          <w:spacing w:val="35"/>
        </w:rPr>
        <w:t xml:space="preserve"> </w:t>
      </w:r>
      <w:r w:rsidRPr="0008452E">
        <w:t>а</w:t>
      </w:r>
      <w:r w:rsidRPr="0008452E">
        <w:rPr>
          <w:spacing w:val="34"/>
        </w:rPr>
        <w:t xml:space="preserve"> </w:t>
      </w:r>
      <w:r w:rsidRPr="0008452E">
        <w:rPr>
          <w:spacing w:val="-1"/>
        </w:rPr>
        <w:t>также</w:t>
      </w:r>
      <w:r w:rsidRPr="0008452E">
        <w:rPr>
          <w:spacing w:val="34"/>
        </w:rPr>
        <w:t xml:space="preserve"> </w:t>
      </w:r>
      <w:r w:rsidRPr="0008452E">
        <w:rPr>
          <w:spacing w:val="-1"/>
        </w:rPr>
        <w:t>иметь</w:t>
      </w:r>
      <w:r w:rsidRPr="0008452E">
        <w:rPr>
          <w:spacing w:val="34"/>
        </w:rPr>
        <w:t xml:space="preserve"> </w:t>
      </w:r>
      <w:r w:rsidRPr="0008452E">
        <w:t>выступающие</w:t>
      </w:r>
      <w:r w:rsidRPr="0008452E">
        <w:rPr>
          <w:spacing w:val="34"/>
        </w:rPr>
        <w:t xml:space="preserve"> </w:t>
      </w:r>
      <w:r w:rsidRPr="0008452E">
        <w:rPr>
          <w:spacing w:val="-1"/>
        </w:rPr>
        <w:t>части</w:t>
      </w:r>
      <w:r w:rsidRPr="0008452E">
        <w:rPr>
          <w:spacing w:val="36"/>
        </w:rPr>
        <w:t xml:space="preserve"> </w:t>
      </w:r>
      <w:r w:rsidRPr="0008452E">
        <w:t>(кроны,</w:t>
      </w:r>
      <w:r w:rsidRPr="0008452E">
        <w:rPr>
          <w:spacing w:val="65"/>
        </w:rPr>
        <w:t xml:space="preserve"> </w:t>
      </w:r>
      <w:r w:rsidRPr="0008452E">
        <w:rPr>
          <w:spacing w:val="-1"/>
        </w:rPr>
        <w:t>стволы,</w:t>
      </w:r>
      <w:r w:rsidRPr="0008452E">
        <w:t xml:space="preserve"> корни).</w:t>
      </w:r>
    </w:p>
    <w:p w14:paraId="6B85AD6D" w14:textId="77777777" w:rsidR="00370E56" w:rsidRDefault="00370E56" w:rsidP="0008452E">
      <w:pPr>
        <w:pStyle w:val="a"/>
        <w:widowControl w:val="0"/>
        <w:numPr>
          <w:ilvl w:val="0"/>
          <w:numId w:val="0"/>
        </w:numPr>
        <w:tabs>
          <w:tab w:val="left" w:pos="1267"/>
        </w:tabs>
        <w:kinsoku w:val="0"/>
        <w:overflowPunct w:val="0"/>
        <w:autoSpaceDE w:val="0"/>
        <w:autoSpaceDN w:val="0"/>
        <w:adjustRightInd w:val="0"/>
        <w:spacing w:before="0" w:after="0"/>
        <w:ind w:firstLine="709"/>
        <w:rPr>
          <w:spacing w:val="-1"/>
        </w:rPr>
      </w:pPr>
    </w:p>
    <w:p w14:paraId="7EE85DCF" w14:textId="24D3F3C3" w:rsidR="00247468" w:rsidRDefault="00DA0928" w:rsidP="00247468">
      <w:pPr>
        <w:pStyle w:val="12"/>
      </w:pPr>
      <w:bookmarkStart w:id="23" w:name="_Toc150515543"/>
      <w:r w:rsidRPr="00275A11">
        <w:rPr>
          <w:bCs w:val="0"/>
          <w:spacing w:val="-1"/>
        </w:rPr>
        <w:t>Противопожарные требования</w:t>
      </w:r>
      <w:bookmarkEnd w:id="23"/>
    </w:p>
    <w:p w14:paraId="09BD0F33" w14:textId="77777777" w:rsidR="00275A11" w:rsidRDefault="00275A11" w:rsidP="0008452E">
      <w:pPr>
        <w:pStyle w:val="a"/>
        <w:widowControl w:val="0"/>
        <w:numPr>
          <w:ilvl w:val="1"/>
          <w:numId w:val="113"/>
        </w:numPr>
        <w:tabs>
          <w:tab w:val="left" w:pos="1367"/>
        </w:tabs>
        <w:kinsoku w:val="0"/>
        <w:overflowPunct w:val="0"/>
        <w:autoSpaceDE w:val="0"/>
        <w:autoSpaceDN w:val="0"/>
        <w:adjustRightInd w:val="0"/>
        <w:spacing w:before="0" w:after="0"/>
        <w:jc w:val="left"/>
        <w:rPr>
          <w:spacing w:val="-1"/>
        </w:rPr>
      </w:pPr>
      <w:r>
        <w:t>Общие</w:t>
      </w:r>
      <w:r>
        <w:rPr>
          <w:spacing w:val="-1"/>
        </w:rPr>
        <w:t xml:space="preserve"> положения</w:t>
      </w:r>
    </w:p>
    <w:p w14:paraId="5ECB90A4" w14:textId="5CB7B4B7" w:rsidR="00275A11" w:rsidRPr="00054398" w:rsidRDefault="00275A11" w:rsidP="0008452E">
      <w:pPr>
        <w:pStyle w:val="a"/>
        <w:widowControl w:val="0"/>
        <w:numPr>
          <w:ilvl w:val="2"/>
          <w:numId w:val="113"/>
        </w:numPr>
        <w:tabs>
          <w:tab w:val="left" w:pos="1593"/>
        </w:tabs>
        <w:kinsoku w:val="0"/>
        <w:overflowPunct w:val="0"/>
        <w:autoSpaceDE w:val="0"/>
        <w:autoSpaceDN w:val="0"/>
        <w:adjustRightInd w:val="0"/>
        <w:spacing w:before="0" w:after="0"/>
        <w:ind w:right="109" w:firstLine="708"/>
        <w:rPr>
          <w:color w:val="000000" w:themeColor="text1"/>
          <w:spacing w:val="-1"/>
        </w:rPr>
      </w:pPr>
      <w:r>
        <w:rPr>
          <w:spacing w:val="-1"/>
        </w:rPr>
        <w:t>Планировка</w:t>
      </w:r>
      <w:r>
        <w:rPr>
          <w:spacing w:val="44"/>
        </w:rPr>
        <w:t xml:space="preserve"> </w:t>
      </w:r>
      <w:r>
        <w:t>и</w:t>
      </w:r>
      <w:r>
        <w:rPr>
          <w:spacing w:val="43"/>
        </w:rPr>
        <w:t xml:space="preserve"> </w:t>
      </w:r>
      <w:r>
        <w:rPr>
          <w:spacing w:val="-1"/>
        </w:rPr>
        <w:t>застройка</w:t>
      </w:r>
      <w:r>
        <w:rPr>
          <w:spacing w:val="44"/>
        </w:rPr>
        <w:t xml:space="preserve"> </w:t>
      </w:r>
      <w:r>
        <w:rPr>
          <w:spacing w:val="-1"/>
        </w:rPr>
        <w:t>территорий</w:t>
      </w:r>
      <w:r>
        <w:rPr>
          <w:spacing w:val="43"/>
        </w:rPr>
        <w:t xml:space="preserve"> </w:t>
      </w:r>
      <w:r w:rsidR="00E46657">
        <w:rPr>
          <w:spacing w:val="-1"/>
        </w:rPr>
        <w:t>Сеченовского</w:t>
      </w:r>
      <w:r>
        <w:rPr>
          <w:spacing w:val="42"/>
        </w:rPr>
        <w:t xml:space="preserve"> </w:t>
      </w:r>
      <w:r>
        <w:rPr>
          <w:spacing w:val="-1"/>
        </w:rPr>
        <w:t>муниципального</w:t>
      </w:r>
      <w:r>
        <w:rPr>
          <w:spacing w:val="79"/>
        </w:rPr>
        <w:t xml:space="preserve"> </w:t>
      </w:r>
      <w:r>
        <w:rPr>
          <w:spacing w:val="-1"/>
        </w:rPr>
        <w:t>округа</w:t>
      </w:r>
      <w:r>
        <w:rPr>
          <w:spacing w:val="25"/>
        </w:rPr>
        <w:t xml:space="preserve"> </w:t>
      </w:r>
      <w:r>
        <w:rPr>
          <w:spacing w:val="-1"/>
        </w:rPr>
        <w:t>Нижегородской</w:t>
      </w:r>
      <w:r>
        <w:rPr>
          <w:spacing w:val="27"/>
        </w:rPr>
        <w:t xml:space="preserve"> </w:t>
      </w:r>
      <w:r>
        <w:rPr>
          <w:spacing w:val="-1"/>
        </w:rPr>
        <w:t>области</w:t>
      </w:r>
      <w:r>
        <w:rPr>
          <w:spacing w:val="27"/>
        </w:rPr>
        <w:t xml:space="preserve"> </w:t>
      </w:r>
      <w:r>
        <w:t>должна</w:t>
      </w:r>
      <w:r>
        <w:rPr>
          <w:spacing w:val="25"/>
        </w:rPr>
        <w:t xml:space="preserve"> </w:t>
      </w:r>
      <w:r>
        <w:rPr>
          <w:spacing w:val="-1"/>
        </w:rPr>
        <w:t>осуществляться</w:t>
      </w:r>
      <w:r>
        <w:rPr>
          <w:spacing w:val="26"/>
        </w:rPr>
        <w:t xml:space="preserve"> </w:t>
      </w:r>
      <w:r>
        <w:t>в</w:t>
      </w:r>
      <w:r>
        <w:rPr>
          <w:spacing w:val="25"/>
        </w:rPr>
        <w:t xml:space="preserve"> </w:t>
      </w:r>
      <w:r>
        <w:rPr>
          <w:spacing w:val="-1"/>
        </w:rPr>
        <w:t>соответствии</w:t>
      </w:r>
      <w:r>
        <w:rPr>
          <w:spacing w:val="27"/>
        </w:rPr>
        <w:t xml:space="preserve"> </w:t>
      </w:r>
      <w:r>
        <w:t>с</w:t>
      </w:r>
      <w:r>
        <w:rPr>
          <w:spacing w:val="25"/>
        </w:rPr>
        <w:t xml:space="preserve"> </w:t>
      </w:r>
      <w:r>
        <w:t>генеральным</w:t>
      </w:r>
      <w:r>
        <w:rPr>
          <w:spacing w:val="24"/>
        </w:rPr>
        <w:t xml:space="preserve"> </w:t>
      </w:r>
      <w:r>
        <w:rPr>
          <w:spacing w:val="-1"/>
        </w:rPr>
        <w:t>план</w:t>
      </w:r>
      <w:r w:rsidR="009A4271">
        <w:rPr>
          <w:spacing w:val="-1"/>
        </w:rPr>
        <w:t>ом округа</w:t>
      </w:r>
      <w:r>
        <w:rPr>
          <w:spacing w:val="-1"/>
        </w:rPr>
        <w:t>,</w:t>
      </w:r>
      <w:r>
        <w:rPr>
          <w:spacing w:val="42"/>
        </w:rPr>
        <w:t xml:space="preserve"> </w:t>
      </w:r>
      <w:r>
        <w:rPr>
          <w:spacing w:val="-1"/>
        </w:rPr>
        <w:t>учитывающими</w:t>
      </w:r>
      <w:r>
        <w:rPr>
          <w:spacing w:val="41"/>
        </w:rPr>
        <w:t xml:space="preserve"> </w:t>
      </w:r>
      <w:r>
        <w:rPr>
          <w:spacing w:val="-1"/>
        </w:rPr>
        <w:t>требования</w:t>
      </w:r>
      <w:r>
        <w:rPr>
          <w:spacing w:val="40"/>
        </w:rPr>
        <w:t xml:space="preserve"> </w:t>
      </w:r>
      <w:r>
        <w:rPr>
          <w:spacing w:val="-1"/>
        </w:rPr>
        <w:t>пожарной</w:t>
      </w:r>
      <w:r>
        <w:rPr>
          <w:spacing w:val="41"/>
        </w:rPr>
        <w:t xml:space="preserve"> </w:t>
      </w:r>
      <w:r>
        <w:rPr>
          <w:spacing w:val="-1"/>
        </w:rPr>
        <w:t>безопасности,</w:t>
      </w:r>
      <w:r>
        <w:rPr>
          <w:spacing w:val="42"/>
        </w:rPr>
        <w:t xml:space="preserve"> </w:t>
      </w:r>
      <w:r>
        <w:rPr>
          <w:spacing w:val="-1"/>
        </w:rPr>
        <w:t>установленные</w:t>
      </w:r>
      <w:r>
        <w:rPr>
          <w:spacing w:val="39"/>
        </w:rPr>
        <w:t xml:space="preserve"> </w:t>
      </w:r>
      <w:r>
        <w:rPr>
          <w:spacing w:val="1"/>
        </w:rPr>
        <w:t>Феде</w:t>
      </w:r>
      <w:r>
        <w:rPr>
          <w:spacing w:val="-1"/>
        </w:rPr>
        <w:t>ральным</w:t>
      </w:r>
      <w:r>
        <w:rPr>
          <w:spacing w:val="13"/>
        </w:rPr>
        <w:t xml:space="preserve"> </w:t>
      </w:r>
      <w:hyperlink r:id="rId88" w:history="1">
        <w:r w:rsidRPr="00054398">
          <w:rPr>
            <w:color w:val="000000" w:themeColor="text1"/>
            <w:spacing w:val="-1"/>
          </w:rPr>
          <w:t>законом</w:t>
        </w:r>
        <w:r w:rsidRPr="00054398">
          <w:rPr>
            <w:color w:val="000000" w:themeColor="text1"/>
            <w:spacing w:val="12"/>
          </w:rPr>
          <w:t xml:space="preserve"> </w:t>
        </w:r>
      </w:hyperlink>
      <w:r w:rsidRPr="00054398">
        <w:rPr>
          <w:color w:val="000000" w:themeColor="text1"/>
        </w:rPr>
        <w:t>от</w:t>
      </w:r>
      <w:r w:rsidRPr="00054398">
        <w:rPr>
          <w:color w:val="000000" w:themeColor="text1"/>
          <w:spacing w:val="14"/>
        </w:rPr>
        <w:t xml:space="preserve"> </w:t>
      </w:r>
      <w:r w:rsidRPr="00054398">
        <w:rPr>
          <w:color w:val="000000" w:themeColor="text1"/>
        </w:rPr>
        <w:t>22</w:t>
      </w:r>
      <w:r w:rsidRPr="00054398">
        <w:rPr>
          <w:color w:val="000000" w:themeColor="text1"/>
          <w:spacing w:val="11"/>
        </w:rPr>
        <w:t xml:space="preserve"> </w:t>
      </w:r>
      <w:r w:rsidRPr="00054398">
        <w:rPr>
          <w:color w:val="000000" w:themeColor="text1"/>
        </w:rPr>
        <w:t>июля</w:t>
      </w:r>
      <w:r w:rsidRPr="00054398">
        <w:rPr>
          <w:color w:val="000000" w:themeColor="text1"/>
          <w:spacing w:val="12"/>
        </w:rPr>
        <w:t xml:space="preserve"> </w:t>
      </w:r>
      <w:r w:rsidRPr="00054398">
        <w:rPr>
          <w:color w:val="000000" w:themeColor="text1"/>
        </w:rPr>
        <w:t>2008</w:t>
      </w:r>
      <w:r w:rsidRPr="00054398">
        <w:rPr>
          <w:color w:val="000000" w:themeColor="text1"/>
          <w:spacing w:val="14"/>
        </w:rPr>
        <w:t xml:space="preserve"> </w:t>
      </w:r>
      <w:r w:rsidRPr="00054398">
        <w:rPr>
          <w:color w:val="000000" w:themeColor="text1"/>
        </w:rPr>
        <w:t>года</w:t>
      </w:r>
      <w:r w:rsidRPr="00054398">
        <w:rPr>
          <w:color w:val="000000" w:themeColor="text1"/>
          <w:spacing w:val="13"/>
        </w:rPr>
        <w:t xml:space="preserve"> </w:t>
      </w:r>
      <w:r w:rsidRPr="00054398">
        <w:rPr>
          <w:color w:val="000000" w:themeColor="text1"/>
        </w:rPr>
        <w:t>N</w:t>
      </w:r>
      <w:r w:rsidRPr="00054398">
        <w:rPr>
          <w:color w:val="000000" w:themeColor="text1"/>
          <w:spacing w:val="13"/>
        </w:rPr>
        <w:t xml:space="preserve"> </w:t>
      </w:r>
      <w:r w:rsidRPr="00054398">
        <w:rPr>
          <w:color w:val="000000" w:themeColor="text1"/>
          <w:spacing w:val="-1"/>
        </w:rPr>
        <w:t>123-ФЗ</w:t>
      </w:r>
      <w:r w:rsidRPr="00054398">
        <w:rPr>
          <w:color w:val="000000" w:themeColor="text1"/>
          <w:spacing w:val="13"/>
        </w:rPr>
        <w:t xml:space="preserve"> </w:t>
      </w:r>
      <w:r w:rsidRPr="00054398">
        <w:rPr>
          <w:color w:val="000000" w:themeColor="text1"/>
          <w:spacing w:val="-1"/>
        </w:rPr>
        <w:t>"Технический</w:t>
      </w:r>
      <w:r w:rsidRPr="00054398">
        <w:rPr>
          <w:color w:val="000000" w:themeColor="text1"/>
          <w:spacing w:val="14"/>
        </w:rPr>
        <w:t xml:space="preserve"> </w:t>
      </w:r>
      <w:r w:rsidRPr="00054398">
        <w:rPr>
          <w:color w:val="000000" w:themeColor="text1"/>
          <w:spacing w:val="-1"/>
        </w:rPr>
        <w:t>регламент</w:t>
      </w:r>
      <w:r w:rsidRPr="00054398">
        <w:rPr>
          <w:color w:val="000000" w:themeColor="text1"/>
          <w:spacing w:val="14"/>
        </w:rPr>
        <w:t xml:space="preserve"> </w:t>
      </w:r>
      <w:r w:rsidRPr="00054398">
        <w:rPr>
          <w:color w:val="000000" w:themeColor="text1"/>
        </w:rPr>
        <w:t>о</w:t>
      </w:r>
      <w:r w:rsidRPr="00054398">
        <w:rPr>
          <w:color w:val="000000" w:themeColor="text1"/>
          <w:spacing w:val="14"/>
        </w:rPr>
        <w:t xml:space="preserve"> </w:t>
      </w:r>
      <w:r w:rsidRPr="00054398">
        <w:rPr>
          <w:color w:val="000000" w:themeColor="text1"/>
          <w:spacing w:val="-1"/>
        </w:rPr>
        <w:t>требованиях</w:t>
      </w:r>
      <w:r w:rsidRPr="00054398">
        <w:rPr>
          <w:color w:val="000000" w:themeColor="text1"/>
          <w:spacing w:val="14"/>
        </w:rPr>
        <w:t xml:space="preserve"> </w:t>
      </w:r>
      <w:r w:rsidRPr="00054398">
        <w:rPr>
          <w:color w:val="000000" w:themeColor="text1"/>
          <w:spacing w:val="1"/>
        </w:rPr>
        <w:t>по</w:t>
      </w:r>
      <w:r w:rsidRPr="00054398">
        <w:rPr>
          <w:color w:val="000000" w:themeColor="text1"/>
          <w:spacing w:val="-1"/>
        </w:rPr>
        <w:t>жарной</w:t>
      </w:r>
      <w:r w:rsidRPr="00054398">
        <w:rPr>
          <w:color w:val="000000" w:themeColor="text1"/>
        </w:rPr>
        <w:t xml:space="preserve"> </w:t>
      </w:r>
      <w:r w:rsidRPr="00054398">
        <w:rPr>
          <w:color w:val="000000" w:themeColor="text1"/>
          <w:spacing w:val="-1"/>
        </w:rPr>
        <w:t>безопасности".</w:t>
      </w:r>
    </w:p>
    <w:p w14:paraId="4278C74F" w14:textId="77777777" w:rsidR="00275A11" w:rsidRPr="00054398" w:rsidRDefault="00275A11" w:rsidP="0008452E">
      <w:pPr>
        <w:pStyle w:val="a"/>
        <w:numPr>
          <w:ilvl w:val="0"/>
          <w:numId w:val="0"/>
        </w:numPr>
        <w:kinsoku w:val="0"/>
        <w:overflowPunct w:val="0"/>
        <w:spacing w:before="0" w:after="0"/>
        <w:ind w:right="121" w:firstLine="709"/>
        <w:rPr>
          <w:color w:val="000000" w:themeColor="text1"/>
          <w:spacing w:val="-1"/>
        </w:rPr>
      </w:pPr>
      <w:r w:rsidRPr="00054398">
        <w:rPr>
          <w:color w:val="000000" w:themeColor="text1"/>
          <w:spacing w:val="-1"/>
        </w:rPr>
        <w:t>Состав</w:t>
      </w:r>
      <w:r w:rsidRPr="00054398">
        <w:rPr>
          <w:color w:val="000000" w:themeColor="text1"/>
          <w:spacing w:val="4"/>
        </w:rPr>
        <w:t xml:space="preserve"> </w:t>
      </w:r>
      <w:r w:rsidRPr="00054398">
        <w:rPr>
          <w:color w:val="000000" w:themeColor="text1"/>
        </w:rPr>
        <w:t>и</w:t>
      </w:r>
      <w:r w:rsidRPr="00054398">
        <w:rPr>
          <w:color w:val="000000" w:themeColor="text1"/>
          <w:spacing w:val="5"/>
        </w:rPr>
        <w:t xml:space="preserve"> </w:t>
      </w:r>
      <w:r w:rsidRPr="00054398">
        <w:rPr>
          <w:color w:val="000000" w:themeColor="text1"/>
          <w:spacing w:val="-1"/>
        </w:rPr>
        <w:t>функциональные</w:t>
      </w:r>
      <w:r w:rsidRPr="00054398">
        <w:rPr>
          <w:color w:val="000000" w:themeColor="text1"/>
          <w:spacing w:val="3"/>
        </w:rPr>
        <w:t xml:space="preserve"> </w:t>
      </w:r>
      <w:r w:rsidRPr="00054398">
        <w:rPr>
          <w:color w:val="000000" w:themeColor="text1"/>
          <w:spacing w:val="-1"/>
        </w:rPr>
        <w:t>характеристики</w:t>
      </w:r>
      <w:r w:rsidRPr="00054398">
        <w:rPr>
          <w:color w:val="000000" w:themeColor="text1"/>
          <w:spacing w:val="3"/>
        </w:rPr>
        <w:t xml:space="preserve"> </w:t>
      </w:r>
      <w:r w:rsidRPr="00054398">
        <w:rPr>
          <w:color w:val="000000" w:themeColor="text1"/>
          <w:spacing w:val="-1"/>
        </w:rPr>
        <w:t>систем</w:t>
      </w:r>
      <w:r w:rsidRPr="00054398">
        <w:rPr>
          <w:color w:val="000000" w:themeColor="text1"/>
          <w:spacing w:val="3"/>
        </w:rPr>
        <w:t xml:space="preserve"> </w:t>
      </w:r>
      <w:r w:rsidRPr="00054398">
        <w:rPr>
          <w:color w:val="000000" w:themeColor="text1"/>
          <w:spacing w:val="-1"/>
        </w:rPr>
        <w:t>обеспечения</w:t>
      </w:r>
      <w:r w:rsidRPr="00054398">
        <w:rPr>
          <w:color w:val="000000" w:themeColor="text1"/>
          <w:spacing w:val="4"/>
        </w:rPr>
        <w:t xml:space="preserve"> </w:t>
      </w:r>
      <w:r w:rsidRPr="00054398">
        <w:rPr>
          <w:color w:val="000000" w:themeColor="text1"/>
          <w:spacing w:val="-1"/>
        </w:rPr>
        <w:t>пожарной</w:t>
      </w:r>
      <w:r w:rsidRPr="00054398">
        <w:rPr>
          <w:color w:val="000000" w:themeColor="text1"/>
          <w:spacing w:val="5"/>
        </w:rPr>
        <w:t xml:space="preserve"> </w:t>
      </w:r>
      <w:r w:rsidRPr="00054398">
        <w:rPr>
          <w:color w:val="000000" w:themeColor="text1"/>
          <w:spacing w:val="-1"/>
        </w:rPr>
        <w:t>безопасности</w:t>
      </w:r>
      <w:r w:rsidRPr="00054398">
        <w:rPr>
          <w:color w:val="000000" w:themeColor="text1"/>
          <w:spacing w:val="79"/>
        </w:rPr>
        <w:t xml:space="preserve"> </w:t>
      </w:r>
      <w:r w:rsidRPr="00054398">
        <w:rPr>
          <w:color w:val="000000" w:themeColor="text1"/>
          <w:spacing w:val="-1"/>
        </w:rPr>
        <w:t>населенных</w:t>
      </w:r>
      <w:r w:rsidRPr="00054398">
        <w:rPr>
          <w:color w:val="000000" w:themeColor="text1"/>
          <w:spacing w:val="30"/>
        </w:rPr>
        <w:t xml:space="preserve"> </w:t>
      </w:r>
      <w:r w:rsidRPr="00054398">
        <w:rPr>
          <w:color w:val="000000" w:themeColor="text1"/>
          <w:spacing w:val="-1"/>
        </w:rPr>
        <w:t>пунктов</w:t>
      </w:r>
      <w:r w:rsidRPr="00054398">
        <w:rPr>
          <w:color w:val="000000" w:themeColor="text1"/>
          <w:spacing w:val="28"/>
        </w:rPr>
        <w:t xml:space="preserve"> </w:t>
      </w:r>
      <w:r w:rsidRPr="00054398">
        <w:rPr>
          <w:color w:val="000000" w:themeColor="text1"/>
        </w:rPr>
        <w:t>должны</w:t>
      </w:r>
      <w:r w:rsidRPr="00054398">
        <w:rPr>
          <w:color w:val="000000" w:themeColor="text1"/>
          <w:spacing w:val="28"/>
        </w:rPr>
        <w:t xml:space="preserve"> </w:t>
      </w:r>
      <w:r w:rsidRPr="00054398">
        <w:rPr>
          <w:color w:val="000000" w:themeColor="text1"/>
          <w:spacing w:val="-1"/>
        </w:rPr>
        <w:t>входить</w:t>
      </w:r>
      <w:r w:rsidRPr="00054398">
        <w:rPr>
          <w:color w:val="000000" w:themeColor="text1"/>
          <w:spacing w:val="29"/>
        </w:rPr>
        <w:t xml:space="preserve"> </w:t>
      </w:r>
      <w:r w:rsidRPr="00054398">
        <w:rPr>
          <w:color w:val="000000" w:themeColor="text1"/>
        </w:rPr>
        <w:t>в</w:t>
      </w:r>
      <w:r w:rsidRPr="00054398">
        <w:rPr>
          <w:color w:val="000000" w:themeColor="text1"/>
          <w:spacing w:val="28"/>
        </w:rPr>
        <w:t xml:space="preserve"> </w:t>
      </w:r>
      <w:r w:rsidRPr="00054398">
        <w:rPr>
          <w:color w:val="000000" w:themeColor="text1"/>
          <w:spacing w:val="-1"/>
        </w:rPr>
        <w:t>проектную</w:t>
      </w:r>
      <w:r w:rsidRPr="00054398">
        <w:rPr>
          <w:color w:val="000000" w:themeColor="text1"/>
          <w:spacing w:val="29"/>
        </w:rPr>
        <w:t xml:space="preserve"> </w:t>
      </w:r>
      <w:r w:rsidRPr="00054398">
        <w:rPr>
          <w:color w:val="000000" w:themeColor="text1"/>
          <w:spacing w:val="-1"/>
        </w:rPr>
        <w:t>документацию</w:t>
      </w:r>
      <w:r w:rsidRPr="00054398">
        <w:rPr>
          <w:color w:val="000000" w:themeColor="text1"/>
          <w:spacing w:val="29"/>
        </w:rPr>
        <w:t xml:space="preserve"> </w:t>
      </w:r>
      <w:r w:rsidRPr="00054398">
        <w:rPr>
          <w:color w:val="000000" w:themeColor="text1"/>
        </w:rPr>
        <w:t>в</w:t>
      </w:r>
      <w:r w:rsidRPr="00054398">
        <w:rPr>
          <w:color w:val="000000" w:themeColor="text1"/>
          <w:spacing w:val="28"/>
        </w:rPr>
        <w:t xml:space="preserve"> </w:t>
      </w:r>
      <w:r w:rsidRPr="00054398">
        <w:rPr>
          <w:color w:val="000000" w:themeColor="text1"/>
        </w:rPr>
        <w:t>виде</w:t>
      </w:r>
      <w:r w:rsidRPr="00054398">
        <w:rPr>
          <w:color w:val="000000" w:themeColor="text1"/>
          <w:spacing w:val="27"/>
        </w:rPr>
        <w:t xml:space="preserve"> </w:t>
      </w:r>
      <w:r w:rsidRPr="00054398">
        <w:rPr>
          <w:color w:val="000000" w:themeColor="text1"/>
          <w:spacing w:val="-1"/>
        </w:rPr>
        <w:t>раздела</w:t>
      </w:r>
      <w:r w:rsidRPr="00054398">
        <w:rPr>
          <w:color w:val="000000" w:themeColor="text1"/>
          <w:spacing w:val="30"/>
        </w:rPr>
        <w:t xml:space="preserve"> </w:t>
      </w:r>
      <w:r w:rsidRPr="00054398">
        <w:rPr>
          <w:color w:val="000000" w:themeColor="text1"/>
          <w:spacing w:val="-1"/>
        </w:rPr>
        <w:t>"Перечень</w:t>
      </w:r>
      <w:r w:rsidRPr="00054398">
        <w:rPr>
          <w:color w:val="000000" w:themeColor="text1"/>
          <w:spacing w:val="69"/>
        </w:rPr>
        <w:t xml:space="preserve"> </w:t>
      </w:r>
      <w:r w:rsidRPr="00054398">
        <w:rPr>
          <w:color w:val="000000" w:themeColor="text1"/>
          <w:spacing w:val="-1"/>
        </w:rPr>
        <w:t>мероприятий</w:t>
      </w:r>
      <w:r w:rsidRPr="00054398">
        <w:rPr>
          <w:color w:val="000000" w:themeColor="text1"/>
        </w:rPr>
        <w:t xml:space="preserve"> по </w:t>
      </w:r>
      <w:r w:rsidRPr="00054398">
        <w:rPr>
          <w:color w:val="000000" w:themeColor="text1"/>
          <w:spacing w:val="-1"/>
        </w:rPr>
        <w:t>обеспечению</w:t>
      </w:r>
      <w:r w:rsidRPr="00054398">
        <w:rPr>
          <w:color w:val="000000" w:themeColor="text1"/>
        </w:rPr>
        <w:t xml:space="preserve"> </w:t>
      </w:r>
      <w:r w:rsidRPr="00054398">
        <w:rPr>
          <w:color w:val="000000" w:themeColor="text1"/>
          <w:spacing w:val="-1"/>
        </w:rPr>
        <w:t>пожарной</w:t>
      </w:r>
      <w:r w:rsidRPr="00054398">
        <w:rPr>
          <w:color w:val="000000" w:themeColor="text1"/>
        </w:rPr>
        <w:t xml:space="preserve"> </w:t>
      </w:r>
      <w:r w:rsidRPr="00054398">
        <w:rPr>
          <w:color w:val="000000" w:themeColor="text1"/>
          <w:spacing w:val="-1"/>
        </w:rPr>
        <w:t>безопасности".</w:t>
      </w:r>
    </w:p>
    <w:p w14:paraId="2E82F279" w14:textId="089C204D" w:rsidR="00275A11" w:rsidRPr="00054398" w:rsidRDefault="00275A11" w:rsidP="0008452E">
      <w:pPr>
        <w:pStyle w:val="a"/>
        <w:widowControl w:val="0"/>
        <w:numPr>
          <w:ilvl w:val="2"/>
          <w:numId w:val="113"/>
        </w:numPr>
        <w:tabs>
          <w:tab w:val="left" w:pos="1566"/>
        </w:tabs>
        <w:kinsoku w:val="0"/>
        <w:overflowPunct w:val="0"/>
        <w:autoSpaceDE w:val="0"/>
        <w:autoSpaceDN w:val="0"/>
        <w:adjustRightInd w:val="0"/>
        <w:spacing w:before="0" w:after="0"/>
        <w:ind w:right="112" w:firstLine="708"/>
        <w:rPr>
          <w:color w:val="000000" w:themeColor="text1"/>
          <w:spacing w:val="-1"/>
        </w:rPr>
      </w:pPr>
      <w:r w:rsidRPr="00054398">
        <w:rPr>
          <w:color w:val="000000" w:themeColor="text1"/>
          <w:spacing w:val="-1"/>
        </w:rPr>
        <w:t>Размещение</w:t>
      </w:r>
      <w:r w:rsidRPr="00054398">
        <w:rPr>
          <w:color w:val="000000" w:themeColor="text1"/>
          <w:spacing w:val="18"/>
        </w:rPr>
        <w:t xml:space="preserve"> </w:t>
      </w:r>
      <w:r w:rsidRPr="00054398">
        <w:rPr>
          <w:color w:val="000000" w:themeColor="text1"/>
          <w:spacing w:val="-1"/>
        </w:rPr>
        <w:t>пожаровзрывоопасных</w:t>
      </w:r>
      <w:r w:rsidRPr="00054398">
        <w:rPr>
          <w:color w:val="000000" w:themeColor="text1"/>
          <w:spacing w:val="20"/>
        </w:rPr>
        <w:t xml:space="preserve"> </w:t>
      </w:r>
      <w:r w:rsidRPr="00054398">
        <w:rPr>
          <w:color w:val="000000" w:themeColor="text1"/>
          <w:spacing w:val="-1"/>
        </w:rPr>
        <w:t>объектов</w:t>
      </w:r>
      <w:r w:rsidRPr="00054398">
        <w:rPr>
          <w:color w:val="000000" w:themeColor="text1"/>
          <w:spacing w:val="18"/>
        </w:rPr>
        <w:t xml:space="preserve"> </w:t>
      </w:r>
      <w:r w:rsidRPr="00054398">
        <w:rPr>
          <w:color w:val="000000" w:themeColor="text1"/>
        </w:rPr>
        <w:t>на</w:t>
      </w:r>
      <w:r w:rsidRPr="00054398">
        <w:rPr>
          <w:color w:val="000000" w:themeColor="text1"/>
          <w:spacing w:val="15"/>
        </w:rPr>
        <w:t xml:space="preserve"> </w:t>
      </w:r>
      <w:r w:rsidRPr="00054398">
        <w:rPr>
          <w:color w:val="000000" w:themeColor="text1"/>
          <w:spacing w:val="-1"/>
        </w:rPr>
        <w:t>территориях</w:t>
      </w:r>
      <w:r w:rsidRPr="00054398">
        <w:rPr>
          <w:color w:val="000000" w:themeColor="text1"/>
          <w:spacing w:val="16"/>
        </w:rPr>
        <w:t xml:space="preserve"> </w:t>
      </w:r>
      <w:r w:rsidRPr="00054398">
        <w:rPr>
          <w:color w:val="000000" w:themeColor="text1"/>
          <w:spacing w:val="-1"/>
        </w:rPr>
        <w:t>населенных</w:t>
      </w:r>
      <w:r w:rsidRPr="00054398">
        <w:rPr>
          <w:color w:val="000000" w:themeColor="text1"/>
          <w:spacing w:val="18"/>
        </w:rPr>
        <w:t xml:space="preserve"> </w:t>
      </w:r>
      <w:r w:rsidRPr="00054398">
        <w:rPr>
          <w:color w:val="000000" w:themeColor="text1"/>
        </w:rPr>
        <w:t>пунктов</w:t>
      </w:r>
      <w:r w:rsidRPr="00054398">
        <w:rPr>
          <w:color w:val="000000" w:themeColor="text1"/>
          <w:spacing w:val="32"/>
        </w:rPr>
        <w:t xml:space="preserve"> </w:t>
      </w:r>
      <w:r w:rsidRPr="00054398">
        <w:rPr>
          <w:color w:val="000000" w:themeColor="text1"/>
        </w:rPr>
        <w:t>должно</w:t>
      </w:r>
      <w:r w:rsidRPr="00054398">
        <w:rPr>
          <w:color w:val="000000" w:themeColor="text1"/>
          <w:spacing w:val="33"/>
        </w:rPr>
        <w:t xml:space="preserve"> </w:t>
      </w:r>
      <w:r w:rsidRPr="00054398">
        <w:rPr>
          <w:color w:val="000000" w:themeColor="text1"/>
          <w:spacing w:val="-1"/>
        </w:rPr>
        <w:t>осуществляться</w:t>
      </w:r>
      <w:r w:rsidRPr="00054398">
        <w:rPr>
          <w:color w:val="000000" w:themeColor="text1"/>
          <w:spacing w:val="33"/>
        </w:rPr>
        <w:t xml:space="preserve"> </w:t>
      </w:r>
      <w:r w:rsidRPr="00054398">
        <w:rPr>
          <w:color w:val="000000" w:themeColor="text1"/>
        </w:rPr>
        <w:t>в</w:t>
      </w:r>
      <w:r w:rsidRPr="00054398">
        <w:rPr>
          <w:color w:val="000000" w:themeColor="text1"/>
          <w:spacing w:val="32"/>
        </w:rPr>
        <w:t xml:space="preserve"> </w:t>
      </w:r>
      <w:r w:rsidRPr="00054398">
        <w:rPr>
          <w:color w:val="000000" w:themeColor="text1"/>
          <w:spacing w:val="-1"/>
        </w:rPr>
        <w:t>соответствии</w:t>
      </w:r>
      <w:r w:rsidRPr="00054398">
        <w:rPr>
          <w:color w:val="000000" w:themeColor="text1"/>
          <w:spacing w:val="34"/>
        </w:rPr>
        <w:t xml:space="preserve"> </w:t>
      </w:r>
      <w:r w:rsidRPr="00054398">
        <w:rPr>
          <w:color w:val="000000" w:themeColor="text1"/>
        </w:rPr>
        <w:t>с</w:t>
      </w:r>
      <w:r w:rsidRPr="00054398">
        <w:rPr>
          <w:color w:val="000000" w:themeColor="text1"/>
          <w:spacing w:val="32"/>
        </w:rPr>
        <w:t xml:space="preserve"> </w:t>
      </w:r>
      <w:r w:rsidRPr="00054398">
        <w:rPr>
          <w:color w:val="000000" w:themeColor="text1"/>
          <w:spacing w:val="-1"/>
        </w:rPr>
        <w:t>требованиями</w:t>
      </w:r>
      <w:r w:rsidRPr="00054398">
        <w:rPr>
          <w:color w:val="000000" w:themeColor="text1"/>
          <w:spacing w:val="34"/>
        </w:rPr>
        <w:t xml:space="preserve"> </w:t>
      </w:r>
      <w:r w:rsidRPr="00054398">
        <w:rPr>
          <w:color w:val="000000" w:themeColor="text1"/>
          <w:spacing w:val="-1"/>
        </w:rPr>
        <w:t>Федерального</w:t>
      </w:r>
      <w:r w:rsidRPr="00054398">
        <w:rPr>
          <w:color w:val="000000" w:themeColor="text1"/>
          <w:spacing w:val="38"/>
        </w:rPr>
        <w:t xml:space="preserve"> </w:t>
      </w:r>
      <w:hyperlink r:id="rId89" w:history="1">
        <w:r w:rsidRPr="00054398">
          <w:rPr>
            <w:color w:val="000000" w:themeColor="text1"/>
            <w:spacing w:val="-1"/>
          </w:rPr>
          <w:t>закона</w:t>
        </w:r>
        <w:r w:rsidRPr="00054398">
          <w:rPr>
            <w:color w:val="000000" w:themeColor="text1"/>
            <w:spacing w:val="33"/>
          </w:rPr>
          <w:t xml:space="preserve"> </w:t>
        </w:r>
      </w:hyperlink>
      <w:r w:rsidRPr="00054398">
        <w:rPr>
          <w:color w:val="000000" w:themeColor="text1"/>
          <w:spacing w:val="-1"/>
        </w:rPr>
        <w:t>"Технический</w:t>
      </w:r>
      <w:r w:rsidRPr="00054398">
        <w:rPr>
          <w:color w:val="000000" w:themeColor="text1"/>
        </w:rPr>
        <w:t xml:space="preserve"> </w:t>
      </w:r>
      <w:r w:rsidRPr="00054398">
        <w:rPr>
          <w:color w:val="000000" w:themeColor="text1"/>
          <w:spacing w:val="-1"/>
        </w:rPr>
        <w:t>регламент</w:t>
      </w:r>
      <w:r w:rsidRPr="00054398">
        <w:rPr>
          <w:color w:val="000000" w:themeColor="text1"/>
        </w:rPr>
        <w:t xml:space="preserve"> о </w:t>
      </w:r>
      <w:r w:rsidRPr="00054398">
        <w:rPr>
          <w:color w:val="000000" w:themeColor="text1"/>
          <w:spacing w:val="-1"/>
        </w:rPr>
        <w:t>требованиях пожарной</w:t>
      </w:r>
      <w:r w:rsidRPr="00054398">
        <w:rPr>
          <w:color w:val="000000" w:themeColor="text1"/>
        </w:rPr>
        <w:t xml:space="preserve"> </w:t>
      </w:r>
      <w:r w:rsidRPr="00054398">
        <w:rPr>
          <w:color w:val="000000" w:themeColor="text1"/>
          <w:spacing w:val="-1"/>
        </w:rPr>
        <w:t>безопасности".</w:t>
      </w:r>
    </w:p>
    <w:p w14:paraId="709CDE73" w14:textId="56977031" w:rsidR="00275A11" w:rsidRDefault="00275A11" w:rsidP="0008452E">
      <w:pPr>
        <w:pStyle w:val="a"/>
        <w:widowControl w:val="0"/>
        <w:numPr>
          <w:ilvl w:val="2"/>
          <w:numId w:val="113"/>
        </w:numPr>
        <w:tabs>
          <w:tab w:val="left" w:pos="1576"/>
        </w:tabs>
        <w:kinsoku w:val="0"/>
        <w:overflowPunct w:val="0"/>
        <w:autoSpaceDE w:val="0"/>
        <w:autoSpaceDN w:val="0"/>
        <w:adjustRightInd w:val="0"/>
        <w:spacing w:before="0" w:after="0"/>
        <w:ind w:right="108" w:firstLine="708"/>
        <w:rPr>
          <w:color w:val="000000"/>
          <w:spacing w:val="-1"/>
        </w:rPr>
      </w:pPr>
      <w:r w:rsidRPr="00054398">
        <w:rPr>
          <w:color w:val="000000" w:themeColor="text1"/>
          <w:spacing w:val="-1"/>
        </w:rPr>
        <w:t>Опасные</w:t>
      </w:r>
      <w:r w:rsidRPr="00054398">
        <w:rPr>
          <w:color w:val="000000" w:themeColor="text1"/>
          <w:spacing w:val="27"/>
        </w:rPr>
        <w:t xml:space="preserve"> </w:t>
      </w:r>
      <w:r w:rsidRPr="00054398">
        <w:rPr>
          <w:color w:val="000000" w:themeColor="text1"/>
          <w:spacing w:val="-1"/>
        </w:rPr>
        <w:t>производственные</w:t>
      </w:r>
      <w:r w:rsidRPr="00054398">
        <w:rPr>
          <w:color w:val="000000" w:themeColor="text1"/>
          <w:spacing w:val="27"/>
        </w:rPr>
        <w:t xml:space="preserve"> </w:t>
      </w:r>
      <w:r w:rsidRPr="00054398">
        <w:rPr>
          <w:color w:val="000000" w:themeColor="text1"/>
          <w:spacing w:val="-1"/>
        </w:rPr>
        <w:t>объекты,</w:t>
      </w:r>
      <w:r w:rsidRPr="00054398">
        <w:rPr>
          <w:color w:val="000000" w:themeColor="text1"/>
          <w:spacing w:val="28"/>
        </w:rPr>
        <w:t xml:space="preserve"> </w:t>
      </w:r>
      <w:r w:rsidRPr="00054398">
        <w:rPr>
          <w:color w:val="000000" w:themeColor="text1"/>
        </w:rPr>
        <w:t>на</w:t>
      </w:r>
      <w:r w:rsidRPr="00054398">
        <w:rPr>
          <w:color w:val="000000" w:themeColor="text1"/>
          <w:spacing w:val="27"/>
        </w:rPr>
        <w:t xml:space="preserve"> </w:t>
      </w:r>
      <w:r w:rsidRPr="00054398">
        <w:rPr>
          <w:color w:val="000000" w:themeColor="text1"/>
        </w:rPr>
        <w:t>которых</w:t>
      </w:r>
      <w:r w:rsidRPr="00054398">
        <w:rPr>
          <w:color w:val="000000" w:themeColor="text1"/>
          <w:spacing w:val="30"/>
        </w:rPr>
        <w:t xml:space="preserve"> </w:t>
      </w:r>
      <w:r w:rsidRPr="00054398">
        <w:rPr>
          <w:color w:val="000000" w:themeColor="text1"/>
          <w:spacing w:val="-1"/>
        </w:rPr>
        <w:t>производятся,</w:t>
      </w:r>
      <w:r w:rsidRPr="00054398">
        <w:rPr>
          <w:color w:val="000000" w:themeColor="text1"/>
          <w:spacing w:val="28"/>
        </w:rPr>
        <w:t xml:space="preserve"> </w:t>
      </w:r>
      <w:r w:rsidRPr="00054398">
        <w:rPr>
          <w:color w:val="000000" w:themeColor="text1"/>
          <w:spacing w:val="-1"/>
        </w:rPr>
        <w:t>используются,</w:t>
      </w:r>
      <w:r w:rsidRPr="00054398">
        <w:rPr>
          <w:color w:val="000000" w:themeColor="text1"/>
          <w:spacing w:val="77"/>
        </w:rPr>
        <w:t xml:space="preserve"> </w:t>
      </w:r>
      <w:r w:rsidRPr="00054398">
        <w:rPr>
          <w:color w:val="000000" w:themeColor="text1"/>
          <w:spacing w:val="-1"/>
        </w:rPr>
        <w:t>перерабатываются,</w:t>
      </w:r>
      <w:r w:rsidRPr="00054398">
        <w:rPr>
          <w:color w:val="000000" w:themeColor="text1"/>
          <w:spacing w:val="50"/>
        </w:rPr>
        <w:t xml:space="preserve"> </w:t>
      </w:r>
      <w:r w:rsidRPr="00054398">
        <w:rPr>
          <w:color w:val="000000" w:themeColor="text1"/>
          <w:spacing w:val="-1"/>
        </w:rPr>
        <w:t>образуются,</w:t>
      </w:r>
      <w:r w:rsidRPr="00054398">
        <w:rPr>
          <w:color w:val="000000" w:themeColor="text1"/>
          <w:spacing w:val="50"/>
        </w:rPr>
        <w:t xml:space="preserve"> </w:t>
      </w:r>
      <w:r w:rsidRPr="00054398">
        <w:rPr>
          <w:color w:val="000000" w:themeColor="text1"/>
        </w:rPr>
        <w:t>хранятся,</w:t>
      </w:r>
      <w:r w:rsidRPr="00054398">
        <w:rPr>
          <w:color w:val="000000" w:themeColor="text1"/>
          <w:spacing w:val="50"/>
        </w:rPr>
        <w:t xml:space="preserve"> </w:t>
      </w:r>
      <w:r w:rsidRPr="00054398">
        <w:rPr>
          <w:color w:val="000000" w:themeColor="text1"/>
          <w:spacing w:val="-1"/>
        </w:rPr>
        <w:t>транспортируются,</w:t>
      </w:r>
      <w:r w:rsidRPr="00054398">
        <w:rPr>
          <w:color w:val="000000" w:themeColor="text1"/>
          <w:spacing w:val="52"/>
        </w:rPr>
        <w:t xml:space="preserve"> </w:t>
      </w:r>
      <w:r w:rsidRPr="00054398">
        <w:rPr>
          <w:color w:val="000000" w:themeColor="text1"/>
          <w:spacing w:val="-1"/>
        </w:rPr>
        <w:t>уничтожаются</w:t>
      </w:r>
      <w:r w:rsidRPr="00054398">
        <w:rPr>
          <w:color w:val="000000" w:themeColor="text1"/>
          <w:spacing w:val="50"/>
        </w:rPr>
        <w:t xml:space="preserve"> </w:t>
      </w:r>
      <w:r w:rsidRPr="00054398">
        <w:rPr>
          <w:color w:val="000000" w:themeColor="text1"/>
        </w:rPr>
        <w:t>пожаровзрыво</w:t>
      </w:r>
      <w:r w:rsidRPr="00054398">
        <w:rPr>
          <w:color w:val="000000" w:themeColor="text1"/>
          <w:spacing w:val="-1"/>
        </w:rPr>
        <w:t>опасные</w:t>
      </w:r>
      <w:r w:rsidRPr="00054398">
        <w:rPr>
          <w:color w:val="000000" w:themeColor="text1"/>
          <w:spacing w:val="7"/>
        </w:rPr>
        <w:t xml:space="preserve"> </w:t>
      </w:r>
      <w:r w:rsidRPr="00054398">
        <w:rPr>
          <w:color w:val="000000" w:themeColor="text1"/>
          <w:spacing w:val="-1"/>
        </w:rPr>
        <w:t>вещества</w:t>
      </w:r>
      <w:r w:rsidRPr="00054398">
        <w:rPr>
          <w:color w:val="000000" w:themeColor="text1"/>
          <w:spacing w:val="10"/>
        </w:rPr>
        <w:t xml:space="preserve"> </w:t>
      </w:r>
      <w:r w:rsidRPr="00054398">
        <w:rPr>
          <w:color w:val="000000" w:themeColor="text1"/>
        </w:rPr>
        <w:t>и</w:t>
      </w:r>
      <w:r w:rsidRPr="00054398">
        <w:rPr>
          <w:color w:val="000000" w:themeColor="text1"/>
          <w:spacing w:val="10"/>
        </w:rPr>
        <w:t xml:space="preserve"> </w:t>
      </w:r>
      <w:r w:rsidRPr="00054398">
        <w:rPr>
          <w:color w:val="000000" w:themeColor="text1"/>
        </w:rPr>
        <w:t>материалы</w:t>
      </w:r>
      <w:r w:rsidRPr="00054398">
        <w:rPr>
          <w:color w:val="000000" w:themeColor="text1"/>
          <w:spacing w:val="9"/>
        </w:rPr>
        <w:t xml:space="preserve"> </w:t>
      </w:r>
      <w:r w:rsidRPr="00054398">
        <w:rPr>
          <w:color w:val="000000" w:themeColor="text1"/>
        </w:rPr>
        <w:t>и</w:t>
      </w:r>
      <w:r w:rsidRPr="00054398">
        <w:rPr>
          <w:color w:val="000000" w:themeColor="text1"/>
          <w:spacing w:val="10"/>
        </w:rPr>
        <w:t xml:space="preserve"> </w:t>
      </w:r>
      <w:r w:rsidRPr="00054398">
        <w:rPr>
          <w:color w:val="000000" w:themeColor="text1"/>
        </w:rPr>
        <w:t>для</w:t>
      </w:r>
      <w:r w:rsidRPr="00054398">
        <w:rPr>
          <w:color w:val="000000" w:themeColor="text1"/>
          <w:spacing w:val="9"/>
        </w:rPr>
        <w:t xml:space="preserve"> </w:t>
      </w:r>
      <w:r w:rsidRPr="00054398">
        <w:rPr>
          <w:color w:val="000000" w:themeColor="text1"/>
        </w:rPr>
        <w:t>которых</w:t>
      </w:r>
      <w:r w:rsidRPr="00054398">
        <w:rPr>
          <w:color w:val="000000" w:themeColor="text1"/>
          <w:spacing w:val="8"/>
        </w:rPr>
        <w:t xml:space="preserve"> </w:t>
      </w:r>
      <w:r w:rsidRPr="00054398">
        <w:rPr>
          <w:color w:val="000000" w:themeColor="text1"/>
          <w:spacing w:val="-1"/>
        </w:rPr>
        <w:t>обязательна</w:t>
      </w:r>
      <w:r w:rsidRPr="00054398">
        <w:rPr>
          <w:color w:val="000000" w:themeColor="text1"/>
          <w:spacing w:val="8"/>
        </w:rPr>
        <w:t xml:space="preserve"> </w:t>
      </w:r>
      <w:r w:rsidRPr="00054398">
        <w:rPr>
          <w:color w:val="000000" w:themeColor="text1"/>
          <w:spacing w:val="-1"/>
        </w:rPr>
        <w:t>разработка</w:t>
      </w:r>
      <w:r w:rsidRPr="00054398">
        <w:rPr>
          <w:color w:val="000000" w:themeColor="text1"/>
          <w:spacing w:val="8"/>
        </w:rPr>
        <w:t xml:space="preserve"> </w:t>
      </w:r>
      <w:r w:rsidRPr="00054398">
        <w:rPr>
          <w:color w:val="000000" w:themeColor="text1"/>
          <w:spacing w:val="-1"/>
        </w:rPr>
        <w:t>декларации</w:t>
      </w:r>
      <w:r w:rsidRPr="00054398">
        <w:rPr>
          <w:color w:val="000000" w:themeColor="text1"/>
          <w:spacing w:val="10"/>
        </w:rPr>
        <w:t xml:space="preserve"> </w:t>
      </w:r>
      <w:r w:rsidRPr="00054398">
        <w:rPr>
          <w:color w:val="000000" w:themeColor="text1"/>
        </w:rPr>
        <w:t>о</w:t>
      </w:r>
      <w:r w:rsidRPr="00054398">
        <w:rPr>
          <w:color w:val="000000" w:themeColor="text1"/>
          <w:spacing w:val="9"/>
        </w:rPr>
        <w:t xml:space="preserve"> </w:t>
      </w:r>
      <w:r w:rsidRPr="00054398">
        <w:rPr>
          <w:color w:val="000000" w:themeColor="text1"/>
          <w:spacing w:val="1"/>
        </w:rPr>
        <w:t>промыш</w:t>
      </w:r>
      <w:r w:rsidRPr="00054398">
        <w:rPr>
          <w:color w:val="000000" w:themeColor="text1"/>
          <w:spacing w:val="-1"/>
        </w:rPr>
        <w:t>ленной</w:t>
      </w:r>
      <w:r w:rsidRPr="00054398">
        <w:rPr>
          <w:color w:val="000000" w:themeColor="text1"/>
          <w:spacing w:val="7"/>
        </w:rPr>
        <w:t xml:space="preserve"> </w:t>
      </w:r>
      <w:r w:rsidRPr="00054398">
        <w:rPr>
          <w:color w:val="000000" w:themeColor="text1"/>
          <w:spacing w:val="-1"/>
        </w:rPr>
        <w:t>безопасности</w:t>
      </w:r>
      <w:r w:rsidRPr="00054398">
        <w:rPr>
          <w:color w:val="000000" w:themeColor="text1"/>
          <w:spacing w:val="7"/>
        </w:rPr>
        <w:t xml:space="preserve"> </w:t>
      </w:r>
      <w:r w:rsidRPr="00054398">
        <w:rPr>
          <w:color w:val="000000" w:themeColor="text1"/>
          <w:spacing w:val="-1"/>
        </w:rPr>
        <w:t>(далее</w:t>
      </w:r>
      <w:r w:rsidRPr="00054398">
        <w:rPr>
          <w:color w:val="000000" w:themeColor="text1"/>
          <w:spacing w:val="9"/>
        </w:rPr>
        <w:t xml:space="preserve"> </w:t>
      </w:r>
      <w:r w:rsidRPr="00054398">
        <w:rPr>
          <w:color w:val="000000" w:themeColor="text1"/>
        </w:rPr>
        <w:t>-</w:t>
      </w:r>
      <w:r w:rsidRPr="00054398">
        <w:rPr>
          <w:color w:val="000000" w:themeColor="text1"/>
          <w:spacing w:val="6"/>
        </w:rPr>
        <w:t xml:space="preserve"> </w:t>
      </w:r>
      <w:r w:rsidRPr="00054398">
        <w:rPr>
          <w:color w:val="000000" w:themeColor="text1"/>
          <w:spacing w:val="-1"/>
        </w:rPr>
        <w:t>пожаровзрывоопасные</w:t>
      </w:r>
      <w:r w:rsidRPr="00054398">
        <w:rPr>
          <w:color w:val="000000" w:themeColor="text1"/>
          <w:spacing w:val="5"/>
        </w:rPr>
        <w:t xml:space="preserve"> </w:t>
      </w:r>
      <w:r w:rsidRPr="00054398">
        <w:rPr>
          <w:color w:val="000000" w:themeColor="text1"/>
          <w:spacing w:val="-1"/>
        </w:rPr>
        <w:t>объекты),</w:t>
      </w:r>
      <w:r w:rsidRPr="00054398">
        <w:rPr>
          <w:color w:val="000000" w:themeColor="text1"/>
          <w:spacing w:val="6"/>
        </w:rPr>
        <w:t xml:space="preserve"> </w:t>
      </w:r>
      <w:r w:rsidRPr="00054398">
        <w:rPr>
          <w:color w:val="000000" w:themeColor="text1"/>
        </w:rPr>
        <w:t>должны</w:t>
      </w:r>
      <w:r w:rsidRPr="00054398">
        <w:rPr>
          <w:color w:val="000000" w:themeColor="text1"/>
          <w:spacing w:val="6"/>
        </w:rPr>
        <w:t xml:space="preserve"> </w:t>
      </w:r>
      <w:r w:rsidRPr="00054398">
        <w:rPr>
          <w:color w:val="000000" w:themeColor="text1"/>
          <w:spacing w:val="-1"/>
        </w:rPr>
        <w:t>размещаться</w:t>
      </w:r>
      <w:r w:rsidRPr="00054398">
        <w:rPr>
          <w:color w:val="000000" w:themeColor="text1"/>
          <w:spacing w:val="6"/>
        </w:rPr>
        <w:t xml:space="preserve"> </w:t>
      </w:r>
      <w:r w:rsidRPr="00054398">
        <w:rPr>
          <w:color w:val="000000" w:themeColor="text1"/>
        </w:rPr>
        <w:t>за</w:t>
      </w:r>
      <w:r w:rsidRPr="00054398">
        <w:rPr>
          <w:color w:val="000000" w:themeColor="text1"/>
          <w:spacing w:val="6"/>
        </w:rPr>
        <w:t xml:space="preserve"> </w:t>
      </w:r>
      <w:r w:rsidRPr="00054398">
        <w:rPr>
          <w:color w:val="000000" w:themeColor="text1"/>
          <w:spacing w:val="1"/>
        </w:rPr>
        <w:t>грани</w:t>
      </w:r>
      <w:r w:rsidRPr="00054398">
        <w:rPr>
          <w:color w:val="000000" w:themeColor="text1"/>
          <w:spacing w:val="-1"/>
        </w:rPr>
        <w:t>цами</w:t>
      </w:r>
      <w:r w:rsidRPr="00054398">
        <w:rPr>
          <w:color w:val="000000" w:themeColor="text1"/>
          <w:spacing w:val="12"/>
        </w:rPr>
        <w:t xml:space="preserve"> </w:t>
      </w:r>
      <w:r w:rsidRPr="00054398">
        <w:rPr>
          <w:color w:val="000000" w:themeColor="text1"/>
          <w:spacing w:val="-1"/>
        </w:rPr>
        <w:t>населенных</w:t>
      </w:r>
      <w:r w:rsidRPr="00054398">
        <w:rPr>
          <w:color w:val="000000" w:themeColor="text1"/>
          <w:spacing w:val="13"/>
        </w:rPr>
        <w:t xml:space="preserve"> </w:t>
      </w:r>
      <w:r w:rsidRPr="00054398">
        <w:rPr>
          <w:color w:val="000000" w:themeColor="text1"/>
          <w:spacing w:val="-1"/>
        </w:rPr>
        <w:t>пунктов,</w:t>
      </w:r>
      <w:r w:rsidRPr="00054398">
        <w:rPr>
          <w:color w:val="000000" w:themeColor="text1"/>
          <w:spacing w:val="11"/>
        </w:rPr>
        <w:t xml:space="preserve"> </w:t>
      </w:r>
      <w:r w:rsidRPr="00054398">
        <w:rPr>
          <w:color w:val="000000" w:themeColor="text1"/>
        </w:rPr>
        <w:t>а</w:t>
      </w:r>
      <w:r w:rsidRPr="00054398">
        <w:rPr>
          <w:color w:val="000000" w:themeColor="text1"/>
          <w:spacing w:val="10"/>
        </w:rPr>
        <w:t xml:space="preserve"> </w:t>
      </w:r>
      <w:r w:rsidRPr="00054398">
        <w:rPr>
          <w:color w:val="000000" w:themeColor="text1"/>
        </w:rPr>
        <w:t>если</w:t>
      </w:r>
      <w:r w:rsidRPr="00054398">
        <w:rPr>
          <w:color w:val="000000" w:themeColor="text1"/>
          <w:spacing w:val="12"/>
        </w:rPr>
        <w:t xml:space="preserve"> </w:t>
      </w:r>
      <w:r w:rsidRPr="00054398">
        <w:rPr>
          <w:color w:val="000000" w:themeColor="text1"/>
        </w:rPr>
        <w:t>это</w:t>
      </w:r>
      <w:r w:rsidRPr="00054398">
        <w:rPr>
          <w:color w:val="000000" w:themeColor="text1"/>
          <w:spacing w:val="11"/>
        </w:rPr>
        <w:t xml:space="preserve"> </w:t>
      </w:r>
      <w:r w:rsidRPr="00054398">
        <w:rPr>
          <w:color w:val="000000" w:themeColor="text1"/>
        </w:rPr>
        <w:t>невозможно</w:t>
      </w:r>
      <w:r w:rsidRPr="00054398">
        <w:rPr>
          <w:color w:val="000000" w:themeColor="text1"/>
          <w:spacing w:val="11"/>
        </w:rPr>
        <w:t xml:space="preserve"> </w:t>
      </w:r>
      <w:r w:rsidRPr="00054398">
        <w:rPr>
          <w:color w:val="000000" w:themeColor="text1"/>
        </w:rPr>
        <w:t>или</w:t>
      </w:r>
      <w:r w:rsidRPr="00054398">
        <w:rPr>
          <w:color w:val="000000" w:themeColor="text1"/>
          <w:spacing w:val="12"/>
        </w:rPr>
        <w:t xml:space="preserve"> </w:t>
      </w:r>
      <w:r w:rsidRPr="00054398">
        <w:rPr>
          <w:color w:val="000000" w:themeColor="text1"/>
          <w:spacing w:val="-1"/>
        </w:rPr>
        <w:t>нецелесообразно,</w:t>
      </w:r>
      <w:r w:rsidRPr="00054398">
        <w:rPr>
          <w:color w:val="000000" w:themeColor="text1"/>
          <w:spacing w:val="11"/>
        </w:rPr>
        <w:t xml:space="preserve"> </w:t>
      </w:r>
      <w:r w:rsidRPr="00054398">
        <w:rPr>
          <w:color w:val="000000" w:themeColor="text1"/>
        </w:rPr>
        <w:t>то</w:t>
      </w:r>
      <w:r w:rsidRPr="00054398">
        <w:rPr>
          <w:color w:val="000000" w:themeColor="text1"/>
          <w:spacing w:val="11"/>
        </w:rPr>
        <w:t xml:space="preserve"> </w:t>
      </w:r>
      <w:r w:rsidRPr="00054398">
        <w:rPr>
          <w:color w:val="000000" w:themeColor="text1"/>
        </w:rPr>
        <w:t>должны</w:t>
      </w:r>
      <w:r w:rsidRPr="00054398">
        <w:rPr>
          <w:color w:val="000000" w:themeColor="text1"/>
          <w:spacing w:val="11"/>
        </w:rPr>
        <w:t xml:space="preserve"> </w:t>
      </w:r>
      <w:r w:rsidRPr="00054398">
        <w:rPr>
          <w:color w:val="000000" w:themeColor="text1"/>
        </w:rPr>
        <w:t>быть</w:t>
      </w:r>
      <w:r w:rsidRPr="00054398">
        <w:rPr>
          <w:color w:val="000000" w:themeColor="text1"/>
          <w:spacing w:val="12"/>
        </w:rPr>
        <w:t xml:space="preserve"> </w:t>
      </w:r>
      <w:r w:rsidR="0008452E">
        <w:rPr>
          <w:color w:val="000000" w:themeColor="text1"/>
          <w:spacing w:val="3"/>
        </w:rPr>
        <w:t>раз</w:t>
      </w:r>
      <w:r w:rsidRPr="00054398">
        <w:rPr>
          <w:color w:val="000000" w:themeColor="text1"/>
          <w:spacing w:val="-1"/>
        </w:rPr>
        <w:t>работаны</w:t>
      </w:r>
      <w:r w:rsidRPr="00054398">
        <w:rPr>
          <w:color w:val="000000" w:themeColor="text1"/>
          <w:spacing w:val="8"/>
        </w:rPr>
        <w:t xml:space="preserve"> </w:t>
      </w:r>
      <w:r w:rsidRPr="00054398">
        <w:rPr>
          <w:color w:val="000000" w:themeColor="text1"/>
          <w:spacing w:val="-1"/>
        </w:rPr>
        <w:t>меры</w:t>
      </w:r>
      <w:r w:rsidRPr="00054398">
        <w:rPr>
          <w:color w:val="000000" w:themeColor="text1"/>
          <w:spacing w:val="8"/>
        </w:rPr>
        <w:t xml:space="preserve"> </w:t>
      </w:r>
      <w:r w:rsidRPr="00054398">
        <w:rPr>
          <w:color w:val="000000" w:themeColor="text1"/>
        </w:rPr>
        <w:t>по</w:t>
      </w:r>
      <w:r w:rsidRPr="00054398">
        <w:rPr>
          <w:color w:val="000000" w:themeColor="text1"/>
          <w:spacing w:val="10"/>
        </w:rPr>
        <w:t xml:space="preserve"> </w:t>
      </w:r>
      <w:r w:rsidRPr="00054398">
        <w:rPr>
          <w:color w:val="000000" w:themeColor="text1"/>
          <w:spacing w:val="-1"/>
        </w:rPr>
        <w:t>защите</w:t>
      </w:r>
      <w:r w:rsidRPr="00054398">
        <w:rPr>
          <w:color w:val="000000" w:themeColor="text1"/>
          <w:spacing w:val="8"/>
        </w:rPr>
        <w:t xml:space="preserve"> </w:t>
      </w:r>
      <w:r w:rsidRPr="00054398">
        <w:rPr>
          <w:color w:val="000000" w:themeColor="text1"/>
          <w:spacing w:val="-1"/>
        </w:rPr>
        <w:t>людей,</w:t>
      </w:r>
      <w:r w:rsidRPr="00054398">
        <w:rPr>
          <w:color w:val="000000" w:themeColor="text1"/>
          <w:spacing w:val="6"/>
        </w:rPr>
        <w:t xml:space="preserve"> </w:t>
      </w:r>
      <w:r w:rsidRPr="00054398">
        <w:rPr>
          <w:color w:val="000000" w:themeColor="text1"/>
          <w:spacing w:val="-1"/>
        </w:rPr>
        <w:t>зданий,</w:t>
      </w:r>
      <w:r w:rsidRPr="00054398">
        <w:rPr>
          <w:color w:val="000000" w:themeColor="text1"/>
          <w:spacing w:val="6"/>
        </w:rPr>
        <w:t xml:space="preserve"> </w:t>
      </w:r>
      <w:r w:rsidRPr="00054398">
        <w:rPr>
          <w:color w:val="000000" w:themeColor="text1"/>
          <w:spacing w:val="-1"/>
        </w:rPr>
        <w:t>сооружений</w:t>
      </w:r>
      <w:r w:rsidRPr="00054398">
        <w:rPr>
          <w:color w:val="000000" w:themeColor="text1"/>
          <w:spacing w:val="10"/>
        </w:rPr>
        <w:t xml:space="preserve"> </w:t>
      </w:r>
      <w:r w:rsidRPr="00054398">
        <w:rPr>
          <w:color w:val="000000" w:themeColor="text1"/>
        </w:rPr>
        <w:t>и</w:t>
      </w:r>
      <w:r w:rsidRPr="00054398">
        <w:rPr>
          <w:color w:val="000000" w:themeColor="text1"/>
          <w:spacing w:val="10"/>
        </w:rPr>
        <w:t xml:space="preserve"> </w:t>
      </w:r>
      <w:r w:rsidRPr="00054398">
        <w:rPr>
          <w:color w:val="000000" w:themeColor="text1"/>
          <w:spacing w:val="-1"/>
        </w:rPr>
        <w:t>строений,</w:t>
      </w:r>
      <w:r w:rsidRPr="00054398">
        <w:rPr>
          <w:color w:val="000000" w:themeColor="text1"/>
          <w:spacing w:val="6"/>
        </w:rPr>
        <w:t xml:space="preserve"> </w:t>
      </w:r>
      <w:r w:rsidRPr="00054398">
        <w:rPr>
          <w:color w:val="000000" w:themeColor="text1"/>
          <w:spacing w:val="-1"/>
        </w:rPr>
        <w:t>находящихся</w:t>
      </w:r>
      <w:r w:rsidRPr="00054398">
        <w:rPr>
          <w:color w:val="000000" w:themeColor="text1"/>
          <w:spacing w:val="6"/>
        </w:rPr>
        <w:t xml:space="preserve"> </w:t>
      </w:r>
      <w:r w:rsidRPr="00054398">
        <w:rPr>
          <w:color w:val="000000" w:themeColor="text1"/>
        </w:rPr>
        <w:t>за</w:t>
      </w:r>
      <w:r w:rsidRPr="00054398">
        <w:rPr>
          <w:color w:val="000000" w:themeColor="text1"/>
          <w:spacing w:val="8"/>
        </w:rPr>
        <w:t xml:space="preserve"> </w:t>
      </w:r>
      <w:r w:rsidRPr="00054398">
        <w:rPr>
          <w:color w:val="000000" w:themeColor="text1"/>
          <w:spacing w:val="-1"/>
        </w:rPr>
        <w:t>пределами</w:t>
      </w:r>
      <w:r w:rsidRPr="00054398">
        <w:rPr>
          <w:color w:val="000000" w:themeColor="text1"/>
          <w:spacing w:val="87"/>
        </w:rPr>
        <w:t xml:space="preserve"> </w:t>
      </w:r>
      <w:r w:rsidRPr="00054398">
        <w:rPr>
          <w:color w:val="000000" w:themeColor="text1"/>
          <w:spacing w:val="-1"/>
        </w:rPr>
        <w:t>территории</w:t>
      </w:r>
      <w:r w:rsidRPr="00054398">
        <w:rPr>
          <w:color w:val="000000" w:themeColor="text1"/>
          <w:spacing w:val="5"/>
        </w:rPr>
        <w:t xml:space="preserve"> </w:t>
      </w:r>
      <w:r w:rsidRPr="00054398">
        <w:rPr>
          <w:color w:val="000000" w:themeColor="text1"/>
          <w:spacing w:val="-1"/>
        </w:rPr>
        <w:t>пожаровзрывоопасного</w:t>
      </w:r>
      <w:r w:rsidRPr="00054398">
        <w:rPr>
          <w:color w:val="000000" w:themeColor="text1"/>
          <w:spacing w:val="4"/>
        </w:rPr>
        <w:t xml:space="preserve"> </w:t>
      </w:r>
      <w:r w:rsidRPr="00054398">
        <w:rPr>
          <w:color w:val="000000" w:themeColor="text1"/>
          <w:spacing w:val="-1"/>
        </w:rPr>
        <w:t>объекта,</w:t>
      </w:r>
      <w:r w:rsidRPr="00054398">
        <w:rPr>
          <w:color w:val="000000" w:themeColor="text1"/>
          <w:spacing w:val="4"/>
        </w:rPr>
        <w:t xml:space="preserve"> </w:t>
      </w:r>
      <w:r w:rsidRPr="00054398">
        <w:rPr>
          <w:color w:val="000000" w:themeColor="text1"/>
        </w:rPr>
        <w:t>от</w:t>
      </w:r>
      <w:r w:rsidRPr="00054398">
        <w:rPr>
          <w:color w:val="000000" w:themeColor="text1"/>
          <w:spacing w:val="5"/>
        </w:rPr>
        <w:t xml:space="preserve"> </w:t>
      </w:r>
      <w:r w:rsidRPr="00054398">
        <w:rPr>
          <w:color w:val="000000" w:themeColor="text1"/>
          <w:spacing w:val="-1"/>
        </w:rPr>
        <w:t>воздействия</w:t>
      </w:r>
      <w:r w:rsidRPr="00054398">
        <w:rPr>
          <w:color w:val="000000" w:themeColor="text1"/>
          <w:spacing w:val="4"/>
        </w:rPr>
        <w:t xml:space="preserve"> </w:t>
      </w:r>
      <w:r w:rsidRPr="00054398">
        <w:rPr>
          <w:color w:val="000000" w:themeColor="text1"/>
          <w:spacing w:val="-1"/>
        </w:rPr>
        <w:t>опасных</w:t>
      </w:r>
      <w:r w:rsidRPr="00054398">
        <w:rPr>
          <w:color w:val="000000" w:themeColor="text1"/>
          <w:spacing w:val="4"/>
        </w:rPr>
        <w:t xml:space="preserve"> </w:t>
      </w:r>
      <w:r w:rsidRPr="00054398">
        <w:rPr>
          <w:color w:val="000000" w:themeColor="text1"/>
        </w:rPr>
        <w:t>факторов</w:t>
      </w:r>
      <w:r w:rsidRPr="00054398">
        <w:rPr>
          <w:color w:val="000000" w:themeColor="text1"/>
          <w:spacing w:val="4"/>
        </w:rPr>
        <w:t xml:space="preserve"> </w:t>
      </w:r>
      <w:r w:rsidRPr="00054398">
        <w:rPr>
          <w:color w:val="000000" w:themeColor="text1"/>
          <w:spacing w:val="-1"/>
        </w:rPr>
        <w:t>пожара</w:t>
      </w:r>
      <w:r w:rsidRPr="00054398">
        <w:rPr>
          <w:color w:val="000000" w:themeColor="text1"/>
          <w:spacing w:val="3"/>
        </w:rPr>
        <w:t xml:space="preserve"> </w:t>
      </w:r>
      <w:r w:rsidRPr="00054398">
        <w:rPr>
          <w:color w:val="000000" w:themeColor="text1"/>
        </w:rPr>
        <w:t>и</w:t>
      </w:r>
      <w:r w:rsidRPr="00054398">
        <w:rPr>
          <w:color w:val="000000" w:themeColor="text1"/>
          <w:spacing w:val="5"/>
        </w:rPr>
        <w:t xml:space="preserve"> </w:t>
      </w:r>
      <w:r w:rsidRPr="00054398">
        <w:rPr>
          <w:color w:val="000000" w:themeColor="text1"/>
          <w:spacing w:val="-1"/>
        </w:rPr>
        <w:t>(или)</w:t>
      </w:r>
      <w:r w:rsidRPr="00054398">
        <w:rPr>
          <w:color w:val="000000" w:themeColor="text1"/>
          <w:spacing w:val="87"/>
        </w:rPr>
        <w:t xml:space="preserve"> </w:t>
      </w:r>
      <w:r w:rsidRPr="00054398">
        <w:rPr>
          <w:color w:val="000000" w:themeColor="text1"/>
          <w:spacing w:val="-1"/>
        </w:rPr>
        <w:t>взрыва.</w:t>
      </w:r>
      <w:r w:rsidRPr="00054398">
        <w:rPr>
          <w:color w:val="000000" w:themeColor="text1"/>
          <w:spacing w:val="26"/>
        </w:rPr>
        <w:t xml:space="preserve"> </w:t>
      </w:r>
      <w:r w:rsidRPr="00054398">
        <w:rPr>
          <w:color w:val="000000" w:themeColor="text1"/>
        </w:rPr>
        <w:t>Иные</w:t>
      </w:r>
      <w:r w:rsidRPr="00054398">
        <w:rPr>
          <w:color w:val="000000" w:themeColor="text1"/>
          <w:spacing w:val="24"/>
        </w:rPr>
        <w:t xml:space="preserve"> </w:t>
      </w:r>
      <w:r w:rsidRPr="00054398">
        <w:rPr>
          <w:color w:val="000000" w:themeColor="text1"/>
          <w:spacing w:val="-1"/>
        </w:rPr>
        <w:t>производственные</w:t>
      </w:r>
      <w:r w:rsidRPr="00054398">
        <w:rPr>
          <w:color w:val="000000" w:themeColor="text1"/>
          <w:spacing w:val="24"/>
        </w:rPr>
        <w:t xml:space="preserve"> </w:t>
      </w:r>
      <w:r w:rsidRPr="00054398">
        <w:rPr>
          <w:color w:val="000000" w:themeColor="text1"/>
          <w:spacing w:val="-1"/>
        </w:rPr>
        <w:t>объекты,</w:t>
      </w:r>
      <w:r w:rsidRPr="00054398">
        <w:rPr>
          <w:color w:val="000000" w:themeColor="text1"/>
          <w:spacing w:val="25"/>
        </w:rPr>
        <w:t xml:space="preserve"> </w:t>
      </w:r>
      <w:r w:rsidRPr="00054398">
        <w:rPr>
          <w:color w:val="000000" w:themeColor="text1"/>
        </w:rPr>
        <w:t>на</w:t>
      </w:r>
      <w:r w:rsidRPr="00054398">
        <w:rPr>
          <w:color w:val="000000" w:themeColor="text1"/>
          <w:spacing w:val="22"/>
        </w:rPr>
        <w:t xml:space="preserve"> </w:t>
      </w:r>
      <w:r w:rsidRPr="00054398">
        <w:rPr>
          <w:color w:val="000000" w:themeColor="text1"/>
          <w:spacing w:val="-1"/>
        </w:rPr>
        <w:t>территориях</w:t>
      </w:r>
      <w:r w:rsidRPr="00054398">
        <w:rPr>
          <w:color w:val="000000" w:themeColor="text1"/>
          <w:spacing w:val="26"/>
        </w:rPr>
        <w:t xml:space="preserve"> </w:t>
      </w:r>
      <w:r w:rsidRPr="00054398">
        <w:rPr>
          <w:color w:val="000000" w:themeColor="text1"/>
          <w:spacing w:val="-1"/>
        </w:rPr>
        <w:t>которых</w:t>
      </w:r>
      <w:r w:rsidRPr="00054398">
        <w:rPr>
          <w:color w:val="000000" w:themeColor="text1"/>
          <w:spacing w:val="25"/>
        </w:rPr>
        <w:t xml:space="preserve"> </w:t>
      </w:r>
      <w:r w:rsidRPr="00054398">
        <w:rPr>
          <w:color w:val="000000" w:themeColor="text1"/>
          <w:spacing w:val="-1"/>
        </w:rPr>
        <w:t>расположены</w:t>
      </w:r>
      <w:r w:rsidRPr="00054398">
        <w:rPr>
          <w:color w:val="000000" w:themeColor="text1"/>
          <w:spacing w:val="25"/>
        </w:rPr>
        <w:t xml:space="preserve"> </w:t>
      </w:r>
      <w:r w:rsidRPr="00054398">
        <w:rPr>
          <w:color w:val="000000" w:themeColor="text1"/>
          <w:spacing w:val="-1"/>
        </w:rPr>
        <w:t>здания,</w:t>
      </w:r>
      <w:r w:rsidRPr="00054398">
        <w:rPr>
          <w:color w:val="000000" w:themeColor="text1"/>
          <w:spacing w:val="26"/>
        </w:rPr>
        <w:t xml:space="preserve"> </w:t>
      </w:r>
      <w:r w:rsidRPr="00054398">
        <w:rPr>
          <w:color w:val="000000" w:themeColor="text1"/>
          <w:spacing w:val="2"/>
        </w:rPr>
        <w:t>со</w:t>
      </w:r>
      <w:r w:rsidRPr="00054398">
        <w:rPr>
          <w:color w:val="000000" w:themeColor="text1"/>
          <w:spacing w:val="-1"/>
        </w:rPr>
        <w:t>оружения</w:t>
      </w:r>
      <w:r w:rsidRPr="00054398">
        <w:rPr>
          <w:color w:val="000000" w:themeColor="text1"/>
          <w:spacing w:val="28"/>
        </w:rPr>
        <w:t xml:space="preserve"> </w:t>
      </w:r>
      <w:r w:rsidRPr="00054398">
        <w:rPr>
          <w:color w:val="000000" w:themeColor="text1"/>
        </w:rPr>
        <w:t>и</w:t>
      </w:r>
      <w:r w:rsidRPr="00054398">
        <w:rPr>
          <w:color w:val="000000" w:themeColor="text1"/>
          <w:spacing w:val="29"/>
        </w:rPr>
        <w:t xml:space="preserve"> </w:t>
      </w:r>
      <w:r w:rsidRPr="00054398">
        <w:rPr>
          <w:color w:val="000000" w:themeColor="text1"/>
        </w:rPr>
        <w:t>строения</w:t>
      </w:r>
      <w:r w:rsidRPr="00054398">
        <w:rPr>
          <w:color w:val="000000" w:themeColor="text1"/>
          <w:spacing w:val="28"/>
        </w:rPr>
        <w:t xml:space="preserve"> </w:t>
      </w:r>
      <w:r w:rsidRPr="00054398">
        <w:rPr>
          <w:color w:val="000000" w:themeColor="text1"/>
        </w:rPr>
        <w:t>категорий</w:t>
      </w:r>
      <w:r w:rsidRPr="00054398">
        <w:rPr>
          <w:color w:val="000000" w:themeColor="text1"/>
          <w:spacing w:val="29"/>
        </w:rPr>
        <w:t xml:space="preserve"> </w:t>
      </w:r>
      <w:r w:rsidRPr="00054398">
        <w:rPr>
          <w:color w:val="000000" w:themeColor="text1"/>
        </w:rPr>
        <w:t>А,</w:t>
      </w:r>
      <w:r w:rsidRPr="00054398">
        <w:rPr>
          <w:color w:val="000000" w:themeColor="text1"/>
          <w:spacing w:val="28"/>
        </w:rPr>
        <w:t xml:space="preserve"> </w:t>
      </w:r>
      <w:r w:rsidRPr="00054398">
        <w:rPr>
          <w:color w:val="000000" w:themeColor="text1"/>
        </w:rPr>
        <w:t>Б</w:t>
      </w:r>
      <w:r w:rsidRPr="00054398">
        <w:rPr>
          <w:color w:val="000000" w:themeColor="text1"/>
          <w:spacing w:val="29"/>
        </w:rPr>
        <w:t xml:space="preserve"> </w:t>
      </w:r>
      <w:r w:rsidRPr="00054398">
        <w:rPr>
          <w:color w:val="000000" w:themeColor="text1"/>
        </w:rPr>
        <w:t>и</w:t>
      </w:r>
      <w:r w:rsidRPr="00054398">
        <w:rPr>
          <w:color w:val="000000" w:themeColor="text1"/>
          <w:spacing w:val="29"/>
        </w:rPr>
        <w:t xml:space="preserve"> </w:t>
      </w:r>
      <w:r w:rsidRPr="00054398">
        <w:rPr>
          <w:color w:val="000000" w:themeColor="text1"/>
        </w:rPr>
        <w:t>В</w:t>
      </w:r>
      <w:r w:rsidRPr="00054398">
        <w:rPr>
          <w:color w:val="000000" w:themeColor="text1"/>
          <w:spacing w:val="29"/>
        </w:rPr>
        <w:t xml:space="preserve"> </w:t>
      </w:r>
      <w:r w:rsidRPr="00054398">
        <w:rPr>
          <w:color w:val="000000" w:themeColor="text1"/>
        </w:rPr>
        <w:t>по</w:t>
      </w:r>
      <w:r w:rsidRPr="00054398">
        <w:rPr>
          <w:color w:val="000000" w:themeColor="text1"/>
          <w:spacing w:val="30"/>
        </w:rPr>
        <w:t xml:space="preserve"> </w:t>
      </w:r>
      <w:r w:rsidRPr="00054398">
        <w:rPr>
          <w:color w:val="000000" w:themeColor="text1"/>
          <w:spacing w:val="-1"/>
        </w:rPr>
        <w:t>взрывопожарной</w:t>
      </w:r>
      <w:r w:rsidRPr="00054398">
        <w:rPr>
          <w:color w:val="000000" w:themeColor="text1"/>
          <w:spacing w:val="29"/>
        </w:rPr>
        <w:t xml:space="preserve"> </w:t>
      </w:r>
      <w:r w:rsidRPr="00054398">
        <w:rPr>
          <w:color w:val="000000" w:themeColor="text1"/>
        </w:rPr>
        <w:t>и</w:t>
      </w:r>
      <w:r w:rsidRPr="00054398">
        <w:rPr>
          <w:color w:val="000000" w:themeColor="text1"/>
          <w:spacing w:val="29"/>
        </w:rPr>
        <w:t xml:space="preserve"> </w:t>
      </w:r>
      <w:r w:rsidRPr="00054398">
        <w:rPr>
          <w:color w:val="000000" w:themeColor="text1"/>
          <w:spacing w:val="-1"/>
        </w:rPr>
        <w:t>пожарной</w:t>
      </w:r>
      <w:r w:rsidRPr="00054398">
        <w:rPr>
          <w:color w:val="000000" w:themeColor="text1"/>
          <w:spacing w:val="29"/>
        </w:rPr>
        <w:t xml:space="preserve"> </w:t>
      </w:r>
      <w:r w:rsidRPr="00054398">
        <w:rPr>
          <w:color w:val="000000" w:themeColor="text1"/>
          <w:spacing w:val="-1"/>
        </w:rPr>
        <w:t>опасности,</w:t>
      </w:r>
      <w:r w:rsidRPr="00054398">
        <w:rPr>
          <w:color w:val="000000" w:themeColor="text1"/>
          <w:spacing w:val="28"/>
        </w:rPr>
        <w:t xml:space="preserve"> </w:t>
      </w:r>
      <w:r w:rsidRPr="00054398">
        <w:rPr>
          <w:color w:val="000000" w:themeColor="text1"/>
          <w:spacing w:val="-2"/>
        </w:rPr>
        <w:t>могут</w:t>
      </w:r>
      <w:r w:rsidRPr="00054398">
        <w:rPr>
          <w:color w:val="000000" w:themeColor="text1"/>
          <w:spacing w:val="59"/>
        </w:rPr>
        <w:t xml:space="preserve"> </w:t>
      </w:r>
      <w:r w:rsidRPr="00054398">
        <w:rPr>
          <w:color w:val="000000" w:themeColor="text1"/>
          <w:spacing w:val="-1"/>
        </w:rPr>
        <w:t>размещаться</w:t>
      </w:r>
      <w:r w:rsidRPr="00054398">
        <w:rPr>
          <w:color w:val="000000" w:themeColor="text1"/>
          <w:spacing w:val="2"/>
        </w:rPr>
        <w:t xml:space="preserve"> </w:t>
      </w:r>
      <w:r w:rsidRPr="00054398">
        <w:rPr>
          <w:color w:val="000000" w:themeColor="text1"/>
          <w:spacing w:val="-1"/>
        </w:rPr>
        <w:t>как</w:t>
      </w:r>
      <w:r w:rsidRPr="00054398">
        <w:rPr>
          <w:color w:val="000000" w:themeColor="text1"/>
          <w:spacing w:val="2"/>
        </w:rPr>
        <w:t xml:space="preserve"> </w:t>
      </w:r>
      <w:r w:rsidRPr="00054398">
        <w:rPr>
          <w:color w:val="000000" w:themeColor="text1"/>
        </w:rPr>
        <w:t>на</w:t>
      </w:r>
      <w:r w:rsidRPr="00054398">
        <w:rPr>
          <w:color w:val="000000" w:themeColor="text1"/>
          <w:spacing w:val="1"/>
        </w:rPr>
        <w:t xml:space="preserve"> </w:t>
      </w:r>
      <w:r w:rsidRPr="00054398">
        <w:rPr>
          <w:color w:val="000000" w:themeColor="text1"/>
          <w:spacing w:val="-1"/>
        </w:rPr>
        <w:t>территориях,</w:t>
      </w:r>
      <w:r w:rsidRPr="00054398">
        <w:rPr>
          <w:color w:val="000000" w:themeColor="text1"/>
          <w:spacing w:val="2"/>
        </w:rPr>
        <w:t xml:space="preserve"> </w:t>
      </w:r>
      <w:r w:rsidRPr="00054398">
        <w:rPr>
          <w:color w:val="000000" w:themeColor="text1"/>
          <w:spacing w:val="-2"/>
        </w:rPr>
        <w:t>так</w:t>
      </w:r>
      <w:r w:rsidRPr="00054398">
        <w:rPr>
          <w:color w:val="000000" w:themeColor="text1"/>
          <w:spacing w:val="2"/>
        </w:rPr>
        <w:t xml:space="preserve"> </w:t>
      </w:r>
      <w:r w:rsidRPr="00054398">
        <w:rPr>
          <w:color w:val="000000" w:themeColor="text1"/>
        </w:rPr>
        <w:t>и</w:t>
      </w:r>
      <w:r w:rsidRPr="00054398">
        <w:rPr>
          <w:color w:val="000000" w:themeColor="text1"/>
          <w:spacing w:val="3"/>
        </w:rPr>
        <w:t xml:space="preserve"> </w:t>
      </w:r>
      <w:r w:rsidRPr="00054398">
        <w:rPr>
          <w:color w:val="000000" w:themeColor="text1"/>
        </w:rPr>
        <w:t>за</w:t>
      </w:r>
      <w:r w:rsidRPr="00054398">
        <w:rPr>
          <w:color w:val="000000" w:themeColor="text1"/>
          <w:spacing w:val="1"/>
        </w:rPr>
        <w:t xml:space="preserve"> </w:t>
      </w:r>
      <w:r w:rsidRPr="00054398">
        <w:rPr>
          <w:color w:val="000000" w:themeColor="text1"/>
          <w:spacing w:val="-1"/>
        </w:rPr>
        <w:t>границами</w:t>
      </w:r>
      <w:r w:rsidRPr="00054398">
        <w:rPr>
          <w:color w:val="000000" w:themeColor="text1"/>
          <w:spacing w:val="3"/>
        </w:rPr>
        <w:t xml:space="preserve"> </w:t>
      </w:r>
      <w:r w:rsidRPr="00054398">
        <w:rPr>
          <w:color w:val="000000" w:themeColor="text1"/>
          <w:spacing w:val="-1"/>
        </w:rPr>
        <w:t>населенных</w:t>
      </w:r>
      <w:r w:rsidRPr="00054398">
        <w:rPr>
          <w:color w:val="000000" w:themeColor="text1"/>
          <w:spacing w:val="4"/>
        </w:rPr>
        <w:t xml:space="preserve"> </w:t>
      </w:r>
      <w:r w:rsidRPr="00054398">
        <w:rPr>
          <w:color w:val="000000" w:themeColor="text1"/>
          <w:spacing w:val="-1"/>
        </w:rPr>
        <w:t>пунктов.</w:t>
      </w:r>
      <w:r w:rsidRPr="00054398">
        <w:rPr>
          <w:color w:val="000000" w:themeColor="text1"/>
          <w:spacing w:val="1"/>
        </w:rPr>
        <w:t xml:space="preserve"> </w:t>
      </w:r>
      <w:r w:rsidRPr="00054398">
        <w:rPr>
          <w:color w:val="000000" w:themeColor="text1"/>
        </w:rPr>
        <w:t>При</w:t>
      </w:r>
      <w:r w:rsidRPr="00054398">
        <w:rPr>
          <w:color w:val="000000" w:themeColor="text1"/>
          <w:spacing w:val="2"/>
        </w:rPr>
        <w:t xml:space="preserve"> </w:t>
      </w:r>
      <w:r w:rsidRPr="00054398">
        <w:rPr>
          <w:color w:val="000000" w:themeColor="text1"/>
        </w:rPr>
        <w:t>этом</w:t>
      </w:r>
      <w:r w:rsidRPr="00054398">
        <w:rPr>
          <w:color w:val="000000" w:themeColor="text1"/>
          <w:spacing w:val="1"/>
        </w:rPr>
        <w:t xml:space="preserve"> </w:t>
      </w:r>
      <w:r w:rsidRPr="00054398">
        <w:rPr>
          <w:color w:val="000000" w:themeColor="text1"/>
          <w:spacing w:val="-1"/>
        </w:rPr>
        <w:t>расчетное</w:t>
      </w:r>
      <w:r w:rsidRPr="00054398">
        <w:rPr>
          <w:color w:val="000000" w:themeColor="text1"/>
          <w:spacing w:val="77"/>
        </w:rPr>
        <w:t xml:space="preserve"> </w:t>
      </w:r>
      <w:r w:rsidRPr="00054398">
        <w:rPr>
          <w:color w:val="000000" w:themeColor="text1"/>
          <w:spacing w:val="-1"/>
        </w:rPr>
        <w:t>значение</w:t>
      </w:r>
      <w:r w:rsidRPr="00054398">
        <w:rPr>
          <w:color w:val="000000" w:themeColor="text1"/>
          <w:spacing w:val="3"/>
        </w:rPr>
        <w:t xml:space="preserve"> </w:t>
      </w:r>
      <w:r w:rsidRPr="00054398">
        <w:rPr>
          <w:color w:val="000000" w:themeColor="text1"/>
          <w:spacing w:val="-1"/>
        </w:rPr>
        <w:t>пожарного</w:t>
      </w:r>
      <w:r w:rsidRPr="00054398">
        <w:rPr>
          <w:color w:val="000000" w:themeColor="text1"/>
          <w:spacing w:val="4"/>
        </w:rPr>
        <w:t xml:space="preserve"> </w:t>
      </w:r>
      <w:r w:rsidRPr="00054398">
        <w:rPr>
          <w:color w:val="000000" w:themeColor="text1"/>
          <w:spacing w:val="-1"/>
        </w:rPr>
        <w:t>риска</w:t>
      </w:r>
      <w:r w:rsidRPr="00054398">
        <w:rPr>
          <w:color w:val="000000" w:themeColor="text1"/>
          <w:spacing w:val="3"/>
        </w:rPr>
        <w:t xml:space="preserve"> </w:t>
      </w:r>
      <w:r w:rsidRPr="00054398">
        <w:rPr>
          <w:color w:val="000000" w:themeColor="text1"/>
        </w:rPr>
        <w:t>не</w:t>
      </w:r>
      <w:r w:rsidRPr="00054398">
        <w:rPr>
          <w:color w:val="000000" w:themeColor="text1"/>
          <w:spacing w:val="3"/>
        </w:rPr>
        <w:t xml:space="preserve"> </w:t>
      </w:r>
      <w:r w:rsidRPr="00054398">
        <w:rPr>
          <w:color w:val="000000" w:themeColor="text1"/>
        </w:rPr>
        <w:t>должно</w:t>
      </w:r>
      <w:r w:rsidRPr="00054398">
        <w:rPr>
          <w:color w:val="000000" w:themeColor="text1"/>
          <w:spacing w:val="4"/>
        </w:rPr>
        <w:t xml:space="preserve"> </w:t>
      </w:r>
      <w:r w:rsidRPr="00054398">
        <w:rPr>
          <w:color w:val="000000" w:themeColor="text1"/>
          <w:spacing w:val="-1"/>
        </w:rPr>
        <w:t>превышать</w:t>
      </w:r>
      <w:r w:rsidRPr="00054398">
        <w:rPr>
          <w:color w:val="000000" w:themeColor="text1"/>
          <w:spacing w:val="5"/>
        </w:rPr>
        <w:t xml:space="preserve"> </w:t>
      </w:r>
      <w:r w:rsidRPr="00054398">
        <w:rPr>
          <w:color w:val="000000" w:themeColor="text1"/>
          <w:spacing w:val="-1"/>
        </w:rPr>
        <w:t>допустимое</w:t>
      </w:r>
      <w:r w:rsidRPr="00054398">
        <w:rPr>
          <w:color w:val="000000" w:themeColor="text1"/>
          <w:spacing w:val="3"/>
        </w:rPr>
        <w:t xml:space="preserve"> </w:t>
      </w:r>
      <w:r w:rsidRPr="00054398">
        <w:rPr>
          <w:color w:val="000000" w:themeColor="text1"/>
          <w:spacing w:val="-1"/>
        </w:rPr>
        <w:t>значение</w:t>
      </w:r>
      <w:r w:rsidRPr="00054398">
        <w:rPr>
          <w:color w:val="000000" w:themeColor="text1"/>
          <w:spacing w:val="3"/>
        </w:rPr>
        <w:t xml:space="preserve"> </w:t>
      </w:r>
      <w:r w:rsidRPr="00054398">
        <w:rPr>
          <w:color w:val="000000" w:themeColor="text1"/>
          <w:spacing w:val="-1"/>
        </w:rPr>
        <w:t>пожарного</w:t>
      </w:r>
      <w:r w:rsidRPr="00054398">
        <w:rPr>
          <w:color w:val="000000" w:themeColor="text1"/>
          <w:spacing w:val="4"/>
        </w:rPr>
        <w:t xml:space="preserve"> </w:t>
      </w:r>
      <w:r w:rsidRPr="00054398">
        <w:rPr>
          <w:color w:val="000000" w:themeColor="text1"/>
          <w:spacing w:val="-1"/>
        </w:rPr>
        <w:t>риска,</w:t>
      </w:r>
      <w:r w:rsidRPr="00054398">
        <w:rPr>
          <w:color w:val="000000" w:themeColor="text1"/>
          <w:spacing w:val="75"/>
        </w:rPr>
        <w:t xml:space="preserve"> </w:t>
      </w:r>
      <w:r w:rsidRPr="00054398">
        <w:rPr>
          <w:color w:val="000000" w:themeColor="text1"/>
          <w:spacing w:val="-1"/>
        </w:rPr>
        <w:t>установленное</w:t>
      </w:r>
      <w:r w:rsidRPr="00054398">
        <w:rPr>
          <w:color w:val="000000" w:themeColor="text1"/>
          <w:spacing w:val="22"/>
        </w:rPr>
        <w:t xml:space="preserve"> </w:t>
      </w:r>
      <w:r w:rsidRPr="00054398">
        <w:rPr>
          <w:color w:val="000000" w:themeColor="text1"/>
        </w:rPr>
        <w:t>Федеральным</w:t>
      </w:r>
      <w:r w:rsidRPr="00054398">
        <w:rPr>
          <w:color w:val="000000" w:themeColor="text1"/>
          <w:spacing w:val="24"/>
        </w:rPr>
        <w:t xml:space="preserve"> </w:t>
      </w:r>
      <w:hyperlink r:id="rId90" w:history="1">
        <w:r w:rsidRPr="00054398">
          <w:rPr>
            <w:color w:val="000000" w:themeColor="text1"/>
            <w:spacing w:val="-1"/>
          </w:rPr>
          <w:t>законом</w:t>
        </w:r>
        <w:r w:rsidRPr="00054398">
          <w:rPr>
            <w:color w:val="000000" w:themeColor="text1"/>
            <w:spacing w:val="24"/>
          </w:rPr>
          <w:t xml:space="preserve"> </w:t>
        </w:r>
      </w:hyperlink>
      <w:r>
        <w:rPr>
          <w:color w:val="000000"/>
          <w:spacing w:val="-1"/>
        </w:rPr>
        <w:t>"Технический</w:t>
      </w:r>
      <w:r>
        <w:rPr>
          <w:color w:val="000000"/>
          <w:spacing w:val="24"/>
        </w:rPr>
        <w:t xml:space="preserve"> </w:t>
      </w:r>
      <w:r>
        <w:rPr>
          <w:color w:val="000000"/>
          <w:spacing w:val="-1"/>
        </w:rPr>
        <w:t>регламент</w:t>
      </w:r>
      <w:r>
        <w:rPr>
          <w:color w:val="000000"/>
          <w:spacing w:val="24"/>
        </w:rPr>
        <w:t xml:space="preserve"> </w:t>
      </w:r>
      <w:r>
        <w:rPr>
          <w:color w:val="000000"/>
        </w:rPr>
        <w:t>о</w:t>
      </w:r>
      <w:r>
        <w:rPr>
          <w:color w:val="000000"/>
          <w:spacing w:val="23"/>
        </w:rPr>
        <w:t xml:space="preserve"> </w:t>
      </w:r>
      <w:r>
        <w:rPr>
          <w:color w:val="000000"/>
          <w:spacing w:val="-1"/>
        </w:rPr>
        <w:t>требованиях</w:t>
      </w:r>
      <w:r>
        <w:rPr>
          <w:color w:val="000000"/>
          <w:spacing w:val="25"/>
        </w:rPr>
        <w:t xml:space="preserve"> </w:t>
      </w:r>
      <w:r>
        <w:rPr>
          <w:color w:val="000000"/>
          <w:spacing w:val="-1"/>
        </w:rPr>
        <w:t>пожарной</w:t>
      </w:r>
      <w:r>
        <w:rPr>
          <w:color w:val="000000"/>
          <w:spacing w:val="24"/>
        </w:rPr>
        <w:t xml:space="preserve"> </w:t>
      </w:r>
      <w:r>
        <w:rPr>
          <w:color w:val="000000"/>
          <w:spacing w:val="1"/>
        </w:rPr>
        <w:t>без</w:t>
      </w:r>
      <w:r>
        <w:rPr>
          <w:color w:val="000000"/>
          <w:spacing w:val="-1"/>
        </w:rPr>
        <w:t>опасности".</w:t>
      </w:r>
      <w:r>
        <w:rPr>
          <w:color w:val="000000"/>
        </w:rPr>
        <w:t xml:space="preserve"> При </w:t>
      </w:r>
      <w:r>
        <w:rPr>
          <w:color w:val="000000"/>
          <w:spacing w:val="-1"/>
        </w:rPr>
        <w:t>размещении</w:t>
      </w:r>
      <w:r>
        <w:rPr>
          <w:color w:val="000000"/>
        </w:rPr>
        <w:t xml:space="preserve"> </w:t>
      </w:r>
      <w:r>
        <w:rPr>
          <w:color w:val="000000"/>
          <w:spacing w:val="-1"/>
        </w:rPr>
        <w:t>пожаровзрывоопасных</w:t>
      </w:r>
      <w:r>
        <w:rPr>
          <w:color w:val="000000"/>
          <w:spacing w:val="1"/>
        </w:rPr>
        <w:t xml:space="preserve"> </w:t>
      </w:r>
      <w:r>
        <w:rPr>
          <w:color w:val="000000"/>
          <w:spacing w:val="-1"/>
        </w:rPr>
        <w:t>объектов</w:t>
      </w:r>
      <w:r>
        <w:rPr>
          <w:color w:val="000000"/>
        </w:rPr>
        <w:t xml:space="preserve"> в</w:t>
      </w:r>
      <w:r>
        <w:rPr>
          <w:color w:val="000000"/>
          <w:spacing w:val="-1"/>
        </w:rPr>
        <w:t xml:space="preserve"> границах</w:t>
      </w:r>
      <w:r>
        <w:rPr>
          <w:color w:val="000000"/>
          <w:spacing w:val="2"/>
        </w:rPr>
        <w:t xml:space="preserve"> </w:t>
      </w:r>
      <w:r>
        <w:rPr>
          <w:color w:val="000000"/>
        </w:rPr>
        <w:t>населенных</w:t>
      </w:r>
      <w:r>
        <w:rPr>
          <w:color w:val="000000"/>
          <w:spacing w:val="2"/>
        </w:rPr>
        <w:t xml:space="preserve"> </w:t>
      </w:r>
      <w:r>
        <w:rPr>
          <w:color w:val="000000"/>
          <w:spacing w:val="-1"/>
        </w:rPr>
        <w:t>пунктов</w:t>
      </w:r>
      <w:r>
        <w:rPr>
          <w:color w:val="000000"/>
          <w:spacing w:val="87"/>
        </w:rPr>
        <w:t xml:space="preserve"> </w:t>
      </w:r>
      <w:r>
        <w:rPr>
          <w:color w:val="000000"/>
          <w:spacing w:val="-1"/>
        </w:rPr>
        <w:t>необходимо</w:t>
      </w:r>
      <w:r>
        <w:rPr>
          <w:color w:val="000000"/>
          <w:spacing w:val="16"/>
        </w:rPr>
        <w:t xml:space="preserve"> </w:t>
      </w:r>
      <w:r>
        <w:rPr>
          <w:color w:val="000000"/>
          <w:spacing w:val="-1"/>
        </w:rPr>
        <w:t>учитывать</w:t>
      </w:r>
      <w:r>
        <w:rPr>
          <w:color w:val="000000"/>
          <w:spacing w:val="14"/>
        </w:rPr>
        <w:t xml:space="preserve"> </w:t>
      </w:r>
      <w:r>
        <w:rPr>
          <w:color w:val="000000"/>
          <w:spacing w:val="-1"/>
        </w:rPr>
        <w:t>возможность</w:t>
      </w:r>
      <w:r>
        <w:rPr>
          <w:color w:val="000000"/>
          <w:spacing w:val="14"/>
        </w:rPr>
        <w:t xml:space="preserve"> </w:t>
      </w:r>
      <w:r>
        <w:rPr>
          <w:color w:val="000000"/>
          <w:spacing w:val="-1"/>
        </w:rPr>
        <w:t>воздействия</w:t>
      </w:r>
      <w:r>
        <w:rPr>
          <w:color w:val="000000"/>
          <w:spacing w:val="14"/>
        </w:rPr>
        <w:t xml:space="preserve"> </w:t>
      </w:r>
      <w:r>
        <w:rPr>
          <w:color w:val="000000"/>
          <w:spacing w:val="-1"/>
        </w:rPr>
        <w:t>опасных</w:t>
      </w:r>
      <w:r>
        <w:rPr>
          <w:color w:val="000000"/>
          <w:spacing w:val="15"/>
        </w:rPr>
        <w:t xml:space="preserve"> </w:t>
      </w:r>
      <w:r>
        <w:rPr>
          <w:color w:val="000000"/>
        </w:rPr>
        <w:t>факторов</w:t>
      </w:r>
      <w:r>
        <w:rPr>
          <w:color w:val="000000"/>
          <w:spacing w:val="11"/>
        </w:rPr>
        <w:t xml:space="preserve"> </w:t>
      </w:r>
      <w:r>
        <w:rPr>
          <w:color w:val="000000"/>
          <w:spacing w:val="-1"/>
        </w:rPr>
        <w:t>пожара</w:t>
      </w:r>
      <w:r>
        <w:rPr>
          <w:color w:val="000000"/>
          <w:spacing w:val="13"/>
        </w:rPr>
        <w:t xml:space="preserve"> </w:t>
      </w:r>
      <w:r>
        <w:rPr>
          <w:color w:val="000000"/>
        </w:rPr>
        <w:t>на</w:t>
      </w:r>
      <w:r>
        <w:rPr>
          <w:color w:val="000000"/>
          <w:spacing w:val="13"/>
        </w:rPr>
        <w:t xml:space="preserve"> </w:t>
      </w:r>
      <w:r>
        <w:rPr>
          <w:color w:val="000000"/>
        </w:rPr>
        <w:t>соседние</w:t>
      </w:r>
      <w:r>
        <w:rPr>
          <w:color w:val="000000"/>
          <w:spacing w:val="13"/>
        </w:rPr>
        <w:t xml:space="preserve"> </w:t>
      </w:r>
      <w:r>
        <w:rPr>
          <w:color w:val="000000"/>
          <w:spacing w:val="3"/>
        </w:rPr>
        <w:t>объ</w:t>
      </w:r>
      <w:r>
        <w:rPr>
          <w:color w:val="000000"/>
          <w:spacing w:val="-1"/>
        </w:rPr>
        <w:t>екты,</w:t>
      </w:r>
      <w:r>
        <w:rPr>
          <w:color w:val="000000"/>
          <w:spacing w:val="18"/>
        </w:rPr>
        <w:t xml:space="preserve"> </w:t>
      </w:r>
      <w:r>
        <w:rPr>
          <w:color w:val="000000"/>
          <w:spacing w:val="-1"/>
        </w:rPr>
        <w:t>климатические</w:t>
      </w:r>
      <w:r>
        <w:rPr>
          <w:color w:val="000000"/>
          <w:spacing w:val="18"/>
        </w:rPr>
        <w:t xml:space="preserve"> </w:t>
      </w:r>
      <w:r>
        <w:rPr>
          <w:color w:val="000000"/>
        </w:rPr>
        <w:t>и</w:t>
      </w:r>
      <w:r>
        <w:rPr>
          <w:color w:val="000000"/>
          <w:spacing w:val="17"/>
        </w:rPr>
        <w:t xml:space="preserve"> </w:t>
      </w:r>
      <w:r>
        <w:rPr>
          <w:color w:val="000000"/>
          <w:spacing w:val="-1"/>
        </w:rPr>
        <w:t>географические</w:t>
      </w:r>
      <w:r>
        <w:rPr>
          <w:color w:val="000000"/>
          <w:spacing w:val="18"/>
        </w:rPr>
        <w:t xml:space="preserve"> </w:t>
      </w:r>
      <w:r>
        <w:rPr>
          <w:color w:val="000000"/>
          <w:spacing w:val="-1"/>
        </w:rPr>
        <w:t>особенности,</w:t>
      </w:r>
      <w:r>
        <w:rPr>
          <w:color w:val="000000"/>
          <w:spacing w:val="18"/>
        </w:rPr>
        <w:t xml:space="preserve"> </w:t>
      </w:r>
      <w:r>
        <w:rPr>
          <w:color w:val="000000"/>
          <w:spacing w:val="-1"/>
        </w:rPr>
        <w:t>рельеф</w:t>
      </w:r>
      <w:r>
        <w:rPr>
          <w:color w:val="000000"/>
          <w:spacing w:val="17"/>
        </w:rPr>
        <w:t xml:space="preserve"> </w:t>
      </w:r>
      <w:r>
        <w:rPr>
          <w:color w:val="000000"/>
          <w:spacing w:val="-1"/>
        </w:rPr>
        <w:t>местности,</w:t>
      </w:r>
      <w:r>
        <w:rPr>
          <w:color w:val="000000"/>
          <w:spacing w:val="18"/>
        </w:rPr>
        <w:t xml:space="preserve"> </w:t>
      </w:r>
      <w:r>
        <w:rPr>
          <w:color w:val="000000"/>
          <w:spacing w:val="-1"/>
        </w:rPr>
        <w:t>направление</w:t>
      </w:r>
      <w:r>
        <w:rPr>
          <w:color w:val="000000"/>
          <w:spacing w:val="18"/>
        </w:rPr>
        <w:t xml:space="preserve"> </w:t>
      </w:r>
      <w:r>
        <w:rPr>
          <w:color w:val="000000"/>
          <w:spacing w:val="-1"/>
        </w:rPr>
        <w:t>течения</w:t>
      </w:r>
      <w:r>
        <w:rPr>
          <w:color w:val="000000"/>
          <w:spacing w:val="95"/>
        </w:rPr>
        <w:t xml:space="preserve"> </w:t>
      </w:r>
      <w:r>
        <w:rPr>
          <w:color w:val="000000"/>
          <w:spacing w:val="-1"/>
        </w:rPr>
        <w:t>рек</w:t>
      </w:r>
      <w:r>
        <w:rPr>
          <w:color w:val="000000"/>
          <w:spacing w:val="17"/>
        </w:rPr>
        <w:t xml:space="preserve"> </w:t>
      </w:r>
      <w:r>
        <w:rPr>
          <w:color w:val="000000"/>
        </w:rPr>
        <w:t>и</w:t>
      </w:r>
      <w:r>
        <w:rPr>
          <w:color w:val="000000"/>
          <w:spacing w:val="15"/>
        </w:rPr>
        <w:t xml:space="preserve"> </w:t>
      </w:r>
      <w:r>
        <w:rPr>
          <w:color w:val="000000"/>
          <w:spacing w:val="-1"/>
        </w:rPr>
        <w:t>преобладающее</w:t>
      </w:r>
      <w:r>
        <w:rPr>
          <w:color w:val="000000"/>
          <w:spacing w:val="15"/>
        </w:rPr>
        <w:t xml:space="preserve"> </w:t>
      </w:r>
      <w:r>
        <w:rPr>
          <w:color w:val="000000"/>
          <w:spacing w:val="-1"/>
        </w:rPr>
        <w:t>направление</w:t>
      </w:r>
      <w:r>
        <w:rPr>
          <w:color w:val="000000"/>
          <w:spacing w:val="15"/>
        </w:rPr>
        <w:t xml:space="preserve"> </w:t>
      </w:r>
      <w:r>
        <w:rPr>
          <w:color w:val="000000"/>
          <w:spacing w:val="-1"/>
        </w:rPr>
        <w:t>ветра.</w:t>
      </w:r>
      <w:r>
        <w:rPr>
          <w:color w:val="000000"/>
          <w:spacing w:val="16"/>
        </w:rPr>
        <w:t xml:space="preserve"> </w:t>
      </w:r>
      <w:r>
        <w:rPr>
          <w:color w:val="000000"/>
        </w:rPr>
        <w:t>При</w:t>
      </w:r>
      <w:r>
        <w:rPr>
          <w:color w:val="000000"/>
          <w:spacing w:val="17"/>
        </w:rPr>
        <w:t xml:space="preserve"> </w:t>
      </w:r>
      <w:r>
        <w:rPr>
          <w:color w:val="000000"/>
        </w:rPr>
        <w:t>этом</w:t>
      </w:r>
      <w:r>
        <w:rPr>
          <w:color w:val="000000"/>
          <w:spacing w:val="15"/>
        </w:rPr>
        <w:t xml:space="preserve"> </w:t>
      </w:r>
      <w:r>
        <w:rPr>
          <w:color w:val="000000"/>
          <w:spacing w:val="-1"/>
        </w:rPr>
        <w:t>расстояние</w:t>
      </w:r>
      <w:r>
        <w:rPr>
          <w:color w:val="000000"/>
          <w:spacing w:val="13"/>
        </w:rPr>
        <w:t xml:space="preserve"> </w:t>
      </w:r>
      <w:r>
        <w:rPr>
          <w:color w:val="000000"/>
        </w:rPr>
        <w:t>от</w:t>
      </w:r>
      <w:r>
        <w:rPr>
          <w:color w:val="000000"/>
          <w:spacing w:val="17"/>
        </w:rPr>
        <w:t xml:space="preserve"> </w:t>
      </w:r>
      <w:r>
        <w:rPr>
          <w:color w:val="000000"/>
          <w:spacing w:val="-1"/>
        </w:rPr>
        <w:t>границ</w:t>
      </w:r>
      <w:r>
        <w:rPr>
          <w:color w:val="000000"/>
          <w:spacing w:val="15"/>
        </w:rPr>
        <w:t xml:space="preserve"> </w:t>
      </w:r>
      <w:r>
        <w:rPr>
          <w:color w:val="000000"/>
        </w:rPr>
        <w:t>земельного</w:t>
      </w:r>
      <w:r>
        <w:rPr>
          <w:color w:val="000000"/>
          <w:spacing w:val="18"/>
        </w:rPr>
        <w:t xml:space="preserve"> </w:t>
      </w:r>
      <w:r>
        <w:rPr>
          <w:color w:val="000000"/>
          <w:spacing w:val="-1"/>
        </w:rPr>
        <w:t>участка</w:t>
      </w:r>
      <w:r>
        <w:rPr>
          <w:color w:val="000000"/>
          <w:spacing w:val="71"/>
        </w:rPr>
        <w:t xml:space="preserve"> </w:t>
      </w:r>
      <w:r>
        <w:rPr>
          <w:color w:val="000000"/>
          <w:spacing w:val="-1"/>
        </w:rPr>
        <w:t>производственного</w:t>
      </w:r>
      <w:r>
        <w:rPr>
          <w:color w:val="000000"/>
          <w:spacing w:val="30"/>
        </w:rPr>
        <w:t xml:space="preserve"> </w:t>
      </w:r>
      <w:r>
        <w:rPr>
          <w:color w:val="000000"/>
          <w:spacing w:val="-1"/>
        </w:rPr>
        <w:t>объекта</w:t>
      </w:r>
      <w:r>
        <w:rPr>
          <w:color w:val="000000"/>
          <w:spacing w:val="30"/>
        </w:rPr>
        <w:t xml:space="preserve"> </w:t>
      </w:r>
      <w:r>
        <w:rPr>
          <w:color w:val="000000"/>
        </w:rPr>
        <w:t>до</w:t>
      </w:r>
      <w:r>
        <w:rPr>
          <w:color w:val="000000"/>
          <w:spacing w:val="31"/>
        </w:rPr>
        <w:t xml:space="preserve"> </w:t>
      </w:r>
      <w:r>
        <w:rPr>
          <w:color w:val="000000"/>
          <w:spacing w:val="-1"/>
        </w:rPr>
        <w:t>зданий</w:t>
      </w:r>
      <w:r>
        <w:rPr>
          <w:color w:val="000000"/>
          <w:spacing w:val="31"/>
        </w:rPr>
        <w:t xml:space="preserve"> </w:t>
      </w:r>
      <w:r>
        <w:rPr>
          <w:color w:val="000000"/>
          <w:spacing w:val="-1"/>
        </w:rPr>
        <w:t>классов</w:t>
      </w:r>
      <w:r>
        <w:rPr>
          <w:color w:val="000000"/>
          <w:spacing w:val="30"/>
        </w:rPr>
        <w:t xml:space="preserve"> </w:t>
      </w:r>
      <w:r>
        <w:rPr>
          <w:color w:val="000000"/>
          <w:spacing w:val="-1"/>
        </w:rPr>
        <w:t>функциональной</w:t>
      </w:r>
      <w:r>
        <w:rPr>
          <w:color w:val="000000"/>
          <w:spacing w:val="31"/>
        </w:rPr>
        <w:t xml:space="preserve"> </w:t>
      </w:r>
      <w:r>
        <w:rPr>
          <w:color w:val="000000"/>
          <w:spacing w:val="-1"/>
        </w:rPr>
        <w:t>опасности</w:t>
      </w:r>
      <w:r>
        <w:rPr>
          <w:color w:val="000000"/>
          <w:spacing w:val="31"/>
        </w:rPr>
        <w:t xml:space="preserve"> </w:t>
      </w:r>
      <w:r>
        <w:rPr>
          <w:color w:val="000000"/>
        </w:rPr>
        <w:t>Ф1</w:t>
      </w:r>
      <w:r>
        <w:rPr>
          <w:color w:val="000000"/>
          <w:spacing w:val="40"/>
        </w:rPr>
        <w:t xml:space="preserve"> </w:t>
      </w:r>
      <w:r>
        <w:rPr>
          <w:color w:val="000000"/>
        </w:rPr>
        <w:t>-</w:t>
      </w:r>
      <w:r>
        <w:rPr>
          <w:color w:val="000000"/>
          <w:spacing w:val="30"/>
        </w:rPr>
        <w:t xml:space="preserve"> </w:t>
      </w:r>
      <w:r>
        <w:rPr>
          <w:color w:val="000000"/>
        </w:rPr>
        <w:t>Ф4,</w:t>
      </w:r>
      <w:r>
        <w:rPr>
          <w:color w:val="000000"/>
          <w:spacing w:val="30"/>
        </w:rPr>
        <w:t xml:space="preserve"> </w:t>
      </w:r>
      <w:r>
        <w:rPr>
          <w:color w:val="000000"/>
        </w:rPr>
        <w:t>земельных</w:t>
      </w:r>
      <w:r>
        <w:rPr>
          <w:color w:val="000000"/>
          <w:spacing w:val="47"/>
        </w:rPr>
        <w:t xml:space="preserve"> </w:t>
      </w:r>
      <w:r>
        <w:rPr>
          <w:color w:val="000000"/>
          <w:spacing w:val="-2"/>
        </w:rPr>
        <w:t>участков</w:t>
      </w:r>
      <w:r>
        <w:rPr>
          <w:color w:val="000000"/>
          <w:spacing w:val="42"/>
        </w:rPr>
        <w:t xml:space="preserve"> </w:t>
      </w:r>
      <w:r>
        <w:rPr>
          <w:color w:val="000000"/>
          <w:spacing w:val="-1"/>
        </w:rPr>
        <w:t>детских</w:t>
      </w:r>
      <w:r>
        <w:rPr>
          <w:color w:val="000000"/>
          <w:spacing w:val="42"/>
        </w:rPr>
        <w:t xml:space="preserve"> </w:t>
      </w:r>
      <w:r>
        <w:rPr>
          <w:color w:val="000000"/>
          <w:spacing w:val="-1"/>
        </w:rPr>
        <w:t>дошкольных</w:t>
      </w:r>
      <w:r>
        <w:rPr>
          <w:color w:val="000000"/>
          <w:spacing w:val="44"/>
        </w:rPr>
        <w:t xml:space="preserve"> </w:t>
      </w:r>
      <w:r>
        <w:rPr>
          <w:color w:val="000000"/>
          <w:spacing w:val="-1"/>
        </w:rPr>
        <w:t>образовательных</w:t>
      </w:r>
      <w:r>
        <w:rPr>
          <w:color w:val="000000"/>
          <w:spacing w:val="47"/>
        </w:rPr>
        <w:t xml:space="preserve"> </w:t>
      </w:r>
      <w:r>
        <w:rPr>
          <w:color w:val="000000"/>
          <w:spacing w:val="-1"/>
        </w:rPr>
        <w:t>учреждений,</w:t>
      </w:r>
      <w:r>
        <w:rPr>
          <w:color w:val="000000"/>
          <w:spacing w:val="40"/>
        </w:rPr>
        <w:t xml:space="preserve"> </w:t>
      </w:r>
      <w:r>
        <w:rPr>
          <w:color w:val="000000"/>
          <w:spacing w:val="-1"/>
        </w:rPr>
        <w:t>общеобразовательных</w:t>
      </w:r>
      <w:r>
        <w:rPr>
          <w:color w:val="000000"/>
          <w:spacing w:val="83"/>
        </w:rPr>
        <w:t xml:space="preserve"> </w:t>
      </w:r>
      <w:r>
        <w:rPr>
          <w:color w:val="000000"/>
          <w:spacing w:val="-1"/>
        </w:rPr>
        <w:t>учреждений,</w:t>
      </w:r>
      <w:r>
        <w:rPr>
          <w:color w:val="000000"/>
          <w:spacing w:val="2"/>
        </w:rPr>
        <w:t xml:space="preserve"> </w:t>
      </w:r>
      <w:r>
        <w:rPr>
          <w:color w:val="000000"/>
          <w:spacing w:val="-1"/>
        </w:rPr>
        <w:t>учреждений</w:t>
      </w:r>
      <w:r>
        <w:rPr>
          <w:color w:val="000000"/>
        </w:rPr>
        <w:t xml:space="preserve"> </w:t>
      </w:r>
      <w:r>
        <w:rPr>
          <w:color w:val="000000"/>
          <w:spacing w:val="-1"/>
        </w:rPr>
        <w:t>здравоохранения</w:t>
      </w:r>
      <w:r>
        <w:rPr>
          <w:color w:val="000000"/>
        </w:rPr>
        <w:t xml:space="preserve"> и </w:t>
      </w:r>
      <w:r>
        <w:rPr>
          <w:color w:val="000000"/>
          <w:spacing w:val="-1"/>
        </w:rPr>
        <w:t xml:space="preserve">отдыха </w:t>
      </w:r>
      <w:r>
        <w:rPr>
          <w:color w:val="000000"/>
        </w:rPr>
        <w:t xml:space="preserve">должно </w:t>
      </w:r>
      <w:r>
        <w:rPr>
          <w:color w:val="000000"/>
          <w:spacing w:val="-1"/>
        </w:rPr>
        <w:t>составлять</w:t>
      </w:r>
      <w:r>
        <w:rPr>
          <w:color w:val="000000"/>
          <w:spacing w:val="1"/>
        </w:rPr>
        <w:t xml:space="preserve"> </w:t>
      </w:r>
      <w:r>
        <w:rPr>
          <w:color w:val="000000"/>
        </w:rPr>
        <w:t>не</w:t>
      </w:r>
      <w:r>
        <w:rPr>
          <w:color w:val="000000"/>
          <w:spacing w:val="-1"/>
        </w:rPr>
        <w:t xml:space="preserve"> менее </w:t>
      </w:r>
      <w:r>
        <w:rPr>
          <w:color w:val="000000"/>
        </w:rPr>
        <w:t>50</w:t>
      </w:r>
      <w:r>
        <w:rPr>
          <w:color w:val="000000"/>
          <w:spacing w:val="6"/>
        </w:rPr>
        <w:t xml:space="preserve"> </w:t>
      </w:r>
      <w:r>
        <w:rPr>
          <w:color w:val="000000"/>
          <w:spacing w:val="-1"/>
        </w:rPr>
        <w:t>метров.</w:t>
      </w:r>
    </w:p>
    <w:p w14:paraId="4EEC0CC3" w14:textId="77777777" w:rsidR="00275A11" w:rsidRDefault="00275A11" w:rsidP="0008452E">
      <w:pPr>
        <w:pStyle w:val="a"/>
        <w:widowControl w:val="0"/>
        <w:numPr>
          <w:ilvl w:val="1"/>
          <w:numId w:val="112"/>
        </w:numPr>
        <w:tabs>
          <w:tab w:val="left" w:pos="1367"/>
        </w:tabs>
        <w:kinsoku w:val="0"/>
        <w:overflowPunct w:val="0"/>
        <w:autoSpaceDE w:val="0"/>
        <w:autoSpaceDN w:val="0"/>
        <w:adjustRightInd w:val="0"/>
        <w:spacing w:before="0" w:after="0"/>
        <w:jc w:val="left"/>
        <w:rPr>
          <w:spacing w:val="-1"/>
        </w:rPr>
      </w:pPr>
      <w:r>
        <w:rPr>
          <w:spacing w:val="-1"/>
        </w:rPr>
        <w:t>Требования</w:t>
      </w:r>
      <w:r>
        <w:t xml:space="preserve"> по </w:t>
      </w:r>
      <w:r>
        <w:rPr>
          <w:spacing w:val="-1"/>
        </w:rPr>
        <w:t>противопожарным</w:t>
      </w:r>
      <w:r>
        <w:rPr>
          <w:spacing w:val="-2"/>
        </w:rPr>
        <w:t xml:space="preserve"> </w:t>
      </w:r>
      <w:r>
        <w:rPr>
          <w:spacing w:val="-1"/>
        </w:rPr>
        <w:t xml:space="preserve">разрывам </w:t>
      </w:r>
      <w:r>
        <w:t>между</w:t>
      </w:r>
      <w:r>
        <w:rPr>
          <w:spacing w:val="-5"/>
        </w:rPr>
        <w:t xml:space="preserve"> </w:t>
      </w:r>
      <w:r>
        <w:rPr>
          <w:spacing w:val="-1"/>
        </w:rPr>
        <w:t>зданиями</w:t>
      </w:r>
      <w:r>
        <w:t xml:space="preserve"> и </w:t>
      </w:r>
      <w:r>
        <w:rPr>
          <w:spacing w:val="-1"/>
        </w:rPr>
        <w:t>сооружениями</w:t>
      </w:r>
    </w:p>
    <w:p w14:paraId="3ABC55C7" w14:textId="4DAF319A" w:rsidR="00DA0928" w:rsidRPr="0008452E" w:rsidRDefault="00275A11" w:rsidP="0008452E">
      <w:pPr>
        <w:pStyle w:val="a"/>
        <w:widowControl w:val="0"/>
        <w:numPr>
          <w:ilvl w:val="2"/>
          <w:numId w:val="112"/>
        </w:numPr>
        <w:tabs>
          <w:tab w:val="left" w:pos="1583"/>
        </w:tabs>
        <w:kinsoku w:val="0"/>
        <w:overflowPunct w:val="0"/>
        <w:autoSpaceDE w:val="0"/>
        <w:autoSpaceDN w:val="0"/>
        <w:adjustRightInd w:val="0"/>
        <w:spacing w:before="0" w:after="0"/>
        <w:ind w:right="112" w:firstLine="708"/>
        <w:rPr>
          <w:color w:val="000000" w:themeColor="text1"/>
        </w:rPr>
      </w:pPr>
      <w:r>
        <w:rPr>
          <w:spacing w:val="-1"/>
        </w:rPr>
        <w:t>Противопожарные</w:t>
      </w:r>
      <w:r>
        <w:rPr>
          <w:spacing w:val="34"/>
        </w:rPr>
        <w:t xml:space="preserve"> </w:t>
      </w:r>
      <w:r>
        <w:rPr>
          <w:spacing w:val="-1"/>
        </w:rPr>
        <w:t>расстояния</w:t>
      </w:r>
      <w:r>
        <w:rPr>
          <w:spacing w:val="35"/>
        </w:rPr>
        <w:t xml:space="preserve"> </w:t>
      </w:r>
      <w:r>
        <w:t>между</w:t>
      </w:r>
      <w:r>
        <w:rPr>
          <w:spacing w:val="33"/>
        </w:rPr>
        <w:t xml:space="preserve"> </w:t>
      </w:r>
      <w:r>
        <w:rPr>
          <w:spacing w:val="-1"/>
        </w:rPr>
        <w:t>жилыми,</w:t>
      </w:r>
      <w:r>
        <w:rPr>
          <w:spacing w:val="35"/>
        </w:rPr>
        <w:t xml:space="preserve"> </w:t>
      </w:r>
      <w:r>
        <w:rPr>
          <w:spacing w:val="-1"/>
        </w:rPr>
        <w:t>общественными</w:t>
      </w:r>
      <w:r>
        <w:rPr>
          <w:spacing w:val="36"/>
        </w:rPr>
        <w:t xml:space="preserve"> </w:t>
      </w:r>
      <w:r>
        <w:t>и</w:t>
      </w:r>
      <w:r>
        <w:rPr>
          <w:spacing w:val="36"/>
        </w:rPr>
        <w:t xml:space="preserve"> </w:t>
      </w:r>
      <w:r>
        <w:t>администра</w:t>
      </w:r>
      <w:r>
        <w:rPr>
          <w:spacing w:val="-1"/>
        </w:rPr>
        <w:t>тивными</w:t>
      </w:r>
      <w:r>
        <w:rPr>
          <w:spacing w:val="51"/>
        </w:rPr>
        <w:t xml:space="preserve"> </w:t>
      </w:r>
      <w:r>
        <w:rPr>
          <w:spacing w:val="-1"/>
        </w:rPr>
        <w:t>зданиями,</w:t>
      </w:r>
      <w:r>
        <w:rPr>
          <w:spacing w:val="52"/>
        </w:rPr>
        <w:t xml:space="preserve"> </w:t>
      </w:r>
      <w:r>
        <w:rPr>
          <w:spacing w:val="-1"/>
        </w:rPr>
        <w:t>зданиями,</w:t>
      </w:r>
      <w:r>
        <w:rPr>
          <w:spacing w:val="52"/>
        </w:rPr>
        <w:t xml:space="preserve"> </w:t>
      </w:r>
      <w:r>
        <w:rPr>
          <w:spacing w:val="-1"/>
        </w:rPr>
        <w:t>сооружениями</w:t>
      </w:r>
      <w:r>
        <w:rPr>
          <w:spacing w:val="53"/>
        </w:rPr>
        <w:t xml:space="preserve"> </w:t>
      </w:r>
      <w:r>
        <w:t>и</w:t>
      </w:r>
      <w:r>
        <w:rPr>
          <w:spacing w:val="53"/>
        </w:rPr>
        <w:t xml:space="preserve"> </w:t>
      </w:r>
      <w:r>
        <w:rPr>
          <w:spacing w:val="-1"/>
        </w:rPr>
        <w:t>строениями</w:t>
      </w:r>
      <w:r>
        <w:rPr>
          <w:spacing w:val="51"/>
        </w:rPr>
        <w:t xml:space="preserve"> </w:t>
      </w:r>
      <w:r>
        <w:rPr>
          <w:spacing w:val="-1"/>
        </w:rPr>
        <w:t>промышленных</w:t>
      </w:r>
      <w:r>
        <w:rPr>
          <w:spacing w:val="52"/>
        </w:rPr>
        <w:t xml:space="preserve"> </w:t>
      </w:r>
      <w:r>
        <w:rPr>
          <w:spacing w:val="-1"/>
        </w:rPr>
        <w:t>организаций</w:t>
      </w:r>
      <w:r>
        <w:rPr>
          <w:spacing w:val="51"/>
        </w:rPr>
        <w:t xml:space="preserve"> </w:t>
      </w:r>
      <w:r>
        <w:t xml:space="preserve">в </w:t>
      </w:r>
      <w:r w:rsidRPr="00275A11">
        <w:rPr>
          <w:spacing w:val="-1"/>
        </w:rPr>
        <w:t>зависимости</w:t>
      </w:r>
      <w:r w:rsidRPr="00275A11">
        <w:rPr>
          <w:spacing w:val="17"/>
        </w:rPr>
        <w:t xml:space="preserve"> </w:t>
      </w:r>
      <w:r>
        <w:t>от</w:t>
      </w:r>
      <w:r w:rsidRPr="00275A11">
        <w:rPr>
          <w:spacing w:val="18"/>
        </w:rPr>
        <w:t xml:space="preserve"> </w:t>
      </w:r>
      <w:r w:rsidRPr="00275A11">
        <w:rPr>
          <w:spacing w:val="-2"/>
        </w:rPr>
        <w:t>степени</w:t>
      </w:r>
      <w:r w:rsidRPr="00275A11">
        <w:rPr>
          <w:spacing w:val="17"/>
        </w:rPr>
        <w:t xml:space="preserve"> </w:t>
      </w:r>
      <w:r w:rsidRPr="00275A11">
        <w:rPr>
          <w:spacing w:val="-1"/>
        </w:rPr>
        <w:t>огнестойкости</w:t>
      </w:r>
      <w:r w:rsidRPr="00275A11">
        <w:rPr>
          <w:spacing w:val="15"/>
        </w:rPr>
        <w:t xml:space="preserve"> </w:t>
      </w:r>
      <w:r>
        <w:t>и</w:t>
      </w:r>
      <w:r w:rsidRPr="00275A11">
        <w:rPr>
          <w:spacing w:val="15"/>
        </w:rPr>
        <w:t xml:space="preserve"> </w:t>
      </w:r>
      <w:r w:rsidRPr="00275A11">
        <w:rPr>
          <w:spacing w:val="-1"/>
        </w:rPr>
        <w:t>класса</w:t>
      </w:r>
      <w:r w:rsidRPr="00275A11">
        <w:rPr>
          <w:spacing w:val="15"/>
        </w:rPr>
        <w:t xml:space="preserve"> </w:t>
      </w:r>
      <w:r>
        <w:t>их</w:t>
      </w:r>
      <w:r w:rsidRPr="00275A11">
        <w:rPr>
          <w:spacing w:val="16"/>
        </w:rPr>
        <w:t xml:space="preserve"> </w:t>
      </w:r>
      <w:r w:rsidRPr="00275A11">
        <w:rPr>
          <w:spacing w:val="-1"/>
        </w:rPr>
        <w:t>конструктивной</w:t>
      </w:r>
      <w:r w:rsidRPr="00275A11">
        <w:rPr>
          <w:spacing w:val="15"/>
        </w:rPr>
        <w:t xml:space="preserve"> </w:t>
      </w:r>
      <w:r w:rsidRPr="00275A11">
        <w:rPr>
          <w:spacing w:val="-1"/>
        </w:rPr>
        <w:t>пожарной</w:t>
      </w:r>
      <w:r w:rsidRPr="00275A11">
        <w:rPr>
          <w:spacing w:val="17"/>
        </w:rPr>
        <w:t xml:space="preserve"> </w:t>
      </w:r>
      <w:r w:rsidRPr="00275A11">
        <w:rPr>
          <w:spacing w:val="-1"/>
        </w:rPr>
        <w:t>опасности</w:t>
      </w:r>
      <w:r w:rsidRPr="00275A11">
        <w:rPr>
          <w:spacing w:val="17"/>
        </w:rPr>
        <w:t xml:space="preserve"> </w:t>
      </w:r>
      <w:r w:rsidRPr="00275A11">
        <w:rPr>
          <w:spacing w:val="1"/>
        </w:rPr>
        <w:t>сле</w:t>
      </w:r>
      <w:r w:rsidRPr="00275A11">
        <w:rPr>
          <w:spacing w:val="-1"/>
        </w:rPr>
        <w:t>дует</w:t>
      </w:r>
      <w:r w:rsidRPr="00275A11">
        <w:rPr>
          <w:spacing w:val="19"/>
        </w:rPr>
        <w:t xml:space="preserve"> </w:t>
      </w:r>
      <w:r w:rsidRPr="00275A11">
        <w:rPr>
          <w:spacing w:val="-1"/>
        </w:rPr>
        <w:t>принимать</w:t>
      </w:r>
      <w:r w:rsidRPr="00275A11">
        <w:rPr>
          <w:spacing w:val="19"/>
        </w:rPr>
        <w:t xml:space="preserve"> </w:t>
      </w:r>
      <w:r>
        <w:t>в</w:t>
      </w:r>
      <w:r w:rsidRPr="00275A11">
        <w:rPr>
          <w:spacing w:val="18"/>
        </w:rPr>
        <w:t xml:space="preserve"> </w:t>
      </w:r>
      <w:r w:rsidRPr="00275A11">
        <w:rPr>
          <w:spacing w:val="-1"/>
        </w:rPr>
        <w:t>соответствии</w:t>
      </w:r>
      <w:r w:rsidRPr="00275A11">
        <w:rPr>
          <w:spacing w:val="19"/>
        </w:rPr>
        <w:t xml:space="preserve"> </w:t>
      </w:r>
      <w:r>
        <w:t>с</w:t>
      </w:r>
      <w:r w:rsidRPr="00275A11">
        <w:rPr>
          <w:spacing w:val="22"/>
        </w:rPr>
        <w:t xml:space="preserve"> </w:t>
      </w:r>
      <w:hyperlink w:anchor="bookmark17" w:history="1">
        <w:r w:rsidRPr="00054398">
          <w:rPr>
            <w:color w:val="000000" w:themeColor="text1"/>
            <w:spacing w:val="-1"/>
          </w:rPr>
          <w:t>таблицей</w:t>
        </w:r>
        <w:r w:rsidRPr="00054398">
          <w:rPr>
            <w:color w:val="000000" w:themeColor="text1"/>
            <w:spacing w:val="19"/>
          </w:rPr>
          <w:t xml:space="preserve"> </w:t>
        </w:r>
        <w:r w:rsidRPr="00054398">
          <w:rPr>
            <w:color w:val="000000" w:themeColor="text1"/>
          </w:rPr>
          <w:t>3</w:t>
        </w:r>
      </w:hyperlink>
      <w:r w:rsidR="000137D6">
        <w:rPr>
          <w:color w:val="000000" w:themeColor="text1"/>
        </w:rPr>
        <w:t>4</w:t>
      </w:r>
      <w:r w:rsidRPr="00054398">
        <w:rPr>
          <w:color w:val="000000" w:themeColor="text1"/>
        </w:rPr>
        <w:t>,</w:t>
      </w:r>
      <w:r w:rsidRPr="00054398">
        <w:rPr>
          <w:color w:val="000000" w:themeColor="text1"/>
          <w:spacing w:val="18"/>
        </w:rPr>
        <w:t xml:space="preserve"> </w:t>
      </w:r>
      <w:r w:rsidRPr="00054398">
        <w:rPr>
          <w:color w:val="000000" w:themeColor="text1"/>
        </w:rPr>
        <w:t>а</w:t>
      </w:r>
      <w:r w:rsidRPr="00054398">
        <w:rPr>
          <w:color w:val="000000" w:themeColor="text1"/>
          <w:spacing w:val="18"/>
        </w:rPr>
        <w:t xml:space="preserve"> </w:t>
      </w:r>
      <w:r w:rsidRPr="00054398">
        <w:rPr>
          <w:color w:val="000000" w:themeColor="text1"/>
          <w:spacing w:val="-1"/>
        </w:rPr>
        <w:t>также</w:t>
      </w:r>
      <w:r w:rsidRPr="00054398">
        <w:rPr>
          <w:color w:val="000000" w:themeColor="text1"/>
          <w:spacing w:val="20"/>
        </w:rPr>
        <w:t xml:space="preserve"> </w:t>
      </w:r>
      <w:r w:rsidRPr="00054398">
        <w:rPr>
          <w:color w:val="000000" w:themeColor="text1"/>
        </w:rPr>
        <w:t>в</w:t>
      </w:r>
      <w:r w:rsidRPr="00054398">
        <w:rPr>
          <w:color w:val="000000" w:themeColor="text1"/>
          <w:spacing w:val="18"/>
        </w:rPr>
        <w:t xml:space="preserve"> </w:t>
      </w:r>
      <w:r w:rsidRPr="00054398">
        <w:rPr>
          <w:color w:val="000000" w:themeColor="text1"/>
          <w:spacing w:val="-1"/>
        </w:rPr>
        <w:t>соответствии</w:t>
      </w:r>
      <w:r w:rsidRPr="00054398">
        <w:rPr>
          <w:color w:val="000000" w:themeColor="text1"/>
          <w:spacing w:val="19"/>
        </w:rPr>
        <w:t xml:space="preserve"> </w:t>
      </w:r>
      <w:r w:rsidRPr="00054398">
        <w:rPr>
          <w:color w:val="000000" w:themeColor="text1"/>
        </w:rPr>
        <w:t>с</w:t>
      </w:r>
      <w:r w:rsidRPr="00054398">
        <w:rPr>
          <w:color w:val="000000" w:themeColor="text1"/>
          <w:spacing w:val="18"/>
        </w:rPr>
        <w:t xml:space="preserve"> </w:t>
      </w:r>
      <w:r w:rsidRPr="00054398">
        <w:rPr>
          <w:color w:val="000000" w:themeColor="text1"/>
          <w:spacing w:val="-1"/>
        </w:rPr>
        <w:t>требованиями</w:t>
      </w:r>
      <w:r w:rsidRPr="00054398">
        <w:rPr>
          <w:color w:val="000000" w:themeColor="text1"/>
          <w:spacing w:val="19"/>
        </w:rPr>
        <w:t xml:space="preserve"> </w:t>
      </w:r>
      <w:r w:rsidRPr="00054398">
        <w:rPr>
          <w:color w:val="000000" w:themeColor="text1"/>
          <w:spacing w:val="1"/>
        </w:rPr>
        <w:t>Феде</w:t>
      </w:r>
      <w:r w:rsidRPr="00054398">
        <w:rPr>
          <w:color w:val="000000" w:themeColor="text1"/>
          <w:spacing w:val="-1"/>
        </w:rPr>
        <w:t>рального</w:t>
      </w:r>
      <w:r w:rsidRPr="00054398">
        <w:rPr>
          <w:color w:val="000000" w:themeColor="text1"/>
        </w:rPr>
        <w:t xml:space="preserve"> </w:t>
      </w:r>
      <w:hyperlink r:id="rId91" w:history="1">
        <w:r w:rsidRPr="00054398">
          <w:rPr>
            <w:color w:val="000000" w:themeColor="text1"/>
            <w:spacing w:val="-1"/>
          </w:rPr>
          <w:t xml:space="preserve">закона </w:t>
        </w:r>
      </w:hyperlink>
      <w:r w:rsidRPr="00054398">
        <w:rPr>
          <w:color w:val="000000" w:themeColor="text1"/>
          <w:spacing w:val="-1"/>
        </w:rPr>
        <w:t>"Технический</w:t>
      </w:r>
      <w:r w:rsidRPr="00054398">
        <w:rPr>
          <w:color w:val="000000" w:themeColor="text1"/>
        </w:rPr>
        <w:t xml:space="preserve"> </w:t>
      </w:r>
      <w:r w:rsidRPr="00054398">
        <w:rPr>
          <w:color w:val="000000" w:themeColor="text1"/>
          <w:spacing w:val="-1"/>
        </w:rPr>
        <w:t>регламент</w:t>
      </w:r>
      <w:r w:rsidRPr="00054398">
        <w:rPr>
          <w:color w:val="000000" w:themeColor="text1"/>
        </w:rPr>
        <w:t xml:space="preserve"> о </w:t>
      </w:r>
      <w:r w:rsidRPr="00054398">
        <w:rPr>
          <w:color w:val="000000" w:themeColor="text1"/>
          <w:spacing w:val="-1"/>
        </w:rPr>
        <w:t>требованиях пожарной</w:t>
      </w:r>
      <w:r w:rsidRPr="00054398">
        <w:rPr>
          <w:color w:val="000000" w:themeColor="text1"/>
          <w:spacing w:val="-2"/>
        </w:rPr>
        <w:t xml:space="preserve"> </w:t>
      </w:r>
      <w:r w:rsidRPr="00054398">
        <w:rPr>
          <w:color w:val="000000" w:themeColor="text1"/>
          <w:spacing w:val="-1"/>
        </w:rPr>
        <w:t>безопасности".</w:t>
      </w:r>
    </w:p>
    <w:p w14:paraId="4C2360F3" w14:textId="77777777" w:rsidR="009A4271" w:rsidRDefault="009A4271" w:rsidP="0008452E">
      <w:pPr>
        <w:pStyle w:val="a"/>
        <w:numPr>
          <w:ilvl w:val="0"/>
          <w:numId w:val="0"/>
        </w:numPr>
        <w:kinsoku w:val="0"/>
        <w:overflowPunct w:val="0"/>
        <w:spacing w:before="0"/>
        <w:ind w:left="845"/>
        <w:rPr>
          <w:spacing w:val="-1"/>
        </w:rPr>
      </w:pPr>
      <w:bookmarkStart w:id="24" w:name="bookmark17"/>
      <w:bookmarkEnd w:id="24"/>
    </w:p>
    <w:p w14:paraId="79224EC0" w14:textId="77777777" w:rsidR="009A4271" w:rsidRDefault="009A4271" w:rsidP="0008452E">
      <w:pPr>
        <w:pStyle w:val="a"/>
        <w:numPr>
          <w:ilvl w:val="0"/>
          <w:numId w:val="0"/>
        </w:numPr>
        <w:kinsoku w:val="0"/>
        <w:overflowPunct w:val="0"/>
        <w:spacing w:before="0"/>
        <w:ind w:left="845"/>
        <w:rPr>
          <w:spacing w:val="-1"/>
        </w:rPr>
      </w:pPr>
    </w:p>
    <w:p w14:paraId="7C3B3D65" w14:textId="77777777" w:rsidR="009A4271" w:rsidRDefault="009A4271" w:rsidP="0008452E">
      <w:pPr>
        <w:pStyle w:val="a"/>
        <w:numPr>
          <w:ilvl w:val="0"/>
          <w:numId w:val="0"/>
        </w:numPr>
        <w:kinsoku w:val="0"/>
        <w:overflowPunct w:val="0"/>
        <w:spacing w:before="0"/>
        <w:ind w:left="845"/>
        <w:rPr>
          <w:spacing w:val="-1"/>
        </w:rPr>
      </w:pPr>
    </w:p>
    <w:p w14:paraId="735A9584" w14:textId="03483EC0" w:rsidR="002805D6" w:rsidRDefault="002805D6" w:rsidP="0008452E">
      <w:pPr>
        <w:pStyle w:val="a"/>
        <w:numPr>
          <w:ilvl w:val="0"/>
          <w:numId w:val="0"/>
        </w:numPr>
        <w:kinsoku w:val="0"/>
        <w:overflowPunct w:val="0"/>
        <w:spacing w:before="0"/>
        <w:ind w:left="845"/>
        <w:rPr>
          <w:spacing w:val="-1"/>
        </w:rPr>
      </w:pPr>
    </w:p>
    <w:p w14:paraId="059BF4AA" w14:textId="09F5E83C" w:rsidR="00E33755" w:rsidRDefault="00E33755" w:rsidP="0008452E">
      <w:pPr>
        <w:pStyle w:val="a"/>
        <w:numPr>
          <w:ilvl w:val="0"/>
          <w:numId w:val="0"/>
        </w:numPr>
        <w:kinsoku w:val="0"/>
        <w:overflowPunct w:val="0"/>
        <w:spacing w:before="0"/>
        <w:ind w:left="845"/>
        <w:rPr>
          <w:spacing w:val="-1"/>
        </w:rPr>
      </w:pPr>
    </w:p>
    <w:p w14:paraId="31EC79FC" w14:textId="6BC516FE" w:rsidR="00E33755" w:rsidRDefault="00E33755" w:rsidP="0008452E">
      <w:pPr>
        <w:pStyle w:val="a"/>
        <w:numPr>
          <w:ilvl w:val="0"/>
          <w:numId w:val="0"/>
        </w:numPr>
        <w:kinsoku w:val="0"/>
        <w:overflowPunct w:val="0"/>
        <w:spacing w:before="0"/>
        <w:ind w:left="845"/>
        <w:rPr>
          <w:spacing w:val="-1"/>
        </w:rPr>
      </w:pPr>
    </w:p>
    <w:p w14:paraId="1B22F0B1" w14:textId="1774B543" w:rsidR="00275A11" w:rsidRPr="00275A11" w:rsidRDefault="00275A11" w:rsidP="0008452E">
      <w:pPr>
        <w:pStyle w:val="a"/>
        <w:numPr>
          <w:ilvl w:val="0"/>
          <w:numId w:val="0"/>
        </w:numPr>
        <w:kinsoku w:val="0"/>
        <w:overflowPunct w:val="0"/>
        <w:spacing w:before="0"/>
        <w:ind w:left="845"/>
      </w:pPr>
      <w:r>
        <w:rPr>
          <w:spacing w:val="-1"/>
        </w:rPr>
        <w:t xml:space="preserve">Таблица </w:t>
      </w:r>
      <w:r>
        <w:t>3</w:t>
      </w:r>
      <w:r w:rsidR="000137D6">
        <w:t>4</w:t>
      </w:r>
      <w:r w:rsidR="00F40260">
        <w:t>.</w:t>
      </w:r>
    </w:p>
    <w:tbl>
      <w:tblPr>
        <w:tblW w:w="0" w:type="auto"/>
        <w:jc w:val="center"/>
        <w:tblLayout w:type="fixed"/>
        <w:tblCellMar>
          <w:left w:w="0" w:type="dxa"/>
          <w:right w:w="0" w:type="dxa"/>
        </w:tblCellMar>
        <w:tblLook w:val="0000" w:firstRow="0" w:lastRow="0" w:firstColumn="0" w:lastColumn="0" w:noHBand="0" w:noVBand="0"/>
      </w:tblPr>
      <w:tblGrid>
        <w:gridCol w:w="2156"/>
        <w:gridCol w:w="2211"/>
        <w:gridCol w:w="1757"/>
        <w:gridCol w:w="1757"/>
        <w:gridCol w:w="1767"/>
      </w:tblGrid>
      <w:tr w:rsidR="000B36F2" w:rsidRPr="00F40260" w14:paraId="4099DDC3" w14:textId="77777777" w:rsidTr="001F6D54">
        <w:trPr>
          <w:trHeight w:hRule="exact" w:val="1042"/>
          <w:jc w:val="center"/>
        </w:trPr>
        <w:tc>
          <w:tcPr>
            <w:tcW w:w="2156" w:type="dxa"/>
            <w:vMerge w:val="restart"/>
            <w:tcBorders>
              <w:top w:val="single" w:sz="4" w:space="0" w:color="000000"/>
              <w:left w:val="single" w:sz="4" w:space="0" w:color="000000"/>
              <w:right w:val="single" w:sz="4" w:space="0" w:color="000000"/>
            </w:tcBorders>
            <w:vAlign w:val="center"/>
          </w:tcPr>
          <w:p w14:paraId="26786D26" w14:textId="4642FCD8" w:rsidR="000B36F2" w:rsidRPr="00F40260" w:rsidRDefault="000B36F2" w:rsidP="0008452E">
            <w:pPr>
              <w:pStyle w:val="TableParagraph"/>
              <w:kinsoku w:val="0"/>
              <w:overflowPunct w:val="0"/>
              <w:jc w:val="center"/>
              <w:rPr>
                <w:rFonts w:ascii="Times New Roman" w:hAnsi="Times New Roman"/>
                <w:sz w:val="20"/>
              </w:rPr>
            </w:pPr>
            <w:r w:rsidRPr="00F40260">
              <w:rPr>
                <w:rFonts w:ascii="Times New Roman" w:hAnsi="Times New Roman"/>
                <w:spacing w:val="-1"/>
                <w:sz w:val="20"/>
              </w:rPr>
              <w:t>Степень</w:t>
            </w:r>
            <w:r w:rsidRPr="00F40260">
              <w:rPr>
                <w:rFonts w:ascii="Times New Roman" w:hAnsi="Times New Roman"/>
                <w:sz w:val="20"/>
              </w:rPr>
              <w:t xml:space="preserve"> </w:t>
            </w:r>
            <w:r w:rsidRPr="00F40260">
              <w:rPr>
                <w:rFonts w:ascii="Times New Roman" w:hAnsi="Times New Roman"/>
                <w:spacing w:val="-1"/>
                <w:sz w:val="20"/>
              </w:rPr>
              <w:t>огнестойкости</w:t>
            </w:r>
            <w:r w:rsidRPr="00F40260">
              <w:rPr>
                <w:rFonts w:ascii="Times New Roman" w:hAnsi="Times New Roman"/>
                <w:sz w:val="20"/>
              </w:rPr>
              <w:t xml:space="preserve"> </w:t>
            </w:r>
            <w:r w:rsidRPr="00F40260">
              <w:rPr>
                <w:rFonts w:ascii="Times New Roman" w:hAnsi="Times New Roman"/>
                <w:spacing w:val="-1"/>
                <w:sz w:val="20"/>
              </w:rPr>
              <w:t>здания</w:t>
            </w:r>
          </w:p>
        </w:tc>
        <w:tc>
          <w:tcPr>
            <w:tcW w:w="2211" w:type="dxa"/>
            <w:vMerge w:val="restart"/>
            <w:tcBorders>
              <w:top w:val="single" w:sz="4" w:space="0" w:color="000000"/>
              <w:left w:val="single" w:sz="4" w:space="0" w:color="000000"/>
              <w:right w:val="single" w:sz="4" w:space="0" w:color="000000"/>
            </w:tcBorders>
            <w:vAlign w:val="center"/>
          </w:tcPr>
          <w:p w14:paraId="75002324" w14:textId="008993E0" w:rsidR="000B36F2" w:rsidRPr="00F40260" w:rsidRDefault="000B36F2" w:rsidP="0008452E">
            <w:pPr>
              <w:pStyle w:val="TableParagraph"/>
              <w:kinsoku w:val="0"/>
              <w:overflowPunct w:val="0"/>
              <w:jc w:val="center"/>
              <w:rPr>
                <w:rFonts w:ascii="Times New Roman" w:hAnsi="Times New Roman"/>
                <w:sz w:val="20"/>
                <w:lang w:val="ru-RU"/>
              </w:rPr>
            </w:pPr>
            <w:r w:rsidRPr="00F40260">
              <w:rPr>
                <w:rFonts w:ascii="Times New Roman" w:hAnsi="Times New Roman"/>
                <w:spacing w:val="-1"/>
                <w:sz w:val="20"/>
                <w:lang w:val="ru-RU"/>
              </w:rPr>
              <w:t>Класс конструктив</w:t>
            </w:r>
            <w:r w:rsidRPr="00F40260">
              <w:rPr>
                <w:rFonts w:ascii="Times New Roman" w:hAnsi="Times New Roman"/>
                <w:sz w:val="20"/>
                <w:lang w:val="ru-RU"/>
              </w:rPr>
              <w:t xml:space="preserve">ной </w:t>
            </w:r>
            <w:r w:rsidRPr="00F40260">
              <w:rPr>
                <w:rFonts w:ascii="Times New Roman" w:hAnsi="Times New Roman"/>
                <w:spacing w:val="-1"/>
                <w:sz w:val="20"/>
                <w:lang w:val="ru-RU"/>
              </w:rPr>
              <w:t>пожарной</w:t>
            </w:r>
            <w:r w:rsidRPr="00F40260">
              <w:rPr>
                <w:rFonts w:ascii="Times New Roman" w:hAnsi="Times New Roman"/>
                <w:spacing w:val="23"/>
                <w:sz w:val="20"/>
                <w:lang w:val="ru-RU"/>
              </w:rPr>
              <w:t xml:space="preserve"> </w:t>
            </w:r>
            <w:r w:rsidRPr="00F40260">
              <w:rPr>
                <w:rFonts w:ascii="Times New Roman" w:hAnsi="Times New Roman"/>
                <w:spacing w:val="-1"/>
                <w:sz w:val="20"/>
                <w:lang w:val="ru-RU"/>
              </w:rPr>
              <w:t>опасности</w:t>
            </w:r>
          </w:p>
        </w:tc>
        <w:tc>
          <w:tcPr>
            <w:tcW w:w="5281" w:type="dxa"/>
            <w:gridSpan w:val="3"/>
            <w:tcBorders>
              <w:top w:val="single" w:sz="4" w:space="0" w:color="000000"/>
              <w:left w:val="single" w:sz="4" w:space="0" w:color="000000"/>
              <w:bottom w:val="single" w:sz="4" w:space="0" w:color="000000"/>
              <w:right w:val="single" w:sz="4" w:space="0" w:color="000000"/>
            </w:tcBorders>
            <w:vAlign w:val="center"/>
          </w:tcPr>
          <w:p w14:paraId="21512234" w14:textId="3F462DC3" w:rsidR="000B36F2" w:rsidRPr="00F40260" w:rsidRDefault="000B36F2" w:rsidP="0008452E">
            <w:pPr>
              <w:pStyle w:val="TableParagraph"/>
              <w:kinsoku w:val="0"/>
              <w:overflowPunct w:val="0"/>
              <w:jc w:val="center"/>
              <w:rPr>
                <w:rFonts w:ascii="Times New Roman" w:hAnsi="Times New Roman"/>
                <w:sz w:val="20"/>
                <w:lang w:val="ru-RU"/>
              </w:rPr>
            </w:pPr>
            <w:r w:rsidRPr="00F40260">
              <w:rPr>
                <w:rFonts w:ascii="Times New Roman" w:hAnsi="Times New Roman"/>
                <w:spacing w:val="-1"/>
                <w:sz w:val="20"/>
                <w:lang w:val="ru-RU"/>
              </w:rPr>
              <w:t xml:space="preserve">Минимальное расстояние </w:t>
            </w:r>
            <w:r w:rsidRPr="00F40260">
              <w:rPr>
                <w:rFonts w:ascii="Times New Roman" w:hAnsi="Times New Roman"/>
                <w:sz w:val="20"/>
                <w:lang w:val="ru-RU"/>
              </w:rPr>
              <w:t xml:space="preserve">при </w:t>
            </w:r>
            <w:r w:rsidRPr="00F40260">
              <w:rPr>
                <w:rFonts w:ascii="Times New Roman" w:hAnsi="Times New Roman"/>
                <w:spacing w:val="-1"/>
                <w:sz w:val="20"/>
                <w:lang w:val="ru-RU"/>
              </w:rPr>
              <w:t>степени</w:t>
            </w:r>
            <w:r w:rsidRPr="00F40260">
              <w:rPr>
                <w:rFonts w:ascii="Times New Roman" w:hAnsi="Times New Roman"/>
                <w:sz w:val="20"/>
                <w:lang w:val="ru-RU"/>
              </w:rPr>
              <w:t xml:space="preserve"> огнестой</w:t>
            </w:r>
            <w:r w:rsidRPr="00F40260">
              <w:rPr>
                <w:rFonts w:ascii="Times New Roman" w:hAnsi="Times New Roman"/>
                <w:spacing w:val="-1"/>
                <w:sz w:val="20"/>
                <w:lang w:val="ru-RU"/>
              </w:rPr>
              <w:t>кости</w:t>
            </w:r>
            <w:r w:rsidRPr="00F40260">
              <w:rPr>
                <w:rFonts w:ascii="Times New Roman" w:hAnsi="Times New Roman"/>
                <w:sz w:val="20"/>
                <w:lang w:val="ru-RU"/>
              </w:rPr>
              <w:t xml:space="preserve"> и</w:t>
            </w:r>
            <w:r w:rsidRPr="00F40260">
              <w:rPr>
                <w:rFonts w:ascii="Times New Roman" w:hAnsi="Times New Roman"/>
                <w:spacing w:val="-2"/>
                <w:sz w:val="20"/>
                <w:lang w:val="ru-RU"/>
              </w:rPr>
              <w:t xml:space="preserve"> </w:t>
            </w:r>
            <w:r w:rsidRPr="00F40260">
              <w:rPr>
                <w:rFonts w:ascii="Times New Roman" w:hAnsi="Times New Roman"/>
                <w:spacing w:val="-1"/>
                <w:sz w:val="20"/>
                <w:lang w:val="ru-RU"/>
              </w:rPr>
              <w:t>классе конструктивной</w:t>
            </w:r>
            <w:r w:rsidRPr="00F40260">
              <w:rPr>
                <w:rFonts w:ascii="Times New Roman" w:hAnsi="Times New Roman"/>
                <w:sz w:val="20"/>
                <w:lang w:val="ru-RU"/>
              </w:rPr>
              <w:t xml:space="preserve"> </w:t>
            </w:r>
            <w:r w:rsidRPr="00F40260">
              <w:rPr>
                <w:rFonts w:ascii="Times New Roman" w:hAnsi="Times New Roman"/>
                <w:spacing w:val="-1"/>
                <w:sz w:val="20"/>
                <w:lang w:val="ru-RU"/>
              </w:rPr>
              <w:t>пожарной</w:t>
            </w:r>
            <w:r w:rsidRPr="00F40260">
              <w:rPr>
                <w:rFonts w:ascii="Times New Roman" w:hAnsi="Times New Roman"/>
                <w:sz w:val="20"/>
                <w:lang w:val="ru-RU"/>
              </w:rPr>
              <w:t xml:space="preserve"> </w:t>
            </w:r>
            <w:r>
              <w:rPr>
                <w:rFonts w:ascii="Times New Roman" w:hAnsi="Times New Roman"/>
                <w:spacing w:val="-2"/>
                <w:sz w:val="20"/>
                <w:lang w:val="ru-RU"/>
              </w:rPr>
              <w:t>опас</w:t>
            </w:r>
            <w:r w:rsidRPr="00F40260">
              <w:rPr>
                <w:rFonts w:ascii="Times New Roman" w:hAnsi="Times New Roman"/>
                <w:spacing w:val="-1"/>
                <w:sz w:val="20"/>
                <w:lang w:val="ru-RU"/>
              </w:rPr>
              <w:t>ности</w:t>
            </w:r>
            <w:r w:rsidRPr="00F40260">
              <w:rPr>
                <w:rFonts w:ascii="Times New Roman" w:hAnsi="Times New Roman"/>
                <w:sz w:val="20"/>
                <w:lang w:val="ru-RU"/>
              </w:rPr>
              <w:t xml:space="preserve"> </w:t>
            </w:r>
            <w:r w:rsidRPr="00F40260">
              <w:rPr>
                <w:rFonts w:ascii="Times New Roman" w:hAnsi="Times New Roman"/>
                <w:spacing w:val="-1"/>
                <w:sz w:val="20"/>
                <w:lang w:val="ru-RU"/>
              </w:rPr>
              <w:t>здания,</w:t>
            </w:r>
            <w:r w:rsidRPr="00F40260">
              <w:rPr>
                <w:rFonts w:ascii="Times New Roman" w:hAnsi="Times New Roman"/>
                <w:sz w:val="20"/>
                <w:lang w:val="ru-RU"/>
              </w:rPr>
              <w:t xml:space="preserve"> м</w:t>
            </w:r>
          </w:p>
        </w:tc>
      </w:tr>
      <w:tr w:rsidR="000B36F2" w:rsidRPr="00F40260" w14:paraId="6954746A" w14:textId="77777777" w:rsidTr="001F6D54">
        <w:trPr>
          <w:trHeight w:hRule="exact" w:val="490"/>
          <w:jc w:val="center"/>
        </w:trPr>
        <w:tc>
          <w:tcPr>
            <w:tcW w:w="2156" w:type="dxa"/>
            <w:vMerge/>
            <w:tcBorders>
              <w:left w:val="single" w:sz="4" w:space="0" w:color="000000"/>
              <w:bottom w:val="single" w:sz="4" w:space="0" w:color="000000"/>
              <w:right w:val="single" w:sz="4" w:space="0" w:color="000000"/>
            </w:tcBorders>
            <w:vAlign w:val="center"/>
          </w:tcPr>
          <w:p w14:paraId="69DD5682" w14:textId="77777777" w:rsidR="000B36F2" w:rsidRPr="00F40260" w:rsidRDefault="000B36F2" w:rsidP="0008452E">
            <w:pPr>
              <w:spacing w:after="0" w:line="240" w:lineRule="auto"/>
              <w:ind w:firstLine="0"/>
              <w:jc w:val="center"/>
              <w:rPr>
                <w:sz w:val="20"/>
              </w:rPr>
            </w:pPr>
          </w:p>
        </w:tc>
        <w:tc>
          <w:tcPr>
            <w:tcW w:w="2211" w:type="dxa"/>
            <w:vMerge/>
            <w:tcBorders>
              <w:left w:val="single" w:sz="4" w:space="0" w:color="000000"/>
              <w:bottom w:val="single" w:sz="4" w:space="0" w:color="000000"/>
              <w:right w:val="single" w:sz="4" w:space="0" w:color="000000"/>
            </w:tcBorders>
            <w:vAlign w:val="center"/>
          </w:tcPr>
          <w:p w14:paraId="6B4C9CCE" w14:textId="77777777" w:rsidR="000B36F2" w:rsidRPr="00F40260" w:rsidRDefault="000B36F2" w:rsidP="0008452E">
            <w:pPr>
              <w:spacing w:after="0" w:line="240" w:lineRule="auto"/>
              <w:ind w:firstLine="0"/>
              <w:jc w:val="center"/>
              <w:rPr>
                <w:sz w:val="20"/>
              </w:rPr>
            </w:pPr>
          </w:p>
        </w:tc>
        <w:tc>
          <w:tcPr>
            <w:tcW w:w="1757" w:type="dxa"/>
            <w:tcBorders>
              <w:top w:val="single" w:sz="4" w:space="0" w:color="000000"/>
              <w:left w:val="single" w:sz="4" w:space="0" w:color="000000"/>
              <w:bottom w:val="single" w:sz="4" w:space="0" w:color="000000"/>
              <w:right w:val="single" w:sz="4" w:space="0" w:color="000000"/>
            </w:tcBorders>
            <w:vAlign w:val="center"/>
          </w:tcPr>
          <w:p w14:paraId="75287408" w14:textId="77777777" w:rsidR="000B36F2" w:rsidRPr="00F40260" w:rsidRDefault="000B36F2" w:rsidP="0008452E">
            <w:pPr>
              <w:pStyle w:val="TableParagraph"/>
              <w:kinsoku w:val="0"/>
              <w:overflowPunct w:val="0"/>
              <w:jc w:val="center"/>
              <w:rPr>
                <w:rFonts w:ascii="Times New Roman" w:hAnsi="Times New Roman"/>
                <w:sz w:val="20"/>
              </w:rPr>
            </w:pPr>
            <w:r w:rsidRPr="00F40260">
              <w:rPr>
                <w:rFonts w:ascii="Times New Roman" w:hAnsi="Times New Roman"/>
                <w:spacing w:val="-2"/>
                <w:sz w:val="20"/>
              </w:rPr>
              <w:t>I,</w:t>
            </w:r>
            <w:r w:rsidRPr="00F40260">
              <w:rPr>
                <w:rFonts w:ascii="Times New Roman" w:hAnsi="Times New Roman"/>
                <w:spacing w:val="4"/>
                <w:sz w:val="20"/>
              </w:rPr>
              <w:t xml:space="preserve"> </w:t>
            </w:r>
            <w:r w:rsidRPr="00F40260">
              <w:rPr>
                <w:rFonts w:ascii="Times New Roman" w:hAnsi="Times New Roman"/>
                <w:spacing w:val="-2"/>
                <w:sz w:val="20"/>
              </w:rPr>
              <w:t>II,</w:t>
            </w:r>
            <w:r w:rsidRPr="00F40260">
              <w:rPr>
                <w:rFonts w:ascii="Times New Roman" w:hAnsi="Times New Roman"/>
                <w:spacing w:val="2"/>
                <w:sz w:val="20"/>
              </w:rPr>
              <w:t xml:space="preserve"> </w:t>
            </w:r>
            <w:r w:rsidRPr="00F40260">
              <w:rPr>
                <w:rFonts w:ascii="Times New Roman" w:hAnsi="Times New Roman"/>
                <w:spacing w:val="-1"/>
                <w:sz w:val="20"/>
              </w:rPr>
              <w:t xml:space="preserve">III </w:t>
            </w:r>
            <w:r w:rsidRPr="00F40260">
              <w:rPr>
                <w:rFonts w:ascii="Times New Roman" w:hAnsi="Times New Roman"/>
                <w:sz w:val="20"/>
              </w:rPr>
              <w:t>С0</w:t>
            </w:r>
          </w:p>
        </w:tc>
        <w:tc>
          <w:tcPr>
            <w:tcW w:w="1757" w:type="dxa"/>
            <w:tcBorders>
              <w:top w:val="single" w:sz="4" w:space="0" w:color="000000"/>
              <w:left w:val="single" w:sz="4" w:space="0" w:color="000000"/>
              <w:bottom w:val="single" w:sz="4" w:space="0" w:color="000000"/>
              <w:right w:val="single" w:sz="4" w:space="0" w:color="000000"/>
            </w:tcBorders>
            <w:vAlign w:val="center"/>
          </w:tcPr>
          <w:p w14:paraId="2BF85802" w14:textId="77777777" w:rsidR="000B36F2" w:rsidRPr="00F40260" w:rsidRDefault="000B36F2" w:rsidP="0008452E">
            <w:pPr>
              <w:pStyle w:val="TableParagraph"/>
              <w:kinsoku w:val="0"/>
              <w:overflowPunct w:val="0"/>
              <w:jc w:val="center"/>
              <w:rPr>
                <w:rFonts w:ascii="Times New Roman" w:hAnsi="Times New Roman"/>
                <w:sz w:val="20"/>
              </w:rPr>
            </w:pPr>
            <w:r w:rsidRPr="00F40260">
              <w:rPr>
                <w:rFonts w:ascii="Times New Roman" w:hAnsi="Times New Roman"/>
                <w:spacing w:val="-2"/>
                <w:sz w:val="20"/>
              </w:rPr>
              <w:t>II,</w:t>
            </w:r>
            <w:r w:rsidRPr="00F40260">
              <w:rPr>
                <w:rFonts w:ascii="Times New Roman" w:hAnsi="Times New Roman"/>
                <w:spacing w:val="4"/>
                <w:sz w:val="20"/>
              </w:rPr>
              <w:t xml:space="preserve"> </w:t>
            </w:r>
            <w:r w:rsidRPr="00F40260">
              <w:rPr>
                <w:rFonts w:ascii="Times New Roman" w:hAnsi="Times New Roman"/>
                <w:spacing w:val="-2"/>
                <w:sz w:val="20"/>
              </w:rPr>
              <w:t>III,</w:t>
            </w:r>
            <w:r w:rsidRPr="00F40260">
              <w:rPr>
                <w:rFonts w:ascii="Times New Roman" w:hAnsi="Times New Roman"/>
                <w:spacing w:val="4"/>
                <w:sz w:val="20"/>
              </w:rPr>
              <w:t xml:space="preserve"> </w:t>
            </w:r>
            <w:r w:rsidRPr="00F40260">
              <w:rPr>
                <w:rFonts w:ascii="Times New Roman" w:hAnsi="Times New Roman"/>
                <w:spacing w:val="-2"/>
                <w:sz w:val="20"/>
              </w:rPr>
              <w:t>IV</w:t>
            </w:r>
            <w:r w:rsidRPr="00F40260">
              <w:rPr>
                <w:rFonts w:ascii="Times New Roman" w:hAnsi="Times New Roman"/>
                <w:sz w:val="20"/>
              </w:rPr>
              <w:t xml:space="preserve"> С1</w:t>
            </w:r>
          </w:p>
        </w:tc>
        <w:tc>
          <w:tcPr>
            <w:tcW w:w="1767" w:type="dxa"/>
            <w:tcBorders>
              <w:top w:val="single" w:sz="4" w:space="0" w:color="000000"/>
              <w:left w:val="single" w:sz="4" w:space="0" w:color="000000"/>
              <w:bottom w:val="single" w:sz="4" w:space="0" w:color="000000"/>
              <w:right w:val="single" w:sz="4" w:space="0" w:color="000000"/>
            </w:tcBorders>
            <w:vAlign w:val="center"/>
          </w:tcPr>
          <w:p w14:paraId="71551D5D" w14:textId="77777777" w:rsidR="000B36F2" w:rsidRPr="00F40260" w:rsidRDefault="000B36F2" w:rsidP="0008452E">
            <w:pPr>
              <w:pStyle w:val="TableParagraph"/>
              <w:kinsoku w:val="0"/>
              <w:overflowPunct w:val="0"/>
              <w:jc w:val="center"/>
              <w:rPr>
                <w:rFonts w:ascii="Times New Roman" w:hAnsi="Times New Roman"/>
                <w:sz w:val="20"/>
              </w:rPr>
            </w:pPr>
            <w:r w:rsidRPr="00F40260">
              <w:rPr>
                <w:rFonts w:ascii="Times New Roman" w:hAnsi="Times New Roman"/>
                <w:spacing w:val="-1"/>
                <w:sz w:val="20"/>
              </w:rPr>
              <w:t>IV,</w:t>
            </w:r>
            <w:r w:rsidRPr="00F40260">
              <w:rPr>
                <w:rFonts w:ascii="Times New Roman" w:hAnsi="Times New Roman"/>
                <w:sz w:val="20"/>
              </w:rPr>
              <w:t xml:space="preserve"> V С2, С3</w:t>
            </w:r>
          </w:p>
        </w:tc>
      </w:tr>
      <w:tr w:rsidR="00275A11" w:rsidRPr="00F40260" w14:paraId="4BAC2558" w14:textId="77777777" w:rsidTr="00F40260">
        <w:trPr>
          <w:trHeight w:hRule="exact" w:val="493"/>
          <w:jc w:val="center"/>
        </w:trPr>
        <w:tc>
          <w:tcPr>
            <w:tcW w:w="2156" w:type="dxa"/>
            <w:tcBorders>
              <w:top w:val="single" w:sz="4" w:space="0" w:color="000000"/>
              <w:left w:val="single" w:sz="4" w:space="0" w:color="000000"/>
              <w:bottom w:val="single" w:sz="4" w:space="0" w:color="000000"/>
              <w:right w:val="single" w:sz="4" w:space="0" w:color="000000"/>
            </w:tcBorders>
            <w:vAlign w:val="center"/>
          </w:tcPr>
          <w:p w14:paraId="6802FB9E" w14:textId="77777777" w:rsidR="00275A11" w:rsidRPr="00F40260" w:rsidRDefault="00275A11" w:rsidP="0008452E">
            <w:pPr>
              <w:pStyle w:val="TableParagraph"/>
              <w:kinsoku w:val="0"/>
              <w:overflowPunct w:val="0"/>
              <w:jc w:val="center"/>
              <w:rPr>
                <w:rFonts w:ascii="Times New Roman" w:hAnsi="Times New Roman"/>
                <w:sz w:val="20"/>
              </w:rPr>
            </w:pPr>
            <w:r w:rsidRPr="00F40260">
              <w:rPr>
                <w:rFonts w:ascii="Times New Roman" w:hAnsi="Times New Roman"/>
                <w:spacing w:val="-2"/>
                <w:sz w:val="20"/>
              </w:rPr>
              <w:t>I,</w:t>
            </w:r>
            <w:r w:rsidRPr="00F40260">
              <w:rPr>
                <w:rFonts w:ascii="Times New Roman" w:hAnsi="Times New Roman"/>
                <w:spacing w:val="4"/>
                <w:sz w:val="20"/>
              </w:rPr>
              <w:t xml:space="preserve"> </w:t>
            </w:r>
            <w:r w:rsidRPr="00F40260">
              <w:rPr>
                <w:rFonts w:ascii="Times New Roman" w:hAnsi="Times New Roman"/>
                <w:spacing w:val="-2"/>
                <w:sz w:val="20"/>
              </w:rPr>
              <w:t>II,</w:t>
            </w:r>
            <w:r w:rsidRPr="00F40260">
              <w:rPr>
                <w:rFonts w:ascii="Times New Roman" w:hAnsi="Times New Roman"/>
                <w:spacing w:val="2"/>
                <w:sz w:val="20"/>
              </w:rPr>
              <w:t xml:space="preserve"> </w:t>
            </w:r>
            <w:r w:rsidRPr="00F40260">
              <w:rPr>
                <w:rFonts w:ascii="Times New Roman" w:hAnsi="Times New Roman"/>
                <w:spacing w:val="-1"/>
                <w:sz w:val="20"/>
              </w:rPr>
              <w:t>III</w:t>
            </w:r>
          </w:p>
        </w:tc>
        <w:tc>
          <w:tcPr>
            <w:tcW w:w="2211" w:type="dxa"/>
            <w:tcBorders>
              <w:top w:val="single" w:sz="4" w:space="0" w:color="000000"/>
              <w:left w:val="single" w:sz="4" w:space="0" w:color="000000"/>
              <w:bottom w:val="single" w:sz="4" w:space="0" w:color="000000"/>
              <w:right w:val="single" w:sz="4" w:space="0" w:color="000000"/>
            </w:tcBorders>
            <w:vAlign w:val="center"/>
          </w:tcPr>
          <w:p w14:paraId="557BD8EE" w14:textId="77777777" w:rsidR="00275A11" w:rsidRPr="00F40260" w:rsidRDefault="00275A11" w:rsidP="0008452E">
            <w:pPr>
              <w:pStyle w:val="TableParagraph"/>
              <w:kinsoku w:val="0"/>
              <w:overflowPunct w:val="0"/>
              <w:jc w:val="center"/>
              <w:rPr>
                <w:rFonts w:ascii="Times New Roman" w:hAnsi="Times New Roman"/>
                <w:sz w:val="20"/>
              </w:rPr>
            </w:pPr>
            <w:r w:rsidRPr="00F40260">
              <w:rPr>
                <w:rFonts w:ascii="Times New Roman" w:hAnsi="Times New Roman"/>
                <w:sz w:val="20"/>
              </w:rPr>
              <w:t>С0</w:t>
            </w:r>
          </w:p>
        </w:tc>
        <w:tc>
          <w:tcPr>
            <w:tcW w:w="1757" w:type="dxa"/>
            <w:tcBorders>
              <w:top w:val="single" w:sz="4" w:space="0" w:color="000000"/>
              <w:left w:val="single" w:sz="4" w:space="0" w:color="000000"/>
              <w:bottom w:val="single" w:sz="4" w:space="0" w:color="000000"/>
              <w:right w:val="single" w:sz="4" w:space="0" w:color="000000"/>
            </w:tcBorders>
            <w:vAlign w:val="center"/>
          </w:tcPr>
          <w:p w14:paraId="0B3DF7F5" w14:textId="77777777" w:rsidR="00275A11" w:rsidRPr="00F40260" w:rsidRDefault="00275A11" w:rsidP="0008452E">
            <w:pPr>
              <w:pStyle w:val="TableParagraph"/>
              <w:kinsoku w:val="0"/>
              <w:overflowPunct w:val="0"/>
              <w:jc w:val="center"/>
              <w:rPr>
                <w:rFonts w:ascii="Times New Roman" w:hAnsi="Times New Roman"/>
                <w:sz w:val="20"/>
              </w:rPr>
            </w:pPr>
            <w:r w:rsidRPr="00F40260">
              <w:rPr>
                <w:rFonts w:ascii="Times New Roman" w:hAnsi="Times New Roman"/>
                <w:sz w:val="20"/>
              </w:rPr>
              <w:t>6</w:t>
            </w:r>
          </w:p>
        </w:tc>
        <w:tc>
          <w:tcPr>
            <w:tcW w:w="1757" w:type="dxa"/>
            <w:tcBorders>
              <w:top w:val="single" w:sz="4" w:space="0" w:color="000000"/>
              <w:left w:val="single" w:sz="4" w:space="0" w:color="000000"/>
              <w:bottom w:val="single" w:sz="4" w:space="0" w:color="000000"/>
              <w:right w:val="single" w:sz="4" w:space="0" w:color="000000"/>
            </w:tcBorders>
            <w:vAlign w:val="center"/>
          </w:tcPr>
          <w:p w14:paraId="635E2F25" w14:textId="77777777" w:rsidR="00275A11" w:rsidRPr="00F40260" w:rsidRDefault="00275A11" w:rsidP="0008452E">
            <w:pPr>
              <w:pStyle w:val="TableParagraph"/>
              <w:kinsoku w:val="0"/>
              <w:overflowPunct w:val="0"/>
              <w:jc w:val="center"/>
              <w:rPr>
                <w:rFonts w:ascii="Times New Roman" w:hAnsi="Times New Roman"/>
                <w:sz w:val="20"/>
              </w:rPr>
            </w:pPr>
            <w:r w:rsidRPr="00F40260">
              <w:rPr>
                <w:rFonts w:ascii="Times New Roman" w:hAnsi="Times New Roman"/>
                <w:sz w:val="20"/>
              </w:rPr>
              <w:t>8</w:t>
            </w:r>
          </w:p>
        </w:tc>
        <w:tc>
          <w:tcPr>
            <w:tcW w:w="1767" w:type="dxa"/>
            <w:tcBorders>
              <w:top w:val="single" w:sz="4" w:space="0" w:color="000000"/>
              <w:left w:val="single" w:sz="4" w:space="0" w:color="000000"/>
              <w:bottom w:val="single" w:sz="4" w:space="0" w:color="000000"/>
              <w:right w:val="single" w:sz="4" w:space="0" w:color="000000"/>
            </w:tcBorders>
            <w:vAlign w:val="center"/>
          </w:tcPr>
          <w:p w14:paraId="2F4380AC" w14:textId="77777777" w:rsidR="00275A11" w:rsidRPr="00F40260" w:rsidRDefault="00275A11" w:rsidP="0008452E">
            <w:pPr>
              <w:pStyle w:val="TableParagraph"/>
              <w:kinsoku w:val="0"/>
              <w:overflowPunct w:val="0"/>
              <w:jc w:val="center"/>
              <w:rPr>
                <w:rFonts w:ascii="Times New Roman" w:hAnsi="Times New Roman"/>
                <w:sz w:val="20"/>
              </w:rPr>
            </w:pPr>
            <w:r w:rsidRPr="00F40260">
              <w:rPr>
                <w:rFonts w:ascii="Times New Roman" w:hAnsi="Times New Roman"/>
                <w:sz w:val="20"/>
              </w:rPr>
              <w:t>10</w:t>
            </w:r>
          </w:p>
        </w:tc>
      </w:tr>
      <w:tr w:rsidR="00275A11" w:rsidRPr="00F40260" w14:paraId="7DB95496" w14:textId="77777777" w:rsidTr="00F40260">
        <w:trPr>
          <w:trHeight w:hRule="exact" w:val="490"/>
          <w:jc w:val="center"/>
        </w:trPr>
        <w:tc>
          <w:tcPr>
            <w:tcW w:w="2156" w:type="dxa"/>
            <w:tcBorders>
              <w:top w:val="single" w:sz="4" w:space="0" w:color="000000"/>
              <w:left w:val="single" w:sz="4" w:space="0" w:color="000000"/>
              <w:bottom w:val="single" w:sz="4" w:space="0" w:color="000000"/>
              <w:right w:val="single" w:sz="4" w:space="0" w:color="000000"/>
            </w:tcBorders>
            <w:vAlign w:val="center"/>
          </w:tcPr>
          <w:p w14:paraId="26217929" w14:textId="77777777" w:rsidR="00275A11" w:rsidRPr="00F40260" w:rsidRDefault="00275A11" w:rsidP="0008452E">
            <w:pPr>
              <w:pStyle w:val="TableParagraph"/>
              <w:kinsoku w:val="0"/>
              <w:overflowPunct w:val="0"/>
              <w:jc w:val="center"/>
              <w:rPr>
                <w:rFonts w:ascii="Times New Roman" w:hAnsi="Times New Roman"/>
                <w:sz w:val="20"/>
              </w:rPr>
            </w:pPr>
            <w:r w:rsidRPr="00F40260">
              <w:rPr>
                <w:rFonts w:ascii="Times New Roman" w:hAnsi="Times New Roman"/>
                <w:spacing w:val="-2"/>
                <w:sz w:val="20"/>
              </w:rPr>
              <w:t>II,</w:t>
            </w:r>
            <w:r w:rsidRPr="00F40260">
              <w:rPr>
                <w:rFonts w:ascii="Times New Roman" w:hAnsi="Times New Roman"/>
                <w:spacing w:val="4"/>
                <w:sz w:val="20"/>
              </w:rPr>
              <w:t xml:space="preserve"> </w:t>
            </w:r>
            <w:r w:rsidRPr="00F40260">
              <w:rPr>
                <w:rFonts w:ascii="Times New Roman" w:hAnsi="Times New Roman"/>
                <w:spacing w:val="-2"/>
                <w:sz w:val="20"/>
              </w:rPr>
              <w:t>III,</w:t>
            </w:r>
            <w:r w:rsidRPr="00F40260">
              <w:rPr>
                <w:rFonts w:ascii="Times New Roman" w:hAnsi="Times New Roman"/>
                <w:spacing w:val="4"/>
                <w:sz w:val="20"/>
              </w:rPr>
              <w:t xml:space="preserve"> </w:t>
            </w:r>
            <w:r w:rsidRPr="00F40260">
              <w:rPr>
                <w:rFonts w:ascii="Times New Roman" w:hAnsi="Times New Roman"/>
                <w:spacing w:val="-2"/>
                <w:sz w:val="20"/>
              </w:rPr>
              <w:t>IV</w:t>
            </w:r>
          </w:p>
        </w:tc>
        <w:tc>
          <w:tcPr>
            <w:tcW w:w="2211" w:type="dxa"/>
            <w:tcBorders>
              <w:top w:val="single" w:sz="4" w:space="0" w:color="000000"/>
              <w:left w:val="single" w:sz="4" w:space="0" w:color="000000"/>
              <w:bottom w:val="single" w:sz="4" w:space="0" w:color="000000"/>
              <w:right w:val="single" w:sz="4" w:space="0" w:color="000000"/>
            </w:tcBorders>
            <w:vAlign w:val="center"/>
          </w:tcPr>
          <w:p w14:paraId="6D31EBB7" w14:textId="77777777" w:rsidR="00275A11" w:rsidRPr="00F40260" w:rsidRDefault="00275A11" w:rsidP="0008452E">
            <w:pPr>
              <w:pStyle w:val="TableParagraph"/>
              <w:kinsoku w:val="0"/>
              <w:overflowPunct w:val="0"/>
              <w:jc w:val="center"/>
              <w:rPr>
                <w:rFonts w:ascii="Times New Roman" w:hAnsi="Times New Roman"/>
                <w:sz w:val="20"/>
              </w:rPr>
            </w:pPr>
            <w:r w:rsidRPr="00F40260">
              <w:rPr>
                <w:rFonts w:ascii="Times New Roman" w:hAnsi="Times New Roman"/>
                <w:sz w:val="20"/>
              </w:rPr>
              <w:t>С1</w:t>
            </w:r>
          </w:p>
        </w:tc>
        <w:tc>
          <w:tcPr>
            <w:tcW w:w="1757" w:type="dxa"/>
            <w:tcBorders>
              <w:top w:val="single" w:sz="4" w:space="0" w:color="000000"/>
              <w:left w:val="single" w:sz="4" w:space="0" w:color="000000"/>
              <w:bottom w:val="single" w:sz="4" w:space="0" w:color="000000"/>
              <w:right w:val="single" w:sz="4" w:space="0" w:color="000000"/>
            </w:tcBorders>
            <w:vAlign w:val="center"/>
          </w:tcPr>
          <w:p w14:paraId="2F2CB2CF" w14:textId="77777777" w:rsidR="00275A11" w:rsidRPr="00F40260" w:rsidRDefault="00275A11" w:rsidP="0008452E">
            <w:pPr>
              <w:pStyle w:val="TableParagraph"/>
              <w:kinsoku w:val="0"/>
              <w:overflowPunct w:val="0"/>
              <w:jc w:val="center"/>
              <w:rPr>
                <w:rFonts w:ascii="Times New Roman" w:hAnsi="Times New Roman"/>
                <w:sz w:val="20"/>
              </w:rPr>
            </w:pPr>
            <w:r w:rsidRPr="00F40260">
              <w:rPr>
                <w:rFonts w:ascii="Times New Roman" w:hAnsi="Times New Roman"/>
                <w:sz w:val="20"/>
              </w:rPr>
              <w:t>8</w:t>
            </w:r>
          </w:p>
        </w:tc>
        <w:tc>
          <w:tcPr>
            <w:tcW w:w="1757" w:type="dxa"/>
            <w:tcBorders>
              <w:top w:val="single" w:sz="4" w:space="0" w:color="000000"/>
              <w:left w:val="single" w:sz="4" w:space="0" w:color="000000"/>
              <w:bottom w:val="single" w:sz="4" w:space="0" w:color="000000"/>
              <w:right w:val="single" w:sz="4" w:space="0" w:color="000000"/>
            </w:tcBorders>
            <w:vAlign w:val="center"/>
          </w:tcPr>
          <w:p w14:paraId="60D47541" w14:textId="77777777" w:rsidR="00275A11" w:rsidRPr="00F40260" w:rsidRDefault="00275A11" w:rsidP="0008452E">
            <w:pPr>
              <w:pStyle w:val="TableParagraph"/>
              <w:kinsoku w:val="0"/>
              <w:overflowPunct w:val="0"/>
              <w:jc w:val="center"/>
              <w:rPr>
                <w:rFonts w:ascii="Times New Roman" w:hAnsi="Times New Roman"/>
                <w:sz w:val="20"/>
              </w:rPr>
            </w:pPr>
            <w:r w:rsidRPr="00F40260">
              <w:rPr>
                <w:rFonts w:ascii="Times New Roman" w:hAnsi="Times New Roman"/>
                <w:sz w:val="20"/>
              </w:rPr>
              <w:t>10</w:t>
            </w:r>
          </w:p>
        </w:tc>
        <w:tc>
          <w:tcPr>
            <w:tcW w:w="1767" w:type="dxa"/>
            <w:tcBorders>
              <w:top w:val="single" w:sz="4" w:space="0" w:color="000000"/>
              <w:left w:val="single" w:sz="4" w:space="0" w:color="000000"/>
              <w:bottom w:val="single" w:sz="4" w:space="0" w:color="000000"/>
              <w:right w:val="single" w:sz="4" w:space="0" w:color="000000"/>
            </w:tcBorders>
            <w:vAlign w:val="center"/>
          </w:tcPr>
          <w:p w14:paraId="51A33872" w14:textId="77777777" w:rsidR="00275A11" w:rsidRPr="00F40260" w:rsidRDefault="00275A11" w:rsidP="0008452E">
            <w:pPr>
              <w:pStyle w:val="TableParagraph"/>
              <w:kinsoku w:val="0"/>
              <w:overflowPunct w:val="0"/>
              <w:jc w:val="center"/>
              <w:rPr>
                <w:rFonts w:ascii="Times New Roman" w:hAnsi="Times New Roman"/>
                <w:sz w:val="20"/>
              </w:rPr>
            </w:pPr>
            <w:r w:rsidRPr="00F40260">
              <w:rPr>
                <w:rFonts w:ascii="Times New Roman" w:hAnsi="Times New Roman"/>
                <w:sz w:val="20"/>
              </w:rPr>
              <w:t>12</w:t>
            </w:r>
          </w:p>
        </w:tc>
      </w:tr>
      <w:tr w:rsidR="00275A11" w:rsidRPr="00F40260" w14:paraId="3E8F3CDE" w14:textId="77777777" w:rsidTr="00F40260">
        <w:trPr>
          <w:trHeight w:hRule="exact" w:val="490"/>
          <w:jc w:val="center"/>
        </w:trPr>
        <w:tc>
          <w:tcPr>
            <w:tcW w:w="2156" w:type="dxa"/>
            <w:tcBorders>
              <w:top w:val="single" w:sz="4" w:space="0" w:color="000000"/>
              <w:left w:val="single" w:sz="4" w:space="0" w:color="000000"/>
              <w:bottom w:val="single" w:sz="4" w:space="0" w:color="000000"/>
              <w:right w:val="single" w:sz="4" w:space="0" w:color="000000"/>
            </w:tcBorders>
            <w:vAlign w:val="center"/>
          </w:tcPr>
          <w:p w14:paraId="49EF0344" w14:textId="77777777" w:rsidR="00275A11" w:rsidRPr="00F40260" w:rsidRDefault="00275A11" w:rsidP="0008452E">
            <w:pPr>
              <w:pStyle w:val="TableParagraph"/>
              <w:kinsoku w:val="0"/>
              <w:overflowPunct w:val="0"/>
              <w:jc w:val="center"/>
              <w:rPr>
                <w:rFonts w:ascii="Times New Roman" w:hAnsi="Times New Roman"/>
                <w:sz w:val="20"/>
              </w:rPr>
            </w:pPr>
            <w:r w:rsidRPr="00F40260">
              <w:rPr>
                <w:rFonts w:ascii="Times New Roman" w:hAnsi="Times New Roman"/>
                <w:spacing w:val="-1"/>
                <w:sz w:val="20"/>
              </w:rPr>
              <w:t>IV,</w:t>
            </w:r>
            <w:r w:rsidRPr="00F40260">
              <w:rPr>
                <w:rFonts w:ascii="Times New Roman" w:hAnsi="Times New Roman"/>
                <w:sz w:val="20"/>
              </w:rPr>
              <w:t xml:space="preserve"> V</w:t>
            </w:r>
          </w:p>
        </w:tc>
        <w:tc>
          <w:tcPr>
            <w:tcW w:w="2211" w:type="dxa"/>
            <w:tcBorders>
              <w:top w:val="single" w:sz="4" w:space="0" w:color="000000"/>
              <w:left w:val="single" w:sz="4" w:space="0" w:color="000000"/>
              <w:bottom w:val="single" w:sz="4" w:space="0" w:color="000000"/>
              <w:right w:val="single" w:sz="4" w:space="0" w:color="000000"/>
            </w:tcBorders>
            <w:vAlign w:val="center"/>
          </w:tcPr>
          <w:p w14:paraId="715D1C72" w14:textId="77777777" w:rsidR="00275A11" w:rsidRPr="00F40260" w:rsidRDefault="00275A11" w:rsidP="0008452E">
            <w:pPr>
              <w:pStyle w:val="TableParagraph"/>
              <w:kinsoku w:val="0"/>
              <w:overflowPunct w:val="0"/>
              <w:jc w:val="center"/>
              <w:rPr>
                <w:rFonts w:ascii="Times New Roman" w:hAnsi="Times New Roman"/>
                <w:sz w:val="20"/>
              </w:rPr>
            </w:pPr>
            <w:r w:rsidRPr="00F40260">
              <w:rPr>
                <w:rFonts w:ascii="Times New Roman" w:hAnsi="Times New Roman"/>
                <w:sz w:val="20"/>
              </w:rPr>
              <w:t>С2, С3</w:t>
            </w:r>
          </w:p>
        </w:tc>
        <w:tc>
          <w:tcPr>
            <w:tcW w:w="1757" w:type="dxa"/>
            <w:tcBorders>
              <w:top w:val="single" w:sz="4" w:space="0" w:color="000000"/>
              <w:left w:val="single" w:sz="4" w:space="0" w:color="000000"/>
              <w:bottom w:val="single" w:sz="4" w:space="0" w:color="000000"/>
              <w:right w:val="single" w:sz="4" w:space="0" w:color="000000"/>
            </w:tcBorders>
            <w:vAlign w:val="center"/>
          </w:tcPr>
          <w:p w14:paraId="1C192BF7" w14:textId="77777777" w:rsidR="00275A11" w:rsidRPr="00F40260" w:rsidRDefault="00275A11" w:rsidP="0008452E">
            <w:pPr>
              <w:pStyle w:val="TableParagraph"/>
              <w:kinsoku w:val="0"/>
              <w:overflowPunct w:val="0"/>
              <w:jc w:val="center"/>
              <w:rPr>
                <w:rFonts w:ascii="Times New Roman" w:hAnsi="Times New Roman"/>
                <w:sz w:val="20"/>
              </w:rPr>
            </w:pPr>
            <w:r w:rsidRPr="00F40260">
              <w:rPr>
                <w:rFonts w:ascii="Times New Roman" w:hAnsi="Times New Roman"/>
                <w:sz w:val="20"/>
              </w:rPr>
              <w:t>10</w:t>
            </w:r>
          </w:p>
        </w:tc>
        <w:tc>
          <w:tcPr>
            <w:tcW w:w="1757" w:type="dxa"/>
            <w:tcBorders>
              <w:top w:val="single" w:sz="4" w:space="0" w:color="000000"/>
              <w:left w:val="single" w:sz="4" w:space="0" w:color="000000"/>
              <w:bottom w:val="single" w:sz="4" w:space="0" w:color="000000"/>
              <w:right w:val="single" w:sz="4" w:space="0" w:color="000000"/>
            </w:tcBorders>
            <w:vAlign w:val="center"/>
          </w:tcPr>
          <w:p w14:paraId="0CB86199" w14:textId="77777777" w:rsidR="00275A11" w:rsidRPr="00F40260" w:rsidRDefault="00275A11" w:rsidP="0008452E">
            <w:pPr>
              <w:pStyle w:val="TableParagraph"/>
              <w:kinsoku w:val="0"/>
              <w:overflowPunct w:val="0"/>
              <w:jc w:val="center"/>
              <w:rPr>
                <w:rFonts w:ascii="Times New Roman" w:hAnsi="Times New Roman"/>
                <w:sz w:val="20"/>
              </w:rPr>
            </w:pPr>
            <w:r w:rsidRPr="00F40260">
              <w:rPr>
                <w:rFonts w:ascii="Times New Roman" w:hAnsi="Times New Roman"/>
                <w:sz w:val="20"/>
              </w:rPr>
              <w:t>12</w:t>
            </w:r>
          </w:p>
        </w:tc>
        <w:tc>
          <w:tcPr>
            <w:tcW w:w="1767" w:type="dxa"/>
            <w:tcBorders>
              <w:top w:val="single" w:sz="4" w:space="0" w:color="000000"/>
              <w:left w:val="single" w:sz="4" w:space="0" w:color="000000"/>
              <w:bottom w:val="single" w:sz="4" w:space="0" w:color="000000"/>
              <w:right w:val="single" w:sz="4" w:space="0" w:color="000000"/>
            </w:tcBorders>
            <w:vAlign w:val="center"/>
          </w:tcPr>
          <w:p w14:paraId="1884ED45" w14:textId="77777777" w:rsidR="00275A11" w:rsidRPr="00F40260" w:rsidRDefault="00275A11" w:rsidP="0008452E">
            <w:pPr>
              <w:pStyle w:val="TableParagraph"/>
              <w:kinsoku w:val="0"/>
              <w:overflowPunct w:val="0"/>
              <w:jc w:val="center"/>
              <w:rPr>
                <w:rFonts w:ascii="Times New Roman" w:hAnsi="Times New Roman"/>
                <w:sz w:val="20"/>
              </w:rPr>
            </w:pPr>
            <w:r w:rsidRPr="00F40260">
              <w:rPr>
                <w:rFonts w:ascii="Times New Roman" w:hAnsi="Times New Roman"/>
                <w:sz w:val="20"/>
              </w:rPr>
              <w:t>15</w:t>
            </w:r>
          </w:p>
        </w:tc>
      </w:tr>
    </w:tbl>
    <w:p w14:paraId="181EF175" w14:textId="77777777" w:rsidR="00275A11" w:rsidRPr="0008452E" w:rsidRDefault="00275A11" w:rsidP="0008452E">
      <w:pPr>
        <w:pStyle w:val="a"/>
        <w:numPr>
          <w:ilvl w:val="0"/>
          <w:numId w:val="0"/>
        </w:numPr>
        <w:kinsoku w:val="0"/>
        <w:overflowPunct w:val="0"/>
        <w:spacing w:before="0" w:after="0"/>
        <w:ind w:left="846"/>
        <w:rPr>
          <w:i/>
          <w:spacing w:val="-1"/>
        </w:rPr>
      </w:pPr>
      <w:r w:rsidRPr="0008452E">
        <w:rPr>
          <w:i/>
          <w:spacing w:val="-1"/>
        </w:rPr>
        <w:t>Примечания.</w:t>
      </w:r>
    </w:p>
    <w:p w14:paraId="7621E30D" w14:textId="60B6C19F" w:rsidR="00275A11" w:rsidRPr="0008452E" w:rsidRDefault="00275A11" w:rsidP="0008452E">
      <w:pPr>
        <w:pStyle w:val="a"/>
        <w:widowControl w:val="0"/>
        <w:numPr>
          <w:ilvl w:val="0"/>
          <w:numId w:val="111"/>
        </w:numPr>
        <w:tabs>
          <w:tab w:val="left" w:pos="1101"/>
        </w:tabs>
        <w:kinsoku w:val="0"/>
        <w:overflowPunct w:val="0"/>
        <w:autoSpaceDE w:val="0"/>
        <w:autoSpaceDN w:val="0"/>
        <w:adjustRightInd w:val="0"/>
        <w:spacing w:before="0" w:after="0"/>
        <w:ind w:right="108" w:firstLine="708"/>
        <w:rPr>
          <w:i/>
          <w:spacing w:val="-1"/>
        </w:rPr>
      </w:pPr>
      <w:r w:rsidRPr="0008452E">
        <w:rPr>
          <w:i/>
          <w:spacing w:val="-1"/>
        </w:rPr>
        <w:t>Противопожарные</w:t>
      </w:r>
      <w:r w:rsidRPr="0008452E">
        <w:rPr>
          <w:i/>
          <w:spacing w:val="12"/>
        </w:rPr>
        <w:t xml:space="preserve"> </w:t>
      </w:r>
      <w:r w:rsidRPr="0008452E">
        <w:rPr>
          <w:i/>
          <w:spacing w:val="-1"/>
        </w:rPr>
        <w:t>расстояния</w:t>
      </w:r>
      <w:r w:rsidRPr="0008452E">
        <w:rPr>
          <w:i/>
          <w:spacing w:val="14"/>
        </w:rPr>
        <w:t xml:space="preserve"> </w:t>
      </w:r>
      <w:r w:rsidRPr="0008452E">
        <w:rPr>
          <w:i/>
        </w:rPr>
        <w:t>между</w:t>
      </w:r>
      <w:r w:rsidRPr="0008452E">
        <w:rPr>
          <w:i/>
          <w:spacing w:val="9"/>
        </w:rPr>
        <w:t xml:space="preserve"> </w:t>
      </w:r>
      <w:r w:rsidRPr="0008452E">
        <w:rPr>
          <w:i/>
          <w:spacing w:val="-1"/>
        </w:rPr>
        <w:t>зданиями</w:t>
      </w:r>
      <w:r w:rsidRPr="0008452E">
        <w:rPr>
          <w:i/>
          <w:spacing w:val="15"/>
        </w:rPr>
        <w:t xml:space="preserve"> </w:t>
      </w:r>
      <w:r w:rsidRPr="0008452E">
        <w:rPr>
          <w:i/>
          <w:spacing w:val="-1"/>
        </w:rPr>
        <w:t>определяются</w:t>
      </w:r>
      <w:r w:rsidRPr="0008452E">
        <w:rPr>
          <w:i/>
          <w:spacing w:val="11"/>
        </w:rPr>
        <w:t xml:space="preserve"> </w:t>
      </w:r>
      <w:r w:rsidRPr="0008452E">
        <w:rPr>
          <w:i/>
          <w:spacing w:val="-1"/>
        </w:rPr>
        <w:t>как</w:t>
      </w:r>
      <w:r w:rsidRPr="0008452E">
        <w:rPr>
          <w:i/>
          <w:spacing w:val="12"/>
        </w:rPr>
        <w:t xml:space="preserve"> </w:t>
      </w:r>
      <w:r w:rsidRPr="0008452E">
        <w:rPr>
          <w:i/>
          <w:spacing w:val="-1"/>
        </w:rPr>
        <w:t>расстояние</w:t>
      </w:r>
      <w:r w:rsidRPr="0008452E">
        <w:rPr>
          <w:i/>
          <w:spacing w:val="13"/>
        </w:rPr>
        <w:t xml:space="preserve"> </w:t>
      </w:r>
      <w:r w:rsidRPr="0008452E">
        <w:rPr>
          <w:i/>
        </w:rPr>
        <w:t>между</w:t>
      </w:r>
      <w:r w:rsidRPr="0008452E">
        <w:rPr>
          <w:i/>
          <w:spacing w:val="85"/>
        </w:rPr>
        <w:t xml:space="preserve"> </w:t>
      </w:r>
      <w:r w:rsidRPr="0008452E">
        <w:rPr>
          <w:i/>
          <w:spacing w:val="-1"/>
        </w:rPr>
        <w:t>наружными</w:t>
      </w:r>
      <w:r w:rsidRPr="0008452E">
        <w:rPr>
          <w:i/>
          <w:spacing w:val="15"/>
        </w:rPr>
        <w:t xml:space="preserve"> </w:t>
      </w:r>
      <w:r w:rsidRPr="0008452E">
        <w:rPr>
          <w:i/>
          <w:spacing w:val="-1"/>
        </w:rPr>
        <w:t>стенами</w:t>
      </w:r>
      <w:r w:rsidRPr="0008452E">
        <w:rPr>
          <w:i/>
          <w:spacing w:val="15"/>
        </w:rPr>
        <w:t xml:space="preserve"> </w:t>
      </w:r>
      <w:r w:rsidRPr="0008452E">
        <w:rPr>
          <w:i/>
        </w:rPr>
        <w:t>или</w:t>
      </w:r>
      <w:r w:rsidRPr="0008452E">
        <w:rPr>
          <w:i/>
          <w:spacing w:val="15"/>
        </w:rPr>
        <w:t xml:space="preserve"> </w:t>
      </w:r>
      <w:r w:rsidRPr="0008452E">
        <w:rPr>
          <w:i/>
          <w:spacing w:val="-1"/>
        </w:rPr>
        <w:t>другими</w:t>
      </w:r>
      <w:r w:rsidRPr="0008452E">
        <w:rPr>
          <w:i/>
          <w:spacing w:val="15"/>
        </w:rPr>
        <w:t xml:space="preserve"> </w:t>
      </w:r>
      <w:r w:rsidRPr="0008452E">
        <w:rPr>
          <w:i/>
          <w:spacing w:val="-1"/>
        </w:rPr>
        <w:t>конструкциями</w:t>
      </w:r>
      <w:r w:rsidRPr="0008452E">
        <w:rPr>
          <w:i/>
          <w:spacing w:val="15"/>
        </w:rPr>
        <w:t xml:space="preserve"> </w:t>
      </w:r>
      <w:r w:rsidRPr="0008452E">
        <w:rPr>
          <w:i/>
          <w:spacing w:val="-1"/>
        </w:rPr>
        <w:t>зданий,</w:t>
      </w:r>
      <w:r w:rsidRPr="0008452E">
        <w:rPr>
          <w:i/>
          <w:spacing w:val="14"/>
        </w:rPr>
        <w:t xml:space="preserve"> </w:t>
      </w:r>
      <w:r w:rsidRPr="0008452E">
        <w:rPr>
          <w:i/>
          <w:spacing w:val="-1"/>
        </w:rPr>
        <w:t>сооружений</w:t>
      </w:r>
      <w:r w:rsidRPr="0008452E">
        <w:rPr>
          <w:i/>
          <w:spacing w:val="12"/>
        </w:rPr>
        <w:t xml:space="preserve"> </w:t>
      </w:r>
      <w:r w:rsidRPr="0008452E">
        <w:rPr>
          <w:i/>
        </w:rPr>
        <w:t>и</w:t>
      </w:r>
      <w:r w:rsidRPr="0008452E">
        <w:rPr>
          <w:i/>
          <w:spacing w:val="15"/>
        </w:rPr>
        <w:t xml:space="preserve"> </w:t>
      </w:r>
      <w:r w:rsidRPr="0008452E">
        <w:rPr>
          <w:i/>
          <w:spacing w:val="-1"/>
        </w:rPr>
        <w:t>строений.</w:t>
      </w:r>
      <w:r w:rsidRPr="0008452E">
        <w:rPr>
          <w:i/>
          <w:spacing w:val="14"/>
        </w:rPr>
        <w:t xml:space="preserve"> </w:t>
      </w:r>
      <w:r w:rsidRPr="0008452E">
        <w:rPr>
          <w:i/>
        </w:rPr>
        <w:t>При</w:t>
      </w:r>
      <w:r w:rsidRPr="0008452E">
        <w:rPr>
          <w:i/>
          <w:spacing w:val="14"/>
        </w:rPr>
        <w:t xml:space="preserve"> </w:t>
      </w:r>
      <w:r w:rsidRPr="0008452E">
        <w:rPr>
          <w:i/>
          <w:spacing w:val="2"/>
        </w:rPr>
        <w:t>нали</w:t>
      </w:r>
      <w:r w:rsidRPr="0008452E">
        <w:rPr>
          <w:i/>
          <w:spacing w:val="-1"/>
        </w:rPr>
        <w:t>чии</w:t>
      </w:r>
      <w:r w:rsidRPr="0008452E">
        <w:rPr>
          <w:i/>
          <w:spacing w:val="10"/>
        </w:rPr>
        <w:t xml:space="preserve"> </w:t>
      </w:r>
      <w:r w:rsidRPr="0008452E">
        <w:rPr>
          <w:i/>
          <w:spacing w:val="-1"/>
        </w:rPr>
        <w:t>выступающих</w:t>
      </w:r>
      <w:r w:rsidRPr="0008452E">
        <w:rPr>
          <w:i/>
          <w:spacing w:val="11"/>
        </w:rPr>
        <w:t xml:space="preserve"> </w:t>
      </w:r>
      <w:r w:rsidRPr="0008452E">
        <w:rPr>
          <w:i/>
          <w:spacing w:val="-1"/>
        </w:rPr>
        <w:t>более</w:t>
      </w:r>
      <w:r w:rsidRPr="0008452E">
        <w:rPr>
          <w:i/>
          <w:spacing w:val="8"/>
        </w:rPr>
        <w:t xml:space="preserve"> </w:t>
      </w:r>
      <w:r w:rsidRPr="0008452E">
        <w:rPr>
          <w:i/>
          <w:spacing w:val="-1"/>
        </w:rPr>
        <w:t>чем</w:t>
      </w:r>
      <w:r w:rsidRPr="0008452E">
        <w:rPr>
          <w:i/>
          <w:spacing w:val="8"/>
        </w:rPr>
        <w:t xml:space="preserve"> </w:t>
      </w:r>
      <w:r w:rsidRPr="0008452E">
        <w:rPr>
          <w:i/>
        </w:rPr>
        <w:t>на</w:t>
      </w:r>
      <w:r w:rsidRPr="0008452E">
        <w:rPr>
          <w:i/>
          <w:spacing w:val="8"/>
        </w:rPr>
        <w:t xml:space="preserve"> </w:t>
      </w:r>
      <w:r w:rsidRPr="0008452E">
        <w:rPr>
          <w:i/>
        </w:rPr>
        <w:t>1</w:t>
      </w:r>
      <w:r w:rsidRPr="0008452E">
        <w:rPr>
          <w:i/>
          <w:spacing w:val="9"/>
        </w:rPr>
        <w:t xml:space="preserve"> </w:t>
      </w:r>
      <w:r w:rsidRPr="0008452E">
        <w:rPr>
          <w:i/>
          <w:spacing w:val="-1"/>
        </w:rPr>
        <w:t>метр</w:t>
      </w:r>
      <w:r w:rsidRPr="0008452E">
        <w:rPr>
          <w:i/>
          <w:spacing w:val="9"/>
        </w:rPr>
        <w:t xml:space="preserve"> </w:t>
      </w:r>
      <w:r w:rsidRPr="0008452E">
        <w:rPr>
          <w:i/>
          <w:spacing w:val="-1"/>
        </w:rPr>
        <w:t>элементов</w:t>
      </w:r>
      <w:r w:rsidRPr="0008452E">
        <w:rPr>
          <w:i/>
          <w:spacing w:val="8"/>
        </w:rPr>
        <w:t xml:space="preserve"> </w:t>
      </w:r>
      <w:r w:rsidRPr="0008452E">
        <w:rPr>
          <w:i/>
          <w:spacing w:val="-1"/>
        </w:rPr>
        <w:t>конструкций,</w:t>
      </w:r>
      <w:r w:rsidRPr="0008452E">
        <w:rPr>
          <w:i/>
          <w:spacing w:val="9"/>
        </w:rPr>
        <w:t xml:space="preserve"> </w:t>
      </w:r>
      <w:r w:rsidRPr="0008452E">
        <w:rPr>
          <w:i/>
          <w:spacing w:val="-1"/>
        </w:rPr>
        <w:t>выполненных</w:t>
      </w:r>
      <w:r w:rsidRPr="0008452E">
        <w:rPr>
          <w:i/>
          <w:spacing w:val="9"/>
        </w:rPr>
        <w:t xml:space="preserve"> </w:t>
      </w:r>
      <w:r w:rsidRPr="0008452E">
        <w:rPr>
          <w:i/>
        </w:rPr>
        <w:t>из</w:t>
      </w:r>
      <w:r w:rsidRPr="0008452E">
        <w:rPr>
          <w:i/>
          <w:spacing w:val="10"/>
        </w:rPr>
        <w:t xml:space="preserve"> </w:t>
      </w:r>
      <w:r w:rsidRPr="0008452E">
        <w:rPr>
          <w:i/>
          <w:spacing w:val="-1"/>
        </w:rPr>
        <w:t>горючих</w:t>
      </w:r>
      <w:r w:rsidRPr="0008452E">
        <w:rPr>
          <w:i/>
          <w:spacing w:val="11"/>
        </w:rPr>
        <w:t xml:space="preserve"> </w:t>
      </w:r>
      <w:r w:rsidRPr="0008452E">
        <w:rPr>
          <w:i/>
          <w:spacing w:val="2"/>
        </w:rPr>
        <w:t>ма</w:t>
      </w:r>
      <w:r w:rsidRPr="0008452E">
        <w:rPr>
          <w:i/>
          <w:spacing w:val="-1"/>
        </w:rPr>
        <w:t>териалов,</w:t>
      </w:r>
      <w:r w:rsidRPr="0008452E">
        <w:rPr>
          <w:i/>
        </w:rPr>
        <w:t xml:space="preserve"> </w:t>
      </w:r>
      <w:r w:rsidRPr="0008452E">
        <w:rPr>
          <w:i/>
          <w:spacing w:val="-1"/>
        </w:rPr>
        <w:t>принимается</w:t>
      </w:r>
      <w:r w:rsidRPr="0008452E">
        <w:rPr>
          <w:i/>
        </w:rPr>
        <w:t xml:space="preserve"> </w:t>
      </w:r>
      <w:r w:rsidRPr="0008452E">
        <w:rPr>
          <w:i/>
          <w:spacing w:val="-1"/>
        </w:rPr>
        <w:t xml:space="preserve">расстояние </w:t>
      </w:r>
      <w:r w:rsidRPr="0008452E">
        <w:rPr>
          <w:i/>
        </w:rPr>
        <w:t>между</w:t>
      </w:r>
      <w:r w:rsidRPr="0008452E">
        <w:rPr>
          <w:i/>
          <w:spacing w:val="-5"/>
        </w:rPr>
        <w:t xml:space="preserve"> </w:t>
      </w:r>
      <w:r w:rsidRPr="0008452E">
        <w:rPr>
          <w:i/>
          <w:spacing w:val="-1"/>
        </w:rPr>
        <w:t>этими</w:t>
      </w:r>
      <w:r w:rsidRPr="0008452E">
        <w:rPr>
          <w:i/>
        </w:rPr>
        <w:t xml:space="preserve"> </w:t>
      </w:r>
      <w:r w:rsidRPr="0008452E">
        <w:rPr>
          <w:i/>
          <w:spacing w:val="-1"/>
        </w:rPr>
        <w:t>конструкциями.</w:t>
      </w:r>
    </w:p>
    <w:p w14:paraId="0D1069DA" w14:textId="72F998E6" w:rsidR="00275A11" w:rsidRPr="0008452E" w:rsidRDefault="00275A11" w:rsidP="0008452E">
      <w:pPr>
        <w:pStyle w:val="a"/>
        <w:widowControl w:val="0"/>
        <w:numPr>
          <w:ilvl w:val="0"/>
          <w:numId w:val="111"/>
        </w:numPr>
        <w:tabs>
          <w:tab w:val="left" w:pos="1116"/>
        </w:tabs>
        <w:kinsoku w:val="0"/>
        <w:overflowPunct w:val="0"/>
        <w:autoSpaceDE w:val="0"/>
        <w:autoSpaceDN w:val="0"/>
        <w:adjustRightInd w:val="0"/>
        <w:spacing w:before="0" w:after="0"/>
        <w:ind w:right="111" w:firstLine="708"/>
        <w:rPr>
          <w:i/>
          <w:spacing w:val="-1"/>
        </w:rPr>
      </w:pPr>
      <w:r w:rsidRPr="0008452E">
        <w:rPr>
          <w:i/>
          <w:spacing w:val="-1"/>
        </w:rPr>
        <w:t>Противопожарные</w:t>
      </w:r>
      <w:r w:rsidRPr="0008452E">
        <w:rPr>
          <w:i/>
          <w:spacing w:val="27"/>
        </w:rPr>
        <w:t xml:space="preserve"> </w:t>
      </w:r>
      <w:r w:rsidRPr="0008452E">
        <w:rPr>
          <w:i/>
          <w:spacing w:val="-1"/>
        </w:rPr>
        <w:t>расстояния</w:t>
      </w:r>
      <w:r w:rsidRPr="0008452E">
        <w:rPr>
          <w:i/>
          <w:spacing w:val="28"/>
        </w:rPr>
        <w:t xml:space="preserve"> </w:t>
      </w:r>
      <w:r w:rsidRPr="0008452E">
        <w:rPr>
          <w:i/>
        </w:rPr>
        <w:t>между</w:t>
      </w:r>
      <w:r w:rsidRPr="0008452E">
        <w:rPr>
          <w:i/>
          <w:spacing w:val="27"/>
        </w:rPr>
        <w:t xml:space="preserve"> </w:t>
      </w:r>
      <w:r w:rsidRPr="0008452E">
        <w:rPr>
          <w:i/>
          <w:spacing w:val="-1"/>
        </w:rPr>
        <w:t>зданиями,</w:t>
      </w:r>
      <w:r w:rsidRPr="0008452E">
        <w:rPr>
          <w:i/>
          <w:spacing w:val="28"/>
        </w:rPr>
        <w:t xml:space="preserve"> </w:t>
      </w:r>
      <w:r w:rsidRPr="0008452E">
        <w:rPr>
          <w:i/>
          <w:spacing w:val="-1"/>
        </w:rPr>
        <w:t>сооружениями</w:t>
      </w:r>
      <w:r w:rsidRPr="0008452E">
        <w:rPr>
          <w:i/>
          <w:spacing w:val="29"/>
        </w:rPr>
        <w:t xml:space="preserve"> </w:t>
      </w:r>
      <w:r w:rsidRPr="0008452E">
        <w:rPr>
          <w:i/>
        </w:rPr>
        <w:t>и</w:t>
      </w:r>
      <w:r w:rsidRPr="0008452E">
        <w:rPr>
          <w:i/>
          <w:spacing w:val="29"/>
        </w:rPr>
        <w:t xml:space="preserve"> </w:t>
      </w:r>
      <w:r w:rsidRPr="0008452E">
        <w:rPr>
          <w:i/>
          <w:spacing w:val="-1"/>
        </w:rPr>
        <w:t>строениями</w:t>
      </w:r>
      <w:r w:rsidRPr="0008452E">
        <w:rPr>
          <w:i/>
          <w:spacing w:val="31"/>
        </w:rPr>
        <w:t xml:space="preserve"> </w:t>
      </w:r>
      <w:r w:rsidRPr="0008452E">
        <w:rPr>
          <w:i/>
        </w:rPr>
        <w:t>I</w:t>
      </w:r>
      <w:r w:rsidRPr="0008452E">
        <w:rPr>
          <w:i/>
          <w:spacing w:val="23"/>
        </w:rPr>
        <w:t xml:space="preserve"> </w:t>
      </w:r>
      <w:r w:rsidRPr="0008452E">
        <w:rPr>
          <w:i/>
        </w:rPr>
        <w:t>и</w:t>
      </w:r>
      <w:r w:rsidRPr="0008452E">
        <w:rPr>
          <w:i/>
          <w:spacing w:val="34"/>
        </w:rPr>
        <w:t xml:space="preserve"> </w:t>
      </w:r>
      <w:r w:rsidRPr="0008452E">
        <w:rPr>
          <w:i/>
        </w:rPr>
        <w:t>II</w:t>
      </w:r>
      <w:r w:rsidRPr="0008452E">
        <w:rPr>
          <w:i/>
          <w:spacing w:val="93"/>
        </w:rPr>
        <w:t xml:space="preserve"> </w:t>
      </w:r>
      <w:r w:rsidRPr="0008452E">
        <w:rPr>
          <w:i/>
          <w:spacing w:val="-1"/>
        </w:rPr>
        <w:t>степеней</w:t>
      </w:r>
      <w:r w:rsidRPr="0008452E">
        <w:rPr>
          <w:i/>
          <w:spacing w:val="10"/>
        </w:rPr>
        <w:t xml:space="preserve"> </w:t>
      </w:r>
      <w:r w:rsidRPr="0008452E">
        <w:rPr>
          <w:i/>
          <w:spacing w:val="-1"/>
        </w:rPr>
        <w:t>огнестойкости</w:t>
      </w:r>
      <w:r w:rsidRPr="0008452E">
        <w:rPr>
          <w:i/>
          <w:spacing w:val="10"/>
        </w:rPr>
        <w:t xml:space="preserve"> </w:t>
      </w:r>
      <w:r w:rsidRPr="0008452E">
        <w:rPr>
          <w:i/>
          <w:spacing w:val="-1"/>
        </w:rPr>
        <w:t>допускается</w:t>
      </w:r>
      <w:r w:rsidRPr="0008452E">
        <w:rPr>
          <w:i/>
          <w:spacing w:val="14"/>
        </w:rPr>
        <w:t xml:space="preserve"> </w:t>
      </w:r>
      <w:r w:rsidRPr="0008452E">
        <w:rPr>
          <w:i/>
          <w:spacing w:val="-1"/>
        </w:rPr>
        <w:t>уменьшать</w:t>
      </w:r>
      <w:r w:rsidRPr="0008452E">
        <w:rPr>
          <w:i/>
          <w:spacing w:val="10"/>
        </w:rPr>
        <w:t xml:space="preserve"> </w:t>
      </w:r>
      <w:r w:rsidRPr="0008452E">
        <w:rPr>
          <w:i/>
        </w:rPr>
        <w:t>до</w:t>
      </w:r>
      <w:r w:rsidRPr="0008452E">
        <w:rPr>
          <w:i/>
          <w:spacing w:val="9"/>
        </w:rPr>
        <w:t xml:space="preserve"> </w:t>
      </w:r>
      <w:r w:rsidRPr="0008452E">
        <w:rPr>
          <w:i/>
        </w:rPr>
        <w:t>3,5</w:t>
      </w:r>
      <w:r w:rsidRPr="0008452E">
        <w:rPr>
          <w:i/>
          <w:spacing w:val="9"/>
        </w:rPr>
        <w:t xml:space="preserve"> </w:t>
      </w:r>
      <w:r w:rsidRPr="0008452E">
        <w:rPr>
          <w:i/>
        </w:rPr>
        <w:t>м</w:t>
      </w:r>
      <w:r w:rsidRPr="0008452E">
        <w:rPr>
          <w:i/>
          <w:spacing w:val="8"/>
        </w:rPr>
        <w:t xml:space="preserve"> </w:t>
      </w:r>
      <w:r w:rsidRPr="0008452E">
        <w:rPr>
          <w:i/>
        </w:rPr>
        <w:t>при</w:t>
      </w:r>
      <w:r w:rsidRPr="0008452E">
        <w:rPr>
          <w:i/>
          <w:spacing w:val="12"/>
        </w:rPr>
        <w:t xml:space="preserve"> </w:t>
      </w:r>
      <w:r w:rsidRPr="0008452E">
        <w:rPr>
          <w:i/>
          <w:spacing w:val="-1"/>
        </w:rPr>
        <w:t>условии,</w:t>
      </w:r>
      <w:r w:rsidRPr="0008452E">
        <w:rPr>
          <w:i/>
          <w:spacing w:val="9"/>
        </w:rPr>
        <w:t xml:space="preserve"> </w:t>
      </w:r>
      <w:r w:rsidRPr="0008452E">
        <w:rPr>
          <w:i/>
          <w:spacing w:val="-1"/>
        </w:rPr>
        <w:t>если</w:t>
      </w:r>
      <w:r w:rsidRPr="0008452E">
        <w:rPr>
          <w:i/>
          <w:spacing w:val="10"/>
        </w:rPr>
        <w:t xml:space="preserve"> </w:t>
      </w:r>
      <w:r w:rsidRPr="0008452E">
        <w:rPr>
          <w:i/>
          <w:spacing w:val="-1"/>
        </w:rPr>
        <w:t>стена</w:t>
      </w:r>
      <w:r w:rsidRPr="0008452E">
        <w:rPr>
          <w:i/>
          <w:spacing w:val="8"/>
        </w:rPr>
        <w:t xml:space="preserve"> </w:t>
      </w:r>
      <w:r w:rsidRPr="0008452E">
        <w:rPr>
          <w:i/>
        </w:rPr>
        <w:t>более</w:t>
      </w:r>
      <w:r w:rsidRPr="0008452E">
        <w:rPr>
          <w:i/>
          <w:spacing w:val="7"/>
        </w:rPr>
        <w:t xml:space="preserve"> </w:t>
      </w:r>
      <w:r w:rsidRPr="0008452E">
        <w:rPr>
          <w:i/>
          <w:spacing w:val="2"/>
        </w:rPr>
        <w:t>высо</w:t>
      </w:r>
      <w:r w:rsidRPr="0008452E">
        <w:rPr>
          <w:i/>
        </w:rPr>
        <w:t>кого</w:t>
      </w:r>
      <w:r w:rsidRPr="0008452E">
        <w:rPr>
          <w:i/>
          <w:spacing w:val="21"/>
        </w:rPr>
        <w:t xml:space="preserve"> </w:t>
      </w:r>
      <w:r w:rsidRPr="0008452E">
        <w:rPr>
          <w:i/>
          <w:spacing w:val="-1"/>
        </w:rPr>
        <w:t>здания,</w:t>
      </w:r>
      <w:r w:rsidRPr="0008452E">
        <w:rPr>
          <w:i/>
          <w:spacing w:val="21"/>
        </w:rPr>
        <w:t xml:space="preserve"> </w:t>
      </w:r>
      <w:r w:rsidRPr="0008452E">
        <w:rPr>
          <w:i/>
          <w:spacing w:val="-1"/>
        </w:rPr>
        <w:t>расположенная</w:t>
      </w:r>
      <w:r w:rsidRPr="0008452E">
        <w:rPr>
          <w:i/>
          <w:spacing w:val="21"/>
        </w:rPr>
        <w:t xml:space="preserve"> </w:t>
      </w:r>
      <w:r w:rsidRPr="0008452E">
        <w:rPr>
          <w:i/>
          <w:spacing w:val="-1"/>
        </w:rPr>
        <w:t>напротив</w:t>
      </w:r>
      <w:r w:rsidRPr="0008452E">
        <w:rPr>
          <w:i/>
          <w:spacing w:val="20"/>
        </w:rPr>
        <w:t xml:space="preserve"> </w:t>
      </w:r>
      <w:r w:rsidRPr="0008452E">
        <w:rPr>
          <w:i/>
          <w:spacing w:val="-1"/>
        </w:rPr>
        <w:t>другого</w:t>
      </w:r>
      <w:r w:rsidRPr="0008452E">
        <w:rPr>
          <w:i/>
          <w:spacing w:val="21"/>
        </w:rPr>
        <w:t xml:space="preserve"> </w:t>
      </w:r>
      <w:r w:rsidRPr="0008452E">
        <w:rPr>
          <w:i/>
          <w:spacing w:val="-1"/>
        </w:rPr>
        <w:t>здания,</w:t>
      </w:r>
      <w:r w:rsidRPr="0008452E">
        <w:rPr>
          <w:i/>
          <w:spacing w:val="21"/>
        </w:rPr>
        <w:t xml:space="preserve"> </w:t>
      </w:r>
      <w:r w:rsidRPr="0008452E">
        <w:rPr>
          <w:i/>
          <w:spacing w:val="-1"/>
        </w:rPr>
        <w:t>сооружения</w:t>
      </w:r>
      <w:r w:rsidRPr="0008452E">
        <w:rPr>
          <w:i/>
          <w:spacing w:val="21"/>
        </w:rPr>
        <w:t xml:space="preserve"> </w:t>
      </w:r>
      <w:r w:rsidRPr="0008452E">
        <w:rPr>
          <w:i/>
        </w:rPr>
        <w:t>и</w:t>
      </w:r>
      <w:r w:rsidRPr="0008452E">
        <w:rPr>
          <w:i/>
          <w:spacing w:val="22"/>
        </w:rPr>
        <w:t xml:space="preserve"> </w:t>
      </w:r>
      <w:r w:rsidRPr="0008452E">
        <w:rPr>
          <w:i/>
          <w:spacing w:val="-1"/>
        </w:rPr>
        <w:t>строения,</w:t>
      </w:r>
      <w:r w:rsidRPr="0008452E">
        <w:rPr>
          <w:i/>
          <w:spacing w:val="18"/>
        </w:rPr>
        <w:t xml:space="preserve"> </w:t>
      </w:r>
      <w:r w:rsidRPr="0008452E">
        <w:rPr>
          <w:i/>
          <w:spacing w:val="-1"/>
        </w:rPr>
        <w:t>является</w:t>
      </w:r>
      <w:r w:rsidRPr="0008452E">
        <w:rPr>
          <w:i/>
          <w:spacing w:val="21"/>
        </w:rPr>
        <w:t xml:space="preserve"> </w:t>
      </w:r>
      <w:r w:rsidRPr="0008452E">
        <w:rPr>
          <w:i/>
          <w:spacing w:val="1"/>
        </w:rPr>
        <w:t>про</w:t>
      </w:r>
      <w:r w:rsidRPr="0008452E">
        <w:rPr>
          <w:i/>
          <w:spacing w:val="-1"/>
        </w:rPr>
        <w:t>тивопожарной</w:t>
      </w:r>
      <w:r w:rsidRPr="0008452E">
        <w:rPr>
          <w:i/>
        </w:rPr>
        <w:t xml:space="preserve"> 1-го </w:t>
      </w:r>
      <w:r w:rsidRPr="0008452E">
        <w:rPr>
          <w:i/>
          <w:spacing w:val="-1"/>
        </w:rPr>
        <w:t>типа.</w:t>
      </w:r>
    </w:p>
    <w:p w14:paraId="49B99B0C" w14:textId="4541F0CC" w:rsidR="00275A11" w:rsidRPr="0008452E" w:rsidRDefault="00275A11" w:rsidP="0008452E">
      <w:pPr>
        <w:pStyle w:val="a"/>
        <w:widowControl w:val="0"/>
        <w:numPr>
          <w:ilvl w:val="0"/>
          <w:numId w:val="111"/>
        </w:numPr>
        <w:tabs>
          <w:tab w:val="left" w:pos="1106"/>
        </w:tabs>
        <w:kinsoku w:val="0"/>
        <w:overflowPunct w:val="0"/>
        <w:autoSpaceDE w:val="0"/>
        <w:autoSpaceDN w:val="0"/>
        <w:adjustRightInd w:val="0"/>
        <w:spacing w:before="0" w:after="0"/>
        <w:ind w:right="109" w:firstLine="708"/>
        <w:rPr>
          <w:i/>
          <w:spacing w:val="-1"/>
        </w:rPr>
      </w:pPr>
      <w:r w:rsidRPr="0008452E">
        <w:rPr>
          <w:i/>
        </w:rPr>
        <w:t>Для</w:t>
      </w:r>
      <w:r w:rsidRPr="0008452E">
        <w:rPr>
          <w:i/>
          <w:spacing w:val="18"/>
        </w:rPr>
        <w:t xml:space="preserve"> </w:t>
      </w:r>
      <w:r w:rsidRPr="0008452E">
        <w:rPr>
          <w:i/>
          <w:spacing w:val="-1"/>
        </w:rPr>
        <w:t>двухэтажных</w:t>
      </w:r>
      <w:r w:rsidRPr="0008452E">
        <w:rPr>
          <w:i/>
          <w:spacing w:val="20"/>
        </w:rPr>
        <w:t xml:space="preserve"> </w:t>
      </w:r>
      <w:r w:rsidRPr="0008452E">
        <w:rPr>
          <w:i/>
          <w:spacing w:val="-1"/>
        </w:rPr>
        <w:t>зданий</w:t>
      </w:r>
      <w:r w:rsidRPr="0008452E">
        <w:rPr>
          <w:i/>
          <w:spacing w:val="17"/>
        </w:rPr>
        <w:t xml:space="preserve"> </w:t>
      </w:r>
      <w:r w:rsidRPr="0008452E">
        <w:rPr>
          <w:i/>
          <w:spacing w:val="-1"/>
        </w:rPr>
        <w:t>каркасной</w:t>
      </w:r>
      <w:r w:rsidRPr="0008452E">
        <w:rPr>
          <w:i/>
          <w:spacing w:val="17"/>
        </w:rPr>
        <w:t xml:space="preserve"> </w:t>
      </w:r>
      <w:r w:rsidRPr="0008452E">
        <w:rPr>
          <w:i/>
        </w:rPr>
        <w:t>и</w:t>
      </w:r>
      <w:r w:rsidRPr="0008452E">
        <w:rPr>
          <w:i/>
          <w:spacing w:val="19"/>
        </w:rPr>
        <w:t xml:space="preserve"> </w:t>
      </w:r>
      <w:r w:rsidRPr="0008452E">
        <w:rPr>
          <w:i/>
          <w:spacing w:val="-1"/>
        </w:rPr>
        <w:t>щитовой</w:t>
      </w:r>
      <w:r w:rsidRPr="0008452E">
        <w:rPr>
          <w:i/>
          <w:spacing w:val="19"/>
        </w:rPr>
        <w:t xml:space="preserve"> </w:t>
      </w:r>
      <w:r w:rsidRPr="0008452E">
        <w:rPr>
          <w:i/>
          <w:spacing w:val="-1"/>
        </w:rPr>
        <w:t>конструкции</w:t>
      </w:r>
      <w:r w:rsidRPr="0008452E">
        <w:rPr>
          <w:i/>
          <w:spacing w:val="19"/>
        </w:rPr>
        <w:t xml:space="preserve"> </w:t>
      </w:r>
      <w:r w:rsidRPr="0008452E">
        <w:rPr>
          <w:i/>
        </w:rPr>
        <w:t>V</w:t>
      </w:r>
      <w:r w:rsidRPr="0008452E">
        <w:rPr>
          <w:i/>
          <w:spacing w:val="16"/>
        </w:rPr>
        <w:t xml:space="preserve"> </w:t>
      </w:r>
      <w:r w:rsidRPr="0008452E">
        <w:rPr>
          <w:i/>
          <w:spacing w:val="-1"/>
        </w:rPr>
        <w:t>степени</w:t>
      </w:r>
      <w:r w:rsidRPr="0008452E">
        <w:rPr>
          <w:i/>
          <w:spacing w:val="19"/>
        </w:rPr>
        <w:t xml:space="preserve"> </w:t>
      </w:r>
      <w:r w:rsidRPr="0008452E">
        <w:rPr>
          <w:i/>
        </w:rPr>
        <w:t>огнестойко</w:t>
      </w:r>
      <w:r w:rsidRPr="0008452E">
        <w:rPr>
          <w:i/>
          <w:spacing w:val="-1"/>
        </w:rPr>
        <w:t>сти,</w:t>
      </w:r>
      <w:r w:rsidRPr="0008452E">
        <w:rPr>
          <w:i/>
          <w:spacing w:val="9"/>
        </w:rPr>
        <w:t xml:space="preserve"> </w:t>
      </w:r>
      <w:r w:rsidRPr="0008452E">
        <w:rPr>
          <w:i/>
        </w:rPr>
        <w:t>а</w:t>
      </w:r>
      <w:r w:rsidRPr="0008452E">
        <w:rPr>
          <w:i/>
          <w:spacing w:val="8"/>
        </w:rPr>
        <w:t xml:space="preserve"> </w:t>
      </w:r>
      <w:r w:rsidRPr="0008452E">
        <w:rPr>
          <w:i/>
          <w:spacing w:val="-1"/>
        </w:rPr>
        <w:t>также</w:t>
      </w:r>
      <w:r w:rsidRPr="0008452E">
        <w:rPr>
          <w:i/>
          <w:spacing w:val="8"/>
        </w:rPr>
        <w:t xml:space="preserve"> </w:t>
      </w:r>
      <w:r w:rsidRPr="0008452E">
        <w:rPr>
          <w:i/>
          <w:spacing w:val="-1"/>
        </w:rPr>
        <w:t>зданий,</w:t>
      </w:r>
      <w:r w:rsidRPr="0008452E">
        <w:rPr>
          <w:i/>
          <w:spacing w:val="9"/>
        </w:rPr>
        <w:t xml:space="preserve"> </w:t>
      </w:r>
      <w:r w:rsidRPr="0008452E">
        <w:rPr>
          <w:i/>
          <w:spacing w:val="-1"/>
        </w:rPr>
        <w:t>сооружений</w:t>
      </w:r>
      <w:r w:rsidRPr="0008452E">
        <w:rPr>
          <w:i/>
          <w:spacing w:val="10"/>
        </w:rPr>
        <w:t xml:space="preserve"> </w:t>
      </w:r>
      <w:r w:rsidRPr="0008452E">
        <w:rPr>
          <w:i/>
        </w:rPr>
        <w:t>и</w:t>
      </w:r>
      <w:r w:rsidRPr="0008452E">
        <w:rPr>
          <w:i/>
          <w:spacing w:val="10"/>
        </w:rPr>
        <w:t xml:space="preserve"> </w:t>
      </w:r>
      <w:r w:rsidRPr="0008452E">
        <w:rPr>
          <w:i/>
          <w:spacing w:val="-1"/>
        </w:rPr>
        <w:t>строений</w:t>
      </w:r>
      <w:r w:rsidRPr="0008452E">
        <w:rPr>
          <w:i/>
          <w:spacing w:val="10"/>
        </w:rPr>
        <w:t xml:space="preserve"> </w:t>
      </w:r>
      <w:r w:rsidRPr="0008452E">
        <w:rPr>
          <w:i/>
        </w:rPr>
        <w:t>с</w:t>
      </w:r>
      <w:r w:rsidRPr="0008452E">
        <w:rPr>
          <w:i/>
          <w:spacing w:val="6"/>
        </w:rPr>
        <w:t xml:space="preserve"> </w:t>
      </w:r>
      <w:r w:rsidRPr="0008452E">
        <w:rPr>
          <w:i/>
          <w:spacing w:val="-1"/>
        </w:rPr>
        <w:t>кровлями</w:t>
      </w:r>
      <w:r w:rsidRPr="0008452E">
        <w:rPr>
          <w:i/>
          <w:spacing w:val="10"/>
        </w:rPr>
        <w:t xml:space="preserve"> </w:t>
      </w:r>
      <w:r w:rsidRPr="0008452E">
        <w:rPr>
          <w:i/>
        </w:rPr>
        <w:t>из</w:t>
      </w:r>
      <w:r w:rsidRPr="0008452E">
        <w:rPr>
          <w:i/>
          <w:spacing w:val="10"/>
        </w:rPr>
        <w:t xml:space="preserve"> </w:t>
      </w:r>
      <w:r w:rsidRPr="0008452E">
        <w:rPr>
          <w:i/>
          <w:spacing w:val="-1"/>
        </w:rPr>
        <w:t>горючих</w:t>
      </w:r>
      <w:r w:rsidRPr="0008452E">
        <w:rPr>
          <w:i/>
          <w:spacing w:val="11"/>
        </w:rPr>
        <w:t xml:space="preserve"> </w:t>
      </w:r>
      <w:r w:rsidRPr="0008452E">
        <w:rPr>
          <w:i/>
          <w:spacing w:val="-1"/>
        </w:rPr>
        <w:t>материалов</w:t>
      </w:r>
      <w:r w:rsidRPr="0008452E">
        <w:rPr>
          <w:i/>
          <w:spacing w:val="9"/>
        </w:rPr>
        <w:t xml:space="preserve"> </w:t>
      </w:r>
      <w:r w:rsidRPr="0008452E">
        <w:rPr>
          <w:i/>
          <w:spacing w:val="-1"/>
        </w:rPr>
        <w:t>групп</w:t>
      </w:r>
      <w:r w:rsidRPr="0008452E">
        <w:rPr>
          <w:i/>
          <w:spacing w:val="10"/>
        </w:rPr>
        <w:t xml:space="preserve"> </w:t>
      </w:r>
      <w:r w:rsidRPr="0008452E">
        <w:rPr>
          <w:i/>
          <w:spacing w:val="2"/>
        </w:rPr>
        <w:t>проти</w:t>
      </w:r>
      <w:r w:rsidRPr="0008452E">
        <w:rPr>
          <w:i/>
          <w:spacing w:val="-1"/>
        </w:rPr>
        <w:t>вопожарные</w:t>
      </w:r>
      <w:r w:rsidRPr="0008452E">
        <w:rPr>
          <w:i/>
          <w:spacing w:val="-2"/>
        </w:rPr>
        <w:t xml:space="preserve"> </w:t>
      </w:r>
      <w:r w:rsidRPr="0008452E">
        <w:rPr>
          <w:i/>
          <w:spacing w:val="-1"/>
        </w:rPr>
        <w:t>расстояния</w:t>
      </w:r>
      <w:r w:rsidRPr="0008452E">
        <w:rPr>
          <w:i/>
        </w:rPr>
        <w:t xml:space="preserve"> </w:t>
      </w:r>
      <w:r w:rsidRPr="0008452E">
        <w:rPr>
          <w:i/>
          <w:spacing w:val="-1"/>
        </w:rPr>
        <w:t>следует</w:t>
      </w:r>
      <w:r w:rsidRPr="0008452E">
        <w:rPr>
          <w:i/>
          <w:spacing w:val="5"/>
        </w:rPr>
        <w:t xml:space="preserve"> </w:t>
      </w:r>
      <w:r w:rsidRPr="0008452E">
        <w:rPr>
          <w:i/>
          <w:spacing w:val="-1"/>
        </w:rPr>
        <w:t>увеличивать</w:t>
      </w:r>
      <w:r w:rsidRPr="0008452E">
        <w:rPr>
          <w:i/>
        </w:rPr>
        <w:t xml:space="preserve"> на</w:t>
      </w:r>
      <w:r w:rsidRPr="0008452E">
        <w:rPr>
          <w:i/>
          <w:spacing w:val="-1"/>
        </w:rPr>
        <w:t xml:space="preserve"> </w:t>
      </w:r>
      <w:r w:rsidRPr="0008452E">
        <w:rPr>
          <w:i/>
        </w:rPr>
        <w:t xml:space="preserve">20 </w:t>
      </w:r>
      <w:r w:rsidRPr="0008452E">
        <w:rPr>
          <w:i/>
          <w:spacing w:val="-1"/>
        </w:rPr>
        <w:t>процентов.</w:t>
      </w:r>
    </w:p>
    <w:p w14:paraId="707E06CE" w14:textId="5013BD57" w:rsidR="00275A11" w:rsidRPr="0008452E" w:rsidRDefault="00275A11" w:rsidP="0008452E">
      <w:pPr>
        <w:pStyle w:val="a"/>
        <w:widowControl w:val="0"/>
        <w:numPr>
          <w:ilvl w:val="0"/>
          <w:numId w:val="111"/>
        </w:numPr>
        <w:tabs>
          <w:tab w:val="left" w:pos="1154"/>
        </w:tabs>
        <w:kinsoku w:val="0"/>
        <w:overflowPunct w:val="0"/>
        <w:autoSpaceDE w:val="0"/>
        <w:autoSpaceDN w:val="0"/>
        <w:adjustRightInd w:val="0"/>
        <w:spacing w:before="0" w:after="0"/>
        <w:ind w:right="110" w:firstLine="708"/>
        <w:rPr>
          <w:i/>
          <w:color w:val="000000" w:themeColor="text1"/>
          <w:spacing w:val="-1"/>
        </w:rPr>
      </w:pPr>
      <w:r w:rsidRPr="0008452E">
        <w:rPr>
          <w:i/>
          <w:spacing w:val="-1"/>
        </w:rPr>
        <w:t>Противопожарные</w:t>
      </w:r>
      <w:r w:rsidRPr="0008452E">
        <w:rPr>
          <w:i/>
          <w:spacing w:val="5"/>
        </w:rPr>
        <w:t xml:space="preserve"> </w:t>
      </w:r>
      <w:r w:rsidRPr="0008452E">
        <w:rPr>
          <w:i/>
          <w:spacing w:val="-1"/>
        </w:rPr>
        <w:t>расстояния</w:t>
      </w:r>
      <w:r w:rsidRPr="0008452E">
        <w:rPr>
          <w:i/>
          <w:spacing w:val="6"/>
        </w:rPr>
        <w:t xml:space="preserve"> </w:t>
      </w:r>
      <w:r w:rsidRPr="0008452E">
        <w:rPr>
          <w:i/>
        </w:rPr>
        <w:t>от</w:t>
      </w:r>
      <w:r w:rsidRPr="0008452E">
        <w:rPr>
          <w:i/>
          <w:spacing w:val="7"/>
        </w:rPr>
        <w:t xml:space="preserve"> </w:t>
      </w:r>
      <w:r w:rsidRPr="0008452E">
        <w:rPr>
          <w:i/>
        </w:rPr>
        <w:t>одно-,</w:t>
      </w:r>
      <w:r w:rsidRPr="0008452E">
        <w:rPr>
          <w:i/>
          <w:spacing w:val="6"/>
        </w:rPr>
        <w:t xml:space="preserve"> </w:t>
      </w:r>
      <w:r w:rsidRPr="0008452E">
        <w:rPr>
          <w:i/>
          <w:spacing w:val="-1"/>
        </w:rPr>
        <w:t>двухквартирных</w:t>
      </w:r>
      <w:r w:rsidRPr="0008452E">
        <w:rPr>
          <w:i/>
          <w:spacing w:val="8"/>
        </w:rPr>
        <w:t xml:space="preserve"> </w:t>
      </w:r>
      <w:r w:rsidRPr="0008452E">
        <w:rPr>
          <w:i/>
          <w:spacing w:val="-1"/>
        </w:rPr>
        <w:t>жилых</w:t>
      </w:r>
      <w:r w:rsidRPr="0008452E">
        <w:rPr>
          <w:i/>
          <w:spacing w:val="9"/>
        </w:rPr>
        <w:t xml:space="preserve"> </w:t>
      </w:r>
      <w:r w:rsidRPr="0008452E">
        <w:rPr>
          <w:i/>
        </w:rPr>
        <w:t>домов</w:t>
      </w:r>
      <w:r w:rsidRPr="0008452E">
        <w:rPr>
          <w:i/>
          <w:spacing w:val="6"/>
        </w:rPr>
        <w:t xml:space="preserve"> </w:t>
      </w:r>
      <w:r w:rsidRPr="0008452E">
        <w:rPr>
          <w:i/>
        </w:rPr>
        <w:t>и</w:t>
      </w:r>
      <w:r w:rsidRPr="0008452E">
        <w:rPr>
          <w:i/>
          <w:spacing w:val="5"/>
        </w:rPr>
        <w:t xml:space="preserve"> </w:t>
      </w:r>
      <w:r w:rsidRPr="0008452E">
        <w:rPr>
          <w:i/>
        </w:rPr>
        <w:t>хозяй</w:t>
      </w:r>
      <w:r w:rsidRPr="0008452E">
        <w:rPr>
          <w:i/>
          <w:spacing w:val="-1"/>
        </w:rPr>
        <w:t>ственных</w:t>
      </w:r>
      <w:r w:rsidRPr="0008452E">
        <w:rPr>
          <w:i/>
          <w:spacing w:val="13"/>
        </w:rPr>
        <w:t xml:space="preserve"> </w:t>
      </w:r>
      <w:r w:rsidRPr="0008452E">
        <w:rPr>
          <w:i/>
          <w:spacing w:val="-1"/>
        </w:rPr>
        <w:t>построек</w:t>
      </w:r>
      <w:r w:rsidRPr="0008452E">
        <w:rPr>
          <w:i/>
          <w:spacing w:val="12"/>
        </w:rPr>
        <w:t xml:space="preserve"> </w:t>
      </w:r>
      <w:r w:rsidRPr="0008452E">
        <w:rPr>
          <w:i/>
          <w:spacing w:val="-1"/>
        </w:rPr>
        <w:t>(сараев,</w:t>
      </w:r>
      <w:r w:rsidRPr="0008452E">
        <w:rPr>
          <w:i/>
          <w:spacing w:val="11"/>
        </w:rPr>
        <w:t xml:space="preserve"> </w:t>
      </w:r>
      <w:r w:rsidRPr="0008452E">
        <w:rPr>
          <w:i/>
          <w:spacing w:val="-1"/>
        </w:rPr>
        <w:t>гаражей,</w:t>
      </w:r>
      <w:r w:rsidRPr="0008452E">
        <w:rPr>
          <w:i/>
          <w:spacing w:val="11"/>
        </w:rPr>
        <w:t xml:space="preserve"> </w:t>
      </w:r>
      <w:r w:rsidRPr="0008452E">
        <w:rPr>
          <w:i/>
          <w:spacing w:val="-1"/>
        </w:rPr>
        <w:t>бань)</w:t>
      </w:r>
      <w:r w:rsidRPr="0008452E">
        <w:rPr>
          <w:i/>
          <w:spacing w:val="11"/>
        </w:rPr>
        <w:t xml:space="preserve"> </w:t>
      </w:r>
      <w:r w:rsidRPr="0008452E">
        <w:rPr>
          <w:i/>
        </w:rPr>
        <w:t>на</w:t>
      </w:r>
      <w:r w:rsidRPr="0008452E">
        <w:rPr>
          <w:i/>
          <w:spacing w:val="13"/>
        </w:rPr>
        <w:t xml:space="preserve"> </w:t>
      </w:r>
      <w:r w:rsidRPr="0008452E">
        <w:rPr>
          <w:i/>
          <w:spacing w:val="-1"/>
        </w:rPr>
        <w:t>приусадебном</w:t>
      </w:r>
      <w:r w:rsidRPr="0008452E">
        <w:rPr>
          <w:i/>
          <w:spacing w:val="11"/>
        </w:rPr>
        <w:t xml:space="preserve"> </w:t>
      </w:r>
      <w:r w:rsidRPr="0008452E">
        <w:rPr>
          <w:i/>
          <w:spacing w:val="-1"/>
        </w:rPr>
        <w:t>земельном</w:t>
      </w:r>
      <w:r w:rsidRPr="0008452E">
        <w:rPr>
          <w:i/>
          <w:spacing w:val="13"/>
        </w:rPr>
        <w:t xml:space="preserve"> </w:t>
      </w:r>
      <w:r w:rsidRPr="0008452E">
        <w:rPr>
          <w:i/>
          <w:spacing w:val="-1"/>
        </w:rPr>
        <w:t>участке</w:t>
      </w:r>
      <w:r w:rsidRPr="0008452E">
        <w:rPr>
          <w:i/>
          <w:spacing w:val="10"/>
        </w:rPr>
        <w:t xml:space="preserve"> </w:t>
      </w:r>
      <w:r w:rsidRPr="0008452E">
        <w:rPr>
          <w:i/>
        </w:rPr>
        <w:t>до</w:t>
      </w:r>
      <w:r w:rsidRPr="0008452E">
        <w:rPr>
          <w:i/>
          <w:spacing w:val="12"/>
        </w:rPr>
        <w:t xml:space="preserve"> </w:t>
      </w:r>
      <w:r w:rsidRPr="0008452E">
        <w:rPr>
          <w:i/>
        </w:rPr>
        <w:t>жилых</w:t>
      </w:r>
      <w:r w:rsidRPr="0008452E">
        <w:rPr>
          <w:i/>
          <w:spacing w:val="13"/>
        </w:rPr>
        <w:t xml:space="preserve"> </w:t>
      </w:r>
      <w:r w:rsidRPr="0008452E">
        <w:rPr>
          <w:i/>
          <w:spacing w:val="3"/>
        </w:rPr>
        <w:t>до</w:t>
      </w:r>
      <w:r w:rsidRPr="0008452E">
        <w:rPr>
          <w:i/>
          <w:spacing w:val="-1"/>
        </w:rPr>
        <w:t>мов</w:t>
      </w:r>
      <w:r w:rsidRPr="0008452E">
        <w:rPr>
          <w:i/>
          <w:spacing w:val="23"/>
        </w:rPr>
        <w:t xml:space="preserve"> </w:t>
      </w:r>
      <w:r w:rsidRPr="0008452E">
        <w:rPr>
          <w:i/>
        </w:rPr>
        <w:t>и</w:t>
      </w:r>
      <w:r w:rsidRPr="0008452E">
        <w:rPr>
          <w:i/>
          <w:spacing w:val="22"/>
        </w:rPr>
        <w:t xml:space="preserve"> </w:t>
      </w:r>
      <w:r w:rsidRPr="0008452E">
        <w:rPr>
          <w:i/>
          <w:spacing w:val="-1"/>
        </w:rPr>
        <w:t>хозяйственных</w:t>
      </w:r>
      <w:r w:rsidRPr="0008452E">
        <w:rPr>
          <w:i/>
          <w:spacing w:val="23"/>
        </w:rPr>
        <w:t xml:space="preserve"> </w:t>
      </w:r>
      <w:r w:rsidRPr="0008452E">
        <w:rPr>
          <w:i/>
          <w:spacing w:val="-1"/>
        </w:rPr>
        <w:t>построек</w:t>
      </w:r>
      <w:r w:rsidRPr="0008452E">
        <w:rPr>
          <w:i/>
          <w:spacing w:val="24"/>
        </w:rPr>
        <w:t xml:space="preserve"> </w:t>
      </w:r>
      <w:r w:rsidRPr="0008452E">
        <w:rPr>
          <w:i/>
        </w:rPr>
        <w:t>на</w:t>
      </w:r>
      <w:r w:rsidRPr="0008452E">
        <w:rPr>
          <w:i/>
          <w:spacing w:val="22"/>
        </w:rPr>
        <w:t xml:space="preserve"> </w:t>
      </w:r>
      <w:r w:rsidRPr="0008452E">
        <w:rPr>
          <w:i/>
          <w:spacing w:val="-1"/>
        </w:rPr>
        <w:t>соседних</w:t>
      </w:r>
      <w:r w:rsidRPr="0008452E">
        <w:rPr>
          <w:i/>
          <w:spacing w:val="23"/>
        </w:rPr>
        <w:t xml:space="preserve"> </w:t>
      </w:r>
      <w:r w:rsidRPr="0008452E">
        <w:rPr>
          <w:i/>
          <w:spacing w:val="-1"/>
        </w:rPr>
        <w:t>земельных</w:t>
      </w:r>
      <w:r w:rsidRPr="0008452E">
        <w:rPr>
          <w:i/>
          <w:spacing w:val="27"/>
        </w:rPr>
        <w:t xml:space="preserve"> </w:t>
      </w:r>
      <w:r w:rsidRPr="0008452E">
        <w:rPr>
          <w:i/>
          <w:spacing w:val="-2"/>
        </w:rPr>
        <w:t>участках</w:t>
      </w:r>
      <w:r w:rsidRPr="0008452E">
        <w:rPr>
          <w:i/>
          <w:spacing w:val="23"/>
        </w:rPr>
        <w:t xml:space="preserve"> </w:t>
      </w:r>
      <w:r w:rsidRPr="0008452E">
        <w:rPr>
          <w:i/>
          <w:spacing w:val="-1"/>
        </w:rPr>
        <w:t>принимать</w:t>
      </w:r>
      <w:r w:rsidRPr="0008452E">
        <w:rPr>
          <w:i/>
          <w:spacing w:val="24"/>
        </w:rPr>
        <w:t xml:space="preserve"> </w:t>
      </w:r>
      <w:r w:rsidRPr="0008452E">
        <w:rPr>
          <w:i/>
        </w:rPr>
        <w:t>в</w:t>
      </w:r>
      <w:r w:rsidRPr="0008452E">
        <w:rPr>
          <w:i/>
          <w:spacing w:val="20"/>
        </w:rPr>
        <w:t xml:space="preserve"> </w:t>
      </w:r>
      <w:r w:rsidRPr="0008452E">
        <w:rPr>
          <w:i/>
          <w:spacing w:val="-1"/>
        </w:rPr>
        <w:t>соответствии</w:t>
      </w:r>
      <w:r w:rsidRPr="0008452E">
        <w:rPr>
          <w:i/>
          <w:spacing w:val="22"/>
        </w:rPr>
        <w:t xml:space="preserve"> </w:t>
      </w:r>
      <w:r w:rsidRPr="0008452E">
        <w:rPr>
          <w:i/>
        </w:rPr>
        <w:t xml:space="preserve">с </w:t>
      </w:r>
      <w:r w:rsidRPr="0008452E">
        <w:rPr>
          <w:i/>
          <w:color w:val="0000FF"/>
        </w:rPr>
        <w:t xml:space="preserve"> </w:t>
      </w:r>
      <w:hyperlink w:anchor="bookmark17" w:history="1">
        <w:r w:rsidRPr="0008452E">
          <w:rPr>
            <w:i/>
            <w:color w:val="000000" w:themeColor="text1"/>
            <w:spacing w:val="-1"/>
          </w:rPr>
          <w:t>таблицей</w:t>
        </w:r>
        <w:r w:rsidRPr="0008452E">
          <w:rPr>
            <w:i/>
            <w:color w:val="000000" w:themeColor="text1"/>
            <w:spacing w:val="31"/>
          </w:rPr>
          <w:t xml:space="preserve"> </w:t>
        </w:r>
        <w:r w:rsidRPr="0008452E">
          <w:rPr>
            <w:i/>
            <w:color w:val="000000" w:themeColor="text1"/>
          </w:rPr>
          <w:t>29</w:t>
        </w:r>
      </w:hyperlink>
      <w:r w:rsidRPr="0008452E">
        <w:rPr>
          <w:i/>
          <w:color w:val="000000" w:themeColor="text1"/>
        </w:rPr>
        <w:t>.</w:t>
      </w:r>
      <w:r w:rsidRPr="0008452E">
        <w:rPr>
          <w:i/>
          <w:color w:val="000000" w:themeColor="text1"/>
          <w:spacing w:val="30"/>
        </w:rPr>
        <w:t xml:space="preserve"> </w:t>
      </w:r>
      <w:r w:rsidRPr="0008452E">
        <w:rPr>
          <w:i/>
          <w:color w:val="000000" w:themeColor="text1"/>
          <w:spacing w:val="-1"/>
        </w:rPr>
        <w:t>Допускается</w:t>
      </w:r>
      <w:r w:rsidRPr="0008452E">
        <w:rPr>
          <w:i/>
          <w:color w:val="000000" w:themeColor="text1"/>
          <w:spacing w:val="33"/>
        </w:rPr>
        <w:t xml:space="preserve"> </w:t>
      </w:r>
      <w:r w:rsidRPr="0008452E">
        <w:rPr>
          <w:i/>
          <w:color w:val="000000" w:themeColor="text1"/>
          <w:spacing w:val="-1"/>
        </w:rPr>
        <w:t>уменьшать</w:t>
      </w:r>
      <w:r w:rsidRPr="0008452E">
        <w:rPr>
          <w:i/>
          <w:color w:val="000000" w:themeColor="text1"/>
          <w:spacing w:val="31"/>
        </w:rPr>
        <w:t xml:space="preserve"> </w:t>
      </w:r>
      <w:r w:rsidRPr="0008452E">
        <w:rPr>
          <w:i/>
          <w:color w:val="000000" w:themeColor="text1"/>
        </w:rPr>
        <w:t>до</w:t>
      </w:r>
      <w:r w:rsidRPr="0008452E">
        <w:rPr>
          <w:i/>
          <w:color w:val="000000" w:themeColor="text1"/>
          <w:spacing w:val="31"/>
        </w:rPr>
        <w:t xml:space="preserve"> </w:t>
      </w:r>
      <w:r w:rsidRPr="0008452E">
        <w:rPr>
          <w:i/>
          <w:color w:val="000000" w:themeColor="text1"/>
        </w:rPr>
        <w:t>6</w:t>
      </w:r>
      <w:r w:rsidRPr="0008452E">
        <w:rPr>
          <w:i/>
          <w:color w:val="000000" w:themeColor="text1"/>
          <w:spacing w:val="30"/>
        </w:rPr>
        <w:t xml:space="preserve"> </w:t>
      </w:r>
      <w:r w:rsidRPr="0008452E">
        <w:rPr>
          <w:i/>
          <w:color w:val="000000" w:themeColor="text1"/>
          <w:spacing w:val="-1"/>
        </w:rPr>
        <w:t>метров</w:t>
      </w:r>
      <w:r w:rsidRPr="0008452E">
        <w:rPr>
          <w:i/>
          <w:color w:val="000000" w:themeColor="text1"/>
          <w:spacing w:val="30"/>
        </w:rPr>
        <w:t xml:space="preserve"> </w:t>
      </w:r>
      <w:r w:rsidRPr="0008452E">
        <w:rPr>
          <w:i/>
          <w:color w:val="000000" w:themeColor="text1"/>
          <w:spacing w:val="-1"/>
        </w:rPr>
        <w:t>противопожарные</w:t>
      </w:r>
      <w:r w:rsidRPr="0008452E">
        <w:rPr>
          <w:i/>
          <w:color w:val="000000" w:themeColor="text1"/>
          <w:spacing w:val="29"/>
        </w:rPr>
        <w:t xml:space="preserve"> </w:t>
      </w:r>
      <w:r w:rsidRPr="0008452E">
        <w:rPr>
          <w:i/>
          <w:color w:val="000000" w:themeColor="text1"/>
          <w:spacing w:val="-1"/>
        </w:rPr>
        <w:t>расстояния</w:t>
      </w:r>
      <w:r w:rsidRPr="0008452E">
        <w:rPr>
          <w:i/>
          <w:color w:val="000000" w:themeColor="text1"/>
          <w:spacing w:val="30"/>
        </w:rPr>
        <w:t xml:space="preserve"> </w:t>
      </w:r>
      <w:r w:rsidRPr="0008452E">
        <w:rPr>
          <w:i/>
          <w:color w:val="000000" w:themeColor="text1"/>
        </w:rPr>
        <w:t>между</w:t>
      </w:r>
      <w:r w:rsidRPr="0008452E">
        <w:rPr>
          <w:i/>
          <w:color w:val="000000" w:themeColor="text1"/>
          <w:spacing w:val="30"/>
        </w:rPr>
        <w:t xml:space="preserve"> </w:t>
      </w:r>
      <w:r w:rsidRPr="0008452E">
        <w:rPr>
          <w:i/>
          <w:color w:val="000000" w:themeColor="text1"/>
        </w:rPr>
        <w:t>ука</w:t>
      </w:r>
      <w:r w:rsidRPr="0008452E">
        <w:rPr>
          <w:i/>
          <w:color w:val="000000" w:themeColor="text1"/>
          <w:spacing w:val="-1"/>
        </w:rPr>
        <w:t>занными</w:t>
      </w:r>
      <w:r w:rsidRPr="0008452E">
        <w:rPr>
          <w:i/>
          <w:color w:val="000000" w:themeColor="text1"/>
          <w:spacing w:val="15"/>
        </w:rPr>
        <w:t xml:space="preserve"> </w:t>
      </w:r>
      <w:r w:rsidRPr="0008452E">
        <w:rPr>
          <w:i/>
          <w:color w:val="000000" w:themeColor="text1"/>
          <w:spacing w:val="-1"/>
        </w:rPr>
        <w:t>типами</w:t>
      </w:r>
      <w:r w:rsidRPr="0008452E">
        <w:rPr>
          <w:i/>
          <w:color w:val="000000" w:themeColor="text1"/>
          <w:spacing w:val="17"/>
        </w:rPr>
        <w:t xml:space="preserve"> </w:t>
      </w:r>
      <w:r w:rsidRPr="0008452E">
        <w:rPr>
          <w:i/>
          <w:color w:val="000000" w:themeColor="text1"/>
          <w:spacing w:val="-1"/>
        </w:rPr>
        <w:t>зданий</w:t>
      </w:r>
      <w:r w:rsidRPr="0008452E">
        <w:rPr>
          <w:i/>
          <w:color w:val="000000" w:themeColor="text1"/>
          <w:spacing w:val="17"/>
        </w:rPr>
        <w:t xml:space="preserve"> </w:t>
      </w:r>
      <w:r w:rsidRPr="0008452E">
        <w:rPr>
          <w:i/>
          <w:color w:val="000000" w:themeColor="text1"/>
          <w:spacing w:val="-1"/>
        </w:rPr>
        <w:t>при</w:t>
      </w:r>
      <w:r w:rsidRPr="0008452E">
        <w:rPr>
          <w:i/>
          <w:color w:val="000000" w:themeColor="text1"/>
          <w:spacing w:val="19"/>
        </w:rPr>
        <w:t xml:space="preserve"> </w:t>
      </w:r>
      <w:r w:rsidRPr="0008452E">
        <w:rPr>
          <w:i/>
          <w:color w:val="000000" w:themeColor="text1"/>
          <w:spacing w:val="-1"/>
        </w:rPr>
        <w:t>условии,</w:t>
      </w:r>
      <w:r w:rsidRPr="0008452E">
        <w:rPr>
          <w:i/>
          <w:color w:val="000000" w:themeColor="text1"/>
          <w:spacing w:val="16"/>
        </w:rPr>
        <w:t xml:space="preserve"> </w:t>
      </w:r>
      <w:r w:rsidRPr="0008452E">
        <w:rPr>
          <w:i/>
          <w:color w:val="000000" w:themeColor="text1"/>
          <w:spacing w:val="-1"/>
        </w:rPr>
        <w:t>что</w:t>
      </w:r>
      <w:r w:rsidRPr="0008452E">
        <w:rPr>
          <w:i/>
          <w:color w:val="000000" w:themeColor="text1"/>
          <w:spacing w:val="16"/>
        </w:rPr>
        <w:t xml:space="preserve"> </w:t>
      </w:r>
      <w:r w:rsidRPr="0008452E">
        <w:rPr>
          <w:i/>
          <w:color w:val="000000" w:themeColor="text1"/>
          <w:spacing w:val="-1"/>
        </w:rPr>
        <w:t>стены</w:t>
      </w:r>
      <w:r w:rsidRPr="0008452E">
        <w:rPr>
          <w:i/>
          <w:color w:val="000000" w:themeColor="text1"/>
          <w:spacing w:val="16"/>
        </w:rPr>
        <w:t xml:space="preserve"> </w:t>
      </w:r>
      <w:r w:rsidRPr="0008452E">
        <w:rPr>
          <w:i/>
          <w:color w:val="000000" w:themeColor="text1"/>
          <w:spacing w:val="-1"/>
        </w:rPr>
        <w:t>зданий,</w:t>
      </w:r>
      <w:r w:rsidRPr="0008452E">
        <w:rPr>
          <w:i/>
          <w:color w:val="000000" w:themeColor="text1"/>
          <w:spacing w:val="16"/>
        </w:rPr>
        <w:t xml:space="preserve"> </w:t>
      </w:r>
      <w:r w:rsidRPr="0008452E">
        <w:rPr>
          <w:i/>
          <w:color w:val="000000" w:themeColor="text1"/>
          <w:spacing w:val="-1"/>
        </w:rPr>
        <w:t>обращенные</w:t>
      </w:r>
      <w:r w:rsidRPr="0008452E">
        <w:rPr>
          <w:i/>
          <w:color w:val="000000" w:themeColor="text1"/>
          <w:spacing w:val="15"/>
        </w:rPr>
        <w:t xml:space="preserve"> </w:t>
      </w:r>
      <w:r w:rsidRPr="0008452E">
        <w:rPr>
          <w:i/>
          <w:color w:val="000000" w:themeColor="text1"/>
          <w:spacing w:val="-1"/>
        </w:rPr>
        <w:t>друг</w:t>
      </w:r>
      <w:r w:rsidRPr="0008452E">
        <w:rPr>
          <w:i/>
          <w:color w:val="000000" w:themeColor="text1"/>
          <w:spacing w:val="16"/>
        </w:rPr>
        <w:t xml:space="preserve"> </w:t>
      </w:r>
      <w:r w:rsidRPr="0008452E">
        <w:rPr>
          <w:i/>
          <w:color w:val="000000" w:themeColor="text1"/>
        </w:rPr>
        <w:t>к</w:t>
      </w:r>
      <w:r w:rsidRPr="0008452E">
        <w:rPr>
          <w:i/>
          <w:color w:val="000000" w:themeColor="text1"/>
          <w:spacing w:val="17"/>
        </w:rPr>
        <w:t xml:space="preserve"> </w:t>
      </w:r>
      <w:r w:rsidRPr="0008452E">
        <w:rPr>
          <w:i/>
          <w:color w:val="000000" w:themeColor="text1"/>
          <w:spacing w:val="-1"/>
        </w:rPr>
        <w:t>другу,</w:t>
      </w:r>
      <w:r w:rsidRPr="0008452E">
        <w:rPr>
          <w:i/>
          <w:color w:val="000000" w:themeColor="text1"/>
          <w:spacing w:val="16"/>
        </w:rPr>
        <w:t xml:space="preserve"> </w:t>
      </w:r>
      <w:r w:rsidRPr="0008452E">
        <w:rPr>
          <w:i/>
          <w:color w:val="000000" w:themeColor="text1"/>
        </w:rPr>
        <w:t>не</w:t>
      </w:r>
      <w:r w:rsidRPr="0008452E">
        <w:rPr>
          <w:i/>
          <w:color w:val="000000" w:themeColor="text1"/>
          <w:spacing w:val="15"/>
        </w:rPr>
        <w:t xml:space="preserve"> </w:t>
      </w:r>
      <w:r w:rsidRPr="0008452E">
        <w:rPr>
          <w:i/>
          <w:color w:val="000000" w:themeColor="text1"/>
        </w:rPr>
        <w:t>имеют</w:t>
      </w:r>
      <w:r w:rsidRPr="0008452E">
        <w:rPr>
          <w:i/>
          <w:color w:val="000000" w:themeColor="text1"/>
          <w:spacing w:val="45"/>
        </w:rPr>
        <w:t xml:space="preserve"> </w:t>
      </w:r>
      <w:r w:rsidRPr="0008452E">
        <w:rPr>
          <w:i/>
          <w:color w:val="000000" w:themeColor="text1"/>
          <w:spacing w:val="-1"/>
        </w:rPr>
        <w:t>оконных</w:t>
      </w:r>
      <w:r w:rsidRPr="0008452E">
        <w:rPr>
          <w:i/>
          <w:color w:val="000000" w:themeColor="text1"/>
          <w:spacing w:val="4"/>
        </w:rPr>
        <w:t xml:space="preserve"> </w:t>
      </w:r>
      <w:r w:rsidRPr="0008452E">
        <w:rPr>
          <w:i/>
          <w:color w:val="000000" w:themeColor="text1"/>
          <w:spacing w:val="-1"/>
        </w:rPr>
        <w:t>проемов,</w:t>
      </w:r>
      <w:r w:rsidRPr="0008452E">
        <w:rPr>
          <w:i/>
          <w:color w:val="000000" w:themeColor="text1"/>
          <w:spacing w:val="4"/>
        </w:rPr>
        <w:t xml:space="preserve"> </w:t>
      </w:r>
      <w:r w:rsidRPr="0008452E">
        <w:rPr>
          <w:i/>
          <w:color w:val="000000" w:themeColor="text1"/>
          <w:spacing w:val="-1"/>
        </w:rPr>
        <w:t>выполнены</w:t>
      </w:r>
      <w:r w:rsidRPr="0008452E">
        <w:rPr>
          <w:i/>
          <w:color w:val="000000" w:themeColor="text1"/>
          <w:spacing w:val="4"/>
        </w:rPr>
        <w:t xml:space="preserve"> </w:t>
      </w:r>
      <w:r w:rsidRPr="0008452E">
        <w:rPr>
          <w:i/>
          <w:color w:val="000000" w:themeColor="text1"/>
        </w:rPr>
        <w:t>из</w:t>
      </w:r>
      <w:r w:rsidRPr="0008452E">
        <w:rPr>
          <w:i/>
          <w:color w:val="000000" w:themeColor="text1"/>
          <w:spacing w:val="3"/>
        </w:rPr>
        <w:t xml:space="preserve"> </w:t>
      </w:r>
      <w:r w:rsidRPr="0008452E">
        <w:rPr>
          <w:i/>
          <w:color w:val="000000" w:themeColor="text1"/>
          <w:spacing w:val="-1"/>
        </w:rPr>
        <w:t>негорючих</w:t>
      </w:r>
      <w:r w:rsidRPr="0008452E">
        <w:rPr>
          <w:i/>
          <w:color w:val="000000" w:themeColor="text1"/>
          <w:spacing w:val="4"/>
        </w:rPr>
        <w:t xml:space="preserve"> </w:t>
      </w:r>
      <w:r w:rsidRPr="0008452E">
        <w:rPr>
          <w:i/>
          <w:color w:val="000000" w:themeColor="text1"/>
          <w:spacing w:val="-1"/>
        </w:rPr>
        <w:t>материалов</w:t>
      </w:r>
      <w:r w:rsidRPr="0008452E">
        <w:rPr>
          <w:i/>
          <w:color w:val="000000" w:themeColor="text1"/>
          <w:spacing w:val="4"/>
        </w:rPr>
        <w:t xml:space="preserve"> </w:t>
      </w:r>
      <w:r w:rsidRPr="0008452E">
        <w:rPr>
          <w:i/>
          <w:color w:val="000000" w:themeColor="text1"/>
        </w:rPr>
        <w:t>или</w:t>
      </w:r>
      <w:r w:rsidRPr="0008452E">
        <w:rPr>
          <w:i/>
          <w:color w:val="000000" w:themeColor="text1"/>
          <w:spacing w:val="5"/>
        </w:rPr>
        <w:t xml:space="preserve"> </w:t>
      </w:r>
      <w:r w:rsidRPr="0008452E">
        <w:rPr>
          <w:i/>
          <w:color w:val="000000" w:themeColor="text1"/>
          <w:spacing w:val="-1"/>
        </w:rPr>
        <w:t>подвергнуты</w:t>
      </w:r>
      <w:r w:rsidRPr="0008452E">
        <w:rPr>
          <w:i/>
          <w:color w:val="000000" w:themeColor="text1"/>
          <w:spacing w:val="6"/>
        </w:rPr>
        <w:t xml:space="preserve"> </w:t>
      </w:r>
      <w:r w:rsidRPr="0008452E">
        <w:rPr>
          <w:i/>
          <w:color w:val="000000" w:themeColor="text1"/>
          <w:spacing w:val="-1"/>
        </w:rPr>
        <w:t>огнезащите,</w:t>
      </w:r>
      <w:r w:rsidRPr="0008452E">
        <w:rPr>
          <w:i/>
          <w:color w:val="000000" w:themeColor="text1"/>
          <w:spacing w:val="4"/>
        </w:rPr>
        <w:t xml:space="preserve"> </w:t>
      </w:r>
      <w:r w:rsidRPr="0008452E">
        <w:rPr>
          <w:i/>
          <w:color w:val="000000" w:themeColor="text1"/>
        </w:rPr>
        <w:t>а</w:t>
      </w:r>
      <w:r w:rsidRPr="0008452E">
        <w:rPr>
          <w:i/>
          <w:color w:val="000000" w:themeColor="text1"/>
          <w:spacing w:val="3"/>
        </w:rPr>
        <w:t xml:space="preserve"> </w:t>
      </w:r>
      <w:r w:rsidRPr="0008452E">
        <w:rPr>
          <w:i/>
          <w:color w:val="000000" w:themeColor="text1"/>
          <w:spacing w:val="1"/>
        </w:rPr>
        <w:t>кров</w:t>
      </w:r>
      <w:r w:rsidRPr="0008452E">
        <w:rPr>
          <w:i/>
          <w:color w:val="000000" w:themeColor="text1"/>
        </w:rPr>
        <w:t>ля и</w:t>
      </w:r>
      <w:r w:rsidRPr="0008452E">
        <w:rPr>
          <w:i/>
          <w:color w:val="000000" w:themeColor="text1"/>
          <w:spacing w:val="1"/>
        </w:rPr>
        <w:t xml:space="preserve"> </w:t>
      </w:r>
      <w:r w:rsidRPr="0008452E">
        <w:rPr>
          <w:i/>
          <w:color w:val="000000" w:themeColor="text1"/>
          <w:spacing w:val="-1"/>
        </w:rPr>
        <w:t>карнизы</w:t>
      </w:r>
      <w:r w:rsidRPr="0008452E">
        <w:rPr>
          <w:i/>
          <w:color w:val="000000" w:themeColor="text1"/>
        </w:rPr>
        <w:t xml:space="preserve"> </w:t>
      </w:r>
      <w:r w:rsidRPr="0008452E">
        <w:rPr>
          <w:i/>
          <w:color w:val="000000" w:themeColor="text1"/>
          <w:spacing w:val="-1"/>
        </w:rPr>
        <w:t>выполнены</w:t>
      </w:r>
      <w:r w:rsidRPr="0008452E">
        <w:rPr>
          <w:i/>
          <w:color w:val="000000" w:themeColor="text1"/>
        </w:rPr>
        <w:t xml:space="preserve"> из </w:t>
      </w:r>
      <w:r w:rsidRPr="0008452E">
        <w:rPr>
          <w:i/>
          <w:color w:val="000000" w:themeColor="text1"/>
          <w:spacing w:val="-1"/>
        </w:rPr>
        <w:t>негорючих</w:t>
      </w:r>
      <w:r w:rsidRPr="0008452E">
        <w:rPr>
          <w:i/>
          <w:color w:val="000000" w:themeColor="text1"/>
          <w:spacing w:val="2"/>
        </w:rPr>
        <w:t xml:space="preserve"> </w:t>
      </w:r>
      <w:r w:rsidRPr="0008452E">
        <w:rPr>
          <w:i/>
          <w:color w:val="000000" w:themeColor="text1"/>
          <w:spacing w:val="-1"/>
        </w:rPr>
        <w:t>материалов.</w:t>
      </w:r>
    </w:p>
    <w:p w14:paraId="2DD7F8CF" w14:textId="70EFD292" w:rsidR="00275A11" w:rsidRPr="0008452E" w:rsidRDefault="00275A11" w:rsidP="0008452E">
      <w:pPr>
        <w:pStyle w:val="a"/>
        <w:numPr>
          <w:ilvl w:val="0"/>
          <w:numId w:val="0"/>
        </w:numPr>
        <w:kinsoku w:val="0"/>
        <w:overflowPunct w:val="0"/>
        <w:spacing w:before="0" w:after="0"/>
        <w:ind w:right="112" w:firstLine="709"/>
        <w:rPr>
          <w:color w:val="000000" w:themeColor="text1"/>
          <w:spacing w:val="-1"/>
        </w:rPr>
      </w:pPr>
      <w:r w:rsidRPr="0008452E">
        <w:rPr>
          <w:color w:val="000000" w:themeColor="text1"/>
          <w:spacing w:val="-1"/>
        </w:rPr>
        <w:t>Противопожарные</w:t>
      </w:r>
      <w:r w:rsidRPr="0008452E">
        <w:rPr>
          <w:color w:val="000000" w:themeColor="text1"/>
          <w:spacing w:val="12"/>
        </w:rPr>
        <w:t xml:space="preserve"> </w:t>
      </w:r>
      <w:r w:rsidRPr="0008452E">
        <w:rPr>
          <w:color w:val="000000" w:themeColor="text1"/>
          <w:spacing w:val="-1"/>
        </w:rPr>
        <w:t>расстояния</w:t>
      </w:r>
      <w:r w:rsidRPr="0008452E">
        <w:rPr>
          <w:color w:val="000000" w:themeColor="text1"/>
          <w:spacing w:val="14"/>
        </w:rPr>
        <w:t xml:space="preserve"> </w:t>
      </w:r>
      <w:r w:rsidRPr="0008452E">
        <w:rPr>
          <w:color w:val="000000" w:themeColor="text1"/>
        </w:rPr>
        <w:t>между</w:t>
      </w:r>
      <w:r w:rsidRPr="0008452E">
        <w:rPr>
          <w:color w:val="000000" w:themeColor="text1"/>
          <w:spacing w:val="6"/>
        </w:rPr>
        <w:t xml:space="preserve"> </w:t>
      </w:r>
      <w:r w:rsidRPr="0008452E">
        <w:rPr>
          <w:color w:val="000000" w:themeColor="text1"/>
        </w:rPr>
        <w:t>жилым</w:t>
      </w:r>
      <w:r w:rsidRPr="0008452E">
        <w:rPr>
          <w:color w:val="000000" w:themeColor="text1"/>
          <w:spacing w:val="13"/>
        </w:rPr>
        <w:t xml:space="preserve"> </w:t>
      </w:r>
      <w:r w:rsidRPr="0008452E">
        <w:rPr>
          <w:color w:val="000000" w:themeColor="text1"/>
        </w:rPr>
        <w:t>домом</w:t>
      </w:r>
      <w:r w:rsidRPr="0008452E">
        <w:rPr>
          <w:color w:val="000000" w:themeColor="text1"/>
          <w:spacing w:val="13"/>
        </w:rPr>
        <w:t xml:space="preserve"> </w:t>
      </w:r>
      <w:r w:rsidRPr="0008452E">
        <w:rPr>
          <w:color w:val="000000" w:themeColor="text1"/>
        </w:rPr>
        <w:t>и</w:t>
      </w:r>
      <w:r w:rsidRPr="0008452E">
        <w:rPr>
          <w:color w:val="000000" w:themeColor="text1"/>
          <w:spacing w:val="15"/>
        </w:rPr>
        <w:t xml:space="preserve"> </w:t>
      </w:r>
      <w:r w:rsidRPr="0008452E">
        <w:rPr>
          <w:color w:val="000000" w:themeColor="text1"/>
          <w:spacing w:val="-1"/>
        </w:rPr>
        <w:t>хозяйственными</w:t>
      </w:r>
      <w:r w:rsidRPr="0008452E">
        <w:rPr>
          <w:color w:val="000000" w:themeColor="text1"/>
          <w:spacing w:val="15"/>
        </w:rPr>
        <w:t xml:space="preserve"> </w:t>
      </w:r>
      <w:r w:rsidRPr="0008452E">
        <w:rPr>
          <w:color w:val="000000" w:themeColor="text1"/>
          <w:spacing w:val="-1"/>
        </w:rPr>
        <w:t>постройками,</w:t>
      </w:r>
      <w:r w:rsidRPr="0008452E">
        <w:rPr>
          <w:color w:val="000000" w:themeColor="text1"/>
          <w:spacing w:val="14"/>
        </w:rPr>
        <w:t xml:space="preserve"> </w:t>
      </w:r>
      <w:r w:rsidRPr="0008452E">
        <w:rPr>
          <w:color w:val="000000" w:themeColor="text1"/>
        </w:rPr>
        <w:t>а</w:t>
      </w:r>
      <w:r w:rsidRPr="0008452E">
        <w:rPr>
          <w:color w:val="000000" w:themeColor="text1"/>
          <w:spacing w:val="75"/>
        </w:rPr>
        <w:t xml:space="preserve"> </w:t>
      </w:r>
      <w:r w:rsidRPr="0008452E">
        <w:rPr>
          <w:color w:val="000000" w:themeColor="text1"/>
          <w:spacing w:val="-1"/>
        </w:rPr>
        <w:t>также</w:t>
      </w:r>
      <w:r w:rsidRPr="0008452E">
        <w:rPr>
          <w:color w:val="000000" w:themeColor="text1"/>
          <w:spacing w:val="12"/>
        </w:rPr>
        <w:t xml:space="preserve"> </w:t>
      </w:r>
      <w:r w:rsidRPr="0008452E">
        <w:rPr>
          <w:color w:val="000000" w:themeColor="text1"/>
        </w:rPr>
        <w:t>между</w:t>
      </w:r>
      <w:r w:rsidRPr="0008452E">
        <w:rPr>
          <w:color w:val="000000" w:themeColor="text1"/>
          <w:spacing w:val="9"/>
        </w:rPr>
        <w:t xml:space="preserve"> </w:t>
      </w:r>
      <w:r w:rsidRPr="0008452E">
        <w:rPr>
          <w:color w:val="000000" w:themeColor="text1"/>
          <w:spacing w:val="-1"/>
        </w:rPr>
        <w:t>хозяйственными</w:t>
      </w:r>
      <w:r w:rsidRPr="0008452E">
        <w:rPr>
          <w:color w:val="000000" w:themeColor="text1"/>
          <w:spacing w:val="15"/>
        </w:rPr>
        <w:t xml:space="preserve"> </w:t>
      </w:r>
      <w:r w:rsidRPr="0008452E">
        <w:rPr>
          <w:color w:val="000000" w:themeColor="text1"/>
          <w:spacing w:val="-1"/>
        </w:rPr>
        <w:t>постройками</w:t>
      </w:r>
      <w:r w:rsidRPr="0008452E">
        <w:rPr>
          <w:color w:val="000000" w:themeColor="text1"/>
          <w:spacing w:val="15"/>
        </w:rPr>
        <w:t xml:space="preserve"> </w:t>
      </w:r>
      <w:r w:rsidRPr="0008452E">
        <w:rPr>
          <w:color w:val="000000" w:themeColor="text1"/>
        </w:rPr>
        <w:t>в</w:t>
      </w:r>
      <w:r w:rsidRPr="0008452E">
        <w:rPr>
          <w:color w:val="000000" w:themeColor="text1"/>
          <w:spacing w:val="13"/>
        </w:rPr>
        <w:t xml:space="preserve"> </w:t>
      </w:r>
      <w:r w:rsidRPr="0008452E">
        <w:rPr>
          <w:color w:val="000000" w:themeColor="text1"/>
          <w:spacing w:val="-1"/>
        </w:rPr>
        <w:t>пределах</w:t>
      </w:r>
      <w:r w:rsidRPr="0008452E">
        <w:rPr>
          <w:color w:val="000000" w:themeColor="text1"/>
          <w:spacing w:val="16"/>
        </w:rPr>
        <w:t xml:space="preserve"> </w:t>
      </w:r>
      <w:r w:rsidRPr="0008452E">
        <w:rPr>
          <w:color w:val="000000" w:themeColor="text1"/>
        </w:rPr>
        <w:t>одного</w:t>
      </w:r>
      <w:r w:rsidRPr="0008452E">
        <w:rPr>
          <w:color w:val="000000" w:themeColor="text1"/>
          <w:spacing w:val="14"/>
        </w:rPr>
        <w:t xml:space="preserve"> </w:t>
      </w:r>
      <w:r w:rsidRPr="0008452E">
        <w:rPr>
          <w:color w:val="000000" w:themeColor="text1"/>
          <w:spacing w:val="-1"/>
        </w:rPr>
        <w:t>садового,</w:t>
      </w:r>
      <w:r w:rsidRPr="0008452E">
        <w:rPr>
          <w:color w:val="000000" w:themeColor="text1"/>
          <w:spacing w:val="13"/>
        </w:rPr>
        <w:t xml:space="preserve"> </w:t>
      </w:r>
      <w:r w:rsidRPr="0008452E">
        <w:rPr>
          <w:color w:val="000000" w:themeColor="text1"/>
          <w:spacing w:val="-1"/>
        </w:rPr>
        <w:t>дачного</w:t>
      </w:r>
      <w:r w:rsidRPr="0008452E">
        <w:rPr>
          <w:color w:val="000000" w:themeColor="text1"/>
          <w:spacing w:val="14"/>
        </w:rPr>
        <w:t xml:space="preserve"> </w:t>
      </w:r>
      <w:r w:rsidRPr="0008452E">
        <w:rPr>
          <w:color w:val="000000" w:themeColor="text1"/>
        </w:rPr>
        <w:t>или</w:t>
      </w:r>
      <w:r w:rsidRPr="0008452E">
        <w:rPr>
          <w:color w:val="000000" w:themeColor="text1"/>
          <w:spacing w:val="15"/>
        </w:rPr>
        <w:t xml:space="preserve"> </w:t>
      </w:r>
      <w:r w:rsidRPr="0008452E">
        <w:rPr>
          <w:color w:val="000000" w:themeColor="text1"/>
        </w:rPr>
        <w:t xml:space="preserve">приусадебного </w:t>
      </w:r>
      <w:r w:rsidRPr="0008452E">
        <w:rPr>
          <w:color w:val="000000" w:themeColor="text1"/>
          <w:spacing w:val="-1"/>
        </w:rPr>
        <w:t>земельного</w:t>
      </w:r>
      <w:r w:rsidRPr="0008452E">
        <w:rPr>
          <w:color w:val="000000" w:themeColor="text1"/>
          <w:spacing w:val="2"/>
        </w:rPr>
        <w:t xml:space="preserve"> </w:t>
      </w:r>
      <w:r w:rsidRPr="0008452E">
        <w:rPr>
          <w:color w:val="000000" w:themeColor="text1"/>
          <w:spacing w:val="-1"/>
        </w:rPr>
        <w:t xml:space="preserve">участка </w:t>
      </w:r>
      <w:r w:rsidRPr="0008452E">
        <w:rPr>
          <w:color w:val="000000" w:themeColor="text1"/>
        </w:rPr>
        <w:t>не</w:t>
      </w:r>
      <w:r w:rsidRPr="0008452E">
        <w:rPr>
          <w:color w:val="000000" w:themeColor="text1"/>
          <w:spacing w:val="-1"/>
        </w:rPr>
        <w:t xml:space="preserve"> нормируются.</w:t>
      </w:r>
    </w:p>
    <w:p w14:paraId="5170ED4C" w14:textId="33369799" w:rsidR="00275A11" w:rsidRPr="0008452E" w:rsidRDefault="00275A11" w:rsidP="0008452E">
      <w:pPr>
        <w:pStyle w:val="a"/>
        <w:numPr>
          <w:ilvl w:val="0"/>
          <w:numId w:val="0"/>
        </w:numPr>
        <w:kinsoku w:val="0"/>
        <w:overflowPunct w:val="0"/>
        <w:spacing w:before="0" w:after="0"/>
        <w:ind w:right="110" w:firstLine="709"/>
        <w:rPr>
          <w:color w:val="000000" w:themeColor="text1"/>
        </w:rPr>
      </w:pPr>
      <w:r w:rsidRPr="0008452E">
        <w:rPr>
          <w:color w:val="000000" w:themeColor="text1"/>
          <w:spacing w:val="-1"/>
        </w:rPr>
        <w:t>Допускается</w:t>
      </w:r>
      <w:r w:rsidRPr="0008452E">
        <w:rPr>
          <w:color w:val="000000" w:themeColor="text1"/>
          <w:spacing w:val="9"/>
        </w:rPr>
        <w:t xml:space="preserve"> </w:t>
      </w:r>
      <w:r w:rsidRPr="0008452E">
        <w:rPr>
          <w:color w:val="000000" w:themeColor="text1"/>
          <w:spacing w:val="-1"/>
        </w:rPr>
        <w:t>группировка</w:t>
      </w:r>
      <w:r w:rsidRPr="0008452E">
        <w:rPr>
          <w:color w:val="000000" w:themeColor="text1"/>
          <w:spacing w:val="8"/>
        </w:rPr>
        <w:t xml:space="preserve"> </w:t>
      </w:r>
      <w:r w:rsidRPr="0008452E">
        <w:rPr>
          <w:color w:val="000000" w:themeColor="text1"/>
        </w:rPr>
        <w:t>и</w:t>
      </w:r>
      <w:r w:rsidRPr="0008452E">
        <w:rPr>
          <w:color w:val="000000" w:themeColor="text1"/>
          <w:spacing w:val="10"/>
        </w:rPr>
        <w:t xml:space="preserve"> </w:t>
      </w:r>
      <w:r w:rsidRPr="0008452E">
        <w:rPr>
          <w:color w:val="000000" w:themeColor="text1"/>
        </w:rPr>
        <w:t>блокировка</w:t>
      </w:r>
      <w:r w:rsidRPr="0008452E">
        <w:rPr>
          <w:color w:val="000000" w:themeColor="text1"/>
          <w:spacing w:val="8"/>
        </w:rPr>
        <w:t xml:space="preserve"> </w:t>
      </w:r>
      <w:r w:rsidRPr="0008452E">
        <w:rPr>
          <w:color w:val="000000" w:themeColor="text1"/>
          <w:spacing w:val="-1"/>
        </w:rPr>
        <w:t>строений</w:t>
      </w:r>
      <w:r w:rsidRPr="0008452E">
        <w:rPr>
          <w:color w:val="000000" w:themeColor="text1"/>
          <w:spacing w:val="10"/>
        </w:rPr>
        <w:t xml:space="preserve"> </w:t>
      </w:r>
      <w:r w:rsidRPr="0008452E">
        <w:rPr>
          <w:color w:val="000000" w:themeColor="text1"/>
        </w:rPr>
        <w:t>и</w:t>
      </w:r>
      <w:r w:rsidRPr="0008452E">
        <w:rPr>
          <w:color w:val="000000" w:themeColor="text1"/>
          <w:spacing w:val="10"/>
        </w:rPr>
        <w:t xml:space="preserve"> </w:t>
      </w:r>
      <w:r w:rsidRPr="0008452E">
        <w:rPr>
          <w:color w:val="000000" w:themeColor="text1"/>
          <w:spacing w:val="-1"/>
        </w:rPr>
        <w:t>сооружений</w:t>
      </w:r>
      <w:r w:rsidRPr="0008452E">
        <w:rPr>
          <w:color w:val="000000" w:themeColor="text1"/>
          <w:spacing w:val="10"/>
        </w:rPr>
        <w:t xml:space="preserve"> </w:t>
      </w:r>
      <w:r w:rsidRPr="0008452E">
        <w:rPr>
          <w:color w:val="000000" w:themeColor="text1"/>
        </w:rPr>
        <w:t>на</w:t>
      </w:r>
      <w:r w:rsidRPr="0008452E">
        <w:rPr>
          <w:color w:val="000000" w:themeColor="text1"/>
          <w:spacing w:val="8"/>
        </w:rPr>
        <w:t xml:space="preserve"> </w:t>
      </w:r>
      <w:r w:rsidRPr="0008452E">
        <w:rPr>
          <w:color w:val="000000" w:themeColor="text1"/>
          <w:spacing w:val="-2"/>
        </w:rPr>
        <w:t>двух</w:t>
      </w:r>
      <w:r w:rsidRPr="0008452E">
        <w:rPr>
          <w:color w:val="000000" w:themeColor="text1"/>
          <w:spacing w:val="13"/>
        </w:rPr>
        <w:t xml:space="preserve"> </w:t>
      </w:r>
      <w:r w:rsidRPr="0008452E">
        <w:rPr>
          <w:color w:val="000000" w:themeColor="text1"/>
        </w:rPr>
        <w:t>соседних</w:t>
      </w:r>
      <w:r w:rsidRPr="0008452E">
        <w:rPr>
          <w:color w:val="000000" w:themeColor="text1"/>
          <w:spacing w:val="62"/>
        </w:rPr>
        <w:t xml:space="preserve"> </w:t>
      </w:r>
      <w:r w:rsidRPr="0008452E">
        <w:rPr>
          <w:color w:val="000000" w:themeColor="text1"/>
          <w:spacing w:val="-1"/>
        </w:rPr>
        <w:t>участках</w:t>
      </w:r>
      <w:r w:rsidRPr="0008452E">
        <w:rPr>
          <w:color w:val="000000" w:themeColor="text1"/>
          <w:spacing w:val="11"/>
        </w:rPr>
        <w:t xml:space="preserve"> </w:t>
      </w:r>
      <w:r w:rsidRPr="0008452E">
        <w:rPr>
          <w:color w:val="000000" w:themeColor="text1"/>
        </w:rPr>
        <w:t>при</w:t>
      </w:r>
      <w:r w:rsidRPr="0008452E">
        <w:rPr>
          <w:color w:val="000000" w:themeColor="text1"/>
          <w:spacing w:val="10"/>
        </w:rPr>
        <w:t xml:space="preserve"> </w:t>
      </w:r>
      <w:r w:rsidRPr="0008452E">
        <w:rPr>
          <w:color w:val="000000" w:themeColor="text1"/>
          <w:spacing w:val="-1"/>
        </w:rPr>
        <w:t>однорядной</w:t>
      </w:r>
      <w:r w:rsidRPr="0008452E">
        <w:rPr>
          <w:color w:val="000000" w:themeColor="text1"/>
          <w:spacing w:val="10"/>
        </w:rPr>
        <w:t xml:space="preserve"> </w:t>
      </w:r>
      <w:r w:rsidRPr="0008452E">
        <w:rPr>
          <w:color w:val="000000" w:themeColor="text1"/>
          <w:spacing w:val="-1"/>
        </w:rPr>
        <w:t>застройке</w:t>
      </w:r>
      <w:r w:rsidRPr="0008452E">
        <w:rPr>
          <w:color w:val="000000" w:themeColor="text1"/>
          <w:spacing w:val="8"/>
        </w:rPr>
        <w:t xml:space="preserve"> </w:t>
      </w:r>
      <w:r w:rsidRPr="0008452E">
        <w:rPr>
          <w:color w:val="000000" w:themeColor="text1"/>
        </w:rPr>
        <w:t>и</w:t>
      </w:r>
      <w:r w:rsidRPr="0008452E">
        <w:rPr>
          <w:color w:val="000000" w:themeColor="text1"/>
          <w:spacing w:val="10"/>
        </w:rPr>
        <w:t xml:space="preserve"> </w:t>
      </w:r>
      <w:r w:rsidRPr="0008452E">
        <w:rPr>
          <w:color w:val="000000" w:themeColor="text1"/>
        </w:rPr>
        <w:t>на</w:t>
      </w:r>
      <w:r w:rsidRPr="0008452E">
        <w:rPr>
          <w:color w:val="000000" w:themeColor="text1"/>
          <w:spacing w:val="8"/>
        </w:rPr>
        <w:t xml:space="preserve"> </w:t>
      </w:r>
      <w:r w:rsidRPr="0008452E">
        <w:rPr>
          <w:color w:val="000000" w:themeColor="text1"/>
          <w:spacing w:val="-1"/>
        </w:rPr>
        <w:t>четырех</w:t>
      </w:r>
      <w:r w:rsidRPr="0008452E">
        <w:rPr>
          <w:color w:val="000000" w:themeColor="text1"/>
          <w:spacing w:val="11"/>
        </w:rPr>
        <w:t xml:space="preserve"> </w:t>
      </w:r>
      <w:r w:rsidRPr="0008452E">
        <w:rPr>
          <w:color w:val="000000" w:themeColor="text1"/>
          <w:spacing w:val="-1"/>
        </w:rPr>
        <w:t>соседних</w:t>
      </w:r>
      <w:r w:rsidRPr="0008452E">
        <w:rPr>
          <w:color w:val="000000" w:themeColor="text1"/>
          <w:spacing w:val="13"/>
        </w:rPr>
        <w:t xml:space="preserve"> </w:t>
      </w:r>
      <w:r w:rsidRPr="0008452E">
        <w:rPr>
          <w:color w:val="000000" w:themeColor="text1"/>
          <w:spacing w:val="-2"/>
        </w:rPr>
        <w:t>участках</w:t>
      </w:r>
      <w:r w:rsidRPr="0008452E">
        <w:rPr>
          <w:color w:val="000000" w:themeColor="text1"/>
          <w:spacing w:val="11"/>
        </w:rPr>
        <w:t xml:space="preserve"> </w:t>
      </w:r>
      <w:r w:rsidRPr="0008452E">
        <w:rPr>
          <w:color w:val="000000" w:themeColor="text1"/>
        </w:rPr>
        <w:t>при</w:t>
      </w:r>
      <w:r w:rsidRPr="0008452E">
        <w:rPr>
          <w:color w:val="000000" w:themeColor="text1"/>
          <w:spacing w:val="10"/>
        </w:rPr>
        <w:t xml:space="preserve"> </w:t>
      </w:r>
      <w:r w:rsidRPr="0008452E">
        <w:rPr>
          <w:color w:val="000000" w:themeColor="text1"/>
          <w:spacing w:val="-1"/>
        </w:rPr>
        <w:t>двухрядной</w:t>
      </w:r>
      <w:r w:rsidRPr="0008452E">
        <w:rPr>
          <w:color w:val="000000" w:themeColor="text1"/>
          <w:spacing w:val="7"/>
        </w:rPr>
        <w:t xml:space="preserve"> </w:t>
      </w:r>
      <w:r w:rsidRPr="0008452E">
        <w:rPr>
          <w:color w:val="000000" w:themeColor="text1"/>
          <w:spacing w:val="1"/>
        </w:rPr>
        <w:t>застрой</w:t>
      </w:r>
      <w:r w:rsidRPr="0008452E">
        <w:rPr>
          <w:color w:val="000000" w:themeColor="text1"/>
          <w:spacing w:val="-1"/>
        </w:rPr>
        <w:t>ке.</w:t>
      </w:r>
      <w:r w:rsidRPr="0008452E">
        <w:rPr>
          <w:color w:val="000000" w:themeColor="text1"/>
          <w:spacing w:val="2"/>
        </w:rPr>
        <w:t xml:space="preserve"> </w:t>
      </w:r>
      <w:r w:rsidRPr="0008452E">
        <w:rPr>
          <w:color w:val="000000" w:themeColor="text1"/>
        </w:rPr>
        <w:t>При</w:t>
      </w:r>
      <w:r w:rsidRPr="0008452E">
        <w:rPr>
          <w:color w:val="000000" w:themeColor="text1"/>
          <w:spacing w:val="2"/>
        </w:rPr>
        <w:t xml:space="preserve"> </w:t>
      </w:r>
      <w:r w:rsidRPr="0008452E">
        <w:rPr>
          <w:color w:val="000000" w:themeColor="text1"/>
        </w:rPr>
        <w:t>этом</w:t>
      </w:r>
      <w:r w:rsidRPr="0008452E">
        <w:rPr>
          <w:color w:val="000000" w:themeColor="text1"/>
          <w:spacing w:val="1"/>
        </w:rPr>
        <w:t xml:space="preserve"> </w:t>
      </w:r>
      <w:r w:rsidRPr="0008452E">
        <w:rPr>
          <w:color w:val="000000" w:themeColor="text1"/>
          <w:spacing w:val="-1"/>
        </w:rPr>
        <w:t>противопожарные</w:t>
      </w:r>
      <w:r w:rsidRPr="0008452E">
        <w:rPr>
          <w:color w:val="000000" w:themeColor="text1"/>
        </w:rPr>
        <w:t xml:space="preserve"> </w:t>
      </w:r>
      <w:r w:rsidRPr="0008452E">
        <w:rPr>
          <w:color w:val="000000" w:themeColor="text1"/>
          <w:spacing w:val="-1"/>
        </w:rPr>
        <w:t>расстояния</w:t>
      </w:r>
      <w:r w:rsidRPr="0008452E">
        <w:rPr>
          <w:color w:val="000000" w:themeColor="text1"/>
          <w:spacing w:val="2"/>
        </w:rPr>
        <w:t xml:space="preserve"> </w:t>
      </w:r>
      <w:r w:rsidRPr="0008452E">
        <w:rPr>
          <w:color w:val="000000" w:themeColor="text1"/>
        </w:rPr>
        <w:t>между</w:t>
      </w:r>
      <w:r w:rsidRPr="0008452E">
        <w:rPr>
          <w:color w:val="000000" w:themeColor="text1"/>
          <w:spacing w:val="-1"/>
        </w:rPr>
        <w:t xml:space="preserve"> жилыми</w:t>
      </w:r>
      <w:r w:rsidRPr="0008452E">
        <w:rPr>
          <w:color w:val="000000" w:themeColor="text1"/>
          <w:spacing w:val="3"/>
        </w:rPr>
        <w:t xml:space="preserve"> </w:t>
      </w:r>
      <w:r w:rsidRPr="0008452E">
        <w:rPr>
          <w:color w:val="000000" w:themeColor="text1"/>
          <w:spacing w:val="-1"/>
        </w:rPr>
        <w:t>строениями</w:t>
      </w:r>
      <w:r w:rsidRPr="0008452E">
        <w:rPr>
          <w:color w:val="000000" w:themeColor="text1"/>
          <w:spacing w:val="3"/>
        </w:rPr>
        <w:t xml:space="preserve"> </w:t>
      </w:r>
      <w:r w:rsidRPr="0008452E">
        <w:rPr>
          <w:color w:val="000000" w:themeColor="text1"/>
        </w:rPr>
        <w:t>или</w:t>
      </w:r>
      <w:r w:rsidRPr="0008452E">
        <w:rPr>
          <w:color w:val="000000" w:themeColor="text1"/>
          <w:spacing w:val="3"/>
        </w:rPr>
        <w:t xml:space="preserve"> </w:t>
      </w:r>
      <w:r w:rsidRPr="0008452E">
        <w:rPr>
          <w:color w:val="000000" w:themeColor="text1"/>
          <w:spacing w:val="-1"/>
        </w:rPr>
        <w:t>жилыми</w:t>
      </w:r>
      <w:r w:rsidRPr="0008452E">
        <w:rPr>
          <w:color w:val="000000" w:themeColor="text1"/>
          <w:spacing w:val="3"/>
        </w:rPr>
        <w:t xml:space="preserve"> </w:t>
      </w:r>
      <w:r w:rsidRPr="0008452E">
        <w:rPr>
          <w:color w:val="000000" w:themeColor="text1"/>
          <w:spacing w:val="-1"/>
        </w:rPr>
        <w:t>домами</w:t>
      </w:r>
      <w:r w:rsidRPr="0008452E">
        <w:rPr>
          <w:color w:val="000000" w:themeColor="text1"/>
          <w:spacing w:val="3"/>
        </w:rPr>
        <w:t xml:space="preserve"> </w:t>
      </w:r>
      <w:r w:rsidRPr="0008452E">
        <w:rPr>
          <w:color w:val="000000" w:themeColor="text1"/>
        </w:rPr>
        <w:t>в</w:t>
      </w:r>
      <w:r w:rsidRPr="0008452E">
        <w:rPr>
          <w:color w:val="000000" w:themeColor="text1"/>
          <w:spacing w:val="93"/>
        </w:rPr>
        <w:t xml:space="preserve"> </w:t>
      </w:r>
      <w:r w:rsidRPr="0008452E">
        <w:rPr>
          <w:color w:val="000000" w:themeColor="text1"/>
          <w:spacing w:val="-1"/>
        </w:rPr>
        <w:t>каждой</w:t>
      </w:r>
      <w:r w:rsidRPr="0008452E">
        <w:rPr>
          <w:color w:val="000000" w:themeColor="text1"/>
          <w:spacing w:val="17"/>
        </w:rPr>
        <w:t xml:space="preserve"> </w:t>
      </w:r>
      <w:r w:rsidRPr="0008452E">
        <w:rPr>
          <w:color w:val="000000" w:themeColor="text1"/>
          <w:spacing w:val="-1"/>
        </w:rPr>
        <w:t>группе</w:t>
      </w:r>
      <w:r w:rsidRPr="0008452E">
        <w:rPr>
          <w:color w:val="000000" w:themeColor="text1"/>
          <w:spacing w:val="15"/>
        </w:rPr>
        <w:t xml:space="preserve"> </w:t>
      </w:r>
      <w:r w:rsidRPr="0008452E">
        <w:rPr>
          <w:color w:val="000000" w:themeColor="text1"/>
        </w:rPr>
        <w:t>не</w:t>
      </w:r>
      <w:r w:rsidRPr="0008452E">
        <w:rPr>
          <w:color w:val="000000" w:themeColor="text1"/>
          <w:spacing w:val="15"/>
        </w:rPr>
        <w:t xml:space="preserve"> </w:t>
      </w:r>
      <w:r w:rsidRPr="0008452E">
        <w:rPr>
          <w:color w:val="000000" w:themeColor="text1"/>
          <w:spacing w:val="-1"/>
        </w:rPr>
        <w:t>нормируются,</w:t>
      </w:r>
      <w:r w:rsidRPr="0008452E">
        <w:rPr>
          <w:color w:val="000000" w:themeColor="text1"/>
          <w:spacing w:val="18"/>
        </w:rPr>
        <w:t xml:space="preserve"> </w:t>
      </w:r>
      <w:r w:rsidRPr="0008452E">
        <w:rPr>
          <w:color w:val="000000" w:themeColor="text1"/>
        </w:rPr>
        <w:t>а</w:t>
      </w:r>
      <w:r w:rsidRPr="0008452E">
        <w:rPr>
          <w:color w:val="000000" w:themeColor="text1"/>
          <w:spacing w:val="15"/>
        </w:rPr>
        <w:t xml:space="preserve"> </w:t>
      </w:r>
      <w:r w:rsidRPr="0008452E">
        <w:rPr>
          <w:color w:val="000000" w:themeColor="text1"/>
        </w:rPr>
        <w:t>минимальные</w:t>
      </w:r>
      <w:r w:rsidRPr="0008452E">
        <w:rPr>
          <w:color w:val="000000" w:themeColor="text1"/>
          <w:spacing w:val="15"/>
        </w:rPr>
        <w:t xml:space="preserve"> </w:t>
      </w:r>
      <w:r w:rsidRPr="0008452E">
        <w:rPr>
          <w:color w:val="000000" w:themeColor="text1"/>
          <w:spacing w:val="-1"/>
        </w:rPr>
        <w:t>расстояния</w:t>
      </w:r>
      <w:r w:rsidRPr="0008452E">
        <w:rPr>
          <w:color w:val="000000" w:themeColor="text1"/>
          <w:spacing w:val="16"/>
        </w:rPr>
        <w:t xml:space="preserve"> </w:t>
      </w:r>
      <w:r w:rsidRPr="0008452E">
        <w:rPr>
          <w:color w:val="000000" w:themeColor="text1"/>
        </w:rPr>
        <w:t>между</w:t>
      </w:r>
      <w:r w:rsidRPr="0008452E">
        <w:rPr>
          <w:color w:val="000000" w:themeColor="text1"/>
          <w:spacing w:val="11"/>
        </w:rPr>
        <w:t xml:space="preserve"> </w:t>
      </w:r>
      <w:r w:rsidRPr="0008452E">
        <w:rPr>
          <w:color w:val="000000" w:themeColor="text1"/>
        </w:rPr>
        <w:t>крайними</w:t>
      </w:r>
      <w:r w:rsidRPr="0008452E">
        <w:rPr>
          <w:color w:val="000000" w:themeColor="text1"/>
          <w:spacing w:val="17"/>
        </w:rPr>
        <w:t xml:space="preserve"> </w:t>
      </w:r>
      <w:r w:rsidRPr="0008452E">
        <w:rPr>
          <w:color w:val="000000" w:themeColor="text1"/>
          <w:spacing w:val="-1"/>
        </w:rPr>
        <w:t>жилыми</w:t>
      </w:r>
      <w:r w:rsidRPr="0008452E">
        <w:rPr>
          <w:color w:val="000000" w:themeColor="text1"/>
          <w:spacing w:val="17"/>
        </w:rPr>
        <w:t xml:space="preserve"> </w:t>
      </w:r>
      <w:r w:rsidRPr="0008452E">
        <w:rPr>
          <w:color w:val="000000" w:themeColor="text1"/>
          <w:spacing w:val="-1"/>
        </w:rPr>
        <w:t>строениями</w:t>
      </w:r>
      <w:r w:rsidRPr="0008452E">
        <w:rPr>
          <w:color w:val="000000" w:themeColor="text1"/>
          <w:spacing w:val="-2"/>
        </w:rPr>
        <w:t xml:space="preserve"> </w:t>
      </w:r>
      <w:r w:rsidRPr="0008452E">
        <w:rPr>
          <w:color w:val="000000" w:themeColor="text1"/>
        </w:rPr>
        <w:t>или</w:t>
      </w:r>
      <w:r w:rsidRPr="0008452E">
        <w:rPr>
          <w:color w:val="000000" w:themeColor="text1"/>
          <w:spacing w:val="1"/>
        </w:rPr>
        <w:t xml:space="preserve"> </w:t>
      </w:r>
      <w:r w:rsidRPr="0008452E">
        <w:rPr>
          <w:color w:val="000000" w:themeColor="text1"/>
          <w:spacing w:val="-1"/>
        </w:rPr>
        <w:t>жилыми</w:t>
      </w:r>
      <w:r w:rsidRPr="0008452E">
        <w:rPr>
          <w:color w:val="000000" w:themeColor="text1"/>
        </w:rPr>
        <w:t xml:space="preserve"> </w:t>
      </w:r>
      <w:r w:rsidRPr="0008452E">
        <w:rPr>
          <w:color w:val="000000" w:themeColor="text1"/>
          <w:spacing w:val="-1"/>
        </w:rPr>
        <w:t>домами</w:t>
      </w:r>
      <w:r w:rsidRPr="0008452E">
        <w:rPr>
          <w:color w:val="000000" w:themeColor="text1"/>
        </w:rPr>
        <w:t xml:space="preserve"> </w:t>
      </w:r>
      <w:r w:rsidRPr="0008452E">
        <w:rPr>
          <w:color w:val="000000" w:themeColor="text1"/>
          <w:spacing w:val="-1"/>
        </w:rPr>
        <w:t>групп</w:t>
      </w:r>
      <w:r w:rsidRPr="0008452E">
        <w:rPr>
          <w:color w:val="000000" w:themeColor="text1"/>
        </w:rPr>
        <w:t xml:space="preserve"> домов</w:t>
      </w:r>
      <w:r w:rsidRPr="0008452E">
        <w:rPr>
          <w:color w:val="000000" w:themeColor="text1"/>
          <w:spacing w:val="-1"/>
        </w:rPr>
        <w:t xml:space="preserve"> принимаются</w:t>
      </w:r>
      <w:r w:rsidRPr="0008452E">
        <w:rPr>
          <w:color w:val="000000" w:themeColor="text1"/>
        </w:rPr>
        <w:t xml:space="preserve"> по</w:t>
      </w:r>
      <w:r w:rsidRPr="0008452E">
        <w:rPr>
          <w:color w:val="000000" w:themeColor="text1"/>
          <w:spacing w:val="5"/>
        </w:rPr>
        <w:t xml:space="preserve"> </w:t>
      </w:r>
      <w:hyperlink w:anchor="bookmark17" w:history="1">
        <w:r w:rsidRPr="0008452E">
          <w:rPr>
            <w:color w:val="000000" w:themeColor="text1"/>
          </w:rPr>
          <w:t>таблице</w:t>
        </w:r>
        <w:r w:rsidRPr="0008452E">
          <w:rPr>
            <w:color w:val="000000" w:themeColor="text1"/>
            <w:spacing w:val="-1"/>
          </w:rPr>
          <w:t xml:space="preserve"> </w:t>
        </w:r>
        <w:r w:rsidRPr="0008452E">
          <w:rPr>
            <w:color w:val="000000" w:themeColor="text1"/>
          </w:rPr>
          <w:t>29</w:t>
        </w:r>
      </w:hyperlink>
      <w:r w:rsidRPr="0008452E">
        <w:rPr>
          <w:color w:val="000000" w:themeColor="text1"/>
        </w:rPr>
        <w:t>.</w:t>
      </w:r>
    </w:p>
    <w:p w14:paraId="16DF2483" w14:textId="032091D2" w:rsidR="00275A11" w:rsidRPr="0008452E" w:rsidRDefault="00275A11" w:rsidP="0008452E">
      <w:pPr>
        <w:pStyle w:val="a"/>
        <w:widowControl w:val="0"/>
        <w:numPr>
          <w:ilvl w:val="2"/>
          <w:numId w:val="112"/>
        </w:numPr>
        <w:tabs>
          <w:tab w:val="left" w:pos="1574"/>
        </w:tabs>
        <w:kinsoku w:val="0"/>
        <w:overflowPunct w:val="0"/>
        <w:autoSpaceDE w:val="0"/>
        <w:autoSpaceDN w:val="0"/>
        <w:adjustRightInd w:val="0"/>
        <w:spacing w:before="0" w:after="0"/>
        <w:ind w:left="138" w:right="109" w:firstLine="708"/>
        <w:rPr>
          <w:color w:val="000000" w:themeColor="text1"/>
          <w:spacing w:val="-1"/>
        </w:rPr>
      </w:pPr>
      <w:r w:rsidRPr="0008452E">
        <w:rPr>
          <w:color w:val="000000" w:themeColor="text1"/>
        </w:rPr>
        <w:t>При</w:t>
      </w:r>
      <w:r w:rsidRPr="0008452E">
        <w:rPr>
          <w:color w:val="000000" w:themeColor="text1"/>
          <w:spacing w:val="7"/>
        </w:rPr>
        <w:t xml:space="preserve"> </w:t>
      </w:r>
      <w:r w:rsidRPr="0008452E">
        <w:rPr>
          <w:color w:val="000000" w:themeColor="text1"/>
          <w:spacing w:val="-1"/>
        </w:rPr>
        <w:t>размещении</w:t>
      </w:r>
      <w:r w:rsidRPr="0008452E">
        <w:rPr>
          <w:color w:val="000000" w:themeColor="text1"/>
          <w:spacing w:val="7"/>
        </w:rPr>
        <w:t xml:space="preserve"> </w:t>
      </w:r>
      <w:r w:rsidRPr="0008452E">
        <w:rPr>
          <w:color w:val="000000" w:themeColor="text1"/>
          <w:spacing w:val="-1"/>
        </w:rPr>
        <w:t>автозаправочных</w:t>
      </w:r>
      <w:r w:rsidRPr="0008452E">
        <w:rPr>
          <w:color w:val="000000" w:themeColor="text1"/>
          <w:spacing w:val="8"/>
        </w:rPr>
        <w:t xml:space="preserve"> </w:t>
      </w:r>
      <w:r w:rsidRPr="0008452E">
        <w:rPr>
          <w:color w:val="000000" w:themeColor="text1"/>
          <w:spacing w:val="-1"/>
        </w:rPr>
        <w:t>станций</w:t>
      </w:r>
      <w:r w:rsidRPr="0008452E">
        <w:rPr>
          <w:color w:val="000000" w:themeColor="text1"/>
          <w:spacing w:val="7"/>
        </w:rPr>
        <w:t xml:space="preserve"> </w:t>
      </w:r>
      <w:r w:rsidRPr="0008452E">
        <w:rPr>
          <w:color w:val="000000" w:themeColor="text1"/>
        </w:rPr>
        <w:t>на</w:t>
      </w:r>
      <w:r w:rsidRPr="0008452E">
        <w:rPr>
          <w:color w:val="000000" w:themeColor="text1"/>
          <w:spacing w:val="6"/>
        </w:rPr>
        <w:t xml:space="preserve"> </w:t>
      </w:r>
      <w:r w:rsidRPr="0008452E">
        <w:rPr>
          <w:color w:val="000000" w:themeColor="text1"/>
          <w:spacing w:val="-1"/>
        </w:rPr>
        <w:t>территориях</w:t>
      </w:r>
      <w:r w:rsidRPr="0008452E">
        <w:rPr>
          <w:color w:val="000000" w:themeColor="text1"/>
          <w:spacing w:val="9"/>
        </w:rPr>
        <w:t xml:space="preserve"> </w:t>
      </w:r>
      <w:r w:rsidRPr="0008452E">
        <w:rPr>
          <w:color w:val="000000" w:themeColor="text1"/>
          <w:spacing w:val="-1"/>
        </w:rPr>
        <w:t>населенных</w:t>
      </w:r>
      <w:r w:rsidRPr="0008452E">
        <w:rPr>
          <w:color w:val="000000" w:themeColor="text1"/>
          <w:spacing w:val="8"/>
        </w:rPr>
        <w:t xml:space="preserve"> </w:t>
      </w:r>
      <w:r w:rsidRPr="0008452E">
        <w:rPr>
          <w:color w:val="000000" w:themeColor="text1"/>
          <w:spacing w:val="-1"/>
        </w:rPr>
        <w:t>пунктов</w:t>
      </w:r>
      <w:r w:rsidRPr="0008452E">
        <w:rPr>
          <w:color w:val="000000" w:themeColor="text1"/>
          <w:spacing w:val="73"/>
        </w:rPr>
        <w:t xml:space="preserve"> </w:t>
      </w:r>
      <w:r w:rsidRPr="0008452E">
        <w:rPr>
          <w:color w:val="000000" w:themeColor="text1"/>
          <w:spacing w:val="-1"/>
        </w:rPr>
        <w:t>противопожарные</w:t>
      </w:r>
      <w:r w:rsidRPr="0008452E">
        <w:rPr>
          <w:color w:val="000000" w:themeColor="text1"/>
          <w:spacing w:val="12"/>
        </w:rPr>
        <w:t xml:space="preserve"> </w:t>
      </w:r>
      <w:r w:rsidRPr="0008452E">
        <w:rPr>
          <w:color w:val="000000" w:themeColor="text1"/>
          <w:spacing w:val="-1"/>
        </w:rPr>
        <w:t>расстояния</w:t>
      </w:r>
      <w:r w:rsidRPr="0008452E">
        <w:rPr>
          <w:color w:val="000000" w:themeColor="text1"/>
          <w:spacing w:val="14"/>
        </w:rPr>
        <w:t xml:space="preserve"> </w:t>
      </w:r>
      <w:r w:rsidRPr="0008452E">
        <w:rPr>
          <w:color w:val="000000" w:themeColor="text1"/>
          <w:spacing w:val="-1"/>
        </w:rPr>
        <w:t>следует</w:t>
      </w:r>
      <w:r w:rsidRPr="0008452E">
        <w:rPr>
          <w:color w:val="000000" w:themeColor="text1"/>
          <w:spacing w:val="14"/>
        </w:rPr>
        <w:t xml:space="preserve"> </w:t>
      </w:r>
      <w:r w:rsidRPr="0008452E">
        <w:rPr>
          <w:color w:val="000000" w:themeColor="text1"/>
        </w:rPr>
        <w:t>определять</w:t>
      </w:r>
      <w:r w:rsidRPr="0008452E">
        <w:rPr>
          <w:color w:val="000000" w:themeColor="text1"/>
          <w:spacing w:val="20"/>
        </w:rPr>
        <w:t xml:space="preserve"> </w:t>
      </w:r>
      <w:r w:rsidRPr="0008452E">
        <w:rPr>
          <w:color w:val="000000" w:themeColor="text1"/>
        </w:rPr>
        <w:t>от</w:t>
      </w:r>
      <w:r w:rsidRPr="0008452E">
        <w:rPr>
          <w:color w:val="000000" w:themeColor="text1"/>
          <w:spacing w:val="14"/>
        </w:rPr>
        <w:t xml:space="preserve"> </w:t>
      </w:r>
      <w:r w:rsidRPr="0008452E">
        <w:rPr>
          <w:color w:val="000000" w:themeColor="text1"/>
          <w:spacing w:val="-1"/>
        </w:rPr>
        <w:t>стенок</w:t>
      </w:r>
      <w:r w:rsidRPr="0008452E">
        <w:rPr>
          <w:color w:val="000000" w:themeColor="text1"/>
          <w:spacing w:val="14"/>
        </w:rPr>
        <w:t xml:space="preserve"> </w:t>
      </w:r>
      <w:r w:rsidRPr="0008452E">
        <w:rPr>
          <w:color w:val="000000" w:themeColor="text1"/>
          <w:spacing w:val="-1"/>
        </w:rPr>
        <w:t>резервуаров</w:t>
      </w:r>
      <w:r w:rsidRPr="0008452E">
        <w:rPr>
          <w:color w:val="000000" w:themeColor="text1"/>
          <w:spacing w:val="13"/>
        </w:rPr>
        <w:t xml:space="preserve"> </w:t>
      </w:r>
      <w:r w:rsidRPr="0008452E">
        <w:rPr>
          <w:color w:val="000000" w:themeColor="text1"/>
          <w:spacing w:val="-1"/>
        </w:rPr>
        <w:t>(сосудов)</w:t>
      </w:r>
      <w:r w:rsidRPr="0008452E">
        <w:rPr>
          <w:color w:val="000000" w:themeColor="text1"/>
          <w:spacing w:val="13"/>
        </w:rPr>
        <w:t xml:space="preserve"> </w:t>
      </w:r>
      <w:r w:rsidRPr="0008452E">
        <w:rPr>
          <w:color w:val="000000" w:themeColor="text1"/>
        </w:rPr>
        <w:t>для</w:t>
      </w:r>
      <w:r w:rsidRPr="0008452E">
        <w:rPr>
          <w:color w:val="000000" w:themeColor="text1"/>
          <w:spacing w:val="14"/>
        </w:rPr>
        <w:t xml:space="preserve"> </w:t>
      </w:r>
      <w:r w:rsidRPr="0008452E">
        <w:rPr>
          <w:color w:val="000000" w:themeColor="text1"/>
          <w:spacing w:val="1"/>
        </w:rPr>
        <w:t>хране</w:t>
      </w:r>
      <w:r w:rsidRPr="0008452E">
        <w:rPr>
          <w:color w:val="000000" w:themeColor="text1"/>
        </w:rPr>
        <w:t>ния</w:t>
      </w:r>
      <w:r w:rsidRPr="0008452E">
        <w:rPr>
          <w:color w:val="000000" w:themeColor="text1"/>
          <w:spacing w:val="21"/>
        </w:rPr>
        <w:t xml:space="preserve"> </w:t>
      </w:r>
      <w:r w:rsidRPr="0008452E">
        <w:rPr>
          <w:color w:val="000000" w:themeColor="text1"/>
          <w:spacing w:val="-1"/>
        </w:rPr>
        <w:t>топлива</w:t>
      </w:r>
      <w:r w:rsidRPr="0008452E">
        <w:rPr>
          <w:color w:val="000000" w:themeColor="text1"/>
          <w:spacing w:val="19"/>
        </w:rPr>
        <w:t xml:space="preserve"> </w:t>
      </w:r>
      <w:r w:rsidRPr="0008452E">
        <w:rPr>
          <w:color w:val="000000" w:themeColor="text1"/>
        </w:rPr>
        <w:t>и</w:t>
      </w:r>
      <w:r w:rsidRPr="0008452E">
        <w:rPr>
          <w:color w:val="000000" w:themeColor="text1"/>
          <w:spacing w:val="20"/>
        </w:rPr>
        <w:t xml:space="preserve"> </w:t>
      </w:r>
      <w:r w:rsidRPr="0008452E">
        <w:rPr>
          <w:color w:val="000000" w:themeColor="text1"/>
          <w:spacing w:val="-1"/>
        </w:rPr>
        <w:t>аварийных</w:t>
      </w:r>
      <w:r w:rsidRPr="0008452E">
        <w:rPr>
          <w:color w:val="000000" w:themeColor="text1"/>
          <w:spacing w:val="23"/>
        </w:rPr>
        <w:t xml:space="preserve"> </w:t>
      </w:r>
      <w:r w:rsidRPr="0008452E">
        <w:rPr>
          <w:color w:val="000000" w:themeColor="text1"/>
          <w:spacing w:val="-1"/>
        </w:rPr>
        <w:t>резервуаров,</w:t>
      </w:r>
      <w:r w:rsidRPr="0008452E">
        <w:rPr>
          <w:color w:val="000000" w:themeColor="text1"/>
          <w:spacing w:val="20"/>
        </w:rPr>
        <w:t xml:space="preserve"> </w:t>
      </w:r>
      <w:r w:rsidRPr="0008452E">
        <w:rPr>
          <w:color w:val="000000" w:themeColor="text1"/>
          <w:spacing w:val="-1"/>
        </w:rPr>
        <w:t>наземного</w:t>
      </w:r>
      <w:r w:rsidRPr="0008452E">
        <w:rPr>
          <w:color w:val="000000" w:themeColor="text1"/>
          <w:spacing w:val="21"/>
        </w:rPr>
        <w:t xml:space="preserve"> </w:t>
      </w:r>
      <w:r w:rsidRPr="0008452E">
        <w:rPr>
          <w:color w:val="000000" w:themeColor="text1"/>
          <w:spacing w:val="-1"/>
        </w:rPr>
        <w:t>оборудования,</w:t>
      </w:r>
      <w:r w:rsidRPr="0008452E">
        <w:rPr>
          <w:color w:val="000000" w:themeColor="text1"/>
          <w:spacing w:val="21"/>
        </w:rPr>
        <w:t xml:space="preserve"> </w:t>
      </w:r>
      <w:r w:rsidRPr="0008452E">
        <w:rPr>
          <w:color w:val="000000" w:themeColor="text1"/>
        </w:rPr>
        <w:t>в</w:t>
      </w:r>
      <w:r w:rsidRPr="0008452E">
        <w:rPr>
          <w:color w:val="000000" w:themeColor="text1"/>
          <w:spacing w:val="20"/>
        </w:rPr>
        <w:t xml:space="preserve"> </w:t>
      </w:r>
      <w:r w:rsidRPr="0008452E">
        <w:rPr>
          <w:color w:val="000000" w:themeColor="text1"/>
          <w:spacing w:val="-1"/>
        </w:rPr>
        <w:t>котором</w:t>
      </w:r>
      <w:r w:rsidRPr="0008452E">
        <w:rPr>
          <w:color w:val="000000" w:themeColor="text1"/>
          <w:spacing w:val="20"/>
        </w:rPr>
        <w:t xml:space="preserve"> </w:t>
      </w:r>
      <w:r w:rsidRPr="0008452E">
        <w:rPr>
          <w:color w:val="000000" w:themeColor="text1"/>
          <w:spacing w:val="-1"/>
        </w:rPr>
        <w:t>обращаются</w:t>
      </w:r>
      <w:r w:rsidRPr="0008452E">
        <w:rPr>
          <w:color w:val="000000" w:themeColor="text1"/>
          <w:spacing w:val="21"/>
        </w:rPr>
        <w:t xml:space="preserve"> </w:t>
      </w:r>
      <w:r w:rsidRPr="0008452E">
        <w:rPr>
          <w:color w:val="000000" w:themeColor="text1"/>
          <w:spacing w:val="2"/>
        </w:rPr>
        <w:t>топ</w:t>
      </w:r>
      <w:r w:rsidRPr="0008452E">
        <w:rPr>
          <w:color w:val="000000" w:themeColor="text1"/>
        </w:rPr>
        <w:t>ливо</w:t>
      </w:r>
      <w:r w:rsidRPr="0008452E">
        <w:rPr>
          <w:color w:val="000000" w:themeColor="text1"/>
          <w:spacing w:val="6"/>
        </w:rPr>
        <w:t xml:space="preserve"> </w:t>
      </w:r>
      <w:r w:rsidRPr="0008452E">
        <w:rPr>
          <w:color w:val="000000" w:themeColor="text1"/>
        </w:rPr>
        <w:t>и</w:t>
      </w:r>
      <w:r w:rsidRPr="0008452E">
        <w:rPr>
          <w:color w:val="000000" w:themeColor="text1"/>
          <w:spacing w:val="7"/>
        </w:rPr>
        <w:t xml:space="preserve"> </w:t>
      </w:r>
      <w:r w:rsidRPr="0008452E">
        <w:rPr>
          <w:color w:val="000000" w:themeColor="text1"/>
          <w:spacing w:val="-1"/>
        </w:rPr>
        <w:t>(или)</w:t>
      </w:r>
      <w:r w:rsidRPr="0008452E">
        <w:rPr>
          <w:color w:val="000000" w:themeColor="text1"/>
          <w:spacing w:val="6"/>
        </w:rPr>
        <w:t xml:space="preserve"> </w:t>
      </w:r>
      <w:r w:rsidRPr="0008452E">
        <w:rPr>
          <w:color w:val="000000" w:themeColor="text1"/>
          <w:spacing w:val="-1"/>
        </w:rPr>
        <w:t>его</w:t>
      </w:r>
      <w:r w:rsidRPr="0008452E">
        <w:rPr>
          <w:color w:val="000000" w:themeColor="text1"/>
          <w:spacing w:val="6"/>
        </w:rPr>
        <w:t xml:space="preserve"> </w:t>
      </w:r>
      <w:r w:rsidRPr="0008452E">
        <w:rPr>
          <w:color w:val="000000" w:themeColor="text1"/>
          <w:spacing w:val="-1"/>
        </w:rPr>
        <w:t>пары,</w:t>
      </w:r>
      <w:r w:rsidRPr="0008452E">
        <w:rPr>
          <w:color w:val="000000" w:themeColor="text1"/>
          <w:spacing w:val="6"/>
        </w:rPr>
        <w:t xml:space="preserve"> </w:t>
      </w:r>
      <w:r w:rsidRPr="0008452E">
        <w:rPr>
          <w:color w:val="000000" w:themeColor="text1"/>
        </w:rPr>
        <w:t>от</w:t>
      </w:r>
      <w:r w:rsidRPr="0008452E">
        <w:rPr>
          <w:color w:val="000000" w:themeColor="text1"/>
          <w:spacing w:val="7"/>
        </w:rPr>
        <w:t xml:space="preserve"> </w:t>
      </w:r>
      <w:r w:rsidRPr="0008452E">
        <w:rPr>
          <w:color w:val="000000" w:themeColor="text1"/>
          <w:spacing w:val="-1"/>
        </w:rPr>
        <w:t>дыхательной</w:t>
      </w:r>
      <w:r w:rsidRPr="0008452E">
        <w:rPr>
          <w:color w:val="000000" w:themeColor="text1"/>
          <w:spacing w:val="7"/>
        </w:rPr>
        <w:t xml:space="preserve"> </w:t>
      </w:r>
      <w:r w:rsidRPr="0008452E">
        <w:rPr>
          <w:color w:val="000000" w:themeColor="text1"/>
          <w:spacing w:val="-1"/>
        </w:rPr>
        <w:t>арматуры</w:t>
      </w:r>
      <w:r w:rsidRPr="0008452E">
        <w:rPr>
          <w:color w:val="000000" w:themeColor="text1"/>
          <w:spacing w:val="6"/>
        </w:rPr>
        <w:t xml:space="preserve"> </w:t>
      </w:r>
      <w:r w:rsidRPr="0008452E">
        <w:rPr>
          <w:color w:val="000000" w:themeColor="text1"/>
          <w:spacing w:val="-1"/>
        </w:rPr>
        <w:t>подземных</w:t>
      </w:r>
      <w:r w:rsidRPr="0008452E">
        <w:rPr>
          <w:color w:val="000000" w:themeColor="text1"/>
          <w:spacing w:val="9"/>
        </w:rPr>
        <w:t xml:space="preserve"> </w:t>
      </w:r>
      <w:r w:rsidRPr="0008452E">
        <w:rPr>
          <w:color w:val="000000" w:themeColor="text1"/>
          <w:spacing w:val="-1"/>
        </w:rPr>
        <w:t>резервуаров</w:t>
      </w:r>
      <w:r w:rsidRPr="0008452E">
        <w:rPr>
          <w:color w:val="000000" w:themeColor="text1"/>
          <w:spacing w:val="6"/>
        </w:rPr>
        <w:t xml:space="preserve"> </w:t>
      </w:r>
      <w:r w:rsidRPr="0008452E">
        <w:rPr>
          <w:color w:val="000000" w:themeColor="text1"/>
        </w:rPr>
        <w:t>для</w:t>
      </w:r>
      <w:r w:rsidRPr="0008452E">
        <w:rPr>
          <w:color w:val="000000" w:themeColor="text1"/>
          <w:spacing w:val="7"/>
        </w:rPr>
        <w:t xml:space="preserve"> </w:t>
      </w:r>
      <w:r w:rsidRPr="0008452E">
        <w:rPr>
          <w:color w:val="000000" w:themeColor="text1"/>
          <w:spacing w:val="-1"/>
        </w:rPr>
        <w:t>хранения</w:t>
      </w:r>
      <w:r w:rsidRPr="0008452E">
        <w:rPr>
          <w:color w:val="000000" w:themeColor="text1"/>
          <w:spacing w:val="6"/>
        </w:rPr>
        <w:t xml:space="preserve"> </w:t>
      </w:r>
      <w:r w:rsidRPr="0008452E">
        <w:rPr>
          <w:color w:val="000000" w:themeColor="text1"/>
          <w:spacing w:val="1"/>
        </w:rPr>
        <w:t>топли</w:t>
      </w:r>
      <w:r w:rsidRPr="0008452E">
        <w:rPr>
          <w:color w:val="000000" w:themeColor="text1"/>
        </w:rPr>
        <w:t>ва</w:t>
      </w:r>
      <w:r w:rsidRPr="0008452E">
        <w:rPr>
          <w:color w:val="000000" w:themeColor="text1"/>
          <w:spacing w:val="41"/>
        </w:rPr>
        <w:t xml:space="preserve"> </w:t>
      </w:r>
      <w:r w:rsidRPr="0008452E">
        <w:rPr>
          <w:color w:val="000000" w:themeColor="text1"/>
        </w:rPr>
        <w:t>и</w:t>
      </w:r>
      <w:r w:rsidRPr="0008452E">
        <w:rPr>
          <w:color w:val="000000" w:themeColor="text1"/>
          <w:spacing w:val="43"/>
        </w:rPr>
        <w:t xml:space="preserve"> </w:t>
      </w:r>
      <w:r w:rsidRPr="0008452E">
        <w:rPr>
          <w:color w:val="000000" w:themeColor="text1"/>
          <w:spacing w:val="-1"/>
        </w:rPr>
        <w:t>аварийных</w:t>
      </w:r>
      <w:r w:rsidRPr="0008452E">
        <w:rPr>
          <w:color w:val="000000" w:themeColor="text1"/>
          <w:spacing w:val="44"/>
        </w:rPr>
        <w:t xml:space="preserve"> </w:t>
      </w:r>
      <w:r w:rsidRPr="0008452E">
        <w:rPr>
          <w:color w:val="000000" w:themeColor="text1"/>
          <w:spacing w:val="-1"/>
        </w:rPr>
        <w:t>резервуаров,</w:t>
      </w:r>
      <w:r w:rsidRPr="0008452E">
        <w:rPr>
          <w:color w:val="000000" w:themeColor="text1"/>
          <w:spacing w:val="42"/>
        </w:rPr>
        <w:t xml:space="preserve"> </w:t>
      </w:r>
      <w:r w:rsidRPr="0008452E">
        <w:rPr>
          <w:color w:val="000000" w:themeColor="text1"/>
          <w:spacing w:val="-1"/>
        </w:rPr>
        <w:t>корпуса</w:t>
      </w:r>
      <w:r w:rsidRPr="0008452E">
        <w:rPr>
          <w:color w:val="000000" w:themeColor="text1"/>
          <w:spacing w:val="42"/>
        </w:rPr>
        <w:t xml:space="preserve"> </w:t>
      </w:r>
      <w:r w:rsidRPr="0008452E">
        <w:rPr>
          <w:color w:val="000000" w:themeColor="text1"/>
        </w:rPr>
        <w:t>топливораздаточной</w:t>
      </w:r>
      <w:r w:rsidRPr="0008452E">
        <w:rPr>
          <w:color w:val="000000" w:themeColor="text1"/>
          <w:spacing w:val="43"/>
        </w:rPr>
        <w:t xml:space="preserve"> </w:t>
      </w:r>
      <w:r w:rsidRPr="0008452E">
        <w:rPr>
          <w:color w:val="000000" w:themeColor="text1"/>
          <w:spacing w:val="-1"/>
        </w:rPr>
        <w:t>колонки</w:t>
      </w:r>
      <w:r w:rsidRPr="0008452E">
        <w:rPr>
          <w:color w:val="000000" w:themeColor="text1"/>
          <w:spacing w:val="41"/>
        </w:rPr>
        <w:t xml:space="preserve"> </w:t>
      </w:r>
      <w:r w:rsidRPr="0008452E">
        <w:rPr>
          <w:color w:val="000000" w:themeColor="text1"/>
        </w:rPr>
        <w:t>и</w:t>
      </w:r>
      <w:r w:rsidRPr="0008452E">
        <w:rPr>
          <w:color w:val="000000" w:themeColor="text1"/>
          <w:spacing w:val="43"/>
        </w:rPr>
        <w:t xml:space="preserve"> </w:t>
      </w:r>
      <w:r w:rsidRPr="0008452E">
        <w:rPr>
          <w:color w:val="000000" w:themeColor="text1"/>
          <w:spacing w:val="-1"/>
        </w:rPr>
        <w:t>раздаточных</w:t>
      </w:r>
      <w:r w:rsidRPr="0008452E">
        <w:rPr>
          <w:color w:val="000000" w:themeColor="text1"/>
          <w:spacing w:val="44"/>
        </w:rPr>
        <w:t xml:space="preserve"> </w:t>
      </w:r>
      <w:r w:rsidRPr="0008452E">
        <w:rPr>
          <w:color w:val="000000" w:themeColor="text1"/>
          <w:spacing w:val="-1"/>
        </w:rPr>
        <w:t>колонок</w:t>
      </w:r>
      <w:r w:rsidRPr="0008452E">
        <w:rPr>
          <w:color w:val="000000" w:themeColor="text1"/>
          <w:spacing w:val="79"/>
        </w:rPr>
        <w:t xml:space="preserve"> </w:t>
      </w:r>
      <w:r w:rsidRPr="0008452E">
        <w:rPr>
          <w:color w:val="000000" w:themeColor="text1"/>
          <w:spacing w:val="-1"/>
        </w:rPr>
        <w:t>сжиженных</w:t>
      </w:r>
      <w:r w:rsidRPr="0008452E">
        <w:rPr>
          <w:color w:val="000000" w:themeColor="text1"/>
          <w:spacing w:val="18"/>
        </w:rPr>
        <w:t xml:space="preserve"> </w:t>
      </w:r>
      <w:r w:rsidRPr="0008452E">
        <w:rPr>
          <w:color w:val="000000" w:themeColor="text1"/>
          <w:spacing w:val="-1"/>
        </w:rPr>
        <w:t>углеводородных</w:t>
      </w:r>
      <w:r w:rsidRPr="0008452E">
        <w:rPr>
          <w:color w:val="000000" w:themeColor="text1"/>
          <w:spacing w:val="16"/>
        </w:rPr>
        <w:t xml:space="preserve"> </w:t>
      </w:r>
      <w:r w:rsidRPr="0008452E">
        <w:rPr>
          <w:color w:val="000000" w:themeColor="text1"/>
          <w:spacing w:val="-1"/>
        </w:rPr>
        <w:t>газов</w:t>
      </w:r>
      <w:r w:rsidRPr="0008452E">
        <w:rPr>
          <w:color w:val="000000" w:themeColor="text1"/>
          <w:spacing w:val="16"/>
        </w:rPr>
        <w:t xml:space="preserve"> </w:t>
      </w:r>
      <w:r w:rsidRPr="0008452E">
        <w:rPr>
          <w:color w:val="000000" w:themeColor="text1"/>
          <w:spacing w:val="-1"/>
        </w:rPr>
        <w:t>или</w:t>
      </w:r>
      <w:r w:rsidRPr="0008452E">
        <w:rPr>
          <w:color w:val="000000" w:themeColor="text1"/>
          <w:spacing w:val="17"/>
        </w:rPr>
        <w:t xml:space="preserve"> </w:t>
      </w:r>
      <w:r w:rsidRPr="0008452E">
        <w:rPr>
          <w:color w:val="000000" w:themeColor="text1"/>
          <w:spacing w:val="-1"/>
        </w:rPr>
        <w:t>сжатого</w:t>
      </w:r>
      <w:r w:rsidRPr="0008452E">
        <w:rPr>
          <w:color w:val="000000" w:themeColor="text1"/>
          <w:spacing w:val="16"/>
        </w:rPr>
        <w:t xml:space="preserve"> </w:t>
      </w:r>
      <w:r w:rsidRPr="0008452E">
        <w:rPr>
          <w:color w:val="000000" w:themeColor="text1"/>
          <w:spacing w:val="-1"/>
        </w:rPr>
        <w:t>природного</w:t>
      </w:r>
      <w:r w:rsidRPr="0008452E">
        <w:rPr>
          <w:color w:val="000000" w:themeColor="text1"/>
          <w:spacing w:val="16"/>
        </w:rPr>
        <w:t xml:space="preserve"> </w:t>
      </w:r>
      <w:r w:rsidRPr="0008452E">
        <w:rPr>
          <w:color w:val="000000" w:themeColor="text1"/>
          <w:spacing w:val="-1"/>
        </w:rPr>
        <w:t>газа,</w:t>
      </w:r>
      <w:r w:rsidRPr="0008452E">
        <w:rPr>
          <w:color w:val="000000" w:themeColor="text1"/>
          <w:spacing w:val="16"/>
        </w:rPr>
        <w:t xml:space="preserve"> </w:t>
      </w:r>
      <w:r w:rsidRPr="0008452E">
        <w:rPr>
          <w:color w:val="000000" w:themeColor="text1"/>
        </w:rPr>
        <w:t>от</w:t>
      </w:r>
      <w:r w:rsidRPr="0008452E">
        <w:rPr>
          <w:color w:val="000000" w:themeColor="text1"/>
          <w:spacing w:val="17"/>
        </w:rPr>
        <w:t xml:space="preserve"> </w:t>
      </w:r>
      <w:r w:rsidRPr="0008452E">
        <w:rPr>
          <w:color w:val="000000" w:themeColor="text1"/>
          <w:spacing w:val="-1"/>
        </w:rPr>
        <w:t>границ</w:t>
      </w:r>
      <w:r w:rsidRPr="0008452E">
        <w:rPr>
          <w:color w:val="000000" w:themeColor="text1"/>
          <w:spacing w:val="15"/>
        </w:rPr>
        <w:t xml:space="preserve"> </w:t>
      </w:r>
      <w:r w:rsidRPr="0008452E">
        <w:rPr>
          <w:color w:val="000000" w:themeColor="text1"/>
          <w:spacing w:val="-1"/>
        </w:rPr>
        <w:t>площадок</w:t>
      </w:r>
      <w:r w:rsidRPr="0008452E">
        <w:rPr>
          <w:color w:val="000000" w:themeColor="text1"/>
          <w:spacing w:val="17"/>
        </w:rPr>
        <w:t xml:space="preserve"> </w:t>
      </w:r>
      <w:r w:rsidRPr="0008452E">
        <w:rPr>
          <w:color w:val="000000" w:themeColor="text1"/>
        </w:rPr>
        <w:t>для</w:t>
      </w:r>
      <w:r w:rsidRPr="0008452E">
        <w:rPr>
          <w:color w:val="000000" w:themeColor="text1"/>
          <w:spacing w:val="14"/>
        </w:rPr>
        <w:t xml:space="preserve"> </w:t>
      </w:r>
      <w:r w:rsidRPr="0008452E">
        <w:rPr>
          <w:color w:val="000000" w:themeColor="text1"/>
          <w:spacing w:val="1"/>
        </w:rPr>
        <w:t>ав</w:t>
      </w:r>
      <w:r w:rsidRPr="0008452E">
        <w:rPr>
          <w:color w:val="000000" w:themeColor="text1"/>
          <w:spacing w:val="-1"/>
        </w:rPr>
        <w:t>тоцистерн</w:t>
      </w:r>
      <w:r w:rsidRPr="0008452E">
        <w:rPr>
          <w:color w:val="000000" w:themeColor="text1"/>
          <w:spacing w:val="22"/>
        </w:rPr>
        <w:t xml:space="preserve"> </w:t>
      </w:r>
      <w:r w:rsidRPr="0008452E">
        <w:rPr>
          <w:color w:val="000000" w:themeColor="text1"/>
        </w:rPr>
        <w:t>и</w:t>
      </w:r>
      <w:r w:rsidRPr="0008452E">
        <w:rPr>
          <w:color w:val="000000" w:themeColor="text1"/>
          <w:spacing w:val="19"/>
        </w:rPr>
        <w:t xml:space="preserve"> </w:t>
      </w:r>
      <w:r w:rsidRPr="0008452E">
        <w:rPr>
          <w:color w:val="000000" w:themeColor="text1"/>
          <w:spacing w:val="-1"/>
        </w:rPr>
        <w:t>технологических</w:t>
      </w:r>
      <w:r w:rsidRPr="0008452E">
        <w:rPr>
          <w:color w:val="000000" w:themeColor="text1"/>
          <w:spacing w:val="23"/>
        </w:rPr>
        <w:t xml:space="preserve"> </w:t>
      </w:r>
      <w:r w:rsidRPr="0008452E">
        <w:rPr>
          <w:color w:val="000000" w:themeColor="text1"/>
          <w:spacing w:val="-1"/>
        </w:rPr>
        <w:t>колодцев,</w:t>
      </w:r>
      <w:r w:rsidRPr="0008452E">
        <w:rPr>
          <w:color w:val="000000" w:themeColor="text1"/>
          <w:spacing w:val="20"/>
        </w:rPr>
        <w:t xml:space="preserve"> </w:t>
      </w:r>
      <w:r w:rsidRPr="0008452E">
        <w:rPr>
          <w:color w:val="000000" w:themeColor="text1"/>
        </w:rPr>
        <w:t>от</w:t>
      </w:r>
      <w:r w:rsidRPr="0008452E">
        <w:rPr>
          <w:color w:val="000000" w:themeColor="text1"/>
          <w:spacing w:val="22"/>
        </w:rPr>
        <w:t xml:space="preserve"> </w:t>
      </w:r>
      <w:r w:rsidRPr="0008452E">
        <w:rPr>
          <w:color w:val="000000" w:themeColor="text1"/>
          <w:spacing w:val="-1"/>
        </w:rPr>
        <w:t>стенок</w:t>
      </w:r>
      <w:r w:rsidRPr="0008452E">
        <w:rPr>
          <w:color w:val="000000" w:themeColor="text1"/>
          <w:spacing w:val="22"/>
        </w:rPr>
        <w:t xml:space="preserve"> </w:t>
      </w:r>
      <w:r w:rsidRPr="0008452E">
        <w:rPr>
          <w:color w:val="000000" w:themeColor="text1"/>
          <w:spacing w:val="-1"/>
        </w:rPr>
        <w:t>технологического</w:t>
      </w:r>
      <w:r w:rsidRPr="0008452E">
        <w:rPr>
          <w:color w:val="000000" w:themeColor="text1"/>
          <w:spacing w:val="21"/>
        </w:rPr>
        <w:t xml:space="preserve"> </w:t>
      </w:r>
      <w:r w:rsidRPr="0008452E">
        <w:rPr>
          <w:color w:val="000000" w:themeColor="text1"/>
          <w:spacing w:val="-1"/>
        </w:rPr>
        <w:t>оборудования</w:t>
      </w:r>
      <w:r w:rsidRPr="0008452E">
        <w:rPr>
          <w:color w:val="000000" w:themeColor="text1"/>
          <w:spacing w:val="21"/>
        </w:rPr>
        <w:t xml:space="preserve"> </w:t>
      </w:r>
      <w:r w:rsidRPr="0008452E">
        <w:rPr>
          <w:color w:val="000000" w:themeColor="text1"/>
          <w:spacing w:val="-1"/>
        </w:rPr>
        <w:t>очистных сооружений,</w:t>
      </w:r>
      <w:r w:rsidRPr="0008452E">
        <w:rPr>
          <w:color w:val="000000" w:themeColor="text1"/>
          <w:spacing w:val="33"/>
        </w:rPr>
        <w:t xml:space="preserve"> </w:t>
      </w:r>
      <w:r w:rsidRPr="0008452E">
        <w:rPr>
          <w:color w:val="000000" w:themeColor="text1"/>
        </w:rPr>
        <w:t>от</w:t>
      </w:r>
      <w:r w:rsidRPr="0008452E">
        <w:rPr>
          <w:color w:val="000000" w:themeColor="text1"/>
          <w:spacing w:val="34"/>
        </w:rPr>
        <w:t xml:space="preserve"> </w:t>
      </w:r>
      <w:r w:rsidRPr="0008452E">
        <w:rPr>
          <w:color w:val="000000" w:themeColor="text1"/>
          <w:spacing w:val="-1"/>
        </w:rPr>
        <w:t>границ</w:t>
      </w:r>
      <w:r w:rsidRPr="0008452E">
        <w:rPr>
          <w:color w:val="000000" w:themeColor="text1"/>
          <w:spacing w:val="32"/>
        </w:rPr>
        <w:t xml:space="preserve"> </w:t>
      </w:r>
      <w:r w:rsidRPr="0008452E">
        <w:rPr>
          <w:color w:val="000000" w:themeColor="text1"/>
          <w:spacing w:val="-1"/>
        </w:rPr>
        <w:t>площадок</w:t>
      </w:r>
      <w:r w:rsidRPr="0008452E">
        <w:rPr>
          <w:color w:val="000000" w:themeColor="text1"/>
          <w:spacing w:val="34"/>
        </w:rPr>
        <w:t xml:space="preserve"> </w:t>
      </w:r>
      <w:r w:rsidRPr="0008452E">
        <w:rPr>
          <w:color w:val="000000" w:themeColor="text1"/>
        </w:rPr>
        <w:t>для</w:t>
      </w:r>
      <w:r w:rsidRPr="0008452E">
        <w:rPr>
          <w:color w:val="000000" w:themeColor="text1"/>
          <w:spacing w:val="33"/>
        </w:rPr>
        <w:t xml:space="preserve"> </w:t>
      </w:r>
      <w:r w:rsidRPr="0008452E">
        <w:rPr>
          <w:color w:val="000000" w:themeColor="text1"/>
          <w:spacing w:val="-1"/>
        </w:rPr>
        <w:t>стоянки</w:t>
      </w:r>
      <w:r w:rsidRPr="0008452E">
        <w:rPr>
          <w:color w:val="000000" w:themeColor="text1"/>
          <w:spacing w:val="34"/>
        </w:rPr>
        <w:t xml:space="preserve"> </w:t>
      </w:r>
      <w:r w:rsidRPr="0008452E">
        <w:rPr>
          <w:color w:val="000000" w:themeColor="text1"/>
          <w:spacing w:val="-1"/>
        </w:rPr>
        <w:t>транспортных</w:t>
      </w:r>
      <w:r w:rsidRPr="0008452E">
        <w:rPr>
          <w:color w:val="000000" w:themeColor="text1"/>
          <w:spacing w:val="35"/>
        </w:rPr>
        <w:t xml:space="preserve"> </w:t>
      </w:r>
      <w:r w:rsidRPr="0008452E">
        <w:rPr>
          <w:color w:val="000000" w:themeColor="text1"/>
          <w:spacing w:val="-1"/>
        </w:rPr>
        <w:t>средств</w:t>
      </w:r>
      <w:r w:rsidRPr="0008452E">
        <w:rPr>
          <w:color w:val="000000" w:themeColor="text1"/>
          <w:spacing w:val="32"/>
        </w:rPr>
        <w:t xml:space="preserve"> </w:t>
      </w:r>
      <w:r w:rsidRPr="0008452E">
        <w:rPr>
          <w:color w:val="000000" w:themeColor="text1"/>
        </w:rPr>
        <w:t>и</w:t>
      </w:r>
      <w:r w:rsidRPr="0008452E">
        <w:rPr>
          <w:color w:val="000000" w:themeColor="text1"/>
          <w:spacing w:val="34"/>
        </w:rPr>
        <w:t xml:space="preserve"> </w:t>
      </w:r>
      <w:r w:rsidRPr="0008452E">
        <w:rPr>
          <w:color w:val="000000" w:themeColor="text1"/>
        </w:rPr>
        <w:t>от</w:t>
      </w:r>
      <w:r w:rsidRPr="0008452E">
        <w:rPr>
          <w:color w:val="000000" w:themeColor="text1"/>
          <w:spacing w:val="31"/>
        </w:rPr>
        <w:t xml:space="preserve"> </w:t>
      </w:r>
      <w:r w:rsidRPr="0008452E">
        <w:rPr>
          <w:color w:val="000000" w:themeColor="text1"/>
          <w:spacing w:val="-1"/>
        </w:rPr>
        <w:t>наружных</w:t>
      </w:r>
      <w:r w:rsidRPr="0008452E">
        <w:rPr>
          <w:color w:val="000000" w:themeColor="text1"/>
          <w:spacing w:val="35"/>
        </w:rPr>
        <w:t xml:space="preserve"> </w:t>
      </w:r>
      <w:r w:rsidRPr="0008452E">
        <w:rPr>
          <w:color w:val="000000" w:themeColor="text1"/>
          <w:spacing w:val="-1"/>
        </w:rPr>
        <w:lastRenderedPageBreak/>
        <w:t>стен</w:t>
      </w:r>
      <w:r w:rsidRPr="0008452E">
        <w:rPr>
          <w:color w:val="000000" w:themeColor="text1"/>
          <w:spacing w:val="31"/>
        </w:rPr>
        <w:t xml:space="preserve"> </w:t>
      </w:r>
      <w:r w:rsidRPr="0008452E">
        <w:rPr>
          <w:color w:val="000000" w:themeColor="text1"/>
        </w:rPr>
        <w:t>и</w:t>
      </w:r>
      <w:r w:rsidRPr="0008452E">
        <w:rPr>
          <w:color w:val="000000" w:themeColor="text1"/>
          <w:spacing w:val="77"/>
        </w:rPr>
        <w:t xml:space="preserve"> </w:t>
      </w:r>
      <w:r w:rsidRPr="0008452E">
        <w:rPr>
          <w:color w:val="000000" w:themeColor="text1"/>
          <w:spacing w:val="-1"/>
        </w:rPr>
        <w:t>конструкций</w:t>
      </w:r>
      <w:r w:rsidRPr="0008452E">
        <w:rPr>
          <w:color w:val="000000" w:themeColor="text1"/>
          <w:spacing w:val="39"/>
        </w:rPr>
        <w:t xml:space="preserve"> </w:t>
      </w:r>
      <w:r w:rsidRPr="0008452E">
        <w:rPr>
          <w:color w:val="000000" w:themeColor="text1"/>
          <w:spacing w:val="-1"/>
        </w:rPr>
        <w:t>зданий,</w:t>
      </w:r>
      <w:r w:rsidRPr="0008452E">
        <w:rPr>
          <w:color w:val="000000" w:themeColor="text1"/>
          <w:spacing w:val="38"/>
        </w:rPr>
        <w:t xml:space="preserve"> </w:t>
      </w:r>
      <w:r w:rsidRPr="0008452E">
        <w:rPr>
          <w:color w:val="000000" w:themeColor="text1"/>
          <w:spacing w:val="-1"/>
        </w:rPr>
        <w:t>сооружений</w:t>
      </w:r>
      <w:r w:rsidRPr="0008452E">
        <w:rPr>
          <w:color w:val="000000" w:themeColor="text1"/>
          <w:spacing w:val="39"/>
        </w:rPr>
        <w:t xml:space="preserve"> </w:t>
      </w:r>
      <w:r w:rsidRPr="0008452E">
        <w:rPr>
          <w:color w:val="000000" w:themeColor="text1"/>
        </w:rPr>
        <w:t>и</w:t>
      </w:r>
      <w:r w:rsidRPr="0008452E">
        <w:rPr>
          <w:color w:val="000000" w:themeColor="text1"/>
          <w:spacing w:val="39"/>
        </w:rPr>
        <w:t xml:space="preserve"> </w:t>
      </w:r>
      <w:r w:rsidRPr="0008452E">
        <w:rPr>
          <w:color w:val="000000" w:themeColor="text1"/>
          <w:spacing w:val="-1"/>
        </w:rPr>
        <w:t>строений</w:t>
      </w:r>
      <w:r w:rsidRPr="0008452E">
        <w:rPr>
          <w:color w:val="000000" w:themeColor="text1"/>
          <w:spacing w:val="36"/>
        </w:rPr>
        <w:t xml:space="preserve"> </w:t>
      </w:r>
      <w:r w:rsidRPr="0008452E">
        <w:rPr>
          <w:color w:val="000000" w:themeColor="text1"/>
          <w:spacing w:val="-1"/>
        </w:rPr>
        <w:t>автозаправочных</w:t>
      </w:r>
      <w:r w:rsidRPr="0008452E">
        <w:rPr>
          <w:color w:val="000000" w:themeColor="text1"/>
          <w:spacing w:val="39"/>
        </w:rPr>
        <w:t xml:space="preserve"> </w:t>
      </w:r>
      <w:r w:rsidRPr="0008452E">
        <w:rPr>
          <w:color w:val="000000" w:themeColor="text1"/>
          <w:spacing w:val="-1"/>
        </w:rPr>
        <w:t>станций</w:t>
      </w:r>
      <w:r w:rsidRPr="0008452E">
        <w:rPr>
          <w:color w:val="000000" w:themeColor="text1"/>
          <w:spacing w:val="39"/>
        </w:rPr>
        <w:t xml:space="preserve"> </w:t>
      </w:r>
      <w:r w:rsidRPr="0008452E">
        <w:rPr>
          <w:color w:val="000000" w:themeColor="text1"/>
        </w:rPr>
        <w:t>с</w:t>
      </w:r>
      <w:r w:rsidRPr="0008452E">
        <w:rPr>
          <w:color w:val="000000" w:themeColor="text1"/>
          <w:spacing w:val="37"/>
        </w:rPr>
        <w:t xml:space="preserve"> </w:t>
      </w:r>
      <w:r w:rsidRPr="0008452E">
        <w:rPr>
          <w:color w:val="000000" w:themeColor="text1"/>
          <w:spacing w:val="-1"/>
        </w:rPr>
        <w:t>оборудованием,</w:t>
      </w:r>
      <w:r w:rsidRPr="0008452E">
        <w:rPr>
          <w:color w:val="000000" w:themeColor="text1"/>
          <w:spacing w:val="40"/>
        </w:rPr>
        <w:t xml:space="preserve"> </w:t>
      </w:r>
      <w:r w:rsidRPr="0008452E">
        <w:rPr>
          <w:color w:val="000000" w:themeColor="text1"/>
        </w:rPr>
        <w:t>в</w:t>
      </w:r>
      <w:r w:rsidRPr="0008452E">
        <w:rPr>
          <w:color w:val="000000" w:themeColor="text1"/>
          <w:spacing w:val="81"/>
        </w:rPr>
        <w:t xml:space="preserve"> </w:t>
      </w:r>
      <w:r w:rsidRPr="0008452E">
        <w:rPr>
          <w:color w:val="000000" w:themeColor="text1"/>
        </w:rPr>
        <w:t>котором</w:t>
      </w:r>
      <w:r w:rsidRPr="0008452E">
        <w:rPr>
          <w:color w:val="000000" w:themeColor="text1"/>
          <w:spacing w:val="-1"/>
        </w:rPr>
        <w:t xml:space="preserve"> присутствуют</w:t>
      </w:r>
      <w:r w:rsidRPr="0008452E">
        <w:rPr>
          <w:color w:val="000000" w:themeColor="text1"/>
        </w:rPr>
        <w:t xml:space="preserve"> топливо</w:t>
      </w:r>
      <w:r w:rsidRPr="0008452E">
        <w:rPr>
          <w:color w:val="000000" w:themeColor="text1"/>
          <w:spacing w:val="-3"/>
        </w:rPr>
        <w:t xml:space="preserve"> </w:t>
      </w:r>
      <w:r w:rsidRPr="0008452E">
        <w:rPr>
          <w:color w:val="000000" w:themeColor="text1"/>
        </w:rPr>
        <w:t>или</w:t>
      </w:r>
      <w:r w:rsidRPr="0008452E">
        <w:rPr>
          <w:color w:val="000000" w:themeColor="text1"/>
          <w:spacing w:val="1"/>
        </w:rPr>
        <w:t xml:space="preserve"> </w:t>
      </w:r>
      <w:r w:rsidRPr="0008452E">
        <w:rPr>
          <w:color w:val="000000" w:themeColor="text1"/>
          <w:spacing w:val="-1"/>
        </w:rPr>
        <w:t>его</w:t>
      </w:r>
      <w:r w:rsidRPr="0008452E">
        <w:rPr>
          <w:color w:val="000000" w:themeColor="text1"/>
        </w:rPr>
        <w:t xml:space="preserve"> </w:t>
      </w:r>
      <w:r w:rsidRPr="0008452E">
        <w:rPr>
          <w:color w:val="000000" w:themeColor="text1"/>
          <w:spacing w:val="-1"/>
        </w:rPr>
        <w:t>пары:</w:t>
      </w:r>
    </w:p>
    <w:p w14:paraId="098885C4" w14:textId="77777777" w:rsidR="00275A11" w:rsidRPr="0008452E" w:rsidRDefault="00275A11" w:rsidP="0008452E">
      <w:pPr>
        <w:pStyle w:val="a"/>
        <w:widowControl w:val="0"/>
        <w:numPr>
          <w:ilvl w:val="0"/>
          <w:numId w:val="110"/>
        </w:numPr>
        <w:tabs>
          <w:tab w:val="left" w:pos="1135"/>
        </w:tabs>
        <w:kinsoku w:val="0"/>
        <w:overflowPunct w:val="0"/>
        <w:autoSpaceDE w:val="0"/>
        <w:autoSpaceDN w:val="0"/>
        <w:adjustRightInd w:val="0"/>
        <w:spacing w:before="0" w:after="0"/>
        <w:ind w:right="120" w:firstLine="708"/>
        <w:rPr>
          <w:color w:val="000000" w:themeColor="text1"/>
          <w:spacing w:val="-1"/>
        </w:rPr>
      </w:pPr>
      <w:r w:rsidRPr="0008452E">
        <w:rPr>
          <w:color w:val="000000" w:themeColor="text1"/>
        </w:rPr>
        <w:t>до</w:t>
      </w:r>
      <w:r w:rsidRPr="0008452E">
        <w:rPr>
          <w:color w:val="000000" w:themeColor="text1"/>
          <w:spacing w:val="28"/>
        </w:rPr>
        <w:t xml:space="preserve"> </w:t>
      </w:r>
      <w:r w:rsidRPr="0008452E">
        <w:rPr>
          <w:color w:val="000000" w:themeColor="text1"/>
          <w:spacing w:val="-1"/>
        </w:rPr>
        <w:t>границ</w:t>
      </w:r>
      <w:r w:rsidRPr="0008452E">
        <w:rPr>
          <w:color w:val="000000" w:themeColor="text1"/>
          <w:spacing w:val="29"/>
        </w:rPr>
        <w:t xml:space="preserve"> </w:t>
      </w:r>
      <w:r w:rsidRPr="0008452E">
        <w:rPr>
          <w:color w:val="000000" w:themeColor="text1"/>
          <w:spacing w:val="-1"/>
        </w:rPr>
        <w:t>земельных</w:t>
      </w:r>
      <w:r w:rsidRPr="0008452E">
        <w:rPr>
          <w:color w:val="000000" w:themeColor="text1"/>
          <w:spacing w:val="32"/>
        </w:rPr>
        <w:t xml:space="preserve"> </w:t>
      </w:r>
      <w:r w:rsidRPr="0008452E">
        <w:rPr>
          <w:color w:val="000000" w:themeColor="text1"/>
          <w:spacing w:val="-1"/>
        </w:rPr>
        <w:t>участков</w:t>
      </w:r>
      <w:r w:rsidRPr="0008452E">
        <w:rPr>
          <w:color w:val="000000" w:themeColor="text1"/>
          <w:spacing w:val="28"/>
        </w:rPr>
        <w:t xml:space="preserve"> </w:t>
      </w:r>
      <w:r w:rsidRPr="0008452E">
        <w:rPr>
          <w:color w:val="000000" w:themeColor="text1"/>
          <w:spacing w:val="-1"/>
        </w:rPr>
        <w:t>детских</w:t>
      </w:r>
      <w:r w:rsidRPr="0008452E">
        <w:rPr>
          <w:color w:val="000000" w:themeColor="text1"/>
          <w:spacing w:val="30"/>
        </w:rPr>
        <w:t xml:space="preserve"> </w:t>
      </w:r>
      <w:r w:rsidRPr="0008452E">
        <w:rPr>
          <w:color w:val="000000" w:themeColor="text1"/>
          <w:spacing w:val="-1"/>
        </w:rPr>
        <w:t>дошкольных</w:t>
      </w:r>
      <w:r w:rsidRPr="0008452E">
        <w:rPr>
          <w:color w:val="000000" w:themeColor="text1"/>
          <w:spacing w:val="30"/>
        </w:rPr>
        <w:t xml:space="preserve"> </w:t>
      </w:r>
      <w:r w:rsidRPr="0008452E">
        <w:rPr>
          <w:color w:val="000000" w:themeColor="text1"/>
          <w:spacing w:val="-1"/>
        </w:rPr>
        <w:t>образовательных</w:t>
      </w:r>
      <w:r w:rsidRPr="0008452E">
        <w:rPr>
          <w:color w:val="000000" w:themeColor="text1"/>
          <w:spacing w:val="33"/>
        </w:rPr>
        <w:t xml:space="preserve"> </w:t>
      </w:r>
      <w:r w:rsidRPr="0008452E">
        <w:rPr>
          <w:color w:val="000000" w:themeColor="text1"/>
          <w:spacing w:val="-1"/>
        </w:rPr>
        <w:t>учреждений,</w:t>
      </w:r>
      <w:r w:rsidRPr="0008452E">
        <w:rPr>
          <w:color w:val="000000" w:themeColor="text1"/>
          <w:spacing w:val="67"/>
        </w:rPr>
        <w:t xml:space="preserve"> </w:t>
      </w:r>
      <w:r w:rsidRPr="0008452E">
        <w:rPr>
          <w:color w:val="000000" w:themeColor="text1"/>
          <w:spacing w:val="-1"/>
        </w:rPr>
        <w:t>общеобразовательных</w:t>
      </w:r>
      <w:r w:rsidRPr="0008452E">
        <w:rPr>
          <w:color w:val="000000" w:themeColor="text1"/>
          <w:spacing w:val="18"/>
        </w:rPr>
        <w:t xml:space="preserve"> </w:t>
      </w:r>
      <w:r w:rsidRPr="0008452E">
        <w:rPr>
          <w:color w:val="000000" w:themeColor="text1"/>
          <w:spacing w:val="-1"/>
        </w:rPr>
        <w:t>учреждений,</w:t>
      </w:r>
      <w:r w:rsidRPr="0008452E">
        <w:rPr>
          <w:color w:val="000000" w:themeColor="text1"/>
          <w:spacing w:val="18"/>
        </w:rPr>
        <w:t xml:space="preserve"> </w:t>
      </w:r>
      <w:r w:rsidRPr="0008452E">
        <w:rPr>
          <w:color w:val="000000" w:themeColor="text1"/>
          <w:spacing w:val="-1"/>
        </w:rPr>
        <w:t>общеобразовательных</w:t>
      </w:r>
      <w:r w:rsidRPr="0008452E">
        <w:rPr>
          <w:color w:val="000000" w:themeColor="text1"/>
          <w:spacing w:val="23"/>
        </w:rPr>
        <w:t xml:space="preserve"> </w:t>
      </w:r>
      <w:r w:rsidRPr="0008452E">
        <w:rPr>
          <w:color w:val="000000" w:themeColor="text1"/>
          <w:spacing w:val="-1"/>
        </w:rPr>
        <w:t>учреждений</w:t>
      </w:r>
      <w:r w:rsidRPr="0008452E">
        <w:rPr>
          <w:color w:val="000000" w:themeColor="text1"/>
          <w:spacing w:val="19"/>
        </w:rPr>
        <w:t xml:space="preserve"> </w:t>
      </w:r>
      <w:r w:rsidRPr="0008452E">
        <w:rPr>
          <w:color w:val="000000" w:themeColor="text1"/>
          <w:spacing w:val="-1"/>
        </w:rPr>
        <w:t>интернатного</w:t>
      </w:r>
      <w:r w:rsidRPr="0008452E">
        <w:rPr>
          <w:color w:val="000000" w:themeColor="text1"/>
          <w:spacing w:val="18"/>
        </w:rPr>
        <w:t xml:space="preserve"> </w:t>
      </w:r>
      <w:r w:rsidRPr="0008452E">
        <w:rPr>
          <w:color w:val="000000" w:themeColor="text1"/>
          <w:spacing w:val="-2"/>
        </w:rPr>
        <w:t>типа,</w:t>
      </w:r>
      <w:r w:rsidRPr="0008452E">
        <w:rPr>
          <w:color w:val="000000" w:themeColor="text1"/>
          <w:spacing w:val="95"/>
        </w:rPr>
        <w:t xml:space="preserve"> </w:t>
      </w:r>
      <w:r w:rsidRPr="0008452E">
        <w:rPr>
          <w:color w:val="000000" w:themeColor="text1"/>
          <w:spacing w:val="-1"/>
        </w:rPr>
        <w:t>лечебных</w:t>
      </w:r>
      <w:r w:rsidRPr="0008452E">
        <w:rPr>
          <w:color w:val="000000" w:themeColor="text1"/>
          <w:spacing w:val="3"/>
        </w:rPr>
        <w:t xml:space="preserve"> </w:t>
      </w:r>
      <w:r w:rsidRPr="0008452E">
        <w:rPr>
          <w:color w:val="000000" w:themeColor="text1"/>
          <w:spacing w:val="-1"/>
        </w:rPr>
        <w:t>учреждений</w:t>
      </w:r>
      <w:r w:rsidRPr="0008452E">
        <w:rPr>
          <w:color w:val="000000" w:themeColor="text1"/>
          <w:spacing w:val="-2"/>
        </w:rPr>
        <w:t xml:space="preserve"> </w:t>
      </w:r>
      <w:r w:rsidRPr="0008452E">
        <w:rPr>
          <w:color w:val="000000" w:themeColor="text1"/>
          <w:spacing w:val="-1"/>
        </w:rPr>
        <w:t>стационарного</w:t>
      </w:r>
      <w:r w:rsidRPr="0008452E">
        <w:rPr>
          <w:color w:val="000000" w:themeColor="text1"/>
        </w:rPr>
        <w:t xml:space="preserve"> </w:t>
      </w:r>
      <w:r w:rsidRPr="0008452E">
        <w:rPr>
          <w:color w:val="000000" w:themeColor="text1"/>
          <w:spacing w:val="-1"/>
        </w:rPr>
        <w:t>типа,</w:t>
      </w:r>
      <w:r w:rsidRPr="0008452E">
        <w:rPr>
          <w:color w:val="000000" w:themeColor="text1"/>
        </w:rPr>
        <w:t xml:space="preserve"> </w:t>
      </w:r>
      <w:r w:rsidRPr="0008452E">
        <w:rPr>
          <w:color w:val="000000" w:themeColor="text1"/>
          <w:spacing w:val="-1"/>
        </w:rPr>
        <w:t>одноквартирных</w:t>
      </w:r>
      <w:r w:rsidRPr="0008452E">
        <w:rPr>
          <w:color w:val="000000" w:themeColor="text1"/>
          <w:spacing w:val="1"/>
        </w:rPr>
        <w:t xml:space="preserve"> </w:t>
      </w:r>
      <w:r w:rsidRPr="0008452E">
        <w:rPr>
          <w:color w:val="000000" w:themeColor="text1"/>
          <w:spacing w:val="-2"/>
        </w:rPr>
        <w:t>жилых</w:t>
      </w:r>
      <w:r w:rsidRPr="0008452E">
        <w:rPr>
          <w:color w:val="000000" w:themeColor="text1"/>
          <w:spacing w:val="2"/>
        </w:rPr>
        <w:t xml:space="preserve"> </w:t>
      </w:r>
      <w:r w:rsidRPr="0008452E">
        <w:rPr>
          <w:color w:val="000000" w:themeColor="text1"/>
          <w:spacing w:val="-1"/>
        </w:rPr>
        <w:t>зданий;</w:t>
      </w:r>
    </w:p>
    <w:p w14:paraId="55807151" w14:textId="77777777" w:rsidR="00275A11" w:rsidRPr="0008452E" w:rsidRDefault="00275A11" w:rsidP="0008452E">
      <w:pPr>
        <w:pStyle w:val="a"/>
        <w:widowControl w:val="0"/>
        <w:numPr>
          <w:ilvl w:val="0"/>
          <w:numId w:val="110"/>
        </w:numPr>
        <w:tabs>
          <w:tab w:val="left" w:pos="1106"/>
        </w:tabs>
        <w:kinsoku w:val="0"/>
        <w:overflowPunct w:val="0"/>
        <w:autoSpaceDE w:val="0"/>
        <w:autoSpaceDN w:val="0"/>
        <w:adjustRightInd w:val="0"/>
        <w:spacing w:before="0" w:after="0"/>
        <w:ind w:left="1106" w:hanging="260"/>
        <w:jc w:val="left"/>
        <w:rPr>
          <w:color w:val="000000" w:themeColor="text1"/>
          <w:spacing w:val="-1"/>
        </w:rPr>
      </w:pPr>
      <w:r w:rsidRPr="0008452E">
        <w:rPr>
          <w:color w:val="000000" w:themeColor="text1"/>
        </w:rPr>
        <w:t xml:space="preserve">до окон </w:t>
      </w:r>
      <w:r w:rsidRPr="0008452E">
        <w:rPr>
          <w:color w:val="000000" w:themeColor="text1"/>
          <w:spacing w:val="-1"/>
        </w:rPr>
        <w:t>или</w:t>
      </w:r>
      <w:r w:rsidRPr="0008452E">
        <w:rPr>
          <w:color w:val="000000" w:themeColor="text1"/>
        </w:rPr>
        <w:t xml:space="preserve"> </w:t>
      </w:r>
      <w:r w:rsidRPr="0008452E">
        <w:rPr>
          <w:color w:val="000000" w:themeColor="text1"/>
          <w:spacing w:val="-1"/>
        </w:rPr>
        <w:t>дверей</w:t>
      </w:r>
      <w:r w:rsidRPr="0008452E">
        <w:rPr>
          <w:color w:val="000000" w:themeColor="text1"/>
        </w:rPr>
        <w:t xml:space="preserve"> </w:t>
      </w:r>
      <w:r w:rsidRPr="0008452E">
        <w:rPr>
          <w:color w:val="000000" w:themeColor="text1"/>
          <w:spacing w:val="-1"/>
        </w:rPr>
        <w:t>(для</w:t>
      </w:r>
      <w:r w:rsidRPr="0008452E">
        <w:rPr>
          <w:color w:val="000000" w:themeColor="text1"/>
        </w:rPr>
        <w:t xml:space="preserve"> жилых</w:t>
      </w:r>
      <w:r w:rsidRPr="0008452E">
        <w:rPr>
          <w:color w:val="000000" w:themeColor="text1"/>
          <w:spacing w:val="-1"/>
        </w:rPr>
        <w:t xml:space="preserve"> </w:t>
      </w:r>
      <w:r w:rsidRPr="0008452E">
        <w:rPr>
          <w:color w:val="000000" w:themeColor="text1"/>
        </w:rPr>
        <w:t xml:space="preserve">и </w:t>
      </w:r>
      <w:r w:rsidRPr="0008452E">
        <w:rPr>
          <w:color w:val="000000" w:themeColor="text1"/>
          <w:spacing w:val="-1"/>
        </w:rPr>
        <w:t>общественных зданий).</w:t>
      </w:r>
    </w:p>
    <w:p w14:paraId="6C1B8E97" w14:textId="728EAE34" w:rsidR="00275A11" w:rsidRPr="0008452E" w:rsidRDefault="00275A11" w:rsidP="0008452E">
      <w:pPr>
        <w:pStyle w:val="a"/>
        <w:numPr>
          <w:ilvl w:val="0"/>
          <w:numId w:val="0"/>
        </w:numPr>
        <w:kinsoku w:val="0"/>
        <w:overflowPunct w:val="0"/>
        <w:spacing w:before="0" w:after="0"/>
        <w:ind w:right="116" w:firstLine="709"/>
        <w:rPr>
          <w:color w:val="000000"/>
        </w:rPr>
      </w:pPr>
      <w:r w:rsidRPr="0008452E">
        <w:rPr>
          <w:color w:val="000000" w:themeColor="text1"/>
          <w:spacing w:val="-1"/>
        </w:rPr>
        <w:t>Противопожарные</w:t>
      </w:r>
      <w:r w:rsidRPr="0008452E">
        <w:rPr>
          <w:color w:val="000000" w:themeColor="text1"/>
          <w:spacing w:val="27"/>
        </w:rPr>
        <w:t xml:space="preserve"> </w:t>
      </w:r>
      <w:r w:rsidRPr="0008452E">
        <w:rPr>
          <w:color w:val="000000" w:themeColor="text1"/>
          <w:spacing w:val="-1"/>
        </w:rPr>
        <w:t>расстояния</w:t>
      </w:r>
      <w:r w:rsidRPr="0008452E">
        <w:rPr>
          <w:color w:val="000000" w:themeColor="text1"/>
          <w:spacing w:val="28"/>
        </w:rPr>
        <w:t xml:space="preserve"> </w:t>
      </w:r>
      <w:r w:rsidRPr="0008452E">
        <w:rPr>
          <w:color w:val="000000" w:themeColor="text1"/>
        </w:rPr>
        <w:t>от</w:t>
      </w:r>
      <w:r w:rsidRPr="0008452E">
        <w:rPr>
          <w:color w:val="000000" w:themeColor="text1"/>
          <w:spacing w:val="29"/>
        </w:rPr>
        <w:t xml:space="preserve"> </w:t>
      </w:r>
      <w:r w:rsidRPr="0008452E">
        <w:rPr>
          <w:color w:val="000000" w:themeColor="text1"/>
          <w:spacing w:val="-1"/>
        </w:rPr>
        <w:t>автозаправочных</w:t>
      </w:r>
      <w:r w:rsidRPr="0008452E">
        <w:rPr>
          <w:color w:val="000000" w:themeColor="text1"/>
          <w:spacing w:val="30"/>
        </w:rPr>
        <w:t xml:space="preserve"> </w:t>
      </w:r>
      <w:r w:rsidRPr="0008452E">
        <w:rPr>
          <w:color w:val="000000" w:themeColor="text1"/>
        </w:rPr>
        <w:t>станций</w:t>
      </w:r>
      <w:r w:rsidRPr="0008452E">
        <w:rPr>
          <w:color w:val="000000" w:themeColor="text1"/>
          <w:spacing w:val="29"/>
        </w:rPr>
        <w:t xml:space="preserve"> </w:t>
      </w:r>
      <w:r w:rsidRPr="0008452E">
        <w:rPr>
          <w:color w:val="000000" w:themeColor="text1"/>
          <w:spacing w:val="-1"/>
        </w:rPr>
        <w:t>моторного</w:t>
      </w:r>
      <w:r w:rsidRPr="0008452E">
        <w:rPr>
          <w:color w:val="000000" w:themeColor="text1"/>
          <w:spacing w:val="28"/>
        </w:rPr>
        <w:t xml:space="preserve"> </w:t>
      </w:r>
      <w:r w:rsidRPr="0008452E">
        <w:rPr>
          <w:color w:val="000000" w:themeColor="text1"/>
          <w:spacing w:val="-1"/>
        </w:rPr>
        <w:t>топлива</w:t>
      </w:r>
      <w:r w:rsidRPr="0008452E">
        <w:rPr>
          <w:color w:val="000000" w:themeColor="text1"/>
          <w:spacing w:val="27"/>
        </w:rPr>
        <w:t xml:space="preserve"> </w:t>
      </w:r>
      <w:r w:rsidRPr="0008452E">
        <w:rPr>
          <w:color w:val="000000" w:themeColor="text1"/>
        </w:rPr>
        <w:t>до</w:t>
      </w:r>
      <w:r w:rsidRPr="0008452E">
        <w:rPr>
          <w:color w:val="000000" w:themeColor="text1"/>
          <w:spacing w:val="91"/>
        </w:rPr>
        <w:t xml:space="preserve"> </w:t>
      </w:r>
      <w:r w:rsidRPr="0008452E">
        <w:rPr>
          <w:color w:val="000000" w:themeColor="text1"/>
          <w:spacing w:val="-1"/>
        </w:rPr>
        <w:t>соседних</w:t>
      </w:r>
      <w:r w:rsidRPr="0008452E">
        <w:rPr>
          <w:color w:val="000000" w:themeColor="text1"/>
          <w:spacing w:val="2"/>
        </w:rPr>
        <w:t xml:space="preserve"> </w:t>
      </w:r>
      <w:r w:rsidRPr="0008452E">
        <w:rPr>
          <w:color w:val="000000" w:themeColor="text1"/>
          <w:spacing w:val="-1"/>
        </w:rPr>
        <w:t>объектов</w:t>
      </w:r>
      <w:r w:rsidRPr="0008452E">
        <w:rPr>
          <w:color w:val="000000" w:themeColor="text1"/>
        </w:rPr>
        <w:t xml:space="preserve"> </w:t>
      </w:r>
      <w:r w:rsidRPr="0008452E">
        <w:rPr>
          <w:color w:val="000000" w:themeColor="text1"/>
          <w:spacing w:val="-1"/>
        </w:rPr>
        <w:t>должны</w:t>
      </w:r>
      <w:r w:rsidRPr="0008452E">
        <w:rPr>
          <w:color w:val="000000" w:themeColor="text1"/>
        </w:rPr>
        <w:t xml:space="preserve"> </w:t>
      </w:r>
      <w:r w:rsidRPr="0008452E">
        <w:rPr>
          <w:color w:val="000000" w:themeColor="text1"/>
          <w:spacing w:val="-1"/>
        </w:rPr>
        <w:t>соответствовать</w:t>
      </w:r>
      <w:r w:rsidRPr="0008452E">
        <w:rPr>
          <w:color w:val="000000" w:themeColor="text1"/>
        </w:rPr>
        <w:t xml:space="preserve"> </w:t>
      </w:r>
      <w:r w:rsidRPr="0008452E">
        <w:rPr>
          <w:color w:val="000000" w:themeColor="text1"/>
          <w:spacing w:val="-1"/>
        </w:rPr>
        <w:t>расстояниям,</w:t>
      </w:r>
      <w:r w:rsidRPr="0008452E">
        <w:rPr>
          <w:color w:val="000000" w:themeColor="text1"/>
          <w:spacing w:val="2"/>
        </w:rPr>
        <w:t xml:space="preserve"> </w:t>
      </w:r>
      <w:r w:rsidRPr="0008452E">
        <w:rPr>
          <w:color w:val="000000" w:themeColor="text1"/>
          <w:spacing w:val="-1"/>
        </w:rPr>
        <w:t>установленным</w:t>
      </w:r>
      <w:r w:rsidRPr="0008452E">
        <w:rPr>
          <w:color w:val="000000" w:themeColor="text1"/>
          <w:spacing w:val="-2"/>
        </w:rPr>
        <w:t xml:space="preserve"> </w:t>
      </w:r>
      <w:r w:rsidRPr="0008452E">
        <w:rPr>
          <w:color w:val="000000" w:themeColor="text1"/>
        </w:rPr>
        <w:t>в</w:t>
      </w:r>
      <w:r w:rsidRPr="0008452E">
        <w:rPr>
          <w:color w:val="000000" w:themeColor="text1"/>
          <w:spacing w:val="5"/>
        </w:rPr>
        <w:t xml:space="preserve"> </w:t>
      </w:r>
      <w:hyperlink w:anchor="bookmark18" w:history="1">
        <w:r w:rsidRPr="0008452E">
          <w:rPr>
            <w:color w:val="000000" w:themeColor="text1"/>
          </w:rPr>
          <w:t>таблице</w:t>
        </w:r>
        <w:r w:rsidRPr="0008452E">
          <w:rPr>
            <w:color w:val="000000" w:themeColor="text1"/>
            <w:spacing w:val="-1"/>
          </w:rPr>
          <w:t xml:space="preserve"> </w:t>
        </w:r>
        <w:r w:rsidRPr="0008452E">
          <w:rPr>
            <w:color w:val="000000" w:themeColor="text1"/>
          </w:rPr>
          <w:t>3</w:t>
        </w:r>
      </w:hyperlink>
      <w:r w:rsidR="000137D6" w:rsidRPr="0008452E">
        <w:rPr>
          <w:color w:val="000000" w:themeColor="text1"/>
        </w:rPr>
        <w:t>5</w:t>
      </w:r>
      <w:r w:rsidRPr="0008452E">
        <w:rPr>
          <w:color w:val="000000"/>
        </w:rPr>
        <w:t>.</w:t>
      </w:r>
    </w:p>
    <w:p w14:paraId="783A22E6" w14:textId="77777777" w:rsidR="00275A11" w:rsidRDefault="00275A11" w:rsidP="0008452E">
      <w:pPr>
        <w:pStyle w:val="a"/>
        <w:numPr>
          <w:ilvl w:val="0"/>
          <w:numId w:val="0"/>
        </w:numPr>
        <w:kinsoku w:val="0"/>
        <w:overflowPunct w:val="0"/>
        <w:spacing w:before="0" w:after="0"/>
        <w:ind w:right="221" w:firstLine="709"/>
        <w:rPr>
          <w:spacing w:val="-1"/>
        </w:rPr>
      </w:pPr>
      <w:r w:rsidRPr="0008452E">
        <w:rPr>
          <w:spacing w:val="-1"/>
        </w:rPr>
        <w:t>Общая</w:t>
      </w:r>
      <w:r w:rsidRPr="0008452E">
        <w:t xml:space="preserve"> </w:t>
      </w:r>
      <w:r w:rsidRPr="0008452E">
        <w:rPr>
          <w:spacing w:val="-1"/>
        </w:rPr>
        <w:t>вместимость</w:t>
      </w:r>
      <w:r w:rsidRPr="0008452E">
        <w:t xml:space="preserve"> </w:t>
      </w:r>
      <w:r w:rsidRPr="0008452E">
        <w:rPr>
          <w:spacing w:val="-1"/>
        </w:rPr>
        <w:t>надземных</w:t>
      </w:r>
      <w:r w:rsidRPr="0008452E">
        <w:rPr>
          <w:spacing w:val="1"/>
        </w:rPr>
        <w:t xml:space="preserve"> </w:t>
      </w:r>
      <w:r w:rsidRPr="0008452E">
        <w:rPr>
          <w:spacing w:val="-1"/>
        </w:rPr>
        <w:t>резервуаров</w:t>
      </w:r>
      <w:r w:rsidRPr="0008452E">
        <w:t xml:space="preserve"> </w:t>
      </w:r>
      <w:r w:rsidRPr="0008452E">
        <w:rPr>
          <w:spacing w:val="-1"/>
        </w:rPr>
        <w:t>автозаправочных</w:t>
      </w:r>
      <w:r w:rsidRPr="0008452E">
        <w:rPr>
          <w:spacing w:val="1"/>
        </w:rPr>
        <w:t xml:space="preserve"> </w:t>
      </w:r>
      <w:r w:rsidRPr="0008452E">
        <w:rPr>
          <w:spacing w:val="-1"/>
        </w:rPr>
        <w:t>станций,</w:t>
      </w:r>
      <w:r w:rsidRPr="0008452E">
        <w:t xml:space="preserve"> </w:t>
      </w:r>
      <w:r w:rsidRPr="0008452E">
        <w:rPr>
          <w:spacing w:val="-1"/>
        </w:rPr>
        <w:t>размещаемых</w:t>
      </w:r>
      <w:r w:rsidRPr="0008452E">
        <w:rPr>
          <w:spacing w:val="81"/>
        </w:rPr>
        <w:t xml:space="preserve"> </w:t>
      </w:r>
      <w:r w:rsidRPr="0008452E">
        <w:t>на</w:t>
      </w:r>
      <w:r w:rsidRPr="0008452E">
        <w:rPr>
          <w:spacing w:val="-1"/>
        </w:rPr>
        <w:t xml:space="preserve"> территориях населенных пунктов,</w:t>
      </w:r>
      <w:r w:rsidRPr="0008452E">
        <w:t xml:space="preserve"> не</w:t>
      </w:r>
      <w:r w:rsidRPr="0008452E">
        <w:rPr>
          <w:spacing w:val="-1"/>
        </w:rPr>
        <w:t xml:space="preserve"> </w:t>
      </w:r>
      <w:r w:rsidRPr="0008452E">
        <w:t>должна</w:t>
      </w:r>
      <w:r w:rsidRPr="0008452E">
        <w:rPr>
          <w:spacing w:val="3"/>
        </w:rPr>
        <w:t xml:space="preserve"> </w:t>
      </w:r>
      <w:r w:rsidRPr="0008452E">
        <w:rPr>
          <w:spacing w:val="-1"/>
        </w:rPr>
        <w:t>превышать</w:t>
      </w:r>
      <w:r w:rsidRPr="0008452E">
        <w:t xml:space="preserve"> 40 </w:t>
      </w:r>
      <w:r w:rsidRPr="0008452E">
        <w:rPr>
          <w:spacing w:val="-1"/>
        </w:rPr>
        <w:t>кубических</w:t>
      </w:r>
      <w:r w:rsidRPr="0008452E">
        <w:rPr>
          <w:spacing w:val="2"/>
        </w:rPr>
        <w:t xml:space="preserve"> </w:t>
      </w:r>
      <w:r w:rsidRPr="0008452E">
        <w:rPr>
          <w:spacing w:val="-1"/>
        </w:rPr>
        <w:t>метров.</w:t>
      </w:r>
    </w:p>
    <w:p w14:paraId="4DF62CA2" w14:textId="77777777" w:rsidR="005340DD" w:rsidRPr="0008452E" w:rsidRDefault="005340DD" w:rsidP="00370E56">
      <w:pPr>
        <w:pStyle w:val="a"/>
        <w:numPr>
          <w:ilvl w:val="0"/>
          <w:numId w:val="0"/>
        </w:numPr>
        <w:kinsoku w:val="0"/>
        <w:overflowPunct w:val="0"/>
        <w:spacing w:before="0" w:after="0"/>
        <w:ind w:right="221"/>
        <w:rPr>
          <w:spacing w:val="-1"/>
        </w:rPr>
      </w:pPr>
    </w:p>
    <w:p w14:paraId="25107401" w14:textId="52740842" w:rsidR="00275A11" w:rsidRPr="0008452E" w:rsidRDefault="00275A11" w:rsidP="0008452E">
      <w:pPr>
        <w:pStyle w:val="a"/>
        <w:numPr>
          <w:ilvl w:val="0"/>
          <w:numId w:val="0"/>
        </w:numPr>
        <w:kinsoku w:val="0"/>
        <w:overflowPunct w:val="0"/>
        <w:spacing w:before="0"/>
        <w:ind w:left="845"/>
      </w:pPr>
      <w:bookmarkStart w:id="25" w:name="bookmark18"/>
      <w:bookmarkEnd w:id="25"/>
      <w:r w:rsidRPr="0008452E">
        <w:rPr>
          <w:spacing w:val="-1"/>
        </w:rPr>
        <w:t xml:space="preserve">Таблица </w:t>
      </w:r>
      <w:r w:rsidRPr="0008452E">
        <w:t>3</w:t>
      </w:r>
      <w:r w:rsidR="000137D6" w:rsidRPr="0008452E">
        <w:t>5</w:t>
      </w:r>
      <w:r w:rsidR="000B36F2" w:rsidRPr="0008452E">
        <w:t>.</w:t>
      </w:r>
    </w:p>
    <w:tbl>
      <w:tblPr>
        <w:tblW w:w="0" w:type="auto"/>
        <w:jc w:val="center"/>
        <w:tblLayout w:type="fixed"/>
        <w:tblCellMar>
          <w:left w:w="0" w:type="dxa"/>
          <w:right w:w="0" w:type="dxa"/>
        </w:tblCellMar>
        <w:tblLook w:val="0000" w:firstRow="0" w:lastRow="0" w:firstColumn="0" w:lastColumn="0" w:noHBand="0" w:noVBand="0"/>
      </w:tblPr>
      <w:tblGrid>
        <w:gridCol w:w="3517"/>
        <w:gridCol w:w="2040"/>
        <w:gridCol w:w="2041"/>
        <w:gridCol w:w="2052"/>
      </w:tblGrid>
      <w:tr w:rsidR="00275A11" w:rsidRPr="000B36F2" w14:paraId="5BC74CCC" w14:textId="77777777" w:rsidTr="000B36F2">
        <w:trPr>
          <w:trHeight w:hRule="exact" w:val="1042"/>
          <w:tblHeader/>
          <w:jc w:val="center"/>
        </w:trPr>
        <w:tc>
          <w:tcPr>
            <w:tcW w:w="3517" w:type="dxa"/>
            <w:vMerge w:val="restart"/>
            <w:tcBorders>
              <w:top w:val="single" w:sz="4" w:space="0" w:color="000000"/>
              <w:left w:val="single" w:sz="4" w:space="0" w:color="000000"/>
              <w:bottom w:val="single" w:sz="4" w:space="0" w:color="000000"/>
              <w:right w:val="single" w:sz="4" w:space="0" w:color="000000"/>
            </w:tcBorders>
            <w:vAlign w:val="center"/>
          </w:tcPr>
          <w:p w14:paraId="512B13CB" w14:textId="77777777" w:rsidR="00275A11" w:rsidRPr="000B36F2" w:rsidRDefault="00275A11" w:rsidP="000B36F2">
            <w:pPr>
              <w:pStyle w:val="TableParagraph"/>
              <w:kinsoku w:val="0"/>
              <w:overflowPunct w:val="0"/>
              <w:jc w:val="center"/>
              <w:rPr>
                <w:rFonts w:ascii="Times New Roman" w:hAnsi="Times New Roman"/>
                <w:sz w:val="20"/>
                <w:szCs w:val="20"/>
                <w:lang w:val="ru-RU"/>
              </w:rPr>
            </w:pPr>
            <w:r w:rsidRPr="000B36F2">
              <w:rPr>
                <w:rFonts w:ascii="Times New Roman" w:hAnsi="Times New Roman"/>
                <w:spacing w:val="-1"/>
                <w:sz w:val="20"/>
                <w:szCs w:val="20"/>
                <w:lang w:val="ru-RU"/>
              </w:rPr>
              <w:t>Наименование объектов,</w:t>
            </w:r>
            <w:r w:rsidRPr="000B36F2">
              <w:rPr>
                <w:rFonts w:ascii="Times New Roman" w:hAnsi="Times New Roman"/>
                <w:sz w:val="20"/>
                <w:szCs w:val="20"/>
                <w:lang w:val="ru-RU"/>
              </w:rPr>
              <w:t xml:space="preserve"> до которых</w:t>
            </w:r>
            <w:r w:rsidRPr="000B36F2">
              <w:rPr>
                <w:rFonts w:ascii="Times New Roman" w:hAnsi="Times New Roman"/>
                <w:spacing w:val="1"/>
                <w:sz w:val="20"/>
                <w:szCs w:val="20"/>
                <w:lang w:val="ru-RU"/>
              </w:rPr>
              <w:t xml:space="preserve"> </w:t>
            </w:r>
            <w:r w:rsidRPr="000B36F2">
              <w:rPr>
                <w:rFonts w:ascii="Times New Roman" w:hAnsi="Times New Roman"/>
                <w:spacing w:val="-1"/>
                <w:sz w:val="20"/>
                <w:szCs w:val="20"/>
                <w:lang w:val="ru-RU"/>
              </w:rPr>
              <w:t>определяются</w:t>
            </w:r>
            <w:r w:rsidRPr="000B36F2">
              <w:rPr>
                <w:rFonts w:ascii="Times New Roman" w:hAnsi="Times New Roman"/>
                <w:sz w:val="20"/>
                <w:szCs w:val="20"/>
                <w:lang w:val="ru-RU"/>
              </w:rPr>
              <w:t xml:space="preserve"> </w:t>
            </w:r>
            <w:r w:rsidRPr="000B36F2">
              <w:rPr>
                <w:rFonts w:ascii="Times New Roman" w:hAnsi="Times New Roman"/>
                <w:spacing w:val="-1"/>
                <w:sz w:val="20"/>
                <w:szCs w:val="20"/>
                <w:lang w:val="ru-RU"/>
              </w:rPr>
              <w:t>противопожарные</w:t>
            </w:r>
            <w:r w:rsidRPr="000B36F2">
              <w:rPr>
                <w:rFonts w:ascii="Times New Roman" w:hAnsi="Times New Roman"/>
                <w:spacing w:val="-2"/>
                <w:sz w:val="20"/>
                <w:szCs w:val="20"/>
                <w:lang w:val="ru-RU"/>
              </w:rPr>
              <w:t xml:space="preserve"> </w:t>
            </w:r>
            <w:r w:rsidRPr="000B36F2">
              <w:rPr>
                <w:rFonts w:ascii="Times New Roman" w:hAnsi="Times New Roman"/>
                <w:spacing w:val="-1"/>
                <w:sz w:val="20"/>
                <w:szCs w:val="20"/>
                <w:lang w:val="ru-RU"/>
              </w:rPr>
              <w:t>расстояния</w:t>
            </w:r>
          </w:p>
        </w:tc>
        <w:tc>
          <w:tcPr>
            <w:tcW w:w="2040" w:type="dxa"/>
            <w:vMerge w:val="restart"/>
            <w:tcBorders>
              <w:top w:val="single" w:sz="4" w:space="0" w:color="000000"/>
              <w:left w:val="single" w:sz="4" w:space="0" w:color="000000"/>
              <w:bottom w:val="single" w:sz="4" w:space="0" w:color="000000"/>
              <w:right w:val="single" w:sz="4" w:space="0" w:color="000000"/>
            </w:tcBorders>
            <w:vAlign w:val="center"/>
          </w:tcPr>
          <w:p w14:paraId="7CA32C95" w14:textId="77777777" w:rsidR="00275A11" w:rsidRPr="000B36F2" w:rsidRDefault="00275A11" w:rsidP="000B36F2">
            <w:pPr>
              <w:pStyle w:val="TableParagraph"/>
              <w:kinsoku w:val="0"/>
              <w:overflowPunct w:val="0"/>
              <w:jc w:val="center"/>
              <w:rPr>
                <w:rFonts w:ascii="Times New Roman" w:hAnsi="Times New Roman"/>
                <w:sz w:val="20"/>
                <w:szCs w:val="20"/>
                <w:lang w:val="ru-RU"/>
              </w:rPr>
            </w:pPr>
            <w:r w:rsidRPr="000B36F2">
              <w:rPr>
                <w:rFonts w:ascii="Times New Roman" w:hAnsi="Times New Roman"/>
                <w:sz w:val="20"/>
                <w:szCs w:val="20"/>
                <w:lang w:val="ru-RU"/>
              </w:rPr>
              <w:t>Противопожарные</w:t>
            </w:r>
            <w:r w:rsidRPr="000B36F2">
              <w:rPr>
                <w:rFonts w:ascii="Times New Roman" w:hAnsi="Times New Roman"/>
                <w:spacing w:val="-2"/>
                <w:sz w:val="20"/>
                <w:szCs w:val="20"/>
                <w:lang w:val="ru-RU"/>
              </w:rPr>
              <w:t xml:space="preserve"> </w:t>
            </w:r>
            <w:r w:rsidRPr="000B36F2">
              <w:rPr>
                <w:rFonts w:ascii="Times New Roman" w:hAnsi="Times New Roman"/>
                <w:spacing w:val="-1"/>
                <w:sz w:val="20"/>
                <w:szCs w:val="20"/>
                <w:lang w:val="ru-RU"/>
              </w:rPr>
              <w:t>расстояния</w:t>
            </w:r>
            <w:r w:rsidRPr="000B36F2">
              <w:rPr>
                <w:rFonts w:ascii="Times New Roman" w:hAnsi="Times New Roman"/>
                <w:sz w:val="20"/>
                <w:szCs w:val="20"/>
                <w:lang w:val="ru-RU"/>
              </w:rPr>
              <w:t xml:space="preserve"> от</w:t>
            </w:r>
            <w:r w:rsidRPr="000B36F2">
              <w:rPr>
                <w:rFonts w:ascii="Times New Roman" w:hAnsi="Times New Roman"/>
                <w:spacing w:val="27"/>
                <w:sz w:val="20"/>
                <w:szCs w:val="20"/>
                <w:lang w:val="ru-RU"/>
              </w:rPr>
              <w:t xml:space="preserve"> </w:t>
            </w:r>
            <w:r w:rsidRPr="000B36F2">
              <w:rPr>
                <w:rFonts w:ascii="Times New Roman" w:hAnsi="Times New Roman"/>
                <w:spacing w:val="-1"/>
                <w:sz w:val="20"/>
                <w:szCs w:val="20"/>
                <w:lang w:val="ru-RU"/>
              </w:rPr>
              <w:t>автозаправочных</w:t>
            </w:r>
            <w:r w:rsidRPr="000B36F2">
              <w:rPr>
                <w:rFonts w:ascii="Times New Roman" w:hAnsi="Times New Roman"/>
                <w:spacing w:val="23"/>
                <w:sz w:val="20"/>
                <w:szCs w:val="20"/>
                <w:lang w:val="ru-RU"/>
              </w:rPr>
              <w:t xml:space="preserve"> </w:t>
            </w:r>
            <w:r w:rsidRPr="000B36F2">
              <w:rPr>
                <w:rFonts w:ascii="Times New Roman" w:hAnsi="Times New Roman"/>
                <w:spacing w:val="-1"/>
                <w:sz w:val="20"/>
                <w:szCs w:val="20"/>
                <w:lang w:val="ru-RU"/>
              </w:rPr>
              <w:t>станций</w:t>
            </w:r>
            <w:r w:rsidRPr="000B36F2">
              <w:rPr>
                <w:rFonts w:ascii="Times New Roman" w:hAnsi="Times New Roman"/>
                <w:sz w:val="20"/>
                <w:szCs w:val="20"/>
                <w:lang w:val="ru-RU"/>
              </w:rPr>
              <w:t xml:space="preserve"> с</w:t>
            </w:r>
            <w:r w:rsidRPr="000B36F2">
              <w:rPr>
                <w:rFonts w:ascii="Times New Roman" w:hAnsi="Times New Roman"/>
                <w:spacing w:val="-4"/>
                <w:sz w:val="20"/>
                <w:szCs w:val="20"/>
                <w:lang w:val="ru-RU"/>
              </w:rPr>
              <w:t xml:space="preserve"> </w:t>
            </w:r>
            <w:r w:rsidRPr="000B36F2">
              <w:rPr>
                <w:rFonts w:ascii="Times New Roman" w:hAnsi="Times New Roman"/>
                <w:sz w:val="20"/>
                <w:szCs w:val="20"/>
                <w:lang w:val="ru-RU"/>
              </w:rPr>
              <w:t>подзем</w:t>
            </w:r>
            <w:r w:rsidRPr="000B36F2">
              <w:rPr>
                <w:rFonts w:ascii="Times New Roman" w:hAnsi="Times New Roman"/>
                <w:spacing w:val="-1"/>
                <w:sz w:val="20"/>
                <w:szCs w:val="20"/>
                <w:lang w:val="ru-RU"/>
              </w:rPr>
              <w:t>ными</w:t>
            </w:r>
            <w:r w:rsidRPr="000B36F2">
              <w:rPr>
                <w:rFonts w:ascii="Times New Roman" w:hAnsi="Times New Roman"/>
                <w:sz w:val="20"/>
                <w:szCs w:val="20"/>
                <w:lang w:val="ru-RU"/>
              </w:rPr>
              <w:t xml:space="preserve"> </w:t>
            </w:r>
            <w:r w:rsidRPr="000B36F2">
              <w:rPr>
                <w:rFonts w:ascii="Times New Roman" w:hAnsi="Times New Roman"/>
                <w:spacing w:val="-1"/>
                <w:sz w:val="20"/>
                <w:szCs w:val="20"/>
                <w:lang w:val="ru-RU"/>
              </w:rPr>
              <w:t>резервуарами,</w:t>
            </w:r>
            <w:r w:rsidRPr="000B36F2">
              <w:rPr>
                <w:rFonts w:ascii="Times New Roman" w:hAnsi="Times New Roman"/>
                <w:sz w:val="20"/>
                <w:szCs w:val="20"/>
                <w:lang w:val="ru-RU"/>
              </w:rPr>
              <w:t xml:space="preserve"> </w:t>
            </w:r>
            <w:r w:rsidRPr="000B36F2">
              <w:rPr>
                <w:rFonts w:ascii="Times New Roman" w:hAnsi="Times New Roman"/>
                <w:spacing w:val="-1"/>
                <w:sz w:val="20"/>
                <w:szCs w:val="20"/>
                <w:lang w:val="ru-RU"/>
              </w:rPr>
              <w:t>метров</w:t>
            </w:r>
          </w:p>
        </w:tc>
        <w:tc>
          <w:tcPr>
            <w:tcW w:w="4093" w:type="dxa"/>
            <w:gridSpan w:val="2"/>
            <w:tcBorders>
              <w:top w:val="single" w:sz="4" w:space="0" w:color="000000"/>
              <w:left w:val="single" w:sz="4" w:space="0" w:color="000000"/>
              <w:bottom w:val="single" w:sz="4" w:space="0" w:color="000000"/>
              <w:right w:val="single" w:sz="4" w:space="0" w:color="000000"/>
            </w:tcBorders>
            <w:vAlign w:val="center"/>
          </w:tcPr>
          <w:p w14:paraId="1AF2482B" w14:textId="77777777" w:rsidR="00275A11" w:rsidRPr="000B36F2" w:rsidRDefault="00275A11" w:rsidP="000B36F2">
            <w:pPr>
              <w:pStyle w:val="TableParagraph"/>
              <w:kinsoku w:val="0"/>
              <w:overflowPunct w:val="0"/>
              <w:jc w:val="center"/>
              <w:rPr>
                <w:rFonts w:ascii="Times New Roman" w:hAnsi="Times New Roman"/>
                <w:sz w:val="20"/>
                <w:szCs w:val="20"/>
                <w:lang w:val="ru-RU"/>
              </w:rPr>
            </w:pPr>
            <w:r w:rsidRPr="000B36F2">
              <w:rPr>
                <w:rFonts w:ascii="Times New Roman" w:hAnsi="Times New Roman"/>
                <w:spacing w:val="-1"/>
                <w:sz w:val="20"/>
                <w:szCs w:val="20"/>
                <w:lang w:val="ru-RU"/>
              </w:rPr>
              <w:t>Противопожарные</w:t>
            </w:r>
            <w:r w:rsidRPr="000B36F2">
              <w:rPr>
                <w:rFonts w:ascii="Times New Roman" w:hAnsi="Times New Roman"/>
                <w:spacing w:val="-2"/>
                <w:sz w:val="20"/>
                <w:szCs w:val="20"/>
                <w:lang w:val="ru-RU"/>
              </w:rPr>
              <w:t xml:space="preserve"> </w:t>
            </w:r>
            <w:r w:rsidRPr="000B36F2">
              <w:rPr>
                <w:rFonts w:ascii="Times New Roman" w:hAnsi="Times New Roman"/>
                <w:spacing w:val="-1"/>
                <w:sz w:val="20"/>
                <w:szCs w:val="20"/>
                <w:lang w:val="ru-RU"/>
              </w:rPr>
              <w:t>расстояния</w:t>
            </w:r>
            <w:r w:rsidRPr="000B36F2">
              <w:rPr>
                <w:rFonts w:ascii="Times New Roman" w:hAnsi="Times New Roman"/>
                <w:sz w:val="20"/>
                <w:szCs w:val="20"/>
                <w:lang w:val="ru-RU"/>
              </w:rPr>
              <w:t xml:space="preserve"> </w:t>
            </w:r>
            <w:r w:rsidRPr="000B36F2">
              <w:rPr>
                <w:rFonts w:ascii="Times New Roman" w:hAnsi="Times New Roman"/>
                <w:spacing w:val="-2"/>
                <w:sz w:val="20"/>
                <w:szCs w:val="20"/>
                <w:lang w:val="ru-RU"/>
              </w:rPr>
              <w:t>от</w:t>
            </w:r>
            <w:r w:rsidRPr="000B36F2">
              <w:rPr>
                <w:rFonts w:ascii="Times New Roman" w:hAnsi="Times New Roman"/>
                <w:sz w:val="20"/>
                <w:szCs w:val="20"/>
                <w:lang w:val="ru-RU"/>
              </w:rPr>
              <w:t xml:space="preserve"> </w:t>
            </w:r>
            <w:r w:rsidRPr="000B36F2">
              <w:rPr>
                <w:rFonts w:ascii="Times New Roman" w:hAnsi="Times New Roman"/>
                <w:spacing w:val="-1"/>
                <w:sz w:val="20"/>
                <w:szCs w:val="20"/>
                <w:lang w:val="ru-RU"/>
              </w:rPr>
              <w:t>автозаправочных</w:t>
            </w:r>
            <w:r w:rsidRPr="000B36F2">
              <w:rPr>
                <w:rFonts w:ascii="Times New Roman" w:hAnsi="Times New Roman"/>
                <w:spacing w:val="1"/>
                <w:sz w:val="20"/>
                <w:szCs w:val="20"/>
                <w:lang w:val="ru-RU"/>
              </w:rPr>
              <w:t xml:space="preserve"> </w:t>
            </w:r>
            <w:r w:rsidRPr="000B36F2">
              <w:rPr>
                <w:rFonts w:ascii="Times New Roman" w:hAnsi="Times New Roman"/>
                <w:spacing w:val="-1"/>
                <w:sz w:val="20"/>
                <w:szCs w:val="20"/>
                <w:lang w:val="ru-RU"/>
              </w:rPr>
              <w:t>станций</w:t>
            </w:r>
            <w:r w:rsidRPr="000B36F2">
              <w:rPr>
                <w:rFonts w:ascii="Times New Roman" w:hAnsi="Times New Roman"/>
                <w:spacing w:val="-2"/>
                <w:sz w:val="20"/>
                <w:szCs w:val="20"/>
                <w:lang w:val="ru-RU"/>
              </w:rPr>
              <w:t xml:space="preserve"> </w:t>
            </w:r>
            <w:r w:rsidRPr="000B36F2">
              <w:rPr>
                <w:rFonts w:ascii="Times New Roman" w:hAnsi="Times New Roman"/>
                <w:sz w:val="20"/>
                <w:szCs w:val="20"/>
                <w:lang w:val="ru-RU"/>
              </w:rPr>
              <w:t>с</w:t>
            </w:r>
            <w:r w:rsidRPr="000B36F2">
              <w:rPr>
                <w:rFonts w:ascii="Times New Roman" w:hAnsi="Times New Roman"/>
                <w:spacing w:val="-1"/>
                <w:sz w:val="20"/>
                <w:szCs w:val="20"/>
                <w:lang w:val="ru-RU"/>
              </w:rPr>
              <w:t xml:space="preserve"> наземными</w:t>
            </w:r>
            <w:r w:rsidRPr="000B36F2">
              <w:rPr>
                <w:rFonts w:ascii="Times New Roman" w:hAnsi="Times New Roman"/>
                <w:spacing w:val="33"/>
                <w:sz w:val="20"/>
                <w:szCs w:val="20"/>
                <w:lang w:val="ru-RU"/>
              </w:rPr>
              <w:t xml:space="preserve"> </w:t>
            </w:r>
            <w:r w:rsidRPr="000B36F2">
              <w:rPr>
                <w:rFonts w:ascii="Times New Roman" w:hAnsi="Times New Roman"/>
                <w:spacing w:val="-1"/>
                <w:sz w:val="20"/>
                <w:szCs w:val="20"/>
                <w:lang w:val="ru-RU"/>
              </w:rPr>
              <w:t>резервуарами,</w:t>
            </w:r>
            <w:r w:rsidRPr="000B36F2">
              <w:rPr>
                <w:rFonts w:ascii="Times New Roman" w:hAnsi="Times New Roman"/>
                <w:sz w:val="20"/>
                <w:szCs w:val="20"/>
                <w:lang w:val="ru-RU"/>
              </w:rPr>
              <w:t xml:space="preserve"> </w:t>
            </w:r>
            <w:r w:rsidRPr="000B36F2">
              <w:rPr>
                <w:rFonts w:ascii="Times New Roman" w:hAnsi="Times New Roman"/>
                <w:spacing w:val="-1"/>
                <w:sz w:val="20"/>
                <w:szCs w:val="20"/>
                <w:lang w:val="ru-RU"/>
              </w:rPr>
              <w:t>метров</w:t>
            </w:r>
          </w:p>
        </w:tc>
      </w:tr>
      <w:tr w:rsidR="00275A11" w:rsidRPr="000B36F2" w14:paraId="4FE1A599" w14:textId="77777777" w:rsidTr="000B36F2">
        <w:trPr>
          <w:trHeight w:hRule="exact" w:val="926"/>
          <w:tblHeader/>
          <w:jc w:val="center"/>
        </w:trPr>
        <w:tc>
          <w:tcPr>
            <w:tcW w:w="3517" w:type="dxa"/>
            <w:vMerge/>
            <w:tcBorders>
              <w:top w:val="single" w:sz="4" w:space="0" w:color="000000"/>
              <w:left w:val="single" w:sz="4" w:space="0" w:color="000000"/>
              <w:bottom w:val="single" w:sz="4" w:space="0" w:color="000000"/>
              <w:right w:val="single" w:sz="4" w:space="0" w:color="000000"/>
            </w:tcBorders>
            <w:vAlign w:val="center"/>
          </w:tcPr>
          <w:p w14:paraId="07DA0A46" w14:textId="77777777" w:rsidR="00275A11" w:rsidRPr="000B36F2" w:rsidRDefault="00275A11" w:rsidP="000B36F2">
            <w:pPr>
              <w:pStyle w:val="TableParagraph"/>
              <w:kinsoku w:val="0"/>
              <w:overflowPunct w:val="0"/>
              <w:jc w:val="center"/>
              <w:rPr>
                <w:rFonts w:ascii="Times New Roman" w:hAnsi="Times New Roman"/>
                <w:sz w:val="20"/>
                <w:szCs w:val="20"/>
                <w:lang w:val="ru-RU"/>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14:paraId="52C8E2F0" w14:textId="77777777" w:rsidR="00275A11" w:rsidRPr="000B36F2" w:rsidRDefault="00275A11" w:rsidP="000B36F2">
            <w:pPr>
              <w:pStyle w:val="TableParagraph"/>
              <w:kinsoku w:val="0"/>
              <w:overflowPunct w:val="0"/>
              <w:jc w:val="center"/>
              <w:rPr>
                <w:rFonts w:ascii="Times New Roman" w:hAnsi="Times New Roman"/>
                <w:sz w:val="20"/>
                <w:szCs w:val="20"/>
                <w:lang w:val="ru-RU"/>
              </w:rPr>
            </w:pPr>
          </w:p>
        </w:tc>
        <w:tc>
          <w:tcPr>
            <w:tcW w:w="2041" w:type="dxa"/>
            <w:tcBorders>
              <w:top w:val="single" w:sz="4" w:space="0" w:color="000000"/>
              <w:left w:val="single" w:sz="4" w:space="0" w:color="000000"/>
              <w:bottom w:val="single" w:sz="4" w:space="0" w:color="000000"/>
              <w:right w:val="single" w:sz="4" w:space="0" w:color="000000"/>
            </w:tcBorders>
            <w:vAlign w:val="center"/>
          </w:tcPr>
          <w:p w14:paraId="7FB70446" w14:textId="10C0D516" w:rsidR="00275A11" w:rsidRPr="000B36F2" w:rsidRDefault="000B36F2" w:rsidP="000B36F2">
            <w:pPr>
              <w:pStyle w:val="TableParagraph"/>
              <w:kinsoku w:val="0"/>
              <w:overflowPunct w:val="0"/>
              <w:jc w:val="center"/>
              <w:rPr>
                <w:rFonts w:ascii="Times New Roman" w:hAnsi="Times New Roman"/>
                <w:sz w:val="20"/>
                <w:szCs w:val="20"/>
                <w:lang w:val="ru-RU"/>
              </w:rPr>
            </w:pPr>
            <w:r w:rsidRPr="000B36F2">
              <w:rPr>
                <w:rFonts w:ascii="Times New Roman" w:hAnsi="Times New Roman"/>
                <w:spacing w:val="-1"/>
                <w:sz w:val="20"/>
                <w:szCs w:val="20"/>
                <w:lang w:val="ru-RU"/>
              </w:rPr>
              <w:t>Общей</w:t>
            </w:r>
            <w:r w:rsidR="00275A11" w:rsidRPr="000B36F2">
              <w:rPr>
                <w:rFonts w:ascii="Times New Roman" w:hAnsi="Times New Roman"/>
                <w:sz w:val="20"/>
                <w:szCs w:val="20"/>
                <w:lang w:val="ru-RU"/>
              </w:rPr>
              <w:t xml:space="preserve"> </w:t>
            </w:r>
            <w:r w:rsidR="00275A11" w:rsidRPr="000B36F2">
              <w:rPr>
                <w:rFonts w:ascii="Times New Roman" w:hAnsi="Times New Roman"/>
                <w:spacing w:val="-1"/>
                <w:sz w:val="20"/>
                <w:szCs w:val="20"/>
                <w:lang w:val="ru-RU"/>
              </w:rPr>
              <w:t>вместимостью</w:t>
            </w:r>
            <w:r w:rsidR="00275A11" w:rsidRPr="000B36F2">
              <w:rPr>
                <w:rFonts w:ascii="Times New Roman" w:hAnsi="Times New Roman"/>
                <w:sz w:val="20"/>
                <w:szCs w:val="20"/>
                <w:lang w:val="ru-RU"/>
              </w:rPr>
              <w:t xml:space="preserve"> более</w:t>
            </w:r>
            <w:r w:rsidR="00275A11" w:rsidRPr="000B36F2">
              <w:rPr>
                <w:rFonts w:ascii="Times New Roman" w:hAnsi="Times New Roman"/>
                <w:spacing w:val="-2"/>
                <w:sz w:val="20"/>
                <w:szCs w:val="20"/>
                <w:lang w:val="ru-RU"/>
              </w:rPr>
              <w:t xml:space="preserve"> </w:t>
            </w:r>
            <w:r w:rsidR="00275A11" w:rsidRPr="000B36F2">
              <w:rPr>
                <w:rFonts w:ascii="Times New Roman" w:hAnsi="Times New Roman"/>
                <w:sz w:val="20"/>
                <w:szCs w:val="20"/>
                <w:lang w:val="ru-RU"/>
              </w:rPr>
              <w:t xml:space="preserve">20 </w:t>
            </w:r>
            <w:r w:rsidR="00275A11" w:rsidRPr="000B36F2">
              <w:rPr>
                <w:rFonts w:ascii="Times New Roman" w:hAnsi="Times New Roman"/>
                <w:spacing w:val="-2"/>
                <w:sz w:val="20"/>
                <w:szCs w:val="20"/>
                <w:lang w:val="ru-RU"/>
              </w:rPr>
              <w:t>ку</w:t>
            </w:r>
            <w:r w:rsidR="00275A11" w:rsidRPr="000B36F2">
              <w:rPr>
                <w:rFonts w:ascii="Times New Roman" w:hAnsi="Times New Roman"/>
                <w:spacing w:val="-1"/>
                <w:sz w:val="20"/>
                <w:szCs w:val="20"/>
                <w:lang w:val="ru-RU"/>
              </w:rPr>
              <w:t>бических</w:t>
            </w:r>
            <w:r w:rsidR="00275A11" w:rsidRPr="000B36F2">
              <w:rPr>
                <w:rFonts w:ascii="Times New Roman" w:hAnsi="Times New Roman"/>
                <w:spacing w:val="2"/>
                <w:sz w:val="20"/>
                <w:szCs w:val="20"/>
                <w:lang w:val="ru-RU"/>
              </w:rPr>
              <w:t xml:space="preserve"> </w:t>
            </w:r>
            <w:r w:rsidR="00275A11" w:rsidRPr="000B36F2">
              <w:rPr>
                <w:rFonts w:ascii="Times New Roman" w:hAnsi="Times New Roman"/>
                <w:spacing w:val="-1"/>
                <w:sz w:val="20"/>
                <w:szCs w:val="20"/>
                <w:lang w:val="ru-RU"/>
              </w:rPr>
              <w:t>метров</w:t>
            </w:r>
          </w:p>
        </w:tc>
        <w:tc>
          <w:tcPr>
            <w:tcW w:w="2052" w:type="dxa"/>
            <w:tcBorders>
              <w:top w:val="single" w:sz="4" w:space="0" w:color="000000"/>
              <w:left w:val="single" w:sz="4" w:space="0" w:color="000000"/>
              <w:bottom w:val="single" w:sz="4" w:space="0" w:color="000000"/>
              <w:right w:val="single" w:sz="4" w:space="0" w:color="000000"/>
            </w:tcBorders>
            <w:vAlign w:val="center"/>
          </w:tcPr>
          <w:p w14:paraId="2B2BF1A2" w14:textId="5E6FA7B5" w:rsidR="00275A11" w:rsidRPr="000B36F2" w:rsidRDefault="000B36F2" w:rsidP="000B36F2">
            <w:pPr>
              <w:pStyle w:val="TableParagraph"/>
              <w:kinsoku w:val="0"/>
              <w:overflowPunct w:val="0"/>
              <w:jc w:val="center"/>
              <w:rPr>
                <w:rFonts w:ascii="Times New Roman" w:hAnsi="Times New Roman"/>
                <w:sz w:val="20"/>
                <w:szCs w:val="20"/>
                <w:lang w:val="ru-RU"/>
              </w:rPr>
            </w:pPr>
            <w:r w:rsidRPr="000B36F2">
              <w:rPr>
                <w:rFonts w:ascii="Times New Roman" w:hAnsi="Times New Roman"/>
                <w:spacing w:val="-1"/>
                <w:sz w:val="20"/>
                <w:szCs w:val="20"/>
                <w:lang w:val="ru-RU"/>
              </w:rPr>
              <w:t>Общей</w:t>
            </w:r>
            <w:r w:rsidR="00275A11" w:rsidRPr="000B36F2">
              <w:rPr>
                <w:rFonts w:ascii="Times New Roman" w:hAnsi="Times New Roman"/>
                <w:sz w:val="20"/>
                <w:szCs w:val="20"/>
                <w:lang w:val="ru-RU"/>
              </w:rPr>
              <w:t xml:space="preserve"> </w:t>
            </w:r>
            <w:r w:rsidR="00275A11" w:rsidRPr="000B36F2">
              <w:rPr>
                <w:rFonts w:ascii="Times New Roman" w:hAnsi="Times New Roman"/>
                <w:spacing w:val="-1"/>
                <w:sz w:val="20"/>
                <w:szCs w:val="20"/>
                <w:lang w:val="ru-RU"/>
              </w:rPr>
              <w:t>вместимостью</w:t>
            </w:r>
            <w:r w:rsidR="00275A11" w:rsidRPr="000B36F2">
              <w:rPr>
                <w:rFonts w:ascii="Times New Roman" w:hAnsi="Times New Roman"/>
                <w:sz w:val="20"/>
                <w:szCs w:val="20"/>
                <w:lang w:val="ru-RU"/>
              </w:rPr>
              <w:t xml:space="preserve"> не</w:t>
            </w:r>
            <w:r w:rsidR="00275A11" w:rsidRPr="000B36F2">
              <w:rPr>
                <w:rFonts w:ascii="Times New Roman" w:hAnsi="Times New Roman"/>
                <w:spacing w:val="-1"/>
                <w:sz w:val="20"/>
                <w:szCs w:val="20"/>
                <w:lang w:val="ru-RU"/>
              </w:rPr>
              <w:t xml:space="preserve"> </w:t>
            </w:r>
            <w:r w:rsidR="00275A11" w:rsidRPr="000B36F2">
              <w:rPr>
                <w:rFonts w:ascii="Times New Roman" w:hAnsi="Times New Roman"/>
                <w:sz w:val="20"/>
                <w:szCs w:val="20"/>
                <w:lang w:val="ru-RU"/>
              </w:rPr>
              <w:t>более</w:t>
            </w:r>
            <w:r w:rsidR="00275A11" w:rsidRPr="000B36F2">
              <w:rPr>
                <w:rFonts w:ascii="Times New Roman" w:hAnsi="Times New Roman"/>
                <w:spacing w:val="-2"/>
                <w:sz w:val="20"/>
                <w:szCs w:val="20"/>
                <w:lang w:val="ru-RU"/>
              </w:rPr>
              <w:t xml:space="preserve"> </w:t>
            </w:r>
            <w:r w:rsidR="00275A11" w:rsidRPr="000B36F2">
              <w:rPr>
                <w:rFonts w:ascii="Times New Roman" w:hAnsi="Times New Roman"/>
                <w:sz w:val="20"/>
                <w:szCs w:val="20"/>
                <w:lang w:val="ru-RU"/>
              </w:rPr>
              <w:t>20</w:t>
            </w:r>
            <w:r w:rsidR="00275A11" w:rsidRPr="000B36F2">
              <w:rPr>
                <w:rFonts w:ascii="Times New Roman" w:hAnsi="Times New Roman"/>
                <w:spacing w:val="23"/>
                <w:sz w:val="20"/>
                <w:szCs w:val="20"/>
                <w:lang w:val="ru-RU"/>
              </w:rPr>
              <w:t xml:space="preserve"> </w:t>
            </w:r>
            <w:r w:rsidR="00275A11" w:rsidRPr="000B36F2">
              <w:rPr>
                <w:rFonts w:ascii="Times New Roman" w:hAnsi="Times New Roman"/>
                <w:spacing w:val="-1"/>
                <w:sz w:val="20"/>
                <w:szCs w:val="20"/>
                <w:lang w:val="ru-RU"/>
              </w:rPr>
              <w:t>кубических</w:t>
            </w:r>
            <w:r w:rsidR="00275A11" w:rsidRPr="000B36F2">
              <w:rPr>
                <w:rFonts w:ascii="Times New Roman" w:hAnsi="Times New Roman"/>
                <w:spacing w:val="2"/>
                <w:sz w:val="20"/>
                <w:szCs w:val="20"/>
                <w:lang w:val="ru-RU"/>
              </w:rPr>
              <w:t xml:space="preserve"> </w:t>
            </w:r>
            <w:r w:rsidR="00275A11" w:rsidRPr="000B36F2">
              <w:rPr>
                <w:rFonts w:ascii="Times New Roman" w:hAnsi="Times New Roman"/>
                <w:spacing w:val="-1"/>
                <w:sz w:val="20"/>
                <w:szCs w:val="20"/>
                <w:lang w:val="ru-RU"/>
              </w:rPr>
              <w:t>мет</w:t>
            </w:r>
            <w:r w:rsidR="00275A11" w:rsidRPr="000B36F2">
              <w:rPr>
                <w:rFonts w:ascii="Times New Roman" w:hAnsi="Times New Roman"/>
                <w:sz w:val="20"/>
                <w:szCs w:val="20"/>
                <w:lang w:val="ru-RU"/>
              </w:rPr>
              <w:t>ров</w:t>
            </w:r>
          </w:p>
        </w:tc>
      </w:tr>
      <w:tr w:rsidR="00275A11" w:rsidRPr="000B36F2" w14:paraId="010183FA" w14:textId="77777777" w:rsidTr="000B36F2">
        <w:trPr>
          <w:trHeight w:hRule="exact" w:val="1124"/>
          <w:jc w:val="center"/>
        </w:trPr>
        <w:tc>
          <w:tcPr>
            <w:tcW w:w="3517" w:type="dxa"/>
            <w:tcBorders>
              <w:top w:val="single" w:sz="4" w:space="0" w:color="000000"/>
              <w:left w:val="single" w:sz="4" w:space="0" w:color="000000"/>
              <w:bottom w:val="single" w:sz="4" w:space="0" w:color="000000"/>
              <w:right w:val="single" w:sz="4" w:space="0" w:color="000000"/>
            </w:tcBorders>
            <w:vAlign w:val="center"/>
          </w:tcPr>
          <w:p w14:paraId="1E9ABEF1" w14:textId="1EB9F57F" w:rsidR="00275A11" w:rsidRPr="000B36F2" w:rsidRDefault="00275A11" w:rsidP="000B36F2">
            <w:pPr>
              <w:pStyle w:val="TableParagraph"/>
              <w:kinsoku w:val="0"/>
              <w:overflowPunct w:val="0"/>
              <w:jc w:val="center"/>
              <w:rPr>
                <w:rFonts w:ascii="Times New Roman" w:hAnsi="Times New Roman"/>
                <w:sz w:val="20"/>
                <w:szCs w:val="20"/>
                <w:lang w:val="ru-RU"/>
              </w:rPr>
            </w:pPr>
            <w:r w:rsidRPr="000B36F2">
              <w:rPr>
                <w:rFonts w:ascii="Times New Roman" w:hAnsi="Times New Roman"/>
                <w:spacing w:val="-1"/>
                <w:sz w:val="20"/>
                <w:szCs w:val="20"/>
                <w:lang w:val="ru-RU"/>
              </w:rPr>
              <w:t>Производственные,</w:t>
            </w:r>
            <w:r w:rsidRPr="000B36F2">
              <w:rPr>
                <w:rFonts w:ascii="Times New Roman" w:hAnsi="Times New Roman"/>
                <w:sz w:val="20"/>
                <w:szCs w:val="20"/>
                <w:lang w:val="ru-RU"/>
              </w:rPr>
              <w:t xml:space="preserve"> </w:t>
            </w:r>
            <w:r w:rsidRPr="000B36F2">
              <w:rPr>
                <w:rFonts w:ascii="Times New Roman" w:hAnsi="Times New Roman"/>
                <w:spacing w:val="-1"/>
                <w:sz w:val="20"/>
                <w:szCs w:val="20"/>
                <w:lang w:val="ru-RU"/>
              </w:rPr>
              <w:t xml:space="preserve">складские </w:t>
            </w:r>
            <w:r w:rsidRPr="000B36F2">
              <w:rPr>
                <w:rFonts w:ascii="Times New Roman" w:hAnsi="Times New Roman"/>
                <w:sz w:val="20"/>
                <w:szCs w:val="20"/>
                <w:lang w:val="ru-RU"/>
              </w:rPr>
              <w:t>и</w:t>
            </w:r>
            <w:r w:rsidRPr="000B36F2">
              <w:rPr>
                <w:rFonts w:ascii="Times New Roman" w:hAnsi="Times New Roman"/>
                <w:spacing w:val="35"/>
                <w:sz w:val="20"/>
                <w:szCs w:val="20"/>
                <w:lang w:val="ru-RU"/>
              </w:rPr>
              <w:t xml:space="preserve"> </w:t>
            </w:r>
            <w:r w:rsidR="000B36F2">
              <w:rPr>
                <w:rFonts w:ascii="Times New Roman" w:hAnsi="Times New Roman"/>
                <w:spacing w:val="-1"/>
                <w:sz w:val="20"/>
                <w:szCs w:val="20"/>
                <w:lang w:val="ru-RU"/>
              </w:rPr>
              <w:t>административно-бытовые зда</w:t>
            </w:r>
            <w:r w:rsidRPr="000B36F2">
              <w:rPr>
                <w:rFonts w:ascii="Times New Roman" w:hAnsi="Times New Roman"/>
                <w:sz w:val="20"/>
                <w:szCs w:val="20"/>
                <w:lang w:val="ru-RU"/>
              </w:rPr>
              <w:t xml:space="preserve">ния, </w:t>
            </w:r>
            <w:r w:rsidRPr="000B36F2">
              <w:rPr>
                <w:rFonts w:ascii="Times New Roman" w:hAnsi="Times New Roman"/>
                <w:spacing w:val="-1"/>
                <w:sz w:val="20"/>
                <w:szCs w:val="20"/>
                <w:lang w:val="ru-RU"/>
              </w:rPr>
              <w:t>сооружения</w:t>
            </w:r>
            <w:r w:rsidRPr="000B36F2">
              <w:rPr>
                <w:rFonts w:ascii="Times New Roman" w:hAnsi="Times New Roman"/>
                <w:sz w:val="20"/>
                <w:szCs w:val="20"/>
                <w:lang w:val="ru-RU"/>
              </w:rPr>
              <w:t xml:space="preserve"> и </w:t>
            </w:r>
            <w:r w:rsidRPr="000B36F2">
              <w:rPr>
                <w:rFonts w:ascii="Times New Roman" w:hAnsi="Times New Roman"/>
                <w:spacing w:val="-1"/>
                <w:sz w:val="20"/>
                <w:szCs w:val="20"/>
                <w:lang w:val="ru-RU"/>
              </w:rPr>
              <w:t>строения</w:t>
            </w:r>
            <w:r w:rsidRPr="000B36F2">
              <w:rPr>
                <w:rFonts w:ascii="Times New Roman" w:hAnsi="Times New Roman"/>
                <w:spacing w:val="21"/>
                <w:sz w:val="20"/>
                <w:szCs w:val="20"/>
                <w:lang w:val="ru-RU"/>
              </w:rPr>
              <w:t xml:space="preserve"> </w:t>
            </w:r>
            <w:r w:rsidRPr="000B36F2">
              <w:rPr>
                <w:rFonts w:ascii="Times New Roman" w:hAnsi="Times New Roman"/>
                <w:spacing w:val="-1"/>
                <w:sz w:val="20"/>
                <w:szCs w:val="20"/>
                <w:lang w:val="ru-RU"/>
              </w:rPr>
              <w:t>промышленных</w:t>
            </w:r>
            <w:r w:rsidRPr="000B36F2">
              <w:rPr>
                <w:rFonts w:ascii="Times New Roman" w:hAnsi="Times New Roman"/>
                <w:spacing w:val="1"/>
                <w:sz w:val="20"/>
                <w:szCs w:val="20"/>
                <w:lang w:val="ru-RU"/>
              </w:rPr>
              <w:t xml:space="preserve"> </w:t>
            </w:r>
            <w:r w:rsidRPr="000B36F2">
              <w:rPr>
                <w:rFonts w:ascii="Times New Roman" w:hAnsi="Times New Roman"/>
                <w:spacing w:val="-1"/>
                <w:sz w:val="20"/>
                <w:szCs w:val="20"/>
                <w:lang w:val="ru-RU"/>
              </w:rPr>
              <w:t>организаций</w:t>
            </w:r>
          </w:p>
        </w:tc>
        <w:tc>
          <w:tcPr>
            <w:tcW w:w="2040" w:type="dxa"/>
            <w:tcBorders>
              <w:top w:val="single" w:sz="4" w:space="0" w:color="000000"/>
              <w:left w:val="single" w:sz="4" w:space="0" w:color="000000"/>
              <w:bottom w:val="single" w:sz="4" w:space="0" w:color="000000"/>
              <w:right w:val="single" w:sz="4" w:space="0" w:color="000000"/>
            </w:tcBorders>
            <w:vAlign w:val="center"/>
          </w:tcPr>
          <w:p w14:paraId="319BEDA8" w14:textId="77777777" w:rsidR="00275A11" w:rsidRPr="000B36F2" w:rsidRDefault="00275A11" w:rsidP="000B36F2">
            <w:pPr>
              <w:pStyle w:val="TableParagraph"/>
              <w:kinsoku w:val="0"/>
              <w:overflowPunct w:val="0"/>
              <w:jc w:val="center"/>
              <w:rPr>
                <w:rFonts w:ascii="Times New Roman" w:hAnsi="Times New Roman"/>
                <w:sz w:val="20"/>
                <w:szCs w:val="20"/>
              </w:rPr>
            </w:pPr>
            <w:r w:rsidRPr="000B36F2">
              <w:rPr>
                <w:rFonts w:ascii="Times New Roman" w:hAnsi="Times New Roman"/>
                <w:sz w:val="20"/>
                <w:szCs w:val="20"/>
              </w:rPr>
              <w:t>15</w:t>
            </w:r>
          </w:p>
        </w:tc>
        <w:tc>
          <w:tcPr>
            <w:tcW w:w="2041" w:type="dxa"/>
            <w:tcBorders>
              <w:top w:val="single" w:sz="4" w:space="0" w:color="000000"/>
              <w:left w:val="single" w:sz="4" w:space="0" w:color="000000"/>
              <w:bottom w:val="single" w:sz="4" w:space="0" w:color="000000"/>
              <w:right w:val="single" w:sz="4" w:space="0" w:color="000000"/>
            </w:tcBorders>
            <w:vAlign w:val="center"/>
          </w:tcPr>
          <w:p w14:paraId="45F91229" w14:textId="77777777" w:rsidR="00275A11" w:rsidRPr="000B36F2" w:rsidRDefault="00275A11" w:rsidP="000B36F2">
            <w:pPr>
              <w:pStyle w:val="TableParagraph"/>
              <w:kinsoku w:val="0"/>
              <w:overflowPunct w:val="0"/>
              <w:jc w:val="center"/>
              <w:rPr>
                <w:rFonts w:ascii="Times New Roman" w:hAnsi="Times New Roman"/>
                <w:sz w:val="20"/>
                <w:szCs w:val="20"/>
              </w:rPr>
            </w:pPr>
            <w:r w:rsidRPr="000B36F2">
              <w:rPr>
                <w:rFonts w:ascii="Times New Roman" w:hAnsi="Times New Roman"/>
                <w:sz w:val="20"/>
                <w:szCs w:val="20"/>
              </w:rPr>
              <w:t>25</w:t>
            </w:r>
          </w:p>
        </w:tc>
        <w:tc>
          <w:tcPr>
            <w:tcW w:w="2052" w:type="dxa"/>
            <w:tcBorders>
              <w:top w:val="single" w:sz="4" w:space="0" w:color="000000"/>
              <w:left w:val="single" w:sz="4" w:space="0" w:color="000000"/>
              <w:bottom w:val="single" w:sz="4" w:space="0" w:color="000000"/>
              <w:right w:val="single" w:sz="4" w:space="0" w:color="000000"/>
            </w:tcBorders>
            <w:vAlign w:val="center"/>
          </w:tcPr>
          <w:p w14:paraId="7F3A7759" w14:textId="77777777" w:rsidR="00275A11" w:rsidRPr="000B36F2" w:rsidRDefault="00275A11" w:rsidP="000B36F2">
            <w:pPr>
              <w:pStyle w:val="TableParagraph"/>
              <w:kinsoku w:val="0"/>
              <w:overflowPunct w:val="0"/>
              <w:jc w:val="center"/>
              <w:rPr>
                <w:rFonts w:ascii="Times New Roman" w:hAnsi="Times New Roman"/>
                <w:sz w:val="20"/>
                <w:szCs w:val="20"/>
              </w:rPr>
            </w:pPr>
            <w:r w:rsidRPr="000B36F2">
              <w:rPr>
                <w:rFonts w:ascii="Times New Roman" w:hAnsi="Times New Roman"/>
                <w:sz w:val="20"/>
                <w:szCs w:val="20"/>
              </w:rPr>
              <w:t>25</w:t>
            </w:r>
          </w:p>
        </w:tc>
      </w:tr>
      <w:tr w:rsidR="00275A11" w:rsidRPr="000B36F2" w14:paraId="22FB2BC4" w14:textId="77777777" w:rsidTr="000B36F2">
        <w:trPr>
          <w:trHeight w:hRule="exact" w:val="490"/>
          <w:jc w:val="center"/>
        </w:trPr>
        <w:tc>
          <w:tcPr>
            <w:tcW w:w="3517" w:type="dxa"/>
            <w:tcBorders>
              <w:top w:val="single" w:sz="4" w:space="0" w:color="000000"/>
              <w:left w:val="single" w:sz="4" w:space="0" w:color="000000"/>
              <w:bottom w:val="single" w:sz="4" w:space="0" w:color="000000"/>
              <w:right w:val="single" w:sz="4" w:space="0" w:color="000000"/>
            </w:tcBorders>
            <w:vAlign w:val="center"/>
          </w:tcPr>
          <w:p w14:paraId="3230BE00" w14:textId="77777777" w:rsidR="00275A11" w:rsidRPr="000B36F2" w:rsidRDefault="00275A11" w:rsidP="000B36F2">
            <w:pPr>
              <w:pStyle w:val="TableParagraph"/>
              <w:kinsoku w:val="0"/>
              <w:overflowPunct w:val="0"/>
              <w:jc w:val="center"/>
              <w:rPr>
                <w:rFonts w:ascii="Times New Roman" w:hAnsi="Times New Roman"/>
                <w:sz w:val="20"/>
                <w:szCs w:val="20"/>
              </w:rPr>
            </w:pPr>
            <w:r w:rsidRPr="000B36F2">
              <w:rPr>
                <w:rFonts w:ascii="Times New Roman" w:hAnsi="Times New Roman"/>
                <w:spacing w:val="-1"/>
                <w:sz w:val="20"/>
                <w:szCs w:val="20"/>
              </w:rPr>
              <w:t>Лесные</w:t>
            </w:r>
            <w:r w:rsidRPr="000B36F2">
              <w:rPr>
                <w:rFonts w:ascii="Times New Roman" w:hAnsi="Times New Roman"/>
                <w:spacing w:val="-2"/>
                <w:sz w:val="20"/>
                <w:szCs w:val="20"/>
              </w:rPr>
              <w:t xml:space="preserve"> </w:t>
            </w:r>
            <w:r w:rsidRPr="000B36F2">
              <w:rPr>
                <w:rFonts w:ascii="Times New Roman" w:hAnsi="Times New Roman"/>
                <w:spacing w:val="-1"/>
                <w:sz w:val="20"/>
                <w:szCs w:val="20"/>
              </w:rPr>
              <w:t>массивы</w:t>
            </w:r>
          </w:p>
        </w:tc>
        <w:tc>
          <w:tcPr>
            <w:tcW w:w="2040" w:type="dxa"/>
            <w:tcBorders>
              <w:top w:val="single" w:sz="4" w:space="0" w:color="000000"/>
              <w:left w:val="single" w:sz="4" w:space="0" w:color="000000"/>
              <w:bottom w:val="single" w:sz="4" w:space="0" w:color="000000"/>
              <w:right w:val="single" w:sz="4" w:space="0" w:color="000000"/>
            </w:tcBorders>
            <w:vAlign w:val="center"/>
          </w:tcPr>
          <w:p w14:paraId="12F5D7FA" w14:textId="77777777" w:rsidR="00275A11" w:rsidRPr="000B36F2" w:rsidRDefault="00275A11" w:rsidP="000B36F2">
            <w:pPr>
              <w:spacing w:after="0" w:line="240" w:lineRule="auto"/>
              <w:ind w:firstLine="0"/>
              <w:jc w:val="center"/>
              <w:rPr>
                <w:sz w:val="20"/>
                <w:szCs w:val="20"/>
              </w:rPr>
            </w:pPr>
          </w:p>
        </w:tc>
        <w:tc>
          <w:tcPr>
            <w:tcW w:w="2041" w:type="dxa"/>
            <w:tcBorders>
              <w:top w:val="single" w:sz="4" w:space="0" w:color="000000"/>
              <w:left w:val="single" w:sz="4" w:space="0" w:color="000000"/>
              <w:bottom w:val="single" w:sz="4" w:space="0" w:color="000000"/>
              <w:right w:val="single" w:sz="4" w:space="0" w:color="000000"/>
            </w:tcBorders>
            <w:vAlign w:val="center"/>
          </w:tcPr>
          <w:p w14:paraId="7C6B45DB" w14:textId="77777777" w:rsidR="00275A11" w:rsidRPr="000B36F2" w:rsidRDefault="00275A11" w:rsidP="000B36F2">
            <w:pPr>
              <w:spacing w:after="0" w:line="240" w:lineRule="auto"/>
              <w:ind w:firstLine="0"/>
              <w:jc w:val="center"/>
              <w:rPr>
                <w:sz w:val="20"/>
                <w:szCs w:val="20"/>
              </w:rPr>
            </w:pPr>
          </w:p>
        </w:tc>
        <w:tc>
          <w:tcPr>
            <w:tcW w:w="2052" w:type="dxa"/>
            <w:tcBorders>
              <w:top w:val="single" w:sz="4" w:space="0" w:color="000000"/>
              <w:left w:val="single" w:sz="4" w:space="0" w:color="000000"/>
              <w:bottom w:val="single" w:sz="4" w:space="0" w:color="000000"/>
              <w:right w:val="single" w:sz="4" w:space="0" w:color="000000"/>
            </w:tcBorders>
            <w:vAlign w:val="center"/>
          </w:tcPr>
          <w:p w14:paraId="3A63D550" w14:textId="77777777" w:rsidR="00275A11" w:rsidRPr="000B36F2" w:rsidRDefault="00275A11" w:rsidP="000B36F2">
            <w:pPr>
              <w:spacing w:after="0" w:line="240" w:lineRule="auto"/>
              <w:ind w:firstLine="0"/>
              <w:jc w:val="center"/>
              <w:rPr>
                <w:sz w:val="20"/>
                <w:szCs w:val="20"/>
              </w:rPr>
            </w:pPr>
          </w:p>
        </w:tc>
      </w:tr>
      <w:tr w:rsidR="00275A11" w:rsidRPr="000B36F2" w14:paraId="12480305" w14:textId="77777777" w:rsidTr="000B36F2">
        <w:trPr>
          <w:trHeight w:hRule="exact" w:val="490"/>
          <w:jc w:val="center"/>
        </w:trPr>
        <w:tc>
          <w:tcPr>
            <w:tcW w:w="3517" w:type="dxa"/>
            <w:tcBorders>
              <w:top w:val="single" w:sz="4" w:space="0" w:color="000000"/>
              <w:left w:val="single" w:sz="4" w:space="0" w:color="000000"/>
              <w:bottom w:val="single" w:sz="4" w:space="0" w:color="000000"/>
              <w:right w:val="single" w:sz="4" w:space="0" w:color="000000"/>
            </w:tcBorders>
            <w:vAlign w:val="center"/>
          </w:tcPr>
          <w:p w14:paraId="18CABF8B" w14:textId="77777777" w:rsidR="00275A11" w:rsidRPr="000B36F2" w:rsidRDefault="00275A11" w:rsidP="000B36F2">
            <w:pPr>
              <w:pStyle w:val="TableParagraph"/>
              <w:kinsoku w:val="0"/>
              <w:overflowPunct w:val="0"/>
              <w:jc w:val="center"/>
              <w:rPr>
                <w:rFonts w:ascii="Times New Roman" w:hAnsi="Times New Roman"/>
                <w:sz w:val="20"/>
                <w:szCs w:val="20"/>
              </w:rPr>
            </w:pPr>
            <w:r w:rsidRPr="000B36F2">
              <w:rPr>
                <w:rFonts w:ascii="Times New Roman" w:hAnsi="Times New Roman"/>
                <w:spacing w:val="-1"/>
                <w:sz w:val="20"/>
                <w:szCs w:val="20"/>
              </w:rPr>
              <w:t>хвойных</w:t>
            </w:r>
            <w:r w:rsidRPr="000B36F2">
              <w:rPr>
                <w:rFonts w:ascii="Times New Roman" w:hAnsi="Times New Roman"/>
                <w:spacing w:val="2"/>
                <w:sz w:val="20"/>
                <w:szCs w:val="20"/>
              </w:rPr>
              <w:t xml:space="preserve"> </w:t>
            </w:r>
            <w:r w:rsidRPr="000B36F2">
              <w:rPr>
                <w:rFonts w:ascii="Times New Roman" w:hAnsi="Times New Roman"/>
                <w:sz w:val="20"/>
                <w:szCs w:val="20"/>
              </w:rPr>
              <w:t xml:space="preserve">и </w:t>
            </w:r>
            <w:r w:rsidRPr="000B36F2">
              <w:rPr>
                <w:rFonts w:ascii="Times New Roman" w:hAnsi="Times New Roman"/>
                <w:spacing w:val="-1"/>
                <w:sz w:val="20"/>
                <w:szCs w:val="20"/>
              </w:rPr>
              <w:t xml:space="preserve">смешанных </w:t>
            </w:r>
            <w:r w:rsidRPr="000B36F2">
              <w:rPr>
                <w:rFonts w:ascii="Times New Roman" w:hAnsi="Times New Roman"/>
                <w:sz w:val="20"/>
                <w:szCs w:val="20"/>
              </w:rPr>
              <w:t>пород</w:t>
            </w:r>
          </w:p>
        </w:tc>
        <w:tc>
          <w:tcPr>
            <w:tcW w:w="2040" w:type="dxa"/>
            <w:tcBorders>
              <w:top w:val="single" w:sz="4" w:space="0" w:color="000000"/>
              <w:left w:val="single" w:sz="4" w:space="0" w:color="000000"/>
              <w:bottom w:val="single" w:sz="4" w:space="0" w:color="000000"/>
              <w:right w:val="single" w:sz="4" w:space="0" w:color="000000"/>
            </w:tcBorders>
            <w:vAlign w:val="center"/>
          </w:tcPr>
          <w:p w14:paraId="3522F9F5" w14:textId="77777777" w:rsidR="00275A11" w:rsidRPr="000B36F2" w:rsidRDefault="00275A11" w:rsidP="000B36F2">
            <w:pPr>
              <w:pStyle w:val="TableParagraph"/>
              <w:kinsoku w:val="0"/>
              <w:overflowPunct w:val="0"/>
              <w:jc w:val="center"/>
              <w:rPr>
                <w:rFonts w:ascii="Times New Roman" w:hAnsi="Times New Roman"/>
                <w:sz w:val="20"/>
                <w:szCs w:val="20"/>
              </w:rPr>
            </w:pPr>
            <w:r w:rsidRPr="000B36F2">
              <w:rPr>
                <w:rFonts w:ascii="Times New Roman" w:hAnsi="Times New Roman"/>
                <w:sz w:val="20"/>
                <w:szCs w:val="20"/>
              </w:rPr>
              <w:t>25</w:t>
            </w:r>
          </w:p>
        </w:tc>
        <w:tc>
          <w:tcPr>
            <w:tcW w:w="2041" w:type="dxa"/>
            <w:tcBorders>
              <w:top w:val="single" w:sz="4" w:space="0" w:color="000000"/>
              <w:left w:val="single" w:sz="4" w:space="0" w:color="000000"/>
              <w:bottom w:val="single" w:sz="4" w:space="0" w:color="000000"/>
              <w:right w:val="single" w:sz="4" w:space="0" w:color="000000"/>
            </w:tcBorders>
            <w:vAlign w:val="center"/>
          </w:tcPr>
          <w:p w14:paraId="19DC0A44" w14:textId="77777777" w:rsidR="00275A11" w:rsidRPr="000B36F2" w:rsidRDefault="00275A11" w:rsidP="000B36F2">
            <w:pPr>
              <w:pStyle w:val="TableParagraph"/>
              <w:kinsoku w:val="0"/>
              <w:overflowPunct w:val="0"/>
              <w:jc w:val="center"/>
              <w:rPr>
                <w:rFonts w:ascii="Times New Roman" w:hAnsi="Times New Roman"/>
                <w:sz w:val="20"/>
                <w:szCs w:val="20"/>
              </w:rPr>
            </w:pPr>
            <w:r w:rsidRPr="000B36F2">
              <w:rPr>
                <w:rFonts w:ascii="Times New Roman" w:hAnsi="Times New Roman"/>
                <w:sz w:val="20"/>
                <w:szCs w:val="20"/>
              </w:rPr>
              <w:t>40</w:t>
            </w:r>
          </w:p>
        </w:tc>
        <w:tc>
          <w:tcPr>
            <w:tcW w:w="2052" w:type="dxa"/>
            <w:tcBorders>
              <w:top w:val="single" w:sz="4" w:space="0" w:color="000000"/>
              <w:left w:val="single" w:sz="4" w:space="0" w:color="000000"/>
              <w:bottom w:val="single" w:sz="4" w:space="0" w:color="000000"/>
              <w:right w:val="single" w:sz="4" w:space="0" w:color="000000"/>
            </w:tcBorders>
            <w:vAlign w:val="center"/>
          </w:tcPr>
          <w:p w14:paraId="29829983" w14:textId="77777777" w:rsidR="00275A11" w:rsidRPr="000B36F2" w:rsidRDefault="00275A11" w:rsidP="000B36F2">
            <w:pPr>
              <w:pStyle w:val="TableParagraph"/>
              <w:kinsoku w:val="0"/>
              <w:overflowPunct w:val="0"/>
              <w:jc w:val="center"/>
              <w:rPr>
                <w:rFonts w:ascii="Times New Roman" w:hAnsi="Times New Roman"/>
                <w:sz w:val="20"/>
                <w:szCs w:val="20"/>
              </w:rPr>
            </w:pPr>
            <w:r w:rsidRPr="000B36F2">
              <w:rPr>
                <w:rFonts w:ascii="Times New Roman" w:hAnsi="Times New Roman"/>
                <w:sz w:val="20"/>
                <w:szCs w:val="20"/>
              </w:rPr>
              <w:t>30</w:t>
            </w:r>
          </w:p>
        </w:tc>
      </w:tr>
      <w:tr w:rsidR="00275A11" w:rsidRPr="000B36F2" w14:paraId="0BF3FE5F" w14:textId="77777777" w:rsidTr="000B36F2">
        <w:trPr>
          <w:trHeight w:hRule="exact" w:val="490"/>
          <w:jc w:val="center"/>
        </w:trPr>
        <w:tc>
          <w:tcPr>
            <w:tcW w:w="3517" w:type="dxa"/>
            <w:tcBorders>
              <w:top w:val="single" w:sz="4" w:space="0" w:color="000000"/>
              <w:left w:val="single" w:sz="4" w:space="0" w:color="000000"/>
              <w:bottom w:val="single" w:sz="4" w:space="0" w:color="000000"/>
              <w:right w:val="single" w:sz="4" w:space="0" w:color="000000"/>
            </w:tcBorders>
            <w:vAlign w:val="center"/>
          </w:tcPr>
          <w:p w14:paraId="6FA894C8" w14:textId="77777777" w:rsidR="00275A11" w:rsidRPr="000B36F2" w:rsidRDefault="00275A11" w:rsidP="000B36F2">
            <w:pPr>
              <w:pStyle w:val="TableParagraph"/>
              <w:kinsoku w:val="0"/>
              <w:overflowPunct w:val="0"/>
              <w:jc w:val="center"/>
              <w:rPr>
                <w:rFonts w:ascii="Times New Roman" w:hAnsi="Times New Roman"/>
                <w:sz w:val="20"/>
                <w:szCs w:val="20"/>
              </w:rPr>
            </w:pPr>
            <w:r w:rsidRPr="000B36F2">
              <w:rPr>
                <w:rFonts w:ascii="Times New Roman" w:hAnsi="Times New Roman"/>
                <w:spacing w:val="-1"/>
                <w:sz w:val="20"/>
                <w:szCs w:val="20"/>
              </w:rPr>
              <w:t>лиственных</w:t>
            </w:r>
            <w:r w:rsidRPr="000B36F2">
              <w:rPr>
                <w:rFonts w:ascii="Times New Roman" w:hAnsi="Times New Roman"/>
                <w:spacing w:val="2"/>
                <w:sz w:val="20"/>
                <w:szCs w:val="20"/>
              </w:rPr>
              <w:t xml:space="preserve"> </w:t>
            </w:r>
            <w:r w:rsidRPr="000B36F2">
              <w:rPr>
                <w:rFonts w:ascii="Times New Roman" w:hAnsi="Times New Roman"/>
                <w:sz w:val="20"/>
                <w:szCs w:val="20"/>
              </w:rPr>
              <w:t>пород</w:t>
            </w:r>
          </w:p>
        </w:tc>
        <w:tc>
          <w:tcPr>
            <w:tcW w:w="2040" w:type="dxa"/>
            <w:tcBorders>
              <w:top w:val="single" w:sz="4" w:space="0" w:color="000000"/>
              <w:left w:val="single" w:sz="4" w:space="0" w:color="000000"/>
              <w:bottom w:val="single" w:sz="4" w:space="0" w:color="000000"/>
              <w:right w:val="single" w:sz="4" w:space="0" w:color="000000"/>
            </w:tcBorders>
            <w:vAlign w:val="center"/>
          </w:tcPr>
          <w:p w14:paraId="31609ED0" w14:textId="77777777" w:rsidR="00275A11" w:rsidRPr="000B36F2" w:rsidRDefault="00275A11" w:rsidP="000B36F2">
            <w:pPr>
              <w:pStyle w:val="TableParagraph"/>
              <w:kinsoku w:val="0"/>
              <w:overflowPunct w:val="0"/>
              <w:jc w:val="center"/>
              <w:rPr>
                <w:rFonts w:ascii="Times New Roman" w:hAnsi="Times New Roman"/>
                <w:sz w:val="20"/>
                <w:szCs w:val="20"/>
              </w:rPr>
            </w:pPr>
            <w:r w:rsidRPr="000B36F2">
              <w:rPr>
                <w:rFonts w:ascii="Times New Roman" w:hAnsi="Times New Roman"/>
                <w:sz w:val="20"/>
                <w:szCs w:val="20"/>
              </w:rPr>
              <w:t>10</w:t>
            </w:r>
          </w:p>
        </w:tc>
        <w:tc>
          <w:tcPr>
            <w:tcW w:w="2041" w:type="dxa"/>
            <w:tcBorders>
              <w:top w:val="single" w:sz="4" w:space="0" w:color="000000"/>
              <w:left w:val="single" w:sz="4" w:space="0" w:color="000000"/>
              <w:bottom w:val="single" w:sz="4" w:space="0" w:color="000000"/>
              <w:right w:val="single" w:sz="4" w:space="0" w:color="000000"/>
            </w:tcBorders>
            <w:vAlign w:val="center"/>
          </w:tcPr>
          <w:p w14:paraId="62B9699A" w14:textId="77777777" w:rsidR="00275A11" w:rsidRPr="000B36F2" w:rsidRDefault="00275A11" w:rsidP="000B36F2">
            <w:pPr>
              <w:pStyle w:val="TableParagraph"/>
              <w:kinsoku w:val="0"/>
              <w:overflowPunct w:val="0"/>
              <w:jc w:val="center"/>
              <w:rPr>
                <w:rFonts w:ascii="Times New Roman" w:hAnsi="Times New Roman"/>
                <w:sz w:val="20"/>
                <w:szCs w:val="20"/>
              </w:rPr>
            </w:pPr>
            <w:r w:rsidRPr="000B36F2">
              <w:rPr>
                <w:rFonts w:ascii="Times New Roman" w:hAnsi="Times New Roman"/>
                <w:sz w:val="20"/>
                <w:szCs w:val="20"/>
              </w:rPr>
              <w:t>15</w:t>
            </w:r>
          </w:p>
        </w:tc>
        <w:tc>
          <w:tcPr>
            <w:tcW w:w="2052" w:type="dxa"/>
            <w:tcBorders>
              <w:top w:val="single" w:sz="4" w:space="0" w:color="000000"/>
              <w:left w:val="single" w:sz="4" w:space="0" w:color="000000"/>
              <w:bottom w:val="single" w:sz="4" w:space="0" w:color="000000"/>
              <w:right w:val="single" w:sz="4" w:space="0" w:color="000000"/>
            </w:tcBorders>
            <w:vAlign w:val="center"/>
          </w:tcPr>
          <w:p w14:paraId="7E152331" w14:textId="77777777" w:rsidR="00275A11" w:rsidRPr="000B36F2" w:rsidRDefault="00275A11" w:rsidP="000B36F2">
            <w:pPr>
              <w:pStyle w:val="TableParagraph"/>
              <w:kinsoku w:val="0"/>
              <w:overflowPunct w:val="0"/>
              <w:jc w:val="center"/>
              <w:rPr>
                <w:rFonts w:ascii="Times New Roman" w:hAnsi="Times New Roman"/>
                <w:sz w:val="20"/>
                <w:szCs w:val="20"/>
              </w:rPr>
            </w:pPr>
            <w:r w:rsidRPr="000B36F2">
              <w:rPr>
                <w:rFonts w:ascii="Times New Roman" w:hAnsi="Times New Roman"/>
                <w:sz w:val="20"/>
                <w:szCs w:val="20"/>
              </w:rPr>
              <w:t>12</w:t>
            </w:r>
          </w:p>
        </w:tc>
      </w:tr>
      <w:tr w:rsidR="00275A11" w:rsidRPr="000B36F2" w14:paraId="5AF646F0" w14:textId="77777777" w:rsidTr="000B36F2">
        <w:trPr>
          <w:trHeight w:hRule="exact" w:val="490"/>
          <w:jc w:val="center"/>
        </w:trPr>
        <w:tc>
          <w:tcPr>
            <w:tcW w:w="3517" w:type="dxa"/>
            <w:tcBorders>
              <w:top w:val="single" w:sz="4" w:space="0" w:color="000000"/>
              <w:left w:val="single" w:sz="4" w:space="0" w:color="000000"/>
              <w:bottom w:val="single" w:sz="4" w:space="0" w:color="000000"/>
              <w:right w:val="single" w:sz="4" w:space="0" w:color="000000"/>
            </w:tcBorders>
            <w:vAlign w:val="center"/>
          </w:tcPr>
          <w:p w14:paraId="2A7247D2" w14:textId="77777777" w:rsidR="00275A11" w:rsidRPr="000B36F2" w:rsidRDefault="00275A11" w:rsidP="000B36F2">
            <w:pPr>
              <w:pStyle w:val="TableParagraph"/>
              <w:kinsoku w:val="0"/>
              <w:overflowPunct w:val="0"/>
              <w:jc w:val="center"/>
              <w:rPr>
                <w:rFonts w:ascii="Times New Roman" w:hAnsi="Times New Roman"/>
                <w:sz w:val="20"/>
                <w:szCs w:val="20"/>
              </w:rPr>
            </w:pPr>
            <w:r w:rsidRPr="000B36F2">
              <w:rPr>
                <w:rFonts w:ascii="Times New Roman" w:hAnsi="Times New Roman"/>
                <w:sz w:val="20"/>
                <w:szCs w:val="20"/>
              </w:rPr>
              <w:t>Жилые</w:t>
            </w:r>
            <w:r w:rsidRPr="000B36F2">
              <w:rPr>
                <w:rFonts w:ascii="Times New Roman" w:hAnsi="Times New Roman"/>
                <w:spacing w:val="-2"/>
                <w:sz w:val="20"/>
                <w:szCs w:val="20"/>
              </w:rPr>
              <w:t xml:space="preserve"> </w:t>
            </w:r>
            <w:r w:rsidRPr="000B36F2">
              <w:rPr>
                <w:rFonts w:ascii="Times New Roman" w:hAnsi="Times New Roman"/>
                <w:sz w:val="20"/>
                <w:szCs w:val="20"/>
              </w:rPr>
              <w:t xml:space="preserve">и </w:t>
            </w:r>
            <w:r w:rsidRPr="000B36F2">
              <w:rPr>
                <w:rFonts w:ascii="Times New Roman" w:hAnsi="Times New Roman"/>
                <w:spacing w:val="-1"/>
                <w:sz w:val="20"/>
                <w:szCs w:val="20"/>
              </w:rPr>
              <w:t>общественные здания</w:t>
            </w:r>
          </w:p>
        </w:tc>
        <w:tc>
          <w:tcPr>
            <w:tcW w:w="2040" w:type="dxa"/>
            <w:tcBorders>
              <w:top w:val="single" w:sz="4" w:space="0" w:color="000000"/>
              <w:left w:val="single" w:sz="4" w:space="0" w:color="000000"/>
              <w:bottom w:val="single" w:sz="4" w:space="0" w:color="000000"/>
              <w:right w:val="single" w:sz="4" w:space="0" w:color="000000"/>
            </w:tcBorders>
            <w:vAlign w:val="center"/>
          </w:tcPr>
          <w:p w14:paraId="7D3A1DCD" w14:textId="77777777" w:rsidR="00275A11" w:rsidRPr="000B36F2" w:rsidRDefault="00275A11" w:rsidP="000B36F2">
            <w:pPr>
              <w:pStyle w:val="TableParagraph"/>
              <w:kinsoku w:val="0"/>
              <w:overflowPunct w:val="0"/>
              <w:jc w:val="center"/>
              <w:rPr>
                <w:rFonts w:ascii="Times New Roman" w:hAnsi="Times New Roman"/>
                <w:sz w:val="20"/>
                <w:szCs w:val="20"/>
              </w:rPr>
            </w:pPr>
            <w:r w:rsidRPr="000B36F2">
              <w:rPr>
                <w:rFonts w:ascii="Times New Roman" w:hAnsi="Times New Roman"/>
                <w:sz w:val="20"/>
                <w:szCs w:val="20"/>
              </w:rPr>
              <w:t>25</w:t>
            </w:r>
          </w:p>
        </w:tc>
        <w:tc>
          <w:tcPr>
            <w:tcW w:w="2041" w:type="dxa"/>
            <w:tcBorders>
              <w:top w:val="single" w:sz="4" w:space="0" w:color="000000"/>
              <w:left w:val="single" w:sz="4" w:space="0" w:color="000000"/>
              <w:bottom w:val="single" w:sz="4" w:space="0" w:color="000000"/>
              <w:right w:val="single" w:sz="4" w:space="0" w:color="000000"/>
            </w:tcBorders>
            <w:vAlign w:val="center"/>
          </w:tcPr>
          <w:p w14:paraId="39962B7F" w14:textId="77777777" w:rsidR="00275A11" w:rsidRPr="000B36F2" w:rsidRDefault="00275A11" w:rsidP="000B36F2">
            <w:pPr>
              <w:pStyle w:val="TableParagraph"/>
              <w:kinsoku w:val="0"/>
              <w:overflowPunct w:val="0"/>
              <w:jc w:val="center"/>
              <w:rPr>
                <w:rFonts w:ascii="Times New Roman" w:hAnsi="Times New Roman"/>
                <w:sz w:val="20"/>
                <w:szCs w:val="20"/>
              </w:rPr>
            </w:pPr>
            <w:r w:rsidRPr="000B36F2">
              <w:rPr>
                <w:rFonts w:ascii="Times New Roman" w:hAnsi="Times New Roman"/>
                <w:sz w:val="20"/>
                <w:szCs w:val="20"/>
              </w:rPr>
              <w:t>50</w:t>
            </w:r>
          </w:p>
        </w:tc>
        <w:tc>
          <w:tcPr>
            <w:tcW w:w="2052" w:type="dxa"/>
            <w:tcBorders>
              <w:top w:val="single" w:sz="4" w:space="0" w:color="000000"/>
              <w:left w:val="single" w:sz="4" w:space="0" w:color="000000"/>
              <w:bottom w:val="single" w:sz="4" w:space="0" w:color="000000"/>
              <w:right w:val="single" w:sz="4" w:space="0" w:color="000000"/>
            </w:tcBorders>
            <w:vAlign w:val="center"/>
          </w:tcPr>
          <w:p w14:paraId="510F81E0" w14:textId="77777777" w:rsidR="00275A11" w:rsidRPr="000B36F2" w:rsidRDefault="00275A11" w:rsidP="000B36F2">
            <w:pPr>
              <w:pStyle w:val="TableParagraph"/>
              <w:kinsoku w:val="0"/>
              <w:overflowPunct w:val="0"/>
              <w:jc w:val="center"/>
              <w:rPr>
                <w:rFonts w:ascii="Times New Roman" w:hAnsi="Times New Roman"/>
                <w:sz w:val="20"/>
                <w:szCs w:val="20"/>
              </w:rPr>
            </w:pPr>
            <w:r w:rsidRPr="000B36F2">
              <w:rPr>
                <w:rFonts w:ascii="Times New Roman" w:hAnsi="Times New Roman"/>
                <w:sz w:val="20"/>
                <w:szCs w:val="20"/>
              </w:rPr>
              <w:t>40</w:t>
            </w:r>
          </w:p>
        </w:tc>
      </w:tr>
      <w:tr w:rsidR="00275A11" w:rsidRPr="000B36F2" w14:paraId="2DFCC284" w14:textId="77777777" w:rsidTr="000B36F2">
        <w:trPr>
          <w:trHeight w:hRule="exact" w:val="587"/>
          <w:jc w:val="center"/>
        </w:trPr>
        <w:tc>
          <w:tcPr>
            <w:tcW w:w="3517" w:type="dxa"/>
            <w:tcBorders>
              <w:top w:val="single" w:sz="4" w:space="0" w:color="000000"/>
              <w:left w:val="single" w:sz="4" w:space="0" w:color="000000"/>
              <w:bottom w:val="single" w:sz="4" w:space="0" w:color="000000"/>
              <w:right w:val="single" w:sz="4" w:space="0" w:color="000000"/>
            </w:tcBorders>
            <w:vAlign w:val="center"/>
          </w:tcPr>
          <w:p w14:paraId="350C59DA" w14:textId="77777777" w:rsidR="00275A11" w:rsidRPr="000B36F2" w:rsidRDefault="00275A11" w:rsidP="000B36F2">
            <w:pPr>
              <w:pStyle w:val="TableParagraph"/>
              <w:kinsoku w:val="0"/>
              <w:overflowPunct w:val="0"/>
              <w:jc w:val="center"/>
              <w:rPr>
                <w:rFonts w:ascii="Times New Roman" w:hAnsi="Times New Roman"/>
                <w:sz w:val="20"/>
                <w:szCs w:val="20"/>
              </w:rPr>
            </w:pPr>
            <w:r w:rsidRPr="000B36F2">
              <w:rPr>
                <w:rFonts w:ascii="Times New Roman" w:hAnsi="Times New Roman"/>
                <w:spacing w:val="-1"/>
                <w:sz w:val="20"/>
                <w:szCs w:val="20"/>
              </w:rPr>
              <w:t>Места массового</w:t>
            </w:r>
            <w:r w:rsidRPr="000B36F2">
              <w:rPr>
                <w:rFonts w:ascii="Times New Roman" w:hAnsi="Times New Roman"/>
                <w:sz w:val="20"/>
                <w:szCs w:val="20"/>
              </w:rPr>
              <w:t xml:space="preserve"> </w:t>
            </w:r>
            <w:r w:rsidRPr="000B36F2">
              <w:rPr>
                <w:rFonts w:ascii="Times New Roman" w:hAnsi="Times New Roman"/>
                <w:spacing w:val="-1"/>
                <w:sz w:val="20"/>
                <w:szCs w:val="20"/>
              </w:rPr>
              <w:t>пребывания</w:t>
            </w:r>
            <w:r w:rsidRPr="000B36F2">
              <w:rPr>
                <w:rFonts w:ascii="Times New Roman" w:hAnsi="Times New Roman"/>
                <w:spacing w:val="37"/>
                <w:sz w:val="20"/>
                <w:szCs w:val="20"/>
              </w:rPr>
              <w:t xml:space="preserve"> </w:t>
            </w:r>
            <w:r w:rsidRPr="000B36F2">
              <w:rPr>
                <w:rFonts w:ascii="Times New Roman" w:hAnsi="Times New Roman"/>
                <w:spacing w:val="-1"/>
                <w:sz w:val="20"/>
                <w:szCs w:val="20"/>
              </w:rPr>
              <w:t>людей</w:t>
            </w:r>
          </w:p>
        </w:tc>
        <w:tc>
          <w:tcPr>
            <w:tcW w:w="2040" w:type="dxa"/>
            <w:tcBorders>
              <w:top w:val="single" w:sz="4" w:space="0" w:color="000000"/>
              <w:left w:val="single" w:sz="4" w:space="0" w:color="000000"/>
              <w:bottom w:val="single" w:sz="4" w:space="0" w:color="000000"/>
              <w:right w:val="single" w:sz="4" w:space="0" w:color="000000"/>
            </w:tcBorders>
            <w:vAlign w:val="center"/>
          </w:tcPr>
          <w:p w14:paraId="35DFD2EB" w14:textId="77777777" w:rsidR="00275A11" w:rsidRPr="000B36F2" w:rsidRDefault="00275A11" w:rsidP="000B36F2">
            <w:pPr>
              <w:pStyle w:val="TableParagraph"/>
              <w:kinsoku w:val="0"/>
              <w:overflowPunct w:val="0"/>
              <w:jc w:val="center"/>
              <w:rPr>
                <w:rFonts w:ascii="Times New Roman" w:hAnsi="Times New Roman"/>
                <w:sz w:val="20"/>
                <w:szCs w:val="20"/>
              </w:rPr>
            </w:pPr>
            <w:r w:rsidRPr="000B36F2">
              <w:rPr>
                <w:rFonts w:ascii="Times New Roman" w:hAnsi="Times New Roman"/>
                <w:sz w:val="20"/>
                <w:szCs w:val="20"/>
              </w:rPr>
              <w:t>25</w:t>
            </w:r>
          </w:p>
        </w:tc>
        <w:tc>
          <w:tcPr>
            <w:tcW w:w="2041" w:type="dxa"/>
            <w:tcBorders>
              <w:top w:val="single" w:sz="4" w:space="0" w:color="000000"/>
              <w:left w:val="single" w:sz="4" w:space="0" w:color="000000"/>
              <w:bottom w:val="single" w:sz="4" w:space="0" w:color="000000"/>
              <w:right w:val="single" w:sz="4" w:space="0" w:color="000000"/>
            </w:tcBorders>
            <w:vAlign w:val="center"/>
          </w:tcPr>
          <w:p w14:paraId="66AB493A" w14:textId="77777777" w:rsidR="00275A11" w:rsidRPr="000B36F2" w:rsidRDefault="00275A11" w:rsidP="000B36F2">
            <w:pPr>
              <w:pStyle w:val="TableParagraph"/>
              <w:kinsoku w:val="0"/>
              <w:overflowPunct w:val="0"/>
              <w:jc w:val="center"/>
              <w:rPr>
                <w:rFonts w:ascii="Times New Roman" w:hAnsi="Times New Roman"/>
                <w:sz w:val="20"/>
                <w:szCs w:val="20"/>
              </w:rPr>
            </w:pPr>
            <w:r w:rsidRPr="000B36F2">
              <w:rPr>
                <w:rFonts w:ascii="Times New Roman" w:hAnsi="Times New Roman"/>
                <w:sz w:val="20"/>
                <w:szCs w:val="20"/>
              </w:rPr>
              <w:t>50</w:t>
            </w:r>
          </w:p>
        </w:tc>
        <w:tc>
          <w:tcPr>
            <w:tcW w:w="2052" w:type="dxa"/>
            <w:tcBorders>
              <w:top w:val="single" w:sz="4" w:space="0" w:color="000000"/>
              <w:left w:val="single" w:sz="4" w:space="0" w:color="000000"/>
              <w:bottom w:val="single" w:sz="4" w:space="0" w:color="000000"/>
              <w:right w:val="single" w:sz="4" w:space="0" w:color="000000"/>
            </w:tcBorders>
            <w:vAlign w:val="center"/>
          </w:tcPr>
          <w:p w14:paraId="54251754" w14:textId="77777777" w:rsidR="00275A11" w:rsidRPr="000B36F2" w:rsidRDefault="00275A11" w:rsidP="000B36F2">
            <w:pPr>
              <w:pStyle w:val="TableParagraph"/>
              <w:kinsoku w:val="0"/>
              <w:overflowPunct w:val="0"/>
              <w:jc w:val="center"/>
              <w:rPr>
                <w:rFonts w:ascii="Times New Roman" w:hAnsi="Times New Roman"/>
                <w:sz w:val="20"/>
                <w:szCs w:val="20"/>
              </w:rPr>
            </w:pPr>
            <w:r w:rsidRPr="000B36F2">
              <w:rPr>
                <w:rFonts w:ascii="Times New Roman" w:hAnsi="Times New Roman"/>
                <w:sz w:val="20"/>
                <w:szCs w:val="20"/>
              </w:rPr>
              <w:t>50</w:t>
            </w:r>
          </w:p>
        </w:tc>
      </w:tr>
      <w:tr w:rsidR="00275A11" w:rsidRPr="000B36F2" w14:paraId="0972354B" w14:textId="77777777" w:rsidTr="000B36F2">
        <w:trPr>
          <w:trHeight w:hRule="exact" w:val="669"/>
          <w:jc w:val="center"/>
        </w:trPr>
        <w:tc>
          <w:tcPr>
            <w:tcW w:w="3517" w:type="dxa"/>
            <w:tcBorders>
              <w:top w:val="single" w:sz="4" w:space="0" w:color="000000"/>
              <w:left w:val="single" w:sz="4" w:space="0" w:color="000000"/>
              <w:bottom w:val="single" w:sz="4" w:space="0" w:color="000000"/>
              <w:right w:val="single" w:sz="4" w:space="0" w:color="000000"/>
            </w:tcBorders>
            <w:vAlign w:val="center"/>
          </w:tcPr>
          <w:p w14:paraId="54BF02FD" w14:textId="77777777" w:rsidR="00275A11" w:rsidRPr="000B36F2" w:rsidRDefault="00275A11" w:rsidP="000B36F2">
            <w:pPr>
              <w:pStyle w:val="TableParagraph"/>
              <w:kinsoku w:val="0"/>
              <w:overflowPunct w:val="0"/>
              <w:jc w:val="center"/>
              <w:rPr>
                <w:rFonts w:ascii="Times New Roman" w:hAnsi="Times New Roman"/>
                <w:sz w:val="20"/>
                <w:szCs w:val="20"/>
                <w:lang w:val="ru-RU"/>
              </w:rPr>
            </w:pPr>
            <w:r w:rsidRPr="000B36F2">
              <w:rPr>
                <w:rFonts w:ascii="Times New Roman" w:hAnsi="Times New Roman"/>
                <w:spacing w:val="-1"/>
                <w:sz w:val="20"/>
                <w:szCs w:val="20"/>
                <w:lang w:val="ru-RU"/>
              </w:rPr>
              <w:t>Индивидуальные</w:t>
            </w:r>
            <w:r w:rsidRPr="000B36F2">
              <w:rPr>
                <w:rFonts w:ascii="Times New Roman" w:hAnsi="Times New Roman"/>
                <w:spacing w:val="-2"/>
                <w:sz w:val="20"/>
                <w:szCs w:val="20"/>
                <w:lang w:val="ru-RU"/>
              </w:rPr>
              <w:t xml:space="preserve"> </w:t>
            </w:r>
            <w:r w:rsidRPr="000B36F2">
              <w:rPr>
                <w:rFonts w:ascii="Times New Roman" w:hAnsi="Times New Roman"/>
                <w:sz w:val="20"/>
                <w:szCs w:val="20"/>
                <w:lang w:val="ru-RU"/>
              </w:rPr>
              <w:t>гаражи и открытые</w:t>
            </w:r>
            <w:r w:rsidRPr="000B36F2">
              <w:rPr>
                <w:rFonts w:ascii="Times New Roman" w:hAnsi="Times New Roman"/>
                <w:spacing w:val="-2"/>
                <w:sz w:val="20"/>
                <w:szCs w:val="20"/>
                <w:lang w:val="ru-RU"/>
              </w:rPr>
              <w:t xml:space="preserve"> </w:t>
            </w:r>
            <w:r w:rsidRPr="000B36F2">
              <w:rPr>
                <w:rFonts w:ascii="Times New Roman" w:hAnsi="Times New Roman"/>
                <w:spacing w:val="-1"/>
                <w:sz w:val="20"/>
                <w:szCs w:val="20"/>
                <w:lang w:val="ru-RU"/>
              </w:rPr>
              <w:t>стоянки</w:t>
            </w:r>
            <w:r w:rsidRPr="000B36F2">
              <w:rPr>
                <w:rFonts w:ascii="Times New Roman" w:hAnsi="Times New Roman"/>
                <w:sz w:val="20"/>
                <w:szCs w:val="20"/>
                <w:lang w:val="ru-RU"/>
              </w:rPr>
              <w:t xml:space="preserve"> для </w:t>
            </w:r>
            <w:r w:rsidRPr="000B36F2">
              <w:rPr>
                <w:rFonts w:ascii="Times New Roman" w:hAnsi="Times New Roman"/>
                <w:spacing w:val="-1"/>
                <w:sz w:val="20"/>
                <w:szCs w:val="20"/>
                <w:lang w:val="ru-RU"/>
              </w:rPr>
              <w:t>автомобилей</w:t>
            </w:r>
          </w:p>
        </w:tc>
        <w:tc>
          <w:tcPr>
            <w:tcW w:w="2040" w:type="dxa"/>
            <w:tcBorders>
              <w:top w:val="single" w:sz="4" w:space="0" w:color="000000"/>
              <w:left w:val="single" w:sz="4" w:space="0" w:color="000000"/>
              <w:bottom w:val="single" w:sz="4" w:space="0" w:color="000000"/>
              <w:right w:val="single" w:sz="4" w:space="0" w:color="000000"/>
            </w:tcBorders>
            <w:vAlign w:val="center"/>
          </w:tcPr>
          <w:p w14:paraId="3EE2973A" w14:textId="77777777" w:rsidR="00275A11" w:rsidRPr="000B36F2" w:rsidRDefault="00275A11" w:rsidP="000B36F2">
            <w:pPr>
              <w:pStyle w:val="TableParagraph"/>
              <w:kinsoku w:val="0"/>
              <w:overflowPunct w:val="0"/>
              <w:jc w:val="center"/>
              <w:rPr>
                <w:rFonts w:ascii="Times New Roman" w:hAnsi="Times New Roman"/>
                <w:sz w:val="20"/>
                <w:szCs w:val="20"/>
              </w:rPr>
            </w:pPr>
            <w:r w:rsidRPr="000B36F2">
              <w:rPr>
                <w:rFonts w:ascii="Times New Roman" w:hAnsi="Times New Roman"/>
                <w:sz w:val="20"/>
                <w:szCs w:val="20"/>
              </w:rPr>
              <w:t>18</w:t>
            </w:r>
          </w:p>
        </w:tc>
        <w:tc>
          <w:tcPr>
            <w:tcW w:w="2041" w:type="dxa"/>
            <w:tcBorders>
              <w:top w:val="single" w:sz="4" w:space="0" w:color="000000"/>
              <w:left w:val="single" w:sz="4" w:space="0" w:color="000000"/>
              <w:bottom w:val="single" w:sz="4" w:space="0" w:color="000000"/>
              <w:right w:val="single" w:sz="4" w:space="0" w:color="000000"/>
            </w:tcBorders>
            <w:vAlign w:val="center"/>
          </w:tcPr>
          <w:p w14:paraId="15D05474" w14:textId="77777777" w:rsidR="00275A11" w:rsidRPr="000B36F2" w:rsidRDefault="00275A11" w:rsidP="000B36F2">
            <w:pPr>
              <w:pStyle w:val="TableParagraph"/>
              <w:kinsoku w:val="0"/>
              <w:overflowPunct w:val="0"/>
              <w:jc w:val="center"/>
              <w:rPr>
                <w:rFonts w:ascii="Times New Roman" w:hAnsi="Times New Roman"/>
                <w:sz w:val="20"/>
                <w:szCs w:val="20"/>
              </w:rPr>
            </w:pPr>
            <w:r w:rsidRPr="000B36F2">
              <w:rPr>
                <w:rFonts w:ascii="Times New Roman" w:hAnsi="Times New Roman"/>
                <w:sz w:val="20"/>
                <w:szCs w:val="20"/>
              </w:rPr>
              <w:t>30</w:t>
            </w:r>
          </w:p>
        </w:tc>
        <w:tc>
          <w:tcPr>
            <w:tcW w:w="2052" w:type="dxa"/>
            <w:tcBorders>
              <w:top w:val="single" w:sz="4" w:space="0" w:color="000000"/>
              <w:left w:val="single" w:sz="4" w:space="0" w:color="000000"/>
              <w:bottom w:val="single" w:sz="4" w:space="0" w:color="000000"/>
              <w:right w:val="single" w:sz="4" w:space="0" w:color="000000"/>
            </w:tcBorders>
            <w:vAlign w:val="center"/>
          </w:tcPr>
          <w:p w14:paraId="7444AB72" w14:textId="77777777" w:rsidR="00275A11" w:rsidRPr="000B36F2" w:rsidRDefault="00275A11" w:rsidP="000B36F2">
            <w:pPr>
              <w:pStyle w:val="TableParagraph"/>
              <w:kinsoku w:val="0"/>
              <w:overflowPunct w:val="0"/>
              <w:jc w:val="center"/>
              <w:rPr>
                <w:rFonts w:ascii="Times New Roman" w:hAnsi="Times New Roman"/>
                <w:sz w:val="20"/>
                <w:szCs w:val="20"/>
              </w:rPr>
            </w:pPr>
            <w:r w:rsidRPr="000B36F2">
              <w:rPr>
                <w:rFonts w:ascii="Times New Roman" w:hAnsi="Times New Roman"/>
                <w:sz w:val="20"/>
                <w:szCs w:val="20"/>
              </w:rPr>
              <w:t>20</w:t>
            </w:r>
          </w:p>
        </w:tc>
      </w:tr>
      <w:tr w:rsidR="00275A11" w:rsidRPr="000B36F2" w14:paraId="4443E138" w14:textId="77777777" w:rsidTr="000B36F2">
        <w:trPr>
          <w:trHeight w:hRule="exact" w:val="492"/>
          <w:jc w:val="center"/>
        </w:trPr>
        <w:tc>
          <w:tcPr>
            <w:tcW w:w="3517" w:type="dxa"/>
            <w:tcBorders>
              <w:top w:val="single" w:sz="4" w:space="0" w:color="000000"/>
              <w:left w:val="single" w:sz="4" w:space="0" w:color="000000"/>
              <w:bottom w:val="single" w:sz="4" w:space="0" w:color="000000"/>
              <w:right w:val="single" w:sz="4" w:space="0" w:color="000000"/>
            </w:tcBorders>
            <w:vAlign w:val="center"/>
          </w:tcPr>
          <w:p w14:paraId="7D7341E7" w14:textId="77777777" w:rsidR="00275A11" w:rsidRPr="000B36F2" w:rsidRDefault="00275A11" w:rsidP="000B36F2">
            <w:pPr>
              <w:pStyle w:val="TableParagraph"/>
              <w:kinsoku w:val="0"/>
              <w:overflowPunct w:val="0"/>
              <w:jc w:val="center"/>
              <w:rPr>
                <w:rFonts w:ascii="Times New Roman" w:hAnsi="Times New Roman"/>
                <w:sz w:val="20"/>
                <w:szCs w:val="20"/>
              </w:rPr>
            </w:pPr>
            <w:r w:rsidRPr="000B36F2">
              <w:rPr>
                <w:rFonts w:ascii="Times New Roman" w:hAnsi="Times New Roman"/>
                <w:spacing w:val="-1"/>
                <w:sz w:val="20"/>
                <w:szCs w:val="20"/>
              </w:rPr>
              <w:t>Торговые</w:t>
            </w:r>
            <w:r w:rsidRPr="000B36F2">
              <w:rPr>
                <w:rFonts w:ascii="Times New Roman" w:hAnsi="Times New Roman"/>
                <w:spacing w:val="-2"/>
                <w:sz w:val="20"/>
                <w:szCs w:val="20"/>
              </w:rPr>
              <w:t xml:space="preserve"> </w:t>
            </w:r>
            <w:r w:rsidRPr="000B36F2">
              <w:rPr>
                <w:rFonts w:ascii="Times New Roman" w:hAnsi="Times New Roman"/>
                <w:spacing w:val="-1"/>
                <w:sz w:val="20"/>
                <w:szCs w:val="20"/>
              </w:rPr>
              <w:t>киоски</w:t>
            </w:r>
          </w:p>
        </w:tc>
        <w:tc>
          <w:tcPr>
            <w:tcW w:w="2040" w:type="dxa"/>
            <w:tcBorders>
              <w:top w:val="single" w:sz="4" w:space="0" w:color="000000"/>
              <w:left w:val="single" w:sz="4" w:space="0" w:color="000000"/>
              <w:bottom w:val="single" w:sz="4" w:space="0" w:color="000000"/>
              <w:right w:val="single" w:sz="4" w:space="0" w:color="000000"/>
            </w:tcBorders>
            <w:vAlign w:val="center"/>
          </w:tcPr>
          <w:p w14:paraId="49B43BF2" w14:textId="77777777" w:rsidR="00275A11" w:rsidRPr="000B36F2" w:rsidRDefault="00275A11" w:rsidP="000B36F2">
            <w:pPr>
              <w:pStyle w:val="TableParagraph"/>
              <w:kinsoku w:val="0"/>
              <w:overflowPunct w:val="0"/>
              <w:jc w:val="center"/>
              <w:rPr>
                <w:rFonts w:ascii="Times New Roman" w:hAnsi="Times New Roman"/>
                <w:sz w:val="20"/>
                <w:szCs w:val="20"/>
              </w:rPr>
            </w:pPr>
            <w:r w:rsidRPr="000B36F2">
              <w:rPr>
                <w:rFonts w:ascii="Times New Roman" w:hAnsi="Times New Roman"/>
                <w:sz w:val="20"/>
                <w:szCs w:val="20"/>
              </w:rPr>
              <w:t>20</w:t>
            </w:r>
          </w:p>
        </w:tc>
        <w:tc>
          <w:tcPr>
            <w:tcW w:w="2041" w:type="dxa"/>
            <w:tcBorders>
              <w:top w:val="single" w:sz="4" w:space="0" w:color="000000"/>
              <w:left w:val="single" w:sz="4" w:space="0" w:color="000000"/>
              <w:bottom w:val="single" w:sz="4" w:space="0" w:color="000000"/>
              <w:right w:val="single" w:sz="4" w:space="0" w:color="000000"/>
            </w:tcBorders>
            <w:vAlign w:val="center"/>
          </w:tcPr>
          <w:p w14:paraId="226C84AA" w14:textId="77777777" w:rsidR="00275A11" w:rsidRPr="000B36F2" w:rsidRDefault="00275A11" w:rsidP="000B36F2">
            <w:pPr>
              <w:pStyle w:val="TableParagraph"/>
              <w:kinsoku w:val="0"/>
              <w:overflowPunct w:val="0"/>
              <w:jc w:val="center"/>
              <w:rPr>
                <w:rFonts w:ascii="Times New Roman" w:hAnsi="Times New Roman"/>
                <w:sz w:val="20"/>
                <w:szCs w:val="20"/>
              </w:rPr>
            </w:pPr>
            <w:r w:rsidRPr="000B36F2">
              <w:rPr>
                <w:rFonts w:ascii="Times New Roman" w:hAnsi="Times New Roman"/>
                <w:sz w:val="20"/>
                <w:szCs w:val="20"/>
              </w:rPr>
              <w:t>25</w:t>
            </w:r>
          </w:p>
        </w:tc>
        <w:tc>
          <w:tcPr>
            <w:tcW w:w="2052" w:type="dxa"/>
            <w:tcBorders>
              <w:top w:val="single" w:sz="4" w:space="0" w:color="000000"/>
              <w:left w:val="single" w:sz="4" w:space="0" w:color="000000"/>
              <w:bottom w:val="single" w:sz="4" w:space="0" w:color="000000"/>
              <w:right w:val="single" w:sz="4" w:space="0" w:color="000000"/>
            </w:tcBorders>
            <w:vAlign w:val="center"/>
          </w:tcPr>
          <w:p w14:paraId="382A27C1" w14:textId="77777777" w:rsidR="00275A11" w:rsidRPr="000B36F2" w:rsidRDefault="00275A11" w:rsidP="000B36F2">
            <w:pPr>
              <w:pStyle w:val="TableParagraph"/>
              <w:kinsoku w:val="0"/>
              <w:overflowPunct w:val="0"/>
              <w:jc w:val="center"/>
              <w:rPr>
                <w:rFonts w:ascii="Times New Roman" w:hAnsi="Times New Roman"/>
                <w:sz w:val="20"/>
                <w:szCs w:val="20"/>
              </w:rPr>
            </w:pPr>
            <w:r w:rsidRPr="000B36F2">
              <w:rPr>
                <w:rFonts w:ascii="Times New Roman" w:hAnsi="Times New Roman"/>
                <w:sz w:val="20"/>
                <w:szCs w:val="20"/>
              </w:rPr>
              <w:t>25</w:t>
            </w:r>
          </w:p>
        </w:tc>
      </w:tr>
      <w:tr w:rsidR="00275A11" w:rsidRPr="000B36F2" w14:paraId="35467FD7" w14:textId="77777777" w:rsidTr="000B36F2">
        <w:trPr>
          <w:trHeight w:hRule="exact" w:val="682"/>
          <w:jc w:val="center"/>
        </w:trPr>
        <w:tc>
          <w:tcPr>
            <w:tcW w:w="3517" w:type="dxa"/>
            <w:tcBorders>
              <w:top w:val="single" w:sz="4" w:space="0" w:color="000000"/>
              <w:left w:val="single" w:sz="4" w:space="0" w:color="000000"/>
              <w:bottom w:val="single" w:sz="4" w:space="0" w:color="000000"/>
              <w:right w:val="single" w:sz="4" w:space="0" w:color="000000"/>
            </w:tcBorders>
            <w:vAlign w:val="center"/>
          </w:tcPr>
          <w:p w14:paraId="7B23ED78" w14:textId="77777777" w:rsidR="00275A11" w:rsidRPr="000B36F2" w:rsidRDefault="00275A11" w:rsidP="000B36F2">
            <w:pPr>
              <w:pStyle w:val="TableParagraph"/>
              <w:kinsoku w:val="0"/>
              <w:overflowPunct w:val="0"/>
              <w:jc w:val="center"/>
              <w:rPr>
                <w:rFonts w:ascii="Times New Roman" w:hAnsi="Times New Roman"/>
                <w:spacing w:val="-1"/>
                <w:sz w:val="20"/>
                <w:szCs w:val="20"/>
                <w:lang w:val="ru-RU"/>
              </w:rPr>
            </w:pPr>
            <w:r w:rsidRPr="000B36F2">
              <w:rPr>
                <w:rFonts w:ascii="Times New Roman" w:hAnsi="Times New Roman"/>
                <w:spacing w:val="-1"/>
                <w:sz w:val="20"/>
                <w:szCs w:val="20"/>
                <w:lang w:val="ru-RU"/>
              </w:rPr>
              <w:t>Автомобильные</w:t>
            </w:r>
            <w:r w:rsidRPr="000B36F2">
              <w:rPr>
                <w:rFonts w:ascii="Times New Roman" w:hAnsi="Times New Roman"/>
                <w:spacing w:val="-2"/>
                <w:sz w:val="20"/>
                <w:szCs w:val="20"/>
                <w:lang w:val="ru-RU"/>
              </w:rPr>
              <w:t xml:space="preserve"> </w:t>
            </w:r>
            <w:r w:rsidRPr="000B36F2">
              <w:rPr>
                <w:rFonts w:ascii="Times New Roman" w:hAnsi="Times New Roman"/>
                <w:sz w:val="20"/>
                <w:szCs w:val="20"/>
                <w:lang w:val="ru-RU"/>
              </w:rPr>
              <w:t>дороги</w:t>
            </w:r>
            <w:r w:rsidRPr="000B36F2">
              <w:rPr>
                <w:rFonts w:ascii="Times New Roman" w:hAnsi="Times New Roman"/>
                <w:spacing w:val="-1"/>
                <w:sz w:val="20"/>
                <w:szCs w:val="20"/>
                <w:lang w:val="ru-RU"/>
              </w:rPr>
              <w:t xml:space="preserve"> общей</w:t>
            </w:r>
            <w:r w:rsidRPr="000B36F2">
              <w:rPr>
                <w:rFonts w:ascii="Times New Roman" w:hAnsi="Times New Roman"/>
                <w:spacing w:val="32"/>
                <w:sz w:val="20"/>
                <w:szCs w:val="20"/>
                <w:lang w:val="ru-RU"/>
              </w:rPr>
              <w:t xml:space="preserve"> </w:t>
            </w:r>
            <w:r w:rsidRPr="000B36F2">
              <w:rPr>
                <w:rFonts w:ascii="Times New Roman" w:hAnsi="Times New Roman"/>
                <w:spacing w:val="-1"/>
                <w:sz w:val="20"/>
                <w:szCs w:val="20"/>
                <w:lang w:val="ru-RU"/>
              </w:rPr>
              <w:t>сети</w:t>
            </w:r>
          </w:p>
          <w:p w14:paraId="2C5A036A" w14:textId="77777777" w:rsidR="00275A11" w:rsidRPr="000B36F2" w:rsidRDefault="00275A11" w:rsidP="000B36F2">
            <w:pPr>
              <w:pStyle w:val="TableParagraph"/>
              <w:kinsoku w:val="0"/>
              <w:overflowPunct w:val="0"/>
              <w:jc w:val="center"/>
              <w:rPr>
                <w:rFonts w:ascii="Times New Roman" w:hAnsi="Times New Roman"/>
                <w:sz w:val="20"/>
                <w:szCs w:val="20"/>
                <w:lang w:val="ru-RU"/>
              </w:rPr>
            </w:pPr>
            <w:r w:rsidRPr="000B36F2">
              <w:rPr>
                <w:rFonts w:ascii="Times New Roman" w:hAnsi="Times New Roman"/>
                <w:sz w:val="20"/>
                <w:szCs w:val="20"/>
                <w:lang w:val="ru-RU"/>
              </w:rPr>
              <w:t xml:space="preserve">(край </w:t>
            </w:r>
            <w:r w:rsidRPr="000B36F2">
              <w:rPr>
                <w:rFonts w:ascii="Times New Roman" w:hAnsi="Times New Roman"/>
                <w:spacing w:val="-1"/>
                <w:sz w:val="20"/>
                <w:szCs w:val="20"/>
                <w:lang w:val="ru-RU"/>
              </w:rPr>
              <w:t>проезжей</w:t>
            </w:r>
            <w:r w:rsidRPr="000B36F2">
              <w:rPr>
                <w:rFonts w:ascii="Times New Roman" w:hAnsi="Times New Roman"/>
                <w:sz w:val="20"/>
                <w:szCs w:val="20"/>
                <w:lang w:val="ru-RU"/>
              </w:rPr>
              <w:t xml:space="preserve"> </w:t>
            </w:r>
            <w:r w:rsidRPr="000B36F2">
              <w:rPr>
                <w:rFonts w:ascii="Times New Roman" w:hAnsi="Times New Roman"/>
                <w:spacing w:val="-1"/>
                <w:sz w:val="20"/>
                <w:szCs w:val="20"/>
                <w:lang w:val="ru-RU"/>
              </w:rPr>
              <w:t>части)</w:t>
            </w:r>
          </w:p>
        </w:tc>
        <w:tc>
          <w:tcPr>
            <w:tcW w:w="2040" w:type="dxa"/>
            <w:tcBorders>
              <w:top w:val="single" w:sz="4" w:space="0" w:color="000000"/>
              <w:left w:val="single" w:sz="4" w:space="0" w:color="000000"/>
              <w:bottom w:val="single" w:sz="4" w:space="0" w:color="000000"/>
              <w:right w:val="single" w:sz="4" w:space="0" w:color="000000"/>
            </w:tcBorders>
            <w:vAlign w:val="center"/>
          </w:tcPr>
          <w:p w14:paraId="1441C5DD" w14:textId="77777777" w:rsidR="00275A11" w:rsidRPr="000B36F2" w:rsidRDefault="00275A11" w:rsidP="000B36F2">
            <w:pPr>
              <w:spacing w:after="0" w:line="240" w:lineRule="auto"/>
              <w:ind w:firstLine="0"/>
              <w:jc w:val="center"/>
              <w:rPr>
                <w:sz w:val="20"/>
                <w:szCs w:val="20"/>
              </w:rPr>
            </w:pPr>
          </w:p>
        </w:tc>
        <w:tc>
          <w:tcPr>
            <w:tcW w:w="2041" w:type="dxa"/>
            <w:tcBorders>
              <w:top w:val="single" w:sz="4" w:space="0" w:color="000000"/>
              <w:left w:val="single" w:sz="4" w:space="0" w:color="000000"/>
              <w:bottom w:val="single" w:sz="4" w:space="0" w:color="000000"/>
              <w:right w:val="single" w:sz="4" w:space="0" w:color="000000"/>
            </w:tcBorders>
            <w:vAlign w:val="center"/>
          </w:tcPr>
          <w:p w14:paraId="3A506648" w14:textId="77777777" w:rsidR="00275A11" w:rsidRPr="000B36F2" w:rsidRDefault="00275A11" w:rsidP="000B36F2">
            <w:pPr>
              <w:spacing w:after="0" w:line="240" w:lineRule="auto"/>
              <w:ind w:firstLine="0"/>
              <w:jc w:val="center"/>
              <w:rPr>
                <w:sz w:val="20"/>
                <w:szCs w:val="20"/>
              </w:rPr>
            </w:pPr>
          </w:p>
        </w:tc>
        <w:tc>
          <w:tcPr>
            <w:tcW w:w="2052" w:type="dxa"/>
            <w:tcBorders>
              <w:top w:val="single" w:sz="4" w:space="0" w:color="000000"/>
              <w:left w:val="single" w:sz="4" w:space="0" w:color="000000"/>
              <w:bottom w:val="single" w:sz="4" w:space="0" w:color="000000"/>
              <w:right w:val="single" w:sz="4" w:space="0" w:color="000000"/>
            </w:tcBorders>
            <w:vAlign w:val="center"/>
          </w:tcPr>
          <w:p w14:paraId="3970BE6F" w14:textId="77777777" w:rsidR="00275A11" w:rsidRPr="000B36F2" w:rsidRDefault="00275A11" w:rsidP="000B36F2">
            <w:pPr>
              <w:spacing w:after="0" w:line="240" w:lineRule="auto"/>
              <w:ind w:firstLine="0"/>
              <w:jc w:val="center"/>
              <w:rPr>
                <w:sz w:val="20"/>
                <w:szCs w:val="20"/>
              </w:rPr>
            </w:pPr>
          </w:p>
        </w:tc>
      </w:tr>
      <w:tr w:rsidR="00275A11" w:rsidRPr="000B36F2" w14:paraId="31F00792" w14:textId="77777777" w:rsidTr="000B36F2">
        <w:trPr>
          <w:trHeight w:hRule="exact" w:val="490"/>
          <w:jc w:val="center"/>
        </w:trPr>
        <w:tc>
          <w:tcPr>
            <w:tcW w:w="3517" w:type="dxa"/>
            <w:tcBorders>
              <w:top w:val="single" w:sz="4" w:space="0" w:color="000000"/>
              <w:left w:val="single" w:sz="4" w:space="0" w:color="000000"/>
              <w:bottom w:val="single" w:sz="4" w:space="0" w:color="000000"/>
              <w:right w:val="single" w:sz="4" w:space="0" w:color="000000"/>
            </w:tcBorders>
            <w:vAlign w:val="center"/>
          </w:tcPr>
          <w:p w14:paraId="6CA33AF0" w14:textId="77777777" w:rsidR="00275A11" w:rsidRPr="000B36F2" w:rsidRDefault="00275A11" w:rsidP="000B36F2">
            <w:pPr>
              <w:pStyle w:val="TableParagraph"/>
              <w:kinsoku w:val="0"/>
              <w:overflowPunct w:val="0"/>
              <w:jc w:val="center"/>
              <w:rPr>
                <w:rFonts w:ascii="Times New Roman" w:hAnsi="Times New Roman"/>
                <w:sz w:val="20"/>
                <w:szCs w:val="20"/>
                <w:lang w:val="ru-RU"/>
              </w:rPr>
            </w:pPr>
            <w:r w:rsidRPr="000B36F2">
              <w:rPr>
                <w:rFonts w:ascii="Times New Roman" w:hAnsi="Times New Roman"/>
                <w:spacing w:val="-2"/>
                <w:sz w:val="20"/>
                <w:szCs w:val="20"/>
              </w:rPr>
              <w:t>I</w:t>
            </w:r>
            <w:r w:rsidRPr="000B36F2">
              <w:rPr>
                <w:rFonts w:ascii="Times New Roman" w:hAnsi="Times New Roman"/>
                <w:spacing w:val="-2"/>
                <w:sz w:val="20"/>
                <w:szCs w:val="20"/>
                <w:lang w:val="ru-RU"/>
              </w:rPr>
              <w:t>,</w:t>
            </w:r>
            <w:r w:rsidRPr="000B36F2">
              <w:rPr>
                <w:rFonts w:ascii="Times New Roman" w:hAnsi="Times New Roman"/>
                <w:spacing w:val="4"/>
                <w:sz w:val="20"/>
                <w:szCs w:val="20"/>
                <w:lang w:val="ru-RU"/>
              </w:rPr>
              <w:t xml:space="preserve"> </w:t>
            </w:r>
            <w:r w:rsidRPr="000B36F2">
              <w:rPr>
                <w:rFonts w:ascii="Times New Roman" w:hAnsi="Times New Roman"/>
                <w:sz w:val="20"/>
                <w:szCs w:val="20"/>
              </w:rPr>
              <w:t>II</w:t>
            </w:r>
            <w:r w:rsidRPr="000B36F2">
              <w:rPr>
                <w:rFonts w:ascii="Times New Roman" w:hAnsi="Times New Roman"/>
                <w:spacing w:val="-4"/>
                <w:sz w:val="20"/>
                <w:szCs w:val="20"/>
                <w:lang w:val="ru-RU"/>
              </w:rPr>
              <w:t xml:space="preserve"> </w:t>
            </w:r>
            <w:r w:rsidRPr="000B36F2">
              <w:rPr>
                <w:rFonts w:ascii="Times New Roman" w:hAnsi="Times New Roman"/>
                <w:sz w:val="20"/>
                <w:szCs w:val="20"/>
                <w:lang w:val="ru-RU"/>
              </w:rPr>
              <w:t>и</w:t>
            </w:r>
            <w:r w:rsidRPr="000B36F2">
              <w:rPr>
                <w:rFonts w:ascii="Times New Roman" w:hAnsi="Times New Roman"/>
                <w:spacing w:val="3"/>
                <w:sz w:val="20"/>
                <w:szCs w:val="20"/>
                <w:lang w:val="ru-RU"/>
              </w:rPr>
              <w:t xml:space="preserve"> </w:t>
            </w:r>
            <w:r w:rsidRPr="000B36F2">
              <w:rPr>
                <w:rFonts w:ascii="Times New Roman" w:hAnsi="Times New Roman"/>
                <w:spacing w:val="-1"/>
                <w:sz w:val="20"/>
                <w:szCs w:val="20"/>
              </w:rPr>
              <w:t>III</w:t>
            </w:r>
            <w:r w:rsidRPr="000B36F2">
              <w:rPr>
                <w:rFonts w:ascii="Times New Roman" w:hAnsi="Times New Roman"/>
                <w:spacing w:val="-4"/>
                <w:sz w:val="20"/>
                <w:szCs w:val="20"/>
                <w:lang w:val="ru-RU"/>
              </w:rPr>
              <w:t xml:space="preserve"> </w:t>
            </w:r>
            <w:r w:rsidRPr="000B36F2">
              <w:rPr>
                <w:rFonts w:ascii="Times New Roman" w:hAnsi="Times New Roman"/>
                <w:spacing w:val="-1"/>
                <w:sz w:val="20"/>
                <w:szCs w:val="20"/>
                <w:lang w:val="ru-RU"/>
              </w:rPr>
              <w:t>категорий</w:t>
            </w:r>
          </w:p>
        </w:tc>
        <w:tc>
          <w:tcPr>
            <w:tcW w:w="2040" w:type="dxa"/>
            <w:tcBorders>
              <w:top w:val="single" w:sz="4" w:space="0" w:color="000000"/>
              <w:left w:val="single" w:sz="4" w:space="0" w:color="000000"/>
              <w:bottom w:val="single" w:sz="4" w:space="0" w:color="000000"/>
              <w:right w:val="single" w:sz="4" w:space="0" w:color="000000"/>
            </w:tcBorders>
            <w:vAlign w:val="center"/>
          </w:tcPr>
          <w:p w14:paraId="4D18EF3D" w14:textId="77777777" w:rsidR="00275A11" w:rsidRPr="000B36F2" w:rsidRDefault="00275A11" w:rsidP="000B36F2">
            <w:pPr>
              <w:pStyle w:val="TableParagraph"/>
              <w:kinsoku w:val="0"/>
              <w:overflowPunct w:val="0"/>
              <w:jc w:val="center"/>
              <w:rPr>
                <w:rFonts w:ascii="Times New Roman" w:hAnsi="Times New Roman"/>
                <w:sz w:val="20"/>
                <w:szCs w:val="20"/>
              </w:rPr>
            </w:pPr>
            <w:r w:rsidRPr="000B36F2">
              <w:rPr>
                <w:rFonts w:ascii="Times New Roman" w:hAnsi="Times New Roman"/>
                <w:sz w:val="20"/>
                <w:szCs w:val="20"/>
              </w:rPr>
              <w:t>12</w:t>
            </w:r>
          </w:p>
        </w:tc>
        <w:tc>
          <w:tcPr>
            <w:tcW w:w="2041" w:type="dxa"/>
            <w:tcBorders>
              <w:top w:val="single" w:sz="4" w:space="0" w:color="000000"/>
              <w:left w:val="single" w:sz="4" w:space="0" w:color="000000"/>
              <w:bottom w:val="single" w:sz="4" w:space="0" w:color="000000"/>
              <w:right w:val="single" w:sz="4" w:space="0" w:color="000000"/>
            </w:tcBorders>
            <w:vAlign w:val="center"/>
          </w:tcPr>
          <w:p w14:paraId="509EE049" w14:textId="77777777" w:rsidR="00275A11" w:rsidRPr="000B36F2" w:rsidRDefault="00275A11" w:rsidP="000B36F2">
            <w:pPr>
              <w:pStyle w:val="TableParagraph"/>
              <w:kinsoku w:val="0"/>
              <w:overflowPunct w:val="0"/>
              <w:jc w:val="center"/>
              <w:rPr>
                <w:rFonts w:ascii="Times New Roman" w:hAnsi="Times New Roman"/>
                <w:sz w:val="20"/>
                <w:szCs w:val="20"/>
              </w:rPr>
            </w:pPr>
            <w:r w:rsidRPr="000B36F2">
              <w:rPr>
                <w:rFonts w:ascii="Times New Roman" w:hAnsi="Times New Roman"/>
                <w:sz w:val="20"/>
                <w:szCs w:val="20"/>
              </w:rPr>
              <w:t>20</w:t>
            </w:r>
          </w:p>
        </w:tc>
        <w:tc>
          <w:tcPr>
            <w:tcW w:w="2052" w:type="dxa"/>
            <w:tcBorders>
              <w:top w:val="single" w:sz="4" w:space="0" w:color="000000"/>
              <w:left w:val="single" w:sz="4" w:space="0" w:color="000000"/>
              <w:bottom w:val="single" w:sz="4" w:space="0" w:color="000000"/>
              <w:right w:val="single" w:sz="4" w:space="0" w:color="000000"/>
            </w:tcBorders>
            <w:vAlign w:val="center"/>
          </w:tcPr>
          <w:p w14:paraId="7A0F2449" w14:textId="77777777" w:rsidR="00275A11" w:rsidRPr="000B36F2" w:rsidRDefault="00275A11" w:rsidP="000B36F2">
            <w:pPr>
              <w:pStyle w:val="TableParagraph"/>
              <w:kinsoku w:val="0"/>
              <w:overflowPunct w:val="0"/>
              <w:jc w:val="center"/>
              <w:rPr>
                <w:rFonts w:ascii="Times New Roman" w:hAnsi="Times New Roman"/>
                <w:sz w:val="20"/>
                <w:szCs w:val="20"/>
              </w:rPr>
            </w:pPr>
            <w:r w:rsidRPr="000B36F2">
              <w:rPr>
                <w:rFonts w:ascii="Times New Roman" w:hAnsi="Times New Roman"/>
                <w:sz w:val="20"/>
                <w:szCs w:val="20"/>
              </w:rPr>
              <w:t>15</w:t>
            </w:r>
          </w:p>
        </w:tc>
      </w:tr>
      <w:tr w:rsidR="00275A11" w:rsidRPr="000B36F2" w14:paraId="5094F616" w14:textId="77777777" w:rsidTr="000B36F2">
        <w:trPr>
          <w:trHeight w:hRule="exact" w:val="490"/>
          <w:jc w:val="center"/>
        </w:trPr>
        <w:tc>
          <w:tcPr>
            <w:tcW w:w="3517" w:type="dxa"/>
            <w:tcBorders>
              <w:top w:val="single" w:sz="4" w:space="0" w:color="000000"/>
              <w:left w:val="single" w:sz="4" w:space="0" w:color="000000"/>
              <w:bottom w:val="single" w:sz="4" w:space="0" w:color="000000"/>
              <w:right w:val="single" w:sz="4" w:space="0" w:color="000000"/>
            </w:tcBorders>
            <w:vAlign w:val="center"/>
          </w:tcPr>
          <w:p w14:paraId="605F3A0A" w14:textId="77777777" w:rsidR="00275A11" w:rsidRPr="000B36F2" w:rsidRDefault="00275A11" w:rsidP="000B36F2">
            <w:pPr>
              <w:pStyle w:val="TableParagraph"/>
              <w:kinsoku w:val="0"/>
              <w:overflowPunct w:val="0"/>
              <w:jc w:val="center"/>
              <w:rPr>
                <w:rFonts w:ascii="Times New Roman" w:hAnsi="Times New Roman"/>
                <w:spacing w:val="-2"/>
                <w:sz w:val="20"/>
                <w:szCs w:val="20"/>
              </w:rPr>
            </w:pPr>
            <w:r w:rsidRPr="000B36F2">
              <w:rPr>
                <w:rFonts w:ascii="Times New Roman" w:hAnsi="Times New Roman"/>
                <w:spacing w:val="-2"/>
                <w:sz w:val="20"/>
                <w:szCs w:val="20"/>
              </w:rPr>
              <w:t>IV</w:t>
            </w:r>
            <w:r w:rsidRPr="000B36F2">
              <w:rPr>
                <w:rFonts w:ascii="Times New Roman" w:hAnsi="Times New Roman"/>
                <w:spacing w:val="1"/>
                <w:sz w:val="20"/>
                <w:szCs w:val="20"/>
              </w:rPr>
              <w:t xml:space="preserve"> </w:t>
            </w:r>
            <w:r w:rsidRPr="000B36F2">
              <w:rPr>
                <w:rFonts w:ascii="Times New Roman" w:hAnsi="Times New Roman"/>
                <w:sz w:val="20"/>
                <w:szCs w:val="20"/>
              </w:rPr>
              <w:t>и V категорий</w:t>
            </w:r>
          </w:p>
        </w:tc>
        <w:tc>
          <w:tcPr>
            <w:tcW w:w="2040" w:type="dxa"/>
            <w:tcBorders>
              <w:top w:val="single" w:sz="4" w:space="0" w:color="000000"/>
              <w:left w:val="single" w:sz="4" w:space="0" w:color="000000"/>
              <w:bottom w:val="single" w:sz="4" w:space="0" w:color="000000"/>
              <w:right w:val="single" w:sz="4" w:space="0" w:color="000000"/>
            </w:tcBorders>
            <w:vAlign w:val="center"/>
          </w:tcPr>
          <w:p w14:paraId="40426ED8" w14:textId="77777777" w:rsidR="00275A11" w:rsidRPr="000B36F2" w:rsidRDefault="00275A11" w:rsidP="000B36F2">
            <w:pPr>
              <w:pStyle w:val="TableParagraph"/>
              <w:kinsoku w:val="0"/>
              <w:overflowPunct w:val="0"/>
              <w:jc w:val="center"/>
              <w:rPr>
                <w:rFonts w:ascii="Times New Roman" w:hAnsi="Times New Roman"/>
                <w:sz w:val="20"/>
                <w:szCs w:val="20"/>
              </w:rPr>
            </w:pPr>
            <w:r w:rsidRPr="000B36F2">
              <w:rPr>
                <w:rFonts w:ascii="Times New Roman" w:hAnsi="Times New Roman"/>
                <w:sz w:val="20"/>
                <w:szCs w:val="20"/>
              </w:rPr>
              <w:t>9</w:t>
            </w:r>
          </w:p>
        </w:tc>
        <w:tc>
          <w:tcPr>
            <w:tcW w:w="2041" w:type="dxa"/>
            <w:tcBorders>
              <w:top w:val="single" w:sz="4" w:space="0" w:color="000000"/>
              <w:left w:val="single" w:sz="4" w:space="0" w:color="000000"/>
              <w:bottom w:val="single" w:sz="4" w:space="0" w:color="000000"/>
              <w:right w:val="single" w:sz="4" w:space="0" w:color="000000"/>
            </w:tcBorders>
            <w:vAlign w:val="center"/>
          </w:tcPr>
          <w:p w14:paraId="4FA32CCF" w14:textId="77777777" w:rsidR="00275A11" w:rsidRPr="000B36F2" w:rsidRDefault="00275A11" w:rsidP="000B36F2">
            <w:pPr>
              <w:pStyle w:val="TableParagraph"/>
              <w:kinsoku w:val="0"/>
              <w:overflowPunct w:val="0"/>
              <w:jc w:val="center"/>
              <w:rPr>
                <w:rFonts w:ascii="Times New Roman" w:hAnsi="Times New Roman"/>
                <w:sz w:val="20"/>
                <w:szCs w:val="20"/>
              </w:rPr>
            </w:pPr>
            <w:r w:rsidRPr="000B36F2">
              <w:rPr>
                <w:rFonts w:ascii="Times New Roman" w:hAnsi="Times New Roman"/>
                <w:sz w:val="20"/>
                <w:szCs w:val="20"/>
              </w:rPr>
              <w:t>12</w:t>
            </w:r>
          </w:p>
        </w:tc>
        <w:tc>
          <w:tcPr>
            <w:tcW w:w="2052" w:type="dxa"/>
            <w:tcBorders>
              <w:top w:val="single" w:sz="4" w:space="0" w:color="000000"/>
              <w:left w:val="single" w:sz="4" w:space="0" w:color="000000"/>
              <w:bottom w:val="single" w:sz="4" w:space="0" w:color="000000"/>
              <w:right w:val="single" w:sz="4" w:space="0" w:color="000000"/>
            </w:tcBorders>
            <w:vAlign w:val="center"/>
          </w:tcPr>
          <w:p w14:paraId="41FAE0F5" w14:textId="77777777" w:rsidR="00275A11" w:rsidRPr="000B36F2" w:rsidRDefault="00275A11" w:rsidP="000B36F2">
            <w:pPr>
              <w:pStyle w:val="TableParagraph"/>
              <w:kinsoku w:val="0"/>
              <w:overflowPunct w:val="0"/>
              <w:jc w:val="center"/>
              <w:rPr>
                <w:rFonts w:ascii="Times New Roman" w:hAnsi="Times New Roman"/>
                <w:sz w:val="20"/>
                <w:szCs w:val="20"/>
              </w:rPr>
            </w:pPr>
            <w:r w:rsidRPr="000B36F2">
              <w:rPr>
                <w:rFonts w:ascii="Times New Roman" w:hAnsi="Times New Roman"/>
                <w:sz w:val="20"/>
                <w:szCs w:val="20"/>
              </w:rPr>
              <w:t>9</w:t>
            </w:r>
          </w:p>
        </w:tc>
      </w:tr>
      <w:tr w:rsidR="00275A11" w:rsidRPr="000B36F2" w14:paraId="793EE86D" w14:textId="77777777" w:rsidTr="000B36F2">
        <w:trPr>
          <w:trHeight w:hRule="exact" w:val="490"/>
          <w:jc w:val="center"/>
        </w:trPr>
        <w:tc>
          <w:tcPr>
            <w:tcW w:w="3517" w:type="dxa"/>
            <w:tcBorders>
              <w:top w:val="single" w:sz="4" w:space="0" w:color="000000"/>
              <w:left w:val="single" w:sz="4" w:space="0" w:color="000000"/>
              <w:bottom w:val="single" w:sz="4" w:space="0" w:color="000000"/>
              <w:right w:val="single" w:sz="4" w:space="0" w:color="000000"/>
            </w:tcBorders>
            <w:vAlign w:val="center"/>
          </w:tcPr>
          <w:p w14:paraId="7DB19716" w14:textId="77777777" w:rsidR="00275A11" w:rsidRPr="000B36F2" w:rsidRDefault="00275A11" w:rsidP="000B36F2">
            <w:pPr>
              <w:pStyle w:val="TableParagraph"/>
              <w:kinsoku w:val="0"/>
              <w:overflowPunct w:val="0"/>
              <w:jc w:val="center"/>
              <w:rPr>
                <w:rFonts w:ascii="Times New Roman" w:hAnsi="Times New Roman"/>
                <w:spacing w:val="-1"/>
                <w:sz w:val="20"/>
                <w:szCs w:val="20"/>
                <w:lang w:val="ru-RU"/>
              </w:rPr>
            </w:pPr>
            <w:r w:rsidRPr="000B36F2">
              <w:rPr>
                <w:rFonts w:ascii="Times New Roman" w:hAnsi="Times New Roman"/>
                <w:spacing w:val="-1"/>
                <w:sz w:val="20"/>
                <w:szCs w:val="20"/>
                <w:lang w:val="ru-RU"/>
              </w:rPr>
              <w:t>Железные</w:t>
            </w:r>
            <w:r w:rsidRPr="000B36F2">
              <w:rPr>
                <w:rFonts w:ascii="Times New Roman" w:hAnsi="Times New Roman"/>
                <w:spacing w:val="-2"/>
                <w:sz w:val="20"/>
                <w:szCs w:val="20"/>
                <w:lang w:val="ru-RU"/>
              </w:rPr>
              <w:t xml:space="preserve"> </w:t>
            </w:r>
            <w:r w:rsidRPr="000B36F2">
              <w:rPr>
                <w:rFonts w:ascii="Times New Roman" w:hAnsi="Times New Roman"/>
                <w:sz w:val="20"/>
                <w:szCs w:val="20"/>
                <w:lang w:val="ru-RU"/>
              </w:rPr>
              <w:t>дороги</w:t>
            </w:r>
            <w:r w:rsidRPr="000B36F2">
              <w:rPr>
                <w:rFonts w:ascii="Times New Roman" w:hAnsi="Times New Roman"/>
                <w:spacing w:val="1"/>
                <w:sz w:val="20"/>
                <w:szCs w:val="20"/>
                <w:lang w:val="ru-RU"/>
              </w:rPr>
              <w:t xml:space="preserve"> </w:t>
            </w:r>
            <w:r w:rsidRPr="000B36F2">
              <w:rPr>
                <w:rFonts w:ascii="Times New Roman" w:hAnsi="Times New Roman"/>
                <w:spacing w:val="-1"/>
                <w:sz w:val="20"/>
                <w:szCs w:val="20"/>
                <w:lang w:val="ru-RU"/>
              </w:rPr>
              <w:t>общей</w:t>
            </w:r>
            <w:r w:rsidRPr="000B36F2">
              <w:rPr>
                <w:rFonts w:ascii="Times New Roman" w:hAnsi="Times New Roman"/>
                <w:sz w:val="20"/>
                <w:szCs w:val="20"/>
                <w:lang w:val="ru-RU"/>
              </w:rPr>
              <w:t xml:space="preserve"> </w:t>
            </w:r>
            <w:r w:rsidRPr="000B36F2">
              <w:rPr>
                <w:rFonts w:ascii="Times New Roman" w:hAnsi="Times New Roman"/>
                <w:spacing w:val="-1"/>
                <w:sz w:val="20"/>
                <w:szCs w:val="20"/>
                <w:lang w:val="ru-RU"/>
              </w:rPr>
              <w:t>сети</w:t>
            </w:r>
          </w:p>
          <w:p w14:paraId="20FE12D1" w14:textId="77777777" w:rsidR="00275A11" w:rsidRPr="000B36F2" w:rsidRDefault="00275A11" w:rsidP="000B36F2">
            <w:pPr>
              <w:pStyle w:val="TableParagraph"/>
              <w:kinsoku w:val="0"/>
              <w:overflowPunct w:val="0"/>
              <w:jc w:val="center"/>
              <w:rPr>
                <w:rFonts w:ascii="Times New Roman" w:hAnsi="Times New Roman"/>
                <w:spacing w:val="-2"/>
                <w:sz w:val="20"/>
                <w:szCs w:val="20"/>
                <w:lang w:val="ru-RU"/>
              </w:rPr>
            </w:pPr>
            <w:r w:rsidRPr="000B36F2">
              <w:rPr>
                <w:rFonts w:ascii="Times New Roman" w:hAnsi="Times New Roman"/>
                <w:sz w:val="20"/>
                <w:szCs w:val="20"/>
                <w:lang w:val="ru-RU"/>
              </w:rPr>
              <w:t xml:space="preserve">(до подошвы </w:t>
            </w:r>
            <w:r w:rsidRPr="000B36F2">
              <w:rPr>
                <w:rFonts w:ascii="Times New Roman" w:hAnsi="Times New Roman"/>
                <w:spacing w:val="-1"/>
                <w:sz w:val="20"/>
                <w:szCs w:val="20"/>
                <w:lang w:val="ru-RU"/>
              </w:rPr>
              <w:t>насыпи</w:t>
            </w:r>
            <w:r w:rsidRPr="000B36F2">
              <w:rPr>
                <w:rFonts w:ascii="Times New Roman" w:hAnsi="Times New Roman"/>
                <w:sz w:val="20"/>
                <w:szCs w:val="20"/>
                <w:lang w:val="ru-RU"/>
              </w:rPr>
              <w:t xml:space="preserve"> </w:t>
            </w:r>
            <w:r w:rsidRPr="000B36F2">
              <w:rPr>
                <w:rFonts w:ascii="Times New Roman" w:hAnsi="Times New Roman"/>
                <w:spacing w:val="-1"/>
                <w:sz w:val="20"/>
                <w:szCs w:val="20"/>
                <w:lang w:val="ru-RU"/>
              </w:rPr>
              <w:t>или</w:t>
            </w:r>
            <w:r w:rsidRPr="000B36F2">
              <w:rPr>
                <w:rFonts w:ascii="Times New Roman" w:hAnsi="Times New Roman"/>
                <w:spacing w:val="1"/>
                <w:sz w:val="20"/>
                <w:szCs w:val="20"/>
                <w:lang w:val="ru-RU"/>
              </w:rPr>
              <w:t xml:space="preserve"> </w:t>
            </w:r>
            <w:r w:rsidRPr="000B36F2">
              <w:rPr>
                <w:rFonts w:ascii="Times New Roman" w:hAnsi="Times New Roman"/>
                <w:sz w:val="20"/>
                <w:szCs w:val="20"/>
                <w:lang w:val="ru-RU"/>
              </w:rPr>
              <w:t>бровки</w:t>
            </w:r>
            <w:r w:rsidRPr="000B36F2">
              <w:rPr>
                <w:rFonts w:ascii="Times New Roman" w:hAnsi="Times New Roman"/>
                <w:spacing w:val="25"/>
                <w:sz w:val="20"/>
                <w:szCs w:val="20"/>
                <w:lang w:val="ru-RU"/>
              </w:rPr>
              <w:t xml:space="preserve"> </w:t>
            </w:r>
            <w:r w:rsidRPr="000B36F2">
              <w:rPr>
                <w:rFonts w:ascii="Times New Roman" w:hAnsi="Times New Roman"/>
                <w:spacing w:val="-1"/>
                <w:sz w:val="20"/>
                <w:szCs w:val="20"/>
                <w:lang w:val="ru-RU"/>
              </w:rPr>
              <w:t>выемки)</w:t>
            </w:r>
          </w:p>
        </w:tc>
        <w:tc>
          <w:tcPr>
            <w:tcW w:w="2040" w:type="dxa"/>
            <w:tcBorders>
              <w:top w:val="single" w:sz="4" w:space="0" w:color="000000"/>
              <w:left w:val="single" w:sz="4" w:space="0" w:color="000000"/>
              <w:bottom w:val="single" w:sz="4" w:space="0" w:color="000000"/>
              <w:right w:val="single" w:sz="4" w:space="0" w:color="000000"/>
            </w:tcBorders>
            <w:vAlign w:val="center"/>
          </w:tcPr>
          <w:p w14:paraId="4E249E16" w14:textId="77777777" w:rsidR="00275A11" w:rsidRPr="000B36F2" w:rsidRDefault="00275A11" w:rsidP="000B36F2">
            <w:pPr>
              <w:pStyle w:val="TableParagraph"/>
              <w:kinsoku w:val="0"/>
              <w:overflowPunct w:val="0"/>
              <w:jc w:val="center"/>
              <w:rPr>
                <w:rFonts w:ascii="Times New Roman" w:hAnsi="Times New Roman"/>
                <w:sz w:val="20"/>
                <w:szCs w:val="20"/>
              </w:rPr>
            </w:pPr>
            <w:r w:rsidRPr="000B36F2">
              <w:rPr>
                <w:rFonts w:ascii="Times New Roman" w:hAnsi="Times New Roman"/>
                <w:sz w:val="20"/>
                <w:szCs w:val="20"/>
              </w:rPr>
              <w:t>25</w:t>
            </w:r>
          </w:p>
        </w:tc>
        <w:tc>
          <w:tcPr>
            <w:tcW w:w="2041" w:type="dxa"/>
            <w:tcBorders>
              <w:top w:val="single" w:sz="4" w:space="0" w:color="000000"/>
              <w:left w:val="single" w:sz="4" w:space="0" w:color="000000"/>
              <w:bottom w:val="single" w:sz="4" w:space="0" w:color="000000"/>
              <w:right w:val="single" w:sz="4" w:space="0" w:color="000000"/>
            </w:tcBorders>
            <w:vAlign w:val="center"/>
          </w:tcPr>
          <w:p w14:paraId="6DD19ABD" w14:textId="77777777" w:rsidR="00275A11" w:rsidRPr="000B36F2" w:rsidRDefault="00275A11" w:rsidP="000B36F2">
            <w:pPr>
              <w:pStyle w:val="TableParagraph"/>
              <w:kinsoku w:val="0"/>
              <w:overflowPunct w:val="0"/>
              <w:jc w:val="center"/>
              <w:rPr>
                <w:rFonts w:ascii="Times New Roman" w:hAnsi="Times New Roman"/>
                <w:sz w:val="20"/>
                <w:szCs w:val="20"/>
              </w:rPr>
            </w:pPr>
            <w:r w:rsidRPr="000B36F2">
              <w:rPr>
                <w:rFonts w:ascii="Times New Roman" w:hAnsi="Times New Roman"/>
                <w:sz w:val="20"/>
                <w:szCs w:val="20"/>
              </w:rPr>
              <w:t>30</w:t>
            </w:r>
          </w:p>
        </w:tc>
        <w:tc>
          <w:tcPr>
            <w:tcW w:w="2052" w:type="dxa"/>
            <w:tcBorders>
              <w:top w:val="single" w:sz="4" w:space="0" w:color="000000"/>
              <w:left w:val="single" w:sz="4" w:space="0" w:color="000000"/>
              <w:bottom w:val="single" w:sz="4" w:space="0" w:color="000000"/>
              <w:right w:val="single" w:sz="4" w:space="0" w:color="000000"/>
            </w:tcBorders>
            <w:vAlign w:val="center"/>
          </w:tcPr>
          <w:p w14:paraId="1D2A4251" w14:textId="77777777" w:rsidR="00275A11" w:rsidRPr="000B36F2" w:rsidRDefault="00275A11" w:rsidP="000B36F2">
            <w:pPr>
              <w:pStyle w:val="TableParagraph"/>
              <w:kinsoku w:val="0"/>
              <w:overflowPunct w:val="0"/>
              <w:jc w:val="center"/>
              <w:rPr>
                <w:rFonts w:ascii="Times New Roman" w:hAnsi="Times New Roman"/>
                <w:sz w:val="20"/>
                <w:szCs w:val="20"/>
              </w:rPr>
            </w:pPr>
            <w:r w:rsidRPr="000B36F2">
              <w:rPr>
                <w:rFonts w:ascii="Times New Roman" w:hAnsi="Times New Roman"/>
                <w:sz w:val="20"/>
                <w:szCs w:val="20"/>
              </w:rPr>
              <w:t>30</w:t>
            </w:r>
          </w:p>
        </w:tc>
      </w:tr>
      <w:tr w:rsidR="00275A11" w:rsidRPr="000B36F2" w14:paraId="1DA37960" w14:textId="77777777" w:rsidTr="000B36F2">
        <w:trPr>
          <w:trHeight w:hRule="exact" w:val="875"/>
          <w:jc w:val="center"/>
        </w:trPr>
        <w:tc>
          <w:tcPr>
            <w:tcW w:w="3517" w:type="dxa"/>
            <w:tcBorders>
              <w:top w:val="single" w:sz="4" w:space="0" w:color="000000"/>
              <w:left w:val="single" w:sz="4" w:space="0" w:color="000000"/>
              <w:bottom w:val="single" w:sz="4" w:space="0" w:color="000000"/>
              <w:right w:val="single" w:sz="4" w:space="0" w:color="000000"/>
            </w:tcBorders>
            <w:vAlign w:val="center"/>
          </w:tcPr>
          <w:p w14:paraId="7D6796FA" w14:textId="37893E46" w:rsidR="00275A11" w:rsidRPr="000B36F2" w:rsidRDefault="00275A11" w:rsidP="000B36F2">
            <w:pPr>
              <w:pStyle w:val="TableParagraph"/>
              <w:kinsoku w:val="0"/>
              <w:overflowPunct w:val="0"/>
              <w:jc w:val="center"/>
              <w:rPr>
                <w:rFonts w:ascii="Times New Roman" w:hAnsi="Times New Roman"/>
                <w:spacing w:val="-2"/>
                <w:sz w:val="20"/>
                <w:szCs w:val="20"/>
                <w:lang w:val="ru-RU"/>
              </w:rPr>
            </w:pPr>
            <w:r w:rsidRPr="000B36F2">
              <w:rPr>
                <w:rFonts w:ascii="Times New Roman" w:hAnsi="Times New Roman"/>
                <w:spacing w:val="-1"/>
                <w:sz w:val="20"/>
                <w:szCs w:val="20"/>
                <w:lang w:val="ru-RU"/>
              </w:rPr>
              <w:t>Очистные</w:t>
            </w:r>
            <w:r w:rsidRPr="000B36F2">
              <w:rPr>
                <w:rFonts w:ascii="Times New Roman" w:hAnsi="Times New Roman"/>
                <w:spacing w:val="-2"/>
                <w:sz w:val="20"/>
                <w:szCs w:val="20"/>
                <w:lang w:val="ru-RU"/>
              </w:rPr>
              <w:t xml:space="preserve"> </w:t>
            </w:r>
            <w:r w:rsidRPr="000B36F2">
              <w:rPr>
                <w:rFonts w:ascii="Times New Roman" w:hAnsi="Times New Roman"/>
                <w:spacing w:val="-1"/>
                <w:sz w:val="20"/>
                <w:szCs w:val="20"/>
                <w:lang w:val="ru-RU"/>
              </w:rPr>
              <w:t>канализационные</w:t>
            </w:r>
            <w:r w:rsidRPr="000B36F2">
              <w:rPr>
                <w:rFonts w:ascii="Times New Roman" w:hAnsi="Times New Roman"/>
                <w:spacing w:val="-2"/>
                <w:sz w:val="20"/>
                <w:szCs w:val="20"/>
                <w:lang w:val="ru-RU"/>
              </w:rPr>
              <w:t xml:space="preserve"> </w:t>
            </w:r>
            <w:r w:rsidRPr="000B36F2">
              <w:rPr>
                <w:rFonts w:ascii="Times New Roman" w:hAnsi="Times New Roman"/>
                <w:sz w:val="20"/>
                <w:szCs w:val="20"/>
                <w:lang w:val="ru-RU"/>
              </w:rPr>
              <w:t>со</w:t>
            </w:r>
            <w:r w:rsidRPr="000B36F2">
              <w:rPr>
                <w:rFonts w:ascii="Times New Roman" w:hAnsi="Times New Roman"/>
                <w:spacing w:val="-1"/>
                <w:sz w:val="20"/>
                <w:szCs w:val="20"/>
                <w:lang w:val="ru-RU"/>
              </w:rPr>
              <w:t>оружения</w:t>
            </w:r>
            <w:r w:rsidRPr="000B36F2">
              <w:rPr>
                <w:rFonts w:ascii="Times New Roman" w:hAnsi="Times New Roman"/>
                <w:sz w:val="20"/>
                <w:szCs w:val="20"/>
                <w:lang w:val="ru-RU"/>
              </w:rPr>
              <w:t xml:space="preserve"> и </w:t>
            </w:r>
            <w:r w:rsidRPr="000B36F2">
              <w:rPr>
                <w:rFonts w:ascii="Times New Roman" w:hAnsi="Times New Roman"/>
                <w:spacing w:val="-1"/>
                <w:sz w:val="20"/>
                <w:szCs w:val="20"/>
                <w:lang w:val="ru-RU"/>
              </w:rPr>
              <w:t>насосные</w:t>
            </w:r>
            <w:r w:rsidRPr="000B36F2">
              <w:rPr>
                <w:rFonts w:ascii="Times New Roman" w:hAnsi="Times New Roman"/>
                <w:spacing w:val="-2"/>
                <w:sz w:val="20"/>
                <w:szCs w:val="20"/>
                <w:lang w:val="ru-RU"/>
              </w:rPr>
              <w:t xml:space="preserve"> </w:t>
            </w:r>
            <w:r w:rsidRPr="000B36F2">
              <w:rPr>
                <w:rFonts w:ascii="Times New Roman" w:hAnsi="Times New Roman"/>
                <w:spacing w:val="-1"/>
                <w:sz w:val="20"/>
                <w:szCs w:val="20"/>
                <w:lang w:val="ru-RU"/>
              </w:rPr>
              <w:t>станции,</w:t>
            </w:r>
            <w:r w:rsidRPr="000B36F2">
              <w:rPr>
                <w:rFonts w:ascii="Times New Roman" w:hAnsi="Times New Roman"/>
                <w:spacing w:val="29"/>
                <w:sz w:val="20"/>
                <w:szCs w:val="20"/>
                <w:lang w:val="ru-RU"/>
              </w:rPr>
              <w:t xml:space="preserve"> </w:t>
            </w:r>
            <w:r w:rsidRPr="000B36F2">
              <w:rPr>
                <w:rFonts w:ascii="Times New Roman" w:hAnsi="Times New Roman"/>
                <w:sz w:val="20"/>
                <w:szCs w:val="20"/>
                <w:lang w:val="ru-RU"/>
              </w:rPr>
              <w:t>не</w:t>
            </w:r>
            <w:r w:rsidRPr="000B36F2">
              <w:rPr>
                <w:rFonts w:ascii="Times New Roman" w:hAnsi="Times New Roman"/>
                <w:spacing w:val="-1"/>
                <w:sz w:val="20"/>
                <w:szCs w:val="20"/>
                <w:lang w:val="ru-RU"/>
              </w:rPr>
              <w:t xml:space="preserve"> относящиеся</w:t>
            </w:r>
            <w:r w:rsidRPr="000B36F2">
              <w:rPr>
                <w:rFonts w:ascii="Times New Roman" w:hAnsi="Times New Roman"/>
                <w:sz w:val="20"/>
                <w:szCs w:val="20"/>
                <w:lang w:val="ru-RU"/>
              </w:rPr>
              <w:t xml:space="preserve"> к </w:t>
            </w:r>
            <w:r w:rsidRPr="000B36F2">
              <w:rPr>
                <w:rFonts w:ascii="Times New Roman" w:hAnsi="Times New Roman"/>
                <w:spacing w:val="-1"/>
                <w:sz w:val="20"/>
                <w:szCs w:val="20"/>
                <w:lang w:val="ru-RU"/>
              </w:rPr>
              <w:t>автозаправоч</w:t>
            </w:r>
            <w:r w:rsidRPr="000B36F2">
              <w:rPr>
                <w:rFonts w:ascii="Times New Roman" w:hAnsi="Times New Roman"/>
                <w:sz w:val="20"/>
                <w:szCs w:val="20"/>
                <w:lang w:val="ru-RU"/>
              </w:rPr>
              <w:t>ным</w:t>
            </w:r>
            <w:r w:rsidRPr="000B36F2">
              <w:rPr>
                <w:rFonts w:ascii="Times New Roman" w:hAnsi="Times New Roman"/>
                <w:spacing w:val="-2"/>
                <w:sz w:val="20"/>
                <w:szCs w:val="20"/>
                <w:lang w:val="ru-RU"/>
              </w:rPr>
              <w:t xml:space="preserve"> </w:t>
            </w:r>
            <w:r w:rsidRPr="000B36F2">
              <w:rPr>
                <w:rFonts w:ascii="Times New Roman" w:hAnsi="Times New Roman"/>
                <w:spacing w:val="-1"/>
                <w:sz w:val="20"/>
                <w:szCs w:val="20"/>
                <w:lang w:val="ru-RU"/>
              </w:rPr>
              <w:t>станциям</w:t>
            </w:r>
          </w:p>
        </w:tc>
        <w:tc>
          <w:tcPr>
            <w:tcW w:w="2040" w:type="dxa"/>
            <w:tcBorders>
              <w:top w:val="single" w:sz="4" w:space="0" w:color="000000"/>
              <w:left w:val="single" w:sz="4" w:space="0" w:color="000000"/>
              <w:bottom w:val="single" w:sz="4" w:space="0" w:color="000000"/>
              <w:right w:val="single" w:sz="4" w:space="0" w:color="000000"/>
            </w:tcBorders>
            <w:vAlign w:val="center"/>
          </w:tcPr>
          <w:p w14:paraId="0A17FEEB" w14:textId="77777777" w:rsidR="00275A11" w:rsidRPr="000B36F2" w:rsidRDefault="00275A11" w:rsidP="000B36F2">
            <w:pPr>
              <w:pStyle w:val="TableParagraph"/>
              <w:kinsoku w:val="0"/>
              <w:overflowPunct w:val="0"/>
              <w:jc w:val="center"/>
              <w:rPr>
                <w:rFonts w:ascii="Times New Roman" w:hAnsi="Times New Roman"/>
                <w:sz w:val="20"/>
                <w:szCs w:val="20"/>
              </w:rPr>
            </w:pPr>
            <w:r w:rsidRPr="000B36F2">
              <w:rPr>
                <w:rFonts w:ascii="Times New Roman" w:hAnsi="Times New Roman"/>
                <w:sz w:val="20"/>
                <w:szCs w:val="20"/>
              </w:rPr>
              <w:t>15</w:t>
            </w:r>
          </w:p>
        </w:tc>
        <w:tc>
          <w:tcPr>
            <w:tcW w:w="2041" w:type="dxa"/>
            <w:tcBorders>
              <w:top w:val="single" w:sz="4" w:space="0" w:color="000000"/>
              <w:left w:val="single" w:sz="4" w:space="0" w:color="000000"/>
              <w:bottom w:val="single" w:sz="4" w:space="0" w:color="000000"/>
              <w:right w:val="single" w:sz="4" w:space="0" w:color="000000"/>
            </w:tcBorders>
            <w:vAlign w:val="center"/>
          </w:tcPr>
          <w:p w14:paraId="559B27DB" w14:textId="77777777" w:rsidR="00275A11" w:rsidRPr="000B36F2" w:rsidRDefault="00275A11" w:rsidP="000B36F2">
            <w:pPr>
              <w:pStyle w:val="TableParagraph"/>
              <w:kinsoku w:val="0"/>
              <w:overflowPunct w:val="0"/>
              <w:jc w:val="center"/>
              <w:rPr>
                <w:rFonts w:ascii="Times New Roman" w:hAnsi="Times New Roman"/>
                <w:sz w:val="20"/>
                <w:szCs w:val="20"/>
              </w:rPr>
            </w:pPr>
            <w:r w:rsidRPr="000B36F2">
              <w:rPr>
                <w:rFonts w:ascii="Times New Roman" w:hAnsi="Times New Roman"/>
                <w:sz w:val="20"/>
                <w:szCs w:val="20"/>
              </w:rPr>
              <w:t>30</w:t>
            </w:r>
          </w:p>
        </w:tc>
        <w:tc>
          <w:tcPr>
            <w:tcW w:w="2052" w:type="dxa"/>
            <w:tcBorders>
              <w:top w:val="single" w:sz="4" w:space="0" w:color="000000"/>
              <w:left w:val="single" w:sz="4" w:space="0" w:color="000000"/>
              <w:bottom w:val="single" w:sz="4" w:space="0" w:color="000000"/>
              <w:right w:val="single" w:sz="4" w:space="0" w:color="000000"/>
            </w:tcBorders>
            <w:vAlign w:val="center"/>
          </w:tcPr>
          <w:p w14:paraId="3C54D606" w14:textId="77777777" w:rsidR="00275A11" w:rsidRPr="000B36F2" w:rsidRDefault="00275A11" w:rsidP="000B36F2">
            <w:pPr>
              <w:pStyle w:val="TableParagraph"/>
              <w:kinsoku w:val="0"/>
              <w:overflowPunct w:val="0"/>
              <w:jc w:val="center"/>
              <w:rPr>
                <w:rFonts w:ascii="Times New Roman" w:hAnsi="Times New Roman"/>
                <w:sz w:val="20"/>
                <w:szCs w:val="20"/>
              </w:rPr>
            </w:pPr>
            <w:r w:rsidRPr="000B36F2">
              <w:rPr>
                <w:rFonts w:ascii="Times New Roman" w:hAnsi="Times New Roman"/>
                <w:sz w:val="20"/>
                <w:szCs w:val="20"/>
              </w:rPr>
              <w:t>25</w:t>
            </w:r>
          </w:p>
        </w:tc>
      </w:tr>
      <w:tr w:rsidR="00275A11" w:rsidRPr="000B36F2" w14:paraId="41E51782" w14:textId="77777777" w:rsidTr="000B36F2">
        <w:trPr>
          <w:trHeight w:hRule="exact" w:val="945"/>
          <w:jc w:val="center"/>
        </w:trPr>
        <w:tc>
          <w:tcPr>
            <w:tcW w:w="3517" w:type="dxa"/>
            <w:tcBorders>
              <w:top w:val="single" w:sz="4" w:space="0" w:color="000000"/>
              <w:left w:val="single" w:sz="4" w:space="0" w:color="000000"/>
              <w:bottom w:val="single" w:sz="4" w:space="0" w:color="000000"/>
              <w:right w:val="single" w:sz="4" w:space="0" w:color="000000"/>
            </w:tcBorders>
            <w:vAlign w:val="center"/>
          </w:tcPr>
          <w:p w14:paraId="23741F82" w14:textId="60B2E787" w:rsidR="00275A11" w:rsidRPr="000B36F2" w:rsidRDefault="00275A11" w:rsidP="000B36F2">
            <w:pPr>
              <w:pStyle w:val="TableParagraph"/>
              <w:kinsoku w:val="0"/>
              <w:overflowPunct w:val="0"/>
              <w:jc w:val="center"/>
              <w:rPr>
                <w:rFonts w:ascii="Times New Roman" w:hAnsi="Times New Roman"/>
                <w:spacing w:val="-2"/>
                <w:sz w:val="20"/>
                <w:szCs w:val="20"/>
                <w:lang w:val="ru-RU"/>
              </w:rPr>
            </w:pPr>
            <w:r w:rsidRPr="000B36F2">
              <w:rPr>
                <w:rFonts w:ascii="Times New Roman" w:hAnsi="Times New Roman"/>
                <w:spacing w:val="-1"/>
                <w:sz w:val="20"/>
                <w:szCs w:val="20"/>
                <w:lang w:val="ru-RU"/>
              </w:rPr>
              <w:lastRenderedPageBreak/>
              <w:t>Технологические</w:t>
            </w:r>
            <w:r w:rsidRPr="000B36F2">
              <w:rPr>
                <w:rFonts w:ascii="Times New Roman" w:hAnsi="Times New Roman"/>
                <w:spacing w:val="1"/>
                <w:sz w:val="20"/>
                <w:szCs w:val="20"/>
                <w:lang w:val="ru-RU"/>
              </w:rPr>
              <w:t xml:space="preserve"> </w:t>
            </w:r>
            <w:r w:rsidRPr="000B36F2">
              <w:rPr>
                <w:rFonts w:ascii="Times New Roman" w:hAnsi="Times New Roman"/>
                <w:spacing w:val="-1"/>
                <w:sz w:val="20"/>
                <w:szCs w:val="20"/>
                <w:lang w:val="ru-RU"/>
              </w:rPr>
              <w:t>установки</w:t>
            </w:r>
            <w:r w:rsidRPr="000B36F2">
              <w:rPr>
                <w:rFonts w:ascii="Times New Roman" w:hAnsi="Times New Roman"/>
                <w:spacing w:val="1"/>
                <w:sz w:val="20"/>
                <w:szCs w:val="20"/>
                <w:lang w:val="ru-RU"/>
              </w:rPr>
              <w:t xml:space="preserve"> </w:t>
            </w:r>
            <w:r w:rsidRPr="000B36F2">
              <w:rPr>
                <w:rFonts w:ascii="Times New Roman" w:hAnsi="Times New Roman"/>
                <w:sz w:val="20"/>
                <w:szCs w:val="20"/>
                <w:lang w:val="ru-RU"/>
              </w:rPr>
              <w:t>ка</w:t>
            </w:r>
            <w:r w:rsidRPr="000B36F2">
              <w:rPr>
                <w:rFonts w:ascii="Times New Roman" w:hAnsi="Times New Roman"/>
                <w:spacing w:val="-1"/>
                <w:sz w:val="20"/>
                <w:szCs w:val="20"/>
                <w:lang w:val="ru-RU"/>
              </w:rPr>
              <w:t>тегории</w:t>
            </w:r>
            <w:r w:rsidRPr="000B36F2">
              <w:rPr>
                <w:rFonts w:ascii="Times New Roman" w:hAnsi="Times New Roman"/>
                <w:sz w:val="20"/>
                <w:szCs w:val="20"/>
                <w:lang w:val="ru-RU"/>
              </w:rPr>
              <w:t xml:space="preserve"> </w:t>
            </w:r>
            <w:r w:rsidRPr="000B36F2">
              <w:rPr>
                <w:rFonts w:ascii="Times New Roman" w:hAnsi="Times New Roman"/>
                <w:spacing w:val="-1"/>
                <w:sz w:val="20"/>
                <w:szCs w:val="20"/>
                <w:lang w:val="ru-RU"/>
              </w:rPr>
              <w:t>АН,</w:t>
            </w:r>
            <w:r w:rsidRPr="000B36F2">
              <w:rPr>
                <w:rFonts w:ascii="Times New Roman" w:hAnsi="Times New Roman"/>
                <w:sz w:val="20"/>
                <w:szCs w:val="20"/>
                <w:lang w:val="ru-RU"/>
              </w:rPr>
              <w:t xml:space="preserve"> </w:t>
            </w:r>
            <w:r w:rsidRPr="000B36F2">
              <w:rPr>
                <w:rFonts w:ascii="Times New Roman" w:hAnsi="Times New Roman"/>
                <w:spacing w:val="-1"/>
                <w:sz w:val="20"/>
                <w:szCs w:val="20"/>
                <w:lang w:val="ru-RU"/>
              </w:rPr>
              <w:t>БН,</w:t>
            </w:r>
            <w:r w:rsidRPr="000B36F2">
              <w:rPr>
                <w:rFonts w:ascii="Times New Roman" w:hAnsi="Times New Roman"/>
                <w:sz w:val="20"/>
                <w:szCs w:val="20"/>
                <w:lang w:val="ru-RU"/>
              </w:rPr>
              <w:t xml:space="preserve"> ГН, </w:t>
            </w:r>
            <w:r w:rsidRPr="000B36F2">
              <w:rPr>
                <w:rFonts w:ascii="Times New Roman" w:hAnsi="Times New Roman"/>
                <w:spacing w:val="-1"/>
                <w:sz w:val="20"/>
                <w:szCs w:val="20"/>
                <w:lang w:val="ru-RU"/>
              </w:rPr>
              <w:t>здания</w:t>
            </w:r>
            <w:r w:rsidRPr="000B36F2">
              <w:rPr>
                <w:rFonts w:ascii="Times New Roman" w:hAnsi="Times New Roman"/>
                <w:sz w:val="20"/>
                <w:szCs w:val="20"/>
                <w:lang w:val="ru-RU"/>
              </w:rPr>
              <w:t xml:space="preserve"> и</w:t>
            </w:r>
            <w:r w:rsidRPr="000B36F2">
              <w:rPr>
                <w:rFonts w:ascii="Times New Roman" w:hAnsi="Times New Roman"/>
                <w:spacing w:val="31"/>
                <w:sz w:val="20"/>
                <w:szCs w:val="20"/>
                <w:lang w:val="ru-RU"/>
              </w:rPr>
              <w:t xml:space="preserve"> </w:t>
            </w:r>
            <w:r w:rsidRPr="000B36F2">
              <w:rPr>
                <w:rFonts w:ascii="Times New Roman" w:hAnsi="Times New Roman"/>
                <w:spacing w:val="-1"/>
                <w:sz w:val="20"/>
                <w:szCs w:val="20"/>
                <w:lang w:val="ru-RU"/>
              </w:rPr>
              <w:t>сооружения</w:t>
            </w:r>
            <w:r w:rsidRPr="000B36F2">
              <w:rPr>
                <w:rFonts w:ascii="Times New Roman" w:hAnsi="Times New Roman"/>
                <w:sz w:val="20"/>
                <w:szCs w:val="20"/>
                <w:lang w:val="ru-RU"/>
              </w:rPr>
              <w:t xml:space="preserve"> с</w:t>
            </w:r>
            <w:r w:rsidRPr="000B36F2">
              <w:rPr>
                <w:rFonts w:ascii="Times New Roman" w:hAnsi="Times New Roman"/>
                <w:spacing w:val="-1"/>
                <w:sz w:val="20"/>
                <w:szCs w:val="20"/>
                <w:lang w:val="ru-RU"/>
              </w:rPr>
              <w:t xml:space="preserve"> наличием </w:t>
            </w:r>
            <w:r w:rsidRPr="000B36F2">
              <w:rPr>
                <w:rFonts w:ascii="Times New Roman" w:hAnsi="Times New Roman"/>
                <w:sz w:val="20"/>
                <w:szCs w:val="20"/>
                <w:lang w:val="ru-RU"/>
              </w:rPr>
              <w:t>радио</w:t>
            </w:r>
            <w:r w:rsidRPr="000B36F2">
              <w:rPr>
                <w:rFonts w:ascii="Times New Roman" w:hAnsi="Times New Roman"/>
                <w:spacing w:val="-1"/>
                <w:sz w:val="20"/>
                <w:szCs w:val="20"/>
                <w:lang w:val="ru-RU"/>
              </w:rPr>
              <w:t>активных</w:t>
            </w:r>
            <w:r w:rsidRPr="000B36F2">
              <w:rPr>
                <w:rFonts w:ascii="Times New Roman" w:hAnsi="Times New Roman"/>
                <w:spacing w:val="2"/>
                <w:sz w:val="20"/>
                <w:szCs w:val="20"/>
                <w:lang w:val="ru-RU"/>
              </w:rPr>
              <w:t xml:space="preserve"> </w:t>
            </w:r>
            <w:r w:rsidRPr="000B36F2">
              <w:rPr>
                <w:rFonts w:ascii="Times New Roman" w:hAnsi="Times New Roman"/>
                <w:sz w:val="20"/>
                <w:szCs w:val="20"/>
                <w:lang w:val="ru-RU"/>
              </w:rPr>
              <w:t xml:space="preserve">и </w:t>
            </w:r>
            <w:r w:rsidRPr="000B36F2">
              <w:rPr>
                <w:rFonts w:ascii="Times New Roman" w:hAnsi="Times New Roman"/>
                <w:spacing w:val="-1"/>
                <w:sz w:val="20"/>
                <w:szCs w:val="20"/>
                <w:lang w:val="ru-RU"/>
              </w:rPr>
              <w:t>вредных</w:t>
            </w:r>
            <w:r w:rsidRPr="000B36F2">
              <w:rPr>
                <w:rFonts w:ascii="Times New Roman" w:hAnsi="Times New Roman"/>
                <w:spacing w:val="2"/>
                <w:sz w:val="20"/>
                <w:szCs w:val="20"/>
                <w:lang w:val="ru-RU"/>
              </w:rPr>
              <w:t xml:space="preserve"> </w:t>
            </w:r>
            <w:r w:rsidRPr="000B36F2">
              <w:rPr>
                <w:rFonts w:ascii="Times New Roman" w:hAnsi="Times New Roman"/>
                <w:spacing w:val="-1"/>
                <w:sz w:val="20"/>
                <w:szCs w:val="20"/>
                <w:lang w:val="ru-RU"/>
              </w:rPr>
              <w:t>веществ</w:t>
            </w:r>
            <w:r w:rsidRPr="000B36F2">
              <w:rPr>
                <w:rFonts w:ascii="Times New Roman" w:hAnsi="Times New Roman"/>
                <w:spacing w:val="1"/>
                <w:sz w:val="20"/>
                <w:szCs w:val="20"/>
                <w:lang w:val="ru-RU"/>
              </w:rPr>
              <w:t xml:space="preserve"> </w:t>
            </w:r>
            <w:r w:rsidRPr="000B36F2">
              <w:rPr>
                <w:rFonts w:ascii="Times New Roman" w:hAnsi="Times New Roman"/>
                <w:sz w:val="20"/>
                <w:szCs w:val="20"/>
              </w:rPr>
              <w:t>I</w:t>
            </w:r>
            <w:r w:rsidRPr="000B36F2">
              <w:rPr>
                <w:rFonts w:ascii="Times New Roman" w:hAnsi="Times New Roman"/>
                <w:spacing w:val="-4"/>
                <w:sz w:val="20"/>
                <w:szCs w:val="20"/>
                <w:lang w:val="ru-RU"/>
              </w:rPr>
              <w:t xml:space="preserve"> </w:t>
            </w:r>
            <w:r w:rsidRPr="000B36F2">
              <w:rPr>
                <w:rFonts w:ascii="Times New Roman" w:hAnsi="Times New Roman"/>
                <w:sz w:val="20"/>
                <w:szCs w:val="20"/>
                <w:lang w:val="ru-RU"/>
              </w:rPr>
              <w:t>и</w:t>
            </w:r>
            <w:r w:rsidRPr="000B36F2">
              <w:rPr>
                <w:rFonts w:ascii="Times New Roman" w:hAnsi="Times New Roman"/>
                <w:spacing w:val="29"/>
                <w:sz w:val="20"/>
                <w:szCs w:val="20"/>
                <w:lang w:val="ru-RU"/>
              </w:rPr>
              <w:t xml:space="preserve"> </w:t>
            </w:r>
            <w:r w:rsidRPr="000B36F2">
              <w:rPr>
                <w:rFonts w:ascii="Times New Roman" w:hAnsi="Times New Roman"/>
                <w:sz w:val="20"/>
                <w:szCs w:val="20"/>
              </w:rPr>
              <w:t>II</w:t>
            </w:r>
            <w:r w:rsidRPr="000B36F2">
              <w:rPr>
                <w:rFonts w:ascii="Times New Roman" w:hAnsi="Times New Roman"/>
                <w:spacing w:val="-4"/>
                <w:sz w:val="20"/>
                <w:szCs w:val="20"/>
                <w:lang w:val="ru-RU"/>
              </w:rPr>
              <w:t xml:space="preserve"> </w:t>
            </w:r>
            <w:r w:rsidRPr="000B36F2">
              <w:rPr>
                <w:rFonts w:ascii="Times New Roman" w:hAnsi="Times New Roman"/>
                <w:spacing w:val="-1"/>
                <w:sz w:val="20"/>
                <w:szCs w:val="20"/>
                <w:lang w:val="ru-RU"/>
              </w:rPr>
              <w:t>классов</w:t>
            </w:r>
            <w:r w:rsidRPr="000B36F2">
              <w:rPr>
                <w:rFonts w:ascii="Times New Roman" w:hAnsi="Times New Roman"/>
                <w:sz w:val="20"/>
                <w:szCs w:val="20"/>
                <w:lang w:val="ru-RU"/>
              </w:rPr>
              <w:t xml:space="preserve"> </w:t>
            </w:r>
            <w:r w:rsidRPr="000B36F2">
              <w:rPr>
                <w:rFonts w:ascii="Times New Roman" w:hAnsi="Times New Roman"/>
                <w:spacing w:val="-1"/>
                <w:sz w:val="20"/>
                <w:szCs w:val="20"/>
                <w:lang w:val="ru-RU"/>
              </w:rPr>
              <w:t>опасности</w:t>
            </w:r>
          </w:p>
        </w:tc>
        <w:tc>
          <w:tcPr>
            <w:tcW w:w="2040" w:type="dxa"/>
            <w:tcBorders>
              <w:top w:val="single" w:sz="4" w:space="0" w:color="000000"/>
              <w:left w:val="single" w:sz="4" w:space="0" w:color="000000"/>
              <w:bottom w:val="single" w:sz="4" w:space="0" w:color="000000"/>
              <w:right w:val="single" w:sz="4" w:space="0" w:color="000000"/>
            </w:tcBorders>
            <w:vAlign w:val="center"/>
          </w:tcPr>
          <w:p w14:paraId="38E98A94" w14:textId="77777777" w:rsidR="00275A11" w:rsidRPr="000B36F2" w:rsidRDefault="00275A11" w:rsidP="000B36F2">
            <w:pPr>
              <w:pStyle w:val="TableParagraph"/>
              <w:kinsoku w:val="0"/>
              <w:overflowPunct w:val="0"/>
              <w:jc w:val="center"/>
              <w:rPr>
                <w:rFonts w:ascii="Times New Roman" w:hAnsi="Times New Roman"/>
                <w:sz w:val="20"/>
                <w:szCs w:val="20"/>
              </w:rPr>
            </w:pPr>
            <w:r w:rsidRPr="000B36F2">
              <w:rPr>
                <w:rFonts w:ascii="Times New Roman" w:hAnsi="Times New Roman"/>
                <w:sz w:val="20"/>
                <w:szCs w:val="20"/>
              </w:rPr>
              <w:t>-</w:t>
            </w:r>
          </w:p>
        </w:tc>
        <w:tc>
          <w:tcPr>
            <w:tcW w:w="2041" w:type="dxa"/>
            <w:tcBorders>
              <w:top w:val="single" w:sz="4" w:space="0" w:color="000000"/>
              <w:left w:val="single" w:sz="4" w:space="0" w:color="000000"/>
              <w:bottom w:val="single" w:sz="4" w:space="0" w:color="000000"/>
              <w:right w:val="single" w:sz="4" w:space="0" w:color="000000"/>
            </w:tcBorders>
            <w:vAlign w:val="center"/>
          </w:tcPr>
          <w:p w14:paraId="72762D20" w14:textId="77777777" w:rsidR="00275A11" w:rsidRPr="000B36F2" w:rsidRDefault="00275A11" w:rsidP="000B36F2">
            <w:pPr>
              <w:pStyle w:val="TableParagraph"/>
              <w:kinsoku w:val="0"/>
              <w:overflowPunct w:val="0"/>
              <w:jc w:val="center"/>
              <w:rPr>
                <w:rFonts w:ascii="Times New Roman" w:hAnsi="Times New Roman"/>
                <w:sz w:val="20"/>
                <w:szCs w:val="20"/>
              </w:rPr>
            </w:pPr>
            <w:r w:rsidRPr="000B36F2">
              <w:rPr>
                <w:rFonts w:ascii="Times New Roman" w:hAnsi="Times New Roman"/>
                <w:sz w:val="20"/>
                <w:szCs w:val="20"/>
              </w:rPr>
              <w:t>100</w:t>
            </w:r>
          </w:p>
        </w:tc>
        <w:tc>
          <w:tcPr>
            <w:tcW w:w="2052" w:type="dxa"/>
            <w:tcBorders>
              <w:top w:val="single" w:sz="4" w:space="0" w:color="000000"/>
              <w:left w:val="single" w:sz="4" w:space="0" w:color="000000"/>
              <w:bottom w:val="single" w:sz="4" w:space="0" w:color="000000"/>
              <w:right w:val="single" w:sz="4" w:space="0" w:color="000000"/>
            </w:tcBorders>
            <w:vAlign w:val="center"/>
          </w:tcPr>
          <w:p w14:paraId="3AAE0AE7" w14:textId="77777777" w:rsidR="00275A11" w:rsidRPr="000B36F2" w:rsidRDefault="00275A11" w:rsidP="000B36F2">
            <w:pPr>
              <w:pStyle w:val="TableParagraph"/>
              <w:kinsoku w:val="0"/>
              <w:overflowPunct w:val="0"/>
              <w:jc w:val="center"/>
              <w:rPr>
                <w:rFonts w:ascii="Times New Roman" w:hAnsi="Times New Roman"/>
                <w:sz w:val="20"/>
                <w:szCs w:val="20"/>
              </w:rPr>
            </w:pPr>
            <w:r w:rsidRPr="000B36F2">
              <w:rPr>
                <w:rFonts w:ascii="Times New Roman" w:hAnsi="Times New Roman"/>
                <w:sz w:val="20"/>
                <w:szCs w:val="20"/>
              </w:rPr>
              <w:t>-</w:t>
            </w:r>
          </w:p>
        </w:tc>
      </w:tr>
      <w:tr w:rsidR="00275A11" w:rsidRPr="000B36F2" w14:paraId="653F6E69" w14:textId="77777777" w:rsidTr="000B36F2">
        <w:trPr>
          <w:trHeight w:hRule="exact" w:val="986"/>
          <w:jc w:val="center"/>
        </w:trPr>
        <w:tc>
          <w:tcPr>
            <w:tcW w:w="3517" w:type="dxa"/>
            <w:tcBorders>
              <w:top w:val="single" w:sz="4" w:space="0" w:color="000000"/>
              <w:left w:val="single" w:sz="4" w:space="0" w:color="000000"/>
              <w:bottom w:val="single" w:sz="4" w:space="0" w:color="000000"/>
              <w:right w:val="single" w:sz="4" w:space="0" w:color="000000"/>
            </w:tcBorders>
            <w:vAlign w:val="center"/>
          </w:tcPr>
          <w:p w14:paraId="0CC3BD08" w14:textId="15CE00C8" w:rsidR="00275A11" w:rsidRPr="000B36F2" w:rsidRDefault="00275A11" w:rsidP="000B36F2">
            <w:pPr>
              <w:pStyle w:val="TableParagraph"/>
              <w:kinsoku w:val="0"/>
              <w:overflowPunct w:val="0"/>
              <w:jc w:val="center"/>
              <w:rPr>
                <w:rFonts w:ascii="Times New Roman" w:hAnsi="Times New Roman"/>
                <w:spacing w:val="-2"/>
                <w:sz w:val="20"/>
                <w:szCs w:val="20"/>
                <w:lang w:val="ru-RU"/>
              </w:rPr>
            </w:pPr>
            <w:r w:rsidRPr="000B36F2">
              <w:rPr>
                <w:rFonts w:ascii="Times New Roman" w:hAnsi="Times New Roman"/>
                <w:spacing w:val="-1"/>
                <w:sz w:val="20"/>
                <w:szCs w:val="20"/>
                <w:lang w:val="ru-RU"/>
              </w:rPr>
              <w:t>Склады</w:t>
            </w:r>
            <w:r w:rsidRPr="000B36F2">
              <w:rPr>
                <w:rFonts w:ascii="Times New Roman" w:hAnsi="Times New Roman"/>
                <w:sz w:val="20"/>
                <w:szCs w:val="20"/>
                <w:lang w:val="ru-RU"/>
              </w:rPr>
              <w:t xml:space="preserve"> </w:t>
            </w:r>
            <w:r w:rsidRPr="000B36F2">
              <w:rPr>
                <w:rFonts w:ascii="Times New Roman" w:hAnsi="Times New Roman"/>
                <w:spacing w:val="-1"/>
                <w:sz w:val="20"/>
                <w:szCs w:val="20"/>
                <w:lang w:val="ru-RU"/>
              </w:rPr>
              <w:t>лесных</w:t>
            </w:r>
            <w:r w:rsidRPr="000B36F2">
              <w:rPr>
                <w:rFonts w:ascii="Times New Roman" w:hAnsi="Times New Roman"/>
                <w:spacing w:val="1"/>
                <w:sz w:val="20"/>
                <w:szCs w:val="20"/>
                <w:lang w:val="ru-RU"/>
              </w:rPr>
              <w:t xml:space="preserve"> </w:t>
            </w:r>
            <w:r w:rsidRPr="000B36F2">
              <w:rPr>
                <w:rFonts w:ascii="Times New Roman" w:hAnsi="Times New Roman"/>
                <w:spacing w:val="-1"/>
                <w:sz w:val="20"/>
                <w:szCs w:val="20"/>
                <w:lang w:val="ru-RU"/>
              </w:rPr>
              <w:t>материалов,</w:t>
            </w:r>
            <w:r w:rsidRPr="000B36F2">
              <w:rPr>
                <w:rFonts w:ascii="Times New Roman" w:hAnsi="Times New Roman"/>
                <w:spacing w:val="29"/>
                <w:sz w:val="20"/>
                <w:szCs w:val="20"/>
                <w:lang w:val="ru-RU"/>
              </w:rPr>
              <w:t xml:space="preserve"> </w:t>
            </w:r>
            <w:r w:rsidRPr="000B36F2">
              <w:rPr>
                <w:rFonts w:ascii="Times New Roman" w:hAnsi="Times New Roman"/>
                <w:sz w:val="20"/>
                <w:szCs w:val="20"/>
                <w:lang w:val="ru-RU"/>
              </w:rPr>
              <w:t xml:space="preserve">торфа, </w:t>
            </w:r>
            <w:r w:rsidRPr="000B36F2">
              <w:rPr>
                <w:rFonts w:ascii="Times New Roman" w:hAnsi="Times New Roman"/>
                <w:spacing w:val="-1"/>
                <w:sz w:val="20"/>
                <w:szCs w:val="20"/>
                <w:lang w:val="ru-RU"/>
              </w:rPr>
              <w:t>сена,</w:t>
            </w:r>
            <w:r w:rsidRPr="000B36F2">
              <w:rPr>
                <w:rFonts w:ascii="Times New Roman" w:hAnsi="Times New Roman"/>
                <w:sz w:val="20"/>
                <w:szCs w:val="20"/>
                <w:lang w:val="ru-RU"/>
              </w:rPr>
              <w:t xml:space="preserve"> </w:t>
            </w:r>
            <w:r w:rsidRPr="000B36F2">
              <w:rPr>
                <w:rFonts w:ascii="Times New Roman" w:hAnsi="Times New Roman"/>
                <w:spacing w:val="-1"/>
                <w:sz w:val="20"/>
                <w:szCs w:val="20"/>
                <w:lang w:val="ru-RU"/>
              </w:rPr>
              <w:t>волокнистых</w:t>
            </w:r>
            <w:r w:rsidRPr="000B36F2">
              <w:rPr>
                <w:rFonts w:ascii="Times New Roman" w:hAnsi="Times New Roman"/>
                <w:spacing w:val="1"/>
                <w:sz w:val="20"/>
                <w:szCs w:val="20"/>
                <w:lang w:val="ru-RU"/>
              </w:rPr>
              <w:t xml:space="preserve"> </w:t>
            </w:r>
            <w:r w:rsidRPr="000B36F2">
              <w:rPr>
                <w:rFonts w:ascii="Times New Roman" w:hAnsi="Times New Roman"/>
                <w:sz w:val="20"/>
                <w:szCs w:val="20"/>
                <w:lang w:val="ru-RU"/>
              </w:rPr>
              <w:t>горю</w:t>
            </w:r>
            <w:r w:rsidRPr="000B36F2">
              <w:rPr>
                <w:rFonts w:ascii="Times New Roman" w:hAnsi="Times New Roman"/>
                <w:spacing w:val="-1"/>
                <w:sz w:val="20"/>
                <w:szCs w:val="20"/>
                <w:lang w:val="ru-RU"/>
              </w:rPr>
              <w:t>чих</w:t>
            </w:r>
            <w:r w:rsidRPr="000B36F2">
              <w:rPr>
                <w:rFonts w:ascii="Times New Roman" w:hAnsi="Times New Roman"/>
                <w:spacing w:val="2"/>
                <w:sz w:val="20"/>
                <w:szCs w:val="20"/>
                <w:lang w:val="ru-RU"/>
              </w:rPr>
              <w:t xml:space="preserve"> </w:t>
            </w:r>
            <w:r w:rsidRPr="000B36F2">
              <w:rPr>
                <w:rFonts w:ascii="Times New Roman" w:hAnsi="Times New Roman"/>
                <w:spacing w:val="-1"/>
                <w:sz w:val="20"/>
                <w:szCs w:val="20"/>
                <w:lang w:val="ru-RU"/>
              </w:rPr>
              <w:t>веществ,</w:t>
            </w:r>
            <w:r w:rsidRPr="000B36F2">
              <w:rPr>
                <w:rFonts w:ascii="Times New Roman" w:hAnsi="Times New Roman"/>
                <w:sz w:val="20"/>
                <w:szCs w:val="20"/>
                <w:lang w:val="ru-RU"/>
              </w:rPr>
              <w:t xml:space="preserve"> </w:t>
            </w:r>
            <w:r w:rsidRPr="000B36F2">
              <w:rPr>
                <w:rFonts w:ascii="Times New Roman" w:hAnsi="Times New Roman"/>
                <w:spacing w:val="-1"/>
                <w:sz w:val="20"/>
                <w:szCs w:val="20"/>
                <w:lang w:val="ru-RU"/>
              </w:rPr>
              <w:t>соломы,</w:t>
            </w:r>
            <w:r w:rsidRPr="000B36F2">
              <w:rPr>
                <w:rFonts w:ascii="Times New Roman" w:hAnsi="Times New Roman"/>
                <w:sz w:val="20"/>
                <w:szCs w:val="20"/>
                <w:lang w:val="ru-RU"/>
              </w:rPr>
              <w:t xml:space="preserve"> а</w:t>
            </w:r>
            <w:r w:rsidRPr="000B36F2">
              <w:rPr>
                <w:rFonts w:ascii="Times New Roman" w:hAnsi="Times New Roman"/>
                <w:spacing w:val="1"/>
                <w:sz w:val="20"/>
                <w:szCs w:val="20"/>
                <w:lang w:val="ru-RU"/>
              </w:rPr>
              <w:t xml:space="preserve"> </w:t>
            </w:r>
            <w:r w:rsidRPr="000B36F2">
              <w:rPr>
                <w:rFonts w:ascii="Times New Roman" w:hAnsi="Times New Roman"/>
                <w:spacing w:val="-1"/>
                <w:sz w:val="20"/>
                <w:szCs w:val="20"/>
                <w:lang w:val="ru-RU"/>
              </w:rPr>
              <w:t>также</w:t>
            </w:r>
            <w:r w:rsidRPr="000B36F2">
              <w:rPr>
                <w:rFonts w:ascii="Times New Roman" w:hAnsi="Times New Roman"/>
                <w:spacing w:val="29"/>
                <w:sz w:val="20"/>
                <w:szCs w:val="20"/>
                <w:lang w:val="ru-RU"/>
              </w:rPr>
              <w:t xml:space="preserve"> </w:t>
            </w:r>
            <w:r w:rsidRPr="000B36F2">
              <w:rPr>
                <w:rFonts w:ascii="Times New Roman" w:hAnsi="Times New Roman"/>
                <w:spacing w:val="-1"/>
                <w:sz w:val="20"/>
                <w:szCs w:val="20"/>
                <w:lang w:val="ru-RU"/>
              </w:rPr>
              <w:t>участки</w:t>
            </w:r>
            <w:r w:rsidRPr="000B36F2">
              <w:rPr>
                <w:rFonts w:ascii="Times New Roman" w:hAnsi="Times New Roman"/>
                <w:sz w:val="20"/>
                <w:szCs w:val="20"/>
                <w:lang w:val="ru-RU"/>
              </w:rPr>
              <w:t xml:space="preserve"> открытого </w:t>
            </w:r>
            <w:r w:rsidRPr="000B36F2">
              <w:rPr>
                <w:rFonts w:ascii="Times New Roman" w:hAnsi="Times New Roman"/>
                <w:spacing w:val="-1"/>
                <w:sz w:val="20"/>
                <w:szCs w:val="20"/>
                <w:lang w:val="ru-RU"/>
              </w:rPr>
              <w:t>залегания</w:t>
            </w:r>
            <w:r w:rsidRPr="000B36F2">
              <w:rPr>
                <w:rFonts w:ascii="Times New Roman" w:hAnsi="Times New Roman"/>
                <w:spacing w:val="27"/>
                <w:sz w:val="20"/>
                <w:szCs w:val="20"/>
                <w:lang w:val="ru-RU"/>
              </w:rPr>
              <w:t xml:space="preserve"> </w:t>
            </w:r>
            <w:r w:rsidRPr="000B36F2">
              <w:rPr>
                <w:rFonts w:ascii="Times New Roman" w:hAnsi="Times New Roman"/>
                <w:sz w:val="20"/>
                <w:szCs w:val="20"/>
                <w:lang w:val="ru-RU"/>
              </w:rPr>
              <w:t>торфа</w:t>
            </w:r>
          </w:p>
        </w:tc>
        <w:tc>
          <w:tcPr>
            <w:tcW w:w="2040" w:type="dxa"/>
            <w:tcBorders>
              <w:top w:val="single" w:sz="4" w:space="0" w:color="000000"/>
              <w:left w:val="single" w:sz="4" w:space="0" w:color="000000"/>
              <w:bottom w:val="single" w:sz="4" w:space="0" w:color="000000"/>
              <w:right w:val="single" w:sz="4" w:space="0" w:color="000000"/>
            </w:tcBorders>
            <w:vAlign w:val="center"/>
          </w:tcPr>
          <w:p w14:paraId="4C379779" w14:textId="77777777" w:rsidR="00275A11" w:rsidRPr="000B36F2" w:rsidRDefault="00275A11" w:rsidP="000B36F2">
            <w:pPr>
              <w:pStyle w:val="TableParagraph"/>
              <w:kinsoku w:val="0"/>
              <w:overflowPunct w:val="0"/>
              <w:jc w:val="center"/>
              <w:rPr>
                <w:rFonts w:ascii="Times New Roman" w:hAnsi="Times New Roman"/>
                <w:sz w:val="20"/>
                <w:szCs w:val="20"/>
              </w:rPr>
            </w:pPr>
            <w:r w:rsidRPr="000B36F2">
              <w:rPr>
                <w:rFonts w:ascii="Times New Roman" w:hAnsi="Times New Roman"/>
                <w:sz w:val="20"/>
                <w:szCs w:val="20"/>
              </w:rPr>
              <w:t>20</w:t>
            </w:r>
          </w:p>
        </w:tc>
        <w:tc>
          <w:tcPr>
            <w:tcW w:w="2041" w:type="dxa"/>
            <w:tcBorders>
              <w:top w:val="single" w:sz="4" w:space="0" w:color="000000"/>
              <w:left w:val="single" w:sz="4" w:space="0" w:color="000000"/>
              <w:bottom w:val="single" w:sz="4" w:space="0" w:color="000000"/>
              <w:right w:val="single" w:sz="4" w:space="0" w:color="000000"/>
            </w:tcBorders>
            <w:vAlign w:val="center"/>
          </w:tcPr>
          <w:p w14:paraId="0BBAE64F" w14:textId="77777777" w:rsidR="00275A11" w:rsidRPr="000B36F2" w:rsidRDefault="00275A11" w:rsidP="000B36F2">
            <w:pPr>
              <w:pStyle w:val="TableParagraph"/>
              <w:kinsoku w:val="0"/>
              <w:overflowPunct w:val="0"/>
              <w:jc w:val="center"/>
              <w:rPr>
                <w:rFonts w:ascii="Times New Roman" w:hAnsi="Times New Roman"/>
                <w:sz w:val="20"/>
                <w:szCs w:val="20"/>
              </w:rPr>
            </w:pPr>
            <w:r w:rsidRPr="000B36F2">
              <w:rPr>
                <w:rFonts w:ascii="Times New Roman" w:hAnsi="Times New Roman"/>
                <w:sz w:val="20"/>
                <w:szCs w:val="20"/>
              </w:rPr>
              <w:t>40</w:t>
            </w:r>
          </w:p>
        </w:tc>
        <w:tc>
          <w:tcPr>
            <w:tcW w:w="2052" w:type="dxa"/>
            <w:tcBorders>
              <w:top w:val="single" w:sz="4" w:space="0" w:color="000000"/>
              <w:left w:val="single" w:sz="4" w:space="0" w:color="000000"/>
              <w:bottom w:val="single" w:sz="4" w:space="0" w:color="000000"/>
              <w:right w:val="single" w:sz="4" w:space="0" w:color="000000"/>
            </w:tcBorders>
            <w:vAlign w:val="center"/>
          </w:tcPr>
          <w:p w14:paraId="1C222703" w14:textId="77777777" w:rsidR="00275A11" w:rsidRPr="000B36F2" w:rsidRDefault="00275A11" w:rsidP="000B36F2">
            <w:pPr>
              <w:pStyle w:val="TableParagraph"/>
              <w:kinsoku w:val="0"/>
              <w:overflowPunct w:val="0"/>
              <w:jc w:val="center"/>
              <w:rPr>
                <w:rFonts w:ascii="Times New Roman" w:hAnsi="Times New Roman"/>
                <w:sz w:val="20"/>
                <w:szCs w:val="20"/>
              </w:rPr>
            </w:pPr>
            <w:r w:rsidRPr="000B36F2">
              <w:rPr>
                <w:rFonts w:ascii="Times New Roman" w:hAnsi="Times New Roman"/>
                <w:sz w:val="20"/>
                <w:szCs w:val="20"/>
              </w:rPr>
              <w:t>30</w:t>
            </w:r>
          </w:p>
        </w:tc>
      </w:tr>
    </w:tbl>
    <w:p w14:paraId="641AEE00" w14:textId="77777777" w:rsidR="00275A11" w:rsidRPr="0008452E" w:rsidRDefault="00275A11" w:rsidP="0008452E">
      <w:pPr>
        <w:pStyle w:val="a"/>
        <w:numPr>
          <w:ilvl w:val="0"/>
          <w:numId w:val="0"/>
        </w:numPr>
        <w:kinsoku w:val="0"/>
        <w:overflowPunct w:val="0"/>
        <w:spacing w:before="0" w:after="0"/>
        <w:ind w:left="866"/>
        <w:rPr>
          <w:i/>
          <w:spacing w:val="-1"/>
        </w:rPr>
      </w:pPr>
      <w:r w:rsidRPr="0008452E">
        <w:rPr>
          <w:i/>
          <w:spacing w:val="-1"/>
        </w:rPr>
        <w:t>Примечания:</w:t>
      </w:r>
    </w:p>
    <w:p w14:paraId="782951C9" w14:textId="4D5B2224" w:rsidR="00275A11" w:rsidRPr="0008452E" w:rsidRDefault="00275A11" w:rsidP="0008452E">
      <w:pPr>
        <w:pStyle w:val="a"/>
        <w:widowControl w:val="0"/>
        <w:numPr>
          <w:ilvl w:val="0"/>
          <w:numId w:val="109"/>
        </w:numPr>
        <w:tabs>
          <w:tab w:val="left" w:pos="1153"/>
        </w:tabs>
        <w:kinsoku w:val="0"/>
        <w:overflowPunct w:val="0"/>
        <w:autoSpaceDE w:val="0"/>
        <w:autoSpaceDN w:val="0"/>
        <w:adjustRightInd w:val="0"/>
        <w:spacing w:before="0" w:after="0"/>
        <w:ind w:right="112" w:firstLine="708"/>
        <w:rPr>
          <w:i/>
          <w:spacing w:val="-1"/>
        </w:rPr>
      </w:pPr>
      <w:r w:rsidRPr="0008452E">
        <w:rPr>
          <w:i/>
        </w:rPr>
        <w:t>При</w:t>
      </w:r>
      <w:r w:rsidRPr="0008452E">
        <w:rPr>
          <w:i/>
          <w:spacing w:val="45"/>
        </w:rPr>
        <w:t xml:space="preserve"> </w:t>
      </w:r>
      <w:r w:rsidRPr="0008452E">
        <w:rPr>
          <w:i/>
          <w:spacing w:val="-1"/>
        </w:rPr>
        <w:t>размещении</w:t>
      </w:r>
      <w:r w:rsidRPr="0008452E">
        <w:rPr>
          <w:i/>
          <w:spacing w:val="46"/>
        </w:rPr>
        <w:t xml:space="preserve"> </w:t>
      </w:r>
      <w:r w:rsidRPr="0008452E">
        <w:rPr>
          <w:i/>
          <w:spacing w:val="-1"/>
        </w:rPr>
        <w:t>автозаправочных</w:t>
      </w:r>
      <w:r w:rsidRPr="0008452E">
        <w:rPr>
          <w:i/>
          <w:spacing w:val="44"/>
        </w:rPr>
        <w:t xml:space="preserve"> </w:t>
      </w:r>
      <w:r w:rsidRPr="0008452E">
        <w:rPr>
          <w:i/>
          <w:spacing w:val="-1"/>
        </w:rPr>
        <w:t>станций</w:t>
      </w:r>
      <w:r w:rsidRPr="0008452E">
        <w:rPr>
          <w:i/>
          <w:spacing w:val="46"/>
        </w:rPr>
        <w:t xml:space="preserve"> </w:t>
      </w:r>
      <w:r w:rsidRPr="0008452E">
        <w:rPr>
          <w:i/>
          <w:spacing w:val="-1"/>
        </w:rPr>
        <w:t>вблизи</w:t>
      </w:r>
      <w:r w:rsidRPr="0008452E">
        <w:rPr>
          <w:i/>
          <w:spacing w:val="44"/>
        </w:rPr>
        <w:t xml:space="preserve"> </w:t>
      </w:r>
      <w:r w:rsidRPr="0008452E">
        <w:rPr>
          <w:i/>
          <w:spacing w:val="-1"/>
        </w:rPr>
        <w:t>посадок</w:t>
      </w:r>
      <w:r w:rsidRPr="0008452E">
        <w:rPr>
          <w:i/>
          <w:spacing w:val="46"/>
        </w:rPr>
        <w:t xml:space="preserve"> </w:t>
      </w:r>
      <w:r w:rsidRPr="0008452E">
        <w:rPr>
          <w:i/>
          <w:spacing w:val="-1"/>
        </w:rPr>
        <w:t>сельскохозяйственных</w:t>
      </w:r>
      <w:r w:rsidRPr="0008452E">
        <w:rPr>
          <w:i/>
          <w:spacing w:val="67"/>
        </w:rPr>
        <w:t xml:space="preserve"> </w:t>
      </w:r>
      <w:r w:rsidRPr="0008452E">
        <w:rPr>
          <w:i/>
          <w:spacing w:val="-1"/>
        </w:rPr>
        <w:t>культур,</w:t>
      </w:r>
      <w:r w:rsidRPr="0008452E">
        <w:rPr>
          <w:i/>
          <w:spacing w:val="47"/>
        </w:rPr>
        <w:t xml:space="preserve"> </w:t>
      </w:r>
      <w:r w:rsidRPr="0008452E">
        <w:rPr>
          <w:i/>
        </w:rPr>
        <w:t>по</w:t>
      </w:r>
      <w:r w:rsidRPr="0008452E">
        <w:rPr>
          <w:i/>
          <w:spacing w:val="47"/>
        </w:rPr>
        <w:t xml:space="preserve"> </w:t>
      </w:r>
      <w:r w:rsidRPr="0008452E">
        <w:rPr>
          <w:i/>
        </w:rPr>
        <w:t>которым</w:t>
      </w:r>
      <w:r w:rsidRPr="0008452E">
        <w:rPr>
          <w:i/>
          <w:spacing w:val="46"/>
        </w:rPr>
        <w:t xml:space="preserve"> </w:t>
      </w:r>
      <w:r w:rsidRPr="0008452E">
        <w:rPr>
          <w:i/>
        </w:rPr>
        <w:t>возможно</w:t>
      </w:r>
      <w:r w:rsidRPr="0008452E">
        <w:rPr>
          <w:i/>
          <w:spacing w:val="47"/>
        </w:rPr>
        <w:t xml:space="preserve"> </w:t>
      </w:r>
      <w:r w:rsidRPr="0008452E">
        <w:rPr>
          <w:i/>
          <w:spacing w:val="-1"/>
        </w:rPr>
        <w:t>распространение</w:t>
      </w:r>
      <w:r w:rsidRPr="0008452E">
        <w:rPr>
          <w:i/>
          <w:spacing w:val="46"/>
        </w:rPr>
        <w:t xml:space="preserve"> </w:t>
      </w:r>
      <w:r w:rsidRPr="0008452E">
        <w:rPr>
          <w:i/>
          <w:spacing w:val="-1"/>
        </w:rPr>
        <w:t>пламени,</w:t>
      </w:r>
      <w:r w:rsidRPr="0008452E">
        <w:rPr>
          <w:i/>
          <w:spacing w:val="47"/>
        </w:rPr>
        <w:t xml:space="preserve"> </w:t>
      </w:r>
      <w:r w:rsidRPr="0008452E">
        <w:rPr>
          <w:i/>
        </w:rPr>
        <w:t>вдоль</w:t>
      </w:r>
      <w:r w:rsidRPr="0008452E">
        <w:rPr>
          <w:i/>
          <w:spacing w:val="46"/>
        </w:rPr>
        <w:t xml:space="preserve"> </w:t>
      </w:r>
      <w:r w:rsidRPr="0008452E">
        <w:rPr>
          <w:i/>
          <w:spacing w:val="-1"/>
        </w:rPr>
        <w:t>прилегающих</w:t>
      </w:r>
      <w:r w:rsidRPr="0008452E">
        <w:rPr>
          <w:i/>
          <w:spacing w:val="49"/>
        </w:rPr>
        <w:t xml:space="preserve"> </w:t>
      </w:r>
      <w:r w:rsidRPr="0008452E">
        <w:rPr>
          <w:i/>
        </w:rPr>
        <w:t>к</w:t>
      </w:r>
      <w:r w:rsidRPr="0008452E">
        <w:rPr>
          <w:i/>
          <w:spacing w:val="48"/>
        </w:rPr>
        <w:t xml:space="preserve"> </w:t>
      </w:r>
      <w:r w:rsidRPr="0008452E">
        <w:rPr>
          <w:i/>
          <w:spacing w:val="-1"/>
        </w:rPr>
        <w:t>посадкам</w:t>
      </w:r>
      <w:r w:rsidRPr="0008452E">
        <w:rPr>
          <w:i/>
          <w:spacing w:val="49"/>
        </w:rPr>
        <w:t xml:space="preserve"> </w:t>
      </w:r>
      <w:r w:rsidRPr="0008452E">
        <w:rPr>
          <w:i/>
          <w:spacing w:val="-1"/>
        </w:rPr>
        <w:t>границ</w:t>
      </w:r>
      <w:r w:rsidRPr="0008452E">
        <w:rPr>
          <w:i/>
          <w:spacing w:val="24"/>
        </w:rPr>
        <w:t xml:space="preserve"> </w:t>
      </w:r>
      <w:r w:rsidRPr="0008452E">
        <w:rPr>
          <w:i/>
          <w:spacing w:val="-1"/>
        </w:rPr>
        <w:t>автозаправочных</w:t>
      </w:r>
      <w:r w:rsidRPr="0008452E">
        <w:rPr>
          <w:i/>
          <w:spacing w:val="25"/>
        </w:rPr>
        <w:t xml:space="preserve"> </w:t>
      </w:r>
      <w:r w:rsidRPr="0008452E">
        <w:rPr>
          <w:i/>
          <w:spacing w:val="-1"/>
        </w:rPr>
        <w:t>станций</w:t>
      </w:r>
      <w:r w:rsidRPr="0008452E">
        <w:rPr>
          <w:i/>
          <w:spacing w:val="24"/>
        </w:rPr>
        <w:t xml:space="preserve"> </w:t>
      </w:r>
      <w:r w:rsidRPr="0008452E">
        <w:rPr>
          <w:i/>
        </w:rPr>
        <w:t>должны</w:t>
      </w:r>
      <w:r w:rsidRPr="0008452E">
        <w:rPr>
          <w:i/>
          <w:spacing w:val="20"/>
        </w:rPr>
        <w:t xml:space="preserve"> </w:t>
      </w:r>
      <w:r w:rsidRPr="0008452E">
        <w:rPr>
          <w:i/>
          <w:spacing w:val="-1"/>
        </w:rPr>
        <w:t>предусматриваться</w:t>
      </w:r>
      <w:r w:rsidRPr="0008452E">
        <w:rPr>
          <w:i/>
          <w:spacing w:val="23"/>
        </w:rPr>
        <w:t xml:space="preserve"> </w:t>
      </w:r>
      <w:r w:rsidRPr="0008452E">
        <w:rPr>
          <w:i/>
          <w:spacing w:val="-1"/>
        </w:rPr>
        <w:t>наземное</w:t>
      </w:r>
      <w:r w:rsidRPr="0008452E">
        <w:rPr>
          <w:i/>
          <w:spacing w:val="22"/>
        </w:rPr>
        <w:t xml:space="preserve"> </w:t>
      </w:r>
      <w:r w:rsidRPr="0008452E">
        <w:rPr>
          <w:i/>
        </w:rPr>
        <w:t>покрытие,</w:t>
      </w:r>
      <w:r w:rsidRPr="0008452E">
        <w:rPr>
          <w:i/>
          <w:spacing w:val="23"/>
        </w:rPr>
        <w:t xml:space="preserve"> </w:t>
      </w:r>
      <w:r w:rsidRPr="0008452E">
        <w:rPr>
          <w:i/>
          <w:spacing w:val="-1"/>
        </w:rPr>
        <w:t>выполнен</w:t>
      </w:r>
      <w:r w:rsidRPr="0008452E">
        <w:rPr>
          <w:i/>
        </w:rPr>
        <w:t>ное</w:t>
      </w:r>
      <w:r w:rsidRPr="0008452E">
        <w:rPr>
          <w:i/>
          <w:spacing w:val="1"/>
        </w:rPr>
        <w:t xml:space="preserve"> </w:t>
      </w:r>
      <w:r w:rsidRPr="0008452E">
        <w:rPr>
          <w:i/>
        </w:rPr>
        <w:t xml:space="preserve">из </w:t>
      </w:r>
      <w:r w:rsidRPr="0008452E">
        <w:rPr>
          <w:i/>
          <w:spacing w:val="-1"/>
        </w:rPr>
        <w:t>материалов,</w:t>
      </w:r>
      <w:r w:rsidRPr="0008452E">
        <w:rPr>
          <w:i/>
          <w:spacing w:val="1"/>
        </w:rPr>
        <w:t xml:space="preserve"> </w:t>
      </w:r>
      <w:r w:rsidRPr="0008452E">
        <w:rPr>
          <w:i/>
        </w:rPr>
        <w:t>не</w:t>
      </w:r>
      <w:r w:rsidRPr="0008452E">
        <w:rPr>
          <w:i/>
          <w:spacing w:val="1"/>
        </w:rPr>
        <w:t xml:space="preserve"> </w:t>
      </w:r>
      <w:r w:rsidRPr="0008452E">
        <w:rPr>
          <w:i/>
          <w:spacing w:val="-1"/>
        </w:rPr>
        <w:t>распространяющих</w:t>
      </w:r>
      <w:r w:rsidRPr="0008452E">
        <w:rPr>
          <w:i/>
          <w:spacing w:val="2"/>
        </w:rPr>
        <w:t xml:space="preserve"> </w:t>
      </w:r>
      <w:r w:rsidRPr="0008452E">
        <w:rPr>
          <w:i/>
          <w:spacing w:val="-1"/>
        </w:rPr>
        <w:t>пламя</w:t>
      </w:r>
      <w:r w:rsidRPr="0008452E">
        <w:rPr>
          <w:i/>
          <w:spacing w:val="2"/>
        </w:rPr>
        <w:t xml:space="preserve"> </w:t>
      </w:r>
      <w:r w:rsidRPr="0008452E">
        <w:rPr>
          <w:i/>
        </w:rPr>
        <w:t>по</w:t>
      </w:r>
      <w:r w:rsidRPr="0008452E">
        <w:rPr>
          <w:i/>
          <w:spacing w:val="2"/>
        </w:rPr>
        <w:t xml:space="preserve"> </w:t>
      </w:r>
      <w:r w:rsidRPr="0008452E">
        <w:rPr>
          <w:i/>
          <w:spacing w:val="-1"/>
        </w:rPr>
        <w:t>своей</w:t>
      </w:r>
      <w:r w:rsidRPr="0008452E">
        <w:rPr>
          <w:i/>
          <w:spacing w:val="3"/>
        </w:rPr>
        <w:t xml:space="preserve"> </w:t>
      </w:r>
      <w:r w:rsidRPr="0008452E">
        <w:rPr>
          <w:i/>
          <w:spacing w:val="-1"/>
        </w:rPr>
        <w:t>поверхности,</w:t>
      </w:r>
      <w:r w:rsidRPr="0008452E">
        <w:rPr>
          <w:i/>
          <w:spacing w:val="2"/>
        </w:rPr>
        <w:t xml:space="preserve"> </w:t>
      </w:r>
      <w:r w:rsidRPr="0008452E">
        <w:rPr>
          <w:i/>
        </w:rPr>
        <w:t>или</w:t>
      </w:r>
      <w:r w:rsidRPr="0008452E">
        <w:rPr>
          <w:i/>
          <w:spacing w:val="1"/>
        </w:rPr>
        <w:t xml:space="preserve"> </w:t>
      </w:r>
      <w:r w:rsidRPr="0008452E">
        <w:rPr>
          <w:i/>
          <w:spacing w:val="-1"/>
        </w:rPr>
        <w:t>вспаханная</w:t>
      </w:r>
      <w:r w:rsidRPr="0008452E">
        <w:rPr>
          <w:i/>
          <w:spacing w:val="2"/>
        </w:rPr>
        <w:t xml:space="preserve"> </w:t>
      </w:r>
      <w:r w:rsidRPr="0008452E">
        <w:rPr>
          <w:i/>
          <w:spacing w:val="-1"/>
        </w:rPr>
        <w:t>полоса</w:t>
      </w:r>
      <w:r w:rsidRPr="0008452E">
        <w:rPr>
          <w:i/>
          <w:spacing w:val="69"/>
        </w:rPr>
        <w:t xml:space="preserve"> </w:t>
      </w:r>
      <w:r w:rsidRPr="0008452E">
        <w:rPr>
          <w:i/>
          <w:spacing w:val="-1"/>
        </w:rPr>
        <w:t>земли</w:t>
      </w:r>
      <w:r w:rsidRPr="0008452E">
        <w:rPr>
          <w:i/>
          <w:spacing w:val="1"/>
        </w:rPr>
        <w:t xml:space="preserve"> </w:t>
      </w:r>
      <w:r w:rsidRPr="0008452E">
        <w:rPr>
          <w:i/>
          <w:spacing w:val="-1"/>
        </w:rPr>
        <w:t>шириной</w:t>
      </w:r>
      <w:r w:rsidRPr="0008452E">
        <w:rPr>
          <w:i/>
          <w:spacing w:val="-2"/>
        </w:rPr>
        <w:t xml:space="preserve"> </w:t>
      </w:r>
      <w:r w:rsidRPr="0008452E">
        <w:rPr>
          <w:i/>
        </w:rPr>
        <w:t>не</w:t>
      </w:r>
      <w:r w:rsidRPr="0008452E">
        <w:rPr>
          <w:i/>
          <w:spacing w:val="-1"/>
        </w:rPr>
        <w:t xml:space="preserve"> менее </w:t>
      </w:r>
      <w:r w:rsidRPr="0008452E">
        <w:rPr>
          <w:i/>
        </w:rPr>
        <w:t xml:space="preserve">5 </w:t>
      </w:r>
      <w:r w:rsidRPr="0008452E">
        <w:rPr>
          <w:i/>
          <w:spacing w:val="-1"/>
        </w:rPr>
        <w:t>метров.</w:t>
      </w:r>
    </w:p>
    <w:p w14:paraId="6433796A" w14:textId="07D1CAE0" w:rsidR="00275A11" w:rsidRPr="0008452E" w:rsidRDefault="00275A11" w:rsidP="005340DD">
      <w:pPr>
        <w:pStyle w:val="a"/>
        <w:widowControl w:val="0"/>
        <w:numPr>
          <w:ilvl w:val="0"/>
          <w:numId w:val="109"/>
        </w:numPr>
        <w:tabs>
          <w:tab w:val="left" w:pos="1124"/>
        </w:tabs>
        <w:kinsoku w:val="0"/>
        <w:overflowPunct w:val="0"/>
        <w:autoSpaceDE w:val="0"/>
        <w:autoSpaceDN w:val="0"/>
        <w:adjustRightInd w:val="0"/>
        <w:spacing w:before="0" w:after="240"/>
        <w:ind w:left="159" w:right="113" w:firstLine="709"/>
        <w:rPr>
          <w:i/>
          <w:spacing w:val="-1"/>
        </w:rPr>
      </w:pPr>
      <w:r w:rsidRPr="0008452E">
        <w:rPr>
          <w:i/>
          <w:spacing w:val="-1"/>
        </w:rPr>
        <w:t>Противопожарные</w:t>
      </w:r>
      <w:r w:rsidRPr="0008452E">
        <w:rPr>
          <w:i/>
          <w:spacing w:val="15"/>
        </w:rPr>
        <w:t xml:space="preserve"> </w:t>
      </w:r>
      <w:r w:rsidRPr="0008452E">
        <w:rPr>
          <w:i/>
          <w:spacing w:val="-1"/>
        </w:rPr>
        <w:t>расстояния</w:t>
      </w:r>
      <w:r w:rsidRPr="0008452E">
        <w:rPr>
          <w:i/>
          <w:spacing w:val="16"/>
        </w:rPr>
        <w:t xml:space="preserve"> </w:t>
      </w:r>
      <w:r w:rsidRPr="0008452E">
        <w:rPr>
          <w:i/>
        </w:rPr>
        <w:t>от</w:t>
      </w:r>
      <w:r w:rsidRPr="0008452E">
        <w:rPr>
          <w:i/>
          <w:spacing w:val="17"/>
        </w:rPr>
        <w:t xml:space="preserve"> </w:t>
      </w:r>
      <w:r w:rsidRPr="0008452E">
        <w:rPr>
          <w:i/>
          <w:spacing w:val="-1"/>
        </w:rPr>
        <w:t>автозаправочных</w:t>
      </w:r>
      <w:r w:rsidRPr="0008452E">
        <w:rPr>
          <w:i/>
          <w:spacing w:val="18"/>
        </w:rPr>
        <w:t xml:space="preserve"> </w:t>
      </w:r>
      <w:r w:rsidRPr="0008452E">
        <w:rPr>
          <w:i/>
          <w:spacing w:val="-1"/>
        </w:rPr>
        <w:t>станций</w:t>
      </w:r>
      <w:r w:rsidRPr="0008452E">
        <w:rPr>
          <w:i/>
          <w:spacing w:val="17"/>
        </w:rPr>
        <w:t xml:space="preserve"> </w:t>
      </w:r>
      <w:r w:rsidRPr="0008452E">
        <w:rPr>
          <w:i/>
        </w:rPr>
        <w:t>с</w:t>
      </w:r>
      <w:r w:rsidRPr="0008452E">
        <w:rPr>
          <w:i/>
          <w:spacing w:val="15"/>
        </w:rPr>
        <w:t xml:space="preserve"> </w:t>
      </w:r>
      <w:r w:rsidRPr="0008452E">
        <w:rPr>
          <w:i/>
          <w:spacing w:val="-1"/>
        </w:rPr>
        <w:t>подземными</w:t>
      </w:r>
      <w:r w:rsidRPr="0008452E">
        <w:rPr>
          <w:i/>
          <w:spacing w:val="17"/>
        </w:rPr>
        <w:t xml:space="preserve"> </w:t>
      </w:r>
      <w:r w:rsidRPr="0008452E">
        <w:rPr>
          <w:i/>
          <w:spacing w:val="-1"/>
        </w:rPr>
        <w:t>резервуарами</w:t>
      </w:r>
      <w:r w:rsidRPr="0008452E">
        <w:rPr>
          <w:i/>
          <w:spacing w:val="19"/>
        </w:rPr>
        <w:t xml:space="preserve"> </w:t>
      </w:r>
      <w:r w:rsidRPr="0008452E">
        <w:rPr>
          <w:i/>
        </w:rPr>
        <w:t>для</w:t>
      </w:r>
      <w:r w:rsidRPr="0008452E">
        <w:rPr>
          <w:i/>
          <w:spacing w:val="17"/>
        </w:rPr>
        <w:t xml:space="preserve"> </w:t>
      </w:r>
      <w:r w:rsidRPr="0008452E">
        <w:rPr>
          <w:i/>
        </w:rPr>
        <w:t>хранения</w:t>
      </w:r>
      <w:r w:rsidRPr="0008452E">
        <w:rPr>
          <w:i/>
          <w:spacing w:val="16"/>
        </w:rPr>
        <w:t xml:space="preserve"> </w:t>
      </w:r>
      <w:r w:rsidRPr="0008452E">
        <w:rPr>
          <w:i/>
          <w:spacing w:val="-1"/>
        </w:rPr>
        <w:t>жидкого</w:t>
      </w:r>
      <w:r w:rsidRPr="0008452E">
        <w:rPr>
          <w:i/>
          <w:spacing w:val="18"/>
        </w:rPr>
        <w:t xml:space="preserve"> </w:t>
      </w:r>
      <w:r w:rsidRPr="0008452E">
        <w:rPr>
          <w:i/>
          <w:spacing w:val="-1"/>
        </w:rPr>
        <w:t>топлива</w:t>
      </w:r>
      <w:r w:rsidRPr="0008452E">
        <w:rPr>
          <w:i/>
          <w:spacing w:val="17"/>
        </w:rPr>
        <w:t xml:space="preserve"> </w:t>
      </w:r>
      <w:r w:rsidRPr="0008452E">
        <w:rPr>
          <w:i/>
        </w:rPr>
        <w:t>до</w:t>
      </w:r>
      <w:r w:rsidRPr="0008452E">
        <w:rPr>
          <w:i/>
          <w:spacing w:val="19"/>
        </w:rPr>
        <w:t xml:space="preserve"> </w:t>
      </w:r>
      <w:r w:rsidRPr="0008452E">
        <w:rPr>
          <w:i/>
          <w:spacing w:val="-1"/>
        </w:rPr>
        <w:t>границ</w:t>
      </w:r>
      <w:r w:rsidRPr="0008452E">
        <w:rPr>
          <w:i/>
          <w:spacing w:val="17"/>
        </w:rPr>
        <w:t xml:space="preserve"> </w:t>
      </w:r>
      <w:r w:rsidRPr="0008452E">
        <w:rPr>
          <w:i/>
          <w:spacing w:val="-1"/>
        </w:rPr>
        <w:t>земельных</w:t>
      </w:r>
      <w:r w:rsidRPr="0008452E">
        <w:rPr>
          <w:i/>
          <w:spacing w:val="23"/>
        </w:rPr>
        <w:t xml:space="preserve"> </w:t>
      </w:r>
      <w:r w:rsidRPr="0008452E">
        <w:rPr>
          <w:i/>
          <w:spacing w:val="-2"/>
        </w:rPr>
        <w:t>участков</w:t>
      </w:r>
      <w:r w:rsidRPr="0008452E">
        <w:rPr>
          <w:i/>
          <w:spacing w:val="20"/>
        </w:rPr>
        <w:t xml:space="preserve"> </w:t>
      </w:r>
      <w:r w:rsidRPr="0008452E">
        <w:rPr>
          <w:i/>
          <w:spacing w:val="-1"/>
        </w:rPr>
        <w:t>детских</w:t>
      </w:r>
      <w:r w:rsidRPr="0008452E">
        <w:rPr>
          <w:i/>
          <w:spacing w:val="21"/>
        </w:rPr>
        <w:t xml:space="preserve"> </w:t>
      </w:r>
      <w:r w:rsidRPr="0008452E">
        <w:rPr>
          <w:i/>
          <w:spacing w:val="-1"/>
        </w:rPr>
        <w:t>дошкольных</w:t>
      </w:r>
      <w:r w:rsidRPr="0008452E">
        <w:rPr>
          <w:i/>
          <w:spacing w:val="18"/>
        </w:rPr>
        <w:t xml:space="preserve"> </w:t>
      </w:r>
      <w:r w:rsidRPr="0008452E">
        <w:rPr>
          <w:i/>
          <w:spacing w:val="3"/>
        </w:rPr>
        <w:t>об</w:t>
      </w:r>
      <w:r w:rsidRPr="0008452E">
        <w:rPr>
          <w:i/>
          <w:spacing w:val="-1"/>
        </w:rPr>
        <w:t>разовательных</w:t>
      </w:r>
      <w:r w:rsidRPr="0008452E">
        <w:rPr>
          <w:i/>
          <w:spacing w:val="11"/>
        </w:rPr>
        <w:t xml:space="preserve"> </w:t>
      </w:r>
      <w:r w:rsidRPr="0008452E">
        <w:rPr>
          <w:i/>
          <w:spacing w:val="-1"/>
        </w:rPr>
        <w:t>учреждений,</w:t>
      </w:r>
      <w:r w:rsidRPr="0008452E">
        <w:rPr>
          <w:i/>
          <w:spacing w:val="6"/>
        </w:rPr>
        <w:t xml:space="preserve"> </w:t>
      </w:r>
      <w:r w:rsidRPr="0008452E">
        <w:rPr>
          <w:i/>
          <w:spacing w:val="-1"/>
        </w:rPr>
        <w:t>общеобразовательных</w:t>
      </w:r>
      <w:r w:rsidRPr="0008452E">
        <w:rPr>
          <w:i/>
          <w:spacing w:val="11"/>
        </w:rPr>
        <w:t xml:space="preserve"> </w:t>
      </w:r>
      <w:r w:rsidRPr="0008452E">
        <w:rPr>
          <w:i/>
          <w:spacing w:val="-1"/>
        </w:rPr>
        <w:t>учреждений,</w:t>
      </w:r>
      <w:r w:rsidRPr="0008452E">
        <w:rPr>
          <w:i/>
          <w:spacing w:val="6"/>
        </w:rPr>
        <w:t xml:space="preserve"> </w:t>
      </w:r>
      <w:r w:rsidRPr="0008452E">
        <w:rPr>
          <w:i/>
          <w:spacing w:val="-1"/>
        </w:rPr>
        <w:t>образовательных</w:t>
      </w:r>
      <w:r w:rsidRPr="0008452E">
        <w:rPr>
          <w:i/>
          <w:spacing w:val="11"/>
        </w:rPr>
        <w:t xml:space="preserve"> </w:t>
      </w:r>
      <w:r w:rsidRPr="0008452E">
        <w:rPr>
          <w:i/>
          <w:spacing w:val="-1"/>
        </w:rPr>
        <w:t>учреждений</w:t>
      </w:r>
      <w:r w:rsidRPr="0008452E">
        <w:rPr>
          <w:i/>
          <w:spacing w:val="75"/>
        </w:rPr>
        <w:t xml:space="preserve"> </w:t>
      </w:r>
      <w:r w:rsidRPr="0008452E">
        <w:rPr>
          <w:i/>
          <w:spacing w:val="-1"/>
        </w:rPr>
        <w:t>интернатного</w:t>
      </w:r>
      <w:r w:rsidRPr="0008452E">
        <w:rPr>
          <w:i/>
          <w:spacing w:val="2"/>
        </w:rPr>
        <w:t xml:space="preserve"> </w:t>
      </w:r>
      <w:r w:rsidRPr="0008452E">
        <w:rPr>
          <w:i/>
          <w:spacing w:val="-1"/>
        </w:rPr>
        <w:t>типа,</w:t>
      </w:r>
      <w:r w:rsidRPr="0008452E">
        <w:rPr>
          <w:i/>
          <w:spacing w:val="2"/>
        </w:rPr>
        <w:t xml:space="preserve"> </w:t>
      </w:r>
      <w:r w:rsidRPr="0008452E">
        <w:rPr>
          <w:i/>
          <w:spacing w:val="-1"/>
        </w:rPr>
        <w:t>лечебных</w:t>
      </w:r>
      <w:r w:rsidRPr="0008452E">
        <w:rPr>
          <w:i/>
          <w:spacing w:val="6"/>
        </w:rPr>
        <w:t xml:space="preserve"> </w:t>
      </w:r>
      <w:r w:rsidRPr="0008452E">
        <w:rPr>
          <w:i/>
          <w:spacing w:val="-1"/>
        </w:rPr>
        <w:t>учреждений</w:t>
      </w:r>
      <w:r w:rsidRPr="0008452E">
        <w:rPr>
          <w:i/>
          <w:spacing w:val="3"/>
        </w:rPr>
        <w:t xml:space="preserve"> </w:t>
      </w:r>
      <w:r w:rsidRPr="0008452E">
        <w:rPr>
          <w:i/>
          <w:spacing w:val="-1"/>
        </w:rPr>
        <w:t>стационарного</w:t>
      </w:r>
      <w:r w:rsidRPr="0008452E">
        <w:rPr>
          <w:i/>
        </w:rPr>
        <w:t xml:space="preserve"> </w:t>
      </w:r>
      <w:r w:rsidRPr="0008452E">
        <w:rPr>
          <w:i/>
          <w:spacing w:val="-1"/>
        </w:rPr>
        <w:t>типа</w:t>
      </w:r>
      <w:r w:rsidRPr="0008452E">
        <w:rPr>
          <w:i/>
          <w:spacing w:val="1"/>
        </w:rPr>
        <w:t xml:space="preserve"> </w:t>
      </w:r>
      <w:r w:rsidRPr="0008452E">
        <w:rPr>
          <w:i/>
          <w:spacing w:val="-1"/>
        </w:rPr>
        <w:t>должны</w:t>
      </w:r>
      <w:r w:rsidRPr="0008452E">
        <w:rPr>
          <w:i/>
          <w:spacing w:val="1"/>
        </w:rPr>
        <w:t xml:space="preserve"> </w:t>
      </w:r>
      <w:r w:rsidRPr="0008452E">
        <w:rPr>
          <w:i/>
        </w:rPr>
        <w:t>составлять</w:t>
      </w:r>
      <w:r w:rsidRPr="0008452E">
        <w:rPr>
          <w:i/>
          <w:spacing w:val="2"/>
        </w:rPr>
        <w:t xml:space="preserve"> </w:t>
      </w:r>
      <w:r w:rsidRPr="0008452E">
        <w:rPr>
          <w:i/>
        </w:rPr>
        <w:t>не</w:t>
      </w:r>
      <w:r w:rsidRPr="0008452E">
        <w:rPr>
          <w:i/>
          <w:spacing w:val="1"/>
        </w:rPr>
        <w:t xml:space="preserve"> </w:t>
      </w:r>
      <w:r w:rsidRPr="0008452E">
        <w:rPr>
          <w:i/>
          <w:spacing w:val="-1"/>
        </w:rPr>
        <w:t>менее</w:t>
      </w:r>
      <w:r w:rsidRPr="0008452E">
        <w:rPr>
          <w:i/>
          <w:spacing w:val="1"/>
        </w:rPr>
        <w:t xml:space="preserve"> </w:t>
      </w:r>
      <w:r w:rsidRPr="0008452E">
        <w:rPr>
          <w:i/>
        </w:rPr>
        <w:t>50</w:t>
      </w:r>
      <w:r w:rsidRPr="0008452E">
        <w:rPr>
          <w:i/>
          <w:spacing w:val="71"/>
        </w:rPr>
        <w:t xml:space="preserve"> </w:t>
      </w:r>
      <w:r w:rsidRPr="0008452E">
        <w:rPr>
          <w:i/>
          <w:spacing w:val="-1"/>
        </w:rPr>
        <w:t>метров.</w:t>
      </w:r>
    </w:p>
    <w:p w14:paraId="2D50E813" w14:textId="1668A6BF" w:rsidR="00275A11" w:rsidRPr="0008452E" w:rsidRDefault="00275A11" w:rsidP="0008452E">
      <w:pPr>
        <w:pStyle w:val="a"/>
        <w:widowControl w:val="0"/>
        <w:numPr>
          <w:ilvl w:val="2"/>
          <w:numId w:val="112"/>
        </w:numPr>
        <w:tabs>
          <w:tab w:val="left" w:pos="1625"/>
        </w:tabs>
        <w:kinsoku w:val="0"/>
        <w:overflowPunct w:val="0"/>
        <w:autoSpaceDE w:val="0"/>
        <w:autoSpaceDN w:val="0"/>
        <w:adjustRightInd w:val="0"/>
        <w:spacing w:before="0" w:after="0"/>
        <w:ind w:left="158" w:right="108" w:firstLine="708"/>
        <w:rPr>
          <w:color w:val="000000"/>
          <w:spacing w:val="-1"/>
        </w:rPr>
      </w:pPr>
      <w:r w:rsidRPr="0008452E">
        <w:rPr>
          <w:spacing w:val="-1"/>
        </w:rPr>
        <w:t>Противопожарные</w:t>
      </w:r>
      <w:r w:rsidRPr="0008452E">
        <w:rPr>
          <w:spacing w:val="36"/>
        </w:rPr>
        <w:t xml:space="preserve"> </w:t>
      </w:r>
      <w:r w:rsidRPr="0008452E">
        <w:rPr>
          <w:spacing w:val="-1"/>
        </w:rPr>
        <w:t>расстояния</w:t>
      </w:r>
      <w:r w:rsidRPr="0008452E">
        <w:rPr>
          <w:spacing w:val="38"/>
        </w:rPr>
        <w:t xml:space="preserve"> </w:t>
      </w:r>
      <w:r w:rsidRPr="0008452E">
        <w:t>от</w:t>
      </w:r>
      <w:r w:rsidRPr="0008452E">
        <w:rPr>
          <w:spacing w:val="38"/>
        </w:rPr>
        <w:t xml:space="preserve"> </w:t>
      </w:r>
      <w:r w:rsidRPr="0008452E">
        <w:rPr>
          <w:spacing w:val="-1"/>
        </w:rPr>
        <w:t>жилых</w:t>
      </w:r>
      <w:r w:rsidRPr="0008452E">
        <w:rPr>
          <w:spacing w:val="39"/>
        </w:rPr>
        <w:t xml:space="preserve"> </w:t>
      </w:r>
      <w:r w:rsidRPr="0008452E">
        <w:t>и</w:t>
      </w:r>
      <w:r w:rsidRPr="0008452E">
        <w:rPr>
          <w:spacing w:val="39"/>
        </w:rPr>
        <w:t xml:space="preserve"> </w:t>
      </w:r>
      <w:r w:rsidRPr="0008452E">
        <w:rPr>
          <w:spacing w:val="-1"/>
        </w:rPr>
        <w:t>общественных</w:t>
      </w:r>
      <w:r w:rsidRPr="0008452E">
        <w:rPr>
          <w:spacing w:val="40"/>
        </w:rPr>
        <w:t xml:space="preserve"> </w:t>
      </w:r>
      <w:r w:rsidRPr="0008452E">
        <w:rPr>
          <w:spacing w:val="-1"/>
        </w:rPr>
        <w:t>зданий</w:t>
      </w:r>
      <w:r w:rsidRPr="0008452E">
        <w:rPr>
          <w:spacing w:val="39"/>
        </w:rPr>
        <w:t xml:space="preserve"> </w:t>
      </w:r>
      <w:r w:rsidRPr="0008452E">
        <w:t>до</w:t>
      </w:r>
      <w:r w:rsidRPr="0008452E">
        <w:rPr>
          <w:spacing w:val="38"/>
        </w:rPr>
        <w:t xml:space="preserve"> </w:t>
      </w:r>
      <w:r w:rsidRPr="0008452E">
        <w:rPr>
          <w:spacing w:val="-1"/>
        </w:rPr>
        <w:t>отдельно</w:t>
      </w:r>
      <w:r w:rsidRPr="0008452E">
        <w:rPr>
          <w:spacing w:val="71"/>
        </w:rPr>
        <w:t xml:space="preserve"> </w:t>
      </w:r>
      <w:r w:rsidRPr="0008452E">
        <w:rPr>
          <w:spacing w:val="-1"/>
        </w:rPr>
        <w:t>стоящих</w:t>
      </w:r>
      <w:r w:rsidRPr="0008452E">
        <w:rPr>
          <w:spacing w:val="21"/>
        </w:rPr>
        <w:t xml:space="preserve"> </w:t>
      </w:r>
      <w:r w:rsidRPr="0008452E">
        <w:rPr>
          <w:spacing w:val="-1"/>
        </w:rPr>
        <w:t>трансформаторных</w:t>
      </w:r>
      <w:r w:rsidRPr="0008452E">
        <w:rPr>
          <w:spacing w:val="20"/>
        </w:rPr>
        <w:t xml:space="preserve"> </w:t>
      </w:r>
      <w:r w:rsidRPr="0008452E">
        <w:rPr>
          <w:spacing w:val="-1"/>
        </w:rPr>
        <w:t>подстанций</w:t>
      </w:r>
      <w:r w:rsidRPr="0008452E">
        <w:rPr>
          <w:spacing w:val="22"/>
        </w:rPr>
        <w:t xml:space="preserve"> </w:t>
      </w:r>
      <w:r w:rsidRPr="0008452E">
        <w:rPr>
          <w:spacing w:val="-2"/>
        </w:rPr>
        <w:t>следует</w:t>
      </w:r>
      <w:r w:rsidRPr="0008452E">
        <w:rPr>
          <w:spacing w:val="21"/>
        </w:rPr>
        <w:t xml:space="preserve"> </w:t>
      </w:r>
      <w:r w:rsidRPr="0008452E">
        <w:rPr>
          <w:spacing w:val="-1"/>
        </w:rPr>
        <w:t>принимать</w:t>
      </w:r>
      <w:r w:rsidRPr="0008452E">
        <w:rPr>
          <w:spacing w:val="22"/>
        </w:rPr>
        <w:t xml:space="preserve"> </w:t>
      </w:r>
      <w:r w:rsidRPr="0008452E">
        <w:t>в</w:t>
      </w:r>
      <w:r w:rsidRPr="0008452E">
        <w:rPr>
          <w:spacing w:val="18"/>
        </w:rPr>
        <w:t xml:space="preserve"> </w:t>
      </w:r>
      <w:r w:rsidRPr="0008452E">
        <w:rPr>
          <w:spacing w:val="-1"/>
        </w:rPr>
        <w:t>соответствии</w:t>
      </w:r>
      <w:r w:rsidRPr="0008452E">
        <w:rPr>
          <w:spacing w:val="22"/>
        </w:rPr>
        <w:t xml:space="preserve"> </w:t>
      </w:r>
      <w:r w:rsidRPr="0008452E">
        <w:t>с</w:t>
      </w:r>
      <w:r w:rsidRPr="0008452E">
        <w:rPr>
          <w:spacing w:val="18"/>
        </w:rPr>
        <w:t xml:space="preserve"> </w:t>
      </w:r>
      <w:r w:rsidRPr="0008452E">
        <w:rPr>
          <w:spacing w:val="-1"/>
        </w:rPr>
        <w:t>правилами</w:t>
      </w:r>
      <w:r w:rsidRPr="0008452E">
        <w:rPr>
          <w:spacing w:val="93"/>
        </w:rPr>
        <w:t xml:space="preserve"> </w:t>
      </w:r>
      <w:r w:rsidRPr="0008452E">
        <w:rPr>
          <w:spacing w:val="-1"/>
        </w:rPr>
        <w:t>устройства</w:t>
      </w:r>
      <w:r w:rsidRPr="0008452E">
        <w:rPr>
          <w:spacing w:val="19"/>
        </w:rPr>
        <w:t xml:space="preserve"> </w:t>
      </w:r>
      <w:r w:rsidRPr="0008452E">
        <w:rPr>
          <w:spacing w:val="-1"/>
        </w:rPr>
        <w:t>электроустановок</w:t>
      </w:r>
      <w:r w:rsidRPr="0008452E">
        <w:rPr>
          <w:spacing w:val="21"/>
        </w:rPr>
        <w:t xml:space="preserve"> </w:t>
      </w:r>
      <w:r w:rsidRPr="0008452E">
        <w:rPr>
          <w:spacing w:val="-1"/>
        </w:rPr>
        <w:t>(далее</w:t>
      </w:r>
      <w:r w:rsidRPr="0008452E">
        <w:rPr>
          <w:spacing w:val="23"/>
        </w:rPr>
        <w:t xml:space="preserve"> </w:t>
      </w:r>
      <w:r w:rsidRPr="0008452E">
        <w:t>-</w:t>
      </w:r>
      <w:r w:rsidRPr="0008452E">
        <w:rPr>
          <w:spacing w:val="20"/>
        </w:rPr>
        <w:t xml:space="preserve"> </w:t>
      </w:r>
      <w:r w:rsidRPr="0008452E">
        <w:t>ПУЭ)</w:t>
      </w:r>
      <w:r w:rsidRPr="0008452E">
        <w:rPr>
          <w:spacing w:val="20"/>
        </w:rPr>
        <w:t xml:space="preserve"> </w:t>
      </w:r>
      <w:r w:rsidRPr="0008452E">
        <w:t>при</w:t>
      </w:r>
      <w:r w:rsidRPr="0008452E">
        <w:rPr>
          <w:spacing w:val="22"/>
        </w:rPr>
        <w:t xml:space="preserve"> </w:t>
      </w:r>
      <w:r w:rsidRPr="0008452E">
        <w:rPr>
          <w:spacing w:val="-1"/>
        </w:rPr>
        <w:t>соблюдении</w:t>
      </w:r>
      <w:r w:rsidRPr="0008452E">
        <w:rPr>
          <w:spacing w:val="19"/>
        </w:rPr>
        <w:t xml:space="preserve"> </w:t>
      </w:r>
      <w:r w:rsidRPr="0008452E">
        <w:rPr>
          <w:spacing w:val="-1"/>
        </w:rPr>
        <w:t>требований</w:t>
      </w:r>
      <w:r w:rsidRPr="0008452E">
        <w:rPr>
          <w:spacing w:val="24"/>
        </w:rPr>
        <w:t xml:space="preserve"> </w:t>
      </w:r>
      <w:r w:rsidRPr="0008452E">
        <w:rPr>
          <w:color w:val="000000" w:themeColor="text1"/>
          <w:spacing w:val="-1"/>
        </w:rPr>
        <w:t>пункта</w:t>
      </w:r>
      <w:r w:rsidRPr="0008452E">
        <w:rPr>
          <w:color w:val="000000" w:themeColor="text1"/>
          <w:spacing w:val="20"/>
        </w:rPr>
        <w:t xml:space="preserve"> </w:t>
      </w:r>
      <w:r w:rsidRPr="0008452E">
        <w:rPr>
          <w:color w:val="000000" w:themeColor="text1"/>
        </w:rPr>
        <w:t>3.3.6</w:t>
      </w:r>
      <w:r w:rsidRPr="0008452E">
        <w:rPr>
          <w:color w:val="000000" w:themeColor="text1"/>
          <w:spacing w:val="22"/>
          <w:u w:val="single"/>
        </w:rPr>
        <w:t xml:space="preserve"> </w:t>
      </w:r>
      <w:r w:rsidRPr="0008452E">
        <w:rPr>
          <w:color w:val="000000"/>
        </w:rPr>
        <w:t>"Элек</w:t>
      </w:r>
      <w:r w:rsidRPr="0008452E">
        <w:rPr>
          <w:color w:val="000000"/>
          <w:spacing w:val="-1"/>
        </w:rPr>
        <w:t>троснабжение"</w:t>
      </w:r>
      <w:r w:rsidRPr="0008452E">
        <w:rPr>
          <w:color w:val="000000"/>
          <w:spacing w:val="-2"/>
        </w:rPr>
        <w:t xml:space="preserve"> </w:t>
      </w:r>
      <w:r w:rsidRPr="0008452E">
        <w:rPr>
          <w:color w:val="000000"/>
        </w:rPr>
        <w:t>настоящих</w:t>
      </w:r>
      <w:r w:rsidRPr="0008452E">
        <w:rPr>
          <w:color w:val="000000"/>
          <w:spacing w:val="2"/>
        </w:rPr>
        <w:t xml:space="preserve"> </w:t>
      </w:r>
      <w:r w:rsidRPr="0008452E">
        <w:rPr>
          <w:color w:val="000000"/>
          <w:spacing w:val="-1"/>
        </w:rPr>
        <w:t>Нормативов.</w:t>
      </w:r>
    </w:p>
    <w:p w14:paraId="13E3DDD2" w14:textId="2CB30CC2" w:rsidR="00275A11" w:rsidRPr="0008452E" w:rsidRDefault="00275A11" w:rsidP="0008452E">
      <w:pPr>
        <w:pStyle w:val="a"/>
        <w:widowControl w:val="0"/>
        <w:numPr>
          <w:ilvl w:val="2"/>
          <w:numId w:val="112"/>
        </w:numPr>
        <w:tabs>
          <w:tab w:val="left" w:pos="1594"/>
        </w:tabs>
        <w:kinsoku w:val="0"/>
        <w:overflowPunct w:val="0"/>
        <w:autoSpaceDE w:val="0"/>
        <w:autoSpaceDN w:val="0"/>
        <w:adjustRightInd w:val="0"/>
        <w:spacing w:before="0" w:after="0"/>
        <w:ind w:left="158" w:right="109" w:firstLine="708"/>
      </w:pPr>
      <w:r w:rsidRPr="0008452E">
        <w:rPr>
          <w:spacing w:val="-1"/>
        </w:rPr>
        <w:t>Противопожарные</w:t>
      </w:r>
      <w:r w:rsidRPr="0008452E">
        <w:rPr>
          <w:spacing w:val="5"/>
        </w:rPr>
        <w:t xml:space="preserve"> </w:t>
      </w:r>
      <w:r w:rsidRPr="0008452E">
        <w:rPr>
          <w:spacing w:val="-1"/>
        </w:rPr>
        <w:t>расстояния</w:t>
      </w:r>
      <w:r w:rsidRPr="0008452E">
        <w:rPr>
          <w:spacing w:val="6"/>
        </w:rPr>
        <w:t xml:space="preserve"> </w:t>
      </w:r>
      <w:r w:rsidRPr="0008452E">
        <w:t>от</w:t>
      </w:r>
      <w:r w:rsidRPr="0008452E">
        <w:rPr>
          <w:spacing w:val="5"/>
        </w:rPr>
        <w:t xml:space="preserve"> </w:t>
      </w:r>
      <w:r w:rsidRPr="0008452E">
        <w:rPr>
          <w:spacing w:val="-1"/>
        </w:rPr>
        <w:t>коллективных</w:t>
      </w:r>
      <w:r w:rsidRPr="0008452E">
        <w:rPr>
          <w:spacing w:val="6"/>
        </w:rPr>
        <w:t xml:space="preserve"> </w:t>
      </w:r>
      <w:r w:rsidRPr="0008452E">
        <w:rPr>
          <w:spacing w:val="-1"/>
        </w:rPr>
        <w:t>наземных</w:t>
      </w:r>
      <w:r w:rsidRPr="0008452E">
        <w:rPr>
          <w:spacing w:val="9"/>
        </w:rPr>
        <w:t xml:space="preserve"> </w:t>
      </w:r>
      <w:r w:rsidRPr="0008452E">
        <w:t>и</w:t>
      </w:r>
      <w:r w:rsidRPr="0008452E">
        <w:rPr>
          <w:spacing w:val="5"/>
        </w:rPr>
        <w:t xml:space="preserve"> </w:t>
      </w:r>
      <w:r w:rsidRPr="0008452E">
        <w:rPr>
          <w:spacing w:val="-1"/>
        </w:rPr>
        <w:t>наземно-подземных</w:t>
      </w:r>
      <w:r w:rsidRPr="0008452E">
        <w:rPr>
          <w:spacing w:val="85"/>
        </w:rPr>
        <w:t xml:space="preserve"> </w:t>
      </w:r>
      <w:r w:rsidRPr="0008452E">
        <w:rPr>
          <w:spacing w:val="-1"/>
        </w:rPr>
        <w:t>гаражей,</w:t>
      </w:r>
      <w:r w:rsidRPr="0008452E">
        <w:rPr>
          <w:spacing w:val="14"/>
        </w:rPr>
        <w:t xml:space="preserve"> </w:t>
      </w:r>
      <w:r w:rsidRPr="0008452E">
        <w:t>открытых</w:t>
      </w:r>
      <w:r w:rsidRPr="0008452E">
        <w:rPr>
          <w:spacing w:val="16"/>
        </w:rPr>
        <w:t xml:space="preserve"> </w:t>
      </w:r>
      <w:r w:rsidRPr="0008452E">
        <w:rPr>
          <w:spacing w:val="-1"/>
        </w:rPr>
        <w:t>организованных</w:t>
      </w:r>
      <w:r w:rsidRPr="0008452E">
        <w:rPr>
          <w:spacing w:val="16"/>
        </w:rPr>
        <w:t xml:space="preserve"> </w:t>
      </w:r>
      <w:r w:rsidRPr="0008452E">
        <w:rPr>
          <w:spacing w:val="-1"/>
        </w:rPr>
        <w:t>автостоянок</w:t>
      </w:r>
      <w:r w:rsidRPr="0008452E">
        <w:rPr>
          <w:spacing w:val="14"/>
        </w:rPr>
        <w:t xml:space="preserve"> </w:t>
      </w:r>
      <w:r w:rsidRPr="0008452E">
        <w:t>и</w:t>
      </w:r>
      <w:r w:rsidRPr="0008452E">
        <w:rPr>
          <w:spacing w:val="15"/>
        </w:rPr>
        <w:t xml:space="preserve"> </w:t>
      </w:r>
      <w:r w:rsidRPr="0008452E">
        <w:rPr>
          <w:spacing w:val="-1"/>
        </w:rPr>
        <w:t>станций</w:t>
      </w:r>
      <w:r w:rsidRPr="0008452E">
        <w:rPr>
          <w:spacing w:val="15"/>
        </w:rPr>
        <w:t xml:space="preserve"> </w:t>
      </w:r>
      <w:r w:rsidRPr="0008452E">
        <w:rPr>
          <w:spacing w:val="-1"/>
        </w:rPr>
        <w:t>технического</w:t>
      </w:r>
      <w:r w:rsidRPr="0008452E">
        <w:rPr>
          <w:spacing w:val="14"/>
        </w:rPr>
        <w:t xml:space="preserve"> </w:t>
      </w:r>
      <w:r w:rsidRPr="0008452E">
        <w:rPr>
          <w:spacing w:val="-1"/>
        </w:rPr>
        <w:t>обслуживания</w:t>
      </w:r>
      <w:r w:rsidRPr="0008452E">
        <w:rPr>
          <w:spacing w:val="14"/>
        </w:rPr>
        <w:t xml:space="preserve"> </w:t>
      </w:r>
      <w:r w:rsidRPr="0008452E">
        <w:rPr>
          <w:spacing w:val="1"/>
        </w:rPr>
        <w:t>авто</w:t>
      </w:r>
      <w:r w:rsidRPr="0008452E">
        <w:rPr>
          <w:spacing w:val="-1"/>
        </w:rPr>
        <w:t>мобилей</w:t>
      </w:r>
      <w:r w:rsidRPr="0008452E">
        <w:rPr>
          <w:spacing w:val="41"/>
        </w:rPr>
        <w:t xml:space="preserve"> </w:t>
      </w:r>
      <w:r w:rsidRPr="0008452E">
        <w:t>до</w:t>
      </w:r>
      <w:r w:rsidRPr="0008452E">
        <w:rPr>
          <w:spacing w:val="40"/>
        </w:rPr>
        <w:t xml:space="preserve"> </w:t>
      </w:r>
      <w:r w:rsidRPr="0008452E">
        <w:rPr>
          <w:spacing w:val="-1"/>
        </w:rPr>
        <w:t>жилых</w:t>
      </w:r>
      <w:r w:rsidRPr="0008452E">
        <w:rPr>
          <w:spacing w:val="40"/>
        </w:rPr>
        <w:t xml:space="preserve"> </w:t>
      </w:r>
      <w:r w:rsidRPr="0008452E">
        <w:rPr>
          <w:spacing w:val="-1"/>
        </w:rPr>
        <w:t>домов</w:t>
      </w:r>
      <w:r w:rsidRPr="0008452E">
        <w:rPr>
          <w:spacing w:val="40"/>
        </w:rPr>
        <w:t xml:space="preserve"> </w:t>
      </w:r>
      <w:r w:rsidRPr="0008452E">
        <w:t>и</w:t>
      </w:r>
      <w:r w:rsidRPr="0008452E">
        <w:rPr>
          <w:spacing w:val="41"/>
        </w:rPr>
        <w:t xml:space="preserve"> </w:t>
      </w:r>
      <w:r w:rsidRPr="0008452E">
        <w:rPr>
          <w:spacing w:val="-1"/>
        </w:rPr>
        <w:t>общественных</w:t>
      </w:r>
      <w:r w:rsidRPr="0008452E">
        <w:rPr>
          <w:spacing w:val="39"/>
        </w:rPr>
        <w:t xml:space="preserve"> </w:t>
      </w:r>
      <w:r w:rsidRPr="0008452E">
        <w:rPr>
          <w:spacing w:val="-1"/>
        </w:rPr>
        <w:t>зданий,</w:t>
      </w:r>
      <w:r w:rsidRPr="0008452E">
        <w:rPr>
          <w:spacing w:val="40"/>
        </w:rPr>
        <w:t xml:space="preserve"> </w:t>
      </w:r>
      <w:r w:rsidRPr="0008452E">
        <w:rPr>
          <w:spacing w:val="-1"/>
        </w:rPr>
        <w:t>сооружений</w:t>
      </w:r>
      <w:r w:rsidRPr="0008452E">
        <w:rPr>
          <w:spacing w:val="41"/>
        </w:rPr>
        <w:t xml:space="preserve"> </w:t>
      </w:r>
      <w:r w:rsidRPr="0008452E">
        <w:t>и</w:t>
      </w:r>
      <w:r w:rsidRPr="0008452E">
        <w:rPr>
          <w:spacing w:val="41"/>
        </w:rPr>
        <w:t xml:space="preserve"> </w:t>
      </w:r>
      <w:r w:rsidRPr="0008452E">
        <w:rPr>
          <w:spacing w:val="-1"/>
        </w:rPr>
        <w:t>строений,</w:t>
      </w:r>
      <w:r w:rsidRPr="0008452E">
        <w:rPr>
          <w:spacing w:val="38"/>
        </w:rPr>
        <w:t xml:space="preserve"> </w:t>
      </w:r>
      <w:r w:rsidRPr="0008452E">
        <w:t>а</w:t>
      </w:r>
      <w:r w:rsidRPr="0008452E">
        <w:rPr>
          <w:spacing w:val="39"/>
        </w:rPr>
        <w:t xml:space="preserve"> </w:t>
      </w:r>
      <w:r w:rsidRPr="0008452E">
        <w:rPr>
          <w:spacing w:val="-1"/>
        </w:rPr>
        <w:t>также</w:t>
      </w:r>
      <w:r w:rsidRPr="0008452E">
        <w:rPr>
          <w:spacing w:val="39"/>
        </w:rPr>
        <w:t xml:space="preserve"> </w:t>
      </w:r>
      <w:r w:rsidRPr="0008452E">
        <w:t>до</w:t>
      </w:r>
      <w:r w:rsidRPr="0008452E">
        <w:rPr>
          <w:spacing w:val="40"/>
        </w:rPr>
        <w:t xml:space="preserve"> </w:t>
      </w:r>
      <w:r w:rsidRPr="0008452E">
        <w:t>зе</w:t>
      </w:r>
      <w:r w:rsidRPr="0008452E">
        <w:rPr>
          <w:spacing w:val="-1"/>
        </w:rPr>
        <w:t>мельных</w:t>
      </w:r>
      <w:r w:rsidRPr="0008452E">
        <w:rPr>
          <w:spacing w:val="25"/>
        </w:rPr>
        <w:t xml:space="preserve"> </w:t>
      </w:r>
      <w:r w:rsidRPr="0008452E">
        <w:rPr>
          <w:spacing w:val="-2"/>
        </w:rPr>
        <w:t>участков</w:t>
      </w:r>
      <w:r w:rsidRPr="0008452E">
        <w:rPr>
          <w:spacing w:val="20"/>
        </w:rPr>
        <w:t xml:space="preserve"> </w:t>
      </w:r>
      <w:r w:rsidRPr="0008452E">
        <w:rPr>
          <w:spacing w:val="-1"/>
        </w:rPr>
        <w:t>детских</w:t>
      </w:r>
      <w:r w:rsidRPr="0008452E">
        <w:rPr>
          <w:spacing w:val="23"/>
        </w:rPr>
        <w:t xml:space="preserve"> </w:t>
      </w:r>
      <w:r w:rsidRPr="0008452E">
        <w:rPr>
          <w:spacing w:val="-1"/>
        </w:rPr>
        <w:t>дошкольных</w:t>
      </w:r>
      <w:r w:rsidRPr="0008452E">
        <w:rPr>
          <w:spacing w:val="23"/>
        </w:rPr>
        <w:t xml:space="preserve"> </w:t>
      </w:r>
      <w:r w:rsidRPr="0008452E">
        <w:rPr>
          <w:spacing w:val="-1"/>
        </w:rPr>
        <w:t>образовательных</w:t>
      </w:r>
      <w:r w:rsidRPr="0008452E">
        <w:rPr>
          <w:spacing w:val="25"/>
        </w:rPr>
        <w:t xml:space="preserve"> </w:t>
      </w:r>
      <w:r w:rsidRPr="0008452E">
        <w:rPr>
          <w:spacing w:val="-1"/>
        </w:rPr>
        <w:t>учреждений,</w:t>
      </w:r>
      <w:r w:rsidRPr="0008452E">
        <w:rPr>
          <w:spacing w:val="21"/>
        </w:rPr>
        <w:t xml:space="preserve"> </w:t>
      </w:r>
      <w:r w:rsidRPr="0008452E">
        <w:rPr>
          <w:spacing w:val="-1"/>
        </w:rPr>
        <w:t>общеобразовательных</w:t>
      </w:r>
      <w:r w:rsidRPr="0008452E">
        <w:rPr>
          <w:spacing w:val="87"/>
        </w:rPr>
        <w:t xml:space="preserve"> </w:t>
      </w:r>
      <w:r w:rsidRPr="0008452E">
        <w:rPr>
          <w:spacing w:val="-1"/>
        </w:rPr>
        <w:t>учреждений</w:t>
      </w:r>
      <w:r w:rsidRPr="0008452E">
        <w:rPr>
          <w:spacing w:val="5"/>
        </w:rPr>
        <w:t xml:space="preserve"> </w:t>
      </w:r>
      <w:r w:rsidRPr="0008452E">
        <w:t>и</w:t>
      </w:r>
      <w:r w:rsidRPr="0008452E">
        <w:rPr>
          <w:spacing w:val="5"/>
        </w:rPr>
        <w:t xml:space="preserve"> </w:t>
      </w:r>
      <w:r w:rsidRPr="0008452E">
        <w:rPr>
          <w:spacing w:val="-1"/>
        </w:rPr>
        <w:t>лечебных</w:t>
      </w:r>
      <w:r w:rsidRPr="0008452E">
        <w:rPr>
          <w:spacing w:val="9"/>
        </w:rPr>
        <w:t xml:space="preserve"> </w:t>
      </w:r>
      <w:r w:rsidRPr="0008452E">
        <w:rPr>
          <w:spacing w:val="-1"/>
        </w:rPr>
        <w:t>учреждений</w:t>
      </w:r>
      <w:r w:rsidRPr="0008452E">
        <w:rPr>
          <w:spacing w:val="5"/>
        </w:rPr>
        <w:t xml:space="preserve"> </w:t>
      </w:r>
      <w:r w:rsidRPr="0008452E">
        <w:rPr>
          <w:spacing w:val="-1"/>
        </w:rPr>
        <w:t>стационарного</w:t>
      </w:r>
      <w:r w:rsidRPr="0008452E">
        <w:rPr>
          <w:spacing w:val="4"/>
        </w:rPr>
        <w:t xml:space="preserve"> </w:t>
      </w:r>
      <w:r w:rsidRPr="0008452E">
        <w:t>типа</w:t>
      </w:r>
      <w:r w:rsidRPr="0008452E">
        <w:rPr>
          <w:spacing w:val="3"/>
        </w:rPr>
        <w:t xml:space="preserve"> </w:t>
      </w:r>
      <w:r w:rsidRPr="0008452E">
        <w:t>должны</w:t>
      </w:r>
      <w:r w:rsidRPr="0008452E">
        <w:rPr>
          <w:spacing w:val="4"/>
        </w:rPr>
        <w:t xml:space="preserve"> </w:t>
      </w:r>
      <w:r w:rsidRPr="0008452E">
        <w:rPr>
          <w:spacing w:val="-1"/>
        </w:rPr>
        <w:t>составлять</w:t>
      </w:r>
      <w:r w:rsidRPr="0008452E">
        <w:rPr>
          <w:spacing w:val="5"/>
        </w:rPr>
        <w:t xml:space="preserve"> </w:t>
      </w:r>
      <w:r w:rsidRPr="0008452E">
        <w:t>не</w:t>
      </w:r>
      <w:r w:rsidRPr="0008452E">
        <w:rPr>
          <w:spacing w:val="3"/>
        </w:rPr>
        <w:t xml:space="preserve"> </w:t>
      </w:r>
      <w:r w:rsidRPr="0008452E">
        <w:rPr>
          <w:spacing w:val="-1"/>
        </w:rPr>
        <w:t>менее</w:t>
      </w:r>
      <w:r w:rsidRPr="0008452E">
        <w:rPr>
          <w:spacing w:val="5"/>
        </w:rPr>
        <w:t xml:space="preserve"> </w:t>
      </w:r>
      <w:r w:rsidRPr="0008452E">
        <w:rPr>
          <w:spacing w:val="1"/>
        </w:rPr>
        <w:t>рассто</w:t>
      </w:r>
      <w:r w:rsidRPr="0008452E">
        <w:t>яний,</w:t>
      </w:r>
      <w:r w:rsidRPr="0008452E">
        <w:rPr>
          <w:spacing w:val="-3"/>
        </w:rPr>
        <w:t xml:space="preserve"> </w:t>
      </w:r>
      <w:r w:rsidRPr="0008452E">
        <w:rPr>
          <w:spacing w:val="-1"/>
        </w:rPr>
        <w:t>приведенных</w:t>
      </w:r>
      <w:r w:rsidRPr="0008452E">
        <w:rPr>
          <w:spacing w:val="2"/>
        </w:rPr>
        <w:t xml:space="preserve"> </w:t>
      </w:r>
      <w:r w:rsidRPr="0008452E">
        <w:t>в</w:t>
      </w:r>
      <w:r w:rsidRPr="0008452E">
        <w:rPr>
          <w:spacing w:val="1"/>
        </w:rPr>
        <w:t xml:space="preserve"> </w:t>
      </w:r>
      <w:r w:rsidRPr="0008452E">
        <w:rPr>
          <w:spacing w:val="-1"/>
        </w:rPr>
        <w:t xml:space="preserve">таблице </w:t>
      </w:r>
      <w:r w:rsidRPr="0008452E">
        <w:t>3</w:t>
      </w:r>
      <w:r w:rsidR="000137D6" w:rsidRPr="0008452E">
        <w:t>6</w:t>
      </w:r>
      <w:r w:rsidRPr="0008452E">
        <w:t>.</w:t>
      </w:r>
    </w:p>
    <w:p w14:paraId="47890842" w14:textId="22ACE280" w:rsidR="00275A11" w:rsidRPr="0008452E" w:rsidRDefault="00275A11" w:rsidP="0008452E">
      <w:pPr>
        <w:pStyle w:val="a"/>
        <w:numPr>
          <w:ilvl w:val="0"/>
          <w:numId w:val="0"/>
        </w:numPr>
        <w:kinsoku w:val="0"/>
        <w:overflowPunct w:val="0"/>
        <w:spacing w:before="0"/>
        <w:ind w:left="868"/>
      </w:pPr>
      <w:r w:rsidRPr="0008452E">
        <w:rPr>
          <w:spacing w:val="-1"/>
        </w:rPr>
        <w:t xml:space="preserve">Таблица </w:t>
      </w:r>
      <w:r w:rsidRPr="0008452E">
        <w:t>3</w:t>
      </w:r>
      <w:r w:rsidR="000137D6" w:rsidRPr="0008452E">
        <w:t>6</w:t>
      </w:r>
      <w:r w:rsidR="000B36F2" w:rsidRPr="0008452E">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37"/>
        <w:gridCol w:w="992"/>
        <w:gridCol w:w="32"/>
        <w:gridCol w:w="1386"/>
        <w:gridCol w:w="1275"/>
        <w:gridCol w:w="1135"/>
        <w:gridCol w:w="1560"/>
        <w:gridCol w:w="1297"/>
      </w:tblGrid>
      <w:tr w:rsidR="008266BF" w:rsidRPr="000B36F2" w14:paraId="6CA24607" w14:textId="77777777" w:rsidTr="000B36F2">
        <w:trPr>
          <w:trHeight w:val="523"/>
          <w:tblHeader/>
          <w:jc w:val="center"/>
        </w:trPr>
        <w:tc>
          <w:tcPr>
            <w:tcW w:w="1637" w:type="dxa"/>
            <w:vMerge w:val="restart"/>
            <w:vAlign w:val="center"/>
          </w:tcPr>
          <w:p w14:paraId="464BA46C" w14:textId="1356355D" w:rsidR="008266BF" w:rsidRPr="000B36F2" w:rsidRDefault="008266BF" w:rsidP="000B36F2">
            <w:pPr>
              <w:autoSpaceDE w:val="0"/>
              <w:autoSpaceDN w:val="0"/>
              <w:adjustRightInd w:val="0"/>
              <w:spacing w:after="0" w:line="240" w:lineRule="auto"/>
              <w:ind w:firstLine="0"/>
              <w:jc w:val="center"/>
              <w:rPr>
                <w:rFonts w:eastAsiaTheme="minorHAnsi"/>
                <w:color w:val="000000"/>
                <w:sz w:val="20"/>
                <w:szCs w:val="23"/>
              </w:rPr>
            </w:pPr>
            <w:r w:rsidRPr="000B36F2">
              <w:rPr>
                <w:rFonts w:eastAsiaTheme="minorHAnsi"/>
                <w:color w:val="000000"/>
                <w:sz w:val="20"/>
                <w:szCs w:val="23"/>
              </w:rPr>
              <w:t>Здания,</w:t>
            </w:r>
            <w:r w:rsidR="000B36F2">
              <w:rPr>
                <w:rFonts w:eastAsiaTheme="minorHAnsi"/>
                <w:color w:val="000000"/>
                <w:sz w:val="20"/>
                <w:szCs w:val="23"/>
              </w:rPr>
              <w:t xml:space="preserve"> </w:t>
            </w:r>
            <w:r w:rsidRPr="000B36F2">
              <w:rPr>
                <w:rFonts w:eastAsiaTheme="minorHAnsi"/>
                <w:color w:val="000000"/>
                <w:sz w:val="20"/>
                <w:szCs w:val="23"/>
              </w:rPr>
              <w:t>до которых определяются против</w:t>
            </w:r>
            <w:r w:rsidR="000B36F2">
              <w:rPr>
                <w:rFonts w:eastAsiaTheme="minorHAnsi"/>
                <w:color w:val="000000"/>
                <w:sz w:val="20"/>
                <w:szCs w:val="23"/>
              </w:rPr>
              <w:t>опожарные расстоя</w:t>
            </w:r>
            <w:r w:rsidRPr="000B36F2">
              <w:rPr>
                <w:rFonts w:eastAsiaTheme="minorHAnsi"/>
                <w:color w:val="000000"/>
                <w:sz w:val="20"/>
                <w:szCs w:val="23"/>
              </w:rPr>
              <w:t>ния</w:t>
            </w:r>
          </w:p>
        </w:tc>
        <w:tc>
          <w:tcPr>
            <w:tcW w:w="7677" w:type="dxa"/>
            <w:gridSpan w:val="7"/>
            <w:vAlign w:val="center"/>
          </w:tcPr>
          <w:p w14:paraId="2A35CA65" w14:textId="649439C8" w:rsidR="008266BF" w:rsidRPr="000B36F2" w:rsidRDefault="008266BF" w:rsidP="000B36F2">
            <w:pPr>
              <w:autoSpaceDE w:val="0"/>
              <w:autoSpaceDN w:val="0"/>
              <w:adjustRightInd w:val="0"/>
              <w:spacing w:after="0" w:line="240" w:lineRule="auto"/>
              <w:ind w:firstLine="0"/>
              <w:jc w:val="center"/>
              <w:rPr>
                <w:rFonts w:eastAsiaTheme="minorHAnsi"/>
                <w:color w:val="000000"/>
                <w:sz w:val="20"/>
                <w:szCs w:val="23"/>
              </w:rPr>
            </w:pPr>
            <w:r w:rsidRPr="000B36F2">
              <w:rPr>
                <w:rFonts w:eastAsiaTheme="minorHAnsi"/>
                <w:color w:val="000000"/>
                <w:sz w:val="20"/>
                <w:szCs w:val="23"/>
              </w:rPr>
              <w:t>Противопожарные расстояния до соседних зданий, метров</w:t>
            </w:r>
          </w:p>
        </w:tc>
      </w:tr>
      <w:tr w:rsidR="008266BF" w:rsidRPr="000B36F2" w14:paraId="46AE6F99" w14:textId="77777777" w:rsidTr="000B36F2">
        <w:trPr>
          <w:trHeight w:val="523"/>
          <w:tblHeader/>
          <w:jc w:val="center"/>
        </w:trPr>
        <w:tc>
          <w:tcPr>
            <w:tcW w:w="1637" w:type="dxa"/>
            <w:vMerge/>
            <w:vAlign w:val="center"/>
          </w:tcPr>
          <w:p w14:paraId="4E459B56" w14:textId="6B79E157" w:rsidR="008266BF" w:rsidRPr="000B36F2" w:rsidRDefault="008266BF" w:rsidP="000B36F2">
            <w:pPr>
              <w:autoSpaceDE w:val="0"/>
              <w:autoSpaceDN w:val="0"/>
              <w:adjustRightInd w:val="0"/>
              <w:spacing w:after="0" w:line="240" w:lineRule="auto"/>
              <w:ind w:firstLine="0"/>
              <w:jc w:val="center"/>
              <w:rPr>
                <w:rFonts w:eastAsiaTheme="minorHAnsi"/>
                <w:color w:val="000000"/>
                <w:sz w:val="20"/>
                <w:szCs w:val="23"/>
              </w:rPr>
            </w:pPr>
          </w:p>
        </w:tc>
        <w:tc>
          <w:tcPr>
            <w:tcW w:w="4820" w:type="dxa"/>
            <w:gridSpan w:val="5"/>
            <w:vAlign w:val="center"/>
          </w:tcPr>
          <w:p w14:paraId="5F650C9B" w14:textId="47ADE6FE" w:rsidR="008266BF" w:rsidRPr="000B36F2" w:rsidRDefault="008266BF" w:rsidP="000B36F2">
            <w:pPr>
              <w:autoSpaceDE w:val="0"/>
              <w:autoSpaceDN w:val="0"/>
              <w:adjustRightInd w:val="0"/>
              <w:spacing w:after="0" w:line="240" w:lineRule="auto"/>
              <w:ind w:firstLine="0"/>
              <w:jc w:val="center"/>
              <w:rPr>
                <w:rFonts w:eastAsiaTheme="minorHAnsi"/>
                <w:color w:val="000000"/>
                <w:sz w:val="20"/>
                <w:szCs w:val="23"/>
              </w:rPr>
            </w:pPr>
            <w:r w:rsidRPr="000B36F2">
              <w:rPr>
                <w:rFonts w:eastAsiaTheme="minorHAnsi"/>
                <w:color w:val="000000"/>
                <w:sz w:val="20"/>
                <w:szCs w:val="23"/>
              </w:rPr>
              <w:t>от коллективных гаражей и открытых автотоянок при числе легковых автомобилей</w:t>
            </w:r>
          </w:p>
        </w:tc>
        <w:tc>
          <w:tcPr>
            <w:tcW w:w="2857" w:type="dxa"/>
            <w:gridSpan w:val="2"/>
            <w:vAlign w:val="center"/>
          </w:tcPr>
          <w:p w14:paraId="42A17265" w14:textId="4AB4C2BF" w:rsidR="008266BF" w:rsidRPr="000B36F2" w:rsidRDefault="000B36F2" w:rsidP="000B36F2">
            <w:pPr>
              <w:autoSpaceDE w:val="0"/>
              <w:autoSpaceDN w:val="0"/>
              <w:adjustRightInd w:val="0"/>
              <w:spacing w:after="0" w:line="240" w:lineRule="auto"/>
              <w:ind w:firstLine="0"/>
              <w:jc w:val="center"/>
              <w:rPr>
                <w:rFonts w:eastAsiaTheme="minorHAnsi"/>
                <w:color w:val="000000"/>
                <w:sz w:val="20"/>
                <w:szCs w:val="23"/>
              </w:rPr>
            </w:pPr>
            <w:r>
              <w:rPr>
                <w:rFonts w:eastAsiaTheme="minorHAnsi"/>
                <w:color w:val="000000"/>
                <w:sz w:val="20"/>
                <w:szCs w:val="23"/>
              </w:rPr>
              <w:t>от станций техниче</w:t>
            </w:r>
            <w:r w:rsidR="008266BF" w:rsidRPr="000B36F2">
              <w:rPr>
                <w:rFonts w:eastAsiaTheme="minorHAnsi"/>
                <w:color w:val="000000"/>
                <w:sz w:val="20"/>
                <w:szCs w:val="23"/>
              </w:rPr>
              <w:t>ского обслуживания автомобилей при числе постов</w:t>
            </w:r>
          </w:p>
        </w:tc>
      </w:tr>
      <w:tr w:rsidR="008266BF" w:rsidRPr="000B36F2" w14:paraId="7E4E2A20" w14:textId="77777777" w:rsidTr="000B36F2">
        <w:trPr>
          <w:trHeight w:val="247"/>
          <w:tblHeader/>
          <w:jc w:val="center"/>
        </w:trPr>
        <w:tc>
          <w:tcPr>
            <w:tcW w:w="1637" w:type="dxa"/>
            <w:vMerge/>
            <w:vAlign w:val="center"/>
          </w:tcPr>
          <w:p w14:paraId="03BE06FF" w14:textId="76321AF4" w:rsidR="008266BF" w:rsidRPr="000B36F2" w:rsidRDefault="008266BF" w:rsidP="000B36F2">
            <w:pPr>
              <w:autoSpaceDE w:val="0"/>
              <w:autoSpaceDN w:val="0"/>
              <w:adjustRightInd w:val="0"/>
              <w:spacing w:after="0" w:line="240" w:lineRule="auto"/>
              <w:ind w:firstLine="0"/>
              <w:jc w:val="center"/>
              <w:rPr>
                <w:rFonts w:eastAsiaTheme="minorHAnsi"/>
                <w:color w:val="000000"/>
                <w:sz w:val="20"/>
                <w:szCs w:val="23"/>
              </w:rPr>
            </w:pPr>
          </w:p>
        </w:tc>
        <w:tc>
          <w:tcPr>
            <w:tcW w:w="992" w:type="dxa"/>
            <w:vAlign w:val="center"/>
          </w:tcPr>
          <w:p w14:paraId="2CFC116E" w14:textId="7B4109A8" w:rsidR="008266BF" w:rsidRPr="000B36F2" w:rsidRDefault="008266BF" w:rsidP="000B36F2">
            <w:pPr>
              <w:autoSpaceDE w:val="0"/>
              <w:autoSpaceDN w:val="0"/>
              <w:adjustRightInd w:val="0"/>
              <w:spacing w:after="0" w:line="240" w:lineRule="auto"/>
              <w:ind w:firstLine="0"/>
              <w:jc w:val="center"/>
              <w:rPr>
                <w:rFonts w:eastAsiaTheme="minorHAnsi"/>
                <w:color w:val="000000"/>
                <w:sz w:val="20"/>
                <w:szCs w:val="23"/>
              </w:rPr>
            </w:pPr>
            <w:r w:rsidRPr="000B36F2">
              <w:rPr>
                <w:rFonts w:eastAsiaTheme="minorHAnsi"/>
                <w:color w:val="000000"/>
                <w:sz w:val="20"/>
                <w:szCs w:val="23"/>
              </w:rPr>
              <w:t>10 и менее</w:t>
            </w:r>
          </w:p>
        </w:tc>
        <w:tc>
          <w:tcPr>
            <w:tcW w:w="1418" w:type="dxa"/>
            <w:gridSpan w:val="2"/>
            <w:vAlign w:val="center"/>
          </w:tcPr>
          <w:p w14:paraId="5D35826D" w14:textId="79595742" w:rsidR="008266BF" w:rsidRPr="000B36F2" w:rsidRDefault="008266BF" w:rsidP="000B36F2">
            <w:pPr>
              <w:autoSpaceDE w:val="0"/>
              <w:autoSpaceDN w:val="0"/>
              <w:adjustRightInd w:val="0"/>
              <w:spacing w:after="0" w:line="240" w:lineRule="auto"/>
              <w:ind w:firstLine="0"/>
              <w:jc w:val="center"/>
              <w:rPr>
                <w:rFonts w:eastAsiaTheme="minorHAnsi"/>
                <w:color w:val="000000"/>
                <w:sz w:val="20"/>
                <w:szCs w:val="23"/>
              </w:rPr>
            </w:pPr>
            <w:r w:rsidRPr="000B36F2">
              <w:rPr>
                <w:rFonts w:eastAsiaTheme="minorHAnsi"/>
                <w:color w:val="000000"/>
                <w:sz w:val="20"/>
                <w:szCs w:val="23"/>
              </w:rPr>
              <w:t>11 - 50</w:t>
            </w:r>
          </w:p>
        </w:tc>
        <w:tc>
          <w:tcPr>
            <w:tcW w:w="1275" w:type="dxa"/>
            <w:vAlign w:val="center"/>
          </w:tcPr>
          <w:p w14:paraId="68D964CA" w14:textId="73756ED7" w:rsidR="008266BF" w:rsidRPr="000B36F2" w:rsidRDefault="008266BF" w:rsidP="000B36F2">
            <w:pPr>
              <w:autoSpaceDE w:val="0"/>
              <w:autoSpaceDN w:val="0"/>
              <w:adjustRightInd w:val="0"/>
              <w:spacing w:after="0" w:line="240" w:lineRule="auto"/>
              <w:ind w:firstLine="0"/>
              <w:jc w:val="center"/>
              <w:rPr>
                <w:rFonts w:eastAsiaTheme="minorHAnsi"/>
                <w:color w:val="000000"/>
                <w:sz w:val="20"/>
                <w:szCs w:val="23"/>
              </w:rPr>
            </w:pPr>
            <w:r w:rsidRPr="000B36F2">
              <w:rPr>
                <w:rFonts w:eastAsiaTheme="minorHAnsi"/>
                <w:color w:val="000000"/>
                <w:sz w:val="20"/>
                <w:szCs w:val="23"/>
              </w:rPr>
              <w:t>51 - 100</w:t>
            </w:r>
          </w:p>
        </w:tc>
        <w:tc>
          <w:tcPr>
            <w:tcW w:w="1135" w:type="dxa"/>
            <w:vAlign w:val="center"/>
          </w:tcPr>
          <w:p w14:paraId="76FC8760" w14:textId="7B2A35A6" w:rsidR="008266BF" w:rsidRPr="000B36F2" w:rsidRDefault="008266BF" w:rsidP="000B36F2">
            <w:pPr>
              <w:autoSpaceDE w:val="0"/>
              <w:autoSpaceDN w:val="0"/>
              <w:adjustRightInd w:val="0"/>
              <w:spacing w:after="0" w:line="240" w:lineRule="auto"/>
              <w:ind w:firstLine="0"/>
              <w:jc w:val="center"/>
              <w:rPr>
                <w:rFonts w:eastAsiaTheme="minorHAnsi"/>
                <w:color w:val="000000"/>
                <w:sz w:val="20"/>
                <w:szCs w:val="23"/>
              </w:rPr>
            </w:pPr>
            <w:r w:rsidRPr="000B36F2">
              <w:rPr>
                <w:rFonts w:eastAsiaTheme="minorHAnsi"/>
                <w:color w:val="000000"/>
                <w:sz w:val="20"/>
                <w:szCs w:val="23"/>
              </w:rPr>
              <w:t>101 - 300</w:t>
            </w:r>
          </w:p>
        </w:tc>
        <w:tc>
          <w:tcPr>
            <w:tcW w:w="1560" w:type="dxa"/>
            <w:vAlign w:val="center"/>
          </w:tcPr>
          <w:p w14:paraId="50E26097" w14:textId="377C60C4" w:rsidR="008266BF" w:rsidRPr="000B36F2" w:rsidRDefault="008266BF" w:rsidP="000B36F2">
            <w:pPr>
              <w:autoSpaceDE w:val="0"/>
              <w:autoSpaceDN w:val="0"/>
              <w:adjustRightInd w:val="0"/>
              <w:spacing w:after="0" w:line="240" w:lineRule="auto"/>
              <w:ind w:firstLine="0"/>
              <w:jc w:val="center"/>
              <w:rPr>
                <w:rFonts w:eastAsiaTheme="minorHAnsi"/>
                <w:color w:val="000000"/>
                <w:sz w:val="20"/>
                <w:szCs w:val="23"/>
              </w:rPr>
            </w:pPr>
            <w:r w:rsidRPr="000B36F2">
              <w:rPr>
                <w:rFonts w:eastAsiaTheme="minorHAnsi"/>
                <w:color w:val="000000"/>
                <w:sz w:val="20"/>
                <w:szCs w:val="23"/>
              </w:rPr>
              <w:t>10 и менее</w:t>
            </w:r>
          </w:p>
        </w:tc>
        <w:tc>
          <w:tcPr>
            <w:tcW w:w="1297" w:type="dxa"/>
            <w:vAlign w:val="center"/>
          </w:tcPr>
          <w:p w14:paraId="17A05E4B" w14:textId="7D0BA521" w:rsidR="008266BF" w:rsidRPr="000B36F2" w:rsidRDefault="008266BF" w:rsidP="000B36F2">
            <w:pPr>
              <w:autoSpaceDE w:val="0"/>
              <w:autoSpaceDN w:val="0"/>
              <w:adjustRightInd w:val="0"/>
              <w:spacing w:after="0" w:line="240" w:lineRule="auto"/>
              <w:ind w:firstLine="0"/>
              <w:jc w:val="center"/>
              <w:rPr>
                <w:rFonts w:eastAsiaTheme="minorHAnsi"/>
                <w:color w:val="000000"/>
                <w:sz w:val="20"/>
                <w:szCs w:val="23"/>
              </w:rPr>
            </w:pPr>
            <w:r w:rsidRPr="000B36F2">
              <w:rPr>
                <w:rFonts w:eastAsiaTheme="minorHAnsi"/>
                <w:color w:val="000000"/>
                <w:sz w:val="20"/>
                <w:szCs w:val="23"/>
              </w:rPr>
              <w:t>11 - 30</w:t>
            </w:r>
          </w:p>
        </w:tc>
      </w:tr>
      <w:tr w:rsidR="008266BF" w:rsidRPr="000B36F2" w14:paraId="2EB56491" w14:textId="77777777" w:rsidTr="000B36F2">
        <w:trPr>
          <w:trHeight w:val="247"/>
          <w:jc w:val="center"/>
        </w:trPr>
        <w:tc>
          <w:tcPr>
            <w:tcW w:w="1637" w:type="dxa"/>
            <w:vAlign w:val="center"/>
          </w:tcPr>
          <w:p w14:paraId="17B30763" w14:textId="42CAD8C7" w:rsidR="008266BF" w:rsidRPr="000B36F2" w:rsidRDefault="008266BF" w:rsidP="000B36F2">
            <w:pPr>
              <w:autoSpaceDE w:val="0"/>
              <w:autoSpaceDN w:val="0"/>
              <w:adjustRightInd w:val="0"/>
              <w:spacing w:after="0" w:line="240" w:lineRule="auto"/>
              <w:ind w:firstLine="0"/>
              <w:jc w:val="center"/>
              <w:rPr>
                <w:rFonts w:eastAsiaTheme="minorHAnsi"/>
                <w:color w:val="000000"/>
                <w:sz w:val="20"/>
                <w:szCs w:val="23"/>
              </w:rPr>
            </w:pPr>
            <w:r w:rsidRPr="000B36F2">
              <w:rPr>
                <w:rFonts w:eastAsiaTheme="minorHAnsi"/>
                <w:color w:val="000000"/>
                <w:sz w:val="20"/>
                <w:szCs w:val="23"/>
              </w:rPr>
              <w:t>Общественные здания</w:t>
            </w:r>
          </w:p>
        </w:tc>
        <w:tc>
          <w:tcPr>
            <w:tcW w:w="1024" w:type="dxa"/>
            <w:gridSpan w:val="2"/>
            <w:vAlign w:val="center"/>
          </w:tcPr>
          <w:p w14:paraId="4A2F1AE2" w14:textId="7AEB1272" w:rsidR="008266BF" w:rsidRPr="000B36F2" w:rsidRDefault="008266BF" w:rsidP="000B36F2">
            <w:pPr>
              <w:autoSpaceDE w:val="0"/>
              <w:autoSpaceDN w:val="0"/>
              <w:adjustRightInd w:val="0"/>
              <w:spacing w:after="0" w:line="240" w:lineRule="auto"/>
              <w:ind w:firstLine="0"/>
              <w:jc w:val="center"/>
              <w:rPr>
                <w:rFonts w:eastAsiaTheme="minorHAnsi"/>
                <w:color w:val="000000"/>
                <w:sz w:val="20"/>
                <w:szCs w:val="23"/>
              </w:rPr>
            </w:pPr>
            <w:r w:rsidRPr="000B36F2">
              <w:rPr>
                <w:rFonts w:eastAsiaTheme="minorHAnsi"/>
                <w:color w:val="000000"/>
                <w:sz w:val="20"/>
                <w:szCs w:val="23"/>
              </w:rPr>
              <w:t>10 (12) &lt;*&gt;</w:t>
            </w:r>
          </w:p>
        </w:tc>
        <w:tc>
          <w:tcPr>
            <w:tcW w:w="1386" w:type="dxa"/>
            <w:vAlign w:val="center"/>
          </w:tcPr>
          <w:p w14:paraId="0C27399B" w14:textId="272F9C8C" w:rsidR="008266BF" w:rsidRPr="000B36F2" w:rsidRDefault="008266BF" w:rsidP="000B36F2">
            <w:pPr>
              <w:autoSpaceDE w:val="0"/>
              <w:autoSpaceDN w:val="0"/>
              <w:adjustRightInd w:val="0"/>
              <w:spacing w:after="0" w:line="240" w:lineRule="auto"/>
              <w:ind w:firstLine="0"/>
              <w:jc w:val="center"/>
              <w:rPr>
                <w:rFonts w:eastAsiaTheme="minorHAnsi"/>
                <w:color w:val="000000"/>
                <w:sz w:val="20"/>
                <w:szCs w:val="23"/>
              </w:rPr>
            </w:pPr>
            <w:r w:rsidRPr="000B36F2">
              <w:rPr>
                <w:rFonts w:eastAsiaTheme="minorHAnsi"/>
                <w:color w:val="000000"/>
                <w:sz w:val="20"/>
                <w:szCs w:val="23"/>
              </w:rPr>
              <w:t>10 (12)</w:t>
            </w:r>
          </w:p>
        </w:tc>
        <w:tc>
          <w:tcPr>
            <w:tcW w:w="1275" w:type="dxa"/>
            <w:vAlign w:val="center"/>
          </w:tcPr>
          <w:p w14:paraId="57D99931" w14:textId="68956785" w:rsidR="008266BF" w:rsidRPr="000B36F2" w:rsidRDefault="008266BF" w:rsidP="000B36F2">
            <w:pPr>
              <w:autoSpaceDE w:val="0"/>
              <w:autoSpaceDN w:val="0"/>
              <w:adjustRightInd w:val="0"/>
              <w:spacing w:after="0" w:line="240" w:lineRule="auto"/>
              <w:ind w:firstLine="0"/>
              <w:jc w:val="center"/>
              <w:rPr>
                <w:rFonts w:eastAsiaTheme="minorHAnsi"/>
                <w:color w:val="000000"/>
                <w:sz w:val="20"/>
                <w:szCs w:val="23"/>
              </w:rPr>
            </w:pPr>
            <w:r w:rsidRPr="000B36F2">
              <w:rPr>
                <w:rFonts w:eastAsiaTheme="minorHAnsi"/>
                <w:color w:val="000000"/>
                <w:sz w:val="20"/>
                <w:szCs w:val="23"/>
              </w:rPr>
              <w:t>15</w:t>
            </w:r>
          </w:p>
        </w:tc>
        <w:tc>
          <w:tcPr>
            <w:tcW w:w="1135" w:type="dxa"/>
            <w:vAlign w:val="center"/>
          </w:tcPr>
          <w:p w14:paraId="51D6DB3F" w14:textId="46B15027" w:rsidR="008266BF" w:rsidRPr="000B36F2" w:rsidRDefault="008266BF" w:rsidP="000B36F2">
            <w:pPr>
              <w:autoSpaceDE w:val="0"/>
              <w:autoSpaceDN w:val="0"/>
              <w:adjustRightInd w:val="0"/>
              <w:spacing w:after="0" w:line="240" w:lineRule="auto"/>
              <w:ind w:firstLine="0"/>
              <w:jc w:val="center"/>
              <w:rPr>
                <w:rFonts w:eastAsiaTheme="minorHAnsi"/>
                <w:color w:val="000000"/>
                <w:sz w:val="20"/>
                <w:szCs w:val="23"/>
              </w:rPr>
            </w:pPr>
            <w:r w:rsidRPr="000B36F2">
              <w:rPr>
                <w:rFonts w:eastAsiaTheme="minorHAnsi"/>
                <w:color w:val="000000"/>
                <w:sz w:val="20"/>
                <w:szCs w:val="23"/>
              </w:rPr>
              <w:t>25</w:t>
            </w:r>
          </w:p>
        </w:tc>
        <w:tc>
          <w:tcPr>
            <w:tcW w:w="1560" w:type="dxa"/>
            <w:vAlign w:val="center"/>
          </w:tcPr>
          <w:p w14:paraId="3AA5CFB0" w14:textId="1B5CC528" w:rsidR="008266BF" w:rsidRPr="000B36F2" w:rsidRDefault="008266BF" w:rsidP="000B36F2">
            <w:pPr>
              <w:autoSpaceDE w:val="0"/>
              <w:autoSpaceDN w:val="0"/>
              <w:adjustRightInd w:val="0"/>
              <w:spacing w:after="0" w:line="240" w:lineRule="auto"/>
              <w:ind w:firstLine="0"/>
              <w:jc w:val="center"/>
              <w:rPr>
                <w:rFonts w:eastAsiaTheme="minorHAnsi"/>
                <w:color w:val="000000"/>
                <w:sz w:val="20"/>
                <w:szCs w:val="23"/>
              </w:rPr>
            </w:pPr>
            <w:r w:rsidRPr="000B36F2">
              <w:rPr>
                <w:rFonts w:eastAsiaTheme="minorHAnsi"/>
                <w:color w:val="000000"/>
                <w:sz w:val="20"/>
                <w:szCs w:val="23"/>
              </w:rPr>
              <w:t>15</w:t>
            </w:r>
          </w:p>
        </w:tc>
        <w:tc>
          <w:tcPr>
            <w:tcW w:w="1297" w:type="dxa"/>
            <w:vAlign w:val="center"/>
          </w:tcPr>
          <w:p w14:paraId="061D5793" w14:textId="510452F7" w:rsidR="008266BF" w:rsidRPr="000B36F2" w:rsidRDefault="008266BF" w:rsidP="000B36F2">
            <w:pPr>
              <w:autoSpaceDE w:val="0"/>
              <w:autoSpaceDN w:val="0"/>
              <w:adjustRightInd w:val="0"/>
              <w:spacing w:after="0" w:line="240" w:lineRule="auto"/>
              <w:ind w:firstLine="0"/>
              <w:jc w:val="center"/>
              <w:rPr>
                <w:rFonts w:eastAsiaTheme="minorHAnsi"/>
                <w:color w:val="000000"/>
                <w:sz w:val="20"/>
                <w:szCs w:val="23"/>
              </w:rPr>
            </w:pPr>
            <w:r w:rsidRPr="000B36F2">
              <w:rPr>
                <w:rFonts w:eastAsiaTheme="minorHAnsi"/>
                <w:color w:val="000000"/>
                <w:sz w:val="20"/>
                <w:szCs w:val="23"/>
              </w:rPr>
              <w:t>20</w:t>
            </w:r>
          </w:p>
        </w:tc>
      </w:tr>
      <w:tr w:rsidR="008266BF" w:rsidRPr="000B36F2" w14:paraId="584AD235" w14:textId="77777777" w:rsidTr="000B36F2">
        <w:trPr>
          <w:trHeight w:val="385"/>
          <w:jc w:val="center"/>
        </w:trPr>
        <w:tc>
          <w:tcPr>
            <w:tcW w:w="1637" w:type="dxa"/>
            <w:vAlign w:val="center"/>
          </w:tcPr>
          <w:p w14:paraId="7FDFD10F" w14:textId="13A00237" w:rsidR="008266BF" w:rsidRPr="000B36F2" w:rsidRDefault="008266BF" w:rsidP="000B36F2">
            <w:pPr>
              <w:autoSpaceDE w:val="0"/>
              <w:autoSpaceDN w:val="0"/>
              <w:adjustRightInd w:val="0"/>
              <w:spacing w:after="0" w:line="240" w:lineRule="auto"/>
              <w:ind w:firstLine="0"/>
              <w:jc w:val="center"/>
              <w:rPr>
                <w:rFonts w:eastAsiaTheme="minorHAnsi"/>
                <w:color w:val="000000"/>
                <w:sz w:val="20"/>
                <w:szCs w:val="23"/>
              </w:rPr>
            </w:pPr>
            <w:r w:rsidRPr="000B36F2">
              <w:rPr>
                <w:rFonts w:eastAsiaTheme="minorHAnsi"/>
                <w:color w:val="000000"/>
                <w:sz w:val="20"/>
                <w:szCs w:val="23"/>
              </w:rPr>
              <w:t>Границы земельных участков общеобразовательных</w:t>
            </w:r>
          </w:p>
        </w:tc>
        <w:tc>
          <w:tcPr>
            <w:tcW w:w="1024" w:type="dxa"/>
            <w:gridSpan w:val="2"/>
            <w:vAlign w:val="center"/>
          </w:tcPr>
          <w:p w14:paraId="48642A1B" w14:textId="60B9BE27" w:rsidR="008266BF" w:rsidRPr="000B36F2" w:rsidRDefault="008266BF" w:rsidP="000B36F2">
            <w:pPr>
              <w:autoSpaceDE w:val="0"/>
              <w:autoSpaceDN w:val="0"/>
              <w:adjustRightInd w:val="0"/>
              <w:spacing w:after="0" w:line="240" w:lineRule="auto"/>
              <w:ind w:firstLine="0"/>
              <w:jc w:val="center"/>
              <w:rPr>
                <w:rFonts w:eastAsiaTheme="minorHAnsi"/>
                <w:color w:val="000000"/>
                <w:sz w:val="20"/>
                <w:szCs w:val="23"/>
              </w:rPr>
            </w:pPr>
            <w:r w:rsidRPr="000B36F2">
              <w:rPr>
                <w:rFonts w:eastAsiaTheme="minorHAnsi"/>
                <w:color w:val="000000"/>
                <w:sz w:val="20"/>
                <w:szCs w:val="23"/>
              </w:rPr>
              <w:t>15</w:t>
            </w:r>
          </w:p>
        </w:tc>
        <w:tc>
          <w:tcPr>
            <w:tcW w:w="1386" w:type="dxa"/>
            <w:vAlign w:val="center"/>
          </w:tcPr>
          <w:p w14:paraId="45B018D0" w14:textId="50C0D5D4" w:rsidR="008266BF" w:rsidRPr="000B36F2" w:rsidRDefault="008266BF" w:rsidP="000B36F2">
            <w:pPr>
              <w:autoSpaceDE w:val="0"/>
              <w:autoSpaceDN w:val="0"/>
              <w:adjustRightInd w:val="0"/>
              <w:spacing w:after="0" w:line="240" w:lineRule="auto"/>
              <w:ind w:firstLine="0"/>
              <w:jc w:val="center"/>
              <w:rPr>
                <w:rFonts w:eastAsiaTheme="minorHAnsi"/>
                <w:color w:val="000000"/>
                <w:sz w:val="20"/>
                <w:szCs w:val="23"/>
              </w:rPr>
            </w:pPr>
            <w:r w:rsidRPr="000B36F2">
              <w:rPr>
                <w:rFonts w:eastAsiaTheme="minorHAnsi"/>
                <w:color w:val="000000"/>
                <w:sz w:val="20"/>
                <w:szCs w:val="23"/>
              </w:rPr>
              <w:t>25</w:t>
            </w:r>
          </w:p>
        </w:tc>
        <w:tc>
          <w:tcPr>
            <w:tcW w:w="1275" w:type="dxa"/>
            <w:vAlign w:val="center"/>
          </w:tcPr>
          <w:p w14:paraId="0FB4B696" w14:textId="10D802EE" w:rsidR="008266BF" w:rsidRPr="000B36F2" w:rsidRDefault="008266BF" w:rsidP="000B36F2">
            <w:pPr>
              <w:autoSpaceDE w:val="0"/>
              <w:autoSpaceDN w:val="0"/>
              <w:adjustRightInd w:val="0"/>
              <w:spacing w:after="0" w:line="240" w:lineRule="auto"/>
              <w:ind w:firstLine="0"/>
              <w:jc w:val="center"/>
              <w:rPr>
                <w:rFonts w:eastAsiaTheme="minorHAnsi"/>
                <w:color w:val="000000"/>
                <w:sz w:val="20"/>
                <w:szCs w:val="23"/>
              </w:rPr>
            </w:pPr>
            <w:r w:rsidRPr="000B36F2">
              <w:rPr>
                <w:rFonts w:eastAsiaTheme="minorHAnsi"/>
                <w:color w:val="000000"/>
                <w:sz w:val="20"/>
                <w:szCs w:val="23"/>
              </w:rPr>
              <w:t>25</w:t>
            </w:r>
          </w:p>
        </w:tc>
        <w:tc>
          <w:tcPr>
            <w:tcW w:w="1135" w:type="dxa"/>
            <w:vAlign w:val="center"/>
          </w:tcPr>
          <w:p w14:paraId="22CD55DC" w14:textId="49F520EE" w:rsidR="008266BF" w:rsidRPr="000B36F2" w:rsidRDefault="008266BF" w:rsidP="000B36F2">
            <w:pPr>
              <w:autoSpaceDE w:val="0"/>
              <w:autoSpaceDN w:val="0"/>
              <w:adjustRightInd w:val="0"/>
              <w:spacing w:after="0" w:line="240" w:lineRule="auto"/>
              <w:ind w:firstLine="0"/>
              <w:jc w:val="center"/>
              <w:rPr>
                <w:rFonts w:eastAsiaTheme="minorHAnsi"/>
                <w:color w:val="000000"/>
                <w:sz w:val="20"/>
                <w:szCs w:val="23"/>
              </w:rPr>
            </w:pPr>
            <w:r w:rsidRPr="000B36F2">
              <w:rPr>
                <w:rFonts w:eastAsiaTheme="minorHAnsi"/>
                <w:color w:val="000000"/>
                <w:sz w:val="20"/>
                <w:szCs w:val="23"/>
              </w:rPr>
              <w:t>50</w:t>
            </w:r>
          </w:p>
        </w:tc>
        <w:tc>
          <w:tcPr>
            <w:tcW w:w="1560" w:type="dxa"/>
            <w:vAlign w:val="center"/>
          </w:tcPr>
          <w:p w14:paraId="3A63A9B2" w14:textId="5BFD1457" w:rsidR="008266BF" w:rsidRPr="000B36F2" w:rsidRDefault="008266BF" w:rsidP="000B36F2">
            <w:pPr>
              <w:autoSpaceDE w:val="0"/>
              <w:autoSpaceDN w:val="0"/>
              <w:adjustRightInd w:val="0"/>
              <w:spacing w:after="0" w:line="240" w:lineRule="auto"/>
              <w:ind w:firstLine="0"/>
              <w:jc w:val="center"/>
              <w:rPr>
                <w:rFonts w:eastAsiaTheme="minorHAnsi"/>
                <w:color w:val="000000"/>
                <w:sz w:val="20"/>
                <w:szCs w:val="23"/>
              </w:rPr>
            </w:pPr>
            <w:r w:rsidRPr="000B36F2">
              <w:rPr>
                <w:rFonts w:eastAsiaTheme="minorHAnsi"/>
                <w:color w:val="000000"/>
                <w:sz w:val="20"/>
                <w:szCs w:val="23"/>
              </w:rPr>
              <w:t>50</w:t>
            </w:r>
          </w:p>
        </w:tc>
        <w:tc>
          <w:tcPr>
            <w:tcW w:w="1297" w:type="dxa"/>
            <w:vAlign w:val="center"/>
          </w:tcPr>
          <w:p w14:paraId="1C71E42A" w14:textId="17022B32" w:rsidR="008266BF" w:rsidRPr="000B36F2" w:rsidRDefault="008266BF" w:rsidP="000B36F2">
            <w:pPr>
              <w:autoSpaceDE w:val="0"/>
              <w:autoSpaceDN w:val="0"/>
              <w:adjustRightInd w:val="0"/>
              <w:spacing w:after="0" w:line="240" w:lineRule="auto"/>
              <w:ind w:firstLine="0"/>
              <w:jc w:val="center"/>
              <w:rPr>
                <w:rFonts w:eastAsiaTheme="minorHAnsi"/>
                <w:color w:val="000000"/>
                <w:sz w:val="20"/>
                <w:szCs w:val="23"/>
              </w:rPr>
            </w:pPr>
            <w:r w:rsidRPr="000B36F2">
              <w:rPr>
                <w:rFonts w:eastAsiaTheme="minorHAnsi"/>
                <w:color w:val="000000"/>
                <w:sz w:val="20"/>
                <w:szCs w:val="23"/>
              </w:rPr>
              <w:t>50</w:t>
            </w:r>
          </w:p>
        </w:tc>
      </w:tr>
      <w:tr w:rsidR="008266BF" w:rsidRPr="000B36F2" w14:paraId="62000DF6" w14:textId="77777777" w:rsidTr="000B36F2">
        <w:trPr>
          <w:trHeight w:val="523"/>
          <w:jc w:val="center"/>
        </w:trPr>
        <w:tc>
          <w:tcPr>
            <w:tcW w:w="1637" w:type="dxa"/>
            <w:vAlign w:val="center"/>
          </w:tcPr>
          <w:p w14:paraId="496F28E0" w14:textId="1645118C" w:rsidR="008266BF" w:rsidRPr="000B36F2" w:rsidRDefault="008266BF" w:rsidP="000B36F2">
            <w:pPr>
              <w:autoSpaceDE w:val="0"/>
              <w:autoSpaceDN w:val="0"/>
              <w:adjustRightInd w:val="0"/>
              <w:spacing w:after="0" w:line="240" w:lineRule="auto"/>
              <w:ind w:firstLine="0"/>
              <w:jc w:val="center"/>
              <w:rPr>
                <w:rFonts w:eastAsiaTheme="minorHAnsi"/>
                <w:color w:val="000000"/>
                <w:sz w:val="20"/>
                <w:szCs w:val="23"/>
              </w:rPr>
            </w:pPr>
            <w:r w:rsidRPr="000B36F2">
              <w:rPr>
                <w:rFonts w:eastAsiaTheme="minorHAnsi"/>
                <w:color w:val="000000"/>
                <w:sz w:val="20"/>
                <w:szCs w:val="23"/>
              </w:rPr>
              <w:lastRenderedPageBreak/>
              <w:t>Границы земельных учас</w:t>
            </w:r>
            <w:r w:rsidR="000B36F2">
              <w:rPr>
                <w:rFonts w:eastAsiaTheme="minorHAnsi"/>
                <w:color w:val="000000"/>
                <w:sz w:val="20"/>
                <w:szCs w:val="23"/>
              </w:rPr>
              <w:t>тков лечебных учреждений стацио</w:t>
            </w:r>
            <w:r w:rsidRPr="000B36F2">
              <w:rPr>
                <w:rFonts w:eastAsiaTheme="minorHAnsi"/>
                <w:color w:val="000000"/>
                <w:sz w:val="20"/>
                <w:szCs w:val="23"/>
              </w:rPr>
              <w:t>нарного типа</w:t>
            </w:r>
          </w:p>
        </w:tc>
        <w:tc>
          <w:tcPr>
            <w:tcW w:w="1024" w:type="dxa"/>
            <w:gridSpan w:val="2"/>
            <w:vAlign w:val="center"/>
          </w:tcPr>
          <w:p w14:paraId="487FE940" w14:textId="2F735DEB" w:rsidR="008266BF" w:rsidRPr="000B36F2" w:rsidRDefault="008266BF" w:rsidP="000B36F2">
            <w:pPr>
              <w:autoSpaceDE w:val="0"/>
              <w:autoSpaceDN w:val="0"/>
              <w:adjustRightInd w:val="0"/>
              <w:spacing w:after="0" w:line="240" w:lineRule="auto"/>
              <w:ind w:firstLine="0"/>
              <w:jc w:val="center"/>
              <w:rPr>
                <w:rFonts w:eastAsiaTheme="minorHAnsi"/>
                <w:color w:val="000000"/>
                <w:sz w:val="20"/>
                <w:szCs w:val="23"/>
              </w:rPr>
            </w:pPr>
            <w:r w:rsidRPr="000B36F2">
              <w:rPr>
                <w:rFonts w:eastAsiaTheme="minorHAnsi"/>
                <w:color w:val="000000"/>
                <w:sz w:val="20"/>
                <w:szCs w:val="23"/>
              </w:rPr>
              <w:t>25</w:t>
            </w:r>
          </w:p>
        </w:tc>
        <w:tc>
          <w:tcPr>
            <w:tcW w:w="1386" w:type="dxa"/>
            <w:vAlign w:val="center"/>
          </w:tcPr>
          <w:p w14:paraId="6E2407DA" w14:textId="77E6BAF6" w:rsidR="008266BF" w:rsidRPr="000B36F2" w:rsidRDefault="008266BF" w:rsidP="000B36F2">
            <w:pPr>
              <w:autoSpaceDE w:val="0"/>
              <w:autoSpaceDN w:val="0"/>
              <w:adjustRightInd w:val="0"/>
              <w:spacing w:after="0" w:line="240" w:lineRule="auto"/>
              <w:ind w:firstLine="0"/>
              <w:jc w:val="center"/>
              <w:rPr>
                <w:rFonts w:eastAsiaTheme="minorHAnsi"/>
                <w:color w:val="000000"/>
                <w:sz w:val="20"/>
                <w:szCs w:val="23"/>
              </w:rPr>
            </w:pPr>
            <w:r w:rsidRPr="000B36F2">
              <w:rPr>
                <w:rFonts w:eastAsiaTheme="minorHAnsi"/>
                <w:color w:val="000000"/>
                <w:sz w:val="20"/>
                <w:szCs w:val="23"/>
              </w:rPr>
              <w:t>50</w:t>
            </w:r>
          </w:p>
        </w:tc>
        <w:tc>
          <w:tcPr>
            <w:tcW w:w="1275" w:type="dxa"/>
            <w:vAlign w:val="center"/>
          </w:tcPr>
          <w:p w14:paraId="774E1A99" w14:textId="699F7137" w:rsidR="008266BF" w:rsidRPr="000B36F2" w:rsidRDefault="008266BF" w:rsidP="000B36F2">
            <w:pPr>
              <w:autoSpaceDE w:val="0"/>
              <w:autoSpaceDN w:val="0"/>
              <w:adjustRightInd w:val="0"/>
              <w:spacing w:after="0" w:line="240" w:lineRule="auto"/>
              <w:ind w:firstLine="0"/>
              <w:jc w:val="center"/>
              <w:rPr>
                <w:rFonts w:eastAsiaTheme="minorHAnsi"/>
                <w:color w:val="000000"/>
                <w:sz w:val="20"/>
                <w:szCs w:val="23"/>
              </w:rPr>
            </w:pPr>
            <w:r w:rsidRPr="000B36F2">
              <w:rPr>
                <w:rFonts w:eastAsiaTheme="minorHAnsi"/>
                <w:color w:val="000000"/>
                <w:sz w:val="20"/>
                <w:szCs w:val="23"/>
              </w:rPr>
              <w:t>50</w:t>
            </w:r>
          </w:p>
        </w:tc>
        <w:tc>
          <w:tcPr>
            <w:tcW w:w="1135" w:type="dxa"/>
            <w:vAlign w:val="center"/>
          </w:tcPr>
          <w:p w14:paraId="0A5F48B6" w14:textId="24C742F1" w:rsidR="008266BF" w:rsidRPr="000B36F2" w:rsidRDefault="008266BF" w:rsidP="000B36F2">
            <w:pPr>
              <w:autoSpaceDE w:val="0"/>
              <w:autoSpaceDN w:val="0"/>
              <w:adjustRightInd w:val="0"/>
              <w:spacing w:after="0" w:line="240" w:lineRule="auto"/>
              <w:ind w:firstLine="0"/>
              <w:jc w:val="center"/>
              <w:rPr>
                <w:rFonts w:eastAsiaTheme="minorHAnsi"/>
                <w:color w:val="000000"/>
                <w:sz w:val="20"/>
                <w:szCs w:val="23"/>
              </w:rPr>
            </w:pPr>
            <w:r w:rsidRPr="000B36F2">
              <w:rPr>
                <w:rFonts w:eastAsiaTheme="minorHAnsi"/>
                <w:color w:val="000000"/>
                <w:sz w:val="20"/>
                <w:szCs w:val="23"/>
              </w:rPr>
              <w:t>50</w:t>
            </w:r>
          </w:p>
        </w:tc>
        <w:tc>
          <w:tcPr>
            <w:tcW w:w="1560" w:type="dxa"/>
            <w:vAlign w:val="center"/>
          </w:tcPr>
          <w:p w14:paraId="04751B9A" w14:textId="0B5FE9FA" w:rsidR="008266BF" w:rsidRPr="000B36F2" w:rsidRDefault="008266BF" w:rsidP="000B36F2">
            <w:pPr>
              <w:autoSpaceDE w:val="0"/>
              <w:autoSpaceDN w:val="0"/>
              <w:adjustRightInd w:val="0"/>
              <w:spacing w:after="0" w:line="240" w:lineRule="auto"/>
              <w:ind w:firstLine="0"/>
              <w:jc w:val="center"/>
              <w:rPr>
                <w:rFonts w:eastAsiaTheme="minorHAnsi"/>
                <w:color w:val="000000"/>
                <w:sz w:val="20"/>
                <w:szCs w:val="23"/>
              </w:rPr>
            </w:pPr>
            <w:r w:rsidRPr="000B36F2">
              <w:rPr>
                <w:rFonts w:eastAsiaTheme="minorHAnsi"/>
                <w:color w:val="000000"/>
                <w:sz w:val="20"/>
                <w:szCs w:val="23"/>
              </w:rPr>
              <w:t>50</w:t>
            </w:r>
          </w:p>
        </w:tc>
        <w:tc>
          <w:tcPr>
            <w:tcW w:w="1297" w:type="dxa"/>
            <w:vAlign w:val="center"/>
          </w:tcPr>
          <w:p w14:paraId="1BB0A03D" w14:textId="799FC7CD" w:rsidR="008266BF" w:rsidRPr="000B36F2" w:rsidRDefault="008266BF" w:rsidP="000B36F2">
            <w:pPr>
              <w:autoSpaceDE w:val="0"/>
              <w:autoSpaceDN w:val="0"/>
              <w:adjustRightInd w:val="0"/>
              <w:spacing w:after="0" w:line="240" w:lineRule="auto"/>
              <w:ind w:firstLine="0"/>
              <w:jc w:val="center"/>
              <w:rPr>
                <w:rFonts w:eastAsiaTheme="minorHAnsi"/>
                <w:color w:val="000000"/>
                <w:sz w:val="20"/>
                <w:szCs w:val="23"/>
              </w:rPr>
            </w:pPr>
            <w:r w:rsidRPr="000B36F2">
              <w:rPr>
                <w:rFonts w:eastAsiaTheme="minorHAnsi"/>
                <w:color w:val="000000"/>
                <w:sz w:val="20"/>
                <w:szCs w:val="23"/>
              </w:rPr>
              <w:t>50</w:t>
            </w:r>
          </w:p>
        </w:tc>
      </w:tr>
    </w:tbl>
    <w:p w14:paraId="03F2A1FC" w14:textId="60D236BF" w:rsidR="008266BF" w:rsidRPr="00B854AC" w:rsidRDefault="008266BF" w:rsidP="0008452E">
      <w:pPr>
        <w:pStyle w:val="a"/>
        <w:numPr>
          <w:ilvl w:val="0"/>
          <w:numId w:val="0"/>
        </w:numPr>
        <w:kinsoku w:val="0"/>
        <w:overflowPunct w:val="0"/>
        <w:spacing w:before="0" w:after="0"/>
        <w:ind w:left="284"/>
        <w:rPr>
          <w:i/>
        </w:rPr>
      </w:pPr>
      <w:r w:rsidRPr="00B854AC">
        <w:rPr>
          <w:i/>
        </w:rPr>
        <w:t>&lt;*&gt; В скобках указаны значения для гаражей III и IV степеней огнестойкости.</w:t>
      </w:r>
    </w:p>
    <w:p w14:paraId="7A6FDD2E" w14:textId="77777777" w:rsidR="00275A11" w:rsidRPr="00B854AC" w:rsidRDefault="00275A11" w:rsidP="0008452E">
      <w:pPr>
        <w:pStyle w:val="a"/>
        <w:numPr>
          <w:ilvl w:val="0"/>
          <w:numId w:val="0"/>
        </w:numPr>
        <w:kinsoku w:val="0"/>
        <w:overflowPunct w:val="0"/>
        <w:spacing w:before="0" w:after="0"/>
        <w:ind w:left="846"/>
        <w:rPr>
          <w:i/>
          <w:spacing w:val="-1"/>
        </w:rPr>
      </w:pPr>
      <w:r w:rsidRPr="00B854AC">
        <w:rPr>
          <w:i/>
          <w:spacing w:val="-1"/>
        </w:rPr>
        <w:t>Примечания:</w:t>
      </w:r>
    </w:p>
    <w:p w14:paraId="30852453" w14:textId="0FF84D87" w:rsidR="00275A11" w:rsidRPr="00B854AC" w:rsidRDefault="00275A11" w:rsidP="0008452E">
      <w:pPr>
        <w:pStyle w:val="a"/>
        <w:widowControl w:val="0"/>
        <w:numPr>
          <w:ilvl w:val="0"/>
          <w:numId w:val="108"/>
        </w:numPr>
        <w:tabs>
          <w:tab w:val="left" w:pos="1137"/>
        </w:tabs>
        <w:kinsoku w:val="0"/>
        <w:overflowPunct w:val="0"/>
        <w:autoSpaceDE w:val="0"/>
        <w:autoSpaceDN w:val="0"/>
        <w:adjustRightInd w:val="0"/>
        <w:spacing w:before="0" w:after="0"/>
        <w:ind w:right="110" w:firstLine="708"/>
        <w:rPr>
          <w:i/>
          <w:spacing w:val="-1"/>
        </w:rPr>
      </w:pPr>
      <w:r w:rsidRPr="00B854AC">
        <w:rPr>
          <w:i/>
          <w:spacing w:val="-1"/>
        </w:rPr>
        <w:t>Противопожарные</w:t>
      </w:r>
      <w:r w:rsidRPr="00B854AC">
        <w:rPr>
          <w:i/>
          <w:spacing w:val="48"/>
        </w:rPr>
        <w:t xml:space="preserve"> </w:t>
      </w:r>
      <w:r w:rsidRPr="00B854AC">
        <w:rPr>
          <w:i/>
          <w:spacing w:val="-1"/>
        </w:rPr>
        <w:t>расстояния</w:t>
      </w:r>
      <w:r w:rsidRPr="00B854AC">
        <w:rPr>
          <w:i/>
          <w:spacing w:val="50"/>
        </w:rPr>
        <w:t xml:space="preserve"> </w:t>
      </w:r>
      <w:r w:rsidRPr="00B854AC">
        <w:rPr>
          <w:i/>
          <w:spacing w:val="-1"/>
        </w:rPr>
        <w:t>следует</w:t>
      </w:r>
      <w:r w:rsidRPr="00B854AC">
        <w:rPr>
          <w:i/>
          <w:spacing w:val="50"/>
        </w:rPr>
        <w:t xml:space="preserve"> </w:t>
      </w:r>
      <w:r w:rsidRPr="00B854AC">
        <w:rPr>
          <w:i/>
          <w:spacing w:val="-1"/>
        </w:rPr>
        <w:t>определять</w:t>
      </w:r>
      <w:r w:rsidRPr="00B854AC">
        <w:rPr>
          <w:i/>
          <w:spacing w:val="50"/>
        </w:rPr>
        <w:t xml:space="preserve"> </w:t>
      </w:r>
      <w:r w:rsidRPr="00B854AC">
        <w:rPr>
          <w:i/>
        </w:rPr>
        <w:t>от</w:t>
      </w:r>
      <w:r w:rsidRPr="00B854AC">
        <w:rPr>
          <w:i/>
          <w:spacing w:val="50"/>
        </w:rPr>
        <w:t xml:space="preserve"> </w:t>
      </w:r>
      <w:r w:rsidRPr="00B854AC">
        <w:rPr>
          <w:i/>
          <w:spacing w:val="-1"/>
        </w:rPr>
        <w:t>окон</w:t>
      </w:r>
      <w:r w:rsidRPr="00B854AC">
        <w:rPr>
          <w:i/>
          <w:spacing w:val="48"/>
        </w:rPr>
        <w:t xml:space="preserve"> </w:t>
      </w:r>
      <w:r w:rsidRPr="00B854AC">
        <w:rPr>
          <w:i/>
          <w:spacing w:val="-1"/>
        </w:rPr>
        <w:t>жилых</w:t>
      </w:r>
      <w:r w:rsidRPr="00B854AC">
        <w:rPr>
          <w:i/>
          <w:spacing w:val="49"/>
        </w:rPr>
        <w:t xml:space="preserve"> </w:t>
      </w:r>
      <w:r w:rsidRPr="00B854AC">
        <w:rPr>
          <w:i/>
        </w:rPr>
        <w:t>домов</w:t>
      </w:r>
      <w:r w:rsidRPr="00B854AC">
        <w:rPr>
          <w:i/>
          <w:spacing w:val="49"/>
        </w:rPr>
        <w:t xml:space="preserve"> </w:t>
      </w:r>
      <w:r w:rsidRPr="00B854AC">
        <w:rPr>
          <w:i/>
        </w:rPr>
        <w:t>и</w:t>
      </w:r>
      <w:r w:rsidRPr="00B854AC">
        <w:rPr>
          <w:i/>
          <w:spacing w:val="51"/>
        </w:rPr>
        <w:t xml:space="preserve"> </w:t>
      </w:r>
      <w:r w:rsidRPr="00B854AC">
        <w:rPr>
          <w:i/>
          <w:spacing w:val="1"/>
        </w:rPr>
        <w:t>обще</w:t>
      </w:r>
      <w:r w:rsidRPr="00B854AC">
        <w:rPr>
          <w:i/>
          <w:spacing w:val="-1"/>
        </w:rPr>
        <w:t>ственных</w:t>
      </w:r>
      <w:r w:rsidRPr="00B854AC">
        <w:rPr>
          <w:i/>
          <w:spacing w:val="18"/>
        </w:rPr>
        <w:t xml:space="preserve"> </w:t>
      </w:r>
      <w:r w:rsidRPr="00B854AC">
        <w:rPr>
          <w:i/>
          <w:spacing w:val="-1"/>
        </w:rPr>
        <w:t>зданий,</w:t>
      </w:r>
      <w:r w:rsidRPr="00B854AC">
        <w:rPr>
          <w:i/>
          <w:spacing w:val="16"/>
        </w:rPr>
        <w:t xml:space="preserve"> </w:t>
      </w:r>
      <w:r w:rsidRPr="00B854AC">
        <w:rPr>
          <w:i/>
          <w:spacing w:val="-1"/>
        </w:rPr>
        <w:t>сооружений</w:t>
      </w:r>
      <w:r w:rsidRPr="00B854AC">
        <w:rPr>
          <w:i/>
          <w:spacing w:val="21"/>
        </w:rPr>
        <w:t xml:space="preserve"> </w:t>
      </w:r>
      <w:r w:rsidRPr="00B854AC">
        <w:rPr>
          <w:i/>
        </w:rPr>
        <w:t>и</w:t>
      </w:r>
      <w:r w:rsidRPr="00B854AC">
        <w:rPr>
          <w:i/>
          <w:spacing w:val="17"/>
        </w:rPr>
        <w:t xml:space="preserve"> </w:t>
      </w:r>
      <w:r w:rsidRPr="00B854AC">
        <w:rPr>
          <w:i/>
          <w:spacing w:val="-1"/>
        </w:rPr>
        <w:t>строений</w:t>
      </w:r>
      <w:r w:rsidRPr="00B854AC">
        <w:rPr>
          <w:i/>
          <w:spacing w:val="17"/>
        </w:rPr>
        <w:t xml:space="preserve"> </w:t>
      </w:r>
      <w:r w:rsidRPr="00B854AC">
        <w:rPr>
          <w:i/>
        </w:rPr>
        <w:t>и</w:t>
      </w:r>
      <w:r w:rsidRPr="00B854AC">
        <w:rPr>
          <w:i/>
          <w:spacing w:val="17"/>
        </w:rPr>
        <w:t xml:space="preserve"> </w:t>
      </w:r>
      <w:r w:rsidRPr="00B854AC">
        <w:rPr>
          <w:i/>
          <w:spacing w:val="-2"/>
        </w:rPr>
        <w:t>от</w:t>
      </w:r>
      <w:r w:rsidRPr="00B854AC">
        <w:rPr>
          <w:i/>
          <w:spacing w:val="17"/>
        </w:rPr>
        <w:t xml:space="preserve"> </w:t>
      </w:r>
      <w:r w:rsidRPr="00B854AC">
        <w:rPr>
          <w:i/>
          <w:spacing w:val="-1"/>
        </w:rPr>
        <w:t>границ</w:t>
      </w:r>
      <w:r w:rsidRPr="00B854AC">
        <w:rPr>
          <w:i/>
          <w:spacing w:val="15"/>
        </w:rPr>
        <w:t xml:space="preserve"> </w:t>
      </w:r>
      <w:r w:rsidRPr="00B854AC">
        <w:rPr>
          <w:i/>
          <w:spacing w:val="-1"/>
        </w:rPr>
        <w:t>земельных</w:t>
      </w:r>
      <w:r w:rsidRPr="00B854AC">
        <w:rPr>
          <w:i/>
          <w:spacing w:val="20"/>
        </w:rPr>
        <w:t xml:space="preserve"> </w:t>
      </w:r>
      <w:r w:rsidRPr="00B854AC">
        <w:rPr>
          <w:i/>
          <w:spacing w:val="-2"/>
        </w:rPr>
        <w:t>участков</w:t>
      </w:r>
      <w:r w:rsidRPr="00B854AC">
        <w:rPr>
          <w:i/>
          <w:spacing w:val="16"/>
        </w:rPr>
        <w:t xml:space="preserve"> </w:t>
      </w:r>
      <w:r w:rsidRPr="00B854AC">
        <w:rPr>
          <w:i/>
          <w:spacing w:val="-1"/>
        </w:rPr>
        <w:t>детских</w:t>
      </w:r>
      <w:r w:rsidRPr="00B854AC">
        <w:rPr>
          <w:i/>
          <w:spacing w:val="18"/>
        </w:rPr>
        <w:t xml:space="preserve"> </w:t>
      </w:r>
      <w:r w:rsidRPr="00B854AC">
        <w:rPr>
          <w:i/>
        </w:rPr>
        <w:t>дошкольных</w:t>
      </w:r>
      <w:r w:rsidRPr="00B854AC">
        <w:rPr>
          <w:i/>
          <w:spacing w:val="39"/>
        </w:rPr>
        <w:t xml:space="preserve"> </w:t>
      </w:r>
      <w:r w:rsidRPr="00B854AC">
        <w:rPr>
          <w:i/>
          <w:spacing w:val="-1"/>
        </w:rPr>
        <w:t>образовательных</w:t>
      </w:r>
      <w:r w:rsidRPr="00B854AC">
        <w:rPr>
          <w:i/>
          <w:spacing w:val="37"/>
        </w:rPr>
        <w:t xml:space="preserve"> </w:t>
      </w:r>
      <w:r w:rsidRPr="00B854AC">
        <w:rPr>
          <w:i/>
          <w:spacing w:val="-1"/>
        </w:rPr>
        <w:t>учреждений,</w:t>
      </w:r>
      <w:r w:rsidRPr="00B854AC">
        <w:rPr>
          <w:i/>
          <w:spacing w:val="38"/>
        </w:rPr>
        <w:t xml:space="preserve"> </w:t>
      </w:r>
      <w:r w:rsidRPr="00B854AC">
        <w:rPr>
          <w:i/>
          <w:spacing w:val="-1"/>
        </w:rPr>
        <w:t>общеобразовательных</w:t>
      </w:r>
      <w:r w:rsidRPr="00B854AC">
        <w:rPr>
          <w:i/>
          <w:spacing w:val="42"/>
        </w:rPr>
        <w:t xml:space="preserve"> </w:t>
      </w:r>
      <w:r w:rsidRPr="00B854AC">
        <w:rPr>
          <w:i/>
          <w:spacing w:val="-1"/>
        </w:rPr>
        <w:t>учреждений</w:t>
      </w:r>
      <w:r w:rsidRPr="00B854AC">
        <w:rPr>
          <w:i/>
          <w:spacing w:val="39"/>
        </w:rPr>
        <w:t xml:space="preserve"> </w:t>
      </w:r>
      <w:r w:rsidRPr="00B854AC">
        <w:rPr>
          <w:i/>
        </w:rPr>
        <w:t>и</w:t>
      </w:r>
      <w:r w:rsidRPr="00B854AC">
        <w:rPr>
          <w:i/>
          <w:spacing w:val="39"/>
        </w:rPr>
        <w:t xml:space="preserve"> </w:t>
      </w:r>
      <w:r w:rsidRPr="00B854AC">
        <w:rPr>
          <w:i/>
          <w:spacing w:val="-1"/>
        </w:rPr>
        <w:t>лечебных</w:t>
      </w:r>
      <w:r w:rsidRPr="00B854AC">
        <w:rPr>
          <w:i/>
          <w:spacing w:val="42"/>
        </w:rPr>
        <w:t xml:space="preserve"> </w:t>
      </w:r>
      <w:r w:rsidRPr="00B854AC">
        <w:rPr>
          <w:i/>
        </w:rPr>
        <w:t xml:space="preserve">учреждений </w:t>
      </w:r>
      <w:r w:rsidRPr="00B854AC">
        <w:rPr>
          <w:i/>
          <w:spacing w:val="-1"/>
        </w:rPr>
        <w:t>стационарного</w:t>
      </w:r>
      <w:r w:rsidRPr="00B854AC">
        <w:rPr>
          <w:i/>
          <w:spacing w:val="-3"/>
        </w:rPr>
        <w:t xml:space="preserve"> </w:t>
      </w:r>
      <w:r w:rsidRPr="00B854AC">
        <w:rPr>
          <w:i/>
          <w:spacing w:val="-1"/>
        </w:rPr>
        <w:t xml:space="preserve">типа </w:t>
      </w:r>
      <w:r w:rsidRPr="00B854AC">
        <w:rPr>
          <w:i/>
        </w:rPr>
        <w:t xml:space="preserve">до </w:t>
      </w:r>
      <w:r w:rsidRPr="00B854AC">
        <w:rPr>
          <w:i/>
          <w:spacing w:val="-1"/>
        </w:rPr>
        <w:t>стен</w:t>
      </w:r>
      <w:r w:rsidRPr="00B854AC">
        <w:rPr>
          <w:i/>
        </w:rPr>
        <w:t xml:space="preserve"> </w:t>
      </w:r>
      <w:r w:rsidRPr="00B854AC">
        <w:rPr>
          <w:i/>
          <w:spacing w:val="-1"/>
        </w:rPr>
        <w:t xml:space="preserve">гаража </w:t>
      </w:r>
      <w:r w:rsidRPr="00B854AC">
        <w:rPr>
          <w:i/>
        </w:rPr>
        <w:t>или</w:t>
      </w:r>
      <w:r w:rsidRPr="00B854AC">
        <w:rPr>
          <w:i/>
          <w:spacing w:val="1"/>
        </w:rPr>
        <w:t xml:space="preserve"> </w:t>
      </w:r>
      <w:r w:rsidRPr="00B854AC">
        <w:rPr>
          <w:i/>
          <w:spacing w:val="-1"/>
        </w:rPr>
        <w:t>границ</w:t>
      </w:r>
      <w:r w:rsidRPr="00B854AC">
        <w:rPr>
          <w:i/>
        </w:rPr>
        <w:t xml:space="preserve"> </w:t>
      </w:r>
      <w:r w:rsidRPr="00B854AC">
        <w:rPr>
          <w:i/>
          <w:spacing w:val="-1"/>
        </w:rPr>
        <w:t>открытой</w:t>
      </w:r>
      <w:r w:rsidRPr="00B854AC">
        <w:rPr>
          <w:i/>
          <w:spacing w:val="1"/>
        </w:rPr>
        <w:t xml:space="preserve"> </w:t>
      </w:r>
      <w:r w:rsidRPr="00B854AC">
        <w:rPr>
          <w:i/>
          <w:spacing w:val="-1"/>
        </w:rPr>
        <w:t>стоянки.</w:t>
      </w:r>
    </w:p>
    <w:p w14:paraId="7ECF4C4E" w14:textId="77777777" w:rsidR="00275A11" w:rsidRPr="00B854AC" w:rsidRDefault="00275A11" w:rsidP="0008452E">
      <w:pPr>
        <w:pStyle w:val="a"/>
        <w:widowControl w:val="0"/>
        <w:numPr>
          <w:ilvl w:val="0"/>
          <w:numId w:val="108"/>
        </w:numPr>
        <w:tabs>
          <w:tab w:val="left" w:pos="1104"/>
        </w:tabs>
        <w:kinsoku w:val="0"/>
        <w:overflowPunct w:val="0"/>
        <w:autoSpaceDE w:val="0"/>
        <w:autoSpaceDN w:val="0"/>
        <w:adjustRightInd w:val="0"/>
        <w:spacing w:before="0" w:after="0"/>
        <w:ind w:right="112" w:firstLine="708"/>
        <w:rPr>
          <w:i/>
        </w:rPr>
      </w:pPr>
      <w:r w:rsidRPr="00B854AC">
        <w:rPr>
          <w:i/>
          <w:spacing w:val="-1"/>
        </w:rPr>
        <w:t>Противопожарные</w:t>
      </w:r>
      <w:r w:rsidRPr="00B854AC">
        <w:rPr>
          <w:i/>
          <w:spacing w:val="15"/>
        </w:rPr>
        <w:t xml:space="preserve"> </w:t>
      </w:r>
      <w:r w:rsidRPr="00B854AC">
        <w:rPr>
          <w:i/>
          <w:spacing w:val="-1"/>
        </w:rPr>
        <w:t>расстояния</w:t>
      </w:r>
      <w:r w:rsidRPr="00B854AC">
        <w:rPr>
          <w:i/>
          <w:spacing w:val="16"/>
        </w:rPr>
        <w:t xml:space="preserve"> </w:t>
      </w:r>
      <w:r w:rsidRPr="00B854AC">
        <w:rPr>
          <w:i/>
        </w:rPr>
        <w:t>от</w:t>
      </w:r>
      <w:r w:rsidRPr="00B854AC">
        <w:rPr>
          <w:i/>
          <w:spacing w:val="17"/>
        </w:rPr>
        <w:t xml:space="preserve"> </w:t>
      </w:r>
      <w:r w:rsidRPr="00B854AC">
        <w:rPr>
          <w:i/>
          <w:spacing w:val="-1"/>
        </w:rPr>
        <w:t>секционных</w:t>
      </w:r>
      <w:r w:rsidRPr="00B854AC">
        <w:rPr>
          <w:i/>
          <w:spacing w:val="18"/>
        </w:rPr>
        <w:t xml:space="preserve"> </w:t>
      </w:r>
      <w:r w:rsidRPr="00B854AC">
        <w:rPr>
          <w:i/>
          <w:spacing w:val="-2"/>
        </w:rPr>
        <w:t>жилых</w:t>
      </w:r>
      <w:r w:rsidRPr="00B854AC">
        <w:rPr>
          <w:i/>
          <w:spacing w:val="18"/>
        </w:rPr>
        <w:t xml:space="preserve"> </w:t>
      </w:r>
      <w:r w:rsidRPr="00B854AC">
        <w:rPr>
          <w:i/>
        </w:rPr>
        <w:t>домов</w:t>
      </w:r>
      <w:r w:rsidRPr="00B854AC">
        <w:rPr>
          <w:i/>
          <w:spacing w:val="16"/>
        </w:rPr>
        <w:t xml:space="preserve"> </w:t>
      </w:r>
      <w:r w:rsidRPr="00B854AC">
        <w:rPr>
          <w:i/>
        </w:rPr>
        <w:t>до</w:t>
      </w:r>
      <w:r w:rsidRPr="00B854AC">
        <w:rPr>
          <w:i/>
          <w:spacing w:val="14"/>
        </w:rPr>
        <w:t xml:space="preserve"> </w:t>
      </w:r>
      <w:r w:rsidRPr="00B854AC">
        <w:rPr>
          <w:i/>
          <w:spacing w:val="-1"/>
        </w:rPr>
        <w:t>открытых</w:t>
      </w:r>
      <w:r w:rsidRPr="00B854AC">
        <w:rPr>
          <w:i/>
          <w:spacing w:val="16"/>
        </w:rPr>
        <w:t xml:space="preserve"> </w:t>
      </w:r>
      <w:r w:rsidRPr="00B854AC">
        <w:rPr>
          <w:i/>
          <w:spacing w:val="-1"/>
        </w:rPr>
        <w:t>площадок,</w:t>
      </w:r>
      <w:r w:rsidRPr="00B854AC">
        <w:rPr>
          <w:i/>
          <w:spacing w:val="85"/>
        </w:rPr>
        <w:t xml:space="preserve"> </w:t>
      </w:r>
      <w:r w:rsidRPr="00B854AC">
        <w:rPr>
          <w:i/>
          <w:spacing w:val="-1"/>
        </w:rPr>
        <w:t>размещаемых</w:t>
      </w:r>
      <w:r w:rsidRPr="00B854AC">
        <w:rPr>
          <w:i/>
          <w:spacing w:val="13"/>
        </w:rPr>
        <w:t xml:space="preserve"> </w:t>
      </w:r>
      <w:r w:rsidRPr="00B854AC">
        <w:rPr>
          <w:i/>
        </w:rPr>
        <w:t>вдоль</w:t>
      </w:r>
      <w:r w:rsidRPr="00B854AC">
        <w:rPr>
          <w:i/>
          <w:spacing w:val="10"/>
        </w:rPr>
        <w:t xml:space="preserve"> </w:t>
      </w:r>
      <w:r w:rsidRPr="00B854AC">
        <w:rPr>
          <w:i/>
          <w:spacing w:val="-1"/>
        </w:rPr>
        <w:t>продольных</w:t>
      </w:r>
      <w:r w:rsidRPr="00B854AC">
        <w:rPr>
          <w:i/>
          <w:spacing w:val="13"/>
        </w:rPr>
        <w:t xml:space="preserve"> </w:t>
      </w:r>
      <w:r w:rsidRPr="00B854AC">
        <w:rPr>
          <w:i/>
          <w:spacing w:val="-1"/>
        </w:rPr>
        <w:t>фасадов,</w:t>
      </w:r>
      <w:r w:rsidRPr="00B854AC">
        <w:rPr>
          <w:i/>
          <w:spacing w:val="11"/>
        </w:rPr>
        <w:t xml:space="preserve"> </w:t>
      </w:r>
      <w:r w:rsidRPr="00B854AC">
        <w:rPr>
          <w:i/>
          <w:spacing w:val="-1"/>
        </w:rPr>
        <w:t>вместимостью</w:t>
      </w:r>
      <w:r w:rsidRPr="00B854AC">
        <w:rPr>
          <w:i/>
          <w:spacing w:val="12"/>
        </w:rPr>
        <w:t xml:space="preserve"> </w:t>
      </w:r>
      <w:r w:rsidRPr="00B854AC">
        <w:rPr>
          <w:i/>
        </w:rPr>
        <w:t>101</w:t>
      </w:r>
      <w:r w:rsidRPr="00B854AC">
        <w:rPr>
          <w:i/>
          <w:spacing w:val="17"/>
        </w:rPr>
        <w:t xml:space="preserve"> </w:t>
      </w:r>
      <w:r w:rsidRPr="00B854AC">
        <w:rPr>
          <w:i/>
        </w:rPr>
        <w:t>-</w:t>
      </w:r>
      <w:r w:rsidRPr="00B854AC">
        <w:rPr>
          <w:i/>
          <w:spacing w:val="11"/>
        </w:rPr>
        <w:t xml:space="preserve"> </w:t>
      </w:r>
      <w:r w:rsidRPr="00B854AC">
        <w:rPr>
          <w:i/>
        </w:rPr>
        <w:t>300</w:t>
      </w:r>
      <w:r w:rsidRPr="00B854AC">
        <w:rPr>
          <w:i/>
          <w:spacing w:val="9"/>
        </w:rPr>
        <w:t xml:space="preserve"> </w:t>
      </w:r>
      <w:r w:rsidRPr="00B854AC">
        <w:rPr>
          <w:i/>
          <w:spacing w:val="-1"/>
        </w:rPr>
        <w:t>машин</w:t>
      </w:r>
      <w:r w:rsidRPr="00B854AC">
        <w:rPr>
          <w:i/>
          <w:spacing w:val="12"/>
        </w:rPr>
        <w:t xml:space="preserve"> </w:t>
      </w:r>
      <w:r w:rsidRPr="00B854AC">
        <w:rPr>
          <w:i/>
          <w:spacing w:val="-1"/>
        </w:rPr>
        <w:t>должны</w:t>
      </w:r>
      <w:r w:rsidRPr="00B854AC">
        <w:rPr>
          <w:i/>
          <w:spacing w:val="11"/>
        </w:rPr>
        <w:t xml:space="preserve"> </w:t>
      </w:r>
      <w:r w:rsidRPr="00B854AC">
        <w:rPr>
          <w:i/>
          <w:spacing w:val="-1"/>
        </w:rPr>
        <w:t>составлять</w:t>
      </w:r>
      <w:r w:rsidRPr="00B854AC">
        <w:rPr>
          <w:i/>
          <w:spacing w:val="73"/>
        </w:rPr>
        <w:t xml:space="preserve"> </w:t>
      </w:r>
      <w:r w:rsidRPr="00B854AC">
        <w:rPr>
          <w:i/>
        </w:rPr>
        <w:t>не</w:t>
      </w:r>
      <w:r w:rsidRPr="00B854AC">
        <w:rPr>
          <w:i/>
          <w:spacing w:val="-1"/>
        </w:rPr>
        <w:t xml:space="preserve"> менее </w:t>
      </w:r>
      <w:r w:rsidRPr="00B854AC">
        <w:rPr>
          <w:i/>
        </w:rPr>
        <w:t>50 метров.</w:t>
      </w:r>
    </w:p>
    <w:p w14:paraId="71AF4977" w14:textId="77777777" w:rsidR="00275A11" w:rsidRPr="00B854AC" w:rsidRDefault="00275A11" w:rsidP="005340DD">
      <w:pPr>
        <w:pStyle w:val="a"/>
        <w:widowControl w:val="0"/>
        <w:numPr>
          <w:ilvl w:val="0"/>
          <w:numId w:val="108"/>
        </w:numPr>
        <w:tabs>
          <w:tab w:val="left" w:pos="1166"/>
        </w:tabs>
        <w:kinsoku w:val="0"/>
        <w:overflowPunct w:val="0"/>
        <w:autoSpaceDE w:val="0"/>
        <w:autoSpaceDN w:val="0"/>
        <w:adjustRightInd w:val="0"/>
        <w:spacing w:before="0" w:after="240"/>
        <w:ind w:left="136" w:right="119" w:firstLine="709"/>
        <w:rPr>
          <w:i/>
          <w:spacing w:val="-1"/>
        </w:rPr>
      </w:pPr>
      <w:r w:rsidRPr="00B854AC">
        <w:rPr>
          <w:i/>
        </w:rPr>
        <w:t>Для</w:t>
      </w:r>
      <w:r w:rsidRPr="00B854AC">
        <w:rPr>
          <w:i/>
          <w:spacing w:val="18"/>
        </w:rPr>
        <w:t xml:space="preserve"> </w:t>
      </w:r>
      <w:r w:rsidRPr="00B854AC">
        <w:rPr>
          <w:i/>
          <w:spacing w:val="-1"/>
        </w:rPr>
        <w:t>гаражей</w:t>
      </w:r>
      <w:r w:rsidRPr="00B854AC">
        <w:rPr>
          <w:i/>
          <w:spacing w:val="22"/>
        </w:rPr>
        <w:t xml:space="preserve"> </w:t>
      </w:r>
      <w:r w:rsidRPr="00B854AC">
        <w:rPr>
          <w:i/>
        </w:rPr>
        <w:t>I</w:t>
      </w:r>
      <w:r w:rsidRPr="00B854AC">
        <w:rPr>
          <w:i/>
          <w:spacing w:val="15"/>
        </w:rPr>
        <w:t xml:space="preserve"> </w:t>
      </w:r>
      <w:r w:rsidRPr="00B854AC">
        <w:rPr>
          <w:i/>
        </w:rPr>
        <w:t>и</w:t>
      </w:r>
      <w:r w:rsidRPr="00B854AC">
        <w:rPr>
          <w:i/>
          <w:spacing w:val="24"/>
        </w:rPr>
        <w:t xml:space="preserve"> </w:t>
      </w:r>
      <w:r w:rsidRPr="00B854AC">
        <w:rPr>
          <w:i/>
        </w:rPr>
        <w:t>II</w:t>
      </w:r>
      <w:r w:rsidRPr="00B854AC">
        <w:rPr>
          <w:i/>
          <w:spacing w:val="17"/>
        </w:rPr>
        <w:t xml:space="preserve"> </w:t>
      </w:r>
      <w:r w:rsidRPr="00B854AC">
        <w:rPr>
          <w:i/>
          <w:spacing w:val="-1"/>
        </w:rPr>
        <w:t>степеней</w:t>
      </w:r>
      <w:r w:rsidRPr="00B854AC">
        <w:rPr>
          <w:i/>
          <w:spacing w:val="19"/>
        </w:rPr>
        <w:t xml:space="preserve"> </w:t>
      </w:r>
      <w:r w:rsidRPr="00B854AC">
        <w:rPr>
          <w:i/>
          <w:spacing w:val="-1"/>
        </w:rPr>
        <w:t>огнестойкости</w:t>
      </w:r>
      <w:r w:rsidRPr="00B854AC">
        <w:rPr>
          <w:i/>
          <w:spacing w:val="22"/>
        </w:rPr>
        <w:t xml:space="preserve"> </w:t>
      </w:r>
      <w:r w:rsidRPr="00B854AC">
        <w:rPr>
          <w:i/>
          <w:spacing w:val="-1"/>
        </w:rPr>
        <w:t>указанные</w:t>
      </w:r>
      <w:r w:rsidRPr="00B854AC">
        <w:rPr>
          <w:i/>
          <w:spacing w:val="17"/>
        </w:rPr>
        <w:t xml:space="preserve"> </w:t>
      </w:r>
      <w:r w:rsidRPr="00B854AC">
        <w:rPr>
          <w:i/>
        </w:rPr>
        <w:t>расстояния</w:t>
      </w:r>
      <w:r w:rsidRPr="00B854AC">
        <w:rPr>
          <w:i/>
          <w:spacing w:val="18"/>
        </w:rPr>
        <w:t xml:space="preserve"> </w:t>
      </w:r>
      <w:r w:rsidRPr="00B854AC">
        <w:rPr>
          <w:i/>
          <w:spacing w:val="-1"/>
        </w:rPr>
        <w:t>допускается</w:t>
      </w:r>
      <w:r w:rsidRPr="00B854AC">
        <w:rPr>
          <w:i/>
          <w:spacing w:val="53"/>
        </w:rPr>
        <w:t xml:space="preserve"> </w:t>
      </w:r>
      <w:r w:rsidRPr="00B854AC">
        <w:rPr>
          <w:i/>
          <w:spacing w:val="-1"/>
        </w:rPr>
        <w:t>уменьшать</w:t>
      </w:r>
      <w:r w:rsidRPr="00B854AC">
        <w:rPr>
          <w:i/>
          <w:spacing w:val="12"/>
        </w:rPr>
        <w:t xml:space="preserve"> </w:t>
      </w:r>
      <w:r w:rsidRPr="00B854AC">
        <w:rPr>
          <w:i/>
        </w:rPr>
        <w:t>на</w:t>
      </w:r>
      <w:r w:rsidRPr="00B854AC">
        <w:rPr>
          <w:i/>
          <w:spacing w:val="10"/>
        </w:rPr>
        <w:t xml:space="preserve"> </w:t>
      </w:r>
      <w:r w:rsidRPr="00B854AC">
        <w:rPr>
          <w:i/>
        </w:rPr>
        <w:t>25</w:t>
      </w:r>
      <w:r w:rsidRPr="00B854AC">
        <w:rPr>
          <w:i/>
          <w:spacing w:val="11"/>
        </w:rPr>
        <w:t xml:space="preserve"> </w:t>
      </w:r>
      <w:r w:rsidRPr="00B854AC">
        <w:rPr>
          <w:i/>
          <w:spacing w:val="-1"/>
        </w:rPr>
        <w:t>процентов</w:t>
      </w:r>
      <w:r w:rsidRPr="00B854AC">
        <w:rPr>
          <w:i/>
          <w:spacing w:val="11"/>
        </w:rPr>
        <w:t xml:space="preserve"> </w:t>
      </w:r>
      <w:r w:rsidRPr="00B854AC">
        <w:rPr>
          <w:i/>
          <w:spacing w:val="-1"/>
        </w:rPr>
        <w:t>при</w:t>
      </w:r>
      <w:r w:rsidRPr="00B854AC">
        <w:rPr>
          <w:i/>
          <w:spacing w:val="12"/>
        </w:rPr>
        <w:t xml:space="preserve"> </w:t>
      </w:r>
      <w:r w:rsidRPr="00B854AC">
        <w:rPr>
          <w:i/>
          <w:spacing w:val="-1"/>
        </w:rPr>
        <w:t>отсутствии</w:t>
      </w:r>
      <w:r w:rsidRPr="00B854AC">
        <w:rPr>
          <w:i/>
          <w:spacing w:val="12"/>
        </w:rPr>
        <w:t xml:space="preserve"> </w:t>
      </w:r>
      <w:r w:rsidRPr="00B854AC">
        <w:rPr>
          <w:i/>
        </w:rPr>
        <w:t>в</w:t>
      </w:r>
      <w:r w:rsidRPr="00B854AC">
        <w:rPr>
          <w:i/>
          <w:spacing w:val="8"/>
        </w:rPr>
        <w:t xml:space="preserve"> </w:t>
      </w:r>
      <w:r w:rsidRPr="00B854AC">
        <w:rPr>
          <w:i/>
        </w:rPr>
        <w:t>гаражах</w:t>
      </w:r>
      <w:r w:rsidRPr="00B854AC">
        <w:rPr>
          <w:i/>
          <w:spacing w:val="13"/>
        </w:rPr>
        <w:t xml:space="preserve"> </w:t>
      </w:r>
      <w:r w:rsidRPr="00B854AC">
        <w:rPr>
          <w:i/>
          <w:spacing w:val="-1"/>
        </w:rPr>
        <w:t>открывающихся</w:t>
      </w:r>
      <w:r w:rsidRPr="00B854AC">
        <w:rPr>
          <w:i/>
          <w:spacing w:val="11"/>
        </w:rPr>
        <w:t xml:space="preserve"> </w:t>
      </w:r>
      <w:r w:rsidRPr="00B854AC">
        <w:rPr>
          <w:i/>
        </w:rPr>
        <w:t>окон,</w:t>
      </w:r>
      <w:r w:rsidRPr="00B854AC">
        <w:rPr>
          <w:i/>
          <w:spacing w:val="11"/>
        </w:rPr>
        <w:t xml:space="preserve"> </w:t>
      </w:r>
      <w:r w:rsidRPr="00B854AC">
        <w:rPr>
          <w:i/>
        </w:rPr>
        <w:t>а</w:t>
      </w:r>
      <w:r w:rsidRPr="00B854AC">
        <w:rPr>
          <w:i/>
          <w:spacing w:val="10"/>
        </w:rPr>
        <w:t xml:space="preserve"> </w:t>
      </w:r>
      <w:r w:rsidRPr="00B854AC">
        <w:rPr>
          <w:i/>
          <w:spacing w:val="-1"/>
        </w:rPr>
        <w:t>также</w:t>
      </w:r>
      <w:r w:rsidRPr="00B854AC">
        <w:rPr>
          <w:i/>
          <w:spacing w:val="10"/>
        </w:rPr>
        <w:t xml:space="preserve"> </w:t>
      </w:r>
      <w:r w:rsidRPr="00B854AC">
        <w:rPr>
          <w:i/>
          <w:spacing w:val="-1"/>
        </w:rPr>
        <w:t>въездов,</w:t>
      </w:r>
      <w:r w:rsidRPr="00B854AC">
        <w:rPr>
          <w:i/>
          <w:spacing w:val="55"/>
        </w:rPr>
        <w:t xml:space="preserve"> </w:t>
      </w:r>
      <w:r w:rsidRPr="00B854AC">
        <w:rPr>
          <w:i/>
          <w:spacing w:val="-1"/>
        </w:rPr>
        <w:t>ориентированных</w:t>
      </w:r>
      <w:r w:rsidRPr="00B854AC">
        <w:rPr>
          <w:i/>
          <w:spacing w:val="1"/>
        </w:rPr>
        <w:t xml:space="preserve"> </w:t>
      </w:r>
      <w:r w:rsidRPr="00B854AC">
        <w:rPr>
          <w:i/>
        </w:rPr>
        <w:t xml:space="preserve">в </w:t>
      </w:r>
      <w:r w:rsidRPr="00B854AC">
        <w:rPr>
          <w:i/>
          <w:spacing w:val="-1"/>
        </w:rPr>
        <w:t>сторону</w:t>
      </w:r>
      <w:r w:rsidRPr="00B854AC">
        <w:rPr>
          <w:i/>
          <w:spacing w:val="-5"/>
        </w:rPr>
        <w:t xml:space="preserve"> </w:t>
      </w:r>
      <w:r w:rsidRPr="00B854AC">
        <w:rPr>
          <w:i/>
        </w:rPr>
        <w:t>жилых</w:t>
      </w:r>
      <w:r w:rsidRPr="00B854AC">
        <w:rPr>
          <w:i/>
          <w:spacing w:val="1"/>
        </w:rPr>
        <w:t xml:space="preserve"> </w:t>
      </w:r>
      <w:r w:rsidRPr="00B854AC">
        <w:rPr>
          <w:i/>
        </w:rPr>
        <w:t>домов</w:t>
      </w:r>
      <w:r w:rsidRPr="00B854AC">
        <w:rPr>
          <w:i/>
          <w:spacing w:val="-1"/>
        </w:rPr>
        <w:t xml:space="preserve"> </w:t>
      </w:r>
      <w:r w:rsidRPr="00B854AC">
        <w:rPr>
          <w:i/>
        </w:rPr>
        <w:t xml:space="preserve">и </w:t>
      </w:r>
      <w:r w:rsidRPr="00B854AC">
        <w:rPr>
          <w:i/>
          <w:spacing w:val="-1"/>
        </w:rPr>
        <w:t>общественных</w:t>
      </w:r>
      <w:r w:rsidRPr="00B854AC">
        <w:rPr>
          <w:i/>
          <w:spacing w:val="1"/>
        </w:rPr>
        <w:t xml:space="preserve"> </w:t>
      </w:r>
      <w:r w:rsidRPr="00B854AC">
        <w:rPr>
          <w:i/>
          <w:spacing w:val="-1"/>
        </w:rPr>
        <w:t>зданий.</w:t>
      </w:r>
    </w:p>
    <w:p w14:paraId="27AE5187" w14:textId="77777777" w:rsidR="00275A11" w:rsidRPr="0008452E" w:rsidRDefault="00275A11" w:rsidP="0008452E">
      <w:pPr>
        <w:pStyle w:val="a"/>
        <w:widowControl w:val="0"/>
        <w:numPr>
          <w:ilvl w:val="1"/>
          <w:numId w:val="107"/>
        </w:numPr>
        <w:tabs>
          <w:tab w:val="left" w:pos="1387"/>
        </w:tabs>
        <w:kinsoku w:val="0"/>
        <w:overflowPunct w:val="0"/>
        <w:autoSpaceDE w:val="0"/>
        <w:autoSpaceDN w:val="0"/>
        <w:adjustRightInd w:val="0"/>
        <w:spacing w:before="0" w:after="0"/>
        <w:ind w:right="371" w:firstLine="0"/>
        <w:jc w:val="left"/>
        <w:rPr>
          <w:spacing w:val="-1"/>
        </w:rPr>
      </w:pPr>
      <w:r w:rsidRPr="0008452E">
        <w:rPr>
          <w:spacing w:val="-1"/>
        </w:rPr>
        <w:t>Требования</w:t>
      </w:r>
      <w:r w:rsidRPr="0008452E">
        <w:t xml:space="preserve"> к </w:t>
      </w:r>
      <w:r w:rsidRPr="0008452E">
        <w:rPr>
          <w:spacing w:val="-1"/>
        </w:rPr>
        <w:t>проездам пожарных</w:t>
      </w:r>
      <w:r w:rsidRPr="0008452E">
        <w:rPr>
          <w:spacing w:val="1"/>
        </w:rPr>
        <w:t xml:space="preserve"> </w:t>
      </w:r>
      <w:r w:rsidRPr="0008452E">
        <w:rPr>
          <w:spacing w:val="-1"/>
        </w:rPr>
        <w:t>машин</w:t>
      </w:r>
      <w:r w:rsidRPr="0008452E">
        <w:rPr>
          <w:spacing w:val="43"/>
        </w:rPr>
        <w:t xml:space="preserve"> </w:t>
      </w:r>
      <w:r w:rsidRPr="0008452E">
        <w:t xml:space="preserve">к </w:t>
      </w:r>
      <w:r w:rsidRPr="0008452E">
        <w:rPr>
          <w:spacing w:val="-1"/>
        </w:rPr>
        <w:t xml:space="preserve">зданиям </w:t>
      </w:r>
      <w:r w:rsidRPr="0008452E">
        <w:t xml:space="preserve">и </w:t>
      </w:r>
      <w:r w:rsidRPr="0008452E">
        <w:rPr>
          <w:spacing w:val="-1"/>
        </w:rPr>
        <w:t>сооружениям</w:t>
      </w:r>
    </w:p>
    <w:p w14:paraId="239CBD67" w14:textId="703318C9" w:rsidR="00275A11" w:rsidRPr="0008452E" w:rsidRDefault="00275A11" w:rsidP="0008452E">
      <w:pPr>
        <w:pStyle w:val="a"/>
        <w:widowControl w:val="0"/>
        <w:numPr>
          <w:ilvl w:val="2"/>
          <w:numId w:val="107"/>
        </w:numPr>
        <w:tabs>
          <w:tab w:val="left" w:pos="1598"/>
        </w:tabs>
        <w:kinsoku w:val="0"/>
        <w:overflowPunct w:val="0"/>
        <w:autoSpaceDE w:val="0"/>
        <w:autoSpaceDN w:val="0"/>
        <w:adjustRightInd w:val="0"/>
        <w:spacing w:before="0" w:after="0"/>
        <w:ind w:right="111" w:firstLine="708"/>
        <w:rPr>
          <w:spacing w:val="-1"/>
        </w:rPr>
      </w:pPr>
      <w:r w:rsidRPr="0008452E">
        <w:t>При</w:t>
      </w:r>
      <w:r w:rsidRPr="0008452E">
        <w:rPr>
          <w:spacing w:val="31"/>
        </w:rPr>
        <w:t xml:space="preserve"> </w:t>
      </w:r>
      <w:r w:rsidRPr="0008452E">
        <w:rPr>
          <w:spacing w:val="-1"/>
        </w:rPr>
        <w:t>проектировании</w:t>
      </w:r>
      <w:r w:rsidRPr="0008452E">
        <w:rPr>
          <w:spacing w:val="31"/>
        </w:rPr>
        <w:t xml:space="preserve"> </w:t>
      </w:r>
      <w:r w:rsidRPr="0008452E">
        <w:rPr>
          <w:spacing w:val="-1"/>
        </w:rPr>
        <w:t>проездов</w:t>
      </w:r>
      <w:r w:rsidRPr="0008452E">
        <w:rPr>
          <w:spacing w:val="30"/>
        </w:rPr>
        <w:t xml:space="preserve"> </w:t>
      </w:r>
      <w:r w:rsidRPr="0008452E">
        <w:t>и</w:t>
      </w:r>
      <w:r w:rsidRPr="0008452E">
        <w:rPr>
          <w:spacing w:val="31"/>
        </w:rPr>
        <w:t xml:space="preserve"> </w:t>
      </w:r>
      <w:r w:rsidRPr="0008452E">
        <w:rPr>
          <w:spacing w:val="-1"/>
        </w:rPr>
        <w:t>пешеходных</w:t>
      </w:r>
      <w:r w:rsidRPr="0008452E">
        <w:rPr>
          <w:spacing w:val="32"/>
        </w:rPr>
        <w:t xml:space="preserve"> </w:t>
      </w:r>
      <w:r w:rsidRPr="0008452E">
        <w:rPr>
          <w:spacing w:val="-2"/>
        </w:rPr>
        <w:t>путей</w:t>
      </w:r>
      <w:r w:rsidRPr="0008452E">
        <w:rPr>
          <w:spacing w:val="31"/>
        </w:rPr>
        <w:t xml:space="preserve"> </w:t>
      </w:r>
      <w:r w:rsidRPr="0008452E">
        <w:rPr>
          <w:spacing w:val="-1"/>
        </w:rPr>
        <w:t>необходимо</w:t>
      </w:r>
      <w:r w:rsidRPr="0008452E">
        <w:rPr>
          <w:spacing w:val="30"/>
        </w:rPr>
        <w:t xml:space="preserve"> </w:t>
      </w:r>
      <w:r w:rsidRPr="0008452E">
        <w:rPr>
          <w:spacing w:val="-1"/>
        </w:rPr>
        <w:t>обеспечивать</w:t>
      </w:r>
      <w:r w:rsidRPr="0008452E">
        <w:rPr>
          <w:spacing w:val="85"/>
        </w:rPr>
        <w:t xml:space="preserve"> </w:t>
      </w:r>
      <w:r w:rsidRPr="0008452E">
        <w:rPr>
          <w:spacing w:val="-1"/>
        </w:rPr>
        <w:t>возможность</w:t>
      </w:r>
      <w:r w:rsidRPr="0008452E">
        <w:rPr>
          <w:spacing w:val="10"/>
        </w:rPr>
        <w:t xml:space="preserve"> </w:t>
      </w:r>
      <w:r w:rsidRPr="0008452E">
        <w:rPr>
          <w:spacing w:val="-1"/>
        </w:rPr>
        <w:t>подъезда</w:t>
      </w:r>
      <w:r w:rsidRPr="0008452E">
        <w:rPr>
          <w:spacing w:val="6"/>
        </w:rPr>
        <w:t xml:space="preserve"> </w:t>
      </w:r>
      <w:r w:rsidRPr="0008452E">
        <w:rPr>
          <w:spacing w:val="-1"/>
        </w:rPr>
        <w:t>пожарных</w:t>
      </w:r>
      <w:r w:rsidRPr="0008452E">
        <w:rPr>
          <w:spacing w:val="8"/>
        </w:rPr>
        <w:t xml:space="preserve"> </w:t>
      </w:r>
      <w:r w:rsidRPr="0008452E">
        <w:rPr>
          <w:spacing w:val="-1"/>
        </w:rPr>
        <w:t>машин</w:t>
      </w:r>
      <w:r w:rsidRPr="0008452E">
        <w:rPr>
          <w:spacing w:val="7"/>
        </w:rPr>
        <w:t xml:space="preserve"> </w:t>
      </w:r>
      <w:r w:rsidRPr="0008452E">
        <w:t>к</w:t>
      </w:r>
      <w:r w:rsidRPr="0008452E">
        <w:rPr>
          <w:spacing w:val="10"/>
        </w:rPr>
        <w:t xml:space="preserve"> </w:t>
      </w:r>
      <w:r w:rsidRPr="0008452E">
        <w:rPr>
          <w:spacing w:val="-1"/>
        </w:rPr>
        <w:t>жилым</w:t>
      </w:r>
      <w:r w:rsidRPr="0008452E">
        <w:rPr>
          <w:spacing w:val="8"/>
        </w:rPr>
        <w:t xml:space="preserve"> </w:t>
      </w:r>
      <w:r w:rsidRPr="0008452E">
        <w:t>и</w:t>
      </w:r>
      <w:r w:rsidRPr="0008452E">
        <w:rPr>
          <w:spacing w:val="10"/>
        </w:rPr>
        <w:t xml:space="preserve"> </w:t>
      </w:r>
      <w:r w:rsidRPr="0008452E">
        <w:rPr>
          <w:spacing w:val="-1"/>
        </w:rPr>
        <w:t>общественным</w:t>
      </w:r>
      <w:r w:rsidRPr="0008452E">
        <w:rPr>
          <w:spacing w:val="8"/>
        </w:rPr>
        <w:t xml:space="preserve"> </w:t>
      </w:r>
      <w:r w:rsidRPr="0008452E">
        <w:rPr>
          <w:spacing w:val="-1"/>
        </w:rPr>
        <w:t>зданиям</w:t>
      </w:r>
      <w:r w:rsidRPr="0008452E">
        <w:rPr>
          <w:spacing w:val="8"/>
        </w:rPr>
        <w:t xml:space="preserve"> </w:t>
      </w:r>
      <w:r w:rsidRPr="0008452E">
        <w:t>и</w:t>
      </w:r>
      <w:r w:rsidRPr="0008452E">
        <w:rPr>
          <w:spacing w:val="8"/>
        </w:rPr>
        <w:t xml:space="preserve"> </w:t>
      </w:r>
      <w:r w:rsidRPr="0008452E">
        <w:rPr>
          <w:spacing w:val="-1"/>
        </w:rPr>
        <w:t>доступа</w:t>
      </w:r>
      <w:r w:rsidRPr="0008452E">
        <w:rPr>
          <w:spacing w:val="8"/>
        </w:rPr>
        <w:t xml:space="preserve"> </w:t>
      </w:r>
      <w:r w:rsidRPr="0008452E">
        <w:rPr>
          <w:spacing w:val="1"/>
        </w:rPr>
        <w:t>лично</w:t>
      </w:r>
      <w:r w:rsidRPr="0008452E">
        <w:t xml:space="preserve">го </w:t>
      </w:r>
      <w:r w:rsidRPr="0008452E">
        <w:rPr>
          <w:spacing w:val="-1"/>
        </w:rPr>
        <w:t>состава подразделений</w:t>
      </w:r>
      <w:r w:rsidRPr="0008452E">
        <w:t xml:space="preserve"> </w:t>
      </w:r>
      <w:r w:rsidRPr="0008452E">
        <w:rPr>
          <w:spacing w:val="-1"/>
        </w:rPr>
        <w:t>пожарной</w:t>
      </w:r>
      <w:r w:rsidRPr="0008452E">
        <w:t xml:space="preserve"> </w:t>
      </w:r>
      <w:r w:rsidRPr="0008452E">
        <w:rPr>
          <w:spacing w:val="-1"/>
        </w:rPr>
        <w:t>охраны</w:t>
      </w:r>
      <w:r w:rsidRPr="0008452E">
        <w:t xml:space="preserve"> в</w:t>
      </w:r>
      <w:r w:rsidRPr="0008452E">
        <w:rPr>
          <w:spacing w:val="-4"/>
        </w:rPr>
        <w:t xml:space="preserve"> </w:t>
      </w:r>
      <w:r w:rsidRPr="0008452E">
        <w:t>любое</w:t>
      </w:r>
      <w:r w:rsidRPr="0008452E">
        <w:rPr>
          <w:spacing w:val="-1"/>
        </w:rPr>
        <w:t xml:space="preserve"> помещение.</w:t>
      </w:r>
    </w:p>
    <w:p w14:paraId="4F1ADA6E" w14:textId="77777777" w:rsidR="00275A11" w:rsidRPr="0008452E" w:rsidRDefault="00275A11" w:rsidP="0008452E">
      <w:pPr>
        <w:pStyle w:val="a"/>
        <w:numPr>
          <w:ilvl w:val="0"/>
          <w:numId w:val="0"/>
        </w:numPr>
        <w:kinsoku w:val="0"/>
        <w:overflowPunct w:val="0"/>
        <w:spacing w:before="0" w:after="0"/>
        <w:ind w:right="119" w:firstLine="709"/>
        <w:rPr>
          <w:spacing w:val="-1"/>
        </w:rPr>
      </w:pPr>
      <w:r w:rsidRPr="0008452E">
        <w:t>Подъезд</w:t>
      </w:r>
      <w:r w:rsidRPr="0008452E">
        <w:rPr>
          <w:spacing w:val="50"/>
        </w:rPr>
        <w:t xml:space="preserve"> </w:t>
      </w:r>
      <w:r w:rsidRPr="0008452E">
        <w:rPr>
          <w:spacing w:val="-1"/>
        </w:rPr>
        <w:t>пожарных</w:t>
      </w:r>
      <w:r w:rsidRPr="0008452E">
        <w:rPr>
          <w:spacing w:val="52"/>
        </w:rPr>
        <w:t xml:space="preserve"> </w:t>
      </w:r>
      <w:r w:rsidRPr="0008452E">
        <w:rPr>
          <w:spacing w:val="-1"/>
        </w:rPr>
        <w:t>автомобилей</w:t>
      </w:r>
      <w:r w:rsidRPr="0008452E">
        <w:rPr>
          <w:spacing w:val="51"/>
        </w:rPr>
        <w:t xml:space="preserve"> </w:t>
      </w:r>
      <w:r w:rsidRPr="0008452E">
        <w:rPr>
          <w:spacing w:val="-1"/>
        </w:rPr>
        <w:t>должен</w:t>
      </w:r>
      <w:r w:rsidRPr="0008452E">
        <w:rPr>
          <w:spacing w:val="51"/>
        </w:rPr>
        <w:t xml:space="preserve"> </w:t>
      </w:r>
      <w:r w:rsidRPr="0008452E">
        <w:rPr>
          <w:spacing w:val="-1"/>
        </w:rPr>
        <w:t>быть</w:t>
      </w:r>
      <w:r w:rsidRPr="0008452E">
        <w:rPr>
          <w:spacing w:val="50"/>
        </w:rPr>
        <w:t xml:space="preserve"> </w:t>
      </w:r>
      <w:r w:rsidRPr="0008452E">
        <w:rPr>
          <w:spacing w:val="-1"/>
        </w:rPr>
        <w:t>обеспечен</w:t>
      </w:r>
      <w:r w:rsidRPr="0008452E">
        <w:rPr>
          <w:spacing w:val="51"/>
        </w:rPr>
        <w:t xml:space="preserve"> </w:t>
      </w:r>
      <w:r w:rsidRPr="0008452E">
        <w:t>к</w:t>
      </w:r>
      <w:r w:rsidRPr="0008452E">
        <w:rPr>
          <w:spacing w:val="50"/>
        </w:rPr>
        <w:t xml:space="preserve"> </w:t>
      </w:r>
      <w:r w:rsidRPr="0008452E">
        <w:rPr>
          <w:spacing w:val="-1"/>
        </w:rPr>
        <w:t>общественным</w:t>
      </w:r>
      <w:r w:rsidRPr="0008452E">
        <w:rPr>
          <w:spacing w:val="48"/>
        </w:rPr>
        <w:t xml:space="preserve"> </w:t>
      </w:r>
      <w:r w:rsidRPr="0008452E">
        <w:t>и</w:t>
      </w:r>
      <w:r w:rsidRPr="0008452E">
        <w:rPr>
          <w:spacing w:val="51"/>
        </w:rPr>
        <w:t xml:space="preserve"> </w:t>
      </w:r>
      <w:r w:rsidRPr="0008452E">
        <w:t>жилым</w:t>
      </w:r>
      <w:r w:rsidRPr="0008452E">
        <w:rPr>
          <w:spacing w:val="61"/>
        </w:rPr>
        <w:t xml:space="preserve"> </w:t>
      </w:r>
      <w:r w:rsidRPr="0008452E">
        <w:rPr>
          <w:spacing w:val="-1"/>
        </w:rPr>
        <w:t>зданиям,</w:t>
      </w:r>
      <w:r w:rsidRPr="0008452E">
        <w:t xml:space="preserve"> </w:t>
      </w:r>
      <w:r w:rsidRPr="0008452E">
        <w:rPr>
          <w:spacing w:val="-1"/>
        </w:rPr>
        <w:t xml:space="preserve">сооружениям </w:t>
      </w:r>
      <w:r w:rsidRPr="0008452E">
        <w:t xml:space="preserve">и </w:t>
      </w:r>
      <w:r w:rsidRPr="0008452E">
        <w:rPr>
          <w:spacing w:val="-1"/>
        </w:rPr>
        <w:t>строениям:</w:t>
      </w:r>
    </w:p>
    <w:p w14:paraId="543A88C6" w14:textId="61B72F98" w:rsidR="00275A11" w:rsidRPr="0008452E" w:rsidRDefault="00275A11" w:rsidP="0008452E">
      <w:pPr>
        <w:pStyle w:val="a"/>
        <w:widowControl w:val="0"/>
        <w:numPr>
          <w:ilvl w:val="0"/>
          <w:numId w:val="118"/>
        </w:numPr>
        <w:tabs>
          <w:tab w:val="left" w:pos="991"/>
        </w:tabs>
        <w:kinsoku w:val="0"/>
        <w:overflowPunct w:val="0"/>
        <w:autoSpaceDE w:val="0"/>
        <w:autoSpaceDN w:val="0"/>
        <w:adjustRightInd w:val="0"/>
        <w:spacing w:before="0" w:after="0"/>
        <w:ind w:left="138" w:right="111" w:firstLine="708"/>
        <w:rPr>
          <w:spacing w:val="-1"/>
        </w:rPr>
      </w:pPr>
      <w:r w:rsidRPr="0008452E">
        <w:rPr>
          <w:spacing w:val="-1"/>
        </w:rPr>
        <w:t>со</w:t>
      </w:r>
      <w:r w:rsidRPr="0008452E">
        <w:rPr>
          <w:spacing w:val="4"/>
        </w:rPr>
        <w:t xml:space="preserve"> </w:t>
      </w:r>
      <w:r w:rsidRPr="0008452E">
        <w:rPr>
          <w:spacing w:val="-1"/>
        </w:rPr>
        <w:t>всех</w:t>
      </w:r>
      <w:r w:rsidRPr="0008452E">
        <w:rPr>
          <w:spacing w:val="6"/>
        </w:rPr>
        <w:t xml:space="preserve"> </w:t>
      </w:r>
      <w:r w:rsidRPr="0008452E">
        <w:rPr>
          <w:spacing w:val="-1"/>
        </w:rPr>
        <w:t>сторон</w:t>
      </w:r>
      <w:r w:rsidRPr="0008452E">
        <w:rPr>
          <w:spacing w:val="6"/>
        </w:rPr>
        <w:t xml:space="preserve"> </w:t>
      </w:r>
      <w:r w:rsidRPr="0008452E">
        <w:t>-</w:t>
      </w:r>
      <w:r w:rsidRPr="0008452E">
        <w:rPr>
          <w:spacing w:val="4"/>
        </w:rPr>
        <w:t xml:space="preserve"> </w:t>
      </w:r>
      <w:r w:rsidRPr="0008452E">
        <w:t>к</w:t>
      </w:r>
      <w:r w:rsidRPr="0008452E">
        <w:rPr>
          <w:spacing w:val="5"/>
        </w:rPr>
        <w:t xml:space="preserve"> </w:t>
      </w:r>
      <w:r w:rsidRPr="0008452E">
        <w:rPr>
          <w:spacing w:val="-1"/>
        </w:rPr>
        <w:t>односекционным</w:t>
      </w:r>
      <w:r w:rsidRPr="0008452E">
        <w:rPr>
          <w:spacing w:val="3"/>
        </w:rPr>
        <w:t xml:space="preserve"> </w:t>
      </w:r>
      <w:r w:rsidRPr="0008452E">
        <w:rPr>
          <w:spacing w:val="-1"/>
        </w:rPr>
        <w:t>зданиям</w:t>
      </w:r>
      <w:r w:rsidRPr="0008452E">
        <w:rPr>
          <w:spacing w:val="1"/>
        </w:rPr>
        <w:t xml:space="preserve"> </w:t>
      </w:r>
      <w:r w:rsidRPr="0008452E">
        <w:rPr>
          <w:spacing w:val="-1"/>
        </w:rPr>
        <w:t>многоквартирных</w:t>
      </w:r>
      <w:r w:rsidRPr="0008452E">
        <w:rPr>
          <w:spacing w:val="6"/>
        </w:rPr>
        <w:t xml:space="preserve"> </w:t>
      </w:r>
      <w:r w:rsidRPr="0008452E">
        <w:rPr>
          <w:spacing w:val="-2"/>
        </w:rPr>
        <w:t>жилых</w:t>
      </w:r>
      <w:r w:rsidRPr="0008452E">
        <w:rPr>
          <w:spacing w:val="6"/>
        </w:rPr>
        <w:t xml:space="preserve"> </w:t>
      </w:r>
      <w:r w:rsidRPr="0008452E">
        <w:rPr>
          <w:spacing w:val="-1"/>
        </w:rPr>
        <w:t>домов,</w:t>
      </w:r>
      <w:r w:rsidRPr="0008452E">
        <w:rPr>
          <w:spacing w:val="4"/>
        </w:rPr>
        <w:t xml:space="preserve"> </w:t>
      </w:r>
      <w:r w:rsidRPr="0008452E">
        <w:t>общеоб</w:t>
      </w:r>
      <w:r w:rsidRPr="0008452E">
        <w:rPr>
          <w:spacing w:val="-1"/>
        </w:rPr>
        <w:t>разовательных</w:t>
      </w:r>
      <w:r w:rsidRPr="0008452E">
        <w:rPr>
          <w:spacing w:val="13"/>
        </w:rPr>
        <w:t xml:space="preserve"> </w:t>
      </w:r>
      <w:r w:rsidRPr="0008452E">
        <w:rPr>
          <w:spacing w:val="-1"/>
        </w:rPr>
        <w:t>учреждений,</w:t>
      </w:r>
      <w:r w:rsidRPr="0008452E">
        <w:rPr>
          <w:spacing w:val="9"/>
        </w:rPr>
        <w:t xml:space="preserve"> </w:t>
      </w:r>
      <w:r w:rsidRPr="0008452E">
        <w:rPr>
          <w:spacing w:val="-1"/>
        </w:rPr>
        <w:t>детских</w:t>
      </w:r>
      <w:r w:rsidRPr="0008452E">
        <w:rPr>
          <w:spacing w:val="11"/>
        </w:rPr>
        <w:t xml:space="preserve"> </w:t>
      </w:r>
      <w:r w:rsidRPr="0008452E">
        <w:rPr>
          <w:spacing w:val="-1"/>
        </w:rPr>
        <w:t>дошкольных</w:t>
      </w:r>
      <w:r w:rsidRPr="0008452E">
        <w:rPr>
          <w:spacing w:val="11"/>
        </w:rPr>
        <w:t xml:space="preserve"> </w:t>
      </w:r>
      <w:r w:rsidRPr="0008452E">
        <w:rPr>
          <w:spacing w:val="-1"/>
        </w:rPr>
        <w:t>образовательных</w:t>
      </w:r>
      <w:r w:rsidRPr="0008452E">
        <w:rPr>
          <w:spacing w:val="11"/>
        </w:rPr>
        <w:t xml:space="preserve"> </w:t>
      </w:r>
      <w:r w:rsidRPr="0008452E">
        <w:rPr>
          <w:spacing w:val="-1"/>
        </w:rPr>
        <w:t>учреждений,</w:t>
      </w:r>
      <w:r w:rsidRPr="0008452E">
        <w:rPr>
          <w:spacing w:val="9"/>
        </w:rPr>
        <w:t xml:space="preserve"> </w:t>
      </w:r>
      <w:r w:rsidRPr="0008452E">
        <w:rPr>
          <w:spacing w:val="-1"/>
        </w:rPr>
        <w:t>лечебных</w:t>
      </w:r>
      <w:r w:rsidRPr="0008452E">
        <w:rPr>
          <w:spacing w:val="73"/>
        </w:rPr>
        <w:t xml:space="preserve"> </w:t>
      </w:r>
      <w:r w:rsidRPr="0008452E">
        <w:rPr>
          <w:spacing w:val="-1"/>
        </w:rPr>
        <w:t>учреждений</w:t>
      </w:r>
      <w:r w:rsidRPr="0008452E">
        <w:rPr>
          <w:spacing w:val="39"/>
        </w:rPr>
        <w:t xml:space="preserve"> </w:t>
      </w:r>
      <w:r w:rsidRPr="0008452E">
        <w:rPr>
          <w:spacing w:val="-1"/>
        </w:rPr>
        <w:t>со</w:t>
      </w:r>
      <w:r w:rsidRPr="0008452E">
        <w:rPr>
          <w:spacing w:val="38"/>
        </w:rPr>
        <w:t xml:space="preserve"> </w:t>
      </w:r>
      <w:r w:rsidRPr="0008452E">
        <w:rPr>
          <w:spacing w:val="-1"/>
        </w:rPr>
        <w:t>стационаром,</w:t>
      </w:r>
      <w:r w:rsidRPr="0008452E">
        <w:rPr>
          <w:spacing w:val="38"/>
        </w:rPr>
        <w:t xml:space="preserve"> </w:t>
      </w:r>
      <w:r w:rsidRPr="0008452E">
        <w:rPr>
          <w:spacing w:val="-1"/>
        </w:rPr>
        <w:t>научных</w:t>
      </w:r>
      <w:r w:rsidRPr="0008452E">
        <w:rPr>
          <w:spacing w:val="39"/>
        </w:rPr>
        <w:t xml:space="preserve"> </w:t>
      </w:r>
      <w:r w:rsidRPr="0008452E">
        <w:t>и</w:t>
      </w:r>
      <w:r w:rsidRPr="0008452E">
        <w:rPr>
          <w:spacing w:val="39"/>
        </w:rPr>
        <w:t xml:space="preserve"> </w:t>
      </w:r>
      <w:r w:rsidRPr="0008452E">
        <w:rPr>
          <w:spacing w:val="-1"/>
        </w:rPr>
        <w:t>проектных</w:t>
      </w:r>
      <w:r w:rsidRPr="0008452E">
        <w:rPr>
          <w:spacing w:val="40"/>
        </w:rPr>
        <w:t xml:space="preserve"> </w:t>
      </w:r>
      <w:r w:rsidRPr="0008452E">
        <w:rPr>
          <w:spacing w:val="-1"/>
        </w:rPr>
        <w:t>организаций,</w:t>
      </w:r>
      <w:r w:rsidRPr="0008452E">
        <w:rPr>
          <w:spacing w:val="38"/>
        </w:rPr>
        <w:t xml:space="preserve"> </w:t>
      </w:r>
      <w:r w:rsidRPr="0008452E">
        <w:rPr>
          <w:spacing w:val="-1"/>
        </w:rPr>
        <w:t>органов</w:t>
      </w:r>
      <w:r w:rsidRPr="0008452E">
        <w:rPr>
          <w:spacing w:val="40"/>
        </w:rPr>
        <w:t xml:space="preserve"> </w:t>
      </w:r>
      <w:r w:rsidRPr="0008452E">
        <w:rPr>
          <w:spacing w:val="-1"/>
        </w:rPr>
        <w:t>управления</w:t>
      </w:r>
      <w:r w:rsidRPr="0008452E">
        <w:rPr>
          <w:spacing w:val="40"/>
        </w:rPr>
        <w:t xml:space="preserve"> </w:t>
      </w:r>
      <w:r w:rsidRPr="0008452E">
        <w:rPr>
          <w:spacing w:val="1"/>
        </w:rPr>
        <w:t>учре</w:t>
      </w:r>
      <w:r w:rsidRPr="0008452E">
        <w:rPr>
          <w:spacing w:val="-1"/>
        </w:rPr>
        <w:t>ждений.</w:t>
      </w:r>
    </w:p>
    <w:p w14:paraId="649DF376" w14:textId="77777777" w:rsidR="00275A11" w:rsidRPr="0008452E" w:rsidRDefault="00275A11" w:rsidP="0008452E">
      <w:pPr>
        <w:pStyle w:val="a"/>
        <w:numPr>
          <w:ilvl w:val="0"/>
          <w:numId w:val="0"/>
        </w:numPr>
        <w:kinsoku w:val="0"/>
        <w:overflowPunct w:val="0"/>
        <w:spacing w:before="0" w:after="0"/>
        <w:ind w:right="117" w:firstLine="709"/>
        <w:rPr>
          <w:spacing w:val="-1"/>
        </w:rPr>
      </w:pPr>
      <w:r w:rsidRPr="0008452E">
        <w:t>К</w:t>
      </w:r>
      <w:r w:rsidRPr="0008452E">
        <w:rPr>
          <w:spacing w:val="38"/>
        </w:rPr>
        <w:t xml:space="preserve"> </w:t>
      </w:r>
      <w:r w:rsidRPr="0008452E">
        <w:rPr>
          <w:spacing w:val="-1"/>
        </w:rPr>
        <w:t>зданиям,</w:t>
      </w:r>
      <w:r w:rsidRPr="0008452E">
        <w:rPr>
          <w:spacing w:val="38"/>
        </w:rPr>
        <w:t xml:space="preserve"> </w:t>
      </w:r>
      <w:r w:rsidRPr="0008452E">
        <w:rPr>
          <w:spacing w:val="-1"/>
        </w:rPr>
        <w:t>сооружениям</w:t>
      </w:r>
      <w:r w:rsidRPr="0008452E">
        <w:rPr>
          <w:spacing w:val="37"/>
        </w:rPr>
        <w:t xml:space="preserve"> </w:t>
      </w:r>
      <w:r w:rsidRPr="0008452E">
        <w:t>и</w:t>
      </w:r>
      <w:r w:rsidRPr="0008452E">
        <w:rPr>
          <w:spacing w:val="39"/>
        </w:rPr>
        <w:t xml:space="preserve"> </w:t>
      </w:r>
      <w:r w:rsidRPr="0008452E">
        <w:rPr>
          <w:spacing w:val="-1"/>
        </w:rPr>
        <w:t>строениям</w:t>
      </w:r>
      <w:r w:rsidRPr="0008452E">
        <w:rPr>
          <w:spacing w:val="37"/>
        </w:rPr>
        <w:t xml:space="preserve"> </w:t>
      </w:r>
      <w:r w:rsidRPr="0008452E">
        <w:rPr>
          <w:spacing w:val="-1"/>
        </w:rPr>
        <w:t>производственных</w:t>
      </w:r>
      <w:r w:rsidRPr="0008452E">
        <w:rPr>
          <w:spacing w:val="39"/>
        </w:rPr>
        <w:t xml:space="preserve"> </w:t>
      </w:r>
      <w:r w:rsidRPr="0008452E">
        <w:rPr>
          <w:spacing w:val="-1"/>
        </w:rPr>
        <w:t>объектов</w:t>
      </w:r>
      <w:r w:rsidRPr="0008452E">
        <w:rPr>
          <w:spacing w:val="35"/>
        </w:rPr>
        <w:t xml:space="preserve"> </w:t>
      </w:r>
      <w:r w:rsidRPr="0008452E">
        <w:t>по</w:t>
      </w:r>
      <w:r w:rsidRPr="0008452E">
        <w:rPr>
          <w:spacing w:val="38"/>
        </w:rPr>
        <w:t xml:space="preserve"> </w:t>
      </w:r>
      <w:r w:rsidRPr="0008452E">
        <w:rPr>
          <w:spacing w:val="-1"/>
        </w:rPr>
        <w:t>всей</w:t>
      </w:r>
      <w:r w:rsidRPr="0008452E">
        <w:rPr>
          <w:spacing w:val="39"/>
        </w:rPr>
        <w:t xml:space="preserve"> </w:t>
      </w:r>
      <w:r w:rsidRPr="0008452E">
        <w:t>их</w:t>
      </w:r>
      <w:r w:rsidRPr="0008452E">
        <w:rPr>
          <w:spacing w:val="40"/>
        </w:rPr>
        <w:t xml:space="preserve"> </w:t>
      </w:r>
      <w:r w:rsidRPr="0008452E">
        <w:t>длине</w:t>
      </w:r>
      <w:r w:rsidRPr="0008452E">
        <w:rPr>
          <w:spacing w:val="87"/>
        </w:rPr>
        <w:t xml:space="preserve"> </w:t>
      </w:r>
      <w:r w:rsidRPr="0008452E">
        <w:rPr>
          <w:spacing w:val="-1"/>
        </w:rPr>
        <w:t>должен</w:t>
      </w:r>
      <w:r w:rsidRPr="0008452E">
        <w:t xml:space="preserve"> быть</w:t>
      </w:r>
      <w:r w:rsidRPr="0008452E">
        <w:rPr>
          <w:spacing w:val="1"/>
        </w:rPr>
        <w:t xml:space="preserve"> </w:t>
      </w:r>
      <w:r w:rsidRPr="0008452E">
        <w:rPr>
          <w:spacing w:val="-1"/>
        </w:rPr>
        <w:t>обеспечен</w:t>
      </w:r>
      <w:r w:rsidRPr="0008452E">
        <w:t xml:space="preserve"> </w:t>
      </w:r>
      <w:r w:rsidRPr="0008452E">
        <w:rPr>
          <w:spacing w:val="-1"/>
        </w:rPr>
        <w:t>подъезд</w:t>
      </w:r>
      <w:r w:rsidRPr="0008452E">
        <w:rPr>
          <w:spacing w:val="-3"/>
        </w:rPr>
        <w:t xml:space="preserve"> </w:t>
      </w:r>
      <w:r w:rsidRPr="0008452E">
        <w:rPr>
          <w:spacing w:val="-1"/>
        </w:rPr>
        <w:t>пожарных</w:t>
      </w:r>
      <w:r w:rsidRPr="0008452E">
        <w:rPr>
          <w:spacing w:val="1"/>
        </w:rPr>
        <w:t xml:space="preserve"> </w:t>
      </w:r>
      <w:r w:rsidRPr="0008452E">
        <w:rPr>
          <w:spacing w:val="-1"/>
        </w:rPr>
        <w:t>автомобилей:</w:t>
      </w:r>
    </w:p>
    <w:p w14:paraId="1A91E669" w14:textId="77777777" w:rsidR="00275A11" w:rsidRPr="0008452E" w:rsidRDefault="00275A11" w:rsidP="0008452E">
      <w:pPr>
        <w:pStyle w:val="a"/>
        <w:widowControl w:val="0"/>
        <w:numPr>
          <w:ilvl w:val="0"/>
          <w:numId w:val="118"/>
        </w:numPr>
        <w:tabs>
          <w:tab w:val="left" w:pos="986"/>
        </w:tabs>
        <w:kinsoku w:val="0"/>
        <w:overflowPunct w:val="0"/>
        <w:autoSpaceDE w:val="0"/>
        <w:autoSpaceDN w:val="0"/>
        <w:adjustRightInd w:val="0"/>
        <w:spacing w:before="0" w:after="0"/>
        <w:ind w:left="986"/>
        <w:jc w:val="left"/>
        <w:rPr>
          <w:spacing w:val="-1"/>
        </w:rPr>
      </w:pPr>
      <w:r w:rsidRPr="0008452E">
        <w:t>с</w:t>
      </w:r>
      <w:r w:rsidRPr="0008452E">
        <w:rPr>
          <w:spacing w:val="-1"/>
        </w:rPr>
        <w:t xml:space="preserve"> </w:t>
      </w:r>
      <w:r w:rsidRPr="0008452E">
        <w:t xml:space="preserve">одной </w:t>
      </w:r>
      <w:r w:rsidRPr="0008452E">
        <w:rPr>
          <w:spacing w:val="-1"/>
        </w:rPr>
        <w:t>стороны</w:t>
      </w:r>
      <w:r w:rsidRPr="0008452E">
        <w:rPr>
          <w:spacing w:val="1"/>
        </w:rPr>
        <w:t xml:space="preserve"> </w:t>
      </w:r>
      <w:r w:rsidRPr="0008452E">
        <w:t>-</w:t>
      </w:r>
      <w:r w:rsidRPr="0008452E">
        <w:rPr>
          <w:spacing w:val="-1"/>
        </w:rPr>
        <w:t xml:space="preserve"> </w:t>
      </w:r>
      <w:r w:rsidRPr="0008452E">
        <w:t>при</w:t>
      </w:r>
      <w:r w:rsidRPr="0008452E">
        <w:rPr>
          <w:spacing w:val="-2"/>
        </w:rPr>
        <w:t xml:space="preserve"> </w:t>
      </w:r>
      <w:r w:rsidRPr="0008452E">
        <w:t>ширине</w:t>
      </w:r>
      <w:r w:rsidRPr="0008452E">
        <w:rPr>
          <w:spacing w:val="-4"/>
        </w:rPr>
        <w:t xml:space="preserve"> </w:t>
      </w:r>
      <w:r w:rsidRPr="0008452E">
        <w:rPr>
          <w:spacing w:val="-1"/>
        </w:rPr>
        <w:t>здания,</w:t>
      </w:r>
      <w:r w:rsidRPr="0008452E">
        <w:t xml:space="preserve"> </w:t>
      </w:r>
      <w:r w:rsidRPr="0008452E">
        <w:rPr>
          <w:spacing w:val="-1"/>
        </w:rPr>
        <w:t>сооружения</w:t>
      </w:r>
      <w:r w:rsidRPr="0008452E">
        <w:t xml:space="preserve"> </w:t>
      </w:r>
      <w:r w:rsidRPr="0008452E">
        <w:rPr>
          <w:spacing w:val="-1"/>
        </w:rPr>
        <w:t>или</w:t>
      </w:r>
      <w:r w:rsidRPr="0008452E">
        <w:t xml:space="preserve"> </w:t>
      </w:r>
      <w:r w:rsidRPr="0008452E">
        <w:rPr>
          <w:spacing w:val="-1"/>
        </w:rPr>
        <w:t>строения</w:t>
      </w:r>
      <w:r w:rsidRPr="0008452E">
        <w:t xml:space="preserve"> не</w:t>
      </w:r>
      <w:r w:rsidRPr="0008452E">
        <w:rPr>
          <w:spacing w:val="-4"/>
        </w:rPr>
        <w:t xml:space="preserve"> </w:t>
      </w:r>
      <w:r w:rsidRPr="0008452E">
        <w:t>более</w:t>
      </w:r>
      <w:r w:rsidRPr="0008452E">
        <w:rPr>
          <w:spacing w:val="-2"/>
        </w:rPr>
        <w:t xml:space="preserve"> </w:t>
      </w:r>
      <w:r w:rsidRPr="0008452E">
        <w:t xml:space="preserve">18 </w:t>
      </w:r>
      <w:r w:rsidRPr="0008452E">
        <w:rPr>
          <w:spacing w:val="-1"/>
        </w:rPr>
        <w:t>метров;</w:t>
      </w:r>
    </w:p>
    <w:p w14:paraId="6A411D3D" w14:textId="4919ED5C" w:rsidR="00275A11" w:rsidRPr="0008452E" w:rsidRDefault="00275A11" w:rsidP="0008452E">
      <w:pPr>
        <w:pStyle w:val="a"/>
        <w:widowControl w:val="0"/>
        <w:numPr>
          <w:ilvl w:val="0"/>
          <w:numId w:val="118"/>
        </w:numPr>
        <w:tabs>
          <w:tab w:val="left" w:pos="996"/>
        </w:tabs>
        <w:kinsoku w:val="0"/>
        <w:overflowPunct w:val="0"/>
        <w:autoSpaceDE w:val="0"/>
        <w:autoSpaceDN w:val="0"/>
        <w:adjustRightInd w:val="0"/>
        <w:spacing w:before="0" w:after="0"/>
        <w:ind w:left="138" w:right="110" w:firstLine="708"/>
        <w:rPr>
          <w:spacing w:val="-1"/>
        </w:rPr>
      </w:pPr>
      <w:r w:rsidRPr="0008452E">
        <w:t>с</w:t>
      </w:r>
      <w:r w:rsidRPr="0008452E">
        <w:rPr>
          <w:spacing w:val="8"/>
        </w:rPr>
        <w:t xml:space="preserve"> </w:t>
      </w:r>
      <w:r w:rsidRPr="0008452E">
        <w:rPr>
          <w:spacing w:val="-1"/>
        </w:rPr>
        <w:t>двух</w:t>
      </w:r>
      <w:r w:rsidRPr="0008452E">
        <w:rPr>
          <w:spacing w:val="11"/>
        </w:rPr>
        <w:t xml:space="preserve"> </w:t>
      </w:r>
      <w:r w:rsidRPr="0008452E">
        <w:rPr>
          <w:spacing w:val="-1"/>
        </w:rPr>
        <w:t>сторон</w:t>
      </w:r>
      <w:r w:rsidRPr="0008452E">
        <w:rPr>
          <w:spacing w:val="12"/>
        </w:rPr>
        <w:t xml:space="preserve"> </w:t>
      </w:r>
      <w:r w:rsidRPr="0008452E">
        <w:t>-</w:t>
      </w:r>
      <w:r w:rsidRPr="0008452E">
        <w:rPr>
          <w:spacing w:val="8"/>
        </w:rPr>
        <w:t xml:space="preserve"> </w:t>
      </w:r>
      <w:r w:rsidRPr="0008452E">
        <w:t>при</w:t>
      </w:r>
      <w:r w:rsidRPr="0008452E">
        <w:rPr>
          <w:spacing w:val="10"/>
        </w:rPr>
        <w:t xml:space="preserve"> </w:t>
      </w:r>
      <w:r w:rsidRPr="0008452E">
        <w:t>ширине</w:t>
      </w:r>
      <w:r w:rsidRPr="0008452E">
        <w:rPr>
          <w:spacing w:val="6"/>
        </w:rPr>
        <w:t xml:space="preserve"> </w:t>
      </w:r>
      <w:r w:rsidRPr="0008452E">
        <w:rPr>
          <w:spacing w:val="-1"/>
        </w:rPr>
        <w:t>здания,</w:t>
      </w:r>
      <w:r w:rsidRPr="0008452E">
        <w:rPr>
          <w:spacing w:val="9"/>
        </w:rPr>
        <w:t xml:space="preserve"> </w:t>
      </w:r>
      <w:r w:rsidRPr="0008452E">
        <w:rPr>
          <w:spacing w:val="-1"/>
        </w:rPr>
        <w:t>сооружения</w:t>
      </w:r>
      <w:r w:rsidRPr="0008452E">
        <w:rPr>
          <w:spacing w:val="9"/>
        </w:rPr>
        <w:t xml:space="preserve"> </w:t>
      </w:r>
      <w:r w:rsidRPr="0008452E">
        <w:rPr>
          <w:spacing w:val="-1"/>
        </w:rPr>
        <w:t>или</w:t>
      </w:r>
      <w:r w:rsidRPr="0008452E">
        <w:rPr>
          <w:spacing w:val="10"/>
        </w:rPr>
        <w:t xml:space="preserve"> </w:t>
      </w:r>
      <w:r w:rsidRPr="0008452E">
        <w:t>строения</w:t>
      </w:r>
      <w:r w:rsidRPr="0008452E">
        <w:rPr>
          <w:spacing w:val="9"/>
        </w:rPr>
        <w:t xml:space="preserve"> </w:t>
      </w:r>
      <w:r w:rsidRPr="0008452E">
        <w:t>более</w:t>
      </w:r>
      <w:r w:rsidRPr="0008452E">
        <w:rPr>
          <w:spacing w:val="7"/>
        </w:rPr>
        <w:t xml:space="preserve"> </w:t>
      </w:r>
      <w:r w:rsidRPr="0008452E">
        <w:t>18</w:t>
      </w:r>
      <w:r w:rsidRPr="0008452E">
        <w:rPr>
          <w:spacing w:val="9"/>
        </w:rPr>
        <w:t xml:space="preserve"> </w:t>
      </w:r>
      <w:r w:rsidRPr="0008452E">
        <w:rPr>
          <w:spacing w:val="-1"/>
        </w:rPr>
        <w:t>метров,</w:t>
      </w:r>
      <w:r w:rsidRPr="0008452E">
        <w:rPr>
          <w:spacing w:val="8"/>
        </w:rPr>
        <w:t xml:space="preserve"> </w:t>
      </w:r>
      <w:r w:rsidRPr="0008452E">
        <w:t>а</w:t>
      </w:r>
      <w:r w:rsidRPr="0008452E">
        <w:rPr>
          <w:spacing w:val="8"/>
        </w:rPr>
        <w:t xml:space="preserve"> </w:t>
      </w:r>
      <w:r w:rsidRPr="0008452E">
        <w:t>также</w:t>
      </w:r>
      <w:r w:rsidRPr="0008452E">
        <w:rPr>
          <w:spacing w:val="-2"/>
        </w:rPr>
        <w:t xml:space="preserve"> </w:t>
      </w:r>
      <w:r w:rsidRPr="0008452E">
        <w:t>при</w:t>
      </w:r>
      <w:r w:rsidRPr="0008452E">
        <w:rPr>
          <w:spacing w:val="3"/>
        </w:rPr>
        <w:t xml:space="preserve"> </w:t>
      </w:r>
      <w:r w:rsidRPr="0008452E">
        <w:rPr>
          <w:spacing w:val="-1"/>
        </w:rPr>
        <w:t>устройстве</w:t>
      </w:r>
      <w:r w:rsidRPr="0008452E">
        <w:rPr>
          <w:spacing w:val="-2"/>
        </w:rPr>
        <w:t xml:space="preserve"> </w:t>
      </w:r>
      <w:r w:rsidRPr="0008452E">
        <w:rPr>
          <w:spacing w:val="-1"/>
        </w:rPr>
        <w:t>замкнутых</w:t>
      </w:r>
      <w:r w:rsidRPr="0008452E">
        <w:rPr>
          <w:spacing w:val="1"/>
        </w:rPr>
        <w:t xml:space="preserve"> </w:t>
      </w:r>
      <w:r w:rsidRPr="0008452E">
        <w:t xml:space="preserve">и </w:t>
      </w:r>
      <w:r w:rsidRPr="0008452E">
        <w:rPr>
          <w:spacing w:val="-1"/>
        </w:rPr>
        <w:t>полузамкнутых</w:t>
      </w:r>
      <w:r w:rsidRPr="0008452E">
        <w:rPr>
          <w:spacing w:val="2"/>
        </w:rPr>
        <w:t xml:space="preserve"> </w:t>
      </w:r>
      <w:r w:rsidRPr="0008452E">
        <w:rPr>
          <w:spacing w:val="-1"/>
        </w:rPr>
        <w:t>дворов.</w:t>
      </w:r>
    </w:p>
    <w:p w14:paraId="5ACD9F92" w14:textId="77777777" w:rsidR="00275A11" w:rsidRPr="0008452E" w:rsidRDefault="00275A11" w:rsidP="0008452E">
      <w:pPr>
        <w:pStyle w:val="a"/>
        <w:numPr>
          <w:ilvl w:val="0"/>
          <w:numId w:val="0"/>
        </w:numPr>
        <w:kinsoku w:val="0"/>
        <w:overflowPunct w:val="0"/>
        <w:spacing w:before="0" w:after="0"/>
        <w:ind w:right="124" w:firstLine="709"/>
        <w:rPr>
          <w:spacing w:val="-1"/>
        </w:rPr>
      </w:pPr>
      <w:r w:rsidRPr="0008452E">
        <w:rPr>
          <w:spacing w:val="-1"/>
        </w:rPr>
        <w:t>Допускается</w:t>
      </w:r>
      <w:r w:rsidRPr="0008452E">
        <w:rPr>
          <w:spacing w:val="28"/>
        </w:rPr>
        <w:t xml:space="preserve"> </w:t>
      </w:r>
      <w:r w:rsidRPr="0008452E">
        <w:rPr>
          <w:spacing w:val="-1"/>
        </w:rPr>
        <w:t>предусматривать</w:t>
      </w:r>
      <w:r w:rsidRPr="0008452E">
        <w:rPr>
          <w:spacing w:val="29"/>
        </w:rPr>
        <w:t xml:space="preserve"> </w:t>
      </w:r>
      <w:r w:rsidRPr="0008452E">
        <w:rPr>
          <w:spacing w:val="-1"/>
        </w:rPr>
        <w:t>подъезд</w:t>
      </w:r>
      <w:r w:rsidRPr="0008452E">
        <w:rPr>
          <w:spacing w:val="28"/>
        </w:rPr>
        <w:t xml:space="preserve"> </w:t>
      </w:r>
      <w:r w:rsidRPr="0008452E">
        <w:t>для</w:t>
      </w:r>
      <w:r w:rsidRPr="0008452E">
        <w:rPr>
          <w:spacing w:val="26"/>
        </w:rPr>
        <w:t xml:space="preserve"> </w:t>
      </w:r>
      <w:r w:rsidRPr="0008452E">
        <w:rPr>
          <w:spacing w:val="-1"/>
        </w:rPr>
        <w:t>пожарных</w:t>
      </w:r>
      <w:r w:rsidRPr="0008452E">
        <w:rPr>
          <w:spacing w:val="30"/>
        </w:rPr>
        <w:t xml:space="preserve"> </w:t>
      </w:r>
      <w:r w:rsidRPr="0008452E">
        <w:rPr>
          <w:spacing w:val="-1"/>
        </w:rPr>
        <w:t>машин</w:t>
      </w:r>
      <w:r w:rsidRPr="0008452E">
        <w:rPr>
          <w:spacing w:val="29"/>
        </w:rPr>
        <w:t xml:space="preserve"> </w:t>
      </w:r>
      <w:r w:rsidRPr="0008452E">
        <w:rPr>
          <w:spacing w:val="-1"/>
        </w:rPr>
        <w:t>только</w:t>
      </w:r>
      <w:r w:rsidRPr="0008452E">
        <w:rPr>
          <w:spacing w:val="26"/>
        </w:rPr>
        <w:t xml:space="preserve"> </w:t>
      </w:r>
      <w:r w:rsidRPr="0008452E">
        <w:t>с</w:t>
      </w:r>
      <w:r w:rsidRPr="0008452E">
        <w:rPr>
          <w:spacing w:val="27"/>
        </w:rPr>
        <w:t xml:space="preserve"> </w:t>
      </w:r>
      <w:r w:rsidRPr="0008452E">
        <w:t>одной</w:t>
      </w:r>
      <w:r w:rsidRPr="0008452E">
        <w:rPr>
          <w:spacing w:val="29"/>
        </w:rPr>
        <w:t xml:space="preserve"> </w:t>
      </w:r>
      <w:r w:rsidRPr="0008452E">
        <w:rPr>
          <w:spacing w:val="-1"/>
        </w:rPr>
        <w:t>стороны</w:t>
      </w:r>
      <w:r w:rsidRPr="0008452E">
        <w:rPr>
          <w:spacing w:val="79"/>
        </w:rPr>
        <w:t xml:space="preserve"> </w:t>
      </w:r>
      <w:r w:rsidRPr="0008452E">
        <w:rPr>
          <w:spacing w:val="-1"/>
        </w:rPr>
        <w:t>здания</w:t>
      </w:r>
      <w:r w:rsidRPr="0008452E">
        <w:t xml:space="preserve"> в </w:t>
      </w:r>
      <w:r w:rsidRPr="0008452E">
        <w:rPr>
          <w:spacing w:val="-1"/>
        </w:rPr>
        <w:t>случаях,</w:t>
      </w:r>
      <w:r w:rsidRPr="0008452E">
        <w:t xml:space="preserve"> </w:t>
      </w:r>
      <w:r w:rsidRPr="0008452E">
        <w:rPr>
          <w:spacing w:val="-1"/>
        </w:rPr>
        <w:t>если:</w:t>
      </w:r>
    </w:p>
    <w:p w14:paraId="1D6F9D47" w14:textId="32DC7048" w:rsidR="00275A11" w:rsidRPr="0008452E" w:rsidRDefault="00275A11" w:rsidP="0008452E">
      <w:pPr>
        <w:pStyle w:val="a"/>
        <w:widowControl w:val="0"/>
        <w:numPr>
          <w:ilvl w:val="0"/>
          <w:numId w:val="106"/>
        </w:numPr>
        <w:tabs>
          <w:tab w:val="left" w:pos="1019"/>
        </w:tabs>
        <w:kinsoku w:val="0"/>
        <w:overflowPunct w:val="0"/>
        <w:autoSpaceDE w:val="0"/>
        <w:autoSpaceDN w:val="0"/>
        <w:adjustRightInd w:val="0"/>
        <w:spacing w:before="0" w:after="0"/>
        <w:ind w:right="108" w:firstLine="708"/>
        <w:rPr>
          <w:spacing w:val="-1"/>
        </w:rPr>
      </w:pPr>
      <w:r w:rsidRPr="0008452E">
        <w:rPr>
          <w:spacing w:val="-1"/>
        </w:rPr>
        <w:t>пожарный</w:t>
      </w:r>
      <w:r w:rsidRPr="0008452E">
        <w:rPr>
          <w:spacing w:val="53"/>
        </w:rPr>
        <w:t xml:space="preserve"> </w:t>
      </w:r>
      <w:r w:rsidRPr="0008452E">
        <w:rPr>
          <w:spacing w:val="-1"/>
        </w:rPr>
        <w:t>подъезд</w:t>
      </w:r>
      <w:r w:rsidRPr="0008452E">
        <w:rPr>
          <w:spacing w:val="52"/>
        </w:rPr>
        <w:t xml:space="preserve"> </w:t>
      </w:r>
      <w:r w:rsidRPr="0008452E">
        <w:rPr>
          <w:spacing w:val="-1"/>
        </w:rPr>
        <w:t>предусматривается</w:t>
      </w:r>
      <w:r w:rsidRPr="0008452E">
        <w:rPr>
          <w:spacing w:val="52"/>
        </w:rPr>
        <w:t xml:space="preserve"> </w:t>
      </w:r>
      <w:r w:rsidRPr="0008452E">
        <w:t>к</w:t>
      </w:r>
      <w:r w:rsidRPr="0008452E">
        <w:rPr>
          <w:spacing w:val="53"/>
        </w:rPr>
        <w:t xml:space="preserve"> </w:t>
      </w:r>
      <w:r w:rsidRPr="0008452E">
        <w:rPr>
          <w:spacing w:val="-1"/>
        </w:rPr>
        <w:t>многоквартирным</w:t>
      </w:r>
      <w:r w:rsidRPr="0008452E">
        <w:rPr>
          <w:spacing w:val="51"/>
        </w:rPr>
        <w:t xml:space="preserve"> </w:t>
      </w:r>
      <w:r w:rsidRPr="0008452E">
        <w:t>жилым</w:t>
      </w:r>
      <w:r w:rsidRPr="0008452E">
        <w:rPr>
          <w:spacing w:val="51"/>
        </w:rPr>
        <w:t xml:space="preserve"> </w:t>
      </w:r>
      <w:r w:rsidRPr="0008452E">
        <w:rPr>
          <w:spacing w:val="-1"/>
        </w:rPr>
        <w:t>домам</w:t>
      </w:r>
      <w:r w:rsidRPr="0008452E">
        <w:rPr>
          <w:spacing w:val="51"/>
        </w:rPr>
        <w:t xml:space="preserve"> </w:t>
      </w:r>
      <w:r w:rsidRPr="0008452E">
        <w:t>высотой</w:t>
      </w:r>
      <w:r w:rsidRPr="0008452E">
        <w:rPr>
          <w:spacing w:val="61"/>
        </w:rPr>
        <w:t xml:space="preserve"> </w:t>
      </w:r>
      <w:r w:rsidRPr="0008452E">
        <w:rPr>
          <w:spacing w:val="-1"/>
        </w:rPr>
        <w:t>менее</w:t>
      </w:r>
      <w:r w:rsidRPr="0008452E">
        <w:rPr>
          <w:spacing w:val="1"/>
        </w:rPr>
        <w:t xml:space="preserve"> </w:t>
      </w:r>
      <w:r w:rsidRPr="0008452E">
        <w:t>28</w:t>
      </w:r>
      <w:r w:rsidRPr="0008452E">
        <w:rPr>
          <w:spacing w:val="2"/>
        </w:rPr>
        <w:t xml:space="preserve"> </w:t>
      </w:r>
      <w:r w:rsidRPr="0008452E">
        <w:rPr>
          <w:spacing w:val="-1"/>
        </w:rPr>
        <w:t>метров</w:t>
      </w:r>
      <w:r w:rsidRPr="0008452E">
        <w:rPr>
          <w:spacing w:val="1"/>
        </w:rPr>
        <w:t xml:space="preserve"> </w:t>
      </w:r>
      <w:r w:rsidRPr="0008452E">
        <w:rPr>
          <w:spacing w:val="-1"/>
        </w:rPr>
        <w:t>(менее</w:t>
      </w:r>
      <w:r w:rsidRPr="0008452E">
        <w:rPr>
          <w:spacing w:val="3"/>
        </w:rPr>
        <w:t xml:space="preserve"> </w:t>
      </w:r>
      <w:r w:rsidRPr="0008452E">
        <w:t>9</w:t>
      </w:r>
      <w:r w:rsidRPr="0008452E">
        <w:rPr>
          <w:spacing w:val="2"/>
        </w:rPr>
        <w:t xml:space="preserve"> </w:t>
      </w:r>
      <w:r w:rsidRPr="0008452E">
        <w:rPr>
          <w:spacing w:val="-1"/>
        </w:rPr>
        <w:t>этажей),</w:t>
      </w:r>
      <w:r w:rsidRPr="0008452E">
        <w:rPr>
          <w:spacing w:val="1"/>
        </w:rPr>
        <w:t xml:space="preserve"> </w:t>
      </w:r>
      <w:r w:rsidRPr="0008452E">
        <w:t>к иным</w:t>
      </w:r>
      <w:r w:rsidRPr="0008452E">
        <w:rPr>
          <w:spacing w:val="-2"/>
        </w:rPr>
        <w:t xml:space="preserve"> </w:t>
      </w:r>
      <w:r w:rsidRPr="0008452E">
        <w:rPr>
          <w:spacing w:val="-1"/>
        </w:rPr>
        <w:t>зданиям</w:t>
      </w:r>
      <w:r w:rsidRPr="0008452E">
        <w:rPr>
          <w:spacing w:val="1"/>
        </w:rPr>
        <w:t xml:space="preserve"> </w:t>
      </w:r>
      <w:r w:rsidRPr="0008452E">
        <w:t>для постоянного</w:t>
      </w:r>
      <w:r w:rsidRPr="0008452E">
        <w:rPr>
          <w:spacing w:val="-1"/>
        </w:rPr>
        <w:t xml:space="preserve"> проживания</w:t>
      </w:r>
      <w:r w:rsidRPr="0008452E">
        <w:t xml:space="preserve"> и</w:t>
      </w:r>
      <w:r w:rsidRPr="0008452E">
        <w:rPr>
          <w:spacing w:val="3"/>
        </w:rPr>
        <w:t xml:space="preserve"> </w:t>
      </w:r>
      <w:r w:rsidRPr="0008452E">
        <w:rPr>
          <w:spacing w:val="-1"/>
        </w:rPr>
        <w:t>временного</w:t>
      </w:r>
      <w:r w:rsidRPr="0008452E">
        <w:rPr>
          <w:spacing w:val="57"/>
        </w:rPr>
        <w:t xml:space="preserve"> </w:t>
      </w:r>
      <w:r w:rsidRPr="0008452E">
        <w:rPr>
          <w:spacing w:val="-1"/>
        </w:rPr>
        <w:t>пребывания</w:t>
      </w:r>
      <w:r w:rsidRPr="0008452E">
        <w:rPr>
          <w:spacing w:val="35"/>
        </w:rPr>
        <w:t xml:space="preserve"> </w:t>
      </w:r>
      <w:r w:rsidRPr="0008452E">
        <w:rPr>
          <w:spacing w:val="-1"/>
        </w:rPr>
        <w:t>людей,</w:t>
      </w:r>
      <w:r w:rsidRPr="0008452E">
        <w:rPr>
          <w:spacing w:val="33"/>
        </w:rPr>
        <w:t xml:space="preserve"> </w:t>
      </w:r>
      <w:r w:rsidRPr="0008452E">
        <w:rPr>
          <w:spacing w:val="-1"/>
        </w:rPr>
        <w:t>зданиям</w:t>
      </w:r>
      <w:r w:rsidRPr="0008452E">
        <w:rPr>
          <w:spacing w:val="35"/>
        </w:rPr>
        <w:t xml:space="preserve"> </w:t>
      </w:r>
      <w:r w:rsidRPr="0008452E">
        <w:rPr>
          <w:spacing w:val="-1"/>
        </w:rPr>
        <w:t>зрелищных</w:t>
      </w:r>
      <w:r w:rsidRPr="0008452E">
        <w:rPr>
          <w:spacing w:val="35"/>
        </w:rPr>
        <w:t xml:space="preserve"> </w:t>
      </w:r>
      <w:r w:rsidRPr="0008452E">
        <w:t>и</w:t>
      </w:r>
      <w:r w:rsidRPr="0008452E">
        <w:rPr>
          <w:spacing w:val="36"/>
        </w:rPr>
        <w:t xml:space="preserve"> </w:t>
      </w:r>
      <w:r w:rsidRPr="0008452E">
        <w:rPr>
          <w:spacing w:val="-1"/>
        </w:rPr>
        <w:t>культурно-просветительных</w:t>
      </w:r>
      <w:r w:rsidRPr="0008452E">
        <w:rPr>
          <w:spacing w:val="40"/>
        </w:rPr>
        <w:t xml:space="preserve"> </w:t>
      </w:r>
      <w:r w:rsidRPr="0008452E">
        <w:rPr>
          <w:spacing w:val="-1"/>
        </w:rPr>
        <w:t>учреждений,</w:t>
      </w:r>
      <w:r w:rsidRPr="0008452E">
        <w:rPr>
          <w:spacing w:val="35"/>
        </w:rPr>
        <w:t xml:space="preserve"> </w:t>
      </w:r>
      <w:r w:rsidRPr="0008452E">
        <w:t>органи</w:t>
      </w:r>
      <w:r w:rsidRPr="0008452E">
        <w:rPr>
          <w:spacing w:val="-1"/>
        </w:rPr>
        <w:t>заций</w:t>
      </w:r>
      <w:r w:rsidRPr="0008452E">
        <w:rPr>
          <w:spacing w:val="5"/>
        </w:rPr>
        <w:t xml:space="preserve"> </w:t>
      </w:r>
      <w:r w:rsidRPr="0008452E">
        <w:t>по</w:t>
      </w:r>
      <w:r w:rsidRPr="0008452E">
        <w:rPr>
          <w:spacing w:val="2"/>
        </w:rPr>
        <w:t xml:space="preserve"> </w:t>
      </w:r>
      <w:r w:rsidRPr="0008452E">
        <w:rPr>
          <w:spacing w:val="-1"/>
        </w:rPr>
        <w:t>обслуживанию</w:t>
      </w:r>
      <w:r w:rsidRPr="0008452E">
        <w:rPr>
          <w:spacing w:val="5"/>
        </w:rPr>
        <w:t xml:space="preserve"> </w:t>
      </w:r>
      <w:r w:rsidRPr="0008452E">
        <w:rPr>
          <w:spacing w:val="-1"/>
        </w:rPr>
        <w:t>населения,</w:t>
      </w:r>
      <w:r w:rsidRPr="0008452E">
        <w:rPr>
          <w:spacing w:val="4"/>
        </w:rPr>
        <w:t xml:space="preserve"> </w:t>
      </w:r>
      <w:r w:rsidRPr="0008452E">
        <w:rPr>
          <w:spacing w:val="-1"/>
        </w:rPr>
        <w:t>общеобразовательных</w:t>
      </w:r>
      <w:r w:rsidRPr="0008452E">
        <w:rPr>
          <w:spacing w:val="9"/>
        </w:rPr>
        <w:t xml:space="preserve"> </w:t>
      </w:r>
      <w:r w:rsidRPr="0008452E">
        <w:rPr>
          <w:spacing w:val="-1"/>
        </w:rPr>
        <w:t>учреждений,</w:t>
      </w:r>
      <w:r w:rsidRPr="0008452E">
        <w:rPr>
          <w:spacing w:val="4"/>
        </w:rPr>
        <w:t xml:space="preserve"> </w:t>
      </w:r>
      <w:r w:rsidRPr="0008452E">
        <w:rPr>
          <w:spacing w:val="-1"/>
        </w:rPr>
        <w:t>лечебных</w:t>
      </w:r>
      <w:r w:rsidRPr="0008452E">
        <w:rPr>
          <w:spacing w:val="9"/>
        </w:rPr>
        <w:t xml:space="preserve"> </w:t>
      </w:r>
      <w:r w:rsidRPr="0008452E">
        <w:rPr>
          <w:spacing w:val="-1"/>
        </w:rPr>
        <w:t>учреждений</w:t>
      </w:r>
      <w:r w:rsidRPr="0008452E">
        <w:rPr>
          <w:spacing w:val="71"/>
        </w:rPr>
        <w:t xml:space="preserve"> </w:t>
      </w:r>
      <w:r w:rsidRPr="0008452E">
        <w:rPr>
          <w:spacing w:val="-1"/>
        </w:rPr>
        <w:t>стационарного</w:t>
      </w:r>
      <w:r w:rsidRPr="0008452E">
        <w:rPr>
          <w:spacing w:val="11"/>
        </w:rPr>
        <w:t xml:space="preserve"> </w:t>
      </w:r>
      <w:r w:rsidRPr="0008452E">
        <w:rPr>
          <w:spacing w:val="-1"/>
        </w:rPr>
        <w:t>типа,</w:t>
      </w:r>
      <w:r w:rsidRPr="0008452E">
        <w:rPr>
          <w:spacing w:val="11"/>
        </w:rPr>
        <w:t xml:space="preserve"> </w:t>
      </w:r>
      <w:r w:rsidRPr="0008452E">
        <w:rPr>
          <w:spacing w:val="-2"/>
        </w:rPr>
        <w:t>научных</w:t>
      </w:r>
      <w:r w:rsidRPr="0008452E">
        <w:rPr>
          <w:spacing w:val="13"/>
        </w:rPr>
        <w:t xml:space="preserve"> </w:t>
      </w:r>
      <w:r w:rsidRPr="0008452E">
        <w:t>и</w:t>
      </w:r>
      <w:r w:rsidRPr="0008452E">
        <w:rPr>
          <w:spacing w:val="12"/>
        </w:rPr>
        <w:t xml:space="preserve"> </w:t>
      </w:r>
      <w:r w:rsidRPr="0008452E">
        <w:rPr>
          <w:spacing w:val="-1"/>
        </w:rPr>
        <w:t>проектных</w:t>
      </w:r>
      <w:r w:rsidRPr="0008452E">
        <w:rPr>
          <w:spacing w:val="13"/>
        </w:rPr>
        <w:t xml:space="preserve"> </w:t>
      </w:r>
      <w:r w:rsidRPr="0008452E">
        <w:rPr>
          <w:spacing w:val="-1"/>
        </w:rPr>
        <w:t>организаций,</w:t>
      </w:r>
      <w:r w:rsidRPr="0008452E">
        <w:rPr>
          <w:spacing w:val="11"/>
        </w:rPr>
        <w:t xml:space="preserve"> </w:t>
      </w:r>
      <w:r w:rsidRPr="0008452E">
        <w:rPr>
          <w:spacing w:val="-1"/>
        </w:rPr>
        <w:t>органов</w:t>
      </w:r>
      <w:r w:rsidRPr="0008452E">
        <w:rPr>
          <w:spacing w:val="13"/>
        </w:rPr>
        <w:t xml:space="preserve"> </w:t>
      </w:r>
      <w:r w:rsidRPr="0008452E">
        <w:rPr>
          <w:spacing w:val="-1"/>
        </w:rPr>
        <w:t>управления</w:t>
      </w:r>
      <w:r w:rsidRPr="0008452E">
        <w:rPr>
          <w:spacing w:val="14"/>
        </w:rPr>
        <w:t xml:space="preserve"> </w:t>
      </w:r>
      <w:r w:rsidRPr="0008452E">
        <w:rPr>
          <w:spacing w:val="-1"/>
        </w:rPr>
        <w:t>учреждений</w:t>
      </w:r>
      <w:r w:rsidRPr="0008452E">
        <w:rPr>
          <w:spacing w:val="12"/>
        </w:rPr>
        <w:t xml:space="preserve"> </w:t>
      </w:r>
      <w:r w:rsidRPr="0008452E">
        <w:rPr>
          <w:spacing w:val="2"/>
        </w:rPr>
        <w:t>вы</w:t>
      </w:r>
      <w:r w:rsidRPr="0008452E">
        <w:rPr>
          <w:spacing w:val="-1"/>
        </w:rPr>
        <w:t>сотой</w:t>
      </w:r>
      <w:r w:rsidRPr="0008452E">
        <w:t xml:space="preserve"> </w:t>
      </w:r>
      <w:r w:rsidRPr="0008452E">
        <w:rPr>
          <w:spacing w:val="-1"/>
        </w:rPr>
        <w:t xml:space="preserve">менее </w:t>
      </w:r>
      <w:r w:rsidRPr="0008452E">
        <w:t xml:space="preserve">18 </w:t>
      </w:r>
      <w:r w:rsidRPr="0008452E">
        <w:rPr>
          <w:spacing w:val="-1"/>
        </w:rPr>
        <w:t>метров</w:t>
      </w:r>
      <w:r w:rsidRPr="0008452E">
        <w:rPr>
          <w:spacing w:val="1"/>
        </w:rPr>
        <w:t xml:space="preserve"> </w:t>
      </w:r>
      <w:r w:rsidRPr="0008452E">
        <w:rPr>
          <w:spacing w:val="-1"/>
        </w:rPr>
        <w:t xml:space="preserve">(менее </w:t>
      </w:r>
      <w:r w:rsidRPr="0008452E">
        <w:t xml:space="preserve">6 </w:t>
      </w:r>
      <w:r w:rsidRPr="0008452E">
        <w:rPr>
          <w:spacing w:val="-1"/>
        </w:rPr>
        <w:t>этажей);</w:t>
      </w:r>
    </w:p>
    <w:p w14:paraId="5DF15C39" w14:textId="77777777" w:rsidR="00275A11" w:rsidRPr="0008452E" w:rsidRDefault="00275A11" w:rsidP="0008452E">
      <w:pPr>
        <w:pStyle w:val="a"/>
        <w:widowControl w:val="0"/>
        <w:numPr>
          <w:ilvl w:val="0"/>
          <w:numId w:val="106"/>
        </w:numPr>
        <w:tabs>
          <w:tab w:val="left" w:pos="966"/>
        </w:tabs>
        <w:kinsoku w:val="0"/>
        <w:overflowPunct w:val="0"/>
        <w:autoSpaceDE w:val="0"/>
        <w:autoSpaceDN w:val="0"/>
        <w:adjustRightInd w:val="0"/>
        <w:spacing w:before="0" w:after="0"/>
        <w:ind w:left="966" w:hanging="140"/>
        <w:jc w:val="left"/>
        <w:rPr>
          <w:spacing w:val="-1"/>
        </w:rPr>
      </w:pPr>
      <w:r w:rsidRPr="0008452E">
        <w:rPr>
          <w:spacing w:val="-1"/>
        </w:rPr>
        <w:t xml:space="preserve">предусмотрена </w:t>
      </w:r>
      <w:r w:rsidRPr="0008452E">
        <w:t xml:space="preserve">двусторонняя </w:t>
      </w:r>
      <w:r w:rsidRPr="0008452E">
        <w:rPr>
          <w:spacing w:val="-1"/>
        </w:rPr>
        <w:t>ориентация</w:t>
      </w:r>
      <w:r w:rsidRPr="0008452E">
        <w:rPr>
          <w:spacing w:val="-3"/>
        </w:rPr>
        <w:t xml:space="preserve"> </w:t>
      </w:r>
      <w:r w:rsidRPr="0008452E">
        <w:rPr>
          <w:spacing w:val="-1"/>
        </w:rPr>
        <w:t>квартир</w:t>
      </w:r>
      <w:r w:rsidRPr="0008452E">
        <w:t xml:space="preserve"> </w:t>
      </w:r>
      <w:r w:rsidRPr="0008452E">
        <w:rPr>
          <w:spacing w:val="-1"/>
        </w:rPr>
        <w:t>или</w:t>
      </w:r>
      <w:r w:rsidRPr="0008452E">
        <w:t xml:space="preserve"> </w:t>
      </w:r>
      <w:r w:rsidRPr="0008452E">
        <w:rPr>
          <w:spacing w:val="-1"/>
        </w:rPr>
        <w:t>помещений</w:t>
      </w:r>
      <w:r w:rsidRPr="0008452E">
        <w:t xml:space="preserve"> </w:t>
      </w:r>
      <w:r w:rsidRPr="0008452E">
        <w:rPr>
          <w:spacing w:val="-1"/>
        </w:rPr>
        <w:t>здания;</w:t>
      </w:r>
    </w:p>
    <w:p w14:paraId="0F6BCFBA" w14:textId="70FD6759" w:rsidR="00275A11" w:rsidRDefault="00275A11" w:rsidP="0008452E">
      <w:pPr>
        <w:pStyle w:val="a"/>
        <w:widowControl w:val="0"/>
        <w:numPr>
          <w:ilvl w:val="0"/>
          <w:numId w:val="106"/>
        </w:numPr>
        <w:tabs>
          <w:tab w:val="left" w:pos="1029"/>
        </w:tabs>
        <w:kinsoku w:val="0"/>
        <w:overflowPunct w:val="0"/>
        <w:autoSpaceDE w:val="0"/>
        <w:autoSpaceDN w:val="0"/>
        <w:adjustRightInd w:val="0"/>
        <w:spacing w:before="0" w:after="0"/>
        <w:ind w:right="112" w:firstLine="708"/>
        <w:rPr>
          <w:spacing w:val="-1"/>
        </w:rPr>
      </w:pPr>
      <w:r w:rsidRPr="0008452E">
        <w:rPr>
          <w:spacing w:val="-1"/>
        </w:rPr>
        <w:t>предусмотрено</w:t>
      </w:r>
      <w:r w:rsidRPr="0008452E">
        <w:rPr>
          <w:spacing w:val="6"/>
        </w:rPr>
        <w:t xml:space="preserve"> </w:t>
      </w:r>
      <w:r w:rsidRPr="0008452E">
        <w:rPr>
          <w:spacing w:val="-1"/>
        </w:rPr>
        <w:t>устройство</w:t>
      </w:r>
      <w:r w:rsidRPr="0008452E">
        <w:rPr>
          <w:spacing w:val="1"/>
        </w:rPr>
        <w:t xml:space="preserve"> </w:t>
      </w:r>
      <w:r w:rsidRPr="0008452E">
        <w:rPr>
          <w:spacing w:val="-1"/>
        </w:rPr>
        <w:t>наружных</w:t>
      </w:r>
      <w:r w:rsidRPr="0008452E">
        <w:rPr>
          <w:spacing w:val="3"/>
        </w:rPr>
        <w:t xml:space="preserve"> </w:t>
      </w:r>
      <w:r w:rsidRPr="0008452E">
        <w:t>открытых</w:t>
      </w:r>
      <w:r w:rsidRPr="0008452E">
        <w:rPr>
          <w:spacing w:val="4"/>
        </w:rPr>
        <w:t xml:space="preserve"> </w:t>
      </w:r>
      <w:r w:rsidRPr="0008452E">
        <w:rPr>
          <w:spacing w:val="-1"/>
        </w:rPr>
        <w:t>лестниц,</w:t>
      </w:r>
      <w:r w:rsidRPr="0008452E">
        <w:rPr>
          <w:spacing w:val="2"/>
        </w:rPr>
        <w:t xml:space="preserve"> </w:t>
      </w:r>
      <w:r w:rsidRPr="0008452E">
        <w:t>связывающих</w:t>
      </w:r>
      <w:r w:rsidRPr="0008452E">
        <w:rPr>
          <w:spacing w:val="4"/>
        </w:rPr>
        <w:t xml:space="preserve"> </w:t>
      </w:r>
      <w:r w:rsidRPr="0008452E">
        <w:rPr>
          <w:spacing w:val="-1"/>
        </w:rPr>
        <w:t>лоджии</w:t>
      </w:r>
      <w:r w:rsidRPr="0008452E">
        <w:rPr>
          <w:spacing w:val="3"/>
        </w:rPr>
        <w:t xml:space="preserve"> </w:t>
      </w:r>
      <w:r w:rsidRPr="0008452E">
        <w:t>и</w:t>
      </w:r>
      <w:r w:rsidRPr="0008452E">
        <w:rPr>
          <w:spacing w:val="66"/>
        </w:rPr>
        <w:t xml:space="preserve"> </w:t>
      </w:r>
      <w:r w:rsidRPr="0008452E">
        <w:rPr>
          <w:spacing w:val="-1"/>
        </w:rPr>
        <w:lastRenderedPageBreak/>
        <w:t>балконы</w:t>
      </w:r>
      <w:r w:rsidRPr="0008452E">
        <w:rPr>
          <w:spacing w:val="32"/>
        </w:rPr>
        <w:t xml:space="preserve"> </w:t>
      </w:r>
      <w:r w:rsidRPr="0008452E">
        <w:rPr>
          <w:spacing w:val="-1"/>
        </w:rPr>
        <w:t>смежных</w:t>
      </w:r>
      <w:r w:rsidRPr="0008452E">
        <w:rPr>
          <w:spacing w:val="35"/>
        </w:rPr>
        <w:t xml:space="preserve"> </w:t>
      </w:r>
      <w:r w:rsidRPr="0008452E">
        <w:rPr>
          <w:spacing w:val="-1"/>
        </w:rPr>
        <w:t>этажей</w:t>
      </w:r>
      <w:r w:rsidRPr="0008452E">
        <w:rPr>
          <w:spacing w:val="34"/>
        </w:rPr>
        <w:t xml:space="preserve"> </w:t>
      </w:r>
      <w:r w:rsidRPr="0008452E">
        <w:t>между</w:t>
      </w:r>
      <w:r w:rsidRPr="0008452E">
        <w:rPr>
          <w:spacing w:val="28"/>
        </w:rPr>
        <w:t xml:space="preserve"> </w:t>
      </w:r>
      <w:r w:rsidRPr="0008452E">
        <w:t>собой,</w:t>
      </w:r>
      <w:r w:rsidRPr="0008452E">
        <w:rPr>
          <w:spacing w:val="33"/>
        </w:rPr>
        <w:t xml:space="preserve"> </w:t>
      </w:r>
      <w:r w:rsidRPr="0008452E">
        <w:t>или</w:t>
      </w:r>
      <w:r w:rsidRPr="0008452E">
        <w:rPr>
          <w:spacing w:val="34"/>
        </w:rPr>
        <w:t xml:space="preserve"> </w:t>
      </w:r>
      <w:r w:rsidRPr="0008452E">
        <w:rPr>
          <w:spacing w:val="-1"/>
        </w:rPr>
        <w:t>лестниц</w:t>
      </w:r>
      <w:r w:rsidRPr="0008452E">
        <w:rPr>
          <w:spacing w:val="32"/>
        </w:rPr>
        <w:t xml:space="preserve"> </w:t>
      </w:r>
      <w:r w:rsidRPr="0008452E">
        <w:rPr>
          <w:spacing w:val="1"/>
        </w:rPr>
        <w:t>3-го</w:t>
      </w:r>
      <w:r w:rsidRPr="0008452E">
        <w:rPr>
          <w:spacing w:val="33"/>
        </w:rPr>
        <w:t xml:space="preserve"> </w:t>
      </w:r>
      <w:r w:rsidRPr="0008452E">
        <w:rPr>
          <w:spacing w:val="-1"/>
        </w:rPr>
        <w:t>типа</w:t>
      </w:r>
      <w:r w:rsidRPr="0008452E">
        <w:rPr>
          <w:spacing w:val="32"/>
        </w:rPr>
        <w:t xml:space="preserve"> </w:t>
      </w:r>
      <w:r w:rsidRPr="0008452E">
        <w:rPr>
          <w:spacing w:val="-1"/>
        </w:rPr>
        <w:t>при</w:t>
      </w:r>
      <w:r w:rsidRPr="0008452E">
        <w:rPr>
          <w:spacing w:val="34"/>
        </w:rPr>
        <w:t xml:space="preserve"> </w:t>
      </w:r>
      <w:r w:rsidRPr="0008452E">
        <w:rPr>
          <w:spacing w:val="-1"/>
        </w:rPr>
        <w:t>коридорной</w:t>
      </w:r>
      <w:r w:rsidRPr="0008452E">
        <w:rPr>
          <w:spacing w:val="34"/>
        </w:rPr>
        <w:t xml:space="preserve"> </w:t>
      </w:r>
      <w:r w:rsidRPr="0008452E">
        <w:rPr>
          <w:spacing w:val="-1"/>
        </w:rPr>
        <w:t>планировке</w:t>
      </w:r>
      <w:r w:rsidRPr="0008452E">
        <w:rPr>
          <w:spacing w:val="53"/>
        </w:rPr>
        <w:t xml:space="preserve"> </w:t>
      </w:r>
      <w:r w:rsidRPr="0008452E">
        <w:rPr>
          <w:spacing w:val="-1"/>
        </w:rPr>
        <w:t>здания.</w:t>
      </w:r>
    </w:p>
    <w:p w14:paraId="4472B65F" w14:textId="77777777" w:rsidR="009A4271" w:rsidRPr="0008452E" w:rsidRDefault="009A4271" w:rsidP="009A4271">
      <w:pPr>
        <w:pStyle w:val="a"/>
        <w:widowControl w:val="0"/>
        <w:numPr>
          <w:ilvl w:val="0"/>
          <w:numId w:val="0"/>
        </w:numPr>
        <w:tabs>
          <w:tab w:val="left" w:pos="1029"/>
        </w:tabs>
        <w:kinsoku w:val="0"/>
        <w:overflowPunct w:val="0"/>
        <w:autoSpaceDE w:val="0"/>
        <w:autoSpaceDN w:val="0"/>
        <w:adjustRightInd w:val="0"/>
        <w:spacing w:before="0" w:after="0"/>
        <w:ind w:left="826" w:right="112"/>
        <w:rPr>
          <w:spacing w:val="-1"/>
        </w:rPr>
      </w:pPr>
    </w:p>
    <w:p w14:paraId="5E19C2B9" w14:textId="77777777" w:rsidR="008266BF" w:rsidRPr="0008452E" w:rsidRDefault="00275A11" w:rsidP="0008452E">
      <w:pPr>
        <w:pStyle w:val="a"/>
        <w:widowControl w:val="0"/>
        <w:numPr>
          <w:ilvl w:val="2"/>
          <w:numId w:val="107"/>
        </w:numPr>
        <w:tabs>
          <w:tab w:val="left" w:pos="1547"/>
        </w:tabs>
        <w:kinsoku w:val="0"/>
        <w:overflowPunct w:val="0"/>
        <w:autoSpaceDE w:val="0"/>
        <w:autoSpaceDN w:val="0"/>
        <w:adjustRightInd w:val="0"/>
        <w:spacing w:before="0" w:after="0"/>
        <w:ind w:left="142" w:right="121" w:firstLine="851"/>
      </w:pPr>
      <w:r w:rsidRPr="0008452E">
        <w:rPr>
          <w:spacing w:val="-1"/>
        </w:rPr>
        <w:t>Ширина проездов</w:t>
      </w:r>
      <w:r w:rsidRPr="0008452E">
        <w:t xml:space="preserve"> для </w:t>
      </w:r>
      <w:r w:rsidRPr="0008452E">
        <w:rPr>
          <w:spacing w:val="-1"/>
        </w:rPr>
        <w:t>пожарной</w:t>
      </w:r>
      <w:r w:rsidRPr="0008452E">
        <w:t xml:space="preserve"> </w:t>
      </w:r>
      <w:r w:rsidRPr="0008452E">
        <w:rPr>
          <w:spacing w:val="-1"/>
        </w:rPr>
        <w:t>техники</w:t>
      </w:r>
      <w:r w:rsidRPr="0008452E">
        <w:t xml:space="preserve"> должна</w:t>
      </w:r>
      <w:r w:rsidRPr="0008452E">
        <w:rPr>
          <w:spacing w:val="-1"/>
        </w:rPr>
        <w:t xml:space="preserve"> составлять</w:t>
      </w:r>
      <w:r w:rsidRPr="0008452E">
        <w:rPr>
          <w:spacing w:val="1"/>
        </w:rPr>
        <w:t xml:space="preserve"> </w:t>
      </w:r>
      <w:r w:rsidRPr="0008452E">
        <w:t>не</w:t>
      </w:r>
      <w:r w:rsidRPr="0008452E">
        <w:rPr>
          <w:spacing w:val="-1"/>
        </w:rPr>
        <w:t xml:space="preserve"> менее </w:t>
      </w:r>
      <w:r w:rsidRPr="0008452E">
        <w:t>6 метров.</w:t>
      </w:r>
      <w:r w:rsidRPr="0008452E">
        <w:rPr>
          <w:spacing w:val="55"/>
        </w:rPr>
        <w:t xml:space="preserve"> </w:t>
      </w:r>
    </w:p>
    <w:p w14:paraId="21E01A00" w14:textId="310D1635" w:rsidR="00275A11" w:rsidRPr="0008452E" w:rsidRDefault="00275A11" w:rsidP="0008452E">
      <w:pPr>
        <w:pStyle w:val="a"/>
        <w:widowControl w:val="0"/>
        <w:numPr>
          <w:ilvl w:val="0"/>
          <w:numId w:val="0"/>
        </w:numPr>
        <w:tabs>
          <w:tab w:val="left" w:pos="1547"/>
        </w:tabs>
        <w:kinsoku w:val="0"/>
        <w:overflowPunct w:val="0"/>
        <w:autoSpaceDE w:val="0"/>
        <w:autoSpaceDN w:val="0"/>
        <w:adjustRightInd w:val="0"/>
        <w:spacing w:before="0" w:after="0"/>
        <w:ind w:right="121" w:firstLine="993"/>
      </w:pPr>
      <w:r w:rsidRPr="0008452E">
        <w:rPr>
          <w:spacing w:val="-1"/>
        </w:rPr>
        <w:t>Конструкция</w:t>
      </w:r>
      <w:r w:rsidRPr="0008452E">
        <w:rPr>
          <w:spacing w:val="9"/>
        </w:rPr>
        <w:t xml:space="preserve"> </w:t>
      </w:r>
      <w:r w:rsidRPr="0008452E">
        <w:t>дорожного</w:t>
      </w:r>
      <w:r w:rsidRPr="0008452E">
        <w:rPr>
          <w:spacing w:val="9"/>
        </w:rPr>
        <w:t xml:space="preserve"> </w:t>
      </w:r>
      <w:r w:rsidRPr="0008452E">
        <w:t>покрытия</w:t>
      </w:r>
      <w:r w:rsidRPr="0008452E">
        <w:rPr>
          <w:spacing w:val="6"/>
        </w:rPr>
        <w:t xml:space="preserve"> </w:t>
      </w:r>
      <w:r w:rsidRPr="0008452E">
        <w:rPr>
          <w:spacing w:val="-1"/>
        </w:rPr>
        <w:t>проездов</w:t>
      </w:r>
      <w:r w:rsidRPr="0008452E">
        <w:rPr>
          <w:spacing w:val="9"/>
        </w:rPr>
        <w:t xml:space="preserve"> </w:t>
      </w:r>
      <w:r w:rsidRPr="0008452E">
        <w:rPr>
          <w:spacing w:val="-1"/>
        </w:rPr>
        <w:t>для</w:t>
      </w:r>
      <w:r w:rsidRPr="0008452E">
        <w:rPr>
          <w:spacing w:val="9"/>
        </w:rPr>
        <w:t xml:space="preserve"> </w:t>
      </w:r>
      <w:r w:rsidRPr="0008452E">
        <w:rPr>
          <w:spacing w:val="-1"/>
        </w:rPr>
        <w:t>пожарной</w:t>
      </w:r>
      <w:r w:rsidRPr="0008452E">
        <w:rPr>
          <w:spacing w:val="10"/>
        </w:rPr>
        <w:t xml:space="preserve"> </w:t>
      </w:r>
      <w:r w:rsidRPr="0008452E">
        <w:rPr>
          <w:spacing w:val="-1"/>
        </w:rPr>
        <w:t>техники</w:t>
      </w:r>
      <w:r w:rsidRPr="0008452E">
        <w:rPr>
          <w:spacing w:val="10"/>
        </w:rPr>
        <w:t xml:space="preserve"> </w:t>
      </w:r>
      <w:r w:rsidRPr="0008452E">
        <w:rPr>
          <w:spacing w:val="-1"/>
        </w:rPr>
        <w:t>должна</w:t>
      </w:r>
      <w:r w:rsidRPr="0008452E">
        <w:rPr>
          <w:spacing w:val="8"/>
        </w:rPr>
        <w:t xml:space="preserve"> </w:t>
      </w:r>
      <w:r w:rsidRPr="0008452E">
        <w:t>проектиро</w:t>
      </w:r>
      <w:r w:rsidRPr="0008452E">
        <w:rPr>
          <w:spacing w:val="-1"/>
        </w:rPr>
        <w:t>ваться</w:t>
      </w:r>
      <w:r w:rsidRPr="0008452E">
        <w:t xml:space="preserve"> с</w:t>
      </w:r>
      <w:r w:rsidRPr="0008452E">
        <w:rPr>
          <w:spacing w:val="3"/>
        </w:rPr>
        <w:t xml:space="preserve"> </w:t>
      </w:r>
      <w:r w:rsidRPr="0008452E">
        <w:rPr>
          <w:spacing w:val="-2"/>
        </w:rPr>
        <w:t>учетом</w:t>
      </w:r>
      <w:r w:rsidRPr="0008452E">
        <w:rPr>
          <w:spacing w:val="-1"/>
        </w:rPr>
        <w:t xml:space="preserve"> </w:t>
      </w:r>
      <w:r w:rsidRPr="0008452E">
        <w:t xml:space="preserve">расчетной </w:t>
      </w:r>
      <w:r w:rsidRPr="0008452E">
        <w:rPr>
          <w:spacing w:val="-1"/>
        </w:rPr>
        <w:t>нагрузки</w:t>
      </w:r>
      <w:r w:rsidRPr="0008452E">
        <w:t xml:space="preserve"> от </w:t>
      </w:r>
      <w:r w:rsidRPr="0008452E">
        <w:rPr>
          <w:spacing w:val="-1"/>
        </w:rPr>
        <w:t>пожарных</w:t>
      </w:r>
      <w:r w:rsidRPr="0008452E">
        <w:rPr>
          <w:spacing w:val="1"/>
        </w:rPr>
        <w:t xml:space="preserve"> </w:t>
      </w:r>
      <w:r w:rsidRPr="0008452E">
        <w:rPr>
          <w:spacing w:val="-1"/>
        </w:rPr>
        <w:t>автомобилей.</w:t>
      </w:r>
    </w:p>
    <w:p w14:paraId="2D523C1B" w14:textId="46618A42" w:rsidR="00275A11" w:rsidRPr="0008452E" w:rsidRDefault="00275A11" w:rsidP="0008452E">
      <w:pPr>
        <w:pStyle w:val="a"/>
        <w:numPr>
          <w:ilvl w:val="0"/>
          <w:numId w:val="0"/>
        </w:numPr>
        <w:kinsoku w:val="0"/>
        <w:overflowPunct w:val="0"/>
        <w:spacing w:before="0" w:after="0"/>
        <w:ind w:right="114" w:firstLine="709"/>
        <w:rPr>
          <w:spacing w:val="-1"/>
        </w:rPr>
      </w:pPr>
      <w:r w:rsidRPr="0008452E">
        <w:t>В</w:t>
      </w:r>
      <w:r w:rsidRPr="0008452E">
        <w:rPr>
          <w:spacing w:val="17"/>
        </w:rPr>
        <w:t xml:space="preserve"> </w:t>
      </w:r>
      <w:r w:rsidRPr="0008452E">
        <w:rPr>
          <w:spacing w:val="-1"/>
        </w:rPr>
        <w:t>общую</w:t>
      </w:r>
      <w:r w:rsidRPr="0008452E">
        <w:rPr>
          <w:spacing w:val="21"/>
        </w:rPr>
        <w:t xml:space="preserve"> </w:t>
      </w:r>
      <w:r w:rsidRPr="0008452E">
        <w:t>ширину</w:t>
      </w:r>
      <w:r w:rsidRPr="0008452E">
        <w:rPr>
          <w:spacing w:val="11"/>
        </w:rPr>
        <w:t xml:space="preserve"> </w:t>
      </w:r>
      <w:r w:rsidRPr="0008452E">
        <w:t>противопожарного</w:t>
      </w:r>
      <w:r w:rsidRPr="0008452E">
        <w:rPr>
          <w:spacing w:val="18"/>
        </w:rPr>
        <w:t xml:space="preserve"> </w:t>
      </w:r>
      <w:r w:rsidRPr="0008452E">
        <w:rPr>
          <w:spacing w:val="-1"/>
        </w:rPr>
        <w:t>проезда,</w:t>
      </w:r>
      <w:r w:rsidRPr="0008452E">
        <w:rPr>
          <w:spacing w:val="16"/>
        </w:rPr>
        <w:t xml:space="preserve"> </w:t>
      </w:r>
      <w:r w:rsidRPr="0008452E">
        <w:rPr>
          <w:spacing w:val="-1"/>
        </w:rPr>
        <w:t>совмещенного</w:t>
      </w:r>
      <w:r w:rsidRPr="0008452E">
        <w:rPr>
          <w:spacing w:val="18"/>
        </w:rPr>
        <w:t xml:space="preserve"> </w:t>
      </w:r>
      <w:r w:rsidRPr="0008452E">
        <w:t>с</w:t>
      </w:r>
      <w:r w:rsidRPr="0008452E">
        <w:rPr>
          <w:spacing w:val="18"/>
        </w:rPr>
        <w:t xml:space="preserve"> </w:t>
      </w:r>
      <w:r w:rsidRPr="0008452E">
        <w:t>основным</w:t>
      </w:r>
      <w:r w:rsidRPr="0008452E">
        <w:rPr>
          <w:spacing w:val="17"/>
        </w:rPr>
        <w:t xml:space="preserve"> </w:t>
      </w:r>
      <w:r w:rsidRPr="0008452E">
        <w:rPr>
          <w:spacing w:val="-1"/>
        </w:rPr>
        <w:t>подъездом</w:t>
      </w:r>
      <w:r w:rsidRPr="0008452E">
        <w:rPr>
          <w:spacing w:val="18"/>
        </w:rPr>
        <w:t xml:space="preserve"> </w:t>
      </w:r>
      <w:r w:rsidRPr="0008452E">
        <w:t>к</w:t>
      </w:r>
      <w:r w:rsidRPr="0008452E">
        <w:rPr>
          <w:spacing w:val="54"/>
        </w:rPr>
        <w:t xml:space="preserve"> </w:t>
      </w:r>
      <w:r w:rsidRPr="0008452E">
        <w:rPr>
          <w:spacing w:val="-1"/>
        </w:rPr>
        <w:t>зданию,</w:t>
      </w:r>
      <w:r w:rsidRPr="0008452E">
        <w:rPr>
          <w:spacing w:val="9"/>
        </w:rPr>
        <w:t xml:space="preserve"> </w:t>
      </w:r>
      <w:r w:rsidRPr="0008452E">
        <w:rPr>
          <w:spacing w:val="-1"/>
        </w:rPr>
        <w:t>допускается</w:t>
      </w:r>
      <w:r w:rsidRPr="0008452E">
        <w:rPr>
          <w:spacing w:val="11"/>
        </w:rPr>
        <w:t xml:space="preserve"> </w:t>
      </w:r>
      <w:r w:rsidRPr="0008452E">
        <w:rPr>
          <w:spacing w:val="-1"/>
        </w:rPr>
        <w:t>включать</w:t>
      </w:r>
      <w:r w:rsidRPr="0008452E">
        <w:rPr>
          <w:spacing w:val="12"/>
        </w:rPr>
        <w:t xml:space="preserve"> </w:t>
      </w:r>
      <w:r w:rsidRPr="0008452E">
        <w:rPr>
          <w:spacing w:val="-1"/>
        </w:rPr>
        <w:t>тротуар,</w:t>
      </w:r>
      <w:r w:rsidRPr="0008452E">
        <w:rPr>
          <w:spacing w:val="11"/>
        </w:rPr>
        <w:t xml:space="preserve"> </w:t>
      </w:r>
      <w:r w:rsidRPr="0008452E">
        <w:t>примыкающий</w:t>
      </w:r>
      <w:r w:rsidRPr="0008452E">
        <w:rPr>
          <w:spacing w:val="10"/>
        </w:rPr>
        <w:t xml:space="preserve"> </w:t>
      </w:r>
      <w:r w:rsidRPr="0008452E">
        <w:t>к</w:t>
      </w:r>
      <w:r w:rsidRPr="0008452E">
        <w:rPr>
          <w:spacing w:val="10"/>
        </w:rPr>
        <w:t xml:space="preserve"> </w:t>
      </w:r>
      <w:r w:rsidRPr="0008452E">
        <w:rPr>
          <w:spacing w:val="-1"/>
        </w:rPr>
        <w:t>проезду.</w:t>
      </w:r>
      <w:r w:rsidRPr="0008452E">
        <w:rPr>
          <w:spacing w:val="14"/>
        </w:rPr>
        <w:t xml:space="preserve"> </w:t>
      </w:r>
      <w:r w:rsidRPr="0008452E">
        <w:t>В</w:t>
      </w:r>
      <w:r w:rsidRPr="0008452E">
        <w:rPr>
          <w:spacing w:val="10"/>
        </w:rPr>
        <w:t xml:space="preserve"> </w:t>
      </w:r>
      <w:r w:rsidRPr="0008452E">
        <w:t>этом</w:t>
      </w:r>
      <w:r w:rsidRPr="0008452E">
        <w:rPr>
          <w:spacing w:val="11"/>
        </w:rPr>
        <w:t xml:space="preserve"> </w:t>
      </w:r>
      <w:r w:rsidRPr="0008452E">
        <w:rPr>
          <w:spacing w:val="-1"/>
        </w:rPr>
        <w:t>случае</w:t>
      </w:r>
      <w:r w:rsidRPr="0008452E">
        <w:rPr>
          <w:spacing w:val="10"/>
        </w:rPr>
        <w:t xml:space="preserve"> </w:t>
      </w:r>
      <w:r w:rsidRPr="0008452E">
        <w:rPr>
          <w:spacing w:val="-1"/>
        </w:rPr>
        <w:t>конструкция</w:t>
      </w:r>
      <w:r w:rsidRPr="0008452E">
        <w:rPr>
          <w:spacing w:val="55"/>
        </w:rPr>
        <w:t xml:space="preserve"> </w:t>
      </w:r>
      <w:r w:rsidRPr="0008452E">
        <w:t>покрытия</w:t>
      </w:r>
      <w:r w:rsidRPr="0008452E">
        <w:rPr>
          <w:spacing w:val="59"/>
        </w:rPr>
        <w:t xml:space="preserve"> </w:t>
      </w:r>
      <w:r w:rsidRPr="0008452E">
        <w:rPr>
          <w:spacing w:val="-1"/>
        </w:rPr>
        <w:t>тротуара</w:t>
      </w:r>
      <w:r w:rsidRPr="0008452E">
        <w:rPr>
          <w:spacing w:val="1"/>
        </w:rPr>
        <w:t xml:space="preserve"> </w:t>
      </w:r>
      <w:r w:rsidRPr="0008452E">
        <w:t>должна</w:t>
      </w:r>
      <w:r w:rsidRPr="0008452E">
        <w:rPr>
          <w:spacing w:val="4"/>
        </w:rPr>
        <w:t xml:space="preserve"> </w:t>
      </w:r>
      <w:r w:rsidRPr="0008452E">
        <w:rPr>
          <w:spacing w:val="-1"/>
        </w:rPr>
        <w:t>соответствовать</w:t>
      </w:r>
      <w:r w:rsidRPr="0008452E">
        <w:rPr>
          <w:spacing w:val="2"/>
        </w:rPr>
        <w:t xml:space="preserve"> </w:t>
      </w:r>
      <w:r w:rsidRPr="0008452E">
        <w:rPr>
          <w:spacing w:val="-1"/>
        </w:rPr>
        <w:t>конструкции</w:t>
      </w:r>
      <w:r w:rsidRPr="0008452E">
        <w:rPr>
          <w:spacing w:val="3"/>
        </w:rPr>
        <w:t xml:space="preserve"> </w:t>
      </w:r>
      <w:r w:rsidRPr="0008452E">
        <w:rPr>
          <w:spacing w:val="-1"/>
        </w:rPr>
        <w:t>дорожного</w:t>
      </w:r>
      <w:r w:rsidRPr="0008452E">
        <w:rPr>
          <w:spacing w:val="2"/>
        </w:rPr>
        <w:t xml:space="preserve"> </w:t>
      </w:r>
      <w:r w:rsidRPr="0008452E">
        <w:rPr>
          <w:spacing w:val="-1"/>
        </w:rPr>
        <w:t>покрытия</w:t>
      </w:r>
      <w:r w:rsidRPr="0008452E">
        <w:rPr>
          <w:spacing w:val="2"/>
        </w:rPr>
        <w:t xml:space="preserve"> </w:t>
      </w:r>
      <w:r w:rsidRPr="0008452E">
        <w:rPr>
          <w:spacing w:val="-1"/>
        </w:rPr>
        <w:t>противопожарного</w:t>
      </w:r>
      <w:r w:rsidRPr="0008452E">
        <w:t xml:space="preserve"> </w:t>
      </w:r>
      <w:r w:rsidRPr="0008452E">
        <w:rPr>
          <w:spacing w:val="-1"/>
        </w:rPr>
        <w:t>проезда.</w:t>
      </w:r>
    </w:p>
    <w:p w14:paraId="46D8A3F0" w14:textId="77777777" w:rsidR="00275A11" w:rsidRPr="0008452E" w:rsidRDefault="00275A11" w:rsidP="0008452E">
      <w:pPr>
        <w:pStyle w:val="a"/>
        <w:numPr>
          <w:ilvl w:val="0"/>
          <w:numId w:val="0"/>
        </w:numPr>
        <w:kinsoku w:val="0"/>
        <w:overflowPunct w:val="0"/>
        <w:spacing w:before="0" w:after="0"/>
        <w:ind w:right="120" w:firstLine="709"/>
      </w:pPr>
      <w:r w:rsidRPr="0008452E">
        <w:rPr>
          <w:spacing w:val="-1"/>
        </w:rPr>
        <w:t>Расстояние</w:t>
      </w:r>
      <w:r w:rsidRPr="0008452E">
        <w:rPr>
          <w:spacing w:val="51"/>
        </w:rPr>
        <w:t xml:space="preserve"> </w:t>
      </w:r>
      <w:r w:rsidRPr="0008452E">
        <w:t>от</w:t>
      </w:r>
      <w:r w:rsidRPr="0008452E">
        <w:rPr>
          <w:spacing w:val="53"/>
        </w:rPr>
        <w:t xml:space="preserve"> </w:t>
      </w:r>
      <w:r w:rsidRPr="0008452E">
        <w:rPr>
          <w:spacing w:val="-1"/>
        </w:rPr>
        <w:t>внутреннего</w:t>
      </w:r>
      <w:r w:rsidRPr="0008452E">
        <w:rPr>
          <w:spacing w:val="52"/>
        </w:rPr>
        <w:t xml:space="preserve"> </w:t>
      </w:r>
      <w:r w:rsidRPr="0008452E">
        <w:rPr>
          <w:spacing w:val="-1"/>
        </w:rPr>
        <w:t>края</w:t>
      </w:r>
      <w:r w:rsidRPr="0008452E">
        <w:rPr>
          <w:spacing w:val="52"/>
        </w:rPr>
        <w:t xml:space="preserve"> </w:t>
      </w:r>
      <w:r w:rsidRPr="0008452E">
        <w:rPr>
          <w:spacing w:val="-1"/>
        </w:rPr>
        <w:t>подъезда</w:t>
      </w:r>
      <w:r w:rsidRPr="0008452E">
        <w:rPr>
          <w:spacing w:val="51"/>
        </w:rPr>
        <w:t xml:space="preserve"> </w:t>
      </w:r>
      <w:r w:rsidRPr="0008452E">
        <w:t>до</w:t>
      </w:r>
      <w:r w:rsidRPr="0008452E">
        <w:rPr>
          <w:spacing w:val="52"/>
        </w:rPr>
        <w:t xml:space="preserve"> </w:t>
      </w:r>
      <w:r w:rsidRPr="0008452E">
        <w:rPr>
          <w:spacing w:val="-1"/>
        </w:rPr>
        <w:t>стены</w:t>
      </w:r>
      <w:r w:rsidRPr="0008452E">
        <w:rPr>
          <w:spacing w:val="52"/>
        </w:rPr>
        <w:t xml:space="preserve"> </w:t>
      </w:r>
      <w:r w:rsidRPr="0008452E">
        <w:rPr>
          <w:spacing w:val="-1"/>
        </w:rPr>
        <w:t>здания,</w:t>
      </w:r>
      <w:r w:rsidRPr="0008452E">
        <w:rPr>
          <w:spacing w:val="52"/>
        </w:rPr>
        <w:t xml:space="preserve"> </w:t>
      </w:r>
      <w:r w:rsidRPr="0008452E">
        <w:rPr>
          <w:spacing w:val="-1"/>
        </w:rPr>
        <w:t>сооружения</w:t>
      </w:r>
      <w:r w:rsidRPr="0008452E">
        <w:rPr>
          <w:spacing w:val="52"/>
        </w:rPr>
        <w:t xml:space="preserve"> </w:t>
      </w:r>
      <w:r w:rsidRPr="0008452E">
        <w:t>и</w:t>
      </w:r>
      <w:r w:rsidRPr="0008452E">
        <w:rPr>
          <w:spacing w:val="53"/>
        </w:rPr>
        <w:t xml:space="preserve"> </w:t>
      </w:r>
      <w:r w:rsidRPr="0008452E">
        <w:rPr>
          <w:spacing w:val="-1"/>
        </w:rPr>
        <w:t>строения</w:t>
      </w:r>
      <w:r w:rsidRPr="0008452E">
        <w:rPr>
          <w:spacing w:val="87"/>
        </w:rPr>
        <w:t xml:space="preserve"> </w:t>
      </w:r>
      <w:r w:rsidRPr="0008452E">
        <w:t>должно быть:</w:t>
      </w:r>
    </w:p>
    <w:p w14:paraId="0015F6A6" w14:textId="77777777" w:rsidR="00275A11" w:rsidRPr="0008452E" w:rsidRDefault="00275A11" w:rsidP="0008452E">
      <w:pPr>
        <w:pStyle w:val="a"/>
        <w:widowControl w:val="0"/>
        <w:numPr>
          <w:ilvl w:val="0"/>
          <w:numId w:val="105"/>
        </w:numPr>
        <w:tabs>
          <w:tab w:val="left" w:pos="966"/>
        </w:tabs>
        <w:kinsoku w:val="0"/>
        <w:overflowPunct w:val="0"/>
        <w:autoSpaceDE w:val="0"/>
        <w:autoSpaceDN w:val="0"/>
        <w:adjustRightInd w:val="0"/>
        <w:spacing w:before="0" w:after="0"/>
        <w:ind w:firstLine="708"/>
        <w:jc w:val="left"/>
        <w:rPr>
          <w:spacing w:val="-1"/>
        </w:rPr>
      </w:pPr>
      <w:r w:rsidRPr="0008452E">
        <w:t xml:space="preserve">для </w:t>
      </w:r>
      <w:r w:rsidRPr="0008452E">
        <w:rPr>
          <w:spacing w:val="-1"/>
        </w:rPr>
        <w:t>зданий</w:t>
      </w:r>
      <w:r w:rsidRPr="0008452E">
        <w:t xml:space="preserve"> </w:t>
      </w:r>
      <w:r w:rsidRPr="0008452E">
        <w:rPr>
          <w:spacing w:val="-1"/>
        </w:rPr>
        <w:t>высотой</w:t>
      </w:r>
      <w:r w:rsidRPr="0008452E">
        <w:t xml:space="preserve"> </w:t>
      </w:r>
      <w:r w:rsidRPr="0008452E">
        <w:rPr>
          <w:spacing w:val="-1"/>
        </w:rPr>
        <w:t xml:space="preserve">не </w:t>
      </w:r>
      <w:r w:rsidRPr="0008452E">
        <w:t>более</w:t>
      </w:r>
      <w:r w:rsidRPr="0008452E">
        <w:rPr>
          <w:spacing w:val="-2"/>
        </w:rPr>
        <w:t xml:space="preserve"> </w:t>
      </w:r>
      <w:r w:rsidRPr="0008452E">
        <w:t>28 м</w:t>
      </w:r>
      <w:r w:rsidRPr="0008452E">
        <w:rPr>
          <w:spacing w:val="3"/>
        </w:rPr>
        <w:t xml:space="preserve"> </w:t>
      </w:r>
      <w:r w:rsidRPr="0008452E">
        <w:t>-</w:t>
      </w:r>
      <w:r w:rsidRPr="0008452E">
        <w:rPr>
          <w:spacing w:val="-1"/>
        </w:rPr>
        <w:t xml:space="preserve"> </w:t>
      </w:r>
      <w:r w:rsidRPr="0008452E">
        <w:t>не</w:t>
      </w:r>
      <w:r w:rsidRPr="0008452E">
        <w:rPr>
          <w:spacing w:val="-1"/>
        </w:rPr>
        <w:t xml:space="preserve"> </w:t>
      </w:r>
      <w:r w:rsidRPr="0008452E">
        <w:t xml:space="preserve">более 8 </w:t>
      </w:r>
      <w:r w:rsidRPr="0008452E">
        <w:rPr>
          <w:spacing w:val="-1"/>
        </w:rPr>
        <w:t>м.</w:t>
      </w:r>
    </w:p>
    <w:p w14:paraId="65A3E437" w14:textId="0B5664BC" w:rsidR="00275A11" w:rsidRPr="0008452E" w:rsidRDefault="00275A11" w:rsidP="0008452E">
      <w:pPr>
        <w:pStyle w:val="a"/>
        <w:numPr>
          <w:ilvl w:val="0"/>
          <w:numId w:val="0"/>
        </w:numPr>
        <w:kinsoku w:val="0"/>
        <w:overflowPunct w:val="0"/>
        <w:spacing w:before="0" w:after="0"/>
        <w:ind w:right="112" w:firstLine="709"/>
        <w:rPr>
          <w:spacing w:val="-1"/>
        </w:rPr>
      </w:pPr>
      <w:r w:rsidRPr="0008452E">
        <w:t>В</w:t>
      </w:r>
      <w:r w:rsidRPr="0008452E">
        <w:rPr>
          <w:spacing w:val="7"/>
        </w:rPr>
        <w:t xml:space="preserve"> </w:t>
      </w:r>
      <w:r w:rsidRPr="0008452E">
        <w:t>этой</w:t>
      </w:r>
      <w:r w:rsidRPr="0008452E">
        <w:rPr>
          <w:spacing w:val="10"/>
        </w:rPr>
        <w:t xml:space="preserve"> </w:t>
      </w:r>
      <w:r w:rsidRPr="0008452E">
        <w:t>зоне</w:t>
      </w:r>
      <w:r w:rsidRPr="0008452E">
        <w:rPr>
          <w:spacing w:val="8"/>
        </w:rPr>
        <w:t xml:space="preserve"> </w:t>
      </w:r>
      <w:r w:rsidRPr="0008452E">
        <w:t>не</w:t>
      </w:r>
      <w:r w:rsidRPr="0008452E">
        <w:rPr>
          <w:spacing w:val="8"/>
        </w:rPr>
        <w:t xml:space="preserve"> </w:t>
      </w:r>
      <w:r w:rsidRPr="0008452E">
        <w:rPr>
          <w:spacing w:val="-1"/>
        </w:rPr>
        <w:t>допускается</w:t>
      </w:r>
      <w:r w:rsidRPr="0008452E">
        <w:rPr>
          <w:spacing w:val="9"/>
        </w:rPr>
        <w:t xml:space="preserve"> </w:t>
      </w:r>
      <w:r w:rsidRPr="0008452E">
        <w:rPr>
          <w:spacing w:val="-1"/>
        </w:rPr>
        <w:t>размещать</w:t>
      </w:r>
      <w:r w:rsidRPr="0008452E">
        <w:rPr>
          <w:spacing w:val="10"/>
        </w:rPr>
        <w:t xml:space="preserve"> </w:t>
      </w:r>
      <w:r w:rsidRPr="0008452E">
        <w:t>ограждения,</w:t>
      </w:r>
      <w:r w:rsidRPr="0008452E">
        <w:rPr>
          <w:spacing w:val="9"/>
        </w:rPr>
        <w:t xml:space="preserve"> </w:t>
      </w:r>
      <w:r w:rsidRPr="0008452E">
        <w:rPr>
          <w:spacing w:val="-1"/>
        </w:rPr>
        <w:t>воздушные</w:t>
      </w:r>
      <w:r w:rsidRPr="0008452E">
        <w:rPr>
          <w:spacing w:val="7"/>
        </w:rPr>
        <w:t xml:space="preserve"> </w:t>
      </w:r>
      <w:r w:rsidRPr="0008452E">
        <w:t>линии</w:t>
      </w:r>
      <w:r w:rsidRPr="0008452E">
        <w:rPr>
          <w:spacing w:val="10"/>
        </w:rPr>
        <w:t xml:space="preserve"> </w:t>
      </w:r>
      <w:r w:rsidRPr="0008452E">
        <w:rPr>
          <w:spacing w:val="-1"/>
        </w:rPr>
        <w:t>электропередачи</w:t>
      </w:r>
      <w:r w:rsidRPr="0008452E">
        <w:rPr>
          <w:spacing w:val="59"/>
        </w:rPr>
        <w:t xml:space="preserve"> </w:t>
      </w:r>
      <w:r w:rsidRPr="0008452E">
        <w:t>и</w:t>
      </w:r>
      <w:r w:rsidRPr="0008452E">
        <w:rPr>
          <w:spacing w:val="3"/>
        </w:rPr>
        <w:t xml:space="preserve"> </w:t>
      </w:r>
      <w:r w:rsidRPr="0008452E">
        <w:rPr>
          <w:spacing w:val="-1"/>
        </w:rPr>
        <w:t>осуществлять</w:t>
      </w:r>
      <w:r w:rsidRPr="0008452E">
        <w:rPr>
          <w:spacing w:val="3"/>
        </w:rPr>
        <w:t xml:space="preserve"> </w:t>
      </w:r>
      <w:r w:rsidRPr="0008452E">
        <w:t>рядовую</w:t>
      </w:r>
      <w:r w:rsidRPr="0008452E">
        <w:rPr>
          <w:spacing w:val="2"/>
        </w:rPr>
        <w:t xml:space="preserve"> </w:t>
      </w:r>
      <w:r w:rsidRPr="0008452E">
        <w:t>посадку</w:t>
      </w:r>
      <w:r w:rsidRPr="0008452E">
        <w:rPr>
          <w:spacing w:val="-6"/>
        </w:rPr>
        <w:t xml:space="preserve"> </w:t>
      </w:r>
      <w:r w:rsidRPr="0008452E">
        <w:t>деревьев</w:t>
      </w:r>
      <w:r w:rsidRPr="0008452E">
        <w:rPr>
          <w:spacing w:val="1"/>
        </w:rPr>
        <w:t xml:space="preserve"> </w:t>
      </w:r>
      <w:r w:rsidRPr="0008452E">
        <w:t>(3</w:t>
      </w:r>
      <w:r w:rsidRPr="0008452E">
        <w:rPr>
          <w:spacing w:val="3"/>
        </w:rPr>
        <w:t xml:space="preserve"> </w:t>
      </w:r>
      <w:r w:rsidRPr="0008452E">
        <w:t>и</w:t>
      </w:r>
      <w:r w:rsidRPr="0008452E">
        <w:rPr>
          <w:spacing w:val="3"/>
        </w:rPr>
        <w:t xml:space="preserve"> </w:t>
      </w:r>
      <w:r w:rsidRPr="0008452E">
        <w:t xml:space="preserve">более </w:t>
      </w:r>
      <w:r w:rsidRPr="0008452E">
        <w:rPr>
          <w:spacing w:val="-1"/>
        </w:rPr>
        <w:t>деревьев,</w:t>
      </w:r>
      <w:r w:rsidRPr="0008452E">
        <w:rPr>
          <w:spacing w:val="2"/>
        </w:rPr>
        <w:t xml:space="preserve"> </w:t>
      </w:r>
      <w:r w:rsidRPr="0008452E">
        <w:rPr>
          <w:spacing w:val="-1"/>
        </w:rPr>
        <w:t>посаженных</w:t>
      </w:r>
      <w:r w:rsidRPr="0008452E">
        <w:rPr>
          <w:spacing w:val="3"/>
        </w:rPr>
        <w:t xml:space="preserve"> </w:t>
      </w:r>
      <w:r w:rsidRPr="0008452E">
        <w:t>в</w:t>
      </w:r>
      <w:r w:rsidRPr="0008452E">
        <w:rPr>
          <w:spacing w:val="1"/>
        </w:rPr>
        <w:t xml:space="preserve"> </w:t>
      </w:r>
      <w:r w:rsidRPr="0008452E">
        <w:rPr>
          <w:spacing w:val="-1"/>
        </w:rPr>
        <w:t>один</w:t>
      </w:r>
      <w:r w:rsidRPr="0008452E">
        <w:rPr>
          <w:spacing w:val="3"/>
        </w:rPr>
        <w:t xml:space="preserve"> </w:t>
      </w:r>
      <w:r w:rsidRPr="0008452E">
        <w:t>ряд на</w:t>
      </w:r>
      <w:r w:rsidRPr="0008452E">
        <w:rPr>
          <w:spacing w:val="1"/>
        </w:rPr>
        <w:t xml:space="preserve"> рас</w:t>
      </w:r>
      <w:r w:rsidRPr="0008452E">
        <w:rPr>
          <w:spacing w:val="-1"/>
        </w:rPr>
        <w:t>стоянии</w:t>
      </w:r>
      <w:r w:rsidRPr="0008452E">
        <w:t xml:space="preserve"> до 5 м </w:t>
      </w:r>
      <w:r w:rsidRPr="0008452E">
        <w:rPr>
          <w:spacing w:val="-1"/>
        </w:rPr>
        <w:t>между</w:t>
      </w:r>
      <w:r w:rsidRPr="0008452E">
        <w:rPr>
          <w:spacing w:val="-5"/>
        </w:rPr>
        <w:t xml:space="preserve"> </w:t>
      </w:r>
      <w:r w:rsidRPr="0008452E">
        <w:rPr>
          <w:spacing w:val="-1"/>
        </w:rPr>
        <w:t>ними).</w:t>
      </w:r>
    </w:p>
    <w:p w14:paraId="5B770EBC" w14:textId="3164A578" w:rsidR="00275A11" w:rsidRPr="0008452E" w:rsidRDefault="00275A11" w:rsidP="0008452E">
      <w:pPr>
        <w:pStyle w:val="a"/>
        <w:numPr>
          <w:ilvl w:val="0"/>
          <w:numId w:val="0"/>
        </w:numPr>
        <w:kinsoku w:val="0"/>
        <w:overflowPunct w:val="0"/>
        <w:spacing w:before="0" w:after="0"/>
        <w:ind w:right="109" w:firstLine="709"/>
        <w:rPr>
          <w:spacing w:val="-1"/>
        </w:rPr>
      </w:pPr>
      <w:r w:rsidRPr="0008452E">
        <w:t>В</w:t>
      </w:r>
      <w:r w:rsidRPr="0008452E">
        <w:rPr>
          <w:spacing w:val="31"/>
        </w:rPr>
        <w:t xml:space="preserve"> </w:t>
      </w:r>
      <w:r w:rsidRPr="0008452E">
        <w:rPr>
          <w:spacing w:val="-1"/>
        </w:rPr>
        <w:t>замкнутых</w:t>
      </w:r>
      <w:r w:rsidRPr="0008452E">
        <w:rPr>
          <w:spacing w:val="35"/>
        </w:rPr>
        <w:t xml:space="preserve"> </w:t>
      </w:r>
      <w:r w:rsidRPr="0008452E">
        <w:t>и</w:t>
      </w:r>
      <w:r w:rsidRPr="0008452E">
        <w:rPr>
          <w:spacing w:val="31"/>
        </w:rPr>
        <w:t xml:space="preserve"> </w:t>
      </w:r>
      <w:r w:rsidRPr="0008452E">
        <w:rPr>
          <w:spacing w:val="-1"/>
        </w:rPr>
        <w:t>полузамкнутых</w:t>
      </w:r>
      <w:r w:rsidRPr="0008452E">
        <w:rPr>
          <w:spacing w:val="35"/>
        </w:rPr>
        <w:t xml:space="preserve"> </w:t>
      </w:r>
      <w:r w:rsidRPr="0008452E">
        <w:rPr>
          <w:spacing w:val="-1"/>
        </w:rPr>
        <w:t>дворах</w:t>
      </w:r>
      <w:r w:rsidRPr="0008452E">
        <w:rPr>
          <w:spacing w:val="33"/>
        </w:rPr>
        <w:t xml:space="preserve"> </w:t>
      </w:r>
      <w:r w:rsidRPr="0008452E">
        <w:rPr>
          <w:spacing w:val="-1"/>
        </w:rPr>
        <w:t>необходимо</w:t>
      </w:r>
      <w:r w:rsidRPr="0008452E">
        <w:rPr>
          <w:spacing w:val="33"/>
        </w:rPr>
        <w:t xml:space="preserve"> </w:t>
      </w:r>
      <w:r w:rsidRPr="0008452E">
        <w:rPr>
          <w:spacing w:val="-1"/>
        </w:rPr>
        <w:t>предусматривать</w:t>
      </w:r>
      <w:r w:rsidRPr="0008452E">
        <w:rPr>
          <w:spacing w:val="34"/>
        </w:rPr>
        <w:t xml:space="preserve"> </w:t>
      </w:r>
      <w:r w:rsidRPr="0008452E">
        <w:rPr>
          <w:spacing w:val="-1"/>
        </w:rPr>
        <w:t>проезды</w:t>
      </w:r>
      <w:r w:rsidRPr="0008452E">
        <w:rPr>
          <w:spacing w:val="33"/>
        </w:rPr>
        <w:t xml:space="preserve"> </w:t>
      </w:r>
      <w:r w:rsidRPr="0008452E">
        <w:t>для</w:t>
      </w:r>
      <w:r w:rsidRPr="0008452E">
        <w:rPr>
          <w:spacing w:val="31"/>
        </w:rPr>
        <w:t xml:space="preserve"> </w:t>
      </w:r>
      <w:r w:rsidRPr="0008452E">
        <w:rPr>
          <w:spacing w:val="3"/>
        </w:rPr>
        <w:t>по</w:t>
      </w:r>
      <w:r w:rsidRPr="0008452E">
        <w:rPr>
          <w:spacing w:val="-1"/>
        </w:rPr>
        <w:t>жарных</w:t>
      </w:r>
      <w:r w:rsidRPr="0008452E">
        <w:rPr>
          <w:spacing w:val="1"/>
        </w:rPr>
        <w:t xml:space="preserve"> </w:t>
      </w:r>
      <w:r w:rsidRPr="0008452E">
        <w:rPr>
          <w:spacing w:val="-1"/>
        </w:rPr>
        <w:t>автомобилей.</w:t>
      </w:r>
    </w:p>
    <w:p w14:paraId="017D3A56" w14:textId="2670C04B" w:rsidR="00275A11" w:rsidRPr="0008452E" w:rsidRDefault="00275A11" w:rsidP="0008452E">
      <w:pPr>
        <w:pStyle w:val="a"/>
        <w:numPr>
          <w:ilvl w:val="0"/>
          <w:numId w:val="0"/>
        </w:numPr>
        <w:kinsoku w:val="0"/>
        <w:overflowPunct w:val="0"/>
        <w:spacing w:before="0" w:after="0"/>
        <w:ind w:right="109" w:firstLine="709"/>
        <w:rPr>
          <w:spacing w:val="-1"/>
        </w:rPr>
      </w:pPr>
      <w:r w:rsidRPr="0008452E">
        <w:rPr>
          <w:spacing w:val="-1"/>
        </w:rPr>
        <w:t>Тупиковые</w:t>
      </w:r>
      <w:r w:rsidRPr="0008452E">
        <w:rPr>
          <w:spacing w:val="27"/>
        </w:rPr>
        <w:t xml:space="preserve"> </w:t>
      </w:r>
      <w:r w:rsidRPr="0008452E">
        <w:rPr>
          <w:spacing w:val="-1"/>
        </w:rPr>
        <w:t>проезды</w:t>
      </w:r>
      <w:r w:rsidRPr="0008452E">
        <w:rPr>
          <w:spacing w:val="28"/>
        </w:rPr>
        <w:t xml:space="preserve"> </w:t>
      </w:r>
      <w:r w:rsidRPr="0008452E">
        <w:rPr>
          <w:spacing w:val="-1"/>
        </w:rPr>
        <w:t>должны</w:t>
      </w:r>
      <w:r w:rsidRPr="0008452E">
        <w:rPr>
          <w:spacing w:val="28"/>
        </w:rPr>
        <w:t xml:space="preserve"> </w:t>
      </w:r>
      <w:r w:rsidRPr="0008452E">
        <w:rPr>
          <w:spacing w:val="-1"/>
        </w:rPr>
        <w:t>заканчиваться</w:t>
      </w:r>
      <w:r w:rsidRPr="0008452E">
        <w:rPr>
          <w:spacing w:val="26"/>
        </w:rPr>
        <w:t xml:space="preserve"> </w:t>
      </w:r>
      <w:r w:rsidRPr="0008452E">
        <w:rPr>
          <w:spacing w:val="-1"/>
        </w:rPr>
        <w:t>площадками</w:t>
      </w:r>
      <w:r w:rsidRPr="0008452E">
        <w:rPr>
          <w:spacing w:val="29"/>
        </w:rPr>
        <w:t xml:space="preserve"> </w:t>
      </w:r>
      <w:r w:rsidRPr="0008452E">
        <w:t>для</w:t>
      </w:r>
      <w:r w:rsidRPr="0008452E">
        <w:rPr>
          <w:spacing w:val="29"/>
        </w:rPr>
        <w:t xml:space="preserve"> </w:t>
      </w:r>
      <w:r w:rsidRPr="0008452E">
        <w:rPr>
          <w:spacing w:val="-1"/>
        </w:rPr>
        <w:t>разворота</w:t>
      </w:r>
      <w:r w:rsidRPr="0008452E">
        <w:rPr>
          <w:spacing w:val="27"/>
        </w:rPr>
        <w:t xml:space="preserve"> </w:t>
      </w:r>
      <w:r w:rsidRPr="0008452E">
        <w:rPr>
          <w:spacing w:val="-1"/>
        </w:rPr>
        <w:t>пожарной</w:t>
      </w:r>
      <w:r w:rsidRPr="0008452E">
        <w:rPr>
          <w:spacing w:val="27"/>
        </w:rPr>
        <w:t xml:space="preserve"> </w:t>
      </w:r>
      <w:r w:rsidRPr="0008452E">
        <w:rPr>
          <w:spacing w:val="3"/>
        </w:rPr>
        <w:t>тех</w:t>
      </w:r>
      <w:r w:rsidRPr="0008452E">
        <w:rPr>
          <w:spacing w:val="-1"/>
        </w:rPr>
        <w:t>ники</w:t>
      </w:r>
      <w:r w:rsidRPr="0008452E">
        <w:rPr>
          <w:spacing w:val="15"/>
        </w:rPr>
        <w:t xml:space="preserve"> </w:t>
      </w:r>
      <w:r w:rsidRPr="0008452E">
        <w:rPr>
          <w:spacing w:val="-1"/>
        </w:rPr>
        <w:t>размерами</w:t>
      </w:r>
      <w:r w:rsidRPr="0008452E">
        <w:rPr>
          <w:spacing w:val="15"/>
        </w:rPr>
        <w:t xml:space="preserve"> </w:t>
      </w:r>
      <w:r w:rsidRPr="0008452E">
        <w:t>не</w:t>
      </w:r>
      <w:r w:rsidRPr="0008452E">
        <w:rPr>
          <w:spacing w:val="13"/>
        </w:rPr>
        <w:t xml:space="preserve"> </w:t>
      </w:r>
      <w:r w:rsidRPr="0008452E">
        <w:rPr>
          <w:spacing w:val="-1"/>
        </w:rPr>
        <w:t>менее</w:t>
      </w:r>
      <w:r w:rsidRPr="0008452E">
        <w:rPr>
          <w:spacing w:val="13"/>
        </w:rPr>
        <w:t xml:space="preserve"> </w:t>
      </w:r>
      <w:r w:rsidRPr="0008452E">
        <w:rPr>
          <w:spacing w:val="-1"/>
        </w:rPr>
        <w:t>чем</w:t>
      </w:r>
      <w:r w:rsidRPr="0008452E">
        <w:rPr>
          <w:spacing w:val="13"/>
        </w:rPr>
        <w:t xml:space="preserve"> </w:t>
      </w:r>
      <w:r w:rsidRPr="0008452E">
        <w:t>15</w:t>
      </w:r>
      <w:r w:rsidRPr="0008452E">
        <w:rPr>
          <w:spacing w:val="14"/>
        </w:rPr>
        <w:t xml:space="preserve"> </w:t>
      </w:r>
      <w:r w:rsidRPr="0008452E">
        <w:t>м</w:t>
      </w:r>
      <w:r w:rsidRPr="0008452E">
        <w:rPr>
          <w:spacing w:val="13"/>
        </w:rPr>
        <w:t xml:space="preserve"> </w:t>
      </w:r>
      <w:r w:rsidRPr="0008452E">
        <w:t>x</w:t>
      </w:r>
      <w:r w:rsidRPr="0008452E">
        <w:rPr>
          <w:spacing w:val="16"/>
        </w:rPr>
        <w:t xml:space="preserve"> </w:t>
      </w:r>
      <w:r w:rsidRPr="0008452E">
        <w:t>15</w:t>
      </w:r>
      <w:r w:rsidRPr="0008452E">
        <w:rPr>
          <w:spacing w:val="14"/>
        </w:rPr>
        <w:t xml:space="preserve"> </w:t>
      </w:r>
      <w:r w:rsidRPr="0008452E">
        <w:rPr>
          <w:spacing w:val="-1"/>
        </w:rPr>
        <w:t>м.</w:t>
      </w:r>
      <w:r w:rsidRPr="0008452E">
        <w:rPr>
          <w:spacing w:val="14"/>
        </w:rPr>
        <w:t xml:space="preserve"> </w:t>
      </w:r>
      <w:r w:rsidRPr="0008452E">
        <w:rPr>
          <w:spacing w:val="-1"/>
        </w:rPr>
        <w:t>Максимальная</w:t>
      </w:r>
      <w:r w:rsidRPr="0008452E">
        <w:rPr>
          <w:spacing w:val="14"/>
        </w:rPr>
        <w:t xml:space="preserve"> </w:t>
      </w:r>
      <w:r w:rsidRPr="0008452E">
        <w:rPr>
          <w:spacing w:val="-1"/>
        </w:rPr>
        <w:t>протяженность</w:t>
      </w:r>
      <w:r w:rsidRPr="0008452E">
        <w:rPr>
          <w:spacing w:val="14"/>
        </w:rPr>
        <w:t xml:space="preserve"> </w:t>
      </w:r>
      <w:r w:rsidRPr="0008452E">
        <w:rPr>
          <w:spacing w:val="-1"/>
        </w:rPr>
        <w:t>тупикового</w:t>
      </w:r>
      <w:r w:rsidRPr="0008452E">
        <w:rPr>
          <w:spacing w:val="13"/>
        </w:rPr>
        <w:t xml:space="preserve"> </w:t>
      </w:r>
      <w:r w:rsidRPr="0008452E">
        <w:rPr>
          <w:spacing w:val="-1"/>
        </w:rPr>
        <w:t>проезда</w:t>
      </w:r>
      <w:r w:rsidRPr="0008452E">
        <w:rPr>
          <w:spacing w:val="59"/>
        </w:rPr>
        <w:t xml:space="preserve"> </w:t>
      </w:r>
      <w:r w:rsidRPr="0008452E">
        <w:t>не</w:t>
      </w:r>
      <w:r w:rsidRPr="0008452E">
        <w:rPr>
          <w:spacing w:val="-1"/>
        </w:rPr>
        <w:t xml:space="preserve"> </w:t>
      </w:r>
      <w:r w:rsidRPr="0008452E">
        <w:t>должна</w:t>
      </w:r>
      <w:r w:rsidRPr="0008452E">
        <w:rPr>
          <w:spacing w:val="-1"/>
        </w:rPr>
        <w:t xml:space="preserve"> превышать</w:t>
      </w:r>
      <w:r w:rsidRPr="0008452E">
        <w:t xml:space="preserve"> 150 </w:t>
      </w:r>
      <w:r w:rsidRPr="0008452E">
        <w:rPr>
          <w:spacing w:val="-1"/>
        </w:rPr>
        <w:t>метров.</w:t>
      </w:r>
    </w:p>
    <w:p w14:paraId="3C33A845" w14:textId="54DFE370" w:rsidR="00275A11" w:rsidRPr="0008452E" w:rsidRDefault="00275A11" w:rsidP="0008452E">
      <w:pPr>
        <w:pStyle w:val="a"/>
        <w:numPr>
          <w:ilvl w:val="0"/>
          <w:numId w:val="0"/>
        </w:numPr>
        <w:kinsoku w:val="0"/>
        <w:overflowPunct w:val="0"/>
        <w:spacing w:before="0" w:after="0"/>
        <w:ind w:right="111" w:firstLine="709"/>
        <w:rPr>
          <w:spacing w:val="-1"/>
        </w:rPr>
      </w:pPr>
      <w:r w:rsidRPr="0008452E">
        <w:t>К</w:t>
      </w:r>
      <w:r w:rsidRPr="0008452E">
        <w:rPr>
          <w:spacing w:val="9"/>
        </w:rPr>
        <w:t xml:space="preserve"> </w:t>
      </w:r>
      <w:r w:rsidRPr="0008452E">
        <w:rPr>
          <w:spacing w:val="-1"/>
        </w:rPr>
        <w:t>рекам</w:t>
      </w:r>
      <w:r w:rsidRPr="0008452E">
        <w:rPr>
          <w:spacing w:val="8"/>
        </w:rPr>
        <w:t xml:space="preserve"> </w:t>
      </w:r>
      <w:r w:rsidRPr="0008452E">
        <w:t>и</w:t>
      </w:r>
      <w:r w:rsidRPr="0008452E">
        <w:rPr>
          <w:spacing w:val="10"/>
        </w:rPr>
        <w:t xml:space="preserve"> </w:t>
      </w:r>
      <w:r w:rsidRPr="0008452E">
        <w:rPr>
          <w:spacing w:val="-1"/>
        </w:rPr>
        <w:t>водоемам</w:t>
      </w:r>
      <w:r w:rsidRPr="0008452E">
        <w:rPr>
          <w:spacing w:val="8"/>
        </w:rPr>
        <w:t xml:space="preserve"> </w:t>
      </w:r>
      <w:r w:rsidRPr="0008452E">
        <w:t>должна</w:t>
      </w:r>
      <w:r w:rsidRPr="0008452E">
        <w:rPr>
          <w:spacing w:val="8"/>
        </w:rPr>
        <w:t xml:space="preserve"> </w:t>
      </w:r>
      <w:r w:rsidRPr="0008452E">
        <w:t>быть</w:t>
      </w:r>
      <w:r w:rsidRPr="0008452E">
        <w:rPr>
          <w:spacing w:val="10"/>
        </w:rPr>
        <w:t xml:space="preserve"> </w:t>
      </w:r>
      <w:r w:rsidRPr="0008452E">
        <w:rPr>
          <w:spacing w:val="-1"/>
        </w:rPr>
        <w:t>предусмотрена</w:t>
      </w:r>
      <w:r w:rsidRPr="0008452E">
        <w:rPr>
          <w:spacing w:val="8"/>
        </w:rPr>
        <w:t xml:space="preserve"> </w:t>
      </w:r>
      <w:r w:rsidRPr="0008452E">
        <w:rPr>
          <w:spacing w:val="-1"/>
        </w:rPr>
        <w:t>возможность</w:t>
      </w:r>
      <w:r w:rsidRPr="0008452E">
        <w:rPr>
          <w:spacing w:val="10"/>
        </w:rPr>
        <w:t xml:space="preserve"> </w:t>
      </w:r>
      <w:r w:rsidRPr="0008452E">
        <w:t>подъезда</w:t>
      </w:r>
      <w:r w:rsidRPr="0008452E">
        <w:rPr>
          <w:spacing w:val="8"/>
        </w:rPr>
        <w:t xml:space="preserve"> </w:t>
      </w:r>
      <w:r w:rsidRPr="0008452E">
        <w:t>для</w:t>
      </w:r>
      <w:r w:rsidRPr="0008452E">
        <w:rPr>
          <w:spacing w:val="9"/>
        </w:rPr>
        <w:t xml:space="preserve"> </w:t>
      </w:r>
      <w:r w:rsidRPr="0008452E">
        <w:rPr>
          <w:spacing w:val="-1"/>
        </w:rPr>
        <w:t>забора</w:t>
      </w:r>
      <w:r w:rsidRPr="0008452E">
        <w:rPr>
          <w:spacing w:val="8"/>
        </w:rPr>
        <w:t xml:space="preserve"> </w:t>
      </w:r>
      <w:r w:rsidRPr="0008452E">
        <w:t>воды</w:t>
      </w:r>
      <w:r w:rsidRPr="0008452E">
        <w:rPr>
          <w:spacing w:val="1"/>
        </w:rPr>
        <w:t xml:space="preserve"> </w:t>
      </w:r>
      <w:r w:rsidRPr="0008452E">
        <w:rPr>
          <w:spacing w:val="-1"/>
        </w:rPr>
        <w:t>пожарной</w:t>
      </w:r>
      <w:r w:rsidRPr="0008452E">
        <w:rPr>
          <w:spacing w:val="3"/>
        </w:rPr>
        <w:t xml:space="preserve"> </w:t>
      </w:r>
      <w:r w:rsidRPr="0008452E">
        <w:rPr>
          <w:spacing w:val="-1"/>
        </w:rPr>
        <w:t>техникой</w:t>
      </w:r>
      <w:r w:rsidRPr="0008452E">
        <w:rPr>
          <w:spacing w:val="3"/>
        </w:rPr>
        <w:t xml:space="preserve"> </w:t>
      </w:r>
      <w:r w:rsidRPr="0008452E">
        <w:t>в</w:t>
      </w:r>
      <w:r w:rsidRPr="0008452E">
        <w:rPr>
          <w:spacing w:val="1"/>
        </w:rPr>
        <w:t xml:space="preserve"> </w:t>
      </w:r>
      <w:r w:rsidRPr="0008452E">
        <w:rPr>
          <w:spacing w:val="-1"/>
        </w:rPr>
        <w:t>соответствии</w:t>
      </w:r>
      <w:r w:rsidRPr="0008452E">
        <w:rPr>
          <w:spacing w:val="3"/>
        </w:rPr>
        <w:t xml:space="preserve"> </w:t>
      </w:r>
      <w:r w:rsidRPr="0008452E">
        <w:t>с</w:t>
      </w:r>
      <w:r w:rsidRPr="0008452E">
        <w:rPr>
          <w:spacing w:val="1"/>
        </w:rPr>
        <w:t xml:space="preserve"> </w:t>
      </w:r>
      <w:r w:rsidRPr="0008452E">
        <w:rPr>
          <w:spacing w:val="-1"/>
        </w:rPr>
        <w:t>требованиями</w:t>
      </w:r>
      <w:r w:rsidRPr="0008452E">
        <w:rPr>
          <w:spacing w:val="3"/>
        </w:rPr>
        <w:t xml:space="preserve"> </w:t>
      </w:r>
      <w:r w:rsidRPr="0008452E">
        <w:rPr>
          <w:spacing w:val="-1"/>
        </w:rPr>
        <w:t>нормативных</w:t>
      </w:r>
      <w:r w:rsidRPr="0008452E">
        <w:rPr>
          <w:spacing w:val="3"/>
        </w:rPr>
        <w:t xml:space="preserve"> </w:t>
      </w:r>
      <w:r w:rsidRPr="0008452E">
        <w:rPr>
          <w:spacing w:val="-1"/>
        </w:rPr>
        <w:t>документов</w:t>
      </w:r>
      <w:r w:rsidRPr="0008452E">
        <w:rPr>
          <w:spacing w:val="1"/>
        </w:rPr>
        <w:t xml:space="preserve"> </w:t>
      </w:r>
      <w:r w:rsidRPr="0008452E">
        <w:t>по</w:t>
      </w:r>
      <w:r w:rsidRPr="0008452E">
        <w:rPr>
          <w:spacing w:val="2"/>
        </w:rPr>
        <w:t xml:space="preserve"> </w:t>
      </w:r>
      <w:r w:rsidRPr="0008452E">
        <w:rPr>
          <w:spacing w:val="-1"/>
        </w:rPr>
        <w:t>пожарной</w:t>
      </w:r>
      <w:r w:rsidRPr="0008452E">
        <w:rPr>
          <w:spacing w:val="75"/>
        </w:rPr>
        <w:t xml:space="preserve"> </w:t>
      </w:r>
      <w:r w:rsidRPr="0008452E">
        <w:rPr>
          <w:spacing w:val="-1"/>
        </w:rPr>
        <w:t>безопасности.</w:t>
      </w:r>
    </w:p>
    <w:p w14:paraId="24CB2D4B" w14:textId="77777777" w:rsidR="00275A11" w:rsidRPr="0008452E" w:rsidRDefault="00275A11" w:rsidP="0008452E">
      <w:pPr>
        <w:pStyle w:val="a"/>
        <w:numPr>
          <w:ilvl w:val="0"/>
          <w:numId w:val="0"/>
        </w:numPr>
        <w:kinsoku w:val="0"/>
        <w:overflowPunct w:val="0"/>
        <w:spacing w:before="0" w:after="0"/>
        <w:ind w:right="113" w:firstLine="709"/>
        <w:rPr>
          <w:spacing w:val="-1"/>
        </w:rPr>
      </w:pPr>
      <w:r w:rsidRPr="0008452E">
        <w:rPr>
          <w:spacing w:val="-1"/>
        </w:rPr>
        <w:t>Планировочное</w:t>
      </w:r>
      <w:r w:rsidRPr="0008452E">
        <w:rPr>
          <w:spacing w:val="39"/>
        </w:rPr>
        <w:t xml:space="preserve"> </w:t>
      </w:r>
      <w:r w:rsidRPr="0008452E">
        <w:rPr>
          <w:spacing w:val="-1"/>
        </w:rPr>
        <w:t>решение</w:t>
      </w:r>
      <w:r w:rsidRPr="0008452E">
        <w:rPr>
          <w:spacing w:val="39"/>
        </w:rPr>
        <w:t xml:space="preserve"> </w:t>
      </w:r>
      <w:r w:rsidRPr="0008452E">
        <w:rPr>
          <w:spacing w:val="-1"/>
        </w:rPr>
        <w:t>малоэтажной</w:t>
      </w:r>
      <w:r w:rsidRPr="0008452E">
        <w:rPr>
          <w:spacing w:val="41"/>
        </w:rPr>
        <w:t xml:space="preserve"> </w:t>
      </w:r>
      <w:r w:rsidRPr="0008452E">
        <w:t>жилой</w:t>
      </w:r>
      <w:r w:rsidRPr="0008452E">
        <w:rPr>
          <w:spacing w:val="39"/>
        </w:rPr>
        <w:t xml:space="preserve"> </w:t>
      </w:r>
      <w:r w:rsidRPr="0008452E">
        <w:rPr>
          <w:spacing w:val="-1"/>
        </w:rPr>
        <w:t>застройки</w:t>
      </w:r>
      <w:r w:rsidRPr="0008452E">
        <w:rPr>
          <w:spacing w:val="41"/>
        </w:rPr>
        <w:t xml:space="preserve"> </w:t>
      </w:r>
      <w:r w:rsidRPr="0008452E">
        <w:t>(до</w:t>
      </w:r>
      <w:r w:rsidRPr="0008452E">
        <w:rPr>
          <w:spacing w:val="40"/>
        </w:rPr>
        <w:t xml:space="preserve"> </w:t>
      </w:r>
      <w:r w:rsidRPr="0008452E">
        <w:t>3</w:t>
      </w:r>
      <w:r w:rsidRPr="0008452E">
        <w:rPr>
          <w:spacing w:val="40"/>
        </w:rPr>
        <w:t xml:space="preserve"> </w:t>
      </w:r>
      <w:r w:rsidRPr="0008452E">
        <w:rPr>
          <w:spacing w:val="-1"/>
        </w:rPr>
        <w:t>этажей</w:t>
      </w:r>
      <w:r w:rsidRPr="0008452E">
        <w:rPr>
          <w:spacing w:val="41"/>
        </w:rPr>
        <w:t xml:space="preserve"> </w:t>
      </w:r>
      <w:r w:rsidRPr="0008452E">
        <w:rPr>
          <w:spacing w:val="-1"/>
        </w:rPr>
        <w:t>включительно)</w:t>
      </w:r>
      <w:r w:rsidRPr="0008452E">
        <w:rPr>
          <w:spacing w:val="79"/>
        </w:rPr>
        <w:t xml:space="preserve"> </w:t>
      </w:r>
      <w:r w:rsidRPr="0008452E">
        <w:t>должно</w:t>
      </w:r>
      <w:r w:rsidRPr="0008452E">
        <w:rPr>
          <w:spacing w:val="50"/>
        </w:rPr>
        <w:t xml:space="preserve"> </w:t>
      </w:r>
      <w:r w:rsidRPr="0008452E">
        <w:rPr>
          <w:spacing w:val="-1"/>
        </w:rPr>
        <w:t>обеспечивать</w:t>
      </w:r>
      <w:r w:rsidRPr="0008452E">
        <w:rPr>
          <w:spacing w:val="48"/>
        </w:rPr>
        <w:t xml:space="preserve"> </w:t>
      </w:r>
      <w:r w:rsidRPr="0008452E">
        <w:rPr>
          <w:spacing w:val="-1"/>
        </w:rPr>
        <w:t>подъезд</w:t>
      </w:r>
      <w:r w:rsidRPr="0008452E">
        <w:rPr>
          <w:spacing w:val="48"/>
        </w:rPr>
        <w:t xml:space="preserve"> </w:t>
      </w:r>
      <w:r w:rsidRPr="0008452E">
        <w:rPr>
          <w:spacing w:val="-1"/>
        </w:rPr>
        <w:t>пожарной</w:t>
      </w:r>
      <w:r w:rsidRPr="0008452E">
        <w:rPr>
          <w:spacing w:val="48"/>
        </w:rPr>
        <w:t xml:space="preserve"> </w:t>
      </w:r>
      <w:r w:rsidRPr="0008452E">
        <w:rPr>
          <w:spacing w:val="-1"/>
        </w:rPr>
        <w:t>техники</w:t>
      </w:r>
      <w:r w:rsidRPr="0008452E">
        <w:rPr>
          <w:spacing w:val="48"/>
        </w:rPr>
        <w:t xml:space="preserve"> </w:t>
      </w:r>
      <w:r w:rsidRPr="0008452E">
        <w:t>к</w:t>
      </w:r>
      <w:r w:rsidRPr="0008452E">
        <w:rPr>
          <w:spacing w:val="48"/>
        </w:rPr>
        <w:t xml:space="preserve"> </w:t>
      </w:r>
      <w:r w:rsidRPr="0008452E">
        <w:rPr>
          <w:spacing w:val="-1"/>
        </w:rPr>
        <w:t>зданиям,</w:t>
      </w:r>
      <w:r w:rsidRPr="0008452E">
        <w:rPr>
          <w:spacing w:val="50"/>
        </w:rPr>
        <w:t xml:space="preserve"> </w:t>
      </w:r>
      <w:r w:rsidRPr="0008452E">
        <w:t>сооружениям</w:t>
      </w:r>
      <w:r w:rsidRPr="0008452E">
        <w:rPr>
          <w:spacing w:val="49"/>
        </w:rPr>
        <w:t xml:space="preserve"> </w:t>
      </w:r>
      <w:r w:rsidRPr="0008452E">
        <w:t>и</w:t>
      </w:r>
      <w:r w:rsidRPr="0008452E">
        <w:rPr>
          <w:spacing w:val="51"/>
        </w:rPr>
        <w:t xml:space="preserve"> </w:t>
      </w:r>
      <w:r w:rsidRPr="0008452E">
        <w:rPr>
          <w:spacing w:val="-1"/>
        </w:rPr>
        <w:t>строениям</w:t>
      </w:r>
      <w:r w:rsidRPr="0008452E">
        <w:rPr>
          <w:spacing w:val="49"/>
        </w:rPr>
        <w:t xml:space="preserve"> </w:t>
      </w:r>
      <w:r w:rsidRPr="0008452E">
        <w:rPr>
          <w:spacing w:val="-1"/>
        </w:rPr>
        <w:t>на</w:t>
      </w:r>
      <w:r w:rsidRPr="0008452E">
        <w:rPr>
          <w:spacing w:val="67"/>
        </w:rPr>
        <w:t xml:space="preserve"> </w:t>
      </w:r>
      <w:r w:rsidRPr="0008452E">
        <w:rPr>
          <w:spacing w:val="-1"/>
        </w:rPr>
        <w:t xml:space="preserve">расстояние </w:t>
      </w:r>
      <w:r w:rsidRPr="0008452E">
        <w:t>не</w:t>
      </w:r>
      <w:r w:rsidRPr="0008452E">
        <w:rPr>
          <w:spacing w:val="-1"/>
        </w:rPr>
        <w:t xml:space="preserve"> </w:t>
      </w:r>
      <w:r w:rsidRPr="0008452E">
        <w:t>более</w:t>
      </w:r>
      <w:r w:rsidRPr="0008452E">
        <w:rPr>
          <w:spacing w:val="-2"/>
        </w:rPr>
        <w:t xml:space="preserve"> </w:t>
      </w:r>
      <w:r w:rsidRPr="0008452E">
        <w:t>50</w:t>
      </w:r>
      <w:r w:rsidRPr="0008452E">
        <w:rPr>
          <w:spacing w:val="2"/>
        </w:rPr>
        <w:t xml:space="preserve"> </w:t>
      </w:r>
      <w:r w:rsidRPr="0008452E">
        <w:rPr>
          <w:spacing w:val="-1"/>
        </w:rPr>
        <w:t>метров.</w:t>
      </w:r>
    </w:p>
    <w:p w14:paraId="21956D77" w14:textId="080B3C82" w:rsidR="00275A11" w:rsidRPr="0008452E" w:rsidRDefault="00275A11" w:rsidP="0008452E">
      <w:pPr>
        <w:pStyle w:val="a"/>
        <w:widowControl w:val="0"/>
        <w:numPr>
          <w:ilvl w:val="2"/>
          <w:numId w:val="107"/>
        </w:numPr>
        <w:tabs>
          <w:tab w:val="left" w:pos="1578"/>
        </w:tabs>
        <w:kinsoku w:val="0"/>
        <w:overflowPunct w:val="0"/>
        <w:autoSpaceDE w:val="0"/>
        <w:autoSpaceDN w:val="0"/>
        <w:adjustRightInd w:val="0"/>
        <w:spacing w:before="0" w:after="0"/>
        <w:ind w:left="118" w:right="109" w:firstLine="708"/>
      </w:pPr>
      <w:r w:rsidRPr="0008452E">
        <w:t>В</w:t>
      </w:r>
      <w:r w:rsidRPr="0008452E">
        <w:rPr>
          <w:spacing w:val="29"/>
        </w:rPr>
        <w:t xml:space="preserve"> </w:t>
      </w:r>
      <w:r w:rsidRPr="0008452E">
        <w:rPr>
          <w:spacing w:val="-1"/>
        </w:rPr>
        <w:t>случае</w:t>
      </w:r>
      <w:r w:rsidRPr="0008452E">
        <w:rPr>
          <w:spacing w:val="30"/>
        </w:rPr>
        <w:t xml:space="preserve"> </w:t>
      </w:r>
      <w:r w:rsidRPr="0008452E">
        <w:rPr>
          <w:spacing w:val="-1"/>
        </w:rPr>
        <w:t>если</w:t>
      </w:r>
      <w:r w:rsidRPr="0008452E">
        <w:rPr>
          <w:spacing w:val="32"/>
        </w:rPr>
        <w:t xml:space="preserve"> </w:t>
      </w:r>
      <w:r w:rsidRPr="0008452E">
        <w:t>по</w:t>
      </w:r>
      <w:r w:rsidRPr="0008452E">
        <w:rPr>
          <w:spacing w:val="30"/>
        </w:rPr>
        <w:t xml:space="preserve"> </w:t>
      </w:r>
      <w:r w:rsidRPr="0008452E">
        <w:rPr>
          <w:spacing w:val="-1"/>
        </w:rPr>
        <w:t>производственным</w:t>
      </w:r>
      <w:r w:rsidRPr="0008452E">
        <w:rPr>
          <w:spacing w:val="32"/>
        </w:rPr>
        <w:t xml:space="preserve"> </w:t>
      </w:r>
      <w:r w:rsidRPr="0008452E">
        <w:rPr>
          <w:spacing w:val="-1"/>
        </w:rPr>
        <w:t>условиям</w:t>
      </w:r>
      <w:r w:rsidRPr="0008452E">
        <w:rPr>
          <w:spacing w:val="30"/>
        </w:rPr>
        <w:t xml:space="preserve"> </w:t>
      </w:r>
      <w:r w:rsidRPr="0008452E">
        <w:t>не</w:t>
      </w:r>
      <w:r w:rsidRPr="0008452E">
        <w:rPr>
          <w:spacing w:val="30"/>
        </w:rPr>
        <w:t xml:space="preserve"> </w:t>
      </w:r>
      <w:r w:rsidRPr="0008452E">
        <w:rPr>
          <w:spacing w:val="-1"/>
        </w:rPr>
        <w:t>требуется</w:t>
      </w:r>
      <w:r w:rsidRPr="0008452E">
        <w:rPr>
          <w:spacing w:val="33"/>
        </w:rPr>
        <w:t xml:space="preserve"> </w:t>
      </w:r>
      <w:r w:rsidRPr="0008452E">
        <w:rPr>
          <w:spacing w:val="-1"/>
        </w:rPr>
        <w:t>устройства</w:t>
      </w:r>
      <w:r w:rsidRPr="0008452E">
        <w:rPr>
          <w:spacing w:val="29"/>
        </w:rPr>
        <w:t xml:space="preserve"> </w:t>
      </w:r>
      <w:r w:rsidRPr="0008452E">
        <w:t>дорог,</w:t>
      </w:r>
      <w:r w:rsidRPr="0008452E">
        <w:rPr>
          <w:spacing w:val="53"/>
        </w:rPr>
        <w:t xml:space="preserve"> </w:t>
      </w:r>
      <w:r w:rsidRPr="0008452E">
        <w:rPr>
          <w:spacing w:val="-1"/>
        </w:rPr>
        <w:t>подъезд</w:t>
      </w:r>
      <w:r w:rsidRPr="0008452E">
        <w:rPr>
          <w:spacing w:val="24"/>
        </w:rPr>
        <w:t xml:space="preserve"> </w:t>
      </w:r>
      <w:r w:rsidRPr="0008452E">
        <w:rPr>
          <w:spacing w:val="-1"/>
        </w:rPr>
        <w:t>пожарных</w:t>
      </w:r>
      <w:r w:rsidRPr="0008452E">
        <w:rPr>
          <w:spacing w:val="25"/>
        </w:rPr>
        <w:t xml:space="preserve"> </w:t>
      </w:r>
      <w:r w:rsidRPr="0008452E">
        <w:rPr>
          <w:spacing w:val="-1"/>
        </w:rPr>
        <w:t>автомобилей</w:t>
      </w:r>
      <w:r w:rsidRPr="0008452E">
        <w:rPr>
          <w:spacing w:val="24"/>
        </w:rPr>
        <w:t xml:space="preserve"> </w:t>
      </w:r>
      <w:r w:rsidRPr="0008452E">
        <w:rPr>
          <w:spacing w:val="-1"/>
        </w:rPr>
        <w:t>допускается</w:t>
      </w:r>
      <w:r w:rsidRPr="0008452E">
        <w:rPr>
          <w:spacing w:val="28"/>
        </w:rPr>
        <w:t xml:space="preserve"> </w:t>
      </w:r>
      <w:r w:rsidRPr="0008452E">
        <w:rPr>
          <w:spacing w:val="-1"/>
        </w:rPr>
        <w:t>предусматривать</w:t>
      </w:r>
      <w:r w:rsidRPr="0008452E">
        <w:rPr>
          <w:spacing w:val="24"/>
        </w:rPr>
        <w:t xml:space="preserve"> </w:t>
      </w:r>
      <w:r w:rsidRPr="0008452E">
        <w:t>по</w:t>
      </w:r>
      <w:r w:rsidRPr="0008452E">
        <w:rPr>
          <w:spacing w:val="23"/>
        </w:rPr>
        <w:t xml:space="preserve"> </w:t>
      </w:r>
      <w:r w:rsidRPr="0008452E">
        <w:rPr>
          <w:spacing w:val="-1"/>
        </w:rPr>
        <w:t>спланированной</w:t>
      </w:r>
      <w:r w:rsidRPr="0008452E">
        <w:rPr>
          <w:spacing w:val="22"/>
        </w:rPr>
        <w:t xml:space="preserve"> </w:t>
      </w:r>
      <w:r w:rsidRPr="0008452E">
        <w:rPr>
          <w:spacing w:val="1"/>
        </w:rPr>
        <w:t>поверхно</w:t>
      </w:r>
      <w:r w:rsidRPr="0008452E">
        <w:rPr>
          <w:spacing w:val="-1"/>
        </w:rPr>
        <w:t>сти,</w:t>
      </w:r>
      <w:r w:rsidRPr="0008452E">
        <w:rPr>
          <w:spacing w:val="18"/>
        </w:rPr>
        <w:t xml:space="preserve"> </w:t>
      </w:r>
      <w:r w:rsidRPr="0008452E">
        <w:rPr>
          <w:spacing w:val="-1"/>
        </w:rPr>
        <w:t>укрепленной</w:t>
      </w:r>
      <w:r w:rsidRPr="0008452E">
        <w:rPr>
          <w:spacing w:val="17"/>
        </w:rPr>
        <w:t xml:space="preserve"> </w:t>
      </w:r>
      <w:r w:rsidRPr="0008452E">
        <w:t>по</w:t>
      </w:r>
      <w:r w:rsidRPr="0008452E">
        <w:rPr>
          <w:spacing w:val="16"/>
        </w:rPr>
        <w:t xml:space="preserve"> </w:t>
      </w:r>
      <w:r w:rsidRPr="0008452E">
        <w:t>ширине</w:t>
      </w:r>
      <w:r w:rsidRPr="0008452E">
        <w:rPr>
          <w:spacing w:val="15"/>
        </w:rPr>
        <w:t xml:space="preserve"> </w:t>
      </w:r>
      <w:r w:rsidRPr="0008452E">
        <w:t>3,5</w:t>
      </w:r>
      <w:r w:rsidRPr="0008452E">
        <w:rPr>
          <w:spacing w:val="16"/>
        </w:rPr>
        <w:t xml:space="preserve"> </w:t>
      </w:r>
      <w:r w:rsidRPr="0008452E">
        <w:rPr>
          <w:spacing w:val="-1"/>
        </w:rPr>
        <w:t>метра</w:t>
      </w:r>
      <w:r w:rsidRPr="0008452E">
        <w:rPr>
          <w:spacing w:val="15"/>
        </w:rPr>
        <w:t xml:space="preserve"> </w:t>
      </w:r>
      <w:r w:rsidRPr="0008452E">
        <w:t>в</w:t>
      </w:r>
      <w:r w:rsidRPr="0008452E">
        <w:rPr>
          <w:spacing w:val="18"/>
        </w:rPr>
        <w:t xml:space="preserve"> </w:t>
      </w:r>
      <w:r w:rsidRPr="0008452E">
        <w:t>местах</w:t>
      </w:r>
      <w:r w:rsidRPr="0008452E">
        <w:rPr>
          <w:spacing w:val="18"/>
        </w:rPr>
        <w:t xml:space="preserve"> </w:t>
      </w:r>
      <w:r w:rsidRPr="0008452E">
        <w:rPr>
          <w:spacing w:val="-1"/>
        </w:rPr>
        <w:t>проезда</w:t>
      </w:r>
      <w:r w:rsidRPr="0008452E">
        <w:rPr>
          <w:spacing w:val="15"/>
        </w:rPr>
        <w:t xml:space="preserve"> </w:t>
      </w:r>
      <w:r w:rsidRPr="0008452E">
        <w:t>при</w:t>
      </w:r>
      <w:r w:rsidRPr="0008452E">
        <w:rPr>
          <w:spacing w:val="17"/>
        </w:rPr>
        <w:t xml:space="preserve"> </w:t>
      </w:r>
      <w:r w:rsidRPr="0008452E">
        <w:rPr>
          <w:spacing w:val="-1"/>
        </w:rPr>
        <w:t>глинистых</w:t>
      </w:r>
      <w:r w:rsidRPr="0008452E">
        <w:rPr>
          <w:spacing w:val="18"/>
        </w:rPr>
        <w:t xml:space="preserve"> </w:t>
      </w:r>
      <w:r w:rsidRPr="0008452E">
        <w:t>и</w:t>
      </w:r>
      <w:r w:rsidRPr="0008452E">
        <w:rPr>
          <w:spacing w:val="17"/>
        </w:rPr>
        <w:t xml:space="preserve"> </w:t>
      </w:r>
      <w:r w:rsidRPr="0008452E">
        <w:rPr>
          <w:spacing w:val="-1"/>
        </w:rPr>
        <w:t>песчаных</w:t>
      </w:r>
      <w:r w:rsidRPr="0008452E">
        <w:rPr>
          <w:spacing w:val="18"/>
        </w:rPr>
        <w:t xml:space="preserve"> </w:t>
      </w:r>
      <w:r w:rsidRPr="0008452E">
        <w:t>(пылеватых)</w:t>
      </w:r>
      <w:r w:rsidRPr="0008452E">
        <w:rPr>
          <w:spacing w:val="6"/>
        </w:rPr>
        <w:t xml:space="preserve"> </w:t>
      </w:r>
      <w:r w:rsidRPr="0008452E">
        <w:rPr>
          <w:spacing w:val="-1"/>
        </w:rPr>
        <w:t>грунтах</w:t>
      </w:r>
      <w:r w:rsidRPr="0008452E">
        <w:rPr>
          <w:spacing w:val="9"/>
        </w:rPr>
        <w:t xml:space="preserve"> </w:t>
      </w:r>
      <w:r w:rsidRPr="0008452E">
        <w:rPr>
          <w:spacing w:val="-1"/>
        </w:rPr>
        <w:t>различными</w:t>
      </w:r>
      <w:r w:rsidRPr="0008452E">
        <w:rPr>
          <w:spacing w:val="7"/>
        </w:rPr>
        <w:t xml:space="preserve"> </w:t>
      </w:r>
      <w:r w:rsidRPr="0008452E">
        <w:rPr>
          <w:spacing w:val="-1"/>
        </w:rPr>
        <w:t>местными</w:t>
      </w:r>
      <w:r w:rsidRPr="0008452E">
        <w:rPr>
          <w:spacing w:val="7"/>
        </w:rPr>
        <w:t xml:space="preserve"> </w:t>
      </w:r>
      <w:r w:rsidRPr="0008452E">
        <w:rPr>
          <w:spacing w:val="-1"/>
        </w:rPr>
        <w:t>материалами</w:t>
      </w:r>
      <w:r w:rsidRPr="0008452E">
        <w:rPr>
          <w:spacing w:val="7"/>
        </w:rPr>
        <w:t xml:space="preserve"> </w:t>
      </w:r>
      <w:r w:rsidRPr="0008452E">
        <w:t>с</w:t>
      </w:r>
      <w:r w:rsidRPr="0008452E">
        <w:rPr>
          <w:spacing w:val="6"/>
        </w:rPr>
        <w:t xml:space="preserve"> </w:t>
      </w:r>
      <w:r w:rsidRPr="0008452E">
        <w:rPr>
          <w:spacing w:val="-1"/>
        </w:rPr>
        <w:t>созданием</w:t>
      </w:r>
      <w:r w:rsidRPr="0008452E">
        <w:rPr>
          <w:spacing w:val="8"/>
        </w:rPr>
        <w:t xml:space="preserve"> </w:t>
      </w:r>
      <w:r w:rsidRPr="0008452E">
        <w:rPr>
          <w:spacing w:val="-1"/>
        </w:rPr>
        <w:t>уклонов,</w:t>
      </w:r>
      <w:r w:rsidRPr="0008452E">
        <w:rPr>
          <w:spacing w:val="6"/>
        </w:rPr>
        <w:t xml:space="preserve"> </w:t>
      </w:r>
      <w:r w:rsidRPr="0008452E">
        <w:rPr>
          <w:spacing w:val="-1"/>
        </w:rPr>
        <w:t>обеспечивающих</w:t>
      </w:r>
      <w:r w:rsidRPr="0008452E">
        <w:rPr>
          <w:spacing w:val="67"/>
        </w:rPr>
        <w:t xml:space="preserve"> </w:t>
      </w:r>
      <w:r w:rsidRPr="0008452E">
        <w:rPr>
          <w:spacing w:val="-1"/>
        </w:rPr>
        <w:t>естественный</w:t>
      </w:r>
      <w:r w:rsidRPr="0008452E">
        <w:t xml:space="preserve"> отвод </w:t>
      </w:r>
      <w:r w:rsidRPr="0008452E">
        <w:rPr>
          <w:spacing w:val="-1"/>
        </w:rPr>
        <w:t>поверхностных</w:t>
      </w:r>
      <w:r w:rsidRPr="0008452E">
        <w:rPr>
          <w:spacing w:val="2"/>
        </w:rPr>
        <w:t xml:space="preserve"> </w:t>
      </w:r>
      <w:r w:rsidRPr="0008452E">
        <w:t>вод.</w:t>
      </w:r>
    </w:p>
    <w:p w14:paraId="7C953230" w14:textId="1E2F0D07" w:rsidR="00275A11" w:rsidRPr="0008452E" w:rsidRDefault="00275A11" w:rsidP="0008452E">
      <w:pPr>
        <w:pStyle w:val="a"/>
        <w:widowControl w:val="0"/>
        <w:numPr>
          <w:ilvl w:val="2"/>
          <w:numId w:val="107"/>
        </w:numPr>
        <w:tabs>
          <w:tab w:val="left" w:pos="1552"/>
        </w:tabs>
        <w:kinsoku w:val="0"/>
        <w:overflowPunct w:val="0"/>
        <w:autoSpaceDE w:val="0"/>
        <w:autoSpaceDN w:val="0"/>
        <w:adjustRightInd w:val="0"/>
        <w:spacing w:before="0" w:after="0"/>
        <w:ind w:left="118" w:right="110" w:firstLine="708"/>
        <w:rPr>
          <w:spacing w:val="-1"/>
        </w:rPr>
      </w:pPr>
      <w:r w:rsidRPr="0008452E">
        <w:rPr>
          <w:spacing w:val="-1"/>
        </w:rPr>
        <w:t>Расстояние</w:t>
      </w:r>
      <w:r w:rsidRPr="0008452E">
        <w:rPr>
          <w:spacing w:val="3"/>
        </w:rPr>
        <w:t xml:space="preserve"> </w:t>
      </w:r>
      <w:r w:rsidRPr="0008452E">
        <w:t>от</w:t>
      </w:r>
      <w:r w:rsidRPr="0008452E">
        <w:rPr>
          <w:spacing w:val="5"/>
        </w:rPr>
        <w:t xml:space="preserve"> </w:t>
      </w:r>
      <w:r w:rsidRPr="0008452E">
        <w:rPr>
          <w:spacing w:val="-1"/>
        </w:rPr>
        <w:t>края</w:t>
      </w:r>
      <w:r w:rsidRPr="0008452E">
        <w:rPr>
          <w:spacing w:val="4"/>
        </w:rPr>
        <w:t xml:space="preserve"> </w:t>
      </w:r>
      <w:r w:rsidRPr="0008452E">
        <w:rPr>
          <w:spacing w:val="-1"/>
        </w:rPr>
        <w:t>проезжей</w:t>
      </w:r>
      <w:r w:rsidRPr="0008452E">
        <w:rPr>
          <w:spacing w:val="5"/>
        </w:rPr>
        <w:t xml:space="preserve"> </w:t>
      </w:r>
      <w:r w:rsidRPr="0008452E">
        <w:rPr>
          <w:spacing w:val="-1"/>
        </w:rPr>
        <w:t>части</w:t>
      </w:r>
      <w:r w:rsidRPr="0008452E">
        <w:rPr>
          <w:spacing w:val="5"/>
        </w:rPr>
        <w:t xml:space="preserve"> </w:t>
      </w:r>
      <w:r w:rsidRPr="0008452E">
        <w:rPr>
          <w:spacing w:val="-1"/>
        </w:rPr>
        <w:t>или</w:t>
      </w:r>
      <w:r w:rsidRPr="0008452E">
        <w:rPr>
          <w:spacing w:val="3"/>
        </w:rPr>
        <w:t xml:space="preserve"> </w:t>
      </w:r>
      <w:r w:rsidRPr="0008452E">
        <w:rPr>
          <w:spacing w:val="-1"/>
        </w:rPr>
        <w:t>спланированной</w:t>
      </w:r>
      <w:r w:rsidRPr="0008452E">
        <w:rPr>
          <w:spacing w:val="5"/>
        </w:rPr>
        <w:t xml:space="preserve"> </w:t>
      </w:r>
      <w:r w:rsidRPr="0008452E">
        <w:rPr>
          <w:spacing w:val="-1"/>
        </w:rPr>
        <w:t>поверхности,</w:t>
      </w:r>
      <w:r w:rsidRPr="0008452E">
        <w:rPr>
          <w:spacing w:val="4"/>
        </w:rPr>
        <w:t xml:space="preserve"> </w:t>
      </w:r>
      <w:r w:rsidRPr="0008452E">
        <w:t>обеспечи</w:t>
      </w:r>
      <w:r w:rsidRPr="0008452E">
        <w:rPr>
          <w:spacing w:val="-1"/>
        </w:rPr>
        <w:t>вающей</w:t>
      </w:r>
      <w:r w:rsidRPr="0008452E">
        <w:t xml:space="preserve"> </w:t>
      </w:r>
      <w:r w:rsidRPr="0008452E">
        <w:rPr>
          <w:spacing w:val="-1"/>
        </w:rPr>
        <w:t>проезд</w:t>
      </w:r>
      <w:r w:rsidRPr="0008452E">
        <w:t xml:space="preserve"> </w:t>
      </w:r>
      <w:r w:rsidRPr="0008452E">
        <w:rPr>
          <w:spacing w:val="-1"/>
        </w:rPr>
        <w:t>пожарных</w:t>
      </w:r>
      <w:r w:rsidRPr="0008452E">
        <w:rPr>
          <w:spacing w:val="1"/>
        </w:rPr>
        <w:t xml:space="preserve"> </w:t>
      </w:r>
      <w:r w:rsidRPr="0008452E">
        <w:rPr>
          <w:spacing w:val="-1"/>
        </w:rPr>
        <w:t>машин,</w:t>
      </w:r>
      <w:r w:rsidRPr="0008452E">
        <w:t xml:space="preserve"> до </w:t>
      </w:r>
      <w:r w:rsidRPr="0008452E">
        <w:rPr>
          <w:spacing w:val="-1"/>
        </w:rPr>
        <w:t>стен</w:t>
      </w:r>
      <w:r w:rsidRPr="0008452E">
        <w:rPr>
          <w:spacing w:val="-2"/>
        </w:rPr>
        <w:t xml:space="preserve"> </w:t>
      </w:r>
      <w:r w:rsidRPr="0008452E">
        <w:rPr>
          <w:spacing w:val="-1"/>
        </w:rPr>
        <w:t>зданий</w:t>
      </w:r>
      <w:r w:rsidRPr="0008452E">
        <w:t xml:space="preserve"> </w:t>
      </w:r>
      <w:r w:rsidRPr="0008452E">
        <w:rPr>
          <w:spacing w:val="-1"/>
        </w:rPr>
        <w:t>должно</w:t>
      </w:r>
      <w:r w:rsidRPr="0008452E">
        <w:t xml:space="preserve"> быть</w:t>
      </w:r>
      <w:r w:rsidRPr="0008452E">
        <w:rPr>
          <w:spacing w:val="-2"/>
        </w:rPr>
        <w:t xml:space="preserve"> </w:t>
      </w:r>
      <w:r w:rsidRPr="0008452E">
        <w:t>не</w:t>
      </w:r>
      <w:r w:rsidRPr="0008452E">
        <w:rPr>
          <w:spacing w:val="-1"/>
        </w:rPr>
        <w:t xml:space="preserve"> более:</w:t>
      </w:r>
    </w:p>
    <w:p w14:paraId="02B351FA" w14:textId="77777777" w:rsidR="00275A11" w:rsidRPr="0008452E" w:rsidRDefault="00275A11" w:rsidP="0008452E">
      <w:pPr>
        <w:pStyle w:val="a"/>
        <w:widowControl w:val="0"/>
        <w:numPr>
          <w:ilvl w:val="0"/>
          <w:numId w:val="105"/>
        </w:numPr>
        <w:tabs>
          <w:tab w:val="left" w:pos="966"/>
        </w:tabs>
        <w:kinsoku w:val="0"/>
        <w:overflowPunct w:val="0"/>
        <w:autoSpaceDE w:val="0"/>
        <w:autoSpaceDN w:val="0"/>
        <w:adjustRightInd w:val="0"/>
        <w:spacing w:before="0" w:after="0"/>
        <w:ind w:left="966"/>
        <w:jc w:val="left"/>
      </w:pPr>
      <w:r w:rsidRPr="0008452E">
        <w:t>25 м</w:t>
      </w:r>
      <w:r w:rsidRPr="0008452E">
        <w:rPr>
          <w:spacing w:val="-1"/>
        </w:rPr>
        <w:t xml:space="preserve"> </w:t>
      </w:r>
      <w:r w:rsidRPr="0008452E">
        <w:t>-</w:t>
      </w:r>
      <w:r w:rsidRPr="0008452E">
        <w:rPr>
          <w:spacing w:val="-1"/>
        </w:rPr>
        <w:t xml:space="preserve"> </w:t>
      </w:r>
      <w:r w:rsidRPr="0008452E">
        <w:t xml:space="preserve">при </w:t>
      </w:r>
      <w:r w:rsidRPr="0008452E">
        <w:rPr>
          <w:spacing w:val="-1"/>
        </w:rPr>
        <w:t>высоте</w:t>
      </w:r>
      <w:r w:rsidRPr="0008452E">
        <w:t xml:space="preserve"> </w:t>
      </w:r>
      <w:r w:rsidRPr="0008452E">
        <w:rPr>
          <w:spacing w:val="-1"/>
        </w:rPr>
        <w:t>зданий</w:t>
      </w:r>
      <w:r w:rsidRPr="0008452E">
        <w:t xml:space="preserve"> до 12 м;</w:t>
      </w:r>
    </w:p>
    <w:p w14:paraId="345CA515" w14:textId="77777777" w:rsidR="00275A11" w:rsidRPr="0008452E" w:rsidRDefault="00275A11" w:rsidP="0008452E">
      <w:pPr>
        <w:pStyle w:val="a"/>
        <w:widowControl w:val="0"/>
        <w:numPr>
          <w:ilvl w:val="0"/>
          <w:numId w:val="105"/>
        </w:numPr>
        <w:tabs>
          <w:tab w:val="left" w:pos="966"/>
        </w:tabs>
        <w:kinsoku w:val="0"/>
        <w:overflowPunct w:val="0"/>
        <w:autoSpaceDE w:val="0"/>
        <w:autoSpaceDN w:val="0"/>
        <w:adjustRightInd w:val="0"/>
        <w:spacing w:before="0" w:after="0"/>
        <w:ind w:left="966"/>
        <w:jc w:val="left"/>
        <w:rPr>
          <w:spacing w:val="-1"/>
        </w:rPr>
      </w:pPr>
      <w:r w:rsidRPr="0008452E">
        <w:t>8 м</w:t>
      </w:r>
      <w:r w:rsidRPr="0008452E">
        <w:rPr>
          <w:spacing w:val="-1"/>
        </w:rPr>
        <w:t xml:space="preserve"> </w:t>
      </w:r>
      <w:r w:rsidRPr="0008452E">
        <w:t>-</w:t>
      </w:r>
      <w:r w:rsidRPr="0008452E">
        <w:rPr>
          <w:spacing w:val="-1"/>
        </w:rPr>
        <w:t xml:space="preserve"> </w:t>
      </w:r>
      <w:r w:rsidRPr="0008452E">
        <w:t xml:space="preserve">при </w:t>
      </w:r>
      <w:r w:rsidRPr="0008452E">
        <w:rPr>
          <w:spacing w:val="-1"/>
        </w:rPr>
        <w:t>высоте</w:t>
      </w:r>
      <w:r w:rsidRPr="0008452E">
        <w:t xml:space="preserve"> </w:t>
      </w:r>
      <w:r w:rsidRPr="0008452E">
        <w:rPr>
          <w:spacing w:val="-1"/>
        </w:rPr>
        <w:t>зданий</w:t>
      </w:r>
      <w:r w:rsidRPr="0008452E">
        <w:t xml:space="preserve"> от 12 м до 28 </w:t>
      </w:r>
      <w:r w:rsidRPr="0008452E">
        <w:rPr>
          <w:spacing w:val="-1"/>
        </w:rPr>
        <w:t>м;</w:t>
      </w:r>
    </w:p>
    <w:p w14:paraId="6135F87C" w14:textId="77777777" w:rsidR="00275A11" w:rsidRPr="0008452E" w:rsidRDefault="00275A11" w:rsidP="0008452E">
      <w:pPr>
        <w:pStyle w:val="a"/>
        <w:widowControl w:val="0"/>
        <w:numPr>
          <w:ilvl w:val="0"/>
          <w:numId w:val="105"/>
        </w:numPr>
        <w:tabs>
          <w:tab w:val="left" w:pos="966"/>
        </w:tabs>
        <w:kinsoku w:val="0"/>
        <w:overflowPunct w:val="0"/>
        <w:autoSpaceDE w:val="0"/>
        <w:autoSpaceDN w:val="0"/>
        <w:adjustRightInd w:val="0"/>
        <w:spacing w:before="0" w:after="0"/>
        <w:ind w:left="966"/>
        <w:jc w:val="left"/>
      </w:pPr>
      <w:r w:rsidRPr="0008452E">
        <w:t>10 м</w:t>
      </w:r>
      <w:r w:rsidRPr="0008452E">
        <w:rPr>
          <w:spacing w:val="-1"/>
        </w:rPr>
        <w:t xml:space="preserve"> </w:t>
      </w:r>
      <w:r w:rsidRPr="0008452E">
        <w:t>-</w:t>
      </w:r>
      <w:r w:rsidRPr="0008452E">
        <w:rPr>
          <w:spacing w:val="-1"/>
        </w:rPr>
        <w:t xml:space="preserve"> </w:t>
      </w:r>
      <w:r w:rsidRPr="0008452E">
        <w:t xml:space="preserve">при </w:t>
      </w:r>
      <w:r w:rsidRPr="0008452E">
        <w:rPr>
          <w:spacing w:val="-1"/>
        </w:rPr>
        <w:t>высоте</w:t>
      </w:r>
      <w:r w:rsidRPr="0008452E">
        <w:t xml:space="preserve"> </w:t>
      </w:r>
      <w:r w:rsidRPr="0008452E">
        <w:rPr>
          <w:spacing w:val="-1"/>
        </w:rPr>
        <w:t>зданий</w:t>
      </w:r>
      <w:r w:rsidRPr="0008452E">
        <w:t xml:space="preserve"> более</w:t>
      </w:r>
      <w:r w:rsidRPr="0008452E">
        <w:rPr>
          <w:spacing w:val="-2"/>
        </w:rPr>
        <w:t xml:space="preserve"> </w:t>
      </w:r>
      <w:r w:rsidRPr="0008452E">
        <w:t>28 м.</w:t>
      </w:r>
    </w:p>
    <w:p w14:paraId="6E8AA66E" w14:textId="1FED9A43" w:rsidR="00275A11" w:rsidRPr="0008452E" w:rsidRDefault="00275A11" w:rsidP="0008452E">
      <w:pPr>
        <w:pStyle w:val="a"/>
        <w:widowControl w:val="0"/>
        <w:numPr>
          <w:ilvl w:val="2"/>
          <w:numId w:val="107"/>
        </w:numPr>
        <w:tabs>
          <w:tab w:val="left" w:pos="1554"/>
        </w:tabs>
        <w:kinsoku w:val="0"/>
        <w:overflowPunct w:val="0"/>
        <w:autoSpaceDE w:val="0"/>
        <w:autoSpaceDN w:val="0"/>
        <w:adjustRightInd w:val="0"/>
        <w:spacing w:before="0" w:after="0"/>
        <w:ind w:left="118" w:right="109" w:firstLine="708"/>
        <w:rPr>
          <w:spacing w:val="-1"/>
        </w:rPr>
      </w:pPr>
      <w:r w:rsidRPr="0008452E">
        <w:t>К</w:t>
      </w:r>
      <w:r w:rsidRPr="0008452E">
        <w:rPr>
          <w:spacing w:val="7"/>
        </w:rPr>
        <w:t xml:space="preserve"> </w:t>
      </w:r>
      <w:r w:rsidRPr="0008452E">
        <w:rPr>
          <w:spacing w:val="-1"/>
        </w:rPr>
        <w:t>зданиям</w:t>
      </w:r>
      <w:r w:rsidRPr="0008452E">
        <w:rPr>
          <w:spacing w:val="3"/>
        </w:rPr>
        <w:t xml:space="preserve"> </w:t>
      </w:r>
      <w:r w:rsidRPr="0008452E">
        <w:t>и</w:t>
      </w:r>
      <w:r w:rsidRPr="0008452E">
        <w:rPr>
          <w:spacing w:val="7"/>
        </w:rPr>
        <w:t xml:space="preserve"> </w:t>
      </w:r>
      <w:r w:rsidRPr="0008452E">
        <w:rPr>
          <w:spacing w:val="-1"/>
        </w:rPr>
        <w:t>сооружениям,</w:t>
      </w:r>
      <w:r w:rsidRPr="0008452E">
        <w:rPr>
          <w:spacing w:val="6"/>
        </w:rPr>
        <w:t xml:space="preserve"> </w:t>
      </w:r>
      <w:r w:rsidRPr="0008452E">
        <w:rPr>
          <w:spacing w:val="-1"/>
        </w:rPr>
        <w:t>материалы</w:t>
      </w:r>
      <w:r w:rsidRPr="0008452E">
        <w:rPr>
          <w:spacing w:val="9"/>
        </w:rPr>
        <w:t xml:space="preserve"> </w:t>
      </w:r>
      <w:r w:rsidRPr="0008452E">
        <w:t>и</w:t>
      </w:r>
      <w:r w:rsidRPr="0008452E">
        <w:rPr>
          <w:spacing w:val="7"/>
        </w:rPr>
        <w:t xml:space="preserve"> </w:t>
      </w:r>
      <w:r w:rsidRPr="0008452E">
        <w:rPr>
          <w:spacing w:val="-1"/>
        </w:rPr>
        <w:t>конструкции</w:t>
      </w:r>
      <w:r w:rsidRPr="0008452E">
        <w:rPr>
          <w:spacing w:val="7"/>
        </w:rPr>
        <w:t xml:space="preserve"> </w:t>
      </w:r>
      <w:r w:rsidRPr="0008452E">
        <w:rPr>
          <w:spacing w:val="-1"/>
        </w:rPr>
        <w:t>которых,</w:t>
      </w:r>
      <w:r w:rsidRPr="0008452E">
        <w:rPr>
          <w:spacing w:val="6"/>
        </w:rPr>
        <w:t xml:space="preserve"> </w:t>
      </w:r>
      <w:r w:rsidRPr="0008452E">
        <w:t>а</w:t>
      </w:r>
      <w:r w:rsidRPr="0008452E">
        <w:rPr>
          <w:spacing w:val="6"/>
        </w:rPr>
        <w:t xml:space="preserve"> </w:t>
      </w:r>
      <w:r w:rsidRPr="0008452E">
        <w:rPr>
          <w:spacing w:val="-1"/>
        </w:rPr>
        <w:t>также</w:t>
      </w:r>
      <w:r w:rsidRPr="0008452E">
        <w:rPr>
          <w:spacing w:val="5"/>
        </w:rPr>
        <w:t xml:space="preserve"> </w:t>
      </w:r>
      <w:r w:rsidRPr="0008452E">
        <w:rPr>
          <w:spacing w:val="1"/>
        </w:rPr>
        <w:t>техноло</w:t>
      </w:r>
      <w:r w:rsidRPr="0008452E">
        <w:rPr>
          <w:spacing w:val="-1"/>
        </w:rPr>
        <w:t>гические</w:t>
      </w:r>
      <w:r w:rsidRPr="0008452E">
        <w:rPr>
          <w:spacing w:val="13"/>
        </w:rPr>
        <w:t xml:space="preserve"> </w:t>
      </w:r>
      <w:r w:rsidRPr="0008452E">
        <w:rPr>
          <w:spacing w:val="-1"/>
        </w:rPr>
        <w:t>процессы</w:t>
      </w:r>
      <w:r w:rsidRPr="0008452E">
        <w:rPr>
          <w:spacing w:val="13"/>
        </w:rPr>
        <w:t xml:space="preserve"> </w:t>
      </w:r>
      <w:r w:rsidRPr="0008452E">
        <w:rPr>
          <w:spacing w:val="-1"/>
        </w:rPr>
        <w:t>исключают</w:t>
      </w:r>
      <w:r w:rsidRPr="0008452E">
        <w:rPr>
          <w:spacing w:val="14"/>
        </w:rPr>
        <w:t xml:space="preserve"> </w:t>
      </w:r>
      <w:r w:rsidRPr="0008452E">
        <w:rPr>
          <w:spacing w:val="-1"/>
        </w:rPr>
        <w:t>возможность</w:t>
      </w:r>
      <w:r w:rsidRPr="0008452E">
        <w:rPr>
          <w:spacing w:val="12"/>
        </w:rPr>
        <w:t xml:space="preserve"> </w:t>
      </w:r>
      <w:r w:rsidRPr="0008452E">
        <w:rPr>
          <w:spacing w:val="-1"/>
        </w:rPr>
        <w:t>возгорания,</w:t>
      </w:r>
      <w:r w:rsidRPr="0008452E">
        <w:rPr>
          <w:spacing w:val="14"/>
        </w:rPr>
        <w:t xml:space="preserve"> </w:t>
      </w:r>
      <w:r w:rsidRPr="0008452E">
        <w:rPr>
          <w:spacing w:val="-1"/>
        </w:rPr>
        <w:t>подъезды</w:t>
      </w:r>
      <w:r w:rsidRPr="0008452E">
        <w:rPr>
          <w:spacing w:val="11"/>
        </w:rPr>
        <w:t xml:space="preserve"> </w:t>
      </w:r>
      <w:r w:rsidRPr="0008452E">
        <w:t>для</w:t>
      </w:r>
      <w:r w:rsidRPr="0008452E">
        <w:rPr>
          <w:spacing w:val="14"/>
        </w:rPr>
        <w:t xml:space="preserve"> </w:t>
      </w:r>
      <w:r w:rsidRPr="0008452E">
        <w:rPr>
          <w:spacing w:val="-1"/>
        </w:rPr>
        <w:t>пожарных</w:t>
      </w:r>
      <w:r w:rsidRPr="0008452E">
        <w:rPr>
          <w:spacing w:val="15"/>
        </w:rPr>
        <w:t xml:space="preserve"> </w:t>
      </w:r>
      <w:r w:rsidRPr="0008452E">
        <w:rPr>
          <w:spacing w:val="-1"/>
        </w:rPr>
        <w:t>машин</w:t>
      </w:r>
      <w:r w:rsidRPr="0008452E">
        <w:rPr>
          <w:spacing w:val="107"/>
        </w:rPr>
        <w:t xml:space="preserve"> </w:t>
      </w:r>
      <w:r w:rsidRPr="0008452E">
        <w:rPr>
          <w:spacing w:val="-1"/>
        </w:rPr>
        <w:t>предусматривать</w:t>
      </w:r>
      <w:r w:rsidRPr="0008452E">
        <w:t xml:space="preserve"> не</w:t>
      </w:r>
      <w:r w:rsidRPr="0008452E">
        <w:rPr>
          <w:spacing w:val="-1"/>
        </w:rPr>
        <w:t xml:space="preserve"> следует.</w:t>
      </w:r>
    </w:p>
    <w:p w14:paraId="52573026" w14:textId="7943B967" w:rsidR="00275A11" w:rsidRPr="0008452E" w:rsidRDefault="00275A11" w:rsidP="0008452E">
      <w:pPr>
        <w:pStyle w:val="a"/>
        <w:widowControl w:val="0"/>
        <w:numPr>
          <w:ilvl w:val="1"/>
          <w:numId w:val="104"/>
        </w:numPr>
        <w:tabs>
          <w:tab w:val="left" w:pos="1367"/>
        </w:tabs>
        <w:kinsoku w:val="0"/>
        <w:overflowPunct w:val="0"/>
        <w:autoSpaceDE w:val="0"/>
        <w:autoSpaceDN w:val="0"/>
        <w:adjustRightInd w:val="0"/>
        <w:spacing w:before="0" w:after="0"/>
        <w:jc w:val="left"/>
        <w:rPr>
          <w:spacing w:val="-1"/>
        </w:rPr>
      </w:pPr>
      <w:r w:rsidRPr="0008452E">
        <w:rPr>
          <w:spacing w:val="-1"/>
        </w:rPr>
        <w:t>Требования</w:t>
      </w:r>
      <w:r w:rsidRPr="0008452E">
        <w:t xml:space="preserve"> к </w:t>
      </w:r>
      <w:r w:rsidRPr="0008452E">
        <w:rPr>
          <w:spacing w:val="-1"/>
        </w:rPr>
        <w:t>размещению</w:t>
      </w:r>
      <w:r w:rsidRPr="0008452E">
        <w:t xml:space="preserve"> </w:t>
      </w:r>
      <w:r w:rsidRPr="0008452E">
        <w:rPr>
          <w:spacing w:val="-1"/>
        </w:rPr>
        <w:t>пожарных</w:t>
      </w:r>
      <w:r w:rsidRPr="0008452E">
        <w:rPr>
          <w:spacing w:val="2"/>
        </w:rPr>
        <w:t xml:space="preserve"> </w:t>
      </w:r>
      <w:r w:rsidRPr="0008452E">
        <w:rPr>
          <w:spacing w:val="-1"/>
        </w:rPr>
        <w:t>водоемов</w:t>
      </w:r>
      <w:r w:rsidRPr="0008452E">
        <w:t xml:space="preserve"> и </w:t>
      </w:r>
      <w:r w:rsidRPr="0008452E">
        <w:rPr>
          <w:spacing w:val="-1"/>
        </w:rPr>
        <w:t>гидрантов</w:t>
      </w:r>
    </w:p>
    <w:p w14:paraId="065A5B44" w14:textId="77777777" w:rsidR="00275A11" w:rsidRPr="0008452E" w:rsidRDefault="00275A11" w:rsidP="0008452E">
      <w:pPr>
        <w:pStyle w:val="a"/>
        <w:widowControl w:val="0"/>
        <w:numPr>
          <w:ilvl w:val="2"/>
          <w:numId w:val="104"/>
        </w:numPr>
        <w:tabs>
          <w:tab w:val="left" w:pos="1584"/>
        </w:tabs>
        <w:kinsoku w:val="0"/>
        <w:overflowPunct w:val="0"/>
        <w:autoSpaceDE w:val="0"/>
        <w:autoSpaceDN w:val="0"/>
        <w:adjustRightInd w:val="0"/>
        <w:spacing w:before="0" w:after="0"/>
        <w:ind w:right="118" w:firstLine="708"/>
        <w:rPr>
          <w:spacing w:val="-1"/>
        </w:rPr>
      </w:pPr>
      <w:r w:rsidRPr="0008452E">
        <w:t>К</w:t>
      </w:r>
      <w:r w:rsidRPr="0008452E">
        <w:rPr>
          <w:spacing w:val="17"/>
        </w:rPr>
        <w:t xml:space="preserve"> </w:t>
      </w:r>
      <w:r w:rsidRPr="0008452E">
        <w:rPr>
          <w:spacing w:val="-1"/>
        </w:rPr>
        <w:t>водоемам,</w:t>
      </w:r>
      <w:r w:rsidRPr="0008452E">
        <w:rPr>
          <w:spacing w:val="16"/>
        </w:rPr>
        <w:t xml:space="preserve"> </w:t>
      </w:r>
      <w:r w:rsidRPr="0008452E">
        <w:t>которые</w:t>
      </w:r>
      <w:r w:rsidRPr="0008452E">
        <w:rPr>
          <w:spacing w:val="15"/>
        </w:rPr>
        <w:t xml:space="preserve"> </w:t>
      </w:r>
      <w:r w:rsidRPr="0008452E">
        <w:rPr>
          <w:spacing w:val="-1"/>
        </w:rPr>
        <w:t>могут</w:t>
      </w:r>
      <w:r w:rsidRPr="0008452E">
        <w:rPr>
          <w:spacing w:val="17"/>
        </w:rPr>
        <w:t xml:space="preserve"> </w:t>
      </w:r>
      <w:r w:rsidRPr="0008452E">
        <w:t>быть</w:t>
      </w:r>
      <w:r w:rsidRPr="0008452E">
        <w:rPr>
          <w:spacing w:val="17"/>
        </w:rPr>
        <w:t xml:space="preserve"> </w:t>
      </w:r>
      <w:r w:rsidRPr="0008452E">
        <w:rPr>
          <w:spacing w:val="-1"/>
        </w:rPr>
        <w:t>использованы</w:t>
      </w:r>
      <w:r w:rsidRPr="0008452E">
        <w:rPr>
          <w:spacing w:val="16"/>
        </w:rPr>
        <w:t xml:space="preserve"> </w:t>
      </w:r>
      <w:r w:rsidRPr="0008452E">
        <w:t>для</w:t>
      </w:r>
      <w:r w:rsidRPr="0008452E">
        <w:rPr>
          <w:spacing w:val="17"/>
        </w:rPr>
        <w:t xml:space="preserve"> </w:t>
      </w:r>
      <w:r w:rsidRPr="0008452E">
        <w:rPr>
          <w:spacing w:val="-1"/>
        </w:rPr>
        <w:t>тушения</w:t>
      </w:r>
      <w:r w:rsidRPr="0008452E">
        <w:rPr>
          <w:spacing w:val="16"/>
        </w:rPr>
        <w:t xml:space="preserve"> </w:t>
      </w:r>
      <w:r w:rsidRPr="0008452E">
        <w:rPr>
          <w:spacing w:val="-1"/>
        </w:rPr>
        <w:t>пожара,</w:t>
      </w:r>
      <w:r w:rsidRPr="0008452E">
        <w:rPr>
          <w:spacing w:val="16"/>
        </w:rPr>
        <w:t xml:space="preserve"> </w:t>
      </w:r>
      <w:r w:rsidRPr="0008452E">
        <w:rPr>
          <w:spacing w:val="-1"/>
        </w:rPr>
        <w:t>надлежит</w:t>
      </w:r>
      <w:r w:rsidRPr="0008452E">
        <w:rPr>
          <w:spacing w:val="47"/>
        </w:rPr>
        <w:t xml:space="preserve"> </w:t>
      </w:r>
      <w:r w:rsidRPr="0008452E">
        <w:rPr>
          <w:spacing w:val="-1"/>
        </w:rPr>
        <w:t>предусматривать</w:t>
      </w:r>
      <w:r w:rsidRPr="0008452E">
        <w:t xml:space="preserve"> </w:t>
      </w:r>
      <w:r w:rsidRPr="0008452E">
        <w:rPr>
          <w:spacing w:val="-1"/>
        </w:rPr>
        <w:t>подъезды</w:t>
      </w:r>
      <w:r w:rsidRPr="0008452E">
        <w:t xml:space="preserve"> с</w:t>
      </w:r>
      <w:r w:rsidRPr="0008452E">
        <w:rPr>
          <w:spacing w:val="-2"/>
        </w:rPr>
        <w:t xml:space="preserve"> </w:t>
      </w:r>
      <w:r w:rsidRPr="0008452E">
        <w:rPr>
          <w:spacing w:val="-1"/>
        </w:rPr>
        <w:t>площадками</w:t>
      </w:r>
      <w:r w:rsidRPr="0008452E">
        <w:t xml:space="preserve"> для</w:t>
      </w:r>
      <w:r w:rsidRPr="0008452E">
        <w:rPr>
          <w:spacing w:val="2"/>
        </w:rPr>
        <w:t xml:space="preserve"> </w:t>
      </w:r>
      <w:r w:rsidRPr="0008452E">
        <w:rPr>
          <w:spacing w:val="-1"/>
        </w:rPr>
        <w:t>разворота</w:t>
      </w:r>
      <w:r w:rsidRPr="0008452E">
        <w:t xml:space="preserve"> пожарных</w:t>
      </w:r>
      <w:r w:rsidRPr="0008452E">
        <w:rPr>
          <w:spacing w:val="2"/>
        </w:rPr>
        <w:t xml:space="preserve"> </w:t>
      </w:r>
      <w:r w:rsidRPr="0008452E">
        <w:rPr>
          <w:spacing w:val="-1"/>
        </w:rPr>
        <w:t>автомобилей,</w:t>
      </w:r>
      <w:r w:rsidRPr="0008452E">
        <w:t xml:space="preserve"> </w:t>
      </w:r>
      <w:r w:rsidRPr="0008452E">
        <w:rPr>
          <w:spacing w:val="-1"/>
        </w:rPr>
        <w:t>их</w:t>
      </w:r>
      <w:r w:rsidRPr="0008452E">
        <w:rPr>
          <w:spacing w:val="4"/>
        </w:rPr>
        <w:t xml:space="preserve"> </w:t>
      </w:r>
      <w:r w:rsidRPr="0008452E">
        <w:rPr>
          <w:spacing w:val="-1"/>
        </w:rPr>
        <w:t>установки</w:t>
      </w:r>
      <w:r w:rsidRPr="0008452E">
        <w:rPr>
          <w:spacing w:val="85"/>
        </w:rPr>
        <w:t xml:space="preserve"> </w:t>
      </w:r>
      <w:r w:rsidRPr="0008452E">
        <w:t xml:space="preserve">и </w:t>
      </w:r>
      <w:r w:rsidRPr="0008452E">
        <w:rPr>
          <w:spacing w:val="-1"/>
        </w:rPr>
        <w:t xml:space="preserve">забора </w:t>
      </w:r>
      <w:r w:rsidRPr="0008452E">
        <w:t xml:space="preserve">воды. </w:t>
      </w:r>
      <w:r w:rsidRPr="0008452E">
        <w:rPr>
          <w:spacing w:val="-1"/>
        </w:rPr>
        <w:t>Размер</w:t>
      </w:r>
      <w:r w:rsidRPr="0008452E">
        <w:t xml:space="preserve"> </w:t>
      </w:r>
      <w:r w:rsidRPr="0008452E">
        <w:rPr>
          <w:spacing w:val="-1"/>
        </w:rPr>
        <w:t>таких</w:t>
      </w:r>
      <w:r w:rsidRPr="0008452E">
        <w:rPr>
          <w:spacing w:val="2"/>
        </w:rPr>
        <w:t xml:space="preserve"> </w:t>
      </w:r>
      <w:r w:rsidRPr="0008452E">
        <w:rPr>
          <w:spacing w:val="-1"/>
        </w:rPr>
        <w:t>площадок</w:t>
      </w:r>
      <w:r w:rsidRPr="0008452E">
        <w:t xml:space="preserve"> </w:t>
      </w:r>
      <w:r w:rsidRPr="0008452E">
        <w:rPr>
          <w:spacing w:val="-1"/>
        </w:rPr>
        <w:t>должен</w:t>
      </w:r>
      <w:r w:rsidRPr="0008452E">
        <w:rPr>
          <w:spacing w:val="-2"/>
        </w:rPr>
        <w:t xml:space="preserve"> </w:t>
      </w:r>
      <w:r w:rsidRPr="0008452E">
        <w:t>быть</w:t>
      </w:r>
      <w:r w:rsidRPr="0008452E">
        <w:rPr>
          <w:spacing w:val="1"/>
        </w:rPr>
        <w:t xml:space="preserve"> </w:t>
      </w:r>
      <w:r w:rsidRPr="0008452E">
        <w:t>не</w:t>
      </w:r>
      <w:r w:rsidRPr="0008452E">
        <w:rPr>
          <w:spacing w:val="-1"/>
        </w:rPr>
        <w:t xml:space="preserve"> менее </w:t>
      </w:r>
      <w:r w:rsidRPr="0008452E">
        <w:t xml:space="preserve">12x12 </w:t>
      </w:r>
      <w:r w:rsidRPr="0008452E">
        <w:rPr>
          <w:spacing w:val="-1"/>
        </w:rPr>
        <w:t>метров.</w:t>
      </w:r>
    </w:p>
    <w:p w14:paraId="536BE10C" w14:textId="0B2DFDD8" w:rsidR="00275A11" w:rsidRPr="0008452E" w:rsidRDefault="00275A11" w:rsidP="0008452E">
      <w:pPr>
        <w:pStyle w:val="a"/>
        <w:widowControl w:val="0"/>
        <w:numPr>
          <w:ilvl w:val="2"/>
          <w:numId w:val="104"/>
        </w:numPr>
        <w:tabs>
          <w:tab w:val="left" w:pos="1579"/>
        </w:tabs>
        <w:kinsoku w:val="0"/>
        <w:overflowPunct w:val="0"/>
        <w:autoSpaceDE w:val="0"/>
        <w:autoSpaceDN w:val="0"/>
        <w:adjustRightInd w:val="0"/>
        <w:spacing w:before="0" w:after="0"/>
        <w:ind w:right="111" w:firstLine="708"/>
        <w:rPr>
          <w:spacing w:val="-1"/>
        </w:rPr>
      </w:pPr>
      <w:r w:rsidRPr="0008452E">
        <w:rPr>
          <w:spacing w:val="-1"/>
        </w:rPr>
        <w:t>Пожарные</w:t>
      </w:r>
      <w:r w:rsidRPr="0008452E">
        <w:rPr>
          <w:spacing w:val="10"/>
        </w:rPr>
        <w:t xml:space="preserve"> </w:t>
      </w:r>
      <w:r w:rsidRPr="0008452E">
        <w:rPr>
          <w:spacing w:val="-1"/>
        </w:rPr>
        <w:t>гидранты</w:t>
      </w:r>
      <w:r w:rsidRPr="0008452E">
        <w:rPr>
          <w:spacing w:val="11"/>
        </w:rPr>
        <w:t xml:space="preserve"> </w:t>
      </w:r>
      <w:r w:rsidRPr="0008452E">
        <w:t>должны</w:t>
      </w:r>
      <w:r w:rsidRPr="0008452E">
        <w:rPr>
          <w:spacing w:val="11"/>
        </w:rPr>
        <w:t xml:space="preserve"> </w:t>
      </w:r>
      <w:r w:rsidRPr="0008452E">
        <w:rPr>
          <w:spacing w:val="-1"/>
        </w:rPr>
        <w:t>располагаться</w:t>
      </w:r>
      <w:r w:rsidRPr="0008452E">
        <w:rPr>
          <w:spacing w:val="11"/>
        </w:rPr>
        <w:t xml:space="preserve"> </w:t>
      </w:r>
      <w:r w:rsidRPr="0008452E">
        <w:t>вдоль</w:t>
      </w:r>
      <w:r w:rsidRPr="0008452E">
        <w:rPr>
          <w:spacing w:val="12"/>
        </w:rPr>
        <w:t xml:space="preserve"> </w:t>
      </w:r>
      <w:r w:rsidRPr="0008452E">
        <w:rPr>
          <w:spacing w:val="-1"/>
        </w:rPr>
        <w:t>автомобильных</w:t>
      </w:r>
      <w:r w:rsidRPr="0008452E">
        <w:rPr>
          <w:spacing w:val="13"/>
        </w:rPr>
        <w:t xml:space="preserve"> </w:t>
      </w:r>
      <w:r w:rsidRPr="0008452E">
        <w:t>дорог</w:t>
      </w:r>
      <w:r w:rsidRPr="0008452E">
        <w:rPr>
          <w:spacing w:val="12"/>
        </w:rPr>
        <w:t xml:space="preserve"> </w:t>
      </w:r>
      <w:r w:rsidRPr="0008452E">
        <w:t>на</w:t>
      </w:r>
      <w:r w:rsidRPr="0008452E">
        <w:rPr>
          <w:spacing w:val="10"/>
        </w:rPr>
        <w:t xml:space="preserve"> </w:t>
      </w:r>
      <w:r w:rsidRPr="0008452E">
        <w:rPr>
          <w:spacing w:val="1"/>
        </w:rPr>
        <w:t>рас</w:t>
      </w:r>
      <w:r w:rsidRPr="0008452E">
        <w:rPr>
          <w:spacing w:val="-1"/>
        </w:rPr>
        <w:t>стоянии</w:t>
      </w:r>
      <w:r w:rsidRPr="0008452E">
        <w:rPr>
          <w:spacing w:val="10"/>
        </w:rPr>
        <w:t xml:space="preserve"> </w:t>
      </w:r>
      <w:r w:rsidRPr="0008452E">
        <w:t>не</w:t>
      </w:r>
      <w:r w:rsidRPr="0008452E">
        <w:rPr>
          <w:spacing w:val="10"/>
        </w:rPr>
        <w:t xml:space="preserve"> </w:t>
      </w:r>
      <w:r w:rsidRPr="0008452E">
        <w:t>более</w:t>
      </w:r>
      <w:r w:rsidRPr="0008452E">
        <w:rPr>
          <w:spacing w:val="10"/>
        </w:rPr>
        <w:t xml:space="preserve"> </w:t>
      </w:r>
      <w:r w:rsidRPr="0008452E">
        <w:t>2,5</w:t>
      </w:r>
      <w:r w:rsidRPr="0008452E">
        <w:rPr>
          <w:spacing w:val="11"/>
        </w:rPr>
        <w:t xml:space="preserve"> </w:t>
      </w:r>
      <w:r w:rsidRPr="0008452E">
        <w:t>м</w:t>
      </w:r>
      <w:r w:rsidRPr="0008452E">
        <w:rPr>
          <w:spacing w:val="11"/>
        </w:rPr>
        <w:t xml:space="preserve"> </w:t>
      </w:r>
      <w:r w:rsidRPr="0008452E">
        <w:t>от</w:t>
      </w:r>
      <w:r w:rsidRPr="0008452E">
        <w:rPr>
          <w:spacing w:val="12"/>
        </w:rPr>
        <w:t xml:space="preserve"> </w:t>
      </w:r>
      <w:r w:rsidRPr="0008452E">
        <w:rPr>
          <w:spacing w:val="-1"/>
        </w:rPr>
        <w:t>края</w:t>
      </w:r>
      <w:r w:rsidRPr="0008452E">
        <w:rPr>
          <w:spacing w:val="11"/>
        </w:rPr>
        <w:t xml:space="preserve"> </w:t>
      </w:r>
      <w:r w:rsidRPr="0008452E">
        <w:rPr>
          <w:spacing w:val="-1"/>
        </w:rPr>
        <w:t>проезжей</w:t>
      </w:r>
      <w:r w:rsidRPr="0008452E">
        <w:rPr>
          <w:spacing w:val="10"/>
        </w:rPr>
        <w:t xml:space="preserve"> </w:t>
      </w:r>
      <w:r w:rsidRPr="0008452E">
        <w:rPr>
          <w:spacing w:val="-1"/>
        </w:rPr>
        <w:t>части,</w:t>
      </w:r>
      <w:r w:rsidRPr="0008452E">
        <w:rPr>
          <w:spacing w:val="11"/>
        </w:rPr>
        <w:t xml:space="preserve"> </w:t>
      </w:r>
      <w:r w:rsidRPr="0008452E">
        <w:t>но</w:t>
      </w:r>
      <w:r w:rsidRPr="0008452E">
        <w:rPr>
          <w:spacing w:val="11"/>
        </w:rPr>
        <w:t xml:space="preserve"> </w:t>
      </w:r>
      <w:r w:rsidRPr="0008452E">
        <w:t>не</w:t>
      </w:r>
      <w:r w:rsidRPr="0008452E">
        <w:rPr>
          <w:spacing w:val="10"/>
        </w:rPr>
        <w:t xml:space="preserve"> </w:t>
      </w:r>
      <w:r w:rsidRPr="0008452E">
        <w:rPr>
          <w:spacing w:val="-1"/>
        </w:rPr>
        <w:t>ближе</w:t>
      </w:r>
      <w:r w:rsidRPr="0008452E">
        <w:rPr>
          <w:spacing w:val="10"/>
        </w:rPr>
        <w:t xml:space="preserve"> </w:t>
      </w:r>
      <w:r w:rsidRPr="0008452E">
        <w:t>5</w:t>
      </w:r>
      <w:r w:rsidRPr="0008452E">
        <w:rPr>
          <w:spacing w:val="11"/>
        </w:rPr>
        <w:t xml:space="preserve"> </w:t>
      </w:r>
      <w:r w:rsidRPr="0008452E">
        <w:t>м</w:t>
      </w:r>
      <w:r w:rsidRPr="0008452E">
        <w:rPr>
          <w:spacing w:val="11"/>
        </w:rPr>
        <w:t xml:space="preserve"> </w:t>
      </w:r>
      <w:r w:rsidRPr="0008452E">
        <w:t>от</w:t>
      </w:r>
      <w:r w:rsidRPr="0008452E">
        <w:rPr>
          <w:spacing w:val="10"/>
        </w:rPr>
        <w:t xml:space="preserve"> </w:t>
      </w:r>
      <w:r w:rsidRPr="0008452E">
        <w:rPr>
          <w:spacing w:val="-1"/>
        </w:rPr>
        <w:t>стен</w:t>
      </w:r>
      <w:r w:rsidRPr="0008452E">
        <w:rPr>
          <w:spacing w:val="12"/>
        </w:rPr>
        <w:t xml:space="preserve"> </w:t>
      </w:r>
      <w:r w:rsidRPr="0008452E">
        <w:rPr>
          <w:spacing w:val="-1"/>
        </w:rPr>
        <w:t>здания,</w:t>
      </w:r>
      <w:r w:rsidRPr="0008452E">
        <w:rPr>
          <w:spacing w:val="11"/>
        </w:rPr>
        <w:t xml:space="preserve"> </w:t>
      </w:r>
      <w:r w:rsidRPr="0008452E">
        <w:rPr>
          <w:spacing w:val="-1"/>
        </w:rPr>
        <w:t>при</w:t>
      </w:r>
      <w:r w:rsidRPr="0008452E">
        <w:rPr>
          <w:spacing w:val="12"/>
        </w:rPr>
        <w:t xml:space="preserve"> </w:t>
      </w:r>
      <w:r w:rsidRPr="0008452E">
        <w:t>технико</w:t>
      </w:r>
      <w:r w:rsidR="00B854AC">
        <w:t>-</w:t>
      </w:r>
      <w:r w:rsidRPr="0008452E">
        <w:rPr>
          <w:spacing w:val="-1"/>
        </w:rPr>
        <w:t>экономическом обосновании</w:t>
      </w:r>
      <w:r w:rsidRPr="0008452E">
        <w:t xml:space="preserve"> </w:t>
      </w:r>
      <w:r w:rsidRPr="0008452E">
        <w:rPr>
          <w:spacing w:val="-1"/>
        </w:rPr>
        <w:t>допускается</w:t>
      </w:r>
      <w:r w:rsidRPr="0008452E">
        <w:t xml:space="preserve"> располагать </w:t>
      </w:r>
      <w:r w:rsidRPr="0008452E">
        <w:rPr>
          <w:spacing w:val="-1"/>
        </w:rPr>
        <w:t>гидранты</w:t>
      </w:r>
      <w:r w:rsidRPr="0008452E">
        <w:t xml:space="preserve"> на</w:t>
      </w:r>
      <w:r w:rsidRPr="0008452E">
        <w:rPr>
          <w:spacing w:val="-1"/>
        </w:rPr>
        <w:t xml:space="preserve"> проезжей</w:t>
      </w:r>
      <w:r w:rsidRPr="0008452E">
        <w:t xml:space="preserve"> </w:t>
      </w:r>
      <w:r w:rsidRPr="0008452E">
        <w:rPr>
          <w:spacing w:val="-1"/>
        </w:rPr>
        <w:t>части.</w:t>
      </w:r>
    </w:p>
    <w:p w14:paraId="6CA55CAD" w14:textId="18287E6A" w:rsidR="00275A11" w:rsidRPr="0008452E" w:rsidRDefault="00275A11" w:rsidP="0008452E">
      <w:pPr>
        <w:pStyle w:val="a"/>
        <w:widowControl w:val="0"/>
        <w:numPr>
          <w:ilvl w:val="2"/>
          <w:numId w:val="104"/>
        </w:numPr>
        <w:tabs>
          <w:tab w:val="left" w:pos="1608"/>
        </w:tabs>
        <w:kinsoku w:val="0"/>
        <w:overflowPunct w:val="0"/>
        <w:autoSpaceDE w:val="0"/>
        <w:autoSpaceDN w:val="0"/>
        <w:adjustRightInd w:val="0"/>
        <w:spacing w:before="0" w:after="0"/>
        <w:ind w:right="113" w:firstLine="708"/>
        <w:rPr>
          <w:spacing w:val="-1"/>
        </w:rPr>
      </w:pPr>
      <w:r w:rsidRPr="0008452E">
        <w:rPr>
          <w:spacing w:val="-1"/>
        </w:rPr>
        <w:t>Противопожарные</w:t>
      </w:r>
      <w:r w:rsidRPr="0008452E">
        <w:rPr>
          <w:spacing w:val="39"/>
        </w:rPr>
        <w:t xml:space="preserve"> </w:t>
      </w:r>
      <w:r w:rsidRPr="0008452E">
        <w:rPr>
          <w:spacing w:val="-1"/>
        </w:rPr>
        <w:t>водоемы</w:t>
      </w:r>
      <w:r w:rsidRPr="0008452E">
        <w:rPr>
          <w:spacing w:val="40"/>
        </w:rPr>
        <w:t xml:space="preserve"> </w:t>
      </w:r>
      <w:r w:rsidRPr="0008452E">
        <w:rPr>
          <w:spacing w:val="-1"/>
        </w:rPr>
        <w:t>(резервуары)</w:t>
      </w:r>
      <w:r w:rsidRPr="0008452E">
        <w:rPr>
          <w:spacing w:val="39"/>
        </w:rPr>
        <w:t xml:space="preserve"> </w:t>
      </w:r>
      <w:r w:rsidRPr="0008452E">
        <w:t>должны</w:t>
      </w:r>
      <w:r w:rsidRPr="0008452E">
        <w:rPr>
          <w:spacing w:val="40"/>
        </w:rPr>
        <w:t xml:space="preserve"> </w:t>
      </w:r>
      <w:r w:rsidRPr="0008452E">
        <w:t>быть</w:t>
      </w:r>
      <w:r w:rsidRPr="0008452E">
        <w:rPr>
          <w:spacing w:val="41"/>
        </w:rPr>
        <w:t xml:space="preserve"> </w:t>
      </w:r>
      <w:r w:rsidRPr="0008452E">
        <w:rPr>
          <w:spacing w:val="-1"/>
        </w:rPr>
        <w:t>оборудованы</w:t>
      </w:r>
      <w:r w:rsidRPr="0008452E">
        <w:rPr>
          <w:spacing w:val="42"/>
        </w:rPr>
        <w:t xml:space="preserve"> </w:t>
      </w:r>
      <w:r w:rsidRPr="0008452E">
        <w:t>площад</w:t>
      </w:r>
      <w:r w:rsidRPr="0008452E">
        <w:rPr>
          <w:spacing w:val="-1"/>
        </w:rPr>
        <w:t>ками</w:t>
      </w:r>
      <w:r w:rsidRPr="0008452E">
        <w:rPr>
          <w:spacing w:val="29"/>
        </w:rPr>
        <w:t xml:space="preserve"> </w:t>
      </w:r>
      <w:r w:rsidRPr="0008452E">
        <w:t>для</w:t>
      </w:r>
      <w:r w:rsidRPr="0008452E">
        <w:rPr>
          <w:spacing w:val="31"/>
        </w:rPr>
        <w:t xml:space="preserve"> </w:t>
      </w:r>
      <w:r w:rsidRPr="0008452E">
        <w:rPr>
          <w:spacing w:val="-2"/>
        </w:rPr>
        <w:t>установки</w:t>
      </w:r>
      <w:r w:rsidRPr="0008452E">
        <w:rPr>
          <w:spacing w:val="30"/>
        </w:rPr>
        <w:t xml:space="preserve"> </w:t>
      </w:r>
      <w:r w:rsidRPr="0008452E">
        <w:rPr>
          <w:spacing w:val="-1"/>
        </w:rPr>
        <w:t>пожарной</w:t>
      </w:r>
      <w:r w:rsidRPr="0008452E">
        <w:rPr>
          <w:spacing w:val="29"/>
        </w:rPr>
        <w:t xml:space="preserve"> </w:t>
      </w:r>
      <w:r w:rsidRPr="0008452E">
        <w:rPr>
          <w:spacing w:val="-1"/>
        </w:rPr>
        <w:t>техники,</w:t>
      </w:r>
      <w:r w:rsidRPr="0008452E">
        <w:rPr>
          <w:spacing w:val="26"/>
        </w:rPr>
        <w:t xml:space="preserve"> </w:t>
      </w:r>
      <w:r w:rsidRPr="0008452E">
        <w:rPr>
          <w:spacing w:val="-1"/>
        </w:rPr>
        <w:t>иметь</w:t>
      </w:r>
      <w:r w:rsidRPr="0008452E">
        <w:rPr>
          <w:spacing w:val="27"/>
        </w:rPr>
        <w:t xml:space="preserve"> </w:t>
      </w:r>
      <w:r w:rsidRPr="0008452E">
        <w:rPr>
          <w:spacing w:val="-1"/>
        </w:rPr>
        <w:t>возможность</w:t>
      </w:r>
      <w:r w:rsidRPr="0008452E">
        <w:rPr>
          <w:spacing w:val="27"/>
        </w:rPr>
        <w:t xml:space="preserve"> </w:t>
      </w:r>
      <w:r w:rsidRPr="0008452E">
        <w:rPr>
          <w:spacing w:val="-1"/>
        </w:rPr>
        <w:t>забора</w:t>
      </w:r>
      <w:r w:rsidRPr="0008452E">
        <w:rPr>
          <w:spacing w:val="27"/>
        </w:rPr>
        <w:t xml:space="preserve"> </w:t>
      </w:r>
      <w:r w:rsidRPr="0008452E">
        <w:rPr>
          <w:spacing w:val="-1"/>
        </w:rPr>
        <w:t>воды</w:t>
      </w:r>
      <w:r w:rsidRPr="0008452E">
        <w:rPr>
          <w:spacing w:val="28"/>
        </w:rPr>
        <w:t xml:space="preserve"> </w:t>
      </w:r>
      <w:r w:rsidRPr="0008452E">
        <w:rPr>
          <w:spacing w:val="-1"/>
        </w:rPr>
        <w:t>насосами,</w:t>
      </w:r>
      <w:r w:rsidRPr="0008452E">
        <w:rPr>
          <w:spacing w:val="28"/>
        </w:rPr>
        <w:t xml:space="preserve"> </w:t>
      </w:r>
      <w:r w:rsidRPr="0008452E">
        <w:rPr>
          <w:spacing w:val="-1"/>
        </w:rPr>
        <w:lastRenderedPageBreak/>
        <w:t>подъезда</w:t>
      </w:r>
      <w:r w:rsidRPr="0008452E">
        <w:rPr>
          <w:spacing w:val="91"/>
        </w:rPr>
        <w:t xml:space="preserve"> </w:t>
      </w:r>
      <w:r w:rsidRPr="0008452E">
        <w:t>не</w:t>
      </w:r>
      <w:r w:rsidRPr="0008452E">
        <w:rPr>
          <w:spacing w:val="-1"/>
        </w:rPr>
        <w:t xml:space="preserve"> менее двух</w:t>
      </w:r>
      <w:r w:rsidRPr="0008452E">
        <w:rPr>
          <w:spacing w:val="2"/>
        </w:rPr>
        <w:t xml:space="preserve"> </w:t>
      </w:r>
      <w:r w:rsidRPr="0008452E">
        <w:rPr>
          <w:spacing w:val="-1"/>
        </w:rPr>
        <w:t>пожарных</w:t>
      </w:r>
      <w:r w:rsidRPr="0008452E">
        <w:rPr>
          <w:spacing w:val="2"/>
        </w:rPr>
        <w:t xml:space="preserve"> </w:t>
      </w:r>
      <w:r w:rsidRPr="0008452E">
        <w:rPr>
          <w:spacing w:val="-1"/>
        </w:rPr>
        <w:t>автомобилей.</w:t>
      </w:r>
    </w:p>
    <w:p w14:paraId="460B1A81" w14:textId="77777777" w:rsidR="00275A11" w:rsidRPr="0008452E" w:rsidRDefault="00275A11" w:rsidP="0008452E">
      <w:pPr>
        <w:pStyle w:val="a"/>
        <w:widowControl w:val="0"/>
        <w:numPr>
          <w:ilvl w:val="1"/>
          <w:numId w:val="103"/>
        </w:numPr>
        <w:tabs>
          <w:tab w:val="left" w:pos="1387"/>
        </w:tabs>
        <w:kinsoku w:val="0"/>
        <w:overflowPunct w:val="0"/>
        <w:autoSpaceDE w:val="0"/>
        <w:autoSpaceDN w:val="0"/>
        <w:adjustRightInd w:val="0"/>
        <w:spacing w:before="0" w:after="0"/>
        <w:jc w:val="left"/>
        <w:rPr>
          <w:spacing w:val="-1"/>
        </w:rPr>
      </w:pPr>
      <w:r w:rsidRPr="0008452E">
        <w:rPr>
          <w:spacing w:val="-1"/>
        </w:rPr>
        <w:t>Требования</w:t>
      </w:r>
      <w:r w:rsidRPr="0008452E">
        <w:t xml:space="preserve"> к </w:t>
      </w:r>
      <w:r w:rsidRPr="0008452E">
        <w:rPr>
          <w:spacing w:val="-1"/>
        </w:rPr>
        <w:t>размещению</w:t>
      </w:r>
      <w:r w:rsidRPr="0008452E">
        <w:t xml:space="preserve"> </w:t>
      </w:r>
      <w:r w:rsidRPr="0008452E">
        <w:rPr>
          <w:spacing w:val="-1"/>
        </w:rPr>
        <w:t>пожарных</w:t>
      </w:r>
      <w:r w:rsidRPr="0008452E">
        <w:rPr>
          <w:spacing w:val="2"/>
        </w:rPr>
        <w:t xml:space="preserve"> </w:t>
      </w:r>
      <w:r w:rsidRPr="0008452E">
        <w:rPr>
          <w:spacing w:val="-1"/>
        </w:rPr>
        <w:t>депо</w:t>
      </w:r>
    </w:p>
    <w:p w14:paraId="53C1091F" w14:textId="77777777" w:rsidR="00275A11" w:rsidRPr="0008452E" w:rsidRDefault="00275A11" w:rsidP="0008452E">
      <w:pPr>
        <w:pStyle w:val="a"/>
        <w:widowControl w:val="0"/>
        <w:numPr>
          <w:ilvl w:val="2"/>
          <w:numId w:val="103"/>
        </w:numPr>
        <w:tabs>
          <w:tab w:val="left" w:pos="1574"/>
        </w:tabs>
        <w:kinsoku w:val="0"/>
        <w:overflowPunct w:val="0"/>
        <w:autoSpaceDE w:val="0"/>
        <w:autoSpaceDN w:val="0"/>
        <w:adjustRightInd w:val="0"/>
        <w:spacing w:before="0" w:after="0"/>
        <w:ind w:right="120" w:firstLine="708"/>
        <w:rPr>
          <w:spacing w:val="-1"/>
        </w:rPr>
      </w:pPr>
      <w:r w:rsidRPr="0008452E">
        <w:rPr>
          <w:spacing w:val="-1"/>
        </w:rPr>
        <w:t>Пожарные</w:t>
      </w:r>
      <w:r w:rsidRPr="0008452E">
        <w:rPr>
          <w:spacing w:val="5"/>
        </w:rPr>
        <w:t xml:space="preserve"> </w:t>
      </w:r>
      <w:r w:rsidRPr="0008452E">
        <w:rPr>
          <w:spacing w:val="-1"/>
        </w:rPr>
        <w:t>депо</w:t>
      </w:r>
      <w:r w:rsidRPr="0008452E">
        <w:rPr>
          <w:spacing w:val="4"/>
        </w:rPr>
        <w:t xml:space="preserve"> </w:t>
      </w:r>
      <w:r w:rsidRPr="0008452E">
        <w:rPr>
          <w:spacing w:val="-1"/>
        </w:rPr>
        <w:t>следует</w:t>
      </w:r>
      <w:r w:rsidRPr="0008452E">
        <w:rPr>
          <w:spacing w:val="7"/>
        </w:rPr>
        <w:t xml:space="preserve"> </w:t>
      </w:r>
      <w:r w:rsidRPr="0008452E">
        <w:rPr>
          <w:spacing w:val="-1"/>
        </w:rPr>
        <w:t>размещать</w:t>
      </w:r>
      <w:r w:rsidRPr="0008452E">
        <w:rPr>
          <w:spacing w:val="7"/>
        </w:rPr>
        <w:t xml:space="preserve"> </w:t>
      </w:r>
      <w:r w:rsidRPr="0008452E">
        <w:t>на</w:t>
      </w:r>
      <w:r w:rsidRPr="0008452E">
        <w:rPr>
          <w:spacing w:val="6"/>
        </w:rPr>
        <w:t xml:space="preserve"> </w:t>
      </w:r>
      <w:r w:rsidRPr="0008452E">
        <w:rPr>
          <w:spacing w:val="-1"/>
        </w:rPr>
        <w:t>земельных</w:t>
      </w:r>
      <w:r w:rsidRPr="0008452E">
        <w:rPr>
          <w:spacing w:val="11"/>
        </w:rPr>
        <w:t xml:space="preserve"> </w:t>
      </w:r>
      <w:r w:rsidRPr="0008452E">
        <w:rPr>
          <w:spacing w:val="-1"/>
        </w:rPr>
        <w:t>участках,</w:t>
      </w:r>
      <w:r w:rsidRPr="0008452E">
        <w:rPr>
          <w:spacing w:val="6"/>
        </w:rPr>
        <w:t xml:space="preserve"> </w:t>
      </w:r>
      <w:r w:rsidRPr="0008452E">
        <w:rPr>
          <w:spacing w:val="-1"/>
        </w:rPr>
        <w:t>имеющих</w:t>
      </w:r>
      <w:r w:rsidRPr="0008452E">
        <w:rPr>
          <w:spacing w:val="6"/>
        </w:rPr>
        <w:t xml:space="preserve"> </w:t>
      </w:r>
      <w:r w:rsidRPr="0008452E">
        <w:rPr>
          <w:spacing w:val="-1"/>
        </w:rPr>
        <w:t>выезды</w:t>
      </w:r>
      <w:r w:rsidRPr="0008452E">
        <w:rPr>
          <w:spacing w:val="6"/>
        </w:rPr>
        <w:t xml:space="preserve"> </w:t>
      </w:r>
      <w:r w:rsidRPr="0008452E">
        <w:t>на</w:t>
      </w:r>
      <w:r w:rsidRPr="0008452E">
        <w:rPr>
          <w:spacing w:val="57"/>
        </w:rPr>
        <w:t xml:space="preserve"> </w:t>
      </w:r>
      <w:r w:rsidRPr="0008452E">
        <w:t>дороги</w:t>
      </w:r>
      <w:r w:rsidRPr="0008452E">
        <w:rPr>
          <w:spacing w:val="1"/>
        </w:rPr>
        <w:t xml:space="preserve"> </w:t>
      </w:r>
      <w:r w:rsidRPr="0008452E">
        <w:rPr>
          <w:spacing w:val="-1"/>
        </w:rPr>
        <w:t>общепоселкового</w:t>
      </w:r>
      <w:r w:rsidRPr="0008452E">
        <w:t xml:space="preserve"> </w:t>
      </w:r>
      <w:r w:rsidRPr="0008452E">
        <w:rPr>
          <w:spacing w:val="-1"/>
        </w:rPr>
        <w:t>значения.</w:t>
      </w:r>
    </w:p>
    <w:p w14:paraId="2F87D290" w14:textId="77777777" w:rsidR="00275A11" w:rsidRPr="0008452E" w:rsidRDefault="00275A11" w:rsidP="0008452E">
      <w:pPr>
        <w:pStyle w:val="a"/>
        <w:numPr>
          <w:ilvl w:val="0"/>
          <w:numId w:val="0"/>
        </w:numPr>
        <w:kinsoku w:val="0"/>
        <w:overflowPunct w:val="0"/>
        <w:spacing w:before="0" w:after="0"/>
        <w:ind w:right="119" w:firstLine="709"/>
      </w:pPr>
      <w:r w:rsidRPr="0008452E">
        <w:rPr>
          <w:spacing w:val="-1"/>
        </w:rPr>
        <w:t>Пожарные</w:t>
      </w:r>
      <w:r w:rsidRPr="0008452E">
        <w:rPr>
          <w:spacing w:val="30"/>
        </w:rPr>
        <w:t xml:space="preserve"> </w:t>
      </w:r>
      <w:r w:rsidRPr="0008452E">
        <w:rPr>
          <w:spacing w:val="-1"/>
        </w:rPr>
        <w:t>депо</w:t>
      </w:r>
      <w:r w:rsidRPr="0008452E">
        <w:rPr>
          <w:spacing w:val="30"/>
        </w:rPr>
        <w:t xml:space="preserve"> </w:t>
      </w:r>
      <w:r w:rsidRPr="0008452E">
        <w:t>необходимо</w:t>
      </w:r>
      <w:r w:rsidRPr="0008452E">
        <w:rPr>
          <w:spacing w:val="30"/>
        </w:rPr>
        <w:t xml:space="preserve"> </w:t>
      </w:r>
      <w:r w:rsidRPr="0008452E">
        <w:rPr>
          <w:spacing w:val="-1"/>
        </w:rPr>
        <w:t>располагать</w:t>
      </w:r>
      <w:r w:rsidRPr="0008452E">
        <w:rPr>
          <w:spacing w:val="31"/>
        </w:rPr>
        <w:t xml:space="preserve"> </w:t>
      </w:r>
      <w:r w:rsidRPr="0008452E">
        <w:t>на</w:t>
      </w:r>
      <w:r w:rsidRPr="0008452E">
        <w:rPr>
          <w:spacing w:val="32"/>
        </w:rPr>
        <w:t xml:space="preserve"> </w:t>
      </w:r>
      <w:r w:rsidRPr="0008452E">
        <w:rPr>
          <w:spacing w:val="-1"/>
        </w:rPr>
        <w:t>участке</w:t>
      </w:r>
      <w:r w:rsidRPr="0008452E">
        <w:rPr>
          <w:spacing w:val="30"/>
        </w:rPr>
        <w:t xml:space="preserve"> </w:t>
      </w:r>
      <w:r w:rsidRPr="0008452E">
        <w:t>с</w:t>
      </w:r>
      <w:r w:rsidRPr="0008452E">
        <w:rPr>
          <w:spacing w:val="32"/>
        </w:rPr>
        <w:t xml:space="preserve"> </w:t>
      </w:r>
      <w:r w:rsidRPr="0008452E">
        <w:rPr>
          <w:spacing w:val="-1"/>
        </w:rPr>
        <w:t>отступом</w:t>
      </w:r>
      <w:r w:rsidRPr="0008452E">
        <w:rPr>
          <w:spacing w:val="32"/>
        </w:rPr>
        <w:t xml:space="preserve"> </w:t>
      </w:r>
      <w:r w:rsidRPr="0008452E">
        <w:t>от</w:t>
      </w:r>
      <w:r w:rsidRPr="0008452E">
        <w:rPr>
          <w:spacing w:val="31"/>
        </w:rPr>
        <w:t xml:space="preserve"> </w:t>
      </w:r>
      <w:r w:rsidRPr="0008452E">
        <w:rPr>
          <w:spacing w:val="-1"/>
        </w:rPr>
        <w:t>красной</w:t>
      </w:r>
      <w:r w:rsidRPr="0008452E">
        <w:rPr>
          <w:spacing w:val="31"/>
        </w:rPr>
        <w:t xml:space="preserve"> </w:t>
      </w:r>
      <w:r w:rsidRPr="0008452E">
        <w:rPr>
          <w:spacing w:val="-1"/>
        </w:rPr>
        <w:t>линии</w:t>
      </w:r>
      <w:r w:rsidRPr="0008452E">
        <w:rPr>
          <w:spacing w:val="31"/>
        </w:rPr>
        <w:t xml:space="preserve"> </w:t>
      </w:r>
      <w:r w:rsidRPr="0008452E">
        <w:t>до</w:t>
      </w:r>
      <w:r w:rsidRPr="0008452E">
        <w:rPr>
          <w:spacing w:val="69"/>
        </w:rPr>
        <w:t xml:space="preserve"> </w:t>
      </w:r>
      <w:r w:rsidRPr="0008452E">
        <w:t>фронта</w:t>
      </w:r>
      <w:r w:rsidRPr="0008452E">
        <w:rPr>
          <w:spacing w:val="10"/>
        </w:rPr>
        <w:t xml:space="preserve"> </w:t>
      </w:r>
      <w:r w:rsidRPr="0008452E">
        <w:rPr>
          <w:spacing w:val="-1"/>
        </w:rPr>
        <w:t>выезда</w:t>
      </w:r>
      <w:r w:rsidRPr="0008452E">
        <w:rPr>
          <w:spacing w:val="11"/>
        </w:rPr>
        <w:t xml:space="preserve"> </w:t>
      </w:r>
      <w:r w:rsidRPr="0008452E">
        <w:rPr>
          <w:spacing w:val="-1"/>
        </w:rPr>
        <w:t>пожарных</w:t>
      </w:r>
      <w:r w:rsidRPr="0008452E">
        <w:rPr>
          <w:spacing w:val="13"/>
        </w:rPr>
        <w:t xml:space="preserve"> </w:t>
      </w:r>
      <w:r w:rsidRPr="0008452E">
        <w:rPr>
          <w:spacing w:val="-1"/>
        </w:rPr>
        <w:t>автомобилей</w:t>
      </w:r>
      <w:r w:rsidRPr="0008452E">
        <w:rPr>
          <w:spacing w:val="12"/>
        </w:rPr>
        <w:t xml:space="preserve"> </w:t>
      </w:r>
      <w:r w:rsidRPr="0008452E">
        <w:t>не</w:t>
      </w:r>
      <w:r w:rsidRPr="0008452E">
        <w:rPr>
          <w:spacing w:val="10"/>
        </w:rPr>
        <w:t xml:space="preserve"> </w:t>
      </w:r>
      <w:r w:rsidRPr="0008452E">
        <w:rPr>
          <w:spacing w:val="-1"/>
        </w:rPr>
        <w:t>менее</w:t>
      </w:r>
      <w:r w:rsidRPr="0008452E">
        <w:rPr>
          <w:spacing w:val="10"/>
        </w:rPr>
        <w:t xml:space="preserve"> </w:t>
      </w:r>
      <w:r w:rsidRPr="0008452E">
        <w:t>чем</w:t>
      </w:r>
      <w:r w:rsidRPr="0008452E">
        <w:rPr>
          <w:spacing w:val="11"/>
        </w:rPr>
        <w:t xml:space="preserve"> </w:t>
      </w:r>
      <w:r w:rsidRPr="0008452E">
        <w:t>15</w:t>
      </w:r>
      <w:r w:rsidRPr="0008452E">
        <w:rPr>
          <w:spacing w:val="13"/>
        </w:rPr>
        <w:t xml:space="preserve"> </w:t>
      </w:r>
      <w:r w:rsidRPr="0008452E">
        <w:rPr>
          <w:spacing w:val="-1"/>
        </w:rPr>
        <w:t>м,</w:t>
      </w:r>
      <w:r w:rsidRPr="0008452E">
        <w:rPr>
          <w:spacing w:val="11"/>
        </w:rPr>
        <w:t xml:space="preserve"> </w:t>
      </w:r>
      <w:r w:rsidRPr="0008452E">
        <w:t>для</w:t>
      </w:r>
      <w:r w:rsidRPr="0008452E">
        <w:rPr>
          <w:spacing w:val="12"/>
        </w:rPr>
        <w:t xml:space="preserve"> </w:t>
      </w:r>
      <w:r w:rsidRPr="0008452E">
        <w:t>пожарных</w:t>
      </w:r>
      <w:r w:rsidRPr="0008452E">
        <w:rPr>
          <w:spacing w:val="13"/>
        </w:rPr>
        <w:t xml:space="preserve"> </w:t>
      </w:r>
      <w:r w:rsidRPr="0008452E">
        <w:rPr>
          <w:spacing w:val="-1"/>
        </w:rPr>
        <w:t>депо</w:t>
      </w:r>
      <w:r w:rsidRPr="0008452E">
        <w:rPr>
          <w:spacing w:val="11"/>
        </w:rPr>
        <w:t xml:space="preserve"> </w:t>
      </w:r>
      <w:r w:rsidRPr="0008452E">
        <w:rPr>
          <w:spacing w:val="-2"/>
        </w:rPr>
        <w:t>II,</w:t>
      </w:r>
      <w:r w:rsidRPr="0008452E">
        <w:rPr>
          <w:spacing w:val="14"/>
        </w:rPr>
        <w:t xml:space="preserve"> </w:t>
      </w:r>
      <w:r w:rsidRPr="0008452E">
        <w:rPr>
          <w:spacing w:val="-1"/>
        </w:rPr>
        <w:t>IV,</w:t>
      </w:r>
      <w:r w:rsidRPr="0008452E">
        <w:rPr>
          <w:spacing w:val="11"/>
        </w:rPr>
        <w:t xml:space="preserve"> </w:t>
      </w:r>
      <w:r w:rsidRPr="0008452E">
        <w:t>V</w:t>
      </w:r>
      <w:r w:rsidRPr="0008452E">
        <w:rPr>
          <w:spacing w:val="11"/>
        </w:rPr>
        <w:t xml:space="preserve"> </w:t>
      </w:r>
      <w:r w:rsidRPr="0008452E">
        <w:t>типов</w:t>
      </w:r>
      <w:r w:rsidRPr="0008452E">
        <w:rPr>
          <w:spacing w:val="57"/>
        </w:rPr>
        <w:t xml:space="preserve"> </w:t>
      </w:r>
      <w:r w:rsidRPr="0008452E">
        <w:rPr>
          <w:spacing w:val="-1"/>
        </w:rPr>
        <w:t>указанное расстояние допускается</w:t>
      </w:r>
      <w:r w:rsidRPr="0008452E">
        <w:rPr>
          <w:spacing w:val="4"/>
        </w:rPr>
        <w:t xml:space="preserve"> </w:t>
      </w:r>
      <w:r w:rsidRPr="0008452E">
        <w:rPr>
          <w:spacing w:val="-1"/>
        </w:rPr>
        <w:t>уменьшать</w:t>
      </w:r>
      <w:r w:rsidRPr="0008452E">
        <w:t xml:space="preserve"> до 10 м.</w:t>
      </w:r>
    </w:p>
    <w:p w14:paraId="08A5B229" w14:textId="4DB5A153" w:rsidR="00275A11" w:rsidRPr="0008452E" w:rsidRDefault="00275A11" w:rsidP="0008452E">
      <w:pPr>
        <w:pStyle w:val="a"/>
        <w:widowControl w:val="0"/>
        <w:numPr>
          <w:ilvl w:val="2"/>
          <w:numId w:val="103"/>
        </w:numPr>
        <w:tabs>
          <w:tab w:val="left" w:pos="1593"/>
        </w:tabs>
        <w:kinsoku w:val="0"/>
        <w:overflowPunct w:val="0"/>
        <w:autoSpaceDE w:val="0"/>
        <w:autoSpaceDN w:val="0"/>
        <w:adjustRightInd w:val="0"/>
        <w:spacing w:before="0" w:after="0"/>
        <w:ind w:right="111" w:firstLine="708"/>
        <w:rPr>
          <w:spacing w:val="-1"/>
        </w:rPr>
      </w:pPr>
      <w:r w:rsidRPr="0008452E">
        <w:rPr>
          <w:spacing w:val="-1"/>
        </w:rPr>
        <w:t>Расстояние</w:t>
      </w:r>
      <w:r w:rsidRPr="0008452E">
        <w:rPr>
          <w:spacing w:val="25"/>
        </w:rPr>
        <w:t xml:space="preserve"> </w:t>
      </w:r>
      <w:r w:rsidRPr="0008452E">
        <w:t>от</w:t>
      </w:r>
      <w:r w:rsidRPr="0008452E">
        <w:rPr>
          <w:spacing w:val="26"/>
        </w:rPr>
        <w:t xml:space="preserve"> </w:t>
      </w:r>
      <w:r w:rsidRPr="0008452E">
        <w:rPr>
          <w:spacing w:val="-1"/>
        </w:rPr>
        <w:t>границ</w:t>
      </w:r>
      <w:r w:rsidRPr="0008452E">
        <w:rPr>
          <w:spacing w:val="29"/>
        </w:rPr>
        <w:t xml:space="preserve"> </w:t>
      </w:r>
      <w:r w:rsidRPr="0008452E">
        <w:rPr>
          <w:spacing w:val="-2"/>
        </w:rPr>
        <w:t>участка</w:t>
      </w:r>
      <w:r w:rsidRPr="0008452E">
        <w:rPr>
          <w:spacing w:val="25"/>
        </w:rPr>
        <w:t xml:space="preserve"> </w:t>
      </w:r>
      <w:r w:rsidRPr="0008452E">
        <w:t>пожарного</w:t>
      </w:r>
      <w:r w:rsidRPr="0008452E">
        <w:rPr>
          <w:spacing w:val="26"/>
        </w:rPr>
        <w:t xml:space="preserve"> </w:t>
      </w:r>
      <w:r w:rsidRPr="0008452E">
        <w:rPr>
          <w:spacing w:val="-1"/>
        </w:rPr>
        <w:t>депо</w:t>
      </w:r>
      <w:r w:rsidRPr="0008452E">
        <w:rPr>
          <w:spacing w:val="26"/>
        </w:rPr>
        <w:t xml:space="preserve"> </w:t>
      </w:r>
      <w:r w:rsidRPr="0008452E">
        <w:t>до</w:t>
      </w:r>
      <w:r w:rsidRPr="0008452E">
        <w:rPr>
          <w:spacing w:val="26"/>
        </w:rPr>
        <w:t xml:space="preserve"> </w:t>
      </w:r>
      <w:r w:rsidRPr="0008452E">
        <w:rPr>
          <w:spacing w:val="-1"/>
        </w:rPr>
        <w:t>общественных</w:t>
      </w:r>
      <w:r w:rsidRPr="0008452E">
        <w:rPr>
          <w:spacing w:val="25"/>
        </w:rPr>
        <w:t xml:space="preserve"> </w:t>
      </w:r>
      <w:r w:rsidRPr="0008452E">
        <w:t>и</w:t>
      </w:r>
      <w:r w:rsidRPr="0008452E">
        <w:rPr>
          <w:spacing w:val="27"/>
        </w:rPr>
        <w:t xml:space="preserve"> </w:t>
      </w:r>
      <w:r w:rsidRPr="0008452E">
        <w:rPr>
          <w:spacing w:val="-1"/>
        </w:rPr>
        <w:t>жилых</w:t>
      </w:r>
      <w:r w:rsidRPr="0008452E">
        <w:rPr>
          <w:spacing w:val="28"/>
        </w:rPr>
        <w:t xml:space="preserve"> </w:t>
      </w:r>
      <w:r w:rsidRPr="0008452E">
        <w:t>зданий</w:t>
      </w:r>
      <w:r w:rsidRPr="0008452E">
        <w:rPr>
          <w:spacing w:val="17"/>
        </w:rPr>
        <w:t xml:space="preserve"> </w:t>
      </w:r>
      <w:r w:rsidRPr="0008452E">
        <w:rPr>
          <w:spacing w:val="-1"/>
        </w:rPr>
        <w:t>должно</w:t>
      </w:r>
      <w:r w:rsidRPr="0008452E">
        <w:rPr>
          <w:spacing w:val="16"/>
        </w:rPr>
        <w:t xml:space="preserve"> </w:t>
      </w:r>
      <w:r w:rsidRPr="0008452E">
        <w:t>быть</w:t>
      </w:r>
      <w:r w:rsidRPr="0008452E">
        <w:rPr>
          <w:spacing w:val="17"/>
        </w:rPr>
        <w:t xml:space="preserve"> </w:t>
      </w:r>
      <w:r w:rsidRPr="0008452E">
        <w:t>не</w:t>
      </w:r>
      <w:r w:rsidRPr="0008452E">
        <w:rPr>
          <w:spacing w:val="15"/>
        </w:rPr>
        <w:t xml:space="preserve"> </w:t>
      </w:r>
      <w:r w:rsidRPr="0008452E">
        <w:rPr>
          <w:spacing w:val="-2"/>
        </w:rPr>
        <w:t>менее</w:t>
      </w:r>
      <w:r w:rsidRPr="0008452E">
        <w:rPr>
          <w:spacing w:val="15"/>
        </w:rPr>
        <w:t xml:space="preserve"> </w:t>
      </w:r>
      <w:r w:rsidRPr="0008452E">
        <w:t>15</w:t>
      </w:r>
      <w:r w:rsidRPr="0008452E">
        <w:rPr>
          <w:spacing w:val="16"/>
        </w:rPr>
        <w:t xml:space="preserve"> </w:t>
      </w:r>
      <w:r w:rsidRPr="0008452E">
        <w:rPr>
          <w:spacing w:val="-1"/>
        </w:rPr>
        <w:t>м,</w:t>
      </w:r>
      <w:r w:rsidRPr="0008452E">
        <w:rPr>
          <w:spacing w:val="18"/>
        </w:rPr>
        <w:t xml:space="preserve"> </w:t>
      </w:r>
      <w:r w:rsidRPr="0008452E">
        <w:t>а</w:t>
      </w:r>
      <w:r w:rsidRPr="0008452E">
        <w:rPr>
          <w:spacing w:val="15"/>
        </w:rPr>
        <w:t xml:space="preserve"> </w:t>
      </w:r>
      <w:r w:rsidRPr="0008452E">
        <w:t>до</w:t>
      </w:r>
      <w:r w:rsidRPr="0008452E">
        <w:rPr>
          <w:spacing w:val="16"/>
        </w:rPr>
        <w:t xml:space="preserve"> </w:t>
      </w:r>
      <w:r w:rsidRPr="0008452E">
        <w:t>границ</w:t>
      </w:r>
      <w:r w:rsidRPr="0008452E">
        <w:rPr>
          <w:spacing w:val="17"/>
        </w:rPr>
        <w:t xml:space="preserve"> </w:t>
      </w:r>
      <w:r w:rsidRPr="0008452E">
        <w:rPr>
          <w:spacing w:val="-1"/>
        </w:rPr>
        <w:t>земельных</w:t>
      </w:r>
      <w:r w:rsidRPr="0008452E">
        <w:rPr>
          <w:spacing w:val="20"/>
        </w:rPr>
        <w:t xml:space="preserve"> </w:t>
      </w:r>
      <w:r w:rsidRPr="0008452E">
        <w:rPr>
          <w:spacing w:val="-2"/>
        </w:rPr>
        <w:t>участков</w:t>
      </w:r>
      <w:r w:rsidRPr="0008452E">
        <w:rPr>
          <w:spacing w:val="16"/>
        </w:rPr>
        <w:t xml:space="preserve"> </w:t>
      </w:r>
      <w:r w:rsidRPr="0008452E">
        <w:rPr>
          <w:spacing w:val="-1"/>
        </w:rPr>
        <w:t>детских</w:t>
      </w:r>
      <w:r w:rsidRPr="0008452E">
        <w:rPr>
          <w:spacing w:val="18"/>
        </w:rPr>
        <w:t xml:space="preserve"> </w:t>
      </w:r>
      <w:r w:rsidRPr="0008452E">
        <w:rPr>
          <w:spacing w:val="-1"/>
        </w:rPr>
        <w:t>дошкольных</w:t>
      </w:r>
      <w:r w:rsidRPr="0008452E">
        <w:rPr>
          <w:spacing w:val="18"/>
        </w:rPr>
        <w:t xml:space="preserve"> </w:t>
      </w:r>
      <w:r w:rsidRPr="0008452E">
        <w:rPr>
          <w:spacing w:val="1"/>
        </w:rPr>
        <w:t>обра</w:t>
      </w:r>
      <w:r w:rsidRPr="0008452E">
        <w:rPr>
          <w:spacing w:val="-1"/>
        </w:rPr>
        <w:t>зовательных</w:t>
      </w:r>
      <w:r w:rsidRPr="0008452E">
        <w:rPr>
          <w:spacing w:val="40"/>
        </w:rPr>
        <w:t xml:space="preserve"> </w:t>
      </w:r>
      <w:r w:rsidRPr="0008452E">
        <w:rPr>
          <w:spacing w:val="-1"/>
        </w:rPr>
        <w:t>учреждений,</w:t>
      </w:r>
      <w:r w:rsidRPr="0008452E">
        <w:rPr>
          <w:spacing w:val="35"/>
        </w:rPr>
        <w:t xml:space="preserve"> </w:t>
      </w:r>
      <w:r w:rsidRPr="0008452E">
        <w:rPr>
          <w:spacing w:val="-1"/>
        </w:rPr>
        <w:t>образовательных</w:t>
      </w:r>
      <w:r w:rsidRPr="0008452E">
        <w:rPr>
          <w:spacing w:val="37"/>
        </w:rPr>
        <w:t xml:space="preserve"> </w:t>
      </w:r>
      <w:r w:rsidRPr="0008452E">
        <w:rPr>
          <w:spacing w:val="-1"/>
        </w:rPr>
        <w:t>учреждений</w:t>
      </w:r>
      <w:r w:rsidRPr="0008452E">
        <w:rPr>
          <w:spacing w:val="36"/>
        </w:rPr>
        <w:t xml:space="preserve"> </w:t>
      </w:r>
      <w:r w:rsidRPr="0008452E">
        <w:t>и</w:t>
      </w:r>
      <w:r w:rsidRPr="0008452E">
        <w:rPr>
          <w:spacing w:val="36"/>
        </w:rPr>
        <w:t xml:space="preserve"> </w:t>
      </w:r>
      <w:r w:rsidRPr="0008452E">
        <w:rPr>
          <w:spacing w:val="-1"/>
        </w:rPr>
        <w:t>лечебных</w:t>
      </w:r>
      <w:r w:rsidRPr="0008452E">
        <w:rPr>
          <w:spacing w:val="38"/>
        </w:rPr>
        <w:t xml:space="preserve"> </w:t>
      </w:r>
      <w:r w:rsidRPr="0008452E">
        <w:rPr>
          <w:spacing w:val="-1"/>
        </w:rPr>
        <w:t>учреждений</w:t>
      </w:r>
      <w:r w:rsidRPr="0008452E">
        <w:rPr>
          <w:spacing w:val="36"/>
        </w:rPr>
        <w:t xml:space="preserve"> </w:t>
      </w:r>
      <w:r w:rsidRPr="0008452E">
        <w:t xml:space="preserve">стационарного </w:t>
      </w:r>
      <w:r w:rsidRPr="0008452E">
        <w:rPr>
          <w:spacing w:val="-1"/>
        </w:rPr>
        <w:t xml:space="preserve">типа </w:t>
      </w:r>
      <w:r w:rsidRPr="0008452E">
        <w:t>-</w:t>
      </w:r>
      <w:r w:rsidRPr="0008452E">
        <w:rPr>
          <w:spacing w:val="-1"/>
        </w:rPr>
        <w:t xml:space="preserve"> </w:t>
      </w:r>
      <w:r w:rsidRPr="0008452E">
        <w:t>не</w:t>
      </w:r>
      <w:r w:rsidRPr="0008452E">
        <w:rPr>
          <w:spacing w:val="-1"/>
        </w:rPr>
        <w:t xml:space="preserve"> менее </w:t>
      </w:r>
      <w:r w:rsidRPr="0008452E">
        <w:t>30</w:t>
      </w:r>
      <w:r w:rsidRPr="0008452E">
        <w:rPr>
          <w:spacing w:val="2"/>
        </w:rPr>
        <w:t xml:space="preserve"> </w:t>
      </w:r>
      <w:r w:rsidRPr="0008452E">
        <w:rPr>
          <w:spacing w:val="-1"/>
        </w:rPr>
        <w:t>метров.</w:t>
      </w:r>
    </w:p>
    <w:p w14:paraId="57B08C2F" w14:textId="605D5A3D" w:rsidR="00275A11" w:rsidRPr="0008452E" w:rsidRDefault="00275A11" w:rsidP="0008452E">
      <w:pPr>
        <w:pStyle w:val="a"/>
        <w:widowControl w:val="0"/>
        <w:numPr>
          <w:ilvl w:val="2"/>
          <w:numId w:val="103"/>
        </w:numPr>
        <w:tabs>
          <w:tab w:val="left" w:pos="1574"/>
        </w:tabs>
        <w:kinsoku w:val="0"/>
        <w:overflowPunct w:val="0"/>
        <w:autoSpaceDE w:val="0"/>
        <w:autoSpaceDN w:val="0"/>
        <w:adjustRightInd w:val="0"/>
        <w:spacing w:before="0" w:after="0"/>
        <w:ind w:right="110" w:firstLine="708"/>
      </w:pPr>
      <w:r w:rsidRPr="0008452E">
        <w:rPr>
          <w:spacing w:val="-1"/>
        </w:rPr>
        <w:t>Количество</w:t>
      </w:r>
      <w:r w:rsidRPr="0008452E">
        <w:rPr>
          <w:spacing w:val="6"/>
        </w:rPr>
        <w:t xml:space="preserve"> </w:t>
      </w:r>
      <w:r w:rsidRPr="0008452E">
        <w:t>пожарных</w:t>
      </w:r>
      <w:r w:rsidRPr="0008452E">
        <w:rPr>
          <w:spacing w:val="8"/>
        </w:rPr>
        <w:t xml:space="preserve"> </w:t>
      </w:r>
      <w:r w:rsidRPr="0008452E">
        <w:rPr>
          <w:spacing w:val="-1"/>
        </w:rPr>
        <w:t>депо</w:t>
      </w:r>
      <w:r w:rsidRPr="0008452E">
        <w:rPr>
          <w:spacing w:val="6"/>
        </w:rPr>
        <w:t xml:space="preserve"> </w:t>
      </w:r>
      <w:r w:rsidRPr="0008452E">
        <w:t>и</w:t>
      </w:r>
      <w:r w:rsidRPr="0008452E">
        <w:rPr>
          <w:spacing w:val="5"/>
        </w:rPr>
        <w:t xml:space="preserve"> </w:t>
      </w:r>
      <w:r w:rsidRPr="0008452E">
        <w:rPr>
          <w:spacing w:val="-1"/>
        </w:rPr>
        <w:t>пожарных</w:t>
      </w:r>
      <w:r w:rsidRPr="0008452E">
        <w:rPr>
          <w:spacing w:val="8"/>
        </w:rPr>
        <w:t xml:space="preserve"> </w:t>
      </w:r>
      <w:r w:rsidRPr="0008452E">
        <w:rPr>
          <w:spacing w:val="-1"/>
        </w:rPr>
        <w:t>автомобилей</w:t>
      </w:r>
      <w:r w:rsidRPr="0008452E">
        <w:rPr>
          <w:spacing w:val="7"/>
        </w:rPr>
        <w:t xml:space="preserve"> </w:t>
      </w:r>
      <w:r w:rsidRPr="0008452E">
        <w:t>в</w:t>
      </w:r>
      <w:r w:rsidRPr="0008452E">
        <w:rPr>
          <w:spacing w:val="6"/>
        </w:rPr>
        <w:t xml:space="preserve"> </w:t>
      </w:r>
      <w:r w:rsidRPr="0008452E">
        <w:rPr>
          <w:spacing w:val="-1"/>
        </w:rPr>
        <w:t>населенном</w:t>
      </w:r>
      <w:r w:rsidRPr="0008452E">
        <w:rPr>
          <w:spacing w:val="6"/>
        </w:rPr>
        <w:t xml:space="preserve"> </w:t>
      </w:r>
      <w:r w:rsidRPr="0008452E">
        <w:rPr>
          <w:spacing w:val="-1"/>
        </w:rPr>
        <w:t>пункте</w:t>
      </w:r>
      <w:r w:rsidRPr="0008452E">
        <w:rPr>
          <w:spacing w:val="6"/>
        </w:rPr>
        <w:t xml:space="preserve"> </w:t>
      </w:r>
      <w:r w:rsidRPr="0008452E">
        <w:rPr>
          <w:spacing w:val="2"/>
        </w:rPr>
        <w:t>при</w:t>
      </w:r>
      <w:r w:rsidRPr="0008452E">
        <w:rPr>
          <w:spacing w:val="-1"/>
        </w:rPr>
        <w:t>нимается</w:t>
      </w:r>
      <w:r w:rsidRPr="0008452E">
        <w:t xml:space="preserve"> в </w:t>
      </w:r>
      <w:r w:rsidRPr="0008452E">
        <w:rPr>
          <w:spacing w:val="-1"/>
        </w:rPr>
        <w:t>соответствии</w:t>
      </w:r>
      <w:r w:rsidRPr="0008452E">
        <w:t xml:space="preserve"> с</w:t>
      </w:r>
      <w:r w:rsidRPr="0008452E">
        <w:rPr>
          <w:spacing w:val="-1"/>
        </w:rPr>
        <w:t xml:space="preserve"> </w:t>
      </w:r>
      <w:r w:rsidRPr="0008452E">
        <w:t>таблицей 3</w:t>
      </w:r>
      <w:r w:rsidR="000137D6" w:rsidRPr="0008452E">
        <w:t>7</w:t>
      </w:r>
      <w:r w:rsidRPr="0008452E">
        <w:t>.</w:t>
      </w:r>
    </w:p>
    <w:p w14:paraId="2AFED73E" w14:textId="180E412E" w:rsidR="00275A11" w:rsidRPr="0008452E" w:rsidRDefault="008266BF" w:rsidP="00B854AC">
      <w:pPr>
        <w:pStyle w:val="a"/>
        <w:numPr>
          <w:ilvl w:val="0"/>
          <w:numId w:val="0"/>
        </w:numPr>
        <w:kinsoku w:val="0"/>
        <w:overflowPunct w:val="0"/>
        <w:spacing w:before="0"/>
        <w:ind w:firstLine="709"/>
      </w:pPr>
      <w:r w:rsidRPr="0008452E">
        <w:t>Т</w:t>
      </w:r>
      <w:r w:rsidR="00275A11" w:rsidRPr="0008452E">
        <w:t>аблица</w:t>
      </w:r>
      <w:r w:rsidR="00275A11" w:rsidRPr="0008452E">
        <w:rPr>
          <w:spacing w:val="-1"/>
        </w:rPr>
        <w:t xml:space="preserve"> </w:t>
      </w:r>
      <w:r w:rsidR="00275A11" w:rsidRPr="0008452E">
        <w:t>3</w:t>
      </w:r>
      <w:r w:rsidR="000137D6" w:rsidRPr="0008452E">
        <w:t>7</w:t>
      </w:r>
      <w:r w:rsidR="000B36F2" w:rsidRPr="0008452E">
        <w:t>.</w:t>
      </w:r>
    </w:p>
    <w:tbl>
      <w:tblPr>
        <w:tblW w:w="0" w:type="auto"/>
        <w:tblInd w:w="289" w:type="dxa"/>
        <w:tblLayout w:type="fixed"/>
        <w:tblCellMar>
          <w:left w:w="0" w:type="dxa"/>
          <w:right w:w="0" w:type="dxa"/>
        </w:tblCellMar>
        <w:tblLook w:val="0000" w:firstRow="0" w:lastRow="0" w:firstColumn="0" w:lastColumn="0" w:noHBand="0" w:noVBand="0"/>
      </w:tblPr>
      <w:tblGrid>
        <w:gridCol w:w="5089"/>
        <w:gridCol w:w="2162"/>
        <w:gridCol w:w="2164"/>
      </w:tblGrid>
      <w:tr w:rsidR="000B36F2" w:rsidRPr="000B36F2" w14:paraId="10F647C3" w14:textId="77777777" w:rsidTr="00DA0928">
        <w:trPr>
          <w:trHeight w:hRule="exact" w:val="362"/>
        </w:trPr>
        <w:tc>
          <w:tcPr>
            <w:tcW w:w="5089" w:type="dxa"/>
            <w:vMerge w:val="restart"/>
            <w:tcBorders>
              <w:top w:val="single" w:sz="4" w:space="0" w:color="000000"/>
              <w:left w:val="single" w:sz="4" w:space="0" w:color="000000"/>
              <w:right w:val="single" w:sz="4" w:space="0" w:color="000000"/>
            </w:tcBorders>
            <w:vAlign w:val="center"/>
          </w:tcPr>
          <w:p w14:paraId="0AD40A06" w14:textId="77777777" w:rsidR="000B36F2" w:rsidRPr="000B36F2" w:rsidRDefault="000B36F2" w:rsidP="000B36F2">
            <w:pPr>
              <w:pStyle w:val="TableParagraph"/>
              <w:kinsoku w:val="0"/>
              <w:overflowPunct w:val="0"/>
              <w:jc w:val="center"/>
              <w:rPr>
                <w:rFonts w:ascii="Times New Roman" w:hAnsi="Times New Roman"/>
                <w:sz w:val="20"/>
                <w:lang w:val="ru-RU"/>
              </w:rPr>
            </w:pPr>
            <w:r w:rsidRPr="000B36F2">
              <w:rPr>
                <w:rFonts w:ascii="Times New Roman" w:hAnsi="Times New Roman"/>
                <w:spacing w:val="-1"/>
                <w:sz w:val="20"/>
                <w:lang w:val="ru-RU"/>
              </w:rPr>
              <w:t>Площадь</w:t>
            </w:r>
            <w:r w:rsidRPr="000B36F2">
              <w:rPr>
                <w:rFonts w:ascii="Times New Roman" w:hAnsi="Times New Roman"/>
                <w:sz w:val="20"/>
                <w:lang w:val="ru-RU"/>
              </w:rPr>
              <w:t xml:space="preserve"> </w:t>
            </w:r>
            <w:r w:rsidRPr="000B36F2">
              <w:rPr>
                <w:rFonts w:ascii="Times New Roman" w:hAnsi="Times New Roman"/>
                <w:spacing w:val="-1"/>
                <w:sz w:val="20"/>
                <w:lang w:val="ru-RU"/>
              </w:rPr>
              <w:t>территории</w:t>
            </w:r>
            <w:r w:rsidRPr="000B36F2">
              <w:rPr>
                <w:rFonts w:ascii="Times New Roman" w:hAnsi="Times New Roman"/>
                <w:sz w:val="20"/>
                <w:lang w:val="ru-RU"/>
              </w:rPr>
              <w:t xml:space="preserve"> </w:t>
            </w:r>
            <w:r w:rsidRPr="000B36F2">
              <w:rPr>
                <w:rFonts w:ascii="Times New Roman" w:hAnsi="Times New Roman"/>
                <w:spacing w:val="-1"/>
                <w:sz w:val="20"/>
                <w:lang w:val="ru-RU"/>
              </w:rPr>
              <w:t>населенного</w:t>
            </w:r>
            <w:r w:rsidRPr="000B36F2">
              <w:rPr>
                <w:rFonts w:ascii="Times New Roman" w:hAnsi="Times New Roman"/>
                <w:sz w:val="20"/>
                <w:lang w:val="ru-RU"/>
              </w:rPr>
              <w:t xml:space="preserve"> </w:t>
            </w:r>
            <w:r w:rsidRPr="000B36F2">
              <w:rPr>
                <w:rFonts w:ascii="Times New Roman" w:hAnsi="Times New Roman"/>
                <w:spacing w:val="-1"/>
                <w:sz w:val="20"/>
                <w:lang w:val="ru-RU"/>
              </w:rPr>
              <w:t>пункта,</w:t>
            </w:r>
            <w:r w:rsidRPr="000B36F2">
              <w:rPr>
                <w:rFonts w:ascii="Times New Roman" w:hAnsi="Times New Roman"/>
                <w:sz w:val="20"/>
                <w:lang w:val="ru-RU"/>
              </w:rPr>
              <w:t xml:space="preserve"> тыс. га</w:t>
            </w:r>
          </w:p>
        </w:tc>
        <w:tc>
          <w:tcPr>
            <w:tcW w:w="4326" w:type="dxa"/>
            <w:gridSpan w:val="2"/>
            <w:tcBorders>
              <w:top w:val="single" w:sz="4" w:space="0" w:color="000000"/>
              <w:left w:val="single" w:sz="4" w:space="0" w:color="000000"/>
              <w:bottom w:val="single" w:sz="4" w:space="0" w:color="000000"/>
              <w:right w:val="single" w:sz="4" w:space="0" w:color="000000"/>
            </w:tcBorders>
            <w:vAlign w:val="center"/>
          </w:tcPr>
          <w:p w14:paraId="7368A7B2" w14:textId="537AC5D5" w:rsidR="000B36F2" w:rsidRPr="000B36F2" w:rsidRDefault="000B36F2" w:rsidP="000B36F2">
            <w:pPr>
              <w:spacing w:after="0" w:line="240" w:lineRule="auto"/>
              <w:ind w:firstLine="0"/>
              <w:jc w:val="center"/>
              <w:rPr>
                <w:sz w:val="20"/>
              </w:rPr>
            </w:pPr>
            <w:r w:rsidRPr="000B36F2">
              <w:rPr>
                <w:spacing w:val="-1"/>
                <w:sz w:val="20"/>
              </w:rPr>
              <w:t>Население,</w:t>
            </w:r>
            <w:r w:rsidRPr="000B36F2">
              <w:rPr>
                <w:sz w:val="20"/>
              </w:rPr>
              <w:t xml:space="preserve"> </w:t>
            </w:r>
            <w:r w:rsidRPr="000B36F2">
              <w:rPr>
                <w:spacing w:val="-1"/>
                <w:sz w:val="20"/>
              </w:rPr>
              <w:t>тыс.</w:t>
            </w:r>
            <w:r w:rsidRPr="000B36F2">
              <w:rPr>
                <w:sz w:val="20"/>
              </w:rPr>
              <w:t xml:space="preserve"> </w:t>
            </w:r>
            <w:r w:rsidRPr="000B36F2">
              <w:rPr>
                <w:spacing w:val="-1"/>
                <w:sz w:val="20"/>
              </w:rPr>
              <w:t>чел.</w:t>
            </w:r>
          </w:p>
        </w:tc>
      </w:tr>
      <w:tr w:rsidR="000B36F2" w:rsidRPr="000B36F2" w14:paraId="40777C9B" w14:textId="77777777" w:rsidTr="00E24D5B">
        <w:trPr>
          <w:trHeight w:hRule="exact" w:val="342"/>
        </w:trPr>
        <w:tc>
          <w:tcPr>
            <w:tcW w:w="5089" w:type="dxa"/>
            <w:vMerge/>
            <w:tcBorders>
              <w:left w:val="single" w:sz="4" w:space="0" w:color="000000"/>
              <w:bottom w:val="single" w:sz="4" w:space="0" w:color="000000"/>
              <w:right w:val="single" w:sz="4" w:space="0" w:color="000000"/>
            </w:tcBorders>
            <w:vAlign w:val="center"/>
          </w:tcPr>
          <w:p w14:paraId="532BAD20" w14:textId="77777777" w:rsidR="000B36F2" w:rsidRPr="000B36F2" w:rsidRDefault="000B36F2" w:rsidP="000B36F2">
            <w:pPr>
              <w:spacing w:after="0" w:line="240" w:lineRule="auto"/>
              <w:ind w:firstLine="0"/>
              <w:jc w:val="center"/>
              <w:rPr>
                <w:sz w:val="20"/>
              </w:rPr>
            </w:pPr>
          </w:p>
        </w:tc>
        <w:tc>
          <w:tcPr>
            <w:tcW w:w="2162" w:type="dxa"/>
            <w:tcBorders>
              <w:top w:val="single" w:sz="4" w:space="0" w:color="000000"/>
              <w:left w:val="single" w:sz="4" w:space="0" w:color="000000"/>
              <w:bottom w:val="single" w:sz="4" w:space="0" w:color="000000"/>
              <w:right w:val="single" w:sz="4" w:space="0" w:color="000000"/>
            </w:tcBorders>
            <w:vAlign w:val="center"/>
          </w:tcPr>
          <w:p w14:paraId="4D9D81AF" w14:textId="77777777" w:rsidR="000B36F2" w:rsidRPr="000B36F2" w:rsidRDefault="000B36F2" w:rsidP="000B36F2">
            <w:pPr>
              <w:pStyle w:val="TableParagraph"/>
              <w:kinsoku w:val="0"/>
              <w:overflowPunct w:val="0"/>
              <w:jc w:val="center"/>
              <w:rPr>
                <w:rFonts w:ascii="Times New Roman" w:hAnsi="Times New Roman"/>
                <w:sz w:val="20"/>
              </w:rPr>
            </w:pPr>
            <w:r w:rsidRPr="000B36F2">
              <w:rPr>
                <w:rFonts w:ascii="Times New Roman" w:hAnsi="Times New Roman"/>
                <w:sz w:val="20"/>
              </w:rPr>
              <w:t>до 5</w:t>
            </w:r>
          </w:p>
        </w:tc>
        <w:tc>
          <w:tcPr>
            <w:tcW w:w="2164" w:type="dxa"/>
            <w:tcBorders>
              <w:top w:val="single" w:sz="4" w:space="0" w:color="000000"/>
              <w:left w:val="single" w:sz="4" w:space="0" w:color="000000"/>
              <w:bottom w:val="single" w:sz="4" w:space="0" w:color="000000"/>
              <w:right w:val="single" w:sz="4" w:space="0" w:color="000000"/>
            </w:tcBorders>
            <w:vAlign w:val="center"/>
          </w:tcPr>
          <w:p w14:paraId="2E850758" w14:textId="77777777" w:rsidR="000B36F2" w:rsidRPr="000B36F2" w:rsidRDefault="000B36F2" w:rsidP="000B36F2">
            <w:pPr>
              <w:pStyle w:val="TableParagraph"/>
              <w:kinsoku w:val="0"/>
              <w:overflowPunct w:val="0"/>
              <w:jc w:val="center"/>
              <w:rPr>
                <w:rFonts w:ascii="Times New Roman" w:hAnsi="Times New Roman"/>
                <w:sz w:val="20"/>
              </w:rPr>
            </w:pPr>
            <w:r w:rsidRPr="000B36F2">
              <w:rPr>
                <w:rFonts w:ascii="Times New Roman" w:hAnsi="Times New Roman"/>
                <w:spacing w:val="-1"/>
                <w:sz w:val="20"/>
              </w:rPr>
              <w:t xml:space="preserve">свыше </w:t>
            </w:r>
            <w:r w:rsidRPr="000B36F2">
              <w:rPr>
                <w:rFonts w:ascii="Times New Roman" w:hAnsi="Times New Roman"/>
                <w:sz w:val="20"/>
              </w:rPr>
              <w:t>5 до 20</w:t>
            </w:r>
          </w:p>
        </w:tc>
      </w:tr>
      <w:tr w:rsidR="00275A11" w:rsidRPr="000B36F2" w14:paraId="34AF5B20" w14:textId="77777777" w:rsidTr="00E24D5B">
        <w:trPr>
          <w:trHeight w:hRule="exact" w:val="862"/>
        </w:trPr>
        <w:tc>
          <w:tcPr>
            <w:tcW w:w="5089" w:type="dxa"/>
            <w:tcBorders>
              <w:top w:val="single" w:sz="4" w:space="0" w:color="000000"/>
              <w:left w:val="single" w:sz="4" w:space="0" w:color="000000"/>
              <w:bottom w:val="single" w:sz="4" w:space="0" w:color="000000"/>
              <w:right w:val="single" w:sz="4" w:space="0" w:color="000000"/>
            </w:tcBorders>
            <w:vAlign w:val="center"/>
          </w:tcPr>
          <w:p w14:paraId="42F424A5" w14:textId="77777777" w:rsidR="00275A11" w:rsidRPr="000B36F2" w:rsidRDefault="00275A11" w:rsidP="000B36F2">
            <w:pPr>
              <w:pStyle w:val="TableParagraph"/>
              <w:kinsoku w:val="0"/>
              <w:overflowPunct w:val="0"/>
              <w:jc w:val="center"/>
              <w:rPr>
                <w:rFonts w:ascii="Times New Roman" w:hAnsi="Times New Roman"/>
                <w:sz w:val="20"/>
              </w:rPr>
            </w:pPr>
            <w:r w:rsidRPr="000B36F2">
              <w:rPr>
                <w:rFonts w:ascii="Times New Roman" w:hAnsi="Times New Roman"/>
                <w:sz w:val="20"/>
              </w:rPr>
              <w:t>до 2</w:t>
            </w:r>
          </w:p>
        </w:tc>
        <w:tc>
          <w:tcPr>
            <w:tcW w:w="2162" w:type="dxa"/>
            <w:tcBorders>
              <w:top w:val="single" w:sz="4" w:space="0" w:color="000000"/>
              <w:left w:val="single" w:sz="4" w:space="0" w:color="000000"/>
              <w:bottom w:val="single" w:sz="4" w:space="0" w:color="000000"/>
              <w:right w:val="single" w:sz="4" w:space="0" w:color="000000"/>
            </w:tcBorders>
            <w:vAlign w:val="center"/>
          </w:tcPr>
          <w:p w14:paraId="2B2E9BB8" w14:textId="77777777" w:rsidR="00275A11" w:rsidRPr="000B36F2" w:rsidRDefault="00275A11" w:rsidP="000B36F2">
            <w:pPr>
              <w:pStyle w:val="TableParagraph"/>
              <w:kinsoku w:val="0"/>
              <w:overflowPunct w:val="0"/>
              <w:jc w:val="center"/>
              <w:rPr>
                <w:rFonts w:ascii="Times New Roman" w:hAnsi="Times New Roman"/>
                <w:sz w:val="20"/>
              </w:rPr>
            </w:pPr>
            <w:r w:rsidRPr="000B36F2">
              <w:rPr>
                <w:rFonts w:ascii="Times New Roman" w:hAnsi="Times New Roman"/>
                <w:w w:val="105"/>
                <w:sz w:val="20"/>
              </w:rPr>
              <w:t>1</w:t>
            </w:r>
          </w:p>
          <w:p w14:paraId="6B445882" w14:textId="39E174D6" w:rsidR="00275A11" w:rsidRPr="000B36F2" w:rsidRDefault="00275A11" w:rsidP="000B36F2">
            <w:pPr>
              <w:pStyle w:val="TableParagraph"/>
              <w:kinsoku w:val="0"/>
              <w:overflowPunct w:val="0"/>
              <w:jc w:val="center"/>
              <w:rPr>
                <w:rFonts w:ascii="Times New Roman" w:hAnsi="Times New Roman"/>
                <w:sz w:val="20"/>
                <w:szCs w:val="2"/>
              </w:rPr>
            </w:pPr>
            <w:r w:rsidRPr="000B36F2">
              <w:rPr>
                <w:rFonts w:ascii="Times New Roman" w:hAnsi="Times New Roman"/>
                <w:noProof/>
                <w:sz w:val="20"/>
                <w:szCs w:val="2"/>
                <w:lang w:val="ru-RU" w:eastAsia="ru-RU" w:bidi="ar-SA"/>
              </w:rPr>
              <mc:AlternateContent>
                <mc:Choice Requires="wpg">
                  <w:drawing>
                    <wp:inline distT="0" distB="0" distL="0" distR="0" wp14:anchorId="6B7CCC44" wp14:editId="54D63CA5">
                      <wp:extent cx="246380" cy="12700"/>
                      <wp:effectExtent l="9525" t="9525" r="1270" b="0"/>
                      <wp:docPr id="5" name="Группа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6380" cy="12700"/>
                                <a:chOff x="0" y="0"/>
                                <a:chExt cx="388" cy="20"/>
                              </a:xfrm>
                            </wpg:grpSpPr>
                            <wps:wsp>
                              <wps:cNvPr id="6" name="Freeform 5"/>
                              <wps:cNvSpPr>
                                <a:spLocks/>
                              </wps:cNvSpPr>
                              <wps:spPr bwMode="auto">
                                <a:xfrm>
                                  <a:off x="5" y="5"/>
                                  <a:ext cx="376" cy="20"/>
                                </a:xfrm>
                                <a:custGeom>
                                  <a:avLst/>
                                  <a:gdLst>
                                    <a:gd name="T0" fmla="*/ 0 w 376"/>
                                    <a:gd name="T1" fmla="*/ 0 h 20"/>
                                    <a:gd name="T2" fmla="*/ 375 w 376"/>
                                    <a:gd name="T3" fmla="*/ 0 h 20"/>
                                  </a:gdLst>
                                  <a:ahLst/>
                                  <a:cxnLst>
                                    <a:cxn ang="0">
                                      <a:pos x="T0" y="T1"/>
                                    </a:cxn>
                                    <a:cxn ang="0">
                                      <a:pos x="T2" y="T3"/>
                                    </a:cxn>
                                  </a:cxnLst>
                                  <a:rect l="0" t="0" r="r" b="b"/>
                                  <a:pathLst>
                                    <a:path w="376" h="20">
                                      <a:moveTo>
                                        <a:pt x="0" y="0"/>
                                      </a:moveTo>
                                      <a:lnTo>
                                        <a:pt x="375" y="0"/>
                                      </a:lnTo>
                                    </a:path>
                                  </a:pathLst>
                                </a:custGeom>
                                <a:noFill/>
                                <a:ln w="76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C9F76B0" id="Группа 5" o:spid="_x0000_s1026" style="width:19.4pt;height:1pt;mso-position-horizontal-relative:char;mso-position-vertical-relative:line" coordsize="38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2djbgMAANgHAAAOAAAAZHJzL2Uyb0RvYy54bWykVWuO2zYQ/l8gdyD4M4BXki2/hNUGgR+L&#10;AkmzQLYHoCnqgUikStKWt0GAAj1CL5Ib9AqbG3U4kryyN0WCRAZkUjOc+eab4cz1q2NVkoPQplAy&#10;psGVT4mQXCWFzGL6+/12tKDEWCYTViopYvogDH118+KX66aOxFjlqkyEJmBEmqipY5pbW0eeZ3gu&#10;KmauVC0kCFOlK2ZhqzMv0awB61XpjX1/5jVKJ7VWXBgDX9etkN6g/TQV3L5LUyMsKWMK2Cy+Nb53&#10;7u3dXLMo06zOC97BYD+AomKFBKcnU2tmGdnr4pmpquBaGZXaK64qT6VpwQXGANEE/kU0t1rta4wl&#10;i5qsPtEE1F7w9MNm+W+HO02KJKZTSiSrIEWP/3z568vfj//C7zOZOoaaOotA8VbX7+s73YYJyzeK&#10;fzAg9i7lbp+1ymTXvFUJWGV7q5ChY6orZwJiJ0dMxMMpEeJoCYeP43A2WUC6OIiC8dzv8sRzSOaz&#10;QzzfdMcmC6g2d2aMBzwWtc4QYAfIRQOlZp7YND/H5vuc1QKTZBxJHZuzns2tFsKVb88kKvU0miGH&#10;A4mDaIDqb7IHSYNwMUks6tmbzMH7V2hgEd8beysU8s8Ob4xtyz+BFWY16UrgHrhPqxJuwkuP+KQh&#10;zmSn26sEZyo5aTmHG3AyMh5oTObTr5uZDJR80puB1GU9Kpb3QPlRdkhhRZhrMT7WVK2MKwsHG+i4&#10;DxxWMAFaLqz/UQZ4TnkyVG4PdU40dI/LvqEpgb6xa8momXXYnA+3JE1MkfscK9B9rtRB3CtUsBeF&#10;C66epKUcagFZiK2v4lYKB5wXjOzk2QEeJFWqbVGWmKlSOjzzWbBEiowqi8QJHRijs92q1OTAXFvE&#10;p2PhTA3aj0zQWC5YsunWlhVluwbnJTIMldfx4GoQ+97Hpb/cLDaLcBSOZ5tR6K/Xo9fbVTiabYP5&#10;dD1Zr1br4JODFoRRXiSJkA5d34OD8PtuZTcN2u556sJnUZwFu8XnebDeOQwkGWLp/zE6aCPttWx7&#10;yE4lD3BFtWqHCgxBWORK/0lJAwMlpuaPPdOCkvJXCT1mGYShm0C4CadzuC9EDyW7oYRJDqZiainU&#10;uVuubDu19rUushw8BZhWqV5DY00Ld5MRX4uq20CbwxWOD4ylG3VuPg33qPU0kG/+AwAA//8DAFBL&#10;AwQUAAYACAAAACEAcCGhG9oAAAACAQAADwAAAGRycy9kb3ducmV2LnhtbEyPQUvDQBCF74L/YRnB&#10;m92kRSkxm1KKeiqCrSDeptlpEpqdDdltkv57Ry/28mB4w3vfy1eTa9VAfWg8G0hnCSji0tuGKwOf&#10;+9eHJagQkS22nsnAhQKsitubHDPrR/6gYRcrJSEcMjRQx9hlWoeyJodh5jti8Y6+dxjl7Cttexwl&#10;3LV6niRP2mHD0lBjR5uaytPu7Ay8jTiuF+nLsD0dN5fv/eP71zYlY+7vpvUzqEhT/H+GX3xBh0KY&#10;Dv7MNqjWgAyJfyreYikrDgbmCegi19foxQ8AAAD//wMAUEsBAi0AFAAGAAgAAAAhALaDOJL+AAAA&#10;4QEAABMAAAAAAAAAAAAAAAAAAAAAAFtDb250ZW50X1R5cGVzXS54bWxQSwECLQAUAAYACAAAACEA&#10;OP0h/9YAAACUAQAACwAAAAAAAAAAAAAAAAAvAQAAX3JlbHMvLnJlbHNQSwECLQAUAAYACAAAACEA&#10;LcNnY24DAADYBwAADgAAAAAAAAAAAAAAAAAuAgAAZHJzL2Uyb0RvYy54bWxQSwECLQAUAAYACAAA&#10;ACEAcCGhG9oAAAACAQAADwAAAAAAAAAAAAAAAADIBQAAZHJzL2Rvd25yZXYueG1sUEsFBgAAAAAE&#10;AAQA8wAAAM8GAAAAAA==&#10;">
                      <v:shape id="Freeform 5" o:spid="_x0000_s1027" style="position:absolute;left:5;top:5;width:376;height:20;visibility:visible;mso-wrap-style:square;v-text-anchor:top" coordsize="3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A4NwgAAANoAAAAPAAAAZHJzL2Rvd25yZXYueG1sRI9Pi8Iw&#10;FMTvgt8hPMGbpgqWpRpFREHw4K5/6PXRPNti81KbVOu3NwsLexxm5jfMYtWZSjypcaVlBZNxBII4&#10;s7rkXMHlvBt9gXAeWWNlmRS8ycFq2e8tMNH2xT/0PPlcBAi7BBUU3teJlC4ryKAb25o4eDfbGPRB&#10;NrnUDb4C3FRyGkWxNFhyWCiwpk1B2f3UGgWPaXu8b9oZf1/T6hp3l3R7wFSp4aBbz0F46vx/+K+9&#10;1wpi+L0SboBcfgAAAP//AwBQSwECLQAUAAYACAAAACEA2+H2y+4AAACFAQAAEwAAAAAAAAAAAAAA&#10;AAAAAAAAW0NvbnRlbnRfVHlwZXNdLnhtbFBLAQItABQABgAIAAAAIQBa9CxbvwAAABUBAAALAAAA&#10;AAAAAAAAAAAAAB8BAABfcmVscy8ucmVsc1BLAQItABQABgAIAAAAIQDDEA4NwgAAANoAAAAPAAAA&#10;AAAAAAAAAAAAAAcCAABkcnMvZG93bnJldi54bWxQSwUGAAAAAAMAAwC3AAAA9gIAAAAA&#10;" path="m,l375,e" filled="f" strokeweight=".21164mm">
                        <v:path arrowok="t" o:connecttype="custom" o:connectlocs="0,0;375,0" o:connectangles="0,0"/>
                      </v:shape>
                      <w10:anchorlock/>
                    </v:group>
                  </w:pict>
                </mc:Fallback>
              </mc:AlternateContent>
            </w:r>
          </w:p>
          <w:p w14:paraId="380451DD" w14:textId="77777777" w:rsidR="00275A11" w:rsidRPr="000B36F2" w:rsidRDefault="00275A11" w:rsidP="000B36F2">
            <w:pPr>
              <w:pStyle w:val="TableParagraph"/>
              <w:kinsoku w:val="0"/>
              <w:overflowPunct w:val="0"/>
              <w:jc w:val="center"/>
              <w:rPr>
                <w:rFonts w:ascii="Times New Roman" w:hAnsi="Times New Roman"/>
                <w:sz w:val="20"/>
              </w:rPr>
            </w:pPr>
            <w:r w:rsidRPr="000B36F2">
              <w:rPr>
                <w:rFonts w:ascii="Times New Roman" w:hAnsi="Times New Roman"/>
                <w:w w:val="105"/>
                <w:sz w:val="20"/>
              </w:rPr>
              <w:t>1x2</w:t>
            </w:r>
          </w:p>
        </w:tc>
        <w:tc>
          <w:tcPr>
            <w:tcW w:w="2164" w:type="dxa"/>
            <w:tcBorders>
              <w:top w:val="single" w:sz="4" w:space="0" w:color="000000"/>
              <w:left w:val="single" w:sz="4" w:space="0" w:color="000000"/>
              <w:bottom w:val="single" w:sz="4" w:space="0" w:color="000000"/>
              <w:right w:val="single" w:sz="4" w:space="0" w:color="000000"/>
            </w:tcBorders>
            <w:vAlign w:val="center"/>
          </w:tcPr>
          <w:p w14:paraId="18C54EA6" w14:textId="77777777" w:rsidR="00275A11" w:rsidRPr="000B36F2" w:rsidRDefault="00275A11" w:rsidP="000B36F2">
            <w:pPr>
              <w:pStyle w:val="TableParagraph"/>
              <w:kinsoku w:val="0"/>
              <w:overflowPunct w:val="0"/>
              <w:jc w:val="center"/>
              <w:rPr>
                <w:rFonts w:ascii="Times New Roman" w:hAnsi="Times New Roman"/>
                <w:sz w:val="20"/>
              </w:rPr>
            </w:pPr>
            <w:r w:rsidRPr="000B36F2">
              <w:rPr>
                <w:rFonts w:ascii="Times New Roman" w:hAnsi="Times New Roman"/>
                <w:w w:val="105"/>
                <w:sz w:val="20"/>
              </w:rPr>
              <w:t>1</w:t>
            </w:r>
          </w:p>
          <w:p w14:paraId="5CD57BCC" w14:textId="66EA2237" w:rsidR="00275A11" w:rsidRPr="000B36F2" w:rsidRDefault="00275A11" w:rsidP="000B36F2">
            <w:pPr>
              <w:pStyle w:val="TableParagraph"/>
              <w:kinsoku w:val="0"/>
              <w:overflowPunct w:val="0"/>
              <w:jc w:val="center"/>
              <w:rPr>
                <w:rFonts w:ascii="Times New Roman" w:hAnsi="Times New Roman"/>
                <w:sz w:val="20"/>
                <w:szCs w:val="2"/>
              </w:rPr>
            </w:pPr>
            <w:r w:rsidRPr="000B36F2">
              <w:rPr>
                <w:rFonts w:ascii="Times New Roman" w:hAnsi="Times New Roman"/>
                <w:noProof/>
                <w:sz w:val="20"/>
                <w:szCs w:val="2"/>
                <w:lang w:val="ru-RU" w:eastAsia="ru-RU" w:bidi="ar-SA"/>
              </w:rPr>
              <mc:AlternateContent>
                <mc:Choice Requires="wpg">
                  <w:drawing>
                    <wp:inline distT="0" distB="0" distL="0" distR="0" wp14:anchorId="2DB547A9" wp14:editId="66C32187">
                      <wp:extent cx="243840" cy="12700"/>
                      <wp:effectExtent l="10160" t="9525" r="3175" b="0"/>
                      <wp:docPr id="3" name="Группа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3840" cy="12700"/>
                                <a:chOff x="0" y="0"/>
                                <a:chExt cx="384" cy="20"/>
                              </a:xfrm>
                            </wpg:grpSpPr>
                            <wps:wsp>
                              <wps:cNvPr id="4" name="Freeform 3"/>
                              <wps:cNvSpPr>
                                <a:spLocks/>
                              </wps:cNvSpPr>
                              <wps:spPr bwMode="auto">
                                <a:xfrm>
                                  <a:off x="5" y="5"/>
                                  <a:ext cx="372" cy="20"/>
                                </a:xfrm>
                                <a:custGeom>
                                  <a:avLst/>
                                  <a:gdLst>
                                    <a:gd name="T0" fmla="*/ 0 w 372"/>
                                    <a:gd name="T1" fmla="*/ 0 h 20"/>
                                    <a:gd name="T2" fmla="*/ 371 w 372"/>
                                    <a:gd name="T3" fmla="*/ 0 h 20"/>
                                  </a:gdLst>
                                  <a:ahLst/>
                                  <a:cxnLst>
                                    <a:cxn ang="0">
                                      <a:pos x="T0" y="T1"/>
                                    </a:cxn>
                                    <a:cxn ang="0">
                                      <a:pos x="T2" y="T3"/>
                                    </a:cxn>
                                  </a:cxnLst>
                                  <a:rect l="0" t="0" r="r" b="b"/>
                                  <a:pathLst>
                                    <a:path w="372" h="20">
                                      <a:moveTo>
                                        <a:pt x="0" y="0"/>
                                      </a:moveTo>
                                      <a:lnTo>
                                        <a:pt x="371" y="0"/>
                                      </a:lnTo>
                                    </a:path>
                                  </a:pathLst>
                                </a:custGeom>
                                <a:noFill/>
                                <a:ln w="76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71ADC92" id="Группа 3" o:spid="_x0000_s1026" style="width:19.2pt;height:1pt;mso-position-horizontal-relative:char;mso-position-vertical-relative:line" coordsize="38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nYQbAMAANgHAAAOAAAAZHJzL2Uyb0RvYy54bWykVWtu2zAM/j9gdxD0c0BqO3Gb1mhaFHkU&#10;A/YosO4Aiiw/MFvyJCVONwwYsCPsIrvBrtDdaBRlp0m6YcPmADYVUuTHjxR1frmpK7IW2pRKTmh0&#10;FFIiJFdpKfMJfXu7GJxSYiyTKauUFBN6Jwy9vHj65LxtEjFUhapSoQk4kSZpmwktrG2SIDC8EDUz&#10;R6oREpSZ0jWzsNR5kGrWgve6CoZheBK0SqeNVlwYA//OvJJeoP8sE9y+zjIjLKkmFLBZfGt8L907&#10;uDhnSa5ZU5S8g8H+AUXNSglBt65mzDKy0uUjV3XJtTIqs0dc1YHKspILzAGyicKDbK61WjWYS560&#10;ebOlCag94Omf3fJX6xtNynRCR5RIVkOJ7r/++Pzjy/13+H0jI8dQ2+QJGF7r5k1zo32aIL5Q/J0B&#10;dXCod+vcG5Nl+1Kl4JWtrEKGNpmunQvInWywEHfbQoiNJRz+HMaj0xjKxUEVDcdhVydeQDEfbeLF&#10;vNsGm/yeIW4IWOKDIcAOkMsGWs08sGn+j803BWsEFsk4kjo2AYhnc6GFcO3bM4lGPY1ml8MdjYNo&#10;gOo/sndMCVB07Nu4Z280Hv6SBpbwlbHXQiH/bP3CWN/+KUhY1bQDfQvcZ3UFJ+FZQELSEueys+1N&#10;oj2TgnjO4QRsnQCKrZPROPq1G2i7rVFIejdQurxHxYoeKN/IDilIhLkRE2JPNcq4tnCwgY7byGEF&#10;F2Dl0vqNMcBzxtjhvbH/dkE0TI/DuaEpgbmx9GQ0zDpsLoYTSQunyHFfQAd7YLVai1uFBvagcSHU&#10;g7aSu1ZAFmLru9hrYYOLgpltIzvAO0WValFWFVaqkg7P+CQ6Q4qMqsrUKR0Yo/PltNJkzdxYxKej&#10;bM8Mxo9M0VkhWDrvZMvKyssQvEKGofM6HlwP4tz7eBaezU/np/EgHp7MB3E4mw2uFtN4cLKIxsez&#10;0Ww6nUWfHLQoTooyTYV06PoZHMV/dyq728BPz+0U3stiL9kFPo+TDfZhIMmQS//F7GCM+GPpZ8hS&#10;pXdwRLXylwpcgiAUSn+gpIULZULN+xXTgpLquYQZcxbFbqRZXMTHY+gQonc1y10NkxxcTail0OdO&#10;nFp/a60aXeYFRIqwrFJdwWDNSneSEZ9H1S1gzKGE1wfm0l117n7aXaPVw4V88RMAAP//AwBQSwME&#10;FAAGAAgAAAAhABKaHGTaAAAAAgEAAA8AAABkcnMvZG93bnJldi54bWxMj0FLw0AQhe+C/2EZwZvd&#10;pFUpMZtSinoqgq0g3qbZaRKanQ3ZbZL+e0cvehl4vMd73+SrybVqoD40ng2kswQUceltw5WBj/3L&#10;3RJUiMgWW89k4EIBVsX1VY6Z9SO/07CLlZISDhkaqGPsMq1DWZPDMPMdsXhH3zuMIvtK2x5HKXet&#10;nifJo3bYsCzU2NGmpvK0OzsDryOO60X6PGxPx83la//w9rlNyZjbm2n9BCrSFP/C8IMv6FAI08Gf&#10;2QbVGpBH4u8Vb7G8B3UwME9AF7n+j158AwAA//8DAFBLAQItABQABgAIAAAAIQC2gziS/gAAAOEB&#10;AAATAAAAAAAAAAAAAAAAAAAAAABbQ29udGVudF9UeXBlc10ueG1sUEsBAi0AFAAGAAgAAAAhADj9&#10;If/WAAAAlAEAAAsAAAAAAAAAAAAAAAAALwEAAF9yZWxzLy5yZWxzUEsBAi0AFAAGAAgAAAAhANN6&#10;dhBsAwAA2AcAAA4AAAAAAAAAAAAAAAAALgIAAGRycy9lMm9Eb2MueG1sUEsBAi0AFAAGAAgAAAAh&#10;ABKaHGTaAAAAAgEAAA8AAAAAAAAAAAAAAAAAxgUAAGRycy9kb3ducmV2LnhtbFBLBQYAAAAABAAE&#10;APMAAADNBgAAAAA=&#10;">
                      <v:shape id="Freeform 3" o:spid="_x0000_s1027" style="position:absolute;left:5;top:5;width:372;height:20;visibility:visible;mso-wrap-style:square;v-text-anchor:top" coordsize="37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8EAnxQAAANoAAAAPAAAAZHJzL2Rvd25yZXYueG1sRI/dagIx&#10;FITvBd8hHME7zVqkyGqU4g9YKJSuSundITnuhm5Olk3qbvv0TaHg5TAz3zCrTe9qcaM2WM8KZtMM&#10;BLH2xnKp4Hw6TBYgQkQ2WHsmBd8UYLMeDlaYG9/xG92KWIoE4ZCjgirGJpcy6IochqlviJN39a3D&#10;mGRbStNil+Culg9Z9igdWk4LFTa0rUh/Fl9OwbH4+Okuu9eD1s/7l/371S5Ku1VqPOqfliAi9fEe&#10;/m8fjYI5/F1JN0CufwEAAP//AwBQSwECLQAUAAYACAAAACEA2+H2y+4AAACFAQAAEwAAAAAAAAAA&#10;AAAAAAAAAAAAW0NvbnRlbnRfVHlwZXNdLnhtbFBLAQItABQABgAIAAAAIQBa9CxbvwAAABUBAAAL&#10;AAAAAAAAAAAAAAAAAB8BAABfcmVscy8ucmVsc1BLAQItABQABgAIAAAAIQCi8EAnxQAAANoAAAAP&#10;AAAAAAAAAAAAAAAAAAcCAABkcnMvZG93bnJldi54bWxQSwUGAAAAAAMAAwC3AAAA+QIAAAAA&#10;" path="m,l371,e" filled="f" strokeweight=".21164mm">
                        <v:path arrowok="t" o:connecttype="custom" o:connectlocs="0,0;371,0" o:connectangles="0,0"/>
                      </v:shape>
                      <w10:anchorlock/>
                    </v:group>
                  </w:pict>
                </mc:Fallback>
              </mc:AlternateContent>
            </w:r>
          </w:p>
          <w:p w14:paraId="04FB3866" w14:textId="77777777" w:rsidR="00275A11" w:rsidRPr="000B36F2" w:rsidRDefault="00275A11" w:rsidP="000B36F2">
            <w:pPr>
              <w:pStyle w:val="TableParagraph"/>
              <w:kinsoku w:val="0"/>
              <w:overflowPunct w:val="0"/>
              <w:jc w:val="center"/>
              <w:rPr>
                <w:rFonts w:ascii="Times New Roman" w:hAnsi="Times New Roman"/>
                <w:sz w:val="20"/>
              </w:rPr>
            </w:pPr>
            <w:r w:rsidRPr="000B36F2">
              <w:rPr>
                <w:rFonts w:ascii="Times New Roman" w:hAnsi="Times New Roman"/>
                <w:spacing w:val="-1"/>
                <w:w w:val="105"/>
                <w:sz w:val="20"/>
              </w:rPr>
              <w:t>1x6</w:t>
            </w:r>
          </w:p>
        </w:tc>
      </w:tr>
    </w:tbl>
    <w:p w14:paraId="4692BA09" w14:textId="77777777" w:rsidR="00275A11" w:rsidRPr="00B854AC" w:rsidRDefault="00275A11" w:rsidP="00B854AC">
      <w:pPr>
        <w:pStyle w:val="a"/>
        <w:numPr>
          <w:ilvl w:val="0"/>
          <w:numId w:val="0"/>
        </w:numPr>
        <w:kinsoku w:val="0"/>
        <w:overflowPunct w:val="0"/>
        <w:spacing w:before="0" w:after="0"/>
        <w:ind w:left="846"/>
        <w:rPr>
          <w:i/>
          <w:spacing w:val="-1"/>
        </w:rPr>
      </w:pPr>
      <w:r w:rsidRPr="00B854AC">
        <w:rPr>
          <w:i/>
          <w:spacing w:val="-1"/>
        </w:rPr>
        <w:t>Примечание.</w:t>
      </w:r>
    </w:p>
    <w:p w14:paraId="05F7B41B" w14:textId="77777777" w:rsidR="00275A11" w:rsidRPr="00B854AC" w:rsidRDefault="00275A11" w:rsidP="005340DD">
      <w:pPr>
        <w:pStyle w:val="a"/>
        <w:numPr>
          <w:ilvl w:val="0"/>
          <w:numId w:val="0"/>
        </w:numPr>
        <w:kinsoku w:val="0"/>
        <w:overflowPunct w:val="0"/>
        <w:spacing w:before="0" w:after="240"/>
        <w:ind w:right="113" w:firstLine="709"/>
        <w:rPr>
          <w:i/>
          <w:spacing w:val="-1"/>
        </w:rPr>
      </w:pPr>
      <w:r w:rsidRPr="00B854AC">
        <w:rPr>
          <w:i/>
        </w:rPr>
        <w:t>В</w:t>
      </w:r>
      <w:r w:rsidRPr="00B854AC">
        <w:rPr>
          <w:i/>
          <w:spacing w:val="12"/>
        </w:rPr>
        <w:t xml:space="preserve"> </w:t>
      </w:r>
      <w:r w:rsidRPr="00B854AC">
        <w:rPr>
          <w:i/>
          <w:spacing w:val="-1"/>
        </w:rPr>
        <w:t>числителе</w:t>
      </w:r>
      <w:r w:rsidRPr="00B854AC">
        <w:rPr>
          <w:i/>
          <w:spacing w:val="14"/>
        </w:rPr>
        <w:t xml:space="preserve"> </w:t>
      </w:r>
      <w:r w:rsidRPr="00B854AC">
        <w:rPr>
          <w:i/>
        </w:rPr>
        <w:t>-</w:t>
      </w:r>
      <w:r w:rsidRPr="00B854AC">
        <w:rPr>
          <w:i/>
          <w:spacing w:val="14"/>
        </w:rPr>
        <w:t xml:space="preserve"> </w:t>
      </w:r>
      <w:r w:rsidRPr="00B854AC">
        <w:rPr>
          <w:i/>
        </w:rPr>
        <w:t>общее</w:t>
      </w:r>
      <w:r w:rsidRPr="00B854AC">
        <w:rPr>
          <w:i/>
          <w:spacing w:val="13"/>
        </w:rPr>
        <w:t xml:space="preserve"> </w:t>
      </w:r>
      <w:r w:rsidRPr="00B854AC">
        <w:rPr>
          <w:i/>
          <w:spacing w:val="-1"/>
        </w:rPr>
        <w:t>количество</w:t>
      </w:r>
      <w:r w:rsidRPr="00B854AC">
        <w:rPr>
          <w:i/>
          <w:spacing w:val="13"/>
        </w:rPr>
        <w:t xml:space="preserve"> </w:t>
      </w:r>
      <w:r w:rsidRPr="00B854AC">
        <w:rPr>
          <w:i/>
        </w:rPr>
        <w:t>пожарных</w:t>
      </w:r>
      <w:r w:rsidRPr="00B854AC">
        <w:rPr>
          <w:i/>
          <w:spacing w:val="15"/>
        </w:rPr>
        <w:t xml:space="preserve"> </w:t>
      </w:r>
      <w:r w:rsidRPr="00B854AC">
        <w:rPr>
          <w:i/>
          <w:spacing w:val="-1"/>
        </w:rPr>
        <w:t>депо</w:t>
      </w:r>
      <w:r w:rsidRPr="00B854AC">
        <w:rPr>
          <w:i/>
          <w:spacing w:val="14"/>
        </w:rPr>
        <w:t xml:space="preserve"> </w:t>
      </w:r>
      <w:r w:rsidRPr="00B854AC">
        <w:rPr>
          <w:i/>
        </w:rPr>
        <w:t>в</w:t>
      </w:r>
      <w:r w:rsidRPr="00B854AC">
        <w:rPr>
          <w:i/>
          <w:spacing w:val="13"/>
        </w:rPr>
        <w:t xml:space="preserve"> </w:t>
      </w:r>
      <w:r w:rsidRPr="00B854AC">
        <w:rPr>
          <w:i/>
          <w:spacing w:val="-1"/>
        </w:rPr>
        <w:t>населенном</w:t>
      </w:r>
      <w:r w:rsidRPr="00B854AC">
        <w:rPr>
          <w:i/>
          <w:spacing w:val="13"/>
        </w:rPr>
        <w:t xml:space="preserve"> </w:t>
      </w:r>
      <w:r w:rsidRPr="00B854AC">
        <w:rPr>
          <w:i/>
          <w:spacing w:val="-1"/>
        </w:rPr>
        <w:t>пункте;</w:t>
      </w:r>
      <w:r w:rsidRPr="00B854AC">
        <w:rPr>
          <w:i/>
          <w:spacing w:val="14"/>
        </w:rPr>
        <w:t xml:space="preserve"> </w:t>
      </w:r>
      <w:r w:rsidRPr="00B854AC">
        <w:rPr>
          <w:i/>
        </w:rPr>
        <w:t>в</w:t>
      </w:r>
      <w:r w:rsidRPr="00B854AC">
        <w:rPr>
          <w:i/>
          <w:spacing w:val="13"/>
        </w:rPr>
        <w:t xml:space="preserve"> </w:t>
      </w:r>
      <w:r w:rsidRPr="00B854AC">
        <w:rPr>
          <w:i/>
          <w:spacing w:val="-1"/>
        </w:rPr>
        <w:t>знаменателе</w:t>
      </w:r>
      <w:r w:rsidRPr="00B854AC">
        <w:rPr>
          <w:i/>
          <w:spacing w:val="19"/>
        </w:rPr>
        <w:t xml:space="preserve"> </w:t>
      </w:r>
      <w:r w:rsidRPr="00B854AC">
        <w:rPr>
          <w:i/>
        </w:rPr>
        <w:t>-</w:t>
      </w:r>
      <w:r w:rsidRPr="00B854AC">
        <w:rPr>
          <w:i/>
          <w:spacing w:val="69"/>
        </w:rPr>
        <w:t xml:space="preserve"> </w:t>
      </w:r>
      <w:r w:rsidRPr="00B854AC">
        <w:rPr>
          <w:i/>
          <w:spacing w:val="-1"/>
        </w:rPr>
        <w:t>количество</w:t>
      </w:r>
      <w:r w:rsidRPr="00B854AC">
        <w:rPr>
          <w:i/>
        </w:rPr>
        <w:t xml:space="preserve"> </w:t>
      </w:r>
      <w:r w:rsidRPr="00B854AC">
        <w:rPr>
          <w:i/>
          <w:spacing w:val="-1"/>
        </w:rPr>
        <w:t>пожарных</w:t>
      </w:r>
      <w:r w:rsidRPr="00B854AC">
        <w:rPr>
          <w:i/>
          <w:spacing w:val="1"/>
        </w:rPr>
        <w:t xml:space="preserve"> </w:t>
      </w:r>
      <w:r w:rsidRPr="00B854AC">
        <w:rPr>
          <w:i/>
          <w:spacing w:val="-1"/>
        </w:rPr>
        <w:t>депо,</w:t>
      </w:r>
      <w:r w:rsidRPr="00B854AC">
        <w:rPr>
          <w:i/>
          <w:spacing w:val="2"/>
        </w:rPr>
        <w:t xml:space="preserve"> </w:t>
      </w:r>
      <w:r w:rsidRPr="00B854AC">
        <w:rPr>
          <w:i/>
          <w:spacing w:val="-1"/>
        </w:rPr>
        <w:t xml:space="preserve">умноженное </w:t>
      </w:r>
      <w:r w:rsidRPr="00B854AC">
        <w:rPr>
          <w:i/>
        </w:rPr>
        <w:t>на</w:t>
      </w:r>
      <w:r w:rsidRPr="00B854AC">
        <w:rPr>
          <w:i/>
          <w:spacing w:val="-1"/>
        </w:rPr>
        <w:t xml:space="preserve"> количество</w:t>
      </w:r>
      <w:r w:rsidRPr="00B854AC">
        <w:rPr>
          <w:i/>
        </w:rPr>
        <w:t xml:space="preserve"> </w:t>
      </w:r>
      <w:r w:rsidRPr="00B854AC">
        <w:rPr>
          <w:i/>
          <w:spacing w:val="-1"/>
        </w:rPr>
        <w:t>пожарных</w:t>
      </w:r>
      <w:r w:rsidRPr="00B854AC">
        <w:rPr>
          <w:i/>
          <w:spacing w:val="1"/>
        </w:rPr>
        <w:t xml:space="preserve"> </w:t>
      </w:r>
      <w:r w:rsidRPr="00B854AC">
        <w:rPr>
          <w:i/>
          <w:spacing w:val="-1"/>
        </w:rPr>
        <w:t>автомобилей.</w:t>
      </w:r>
    </w:p>
    <w:p w14:paraId="27CC09A5" w14:textId="4CCC3D46" w:rsidR="000B36F2" w:rsidRDefault="00275A11" w:rsidP="00B854AC">
      <w:pPr>
        <w:pStyle w:val="a"/>
        <w:numPr>
          <w:ilvl w:val="0"/>
          <w:numId w:val="0"/>
        </w:numPr>
        <w:kinsoku w:val="0"/>
        <w:overflowPunct w:val="0"/>
        <w:spacing w:before="0" w:after="0"/>
        <w:rPr>
          <w:spacing w:val="57"/>
        </w:rPr>
      </w:pPr>
      <w:r w:rsidRPr="00B854AC">
        <w:rPr>
          <w:spacing w:val="-1"/>
        </w:rPr>
        <w:t>Количество</w:t>
      </w:r>
      <w:r w:rsidRPr="00B854AC">
        <w:t xml:space="preserve"> </w:t>
      </w:r>
      <w:r w:rsidRPr="00B854AC">
        <w:rPr>
          <w:spacing w:val="-1"/>
        </w:rPr>
        <w:t>специальных</w:t>
      </w:r>
      <w:r w:rsidRPr="00B854AC">
        <w:rPr>
          <w:spacing w:val="1"/>
        </w:rPr>
        <w:t xml:space="preserve"> </w:t>
      </w:r>
      <w:r w:rsidRPr="00B854AC">
        <w:rPr>
          <w:spacing w:val="-1"/>
        </w:rPr>
        <w:t>пожарных</w:t>
      </w:r>
      <w:r w:rsidRPr="00B854AC">
        <w:rPr>
          <w:spacing w:val="2"/>
        </w:rPr>
        <w:t xml:space="preserve"> </w:t>
      </w:r>
      <w:r w:rsidRPr="00B854AC">
        <w:rPr>
          <w:spacing w:val="-1"/>
        </w:rPr>
        <w:t>автомобилей</w:t>
      </w:r>
      <w:r w:rsidRPr="00B854AC">
        <w:t xml:space="preserve"> </w:t>
      </w:r>
      <w:r w:rsidRPr="00B854AC">
        <w:rPr>
          <w:spacing w:val="-1"/>
        </w:rPr>
        <w:t>принимается</w:t>
      </w:r>
      <w:r w:rsidRPr="00B854AC">
        <w:t xml:space="preserve"> по таблице</w:t>
      </w:r>
      <w:r w:rsidRPr="00B854AC">
        <w:rPr>
          <w:spacing w:val="-1"/>
        </w:rPr>
        <w:t xml:space="preserve"> </w:t>
      </w:r>
      <w:r w:rsidRPr="00B854AC">
        <w:t>3</w:t>
      </w:r>
      <w:r w:rsidR="000137D6" w:rsidRPr="00B854AC">
        <w:t>8</w:t>
      </w:r>
      <w:r w:rsidRPr="00B854AC">
        <w:t>.</w:t>
      </w:r>
      <w:r w:rsidRPr="00B854AC">
        <w:rPr>
          <w:spacing w:val="57"/>
        </w:rPr>
        <w:t xml:space="preserve"> </w:t>
      </w:r>
      <w:bookmarkStart w:id="26" w:name="bookmark19"/>
      <w:bookmarkEnd w:id="26"/>
    </w:p>
    <w:p w14:paraId="1B8D3F5C" w14:textId="172FA019" w:rsidR="005B7AB4" w:rsidRPr="00B854AC" w:rsidRDefault="005B7AB4" w:rsidP="00B854AC">
      <w:pPr>
        <w:pStyle w:val="a"/>
        <w:numPr>
          <w:ilvl w:val="0"/>
          <w:numId w:val="0"/>
        </w:numPr>
        <w:kinsoku w:val="0"/>
        <w:overflowPunct w:val="0"/>
        <w:spacing w:before="0" w:after="0"/>
        <w:rPr>
          <w:spacing w:val="57"/>
        </w:rPr>
      </w:pPr>
    </w:p>
    <w:p w14:paraId="0AC51234" w14:textId="21E196C4" w:rsidR="00275A11" w:rsidRPr="00B854AC" w:rsidRDefault="00275A11" w:rsidP="005340DD">
      <w:pPr>
        <w:pStyle w:val="a"/>
        <w:numPr>
          <w:ilvl w:val="0"/>
          <w:numId w:val="0"/>
        </w:numPr>
        <w:kinsoku w:val="0"/>
        <w:overflowPunct w:val="0"/>
        <w:spacing w:before="0"/>
        <w:ind w:firstLine="709"/>
      </w:pPr>
      <w:r w:rsidRPr="00B854AC">
        <w:rPr>
          <w:spacing w:val="-1"/>
        </w:rPr>
        <w:t>Таб</w:t>
      </w:r>
      <w:r w:rsidR="008266BF" w:rsidRPr="00B854AC">
        <w:rPr>
          <w:spacing w:val="-1"/>
        </w:rPr>
        <w:t>л</w:t>
      </w:r>
      <w:r w:rsidRPr="00B854AC">
        <w:rPr>
          <w:spacing w:val="-1"/>
        </w:rPr>
        <w:t xml:space="preserve">ица </w:t>
      </w:r>
      <w:r w:rsidRPr="00B854AC">
        <w:t>3</w:t>
      </w:r>
      <w:r w:rsidR="000137D6" w:rsidRPr="00B854AC">
        <w:t>8</w:t>
      </w:r>
      <w:r w:rsidR="000B36F2" w:rsidRPr="00B854AC">
        <w:t>.</w:t>
      </w:r>
    </w:p>
    <w:tbl>
      <w:tblPr>
        <w:tblW w:w="0" w:type="auto"/>
        <w:jc w:val="center"/>
        <w:tblLayout w:type="fixed"/>
        <w:tblCellMar>
          <w:left w:w="0" w:type="dxa"/>
          <w:right w:w="0" w:type="dxa"/>
        </w:tblCellMar>
        <w:tblLook w:val="0000" w:firstRow="0" w:lastRow="0" w:firstColumn="0" w:lastColumn="0" w:noHBand="0" w:noVBand="0"/>
      </w:tblPr>
      <w:tblGrid>
        <w:gridCol w:w="4781"/>
        <w:gridCol w:w="4691"/>
      </w:tblGrid>
      <w:tr w:rsidR="008266BF" w:rsidRPr="000B36F2" w14:paraId="6FFF70CF" w14:textId="77777777" w:rsidTr="00E24D5B">
        <w:trPr>
          <w:trHeight w:hRule="exact" w:val="437"/>
          <w:jc w:val="center"/>
        </w:trPr>
        <w:tc>
          <w:tcPr>
            <w:tcW w:w="4781" w:type="dxa"/>
            <w:tcBorders>
              <w:top w:val="single" w:sz="4" w:space="0" w:color="000000"/>
              <w:left w:val="single" w:sz="4" w:space="0" w:color="000000"/>
              <w:bottom w:val="single" w:sz="4" w:space="0" w:color="000000"/>
              <w:right w:val="single" w:sz="4" w:space="0" w:color="000000"/>
            </w:tcBorders>
            <w:vAlign w:val="center"/>
          </w:tcPr>
          <w:p w14:paraId="6ED62753" w14:textId="77777777" w:rsidR="008266BF" w:rsidRPr="000B36F2" w:rsidRDefault="008266BF" w:rsidP="000B36F2">
            <w:pPr>
              <w:pStyle w:val="TableParagraph"/>
              <w:kinsoku w:val="0"/>
              <w:overflowPunct w:val="0"/>
              <w:jc w:val="center"/>
              <w:rPr>
                <w:rFonts w:ascii="Times New Roman" w:hAnsi="Times New Roman"/>
                <w:sz w:val="20"/>
              </w:rPr>
            </w:pPr>
            <w:r w:rsidRPr="000B36F2">
              <w:rPr>
                <w:rFonts w:ascii="Times New Roman" w:hAnsi="Times New Roman"/>
                <w:spacing w:val="-1"/>
                <w:sz w:val="20"/>
              </w:rPr>
              <w:t>Наименование специальных</w:t>
            </w:r>
            <w:r w:rsidRPr="000B36F2">
              <w:rPr>
                <w:rFonts w:ascii="Times New Roman" w:hAnsi="Times New Roman"/>
                <w:spacing w:val="2"/>
                <w:sz w:val="20"/>
              </w:rPr>
              <w:t xml:space="preserve"> </w:t>
            </w:r>
            <w:r w:rsidRPr="000B36F2">
              <w:rPr>
                <w:rFonts w:ascii="Times New Roman" w:hAnsi="Times New Roman"/>
                <w:spacing w:val="-1"/>
                <w:sz w:val="20"/>
              </w:rPr>
              <w:t>автомобилей</w:t>
            </w:r>
          </w:p>
        </w:tc>
        <w:tc>
          <w:tcPr>
            <w:tcW w:w="4691" w:type="dxa"/>
            <w:tcBorders>
              <w:top w:val="single" w:sz="4" w:space="0" w:color="000000"/>
              <w:left w:val="single" w:sz="4" w:space="0" w:color="000000"/>
              <w:bottom w:val="single" w:sz="4" w:space="0" w:color="000000"/>
              <w:right w:val="single" w:sz="4" w:space="0" w:color="000000"/>
            </w:tcBorders>
            <w:vAlign w:val="center"/>
          </w:tcPr>
          <w:p w14:paraId="28AF8148" w14:textId="77777777" w:rsidR="008266BF" w:rsidRPr="000B36F2" w:rsidRDefault="008266BF" w:rsidP="000B36F2">
            <w:pPr>
              <w:pStyle w:val="TableParagraph"/>
              <w:kinsoku w:val="0"/>
              <w:overflowPunct w:val="0"/>
              <w:jc w:val="center"/>
              <w:rPr>
                <w:rFonts w:ascii="Times New Roman" w:hAnsi="Times New Roman"/>
                <w:sz w:val="20"/>
                <w:lang w:val="ru-RU"/>
              </w:rPr>
            </w:pPr>
            <w:r w:rsidRPr="000B36F2">
              <w:rPr>
                <w:rFonts w:ascii="Times New Roman" w:hAnsi="Times New Roman"/>
                <w:spacing w:val="-1"/>
                <w:sz w:val="20"/>
                <w:lang w:val="ru-RU"/>
              </w:rPr>
              <w:t>Число</w:t>
            </w:r>
            <w:r w:rsidRPr="000B36F2">
              <w:rPr>
                <w:rFonts w:ascii="Times New Roman" w:hAnsi="Times New Roman"/>
                <w:sz w:val="20"/>
                <w:lang w:val="ru-RU"/>
              </w:rPr>
              <w:t xml:space="preserve"> </w:t>
            </w:r>
            <w:r w:rsidRPr="000B36F2">
              <w:rPr>
                <w:rFonts w:ascii="Times New Roman" w:hAnsi="Times New Roman"/>
                <w:spacing w:val="-1"/>
                <w:sz w:val="20"/>
                <w:lang w:val="ru-RU"/>
              </w:rPr>
              <w:t>жителей</w:t>
            </w:r>
            <w:r w:rsidRPr="000B36F2">
              <w:rPr>
                <w:rFonts w:ascii="Times New Roman" w:hAnsi="Times New Roman"/>
                <w:sz w:val="20"/>
                <w:lang w:val="ru-RU"/>
              </w:rPr>
              <w:t xml:space="preserve"> в </w:t>
            </w:r>
            <w:r w:rsidRPr="000B36F2">
              <w:rPr>
                <w:rFonts w:ascii="Times New Roman" w:hAnsi="Times New Roman"/>
                <w:spacing w:val="-1"/>
                <w:sz w:val="20"/>
                <w:lang w:val="ru-RU"/>
              </w:rPr>
              <w:t>населенном пункте,</w:t>
            </w:r>
            <w:r w:rsidRPr="000B36F2">
              <w:rPr>
                <w:rFonts w:ascii="Times New Roman" w:hAnsi="Times New Roman"/>
                <w:sz w:val="20"/>
                <w:lang w:val="ru-RU"/>
              </w:rPr>
              <w:t xml:space="preserve"> </w:t>
            </w:r>
            <w:r w:rsidRPr="000B36F2">
              <w:rPr>
                <w:rFonts w:ascii="Times New Roman" w:hAnsi="Times New Roman"/>
                <w:spacing w:val="-1"/>
                <w:sz w:val="20"/>
                <w:lang w:val="ru-RU"/>
              </w:rPr>
              <w:t>тыс.</w:t>
            </w:r>
            <w:r w:rsidRPr="000B36F2">
              <w:rPr>
                <w:rFonts w:ascii="Times New Roman" w:hAnsi="Times New Roman"/>
                <w:spacing w:val="39"/>
                <w:sz w:val="20"/>
                <w:lang w:val="ru-RU"/>
              </w:rPr>
              <w:t xml:space="preserve"> </w:t>
            </w:r>
            <w:r w:rsidRPr="000B36F2">
              <w:rPr>
                <w:rFonts w:ascii="Times New Roman" w:hAnsi="Times New Roman"/>
                <w:spacing w:val="-1"/>
                <w:sz w:val="20"/>
                <w:lang w:val="ru-RU"/>
              </w:rPr>
              <w:t>чел.</w:t>
            </w:r>
            <w:r w:rsidRPr="000B36F2">
              <w:rPr>
                <w:rFonts w:ascii="Times New Roman" w:hAnsi="Times New Roman"/>
                <w:sz w:val="20"/>
                <w:lang w:val="ru-RU"/>
              </w:rPr>
              <w:t xml:space="preserve"> до 50</w:t>
            </w:r>
          </w:p>
        </w:tc>
      </w:tr>
      <w:tr w:rsidR="008266BF" w:rsidRPr="000B36F2" w14:paraId="20C10C87" w14:textId="77777777" w:rsidTr="005340DD">
        <w:trPr>
          <w:trHeight w:hRule="exact" w:val="359"/>
          <w:jc w:val="center"/>
        </w:trPr>
        <w:tc>
          <w:tcPr>
            <w:tcW w:w="4781" w:type="dxa"/>
            <w:tcBorders>
              <w:top w:val="single" w:sz="4" w:space="0" w:color="000000"/>
              <w:left w:val="single" w:sz="4" w:space="0" w:color="000000"/>
              <w:bottom w:val="single" w:sz="4" w:space="0" w:color="000000"/>
              <w:right w:val="single" w:sz="4" w:space="0" w:color="000000"/>
            </w:tcBorders>
            <w:vAlign w:val="center"/>
          </w:tcPr>
          <w:p w14:paraId="3597A43E" w14:textId="77777777" w:rsidR="008266BF" w:rsidRPr="000B36F2" w:rsidRDefault="008266BF" w:rsidP="000B36F2">
            <w:pPr>
              <w:pStyle w:val="TableParagraph"/>
              <w:kinsoku w:val="0"/>
              <w:overflowPunct w:val="0"/>
              <w:jc w:val="center"/>
              <w:rPr>
                <w:rFonts w:ascii="Times New Roman" w:hAnsi="Times New Roman"/>
                <w:sz w:val="20"/>
              </w:rPr>
            </w:pPr>
            <w:r w:rsidRPr="000B36F2">
              <w:rPr>
                <w:rFonts w:ascii="Times New Roman" w:hAnsi="Times New Roman"/>
                <w:spacing w:val="-1"/>
                <w:sz w:val="20"/>
              </w:rPr>
              <w:t>Автолестницы</w:t>
            </w:r>
            <w:r w:rsidRPr="000B36F2">
              <w:rPr>
                <w:rFonts w:ascii="Times New Roman" w:hAnsi="Times New Roman"/>
                <w:sz w:val="20"/>
              </w:rPr>
              <w:t xml:space="preserve"> и </w:t>
            </w:r>
            <w:r w:rsidRPr="000B36F2">
              <w:rPr>
                <w:rFonts w:ascii="Times New Roman" w:hAnsi="Times New Roman"/>
                <w:spacing w:val="-1"/>
                <w:sz w:val="20"/>
              </w:rPr>
              <w:t>автоподъемники</w:t>
            </w:r>
          </w:p>
        </w:tc>
        <w:tc>
          <w:tcPr>
            <w:tcW w:w="4691" w:type="dxa"/>
            <w:tcBorders>
              <w:top w:val="single" w:sz="4" w:space="0" w:color="000000"/>
              <w:left w:val="single" w:sz="4" w:space="0" w:color="000000"/>
              <w:bottom w:val="single" w:sz="4" w:space="0" w:color="000000"/>
              <w:right w:val="single" w:sz="4" w:space="0" w:color="000000"/>
            </w:tcBorders>
            <w:vAlign w:val="center"/>
          </w:tcPr>
          <w:p w14:paraId="1584BFDC" w14:textId="77777777" w:rsidR="008266BF" w:rsidRPr="000B36F2" w:rsidRDefault="008266BF" w:rsidP="000B36F2">
            <w:pPr>
              <w:pStyle w:val="TableParagraph"/>
              <w:kinsoku w:val="0"/>
              <w:overflowPunct w:val="0"/>
              <w:jc w:val="center"/>
              <w:rPr>
                <w:rFonts w:ascii="Times New Roman" w:hAnsi="Times New Roman"/>
                <w:sz w:val="20"/>
              </w:rPr>
            </w:pPr>
            <w:r w:rsidRPr="000B36F2">
              <w:rPr>
                <w:rFonts w:ascii="Times New Roman" w:hAnsi="Times New Roman"/>
                <w:sz w:val="20"/>
              </w:rPr>
              <w:t xml:space="preserve">1 </w:t>
            </w:r>
            <w:hyperlink w:anchor="bookmark20" w:history="1">
              <w:r w:rsidRPr="000B36F2">
                <w:rPr>
                  <w:rFonts w:ascii="Times New Roman" w:hAnsi="Times New Roman"/>
                  <w:spacing w:val="-1"/>
                  <w:sz w:val="20"/>
                  <w:u w:val="single"/>
                </w:rPr>
                <w:t>&lt;*&gt;</w:t>
              </w:r>
            </w:hyperlink>
          </w:p>
        </w:tc>
      </w:tr>
      <w:tr w:rsidR="008266BF" w:rsidRPr="000B36F2" w14:paraId="20D05E87" w14:textId="77777777" w:rsidTr="005340DD">
        <w:trPr>
          <w:trHeight w:hRule="exact" w:val="280"/>
          <w:jc w:val="center"/>
        </w:trPr>
        <w:tc>
          <w:tcPr>
            <w:tcW w:w="4781" w:type="dxa"/>
            <w:tcBorders>
              <w:top w:val="single" w:sz="4" w:space="0" w:color="000000"/>
              <w:left w:val="single" w:sz="4" w:space="0" w:color="000000"/>
              <w:bottom w:val="single" w:sz="4" w:space="0" w:color="000000"/>
              <w:right w:val="single" w:sz="4" w:space="0" w:color="000000"/>
            </w:tcBorders>
            <w:vAlign w:val="center"/>
          </w:tcPr>
          <w:p w14:paraId="290A53F6" w14:textId="77777777" w:rsidR="008266BF" w:rsidRPr="000B36F2" w:rsidRDefault="008266BF" w:rsidP="000B36F2">
            <w:pPr>
              <w:pStyle w:val="TableParagraph"/>
              <w:kinsoku w:val="0"/>
              <w:overflowPunct w:val="0"/>
              <w:jc w:val="center"/>
              <w:rPr>
                <w:rFonts w:ascii="Times New Roman" w:hAnsi="Times New Roman"/>
                <w:sz w:val="20"/>
              </w:rPr>
            </w:pPr>
            <w:r w:rsidRPr="000B36F2">
              <w:rPr>
                <w:rFonts w:ascii="Times New Roman" w:hAnsi="Times New Roman"/>
                <w:spacing w:val="-1"/>
                <w:sz w:val="20"/>
              </w:rPr>
              <w:t>Автомобили</w:t>
            </w:r>
            <w:r w:rsidRPr="000B36F2">
              <w:rPr>
                <w:rFonts w:ascii="Times New Roman" w:hAnsi="Times New Roman"/>
                <w:spacing w:val="1"/>
                <w:sz w:val="20"/>
              </w:rPr>
              <w:t xml:space="preserve"> </w:t>
            </w:r>
            <w:r w:rsidRPr="000B36F2">
              <w:rPr>
                <w:rFonts w:ascii="Times New Roman" w:hAnsi="Times New Roman"/>
                <w:spacing w:val="-1"/>
                <w:sz w:val="20"/>
              </w:rPr>
              <w:t>газодымозащитной</w:t>
            </w:r>
            <w:r w:rsidRPr="000B36F2">
              <w:rPr>
                <w:rFonts w:ascii="Times New Roman" w:hAnsi="Times New Roman"/>
                <w:sz w:val="20"/>
              </w:rPr>
              <w:t xml:space="preserve"> </w:t>
            </w:r>
            <w:r w:rsidRPr="000B36F2">
              <w:rPr>
                <w:rFonts w:ascii="Times New Roman" w:hAnsi="Times New Roman"/>
                <w:spacing w:val="-2"/>
                <w:sz w:val="20"/>
              </w:rPr>
              <w:t>службы</w:t>
            </w:r>
          </w:p>
        </w:tc>
        <w:tc>
          <w:tcPr>
            <w:tcW w:w="4691" w:type="dxa"/>
            <w:tcBorders>
              <w:top w:val="single" w:sz="4" w:space="0" w:color="000000"/>
              <w:left w:val="single" w:sz="4" w:space="0" w:color="000000"/>
              <w:bottom w:val="single" w:sz="4" w:space="0" w:color="000000"/>
              <w:right w:val="single" w:sz="4" w:space="0" w:color="000000"/>
            </w:tcBorders>
            <w:vAlign w:val="center"/>
          </w:tcPr>
          <w:p w14:paraId="0C43D1B2" w14:textId="77777777" w:rsidR="008266BF" w:rsidRPr="000B36F2" w:rsidRDefault="008266BF" w:rsidP="000B36F2">
            <w:pPr>
              <w:pStyle w:val="TableParagraph"/>
              <w:kinsoku w:val="0"/>
              <w:overflowPunct w:val="0"/>
              <w:jc w:val="center"/>
              <w:rPr>
                <w:rFonts w:ascii="Times New Roman" w:hAnsi="Times New Roman"/>
                <w:sz w:val="20"/>
              </w:rPr>
            </w:pPr>
            <w:r w:rsidRPr="000B36F2">
              <w:rPr>
                <w:rFonts w:ascii="Times New Roman" w:hAnsi="Times New Roman"/>
                <w:sz w:val="20"/>
              </w:rPr>
              <w:t>1</w:t>
            </w:r>
          </w:p>
        </w:tc>
      </w:tr>
      <w:tr w:rsidR="008266BF" w:rsidRPr="000B36F2" w14:paraId="78578C6B" w14:textId="77777777" w:rsidTr="00E24D5B">
        <w:trPr>
          <w:trHeight w:hRule="exact" w:val="490"/>
          <w:jc w:val="center"/>
        </w:trPr>
        <w:tc>
          <w:tcPr>
            <w:tcW w:w="4781" w:type="dxa"/>
            <w:tcBorders>
              <w:top w:val="single" w:sz="4" w:space="0" w:color="000000"/>
              <w:left w:val="single" w:sz="4" w:space="0" w:color="000000"/>
              <w:bottom w:val="single" w:sz="4" w:space="0" w:color="000000"/>
              <w:right w:val="single" w:sz="4" w:space="0" w:color="000000"/>
            </w:tcBorders>
            <w:vAlign w:val="center"/>
          </w:tcPr>
          <w:p w14:paraId="74C711BE" w14:textId="77777777" w:rsidR="008266BF" w:rsidRPr="000B36F2" w:rsidRDefault="008266BF" w:rsidP="000B36F2">
            <w:pPr>
              <w:pStyle w:val="TableParagraph"/>
              <w:kinsoku w:val="0"/>
              <w:overflowPunct w:val="0"/>
              <w:jc w:val="center"/>
              <w:rPr>
                <w:rFonts w:ascii="Times New Roman" w:hAnsi="Times New Roman"/>
                <w:sz w:val="20"/>
              </w:rPr>
            </w:pPr>
            <w:r w:rsidRPr="000B36F2">
              <w:rPr>
                <w:rFonts w:ascii="Times New Roman" w:hAnsi="Times New Roman"/>
                <w:spacing w:val="-1"/>
                <w:sz w:val="20"/>
              </w:rPr>
              <w:t>Автомобили</w:t>
            </w:r>
            <w:r w:rsidRPr="000B36F2">
              <w:rPr>
                <w:rFonts w:ascii="Times New Roman" w:hAnsi="Times New Roman"/>
                <w:spacing w:val="1"/>
                <w:sz w:val="20"/>
              </w:rPr>
              <w:t xml:space="preserve"> </w:t>
            </w:r>
            <w:r w:rsidRPr="000B36F2">
              <w:rPr>
                <w:rFonts w:ascii="Times New Roman" w:hAnsi="Times New Roman"/>
                <w:spacing w:val="-1"/>
                <w:sz w:val="20"/>
              </w:rPr>
              <w:t>связи</w:t>
            </w:r>
            <w:r w:rsidRPr="000B36F2">
              <w:rPr>
                <w:rFonts w:ascii="Times New Roman" w:hAnsi="Times New Roman"/>
                <w:spacing w:val="-2"/>
                <w:sz w:val="20"/>
              </w:rPr>
              <w:t xml:space="preserve"> </w:t>
            </w:r>
            <w:r w:rsidRPr="000B36F2">
              <w:rPr>
                <w:rFonts w:ascii="Times New Roman" w:hAnsi="Times New Roman"/>
                <w:sz w:val="20"/>
              </w:rPr>
              <w:t xml:space="preserve">и </w:t>
            </w:r>
            <w:r w:rsidRPr="000B36F2">
              <w:rPr>
                <w:rFonts w:ascii="Times New Roman" w:hAnsi="Times New Roman"/>
                <w:spacing w:val="-1"/>
                <w:sz w:val="20"/>
              </w:rPr>
              <w:t>освещения</w:t>
            </w:r>
          </w:p>
        </w:tc>
        <w:tc>
          <w:tcPr>
            <w:tcW w:w="4691" w:type="dxa"/>
            <w:tcBorders>
              <w:top w:val="single" w:sz="4" w:space="0" w:color="000000"/>
              <w:left w:val="single" w:sz="4" w:space="0" w:color="000000"/>
              <w:bottom w:val="single" w:sz="4" w:space="0" w:color="000000"/>
              <w:right w:val="single" w:sz="4" w:space="0" w:color="000000"/>
            </w:tcBorders>
            <w:vAlign w:val="center"/>
          </w:tcPr>
          <w:p w14:paraId="1400A8C7" w14:textId="77777777" w:rsidR="008266BF" w:rsidRPr="000B36F2" w:rsidRDefault="008266BF" w:rsidP="000B36F2">
            <w:pPr>
              <w:pStyle w:val="TableParagraph"/>
              <w:kinsoku w:val="0"/>
              <w:overflowPunct w:val="0"/>
              <w:jc w:val="center"/>
              <w:rPr>
                <w:rFonts w:ascii="Times New Roman" w:hAnsi="Times New Roman"/>
                <w:sz w:val="20"/>
              </w:rPr>
            </w:pPr>
            <w:r w:rsidRPr="000B36F2">
              <w:rPr>
                <w:rFonts w:ascii="Times New Roman" w:hAnsi="Times New Roman"/>
                <w:sz w:val="20"/>
              </w:rPr>
              <w:t>-</w:t>
            </w:r>
          </w:p>
        </w:tc>
      </w:tr>
    </w:tbl>
    <w:p w14:paraId="0CE85A38" w14:textId="77777777" w:rsidR="00275A11" w:rsidRPr="00B854AC" w:rsidRDefault="00275A11" w:rsidP="00B854AC">
      <w:pPr>
        <w:pStyle w:val="a"/>
        <w:numPr>
          <w:ilvl w:val="0"/>
          <w:numId w:val="0"/>
        </w:numPr>
        <w:kinsoku w:val="0"/>
        <w:overflowPunct w:val="0"/>
        <w:spacing w:before="0" w:after="0"/>
        <w:ind w:left="846"/>
        <w:rPr>
          <w:i/>
          <w:spacing w:val="-1"/>
        </w:rPr>
      </w:pPr>
      <w:bookmarkStart w:id="27" w:name="bookmark20"/>
      <w:bookmarkEnd w:id="27"/>
      <w:r w:rsidRPr="00B854AC">
        <w:rPr>
          <w:i/>
          <w:spacing w:val="-1"/>
        </w:rPr>
        <w:t xml:space="preserve">&lt;*&gt; </w:t>
      </w:r>
      <w:r w:rsidRPr="00B854AC">
        <w:rPr>
          <w:i/>
        </w:rPr>
        <w:t xml:space="preserve">При </w:t>
      </w:r>
      <w:r w:rsidRPr="00B854AC">
        <w:rPr>
          <w:i/>
          <w:spacing w:val="-1"/>
        </w:rPr>
        <w:t>наличии</w:t>
      </w:r>
      <w:r w:rsidRPr="00B854AC">
        <w:rPr>
          <w:i/>
        </w:rPr>
        <w:t xml:space="preserve"> </w:t>
      </w:r>
      <w:r w:rsidRPr="00B854AC">
        <w:rPr>
          <w:i/>
          <w:spacing w:val="-1"/>
        </w:rPr>
        <w:t>зданий</w:t>
      </w:r>
      <w:r w:rsidRPr="00B854AC">
        <w:rPr>
          <w:i/>
        </w:rPr>
        <w:t xml:space="preserve"> </w:t>
      </w:r>
      <w:r w:rsidRPr="00B854AC">
        <w:rPr>
          <w:i/>
          <w:spacing w:val="-1"/>
        </w:rPr>
        <w:t>высотой</w:t>
      </w:r>
      <w:r w:rsidRPr="00B854AC">
        <w:rPr>
          <w:i/>
        </w:rPr>
        <w:t xml:space="preserve"> 4 </w:t>
      </w:r>
      <w:r w:rsidRPr="00B854AC">
        <w:rPr>
          <w:i/>
          <w:spacing w:val="-1"/>
        </w:rPr>
        <w:t>этажа</w:t>
      </w:r>
      <w:r w:rsidRPr="00B854AC">
        <w:rPr>
          <w:i/>
          <w:spacing w:val="-2"/>
        </w:rPr>
        <w:t xml:space="preserve"> </w:t>
      </w:r>
      <w:r w:rsidRPr="00B854AC">
        <w:rPr>
          <w:i/>
        </w:rPr>
        <w:t xml:space="preserve">и </w:t>
      </w:r>
      <w:r w:rsidRPr="00B854AC">
        <w:rPr>
          <w:i/>
          <w:spacing w:val="-1"/>
        </w:rPr>
        <w:t>более.</w:t>
      </w:r>
    </w:p>
    <w:p w14:paraId="689E7240" w14:textId="77777777" w:rsidR="00275A11" w:rsidRPr="00B854AC" w:rsidRDefault="00275A11" w:rsidP="00B854AC">
      <w:pPr>
        <w:pStyle w:val="a"/>
        <w:numPr>
          <w:ilvl w:val="0"/>
          <w:numId w:val="0"/>
        </w:numPr>
        <w:kinsoku w:val="0"/>
        <w:overflowPunct w:val="0"/>
        <w:spacing w:before="0" w:after="0"/>
        <w:ind w:left="846"/>
        <w:rPr>
          <w:i/>
          <w:spacing w:val="-1"/>
        </w:rPr>
      </w:pPr>
      <w:r w:rsidRPr="00B854AC">
        <w:rPr>
          <w:i/>
          <w:spacing w:val="-1"/>
        </w:rPr>
        <w:t>Примечание.</w:t>
      </w:r>
    </w:p>
    <w:p w14:paraId="2191E07C" w14:textId="5C3C2C24" w:rsidR="00275A11" w:rsidRPr="00B854AC" w:rsidRDefault="00275A11" w:rsidP="005340DD">
      <w:pPr>
        <w:pStyle w:val="a"/>
        <w:numPr>
          <w:ilvl w:val="0"/>
          <w:numId w:val="0"/>
        </w:numPr>
        <w:kinsoku w:val="0"/>
        <w:overflowPunct w:val="0"/>
        <w:spacing w:before="0" w:after="240"/>
        <w:ind w:right="108" w:firstLine="709"/>
        <w:rPr>
          <w:i/>
          <w:color w:val="000000" w:themeColor="text1"/>
          <w:spacing w:val="-1"/>
        </w:rPr>
      </w:pPr>
      <w:r w:rsidRPr="00B854AC">
        <w:rPr>
          <w:i/>
          <w:spacing w:val="-1"/>
        </w:rPr>
        <w:t>Количество</w:t>
      </w:r>
      <w:r w:rsidRPr="00B854AC">
        <w:rPr>
          <w:i/>
          <w:spacing w:val="25"/>
        </w:rPr>
        <w:t xml:space="preserve"> </w:t>
      </w:r>
      <w:r w:rsidRPr="00B854AC">
        <w:rPr>
          <w:i/>
          <w:spacing w:val="-1"/>
        </w:rPr>
        <w:t>специальных</w:t>
      </w:r>
      <w:r w:rsidRPr="00B854AC">
        <w:rPr>
          <w:i/>
          <w:spacing w:val="27"/>
        </w:rPr>
        <w:t xml:space="preserve"> </w:t>
      </w:r>
      <w:r w:rsidRPr="00B854AC">
        <w:rPr>
          <w:i/>
          <w:spacing w:val="-1"/>
        </w:rPr>
        <w:t>автомобилей,</w:t>
      </w:r>
      <w:r w:rsidRPr="00B854AC">
        <w:rPr>
          <w:i/>
          <w:spacing w:val="23"/>
        </w:rPr>
        <w:t xml:space="preserve"> </w:t>
      </w:r>
      <w:r w:rsidRPr="00B854AC">
        <w:rPr>
          <w:i/>
        </w:rPr>
        <w:t>не</w:t>
      </w:r>
      <w:r w:rsidRPr="00B854AC">
        <w:rPr>
          <w:i/>
          <w:spacing w:val="25"/>
        </w:rPr>
        <w:t xml:space="preserve"> </w:t>
      </w:r>
      <w:r w:rsidRPr="00B854AC">
        <w:rPr>
          <w:i/>
          <w:spacing w:val="-1"/>
        </w:rPr>
        <w:t>указанных</w:t>
      </w:r>
      <w:r w:rsidRPr="00B854AC">
        <w:rPr>
          <w:i/>
          <w:spacing w:val="25"/>
        </w:rPr>
        <w:t xml:space="preserve"> </w:t>
      </w:r>
      <w:r w:rsidRPr="00B854AC">
        <w:rPr>
          <w:i/>
        </w:rPr>
        <w:t>в</w:t>
      </w:r>
      <w:r w:rsidRPr="00B854AC">
        <w:rPr>
          <w:i/>
          <w:spacing w:val="29"/>
        </w:rPr>
        <w:t xml:space="preserve"> </w:t>
      </w:r>
      <w:hyperlink w:anchor="bookmark19" w:history="1">
        <w:r w:rsidRPr="00B854AC">
          <w:rPr>
            <w:i/>
            <w:color w:val="000000" w:themeColor="text1"/>
          </w:rPr>
          <w:t>таблице</w:t>
        </w:r>
        <w:r w:rsidRPr="00B854AC">
          <w:rPr>
            <w:i/>
            <w:color w:val="000000" w:themeColor="text1"/>
            <w:spacing w:val="25"/>
          </w:rPr>
          <w:t xml:space="preserve"> </w:t>
        </w:r>
        <w:r w:rsidRPr="00B854AC">
          <w:rPr>
            <w:i/>
            <w:color w:val="000000" w:themeColor="text1"/>
          </w:rPr>
          <w:t>33</w:t>
        </w:r>
        <w:r w:rsidRPr="00B854AC">
          <w:rPr>
            <w:i/>
            <w:color w:val="000000" w:themeColor="text1"/>
            <w:spacing w:val="23"/>
          </w:rPr>
          <w:t xml:space="preserve"> </w:t>
        </w:r>
      </w:hyperlink>
      <w:r w:rsidRPr="00B854AC">
        <w:rPr>
          <w:i/>
          <w:color w:val="000000" w:themeColor="text1"/>
          <w:spacing w:val="-1"/>
        </w:rPr>
        <w:t>настоящих</w:t>
      </w:r>
      <w:r w:rsidRPr="00B854AC">
        <w:rPr>
          <w:i/>
          <w:color w:val="000000" w:themeColor="text1"/>
          <w:spacing w:val="26"/>
        </w:rPr>
        <w:t xml:space="preserve"> </w:t>
      </w:r>
      <w:r w:rsidRPr="00B854AC">
        <w:rPr>
          <w:i/>
          <w:color w:val="000000" w:themeColor="text1"/>
          <w:spacing w:val="-1"/>
        </w:rPr>
        <w:t>Нормативов,</w:t>
      </w:r>
      <w:r w:rsidRPr="00B854AC">
        <w:rPr>
          <w:i/>
          <w:color w:val="000000" w:themeColor="text1"/>
          <w:spacing w:val="16"/>
        </w:rPr>
        <w:t xml:space="preserve"> </w:t>
      </w:r>
      <w:r w:rsidRPr="00B854AC">
        <w:rPr>
          <w:i/>
          <w:color w:val="000000" w:themeColor="text1"/>
          <w:spacing w:val="-1"/>
        </w:rPr>
        <w:t>определяется</w:t>
      </w:r>
      <w:r w:rsidRPr="00B854AC">
        <w:rPr>
          <w:i/>
          <w:color w:val="000000" w:themeColor="text1"/>
          <w:spacing w:val="16"/>
        </w:rPr>
        <w:t xml:space="preserve"> </w:t>
      </w:r>
      <w:r w:rsidRPr="00B854AC">
        <w:rPr>
          <w:i/>
          <w:color w:val="000000" w:themeColor="text1"/>
        </w:rPr>
        <w:t>исходя</w:t>
      </w:r>
      <w:r w:rsidRPr="00B854AC">
        <w:rPr>
          <w:i/>
          <w:color w:val="000000" w:themeColor="text1"/>
          <w:spacing w:val="14"/>
        </w:rPr>
        <w:t xml:space="preserve"> </w:t>
      </w:r>
      <w:r w:rsidRPr="00B854AC">
        <w:rPr>
          <w:i/>
          <w:color w:val="000000" w:themeColor="text1"/>
        </w:rPr>
        <w:t>из</w:t>
      </w:r>
      <w:r w:rsidRPr="00B854AC">
        <w:rPr>
          <w:i/>
          <w:color w:val="000000" w:themeColor="text1"/>
          <w:spacing w:val="17"/>
        </w:rPr>
        <w:t xml:space="preserve"> </w:t>
      </w:r>
      <w:r w:rsidRPr="00B854AC">
        <w:rPr>
          <w:i/>
          <w:color w:val="000000" w:themeColor="text1"/>
          <w:spacing w:val="-1"/>
        </w:rPr>
        <w:t>местных</w:t>
      </w:r>
      <w:r w:rsidRPr="00B854AC">
        <w:rPr>
          <w:i/>
          <w:color w:val="000000" w:themeColor="text1"/>
          <w:spacing w:val="21"/>
        </w:rPr>
        <w:t xml:space="preserve"> </w:t>
      </w:r>
      <w:r w:rsidRPr="00B854AC">
        <w:rPr>
          <w:i/>
          <w:color w:val="000000" w:themeColor="text1"/>
          <w:spacing w:val="-1"/>
        </w:rPr>
        <w:t>условий</w:t>
      </w:r>
      <w:r w:rsidRPr="00B854AC">
        <w:rPr>
          <w:i/>
          <w:color w:val="000000" w:themeColor="text1"/>
          <w:spacing w:val="17"/>
        </w:rPr>
        <w:t xml:space="preserve"> </w:t>
      </w:r>
      <w:r w:rsidRPr="00B854AC">
        <w:rPr>
          <w:i/>
          <w:color w:val="000000" w:themeColor="text1"/>
        </w:rPr>
        <w:t>в</w:t>
      </w:r>
      <w:r w:rsidRPr="00B854AC">
        <w:rPr>
          <w:i/>
          <w:color w:val="000000" w:themeColor="text1"/>
          <w:spacing w:val="16"/>
        </w:rPr>
        <w:t xml:space="preserve"> </w:t>
      </w:r>
      <w:r w:rsidRPr="00B854AC">
        <w:rPr>
          <w:i/>
          <w:color w:val="000000" w:themeColor="text1"/>
          <w:spacing w:val="-1"/>
        </w:rPr>
        <w:t>каждом</w:t>
      </w:r>
      <w:r w:rsidRPr="00B854AC">
        <w:rPr>
          <w:i/>
          <w:color w:val="000000" w:themeColor="text1"/>
          <w:spacing w:val="15"/>
        </w:rPr>
        <w:t xml:space="preserve"> </w:t>
      </w:r>
      <w:r w:rsidRPr="00B854AC">
        <w:rPr>
          <w:i/>
          <w:color w:val="000000" w:themeColor="text1"/>
          <w:spacing w:val="-1"/>
        </w:rPr>
        <w:t>конкретном</w:t>
      </w:r>
      <w:r w:rsidRPr="00B854AC">
        <w:rPr>
          <w:i/>
          <w:color w:val="000000" w:themeColor="text1"/>
          <w:spacing w:val="15"/>
        </w:rPr>
        <w:t xml:space="preserve"> </w:t>
      </w:r>
      <w:r w:rsidRPr="00B854AC">
        <w:rPr>
          <w:i/>
          <w:color w:val="000000" w:themeColor="text1"/>
          <w:spacing w:val="-1"/>
        </w:rPr>
        <w:t>случае</w:t>
      </w:r>
      <w:r w:rsidRPr="00B854AC">
        <w:rPr>
          <w:i/>
          <w:color w:val="000000" w:themeColor="text1"/>
          <w:spacing w:val="15"/>
        </w:rPr>
        <w:t xml:space="preserve"> </w:t>
      </w:r>
      <w:r w:rsidRPr="00B854AC">
        <w:rPr>
          <w:i/>
          <w:color w:val="000000" w:themeColor="text1"/>
        </w:rPr>
        <w:t>с</w:t>
      </w:r>
      <w:r w:rsidRPr="00B854AC">
        <w:rPr>
          <w:i/>
          <w:color w:val="000000" w:themeColor="text1"/>
          <w:spacing w:val="20"/>
        </w:rPr>
        <w:t xml:space="preserve"> </w:t>
      </w:r>
      <w:r w:rsidRPr="00B854AC">
        <w:rPr>
          <w:i/>
          <w:color w:val="000000" w:themeColor="text1"/>
          <w:spacing w:val="-2"/>
        </w:rPr>
        <w:t>учетом</w:t>
      </w:r>
      <w:r w:rsidRPr="00B854AC">
        <w:rPr>
          <w:i/>
          <w:color w:val="000000" w:themeColor="text1"/>
          <w:spacing w:val="15"/>
        </w:rPr>
        <w:t xml:space="preserve"> </w:t>
      </w:r>
      <w:r w:rsidRPr="00B854AC">
        <w:rPr>
          <w:i/>
          <w:color w:val="000000" w:themeColor="text1"/>
          <w:spacing w:val="3"/>
        </w:rPr>
        <w:t>нали</w:t>
      </w:r>
      <w:r w:rsidRPr="00B854AC">
        <w:rPr>
          <w:i/>
          <w:color w:val="000000" w:themeColor="text1"/>
          <w:spacing w:val="-1"/>
        </w:rPr>
        <w:t>чия</w:t>
      </w:r>
      <w:r w:rsidRPr="00B854AC">
        <w:rPr>
          <w:i/>
          <w:color w:val="000000" w:themeColor="text1"/>
        </w:rPr>
        <w:t xml:space="preserve"> </w:t>
      </w:r>
      <w:r w:rsidRPr="00B854AC">
        <w:rPr>
          <w:i/>
          <w:color w:val="000000" w:themeColor="text1"/>
          <w:spacing w:val="-1"/>
        </w:rPr>
        <w:t>опорных</w:t>
      </w:r>
      <w:r w:rsidRPr="00B854AC">
        <w:rPr>
          <w:i/>
          <w:color w:val="000000" w:themeColor="text1"/>
          <w:spacing w:val="2"/>
        </w:rPr>
        <w:t xml:space="preserve"> </w:t>
      </w:r>
      <w:r w:rsidRPr="00B854AC">
        <w:rPr>
          <w:i/>
          <w:color w:val="000000" w:themeColor="text1"/>
          <w:spacing w:val="-1"/>
        </w:rPr>
        <w:t>пунктов</w:t>
      </w:r>
      <w:r w:rsidRPr="00B854AC">
        <w:rPr>
          <w:i/>
          <w:color w:val="000000" w:themeColor="text1"/>
        </w:rPr>
        <w:t xml:space="preserve"> </w:t>
      </w:r>
      <w:r w:rsidRPr="00B854AC">
        <w:rPr>
          <w:i/>
          <w:color w:val="000000" w:themeColor="text1"/>
          <w:spacing w:val="-1"/>
        </w:rPr>
        <w:t>тушения</w:t>
      </w:r>
      <w:r w:rsidRPr="00B854AC">
        <w:rPr>
          <w:i/>
          <w:color w:val="000000" w:themeColor="text1"/>
        </w:rPr>
        <w:t xml:space="preserve"> </w:t>
      </w:r>
      <w:r w:rsidRPr="00B854AC">
        <w:rPr>
          <w:i/>
          <w:color w:val="000000" w:themeColor="text1"/>
          <w:spacing w:val="-1"/>
        </w:rPr>
        <w:t>крупных</w:t>
      </w:r>
      <w:r w:rsidRPr="00B854AC">
        <w:rPr>
          <w:i/>
          <w:color w:val="000000" w:themeColor="text1"/>
          <w:spacing w:val="1"/>
        </w:rPr>
        <w:t xml:space="preserve"> </w:t>
      </w:r>
      <w:r w:rsidRPr="00B854AC">
        <w:rPr>
          <w:i/>
          <w:color w:val="000000" w:themeColor="text1"/>
          <w:spacing w:val="-1"/>
        </w:rPr>
        <w:t>пожаров.</w:t>
      </w:r>
    </w:p>
    <w:p w14:paraId="7795DB05" w14:textId="0B2987A9" w:rsidR="00B854AC" w:rsidRPr="005340DD" w:rsidRDefault="00275A11" w:rsidP="005340DD">
      <w:pPr>
        <w:pStyle w:val="a"/>
        <w:widowControl w:val="0"/>
        <w:numPr>
          <w:ilvl w:val="2"/>
          <w:numId w:val="103"/>
        </w:numPr>
        <w:tabs>
          <w:tab w:val="left" w:pos="1574"/>
        </w:tabs>
        <w:kinsoku w:val="0"/>
        <w:overflowPunct w:val="0"/>
        <w:autoSpaceDE w:val="0"/>
        <w:autoSpaceDN w:val="0"/>
        <w:adjustRightInd w:val="0"/>
        <w:spacing w:before="0" w:after="0"/>
        <w:ind w:right="115" w:firstLine="708"/>
        <w:rPr>
          <w:color w:val="000000" w:themeColor="text1"/>
          <w:spacing w:val="-1"/>
        </w:rPr>
      </w:pPr>
      <w:r w:rsidRPr="00054398">
        <w:rPr>
          <w:color w:val="000000" w:themeColor="text1"/>
        </w:rPr>
        <w:t>Тип</w:t>
      </w:r>
      <w:r w:rsidRPr="00054398">
        <w:rPr>
          <w:color w:val="000000" w:themeColor="text1"/>
          <w:spacing w:val="7"/>
        </w:rPr>
        <w:t xml:space="preserve"> </w:t>
      </w:r>
      <w:r w:rsidRPr="00054398">
        <w:rPr>
          <w:color w:val="000000" w:themeColor="text1"/>
        </w:rPr>
        <w:t>пожарного</w:t>
      </w:r>
      <w:r w:rsidRPr="00054398">
        <w:rPr>
          <w:color w:val="000000" w:themeColor="text1"/>
          <w:spacing w:val="4"/>
        </w:rPr>
        <w:t xml:space="preserve"> </w:t>
      </w:r>
      <w:r w:rsidRPr="00054398">
        <w:rPr>
          <w:color w:val="000000" w:themeColor="text1"/>
          <w:spacing w:val="-1"/>
        </w:rPr>
        <w:t>депо</w:t>
      </w:r>
      <w:r w:rsidRPr="00054398">
        <w:rPr>
          <w:color w:val="000000" w:themeColor="text1"/>
          <w:spacing w:val="6"/>
        </w:rPr>
        <w:t xml:space="preserve"> </w:t>
      </w:r>
      <w:r w:rsidRPr="00054398">
        <w:rPr>
          <w:color w:val="000000" w:themeColor="text1"/>
        </w:rPr>
        <w:t>и</w:t>
      </w:r>
      <w:r w:rsidRPr="00054398">
        <w:rPr>
          <w:color w:val="000000" w:themeColor="text1"/>
          <w:spacing w:val="7"/>
        </w:rPr>
        <w:t xml:space="preserve"> </w:t>
      </w:r>
      <w:r w:rsidRPr="00054398">
        <w:rPr>
          <w:color w:val="000000" w:themeColor="text1"/>
          <w:spacing w:val="-1"/>
        </w:rPr>
        <w:t>площадь</w:t>
      </w:r>
      <w:r w:rsidRPr="00054398">
        <w:rPr>
          <w:color w:val="000000" w:themeColor="text1"/>
          <w:spacing w:val="7"/>
        </w:rPr>
        <w:t xml:space="preserve"> </w:t>
      </w:r>
      <w:r w:rsidRPr="00054398">
        <w:rPr>
          <w:color w:val="000000" w:themeColor="text1"/>
          <w:spacing w:val="-1"/>
        </w:rPr>
        <w:t>земельных</w:t>
      </w:r>
      <w:r w:rsidRPr="00054398">
        <w:rPr>
          <w:color w:val="000000" w:themeColor="text1"/>
          <w:spacing w:val="11"/>
        </w:rPr>
        <w:t xml:space="preserve"> </w:t>
      </w:r>
      <w:r w:rsidRPr="00054398">
        <w:rPr>
          <w:color w:val="000000" w:themeColor="text1"/>
          <w:spacing w:val="-2"/>
        </w:rPr>
        <w:t>участков</w:t>
      </w:r>
      <w:r w:rsidRPr="00054398">
        <w:rPr>
          <w:color w:val="000000" w:themeColor="text1"/>
          <w:spacing w:val="6"/>
        </w:rPr>
        <w:t xml:space="preserve"> </w:t>
      </w:r>
      <w:r w:rsidRPr="00054398">
        <w:rPr>
          <w:color w:val="000000" w:themeColor="text1"/>
        </w:rPr>
        <w:t>для</w:t>
      </w:r>
      <w:r w:rsidRPr="00054398">
        <w:rPr>
          <w:color w:val="000000" w:themeColor="text1"/>
          <w:spacing w:val="7"/>
        </w:rPr>
        <w:t xml:space="preserve"> </w:t>
      </w:r>
      <w:r w:rsidRPr="00054398">
        <w:rPr>
          <w:color w:val="000000" w:themeColor="text1"/>
        </w:rPr>
        <w:t>их</w:t>
      </w:r>
      <w:r w:rsidRPr="00054398">
        <w:rPr>
          <w:color w:val="000000" w:themeColor="text1"/>
          <w:spacing w:val="9"/>
        </w:rPr>
        <w:t xml:space="preserve"> </w:t>
      </w:r>
      <w:r w:rsidRPr="00054398">
        <w:rPr>
          <w:color w:val="000000" w:themeColor="text1"/>
          <w:spacing w:val="-1"/>
        </w:rPr>
        <w:t>размещения</w:t>
      </w:r>
      <w:r w:rsidRPr="00054398">
        <w:rPr>
          <w:color w:val="000000" w:themeColor="text1"/>
          <w:spacing w:val="6"/>
        </w:rPr>
        <w:t xml:space="preserve"> </w:t>
      </w:r>
      <w:r w:rsidRPr="00054398">
        <w:rPr>
          <w:color w:val="000000" w:themeColor="text1"/>
        </w:rPr>
        <w:t>опреде</w:t>
      </w:r>
      <w:r w:rsidRPr="00054398">
        <w:rPr>
          <w:color w:val="000000" w:themeColor="text1"/>
          <w:spacing w:val="-1"/>
        </w:rPr>
        <w:t>ляются</w:t>
      </w:r>
      <w:r w:rsidRPr="00054398">
        <w:rPr>
          <w:color w:val="000000" w:themeColor="text1"/>
          <w:spacing w:val="26"/>
        </w:rPr>
        <w:t xml:space="preserve"> </w:t>
      </w:r>
      <w:r w:rsidRPr="00054398">
        <w:rPr>
          <w:color w:val="000000" w:themeColor="text1"/>
        </w:rPr>
        <w:t>в</w:t>
      </w:r>
      <w:r w:rsidRPr="00054398">
        <w:rPr>
          <w:color w:val="000000" w:themeColor="text1"/>
          <w:spacing w:val="25"/>
        </w:rPr>
        <w:t xml:space="preserve"> </w:t>
      </w:r>
      <w:r w:rsidRPr="00054398">
        <w:rPr>
          <w:color w:val="000000" w:themeColor="text1"/>
          <w:spacing w:val="-1"/>
        </w:rPr>
        <w:t>соответствии</w:t>
      </w:r>
      <w:r w:rsidRPr="00054398">
        <w:rPr>
          <w:color w:val="000000" w:themeColor="text1"/>
          <w:spacing w:val="24"/>
        </w:rPr>
        <w:t xml:space="preserve"> </w:t>
      </w:r>
      <w:r w:rsidRPr="00054398">
        <w:rPr>
          <w:color w:val="000000" w:themeColor="text1"/>
        </w:rPr>
        <w:t>с</w:t>
      </w:r>
      <w:r w:rsidRPr="00054398">
        <w:rPr>
          <w:color w:val="000000" w:themeColor="text1"/>
          <w:spacing w:val="28"/>
        </w:rPr>
        <w:t xml:space="preserve"> </w:t>
      </w:r>
      <w:hyperlink w:anchor="bookmark21" w:history="1">
        <w:r w:rsidRPr="00054398">
          <w:rPr>
            <w:color w:val="000000" w:themeColor="text1"/>
            <w:spacing w:val="-1"/>
          </w:rPr>
          <w:t>таблицей</w:t>
        </w:r>
        <w:r w:rsidRPr="00054398">
          <w:rPr>
            <w:color w:val="000000" w:themeColor="text1"/>
            <w:spacing w:val="27"/>
          </w:rPr>
          <w:t xml:space="preserve"> </w:t>
        </w:r>
        <w:r w:rsidRPr="00054398">
          <w:rPr>
            <w:color w:val="000000" w:themeColor="text1"/>
          </w:rPr>
          <w:t>3</w:t>
        </w:r>
      </w:hyperlink>
      <w:r w:rsidR="000137D6">
        <w:rPr>
          <w:color w:val="000000" w:themeColor="text1"/>
        </w:rPr>
        <w:t>9</w:t>
      </w:r>
      <w:r w:rsidRPr="00054398">
        <w:rPr>
          <w:color w:val="000000" w:themeColor="text1"/>
        </w:rPr>
        <w:t>,</w:t>
      </w:r>
      <w:r w:rsidRPr="00054398">
        <w:rPr>
          <w:color w:val="000000" w:themeColor="text1"/>
          <w:spacing w:val="23"/>
        </w:rPr>
        <w:t xml:space="preserve"> </w:t>
      </w:r>
      <w:r w:rsidRPr="00054398">
        <w:rPr>
          <w:color w:val="000000" w:themeColor="text1"/>
        </w:rPr>
        <w:t>а</w:t>
      </w:r>
      <w:r w:rsidRPr="00054398">
        <w:rPr>
          <w:color w:val="000000" w:themeColor="text1"/>
          <w:spacing w:val="25"/>
        </w:rPr>
        <w:t xml:space="preserve"> </w:t>
      </w:r>
      <w:r w:rsidRPr="00054398">
        <w:rPr>
          <w:color w:val="000000" w:themeColor="text1"/>
          <w:spacing w:val="-1"/>
        </w:rPr>
        <w:t>также</w:t>
      </w:r>
      <w:r w:rsidRPr="00054398">
        <w:rPr>
          <w:color w:val="000000" w:themeColor="text1"/>
          <w:spacing w:val="25"/>
        </w:rPr>
        <w:t xml:space="preserve"> </w:t>
      </w:r>
      <w:r w:rsidRPr="00054398">
        <w:rPr>
          <w:color w:val="000000" w:themeColor="text1"/>
        </w:rPr>
        <w:t>в</w:t>
      </w:r>
      <w:r w:rsidRPr="00054398">
        <w:rPr>
          <w:color w:val="000000" w:themeColor="text1"/>
          <w:spacing w:val="25"/>
        </w:rPr>
        <w:t xml:space="preserve"> </w:t>
      </w:r>
      <w:r w:rsidRPr="00054398">
        <w:rPr>
          <w:color w:val="000000" w:themeColor="text1"/>
          <w:spacing w:val="-1"/>
        </w:rPr>
        <w:t>соответствии</w:t>
      </w:r>
      <w:r w:rsidRPr="00054398">
        <w:rPr>
          <w:color w:val="000000" w:themeColor="text1"/>
          <w:spacing w:val="27"/>
        </w:rPr>
        <w:t xml:space="preserve"> </w:t>
      </w:r>
      <w:r w:rsidRPr="00054398">
        <w:rPr>
          <w:color w:val="000000" w:themeColor="text1"/>
        </w:rPr>
        <w:t>с</w:t>
      </w:r>
      <w:r w:rsidRPr="00054398">
        <w:rPr>
          <w:color w:val="000000" w:themeColor="text1"/>
          <w:spacing w:val="25"/>
        </w:rPr>
        <w:t xml:space="preserve"> </w:t>
      </w:r>
      <w:r w:rsidRPr="00054398">
        <w:rPr>
          <w:color w:val="000000" w:themeColor="text1"/>
          <w:spacing w:val="-1"/>
        </w:rPr>
        <w:t>требованиями</w:t>
      </w:r>
      <w:r w:rsidRPr="00054398">
        <w:rPr>
          <w:color w:val="000000" w:themeColor="text1"/>
          <w:spacing w:val="27"/>
        </w:rPr>
        <w:t xml:space="preserve"> </w:t>
      </w:r>
      <w:r w:rsidR="00FC172E" w:rsidRPr="00054398">
        <w:rPr>
          <w:color w:val="000000" w:themeColor="text1"/>
          <w:spacing w:val="-1"/>
        </w:rPr>
        <w:t>Федерального</w:t>
      </w:r>
      <w:r w:rsidR="00FC172E" w:rsidRPr="00054398">
        <w:rPr>
          <w:color w:val="000000" w:themeColor="text1"/>
        </w:rPr>
        <w:t xml:space="preserve"> закона</w:t>
      </w:r>
      <w:r w:rsidR="00B854AC">
        <w:rPr>
          <w:color w:val="000000" w:themeColor="text1"/>
        </w:rPr>
        <w:t xml:space="preserve"> </w:t>
      </w:r>
      <w:r w:rsidRPr="00054398">
        <w:rPr>
          <w:color w:val="000000" w:themeColor="text1"/>
          <w:spacing w:val="-1"/>
        </w:rPr>
        <w:t>"Технический</w:t>
      </w:r>
      <w:r w:rsidRPr="00054398">
        <w:rPr>
          <w:color w:val="000000" w:themeColor="text1"/>
        </w:rPr>
        <w:t xml:space="preserve"> </w:t>
      </w:r>
      <w:r w:rsidRPr="00054398">
        <w:rPr>
          <w:color w:val="000000" w:themeColor="text1"/>
          <w:spacing w:val="-1"/>
        </w:rPr>
        <w:t>регламент</w:t>
      </w:r>
      <w:r w:rsidRPr="00054398">
        <w:rPr>
          <w:color w:val="000000" w:themeColor="text1"/>
        </w:rPr>
        <w:t xml:space="preserve"> о </w:t>
      </w:r>
      <w:r w:rsidRPr="00054398">
        <w:rPr>
          <w:color w:val="000000" w:themeColor="text1"/>
          <w:spacing w:val="-1"/>
        </w:rPr>
        <w:t>требованиях пожарной</w:t>
      </w:r>
      <w:r w:rsidRPr="00054398">
        <w:rPr>
          <w:color w:val="000000" w:themeColor="text1"/>
        </w:rPr>
        <w:t xml:space="preserve"> </w:t>
      </w:r>
      <w:r w:rsidRPr="00054398">
        <w:rPr>
          <w:color w:val="000000" w:themeColor="text1"/>
          <w:spacing w:val="-1"/>
        </w:rPr>
        <w:t>безопасности".</w:t>
      </w:r>
    </w:p>
    <w:p w14:paraId="19F3E874" w14:textId="00B5B631" w:rsidR="00275A11" w:rsidRPr="00054398" w:rsidRDefault="00275A11" w:rsidP="00B854AC">
      <w:pPr>
        <w:pStyle w:val="a"/>
        <w:numPr>
          <w:ilvl w:val="0"/>
          <w:numId w:val="0"/>
        </w:numPr>
        <w:kinsoku w:val="0"/>
        <w:overflowPunct w:val="0"/>
        <w:spacing w:before="0"/>
        <w:ind w:left="845"/>
        <w:rPr>
          <w:color w:val="000000" w:themeColor="text1"/>
        </w:rPr>
      </w:pPr>
      <w:bookmarkStart w:id="28" w:name="bookmark21"/>
      <w:bookmarkEnd w:id="28"/>
      <w:r w:rsidRPr="00054398">
        <w:rPr>
          <w:color w:val="000000" w:themeColor="text1"/>
          <w:spacing w:val="-1"/>
        </w:rPr>
        <w:t xml:space="preserve">Таблица </w:t>
      </w:r>
      <w:r w:rsidRPr="00054398">
        <w:rPr>
          <w:color w:val="000000" w:themeColor="text1"/>
        </w:rPr>
        <w:t>3</w:t>
      </w:r>
      <w:r w:rsidR="000137D6">
        <w:rPr>
          <w:color w:val="000000" w:themeColor="text1"/>
        </w:rPr>
        <w:t>9</w:t>
      </w:r>
      <w:r w:rsidR="00E836F8" w:rsidRPr="00054398">
        <w:rPr>
          <w:color w:val="000000" w:themeColor="text1"/>
        </w:rPr>
        <w:t>.</w:t>
      </w:r>
    </w:p>
    <w:tbl>
      <w:tblPr>
        <w:tblW w:w="9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31"/>
        <w:gridCol w:w="992"/>
        <w:gridCol w:w="3261"/>
        <w:gridCol w:w="3701"/>
      </w:tblGrid>
      <w:tr w:rsidR="00F66DE8" w:rsidRPr="00054398" w14:paraId="1C2BA8F1" w14:textId="77777777" w:rsidTr="00E836F8">
        <w:trPr>
          <w:trHeight w:val="247"/>
          <w:jc w:val="center"/>
        </w:trPr>
        <w:tc>
          <w:tcPr>
            <w:tcW w:w="2623" w:type="dxa"/>
            <w:gridSpan w:val="2"/>
            <w:vAlign w:val="center"/>
          </w:tcPr>
          <w:p w14:paraId="6A11213B" w14:textId="25173D9E" w:rsidR="00F66DE8" w:rsidRPr="00054398" w:rsidRDefault="00F66DE8" w:rsidP="00E836F8">
            <w:pPr>
              <w:autoSpaceDE w:val="0"/>
              <w:autoSpaceDN w:val="0"/>
              <w:adjustRightInd w:val="0"/>
              <w:spacing w:after="0" w:line="240" w:lineRule="auto"/>
              <w:ind w:firstLine="0"/>
              <w:jc w:val="center"/>
              <w:rPr>
                <w:rFonts w:eastAsiaTheme="minorHAnsi"/>
                <w:color w:val="000000" w:themeColor="text1"/>
                <w:sz w:val="20"/>
                <w:szCs w:val="20"/>
              </w:rPr>
            </w:pPr>
            <w:r w:rsidRPr="00054398">
              <w:rPr>
                <w:rFonts w:eastAsiaTheme="minorHAnsi"/>
                <w:color w:val="000000" w:themeColor="text1"/>
                <w:sz w:val="20"/>
                <w:szCs w:val="20"/>
              </w:rPr>
              <w:t>Наименование</w:t>
            </w:r>
          </w:p>
        </w:tc>
        <w:tc>
          <w:tcPr>
            <w:tcW w:w="3261" w:type="dxa"/>
            <w:vAlign w:val="center"/>
          </w:tcPr>
          <w:p w14:paraId="3E278EFF" w14:textId="700AD16C" w:rsidR="00F66DE8" w:rsidRPr="00054398" w:rsidRDefault="00F66DE8" w:rsidP="00E836F8">
            <w:pPr>
              <w:autoSpaceDE w:val="0"/>
              <w:autoSpaceDN w:val="0"/>
              <w:adjustRightInd w:val="0"/>
              <w:spacing w:after="0" w:line="240" w:lineRule="auto"/>
              <w:ind w:firstLine="0"/>
              <w:jc w:val="center"/>
              <w:rPr>
                <w:rFonts w:eastAsiaTheme="minorHAnsi"/>
                <w:color w:val="000000" w:themeColor="text1"/>
                <w:sz w:val="20"/>
                <w:szCs w:val="20"/>
              </w:rPr>
            </w:pPr>
            <w:r w:rsidRPr="00054398">
              <w:rPr>
                <w:rFonts w:eastAsiaTheme="minorHAnsi"/>
                <w:color w:val="000000" w:themeColor="text1"/>
                <w:sz w:val="20"/>
                <w:szCs w:val="20"/>
              </w:rPr>
              <w:t>Количество пожарных автомобилей в депо, шт.</w:t>
            </w:r>
          </w:p>
        </w:tc>
        <w:tc>
          <w:tcPr>
            <w:tcW w:w="3701" w:type="dxa"/>
            <w:vAlign w:val="center"/>
          </w:tcPr>
          <w:p w14:paraId="70C04BDF" w14:textId="07A38D8D" w:rsidR="00F66DE8" w:rsidRPr="00054398" w:rsidRDefault="00F66DE8" w:rsidP="00E836F8">
            <w:pPr>
              <w:autoSpaceDE w:val="0"/>
              <w:autoSpaceDN w:val="0"/>
              <w:adjustRightInd w:val="0"/>
              <w:spacing w:after="0" w:line="240" w:lineRule="auto"/>
              <w:ind w:firstLine="0"/>
              <w:jc w:val="center"/>
              <w:rPr>
                <w:rFonts w:eastAsiaTheme="minorHAnsi"/>
                <w:color w:val="000000" w:themeColor="text1"/>
                <w:sz w:val="20"/>
                <w:szCs w:val="20"/>
              </w:rPr>
            </w:pPr>
            <w:r w:rsidRPr="00054398">
              <w:rPr>
                <w:rFonts w:eastAsiaTheme="minorHAnsi"/>
                <w:color w:val="000000" w:themeColor="text1"/>
                <w:sz w:val="20"/>
                <w:szCs w:val="20"/>
              </w:rPr>
              <w:t>Площадь земельного участка пожарного депо, га</w:t>
            </w:r>
          </w:p>
        </w:tc>
      </w:tr>
      <w:tr w:rsidR="00F66DE8" w:rsidRPr="00054398" w14:paraId="69A50B1F" w14:textId="77777777" w:rsidTr="00E836F8">
        <w:trPr>
          <w:trHeight w:val="247"/>
          <w:jc w:val="center"/>
        </w:trPr>
        <w:tc>
          <w:tcPr>
            <w:tcW w:w="1631" w:type="dxa"/>
            <w:vMerge w:val="restart"/>
            <w:vAlign w:val="center"/>
          </w:tcPr>
          <w:p w14:paraId="03D30703" w14:textId="3785A122" w:rsidR="00F66DE8" w:rsidRPr="00054398" w:rsidRDefault="00F66DE8" w:rsidP="00E836F8">
            <w:pPr>
              <w:autoSpaceDE w:val="0"/>
              <w:autoSpaceDN w:val="0"/>
              <w:adjustRightInd w:val="0"/>
              <w:spacing w:after="0" w:line="240" w:lineRule="auto"/>
              <w:ind w:firstLine="0"/>
              <w:jc w:val="center"/>
              <w:rPr>
                <w:rFonts w:eastAsiaTheme="minorHAnsi"/>
                <w:color w:val="000000" w:themeColor="text1"/>
                <w:sz w:val="20"/>
                <w:szCs w:val="20"/>
              </w:rPr>
            </w:pPr>
            <w:r w:rsidRPr="00054398">
              <w:rPr>
                <w:rFonts w:eastAsiaTheme="minorHAnsi"/>
                <w:color w:val="000000" w:themeColor="text1"/>
                <w:sz w:val="20"/>
                <w:szCs w:val="20"/>
              </w:rPr>
              <w:t>Тип пожарного депо</w:t>
            </w:r>
          </w:p>
        </w:tc>
        <w:tc>
          <w:tcPr>
            <w:tcW w:w="992" w:type="dxa"/>
            <w:vMerge w:val="restart"/>
            <w:vAlign w:val="center"/>
          </w:tcPr>
          <w:p w14:paraId="386FE9AF" w14:textId="11CC39C8" w:rsidR="00F66DE8" w:rsidRPr="00054398" w:rsidRDefault="00F66DE8" w:rsidP="00E836F8">
            <w:pPr>
              <w:autoSpaceDE w:val="0"/>
              <w:autoSpaceDN w:val="0"/>
              <w:adjustRightInd w:val="0"/>
              <w:spacing w:after="0" w:line="240" w:lineRule="auto"/>
              <w:ind w:firstLine="0"/>
              <w:jc w:val="center"/>
              <w:rPr>
                <w:rFonts w:eastAsiaTheme="minorHAnsi"/>
                <w:color w:val="000000" w:themeColor="text1"/>
                <w:sz w:val="20"/>
                <w:szCs w:val="20"/>
              </w:rPr>
            </w:pPr>
            <w:r w:rsidRPr="00054398">
              <w:rPr>
                <w:rFonts w:eastAsiaTheme="minorHAnsi"/>
                <w:color w:val="000000" w:themeColor="text1"/>
                <w:sz w:val="20"/>
                <w:szCs w:val="20"/>
              </w:rPr>
              <w:t>I</w:t>
            </w:r>
          </w:p>
        </w:tc>
        <w:tc>
          <w:tcPr>
            <w:tcW w:w="3261" w:type="dxa"/>
            <w:vAlign w:val="center"/>
          </w:tcPr>
          <w:p w14:paraId="045DA315" w14:textId="03774540" w:rsidR="00F66DE8" w:rsidRPr="00054398" w:rsidRDefault="00F66DE8" w:rsidP="00E836F8">
            <w:pPr>
              <w:autoSpaceDE w:val="0"/>
              <w:autoSpaceDN w:val="0"/>
              <w:adjustRightInd w:val="0"/>
              <w:spacing w:after="0" w:line="240" w:lineRule="auto"/>
              <w:ind w:firstLine="0"/>
              <w:jc w:val="center"/>
              <w:rPr>
                <w:rFonts w:eastAsiaTheme="minorHAnsi"/>
                <w:color w:val="000000" w:themeColor="text1"/>
                <w:sz w:val="20"/>
                <w:szCs w:val="20"/>
              </w:rPr>
            </w:pPr>
            <w:r w:rsidRPr="00054398">
              <w:rPr>
                <w:rFonts w:eastAsiaTheme="minorHAnsi"/>
                <w:color w:val="000000" w:themeColor="text1"/>
                <w:sz w:val="20"/>
                <w:szCs w:val="20"/>
              </w:rPr>
              <w:t>12</w:t>
            </w:r>
          </w:p>
        </w:tc>
        <w:tc>
          <w:tcPr>
            <w:tcW w:w="3701" w:type="dxa"/>
            <w:vAlign w:val="center"/>
          </w:tcPr>
          <w:p w14:paraId="51C0B9CF" w14:textId="287A01B6" w:rsidR="00F66DE8" w:rsidRPr="00054398" w:rsidRDefault="00F66DE8" w:rsidP="00E836F8">
            <w:pPr>
              <w:autoSpaceDE w:val="0"/>
              <w:autoSpaceDN w:val="0"/>
              <w:adjustRightInd w:val="0"/>
              <w:spacing w:after="0" w:line="240" w:lineRule="auto"/>
              <w:ind w:firstLine="0"/>
              <w:jc w:val="center"/>
              <w:rPr>
                <w:rFonts w:eastAsiaTheme="minorHAnsi"/>
                <w:color w:val="000000" w:themeColor="text1"/>
                <w:sz w:val="20"/>
                <w:szCs w:val="20"/>
              </w:rPr>
            </w:pPr>
            <w:r w:rsidRPr="00054398">
              <w:rPr>
                <w:rFonts w:eastAsiaTheme="minorHAnsi"/>
                <w:color w:val="000000" w:themeColor="text1"/>
                <w:sz w:val="20"/>
                <w:szCs w:val="20"/>
              </w:rPr>
              <w:t>2,2</w:t>
            </w:r>
          </w:p>
        </w:tc>
      </w:tr>
      <w:tr w:rsidR="00F66DE8" w:rsidRPr="00054398" w14:paraId="51D327D1" w14:textId="77777777" w:rsidTr="00E836F8">
        <w:trPr>
          <w:trHeight w:val="109"/>
          <w:jc w:val="center"/>
        </w:trPr>
        <w:tc>
          <w:tcPr>
            <w:tcW w:w="1631" w:type="dxa"/>
            <w:vMerge/>
            <w:vAlign w:val="center"/>
          </w:tcPr>
          <w:p w14:paraId="7BA884B1" w14:textId="7CD2BC7F" w:rsidR="00F66DE8" w:rsidRPr="00054398" w:rsidRDefault="00F66DE8" w:rsidP="00E836F8">
            <w:pPr>
              <w:autoSpaceDE w:val="0"/>
              <w:autoSpaceDN w:val="0"/>
              <w:adjustRightInd w:val="0"/>
              <w:spacing w:after="0" w:line="240" w:lineRule="auto"/>
              <w:ind w:firstLine="0"/>
              <w:jc w:val="center"/>
              <w:rPr>
                <w:rFonts w:eastAsiaTheme="minorHAnsi"/>
                <w:color w:val="000000" w:themeColor="text1"/>
                <w:sz w:val="20"/>
                <w:szCs w:val="20"/>
              </w:rPr>
            </w:pPr>
          </w:p>
        </w:tc>
        <w:tc>
          <w:tcPr>
            <w:tcW w:w="992" w:type="dxa"/>
            <w:vMerge/>
            <w:vAlign w:val="center"/>
          </w:tcPr>
          <w:p w14:paraId="0C3FBDF5" w14:textId="119B6707" w:rsidR="00F66DE8" w:rsidRPr="00054398" w:rsidRDefault="00F66DE8" w:rsidP="00E836F8">
            <w:pPr>
              <w:autoSpaceDE w:val="0"/>
              <w:autoSpaceDN w:val="0"/>
              <w:adjustRightInd w:val="0"/>
              <w:spacing w:after="0" w:line="240" w:lineRule="auto"/>
              <w:ind w:firstLine="0"/>
              <w:jc w:val="center"/>
              <w:rPr>
                <w:rFonts w:eastAsiaTheme="minorHAnsi"/>
                <w:color w:val="000000" w:themeColor="text1"/>
                <w:sz w:val="20"/>
                <w:szCs w:val="20"/>
              </w:rPr>
            </w:pPr>
          </w:p>
        </w:tc>
        <w:tc>
          <w:tcPr>
            <w:tcW w:w="3261" w:type="dxa"/>
            <w:vAlign w:val="center"/>
          </w:tcPr>
          <w:p w14:paraId="755AB3AF" w14:textId="028EC35A" w:rsidR="00F66DE8" w:rsidRPr="00054398" w:rsidRDefault="00F66DE8" w:rsidP="00E836F8">
            <w:pPr>
              <w:autoSpaceDE w:val="0"/>
              <w:autoSpaceDN w:val="0"/>
              <w:adjustRightInd w:val="0"/>
              <w:spacing w:after="0" w:line="240" w:lineRule="auto"/>
              <w:ind w:firstLine="0"/>
              <w:jc w:val="center"/>
              <w:rPr>
                <w:rFonts w:eastAsiaTheme="minorHAnsi"/>
                <w:color w:val="000000" w:themeColor="text1"/>
                <w:sz w:val="20"/>
                <w:szCs w:val="20"/>
              </w:rPr>
            </w:pPr>
            <w:r w:rsidRPr="00054398">
              <w:rPr>
                <w:rFonts w:eastAsiaTheme="minorHAnsi"/>
                <w:color w:val="000000" w:themeColor="text1"/>
                <w:sz w:val="20"/>
                <w:szCs w:val="20"/>
              </w:rPr>
              <w:t>10</w:t>
            </w:r>
          </w:p>
        </w:tc>
        <w:tc>
          <w:tcPr>
            <w:tcW w:w="3701" w:type="dxa"/>
            <w:vAlign w:val="center"/>
          </w:tcPr>
          <w:p w14:paraId="0AF771BD" w14:textId="6BA07264" w:rsidR="00F66DE8" w:rsidRPr="00054398" w:rsidRDefault="00F66DE8" w:rsidP="00E836F8">
            <w:pPr>
              <w:autoSpaceDE w:val="0"/>
              <w:autoSpaceDN w:val="0"/>
              <w:adjustRightInd w:val="0"/>
              <w:spacing w:after="0" w:line="240" w:lineRule="auto"/>
              <w:ind w:firstLine="0"/>
              <w:jc w:val="center"/>
              <w:rPr>
                <w:rFonts w:eastAsiaTheme="minorHAnsi"/>
                <w:color w:val="000000" w:themeColor="text1"/>
                <w:sz w:val="20"/>
                <w:szCs w:val="20"/>
              </w:rPr>
            </w:pPr>
            <w:r w:rsidRPr="00054398">
              <w:rPr>
                <w:rFonts w:eastAsiaTheme="minorHAnsi"/>
                <w:color w:val="000000" w:themeColor="text1"/>
                <w:sz w:val="20"/>
                <w:szCs w:val="20"/>
              </w:rPr>
              <w:t>1,95</w:t>
            </w:r>
          </w:p>
        </w:tc>
      </w:tr>
      <w:tr w:rsidR="00F66DE8" w:rsidRPr="00054398" w14:paraId="4E5F6B3F" w14:textId="77777777" w:rsidTr="00E836F8">
        <w:trPr>
          <w:trHeight w:val="109"/>
          <w:jc w:val="center"/>
        </w:trPr>
        <w:tc>
          <w:tcPr>
            <w:tcW w:w="1631" w:type="dxa"/>
            <w:vMerge/>
            <w:vAlign w:val="center"/>
          </w:tcPr>
          <w:p w14:paraId="2CAB53B2" w14:textId="3A601CDE" w:rsidR="00F66DE8" w:rsidRPr="00054398" w:rsidRDefault="00F66DE8" w:rsidP="00E836F8">
            <w:pPr>
              <w:autoSpaceDE w:val="0"/>
              <w:autoSpaceDN w:val="0"/>
              <w:adjustRightInd w:val="0"/>
              <w:spacing w:after="0" w:line="240" w:lineRule="auto"/>
              <w:ind w:firstLine="0"/>
              <w:jc w:val="center"/>
              <w:rPr>
                <w:rFonts w:eastAsiaTheme="minorHAnsi"/>
                <w:color w:val="000000" w:themeColor="text1"/>
                <w:sz w:val="20"/>
                <w:szCs w:val="20"/>
              </w:rPr>
            </w:pPr>
          </w:p>
        </w:tc>
        <w:tc>
          <w:tcPr>
            <w:tcW w:w="992" w:type="dxa"/>
            <w:vMerge/>
            <w:vAlign w:val="center"/>
          </w:tcPr>
          <w:p w14:paraId="02601BFB" w14:textId="77777777" w:rsidR="00F66DE8" w:rsidRPr="00054398" w:rsidRDefault="00F66DE8" w:rsidP="00E836F8">
            <w:pPr>
              <w:autoSpaceDE w:val="0"/>
              <w:autoSpaceDN w:val="0"/>
              <w:adjustRightInd w:val="0"/>
              <w:spacing w:after="0" w:line="240" w:lineRule="auto"/>
              <w:ind w:firstLine="0"/>
              <w:jc w:val="center"/>
              <w:rPr>
                <w:rFonts w:eastAsiaTheme="minorHAnsi"/>
                <w:color w:val="000000" w:themeColor="text1"/>
                <w:sz w:val="20"/>
                <w:szCs w:val="20"/>
              </w:rPr>
            </w:pPr>
          </w:p>
        </w:tc>
        <w:tc>
          <w:tcPr>
            <w:tcW w:w="3261" w:type="dxa"/>
            <w:vAlign w:val="center"/>
          </w:tcPr>
          <w:p w14:paraId="73129A78" w14:textId="39E8F68A" w:rsidR="00F66DE8" w:rsidRPr="00054398" w:rsidRDefault="00F66DE8" w:rsidP="00E836F8">
            <w:pPr>
              <w:autoSpaceDE w:val="0"/>
              <w:autoSpaceDN w:val="0"/>
              <w:adjustRightInd w:val="0"/>
              <w:spacing w:after="0" w:line="240" w:lineRule="auto"/>
              <w:ind w:firstLine="0"/>
              <w:jc w:val="center"/>
              <w:rPr>
                <w:rFonts w:eastAsiaTheme="minorHAnsi"/>
                <w:color w:val="000000" w:themeColor="text1"/>
                <w:sz w:val="20"/>
                <w:szCs w:val="20"/>
              </w:rPr>
            </w:pPr>
            <w:r w:rsidRPr="00054398">
              <w:rPr>
                <w:rFonts w:eastAsiaTheme="minorHAnsi"/>
                <w:color w:val="000000" w:themeColor="text1"/>
                <w:sz w:val="20"/>
                <w:szCs w:val="20"/>
              </w:rPr>
              <w:t>8</w:t>
            </w:r>
          </w:p>
        </w:tc>
        <w:tc>
          <w:tcPr>
            <w:tcW w:w="3701" w:type="dxa"/>
            <w:vAlign w:val="center"/>
          </w:tcPr>
          <w:p w14:paraId="43B6942D" w14:textId="055146EA" w:rsidR="00F66DE8" w:rsidRPr="00054398" w:rsidRDefault="00F66DE8" w:rsidP="00E836F8">
            <w:pPr>
              <w:autoSpaceDE w:val="0"/>
              <w:autoSpaceDN w:val="0"/>
              <w:adjustRightInd w:val="0"/>
              <w:spacing w:after="0" w:line="240" w:lineRule="auto"/>
              <w:ind w:firstLine="0"/>
              <w:jc w:val="center"/>
              <w:rPr>
                <w:rFonts w:eastAsiaTheme="minorHAnsi"/>
                <w:color w:val="000000" w:themeColor="text1"/>
                <w:sz w:val="20"/>
                <w:szCs w:val="20"/>
              </w:rPr>
            </w:pPr>
            <w:r w:rsidRPr="00054398">
              <w:rPr>
                <w:rFonts w:eastAsiaTheme="minorHAnsi"/>
                <w:color w:val="000000" w:themeColor="text1"/>
                <w:sz w:val="20"/>
                <w:szCs w:val="20"/>
              </w:rPr>
              <w:t>1,75</w:t>
            </w:r>
          </w:p>
        </w:tc>
      </w:tr>
      <w:tr w:rsidR="00F66DE8" w:rsidRPr="00054398" w14:paraId="308A814C" w14:textId="77777777" w:rsidTr="00E836F8">
        <w:trPr>
          <w:trHeight w:val="109"/>
          <w:jc w:val="center"/>
        </w:trPr>
        <w:tc>
          <w:tcPr>
            <w:tcW w:w="1631" w:type="dxa"/>
            <w:vMerge/>
            <w:vAlign w:val="center"/>
          </w:tcPr>
          <w:p w14:paraId="3DA2351E" w14:textId="0AEBA9A6" w:rsidR="00F66DE8" w:rsidRPr="00054398" w:rsidRDefault="00F66DE8" w:rsidP="00E836F8">
            <w:pPr>
              <w:autoSpaceDE w:val="0"/>
              <w:autoSpaceDN w:val="0"/>
              <w:adjustRightInd w:val="0"/>
              <w:spacing w:after="0" w:line="240" w:lineRule="auto"/>
              <w:ind w:firstLine="0"/>
              <w:jc w:val="center"/>
              <w:rPr>
                <w:rFonts w:eastAsiaTheme="minorHAnsi"/>
                <w:color w:val="000000" w:themeColor="text1"/>
                <w:sz w:val="20"/>
                <w:szCs w:val="20"/>
              </w:rPr>
            </w:pPr>
          </w:p>
        </w:tc>
        <w:tc>
          <w:tcPr>
            <w:tcW w:w="992" w:type="dxa"/>
            <w:vMerge/>
            <w:vAlign w:val="center"/>
          </w:tcPr>
          <w:p w14:paraId="680546D9" w14:textId="77777777" w:rsidR="00F66DE8" w:rsidRPr="00054398" w:rsidRDefault="00F66DE8" w:rsidP="00E836F8">
            <w:pPr>
              <w:autoSpaceDE w:val="0"/>
              <w:autoSpaceDN w:val="0"/>
              <w:adjustRightInd w:val="0"/>
              <w:spacing w:after="0" w:line="240" w:lineRule="auto"/>
              <w:ind w:firstLine="0"/>
              <w:jc w:val="center"/>
              <w:rPr>
                <w:rFonts w:eastAsiaTheme="minorHAnsi"/>
                <w:color w:val="000000" w:themeColor="text1"/>
                <w:sz w:val="20"/>
                <w:szCs w:val="20"/>
              </w:rPr>
            </w:pPr>
          </w:p>
        </w:tc>
        <w:tc>
          <w:tcPr>
            <w:tcW w:w="3261" w:type="dxa"/>
            <w:vAlign w:val="center"/>
          </w:tcPr>
          <w:p w14:paraId="05809063" w14:textId="3946D15F" w:rsidR="00F66DE8" w:rsidRPr="00054398" w:rsidRDefault="00F66DE8" w:rsidP="00E836F8">
            <w:pPr>
              <w:autoSpaceDE w:val="0"/>
              <w:autoSpaceDN w:val="0"/>
              <w:adjustRightInd w:val="0"/>
              <w:spacing w:after="0" w:line="240" w:lineRule="auto"/>
              <w:ind w:firstLine="0"/>
              <w:jc w:val="center"/>
              <w:rPr>
                <w:rFonts w:eastAsiaTheme="minorHAnsi"/>
                <w:color w:val="000000" w:themeColor="text1"/>
                <w:sz w:val="20"/>
                <w:szCs w:val="20"/>
              </w:rPr>
            </w:pPr>
            <w:r w:rsidRPr="00054398">
              <w:rPr>
                <w:rFonts w:eastAsiaTheme="minorHAnsi"/>
                <w:color w:val="000000" w:themeColor="text1"/>
                <w:sz w:val="20"/>
                <w:szCs w:val="20"/>
              </w:rPr>
              <w:t>6</w:t>
            </w:r>
          </w:p>
        </w:tc>
        <w:tc>
          <w:tcPr>
            <w:tcW w:w="3701" w:type="dxa"/>
            <w:vAlign w:val="center"/>
          </w:tcPr>
          <w:p w14:paraId="12DC8296" w14:textId="1A1A37BB" w:rsidR="00F66DE8" w:rsidRPr="00054398" w:rsidRDefault="00F66DE8" w:rsidP="00E836F8">
            <w:pPr>
              <w:autoSpaceDE w:val="0"/>
              <w:autoSpaceDN w:val="0"/>
              <w:adjustRightInd w:val="0"/>
              <w:spacing w:after="0" w:line="240" w:lineRule="auto"/>
              <w:ind w:firstLine="0"/>
              <w:jc w:val="center"/>
              <w:rPr>
                <w:rFonts w:eastAsiaTheme="minorHAnsi"/>
                <w:color w:val="000000" w:themeColor="text1"/>
                <w:sz w:val="20"/>
                <w:szCs w:val="20"/>
              </w:rPr>
            </w:pPr>
            <w:r w:rsidRPr="00054398">
              <w:rPr>
                <w:rFonts w:eastAsiaTheme="minorHAnsi"/>
                <w:color w:val="000000" w:themeColor="text1"/>
                <w:sz w:val="20"/>
                <w:szCs w:val="20"/>
              </w:rPr>
              <w:t>1,6</w:t>
            </w:r>
          </w:p>
        </w:tc>
      </w:tr>
      <w:tr w:rsidR="00F66DE8" w:rsidRPr="00054398" w14:paraId="6C8452E2" w14:textId="77777777" w:rsidTr="00E836F8">
        <w:trPr>
          <w:trHeight w:val="109"/>
          <w:jc w:val="center"/>
        </w:trPr>
        <w:tc>
          <w:tcPr>
            <w:tcW w:w="1631" w:type="dxa"/>
            <w:vMerge/>
            <w:vAlign w:val="center"/>
          </w:tcPr>
          <w:p w14:paraId="244215A4" w14:textId="0192EA1A" w:rsidR="00F66DE8" w:rsidRPr="00054398" w:rsidRDefault="00F66DE8" w:rsidP="00E836F8">
            <w:pPr>
              <w:autoSpaceDE w:val="0"/>
              <w:autoSpaceDN w:val="0"/>
              <w:adjustRightInd w:val="0"/>
              <w:spacing w:after="0" w:line="240" w:lineRule="auto"/>
              <w:ind w:firstLine="0"/>
              <w:jc w:val="center"/>
              <w:rPr>
                <w:rFonts w:eastAsiaTheme="minorHAnsi"/>
                <w:color w:val="000000" w:themeColor="text1"/>
                <w:sz w:val="20"/>
                <w:szCs w:val="20"/>
              </w:rPr>
            </w:pPr>
          </w:p>
        </w:tc>
        <w:tc>
          <w:tcPr>
            <w:tcW w:w="992" w:type="dxa"/>
            <w:vMerge w:val="restart"/>
            <w:vAlign w:val="center"/>
          </w:tcPr>
          <w:p w14:paraId="024AC9F2" w14:textId="7ACF2517" w:rsidR="00F66DE8" w:rsidRPr="00054398" w:rsidRDefault="00F66DE8" w:rsidP="00E836F8">
            <w:pPr>
              <w:autoSpaceDE w:val="0"/>
              <w:autoSpaceDN w:val="0"/>
              <w:adjustRightInd w:val="0"/>
              <w:spacing w:after="0" w:line="240" w:lineRule="auto"/>
              <w:ind w:firstLine="0"/>
              <w:jc w:val="center"/>
              <w:rPr>
                <w:rFonts w:eastAsiaTheme="minorHAnsi"/>
                <w:color w:val="000000" w:themeColor="text1"/>
                <w:sz w:val="20"/>
                <w:szCs w:val="20"/>
              </w:rPr>
            </w:pPr>
            <w:r w:rsidRPr="00054398">
              <w:rPr>
                <w:rFonts w:eastAsiaTheme="minorHAnsi"/>
                <w:color w:val="000000" w:themeColor="text1"/>
                <w:sz w:val="20"/>
                <w:szCs w:val="20"/>
              </w:rPr>
              <w:t>II</w:t>
            </w:r>
          </w:p>
        </w:tc>
        <w:tc>
          <w:tcPr>
            <w:tcW w:w="3261" w:type="dxa"/>
            <w:vAlign w:val="center"/>
          </w:tcPr>
          <w:p w14:paraId="35D83FAF" w14:textId="6CDAEDB2" w:rsidR="00F66DE8" w:rsidRPr="00054398" w:rsidRDefault="00F66DE8" w:rsidP="00E836F8">
            <w:pPr>
              <w:autoSpaceDE w:val="0"/>
              <w:autoSpaceDN w:val="0"/>
              <w:adjustRightInd w:val="0"/>
              <w:spacing w:after="0" w:line="240" w:lineRule="auto"/>
              <w:ind w:firstLine="0"/>
              <w:jc w:val="center"/>
              <w:rPr>
                <w:rFonts w:eastAsiaTheme="minorHAnsi"/>
                <w:color w:val="000000" w:themeColor="text1"/>
                <w:sz w:val="20"/>
                <w:szCs w:val="20"/>
              </w:rPr>
            </w:pPr>
            <w:r w:rsidRPr="00054398">
              <w:rPr>
                <w:rFonts w:eastAsiaTheme="minorHAnsi"/>
                <w:color w:val="000000" w:themeColor="text1"/>
                <w:sz w:val="20"/>
                <w:szCs w:val="20"/>
              </w:rPr>
              <w:t>6</w:t>
            </w:r>
          </w:p>
        </w:tc>
        <w:tc>
          <w:tcPr>
            <w:tcW w:w="3701" w:type="dxa"/>
            <w:vAlign w:val="center"/>
          </w:tcPr>
          <w:p w14:paraId="1644E7FB" w14:textId="7AD8C7AA" w:rsidR="00F66DE8" w:rsidRPr="00054398" w:rsidRDefault="00F66DE8" w:rsidP="00E836F8">
            <w:pPr>
              <w:autoSpaceDE w:val="0"/>
              <w:autoSpaceDN w:val="0"/>
              <w:adjustRightInd w:val="0"/>
              <w:spacing w:after="0" w:line="240" w:lineRule="auto"/>
              <w:ind w:firstLine="0"/>
              <w:jc w:val="center"/>
              <w:rPr>
                <w:rFonts w:eastAsiaTheme="minorHAnsi"/>
                <w:color w:val="000000" w:themeColor="text1"/>
                <w:sz w:val="20"/>
                <w:szCs w:val="20"/>
              </w:rPr>
            </w:pPr>
            <w:r w:rsidRPr="00054398">
              <w:rPr>
                <w:rFonts w:eastAsiaTheme="minorHAnsi"/>
                <w:color w:val="000000" w:themeColor="text1"/>
                <w:sz w:val="20"/>
                <w:szCs w:val="20"/>
              </w:rPr>
              <w:t>1,2</w:t>
            </w:r>
          </w:p>
        </w:tc>
      </w:tr>
      <w:tr w:rsidR="00F66DE8" w:rsidRPr="00054398" w14:paraId="5A128CC2" w14:textId="77777777" w:rsidTr="00E836F8">
        <w:trPr>
          <w:trHeight w:val="109"/>
          <w:jc w:val="center"/>
        </w:trPr>
        <w:tc>
          <w:tcPr>
            <w:tcW w:w="1631" w:type="dxa"/>
            <w:vMerge/>
            <w:vAlign w:val="center"/>
          </w:tcPr>
          <w:p w14:paraId="2B6CABFA" w14:textId="6F1828FC" w:rsidR="00F66DE8" w:rsidRPr="00054398" w:rsidRDefault="00F66DE8" w:rsidP="00E836F8">
            <w:pPr>
              <w:autoSpaceDE w:val="0"/>
              <w:autoSpaceDN w:val="0"/>
              <w:adjustRightInd w:val="0"/>
              <w:spacing w:after="0" w:line="240" w:lineRule="auto"/>
              <w:ind w:firstLine="0"/>
              <w:jc w:val="center"/>
              <w:rPr>
                <w:rFonts w:eastAsiaTheme="minorHAnsi"/>
                <w:color w:val="000000" w:themeColor="text1"/>
                <w:sz w:val="20"/>
                <w:szCs w:val="20"/>
              </w:rPr>
            </w:pPr>
          </w:p>
        </w:tc>
        <w:tc>
          <w:tcPr>
            <w:tcW w:w="992" w:type="dxa"/>
            <w:vMerge/>
            <w:vAlign w:val="center"/>
          </w:tcPr>
          <w:p w14:paraId="37CF5AFB" w14:textId="77777777" w:rsidR="00F66DE8" w:rsidRPr="00054398" w:rsidRDefault="00F66DE8" w:rsidP="00E836F8">
            <w:pPr>
              <w:autoSpaceDE w:val="0"/>
              <w:autoSpaceDN w:val="0"/>
              <w:adjustRightInd w:val="0"/>
              <w:spacing w:after="0" w:line="240" w:lineRule="auto"/>
              <w:ind w:firstLine="0"/>
              <w:jc w:val="center"/>
              <w:rPr>
                <w:rFonts w:eastAsiaTheme="minorHAnsi"/>
                <w:color w:val="000000" w:themeColor="text1"/>
                <w:sz w:val="20"/>
                <w:szCs w:val="20"/>
              </w:rPr>
            </w:pPr>
          </w:p>
        </w:tc>
        <w:tc>
          <w:tcPr>
            <w:tcW w:w="3261" w:type="dxa"/>
            <w:vAlign w:val="center"/>
          </w:tcPr>
          <w:p w14:paraId="2F2BA332" w14:textId="25DDAABF" w:rsidR="00F66DE8" w:rsidRPr="00054398" w:rsidRDefault="00F66DE8" w:rsidP="00E836F8">
            <w:pPr>
              <w:autoSpaceDE w:val="0"/>
              <w:autoSpaceDN w:val="0"/>
              <w:adjustRightInd w:val="0"/>
              <w:spacing w:after="0" w:line="240" w:lineRule="auto"/>
              <w:ind w:firstLine="0"/>
              <w:jc w:val="center"/>
              <w:rPr>
                <w:rFonts w:eastAsiaTheme="minorHAnsi"/>
                <w:color w:val="000000" w:themeColor="text1"/>
                <w:sz w:val="20"/>
                <w:szCs w:val="20"/>
              </w:rPr>
            </w:pPr>
            <w:r w:rsidRPr="00054398">
              <w:rPr>
                <w:rFonts w:eastAsiaTheme="minorHAnsi"/>
                <w:color w:val="000000" w:themeColor="text1"/>
                <w:sz w:val="20"/>
                <w:szCs w:val="20"/>
              </w:rPr>
              <w:t>4</w:t>
            </w:r>
          </w:p>
        </w:tc>
        <w:tc>
          <w:tcPr>
            <w:tcW w:w="3701" w:type="dxa"/>
            <w:vAlign w:val="center"/>
          </w:tcPr>
          <w:p w14:paraId="030E63AD" w14:textId="6970B094" w:rsidR="00F66DE8" w:rsidRPr="00054398" w:rsidRDefault="00F66DE8" w:rsidP="00E836F8">
            <w:pPr>
              <w:autoSpaceDE w:val="0"/>
              <w:autoSpaceDN w:val="0"/>
              <w:adjustRightInd w:val="0"/>
              <w:spacing w:after="0" w:line="240" w:lineRule="auto"/>
              <w:ind w:firstLine="0"/>
              <w:jc w:val="center"/>
              <w:rPr>
                <w:rFonts w:eastAsiaTheme="minorHAnsi"/>
                <w:color w:val="000000" w:themeColor="text1"/>
                <w:sz w:val="20"/>
                <w:szCs w:val="20"/>
              </w:rPr>
            </w:pPr>
            <w:r w:rsidRPr="00054398">
              <w:rPr>
                <w:rFonts w:eastAsiaTheme="minorHAnsi"/>
                <w:color w:val="000000" w:themeColor="text1"/>
                <w:sz w:val="20"/>
                <w:szCs w:val="20"/>
              </w:rPr>
              <w:t>1</w:t>
            </w:r>
          </w:p>
        </w:tc>
      </w:tr>
      <w:tr w:rsidR="00F66DE8" w:rsidRPr="00054398" w14:paraId="6E9653ED" w14:textId="77777777" w:rsidTr="00E836F8">
        <w:trPr>
          <w:trHeight w:val="109"/>
          <w:jc w:val="center"/>
        </w:trPr>
        <w:tc>
          <w:tcPr>
            <w:tcW w:w="1631" w:type="dxa"/>
            <w:vMerge/>
            <w:vAlign w:val="center"/>
          </w:tcPr>
          <w:p w14:paraId="14AECF10" w14:textId="5A1F1EC6" w:rsidR="00F66DE8" w:rsidRPr="00054398" w:rsidRDefault="00F66DE8" w:rsidP="00E836F8">
            <w:pPr>
              <w:autoSpaceDE w:val="0"/>
              <w:autoSpaceDN w:val="0"/>
              <w:adjustRightInd w:val="0"/>
              <w:spacing w:after="0" w:line="240" w:lineRule="auto"/>
              <w:ind w:firstLine="0"/>
              <w:jc w:val="center"/>
              <w:rPr>
                <w:rFonts w:eastAsiaTheme="minorHAnsi"/>
                <w:color w:val="000000" w:themeColor="text1"/>
                <w:sz w:val="20"/>
                <w:szCs w:val="20"/>
              </w:rPr>
            </w:pPr>
          </w:p>
        </w:tc>
        <w:tc>
          <w:tcPr>
            <w:tcW w:w="992" w:type="dxa"/>
            <w:vMerge/>
            <w:vAlign w:val="center"/>
          </w:tcPr>
          <w:p w14:paraId="072F8223" w14:textId="77777777" w:rsidR="00F66DE8" w:rsidRPr="00054398" w:rsidRDefault="00F66DE8" w:rsidP="00E836F8">
            <w:pPr>
              <w:autoSpaceDE w:val="0"/>
              <w:autoSpaceDN w:val="0"/>
              <w:adjustRightInd w:val="0"/>
              <w:spacing w:after="0" w:line="240" w:lineRule="auto"/>
              <w:ind w:firstLine="0"/>
              <w:jc w:val="center"/>
              <w:rPr>
                <w:rFonts w:eastAsiaTheme="minorHAnsi"/>
                <w:color w:val="000000" w:themeColor="text1"/>
                <w:sz w:val="20"/>
                <w:szCs w:val="20"/>
              </w:rPr>
            </w:pPr>
          </w:p>
        </w:tc>
        <w:tc>
          <w:tcPr>
            <w:tcW w:w="3261" w:type="dxa"/>
            <w:vAlign w:val="center"/>
          </w:tcPr>
          <w:p w14:paraId="52631ED2" w14:textId="43EC1636" w:rsidR="00F66DE8" w:rsidRPr="00054398" w:rsidRDefault="00F66DE8" w:rsidP="00E836F8">
            <w:pPr>
              <w:autoSpaceDE w:val="0"/>
              <w:autoSpaceDN w:val="0"/>
              <w:adjustRightInd w:val="0"/>
              <w:spacing w:after="0" w:line="240" w:lineRule="auto"/>
              <w:ind w:firstLine="0"/>
              <w:jc w:val="center"/>
              <w:rPr>
                <w:rFonts w:eastAsiaTheme="minorHAnsi"/>
                <w:color w:val="000000" w:themeColor="text1"/>
                <w:sz w:val="20"/>
                <w:szCs w:val="20"/>
              </w:rPr>
            </w:pPr>
            <w:r w:rsidRPr="00054398">
              <w:rPr>
                <w:rFonts w:eastAsiaTheme="minorHAnsi"/>
                <w:color w:val="000000" w:themeColor="text1"/>
                <w:sz w:val="20"/>
                <w:szCs w:val="20"/>
              </w:rPr>
              <w:t>2</w:t>
            </w:r>
          </w:p>
        </w:tc>
        <w:tc>
          <w:tcPr>
            <w:tcW w:w="3701" w:type="dxa"/>
            <w:vAlign w:val="center"/>
          </w:tcPr>
          <w:p w14:paraId="114A6877" w14:textId="2333064B" w:rsidR="00F66DE8" w:rsidRPr="00054398" w:rsidRDefault="00F66DE8" w:rsidP="00E836F8">
            <w:pPr>
              <w:autoSpaceDE w:val="0"/>
              <w:autoSpaceDN w:val="0"/>
              <w:adjustRightInd w:val="0"/>
              <w:spacing w:after="0" w:line="240" w:lineRule="auto"/>
              <w:ind w:firstLine="0"/>
              <w:jc w:val="center"/>
              <w:rPr>
                <w:rFonts w:eastAsiaTheme="minorHAnsi"/>
                <w:color w:val="000000" w:themeColor="text1"/>
                <w:sz w:val="20"/>
                <w:szCs w:val="20"/>
              </w:rPr>
            </w:pPr>
            <w:r w:rsidRPr="00054398">
              <w:rPr>
                <w:rFonts w:eastAsiaTheme="minorHAnsi"/>
                <w:color w:val="000000" w:themeColor="text1"/>
                <w:sz w:val="20"/>
                <w:szCs w:val="20"/>
              </w:rPr>
              <w:t>0,8</w:t>
            </w:r>
          </w:p>
        </w:tc>
      </w:tr>
      <w:tr w:rsidR="00F66DE8" w:rsidRPr="00054398" w14:paraId="57EF9C39" w14:textId="77777777" w:rsidTr="00E836F8">
        <w:trPr>
          <w:trHeight w:val="109"/>
          <w:jc w:val="center"/>
        </w:trPr>
        <w:tc>
          <w:tcPr>
            <w:tcW w:w="1631" w:type="dxa"/>
            <w:vMerge/>
            <w:vAlign w:val="center"/>
          </w:tcPr>
          <w:p w14:paraId="694E555C" w14:textId="7CA7DE9C" w:rsidR="00F66DE8" w:rsidRPr="00054398" w:rsidRDefault="00F66DE8" w:rsidP="00E836F8">
            <w:pPr>
              <w:autoSpaceDE w:val="0"/>
              <w:autoSpaceDN w:val="0"/>
              <w:adjustRightInd w:val="0"/>
              <w:spacing w:after="0" w:line="240" w:lineRule="auto"/>
              <w:ind w:firstLine="0"/>
              <w:jc w:val="center"/>
              <w:rPr>
                <w:rFonts w:eastAsiaTheme="minorHAnsi"/>
                <w:color w:val="000000" w:themeColor="text1"/>
                <w:sz w:val="20"/>
                <w:szCs w:val="20"/>
              </w:rPr>
            </w:pPr>
          </w:p>
        </w:tc>
        <w:tc>
          <w:tcPr>
            <w:tcW w:w="992" w:type="dxa"/>
            <w:vMerge w:val="restart"/>
            <w:vAlign w:val="center"/>
          </w:tcPr>
          <w:p w14:paraId="4FD7A4F4" w14:textId="768FF73C" w:rsidR="00F66DE8" w:rsidRPr="00054398" w:rsidRDefault="00F66DE8" w:rsidP="00E836F8">
            <w:pPr>
              <w:autoSpaceDE w:val="0"/>
              <w:autoSpaceDN w:val="0"/>
              <w:adjustRightInd w:val="0"/>
              <w:spacing w:after="0" w:line="240" w:lineRule="auto"/>
              <w:ind w:firstLine="0"/>
              <w:jc w:val="center"/>
              <w:rPr>
                <w:rFonts w:eastAsiaTheme="minorHAnsi"/>
                <w:color w:val="000000" w:themeColor="text1"/>
                <w:sz w:val="20"/>
                <w:szCs w:val="20"/>
              </w:rPr>
            </w:pPr>
            <w:r w:rsidRPr="00054398">
              <w:rPr>
                <w:rFonts w:eastAsiaTheme="minorHAnsi"/>
                <w:color w:val="000000" w:themeColor="text1"/>
                <w:sz w:val="20"/>
                <w:szCs w:val="20"/>
              </w:rPr>
              <w:t>III</w:t>
            </w:r>
          </w:p>
        </w:tc>
        <w:tc>
          <w:tcPr>
            <w:tcW w:w="3261" w:type="dxa"/>
            <w:vAlign w:val="center"/>
          </w:tcPr>
          <w:p w14:paraId="4FBFDF99" w14:textId="186E896E" w:rsidR="00F66DE8" w:rsidRPr="00054398" w:rsidRDefault="00F66DE8" w:rsidP="00E836F8">
            <w:pPr>
              <w:autoSpaceDE w:val="0"/>
              <w:autoSpaceDN w:val="0"/>
              <w:adjustRightInd w:val="0"/>
              <w:spacing w:after="0" w:line="240" w:lineRule="auto"/>
              <w:ind w:firstLine="0"/>
              <w:jc w:val="center"/>
              <w:rPr>
                <w:rFonts w:eastAsiaTheme="minorHAnsi"/>
                <w:color w:val="000000" w:themeColor="text1"/>
                <w:sz w:val="20"/>
                <w:szCs w:val="20"/>
              </w:rPr>
            </w:pPr>
            <w:r w:rsidRPr="00054398">
              <w:rPr>
                <w:rFonts w:eastAsiaTheme="minorHAnsi"/>
                <w:color w:val="000000" w:themeColor="text1"/>
                <w:sz w:val="20"/>
                <w:szCs w:val="20"/>
              </w:rPr>
              <w:t>12</w:t>
            </w:r>
          </w:p>
        </w:tc>
        <w:tc>
          <w:tcPr>
            <w:tcW w:w="3701" w:type="dxa"/>
            <w:vAlign w:val="center"/>
          </w:tcPr>
          <w:p w14:paraId="7D2D8FB9" w14:textId="77852DA1" w:rsidR="00F66DE8" w:rsidRPr="00054398" w:rsidRDefault="00F66DE8" w:rsidP="00E836F8">
            <w:pPr>
              <w:autoSpaceDE w:val="0"/>
              <w:autoSpaceDN w:val="0"/>
              <w:adjustRightInd w:val="0"/>
              <w:spacing w:after="0" w:line="240" w:lineRule="auto"/>
              <w:ind w:firstLine="0"/>
              <w:jc w:val="center"/>
              <w:rPr>
                <w:rFonts w:eastAsiaTheme="minorHAnsi"/>
                <w:color w:val="000000" w:themeColor="text1"/>
                <w:sz w:val="20"/>
                <w:szCs w:val="20"/>
              </w:rPr>
            </w:pPr>
            <w:r w:rsidRPr="00054398">
              <w:rPr>
                <w:rFonts w:eastAsiaTheme="minorHAnsi"/>
                <w:color w:val="000000" w:themeColor="text1"/>
                <w:sz w:val="20"/>
                <w:szCs w:val="20"/>
              </w:rPr>
              <w:t>1,7</w:t>
            </w:r>
          </w:p>
        </w:tc>
      </w:tr>
      <w:tr w:rsidR="00F66DE8" w:rsidRPr="00054398" w14:paraId="78FB5FBE" w14:textId="77777777" w:rsidTr="00E836F8">
        <w:trPr>
          <w:trHeight w:val="109"/>
          <w:jc w:val="center"/>
        </w:trPr>
        <w:tc>
          <w:tcPr>
            <w:tcW w:w="1631" w:type="dxa"/>
            <w:vMerge/>
            <w:vAlign w:val="center"/>
          </w:tcPr>
          <w:p w14:paraId="1E4925D4" w14:textId="1CBEA859" w:rsidR="00F66DE8" w:rsidRPr="00054398" w:rsidRDefault="00F66DE8" w:rsidP="00E836F8">
            <w:pPr>
              <w:autoSpaceDE w:val="0"/>
              <w:autoSpaceDN w:val="0"/>
              <w:adjustRightInd w:val="0"/>
              <w:spacing w:after="0" w:line="240" w:lineRule="auto"/>
              <w:ind w:firstLine="0"/>
              <w:jc w:val="center"/>
              <w:rPr>
                <w:rFonts w:eastAsiaTheme="minorHAnsi"/>
                <w:color w:val="000000" w:themeColor="text1"/>
                <w:sz w:val="20"/>
                <w:szCs w:val="20"/>
              </w:rPr>
            </w:pPr>
          </w:p>
        </w:tc>
        <w:tc>
          <w:tcPr>
            <w:tcW w:w="992" w:type="dxa"/>
            <w:vMerge/>
            <w:vAlign w:val="center"/>
          </w:tcPr>
          <w:p w14:paraId="1568A15F" w14:textId="77777777" w:rsidR="00F66DE8" w:rsidRPr="00054398" w:rsidRDefault="00F66DE8" w:rsidP="00E836F8">
            <w:pPr>
              <w:autoSpaceDE w:val="0"/>
              <w:autoSpaceDN w:val="0"/>
              <w:adjustRightInd w:val="0"/>
              <w:spacing w:after="0" w:line="240" w:lineRule="auto"/>
              <w:ind w:firstLine="0"/>
              <w:jc w:val="center"/>
              <w:rPr>
                <w:rFonts w:eastAsiaTheme="minorHAnsi"/>
                <w:color w:val="000000" w:themeColor="text1"/>
                <w:sz w:val="20"/>
                <w:szCs w:val="20"/>
              </w:rPr>
            </w:pPr>
          </w:p>
        </w:tc>
        <w:tc>
          <w:tcPr>
            <w:tcW w:w="3261" w:type="dxa"/>
            <w:vAlign w:val="center"/>
          </w:tcPr>
          <w:p w14:paraId="6B15183E" w14:textId="49E566C4" w:rsidR="00F66DE8" w:rsidRPr="00054398" w:rsidRDefault="00F66DE8" w:rsidP="00E836F8">
            <w:pPr>
              <w:autoSpaceDE w:val="0"/>
              <w:autoSpaceDN w:val="0"/>
              <w:adjustRightInd w:val="0"/>
              <w:spacing w:after="0" w:line="240" w:lineRule="auto"/>
              <w:ind w:firstLine="0"/>
              <w:jc w:val="center"/>
              <w:rPr>
                <w:rFonts w:eastAsiaTheme="minorHAnsi"/>
                <w:color w:val="000000" w:themeColor="text1"/>
                <w:sz w:val="20"/>
                <w:szCs w:val="20"/>
              </w:rPr>
            </w:pPr>
            <w:r w:rsidRPr="00054398">
              <w:rPr>
                <w:rFonts w:eastAsiaTheme="minorHAnsi"/>
                <w:color w:val="000000" w:themeColor="text1"/>
                <w:sz w:val="20"/>
                <w:szCs w:val="20"/>
              </w:rPr>
              <w:t>10</w:t>
            </w:r>
          </w:p>
        </w:tc>
        <w:tc>
          <w:tcPr>
            <w:tcW w:w="3701" w:type="dxa"/>
            <w:vAlign w:val="center"/>
          </w:tcPr>
          <w:p w14:paraId="773CF7CD" w14:textId="4B347725" w:rsidR="00F66DE8" w:rsidRPr="00054398" w:rsidRDefault="00F66DE8" w:rsidP="00E836F8">
            <w:pPr>
              <w:autoSpaceDE w:val="0"/>
              <w:autoSpaceDN w:val="0"/>
              <w:adjustRightInd w:val="0"/>
              <w:spacing w:after="0" w:line="240" w:lineRule="auto"/>
              <w:ind w:firstLine="0"/>
              <w:jc w:val="center"/>
              <w:rPr>
                <w:rFonts w:eastAsiaTheme="minorHAnsi"/>
                <w:color w:val="000000" w:themeColor="text1"/>
                <w:sz w:val="20"/>
                <w:szCs w:val="20"/>
              </w:rPr>
            </w:pPr>
            <w:r w:rsidRPr="00054398">
              <w:rPr>
                <w:rFonts w:eastAsiaTheme="minorHAnsi"/>
                <w:color w:val="000000" w:themeColor="text1"/>
                <w:sz w:val="20"/>
                <w:szCs w:val="20"/>
              </w:rPr>
              <w:t>1,6</w:t>
            </w:r>
          </w:p>
        </w:tc>
      </w:tr>
      <w:tr w:rsidR="00F66DE8" w:rsidRPr="00054398" w14:paraId="1A0A99CF" w14:textId="77777777" w:rsidTr="00E836F8">
        <w:trPr>
          <w:trHeight w:val="109"/>
          <w:jc w:val="center"/>
        </w:trPr>
        <w:tc>
          <w:tcPr>
            <w:tcW w:w="1631" w:type="dxa"/>
            <w:vMerge/>
            <w:vAlign w:val="center"/>
          </w:tcPr>
          <w:p w14:paraId="5E94E7FE" w14:textId="23F4C65C" w:rsidR="00F66DE8" w:rsidRPr="00054398" w:rsidRDefault="00F66DE8" w:rsidP="00E836F8">
            <w:pPr>
              <w:autoSpaceDE w:val="0"/>
              <w:autoSpaceDN w:val="0"/>
              <w:adjustRightInd w:val="0"/>
              <w:spacing w:after="0" w:line="240" w:lineRule="auto"/>
              <w:ind w:firstLine="0"/>
              <w:jc w:val="center"/>
              <w:rPr>
                <w:rFonts w:eastAsiaTheme="minorHAnsi"/>
                <w:color w:val="000000" w:themeColor="text1"/>
                <w:sz w:val="20"/>
                <w:szCs w:val="20"/>
              </w:rPr>
            </w:pPr>
          </w:p>
        </w:tc>
        <w:tc>
          <w:tcPr>
            <w:tcW w:w="992" w:type="dxa"/>
            <w:vMerge/>
            <w:vAlign w:val="center"/>
          </w:tcPr>
          <w:p w14:paraId="21FFE5FF" w14:textId="77777777" w:rsidR="00F66DE8" w:rsidRPr="00054398" w:rsidRDefault="00F66DE8" w:rsidP="00E836F8">
            <w:pPr>
              <w:autoSpaceDE w:val="0"/>
              <w:autoSpaceDN w:val="0"/>
              <w:adjustRightInd w:val="0"/>
              <w:spacing w:after="0" w:line="240" w:lineRule="auto"/>
              <w:ind w:firstLine="0"/>
              <w:jc w:val="center"/>
              <w:rPr>
                <w:rFonts w:eastAsiaTheme="minorHAnsi"/>
                <w:color w:val="000000" w:themeColor="text1"/>
                <w:sz w:val="20"/>
                <w:szCs w:val="20"/>
              </w:rPr>
            </w:pPr>
          </w:p>
        </w:tc>
        <w:tc>
          <w:tcPr>
            <w:tcW w:w="3261" w:type="dxa"/>
            <w:vAlign w:val="center"/>
          </w:tcPr>
          <w:p w14:paraId="4DDEDE41" w14:textId="00A445EC" w:rsidR="00F66DE8" w:rsidRPr="00054398" w:rsidRDefault="00F66DE8" w:rsidP="00E836F8">
            <w:pPr>
              <w:autoSpaceDE w:val="0"/>
              <w:autoSpaceDN w:val="0"/>
              <w:adjustRightInd w:val="0"/>
              <w:spacing w:after="0" w:line="240" w:lineRule="auto"/>
              <w:ind w:firstLine="0"/>
              <w:jc w:val="center"/>
              <w:rPr>
                <w:rFonts w:eastAsiaTheme="minorHAnsi"/>
                <w:color w:val="000000" w:themeColor="text1"/>
                <w:sz w:val="20"/>
                <w:szCs w:val="20"/>
              </w:rPr>
            </w:pPr>
            <w:r w:rsidRPr="00054398">
              <w:rPr>
                <w:rFonts w:eastAsiaTheme="minorHAnsi"/>
                <w:color w:val="000000" w:themeColor="text1"/>
                <w:sz w:val="20"/>
                <w:szCs w:val="20"/>
              </w:rPr>
              <w:t>8</w:t>
            </w:r>
          </w:p>
        </w:tc>
        <w:tc>
          <w:tcPr>
            <w:tcW w:w="3701" w:type="dxa"/>
            <w:vAlign w:val="center"/>
          </w:tcPr>
          <w:p w14:paraId="1194F1BD" w14:textId="36CB9172" w:rsidR="00F66DE8" w:rsidRPr="00054398" w:rsidRDefault="00F66DE8" w:rsidP="00E836F8">
            <w:pPr>
              <w:autoSpaceDE w:val="0"/>
              <w:autoSpaceDN w:val="0"/>
              <w:adjustRightInd w:val="0"/>
              <w:spacing w:after="0" w:line="240" w:lineRule="auto"/>
              <w:ind w:firstLine="0"/>
              <w:jc w:val="center"/>
              <w:rPr>
                <w:rFonts w:eastAsiaTheme="minorHAnsi"/>
                <w:color w:val="000000" w:themeColor="text1"/>
                <w:sz w:val="20"/>
                <w:szCs w:val="20"/>
              </w:rPr>
            </w:pPr>
            <w:r w:rsidRPr="00054398">
              <w:rPr>
                <w:rFonts w:eastAsiaTheme="minorHAnsi"/>
                <w:color w:val="000000" w:themeColor="text1"/>
                <w:sz w:val="20"/>
                <w:szCs w:val="20"/>
              </w:rPr>
              <w:t>1,5</w:t>
            </w:r>
          </w:p>
        </w:tc>
      </w:tr>
      <w:tr w:rsidR="00F66DE8" w:rsidRPr="00054398" w14:paraId="2AB65555" w14:textId="77777777" w:rsidTr="00E836F8">
        <w:trPr>
          <w:trHeight w:val="109"/>
          <w:jc w:val="center"/>
        </w:trPr>
        <w:tc>
          <w:tcPr>
            <w:tcW w:w="1631" w:type="dxa"/>
            <w:vMerge/>
            <w:vAlign w:val="center"/>
          </w:tcPr>
          <w:p w14:paraId="23BB4BE1" w14:textId="17CB4000" w:rsidR="00F66DE8" w:rsidRPr="00054398" w:rsidRDefault="00F66DE8" w:rsidP="00E836F8">
            <w:pPr>
              <w:autoSpaceDE w:val="0"/>
              <w:autoSpaceDN w:val="0"/>
              <w:adjustRightInd w:val="0"/>
              <w:spacing w:after="0" w:line="240" w:lineRule="auto"/>
              <w:ind w:firstLine="0"/>
              <w:jc w:val="center"/>
              <w:rPr>
                <w:rFonts w:eastAsiaTheme="minorHAnsi"/>
                <w:color w:val="000000" w:themeColor="text1"/>
                <w:sz w:val="20"/>
                <w:szCs w:val="20"/>
              </w:rPr>
            </w:pPr>
          </w:p>
        </w:tc>
        <w:tc>
          <w:tcPr>
            <w:tcW w:w="992" w:type="dxa"/>
            <w:vMerge/>
            <w:vAlign w:val="center"/>
          </w:tcPr>
          <w:p w14:paraId="0675A01F" w14:textId="77777777" w:rsidR="00F66DE8" w:rsidRPr="00054398" w:rsidRDefault="00F66DE8" w:rsidP="00E836F8">
            <w:pPr>
              <w:autoSpaceDE w:val="0"/>
              <w:autoSpaceDN w:val="0"/>
              <w:adjustRightInd w:val="0"/>
              <w:spacing w:after="0" w:line="240" w:lineRule="auto"/>
              <w:ind w:firstLine="0"/>
              <w:jc w:val="center"/>
              <w:rPr>
                <w:rFonts w:eastAsiaTheme="minorHAnsi"/>
                <w:color w:val="000000" w:themeColor="text1"/>
                <w:sz w:val="20"/>
                <w:szCs w:val="20"/>
              </w:rPr>
            </w:pPr>
          </w:p>
        </w:tc>
        <w:tc>
          <w:tcPr>
            <w:tcW w:w="3261" w:type="dxa"/>
            <w:vAlign w:val="center"/>
          </w:tcPr>
          <w:p w14:paraId="1B5A8B6E" w14:textId="391B249C" w:rsidR="00F66DE8" w:rsidRPr="00054398" w:rsidRDefault="00F66DE8" w:rsidP="00E836F8">
            <w:pPr>
              <w:autoSpaceDE w:val="0"/>
              <w:autoSpaceDN w:val="0"/>
              <w:adjustRightInd w:val="0"/>
              <w:spacing w:after="0" w:line="240" w:lineRule="auto"/>
              <w:ind w:firstLine="0"/>
              <w:jc w:val="center"/>
              <w:rPr>
                <w:rFonts w:eastAsiaTheme="minorHAnsi"/>
                <w:color w:val="000000" w:themeColor="text1"/>
                <w:sz w:val="20"/>
                <w:szCs w:val="20"/>
              </w:rPr>
            </w:pPr>
            <w:r w:rsidRPr="00054398">
              <w:rPr>
                <w:rFonts w:eastAsiaTheme="minorHAnsi"/>
                <w:color w:val="000000" w:themeColor="text1"/>
                <w:sz w:val="20"/>
                <w:szCs w:val="20"/>
              </w:rPr>
              <w:t>6</w:t>
            </w:r>
          </w:p>
        </w:tc>
        <w:tc>
          <w:tcPr>
            <w:tcW w:w="3701" w:type="dxa"/>
            <w:vAlign w:val="center"/>
          </w:tcPr>
          <w:p w14:paraId="635ABA9F" w14:textId="3A97956F" w:rsidR="00F66DE8" w:rsidRPr="00054398" w:rsidRDefault="00F66DE8" w:rsidP="00E836F8">
            <w:pPr>
              <w:autoSpaceDE w:val="0"/>
              <w:autoSpaceDN w:val="0"/>
              <w:adjustRightInd w:val="0"/>
              <w:spacing w:after="0" w:line="240" w:lineRule="auto"/>
              <w:ind w:firstLine="0"/>
              <w:jc w:val="center"/>
              <w:rPr>
                <w:rFonts w:eastAsiaTheme="minorHAnsi"/>
                <w:color w:val="000000" w:themeColor="text1"/>
                <w:sz w:val="20"/>
                <w:szCs w:val="20"/>
              </w:rPr>
            </w:pPr>
            <w:r w:rsidRPr="00054398">
              <w:rPr>
                <w:rFonts w:eastAsiaTheme="minorHAnsi"/>
                <w:color w:val="000000" w:themeColor="text1"/>
                <w:sz w:val="20"/>
                <w:szCs w:val="20"/>
              </w:rPr>
              <w:t>1,3</w:t>
            </w:r>
          </w:p>
        </w:tc>
      </w:tr>
      <w:tr w:rsidR="00F66DE8" w:rsidRPr="00054398" w14:paraId="05292A70" w14:textId="77777777" w:rsidTr="00E836F8">
        <w:trPr>
          <w:trHeight w:val="109"/>
          <w:jc w:val="center"/>
        </w:trPr>
        <w:tc>
          <w:tcPr>
            <w:tcW w:w="1631" w:type="dxa"/>
            <w:vMerge/>
            <w:vAlign w:val="center"/>
          </w:tcPr>
          <w:p w14:paraId="4D8B2314" w14:textId="2708C178" w:rsidR="00F66DE8" w:rsidRPr="00054398" w:rsidRDefault="00F66DE8" w:rsidP="00E836F8">
            <w:pPr>
              <w:autoSpaceDE w:val="0"/>
              <w:autoSpaceDN w:val="0"/>
              <w:adjustRightInd w:val="0"/>
              <w:spacing w:after="0" w:line="240" w:lineRule="auto"/>
              <w:ind w:firstLine="0"/>
              <w:jc w:val="center"/>
              <w:rPr>
                <w:rFonts w:eastAsiaTheme="minorHAnsi"/>
                <w:color w:val="000000" w:themeColor="text1"/>
                <w:sz w:val="20"/>
                <w:szCs w:val="20"/>
              </w:rPr>
            </w:pPr>
          </w:p>
        </w:tc>
        <w:tc>
          <w:tcPr>
            <w:tcW w:w="992" w:type="dxa"/>
            <w:vMerge w:val="restart"/>
            <w:vAlign w:val="center"/>
          </w:tcPr>
          <w:p w14:paraId="4DDB3281" w14:textId="6A029E18" w:rsidR="00F66DE8" w:rsidRPr="00054398" w:rsidRDefault="00F66DE8" w:rsidP="00E836F8">
            <w:pPr>
              <w:autoSpaceDE w:val="0"/>
              <w:autoSpaceDN w:val="0"/>
              <w:adjustRightInd w:val="0"/>
              <w:spacing w:after="0" w:line="240" w:lineRule="auto"/>
              <w:ind w:firstLine="0"/>
              <w:jc w:val="center"/>
              <w:rPr>
                <w:rFonts w:eastAsiaTheme="minorHAnsi"/>
                <w:color w:val="000000" w:themeColor="text1"/>
                <w:sz w:val="20"/>
                <w:szCs w:val="20"/>
              </w:rPr>
            </w:pPr>
            <w:r w:rsidRPr="00054398">
              <w:rPr>
                <w:rFonts w:eastAsiaTheme="minorHAnsi"/>
                <w:color w:val="000000" w:themeColor="text1"/>
                <w:sz w:val="20"/>
                <w:szCs w:val="20"/>
              </w:rPr>
              <w:t>IV</w:t>
            </w:r>
          </w:p>
        </w:tc>
        <w:tc>
          <w:tcPr>
            <w:tcW w:w="3261" w:type="dxa"/>
            <w:vAlign w:val="center"/>
          </w:tcPr>
          <w:p w14:paraId="522587D3" w14:textId="61583F26" w:rsidR="00F66DE8" w:rsidRPr="00054398" w:rsidRDefault="00F66DE8" w:rsidP="00E836F8">
            <w:pPr>
              <w:autoSpaceDE w:val="0"/>
              <w:autoSpaceDN w:val="0"/>
              <w:adjustRightInd w:val="0"/>
              <w:spacing w:after="0" w:line="240" w:lineRule="auto"/>
              <w:ind w:firstLine="0"/>
              <w:jc w:val="center"/>
              <w:rPr>
                <w:rFonts w:eastAsiaTheme="minorHAnsi"/>
                <w:color w:val="000000" w:themeColor="text1"/>
                <w:sz w:val="20"/>
                <w:szCs w:val="20"/>
              </w:rPr>
            </w:pPr>
            <w:r w:rsidRPr="00054398">
              <w:rPr>
                <w:rFonts w:eastAsiaTheme="minorHAnsi"/>
                <w:color w:val="000000" w:themeColor="text1"/>
                <w:sz w:val="20"/>
                <w:szCs w:val="20"/>
              </w:rPr>
              <w:t>6</w:t>
            </w:r>
          </w:p>
        </w:tc>
        <w:tc>
          <w:tcPr>
            <w:tcW w:w="3701" w:type="dxa"/>
            <w:vAlign w:val="center"/>
          </w:tcPr>
          <w:p w14:paraId="6DCDA468" w14:textId="644CA70D" w:rsidR="00F66DE8" w:rsidRPr="00054398" w:rsidRDefault="00F66DE8" w:rsidP="00E836F8">
            <w:pPr>
              <w:autoSpaceDE w:val="0"/>
              <w:autoSpaceDN w:val="0"/>
              <w:adjustRightInd w:val="0"/>
              <w:spacing w:after="0" w:line="240" w:lineRule="auto"/>
              <w:ind w:firstLine="0"/>
              <w:jc w:val="center"/>
              <w:rPr>
                <w:rFonts w:eastAsiaTheme="minorHAnsi"/>
                <w:color w:val="000000" w:themeColor="text1"/>
                <w:sz w:val="20"/>
                <w:szCs w:val="20"/>
              </w:rPr>
            </w:pPr>
            <w:r w:rsidRPr="00054398">
              <w:rPr>
                <w:rFonts w:eastAsiaTheme="minorHAnsi"/>
                <w:color w:val="000000" w:themeColor="text1"/>
                <w:sz w:val="20"/>
                <w:szCs w:val="20"/>
              </w:rPr>
              <w:t>1,2</w:t>
            </w:r>
          </w:p>
        </w:tc>
      </w:tr>
      <w:tr w:rsidR="00F66DE8" w:rsidRPr="00054398" w14:paraId="058C38A2" w14:textId="77777777" w:rsidTr="00E836F8">
        <w:trPr>
          <w:trHeight w:val="109"/>
          <w:jc w:val="center"/>
        </w:trPr>
        <w:tc>
          <w:tcPr>
            <w:tcW w:w="1631" w:type="dxa"/>
            <w:vMerge/>
            <w:vAlign w:val="center"/>
          </w:tcPr>
          <w:p w14:paraId="174DB985" w14:textId="31B0BD3E" w:rsidR="00F66DE8" w:rsidRPr="00054398" w:rsidRDefault="00F66DE8" w:rsidP="00E836F8">
            <w:pPr>
              <w:autoSpaceDE w:val="0"/>
              <w:autoSpaceDN w:val="0"/>
              <w:adjustRightInd w:val="0"/>
              <w:spacing w:after="0" w:line="240" w:lineRule="auto"/>
              <w:ind w:firstLine="0"/>
              <w:jc w:val="center"/>
              <w:rPr>
                <w:rFonts w:eastAsiaTheme="minorHAnsi"/>
                <w:color w:val="000000" w:themeColor="text1"/>
                <w:sz w:val="20"/>
                <w:szCs w:val="20"/>
              </w:rPr>
            </w:pPr>
          </w:p>
        </w:tc>
        <w:tc>
          <w:tcPr>
            <w:tcW w:w="992" w:type="dxa"/>
            <w:vMerge/>
            <w:vAlign w:val="center"/>
          </w:tcPr>
          <w:p w14:paraId="7EAE0EB3" w14:textId="77777777" w:rsidR="00F66DE8" w:rsidRPr="00054398" w:rsidRDefault="00F66DE8" w:rsidP="00E836F8">
            <w:pPr>
              <w:autoSpaceDE w:val="0"/>
              <w:autoSpaceDN w:val="0"/>
              <w:adjustRightInd w:val="0"/>
              <w:spacing w:after="0" w:line="240" w:lineRule="auto"/>
              <w:ind w:firstLine="0"/>
              <w:jc w:val="center"/>
              <w:rPr>
                <w:rFonts w:eastAsiaTheme="minorHAnsi"/>
                <w:color w:val="000000" w:themeColor="text1"/>
                <w:sz w:val="20"/>
                <w:szCs w:val="20"/>
              </w:rPr>
            </w:pPr>
          </w:p>
        </w:tc>
        <w:tc>
          <w:tcPr>
            <w:tcW w:w="3261" w:type="dxa"/>
            <w:vAlign w:val="center"/>
          </w:tcPr>
          <w:p w14:paraId="00A3D12D" w14:textId="117B8F3E" w:rsidR="00F66DE8" w:rsidRPr="00054398" w:rsidRDefault="00F66DE8" w:rsidP="00E836F8">
            <w:pPr>
              <w:autoSpaceDE w:val="0"/>
              <w:autoSpaceDN w:val="0"/>
              <w:adjustRightInd w:val="0"/>
              <w:spacing w:after="0" w:line="240" w:lineRule="auto"/>
              <w:ind w:firstLine="0"/>
              <w:jc w:val="center"/>
              <w:rPr>
                <w:rFonts w:eastAsiaTheme="minorHAnsi"/>
                <w:color w:val="000000" w:themeColor="text1"/>
                <w:sz w:val="20"/>
                <w:szCs w:val="20"/>
              </w:rPr>
            </w:pPr>
            <w:r w:rsidRPr="00054398">
              <w:rPr>
                <w:rFonts w:eastAsiaTheme="minorHAnsi"/>
                <w:color w:val="000000" w:themeColor="text1"/>
                <w:sz w:val="20"/>
                <w:szCs w:val="20"/>
              </w:rPr>
              <w:t>4</w:t>
            </w:r>
          </w:p>
        </w:tc>
        <w:tc>
          <w:tcPr>
            <w:tcW w:w="3701" w:type="dxa"/>
            <w:vAlign w:val="center"/>
          </w:tcPr>
          <w:p w14:paraId="1BD2EAF3" w14:textId="6BB194DB" w:rsidR="00F66DE8" w:rsidRPr="00054398" w:rsidRDefault="00F66DE8" w:rsidP="00E836F8">
            <w:pPr>
              <w:autoSpaceDE w:val="0"/>
              <w:autoSpaceDN w:val="0"/>
              <w:adjustRightInd w:val="0"/>
              <w:spacing w:after="0" w:line="240" w:lineRule="auto"/>
              <w:ind w:firstLine="0"/>
              <w:jc w:val="center"/>
              <w:rPr>
                <w:rFonts w:eastAsiaTheme="minorHAnsi"/>
                <w:color w:val="000000" w:themeColor="text1"/>
                <w:sz w:val="20"/>
                <w:szCs w:val="20"/>
              </w:rPr>
            </w:pPr>
            <w:r w:rsidRPr="00054398">
              <w:rPr>
                <w:rFonts w:eastAsiaTheme="minorHAnsi"/>
                <w:color w:val="000000" w:themeColor="text1"/>
                <w:sz w:val="20"/>
                <w:szCs w:val="20"/>
              </w:rPr>
              <w:t>1</w:t>
            </w:r>
          </w:p>
        </w:tc>
      </w:tr>
      <w:tr w:rsidR="00F66DE8" w:rsidRPr="00054398" w14:paraId="69C3A5C3" w14:textId="77777777" w:rsidTr="00E836F8">
        <w:trPr>
          <w:trHeight w:val="109"/>
          <w:jc w:val="center"/>
        </w:trPr>
        <w:tc>
          <w:tcPr>
            <w:tcW w:w="1631" w:type="dxa"/>
            <w:vMerge/>
            <w:vAlign w:val="center"/>
          </w:tcPr>
          <w:p w14:paraId="6F6555D9" w14:textId="05F0FE5D" w:rsidR="00F66DE8" w:rsidRPr="00054398" w:rsidRDefault="00F66DE8" w:rsidP="00E836F8">
            <w:pPr>
              <w:autoSpaceDE w:val="0"/>
              <w:autoSpaceDN w:val="0"/>
              <w:adjustRightInd w:val="0"/>
              <w:spacing w:after="0" w:line="240" w:lineRule="auto"/>
              <w:ind w:firstLine="0"/>
              <w:jc w:val="center"/>
              <w:rPr>
                <w:rFonts w:eastAsiaTheme="minorHAnsi"/>
                <w:color w:val="000000" w:themeColor="text1"/>
                <w:sz w:val="20"/>
                <w:szCs w:val="20"/>
              </w:rPr>
            </w:pPr>
          </w:p>
        </w:tc>
        <w:tc>
          <w:tcPr>
            <w:tcW w:w="992" w:type="dxa"/>
            <w:vMerge/>
            <w:vAlign w:val="center"/>
          </w:tcPr>
          <w:p w14:paraId="48E464F1" w14:textId="77777777" w:rsidR="00F66DE8" w:rsidRPr="00054398" w:rsidRDefault="00F66DE8" w:rsidP="00E836F8">
            <w:pPr>
              <w:autoSpaceDE w:val="0"/>
              <w:autoSpaceDN w:val="0"/>
              <w:adjustRightInd w:val="0"/>
              <w:spacing w:after="0" w:line="240" w:lineRule="auto"/>
              <w:ind w:firstLine="0"/>
              <w:jc w:val="center"/>
              <w:rPr>
                <w:rFonts w:eastAsiaTheme="minorHAnsi"/>
                <w:color w:val="000000" w:themeColor="text1"/>
                <w:sz w:val="20"/>
                <w:szCs w:val="20"/>
              </w:rPr>
            </w:pPr>
          </w:p>
        </w:tc>
        <w:tc>
          <w:tcPr>
            <w:tcW w:w="3261" w:type="dxa"/>
            <w:vAlign w:val="center"/>
          </w:tcPr>
          <w:p w14:paraId="327BF285" w14:textId="4C32E95B" w:rsidR="00F66DE8" w:rsidRPr="00054398" w:rsidRDefault="00F66DE8" w:rsidP="00E836F8">
            <w:pPr>
              <w:autoSpaceDE w:val="0"/>
              <w:autoSpaceDN w:val="0"/>
              <w:adjustRightInd w:val="0"/>
              <w:spacing w:after="0" w:line="240" w:lineRule="auto"/>
              <w:ind w:firstLine="0"/>
              <w:jc w:val="center"/>
              <w:rPr>
                <w:rFonts w:eastAsiaTheme="minorHAnsi"/>
                <w:color w:val="000000" w:themeColor="text1"/>
                <w:sz w:val="20"/>
                <w:szCs w:val="20"/>
              </w:rPr>
            </w:pPr>
            <w:r w:rsidRPr="00054398">
              <w:rPr>
                <w:rFonts w:eastAsiaTheme="minorHAnsi"/>
                <w:color w:val="000000" w:themeColor="text1"/>
                <w:sz w:val="20"/>
                <w:szCs w:val="20"/>
              </w:rPr>
              <w:t>2</w:t>
            </w:r>
          </w:p>
        </w:tc>
        <w:tc>
          <w:tcPr>
            <w:tcW w:w="3701" w:type="dxa"/>
            <w:vAlign w:val="center"/>
          </w:tcPr>
          <w:p w14:paraId="1D9B4C1D" w14:textId="16A88E6C" w:rsidR="00F66DE8" w:rsidRPr="00054398" w:rsidRDefault="00F66DE8" w:rsidP="00E836F8">
            <w:pPr>
              <w:autoSpaceDE w:val="0"/>
              <w:autoSpaceDN w:val="0"/>
              <w:adjustRightInd w:val="0"/>
              <w:spacing w:after="0" w:line="240" w:lineRule="auto"/>
              <w:ind w:firstLine="0"/>
              <w:jc w:val="center"/>
              <w:rPr>
                <w:rFonts w:eastAsiaTheme="minorHAnsi"/>
                <w:color w:val="000000" w:themeColor="text1"/>
                <w:sz w:val="20"/>
                <w:szCs w:val="20"/>
              </w:rPr>
            </w:pPr>
            <w:r w:rsidRPr="00054398">
              <w:rPr>
                <w:rFonts w:eastAsiaTheme="minorHAnsi"/>
                <w:color w:val="000000" w:themeColor="text1"/>
                <w:sz w:val="20"/>
                <w:szCs w:val="20"/>
              </w:rPr>
              <w:t>0,8</w:t>
            </w:r>
          </w:p>
        </w:tc>
      </w:tr>
      <w:tr w:rsidR="00F66DE8" w:rsidRPr="00054398" w14:paraId="34B07114" w14:textId="77777777" w:rsidTr="00E836F8">
        <w:trPr>
          <w:trHeight w:val="109"/>
          <w:jc w:val="center"/>
        </w:trPr>
        <w:tc>
          <w:tcPr>
            <w:tcW w:w="1631" w:type="dxa"/>
            <w:vMerge/>
            <w:vAlign w:val="center"/>
          </w:tcPr>
          <w:p w14:paraId="507A4582" w14:textId="391FE369" w:rsidR="00F66DE8" w:rsidRPr="00054398" w:rsidRDefault="00F66DE8" w:rsidP="00E836F8">
            <w:pPr>
              <w:autoSpaceDE w:val="0"/>
              <w:autoSpaceDN w:val="0"/>
              <w:adjustRightInd w:val="0"/>
              <w:spacing w:after="0" w:line="240" w:lineRule="auto"/>
              <w:ind w:firstLine="0"/>
              <w:jc w:val="center"/>
              <w:rPr>
                <w:rFonts w:eastAsiaTheme="minorHAnsi"/>
                <w:color w:val="000000" w:themeColor="text1"/>
                <w:sz w:val="20"/>
                <w:szCs w:val="20"/>
              </w:rPr>
            </w:pPr>
          </w:p>
        </w:tc>
        <w:tc>
          <w:tcPr>
            <w:tcW w:w="992" w:type="dxa"/>
            <w:vMerge w:val="restart"/>
            <w:vAlign w:val="center"/>
          </w:tcPr>
          <w:p w14:paraId="362907D4" w14:textId="62355BB4" w:rsidR="00F66DE8" w:rsidRPr="00054398" w:rsidRDefault="00F66DE8" w:rsidP="00E836F8">
            <w:pPr>
              <w:autoSpaceDE w:val="0"/>
              <w:autoSpaceDN w:val="0"/>
              <w:adjustRightInd w:val="0"/>
              <w:spacing w:after="0" w:line="240" w:lineRule="auto"/>
              <w:ind w:firstLine="0"/>
              <w:jc w:val="center"/>
              <w:rPr>
                <w:rFonts w:eastAsiaTheme="minorHAnsi"/>
                <w:color w:val="000000" w:themeColor="text1"/>
                <w:sz w:val="20"/>
                <w:szCs w:val="20"/>
              </w:rPr>
            </w:pPr>
            <w:r w:rsidRPr="00054398">
              <w:rPr>
                <w:rFonts w:eastAsiaTheme="minorHAnsi"/>
                <w:color w:val="000000" w:themeColor="text1"/>
                <w:sz w:val="20"/>
                <w:szCs w:val="20"/>
              </w:rPr>
              <w:t>V</w:t>
            </w:r>
          </w:p>
        </w:tc>
        <w:tc>
          <w:tcPr>
            <w:tcW w:w="3261" w:type="dxa"/>
            <w:vAlign w:val="center"/>
          </w:tcPr>
          <w:p w14:paraId="04F5DDAC" w14:textId="582F2BDD" w:rsidR="00F66DE8" w:rsidRPr="00054398" w:rsidRDefault="00F66DE8" w:rsidP="00E836F8">
            <w:pPr>
              <w:autoSpaceDE w:val="0"/>
              <w:autoSpaceDN w:val="0"/>
              <w:adjustRightInd w:val="0"/>
              <w:spacing w:after="0" w:line="240" w:lineRule="auto"/>
              <w:ind w:firstLine="0"/>
              <w:jc w:val="center"/>
              <w:rPr>
                <w:rFonts w:eastAsiaTheme="minorHAnsi"/>
                <w:color w:val="000000" w:themeColor="text1"/>
                <w:sz w:val="20"/>
                <w:szCs w:val="20"/>
              </w:rPr>
            </w:pPr>
            <w:r w:rsidRPr="00054398">
              <w:rPr>
                <w:rFonts w:eastAsiaTheme="minorHAnsi"/>
                <w:color w:val="000000" w:themeColor="text1"/>
                <w:sz w:val="20"/>
                <w:szCs w:val="20"/>
              </w:rPr>
              <w:t>4</w:t>
            </w:r>
          </w:p>
        </w:tc>
        <w:tc>
          <w:tcPr>
            <w:tcW w:w="3701" w:type="dxa"/>
            <w:vAlign w:val="center"/>
          </w:tcPr>
          <w:p w14:paraId="7DC97593" w14:textId="5B6C7842" w:rsidR="00F66DE8" w:rsidRPr="00054398" w:rsidRDefault="00F66DE8" w:rsidP="00E836F8">
            <w:pPr>
              <w:autoSpaceDE w:val="0"/>
              <w:autoSpaceDN w:val="0"/>
              <w:adjustRightInd w:val="0"/>
              <w:spacing w:after="0" w:line="240" w:lineRule="auto"/>
              <w:ind w:firstLine="0"/>
              <w:jc w:val="center"/>
              <w:rPr>
                <w:rFonts w:eastAsiaTheme="minorHAnsi"/>
                <w:color w:val="000000" w:themeColor="text1"/>
                <w:sz w:val="20"/>
                <w:szCs w:val="20"/>
              </w:rPr>
            </w:pPr>
            <w:r w:rsidRPr="00054398">
              <w:rPr>
                <w:rFonts w:eastAsiaTheme="minorHAnsi"/>
                <w:color w:val="000000" w:themeColor="text1"/>
                <w:sz w:val="20"/>
                <w:szCs w:val="20"/>
              </w:rPr>
              <w:t>0,85</w:t>
            </w:r>
          </w:p>
        </w:tc>
      </w:tr>
      <w:tr w:rsidR="00F66DE8" w:rsidRPr="00054398" w14:paraId="06C608DA" w14:textId="77777777" w:rsidTr="00E836F8">
        <w:trPr>
          <w:trHeight w:val="109"/>
          <w:jc w:val="center"/>
        </w:trPr>
        <w:tc>
          <w:tcPr>
            <w:tcW w:w="1631" w:type="dxa"/>
            <w:vMerge/>
            <w:vAlign w:val="center"/>
          </w:tcPr>
          <w:p w14:paraId="6FEEDCA9" w14:textId="352E60CF" w:rsidR="00F66DE8" w:rsidRPr="00054398" w:rsidRDefault="00F66DE8" w:rsidP="00E836F8">
            <w:pPr>
              <w:autoSpaceDE w:val="0"/>
              <w:autoSpaceDN w:val="0"/>
              <w:adjustRightInd w:val="0"/>
              <w:spacing w:after="0" w:line="240" w:lineRule="auto"/>
              <w:ind w:firstLine="0"/>
              <w:jc w:val="center"/>
              <w:rPr>
                <w:rFonts w:eastAsiaTheme="minorHAnsi"/>
                <w:color w:val="000000" w:themeColor="text1"/>
                <w:sz w:val="20"/>
                <w:szCs w:val="20"/>
              </w:rPr>
            </w:pPr>
          </w:p>
        </w:tc>
        <w:tc>
          <w:tcPr>
            <w:tcW w:w="992" w:type="dxa"/>
            <w:vMerge/>
            <w:vAlign w:val="center"/>
          </w:tcPr>
          <w:p w14:paraId="21781C68" w14:textId="77777777" w:rsidR="00F66DE8" w:rsidRPr="00054398" w:rsidRDefault="00F66DE8" w:rsidP="00E836F8">
            <w:pPr>
              <w:autoSpaceDE w:val="0"/>
              <w:autoSpaceDN w:val="0"/>
              <w:adjustRightInd w:val="0"/>
              <w:spacing w:after="0" w:line="240" w:lineRule="auto"/>
              <w:ind w:firstLine="0"/>
              <w:jc w:val="center"/>
              <w:rPr>
                <w:rFonts w:eastAsiaTheme="minorHAnsi"/>
                <w:color w:val="000000" w:themeColor="text1"/>
                <w:sz w:val="20"/>
                <w:szCs w:val="20"/>
              </w:rPr>
            </w:pPr>
          </w:p>
        </w:tc>
        <w:tc>
          <w:tcPr>
            <w:tcW w:w="3261" w:type="dxa"/>
            <w:vAlign w:val="center"/>
          </w:tcPr>
          <w:p w14:paraId="78585FED" w14:textId="24B29507" w:rsidR="00F66DE8" w:rsidRPr="00054398" w:rsidRDefault="00F66DE8" w:rsidP="00E836F8">
            <w:pPr>
              <w:autoSpaceDE w:val="0"/>
              <w:autoSpaceDN w:val="0"/>
              <w:adjustRightInd w:val="0"/>
              <w:spacing w:after="0" w:line="240" w:lineRule="auto"/>
              <w:ind w:firstLine="0"/>
              <w:jc w:val="center"/>
              <w:rPr>
                <w:rFonts w:eastAsiaTheme="minorHAnsi"/>
                <w:color w:val="000000" w:themeColor="text1"/>
                <w:sz w:val="20"/>
                <w:szCs w:val="20"/>
              </w:rPr>
            </w:pPr>
            <w:r w:rsidRPr="00054398">
              <w:rPr>
                <w:rFonts w:eastAsiaTheme="minorHAnsi"/>
                <w:color w:val="000000" w:themeColor="text1"/>
                <w:sz w:val="20"/>
                <w:szCs w:val="20"/>
              </w:rPr>
              <w:t>2</w:t>
            </w:r>
          </w:p>
        </w:tc>
        <w:tc>
          <w:tcPr>
            <w:tcW w:w="3701" w:type="dxa"/>
            <w:vAlign w:val="center"/>
          </w:tcPr>
          <w:p w14:paraId="39943BC7" w14:textId="6B4E7090" w:rsidR="00F66DE8" w:rsidRPr="00054398" w:rsidRDefault="00F66DE8" w:rsidP="00E836F8">
            <w:pPr>
              <w:autoSpaceDE w:val="0"/>
              <w:autoSpaceDN w:val="0"/>
              <w:adjustRightInd w:val="0"/>
              <w:spacing w:after="0" w:line="240" w:lineRule="auto"/>
              <w:ind w:firstLine="0"/>
              <w:jc w:val="center"/>
              <w:rPr>
                <w:rFonts w:eastAsiaTheme="minorHAnsi"/>
                <w:color w:val="000000" w:themeColor="text1"/>
                <w:sz w:val="20"/>
                <w:szCs w:val="20"/>
              </w:rPr>
            </w:pPr>
            <w:r w:rsidRPr="00054398">
              <w:rPr>
                <w:rFonts w:eastAsiaTheme="minorHAnsi"/>
                <w:color w:val="000000" w:themeColor="text1"/>
                <w:sz w:val="20"/>
                <w:szCs w:val="20"/>
              </w:rPr>
              <w:t>0,55</w:t>
            </w:r>
          </w:p>
        </w:tc>
      </w:tr>
    </w:tbl>
    <w:p w14:paraId="04134B93" w14:textId="006BF61E" w:rsidR="00275A11" w:rsidRPr="00054398" w:rsidRDefault="00275A11" w:rsidP="005340DD">
      <w:pPr>
        <w:pStyle w:val="a"/>
        <w:widowControl w:val="0"/>
        <w:numPr>
          <w:ilvl w:val="2"/>
          <w:numId w:val="103"/>
        </w:numPr>
        <w:tabs>
          <w:tab w:val="left" w:pos="1579"/>
        </w:tabs>
        <w:kinsoku w:val="0"/>
        <w:overflowPunct w:val="0"/>
        <w:autoSpaceDE w:val="0"/>
        <w:autoSpaceDN w:val="0"/>
        <w:adjustRightInd w:val="0"/>
        <w:spacing w:before="240" w:after="0"/>
        <w:ind w:left="136" w:right="108" w:firstLine="709"/>
        <w:rPr>
          <w:color w:val="000000" w:themeColor="text1"/>
          <w:spacing w:val="-1"/>
        </w:rPr>
      </w:pPr>
      <w:r w:rsidRPr="00054398">
        <w:rPr>
          <w:color w:val="000000" w:themeColor="text1"/>
          <w:spacing w:val="-1"/>
        </w:rPr>
        <w:t>Состав</w:t>
      </w:r>
      <w:r w:rsidRPr="00054398">
        <w:rPr>
          <w:color w:val="000000" w:themeColor="text1"/>
          <w:spacing w:val="11"/>
        </w:rPr>
        <w:t xml:space="preserve"> </w:t>
      </w:r>
      <w:r w:rsidRPr="00054398">
        <w:rPr>
          <w:color w:val="000000" w:themeColor="text1"/>
        </w:rPr>
        <w:t>и</w:t>
      </w:r>
      <w:r w:rsidRPr="00054398">
        <w:rPr>
          <w:color w:val="000000" w:themeColor="text1"/>
          <w:spacing w:val="12"/>
        </w:rPr>
        <w:t xml:space="preserve"> </w:t>
      </w:r>
      <w:r w:rsidRPr="00054398">
        <w:rPr>
          <w:color w:val="000000" w:themeColor="text1"/>
          <w:spacing w:val="-1"/>
        </w:rPr>
        <w:t>площадь</w:t>
      </w:r>
      <w:r w:rsidRPr="00054398">
        <w:rPr>
          <w:color w:val="000000" w:themeColor="text1"/>
          <w:spacing w:val="12"/>
        </w:rPr>
        <w:t xml:space="preserve"> </w:t>
      </w:r>
      <w:r w:rsidRPr="00054398">
        <w:rPr>
          <w:color w:val="000000" w:themeColor="text1"/>
          <w:spacing w:val="-1"/>
        </w:rPr>
        <w:t>зданий</w:t>
      </w:r>
      <w:r w:rsidRPr="00054398">
        <w:rPr>
          <w:color w:val="000000" w:themeColor="text1"/>
          <w:spacing w:val="10"/>
        </w:rPr>
        <w:t xml:space="preserve"> </w:t>
      </w:r>
      <w:r w:rsidRPr="00054398">
        <w:rPr>
          <w:color w:val="000000" w:themeColor="text1"/>
        </w:rPr>
        <w:t>и</w:t>
      </w:r>
      <w:r w:rsidRPr="00054398">
        <w:rPr>
          <w:color w:val="000000" w:themeColor="text1"/>
          <w:spacing w:val="12"/>
        </w:rPr>
        <w:t xml:space="preserve"> </w:t>
      </w:r>
      <w:r w:rsidRPr="00054398">
        <w:rPr>
          <w:color w:val="000000" w:themeColor="text1"/>
          <w:spacing w:val="-1"/>
        </w:rPr>
        <w:t>сооружений,</w:t>
      </w:r>
      <w:r w:rsidRPr="00054398">
        <w:rPr>
          <w:color w:val="000000" w:themeColor="text1"/>
          <w:spacing w:val="11"/>
        </w:rPr>
        <w:t xml:space="preserve"> </w:t>
      </w:r>
      <w:r w:rsidRPr="00054398">
        <w:rPr>
          <w:color w:val="000000" w:themeColor="text1"/>
          <w:spacing w:val="-1"/>
        </w:rPr>
        <w:t>размещаемых</w:t>
      </w:r>
      <w:r w:rsidRPr="00054398">
        <w:rPr>
          <w:color w:val="000000" w:themeColor="text1"/>
          <w:spacing w:val="13"/>
        </w:rPr>
        <w:t xml:space="preserve"> </w:t>
      </w:r>
      <w:r w:rsidRPr="00054398">
        <w:rPr>
          <w:color w:val="000000" w:themeColor="text1"/>
        </w:rPr>
        <w:t>на</w:t>
      </w:r>
      <w:r w:rsidRPr="00054398">
        <w:rPr>
          <w:color w:val="000000" w:themeColor="text1"/>
          <w:spacing w:val="10"/>
        </w:rPr>
        <w:t xml:space="preserve"> </w:t>
      </w:r>
      <w:r w:rsidRPr="00054398">
        <w:rPr>
          <w:color w:val="000000" w:themeColor="text1"/>
          <w:spacing w:val="-1"/>
        </w:rPr>
        <w:t>территории</w:t>
      </w:r>
      <w:r w:rsidRPr="00054398">
        <w:rPr>
          <w:color w:val="000000" w:themeColor="text1"/>
          <w:spacing w:val="12"/>
        </w:rPr>
        <w:t xml:space="preserve"> </w:t>
      </w:r>
      <w:r w:rsidRPr="00054398">
        <w:rPr>
          <w:color w:val="000000" w:themeColor="text1"/>
          <w:spacing w:val="1"/>
        </w:rPr>
        <w:t>пожарно</w:t>
      </w:r>
      <w:r w:rsidRPr="00054398">
        <w:rPr>
          <w:color w:val="000000" w:themeColor="text1"/>
        </w:rPr>
        <w:t>го</w:t>
      </w:r>
      <w:r w:rsidRPr="00054398">
        <w:rPr>
          <w:color w:val="000000" w:themeColor="text1"/>
          <w:spacing w:val="57"/>
        </w:rPr>
        <w:t xml:space="preserve"> </w:t>
      </w:r>
      <w:r w:rsidRPr="00054398">
        <w:rPr>
          <w:color w:val="000000" w:themeColor="text1"/>
          <w:spacing w:val="-1"/>
        </w:rPr>
        <w:t>депо,</w:t>
      </w:r>
      <w:r w:rsidRPr="00054398">
        <w:rPr>
          <w:color w:val="000000" w:themeColor="text1"/>
          <w:spacing w:val="57"/>
        </w:rPr>
        <w:t xml:space="preserve"> </w:t>
      </w:r>
      <w:r w:rsidRPr="00054398">
        <w:rPr>
          <w:color w:val="000000" w:themeColor="text1"/>
          <w:spacing w:val="-1"/>
        </w:rPr>
        <w:t>определяются</w:t>
      </w:r>
      <w:r w:rsidRPr="00054398">
        <w:rPr>
          <w:color w:val="000000" w:themeColor="text1"/>
          <w:spacing w:val="59"/>
        </w:rPr>
        <w:t xml:space="preserve"> </w:t>
      </w:r>
      <w:r w:rsidRPr="00054398">
        <w:rPr>
          <w:color w:val="000000" w:themeColor="text1"/>
          <w:spacing w:val="-1"/>
        </w:rPr>
        <w:t>согласно</w:t>
      </w:r>
      <w:r w:rsidRPr="00054398">
        <w:rPr>
          <w:color w:val="000000" w:themeColor="text1"/>
        </w:rPr>
        <w:t xml:space="preserve"> </w:t>
      </w:r>
      <w:hyperlink r:id="rId92" w:history="1">
        <w:r w:rsidRPr="00054398">
          <w:rPr>
            <w:color w:val="000000" w:themeColor="text1"/>
            <w:spacing w:val="-1"/>
          </w:rPr>
          <w:t>НПБ</w:t>
        </w:r>
        <w:r w:rsidRPr="00054398">
          <w:rPr>
            <w:color w:val="000000" w:themeColor="text1"/>
            <w:spacing w:val="58"/>
          </w:rPr>
          <w:t xml:space="preserve"> </w:t>
        </w:r>
        <w:r w:rsidRPr="00054398">
          <w:rPr>
            <w:color w:val="000000" w:themeColor="text1"/>
            <w:spacing w:val="-1"/>
          </w:rPr>
          <w:t>101-95</w:t>
        </w:r>
        <w:r w:rsidRPr="00054398">
          <w:rPr>
            <w:color w:val="000000" w:themeColor="text1"/>
          </w:rPr>
          <w:t xml:space="preserve"> </w:t>
        </w:r>
      </w:hyperlink>
      <w:r w:rsidRPr="00054398">
        <w:rPr>
          <w:color w:val="000000" w:themeColor="text1"/>
        </w:rPr>
        <w:t>"Нормы</w:t>
      </w:r>
      <w:r w:rsidRPr="00054398">
        <w:rPr>
          <w:color w:val="000000" w:themeColor="text1"/>
          <w:spacing w:val="56"/>
        </w:rPr>
        <w:t xml:space="preserve"> </w:t>
      </w:r>
      <w:r w:rsidRPr="00054398">
        <w:rPr>
          <w:color w:val="000000" w:themeColor="text1"/>
          <w:spacing w:val="-1"/>
        </w:rPr>
        <w:t>проектирования</w:t>
      </w:r>
      <w:r w:rsidRPr="00054398">
        <w:rPr>
          <w:color w:val="000000" w:themeColor="text1"/>
          <w:spacing w:val="57"/>
        </w:rPr>
        <w:t xml:space="preserve"> </w:t>
      </w:r>
      <w:r w:rsidRPr="00054398">
        <w:rPr>
          <w:color w:val="000000" w:themeColor="text1"/>
          <w:spacing w:val="-1"/>
        </w:rPr>
        <w:t>объектов</w:t>
      </w:r>
      <w:r w:rsidRPr="00054398">
        <w:rPr>
          <w:color w:val="000000" w:themeColor="text1"/>
          <w:spacing w:val="56"/>
        </w:rPr>
        <w:t xml:space="preserve"> </w:t>
      </w:r>
      <w:r w:rsidRPr="00054398">
        <w:rPr>
          <w:color w:val="000000" w:themeColor="text1"/>
          <w:spacing w:val="-1"/>
        </w:rPr>
        <w:t>пожарной</w:t>
      </w:r>
      <w:r w:rsidRPr="00054398">
        <w:rPr>
          <w:color w:val="000000" w:themeColor="text1"/>
          <w:spacing w:val="101"/>
        </w:rPr>
        <w:t xml:space="preserve"> </w:t>
      </w:r>
      <w:r w:rsidRPr="00054398">
        <w:rPr>
          <w:color w:val="000000" w:themeColor="text1"/>
          <w:spacing w:val="-1"/>
        </w:rPr>
        <w:t>охраны".</w:t>
      </w:r>
    </w:p>
    <w:p w14:paraId="7346F096" w14:textId="0F53F9A2" w:rsidR="00275A11" w:rsidRPr="00054398" w:rsidRDefault="00275A11" w:rsidP="00B854AC">
      <w:pPr>
        <w:pStyle w:val="a"/>
        <w:numPr>
          <w:ilvl w:val="0"/>
          <w:numId w:val="0"/>
        </w:numPr>
        <w:kinsoku w:val="0"/>
        <w:overflowPunct w:val="0"/>
        <w:spacing w:before="0" w:after="0"/>
        <w:ind w:right="116" w:firstLine="709"/>
        <w:rPr>
          <w:color w:val="000000" w:themeColor="text1"/>
        </w:rPr>
      </w:pPr>
      <w:r w:rsidRPr="00054398">
        <w:rPr>
          <w:color w:val="000000" w:themeColor="text1"/>
          <w:spacing w:val="-1"/>
        </w:rPr>
        <w:t>Территория</w:t>
      </w:r>
      <w:r w:rsidRPr="00054398">
        <w:rPr>
          <w:color w:val="000000" w:themeColor="text1"/>
          <w:spacing w:val="4"/>
        </w:rPr>
        <w:t xml:space="preserve"> </w:t>
      </w:r>
      <w:r w:rsidRPr="00054398">
        <w:rPr>
          <w:color w:val="000000" w:themeColor="text1"/>
          <w:spacing w:val="-1"/>
        </w:rPr>
        <w:t>пожарного</w:t>
      </w:r>
      <w:r w:rsidRPr="00054398">
        <w:rPr>
          <w:color w:val="000000" w:themeColor="text1"/>
          <w:spacing w:val="4"/>
        </w:rPr>
        <w:t xml:space="preserve"> </w:t>
      </w:r>
      <w:r w:rsidRPr="00054398">
        <w:rPr>
          <w:color w:val="000000" w:themeColor="text1"/>
          <w:spacing w:val="-1"/>
        </w:rPr>
        <w:t>депо</w:t>
      </w:r>
      <w:r w:rsidRPr="00054398">
        <w:rPr>
          <w:color w:val="000000" w:themeColor="text1"/>
          <w:spacing w:val="6"/>
        </w:rPr>
        <w:t xml:space="preserve"> </w:t>
      </w:r>
      <w:r w:rsidRPr="00054398">
        <w:rPr>
          <w:color w:val="000000" w:themeColor="text1"/>
          <w:spacing w:val="-1"/>
        </w:rPr>
        <w:t>подразделяется</w:t>
      </w:r>
      <w:r w:rsidRPr="00054398">
        <w:rPr>
          <w:color w:val="000000" w:themeColor="text1"/>
          <w:spacing w:val="4"/>
        </w:rPr>
        <w:t xml:space="preserve"> </w:t>
      </w:r>
      <w:r w:rsidRPr="00054398">
        <w:rPr>
          <w:color w:val="000000" w:themeColor="text1"/>
        </w:rPr>
        <w:t>на</w:t>
      </w:r>
      <w:r w:rsidRPr="00054398">
        <w:rPr>
          <w:color w:val="000000" w:themeColor="text1"/>
          <w:spacing w:val="6"/>
        </w:rPr>
        <w:t xml:space="preserve"> </w:t>
      </w:r>
      <w:r w:rsidRPr="00054398">
        <w:rPr>
          <w:color w:val="000000" w:themeColor="text1"/>
          <w:spacing w:val="-1"/>
        </w:rPr>
        <w:t>производственную,</w:t>
      </w:r>
      <w:r w:rsidRPr="00054398">
        <w:rPr>
          <w:color w:val="000000" w:themeColor="text1"/>
          <w:spacing w:val="9"/>
        </w:rPr>
        <w:t xml:space="preserve"> </w:t>
      </w:r>
      <w:r w:rsidRPr="00054398">
        <w:rPr>
          <w:color w:val="000000" w:themeColor="text1"/>
          <w:spacing w:val="-1"/>
        </w:rPr>
        <w:t>учебнопортивную</w:t>
      </w:r>
      <w:r w:rsidRPr="00054398">
        <w:rPr>
          <w:color w:val="000000" w:themeColor="text1"/>
          <w:spacing w:val="93"/>
        </w:rPr>
        <w:t xml:space="preserve"> </w:t>
      </w:r>
      <w:r w:rsidRPr="00054398">
        <w:rPr>
          <w:color w:val="000000" w:themeColor="text1"/>
        </w:rPr>
        <w:t xml:space="preserve">и </w:t>
      </w:r>
      <w:r w:rsidRPr="00054398">
        <w:rPr>
          <w:color w:val="000000" w:themeColor="text1"/>
          <w:spacing w:val="-2"/>
        </w:rPr>
        <w:t>жилую</w:t>
      </w:r>
      <w:r w:rsidRPr="00054398">
        <w:rPr>
          <w:color w:val="000000" w:themeColor="text1"/>
        </w:rPr>
        <w:t xml:space="preserve"> зоны.</w:t>
      </w:r>
    </w:p>
    <w:p w14:paraId="03888E73" w14:textId="423CC8A3" w:rsidR="00275A11" w:rsidRPr="00054398" w:rsidRDefault="00275A11" w:rsidP="00B854AC">
      <w:pPr>
        <w:pStyle w:val="a"/>
        <w:numPr>
          <w:ilvl w:val="0"/>
          <w:numId w:val="0"/>
        </w:numPr>
        <w:kinsoku w:val="0"/>
        <w:overflowPunct w:val="0"/>
        <w:spacing w:before="0" w:after="0"/>
        <w:ind w:right="116" w:firstLine="709"/>
        <w:rPr>
          <w:color w:val="000000" w:themeColor="text1"/>
          <w:spacing w:val="-1"/>
        </w:rPr>
      </w:pPr>
      <w:r w:rsidRPr="00054398">
        <w:rPr>
          <w:color w:val="000000" w:themeColor="text1"/>
        </w:rPr>
        <w:t>В</w:t>
      </w:r>
      <w:r w:rsidRPr="00054398">
        <w:rPr>
          <w:color w:val="000000" w:themeColor="text1"/>
          <w:spacing w:val="29"/>
        </w:rPr>
        <w:t xml:space="preserve"> </w:t>
      </w:r>
      <w:r w:rsidRPr="00054398">
        <w:rPr>
          <w:color w:val="000000" w:themeColor="text1"/>
          <w:spacing w:val="-1"/>
        </w:rPr>
        <w:t>производственной</w:t>
      </w:r>
      <w:r w:rsidRPr="00054398">
        <w:rPr>
          <w:color w:val="000000" w:themeColor="text1"/>
          <w:spacing w:val="31"/>
        </w:rPr>
        <w:t xml:space="preserve"> </w:t>
      </w:r>
      <w:r w:rsidRPr="00054398">
        <w:rPr>
          <w:color w:val="000000" w:themeColor="text1"/>
          <w:spacing w:val="-1"/>
        </w:rPr>
        <w:t>зоне</w:t>
      </w:r>
      <w:r w:rsidRPr="00054398">
        <w:rPr>
          <w:color w:val="000000" w:themeColor="text1"/>
          <w:spacing w:val="30"/>
        </w:rPr>
        <w:t xml:space="preserve"> </w:t>
      </w:r>
      <w:r w:rsidRPr="00054398">
        <w:rPr>
          <w:color w:val="000000" w:themeColor="text1"/>
          <w:spacing w:val="-1"/>
        </w:rPr>
        <w:t>следует</w:t>
      </w:r>
      <w:r w:rsidRPr="00054398">
        <w:rPr>
          <w:color w:val="000000" w:themeColor="text1"/>
          <w:spacing w:val="31"/>
        </w:rPr>
        <w:t xml:space="preserve"> </w:t>
      </w:r>
      <w:r w:rsidRPr="00054398">
        <w:rPr>
          <w:color w:val="000000" w:themeColor="text1"/>
          <w:spacing w:val="-1"/>
        </w:rPr>
        <w:t>размещать</w:t>
      </w:r>
      <w:r w:rsidRPr="00054398">
        <w:rPr>
          <w:color w:val="000000" w:themeColor="text1"/>
          <w:spacing w:val="31"/>
        </w:rPr>
        <w:t xml:space="preserve"> </w:t>
      </w:r>
      <w:r w:rsidRPr="00054398">
        <w:rPr>
          <w:color w:val="000000" w:themeColor="text1"/>
          <w:spacing w:val="-1"/>
        </w:rPr>
        <w:t>здание</w:t>
      </w:r>
      <w:r w:rsidRPr="00054398">
        <w:rPr>
          <w:color w:val="000000" w:themeColor="text1"/>
          <w:spacing w:val="30"/>
        </w:rPr>
        <w:t xml:space="preserve"> </w:t>
      </w:r>
      <w:r w:rsidRPr="00054398">
        <w:rPr>
          <w:color w:val="000000" w:themeColor="text1"/>
          <w:spacing w:val="-1"/>
        </w:rPr>
        <w:t>пожарного</w:t>
      </w:r>
      <w:r w:rsidRPr="00054398">
        <w:rPr>
          <w:color w:val="000000" w:themeColor="text1"/>
          <w:spacing w:val="28"/>
        </w:rPr>
        <w:t xml:space="preserve"> </w:t>
      </w:r>
      <w:r w:rsidRPr="00054398">
        <w:rPr>
          <w:color w:val="000000" w:themeColor="text1"/>
          <w:spacing w:val="-1"/>
        </w:rPr>
        <w:t>депо,</w:t>
      </w:r>
      <w:r w:rsidRPr="00054398">
        <w:rPr>
          <w:color w:val="000000" w:themeColor="text1"/>
          <w:spacing w:val="30"/>
        </w:rPr>
        <w:t xml:space="preserve"> </w:t>
      </w:r>
      <w:r w:rsidRPr="00054398">
        <w:rPr>
          <w:color w:val="000000" w:themeColor="text1"/>
          <w:spacing w:val="-1"/>
        </w:rPr>
        <w:t>закрытую</w:t>
      </w:r>
      <w:r w:rsidRPr="00054398">
        <w:rPr>
          <w:color w:val="000000" w:themeColor="text1"/>
          <w:spacing w:val="31"/>
        </w:rPr>
        <w:t xml:space="preserve"> </w:t>
      </w:r>
      <w:r w:rsidRPr="00054398">
        <w:rPr>
          <w:color w:val="000000" w:themeColor="text1"/>
          <w:spacing w:val="1"/>
        </w:rPr>
        <w:t>авто</w:t>
      </w:r>
      <w:r w:rsidRPr="00054398">
        <w:rPr>
          <w:color w:val="000000" w:themeColor="text1"/>
        </w:rPr>
        <w:t>стоянку</w:t>
      </w:r>
      <w:r w:rsidRPr="00054398">
        <w:rPr>
          <w:color w:val="000000" w:themeColor="text1"/>
          <w:spacing w:val="-8"/>
        </w:rPr>
        <w:t xml:space="preserve"> </w:t>
      </w:r>
      <w:r w:rsidRPr="00054398">
        <w:rPr>
          <w:color w:val="000000" w:themeColor="text1"/>
        </w:rPr>
        <w:t xml:space="preserve">резервной </w:t>
      </w:r>
      <w:r w:rsidRPr="00054398">
        <w:rPr>
          <w:color w:val="000000" w:themeColor="text1"/>
          <w:spacing w:val="-1"/>
        </w:rPr>
        <w:t>техники</w:t>
      </w:r>
      <w:r w:rsidRPr="00054398">
        <w:rPr>
          <w:color w:val="000000" w:themeColor="text1"/>
          <w:spacing w:val="-2"/>
        </w:rPr>
        <w:t xml:space="preserve"> </w:t>
      </w:r>
      <w:r w:rsidRPr="00054398">
        <w:rPr>
          <w:color w:val="000000" w:themeColor="text1"/>
        </w:rPr>
        <w:t xml:space="preserve">и </w:t>
      </w:r>
      <w:r w:rsidRPr="00054398">
        <w:rPr>
          <w:color w:val="000000" w:themeColor="text1"/>
          <w:spacing w:val="-1"/>
        </w:rPr>
        <w:t>складские помещения.</w:t>
      </w:r>
    </w:p>
    <w:p w14:paraId="28CD913E" w14:textId="77777777" w:rsidR="00275A11" w:rsidRPr="00054398" w:rsidRDefault="00275A11" w:rsidP="00B854AC">
      <w:pPr>
        <w:pStyle w:val="a"/>
        <w:numPr>
          <w:ilvl w:val="0"/>
          <w:numId w:val="0"/>
        </w:numPr>
        <w:kinsoku w:val="0"/>
        <w:overflowPunct w:val="0"/>
        <w:spacing w:before="0" w:after="0"/>
        <w:ind w:right="125" w:firstLine="709"/>
        <w:rPr>
          <w:color w:val="000000" w:themeColor="text1"/>
          <w:spacing w:val="-1"/>
        </w:rPr>
      </w:pPr>
      <w:r w:rsidRPr="00054398">
        <w:rPr>
          <w:color w:val="000000" w:themeColor="text1"/>
        </w:rPr>
        <w:t>В</w:t>
      </w:r>
      <w:r w:rsidRPr="00054398">
        <w:rPr>
          <w:color w:val="000000" w:themeColor="text1"/>
          <w:spacing w:val="19"/>
        </w:rPr>
        <w:t xml:space="preserve"> </w:t>
      </w:r>
      <w:r w:rsidRPr="00054398">
        <w:rPr>
          <w:color w:val="000000" w:themeColor="text1"/>
          <w:spacing w:val="-1"/>
        </w:rPr>
        <w:t>учебно-спортивной</w:t>
      </w:r>
      <w:r w:rsidRPr="00054398">
        <w:rPr>
          <w:color w:val="000000" w:themeColor="text1"/>
          <w:spacing w:val="17"/>
        </w:rPr>
        <w:t xml:space="preserve"> </w:t>
      </w:r>
      <w:r w:rsidRPr="00054398">
        <w:rPr>
          <w:color w:val="000000" w:themeColor="text1"/>
          <w:spacing w:val="-1"/>
        </w:rPr>
        <w:t>зоне</w:t>
      </w:r>
      <w:r w:rsidRPr="00054398">
        <w:rPr>
          <w:color w:val="000000" w:themeColor="text1"/>
          <w:spacing w:val="15"/>
        </w:rPr>
        <w:t xml:space="preserve"> </w:t>
      </w:r>
      <w:r w:rsidRPr="00054398">
        <w:rPr>
          <w:color w:val="000000" w:themeColor="text1"/>
          <w:spacing w:val="-1"/>
        </w:rPr>
        <w:t>пожарного</w:t>
      </w:r>
      <w:r w:rsidRPr="00054398">
        <w:rPr>
          <w:color w:val="000000" w:themeColor="text1"/>
          <w:spacing w:val="16"/>
        </w:rPr>
        <w:t xml:space="preserve"> </w:t>
      </w:r>
      <w:r w:rsidRPr="00054398">
        <w:rPr>
          <w:color w:val="000000" w:themeColor="text1"/>
          <w:spacing w:val="-1"/>
        </w:rPr>
        <w:t>депо</w:t>
      </w:r>
      <w:r w:rsidRPr="00054398">
        <w:rPr>
          <w:color w:val="000000" w:themeColor="text1"/>
          <w:spacing w:val="16"/>
        </w:rPr>
        <w:t xml:space="preserve"> </w:t>
      </w:r>
      <w:r w:rsidRPr="00054398">
        <w:rPr>
          <w:color w:val="000000" w:themeColor="text1"/>
          <w:spacing w:val="-1"/>
        </w:rPr>
        <w:t>следует</w:t>
      </w:r>
      <w:r w:rsidRPr="00054398">
        <w:rPr>
          <w:color w:val="000000" w:themeColor="text1"/>
          <w:spacing w:val="19"/>
        </w:rPr>
        <w:t xml:space="preserve"> </w:t>
      </w:r>
      <w:r w:rsidRPr="00054398">
        <w:rPr>
          <w:color w:val="000000" w:themeColor="text1"/>
          <w:spacing w:val="-1"/>
        </w:rPr>
        <w:t>размещать</w:t>
      </w:r>
      <w:r w:rsidRPr="00054398">
        <w:rPr>
          <w:color w:val="000000" w:themeColor="text1"/>
          <w:spacing w:val="17"/>
        </w:rPr>
        <w:t xml:space="preserve"> </w:t>
      </w:r>
      <w:r w:rsidRPr="00054398">
        <w:rPr>
          <w:color w:val="000000" w:themeColor="text1"/>
          <w:spacing w:val="-1"/>
        </w:rPr>
        <w:t>подземный</w:t>
      </w:r>
      <w:r w:rsidRPr="00054398">
        <w:rPr>
          <w:color w:val="000000" w:themeColor="text1"/>
          <w:spacing w:val="17"/>
        </w:rPr>
        <w:t xml:space="preserve"> </w:t>
      </w:r>
      <w:r w:rsidRPr="00054398">
        <w:rPr>
          <w:color w:val="000000" w:themeColor="text1"/>
          <w:spacing w:val="-1"/>
        </w:rPr>
        <w:t>резервуар</w:t>
      </w:r>
      <w:r w:rsidRPr="00054398">
        <w:rPr>
          <w:color w:val="000000" w:themeColor="text1"/>
          <w:spacing w:val="16"/>
        </w:rPr>
        <w:t xml:space="preserve"> </w:t>
      </w:r>
      <w:r w:rsidRPr="00054398">
        <w:rPr>
          <w:color w:val="000000" w:themeColor="text1"/>
        </w:rPr>
        <w:t>и</w:t>
      </w:r>
      <w:r w:rsidRPr="00054398">
        <w:rPr>
          <w:color w:val="000000" w:themeColor="text1"/>
          <w:spacing w:val="93"/>
        </w:rPr>
        <w:t xml:space="preserve"> </w:t>
      </w:r>
      <w:r w:rsidRPr="00054398">
        <w:rPr>
          <w:color w:val="000000" w:themeColor="text1"/>
          <w:spacing w:val="-1"/>
        </w:rPr>
        <w:t>пожарный</w:t>
      </w:r>
      <w:r w:rsidRPr="00054398">
        <w:rPr>
          <w:color w:val="000000" w:themeColor="text1"/>
        </w:rPr>
        <w:t xml:space="preserve"> </w:t>
      </w:r>
      <w:r w:rsidRPr="00054398">
        <w:rPr>
          <w:color w:val="000000" w:themeColor="text1"/>
          <w:spacing w:val="-1"/>
        </w:rPr>
        <w:t>гидрант,</w:t>
      </w:r>
      <w:r w:rsidRPr="00054398">
        <w:rPr>
          <w:color w:val="000000" w:themeColor="text1"/>
        </w:rPr>
        <w:t xml:space="preserve"> </w:t>
      </w:r>
      <w:r w:rsidRPr="00054398">
        <w:rPr>
          <w:color w:val="000000" w:themeColor="text1"/>
          <w:spacing w:val="-1"/>
        </w:rPr>
        <w:t>площадку</w:t>
      </w:r>
      <w:r w:rsidRPr="00054398">
        <w:rPr>
          <w:color w:val="000000" w:themeColor="text1"/>
          <w:spacing w:val="-5"/>
        </w:rPr>
        <w:t xml:space="preserve"> </w:t>
      </w:r>
      <w:r w:rsidRPr="00054398">
        <w:rPr>
          <w:color w:val="000000" w:themeColor="text1"/>
        </w:rPr>
        <w:t>для стоянки автомобилей,</w:t>
      </w:r>
      <w:r w:rsidRPr="00054398">
        <w:rPr>
          <w:color w:val="000000" w:themeColor="text1"/>
          <w:spacing w:val="2"/>
        </w:rPr>
        <w:t xml:space="preserve"> </w:t>
      </w:r>
      <w:r w:rsidRPr="00054398">
        <w:rPr>
          <w:color w:val="000000" w:themeColor="text1"/>
          <w:spacing w:val="-1"/>
        </w:rPr>
        <w:t>учебные</w:t>
      </w:r>
      <w:r w:rsidRPr="00054398">
        <w:rPr>
          <w:color w:val="000000" w:themeColor="text1"/>
          <w:spacing w:val="-2"/>
        </w:rPr>
        <w:t xml:space="preserve"> </w:t>
      </w:r>
      <w:r w:rsidRPr="00054398">
        <w:rPr>
          <w:color w:val="000000" w:themeColor="text1"/>
        </w:rPr>
        <w:t>и спортивные</w:t>
      </w:r>
      <w:r w:rsidRPr="00054398">
        <w:rPr>
          <w:color w:val="000000" w:themeColor="text1"/>
          <w:spacing w:val="-2"/>
        </w:rPr>
        <w:t xml:space="preserve"> </w:t>
      </w:r>
      <w:r w:rsidRPr="00054398">
        <w:rPr>
          <w:color w:val="000000" w:themeColor="text1"/>
          <w:spacing w:val="-1"/>
        </w:rPr>
        <w:t>сооружения.</w:t>
      </w:r>
    </w:p>
    <w:p w14:paraId="3714586A" w14:textId="77777777" w:rsidR="00275A11" w:rsidRPr="00054398" w:rsidRDefault="00275A11" w:rsidP="00B854AC">
      <w:pPr>
        <w:pStyle w:val="a"/>
        <w:numPr>
          <w:ilvl w:val="0"/>
          <w:numId w:val="0"/>
        </w:numPr>
        <w:kinsoku w:val="0"/>
        <w:overflowPunct w:val="0"/>
        <w:spacing w:before="0" w:after="0"/>
        <w:ind w:right="115" w:firstLine="709"/>
        <w:rPr>
          <w:color w:val="000000" w:themeColor="text1"/>
          <w:spacing w:val="-1"/>
        </w:rPr>
      </w:pPr>
      <w:r w:rsidRPr="00054398">
        <w:rPr>
          <w:color w:val="000000" w:themeColor="text1"/>
        </w:rPr>
        <w:t>В</w:t>
      </w:r>
      <w:r w:rsidRPr="00054398">
        <w:rPr>
          <w:color w:val="000000" w:themeColor="text1"/>
          <w:spacing w:val="38"/>
        </w:rPr>
        <w:t xml:space="preserve"> </w:t>
      </w:r>
      <w:r w:rsidRPr="00054398">
        <w:rPr>
          <w:color w:val="000000" w:themeColor="text1"/>
        </w:rPr>
        <w:t>жилой</w:t>
      </w:r>
      <w:r w:rsidRPr="00054398">
        <w:rPr>
          <w:color w:val="000000" w:themeColor="text1"/>
          <w:spacing w:val="41"/>
        </w:rPr>
        <w:t xml:space="preserve"> </w:t>
      </w:r>
      <w:r w:rsidRPr="00054398">
        <w:rPr>
          <w:color w:val="000000" w:themeColor="text1"/>
        </w:rPr>
        <w:t>зоне</w:t>
      </w:r>
      <w:r w:rsidRPr="00054398">
        <w:rPr>
          <w:color w:val="000000" w:themeColor="text1"/>
          <w:spacing w:val="39"/>
        </w:rPr>
        <w:t xml:space="preserve"> </w:t>
      </w:r>
      <w:r w:rsidRPr="00054398">
        <w:rPr>
          <w:color w:val="000000" w:themeColor="text1"/>
          <w:spacing w:val="-1"/>
        </w:rPr>
        <w:t>размещаются:</w:t>
      </w:r>
      <w:r w:rsidRPr="00054398">
        <w:rPr>
          <w:color w:val="000000" w:themeColor="text1"/>
          <w:spacing w:val="41"/>
        </w:rPr>
        <w:t xml:space="preserve"> </w:t>
      </w:r>
      <w:r w:rsidRPr="00054398">
        <w:rPr>
          <w:color w:val="000000" w:themeColor="text1"/>
          <w:spacing w:val="-1"/>
        </w:rPr>
        <w:t>жилая</w:t>
      </w:r>
      <w:r w:rsidRPr="00054398">
        <w:rPr>
          <w:color w:val="000000" w:themeColor="text1"/>
          <w:spacing w:val="40"/>
        </w:rPr>
        <w:t xml:space="preserve"> </w:t>
      </w:r>
      <w:r w:rsidRPr="00054398">
        <w:rPr>
          <w:color w:val="000000" w:themeColor="text1"/>
          <w:spacing w:val="-1"/>
        </w:rPr>
        <w:t>часть</w:t>
      </w:r>
      <w:r w:rsidRPr="00054398">
        <w:rPr>
          <w:color w:val="000000" w:themeColor="text1"/>
          <w:spacing w:val="41"/>
        </w:rPr>
        <w:t xml:space="preserve"> </w:t>
      </w:r>
      <w:r w:rsidRPr="00054398">
        <w:rPr>
          <w:color w:val="000000" w:themeColor="text1"/>
          <w:spacing w:val="-1"/>
        </w:rPr>
        <w:t>здания</w:t>
      </w:r>
      <w:r w:rsidRPr="00054398">
        <w:rPr>
          <w:color w:val="000000" w:themeColor="text1"/>
          <w:spacing w:val="40"/>
        </w:rPr>
        <w:t xml:space="preserve"> </w:t>
      </w:r>
      <w:r w:rsidRPr="00054398">
        <w:rPr>
          <w:color w:val="000000" w:themeColor="text1"/>
          <w:spacing w:val="-1"/>
        </w:rPr>
        <w:t>пожарного</w:t>
      </w:r>
      <w:r w:rsidRPr="00054398">
        <w:rPr>
          <w:color w:val="000000" w:themeColor="text1"/>
          <w:spacing w:val="40"/>
        </w:rPr>
        <w:t xml:space="preserve"> </w:t>
      </w:r>
      <w:r w:rsidRPr="00054398">
        <w:rPr>
          <w:color w:val="000000" w:themeColor="text1"/>
          <w:spacing w:val="-1"/>
        </w:rPr>
        <w:t>депо</w:t>
      </w:r>
      <w:r w:rsidRPr="00054398">
        <w:rPr>
          <w:color w:val="000000" w:themeColor="text1"/>
          <w:spacing w:val="38"/>
        </w:rPr>
        <w:t xml:space="preserve"> </w:t>
      </w:r>
      <w:r w:rsidRPr="00054398">
        <w:rPr>
          <w:color w:val="000000" w:themeColor="text1"/>
          <w:spacing w:val="-1"/>
        </w:rPr>
        <w:t>или</w:t>
      </w:r>
      <w:r w:rsidRPr="00054398">
        <w:rPr>
          <w:color w:val="000000" w:themeColor="text1"/>
          <w:spacing w:val="41"/>
        </w:rPr>
        <w:t xml:space="preserve"> </w:t>
      </w:r>
      <w:r w:rsidRPr="00054398">
        <w:rPr>
          <w:color w:val="000000" w:themeColor="text1"/>
        </w:rPr>
        <w:t>жилое</w:t>
      </w:r>
      <w:r w:rsidRPr="00054398">
        <w:rPr>
          <w:color w:val="000000" w:themeColor="text1"/>
          <w:spacing w:val="39"/>
        </w:rPr>
        <w:t xml:space="preserve"> </w:t>
      </w:r>
      <w:r w:rsidRPr="00054398">
        <w:rPr>
          <w:color w:val="000000" w:themeColor="text1"/>
          <w:spacing w:val="-1"/>
        </w:rPr>
        <w:t>здание,</w:t>
      </w:r>
      <w:r w:rsidRPr="00054398">
        <w:rPr>
          <w:color w:val="000000" w:themeColor="text1"/>
          <w:spacing w:val="69"/>
        </w:rPr>
        <w:t xml:space="preserve"> </w:t>
      </w:r>
      <w:r w:rsidRPr="00054398">
        <w:rPr>
          <w:color w:val="000000" w:themeColor="text1"/>
          <w:spacing w:val="-1"/>
        </w:rPr>
        <w:t>площадки</w:t>
      </w:r>
      <w:r w:rsidRPr="00054398">
        <w:rPr>
          <w:color w:val="000000" w:themeColor="text1"/>
          <w:spacing w:val="17"/>
        </w:rPr>
        <w:t xml:space="preserve"> </w:t>
      </w:r>
      <w:r w:rsidRPr="00054398">
        <w:rPr>
          <w:color w:val="000000" w:themeColor="text1"/>
        </w:rPr>
        <w:t>для</w:t>
      </w:r>
      <w:r w:rsidRPr="00054398">
        <w:rPr>
          <w:color w:val="000000" w:themeColor="text1"/>
          <w:spacing w:val="17"/>
        </w:rPr>
        <w:t xml:space="preserve"> </w:t>
      </w:r>
      <w:r w:rsidRPr="00054398">
        <w:rPr>
          <w:color w:val="000000" w:themeColor="text1"/>
          <w:spacing w:val="-1"/>
        </w:rPr>
        <w:t>отдыха.</w:t>
      </w:r>
      <w:r w:rsidRPr="00054398">
        <w:rPr>
          <w:color w:val="000000" w:themeColor="text1"/>
          <w:spacing w:val="16"/>
        </w:rPr>
        <w:t xml:space="preserve"> </w:t>
      </w:r>
      <w:r w:rsidRPr="00054398">
        <w:rPr>
          <w:color w:val="000000" w:themeColor="text1"/>
        </w:rPr>
        <w:t>Вход</w:t>
      </w:r>
      <w:r w:rsidRPr="00054398">
        <w:rPr>
          <w:color w:val="000000" w:themeColor="text1"/>
          <w:spacing w:val="16"/>
        </w:rPr>
        <w:t xml:space="preserve"> </w:t>
      </w:r>
      <w:r w:rsidRPr="00054398">
        <w:rPr>
          <w:color w:val="000000" w:themeColor="text1"/>
        </w:rPr>
        <w:t>в</w:t>
      </w:r>
      <w:r w:rsidRPr="00054398">
        <w:rPr>
          <w:color w:val="000000" w:themeColor="text1"/>
          <w:spacing w:val="16"/>
        </w:rPr>
        <w:t xml:space="preserve"> </w:t>
      </w:r>
      <w:r w:rsidRPr="00054398">
        <w:rPr>
          <w:color w:val="000000" w:themeColor="text1"/>
          <w:spacing w:val="-2"/>
        </w:rPr>
        <w:t>жилую</w:t>
      </w:r>
      <w:r w:rsidRPr="00054398">
        <w:rPr>
          <w:color w:val="000000" w:themeColor="text1"/>
          <w:spacing w:val="17"/>
        </w:rPr>
        <w:t xml:space="preserve"> </w:t>
      </w:r>
      <w:r w:rsidRPr="00054398">
        <w:rPr>
          <w:color w:val="000000" w:themeColor="text1"/>
          <w:spacing w:val="-1"/>
        </w:rPr>
        <w:t>часть</w:t>
      </w:r>
      <w:r w:rsidRPr="00054398">
        <w:rPr>
          <w:color w:val="000000" w:themeColor="text1"/>
          <w:spacing w:val="17"/>
        </w:rPr>
        <w:t xml:space="preserve"> </w:t>
      </w:r>
      <w:r w:rsidRPr="00054398">
        <w:rPr>
          <w:color w:val="000000" w:themeColor="text1"/>
          <w:spacing w:val="-1"/>
        </w:rPr>
        <w:t>здания</w:t>
      </w:r>
      <w:r w:rsidRPr="00054398">
        <w:rPr>
          <w:color w:val="000000" w:themeColor="text1"/>
          <w:spacing w:val="16"/>
        </w:rPr>
        <w:t xml:space="preserve"> </w:t>
      </w:r>
      <w:r w:rsidRPr="00054398">
        <w:rPr>
          <w:color w:val="000000" w:themeColor="text1"/>
          <w:spacing w:val="-1"/>
        </w:rPr>
        <w:t>пожарного</w:t>
      </w:r>
      <w:r w:rsidRPr="00054398">
        <w:rPr>
          <w:color w:val="000000" w:themeColor="text1"/>
          <w:spacing w:val="16"/>
        </w:rPr>
        <w:t xml:space="preserve"> </w:t>
      </w:r>
      <w:r w:rsidRPr="00054398">
        <w:rPr>
          <w:color w:val="000000" w:themeColor="text1"/>
          <w:spacing w:val="-1"/>
        </w:rPr>
        <w:t>депо</w:t>
      </w:r>
      <w:r w:rsidRPr="00054398">
        <w:rPr>
          <w:color w:val="000000" w:themeColor="text1"/>
          <w:spacing w:val="16"/>
        </w:rPr>
        <w:t xml:space="preserve"> </w:t>
      </w:r>
      <w:r w:rsidRPr="00054398">
        <w:rPr>
          <w:color w:val="000000" w:themeColor="text1"/>
          <w:spacing w:val="-1"/>
        </w:rPr>
        <w:t>должен</w:t>
      </w:r>
      <w:r w:rsidRPr="00054398">
        <w:rPr>
          <w:color w:val="000000" w:themeColor="text1"/>
          <w:spacing w:val="17"/>
        </w:rPr>
        <w:t xml:space="preserve"> </w:t>
      </w:r>
      <w:r w:rsidRPr="00054398">
        <w:rPr>
          <w:color w:val="000000" w:themeColor="text1"/>
        </w:rPr>
        <w:t>быть</w:t>
      </w:r>
      <w:r w:rsidRPr="00054398">
        <w:rPr>
          <w:color w:val="000000" w:themeColor="text1"/>
          <w:spacing w:val="17"/>
        </w:rPr>
        <w:t xml:space="preserve"> </w:t>
      </w:r>
      <w:r w:rsidRPr="00054398">
        <w:rPr>
          <w:color w:val="000000" w:themeColor="text1"/>
          <w:spacing w:val="-1"/>
        </w:rPr>
        <w:t>расположен</w:t>
      </w:r>
      <w:r w:rsidRPr="00054398">
        <w:rPr>
          <w:color w:val="000000" w:themeColor="text1"/>
          <w:spacing w:val="83"/>
        </w:rPr>
        <w:t xml:space="preserve"> </w:t>
      </w:r>
      <w:r w:rsidRPr="00054398">
        <w:rPr>
          <w:color w:val="000000" w:themeColor="text1"/>
        </w:rPr>
        <w:t>на</w:t>
      </w:r>
      <w:r w:rsidRPr="00054398">
        <w:rPr>
          <w:color w:val="000000" w:themeColor="text1"/>
          <w:spacing w:val="32"/>
        </w:rPr>
        <w:t xml:space="preserve"> </w:t>
      </w:r>
      <w:r w:rsidRPr="00054398">
        <w:rPr>
          <w:color w:val="000000" w:themeColor="text1"/>
          <w:spacing w:val="-1"/>
        </w:rPr>
        <w:t>расстоянии</w:t>
      </w:r>
      <w:r w:rsidRPr="00054398">
        <w:rPr>
          <w:color w:val="000000" w:themeColor="text1"/>
          <w:spacing w:val="34"/>
        </w:rPr>
        <w:t xml:space="preserve"> </w:t>
      </w:r>
      <w:r w:rsidRPr="00054398">
        <w:rPr>
          <w:color w:val="000000" w:themeColor="text1"/>
        </w:rPr>
        <w:t>не</w:t>
      </w:r>
      <w:r w:rsidRPr="00054398">
        <w:rPr>
          <w:color w:val="000000" w:themeColor="text1"/>
          <w:spacing w:val="32"/>
        </w:rPr>
        <w:t xml:space="preserve"> </w:t>
      </w:r>
      <w:r w:rsidRPr="00054398">
        <w:rPr>
          <w:color w:val="000000" w:themeColor="text1"/>
          <w:spacing w:val="-1"/>
        </w:rPr>
        <w:t>менее</w:t>
      </w:r>
      <w:r w:rsidRPr="00054398">
        <w:rPr>
          <w:color w:val="000000" w:themeColor="text1"/>
          <w:spacing w:val="32"/>
        </w:rPr>
        <w:t xml:space="preserve"> </w:t>
      </w:r>
      <w:r w:rsidRPr="00054398">
        <w:rPr>
          <w:color w:val="000000" w:themeColor="text1"/>
        </w:rPr>
        <w:t>15</w:t>
      </w:r>
      <w:r w:rsidRPr="00054398">
        <w:rPr>
          <w:color w:val="000000" w:themeColor="text1"/>
          <w:spacing w:val="33"/>
        </w:rPr>
        <w:t xml:space="preserve"> </w:t>
      </w:r>
      <w:r w:rsidRPr="00054398">
        <w:rPr>
          <w:color w:val="000000" w:themeColor="text1"/>
        </w:rPr>
        <w:t>м</w:t>
      </w:r>
      <w:r w:rsidRPr="00054398">
        <w:rPr>
          <w:color w:val="000000" w:themeColor="text1"/>
          <w:spacing w:val="34"/>
        </w:rPr>
        <w:t xml:space="preserve"> </w:t>
      </w:r>
      <w:r w:rsidRPr="00054398">
        <w:rPr>
          <w:color w:val="000000" w:themeColor="text1"/>
        </w:rPr>
        <w:t>от</w:t>
      </w:r>
      <w:r w:rsidRPr="00054398">
        <w:rPr>
          <w:color w:val="000000" w:themeColor="text1"/>
          <w:spacing w:val="34"/>
        </w:rPr>
        <w:t xml:space="preserve"> </w:t>
      </w:r>
      <w:r w:rsidRPr="00054398">
        <w:rPr>
          <w:color w:val="000000" w:themeColor="text1"/>
          <w:spacing w:val="-1"/>
        </w:rPr>
        <w:t>помещения</w:t>
      </w:r>
      <w:r w:rsidRPr="00054398">
        <w:rPr>
          <w:color w:val="000000" w:themeColor="text1"/>
          <w:spacing w:val="35"/>
        </w:rPr>
        <w:t xml:space="preserve"> </w:t>
      </w:r>
      <w:r w:rsidRPr="00054398">
        <w:rPr>
          <w:color w:val="000000" w:themeColor="text1"/>
          <w:spacing w:val="-1"/>
        </w:rPr>
        <w:t>пожарной</w:t>
      </w:r>
      <w:r w:rsidRPr="00054398">
        <w:rPr>
          <w:color w:val="000000" w:themeColor="text1"/>
          <w:spacing w:val="34"/>
        </w:rPr>
        <w:t xml:space="preserve"> </w:t>
      </w:r>
      <w:r w:rsidRPr="00054398">
        <w:rPr>
          <w:color w:val="000000" w:themeColor="text1"/>
        </w:rPr>
        <w:t>техники.</w:t>
      </w:r>
      <w:r w:rsidRPr="00054398">
        <w:rPr>
          <w:color w:val="000000" w:themeColor="text1"/>
          <w:spacing w:val="33"/>
        </w:rPr>
        <w:t xml:space="preserve"> </w:t>
      </w:r>
      <w:r w:rsidRPr="00054398">
        <w:rPr>
          <w:color w:val="000000" w:themeColor="text1"/>
        </w:rPr>
        <w:t>С</w:t>
      </w:r>
      <w:r w:rsidRPr="00054398">
        <w:rPr>
          <w:color w:val="000000" w:themeColor="text1"/>
          <w:spacing w:val="31"/>
        </w:rPr>
        <w:t xml:space="preserve"> </w:t>
      </w:r>
      <w:r w:rsidRPr="00054398">
        <w:rPr>
          <w:color w:val="000000" w:themeColor="text1"/>
          <w:spacing w:val="-1"/>
        </w:rPr>
        <w:t>учетом</w:t>
      </w:r>
      <w:r w:rsidRPr="00054398">
        <w:rPr>
          <w:color w:val="000000" w:themeColor="text1"/>
          <w:spacing w:val="32"/>
        </w:rPr>
        <w:t xml:space="preserve"> </w:t>
      </w:r>
      <w:r w:rsidRPr="00054398">
        <w:rPr>
          <w:color w:val="000000" w:themeColor="text1"/>
          <w:spacing w:val="-1"/>
        </w:rPr>
        <w:t>местных</w:t>
      </w:r>
      <w:r w:rsidRPr="00054398">
        <w:rPr>
          <w:color w:val="000000" w:themeColor="text1"/>
          <w:spacing w:val="37"/>
        </w:rPr>
        <w:t xml:space="preserve"> </w:t>
      </w:r>
      <w:r w:rsidRPr="00054398">
        <w:rPr>
          <w:color w:val="000000" w:themeColor="text1"/>
          <w:spacing w:val="-1"/>
        </w:rPr>
        <w:t>условий</w:t>
      </w:r>
      <w:r w:rsidRPr="00054398">
        <w:rPr>
          <w:color w:val="000000" w:themeColor="text1"/>
          <w:spacing w:val="79"/>
        </w:rPr>
        <w:t xml:space="preserve"> </w:t>
      </w:r>
      <w:r w:rsidRPr="00054398">
        <w:rPr>
          <w:color w:val="000000" w:themeColor="text1"/>
        </w:rPr>
        <w:t>жилое</w:t>
      </w:r>
      <w:r w:rsidRPr="00054398">
        <w:rPr>
          <w:color w:val="000000" w:themeColor="text1"/>
          <w:spacing w:val="-1"/>
        </w:rPr>
        <w:t xml:space="preserve"> здание может</w:t>
      </w:r>
      <w:r w:rsidRPr="00054398">
        <w:rPr>
          <w:color w:val="000000" w:themeColor="text1"/>
        </w:rPr>
        <w:t xml:space="preserve"> </w:t>
      </w:r>
      <w:r w:rsidRPr="00054398">
        <w:rPr>
          <w:color w:val="000000" w:themeColor="text1"/>
          <w:spacing w:val="-1"/>
        </w:rPr>
        <w:t>располагаться</w:t>
      </w:r>
      <w:r w:rsidRPr="00054398">
        <w:rPr>
          <w:color w:val="000000" w:themeColor="text1"/>
        </w:rPr>
        <w:t xml:space="preserve"> вне</w:t>
      </w:r>
      <w:r w:rsidRPr="00054398">
        <w:rPr>
          <w:color w:val="000000" w:themeColor="text1"/>
          <w:spacing w:val="-1"/>
        </w:rPr>
        <w:t xml:space="preserve"> </w:t>
      </w:r>
      <w:r w:rsidRPr="00054398">
        <w:rPr>
          <w:color w:val="000000" w:themeColor="text1"/>
        </w:rPr>
        <w:t xml:space="preserve">территории </w:t>
      </w:r>
      <w:r w:rsidRPr="00054398">
        <w:rPr>
          <w:color w:val="000000" w:themeColor="text1"/>
          <w:spacing w:val="-1"/>
        </w:rPr>
        <w:t>пожарного</w:t>
      </w:r>
      <w:r w:rsidRPr="00054398">
        <w:rPr>
          <w:color w:val="000000" w:themeColor="text1"/>
          <w:spacing w:val="-3"/>
        </w:rPr>
        <w:t xml:space="preserve"> </w:t>
      </w:r>
      <w:r w:rsidRPr="00054398">
        <w:rPr>
          <w:color w:val="000000" w:themeColor="text1"/>
          <w:spacing w:val="-1"/>
        </w:rPr>
        <w:t>депо.</w:t>
      </w:r>
    </w:p>
    <w:p w14:paraId="270235F3" w14:textId="046B07A3" w:rsidR="00E836F8" w:rsidRDefault="00275A11" w:rsidP="00B854AC">
      <w:pPr>
        <w:pStyle w:val="a"/>
        <w:widowControl w:val="0"/>
        <w:numPr>
          <w:ilvl w:val="2"/>
          <w:numId w:val="103"/>
        </w:numPr>
        <w:tabs>
          <w:tab w:val="left" w:pos="1596"/>
        </w:tabs>
        <w:kinsoku w:val="0"/>
        <w:overflowPunct w:val="0"/>
        <w:autoSpaceDE w:val="0"/>
        <w:autoSpaceDN w:val="0"/>
        <w:adjustRightInd w:val="0"/>
        <w:spacing w:before="0" w:after="0"/>
        <w:ind w:right="110" w:firstLine="708"/>
        <w:rPr>
          <w:color w:val="000000"/>
          <w:spacing w:val="-1"/>
        </w:rPr>
      </w:pPr>
      <w:r w:rsidRPr="00054398">
        <w:rPr>
          <w:color w:val="000000" w:themeColor="text1"/>
          <w:spacing w:val="-1"/>
        </w:rPr>
        <w:t>Радиус</w:t>
      </w:r>
      <w:r w:rsidRPr="00054398">
        <w:rPr>
          <w:color w:val="000000" w:themeColor="text1"/>
          <w:spacing w:val="27"/>
        </w:rPr>
        <w:t xml:space="preserve"> </w:t>
      </w:r>
      <w:r w:rsidRPr="00054398">
        <w:rPr>
          <w:color w:val="000000" w:themeColor="text1"/>
          <w:spacing w:val="-1"/>
        </w:rPr>
        <w:t>обслуживания</w:t>
      </w:r>
      <w:r w:rsidRPr="00054398">
        <w:rPr>
          <w:color w:val="000000" w:themeColor="text1"/>
          <w:spacing w:val="28"/>
        </w:rPr>
        <w:t xml:space="preserve"> </w:t>
      </w:r>
      <w:r w:rsidRPr="00054398">
        <w:rPr>
          <w:color w:val="000000" w:themeColor="text1"/>
          <w:spacing w:val="-1"/>
        </w:rPr>
        <w:t>пожарного</w:t>
      </w:r>
      <w:r w:rsidRPr="00054398">
        <w:rPr>
          <w:color w:val="000000" w:themeColor="text1"/>
          <w:spacing w:val="28"/>
        </w:rPr>
        <w:t xml:space="preserve"> </w:t>
      </w:r>
      <w:r w:rsidRPr="00054398">
        <w:rPr>
          <w:color w:val="000000" w:themeColor="text1"/>
          <w:spacing w:val="-1"/>
        </w:rPr>
        <w:t>депо</w:t>
      </w:r>
      <w:r w:rsidRPr="00054398">
        <w:rPr>
          <w:color w:val="000000" w:themeColor="text1"/>
          <w:spacing w:val="26"/>
        </w:rPr>
        <w:t xml:space="preserve"> </w:t>
      </w:r>
      <w:r w:rsidRPr="00054398">
        <w:rPr>
          <w:color w:val="000000" w:themeColor="text1"/>
        </w:rPr>
        <w:t>не</w:t>
      </w:r>
      <w:r w:rsidRPr="00054398">
        <w:rPr>
          <w:color w:val="000000" w:themeColor="text1"/>
          <w:spacing w:val="27"/>
        </w:rPr>
        <w:t xml:space="preserve"> </w:t>
      </w:r>
      <w:r w:rsidRPr="00054398">
        <w:rPr>
          <w:color w:val="000000" w:themeColor="text1"/>
          <w:spacing w:val="-1"/>
        </w:rPr>
        <w:t>должен</w:t>
      </w:r>
      <w:r w:rsidRPr="00054398">
        <w:rPr>
          <w:color w:val="000000" w:themeColor="text1"/>
          <w:spacing w:val="29"/>
        </w:rPr>
        <w:t xml:space="preserve"> </w:t>
      </w:r>
      <w:r w:rsidRPr="00054398">
        <w:rPr>
          <w:color w:val="000000" w:themeColor="text1"/>
          <w:spacing w:val="-1"/>
        </w:rPr>
        <w:t>превышать</w:t>
      </w:r>
      <w:r w:rsidRPr="00054398">
        <w:rPr>
          <w:color w:val="000000" w:themeColor="text1"/>
          <w:spacing w:val="29"/>
        </w:rPr>
        <w:t xml:space="preserve"> </w:t>
      </w:r>
      <w:r w:rsidRPr="00054398">
        <w:rPr>
          <w:color w:val="000000" w:themeColor="text1"/>
          <w:spacing w:val="-1"/>
        </w:rPr>
        <w:t>значений,</w:t>
      </w:r>
      <w:r w:rsidRPr="00054398">
        <w:rPr>
          <w:color w:val="000000" w:themeColor="text1"/>
          <w:spacing w:val="26"/>
        </w:rPr>
        <w:t xml:space="preserve"> </w:t>
      </w:r>
      <w:r w:rsidRPr="00054398">
        <w:rPr>
          <w:color w:val="000000" w:themeColor="text1"/>
          <w:spacing w:val="1"/>
        </w:rPr>
        <w:t>приве</w:t>
      </w:r>
      <w:r w:rsidRPr="00054398">
        <w:rPr>
          <w:color w:val="000000" w:themeColor="text1"/>
          <w:spacing w:val="-1"/>
        </w:rPr>
        <w:t>денных</w:t>
      </w:r>
      <w:r w:rsidRPr="00054398">
        <w:rPr>
          <w:color w:val="000000" w:themeColor="text1"/>
          <w:spacing w:val="11"/>
        </w:rPr>
        <w:t xml:space="preserve"> </w:t>
      </w:r>
      <w:r w:rsidRPr="00054398">
        <w:rPr>
          <w:color w:val="000000" w:themeColor="text1"/>
        </w:rPr>
        <w:t>в</w:t>
      </w:r>
      <w:r w:rsidRPr="00054398">
        <w:rPr>
          <w:color w:val="000000" w:themeColor="text1"/>
          <w:spacing w:val="10"/>
        </w:rPr>
        <w:t xml:space="preserve"> </w:t>
      </w:r>
      <w:hyperlink w:anchor="bookmark22" w:history="1">
        <w:r w:rsidRPr="00054398">
          <w:rPr>
            <w:color w:val="000000" w:themeColor="text1"/>
            <w:spacing w:val="-1"/>
          </w:rPr>
          <w:t>таблице</w:t>
        </w:r>
        <w:r w:rsidRPr="00054398">
          <w:rPr>
            <w:color w:val="000000" w:themeColor="text1"/>
            <w:spacing w:val="8"/>
          </w:rPr>
          <w:t xml:space="preserve"> </w:t>
        </w:r>
      </w:hyperlink>
      <w:r w:rsidR="000137D6">
        <w:rPr>
          <w:color w:val="000000" w:themeColor="text1"/>
        </w:rPr>
        <w:t>40</w:t>
      </w:r>
      <w:r w:rsidRPr="00054398">
        <w:rPr>
          <w:color w:val="000000" w:themeColor="text1"/>
        </w:rPr>
        <w:t>,</w:t>
      </w:r>
      <w:r w:rsidRPr="00054398">
        <w:rPr>
          <w:color w:val="000000" w:themeColor="text1"/>
          <w:spacing w:val="9"/>
        </w:rPr>
        <w:t xml:space="preserve"> </w:t>
      </w:r>
      <w:r w:rsidRPr="00054398">
        <w:rPr>
          <w:color w:val="000000" w:themeColor="text1"/>
        </w:rPr>
        <w:t>при</w:t>
      </w:r>
      <w:r w:rsidRPr="00054398">
        <w:rPr>
          <w:color w:val="000000" w:themeColor="text1"/>
          <w:spacing w:val="10"/>
        </w:rPr>
        <w:t xml:space="preserve"> </w:t>
      </w:r>
      <w:r w:rsidRPr="00054398">
        <w:rPr>
          <w:color w:val="000000" w:themeColor="text1"/>
        </w:rPr>
        <w:t>этом</w:t>
      </w:r>
      <w:r w:rsidRPr="00054398">
        <w:rPr>
          <w:color w:val="000000" w:themeColor="text1"/>
          <w:spacing w:val="8"/>
        </w:rPr>
        <w:t xml:space="preserve"> </w:t>
      </w:r>
      <w:r w:rsidRPr="00054398">
        <w:rPr>
          <w:color w:val="000000" w:themeColor="text1"/>
          <w:spacing w:val="-1"/>
        </w:rPr>
        <w:t>время</w:t>
      </w:r>
      <w:r w:rsidRPr="00054398">
        <w:rPr>
          <w:color w:val="000000" w:themeColor="text1"/>
          <w:spacing w:val="11"/>
        </w:rPr>
        <w:t xml:space="preserve"> </w:t>
      </w:r>
      <w:r w:rsidRPr="00054398">
        <w:rPr>
          <w:color w:val="000000" w:themeColor="text1"/>
        </w:rPr>
        <w:t>следования</w:t>
      </w:r>
      <w:r w:rsidRPr="00054398">
        <w:rPr>
          <w:color w:val="000000" w:themeColor="text1"/>
          <w:spacing w:val="9"/>
        </w:rPr>
        <w:t xml:space="preserve"> </w:t>
      </w:r>
      <w:r w:rsidRPr="00054398">
        <w:rPr>
          <w:color w:val="000000" w:themeColor="text1"/>
          <w:spacing w:val="-1"/>
        </w:rPr>
        <w:t>пожарн</w:t>
      </w:r>
      <w:r>
        <w:rPr>
          <w:color w:val="000000"/>
          <w:spacing w:val="-1"/>
        </w:rPr>
        <w:t>ой</w:t>
      </w:r>
      <w:r>
        <w:rPr>
          <w:color w:val="000000"/>
          <w:spacing w:val="10"/>
        </w:rPr>
        <w:t xml:space="preserve"> </w:t>
      </w:r>
      <w:r>
        <w:rPr>
          <w:color w:val="000000"/>
        </w:rPr>
        <w:t>техники</w:t>
      </w:r>
      <w:r>
        <w:rPr>
          <w:color w:val="000000"/>
          <w:spacing w:val="7"/>
        </w:rPr>
        <w:t xml:space="preserve"> </w:t>
      </w:r>
      <w:r>
        <w:rPr>
          <w:color w:val="000000"/>
        </w:rPr>
        <w:t>к</w:t>
      </w:r>
      <w:r>
        <w:rPr>
          <w:color w:val="000000"/>
          <w:spacing w:val="10"/>
        </w:rPr>
        <w:t xml:space="preserve"> </w:t>
      </w:r>
      <w:r>
        <w:rPr>
          <w:color w:val="000000"/>
        </w:rPr>
        <w:t>месту</w:t>
      </w:r>
      <w:r>
        <w:rPr>
          <w:color w:val="000000"/>
          <w:spacing w:val="4"/>
        </w:rPr>
        <w:t xml:space="preserve"> </w:t>
      </w:r>
      <w:r>
        <w:rPr>
          <w:color w:val="000000"/>
          <w:spacing w:val="-1"/>
        </w:rPr>
        <w:t>пожара</w:t>
      </w:r>
      <w:r>
        <w:rPr>
          <w:color w:val="000000"/>
          <w:spacing w:val="10"/>
        </w:rPr>
        <w:t xml:space="preserve"> </w:t>
      </w:r>
      <w:r>
        <w:rPr>
          <w:color w:val="000000"/>
        </w:rPr>
        <w:t>не</w:t>
      </w:r>
      <w:r>
        <w:rPr>
          <w:color w:val="000000"/>
          <w:spacing w:val="8"/>
        </w:rPr>
        <w:t xml:space="preserve"> </w:t>
      </w:r>
      <w:r>
        <w:rPr>
          <w:color w:val="000000"/>
        </w:rPr>
        <w:t xml:space="preserve">должно </w:t>
      </w:r>
      <w:r>
        <w:rPr>
          <w:color w:val="000000"/>
          <w:spacing w:val="-1"/>
        </w:rPr>
        <w:t>превышать</w:t>
      </w:r>
      <w:r>
        <w:rPr>
          <w:color w:val="000000"/>
        </w:rPr>
        <w:t xml:space="preserve"> 6 </w:t>
      </w:r>
      <w:r>
        <w:rPr>
          <w:color w:val="000000"/>
          <w:spacing w:val="-1"/>
        </w:rPr>
        <w:t>мин.</w:t>
      </w:r>
    </w:p>
    <w:p w14:paraId="52DA491A" w14:textId="535A449E" w:rsidR="00275A11" w:rsidRDefault="00275A11" w:rsidP="00B854AC">
      <w:pPr>
        <w:pStyle w:val="a"/>
        <w:numPr>
          <w:ilvl w:val="0"/>
          <w:numId w:val="0"/>
        </w:numPr>
        <w:kinsoku w:val="0"/>
        <w:overflowPunct w:val="0"/>
        <w:spacing w:before="0"/>
        <w:ind w:left="845"/>
      </w:pPr>
      <w:bookmarkStart w:id="29" w:name="bookmark22"/>
      <w:bookmarkEnd w:id="29"/>
      <w:r>
        <w:rPr>
          <w:spacing w:val="-1"/>
        </w:rPr>
        <w:t xml:space="preserve">Таблица </w:t>
      </w:r>
      <w:r w:rsidR="000137D6">
        <w:t>40</w:t>
      </w:r>
      <w:r w:rsidR="00E836F8">
        <w:t>.</w:t>
      </w:r>
    </w:p>
    <w:tbl>
      <w:tblPr>
        <w:tblW w:w="0" w:type="auto"/>
        <w:jc w:val="center"/>
        <w:tblLayout w:type="fixed"/>
        <w:tblCellMar>
          <w:left w:w="0" w:type="dxa"/>
          <w:right w:w="0" w:type="dxa"/>
        </w:tblCellMar>
        <w:tblLook w:val="0000" w:firstRow="0" w:lastRow="0" w:firstColumn="0" w:lastColumn="0" w:noHBand="0" w:noVBand="0"/>
      </w:tblPr>
      <w:tblGrid>
        <w:gridCol w:w="6335"/>
        <w:gridCol w:w="3282"/>
      </w:tblGrid>
      <w:tr w:rsidR="00275A11" w:rsidRPr="00E836F8" w14:paraId="299689A3" w14:textId="77777777" w:rsidTr="00E836F8">
        <w:trPr>
          <w:trHeight w:hRule="exact" w:val="464"/>
          <w:jc w:val="center"/>
        </w:trPr>
        <w:tc>
          <w:tcPr>
            <w:tcW w:w="6335" w:type="dxa"/>
            <w:tcBorders>
              <w:top w:val="single" w:sz="4" w:space="0" w:color="000000"/>
              <w:left w:val="single" w:sz="4" w:space="0" w:color="000000"/>
              <w:bottom w:val="single" w:sz="4" w:space="0" w:color="000000"/>
              <w:right w:val="single" w:sz="4" w:space="0" w:color="000000"/>
            </w:tcBorders>
            <w:vAlign w:val="center"/>
          </w:tcPr>
          <w:p w14:paraId="18D815CE" w14:textId="77777777" w:rsidR="00275A11" w:rsidRPr="00E836F8" w:rsidRDefault="00275A11" w:rsidP="00E836F8">
            <w:pPr>
              <w:pStyle w:val="TableParagraph"/>
              <w:kinsoku w:val="0"/>
              <w:overflowPunct w:val="0"/>
              <w:jc w:val="center"/>
              <w:rPr>
                <w:rFonts w:ascii="Times New Roman" w:hAnsi="Times New Roman"/>
                <w:sz w:val="20"/>
              </w:rPr>
            </w:pPr>
            <w:r w:rsidRPr="00E836F8">
              <w:rPr>
                <w:rFonts w:ascii="Times New Roman" w:hAnsi="Times New Roman"/>
                <w:spacing w:val="-1"/>
                <w:sz w:val="20"/>
              </w:rPr>
              <w:t>Территория</w:t>
            </w:r>
          </w:p>
        </w:tc>
        <w:tc>
          <w:tcPr>
            <w:tcW w:w="3282" w:type="dxa"/>
            <w:tcBorders>
              <w:top w:val="single" w:sz="4" w:space="0" w:color="000000"/>
              <w:left w:val="single" w:sz="4" w:space="0" w:color="000000"/>
              <w:bottom w:val="single" w:sz="4" w:space="0" w:color="000000"/>
              <w:right w:val="single" w:sz="4" w:space="0" w:color="000000"/>
            </w:tcBorders>
            <w:vAlign w:val="center"/>
          </w:tcPr>
          <w:p w14:paraId="34C94CDD" w14:textId="77777777" w:rsidR="00275A11" w:rsidRPr="00E836F8" w:rsidRDefault="00275A11" w:rsidP="00E836F8">
            <w:pPr>
              <w:pStyle w:val="TableParagraph"/>
              <w:kinsoku w:val="0"/>
              <w:overflowPunct w:val="0"/>
              <w:jc w:val="center"/>
              <w:rPr>
                <w:rFonts w:ascii="Times New Roman" w:hAnsi="Times New Roman"/>
                <w:sz w:val="20"/>
                <w:lang w:val="ru-RU"/>
              </w:rPr>
            </w:pPr>
            <w:r w:rsidRPr="00E836F8">
              <w:rPr>
                <w:rFonts w:ascii="Times New Roman" w:hAnsi="Times New Roman"/>
                <w:spacing w:val="-1"/>
                <w:sz w:val="20"/>
                <w:lang w:val="ru-RU"/>
              </w:rPr>
              <w:t>Радиус обслуживания</w:t>
            </w:r>
            <w:r w:rsidRPr="00E836F8">
              <w:rPr>
                <w:rFonts w:ascii="Times New Roman" w:hAnsi="Times New Roman"/>
                <w:spacing w:val="22"/>
                <w:sz w:val="20"/>
                <w:lang w:val="ru-RU"/>
              </w:rPr>
              <w:t xml:space="preserve"> </w:t>
            </w:r>
            <w:r w:rsidRPr="00E836F8">
              <w:rPr>
                <w:rFonts w:ascii="Times New Roman" w:hAnsi="Times New Roman"/>
                <w:sz w:val="20"/>
                <w:lang w:val="ru-RU"/>
              </w:rPr>
              <w:t>(км)</w:t>
            </w:r>
            <w:r w:rsidRPr="00E836F8">
              <w:rPr>
                <w:rFonts w:ascii="Times New Roman" w:hAnsi="Times New Roman"/>
                <w:spacing w:val="-2"/>
                <w:sz w:val="20"/>
                <w:lang w:val="ru-RU"/>
              </w:rPr>
              <w:t xml:space="preserve"> </w:t>
            </w:r>
            <w:r w:rsidRPr="00E836F8">
              <w:rPr>
                <w:rFonts w:ascii="Times New Roman" w:hAnsi="Times New Roman"/>
                <w:sz w:val="20"/>
                <w:lang w:val="ru-RU"/>
              </w:rPr>
              <w:t>не</w:t>
            </w:r>
            <w:r w:rsidRPr="00E836F8">
              <w:rPr>
                <w:rFonts w:ascii="Times New Roman" w:hAnsi="Times New Roman"/>
                <w:spacing w:val="-1"/>
                <w:sz w:val="20"/>
                <w:lang w:val="ru-RU"/>
              </w:rPr>
              <w:t xml:space="preserve"> </w:t>
            </w:r>
            <w:r w:rsidRPr="00E836F8">
              <w:rPr>
                <w:rFonts w:ascii="Times New Roman" w:hAnsi="Times New Roman"/>
                <w:sz w:val="20"/>
                <w:lang w:val="ru-RU"/>
              </w:rPr>
              <w:t>более</w:t>
            </w:r>
          </w:p>
        </w:tc>
      </w:tr>
      <w:tr w:rsidR="00275A11" w:rsidRPr="00E836F8" w14:paraId="127B43D7" w14:textId="77777777" w:rsidTr="00E836F8">
        <w:trPr>
          <w:trHeight w:hRule="exact" w:val="490"/>
          <w:jc w:val="center"/>
        </w:trPr>
        <w:tc>
          <w:tcPr>
            <w:tcW w:w="6335" w:type="dxa"/>
            <w:tcBorders>
              <w:top w:val="single" w:sz="4" w:space="0" w:color="000000"/>
              <w:left w:val="single" w:sz="4" w:space="0" w:color="000000"/>
              <w:bottom w:val="single" w:sz="4" w:space="0" w:color="000000"/>
              <w:right w:val="single" w:sz="4" w:space="0" w:color="000000"/>
            </w:tcBorders>
            <w:vAlign w:val="center"/>
          </w:tcPr>
          <w:p w14:paraId="0F2AF368" w14:textId="77777777" w:rsidR="00275A11" w:rsidRPr="00E836F8" w:rsidRDefault="00275A11" w:rsidP="00E836F8">
            <w:pPr>
              <w:pStyle w:val="TableParagraph"/>
              <w:kinsoku w:val="0"/>
              <w:overflowPunct w:val="0"/>
              <w:jc w:val="center"/>
              <w:rPr>
                <w:rFonts w:ascii="Times New Roman" w:hAnsi="Times New Roman"/>
                <w:sz w:val="20"/>
              </w:rPr>
            </w:pPr>
            <w:r w:rsidRPr="00E836F8">
              <w:rPr>
                <w:rFonts w:ascii="Times New Roman" w:hAnsi="Times New Roman"/>
                <w:spacing w:val="-1"/>
                <w:sz w:val="20"/>
              </w:rPr>
              <w:t>Жилая</w:t>
            </w:r>
            <w:r w:rsidRPr="00E836F8">
              <w:rPr>
                <w:rFonts w:ascii="Times New Roman" w:hAnsi="Times New Roman"/>
                <w:sz w:val="20"/>
              </w:rPr>
              <w:t xml:space="preserve"> </w:t>
            </w:r>
            <w:r w:rsidRPr="00E836F8">
              <w:rPr>
                <w:rFonts w:ascii="Times New Roman" w:hAnsi="Times New Roman"/>
                <w:spacing w:val="-1"/>
                <w:sz w:val="20"/>
              </w:rPr>
              <w:t>застройка</w:t>
            </w:r>
          </w:p>
        </w:tc>
        <w:tc>
          <w:tcPr>
            <w:tcW w:w="3282" w:type="dxa"/>
            <w:tcBorders>
              <w:top w:val="single" w:sz="4" w:space="0" w:color="000000"/>
              <w:left w:val="single" w:sz="4" w:space="0" w:color="000000"/>
              <w:bottom w:val="single" w:sz="4" w:space="0" w:color="000000"/>
              <w:right w:val="single" w:sz="4" w:space="0" w:color="000000"/>
            </w:tcBorders>
            <w:vAlign w:val="center"/>
          </w:tcPr>
          <w:p w14:paraId="7DC8914D" w14:textId="77777777" w:rsidR="00275A11" w:rsidRPr="00E836F8" w:rsidRDefault="00275A11" w:rsidP="00E836F8">
            <w:pPr>
              <w:pStyle w:val="TableParagraph"/>
              <w:kinsoku w:val="0"/>
              <w:overflowPunct w:val="0"/>
              <w:jc w:val="center"/>
              <w:rPr>
                <w:rFonts w:ascii="Times New Roman" w:hAnsi="Times New Roman"/>
                <w:sz w:val="20"/>
              </w:rPr>
            </w:pPr>
            <w:r w:rsidRPr="00E836F8">
              <w:rPr>
                <w:rFonts w:ascii="Times New Roman" w:hAnsi="Times New Roman"/>
                <w:sz w:val="20"/>
              </w:rPr>
              <w:t>3</w:t>
            </w:r>
          </w:p>
        </w:tc>
      </w:tr>
      <w:tr w:rsidR="00275A11" w:rsidRPr="00E836F8" w14:paraId="392869BF" w14:textId="77777777" w:rsidTr="00E836F8">
        <w:trPr>
          <w:trHeight w:hRule="exact" w:val="492"/>
          <w:jc w:val="center"/>
        </w:trPr>
        <w:tc>
          <w:tcPr>
            <w:tcW w:w="6335" w:type="dxa"/>
            <w:tcBorders>
              <w:top w:val="single" w:sz="4" w:space="0" w:color="000000"/>
              <w:left w:val="single" w:sz="4" w:space="0" w:color="000000"/>
              <w:bottom w:val="single" w:sz="4" w:space="0" w:color="000000"/>
              <w:right w:val="single" w:sz="4" w:space="0" w:color="000000"/>
            </w:tcBorders>
            <w:vAlign w:val="center"/>
          </w:tcPr>
          <w:p w14:paraId="1DE6552A" w14:textId="77777777" w:rsidR="00275A11" w:rsidRPr="00E836F8" w:rsidRDefault="00275A11" w:rsidP="00E836F8">
            <w:pPr>
              <w:pStyle w:val="TableParagraph"/>
              <w:kinsoku w:val="0"/>
              <w:overflowPunct w:val="0"/>
              <w:jc w:val="center"/>
              <w:rPr>
                <w:rFonts w:ascii="Times New Roman" w:hAnsi="Times New Roman"/>
                <w:sz w:val="20"/>
              </w:rPr>
            </w:pPr>
            <w:r w:rsidRPr="00E836F8">
              <w:rPr>
                <w:rFonts w:ascii="Times New Roman" w:hAnsi="Times New Roman"/>
                <w:spacing w:val="-1"/>
                <w:sz w:val="20"/>
              </w:rPr>
              <w:t>Промышленные</w:t>
            </w:r>
            <w:r w:rsidRPr="00E836F8">
              <w:rPr>
                <w:rFonts w:ascii="Times New Roman" w:hAnsi="Times New Roman"/>
                <w:spacing w:val="-2"/>
                <w:sz w:val="20"/>
              </w:rPr>
              <w:t xml:space="preserve"> </w:t>
            </w:r>
            <w:r w:rsidRPr="00E836F8">
              <w:rPr>
                <w:rFonts w:ascii="Times New Roman" w:hAnsi="Times New Roman"/>
                <w:sz w:val="20"/>
              </w:rPr>
              <w:t>предприятия</w:t>
            </w:r>
          </w:p>
        </w:tc>
        <w:tc>
          <w:tcPr>
            <w:tcW w:w="3282" w:type="dxa"/>
            <w:tcBorders>
              <w:top w:val="single" w:sz="4" w:space="0" w:color="000000"/>
              <w:left w:val="single" w:sz="4" w:space="0" w:color="000000"/>
              <w:bottom w:val="single" w:sz="4" w:space="0" w:color="000000"/>
              <w:right w:val="single" w:sz="4" w:space="0" w:color="000000"/>
            </w:tcBorders>
            <w:vAlign w:val="center"/>
          </w:tcPr>
          <w:p w14:paraId="285DFFBB" w14:textId="77777777" w:rsidR="00275A11" w:rsidRPr="00E836F8" w:rsidRDefault="00275A11" w:rsidP="00E836F8">
            <w:pPr>
              <w:spacing w:after="0" w:line="240" w:lineRule="auto"/>
              <w:ind w:firstLine="0"/>
              <w:jc w:val="center"/>
              <w:rPr>
                <w:sz w:val="20"/>
              </w:rPr>
            </w:pPr>
          </w:p>
        </w:tc>
      </w:tr>
      <w:tr w:rsidR="00275A11" w:rsidRPr="00E836F8" w14:paraId="5DC3D5BE" w14:textId="77777777" w:rsidTr="00E836F8">
        <w:trPr>
          <w:trHeight w:hRule="exact" w:val="766"/>
          <w:jc w:val="center"/>
        </w:trPr>
        <w:tc>
          <w:tcPr>
            <w:tcW w:w="6335" w:type="dxa"/>
            <w:tcBorders>
              <w:top w:val="single" w:sz="4" w:space="0" w:color="000000"/>
              <w:left w:val="single" w:sz="4" w:space="0" w:color="000000"/>
              <w:bottom w:val="single" w:sz="4" w:space="0" w:color="000000"/>
              <w:right w:val="single" w:sz="4" w:space="0" w:color="000000"/>
            </w:tcBorders>
            <w:vAlign w:val="center"/>
          </w:tcPr>
          <w:p w14:paraId="5E6DA2CB" w14:textId="77777777" w:rsidR="00275A11" w:rsidRPr="00E836F8" w:rsidRDefault="00275A11" w:rsidP="00E836F8">
            <w:pPr>
              <w:pStyle w:val="TableParagraph"/>
              <w:kinsoku w:val="0"/>
              <w:overflowPunct w:val="0"/>
              <w:jc w:val="center"/>
              <w:rPr>
                <w:rFonts w:ascii="Times New Roman" w:hAnsi="Times New Roman"/>
                <w:sz w:val="20"/>
                <w:lang w:val="ru-RU"/>
              </w:rPr>
            </w:pPr>
            <w:r w:rsidRPr="00E836F8">
              <w:rPr>
                <w:rFonts w:ascii="Times New Roman" w:hAnsi="Times New Roman"/>
                <w:sz w:val="20"/>
                <w:lang w:val="ru-RU"/>
              </w:rPr>
              <w:t>с</w:t>
            </w:r>
            <w:r w:rsidRPr="00E836F8">
              <w:rPr>
                <w:rFonts w:ascii="Times New Roman" w:hAnsi="Times New Roman"/>
                <w:spacing w:val="-1"/>
                <w:sz w:val="20"/>
                <w:lang w:val="ru-RU"/>
              </w:rPr>
              <w:t xml:space="preserve"> производствами</w:t>
            </w:r>
            <w:r w:rsidRPr="00E836F8">
              <w:rPr>
                <w:rFonts w:ascii="Times New Roman" w:hAnsi="Times New Roman"/>
                <w:sz w:val="20"/>
                <w:lang w:val="ru-RU"/>
              </w:rPr>
              <w:t xml:space="preserve"> </w:t>
            </w:r>
            <w:r w:rsidRPr="00E836F8">
              <w:rPr>
                <w:rFonts w:ascii="Times New Roman" w:hAnsi="Times New Roman"/>
                <w:spacing w:val="-1"/>
                <w:sz w:val="20"/>
                <w:lang w:val="ru-RU"/>
              </w:rPr>
              <w:t>категорий</w:t>
            </w:r>
            <w:r w:rsidRPr="00E836F8">
              <w:rPr>
                <w:rFonts w:ascii="Times New Roman" w:hAnsi="Times New Roman"/>
                <w:sz w:val="20"/>
                <w:lang w:val="ru-RU"/>
              </w:rPr>
              <w:t xml:space="preserve"> А, Б</w:t>
            </w:r>
            <w:r w:rsidRPr="00E836F8">
              <w:rPr>
                <w:rFonts w:ascii="Times New Roman" w:hAnsi="Times New Roman"/>
                <w:spacing w:val="-2"/>
                <w:sz w:val="20"/>
                <w:lang w:val="ru-RU"/>
              </w:rPr>
              <w:t xml:space="preserve"> </w:t>
            </w:r>
            <w:r w:rsidRPr="00E836F8">
              <w:rPr>
                <w:rFonts w:ascii="Times New Roman" w:hAnsi="Times New Roman"/>
                <w:sz w:val="20"/>
                <w:lang w:val="ru-RU"/>
              </w:rPr>
              <w:t xml:space="preserve">и </w:t>
            </w:r>
            <w:r w:rsidRPr="00E836F8">
              <w:rPr>
                <w:rFonts w:ascii="Times New Roman" w:hAnsi="Times New Roman"/>
                <w:spacing w:val="-1"/>
                <w:sz w:val="20"/>
                <w:lang w:val="ru-RU"/>
              </w:rPr>
              <w:t>В,</w:t>
            </w:r>
            <w:r w:rsidRPr="00E836F8">
              <w:rPr>
                <w:rFonts w:ascii="Times New Roman" w:hAnsi="Times New Roman"/>
                <w:sz w:val="20"/>
                <w:lang w:val="ru-RU"/>
              </w:rPr>
              <w:t xml:space="preserve"> </w:t>
            </w:r>
            <w:r w:rsidRPr="00E836F8">
              <w:rPr>
                <w:rFonts w:ascii="Times New Roman" w:hAnsi="Times New Roman"/>
                <w:spacing w:val="-1"/>
                <w:sz w:val="20"/>
                <w:lang w:val="ru-RU"/>
              </w:rPr>
              <w:t>занимающими</w:t>
            </w:r>
            <w:r w:rsidRPr="00E836F8">
              <w:rPr>
                <w:rFonts w:ascii="Times New Roman" w:hAnsi="Times New Roman"/>
                <w:sz w:val="20"/>
                <w:lang w:val="ru-RU"/>
              </w:rPr>
              <w:t xml:space="preserve"> более</w:t>
            </w:r>
            <w:r w:rsidRPr="00E836F8">
              <w:rPr>
                <w:rFonts w:ascii="Times New Roman" w:hAnsi="Times New Roman"/>
                <w:spacing w:val="-2"/>
                <w:sz w:val="20"/>
                <w:lang w:val="ru-RU"/>
              </w:rPr>
              <w:t xml:space="preserve"> </w:t>
            </w:r>
            <w:r w:rsidRPr="00E836F8">
              <w:rPr>
                <w:rFonts w:ascii="Times New Roman" w:hAnsi="Times New Roman"/>
                <w:sz w:val="20"/>
                <w:lang w:val="ru-RU"/>
              </w:rPr>
              <w:t>50%</w:t>
            </w:r>
            <w:r w:rsidRPr="00E836F8">
              <w:rPr>
                <w:rFonts w:ascii="Times New Roman" w:hAnsi="Times New Roman"/>
                <w:spacing w:val="43"/>
                <w:sz w:val="20"/>
                <w:lang w:val="ru-RU"/>
              </w:rPr>
              <w:t xml:space="preserve"> </w:t>
            </w:r>
            <w:r w:rsidRPr="00E836F8">
              <w:rPr>
                <w:rFonts w:ascii="Times New Roman" w:hAnsi="Times New Roman"/>
                <w:spacing w:val="-1"/>
                <w:sz w:val="20"/>
                <w:lang w:val="ru-RU"/>
              </w:rPr>
              <w:t>всей</w:t>
            </w:r>
            <w:r w:rsidRPr="00E836F8">
              <w:rPr>
                <w:rFonts w:ascii="Times New Roman" w:hAnsi="Times New Roman"/>
                <w:sz w:val="20"/>
                <w:lang w:val="ru-RU"/>
              </w:rPr>
              <w:t xml:space="preserve"> </w:t>
            </w:r>
            <w:r w:rsidRPr="00E836F8">
              <w:rPr>
                <w:rFonts w:ascii="Times New Roman" w:hAnsi="Times New Roman"/>
                <w:spacing w:val="-1"/>
                <w:sz w:val="20"/>
                <w:lang w:val="ru-RU"/>
              </w:rPr>
              <w:t>площади</w:t>
            </w:r>
            <w:r w:rsidRPr="00E836F8">
              <w:rPr>
                <w:rFonts w:ascii="Times New Roman" w:hAnsi="Times New Roman"/>
                <w:spacing w:val="1"/>
                <w:sz w:val="20"/>
                <w:lang w:val="ru-RU"/>
              </w:rPr>
              <w:t xml:space="preserve"> </w:t>
            </w:r>
            <w:r w:rsidRPr="00E836F8">
              <w:rPr>
                <w:rFonts w:ascii="Times New Roman" w:hAnsi="Times New Roman"/>
                <w:spacing w:val="-1"/>
                <w:sz w:val="20"/>
                <w:lang w:val="ru-RU"/>
              </w:rPr>
              <w:t>застройки</w:t>
            </w:r>
          </w:p>
        </w:tc>
        <w:tc>
          <w:tcPr>
            <w:tcW w:w="3282" w:type="dxa"/>
            <w:tcBorders>
              <w:top w:val="single" w:sz="4" w:space="0" w:color="000000"/>
              <w:left w:val="single" w:sz="4" w:space="0" w:color="000000"/>
              <w:bottom w:val="single" w:sz="4" w:space="0" w:color="000000"/>
              <w:right w:val="single" w:sz="4" w:space="0" w:color="000000"/>
            </w:tcBorders>
            <w:vAlign w:val="center"/>
          </w:tcPr>
          <w:p w14:paraId="2F0B40DB" w14:textId="77777777" w:rsidR="00275A11" w:rsidRPr="00E836F8" w:rsidRDefault="00275A11" w:rsidP="00E836F8">
            <w:pPr>
              <w:pStyle w:val="TableParagraph"/>
              <w:kinsoku w:val="0"/>
              <w:overflowPunct w:val="0"/>
              <w:jc w:val="center"/>
              <w:rPr>
                <w:rFonts w:ascii="Times New Roman" w:hAnsi="Times New Roman"/>
                <w:sz w:val="20"/>
              </w:rPr>
            </w:pPr>
            <w:r w:rsidRPr="00E836F8">
              <w:rPr>
                <w:rFonts w:ascii="Times New Roman" w:hAnsi="Times New Roman"/>
                <w:sz w:val="20"/>
              </w:rPr>
              <w:t>2</w:t>
            </w:r>
          </w:p>
        </w:tc>
      </w:tr>
      <w:tr w:rsidR="00275A11" w:rsidRPr="00E836F8" w14:paraId="4ED3F9FE" w14:textId="77777777" w:rsidTr="00E836F8">
        <w:trPr>
          <w:trHeight w:hRule="exact" w:val="651"/>
          <w:jc w:val="center"/>
        </w:trPr>
        <w:tc>
          <w:tcPr>
            <w:tcW w:w="6335" w:type="dxa"/>
            <w:tcBorders>
              <w:top w:val="single" w:sz="4" w:space="0" w:color="000000"/>
              <w:left w:val="single" w:sz="4" w:space="0" w:color="000000"/>
              <w:bottom w:val="single" w:sz="4" w:space="0" w:color="000000"/>
              <w:right w:val="single" w:sz="4" w:space="0" w:color="000000"/>
            </w:tcBorders>
            <w:vAlign w:val="center"/>
          </w:tcPr>
          <w:p w14:paraId="3CEBBF1A" w14:textId="77777777" w:rsidR="00275A11" w:rsidRPr="00E836F8" w:rsidRDefault="00275A11" w:rsidP="00E836F8">
            <w:pPr>
              <w:pStyle w:val="TableParagraph"/>
              <w:kinsoku w:val="0"/>
              <w:overflowPunct w:val="0"/>
              <w:jc w:val="center"/>
              <w:rPr>
                <w:rFonts w:ascii="Times New Roman" w:hAnsi="Times New Roman"/>
                <w:sz w:val="20"/>
                <w:lang w:val="ru-RU"/>
              </w:rPr>
            </w:pPr>
            <w:r w:rsidRPr="00E836F8">
              <w:rPr>
                <w:rFonts w:ascii="Times New Roman" w:hAnsi="Times New Roman"/>
                <w:sz w:val="20"/>
                <w:lang w:val="ru-RU"/>
              </w:rPr>
              <w:t>с</w:t>
            </w:r>
            <w:r w:rsidRPr="00E836F8">
              <w:rPr>
                <w:rFonts w:ascii="Times New Roman" w:hAnsi="Times New Roman"/>
                <w:spacing w:val="-1"/>
                <w:sz w:val="20"/>
                <w:lang w:val="ru-RU"/>
              </w:rPr>
              <w:t xml:space="preserve"> производствами</w:t>
            </w:r>
            <w:r w:rsidRPr="00E836F8">
              <w:rPr>
                <w:rFonts w:ascii="Times New Roman" w:hAnsi="Times New Roman"/>
                <w:sz w:val="20"/>
                <w:lang w:val="ru-RU"/>
              </w:rPr>
              <w:t xml:space="preserve"> категорий А, Б</w:t>
            </w:r>
            <w:r w:rsidRPr="00E836F8">
              <w:rPr>
                <w:rFonts w:ascii="Times New Roman" w:hAnsi="Times New Roman"/>
                <w:spacing w:val="-2"/>
                <w:sz w:val="20"/>
                <w:lang w:val="ru-RU"/>
              </w:rPr>
              <w:t xml:space="preserve"> </w:t>
            </w:r>
            <w:r w:rsidRPr="00E836F8">
              <w:rPr>
                <w:rFonts w:ascii="Times New Roman" w:hAnsi="Times New Roman"/>
                <w:sz w:val="20"/>
                <w:lang w:val="ru-RU"/>
              </w:rPr>
              <w:t xml:space="preserve">и </w:t>
            </w:r>
            <w:r w:rsidRPr="00E836F8">
              <w:rPr>
                <w:rFonts w:ascii="Times New Roman" w:hAnsi="Times New Roman"/>
                <w:spacing w:val="-1"/>
                <w:sz w:val="20"/>
                <w:lang w:val="ru-RU"/>
              </w:rPr>
              <w:t>В,</w:t>
            </w:r>
            <w:r w:rsidRPr="00E836F8">
              <w:rPr>
                <w:rFonts w:ascii="Times New Roman" w:hAnsi="Times New Roman"/>
                <w:sz w:val="20"/>
                <w:lang w:val="ru-RU"/>
              </w:rPr>
              <w:t xml:space="preserve"> </w:t>
            </w:r>
            <w:r w:rsidRPr="00E836F8">
              <w:rPr>
                <w:rFonts w:ascii="Times New Roman" w:hAnsi="Times New Roman"/>
                <w:spacing w:val="-1"/>
                <w:sz w:val="20"/>
                <w:lang w:val="ru-RU"/>
              </w:rPr>
              <w:t>занимающими</w:t>
            </w:r>
            <w:r w:rsidRPr="00E836F8">
              <w:rPr>
                <w:rFonts w:ascii="Times New Roman" w:hAnsi="Times New Roman"/>
                <w:sz w:val="20"/>
                <w:lang w:val="ru-RU"/>
              </w:rPr>
              <w:t xml:space="preserve"> до 50%</w:t>
            </w:r>
            <w:r w:rsidRPr="00E836F8">
              <w:rPr>
                <w:rFonts w:ascii="Times New Roman" w:hAnsi="Times New Roman"/>
                <w:spacing w:val="29"/>
                <w:sz w:val="20"/>
                <w:lang w:val="ru-RU"/>
              </w:rPr>
              <w:t xml:space="preserve"> </w:t>
            </w:r>
            <w:r w:rsidRPr="00E836F8">
              <w:rPr>
                <w:rFonts w:ascii="Times New Roman" w:hAnsi="Times New Roman"/>
                <w:spacing w:val="-1"/>
                <w:sz w:val="20"/>
                <w:lang w:val="ru-RU"/>
              </w:rPr>
              <w:t>площади</w:t>
            </w:r>
            <w:r w:rsidRPr="00E836F8">
              <w:rPr>
                <w:rFonts w:ascii="Times New Roman" w:hAnsi="Times New Roman"/>
                <w:spacing w:val="1"/>
                <w:sz w:val="20"/>
                <w:lang w:val="ru-RU"/>
              </w:rPr>
              <w:t xml:space="preserve"> </w:t>
            </w:r>
            <w:r w:rsidRPr="00E836F8">
              <w:rPr>
                <w:rFonts w:ascii="Times New Roman" w:hAnsi="Times New Roman"/>
                <w:spacing w:val="-1"/>
                <w:sz w:val="20"/>
                <w:lang w:val="ru-RU"/>
              </w:rPr>
              <w:t>застройки,</w:t>
            </w:r>
            <w:r w:rsidRPr="00E836F8">
              <w:rPr>
                <w:rFonts w:ascii="Times New Roman" w:hAnsi="Times New Roman"/>
                <w:spacing w:val="-3"/>
                <w:sz w:val="20"/>
                <w:lang w:val="ru-RU"/>
              </w:rPr>
              <w:t xml:space="preserve"> </w:t>
            </w:r>
            <w:r w:rsidRPr="00E836F8">
              <w:rPr>
                <w:rFonts w:ascii="Times New Roman" w:hAnsi="Times New Roman"/>
                <w:sz w:val="20"/>
                <w:lang w:val="ru-RU"/>
              </w:rPr>
              <w:t xml:space="preserve">и </w:t>
            </w:r>
            <w:r w:rsidRPr="00E836F8">
              <w:rPr>
                <w:rFonts w:ascii="Times New Roman" w:hAnsi="Times New Roman"/>
                <w:spacing w:val="-1"/>
                <w:sz w:val="20"/>
                <w:lang w:val="ru-RU"/>
              </w:rPr>
              <w:t>предприятия</w:t>
            </w:r>
            <w:r w:rsidRPr="00E836F8">
              <w:rPr>
                <w:rFonts w:ascii="Times New Roman" w:hAnsi="Times New Roman"/>
                <w:sz w:val="20"/>
                <w:lang w:val="ru-RU"/>
              </w:rPr>
              <w:t xml:space="preserve"> с</w:t>
            </w:r>
            <w:r w:rsidRPr="00E836F8">
              <w:rPr>
                <w:rFonts w:ascii="Times New Roman" w:hAnsi="Times New Roman"/>
                <w:spacing w:val="-4"/>
                <w:sz w:val="20"/>
                <w:lang w:val="ru-RU"/>
              </w:rPr>
              <w:t xml:space="preserve"> </w:t>
            </w:r>
            <w:r w:rsidRPr="00E836F8">
              <w:rPr>
                <w:rFonts w:ascii="Times New Roman" w:hAnsi="Times New Roman"/>
                <w:spacing w:val="-1"/>
                <w:sz w:val="20"/>
                <w:lang w:val="ru-RU"/>
              </w:rPr>
              <w:t>производствами</w:t>
            </w:r>
            <w:r w:rsidRPr="00E836F8">
              <w:rPr>
                <w:rFonts w:ascii="Times New Roman" w:hAnsi="Times New Roman"/>
                <w:sz w:val="20"/>
                <w:lang w:val="ru-RU"/>
              </w:rPr>
              <w:t xml:space="preserve"> </w:t>
            </w:r>
            <w:r w:rsidRPr="00E836F8">
              <w:rPr>
                <w:rFonts w:ascii="Times New Roman" w:hAnsi="Times New Roman"/>
                <w:spacing w:val="-1"/>
                <w:sz w:val="20"/>
                <w:lang w:val="ru-RU"/>
              </w:rPr>
              <w:t>категорий</w:t>
            </w:r>
            <w:r w:rsidRPr="00E836F8">
              <w:rPr>
                <w:rFonts w:ascii="Times New Roman" w:hAnsi="Times New Roman"/>
                <w:sz w:val="20"/>
                <w:lang w:val="ru-RU"/>
              </w:rPr>
              <w:t xml:space="preserve"> Г</w:t>
            </w:r>
            <w:r w:rsidRPr="00E836F8">
              <w:rPr>
                <w:rFonts w:ascii="Times New Roman" w:hAnsi="Times New Roman"/>
                <w:spacing w:val="71"/>
                <w:sz w:val="20"/>
                <w:lang w:val="ru-RU"/>
              </w:rPr>
              <w:t xml:space="preserve"> </w:t>
            </w:r>
            <w:r w:rsidRPr="00E836F8">
              <w:rPr>
                <w:rFonts w:ascii="Times New Roman" w:hAnsi="Times New Roman"/>
                <w:sz w:val="20"/>
                <w:lang w:val="ru-RU"/>
              </w:rPr>
              <w:t>и Д</w:t>
            </w:r>
          </w:p>
        </w:tc>
        <w:tc>
          <w:tcPr>
            <w:tcW w:w="3282" w:type="dxa"/>
            <w:tcBorders>
              <w:top w:val="single" w:sz="4" w:space="0" w:color="000000"/>
              <w:left w:val="single" w:sz="4" w:space="0" w:color="000000"/>
              <w:bottom w:val="single" w:sz="4" w:space="0" w:color="000000"/>
              <w:right w:val="single" w:sz="4" w:space="0" w:color="000000"/>
            </w:tcBorders>
            <w:vAlign w:val="center"/>
          </w:tcPr>
          <w:p w14:paraId="3B0F238F" w14:textId="77777777" w:rsidR="00275A11" w:rsidRPr="00E836F8" w:rsidRDefault="00275A11" w:rsidP="00E836F8">
            <w:pPr>
              <w:pStyle w:val="TableParagraph"/>
              <w:kinsoku w:val="0"/>
              <w:overflowPunct w:val="0"/>
              <w:jc w:val="center"/>
              <w:rPr>
                <w:rFonts w:ascii="Times New Roman" w:hAnsi="Times New Roman"/>
                <w:sz w:val="20"/>
              </w:rPr>
            </w:pPr>
            <w:r w:rsidRPr="00E836F8">
              <w:rPr>
                <w:rFonts w:ascii="Times New Roman" w:hAnsi="Times New Roman"/>
                <w:sz w:val="20"/>
              </w:rPr>
              <w:t>4</w:t>
            </w:r>
          </w:p>
        </w:tc>
      </w:tr>
      <w:tr w:rsidR="00275A11" w:rsidRPr="00E836F8" w14:paraId="24C8F892" w14:textId="77777777" w:rsidTr="00E836F8">
        <w:trPr>
          <w:trHeight w:hRule="exact" w:val="490"/>
          <w:jc w:val="center"/>
        </w:trPr>
        <w:tc>
          <w:tcPr>
            <w:tcW w:w="6335" w:type="dxa"/>
            <w:tcBorders>
              <w:top w:val="single" w:sz="4" w:space="0" w:color="000000"/>
              <w:left w:val="single" w:sz="4" w:space="0" w:color="000000"/>
              <w:bottom w:val="single" w:sz="4" w:space="0" w:color="000000"/>
              <w:right w:val="single" w:sz="4" w:space="0" w:color="000000"/>
            </w:tcBorders>
            <w:vAlign w:val="center"/>
          </w:tcPr>
          <w:p w14:paraId="352A6555" w14:textId="77777777" w:rsidR="00275A11" w:rsidRPr="00E836F8" w:rsidRDefault="00275A11" w:rsidP="00E836F8">
            <w:pPr>
              <w:pStyle w:val="TableParagraph"/>
              <w:kinsoku w:val="0"/>
              <w:overflowPunct w:val="0"/>
              <w:jc w:val="center"/>
              <w:rPr>
                <w:rFonts w:ascii="Times New Roman" w:hAnsi="Times New Roman"/>
                <w:sz w:val="20"/>
              </w:rPr>
            </w:pPr>
            <w:r w:rsidRPr="00E836F8">
              <w:rPr>
                <w:rFonts w:ascii="Times New Roman" w:hAnsi="Times New Roman"/>
                <w:spacing w:val="-1"/>
                <w:sz w:val="20"/>
              </w:rPr>
              <w:t>Сельскохозяйственные</w:t>
            </w:r>
            <w:r w:rsidRPr="00E836F8">
              <w:rPr>
                <w:rFonts w:ascii="Times New Roman" w:hAnsi="Times New Roman"/>
                <w:spacing w:val="-2"/>
                <w:sz w:val="20"/>
              </w:rPr>
              <w:t xml:space="preserve"> </w:t>
            </w:r>
            <w:r w:rsidRPr="00E836F8">
              <w:rPr>
                <w:rFonts w:ascii="Times New Roman" w:hAnsi="Times New Roman"/>
                <w:spacing w:val="-1"/>
                <w:sz w:val="20"/>
              </w:rPr>
              <w:t>предприятия</w:t>
            </w:r>
          </w:p>
        </w:tc>
        <w:tc>
          <w:tcPr>
            <w:tcW w:w="3282" w:type="dxa"/>
            <w:tcBorders>
              <w:top w:val="single" w:sz="4" w:space="0" w:color="000000"/>
              <w:left w:val="single" w:sz="4" w:space="0" w:color="000000"/>
              <w:bottom w:val="single" w:sz="4" w:space="0" w:color="000000"/>
              <w:right w:val="single" w:sz="4" w:space="0" w:color="000000"/>
            </w:tcBorders>
            <w:vAlign w:val="center"/>
          </w:tcPr>
          <w:p w14:paraId="367E4279" w14:textId="77777777" w:rsidR="00275A11" w:rsidRPr="00E836F8" w:rsidRDefault="00275A11" w:rsidP="00E836F8">
            <w:pPr>
              <w:spacing w:after="0" w:line="240" w:lineRule="auto"/>
              <w:ind w:firstLine="0"/>
              <w:jc w:val="center"/>
              <w:rPr>
                <w:sz w:val="20"/>
              </w:rPr>
            </w:pPr>
          </w:p>
        </w:tc>
      </w:tr>
      <w:tr w:rsidR="00275A11" w:rsidRPr="00E836F8" w14:paraId="2F4D0017" w14:textId="77777777" w:rsidTr="00E836F8">
        <w:trPr>
          <w:trHeight w:hRule="exact" w:val="490"/>
          <w:jc w:val="center"/>
        </w:trPr>
        <w:tc>
          <w:tcPr>
            <w:tcW w:w="6335" w:type="dxa"/>
            <w:tcBorders>
              <w:top w:val="single" w:sz="4" w:space="0" w:color="000000"/>
              <w:left w:val="single" w:sz="4" w:space="0" w:color="000000"/>
              <w:bottom w:val="single" w:sz="4" w:space="0" w:color="000000"/>
              <w:right w:val="single" w:sz="4" w:space="0" w:color="000000"/>
            </w:tcBorders>
            <w:vAlign w:val="center"/>
          </w:tcPr>
          <w:p w14:paraId="4CF4BFFF" w14:textId="77777777" w:rsidR="00275A11" w:rsidRPr="00E836F8" w:rsidRDefault="00275A11" w:rsidP="00E836F8">
            <w:pPr>
              <w:pStyle w:val="TableParagraph"/>
              <w:kinsoku w:val="0"/>
              <w:overflowPunct w:val="0"/>
              <w:jc w:val="center"/>
              <w:rPr>
                <w:rFonts w:ascii="Times New Roman" w:hAnsi="Times New Roman"/>
                <w:sz w:val="20"/>
                <w:lang w:val="ru-RU"/>
              </w:rPr>
            </w:pPr>
            <w:r w:rsidRPr="00E836F8">
              <w:rPr>
                <w:rFonts w:ascii="Times New Roman" w:hAnsi="Times New Roman"/>
                <w:sz w:val="20"/>
                <w:lang w:val="ru-RU"/>
              </w:rPr>
              <w:t>с</w:t>
            </w:r>
            <w:r w:rsidRPr="00E836F8">
              <w:rPr>
                <w:rFonts w:ascii="Times New Roman" w:hAnsi="Times New Roman"/>
                <w:spacing w:val="-1"/>
                <w:sz w:val="20"/>
                <w:lang w:val="ru-RU"/>
              </w:rPr>
              <w:t xml:space="preserve"> преобладающими</w:t>
            </w:r>
            <w:r w:rsidRPr="00E836F8">
              <w:rPr>
                <w:rFonts w:ascii="Times New Roman" w:hAnsi="Times New Roman"/>
                <w:sz w:val="20"/>
                <w:lang w:val="ru-RU"/>
              </w:rPr>
              <w:t xml:space="preserve"> </w:t>
            </w:r>
            <w:r w:rsidRPr="00E836F8">
              <w:rPr>
                <w:rFonts w:ascii="Times New Roman" w:hAnsi="Times New Roman"/>
                <w:spacing w:val="-1"/>
                <w:sz w:val="20"/>
                <w:lang w:val="ru-RU"/>
              </w:rPr>
              <w:t>производствами</w:t>
            </w:r>
            <w:r w:rsidRPr="00E836F8">
              <w:rPr>
                <w:rFonts w:ascii="Times New Roman" w:hAnsi="Times New Roman"/>
                <w:sz w:val="20"/>
                <w:lang w:val="ru-RU"/>
              </w:rPr>
              <w:t xml:space="preserve"> </w:t>
            </w:r>
            <w:r w:rsidRPr="00E836F8">
              <w:rPr>
                <w:rFonts w:ascii="Times New Roman" w:hAnsi="Times New Roman"/>
                <w:spacing w:val="-1"/>
                <w:sz w:val="20"/>
                <w:lang w:val="ru-RU"/>
              </w:rPr>
              <w:t>категорий</w:t>
            </w:r>
            <w:r w:rsidRPr="00E836F8">
              <w:rPr>
                <w:rFonts w:ascii="Times New Roman" w:hAnsi="Times New Roman"/>
                <w:spacing w:val="-2"/>
                <w:sz w:val="20"/>
                <w:lang w:val="ru-RU"/>
              </w:rPr>
              <w:t xml:space="preserve"> </w:t>
            </w:r>
            <w:r w:rsidRPr="00E836F8">
              <w:rPr>
                <w:rFonts w:ascii="Times New Roman" w:hAnsi="Times New Roman"/>
                <w:sz w:val="20"/>
                <w:lang w:val="ru-RU"/>
              </w:rPr>
              <w:t>А, Б</w:t>
            </w:r>
            <w:r w:rsidRPr="00E836F8">
              <w:rPr>
                <w:rFonts w:ascii="Times New Roman" w:hAnsi="Times New Roman"/>
                <w:spacing w:val="-2"/>
                <w:sz w:val="20"/>
                <w:lang w:val="ru-RU"/>
              </w:rPr>
              <w:t xml:space="preserve"> </w:t>
            </w:r>
            <w:r w:rsidRPr="00E836F8">
              <w:rPr>
                <w:rFonts w:ascii="Times New Roman" w:hAnsi="Times New Roman"/>
                <w:sz w:val="20"/>
                <w:lang w:val="ru-RU"/>
              </w:rPr>
              <w:t>и В</w:t>
            </w:r>
          </w:p>
        </w:tc>
        <w:tc>
          <w:tcPr>
            <w:tcW w:w="3282" w:type="dxa"/>
            <w:tcBorders>
              <w:top w:val="single" w:sz="4" w:space="0" w:color="000000"/>
              <w:left w:val="single" w:sz="4" w:space="0" w:color="000000"/>
              <w:bottom w:val="single" w:sz="4" w:space="0" w:color="000000"/>
              <w:right w:val="single" w:sz="4" w:space="0" w:color="000000"/>
            </w:tcBorders>
            <w:vAlign w:val="center"/>
          </w:tcPr>
          <w:p w14:paraId="64767400" w14:textId="77777777" w:rsidR="00275A11" w:rsidRPr="00E836F8" w:rsidRDefault="00275A11" w:rsidP="00E836F8">
            <w:pPr>
              <w:pStyle w:val="TableParagraph"/>
              <w:kinsoku w:val="0"/>
              <w:overflowPunct w:val="0"/>
              <w:jc w:val="center"/>
              <w:rPr>
                <w:rFonts w:ascii="Times New Roman" w:hAnsi="Times New Roman"/>
                <w:sz w:val="20"/>
              </w:rPr>
            </w:pPr>
            <w:r w:rsidRPr="00E836F8">
              <w:rPr>
                <w:rFonts w:ascii="Times New Roman" w:hAnsi="Times New Roman"/>
                <w:sz w:val="20"/>
              </w:rPr>
              <w:t>2</w:t>
            </w:r>
          </w:p>
        </w:tc>
      </w:tr>
      <w:tr w:rsidR="00275A11" w:rsidRPr="00E836F8" w14:paraId="18248EE3" w14:textId="77777777" w:rsidTr="00E836F8">
        <w:trPr>
          <w:trHeight w:hRule="exact" w:val="490"/>
          <w:jc w:val="center"/>
        </w:trPr>
        <w:tc>
          <w:tcPr>
            <w:tcW w:w="6335" w:type="dxa"/>
            <w:tcBorders>
              <w:top w:val="single" w:sz="4" w:space="0" w:color="000000"/>
              <w:left w:val="single" w:sz="4" w:space="0" w:color="000000"/>
              <w:bottom w:val="single" w:sz="4" w:space="0" w:color="000000"/>
              <w:right w:val="single" w:sz="4" w:space="0" w:color="000000"/>
            </w:tcBorders>
            <w:vAlign w:val="center"/>
          </w:tcPr>
          <w:p w14:paraId="38092EE6" w14:textId="77777777" w:rsidR="00275A11" w:rsidRPr="00E836F8" w:rsidRDefault="00275A11" w:rsidP="00E836F8">
            <w:pPr>
              <w:pStyle w:val="TableParagraph"/>
              <w:kinsoku w:val="0"/>
              <w:overflowPunct w:val="0"/>
              <w:jc w:val="center"/>
              <w:rPr>
                <w:rFonts w:ascii="Times New Roman" w:hAnsi="Times New Roman"/>
                <w:sz w:val="20"/>
                <w:lang w:val="ru-RU"/>
              </w:rPr>
            </w:pPr>
            <w:r w:rsidRPr="00E836F8">
              <w:rPr>
                <w:rFonts w:ascii="Times New Roman" w:hAnsi="Times New Roman"/>
                <w:sz w:val="20"/>
                <w:lang w:val="ru-RU"/>
              </w:rPr>
              <w:t>с</w:t>
            </w:r>
            <w:r w:rsidRPr="00E836F8">
              <w:rPr>
                <w:rFonts w:ascii="Times New Roman" w:hAnsi="Times New Roman"/>
                <w:spacing w:val="-1"/>
                <w:sz w:val="20"/>
                <w:lang w:val="ru-RU"/>
              </w:rPr>
              <w:t xml:space="preserve"> преобладающими</w:t>
            </w:r>
            <w:r w:rsidRPr="00E836F8">
              <w:rPr>
                <w:rFonts w:ascii="Times New Roman" w:hAnsi="Times New Roman"/>
                <w:sz w:val="20"/>
                <w:lang w:val="ru-RU"/>
              </w:rPr>
              <w:t xml:space="preserve"> </w:t>
            </w:r>
            <w:r w:rsidRPr="00E836F8">
              <w:rPr>
                <w:rFonts w:ascii="Times New Roman" w:hAnsi="Times New Roman"/>
                <w:spacing w:val="-1"/>
                <w:sz w:val="20"/>
                <w:lang w:val="ru-RU"/>
              </w:rPr>
              <w:t>производствами</w:t>
            </w:r>
            <w:r w:rsidRPr="00E836F8">
              <w:rPr>
                <w:rFonts w:ascii="Times New Roman" w:hAnsi="Times New Roman"/>
                <w:sz w:val="20"/>
                <w:lang w:val="ru-RU"/>
              </w:rPr>
              <w:t xml:space="preserve"> Г и</w:t>
            </w:r>
            <w:r w:rsidRPr="00E836F8">
              <w:rPr>
                <w:rFonts w:ascii="Times New Roman" w:hAnsi="Times New Roman"/>
                <w:spacing w:val="1"/>
                <w:sz w:val="20"/>
                <w:lang w:val="ru-RU"/>
              </w:rPr>
              <w:t xml:space="preserve"> </w:t>
            </w:r>
            <w:r w:rsidRPr="00E836F8">
              <w:rPr>
                <w:rFonts w:ascii="Times New Roman" w:hAnsi="Times New Roman"/>
                <w:sz w:val="20"/>
                <w:lang w:val="ru-RU"/>
              </w:rPr>
              <w:t>Д</w:t>
            </w:r>
          </w:p>
        </w:tc>
        <w:tc>
          <w:tcPr>
            <w:tcW w:w="3282" w:type="dxa"/>
            <w:tcBorders>
              <w:top w:val="single" w:sz="4" w:space="0" w:color="000000"/>
              <w:left w:val="single" w:sz="4" w:space="0" w:color="000000"/>
              <w:bottom w:val="single" w:sz="4" w:space="0" w:color="000000"/>
              <w:right w:val="single" w:sz="4" w:space="0" w:color="000000"/>
            </w:tcBorders>
            <w:vAlign w:val="center"/>
          </w:tcPr>
          <w:p w14:paraId="5358FE67" w14:textId="77777777" w:rsidR="00275A11" w:rsidRPr="00E836F8" w:rsidRDefault="00275A11" w:rsidP="00E836F8">
            <w:pPr>
              <w:pStyle w:val="TableParagraph"/>
              <w:kinsoku w:val="0"/>
              <w:overflowPunct w:val="0"/>
              <w:jc w:val="center"/>
              <w:rPr>
                <w:rFonts w:ascii="Times New Roman" w:hAnsi="Times New Roman"/>
                <w:sz w:val="20"/>
              </w:rPr>
            </w:pPr>
            <w:r w:rsidRPr="00E836F8">
              <w:rPr>
                <w:rFonts w:ascii="Times New Roman" w:hAnsi="Times New Roman"/>
                <w:sz w:val="20"/>
              </w:rPr>
              <w:t>4</w:t>
            </w:r>
          </w:p>
        </w:tc>
      </w:tr>
    </w:tbl>
    <w:p w14:paraId="79B806DF" w14:textId="77777777" w:rsidR="00275A11" w:rsidRPr="00B854AC" w:rsidRDefault="00275A11" w:rsidP="00B854AC">
      <w:pPr>
        <w:pStyle w:val="a"/>
        <w:numPr>
          <w:ilvl w:val="0"/>
          <w:numId w:val="0"/>
        </w:numPr>
        <w:kinsoku w:val="0"/>
        <w:overflowPunct w:val="0"/>
        <w:spacing w:before="0" w:after="0"/>
        <w:ind w:left="846"/>
        <w:rPr>
          <w:i/>
          <w:spacing w:val="-1"/>
        </w:rPr>
      </w:pPr>
      <w:r w:rsidRPr="00B854AC">
        <w:rPr>
          <w:i/>
          <w:spacing w:val="-1"/>
        </w:rPr>
        <w:t>Примечания.</w:t>
      </w:r>
    </w:p>
    <w:p w14:paraId="23EC9CBD" w14:textId="77777777" w:rsidR="00275A11" w:rsidRPr="00B854AC" w:rsidRDefault="00275A11" w:rsidP="00B854AC">
      <w:pPr>
        <w:pStyle w:val="a"/>
        <w:widowControl w:val="0"/>
        <w:numPr>
          <w:ilvl w:val="0"/>
          <w:numId w:val="102"/>
        </w:numPr>
        <w:tabs>
          <w:tab w:val="left" w:pos="1099"/>
        </w:tabs>
        <w:kinsoku w:val="0"/>
        <w:overflowPunct w:val="0"/>
        <w:autoSpaceDE w:val="0"/>
        <w:autoSpaceDN w:val="0"/>
        <w:adjustRightInd w:val="0"/>
        <w:spacing w:before="0" w:after="0"/>
        <w:ind w:right="119" w:firstLine="708"/>
        <w:rPr>
          <w:i/>
          <w:spacing w:val="-1"/>
        </w:rPr>
      </w:pPr>
      <w:r w:rsidRPr="00B854AC">
        <w:rPr>
          <w:i/>
          <w:spacing w:val="-1"/>
        </w:rPr>
        <w:t>Радиус</w:t>
      </w:r>
      <w:r w:rsidRPr="00B854AC">
        <w:rPr>
          <w:i/>
          <w:spacing w:val="10"/>
        </w:rPr>
        <w:t xml:space="preserve"> </w:t>
      </w:r>
      <w:r w:rsidRPr="00B854AC">
        <w:rPr>
          <w:i/>
          <w:spacing w:val="-1"/>
        </w:rPr>
        <w:t>обслуживания</w:t>
      </w:r>
      <w:r w:rsidRPr="00B854AC">
        <w:rPr>
          <w:i/>
          <w:spacing w:val="11"/>
        </w:rPr>
        <w:t xml:space="preserve"> </w:t>
      </w:r>
      <w:r w:rsidRPr="00B854AC">
        <w:rPr>
          <w:i/>
          <w:spacing w:val="-1"/>
        </w:rPr>
        <w:t>пожарного</w:t>
      </w:r>
      <w:r w:rsidRPr="00B854AC">
        <w:rPr>
          <w:i/>
          <w:spacing w:val="11"/>
        </w:rPr>
        <w:t xml:space="preserve"> </w:t>
      </w:r>
      <w:r w:rsidRPr="00B854AC">
        <w:rPr>
          <w:i/>
          <w:spacing w:val="-1"/>
        </w:rPr>
        <w:t>депо</w:t>
      </w:r>
      <w:r w:rsidRPr="00B854AC">
        <w:rPr>
          <w:i/>
          <w:spacing w:val="11"/>
        </w:rPr>
        <w:t xml:space="preserve"> </w:t>
      </w:r>
      <w:r w:rsidRPr="00B854AC">
        <w:rPr>
          <w:i/>
          <w:spacing w:val="-2"/>
        </w:rPr>
        <w:t>(поста)</w:t>
      </w:r>
      <w:r w:rsidRPr="00B854AC">
        <w:rPr>
          <w:i/>
          <w:spacing w:val="11"/>
        </w:rPr>
        <w:t xml:space="preserve"> </w:t>
      </w:r>
      <w:r w:rsidRPr="00B854AC">
        <w:rPr>
          <w:i/>
          <w:spacing w:val="-1"/>
        </w:rPr>
        <w:t>должен</w:t>
      </w:r>
      <w:r w:rsidRPr="00B854AC">
        <w:rPr>
          <w:i/>
          <w:spacing w:val="12"/>
        </w:rPr>
        <w:t xml:space="preserve"> </w:t>
      </w:r>
      <w:r w:rsidRPr="00B854AC">
        <w:rPr>
          <w:i/>
          <w:spacing w:val="-1"/>
        </w:rPr>
        <w:t>определяться</w:t>
      </w:r>
      <w:r w:rsidRPr="00B854AC">
        <w:rPr>
          <w:i/>
          <w:spacing w:val="11"/>
        </w:rPr>
        <w:t xml:space="preserve"> </w:t>
      </w:r>
      <w:r w:rsidRPr="00B854AC">
        <w:rPr>
          <w:i/>
        </w:rPr>
        <w:t>из</w:t>
      </w:r>
      <w:r w:rsidRPr="00B854AC">
        <w:rPr>
          <w:i/>
          <w:spacing w:val="12"/>
        </w:rPr>
        <w:t xml:space="preserve"> </w:t>
      </w:r>
      <w:r w:rsidRPr="00B854AC">
        <w:rPr>
          <w:i/>
          <w:spacing w:val="-1"/>
        </w:rPr>
        <w:t>условия</w:t>
      </w:r>
      <w:r w:rsidRPr="00B854AC">
        <w:rPr>
          <w:i/>
          <w:spacing w:val="11"/>
        </w:rPr>
        <w:t xml:space="preserve"> </w:t>
      </w:r>
      <w:r w:rsidRPr="00B854AC">
        <w:rPr>
          <w:i/>
          <w:spacing w:val="-2"/>
        </w:rPr>
        <w:t>пути</w:t>
      </w:r>
      <w:r w:rsidRPr="00B854AC">
        <w:rPr>
          <w:i/>
          <w:spacing w:val="91"/>
        </w:rPr>
        <w:t xml:space="preserve"> </w:t>
      </w:r>
      <w:r w:rsidRPr="00B854AC">
        <w:rPr>
          <w:i/>
          <w:spacing w:val="-1"/>
        </w:rPr>
        <w:t>следования</w:t>
      </w:r>
      <w:r w:rsidRPr="00B854AC">
        <w:rPr>
          <w:i/>
          <w:spacing w:val="21"/>
        </w:rPr>
        <w:t xml:space="preserve"> </w:t>
      </w:r>
      <w:r w:rsidRPr="00B854AC">
        <w:rPr>
          <w:i/>
        </w:rPr>
        <w:t>до</w:t>
      </w:r>
      <w:r w:rsidRPr="00B854AC">
        <w:rPr>
          <w:i/>
          <w:spacing w:val="21"/>
        </w:rPr>
        <w:t xml:space="preserve"> </w:t>
      </w:r>
      <w:r w:rsidRPr="00B854AC">
        <w:rPr>
          <w:i/>
        </w:rPr>
        <w:t>наиболее</w:t>
      </w:r>
      <w:r w:rsidRPr="00B854AC">
        <w:rPr>
          <w:i/>
          <w:spacing w:val="25"/>
        </w:rPr>
        <w:t xml:space="preserve"> </w:t>
      </w:r>
      <w:r w:rsidRPr="00B854AC">
        <w:rPr>
          <w:i/>
          <w:spacing w:val="-1"/>
        </w:rPr>
        <w:t>удаленного</w:t>
      </w:r>
      <w:r w:rsidRPr="00B854AC">
        <w:rPr>
          <w:i/>
          <w:spacing w:val="21"/>
        </w:rPr>
        <w:t xml:space="preserve"> </w:t>
      </w:r>
      <w:r w:rsidRPr="00B854AC">
        <w:rPr>
          <w:i/>
          <w:spacing w:val="-1"/>
        </w:rPr>
        <w:t>здания</w:t>
      </w:r>
      <w:r w:rsidRPr="00B854AC">
        <w:rPr>
          <w:i/>
          <w:spacing w:val="21"/>
        </w:rPr>
        <w:t xml:space="preserve"> </w:t>
      </w:r>
      <w:r w:rsidRPr="00B854AC">
        <w:rPr>
          <w:i/>
        </w:rPr>
        <w:t>или</w:t>
      </w:r>
      <w:r w:rsidRPr="00B854AC">
        <w:rPr>
          <w:i/>
          <w:spacing w:val="22"/>
        </w:rPr>
        <w:t xml:space="preserve"> </w:t>
      </w:r>
      <w:r w:rsidRPr="00B854AC">
        <w:rPr>
          <w:i/>
          <w:spacing w:val="-1"/>
        </w:rPr>
        <w:t>сооружения</w:t>
      </w:r>
      <w:r w:rsidRPr="00B854AC">
        <w:rPr>
          <w:i/>
          <w:spacing w:val="21"/>
        </w:rPr>
        <w:t xml:space="preserve"> </w:t>
      </w:r>
      <w:r w:rsidRPr="00B854AC">
        <w:rPr>
          <w:i/>
        </w:rPr>
        <w:t>по</w:t>
      </w:r>
      <w:r w:rsidRPr="00B854AC">
        <w:rPr>
          <w:i/>
          <w:spacing w:val="21"/>
        </w:rPr>
        <w:t xml:space="preserve"> </w:t>
      </w:r>
      <w:r w:rsidRPr="00B854AC">
        <w:rPr>
          <w:i/>
          <w:spacing w:val="-1"/>
        </w:rPr>
        <w:t>дорогам</w:t>
      </w:r>
      <w:r w:rsidRPr="00B854AC">
        <w:rPr>
          <w:i/>
          <w:spacing w:val="20"/>
        </w:rPr>
        <w:t xml:space="preserve"> </w:t>
      </w:r>
      <w:r w:rsidRPr="00B854AC">
        <w:rPr>
          <w:i/>
          <w:spacing w:val="-1"/>
        </w:rPr>
        <w:t>общего</w:t>
      </w:r>
      <w:r w:rsidRPr="00B854AC">
        <w:rPr>
          <w:i/>
          <w:spacing w:val="23"/>
        </w:rPr>
        <w:t xml:space="preserve"> </w:t>
      </w:r>
      <w:r w:rsidRPr="00B854AC">
        <w:rPr>
          <w:i/>
          <w:spacing w:val="-1"/>
        </w:rPr>
        <w:t>пользования</w:t>
      </w:r>
      <w:r w:rsidRPr="00B854AC">
        <w:rPr>
          <w:i/>
          <w:spacing w:val="77"/>
        </w:rPr>
        <w:t xml:space="preserve"> </w:t>
      </w:r>
      <w:r w:rsidRPr="00B854AC">
        <w:rPr>
          <w:i/>
        </w:rPr>
        <w:t>или</w:t>
      </w:r>
      <w:r w:rsidRPr="00B854AC">
        <w:rPr>
          <w:i/>
          <w:spacing w:val="51"/>
        </w:rPr>
        <w:t xml:space="preserve"> </w:t>
      </w:r>
      <w:r w:rsidRPr="00B854AC">
        <w:rPr>
          <w:i/>
          <w:spacing w:val="-1"/>
        </w:rPr>
        <w:t>проездам.</w:t>
      </w:r>
      <w:r w:rsidRPr="00B854AC">
        <w:rPr>
          <w:i/>
          <w:spacing w:val="50"/>
        </w:rPr>
        <w:t xml:space="preserve"> </w:t>
      </w:r>
      <w:r w:rsidRPr="00B854AC">
        <w:rPr>
          <w:i/>
        </w:rPr>
        <w:t>В</w:t>
      </w:r>
      <w:r w:rsidRPr="00B854AC">
        <w:rPr>
          <w:i/>
          <w:spacing w:val="48"/>
        </w:rPr>
        <w:t xml:space="preserve"> </w:t>
      </w:r>
      <w:r w:rsidRPr="00B854AC">
        <w:rPr>
          <w:i/>
          <w:spacing w:val="-1"/>
        </w:rPr>
        <w:t>случае</w:t>
      </w:r>
      <w:r w:rsidRPr="00B854AC">
        <w:rPr>
          <w:i/>
          <w:spacing w:val="49"/>
        </w:rPr>
        <w:t xml:space="preserve"> </w:t>
      </w:r>
      <w:r w:rsidRPr="00B854AC">
        <w:rPr>
          <w:i/>
          <w:spacing w:val="-1"/>
        </w:rPr>
        <w:t>превышения</w:t>
      </w:r>
      <w:r w:rsidRPr="00B854AC">
        <w:rPr>
          <w:i/>
          <w:spacing w:val="54"/>
        </w:rPr>
        <w:t xml:space="preserve"> </w:t>
      </w:r>
      <w:r w:rsidRPr="00B854AC">
        <w:rPr>
          <w:i/>
          <w:spacing w:val="-1"/>
        </w:rPr>
        <w:t>указанного</w:t>
      </w:r>
      <w:r w:rsidRPr="00B854AC">
        <w:rPr>
          <w:i/>
          <w:spacing w:val="50"/>
        </w:rPr>
        <w:t xml:space="preserve"> </w:t>
      </w:r>
      <w:r w:rsidRPr="00B854AC">
        <w:rPr>
          <w:i/>
          <w:spacing w:val="-1"/>
        </w:rPr>
        <w:t>радиуса</w:t>
      </w:r>
      <w:r w:rsidRPr="00B854AC">
        <w:rPr>
          <w:i/>
          <w:spacing w:val="49"/>
        </w:rPr>
        <w:t xml:space="preserve"> </w:t>
      </w:r>
      <w:r w:rsidRPr="00B854AC">
        <w:rPr>
          <w:i/>
        </w:rPr>
        <w:t>на</w:t>
      </w:r>
      <w:r w:rsidRPr="00B854AC">
        <w:rPr>
          <w:i/>
          <w:spacing w:val="49"/>
        </w:rPr>
        <w:t xml:space="preserve"> </w:t>
      </w:r>
      <w:r w:rsidRPr="00B854AC">
        <w:rPr>
          <w:i/>
        </w:rPr>
        <w:t>территории</w:t>
      </w:r>
      <w:r w:rsidRPr="00B854AC">
        <w:rPr>
          <w:i/>
          <w:spacing w:val="51"/>
        </w:rPr>
        <w:t xml:space="preserve"> </w:t>
      </w:r>
      <w:r w:rsidRPr="00B854AC">
        <w:rPr>
          <w:i/>
          <w:spacing w:val="-1"/>
        </w:rPr>
        <w:t>промышленных</w:t>
      </w:r>
      <w:r w:rsidRPr="00B854AC">
        <w:rPr>
          <w:i/>
          <w:spacing w:val="49"/>
        </w:rPr>
        <w:t xml:space="preserve"> </w:t>
      </w:r>
      <w:r w:rsidRPr="00B854AC">
        <w:rPr>
          <w:i/>
        </w:rPr>
        <w:t>и</w:t>
      </w:r>
      <w:r w:rsidRPr="00B854AC">
        <w:rPr>
          <w:i/>
          <w:spacing w:val="65"/>
        </w:rPr>
        <w:t xml:space="preserve"> </w:t>
      </w:r>
      <w:r w:rsidRPr="00B854AC">
        <w:rPr>
          <w:i/>
          <w:spacing w:val="-1"/>
        </w:rPr>
        <w:t>сельскохозяйственных</w:t>
      </w:r>
      <w:r w:rsidRPr="00B854AC">
        <w:rPr>
          <w:i/>
          <w:spacing w:val="13"/>
        </w:rPr>
        <w:t xml:space="preserve"> </w:t>
      </w:r>
      <w:r w:rsidRPr="00B854AC">
        <w:rPr>
          <w:i/>
          <w:spacing w:val="-1"/>
        </w:rPr>
        <w:t>предприятий</w:t>
      </w:r>
      <w:r w:rsidRPr="00B854AC">
        <w:rPr>
          <w:i/>
          <w:spacing w:val="12"/>
        </w:rPr>
        <w:t xml:space="preserve"> </w:t>
      </w:r>
      <w:r w:rsidRPr="00B854AC">
        <w:rPr>
          <w:i/>
          <w:spacing w:val="-1"/>
        </w:rPr>
        <w:t>необходимо</w:t>
      </w:r>
      <w:r w:rsidRPr="00B854AC">
        <w:rPr>
          <w:i/>
          <w:spacing w:val="14"/>
        </w:rPr>
        <w:t xml:space="preserve"> </w:t>
      </w:r>
      <w:r w:rsidRPr="00B854AC">
        <w:rPr>
          <w:i/>
          <w:spacing w:val="-1"/>
        </w:rPr>
        <w:t>предусматривать</w:t>
      </w:r>
      <w:r w:rsidRPr="00B854AC">
        <w:rPr>
          <w:i/>
          <w:spacing w:val="14"/>
        </w:rPr>
        <w:t xml:space="preserve"> </w:t>
      </w:r>
      <w:r w:rsidRPr="00B854AC">
        <w:rPr>
          <w:i/>
          <w:spacing w:val="-1"/>
        </w:rPr>
        <w:t>дополнительные</w:t>
      </w:r>
      <w:r w:rsidRPr="00B854AC">
        <w:rPr>
          <w:i/>
          <w:spacing w:val="10"/>
        </w:rPr>
        <w:t xml:space="preserve"> </w:t>
      </w:r>
      <w:r w:rsidRPr="00B854AC">
        <w:rPr>
          <w:i/>
          <w:spacing w:val="-1"/>
        </w:rPr>
        <w:t>пожарные</w:t>
      </w:r>
      <w:r w:rsidRPr="00B854AC">
        <w:rPr>
          <w:i/>
          <w:spacing w:val="87"/>
        </w:rPr>
        <w:t xml:space="preserve"> </w:t>
      </w:r>
      <w:r w:rsidRPr="00B854AC">
        <w:rPr>
          <w:i/>
          <w:spacing w:val="-1"/>
        </w:rPr>
        <w:t>посты.</w:t>
      </w:r>
    </w:p>
    <w:p w14:paraId="4745BEB9" w14:textId="77777777" w:rsidR="00275A11" w:rsidRPr="00B854AC" w:rsidRDefault="00275A11" w:rsidP="00B854AC">
      <w:pPr>
        <w:pStyle w:val="a"/>
        <w:widowControl w:val="0"/>
        <w:numPr>
          <w:ilvl w:val="0"/>
          <w:numId w:val="102"/>
        </w:numPr>
        <w:tabs>
          <w:tab w:val="left" w:pos="1116"/>
        </w:tabs>
        <w:kinsoku w:val="0"/>
        <w:overflowPunct w:val="0"/>
        <w:autoSpaceDE w:val="0"/>
        <w:autoSpaceDN w:val="0"/>
        <w:adjustRightInd w:val="0"/>
        <w:spacing w:before="0" w:after="0"/>
        <w:ind w:right="121" w:firstLine="708"/>
        <w:rPr>
          <w:i/>
          <w:spacing w:val="-1"/>
        </w:rPr>
      </w:pPr>
      <w:r w:rsidRPr="00B854AC">
        <w:rPr>
          <w:i/>
        </w:rPr>
        <w:lastRenderedPageBreak/>
        <w:t>При</w:t>
      </w:r>
      <w:r w:rsidRPr="00B854AC">
        <w:rPr>
          <w:i/>
          <w:spacing w:val="29"/>
        </w:rPr>
        <w:t xml:space="preserve"> </w:t>
      </w:r>
      <w:r w:rsidRPr="00B854AC">
        <w:rPr>
          <w:i/>
          <w:spacing w:val="-1"/>
        </w:rPr>
        <w:t>наличии</w:t>
      </w:r>
      <w:r w:rsidRPr="00B854AC">
        <w:rPr>
          <w:i/>
          <w:spacing w:val="27"/>
        </w:rPr>
        <w:t xml:space="preserve"> </w:t>
      </w:r>
      <w:r w:rsidRPr="00B854AC">
        <w:rPr>
          <w:i/>
        </w:rPr>
        <w:t>на</w:t>
      </w:r>
      <w:r w:rsidRPr="00B854AC">
        <w:rPr>
          <w:i/>
          <w:spacing w:val="27"/>
        </w:rPr>
        <w:t xml:space="preserve"> </w:t>
      </w:r>
      <w:r w:rsidRPr="00B854AC">
        <w:rPr>
          <w:i/>
          <w:spacing w:val="-1"/>
        </w:rPr>
        <w:t>площадках</w:t>
      </w:r>
      <w:r w:rsidRPr="00B854AC">
        <w:rPr>
          <w:i/>
          <w:spacing w:val="30"/>
        </w:rPr>
        <w:t xml:space="preserve"> </w:t>
      </w:r>
      <w:r w:rsidRPr="00B854AC">
        <w:rPr>
          <w:i/>
          <w:spacing w:val="-1"/>
        </w:rPr>
        <w:t>промышленных</w:t>
      </w:r>
      <w:r w:rsidRPr="00B854AC">
        <w:rPr>
          <w:i/>
          <w:spacing w:val="27"/>
        </w:rPr>
        <w:t xml:space="preserve"> </w:t>
      </w:r>
      <w:r w:rsidRPr="00B854AC">
        <w:rPr>
          <w:i/>
          <w:spacing w:val="-1"/>
        </w:rPr>
        <w:t>предприятий</w:t>
      </w:r>
      <w:r w:rsidRPr="00B854AC">
        <w:rPr>
          <w:i/>
          <w:spacing w:val="29"/>
        </w:rPr>
        <w:t xml:space="preserve"> </w:t>
      </w:r>
      <w:r w:rsidRPr="00B854AC">
        <w:rPr>
          <w:i/>
          <w:spacing w:val="-1"/>
        </w:rPr>
        <w:t>зданий</w:t>
      </w:r>
      <w:r w:rsidRPr="00B854AC">
        <w:rPr>
          <w:i/>
          <w:spacing w:val="27"/>
        </w:rPr>
        <w:t xml:space="preserve"> </w:t>
      </w:r>
      <w:r w:rsidRPr="00B854AC">
        <w:rPr>
          <w:i/>
        </w:rPr>
        <w:t>и</w:t>
      </w:r>
      <w:r w:rsidRPr="00B854AC">
        <w:rPr>
          <w:i/>
          <w:spacing w:val="29"/>
        </w:rPr>
        <w:t xml:space="preserve"> </w:t>
      </w:r>
      <w:r w:rsidRPr="00B854AC">
        <w:rPr>
          <w:i/>
          <w:spacing w:val="-1"/>
        </w:rPr>
        <w:t>сооружений</w:t>
      </w:r>
      <w:r w:rsidRPr="00B854AC">
        <w:rPr>
          <w:i/>
          <w:spacing w:val="31"/>
        </w:rPr>
        <w:t xml:space="preserve"> </w:t>
      </w:r>
      <w:r w:rsidRPr="00B854AC">
        <w:rPr>
          <w:i/>
          <w:spacing w:val="-2"/>
        </w:rPr>
        <w:t>III,</w:t>
      </w:r>
      <w:r w:rsidRPr="00B854AC">
        <w:rPr>
          <w:i/>
          <w:spacing w:val="51"/>
        </w:rPr>
        <w:t xml:space="preserve"> </w:t>
      </w:r>
      <w:r w:rsidRPr="00B854AC">
        <w:rPr>
          <w:i/>
          <w:spacing w:val="-1"/>
        </w:rPr>
        <w:t>IV,</w:t>
      </w:r>
      <w:r w:rsidRPr="00B854AC">
        <w:rPr>
          <w:i/>
          <w:spacing w:val="9"/>
        </w:rPr>
        <w:t xml:space="preserve"> </w:t>
      </w:r>
      <w:r w:rsidRPr="00B854AC">
        <w:rPr>
          <w:i/>
        </w:rPr>
        <w:t>V</w:t>
      </w:r>
      <w:r w:rsidRPr="00B854AC">
        <w:rPr>
          <w:i/>
          <w:spacing w:val="8"/>
        </w:rPr>
        <w:t xml:space="preserve"> </w:t>
      </w:r>
      <w:r w:rsidRPr="00B854AC">
        <w:rPr>
          <w:i/>
          <w:spacing w:val="-1"/>
        </w:rPr>
        <w:t>степеней</w:t>
      </w:r>
      <w:r w:rsidRPr="00B854AC">
        <w:rPr>
          <w:i/>
          <w:spacing w:val="10"/>
        </w:rPr>
        <w:t xml:space="preserve"> </w:t>
      </w:r>
      <w:r w:rsidRPr="00B854AC">
        <w:rPr>
          <w:i/>
          <w:spacing w:val="-1"/>
        </w:rPr>
        <w:t>огнестойкости</w:t>
      </w:r>
      <w:r w:rsidRPr="00B854AC">
        <w:rPr>
          <w:i/>
          <w:spacing w:val="10"/>
        </w:rPr>
        <w:t xml:space="preserve"> </w:t>
      </w:r>
      <w:r w:rsidRPr="00B854AC">
        <w:rPr>
          <w:i/>
        </w:rPr>
        <w:t>с</w:t>
      </w:r>
      <w:r w:rsidRPr="00B854AC">
        <w:rPr>
          <w:i/>
          <w:spacing w:val="8"/>
        </w:rPr>
        <w:t xml:space="preserve"> </w:t>
      </w:r>
      <w:r w:rsidRPr="00B854AC">
        <w:rPr>
          <w:i/>
          <w:spacing w:val="-1"/>
        </w:rPr>
        <w:t>площадью</w:t>
      </w:r>
      <w:r w:rsidRPr="00B854AC">
        <w:rPr>
          <w:i/>
          <w:spacing w:val="9"/>
        </w:rPr>
        <w:t xml:space="preserve"> </w:t>
      </w:r>
      <w:r w:rsidRPr="00B854AC">
        <w:rPr>
          <w:i/>
          <w:spacing w:val="-1"/>
        </w:rPr>
        <w:t>застройки,</w:t>
      </w:r>
      <w:r w:rsidRPr="00B854AC">
        <w:rPr>
          <w:i/>
          <w:spacing w:val="9"/>
        </w:rPr>
        <w:t xml:space="preserve"> </w:t>
      </w:r>
      <w:r w:rsidRPr="00B854AC">
        <w:rPr>
          <w:i/>
          <w:spacing w:val="-1"/>
        </w:rPr>
        <w:t>составляющей</w:t>
      </w:r>
      <w:r w:rsidRPr="00B854AC">
        <w:rPr>
          <w:i/>
          <w:spacing w:val="9"/>
        </w:rPr>
        <w:t xml:space="preserve"> </w:t>
      </w:r>
      <w:r w:rsidRPr="00B854AC">
        <w:rPr>
          <w:i/>
        </w:rPr>
        <w:t>более</w:t>
      </w:r>
      <w:r w:rsidRPr="00B854AC">
        <w:rPr>
          <w:i/>
          <w:spacing w:val="7"/>
        </w:rPr>
        <w:t xml:space="preserve"> </w:t>
      </w:r>
      <w:r w:rsidRPr="00B854AC">
        <w:rPr>
          <w:i/>
        </w:rPr>
        <w:t>50</w:t>
      </w:r>
      <w:r w:rsidRPr="00B854AC">
        <w:rPr>
          <w:i/>
          <w:spacing w:val="9"/>
        </w:rPr>
        <w:t xml:space="preserve"> </w:t>
      </w:r>
      <w:r w:rsidRPr="00B854AC">
        <w:rPr>
          <w:i/>
          <w:spacing w:val="-1"/>
        </w:rPr>
        <w:t>процентов</w:t>
      </w:r>
      <w:r w:rsidRPr="00B854AC">
        <w:rPr>
          <w:i/>
          <w:spacing w:val="8"/>
        </w:rPr>
        <w:t xml:space="preserve"> </w:t>
      </w:r>
      <w:r w:rsidRPr="00B854AC">
        <w:rPr>
          <w:i/>
          <w:spacing w:val="-1"/>
        </w:rPr>
        <w:t>всей</w:t>
      </w:r>
      <w:r w:rsidRPr="00B854AC">
        <w:rPr>
          <w:i/>
          <w:spacing w:val="95"/>
        </w:rPr>
        <w:t xml:space="preserve"> </w:t>
      </w:r>
      <w:r w:rsidRPr="00B854AC">
        <w:rPr>
          <w:i/>
          <w:spacing w:val="-1"/>
        </w:rPr>
        <w:t>площади</w:t>
      </w:r>
      <w:r w:rsidRPr="00B854AC">
        <w:rPr>
          <w:i/>
          <w:spacing w:val="12"/>
        </w:rPr>
        <w:t xml:space="preserve"> </w:t>
      </w:r>
      <w:r w:rsidRPr="00B854AC">
        <w:rPr>
          <w:i/>
          <w:spacing w:val="-1"/>
        </w:rPr>
        <w:t>застройки</w:t>
      </w:r>
      <w:r w:rsidRPr="00B854AC">
        <w:rPr>
          <w:i/>
          <w:spacing w:val="12"/>
        </w:rPr>
        <w:t xml:space="preserve"> </w:t>
      </w:r>
      <w:r w:rsidRPr="00B854AC">
        <w:rPr>
          <w:i/>
          <w:spacing w:val="-1"/>
        </w:rPr>
        <w:t>предприятия,</w:t>
      </w:r>
      <w:r w:rsidRPr="00B854AC">
        <w:rPr>
          <w:i/>
          <w:spacing w:val="14"/>
        </w:rPr>
        <w:t xml:space="preserve"> </w:t>
      </w:r>
      <w:r w:rsidRPr="00B854AC">
        <w:rPr>
          <w:i/>
          <w:spacing w:val="-1"/>
        </w:rPr>
        <w:t>радиусы</w:t>
      </w:r>
      <w:r w:rsidRPr="00B854AC">
        <w:rPr>
          <w:i/>
          <w:spacing w:val="13"/>
        </w:rPr>
        <w:t xml:space="preserve"> </w:t>
      </w:r>
      <w:r w:rsidRPr="00B854AC">
        <w:rPr>
          <w:i/>
          <w:spacing w:val="-1"/>
        </w:rPr>
        <w:t>обслуживания</w:t>
      </w:r>
      <w:r w:rsidRPr="00B854AC">
        <w:rPr>
          <w:i/>
          <w:spacing w:val="14"/>
        </w:rPr>
        <w:t xml:space="preserve"> </w:t>
      </w:r>
      <w:r w:rsidRPr="00B854AC">
        <w:rPr>
          <w:i/>
          <w:spacing w:val="-1"/>
        </w:rPr>
        <w:t>пожарными</w:t>
      </w:r>
      <w:r w:rsidRPr="00B854AC">
        <w:rPr>
          <w:i/>
          <w:spacing w:val="12"/>
        </w:rPr>
        <w:t xml:space="preserve"> </w:t>
      </w:r>
      <w:r w:rsidRPr="00B854AC">
        <w:rPr>
          <w:i/>
          <w:spacing w:val="-1"/>
        </w:rPr>
        <w:t>депо</w:t>
      </w:r>
      <w:r w:rsidRPr="00B854AC">
        <w:rPr>
          <w:i/>
          <w:spacing w:val="14"/>
        </w:rPr>
        <w:t xml:space="preserve"> </w:t>
      </w:r>
      <w:r w:rsidRPr="00B854AC">
        <w:rPr>
          <w:i/>
        </w:rPr>
        <w:t>и</w:t>
      </w:r>
      <w:r w:rsidRPr="00B854AC">
        <w:rPr>
          <w:i/>
          <w:spacing w:val="12"/>
        </w:rPr>
        <w:t xml:space="preserve"> </w:t>
      </w:r>
      <w:r w:rsidRPr="00B854AC">
        <w:rPr>
          <w:i/>
          <w:spacing w:val="-1"/>
        </w:rPr>
        <w:t>постами</w:t>
      </w:r>
      <w:r w:rsidRPr="00B854AC">
        <w:rPr>
          <w:i/>
          <w:spacing w:val="15"/>
        </w:rPr>
        <w:t xml:space="preserve"> </w:t>
      </w:r>
      <w:r w:rsidRPr="00B854AC">
        <w:rPr>
          <w:i/>
          <w:spacing w:val="-1"/>
        </w:rPr>
        <w:t>следует</w:t>
      </w:r>
      <w:r w:rsidRPr="00B854AC">
        <w:rPr>
          <w:i/>
          <w:spacing w:val="89"/>
        </w:rPr>
        <w:t xml:space="preserve"> </w:t>
      </w:r>
      <w:r w:rsidRPr="00B854AC">
        <w:rPr>
          <w:i/>
          <w:spacing w:val="-1"/>
        </w:rPr>
        <w:t>уменьшать</w:t>
      </w:r>
      <w:r w:rsidRPr="00B854AC">
        <w:rPr>
          <w:i/>
        </w:rPr>
        <w:t xml:space="preserve"> на</w:t>
      </w:r>
      <w:r w:rsidRPr="00B854AC">
        <w:rPr>
          <w:i/>
          <w:spacing w:val="-1"/>
        </w:rPr>
        <w:t xml:space="preserve"> </w:t>
      </w:r>
      <w:r w:rsidRPr="00B854AC">
        <w:rPr>
          <w:i/>
        </w:rPr>
        <w:t xml:space="preserve">40 </w:t>
      </w:r>
      <w:r w:rsidRPr="00B854AC">
        <w:rPr>
          <w:i/>
          <w:spacing w:val="-1"/>
        </w:rPr>
        <w:t>процентов.</w:t>
      </w:r>
    </w:p>
    <w:p w14:paraId="59B2A4A9" w14:textId="5DEB7F3F" w:rsidR="00275A11" w:rsidRPr="00B854AC" w:rsidRDefault="00275A11" w:rsidP="00B854AC">
      <w:pPr>
        <w:pStyle w:val="a"/>
        <w:widowControl w:val="0"/>
        <w:numPr>
          <w:ilvl w:val="0"/>
          <w:numId w:val="102"/>
        </w:numPr>
        <w:tabs>
          <w:tab w:val="left" w:pos="1135"/>
        </w:tabs>
        <w:kinsoku w:val="0"/>
        <w:overflowPunct w:val="0"/>
        <w:autoSpaceDE w:val="0"/>
        <w:autoSpaceDN w:val="0"/>
        <w:adjustRightInd w:val="0"/>
        <w:spacing w:before="0" w:after="0"/>
        <w:ind w:right="111" w:firstLine="708"/>
        <w:rPr>
          <w:i/>
          <w:spacing w:val="-1"/>
        </w:rPr>
      </w:pPr>
      <w:r w:rsidRPr="00B854AC">
        <w:rPr>
          <w:i/>
          <w:spacing w:val="-1"/>
        </w:rPr>
        <w:t>Пожарные</w:t>
      </w:r>
      <w:r w:rsidRPr="00B854AC">
        <w:rPr>
          <w:i/>
          <w:spacing w:val="46"/>
        </w:rPr>
        <w:t xml:space="preserve"> </w:t>
      </w:r>
      <w:r w:rsidRPr="00B854AC">
        <w:rPr>
          <w:i/>
          <w:spacing w:val="-1"/>
        </w:rPr>
        <w:t>посты</w:t>
      </w:r>
      <w:r w:rsidRPr="00B854AC">
        <w:rPr>
          <w:i/>
          <w:spacing w:val="49"/>
        </w:rPr>
        <w:t xml:space="preserve"> </w:t>
      </w:r>
      <w:r w:rsidRPr="00B854AC">
        <w:rPr>
          <w:i/>
          <w:spacing w:val="-1"/>
        </w:rPr>
        <w:t>допускается</w:t>
      </w:r>
      <w:r w:rsidRPr="00B854AC">
        <w:rPr>
          <w:i/>
          <w:spacing w:val="49"/>
        </w:rPr>
        <w:t xml:space="preserve"> </w:t>
      </w:r>
      <w:r w:rsidRPr="00B854AC">
        <w:rPr>
          <w:i/>
          <w:spacing w:val="-1"/>
        </w:rPr>
        <w:t>встраивать</w:t>
      </w:r>
      <w:r w:rsidRPr="00B854AC">
        <w:rPr>
          <w:i/>
          <w:spacing w:val="48"/>
        </w:rPr>
        <w:t xml:space="preserve"> </w:t>
      </w:r>
      <w:r w:rsidRPr="00B854AC">
        <w:rPr>
          <w:i/>
        </w:rPr>
        <w:t>в</w:t>
      </w:r>
      <w:r w:rsidRPr="00B854AC">
        <w:rPr>
          <w:i/>
          <w:spacing w:val="47"/>
        </w:rPr>
        <w:t xml:space="preserve"> </w:t>
      </w:r>
      <w:r w:rsidRPr="00B854AC">
        <w:rPr>
          <w:i/>
          <w:spacing w:val="-1"/>
        </w:rPr>
        <w:t>производственные</w:t>
      </w:r>
      <w:r w:rsidRPr="00B854AC">
        <w:rPr>
          <w:i/>
          <w:spacing w:val="46"/>
        </w:rPr>
        <w:t xml:space="preserve"> </w:t>
      </w:r>
      <w:r w:rsidRPr="00B854AC">
        <w:rPr>
          <w:i/>
        </w:rPr>
        <w:t>и</w:t>
      </w:r>
      <w:r w:rsidRPr="00B854AC">
        <w:rPr>
          <w:i/>
          <w:spacing w:val="46"/>
        </w:rPr>
        <w:t xml:space="preserve"> </w:t>
      </w:r>
      <w:r w:rsidRPr="00B854AC">
        <w:rPr>
          <w:i/>
          <w:spacing w:val="-1"/>
        </w:rPr>
        <w:t>вспомогательные</w:t>
      </w:r>
      <w:r w:rsidRPr="00B854AC">
        <w:rPr>
          <w:i/>
          <w:spacing w:val="91"/>
        </w:rPr>
        <w:t xml:space="preserve"> </w:t>
      </w:r>
      <w:r w:rsidRPr="00B854AC">
        <w:rPr>
          <w:i/>
          <w:spacing w:val="-1"/>
        </w:rPr>
        <w:t>здания</w:t>
      </w:r>
      <w:r w:rsidRPr="00B854AC">
        <w:rPr>
          <w:i/>
          <w:spacing w:val="11"/>
        </w:rPr>
        <w:t xml:space="preserve"> </w:t>
      </w:r>
      <w:r w:rsidRPr="00B854AC">
        <w:rPr>
          <w:i/>
        </w:rPr>
        <w:t>с</w:t>
      </w:r>
      <w:r w:rsidRPr="00B854AC">
        <w:rPr>
          <w:i/>
          <w:spacing w:val="13"/>
        </w:rPr>
        <w:t xml:space="preserve"> </w:t>
      </w:r>
      <w:r w:rsidRPr="00B854AC">
        <w:rPr>
          <w:i/>
          <w:spacing w:val="-1"/>
        </w:rPr>
        <w:t>производствами</w:t>
      </w:r>
      <w:r w:rsidRPr="00B854AC">
        <w:rPr>
          <w:i/>
          <w:spacing w:val="15"/>
        </w:rPr>
        <w:t xml:space="preserve"> </w:t>
      </w:r>
      <w:r w:rsidRPr="00B854AC">
        <w:rPr>
          <w:i/>
          <w:spacing w:val="-1"/>
        </w:rPr>
        <w:t>категорий</w:t>
      </w:r>
      <w:r w:rsidRPr="00B854AC">
        <w:rPr>
          <w:i/>
          <w:spacing w:val="15"/>
        </w:rPr>
        <w:t xml:space="preserve"> </w:t>
      </w:r>
      <w:r w:rsidRPr="00B854AC">
        <w:rPr>
          <w:i/>
          <w:spacing w:val="-1"/>
        </w:rPr>
        <w:t>В,</w:t>
      </w:r>
      <w:r w:rsidRPr="00B854AC">
        <w:rPr>
          <w:i/>
          <w:spacing w:val="14"/>
        </w:rPr>
        <w:t xml:space="preserve"> </w:t>
      </w:r>
      <w:r w:rsidRPr="00B854AC">
        <w:rPr>
          <w:i/>
        </w:rPr>
        <w:t>Г</w:t>
      </w:r>
      <w:r w:rsidRPr="00B854AC">
        <w:rPr>
          <w:i/>
          <w:spacing w:val="12"/>
        </w:rPr>
        <w:t xml:space="preserve"> </w:t>
      </w:r>
      <w:r w:rsidRPr="00B854AC">
        <w:rPr>
          <w:i/>
        </w:rPr>
        <w:t>и</w:t>
      </w:r>
      <w:r w:rsidRPr="00B854AC">
        <w:rPr>
          <w:i/>
          <w:spacing w:val="15"/>
        </w:rPr>
        <w:t xml:space="preserve"> </w:t>
      </w:r>
      <w:r w:rsidRPr="00B854AC">
        <w:rPr>
          <w:i/>
        </w:rPr>
        <w:t>Д.</w:t>
      </w:r>
      <w:r w:rsidRPr="00B854AC">
        <w:rPr>
          <w:i/>
          <w:spacing w:val="11"/>
        </w:rPr>
        <w:t xml:space="preserve"> </w:t>
      </w:r>
      <w:r w:rsidRPr="00B854AC">
        <w:rPr>
          <w:i/>
        </w:rPr>
        <w:t>При</w:t>
      </w:r>
      <w:r w:rsidRPr="00B854AC">
        <w:rPr>
          <w:i/>
          <w:spacing w:val="14"/>
        </w:rPr>
        <w:t xml:space="preserve"> </w:t>
      </w:r>
      <w:r w:rsidRPr="00B854AC">
        <w:rPr>
          <w:i/>
          <w:spacing w:val="-1"/>
        </w:rPr>
        <w:t>этом</w:t>
      </w:r>
      <w:r w:rsidRPr="00B854AC">
        <w:rPr>
          <w:i/>
          <w:spacing w:val="13"/>
        </w:rPr>
        <w:t xml:space="preserve"> </w:t>
      </w:r>
      <w:r w:rsidRPr="00B854AC">
        <w:rPr>
          <w:i/>
          <w:spacing w:val="-1"/>
        </w:rPr>
        <w:t>они</w:t>
      </w:r>
      <w:r w:rsidRPr="00B854AC">
        <w:rPr>
          <w:i/>
          <w:spacing w:val="15"/>
        </w:rPr>
        <w:t xml:space="preserve"> </w:t>
      </w:r>
      <w:r w:rsidRPr="00B854AC">
        <w:rPr>
          <w:i/>
          <w:spacing w:val="-1"/>
        </w:rPr>
        <w:t>должны</w:t>
      </w:r>
      <w:r w:rsidRPr="00B854AC">
        <w:rPr>
          <w:i/>
          <w:spacing w:val="11"/>
        </w:rPr>
        <w:t xml:space="preserve"> </w:t>
      </w:r>
      <w:r w:rsidRPr="00B854AC">
        <w:rPr>
          <w:i/>
        </w:rPr>
        <w:t>быть</w:t>
      </w:r>
      <w:r w:rsidRPr="00B854AC">
        <w:rPr>
          <w:i/>
          <w:spacing w:val="13"/>
        </w:rPr>
        <w:t xml:space="preserve"> </w:t>
      </w:r>
      <w:r w:rsidRPr="00B854AC">
        <w:rPr>
          <w:i/>
          <w:spacing w:val="-1"/>
        </w:rPr>
        <w:t>отделены</w:t>
      </w:r>
      <w:r w:rsidRPr="00B854AC">
        <w:rPr>
          <w:i/>
          <w:spacing w:val="13"/>
        </w:rPr>
        <w:t xml:space="preserve"> </w:t>
      </w:r>
      <w:r w:rsidRPr="00B854AC">
        <w:rPr>
          <w:i/>
          <w:spacing w:val="4"/>
        </w:rPr>
        <w:t>от</w:t>
      </w:r>
      <w:r w:rsidRPr="00B854AC">
        <w:rPr>
          <w:i/>
          <w:spacing w:val="12"/>
        </w:rPr>
        <w:t xml:space="preserve"> </w:t>
      </w:r>
      <w:r w:rsidRPr="00B854AC">
        <w:rPr>
          <w:i/>
          <w:spacing w:val="-1"/>
        </w:rPr>
        <w:t>основ</w:t>
      </w:r>
      <w:r w:rsidRPr="00B854AC">
        <w:rPr>
          <w:i/>
        </w:rPr>
        <w:t>ного</w:t>
      </w:r>
      <w:r w:rsidRPr="00B854AC">
        <w:rPr>
          <w:i/>
          <w:spacing w:val="21"/>
        </w:rPr>
        <w:t xml:space="preserve"> </w:t>
      </w:r>
      <w:r w:rsidRPr="00B854AC">
        <w:rPr>
          <w:i/>
          <w:spacing w:val="-1"/>
        </w:rPr>
        <w:t>здания</w:t>
      </w:r>
      <w:r w:rsidRPr="00B854AC">
        <w:rPr>
          <w:i/>
          <w:spacing w:val="18"/>
        </w:rPr>
        <w:t xml:space="preserve"> </w:t>
      </w:r>
      <w:r w:rsidRPr="00B854AC">
        <w:rPr>
          <w:i/>
          <w:spacing w:val="-1"/>
        </w:rPr>
        <w:t>противопожарными</w:t>
      </w:r>
      <w:r w:rsidRPr="00B854AC">
        <w:rPr>
          <w:i/>
          <w:spacing w:val="22"/>
        </w:rPr>
        <w:t xml:space="preserve"> </w:t>
      </w:r>
      <w:r w:rsidRPr="00B854AC">
        <w:rPr>
          <w:i/>
          <w:spacing w:val="-1"/>
        </w:rPr>
        <w:t>перегородками</w:t>
      </w:r>
      <w:r w:rsidRPr="00B854AC">
        <w:rPr>
          <w:i/>
          <w:spacing w:val="22"/>
        </w:rPr>
        <w:t xml:space="preserve"> </w:t>
      </w:r>
      <w:r w:rsidRPr="00B854AC">
        <w:rPr>
          <w:i/>
          <w:spacing w:val="1"/>
        </w:rPr>
        <w:t>1-го</w:t>
      </w:r>
      <w:r w:rsidRPr="00B854AC">
        <w:rPr>
          <w:i/>
          <w:spacing w:val="21"/>
        </w:rPr>
        <w:t xml:space="preserve"> </w:t>
      </w:r>
      <w:r w:rsidRPr="00B854AC">
        <w:rPr>
          <w:i/>
        </w:rPr>
        <w:t>типа</w:t>
      </w:r>
      <w:r w:rsidRPr="00B854AC">
        <w:rPr>
          <w:i/>
          <w:spacing w:val="20"/>
        </w:rPr>
        <w:t xml:space="preserve"> </w:t>
      </w:r>
      <w:r w:rsidRPr="00B854AC">
        <w:rPr>
          <w:i/>
        </w:rPr>
        <w:t>и</w:t>
      </w:r>
      <w:r w:rsidRPr="00B854AC">
        <w:rPr>
          <w:i/>
          <w:spacing w:val="22"/>
        </w:rPr>
        <w:t xml:space="preserve"> </w:t>
      </w:r>
      <w:r w:rsidRPr="00B854AC">
        <w:rPr>
          <w:i/>
          <w:spacing w:val="-1"/>
        </w:rPr>
        <w:t>противопожарными</w:t>
      </w:r>
      <w:r w:rsidRPr="00B854AC">
        <w:rPr>
          <w:i/>
          <w:spacing w:val="22"/>
        </w:rPr>
        <w:t xml:space="preserve"> </w:t>
      </w:r>
      <w:r w:rsidRPr="00B854AC">
        <w:rPr>
          <w:i/>
        </w:rPr>
        <w:t>перекрытия</w:t>
      </w:r>
      <w:r w:rsidRPr="00B854AC">
        <w:rPr>
          <w:i/>
          <w:spacing w:val="-1"/>
        </w:rPr>
        <w:t>ми</w:t>
      </w:r>
      <w:r w:rsidRPr="00B854AC">
        <w:rPr>
          <w:i/>
        </w:rPr>
        <w:t xml:space="preserve"> </w:t>
      </w:r>
      <w:r w:rsidRPr="00B854AC">
        <w:rPr>
          <w:i/>
          <w:spacing w:val="-1"/>
        </w:rPr>
        <w:t>3-го</w:t>
      </w:r>
      <w:r w:rsidRPr="00B854AC">
        <w:rPr>
          <w:i/>
        </w:rPr>
        <w:t xml:space="preserve"> </w:t>
      </w:r>
      <w:r w:rsidRPr="00B854AC">
        <w:rPr>
          <w:i/>
          <w:spacing w:val="-1"/>
        </w:rPr>
        <w:t>типа.</w:t>
      </w:r>
    </w:p>
    <w:p w14:paraId="3563BEFD" w14:textId="20C9DD7F" w:rsidR="00275A11" w:rsidRPr="00B854AC" w:rsidRDefault="00275A11" w:rsidP="005340DD">
      <w:pPr>
        <w:pStyle w:val="a"/>
        <w:widowControl w:val="0"/>
        <w:numPr>
          <w:ilvl w:val="0"/>
          <w:numId w:val="102"/>
        </w:numPr>
        <w:tabs>
          <w:tab w:val="left" w:pos="1106"/>
        </w:tabs>
        <w:kinsoku w:val="0"/>
        <w:overflowPunct w:val="0"/>
        <w:autoSpaceDE w:val="0"/>
        <w:autoSpaceDN w:val="0"/>
        <w:adjustRightInd w:val="0"/>
        <w:spacing w:before="0" w:after="240"/>
        <w:ind w:left="136" w:right="108" w:firstLine="709"/>
        <w:rPr>
          <w:i/>
          <w:spacing w:val="-1"/>
        </w:rPr>
      </w:pPr>
      <w:r w:rsidRPr="00B854AC">
        <w:rPr>
          <w:i/>
          <w:spacing w:val="-1"/>
        </w:rPr>
        <w:t>Выезды</w:t>
      </w:r>
      <w:r w:rsidRPr="00B854AC">
        <w:rPr>
          <w:i/>
          <w:spacing w:val="18"/>
        </w:rPr>
        <w:t xml:space="preserve"> </w:t>
      </w:r>
      <w:r w:rsidRPr="00B854AC">
        <w:rPr>
          <w:i/>
        </w:rPr>
        <w:t>из</w:t>
      </w:r>
      <w:r w:rsidRPr="00B854AC">
        <w:rPr>
          <w:i/>
          <w:spacing w:val="17"/>
        </w:rPr>
        <w:t xml:space="preserve"> </w:t>
      </w:r>
      <w:r w:rsidRPr="00B854AC">
        <w:rPr>
          <w:i/>
          <w:spacing w:val="-1"/>
        </w:rPr>
        <w:t>пожарных</w:t>
      </w:r>
      <w:r w:rsidRPr="00B854AC">
        <w:rPr>
          <w:i/>
          <w:spacing w:val="20"/>
        </w:rPr>
        <w:t xml:space="preserve"> </w:t>
      </w:r>
      <w:r w:rsidRPr="00B854AC">
        <w:rPr>
          <w:i/>
          <w:spacing w:val="-1"/>
        </w:rPr>
        <w:t>депо</w:t>
      </w:r>
      <w:r w:rsidRPr="00B854AC">
        <w:rPr>
          <w:i/>
          <w:spacing w:val="18"/>
        </w:rPr>
        <w:t xml:space="preserve"> </w:t>
      </w:r>
      <w:r w:rsidRPr="00B854AC">
        <w:rPr>
          <w:i/>
        </w:rPr>
        <w:t>и</w:t>
      </w:r>
      <w:r w:rsidRPr="00B854AC">
        <w:rPr>
          <w:i/>
          <w:spacing w:val="17"/>
        </w:rPr>
        <w:t xml:space="preserve"> </w:t>
      </w:r>
      <w:r w:rsidRPr="00B854AC">
        <w:rPr>
          <w:i/>
          <w:spacing w:val="-1"/>
        </w:rPr>
        <w:t>постов</w:t>
      </w:r>
      <w:r w:rsidRPr="00B854AC">
        <w:rPr>
          <w:i/>
          <w:spacing w:val="18"/>
        </w:rPr>
        <w:t xml:space="preserve"> </w:t>
      </w:r>
      <w:r w:rsidRPr="00B854AC">
        <w:rPr>
          <w:i/>
          <w:spacing w:val="-1"/>
        </w:rPr>
        <w:t>должны</w:t>
      </w:r>
      <w:r w:rsidRPr="00B854AC">
        <w:rPr>
          <w:i/>
          <w:spacing w:val="18"/>
        </w:rPr>
        <w:t xml:space="preserve"> </w:t>
      </w:r>
      <w:r w:rsidRPr="00B854AC">
        <w:rPr>
          <w:i/>
        </w:rPr>
        <w:t>быть</w:t>
      </w:r>
      <w:r w:rsidRPr="00B854AC">
        <w:rPr>
          <w:i/>
          <w:spacing w:val="20"/>
        </w:rPr>
        <w:t xml:space="preserve"> </w:t>
      </w:r>
      <w:r w:rsidRPr="00B854AC">
        <w:rPr>
          <w:i/>
          <w:spacing w:val="-1"/>
        </w:rPr>
        <w:t>расположены</w:t>
      </w:r>
      <w:r w:rsidRPr="00B854AC">
        <w:rPr>
          <w:i/>
          <w:spacing w:val="18"/>
        </w:rPr>
        <w:t xml:space="preserve"> </w:t>
      </w:r>
      <w:r w:rsidRPr="00B854AC">
        <w:rPr>
          <w:i/>
          <w:spacing w:val="-1"/>
        </w:rPr>
        <w:t>так,</w:t>
      </w:r>
      <w:r w:rsidRPr="00B854AC">
        <w:rPr>
          <w:i/>
          <w:spacing w:val="18"/>
        </w:rPr>
        <w:t xml:space="preserve"> </w:t>
      </w:r>
      <w:r w:rsidRPr="00B854AC">
        <w:rPr>
          <w:i/>
          <w:spacing w:val="-1"/>
        </w:rPr>
        <w:t>чтобы</w:t>
      </w:r>
      <w:r w:rsidRPr="00B854AC">
        <w:rPr>
          <w:i/>
          <w:spacing w:val="18"/>
        </w:rPr>
        <w:t xml:space="preserve"> </w:t>
      </w:r>
      <w:r w:rsidRPr="00B854AC">
        <w:rPr>
          <w:i/>
        </w:rPr>
        <w:t>выезжающие</w:t>
      </w:r>
      <w:r w:rsidRPr="00B854AC">
        <w:rPr>
          <w:i/>
          <w:spacing w:val="49"/>
        </w:rPr>
        <w:t xml:space="preserve"> </w:t>
      </w:r>
      <w:r w:rsidRPr="00B854AC">
        <w:rPr>
          <w:i/>
          <w:spacing w:val="-1"/>
        </w:rPr>
        <w:t>пожарные</w:t>
      </w:r>
      <w:r w:rsidRPr="00B854AC">
        <w:rPr>
          <w:i/>
          <w:spacing w:val="48"/>
        </w:rPr>
        <w:t xml:space="preserve"> </w:t>
      </w:r>
      <w:r w:rsidRPr="00B854AC">
        <w:rPr>
          <w:i/>
        </w:rPr>
        <w:t>автомобили</w:t>
      </w:r>
      <w:r w:rsidRPr="00B854AC">
        <w:rPr>
          <w:i/>
          <w:spacing w:val="51"/>
        </w:rPr>
        <w:t xml:space="preserve"> </w:t>
      </w:r>
      <w:r w:rsidRPr="00B854AC">
        <w:rPr>
          <w:i/>
        </w:rPr>
        <w:t>не</w:t>
      </w:r>
      <w:r w:rsidRPr="00B854AC">
        <w:rPr>
          <w:i/>
          <w:spacing w:val="49"/>
        </w:rPr>
        <w:t xml:space="preserve"> </w:t>
      </w:r>
      <w:r w:rsidRPr="00B854AC">
        <w:rPr>
          <w:i/>
          <w:spacing w:val="-1"/>
        </w:rPr>
        <w:t>пересекали</w:t>
      </w:r>
      <w:r w:rsidRPr="00B854AC">
        <w:rPr>
          <w:i/>
          <w:spacing w:val="51"/>
        </w:rPr>
        <w:t xml:space="preserve"> </w:t>
      </w:r>
      <w:r w:rsidRPr="00B854AC">
        <w:rPr>
          <w:i/>
          <w:spacing w:val="-1"/>
        </w:rPr>
        <w:t>основных</w:t>
      </w:r>
      <w:r w:rsidRPr="00B854AC">
        <w:rPr>
          <w:i/>
          <w:spacing w:val="51"/>
        </w:rPr>
        <w:t xml:space="preserve"> </w:t>
      </w:r>
      <w:r w:rsidRPr="00B854AC">
        <w:rPr>
          <w:i/>
          <w:spacing w:val="-1"/>
        </w:rPr>
        <w:t>потоков</w:t>
      </w:r>
      <w:r w:rsidRPr="00B854AC">
        <w:rPr>
          <w:i/>
          <w:spacing w:val="49"/>
        </w:rPr>
        <w:t xml:space="preserve"> </w:t>
      </w:r>
      <w:r w:rsidRPr="00B854AC">
        <w:rPr>
          <w:i/>
          <w:spacing w:val="-1"/>
        </w:rPr>
        <w:t>транспорта</w:t>
      </w:r>
      <w:r w:rsidRPr="00B854AC">
        <w:rPr>
          <w:i/>
          <w:spacing w:val="49"/>
        </w:rPr>
        <w:t xml:space="preserve"> </w:t>
      </w:r>
      <w:r w:rsidRPr="00B854AC">
        <w:rPr>
          <w:i/>
        </w:rPr>
        <w:t>и</w:t>
      </w:r>
      <w:r w:rsidRPr="00B854AC">
        <w:rPr>
          <w:i/>
          <w:spacing w:val="51"/>
        </w:rPr>
        <w:t xml:space="preserve"> </w:t>
      </w:r>
      <w:r w:rsidRPr="00B854AC">
        <w:rPr>
          <w:i/>
          <w:spacing w:val="1"/>
        </w:rPr>
        <w:t>пешеходов</w:t>
      </w:r>
      <w:r w:rsidRPr="00B854AC">
        <w:rPr>
          <w:i/>
          <w:spacing w:val="49"/>
        </w:rPr>
        <w:t xml:space="preserve"> </w:t>
      </w:r>
      <w:r w:rsidRPr="00B854AC">
        <w:rPr>
          <w:i/>
        </w:rPr>
        <w:t>(в</w:t>
      </w:r>
      <w:r w:rsidRPr="00B854AC">
        <w:rPr>
          <w:i/>
          <w:spacing w:val="59"/>
        </w:rPr>
        <w:t xml:space="preserve"> </w:t>
      </w:r>
      <w:r w:rsidRPr="00B854AC">
        <w:rPr>
          <w:i/>
          <w:spacing w:val="-1"/>
        </w:rPr>
        <w:t>сельских поселениях</w:t>
      </w:r>
      <w:r w:rsidRPr="00B854AC">
        <w:rPr>
          <w:i/>
          <w:spacing w:val="4"/>
        </w:rPr>
        <w:t xml:space="preserve"> </w:t>
      </w:r>
      <w:r w:rsidRPr="00B854AC">
        <w:rPr>
          <w:i/>
        </w:rPr>
        <w:t>-</w:t>
      </w:r>
      <w:r w:rsidRPr="00B854AC">
        <w:rPr>
          <w:i/>
          <w:spacing w:val="-1"/>
        </w:rPr>
        <w:t xml:space="preserve"> скотопрогонов).</w:t>
      </w:r>
    </w:p>
    <w:p w14:paraId="52542843" w14:textId="77777777" w:rsidR="00275A11" w:rsidRPr="00B854AC" w:rsidRDefault="00275A11" w:rsidP="00B854AC">
      <w:pPr>
        <w:pStyle w:val="a"/>
        <w:widowControl w:val="0"/>
        <w:numPr>
          <w:ilvl w:val="2"/>
          <w:numId w:val="103"/>
        </w:numPr>
        <w:tabs>
          <w:tab w:val="left" w:pos="1598"/>
        </w:tabs>
        <w:kinsoku w:val="0"/>
        <w:overflowPunct w:val="0"/>
        <w:autoSpaceDE w:val="0"/>
        <w:autoSpaceDN w:val="0"/>
        <w:adjustRightInd w:val="0"/>
        <w:spacing w:before="0" w:after="0"/>
        <w:ind w:right="123" w:firstLine="708"/>
        <w:rPr>
          <w:spacing w:val="-1"/>
        </w:rPr>
      </w:pPr>
      <w:r w:rsidRPr="00B854AC">
        <w:rPr>
          <w:spacing w:val="-1"/>
        </w:rPr>
        <w:t>Площадь</w:t>
      </w:r>
      <w:r w:rsidRPr="00B854AC">
        <w:rPr>
          <w:spacing w:val="31"/>
        </w:rPr>
        <w:t xml:space="preserve"> </w:t>
      </w:r>
      <w:r w:rsidRPr="00B854AC">
        <w:rPr>
          <w:spacing w:val="-1"/>
        </w:rPr>
        <w:t>озеленения</w:t>
      </w:r>
      <w:r w:rsidRPr="00B854AC">
        <w:rPr>
          <w:spacing w:val="30"/>
        </w:rPr>
        <w:t xml:space="preserve"> </w:t>
      </w:r>
      <w:r w:rsidRPr="00B854AC">
        <w:rPr>
          <w:spacing w:val="-1"/>
        </w:rPr>
        <w:t>территории</w:t>
      </w:r>
      <w:r w:rsidRPr="00B854AC">
        <w:rPr>
          <w:spacing w:val="31"/>
        </w:rPr>
        <w:t xml:space="preserve"> </w:t>
      </w:r>
      <w:r w:rsidRPr="00B854AC">
        <w:rPr>
          <w:spacing w:val="-1"/>
        </w:rPr>
        <w:t>пожарного</w:t>
      </w:r>
      <w:r w:rsidRPr="00B854AC">
        <w:rPr>
          <w:spacing w:val="30"/>
        </w:rPr>
        <w:t xml:space="preserve"> </w:t>
      </w:r>
      <w:r w:rsidRPr="00B854AC">
        <w:rPr>
          <w:spacing w:val="-1"/>
        </w:rPr>
        <w:t>депо</w:t>
      </w:r>
      <w:r w:rsidRPr="00B854AC">
        <w:rPr>
          <w:spacing w:val="30"/>
        </w:rPr>
        <w:t xml:space="preserve"> </w:t>
      </w:r>
      <w:r w:rsidRPr="00B854AC">
        <w:t>должна</w:t>
      </w:r>
      <w:r w:rsidRPr="00B854AC">
        <w:rPr>
          <w:spacing w:val="30"/>
        </w:rPr>
        <w:t xml:space="preserve"> </w:t>
      </w:r>
      <w:r w:rsidRPr="00B854AC">
        <w:rPr>
          <w:spacing w:val="-1"/>
        </w:rPr>
        <w:t>составлять</w:t>
      </w:r>
      <w:r w:rsidRPr="00B854AC">
        <w:rPr>
          <w:spacing w:val="32"/>
        </w:rPr>
        <w:t xml:space="preserve"> </w:t>
      </w:r>
      <w:r w:rsidRPr="00B854AC">
        <w:t>не</w:t>
      </w:r>
      <w:r w:rsidRPr="00B854AC">
        <w:rPr>
          <w:spacing w:val="30"/>
        </w:rPr>
        <w:t xml:space="preserve"> </w:t>
      </w:r>
      <w:r w:rsidRPr="00B854AC">
        <w:rPr>
          <w:spacing w:val="-1"/>
        </w:rPr>
        <w:t>менее</w:t>
      </w:r>
      <w:r w:rsidRPr="00B854AC">
        <w:rPr>
          <w:spacing w:val="85"/>
        </w:rPr>
        <w:t xml:space="preserve"> </w:t>
      </w:r>
      <w:r w:rsidRPr="00B854AC">
        <w:t>15%</w:t>
      </w:r>
      <w:r w:rsidRPr="00B854AC">
        <w:rPr>
          <w:spacing w:val="-1"/>
        </w:rPr>
        <w:t xml:space="preserve"> площади</w:t>
      </w:r>
      <w:r w:rsidRPr="00B854AC">
        <w:rPr>
          <w:spacing w:val="3"/>
        </w:rPr>
        <w:t xml:space="preserve"> </w:t>
      </w:r>
      <w:r w:rsidRPr="00B854AC">
        <w:rPr>
          <w:spacing w:val="-1"/>
        </w:rPr>
        <w:t>участка.</w:t>
      </w:r>
    </w:p>
    <w:p w14:paraId="01997BB1" w14:textId="77777777" w:rsidR="00275A11" w:rsidRPr="00B854AC" w:rsidRDefault="00275A11" w:rsidP="00B854AC">
      <w:pPr>
        <w:pStyle w:val="a"/>
        <w:widowControl w:val="0"/>
        <w:numPr>
          <w:ilvl w:val="2"/>
          <w:numId w:val="103"/>
        </w:numPr>
        <w:tabs>
          <w:tab w:val="left" w:pos="1567"/>
        </w:tabs>
        <w:kinsoku w:val="0"/>
        <w:overflowPunct w:val="0"/>
        <w:autoSpaceDE w:val="0"/>
        <w:autoSpaceDN w:val="0"/>
        <w:adjustRightInd w:val="0"/>
        <w:spacing w:before="0" w:after="0"/>
        <w:ind w:left="1566" w:hanging="720"/>
        <w:jc w:val="left"/>
        <w:rPr>
          <w:spacing w:val="-1"/>
        </w:rPr>
      </w:pPr>
      <w:r w:rsidRPr="00B854AC">
        <w:rPr>
          <w:spacing w:val="-1"/>
        </w:rPr>
        <w:t>Территория</w:t>
      </w:r>
      <w:r w:rsidRPr="00B854AC">
        <w:t xml:space="preserve"> </w:t>
      </w:r>
      <w:r w:rsidRPr="00B854AC">
        <w:rPr>
          <w:spacing w:val="-1"/>
        </w:rPr>
        <w:t>пожарного</w:t>
      </w:r>
      <w:r w:rsidRPr="00B854AC">
        <w:t xml:space="preserve"> депо должна</w:t>
      </w:r>
      <w:r w:rsidRPr="00B854AC">
        <w:rPr>
          <w:spacing w:val="-1"/>
        </w:rPr>
        <w:t xml:space="preserve"> иметь</w:t>
      </w:r>
      <w:r w:rsidRPr="00B854AC">
        <w:t xml:space="preserve"> </w:t>
      </w:r>
      <w:r w:rsidRPr="00B854AC">
        <w:rPr>
          <w:spacing w:val="-1"/>
        </w:rPr>
        <w:t>ограждение высотой</w:t>
      </w:r>
      <w:r w:rsidRPr="00B854AC">
        <w:t xml:space="preserve"> не</w:t>
      </w:r>
      <w:r w:rsidRPr="00B854AC">
        <w:rPr>
          <w:spacing w:val="-1"/>
        </w:rPr>
        <w:t xml:space="preserve"> менее </w:t>
      </w:r>
      <w:r w:rsidRPr="00B854AC">
        <w:t xml:space="preserve">2 </w:t>
      </w:r>
      <w:r w:rsidRPr="00B854AC">
        <w:rPr>
          <w:spacing w:val="-1"/>
        </w:rPr>
        <w:t>м.</w:t>
      </w:r>
    </w:p>
    <w:p w14:paraId="236A125D" w14:textId="77777777" w:rsidR="00275A11" w:rsidRPr="00B854AC" w:rsidRDefault="00275A11" w:rsidP="00B854AC">
      <w:pPr>
        <w:pStyle w:val="a"/>
        <w:widowControl w:val="0"/>
        <w:numPr>
          <w:ilvl w:val="2"/>
          <w:numId w:val="103"/>
        </w:numPr>
        <w:tabs>
          <w:tab w:val="left" w:pos="1576"/>
        </w:tabs>
        <w:kinsoku w:val="0"/>
        <w:overflowPunct w:val="0"/>
        <w:autoSpaceDE w:val="0"/>
        <w:autoSpaceDN w:val="0"/>
        <w:adjustRightInd w:val="0"/>
        <w:spacing w:before="0" w:after="0"/>
        <w:ind w:left="118" w:right="113" w:firstLine="708"/>
        <w:rPr>
          <w:color w:val="000000" w:themeColor="text1"/>
          <w:spacing w:val="-1"/>
        </w:rPr>
      </w:pPr>
      <w:r w:rsidRPr="00B854AC">
        <w:t>Подъездные</w:t>
      </w:r>
      <w:r w:rsidRPr="00B854AC">
        <w:rPr>
          <w:spacing w:val="27"/>
        </w:rPr>
        <w:t xml:space="preserve"> </w:t>
      </w:r>
      <w:r w:rsidRPr="00B854AC">
        <w:t>пути,</w:t>
      </w:r>
      <w:r w:rsidRPr="00B854AC">
        <w:rPr>
          <w:spacing w:val="28"/>
        </w:rPr>
        <w:t xml:space="preserve"> </w:t>
      </w:r>
      <w:r w:rsidRPr="00B854AC">
        <w:t>дороги</w:t>
      </w:r>
      <w:r w:rsidRPr="00B854AC">
        <w:rPr>
          <w:spacing w:val="29"/>
        </w:rPr>
        <w:t xml:space="preserve"> </w:t>
      </w:r>
      <w:r w:rsidRPr="00B854AC">
        <w:t>и</w:t>
      </w:r>
      <w:r w:rsidRPr="00B854AC">
        <w:rPr>
          <w:spacing w:val="29"/>
        </w:rPr>
        <w:t xml:space="preserve"> </w:t>
      </w:r>
      <w:r w:rsidRPr="00B854AC">
        <w:rPr>
          <w:spacing w:val="-1"/>
        </w:rPr>
        <w:t>площадки</w:t>
      </w:r>
      <w:r w:rsidRPr="00B854AC">
        <w:rPr>
          <w:spacing w:val="27"/>
        </w:rPr>
        <w:t xml:space="preserve"> </w:t>
      </w:r>
      <w:r w:rsidRPr="00B854AC">
        <w:t>на</w:t>
      </w:r>
      <w:r w:rsidRPr="00B854AC">
        <w:rPr>
          <w:spacing w:val="27"/>
        </w:rPr>
        <w:t xml:space="preserve"> </w:t>
      </w:r>
      <w:r w:rsidRPr="00B854AC">
        <w:rPr>
          <w:spacing w:val="-1"/>
        </w:rPr>
        <w:t>территории</w:t>
      </w:r>
      <w:r w:rsidRPr="00B854AC">
        <w:rPr>
          <w:spacing w:val="29"/>
        </w:rPr>
        <w:t xml:space="preserve"> </w:t>
      </w:r>
      <w:r w:rsidRPr="00B854AC">
        <w:rPr>
          <w:spacing w:val="-1"/>
        </w:rPr>
        <w:t>пожарного</w:t>
      </w:r>
      <w:r w:rsidRPr="00B854AC">
        <w:rPr>
          <w:spacing w:val="28"/>
        </w:rPr>
        <w:t xml:space="preserve"> </w:t>
      </w:r>
      <w:r w:rsidRPr="00B854AC">
        <w:rPr>
          <w:spacing w:val="-1"/>
        </w:rPr>
        <w:t>депо</w:t>
      </w:r>
      <w:r w:rsidRPr="00B854AC">
        <w:rPr>
          <w:spacing w:val="28"/>
        </w:rPr>
        <w:t xml:space="preserve"> </w:t>
      </w:r>
      <w:r w:rsidRPr="00B854AC">
        <w:t>должны</w:t>
      </w:r>
      <w:r w:rsidRPr="00B854AC">
        <w:rPr>
          <w:spacing w:val="56"/>
        </w:rPr>
        <w:t xml:space="preserve"> </w:t>
      </w:r>
      <w:r w:rsidRPr="00B854AC">
        <w:rPr>
          <w:spacing w:val="-1"/>
        </w:rPr>
        <w:t>иметь</w:t>
      </w:r>
      <w:r w:rsidRPr="00B854AC">
        <w:rPr>
          <w:spacing w:val="26"/>
        </w:rPr>
        <w:t xml:space="preserve"> </w:t>
      </w:r>
      <w:r w:rsidRPr="00B854AC">
        <w:rPr>
          <w:spacing w:val="-1"/>
        </w:rPr>
        <w:t>твердое</w:t>
      </w:r>
      <w:r w:rsidRPr="00B854AC">
        <w:rPr>
          <w:spacing w:val="25"/>
        </w:rPr>
        <w:t xml:space="preserve"> </w:t>
      </w:r>
      <w:r w:rsidRPr="00B854AC">
        <w:rPr>
          <w:spacing w:val="-1"/>
        </w:rPr>
        <w:t>покрытие</w:t>
      </w:r>
      <w:r w:rsidRPr="00B854AC">
        <w:rPr>
          <w:spacing w:val="25"/>
        </w:rPr>
        <w:t xml:space="preserve"> </w:t>
      </w:r>
      <w:r w:rsidRPr="00B854AC">
        <w:t>и</w:t>
      </w:r>
      <w:r w:rsidRPr="00B854AC">
        <w:rPr>
          <w:spacing w:val="27"/>
        </w:rPr>
        <w:t xml:space="preserve"> </w:t>
      </w:r>
      <w:r w:rsidRPr="00B854AC">
        <w:rPr>
          <w:spacing w:val="-1"/>
        </w:rPr>
        <w:t>соответствовать</w:t>
      </w:r>
      <w:r w:rsidRPr="00B854AC">
        <w:rPr>
          <w:spacing w:val="26"/>
        </w:rPr>
        <w:t xml:space="preserve"> </w:t>
      </w:r>
      <w:r w:rsidRPr="00B854AC">
        <w:rPr>
          <w:spacing w:val="-1"/>
        </w:rPr>
        <w:t>требованиям</w:t>
      </w:r>
      <w:r w:rsidRPr="00B854AC">
        <w:rPr>
          <w:spacing w:val="31"/>
        </w:rPr>
        <w:t xml:space="preserve"> </w:t>
      </w:r>
      <w:hyperlink w:anchor="bookmark5" w:history="1">
        <w:r w:rsidRPr="00B854AC">
          <w:rPr>
            <w:color w:val="000000" w:themeColor="text1"/>
            <w:spacing w:val="-1"/>
          </w:rPr>
          <w:t>подраздела</w:t>
        </w:r>
        <w:r w:rsidRPr="00B854AC">
          <w:rPr>
            <w:color w:val="000000" w:themeColor="text1"/>
            <w:spacing w:val="27"/>
          </w:rPr>
          <w:t xml:space="preserve"> </w:t>
        </w:r>
        <w:r w:rsidRPr="00B854AC">
          <w:rPr>
            <w:color w:val="000000" w:themeColor="text1"/>
          </w:rPr>
          <w:t>3.4</w:t>
        </w:r>
        <w:r w:rsidRPr="00B854AC">
          <w:rPr>
            <w:color w:val="000000" w:themeColor="text1"/>
            <w:spacing w:val="27"/>
          </w:rPr>
          <w:t xml:space="preserve"> </w:t>
        </w:r>
      </w:hyperlink>
      <w:r w:rsidRPr="00B854AC">
        <w:rPr>
          <w:color w:val="000000" w:themeColor="text1"/>
          <w:spacing w:val="-1"/>
        </w:rPr>
        <w:t>"Зоны</w:t>
      </w:r>
      <w:r w:rsidRPr="00B854AC">
        <w:rPr>
          <w:color w:val="000000" w:themeColor="text1"/>
          <w:spacing w:val="25"/>
        </w:rPr>
        <w:t xml:space="preserve"> </w:t>
      </w:r>
      <w:r w:rsidRPr="00B854AC">
        <w:rPr>
          <w:color w:val="000000" w:themeColor="text1"/>
          <w:spacing w:val="-1"/>
        </w:rPr>
        <w:t>транспортной</w:t>
      </w:r>
      <w:r w:rsidRPr="00B854AC">
        <w:rPr>
          <w:color w:val="000000" w:themeColor="text1"/>
          <w:spacing w:val="111"/>
        </w:rPr>
        <w:t xml:space="preserve"> </w:t>
      </w:r>
      <w:r w:rsidRPr="00B854AC">
        <w:rPr>
          <w:color w:val="000000" w:themeColor="text1"/>
          <w:spacing w:val="-1"/>
        </w:rPr>
        <w:t>инфраструктуры"</w:t>
      </w:r>
      <w:r w:rsidRPr="00B854AC">
        <w:rPr>
          <w:color w:val="000000" w:themeColor="text1"/>
          <w:spacing w:val="-2"/>
        </w:rPr>
        <w:t xml:space="preserve"> </w:t>
      </w:r>
      <w:r w:rsidRPr="00B854AC">
        <w:rPr>
          <w:color w:val="000000" w:themeColor="text1"/>
        </w:rPr>
        <w:t>настоящих</w:t>
      </w:r>
      <w:r w:rsidRPr="00B854AC">
        <w:rPr>
          <w:color w:val="000000" w:themeColor="text1"/>
          <w:spacing w:val="2"/>
        </w:rPr>
        <w:t xml:space="preserve"> </w:t>
      </w:r>
      <w:r w:rsidRPr="00B854AC">
        <w:rPr>
          <w:color w:val="000000" w:themeColor="text1"/>
          <w:spacing w:val="-1"/>
        </w:rPr>
        <w:t>Нормативов.</w:t>
      </w:r>
    </w:p>
    <w:p w14:paraId="374F2E03" w14:textId="7FDEEB76" w:rsidR="00275A11" w:rsidRPr="00B854AC" w:rsidRDefault="00275A11" w:rsidP="00B854AC">
      <w:pPr>
        <w:pStyle w:val="a"/>
        <w:numPr>
          <w:ilvl w:val="0"/>
          <w:numId w:val="0"/>
        </w:numPr>
        <w:kinsoku w:val="0"/>
        <w:overflowPunct w:val="0"/>
        <w:spacing w:before="0" w:after="0"/>
        <w:ind w:right="108" w:firstLine="709"/>
        <w:rPr>
          <w:color w:val="000000" w:themeColor="text1"/>
          <w:spacing w:val="-1"/>
        </w:rPr>
      </w:pPr>
      <w:r w:rsidRPr="00B854AC">
        <w:rPr>
          <w:color w:val="000000" w:themeColor="text1"/>
          <w:spacing w:val="-1"/>
        </w:rPr>
        <w:t>Проезжая</w:t>
      </w:r>
      <w:r w:rsidRPr="00B854AC">
        <w:rPr>
          <w:color w:val="000000" w:themeColor="text1"/>
          <w:spacing w:val="30"/>
        </w:rPr>
        <w:t xml:space="preserve"> </w:t>
      </w:r>
      <w:r w:rsidRPr="00B854AC">
        <w:rPr>
          <w:color w:val="000000" w:themeColor="text1"/>
          <w:spacing w:val="-1"/>
        </w:rPr>
        <w:t>часть</w:t>
      </w:r>
      <w:r w:rsidRPr="00B854AC">
        <w:rPr>
          <w:color w:val="000000" w:themeColor="text1"/>
          <w:spacing w:val="34"/>
        </w:rPr>
        <w:t xml:space="preserve"> </w:t>
      </w:r>
      <w:r w:rsidRPr="00B854AC">
        <w:rPr>
          <w:color w:val="000000" w:themeColor="text1"/>
          <w:spacing w:val="-1"/>
        </w:rPr>
        <w:t>улицы</w:t>
      </w:r>
      <w:r w:rsidRPr="00B854AC">
        <w:rPr>
          <w:color w:val="000000" w:themeColor="text1"/>
          <w:spacing w:val="30"/>
        </w:rPr>
        <w:t xml:space="preserve"> </w:t>
      </w:r>
      <w:r w:rsidRPr="00B854AC">
        <w:rPr>
          <w:color w:val="000000" w:themeColor="text1"/>
        </w:rPr>
        <w:t>и</w:t>
      </w:r>
      <w:r w:rsidRPr="00B854AC">
        <w:rPr>
          <w:color w:val="000000" w:themeColor="text1"/>
          <w:spacing w:val="31"/>
        </w:rPr>
        <w:t xml:space="preserve"> </w:t>
      </w:r>
      <w:r w:rsidRPr="00B854AC">
        <w:rPr>
          <w:color w:val="000000" w:themeColor="text1"/>
          <w:spacing w:val="-1"/>
        </w:rPr>
        <w:t>тротуар</w:t>
      </w:r>
      <w:r w:rsidRPr="00B854AC">
        <w:rPr>
          <w:color w:val="000000" w:themeColor="text1"/>
          <w:spacing w:val="30"/>
        </w:rPr>
        <w:t xml:space="preserve"> </w:t>
      </w:r>
      <w:r w:rsidRPr="00B854AC">
        <w:rPr>
          <w:color w:val="000000" w:themeColor="text1"/>
        </w:rPr>
        <w:t>против</w:t>
      </w:r>
      <w:r w:rsidRPr="00B854AC">
        <w:rPr>
          <w:color w:val="000000" w:themeColor="text1"/>
          <w:spacing w:val="30"/>
        </w:rPr>
        <w:t xml:space="preserve"> </w:t>
      </w:r>
      <w:r w:rsidRPr="00B854AC">
        <w:rPr>
          <w:color w:val="000000" w:themeColor="text1"/>
          <w:spacing w:val="-1"/>
        </w:rPr>
        <w:t>выездной</w:t>
      </w:r>
      <w:r w:rsidRPr="00B854AC">
        <w:rPr>
          <w:color w:val="000000" w:themeColor="text1"/>
          <w:spacing w:val="31"/>
        </w:rPr>
        <w:t xml:space="preserve"> </w:t>
      </w:r>
      <w:r w:rsidRPr="00B854AC">
        <w:rPr>
          <w:color w:val="000000" w:themeColor="text1"/>
          <w:spacing w:val="-1"/>
        </w:rPr>
        <w:t>площади</w:t>
      </w:r>
      <w:r w:rsidRPr="00B854AC">
        <w:rPr>
          <w:color w:val="000000" w:themeColor="text1"/>
          <w:spacing w:val="29"/>
        </w:rPr>
        <w:t xml:space="preserve"> </w:t>
      </w:r>
      <w:r w:rsidRPr="00B854AC">
        <w:rPr>
          <w:color w:val="000000" w:themeColor="text1"/>
        </w:rPr>
        <w:t>пожарного</w:t>
      </w:r>
      <w:r w:rsidRPr="00B854AC">
        <w:rPr>
          <w:color w:val="000000" w:themeColor="text1"/>
          <w:spacing w:val="30"/>
        </w:rPr>
        <w:t xml:space="preserve"> </w:t>
      </w:r>
      <w:r w:rsidRPr="00B854AC">
        <w:rPr>
          <w:color w:val="000000" w:themeColor="text1"/>
          <w:spacing w:val="-1"/>
        </w:rPr>
        <w:t>депо</w:t>
      </w:r>
      <w:r w:rsidRPr="00B854AC">
        <w:rPr>
          <w:color w:val="000000" w:themeColor="text1"/>
          <w:spacing w:val="30"/>
        </w:rPr>
        <w:t xml:space="preserve"> </w:t>
      </w:r>
      <w:r w:rsidRPr="00B854AC">
        <w:rPr>
          <w:color w:val="000000" w:themeColor="text1"/>
        </w:rPr>
        <w:t>должны</w:t>
      </w:r>
      <w:r w:rsidRPr="00B854AC">
        <w:rPr>
          <w:color w:val="000000" w:themeColor="text1"/>
          <w:spacing w:val="61"/>
        </w:rPr>
        <w:t xml:space="preserve"> </w:t>
      </w:r>
      <w:r w:rsidRPr="00B854AC">
        <w:rPr>
          <w:color w:val="000000" w:themeColor="text1"/>
        </w:rPr>
        <w:t>быть</w:t>
      </w:r>
      <w:r w:rsidRPr="00B854AC">
        <w:rPr>
          <w:color w:val="000000" w:themeColor="text1"/>
          <w:spacing w:val="34"/>
        </w:rPr>
        <w:t xml:space="preserve"> </w:t>
      </w:r>
      <w:r w:rsidRPr="00B854AC">
        <w:rPr>
          <w:color w:val="000000" w:themeColor="text1"/>
          <w:spacing w:val="-1"/>
        </w:rPr>
        <w:t>оборудованы</w:t>
      </w:r>
      <w:r w:rsidRPr="00B854AC">
        <w:rPr>
          <w:color w:val="000000" w:themeColor="text1"/>
          <w:spacing w:val="32"/>
        </w:rPr>
        <w:t xml:space="preserve"> </w:t>
      </w:r>
      <w:r w:rsidRPr="00B854AC">
        <w:rPr>
          <w:color w:val="000000" w:themeColor="text1"/>
        </w:rPr>
        <w:t>светофором</w:t>
      </w:r>
      <w:r w:rsidRPr="00B854AC">
        <w:rPr>
          <w:color w:val="000000" w:themeColor="text1"/>
          <w:spacing w:val="33"/>
        </w:rPr>
        <w:t xml:space="preserve"> </w:t>
      </w:r>
      <w:r w:rsidRPr="00B854AC">
        <w:rPr>
          <w:color w:val="000000" w:themeColor="text1"/>
        </w:rPr>
        <w:t>и</w:t>
      </w:r>
      <w:r w:rsidRPr="00B854AC">
        <w:rPr>
          <w:color w:val="000000" w:themeColor="text1"/>
          <w:spacing w:val="34"/>
        </w:rPr>
        <w:t xml:space="preserve"> </w:t>
      </w:r>
      <w:r w:rsidRPr="00B854AC">
        <w:rPr>
          <w:color w:val="000000" w:themeColor="text1"/>
          <w:spacing w:val="-1"/>
        </w:rPr>
        <w:t>световым</w:t>
      </w:r>
      <w:r w:rsidRPr="00B854AC">
        <w:rPr>
          <w:color w:val="000000" w:themeColor="text1"/>
          <w:spacing w:val="35"/>
        </w:rPr>
        <w:t xml:space="preserve"> </w:t>
      </w:r>
      <w:r w:rsidRPr="00B854AC">
        <w:rPr>
          <w:color w:val="000000" w:themeColor="text1"/>
          <w:spacing w:val="-1"/>
        </w:rPr>
        <w:t>указателем</w:t>
      </w:r>
      <w:r w:rsidRPr="00B854AC">
        <w:rPr>
          <w:color w:val="000000" w:themeColor="text1"/>
          <w:spacing w:val="32"/>
        </w:rPr>
        <w:t xml:space="preserve"> </w:t>
      </w:r>
      <w:r w:rsidRPr="00B854AC">
        <w:rPr>
          <w:color w:val="000000" w:themeColor="text1"/>
        </w:rPr>
        <w:t>с</w:t>
      </w:r>
      <w:r w:rsidRPr="00B854AC">
        <w:rPr>
          <w:color w:val="000000" w:themeColor="text1"/>
          <w:spacing w:val="32"/>
        </w:rPr>
        <w:t xml:space="preserve"> </w:t>
      </w:r>
      <w:r w:rsidRPr="00B854AC">
        <w:rPr>
          <w:color w:val="000000" w:themeColor="text1"/>
          <w:spacing w:val="-1"/>
        </w:rPr>
        <w:t>акустическим</w:t>
      </w:r>
      <w:r w:rsidRPr="00B854AC">
        <w:rPr>
          <w:color w:val="000000" w:themeColor="text1"/>
          <w:spacing w:val="32"/>
        </w:rPr>
        <w:t xml:space="preserve"> </w:t>
      </w:r>
      <w:r w:rsidRPr="00B854AC">
        <w:rPr>
          <w:color w:val="000000" w:themeColor="text1"/>
          <w:spacing w:val="-1"/>
        </w:rPr>
        <w:t>сигналом,</w:t>
      </w:r>
      <w:r w:rsidRPr="00B854AC">
        <w:rPr>
          <w:color w:val="000000" w:themeColor="text1"/>
          <w:spacing w:val="32"/>
        </w:rPr>
        <w:t xml:space="preserve"> </w:t>
      </w:r>
      <w:r w:rsidRPr="00B854AC">
        <w:rPr>
          <w:color w:val="000000" w:themeColor="text1"/>
        </w:rPr>
        <w:t>позволяющим</w:t>
      </w:r>
      <w:r w:rsidRPr="00B854AC">
        <w:rPr>
          <w:color w:val="000000" w:themeColor="text1"/>
          <w:spacing w:val="18"/>
        </w:rPr>
        <w:t xml:space="preserve"> </w:t>
      </w:r>
      <w:r w:rsidRPr="00B854AC">
        <w:rPr>
          <w:color w:val="000000" w:themeColor="text1"/>
          <w:spacing w:val="-1"/>
        </w:rPr>
        <w:t>останавливать</w:t>
      </w:r>
      <w:r w:rsidRPr="00B854AC">
        <w:rPr>
          <w:color w:val="000000" w:themeColor="text1"/>
          <w:spacing w:val="19"/>
        </w:rPr>
        <w:t xml:space="preserve"> </w:t>
      </w:r>
      <w:r w:rsidRPr="00B854AC">
        <w:rPr>
          <w:color w:val="000000" w:themeColor="text1"/>
          <w:spacing w:val="-1"/>
        </w:rPr>
        <w:t>движение</w:t>
      </w:r>
      <w:r w:rsidRPr="00B854AC">
        <w:rPr>
          <w:color w:val="000000" w:themeColor="text1"/>
          <w:spacing w:val="18"/>
        </w:rPr>
        <w:t xml:space="preserve"> </w:t>
      </w:r>
      <w:r w:rsidRPr="00B854AC">
        <w:rPr>
          <w:color w:val="000000" w:themeColor="text1"/>
          <w:spacing w:val="-1"/>
        </w:rPr>
        <w:t>транспорта</w:t>
      </w:r>
      <w:r w:rsidRPr="00B854AC">
        <w:rPr>
          <w:color w:val="000000" w:themeColor="text1"/>
          <w:spacing w:val="15"/>
        </w:rPr>
        <w:t xml:space="preserve"> </w:t>
      </w:r>
      <w:r w:rsidRPr="00B854AC">
        <w:rPr>
          <w:color w:val="000000" w:themeColor="text1"/>
        </w:rPr>
        <w:t>и</w:t>
      </w:r>
      <w:r w:rsidRPr="00B854AC">
        <w:rPr>
          <w:color w:val="000000" w:themeColor="text1"/>
          <w:spacing w:val="19"/>
        </w:rPr>
        <w:t xml:space="preserve"> </w:t>
      </w:r>
      <w:r w:rsidRPr="00B854AC">
        <w:rPr>
          <w:color w:val="000000" w:themeColor="text1"/>
          <w:spacing w:val="-1"/>
        </w:rPr>
        <w:t>пешеходов</w:t>
      </w:r>
      <w:r w:rsidRPr="00B854AC">
        <w:rPr>
          <w:color w:val="000000" w:themeColor="text1"/>
          <w:spacing w:val="18"/>
        </w:rPr>
        <w:t xml:space="preserve"> </w:t>
      </w:r>
      <w:r w:rsidRPr="00B854AC">
        <w:rPr>
          <w:color w:val="000000" w:themeColor="text1"/>
        </w:rPr>
        <w:t>во</w:t>
      </w:r>
      <w:r w:rsidRPr="00B854AC">
        <w:rPr>
          <w:color w:val="000000" w:themeColor="text1"/>
          <w:spacing w:val="18"/>
        </w:rPr>
        <w:t xml:space="preserve"> </w:t>
      </w:r>
      <w:r w:rsidRPr="00B854AC">
        <w:rPr>
          <w:color w:val="000000" w:themeColor="text1"/>
          <w:spacing w:val="-1"/>
        </w:rPr>
        <w:t>время</w:t>
      </w:r>
      <w:r w:rsidRPr="00B854AC">
        <w:rPr>
          <w:color w:val="000000" w:themeColor="text1"/>
          <w:spacing w:val="18"/>
        </w:rPr>
        <w:t xml:space="preserve"> </w:t>
      </w:r>
      <w:r w:rsidRPr="00B854AC">
        <w:rPr>
          <w:color w:val="000000" w:themeColor="text1"/>
          <w:spacing w:val="-1"/>
        </w:rPr>
        <w:t>выезда</w:t>
      </w:r>
      <w:r w:rsidRPr="00B854AC">
        <w:rPr>
          <w:color w:val="000000" w:themeColor="text1"/>
          <w:spacing w:val="18"/>
        </w:rPr>
        <w:t xml:space="preserve"> </w:t>
      </w:r>
      <w:r w:rsidRPr="00B854AC">
        <w:rPr>
          <w:color w:val="000000" w:themeColor="text1"/>
          <w:spacing w:val="-1"/>
        </w:rPr>
        <w:t>пожарных</w:t>
      </w:r>
      <w:r w:rsidRPr="00B854AC">
        <w:rPr>
          <w:color w:val="000000" w:themeColor="text1"/>
          <w:spacing w:val="18"/>
        </w:rPr>
        <w:t xml:space="preserve"> </w:t>
      </w:r>
      <w:r w:rsidRPr="00B854AC">
        <w:rPr>
          <w:color w:val="000000" w:themeColor="text1"/>
        </w:rPr>
        <w:t>автомоби</w:t>
      </w:r>
      <w:r w:rsidRPr="00B854AC">
        <w:rPr>
          <w:color w:val="000000" w:themeColor="text1"/>
          <w:spacing w:val="-1"/>
        </w:rPr>
        <w:t>лей</w:t>
      </w:r>
      <w:r w:rsidRPr="00B854AC">
        <w:rPr>
          <w:color w:val="000000" w:themeColor="text1"/>
          <w:spacing w:val="39"/>
        </w:rPr>
        <w:t xml:space="preserve"> </w:t>
      </w:r>
      <w:r w:rsidRPr="00B854AC">
        <w:rPr>
          <w:color w:val="000000" w:themeColor="text1"/>
        </w:rPr>
        <w:t>по</w:t>
      </w:r>
      <w:r w:rsidRPr="00B854AC">
        <w:rPr>
          <w:color w:val="000000" w:themeColor="text1"/>
          <w:spacing w:val="38"/>
        </w:rPr>
        <w:t xml:space="preserve"> </w:t>
      </w:r>
      <w:r w:rsidRPr="00B854AC">
        <w:rPr>
          <w:color w:val="000000" w:themeColor="text1"/>
        </w:rPr>
        <w:t>сигналу</w:t>
      </w:r>
      <w:r w:rsidRPr="00B854AC">
        <w:rPr>
          <w:color w:val="000000" w:themeColor="text1"/>
          <w:spacing w:val="33"/>
        </w:rPr>
        <w:t xml:space="preserve"> </w:t>
      </w:r>
      <w:r w:rsidRPr="00B854AC">
        <w:rPr>
          <w:color w:val="000000" w:themeColor="text1"/>
        </w:rPr>
        <w:t>тревоги.</w:t>
      </w:r>
      <w:r w:rsidRPr="00B854AC">
        <w:rPr>
          <w:color w:val="000000" w:themeColor="text1"/>
          <w:spacing w:val="38"/>
        </w:rPr>
        <w:t xml:space="preserve"> </w:t>
      </w:r>
      <w:r w:rsidRPr="00B854AC">
        <w:rPr>
          <w:color w:val="000000" w:themeColor="text1"/>
          <w:spacing w:val="-1"/>
        </w:rPr>
        <w:t>Включение</w:t>
      </w:r>
      <w:r w:rsidRPr="00B854AC">
        <w:rPr>
          <w:color w:val="000000" w:themeColor="text1"/>
          <w:spacing w:val="37"/>
        </w:rPr>
        <w:t xml:space="preserve"> </w:t>
      </w:r>
      <w:r w:rsidRPr="00B854AC">
        <w:rPr>
          <w:color w:val="000000" w:themeColor="text1"/>
        </w:rPr>
        <w:t>и</w:t>
      </w:r>
      <w:r w:rsidRPr="00B854AC">
        <w:rPr>
          <w:color w:val="000000" w:themeColor="text1"/>
          <w:spacing w:val="39"/>
        </w:rPr>
        <w:t xml:space="preserve"> </w:t>
      </w:r>
      <w:r w:rsidRPr="00B854AC">
        <w:rPr>
          <w:color w:val="000000" w:themeColor="text1"/>
          <w:spacing w:val="-1"/>
        </w:rPr>
        <w:t>выключение</w:t>
      </w:r>
      <w:r w:rsidRPr="00B854AC">
        <w:rPr>
          <w:color w:val="000000" w:themeColor="text1"/>
          <w:spacing w:val="37"/>
        </w:rPr>
        <w:t xml:space="preserve"> </w:t>
      </w:r>
      <w:r w:rsidRPr="00B854AC">
        <w:rPr>
          <w:color w:val="000000" w:themeColor="text1"/>
          <w:spacing w:val="-1"/>
        </w:rPr>
        <w:t>светофора</w:t>
      </w:r>
      <w:r w:rsidRPr="00B854AC">
        <w:rPr>
          <w:color w:val="000000" w:themeColor="text1"/>
          <w:spacing w:val="40"/>
        </w:rPr>
        <w:t xml:space="preserve"> </w:t>
      </w:r>
      <w:r w:rsidRPr="00B854AC">
        <w:rPr>
          <w:color w:val="000000" w:themeColor="text1"/>
          <w:spacing w:val="-1"/>
        </w:rPr>
        <w:t>следует</w:t>
      </w:r>
      <w:r w:rsidRPr="00B854AC">
        <w:rPr>
          <w:color w:val="000000" w:themeColor="text1"/>
          <w:spacing w:val="38"/>
        </w:rPr>
        <w:t xml:space="preserve"> </w:t>
      </w:r>
      <w:r w:rsidRPr="00B854AC">
        <w:rPr>
          <w:color w:val="000000" w:themeColor="text1"/>
        </w:rPr>
        <w:t>предусматривать</w:t>
      </w:r>
      <w:r w:rsidRPr="00B854AC">
        <w:rPr>
          <w:color w:val="000000" w:themeColor="text1"/>
          <w:spacing w:val="41"/>
        </w:rPr>
        <w:t xml:space="preserve"> </w:t>
      </w:r>
      <w:r w:rsidRPr="00B854AC">
        <w:rPr>
          <w:color w:val="000000" w:themeColor="text1"/>
          <w:spacing w:val="1"/>
        </w:rPr>
        <w:t>ди</w:t>
      </w:r>
      <w:r w:rsidRPr="00B854AC">
        <w:rPr>
          <w:color w:val="000000" w:themeColor="text1"/>
          <w:spacing w:val="-1"/>
        </w:rPr>
        <w:t>станционно</w:t>
      </w:r>
      <w:r w:rsidRPr="00B854AC">
        <w:rPr>
          <w:color w:val="000000" w:themeColor="text1"/>
        </w:rPr>
        <w:t xml:space="preserve"> </w:t>
      </w:r>
      <w:r w:rsidRPr="00B854AC">
        <w:rPr>
          <w:color w:val="000000" w:themeColor="text1"/>
          <w:spacing w:val="-1"/>
        </w:rPr>
        <w:t>из</w:t>
      </w:r>
      <w:r w:rsidRPr="00B854AC">
        <w:rPr>
          <w:color w:val="000000" w:themeColor="text1"/>
        </w:rPr>
        <w:t xml:space="preserve"> </w:t>
      </w:r>
      <w:r w:rsidRPr="00B854AC">
        <w:rPr>
          <w:color w:val="000000" w:themeColor="text1"/>
          <w:spacing w:val="-1"/>
        </w:rPr>
        <w:t>пункта связи.</w:t>
      </w:r>
    </w:p>
    <w:p w14:paraId="73A4F3B7" w14:textId="4EE03AE0" w:rsidR="00275A11" w:rsidRPr="00B854AC" w:rsidRDefault="00275A11" w:rsidP="00B854AC">
      <w:pPr>
        <w:pStyle w:val="a"/>
        <w:widowControl w:val="0"/>
        <w:numPr>
          <w:ilvl w:val="2"/>
          <w:numId w:val="103"/>
        </w:numPr>
        <w:tabs>
          <w:tab w:val="left" w:pos="1691"/>
        </w:tabs>
        <w:kinsoku w:val="0"/>
        <w:overflowPunct w:val="0"/>
        <w:autoSpaceDE w:val="0"/>
        <w:autoSpaceDN w:val="0"/>
        <w:adjustRightInd w:val="0"/>
        <w:spacing w:before="0" w:after="0"/>
        <w:ind w:left="118" w:right="113" w:firstLine="708"/>
        <w:rPr>
          <w:color w:val="000000"/>
          <w:spacing w:val="-1"/>
        </w:rPr>
      </w:pPr>
      <w:r w:rsidRPr="00B854AC">
        <w:rPr>
          <w:color w:val="000000" w:themeColor="text1"/>
          <w:spacing w:val="-1"/>
        </w:rPr>
        <w:t>Здание</w:t>
      </w:r>
      <w:r w:rsidRPr="00B854AC">
        <w:rPr>
          <w:color w:val="000000" w:themeColor="text1"/>
          <w:spacing w:val="22"/>
        </w:rPr>
        <w:t xml:space="preserve"> </w:t>
      </w:r>
      <w:r w:rsidRPr="00B854AC">
        <w:rPr>
          <w:color w:val="000000" w:themeColor="text1"/>
          <w:spacing w:val="-1"/>
        </w:rPr>
        <w:t>пожарного</w:t>
      </w:r>
      <w:r w:rsidRPr="00B854AC">
        <w:rPr>
          <w:color w:val="000000" w:themeColor="text1"/>
          <w:spacing w:val="23"/>
        </w:rPr>
        <w:t xml:space="preserve"> </w:t>
      </w:r>
      <w:r w:rsidRPr="00B854AC">
        <w:rPr>
          <w:color w:val="000000" w:themeColor="text1"/>
          <w:spacing w:val="-1"/>
        </w:rPr>
        <w:t>депо</w:t>
      </w:r>
      <w:r w:rsidRPr="00B854AC">
        <w:rPr>
          <w:color w:val="000000" w:themeColor="text1"/>
          <w:spacing w:val="23"/>
        </w:rPr>
        <w:t xml:space="preserve"> </w:t>
      </w:r>
      <w:r w:rsidRPr="00B854AC">
        <w:rPr>
          <w:color w:val="000000" w:themeColor="text1"/>
          <w:spacing w:val="-1"/>
        </w:rPr>
        <w:t>должно</w:t>
      </w:r>
      <w:r w:rsidRPr="00B854AC">
        <w:rPr>
          <w:color w:val="000000" w:themeColor="text1"/>
          <w:spacing w:val="23"/>
        </w:rPr>
        <w:t xml:space="preserve"> </w:t>
      </w:r>
      <w:r w:rsidRPr="00B854AC">
        <w:rPr>
          <w:color w:val="000000" w:themeColor="text1"/>
          <w:spacing w:val="-1"/>
        </w:rPr>
        <w:t>быть</w:t>
      </w:r>
      <w:r w:rsidRPr="00B854AC">
        <w:rPr>
          <w:color w:val="000000" w:themeColor="text1"/>
          <w:spacing w:val="22"/>
        </w:rPr>
        <w:t xml:space="preserve"> </w:t>
      </w:r>
      <w:r w:rsidRPr="00B854AC">
        <w:rPr>
          <w:color w:val="000000" w:themeColor="text1"/>
          <w:spacing w:val="-1"/>
        </w:rPr>
        <w:t>оборудовано</w:t>
      </w:r>
      <w:r w:rsidRPr="00B854AC">
        <w:rPr>
          <w:color w:val="000000" w:themeColor="text1"/>
          <w:spacing w:val="23"/>
        </w:rPr>
        <w:t xml:space="preserve"> </w:t>
      </w:r>
      <w:r w:rsidRPr="00B854AC">
        <w:rPr>
          <w:color w:val="000000" w:themeColor="text1"/>
          <w:spacing w:val="-1"/>
        </w:rPr>
        <w:t>канализацией,</w:t>
      </w:r>
      <w:r w:rsidRPr="00B854AC">
        <w:rPr>
          <w:color w:val="000000" w:themeColor="text1"/>
          <w:spacing w:val="21"/>
        </w:rPr>
        <w:t xml:space="preserve"> </w:t>
      </w:r>
      <w:r w:rsidRPr="00B854AC">
        <w:rPr>
          <w:color w:val="000000" w:themeColor="text1"/>
        </w:rPr>
        <w:t>холодным</w:t>
      </w:r>
      <w:r w:rsidRPr="00B854AC">
        <w:rPr>
          <w:color w:val="000000" w:themeColor="text1"/>
          <w:spacing w:val="22"/>
        </w:rPr>
        <w:t xml:space="preserve"> </w:t>
      </w:r>
      <w:r w:rsidRPr="00B854AC">
        <w:rPr>
          <w:color w:val="000000" w:themeColor="text1"/>
        </w:rPr>
        <w:t>и</w:t>
      </w:r>
      <w:r w:rsidRPr="00B854AC">
        <w:rPr>
          <w:color w:val="000000" w:themeColor="text1"/>
          <w:spacing w:val="65"/>
        </w:rPr>
        <w:t xml:space="preserve"> </w:t>
      </w:r>
      <w:r w:rsidRPr="00B854AC">
        <w:rPr>
          <w:color w:val="000000" w:themeColor="text1"/>
          <w:spacing w:val="-1"/>
        </w:rPr>
        <w:t>горячим</w:t>
      </w:r>
      <w:r w:rsidRPr="00B854AC">
        <w:rPr>
          <w:color w:val="000000" w:themeColor="text1"/>
          <w:spacing w:val="27"/>
        </w:rPr>
        <w:t xml:space="preserve"> </w:t>
      </w:r>
      <w:r w:rsidRPr="00B854AC">
        <w:rPr>
          <w:color w:val="000000" w:themeColor="text1"/>
          <w:spacing w:val="-1"/>
        </w:rPr>
        <w:t>водоснабжением,</w:t>
      </w:r>
      <w:r w:rsidRPr="00B854AC">
        <w:rPr>
          <w:color w:val="000000" w:themeColor="text1"/>
          <w:spacing w:val="28"/>
        </w:rPr>
        <w:t xml:space="preserve"> </w:t>
      </w:r>
      <w:r w:rsidRPr="00B854AC">
        <w:rPr>
          <w:color w:val="000000" w:themeColor="text1"/>
          <w:spacing w:val="-1"/>
        </w:rPr>
        <w:t>центральным</w:t>
      </w:r>
      <w:r w:rsidRPr="00B854AC">
        <w:rPr>
          <w:color w:val="000000" w:themeColor="text1"/>
          <w:spacing w:val="27"/>
        </w:rPr>
        <w:t xml:space="preserve"> </w:t>
      </w:r>
      <w:r w:rsidRPr="00B854AC">
        <w:rPr>
          <w:color w:val="000000" w:themeColor="text1"/>
          <w:spacing w:val="-1"/>
        </w:rPr>
        <w:t>отоплением,</w:t>
      </w:r>
      <w:r w:rsidRPr="00B854AC">
        <w:rPr>
          <w:color w:val="000000" w:themeColor="text1"/>
          <w:spacing w:val="28"/>
        </w:rPr>
        <w:t xml:space="preserve"> </w:t>
      </w:r>
      <w:r w:rsidRPr="00B854AC">
        <w:rPr>
          <w:color w:val="000000" w:themeColor="text1"/>
          <w:spacing w:val="-1"/>
        </w:rPr>
        <w:t>автоматическими</w:t>
      </w:r>
      <w:r w:rsidRPr="00B854AC">
        <w:rPr>
          <w:color w:val="000000" w:themeColor="text1"/>
          <w:spacing w:val="31"/>
        </w:rPr>
        <w:t xml:space="preserve"> </w:t>
      </w:r>
      <w:r w:rsidRPr="00B854AC">
        <w:rPr>
          <w:color w:val="000000" w:themeColor="text1"/>
          <w:spacing w:val="-1"/>
        </w:rPr>
        <w:t>устройствами</w:t>
      </w:r>
      <w:r w:rsidRPr="00B854AC">
        <w:rPr>
          <w:color w:val="000000" w:themeColor="text1"/>
          <w:spacing w:val="29"/>
        </w:rPr>
        <w:t xml:space="preserve"> </w:t>
      </w:r>
      <w:r w:rsidRPr="00B854AC">
        <w:rPr>
          <w:color w:val="000000" w:themeColor="text1"/>
        </w:rPr>
        <w:t>в</w:t>
      </w:r>
      <w:r w:rsidRPr="00B854AC">
        <w:rPr>
          <w:color w:val="000000" w:themeColor="text1"/>
          <w:spacing w:val="28"/>
        </w:rPr>
        <w:t xml:space="preserve"> </w:t>
      </w:r>
      <w:r w:rsidRPr="00B854AC">
        <w:rPr>
          <w:color w:val="000000" w:themeColor="text1"/>
          <w:spacing w:val="1"/>
        </w:rPr>
        <w:t>соот</w:t>
      </w:r>
      <w:r w:rsidRPr="00B854AC">
        <w:rPr>
          <w:color w:val="000000" w:themeColor="text1"/>
          <w:spacing w:val="-1"/>
        </w:rPr>
        <w:t>ветствии</w:t>
      </w:r>
      <w:r w:rsidRPr="00B854AC">
        <w:rPr>
          <w:color w:val="000000" w:themeColor="text1"/>
          <w:spacing w:val="10"/>
        </w:rPr>
        <w:t xml:space="preserve"> </w:t>
      </w:r>
      <w:r w:rsidRPr="00B854AC">
        <w:rPr>
          <w:color w:val="000000" w:themeColor="text1"/>
        </w:rPr>
        <w:t>с</w:t>
      </w:r>
      <w:r w:rsidRPr="00B854AC">
        <w:rPr>
          <w:color w:val="000000" w:themeColor="text1"/>
          <w:spacing w:val="8"/>
        </w:rPr>
        <w:t xml:space="preserve"> </w:t>
      </w:r>
      <w:r w:rsidRPr="00B854AC">
        <w:rPr>
          <w:color w:val="000000" w:themeColor="text1"/>
          <w:spacing w:val="-1"/>
        </w:rPr>
        <w:t>требованиями</w:t>
      </w:r>
      <w:r w:rsidRPr="00B854AC">
        <w:rPr>
          <w:color w:val="000000" w:themeColor="text1"/>
          <w:spacing w:val="13"/>
        </w:rPr>
        <w:t xml:space="preserve"> </w:t>
      </w:r>
      <w:hyperlink w:anchor="bookmark1" w:history="1">
        <w:r w:rsidRPr="00B854AC">
          <w:rPr>
            <w:color w:val="000000" w:themeColor="text1"/>
            <w:spacing w:val="-1"/>
          </w:rPr>
          <w:t>подраздела</w:t>
        </w:r>
        <w:r w:rsidRPr="00B854AC">
          <w:rPr>
            <w:color w:val="000000" w:themeColor="text1"/>
            <w:spacing w:val="8"/>
          </w:rPr>
          <w:t xml:space="preserve"> </w:t>
        </w:r>
        <w:r w:rsidRPr="00B854AC">
          <w:rPr>
            <w:color w:val="000000" w:themeColor="text1"/>
          </w:rPr>
          <w:t>3.4</w:t>
        </w:r>
        <w:r w:rsidRPr="00B854AC">
          <w:rPr>
            <w:color w:val="000000" w:themeColor="text1"/>
            <w:spacing w:val="10"/>
          </w:rPr>
          <w:t xml:space="preserve"> </w:t>
        </w:r>
      </w:hyperlink>
      <w:r w:rsidRPr="00B854AC">
        <w:rPr>
          <w:color w:val="000000" w:themeColor="text1"/>
          <w:spacing w:val="-1"/>
        </w:rPr>
        <w:t>"Зо</w:t>
      </w:r>
      <w:r w:rsidRPr="00B854AC">
        <w:rPr>
          <w:color w:val="000000"/>
          <w:spacing w:val="-1"/>
        </w:rPr>
        <w:t>ны</w:t>
      </w:r>
      <w:r w:rsidRPr="00B854AC">
        <w:rPr>
          <w:color w:val="000000"/>
          <w:spacing w:val="8"/>
        </w:rPr>
        <w:t xml:space="preserve"> </w:t>
      </w:r>
      <w:r w:rsidRPr="00B854AC">
        <w:rPr>
          <w:color w:val="000000"/>
          <w:spacing w:val="-1"/>
        </w:rPr>
        <w:t>инженерной</w:t>
      </w:r>
      <w:r w:rsidRPr="00B854AC">
        <w:rPr>
          <w:color w:val="000000"/>
          <w:spacing w:val="10"/>
        </w:rPr>
        <w:t xml:space="preserve"> </w:t>
      </w:r>
      <w:r w:rsidRPr="00B854AC">
        <w:rPr>
          <w:color w:val="000000"/>
          <w:spacing w:val="-1"/>
        </w:rPr>
        <w:t>инфраструктуры"</w:t>
      </w:r>
      <w:r w:rsidRPr="00B854AC">
        <w:rPr>
          <w:color w:val="000000"/>
          <w:spacing w:val="9"/>
        </w:rPr>
        <w:t xml:space="preserve"> </w:t>
      </w:r>
      <w:r w:rsidRPr="00B854AC">
        <w:rPr>
          <w:color w:val="000000"/>
          <w:spacing w:val="-1"/>
        </w:rPr>
        <w:t>настоящих</w:t>
      </w:r>
      <w:r w:rsidRPr="00B854AC">
        <w:rPr>
          <w:color w:val="000000"/>
          <w:spacing w:val="87"/>
        </w:rPr>
        <w:t xml:space="preserve"> </w:t>
      </w:r>
      <w:r w:rsidRPr="00B854AC">
        <w:rPr>
          <w:color w:val="000000"/>
          <w:spacing w:val="-1"/>
        </w:rPr>
        <w:t>Нормативов.</w:t>
      </w:r>
    </w:p>
    <w:p w14:paraId="1A26B063" w14:textId="063D2E9E" w:rsidR="00275A11" w:rsidRPr="00B854AC" w:rsidRDefault="00275A11" w:rsidP="00B854AC">
      <w:pPr>
        <w:pStyle w:val="a"/>
        <w:numPr>
          <w:ilvl w:val="0"/>
          <w:numId w:val="0"/>
        </w:numPr>
        <w:kinsoku w:val="0"/>
        <w:overflowPunct w:val="0"/>
        <w:spacing w:before="0" w:after="0"/>
        <w:ind w:right="114" w:firstLine="709"/>
        <w:rPr>
          <w:spacing w:val="-1"/>
        </w:rPr>
      </w:pPr>
      <w:r w:rsidRPr="00B854AC">
        <w:rPr>
          <w:spacing w:val="-1"/>
        </w:rPr>
        <w:t>Электроснабжение пожарных</w:t>
      </w:r>
      <w:r w:rsidRPr="00B854AC">
        <w:rPr>
          <w:spacing w:val="1"/>
        </w:rPr>
        <w:t xml:space="preserve"> </w:t>
      </w:r>
      <w:r w:rsidRPr="00B854AC">
        <w:rPr>
          <w:spacing w:val="-1"/>
        </w:rPr>
        <w:t>депо</w:t>
      </w:r>
      <w:r w:rsidRPr="00B854AC">
        <w:rPr>
          <w:spacing w:val="2"/>
        </w:rPr>
        <w:t xml:space="preserve"> </w:t>
      </w:r>
      <w:r w:rsidRPr="00B854AC">
        <w:t>I</w:t>
      </w:r>
      <w:r w:rsidRPr="00B854AC">
        <w:rPr>
          <w:spacing w:val="-3"/>
        </w:rPr>
        <w:t xml:space="preserve"> </w:t>
      </w:r>
      <w:r w:rsidRPr="00B854AC">
        <w:t>-</w:t>
      </w:r>
      <w:r w:rsidRPr="00B854AC">
        <w:rPr>
          <w:spacing w:val="4"/>
        </w:rPr>
        <w:t xml:space="preserve"> </w:t>
      </w:r>
      <w:r w:rsidRPr="00B854AC">
        <w:rPr>
          <w:spacing w:val="-2"/>
        </w:rPr>
        <w:t>IV</w:t>
      </w:r>
      <w:r w:rsidRPr="00B854AC">
        <w:t xml:space="preserve"> типов </w:t>
      </w:r>
      <w:r w:rsidRPr="00B854AC">
        <w:rPr>
          <w:spacing w:val="-1"/>
        </w:rPr>
        <w:t>следует</w:t>
      </w:r>
      <w:r w:rsidRPr="00B854AC">
        <w:t xml:space="preserve"> </w:t>
      </w:r>
      <w:r w:rsidRPr="00B854AC">
        <w:rPr>
          <w:spacing w:val="-1"/>
        </w:rPr>
        <w:t>предусматривать</w:t>
      </w:r>
      <w:r w:rsidRPr="00B854AC">
        <w:t xml:space="preserve"> по</w:t>
      </w:r>
      <w:r w:rsidRPr="00B854AC">
        <w:rPr>
          <w:spacing w:val="2"/>
        </w:rPr>
        <w:t xml:space="preserve"> </w:t>
      </w:r>
      <w:r w:rsidRPr="00B854AC">
        <w:t>I</w:t>
      </w:r>
      <w:r w:rsidRPr="00B854AC">
        <w:rPr>
          <w:spacing w:val="-6"/>
        </w:rPr>
        <w:t xml:space="preserve"> </w:t>
      </w:r>
      <w:r w:rsidRPr="00B854AC">
        <w:rPr>
          <w:spacing w:val="-1"/>
        </w:rPr>
        <w:t>категории</w:t>
      </w:r>
      <w:r w:rsidRPr="00B854AC">
        <w:rPr>
          <w:spacing w:val="89"/>
        </w:rPr>
        <w:t xml:space="preserve"> </w:t>
      </w:r>
      <w:r w:rsidRPr="00B854AC">
        <w:rPr>
          <w:spacing w:val="-1"/>
        </w:rPr>
        <w:t>надежности.</w:t>
      </w:r>
      <w:r w:rsidRPr="00B854AC">
        <w:rPr>
          <w:spacing w:val="26"/>
        </w:rPr>
        <w:t xml:space="preserve"> </w:t>
      </w:r>
      <w:r w:rsidRPr="00B854AC">
        <w:rPr>
          <w:spacing w:val="-1"/>
        </w:rPr>
        <w:t>Помещения</w:t>
      </w:r>
      <w:r w:rsidRPr="00B854AC">
        <w:rPr>
          <w:spacing w:val="26"/>
        </w:rPr>
        <w:t xml:space="preserve"> </w:t>
      </w:r>
      <w:r w:rsidRPr="00B854AC">
        <w:rPr>
          <w:spacing w:val="-1"/>
        </w:rPr>
        <w:t>пункта</w:t>
      </w:r>
      <w:r w:rsidRPr="00B854AC">
        <w:rPr>
          <w:spacing w:val="25"/>
        </w:rPr>
        <w:t xml:space="preserve"> </w:t>
      </w:r>
      <w:r w:rsidRPr="00B854AC">
        <w:rPr>
          <w:spacing w:val="-1"/>
        </w:rPr>
        <w:t>связи,</w:t>
      </w:r>
      <w:r w:rsidRPr="00B854AC">
        <w:rPr>
          <w:spacing w:val="26"/>
        </w:rPr>
        <w:t xml:space="preserve"> </w:t>
      </w:r>
      <w:r w:rsidRPr="00B854AC">
        <w:rPr>
          <w:spacing w:val="-1"/>
        </w:rPr>
        <w:t>пожарной</w:t>
      </w:r>
      <w:r w:rsidRPr="00B854AC">
        <w:rPr>
          <w:spacing w:val="27"/>
        </w:rPr>
        <w:t xml:space="preserve"> </w:t>
      </w:r>
      <w:r w:rsidRPr="00B854AC">
        <w:rPr>
          <w:spacing w:val="-1"/>
        </w:rPr>
        <w:t>техники,</w:t>
      </w:r>
      <w:r w:rsidRPr="00B854AC">
        <w:rPr>
          <w:spacing w:val="26"/>
        </w:rPr>
        <w:t xml:space="preserve"> </w:t>
      </w:r>
      <w:r w:rsidRPr="00B854AC">
        <w:rPr>
          <w:spacing w:val="-1"/>
        </w:rPr>
        <w:t>дежурной</w:t>
      </w:r>
      <w:r w:rsidRPr="00B854AC">
        <w:rPr>
          <w:spacing w:val="27"/>
        </w:rPr>
        <w:t xml:space="preserve"> </w:t>
      </w:r>
      <w:r w:rsidRPr="00B854AC">
        <w:rPr>
          <w:spacing w:val="-1"/>
        </w:rPr>
        <w:t>смены</w:t>
      </w:r>
      <w:r w:rsidRPr="00B854AC">
        <w:rPr>
          <w:spacing w:val="25"/>
        </w:rPr>
        <w:t xml:space="preserve"> </w:t>
      </w:r>
      <w:r w:rsidRPr="00B854AC">
        <w:t>и</w:t>
      </w:r>
      <w:r w:rsidRPr="00B854AC">
        <w:rPr>
          <w:spacing w:val="27"/>
        </w:rPr>
        <w:t xml:space="preserve"> </w:t>
      </w:r>
      <w:r w:rsidRPr="00B854AC">
        <w:t>коридоры,</w:t>
      </w:r>
      <w:r w:rsidRPr="00B854AC">
        <w:rPr>
          <w:spacing w:val="25"/>
        </w:rPr>
        <w:t xml:space="preserve"> </w:t>
      </w:r>
      <w:r w:rsidRPr="00B854AC">
        <w:rPr>
          <w:spacing w:val="2"/>
        </w:rPr>
        <w:t>со</w:t>
      </w:r>
      <w:r w:rsidRPr="00B854AC">
        <w:t>единяющие</w:t>
      </w:r>
      <w:r w:rsidRPr="00B854AC">
        <w:rPr>
          <w:spacing w:val="25"/>
        </w:rPr>
        <w:t xml:space="preserve"> </w:t>
      </w:r>
      <w:r w:rsidRPr="00B854AC">
        <w:t>их,</w:t>
      </w:r>
      <w:r w:rsidRPr="00B854AC">
        <w:rPr>
          <w:spacing w:val="26"/>
        </w:rPr>
        <w:t xml:space="preserve"> </w:t>
      </w:r>
      <w:r w:rsidRPr="00B854AC">
        <w:rPr>
          <w:spacing w:val="-1"/>
        </w:rPr>
        <w:t>оборудуются</w:t>
      </w:r>
      <w:r w:rsidRPr="00B854AC">
        <w:rPr>
          <w:spacing w:val="28"/>
        </w:rPr>
        <w:t xml:space="preserve"> </w:t>
      </w:r>
      <w:r w:rsidRPr="00B854AC">
        <w:rPr>
          <w:spacing w:val="-1"/>
        </w:rPr>
        <w:t>аварийным</w:t>
      </w:r>
      <w:r w:rsidRPr="00B854AC">
        <w:rPr>
          <w:spacing w:val="24"/>
        </w:rPr>
        <w:t xml:space="preserve"> </w:t>
      </w:r>
      <w:r w:rsidRPr="00B854AC">
        <w:rPr>
          <w:spacing w:val="-1"/>
        </w:rPr>
        <w:t>освещением</w:t>
      </w:r>
      <w:r w:rsidRPr="00B854AC">
        <w:rPr>
          <w:spacing w:val="25"/>
        </w:rPr>
        <w:t xml:space="preserve"> </w:t>
      </w:r>
      <w:r w:rsidRPr="00B854AC">
        <w:t>от</w:t>
      </w:r>
      <w:r w:rsidRPr="00B854AC">
        <w:rPr>
          <w:spacing w:val="26"/>
        </w:rPr>
        <w:t xml:space="preserve"> </w:t>
      </w:r>
      <w:r w:rsidRPr="00B854AC">
        <w:rPr>
          <w:spacing w:val="-1"/>
        </w:rPr>
        <w:t>независимого</w:t>
      </w:r>
      <w:r w:rsidRPr="00B854AC">
        <w:rPr>
          <w:spacing w:val="26"/>
        </w:rPr>
        <w:t xml:space="preserve"> </w:t>
      </w:r>
      <w:r w:rsidRPr="00B854AC">
        <w:rPr>
          <w:spacing w:val="-1"/>
        </w:rPr>
        <w:t>стационарного</w:t>
      </w:r>
      <w:r w:rsidRPr="00B854AC">
        <w:rPr>
          <w:spacing w:val="26"/>
        </w:rPr>
        <w:t xml:space="preserve"> </w:t>
      </w:r>
      <w:r w:rsidRPr="00B854AC">
        <w:t>источника</w:t>
      </w:r>
      <w:r w:rsidRPr="00B854AC">
        <w:rPr>
          <w:spacing w:val="-1"/>
        </w:rPr>
        <w:t xml:space="preserve"> питания.</w:t>
      </w:r>
    </w:p>
    <w:p w14:paraId="59499803" w14:textId="77777777" w:rsidR="00275A11" w:rsidRPr="00B854AC" w:rsidRDefault="00275A11" w:rsidP="00B854AC">
      <w:pPr>
        <w:pStyle w:val="a"/>
        <w:numPr>
          <w:ilvl w:val="0"/>
          <w:numId w:val="0"/>
        </w:numPr>
        <w:kinsoku w:val="0"/>
        <w:overflowPunct w:val="0"/>
        <w:spacing w:before="0" w:after="0"/>
        <w:ind w:right="117" w:firstLine="709"/>
        <w:rPr>
          <w:spacing w:val="-1"/>
        </w:rPr>
      </w:pPr>
      <w:r w:rsidRPr="00B854AC">
        <w:rPr>
          <w:spacing w:val="-1"/>
        </w:rPr>
        <w:t>Здания</w:t>
      </w:r>
      <w:r w:rsidRPr="00B854AC">
        <w:rPr>
          <w:spacing w:val="26"/>
        </w:rPr>
        <w:t xml:space="preserve"> </w:t>
      </w:r>
      <w:r w:rsidRPr="00B854AC">
        <w:rPr>
          <w:spacing w:val="-1"/>
        </w:rPr>
        <w:t>пожарных</w:t>
      </w:r>
      <w:r w:rsidRPr="00B854AC">
        <w:rPr>
          <w:spacing w:val="28"/>
        </w:rPr>
        <w:t xml:space="preserve"> </w:t>
      </w:r>
      <w:r w:rsidRPr="00B854AC">
        <w:rPr>
          <w:spacing w:val="-1"/>
        </w:rPr>
        <w:t>депо</w:t>
      </w:r>
      <w:r w:rsidRPr="00B854AC">
        <w:rPr>
          <w:spacing w:val="26"/>
        </w:rPr>
        <w:t xml:space="preserve"> </w:t>
      </w:r>
      <w:r w:rsidRPr="00B854AC">
        <w:t>I</w:t>
      </w:r>
      <w:r w:rsidRPr="00B854AC">
        <w:rPr>
          <w:spacing w:val="26"/>
        </w:rPr>
        <w:t xml:space="preserve"> </w:t>
      </w:r>
      <w:r w:rsidRPr="00B854AC">
        <w:t>-</w:t>
      </w:r>
      <w:r w:rsidRPr="00B854AC">
        <w:rPr>
          <w:spacing w:val="28"/>
        </w:rPr>
        <w:t xml:space="preserve"> </w:t>
      </w:r>
      <w:r w:rsidRPr="00B854AC">
        <w:rPr>
          <w:spacing w:val="-2"/>
        </w:rPr>
        <w:t>IV</w:t>
      </w:r>
      <w:r w:rsidRPr="00B854AC">
        <w:rPr>
          <w:spacing w:val="25"/>
        </w:rPr>
        <w:t xml:space="preserve"> </w:t>
      </w:r>
      <w:r w:rsidRPr="00B854AC">
        <w:t>типов</w:t>
      </w:r>
      <w:r w:rsidRPr="00B854AC">
        <w:rPr>
          <w:spacing w:val="25"/>
        </w:rPr>
        <w:t xml:space="preserve"> </w:t>
      </w:r>
      <w:r w:rsidRPr="00B854AC">
        <w:rPr>
          <w:spacing w:val="-1"/>
        </w:rPr>
        <w:t>оборудуются</w:t>
      </w:r>
      <w:r w:rsidRPr="00B854AC">
        <w:rPr>
          <w:spacing w:val="26"/>
        </w:rPr>
        <w:t xml:space="preserve"> </w:t>
      </w:r>
      <w:r w:rsidRPr="00B854AC">
        <w:rPr>
          <w:spacing w:val="-1"/>
        </w:rPr>
        <w:t>охранно-пожарной</w:t>
      </w:r>
      <w:r w:rsidRPr="00B854AC">
        <w:rPr>
          <w:spacing w:val="27"/>
        </w:rPr>
        <w:t xml:space="preserve"> </w:t>
      </w:r>
      <w:r w:rsidRPr="00B854AC">
        <w:rPr>
          <w:spacing w:val="-1"/>
        </w:rPr>
        <w:t>сигнализацией</w:t>
      </w:r>
      <w:r w:rsidRPr="00B854AC">
        <w:rPr>
          <w:spacing w:val="24"/>
        </w:rPr>
        <w:t xml:space="preserve"> </w:t>
      </w:r>
      <w:r w:rsidRPr="00B854AC">
        <w:t>и</w:t>
      </w:r>
      <w:r w:rsidRPr="00B854AC">
        <w:rPr>
          <w:spacing w:val="79"/>
        </w:rPr>
        <w:t xml:space="preserve"> </w:t>
      </w:r>
      <w:r w:rsidRPr="00B854AC">
        <w:rPr>
          <w:spacing w:val="-1"/>
        </w:rPr>
        <w:t>административно-управленческой</w:t>
      </w:r>
      <w:r w:rsidRPr="00B854AC">
        <w:t xml:space="preserve"> </w:t>
      </w:r>
      <w:r w:rsidRPr="00B854AC">
        <w:rPr>
          <w:spacing w:val="-1"/>
        </w:rPr>
        <w:t>связью.</w:t>
      </w:r>
    </w:p>
    <w:p w14:paraId="7D0428E5" w14:textId="66EBE7A0" w:rsidR="00B53604" w:rsidRPr="00B854AC" w:rsidRDefault="00275A11" w:rsidP="00B854AC">
      <w:pPr>
        <w:spacing w:after="0" w:line="240" w:lineRule="auto"/>
        <w:rPr>
          <w:spacing w:val="-1"/>
          <w:szCs w:val="24"/>
        </w:rPr>
      </w:pPr>
      <w:r w:rsidRPr="00B854AC">
        <w:rPr>
          <w:spacing w:val="-1"/>
          <w:szCs w:val="24"/>
        </w:rPr>
        <w:t>Здание</w:t>
      </w:r>
      <w:r w:rsidRPr="00B854AC">
        <w:rPr>
          <w:spacing w:val="39"/>
          <w:szCs w:val="24"/>
        </w:rPr>
        <w:t xml:space="preserve"> </w:t>
      </w:r>
      <w:r w:rsidRPr="00B854AC">
        <w:rPr>
          <w:spacing w:val="-1"/>
          <w:szCs w:val="24"/>
        </w:rPr>
        <w:t>пожарного</w:t>
      </w:r>
      <w:r w:rsidRPr="00B854AC">
        <w:rPr>
          <w:spacing w:val="38"/>
          <w:szCs w:val="24"/>
        </w:rPr>
        <w:t xml:space="preserve"> </w:t>
      </w:r>
      <w:r w:rsidRPr="00B854AC">
        <w:rPr>
          <w:spacing w:val="-1"/>
          <w:szCs w:val="24"/>
        </w:rPr>
        <w:t>депо</w:t>
      </w:r>
      <w:r w:rsidRPr="00B854AC">
        <w:rPr>
          <w:spacing w:val="40"/>
          <w:szCs w:val="24"/>
        </w:rPr>
        <w:t xml:space="preserve"> </w:t>
      </w:r>
      <w:r w:rsidRPr="00B854AC">
        <w:rPr>
          <w:spacing w:val="-1"/>
          <w:szCs w:val="24"/>
        </w:rPr>
        <w:t>оборудуется</w:t>
      </w:r>
      <w:r w:rsidRPr="00B854AC">
        <w:rPr>
          <w:spacing w:val="40"/>
          <w:szCs w:val="24"/>
        </w:rPr>
        <w:t xml:space="preserve"> </w:t>
      </w:r>
      <w:r w:rsidRPr="00B854AC">
        <w:rPr>
          <w:spacing w:val="-1"/>
          <w:szCs w:val="24"/>
        </w:rPr>
        <w:t>сетью</w:t>
      </w:r>
      <w:r w:rsidRPr="00B854AC">
        <w:rPr>
          <w:spacing w:val="41"/>
          <w:szCs w:val="24"/>
        </w:rPr>
        <w:t xml:space="preserve"> </w:t>
      </w:r>
      <w:r w:rsidRPr="00B854AC">
        <w:rPr>
          <w:spacing w:val="-1"/>
          <w:szCs w:val="24"/>
        </w:rPr>
        <w:t>телефонной</w:t>
      </w:r>
      <w:r w:rsidRPr="00B854AC">
        <w:rPr>
          <w:spacing w:val="41"/>
          <w:szCs w:val="24"/>
        </w:rPr>
        <w:t xml:space="preserve"> </w:t>
      </w:r>
      <w:r w:rsidRPr="00B854AC">
        <w:rPr>
          <w:spacing w:val="-1"/>
          <w:szCs w:val="24"/>
        </w:rPr>
        <w:t>связи</w:t>
      </w:r>
      <w:r w:rsidRPr="00B854AC">
        <w:rPr>
          <w:spacing w:val="39"/>
          <w:szCs w:val="24"/>
        </w:rPr>
        <w:t xml:space="preserve"> </w:t>
      </w:r>
      <w:r w:rsidRPr="00B854AC">
        <w:rPr>
          <w:szCs w:val="24"/>
        </w:rPr>
        <w:t>и</w:t>
      </w:r>
      <w:r w:rsidRPr="00B854AC">
        <w:rPr>
          <w:spacing w:val="41"/>
          <w:szCs w:val="24"/>
        </w:rPr>
        <w:t xml:space="preserve"> </w:t>
      </w:r>
      <w:r w:rsidRPr="00B854AC">
        <w:rPr>
          <w:spacing w:val="-1"/>
          <w:szCs w:val="24"/>
        </w:rPr>
        <w:t>спецлиниями</w:t>
      </w:r>
      <w:r w:rsidRPr="00B854AC">
        <w:rPr>
          <w:spacing w:val="39"/>
          <w:szCs w:val="24"/>
        </w:rPr>
        <w:t xml:space="preserve"> </w:t>
      </w:r>
      <w:r w:rsidRPr="00B854AC">
        <w:rPr>
          <w:spacing w:val="-1"/>
          <w:szCs w:val="24"/>
        </w:rPr>
        <w:t>"01",</w:t>
      </w:r>
      <w:r w:rsidRPr="00B854AC">
        <w:rPr>
          <w:spacing w:val="42"/>
          <w:szCs w:val="24"/>
        </w:rPr>
        <w:t xml:space="preserve"> </w:t>
      </w:r>
      <w:r w:rsidRPr="00B854AC">
        <w:rPr>
          <w:szCs w:val="24"/>
        </w:rPr>
        <w:t>а</w:t>
      </w:r>
      <w:r w:rsidRPr="00B854AC">
        <w:rPr>
          <w:spacing w:val="81"/>
          <w:szCs w:val="24"/>
        </w:rPr>
        <w:t xml:space="preserve"> </w:t>
      </w:r>
      <w:r w:rsidRPr="00B854AC">
        <w:rPr>
          <w:spacing w:val="-1"/>
          <w:szCs w:val="24"/>
        </w:rPr>
        <w:t>помещения</w:t>
      </w:r>
      <w:r w:rsidRPr="00B854AC">
        <w:rPr>
          <w:szCs w:val="24"/>
        </w:rPr>
        <w:t xml:space="preserve"> </w:t>
      </w:r>
      <w:r w:rsidRPr="00B854AC">
        <w:rPr>
          <w:spacing w:val="-1"/>
          <w:szCs w:val="24"/>
        </w:rPr>
        <w:t>пожарной</w:t>
      </w:r>
      <w:r w:rsidRPr="00B854AC">
        <w:rPr>
          <w:spacing w:val="-2"/>
          <w:szCs w:val="24"/>
        </w:rPr>
        <w:t xml:space="preserve"> </w:t>
      </w:r>
      <w:r w:rsidRPr="00B854AC">
        <w:rPr>
          <w:spacing w:val="-1"/>
          <w:szCs w:val="24"/>
        </w:rPr>
        <w:t>техники</w:t>
      </w:r>
      <w:r w:rsidRPr="00B854AC">
        <w:rPr>
          <w:spacing w:val="-2"/>
          <w:szCs w:val="24"/>
        </w:rPr>
        <w:t xml:space="preserve"> </w:t>
      </w:r>
      <w:r w:rsidRPr="00B854AC">
        <w:rPr>
          <w:szCs w:val="24"/>
        </w:rPr>
        <w:t xml:space="preserve">и </w:t>
      </w:r>
      <w:r w:rsidRPr="00B854AC">
        <w:rPr>
          <w:spacing w:val="-1"/>
          <w:szCs w:val="24"/>
        </w:rPr>
        <w:t>дежурной</w:t>
      </w:r>
      <w:r w:rsidRPr="00B854AC">
        <w:rPr>
          <w:szCs w:val="24"/>
        </w:rPr>
        <w:t xml:space="preserve"> смены</w:t>
      </w:r>
      <w:r w:rsidRPr="00B854AC">
        <w:rPr>
          <w:spacing w:val="4"/>
          <w:szCs w:val="24"/>
        </w:rPr>
        <w:t xml:space="preserve"> </w:t>
      </w:r>
      <w:r w:rsidRPr="00B854AC">
        <w:rPr>
          <w:szCs w:val="24"/>
        </w:rPr>
        <w:t>-</w:t>
      </w:r>
      <w:r w:rsidRPr="00B854AC">
        <w:rPr>
          <w:spacing w:val="1"/>
          <w:szCs w:val="24"/>
        </w:rPr>
        <w:t xml:space="preserve"> </w:t>
      </w:r>
      <w:r w:rsidRPr="00B854AC">
        <w:rPr>
          <w:spacing w:val="-1"/>
          <w:szCs w:val="24"/>
        </w:rPr>
        <w:t>установками</w:t>
      </w:r>
      <w:r w:rsidRPr="00B854AC">
        <w:rPr>
          <w:szCs w:val="24"/>
        </w:rPr>
        <w:t xml:space="preserve"> </w:t>
      </w:r>
      <w:r w:rsidRPr="00B854AC">
        <w:rPr>
          <w:spacing w:val="-1"/>
          <w:szCs w:val="24"/>
        </w:rPr>
        <w:t>тревожной</w:t>
      </w:r>
      <w:r w:rsidRPr="00B854AC">
        <w:rPr>
          <w:szCs w:val="24"/>
        </w:rPr>
        <w:t xml:space="preserve"> </w:t>
      </w:r>
      <w:r w:rsidRPr="00B854AC">
        <w:rPr>
          <w:spacing w:val="-1"/>
          <w:szCs w:val="24"/>
        </w:rPr>
        <w:t>сигнализации.</w:t>
      </w:r>
    </w:p>
    <w:p w14:paraId="3F5FB2E4" w14:textId="720D53E4" w:rsidR="00247468" w:rsidRDefault="00DA0928" w:rsidP="005E316D">
      <w:pPr>
        <w:pStyle w:val="12"/>
      </w:pPr>
      <w:bookmarkStart w:id="30" w:name="_Toc150515544"/>
      <w:r w:rsidRPr="00F66DE8">
        <w:rPr>
          <w:bCs w:val="0"/>
          <w:spacing w:val="-1"/>
        </w:rPr>
        <w:t>Расчетные показатели минимально допустимого уровня обеспеченности и предельные значения расчетных показателей максимально допустимого уровня территориальной доступности при расчете и размещении парковочных мест, минимально допустимое количество парковочных мест для парковки легковых автомобилей на стоянках автомобилей, размещаемых в непосредственной близости от отдельно стоящих объектов капитального строительства в границах жилых и общественно-деловых зон</w:t>
      </w:r>
      <w:bookmarkEnd w:id="30"/>
    </w:p>
    <w:p w14:paraId="662EC688" w14:textId="60CF261F" w:rsidR="00F66DE8" w:rsidRDefault="00F66DE8" w:rsidP="00B854AC">
      <w:pPr>
        <w:pStyle w:val="a"/>
        <w:widowControl w:val="0"/>
        <w:numPr>
          <w:ilvl w:val="1"/>
          <w:numId w:val="101"/>
        </w:numPr>
        <w:tabs>
          <w:tab w:val="left" w:pos="1379"/>
        </w:tabs>
        <w:kinsoku w:val="0"/>
        <w:overflowPunct w:val="0"/>
        <w:autoSpaceDE w:val="0"/>
        <w:autoSpaceDN w:val="0"/>
        <w:adjustRightInd w:val="0"/>
        <w:spacing w:before="0" w:after="0"/>
        <w:ind w:right="114" w:firstLine="708"/>
        <w:rPr>
          <w:spacing w:val="-1"/>
        </w:rPr>
      </w:pPr>
      <w:r>
        <w:t>При</w:t>
      </w:r>
      <w:r>
        <w:rPr>
          <w:spacing w:val="12"/>
        </w:rPr>
        <w:t xml:space="preserve"> </w:t>
      </w:r>
      <w:r>
        <w:rPr>
          <w:spacing w:val="-1"/>
        </w:rPr>
        <w:t>строительстве</w:t>
      </w:r>
      <w:r>
        <w:rPr>
          <w:spacing w:val="10"/>
        </w:rPr>
        <w:t xml:space="preserve"> </w:t>
      </w:r>
      <w:r>
        <w:t>и</w:t>
      </w:r>
      <w:r>
        <w:rPr>
          <w:spacing w:val="12"/>
        </w:rPr>
        <w:t xml:space="preserve"> </w:t>
      </w:r>
      <w:r>
        <w:rPr>
          <w:spacing w:val="-1"/>
        </w:rPr>
        <w:t>реконструкции</w:t>
      </w:r>
      <w:r>
        <w:rPr>
          <w:spacing w:val="12"/>
        </w:rPr>
        <w:t xml:space="preserve"> </w:t>
      </w:r>
      <w:r>
        <w:rPr>
          <w:spacing w:val="-1"/>
        </w:rPr>
        <w:t>объектов</w:t>
      </w:r>
      <w:r>
        <w:rPr>
          <w:spacing w:val="11"/>
        </w:rPr>
        <w:t xml:space="preserve"> </w:t>
      </w:r>
      <w:r>
        <w:rPr>
          <w:spacing w:val="-1"/>
        </w:rPr>
        <w:t>капитального</w:t>
      </w:r>
      <w:r>
        <w:rPr>
          <w:spacing w:val="11"/>
        </w:rPr>
        <w:t xml:space="preserve"> </w:t>
      </w:r>
      <w:r>
        <w:rPr>
          <w:spacing w:val="-1"/>
        </w:rPr>
        <w:t>строительства</w:t>
      </w:r>
      <w:r>
        <w:rPr>
          <w:spacing w:val="10"/>
        </w:rPr>
        <w:t xml:space="preserve"> </w:t>
      </w:r>
      <w:r>
        <w:t>преду</w:t>
      </w:r>
      <w:r>
        <w:rPr>
          <w:spacing w:val="-1"/>
        </w:rPr>
        <w:t>сматриваются</w:t>
      </w:r>
      <w:r>
        <w:rPr>
          <w:spacing w:val="26"/>
        </w:rPr>
        <w:t xml:space="preserve"> </w:t>
      </w:r>
      <w:r>
        <w:rPr>
          <w:spacing w:val="-1"/>
        </w:rPr>
        <w:t>парковочные</w:t>
      </w:r>
      <w:r>
        <w:rPr>
          <w:spacing w:val="24"/>
        </w:rPr>
        <w:t xml:space="preserve"> </w:t>
      </w:r>
      <w:r>
        <w:rPr>
          <w:spacing w:val="-1"/>
        </w:rPr>
        <w:t>места,</w:t>
      </w:r>
      <w:r>
        <w:rPr>
          <w:spacing w:val="26"/>
        </w:rPr>
        <w:t xml:space="preserve"> </w:t>
      </w:r>
      <w:r>
        <w:t>которые</w:t>
      </w:r>
      <w:r>
        <w:rPr>
          <w:spacing w:val="24"/>
        </w:rPr>
        <w:t xml:space="preserve"> </w:t>
      </w:r>
      <w:r>
        <w:rPr>
          <w:spacing w:val="-1"/>
        </w:rPr>
        <w:t>определяются</w:t>
      </w:r>
      <w:r>
        <w:rPr>
          <w:spacing w:val="26"/>
        </w:rPr>
        <w:t xml:space="preserve"> </w:t>
      </w:r>
      <w:r>
        <w:rPr>
          <w:spacing w:val="-1"/>
        </w:rPr>
        <w:t>расчетом</w:t>
      </w:r>
      <w:r>
        <w:rPr>
          <w:spacing w:val="27"/>
        </w:rPr>
        <w:t xml:space="preserve"> </w:t>
      </w:r>
      <w:r>
        <w:t>в</w:t>
      </w:r>
      <w:r>
        <w:rPr>
          <w:spacing w:val="25"/>
        </w:rPr>
        <w:t xml:space="preserve"> </w:t>
      </w:r>
      <w:r>
        <w:rPr>
          <w:spacing w:val="-1"/>
        </w:rPr>
        <w:t>соответствии</w:t>
      </w:r>
      <w:r>
        <w:rPr>
          <w:spacing w:val="27"/>
        </w:rPr>
        <w:t xml:space="preserve"> </w:t>
      </w:r>
      <w:r>
        <w:t>с</w:t>
      </w:r>
      <w:r>
        <w:rPr>
          <w:spacing w:val="25"/>
        </w:rPr>
        <w:t xml:space="preserve"> </w:t>
      </w:r>
      <w:r>
        <w:rPr>
          <w:spacing w:val="1"/>
        </w:rPr>
        <w:t>настоя</w:t>
      </w:r>
      <w:r>
        <w:rPr>
          <w:spacing w:val="-1"/>
        </w:rPr>
        <w:t>щими</w:t>
      </w:r>
      <w:r>
        <w:t xml:space="preserve"> </w:t>
      </w:r>
      <w:r>
        <w:rPr>
          <w:spacing w:val="-1"/>
        </w:rPr>
        <w:t>Нормативами.</w:t>
      </w:r>
    </w:p>
    <w:p w14:paraId="2B8337DC" w14:textId="75C615ED" w:rsidR="00F66DE8" w:rsidRDefault="00F66DE8" w:rsidP="00B854AC">
      <w:pPr>
        <w:pStyle w:val="a"/>
        <w:numPr>
          <w:ilvl w:val="0"/>
          <w:numId w:val="0"/>
        </w:numPr>
        <w:kinsoku w:val="0"/>
        <w:overflowPunct w:val="0"/>
        <w:spacing w:before="0" w:after="0"/>
        <w:ind w:right="108" w:firstLine="709"/>
        <w:rPr>
          <w:spacing w:val="-1"/>
        </w:rPr>
      </w:pPr>
      <w:r>
        <w:rPr>
          <w:spacing w:val="-1"/>
        </w:rPr>
        <w:t>Парковочные</w:t>
      </w:r>
      <w:r>
        <w:rPr>
          <w:spacing w:val="27"/>
        </w:rPr>
        <w:t xml:space="preserve"> </w:t>
      </w:r>
      <w:r>
        <w:t>места</w:t>
      </w:r>
      <w:r>
        <w:rPr>
          <w:spacing w:val="27"/>
        </w:rPr>
        <w:t xml:space="preserve"> </w:t>
      </w:r>
      <w:r>
        <w:rPr>
          <w:spacing w:val="-1"/>
        </w:rPr>
        <w:t>размещаются</w:t>
      </w:r>
      <w:r>
        <w:rPr>
          <w:spacing w:val="28"/>
        </w:rPr>
        <w:t xml:space="preserve"> </w:t>
      </w:r>
      <w:r>
        <w:t>в</w:t>
      </w:r>
      <w:r>
        <w:rPr>
          <w:spacing w:val="28"/>
        </w:rPr>
        <w:t xml:space="preserve"> </w:t>
      </w:r>
      <w:r>
        <w:rPr>
          <w:spacing w:val="-1"/>
        </w:rPr>
        <w:t>пределах</w:t>
      </w:r>
      <w:r>
        <w:rPr>
          <w:spacing w:val="28"/>
        </w:rPr>
        <w:t xml:space="preserve"> </w:t>
      </w:r>
      <w:r>
        <w:rPr>
          <w:spacing w:val="-1"/>
        </w:rPr>
        <w:t>земельного</w:t>
      </w:r>
      <w:r>
        <w:rPr>
          <w:spacing w:val="30"/>
        </w:rPr>
        <w:t xml:space="preserve"> </w:t>
      </w:r>
      <w:r>
        <w:rPr>
          <w:spacing w:val="-2"/>
        </w:rPr>
        <w:t>участка,</w:t>
      </w:r>
      <w:r>
        <w:rPr>
          <w:spacing w:val="28"/>
        </w:rPr>
        <w:t xml:space="preserve"> </w:t>
      </w:r>
      <w:r>
        <w:rPr>
          <w:spacing w:val="-1"/>
        </w:rPr>
        <w:t>предоставленного</w:t>
      </w:r>
      <w:r>
        <w:rPr>
          <w:spacing w:val="28"/>
        </w:rPr>
        <w:t xml:space="preserve"> </w:t>
      </w:r>
      <w:r>
        <w:t>в</w:t>
      </w:r>
      <w:r>
        <w:rPr>
          <w:spacing w:val="91"/>
        </w:rPr>
        <w:t xml:space="preserve"> </w:t>
      </w:r>
      <w:r>
        <w:rPr>
          <w:spacing w:val="-1"/>
        </w:rPr>
        <w:t>установленном</w:t>
      </w:r>
      <w:r>
        <w:rPr>
          <w:spacing w:val="8"/>
        </w:rPr>
        <w:t xml:space="preserve"> </w:t>
      </w:r>
      <w:r>
        <w:t>порядке</w:t>
      </w:r>
      <w:r>
        <w:rPr>
          <w:spacing w:val="8"/>
        </w:rPr>
        <w:t xml:space="preserve"> </w:t>
      </w:r>
      <w:r>
        <w:t>под</w:t>
      </w:r>
      <w:r>
        <w:rPr>
          <w:spacing w:val="9"/>
        </w:rPr>
        <w:t xml:space="preserve"> </w:t>
      </w:r>
      <w:r>
        <w:rPr>
          <w:spacing w:val="-1"/>
        </w:rPr>
        <w:t>строительство</w:t>
      </w:r>
      <w:r>
        <w:rPr>
          <w:spacing w:val="8"/>
        </w:rPr>
        <w:t xml:space="preserve"> </w:t>
      </w:r>
      <w:r>
        <w:rPr>
          <w:spacing w:val="-1"/>
        </w:rPr>
        <w:t>(реконструкцию)</w:t>
      </w:r>
      <w:r>
        <w:rPr>
          <w:spacing w:val="8"/>
        </w:rPr>
        <w:t xml:space="preserve"> </w:t>
      </w:r>
      <w:r>
        <w:rPr>
          <w:spacing w:val="-1"/>
        </w:rPr>
        <w:t>объекта</w:t>
      </w:r>
      <w:r>
        <w:rPr>
          <w:spacing w:val="8"/>
        </w:rPr>
        <w:t xml:space="preserve"> </w:t>
      </w:r>
      <w:r>
        <w:rPr>
          <w:spacing w:val="-1"/>
        </w:rPr>
        <w:t>капитального</w:t>
      </w:r>
      <w:r>
        <w:rPr>
          <w:spacing w:val="9"/>
        </w:rPr>
        <w:t xml:space="preserve"> </w:t>
      </w:r>
      <w:r>
        <w:lastRenderedPageBreak/>
        <w:t>строитель</w:t>
      </w:r>
      <w:r>
        <w:rPr>
          <w:spacing w:val="-1"/>
        </w:rPr>
        <w:t>ства</w:t>
      </w:r>
      <w:r>
        <w:rPr>
          <w:spacing w:val="12"/>
        </w:rPr>
        <w:t xml:space="preserve"> </w:t>
      </w:r>
      <w:r>
        <w:t>и</w:t>
      </w:r>
      <w:r>
        <w:rPr>
          <w:spacing w:val="15"/>
        </w:rPr>
        <w:t xml:space="preserve"> </w:t>
      </w:r>
      <w:r>
        <w:rPr>
          <w:spacing w:val="-1"/>
        </w:rPr>
        <w:t>планируемого</w:t>
      </w:r>
      <w:r>
        <w:rPr>
          <w:spacing w:val="16"/>
        </w:rPr>
        <w:t xml:space="preserve"> </w:t>
      </w:r>
      <w:r>
        <w:t>в</w:t>
      </w:r>
      <w:r>
        <w:rPr>
          <w:spacing w:val="16"/>
        </w:rPr>
        <w:t xml:space="preserve"> </w:t>
      </w:r>
      <w:r>
        <w:rPr>
          <w:spacing w:val="-1"/>
        </w:rPr>
        <w:t>дальнейшем</w:t>
      </w:r>
      <w:r>
        <w:rPr>
          <w:spacing w:val="13"/>
        </w:rPr>
        <w:t xml:space="preserve"> </w:t>
      </w:r>
      <w:r>
        <w:t>к</w:t>
      </w:r>
      <w:r>
        <w:rPr>
          <w:spacing w:val="14"/>
        </w:rPr>
        <w:t xml:space="preserve"> </w:t>
      </w:r>
      <w:r>
        <w:rPr>
          <w:spacing w:val="-1"/>
        </w:rPr>
        <w:t>передаче</w:t>
      </w:r>
      <w:r>
        <w:rPr>
          <w:spacing w:val="15"/>
        </w:rPr>
        <w:t xml:space="preserve"> </w:t>
      </w:r>
      <w:r>
        <w:rPr>
          <w:spacing w:val="-1"/>
        </w:rPr>
        <w:t>правообладателям</w:t>
      </w:r>
      <w:r>
        <w:rPr>
          <w:spacing w:val="15"/>
        </w:rPr>
        <w:t xml:space="preserve"> </w:t>
      </w:r>
      <w:r>
        <w:rPr>
          <w:spacing w:val="-1"/>
        </w:rPr>
        <w:t>такого</w:t>
      </w:r>
      <w:r>
        <w:rPr>
          <w:spacing w:val="14"/>
        </w:rPr>
        <w:t xml:space="preserve"> </w:t>
      </w:r>
      <w:r>
        <w:rPr>
          <w:spacing w:val="-1"/>
        </w:rPr>
        <w:t>объекта</w:t>
      </w:r>
      <w:r>
        <w:rPr>
          <w:spacing w:val="13"/>
        </w:rPr>
        <w:t xml:space="preserve"> </w:t>
      </w:r>
      <w:r>
        <w:t>для</w:t>
      </w:r>
      <w:r>
        <w:rPr>
          <w:spacing w:val="14"/>
        </w:rPr>
        <w:t xml:space="preserve"> </w:t>
      </w:r>
      <w:r>
        <w:rPr>
          <w:spacing w:val="-1"/>
        </w:rPr>
        <w:t>его</w:t>
      </w:r>
      <w:r>
        <w:rPr>
          <w:spacing w:val="14"/>
        </w:rPr>
        <w:t xml:space="preserve"> </w:t>
      </w:r>
      <w:r>
        <w:rPr>
          <w:spacing w:val="3"/>
        </w:rPr>
        <w:t>экс</w:t>
      </w:r>
      <w:r>
        <w:rPr>
          <w:spacing w:val="-1"/>
        </w:rPr>
        <w:t>плуатации,</w:t>
      </w:r>
      <w:r>
        <w:t xml:space="preserve"> с</w:t>
      </w:r>
      <w:r>
        <w:rPr>
          <w:spacing w:val="1"/>
        </w:rPr>
        <w:t xml:space="preserve"> </w:t>
      </w:r>
      <w:r>
        <w:rPr>
          <w:spacing w:val="-1"/>
        </w:rPr>
        <w:t>учетом особенностей,</w:t>
      </w:r>
      <w:r>
        <w:t xml:space="preserve"> </w:t>
      </w:r>
      <w:r>
        <w:rPr>
          <w:spacing w:val="-1"/>
        </w:rPr>
        <w:t>предусмотренных настоящим разделом.</w:t>
      </w:r>
    </w:p>
    <w:p w14:paraId="6402AE57" w14:textId="6C6A80FF" w:rsidR="00F66DE8" w:rsidRDefault="00F66DE8" w:rsidP="00B854AC">
      <w:pPr>
        <w:pStyle w:val="a"/>
        <w:numPr>
          <w:ilvl w:val="0"/>
          <w:numId w:val="0"/>
        </w:numPr>
        <w:kinsoku w:val="0"/>
        <w:overflowPunct w:val="0"/>
        <w:spacing w:before="0" w:after="0"/>
        <w:ind w:right="108" w:firstLine="709"/>
      </w:pPr>
      <w:r>
        <w:t>При</w:t>
      </w:r>
      <w:r>
        <w:rPr>
          <w:spacing w:val="9"/>
        </w:rPr>
        <w:t xml:space="preserve"> </w:t>
      </w:r>
      <w:r>
        <w:rPr>
          <w:spacing w:val="-1"/>
        </w:rPr>
        <w:t>строительстве</w:t>
      </w:r>
      <w:r>
        <w:rPr>
          <w:spacing w:val="7"/>
        </w:rPr>
        <w:t xml:space="preserve"> </w:t>
      </w:r>
      <w:r>
        <w:t>и</w:t>
      </w:r>
      <w:r>
        <w:rPr>
          <w:spacing w:val="10"/>
        </w:rPr>
        <w:t xml:space="preserve"> </w:t>
      </w:r>
      <w:r>
        <w:rPr>
          <w:spacing w:val="-1"/>
        </w:rPr>
        <w:t>реконструкции</w:t>
      </w:r>
      <w:r>
        <w:rPr>
          <w:spacing w:val="10"/>
        </w:rPr>
        <w:t xml:space="preserve"> </w:t>
      </w:r>
      <w:r>
        <w:rPr>
          <w:spacing w:val="-1"/>
        </w:rPr>
        <w:t>объектов</w:t>
      </w:r>
      <w:r>
        <w:rPr>
          <w:spacing w:val="6"/>
        </w:rPr>
        <w:t xml:space="preserve"> </w:t>
      </w:r>
      <w:r>
        <w:rPr>
          <w:spacing w:val="-1"/>
        </w:rPr>
        <w:t>капитального</w:t>
      </w:r>
      <w:r>
        <w:rPr>
          <w:spacing w:val="9"/>
        </w:rPr>
        <w:t xml:space="preserve"> </w:t>
      </w:r>
      <w:r>
        <w:rPr>
          <w:spacing w:val="-1"/>
        </w:rPr>
        <w:t>строительства</w:t>
      </w:r>
      <w:r>
        <w:rPr>
          <w:spacing w:val="7"/>
        </w:rPr>
        <w:t xml:space="preserve"> </w:t>
      </w:r>
      <w:r>
        <w:t>в</w:t>
      </w:r>
      <w:r>
        <w:rPr>
          <w:spacing w:val="8"/>
        </w:rPr>
        <w:t xml:space="preserve"> </w:t>
      </w:r>
      <w:r>
        <w:rPr>
          <w:spacing w:val="-1"/>
        </w:rPr>
        <w:t>целях</w:t>
      </w:r>
      <w:r>
        <w:rPr>
          <w:spacing w:val="11"/>
        </w:rPr>
        <w:t xml:space="preserve"> </w:t>
      </w:r>
      <w:r>
        <w:rPr>
          <w:spacing w:val="3"/>
        </w:rPr>
        <w:t>раз</w:t>
      </w:r>
      <w:r>
        <w:rPr>
          <w:spacing w:val="-1"/>
        </w:rPr>
        <w:t>мещения</w:t>
      </w:r>
      <w:r>
        <w:rPr>
          <w:spacing w:val="42"/>
        </w:rPr>
        <w:t xml:space="preserve"> </w:t>
      </w:r>
      <w:r>
        <w:rPr>
          <w:spacing w:val="-1"/>
        </w:rPr>
        <w:t>парковочных</w:t>
      </w:r>
      <w:r>
        <w:rPr>
          <w:spacing w:val="42"/>
        </w:rPr>
        <w:t xml:space="preserve"> </w:t>
      </w:r>
      <w:r>
        <w:rPr>
          <w:spacing w:val="-1"/>
        </w:rPr>
        <w:t>мест</w:t>
      </w:r>
      <w:r>
        <w:rPr>
          <w:spacing w:val="43"/>
        </w:rPr>
        <w:t xml:space="preserve"> </w:t>
      </w:r>
      <w:r>
        <w:t>в</w:t>
      </w:r>
      <w:r>
        <w:rPr>
          <w:spacing w:val="42"/>
        </w:rPr>
        <w:t xml:space="preserve"> </w:t>
      </w:r>
      <w:r>
        <w:rPr>
          <w:spacing w:val="-1"/>
        </w:rPr>
        <w:t>границах</w:t>
      </w:r>
      <w:r>
        <w:rPr>
          <w:spacing w:val="45"/>
        </w:rPr>
        <w:t xml:space="preserve"> </w:t>
      </w:r>
      <w:r>
        <w:rPr>
          <w:spacing w:val="-1"/>
        </w:rPr>
        <w:t>жилых</w:t>
      </w:r>
      <w:r>
        <w:rPr>
          <w:spacing w:val="44"/>
        </w:rPr>
        <w:t xml:space="preserve"> </w:t>
      </w:r>
      <w:r>
        <w:t>и</w:t>
      </w:r>
      <w:r>
        <w:rPr>
          <w:spacing w:val="43"/>
        </w:rPr>
        <w:t xml:space="preserve"> </w:t>
      </w:r>
      <w:r>
        <w:rPr>
          <w:spacing w:val="-1"/>
        </w:rPr>
        <w:t>общественно-деловых</w:t>
      </w:r>
      <w:r>
        <w:rPr>
          <w:spacing w:val="45"/>
        </w:rPr>
        <w:t xml:space="preserve"> </w:t>
      </w:r>
      <w:r>
        <w:rPr>
          <w:spacing w:val="-1"/>
        </w:rPr>
        <w:t>зон</w:t>
      </w:r>
      <w:r>
        <w:rPr>
          <w:spacing w:val="43"/>
        </w:rPr>
        <w:t xml:space="preserve"> </w:t>
      </w:r>
      <w:r>
        <w:rPr>
          <w:spacing w:val="-1"/>
        </w:rPr>
        <w:t>следует</w:t>
      </w:r>
      <w:r>
        <w:rPr>
          <w:spacing w:val="43"/>
        </w:rPr>
        <w:t xml:space="preserve"> </w:t>
      </w:r>
      <w:r>
        <w:rPr>
          <w:spacing w:val="1"/>
        </w:rPr>
        <w:t>макси</w:t>
      </w:r>
      <w:r>
        <w:rPr>
          <w:spacing w:val="-1"/>
        </w:rPr>
        <w:t>мально</w:t>
      </w:r>
      <w:r>
        <w:t xml:space="preserve"> </w:t>
      </w:r>
      <w:r>
        <w:rPr>
          <w:spacing w:val="-1"/>
        </w:rPr>
        <w:t>использовать</w:t>
      </w:r>
      <w:r>
        <w:t xml:space="preserve"> </w:t>
      </w:r>
      <w:r>
        <w:rPr>
          <w:spacing w:val="-1"/>
        </w:rPr>
        <w:t xml:space="preserve">подземное </w:t>
      </w:r>
      <w:r>
        <w:t>пространство.</w:t>
      </w:r>
    </w:p>
    <w:p w14:paraId="55E71B04" w14:textId="09720E17" w:rsidR="00F66DE8" w:rsidRDefault="00F66DE8" w:rsidP="00B854AC">
      <w:pPr>
        <w:pStyle w:val="a"/>
        <w:numPr>
          <w:ilvl w:val="0"/>
          <w:numId w:val="0"/>
        </w:numPr>
        <w:kinsoku w:val="0"/>
        <w:overflowPunct w:val="0"/>
        <w:spacing w:before="0" w:after="0"/>
        <w:ind w:right="108" w:firstLine="709"/>
        <w:rPr>
          <w:spacing w:val="-1"/>
        </w:rPr>
      </w:pPr>
      <w:r>
        <w:t>При</w:t>
      </w:r>
      <w:r>
        <w:rPr>
          <w:spacing w:val="36"/>
        </w:rPr>
        <w:t xml:space="preserve"> </w:t>
      </w:r>
      <w:r>
        <w:t>новом</w:t>
      </w:r>
      <w:r>
        <w:rPr>
          <w:spacing w:val="34"/>
        </w:rPr>
        <w:t xml:space="preserve"> </w:t>
      </w:r>
      <w:r>
        <w:rPr>
          <w:spacing w:val="-1"/>
        </w:rPr>
        <w:t>строительстве,</w:t>
      </w:r>
      <w:r>
        <w:rPr>
          <w:spacing w:val="35"/>
        </w:rPr>
        <w:t xml:space="preserve"> </w:t>
      </w:r>
      <w:r>
        <w:t>а</w:t>
      </w:r>
      <w:r>
        <w:rPr>
          <w:spacing w:val="34"/>
        </w:rPr>
        <w:t xml:space="preserve"> </w:t>
      </w:r>
      <w:r>
        <w:t>также</w:t>
      </w:r>
      <w:r>
        <w:rPr>
          <w:spacing w:val="34"/>
        </w:rPr>
        <w:t xml:space="preserve"> </w:t>
      </w:r>
      <w:r>
        <w:t>при</w:t>
      </w:r>
      <w:r>
        <w:rPr>
          <w:spacing w:val="36"/>
        </w:rPr>
        <w:t xml:space="preserve"> </w:t>
      </w:r>
      <w:r>
        <w:rPr>
          <w:spacing w:val="-1"/>
        </w:rPr>
        <w:t>реконструкции</w:t>
      </w:r>
      <w:r>
        <w:rPr>
          <w:spacing w:val="36"/>
        </w:rPr>
        <w:t xml:space="preserve"> </w:t>
      </w:r>
      <w:r>
        <w:rPr>
          <w:spacing w:val="-1"/>
        </w:rPr>
        <w:t>объектов</w:t>
      </w:r>
      <w:r>
        <w:rPr>
          <w:spacing w:val="35"/>
        </w:rPr>
        <w:t xml:space="preserve"> </w:t>
      </w:r>
      <w:r>
        <w:rPr>
          <w:spacing w:val="-1"/>
        </w:rPr>
        <w:t>капитального</w:t>
      </w:r>
      <w:r>
        <w:rPr>
          <w:spacing w:val="35"/>
        </w:rPr>
        <w:t xml:space="preserve"> </w:t>
      </w:r>
      <w:r>
        <w:rPr>
          <w:spacing w:val="2"/>
        </w:rPr>
        <w:t>строи</w:t>
      </w:r>
      <w:r>
        <w:rPr>
          <w:spacing w:val="-1"/>
        </w:rPr>
        <w:t>тельства</w:t>
      </w:r>
      <w:r>
        <w:rPr>
          <w:spacing w:val="7"/>
        </w:rPr>
        <w:t xml:space="preserve"> </w:t>
      </w:r>
      <w:r>
        <w:rPr>
          <w:spacing w:val="-1"/>
        </w:rPr>
        <w:t>допускается</w:t>
      </w:r>
      <w:r>
        <w:rPr>
          <w:spacing w:val="9"/>
        </w:rPr>
        <w:t xml:space="preserve"> </w:t>
      </w:r>
      <w:r>
        <w:t>использовать</w:t>
      </w:r>
      <w:r>
        <w:rPr>
          <w:spacing w:val="10"/>
        </w:rPr>
        <w:t xml:space="preserve"> </w:t>
      </w:r>
      <w:r>
        <w:t>для</w:t>
      </w:r>
      <w:r>
        <w:rPr>
          <w:spacing w:val="9"/>
        </w:rPr>
        <w:t xml:space="preserve"> </w:t>
      </w:r>
      <w:r>
        <w:rPr>
          <w:spacing w:val="-1"/>
        </w:rPr>
        <w:t>размещения</w:t>
      </w:r>
      <w:r>
        <w:rPr>
          <w:spacing w:val="9"/>
        </w:rPr>
        <w:t xml:space="preserve"> </w:t>
      </w:r>
      <w:r>
        <w:rPr>
          <w:spacing w:val="-1"/>
        </w:rPr>
        <w:t>парковочных</w:t>
      </w:r>
      <w:r>
        <w:rPr>
          <w:spacing w:val="11"/>
        </w:rPr>
        <w:t xml:space="preserve"> </w:t>
      </w:r>
      <w:r>
        <w:rPr>
          <w:spacing w:val="-1"/>
        </w:rPr>
        <w:t>мест</w:t>
      </w:r>
      <w:r>
        <w:rPr>
          <w:spacing w:val="9"/>
        </w:rPr>
        <w:t xml:space="preserve"> </w:t>
      </w:r>
      <w:r>
        <w:rPr>
          <w:spacing w:val="-1"/>
        </w:rPr>
        <w:t>постоянного</w:t>
      </w:r>
      <w:r>
        <w:rPr>
          <w:spacing w:val="9"/>
        </w:rPr>
        <w:t xml:space="preserve"> </w:t>
      </w:r>
      <w:r>
        <w:t>и</w:t>
      </w:r>
      <w:r>
        <w:rPr>
          <w:spacing w:val="10"/>
        </w:rPr>
        <w:t xml:space="preserve"> </w:t>
      </w:r>
      <w:r>
        <w:rPr>
          <w:spacing w:val="1"/>
        </w:rPr>
        <w:t>времен</w:t>
      </w:r>
      <w:r>
        <w:t>ного</w:t>
      </w:r>
      <w:r>
        <w:rPr>
          <w:spacing w:val="33"/>
        </w:rPr>
        <w:t xml:space="preserve"> </w:t>
      </w:r>
      <w:r>
        <w:rPr>
          <w:spacing w:val="-1"/>
        </w:rPr>
        <w:t>хранения</w:t>
      </w:r>
      <w:r>
        <w:rPr>
          <w:spacing w:val="33"/>
        </w:rPr>
        <w:t xml:space="preserve"> </w:t>
      </w:r>
      <w:r>
        <w:rPr>
          <w:spacing w:val="-1"/>
        </w:rPr>
        <w:t>легкового</w:t>
      </w:r>
      <w:r>
        <w:rPr>
          <w:spacing w:val="32"/>
        </w:rPr>
        <w:t xml:space="preserve"> </w:t>
      </w:r>
      <w:r>
        <w:rPr>
          <w:spacing w:val="-1"/>
        </w:rPr>
        <w:t>автотранспорта</w:t>
      </w:r>
      <w:r>
        <w:rPr>
          <w:spacing w:val="32"/>
        </w:rPr>
        <w:t xml:space="preserve"> </w:t>
      </w:r>
      <w:r>
        <w:t>объекты</w:t>
      </w:r>
      <w:r>
        <w:rPr>
          <w:spacing w:val="35"/>
        </w:rPr>
        <w:t xml:space="preserve"> </w:t>
      </w:r>
      <w:r>
        <w:rPr>
          <w:spacing w:val="-1"/>
        </w:rPr>
        <w:t>улично-дорожной</w:t>
      </w:r>
      <w:r>
        <w:rPr>
          <w:spacing w:val="34"/>
        </w:rPr>
        <w:t xml:space="preserve"> </w:t>
      </w:r>
      <w:r>
        <w:rPr>
          <w:spacing w:val="-1"/>
        </w:rPr>
        <w:t>сети,</w:t>
      </w:r>
      <w:r>
        <w:rPr>
          <w:spacing w:val="33"/>
        </w:rPr>
        <w:t xml:space="preserve"> </w:t>
      </w:r>
      <w:r>
        <w:t>при</w:t>
      </w:r>
      <w:r>
        <w:rPr>
          <w:spacing w:val="39"/>
        </w:rPr>
        <w:t xml:space="preserve"> </w:t>
      </w:r>
      <w:r>
        <w:rPr>
          <w:spacing w:val="-1"/>
        </w:rPr>
        <w:t>условии</w:t>
      </w:r>
      <w:r>
        <w:rPr>
          <w:spacing w:val="34"/>
        </w:rPr>
        <w:t xml:space="preserve"> </w:t>
      </w:r>
      <w:r>
        <w:t>если</w:t>
      </w:r>
      <w:r>
        <w:rPr>
          <w:spacing w:val="91"/>
        </w:rPr>
        <w:t xml:space="preserve"> </w:t>
      </w:r>
      <w:r>
        <w:rPr>
          <w:spacing w:val="-1"/>
        </w:rPr>
        <w:t>такое</w:t>
      </w:r>
      <w:r>
        <w:rPr>
          <w:spacing w:val="18"/>
        </w:rPr>
        <w:t xml:space="preserve"> </w:t>
      </w:r>
      <w:r>
        <w:rPr>
          <w:spacing w:val="-1"/>
        </w:rPr>
        <w:t>размещение</w:t>
      </w:r>
      <w:r>
        <w:rPr>
          <w:spacing w:val="18"/>
        </w:rPr>
        <w:t xml:space="preserve"> </w:t>
      </w:r>
      <w:r>
        <w:rPr>
          <w:spacing w:val="-1"/>
        </w:rPr>
        <w:t>осуществляется</w:t>
      </w:r>
      <w:r>
        <w:rPr>
          <w:spacing w:val="18"/>
        </w:rPr>
        <w:t xml:space="preserve"> </w:t>
      </w:r>
      <w:r>
        <w:t>в</w:t>
      </w:r>
      <w:r>
        <w:rPr>
          <w:spacing w:val="18"/>
        </w:rPr>
        <w:t xml:space="preserve"> </w:t>
      </w:r>
      <w:r>
        <w:rPr>
          <w:spacing w:val="-1"/>
        </w:rPr>
        <w:t>специально</w:t>
      </w:r>
      <w:r>
        <w:rPr>
          <w:spacing w:val="18"/>
        </w:rPr>
        <w:t xml:space="preserve"> </w:t>
      </w:r>
      <w:r>
        <w:rPr>
          <w:spacing w:val="-1"/>
        </w:rPr>
        <w:t>оборудованных</w:t>
      </w:r>
      <w:r>
        <w:rPr>
          <w:spacing w:val="20"/>
        </w:rPr>
        <w:t xml:space="preserve"> </w:t>
      </w:r>
      <w:r>
        <w:rPr>
          <w:spacing w:val="-1"/>
        </w:rPr>
        <w:t>местах</w:t>
      </w:r>
      <w:r>
        <w:rPr>
          <w:spacing w:val="21"/>
        </w:rPr>
        <w:t xml:space="preserve"> </w:t>
      </w:r>
      <w:r>
        <w:rPr>
          <w:spacing w:val="-1"/>
        </w:rPr>
        <w:t>(парковочных</w:t>
      </w:r>
      <w:r>
        <w:rPr>
          <w:spacing w:val="21"/>
        </w:rPr>
        <w:t xml:space="preserve"> </w:t>
      </w:r>
      <w:r>
        <w:t>карманах)</w:t>
      </w:r>
      <w:r>
        <w:rPr>
          <w:spacing w:val="8"/>
        </w:rPr>
        <w:t xml:space="preserve"> </w:t>
      </w:r>
      <w:r>
        <w:t>и</w:t>
      </w:r>
      <w:r>
        <w:rPr>
          <w:spacing w:val="7"/>
        </w:rPr>
        <w:t xml:space="preserve"> </w:t>
      </w:r>
      <w:r>
        <w:t>не</w:t>
      </w:r>
      <w:r>
        <w:rPr>
          <w:spacing w:val="8"/>
        </w:rPr>
        <w:t xml:space="preserve"> </w:t>
      </w:r>
      <w:r>
        <w:rPr>
          <w:spacing w:val="-1"/>
        </w:rPr>
        <w:t>приводит</w:t>
      </w:r>
      <w:r>
        <w:rPr>
          <w:spacing w:val="9"/>
        </w:rPr>
        <w:t xml:space="preserve"> </w:t>
      </w:r>
      <w:r>
        <w:t>к</w:t>
      </w:r>
      <w:r>
        <w:rPr>
          <w:spacing w:val="10"/>
        </w:rPr>
        <w:t xml:space="preserve"> </w:t>
      </w:r>
      <w:r>
        <w:rPr>
          <w:spacing w:val="-1"/>
        </w:rPr>
        <w:t>снижению</w:t>
      </w:r>
      <w:r>
        <w:rPr>
          <w:spacing w:val="9"/>
        </w:rPr>
        <w:t xml:space="preserve"> </w:t>
      </w:r>
      <w:r>
        <w:rPr>
          <w:spacing w:val="-1"/>
        </w:rPr>
        <w:t>интенсивности</w:t>
      </w:r>
      <w:r>
        <w:rPr>
          <w:spacing w:val="10"/>
        </w:rPr>
        <w:t xml:space="preserve"> </w:t>
      </w:r>
      <w:r>
        <w:t>и</w:t>
      </w:r>
      <w:r>
        <w:rPr>
          <w:spacing w:val="10"/>
        </w:rPr>
        <w:t xml:space="preserve"> </w:t>
      </w:r>
      <w:r>
        <w:rPr>
          <w:spacing w:val="-1"/>
        </w:rPr>
        <w:t>скорости</w:t>
      </w:r>
      <w:r>
        <w:rPr>
          <w:spacing w:val="10"/>
        </w:rPr>
        <w:t xml:space="preserve"> </w:t>
      </w:r>
      <w:r>
        <w:rPr>
          <w:spacing w:val="-1"/>
        </w:rPr>
        <w:t>движения,</w:t>
      </w:r>
      <w:r>
        <w:rPr>
          <w:spacing w:val="6"/>
        </w:rPr>
        <w:t xml:space="preserve"> </w:t>
      </w:r>
      <w:r>
        <w:t>в</w:t>
      </w:r>
      <w:r>
        <w:rPr>
          <w:spacing w:val="8"/>
        </w:rPr>
        <w:t xml:space="preserve"> </w:t>
      </w:r>
      <w:r>
        <w:t>том</w:t>
      </w:r>
      <w:r>
        <w:rPr>
          <w:spacing w:val="8"/>
        </w:rPr>
        <w:t xml:space="preserve"> </w:t>
      </w:r>
      <w:r>
        <w:rPr>
          <w:spacing w:val="-1"/>
        </w:rPr>
        <w:t>числе</w:t>
      </w:r>
      <w:r>
        <w:rPr>
          <w:spacing w:val="8"/>
        </w:rPr>
        <w:t xml:space="preserve"> </w:t>
      </w:r>
      <w:r>
        <w:rPr>
          <w:spacing w:val="1"/>
        </w:rPr>
        <w:t>обществен</w:t>
      </w:r>
      <w:r>
        <w:t>ного</w:t>
      </w:r>
      <w:r>
        <w:rPr>
          <w:spacing w:val="26"/>
        </w:rPr>
        <w:t xml:space="preserve"> </w:t>
      </w:r>
      <w:r>
        <w:rPr>
          <w:spacing w:val="-1"/>
        </w:rPr>
        <w:t>транспорта,</w:t>
      </w:r>
      <w:r>
        <w:rPr>
          <w:spacing w:val="26"/>
        </w:rPr>
        <w:t xml:space="preserve"> </w:t>
      </w:r>
      <w:r>
        <w:rPr>
          <w:spacing w:val="-1"/>
        </w:rPr>
        <w:t>возникновению</w:t>
      </w:r>
      <w:r>
        <w:rPr>
          <w:spacing w:val="26"/>
        </w:rPr>
        <w:t xml:space="preserve"> </w:t>
      </w:r>
      <w:r>
        <w:rPr>
          <w:spacing w:val="-1"/>
        </w:rPr>
        <w:t>сложностей</w:t>
      </w:r>
      <w:r>
        <w:rPr>
          <w:spacing w:val="27"/>
        </w:rPr>
        <w:t xml:space="preserve"> </w:t>
      </w:r>
      <w:r>
        <w:t>с</w:t>
      </w:r>
      <w:r>
        <w:rPr>
          <w:spacing w:val="25"/>
        </w:rPr>
        <w:t xml:space="preserve"> </w:t>
      </w:r>
      <w:r>
        <w:rPr>
          <w:spacing w:val="-1"/>
        </w:rPr>
        <w:t>обслуживанием</w:t>
      </w:r>
      <w:r>
        <w:rPr>
          <w:spacing w:val="30"/>
        </w:rPr>
        <w:t xml:space="preserve"> </w:t>
      </w:r>
      <w:r>
        <w:t>улично-дорожной</w:t>
      </w:r>
      <w:r>
        <w:rPr>
          <w:spacing w:val="27"/>
        </w:rPr>
        <w:t xml:space="preserve"> </w:t>
      </w:r>
      <w:r>
        <w:rPr>
          <w:spacing w:val="-1"/>
        </w:rPr>
        <w:t>сети</w:t>
      </w:r>
      <w:r>
        <w:rPr>
          <w:spacing w:val="27"/>
        </w:rPr>
        <w:t xml:space="preserve"> </w:t>
      </w:r>
      <w:r>
        <w:t>и</w:t>
      </w:r>
      <w:r>
        <w:rPr>
          <w:spacing w:val="27"/>
        </w:rPr>
        <w:t xml:space="preserve"> </w:t>
      </w:r>
      <w:r>
        <w:rPr>
          <w:spacing w:val="-1"/>
        </w:rPr>
        <w:t>инженерных</w:t>
      </w:r>
      <w:r>
        <w:rPr>
          <w:spacing w:val="18"/>
        </w:rPr>
        <w:t xml:space="preserve"> </w:t>
      </w:r>
      <w:r>
        <w:rPr>
          <w:spacing w:val="-1"/>
        </w:rPr>
        <w:t>коммуникаций.</w:t>
      </w:r>
      <w:r>
        <w:rPr>
          <w:spacing w:val="14"/>
        </w:rPr>
        <w:t xml:space="preserve"> </w:t>
      </w:r>
      <w:r>
        <w:rPr>
          <w:spacing w:val="-1"/>
        </w:rPr>
        <w:t>Размещение</w:t>
      </w:r>
      <w:r>
        <w:rPr>
          <w:spacing w:val="15"/>
        </w:rPr>
        <w:t xml:space="preserve"> </w:t>
      </w:r>
      <w:r>
        <w:rPr>
          <w:spacing w:val="-1"/>
        </w:rPr>
        <w:t>парковочных</w:t>
      </w:r>
      <w:r>
        <w:rPr>
          <w:spacing w:val="18"/>
        </w:rPr>
        <w:t xml:space="preserve"> </w:t>
      </w:r>
      <w:r>
        <w:rPr>
          <w:spacing w:val="-1"/>
        </w:rPr>
        <w:t>мест</w:t>
      </w:r>
      <w:r>
        <w:rPr>
          <w:spacing w:val="17"/>
        </w:rPr>
        <w:t xml:space="preserve"> </w:t>
      </w:r>
      <w:r>
        <w:t>на</w:t>
      </w:r>
      <w:r>
        <w:rPr>
          <w:spacing w:val="15"/>
        </w:rPr>
        <w:t xml:space="preserve"> </w:t>
      </w:r>
      <w:r>
        <w:rPr>
          <w:spacing w:val="-1"/>
        </w:rPr>
        <w:t>объектах</w:t>
      </w:r>
      <w:r>
        <w:rPr>
          <w:spacing w:val="21"/>
        </w:rPr>
        <w:t xml:space="preserve"> </w:t>
      </w:r>
      <w:r>
        <w:t>улично-дорожной</w:t>
      </w:r>
      <w:r>
        <w:rPr>
          <w:spacing w:val="17"/>
        </w:rPr>
        <w:t xml:space="preserve"> </w:t>
      </w:r>
      <w:r>
        <w:rPr>
          <w:spacing w:val="-1"/>
        </w:rPr>
        <w:t>сети</w:t>
      </w:r>
      <w:r>
        <w:rPr>
          <w:spacing w:val="55"/>
        </w:rPr>
        <w:t xml:space="preserve"> </w:t>
      </w:r>
      <w:r>
        <w:rPr>
          <w:spacing w:val="-1"/>
        </w:rPr>
        <w:t>допускается</w:t>
      </w:r>
      <w:r>
        <w:rPr>
          <w:spacing w:val="30"/>
        </w:rPr>
        <w:t xml:space="preserve"> </w:t>
      </w:r>
      <w:r>
        <w:t>по</w:t>
      </w:r>
      <w:r>
        <w:rPr>
          <w:spacing w:val="28"/>
        </w:rPr>
        <w:t xml:space="preserve"> </w:t>
      </w:r>
      <w:r>
        <w:rPr>
          <w:spacing w:val="-1"/>
        </w:rPr>
        <w:t>согласованию</w:t>
      </w:r>
      <w:r>
        <w:rPr>
          <w:spacing w:val="29"/>
        </w:rPr>
        <w:t xml:space="preserve"> </w:t>
      </w:r>
      <w:r>
        <w:t>с</w:t>
      </w:r>
      <w:r>
        <w:rPr>
          <w:spacing w:val="27"/>
        </w:rPr>
        <w:t xml:space="preserve"> </w:t>
      </w:r>
      <w:r>
        <w:rPr>
          <w:spacing w:val="-1"/>
        </w:rPr>
        <w:t>министерством</w:t>
      </w:r>
      <w:r>
        <w:rPr>
          <w:spacing w:val="27"/>
        </w:rPr>
        <w:t xml:space="preserve"> </w:t>
      </w:r>
      <w:r>
        <w:rPr>
          <w:spacing w:val="-1"/>
        </w:rPr>
        <w:t>транспорта</w:t>
      </w:r>
      <w:r>
        <w:rPr>
          <w:spacing w:val="27"/>
        </w:rPr>
        <w:t xml:space="preserve"> </w:t>
      </w:r>
      <w:r>
        <w:t>и</w:t>
      </w:r>
      <w:r>
        <w:rPr>
          <w:spacing w:val="29"/>
        </w:rPr>
        <w:t xml:space="preserve"> </w:t>
      </w:r>
      <w:r>
        <w:rPr>
          <w:spacing w:val="-1"/>
        </w:rPr>
        <w:t>автомобильных</w:t>
      </w:r>
      <w:r>
        <w:rPr>
          <w:spacing w:val="30"/>
        </w:rPr>
        <w:t xml:space="preserve"> </w:t>
      </w:r>
      <w:r>
        <w:t>дорог</w:t>
      </w:r>
      <w:r>
        <w:rPr>
          <w:spacing w:val="28"/>
        </w:rPr>
        <w:t xml:space="preserve"> </w:t>
      </w:r>
      <w:r>
        <w:rPr>
          <w:spacing w:val="1"/>
        </w:rPr>
        <w:t>Нижего</w:t>
      </w:r>
      <w:r>
        <w:rPr>
          <w:spacing w:val="-1"/>
        </w:rPr>
        <w:t>родской</w:t>
      </w:r>
      <w:r>
        <w:rPr>
          <w:spacing w:val="34"/>
        </w:rPr>
        <w:t xml:space="preserve"> </w:t>
      </w:r>
      <w:r>
        <w:rPr>
          <w:spacing w:val="-1"/>
        </w:rPr>
        <w:t>области</w:t>
      </w:r>
      <w:r>
        <w:rPr>
          <w:spacing w:val="31"/>
        </w:rPr>
        <w:t xml:space="preserve"> </w:t>
      </w:r>
      <w:r>
        <w:t>и</w:t>
      </w:r>
      <w:r>
        <w:rPr>
          <w:spacing w:val="34"/>
        </w:rPr>
        <w:t xml:space="preserve"> </w:t>
      </w:r>
      <w:r>
        <w:rPr>
          <w:spacing w:val="-1"/>
        </w:rPr>
        <w:t>структурным</w:t>
      </w:r>
      <w:r>
        <w:rPr>
          <w:spacing w:val="32"/>
        </w:rPr>
        <w:t xml:space="preserve"> </w:t>
      </w:r>
      <w:r>
        <w:rPr>
          <w:spacing w:val="-1"/>
        </w:rPr>
        <w:t>подразделением</w:t>
      </w:r>
      <w:r>
        <w:rPr>
          <w:spacing w:val="32"/>
        </w:rPr>
        <w:t xml:space="preserve"> </w:t>
      </w:r>
      <w:r>
        <w:rPr>
          <w:spacing w:val="-1"/>
        </w:rPr>
        <w:t>органа</w:t>
      </w:r>
      <w:r>
        <w:rPr>
          <w:spacing w:val="32"/>
        </w:rPr>
        <w:t xml:space="preserve"> </w:t>
      </w:r>
      <w:r>
        <w:rPr>
          <w:spacing w:val="-1"/>
        </w:rPr>
        <w:t>местного</w:t>
      </w:r>
      <w:r>
        <w:rPr>
          <w:spacing w:val="33"/>
        </w:rPr>
        <w:t xml:space="preserve"> </w:t>
      </w:r>
      <w:r>
        <w:rPr>
          <w:spacing w:val="-1"/>
        </w:rPr>
        <w:t>самоуправления,</w:t>
      </w:r>
      <w:r>
        <w:rPr>
          <w:spacing w:val="33"/>
        </w:rPr>
        <w:t xml:space="preserve"> </w:t>
      </w:r>
      <w:r>
        <w:rPr>
          <w:spacing w:val="-1"/>
        </w:rPr>
        <w:t>реализующего</w:t>
      </w:r>
      <w:r>
        <w:t xml:space="preserve"> </w:t>
      </w:r>
      <w:r>
        <w:rPr>
          <w:spacing w:val="-1"/>
        </w:rPr>
        <w:t>полномочия</w:t>
      </w:r>
      <w:r>
        <w:t xml:space="preserve"> в </w:t>
      </w:r>
      <w:r>
        <w:rPr>
          <w:spacing w:val="-1"/>
        </w:rPr>
        <w:t>области</w:t>
      </w:r>
      <w:r>
        <w:t xml:space="preserve"> дорожной </w:t>
      </w:r>
      <w:r>
        <w:rPr>
          <w:spacing w:val="-1"/>
        </w:rPr>
        <w:t>деятельности.</w:t>
      </w:r>
    </w:p>
    <w:p w14:paraId="25CA5F16" w14:textId="4E57A34A" w:rsidR="00F66DE8" w:rsidRDefault="00F66DE8" w:rsidP="00B854AC">
      <w:pPr>
        <w:pStyle w:val="a"/>
        <w:numPr>
          <w:ilvl w:val="0"/>
          <w:numId w:val="0"/>
        </w:numPr>
        <w:kinsoku w:val="0"/>
        <w:overflowPunct w:val="0"/>
        <w:spacing w:before="0" w:after="0"/>
        <w:ind w:right="109" w:firstLine="709"/>
        <w:rPr>
          <w:spacing w:val="-1"/>
        </w:rPr>
      </w:pPr>
      <w:r>
        <w:t>При</w:t>
      </w:r>
      <w:r>
        <w:rPr>
          <w:spacing w:val="9"/>
        </w:rPr>
        <w:t xml:space="preserve"> </w:t>
      </w:r>
      <w:r>
        <w:rPr>
          <w:spacing w:val="-1"/>
        </w:rPr>
        <w:t>проектировании</w:t>
      </w:r>
      <w:r>
        <w:rPr>
          <w:spacing w:val="10"/>
        </w:rPr>
        <w:t xml:space="preserve"> </w:t>
      </w:r>
      <w:r>
        <w:rPr>
          <w:spacing w:val="-1"/>
        </w:rPr>
        <w:t>объекта</w:t>
      </w:r>
      <w:r>
        <w:rPr>
          <w:spacing w:val="8"/>
        </w:rPr>
        <w:t xml:space="preserve"> </w:t>
      </w:r>
      <w:r>
        <w:t>с</w:t>
      </w:r>
      <w:r>
        <w:rPr>
          <w:spacing w:val="8"/>
        </w:rPr>
        <w:t xml:space="preserve"> </w:t>
      </w:r>
      <w:r>
        <w:rPr>
          <w:spacing w:val="-1"/>
        </w:rPr>
        <w:t>расчетным</w:t>
      </w:r>
      <w:r>
        <w:rPr>
          <w:spacing w:val="8"/>
        </w:rPr>
        <w:t xml:space="preserve"> </w:t>
      </w:r>
      <w:r>
        <w:rPr>
          <w:spacing w:val="-1"/>
        </w:rPr>
        <w:t>количеством</w:t>
      </w:r>
      <w:r>
        <w:rPr>
          <w:spacing w:val="8"/>
        </w:rPr>
        <w:t xml:space="preserve"> </w:t>
      </w:r>
      <w:r>
        <w:rPr>
          <w:spacing w:val="-1"/>
        </w:rPr>
        <w:t>парковочных</w:t>
      </w:r>
      <w:r>
        <w:rPr>
          <w:spacing w:val="11"/>
        </w:rPr>
        <w:t xml:space="preserve"> </w:t>
      </w:r>
      <w:r>
        <w:rPr>
          <w:spacing w:val="-1"/>
        </w:rPr>
        <w:t>мест</w:t>
      </w:r>
      <w:r>
        <w:rPr>
          <w:spacing w:val="9"/>
        </w:rPr>
        <w:t xml:space="preserve"> </w:t>
      </w:r>
      <w:r>
        <w:t>от</w:t>
      </w:r>
      <w:r>
        <w:rPr>
          <w:spacing w:val="10"/>
        </w:rPr>
        <w:t xml:space="preserve"> </w:t>
      </w:r>
      <w:r>
        <w:t>200</w:t>
      </w:r>
      <w:r>
        <w:rPr>
          <w:spacing w:val="9"/>
        </w:rPr>
        <w:t xml:space="preserve"> </w:t>
      </w:r>
      <w:r>
        <w:t>и</w:t>
      </w:r>
      <w:r>
        <w:rPr>
          <w:spacing w:val="10"/>
        </w:rPr>
        <w:t xml:space="preserve"> </w:t>
      </w:r>
      <w:r>
        <w:rPr>
          <w:spacing w:val="3"/>
        </w:rPr>
        <w:t>бо</w:t>
      </w:r>
      <w:r>
        <w:rPr>
          <w:spacing w:val="-1"/>
        </w:rPr>
        <w:t>лее</w:t>
      </w:r>
      <w:r>
        <w:rPr>
          <w:spacing w:val="25"/>
        </w:rPr>
        <w:t xml:space="preserve"> </w:t>
      </w:r>
      <w:r>
        <w:t>необходимо</w:t>
      </w:r>
      <w:r>
        <w:rPr>
          <w:spacing w:val="23"/>
        </w:rPr>
        <w:t xml:space="preserve"> </w:t>
      </w:r>
      <w:r>
        <w:rPr>
          <w:spacing w:val="-1"/>
        </w:rPr>
        <w:t>представлять</w:t>
      </w:r>
      <w:r>
        <w:rPr>
          <w:spacing w:val="27"/>
        </w:rPr>
        <w:t xml:space="preserve"> </w:t>
      </w:r>
      <w:r>
        <w:rPr>
          <w:spacing w:val="-1"/>
        </w:rPr>
        <w:t>результаты</w:t>
      </w:r>
      <w:r>
        <w:rPr>
          <w:spacing w:val="25"/>
        </w:rPr>
        <w:t xml:space="preserve"> </w:t>
      </w:r>
      <w:r>
        <w:t>расчетов</w:t>
      </w:r>
      <w:r>
        <w:rPr>
          <w:spacing w:val="25"/>
        </w:rPr>
        <w:t xml:space="preserve"> </w:t>
      </w:r>
      <w:r>
        <w:rPr>
          <w:spacing w:val="-1"/>
        </w:rPr>
        <w:t>транспортного</w:t>
      </w:r>
      <w:r>
        <w:rPr>
          <w:spacing w:val="23"/>
        </w:rPr>
        <w:t xml:space="preserve"> </w:t>
      </w:r>
      <w:r>
        <w:rPr>
          <w:spacing w:val="-1"/>
        </w:rPr>
        <w:t>компьютерного</w:t>
      </w:r>
      <w:r>
        <w:rPr>
          <w:spacing w:val="23"/>
        </w:rPr>
        <w:t xml:space="preserve"> </w:t>
      </w:r>
      <w:r>
        <w:t>моделиро</w:t>
      </w:r>
      <w:r>
        <w:rPr>
          <w:spacing w:val="-1"/>
        </w:rPr>
        <w:t>вания</w:t>
      </w:r>
      <w:r>
        <w:rPr>
          <w:spacing w:val="9"/>
        </w:rPr>
        <w:t xml:space="preserve"> </w:t>
      </w:r>
      <w:r>
        <w:t>потоков.</w:t>
      </w:r>
      <w:r>
        <w:rPr>
          <w:spacing w:val="8"/>
        </w:rPr>
        <w:t xml:space="preserve"> </w:t>
      </w:r>
      <w:r>
        <w:t>В</w:t>
      </w:r>
      <w:r>
        <w:rPr>
          <w:spacing w:val="7"/>
        </w:rPr>
        <w:t xml:space="preserve"> </w:t>
      </w:r>
      <w:r>
        <w:rPr>
          <w:spacing w:val="-1"/>
        </w:rPr>
        <w:t>составе</w:t>
      </w:r>
      <w:r>
        <w:rPr>
          <w:spacing w:val="7"/>
        </w:rPr>
        <w:t xml:space="preserve"> </w:t>
      </w:r>
      <w:r>
        <w:rPr>
          <w:spacing w:val="-1"/>
        </w:rPr>
        <w:t>расчетов</w:t>
      </w:r>
      <w:r>
        <w:rPr>
          <w:spacing w:val="11"/>
        </w:rPr>
        <w:t xml:space="preserve"> </w:t>
      </w:r>
      <w:r>
        <w:rPr>
          <w:spacing w:val="-1"/>
        </w:rPr>
        <w:t>определяется</w:t>
      </w:r>
      <w:r>
        <w:rPr>
          <w:spacing w:val="9"/>
        </w:rPr>
        <w:t xml:space="preserve"> </w:t>
      </w:r>
      <w:r>
        <w:t>изменение</w:t>
      </w:r>
      <w:r>
        <w:rPr>
          <w:spacing w:val="10"/>
        </w:rPr>
        <w:t xml:space="preserve"> </w:t>
      </w:r>
      <w:r>
        <w:rPr>
          <w:spacing w:val="-1"/>
        </w:rPr>
        <w:t>уровня</w:t>
      </w:r>
      <w:r>
        <w:rPr>
          <w:spacing w:val="9"/>
        </w:rPr>
        <w:t xml:space="preserve"> </w:t>
      </w:r>
      <w:r>
        <w:rPr>
          <w:spacing w:val="-1"/>
        </w:rPr>
        <w:t>обслуживания</w:t>
      </w:r>
      <w:r>
        <w:rPr>
          <w:spacing w:val="9"/>
        </w:rPr>
        <w:t xml:space="preserve"> </w:t>
      </w:r>
      <w:r>
        <w:rPr>
          <w:spacing w:val="-1"/>
        </w:rPr>
        <w:t>движения</w:t>
      </w:r>
      <w:r>
        <w:rPr>
          <w:spacing w:val="9"/>
        </w:rPr>
        <w:t xml:space="preserve"> </w:t>
      </w:r>
      <w:r>
        <w:t>и</w:t>
      </w:r>
      <w:r>
        <w:rPr>
          <w:spacing w:val="89"/>
        </w:rPr>
        <w:t xml:space="preserve"> </w:t>
      </w:r>
      <w:r>
        <w:rPr>
          <w:spacing w:val="-1"/>
        </w:rPr>
        <w:t>иных</w:t>
      </w:r>
      <w:r>
        <w:rPr>
          <w:spacing w:val="16"/>
        </w:rPr>
        <w:t xml:space="preserve"> </w:t>
      </w:r>
      <w:r>
        <w:rPr>
          <w:spacing w:val="-1"/>
        </w:rPr>
        <w:t>параметров</w:t>
      </w:r>
      <w:r>
        <w:rPr>
          <w:spacing w:val="16"/>
        </w:rPr>
        <w:t xml:space="preserve"> </w:t>
      </w:r>
      <w:r>
        <w:t>с</w:t>
      </w:r>
      <w:r>
        <w:rPr>
          <w:spacing w:val="18"/>
        </w:rPr>
        <w:t xml:space="preserve"> </w:t>
      </w:r>
      <w:r>
        <w:rPr>
          <w:spacing w:val="-1"/>
        </w:rPr>
        <w:t>учетом</w:t>
      </w:r>
      <w:r>
        <w:rPr>
          <w:spacing w:val="15"/>
        </w:rPr>
        <w:t xml:space="preserve"> </w:t>
      </w:r>
      <w:r>
        <w:rPr>
          <w:spacing w:val="-1"/>
        </w:rPr>
        <w:t>влияния</w:t>
      </w:r>
      <w:r>
        <w:rPr>
          <w:spacing w:val="16"/>
        </w:rPr>
        <w:t xml:space="preserve"> </w:t>
      </w:r>
      <w:r>
        <w:rPr>
          <w:spacing w:val="-1"/>
        </w:rPr>
        <w:t>проектируемого</w:t>
      </w:r>
      <w:r>
        <w:rPr>
          <w:spacing w:val="16"/>
        </w:rPr>
        <w:t xml:space="preserve"> </w:t>
      </w:r>
      <w:r>
        <w:rPr>
          <w:spacing w:val="-1"/>
        </w:rPr>
        <w:t>объекта</w:t>
      </w:r>
      <w:r>
        <w:rPr>
          <w:spacing w:val="15"/>
        </w:rPr>
        <w:t xml:space="preserve"> </w:t>
      </w:r>
      <w:r>
        <w:t>на</w:t>
      </w:r>
      <w:r>
        <w:rPr>
          <w:spacing w:val="15"/>
        </w:rPr>
        <w:t xml:space="preserve"> </w:t>
      </w:r>
      <w:r>
        <w:rPr>
          <w:spacing w:val="-1"/>
        </w:rPr>
        <w:t>обслуживающую</w:t>
      </w:r>
      <w:r>
        <w:rPr>
          <w:spacing w:val="17"/>
        </w:rPr>
        <w:t xml:space="preserve"> </w:t>
      </w:r>
      <w:r>
        <w:rPr>
          <w:spacing w:val="-1"/>
        </w:rPr>
        <w:t>его</w:t>
      </w:r>
      <w:r>
        <w:rPr>
          <w:spacing w:val="18"/>
        </w:rPr>
        <w:t xml:space="preserve"> </w:t>
      </w:r>
      <w:r>
        <w:rPr>
          <w:spacing w:val="1"/>
        </w:rPr>
        <w:t>улично-</w:t>
      </w:r>
      <w:r>
        <w:rPr>
          <w:spacing w:val="-1"/>
        </w:rPr>
        <w:t>дорожную</w:t>
      </w:r>
      <w:r>
        <w:rPr>
          <w:spacing w:val="41"/>
        </w:rPr>
        <w:t xml:space="preserve"> </w:t>
      </w:r>
      <w:r>
        <w:t>сеть,</w:t>
      </w:r>
      <w:r>
        <w:rPr>
          <w:spacing w:val="40"/>
        </w:rPr>
        <w:t xml:space="preserve"> </w:t>
      </w:r>
      <w:r>
        <w:t>а</w:t>
      </w:r>
      <w:r>
        <w:rPr>
          <w:spacing w:val="39"/>
        </w:rPr>
        <w:t xml:space="preserve"> </w:t>
      </w:r>
      <w:r>
        <w:rPr>
          <w:spacing w:val="-1"/>
        </w:rPr>
        <w:t>также</w:t>
      </w:r>
      <w:r>
        <w:rPr>
          <w:spacing w:val="39"/>
        </w:rPr>
        <w:t xml:space="preserve"> </w:t>
      </w:r>
      <w:r>
        <w:rPr>
          <w:spacing w:val="-1"/>
        </w:rPr>
        <w:t>прилегающую</w:t>
      </w:r>
      <w:r>
        <w:rPr>
          <w:spacing w:val="45"/>
        </w:rPr>
        <w:t xml:space="preserve"> </w:t>
      </w:r>
      <w:r>
        <w:rPr>
          <w:spacing w:val="-1"/>
        </w:rPr>
        <w:t>улично-дорожную</w:t>
      </w:r>
      <w:r>
        <w:rPr>
          <w:spacing w:val="41"/>
        </w:rPr>
        <w:t xml:space="preserve"> </w:t>
      </w:r>
      <w:r>
        <w:rPr>
          <w:spacing w:val="-1"/>
        </w:rPr>
        <w:t>сеть</w:t>
      </w:r>
      <w:r>
        <w:rPr>
          <w:spacing w:val="41"/>
        </w:rPr>
        <w:t xml:space="preserve"> </w:t>
      </w:r>
      <w:r>
        <w:t>в</w:t>
      </w:r>
      <w:r>
        <w:rPr>
          <w:spacing w:val="40"/>
        </w:rPr>
        <w:t xml:space="preserve"> </w:t>
      </w:r>
      <w:r>
        <w:rPr>
          <w:spacing w:val="-1"/>
        </w:rPr>
        <w:t>границах</w:t>
      </w:r>
      <w:r>
        <w:rPr>
          <w:spacing w:val="42"/>
        </w:rPr>
        <w:t xml:space="preserve"> </w:t>
      </w:r>
      <w:r>
        <w:rPr>
          <w:spacing w:val="-1"/>
        </w:rPr>
        <w:t>распространения</w:t>
      </w:r>
      <w:r>
        <w:rPr>
          <w:spacing w:val="65"/>
        </w:rPr>
        <w:t xml:space="preserve"> </w:t>
      </w:r>
      <w:r>
        <w:rPr>
          <w:spacing w:val="-1"/>
        </w:rPr>
        <w:t>его</w:t>
      </w:r>
      <w:r>
        <w:t xml:space="preserve"> </w:t>
      </w:r>
      <w:r>
        <w:rPr>
          <w:spacing w:val="-1"/>
        </w:rPr>
        <w:t>перспективного</w:t>
      </w:r>
      <w:r>
        <w:t xml:space="preserve"> </w:t>
      </w:r>
      <w:r>
        <w:rPr>
          <w:spacing w:val="-1"/>
        </w:rPr>
        <w:t>влияния.</w:t>
      </w:r>
    </w:p>
    <w:p w14:paraId="5FAE9D84" w14:textId="77777777" w:rsidR="00F66DE8" w:rsidRDefault="00F66DE8" w:rsidP="00B854AC">
      <w:pPr>
        <w:pStyle w:val="a"/>
        <w:numPr>
          <w:ilvl w:val="0"/>
          <w:numId w:val="0"/>
        </w:numPr>
        <w:kinsoku w:val="0"/>
        <w:overflowPunct w:val="0"/>
        <w:spacing w:before="0" w:after="0"/>
        <w:ind w:right="120" w:firstLine="709"/>
        <w:rPr>
          <w:spacing w:val="-1"/>
        </w:rPr>
      </w:pPr>
      <w:r>
        <w:t>На</w:t>
      </w:r>
      <w:r>
        <w:rPr>
          <w:spacing w:val="10"/>
        </w:rPr>
        <w:t xml:space="preserve"> </w:t>
      </w:r>
      <w:r>
        <w:rPr>
          <w:spacing w:val="-1"/>
        </w:rPr>
        <w:t>территории</w:t>
      </w:r>
      <w:r>
        <w:rPr>
          <w:spacing w:val="12"/>
        </w:rPr>
        <w:t xml:space="preserve"> </w:t>
      </w:r>
      <w:r>
        <w:rPr>
          <w:spacing w:val="-1"/>
        </w:rPr>
        <w:t>крупнейших,</w:t>
      </w:r>
      <w:r>
        <w:rPr>
          <w:spacing w:val="11"/>
        </w:rPr>
        <w:t xml:space="preserve"> </w:t>
      </w:r>
      <w:r>
        <w:t>больших</w:t>
      </w:r>
      <w:r>
        <w:rPr>
          <w:spacing w:val="11"/>
        </w:rPr>
        <w:t xml:space="preserve"> </w:t>
      </w:r>
      <w:r>
        <w:t>и</w:t>
      </w:r>
      <w:r>
        <w:rPr>
          <w:spacing w:val="12"/>
        </w:rPr>
        <w:t xml:space="preserve"> </w:t>
      </w:r>
      <w:r>
        <w:rPr>
          <w:spacing w:val="-1"/>
        </w:rPr>
        <w:t>средних</w:t>
      </w:r>
      <w:r>
        <w:rPr>
          <w:spacing w:val="13"/>
        </w:rPr>
        <w:t xml:space="preserve"> </w:t>
      </w:r>
      <w:r>
        <w:t>городов</w:t>
      </w:r>
      <w:r>
        <w:rPr>
          <w:spacing w:val="11"/>
        </w:rPr>
        <w:t xml:space="preserve"> </w:t>
      </w:r>
      <w:r>
        <w:rPr>
          <w:spacing w:val="-1"/>
        </w:rPr>
        <w:t>следует</w:t>
      </w:r>
      <w:r>
        <w:rPr>
          <w:spacing w:val="12"/>
        </w:rPr>
        <w:t xml:space="preserve"> </w:t>
      </w:r>
      <w:r>
        <w:rPr>
          <w:spacing w:val="-1"/>
        </w:rPr>
        <w:t>разрабатывать</w:t>
      </w:r>
      <w:r>
        <w:rPr>
          <w:spacing w:val="12"/>
        </w:rPr>
        <w:t xml:space="preserve"> </w:t>
      </w:r>
      <w:r>
        <w:rPr>
          <w:spacing w:val="-1"/>
        </w:rPr>
        <w:t>схемы</w:t>
      </w:r>
      <w:r>
        <w:rPr>
          <w:spacing w:val="69"/>
        </w:rPr>
        <w:t xml:space="preserve"> </w:t>
      </w:r>
      <w:r>
        <w:rPr>
          <w:spacing w:val="-1"/>
        </w:rPr>
        <w:t>размещения</w:t>
      </w:r>
      <w:r>
        <w:t xml:space="preserve"> </w:t>
      </w:r>
      <w:r>
        <w:rPr>
          <w:spacing w:val="-1"/>
        </w:rPr>
        <w:t>сооружений</w:t>
      </w:r>
      <w:r>
        <w:t xml:space="preserve"> для</w:t>
      </w:r>
      <w:r>
        <w:rPr>
          <w:spacing w:val="-2"/>
        </w:rPr>
        <w:t xml:space="preserve"> </w:t>
      </w:r>
      <w:r>
        <w:t xml:space="preserve">хранения </w:t>
      </w:r>
      <w:r>
        <w:rPr>
          <w:spacing w:val="-1"/>
        </w:rPr>
        <w:t>легковых</w:t>
      </w:r>
      <w:r>
        <w:rPr>
          <w:spacing w:val="2"/>
        </w:rPr>
        <w:t xml:space="preserve"> </w:t>
      </w:r>
      <w:r>
        <w:rPr>
          <w:spacing w:val="-1"/>
        </w:rPr>
        <w:t>автомобилей.</w:t>
      </w:r>
    </w:p>
    <w:p w14:paraId="48DDB894" w14:textId="3F91FA08" w:rsidR="00F66DE8" w:rsidRDefault="00F66DE8" w:rsidP="00B854AC">
      <w:pPr>
        <w:pStyle w:val="a"/>
        <w:numPr>
          <w:ilvl w:val="0"/>
          <w:numId w:val="0"/>
        </w:numPr>
        <w:kinsoku w:val="0"/>
        <w:overflowPunct w:val="0"/>
        <w:spacing w:before="0" w:after="0"/>
        <w:ind w:right="110" w:firstLine="709"/>
        <w:rPr>
          <w:spacing w:val="-1"/>
        </w:rPr>
      </w:pPr>
      <w:r>
        <w:t>На</w:t>
      </w:r>
      <w:r>
        <w:rPr>
          <w:spacing w:val="5"/>
        </w:rPr>
        <w:t xml:space="preserve"> </w:t>
      </w:r>
      <w:r>
        <w:rPr>
          <w:spacing w:val="-1"/>
        </w:rPr>
        <w:t>основе</w:t>
      </w:r>
      <w:r>
        <w:rPr>
          <w:spacing w:val="5"/>
        </w:rPr>
        <w:t xml:space="preserve"> </w:t>
      </w:r>
      <w:r>
        <w:rPr>
          <w:spacing w:val="-1"/>
        </w:rPr>
        <w:t>разработанных</w:t>
      </w:r>
      <w:r>
        <w:rPr>
          <w:spacing w:val="8"/>
        </w:rPr>
        <w:t xml:space="preserve"> </w:t>
      </w:r>
      <w:r>
        <w:rPr>
          <w:spacing w:val="-1"/>
        </w:rPr>
        <w:t>схем</w:t>
      </w:r>
      <w:r>
        <w:rPr>
          <w:spacing w:val="6"/>
        </w:rPr>
        <w:t xml:space="preserve"> </w:t>
      </w:r>
      <w:r>
        <w:t>в</w:t>
      </w:r>
      <w:r>
        <w:rPr>
          <w:spacing w:val="6"/>
        </w:rPr>
        <w:t xml:space="preserve"> </w:t>
      </w:r>
      <w:r>
        <w:rPr>
          <w:spacing w:val="-1"/>
        </w:rPr>
        <w:t>проектах</w:t>
      </w:r>
      <w:r>
        <w:rPr>
          <w:spacing w:val="6"/>
        </w:rPr>
        <w:t xml:space="preserve"> </w:t>
      </w:r>
      <w:r>
        <w:rPr>
          <w:spacing w:val="-1"/>
        </w:rPr>
        <w:t>планировки,</w:t>
      </w:r>
      <w:r>
        <w:rPr>
          <w:spacing w:val="6"/>
        </w:rPr>
        <w:t xml:space="preserve"> </w:t>
      </w:r>
      <w:r>
        <w:rPr>
          <w:spacing w:val="-1"/>
        </w:rPr>
        <w:t>застройки</w:t>
      </w:r>
      <w:r>
        <w:rPr>
          <w:spacing w:val="5"/>
        </w:rPr>
        <w:t xml:space="preserve"> </w:t>
      </w:r>
      <w:r>
        <w:t>и</w:t>
      </w:r>
      <w:r>
        <w:rPr>
          <w:spacing w:val="5"/>
        </w:rPr>
        <w:t xml:space="preserve"> </w:t>
      </w:r>
      <w:r>
        <w:rPr>
          <w:spacing w:val="-1"/>
        </w:rPr>
        <w:t>реконструкции</w:t>
      </w:r>
      <w:r>
        <w:rPr>
          <w:spacing w:val="7"/>
        </w:rPr>
        <w:t xml:space="preserve"> </w:t>
      </w:r>
      <w:r>
        <w:rPr>
          <w:spacing w:val="4"/>
        </w:rPr>
        <w:t>жи</w:t>
      </w:r>
      <w:r>
        <w:t>лых</w:t>
      </w:r>
      <w:r>
        <w:rPr>
          <w:spacing w:val="20"/>
        </w:rPr>
        <w:t xml:space="preserve"> </w:t>
      </w:r>
      <w:r>
        <w:rPr>
          <w:spacing w:val="-1"/>
        </w:rPr>
        <w:t>территорий</w:t>
      </w:r>
      <w:r>
        <w:rPr>
          <w:spacing w:val="22"/>
        </w:rPr>
        <w:t xml:space="preserve"> </w:t>
      </w:r>
      <w:r>
        <w:rPr>
          <w:spacing w:val="-1"/>
        </w:rPr>
        <w:t>сооружения</w:t>
      </w:r>
      <w:r>
        <w:rPr>
          <w:spacing w:val="21"/>
        </w:rPr>
        <w:t xml:space="preserve"> </w:t>
      </w:r>
      <w:r>
        <w:t>для</w:t>
      </w:r>
      <w:r>
        <w:rPr>
          <w:spacing w:val="19"/>
        </w:rPr>
        <w:t xml:space="preserve"> </w:t>
      </w:r>
      <w:r>
        <w:rPr>
          <w:spacing w:val="-1"/>
        </w:rPr>
        <w:t>хранения</w:t>
      </w:r>
      <w:r>
        <w:rPr>
          <w:spacing w:val="18"/>
        </w:rPr>
        <w:t xml:space="preserve"> </w:t>
      </w:r>
      <w:r>
        <w:t>и</w:t>
      </w:r>
      <w:r>
        <w:rPr>
          <w:spacing w:val="19"/>
        </w:rPr>
        <w:t xml:space="preserve"> </w:t>
      </w:r>
      <w:r>
        <w:rPr>
          <w:spacing w:val="-1"/>
        </w:rPr>
        <w:t>парковки</w:t>
      </w:r>
      <w:r>
        <w:rPr>
          <w:spacing w:val="20"/>
        </w:rPr>
        <w:t xml:space="preserve"> </w:t>
      </w:r>
      <w:r>
        <w:rPr>
          <w:spacing w:val="-1"/>
        </w:rPr>
        <w:t>легковых</w:t>
      </w:r>
      <w:r>
        <w:rPr>
          <w:spacing w:val="21"/>
        </w:rPr>
        <w:t xml:space="preserve"> </w:t>
      </w:r>
      <w:r>
        <w:t>автомобилей</w:t>
      </w:r>
      <w:r>
        <w:rPr>
          <w:spacing w:val="22"/>
        </w:rPr>
        <w:t xml:space="preserve"> </w:t>
      </w:r>
      <w:r>
        <w:rPr>
          <w:spacing w:val="-1"/>
        </w:rPr>
        <w:t>размещаются</w:t>
      </w:r>
      <w:r>
        <w:rPr>
          <w:spacing w:val="21"/>
        </w:rPr>
        <w:t xml:space="preserve"> </w:t>
      </w:r>
      <w:r>
        <w:t>с</w:t>
      </w:r>
      <w:r>
        <w:rPr>
          <w:spacing w:val="83"/>
        </w:rPr>
        <w:t xml:space="preserve"> </w:t>
      </w:r>
      <w:r>
        <w:rPr>
          <w:spacing w:val="-1"/>
        </w:rPr>
        <w:t>учетом</w:t>
      </w:r>
      <w:r>
        <w:rPr>
          <w:spacing w:val="32"/>
        </w:rPr>
        <w:t xml:space="preserve"> </w:t>
      </w:r>
      <w:r>
        <w:rPr>
          <w:spacing w:val="-1"/>
        </w:rPr>
        <w:t>функционально-планировочного</w:t>
      </w:r>
      <w:r>
        <w:rPr>
          <w:spacing w:val="33"/>
        </w:rPr>
        <w:t xml:space="preserve"> </w:t>
      </w:r>
      <w:r>
        <w:rPr>
          <w:spacing w:val="-1"/>
        </w:rPr>
        <w:t>решения</w:t>
      </w:r>
      <w:r>
        <w:rPr>
          <w:spacing w:val="33"/>
        </w:rPr>
        <w:t xml:space="preserve"> </w:t>
      </w:r>
      <w:r>
        <w:rPr>
          <w:spacing w:val="-1"/>
        </w:rPr>
        <w:t>территории</w:t>
      </w:r>
      <w:r>
        <w:rPr>
          <w:spacing w:val="31"/>
        </w:rPr>
        <w:t xml:space="preserve"> </w:t>
      </w:r>
      <w:r>
        <w:t>и</w:t>
      </w:r>
      <w:r>
        <w:rPr>
          <w:spacing w:val="34"/>
        </w:rPr>
        <w:t xml:space="preserve"> </w:t>
      </w:r>
      <w:r>
        <w:rPr>
          <w:spacing w:val="-1"/>
        </w:rPr>
        <w:t>особенностей</w:t>
      </w:r>
      <w:r>
        <w:rPr>
          <w:spacing w:val="34"/>
        </w:rPr>
        <w:t xml:space="preserve"> </w:t>
      </w:r>
      <w:r>
        <w:rPr>
          <w:spacing w:val="-1"/>
        </w:rPr>
        <w:t>застройки</w:t>
      </w:r>
      <w:r>
        <w:rPr>
          <w:spacing w:val="34"/>
        </w:rPr>
        <w:t xml:space="preserve"> </w:t>
      </w:r>
      <w:r>
        <w:t>(су</w:t>
      </w:r>
      <w:r>
        <w:rPr>
          <w:spacing w:val="-1"/>
        </w:rPr>
        <w:t>ществующей</w:t>
      </w:r>
      <w:r>
        <w:t xml:space="preserve"> и </w:t>
      </w:r>
      <w:r>
        <w:rPr>
          <w:spacing w:val="-1"/>
        </w:rPr>
        <w:t>проектируемой)</w:t>
      </w:r>
      <w:r>
        <w:t xml:space="preserve"> </w:t>
      </w:r>
      <w:r>
        <w:rPr>
          <w:spacing w:val="-1"/>
        </w:rPr>
        <w:t>жилого</w:t>
      </w:r>
      <w:r>
        <w:t xml:space="preserve"> </w:t>
      </w:r>
      <w:r>
        <w:rPr>
          <w:spacing w:val="-1"/>
        </w:rPr>
        <w:t>района,</w:t>
      </w:r>
      <w:r>
        <w:t xml:space="preserve"> </w:t>
      </w:r>
      <w:r>
        <w:rPr>
          <w:spacing w:val="-1"/>
        </w:rPr>
        <w:t>микрорайона,</w:t>
      </w:r>
      <w:r>
        <w:t xml:space="preserve"> </w:t>
      </w:r>
      <w:r>
        <w:rPr>
          <w:spacing w:val="-1"/>
        </w:rPr>
        <w:t>жилой</w:t>
      </w:r>
      <w:r>
        <w:t xml:space="preserve"> </w:t>
      </w:r>
      <w:r>
        <w:rPr>
          <w:spacing w:val="-1"/>
        </w:rPr>
        <w:t>группы,</w:t>
      </w:r>
      <w:r>
        <w:rPr>
          <w:spacing w:val="1"/>
        </w:rPr>
        <w:t xml:space="preserve"> </w:t>
      </w:r>
      <w:r>
        <w:rPr>
          <w:spacing w:val="-1"/>
        </w:rPr>
        <w:t>участка.</w:t>
      </w:r>
    </w:p>
    <w:p w14:paraId="7CFEE79E" w14:textId="59DB5CAE" w:rsidR="00F66DE8" w:rsidRDefault="00F66DE8" w:rsidP="00B854AC">
      <w:pPr>
        <w:pStyle w:val="a"/>
        <w:numPr>
          <w:ilvl w:val="0"/>
          <w:numId w:val="0"/>
        </w:numPr>
        <w:kinsoku w:val="0"/>
        <w:overflowPunct w:val="0"/>
        <w:spacing w:before="0" w:after="0"/>
        <w:ind w:right="111" w:firstLine="709"/>
        <w:rPr>
          <w:spacing w:val="-1"/>
        </w:rPr>
      </w:pPr>
      <w:r>
        <w:rPr>
          <w:spacing w:val="-1"/>
        </w:rPr>
        <w:t>Размещение</w:t>
      </w:r>
      <w:r>
        <w:rPr>
          <w:spacing w:val="13"/>
        </w:rPr>
        <w:t xml:space="preserve"> </w:t>
      </w:r>
      <w:r>
        <w:rPr>
          <w:spacing w:val="-1"/>
        </w:rPr>
        <w:t>стоянок</w:t>
      </w:r>
      <w:r>
        <w:rPr>
          <w:spacing w:val="14"/>
        </w:rPr>
        <w:t xml:space="preserve"> </w:t>
      </w:r>
      <w:r>
        <w:rPr>
          <w:spacing w:val="-1"/>
        </w:rPr>
        <w:t>автомобилей</w:t>
      </w:r>
      <w:r>
        <w:rPr>
          <w:spacing w:val="15"/>
        </w:rPr>
        <w:t xml:space="preserve"> </w:t>
      </w:r>
      <w:r>
        <w:rPr>
          <w:spacing w:val="-1"/>
        </w:rPr>
        <w:t>осуществляется</w:t>
      </w:r>
      <w:r>
        <w:rPr>
          <w:spacing w:val="14"/>
        </w:rPr>
        <w:t xml:space="preserve"> </w:t>
      </w:r>
      <w:r>
        <w:t>при</w:t>
      </w:r>
      <w:r>
        <w:rPr>
          <w:spacing w:val="17"/>
        </w:rPr>
        <w:t xml:space="preserve"> </w:t>
      </w:r>
      <w:r>
        <w:rPr>
          <w:spacing w:val="-1"/>
        </w:rPr>
        <w:t>условии</w:t>
      </w:r>
      <w:r>
        <w:rPr>
          <w:spacing w:val="15"/>
        </w:rPr>
        <w:t xml:space="preserve"> </w:t>
      </w:r>
      <w:r>
        <w:rPr>
          <w:spacing w:val="-1"/>
        </w:rPr>
        <w:t>соблюдения</w:t>
      </w:r>
      <w:r>
        <w:rPr>
          <w:spacing w:val="14"/>
        </w:rPr>
        <w:t xml:space="preserve"> </w:t>
      </w:r>
      <w:r>
        <w:t>действующих</w:t>
      </w:r>
      <w:r>
        <w:rPr>
          <w:spacing w:val="9"/>
        </w:rPr>
        <w:t xml:space="preserve"> </w:t>
      </w:r>
      <w:r>
        <w:rPr>
          <w:spacing w:val="-1"/>
        </w:rPr>
        <w:t>государственных</w:t>
      </w:r>
      <w:r>
        <w:rPr>
          <w:spacing w:val="6"/>
        </w:rPr>
        <w:t xml:space="preserve"> </w:t>
      </w:r>
      <w:r>
        <w:rPr>
          <w:spacing w:val="-1"/>
        </w:rPr>
        <w:t>санитарно-эпидемиологических</w:t>
      </w:r>
      <w:r>
        <w:rPr>
          <w:spacing w:val="9"/>
        </w:rPr>
        <w:t xml:space="preserve"> </w:t>
      </w:r>
      <w:r>
        <w:rPr>
          <w:spacing w:val="-1"/>
        </w:rPr>
        <w:t>правил</w:t>
      </w:r>
      <w:r>
        <w:rPr>
          <w:spacing w:val="7"/>
        </w:rPr>
        <w:t xml:space="preserve"> </w:t>
      </w:r>
      <w:r>
        <w:t>и</w:t>
      </w:r>
      <w:r>
        <w:rPr>
          <w:spacing w:val="7"/>
        </w:rPr>
        <w:t xml:space="preserve"> </w:t>
      </w:r>
      <w:r>
        <w:rPr>
          <w:spacing w:val="-1"/>
        </w:rPr>
        <w:t>нормативов.</w:t>
      </w:r>
      <w:r>
        <w:rPr>
          <w:spacing w:val="9"/>
        </w:rPr>
        <w:t xml:space="preserve"> </w:t>
      </w:r>
      <w:r>
        <w:rPr>
          <w:spacing w:val="-1"/>
        </w:rPr>
        <w:t>Парковочные</w:t>
      </w:r>
      <w:r>
        <w:rPr>
          <w:spacing w:val="91"/>
        </w:rPr>
        <w:t xml:space="preserve"> </w:t>
      </w:r>
      <w:r>
        <w:rPr>
          <w:spacing w:val="-1"/>
        </w:rPr>
        <w:t>места</w:t>
      </w:r>
      <w:r>
        <w:rPr>
          <w:spacing w:val="30"/>
        </w:rPr>
        <w:t xml:space="preserve"> </w:t>
      </w:r>
      <w:r>
        <w:rPr>
          <w:spacing w:val="-1"/>
        </w:rPr>
        <w:t>грузовых</w:t>
      </w:r>
      <w:r>
        <w:rPr>
          <w:spacing w:val="33"/>
        </w:rPr>
        <w:t xml:space="preserve"> </w:t>
      </w:r>
      <w:r>
        <w:rPr>
          <w:spacing w:val="-1"/>
        </w:rPr>
        <w:t>автомобилей</w:t>
      </w:r>
      <w:r>
        <w:rPr>
          <w:spacing w:val="29"/>
        </w:rPr>
        <w:t xml:space="preserve"> </w:t>
      </w:r>
      <w:r>
        <w:t>и</w:t>
      </w:r>
      <w:r>
        <w:rPr>
          <w:spacing w:val="31"/>
        </w:rPr>
        <w:t xml:space="preserve"> </w:t>
      </w:r>
      <w:r>
        <w:rPr>
          <w:spacing w:val="-1"/>
        </w:rPr>
        <w:t>автобусов</w:t>
      </w:r>
      <w:r>
        <w:rPr>
          <w:spacing w:val="30"/>
        </w:rPr>
        <w:t xml:space="preserve"> </w:t>
      </w:r>
      <w:r>
        <w:rPr>
          <w:spacing w:val="-1"/>
        </w:rPr>
        <w:t>(транспортных</w:t>
      </w:r>
      <w:r>
        <w:rPr>
          <w:spacing w:val="30"/>
        </w:rPr>
        <w:t xml:space="preserve"> </w:t>
      </w:r>
      <w:r>
        <w:rPr>
          <w:spacing w:val="-1"/>
        </w:rPr>
        <w:t>средств</w:t>
      </w:r>
      <w:r>
        <w:rPr>
          <w:spacing w:val="30"/>
        </w:rPr>
        <w:t xml:space="preserve"> </w:t>
      </w:r>
      <w:r>
        <w:t>с</w:t>
      </w:r>
      <w:r>
        <w:rPr>
          <w:spacing w:val="30"/>
        </w:rPr>
        <w:t xml:space="preserve"> </w:t>
      </w:r>
      <w:r>
        <w:rPr>
          <w:spacing w:val="-1"/>
        </w:rPr>
        <w:t>разрешенной</w:t>
      </w:r>
      <w:r>
        <w:rPr>
          <w:spacing w:val="31"/>
        </w:rPr>
        <w:t xml:space="preserve"> </w:t>
      </w:r>
      <w:r>
        <w:t>максимальной</w:t>
      </w:r>
      <w:r>
        <w:rPr>
          <w:spacing w:val="22"/>
        </w:rPr>
        <w:t xml:space="preserve"> </w:t>
      </w:r>
      <w:r>
        <w:rPr>
          <w:spacing w:val="-1"/>
        </w:rPr>
        <w:t>массой</w:t>
      </w:r>
      <w:r>
        <w:rPr>
          <w:spacing w:val="22"/>
        </w:rPr>
        <w:t xml:space="preserve"> </w:t>
      </w:r>
      <w:r>
        <w:t>более</w:t>
      </w:r>
      <w:r>
        <w:rPr>
          <w:spacing w:val="19"/>
        </w:rPr>
        <w:t xml:space="preserve"> </w:t>
      </w:r>
      <w:r>
        <w:t>3,5</w:t>
      </w:r>
      <w:r>
        <w:rPr>
          <w:spacing w:val="21"/>
        </w:rPr>
        <w:t xml:space="preserve"> </w:t>
      </w:r>
      <w:r>
        <w:rPr>
          <w:spacing w:val="-1"/>
        </w:rPr>
        <w:t>тонны</w:t>
      </w:r>
      <w:r>
        <w:rPr>
          <w:spacing w:val="18"/>
        </w:rPr>
        <w:t xml:space="preserve"> </w:t>
      </w:r>
      <w:r>
        <w:t>и</w:t>
      </w:r>
      <w:r>
        <w:rPr>
          <w:spacing w:val="22"/>
        </w:rPr>
        <w:t xml:space="preserve"> </w:t>
      </w:r>
      <w:r>
        <w:rPr>
          <w:spacing w:val="-1"/>
        </w:rPr>
        <w:t>транспортных</w:t>
      </w:r>
      <w:r>
        <w:rPr>
          <w:spacing w:val="21"/>
        </w:rPr>
        <w:t xml:space="preserve"> </w:t>
      </w:r>
      <w:r>
        <w:rPr>
          <w:spacing w:val="-1"/>
        </w:rPr>
        <w:t>средств,</w:t>
      </w:r>
      <w:r>
        <w:rPr>
          <w:spacing w:val="20"/>
        </w:rPr>
        <w:t xml:space="preserve"> </w:t>
      </w:r>
      <w:r>
        <w:rPr>
          <w:spacing w:val="-1"/>
        </w:rPr>
        <w:t>предназначенных</w:t>
      </w:r>
      <w:r>
        <w:rPr>
          <w:spacing w:val="23"/>
        </w:rPr>
        <w:t xml:space="preserve"> </w:t>
      </w:r>
      <w:r>
        <w:t>для</w:t>
      </w:r>
      <w:r>
        <w:rPr>
          <w:spacing w:val="19"/>
        </w:rPr>
        <w:t xml:space="preserve"> </w:t>
      </w:r>
      <w:r>
        <w:rPr>
          <w:spacing w:val="-1"/>
        </w:rPr>
        <w:t>перевозки</w:t>
      </w:r>
      <w:r>
        <w:rPr>
          <w:spacing w:val="20"/>
        </w:rPr>
        <w:t xml:space="preserve"> </w:t>
      </w:r>
      <w:r>
        <w:t>пассажиров</w:t>
      </w:r>
      <w:r>
        <w:rPr>
          <w:spacing w:val="8"/>
        </w:rPr>
        <w:t xml:space="preserve"> </w:t>
      </w:r>
      <w:r>
        <w:t>и</w:t>
      </w:r>
      <w:r>
        <w:rPr>
          <w:spacing w:val="10"/>
        </w:rPr>
        <w:t xml:space="preserve"> </w:t>
      </w:r>
      <w:r>
        <w:rPr>
          <w:spacing w:val="-1"/>
        </w:rPr>
        <w:t>имеющих</w:t>
      </w:r>
      <w:r>
        <w:rPr>
          <w:spacing w:val="11"/>
        </w:rPr>
        <w:t xml:space="preserve"> </w:t>
      </w:r>
      <w:r>
        <w:rPr>
          <w:spacing w:val="-1"/>
        </w:rPr>
        <w:t>более</w:t>
      </w:r>
      <w:r>
        <w:rPr>
          <w:spacing w:val="8"/>
        </w:rPr>
        <w:t xml:space="preserve"> </w:t>
      </w:r>
      <w:r>
        <w:t>8</w:t>
      </w:r>
      <w:r>
        <w:rPr>
          <w:spacing w:val="9"/>
        </w:rPr>
        <w:t xml:space="preserve"> </w:t>
      </w:r>
      <w:r>
        <w:rPr>
          <w:spacing w:val="-1"/>
        </w:rPr>
        <w:t>сидячих</w:t>
      </w:r>
      <w:r>
        <w:rPr>
          <w:spacing w:val="11"/>
        </w:rPr>
        <w:t xml:space="preserve"> </w:t>
      </w:r>
      <w:r>
        <w:rPr>
          <w:spacing w:val="-1"/>
        </w:rPr>
        <w:t>мест,</w:t>
      </w:r>
      <w:r>
        <w:rPr>
          <w:spacing w:val="9"/>
        </w:rPr>
        <w:t xml:space="preserve"> </w:t>
      </w:r>
      <w:r>
        <w:t>не</w:t>
      </w:r>
      <w:r>
        <w:rPr>
          <w:spacing w:val="8"/>
        </w:rPr>
        <w:t xml:space="preserve"> </w:t>
      </w:r>
      <w:r>
        <w:rPr>
          <w:spacing w:val="-1"/>
        </w:rPr>
        <w:t>считая</w:t>
      </w:r>
      <w:r>
        <w:rPr>
          <w:spacing w:val="9"/>
        </w:rPr>
        <w:t xml:space="preserve"> </w:t>
      </w:r>
      <w:r>
        <w:rPr>
          <w:spacing w:val="-1"/>
        </w:rPr>
        <w:t>места</w:t>
      </w:r>
      <w:r>
        <w:rPr>
          <w:spacing w:val="8"/>
        </w:rPr>
        <w:t xml:space="preserve"> </w:t>
      </w:r>
      <w:r>
        <w:rPr>
          <w:spacing w:val="-1"/>
        </w:rPr>
        <w:t>водителя)</w:t>
      </w:r>
      <w:r>
        <w:rPr>
          <w:spacing w:val="8"/>
        </w:rPr>
        <w:t xml:space="preserve"> </w:t>
      </w:r>
      <w:r>
        <w:rPr>
          <w:spacing w:val="-1"/>
        </w:rPr>
        <w:t>размещаются</w:t>
      </w:r>
      <w:r>
        <w:rPr>
          <w:spacing w:val="9"/>
        </w:rPr>
        <w:t xml:space="preserve"> </w:t>
      </w:r>
      <w:r>
        <w:t>в</w:t>
      </w:r>
      <w:r>
        <w:rPr>
          <w:spacing w:val="8"/>
        </w:rPr>
        <w:t xml:space="preserve"> </w:t>
      </w:r>
      <w:r>
        <w:rPr>
          <w:spacing w:val="1"/>
        </w:rPr>
        <w:t>производ</w:t>
      </w:r>
      <w:r>
        <w:rPr>
          <w:spacing w:val="-1"/>
        </w:rPr>
        <w:t>ственных зонах</w:t>
      </w:r>
      <w:r>
        <w:rPr>
          <w:spacing w:val="2"/>
        </w:rPr>
        <w:t xml:space="preserve"> </w:t>
      </w:r>
      <w:r>
        <w:t>и</w:t>
      </w:r>
      <w:r>
        <w:rPr>
          <w:spacing w:val="-2"/>
        </w:rPr>
        <w:t xml:space="preserve"> </w:t>
      </w:r>
      <w:r>
        <w:t>на</w:t>
      </w:r>
      <w:r>
        <w:rPr>
          <w:spacing w:val="-1"/>
        </w:rPr>
        <w:t xml:space="preserve"> территориях промышленных предприятий.</w:t>
      </w:r>
    </w:p>
    <w:p w14:paraId="5A08A124" w14:textId="5CFD5C10" w:rsidR="00F66DE8" w:rsidRDefault="00F66DE8" w:rsidP="00B854AC">
      <w:pPr>
        <w:pStyle w:val="a"/>
        <w:numPr>
          <w:ilvl w:val="0"/>
          <w:numId w:val="0"/>
        </w:numPr>
        <w:kinsoku w:val="0"/>
        <w:overflowPunct w:val="0"/>
        <w:spacing w:before="0" w:after="0"/>
        <w:ind w:right="110" w:firstLine="709"/>
        <w:rPr>
          <w:spacing w:val="-1"/>
        </w:rPr>
      </w:pPr>
      <w:r>
        <w:rPr>
          <w:spacing w:val="-1"/>
        </w:rPr>
        <w:t>Гаражи</w:t>
      </w:r>
      <w:r>
        <w:rPr>
          <w:spacing w:val="38"/>
        </w:rPr>
        <w:t xml:space="preserve"> </w:t>
      </w:r>
      <w:r>
        <w:rPr>
          <w:spacing w:val="-1"/>
        </w:rPr>
        <w:t>ведомственных</w:t>
      </w:r>
      <w:r>
        <w:rPr>
          <w:spacing w:val="37"/>
        </w:rPr>
        <w:t xml:space="preserve"> </w:t>
      </w:r>
      <w:r>
        <w:rPr>
          <w:spacing w:val="-1"/>
        </w:rPr>
        <w:t>автомобилей</w:t>
      </w:r>
      <w:r>
        <w:rPr>
          <w:spacing w:val="39"/>
        </w:rPr>
        <w:t xml:space="preserve"> </w:t>
      </w:r>
      <w:r>
        <w:t>и</w:t>
      </w:r>
      <w:r>
        <w:rPr>
          <w:spacing w:val="39"/>
        </w:rPr>
        <w:t xml:space="preserve"> </w:t>
      </w:r>
      <w:r>
        <w:rPr>
          <w:spacing w:val="-1"/>
        </w:rPr>
        <w:t>легковых</w:t>
      </w:r>
      <w:r>
        <w:rPr>
          <w:spacing w:val="40"/>
        </w:rPr>
        <w:t xml:space="preserve"> </w:t>
      </w:r>
      <w:r>
        <w:rPr>
          <w:spacing w:val="-1"/>
        </w:rPr>
        <w:t>автомобилей</w:t>
      </w:r>
      <w:r>
        <w:rPr>
          <w:spacing w:val="39"/>
        </w:rPr>
        <w:t xml:space="preserve"> </w:t>
      </w:r>
      <w:r>
        <w:rPr>
          <w:spacing w:val="-1"/>
        </w:rPr>
        <w:t>специального</w:t>
      </w:r>
      <w:r>
        <w:rPr>
          <w:spacing w:val="38"/>
        </w:rPr>
        <w:t xml:space="preserve"> </w:t>
      </w:r>
      <w:r>
        <w:t>назначения,</w:t>
      </w:r>
      <w:r>
        <w:rPr>
          <w:spacing w:val="21"/>
        </w:rPr>
        <w:t xml:space="preserve"> </w:t>
      </w:r>
      <w:r>
        <w:rPr>
          <w:spacing w:val="-1"/>
        </w:rPr>
        <w:t>грузовых</w:t>
      </w:r>
      <w:r>
        <w:rPr>
          <w:spacing w:val="23"/>
        </w:rPr>
        <w:t xml:space="preserve"> </w:t>
      </w:r>
      <w:r>
        <w:rPr>
          <w:spacing w:val="-1"/>
        </w:rPr>
        <w:t>автомобилей,</w:t>
      </w:r>
      <w:r>
        <w:rPr>
          <w:spacing w:val="21"/>
        </w:rPr>
        <w:t xml:space="preserve"> </w:t>
      </w:r>
      <w:r>
        <w:rPr>
          <w:spacing w:val="-1"/>
        </w:rPr>
        <w:t>такси</w:t>
      </w:r>
      <w:r>
        <w:rPr>
          <w:spacing w:val="22"/>
        </w:rPr>
        <w:t xml:space="preserve"> </w:t>
      </w:r>
      <w:r>
        <w:t>необходимо</w:t>
      </w:r>
      <w:r>
        <w:rPr>
          <w:spacing w:val="21"/>
        </w:rPr>
        <w:t xml:space="preserve"> </w:t>
      </w:r>
      <w:r>
        <w:rPr>
          <w:spacing w:val="-1"/>
        </w:rPr>
        <w:t>размещать</w:t>
      </w:r>
      <w:r>
        <w:rPr>
          <w:spacing w:val="22"/>
        </w:rPr>
        <w:t xml:space="preserve"> </w:t>
      </w:r>
      <w:r>
        <w:t>в</w:t>
      </w:r>
      <w:r>
        <w:rPr>
          <w:spacing w:val="23"/>
        </w:rPr>
        <w:t xml:space="preserve"> </w:t>
      </w:r>
      <w:r>
        <w:rPr>
          <w:spacing w:val="-1"/>
        </w:rPr>
        <w:t>производственных</w:t>
      </w:r>
      <w:r>
        <w:rPr>
          <w:spacing w:val="23"/>
        </w:rPr>
        <w:t xml:space="preserve"> </w:t>
      </w:r>
      <w:r>
        <w:t>и</w:t>
      </w:r>
      <w:r>
        <w:rPr>
          <w:spacing w:val="22"/>
        </w:rPr>
        <w:t xml:space="preserve"> </w:t>
      </w:r>
      <w:r>
        <w:t>коммуналь</w:t>
      </w:r>
      <w:r>
        <w:rPr>
          <w:spacing w:val="-1"/>
        </w:rPr>
        <w:t>но-складских</w:t>
      </w:r>
      <w:r>
        <w:rPr>
          <w:spacing w:val="2"/>
        </w:rPr>
        <w:t xml:space="preserve"> </w:t>
      </w:r>
      <w:r>
        <w:rPr>
          <w:spacing w:val="-1"/>
        </w:rPr>
        <w:t>зонах.</w:t>
      </w:r>
    </w:p>
    <w:p w14:paraId="181ACEF4" w14:textId="24DD1BA5" w:rsidR="00F66DE8" w:rsidRDefault="00F66DE8" w:rsidP="00B854AC">
      <w:pPr>
        <w:pStyle w:val="a"/>
        <w:numPr>
          <w:ilvl w:val="0"/>
          <w:numId w:val="0"/>
        </w:numPr>
        <w:kinsoku w:val="0"/>
        <w:overflowPunct w:val="0"/>
        <w:spacing w:before="0" w:after="0"/>
        <w:ind w:right="110" w:firstLine="709"/>
      </w:pPr>
      <w:r>
        <w:rPr>
          <w:spacing w:val="-1"/>
        </w:rPr>
        <w:t>Санитарные</w:t>
      </w:r>
      <w:r>
        <w:rPr>
          <w:spacing w:val="7"/>
        </w:rPr>
        <w:t xml:space="preserve"> </w:t>
      </w:r>
      <w:r>
        <w:rPr>
          <w:spacing w:val="-1"/>
        </w:rPr>
        <w:t>разрывы</w:t>
      </w:r>
      <w:r>
        <w:rPr>
          <w:spacing w:val="8"/>
        </w:rPr>
        <w:t xml:space="preserve"> </w:t>
      </w:r>
      <w:r>
        <w:rPr>
          <w:spacing w:val="-2"/>
        </w:rPr>
        <w:t>от</w:t>
      </w:r>
      <w:r>
        <w:rPr>
          <w:spacing w:val="9"/>
        </w:rPr>
        <w:t xml:space="preserve"> </w:t>
      </w:r>
      <w:r>
        <w:rPr>
          <w:spacing w:val="-1"/>
        </w:rPr>
        <w:t>стоянок</w:t>
      </w:r>
      <w:r>
        <w:rPr>
          <w:spacing w:val="10"/>
        </w:rPr>
        <w:t xml:space="preserve"> </w:t>
      </w:r>
      <w:r>
        <w:rPr>
          <w:spacing w:val="-1"/>
        </w:rPr>
        <w:t>автомобилей</w:t>
      </w:r>
      <w:r>
        <w:rPr>
          <w:spacing w:val="5"/>
        </w:rPr>
        <w:t xml:space="preserve"> </w:t>
      </w:r>
      <w:r>
        <w:t>до</w:t>
      </w:r>
      <w:r>
        <w:rPr>
          <w:spacing w:val="9"/>
        </w:rPr>
        <w:t xml:space="preserve"> </w:t>
      </w:r>
      <w:r>
        <w:rPr>
          <w:spacing w:val="-1"/>
        </w:rPr>
        <w:t>объектов</w:t>
      </w:r>
      <w:r>
        <w:rPr>
          <w:spacing w:val="8"/>
        </w:rPr>
        <w:t xml:space="preserve"> </w:t>
      </w:r>
      <w:r>
        <w:rPr>
          <w:spacing w:val="-1"/>
        </w:rPr>
        <w:t>различного</w:t>
      </w:r>
      <w:r>
        <w:rPr>
          <w:spacing w:val="9"/>
        </w:rPr>
        <w:t xml:space="preserve"> </w:t>
      </w:r>
      <w:r>
        <w:rPr>
          <w:spacing w:val="-1"/>
        </w:rPr>
        <w:t>назначения</w:t>
      </w:r>
      <w:r>
        <w:rPr>
          <w:spacing w:val="6"/>
        </w:rPr>
        <w:t xml:space="preserve"> </w:t>
      </w:r>
      <w:r>
        <w:rPr>
          <w:spacing w:val="2"/>
        </w:rPr>
        <w:t>при</w:t>
      </w:r>
      <w:r>
        <w:rPr>
          <w:spacing w:val="-1"/>
        </w:rPr>
        <w:t>нимаются</w:t>
      </w:r>
      <w:r>
        <w:rPr>
          <w:spacing w:val="33"/>
        </w:rPr>
        <w:t xml:space="preserve"> </w:t>
      </w:r>
      <w:r>
        <w:t>в</w:t>
      </w:r>
      <w:r>
        <w:rPr>
          <w:spacing w:val="32"/>
        </w:rPr>
        <w:t xml:space="preserve"> </w:t>
      </w:r>
      <w:r>
        <w:rPr>
          <w:spacing w:val="-1"/>
        </w:rPr>
        <w:t>соответствии</w:t>
      </w:r>
      <w:r>
        <w:rPr>
          <w:spacing w:val="34"/>
        </w:rPr>
        <w:t xml:space="preserve"> </w:t>
      </w:r>
      <w:r>
        <w:t>с</w:t>
      </w:r>
      <w:r>
        <w:rPr>
          <w:spacing w:val="32"/>
        </w:rPr>
        <w:t xml:space="preserve"> </w:t>
      </w:r>
      <w:r>
        <w:rPr>
          <w:spacing w:val="-1"/>
        </w:rPr>
        <w:t>требованиями</w:t>
      </w:r>
      <w:r>
        <w:rPr>
          <w:spacing w:val="34"/>
        </w:rPr>
        <w:t xml:space="preserve"> </w:t>
      </w:r>
      <w:r>
        <w:rPr>
          <w:spacing w:val="-1"/>
        </w:rPr>
        <w:t>СанПиН</w:t>
      </w:r>
      <w:r>
        <w:rPr>
          <w:spacing w:val="32"/>
        </w:rPr>
        <w:t xml:space="preserve"> </w:t>
      </w:r>
      <w:r>
        <w:t>2.2.1/2.1.1.1200-03</w:t>
      </w:r>
      <w:r>
        <w:rPr>
          <w:spacing w:val="33"/>
        </w:rPr>
        <w:t xml:space="preserve"> </w:t>
      </w:r>
      <w:r>
        <w:rPr>
          <w:spacing w:val="-1"/>
        </w:rPr>
        <w:t>"Санитарно-защитные</w:t>
      </w:r>
      <w:r>
        <w:rPr>
          <w:spacing w:val="91"/>
        </w:rPr>
        <w:t xml:space="preserve"> </w:t>
      </w:r>
      <w:r>
        <w:t>зоны</w:t>
      </w:r>
      <w:r>
        <w:rPr>
          <w:spacing w:val="35"/>
        </w:rPr>
        <w:t xml:space="preserve"> </w:t>
      </w:r>
      <w:r>
        <w:t>и</w:t>
      </w:r>
      <w:r>
        <w:rPr>
          <w:spacing w:val="36"/>
        </w:rPr>
        <w:t xml:space="preserve"> </w:t>
      </w:r>
      <w:r>
        <w:rPr>
          <w:spacing w:val="-1"/>
        </w:rPr>
        <w:t>санитарная</w:t>
      </w:r>
      <w:r>
        <w:rPr>
          <w:spacing w:val="35"/>
        </w:rPr>
        <w:t xml:space="preserve"> </w:t>
      </w:r>
      <w:r>
        <w:rPr>
          <w:spacing w:val="-1"/>
        </w:rPr>
        <w:t>классификация</w:t>
      </w:r>
      <w:r>
        <w:rPr>
          <w:spacing w:val="33"/>
        </w:rPr>
        <w:t xml:space="preserve"> </w:t>
      </w:r>
      <w:r>
        <w:rPr>
          <w:spacing w:val="-1"/>
        </w:rPr>
        <w:t>предприятий,</w:t>
      </w:r>
      <w:r>
        <w:rPr>
          <w:spacing w:val="35"/>
        </w:rPr>
        <w:t xml:space="preserve"> </w:t>
      </w:r>
      <w:r>
        <w:rPr>
          <w:spacing w:val="-1"/>
        </w:rPr>
        <w:t>сооружений</w:t>
      </w:r>
      <w:r>
        <w:rPr>
          <w:spacing w:val="36"/>
        </w:rPr>
        <w:t xml:space="preserve"> </w:t>
      </w:r>
      <w:r>
        <w:t>и</w:t>
      </w:r>
      <w:r>
        <w:rPr>
          <w:spacing w:val="34"/>
        </w:rPr>
        <w:t xml:space="preserve"> </w:t>
      </w:r>
      <w:r>
        <w:rPr>
          <w:spacing w:val="-1"/>
        </w:rPr>
        <w:t>иных</w:t>
      </w:r>
      <w:r>
        <w:rPr>
          <w:spacing w:val="37"/>
        </w:rPr>
        <w:t xml:space="preserve"> </w:t>
      </w:r>
      <w:r>
        <w:rPr>
          <w:spacing w:val="-1"/>
        </w:rPr>
        <w:t>объектов",</w:t>
      </w:r>
      <w:r>
        <w:rPr>
          <w:spacing w:val="38"/>
        </w:rPr>
        <w:t xml:space="preserve"> </w:t>
      </w:r>
      <w:r>
        <w:t>утвержденных</w:t>
      </w:r>
      <w:r>
        <w:rPr>
          <w:spacing w:val="3"/>
        </w:rPr>
        <w:t xml:space="preserve"> </w:t>
      </w:r>
      <w:r>
        <w:rPr>
          <w:spacing w:val="-1"/>
        </w:rPr>
        <w:t>постановлением</w:t>
      </w:r>
      <w:r>
        <w:rPr>
          <w:spacing w:val="3"/>
        </w:rPr>
        <w:t xml:space="preserve"> </w:t>
      </w:r>
      <w:r>
        <w:rPr>
          <w:spacing w:val="-1"/>
        </w:rPr>
        <w:t>Главного</w:t>
      </w:r>
      <w:r>
        <w:rPr>
          <w:spacing w:val="4"/>
        </w:rPr>
        <w:t xml:space="preserve"> </w:t>
      </w:r>
      <w:r>
        <w:rPr>
          <w:spacing w:val="-1"/>
        </w:rPr>
        <w:t>государственного</w:t>
      </w:r>
      <w:r>
        <w:rPr>
          <w:spacing w:val="4"/>
        </w:rPr>
        <w:t xml:space="preserve"> </w:t>
      </w:r>
      <w:r>
        <w:rPr>
          <w:spacing w:val="-1"/>
        </w:rPr>
        <w:t>санитарного</w:t>
      </w:r>
      <w:r>
        <w:rPr>
          <w:spacing w:val="4"/>
        </w:rPr>
        <w:t xml:space="preserve"> </w:t>
      </w:r>
      <w:r>
        <w:rPr>
          <w:spacing w:val="-1"/>
        </w:rPr>
        <w:t>врача</w:t>
      </w:r>
      <w:r>
        <w:rPr>
          <w:spacing w:val="3"/>
        </w:rPr>
        <w:t xml:space="preserve"> </w:t>
      </w:r>
      <w:r>
        <w:rPr>
          <w:spacing w:val="-1"/>
        </w:rPr>
        <w:t>Российской</w:t>
      </w:r>
      <w:r>
        <w:rPr>
          <w:spacing w:val="5"/>
        </w:rPr>
        <w:t xml:space="preserve"> </w:t>
      </w:r>
      <w:r>
        <w:rPr>
          <w:spacing w:val="-1"/>
        </w:rPr>
        <w:t>Федерации</w:t>
      </w:r>
      <w:r>
        <w:rPr>
          <w:spacing w:val="3"/>
        </w:rPr>
        <w:t xml:space="preserve"> </w:t>
      </w:r>
      <w:r>
        <w:t>от</w:t>
      </w:r>
      <w:r>
        <w:rPr>
          <w:spacing w:val="91"/>
        </w:rPr>
        <w:t xml:space="preserve"> </w:t>
      </w:r>
      <w:r>
        <w:t xml:space="preserve">25 </w:t>
      </w:r>
      <w:r>
        <w:rPr>
          <w:spacing w:val="-1"/>
        </w:rPr>
        <w:t>сентября</w:t>
      </w:r>
      <w:r>
        <w:t xml:space="preserve"> 2007 г. </w:t>
      </w:r>
      <w:r w:rsidR="003D46DF">
        <w:t>№</w:t>
      </w:r>
      <w:r>
        <w:t xml:space="preserve"> 74.</w:t>
      </w:r>
    </w:p>
    <w:p w14:paraId="57821731" w14:textId="77777777" w:rsidR="00F66DE8" w:rsidRDefault="00F66DE8" w:rsidP="00B854AC">
      <w:pPr>
        <w:pStyle w:val="a"/>
        <w:widowControl w:val="0"/>
        <w:numPr>
          <w:ilvl w:val="1"/>
          <w:numId w:val="101"/>
        </w:numPr>
        <w:tabs>
          <w:tab w:val="left" w:pos="1422"/>
        </w:tabs>
        <w:kinsoku w:val="0"/>
        <w:overflowPunct w:val="0"/>
        <w:autoSpaceDE w:val="0"/>
        <w:autoSpaceDN w:val="0"/>
        <w:adjustRightInd w:val="0"/>
        <w:spacing w:before="0" w:after="0"/>
        <w:ind w:right="120" w:firstLine="708"/>
        <w:rPr>
          <w:spacing w:val="-1"/>
        </w:rPr>
      </w:pPr>
      <w:r>
        <w:t>В</w:t>
      </w:r>
      <w:r>
        <w:rPr>
          <w:spacing w:val="53"/>
        </w:rPr>
        <w:t xml:space="preserve"> </w:t>
      </w:r>
      <w:r>
        <w:rPr>
          <w:spacing w:val="-1"/>
        </w:rPr>
        <w:t>составе</w:t>
      </w:r>
      <w:r>
        <w:rPr>
          <w:spacing w:val="53"/>
        </w:rPr>
        <w:t xml:space="preserve"> </w:t>
      </w:r>
      <w:r>
        <w:rPr>
          <w:spacing w:val="-1"/>
        </w:rPr>
        <w:t>проекта</w:t>
      </w:r>
      <w:r>
        <w:rPr>
          <w:spacing w:val="54"/>
        </w:rPr>
        <w:t xml:space="preserve"> </w:t>
      </w:r>
      <w:r>
        <w:rPr>
          <w:spacing w:val="-1"/>
        </w:rPr>
        <w:t>планировки</w:t>
      </w:r>
      <w:r>
        <w:rPr>
          <w:spacing w:val="53"/>
        </w:rPr>
        <w:t xml:space="preserve"> </w:t>
      </w:r>
      <w:r>
        <w:rPr>
          <w:spacing w:val="-1"/>
        </w:rPr>
        <w:t>территории</w:t>
      </w:r>
      <w:r>
        <w:rPr>
          <w:spacing w:val="55"/>
        </w:rPr>
        <w:t xml:space="preserve"> </w:t>
      </w:r>
      <w:r>
        <w:t>в</w:t>
      </w:r>
      <w:r>
        <w:rPr>
          <w:spacing w:val="52"/>
        </w:rPr>
        <w:t xml:space="preserve"> </w:t>
      </w:r>
      <w:r>
        <w:rPr>
          <w:spacing w:val="-1"/>
        </w:rPr>
        <w:t>рамках</w:t>
      </w:r>
      <w:r>
        <w:rPr>
          <w:spacing w:val="57"/>
        </w:rPr>
        <w:t xml:space="preserve"> </w:t>
      </w:r>
      <w:r>
        <w:rPr>
          <w:spacing w:val="-1"/>
        </w:rPr>
        <w:t>определения</w:t>
      </w:r>
      <w:r>
        <w:rPr>
          <w:spacing w:val="54"/>
        </w:rPr>
        <w:t xml:space="preserve"> </w:t>
      </w:r>
      <w:r>
        <w:rPr>
          <w:spacing w:val="-1"/>
        </w:rPr>
        <w:t>очередности</w:t>
      </w:r>
      <w:r>
        <w:rPr>
          <w:spacing w:val="79"/>
        </w:rPr>
        <w:t xml:space="preserve"> </w:t>
      </w:r>
      <w:r>
        <w:t>(этапности)</w:t>
      </w:r>
      <w:r>
        <w:rPr>
          <w:spacing w:val="13"/>
        </w:rPr>
        <w:t xml:space="preserve"> </w:t>
      </w:r>
      <w:r>
        <w:rPr>
          <w:spacing w:val="-1"/>
        </w:rPr>
        <w:t>строительства</w:t>
      </w:r>
      <w:r>
        <w:rPr>
          <w:spacing w:val="12"/>
        </w:rPr>
        <w:t xml:space="preserve"> </w:t>
      </w:r>
      <w:r>
        <w:rPr>
          <w:spacing w:val="-1"/>
        </w:rPr>
        <w:t>(реконструкции)</w:t>
      </w:r>
      <w:r>
        <w:rPr>
          <w:spacing w:val="13"/>
        </w:rPr>
        <w:t xml:space="preserve"> </w:t>
      </w:r>
      <w:r>
        <w:rPr>
          <w:spacing w:val="-1"/>
        </w:rPr>
        <w:t>объектов</w:t>
      </w:r>
      <w:r>
        <w:rPr>
          <w:spacing w:val="13"/>
        </w:rPr>
        <w:t xml:space="preserve"> </w:t>
      </w:r>
      <w:r>
        <w:rPr>
          <w:spacing w:val="-1"/>
        </w:rPr>
        <w:t>капитального</w:t>
      </w:r>
      <w:r>
        <w:rPr>
          <w:spacing w:val="14"/>
        </w:rPr>
        <w:t xml:space="preserve"> </w:t>
      </w:r>
      <w:r>
        <w:rPr>
          <w:spacing w:val="-1"/>
        </w:rPr>
        <w:t>строительства</w:t>
      </w:r>
      <w:r>
        <w:rPr>
          <w:spacing w:val="12"/>
        </w:rPr>
        <w:t xml:space="preserve"> </w:t>
      </w:r>
      <w:r>
        <w:t>для</w:t>
      </w:r>
      <w:r>
        <w:rPr>
          <w:spacing w:val="14"/>
        </w:rPr>
        <w:t xml:space="preserve"> </w:t>
      </w:r>
      <w:r>
        <w:rPr>
          <w:spacing w:val="-1"/>
        </w:rPr>
        <w:t>каждой</w:t>
      </w:r>
      <w:r>
        <w:rPr>
          <w:spacing w:val="87"/>
        </w:rPr>
        <w:t xml:space="preserve"> </w:t>
      </w:r>
      <w:r>
        <w:rPr>
          <w:spacing w:val="-1"/>
        </w:rPr>
        <w:t>очереди</w:t>
      </w:r>
      <w:r>
        <w:rPr>
          <w:spacing w:val="51"/>
        </w:rPr>
        <w:t xml:space="preserve"> </w:t>
      </w:r>
      <w:r>
        <w:rPr>
          <w:spacing w:val="-1"/>
        </w:rPr>
        <w:t>(каждого</w:t>
      </w:r>
      <w:r>
        <w:rPr>
          <w:spacing w:val="50"/>
        </w:rPr>
        <w:t xml:space="preserve"> </w:t>
      </w:r>
      <w:r>
        <w:t>этапа)</w:t>
      </w:r>
      <w:r>
        <w:rPr>
          <w:spacing w:val="49"/>
        </w:rPr>
        <w:t xml:space="preserve"> </w:t>
      </w:r>
      <w:r>
        <w:rPr>
          <w:spacing w:val="-1"/>
        </w:rPr>
        <w:t>строительства</w:t>
      </w:r>
      <w:r>
        <w:rPr>
          <w:spacing w:val="48"/>
        </w:rPr>
        <w:t xml:space="preserve"> </w:t>
      </w:r>
      <w:r>
        <w:rPr>
          <w:spacing w:val="-1"/>
        </w:rPr>
        <w:t>(реконструкции)</w:t>
      </w:r>
      <w:r>
        <w:rPr>
          <w:spacing w:val="49"/>
        </w:rPr>
        <w:t xml:space="preserve"> </w:t>
      </w:r>
      <w:r>
        <w:t>должно</w:t>
      </w:r>
      <w:r>
        <w:rPr>
          <w:spacing w:val="50"/>
        </w:rPr>
        <w:t xml:space="preserve"> </w:t>
      </w:r>
      <w:r>
        <w:t>быть</w:t>
      </w:r>
      <w:r>
        <w:rPr>
          <w:spacing w:val="51"/>
        </w:rPr>
        <w:t xml:space="preserve"> </w:t>
      </w:r>
      <w:r>
        <w:rPr>
          <w:spacing w:val="-1"/>
        </w:rPr>
        <w:t>сформировано</w:t>
      </w:r>
      <w:r>
        <w:rPr>
          <w:spacing w:val="50"/>
        </w:rPr>
        <w:t xml:space="preserve"> </w:t>
      </w:r>
      <w:r>
        <w:t>100%</w:t>
      </w:r>
      <w:r>
        <w:rPr>
          <w:spacing w:val="81"/>
        </w:rPr>
        <w:t xml:space="preserve"> </w:t>
      </w:r>
      <w:r>
        <w:rPr>
          <w:spacing w:val="-1"/>
        </w:rPr>
        <w:t>обеспеченности</w:t>
      </w:r>
      <w:r>
        <w:rPr>
          <w:spacing w:val="12"/>
        </w:rPr>
        <w:t xml:space="preserve"> </w:t>
      </w:r>
      <w:r>
        <w:rPr>
          <w:spacing w:val="-1"/>
        </w:rPr>
        <w:t>местами</w:t>
      </w:r>
      <w:r>
        <w:rPr>
          <w:spacing w:val="12"/>
        </w:rPr>
        <w:t xml:space="preserve"> </w:t>
      </w:r>
      <w:r>
        <w:t>для</w:t>
      </w:r>
      <w:r>
        <w:rPr>
          <w:spacing w:val="9"/>
        </w:rPr>
        <w:t xml:space="preserve"> </w:t>
      </w:r>
      <w:r>
        <w:rPr>
          <w:spacing w:val="-1"/>
        </w:rPr>
        <w:t>постоянного</w:t>
      </w:r>
      <w:r>
        <w:rPr>
          <w:spacing w:val="9"/>
        </w:rPr>
        <w:t xml:space="preserve"> </w:t>
      </w:r>
      <w:r>
        <w:rPr>
          <w:spacing w:val="-1"/>
        </w:rPr>
        <w:t>хранения</w:t>
      </w:r>
      <w:r>
        <w:rPr>
          <w:spacing w:val="11"/>
        </w:rPr>
        <w:t xml:space="preserve"> </w:t>
      </w:r>
      <w:r>
        <w:rPr>
          <w:spacing w:val="-1"/>
        </w:rPr>
        <w:t>личных</w:t>
      </w:r>
      <w:r>
        <w:rPr>
          <w:spacing w:val="11"/>
        </w:rPr>
        <w:t xml:space="preserve"> </w:t>
      </w:r>
      <w:r>
        <w:rPr>
          <w:spacing w:val="-1"/>
        </w:rPr>
        <w:t>легковых</w:t>
      </w:r>
      <w:r>
        <w:rPr>
          <w:spacing w:val="9"/>
        </w:rPr>
        <w:t xml:space="preserve"> </w:t>
      </w:r>
      <w:r>
        <w:rPr>
          <w:spacing w:val="-1"/>
        </w:rPr>
        <w:t>автомобилей</w:t>
      </w:r>
      <w:r>
        <w:rPr>
          <w:spacing w:val="12"/>
        </w:rPr>
        <w:t xml:space="preserve"> </w:t>
      </w:r>
      <w:r>
        <w:rPr>
          <w:spacing w:val="-1"/>
        </w:rPr>
        <w:t>граждан</w:t>
      </w:r>
      <w:r>
        <w:rPr>
          <w:spacing w:val="12"/>
        </w:rPr>
        <w:t xml:space="preserve"> </w:t>
      </w:r>
      <w:r>
        <w:t>и</w:t>
      </w:r>
      <w:r>
        <w:rPr>
          <w:spacing w:val="99"/>
        </w:rPr>
        <w:t xml:space="preserve"> </w:t>
      </w:r>
      <w:r>
        <w:rPr>
          <w:spacing w:val="-1"/>
        </w:rPr>
        <w:t>местами</w:t>
      </w:r>
      <w:r>
        <w:rPr>
          <w:spacing w:val="48"/>
        </w:rPr>
        <w:t xml:space="preserve"> </w:t>
      </w:r>
      <w:r>
        <w:rPr>
          <w:spacing w:val="-1"/>
        </w:rPr>
        <w:t>временного</w:t>
      </w:r>
      <w:r>
        <w:rPr>
          <w:spacing w:val="45"/>
        </w:rPr>
        <w:t xml:space="preserve"> </w:t>
      </w:r>
      <w:r>
        <w:rPr>
          <w:spacing w:val="-1"/>
        </w:rPr>
        <w:t>хранения</w:t>
      </w:r>
      <w:r>
        <w:rPr>
          <w:spacing w:val="47"/>
        </w:rPr>
        <w:t xml:space="preserve"> </w:t>
      </w:r>
      <w:r>
        <w:rPr>
          <w:spacing w:val="-1"/>
        </w:rPr>
        <w:t>автомобилей,</w:t>
      </w:r>
      <w:r>
        <w:rPr>
          <w:spacing w:val="42"/>
        </w:rPr>
        <w:t xml:space="preserve"> </w:t>
      </w:r>
      <w:r>
        <w:rPr>
          <w:spacing w:val="-1"/>
        </w:rPr>
        <w:t>расчетное</w:t>
      </w:r>
      <w:r>
        <w:rPr>
          <w:spacing w:val="46"/>
        </w:rPr>
        <w:t xml:space="preserve"> </w:t>
      </w:r>
      <w:r>
        <w:rPr>
          <w:spacing w:val="-1"/>
        </w:rPr>
        <w:t>количество</w:t>
      </w:r>
      <w:r>
        <w:rPr>
          <w:spacing w:val="47"/>
        </w:rPr>
        <w:t xml:space="preserve"> </w:t>
      </w:r>
      <w:r>
        <w:t>которых</w:t>
      </w:r>
      <w:r>
        <w:rPr>
          <w:spacing w:val="47"/>
        </w:rPr>
        <w:t xml:space="preserve"> </w:t>
      </w:r>
      <w:r>
        <w:rPr>
          <w:spacing w:val="-1"/>
        </w:rPr>
        <w:t>определяется</w:t>
      </w:r>
      <w:r>
        <w:rPr>
          <w:spacing w:val="45"/>
        </w:rPr>
        <w:t xml:space="preserve"> </w:t>
      </w:r>
      <w:r>
        <w:t>в</w:t>
      </w:r>
      <w:r>
        <w:rPr>
          <w:spacing w:val="95"/>
        </w:rPr>
        <w:t xml:space="preserve"> </w:t>
      </w:r>
      <w:r>
        <w:rPr>
          <w:spacing w:val="-1"/>
        </w:rPr>
        <w:t>соответствии</w:t>
      </w:r>
      <w:r>
        <w:t xml:space="preserve"> с</w:t>
      </w:r>
      <w:r>
        <w:rPr>
          <w:spacing w:val="-1"/>
        </w:rPr>
        <w:t xml:space="preserve"> настоящими</w:t>
      </w:r>
      <w:r>
        <w:t xml:space="preserve"> </w:t>
      </w:r>
      <w:r>
        <w:rPr>
          <w:spacing w:val="-1"/>
        </w:rPr>
        <w:t>Нормативами.</w:t>
      </w:r>
    </w:p>
    <w:p w14:paraId="34C0A79D" w14:textId="33D849D8" w:rsidR="00F66DE8" w:rsidRDefault="00F66DE8" w:rsidP="00B854AC">
      <w:pPr>
        <w:pStyle w:val="a"/>
        <w:numPr>
          <w:ilvl w:val="0"/>
          <w:numId w:val="0"/>
        </w:numPr>
        <w:kinsoku w:val="0"/>
        <w:overflowPunct w:val="0"/>
        <w:spacing w:before="0" w:after="0"/>
        <w:ind w:right="110" w:firstLine="709"/>
        <w:rPr>
          <w:spacing w:val="-1"/>
        </w:rPr>
      </w:pPr>
      <w:r>
        <w:t>В</w:t>
      </w:r>
      <w:r>
        <w:rPr>
          <w:spacing w:val="7"/>
        </w:rPr>
        <w:t xml:space="preserve"> </w:t>
      </w:r>
      <w:r>
        <w:rPr>
          <w:spacing w:val="-1"/>
        </w:rPr>
        <w:t>целях</w:t>
      </w:r>
      <w:r>
        <w:rPr>
          <w:spacing w:val="11"/>
        </w:rPr>
        <w:t xml:space="preserve"> </w:t>
      </w:r>
      <w:r>
        <w:rPr>
          <w:spacing w:val="-1"/>
        </w:rPr>
        <w:t>обеспечения</w:t>
      </w:r>
      <w:r>
        <w:rPr>
          <w:spacing w:val="9"/>
        </w:rPr>
        <w:t xml:space="preserve"> </w:t>
      </w:r>
      <w:r>
        <w:rPr>
          <w:spacing w:val="-1"/>
        </w:rPr>
        <w:t>размещения</w:t>
      </w:r>
      <w:r>
        <w:rPr>
          <w:spacing w:val="9"/>
        </w:rPr>
        <w:t xml:space="preserve"> </w:t>
      </w:r>
      <w:r>
        <w:rPr>
          <w:spacing w:val="-1"/>
        </w:rPr>
        <w:t>расчетного</w:t>
      </w:r>
      <w:r>
        <w:rPr>
          <w:spacing w:val="9"/>
        </w:rPr>
        <w:t xml:space="preserve"> </w:t>
      </w:r>
      <w:r>
        <w:rPr>
          <w:spacing w:val="-1"/>
        </w:rPr>
        <w:t>количества</w:t>
      </w:r>
      <w:r>
        <w:rPr>
          <w:spacing w:val="7"/>
        </w:rPr>
        <w:t xml:space="preserve"> </w:t>
      </w:r>
      <w:r>
        <w:rPr>
          <w:spacing w:val="-1"/>
        </w:rPr>
        <w:t>парковочных</w:t>
      </w:r>
      <w:r>
        <w:rPr>
          <w:spacing w:val="11"/>
        </w:rPr>
        <w:t xml:space="preserve"> </w:t>
      </w:r>
      <w:r>
        <w:rPr>
          <w:spacing w:val="-1"/>
        </w:rPr>
        <w:t>мест</w:t>
      </w:r>
      <w:r>
        <w:rPr>
          <w:spacing w:val="9"/>
        </w:rPr>
        <w:t xml:space="preserve"> </w:t>
      </w:r>
      <w:r>
        <w:t>при</w:t>
      </w:r>
      <w:r>
        <w:rPr>
          <w:spacing w:val="10"/>
        </w:rPr>
        <w:t xml:space="preserve"> </w:t>
      </w:r>
      <w:r>
        <w:rPr>
          <w:spacing w:val="1"/>
        </w:rPr>
        <w:t>подго</w:t>
      </w:r>
      <w:r>
        <w:t>товке</w:t>
      </w:r>
      <w:r>
        <w:rPr>
          <w:spacing w:val="11"/>
        </w:rPr>
        <w:t xml:space="preserve"> </w:t>
      </w:r>
      <w:r>
        <w:rPr>
          <w:spacing w:val="-1"/>
        </w:rPr>
        <w:t>документации</w:t>
      </w:r>
      <w:r>
        <w:rPr>
          <w:spacing w:val="12"/>
        </w:rPr>
        <w:t xml:space="preserve"> </w:t>
      </w:r>
      <w:r>
        <w:t>по</w:t>
      </w:r>
      <w:r>
        <w:rPr>
          <w:spacing w:val="9"/>
        </w:rPr>
        <w:t xml:space="preserve"> </w:t>
      </w:r>
      <w:r>
        <w:rPr>
          <w:spacing w:val="-1"/>
        </w:rPr>
        <w:t>планировке</w:t>
      </w:r>
      <w:r>
        <w:rPr>
          <w:spacing w:val="11"/>
        </w:rPr>
        <w:t xml:space="preserve"> </w:t>
      </w:r>
      <w:r>
        <w:rPr>
          <w:spacing w:val="-1"/>
        </w:rPr>
        <w:t>территории</w:t>
      </w:r>
      <w:r>
        <w:rPr>
          <w:spacing w:val="12"/>
        </w:rPr>
        <w:t xml:space="preserve"> </w:t>
      </w:r>
      <w:r>
        <w:rPr>
          <w:spacing w:val="-1"/>
        </w:rPr>
        <w:t>допускается</w:t>
      </w:r>
      <w:r>
        <w:rPr>
          <w:spacing w:val="11"/>
        </w:rPr>
        <w:t xml:space="preserve"> </w:t>
      </w:r>
      <w:r>
        <w:t>образование</w:t>
      </w:r>
      <w:r>
        <w:rPr>
          <w:spacing w:val="10"/>
        </w:rPr>
        <w:t xml:space="preserve"> </w:t>
      </w:r>
      <w:r>
        <w:rPr>
          <w:spacing w:val="-1"/>
        </w:rPr>
        <w:t>многоконтурных</w:t>
      </w:r>
      <w:r>
        <w:rPr>
          <w:spacing w:val="13"/>
        </w:rPr>
        <w:t xml:space="preserve"> </w:t>
      </w:r>
      <w:r>
        <w:rPr>
          <w:spacing w:val="1"/>
        </w:rPr>
        <w:t>зе</w:t>
      </w:r>
      <w:r>
        <w:rPr>
          <w:spacing w:val="-1"/>
        </w:rPr>
        <w:t>мельных</w:t>
      </w:r>
      <w:r>
        <w:rPr>
          <w:spacing w:val="3"/>
        </w:rPr>
        <w:t xml:space="preserve"> </w:t>
      </w:r>
      <w:r>
        <w:rPr>
          <w:spacing w:val="-1"/>
        </w:rPr>
        <w:t>участков.</w:t>
      </w:r>
    </w:p>
    <w:p w14:paraId="5DEB12B1" w14:textId="0A5893B4" w:rsidR="00F66DE8" w:rsidRDefault="00F66DE8" w:rsidP="00B854AC">
      <w:pPr>
        <w:pStyle w:val="a"/>
        <w:widowControl w:val="0"/>
        <w:numPr>
          <w:ilvl w:val="1"/>
          <w:numId w:val="101"/>
        </w:numPr>
        <w:tabs>
          <w:tab w:val="left" w:pos="1405"/>
        </w:tabs>
        <w:kinsoku w:val="0"/>
        <w:overflowPunct w:val="0"/>
        <w:autoSpaceDE w:val="0"/>
        <w:autoSpaceDN w:val="0"/>
        <w:adjustRightInd w:val="0"/>
        <w:spacing w:before="0" w:after="0"/>
        <w:ind w:right="112" w:firstLine="708"/>
        <w:rPr>
          <w:spacing w:val="-1"/>
        </w:rPr>
      </w:pPr>
      <w:r>
        <w:rPr>
          <w:spacing w:val="-1"/>
        </w:rPr>
        <w:lastRenderedPageBreak/>
        <w:t>Особенности</w:t>
      </w:r>
      <w:r>
        <w:rPr>
          <w:spacing w:val="39"/>
        </w:rPr>
        <w:t xml:space="preserve"> </w:t>
      </w:r>
      <w:r>
        <w:rPr>
          <w:spacing w:val="-1"/>
        </w:rPr>
        <w:t>расчета</w:t>
      </w:r>
      <w:r>
        <w:rPr>
          <w:spacing w:val="37"/>
        </w:rPr>
        <w:t xml:space="preserve"> </w:t>
      </w:r>
      <w:r>
        <w:t>и</w:t>
      </w:r>
      <w:r>
        <w:rPr>
          <w:spacing w:val="39"/>
        </w:rPr>
        <w:t xml:space="preserve"> </w:t>
      </w:r>
      <w:r>
        <w:rPr>
          <w:spacing w:val="-1"/>
        </w:rPr>
        <w:t>размещения</w:t>
      </w:r>
      <w:r>
        <w:rPr>
          <w:spacing w:val="38"/>
        </w:rPr>
        <w:t xml:space="preserve"> </w:t>
      </w:r>
      <w:r>
        <w:rPr>
          <w:spacing w:val="-1"/>
        </w:rPr>
        <w:t>парковочных</w:t>
      </w:r>
      <w:r>
        <w:rPr>
          <w:spacing w:val="39"/>
        </w:rPr>
        <w:t xml:space="preserve"> </w:t>
      </w:r>
      <w:r>
        <w:rPr>
          <w:spacing w:val="-1"/>
        </w:rPr>
        <w:t>мест</w:t>
      </w:r>
      <w:r>
        <w:rPr>
          <w:spacing w:val="38"/>
        </w:rPr>
        <w:t xml:space="preserve"> </w:t>
      </w:r>
      <w:r>
        <w:t>при</w:t>
      </w:r>
      <w:r>
        <w:rPr>
          <w:spacing w:val="39"/>
        </w:rPr>
        <w:t xml:space="preserve"> </w:t>
      </w:r>
      <w:r>
        <w:rPr>
          <w:spacing w:val="-1"/>
        </w:rPr>
        <w:t>строительстве</w:t>
      </w:r>
      <w:r>
        <w:rPr>
          <w:spacing w:val="36"/>
        </w:rPr>
        <w:t xml:space="preserve"> </w:t>
      </w:r>
      <w:r>
        <w:t>и</w:t>
      </w:r>
      <w:r>
        <w:rPr>
          <w:spacing w:val="39"/>
        </w:rPr>
        <w:t xml:space="preserve"> </w:t>
      </w:r>
      <w:r>
        <w:rPr>
          <w:spacing w:val="2"/>
        </w:rPr>
        <w:t>ре</w:t>
      </w:r>
      <w:r>
        <w:rPr>
          <w:spacing w:val="-1"/>
        </w:rPr>
        <w:t>конструкции</w:t>
      </w:r>
      <w:r>
        <w:t xml:space="preserve"> </w:t>
      </w:r>
      <w:r>
        <w:rPr>
          <w:spacing w:val="-1"/>
        </w:rPr>
        <w:t>жилой</w:t>
      </w:r>
      <w:r>
        <w:t xml:space="preserve"> </w:t>
      </w:r>
      <w:r>
        <w:rPr>
          <w:spacing w:val="-1"/>
        </w:rPr>
        <w:t>застройки.</w:t>
      </w:r>
    </w:p>
    <w:p w14:paraId="1E38F648" w14:textId="0CBF027F" w:rsidR="00F66DE8" w:rsidRDefault="00F66DE8" w:rsidP="00B854AC">
      <w:pPr>
        <w:pStyle w:val="a"/>
        <w:numPr>
          <w:ilvl w:val="0"/>
          <w:numId w:val="0"/>
        </w:numPr>
        <w:kinsoku w:val="0"/>
        <w:overflowPunct w:val="0"/>
        <w:spacing w:before="0" w:after="0"/>
        <w:ind w:right="111" w:firstLine="709"/>
        <w:rPr>
          <w:spacing w:val="-1"/>
        </w:rPr>
      </w:pPr>
      <w:r>
        <w:t>На</w:t>
      </w:r>
      <w:r>
        <w:rPr>
          <w:spacing w:val="31"/>
        </w:rPr>
        <w:t xml:space="preserve"> </w:t>
      </w:r>
      <w:r>
        <w:rPr>
          <w:spacing w:val="-1"/>
        </w:rPr>
        <w:t>территории</w:t>
      </w:r>
      <w:r>
        <w:rPr>
          <w:spacing w:val="34"/>
        </w:rPr>
        <w:t xml:space="preserve"> </w:t>
      </w:r>
      <w:r>
        <w:t>жилых</w:t>
      </w:r>
      <w:r>
        <w:rPr>
          <w:spacing w:val="32"/>
        </w:rPr>
        <w:t xml:space="preserve"> </w:t>
      </w:r>
      <w:r>
        <w:t>зон</w:t>
      </w:r>
      <w:r>
        <w:rPr>
          <w:spacing w:val="34"/>
        </w:rPr>
        <w:t xml:space="preserve"> </w:t>
      </w:r>
      <w:r>
        <w:rPr>
          <w:spacing w:val="-1"/>
        </w:rPr>
        <w:t>(жилых</w:t>
      </w:r>
      <w:r>
        <w:rPr>
          <w:spacing w:val="35"/>
        </w:rPr>
        <w:t xml:space="preserve"> </w:t>
      </w:r>
      <w:r>
        <w:rPr>
          <w:spacing w:val="-1"/>
        </w:rPr>
        <w:t>кварталов)</w:t>
      </w:r>
      <w:r>
        <w:rPr>
          <w:spacing w:val="34"/>
        </w:rPr>
        <w:t xml:space="preserve"> </w:t>
      </w:r>
      <w:r>
        <w:rPr>
          <w:spacing w:val="-1"/>
        </w:rPr>
        <w:t>допускается</w:t>
      </w:r>
      <w:r>
        <w:rPr>
          <w:spacing w:val="33"/>
        </w:rPr>
        <w:t xml:space="preserve"> </w:t>
      </w:r>
      <w:r>
        <w:t>размещение</w:t>
      </w:r>
      <w:r>
        <w:rPr>
          <w:spacing w:val="32"/>
        </w:rPr>
        <w:t xml:space="preserve"> </w:t>
      </w:r>
      <w:r>
        <w:rPr>
          <w:spacing w:val="-1"/>
        </w:rPr>
        <w:t>стоянок</w:t>
      </w:r>
      <w:r>
        <w:rPr>
          <w:spacing w:val="34"/>
        </w:rPr>
        <w:t xml:space="preserve"> </w:t>
      </w:r>
      <w:r>
        <w:rPr>
          <w:spacing w:val="1"/>
        </w:rPr>
        <w:t>авто</w:t>
      </w:r>
      <w:r>
        <w:rPr>
          <w:spacing w:val="-1"/>
        </w:rPr>
        <w:t>мобилей</w:t>
      </w:r>
      <w:r>
        <w:t xml:space="preserve"> </w:t>
      </w:r>
      <w:r>
        <w:rPr>
          <w:spacing w:val="-1"/>
        </w:rPr>
        <w:t>вместимостью</w:t>
      </w:r>
      <w:r>
        <w:t xml:space="preserve"> не</w:t>
      </w:r>
      <w:r>
        <w:rPr>
          <w:spacing w:val="-1"/>
        </w:rPr>
        <w:t xml:space="preserve"> </w:t>
      </w:r>
      <w:r>
        <w:t>более</w:t>
      </w:r>
      <w:r>
        <w:rPr>
          <w:spacing w:val="-1"/>
        </w:rPr>
        <w:t xml:space="preserve"> </w:t>
      </w:r>
      <w:r>
        <w:t xml:space="preserve">500 </w:t>
      </w:r>
      <w:r>
        <w:rPr>
          <w:spacing w:val="-1"/>
        </w:rPr>
        <w:t>парковочных</w:t>
      </w:r>
      <w:r>
        <w:rPr>
          <w:spacing w:val="1"/>
        </w:rPr>
        <w:t xml:space="preserve"> </w:t>
      </w:r>
      <w:r>
        <w:rPr>
          <w:spacing w:val="-1"/>
        </w:rPr>
        <w:t>мест,</w:t>
      </w:r>
      <w:r>
        <w:t xml:space="preserve"> за</w:t>
      </w:r>
      <w:r>
        <w:rPr>
          <w:spacing w:val="-1"/>
        </w:rPr>
        <w:t xml:space="preserve"> исключением:</w:t>
      </w:r>
    </w:p>
    <w:p w14:paraId="0A4CE3CE" w14:textId="77777777" w:rsidR="00F66DE8" w:rsidRDefault="00F66DE8" w:rsidP="00B854AC">
      <w:pPr>
        <w:pStyle w:val="a"/>
        <w:widowControl w:val="0"/>
        <w:numPr>
          <w:ilvl w:val="0"/>
          <w:numId w:val="105"/>
        </w:numPr>
        <w:tabs>
          <w:tab w:val="left" w:pos="966"/>
        </w:tabs>
        <w:kinsoku w:val="0"/>
        <w:overflowPunct w:val="0"/>
        <w:autoSpaceDE w:val="0"/>
        <w:autoSpaceDN w:val="0"/>
        <w:adjustRightInd w:val="0"/>
        <w:spacing w:before="0" w:after="0"/>
        <w:ind w:left="966"/>
        <w:jc w:val="left"/>
        <w:rPr>
          <w:spacing w:val="-1"/>
        </w:rPr>
      </w:pPr>
      <w:r>
        <w:rPr>
          <w:spacing w:val="-1"/>
        </w:rPr>
        <w:t>подземных</w:t>
      </w:r>
      <w:r>
        <w:rPr>
          <w:spacing w:val="1"/>
        </w:rPr>
        <w:t xml:space="preserve"> </w:t>
      </w:r>
      <w:r>
        <w:rPr>
          <w:spacing w:val="-1"/>
        </w:rPr>
        <w:t>стоянок,</w:t>
      </w:r>
      <w:r>
        <w:t xml:space="preserve"> </w:t>
      </w:r>
      <w:r>
        <w:rPr>
          <w:spacing w:val="-1"/>
        </w:rPr>
        <w:t>вместимость</w:t>
      </w:r>
      <w:r>
        <w:t xml:space="preserve"> которых</w:t>
      </w:r>
      <w:r>
        <w:rPr>
          <w:spacing w:val="-1"/>
        </w:rPr>
        <w:t xml:space="preserve"> </w:t>
      </w:r>
      <w:r>
        <w:t>не</w:t>
      </w:r>
      <w:r>
        <w:rPr>
          <w:spacing w:val="-1"/>
        </w:rPr>
        <w:t xml:space="preserve"> ограничивается;</w:t>
      </w:r>
    </w:p>
    <w:p w14:paraId="42CBF96D" w14:textId="77777777" w:rsidR="00F66DE8" w:rsidRDefault="00F66DE8" w:rsidP="00B854AC">
      <w:pPr>
        <w:pStyle w:val="a"/>
        <w:widowControl w:val="0"/>
        <w:numPr>
          <w:ilvl w:val="0"/>
          <w:numId w:val="105"/>
        </w:numPr>
        <w:tabs>
          <w:tab w:val="left" w:pos="978"/>
        </w:tabs>
        <w:kinsoku w:val="0"/>
        <w:overflowPunct w:val="0"/>
        <w:autoSpaceDE w:val="0"/>
        <w:autoSpaceDN w:val="0"/>
        <w:adjustRightInd w:val="0"/>
        <w:spacing w:before="0" w:after="0"/>
        <w:ind w:right="120" w:firstLine="708"/>
        <w:rPr>
          <w:spacing w:val="-1"/>
        </w:rPr>
      </w:pPr>
      <w:r>
        <w:rPr>
          <w:spacing w:val="-1"/>
        </w:rPr>
        <w:t>плоскостных</w:t>
      </w:r>
      <w:r>
        <w:rPr>
          <w:spacing w:val="13"/>
        </w:rPr>
        <w:t xml:space="preserve"> </w:t>
      </w:r>
      <w:r>
        <w:rPr>
          <w:spacing w:val="-1"/>
        </w:rPr>
        <w:t>стоянок</w:t>
      </w:r>
      <w:r>
        <w:rPr>
          <w:spacing w:val="10"/>
        </w:rPr>
        <w:t xml:space="preserve"> </w:t>
      </w:r>
      <w:r>
        <w:t>открытого</w:t>
      </w:r>
      <w:r>
        <w:rPr>
          <w:spacing w:val="12"/>
        </w:rPr>
        <w:t xml:space="preserve"> </w:t>
      </w:r>
      <w:r>
        <w:rPr>
          <w:spacing w:val="-1"/>
        </w:rPr>
        <w:t>типа</w:t>
      </w:r>
      <w:r>
        <w:rPr>
          <w:spacing w:val="10"/>
        </w:rPr>
        <w:t xml:space="preserve"> </w:t>
      </w:r>
      <w:r>
        <w:rPr>
          <w:spacing w:val="-1"/>
        </w:rPr>
        <w:t>(открытых</w:t>
      </w:r>
      <w:r>
        <w:rPr>
          <w:spacing w:val="11"/>
        </w:rPr>
        <w:t xml:space="preserve"> </w:t>
      </w:r>
      <w:r>
        <w:rPr>
          <w:spacing w:val="-1"/>
        </w:rPr>
        <w:t>площадок),</w:t>
      </w:r>
      <w:r>
        <w:rPr>
          <w:spacing w:val="11"/>
        </w:rPr>
        <w:t xml:space="preserve"> </w:t>
      </w:r>
      <w:r>
        <w:rPr>
          <w:spacing w:val="-1"/>
        </w:rPr>
        <w:t>вместимость</w:t>
      </w:r>
      <w:r>
        <w:rPr>
          <w:spacing w:val="12"/>
        </w:rPr>
        <w:t xml:space="preserve"> </w:t>
      </w:r>
      <w:r>
        <w:rPr>
          <w:spacing w:val="-1"/>
        </w:rPr>
        <w:t>которых</w:t>
      </w:r>
      <w:r>
        <w:rPr>
          <w:spacing w:val="11"/>
        </w:rPr>
        <w:t xml:space="preserve"> </w:t>
      </w:r>
      <w:r>
        <w:t>не</w:t>
      </w:r>
      <w:r>
        <w:rPr>
          <w:spacing w:val="63"/>
        </w:rPr>
        <w:t xml:space="preserve"> </w:t>
      </w:r>
      <w:r>
        <w:rPr>
          <w:spacing w:val="-1"/>
        </w:rPr>
        <w:t>может</w:t>
      </w:r>
      <w:r>
        <w:t xml:space="preserve"> </w:t>
      </w:r>
      <w:r>
        <w:rPr>
          <w:spacing w:val="-1"/>
        </w:rPr>
        <w:t>превышать</w:t>
      </w:r>
      <w:r>
        <w:t xml:space="preserve"> 300 </w:t>
      </w:r>
      <w:r>
        <w:rPr>
          <w:spacing w:val="-1"/>
        </w:rPr>
        <w:t>парковочных</w:t>
      </w:r>
      <w:r>
        <w:rPr>
          <w:spacing w:val="1"/>
        </w:rPr>
        <w:t xml:space="preserve"> </w:t>
      </w:r>
      <w:r>
        <w:rPr>
          <w:spacing w:val="-1"/>
        </w:rPr>
        <w:t>мест.</w:t>
      </w:r>
    </w:p>
    <w:p w14:paraId="262CAF27" w14:textId="3AB27874" w:rsidR="00F66DE8" w:rsidRDefault="00F66DE8" w:rsidP="00B854AC">
      <w:pPr>
        <w:pStyle w:val="a"/>
        <w:numPr>
          <w:ilvl w:val="0"/>
          <w:numId w:val="0"/>
        </w:numPr>
        <w:kinsoku w:val="0"/>
        <w:overflowPunct w:val="0"/>
        <w:spacing w:before="0" w:after="0"/>
        <w:ind w:right="109" w:firstLine="709"/>
        <w:rPr>
          <w:spacing w:val="-1"/>
        </w:rPr>
      </w:pPr>
      <w:r>
        <w:rPr>
          <w:spacing w:val="-1"/>
        </w:rPr>
        <w:t>Расчетный</w:t>
      </w:r>
      <w:r>
        <w:rPr>
          <w:spacing w:val="14"/>
        </w:rPr>
        <w:t xml:space="preserve"> </w:t>
      </w:r>
      <w:r>
        <w:rPr>
          <w:spacing w:val="-1"/>
        </w:rPr>
        <w:t>показатель</w:t>
      </w:r>
      <w:r>
        <w:rPr>
          <w:spacing w:val="15"/>
        </w:rPr>
        <w:t xml:space="preserve"> </w:t>
      </w:r>
      <w:r>
        <w:rPr>
          <w:spacing w:val="-1"/>
        </w:rPr>
        <w:t>обеспеченности</w:t>
      </w:r>
      <w:r>
        <w:rPr>
          <w:spacing w:val="20"/>
        </w:rPr>
        <w:t xml:space="preserve"> </w:t>
      </w:r>
      <w:r>
        <w:rPr>
          <w:spacing w:val="-1"/>
        </w:rPr>
        <w:t>парковочными</w:t>
      </w:r>
      <w:r>
        <w:rPr>
          <w:spacing w:val="15"/>
        </w:rPr>
        <w:t xml:space="preserve"> </w:t>
      </w:r>
      <w:r>
        <w:rPr>
          <w:spacing w:val="-1"/>
        </w:rPr>
        <w:t>местами</w:t>
      </w:r>
      <w:r>
        <w:rPr>
          <w:spacing w:val="15"/>
        </w:rPr>
        <w:t xml:space="preserve"> </w:t>
      </w:r>
      <w:r>
        <w:t>для</w:t>
      </w:r>
      <w:r>
        <w:rPr>
          <w:spacing w:val="14"/>
        </w:rPr>
        <w:t xml:space="preserve"> </w:t>
      </w:r>
      <w:r>
        <w:rPr>
          <w:spacing w:val="-1"/>
        </w:rPr>
        <w:t>постоянного</w:t>
      </w:r>
      <w:r>
        <w:rPr>
          <w:spacing w:val="11"/>
        </w:rPr>
        <w:t xml:space="preserve"> </w:t>
      </w:r>
      <w:r>
        <w:t xml:space="preserve">хранения </w:t>
      </w:r>
      <w:r>
        <w:rPr>
          <w:spacing w:val="-1"/>
        </w:rPr>
        <w:t>легковых</w:t>
      </w:r>
      <w:r>
        <w:rPr>
          <w:spacing w:val="2"/>
        </w:rPr>
        <w:t xml:space="preserve"> </w:t>
      </w:r>
      <w:r>
        <w:rPr>
          <w:spacing w:val="-1"/>
        </w:rPr>
        <w:t>автомобилей</w:t>
      </w:r>
      <w:r>
        <w:t xml:space="preserve"> </w:t>
      </w:r>
      <w:r>
        <w:rPr>
          <w:spacing w:val="-1"/>
        </w:rPr>
        <w:t>жителей</w:t>
      </w:r>
      <w:r>
        <w:t xml:space="preserve"> для жилой</w:t>
      </w:r>
      <w:r>
        <w:rPr>
          <w:spacing w:val="-1"/>
        </w:rPr>
        <w:t xml:space="preserve"> многоквартирной</w:t>
      </w:r>
      <w:r>
        <w:t xml:space="preserve"> </w:t>
      </w:r>
      <w:r>
        <w:rPr>
          <w:spacing w:val="-1"/>
        </w:rPr>
        <w:t>застройки</w:t>
      </w:r>
      <w:r>
        <w:t xml:space="preserve"> </w:t>
      </w:r>
      <w:r>
        <w:rPr>
          <w:spacing w:val="-1"/>
        </w:rPr>
        <w:t>(жилых</w:t>
      </w:r>
      <w:r>
        <w:rPr>
          <w:spacing w:val="2"/>
        </w:rPr>
        <w:t xml:space="preserve"> </w:t>
      </w:r>
      <w:r>
        <w:rPr>
          <w:spacing w:val="-1"/>
        </w:rPr>
        <w:t>кварталов,</w:t>
      </w:r>
      <w:r>
        <w:rPr>
          <w:spacing w:val="87"/>
        </w:rPr>
        <w:t xml:space="preserve"> </w:t>
      </w:r>
      <w:r>
        <w:t>жилых</w:t>
      </w:r>
      <w:r>
        <w:rPr>
          <w:spacing w:val="18"/>
        </w:rPr>
        <w:t xml:space="preserve"> </w:t>
      </w:r>
      <w:r>
        <w:rPr>
          <w:spacing w:val="-1"/>
        </w:rPr>
        <w:t>комплексов,</w:t>
      </w:r>
      <w:r>
        <w:rPr>
          <w:spacing w:val="18"/>
        </w:rPr>
        <w:t xml:space="preserve"> </w:t>
      </w:r>
      <w:r>
        <w:rPr>
          <w:spacing w:val="-1"/>
        </w:rPr>
        <w:t>групп</w:t>
      </w:r>
      <w:r>
        <w:rPr>
          <w:spacing w:val="19"/>
        </w:rPr>
        <w:t xml:space="preserve"> </w:t>
      </w:r>
      <w:r>
        <w:rPr>
          <w:spacing w:val="-1"/>
        </w:rPr>
        <w:t>жилых</w:t>
      </w:r>
      <w:r>
        <w:rPr>
          <w:spacing w:val="21"/>
        </w:rPr>
        <w:t xml:space="preserve"> </w:t>
      </w:r>
      <w:r>
        <w:rPr>
          <w:spacing w:val="-1"/>
        </w:rPr>
        <w:t>домов,</w:t>
      </w:r>
      <w:r>
        <w:rPr>
          <w:spacing w:val="18"/>
        </w:rPr>
        <w:t xml:space="preserve"> </w:t>
      </w:r>
      <w:r>
        <w:rPr>
          <w:spacing w:val="-1"/>
        </w:rPr>
        <w:t>отдельно</w:t>
      </w:r>
      <w:r>
        <w:rPr>
          <w:spacing w:val="18"/>
        </w:rPr>
        <w:t xml:space="preserve"> </w:t>
      </w:r>
      <w:r>
        <w:rPr>
          <w:spacing w:val="-1"/>
        </w:rPr>
        <w:t>стоящих</w:t>
      </w:r>
      <w:r>
        <w:rPr>
          <w:spacing w:val="21"/>
        </w:rPr>
        <w:t xml:space="preserve"> </w:t>
      </w:r>
      <w:r>
        <w:rPr>
          <w:spacing w:val="-1"/>
        </w:rPr>
        <w:t>жилых</w:t>
      </w:r>
      <w:r>
        <w:rPr>
          <w:spacing w:val="18"/>
        </w:rPr>
        <w:t xml:space="preserve"> </w:t>
      </w:r>
      <w:r>
        <w:rPr>
          <w:spacing w:val="-1"/>
        </w:rPr>
        <w:t>зданий)</w:t>
      </w:r>
      <w:r>
        <w:rPr>
          <w:spacing w:val="18"/>
        </w:rPr>
        <w:t xml:space="preserve"> </w:t>
      </w:r>
      <w:r>
        <w:rPr>
          <w:spacing w:val="-1"/>
        </w:rPr>
        <w:t>составляет</w:t>
      </w:r>
      <w:r>
        <w:rPr>
          <w:spacing w:val="19"/>
        </w:rPr>
        <w:t xml:space="preserve"> </w:t>
      </w:r>
      <w:r>
        <w:t>1</w:t>
      </w:r>
      <w:r>
        <w:rPr>
          <w:spacing w:val="18"/>
        </w:rPr>
        <w:t xml:space="preserve"> </w:t>
      </w:r>
      <w:r>
        <w:rPr>
          <w:spacing w:val="3"/>
        </w:rPr>
        <w:t>пар</w:t>
      </w:r>
      <w:r>
        <w:rPr>
          <w:spacing w:val="-1"/>
        </w:rPr>
        <w:t>ковочное место</w:t>
      </w:r>
      <w:r>
        <w:t xml:space="preserve"> на</w:t>
      </w:r>
      <w:r>
        <w:rPr>
          <w:spacing w:val="-1"/>
        </w:rPr>
        <w:t xml:space="preserve"> </w:t>
      </w:r>
      <w:r>
        <w:t>85 кв. м</w:t>
      </w:r>
      <w:r>
        <w:rPr>
          <w:spacing w:val="-2"/>
        </w:rPr>
        <w:t xml:space="preserve"> </w:t>
      </w:r>
      <w:r>
        <w:rPr>
          <w:spacing w:val="-1"/>
        </w:rPr>
        <w:t>общей</w:t>
      </w:r>
      <w:r>
        <w:t xml:space="preserve"> </w:t>
      </w:r>
      <w:r>
        <w:rPr>
          <w:spacing w:val="-1"/>
        </w:rPr>
        <w:t>площади</w:t>
      </w:r>
      <w:r>
        <w:rPr>
          <w:spacing w:val="1"/>
        </w:rPr>
        <w:t xml:space="preserve"> </w:t>
      </w:r>
      <w:r>
        <w:t xml:space="preserve">квартир в </w:t>
      </w:r>
      <w:r>
        <w:rPr>
          <w:spacing w:val="-1"/>
        </w:rPr>
        <w:t>многоквартирном доме.</w:t>
      </w:r>
    </w:p>
    <w:p w14:paraId="1B483BDE" w14:textId="77777777" w:rsidR="00F66DE8" w:rsidRDefault="00F66DE8" w:rsidP="00B854AC">
      <w:pPr>
        <w:pStyle w:val="a"/>
        <w:numPr>
          <w:ilvl w:val="0"/>
          <w:numId w:val="0"/>
        </w:numPr>
        <w:kinsoku w:val="0"/>
        <w:overflowPunct w:val="0"/>
        <w:spacing w:before="0" w:after="0"/>
        <w:ind w:right="121" w:firstLine="709"/>
        <w:rPr>
          <w:spacing w:val="-1"/>
        </w:rPr>
      </w:pPr>
      <w:r>
        <w:t>При</w:t>
      </w:r>
      <w:r>
        <w:rPr>
          <w:spacing w:val="29"/>
        </w:rPr>
        <w:t xml:space="preserve"> </w:t>
      </w:r>
      <w:r>
        <w:rPr>
          <w:spacing w:val="-1"/>
        </w:rPr>
        <w:t>строительстве</w:t>
      </w:r>
      <w:r>
        <w:rPr>
          <w:spacing w:val="27"/>
        </w:rPr>
        <w:t xml:space="preserve"> </w:t>
      </w:r>
      <w:r>
        <w:t>и</w:t>
      </w:r>
      <w:r>
        <w:rPr>
          <w:spacing w:val="29"/>
        </w:rPr>
        <w:t xml:space="preserve"> </w:t>
      </w:r>
      <w:r>
        <w:rPr>
          <w:spacing w:val="-1"/>
        </w:rPr>
        <w:t>реконструкции</w:t>
      </w:r>
      <w:r>
        <w:rPr>
          <w:spacing w:val="29"/>
        </w:rPr>
        <w:t xml:space="preserve"> </w:t>
      </w:r>
      <w:r>
        <w:rPr>
          <w:spacing w:val="-1"/>
        </w:rPr>
        <w:t>многоквартирных</w:t>
      </w:r>
      <w:r>
        <w:rPr>
          <w:spacing w:val="30"/>
        </w:rPr>
        <w:t xml:space="preserve"> </w:t>
      </w:r>
      <w:r>
        <w:t>домов</w:t>
      </w:r>
      <w:r>
        <w:rPr>
          <w:spacing w:val="27"/>
        </w:rPr>
        <w:t xml:space="preserve"> </w:t>
      </w:r>
      <w:r>
        <w:rPr>
          <w:spacing w:val="-1"/>
        </w:rPr>
        <w:t>допускается</w:t>
      </w:r>
      <w:r>
        <w:rPr>
          <w:spacing w:val="28"/>
        </w:rPr>
        <w:t xml:space="preserve"> </w:t>
      </w:r>
      <w:r>
        <w:rPr>
          <w:spacing w:val="-1"/>
        </w:rPr>
        <w:t>следующая</w:t>
      </w:r>
      <w:r>
        <w:rPr>
          <w:spacing w:val="75"/>
        </w:rPr>
        <w:t xml:space="preserve"> </w:t>
      </w:r>
      <w:r>
        <w:rPr>
          <w:spacing w:val="-1"/>
        </w:rPr>
        <w:t>вариативность</w:t>
      </w:r>
      <w:r>
        <w:rPr>
          <w:spacing w:val="38"/>
        </w:rPr>
        <w:t xml:space="preserve"> </w:t>
      </w:r>
      <w:r>
        <w:rPr>
          <w:spacing w:val="-1"/>
        </w:rPr>
        <w:t>размещения</w:t>
      </w:r>
      <w:r>
        <w:rPr>
          <w:spacing w:val="38"/>
        </w:rPr>
        <w:t xml:space="preserve"> </w:t>
      </w:r>
      <w:r>
        <w:rPr>
          <w:spacing w:val="-1"/>
        </w:rPr>
        <w:t>мест</w:t>
      </w:r>
      <w:r>
        <w:rPr>
          <w:spacing w:val="38"/>
        </w:rPr>
        <w:t xml:space="preserve"> </w:t>
      </w:r>
      <w:r>
        <w:rPr>
          <w:spacing w:val="-1"/>
        </w:rPr>
        <w:t>постоянного</w:t>
      </w:r>
      <w:r>
        <w:rPr>
          <w:spacing w:val="35"/>
        </w:rPr>
        <w:t xml:space="preserve"> </w:t>
      </w:r>
      <w:r>
        <w:rPr>
          <w:spacing w:val="-1"/>
        </w:rPr>
        <w:t>хранения</w:t>
      </w:r>
      <w:r>
        <w:rPr>
          <w:spacing w:val="38"/>
        </w:rPr>
        <w:t xml:space="preserve"> </w:t>
      </w:r>
      <w:r>
        <w:rPr>
          <w:spacing w:val="-1"/>
        </w:rPr>
        <w:t>легковых</w:t>
      </w:r>
      <w:r>
        <w:rPr>
          <w:spacing w:val="40"/>
        </w:rPr>
        <w:t xml:space="preserve"> </w:t>
      </w:r>
      <w:r>
        <w:rPr>
          <w:spacing w:val="-1"/>
        </w:rPr>
        <w:t>автотранспортных</w:t>
      </w:r>
      <w:r>
        <w:rPr>
          <w:spacing w:val="39"/>
        </w:rPr>
        <w:t xml:space="preserve"> </w:t>
      </w:r>
      <w:r>
        <w:rPr>
          <w:spacing w:val="-1"/>
        </w:rPr>
        <w:t>средств</w:t>
      </w:r>
      <w:r>
        <w:rPr>
          <w:spacing w:val="97"/>
        </w:rPr>
        <w:t xml:space="preserve"> </w:t>
      </w:r>
      <w:r>
        <w:rPr>
          <w:spacing w:val="-1"/>
        </w:rPr>
        <w:t>жителей</w:t>
      </w:r>
      <w:r>
        <w:t xml:space="preserve"> </w:t>
      </w:r>
      <w:r>
        <w:rPr>
          <w:spacing w:val="-1"/>
        </w:rPr>
        <w:t xml:space="preserve">(далее </w:t>
      </w:r>
      <w:r>
        <w:t>-</w:t>
      </w:r>
      <w:r>
        <w:rPr>
          <w:spacing w:val="-1"/>
        </w:rPr>
        <w:t xml:space="preserve"> парковочные</w:t>
      </w:r>
      <w:r>
        <w:rPr>
          <w:spacing w:val="-2"/>
        </w:rPr>
        <w:t xml:space="preserve"> </w:t>
      </w:r>
      <w:r>
        <w:rPr>
          <w:spacing w:val="-1"/>
        </w:rPr>
        <w:t>места постоянного</w:t>
      </w:r>
      <w:r>
        <w:t xml:space="preserve"> </w:t>
      </w:r>
      <w:r>
        <w:rPr>
          <w:spacing w:val="-1"/>
        </w:rPr>
        <w:t>хранения):</w:t>
      </w:r>
    </w:p>
    <w:p w14:paraId="3D2D7F2D" w14:textId="2B667982" w:rsidR="00F66DE8" w:rsidRDefault="00F66DE8" w:rsidP="00B854AC">
      <w:pPr>
        <w:pStyle w:val="a"/>
        <w:numPr>
          <w:ilvl w:val="0"/>
          <w:numId w:val="0"/>
        </w:numPr>
        <w:kinsoku w:val="0"/>
        <w:overflowPunct w:val="0"/>
        <w:spacing w:before="0" w:after="0"/>
        <w:ind w:right="108" w:firstLine="709"/>
        <w:rPr>
          <w:spacing w:val="-1"/>
        </w:rPr>
      </w:pPr>
      <w:r>
        <w:rPr>
          <w:spacing w:val="-1"/>
        </w:rPr>
        <w:t>а)</w:t>
      </w:r>
      <w:r>
        <w:rPr>
          <w:spacing w:val="27"/>
        </w:rPr>
        <w:t xml:space="preserve"> </w:t>
      </w:r>
      <w:r>
        <w:t>50%</w:t>
      </w:r>
      <w:r>
        <w:rPr>
          <w:spacing w:val="27"/>
        </w:rPr>
        <w:t xml:space="preserve"> </w:t>
      </w:r>
      <w:r>
        <w:rPr>
          <w:spacing w:val="-1"/>
        </w:rPr>
        <w:t>парковочных</w:t>
      </w:r>
      <w:r>
        <w:rPr>
          <w:spacing w:val="30"/>
        </w:rPr>
        <w:t xml:space="preserve"> </w:t>
      </w:r>
      <w:r>
        <w:rPr>
          <w:spacing w:val="-2"/>
        </w:rPr>
        <w:t>мест</w:t>
      </w:r>
      <w:r>
        <w:rPr>
          <w:spacing w:val="29"/>
        </w:rPr>
        <w:t xml:space="preserve"> </w:t>
      </w:r>
      <w:r>
        <w:rPr>
          <w:spacing w:val="-1"/>
        </w:rPr>
        <w:t>постоянного</w:t>
      </w:r>
      <w:r>
        <w:rPr>
          <w:spacing w:val="26"/>
        </w:rPr>
        <w:t xml:space="preserve"> </w:t>
      </w:r>
      <w:r>
        <w:rPr>
          <w:spacing w:val="-1"/>
        </w:rPr>
        <w:t>хранения</w:t>
      </w:r>
      <w:r>
        <w:rPr>
          <w:spacing w:val="28"/>
        </w:rPr>
        <w:t xml:space="preserve"> </w:t>
      </w:r>
      <w:r>
        <w:rPr>
          <w:spacing w:val="-1"/>
        </w:rPr>
        <w:t>размещается</w:t>
      </w:r>
      <w:r>
        <w:rPr>
          <w:spacing w:val="28"/>
        </w:rPr>
        <w:t xml:space="preserve"> </w:t>
      </w:r>
      <w:r>
        <w:rPr>
          <w:spacing w:val="-1"/>
        </w:rPr>
        <w:t>непосредственно</w:t>
      </w:r>
      <w:r>
        <w:rPr>
          <w:spacing w:val="28"/>
        </w:rPr>
        <w:t xml:space="preserve"> </w:t>
      </w:r>
      <w:r>
        <w:t>в</w:t>
      </w:r>
      <w:r>
        <w:rPr>
          <w:spacing w:val="28"/>
        </w:rPr>
        <w:t xml:space="preserve"> </w:t>
      </w:r>
      <w:r>
        <w:rPr>
          <w:spacing w:val="1"/>
        </w:rPr>
        <w:t>гра</w:t>
      </w:r>
      <w:r>
        <w:rPr>
          <w:spacing w:val="-1"/>
        </w:rPr>
        <w:t>ницах</w:t>
      </w:r>
      <w:r>
        <w:rPr>
          <w:spacing w:val="25"/>
        </w:rPr>
        <w:t xml:space="preserve"> </w:t>
      </w:r>
      <w:r>
        <w:rPr>
          <w:spacing w:val="-1"/>
        </w:rPr>
        <w:t>земельных</w:t>
      </w:r>
      <w:r>
        <w:rPr>
          <w:spacing w:val="28"/>
        </w:rPr>
        <w:t xml:space="preserve"> </w:t>
      </w:r>
      <w:r>
        <w:rPr>
          <w:spacing w:val="-1"/>
        </w:rPr>
        <w:t>участков</w:t>
      </w:r>
      <w:r>
        <w:rPr>
          <w:spacing w:val="23"/>
        </w:rPr>
        <w:t xml:space="preserve"> </w:t>
      </w:r>
      <w:r>
        <w:rPr>
          <w:spacing w:val="-1"/>
        </w:rPr>
        <w:t>многоквартирных</w:t>
      </w:r>
      <w:r>
        <w:rPr>
          <w:spacing w:val="23"/>
        </w:rPr>
        <w:t xml:space="preserve"> </w:t>
      </w:r>
      <w:r>
        <w:t>домов</w:t>
      </w:r>
      <w:r>
        <w:rPr>
          <w:spacing w:val="22"/>
        </w:rPr>
        <w:t xml:space="preserve"> </w:t>
      </w:r>
      <w:r>
        <w:t>и</w:t>
      </w:r>
      <w:r>
        <w:rPr>
          <w:spacing w:val="24"/>
        </w:rPr>
        <w:t xml:space="preserve"> </w:t>
      </w:r>
      <w:r>
        <w:t>50%</w:t>
      </w:r>
      <w:r>
        <w:rPr>
          <w:spacing w:val="29"/>
        </w:rPr>
        <w:t xml:space="preserve"> </w:t>
      </w:r>
      <w:r>
        <w:t>-</w:t>
      </w:r>
      <w:r>
        <w:rPr>
          <w:spacing w:val="23"/>
        </w:rPr>
        <w:t xml:space="preserve"> </w:t>
      </w:r>
      <w:r>
        <w:t>в</w:t>
      </w:r>
      <w:r>
        <w:rPr>
          <w:spacing w:val="23"/>
        </w:rPr>
        <w:t xml:space="preserve"> </w:t>
      </w:r>
      <w:r>
        <w:t>пределах</w:t>
      </w:r>
      <w:r>
        <w:rPr>
          <w:spacing w:val="25"/>
        </w:rPr>
        <w:t xml:space="preserve"> </w:t>
      </w:r>
      <w:r>
        <w:rPr>
          <w:spacing w:val="-1"/>
        </w:rPr>
        <w:t>пешеходной</w:t>
      </w:r>
      <w:r>
        <w:rPr>
          <w:spacing w:val="24"/>
        </w:rPr>
        <w:t xml:space="preserve"> </w:t>
      </w:r>
      <w:r>
        <w:t>доступ</w:t>
      </w:r>
      <w:r>
        <w:rPr>
          <w:spacing w:val="-1"/>
        </w:rPr>
        <w:t>ности,</w:t>
      </w:r>
      <w:r>
        <w:rPr>
          <w:spacing w:val="16"/>
        </w:rPr>
        <w:t xml:space="preserve"> </w:t>
      </w:r>
      <w:r>
        <w:rPr>
          <w:spacing w:val="-1"/>
        </w:rPr>
        <w:t>принятой</w:t>
      </w:r>
      <w:r>
        <w:rPr>
          <w:spacing w:val="17"/>
        </w:rPr>
        <w:t xml:space="preserve"> </w:t>
      </w:r>
      <w:r>
        <w:t>по</w:t>
      </w:r>
      <w:r>
        <w:rPr>
          <w:spacing w:val="16"/>
        </w:rPr>
        <w:t xml:space="preserve"> </w:t>
      </w:r>
      <w:r>
        <w:rPr>
          <w:spacing w:val="-1"/>
        </w:rPr>
        <w:t>существующим</w:t>
      </w:r>
      <w:r>
        <w:rPr>
          <w:spacing w:val="18"/>
        </w:rPr>
        <w:t xml:space="preserve"> </w:t>
      </w:r>
      <w:r>
        <w:rPr>
          <w:spacing w:val="-1"/>
        </w:rPr>
        <w:t>общедоступным</w:t>
      </w:r>
      <w:r>
        <w:rPr>
          <w:spacing w:val="15"/>
        </w:rPr>
        <w:t xml:space="preserve"> </w:t>
      </w:r>
      <w:r>
        <w:t>пешеходным</w:t>
      </w:r>
      <w:r>
        <w:rPr>
          <w:spacing w:val="15"/>
        </w:rPr>
        <w:t xml:space="preserve"> </w:t>
      </w:r>
      <w:r>
        <w:t>связям</w:t>
      </w:r>
      <w:r>
        <w:rPr>
          <w:spacing w:val="15"/>
        </w:rPr>
        <w:t xml:space="preserve"> </w:t>
      </w:r>
      <w:r>
        <w:t>и</w:t>
      </w:r>
      <w:r>
        <w:rPr>
          <w:spacing w:val="17"/>
        </w:rPr>
        <w:t xml:space="preserve"> </w:t>
      </w:r>
      <w:r>
        <w:t>не</w:t>
      </w:r>
      <w:r>
        <w:rPr>
          <w:spacing w:val="15"/>
        </w:rPr>
        <w:t xml:space="preserve"> </w:t>
      </w:r>
      <w:r>
        <w:rPr>
          <w:spacing w:val="-1"/>
        </w:rPr>
        <w:t>превышающей</w:t>
      </w:r>
      <w:r>
        <w:rPr>
          <w:spacing w:val="63"/>
        </w:rPr>
        <w:t xml:space="preserve"> </w:t>
      </w:r>
      <w:r>
        <w:t>800 м, при</w:t>
      </w:r>
      <w:r>
        <w:rPr>
          <w:spacing w:val="1"/>
        </w:rPr>
        <w:t xml:space="preserve"> </w:t>
      </w:r>
      <w:r>
        <w:rPr>
          <w:spacing w:val="-1"/>
        </w:rPr>
        <w:t>соблюдении</w:t>
      </w:r>
      <w:r>
        <w:rPr>
          <w:spacing w:val="-2"/>
        </w:rPr>
        <w:t xml:space="preserve"> </w:t>
      </w:r>
      <w:r>
        <w:rPr>
          <w:spacing w:val="-1"/>
        </w:rPr>
        <w:t>следующих</w:t>
      </w:r>
      <w:r>
        <w:rPr>
          <w:spacing w:val="4"/>
        </w:rPr>
        <w:t xml:space="preserve"> </w:t>
      </w:r>
      <w:r>
        <w:rPr>
          <w:spacing w:val="-1"/>
        </w:rPr>
        <w:t>условий:</w:t>
      </w:r>
    </w:p>
    <w:p w14:paraId="3AC7EBE7" w14:textId="42C090A9" w:rsidR="00F66DE8" w:rsidRDefault="00F66DE8" w:rsidP="00B854AC">
      <w:pPr>
        <w:pStyle w:val="a"/>
        <w:widowControl w:val="0"/>
        <w:numPr>
          <w:ilvl w:val="0"/>
          <w:numId w:val="100"/>
        </w:numPr>
        <w:tabs>
          <w:tab w:val="left" w:pos="1012"/>
        </w:tabs>
        <w:kinsoku w:val="0"/>
        <w:overflowPunct w:val="0"/>
        <w:autoSpaceDE w:val="0"/>
        <w:autoSpaceDN w:val="0"/>
        <w:adjustRightInd w:val="0"/>
        <w:spacing w:before="0" w:after="0"/>
        <w:ind w:right="111" w:firstLine="708"/>
        <w:rPr>
          <w:spacing w:val="-1"/>
        </w:rPr>
      </w:pPr>
      <w:r>
        <w:rPr>
          <w:spacing w:val="-1"/>
        </w:rPr>
        <w:t>строительство</w:t>
      </w:r>
      <w:r>
        <w:rPr>
          <w:spacing w:val="42"/>
        </w:rPr>
        <w:t xml:space="preserve"> </w:t>
      </w:r>
      <w:r>
        <w:rPr>
          <w:spacing w:val="-1"/>
        </w:rPr>
        <w:t>застройщиком</w:t>
      </w:r>
      <w:r>
        <w:rPr>
          <w:spacing w:val="42"/>
        </w:rPr>
        <w:t xml:space="preserve"> </w:t>
      </w:r>
      <w:r>
        <w:rPr>
          <w:spacing w:val="-1"/>
        </w:rPr>
        <w:t>стоянки</w:t>
      </w:r>
      <w:r>
        <w:rPr>
          <w:spacing w:val="46"/>
        </w:rPr>
        <w:t xml:space="preserve"> </w:t>
      </w:r>
      <w:r>
        <w:rPr>
          <w:spacing w:val="-1"/>
        </w:rPr>
        <w:t>автомобилей</w:t>
      </w:r>
      <w:r>
        <w:rPr>
          <w:spacing w:val="46"/>
        </w:rPr>
        <w:t xml:space="preserve"> </w:t>
      </w:r>
      <w:r>
        <w:t>в</w:t>
      </w:r>
      <w:r>
        <w:rPr>
          <w:spacing w:val="42"/>
        </w:rPr>
        <w:t xml:space="preserve"> </w:t>
      </w:r>
      <w:r>
        <w:t>виде</w:t>
      </w:r>
      <w:r>
        <w:rPr>
          <w:spacing w:val="42"/>
        </w:rPr>
        <w:t xml:space="preserve"> </w:t>
      </w:r>
      <w:r>
        <w:rPr>
          <w:spacing w:val="-1"/>
        </w:rPr>
        <w:t>здания</w:t>
      </w:r>
      <w:r>
        <w:rPr>
          <w:spacing w:val="40"/>
        </w:rPr>
        <w:t xml:space="preserve"> </w:t>
      </w:r>
      <w:r>
        <w:t>или</w:t>
      </w:r>
      <w:r>
        <w:rPr>
          <w:spacing w:val="44"/>
        </w:rPr>
        <w:t xml:space="preserve"> </w:t>
      </w:r>
      <w:r>
        <w:rPr>
          <w:spacing w:val="-1"/>
        </w:rPr>
        <w:t>сооружения,</w:t>
      </w:r>
      <w:r>
        <w:rPr>
          <w:spacing w:val="83"/>
        </w:rPr>
        <w:t xml:space="preserve"> </w:t>
      </w:r>
      <w:r>
        <w:rPr>
          <w:spacing w:val="-1"/>
        </w:rPr>
        <w:t>использование</w:t>
      </w:r>
      <w:r>
        <w:rPr>
          <w:spacing w:val="8"/>
        </w:rPr>
        <w:t xml:space="preserve"> </w:t>
      </w:r>
      <w:r>
        <w:rPr>
          <w:spacing w:val="-1"/>
        </w:rPr>
        <w:t>такой</w:t>
      </w:r>
      <w:r>
        <w:rPr>
          <w:spacing w:val="10"/>
        </w:rPr>
        <w:t xml:space="preserve"> </w:t>
      </w:r>
      <w:r>
        <w:rPr>
          <w:spacing w:val="-1"/>
        </w:rPr>
        <w:t>стоянки</w:t>
      </w:r>
      <w:r>
        <w:rPr>
          <w:spacing w:val="8"/>
        </w:rPr>
        <w:t xml:space="preserve"> </w:t>
      </w:r>
      <w:r>
        <w:rPr>
          <w:spacing w:val="-1"/>
        </w:rPr>
        <w:t>автомобилей</w:t>
      </w:r>
      <w:r>
        <w:rPr>
          <w:spacing w:val="10"/>
        </w:rPr>
        <w:t xml:space="preserve"> </w:t>
      </w:r>
      <w:r>
        <w:rPr>
          <w:spacing w:val="-1"/>
        </w:rPr>
        <w:t>возможно</w:t>
      </w:r>
      <w:r>
        <w:rPr>
          <w:spacing w:val="9"/>
        </w:rPr>
        <w:t xml:space="preserve"> </w:t>
      </w:r>
      <w:r>
        <w:t>в</w:t>
      </w:r>
      <w:r>
        <w:rPr>
          <w:spacing w:val="8"/>
        </w:rPr>
        <w:t xml:space="preserve"> </w:t>
      </w:r>
      <w:r>
        <w:rPr>
          <w:spacing w:val="-1"/>
        </w:rPr>
        <w:t>целях</w:t>
      </w:r>
      <w:r>
        <w:rPr>
          <w:spacing w:val="9"/>
        </w:rPr>
        <w:t xml:space="preserve"> </w:t>
      </w:r>
      <w:r>
        <w:rPr>
          <w:spacing w:val="-1"/>
        </w:rPr>
        <w:t>обеспечения</w:t>
      </w:r>
      <w:r>
        <w:rPr>
          <w:spacing w:val="9"/>
        </w:rPr>
        <w:t xml:space="preserve"> </w:t>
      </w:r>
      <w:r>
        <w:rPr>
          <w:spacing w:val="-1"/>
        </w:rPr>
        <w:t>потребности</w:t>
      </w:r>
      <w:r>
        <w:rPr>
          <w:spacing w:val="10"/>
        </w:rPr>
        <w:t xml:space="preserve"> </w:t>
      </w:r>
      <w:r>
        <w:t>в</w:t>
      </w:r>
      <w:r>
        <w:rPr>
          <w:spacing w:val="6"/>
        </w:rPr>
        <w:t xml:space="preserve"> </w:t>
      </w:r>
      <w:r>
        <w:rPr>
          <w:spacing w:val="2"/>
        </w:rPr>
        <w:t>пар</w:t>
      </w:r>
      <w:r>
        <w:rPr>
          <w:spacing w:val="-1"/>
        </w:rPr>
        <w:t>ковочных</w:t>
      </w:r>
      <w:r>
        <w:rPr>
          <w:spacing w:val="1"/>
        </w:rPr>
        <w:t xml:space="preserve"> </w:t>
      </w:r>
      <w:r>
        <w:rPr>
          <w:spacing w:val="-1"/>
        </w:rPr>
        <w:t>местах</w:t>
      </w:r>
      <w:r>
        <w:rPr>
          <w:spacing w:val="2"/>
        </w:rPr>
        <w:t xml:space="preserve"> </w:t>
      </w:r>
      <w:r>
        <w:rPr>
          <w:spacing w:val="-1"/>
        </w:rPr>
        <w:t>постоянного</w:t>
      </w:r>
      <w:r>
        <w:rPr>
          <w:spacing w:val="-3"/>
        </w:rPr>
        <w:t xml:space="preserve"> </w:t>
      </w:r>
      <w:r>
        <w:rPr>
          <w:spacing w:val="-1"/>
        </w:rPr>
        <w:t>хранения</w:t>
      </w:r>
      <w:r>
        <w:t xml:space="preserve"> </w:t>
      </w:r>
      <w:r>
        <w:rPr>
          <w:spacing w:val="-1"/>
        </w:rPr>
        <w:t>жителей</w:t>
      </w:r>
      <w:r>
        <w:t xml:space="preserve"> </w:t>
      </w:r>
      <w:r>
        <w:rPr>
          <w:spacing w:val="-1"/>
        </w:rPr>
        <w:t>нескольких</w:t>
      </w:r>
      <w:r>
        <w:rPr>
          <w:spacing w:val="2"/>
        </w:rPr>
        <w:t xml:space="preserve"> </w:t>
      </w:r>
      <w:r>
        <w:rPr>
          <w:spacing w:val="-1"/>
        </w:rPr>
        <w:t>многоквартирных</w:t>
      </w:r>
      <w:r>
        <w:rPr>
          <w:spacing w:val="2"/>
        </w:rPr>
        <w:t xml:space="preserve"> </w:t>
      </w:r>
      <w:r>
        <w:rPr>
          <w:spacing w:val="-1"/>
        </w:rPr>
        <w:t>домов;</w:t>
      </w:r>
    </w:p>
    <w:p w14:paraId="22B1D051" w14:textId="73BAC8A5" w:rsidR="00F66DE8" w:rsidRDefault="00F66DE8" w:rsidP="00B854AC">
      <w:pPr>
        <w:pStyle w:val="a"/>
        <w:widowControl w:val="0"/>
        <w:numPr>
          <w:ilvl w:val="0"/>
          <w:numId w:val="100"/>
        </w:numPr>
        <w:tabs>
          <w:tab w:val="left" w:pos="988"/>
        </w:tabs>
        <w:kinsoku w:val="0"/>
        <w:overflowPunct w:val="0"/>
        <w:autoSpaceDE w:val="0"/>
        <w:autoSpaceDN w:val="0"/>
        <w:adjustRightInd w:val="0"/>
        <w:spacing w:before="0" w:after="0"/>
        <w:ind w:right="111" w:firstLine="708"/>
        <w:rPr>
          <w:spacing w:val="-1"/>
        </w:rPr>
      </w:pPr>
      <w:r>
        <w:rPr>
          <w:spacing w:val="-1"/>
        </w:rPr>
        <w:t>размещение</w:t>
      </w:r>
      <w:r>
        <w:rPr>
          <w:spacing w:val="20"/>
        </w:rPr>
        <w:t xml:space="preserve"> </w:t>
      </w:r>
      <w:r>
        <w:rPr>
          <w:spacing w:val="-1"/>
        </w:rPr>
        <w:t>стоянки</w:t>
      </w:r>
      <w:r>
        <w:rPr>
          <w:spacing w:val="17"/>
        </w:rPr>
        <w:t xml:space="preserve"> </w:t>
      </w:r>
      <w:r>
        <w:rPr>
          <w:spacing w:val="-1"/>
        </w:rPr>
        <w:t>автомобилей</w:t>
      </w:r>
      <w:r>
        <w:rPr>
          <w:spacing w:val="22"/>
        </w:rPr>
        <w:t xml:space="preserve"> </w:t>
      </w:r>
      <w:r>
        <w:t>должно</w:t>
      </w:r>
      <w:r>
        <w:rPr>
          <w:spacing w:val="18"/>
        </w:rPr>
        <w:t xml:space="preserve"> </w:t>
      </w:r>
      <w:r>
        <w:rPr>
          <w:spacing w:val="-1"/>
        </w:rPr>
        <w:t>быть</w:t>
      </w:r>
      <w:r>
        <w:rPr>
          <w:spacing w:val="22"/>
        </w:rPr>
        <w:t xml:space="preserve"> </w:t>
      </w:r>
      <w:r>
        <w:rPr>
          <w:spacing w:val="-1"/>
        </w:rPr>
        <w:t>предусмотрено</w:t>
      </w:r>
      <w:r>
        <w:rPr>
          <w:spacing w:val="21"/>
        </w:rPr>
        <w:t xml:space="preserve"> </w:t>
      </w:r>
      <w:r>
        <w:t>в</w:t>
      </w:r>
      <w:r>
        <w:rPr>
          <w:spacing w:val="20"/>
        </w:rPr>
        <w:t xml:space="preserve"> </w:t>
      </w:r>
      <w:r>
        <w:rPr>
          <w:spacing w:val="-1"/>
        </w:rPr>
        <w:t>составе</w:t>
      </w:r>
      <w:r>
        <w:rPr>
          <w:spacing w:val="19"/>
        </w:rPr>
        <w:t xml:space="preserve"> </w:t>
      </w:r>
      <w:r>
        <w:t>документации</w:t>
      </w:r>
      <w:r>
        <w:rPr>
          <w:spacing w:val="22"/>
        </w:rPr>
        <w:t xml:space="preserve"> </w:t>
      </w:r>
      <w:r>
        <w:t>по</w:t>
      </w:r>
      <w:r>
        <w:rPr>
          <w:spacing w:val="21"/>
        </w:rPr>
        <w:t xml:space="preserve"> </w:t>
      </w:r>
      <w:r>
        <w:rPr>
          <w:spacing w:val="-1"/>
        </w:rPr>
        <w:t>планировке</w:t>
      </w:r>
      <w:r>
        <w:rPr>
          <w:spacing w:val="22"/>
        </w:rPr>
        <w:t xml:space="preserve"> </w:t>
      </w:r>
      <w:r>
        <w:rPr>
          <w:spacing w:val="-1"/>
        </w:rPr>
        <w:t>территории.</w:t>
      </w:r>
      <w:r>
        <w:rPr>
          <w:spacing w:val="23"/>
        </w:rPr>
        <w:t xml:space="preserve"> </w:t>
      </w:r>
      <w:r>
        <w:t>При</w:t>
      </w:r>
      <w:r>
        <w:rPr>
          <w:spacing w:val="24"/>
        </w:rPr>
        <w:t xml:space="preserve"> </w:t>
      </w:r>
      <w:r>
        <w:rPr>
          <w:spacing w:val="-1"/>
        </w:rPr>
        <w:t>этом</w:t>
      </w:r>
      <w:r>
        <w:rPr>
          <w:spacing w:val="23"/>
        </w:rPr>
        <w:t xml:space="preserve"> </w:t>
      </w:r>
      <w:r>
        <w:rPr>
          <w:spacing w:val="-1"/>
        </w:rPr>
        <w:t>документацией</w:t>
      </w:r>
      <w:r>
        <w:rPr>
          <w:spacing w:val="24"/>
        </w:rPr>
        <w:t xml:space="preserve"> </w:t>
      </w:r>
      <w:r>
        <w:t>по</w:t>
      </w:r>
      <w:r>
        <w:rPr>
          <w:spacing w:val="23"/>
        </w:rPr>
        <w:t xml:space="preserve"> </w:t>
      </w:r>
      <w:r>
        <w:rPr>
          <w:spacing w:val="-1"/>
        </w:rPr>
        <w:t>планировке</w:t>
      </w:r>
      <w:r>
        <w:rPr>
          <w:spacing w:val="23"/>
        </w:rPr>
        <w:t xml:space="preserve"> </w:t>
      </w:r>
      <w:r>
        <w:rPr>
          <w:spacing w:val="-1"/>
        </w:rPr>
        <w:t>территории</w:t>
      </w:r>
      <w:r>
        <w:rPr>
          <w:spacing w:val="24"/>
        </w:rPr>
        <w:t xml:space="preserve"> </w:t>
      </w:r>
      <w:r>
        <w:rPr>
          <w:spacing w:val="-1"/>
        </w:rPr>
        <w:t>должна</w:t>
      </w:r>
      <w:r>
        <w:rPr>
          <w:spacing w:val="67"/>
        </w:rPr>
        <w:t xml:space="preserve"> </w:t>
      </w:r>
      <w:r>
        <w:t>быть</w:t>
      </w:r>
      <w:r>
        <w:rPr>
          <w:spacing w:val="8"/>
        </w:rPr>
        <w:t xml:space="preserve"> </w:t>
      </w:r>
      <w:r>
        <w:rPr>
          <w:spacing w:val="-1"/>
        </w:rPr>
        <w:t>предусмотрена</w:t>
      </w:r>
      <w:r>
        <w:rPr>
          <w:spacing w:val="8"/>
        </w:rPr>
        <w:t xml:space="preserve"> </w:t>
      </w:r>
      <w:r>
        <w:rPr>
          <w:spacing w:val="-1"/>
        </w:rPr>
        <w:t>одновременная</w:t>
      </w:r>
      <w:r>
        <w:rPr>
          <w:spacing w:val="9"/>
        </w:rPr>
        <w:t xml:space="preserve"> </w:t>
      </w:r>
      <w:r>
        <w:rPr>
          <w:spacing w:val="-1"/>
        </w:rPr>
        <w:t>реализация</w:t>
      </w:r>
      <w:r>
        <w:rPr>
          <w:spacing w:val="9"/>
        </w:rPr>
        <w:t xml:space="preserve"> </w:t>
      </w:r>
      <w:r>
        <w:rPr>
          <w:spacing w:val="-1"/>
        </w:rPr>
        <w:t>очередей</w:t>
      </w:r>
      <w:r>
        <w:rPr>
          <w:spacing w:val="10"/>
        </w:rPr>
        <w:t xml:space="preserve"> </w:t>
      </w:r>
      <w:r>
        <w:rPr>
          <w:spacing w:val="-1"/>
        </w:rPr>
        <w:t>строительства</w:t>
      </w:r>
      <w:r>
        <w:rPr>
          <w:spacing w:val="7"/>
        </w:rPr>
        <w:t xml:space="preserve"> </w:t>
      </w:r>
      <w:r>
        <w:rPr>
          <w:spacing w:val="-1"/>
        </w:rPr>
        <w:t>стоянки</w:t>
      </w:r>
      <w:r>
        <w:rPr>
          <w:spacing w:val="8"/>
        </w:rPr>
        <w:t xml:space="preserve"> </w:t>
      </w:r>
      <w:r>
        <w:t>автомобилей</w:t>
      </w:r>
      <w:r>
        <w:rPr>
          <w:spacing w:val="91"/>
        </w:rPr>
        <w:t xml:space="preserve"> </w:t>
      </w:r>
      <w:r>
        <w:t>и</w:t>
      </w:r>
      <w:r>
        <w:rPr>
          <w:spacing w:val="19"/>
        </w:rPr>
        <w:t xml:space="preserve"> </w:t>
      </w:r>
      <w:r>
        <w:rPr>
          <w:spacing w:val="-1"/>
        </w:rPr>
        <w:t>строительства</w:t>
      </w:r>
      <w:r>
        <w:rPr>
          <w:spacing w:val="17"/>
        </w:rPr>
        <w:t xml:space="preserve"> </w:t>
      </w:r>
      <w:r>
        <w:rPr>
          <w:spacing w:val="-1"/>
        </w:rPr>
        <w:t>(реконструкции)</w:t>
      </w:r>
      <w:r>
        <w:rPr>
          <w:spacing w:val="18"/>
        </w:rPr>
        <w:t xml:space="preserve"> </w:t>
      </w:r>
      <w:r>
        <w:rPr>
          <w:spacing w:val="-1"/>
        </w:rPr>
        <w:t>многоквартирных</w:t>
      </w:r>
      <w:r>
        <w:rPr>
          <w:spacing w:val="18"/>
        </w:rPr>
        <w:t xml:space="preserve"> </w:t>
      </w:r>
      <w:r>
        <w:rPr>
          <w:spacing w:val="-1"/>
        </w:rPr>
        <w:t>домов,</w:t>
      </w:r>
      <w:r>
        <w:rPr>
          <w:spacing w:val="18"/>
        </w:rPr>
        <w:t xml:space="preserve"> </w:t>
      </w:r>
      <w:r>
        <w:t>для</w:t>
      </w:r>
      <w:r>
        <w:rPr>
          <w:spacing w:val="19"/>
        </w:rPr>
        <w:t xml:space="preserve"> </w:t>
      </w:r>
      <w:r>
        <w:rPr>
          <w:spacing w:val="-2"/>
        </w:rPr>
        <w:t>жителей</w:t>
      </w:r>
      <w:r>
        <w:rPr>
          <w:spacing w:val="19"/>
        </w:rPr>
        <w:t xml:space="preserve"> </w:t>
      </w:r>
      <w:r>
        <w:rPr>
          <w:spacing w:val="-1"/>
        </w:rPr>
        <w:t>которых</w:t>
      </w:r>
      <w:r>
        <w:rPr>
          <w:spacing w:val="21"/>
        </w:rPr>
        <w:t xml:space="preserve"> </w:t>
      </w:r>
      <w:r>
        <w:t>обеспечива</w:t>
      </w:r>
      <w:r>
        <w:rPr>
          <w:spacing w:val="-1"/>
        </w:rPr>
        <w:t>ется</w:t>
      </w:r>
      <w:r>
        <w:t xml:space="preserve"> </w:t>
      </w:r>
      <w:r>
        <w:rPr>
          <w:spacing w:val="-1"/>
        </w:rPr>
        <w:t>потребность</w:t>
      </w:r>
      <w:r>
        <w:t xml:space="preserve"> в </w:t>
      </w:r>
      <w:r>
        <w:rPr>
          <w:spacing w:val="-1"/>
        </w:rPr>
        <w:t>парковочных</w:t>
      </w:r>
      <w:r>
        <w:rPr>
          <w:spacing w:val="1"/>
        </w:rPr>
        <w:t xml:space="preserve"> </w:t>
      </w:r>
      <w:r>
        <w:rPr>
          <w:spacing w:val="-1"/>
        </w:rPr>
        <w:t>местах</w:t>
      </w:r>
      <w:r>
        <w:rPr>
          <w:spacing w:val="2"/>
        </w:rPr>
        <w:t xml:space="preserve"> </w:t>
      </w:r>
      <w:r>
        <w:rPr>
          <w:spacing w:val="-1"/>
        </w:rPr>
        <w:t>постоянного</w:t>
      </w:r>
      <w:r>
        <w:rPr>
          <w:spacing w:val="-3"/>
        </w:rPr>
        <w:t xml:space="preserve"> </w:t>
      </w:r>
      <w:r>
        <w:rPr>
          <w:spacing w:val="-1"/>
        </w:rPr>
        <w:t>хранения;</w:t>
      </w:r>
    </w:p>
    <w:p w14:paraId="1A916D46" w14:textId="0A845048" w:rsidR="00F66DE8" w:rsidRDefault="00F66DE8" w:rsidP="00B854AC">
      <w:pPr>
        <w:pStyle w:val="a"/>
        <w:widowControl w:val="0"/>
        <w:numPr>
          <w:ilvl w:val="0"/>
          <w:numId w:val="100"/>
        </w:numPr>
        <w:tabs>
          <w:tab w:val="left" w:pos="998"/>
        </w:tabs>
        <w:kinsoku w:val="0"/>
        <w:overflowPunct w:val="0"/>
        <w:autoSpaceDE w:val="0"/>
        <w:autoSpaceDN w:val="0"/>
        <w:adjustRightInd w:val="0"/>
        <w:spacing w:before="0" w:after="0"/>
        <w:ind w:right="115" w:firstLine="708"/>
        <w:rPr>
          <w:spacing w:val="-1"/>
        </w:rPr>
      </w:pPr>
      <w:r>
        <w:t>пешеходные</w:t>
      </w:r>
      <w:r>
        <w:rPr>
          <w:spacing w:val="29"/>
        </w:rPr>
        <w:t xml:space="preserve"> </w:t>
      </w:r>
      <w:r>
        <w:rPr>
          <w:spacing w:val="-2"/>
        </w:rPr>
        <w:t>пути</w:t>
      </w:r>
      <w:r>
        <w:rPr>
          <w:spacing w:val="31"/>
        </w:rPr>
        <w:t xml:space="preserve"> </w:t>
      </w:r>
      <w:r>
        <w:t>от</w:t>
      </w:r>
      <w:r>
        <w:rPr>
          <w:spacing w:val="34"/>
        </w:rPr>
        <w:t xml:space="preserve"> </w:t>
      </w:r>
      <w:r>
        <w:rPr>
          <w:spacing w:val="-1"/>
        </w:rPr>
        <w:t>многоквартирного</w:t>
      </w:r>
      <w:r>
        <w:rPr>
          <w:spacing w:val="30"/>
        </w:rPr>
        <w:t xml:space="preserve"> </w:t>
      </w:r>
      <w:r>
        <w:rPr>
          <w:spacing w:val="-1"/>
        </w:rPr>
        <w:t>дома</w:t>
      </w:r>
      <w:r>
        <w:rPr>
          <w:spacing w:val="30"/>
        </w:rPr>
        <w:t xml:space="preserve"> </w:t>
      </w:r>
      <w:r>
        <w:t>до</w:t>
      </w:r>
      <w:r>
        <w:rPr>
          <w:spacing w:val="31"/>
        </w:rPr>
        <w:t xml:space="preserve"> </w:t>
      </w:r>
      <w:r>
        <w:rPr>
          <w:spacing w:val="-1"/>
        </w:rPr>
        <w:t>стоянок</w:t>
      </w:r>
      <w:r>
        <w:rPr>
          <w:spacing w:val="31"/>
        </w:rPr>
        <w:t xml:space="preserve"> </w:t>
      </w:r>
      <w:r>
        <w:t>не</w:t>
      </w:r>
      <w:r>
        <w:rPr>
          <w:spacing w:val="30"/>
        </w:rPr>
        <w:t xml:space="preserve"> </w:t>
      </w:r>
      <w:r>
        <w:t>должны</w:t>
      </w:r>
      <w:r>
        <w:rPr>
          <w:spacing w:val="30"/>
        </w:rPr>
        <w:t xml:space="preserve"> </w:t>
      </w:r>
      <w:r>
        <w:rPr>
          <w:spacing w:val="-1"/>
        </w:rPr>
        <w:t>пересекать</w:t>
      </w:r>
      <w:r>
        <w:rPr>
          <w:spacing w:val="31"/>
        </w:rPr>
        <w:t xml:space="preserve"> </w:t>
      </w:r>
      <w:r>
        <w:rPr>
          <w:spacing w:val="2"/>
        </w:rPr>
        <w:t>же</w:t>
      </w:r>
      <w:r>
        <w:rPr>
          <w:spacing w:val="-1"/>
        </w:rPr>
        <w:t>лезнодорожные</w:t>
      </w:r>
      <w:r>
        <w:rPr>
          <w:spacing w:val="-2"/>
        </w:rPr>
        <w:t xml:space="preserve"> </w:t>
      </w:r>
      <w:r>
        <w:rPr>
          <w:spacing w:val="-1"/>
        </w:rPr>
        <w:t>пути;</w:t>
      </w:r>
    </w:p>
    <w:p w14:paraId="5819D299" w14:textId="1DA72A50" w:rsidR="00F66DE8" w:rsidRDefault="00F66DE8" w:rsidP="00B854AC">
      <w:pPr>
        <w:pStyle w:val="a"/>
        <w:numPr>
          <w:ilvl w:val="0"/>
          <w:numId w:val="0"/>
        </w:numPr>
        <w:kinsoku w:val="0"/>
        <w:overflowPunct w:val="0"/>
        <w:spacing w:before="0" w:after="0"/>
        <w:ind w:right="108" w:firstLine="709"/>
        <w:rPr>
          <w:spacing w:val="-1"/>
        </w:rPr>
      </w:pPr>
      <w:r>
        <w:t>б)</w:t>
      </w:r>
      <w:r>
        <w:rPr>
          <w:spacing w:val="30"/>
        </w:rPr>
        <w:t xml:space="preserve"> </w:t>
      </w:r>
      <w:r>
        <w:t>50%</w:t>
      </w:r>
      <w:r>
        <w:rPr>
          <w:spacing w:val="30"/>
        </w:rPr>
        <w:t xml:space="preserve"> </w:t>
      </w:r>
      <w:r>
        <w:rPr>
          <w:spacing w:val="-1"/>
        </w:rPr>
        <w:t>парковочных</w:t>
      </w:r>
      <w:r>
        <w:rPr>
          <w:spacing w:val="32"/>
        </w:rPr>
        <w:t xml:space="preserve"> </w:t>
      </w:r>
      <w:r>
        <w:rPr>
          <w:spacing w:val="-1"/>
        </w:rPr>
        <w:t>мест</w:t>
      </w:r>
      <w:r>
        <w:rPr>
          <w:spacing w:val="31"/>
        </w:rPr>
        <w:t xml:space="preserve"> </w:t>
      </w:r>
      <w:r>
        <w:rPr>
          <w:spacing w:val="-1"/>
        </w:rPr>
        <w:t>постоянного</w:t>
      </w:r>
      <w:r>
        <w:rPr>
          <w:spacing w:val="28"/>
        </w:rPr>
        <w:t xml:space="preserve"> </w:t>
      </w:r>
      <w:r>
        <w:t>хранения</w:t>
      </w:r>
      <w:r>
        <w:rPr>
          <w:spacing w:val="30"/>
        </w:rPr>
        <w:t xml:space="preserve"> </w:t>
      </w:r>
      <w:r>
        <w:rPr>
          <w:spacing w:val="-1"/>
        </w:rPr>
        <w:t>размещается</w:t>
      </w:r>
      <w:r>
        <w:rPr>
          <w:spacing w:val="30"/>
        </w:rPr>
        <w:t xml:space="preserve"> </w:t>
      </w:r>
      <w:r>
        <w:t>с</w:t>
      </w:r>
      <w:r>
        <w:rPr>
          <w:spacing w:val="30"/>
        </w:rPr>
        <w:t xml:space="preserve"> </w:t>
      </w:r>
      <w:r>
        <w:rPr>
          <w:spacing w:val="-1"/>
        </w:rPr>
        <w:t>использованием</w:t>
      </w:r>
      <w:r>
        <w:rPr>
          <w:spacing w:val="30"/>
        </w:rPr>
        <w:t xml:space="preserve"> </w:t>
      </w:r>
      <w:r>
        <w:rPr>
          <w:spacing w:val="2"/>
        </w:rPr>
        <w:t>под</w:t>
      </w:r>
      <w:r>
        <w:rPr>
          <w:spacing w:val="-1"/>
        </w:rPr>
        <w:t>земного</w:t>
      </w:r>
      <w:r>
        <w:rPr>
          <w:spacing w:val="9"/>
        </w:rPr>
        <w:t xml:space="preserve"> </w:t>
      </w:r>
      <w:r>
        <w:rPr>
          <w:spacing w:val="-1"/>
        </w:rPr>
        <w:t>пространства</w:t>
      </w:r>
      <w:r>
        <w:rPr>
          <w:spacing w:val="7"/>
        </w:rPr>
        <w:t xml:space="preserve"> </w:t>
      </w:r>
      <w:r>
        <w:t>в</w:t>
      </w:r>
      <w:r>
        <w:rPr>
          <w:spacing w:val="11"/>
        </w:rPr>
        <w:t xml:space="preserve"> </w:t>
      </w:r>
      <w:r>
        <w:rPr>
          <w:spacing w:val="-1"/>
        </w:rPr>
        <w:t>границах</w:t>
      </w:r>
      <w:r>
        <w:rPr>
          <w:spacing w:val="11"/>
        </w:rPr>
        <w:t xml:space="preserve"> </w:t>
      </w:r>
      <w:r>
        <w:rPr>
          <w:spacing w:val="-1"/>
        </w:rPr>
        <w:t>земельных</w:t>
      </w:r>
      <w:r>
        <w:rPr>
          <w:spacing w:val="13"/>
        </w:rPr>
        <w:t xml:space="preserve"> </w:t>
      </w:r>
      <w:r>
        <w:rPr>
          <w:spacing w:val="-1"/>
        </w:rPr>
        <w:t>участков</w:t>
      </w:r>
      <w:r>
        <w:rPr>
          <w:spacing w:val="8"/>
        </w:rPr>
        <w:t xml:space="preserve"> </w:t>
      </w:r>
      <w:r>
        <w:rPr>
          <w:spacing w:val="-1"/>
        </w:rPr>
        <w:t>многоквартирных</w:t>
      </w:r>
      <w:r>
        <w:rPr>
          <w:spacing w:val="11"/>
        </w:rPr>
        <w:t xml:space="preserve"> </w:t>
      </w:r>
      <w:r>
        <w:t>домов</w:t>
      </w:r>
      <w:r>
        <w:rPr>
          <w:spacing w:val="8"/>
        </w:rPr>
        <w:t xml:space="preserve"> </w:t>
      </w:r>
      <w:r>
        <w:t>и</w:t>
      </w:r>
      <w:r>
        <w:rPr>
          <w:spacing w:val="10"/>
        </w:rPr>
        <w:t xml:space="preserve"> </w:t>
      </w:r>
      <w:r>
        <w:t>50%</w:t>
      </w:r>
      <w:r>
        <w:rPr>
          <w:spacing w:val="18"/>
        </w:rPr>
        <w:t xml:space="preserve"> </w:t>
      </w:r>
      <w:r>
        <w:t>-</w:t>
      </w:r>
      <w:r>
        <w:rPr>
          <w:spacing w:val="11"/>
        </w:rPr>
        <w:t xml:space="preserve"> </w:t>
      </w:r>
      <w:r>
        <w:t>в</w:t>
      </w:r>
      <w:r>
        <w:rPr>
          <w:spacing w:val="8"/>
        </w:rPr>
        <w:t xml:space="preserve"> </w:t>
      </w:r>
      <w:r>
        <w:t>пре</w:t>
      </w:r>
      <w:r>
        <w:rPr>
          <w:spacing w:val="-1"/>
        </w:rPr>
        <w:t>делах</w:t>
      </w:r>
      <w:r>
        <w:rPr>
          <w:spacing w:val="45"/>
        </w:rPr>
        <w:t xml:space="preserve"> </w:t>
      </w:r>
      <w:r>
        <w:rPr>
          <w:spacing w:val="-1"/>
        </w:rPr>
        <w:t>пешеходной</w:t>
      </w:r>
      <w:r>
        <w:rPr>
          <w:spacing w:val="43"/>
        </w:rPr>
        <w:t xml:space="preserve"> </w:t>
      </w:r>
      <w:r>
        <w:rPr>
          <w:spacing w:val="-1"/>
        </w:rPr>
        <w:t>доступности,</w:t>
      </w:r>
      <w:r>
        <w:rPr>
          <w:spacing w:val="42"/>
        </w:rPr>
        <w:t xml:space="preserve"> </w:t>
      </w:r>
      <w:r>
        <w:t>принятой</w:t>
      </w:r>
      <w:r>
        <w:rPr>
          <w:spacing w:val="41"/>
        </w:rPr>
        <w:t xml:space="preserve"> </w:t>
      </w:r>
      <w:r>
        <w:t>по</w:t>
      </w:r>
      <w:r>
        <w:rPr>
          <w:spacing w:val="40"/>
        </w:rPr>
        <w:t xml:space="preserve"> </w:t>
      </w:r>
      <w:r>
        <w:rPr>
          <w:spacing w:val="-1"/>
        </w:rPr>
        <w:t>существующим</w:t>
      </w:r>
      <w:r>
        <w:rPr>
          <w:spacing w:val="42"/>
        </w:rPr>
        <w:t xml:space="preserve"> </w:t>
      </w:r>
      <w:r>
        <w:rPr>
          <w:spacing w:val="-1"/>
        </w:rPr>
        <w:t>общедоступным</w:t>
      </w:r>
      <w:r>
        <w:rPr>
          <w:spacing w:val="41"/>
        </w:rPr>
        <w:t xml:space="preserve"> </w:t>
      </w:r>
      <w:r>
        <w:t>пешеходным</w:t>
      </w:r>
      <w:r>
        <w:rPr>
          <w:spacing w:val="68"/>
        </w:rPr>
        <w:t xml:space="preserve"> </w:t>
      </w:r>
      <w:r>
        <w:rPr>
          <w:spacing w:val="-1"/>
        </w:rPr>
        <w:t>связям</w:t>
      </w:r>
      <w:r>
        <w:rPr>
          <w:spacing w:val="11"/>
        </w:rPr>
        <w:t xml:space="preserve"> </w:t>
      </w:r>
      <w:r>
        <w:t>и</w:t>
      </w:r>
      <w:r>
        <w:rPr>
          <w:spacing w:val="12"/>
        </w:rPr>
        <w:t xml:space="preserve"> </w:t>
      </w:r>
      <w:r>
        <w:t>не</w:t>
      </w:r>
      <w:r>
        <w:rPr>
          <w:spacing w:val="10"/>
        </w:rPr>
        <w:t xml:space="preserve"> </w:t>
      </w:r>
      <w:r>
        <w:t>превышающей</w:t>
      </w:r>
      <w:r>
        <w:rPr>
          <w:spacing w:val="12"/>
        </w:rPr>
        <w:t xml:space="preserve"> </w:t>
      </w:r>
      <w:r>
        <w:t>800</w:t>
      </w:r>
      <w:r>
        <w:rPr>
          <w:spacing w:val="11"/>
        </w:rPr>
        <w:t xml:space="preserve"> </w:t>
      </w:r>
      <w:r>
        <w:rPr>
          <w:spacing w:val="-1"/>
        </w:rPr>
        <w:t>м,</w:t>
      </w:r>
      <w:r>
        <w:rPr>
          <w:spacing w:val="11"/>
        </w:rPr>
        <w:t xml:space="preserve"> </w:t>
      </w:r>
      <w:r>
        <w:t>на</w:t>
      </w:r>
      <w:r>
        <w:rPr>
          <w:spacing w:val="10"/>
        </w:rPr>
        <w:t xml:space="preserve"> </w:t>
      </w:r>
      <w:r>
        <w:rPr>
          <w:spacing w:val="-1"/>
        </w:rPr>
        <w:t>земельном</w:t>
      </w:r>
      <w:r>
        <w:rPr>
          <w:spacing w:val="13"/>
        </w:rPr>
        <w:t xml:space="preserve"> </w:t>
      </w:r>
      <w:r>
        <w:rPr>
          <w:spacing w:val="-1"/>
        </w:rPr>
        <w:t>участке,</w:t>
      </w:r>
      <w:r>
        <w:rPr>
          <w:spacing w:val="11"/>
        </w:rPr>
        <w:t xml:space="preserve"> </w:t>
      </w:r>
      <w:r>
        <w:rPr>
          <w:spacing w:val="-1"/>
        </w:rPr>
        <w:t>принадлежащем</w:t>
      </w:r>
      <w:r>
        <w:rPr>
          <w:spacing w:val="11"/>
        </w:rPr>
        <w:t xml:space="preserve"> </w:t>
      </w:r>
      <w:r>
        <w:rPr>
          <w:spacing w:val="-1"/>
        </w:rPr>
        <w:t>застройщику,</w:t>
      </w:r>
      <w:r>
        <w:rPr>
          <w:spacing w:val="13"/>
        </w:rPr>
        <w:t xml:space="preserve"> </w:t>
      </w:r>
      <w:r>
        <w:t>с</w:t>
      </w:r>
      <w:r>
        <w:rPr>
          <w:spacing w:val="10"/>
        </w:rPr>
        <w:t xml:space="preserve"> </w:t>
      </w:r>
      <w:r>
        <w:rPr>
          <w:spacing w:val="3"/>
        </w:rPr>
        <w:t>раз</w:t>
      </w:r>
      <w:r>
        <w:rPr>
          <w:spacing w:val="-1"/>
        </w:rPr>
        <w:t>решенным</w:t>
      </w:r>
      <w:r>
        <w:rPr>
          <w:spacing w:val="15"/>
        </w:rPr>
        <w:t xml:space="preserve"> </w:t>
      </w:r>
      <w:r>
        <w:rPr>
          <w:spacing w:val="-1"/>
        </w:rPr>
        <w:t>использованием</w:t>
      </w:r>
      <w:r>
        <w:rPr>
          <w:spacing w:val="15"/>
        </w:rPr>
        <w:t xml:space="preserve"> </w:t>
      </w:r>
      <w:r>
        <w:t>для</w:t>
      </w:r>
      <w:r>
        <w:rPr>
          <w:spacing w:val="17"/>
        </w:rPr>
        <w:t xml:space="preserve"> </w:t>
      </w:r>
      <w:r>
        <w:rPr>
          <w:spacing w:val="-1"/>
        </w:rPr>
        <w:t>целей</w:t>
      </w:r>
      <w:r>
        <w:rPr>
          <w:spacing w:val="17"/>
        </w:rPr>
        <w:t xml:space="preserve"> </w:t>
      </w:r>
      <w:r>
        <w:rPr>
          <w:spacing w:val="-1"/>
        </w:rPr>
        <w:t>хранения</w:t>
      </w:r>
      <w:r>
        <w:rPr>
          <w:spacing w:val="16"/>
        </w:rPr>
        <w:t xml:space="preserve"> </w:t>
      </w:r>
      <w:r>
        <w:rPr>
          <w:spacing w:val="-1"/>
        </w:rPr>
        <w:t>автотранспорта</w:t>
      </w:r>
      <w:r>
        <w:rPr>
          <w:spacing w:val="15"/>
        </w:rPr>
        <w:t xml:space="preserve"> </w:t>
      </w:r>
      <w:r>
        <w:t>при</w:t>
      </w:r>
      <w:r>
        <w:rPr>
          <w:spacing w:val="19"/>
        </w:rPr>
        <w:t xml:space="preserve"> </w:t>
      </w:r>
      <w:r>
        <w:rPr>
          <w:spacing w:val="-1"/>
        </w:rPr>
        <w:t>условии</w:t>
      </w:r>
      <w:r>
        <w:rPr>
          <w:spacing w:val="17"/>
        </w:rPr>
        <w:t xml:space="preserve"> </w:t>
      </w:r>
      <w:r>
        <w:rPr>
          <w:spacing w:val="-1"/>
        </w:rPr>
        <w:t>реализации</w:t>
      </w:r>
      <w:r>
        <w:rPr>
          <w:spacing w:val="17"/>
        </w:rPr>
        <w:t xml:space="preserve"> </w:t>
      </w:r>
      <w:r>
        <w:t>кон</w:t>
      </w:r>
      <w:r>
        <w:rPr>
          <w:spacing w:val="-1"/>
        </w:rPr>
        <w:t>цепции</w:t>
      </w:r>
      <w:r>
        <w:t xml:space="preserve"> </w:t>
      </w:r>
      <w:r>
        <w:rPr>
          <w:spacing w:val="-1"/>
        </w:rPr>
        <w:t>"Двор</w:t>
      </w:r>
      <w:r>
        <w:t xml:space="preserve"> </w:t>
      </w:r>
      <w:r>
        <w:rPr>
          <w:spacing w:val="-1"/>
        </w:rPr>
        <w:t>без</w:t>
      </w:r>
      <w:r>
        <w:t xml:space="preserve"> </w:t>
      </w:r>
      <w:r>
        <w:rPr>
          <w:spacing w:val="-1"/>
        </w:rPr>
        <w:t>машин";</w:t>
      </w:r>
    </w:p>
    <w:p w14:paraId="71B10BF3" w14:textId="2824AB28" w:rsidR="00F66DE8" w:rsidRDefault="00F66DE8" w:rsidP="00B854AC">
      <w:pPr>
        <w:pStyle w:val="a"/>
        <w:numPr>
          <w:ilvl w:val="0"/>
          <w:numId w:val="0"/>
        </w:numPr>
        <w:kinsoku w:val="0"/>
        <w:overflowPunct w:val="0"/>
        <w:spacing w:before="0" w:after="0"/>
        <w:ind w:right="112" w:firstLine="709"/>
        <w:rPr>
          <w:spacing w:val="-1"/>
        </w:rPr>
      </w:pPr>
      <w:r>
        <w:t>в)</w:t>
      </w:r>
      <w:r>
        <w:rPr>
          <w:spacing w:val="3"/>
        </w:rPr>
        <w:t xml:space="preserve"> </w:t>
      </w:r>
      <w:r>
        <w:t>100%</w:t>
      </w:r>
      <w:r>
        <w:rPr>
          <w:spacing w:val="3"/>
        </w:rPr>
        <w:t xml:space="preserve"> </w:t>
      </w:r>
      <w:r>
        <w:rPr>
          <w:spacing w:val="-1"/>
        </w:rPr>
        <w:t>парковочных</w:t>
      </w:r>
      <w:r>
        <w:rPr>
          <w:spacing w:val="6"/>
        </w:rPr>
        <w:t xml:space="preserve"> </w:t>
      </w:r>
      <w:r>
        <w:rPr>
          <w:spacing w:val="-1"/>
        </w:rPr>
        <w:t>мест</w:t>
      </w:r>
      <w:r>
        <w:rPr>
          <w:spacing w:val="5"/>
        </w:rPr>
        <w:t xml:space="preserve"> </w:t>
      </w:r>
      <w:r>
        <w:rPr>
          <w:spacing w:val="-1"/>
        </w:rPr>
        <w:t>постоянного</w:t>
      </w:r>
      <w:r>
        <w:rPr>
          <w:spacing w:val="4"/>
        </w:rPr>
        <w:t xml:space="preserve"> </w:t>
      </w:r>
      <w:r>
        <w:rPr>
          <w:spacing w:val="-1"/>
        </w:rPr>
        <w:t>хранения</w:t>
      </w:r>
      <w:r>
        <w:rPr>
          <w:spacing w:val="4"/>
        </w:rPr>
        <w:t xml:space="preserve"> </w:t>
      </w:r>
      <w:r>
        <w:rPr>
          <w:spacing w:val="-1"/>
        </w:rPr>
        <w:t>размещается</w:t>
      </w:r>
      <w:r>
        <w:rPr>
          <w:spacing w:val="4"/>
        </w:rPr>
        <w:t xml:space="preserve"> </w:t>
      </w:r>
      <w:r>
        <w:t>в</w:t>
      </w:r>
      <w:r>
        <w:rPr>
          <w:spacing w:val="6"/>
        </w:rPr>
        <w:t xml:space="preserve"> </w:t>
      </w:r>
      <w:r>
        <w:rPr>
          <w:spacing w:val="-1"/>
        </w:rPr>
        <w:t>границах</w:t>
      </w:r>
      <w:r>
        <w:rPr>
          <w:spacing w:val="6"/>
        </w:rPr>
        <w:t xml:space="preserve"> </w:t>
      </w:r>
      <w:r>
        <w:rPr>
          <w:spacing w:val="-1"/>
        </w:rPr>
        <w:t>жилого</w:t>
      </w:r>
      <w:r>
        <w:rPr>
          <w:spacing w:val="77"/>
        </w:rPr>
        <w:t xml:space="preserve"> </w:t>
      </w:r>
      <w:r>
        <w:rPr>
          <w:spacing w:val="-1"/>
        </w:rPr>
        <w:t>квартала,</w:t>
      </w:r>
      <w:r>
        <w:rPr>
          <w:spacing w:val="16"/>
        </w:rPr>
        <w:t xml:space="preserve"> </w:t>
      </w:r>
      <w:r>
        <w:t>в</w:t>
      </w:r>
      <w:r>
        <w:rPr>
          <w:spacing w:val="18"/>
        </w:rPr>
        <w:t xml:space="preserve"> </w:t>
      </w:r>
      <w:r>
        <w:t>котором</w:t>
      </w:r>
      <w:r>
        <w:rPr>
          <w:spacing w:val="15"/>
        </w:rPr>
        <w:t xml:space="preserve"> </w:t>
      </w:r>
      <w:r>
        <w:rPr>
          <w:spacing w:val="-1"/>
        </w:rPr>
        <w:t>расположены</w:t>
      </w:r>
      <w:r>
        <w:rPr>
          <w:spacing w:val="16"/>
        </w:rPr>
        <w:t xml:space="preserve"> </w:t>
      </w:r>
      <w:r>
        <w:rPr>
          <w:spacing w:val="-1"/>
        </w:rPr>
        <w:t>земельные</w:t>
      </w:r>
      <w:r>
        <w:rPr>
          <w:spacing w:val="17"/>
        </w:rPr>
        <w:t xml:space="preserve"> </w:t>
      </w:r>
      <w:r>
        <w:rPr>
          <w:spacing w:val="-1"/>
        </w:rPr>
        <w:t>участки</w:t>
      </w:r>
      <w:r>
        <w:rPr>
          <w:spacing w:val="17"/>
        </w:rPr>
        <w:t xml:space="preserve"> </w:t>
      </w:r>
      <w:r>
        <w:rPr>
          <w:spacing w:val="-1"/>
        </w:rPr>
        <w:t>многоквартирных</w:t>
      </w:r>
      <w:r>
        <w:rPr>
          <w:spacing w:val="18"/>
        </w:rPr>
        <w:t xml:space="preserve"> </w:t>
      </w:r>
      <w:r>
        <w:rPr>
          <w:spacing w:val="-1"/>
        </w:rPr>
        <w:t>домов,</w:t>
      </w:r>
      <w:r>
        <w:rPr>
          <w:spacing w:val="16"/>
        </w:rPr>
        <w:t xml:space="preserve"> </w:t>
      </w:r>
      <w:r>
        <w:t>при</w:t>
      </w:r>
      <w:r>
        <w:rPr>
          <w:spacing w:val="17"/>
        </w:rPr>
        <w:t xml:space="preserve"> </w:t>
      </w:r>
      <w:r>
        <w:t xml:space="preserve">соблюдении </w:t>
      </w:r>
      <w:r>
        <w:rPr>
          <w:spacing w:val="-1"/>
        </w:rPr>
        <w:t>следующих</w:t>
      </w:r>
      <w:r>
        <w:rPr>
          <w:spacing w:val="4"/>
        </w:rPr>
        <w:t xml:space="preserve"> </w:t>
      </w:r>
      <w:r>
        <w:rPr>
          <w:spacing w:val="-1"/>
        </w:rPr>
        <w:t>условий:</w:t>
      </w:r>
    </w:p>
    <w:p w14:paraId="30245759" w14:textId="66580859" w:rsidR="00F66DE8" w:rsidRDefault="00F66DE8" w:rsidP="00B854AC">
      <w:pPr>
        <w:pStyle w:val="a"/>
        <w:widowControl w:val="0"/>
        <w:numPr>
          <w:ilvl w:val="0"/>
          <w:numId w:val="100"/>
        </w:numPr>
        <w:tabs>
          <w:tab w:val="left" w:pos="1012"/>
        </w:tabs>
        <w:kinsoku w:val="0"/>
        <w:overflowPunct w:val="0"/>
        <w:autoSpaceDE w:val="0"/>
        <w:autoSpaceDN w:val="0"/>
        <w:adjustRightInd w:val="0"/>
        <w:spacing w:before="0" w:after="0"/>
        <w:ind w:right="110" w:firstLine="708"/>
        <w:rPr>
          <w:spacing w:val="-1"/>
        </w:rPr>
      </w:pPr>
      <w:r>
        <w:rPr>
          <w:spacing w:val="-1"/>
        </w:rPr>
        <w:t>строительство</w:t>
      </w:r>
      <w:r>
        <w:rPr>
          <w:spacing w:val="42"/>
        </w:rPr>
        <w:t xml:space="preserve"> </w:t>
      </w:r>
      <w:r>
        <w:rPr>
          <w:spacing w:val="-1"/>
        </w:rPr>
        <w:t>застройщиком</w:t>
      </w:r>
      <w:r>
        <w:rPr>
          <w:spacing w:val="42"/>
        </w:rPr>
        <w:t xml:space="preserve"> </w:t>
      </w:r>
      <w:r>
        <w:rPr>
          <w:spacing w:val="-1"/>
        </w:rPr>
        <w:t>стоянки</w:t>
      </w:r>
      <w:r>
        <w:rPr>
          <w:spacing w:val="46"/>
        </w:rPr>
        <w:t xml:space="preserve"> </w:t>
      </w:r>
      <w:r>
        <w:rPr>
          <w:spacing w:val="-1"/>
        </w:rPr>
        <w:t>автомобилей</w:t>
      </w:r>
      <w:r>
        <w:rPr>
          <w:spacing w:val="46"/>
        </w:rPr>
        <w:t xml:space="preserve"> </w:t>
      </w:r>
      <w:r>
        <w:t>в</w:t>
      </w:r>
      <w:r>
        <w:rPr>
          <w:spacing w:val="42"/>
        </w:rPr>
        <w:t xml:space="preserve"> </w:t>
      </w:r>
      <w:r>
        <w:t>виде</w:t>
      </w:r>
      <w:r>
        <w:rPr>
          <w:spacing w:val="42"/>
        </w:rPr>
        <w:t xml:space="preserve"> </w:t>
      </w:r>
      <w:r>
        <w:rPr>
          <w:spacing w:val="-1"/>
        </w:rPr>
        <w:t>здания</w:t>
      </w:r>
      <w:r>
        <w:rPr>
          <w:spacing w:val="40"/>
        </w:rPr>
        <w:t xml:space="preserve"> </w:t>
      </w:r>
      <w:r>
        <w:t>или</w:t>
      </w:r>
      <w:r>
        <w:rPr>
          <w:spacing w:val="44"/>
        </w:rPr>
        <w:t xml:space="preserve"> </w:t>
      </w:r>
      <w:r>
        <w:rPr>
          <w:spacing w:val="-1"/>
        </w:rPr>
        <w:t>сооружения,</w:t>
      </w:r>
      <w:r>
        <w:rPr>
          <w:spacing w:val="83"/>
        </w:rPr>
        <w:t xml:space="preserve"> </w:t>
      </w:r>
      <w:r>
        <w:rPr>
          <w:spacing w:val="-1"/>
        </w:rPr>
        <w:t>которая</w:t>
      </w:r>
      <w:r>
        <w:rPr>
          <w:spacing w:val="21"/>
        </w:rPr>
        <w:t xml:space="preserve"> </w:t>
      </w:r>
      <w:r>
        <w:rPr>
          <w:spacing w:val="-1"/>
        </w:rPr>
        <w:t>обеспечивает</w:t>
      </w:r>
      <w:r>
        <w:rPr>
          <w:spacing w:val="24"/>
        </w:rPr>
        <w:t xml:space="preserve"> </w:t>
      </w:r>
      <w:r>
        <w:rPr>
          <w:spacing w:val="-1"/>
        </w:rPr>
        <w:t>полную</w:t>
      </w:r>
      <w:r>
        <w:rPr>
          <w:spacing w:val="21"/>
        </w:rPr>
        <w:t xml:space="preserve"> </w:t>
      </w:r>
      <w:r>
        <w:rPr>
          <w:spacing w:val="-1"/>
        </w:rPr>
        <w:t>потребность</w:t>
      </w:r>
      <w:r>
        <w:rPr>
          <w:spacing w:val="22"/>
        </w:rPr>
        <w:t xml:space="preserve"> </w:t>
      </w:r>
      <w:r>
        <w:t>в</w:t>
      </w:r>
      <w:r>
        <w:rPr>
          <w:spacing w:val="23"/>
        </w:rPr>
        <w:t xml:space="preserve"> </w:t>
      </w:r>
      <w:r>
        <w:rPr>
          <w:spacing w:val="-1"/>
        </w:rPr>
        <w:t>парковочных</w:t>
      </w:r>
      <w:r>
        <w:rPr>
          <w:spacing w:val="23"/>
        </w:rPr>
        <w:t xml:space="preserve"> </w:t>
      </w:r>
      <w:r>
        <w:rPr>
          <w:spacing w:val="-1"/>
        </w:rPr>
        <w:t>местах</w:t>
      </w:r>
      <w:r>
        <w:rPr>
          <w:spacing w:val="23"/>
        </w:rPr>
        <w:t xml:space="preserve"> </w:t>
      </w:r>
      <w:r>
        <w:rPr>
          <w:spacing w:val="-1"/>
        </w:rPr>
        <w:t>постоянного</w:t>
      </w:r>
      <w:r>
        <w:rPr>
          <w:spacing w:val="21"/>
        </w:rPr>
        <w:t xml:space="preserve"> </w:t>
      </w:r>
      <w:r>
        <w:t>хранения</w:t>
      </w:r>
      <w:r>
        <w:rPr>
          <w:spacing w:val="21"/>
        </w:rPr>
        <w:t xml:space="preserve"> </w:t>
      </w:r>
      <w:r>
        <w:t>жи</w:t>
      </w:r>
      <w:r>
        <w:rPr>
          <w:spacing w:val="-1"/>
        </w:rPr>
        <w:t>телей</w:t>
      </w:r>
      <w:r>
        <w:t xml:space="preserve"> таких</w:t>
      </w:r>
      <w:r>
        <w:rPr>
          <w:spacing w:val="1"/>
        </w:rPr>
        <w:t xml:space="preserve"> </w:t>
      </w:r>
      <w:r>
        <w:rPr>
          <w:spacing w:val="-1"/>
        </w:rPr>
        <w:t>многоквартирных</w:t>
      </w:r>
      <w:r>
        <w:rPr>
          <w:spacing w:val="2"/>
        </w:rPr>
        <w:t xml:space="preserve"> </w:t>
      </w:r>
      <w:r>
        <w:rPr>
          <w:spacing w:val="-1"/>
        </w:rPr>
        <w:t>домов;</w:t>
      </w:r>
    </w:p>
    <w:p w14:paraId="7D37C4B9" w14:textId="5985BF80" w:rsidR="00F66DE8" w:rsidRDefault="00F66DE8" w:rsidP="00B854AC">
      <w:pPr>
        <w:pStyle w:val="a"/>
        <w:widowControl w:val="0"/>
        <w:numPr>
          <w:ilvl w:val="0"/>
          <w:numId w:val="100"/>
        </w:numPr>
        <w:tabs>
          <w:tab w:val="left" w:pos="988"/>
        </w:tabs>
        <w:kinsoku w:val="0"/>
        <w:overflowPunct w:val="0"/>
        <w:autoSpaceDE w:val="0"/>
        <w:autoSpaceDN w:val="0"/>
        <w:adjustRightInd w:val="0"/>
        <w:spacing w:before="0" w:after="0"/>
        <w:ind w:right="115" w:firstLine="708"/>
        <w:rPr>
          <w:spacing w:val="-1"/>
        </w:rPr>
      </w:pPr>
      <w:r>
        <w:rPr>
          <w:spacing w:val="-1"/>
        </w:rPr>
        <w:t>размещение</w:t>
      </w:r>
      <w:r>
        <w:rPr>
          <w:spacing w:val="20"/>
        </w:rPr>
        <w:t xml:space="preserve"> </w:t>
      </w:r>
      <w:r>
        <w:rPr>
          <w:spacing w:val="-1"/>
        </w:rPr>
        <w:t>стоянки</w:t>
      </w:r>
      <w:r>
        <w:rPr>
          <w:spacing w:val="17"/>
        </w:rPr>
        <w:t xml:space="preserve"> </w:t>
      </w:r>
      <w:r>
        <w:rPr>
          <w:spacing w:val="-1"/>
        </w:rPr>
        <w:t>автомобилей</w:t>
      </w:r>
      <w:r>
        <w:rPr>
          <w:spacing w:val="22"/>
        </w:rPr>
        <w:t xml:space="preserve"> </w:t>
      </w:r>
      <w:r>
        <w:t>должно</w:t>
      </w:r>
      <w:r>
        <w:rPr>
          <w:spacing w:val="18"/>
        </w:rPr>
        <w:t xml:space="preserve"> </w:t>
      </w:r>
      <w:r>
        <w:rPr>
          <w:spacing w:val="-1"/>
        </w:rPr>
        <w:t>быть</w:t>
      </w:r>
      <w:r>
        <w:rPr>
          <w:spacing w:val="22"/>
        </w:rPr>
        <w:t xml:space="preserve"> </w:t>
      </w:r>
      <w:r>
        <w:rPr>
          <w:spacing w:val="-1"/>
        </w:rPr>
        <w:t>предусмотрено</w:t>
      </w:r>
      <w:r>
        <w:rPr>
          <w:spacing w:val="21"/>
        </w:rPr>
        <w:t xml:space="preserve"> </w:t>
      </w:r>
      <w:r>
        <w:t>в</w:t>
      </w:r>
      <w:r>
        <w:rPr>
          <w:spacing w:val="20"/>
        </w:rPr>
        <w:t xml:space="preserve"> </w:t>
      </w:r>
      <w:r>
        <w:rPr>
          <w:spacing w:val="-1"/>
        </w:rPr>
        <w:t>составе</w:t>
      </w:r>
      <w:r>
        <w:rPr>
          <w:spacing w:val="19"/>
        </w:rPr>
        <w:t xml:space="preserve"> </w:t>
      </w:r>
      <w:r>
        <w:t>документации</w:t>
      </w:r>
      <w:r>
        <w:rPr>
          <w:spacing w:val="22"/>
        </w:rPr>
        <w:t xml:space="preserve"> </w:t>
      </w:r>
      <w:r>
        <w:t>по</w:t>
      </w:r>
      <w:r>
        <w:rPr>
          <w:spacing w:val="21"/>
        </w:rPr>
        <w:t xml:space="preserve"> </w:t>
      </w:r>
      <w:r>
        <w:rPr>
          <w:spacing w:val="-1"/>
        </w:rPr>
        <w:t>планировке</w:t>
      </w:r>
      <w:r>
        <w:rPr>
          <w:spacing w:val="23"/>
        </w:rPr>
        <w:t xml:space="preserve"> </w:t>
      </w:r>
      <w:r>
        <w:rPr>
          <w:spacing w:val="-1"/>
        </w:rPr>
        <w:t>территории.</w:t>
      </w:r>
      <w:r>
        <w:rPr>
          <w:spacing w:val="23"/>
        </w:rPr>
        <w:t xml:space="preserve"> </w:t>
      </w:r>
      <w:r>
        <w:t>При</w:t>
      </w:r>
      <w:r>
        <w:rPr>
          <w:spacing w:val="22"/>
        </w:rPr>
        <w:t xml:space="preserve"> </w:t>
      </w:r>
      <w:r>
        <w:t>этом</w:t>
      </w:r>
      <w:r>
        <w:rPr>
          <w:spacing w:val="23"/>
        </w:rPr>
        <w:t xml:space="preserve"> </w:t>
      </w:r>
      <w:r>
        <w:rPr>
          <w:spacing w:val="-1"/>
        </w:rPr>
        <w:t>реализация</w:t>
      </w:r>
      <w:r>
        <w:rPr>
          <w:spacing w:val="23"/>
        </w:rPr>
        <w:t xml:space="preserve"> </w:t>
      </w:r>
      <w:r>
        <w:rPr>
          <w:spacing w:val="-1"/>
        </w:rPr>
        <w:t>такого</w:t>
      </w:r>
      <w:r>
        <w:rPr>
          <w:spacing w:val="21"/>
        </w:rPr>
        <w:t xml:space="preserve"> </w:t>
      </w:r>
      <w:r>
        <w:rPr>
          <w:spacing w:val="-1"/>
        </w:rPr>
        <w:t>здания</w:t>
      </w:r>
      <w:r>
        <w:rPr>
          <w:spacing w:val="21"/>
        </w:rPr>
        <w:t xml:space="preserve"> </w:t>
      </w:r>
      <w:r>
        <w:t>или</w:t>
      </w:r>
      <w:r>
        <w:rPr>
          <w:spacing w:val="24"/>
        </w:rPr>
        <w:t xml:space="preserve"> </w:t>
      </w:r>
      <w:r>
        <w:rPr>
          <w:spacing w:val="-1"/>
        </w:rPr>
        <w:t>сооружения</w:t>
      </w:r>
      <w:r>
        <w:rPr>
          <w:spacing w:val="23"/>
        </w:rPr>
        <w:t xml:space="preserve"> </w:t>
      </w:r>
      <w:r>
        <w:t>должна</w:t>
      </w:r>
      <w:r>
        <w:rPr>
          <w:spacing w:val="57"/>
        </w:rPr>
        <w:t xml:space="preserve"> </w:t>
      </w:r>
      <w:r>
        <w:t>быть</w:t>
      </w:r>
      <w:r>
        <w:rPr>
          <w:spacing w:val="17"/>
        </w:rPr>
        <w:t xml:space="preserve"> </w:t>
      </w:r>
      <w:r>
        <w:rPr>
          <w:spacing w:val="-1"/>
        </w:rPr>
        <w:t>выполнена</w:t>
      </w:r>
      <w:r>
        <w:rPr>
          <w:spacing w:val="15"/>
        </w:rPr>
        <w:t xml:space="preserve"> </w:t>
      </w:r>
      <w:r>
        <w:rPr>
          <w:spacing w:val="-1"/>
        </w:rPr>
        <w:t>одновременно</w:t>
      </w:r>
      <w:r>
        <w:rPr>
          <w:spacing w:val="16"/>
        </w:rPr>
        <w:t xml:space="preserve"> </w:t>
      </w:r>
      <w:r>
        <w:rPr>
          <w:spacing w:val="-1"/>
        </w:rPr>
        <w:t>со</w:t>
      </w:r>
      <w:r>
        <w:rPr>
          <w:spacing w:val="18"/>
        </w:rPr>
        <w:t xml:space="preserve"> </w:t>
      </w:r>
      <w:r>
        <w:rPr>
          <w:spacing w:val="-1"/>
        </w:rPr>
        <w:t>строительством</w:t>
      </w:r>
      <w:r>
        <w:rPr>
          <w:spacing w:val="15"/>
        </w:rPr>
        <w:t xml:space="preserve"> </w:t>
      </w:r>
      <w:r>
        <w:rPr>
          <w:spacing w:val="-1"/>
        </w:rPr>
        <w:t>(реконструкцией)</w:t>
      </w:r>
      <w:r>
        <w:rPr>
          <w:spacing w:val="15"/>
        </w:rPr>
        <w:t xml:space="preserve"> </w:t>
      </w:r>
      <w:r>
        <w:t>жилых</w:t>
      </w:r>
      <w:r>
        <w:rPr>
          <w:spacing w:val="18"/>
        </w:rPr>
        <w:t xml:space="preserve"> </w:t>
      </w:r>
      <w:r>
        <w:rPr>
          <w:spacing w:val="-1"/>
        </w:rPr>
        <w:t>домов,</w:t>
      </w:r>
      <w:r>
        <w:rPr>
          <w:spacing w:val="16"/>
        </w:rPr>
        <w:t xml:space="preserve"> </w:t>
      </w:r>
      <w:r>
        <w:t>для</w:t>
      </w:r>
      <w:r>
        <w:rPr>
          <w:spacing w:val="17"/>
        </w:rPr>
        <w:t xml:space="preserve"> </w:t>
      </w:r>
      <w:r>
        <w:t>жите</w:t>
      </w:r>
      <w:r>
        <w:rPr>
          <w:spacing w:val="-1"/>
        </w:rPr>
        <w:t>лей</w:t>
      </w:r>
      <w:r>
        <w:t xml:space="preserve"> </w:t>
      </w:r>
      <w:r>
        <w:rPr>
          <w:spacing w:val="-1"/>
        </w:rPr>
        <w:t>которых</w:t>
      </w:r>
      <w:r>
        <w:rPr>
          <w:spacing w:val="2"/>
        </w:rPr>
        <w:t xml:space="preserve"> </w:t>
      </w:r>
      <w:r>
        <w:rPr>
          <w:spacing w:val="-1"/>
        </w:rPr>
        <w:t>обеспечивается</w:t>
      </w:r>
      <w:r>
        <w:t xml:space="preserve"> </w:t>
      </w:r>
      <w:r>
        <w:rPr>
          <w:spacing w:val="-1"/>
        </w:rPr>
        <w:t>потребность</w:t>
      </w:r>
      <w:r>
        <w:t xml:space="preserve"> в </w:t>
      </w:r>
      <w:r>
        <w:rPr>
          <w:spacing w:val="-1"/>
        </w:rPr>
        <w:t>парковочных</w:t>
      </w:r>
      <w:r>
        <w:rPr>
          <w:spacing w:val="1"/>
        </w:rPr>
        <w:t xml:space="preserve"> </w:t>
      </w:r>
      <w:r>
        <w:rPr>
          <w:spacing w:val="-1"/>
        </w:rPr>
        <w:t>местах</w:t>
      </w:r>
      <w:r>
        <w:rPr>
          <w:spacing w:val="2"/>
        </w:rPr>
        <w:t xml:space="preserve"> </w:t>
      </w:r>
      <w:r>
        <w:rPr>
          <w:spacing w:val="-1"/>
        </w:rPr>
        <w:t>постоянного</w:t>
      </w:r>
      <w:r>
        <w:rPr>
          <w:spacing w:val="-3"/>
        </w:rPr>
        <w:t xml:space="preserve"> </w:t>
      </w:r>
      <w:r>
        <w:rPr>
          <w:spacing w:val="-1"/>
        </w:rPr>
        <w:t>хранения.</w:t>
      </w:r>
    </w:p>
    <w:p w14:paraId="5F82F3C7" w14:textId="5C91E75C" w:rsidR="00F66DE8" w:rsidRDefault="00F66DE8" w:rsidP="00B854AC">
      <w:pPr>
        <w:pStyle w:val="a"/>
        <w:numPr>
          <w:ilvl w:val="0"/>
          <w:numId w:val="0"/>
        </w:numPr>
        <w:kinsoku w:val="0"/>
        <w:overflowPunct w:val="0"/>
        <w:spacing w:before="0" w:after="0"/>
        <w:ind w:right="112" w:firstLine="709"/>
        <w:rPr>
          <w:spacing w:val="-1"/>
        </w:rPr>
      </w:pPr>
      <w:r>
        <w:t>При</w:t>
      </w:r>
      <w:r>
        <w:rPr>
          <w:spacing w:val="12"/>
        </w:rPr>
        <w:t xml:space="preserve"> </w:t>
      </w:r>
      <w:r>
        <w:t>этом</w:t>
      </w:r>
      <w:r>
        <w:rPr>
          <w:spacing w:val="8"/>
        </w:rPr>
        <w:t xml:space="preserve"> </w:t>
      </w:r>
      <w:r>
        <w:t>не</w:t>
      </w:r>
      <w:r>
        <w:rPr>
          <w:spacing w:val="10"/>
        </w:rPr>
        <w:t xml:space="preserve"> </w:t>
      </w:r>
      <w:r>
        <w:rPr>
          <w:spacing w:val="-1"/>
        </w:rPr>
        <w:t>менее</w:t>
      </w:r>
      <w:r>
        <w:rPr>
          <w:spacing w:val="10"/>
        </w:rPr>
        <w:t xml:space="preserve"> </w:t>
      </w:r>
      <w:r>
        <w:t>5%</w:t>
      </w:r>
      <w:r>
        <w:rPr>
          <w:spacing w:val="8"/>
        </w:rPr>
        <w:t xml:space="preserve"> </w:t>
      </w:r>
      <w:r>
        <w:rPr>
          <w:spacing w:val="-1"/>
        </w:rPr>
        <w:t>необходимых</w:t>
      </w:r>
      <w:r>
        <w:rPr>
          <w:spacing w:val="11"/>
        </w:rPr>
        <w:t xml:space="preserve"> </w:t>
      </w:r>
      <w:r>
        <w:t>по</w:t>
      </w:r>
      <w:r>
        <w:rPr>
          <w:spacing w:val="9"/>
        </w:rPr>
        <w:t xml:space="preserve"> </w:t>
      </w:r>
      <w:r>
        <w:rPr>
          <w:spacing w:val="-1"/>
        </w:rPr>
        <w:t>расчету</w:t>
      </w:r>
      <w:r>
        <w:rPr>
          <w:spacing w:val="6"/>
        </w:rPr>
        <w:t xml:space="preserve"> </w:t>
      </w:r>
      <w:r>
        <w:rPr>
          <w:spacing w:val="-1"/>
        </w:rPr>
        <w:t>парковочных</w:t>
      </w:r>
      <w:r>
        <w:rPr>
          <w:spacing w:val="13"/>
        </w:rPr>
        <w:t xml:space="preserve"> </w:t>
      </w:r>
      <w:r>
        <w:rPr>
          <w:spacing w:val="-1"/>
        </w:rPr>
        <w:t>мест</w:t>
      </w:r>
      <w:r>
        <w:rPr>
          <w:spacing w:val="12"/>
        </w:rPr>
        <w:t xml:space="preserve"> </w:t>
      </w:r>
      <w:r>
        <w:rPr>
          <w:spacing w:val="-1"/>
        </w:rPr>
        <w:t>постоянного</w:t>
      </w:r>
      <w:r>
        <w:rPr>
          <w:spacing w:val="9"/>
        </w:rPr>
        <w:t xml:space="preserve"> </w:t>
      </w:r>
      <w:r>
        <w:rPr>
          <w:spacing w:val="1"/>
        </w:rPr>
        <w:t>хране</w:t>
      </w:r>
      <w:r>
        <w:t>ния</w:t>
      </w:r>
      <w:r>
        <w:rPr>
          <w:spacing w:val="23"/>
        </w:rPr>
        <w:t xml:space="preserve"> </w:t>
      </w:r>
      <w:r>
        <w:rPr>
          <w:spacing w:val="-1"/>
        </w:rPr>
        <w:t>автотранспортных</w:t>
      </w:r>
      <w:r>
        <w:rPr>
          <w:spacing w:val="23"/>
        </w:rPr>
        <w:t xml:space="preserve"> </w:t>
      </w:r>
      <w:r>
        <w:rPr>
          <w:spacing w:val="-1"/>
        </w:rPr>
        <w:t>средств</w:t>
      </w:r>
      <w:r>
        <w:rPr>
          <w:spacing w:val="23"/>
        </w:rPr>
        <w:t xml:space="preserve"> </w:t>
      </w:r>
      <w:r>
        <w:rPr>
          <w:spacing w:val="-1"/>
        </w:rPr>
        <w:t>жителей</w:t>
      </w:r>
      <w:r>
        <w:rPr>
          <w:spacing w:val="24"/>
        </w:rPr>
        <w:t xml:space="preserve"> </w:t>
      </w:r>
      <w:r>
        <w:rPr>
          <w:spacing w:val="-1"/>
        </w:rPr>
        <w:t>многоквартирных</w:t>
      </w:r>
      <w:r>
        <w:rPr>
          <w:spacing w:val="25"/>
        </w:rPr>
        <w:t xml:space="preserve"> </w:t>
      </w:r>
      <w:r>
        <w:t>домов</w:t>
      </w:r>
      <w:r>
        <w:rPr>
          <w:spacing w:val="22"/>
        </w:rPr>
        <w:t xml:space="preserve"> </w:t>
      </w:r>
      <w:r>
        <w:t>должно</w:t>
      </w:r>
      <w:r>
        <w:rPr>
          <w:spacing w:val="23"/>
        </w:rPr>
        <w:t xml:space="preserve"> </w:t>
      </w:r>
      <w:r>
        <w:t>быть</w:t>
      </w:r>
      <w:r>
        <w:rPr>
          <w:spacing w:val="24"/>
        </w:rPr>
        <w:t xml:space="preserve"> </w:t>
      </w:r>
      <w:r>
        <w:rPr>
          <w:spacing w:val="-1"/>
        </w:rPr>
        <w:t>размещено</w:t>
      </w:r>
      <w:r>
        <w:rPr>
          <w:spacing w:val="23"/>
        </w:rPr>
        <w:t xml:space="preserve"> </w:t>
      </w:r>
      <w:r>
        <w:rPr>
          <w:spacing w:val="-1"/>
        </w:rPr>
        <w:t>на</w:t>
      </w:r>
      <w:r>
        <w:rPr>
          <w:spacing w:val="73"/>
        </w:rPr>
        <w:t xml:space="preserve"> </w:t>
      </w:r>
      <w:r>
        <w:rPr>
          <w:spacing w:val="-1"/>
        </w:rPr>
        <w:t>плоскостных</w:t>
      </w:r>
      <w:r>
        <w:rPr>
          <w:spacing w:val="11"/>
        </w:rPr>
        <w:t xml:space="preserve"> </w:t>
      </w:r>
      <w:r>
        <w:rPr>
          <w:spacing w:val="-1"/>
        </w:rPr>
        <w:t>стоянках</w:t>
      </w:r>
      <w:r>
        <w:rPr>
          <w:spacing w:val="9"/>
        </w:rPr>
        <w:t xml:space="preserve"> </w:t>
      </w:r>
      <w:r>
        <w:t>открытого</w:t>
      </w:r>
      <w:r>
        <w:rPr>
          <w:spacing w:val="9"/>
        </w:rPr>
        <w:t xml:space="preserve"> </w:t>
      </w:r>
      <w:r>
        <w:rPr>
          <w:spacing w:val="-1"/>
        </w:rPr>
        <w:t>типа</w:t>
      </w:r>
      <w:r>
        <w:rPr>
          <w:spacing w:val="8"/>
        </w:rPr>
        <w:t xml:space="preserve"> </w:t>
      </w:r>
      <w:r>
        <w:rPr>
          <w:spacing w:val="-1"/>
        </w:rPr>
        <w:t>(открытых</w:t>
      </w:r>
      <w:r>
        <w:rPr>
          <w:spacing w:val="11"/>
        </w:rPr>
        <w:t xml:space="preserve"> </w:t>
      </w:r>
      <w:r>
        <w:rPr>
          <w:spacing w:val="-1"/>
        </w:rPr>
        <w:t>площадках)</w:t>
      </w:r>
      <w:r>
        <w:rPr>
          <w:spacing w:val="8"/>
        </w:rPr>
        <w:t xml:space="preserve"> </w:t>
      </w:r>
      <w:r>
        <w:t>в</w:t>
      </w:r>
      <w:r>
        <w:rPr>
          <w:spacing w:val="8"/>
        </w:rPr>
        <w:t xml:space="preserve"> </w:t>
      </w:r>
      <w:r>
        <w:rPr>
          <w:spacing w:val="-1"/>
        </w:rPr>
        <w:t>границах</w:t>
      </w:r>
      <w:r>
        <w:rPr>
          <w:spacing w:val="11"/>
        </w:rPr>
        <w:t xml:space="preserve"> </w:t>
      </w:r>
      <w:r>
        <w:rPr>
          <w:spacing w:val="-1"/>
        </w:rPr>
        <w:t>земельного</w:t>
      </w:r>
      <w:r>
        <w:rPr>
          <w:spacing w:val="11"/>
        </w:rPr>
        <w:t xml:space="preserve"> </w:t>
      </w:r>
      <w:r>
        <w:rPr>
          <w:spacing w:val="-1"/>
        </w:rPr>
        <w:t>участка,</w:t>
      </w:r>
      <w:r>
        <w:rPr>
          <w:spacing w:val="77"/>
        </w:rPr>
        <w:t xml:space="preserve"> </w:t>
      </w:r>
      <w:r>
        <w:rPr>
          <w:spacing w:val="-1"/>
        </w:rPr>
        <w:t>предоставленного</w:t>
      </w:r>
      <w:r>
        <w:rPr>
          <w:spacing w:val="28"/>
        </w:rPr>
        <w:t xml:space="preserve"> </w:t>
      </w:r>
      <w:r>
        <w:t>в</w:t>
      </w:r>
      <w:r>
        <w:rPr>
          <w:spacing w:val="30"/>
        </w:rPr>
        <w:t xml:space="preserve"> </w:t>
      </w:r>
      <w:r>
        <w:rPr>
          <w:spacing w:val="-1"/>
        </w:rPr>
        <w:t>установленном</w:t>
      </w:r>
      <w:r>
        <w:rPr>
          <w:spacing w:val="27"/>
        </w:rPr>
        <w:t xml:space="preserve"> </w:t>
      </w:r>
      <w:r>
        <w:t>порядке</w:t>
      </w:r>
      <w:r>
        <w:rPr>
          <w:spacing w:val="25"/>
        </w:rPr>
        <w:t xml:space="preserve"> </w:t>
      </w:r>
      <w:r>
        <w:t>под</w:t>
      </w:r>
      <w:r>
        <w:rPr>
          <w:spacing w:val="28"/>
        </w:rPr>
        <w:t xml:space="preserve"> </w:t>
      </w:r>
      <w:r>
        <w:rPr>
          <w:spacing w:val="-1"/>
        </w:rPr>
        <w:t>строительство</w:t>
      </w:r>
      <w:r>
        <w:rPr>
          <w:spacing w:val="28"/>
        </w:rPr>
        <w:t xml:space="preserve"> </w:t>
      </w:r>
      <w:r>
        <w:rPr>
          <w:spacing w:val="-1"/>
        </w:rPr>
        <w:t>(реконструкцию)</w:t>
      </w:r>
      <w:r>
        <w:rPr>
          <w:spacing w:val="27"/>
        </w:rPr>
        <w:t xml:space="preserve"> </w:t>
      </w:r>
      <w:r>
        <w:rPr>
          <w:spacing w:val="-1"/>
        </w:rPr>
        <w:t>объекта</w:t>
      </w:r>
      <w:r>
        <w:rPr>
          <w:spacing w:val="27"/>
        </w:rPr>
        <w:t xml:space="preserve"> </w:t>
      </w:r>
      <w:r>
        <w:rPr>
          <w:spacing w:val="3"/>
        </w:rPr>
        <w:t>ка</w:t>
      </w:r>
      <w:r>
        <w:rPr>
          <w:spacing w:val="-1"/>
        </w:rPr>
        <w:t>питального</w:t>
      </w:r>
      <w:r>
        <w:rPr>
          <w:spacing w:val="6"/>
        </w:rPr>
        <w:t xml:space="preserve"> </w:t>
      </w:r>
      <w:r>
        <w:rPr>
          <w:spacing w:val="-1"/>
        </w:rPr>
        <w:t>строительства</w:t>
      </w:r>
      <w:r>
        <w:rPr>
          <w:spacing w:val="5"/>
        </w:rPr>
        <w:t xml:space="preserve"> </w:t>
      </w:r>
      <w:r>
        <w:t>и</w:t>
      </w:r>
      <w:r>
        <w:rPr>
          <w:spacing w:val="7"/>
        </w:rPr>
        <w:t xml:space="preserve"> </w:t>
      </w:r>
      <w:r>
        <w:rPr>
          <w:spacing w:val="-1"/>
        </w:rPr>
        <w:t>планируемого</w:t>
      </w:r>
      <w:r>
        <w:rPr>
          <w:spacing w:val="6"/>
        </w:rPr>
        <w:t xml:space="preserve"> </w:t>
      </w:r>
      <w:r>
        <w:t>в</w:t>
      </w:r>
      <w:r>
        <w:rPr>
          <w:spacing w:val="6"/>
        </w:rPr>
        <w:t xml:space="preserve"> </w:t>
      </w:r>
      <w:r>
        <w:rPr>
          <w:spacing w:val="-1"/>
        </w:rPr>
        <w:t>дальнейшем</w:t>
      </w:r>
      <w:r>
        <w:rPr>
          <w:spacing w:val="6"/>
        </w:rPr>
        <w:t xml:space="preserve"> </w:t>
      </w:r>
      <w:r>
        <w:t>к</w:t>
      </w:r>
      <w:r>
        <w:rPr>
          <w:spacing w:val="7"/>
        </w:rPr>
        <w:t xml:space="preserve"> </w:t>
      </w:r>
      <w:r>
        <w:t>передаче</w:t>
      </w:r>
      <w:r>
        <w:rPr>
          <w:spacing w:val="6"/>
        </w:rPr>
        <w:t xml:space="preserve"> </w:t>
      </w:r>
      <w:r>
        <w:rPr>
          <w:spacing w:val="-1"/>
        </w:rPr>
        <w:t>правообладателям</w:t>
      </w:r>
      <w:r>
        <w:rPr>
          <w:spacing w:val="6"/>
        </w:rPr>
        <w:t xml:space="preserve"> </w:t>
      </w:r>
      <w:r>
        <w:rPr>
          <w:spacing w:val="-1"/>
        </w:rPr>
        <w:t>такого</w:t>
      </w:r>
      <w:r>
        <w:rPr>
          <w:spacing w:val="97"/>
        </w:rPr>
        <w:t xml:space="preserve"> </w:t>
      </w:r>
      <w:r>
        <w:rPr>
          <w:spacing w:val="-1"/>
        </w:rPr>
        <w:t>объекта</w:t>
      </w:r>
      <w:r>
        <w:rPr>
          <w:spacing w:val="37"/>
        </w:rPr>
        <w:t xml:space="preserve"> </w:t>
      </w:r>
      <w:r>
        <w:t>для</w:t>
      </w:r>
      <w:r>
        <w:rPr>
          <w:spacing w:val="38"/>
        </w:rPr>
        <w:t xml:space="preserve"> </w:t>
      </w:r>
      <w:r>
        <w:rPr>
          <w:spacing w:val="-1"/>
        </w:rPr>
        <w:t>его</w:t>
      </w:r>
      <w:r>
        <w:rPr>
          <w:spacing w:val="38"/>
        </w:rPr>
        <w:t xml:space="preserve"> </w:t>
      </w:r>
      <w:r>
        <w:rPr>
          <w:spacing w:val="-1"/>
        </w:rPr>
        <w:t>эксплуатации,</w:t>
      </w:r>
      <w:r>
        <w:rPr>
          <w:spacing w:val="38"/>
        </w:rPr>
        <w:t xml:space="preserve"> </w:t>
      </w:r>
      <w:r>
        <w:t>за</w:t>
      </w:r>
      <w:r>
        <w:rPr>
          <w:spacing w:val="37"/>
        </w:rPr>
        <w:t xml:space="preserve"> </w:t>
      </w:r>
      <w:r>
        <w:rPr>
          <w:spacing w:val="-1"/>
        </w:rPr>
        <w:t>исключением</w:t>
      </w:r>
      <w:r>
        <w:rPr>
          <w:spacing w:val="37"/>
        </w:rPr>
        <w:t xml:space="preserve"> </w:t>
      </w:r>
      <w:r>
        <w:rPr>
          <w:spacing w:val="-1"/>
        </w:rPr>
        <w:t>случая,</w:t>
      </w:r>
      <w:r>
        <w:rPr>
          <w:spacing w:val="38"/>
        </w:rPr>
        <w:t xml:space="preserve"> </w:t>
      </w:r>
      <w:r>
        <w:t>когда</w:t>
      </w:r>
      <w:r>
        <w:rPr>
          <w:spacing w:val="37"/>
        </w:rPr>
        <w:t xml:space="preserve"> </w:t>
      </w:r>
      <w:r>
        <w:t>более</w:t>
      </w:r>
      <w:r>
        <w:rPr>
          <w:spacing w:val="38"/>
        </w:rPr>
        <w:t xml:space="preserve"> </w:t>
      </w:r>
      <w:r>
        <w:t>75%</w:t>
      </w:r>
      <w:r>
        <w:rPr>
          <w:spacing w:val="37"/>
        </w:rPr>
        <w:t xml:space="preserve"> </w:t>
      </w:r>
      <w:r>
        <w:rPr>
          <w:spacing w:val="-1"/>
        </w:rPr>
        <w:t>парковочных</w:t>
      </w:r>
      <w:r>
        <w:rPr>
          <w:spacing w:val="40"/>
        </w:rPr>
        <w:t xml:space="preserve"> </w:t>
      </w:r>
      <w:r>
        <w:rPr>
          <w:spacing w:val="-1"/>
        </w:rPr>
        <w:t>мест</w:t>
      </w:r>
      <w:r>
        <w:rPr>
          <w:spacing w:val="41"/>
        </w:rPr>
        <w:t xml:space="preserve"> </w:t>
      </w:r>
      <w:r>
        <w:rPr>
          <w:spacing w:val="-1"/>
        </w:rPr>
        <w:lastRenderedPageBreak/>
        <w:t>постоянного</w:t>
      </w:r>
      <w:r>
        <w:rPr>
          <w:spacing w:val="14"/>
        </w:rPr>
        <w:t xml:space="preserve"> </w:t>
      </w:r>
      <w:r>
        <w:t>хранения</w:t>
      </w:r>
      <w:r>
        <w:rPr>
          <w:spacing w:val="14"/>
        </w:rPr>
        <w:t xml:space="preserve"> </w:t>
      </w:r>
      <w:r>
        <w:rPr>
          <w:spacing w:val="-1"/>
        </w:rPr>
        <w:t>размещается</w:t>
      </w:r>
      <w:r>
        <w:rPr>
          <w:spacing w:val="21"/>
        </w:rPr>
        <w:t xml:space="preserve"> </w:t>
      </w:r>
      <w:r>
        <w:t>с</w:t>
      </w:r>
      <w:r>
        <w:rPr>
          <w:spacing w:val="18"/>
        </w:rPr>
        <w:t xml:space="preserve"> </w:t>
      </w:r>
      <w:r>
        <w:rPr>
          <w:spacing w:val="-1"/>
        </w:rPr>
        <w:t>использованием</w:t>
      </w:r>
      <w:r>
        <w:rPr>
          <w:spacing w:val="18"/>
        </w:rPr>
        <w:t xml:space="preserve"> </w:t>
      </w:r>
      <w:r>
        <w:rPr>
          <w:spacing w:val="-1"/>
        </w:rPr>
        <w:t>подземного</w:t>
      </w:r>
      <w:r>
        <w:rPr>
          <w:spacing w:val="16"/>
        </w:rPr>
        <w:t xml:space="preserve"> </w:t>
      </w:r>
      <w:r>
        <w:rPr>
          <w:spacing w:val="-1"/>
        </w:rPr>
        <w:t>пространства.</w:t>
      </w:r>
      <w:r>
        <w:rPr>
          <w:spacing w:val="18"/>
        </w:rPr>
        <w:t xml:space="preserve"> </w:t>
      </w:r>
      <w:r>
        <w:t>При</w:t>
      </w:r>
      <w:r>
        <w:rPr>
          <w:spacing w:val="19"/>
        </w:rPr>
        <w:t xml:space="preserve"> </w:t>
      </w:r>
      <w:r>
        <w:t>этом</w:t>
      </w:r>
      <w:r>
        <w:rPr>
          <w:spacing w:val="18"/>
        </w:rPr>
        <w:t xml:space="preserve"> </w:t>
      </w:r>
      <w:r>
        <w:rPr>
          <w:spacing w:val="-1"/>
        </w:rPr>
        <w:t>из</w:t>
      </w:r>
      <w:r>
        <w:rPr>
          <w:spacing w:val="75"/>
        </w:rPr>
        <w:t xml:space="preserve"> </w:t>
      </w:r>
      <w:r>
        <w:rPr>
          <w:spacing w:val="-1"/>
        </w:rPr>
        <w:t>них</w:t>
      </w:r>
      <w:r>
        <w:rPr>
          <w:spacing w:val="4"/>
        </w:rPr>
        <w:t xml:space="preserve"> </w:t>
      </w:r>
      <w:r>
        <w:t>10%</w:t>
      </w:r>
      <w:r>
        <w:rPr>
          <w:spacing w:val="1"/>
        </w:rPr>
        <w:t xml:space="preserve"> </w:t>
      </w:r>
      <w:r>
        <w:t>(но не</w:t>
      </w:r>
      <w:r>
        <w:rPr>
          <w:spacing w:val="1"/>
        </w:rPr>
        <w:t xml:space="preserve"> </w:t>
      </w:r>
      <w:r>
        <w:rPr>
          <w:spacing w:val="-1"/>
        </w:rPr>
        <w:t>менее</w:t>
      </w:r>
      <w:r>
        <w:rPr>
          <w:spacing w:val="1"/>
        </w:rPr>
        <w:t xml:space="preserve"> </w:t>
      </w:r>
      <w:r>
        <w:t>одного</w:t>
      </w:r>
      <w:r>
        <w:rPr>
          <w:spacing w:val="2"/>
        </w:rPr>
        <w:t xml:space="preserve"> </w:t>
      </w:r>
      <w:r>
        <w:rPr>
          <w:spacing w:val="-1"/>
        </w:rPr>
        <w:t>места)</w:t>
      </w:r>
      <w:r>
        <w:rPr>
          <w:spacing w:val="1"/>
        </w:rPr>
        <w:t xml:space="preserve"> </w:t>
      </w:r>
      <w:r>
        <w:t>должно</w:t>
      </w:r>
      <w:r>
        <w:rPr>
          <w:spacing w:val="2"/>
        </w:rPr>
        <w:t xml:space="preserve"> </w:t>
      </w:r>
      <w:r>
        <w:t>быть</w:t>
      </w:r>
      <w:r>
        <w:rPr>
          <w:spacing w:val="3"/>
        </w:rPr>
        <w:t xml:space="preserve"> </w:t>
      </w:r>
      <w:r>
        <w:rPr>
          <w:spacing w:val="-1"/>
        </w:rPr>
        <w:t>выделено</w:t>
      </w:r>
      <w:r>
        <w:rPr>
          <w:spacing w:val="2"/>
        </w:rPr>
        <w:t xml:space="preserve"> </w:t>
      </w:r>
      <w:r>
        <w:rPr>
          <w:spacing w:val="1"/>
        </w:rPr>
        <w:t>для</w:t>
      </w:r>
      <w:r>
        <w:rPr>
          <w:spacing w:val="2"/>
        </w:rPr>
        <w:t xml:space="preserve"> </w:t>
      </w:r>
      <w:r>
        <w:rPr>
          <w:spacing w:val="-1"/>
        </w:rPr>
        <w:t>специализированных</w:t>
      </w:r>
      <w:r>
        <w:rPr>
          <w:spacing w:val="4"/>
        </w:rPr>
        <w:t xml:space="preserve"> </w:t>
      </w:r>
      <w:r>
        <w:rPr>
          <w:spacing w:val="-1"/>
        </w:rPr>
        <w:t>мест</w:t>
      </w:r>
      <w:r>
        <w:rPr>
          <w:spacing w:val="2"/>
        </w:rPr>
        <w:t xml:space="preserve"> </w:t>
      </w:r>
      <w:r>
        <w:rPr>
          <w:spacing w:val="-1"/>
        </w:rPr>
        <w:t>для</w:t>
      </w:r>
      <w:r>
        <w:rPr>
          <w:spacing w:val="47"/>
        </w:rPr>
        <w:t xml:space="preserve"> </w:t>
      </w:r>
      <w:r>
        <w:rPr>
          <w:spacing w:val="-1"/>
        </w:rPr>
        <w:t>автотранспорта инвалидов</w:t>
      </w:r>
      <w:r>
        <w:t xml:space="preserve"> на</w:t>
      </w:r>
      <w:r>
        <w:rPr>
          <w:spacing w:val="-1"/>
        </w:rPr>
        <w:t xml:space="preserve"> кресле-коляске.</w:t>
      </w:r>
    </w:p>
    <w:p w14:paraId="3DCEFBD3" w14:textId="77777777" w:rsidR="00F66DE8" w:rsidRDefault="00F66DE8" w:rsidP="00B854AC">
      <w:pPr>
        <w:pStyle w:val="a"/>
        <w:numPr>
          <w:ilvl w:val="0"/>
          <w:numId w:val="0"/>
        </w:numPr>
        <w:kinsoku w:val="0"/>
        <w:overflowPunct w:val="0"/>
        <w:spacing w:before="0" w:after="0"/>
        <w:ind w:right="121" w:firstLine="709"/>
        <w:rPr>
          <w:spacing w:val="-1"/>
        </w:rPr>
      </w:pPr>
      <w:r>
        <w:rPr>
          <w:spacing w:val="-1"/>
        </w:rPr>
        <w:t>Размещение</w:t>
      </w:r>
      <w:r>
        <w:rPr>
          <w:spacing w:val="8"/>
        </w:rPr>
        <w:t xml:space="preserve"> </w:t>
      </w:r>
      <w:r>
        <w:rPr>
          <w:spacing w:val="-1"/>
        </w:rPr>
        <w:t>объектов</w:t>
      </w:r>
      <w:r>
        <w:rPr>
          <w:spacing w:val="8"/>
        </w:rPr>
        <w:t xml:space="preserve"> </w:t>
      </w:r>
      <w:r>
        <w:t>должно</w:t>
      </w:r>
      <w:r>
        <w:rPr>
          <w:spacing w:val="9"/>
        </w:rPr>
        <w:t xml:space="preserve"> </w:t>
      </w:r>
      <w:r>
        <w:rPr>
          <w:spacing w:val="-1"/>
        </w:rPr>
        <w:t>осуществляться</w:t>
      </w:r>
      <w:r>
        <w:rPr>
          <w:spacing w:val="11"/>
        </w:rPr>
        <w:t xml:space="preserve"> </w:t>
      </w:r>
      <w:r>
        <w:t>в</w:t>
      </w:r>
      <w:r>
        <w:rPr>
          <w:spacing w:val="8"/>
        </w:rPr>
        <w:t xml:space="preserve"> </w:t>
      </w:r>
      <w:r>
        <w:rPr>
          <w:spacing w:val="-1"/>
        </w:rPr>
        <w:t>строгом</w:t>
      </w:r>
      <w:r>
        <w:rPr>
          <w:spacing w:val="11"/>
        </w:rPr>
        <w:t xml:space="preserve"> </w:t>
      </w:r>
      <w:r>
        <w:rPr>
          <w:spacing w:val="-1"/>
        </w:rPr>
        <w:t>соответствии</w:t>
      </w:r>
      <w:r>
        <w:rPr>
          <w:spacing w:val="10"/>
        </w:rPr>
        <w:t xml:space="preserve"> </w:t>
      </w:r>
      <w:r>
        <w:t>с</w:t>
      </w:r>
      <w:r>
        <w:rPr>
          <w:spacing w:val="8"/>
        </w:rPr>
        <w:t xml:space="preserve"> </w:t>
      </w:r>
      <w:r>
        <w:rPr>
          <w:spacing w:val="-1"/>
        </w:rPr>
        <w:t>очередностью,</w:t>
      </w:r>
      <w:r>
        <w:rPr>
          <w:spacing w:val="101"/>
        </w:rPr>
        <w:t xml:space="preserve"> </w:t>
      </w:r>
      <w:r>
        <w:rPr>
          <w:spacing w:val="-1"/>
        </w:rPr>
        <w:t>установленной</w:t>
      </w:r>
      <w:r>
        <w:t xml:space="preserve"> в </w:t>
      </w:r>
      <w:r>
        <w:rPr>
          <w:spacing w:val="-1"/>
        </w:rPr>
        <w:t>документации</w:t>
      </w:r>
      <w:r>
        <w:rPr>
          <w:spacing w:val="-2"/>
        </w:rPr>
        <w:t xml:space="preserve"> </w:t>
      </w:r>
      <w:r>
        <w:t xml:space="preserve">по </w:t>
      </w:r>
      <w:r>
        <w:rPr>
          <w:spacing w:val="-1"/>
        </w:rPr>
        <w:t>планировке</w:t>
      </w:r>
      <w:r>
        <w:rPr>
          <w:spacing w:val="-3"/>
        </w:rPr>
        <w:t xml:space="preserve"> </w:t>
      </w:r>
      <w:r>
        <w:rPr>
          <w:spacing w:val="-1"/>
        </w:rPr>
        <w:t>территории.</w:t>
      </w:r>
    </w:p>
    <w:p w14:paraId="489FA205" w14:textId="5A59F812" w:rsidR="00F66DE8" w:rsidRDefault="00F66DE8" w:rsidP="00B854AC">
      <w:pPr>
        <w:pStyle w:val="a"/>
        <w:numPr>
          <w:ilvl w:val="0"/>
          <w:numId w:val="0"/>
        </w:numPr>
        <w:kinsoku w:val="0"/>
        <w:overflowPunct w:val="0"/>
        <w:spacing w:before="0" w:after="0"/>
        <w:ind w:right="112" w:firstLine="709"/>
        <w:rPr>
          <w:spacing w:val="-1"/>
        </w:rPr>
      </w:pPr>
      <w:r>
        <w:t>При</w:t>
      </w:r>
      <w:r>
        <w:rPr>
          <w:spacing w:val="19"/>
        </w:rPr>
        <w:t xml:space="preserve"> </w:t>
      </w:r>
      <w:r>
        <w:rPr>
          <w:spacing w:val="-1"/>
        </w:rPr>
        <w:t>строительстве</w:t>
      </w:r>
      <w:r>
        <w:rPr>
          <w:spacing w:val="15"/>
        </w:rPr>
        <w:t xml:space="preserve"> </w:t>
      </w:r>
      <w:r>
        <w:t>и</w:t>
      </w:r>
      <w:r>
        <w:rPr>
          <w:spacing w:val="19"/>
        </w:rPr>
        <w:t xml:space="preserve"> </w:t>
      </w:r>
      <w:r>
        <w:rPr>
          <w:spacing w:val="-1"/>
        </w:rPr>
        <w:t>реконструкции</w:t>
      </w:r>
      <w:r>
        <w:rPr>
          <w:spacing w:val="19"/>
        </w:rPr>
        <w:t xml:space="preserve"> </w:t>
      </w:r>
      <w:r>
        <w:rPr>
          <w:spacing w:val="-1"/>
        </w:rPr>
        <w:t>многоквартирных</w:t>
      </w:r>
      <w:r>
        <w:rPr>
          <w:spacing w:val="21"/>
        </w:rPr>
        <w:t xml:space="preserve"> </w:t>
      </w:r>
      <w:r>
        <w:t>домов</w:t>
      </w:r>
      <w:r>
        <w:rPr>
          <w:spacing w:val="18"/>
        </w:rPr>
        <w:t xml:space="preserve"> </w:t>
      </w:r>
      <w:r>
        <w:rPr>
          <w:spacing w:val="-1"/>
        </w:rPr>
        <w:t>допускается</w:t>
      </w:r>
      <w:r>
        <w:rPr>
          <w:spacing w:val="18"/>
        </w:rPr>
        <w:t xml:space="preserve"> </w:t>
      </w:r>
      <w:r>
        <w:rPr>
          <w:spacing w:val="-1"/>
        </w:rPr>
        <w:t>размещение</w:t>
      </w:r>
      <w:r>
        <w:rPr>
          <w:spacing w:val="73"/>
        </w:rPr>
        <w:t xml:space="preserve"> </w:t>
      </w:r>
      <w:r>
        <w:rPr>
          <w:spacing w:val="-1"/>
        </w:rPr>
        <w:t>мест</w:t>
      </w:r>
      <w:r>
        <w:rPr>
          <w:spacing w:val="55"/>
        </w:rPr>
        <w:t xml:space="preserve"> </w:t>
      </w:r>
      <w:r>
        <w:rPr>
          <w:spacing w:val="-1"/>
        </w:rPr>
        <w:t>постоянного</w:t>
      </w:r>
      <w:r>
        <w:rPr>
          <w:spacing w:val="54"/>
        </w:rPr>
        <w:t xml:space="preserve"> </w:t>
      </w:r>
      <w:r>
        <w:rPr>
          <w:spacing w:val="-1"/>
        </w:rPr>
        <w:t>хранения</w:t>
      </w:r>
      <w:r>
        <w:rPr>
          <w:spacing w:val="54"/>
        </w:rPr>
        <w:t xml:space="preserve"> </w:t>
      </w:r>
      <w:r>
        <w:rPr>
          <w:spacing w:val="-1"/>
        </w:rPr>
        <w:t>автомобилей</w:t>
      </w:r>
      <w:r>
        <w:rPr>
          <w:spacing w:val="55"/>
        </w:rPr>
        <w:t xml:space="preserve"> </w:t>
      </w:r>
      <w:r>
        <w:t>на</w:t>
      </w:r>
      <w:r>
        <w:rPr>
          <w:spacing w:val="51"/>
        </w:rPr>
        <w:t xml:space="preserve"> </w:t>
      </w:r>
      <w:r>
        <w:rPr>
          <w:spacing w:val="-1"/>
        </w:rPr>
        <w:t>муниципальных</w:t>
      </w:r>
      <w:r>
        <w:rPr>
          <w:spacing w:val="56"/>
        </w:rPr>
        <w:t xml:space="preserve"> </w:t>
      </w:r>
      <w:r>
        <w:rPr>
          <w:spacing w:val="-1"/>
        </w:rPr>
        <w:t>стоянках,</w:t>
      </w:r>
      <w:r>
        <w:rPr>
          <w:spacing w:val="54"/>
        </w:rPr>
        <w:t xml:space="preserve"> </w:t>
      </w:r>
      <w:r>
        <w:rPr>
          <w:spacing w:val="-1"/>
        </w:rPr>
        <w:t>созданных</w:t>
      </w:r>
      <w:r>
        <w:rPr>
          <w:spacing w:val="57"/>
        </w:rPr>
        <w:t xml:space="preserve"> </w:t>
      </w:r>
      <w:r>
        <w:rPr>
          <w:spacing w:val="-1"/>
        </w:rPr>
        <w:t>органом</w:t>
      </w:r>
      <w:r>
        <w:rPr>
          <w:spacing w:val="85"/>
        </w:rPr>
        <w:t xml:space="preserve"> </w:t>
      </w:r>
      <w:r>
        <w:rPr>
          <w:spacing w:val="-1"/>
        </w:rPr>
        <w:t>местного</w:t>
      </w:r>
      <w:r>
        <w:rPr>
          <w:spacing w:val="35"/>
        </w:rPr>
        <w:t xml:space="preserve"> </w:t>
      </w:r>
      <w:r>
        <w:rPr>
          <w:spacing w:val="-1"/>
        </w:rPr>
        <w:t>самоуправления,</w:t>
      </w:r>
      <w:r>
        <w:rPr>
          <w:spacing w:val="35"/>
        </w:rPr>
        <w:t xml:space="preserve"> </w:t>
      </w:r>
      <w:r>
        <w:rPr>
          <w:spacing w:val="-1"/>
        </w:rPr>
        <w:t>расположенных</w:t>
      </w:r>
      <w:r>
        <w:rPr>
          <w:spacing w:val="35"/>
        </w:rPr>
        <w:t xml:space="preserve"> </w:t>
      </w:r>
      <w:r>
        <w:t>в</w:t>
      </w:r>
      <w:r>
        <w:rPr>
          <w:spacing w:val="35"/>
        </w:rPr>
        <w:t xml:space="preserve"> </w:t>
      </w:r>
      <w:r>
        <w:rPr>
          <w:spacing w:val="-1"/>
        </w:rPr>
        <w:t>пешеходной</w:t>
      </w:r>
      <w:r>
        <w:rPr>
          <w:spacing w:val="36"/>
        </w:rPr>
        <w:t xml:space="preserve"> </w:t>
      </w:r>
      <w:r>
        <w:rPr>
          <w:spacing w:val="-1"/>
        </w:rPr>
        <w:t>доступности</w:t>
      </w:r>
      <w:r>
        <w:rPr>
          <w:spacing w:val="36"/>
        </w:rPr>
        <w:t xml:space="preserve"> </w:t>
      </w:r>
      <w:r>
        <w:rPr>
          <w:spacing w:val="-1"/>
        </w:rPr>
        <w:t>(без</w:t>
      </w:r>
      <w:r>
        <w:rPr>
          <w:spacing w:val="36"/>
        </w:rPr>
        <w:t xml:space="preserve"> </w:t>
      </w:r>
      <w:r>
        <w:rPr>
          <w:spacing w:val="-1"/>
        </w:rPr>
        <w:t>пересечения</w:t>
      </w:r>
      <w:r>
        <w:rPr>
          <w:spacing w:val="35"/>
        </w:rPr>
        <w:t xml:space="preserve"> </w:t>
      </w:r>
      <w:r>
        <w:t>же</w:t>
      </w:r>
      <w:r>
        <w:rPr>
          <w:spacing w:val="-1"/>
        </w:rPr>
        <w:t>лезнодорожных</w:t>
      </w:r>
      <w:r>
        <w:rPr>
          <w:spacing w:val="35"/>
        </w:rPr>
        <w:t xml:space="preserve"> </w:t>
      </w:r>
      <w:r>
        <w:rPr>
          <w:spacing w:val="-1"/>
        </w:rPr>
        <w:t>путей),</w:t>
      </w:r>
      <w:r>
        <w:rPr>
          <w:spacing w:val="32"/>
        </w:rPr>
        <w:t xml:space="preserve"> </w:t>
      </w:r>
      <w:r>
        <w:rPr>
          <w:spacing w:val="-1"/>
        </w:rPr>
        <w:t>принятой</w:t>
      </w:r>
      <w:r>
        <w:rPr>
          <w:spacing w:val="31"/>
        </w:rPr>
        <w:t xml:space="preserve"> </w:t>
      </w:r>
      <w:r>
        <w:t>по</w:t>
      </w:r>
      <w:r>
        <w:rPr>
          <w:spacing w:val="33"/>
        </w:rPr>
        <w:t xml:space="preserve"> </w:t>
      </w:r>
      <w:r>
        <w:rPr>
          <w:spacing w:val="-1"/>
        </w:rPr>
        <w:t>существующим</w:t>
      </w:r>
      <w:r>
        <w:rPr>
          <w:spacing w:val="32"/>
        </w:rPr>
        <w:t xml:space="preserve"> </w:t>
      </w:r>
      <w:r>
        <w:t>общедоступным</w:t>
      </w:r>
      <w:r>
        <w:rPr>
          <w:spacing w:val="32"/>
        </w:rPr>
        <w:t xml:space="preserve"> </w:t>
      </w:r>
      <w:r>
        <w:t>пешеходным</w:t>
      </w:r>
      <w:r>
        <w:rPr>
          <w:spacing w:val="32"/>
        </w:rPr>
        <w:t xml:space="preserve"> </w:t>
      </w:r>
      <w:r>
        <w:rPr>
          <w:spacing w:val="-1"/>
        </w:rPr>
        <w:t>связям</w:t>
      </w:r>
      <w:r>
        <w:rPr>
          <w:spacing w:val="32"/>
        </w:rPr>
        <w:t xml:space="preserve"> </w:t>
      </w:r>
      <w:r>
        <w:t>и</w:t>
      </w:r>
      <w:r>
        <w:rPr>
          <w:spacing w:val="57"/>
        </w:rPr>
        <w:t xml:space="preserve"> </w:t>
      </w:r>
      <w:r>
        <w:t>не</w:t>
      </w:r>
      <w:r>
        <w:rPr>
          <w:spacing w:val="6"/>
        </w:rPr>
        <w:t xml:space="preserve"> </w:t>
      </w:r>
      <w:r>
        <w:rPr>
          <w:spacing w:val="-1"/>
        </w:rPr>
        <w:t>превышающей</w:t>
      </w:r>
      <w:r>
        <w:rPr>
          <w:spacing w:val="7"/>
        </w:rPr>
        <w:t xml:space="preserve"> </w:t>
      </w:r>
      <w:r>
        <w:t>800</w:t>
      </w:r>
      <w:r>
        <w:rPr>
          <w:spacing w:val="4"/>
        </w:rPr>
        <w:t xml:space="preserve"> </w:t>
      </w:r>
      <w:r>
        <w:rPr>
          <w:spacing w:val="-1"/>
        </w:rPr>
        <w:t>м,</w:t>
      </w:r>
      <w:r>
        <w:rPr>
          <w:spacing w:val="6"/>
        </w:rPr>
        <w:t xml:space="preserve"> </w:t>
      </w:r>
      <w:r>
        <w:t>при</w:t>
      </w:r>
      <w:r>
        <w:rPr>
          <w:spacing w:val="10"/>
        </w:rPr>
        <w:t xml:space="preserve"> </w:t>
      </w:r>
      <w:r>
        <w:rPr>
          <w:spacing w:val="-2"/>
        </w:rPr>
        <w:t>условии</w:t>
      </w:r>
      <w:r>
        <w:rPr>
          <w:spacing w:val="7"/>
        </w:rPr>
        <w:t xml:space="preserve"> </w:t>
      </w:r>
      <w:r>
        <w:rPr>
          <w:spacing w:val="-1"/>
        </w:rPr>
        <w:t>получения</w:t>
      </w:r>
      <w:r>
        <w:rPr>
          <w:spacing w:val="4"/>
        </w:rPr>
        <w:t xml:space="preserve"> </w:t>
      </w:r>
      <w:r>
        <w:rPr>
          <w:spacing w:val="-1"/>
        </w:rPr>
        <w:t>застройщиком</w:t>
      </w:r>
      <w:r>
        <w:rPr>
          <w:spacing w:val="6"/>
        </w:rPr>
        <w:t xml:space="preserve"> </w:t>
      </w:r>
      <w:r>
        <w:rPr>
          <w:spacing w:val="-1"/>
        </w:rPr>
        <w:t>согласования</w:t>
      </w:r>
      <w:r>
        <w:rPr>
          <w:spacing w:val="6"/>
        </w:rPr>
        <w:t xml:space="preserve"> </w:t>
      </w:r>
      <w:r>
        <w:rPr>
          <w:spacing w:val="-1"/>
        </w:rPr>
        <w:t>такого</w:t>
      </w:r>
      <w:r>
        <w:rPr>
          <w:spacing w:val="6"/>
        </w:rPr>
        <w:t xml:space="preserve"> </w:t>
      </w:r>
      <w:r>
        <w:t xml:space="preserve">размещения от </w:t>
      </w:r>
      <w:r>
        <w:rPr>
          <w:spacing w:val="-1"/>
        </w:rPr>
        <w:t>органа местного</w:t>
      </w:r>
      <w:r>
        <w:rPr>
          <w:spacing w:val="-3"/>
        </w:rPr>
        <w:t xml:space="preserve"> </w:t>
      </w:r>
      <w:r>
        <w:rPr>
          <w:spacing w:val="-1"/>
        </w:rPr>
        <w:t>самоуправления.</w:t>
      </w:r>
    </w:p>
    <w:p w14:paraId="2F1787E3" w14:textId="2ED010FB" w:rsidR="00F66DE8" w:rsidRDefault="00F66DE8" w:rsidP="00B854AC">
      <w:pPr>
        <w:pStyle w:val="a"/>
        <w:numPr>
          <w:ilvl w:val="0"/>
          <w:numId w:val="0"/>
        </w:numPr>
        <w:kinsoku w:val="0"/>
        <w:overflowPunct w:val="0"/>
        <w:spacing w:before="0" w:after="0"/>
        <w:ind w:right="110" w:firstLine="709"/>
        <w:rPr>
          <w:spacing w:val="-1"/>
        </w:rPr>
      </w:pPr>
      <w:r>
        <w:t>Для</w:t>
      </w:r>
      <w:r>
        <w:rPr>
          <w:spacing w:val="1"/>
        </w:rPr>
        <w:t xml:space="preserve"> </w:t>
      </w:r>
      <w:r>
        <w:rPr>
          <w:spacing w:val="-1"/>
        </w:rPr>
        <w:t>посетителей</w:t>
      </w:r>
      <w:r>
        <w:rPr>
          <w:spacing w:val="3"/>
        </w:rPr>
        <w:t xml:space="preserve"> </w:t>
      </w:r>
      <w:r>
        <w:rPr>
          <w:spacing w:val="-1"/>
        </w:rPr>
        <w:t>встроенных,</w:t>
      </w:r>
      <w:r>
        <w:rPr>
          <w:spacing w:val="59"/>
        </w:rPr>
        <w:t xml:space="preserve"> </w:t>
      </w:r>
      <w:r>
        <w:rPr>
          <w:spacing w:val="-1"/>
        </w:rPr>
        <w:t>пристроенных</w:t>
      </w:r>
      <w:r>
        <w:rPr>
          <w:spacing w:val="2"/>
        </w:rPr>
        <w:t xml:space="preserve"> </w:t>
      </w:r>
      <w:r>
        <w:t>и</w:t>
      </w:r>
      <w:r>
        <w:rPr>
          <w:spacing w:val="3"/>
        </w:rPr>
        <w:t xml:space="preserve"> </w:t>
      </w:r>
      <w:r>
        <w:rPr>
          <w:spacing w:val="-1"/>
        </w:rPr>
        <w:t>встроенно-пристроенных</w:t>
      </w:r>
      <w:r>
        <w:rPr>
          <w:spacing w:val="4"/>
        </w:rPr>
        <w:t xml:space="preserve"> </w:t>
      </w:r>
      <w:r>
        <w:rPr>
          <w:spacing w:val="-1"/>
        </w:rPr>
        <w:t>помещений</w:t>
      </w:r>
      <w:r>
        <w:rPr>
          <w:spacing w:val="83"/>
        </w:rPr>
        <w:t xml:space="preserve"> </w:t>
      </w:r>
      <w:r>
        <w:rPr>
          <w:spacing w:val="-1"/>
        </w:rPr>
        <w:t>многоквартирных</w:t>
      </w:r>
      <w:r>
        <w:rPr>
          <w:spacing w:val="45"/>
        </w:rPr>
        <w:t xml:space="preserve"> </w:t>
      </w:r>
      <w:r>
        <w:rPr>
          <w:spacing w:val="-2"/>
        </w:rPr>
        <w:t>жилых</w:t>
      </w:r>
      <w:r>
        <w:rPr>
          <w:spacing w:val="44"/>
        </w:rPr>
        <w:t xml:space="preserve"> </w:t>
      </w:r>
      <w:r>
        <w:t>домов</w:t>
      </w:r>
      <w:r>
        <w:rPr>
          <w:spacing w:val="39"/>
        </w:rPr>
        <w:t xml:space="preserve"> </w:t>
      </w:r>
      <w:r>
        <w:rPr>
          <w:spacing w:val="-1"/>
        </w:rPr>
        <w:t>предусматриваются</w:t>
      </w:r>
      <w:r>
        <w:rPr>
          <w:spacing w:val="42"/>
        </w:rPr>
        <w:t xml:space="preserve"> </w:t>
      </w:r>
      <w:r>
        <w:rPr>
          <w:spacing w:val="-1"/>
        </w:rPr>
        <w:t>места</w:t>
      </w:r>
      <w:r>
        <w:rPr>
          <w:spacing w:val="42"/>
        </w:rPr>
        <w:t xml:space="preserve"> </w:t>
      </w:r>
      <w:r>
        <w:rPr>
          <w:spacing w:val="-1"/>
        </w:rPr>
        <w:t>временного</w:t>
      </w:r>
      <w:r>
        <w:rPr>
          <w:spacing w:val="42"/>
        </w:rPr>
        <w:t xml:space="preserve"> </w:t>
      </w:r>
      <w:r>
        <w:rPr>
          <w:spacing w:val="-1"/>
        </w:rPr>
        <w:t>хранения</w:t>
      </w:r>
      <w:r>
        <w:rPr>
          <w:spacing w:val="40"/>
        </w:rPr>
        <w:t xml:space="preserve"> </w:t>
      </w:r>
      <w:r>
        <w:t>транспортных</w:t>
      </w:r>
      <w:r>
        <w:rPr>
          <w:spacing w:val="6"/>
        </w:rPr>
        <w:t xml:space="preserve"> </w:t>
      </w:r>
      <w:r>
        <w:rPr>
          <w:spacing w:val="-1"/>
        </w:rPr>
        <w:t>средств,</w:t>
      </w:r>
      <w:r>
        <w:rPr>
          <w:spacing w:val="6"/>
        </w:rPr>
        <w:t xml:space="preserve"> </w:t>
      </w:r>
      <w:r>
        <w:rPr>
          <w:spacing w:val="-1"/>
        </w:rPr>
        <w:t>количество</w:t>
      </w:r>
      <w:r>
        <w:rPr>
          <w:spacing w:val="6"/>
        </w:rPr>
        <w:t xml:space="preserve"> </w:t>
      </w:r>
      <w:r>
        <w:rPr>
          <w:spacing w:val="-1"/>
        </w:rPr>
        <w:t>которых</w:t>
      </w:r>
      <w:r>
        <w:rPr>
          <w:spacing w:val="9"/>
        </w:rPr>
        <w:t xml:space="preserve"> </w:t>
      </w:r>
      <w:r>
        <w:rPr>
          <w:spacing w:val="-1"/>
        </w:rPr>
        <w:t>определяется</w:t>
      </w:r>
      <w:r>
        <w:rPr>
          <w:spacing w:val="6"/>
        </w:rPr>
        <w:t xml:space="preserve"> </w:t>
      </w:r>
      <w:r>
        <w:t>в</w:t>
      </w:r>
      <w:r>
        <w:rPr>
          <w:spacing w:val="6"/>
        </w:rPr>
        <w:t xml:space="preserve"> </w:t>
      </w:r>
      <w:r>
        <w:rPr>
          <w:spacing w:val="-1"/>
        </w:rPr>
        <w:t>соответствии</w:t>
      </w:r>
      <w:r>
        <w:rPr>
          <w:spacing w:val="7"/>
        </w:rPr>
        <w:t xml:space="preserve"> </w:t>
      </w:r>
      <w:r>
        <w:t>с</w:t>
      </w:r>
      <w:r>
        <w:rPr>
          <w:spacing w:val="6"/>
        </w:rPr>
        <w:t xml:space="preserve"> </w:t>
      </w:r>
      <w:r>
        <w:rPr>
          <w:spacing w:val="-1"/>
        </w:rPr>
        <w:t>нормативами,</w:t>
      </w:r>
      <w:r>
        <w:rPr>
          <w:spacing w:val="6"/>
        </w:rPr>
        <w:t xml:space="preserve"> </w:t>
      </w:r>
      <w:r>
        <w:rPr>
          <w:spacing w:val="-1"/>
        </w:rPr>
        <w:t>приведенными</w:t>
      </w:r>
      <w:r>
        <w:rPr>
          <w:spacing w:val="79"/>
        </w:rPr>
        <w:t xml:space="preserve"> </w:t>
      </w:r>
      <w:r>
        <w:t>в</w:t>
      </w:r>
      <w:r>
        <w:rPr>
          <w:spacing w:val="20"/>
        </w:rPr>
        <w:t xml:space="preserve"> </w:t>
      </w:r>
      <w:r>
        <w:rPr>
          <w:spacing w:val="-1"/>
        </w:rPr>
        <w:t>Таблице</w:t>
      </w:r>
      <w:r>
        <w:rPr>
          <w:spacing w:val="21"/>
        </w:rPr>
        <w:t xml:space="preserve"> </w:t>
      </w:r>
      <w:r>
        <w:t>39</w:t>
      </w:r>
      <w:r>
        <w:rPr>
          <w:spacing w:val="19"/>
        </w:rPr>
        <w:t xml:space="preserve"> </w:t>
      </w:r>
      <w:r>
        <w:rPr>
          <w:spacing w:val="-1"/>
        </w:rPr>
        <w:t>настоящих</w:t>
      </w:r>
      <w:r>
        <w:rPr>
          <w:spacing w:val="23"/>
        </w:rPr>
        <w:t xml:space="preserve"> </w:t>
      </w:r>
      <w:r>
        <w:rPr>
          <w:spacing w:val="-1"/>
        </w:rPr>
        <w:t>Нормативов,</w:t>
      </w:r>
      <w:r>
        <w:rPr>
          <w:spacing w:val="23"/>
        </w:rPr>
        <w:t xml:space="preserve"> </w:t>
      </w:r>
      <w:r>
        <w:t>с</w:t>
      </w:r>
      <w:r>
        <w:rPr>
          <w:spacing w:val="22"/>
        </w:rPr>
        <w:t xml:space="preserve"> </w:t>
      </w:r>
      <w:r>
        <w:rPr>
          <w:spacing w:val="-2"/>
        </w:rPr>
        <w:t>учетом</w:t>
      </w:r>
      <w:r>
        <w:rPr>
          <w:spacing w:val="20"/>
        </w:rPr>
        <w:t xml:space="preserve"> </w:t>
      </w:r>
      <w:r>
        <w:rPr>
          <w:spacing w:val="-1"/>
        </w:rPr>
        <w:t>требований</w:t>
      </w:r>
      <w:r>
        <w:rPr>
          <w:spacing w:val="19"/>
        </w:rPr>
        <w:t xml:space="preserve"> </w:t>
      </w:r>
      <w:r>
        <w:rPr>
          <w:spacing w:val="-1"/>
        </w:rPr>
        <w:t>пункта</w:t>
      </w:r>
      <w:r>
        <w:rPr>
          <w:spacing w:val="20"/>
        </w:rPr>
        <w:t xml:space="preserve"> </w:t>
      </w:r>
      <w:r>
        <w:t>12.1</w:t>
      </w:r>
      <w:r>
        <w:rPr>
          <w:spacing w:val="21"/>
        </w:rPr>
        <w:t xml:space="preserve"> </w:t>
      </w:r>
      <w:r>
        <w:rPr>
          <w:spacing w:val="-1"/>
        </w:rPr>
        <w:t>настоящих</w:t>
      </w:r>
      <w:r>
        <w:rPr>
          <w:spacing w:val="23"/>
        </w:rPr>
        <w:t xml:space="preserve"> </w:t>
      </w:r>
      <w:r>
        <w:t>Нормати</w:t>
      </w:r>
      <w:r>
        <w:rPr>
          <w:spacing w:val="-1"/>
        </w:rPr>
        <w:t>вов.</w:t>
      </w:r>
    </w:p>
    <w:p w14:paraId="34C4E2C9" w14:textId="3B4B3998" w:rsidR="00F66DE8" w:rsidRDefault="00F66DE8" w:rsidP="00B854AC">
      <w:pPr>
        <w:pStyle w:val="a"/>
        <w:numPr>
          <w:ilvl w:val="0"/>
          <w:numId w:val="0"/>
        </w:numPr>
        <w:kinsoku w:val="0"/>
        <w:overflowPunct w:val="0"/>
        <w:spacing w:before="0" w:after="0"/>
        <w:ind w:right="112" w:firstLine="709"/>
        <w:rPr>
          <w:spacing w:val="-1"/>
        </w:rPr>
      </w:pPr>
      <w:r>
        <w:rPr>
          <w:spacing w:val="-1"/>
        </w:rPr>
        <w:t>Двойное</w:t>
      </w:r>
      <w:r>
        <w:rPr>
          <w:spacing w:val="10"/>
        </w:rPr>
        <w:t xml:space="preserve"> </w:t>
      </w:r>
      <w:r>
        <w:rPr>
          <w:spacing w:val="-1"/>
        </w:rPr>
        <w:t>использование</w:t>
      </w:r>
      <w:r>
        <w:rPr>
          <w:spacing w:val="10"/>
        </w:rPr>
        <w:t xml:space="preserve"> </w:t>
      </w:r>
      <w:r>
        <w:t>парковочных</w:t>
      </w:r>
      <w:r>
        <w:rPr>
          <w:spacing w:val="13"/>
        </w:rPr>
        <w:t xml:space="preserve"> </w:t>
      </w:r>
      <w:r>
        <w:rPr>
          <w:spacing w:val="-1"/>
        </w:rPr>
        <w:t>мест</w:t>
      </w:r>
      <w:r>
        <w:rPr>
          <w:spacing w:val="12"/>
        </w:rPr>
        <w:t xml:space="preserve"> </w:t>
      </w:r>
      <w:r>
        <w:t>в</w:t>
      </w:r>
      <w:r>
        <w:rPr>
          <w:spacing w:val="15"/>
        </w:rPr>
        <w:t xml:space="preserve"> </w:t>
      </w:r>
      <w:r>
        <w:t>дневное</w:t>
      </w:r>
      <w:r>
        <w:rPr>
          <w:spacing w:val="10"/>
        </w:rPr>
        <w:t xml:space="preserve"> </w:t>
      </w:r>
      <w:r>
        <w:rPr>
          <w:spacing w:val="-1"/>
        </w:rPr>
        <w:t>время</w:t>
      </w:r>
      <w:r>
        <w:rPr>
          <w:spacing w:val="13"/>
        </w:rPr>
        <w:t xml:space="preserve"> </w:t>
      </w:r>
      <w:r>
        <w:t>для</w:t>
      </w:r>
      <w:r>
        <w:rPr>
          <w:spacing w:val="12"/>
        </w:rPr>
        <w:t xml:space="preserve"> </w:t>
      </w:r>
      <w:r>
        <w:rPr>
          <w:spacing w:val="-1"/>
        </w:rPr>
        <w:t>сотрудников</w:t>
      </w:r>
      <w:r>
        <w:rPr>
          <w:spacing w:val="11"/>
        </w:rPr>
        <w:t xml:space="preserve"> </w:t>
      </w:r>
      <w:r>
        <w:t>и</w:t>
      </w:r>
      <w:r>
        <w:rPr>
          <w:spacing w:val="12"/>
        </w:rPr>
        <w:t xml:space="preserve"> </w:t>
      </w:r>
      <w:r>
        <w:rPr>
          <w:spacing w:val="1"/>
        </w:rPr>
        <w:t>посети</w:t>
      </w:r>
      <w:r>
        <w:rPr>
          <w:spacing w:val="-1"/>
        </w:rPr>
        <w:t>телей</w:t>
      </w:r>
      <w:r>
        <w:rPr>
          <w:spacing w:val="55"/>
        </w:rPr>
        <w:t xml:space="preserve"> </w:t>
      </w:r>
      <w:r>
        <w:rPr>
          <w:spacing w:val="-1"/>
        </w:rPr>
        <w:t>встроенных,</w:t>
      </w:r>
      <w:r>
        <w:rPr>
          <w:spacing w:val="52"/>
        </w:rPr>
        <w:t xml:space="preserve"> </w:t>
      </w:r>
      <w:r>
        <w:rPr>
          <w:spacing w:val="-1"/>
        </w:rPr>
        <w:t>пристроенных</w:t>
      </w:r>
      <w:r>
        <w:rPr>
          <w:spacing w:val="54"/>
        </w:rPr>
        <w:t xml:space="preserve"> </w:t>
      </w:r>
      <w:r>
        <w:t>и</w:t>
      </w:r>
      <w:r>
        <w:rPr>
          <w:spacing w:val="55"/>
        </w:rPr>
        <w:t xml:space="preserve"> </w:t>
      </w:r>
      <w:r>
        <w:rPr>
          <w:spacing w:val="-1"/>
        </w:rPr>
        <w:t>встроенно-пристроенных</w:t>
      </w:r>
      <w:r>
        <w:rPr>
          <w:spacing w:val="57"/>
        </w:rPr>
        <w:t xml:space="preserve"> </w:t>
      </w:r>
      <w:r>
        <w:rPr>
          <w:spacing w:val="-1"/>
        </w:rPr>
        <w:t>помещений</w:t>
      </w:r>
      <w:r>
        <w:rPr>
          <w:spacing w:val="55"/>
        </w:rPr>
        <w:t xml:space="preserve"> </w:t>
      </w:r>
      <w:r>
        <w:rPr>
          <w:spacing w:val="-1"/>
        </w:rPr>
        <w:t>многоквартирных</w:t>
      </w:r>
      <w:r>
        <w:rPr>
          <w:spacing w:val="95"/>
        </w:rPr>
        <w:t xml:space="preserve"> </w:t>
      </w:r>
      <w:r>
        <w:rPr>
          <w:spacing w:val="-1"/>
        </w:rPr>
        <w:t>домов,</w:t>
      </w:r>
      <w:r>
        <w:rPr>
          <w:spacing w:val="11"/>
        </w:rPr>
        <w:t xml:space="preserve"> </w:t>
      </w:r>
      <w:r>
        <w:t>в</w:t>
      </w:r>
      <w:r>
        <w:rPr>
          <w:spacing w:val="11"/>
        </w:rPr>
        <w:t xml:space="preserve"> </w:t>
      </w:r>
      <w:r>
        <w:rPr>
          <w:spacing w:val="-1"/>
        </w:rPr>
        <w:t>ночное</w:t>
      </w:r>
      <w:r>
        <w:rPr>
          <w:spacing w:val="10"/>
        </w:rPr>
        <w:t xml:space="preserve"> </w:t>
      </w:r>
      <w:r>
        <w:rPr>
          <w:spacing w:val="-1"/>
        </w:rPr>
        <w:t>время</w:t>
      </w:r>
      <w:r>
        <w:rPr>
          <w:spacing w:val="14"/>
        </w:rPr>
        <w:t xml:space="preserve"> </w:t>
      </w:r>
      <w:r>
        <w:t>для</w:t>
      </w:r>
      <w:r>
        <w:rPr>
          <w:spacing w:val="12"/>
        </w:rPr>
        <w:t xml:space="preserve"> </w:t>
      </w:r>
      <w:r>
        <w:rPr>
          <w:spacing w:val="-1"/>
        </w:rPr>
        <w:t>жителей</w:t>
      </w:r>
      <w:r>
        <w:rPr>
          <w:spacing w:val="12"/>
        </w:rPr>
        <w:t xml:space="preserve"> </w:t>
      </w:r>
      <w:r>
        <w:t>домов</w:t>
      </w:r>
      <w:r>
        <w:rPr>
          <w:spacing w:val="10"/>
        </w:rPr>
        <w:t xml:space="preserve"> </w:t>
      </w:r>
      <w:r>
        <w:t>(парковочные</w:t>
      </w:r>
      <w:r>
        <w:rPr>
          <w:spacing w:val="10"/>
        </w:rPr>
        <w:t xml:space="preserve"> </w:t>
      </w:r>
      <w:r>
        <w:rPr>
          <w:spacing w:val="-1"/>
        </w:rPr>
        <w:t>места</w:t>
      </w:r>
      <w:r>
        <w:rPr>
          <w:spacing w:val="12"/>
        </w:rPr>
        <w:t xml:space="preserve"> </w:t>
      </w:r>
      <w:r>
        <w:rPr>
          <w:spacing w:val="-1"/>
        </w:rPr>
        <w:t>постоянного</w:t>
      </w:r>
      <w:r>
        <w:rPr>
          <w:spacing w:val="9"/>
        </w:rPr>
        <w:t xml:space="preserve"> </w:t>
      </w:r>
      <w:r>
        <w:t>хранения)</w:t>
      </w:r>
      <w:r>
        <w:rPr>
          <w:spacing w:val="11"/>
        </w:rPr>
        <w:t xml:space="preserve"> </w:t>
      </w:r>
      <w:r>
        <w:t>допус</w:t>
      </w:r>
      <w:r>
        <w:rPr>
          <w:spacing w:val="-1"/>
        </w:rPr>
        <w:t>кается</w:t>
      </w:r>
      <w:r>
        <w:t xml:space="preserve"> </w:t>
      </w:r>
      <w:r>
        <w:rPr>
          <w:spacing w:val="-1"/>
        </w:rPr>
        <w:t>исключительно</w:t>
      </w:r>
      <w:r>
        <w:rPr>
          <w:spacing w:val="-3"/>
        </w:rPr>
        <w:t xml:space="preserve"> </w:t>
      </w:r>
      <w:r>
        <w:t>на</w:t>
      </w:r>
      <w:r>
        <w:rPr>
          <w:spacing w:val="-1"/>
        </w:rPr>
        <w:t xml:space="preserve"> плоскостных</w:t>
      </w:r>
      <w:r>
        <w:rPr>
          <w:spacing w:val="2"/>
        </w:rPr>
        <w:t xml:space="preserve"> </w:t>
      </w:r>
      <w:r>
        <w:rPr>
          <w:spacing w:val="-1"/>
        </w:rPr>
        <w:t>стоянках</w:t>
      </w:r>
      <w:r>
        <w:rPr>
          <w:spacing w:val="2"/>
        </w:rPr>
        <w:t xml:space="preserve"> </w:t>
      </w:r>
      <w:r>
        <w:t>открытого</w:t>
      </w:r>
      <w:r>
        <w:rPr>
          <w:spacing w:val="-3"/>
        </w:rPr>
        <w:t xml:space="preserve"> </w:t>
      </w:r>
      <w:r>
        <w:rPr>
          <w:spacing w:val="-1"/>
        </w:rPr>
        <w:t>типа (открытых</w:t>
      </w:r>
      <w:r>
        <w:rPr>
          <w:spacing w:val="1"/>
        </w:rPr>
        <w:t xml:space="preserve"> </w:t>
      </w:r>
      <w:r>
        <w:rPr>
          <w:spacing w:val="-1"/>
        </w:rPr>
        <w:t>площадках).</w:t>
      </w:r>
    </w:p>
    <w:p w14:paraId="41F254A1" w14:textId="148B7019" w:rsidR="00F66DE8" w:rsidRDefault="00F66DE8" w:rsidP="00B854AC">
      <w:pPr>
        <w:pStyle w:val="a"/>
        <w:numPr>
          <w:ilvl w:val="0"/>
          <w:numId w:val="0"/>
        </w:numPr>
        <w:kinsoku w:val="0"/>
        <w:overflowPunct w:val="0"/>
        <w:spacing w:before="0" w:after="0"/>
        <w:ind w:right="110" w:firstLine="709"/>
        <w:rPr>
          <w:spacing w:val="-1"/>
        </w:rPr>
      </w:pPr>
      <w:r>
        <w:t>Для</w:t>
      </w:r>
      <w:r>
        <w:rPr>
          <w:spacing w:val="9"/>
        </w:rPr>
        <w:t xml:space="preserve"> </w:t>
      </w:r>
      <w:r>
        <w:rPr>
          <w:spacing w:val="-1"/>
        </w:rPr>
        <w:t>многоквартирных</w:t>
      </w:r>
      <w:r>
        <w:rPr>
          <w:spacing w:val="9"/>
        </w:rPr>
        <w:t xml:space="preserve"> </w:t>
      </w:r>
      <w:r>
        <w:rPr>
          <w:spacing w:val="-1"/>
        </w:rPr>
        <w:t>домов,</w:t>
      </w:r>
      <w:r>
        <w:rPr>
          <w:spacing w:val="9"/>
        </w:rPr>
        <w:t xml:space="preserve"> </w:t>
      </w:r>
      <w:r>
        <w:t>являющихся</w:t>
      </w:r>
      <w:r>
        <w:rPr>
          <w:spacing w:val="6"/>
        </w:rPr>
        <w:t xml:space="preserve"> </w:t>
      </w:r>
      <w:r>
        <w:rPr>
          <w:spacing w:val="-1"/>
        </w:rPr>
        <w:t>проблемными</w:t>
      </w:r>
      <w:r>
        <w:rPr>
          <w:spacing w:val="10"/>
        </w:rPr>
        <w:t xml:space="preserve"> </w:t>
      </w:r>
      <w:r>
        <w:rPr>
          <w:spacing w:val="-1"/>
        </w:rPr>
        <w:t>объектами</w:t>
      </w:r>
      <w:r>
        <w:rPr>
          <w:spacing w:val="10"/>
        </w:rPr>
        <w:t xml:space="preserve"> </w:t>
      </w:r>
      <w:r>
        <w:t>на</w:t>
      </w:r>
      <w:r>
        <w:rPr>
          <w:spacing w:val="8"/>
        </w:rPr>
        <w:t xml:space="preserve"> </w:t>
      </w:r>
      <w:r>
        <w:rPr>
          <w:spacing w:val="-1"/>
        </w:rPr>
        <w:t>территории</w:t>
      </w:r>
      <w:r>
        <w:rPr>
          <w:spacing w:val="63"/>
        </w:rPr>
        <w:t xml:space="preserve"> </w:t>
      </w:r>
      <w:r>
        <w:rPr>
          <w:spacing w:val="-1"/>
        </w:rPr>
        <w:t>Нижегородской</w:t>
      </w:r>
      <w:r>
        <w:rPr>
          <w:spacing w:val="17"/>
        </w:rPr>
        <w:t xml:space="preserve"> </w:t>
      </w:r>
      <w:r>
        <w:rPr>
          <w:spacing w:val="-1"/>
        </w:rPr>
        <w:t>области,</w:t>
      </w:r>
      <w:r>
        <w:rPr>
          <w:spacing w:val="16"/>
        </w:rPr>
        <w:t xml:space="preserve"> </w:t>
      </w:r>
      <w:r>
        <w:t>при</w:t>
      </w:r>
      <w:r>
        <w:rPr>
          <w:spacing w:val="17"/>
        </w:rPr>
        <w:t xml:space="preserve"> </w:t>
      </w:r>
      <w:r>
        <w:rPr>
          <w:spacing w:val="-1"/>
        </w:rPr>
        <w:t>отсутствии</w:t>
      </w:r>
      <w:r>
        <w:rPr>
          <w:spacing w:val="17"/>
        </w:rPr>
        <w:t xml:space="preserve"> </w:t>
      </w:r>
      <w:r>
        <w:rPr>
          <w:spacing w:val="-1"/>
        </w:rPr>
        <w:t>возможности</w:t>
      </w:r>
      <w:r>
        <w:rPr>
          <w:spacing w:val="17"/>
        </w:rPr>
        <w:t xml:space="preserve"> </w:t>
      </w:r>
      <w:r>
        <w:rPr>
          <w:spacing w:val="-1"/>
        </w:rPr>
        <w:t>обеспечения</w:t>
      </w:r>
      <w:r>
        <w:rPr>
          <w:spacing w:val="16"/>
        </w:rPr>
        <w:t xml:space="preserve"> </w:t>
      </w:r>
      <w:r>
        <w:rPr>
          <w:spacing w:val="-1"/>
        </w:rPr>
        <w:t>парковочными</w:t>
      </w:r>
      <w:r>
        <w:rPr>
          <w:spacing w:val="17"/>
        </w:rPr>
        <w:t xml:space="preserve"> </w:t>
      </w:r>
      <w:r>
        <w:rPr>
          <w:spacing w:val="-1"/>
        </w:rPr>
        <w:t>местами</w:t>
      </w:r>
      <w:r>
        <w:rPr>
          <w:spacing w:val="17"/>
        </w:rPr>
        <w:t xml:space="preserve"> </w:t>
      </w:r>
      <w:r>
        <w:t>в</w:t>
      </w:r>
      <w:r>
        <w:rPr>
          <w:spacing w:val="87"/>
        </w:rPr>
        <w:t xml:space="preserve"> </w:t>
      </w:r>
      <w:r>
        <w:t>полном</w:t>
      </w:r>
      <w:r>
        <w:rPr>
          <w:spacing w:val="13"/>
        </w:rPr>
        <w:t xml:space="preserve"> </w:t>
      </w:r>
      <w:r>
        <w:rPr>
          <w:spacing w:val="-1"/>
        </w:rPr>
        <w:t>объеме,</w:t>
      </w:r>
      <w:r>
        <w:rPr>
          <w:spacing w:val="14"/>
        </w:rPr>
        <w:t xml:space="preserve"> </w:t>
      </w:r>
      <w:r>
        <w:t>с</w:t>
      </w:r>
      <w:r>
        <w:rPr>
          <w:spacing w:val="20"/>
        </w:rPr>
        <w:t xml:space="preserve"> </w:t>
      </w:r>
      <w:r>
        <w:rPr>
          <w:spacing w:val="-1"/>
        </w:rPr>
        <w:t>учетом</w:t>
      </w:r>
      <w:r>
        <w:rPr>
          <w:spacing w:val="13"/>
        </w:rPr>
        <w:t xml:space="preserve"> </w:t>
      </w:r>
      <w:r>
        <w:rPr>
          <w:spacing w:val="-1"/>
        </w:rPr>
        <w:t>сложившейся</w:t>
      </w:r>
      <w:r>
        <w:rPr>
          <w:spacing w:val="16"/>
        </w:rPr>
        <w:t xml:space="preserve"> </w:t>
      </w:r>
      <w:r>
        <w:t>застройки</w:t>
      </w:r>
      <w:r>
        <w:rPr>
          <w:spacing w:val="15"/>
        </w:rPr>
        <w:t xml:space="preserve"> </w:t>
      </w:r>
      <w:r>
        <w:t>и</w:t>
      </w:r>
      <w:r>
        <w:rPr>
          <w:spacing w:val="15"/>
        </w:rPr>
        <w:t xml:space="preserve"> </w:t>
      </w:r>
      <w:r>
        <w:rPr>
          <w:spacing w:val="-1"/>
        </w:rPr>
        <w:t>существующего</w:t>
      </w:r>
      <w:r>
        <w:rPr>
          <w:spacing w:val="16"/>
        </w:rPr>
        <w:t xml:space="preserve"> </w:t>
      </w:r>
      <w:r>
        <w:rPr>
          <w:spacing w:val="-1"/>
        </w:rPr>
        <w:t>землепользования,</w:t>
      </w:r>
      <w:r>
        <w:rPr>
          <w:spacing w:val="14"/>
        </w:rPr>
        <w:t xml:space="preserve"> </w:t>
      </w:r>
      <w:r>
        <w:t>коли</w:t>
      </w:r>
      <w:r>
        <w:rPr>
          <w:spacing w:val="-1"/>
        </w:rPr>
        <w:t>чество</w:t>
      </w:r>
      <w:r>
        <w:rPr>
          <w:spacing w:val="8"/>
        </w:rPr>
        <w:t xml:space="preserve"> </w:t>
      </w:r>
      <w:r>
        <w:rPr>
          <w:spacing w:val="-1"/>
        </w:rPr>
        <w:t>парковочных</w:t>
      </w:r>
      <w:r>
        <w:rPr>
          <w:spacing w:val="11"/>
        </w:rPr>
        <w:t xml:space="preserve"> </w:t>
      </w:r>
      <w:r>
        <w:rPr>
          <w:spacing w:val="-1"/>
        </w:rPr>
        <w:t>мест</w:t>
      </w:r>
      <w:r>
        <w:rPr>
          <w:spacing w:val="9"/>
        </w:rPr>
        <w:t xml:space="preserve"> </w:t>
      </w:r>
      <w:r>
        <w:t>должно</w:t>
      </w:r>
      <w:r>
        <w:rPr>
          <w:spacing w:val="9"/>
        </w:rPr>
        <w:t xml:space="preserve"> </w:t>
      </w:r>
      <w:r>
        <w:t>быть</w:t>
      </w:r>
      <w:r>
        <w:rPr>
          <w:spacing w:val="10"/>
        </w:rPr>
        <w:t xml:space="preserve"> </w:t>
      </w:r>
      <w:r>
        <w:rPr>
          <w:spacing w:val="-1"/>
        </w:rPr>
        <w:t>обеспечено</w:t>
      </w:r>
      <w:r>
        <w:rPr>
          <w:spacing w:val="9"/>
        </w:rPr>
        <w:t xml:space="preserve"> </w:t>
      </w:r>
      <w:r>
        <w:t>в</w:t>
      </w:r>
      <w:r>
        <w:rPr>
          <w:spacing w:val="8"/>
        </w:rPr>
        <w:t xml:space="preserve"> </w:t>
      </w:r>
      <w:r>
        <w:rPr>
          <w:spacing w:val="-1"/>
        </w:rPr>
        <w:t>размере</w:t>
      </w:r>
      <w:r>
        <w:rPr>
          <w:spacing w:val="8"/>
        </w:rPr>
        <w:t xml:space="preserve"> </w:t>
      </w:r>
      <w:r>
        <w:t>не</w:t>
      </w:r>
      <w:r>
        <w:rPr>
          <w:spacing w:val="8"/>
        </w:rPr>
        <w:t xml:space="preserve"> </w:t>
      </w:r>
      <w:r>
        <w:rPr>
          <w:spacing w:val="-1"/>
        </w:rPr>
        <w:t>менее</w:t>
      </w:r>
      <w:r>
        <w:rPr>
          <w:spacing w:val="8"/>
        </w:rPr>
        <w:t xml:space="preserve"> </w:t>
      </w:r>
      <w:r>
        <w:t>15%</w:t>
      </w:r>
      <w:r>
        <w:rPr>
          <w:spacing w:val="8"/>
        </w:rPr>
        <w:t xml:space="preserve"> </w:t>
      </w:r>
      <w:r>
        <w:t>от</w:t>
      </w:r>
      <w:r>
        <w:rPr>
          <w:spacing w:val="10"/>
        </w:rPr>
        <w:t xml:space="preserve"> </w:t>
      </w:r>
      <w:r>
        <w:rPr>
          <w:spacing w:val="-1"/>
        </w:rPr>
        <w:t>требуемого</w:t>
      </w:r>
      <w:r>
        <w:rPr>
          <w:spacing w:val="11"/>
        </w:rPr>
        <w:t xml:space="preserve"> </w:t>
      </w:r>
      <w:r>
        <w:rPr>
          <w:spacing w:val="3"/>
        </w:rPr>
        <w:t>ко</w:t>
      </w:r>
      <w:r>
        <w:rPr>
          <w:spacing w:val="-1"/>
        </w:rPr>
        <w:t>личества</w:t>
      </w:r>
      <w:r>
        <w:rPr>
          <w:spacing w:val="29"/>
        </w:rPr>
        <w:t xml:space="preserve"> </w:t>
      </w:r>
      <w:r>
        <w:rPr>
          <w:spacing w:val="-1"/>
        </w:rPr>
        <w:t>парковочных</w:t>
      </w:r>
      <w:r>
        <w:rPr>
          <w:spacing w:val="30"/>
        </w:rPr>
        <w:t xml:space="preserve"> </w:t>
      </w:r>
      <w:r>
        <w:rPr>
          <w:spacing w:val="-1"/>
        </w:rPr>
        <w:t>мест,</w:t>
      </w:r>
      <w:r>
        <w:rPr>
          <w:spacing w:val="30"/>
        </w:rPr>
        <w:t xml:space="preserve"> </w:t>
      </w:r>
      <w:r>
        <w:rPr>
          <w:spacing w:val="-1"/>
        </w:rPr>
        <w:t>предусмотренных</w:t>
      </w:r>
      <w:r>
        <w:rPr>
          <w:spacing w:val="30"/>
        </w:rPr>
        <w:t xml:space="preserve"> </w:t>
      </w:r>
      <w:r>
        <w:rPr>
          <w:spacing w:val="-1"/>
        </w:rPr>
        <w:t>настоящими</w:t>
      </w:r>
      <w:r>
        <w:rPr>
          <w:spacing w:val="31"/>
        </w:rPr>
        <w:t xml:space="preserve"> </w:t>
      </w:r>
      <w:r>
        <w:rPr>
          <w:spacing w:val="-1"/>
        </w:rPr>
        <w:t>Нормативами</w:t>
      </w:r>
      <w:r>
        <w:rPr>
          <w:spacing w:val="31"/>
        </w:rPr>
        <w:t xml:space="preserve"> </w:t>
      </w:r>
      <w:r>
        <w:t>для</w:t>
      </w:r>
      <w:r>
        <w:rPr>
          <w:spacing w:val="31"/>
        </w:rPr>
        <w:t xml:space="preserve"> </w:t>
      </w:r>
      <w:r>
        <w:rPr>
          <w:spacing w:val="-1"/>
        </w:rPr>
        <w:t>жилой</w:t>
      </w:r>
      <w:r>
        <w:rPr>
          <w:spacing w:val="31"/>
        </w:rPr>
        <w:t xml:space="preserve"> </w:t>
      </w:r>
      <w:r>
        <w:rPr>
          <w:spacing w:val="1"/>
        </w:rPr>
        <w:t>много</w:t>
      </w:r>
      <w:r>
        <w:rPr>
          <w:spacing w:val="-1"/>
        </w:rPr>
        <w:t>квартирной</w:t>
      </w:r>
      <w:r>
        <w:rPr>
          <w:spacing w:val="39"/>
        </w:rPr>
        <w:t xml:space="preserve"> </w:t>
      </w:r>
      <w:r>
        <w:rPr>
          <w:spacing w:val="-1"/>
        </w:rPr>
        <w:t>застройки,</w:t>
      </w:r>
      <w:r>
        <w:rPr>
          <w:spacing w:val="35"/>
        </w:rPr>
        <w:t xml:space="preserve"> </w:t>
      </w:r>
      <w:r>
        <w:t>и</w:t>
      </w:r>
      <w:r>
        <w:rPr>
          <w:spacing w:val="39"/>
        </w:rPr>
        <w:t xml:space="preserve"> </w:t>
      </w:r>
      <w:r>
        <w:rPr>
          <w:spacing w:val="-1"/>
        </w:rPr>
        <w:t>согласовано</w:t>
      </w:r>
      <w:r>
        <w:rPr>
          <w:spacing w:val="38"/>
        </w:rPr>
        <w:t xml:space="preserve"> </w:t>
      </w:r>
      <w:r>
        <w:rPr>
          <w:spacing w:val="-1"/>
        </w:rPr>
        <w:t>протокольным</w:t>
      </w:r>
      <w:r>
        <w:rPr>
          <w:spacing w:val="36"/>
        </w:rPr>
        <w:t xml:space="preserve"> </w:t>
      </w:r>
      <w:r>
        <w:rPr>
          <w:spacing w:val="-1"/>
        </w:rPr>
        <w:t>решением</w:t>
      </w:r>
      <w:r>
        <w:rPr>
          <w:spacing w:val="37"/>
        </w:rPr>
        <w:t xml:space="preserve"> </w:t>
      </w:r>
      <w:r>
        <w:t>регионального</w:t>
      </w:r>
      <w:r>
        <w:rPr>
          <w:spacing w:val="38"/>
        </w:rPr>
        <w:t xml:space="preserve"> </w:t>
      </w:r>
      <w:r>
        <w:rPr>
          <w:spacing w:val="-1"/>
        </w:rPr>
        <w:t>штаба</w:t>
      </w:r>
      <w:r>
        <w:rPr>
          <w:spacing w:val="37"/>
        </w:rPr>
        <w:t xml:space="preserve"> </w:t>
      </w:r>
      <w:r>
        <w:t>по</w:t>
      </w:r>
      <w:r>
        <w:rPr>
          <w:spacing w:val="33"/>
        </w:rPr>
        <w:t xml:space="preserve"> </w:t>
      </w:r>
      <w:r>
        <w:t>во</w:t>
      </w:r>
      <w:r>
        <w:rPr>
          <w:spacing w:val="-1"/>
        </w:rPr>
        <w:t>просам реализации</w:t>
      </w:r>
      <w:r>
        <w:t xml:space="preserve"> </w:t>
      </w:r>
      <w:r>
        <w:rPr>
          <w:spacing w:val="-1"/>
        </w:rPr>
        <w:t>градостроительной</w:t>
      </w:r>
      <w:r>
        <w:t xml:space="preserve"> </w:t>
      </w:r>
      <w:r>
        <w:rPr>
          <w:spacing w:val="-1"/>
        </w:rPr>
        <w:t>политики</w:t>
      </w:r>
      <w:r>
        <w:t xml:space="preserve"> на</w:t>
      </w:r>
      <w:r>
        <w:rPr>
          <w:spacing w:val="-1"/>
        </w:rPr>
        <w:t xml:space="preserve"> территории</w:t>
      </w:r>
      <w:r>
        <w:t xml:space="preserve"> </w:t>
      </w:r>
      <w:r>
        <w:rPr>
          <w:spacing w:val="-1"/>
        </w:rPr>
        <w:t>Нижегородской</w:t>
      </w:r>
      <w:r>
        <w:rPr>
          <w:spacing w:val="1"/>
        </w:rPr>
        <w:t xml:space="preserve"> </w:t>
      </w:r>
      <w:r>
        <w:rPr>
          <w:spacing w:val="-1"/>
        </w:rPr>
        <w:t>области.</w:t>
      </w:r>
    </w:p>
    <w:p w14:paraId="08A5787D" w14:textId="4E29EB91" w:rsidR="00F66DE8" w:rsidRDefault="00F66DE8" w:rsidP="00B854AC">
      <w:pPr>
        <w:pStyle w:val="a"/>
        <w:widowControl w:val="0"/>
        <w:numPr>
          <w:ilvl w:val="2"/>
          <w:numId w:val="101"/>
        </w:numPr>
        <w:tabs>
          <w:tab w:val="left" w:pos="1619"/>
        </w:tabs>
        <w:kinsoku w:val="0"/>
        <w:overflowPunct w:val="0"/>
        <w:autoSpaceDE w:val="0"/>
        <w:autoSpaceDN w:val="0"/>
        <w:adjustRightInd w:val="0"/>
        <w:spacing w:before="0" w:after="0"/>
        <w:ind w:right="111" w:firstLine="708"/>
      </w:pPr>
      <w:r>
        <w:t>В</w:t>
      </w:r>
      <w:r>
        <w:rPr>
          <w:spacing w:val="12"/>
        </w:rPr>
        <w:t xml:space="preserve"> </w:t>
      </w:r>
      <w:r>
        <w:rPr>
          <w:spacing w:val="-1"/>
        </w:rPr>
        <w:t>случае</w:t>
      </w:r>
      <w:r>
        <w:rPr>
          <w:spacing w:val="10"/>
        </w:rPr>
        <w:t xml:space="preserve"> </w:t>
      </w:r>
      <w:r>
        <w:t>застройки</w:t>
      </w:r>
      <w:r>
        <w:rPr>
          <w:spacing w:val="10"/>
        </w:rPr>
        <w:t xml:space="preserve"> </w:t>
      </w:r>
      <w:r>
        <w:rPr>
          <w:spacing w:val="-1"/>
        </w:rPr>
        <w:t>индивидуальными</w:t>
      </w:r>
      <w:r>
        <w:rPr>
          <w:spacing w:val="15"/>
        </w:rPr>
        <w:t xml:space="preserve"> </w:t>
      </w:r>
      <w:r>
        <w:t>и</w:t>
      </w:r>
      <w:r>
        <w:rPr>
          <w:spacing w:val="12"/>
        </w:rPr>
        <w:t xml:space="preserve"> </w:t>
      </w:r>
      <w:r>
        <w:rPr>
          <w:spacing w:val="-1"/>
        </w:rPr>
        <w:t>блокированными</w:t>
      </w:r>
      <w:r>
        <w:rPr>
          <w:spacing w:val="12"/>
        </w:rPr>
        <w:t xml:space="preserve"> </w:t>
      </w:r>
      <w:r>
        <w:rPr>
          <w:spacing w:val="-1"/>
        </w:rPr>
        <w:t>жилыми</w:t>
      </w:r>
      <w:r>
        <w:rPr>
          <w:spacing w:val="12"/>
        </w:rPr>
        <w:t xml:space="preserve"> </w:t>
      </w:r>
      <w:r>
        <w:rPr>
          <w:spacing w:val="-1"/>
        </w:rPr>
        <w:t>домами</w:t>
      </w:r>
      <w:r>
        <w:rPr>
          <w:spacing w:val="12"/>
        </w:rPr>
        <w:t xml:space="preserve"> </w:t>
      </w:r>
      <w:r>
        <w:rPr>
          <w:spacing w:val="2"/>
        </w:rPr>
        <w:t>пар</w:t>
      </w:r>
      <w:r>
        <w:rPr>
          <w:spacing w:val="-1"/>
        </w:rPr>
        <w:t>ковочные</w:t>
      </w:r>
      <w:r>
        <w:rPr>
          <w:spacing w:val="19"/>
        </w:rPr>
        <w:t xml:space="preserve"> </w:t>
      </w:r>
      <w:r>
        <w:rPr>
          <w:spacing w:val="-1"/>
        </w:rPr>
        <w:t>места</w:t>
      </w:r>
      <w:r>
        <w:rPr>
          <w:spacing w:val="20"/>
        </w:rPr>
        <w:t xml:space="preserve"> </w:t>
      </w:r>
      <w:r>
        <w:rPr>
          <w:spacing w:val="-1"/>
        </w:rPr>
        <w:t>хранения</w:t>
      </w:r>
      <w:r>
        <w:rPr>
          <w:spacing w:val="21"/>
        </w:rPr>
        <w:t xml:space="preserve"> </w:t>
      </w:r>
      <w:r>
        <w:t>и</w:t>
      </w:r>
      <w:r>
        <w:rPr>
          <w:spacing w:val="20"/>
        </w:rPr>
        <w:t xml:space="preserve"> </w:t>
      </w:r>
      <w:r>
        <w:rPr>
          <w:spacing w:val="-1"/>
        </w:rPr>
        <w:t>парковки</w:t>
      </w:r>
      <w:r>
        <w:rPr>
          <w:spacing w:val="22"/>
        </w:rPr>
        <w:t xml:space="preserve"> </w:t>
      </w:r>
      <w:r>
        <w:rPr>
          <w:spacing w:val="-1"/>
        </w:rPr>
        <w:t>легкового</w:t>
      </w:r>
      <w:r>
        <w:rPr>
          <w:spacing w:val="21"/>
        </w:rPr>
        <w:t xml:space="preserve"> </w:t>
      </w:r>
      <w:r>
        <w:rPr>
          <w:spacing w:val="-1"/>
        </w:rPr>
        <w:t>автотранспорта</w:t>
      </w:r>
      <w:r>
        <w:rPr>
          <w:spacing w:val="20"/>
        </w:rPr>
        <w:t xml:space="preserve"> </w:t>
      </w:r>
      <w:r>
        <w:rPr>
          <w:spacing w:val="-1"/>
        </w:rPr>
        <w:t>жителей</w:t>
      </w:r>
      <w:r>
        <w:rPr>
          <w:spacing w:val="22"/>
        </w:rPr>
        <w:t xml:space="preserve"> </w:t>
      </w:r>
      <w:r>
        <w:t>размещаются</w:t>
      </w:r>
      <w:r>
        <w:rPr>
          <w:spacing w:val="21"/>
        </w:rPr>
        <w:t xml:space="preserve"> </w:t>
      </w:r>
      <w:r>
        <w:t>в</w:t>
      </w:r>
      <w:r>
        <w:rPr>
          <w:spacing w:val="20"/>
        </w:rPr>
        <w:t xml:space="preserve"> </w:t>
      </w:r>
      <w:r>
        <w:rPr>
          <w:spacing w:val="-1"/>
        </w:rPr>
        <w:t>границах</w:t>
      </w:r>
      <w:r>
        <w:rPr>
          <w:spacing w:val="6"/>
        </w:rPr>
        <w:t xml:space="preserve"> </w:t>
      </w:r>
      <w:r>
        <w:rPr>
          <w:spacing w:val="-1"/>
        </w:rPr>
        <w:t>придомового</w:t>
      </w:r>
      <w:r>
        <w:rPr>
          <w:spacing w:val="6"/>
        </w:rPr>
        <w:t xml:space="preserve"> </w:t>
      </w:r>
      <w:r>
        <w:rPr>
          <w:spacing w:val="-1"/>
        </w:rPr>
        <w:t>земельного</w:t>
      </w:r>
      <w:r>
        <w:rPr>
          <w:spacing w:val="9"/>
        </w:rPr>
        <w:t xml:space="preserve"> </w:t>
      </w:r>
      <w:r>
        <w:rPr>
          <w:spacing w:val="-2"/>
        </w:rPr>
        <w:t>участка</w:t>
      </w:r>
      <w:r>
        <w:rPr>
          <w:spacing w:val="6"/>
        </w:rPr>
        <w:t xml:space="preserve"> </w:t>
      </w:r>
      <w:r>
        <w:t>из</w:t>
      </w:r>
      <w:r>
        <w:rPr>
          <w:spacing w:val="7"/>
        </w:rPr>
        <w:t xml:space="preserve"> </w:t>
      </w:r>
      <w:r>
        <w:rPr>
          <w:spacing w:val="-1"/>
        </w:rPr>
        <w:t>расчета:</w:t>
      </w:r>
      <w:r>
        <w:rPr>
          <w:spacing w:val="7"/>
        </w:rPr>
        <w:t xml:space="preserve"> </w:t>
      </w:r>
      <w:r>
        <w:t>для</w:t>
      </w:r>
      <w:r>
        <w:rPr>
          <w:spacing w:val="7"/>
        </w:rPr>
        <w:t xml:space="preserve"> </w:t>
      </w:r>
      <w:r>
        <w:rPr>
          <w:spacing w:val="-1"/>
        </w:rPr>
        <w:t>индивидуальной</w:t>
      </w:r>
      <w:r>
        <w:rPr>
          <w:spacing w:val="7"/>
        </w:rPr>
        <w:t xml:space="preserve"> </w:t>
      </w:r>
      <w:r>
        <w:t>жилой</w:t>
      </w:r>
      <w:r>
        <w:rPr>
          <w:spacing w:val="6"/>
        </w:rPr>
        <w:t xml:space="preserve"> </w:t>
      </w:r>
      <w:r>
        <w:rPr>
          <w:spacing w:val="-1"/>
        </w:rPr>
        <w:t>застройки</w:t>
      </w:r>
      <w:r>
        <w:rPr>
          <w:spacing w:val="18"/>
        </w:rPr>
        <w:t xml:space="preserve"> </w:t>
      </w:r>
      <w:r>
        <w:t>-</w:t>
      </w:r>
      <w:r>
        <w:rPr>
          <w:spacing w:val="6"/>
        </w:rPr>
        <w:t xml:space="preserve"> </w:t>
      </w:r>
      <w:r>
        <w:rPr>
          <w:spacing w:val="-1"/>
        </w:rPr>
        <w:t>не</w:t>
      </w:r>
      <w:r>
        <w:rPr>
          <w:spacing w:val="79"/>
        </w:rPr>
        <w:t xml:space="preserve"> </w:t>
      </w:r>
      <w:r>
        <w:rPr>
          <w:spacing w:val="-1"/>
        </w:rPr>
        <w:t>менее</w:t>
      </w:r>
      <w:r>
        <w:rPr>
          <w:spacing w:val="8"/>
        </w:rPr>
        <w:t xml:space="preserve"> </w:t>
      </w:r>
      <w:r>
        <w:t>одного</w:t>
      </w:r>
      <w:r>
        <w:rPr>
          <w:spacing w:val="9"/>
        </w:rPr>
        <w:t xml:space="preserve"> </w:t>
      </w:r>
      <w:r>
        <w:rPr>
          <w:spacing w:val="-1"/>
        </w:rPr>
        <w:t>парковочного</w:t>
      </w:r>
      <w:r>
        <w:rPr>
          <w:spacing w:val="9"/>
        </w:rPr>
        <w:t xml:space="preserve"> </w:t>
      </w:r>
      <w:r>
        <w:rPr>
          <w:spacing w:val="-1"/>
        </w:rPr>
        <w:t>места</w:t>
      </w:r>
      <w:r>
        <w:rPr>
          <w:spacing w:val="8"/>
        </w:rPr>
        <w:t xml:space="preserve"> </w:t>
      </w:r>
      <w:r>
        <w:t>на</w:t>
      </w:r>
      <w:r>
        <w:rPr>
          <w:spacing w:val="10"/>
        </w:rPr>
        <w:t xml:space="preserve"> </w:t>
      </w:r>
      <w:r>
        <w:t>дом,</w:t>
      </w:r>
      <w:r>
        <w:rPr>
          <w:spacing w:val="8"/>
        </w:rPr>
        <w:t xml:space="preserve"> </w:t>
      </w:r>
      <w:r>
        <w:t>для</w:t>
      </w:r>
      <w:r>
        <w:rPr>
          <w:spacing w:val="12"/>
        </w:rPr>
        <w:t xml:space="preserve"> </w:t>
      </w:r>
      <w:r>
        <w:rPr>
          <w:spacing w:val="-1"/>
        </w:rPr>
        <w:t>блокированной</w:t>
      </w:r>
      <w:r>
        <w:rPr>
          <w:spacing w:val="10"/>
        </w:rPr>
        <w:t xml:space="preserve"> </w:t>
      </w:r>
      <w:r>
        <w:rPr>
          <w:spacing w:val="-1"/>
        </w:rPr>
        <w:t>жилой</w:t>
      </w:r>
      <w:r>
        <w:rPr>
          <w:spacing w:val="10"/>
        </w:rPr>
        <w:t xml:space="preserve"> </w:t>
      </w:r>
      <w:r>
        <w:rPr>
          <w:spacing w:val="-1"/>
        </w:rPr>
        <w:t>застройки</w:t>
      </w:r>
      <w:r>
        <w:rPr>
          <w:spacing w:val="19"/>
        </w:rPr>
        <w:t xml:space="preserve"> </w:t>
      </w:r>
      <w:r>
        <w:t>-</w:t>
      </w:r>
      <w:r>
        <w:rPr>
          <w:spacing w:val="8"/>
        </w:rPr>
        <w:t xml:space="preserve"> </w:t>
      </w:r>
      <w:r>
        <w:t>не</w:t>
      </w:r>
      <w:r>
        <w:rPr>
          <w:spacing w:val="8"/>
        </w:rPr>
        <w:t xml:space="preserve"> </w:t>
      </w:r>
      <w:r>
        <w:rPr>
          <w:spacing w:val="-1"/>
        </w:rPr>
        <w:t>менее</w:t>
      </w:r>
      <w:r>
        <w:rPr>
          <w:spacing w:val="8"/>
        </w:rPr>
        <w:t xml:space="preserve"> </w:t>
      </w:r>
      <w:r>
        <w:rPr>
          <w:spacing w:val="1"/>
        </w:rPr>
        <w:t>од</w:t>
      </w:r>
      <w:r>
        <w:t xml:space="preserve">ного </w:t>
      </w:r>
      <w:r>
        <w:rPr>
          <w:spacing w:val="-1"/>
        </w:rPr>
        <w:t>парковочного</w:t>
      </w:r>
      <w:r>
        <w:t xml:space="preserve"> </w:t>
      </w:r>
      <w:r>
        <w:rPr>
          <w:spacing w:val="-1"/>
        </w:rPr>
        <w:t xml:space="preserve">места </w:t>
      </w:r>
      <w:r>
        <w:t>на</w:t>
      </w:r>
      <w:r>
        <w:rPr>
          <w:spacing w:val="-1"/>
        </w:rPr>
        <w:t xml:space="preserve"> </w:t>
      </w:r>
      <w:r>
        <w:t>блок.</w:t>
      </w:r>
    </w:p>
    <w:p w14:paraId="4F0C06A9" w14:textId="3D56348B" w:rsidR="00F66DE8" w:rsidRDefault="00F66DE8" w:rsidP="00B854AC">
      <w:pPr>
        <w:pStyle w:val="a"/>
        <w:numPr>
          <w:ilvl w:val="0"/>
          <w:numId w:val="0"/>
        </w:numPr>
        <w:kinsoku w:val="0"/>
        <w:overflowPunct w:val="0"/>
        <w:spacing w:before="0" w:after="0"/>
        <w:ind w:right="112" w:firstLine="709"/>
        <w:rPr>
          <w:spacing w:val="-1"/>
        </w:rPr>
      </w:pPr>
      <w:r>
        <w:t>12.4.</w:t>
      </w:r>
      <w:r>
        <w:rPr>
          <w:spacing w:val="38"/>
        </w:rPr>
        <w:t xml:space="preserve"> </w:t>
      </w:r>
      <w:r>
        <w:rPr>
          <w:spacing w:val="-1"/>
        </w:rPr>
        <w:t>Особенности</w:t>
      </w:r>
      <w:r>
        <w:rPr>
          <w:spacing w:val="39"/>
        </w:rPr>
        <w:t xml:space="preserve"> </w:t>
      </w:r>
      <w:r>
        <w:rPr>
          <w:spacing w:val="-1"/>
        </w:rPr>
        <w:t>расчета</w:t>
      </w:r>
      <w:r>
        <w:rPr>
          <w:spacing w:val="37"/>
        </w:rPr>
        <w:t xml:space="preserve"> </w:t>
      </w:r>
      <w:r>
        <w:t>и</w:t>
      </w:r>
      <w:r>
        <w:rPr>
          <w:spacing w:val="39"/>
        </w:rPr>
        <w:t xml:space="preserve"> </w:t>
      </w:r>
      <w:r>
        <w:t>размещения</w:t>
      </w:r>
      <w:r>
        <w:rPr>
          <w:spacing w:val="38"/>
        </w:rPr>
        <w:t xml:space="preserve"> </w:t>
      </w:r>
      <w:r>
        <w:rPr>
          <w:spacing w:val="-1"/>
        </w:rPr>
        <w:t>парковочных</w:t>
      </w:r>
      <w:r>
        <w:rPr>
          <w:spacing w:val="39"/>
        </w:rPr>
        <w:t xml:space="preserve"> </w:t>
      </w:r>
      <w:r>
        <w:rPr>
          <w:spacing w:val="-1"/>
        </w:rPr>
        <w:t>мест</w:t>
      </w:r>
      <w:r>
        <w:rPr>
          <w:spacing w:val="38"/>
        </w:rPr>
        <w:t xml:space="preserve"> </w:t>
      </w:r>
      <w:r>
        <w:t>при</w:t>
      </w:r>
      <w:r>
        <w:rPr>
          <w:spacing w:val="39"/>
        </w:rPr>
        <w:t xml:space="preserve"> </w:t>
      </w:r>
      <w:r>
        <w:rPr>
          <w:spacing w:val="-1"/>
        </w:rPr>
        <w:t>строительстве</w:t>
      </w:r>
      <w:r>
        <w:rPr>
          <w:spacing w:val="36"/>
        </w:rPr>
        <w:t xml:space="preserve"> </w:t>
      </w:r>
      <w:r>
        <w:t>и</w:t>
      </w:r>
      <w:r>
        <w:rPr>
          <w:spacing w:val="39"/>
        </w:rPr>
        <w:t xml:space="preserve"> </w:t>
      </w:r>
      <w:r>
        <w:rPr>
          <w:spacing w:val="1"/>
        </w:rPr>
        <w:t>ре</w:t>
      </w:r>
      <w:r>
        <w:rPr>
          <w:spacing w:val="-1"/>
        </w:rPr>
        <w:t>конструкции</w:t>
      </w:r>
      <w:r>
        <w:t xml:space="preserve"> </w:t>
      </w:r>
      <w:r>
        <w:rPr>
          <w:spacing w:val="-1"/>
        </w:rPr>
        <w:t>нежилой</w:t>
      </w:r>
      <w:r>
        <w:t xml:space="preserve"> </w:t>
      </w:r>
      <w:r>
        <w:rPr>
          <w:spacing w:val="-1"/>
        </w:rPr>
        <w:t>застройки.</w:t>
      </w:r>
    </w:p>
    <w:p w14:paraId="7C77BCCC" w14:textId="35E06409" w:rsidR="00B854AC" w:rsidRDefault="00F66DE8" w:rsidP="005340DD">
      <w:pPr>
        <w:pStyle w:val="a"/>
        <w:numPr>
          <w:ilvl w:val="0"/>
          <w:numId w:val="0"/>
        </w:numPr>
        <w:kinsoku w:val="0"/>
        <w:overflowPunct w:val="0"/>
        <w:spacing w:before="0" w:after="0"/>
        <w:ind w:right="119" w:firstLine="709"/>
        <w:rPr>
          <w:spacing w:val="-1"/>
        </w:rPr>
      </w:pPr>
      <w:r>
        <w:t xml:space="preserve">Для нового </w:t>
      </w:r>
      <w:r>
        <w:rPr>
          <w:spacing w:val="-1"/>
        </w:rPr>
        <w:t>строительства</w:t>
      </w:r>
      <w:r>
        <w:rPr>
          <w:spacing w:val="-2"/>
        </w:rPr>
        <w:t xml:space="preserve"> </w:t>
      </w:r>
      <w:r>
        <w:t xml:space="preserve">и </w:t>
      </w:r>
      <w:r>
        <w:rPr>
          <w:spacing w:val="-1"/>
        </w:rPr>
        <w:t>реконструкции</w:t>
      </w:r>
      <w:r>
        <w:t xml:space="preserve"> </w:t>
      </w:r>
      <w:r>
        <w:rPr>
          <w:spacing w:val="-1"/>
        </w:rPr>
        <w:t>объектов</w:t>
      </w:r>
      <w:r>
        <w:t xml:space="preserve"> </w:t>
      </w:r>
      <w:r>
        <w:rPr>
          <w:spacing w:val="-1"/>
        </w:rPr>
        <w:t>нежилого</w:t>
      </w:r>
      <w:r>
        <w:t xml:space="preserve"> </w:t>
      </w:r>
      <w:r>
        <w:rPr>
          <w:spacing w:val="-1"/>
        </w:rPr>
        <w:t>назначения,</w:t>
      </w:r>
      <w:r>
        <w:t xml:space="preserve"> а</w:t>
      </w:r>
      <w:r>
        <w:rPr>
          <w:spacing w:val="-1"/>
        </w:rPr>
        <w:t xml:space="preserve"> </w:t>
      </w:r>
      <w:r>
        <w:t>также при</w:t>
      </w:r>
      <w:r>
        <w:rPr>
          <w:spacing w:val="69"/>
        </w:rPr>
        <w:t xml:space="preserve"> </w:t>
      </w:r>
      <w:r>
        <w:rPr>
          <w:spacing w:val="-1"/>
        </w:rPr>
        <w:t>изменении</w:t>
      </w:r>
      <w:r>
        <w:rPr>
          <w:spacing w:val="39"/>
        </w:rPr>
        <w:t xml:space="preserve"> </w:t>
      </w:r>
      <w:r>
        <w:rPr>
          <w:spacing w:val="-1"/>
        </w:rPr>
        <w:t>функционального</w:t>
      </w:r>
      <w:r>
        <w:rPr>
          <w:spacing w:val="38"/>
        </w:rPr>
        <w:t xml:space="preserve"> </w:t>
      </w:r>
      <w:r>
        <w:rPr>
          <w:spacing w:val="-1"/>
        </w:rPr>
        <w:t>назначения</w:t>
      </w:r>
      <w:r>
        <w:rPr>
          <w:spacing w:val="38"/>
        </w:rPr>
        <w:t xml:space="preserve"> </w:t>
      </w:r>
      <w:r>
        <w:rPr>
          <w:spacing w:val="-1"/>
        </w:rPr>
        <w:t>объектов</w:t>
      </w:r>
      <w:r>
        <w:rPr>
          <w:spacing w:val="37"/>
        </w:rPr>
        <w:t xml:space="preserve"> </w:t>
      </w:r>
      <w:r>
        <w:rPr>
          <w:spacing w:val="-1"/>
        </w:rPr>
        <w:t>требуемое</w:t>
      </w:r>
      <w:r>
        <w:rPr>
          <w:spacing w:val="37"/>
        </w:rPr>
        <w:t xml:space="preserve"> </w:t>
      </w:r>
      <w:r>
        <w:t>количество</w:t>
      </w:r>
      <w:r>
        <w:rPr>
          <w:spacing w:val="37"/>
        </w:rPr>
        <w:t xml:space="preserve"> </w:t>
      </w:r>
      <w:r>
        <w:rPr>
          <w:spacing w:val="-1"/>
        </w:rPr>
        <w:t>парковочных</w:t>
      </w:r>
      <w:r>
        <w:rPr>
          <w:spacing w:val="39"/>
        </w:rPr>
        <w:t xml:space="preserve"> </w:t>
      </w:r>
      <w:r>
        <w:rPr>
          <w:spacing w:val="-1"/>
        </w:rPr>
        <w:t>мест</w:t>
      </w:r>
      <w:r>
        <w:rPr>
          <w:spacing w:val="73"/>
        </w:rPr>
        <w:t xml:space="preserve"> </w:t>
      </w:r>
      <w:r>
        <w:rPr>
          <w:spacing w:val="-1"/>
        </w:rPr>
        <w:t>временного</w:t>
      </w:r>
      <w:r>
        <w:rPr>
          <w:spacing w:val="11"/>
        </w:rPr>
        <w:t xml:space="preserve"> </w:t>
      </w:r>
      <w:r>
        <w:t>хранения</w:t>
      </w:r>
      <w:r>
        <w:rPr>
          <w:spacing w:val="9"/>
        </w:rPr>
        <w:t xml:space="preserve"> </w:t>
      </w:r>
      <w:r>
        <w:t>(для</w:t>
      </w:r>
      <w:r>
        <w:rPr>
          <w:spacing w:val="11"/>
        </w:rPr>
        <w:t xml:space="preserve"> </w:t>
      </w:r>
      <w:r>
        <w:rPr>
          <w:spacing w:val="-1"/>
        </w:rPr>
        <w:t>работающих</w:t>
      </w:r>
      <w:r>
        <w:rPr>
          <w:spacing w:val="13"/>
        </w:rPr>
        <w:t xml:space="preserve"> </w:t>
      </w:r>
      <w:r>
        <w:t>и</w:t>
      </w:r>
      <w:r>
        <w:rPr>
          <w:spacing w:val="10"/>
        </w:rPr>
        <w:t xml:space="preserve"> </w:t>
      </w:r>
      <w:r>
        <w:rPr>
          <w:spacing w:val="-1"/>
        </w:rPr>
        <w:t>посетителей)</w:t>
      </w:r>
      <w:r>
        <w:rPr>
          <w:spacing w:val="11"/>
        </w:rPr>
        <w:t xml:space="preserve"> </w:t>
      </w:r>
      <w:r>
        <w:rPr>
          <w:spacing w:val="-1"/>
        </w:rPr>
        <w:t>определяется</w:t>
      </w:r>
      <w:r>
        <w:rPr>
          <w:spacing w:val="11"/>
        </w:rPr>
        <w:t xml:space="preserve"> </w:t>
      </w:r>
      <w:r>
        <w:rPr>
          <w:spacing w:val="-1"/>
        </w:rPr>
        <w:t>расчетом</w:t>
      </w:r>
      <w:r>
        <w:rPr>
          <w:spacing w:val="13"/>
        </w:rPr>
        <w:t xml:space="preserve"> </w:t>
      </w:r>
      <w:r>
        <w:t>в</w:t>
      </w:r>
      <w:r>
        <w:rPr>
          <w:spacing w:val="11"/>
        </w:rPr>
        <w:t xml:space="preserve"> </w:t>
      </w:r>
      <w:r>
        <w:rPr>
          <w:spacing w:val="-1"/>
        </w:rPr>
        <w:t>соответствии</w:t>
      </w:r>
      <w:r>
        <w:rPr>
          <w:spacing w:val="85"/>
        </w:rPr>
        <w:t xml:space="preserve"> </w:t>
      </w:r>
      <w:r>
        <w:t>с</w:t>
      </w:r>
      <w:r>
        <w:rPr>
          <w:spacing w:val="37"/>
        </w:rPr>
        <w:t xml:space="preserve"> </w:t>
      </w:r>
      <w:r>
        <w:rPr>
          <w:spacing w:val="-1"/>
        </w:rPr>
        <w:t>нормативами,</w:t>
      </w:r>
      <w:r>
        <w:rPr>
          <w:spacing w:val="38"/>
        </w:rPr>
        <w:t xml:space="preserve"> </w:t>
      </w:r>
      <w:r>
        <w:rPr>
          <w:spacing w:val="-1"/>
        </w:rPr>
        <w:t>приведенными</w:t>
      </w:r>
      <w:r>
        <w:rPr>
          <w:spacing w:val="39"/>
        </w:rPr>
        <w:t xml:space="preserve"> </w:t>
      </w:r>
      <w:r>
        <w:t>в</w:t>
      </w:r>
      <w:r>
        <w:rPr>
          <w:spacing w:val="37"/>
        </w:rPr>
        <w:t xml:space="preserve"> </w:t>
      </w:r>
      <w:r>
        <w:rPr>
          <w:spacing w:val="-1"/>
        </w:rPr>
        <w:t>таблице</w:t>
      </w:r>
      <w:r>
        <w:rPr>
          <w:spacing w:val="37"/>
        </w:rPr>
        <w:t xml:space="preserve"> </w:t>
      </w:r>
      <w:r w:rsidR="000137D6">
        <w:t>41</w:t>
      </w:r>
      <w:r>
        <w:rPr>
          <w:spacing w:val="35"/>
        </w:rPr>
        <w:t xml:space="preserve"> </w:t>
      </w:r>
      <w:r>
        <w:rPr>
          <w:spacing w:val="-1"/>
        </w:rPr>
        <w:t>настоящих</w:t>
      </w:r>
      <w:r>
        <w:rPr>
          <w:spacing w:val="38"/>
        </w:rPr>
        <w:t xml:space="preserve"> </w:t>
      </w:r>
      <w:r>
        <w:rPr>
          <w:spacing w:val="-1"/>
        </w:rPr>
        <w:t>Нормативов,</w:t>
      </w:r>
      <w:r>
        <w:rPr>
          <w:spacing w:val="38"/>
        </w:rPr>
        <w:t xml:space="preserve"> </w:t>
      </w:r>
      <w:r>
        <w:rPr>
          <w:spacing w:val="-1"/>
        </w:rPr>
        <w:t>размещается</w:t>
      </w:r>
      <w:r>
        <w:rPr>
          <w:spacing w:val="40"/>
        </w:rPr>
        <w:t xml:space="preserve"> </w:t>
      </w:r>
      <w:r>
        <w:t>с</w:t>
      </w:r>
      <w:r>
        <w:rPr>
          <w:spacing w:val="39"/>
        </w:rPr>
        <w:t xml:space="preserve"> </w:t>
      </w:r>
      <w:r>
        <w:rPr>
          <w:spacing w:val="-1"/>
        </w:rPr>
        <w:t>учетом</w:t>
      </w:r>
      <w:r>
        <w:rPr>
          <w:spacing w:val="77"/>
        </w:rPr>
        <w:t xml:space="preserve"> </w:t>
      </w:r>
      <w:r>
        <w:rPr>
          <w:spacing w:val="-1"/>
        </w:rPr>
        <w:t>требований</w:t>
      </w:r>
      <w:r>
        <w:t xml:space="preserve"> </w:t>
      </w:r>
      <w:r>
        <w:rPr>
          <w:spacing w:val="-1"/>
        </w:rPr>
        <w:t xml:space="preserve">пункта </w:t>
      </w:r>
      <w:r>
        <w:t xml:space="preserve">12.1 </w:t>
      </w:r>
      <w:r>
        <w:rPr>
          <w:spacing w:val="-1"/>
        </w:rPr>
        <w:t>настоящих</w:t>
      </w:r>
      <w:r>
        <w:rPr>
          <w:spacing w:val="2"/>
        </w:rPr>
        <w:t xml:space="preserve"> </w:t>
      </w:r>
      <w:r w:rsidR="003A5551">
        <w:rPr>
          <w:spacing w:val="-1"/>
        </w:rPr>
        <w:t>Нормативов.</w:t>
      </w:r>
    </w:p>
    <w:p w14:paraId="0DFEC56E" w14:textId="7CC55D8F" w:rsidR="00F66DE8" w:rsidRDefault="00F66DE8" w:rsidP="00B854AC">
      <w:pPr>
        <w:pStyle w:val="a"/>
        <w:numPr>
          <w:ilvl w:val="0"/>
          <w:numId w:val="0"/>
        </w:numPr>
        <w:kinsoku w:val="0"/>
        <w:overflowPunct w:val="0"/>
        <w:spacing w:before="0"/>
        <w:ind w:firstLine="709"/>
      </w:pPr>
      <w:r>
        <w:rPr>
          <w:spacing w:val="-1"/>
        </w:rPr>
        <w:t xml:space="preserve">Таблица </w:t>
      </w:r>
      <w:r w:rsidR="000137D6">
        <w:t>41</w:t>
      </w:r>
      <w:r w:rsidR="00E836F8">
        <w:t>.</w:t>
      </w:r>
    </w:p>
    <w:tbl>
      <w:tblPr>
        <w:tblW w:w="0" w:type="auto"/>
        <w:jc w:val="center"/>
        <w:tblLayout w:type="fixed"/>
        <w:tblCellMar>
          <w:left w:w="0" w:type="dxa"/>
          <w:right w:w="0" w:type="dxa"/>
        </w:tblCellMar>
        <w:tblLook w:val="0000" w:firstRow="0" w:lastRow="0" w:firstColumn="0" w:lastColumn="0" w:noHBand="0" w:noVBand="0"/>
      </w:tblPr>
      <w:tblGrid>
        <w:gridCol w:w="907"/>
        <w:gridCol w:w="2713"/>
        <w:gridCol w:w="7"/>
        <w:gridCol w:w="2686"/>
        <w:gridCol w:w="2755"/>
      </w:tblGrid>
      <w:tr w:rsidR="00D1091A" w:rsidRPr="00E836F8" w14:paraId="05E9F168" w14:textId="77777777" w:rsidTr="001F6D54">
        <w:trPr>
          <w:trHeight w:hRule="exact" w:val="1042"/>
          <w:tblHeader/>
          <w:jc w:val="center"/>
        </w:trPr>
        <w:tc>
          <w:tcPr>
            <w:tcW w:w="907" w:type="dxa"/>
            <w:tcBorders>
              <w:top w:val="single" w:sz="4" w:space="0" w:color="000000"/>
              <w:left w:val="single" w:sz="4" w:space="0" w:color="000000"/>
              <w:bottom w:val="single" w:sz="4" w:space="0" w:color="000000"/>
              <w:right w:val="single" w:sz="4" w:space="0" w:color="000000"/>
            </w:tcBorders>
            <w:vAlign w:val="center"/>
          </w:tcPr>
          <w:p w14:paraId="7F2D8465" w14:textId="77777777" w:rsidR="00D1091A" w:rsidRPr="00E836F8" w:rsidRDefault="00D1091A" w:rsidP="00E836F8">
            <w:pPr>
              <w:pStyle w:val="TableParagraph"/>
              <w:kinsoku w:val="0"/>
              <w:overflowPunct w:val="0"/>
              <w:jc w:val="center"/>
              <w:rPr>
                <w:rFonts w:ascii="Times New Roman" w:hAnsi="Times New Roman"/>
                <w:sz w:val="20"/>
                <w:szCs w:val="20"/>
              </w:rPr>
            </w:pPr>
            <w:r w:rsidRPr="00E836F8">
              <w:rPr>
                <w:rFonts w:ascii="Times New Roman" w:hAnsi="Times New Roman"/>
                <w:sz w:val="20"/>
                <w:szCs w:val="20"/>
              </w:rPr>
              <w:t>N п/п</w:t>
            </w:r>
          </w:p>
        </w:tc>
        <w:tc>
          <w:tcPr>
            <w:tcW w:w="2713" w:type="dxa"/>
            <w:tcBorders>
              <w:top w:val="single" w:sz="4" w:space="0" w:color="000000"/>
              <w:left w:val="single" w:sz="4" w:space="0" w:color="000000"/>
              <w:bottom w:val="single" w:sz="4" w:space="0" w:color="000000"/>
              <w:right w:val="single" w:sz="4" w:space="0" w:color="000000"/>
            </w:tcBorders>
            <w:vAlign w:val="center"/>
          </w:tcPr>
          <w:p w14:paraId="103D1D57" w14:textId="77777777" w:rsidR="00D1091A" w:rsidRPr="00E836F8" w:rsidRDefault="00D1091A" w:rsidP="00E836F8">
            <w:pPr>
              <w:pStyle w:val="TableParagraph"/>
              <w:kinsoku w:val="0"/>
              <w:overflowPunct w:val="0"/>
              <w:jc w:val="center"/>
              <w:rPr>
                <w:rFonts w:ascii="Times New Roman" w:hAnsi="Times New Roman"/>
                <w:sz w:val="20"/>
                <w:szCs w:val="20"/>
              </w:rPr>
            </w:pPr>
            <w:r w:rsidRPr="00E836F8">
              <w:rPr>
                <w:rFonts w:ascii="Times New Roman" w:hAnsi="Times New Roman"/>
                <w:sz w:val="20"/>
                <w:szCs w:val="20"/>
              </w:rPr>
              <w:t xml:space="preserve">Объекты </w:t>
            </w:r>
            <w:r w:rsidRPr="00E836F8">
              <w:rPr>
                <w:rFonts w:ascii="Times New Roman" w:hAnsi="Times New Roman"/>
                <w:spacing w:val="-1"/>
                <w:sz w:val="20"/>
                <w:szCs w:val="20"/>
              </w:rPr>
              <w:t>посещения</w:t>
            </w: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14:paraId="139B55D2" w14:textId="48328DAE" w:rsidR="00D1091A" w:rsidRPr="00E836F8" w:rsidRDefault="00D1091A" w:rsidP="00E836F8">
            <w:pPr>
              <w:pStyle w:val="TableParagraph"/>
              <w:kinsoku w:val="0"/>
              <w:overflowPunct w:val="0"/>
              <w:jc w:val="center"/>
              <w:rPr>
                <w:rFonts w:ascii="Times New Roman" w:hAnsi="Times New Roman"/>
                <w:sz w:val="20"/>
                <w:szCs w:val="20"/>
              </w:rPr>
            </w:pPr>
            <w:r w:rsidRPr="00E836F8">
              <w:rPr>
                <w:rFonts w:ascii="Times New Roman" w:hAnsi="Times New Roman"/>
                <w:spacing w:val="-1"/>
                <w:sz w:val="20"/>
                <w:szCs w:val="20"/>
              </w:rPr>
              <w:t>Расчетные</w:t>
            </w:r>
            <w:r w:rsidRPr="00E836F8">
              <w:rPr>
                <w:rFonts w:ascii="Times New Roman" w:hAnsi="Times New Roman"/>
                <w:spacing w:val="-2"/>
                <w:sz w:val="20"/>
                <w:szCs w:val="20"/>
              </w:rPr>
              <w:t xml:space="preserve"> </w:t>
            </w:r>
            <w:r w:rsidRPr="00E836F8">
              <w:rPr>
                <w:rFonts w:ascii="Times New Roman" w:hAnsi="Times New Roman"/>
                <w:sz w:val="20"/>
                <w:szCs w:val="20"/>
              </w:rPr>
              <w:t>еди</w:t>
            </w:r>
            <w:r w:rsidRPr="00E836F8">
              <w:rPr>
                <w:rFonts w:ascii="Times New Roman" w:hAnsi="Times New Roman"/>
                <w:spacing w:val="1"/>
                <w:sz w:val="20"/>
                <w:szCs w:val="20"/>
              </w:rPr>
              <w:t>ницы</w:t>
            </w:r>
          </w:p>
        </w:tc>
        <w:tc>
          <w:tcPr>
            <w:tcW w:w="2755" w:type="dxa"/>
            <w:tcBorders>
              <w:top w:val="single" w:sz="4" w:space="0" w:color="000000"/>
              <w:left w:val="single" w:sz="4" w:space="0" w:color="000000"/>
              <w:bottom w:val="single" w:sz="4" w:space="0" w:color="000000"/>
              <w:right w:val="single" w:sz="4" w:space="0" w:color="000000"/>
            </w:tcBorders>
            <w:vAlign w:val="center"/>
          </w:tcPr>
          <w:p w14:paraId="49380A24" w14:textId="6CB43891" w:rsidR="00D1091A" w:rsidRPr="00E836F8" w:rsidRDefault="00D1091A" w:rsidP="00E836F8">
            <w:pPr>
              <w:pStyle w:val="TableParagraph"/>
              <w:kinsoku w:val="0"/>
              <w:overflowPunct w:val="0"/>
              <w:jc w:val="center"/>
              <w:rPr>
                <w:rFonts w:ascii="Times New Roman" w:hAnsi="Times New Roman"/>
                <w:sz w:val="20"/>
                <w:szCs w:val="20"/>
                <w:lang w:val="ru-RU"/>
              </w:rPr>
            </w:pPr>
            <w:r w:rsidRPr="00E836F8">
              <w:rPr>
                <w:rFonts w:ascii="Times New Roman" w:hAnsi="Times New Roman"/>
                <w:spacing w:val="-1"/>
                <w:sz w:val="20"/>
                <w:szCs w:val="20"/>
                <w:lang w:val="ru-RU"/>
              </w:rPr>
              <w:t>Предусматривается</w:t>
            </w:r>
            <w:r w:rsidRPr="00E836F8">
              <w:rPr>
                <w:rFonts w:ascii="Times New Roman" w:hAnsi="Times New Roman"/>
                <w:spacing w:val="29"/>
                <w:sz w:val="20"/>
                <w:szCs w:val="20"/>
                <w:lang w:val="ru-RU"/>
              </w:rPr>
              <w:t xml:space="preserve"> </w:t>
            </w:r>
            <w:r w:rsidRPr="00E836F8">
              <w:rPr>
                <w:rFonts w:ascii="Times New Roman" w:hAnsi="Times New Roman"/>
                <w:sz w:val="20"/>
                <w:szCs w:val="20"/>
                <w:lang w:val="ru-RU"/>
              </w:rPr>
              <w:t xml:space="preserve">1 </w:t>
            </w:r>
            <w:r w:rsidRPr="00E836F8">
              <w:rPr>
                <w:rFonts w:ascii="Times New Roman" w:hAnsi="Times New Roman"/>
                <w:spacing w:val="-1"/>
                <w:sz w:val="20"/>
                <w:szCs w:val="20"/>
                <w:lang w:val="ru-RU"/>
              </w:rPr>
              <w:t>парковочное место</w:t>
            </w:r>
            <w:r w:rsidRPr="00E836F8">
              <w:rPr>
                <w:rFonts w:ascii="Times New Roman" w:hAnsi="Times New Roman"/>
                <w:sz w:val="20"/>
                <w:szCs w:val="20"/>
                <w:lang w:val="ru-RU"/>
              </w:rPr>
              <w:t xml:space="preserve"> на</w:t>
            </w:r>
            <w:r w:rsidRPr="00E836F8">
              <w:rPr>
                <w:rFonts w:ascii="Times New Roman" w:hAnsi="Times New Roman"/>
                <w:spacing w:val="-1"/>
                <w:sz w:val="20"/>
                <w:szCs w:val="20"/>
                <w:lang w:val="ru-RU"/>
              </w:rPr>
              <w:t xml:space="preserve"> следующее</w:t>
            </w:r>
            <w:r w:rsidRPr="00E836F8">
              <w:rPr>
                <w:rFonts w:ascii="Times New Roman" w:hAnsi="Times New Roman"/>
                <w:spacing w:val="26"/>
                <w:sz w:val="20"/>
                <w:szCs w:val="20"/>
                <w:lang w:val="ru-RU"/>
              </w:rPr>
              <w:t xml:space="preserve"> </w:t>
            </w:r>
            <w:r w:rsidRPr="00E836F8">
              <w:rPr>
                <w:rFonts w:ascii="Times New Roman" w:hAnsi="Times New Roman"/>
                <w:spacing w:val="-1"/>
                <w:sz w:val="20"/>
                <w:szCs w:val="20"/>
                <w:lang w:val="ru-RU"/>
              </w:rPr>
              <w:t>количество</w:t>
            </w:r>
            <w:r w:rsidRPr="00E836F8">
              <w:rPr>
                <w:rFonts w:ascii="Times New Roman" w:hAnsi="Times New Roman"/>
                <w:sz w:val="20"/>
                <w:szCs w:val="20"/>
                <w:lang w:val="ru-RU"/>
              </w:rPr>
              <w:t xml:space="preserve"> </w:t>
            </w:r>
            <w:r w:rsidR="00E836F8">
              <w:rPr>
                <w:rFonts w:ascii="Times New Roman" w:hAnsi="Times New Roman"/>
                <w:spacing w:val="-1"/>
                <w:sz w:val="20"/>
                <w:szCs w:val="20"/>
                <w:lang w:val="ru-RU"/>
              </w:rPr>
              <w:t>расчет</w:t>
            </w:r>
            <w:r w:rsidRPr="00E836F8">
              <w:rPr>
                <w:rFonts w:ascii="Times New Roman" w:hAnsi="Times New Roman"/>
                <w:sz w:val="20"/>
                <w:szCs w:val="20"/>
                <w:lang w:val="ru-RU"/>
              </w:rPr>
              <w:t>ных</w:t>
            </w:r>
            <w:r w:rsidRPr="00E836F8">
              <w:rPr>
                <w:rFonts w:ascii="Times New Roman" w:hAnsi="Times New Roman"/>
                <w:spacing w:val="1"/>
                <w:sz w:val="20"/>
                <w:szCs w:val="20"/>
                <w:lang w:val="ru-RU"/>
              </w:rPr>
              <w:t xml:space="preserve"> </w:t>
            </w:r>
            <w:r w:rsidRPr="00E836F8">
              <w:rPr>
                <w:rFonts w:ascii="Times New Roman" w:hAnsi="Times New Roman"/>
                <w:spacing w:val="-1"/>
                <w:sz w:val="20"/>
                <w:szCs w:val="20"/>
                <w:lang w:val="ru-RU"/>
              </w:rPr>
              <w:t>единиц</w:t>
            </w:r>
          </w:p>
        </w:tc>
      </w:tr>
      <w:tr w:rsidR="00D1091A" w:rsidRPr="00E836F8" w14:paraId="66BC24DF" w14:textId="77777777" w:rsidTr="00E836F8">
        <w:trPr>
          <w:trHeight w:hRule="exact" w:val="490"/>
          <w:jc w:val="center"/>
        </w:trPr>
        <w:tc>
          <w:tcPr>
            <w:tcW w:w="907" w:type="dxa"/>
            <w:tcBorders>
              <w:top w:val="single" w:sz="4" w:space="0" w:color="000000"/>
              <w:left w:val="single" w:sz="4" w:space="0" w:color="000000"/>
              <w:bottom w:val="single" w:sz="4" w:space="0" w:color="000000"/>
              <w:right w:val="single" w:sz="4" w:space="0" w:color="000000"/>
            </w:tcBorders>
            <w:vAlign w:val="center"/>
          </w:tcPr>
          <w:p w14:paraId="7ADECC97" w14:textId="77777777" w:rsidR="00D1091A" w:rsidRPr="00E836F8" w:rsidRDefault="00D1091A" w:rsidP="00E836F8">
            <w:pPr>
              <w:pStyle w:val="TableParagraph"/>
              <w:kinsoku w:val="0"/>
              <w:overflowPunct w:val="0"/>
              <w:jc w:val="center"/>
              <w:rPr>
                <w:rFonts w:ascii="Times New Roman" w:hAnsi="Times New Roman"/>
                <w:sz w:val="20"/>
                <w:szCs w:val="20"/>
              </w:rPr>
            </w:pPr>
            <w:r w:rsidRPr="00E836F8">
              <w:rPr>
                <w:rFonts w:ascii="Times New Roman" w:hAnsi="Times New Roman"/>
                <w:sz w:val="20"/>
                <w:szCs w:val="20"/>
              </w:rPr>
              <w:t>1.</w:t>
            </w:r>
          </w:p>
        </w:tc>
        <w:tc>
          <w:tcPr>
            <w:tcW w:w="8161" w:type="dxa"/>
            <w:gridSpan w:val="4"/>
            <w:tcBorders>
              <w:top w:val="single" w:sz="4" w:space="0" w:color="000000"/>
              <w:left w:val="single" w:sz="4" w:space="0" w:color="000000"/>
              <w:bottom w:val="single" w:sz="4" w:space="0" w:color="000000"/>
              <w:right w:val="single" w:sz="4" w:space="0" w:color="000000"/>
            </w:tcBorders>
            <w:vAlign w:val="center"/>
          </w:tcPr>
          <w:p w14:paraId="505BA455" w14:textId="77777777" w:rsidR="00D1091A" w:rsidRPr="00E836F8" w:rsidRDefault="00D1091A" w:rsidP="00E836F8">
            <w:pPr>
              <w:pStyle w:val="TableParagraph"/>
              <w:kinsoku w:val="0"/>
              <w:overflowPunct w:val="0"/>
              <w:jc w:val="center"/>
              <w:rPr>
                <w:rFonts w:ascii="Times New Roman" w:hAnsi="Times New Roman"/>
                <w:sz w:val="20"/>
                <w:szCs w:val="20"/>
              </w:rPr>
            </w:pPr>
            <w:r w:rsidRPr="00E836F8">
              <w:rPr>
                <w:rFonts w:ascii="Times New Roman" w:hAnsi="Times New Roman"/>
                <w:sz w:val="20"/>
                <w:szCs w:val="20"/>
              </w:rPr>
              <w:t xml:space="preserve">Объекты </w:t>
            </w:r>
            <w:r w:rsidRPr="00E836F8">
              <w:rPr>
                <w:rFonts w:ascii="Times New Roman" w:hAnsi="Times New Roman"/>
                <w:spacing w:val="-1"/>
                <w:sz w:val="20"/>
                <w:szCs w:val="20"/>
              </w:rPr>
              <w:t>административно-делового</w:t>
            </w:r>
            <w:r w:rsidRPr="00E836F8">
              <w:rPr>
                <w:rFonts w:ascii="Times New Roman" w:hAnsi="Times New Roman"/>
                <w:sz w:val="20"/>
                <w:szCs w:val="20"/>
              </w:rPr>
              <w:t xml:space="preserve"> </w:t>
            </w:r>
            <w:r w:rsidRPr="00E836F8">
              <w:rPr>
                <w:rFonts w:ascii="Times New Roman" w:hAnsi="Times New Roman"/>
                <w:spacing w:val="-1"/>
                <w:sz w:val="20"/>
                <w:szCs w:val="20"/>
              </w:rPr>
              <w:t>назначения</w:t>
            </w:r>
          </w:p>
        </w:tc>
      </w:tr>
      <w:tr w:rsidR="00D1091A" w:rsidRPr="00E836F8" w14:paraId="5AD63EA5" w14:textId="77777777" w:rsidTr="003D13FE">
        <w:trPr>
          <w:trHeight w:hRule="exact" w:val="1165"/>
          <w:jc w:val="center"/>
        </w:trPr>
        <w:tc>
          <w:tcPr>
            <w:tcW w:w="907" w:type="dxa"/>
            <w:tcBorders>
              <w:top w:val="single" w:sz="4" w:space="0" w:color="000000"/>
              <w:left w:val="single" w:sz="4" w:space="0" w:color="000000"/>
              <w:bottom w:val="single" w:sz="4" w:space="0" w:color="000000"/>
              <w:right w:val="single" w:sz="4" w:space="0" w:color="000000"/>
            </w:tcBorders>
            <w:vAlign w:val="center"/>
          </w:tcPr>
          <w:p w14:paraId="5ADF709A" w14:textId="77777777" w:rsidR="00D1091A" w:rsidRPr="00E836F8" w:rsidRDefault="00D1091A" w:rsidP="00E836F8">
            <w:pPr>
              <w:pStyle w:val="TableParagraph"/>
              <w:kinsoku w:val="0"/>
              <w:overflowPunct w:val="0"/>
              <w:jc w:val="center"/>
              <w:rPr>
                <w:rFonts w:ascii="Times New Roman" w:hAnsi="Times New Roman"/>
                <w:sz w:val="20"/>
                <w:szCs w:val="20"/>
              </w:rPr>
            </w:pPr>
            <w:r w:rsidRPr="00E836F8">
              <w:rPr>
                <w:rFonts w:ascii="Times New Roman" w:hAnsi="Times New Roman"/>
                <w:sz w:val="20"/>
                <w:szCs w:val="20"/>
              </w:rPr>
              <w:t>1.1.</w:t>
            </w:r>
          </w:p>
        </w:tc>
        <w:tc>
          <w:tcPr>
            <w:tcW w:w="2713" w:type="dxa"/>
            <w:tcBorders>
              <w:top w:val="single" w:sz="4" w:space="0" w:color="000000"/>
              <w:left w:val="single" w:sz="4" w:space="0" w:color="000000"/>
              <w:bottom w:val="single" w:sz="4" w:space="0" w:color="000000"/>
              <w:right w:val="single" w:sz="4" w:space="0" w:color="000000"/>
            </w:tcBorders>
            <w:vAlign w:val="center"/>
          </w:tcPr>
          <w:p w14:paraId="48EFABDF" w14:textId="34BB1F3D" w:rsidR="00D1091A" w:rsidRPr="00E836F8" w:rsidRDefault="00D1091A" w:rsidP="00E836F8">
            <w:pPr>
              <w:pStyle w:val="TableParagraph"/>
              <w:kinsoku w:val="0"/>
              <w:overflowPunct w:val="0"/>
              <w:jc w:val="center"/>
              <w:rPr>
                <w:rFonts w:ascii="Times New Roman" w:hAnsi="Times New Roman"/>
                <w:sz w:val="20"/>
                <w:szCs w:val="20"/>
                <w:lang w:val="ru-RU"/>
              </w:rPr>
            </w:pPr>
            <w:r w:rsidRPr="00E836F8">
              <w:rPr>
                <w:rFonts w:ascii="Times New Roman" w:hAnsi="Times New Roman"/>
                <w:sz w:val="20"/>
                <w:szCs w:val="20"/>
                <w:lang w:val="ru-RU"/>
              </w:rPr>
              <w:t xml:space="preserve">Объекты </w:t>
            </w:r>
            <w:r w:rsidRPr="00E836F8">
              <w:rPr>
                <w:rFonts w:ascii="Times New Roman" w:hAnsi="Times New Roman"/>
                <w:spacing w:val="-1"/>
                <w:sz w:val="20"/>
                <w:szCs w:val="20"/>
                <w:lang w:val="ru-RU"/>
              </w:rPr>
              <w:t>капитального</w:t>
            </w:r>
            <w:r w:rsidRPr="00E836F8">
              <w:rPr>
                <w:rFonts w:ascii="Times New Roman" w:hAnsi="Times New Roman"/>
                <w:spacing w:val="-3"/>
                <w:sz w:val="20"/>
                <w:szCs w:val="20"/>
                <w:lang w:val="ru-RU"/>
              </w:rPr>
              <w:t xml:space="preserve"> </w:t>
            </w:r>
            <w:r w:rsidR="00E836F8">
              <w:rPr>
                <w:rFonts w:ascii="Times New Roman" w:hAnsi="Times New Roman"/>
                <w:sz w:val="20"/>
                <w:szCs w:val="20"/>
                <w:lang w:val="ru-RU"/>
              </w:rPr>
              <w:t>строитель</w:t>
            </w:r>
            <w:r w:rsidRPr="00E836F8">
              <w:rPr>
                <w:rFonts w:ascii="Times New Roman" w:hAnsi="Times New Roman"/>
                <w:spacing w:val="-1"/>
                <w:sz w:val="20"/>
                <w:szCs w:val="20"/>
                <w:lang w:val="ru-RU"/>
              </w:rPr>
              <w:t>ства,</w:t>
            </w:r>
            <w:r w:rsidRPr="00E836F8">
              <w:rPr>
                <w:rFonts w:ascii="Times New Roman" w:hAnsi="Times New Roman"/>
                <w:sz w:val="20"/>
                <w:szCs w:val="20"/>
                <w:lang w:val="ru-RU"/>
              </w:rPr>
              <w:t xml:space="preserve"> </w:t>
            </w:r>
            <w:r w:rsidRPr="00E836F8">
              <w:rPr>
                <w:rFonts w:ascii="Times New Roman" w:hAnsi="Times New Roman"/>
                <w:spacing w:val="-1"/>
                <w:sz w:val="20"/>
                <w:szCs w:val="20"/>
                <w:lang w:val="ru-RU"/>
              </w:rPr>
              <w:t>предназначенные</w:t>
            </w:r>
            <w:r w:rsidRPr="00E836F8">
              <w:rPr>
                <w:rFonts w:ascii="Times New Roman" w:hAnsi="Times New Roman"/>
                <w:spacing w:val="-2"/>
                <w:sz w:val="20"/>
                <w:szCs w:val="20"/>
                <w:lang w:val="ru-RU"/>
              </w:rPr>
              <w:t xml:space="preserve"> </w:t>
            </w:r>
            <w:r w:rsidRPr="00E836F8">
              <w:rPr>
                <w:rFonts w:ascii="Times New Roman" w:hAnsi="Times New Roman"/>
                <w:sz w:val="20"/>
                <w:szCs w:val="20"/>
                <w:lang w:val="ru-RU"/>
              </w:rPr>
              <w:t xml:space="preserve">для </w:t>
            </w:r>
            <w:r w:rsidR="00E836F8">
              <w:rPr>
                <w:rFonts w:ascii="Times New Roman" w:hAnsi="Times New Roman"/>
                <w:spacing w:val="-1"/>
                <w:sz w:val="20"/>
                <w:szCs w:val="20"/>
                <w:lang w:val="ru-RU"/>
              </w:rPr>
              <w:t>размеще</w:t>
            </w:r>
            <w:r w:rsidRPr="00E836F8">
              <w:rPr>
                <w:rFonts w:ascii="Times New Roman" w:hAnsi="Times New Roman"/>
                <w:sz w:val="20"/>
                <w:szCs w:val="20"/>
                <w:lang w:val="ru-RU"/>
              </w:rPr>
              <w:t xml:space="preserve">ния </w:t>
            </w:r>
            <w:r w:rsidRPr="00E836F8">
              <w:rPr>
                <w:rFonts w:ascii="Times New Roman" w:hAnsi="Times New Roman"/>
                <w:spacing w:val="-1"/>
                <w:sz w:val="20"/>
                <w:szCs w:val="20"/>
                <w:lang w:val="ru-RU"/>
              </w:rPr>
              <w:t>органов</w:t>
            </w:r>
            <w:r w:rsidRPr="00E836F8">
              <w:rPr>
                <w:rFonts w:ascii="Times New Roman" w:hAnsi="Times New Roman"/>
                <w:sz w:val="20"/>
                <w:szCs w:val="20"/>
                <w:lang w:val="ru-RU"/>
              </w:rPr>
              <w:t xml:space="preserve"> </w:t>
            </w:r>
            <w:r w:rsidRPr="00E836F8">
              <w:rPr>
                <w:rFonts w:ascii="Times New Roman" w:hAnsi="Times New Roman"/>
                <w:spacing w:val="-1"/>
                <w:sz w:val="20"/>
                <w:szCs w:val="20"/>
                <w:lang w:val="ru-RU"/>
              </w:rPr>
              <w:t>государственной</w:t>
            </w:r>
            <w:r w:rsidRPr="00E836F8">
              <w:rPr>
                <w:rFonts w:ascii="Times New Roman" w:hAnsi="Times New Roman"/>
                <w:sz w:val="20"/>
                <w:szCs w:val="20"/>
                <w:lang w:val="ru-RU"/>
              </w:rPr>
              <w:t xml:space="preserve"> </w:t>
            </w:r>
            <w:r w:rsidRPr="00E836F8">
              <w:rPr>
                <w:rFonts w:ascii="Times New Roman" w:hAnsi="Times New Roman"/>
                <w:spacing w:val="-1"/>
                <w:sz w:val="20"/>
                <w:szCs w:val="20"/>
                <w:lang w:val="ru-RU"/>
              </w:rPr>
              <w:t>власти,</w:t>
            </w:r>
            <w:r w:rsidRPr="00E836F8">
              <w:rPr>
                <w:rFonts w:ascii="Times New Roman" w:hAnsi="Times New Roman"/>
                <w:spacing w:val="37"/>
                <w:sz w:val="20"/>
                <w:szCs w:val="20"/>
                <w:lang w:val="ru-RU"/>
              </w:rPr>
              <w:t xml:space="preserve"> </w:t>
            </w:r>
            <w:r w:rsidRPr="00E836F8">
              <w:rPr>
                <w:rFonts w:ascii="Times New Roman" w:hAnsi="Times New Roman"/>
                <w:spacing w:val="-1"/>
                <w:sz w:val="20"/>
                <w:szCs w:val="20"/>
                <w:lang w:val="ru-RU"/>
              </w:rPr>
              <w:t>органов</w:t>
            </w:r>
            <w:r w:rsidRPr="00E836F8">
              <w:rPr>
                <w:rFonts w:ascii="Times New Roman" w:hAnsi="Times New Roman"/>
                <w:sz w:val="20"/>
                <w:szCs w:val="20"/>
                <w:lang w:val="ru-RU"/>
              </w:rPr>
              <w:t xml:space="preserve"> </w:t>
            </w:r>
            <w:r w:rsidRPr="00E836F8">
              <w:rPr>
                <w:rFonts w:ascii="Times New Roman" w:hAnsi="Times New Roman"/>
                <w:spacing w:val="-1"/>
                <w:sz w:val="20"/>
                <w:szCs w:val="20"/>
                <w:lang w:val="ru-RU"/>
              </w:rPr>
              <w:t>местного</w:t>
            </w:r>
            <w:r w:rsidRPr="00E836F8">
              <w:rPr>
                <w:rFonts w:ascii="Times New Roman" w:hAnsi="Times New Roman"/>
                <w:sz w:val="20"/>
                <w:szCs w:val="20"/>
                <w:lang w:val="ru-RU"/>
              </w:rPr>
              <w:t xml:space="preserve"> </w:t>
            </w:r>
            <w:r w:rsidRPr="00E836F8">
              <w:rPr>
                <w:rFonts w:ascii="Times New Roman" w:hAnsi="Times New Roman"/>
                <w:spacing w:val="-1"/>
                <w:sz w:val="20"/>
                <w:szCs w:val="20"/>
                <w:lang w:val="ru-RU"/>
              </w:rPr>
              <w:t>самоуправления</w:t>
            </w: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14:paraId="2DA16161" w14:textId="77777777" w:rsidR="00D1091A" w:rsidRPr="00E836F8" w:rsidRDefault="00D1091A" w:rsidP="00E836F8">
            <w:pPr>
              <w:pStyle w:val="TableParagraph"/>
              <w:kinsoku w:val="0"/>
              <w:overflowPunct w:val="0"/>
              <w:jc w:val="center"/>
              <w:rPr>
                <w:rFonts w:ascii="Times New Roman" w:hAnsi="Times New Roman"/>
                <w:sz w:val="20"/>
                <w:szCs w:val="20"/>
              </w:rPr>
            </w:pPr>
            <w:r w:rsidRPr="00E836F8">
              <w:rPr>
                <w:rFonts w:ascii="Times New Roman" w:hAnsi="Times New Roman"/>
                <w:sz w:val="20"/>
                <w:szCs w:val="20"/>
              </w:rPr>
              <w:t>кв. м</w:t>
            </w:r>
            <w:r w:rsidRPr="00E836F8">
              <w:rPr>
                <w:rFonts w:ascii="Times New Roman" w:hAnsi="Times New Roman"/>
                <w:spacing w:val="-2"/>
                <w:sz w:val="20"/>
                <w:szCs w:val="20"/>
              </w:rPr>
              <w:t xml:space="preserve"> </w:t>
            </w:r>
            <w:r w:rsidRPr="00E836F8">
              <w:rPr>
                <w:rFonts w:ascii="Times New Roman" w:hAnsi="Times New Roman"/>
                <w:spacing w:val="-1"/>
                <w:sz w:val="20"/>
                <w:szCs w:val="20"/>
              </w:rPr>
              <w:t>общей</w:t>
            </w:r>
            <w:r w:rsidRPr="00E836F8">
              <w:rPr>
                <w:rFonts w:ascii="Times New Roman" w:hAnsi="Times New Roman"/>
                <w:spacing w:val="24"/>
                <w:sz w:val="20"/>
                <w:szCs w:val="20"/>
              </w:rPr>
              <w:t xml:space="preserve"> </w:t>
            </w:r>
            <w:r w:rsidRPr="00E836F8">
              <w:rPr>
                <w:rFonts w:ascii="Times New Roman" w:hAnsi="Times New Roman"/>
                <w:spacing w:val="-1"/>
                <w:sz w:val="20"/>
                <w:szCs w:val="20"/>
              </w:rPr>
              <w:t>площади</w:t>
            </w:r>
          </w:p>
        </w:tc>
        <w:tc>
          <w:tcPr>
            <w:tcW w:w="2755" w:type="dxa"/>
            <w:tcBorders>
              <w:top w:val="single" w:sz="4" w:space="0" w:color="000000"/>
              <w:left w:val="single" w:sz="4" w:space="0" w:color="000000"/>
              <w:bottom w:val="single" w:sz="4" w:space="0" w:color="000000"/>
              <w:right w:val="single" w:sz="4" w:space="0" w:color="000000"/>
            </w:tcBorders>
            <w:vAlign w:val="center"/>
          </w:tcPr>
          <w:p w14:paraId="23219823" w14:textId="77777777" w:rsidR="00D1091A" w:rsidRPr="00E836F8" w:rsidRDefault="00D1091A" w:rsidP="00E836F8">
            <w:pPr>
              <w:pStyle w:val="TableParagraph"/>
              <w:kinsoku w:val="0"/>
              <w:overflowPunct w:val="0"/>
              <w:jc w:val="center"/>
              <w:rPr>
                <w:rFonts w:ascii="Times New Roman" w:hAnsi="Times New Roman"/>
                <w:sz w:val="20"/>
                <w:szCs w:val="20"/>
              </w:rPr>
            </w:pPr>
            <w:r w:rsidRPr="00E836F8">
              <w:rPr>
                <w:rFonts w:ascii="Times New Roman" w:hAnsi="Times New Roman"/>
                <w:sz w:val="20"/>
                <w:szCs w:val="20"/>
              </w:rPr>
              <w:t>200 -</w:t>
            </w:r>
            <w:r w:rsidRPr="00E836F8">
              <w:rPr>
                <w:rFonts w:ascii="Times New Roman" w:hAnsi="Times New Roman"/>
                <w:spacing w:val="-1"/>
                <w:sz w:val="20"/>
                <w:szCs w:val="20"/>
              </w:rPr>
              <w:t xml:space="preserve"> </w:t>
            </w:r>
            <w:r w:rsidRPr="00E836F8">
              <w:rPr>
                <w:rFonts w:ascii="Times New Roman" w:hAnsi="Times New Roman"/>
                <w:sz w:val="20"/>
                <w:szCs w:val="20"/>
              </w:rPr>
              <w:t>220</w:t>
            </w:r>
          </w:p>
        </w:tc>
      </w:tr>
      <w:tr w:rsidR="00D1091A" w:rsidRPr="00E836F8" w14:paraId="0FF859D4" w14:textId="77777777" w:rsidTr="003D13FE">
        <w:trPr>
          <w:trHeight w:hRule="exact" w:val="998"/>
          <w:jc w:val="center"/>
        </w:trPr>
        <w:tc>
          <w:tcPr>
            <w:tcW w:w="907" w:type="dxa"/>
            <w:tcBorders>
              <w:top w:val="single" w:sz="4" w:space="0" w:color="000000"/>
              <w:left w:val="single" w:sz="4" w:space="0" w:color="000000"/>
              <w:bottom w:val="single" w:sz="4" w:space="0" w:color="000000"/>
              <w:right w:val="single" w:sz="4" w:space="0" w:color="000000"/>
            </w:tcBorders>
            <w:vAlign w:val="center"/>
          </w:tcPr>
          <w:p w14:paraId="682E282A" w14:textId="77777777" w:rsidR="00D1091A" w:rsidRPr="00E836F8" w:rsidRDefault="00D1091A" w:rsidP="00E836F8">
            <w:pPr>
              <w:pStyle w:val="TableParagraph"/>
              <w:kinsoku w:val="0"/>
              <w:overflowPunct w:val="0"/>
              <w:jc w:val="center"/>
              <w:rPr>
                <w:rFonts w:ascii="Times New Roman" w:hAnsi="Times New Roman"/>
                <w:sz w:val="20"/>
                <w:szCs w:val="20"/>
              </w:rPr>
            </w:pPr>
            <w:r w:rsidRPr="00E836F8">
              <w:rPr>
                <w:rFonts w:ascii="Times New Roman" w:hAnsi="Times New Roman"/>
                <w:sz w:val="20"/>
                <w:szCs w:val="20"/>
              </w:rPr>
              <w:lastRenderedPageBreak/>
              <w:t>1.2.</w:t>
            </w:r>
          </w:p>
        </w:tc>
        <w:tc>
          <w:tcPr>
            <w:tcW w:w="2713" w:type="dxa"/>
            <w:tcBorders>
              <w:top w:val="single" w:sz="4" w:space="0" w:color="000000"/>
              <w:left w:val="single" w:sz="4" w:space="0" w:color="000000"/>
              <w:bottom w:val="single" w:sz="4" w:space="0" w:color="000000"/>
              <w:right w:val="single" w:sz="4" w:space="0" w:color="000000"/>
            </w:tcBorders>
            <w:vAlign w:val="center"/>
          </w:tcPr>
          <w:p w14:paraId="4DC7C67F" w14:textId="35185A14" w:rsidR="00D1091A" w:rsidRPr="00E836F8" w:rsidRDefault="00D1091A" w:rsidP="00E836F8">
            <w:pPr>
              <w:pStyle w:val="TableParagraph"/>
              <w:kinsoku w:val="0"/>
              <w:overflowPunct w:val="0"/>
              <w:jc w:val="center"/>
              <w:rPr>
                <w:rFonts w:ascii="Times New Roman" w:hAnsi="Times New Roman"/>
                <w:sz w:val="20"/>
                <w:szCs w:val="20"/>
                <w:lang w:val="ru-RU"/>
              </w:rPr>
            </w:pPr>
            <w:r w:rsidRPr="00E836F8">
              <w:rPr>
                <w:rFonts w:ascii="Times New Roman" w:hAnsi="Times New Roman"/>
                <w:sz w:val="20"/>
                <w:szCs w:val="20"/>
                <w:lang w:val="ru-RU"/>
              </w:rPr>
              <w:t xml:space="preserve">Объекты </w:t>
            </w:r>
            <w:r w:rsidR="00E836F8">
              <w:rPr>
                <w:rFonts w:ascii="Times New Roman" w:hAnsi="Times New Roman"/>
                <w:spacing w:val="-1"/>
                <w:sz w:val="20"/>
                <w:szCs w:val="20"/>
                <w:lang w:val="ru-RU"/>
              </w:rPr>
              <w:t>административно-</w:t>
            </w:r>
            <w:r w:rsidRPr="00E836F8">
              <w:rPr>
                <w:rFonts w:ascii="Times New Roman" w:hAnsi="Times New Roman"/>
                <w:spacing w:val="-1"/>
                <w:sz w:val="20"/>
                <w:szCs w:val="20"/>
                <w:lang w:val="ru-RU"/>
              </w:rPr>
              <w:t>управленческой</w:t>
            </w:r>
            <w:r w:rsidRPr="00E836F8">
              <w:rPr>
                <w:rFonts w:ascii="Times New Roman" w:hAnsi="Times New Roman"/>
                <w:sz w:val="20"/>
                <w:szCs w:val="20"/>
                <w:lang w:val="ru-RU"/>
              </w:rPr>
              <w:t xml:space="preserve"> </w:t>
            </w:r>
            <w:r w:rsidRPr="00E836F8">
              <w:rPr>
                <w:rFonts w:ascii="Times New Roman" w:hAnsi="Times New Roman"/>
                <w:spacing w:val="-1"/>
                <w:sz w:val="20"/>
                <w:szCs w:val="20"/>
                <w:lang w:val="ru-RU"/>
              </w:rPr>
              <w:t>деятельности,</w:t>
            </w:r>
            <w:r w:rsidRPr="00E836F8">
              <w:rPr>
                <w:rFonts w:ascii="Times New Roman" w:hAnsi="Times New Roman"/>
                <w:spacing w:val="-3"/>
                <w:sz w:val="20"/>
                <w:szCs w:val="20"/>
                <w:lang w:val="ru-RU"/>
              </w:rPr>
              <w:t xml:space="preserve"> </w:t>
            </w:r>
            <w:r w:rsidRPr="00E836F8">
              <w:rPr>
                <w:rFonts w:ascii="Times New Roman" w:hAnsi="Times New Roman"/>
                <w:spacing w:val="-1"/>
                <w:sz w:val="20"/>
                <w:szCs w:val="20"/>
                <w:lang w:val="ru-RU"/>
              </w:rPr>
              <w:t>здания</w:t>
            </w:r>
            <w:r w:rsidRPr="00E836F8">
              <w:rPr>
                <w:rFonts w:ascii="Times New Roman" w:hAnsi="Times New Roman"/>
                <w:spacing w:val="47"/>
                <w:sz w:val="20"/>
                <w:szCs w:val="20"/>
                <w:lang w:val="ru-RU"/>
              </w:rPr>
              <w:t xml:space="preserve"> </w:t>
            </w:r>
            <w:r w:rsidRPr="00E836F8">
              <w:rPr>
                <w:rFonts w:ascii="Times New Roman" w:hAnsi="Times New Roman"/>
                <w:sz w:val="20"/>
                <w:szCs w:val="20"/>
                <w:lang w:val="ru-RU"/>
              </w:rPr>
              <w:t xml:space="preserve">и </w:t>
            </w:r>
            <w:r w:rsidRPr="00E836F8">
              <w:rPr>
                <w:rFonts w:ascii="Times New Roman" w:hAnsi="Times New Roman"/>
                <w:spacing w:val="-1"/>
                <w:sz w:val="20"/>
                <w:szCs w:val="20"/>
                <w:lang w:val="ru-RU"/>
              </w:rPr>
              <w:t>помещения</w:t>
            </w:r>
            <w:r w:rsidRPr="00E836F8">
              <w:rPr>
                <w:rFonts w:ascii="Times New Roman" w:hAnsi="Times New Roman"/>
                <w:sz w:val="20"/>
                <w:szCs w:val="20"/>
                <w:lang w:val="ru-RU"/>
              </w:rPr>
              <w:t xml:space="preserve"> </w:t>
            </w:r>
            <w:r w:rsidRPr="00E836F8">
              <w:rPr>
                <w:rFonts w:ascii="Times New Roman" w:hAnsi="Times New Roman"/>
                <w:spacing w:val="-1"/>
                <w:sz w:val="20"/>
                <w:szCs w:val="20"/>
                <w:lang w:val="ru-RU"/>
              </w:rPr>
              <w:t>общественных</w:t>
            </w:r>
            <w:r w:rsidRPr="00E836F8">
              <w:rPr>
                <w:rFonts w:ascii="Times New Roman" w:hAnsi="Times New Roman"/>
                <w:spacing w:val="2"/>
                <w:sz w:val="20"/>
                <w:szCs w:val="20"/>
                <w:lang w:val="ru-RU"/>
              </w:rPr>
              <w:t xml:space="preserve"> </w:t>
            </w:r>
            <w:r w:rsidRPr="00E836F8">
              <w:rPr>
                <w:rFonts w:ascii="Times New Roman" w:hAnsi="Times New Roman"/>
                <w:sz w:val="20"/>
                <w:szCs w:val="20"/>
                <w:lang w:val="ru-RU"/>
              </w:rPr>
              <w:t>органи</w:t>
            </w:r>
            <w:r w:rsidRPr="00E836F8">
              <w:rPr>
                <w:rFonts w:ascii="Times New Roman" w:hAnsi="Times New Roman"/>
                <w:spacing w:val="-1"/>
                <w:sz w:val="20"/>
                <w:szCs w:val="20"/>
                <w:lang w:val="ru-RU"/>
              </w:rPr>
              <w:t>заций</w:t>
            </w: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14:paraId="0416DDEB" w14:textId="77777777" w:rsidR="00D1091A" w:rsidRPr="00E836F8" w:rsidRDefault="00D1091A" w:rsidP="00E836F8">
            <w:pPr>
              <w:pStyle w:val="TableParagraph"/>
              <w:kinsoku w:val="0"/>
              <w:overflowPunct w:val="0"/>
              <w:jc w:val="center"/>
              <w:rPr>
                <w:rFonts w:ascii="Times New Roman" w:hAnsi="Times New Roman"/>
                <w:sz w:val="20"/>
                <w:szCs w:val="20"/>
              </w:rPr>
            </w:pPr>
            <w:r w:rsidRPr="00E836F8">
              <w:rPr>
                <w:rFonts w:ascii="Times New Roman" w:hAnsi="Times New Roman"/>
                <w:sz w:val="20"/>
                <w:szCs w:val="20"/>
              </w:rPr>
              <w:t>кв. м</w:t>
            </w:r>
            <w:r w:rsidRPr="00E836F8">
              <w:rPr>
                <w:rFonts w:ascii="Times New Roman" w:hAnsi="Times New Roman"/>
                <w:spacing w:val="-2"/>
                <w:sz w:val="20"/>
                <w:szCs w:val="20"/>
              </w:rPr>
              <w:t xml:space="preserve"> </w:t>
            </w:r>
            <w:r w:rsidRPr="00E836F8">
              <w:rPr>
                <w:rFonts w:ascii="Times New Roman" w:hAnsi="Times New Roman"/>
                <w:spacing w:val="-1"/>
                <w:sz w:val="20"/>
                <w:szCs w:val="20"/>
              </w:rPr>
              <w:t>общей</w:t>
            </w:r>
            <w:r w:rsidRPr="00E836F8">
              <w:rPr>
                <w:rFonts w:ascii="Times New Roman" w:hAnsi="Times New Roman"/>
                <w:spacing w:val="24"/>
                <w:sz w:val="20"/>
                <w:szCs w:val="20"/>
              </w:rPr>
              <w:t xml:space="preserve"> </w:t>
            </w:r>
            <w:r w:rsidRPr="00E836F8">
              <w:rPr>
                <w:rFonts w:ascii="Times New Roman" w:hAnsi="Times New Roman"/>
                <w:spacing w:val="-1"/>
                <w:sz w:val="20"/>
                <w:szCs w:val="20"/>
              </w:rPr>
              <w:t>площади</w:t>
            </w:r>
          </w:p>
        </w:tc>
        <w:tc>
          <w:tcPr>
            <w:tcW w:w="2755" w:type="dxa"/>
            <w:tcBorders>
              <w:top w:val="single" w:sz="4" w:space="0" w:color="000000"/>
              <w:left w:val="single" w:sz="4" w:space="0" w:color="000000"/>
              <w:bottom w:val="single" w:sz="4" w:space="0" w:color="000000"/>
              <w:right w:val="single" w:sz="4" w:space="0" w:color="000000"/>
            </w:tcBorders>
            <w:vAlign w:val="center"/>
          </w:tcPr>
          <w:p w14:paraId="7C4C236F" w14:textId="77777777" w:rsidR="00D1091A" w:rsidRPr="00E836F8" w:rsidRDefault="00D1091A" w:rsidP="00E836F8">
            <w:pPr>
              <w:pStyle w:val="TableParagraph"/>
              <w:kinsoku w:val="0"/>
              <w:overflowPunct w:val="0"/>
              <w:jc w:val="center"/>
              <w:rPr>
                <w:rFonts w:ascii="Times New Roman" w:hAnsi="Times New Roman"/>
                <w:sz w:val="20"/>
                <w:szCs w:val="20"/>
              </w:rPr>
            </w:pPr>
            <w:r w:rsidRPr="00E836F8">
              <w:rPr>
                <w:rFonts w:ascii="Times New Roman" w:hAnsi="Times New Roman"/>
                <w:sz w:val="20"/>
                <w:szCs w:val="20"/>
              </w:rPr>
              <w:t>100 -</w:t>
            </w:r>
            <w:r w:rsidRPr="00E836F8">
              <w:rPr>
                <w:rFonts w:ascii="Times New Roman" w:hAnsi="Times New Roman"/>
                <w:spacing w:val="-1"/>
                <w:sz w:val="20"/>
                <w:szCs w:val="20"/>
              </w:rPr>
              <w:t xml:space="preserve"> </w:t>
            </w:r>
            <w:r w:rsidRPr="00E836F8">
              <w:rPr>
                <w:rFonts w:ascii="Times New Roman" w:hAnsi="Times New Roman"/>
                <w:sz w:val="20"/>
                <w:szCs w:val="20"/>
              </w:rPr>
              <w:t>120</w:t>
            </w:r>
          </w:p>
        </w:tc>
      </w:tr>
      <w:tr w:rsidR="00D1091A" w:rsidRPr="00E836F8" w14:paraId="5101DDFB" w14:textId="77777777" w:rsidTr="001F6D54">
        <w:trPr>
          <w:trHeight w:hRule="exact" w:val="568"/>
          <w:jc w:val="center"/>
        </w:trPr>
        <w:tc>
          <w:tcPr>
            <w:tcW w:w="907" w:type="dxa"/>
            <w:tcBorders>
              <w:top w:val="single" w:sz="4" w:space="0" w:color="000000"/>
              <w:left w:val="single" w:sz="4" w:space="0" w:color="000000"/>
              <w:bottom w:val="single" w:sz="4" w:space="0" w:color="000000"/>
              <w:right w:val="single" w:sz="4" w:space="0" w:color="000000"/>
            </w:tcBorders>
            <w:vAlign w:val="center"/>
          </w:tcPr>
          <w:p w14:paraId="459AE146" w14:textId="77777777" w:rsidR="00D1091A" w:rsidRPr="00E836F8" w:rsidRDefault="00D1091A" w:rsidP="00E836F8">
            <w:pPr>
              <w:pStyle w:val="TableParagraph"/>
              <w:kinsoku w:val="0"/>
              <w:overflowPunct w:val="0"/>
              <w:jc w:val="center"/>
              <w:rPr>
                <w:rFonts w:ascii="Times New Roman" w:hAnsi="Times New Roman"/>
                <w:sz w:val="20"/>
                <w:szCs w:val="20"/>
              </w:rPr>
            </w:pPr>
            <w:r w:rsidRPr="00E836F8">
              <w:rPr>
                <w:rFonts w:ascii="Times New Roman" w:hAnsi="Times New Roman"/>
                <w:sz w:val="20"/>
                <w:szCs w:val="20"/>
              </w:rPr>
              <w:t>1.3.</w:t>
            </w:r>
          </w:p>
        </w:tc>
        <w:tc>
          <w:tcPr>
            <w:tcW w:w="2713" w:type="dxa"/>
            <w:tcBorders>
              <w:top w:val="single" w:sz="4" w:space="0" w:color="000000"/>
              <w:left w:val="single" w:sz="4" w:space="0" w:color="000000"/>
              <w:bottom w:val="single" w:sz="4" w:space="0" w:color="000000"/>
              <w:right w:val="single" w:sz="4" w:space="0" w:color="000000"/>
            </w:tcBorders>
            <w:vAlign w:val="center"/>
          </w:tcPr>
          <w:p w14:paraId="61C10A4D" w14:textId="16FEA5FF" w:rsidR="00D1091A" w:rsidRPr="00E836F8" w:rsidRDefault="00D1091A" w:rsidP="00E836F8">
            <w:pPr>
              <w:pStyle w:val="TableParagraph"/>
              <w:kinsoku w:val="0"/>
              <w:overflowPunct w:val="0"/>
              <w:jc w:val="center"/>
              <w:rPr>
                <w:rFonts w:ascii="Times New Roman" w:hAnsi="Times New Roman"/>
                <w:sz w:val="20"/>
                <w:szCs w:val="20"/>
                <w:lang w:val="ru-RU"/>
              </w:rPr>
            </w:pPr>
            <w:r w:rsidRPr="00E836F8">
              <w:rPr>
                <w:rFonts w:ascii="Times New Roman" w:hAnsi="Times New Roman"/>
                <w:spacing w:val="-1"/>
                <w:sz w:val="20"/>
                <w:szCs w:val="20"/>
                <w:lang w:val="ru-RU"/>
              </w:rPr>
              <w:t>Коммерческо-деловые</w:t>
            </w:r>
            <w:r w:rsidRPr="00E836F8">
              <w:rPr>
                <w:rFonts w:ascii="Times New Roman" w:hAnsi="Times New Roman"/>
                <w:spacing w:val="1"/>
                <w:sz w:val="20"/>
                <w:szCs w:val="20"/>
                <w:lang w:val="ru-RU"/>
              </w:rPr>
              <w:t xml:space="preserve"> </w:t>
            </w:r>
            <w:r w:rsidRPr="00E836F8">
              <w:rPr>
                <w:rFonts w:ascii="Times New Roman" w:hAnsi="Times New Roman"/>
                <w:spacing w:val="-1"/>
                <w:sz w:val="20"/>
                <w:szCs w:val="20"/>
                <w:lang w:val="ru-RU"/>
              </w:rPr>
              <w:t>центры,</w:t>
            </w:r>
            <w:r w:rsidRPr="00E836F8">
              <w:rPr>
                <w:rFonts w:ascii="Times New Roman" w:hAnsi="Times New Roman"/>
                <w:sz w:val="20"/>
                <w:szCs w:val="20"/>
                <w:lang w:val="ru-RU"/>
              </w:rPr>
              <w:t xml:space="preserve"> офисные</w:t>
            </w:r>
            <w:r w:rsidRPr="00E836F8">
              <w:rPr>
                <w:rFonts w:ascii="Times New Roman" w:hAnsi="Times New Roman"/>
                <w:spacing w:val="-2"/>
                <w:sz w:val="20"/>
                <w:szCs w:val="20"/>
                <w:lang w:val="ru-RU"/>
              </w:rPr>
              <w:t xml:space="preserve"> </w:t>
            </w:r>
            <w:r w:rsidRPr="00E836F8">
              <w:rPr>
                <w:rFonts w:ascii="Times New Roman" w:hAnsi="Times New Roman"/>
                <w:spacing w:val="-1"/>
                <w:sz w:val="20"/>
                <w:szCs w:val="20"/>
                <w:lang w:val="ru-RU"/>
              </w:rPr>
              <w:t>здания</w:t>
            </w:r>
            <w:r w:rsidRPr="00E836F8">
              <w:rPr>
                <w:rFonts w:ascii="Times New Roman" w:hAnsi="Times New Roman"/>
                <w:spacing w:val="-3"/>
                <w:sz w:val="20"/>
                <w:szCs w:val="20"/>
                <w:lang w:val="ru-RU"/>
              </w:rPr>
              <w:t xml:space="preserve"> </w:t>
            </w:r>
            <w:r w:rsidRPr="00E836F8">
              <w:rPr>
                <w:rFonts w:ascii="Times New Roman" w:hAnsi="Times New Roman"/>
                <w:sz w:val="20"/>
                <w:szCs w:val="20"/>
                <w:lang w:val="ru-RU"/>
              </w:rPr>
              <w:t xml:space="preserve">и </w:t>
            </w:r>
            <w:r w:rsidRPr="00E836F8">
              <w:rPr>
                <w:rFonts w:ascii="Times New Roman" w:hAnsi="Times New Roman"/>
                <w:spacing w:val="-1"/>
                <w:sz w:val="20"/>
                <w:szCs w:val="20"/>
                <w:lang w:val="ru-RU"/>
              </w:rPr>
              <w:t>помещения</w:t>
            </w: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14:paraId="45B51DF0" w14:textId="77777777" w:rsidR="00D1091A" w:rsidRPr="00E836F8" w:rsidRDefault="00D1091A" w:rsidP="00E836F8">
            <w:pPr>
              <w:pStyle w:val="TableParagraph"/>
              <w:kinsoku w:val="0"/>
              <w:overflowPunct w:val="0"/>
              <w:jc w:val="center"/>
              <w:rPr>
                <w:rFonts w:ascii="Times New Roman" w:hAnsi="Times New Roman"/>
                <w:sz w:val="20"/>
                <w:szCs w:val="20"/>
              </w:rPr>
            </w:pPr>
            <w:r w:rsidRPr="00E836F8">
              <w:rPr>
                <w:rFonts w:ascii="Times New Roman" w:hAnsi="Times New Roman"/>
                <w:sz w:val="20"/>
                <w:szCs w:val="20"/>
              </w:rPr>
              <w:t>кв. м</w:t>
            </w:r>
            <w:r w:rsidRPr="00E836F8">
              <w:rPr>
                <w:rFonts w:ascii="Times New Roman" w:hAnsi="Times New Roman"/>
                <w:spacing w:val="-2"/>
                <w:sz w:val="20"/>
                <w:szCs w:val="20"/>
              </w:rPr>
              <w:t xml:space="preserve"> </w:t>
            </w:r>
            <w:r w:rsidRPr="00E836F8">
              <w:rPr>
                <w:rFonts w:ascii="Times New Roman" w:hAnsi="Times New Roman"/>
                <w:spacing w:val="-1"/>
                <w:sz w:val="20"/>
                <w:szCs w:val="20"/>
              </w:rPr>
              <w:t>общей</w:t>
            </w:r>
            <w:r w:rsidRPr="00E836F8">
              <w:rPr>
                <w:rFonts w:ascii="Times New Roman" w:hAnsi="Times New Roman"/>
                <w:spacing w:val="24"/>
                <w:sz w:val="20"/>
                <w:szCs w:val="20"/>
              </w:rPr>
              <w:t xml:space="preserve"> </w:t>
            </w:r>
            <w:r w:rsidRPr="00E836F8">
              <w:rPr>
                <w:rFonts w:ascii="Times New Roman" w:hAnsi="Times New Roman"/>
                <w:sz w:val="20"/>
                <w:szCs w:val="20"/>
              </w:rPr>
              <w:t>площади</w:t>
            </w:r>
          </w:p>
        </w:tc>
        <w:tc>
          <w:tcPr>
            <w:tcW w:w="2755" w:type="dxa"/>
            <w:tcBorders>
              <w:top w:val="single" w:sz="4" w:space="0" w:color="000000"/>
              <w:left w:val="single" w:sz="4" w:space="0" w:color="000000"/>
              <w:bottom w:val="single" w:sz="4" w:space="0" w:color="000000"/>
              <w:right w:val="single" w:sz="4" w:space="0" w:color="000000"/>
            </w:tcBorders>
            <w:vAlign w:val="center"/>
          </w:tcPr>
          <w:p w14:paraId="504A6497" w14:textId="77777777" w:rsidR="00D1091A" w:rsidRPr="00E836F8" w:rsidRDefault="00D1091A" w:rsidP="00E836F8">
            <w:pPr>
              <w:pStyle w:val="TableParagraph"/>
              <w:kinsoku w:val="0"/>
              <w:overflowPunct w:val="0"/>
              <w:jc w:val="center"/>
              <w:rPr>
                <w:rFonts w:ascii="Times New Roman" w:hAnsi="Times New Roman"/>
                <w:sz w:val="20"/>
                <w:szCs w:val="20"/>
              </w:rPr>
            </w:pPr>
            <w:r w:rsidRPr="00E836F8">
              <w:rPr>
                <w:rFonts w:ascii="Times New Roman" w:hAnsi="Times New Roman"/>
                <w:sz w:val="20"/>
                <w:szCs w:val="20"/>
              </w:rPr>
              <w:t>50 -</w:t>
            </w:r>
            <w:r w:rsidRPr="00E836F8">
              <w:rPr>
                <w:rFonts w:ascii="Times New Roman" w:hAnsi="Times New Roman"/>
                <w:spacing w:val="-1"/>
                <w:sz w:val="20"/>
                <w:szCs w:val="20"/>
              </w:rPr>
              <w:t xml:space="preserve"> </w:t>
            </w:r>
            <w:r w:rsidRPr="00E836F8">
              <w:rPr>
                <w:rFonts w:ascii="Times New Roman" w:hAnsi="Times New Roman"/>
                <w:sz w:val="20"/>
                <w:szCs w:val="20"/>
              </w:rPr>
              <w:t>60</w:t>
            </w:r>
          </w:p>
        </w:tc>
      </w:tr>
      <w:tr w:rsidR="00D1091A" w:rsidRPr="00E836F8" w14:paraId="104C58B6" w14:textId="77777777" w:rsidTr="001F6D54">
        <w:trPr>
          <w:trHeight w:hRule="exact" w:val="490"/>
          <w:jc w:val="center"/>
        </w:trPr>
        <w:tc>
          <w:tcPr>
            <w:tcW w:w="907" w:type="dxa"/>
            <w:tcBorders>
              <w:top w:val="single" w:sz="4" w:space="0" w:color="000000"/>
              <w:left w:val="single" w:sz="4" w:space="0" w:color="000000"/>
              <w:bottom w:val="single" w:sz="4" w:space="0" w:color="000000"/>
              <w:right w:val="single" w:sz="4" w:space="0" w:color="000000"/>
            </w:tcBorders>
            <w:vAlign w:val="center"/>
          </w:tcPr>
          <w:p w14:paraId="4FADB9F4" w14:textId="77777777" w:rsidR="00D1091A" w:rsidRPr="00E836F8" w:rsidRDefault="00D1091A" w:rsidP="00E836F8">
            <w:pPr>
              <w:pStyle w:val="TableParagraph"/>
              <w:kinsoku w:val="0"/>
              <w:overflowPunct w:val="0"/>
              <w:jc w:val="center"/>
              <w:rPr>
                <w:rFonts w:ascii="Times New Roman" w:hAnsi="Times New Roman"/>
                <w:sz w:val="20"/>
                <w:szCs w:val="20"/>
              </w:rPr>
            </w:pPr>
            <w:r w:rsidRPr="00E836F8">
              <w:rPr>
                <w:rFonts w:ascii="Times New Roman" w:hAnsi="Times New Roman"/>
                <w:sz w:val="20"/>
                <w:szCs w:val="20"/>
              </w:rPr>
              <w:t>1.4.</w:t>
            </w:r>
          </w:p>
        </w:tc>
        <w:tc>
          <w:tcPr>
            <w:tcW w:w="2713" w:type="dxa"/>
            <w:tcBorders>
              <w:top w:val="single" w:sz="4" w:space="0" w:color="000000"/>
              <w:left w:val="single" w:sz="4" w:space="0" w:color="000000"/>
              <w:bottom w:val="single" w:sz="4" w:space="0" w:color="000000"/>
              <w:right w:val="single" w:sz="4" w:space="0" w:color="000000"/>
            </w:tcBorders>
            <w:vAlign w:val="center"/>
          </w:tcPr>
          <w:p w14:paraId="56C3A253" w14:textId="77777777" w:rsidR="00D1091A" w:rsidRPr="00E836F8" w:rsidRDefault="00D1091A" w:rsidP="00E836F8">
            <w:pPr>
              <w:pStyle w:val="TableParagraph"/>
              <w:kinsoku w:val="0"/>
              <w:overflowPunct w:val="0"/>
              <w:jc w:val="center"/>
              <w:rPr>
                <w:rFonts w:ascii="Times New Roman" w:hAnsi="Times New Roman"/>
                <w:sz w:val="20"/>
                <w:szCs w:val="20"/>
              </w:rPr>
            </w:pPr>
            <w:r w:rsidRPr="00E836F8">
              <w:rPr>
                <w:rFonts w:ascii="Times New Roman" w:hAnsi="Times New Roman"/>
                <w:spacing w:val="-1"/>
                <w:sz w:val="20"/>
                <w:szCs w:val="20"/>
              </w:rPr>
              <w:t>Банки</w:t>
            </w:r>
            <w:r w:rsidRPr="00E836F8">
              <w:rPr>
                <w:rFonts w:ascii="Times New Roman" w:hAnsi="Times New Roman"/>
                <w:sz w:val="20"/>
                <w:szCs w:val="20"/>
              </w:rPr>
              <w:t xml:space="preserve"> и </w:t>
            </w:r>
            <w:r w:rsidRPr="00E836F8">
              <w:rPr>
                <w:rFonts w:ascii="Times New Roman" w:hAnsi="Times New Roman"/>
                <w:spacing w:val="-1"/>
                <w:sz w:val="20"/>
                <w:szCs w:val="20"/>
              </w:rPr>
              <w:t>банковские</w:t>
            </w:r>
            <w:r w:rsidRPr="00E836F8">
              <w:rPr>
                <w:rFonts w:ascii="Times New Roman" w:hAnsi="Times New Roman"/>
                <w:spacing w:val="1"/>
                <w:sz w:val="20"/>
                <w:szCs w:val="20"/>
              </w:rPr>
              <w:t xml:space="preserve"> </w:t>
            </w:r>
            <w:r w:rsidRPr="00E836F8">
              <w:rPr>
                <w:rFonts w:ascii="Times New Roman" w:hAnsi="Times New Roman"/>
                <w:spacing w:val="-1"/>
                <w:sz w:val="20"/>
                <w:szCs w:val="20"/>
              </w:rPr>
              <w:t>учреждения:</w:t>
            </w: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14:paraId="2A373E71" w14:textId="77777777" w:rsidR="00D1091A" w:rsidRPr="00E836F8" w:rsidRDefault="00D1091A" w:rsidP="00E836F8">
            <w:pPr>
              <w:spacing w:after="0" w:line="240" w:lineRule="auto"/>
              <w:ind w:firstLine="0"/>
              <w:jc w:val="center"/>
              <w:rPr>
                <w:sz w:val="20"/>
                <w:szCs w:val="20"/>
              </w:rPr>
            </w:pPr>
          </w:p>
        </w:tc>
        <w:tc>
          <w:tcPr>
            <w:tcW w:w="2755" w:type="dxa"/>
            <w:tcBorders>
              <w:top w:val="single" w:sz="4" w:space="0" w:color="000000"/>
              <w:left w:val="single" w:sz="4" w:space="0" w:color="000000"/>
              <w:bottom w:val="single" w:sz="4" w:space="0" w:color="000000"/>
              <w:right w:val="single" w:sz="4" w:space="0" w:color="000000"/>
            </w:tcBorders>
            <w:vAlign w:val="center"/>
          </w:tcPr>
          <w:p w14:paraId="24634B4C" w14:textId="77777777" w:rsidR="00D1091A" w:rsidRPr="00E836F8" w:rsidRDefault="00D1091A" w:rsidP="00E836F8">
            <w:pPr>
              <w:spacing w:after="0" w:line="240" w:lineRule="auto"/>
              <w:ind w:firstLine="0"/>
              <w:jc w:val="center"/>
              <w:rPr>
                <w:sz w:val="20"/>
                <w:szCs w:val="20"/>
              </w:rPr>
            </w:pPr>
          </w:p>
        </w:tc>
      </w:tr>
      <w:tr w:rsidR="00D1091A" w:rsidRPr="00E836F8" w14:paraId="022EF51A" w14:textId="77777777" w:rsidTr="001F6D54">
        <w:trPr>
          <w:trHeight w:hRule="exact" w:val="766"/>
          <w:jc w:val="center"/>
        </w:trPr>
        <w:tc>
          <w:tcPr>
            <w:tcW w:w="907" w:type="dxa"/>
            <w:tcBorders>
              <w:top w:val="single" w:sz="4" w:space="0" w:color="000000"/>
              <w:left w:val="single" w:sz="4" w:space="0" w:color="000000"/>
              <w:bottom w:val="single" w:sz="4" w:space="0" w:color="000000"/>
              <w:right w:val="single" w:sz="4" w:space="0" w:color="000000"/>
            </w:tcBorders>
            <w:vAlign w:val="center"/>
          </w:tcPr>
          <w:p w14:paraId="5BF3F723" w14:textId="77777777" w:rsidR="00D1091A" w:rsidRPr="00E836F8" w:rsidRDefault="00D1091A" w:rsidP="00E836F8">
            <w:pPr>
              <w:pStyle w:val="TableParagraph"/>
              <w:kinsoku w:val="0"/>
              <w:overflowPunct w:val="0"/>
              <w:jc w:val="center"/>
              <w:rPr>
                <w:rFonts w:ascii="Times New Roman" w:hAnsi="Times New Roman"/>
                <w:sz w:val="20"/>
                <w:szCs w:val="20"/>
              </w:rPr>
            </w:pPr>
            <w:r w:rsidRPr="00E836F8">
              <w:rPr>
                <w:rFonts w:ascii="Times New Roman" w:hAnsi="Times New Roman"/>
                <w:sz w:val="20"/>
                <w:szCs w:val="20"/>
              </w:rPr>
              <w:t>1.4.1.</w:t>
            </w:r>
          </w:p>
        </w:tc>
        <w:tc>
          <w:tcPr>
            <w:tcW w:w="2713" w:type="dxa"/>
            <w:tcBorders>
              <w:top w:val="single" w:sz="4" w:space="0" w:color="000000"/>
              <w:left w:val="single" w:sz="4" w:space="0" w:color="000000"/>
              <w:bottom w:val="single" w:sz="4" w:space="0" w:color="000000"/>
              <w:right w:val="single" w:sz="4" w:space="0" w:color="000000"/>
            </w:tcBorders>
            <w:vAlign w:val="center"/>
          </w:tcPr>
          <w:p w14:paraId="395CDC52" w14:textId="77777777" w:rsidR="00D1091A" w:rsidRPr="00E836F8" w:rsidRDefault="00D1091A" w:rsidP="00E836F8">
            <w:pPr>
              <w:pStyle w:val="TableParagraph"/>
              <w:kinsoku w:val="0"/>
              <w:overflowPunct w:val="0"/>
              <w:jc w:val="center"/>
              <w:rPr>
                <w:rFonts w:ascii="Times New Roman" w:hAnsi="Times New Roman"/>
                <w:sz w:val="20"/>
                <w:szCs w:val="20"/>
              </w:rPr>
            </w:pPr>
            <w:r w:rsidRPr="00E836F8">
              <w:rPr>
                <w:rFonts w:ascii="Times New Roman" w:hAnsi="Times New Roman"/>
                <w:sz w:val="20"/>
                <w:szCs w:val="20"/>
              </w:rPr>
              <w:t>-</w:t>
            </w:r>
            <w:r w:rsidRPr="00E836F8">
              <w:rPr>
                <w:rFonts w:ascii="Times New Roman" w:hAnsi="Times New Roman"/>
                <w:spacing w:val="-1"/>
                <w:sz w:val="20"/>
                <w:szCs w:val="20"/>
              </w:rPr>
              <w:t xml:space="preserve"> </w:t>
            </w:r>
            <w:r w:rsidRPr="00E836F8">
              <w:rPr>
                <w:rFonts w:ascii="Times New Roman" w:hAnsi="Times New Roman"/>
                <w:sz w:val="20"/>
                <w:szCs w:val="20"/>
              </w:rPr>
              <w:t>с</w:t>
            </w:r>
            <w:r w:rsidRPr="00E836F8">
              <w:rPr>
                <w:rFonts w:ascii="Times New Roman" w:hAnsi="Times New Roman"/>
                <w:spacing w:val="-1"/>
                <w:sz w:val="20"/>
                <w:szCs w:val="20"/>
              </w:rPr>
              <w:t xml:space="preserve"> операционными</w:t>
            </w:r>
            <w:r w:rsidRPr="00E836F8">
              <w:rPr>
                <w:rFonts w:ascii="Times New Roman" w:hAnsi="Times New Roman"/>
                <w:sz w:val="20"/>
                <w:szCs w:val="20"/>
              </w:rPr>
              <w:t xml:space="preserve"> </w:t>
            </w:r>
            <w:r w:rsidRPr="00E836F8">
              <w:rPr>
                <w:rFonts w:ascii="Times New Roman" w:hAnsi="Times New Roman"/>
                <w:spacing w:val="-1"/>
                <w:sz w:val="20"/>
                <w:szCs w:val="20"/>
              </w:rPr>
              <w:t>залами</w:t>
            </w: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14:paraId="3A7D1121" w14:textId="77777777" w:rsidR="00D1091A" w:rsidRPr="00E836F8" w:rsidRDefault="00D1091A" w:rsidP="00E836F8">
            <w:pPr>
              <w:pStyle w:val="TableParagraph"/>
              <w:kinsoku w:val="0"/>
              <w:overflowPunct w:val="0"/>
              <w:jc w:val="center"/>
              <w:rPr>
                <w:rFonts w:ascii="Times New Roman" w:hAnsi="Times New Roman"/>
                <w:sz w:val="20"/>
                <w:szCs w:val="20"/>
              </w:rPr>
            </w:pPr>
            <w:r w:rsidRPr="00E836F8">
              <w:rPr>
                <w:rFonts w:ascii="Times New Roman" w:hAnsi="Times New Roman"/>
                <w:sz w:val="20"/>
                <w:szCs w:val="20"/>
              </w:rPr>
              <w:t>кв. м</w:t>
            </w:r>
            <w:r w:rsidRPr="00E836F8">
              <w:rPr>
                <w:rFonts w:ascii="Times New Roman" w:hAnsi="Times New Roman"/>
                <w:spacing w:val="-2"/>
                <w:sz w:val="20"/>
                <w:szCs w:val="20"/>
              </w:rPr>
              <w:t xml:space="preserve"> </w:t>
            </w:r>
            <w:r w:rsidRPr="00E836F8">
              <w:rPr>
                <w:rFonts w:ascii="Times New Roman" w:hAnsi="Times New Roman"/>
                <w:spacing w:val="-1"/>
                <w:sz w:val="20"/>
                <w:szCs w:val="20"/>
              </w:rPr>
              <w:t>общей</w:t>
            </w:r>
            <w:r w:rsidRPr="00E836F8">
              <w:rPr>
                <w:rFonts w:ascii="Times New Roman" w:hAnsi="Times New Roman"/>
                <w:spacing w:val="24"/>
                <w:sz w:val="20"/>
                <w:szCs w:val="20"/>
              </w:rPr>
              <w:t xml:space="preserve"> </w:t>
            </w:r>
            <w:r w:rsidRPr="00E836F8">
              <w:rPr>
                <w:rFonts w:ascii="Times New Roman" w:hAnsi="Times New Roman"/>
                <w:spacing w:val="-1"/>
                <w:sz w:val="20"/>
                <w:szCs w:val="20"/>
              </w:rPr>
              <w:t>площади</w:t>
            </w:r>
          </w:p>
        </w:tc>
        <w:tc>
          <w:tcPr>
            <w:tcW w:w="2755" w:type="dxa"/>
            <w:tcBorders>
              <w:top w:val="single" w:sz="4" w:space="0" w:color="000000"/>
              <w:left w:val="single" w:sz="4" w:space="0" w:color="000000"/>
              <w:bottom w:val="single" w:sz="4" w:space="0" w:color="000000"/>
              <w:right w:val="single" w:sz="4" w:space="0" w:color="000000"/>
            </w:tcBorders>
            <w:vAlign w:val="center"/>
          </w:tcPr>
          <w:p w14:paraId="6B06E292" w14:textId="77777777" w:rsidR="00D1091A" w:rsidRPr="00E836F8" w:rsidRDefault="00D1091A" w:rsidP="00E836F8">
            <w:pPr>
              <w:pStyle w:val="TableParagraph"/>
              <w:kinsoku w:val="0"/>
              <w:overflowPunct w:val="0"/>
              <w:jc w:val="center"/>
              <w:rPr>
                <w:rFonts w:ascii="Times New Roman" w:hAnsi="Times New Roman"/>
                <w:sz w:val="20"/>
                <w:szCs w:val="20"/>
              </w:rPr>
            </w:pPr>
            <w:r w:rsidRPr="00E836F8">
              <w:rPr>
                <w:rFonts w:ascii="Times New Roman" w:hAnsi="Times New Roman"/>
                <w:sz w:val="20"/>
                <w:szCs w:val="20"/>
              </w:rPr>
              <w:t>30 -</w:t>
            </w:r>
            <w:r w:rsidRPr="00E836F8">
              <w:rPr>
                <w:rFonts w:ascii="Times New Roman" w:hAnsi="Times New Roman"/>
                <w:spacing w:val="-1"/>
                <w:sz w:val="20"/>
                <w:szCs w:val="20"/>
              </w:rPr>
              <w:t xml:space="preserve"> </w:t>
            </w:r>
            <w:r w:rsidRPr="00E836F8">
              <w:rPr>
                <w:rFonts w:ascii="Times New Roman" w:hAnsi="Times New Roman"/>
                <w:sz w:val="20"/>
                <w:szCs w:val="20"/>
              </w:rPr>
              <w:t>35</w:t>
            </w:r>
          </w:p>
        </w:tc>
      </w:tr>
      <w:tr w:rsidR="00D1091A" w:rsidRPr="00E836F8" w14:paraId="79D07AF3" w14:textId="77777777" w:rsidTr="001F6D54">
        <w:trPr>
          <w:trHeight w:hRule="exact" w:val="490"/>
          <w:jc w:val="center"/>
        </w:trPr>
        <w:tc>
          <w:tcPr>
            <w:tcW w:w="907" w:type="dxa"/>
            <w:tcBorders>
              <w:top w:val="single" w:sz="4" w:space="0" w:color="000000"/>
              <w:left w:val="single" w:sz="4" w:space="0" w:color="000000"/>
              <w:bottom w:val="single" w:sz="4" w:space="0" w:color="000000"/>
              <w:right w:val="single" w:sz="4" w:space="0" w:color="000000"/>
            </w:tcBorders>
            <w:vAlign w:val="center"/>
          </w:tcPr>
          <w:p w14:paraId="5E7D95E0" w14:textId="77777777" w:rsidR="00D1091A" w:rsidRPr="00E836F8" w:rsidRDefault="00D1091A" w:rsidP="00E836F8">
            <w:pPr>
              <w:pStyle w:val="TableParagraph"/>
              <w:kinsoku w:val="0"/>
              <w:overflowPunct w:val="0"/>
              <w:jc w:val="center"/>
              <w:rPr>
                <w:rFonts w:ascii="Times New Roman" w:hAnsi="Times New Roman"/>
                <w:sz w:val="20"/>
                <w:szCs w:val="20"/>
              </w:rPr>
            </w:pPr>
            <w:r w:rsidRPr="00E836F8">
              <w:rPr>
                <w:rFonts w:ascii="Times New Roman" w:hAnsi="Times New Roman"/>
                <w:sz w:val="20"/>
                <w:szCs w:val="20"/>
              </w:rPr>
              <w:t>1.4.2.</w:t>
            </w:r>
          </w:p>
        </w:tc>
        <w:tc>
          <w:tcPr>
            <w:tcW w:w="2713" w:type="dxa"/>
            <w:tcBorders>
              <w:top w:val="single" w:sz="4" w:space="0" w:color="000000"/>
              <w:left w:val="single" w:sz="4" w:space="0" w:color="000000"/>
              <w:bottom w:val="single" w:sz="4" w:space="0" w:color="000000"/>
              <w:right w:val="single" w:sz="4" w:space="0" w:color="000000"/>
            </w:tcBorders>
            <w:vAlign w:val="center"/>
          </w:tcPr>
          <w:p w14:paraId="12EB8B65" w14:textId="77777777" w:rsidR="00D1091A" w:rsidRPr="00E836F8" w:rsidRDefault="00D1091A" w:rsidP="00E836F8">
            <w:pPr>
              <w:pStyle w:val="TableParagraph"/>
              <w:kinsoku w:val="0"/>
              <w:overflowPunct w:val="0"/>
              <w:jc w:val="center"/>
              <w:rPr>
                <w:rFonts w:ascii="Times New Roman" w:hAnsi="Times New Roman"/>
                <w:sz w:val="20"/>
                <w:szCs w:val="20"/>
              </w:rPr>
            </w:pPr>
            <w:r w:rsidRPr="00E836F8">
              <w:rPr>
                <w:rFonts w:ascii="Times New Roman" w:hAnsi="Times New Roman"/>
                <w:sz w:val="20"/>
                <w:szCs w:val="20"/>
              </w:rPr>
              <w:t>-</w:t>
            </w:r>
            <w:r w:rsidRPr="00E836F8">
              <w:rPr>
                <w:rFonts w:ascii="Times New Roman" w:hAnsi="Times New Roman"/>
                <w:spacing w:val="-1"/>
                <w:sz w:val="20"/>
                <w:szCs w:val="20"/>
              </w:rPr>
              <w:t xml:space="preserve"> без</w:t>
            </w:r>
            <w:r w:rsidRPr="00E836F8">
              <w:rPr>
                <w:rFonts w:ascii="Times New Roman" w:hAnsi="Times New Roman"/>
                <w:sz w:val="20"/>
                <w:szCs w:val="20"/>
              </w:rPr>
              <w:t xml:space="preserve"> </w:t>
            </w:r>
            <w:r w:rsidRPr="00E836F8">
              <w:rPr>
                <w:rFonts w:ascii="Times New Roman" w:hAnsi="Times New Roman"/>
                <w:spacing w:val="-1"/>
                <w:sz w:val="20"/>
                <w:szCs w:val="20"/>
              </w:rPr>
              <w:t>операционных залов</w:t>
            </w: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14:paraId="714F6413" w14:textId="77777777" w:rsidR="00D1091A" w:rsidRPr="00E836F8" w:rsidRDefault="00D1091A" w:rsidP="00E836F8">
            <w:pPr>
              <w:spacing w:after="0" w:line="240" w:lineRule="auto"/>
              <w:ind w:firstLine="0"/>
              <w:jc w:val="center"/>
              <w:rPr>
                <w:sz w:val="20"/>
                <w:szCs w:val="20"/>
              </w:rPr>
            </w:pPr>
          </w:p>
        </w:tc>
        <w:tc>
          <w:tcPr>
            <w:tcW w:w="2755" w:type="dxa"/>
            <w:tcBorders>
              <w:top w:val="single" w:sz="4" w:space="0" w:color="000000"/>
              <w:left w:val="single" w:sz="4" w:space="0" w:color="000000"/>
              <w:bottom w:val="single" w:sz="4" w:space="0" w:color="000000"/>
              <w:right w:val="single" w:sz="4" w:space="0" w:color="000000"/>
            </w:tcBorders>
            <w:vAlign w:val="center"/>
          </w:tcPr>
          <w:p w14:paraId="0DBF2A8F" w14:textId="77777777" w:rsidR="00D1091A" w:rsidRPr="00E836F8" w:rsidRDefault="00D1091A" w:rsidP="00E836F8">
            <w:pPr>
              <w:pStyle w:val="TableParagraph"/>
              <w:kinsoku w:val="0"/>
              <w:overflowPunct w:val="0"/>
              <w:jc w:val="center"/>
              <w:rPr>
                <w:rFonts w:ascii="Times New Roman" w:hAnsi="Times New Roman"/>
                <w:sz w:val="20"/>
                <w:szCs w:val="20"/>
              </w:rPr>
            </w:pPr>
            <w:r w:rsidRPr="00E836F8">
              <w:rPr>
                <w:rFonts w:ascii="Times New Roman" w:hAnsi="Times New Roman"/>
                <w:sz w:val="20"/>
                <w:szCs w:val="20"/>
              </w:rPr>
              <w:t>55 -</w:t>
            </w:r>
            <w:r w:rsidRPr="00E836F8">
              <w:rPr>
                <w:rFonts w:ascii="Times New Roman" w:hAnsi="Times New Roman"/>
                <w:spacing w:val="-1"/>
                <w:sz w:val="20"/>
                <w:szCs w:val="20"/>
              </w:rPr>
              <w:t xml:space="preserve"> </w:t>
            </w:r>
            <w:r w:rsidRPr="00E836F8">
              <w:rPr>
                <w:rFonts w:ascii="Times New Roman" w:hAnsi="Times New Roman"/>
                <w:sz w:val="20"/>
                <w:szCs w:val="20"/>
              </w:rPr>
              <w:t>60</w:t>
            </w:r>
          </w:p>
        </w:tc>
      </w:tr>
      <w:tr w:rsidR="00D1091A" w:rsidRPr="00E836F8" w14:paraId="1F5DB466" w14:textId="77777777" w:rsidTr="00E836F8">
        <w:trPr>
          <w:trHeight w:hRule="exact" w:val="492"/>
          <w:jc w:val="center"/>
        </w:trPr>
        <w:tc>
          <w:tcPr>
            <w:tcW w:w="907" w:type="dxa"/>
            <w:tcBorders>
              <w:top w:val="single" w:sz="4" w:space="0" w:color="000000"/>
              <w:left w:val="single" w:sz="4" w:space="0" w:color="000000"/>
              <w:bottom w:val="single" w:sz="4" w:space="0" w:color="000000"/>
              <w:right w:val="single" w:sz="4" w:space="0" w:color="000000"/>
            </w:tcBorders>
            <w:vAlign w:val="center"/>
          </w:tcPr>
          <w:p w14:paraId="4E09B5A9" w14:textId="77777777" w:rsidR="00D1091A" w:rsidRPr="00E836F8" w:rsidRDefault="00D1091A" w:rsidP="00E836F8">
            <w:pPr>
              <w:pStyle w:val="TableParagraph"/>
              <w:kinsoku w:val="0"/>
              <w:overflowPunct w:val="0"/>
              <w:jc w:val="center"/>
              <w:rPr>
                <w:rFonts w:ascii="Times New Roman" w:hAnsi="Times New Roman"/>
                <w:sz w:val="20"/>
                <w:szCs w:val="20"/>
              </w:rPr>
            </w:pPr>
            <w:r w:rsidRPr="00E836F8">
              <w:rPr>
                <w:rFonts w:ascii="Times New Roman" w:hAnsi="Times New Roman"/>
                <w:sz w:val="20"/>
                <w:szCs w:val="20"/>
              </w:rPr>
              <w:t>2.</w:t>
            </w:r>
          </w:p>
        </w:tc>
        <w:tc>
          <w:tcPr>
            <w:tcW w:w="8161" w:type="dxa"/>
            <w:gridSpan w:val="4"/>
            <w:tcBorders>
              <w:top w:val="single" w:sz="4" w:space="0" w:color="000000"/>
              <w:left w:val="single" w:sz="4" w:space="0" w:color="000000"/>
              <w:bottom w:val="single" w:sz="4" w:space="0" w:color="000000"/>
              <w:right w:val="single" w:sz="4" w:space="0" w:color="000000"/>
            </w:tcBorders>
            <w:vAlign w:val="center"/>
          </w:tcPr>
          <w:p w14:paraId="658AF81F" w14:textId="77777777" w:rsidR="00D1091A" w:rsidRPr="00E836F8" w:rsidRDefault="00D1091A" w:rsidP="00E836F8">
            <w:pPr>
              <w:pStyle w:val="TableParagraph"/>
              <w:kinsoku w:val="0"/>
              <w:overflowPunct w:val="0"/>
              <w:jc w:val="center"/>
              <w:rPr>
                <w:rFonts w:ascii="Times New Roman" w:hAnsi="Times New Roman"/>
                <w:sz w:val="20"/>
                <w:szCs w:val="20"/>
                <w:lang w:val="ru-RU"/>
              </w:rPr>
            </w:pPr>
            <w:r w:rsidRPr="00E836F8">
              <w:rPr>
                <w:rFonts w:ascii="Times New Roman" w:hAnsi="Times New Roman"/>
                <w:sz w:val="20"/>
                <w:szCs w:val="20"/>
                <w:lang w:val="ru-RU"/>
              </w:rPr>
              <w:t xml:space="preserve">Объекты </w:t>
            </w:r>
            <w:r w:rsidRPr="00E836F8">
              <w:rPr>
                <w:rFonts w:ascii="Times New Roman" w:hAnsi="Times New Roman"/>
                <w:spacing w:val="-2"/>
                <w:sz w:val="20"/>
                <w:szCs w:val="20"/>
                <w:lang w:val="ru-RU"/>
              </w:rPr>
              <w:t>науки</w:t>
            </w:r>
            <w:r w:rsidRPr="00E836F8">
              <w:rPr>
                <w:rFonts w:ascii="Times New Roman" w:hAnsi="Times New Roman"/>
                <w:sz w:val="20"/>
                <w:szCs w:val="20"/>
                <w:lang w:val="ru-RU"/>
              </w:rPr>
              <w:t xml:space="preserve"> и</w:t>
            </w:r>
            <w:r w:rsidRPr="00E836F8">
              <w:rPr>
                <w:rFonts w:ascii="Times New Roman" w:hAnsi="Times New Roman"/>
                <w:spacing w:val="3"/>
                <w:sz w:val="20"/>
                <w:szCs w:val="20"/>
                <w:lang w:val="ru-RU"/>
              </w:rPr>
              <w:t xml:space="preserve"> </w:t>
            </w:r>
            <w:r w:rsidRPr="00E836F8">
              <w:rPr>
                <w:rFonts w:ascii="Times New Roman" w:hAnsi="Times New Roman"/>
                <w:spacing w:val="-1"/>
                <w:sz w:val="20"/>
                <w:szCs w:val="20"/>
                <w:lang w:val="ru-RU"/>
              </w:rPr>
              <w:t>учебно-образовательного</w:t>
            </w:r>
            <w:r w:rsidRPr="00E836F8">
              <w:rPr>
                <w:rFonts w:ascii="Times New Roman" w:hAnsi="Times New Roman"/>
                <w:sz w:val="20"/>
                <w:szCs w:val="20"/>
                <w:lang w:val="ru-RU"/>
              </w:rPr>
              <w:t xml:space="preserve"> </w:t>
            </w:r>
            <w:r w:rsidRPr="00E836F8">
              <w:rPr>
                <w:rFonts w:ascii="Times New Roman" w:hAnsi="Times New Roman"/>
                <w:spacing w:val="-1"/>
                <w:sz w:val="20"/>
                <w:szCs w:val="20"/>
                <w:lang w:val="ru-RU"/>
              </w:rPr>
              <w:t>назначения</w:t>
            </w:r>
          </w:p>
        </w:tc>
      </w:tr>
      <w:tr w:rsidR="00D1091A" w:rsidRPr="00E836F8" w14:paraId="03D4207F" w14:textId="77777777" w:rsidTr="001F6D54">
        <w:trPr>
          <w:trHeight w:hRule="exact" w:val="609"/>
          <w:jc w:val="center"/>
        </w:trPr>
        <w:tc>
          <w:tcPr>
            <w:tcW w:w="907" w:type="dxa"/>
            <w:tcBorders>
              <w:top w:val="single" w:sz="4" w:space="0" w:color="000000"/>
              <w:left w:val="single" w:sz="4" w:space="0" w:color="000000"/>
              <w:bottom w:val="single" w:sz="4" w:space="0" w:color="000000"/>
              <w:right w:val="single" w:sz="4" w:space="0" w:color="000000"/>
            </w:tcBorders>
            <w:vAlign w:val="center"/>
          </w:tcPr>
          <w:p w14:paraId="68DE7F8C" w14:textId="77777777" w:rsidR="00D1091A" w:rsidRPr="00E836F8" w:rsidRDefault="00D1091A" w:rsidP="00E836F8">
            <w:pPr>
              <w:pStyle w:val="TableParagraph"/>
              <w:kinsoku w:val="0"/>
              <w:overflowPunct w:val="0"/>
              <w:jc w:val="center"/>
              <w:rPr>
                <w:rFonts w:ascii="Times New Roman" w:hAnsi="Times New Roman"/>
                <w:sz w:val="20"/>
                <w:szCs w:val="20"/>
              </w:rPr>
            </w:pPr>
            <w:r w:rsidRPr="00E836F8">
              <w:rPr>
                <w:rFonts w:ascii="Times New Roman" w:hAnsi="Times New Roman"/>
                <w:sz w:val="20"/>
                <w:szCs w:val="20"/>
              </w:rPr>
              <w:t>2.1.</w:t>
            </w:r>
          </w:p>
        </w:tc>
        <w:tc>
          <w:tcPr>
            <w:tcW w:w="2720" w:type="dxa"/>
            <w:gridSpan w:val="2"/>
            <w:tcBorders>
              <w:top w:val="single" w:sz="4" w:space="0" w:color="000000"/>
              <w:left w:val="single" w:sz="4" w:space="0" w:color="000000"/>
              <w:bottom w:val="single" w:sz="4" w:space="0" w:color="000000"/>
              <w:right w:val="single" w:sz="4" w:space="0" w:color="000000"/>
            </w:tcBorders>
            <w:vAlign w:val="center"/>
          </w:tcPr>
          <w:p w14:paraId="3AD01D8A" w14:textId="61889590" w:rsidR="00D1091A" w:rsidRPr="00E836F8" w:rsidRDefault="00D1091A" w:rsidP="00E836F8">
            <w:pPr>
              <w:pStyle w:val="TableParagraph"/>
              <w:kinsoku w:val="0"/>
              <w:overflowPunct w:val="0"/>
              <w:jc w:val="center"/>
              <w:rPr>
                <w:rFonts w:ascii="Times New Roman" w:hAnsi="Times New Roman"/>
                <w:sz w:val="20"/>
                <w:szCs w:val="20"/>
                <w:lang w:val="ru-RU"/>
              </w:rPr>
            </w:pPr>
            <w:r w:rsidRPr="00E836F8">
              <w:rPr>
                <w:rFonts w:ascii="Times New Roman" w:hAnsi="Times New Roman"/>
                <w:spacing w:val="-1"/>
                <w:sz w:val="20"/>
                <w:szCs w:val="20"/>
                <w:lang w:val="ru-RU"/>
              </w:rPr>
              <w:t xml:space="preserve">Научно-исследовательские </w:t>
            </w:r>
            <w:r w:rsidRPr="00E836F8">
              <w:rPr>
                <w:rFonts w:ascii="Times New Roman" w:hAnsi="Times New Roman"/>
                <w:sz w:val="20"/>
                <w:szCs w:val="20"/>
                <w:lang w:val="ru-RU"/>
              </w:rPr>
              <w:t>и проектные</w:t>
            </w:r>
            <w:r w:rsidRPr="00E836F8">
              <w:rPr>
                <w:rFonts w:ascii="Times New Roman" w:hAnsi="Times New Roman"/>
                <w:spacing w:val="-2"/>
                <w:sz w:val="20"/>
                <w:szCs w:val="20"/>
                <w:lang w:val="ru-RU"/>
              </w:rPr>
              <w:t xml:space="preserve"> </w:t>
            </w:r>
            <w:r w:rsidRPr="00E836F8">
              <w:rPr>
                <w:rFonts w:ascii="Times New Roman" w:hAnsi="Times New Roman"/>
                <w:spacing w:val="-1"/>
                <w:sz w:val="20"/>
                <w:szCs w:val="20"/>
                <w:lang w:val="ru-RU"/>
              </w:rPr>
              <w:t>институты</w:t>
            </w:r>
          </w:p>
        </w:tc>
        <w:tc>
          <w:tcPr>
            <w:tcW w:w="2686" w:type="dxa"/>
            <w:tcBorders>
              <w:top w:val="single" w:sz="4" w:space="0" w:color="000000"/>
              <w:left w:val="single" w:sz="4" w:space="0" w:color="000000"/>
              <w:bottom w:val="single" w:sz="4" w:space="0" w:color="000000"/>
              <w:right w:val="single" w:sz="4" w:space="0" w:color="000000"/>
            </w:tcBorders>
            <w:vAlign w:val="center"/>
          </w:tcPr>
          <w:p w14:paraId="5D09FE63" w14:textId="77777777" w:rsidR="00D1091A" w:rsidRPr="00E836F8" w:rsidRDefault="00D1091A" w:rsidP="00E836F8">
            <w:pPr>
              <w:pStyle w:val="TableParagraph"/>
              <w:kinsoku w:val="0"/>
              <w:overflowPunct w:val="0"/>
              <w:jc w:val="center"/>
              <w:rPr>
                <w:rFonts w:ascii="Times New Roman" w:hAnsi="Times New Roman"/>
                <w:sz w:val="20"/>
                <w:szCs w:val="20"/>
                <w:lang w:val="ru-RU"/>
              </w:rPr>
            </w:pPr>
            <w:r w:rsidRPr="00E836F8">
              <w:rPr>
                <w:rFonts w:ascii="Times New Roman" w:hAnsi="Times New Roman"/>
                <w:sz w:val="20"/>
                <w:szCs w:val="20"/>
              </w:rPr>
              <w:t>кв. м</w:t>
            </w:r>
            <w:r w:rsidRPr="00E836F8">
              <w:rPr>
                <w:rFonts w:ascii="Times New Roman" w:hAnsi="Times New Roman"/>
                <w:spacing w:val="-2"/>
                <w:sz w:val="20"/>
                <w:szCs w:val="20"/>
              </w:rPr>
              <w:t xml:space="preserve"> </w:t>
            </w:r>
            <w:r w:rsidRPr="00E836F8">
              <w:rPr>
                <w:rFonts w:ascii="Times New Roman" w:hAnsi="Times New Roman"/>
                <w:spacing w:val="-1"/>
                <w:sz w:val="20"/>
                <w:szCs w:val="20"/>
              </w:rPr>
              <w:t>общей</w:t>
            </w:r>
            <w:r w:rsidRPr="00E836F8">
              <w:rPr>
                <w:rFonts w:ascii="Times New Roman" w:hAnsi="Times New Roman"/>
                <w:spacing w:val="24"/>
                <w:sz w:val="20"/>
                <w:szCs w:val="20"/>
              </w:rPr>
              <w:t xml:space="preserve"> </w:t>
            </w:r>
            <w:r w:rsidRPr="00E836F8">
              <w:rPr>
                <w:rFonts w:ascii="Times New Roman" w:hAnsi="Times New Roman"/>
                <w:spacing w:val="-1"/>
                <w:sz w:val="20"/>
                <w:szCs w:val="20"/>
              </w:rPr>
              <w:t>площади</w:t>
            </w:r>
          </w:p>
        </w:tc>
        <w:tc>
          <w:tcPr>
            <w:tcW w:w="2755" w:type="dxa"/>
            <w:tcBorders>
              <w:top w:val="single" w:sz="4" w:space="0" w:color="000000"/>
              <w:left w:val="single" w:sz="4" w:space="0" w:color="000000"/>
              <w:bottom w:val="single" w:sz="4" w:space="0" w:color="000000"/>
              <w:right w:val="single" w:sz="4" w:space="0" w:color="000000"/>
            </w:tcBorders>
            <w:vAlign w:val="center"/>
          </w:tcPr>
          <w:p w14:paraId="63711233" w14:textId="77777777" w:rsidR="00D1091A" w:rsidRPr="00E836F8" w:rsidRDefault="00D1091A" w:rsidP="00E836F8">
            <w:pPr>
              <w:pStyle w:val="TableParagraph"/>
              <w:kinsoku w:val="0"/>
              <w:overflowPunct w:val="0"/>
              <w:jc w:val="center"/>
              <w:rPr>
                <w:rFonts w:ascii="Times New Roman" w:hAnsi="Times New Roman"/>
                <w:sz w:val="20"/>
                <w:szCs w:val="20"/>
                <w:lang w:val="ru-RU"/>
              </w:rPr>
            </w:pPr>
            <w:r w:rsidRPr="00E836F8">
              <w:rPr>
                <w:rFonts w:ascii="Times New Roman" w:hAnsi="Times New Roman"/>
                <w:sz w:val="20"/>
                <w:szCs w:val="20"/>
              </w:rPr>
              <w:t>140 -</w:t>
            </w:r>
            <w:r w:rsidRPr="00E836F8">
              <w:rPr>
                <w:rFonts w:ascii="Times New Roman" w:hAnsi="Times New Roman"/>
                <w:spacing w:val="-1"/>
                <w:sz w:val="20"/>
                <w:szCs w:val="20"/>
              </w:rPr>
              <w:t xml:space="preserve"> </w:t>
            </w:r>
            <w:r w:rsidRPr="00E836F8">
              <w:rPr>
                <w:rFonts w:ascii="Times New Roman" w:hAnsi="Times New Roman"/>
                <w:sz w:val="20"/>
                <w:szCs w:val="20"/>
              </w:rPr>
              <w:t>170</w:t>
            </w:r>
          </w:p>
        </w:tc>
      </w:tr>
      <w:tr w:rsidR="00D1091A" w:rsidRPr="00E836F8" w14:paraId="2B974DCC" w14:textId="77777777" w:rsidTr="001F6D54">
        <w:trPr>
          <w:trHeight w:hRule="exact" w:val="844"/>
          <w:jc w:val="center"/>
        </w:trPr>
        <w:tc>
          <w:tcPr>
            <w:tcW w:w="907" w:type="dxa"/>
            <w:tcBorders>
              <w:top w:val="single" w:sz="4" w:space="0" w:color="000000"/>
              <w:left w:val="single" w:sz="4" w:space="0" w:color="000000"/>
              <w:bottom w:val="single" w:sz="4" w:space="0" w:color="000000"/>
              <w:right w:val="single" w:sz="4" w:space="0" w:color="000000"/>
            </w:tcBorders>
            <w:vAlign w:val="center"/>
          </w:tcPr>
          <w:p w14:paraId="7BEF662D" w14:textId="77777777" w:rsidR="00D1091A" w:rsidRPr="00E836F8" w:rsidRDefault="00D1091A" w:rsidP="00E836F8">
            <w:pPr>
              <w:pStyle w:val="TableParagraph"/>
              <w:kinsoku w:val="0"/>
              <w:overflowPunct w:val="0"/>
              <w:jc w:val="center"/>
              <w:rPr>
                <w:rFonts w:ascii="Times New Roman" w:hAnsi="Times New Roman"/>
                <w:sz w:val="20"/>
                <w:szCs w:val="20"/>
              </w:rPr>
            </w:pPr>
            <w:r w:rsidRPr="00E836F8">
              <w:rPr>
                <w:rFonts w:ascii="Times New Roman" w:hAnsi="Times New Roman"/>
                <w:sz w:val="20"/>
                <w:szCs w:val="20"/>
              </w:rPr>
              <w:t>2.2.</w:t>
            </w:r>
          </w:p>
        </w:tc>
        <w:tc>
          <w:tcPr>
            <w:tcW w:w="2720" w:type="dxa"/>
            <w:gridSpan w:val="2"/>
            <w:tcBorders>
              <w:top w:val="single" w:sz="4" w:space="0" w:color="000000"/>
              <w:left w:val="single" w:sz="4" w:space="0" w:color="000000"/>
              <w:bottom w:val="single" w:sz="4" w:space="0" w:color="000000"/>
              <w:right w:val="single" w:sz="4" w:space="0" w:color="000000"/>
            </w:tcBorders>
            <w:vAlign w:val="center"/>
          </w:tcPr>
          <w:p w14:paraId="2A2FB579" w14:textId="7D98DF2C" w:rsidR="00D1091A" w:rsidRPr="00E836F8" w:rsidRDefault="00D1091A" w:rsidP="00E836F8">
            <w:pPr>
              <w:pStyle w:val="TableParagraph"/>
              <w:kinsoku w:val="0"/>
              <w:overflowPunct w:val="0"/>
              <w:jc w:val="center"/>
              <w:rPr>
                <w:rFonts w:ascii="Times New Roman" w:hAnsi="Times New Roman"/>
                <w:sz w:val="20"/>
                <w:szCs w:val="20"/>
                <w:lang w:val="ru-RU"/>
              </w:rPr>
            </w:pPr>
            <w:r w:rsidRPr="00E836F8">
              <w:rPr>
                <w:rFonts w:ascii="Times New Roman" w:hAnsi="Times New Roman"/>
                <w:spacing w:val="-1"/>
                <w:sz w:val="20"/>
                <w:szCs w:val="20"/>
                <w:lang w:val="ru-RU"/>
              </w:rPr>
              <w:t>Образовательные</w:t>
            </w:r>
            <w:r w:rsidRPr="00E836F8">
              <w:rPr>
                <w:rFonts w:ascii="Times New Roman" w:hAnsi="Times New Roman"/>
                <w:spacing w:val="-2"/>
                <w:sz w:val="20"/>
                <w:szCs w:val="20"/>
                <w:lang w:val="ru-RU"/>
              </w:rPr>
              <w:t xml:space="preserve"> </w:t>
            </w:r>
            <w:r w:rsidRPr="00E836F8">
              <w:rPr>
                <w:rFonts w:ascii="Times New Roman" w:hAnsi="Times New Roman"/>
                <w:spacing w:val="-1"/>
                <w:sz w:val="20"/>
                <w:szCs w:val="20"/>
                <w:lang w:val="ru-RU"/>
              </w:rPr>
              <w:t>организации</w:t>
            </w:r>
            <w:r w:rsidRPr="00E836F8">
              <w:rPr>
                <w:rFonts w:ascii="Times New Roman" w:hAnsi="Times New Roman"/>
                <w:sz w:val="20"/>
                <w:szCs w:val="20"/>
                <w:lang w:val="ru-RU"/>
              </w:rPr>
              <w:t xml:space="preserve"> </w:t>
            </w:r>
            <w:r w:rsidR="00E836F8">
              <w:rPr>
                <w:rFonts w:ascii="Times New Roman" w:hAnsi="Times New Roman"/>
                <w:spacing w:val="-1"/>
                <w:sz w:val="20"/>
                <w:szCs w:val="20"/>
                <w:lang w:val="ru-RU"/>
              </w:rPr>
              <w:t>выс</w:t>
            </w:r>
            <w:r w:rsidRPr="00E836F8">
              <w:rPr>
                <w:rFonts w:ascii="Times New Roman" w:hAnsi="Times New Roman"/>
                <w:spacing w:val="-1"/>
                <w:sz w:val="20"/>
                <w:szCs w:val="20"/>
                <w:lang w:val="ru-RU"/>
              </w:rPr>
              <w:t>шего</w:t>
            </w:r>
            <w:r w:rsidRPr="00E836F8">
              <w:rPr>
                <w:rFonts w:ascii="Times New Roman" w:hAnsi="Times New Roman"/>
                <w:sz w:val="20"/>
                <w:szCs w:val="20"/>
                <w:lang w:val="ru-RU"/>
              </w:rPr>
              <w:t xml:space="preserve"> </w:t>
            </w:r>
            <w:r w:rsidRPr="00E836F8">
              <w:rPr>
                <w:rFonts w:ascii="Times New Roman" w:hAnsi="Times New Roman"/>
                <w:spacing w:val="-1"/>
                <w:sz w:val="20"/>
                <w:szCs w:val="20"/>
                <w:lang w:val="ru-RU"/>
              </w:rPr>
              <w:t>образования</w:t>
            </w:r>
          </w:p>
        </w:tc>
        <w:tc>
          <w:tcPr>
            <w:tcW w:w="2686" w:type="dxa"/>
            <w:tcBorders>
              <w:top w:val="single" w:sz="4" w:space="0" w:color="000000"/>
              <w:left w:val="single" w:sz="4" w:space="0" w:color="000000"/>
              <w:bottom w:val="single" w:sz="4" w:space="0" w:color="000000"/>
              <w:right w:val="single" w:sz="4" w:space="0" w:color="000000"/>
            </w:tcBorders>
            <w:vAlign w:val="center"/>
          </w:tcPr>
          <w:p w14:paraId="0351B6CE" w14:textId="1F44592A" w:rsidR="00D1091A" w:rsidRPr="00E836F8" w:rsidRDefault="00E836F8" w:rsidP="00E836F8">
            <w:pPr>
              <w:pStyle w:val="TableParagraph"/>
              <w:kinsoku w:val="0"/>
              <w:overflowPunct w:val="0"/>
              <w:jc w:val="center"/>
              <w:rPr>
                <w:rFonts w:ascii="Times New Roman" w:hAnsi="Times New Roman"/>
                <w:sz w:val="20"/>
                <w:szCs w:val="20"/>
                <w:lang w:val="ru-RU"/>
              </w:rPr>
            </w:pPr>
            <w:r w:rsidRPr="00E836F8">
              <w:rPr>
                <w:rFonts w:ascii="Times New Roman" w:hAnsi="Times New Roman"/>
                <w:spacing w:val="-1"/>
                <w:sz w:val="20"/>
                <w:szCs w:val="20"/>
                <w:lang w:val="ru-RU"/>
              </w:rPr>
              <w:t>Преподаватели</w:t>
            </w:r>
            <w:r w:rsidR="00D1091A" w:rsidRPr="00E836F8">
              <w:rPr>
                <w:rFonts w:ascii="Times New Roman" w:hAnsi="Times New Roman"/>
                <w:spacing w:val="-1"/>
                <w:sz w:val="20"/>
                <w:szCs w:val="20"/>
                <w:lang w:val="ru-RU"/>
              </w:rPr>
              <w:t>,</w:t>
            </w:r>
            <w:r w:rsidR="00D1091A" w:rsidRPr="00E836F8">
              <w:rPr>
                <w:rFonts w:ascii="Times New Roman" w:hAnsi="Times New Roman"/>
                <w:spacing w:val="21"/>
                <w:sz w:val="20"/>
                <w:szCs w:val="20"/>
                <w:lang w:val="ru-RU"/>
              </w:rPr>
              <w:t xml:space="preserve"> </w:t>
            </w:r>
            <w:r w:rsidR="00D1091A" w:rsidRPr="00E836F8">
              <w:rPr>
                <w:rFonts w:ascii="Times New Roman" w:hAnsi="Times New Roman"/>
                <w:spacing w:val="-1"/>
                <w:sz w:val="20"/>
                <w:szCs w:val="20"/>
                <w:lang w:val="ru-RU"/>
              </w:rPr>
              <w:t>сотрудники,</w:t>
            </w:r>
            <w:r w:rsidR="00D1091A" w:rsidRPr="00E836F8">
              <w:rPr>
                <w:rFonts w:ascii="Times New Roman" w:hAnsi="Times New Roman"/>
                <w:sz w:val="20"/>
                <w:szCs w:val="20"/>
                <w:lang w:val="ru-RU"/>
              </w:rPr>
              <w:t xml:space="preserve"> </w:t>
            </w:r>
            <w:r>
              <w:rPr>
                <w:rFonts w:ascii="Times New Roman" w:hAnsi="Times New Roman"/>
                <w:spacing w:val="-2"/>
                <w:sz w:val="20"/>
                <w:szCs w:val="20"/>
                <w:lang w:val="ru-RU"/>
              </w:rPr>
              <w:t>сту</w:t>
            </w:r>
            <w:r w:rsidR="00D1091A" w:rsidRPr="00E836F8">
              <w:rPr>
                <w:rFonts w:ascii="Times New Roman" w:hAnsi="Times New Roman"/>
                <w:spacing w:val="-1"/>
                <w:sz w:val="20"/>
                <w:szCs w:val="20"/>
                <w:lang w:val="ru-RU"/>
              </w:rPr>
              <w:t>денты,</w:t>
            </w:r>
            <w:r w:rsidR="00D1091A" w:rsidRPr="00E836F8">
              <w:rPr>
                <w:rFonts w:ascii="Times New Roman" w:hAnsi="Times New Roman"/>
                <w:sz w:val="20"/>
                <w:szCs w:val="20"/>
                <w:lang w:val="ru-RU"/>
              </w:rPr>
              <w:t xml:space="preserve"> </w:t>
            </w:r>
            <w:r w:rsidR="00D1091A" w:rsidRPr="00E836F8">
              <w:rPr>
                <w:rFonts w:ascii="Times New Roman" w:hAnsi="Times New Roman"/>
                <w:spacing w:val="-1"/>
                <w:sz w:val="20"/>
                <w:szCs w:val="20"/>
                <w:lang w:val="ru-RU"/>
              </w:rPr>
              <w:t>занятые</w:t>
            </w:r>
            <w:r w:rsidR="00D1091A" w:rsidRPr="00E836F8">
              <w:rPr>
                <w:rFonts w:ascii="Times New Roman" w:hAnsi="Times New Roman"/>
                <w:spacing w:val="-2"/>
                <w:sz w:val="20"/>
                <w:szCs w:val="20"/>
                <w:lang w:val="ru-RU"/>
              </w:rPr>
              <w:t xml:space="preserve"> </w:t>
            </w:r>
            <w:r w:rsidR="00D1091A" w:rsidRPr="00E836F8">
              <w:rPr>
                <w:rFonts w:ascii="Times New Roman" w:hAnsi="Times New Roman"/>
                <w:sz w:val="20"/>
                <w:szCs w:val="20"/>
                <w:lang w:val="ru-RU"/>
              </w:rPr>
              <w:t>в</w:t>
            </w:r>
            <w:r w:rsidR="00D1091A" w:rsidRPr="00E836F8">
              <w:rPr>
                <w:rFonts w:ascii="Times New Roman" w:hAnsi="Times New Roman"/>
                <w:spacing w:val="22"/>
                <w:sz w:val="20"/>
                <w:szCs w:val="20"/>
                <w:lang w:val="ru-RU"/>
              </w:rPr>
              <w:t xml:space="preserve"> </w:t>
            </w:r>
            <w:r w:rsidR="00D1091A" w:rsidRPr="00E836F8">
              <w:rPr>
                <w:rFonts w:ascii="Times New Roman" w:hAnsi="Times New Roman"/>
                <w:sz w:val="20"/>
                <w:szCs w:val="20"/>
                <w:lang w:val="ru-RU"/>
              </w:rPr>
              <w:t>одну</w:t>
            </w:r>
            <w:r w:rsidR="00D1091A" w:rsidRPr="00E836F8">
              <w:rPr>
                <w:rFonts w:ascii="Times New Roman" w:hAnsi="Times New Roman"/>
                <w:spacing w:val="-6"/>
                <w:sz w:val="20"/>
                <w:szCs w:val="20"/>
                <w:lang w:val="ru-RU"/>
              </w:rPr>
              <w:t xml:space="preserve"> </w:t>
            </w:r>
            <w:r w:rsidR="00D1091A" w:rsidRPr="00E836F8">
              <w:rPr>
                <w:rFonts w:ascii="Times New Roman" w:hAnsi="Times New Roman"/>
                <w:sz w:val="20"/>
                <w:szCs w:val="20"/>
                <w:lang w:val="ru-RU"/>
              </w:rPr>
              <w:t>смену</w:t>
            </w:r>
          </w:p>
        </w:tc>
        <w:tc>
          <w:tcPr>
            <w:tcW w:w="2755" w:type="dxa"/>
            <w:tcBorders>
              <w:top w:val="single" w:sz="4" w:space="0" w:color="000000"/>
              <w:left w:val="single" w:sz="4" w:space="0" w:color="000000"/>
              <w:bottom w:val="single" w:sz="4" w:space="0" w:color="000000"/>
              <w:right w:val="single" w:sz="4" w:space="0" w:color="000000"/>
            </w:tcBorders>
            <w:vAlign w:val="center"/>
          </w:tcPr>
          <w:p w14:paraId="70DEBA20" w14:textId="1181D4FC" w:rsidR="00D1091A" w:rsidRPr="00E836F8" w:rsidRDefault="00D1091A" w:rsidP="00E836F8">
            <w:pPr>
              <w:pStyle w:val="TableParagraph"/>
              <w:kinsoku w:val="0"/>
              <w:overflowPunct w:val="0"/>
              <w:jc w:val="center"/>
              <w:rPr>
                <w:rFonts w:ascii="Times New Roman" w:hAnsi="Times New Roman"/>
                <w:sz w:val="20"/>
                <w:szCs w:val="20"/>
                <w:lang w:val="ru-RU"/>
              </w:rPr>
            </w:pPr>
            <w:r w:rsidRPr="00E836F8">
              <w:rPr>
                <w:rFonts w:ascii="Times New Roman" w:hAnsi="Times New Roman"/>
                <w:sz w:val="20"/>
                <w:szCs w:val="20"/>
                <w:lang w:val="ru-RU"/>
              </w:rPr>
              <w:t>2 -</w:t>
            </w:r>
            <w:r w:rsidRPr="00E836F8">
              <w:rPr>
                <w:rFonts w:ascii="Times New Roman" w:hAnsi="Times New Roman"/>
                <w:spacing w:val="-1"/>
                <w:sz w:val="20"/>
                <w:szCs w:val="20"/>
                <w:lang w:val="ru-RU"/>
              </w:rPr>
              <w:t xml:space="preserve"> </w:t>
            </w:r>
            <w:r w:rsidRPr="00E836F8">
              <w:rPr>
                <w:rFonts w:ascii="Times New Roman" w:hAnsi="Times New Roman"/>
                <w:sz w:val="20"/>
                <w:szCs w:val="20"/>
                <w:lang w:val="ru-RU"/>
              </w:rPr>
              <w:t xml:space="preserve">4 </w:t>
            </w:r>
            <w:r w:rsidRPr="00E836F8">
              <w:rPr>
                <w:rFonts w:ascii="Times New Roman" w:hAnsi="Times New Roman"/>
                <w:spacing w:val="-1"/>
                <w:sz w:val="20"/>
                <w:szCs w:val="20"/>
                <w:lang w:val="ru-RU"/>
              </w:rPr>
              <w:t>препод.</w:t>
            </w:r>
            <w:r w:rsidRPr="00E836F8">
              <w:rPr>
                <w:rFonts w:ascii="Times New Roman" w:hAnsi="Times New Roman"/>
                <w:sz w:val="20"/>
                <w:szCs w:val="20"/>
                <w:lang w:val="ru-RU"/>
              </w:rPr>
              <w:t xml:space="preserve"> и</w:t>
            </w:r>
            <w:r w:rsidRPr="00E836F8">
              <w:rPr>
                <w:rFonts w:ascii="Times New Roman" w:hAnsi="Times New Roman"/>
                <w:spacing w:val="1"/>
                <w:sz w:val="20"/>
                <w:szCs w:val="20"/>
                <w:lang w:val="ru-RU"/>
              </w:rPr>
              <w:t xml:space="preserve"> </w:t>
            </w:r>
            <w:r w:rsidRPr="00E836F8">
              <w:rPr>
                <w:rFonts w:ascii="Times New Roman" w:hAnsi="Times New Roman"/>
                <w:spacing w:val="-1"/>
                <w:sz w:val="20"/>
                <w:szCs w:val="20"/>
                <w:lang w:val="ru-RU"/>
              </w:rPr>
              <w:t>сотруд.</w:t>
            </w:r>
            <w:r w:rsidRPr="00E836F8">
              <w:rPr>
                <w:rFonts w:ascii="Times New Roman" w:hAnsi="Times New Roman"/>
                <w:sz w:val="20"/>
                <w:szCs w:val="20"/>
                <w:lang w:val="ru-RU"/>
              </w:rPr>
              <w:t xml:space="preserve"> +</w:t>
            </w:r>
            <w:r w:rsidRPr="00E836F8">
              <w:rPr>
                <w:rFonts w:ascii="Times New Roman" w:hAnsi="Times New Roman"/>
                <w:spacing w:val="-1"/>
                <w:sz w:val="20"/>
                <w:szCs w:val="20"/>
                <w:lang w:val="ru-RU"/>
              </w:rPr>
              <w:t xml:space="preserve"> </w:t>
            </w:r>
            <w:r w:rsidRPr="00E836F8">
              <w:rPr>
                <w:rFonts w:ascii="Times New Roman" w:hAnsi="Times New Roman"/>
                <w:sz w:val="20"/>
                <w:szCs w:val="20"/>
                <w:lang w:val="ru-RU"/>
              </w:rPr>
              <w:t xml:space="preserve">1 </w:t>
            </w:r>
            <w:r w:rsidRPr="00E836F8">
              <w:rPr>
                <w:rFonts w:ascii="Times New Roman" w:hAnsi="Times New Roman"/>
                <w:spacing w:val="-1"/>
                <w:sz w:val="20"/>
                <w:szCs w:val="20"/>
                <w:lang w:val="ru-RU"/>
              </w:rPr>
              <w:t>парковоч</w:t>
            </w:r>
            <w:r w:rsidRPr="00E836F8">
              <w:rPr>
                <w:rFonts w:ascii="Times New Roman" w:hAnsi="Times New Roman"/>
                <w:sz w:val="20"/>
                <w:szCs w:val="20"/>
                <w:lang w:val="ru-RU"/>
              </w:rPr>
              <w:t>ное</w:t>
            </w:r>
            <w:r w:rsidRPr="00E836F8">
              <w:rPr>
                <w:rFonts w:ascii="Times New Roman" w:hAnsi="Times New Roman"/>
                <w:spacing w:val="-1"/>
                <w:sz w:val="20"/>
                <w:szCs w:val="20"/>
                <w:lang w:val="ru-RU"/>
              </w:rPr>
              <w:t xml:space="preserve"> место</w:t>
            </w:r>
            <w:r w:rsidRPr="00E836F8">
              <w:rPr>
                <w:rFonts w:ascii="Times New Roman" w:hAnsi="Times New Roman"/>
                <w:sz w:val="20"/>
                <w:szCs w:val="20"/>
                <w:lang w:val="ru-RU"/>
              </w:rPr>
              <w:t xml:space="preserve"> на</w:t>
            </w:r>
            <w:r w:rsidRPr="00E836F8">
              <w:rPr>
                <w:rFonts w:ascii="Times New Roman" w:hAnsi="Times New Roman"/>
                <w:spacing w:val="-1"/>
                <w:sz w:val="20"/>
                <w:szCs w:val="20"/>
                <w:lang w:val="ru-RU"/>
              </w:rPr>
              <w:t xml:space="preserve"> </w:t>
            </w:r>
            <w:r w:rsidRPr="00E836F8">
              <w:rPr>
                <w:rFonts w:ascii="Times New Roman" w:hAnsi="Times New Roman"/>
                <w:sz w:val="20"/>
                <w:szCs w:val="20"/>
                <w:lang w:val="ru-RU"/>
              </w:rPr>
              <w:t>10</w:t>
            </w:r>
            <w:r w:rsidRPr="00E836F8">
              <w:rPr>
                <w:rFonts w:ascii="Times New Roman" w:hAnsi="Times New Roman"/>
                <w:spacing w:val="22"/>
                <w:sz w:val="20"/>
                <w:szCs w:val="20"/>
                <w:lang w:val="ru-RU"/>
              </w:rPr>
              <w:t xml:space="preserve"> </w:t>
            </w:r>
            <w:r w:rsidRPr="00E836F8">
              <w:rPr>
                <w:rFonts w:ascii="Times New Roman" w:hAnsi="Times New Roman"/>
                <w:spacing w:val="-1"/>
                <w:sz w:val="20"/>
                <w:szCs w:val="20"/>
                <w:lang w:val="ru-RU"/>
              </w:rPr>
              <w:t>студентов</w:t>
            </w:r>
          </w:p>
        </w:tc>
      </w:tr>
      <w:tr w:rsidR="00D1091A" w:rsidRPr="00E836F8" w14:paraId="68E3DA92" w14:textId="77777777" w:rsidTr="001F6D54">
        <w:trPr>
          <w:trHeight w:hRule="exact" w:val="1578"/>
          <w:jc w:val="center"/>
        </w:trPr>
        <w:tc>
          <w:tcPr>
            <w:tcW w:w="907" w:type="dxa"/>
            <w:tcBorders>
              <w:top w:val="single" w:sz="4" w:space="0" w:color="000000"/>
              <w:left w:val="single" w:sz="4" w:space="0" w:color="000000"/>
              <w:bottom w:val="single" w:sz="4" w:space="0" w:color="000000"/>
              <w:right w:val="single" w:sz="4" w:space="0" w:color="000000"/>
            </w:tcBorders>
            <w:vAlign w:val="center"/>
          </w:tcPr>
          <w:p w14:paraId="6690525D" w14:textId="77777777" w:rsidR="00D1091A" w:rsidRPr="00E836F8" w:rsidRDefault="00D1091A" w:rsidP="00E836F8">
            <w:pPr>
              <w:pStyle w:val="TableParagraph"/>
              <w:kinsoku w:val="0"/>
              <w:overflowPunct w:val="0"/>
              <w:jc w:val="center"/>
              <w:rPr>
                <w:rFonts w:ascii="Times New Roman" w:hAnsi="Times New Roman"/>
                <w:sz w:val="20"/>
                <w:szCs w:val="20"/>
              </w:rPr>
            </w:pPr>
            <w:r w:rsidRPr="00E836F8">
              <w:rPr>
                <w:rFonts w:ascii="Times New Roman" w:hAnsi="Times New Roman"/>
                <w:sz w:val="20"/>
                <w:szCs w:val="20"/>
              </w:rPr>
              <w:t>2.3.</w:t>
            </w:r>
          </w:p>
        </w:tc>
        <w:tc>
          <w:tcPr>
            <w:tcW w:w="2720" w:type="dxa"/>
            <w:gridSpan w:val="2"/>
            <w:tcBorders>
              <w:top w:val="single" w:sz="4" w:space="0" w:color="000000"/>
              <w:left w:val="single" w:sz="4" w:space="0" w:color="000000"/>
              <w:bottom w:val="single" w:sz="4" w:space="0" w:color="000000"/>
              <w:right w:val="single" w:sz="4" w:space="0" w:color="000000"/>
            </w:tcBorders>
            <w:vAlign w:val="center"/>
          </w:tcPr>
          <w:p w14:paraId="49B4B006" w14:textId="7A6E5A3F" w:rsidR="00D1091A" w:rsidRPr="00E836F8" w:rsidRDefault="00D1091A" w:rsidP="00E836F8">
            <w:pPr>
              <w:pStyle w:val="TableParagraph"/>
              <w:kinsoku w:val="0"/>
              <w:overflowPunct w:val="0"/>
              <w:jc w:val="center"/>
              <w:rPr>
                <w:rFonts w:ascii="Times New Roman" w:hAnsi="Times New Roman"/>
                <w:sz w:val="20"/>
                <w:szCs w:val="20"/>
                <w:lang w:val="ru-RU"/>
              </w:rPr>
            </w:pPr>
            <w:r w:rsidRPr="00E836F8">
              <w:rPr>
                <w:rFonts w:ascii="Times New Roman" w:hAnsi="Times New Roman"/>
                <w:spacing w:val="-1"/>
                <w:sz w:val="20"/>
                <w:szCs w:val="20"/>
                <w:lang w:val="ru-RU"/>
              </w:rPr>
              <w:t>Профессиональные</w:t>
            </w:r>
            <w:r w:rsidRPr="00E836F8">
              <w:rPr>
                <w:rFonts w:ascii="Times New Roman" w:hAnsi="Times New Roman"/>
                <w:spacing w:val="-2"/>
                <w:sz w:val="20"/>
                <w:szCs w:val="20"/>
                <w:lang w:val="ru-RU"/>
              </w:rPr>
              <w:t xml:space="preserve"> </w:t>
            </w:r>
            <w:r w:rsidRPr="00E836F8">
              <w:rPr>
                <w:rFonts w:ascii="Times New Roman" w:hAnsi="Times New Roman"/>
                <w:spacing w:val="-1"/>
                <w:sz w:val="20"/>
                <w:szCs w:val="20"/>
                <w:lang w:val="ru-RU"/>
              </w:rPr>
              <w:t>образовательные</w:t>
            </w:r>
            <w:r w:rsidRPr="00E836F8">
              <w:rPr>
                <w:rFonts w:ascii="Times New Roman" w:hAnsi="Times New Roman"/>
                <w:spacing w:val="47"/>
                <w:sz w:val="20"/>
                <w:szCs w:val="20"/>
                <w:lang w:val="ru-RU"/>
              </w:rPr>
              <w:t xml:space="preserve"> </w:t>
            </w:r>
            <w:r w:rsidRPr="00E836F8">
              <w:rPr>
                <w:rFonts w:ascii="Times New Roman" w:hAnsi="Times New Roman"/>
                <w:spacing w:val="-1"/>
                <w:sz w:val="20"/>
                <w:szCs w:val="20"/>
                <w:lang w:val="ru-RU"/>
              </w:rPr>
              <w:t>организации,</w:t>
            </w:r>
            <w:r w:rsidRPr="00E836F8">
              <w:rPr>
                <w:rFonts w:ascii="Times New Roman" w:hAnsi="Times New Roman"/>
                <w:spacing w:val="-3"/>
                <w:sz w:val="20"/>
                <w:szCs w:val="20"/>
                <w:lang w:val="ru-RU"/>
              </w:rPr>
              <w:t xml:space="preserve"> </w:t>
            </w:r>
            <w:r w:rsidRPr="00E836F8">
              <w:rPr>
                <w:rFonts w:ascii="Times New Roman" w:hAnsi="Times New Roman"/>
                <w:spacing w:val="-1"/>
                <w:sz w:val="20"/>
                <w:szCs w:val="20"/>
                <w:lang w:val="ru-RU"/>
              </w:rPr>
              <w:t>колледжи,</w:t>
            </w:r>
            <w:r w:rsidRPr="00E836F8">
              <w:rPr>
                <w:rFonts w:ascii="Times New Roman" w:hAnsi="Times New Roman"/>
                <w:sz w:val="20"/>
                <w:szCs w:val="20"/>
                <w:lang w:val="ru-RU"/>
              </w:rPr>
              <w:t xml:space="preserve"> </w:t>
            </w:r>
            <w:r w:rsidRPr="00E836F8">
              <w:rPr>
                <w:rFonts w:ascii="Times New Roman" w:hAnsi="Times New Roman"/>
                <w:spacing w:val="-1"/>
                <w:sz w:val="20"/>
                <w:szCs w:val="20"/>
                <w:lang w:val="ru-RU"/>
              </w:rPr>
              <w:t>специальные</w:t>
            </w:r>
            <w:r w:rsidRPr="00E836F8">
              <w:rPr>
                <w:rFonts w:ascii="Times New Roman" w:hAnsi="Times New Roman"/>
                <w:spacing w:val="49"/>
                <w:sz w:val="20"/>
                <w:szCs w:val="20"/>
                <w:lang w:val="ru-RU"/>
              </w:rPr>
              <w:t xml:space="preserve"> </w:t>
            </w:r>
            <w:r w:rsidRPr="00E836F8">
              <w:rPr>
                <w:rFonts w:ascii="Times New Roman" w:hAnsi="Times New Roman"/>
                <w:sz w:val="20"/>
                <w:szCs w:val="20"/>
                <w:lang w:val="ru-RU"/>
              </w:rPr>
              <w:t xml:space="preserve">и </w:t>
            </w:r>
            <w:r w:rsidRPr="00E836F8">
              <w:rPr>
                <w:rFonts w:ascii="Times New Roman" w:hAnsi="Times New Roman"/>
                <w:spacing w:val="-1"/>
                <w:sz w:val="20"/>
                <w:szCs w:val="20"/>
                <w:lang w:val="ru-RU"/>
              </w:rPr>
              <w:t>частные</w:t>
            </w:r>
            <w:r w:rsidRPr="00E836F8">
              <w:rPr>
                <w:rFonts w:ascii="Times New Roman" w:hAnsi="Times New Roman"/>
                <w:spacing w:val="-2"/>
                <w:sz w:val="20"/>
                <w:szCs w:val="20"/>
                <w:lang w:val="ru-RU"/>
              </w:rPr>
              <w:t xml:space="preserve"> </w:t>
            </w:r>
            <w:r w:rsidRPr="00E836F8">
              <w:rPr>
                <w:rFonts w:ascii="Times New Roman" w:hAnsi="Times New Roman"/>
                <w:sz w:val="20"/>
                <w:szCs w:val="20"/>
                <w:lang w:val="ru-RU"/>
              </w:rPr>
              <w:t xml:space="preserve">школы, школы </w:t>
            </w:r>
            <w:r w:rsidRPr="00E836F8">
              <w:rPr>
                <w:rFonts w:ascii="Times New Roman" w:hAnsi="Times New Roman"/>
                <w:spacing w:val="-1"/>
                <w:sz w:val="20"/>
                <w:szCs w:val="20"/>
                <w:lang w:val="ru-RU"/>
              </w:rPr>
              <w:t>искусств</w:t>
            </w:r>
            <w:r w:rsidRPr="00E836F8">
              <w:rPr>
                <w:rFonts w:ascii="Times New Roman" w:hAnsi="Times New Roman"/>
                <w:sz w:val="20"/>
                <w:szCs w:val="20"/>
                <w:lang w:val="ru-RU"/>
              </w:rPr>
              <w:t xml:space="preserve"> и</w:t>
            </w:r>
            <w:r w:rsidRPr="00E836F8">
              <w:rPr>
                <w:rFonts w:ascii="Times New Roman" w:hAnsi="Times New Roman"/>
                <w:spacing w:val="27"/>
                <w:sz w:val="20"/>
                <w:szCs w:val="20"/>
                <w:lang w:val="ru-RU"/>
              </w:rPr>
              <w:t xml:space="preserve"> </w:t>
            </w:r>
            <w:r w:rsidRPr="00E836F8">
              <w:rPr>
                <w:rFonts w:ascii="Times New Roman" w:hAnsi="Times New Roman"/>
                <w:spacing w:val="-1"/>
                <w:sz w:val="20"/>
                <w:szCs w:val="20"/>
                <w:lang w:val="ru-RU"/>
              </w:rPr>
              <w:t>музыкальные</w:t>
            </w:r>
            <w:r w:rsidRPr="00E836F8">
              <w:rPr>
                <w:rFonts w:ascii="Times New Roman" w:hAnsi="Times New Roman"/>
                <w:spacing w:val="-2"/>
                <w:sz w:val="20"/>
                <w:szCs w:val="20"/>
                <w:lang w:val="ru-RU"/>
              </w:rPr>
              <w:t xml:space="preserve"> </w:t>
            </w:r>
            <w:r w:rsidRPr="00E836F8">
              <w:rPr>
                <w:rFonts w:ascii="Times New Roman" w:hAnsi="Times New Roman"/>
                <w:sz w:val="20"/>
                <w:szCs w:val="20"/>
                <w:lang w:val="ru-RU"/>
              </w:rPr>
              <w:t xml:space="preserve">школы </w:t>
            </w:r>
            <w:r w:rsidRPr="00E836F8">
              <w:rPr>
                <w:rFonts w:ascii="Times New Roman" w:hAnsi="Times New Roman"/>
                <w:spacing w:val="-1"/>
                <w:sz w:val="20"/>
                <w:szCs w:val="20"/>
                <w:lang w:val="ru-RU"/>
              </w:rPr>
              <w:t>городского</w:t>
            </w:r>
            <w:r w:rsidRPr="00E836F8">
              <w:rPr>
                <w:rFonts w:ascii="Times New Roman" w:hAnsi="Times New Roman"/>
                <w:sz w:val="20"/>
                <w:szCs w:val="20"/>
                <w:lang w:val="ru-RU"/>
              </w:rPr>
              <w:t xml:space="preserve"> зна</w:t>
            </w:r>
            <w:r w:rsidRPr="00E836F8">
              <w:rPr>
                <w:rFonts w:ascii="Times New Roman" w:hAnsi="Times New Roman"/>
                <w:spacing w:val="-1"/>
                <w:sz w:val="20"/>
                <w:szCs w:val="20"/>
                <w:lang w:val="ru-RU"/>
              </w:rPr>
              <w:t>чения</w:t>
            </w:r>
          </w:p>
        </w:tc>
        <w:tc>
          <w:tcPr>
            <w:tcW w:w="2686" w:type="dxa"/>
            <w:tcBorders>
              <w:top w:val="single" w:sz="4" w:space="0" w:color="000000"/>
              <w:left w:val="single" w:sz="4" w:space="0" w:color="000000"/>
              <w:bottom w:val="single" w:sz="4" w:space="0" w:color="000000"/>
              <w:right w:val="single" w:sz="4" w:space="0" w:color="000000"/>
            </w:tcBorders>
            <w:vAlign w:val="center"/>
          </w:tcPr>
          <w:p w14:paraId="33D1A1C9" w14:textId="0AC3F436" w:rsidR="00D1091A" w:rsidRPr="00E836F8" w:rsidRDefault="00E836F8" w:rsidP="00E836F8">
            <w:pPr>
              <w:pStyle w:val="TableParagraph"/>
              <w:kinsoku w:val="0"/>
              <w:overflowPunct w:val="0"/>
              <w:jc w:val="center"/>
              <w:rPr>
                <w:rFonts w:ascii="Times New Roman" w:hAnsi="Times New Roman"/>
                <w:sz w:val="20"/>
                <w:szCs w:val="20"/>
                <w:lang w:val="ru-RU"/>
              </w:rPr>
            </w:pPr>
            <w:r w:rsidRPr="00E836F8">
              <w:rPr>
                <w:rFonts w:ascii="Times New Roman" w:hAnsi="Times New Roman"/>
                <w:spacing w:val="-1"/>
                <w:sz w:val="20"/>
                <w:szCs w:val="20"/>
                <w:lang w:val="ru-RU"/>
              </w:rPr>
              <w:t>Преподаватели</w:t>
            </w:r>
            <w:r w:rsidR="00D1091A" w:rsidRPr="00E836F8">
              <w:rPr>
                <w:rFonts w:ascii="Times New Roman" w:hAnsi="Times New Roman"/>
                <w:spacing w:val="-1"/>
                <w:sz w:val="20"/>
                <w:szCs w:val="20"/>
                <w:lang w:val="ru-RU"/>
              </w:rPr>
              <w:t>,</w:t>
            </w:r>
            <w:r w:rsidR="00D1091A" w:rsidRPr="00E836F8">
              <w:rPr>
                <w:rFonts w:ascii="Times New Roman" w:hAnsi="Times New Roman"/>
                <w:spacing w:val="21"/>
                <w:sz w:val="20"/>
                <w:szCs w:val="20"/>
                <w:lang w:val="ru-RU"/>
              </w:rPr>
              <w:t xml:space="preserve"> </w:t>
            </w:r>
            <w:r w:rsidR="00D1091A" w:rsidRPr="00E836F8">
              <w:rPr>
                <w:rFonts w:ascii="Times New Roman" w:hAnsi="Times New Roman"/>
                <w:spacing w:val="-1"/>
                <w:sz w:val="20"/>
                <w:szCs w:val="20"/>
                <w:lang w:val="ru-RU"/>
              </w:rPr>
              <w:t>занятые</w:t>
            </w:r>
            <w:r w:rsidR="00D1091A" w:rsidRPr="00E836F8">
              <w:rPr>
                <w:rFonts w:ascii="Times New Roman" w:hAnsi="Times New Roman"/>
                <w:spacing w:val="-2"/>
                <w:sz w:val="20"/>
                <w:szCs w:val="20"/>
                <w:lang w:val="ru-RU"/>
              </w:rPr>
              <w:t xml:space="preserve"> </w:t>
            </w:r>
            <w:r w:rsidR="00D1091A" w:rsidRPr="00E836F8">
              <w:rPr>
                <w:rFonts w:ascii="Times New Roman" w:hAnsi="Times New Roman"/>
                <w:sz w:val="20"/>
                <w:szCs w:val="20"/>
                <w:lang w:val="ru-RU"/>
              </w:rPr>
              <w:t>в одну</w:t>
            </w:r>
            <w:r w:rsidR="00D1091A" w:rsidRPr="00E836F8">
              <w:rPr>
                <w:rFonts w:ascii="Times New Roman" w:hAnsi="Times New Roman"/>
                <w:spacing w:val="29"/>
                <w:sz w:val="20"/>
                <w:szCs w:val="20"/>
                <w:lang w:val="ru-RU"/>
              </w:rPr>
              <w:t xml:space="preserve"> </w:t>
            </w:r>
            <w:r w:rsidR="00D1091A" w:rsidRPr="00E836F8">
              <w:rPr>
                <w:rFonts w:ascii="Times New Roman" w:hAnsi="Times New Roman"/>
                <w:sz w:val="20"/>
                <w:szCs w:val="20"/>
                <w:lang w:val="ru-RU"/>
              </w:rPr>
              <w:t>смену</w:t>
            </w:r>
          </w:p>
        </w:tc>
        <w:tc>
          <w:tcPr>
            <w:tcW w:w="2755" w:type="dxa"/>
            <w:tcBorders>
              <w:top w:val="single" w:sz="4" w:space="0" w:color="000000"/>
              <w:left w:val="single" w:sz="4" w:space="0" w:color="000000"/>
              <w:bottom w:val="single" w:sz="4" w:space="0" w:color="000000"/>
              <w:right w:val="single" w:sz="4" w:space="0" w:color="000000"/>
            </w:tcBorders>
            <w:vAlign w:val="center"/>
          </w:tcPr>
          <w:p w14:paraId="0C385A10" w14:textId="77777777" w:rsidR="00D1091A" w:rsidRPr="00E836F8" w:rsidRDefault="00D1091A" w:rsidP="00E836F8">
            <w:pPr>
              <w:pStyle w:val="TableParagraph"/>
              <w:kinsoku w:val="0"/>
              <w:overflowPunct w:val="0"/>
              <w:jc w:val="center"/>
              <w:rPr>
                <w:rFonts w:ascii="Times New Roman" w:hAnsi="Times New Roman"/>
                <w:sz w:val="20"/>
                <w:szCs w:val="20"/>
                <w:lang w:val="ru-RU"/>
              </w:rPr>
            </w:pPr>
            <w:r w:rsidRPr="00E836F8">
              <w:rPr>
                <w:rFonts w:ascii="Times New Roman" w:hAnsi="Times New Roman"/>
                <w:sz w:val="20"/>
                <w:szCs w:val="20"/>
              </w:rPr>
              <w:t>2 -</w:t>
            </w:r>
            <w:r w:rsidRPr="00E836F8">
              <w:rPr>
                <w:rFonts w:ascii="Times New Roman" w:hAnsi="Times New Roman"/>
                <w:spacing w:val="-1"/>
                <w:sz w:val="20"/>
                <w:szCs w:val="20"/>
              </w:rPr>
              <w:t xml:space="preserve"> </w:t>
            </w:r>
            <w:r w:rsidRPr="00E836F8">
              <w:rPr>
                <w:rFonts w:ascii="Times New Roman" w:hAnsi="Times New Roman"/>
                <w:sz w:val="20"/>
                <w:szCs w:val="20"/>
              </w:rPr>
              <w:t>3</w:t>
            </w:r>
          </w:p>
        </w:tc>
      </w:tr>
      <w:tr w:rsidR="00D1091A" w:rsidRPr="00E836F8" w14:paraId="6952D16D" w14:textId="77777777" w:rsidTr="001F6D54">
        <w:trPr>
          <w:trHeight w:hRule="exact" w:val="848"/>
          <w:jc w:val="center"/>
        </w:trPr>
        <w:tc>
          <w:tcPr>
            <w:tcW w:w="907" w:type="dxa"/>
            <w:tcBorders>
              <w:top w:val="single" w:sz="4" w:space="0" w:color="000000"/>
              <w:left w:val="single" w:sz="4" w:space="0" w:color="000000"/>
              <w:bottom w:val="single" w:sz="4" w:space="0" w:color="000000"/>
              <w:right w:val="single" w:sz="4" w:space="0" w:color="000000"/>
            </w:tcBorders>
            <w:vAlign w:val="center"/>
          </w:tcPr>
          <w:p w14:paraId="08450D2D" w14:textId="77777777" w:rsidR="00D1091A" w:rsidRPr="00E836F8" w:rsidRDefault="00D1091A" w:rsidP="00E836F8">
            <w:pPr>
              <w:pStyle w:val="TableParagraph"/>
              <w:kinsoku w:val="0"/>
              <w:overflowPunct w:val="0"/>
              <w:jc w:val="center"/>
              <w:rPr>
                <w:rFonts w:ascii="Times New Roman" w:hAnsi="Times New Roman"/>
                <w:sz w:val="20"/>
                <w:szCs w:val="20"/>
              </w:rPr>
            </w:pPr>
            <w:r w:rsidRPr="00E836F8">
              <w:rPr>
                <w:rFonts w:ascii="Times New Roman" w:hAnsi="Times New Roman"/>
                <w:sz w:val="20"/>
                <w:szCs w:val="20"/>
              </w:rPr>
              <w:t>2.4.</w:t>
            </w:r>
          </w:p>
        </w:tc>
        <w:tc>
          <w:tcPr>
            <w:tcW w:w="2720" w:type="dxa"/>
            <w:gridSpan w:val="2"/>
            <w:tcBorders>
              <w:top w:val="single" w:sz="4" w:space="0" w:color="000000"/>
              <w:left w:val="single" w:sz="4" w:space="0" w:color="000000"/>
              <w:bottom w:val="single" w:sz="4" w:space="0" w:color="000000"/>
              <w:right w:val="single" w:sz="4" w:space="0" w:color="000000"/>
            </w:tcBorders>
            <w:vAlign w:val="center"/>
          </w:tcPr>
          <w:p w14:paraId="5C172DAB" w14:textId="77777777" w:rsidR="00D1091A" w:rsidRPr="00E836F8" w:rsidRDefault="00D1091A" w:rsidP="00E836F8">
            <w:pPr>
              <w:pStyle w:val="TableParagraph"/>
              <w:kinsoku w:val="0"/>
              <w:overflowPunct w:val="0"/>
              <w:jc w:val="center"/>
              <w:rPr>
                <w:rFonts w:ascii="Times New Roman" w:hAnsi="Times New Roman"/>
                <w:sz w:val="20"/>
                <w:szCs w:val="20"/>
                <w:lang w:val="ru-RU"/>
              </w:rPr>
            </w:pPr>
            <w:r w:rsidRPr="00E836F8">
              <w:rPr>
                <w:rFonts w:ascii="Times New Roman" w:hAnsi="Times New Roman"/>
                <w:spacing w:val="-1"/>
                <w:sz w:val="20"/>
                <w:szCs w:val="20"/>
                <w:lang w:val="ru-RU"/>
              </w:rPr>
              <w:t>Центры</w:t>
            </w:r>
            <w:r w:rsidRPr="00E836F8">
              <w:rPr>
                <w:rFonts w:ascii="Times New Roman" w:hAnsi="Times New Roman"/>
                <w:sz w:val="20"/>
                <w:szCs w:val="20"/>
                <w:lang w:val="ru-RU"/>
              </w:rPr>
              <w:t xml:space="preserve"> </w:t>
            </w:r>
            <w:r w:rsidRPr="00E836F8">
              <w:rPr>
                <w:rFonts w:ascii="Times New Roman" w:hAnsi="Times New Roman"/>
                <w:spacing w:val="-1"/>
                <w:sz w:val="20"/>
                <w:szCs w:val="20"/>
                <w:lang w:val="ru-RU"/>
              </w:rPr>
              <w:t>обучения,</w:t>
            </w:r>
            <w:r w:rsidRPr="00E836F8">
              <w:rPr>
                <w:rFonts w:ascii="Times New Roman" w:hAnsi="Times New Roman"/>
                <w:sz w:val="20"/>
                <w:szCs w:val="20"/>
                <w:lang w:val="ru-RU"/>
              </w:rPr>
              <w:t xml:space="preserve"> </w:t>
            </w:r>
            <w:r w:rsidRPr="00E836F8">
              <w:rPr>
                <w:rFonts w:ascii="Times New Roman" w:hAnsi="Times New Roman"/>
                <w:spacing w:val="-1"/>
                <w:sz w:val="20"/>
                <w:szCs w:val="20"/>
                <w:lang w:val="ru-RU"/>
              </w:rPr>
              <w:t>самодеятельного</w:t>
            </w:r>
            <w:r w:rsidRPr="00E836F8">
              <w:rPr>
                <w:rFonts w:ascii="Times New Roman" w:hAnsi="Times New Roman"/>
                <w:spacing w:val="43"/>
                <w:sz w:val="20"/>
                <w:szCs w:val="20"/>
                <w:lang w:val="ru-RU"/>
              </w:rPr>
              <w:t xml:space="preserve"> </w:t>
            </w:r>
            <w:r w:rsidRPr="00E836F8">
              <w:rPr>
                <w:rFonts w:ascii="Times New Roman" w:hAnsi="Times New Roman"/>
                <w:spacing w:val="-1"/>
                <w:sz w:val="20"/>
                <w:szCs w:val="20"/>
                <w:lang w:val="ru-RU"/>
              </w:rPr>
              <w:t>творчества,</w:t>
            </w:r>
            <w:r w:rsidRPr="00E836F8">
              <w:rPr>
                <w:rFonts w:ascii="Times New Roman" w:hAnsi="Times New Roman"/>
                <w:sz w:val="20"/>
                <w:szCs w:val="20"/>
                <w:lang w:val="ru-RU"/>
              </w:rPr>
              <w:t xml:space="preserve"> </w:t>
            </w:r>
            <w:r w:rsidRPr="00E836F8">
              <w:rPr>
                <w:rFonts w:ascii="Times New Roman" w:hAnsi="Times New Roman"/>
                <w:spacing w:val="-1"/>
                <w:sz w:val="20"/>
                <w:szCs w:val="20"/>
                <w:lang w:val="ru-RU"/>
              </w:rPr>
              <w:t>клубы</w:t>
            </w:r>
            <w:r w:rsidRPr="00E836F8">
              <w:rPr>
                <w:rFonts w:ascii="Times New Roman" w:hAnsi="Times New Roman"/>
                <w:sz w:val="20"/>
                <w:szCs w:val="20"/>
                <w:lang w:val="ru-RU"/>
              </w:rPr>
              <w:t xml:space="preserve"> по </w:t>
            </w:r>
            <w:r w:rsidRPr="00E836F8">
              <w:rPr>
                <w:rFonts w:ascii="Times New Roman" w:hAnsi="Times New Roman"/>
                <w:spacing w:val="-1"/>
                <w:sz w:val="20"/>
                <w:szCs w:val="20"/>
                <w:lang w:val="ru-RU"/>
              </w:rPr>
              <w:t>интересам</w:t>
            </w:r>
          </w:p>
        </w:tc>
        <w:tc>
          <w:tcPr>
            <w:tcW w:w="2686" w:type="dxa"/>
            <w:tcBorders>
              <w:top w:val="single" w:sz="4" w:space="0" w:color="000000"/>
              <w:left w:val="single" w:sz="4" w:space="0" w:color="000000"/>
              <w:bottom w:val="single" w:sz="4" w:space="0" w:color="000000"/>
              <w:right w:val="single" w:sz="4" w:space="0" w:color="000000"/>
            </w:tcBorders>
            <w:vAlign w:val="center"/>
          </w:tcPr>
          <w:p w14:paraId="003FED6A" w14:textId="77777777" w:rsidR="00D1091A" w:rsidRPr="00E836F8" w:rsidRDefault="00D1091A" w:rsidP="00E836F8">
            <w:pPr>
              <w:pStyle w:val="TableParagraph"/>
              <w:kinsoku w:val="0"/>
              <w:overflowPunct w:val="0"/>
              <w:jc w:val="center"/>
              <w:rPr>
                <w:rFonts w:ascii="Times New Roman" w:hAnsi="Times New Roman"/>
                <w:sz w:val="20"/>
                <w:szCs w:val="20"/>
                <w:lang w:val="ru-RU"/>
              </w:rPr>
            </w:pPr>
            <w:r w:rsidRPr="00E836F8">
              <w:rPr>
                <w:rFonts w:ascii="Times New Roman" w:hAnsi="Times New Roman"/>
                <w:sz w:val="20"/>
                <w:szCs w:val="20"/>
              </w:rPr>
              <w:t>кв. м</w:t>
            </w:r>
            <w:r w:rsidRPr="00E836F8">
              <w:rPr>
                <w:rFonts w:ascii="Times New Roman" w:hAnsi="Times New Roman"/>
                <w:spacing w:val="-2"/>
                <w:sz w:val="20"/>
                <w:szCs w:val="20"/>
              </w:rPr>
              <w:t xml:space="preserve"> </w:t>
            </w:r>
            <w:r w:rsidRPr="00E836F8">
              <w:rPr>
                <w:rFonts w:ascii="Times New Roman" w:hAnsi="Times New Roman"/>
                <w:spacing w:val="-1"/>
                <w:sz w:val="20"/>
                <w:szCs w:val="20"/>
              </w:rPr>
              <w:t>общей</w:t>
            </w:r>
            <w:r w:rsidRPr="00E836F8">
              <w:rPr>
                <w:rFonts w:ascii="Times New Roman" w:hAnsi="Times New Roman"/>
                <w:spacing w:val="24"/>
                <w:sz w:val="20"/>
                <w:szCs w:val="20"/>
              </w:rPr>
              <w:t xml:space="preserve"> </w:t>
            </w:r>
            <w:r w:rsidRPr="00E836F8">
              <w:rPr>
                <w:rFonts w:ascii="Times New Roman" w:hAnsi="Times New Roman"/>
                <w:spacing w:val="-1"/>
                <w:sz w:val="20"/>
                <w:szCs w:val="20"/>
              </w:rPr>
              <w:t>площади</w:t>
            </w:r>
          </w:p>
        </w:tc>
        <w:tc>
          <w:tcPr>
            <w:tcW w:w="2755" w:type="dxa"/>
            <w:tcBorders>
              <w:top w:val="single" w:sz="4" w:space="0" w:color="000000"/>
              <w:left w:val="single" w:sz="4" w:space="0" w:color="000000"/>
              <w:bottom w:val="single" w:sz="4" w:space="0" w:color="000000"/>
              <w:right w:val="single" w:sz="4" w:space="0" w:color="000000"/>
            </w:tcBorders>
            <w:vAlign w:val="center"/>
          </w:tcPr>
          <w:p w14:paraId="2F83AB63" w14:textId="77777777" w:rsidR="00D1091A" w:rsidRPr="00E836F8" w:rsidRDefault="00D1091A" w:rsidP="00E836F8">
            <w:pPr>
              <w:pStyle w:val="TableParagraph"/>
              <w:kinsoku w:val="0"/>
              <w:overflowPunct w:val="0"/>
              <w:jc w:val="center"/>
              <w:rPr>
                <w:rFonts w:ascii="Times New Roman" w:hAnsi="Times New Roman"/>
                <w:sz w:val="20"/>
                <w:szCs w:val="20"/>
                <w:lang w:val="ru-RU"/>
              </w:rPr>
            </w:pPr>
            <w:r w:rsidRPr="00E836F8">
              <w:rPr>
                <w:rFonts w:ascii="Times New Roman" w:hAnsi="Times New Roman"/>
                <w:sz w:val="20"/>
                <w:szCs w:val="20"/>
              </w:rPr>
              <w:t>20 -</w:t>
            </w:r>
            <w:r w:rsidRPr="00E836F8">
              <w:rPr>
                <w:rFonts w:ascii="Times New Roman" w:hAnsi="Times New Roman"/>
                <w:spacing w:val="-1"/>
                <w:sz w:val="20"/>
                <w:szCs w:val="20"/>
              </w:rPr>
              <w:t xml:space="preserve"> </w:t>
            </w:r>
            <w:r w:rsidRPr="00E836F8">
              <w:rPr>
                <w:rFonts w:ascii="Times New Roman" w:hAnsi="Times New Roman"/>
                <w:sz w:val="20"/>
                <w:szCs w:val="20"/>
              </w:rPr>
              <w:t>25</w:t>
            </w:r>
          </w:p>
        </w:tc>
      </w:tr>
      <w:tr w:rsidR="00D1091A" w:rsidRPr="00E836F8" w14:paraId="03417846" w14:textId="77777777" w:rsidTr="001F6D54">
        <w:trPr>
          <w:trHeight w:hRule="exact" w:val="1882"/>
          <w:jc w:val="center"/>
        </w:trPr>
        <w:tc>
          <w:tcPr>
            <w:tcW w:w="907" w:type="dxa"/>
            <w:tcBorders>
              <w:top w:val="single" w:sz="4" w:space="0" w:color="000000"/>
              <w:left w:val="single" w:sz="4" w:space="0" w:color="000000"/>
              <w:bottom w:val="single" w:sz="4" w:space="0" w:color="000000"/>
              <w:right w:val="single" w:sz="4" w:space="0" w:color="000000"/>
            </w:tcBorders>
            <w:vAlign w:val="center"/>
          </w:tcPr>
          <w:p w14:paraId="2939305F" w14:textId="77777777" w:rsidR="00D1091A" w:rsidRPr="00E836F8" w:rsidRDefault="00D1091A" w:rsidP="00E836F8">
            <w:pPr>
              <w:pStyle w:val="TableParagraph"/>
              <w:kinsoku w:val="0"/>
              <w:overflowPunct w:val="0"/>
              <w:jc w:val="center"/>
              <w:rPr>
                <w:rFonts w:ascii="Times New Roman" w:hAnsi="Times New Roman"/>
                <w:sz w:val="20"/>
                <w:szCs w:val="20"/>
              </w:rPr>
            </w:pPr>
            <w:r w:rsidRPr="00E836F8">
              <w:rPr>
                <w:rFonts w:ascii="Times New Roman" w:hAnsi="Times New Roman"/>
                <w:sz w:val="20"/>
                <w:szCs w:val="20"/>
              </w:rPr>
              <w:t>2.5.</w:t>
            </w:r>
          </w:p>
        </w:tc>
        <w:tc>
          <w:tcPr>
            <w:tcW w:w="2720" w:type="dxa"/>
            <w:gridSpan w:val="2"/>
            <w:tcBorders>
              <w:top w:val="single" w:sz="4" w:space="0" w:color="000000"/>
              <w:left w:val="single" w:sz="4" w:space="0" w:color="000000"/>
              <w:bottom w:val="single" w:sz="4" w:space="0" w:color="000000"/>
              <w:right w:val="single" w:sz="4" w:space="0" w:color="000000"/>
            </w:tcBorders>
            <w:vAlign w:val="center"/>
          </w:tcPr>
          <w:p w14:paraId="120163F6" w14:textId="77777777" w:rsidR="00D1091A" w:rsidRPr="00E836F8" w:rsidRDefault="00D1091A" w:rsidP="00E836F8">
            <w:pPr>
              <w:pStyle w:val="TableParagraph"/>
              <w:kinsoku w:val="0"/>
              <w:overflowPunct w:val="0"/>
              <w:jc w:val="center"/>
              <w:rPr>
                <w:rFonts w:ascii="Times New Roman" w:hAnsi="Times New Roman"/>
                <w:spacing w:val="-1"/>
                <w:sz w:val="20"/>
                <w:szCs w:val="20"/>
                <w:lang w:val="ru-RU"/>
              </w:rPr>
            </w:pPr>
            <w:r w:rsidRPr="00E836F8">
              <w:rPr>
                <w:rFonts w:ascii="Times New Roman" w:hAnsi="Times New Roman"/>
                <w:spacing w:val="-1"/>
                <w:sz w:val="20"/>
                <w:szCs w:val="20"/>
                <w:lang w:val="ru-RU"/>
              </w:rPr>
              <w:t>Общеобразовательные</w:t>
            </w:r>
            <w:r w:rsidRPr="00E836F8">
              <w:rPr>
                <w:rFonts w:ascii="Times New Roman" w:hAnsi="Times New Roman"/>
                <w:sz w:val="20"/>
                <w:szCs w:val="20"/>
                <w:lang w:val="ru-RU"/>
              </w:rPr>
              <w:t xml:space="preserve"> </w:t>
            </w:r>
            <w:r w:rsidRPr="00E836F8">
              <w:rPr>
                <w:rFonts w:ascii="Times New Roman" w:hAnsi="Times New Roman"/>
                <w:spacing w:val="-1"/>
                <w:sz w:val="20"/>
                <w:szCs w:val="20"/>
                <w:lang w:val="ru-RU"/>
              </w:rPr>
              <w:t>организации</w:t>
            </w:r>
            <w:r w:rsidRPr="00E836F8">
              <w:rPr>
                <w:rFonts w:ascii="Times New Roman" w:hAnsi="Times New Roman"/>
                <w:spacing w:val="41"/>
                <w:sz w:val="20"/>
                <w:szCs w:val="20"/>
                <w:lang w:val="ru-RU"/>
              </w:rPr>
              <w:t xml:space="preserve"> </w:t>
            </w:r>
            <w:r w:rsidRPr="00E836F8">
              <w:rPr>
                <w:rFonts w:ascii="Times New Roman" w:hAnsi="Times New Roman"/>
                <w:sz w:val="20"/>
                <w:szCs w:val="20"/>
                <w:lang w:val="ru-RU"/>
              </w:rPr>
              <w:t xml:space="preserve">(школы, </w:t>
            </w:r>
            <w:r w:rsidRPr="00E836F8">
              <w:rPr>
                <w:rFonts w:ascii="Times New Roman" w:hAnsi="Times New Roman"/>
                <w:spacing w:val="-1"/>
                <w:sz w:val="20"/>
                <w:szCs w:val="20"/>
                <w:lang w:val="ru-RU"/>
              </w:rPr>
              <w:t>гимназии,</w:t>
            </w:r>
            <w:r w:rsidRPr="00E836F8">
              <w:rPr>
                <w:rFonts w:ascii="Times New Roman" w:hAnsi="Times New Roman"/>
                <w:sz w:val="20"/>
                <w:szCs w:val="20"/>
                <w:lang w:val="ru-RU"/>
              </w:rPr>
              <w:t xml:space="preserve"> </w:t>
            </w:r>
            <w:r w:rsidRPr="00E836F8">
              <w:rPr>
                <w:rFonts w:ascii="Times New Roman" w:hAnsi="Times New Roman"/>
                <w:spacing w:val="-1"/>
                <w:sz w:val="20"/>
                <w:szCs w:val="20"/>
                <w:lang w:val="ru-RU"/>
              </w:rPr>
              <w:t>лицеи</w:t>
            </w:r>
            <w:r w:rsidRPr="00E836F8">
              <w:rPr>
                <w:rFonts w:ascii="Times New Roman" w:hAnsi="Times New Roman"/>
                <w:sz w:val="20"/>
                <w:szCs w:val="20"/>
                <w:lang w:val="ru-RU"/>
              </w:rPr>
              <w:t xml:space="preserve"> и др.) </w:t>
            </w:r>
            <w:r w:rsidRPr="00E836F8">
              <w:rPr>
                <w:rFonts w:ascii="Times New Roman" w:hAnsi="Times New Roman"/>
                <w:spacing w:val="-1"/>
                <w:sz w:val="20"/>
                <w:szCs w:val="20"/>
                <w:lang w:val="ru-RU"/>
              </w:rPr>
              <w:t>&lt;*&gt;</w:t>
            </w:r>
          </w:p>
          <w:p w14:paraId="5A6497BA" w14:textId="77777777" w:rsidR="00D1091A" w:rsidRPr="00E836F8" w:rsidRDefault="00D1091A" w:rsidP="00E836F8">
            <w:pPr>
              <w:pStyle w:val="TableParagraph"/>
              <w:kinsoku w:val="0"/>
              <w:overflowPunct w:val="0"/>
              <w:jc w:val="center"/>
              <w:rPr>
                <w:rFonts w:ascii="Times New Roman" w:hAnsi="Times New Roman"/>
                <w:spacing w:val="-1"/>
                <w:sz w:val="20"/>
                <w:szCs w:val="20"/>
                <w:lang w:val="ru-RU"/>
              </w:rPr>
            </w:pPr>
            <w:r w:rsidRPr="00E836F8">
              <w:rPr>
                <w:rFonts w:ascii="Times New Roman" w:hAnsi="Times New Roman"/>
                <w:spacing w:val="-1"/>
                <w:sz w:val="20"/>
                <w:szCs w:val="20"/>
                <w:lang w:val="ru-RU"/>
              </w:rPr>
              <w:t>--------------------------------</w:t>
            </w:r>
          </w:p>
          <w:p w14:paraId="601D9FB9" w14:textId="4B1AB4A4" w:rsidR="00D1091A" w:rsidRPr="00E836F8" w:rsidRDefault="00D1091A" w:rsidP="001F6D54">
            <w:pPr>
              <w:pStyle w:val="TableParagraph"/>
              <w:kinsoku w:val="0"/>
              <w:overflowPunct w:val="0"/>
              <w:jc w:val="center"/>
              <w:rPr>
                <w:rFonts w:ascii="Times New Roman" w:hAnsi="Times New Roman"/>
                <w:sz w:val="20"/>
                <w:szCs w:val="20"/>
                <w:lang w:val="ru-RU"/>
              </w:rPr>
            </w:pPr>
            <w:r w:rsidRPr="00E836F8">
              <w:rPr>
                <w:rFonts w:ascii="Times New Roman" w:hAnsi="Times New Roman"/>
                <w:spacing w:val="-1"/>
                <w:sz w:val="20"/>
                <w:szCs w:val="20"/>
                <w:lang w:val="ru-RU"/>
              </w:rPr>
              <w:t xml:space="preserve">&lt;*&gt; </w:t>
            </w:r>
            <w:r w:rsidRPr="00E836F8">
              <w:rPr>
                <w:rFonts w:ascii="Times New Roman" w:hAnsi="Times New Roman"/>
                <w:sz w:val="20"/>
                <w:szCs w:val="20"/>
                <w:lang w:val="ru-RU"/>
              </w:rPr>
              <w:t>Стоянка</w:t>
            </w:r>
            <w:r w:rsidRPr="00E836F8">
              <w:rPr>
                <w:rFonts w:ascii="Times New Roman" w:hAnsi="Times New Roman"/>
                <w:spacing w:val="-1"/>
                <w:sz w:val="20"/>
                <w:szCs w:val="20"/>
                <w:lang w:val="ru-RU"/>
              </w:rPr>
              <w:t xml:space="preserve"> автомобилей</w:t>
            </w:r>
            <w:r w:rsidRPr="00E836F8">
              <w:rPr>
                <w:rFonts w:ascii="Times New Roman" w:hAnsi="Times New Roman"/>
                <w:sz w:val="20"/>
                <w:szCs w:val="20"/>
                <w:lang w:val="ru-RU"/>
              </w:rPr>
              <w:t xml:space="preserve"> для</w:t>
            </w:r>
            <w:r w:rsidRPr="00E836F8">
              <w:rPr>
                <w:rFonts w:ascii="Times New Roman" w:hAnsi="Times New Roman"/>
                <w:spacing w:val="23"/>
                <w:sz w:val="20"/>
                <w:szCs w:val="20"/>
                <w:lang w:val="ru-RU"/>
              </w:rPr>
              <w:t xml:space="preserve"> </w:t>
            </w:r>
            <w:r w:rsidRPr="00E836F8">
              <w:rPr>
                <w:rFonts w:ascii="Times New Roman" w:hAnsi="Times New Roman"/>
                <w:spacing w:val="-1"/>
                <w:sz w:val="20"/>
                <w:szCs w:val="20"/>
                <w:lang w:val="ru-RU"/>
              </w:rPr>
              <w:t>персонала (преподавателей)</w:t>
            </w:r>
            <w:r w:rsidRPr="00E836F8">
              <w:rPr>
                <w:rFonts w:ascii="Times New Roman" w:hAnsi="Times New Roman"/>
                <w:sz w:val="20"/>
                <w:szCs w:val="20"/>
                <w:lang w:val="ru-RU"/>
              </w:rPr>
              <w:t xml:space="preserve"> проекти</w:t>
            </w:r>
            <w:r w:rsidRPr="00E836F8">
              <w:rPr>
                <w:rFonts w:ascii="Times New Roman" w:hAnsi="Times New Roman"/>
                <w:spacing w:val="-1"/>
                <w:sz w:val="20"/>
                <w:szCs w:val="20"/>
                <w:lang w:val="ru-RU"/>
              </w:rPr>
              <w:t>руется</w:t>
            </w:r>
            <w:r w:rsidRPr="00E836F8">
              <w:rPr>
                <w:rFonts w:ascii="Times New Roman" w:hAnsi="Times New Roman"/>
                <w:sz w:val="20"/>
                <w:szCs w:val="20"/>
                <w:lang w:val="ru-RU"/>
              </w:rPr>
              <w:t xml:space="preserve"> за</w:t>
            </w:r>
            <w:r w:rsidRPr="00E836F8">
              <w:rPr>
                <w:rFonts w:ascii="Times New Roman" w:hAnsi="Times New Roman"/>
                <w:spacing w:val="-1"/>
                <w:sz w:val="20"/>
                <w:szCs w:val="20"/>
                <w:lang w:val="ru-RU"/>
              </w:rPr>
              <w:t xml:space="preserve"> границами</w:t>
            </w:r>
            <w:r w:rsidRPr="00E836F8">
              <w:rPr>
                <w:rFonts w:ascii="Times New Roman" w:hAnsi="Times New Roman"/>
                <w:spacing w:val="3"/>
                <w:sz w:val="20"/>
                <w:szCs w:val="20"/>
                <w:lang w:val="ru-RU"/>
              </w:rPr>
              <w:t xml:space="preserve"> </w:t>
            </w:r>
            <w:r w:rsidRPr="00E836F8">
              <w:rPr>
                <w:rFonts w:ascii="Times New Roman" w:hAnsi="Times New Roman"/>
                <w:spacing w:val="-1"/>
                <w:sz w:val="20"/>
                <w:szCs w:val="20"/>
                <w:lang w:val="ru-RU"/>
              </w:rPr>
              <w:t>участка</w:t>
            </w:r>
          </w:p>
        </w:tc>
        <w:tc>
          <w:tcPr>
            <w:tcW w:w="2686" w:type="dxa"/>
            <w:tcBorders>
              <w:top w:val="single" w:sz="4" w:space="0" w:color="000000"/>
              <w:left w:val="single" w:sz="4" w:space="0" w:color="000000"/>
              <w:bottom w:val="single" w:sz="4" w:space="0" w:color="000000"/>
              <w:right w:val="single" w:sz="4" w:space="0" w:color="000000"/>
            </w:tcBorders>
            <w:vAlign w:val="center"/>
          </w:tcPr>
          <w:p w14:paraId="6B855E49" w14:textId="77777777" w:rsidR="00D1091A" w:rsidRPr="00E836F8" w:rsidRDefault="00D1091A" w:rsidP="00E836F8">
            <w:pPr>
              <w:pStyle w:val="TableParagraph"/>
              <w:kinsoku w:val="0"/>
              <w:overflowPunct w:val="0"/>
              <w:jc w:val="center"/>
              <w:rPr>
                <w:rFonts w:ascii="Times New Roman" w:hAnsi="Times New Roman"/>
                <w:sz w:val="20"/>
                <w:szCs w:val="20"/>
                <w:lang w:val="ru-RU"/>
              </w:rPr>
            </w:pPr>
            <w:r w:rsidRPr="00E836F8">
              <w:rPr>
                <w:rFonts w:ascii="Times New Roman" w:hAnsi="Times New Roman"/>
                <w:spacing w:val="-1"/>
                <w:sz w:val="20"/>
                <w:szCs w:val="20"/>
              </w:rPr>
              <w:t>работники</w:t>
            </w:r>
          </w:p>
        </w:tc>
        <w:tc>
          <w:tcPr>
            <w:tcW w:w="2755" w:type="dxa"/>
            <w:tcBorders>
              <w:top w:val="single" w:sz="4" w:space="0" w:color="000000"/>
              <w:left w:val="single" w:sz="4" w:space="0" w:color="000000"/>
              <w:bottom w:val="single" w:sz="4" w:space="0" w:color="000000"/>
              <w:right w:val="single" w:sz="4" w:space="0" w:color="000000"/>
            </w:tcBorders>
            <w:vAlign w:val="center"/>
          </w:tcPr>
          <w:p w14:paraId="767F0DCD" w14:textId="77777777" w:rsidR="00D1091A" w:rsidRPr="00E836F8" w:rsidRDefault="00D1091A" w:rsidP="00E836F8">
            <w:pPr>
              <w:pStyle w:val="TableParagraph"/>
              <w:kinsoku w:val="0"/>
              <w:overflowPunct w:val="0"/>
              <w:jc w:val="center"/>
              <w:rPr>
                <w:rFonts w:ascii="Times New Roman" w:hAnsi="Times New Roman"/>
                <w:sz w:val="20"/>
                <w:szCs w:val="20"/>
                <w:lang w:val="ru-RU"/>
              </w:rPr>
            </w:pPr>
            <w:r w:rsidRPr="00E836F8">
              <w:rPr>
                <w:rFonts w:ascii="Times New Roman" w:hAnsi="Times New Roman"/>
                <w:sz w:val="20"/>
                <w:szCs w:val="20"/>
              </w:rPr>
              <w:t>10</w:t>
            </w:r>
          </w:p>
        </w:tc>
      </w:tr>
      <w:tr w:rsidR="00D1091A" w:rsidRPr="00E836F8" w14:paraId="2E34FEC5" w14:textId="77777777" w:rsidTr="001F6D54">
        <w:trPr>
          <w:trHeight w:hRule="exact" w:val="1535"/>
          <w:jc w:val="center"/>
        </w:trPr>
        <w:tc>
          <w:tcPr>
            <w:tcW w:w="907" w:type="dxa"/>
            <w:tcBorders>
              <w:top w:val="single" w:sz="4" w:space="0" w:color="000000"/>
              <w:left w:val="single" w:sz="4" w:space="0" w:color="000000"/>
              <w:bottom w:val="single" w:sz="4" w:space="0" w:color="000000"/>
              <w:right w:val="single" w:sz="4" w:space="0" w:color="000000"/>
            </w:tcBorders>
            <w:vAlign w:val="center"/>
          </w:tcPr>
          <w:p w14:paraId="01AFC038" w14:textId="77777777" w:rsidR="00D1091A" w:rsidRPr="00E836F8" w:rsidRDefault="00D1091A" w:rsidP="00E836F8">
            <w:pPr>
              <w:pStyle w:val="TableParagraph"/>
              <w:kinsoku w:val="0"/>
              <w:overflowPunct w:val="0"/>
              <w:jc w:val="center"/>
              <w:rPr>
                <w:rFonts w:ascii="Times New Roman" w:hAnsi="Times New Roman"/>
                <w:sz w:val="20"/>
                <w:szCs w:val="20"/>
              </w:rPr>
            </w:pPr>
            <w:r w:rsidRPr="00E836F8">
              <w:rPr>
                <w:rFonts w:ascii="Times New Roman" w:hAnsi="Times New Roman"/>
                <w:sz w:val="20"/>
                <w:szCs w:val="20"/>
              </w:rPr>
              <w:t>2.6.</w:t>
            </w:r>
          </w:p>
        </w:tc>
        <w:tc>
          <w:tcPr>
            <w:tcW w:w="2720" w:type="dxa"/>
            <w:gridSpan w:val="2"/>
            <w:tcBorders>
              <w:top w:val="single" w:sz="4" w:space="0" w:color="000000"/>
              <w:left w:val="single" w:sz="4" w:space="0" w:color="000000"/>
              <w:bottom w:val="single" w:sz="4" w:space="0" w:color="000000"/>
              <w:right w:val="single" w:sz="4" w:space="0" w:color="000000"/>
            </w:tcBorders>
            <w:vAlign w:val="center"/>
          </w:tcPr>
          <w:p w14:paraId="4E6DCCF5" w14:textId="33AA72C9" w:rsidR="00D1091A" w:rsidRPr="00E836F8" w:rsidRDefault="00D1091A" w:rsidP="00E836F8">
            <w:pPr>
              <w:pStyle w:val="TableParagraph"/>
              <w:kinsoku w:val="0"/>
              <w:overflowPunct w:val="0"/>
              <w:jc w:val="center"/>
              <w:rPr>
                <w:rFonts w:ascii="Times New Roman" w:hAnsi="Times New Roman"/>
                <w:spacing w:val="-1"/>
                <w:sz w:val="20"/>
                <w:szCs w:val="20"/>
                <w:lang w:val="ru-RU"/>
              </w:rPr>
            </w:pPr>
            <w:r w:rsidRPr="00E836F8">
              <w:rPr>
                <w:rFonts w:ascii="Times New Roman" w:hAnsi="Times New Roman"/>
                <w:sz w:val="20"/>
                <w:szCs w:val="20"/>
                <w:lang w:val="ru-RU"/>
              </w:rPr>
              <w:t>Дошкольные</w:t>
            </w:r>
            <w:r w:rsidRPr="00E836F8">
              <w:rPr>
                <w:rFonts w:ascii="Times New Roman" w:hAnsi="Times New Roman"/>
                <w:spacing w:val="-2"/>
                <w:sz w:val="20"/>
                <w:szCs w:val="20"/>
                <w:lang w:val="ru-RU"/>
              </w:rPr>
              <w:t xml:space="preserve"> </w:t>
            </w:r>
            <w:r w:rsidRPr="00E836F8">
              <w:rPr>
                <w:rFonts w:ascii="Times New Roman" w:hAnsi="Times New Roman"/>
                <w:spacing w:val="-1"/>
                <w:sz w:val="20"/>
                <w:szCs w:val="20"/>
                <w:lang w:val="ru-RU"/>
              </w:rPr>
              <w:t>образовательные</w:t>
            </w:r>
            <w:r w:rsidRPr="00E836F8">
              <w:rPr>
                <w:rFonts w:ascii="Times New Roman" w:hAnsi="Times New Roman"/>
                <w:spacing w:val="-2"/>
                <w:sz w:val="20"/>
                <w:szCs w:val="20"/>
                <w:lang w:val="ru-RU"/>
              </w:rPr>
              <w:t xml:space="preserve"> </w:t>
            </w:r>
            <w:r w:rsidRPr="00E836F8">
              <w:rPr>
                <w:rFonts w:ascii="Times New Roman" w:hAnsi="Times New Roman"/>
                <w:sz w:val="20"/>
                <w:szCs w:val="20"/>
                <w:lang w:val="ru-RU"/>
              </w:rPr>
              <w:t>орга</w:t>
            </w:r>
            <w:r w:rsidRPr="00E836F8">
              <w:rPr>
                <w:rFonts w:ascii="Times New Roman" w:hAnsi="Times New Roman"/>
                <w:spacing w:val="-1"/>
                <w:sz w:val="20"/>
                <w:szCs w:val="20"/>
                <w:lang w:val="ru-RU"/>
              </w:rPr>
              <w:t>низации</w:t>
            </w:r>
          </w:p>
          <w:p w14:paraId="655CAEB6" w14:textId="77777777" w:rsidR="00D1091A" w:rsidRPr="00E836F8" w:rsidRDefault="00D1091A" w:rsidP="00E836F8">
            <w:pPr>
              <w:pStyle w:val="TableParagraph"/>
              <w:kinsoku w:val="0"/>
              <w:overflowPunct w:val="0"/>
              <w:jc w:val="center"/>
              <w:rPr>
                <w:rFonts w:ascii="Times New Roman" w:hAnsi="Times New Roman"/>
                <w:spacing w:val="-1"/>
                <w:sz w:val="20"/>
                <w:szCs w:val="20"/>
                <w:lang w:val="ru-RU"/>
              </w:rPr>
            </w:pPr>
            <w:r w:rsidRPr="00E836F8">
              <w:rPr>
                <w:rFonts w:ascii="Times New Roman" w:hAnsi="Times New Roman"/>
                <w:spacing w:val="-1"/>
                <w:sz w:val="20"/>
                <w:szCs w:val="20"/>
                <w:lang w:val="ru-RU"/>
              </w:rPr>
              <w:t>--------------------------------</w:t>
            </w:r>
          </w:p>
          <w:p w14:paraId="2FA75AE7" w14:textId="04176102" w:rsidR="00D1091A" w:rsidRPr="00E836F8" w:rsidRDefault="00D1091A" w:rsidP="001F6D54">
            <w:pPr>
              <w:pStyle w:val="TableParagraph"/>
              <w:kinsoku w:val="0"/>
              <w:overflowPunct w:val="0"/>
              <w:jc w:val="center"/>
              <w:rPr>
                <w:rFonts w:ascii="Times New Roman" w:hAnsi="Times New Roman"/>
                <w:sz w:val="20"/>
                <w:szCs w:val="20"/>
                <w:lang w:val="ru-RU"/>
              </w:rPr>
            </w:pPr>
            <w:r w:rsidRPr="00E836F8">
              <w:rPr>
                <w:rFonts w:ascii="Times New Roman" w:hAnsi="Times New Roman"/>
                <w:spacing w:val="-1"/>
                <w:sz w:val="20"/>
                <w:szCs w:val="20"/>
                <w:lang w:val="ru-RU"/>
              </w:rPr>
              <w:t xml:space="preserve">&lt;*&gt; </w:t>
            </w:r>
            <w:r w:rsidRPr="00E836F8">
              <w:rPr>
                <w:rFonts w:ascii="Times New Roman" w:hAnsi="Times New Roman"/>
                <w:sz w:val="20"/>
                <w:szCs w:val="20"/>
                <w:lang w:val="ru-RU"/>
              </w:rPr>
              <w:t>Стоянка</w:t>
            </w:r>
            <w:r w:rsidRPr="00E836F8">
              <w:rPr>
                <w:rFonts w:ascii="Times New Roman" w:hAnsi="Times New Roman"/>
                <w:spacing w:val="-1"/>
                <w:sz w:val="20"/>
                <w:szCs w:val="20"/>
                <w:lang w:val="ru-RU"/>
              </w:rPr>
              <w:t xml:space="preserve"> автомобилей</w:t>
            </w:r>
            <w:r w:rsidRPr="00E836F8">
              <w:rPr>
                <w:rFonts w:ascii="Times New Roman" w:hAnsi="Times New Roman"/>
                <w:sz w:val="20"/>
                <w:szCs w:val="20"/>
                <w:lang w:val="ru-RU"/>
              </w:rPr>
              <w:t xml:space="preserve"> для</w:t>
            </w:r>
            <w:r w:rsidRPr="00E836F8">
              <w:rPr>
                <w:rFonts w:ascii="Times New Roman" w:hAnsi="Times New Roman"/>
                <w:spacing w:val="23"/>
                <w:sz w:val="20"/>
                <w:szCs w:val="20"/>
                <w:lang w:val="ru-RU"/>
              </w:rPr>
              <w:t xml:space="preserve"> </w:t>
            </w:r>
            <w:r w:rsidRPr="00E836F8">
              <w:rPr>
                <w:rFonts w:ascii="Times New Roman" w:hAnsi="Times New Roman"/>
                <w:spacing w:val="-1"/>
                <w:sz w:val="20"/>
                <w:szCs w:val="20"/>
                <w:lang w:val="ru-RU"/>
              </w:rPr>
              <w:t>персонала проектируется</w:t>
            </w:r>
            <w:r w:rsidRPr="00E836F8">
              <w:rPr>
                <w:rFonts w:ascii="Times New Roman" w:hAnsi="Times New Roman"/>
                <w:sz w:val="20"/>
                <w:szCs w:val="20"/>
                <w:lang w:val="ru-RU"/>
              </w:rPr>
              <w:t xml:space="preserve"> за</w:t>
            </w:r>
            <w:r w:rsidRPr="00E836F8">
              <w:rPr>
                <w:rFonts w:ascii="Times New Roman" w:hAnsi="Times New Roman"/>
                <w:spacing w:val="-1"/>
                <w:sz w:val="20"/>
                <w:szCs w:val="20"/>
                <w:lang w:val="ru-RU"/>
              </w:rPr>
              <w:t xml:space="preserve"> </w:t>
            </w:r>
            <w:r w:rsidRPr="00E836F8">
              <w:rPr>
                <w:rFonts w:ascii="Times New Roman" w:hAnsi="Times New Roman"/>
                <w:sz w:val="20"/>
                <w:szCs w:val="20"/>
                <w:lang w:val="ru-RU"/>
              </w:rPr>
              <w:t>граница</w:t>
            </w:r>
            <w:r w:rsidRPr="00E836F8">
              <w:rPr>
                <w:rFonts w:ascii="Times New Roman" w:hAnsi="Times New Roman"/>
                <w:spacing w:val="-1"/>
                <w:sz w:val="20"/>
                <w:szCs w:val="20"/>
                <w:lang w:val="ru-RU"/>
              </w:rPr>
              <w:t>ми</w:t>
            </w:r>
            <w:r w:rsidRPr="00E836F8">
              <w:rPr>
                <w:rFonts w:ascii="Times New Roman" w:hAnsi="Times New Roman"/>
                <w:spacing w:val="3"/>
                <w:sz w:val="20"/>
                <w:szCs w:val="20"/>
                <w:lang w:val="ru-RU"/>
              </w:rPr>
              <w:t xml:space="preserve"> </w:t>
            </w:r>
            <w:r w:rsidRPr="00E836F8">
              <w:rPr>
                <w:rFonts w:ascii="Times New Roman" w:hAnsi="Times New Roman"/>
                <w:spacing w:val="-1"/>
                <w:sz w:val="20"/>
                <w:szCs w:val="20"/>
                <w:lang w:val="ru-RU"/>
              </w:rPr>
              <w:t>участка</w:t>
            </w:r>
          </w:p>
        </w:tc>
        <w:tc>
          <w:tcPr>
            <w:tcW w:w="2686" w:type="dxa"/>
            <w:tcBorders>
              <w:top w:val="single" w:sz="4" w:space="0" w:color="000000"/>
              <w:left w:val="single" w:sz="4" w:space="0" w:color="000000"/>
              <w:bottom w:val="single" w:sz="4" w:space="0" w:color="000000"/>
              <w:right w:val="single" w:sz="4" w:space="0" w:color="000000"/>
            </w:tcBorders>
            <w:vAlign w:val="center"/>
          </w:tcPr>
          <w:p w14:paraId="42572124" w14:textId="77777777" w:rsidR="00D1091A" w:rsidRPr="00E836F8" w:rsidRDefault="00D1091A" w:rsidP="00E836F8">
            <w:pPr>
              <w:pStyle w:val="TableParagraph"/>
              <w:kinsoku w:val="0"/>
              <w:overflowPunct w:val="0"/>
              <w:jc w:val="center"/>
              <w:rPr>
                <w:rFonts w:ascii="Times New Roman" w:hAnsi="Times New Roman"/>
                <w:sz w:val="20"/>
                <w:szCs w:val="20"/>
                <w:lang w:val="ru-RU"/>
              </w:rPr>
            </w:pPr>
            <w:r w:rsidRPr="00E836F8">
              <w:rPr>
                <w:rFonts w:ascii="Times New Roman" w:hAnsi="Times New Roman"/>
                <w:spacing w:val="-1"/>
                <w:sz w:val="20"/>
                <w:szCs w:val="20"/>
              </w:rPr>
              <w:t>работники</w:t>
            </w:r>
          </w:p>
        </w:tc>
        <w:tc>
          <w:tcPr>
            <w:tcW w:w="2755" w:type="dxa"/>
            <w:tcBorders>
              <w:top w:val="single" w:sz="4" w:space="0" w:color="000000"/>
              <w:left w:val="single" w:sz="4" w:space="0" w:color="000000"/>
              <w:bottom w:val="single" w:sz="4" w:space="0" w:color="000000"/>
              <w:right w:val="single" w:sz="4" w:space="0" w:color="000000"/>
            </w:tcBorders>
            <w:vAlign w:val="center"/>
          </w:tcPr>
          <w:p w14:paraId="239F3806" w14:textId="77777777" w:rsidR="00D1091A" w:rsidRPr="00E836F8" w:rsidRDefault="00D1091A" w:rsidP="00E836F8">
            <w:pPr>
              <w:pStyle w:val="TableParagraph"/>
              <w:kinsoku w:val="0"/>
              <w:overflowPunct w:val="0"/>
              <w:jc w:val="center"/>
              <w:rPr>
                <w:rFonts w:ascii="Times New Roman" w:hAnsi="Times New Roman"/>
                <w:sz w:val="20"/>
                <w:szCs w:val="20"/>
                <w:lang w:val="ru-RU"/>
              </w:rPr>
            </w:pPr>
            <w:r w:rsidRPr="00E836F8">
              <w:rPr>
                <w:rFonts w:ascii="Times New Roman" w:hAnsi="Times New Roman"/>
                <w:sz w:val="20"/>
                <w:szCs w:val="20"/>
              </w:rPr>
              <w:t>10</w:t>
            </w:r>
          </w:p>
        </w:tc>
      </w:tr>
      <w:tr w:rsidR="00D1091A" w:rsidRPr="00E836F8" w14:paraId="68A4075D" w14:textId="77777777" w:rsidTr="00E836F8">
        <w:trPr>
          <w:trHeight w:hRule="exact" w:val="492"/>
          <w:jc w:val="center"/>
        </w:trPr>
        <w:tc>
          <w:tcPr>
            <w:tcW w:w="907" w:type="dxa"/>
            <w:tcBorders>
              <w:top w:val="single" w:sz="4" w:space="0" w:color="000000"/>
              <w:left w:val="single" w:sz="4" w:space="0" w:color="000000"/>
              <w:bottom w:val="single" w:sz="4" w:space="0" w:color="000000"/>
              <w:right w:val="single" w:sz="4" w:space="0" w:color="000000"/>
            </w:tcBorders>
            <w:vAlign w:val="center"/>
          </w:tcPr>
          <w:p w14:paraId="421E9512" w14:textId="77777777" w:rsidR="00D1091A" w:rsidRPr="00E836F8" w:rsidRDefault="00D1091A" w:rsidP="00E836F8">
            <w:pPr>
              <w:pStyle w:val="TableParagraph"/>
              <w:kinsoku w:val="0"/>
              <w:overflowPunct w:val="0"/>
              <w:jc w:val="center"/>
              <w:rPr>
                <w:rFonts w:ascii="Times New Roman" w:hAnsi="Times New Roman"/>
                <w:sz w:val="20"/>
                <w:szCs w:val="20"/>
                <w:lang w:val="ru-RU"/>
              </w:rPr>
            </w:pPr>
            <w:r w:rsidRPr="00E836F8">
              <w:rPr>
                <w:rFonts w:ascii="Times New Roman" w:hAnsi="Times New Roman"/>
                <w:sz w:val="20"/>
                <w:szCs w:val="20"/>
              </w:rPr>
              <w:t>3.</w:t>
            </w:r>
          </w:p>
        </w:tc>
        <w:tc>
          <w:tcPr>
            <w:tcW w:w="8161" w:type="dxa"/>
            <w:gridSpan w:val="4"/>
            <w:tcBorders>
              <w:top w:val="single" w:sz="4" w:space="0" w:color="000000"/>
              <w:left w:val="single" w:sz="4" w:space="0" w:color="000000"/>
              <w:bottom w:val="single" w:sz="4" w:space="0" w:color="000000"/>
              <w:right w:val="single" w:sz="4" w:space="0" w:color="000000"/>
            </w:tcBorders>
            <w:vAlign w:val="center"/>
          </w:tcPr>
          <w:p w14:paraId="2A49B4A6" w14:textId="77777777" w:rsidR="00D1091A" w:rsidRPr="00E836F8" w:rsidRDefault="00D1091A" w:rsidP="00E836F8">
            <w:pPr>
              <w:pStyle w:val="TableParagraph"/>
              <w:kinsoku w:val="0"/>
              <w:overflowPunct w:val="0"/>
              <w:jc w:val="center"/>
              <w:rPr>
                <w:rFonts w:ascii="Times New Roman" w:hAnsi="Times New Roman"/>
                <w:sz w:val="20"/>
                <w:szCs w:val="20"/>
                <w:lang w:val="ru-RU"/>
              </w:rPr>
            </w:pPr>
            <w:r w:rsidRPr="00E836F8">
              <w:rPr>
                <w:rFonts w:ascii="Times New Roman" w:hAnsi="Times New Roman"/>
                <w:sz w:val="20"/>
                <w:szCs w:val="20"/>
              </w:rPr>
              <w:t xml:space="preserve">Объекты </w:t>
            </w:r>
            <w:r w:rsidRPr="00E836F8">
              <w:rPr>
                <w:rFonts w:ascii="Times New Roman" w:hAnsi="Times New Roman"/>
                <w:spacing w:val="-1"/>
                <w:sz w:val="20"/>
                <w:szCs w:val="20"/>
              </w:rPr>
              <w:t>промышленно-производственного</w:t>
            </w:r>
            <w:r w:rsidRPr="00E836F8">
              <w:rPr>
                <w:rFonts w:ascii="Times New Roman" w:hAnsi="Times New Roman"/>
                <w:spacing w:val="-3"/>
                <w:sz w:val="20"/>
                <w:szCs w:val="20"/>
              </w:rPr>
              <w:t xml:space="preserve"> </w:t>
            </w:r>
            <w:r w:rsidRPr="00E836F8">
              <w:rPr>
                <w:rFonts w:ascii="Times New Roman" w:hAnsi="Times New Roman"/>
                <w:spacing w:val="-1"/>
                <w:sz w:val="20"/>
                <w:szCs w:val="20"/>
              </w:rPr>
              <w:t>назначения</w:t>
            </w:r>
          </w:p>
        </w:tc>
      </w:tr>
      <w:tr w:rsidR="00D1091A" w:rsidRPr="00E836F8" w14:paraId="1A6EDF77" w14:textId="77777777" w:rsidTr="001F6D54">
        <w:trPr>
          <w:trHeight w:hRule="exact" w:val="761"/>
          <w:jc w:val="center"/>
        </w:trPr>
        <w:tc>
          <w:tcPr>
            <w:tcW w:w="907" w:type="dxa"/>
            <w:tcBorders>
              <w:top w:val="single" w:sz="4" w:space="0" w:color="000000"/>
              <w:left w:val="single" w:sz="4" w:space="0" w:color="000000"/>
              <w:bottom w:val="single" w:sz="4" w:space="0" w:color="000000"/>
              <w:right w:val="single" w:sz="4" w:space="0" w:color="000000"/>
            </w:tcBorders>
            <w:vAlign w:val="center"/>
          </w:tcPr>
          <w:p w14:paraId="77BB6A6D" w14:textId="77777777" w:rsidR="00D1091A" w:rsidRPr="00E836F8" w:rsidRDefault="00D1091A" w:rsidP="00E836F8">
            <w:pPr>
              <w:pStyle w:val="TableParagraph"/>
              <w:kinsoku w:val="0"/>
              <w:overflowPunct w:val="0"/>
              <w:jc w:val="center"/>
              <w:rPr>
                <w:rFonts w:ascii="Times New Roman" w:hAnsi="Times New Roman"/>
                <w:sz w:val="20"/>
                <w:szCs w:val="20"/>
                <w:lang w:val="ru-RU"/>
              </w:rPr>
            </w:pPr>
            <w:r w:rsidRPr="00E836F8">
              <w:rPr>
                <w:rFonts w:ascii="Times New Roman" w:hAnsi="Times New Roman"/>
                <w:sz w:val="20"/>
                <w:szCs w:val="20"/>
              </w:rPr>
              <w:t>3.1.</w:t>
            </w:r>
          </w:p>
        </w:tc>
        <w:tc>
          <w:tcPr>
            <w:tcW w:w="2720" w:type="dxa"/>
            <w:gridSpan w:val="2"/>
            <w:tcBorders>
              <w:top w:val="single" w:sz="4" w:space="0" w:color="000000"/>
              <w:left w:val="single" w:sz="4" w:space="0" w:color="000000"/>
              <w:bottom w:val="single" w:sz="4" w:space="0" w:color="000000"/>
              <w:right w:val="single" w:sz="4" w:space="0" w:color="000000"/>
            </w:tcBorders>
            <w:vAlign w:val="center"/>
          </w:tcPr>
          <w:p w14:paraId="6BEECA29" w14:textId="57FC4B2E" w:rsidR="00D1091A" w:rsidRPr="00E836F8" w:rsidRDefault="00D1091A" w:rsidP="001F6D54">
            <w:pPr>
              <w:pStyle w:val="TableParagraph"/>
              <w:kinsoku w:val="0"/>
              <w:overflowPunct w:val="0"/>
              <w:jc w:val="center"/>
              <w:rPr>
                <w:rFonts w:ascii="Times New Roman" w:hAnsi="Times New Roman"/>
                <w:sz w:val="20"/>
                <w:szCs w:val="20"/>
                <w:lang w:val="ru-RU"/>
              </w:rPr>
            </w:pPr>
            <w:r w:rsidRPr="00E836F8">
              <w:rPr>
                <w:rFonts w:ascii="Times New Roman" w:hAnsi="Times New Roman"/>
                <w:spacing w:val="-1"/>
                <w:sz w:val="20"/>
                <w:szCs w:val="20"/>
                <w:lang w:val="ru-RU"/>
              </w:rPr>
              <w:t>Производственные</w:t>
            </w:r>
            <w:r w:rsidRPr="00E836F8">
              <w:rPr>
                <w:rFonts w:ascii="Times New Roman" w:hAnsi="Times New Roman"/>
                <w:spacing w:val="-2"/>
                <w:sz w:val="20"/>
                <w:szCs w:val="20"/>
                <w:lang w:val="ru-RU"/>
              </w:rPr>
              <w:t xml:space="preserve"> </w:t>
            </w:r>
            <w:r w:rsidRPr="00E836F8">
              <w:rPr>
                <w:rFonts w:ascii="Times New Roman" w:hAnsi="Times New Roman"/>
                <w:spacing w:val="-1"/>
                <w:sz w:val="20"/>
                <w:szCs w:val="20"/>
                <w:lang w:val="ru-RU"/>
              </w:rPr>
              <w:t>здания</w:t>
            </w:r>
            <w:r w:rsidRPr="00E836F8">
              <w:rPr>
                <w:rFonts w:ascii="Times New Roman" w:hAnsi="Times New Roman"/>
                <w:sz w:val="20"/>
                <w:szCs w:val="20"/>
                <w:lang w:val="ru-RU"/>
              </w:rPr>
              <w:t xml:space="preserve"> и</w:t>
            </w:r>
            <w:r w:rsidRPr="00E836F8">
              <w:rPr>
                <w:rFonts w:ascii="Times New Roman" w:hAnsi="Times New Roman"/>
                <w:spacing w:val="-2"/>
                <w:sz w:val="20"/>
                <w:szCs w:val="20"/>
                <w:lang w:val="ru-RU"/>
              </w:rPr>
              <w:t xml:space="preserve"> комму</w:t>
            </w:r>
            <w:r w:rsidRPr="00E836F8">
              <w:rPr>
                <w:rFonts w:ascii="Times New Roman" w:hAnsi="Times New Roman"/>
                <w:spacing w:val="-1"/>
                <w:sz w:val="20"/>
                <w:szCs w:val="20"/>
                <w:lang w:val="ru-RU"/>
              </w:rPr>
              <w:t>нально-складские объекты</w:t>
            </w:r>
          </w:p>
        </w:tc>
        <w:tc>
          <w:tcPr>
            <w:tcW w:w="2686" w:type="dxa"/>
            <w:tcBorders>
              <w:top w:val="single" w:sz="4" w:space="0" w:color="000000"/>
              <w:left w:val="single" w:sz="4" w:space="0" w:color="000000"/>
              <w:bottom w:val="single" w:sz="4" w:space="0" w:color="000000"/>
              <w:right w:val="single" w:sz="4" w:space="0" w:color="000000"/>
            </w:tcBorders>
            <w:vAlign w:val="center"/>
          </w:tcPr>
          <w:p w14:paraId="42CE7CC2" w14:textId="34A3471E" w:rsidR="00D1091A" w:rsidRPr="00E836F8" w:rsidRDefault="001F6D54" w:rsidP="00E836F8">
            <w:pPr>
              <w:pStyle w:val="TableParagraph"/>
              <w:kinsoku w:val="0"/>
              <w:overflowPunct w:val="0"/>
              <w:jc w:val="center"/>
              <w:rPr>
                <w:rFonts w:ascii="Times New Roman" w:hAnsi="Times New Roman"/>
                <w:sz w:val="20"/>
                <w:szCs w:val="20"/>
                <w:lang w:val="ru-RU"/>
              </w:rPr>
            </w:pPr>
            <w:r w:rsidRPr="00E836F8">
              <w:rPr>
                <w:rFonts w:ascii="Times New Roman" w:hAnsi="Times New Roman"/>
                <w:spacing w:val="-1"/>
                <w:sz w:val="20"/>
                <w:szCs w:val="20"/>
                <w:lang w:val="ru-RU"/>
              </w:rPr>
              <w:t>Работающие</w:t>
            </w:r>
            <w:r w:rsidR="00D1091A" w:rsidRPr="00E836F8">
              <w:rPr>
                <w:rFonts w:ascii="Times New Roman" w:hAnsi="Times New Roman"/>
                <w:spacing w:val="-1"/>
                <w:sz w:val="20"/>
                <w:szCs w:val="20"/>
                <w:lang w:val="ru-RU"/>
              </w:rPr>
              <w:t xml:space="preserve"> </w:t>
            </w:r>
            <w:r w:rsidR="00D1091A" w:rsidRPr="00E836F8">
              <w:rPr>
                <w:rFonts w:ascii="Times New Roman" w:hAnsi="Times New Roman"/>
                <w:sz w:val="20"/>
                <w:szCs w:val="20"/>
                <w:lang w:val="ru-RU"/>
              </w:rPr>
              <w:t>в</w:t>
            </w:r>
            <w:r w:rsidR="00D1091A" w:rsidRPr="00E836F8">
              <w:rPr>
                <w:rFonts w:ascii="Times New Roman" w:hAnsi="Times New Roman"/>
                <w:spacing w:val="28"/>
                <w:sz w:val="20"/>
                <w:szCs w:val="20"/>
                <w:lang w:val="ru-RU"/>
              </w:rPr>
              <w:t xml:space="preserve"> </w:t>
            </w:r>
            <w:r w:rsidR="00D1091A" w:rsidRPr="00E836F8">
              <w:rPr>
                <w:rFonts w:ascii="Times New Roman" w:hAnsi="Times New Roman"/>
                <w:spacing w:val="-2"/>
                <w:sz w:val="20"/>
                <w:szCs w:val="20"/>
                <w:lang w:val="ru-RU"/>
              </w:rPr>
              <w:t>двух</w:t>
            </w:r>
            <w:r w:rsidR="00D1091A" w:rsidRPr="00E836F8">
              <w:rPr>
                <w:rFonts w:ascii="Times New Roman" w:hAnsi="Times New Roman"/>
                <w:spacing w:val="4"/>
                <w:sz w:val="20"/>
                <w:szCs w:val="20"/>
                <w:lang w:val="ru-RU"/>
              </w:rPr>
              <w:t xml:space="preserve"> </w:t>
            </w:r>
            <w:r w:rsidR="00D1091A" w:rsidRPr="00E836F8">
              <w:rPr>
                <w:rFonts w:ascii="Times New Roman" w:hAnsi="Times New Roman"/>
                <w:spacing w:val="-1"/>
                <w:sz w:val="20"/>
                <w:szCs w:val="20"/>
                <w:lang w:val="ru-RU"/>
              </w:rPr>
              <w:t>смежных</w:t>
            </w:r>
            <w:r w:rsidR="00D1091A" w:rsidRPr="00E836F8">
              <w:rPr>
                <w:rFonts w:ascii="Times New Roman" w:hAnsi="Times New Roman"/>
                <w:spacing w:val="25"/>
                <w:sz w:val="20"/>
                <w:szCs w:val="20"/>
                <w:lang w:val="ru-RU"/>
              </w:rPr>
              <w:t xml:space="preserve"> </w:t>
            </w:r>
            <w:r w:rsidR="00D1091A" w:rsidRPr="00E836F8">
              <w:rPr>
                <w:rFonts w:ascii="Times New Roman" w:hAnsi="Times New Roman"/>
                <w:spacing w:val="-1"/>
                <w:sz w:val="20"/>
                <w:szCs w:val="20"/>
                <w:lang w:val="ru-RU"/>
              </w:rPr>
              <w:t>сменах,</w:t>
            </w:r>
            <w:r w:rsidR="00D1091A" w:rsidRPr="00E836F8">
              <w:rPr>
                <w:rFonts w:ascii="Times New Roman" w:hAnsi="Times New Roman"/>
                <w:sz w:val="20"/>
                <w:szCs w:val="20"/>
                <w:lang w:val="ru-RU"/>
              </w:rPr>
              <w:t xml:space="preserve"> </w:t>
            </w:r>
            <w:r w:rsidR="00D1091A" w:rsidRPr="00E836F8">
              <w:rPr>
                <w:rFonts w:ascii="Times New Roman" w:hAnsi="Times New Roman"/>
                <w:spacing w:val="-1"/>
                <w:sz w:val="20"/>
                <w:szCs w:val="20"/>
                <w:lang w:val="ru-RU"/>
              </w:rPr>
              <w:t>чел.</w:t>
            </w:r>
          </w:p>
        </w:tc>
        <w:tc>
          <w:tcPr>
            <w:tcW w:w="2755" w:type="dxa"/>
            <w:tcBorders>
              <w:top w:val="single" w:sz="4" w:space="0" w:color="000000"/>
              <w:left w:val="single" w:sz="4" w:space="0" w:color="000000"/>
              <w:bottom w:val="single" w:sz="4" w:space="0" w:color="000000"/>
              <w:right w:val="single" w:sz="4" w:space="0" w:color="000000"/>
            </w:tcBorders>
            <w:vAlign w:val="center"/>
          </w:tcPr>
          <w:p w14:paraId="0694EDAE" w14:textId="77777777" w:rsidR="00D1091A" w:rsidRPr="00E836F8" w:rsidRDefault="00D1091A" w:rsidP="00E836F8">
            <w:pPr>
              <w:pStyle w:val="TableParagraph"/>
              <w:kinsoku w:val="0"/>
              <w:overflowPunct w:val="0"/>
              <w:jc w:val="center"/>
              <w:rPr>
                <w:rFonts w:ascii="Times New Roman" w:hAnsi="Times New Roman"/>
                <w:sz w:val="20"/>
                <w:szCs w:val="20"/>
                <w:lang w:val="ru-RU"/>
              </w:rPr>
            </w:pPr>
            <w:r w:rsidRPr="00E836F8">
              <w:rPr>
                <w:rFonts w:ascii="Times New Roman" w:hAnsi="Times New Roman"/>
                <w:sz w:val="20"/>
                <w:szCs w:val="20"/>
              </w:rPr>
              <w:t>6 -</w:t>
            </w:r>
            <w:r w:rsidRPr="00E836F8">
              <w:rPr>
                <w:rFonts w:ascii="Times New Roman" w:hAnsi="Times New Roman"/>
                <w:spacing w:val="-1"/>
                <w:sz w:val="20"/>
                <w:szCs w:val="20"/>
              </w:rPr>
              <w:t xml:space="preserve"> </w:t>
            </w:r>
            <w:r w:rsidRPr="00E836F8">
              <w:rPr>
                <w:rFonts w:ascii="Times New Roman" w:hAnsi="Times New Roman"/>
                <w:sz w:val="20"/>
                <w:szCs w:val="20"/>
              </w:rPr>
              <w:t>8</w:t>
            </w:r>
          </w:p>
        </w:tc>
      </w:tr>
      <w:tr w:rsidR="00D1091A" w:rsidRPr="00E836F8" w14:paraId="0D44296F" w14:textId="77777777" w:rsidTr="00E836F8">
        <w:trPr>
          <w:trHeight w:hRule="exact" w:val="492"/>
          <w:jc w:val="center"/>
        </w:trPr>
        <w:tc>
          <w:tcPr>
            <w:tcW w:w="907" w:type="dxa"/>
            <w:tcBorders>
              <w:top w:val="single" w:sz="4" w:space="0" w:color="000000"/>
              <w:left w:val="single" w:sz="4" w:space="0" w:color="000000"/>
              <w:bottom w:val="single" w:sz="4" w:space="0" w:color="000000"/>
              <w:right w:val="single" w:sz="4" w:space="0" w:color="000000"/>
            </w:tcBorders>
            <w:vAlign w:val="center"/>
          </w:tcPr>
          <w:p w14:paraId="2A7F9500" w14:textId="77777777" w:rsidR="00D1091A" w:rsidRPr="00E836F8" w:rsidRDefault="00D1091A" w:rsidP="00E836F8">
            <w:pPr>
              <w:pStyle w:val="TableParagraph"/>
              <w:kinsoku w:val="0"/>
              <w:overflowPunct w:val="0"/>
              <w:jc w:val="center"/>
              <w:rPr>
                <w:rFonts w:ascii="Times New Roman" w:hAnsi="Times New Roman"/>
                <w:sz w:val="20"/>
                <w:szCs w:val="20"/>
                <w:lang w:val="ru-RU"/>
              </w:rPr>
            </w:pPr>
            <w:r w:rsidRPr="00E836F8">
              <w:rPr>
                <w:rFonts w:ascii="Times New Roman" w:hAnsi="Times New Roman"/>
                <w:sz w:val="20"/>
                <w:szCs w:val="20"/>
              </w:rPr>
              <w:lastRenderedPageBreak/>
              <w:t>4.</w:t>
            </w:r>
          </w:p>
        </w:tc>
        <w:tc>
          <w:tcPr>
            <w:tcW w:w="8161" w:type="dxa"/>
            <w:gridSpan w:val="4"/>
            <w:tcBorders>
              <w:top w:val="single" w:sz="4" w:space="0" w:color="000000"/>
              <w:left w:val="single" w:sz="4" w:space="0" w:color="000000"/>
              <w:bottom w:val="single" w:sz="4" w:space="0" w:color="000000"/>
              <w:right w:val="single" w:sz="4" w:space="0" w:color="000000"/>
            </w:tcBorders>
            <w:vAlign w:val="center"/>
          </w:tcPr>
          <w:p w14:paraId="7B83E063" w14:textId="77777777" w:rsidR="00D1091A" w:rsidRPr="00E836F8" w:rsidRDefault="00D1091A" w:rsidP="00E836F8">
            <w:pPr>
              <w:pStyle w:val="TableParagraph"/>
              <w:kinsoku w:val="0"/>
              <w:overflowPunct w:val="0"/>
              <w:jc w:val="center"/>
              <w:rPr>
                <w:rFonts w:ascii="Times New Roman" w:hAnsi="Times New Roman"/>
                <w:sz w:val="20"/>
                <w:szCs w:val="20"/>
                <w:lang w:val="ru-RU"/>
              </w:rPr>
            </w:pPr>
            <w:r w:rsidRPr="00E836F8">
              <w:rPr>
                <w:rFonts w:ascii="Times New Roman" w:hAnsi="Times New Roman"/>
                <w:sz w:val="20"/>
                <w:szCs w:val="20"/>
                <w:lang w:val="ru-RU"/>
              </w:rPr>
              <w:t xml:space="preserve">Объекты </w:t>
            </w:r>
            <w:r w:rsidRPr="00E836F8">
              <w:rPr>
                <w:rFonts w:ascii="Times New Roman" w:hAnsi="Times New Roman"/>
                <w:spacing w:val="-1"/>
                <w:sz w:val="20"/>
                <w:szCs w:val="20"/>
                <w:lang w:val="ru-RU"/>
              </w:rPr>
              <w:t>торгово-бытового</w:t>
            </w:r>
            <w:r w:rsidRPr="00E836F8">
              <w:rPr>
                <w:rFonts w:ascii="Times New Roman" w:hAnsi="Times New Roman"/>
                <w:sz w:val="20"/>
                <w:szCs w:val="20"/>
                <w:lang w:val="ru-RU"/>
              </w:rPr>
              <w:t xml:space="preserve"> и </w:t>
            </w:r>
            <w:r w:rsidRPr="00E836F8">
              <w:rPr>
                <w:rFonts w:ascii="Times New Roman" w:hAnsi="Times New Roman"/>
                <w:spacing w:val="-1"/>
                <w:sz w:val="20"/>
                <w:szCs w:val="20"/>
                <w:lang w:val="ru-RU"/>
              </w:rPr>
              <w:t>коммунального</w:t>
            </w:r>
            <w:r w:rsidRPr="00E836F8">
              <w:rPr>
                <w:rFonts w:ascii="Times New Roman" w:hAnsi="Times New Roman"/>
                <w:sz w:val="20"/>
                <w:szCs w:val="20"/>
                <w:lang w:val="ru-RU"/>
              </w:rPr>
              <w:t xml:space="preserve"> </w:t>
            </w:r>
            <w:r w:rsidRPr="00E836F8">
              <w:rPr>
                <w:rFonts w:ascii="Times New Roman" w:hAnsi="Times New Roman"/>
                <w:spacing w:val="-1"/>
                <w:sz w:val="20"/>
                <w:szCs w:val="20"/>
                <w:lang w:val="ru-RU"/>
              </w:rPr>
              <w:t>назначения</w:t>
            </w:r>
          </w:p>
        </w:tc>
      </w:tr>
      <w:tr w:rsidR="00D1091A" w:rsidRPr="00E836F8" w14:paraId="6C3C1816" w14:textId="77777777" w:rsidTr="001F6D54">
        <w:trPr>
          <w:trHeight w:hRule="exact" w:val="1927"/>
          <w:jc w:val="center"/>
        </w:trPr>
        <w:tc>
          <w:tcPr>
            <w:tcW w:w="907" w:type="dxa"/>
            <w:tcBorders>
              <w:top w:val="single" w:sz="4" w:space="0" w:color="000000"/>
              <w:left w:val="single" w:sz="4" w:space="0" w:color="000000"/>
              <w:bottom w:val="single" w:sz="4" w:space="0" w:color="000000"/>
              <w:right w:val="single" w:sz="4" w:space="0" w:color="000000"/>
            </w:tcBorders>
            <w:vAlign w:val="center"/>
          </w:tcPr>
          <w:p w14:paraId="0AF6375B" w14:textId="77777777" w:rsidR="00D1091A" w:rsidRPr="00E836F8" w:rsidRDefault="00D1091A" w:rsidP="00E836F8">
            <w:pPr>
              <w:pStyle w:val="TableParagraph"/>
              <w:kinsoku w:val="0"/>
              <w:overflowPunct w:val="0"/>
              <w:jc w:val="center"/>
              <w:rPr>
                <w:rFonts w:ascii="Times New Roman" w:hAnsi="Times New Roman"/>
                <w:sz w:val="20"/>
                <w:szCs w:val="20"/>
                <w:lang w:val="ru-RU"/>
              </w:rPr>
            </w:pPr>
            <w:r w:rsidRPr="00E836F8">
              <w:rPr>
                <w:rFonts w:ascii="Times New Roman" w:hAnsi="Times New Roman"/>
                <w:sz w:val="20"/>
                <w:szCs w:val="20"/>
              </w:rPr>
              <w:t>4.1.</w:t>
            </w:r>
          </w:p>
        </w:tc>
        <w:tc>
          <w:tcPr>
            <w:tcW w:w="2720" w:type="dxa"/>
            <w:gridSpan w:val="2"/>
            <w:tcBorders>
              <w:top w:val="single" w:sz="4" w:space="0" w:color="000000"/>
              <w:left w:val="single" w:sz="4" w:space="0" w:color="000000"/>
              <w:bottom w:val="single" w:sz="4" w:space="0" w:color="000000"/>
              <w:right w:val="single" w:sz="4" w:space="0" w:color="000000"/>
            </w:tcBorders>
            <w:vAlign w:val="center"/>
          </w:tcPr>
          <w:p w14:paraId="22B66218" w14:textId="2E46258D" w:rsidR="00D1091A" w:rsidRPr="00E836F8" w:rsidRDefault="00D1091A" w:rsidP="001F6D54">
            <w:pPr>
              <w:pStyle w:val="TableParagraph"/>
              <w:kinsoku w:val="0"/>
              <w:overflowPunct w:val="0"/>
              <w:jc w:val="center"/>
              <w:rPr>
                <w:rFonts w:ascii="Times New Roman" w:hAnsi="Times New Roman"/>
                <w:sz w:val="20"/>
                <w:szCs w:val="20"/>
                <w:lang w:val="ru-RU"/>
              </w:rPr>
            </w:pPr>
            <w:r w:rsidRPr="00E836F8">
              <w:rPr>
                <w:rFonts w:ascii="Times New Roman" w:hAnsi="Times New Roman"/>
                <w:spacing w:val="-1"/>
                <w:sz w:val="20"/>
                <w:szCs w:val="20"/>
                <w:lang w:val="ru-RU"/>
              </w:rPr>
              <w:t>Специализированные</w:t>
            </w:r>
            <w:r w:rsidRPr="00E836F8">
              <w:rPr>
                <w:rFonts w:ascii="Times New Roman" w:hAnsi="Times New Roman"/>
                <w:spacing w:val="-2"/>
                <w:sz w:val="20"/>
                <w:szCs w:val="20"/>
                <w:lang w:val="ru-RU"/>
              </w:rPr>
              <w:t xml:space="preserve"> </w:t>
            </w:r>
            <w:r w:rsidRPr="00E836F8">
              <w:rPr>
                <w:rFonts w:ascii="Times New Roman" w:hAnsi="Times New Roman"/>
                <w:spacing w:val="-1"/>
                <w:sz w:val="20"/>
                <w:szCs w:val="20"/>
                <w:lang w:val="ru-RU"/>
              </w:rPr>
              <w:t>магазины</w:t>
            </w:r>
            <w:r w:rsidRPr="00E836F8">
              <w:rPr>
                <w:rFonts w:ascii="Times New Roman" w:hAnsi="Times New Roman"/>
                <w:sz w:val="20"/>
                <w:szCs w:val="20"/>
                <w:lang w:val="ru-RU"/>
              </w:rPr>
              <w:t xml:space="preserve"> по</w:t>
            </w:r>
            <w:r w:rsidRPr="00E836F8">
              <w:rPr>
                <w:rFonts w:ascii="Times New Roman" w:hAnsi="Times New Roman"/>
                <w:spacing w:val="29"/>
                <w:sz w:val="20"/>
                <w:szCs w:val="20"/>
                <w:lang w:val="ru-RU"/>
              </w:rPr>
              <w:t xml:space="preserve"> </w:t>
            </w:r>
            <w:r w:rsidRPr="00E836F8">
              <w:rPr>
                <w:rFonts w:ascii="Times New Roman" w:hAnsi="Times New Roman"/>
                <w:spacing w:val="-1"/>
                <w:sz w:val="20"/>
                <w:szCs w:val="20"/>
                <w:lang w:val="ru-RU"/>
              </w:rPr>
              <w:t>продаже</w:t>
            </w:r>
            <w:r w:rsidRPr="00E836F8">
              <w:rPr>
                <w:rFonts w:ascii="Times New Roman" w:hAnsi="Times New Roman"/>
                <w:spacing w:val="-2"/>
                <w:sz w:val="20"/>
                <w:szCs w:val="20"/>
                <w:lang w:val="ru-RU"/>
              </w:rPr>
              <w:t xml:space="preserve"> </w:t>
            </w:r>
            <w:r w:rsidRPr="00E836F8">
              <w:rPr>
                <w:rFonts w:ascii="Times New Roman" w:hAnsi="Times New Roman"/>
                <w:spacing w:val="-1"/>
                <w:sz w:val="20"/>
                <w:szCs w:val="20"/>
                <w:lang w:val="ru-RU"/>
              </w:rPr>
              <w:t>товаров</w:t>
            </w:r>
            <w:r w:rsidRPr="00E836F8">
              <w:rPr>
                <w:rFonts w:ascii="Times New Roman" w:hAnsi="Times New Roman"/>
                <w:sz w:val="20"/>
                <w:szCs w:val="20"/>
                <w:lang w:val="ru-RU"/>
              </w:rPr>
              <w:t xml:space="preserve"> </w:t>
            </w:r>
            <w:r w:rsidRPr="00E836F8">
              <w:rPr>
                <w:rFonts w:ascii="Times New Roman" w:hAnsi="Times New Roman"/>
                <w:spacing w:val="-1"/>
                <w:sz w:val="20"/>
                <w:szCs w:val="20"/>
                <w:lang w:val="ru-RU"/>
              </w:rPr>
              <w:t>эпизодического</w:t>
            </w:r>
            <w:r w:rsidRPr="00E836F8">
              <w:rPr>
                <w:rFonts w:ascii="Times New Roman" w:hAnsi="Times New Roman"/>
                <w:spacing w:val="41"/>
                <w:sz w:val="20"/>
                <w:szCs w:val="20"/>
                <w:lang w:val="ru-RU"/>
              </w:rPr>
              <w:t xml:space="preserve"> </w:t>
            </w:r>
            <w:r w:rsidRPr="00E836F8">
              <w:rPr>
                <w:rFonts w:ascii="Times New Roman" w:hAnsi="Times New Roman"/>
                <w:spacing w:val="-1"/>
                <w:sz w:val="20"/>
                <w:szCs w:val="20"/>
                <w:lang w:val="ru-RU"/>
              </w:rPr>
              <w:t>спроса непродовольственной</w:t>
            </w:r>
            <w:r w:rsidRPr="00E836F8">
              <w:rPr>
                <w:rFonts w:ascii="Times New Roman" w:hAnsi="Times New Roman"/>
                <w:sz w:val="20"/>
                <w:szCs w:val="20"/>
                <w:lang w:val="ru-RU"/>
              </w:rPr>
              <w:t xml:space="preserve"> </w:t>
            </w:r>
            <w:r w:rsidRPr="00E836F8">
              <w:rPr>
                <w:rFonts w:ascii="Times New Roman" w:hAnsi="Times New Roman"/>
                <w:spacing w:val="-1"/>
                <w:sz w:val="20"/>
                <w:szCs w:val="20"/>
                <w:lang w:val="ru-RU"/>
              </w:rPr>
              <w:t>группы</w:t>
            </w:r>
            <w:r w:rsidRPr="00E836F8">
              <w:rPr>
                <w:rFonts w:ascii="Times New Roman" w:hAnsi="Times New Roman"/>
                <w:spacing w:val="39"/>
                <w:sz w:val="20"/>
                <w:szCs w:val="20"/>
                <w:lang w:val="ru-RU"/>
              </w:rPr>
              <w:t xml:space="preserve"> </w:t>
            </w:r>
            <w:r w:rsidRPr="00E836F8">
              <w:rPr>
                <w:rFonts w:ascii="Times New Roman" w:hAnsi="Times New Roman"/>
                <w:spacing w:val="-1"/>
                <w:sz w:val="20"/>
                <w:szCs w:val="20"/>
                <w:lang w:val="ru-RU"/>
              </w:rPr>
              <w:t>(спортивные,</w:t>
            </w:r>
            <w:r w:rsidRPr="00E836F8">
              <w:rPr>
                <w:rFonts w:ascii="Times New Roman" w:hAnsi="Times New Roman"/>
                <w:sz w:val="20"/>
                <w:szCs w:val="20"/>
                <w:lang w:val="ru-RU"/>
              </w:rPr>
              <w:t xml:space="preserve"> </w:t>
            </w:r>
            <w:r w:rsidRPr="00E836F8">
              <w:rPr>
                <w:rFonts w:ascii="Times New Roman" w:hAnsi="Times New Roman"/>
                <w:spacing w:val="-1"/>
                <w:sz w:val="20"/>
                <w:szCs w:val="20"/>
                <w:lang w:val="ru-RU"/>
              </w:rPr>
              <w:t>автосалоны,</w:t>
            </w:r>
            <w:r w:rsidRPr="00E836F8">
              <w:rPr>
                <w:rFonts w:ascii="Times New Roman" w:hAnsi="Times New Roman"/>
                <w:sz w:val="20"/>
                <w:szCs w:val="20"/>
                <w:lang w:val="ru-RU"/>
              </w:rPr>
              <w:t xml:space="preserve"> </w:t>
            </w:r>
            <w:r w:rsidRPr="00E836F8">
              <w:rPr>
                <w:rFonts w:ascii="Times New Roman" w:hAnsi="Times New Roman"/>
                <w:spacing w:val="-1"/>
                <w:sz w:val="20"/>
                <w:szCs w:val="20"/>
                <w:lang w:val="ru-RU"/>
              </w:rPr>
              <w:t>мебельные,</w:t>
            </w:r>
            <w:r w:rsidRPr="00E836F8">
              <w:rPr>
                <w:rFonts w:ascii="Times New Roman" w:hAnsi="Times New Roman"/>
                <w:sz w:val="20"/>
                <w:szCs w:val="20"/>
                <w:lang w:val="ru-RU"/>
              </w:rPr>
              <w:t xml:space="preserve"> бытовой </w:t>
            </w:r>
            <w:r w:rsidRPr="00E836F8">
              <w:rPr>
                <w:rFonts w:ascii="Times New Roman" w:hAnsi="Times New Roman"/>
                <w:spacing w:val="-1"/>
                <w:sz w:val="20"/>
                <w:szCs w:val="20"/>
                <w:lang w:val="ru-RU"/>
              </w:rPr>
              <w:t>техники,</w:t>
            </w:r>
            <w:r w:rsidRPr="00E836F8">
              <w:rPr>
                <w:rFonts w:ascii="Times New Roman" w:hAnsi="Times New Roman"/>
                <w:spacing w:val="-3"/>
                <w:sz w:val="20"/>
                <w:szCs w:val="20"/>
                <w:lang w:val="ru-RU"/>
              </w:rPr>
              <w:t xml:space="preserve"> </w:t>
            </w:r>
            <w:r w:rsidRPr="00E836F8">
              <w:rPr>
                <w:rFonts w:ascii="Times New Roman" w:hAnsi="Times New Roman"/>
                <w:spacing w:val="-1"/>
                <w:sz w:val="20"/>
                <w:szCs w:val="20"/>
                <w:lang w:val="ru-RU"/>
              </w:rPr>
              <w:t>музыкальных</w:t>
            </w:r>
            <w:r w:rsidRPr="00E836F8">
              <w:rPr>
                <w:rFonts w:ascii="Times New Roman" w:hAnsi="Times New Roman"/>
                <w:spacing w:val="31"/>
                <w:sz w:val="20"/>
                <w:szCs w:val="20"/>
                <w:lang w:val="ru-RU"/>
              </w:rPr>
              <w:t xml:space="preserve"> </w:t>
            </w:r>
            <w:r w:rsidRPr="00E836F8">
              <w:rPr>
                <w:rFonts w:ascii="Times New Roman" w:hAnsi="Times New Roman"/>
                <w:spacing w:val="-1"/>
                <w:sz w:val="20"/>
                <w:szCs w:val="20"/>
                <w:lang w:val="ru-RU"/>
              </w:rPr>
              <w:t>инструментов,</w:t>
            </w:r>
            <w:r w:rsidRPr="00E836F8">
              <w:rPr>
                <w:rFonts w:ascii="Times New Roman" w:hAnsi="Times New Roman"/>
                <w:sz w:val="20"/>
                <w:szCs w:val="20"/>
                <w:lang w:val="ru-RU"/>
              </w:rPr>
              <w:t xml:space="preserve"> </w:t>
            </w:r>
            <w:r w:rsidRPr="00E836F8">
              <w:rPr>
                <w:rFonts w:ascii="Times New Roman" w:hAnsi="Times New Roman"/>
                <w:spacing w:val="-1"/>
                <w:sz w:val="20"/>
                <w:szCs w:val="20"/>
                <w:lang w:val="ru-RU"/>
              </w:rPr>
              <w:t>ювелирные,</w:t>
            </w:r>
            <w:r w:rsidRPr="00E836F8">
              <w:rPr>
                <w:rFonts w:ascii="Times New Roman" w:hAnsi="Times New Roman"/>
                <w:sz w:val="20"/>
                <w:szCs w:val="20"/>
                <w:lang w:val="ru-RU"/>
              </w:rPr>
              <w:t xml:space="preserve"> книжные</w:t>
            </w:r>
            <w:r w:rsidRPr="00E836F8">
              <w:rPr>
                <w:rFonts w:ascii="Times New Roman" w:hAnsi="Times New Roman"/>
                <w:spacing w:val="32"/>
                <w:sz w:val="20"/>
                <w:szCs w:val="20"/>
                <w:lang w:val="ru-RU"/>
              </w:rPr>
              <w:t xml:space="preserve"> </w:t>
            </w:r>
            <w:r w:rsidRPr="00E836F8">
              <w:rPr>
                <w:rFonts w:ascii="Times New Roman" w:hAnsi="Times New Roman"/>
                <w:sz w:val="20"/>
                <w:szCs w:val="20"/>
                <w:lang w:val="ru-RU"/>
              </w:rPr>
              <w:t>и т.п.)</w:t>
            </w:r>
          </w:p>
        </w:tc>
        <w:tc>
          <w:tcPr>
            <w:tcW w:w="2686" w:type="dxa"/>
            <w:tcBorders>
              <w:top w:val="single" w:sz="4" w:space="0" w:color="000000"/>
              <w:left w:val="single" w:sz="4" w:space="0" w:color="000000"/>
              <w:bottom w:val="single" w:sz="4" w:space="0" w:color="000000"/>
              <w:right w:val="single" w:sz="4" w:space="0" w:color="000000"/>
            </w:tcBorders>
            <w:vAlign w:val="center"/>
          </w:tcPr>
          <w:p w14:paraId="49DE09DC" w14:textId="77777777" w:rsidR="00D1091A" w:rsidRPr="00E836F8" w:rsidRDefault="00D1091A" w:rsidP="00E836F8">
            <w:pPr>
              <w:pStyle w:val="TableParagraph"/>
              <w:kinsoku w:val="0"/>
              <w:overflowPunct w:val="0"/>
              <w:jc w:val="center"/>
              <w:rPr>
                <w:rFonts w:ascii="Times New Roman" w:hAnsi="Times New Roman"/>
                <w:sz w:val="20"/>
                <w:szCs w:val="20"/>
                <w:lang w:val="ru-RU"/>
              </w:rPr>
            </w:pPr>
            <w:r w:rsidRPr="00E836F8">
              <w:rPr>
                <w:rFonts w:ascii="Times New Roman" w:hAnsi="Times New Roman"/>
                <w:sz w:val="20"/>
                <w:szCs w:val="20"/>
              </w:rPr>
              <w:t>кв. м</w:t>
            </w:r>
            <w:r w:rsidRPr="00E836F8">
              <w:rPr>
                <w:rFonts w:ascii="Times New Roman" w:hAnsi="Times New Roman"/>
                <w:spacing w:val="-2"/>
                <w:sz w:val="20"/>
                <w:szCs w:val="20"/>
              </w:rPr>
              <w:t xml:space="preserve"> </w:t>
            </w:r>
            <w:r w:rsidRPr="00E836F8">
              <w:rPr>
                <w:rFonts w:ascii="Times New Roman" w:hAnsi="Times New Roman"/>
                <w:spacing w:val="-1"/>
                <w:sz w:val="20"/>
                <w:szCs w:val="20"/>
              </w:rPr>
              <w:t>общей</w:t>
            </w:r>
            <w:r w:rsidRPr="00E836F8">
              <w:rPr>
                <w:rFonts w:ascii="Times New Roman" w:hAnsi="Times New Roman"/>
                <w:spacing w:val="24"/>
                <w:sz w:val="20"/>
                <w:szCs w:val="20"/>
              </w:rPr>
              <w:t xml:space="preserve"> </w:t>
            </w:r>
            <w:r w:rsidRPr="00E836F8">
              <w:rPr>
                <w:rFonts w:ascii="Times New Roman" w:hAnsi="Times New Roman"/>
                <w:spacing w:val="-1"/>
                <w:sz w:val="20"/>
                <w:szCs w:val="20"/>
              </w:rPr>
              <w:t>площади</w:t>
            </w:r>
          </w:p>
        </w:tc>
        <w:tc>
          <w:tcPr>
            <w:tcW w:w="2755" w:type="dxa"/>
            <w:tcBorders>
              <w:top w:val="single" w:sz="4" w:space="0" w:color="000000"/>
              <w:left w:val="single" w:sz="4" w:space="0" w:color="000000"/>
              <w:bottom w:val="single" w:sz="4" w:space="0" w:color="000000"/>
              <w:right w:val="single" w:sz="4" w:space="0" w:color="000000"/>
            </w:tcBorders>
            <w:vAlign w:val="center"/>
          </w:tcPr>
          <w:p w14:paraId="662D2046" w14:textId="77777777" w:rsidR="00D1091A" w:rsidRPr="00E836F8" w:rsidRDefault="00D1091A" w:rsidP="00E836F8">
            <w:pPr>
              <w:pStyle w:val="TableParagraph"/>
              <w:kinsoku w:val="0"/>
              <w:overflowPunct w:val="0"/>
              <w:jc w:val="center"/>
              <w:rPr>
                <w:rFonts w:ascii="Times New Roman" w:hAnsi="Times New Roman"/>
                <w:sz w:val="20"/>
                <w:szCs w:val="20"/>
                <w:lang w:val="ru-RU"/>
              </w:rPr>
            </w:pPr>
            <w:r w:rsidRPr="00E836F8">
              <w:rPr>
                <w:rFonts w:ascii="Times New Roman" w:hAnsi="Times New Roman"/>
                <w:sz w:val="20"/>
                <w:szCs w:val="20"/>
              </w:rPr>
              <w:t>20 -</w:t>
            </w:r>
            <w:r w:rsidRPr="00E836F8">
              <w:rPr>
                <w:rFonts w:ascii="Times New Roman" w:hAnsi="Times New Roman"/>
                <w:spacing w:val="-1"/>
                <w:sz w:val="20"/>
                <w:szCs w:val="20"/>
              </w:rPr>
              <w:t xml:space="preserve"> </w:t>
            </w:r>
            <w:r w:rsidRPr="00E836F8">
              <w:rPr>
                <w:rFonts w:ascii="Times New Roman" w:hAnsi="Times New Roman"/>
                <w:sz w:val="20"/>
                <w:szCs w:val="20"/>
              </w:rPr>
              <w:t>30</w:t>
            </w:r>
          </w:p>
        </w:tc>
      </w:tr>
      <w:tr w:rsidR="00D1091A" w:rsidRPr="00E836F8" w14:paraId="0F5304FC" w14:textId="77777777" w:rsidTr="001F6D54">
        <w:trPr>
          <w:trHeight w:hRule="exact" w:val="1707"/>
          <w:jc w:val="center"/>
        </w:trPr>
        <w:tc>
          <w:tcPr>
            <w:tcW w:w="907" w:type="dxa"/>
            <w:tcBorders>
              <w:top w:val="single" w:sz="4" w:space="0" w:color="000000"/>
              <w:left w:val="single" w:sz="4" w:space="0" w:color="000000"/>
              <w:bottom w:val="single" w:sz="4" w:space="0" w:color="000000"/>
              <w:right w:val="single" w:sz="4" w:space="0" w:color="000000"/>
            </w:tcBorders>
            <w:vAlign w:val="center"/>
          </w:tcPr>
          <w:p w14:paraId="5874EB18" w14:textId="77777777" w:rsidR="00D1091A" w:rsidRPr="00E836F8" w:rsidRDefault="00D1091A" w:rsidP="00E836F8">
            <w:pPr>
              <w:pStyle w:val="TableParagraph"/>
              <w:kinsoku w:val="0"/>
              <w:overflowPunct w:val="0"/>
              <w:jc w:val="center"/>
              <w:rPr>
                <w:rFonts w:ascii="Times New Roman" w:hAnsi="Times New Roman"/>
                <w:sz w:val="20"/>
                <w:szCs w:val="20"/>
                <w:lang w:val="ru-RU"/>
              </w:rPr>
            </w:pPr>
            <w:r w:rsidRPr="00E836F8">
              <w:rPr>
                <w:rFonts w:ascii="Times New Roman" w:hAnsi="Times New Roman"/>
                <w:sz w:val="20"/>
                <w:szCs w:val="20"/>
              </w:rPr>
              <w:t>4.2.</w:t>
            </w:r>
          </w:p>
        </w:tc>
        <w:tc>
          <w:tcPr>
            <w:tcW w:w="2720" w:type="dxa"/>
            <w:gridSpan w:val="2"/>
            <w:tcBorders>
              <w:top w:val="single" w:sz="4" w:space="0" w:color="000000"/>
              <w:left w:val="single" w:sz="4" w:space="0" w:color="000000"/>
              <w:bottom w:val="single" w:sz="4" w:space="0" w:color="000000"/>
              <w:right w:val="single" w:sz="4" w:space="0" w:color="000000"/>
            </w:tcBorders>
            <w:vAlign w:val="center"/>
          </w:tcPr>
          <w:p w14:paraId="186BCF2A" w14:textId="0B19F892" w:rsidR="00D1091A" w:rsidRPr="00E836F8" w:rsidRDefault="00D1091A" w:rsidP="001F6D54">
            <w:pPr>
              <w:pStyle w:val="TableParagraph"/>
              <w:kinsoku w:val="0"/>
              <w:overflowPunct w:val="0"/>
              <w:jc w:val="center"/>
              <w:rPr>
                <w:rFonts w:ascii="Times New Roman" w:hAnsi="Times New Roman"/>
                <w:sz w:val="20"/>
                <w:szCs w:val="20"/>
                <w:lang w:val="ru-RU"/>
              </w:rPr>
            </w:pPr>
            <w:r w:rsidRPr="00E836F8">
              <w:rPr>
                <w:rFonts w:ascii="Times New Roman" w:hAnsi="Times New Roman"/>
                <w:spacing w:val="-1"/>
                <w:sz w:val="20"/>
                <w:szCs w:val="20"/>
                <w:lang w:val="ru-RU"/>
              </w:rPr>
              <w:t>Магазины</w:t>
            </w:r>
            <w:r w:rsidRPr="00E836F8">
              <w:rPr>
                <w:rFonts w:ascii="Times New Roman" w:hAnsi="Times New Roman"/>
                <w:sz w:val="20"/>
                <w:szCs w:val="20"/>
                <w:lang w:val="ru-RU"/>
              </w:rPr>
              <w:t xml:space="preserve"> </w:t>
            </w:r>
            <w:r w:rsidRPr="00E836F8">
              <w:rPr>
                <w:rFonts w:ascii="Times New Roman" w:hAnsi="Times New Roman"/>
                <w:spacing w:val="-1"/>
                <w:sz w:val="20"/>
                <w:szCs w:val="20"/>
                <w:lang w:val="ru-RU"/>
              </w:rPr>
              <w:t>шаговой</w:t>
            </w:r>
            <w:r w:rsidRPr="00E836F8">
              <w:rPr>
                <w:rFonts w:ascii="Times New Roman" w:hAnsi="Times New Roman"/>
                <w:sz w:val="20"/>
                <w:szCs w:val="20"/>
                <w:lang w:val="ru-RU"/>
              </w:rPr>
              <w:t xml:space="preserve"> </w:t>
            </w:r>
            <w:r w:rsidRPr="00E836F8">
              <w:rPr>
                <w:rFonts w:ascii="Times New Roman" w:hAnsi="Times New Roman"/>
                <w:spacing w:val="-1"/>
                <w:sz w:val="20"/>
                <w:szCs w:val="20"/>
                <w:lang w:val="ru-RU"/>
              </w:rPr>
              <w:t>доступности</w:t>
            </w:r>
            <w:r w:rsidRPr="00E836F8">
              <w:rPr>
                <w:rFonts w:ascii="Times New Roman" w:hAnsi="Times New Roman"/>
                <w:sz w:val="20"/>
                <w:szCs w:val="20"/>
                <w:lang w:val="ru-RU"/>
              </w:rPr>
              <w:t xml:space="preserve"> про</w:t>
            </w:r>
            <w:r w:rsidRPr="00E836F8">
              <w:rPr>
                <w:rFonts w:ascii="Times New Roman" w:hAnsi="Times New Roman"/>
                <w:spacing w:val="-1"/>
                <w:sz w:val="20"/>
                <w:szCs w:val="20"/>
                <w:lang w:val="ru-RU"/>
              </w:rPr>
              <w:t>довольственной</w:t>
            </w:r>
            <w:r w:rsidRPr="00E836F8">
              <w:rPr>
                <w:rFonts w:ascii="Times New Roman" w:hAnsi="Times New Roman"/>
                <w:spacing w:val="-2"/>
                <w:sz w:val="20"/>
                <w:szCs w:val="20"/>
                <w:lang w:val="ru-RU"/>
              </w:rPr>
              <w:t xml:space="preserve"> </w:t>
            </w:r>
            <w:r w:rsidRPr="00E836F8">
              <w:rPr>
                <w:rFonts w:ascii="Times New Roman" w:hAnsi="Times New Roman"/>
                <w:sz w:val="20"/>
                <w:szCs w:val="20"/>
                <w:lang w:val="ru-RU"/>
              </w:rPr>
              <w:t xml:space="preserve">и </w:t>
            </w:r>
            <w:r w:rsidR="001F6D54">
              <w:rPr>
                <w:rFonts w:ascii="Times New Roman" w:hAnsi="Times New Roman"/>
                <w:spacing w:val="-1"/>
                <w:sz w:val="20"/>
                <w:szCs w:val="20"/>
                <w:lang w:val="ru-RU"/>
              </w:rPr>
              <w:t>непродовольствен</w:t>
            </w:r>
            <w:r w:rsidRPr="00E836F8">
              <w:rPr>
                <w:rFonts w:ascii="Times New Roman" w:hAnsi="Times New Roman"/>
                <w:sz w:val="20"/>
                <w:szCs w:val="20"/>
                <w:lang w:val="ru-RU"/>
              </w:rPr>
              <w:t xml:space="preserve">ной </w:t>
            </w:r>
            <w:r w:rsidRPr="00E836F8">
              <w:rPr>
                <w:rFonts w:ascii="Times New Roman" w:hAnsi="Times New Roman"/>
                <w:spacing w:val="-1"/>
                <w:sz w:val="20"/>
                <w:szCs w:val="20"/>
                <w:lang w:val="ru-RU"/>
              </w:rPr>
              <w:t>групп,</w:t>
            </w:r>
            <w:r w:rsidRPr="00E836F8">
              <w:rPr>
                <w:rFonts w:ascii="Times New Roman" w:hAnsi="Times New Roman"/>
                <w:sz w:val="20"/>
                <w:szCs w:val="20"/>
                <w:lang w:val="ru-RU"/>
              </w:rPr>
              <w:t xml:space="preserve"> </w:t>
            </w:r>
            <w:r w:rsidRPr="00E836F8">
              <w:rPr>
                <w:rFonts w:ascii="Times New Roman" w:hAnsi="Times New Roman"/>
                <w:spacing w:val="-1"/>
                <w:sz w:val="20"/>
                <w:szCs w:val="20"/>
                <w:lang w:val="ru-RU"/>
              </w:rPr>
              <w:t>размещающиеся</w:t>
            </w:r>
            <w:r w:rsidRPr="00E836F8">
              <w:rPr>
                <w:rFonts w:ascii="Times New Roman" w:hAnsi="Times New Roman"/>
                <w:sz w:val="20"/>
                <w:szCs w:val="20"/>
                <w:lang w:val="ru-RU"/>
              </w:rPr>
              <w:t xml:space="preserve"> в </w:t>
            </w:r>
            <w:r w:rsidRPr="00E836F8">
              <w:rPr>
                <w:rFonts w:ascii="Times New Roman" w:hAnsi="Times New Roman"/>
                <w:spacing w:val="-1"/>
                <w:sz w:val="20"/>
                <w:szCs w:val="20"/>
                <w:lang w:val="ru-RU"/>
              </w:rPr>
              <w:t>первых</w:t>
            </w:r>
            <w:r w:rsidRPr="00E836F8">
              <w:rPr>
                <w:rFonts w:ascii="Times New Roman" w:hAnsi="Times New Roman"/>
                <w:spacing w:val="27"/>
                <w:sz w:val="20"/>
                <w:szCs w:val="20"/>
                <w:lang w:val="ru-RU"/>
              </w:rPr>
              <w:t xml:space="preserve"> </w:t>
            </w:r>
            <w:r w:rsidRPr="00E836F8">
              <w:rPr>
                <w:rFonts w:ascii="Times New Roman" w:hAnsi="Times New Roman"/>
                <w:spacing w:val="-1"/>
                <w:sz w:val="20"/>
                <w:szCs w:val="20"/>
                <w:lang w:val="ru-RU"/>
              </w:rPr>
              <w:t>этажах</w:t>
            </w:r>
            <w:r w:rsidRPr="00E836F8">
              <w:rPr>
                <w:rFonts w:ascii="Times New Roman" w:hAnsi="Times New Roman"/>
                <w:spacing w:val="2"/>
                <w:sz w:val="20"/>
                <w:szCs w:val="20"/>
                <w:lang w:val="ru-RU"/>
              </w:rPr>
              <w:t xml:space="preserve"> </w:t>
            </w:r>
            <w:r w:rsidRPr="00E836F8">
              <w:rPr>
                <w:rFonts w:ascii="Times New Roman" w:hAnsi="Times New Roman"/>
                <w:spacing w:val="-1"/>
                <w:sz w:val="20"/>
                <w:szCs w:val="20"/>
                <w:lang w:val="ru-RU"/>
              </w:rPr>
              <w:t>жилых</w:t>
            </w:r>
            <w:r w:rsidRPr="00E836F8">
              <w:rPr>
                <w:rFonts w:ascii="Times New Roman" w:hAnsi="Times New Roman"/>
                <w:spacing w:val="2"/>
                <w:sz w:val="20"/>
                <w:szCs w:val="20"/>
                <w:lang w:val="ru-RU"/>
              </w:rPr>
              <w:t xml:space="preserve"> </w:t>
            </w:r>
            <w:r w:rsidRPr="00E836F8">
              <w:rPr>
                <w:rFonts w:ascii="Times New Roman" w:hAnsi="Times New Roman"/>
                <w:sz w:val="20"/>
                <w:szCs w:val="20"/>
                <w:lang w:val="ru-RU"/>
              </w:rPr>
              <w:t>домов</w:t>
            </w:r>
            <w:r w:rsidRPr="00E836F8">
              <w:rPr>
                <w:rFonts w:ascii="Times New Roman" w:hAnsi="Times New Roman"/>
                <w:spacing w:val="-1"/>
                <w:sz w:val="20"/>
                <w:szCs w:val="20"/>
                <w:lang w:val="ru-RU"/>
              </w:rPr>
              <w:t xml:space="preserve"> или</w:t>
            </w:r>
            <w:r w:rsidRPr="00E836F8">
              <w:rPr>
                <w:rFonts w:ascii="Times New Roman" w:hAnsi="Times New Roman"/>
                <w:spacing w:val="1"/>
                <w:sz w:val="20"/>
                <w:szCs w:val="20"/>
                <w:lang w:val="ru-RU"/>
              </w:rPr>
              <w:t xml:space="preserve"> </w:t>
            </w:r>
            <w:r w:rsidRPr="00E836F8">
              <w:rPr>
                <w:rFonts w:ascii="Times New Roman" w:hAnsi="Times New Roman"/>
                <w:sz w:val="20"/>
                <w:szCs w:val="20"/>
                <w:lang w:val="ru-RU"/>
              </w:rPr>
              <w:t xml:space="preserve">в </w:t>
            </w:r>
            <w:r w:rsidRPr="00E836F8">
              <w:rPr>
                <w:rFonts w:ascii="Times New Roman" w:hAnsi="Times New Roman"/>
                <w:spacing w:val="-1"/>
                <w:sz w:val="20"/>
                <w:szCs w:val="20"/>
                <w:lang w:val="ru-RU"/>
              </w:rPr>
              <w:t>жилой</w:t>
            </w:r>
            <w:r w:rsidRPr="00E836F8">
              <w:rPr>
                <w:rFonts w:ascii="Times New Roman" w:hAnsi="Times New Roman"/>
                <w:spacing w:val="21"/>
                <w:sz w:val="20"/>
                <w:szCs w:val="20"/>
                <w:lang w:val="ru-RU"/>
              </w:rPr>
              <w:t xml:space="preserve"> </w:t>
            </w:r>
            <w:r w:rsidRPr="00E836F8">
              <w:rPr>
                <w:rFonts w:ascii="Times New Roman" w:hAnsi="Times New Roman"/>
                <w:spacing w:val="-1"/>
                <w:sz w:val="20"/>
                <w:szCs w:val="20"/>
                <w:lang w:val="ru-RU"/>
              </w:rPr>
              <w:t>группе</w:t>
            </w:r>
          </w:p>
        </w:tc>
        <w:tc>
          <w:tcPr>
            <w:tcW w:w="2686" w:type="dxa"/>
            <w:tcBorders>
              <w:top w:val="single" w:sz="4" w:space="0" w:color="000000"/>
              <w:left w:val="single" w:sz="4" w:space="0" w:color="000000"/>
              <w:bottom w:val="single" w:sz="4" w:space="0" w:color="000000"/>
              <w:right w:val="single" w:sz="4" w:space="0" w:color="000000"/>
            </w:tcBorders>
            <w:vAlign w:val="center"/>
          </w:tcPr>
          <w:p w14:paraId="7AF730C2" w14:textId="77777777" w:rsidR="00D1091A" w:rsidRPr="00E836F8" w:rsidRDefault="00D1091A" w:rsidP="00E836F8">
            <w:pPr>
              <w:pStyle w:val="TableParagraph"/>
              <w:kinsoku w:val="0"/>
              <w:overflowPunct w:val="0"/>
              <w:jc w:val="center"/>
              <w:rPr>
                <w:rFonts w:ascii="Times New Roman" w:hAnsi="Times New Roman"/>
                <w:sz w:val="20"/>
                <w:szCs w:val="20"/>
                <w:lang w:val="ru-RU"/>
              </w:rPr>
            </w:pPr>
            <w:r w:rsidRPr="00E836F8">
              <w:rPr>
                <w:rFonts w:ascii="Times New Roman" w:hAnsi="Times New Roman"/>
                <w:sz w:val="20"/>
                <w:szCs w:val="20"/>
              </w:rPr>
              <w:t>кв. м</w:t>
            </w:r>
            <w:r w:rsidRPr="00E836F8">
              <w:rPr>
                <w:rFonts w:ascii="Times New Roman" w:hAnsi="Times New Roman"/>
                <w:spacing w:val="-2"/>
                <w:sz w:val="20"/>
                <w:szCs w:val="20"/>
              </w:rPr>
              <w:t xml:space="preserve"> </w:t>
            </w:r>
            <w:r w:rsidRPr="00E836F8">
              <w:rPr>
                <w:rFonts w:ascii="Times New Roman" w:hAnsi="Times New Roman"/>
                <w:spacing w:val="-1"/>
                <w:sz w:val="20"/>
                <w:szCs w:val="20"/>
              </w:rPr>
              <w:t>общей</w:t>
            </w:r>
            <w:r w:rsidRPr="00E836F8">
              <w:rPr>
                <w:rFonts w:ascii="Times New Roman" w:hAnsi="Times New Roman"/>
                <w:spacing w:val="24"/>
                <w:sz w:val="20"/>
                <w:szCs w:val="20"/>
              </w:rPr>
              <w:t xml:space="preserve"> </w:t>
            </w:r>
            <w:r w:rsidRPr="00E836F8">
              <w:rPr>
                <w:rFonts w:ascii="Times New Roman" w:hAnsi="Times New Roman"/>
                <w:spacing w:val="-1"/>
                <w:sz w:val="20"/>
                <w:szCs w:val="20"/>
              </w:rPr>
              <w:t>площади</w:t>
            </w:r>
          </w:p>
        </w:tc>
        <w:tc>
          <w:tcPr>
            <w:tcW w:w="2755" w:type="dxa"/>
            <w:tcBorders>
              <w:top w:val="single" w:sz="4" w:space="0" w:color="000000"/>
              <w:left w:val="single" w:sz="4" w:space="0" w:color="000000"/>
              <w:bottom w:val="single" w:sz="4" w:space="0" w:color="000000"/>
              <w:right w:val="single" w:sz="4" w:space="0" w:color="000000"/>
            </w:tcBorders>
            <w:vAlign w:val="center"/>
          </w:tcPr>
          <w:p w14:paraId="78166CA6" w14:textId="77777777" w:rsidR="00D1091A" w:rsidRPr="00E836F8" w:rsidRDefault="00D1091A" w:rsidP="00E836F8">
            <w:pPr>
              <w:pStyle w:val="TableParagraph"/>
              <w:kinsoku w:val="0"/>
              <w:overflowPunct w:val="0"/>
              <w:jc w:val="center"/>
              <w:rPr>
                <w:rFonts w:ascii="Times New Roman" w:hAnsi="Times New Roman"/>
                <w:sz w:val="20"/>
                <w:szCs w:val="20"/>
                <w:lang w:val="ru-RU"/>
              </w:rPr>
            </w:pPr>
            <w:r w:rsidRPr="00E836F8">
              <w:rPr>
                <w:rFonts w:ascii="Times New Roman" w:hAnsi="Times New Roman"/>
                <w:sz w:val="20"/>
                <w:szCs w:val="20"/>
              </w:rPr>
              <w:t>40 -</w:t>
            </w:r>
            <w:r w:rsidRPr="00E836F8">
              <w:rPr>
                <w:rFonts w:ascii="Times New Roman" w:hAnsi="Times New Roman"/>
                <w:spacing w:val="-1"/>
                <w:sz w:val="20"/>
                <w:szCs w:val="20"/>
              </w:rPr>
              <w:t xml:space="preserve"> </w:t>
            </w:r>
            <w:r w:rsidRPr="00E836F8">
              <w:rPr>
                <w:rFonts w:ascii="Times New Roman" w:hAnsi="Times New Roman"/>
                <w:sz w:val="20"/>
                <w:szCs w:val="20"/>
              </w:rPr>
              <w:t>50</w:t>
            </w:r>
          </w:p>
        </w:tc>
      </w:tr>
      <w:tr w:rsidR="00D1091A" w:rsidRPr="00E836F8" w14:paraId="31CB981B" w14:textId="77777777" w:rsidTr="001F6D54">
        <w:trPr>
          <w:trHeight w:hRule="exact" w:val="1553"/>
          <w:jc w:val="center"/>
        </w:trPr>
        <w:tc>
          <w:tcPr>
            <w:tcW w:w="907" w:type="dxa"/>
            <w:tcBorders>
              <w:top w:val="single" w:sz="4" w:space="0" w:color="000000"/>
              <w:left w:val="single" w:sz="4" w:space="0" w:color="000000"/>
              <w:bottom w:val="single" w:sz="4" w:space="0" w:color="000000"/>
              <w:right w:val="single" w:sz="4" w:space="0" w:color="000000"/>
            </w:tcBorders>
            <w:vAlign w:val="center"/>
          </w:tcPr>
          <w:p w14:paraId="7EF2E194" w14:textId="77777777" w:rsidR="00D1091A" w:rsidRPr="00E836F8" w:rsidRDefault="00D1091A" w:rsidP="00E836F8">
            <w:pPr>
              <w:pStyle w:val="TableParagraph"/>
              <w:kinsoku w:val="0"/>
              <w:overflowPunct w:val="0"/>
              <w:jc w:val="center"/>
              <w:rPr>
                <w:rFonts w:ascii="Times New Roman" w:hAnsi="Times New Roman"/>
                <w:sz w:val="20"/>
                <w:szCs w:val="20"/>
                <w:lang w:val="ru-RU"/>
              </w:rPr>
            </w:pPr>
            <w:r w:rsidRPr="00E836F8">
              <w:rPr>
                <w:rFonts w:ascii="Times New Roman" w:hAnsi="Times New Roman"/>
                <w:sz w:val="20"/>
                <w:szCs w:val="20"/>
              </w:rPr>
              <w:t>4.3.</w:t>
            </w:r>
          </w:p>
        </w:tc>
        <w:tc>
          <w:tcPr>
            <w:tcW w:w="2720" w:type="dxa"/>
            <w:gridSpan w:val="2"/>
            <w:tcBorders>
              <w:top w:val="single" w:sz="4" w:space="0" w:color="000000"/>
              <w:left w:val="single" w:sz="4" w:space="0" w:color="000000"/>
              <w:bottom w:val="single" w:sz="4" w:space="0" w:color="000000"/>
              <w:right w:val="single" w:sz="4" w:space="0" w:color="000000"/>
            </w:tcBorders>
            <w:vAlign w:val="center"/>
          </w:tcPr>
          <w:p w14:paraId="46C4E726" w14:textId="2CEA41F3" w:rsidR="00D1091A" w:rsidRPr="00E836F8" w:rsidRDefault="00D1091A" w:rsidP="001F6D54">
            <w:pPr>
              <w:pStyle w:val="TableParagraph"/>
              <w:kinsoku w:val="0"/>
              <w:overflowPunct w:val="0"/>
              <w:jc w:val="center"/>
              <w:rPr>
                <w:rFonts w:ascii="Times New Roman" w:hAnsi="Times New Roman"/>
                <w:sz w:val="20"/>
                <w:szCs w:val="20"/>
                <w:lang w:val="ru-RU"/>
              </w:rPr>
            </w:pPr>
            <w:r w:rsidRPr="00E836F8">
              <w:rPr>
                <w:rFonts w:ascii="Times New Roman" w:hAnsi="Times New Roman"/>
                <w:spacing w:val="-1"/>
                <w:sz w:val="20"/>
                <w:szCs w:val="20"/>
                <w:lang w:val="ru-RU"/>
              </w:rPr>
              <w:t>Специализированные</w:t>
            </w:r>
            <w:r w:rsidRPr="00E836F8">
              <w:rPr>
                <w:rFonts w:ascii="Times New Roman" w:hAnsi="Times New Roman"/>
                <w:spacing w:val="-2"/>
                <w:sz w:val="20"/>
                <w:szCs w:val="20"/>
                <w:lang w:val="ru-RU"/>
              </w:rPr>
              <w:t xml:space="preserve"> </w:t>
            </w:r>
            <w:r w:rsidRPr="00E836F8">
              <w:rPr>
                <w:rFonts w:ascii="Times New Roman" w:hAnsi="Times New Roman"/>
                <w:spacing w:val="-1"/>
                <w:sz w:val="20"/>
                <w:szCs w:val="20"/>
                <w:lang w:val="ru-RU"/>
              </w:rPr>
              <w:t>объекты</w:t>
            </w:r>
            <w:r w:rsidRPr="00E836F8">
              <w:rPr>
                <w:rFonts w:ascii="Times New Roman" w:hAnsi="Times New Roman"/>
                <w:sz w:val="20"/>
                <w:szCs w:val="20"/>
                <w:lang w:val="ru-RU"/>
              </w:rPr>
              <w:t xml:space="preserve"> торго вого назначения с широким ассортиментом товаров продовольственной и непродовольственной групп (отдельно стоящие сетевые</w:t>
            </w:r>
          </w:p>
        </w:tc>
        <w:tc>
          <w:tcPr>
            <w:tcW w:w="2686" w:type="dxa"/>
            <w:tcBorders>
              <w:top w:val="single" w:sz="4" w:space="0" w:color="000000"/>
              <w:left w:val="single" w:sz="4" w:space="0" w:color="000000"/>
              <w:bottom w:val="single" w:sz="4" w:space="0" w:color="000000"/>
              <w:right w:val="single" w:sz="4" w:space="0" w:color="000000"/>
            </w:tcBorders>
            <w:vAlign w:val="center"/>
          </w:tcPr>
          <w:p w14:paraId="0AE4645D" w14:textId="77777777" w:rsidR="00D1091A" w:rsidRPr="00E836F8" w:rsidRDefault="00D1091A" w:rsidP="00E836F8">
            <w:pPr>
              <w:pStyle w:val="TableParagraph"/>
              <w:kinsoku w:val="0"/>
              <w:overflowPunct w:val="0"/>
              <w:jc w:val="center"/>
              <w:rPr>
                <w:rFonts w:ascii="Times New Roman" w:hAnsi="Times New Roman"/>
                <w:sz w:val="20"/>
                <w:szCs w:val="20"/>
                <w:lang w:val="ru-RU"/>
              </w:rPr>
            </w:pPr>
            <w:r w:rsidRPr="00E836F8">
              <w:rPr>
                <w:rFonts w:ascii="Times New Roman" w:hAnsi="Times New Roman"/>
                <w:sz w:val="20"/>
                <w:szCs w:val="20"/>
              </w:rPr>
              <w:t>кв. м</w:t>
            </w:r>
            <w:r w:rsidRPr="00E836F8">
              <w:rPr>
                <w:rFonts w:ascii="Times New Roman" w:hAnsi="Times New Roman"/>
                <w:spacing w:val="-2"/>
                <w:sz w:val="20"/>
                <w:szCs w:val="20"/>
              </w:rPr>
              <w:t xml:space="preserve"> </w:t>
            </w:r>
            <w:r w:rsidRPr="00E836F8">
              <w:rPr>
                <w:rFonts w:ascii="Times New Roman" w:hAnsi="Times New Roman"/>
                <w:spacing w:val="-1"/>
                <w:sz w:val="20"/>
                <w:szCs w:val="20"/>
              </w:rPr>
              <w:t>общей</w:t>
            </w:r>
            <w:r w:rsidRPr="00E836F8">
              <w:rPr>
                <w:rFonts w:ascii="Times New Roman" w:hAnsi="Times New Roman"/>
                <w:spacing w:val="-1"/>
                <w:sz w:val="20"/>
                <w:szCs w:val="20"/>
                <w:lang w:val="ru-RU"/>
              </w:rPr>
              <w:t xml:space="preserve"> </w:t>
            </w:r>
            <w:r w:rsidRPr="00E836F8">
              <w:rPr>
                <w:rFonts w:ascii="Times New Roman" w:hAnsi="Times New Roman"/>
                <w:spacing w:val="-1"/>
                <w:sz w:val="20"/>
                <w:szCs w:val="20"/>
              </w:rPr>
              <w:t>площади</w:t>
            </w:r>
          </w:p>
        </w:tc>
        <w:tc>
          <w:tcPr>
            <w:tcW w:w="2755" w:type="dxa"/>
            <w:tcBorders>
              <w:top w:val="single" w:sz="4" w:space="0" w:color="000000"/>
              <w:left w:val="single" w:sz="4" w:space="0" w:color="000000"/>
              <w:bottom w:val="single" w:sz="4" w:space="0" w:color="000000"/>
              <w:right w:val="single" w:sz="4" w:space="0" w:color="000000"/>
            </w:tcBorders>
            <w:vAlign w:val="center"/>
          </w:tcPr>
          <w:p w14:paraId="76EB092A" w14:textId="77777777" w:rsidR="00D1091A" w:rsidRPr="00E836F8" w:rsidRDefault="00D1091A" w:rsidP="00E836F8">
            <w:pPr>
              <w:pStyle w:val="TableParagraph"/>
              <w:kinsoku w:val="0"/>
              <w:overflowPunct w:val="0"/>
              <w:jc w:val="center"/>
              <w:rPr>
                <w:rFonts w:ascii="Times New Roman" w:hAnsi="Times New Roman"/>
                <w:sz w:val="20"/>
                <w:szCs w:val="20"/>
                <w:lang w:val="ru-RU"/>
              </w:rPr>
            </w:pPr>
            <w:r w:rsidRPr="00E836F8">
              <w:rPr>
                <w:rFonts w:ascii="Times New Roman" w:hAnsi="Times New Roman"/>
                <w:sz w:val="20"/>
                <w:szCs w:val="20"/>
              </w:rPr>
              <w:t>40 -</w:t>
            </w:r>
            <w:r w:rsidRPr="00E836F8">
              <w:rPr>
                <w:rFonts w:ascii="Times New Roman" w:hAnsi="Times New Roman"/>
                <w:spacing w:val="-1"/>
                <w:sz w:val="20"/>
                <w:szCs w:val="20"/>
              </w:rPr>
              <w:t xml:space="preserve"> </w:t>
            </w:r>
            <w:r w:rsidRPr="00E836F8">
              <w:rPr>
                <w:rFonts w:ascii="Times New Roman" w:hAnsi="Times New Roman"/>
                <w:sz w:val="20"/>
                <w:szCs w:val="20"/>
              </w:rPr>
              <w:t>50</w:t>
            </w:r>
          </w:p>
        </w:tc>
      </w:tr>
      <w:tr w:rsidR="00D1091A" w:rsidRPr="00E836F8" w14:paraId="7A7ADA12" w14:textId="77777777" w:rsidTr="001F6D54">
        <w:trPr>
          <w:trHeight w:hRule="exact" w:val="492"/>
          <w:jc w:val="center"/>
        </w:trPr>
        <w:tc>
          <w:tcPr>
            <w:tcW w:w="907" w:type="dxa"/>
            <w:tcBorders>
              <w:top w:val="single" w:sz="4" w:space="0" w:color="000000"/>
              <w:left w:val="single" w:sz="4" w:space="0" w:color="000000"/>
              <w:bottom w:val="single" w:sz="4" w:space="0" w:color="000000"/>
              <w:right w:val="single" w:sz="4" w:space="0" w:color="000000"/>
            </w:tcBorders>
            <w:vAlign w:val="center"/>
          </w:tcPr>
          <w:p w14:paraId="6A97036C" w14:textId="77777777" w:rsidR="00D1091A" w:rsidRPr="00E836F8" w:rsidRDefault="00D1091A" w:rsidP="00E836F8">
            <w:pPr>
              <w:pStyle w:val="TableParagraph"/>
              <w:kinsoku w:val="0"/>
              <w:overflowPunct w:val="0"/>
              <w:jc w:val="center"/>
              <w:rPr>
                <w:rFonts w:ascii="Times New Roman" w:hAnsi="Times New Roman"/>
                <w:sz w:val="20"/>
                <w:szCs w:val="20"/>
                <w:lang w:val="ru-RU"/>
              </w:rPr>
            </w:pPr>
            <w:r w:rsidRPr="00E836F8">
              <w:rPr>
                <w:rFonts w:ascii="Times New Roman" w:hAnsi="Times New Roman"/>
                <w:sz w:val="20"/>
                <w:szCs w:val="20"/>
              </w:rPr>
              <w:t>4.4.</w:t>
            </w:r>
          </w:p>
        </w:tc>
        <w:tc>
          <w:tcPr>
            <w:tcW w:w="2720" w:type="dxa"/>
            <w:gridSpan w:val="2"/>
            <w:tcBorders>
              <w:top w:val="single" w:sz="4" w:space="0" w:color="000000"/>
              <w:left w:val="single" w:sz="4" w:space="0" w:color="000000"/>
              <w:bottom w:val="single" w:sz="4" w:space="0" w:color="000000"/>
              <w:right w:val="single" w:sz="4" w:space="0" w:color="000000"/>
            </w:tcBorders>
            <w:vAlign w:val="center"/>
          </w:tcPr>
          <w:p w14:paraId="3E6B283E" w14:textId="77777777" w:rsidR="00D1091A" w:rsidRPr="00E836F8" w:rsidRDefault="00D1091A" w:rsidP="00E836F8">
            <w:pPr>
              <w:pStyle w:val="TableParagraph"/>
              <w:kinsoku w:val="0"/>
              <w:overflowPunct w:val="0"/>
              <w:jc w:val="center"/>
              <w:rPr>
                <w:rFonts w:ascii="Times New Roman" w:hAnsi="Times New Roman"/>
                <w:sz w:val="20"/>
                <w:szCs w:val="20"/>
                <w:lang w:val="ru-RU"/>
              </w:rPr>
            </w:pPr>
            <w:r w:rsidRPr="00E836F8">
              <w:rPr>
                <w:rFonts w:ascii="Times New Roman" w:hAnsi="Times New Roman"/>
                <w:spacing w:val="-1"/>
                <w:sz w:val="20"/>
                <w:szCs w:val="20"/>
              </w:rPr>
              <w:t>Торговые</w:t>
            </w:r>
            <w:r w:rsidRPr="00E836F8">
              <w:rPr>
                <w:rFonts w:ascii="Times New Roman" w:hAnsi="Times New Roman"/>
                <w:spacing w:val="-2"/>
                <w:sz w:val="20"/>
                <w:szCs w:val="20"/>
              </w:rPr>
              <w:t xml:space="preserve"> </w:t>
            </w:r>
            <w:r w:rsidRPr="00E836F8">
              <w:rPr>
                <w:rFonts w:ascii="Times New Roman" w:hAnsi="Times New Roman"/>
                <w:spacing w:val="-1"/>
                <w:sz w:val="20"/>
                <w:szCs w:val="20"/>
              </w:rPr>
              <w:t>центры</w:t>
            </w:r>
          </w:p>
        </w:tc>
        <w:tc>
          <w:tcPr>
            <w:tcW w:w="2686" w:type="dxa"/>
            <w:tcBorders>
              <w:top w:val="single" w:sz="4" w:space="0" w:color="000000"/>
              <w:left w:val="single" w:sz="4" w:space="0" w:color="000000"/>
              <w:bottom w:val="single" w:sz="4" w:space="0" w:color="000000"/>
              <w:right w:val="single" w:sz="4" w:space="0" w:color="000000"/>
            </w:tcBorders>
            <w:vAlign w:val="center"/>
          </w:tcPr>
          <w:p w14:paraId="2FF39C7B" w14:textId="77777777" w:rsidR="00D1091A" w:rsidRPr="00E836F8" w:rsidRDefault="00D1091A" w:rsidP="00E836F8">
            <w:pPr>
              <w:pStyle w:val="TableParagraph"/>
              <w:kinsoku w:val="0"/>
              <w:overflowPunct w:val="0"/>
              <w:jc w:val="center"/>
              <w:rPr>
                <w:rFonts w:ascii="Times New Roman" w:hAnsi="Times New Roman"/>
                <w:sz w:val="20"/>
                <w:szCs w:val="20"/>
                <w:lang w:val="ru-RU"/>
              </w:rPr>
            </w:pPr>
            <w:r w:rsidRPr="00E836F8">
              <w:rPr>
                <w:rFonts w:ascii="Times New Roman" w:hAnsi="Times New Roman"/>
                <w:sz w:val="20"/>
                <w:szCs w:val="20"/>
              </w:rPr>
              <w:t>кв. м</w:t>
            </w:r>
            <w:r w:rsidRPr="00E836F8">
              <w:rPr>
                <w:rFonts w:ascii="Times New Roman" w:hAnsi="Times New Roman"/>
                <w:spacing w:val="-2"/>
                <w:sz w:val="20"/>
                <w:szCs w:val="20"/>
              </w:rPr>
              <w:t xml:space="preserve"> </w:t>
            </w:r>
            <w:r w:rsidRPr="00E836F8">
              <w:rPr>
                <w:rFonts w:ascii="Times New Roman" w:hAnsi="Times New Roman"/>
                <w:spacing w:val="-1"/>
                <w:sz w:val="20"/>
                <w:szCs w:val="20"/>
              </w:rPr>
              <w:t>общей</w:t>
            </w:r>
            <w:r w:rsidRPr="00E836F8">
              <w:rPr>
                <w:rFonts w:ascii="Times New Roman" w:hAnsi="Times New Roman"/>
                <w:spacing w:val="24"/>
                <w:sz w:val="20"/>
                <w:szCs w:val="20"/>
              </w:rPr>
              <w:t xml:space="preserve"> </w:t>
            </w:r>
            <w:r w:rsidRPr="00E836F8">
              <w:rPr>
                <w:rFonts w:ascii="Times New Roman" w:hAnsi="Times New Roman"/>
                <w:spacing w:val="-1"/>
                <w:sz w:val="20"/>
                <w:szCs w:val="20"/>
              </w:rPr>
              <w:t>площади</w:t>
            </w:r>
          </w:p>
        </w:tc>
        <w:tc>
          <w:tcPr>
            <w:tcW w:w="2755" w:type="dxa"/>
            <w:tcBorders>
              <w:top w:val="single" w:sz="4" w:space="0" w:color="000000"/>
              <w:left w:val="single" w:sz="4" w:space="0" w:color="000000"/>
              <w:bottom w:val="single" w:sz="4" w:space="0" w:color="000000"/>
              <w:right w:val="single" w:sz="4" w:space="0" w:color="000000"/>
            </w:tcBorders>
            <w:vAlign w:val="center"/>
          </w:tcPr>
          <w:p w14:paraId="2FC6D8E0" w14:textId="77777777" w:rsidR="00D1091A" w:rsidRPr="00E836F8" w:rsidRDefault="00D1091A" w:rsidP="00E836F8">
            <w:pPr>
              <w:pStyle w:val="TableParagraph"/>
              <w:kinsoku w:val="0"/>
              <w:overflowPunct w:val="0"/>
              <w:jc w:val="center"/>
              <w:rPr>
                <w:rFonts w:ascii="Times New Roman" w:hAnsi="Times New Roman"/>
                <w:sz w:val="20"/>
                <w:szCs w:val="20"/>
                <w:lang w:val="ru-RU"/>
              </w:rPr>
            </w:pPr>
            <w:r w:rsidRPr="00E836F8">
              <w:rPr>
                <w:rFonts w:ascii="Times New Roman" w:hAnsi="Times New Roman"/>
                <w:sz w:val="20"/>
                <w:szCs w:val="20"/>
              </w:rPr>
              <w:t>70 -</w:t>
            </w:r>
            <w:r w:rsidRPr="00E836F8">
              <w:rPr>
                <w:rFonts w:ascii="Times New Roman" w:hAnsi="Times New Roman"/>
                <w:spacing w:val="-1"/>
                <w:sz w:val="20"/>
                <w:szCs w:val="20"/>
              </w:rPr>
              <w:t xml:space="preserve"> </w:t>
            </w:r>
            <w:r w:rsidRPr="00E836F8">
              <w:rPr>
                <w:rFonts w:ascii="Times New Roman" w:hAnsi="Times New Roman"/>
                <w:sz w:val="20"/>
                <w:szCs w:val="20"/>
              </w:rPr>
              <w:t>80</w:t>
            </w:r>
          </w:p>
        </w:tc>
      </w:tr>
      <w:tr w:rsidR="00D1091A" w:rsidRPr="00E836F8" w14:paraId="040D6AF1" w14:textId="77777777" w:rsidTr="00E836F8">
        <w:trPr>
          <w:trHeight w:hRule="exact" w:val="492"/>
          <w:jc w:val="center"/>
        </w:trPr>
        <w:tc>
          <w:tcPr>
            <w:tcW w:w="907" w:type="dxa"/>
            <w:tcBorders>
              <w:top w:val="single" w:sz="4" w:space="0" w:color="000000"/>
              <w:left w:val="single" w:sz="4" w:space="0" w:color="000000"/>
              <w:bottom w:val="single" w:sz="4" w:space="0" w:color="000000"/>
              <w:right w:val="single" w:sz="4" w:space="0" w:color="000000"/>
            </w:tcBorders>
            <w:vAlign w:val="center"/>
          </w:tcPr>
          <w:p w14:paraId="560CD66E" w14:textId="77777777" w:rsidR="00D1091A" w:rsidRPr="00E836F8" w:rsidRDefault="00D1091A" w:rsidP="00E836F8">
            <w:pPr>
              <w:pStyle w:val="TableParagraph"/>
              <w:kinsoku w:val="0"/>
              <w:overflowPunct w:val="0"/>
              <w:jc w:val="center"/>
              <w:rPr>
                <w:rFonts w:ascii="Times New Roman" w:hAnsi="Times New Roman"/>
                <w:sz w:val="20"/>
                <w:szCs w:val="20"/>
                <w:lang w:val="ru-RU"/>
              </w:rPr>
            </w:pPr>
            <w:r w:rsidRPr="00E836F8">
              <w:rPr>
                <w:rFonts w:ascii="Times New Roman" w:hAnsi="Times New Roman"/>
                <w:sz w:val="20"/>
                <w:szCs w:val="20"/>
              </w:rPr>
              <w:t>4.5.</w:t>
            </w:r>
          </w:p>
        </w:tc>
        <w:tc>
          <w:tcPr>
            <w:tcW w:w="8161" w:type="dxa"/>
            <w:gridSpan w:val="4"/>
            <w:tcBorders>
              <w:top w:val="single" w:sz="4" w:space="0" w:color="000000"/>
              <w:left w:val="single" w:sz="4" w:space="0" w:color="000000"/>
              <w:bottom w:val="single" w:sz="4" w:space="0" w:color="000000"/>
              <w:right w:val="single" w:sz="4" w:space="0" w:color="000000"/>
            </w:tcBorders>
            <w:vAlign w:val="center"/>
          </w:tcPr>
          <w:p w14:paraId="458B1766" w14:textId="77777777" w:rsidR="00D1091A" w:rsidRPr="00E836F8" w:rsidRDefault="00D1091A" w:rsidP="00E836F8">
            <w:pPr>
              <w:pStyle w:val="TableParagraph"/>
              <w:kinsoku w:val="0"/>
              <w:overflowPunct w:val="0"/>
              <w:jc w:val="center"/>
              <w:rPr>
                <w:rFonts w:ascii="Times New Roman" w:hAnsi="Times New Roman"/>
                <w:sz w:val="20"/>
                <w:szCs w:val="20"/>
                <w:lang w:val="ru-RU"/>
              </w:rPr>
            </w:pPr>
            <w:r w:rsidRPr="00E836F8">
              <w:rPr>
                <w:rFonts w:ascii="Times New Roman" w:hAnsi="Times New Roman"/>
                <w:spacing w:val="-1"/>
                <w:sz w:val="20"/>
                <w:szCs w:val="20"/>
              </w:rPr>
              <w:t>Рынки</w:t>
            </w:r>
            <w:r w:rsidRPr="00E836F8">
              <w:rPr>
                <w:rFonts w:ascii="Times New Roman" w:hAnsi="Times New Roman"/>
                <w:sz w:val="20"/>
                <w:szCs w:val="20"/>
              </w:rPr>
              <w:t xml:space="preserve"> </w:t>
            </w:r>
            <w:r w:rsidRPr="00E836F8">
              <w:rPr>
                <w:rFonts w:ascii="Times New Roman" w:hAnsi="Times New Roman"/>
                <w:spacing w:val="-1"/>
                <w:sz w:val="20"/>
                <w:szCs w:val="20"/>
              </w:rPr>
              <w:t>постоянные</w:t>
            </w:r>
          </w:p>
        </w:tc>
      </w:tr>
      <w:tr w:rsidR="00D1091A" w:rsidRPr="00E836F8" w14:paraId="2FE38EAE" w14:textId="77777777" w:rsidTr="001F6D54">
        <w:trPr>
          <w:trHeight w:hRule="exact" w:val="492"/>
          <w:jc w:val="center"/>
        </w:trPr>
        <w:tc>
          <w:tcPr>
            <w:tcW w:w="907" w:type="dxa"/>
            <w:tcBorders>
              <w:top w:val="single" w:sz="4" w:space="0" w:color="000000"/>
              <w:left w:val="single" w:sz="4" w:space="0" w:color="000000"/>
              <w:bottom w:val="single" w:sz="4" w:space="0" w:color="000000"/>
              <w:right w:val="single" w:sz="4" w:space="0" w:color="000000"/>
            </w:tcBorders>
            <w:vAlign w:val="center"/>
          </w:tcPr>
          <w:p w14:paraId="11CC4C96" w14:textId="77777777" w:rsidR="00D1091A" w:rsidRPr="00E836F8" w:rsidRDefault="00D1091A" w:rsidP="00E836F8">
            <w:pPr>
              <w:pStyle w:val="TableParagraph"/>
              <w:kinsoku w:val="0"/>
              <w:overflowPunct w:val="0"/>
              <w:jc w:val="center"/>
              <w:rPr>
                <w:rFonts w:ascii="Times New Roman" w:hAnsi="Times New Roman"/>
                <w:sz w:val="20"/>
                <w:szCs w:val="20"/>
                <w:lang w:val="ru-RU"/>
              </w:rPr>
            </w:pPr>
            <w:r w:rsidRPr="00E836F8">
              <w:rPr>
                <w:rFonts w:ascii="Times New Roman" w:hAnsi="Times New Roman"/>
                <w:sz w:val="20"/>
                <w:szCs w:val="20"/>
              </w:rPr>
              <w:t>4.5.1.</w:t>
            </w:r>
          </w:p>
        </w:tc>
        <w:tc>
          <w:tcPr>
            <w:tcW w:w="2720" w:type="dxa"/>
            <w:gridSpan w:val="2"/>
            <w:tcBorders>
              <w:top w:val="single" w:sz="4" w:space="0" w:color="000000"/>
              <w:left w:val="single" w:sz="4" w:space="0" w:color="000000"/>
              <w:bottom w:val="single" w:sz="4" w:space="0" w:color="000000"/>
              <w:right w:val="single" w:sz="4" w:space="0" w:color="000000"/>
            </w:tcBorders>
            <w:vAlign w:val="center"/>
          </w:tcPr>
          <w:p w14:paraId="65A2D056" w14:textId="409BA919" w:rsidR="00D1091A" w:rsidRPr="00E836F8" w:rsidRDefault="00D1091A" w:rsidP="001F6D54">
            <w:pPr>
              <w:pStyle w:val="TableParagraph"/>
              <w:kinsoku w:val="0"/>
              <w:overflowPunct w:val="0"/>
              <w:jc w:val="center"/>
              <w:rPr>
                <w:rFonts w:ascii="Times New Roman" w:hAnsi="Times New Roman"/>
                <w:sz w:val="20"/>
                <w:szCs w:val="20"/>
                <w:lang w:val="ru-RU"/>
              </w:rPr>
            </w:pPr>
            <w:r w:rsidRPr="00E836F8">
              <w:rPr>
                <w:rFonts w:ascii="Times New Roman" w:hAnsi="Times New Roman"/>
                <w:spacing w:val="-1"/>
                <w:sz w:val="20"/>
                <w:szCs w:val="20"/>
              </w:rPr>
              <w:t>Универсальные</w:t>
            </w:r>
            <w:r w:rsidRPr="00E836F8">
              <w:rPr>
                <w:rFonts w:ascii="Times New Roman" w:hAnsi="Times New Roman"/>
                <w:spacing w:val="-2"/>
                <w:sz w:val="20"/>
                <w:szCs w:val="20"/>
              </w:rPr>
              <w:t xml:space="preserve"> </w:t>
            </w:r>
            <w:r w:rsidRPr="00E836F8">
              <w:rPr>
                <w:rFonts w:ascii="Times New Roman" w:hAnsi="Times New Roman"/>
                <w:sz w:val="20"/>
                <w:szCs w:val="20"/>
              </w:rPr>
              <w:t xml:space="preserve">и </w:t>
            </w:r>
            <w:r w:rsidRPr="00E836F8">
              <w:rPr>
                <w:rFonts w:ascii="Times New Roman" w:hAnsi="Times New Roman"/>
                <w:spacing w:val="-1"/>
                <w:sz w:val="20"/>
                <w:szCs w:val="20"/>
              </w:rPr>
              <w:t>непродовольствен</w:t>
            </w:r>
            <w:r w:rsidRPr="00E836F8">
              <w:rPr>
                <w:rFonts w:ascii="Times New Roman" w:hAnsi="Times New Roman"/>
                <w:sz w:val="20"/>
                <w:szCs w:val="20"/>
              </w:rPr>
              <w:t>ные</w:t>
            </w:r>
          </w:p>
        </w:tc>
        <w:tc>
          <w:tcPr>
            <w:tcW w:w="2686" w:type="dxa"/>
            <w:tcBorders>
              <w:top w:val="single" w:sz="4" w:space="0" w:color="000000"/>
              <w:left w:val="single" w:sz="4" w:space="0" w:color="000000"/>
              <w:bottom w:val="single" w:sz="4" w:space="0" w:color="000000"/>
              <w:right w:val="single" w:sz="4" w:space="0" w:color="000000"/>
            </w:tcBorders>
            <w:vAlign w:val="center"/>
          </w:tcPr>
          <w:p w14:paraId="321F55C6" w14:textId="77777777" w:rsidR="00D1091A" w:rsidRPr="00E836F8" w:rsidRDefault="00D1091A" w:rsidP="00E836F8">
            <w:pPr>
              <w:pStyle w:val="TableParagraph"/>
              <w:kinsoku w:val="0"/>
              <w:overflowPunct w:val="0"/>
              <w:jc w:val="center"/>
              <w:rPr>
                <w:rFonts w:ascii="Times New Roman" w:hAnsi="Times New Roman"/>
                <w:sz w:val="20"/>
                <w:szCs w:val="20"/>
                <w:lang w:val="ru-RU"/>
              </w:rPr>
            </w:pPr>
            <w:r w:rsidRPr="00E836F8">
              <w:rPr>
                <w:rFonts w:ascii="Times New Roman" w:hAnsi="Times New Roman"/>
                <w:sz w:val="20"/>
                <w:szCs w:val="20"/>
              </w:rPr>
              <w:t>кв. м</w:t>
            </w:r>
            <w:r w:rsidRPr="00E836F8">
              <w:rPr>
                <w:rFonts w:ascii="Times New Roman" w:hAnsi="Times New Roman"/>
                <w:spacing w:val="-2"/>
                <w:sz w:val="20"/>
                <w:szCs w:val="20"/>
              </w:rPr>
              <w:t xml:space="preserve"> </w:t>
            </w:r>
            <w:r w:rsidRPr="00E836F8">
              <w:rPr>
                <w:rFonts w:ascii="Times New Roman" w:hAnsi="Times New Roman"/>
                <w:spacing w:val="-1"/>
                <w:sz w:val="20"/>
                <w:szCs w:val="20"/>
              </w:rPr>
              <w:t>общей</w:t>
            </w:r>
            <w:r w:rsidRPr="00E836F8">
              <w:rPr>
                <w:rFonts w:ascii="Times New Roman" w:hAnsi="Times New Roman"/>
                <w:spacing w:val="24"/>
                <w:sz w:val="20"/>
                <w:szCs w:val="20"/>
              </w:rPr>
              <w:t xml:space="preserve"> </w:t>
            </w:r>
            <w:r w:rsidRPr="00E836F8">
              <w:rPr>
                <w:rFonts w:ascii="Times New Roman" w:hAnsi="Times New Roman"/>
                <w:spacing w:val="-1"/>
                <w:sz w:val="20"/>
                <w:szCs w:val="20"/>
              </w:rPr>
              <w:t>площади</w:t>
            </w:r>
          </w:p>
        </w:tc>
        <w:tc>
          <w:tcPr>
            <w:tcW w:w="2755" w:type="dxa"/>
            <w:tcBorders>
              <w:top w:val="single" w:sz="4" w:space="0" w:color="000000"/>
              <w:left w:val="single" w:sz="4" w:space="0" w:color="000000"/>
              <w:bottom w:val="single" w:sz="4" w:space="0" w:color="000000"/>
              <w:right w:val="single" w:sz="4" w:space="0" w:color="000000"/>
            </w:tcBorders>
            <w:vAlign w:val="center"/>
          </w:tcPr>
          <w:p w14:paraId="772A614C" w14:textId="77777777" w:rsidR="00D1091A" w:rsidRPr="00E836F8" w:rsidRDefault="00D1091A" w:rsidP="00E836F8">
            <w:pPr>
              <w:pStyle w:val="TableParagraph"/>
              <w:kinsoku w:val="0"/>
              <w:overflowPunct w:val="0"/>
              <w:jc w:val="center"/>
              <w:rPr>
                <w:rFonts w:ascii="Times New Roman" w:hAnsi="Times New Roman"/>
                <w:sz w:val="20"/>
                <w:szCs w:val="20"/>
                <w:lang w:val="ru-RU"/>
              </w:rPr>
            </w:pPr>
            <w:r w:rsidRPr="00E836F8">
              <w:rPr>
                <w:rFonts w:ascii="Times New Roman" w:hAnsi="Times New Roman"/>
                <w:sz w:val="20"/>
                <w:szCs w:val="20"/>
              </w:rPr>
              <w:t>30 -</w:t>
            </w:r>
            <w:r w:rsidRPr="00E836F8">
              <w:rPr>
                <w:rFonts w:ascii="Times New Roman" w:hAnsi="Times New Roman"/>
                <w:spacing w:val="-1"/>
                <w:sz w:val="20"/>
                <w:szCs w:val="20"/>
              </w:rPr>
              <w:t xml:space="preserve"> </w:t>
            </w:r>
            <w:r w:rsidRPr="00E836F8">
              <w:rPr>
                <w:rFonts w:ascii="Times New Roman" w:hAnsi="Times New Roman"/>
                <w:sz w:val="20"/>
                <w:szCs w:val="20"/>
              </w:rPr>
              <w:t>40</w:t>
            </w:r>
          </w:p>
        </w:tc>
      </w:tr>
      <w:tr w:rsidR="00D1091A" w:rsidRPr="00E836F8" w14:paraId="10862D95" w14:textId="77777777" w:rsidTr="001F6D54">
        <w:trPr>
          <w:trHeight w:hRule="exact" w:val="530"/>
          <w:jc w:val="center"/>
        </w:trPr>
        <w:tc>
          <w:tcPr>
            <w:tcW w:w="907" w:type="dxa"/>
            <w:tcBorders>
              <w:top w:val="single" w:sz="4" w:space="0" w:color="000000"/>
              <w:left w:val="single" w:sz="4" w:space="0" w:color="000000"/>
              <w:bottom w:val="single" w:sz="4" w:space="0" w:color="000000"/>
              <w:right w:val="single" w:sz="4" w:space="0" w:color="000000"/>
            </w:tcBorders>
            <w:vAlign w:val="center"/>
          </w:tcPr>
          <w:p w14:paraId="47E57C9B" w14:textId="77777777" w:rsidR="00D1091A" w:rsidRPr="00E836F8" w:rsidRDefault="00D1091A" w:rsidP="00E836F8">
            <w:pPr>
              <w:pStyle w:val="TableParagraph"/>
              <w:kinsoku w:val="0"/>
              <w:overflowPunct w:val="0"/>
              <w:jc w:val="center"/>
              <w:rPr>
                <w:rFonts w:ascii="Times New Roman" w:hAnsi="Times New Roman"/>
                <w:sz w:val="20"/>
                <w:szCs w:val="20"/>
                <w:lang w:val="ru-RU"/>
              </w:rPr>
            </w:pPr>
            <w:r w:rsidRPr="00E836F8">
              <w:rPr>
                <w:rFonts w:ascii="Times New Roman" w:hAnsi="Times New Roman"/>
                <w:sz w:val="20"/>
                <w:szCs w:val="20"/>
              </w:rPr>
              <w:t>4.5.2.</w:t>
            </w:r>
          </w:p>
        </w:tc>
        <w:tc>
          <w:tcPr>
            <w:tcW w:w="2720" w:type="dxa"/>
            <w:gridSpan w:val="2"/>
            <w:tcBorders>
              <w:top w:val="single" w:sz="4" w:space="0" w:color="000000"/>
              <w:left w:val="single" w:sz="4" w:space="0" w:color="000000"/>
              <w:bottom w:val="single" w:sz="4" w:space="0" w:color="000000"/>
              <w:right w:val="single" w:sz="4" w:space="0" w:color="000000"/>
            </w:tcBorders>
            <w:vAlign w:val="center"/>
          </w:tcPr>
          <w:p w14:paraId="49EA2684" w14:textId="258D23D8" w:rsidR="00D1091A" w:rsidRPr="00E836F8" w:rsidRDefault="00D1091A" w:rsidP="001F6D54">
            <w:pPr>
              <w:pStyle w:val="TableParagraph"/>
              <w:kinsoku w:val="0"/>
              <w:overflowPunct w:val="0"/>
              <w:jc w:val="center"/>
              <w:rPr>
                <w:rFonts w:ascii="Times New Roman" w:hAnsi="Times New Roman"/>
                <w:sz w:val="20"/>
                <w:szCs w:val="20"/>
                <w:lang w:val="ru-RU"/>
              </w:rPr>
            </w:pPr>
            <w:r w:rsidRPr="00E836F8">
              <w:rPr>
                <w:rFonts w:ascii="Times New Roman" w:hAnsi="Times New Roman"/>
                <w:spacing w:val="-1"/>
                <w:sz w:val="20"/>
                <w:szCs w:val="20"/>
              </w:rPr>
              <w:t>Продовольственные</w:t>
            </w:r>
            <w:r w:rsidRPr="00E836F8">
              <w:rPr>
                <w:rFonts w:ascii="Times New Roman" w:hAnsi="Times New Roman"/>
                <w:spacing w:val="-2"/>
                <w:sz w:val="20"/>
                <w:szCs w:val="20"/>
              </w:rPr>
              <w:t xml:space="preserve"> </w:t>
            </w:r>
            <w:r w:rsidRPr="00E836F8">
              <w:rPr>
                <w:rFonts w:ascii="Times New Roman" w:hAnsi="Times New Roman"/>
                <w:sz w:val="20"/>
                <w:szCs w:val="20"/>
              </w:rPr>
              <w:t>и сельскохозяй</w:t>
            </w:r>
            <w:r w:rsidRPr="00E836F8">
              <w:rPr>
                <w:rFonts w:ascii="Times New Roman" w:hAnsi="Times New Roman"/>
                <w:spacing w:val="-1"/>
                <w:sz w:val="20"/>
                <w:szCs w:val="20"/>
              </w:rPr>
              <w:t>ственные</w:t>
            </w:r>
          </w:p>
        </w:tc>
        <w:tc>
          <w:tcPr>
            <w:tcW w:w="2686" w:type="dxa"/>
            <w:tcBorders>
              <w:top w:val="single" w:sz="4" w:space="0" w:color="000000"/>
              <w:left w:val="single" w:sz="4" w:space="0" w:color="000000"/>
              <w:bottom w:val="single" w:sz="4" w:space="0" w:color="000000"/>
              <w:right w:val="single" w:sz="4" w:space="0" w:color="000000"/>
            </w:tcBorders>
            <w:vAlign w:val="center"/>
          </w:tcPr>
          <w:p w14:paraId="36D4787C" w14:textId="77777777" w:rsidR="00D1091A" w:rsidRPr="00E836F8" w:rsidRDefault="00D1091A" w:rsidP="00E836F8">
            <w:pPr>
              <w:pStyle w:val="TableParagraph"/>
              <w:kinsoku w:val="0"/>
              <w:overflowPunct w:val="0"/>
              <w:jc w:val="center"/>
              <w:rPr>
                <w:rFonts w:ascii="Times New Roman" w:hAnsi="Times New Roman"/>
                <w:sz w:val="20"/>
                <w:szCs w:val="20"/>
                <w:lang w:val="ru-RU"/>
              </w:rPr>
            </w:pPr>
            <w:r w:rsidRPr="00E836F8">
              <w:rPr>
                <w:rFonts w:ascii="Times New Roman" w:hAnsi="Times New Roman"/>
                <w:sz w:val="20"/>
                <w:szCs w:val="20"/>
              </w:rPr>
              <w:t>кв. м</w:t>
            </w:r>
            <w:r w:rsidRPr="00E836F8">
              <w:rPr>
                <w:rFonts w:ascii="Times New Roman" w:hAnsi="Times New Roman"/>
                <w:spacing w:val="-2"/>
                <w:sz w:val="20"/>
                <w:szCs w:val="20"/>
              </w:rPr>
              <w:t xml:space="preserve"> </w:t>
            </w:r>
            <w:r w:rsidRPr="00E836F8">
              <w:rPr>
                <w:rFonts w:ascii="Times New Roman" w:hAnsi="Times New Roman"/>
                <w:spacing w:val="-1"/>
                <w:sz w:val="20"/>
                <w:szCs w:val="20"/>
              </w:rPr>
              <w:t>общей</w:t>
            </w:r>
            <w:r w:rsidRPr="00E836F8">
              <w:rPr>
                <w:rFonts w:ascii="Times New Roman" w:hAnsi="Times New Roman"/>
                <w:spacing w:val="24"/>
                <w:sz w:val="20"/>
                <w:szCs w:val="20"/>
              </w:rPr>
              <w:t xml:space="preserve"> </w:t>
            </w:r>
            <w:r w:rsidRPr="00E836F8">
              <w:rPr>
                <w:rFonts w:ascii="Times New Roman" w:hAnsi="Times New Roman"/>
                <w:spacing w:val="-1"/>
                <w:sz w:val="20"/>
                <w:szCs w:val="20"/>
              </w:rPr>
              <w:t>площади</w:t>
            </w:r>
          </w:p>
        </w:tc>
        <w:tc>
          <w:tcPr>
            <w:tcW w:w="2755" w:type="dxa"/>
            <w:tcBorders>
              <w:top w:val="single" w:sz="4" w:space="0" w:color="000000"/>
              <w:left w:val="single" w:sz="4" w:space="0" w:color="000000"/>
              <w:bottom w:val="single" w:sz="4" w:space="0" w:color="000000"/>
              <w:right w:val="single" w:sz="4" w:space="0" w:color="000000"/>
            </w:tcBorders>
            <w:vAlign w:val="center"/>
          </w:tcPr>
          <w:p w14:paraId="101F016B" w14:textId="77777777" w:rsidR="00D1091A" w:rsidRPr="00E836F8" w:rsidRDefault="00D1091A" w:rsidP="00E836F8">
            <w:pPr>
              <w:pStyle w:val="TableParagraph"/>
              <w:kinsoku w:val="0"/>
              <w:overflowPunct w:val="0"/>
              <w:jc w:val="center"/>
              <w:rPr>
                <w:rFonts w:ascii="Times New Roman" w:hAnsi="Times New Roman"/>
                <w:sz w:val="20"/>
                <w:szCs w:val="20"/>
                <w:lang w:val="ru-RU"/>
              </w:rPr>
            </w:pPr>
            <w:r w:rsidRPr="00E836F8">
              <w:rPr>
                <w:rFonts w:ascii="Times New Roman" w:hAnsi="Times New Roman"/>
                <w:sz w:val="20"/>
                <w:szCs w:val="20"/>
              </w:rPr>
              <w:t>40 -</w:t>
            </w:r>
            <w:r w:rsidRPr="00E836F8">
              <w:rPr>
                <w:rFonts w:ascii="Times New Roman" w:hAnsi="Times New Roman"/>
                <w:spacing w:val="-1"/>
                <w:sz w:val="20"/>
                <w:szCs w:val="20"/>
              </w:rPr>
              <w:t xml:space="preserve"> </w:t>
            </w:r>
            <w:r w:rsidRPr="00E836F8">
              <w:rPr>
                <w:rFonts w:ascii="Times New Roman" w:hAnsi="Times New Roman"/>
                <w:sz w:val="20"/>
                <w:szCs w:val="20"/>
              </w:rPr>
              <w:t>50</w:t>
            </w:r>
          </w:p>
        </w:tc>
      </w:tr>
      <w:tr w:rsidR="00D1091A" w:rsidRPr="00E836F8" w14:paraId="53775936" w14:textId="77777777" w:rsidTr="001F6D54">
        <w:trPr>
          <w:trHeight w:hRule="exact" w:val="492"/>
          <w:jc w:val="center"/>
        </w:trPr>
        <w:tc>
          <w:tcPr>
            <w:tcW w:w="907" w:type="dxa"/>
            <w:tcBorders>
              <w:top w:val="single" w:sz="4" w:space="0" w:color="000000"/>
              <w:left w:val="single" w:sz="4" w:space="0" w:color="000000"/>
              <w:bottom w:val="single" w:sz="4" w:space="0" w:color="000000"/>
              <w:right w:val="single" w:sz="4" w:space="0" w:color="000000"/>
            </w:tcBorders>
            <w:vAlign w:val="center"/>
          </w:tcPr>
          <w:p w14:paraId="068F5A17" w14:textId="77777777" w:rsidR="00D1091A" w:rsidRPr="00E836F8" w:rsidRDefault="00D1091A" w:rsidP="00E836F8">
            <w:pPr>
              <w:pStyle w:val="TableParagraph"/>
              <w:kinsoku w:val="0"/>
              <w:overflowPunct w:val="0"/>
              <w:jc w:val="center"/>
              <w:rPr>
                <w:rFonts w:ascii="Times New Roman" w:hAnsi="Times New Roman"/>
                <w:sz w:val="20"/>
                <w:szCs w:val="20"/>
                <w:lang w:val="ru-RU"/>
              </w:rPr>
            </w:pPr>
            <w:r w:rsidRPr="00E836F8">
              <w:rPr>
                <w:rFonts w:ascii="Times New Roman" w:hAnsi="Times New Roman"/>
                <w:sz w:val="20"/>
                <w:szCs w:val="20"/>
              </w:rPr>
              <w:t>4.5.</w:t>
            </w:r>
          </w:p>
        </w:tc>
        <w:tc>
          <w:tcPr>
            <w:tcW w:w="2720" w:type="dxa"/>
            <w:gridSpan w:val="2"/>
            <w:tcBorders>
              <w:top w:val="single" w:sz="4" w:space="0" w:color="000000"/>
              <w:left w:val="single" w:sz="4" w:space="0" w:color="000000"/>
              <w:bottom w:val="single" w:sz="4" w:space="0" w:color="000000"/>
              <w:right w:val="single" w:sz="4" w:space="0" w:color="000000"/>
            </w:tcBorders>
            <w:vAlign w:val="center"/>
          </w:tcPr>
          <w:p w14:paraId="447FD73B" w14:textId="77777777" w:rsidR="00D1091A" w:rsidRPr="00E836F8" w:rsidRDefault="00D1091A" w:rsidP="00E836F8">
            <w:pPr>
              <w:pStyle w:val="TableParagraph"/>
              <w:kinsoku w:val="0"/>
              <w:overflowPunct w:val="0"/>
              <w:jc w:val="center"/>
              <w:rPr>
                <w:rFonts w:ascii="Times New Roman" w:hAnsi="Times New Roman"/>
                <w:sz w:val="20"/>
                <w:szCs w:val="20"/>
                <w:lang w:val="ru-RU"/>
              </w:rPr>
            </w:pPr>
            <w:r w:rsidRPr="00E836F8">
              <w:rPr>
                <w:rFonts w:ascii="Times New Roman" w:hAnsi="Times New Roman"/>
                <w:spacing w:val="-1"/>
                <w:sz w:val="20"/>
                <w:szCs w:val="20"/>
              </w:rPr>
              <w:t>Рестораны,</w:t>
            </w:r>
            <w:r w:rsidRPr="00E836F8">
              <w:rPr>
                <w:rFonts w:ascii="Times New Roman" w:hAnsi="Times New Roman"/>
                <w:sz w:val="20"/>
                <w:szCs w:val="20"/>
              </w:rPr>
              <w:t xml:space="preserve"> кафе</w:t>
            </w:r>
            <w:r w:rsidRPr="00E836F8">
              <w:rPr>
                <w:rFonts w:ascii="Times New Roman" w:hAnsi="Times New Roman"/>
                <w:spacing w:val="-1"/>
                <w:sz w:val="20"/>
                <w:szCs w:val="20"/>
              </w:rPr>
              <w:t xml:space="preserve"> </w:t>
            </w:r>
            <w:r w:rsidRPr="00E836F8">
              <w:rPr>
                <w:rFonts w:ascii="Times New Roman" w:hAnsi="Times New Roman"/>
                <w:sz w:val="20"/>
                <w:szCs w:val="20"/>
              </w:rPr>
              <w:t xml:space="preserve">городского </w:t>
            </w:r>
            <w:r w:rsidRPr="00E836F8">
              <w:rPr>
                <w:rFonts w:ascii="Times New Roman" w:hAnsi="Times New Roman"/>
                <w:spacing w:val="-1"/>
                <w:sz w:val="20"/>
                <w:szCs w:val="20"/>
              </w:rPr>
              <w:t>значения</w:t>
            </w:r>
          </w:p>
        </w:tc>
        <w:tc>
          <w:tcPr>
            <w:tcW w:w="2686" w:type="dxa"/>
            <w:tcBorders>
              <w:top w:val="single" w:sz="4" w:space="0" w:color="000000"/>
              <w:left w:val="single" w:sz="4" w:space="0" w:color="000000"/>
              <w:bottom w:val="single" w:sz="4" w:space="0" w:color="000000"/>
              <w:right w:val="single" w:sz="4" w:space="0" w:color="000000"/>
            </w:tcBorders>
            <w:vAlign w:val="center"/>
          </w:tcPr>
          <w:p w14:paraId="7770D915" w14:textId="492DFC1D" w:rsidR="00D1091A" w:rsidRPr="00E836F8" w:rsidRDefault="00D1091A" w:rsidP="001F6D54">
            <w:pPr>
              <w:pStyle w:val="TableParagraph"/>
              <w:kinsoku w:val="0"/>
              <w:overflowPunct w:val="0"/>
              <w:jc w:val="center"/>
              <w:rPr>
                <w:rFonts w:ascii="Times New Roman" w:hAnsi="Times New Roman"/>
                <w:sz w:val="20"/>
                <w:szCs w:val="20"/>
                <w:lang w:val="ru-RU"/>
              </w:rPr>
            </w:pPr>
            <w:r w:rsidRPr="00E836F8">
              <w:rPr>
                <w:rFonts w:ascii="Times New Roman" w:hAnsi="Times New Roman"/>
                <w:spacing w:val="-1"/>
                <w:sz w:val="20"/>
                <w:szCs w:val="20"/>
              </w:rPr>
              <w:t xml:space="preserve">посадочные </w:t>
            </w:r>
            <w:r w:rsidR="001F6D54">
              <w:rPr>
                <w:rFonts w:ascii="Times New Roman" w:hAnsi="Times New Roman"/>
                <w:sz w:val="20"/>
                <w:szCs w:val="20"/>
              </w:rPr>
              <w:t>ме</w:t>
            </w:r>
            <w:r w:rsidRPr="00E836F8">
              <w:rPr>
                <w:rFonts w:ascii="Times New Roman" w:hAnsi="Times New Roman"/>
                <w:spacing w:val="-1"/>
                <w:sz w:val="20"/>
                <w:szCs w:val="20"/>
              </w:rPr>
              <w:t>ста</w:t>
            </w:r>
          </w:p>
        </w:tc>
        <w:tc>
          <w:tcPr>
            <w:tcW w:w="2755" w:type="dxa"/>
            <w:tcBorders>
              <w:top w:val="single" w:sz="4" w:space="0" w:color="000000"/>
              <w:left w:val="single" w:sz="4" w:space="0" w:color="000000"/>
              <w:bottom w:val="single" w:sz="4" w:space="0" w:color="000000"/>
              <w:right w:val="single" w:sz="4" w:space="0" w:color="000000"/>
            </w:tcBorders>
            <w:vAlign w:val="center"/>
          </w:tcPr>
          <w:p w14:paraId="3F44F4FD" w14:textId="77777777" w:rsidR="00D1091A" w:rsidRPr="00E836F8" w:rsidRDefault="00D1091A" w:rsidP="00E836F8">
            <w:pPr>
              <w:pStyle w:val="TableParagraph"/>
              <w:kinsoku w:val="0"/>
              <w:overflowPunct w:val="0"/>
              <w:jc w:val="center"/>
              <w:rPr>
                <w:rFonts w:ascii="Times New Roman" w:hAnsi="Times New Roman"/>
                <w:sz w:val="20"/>
                <w:szCs w:val="20"/>
                <w:lang w:val="ru-RU"/>
              </w:rPr>
            </w:pPr>
            <w:r w:rsidRPr="00E836F8">
              <w:rPr>
                <w:rFonts w:ascii="Times New Roman" w:hAnsi="Times New Roman"/>
                <w:sz w:val="20"/>
                <w:szCs w:val="20"/>
              </w:rPr>
              <w:t>4 -</w:t>
            </w:r>
            <w:r w:rsidRPr="00E836F8">
              <w:rPr>
                <w:rFonts w:ascii="Times New Roman" w:hAnsi="Times New Roman"/>
                <w:spacing w:val="-1"/>
                <w:sz w:val="20"/>
                <w:szCs w:val="20"/>
              </w:rPr>
              <w:t xml:space="preserve"> </w:t>
            </w:r>
            <w:r w:rsidRPr="00E836F8">
              <w:rPr>
                <w:rFonts w:ascii="Times New Roman" w:hAnsi="Times New Roman"/>
                <w:sz w:val="20"/>
                <w:szCs w:val="20"/>
              </w:rPr>
              <w:t>5</w:t>
            </w:r>
          </w:p>
        </w:tc>
      </w:tr>
      <w:tr w:rsidR="00D1091A" w:rsidRPr="00E836F8" w14:paraId="3A194DE8" w14:textId="77777777" w:rsidTr="001F6D54">
        <w:trPr>
          <w:trHeight w:hRule="exact" w:val="492"/>
          <w:jc w:val="center"/>
        </w:trPr>
        <w:tc>
          <w:tcPr>
            <w:tcW w:w="907" w:type="dxa"/>
            <w:tcBorders>
              <w:top w:val="single" w:sz="4" w:space="0" w:color="000000"/>
              <w:left w:val="single" w:sz="4" w:space="0" w:color="000000"/>
              <w:bottom w:val="single" w:sz="4" w:space="0" w:color="000000"/>
              <w:right w:val="single" w:sz="4" w:space="0" w:color="000000"/>
            </w:tcBorders>
            <w:vAlign w:val="center"/>
          </w:tcPr>
          <w:p w14:paraId="24A65B83" w14:textId="77777777" w:rsidR="00D1091A" w:rsidRPr="00E836F8" w:rsidRDefault="00D1091A" w:rsidP="00E836F8">
            <w:pPr>
              <w:pStyle w:val="TableParagraph"/>
              <w:kinsoku w:val="0"/>
              <w:overflowPunct w:val="0"/>
              <w:jc w:val="center"/>
              <w:rPr>
                <w:rFonts w:ascii="Times New Roman" w:hAnsi="Times New Roman"/>
                <w:sz w:val="20"/>
                <w:szCs w:val="20"/>
                <w:lang w:val="ru-RU"/>
              </w:rPr>
            </w:pPr>
            <w:r w:rsidRPr="00E836F8">
              <w:rPr>
                <w:rFonts w:ascii="Times New Roman" w:hAnsi="Times New Roman"/>
                <w:sz w:val="20"/>
                <w:szCs w:val="20"/>
              </w:rPr>
              <w:t>4.6.</w:t>
            </w:r>
          </w:p>
        </w:tc>
        <w:tc>
          <w:tcPr>
            <w:tcW w:w="2720" w:type="dxa"/>
            <w:gridSpan w:val="2"/>
            <w:tcBorders>
              <w:top w:val="single" w:sz="4" w:space="0" w:color="000000"/>
              <w:left w:val="single" w:sz="4" w:space="0" w:color="000000"/>
              <w:bottom w:val="single" w:sz="4" w:space="0" w:color="000000"/>
              <w:right w:val="single" w:sz="4" w:space="0" w:color="000000"/>
            </w:tcBorders>
            <w:vAlign w:val="center"/>
          </w:tcPr>
          <w:p w14:paraId="1D1183D6" w14:textId="7020D840" w:rsidR="00D1091A" w:rsidRPr="00E836F8" w:rsidRDefault="00D1091A" w:rsidP="001F6D54">
            <w:pPr>
              <w:pStyle w:val="TableParagraph"/>
              <w:kinsoku w:val="0"/>
              <w:overflowPunct w:val="0"/>
              <w:jc w:val="center"/>
              <w:rPr>
                <w:rFonts w:ascii="Times New Roman" w:hAnsi="Times New Roman"/>
                <w:sz w:val="20"/>
                <w:szCs w:val="20"/>
                <w:lang w:val="ru-RU"/>
              </w:rPr>
            </w:pPr>
            <w:r w:rsidRPr="00E836F8">
              <w:rPr>
                <w:rFonts w:ascii="Times New Roman" w:hAnsi="Times New Roman"/>
                <w:sz w:val="20"/>
                <w:szCs w:val="20"/>
                <w:lang w:val="ru-RU"/>
              </w:rPr>
              <w:t xml:space="preserve">Объекты </w:t>
            </w:r>
            <w:r w:rsidRPr="00E836F8">
              <w:rPr>
                <w:rFonts w:ascii="Times New Roman" w:hAnsi="Times New Roman"/>
                <w:spacing w:val="-1"/>
                <w:sz w:val="20"/>
                <w:szCs w:val="20"/>
                <w:lang w:val="ru-RU"/>
              </w:rPr>
              <w:t>коммунально-бытового</w:t>
            </w:r>
            <w:r w:rsidR="001F6D54">
              <w:rPr>
                <w:rFonts w:ascii="Times New Roman" w:hAnsi="Times New Roman"/>
                <w:sz w:val="20"/>
                <w:szCs w:val="20"/>
                <w:lang w:val="ru-RU"/>
              </w:rPr>
              <w:t xml:space="preserve"> об</w:t>
            </w:r>
            <w:r w:rsidRPr="00E836F8">
              <w:rPr>
                <w:rFonts w:ascii="Times New Roman" w:hAnsi="Times New Roman"/>
                <w:spacing w:val="-1"/>
                <w:sz w:val="20"/>
                <w:szCs w:val="20"/>
                <w:lang w:val="ru-RU"/>
              </w:rPr>
              <w:t>служивания</w:t>
            </w:r>
          </w:p>
        </w:tc>
        <w:tc>
          <w:tcPr>
            <w:tcW w:w="2686" w:type="dxa"/>
            <w:tcBorders>
              <w:top w:val="single" w:sz="4" w:space="0" w:color="000000"/>
              <w:left w:val="single" w:sz="4" w:space="0" w:color="000000"/>
              <w:bottom w:val="single" w:sz="4" w:space="0" w:color="000000"/>
              <w:right w:val="single" w:sz="4" w:space="0" w:color="000000"/>
            </w:tcBorders>
            <w:vAlign w:val="center"/>
          </w:tcPr>
          <w:p w14:paraId="43FB7B03" w14:textId="77777777" w:rsidR="00D1091A" w:rsidRPr="00E836F8" w:rsidRDefault="00D1091A" w:rsidP="00E836F8">
            <w:pPr>
              <w:pStyle w:val="TableParagraph"/>
              <w:kinsoku w:val="0"/>
              <w:overflowPunct w:val="0"/>
              <w:jc w:val="center"/>
              <w:rPr>
                <w:rFonts w:ascii="Times New Roman" w:hAnsi="Times New Roman"/>
                <w:sz w:val="20"/>
                <w:szCs w:val="20"/>
                <w:lang w:val="ru-RU"/>
              </w:rPr>
            </w:pPr>
          </w:p>
        </w:tc>
        <w:tc>
          <w:tcPr>
            <w:tcW w:w="2755" w:type="dxa"/>
            <w:tcBorders>
              <w:top w:val="single" w:sz="4" w:space="0" w:color="000000"/>
              <w:left w:val="single" w:sz="4" w:space="0" w:color="000000"/>
              <w:bottom w:val="single" w:sz="4" w:space="0" w:color="000000"/>
              <w:right w:val="single" w:sz="4" w:space="0" w:color="000000"/>
            </w:tcBorders>
            <w:vAlign w:val="center"/>
          </w:tcPr>
          <w:p w14:paraId="21AB0CDD" w14:textId="77777777" w:rsidR="00D1091A" w:rsidRPr="00E836F8" w:rsidRDefault="00D1091A" w:rsidP="00E836F8">
            <w:pPr>
              <w:pStyle w:val="TableParagraph"/>
              <w:kinsoku w:val="0"/>
              <w:overflowPunct w:val="0"/>
              <w:jc w:val="center"/>
              <w:rPr>
                <w:rFonts w:ascii="Times New Roman" w:hAnsi="Times New Roman"/>
                <w:sz w:val="20"/>
                <w:szCs w:val="20"/>
                <w:lang w:val="ru-RU"/>
              </w:rPr>
            </w:pPr>
          </w:p>
        </w:tc>
      </w:tr>
      <w:tr w:rsidR="00D1091A" w:rsidRPr="00E836F8" w14:paraId="71BB792C" w14:textId="77777777" w:rsidTr="001F6D54">
        <w:trPr>
          <w:trHeight w:hRule="exact" w:val="492"/>
          <w:jc w:val="center"/>
        </w:trPr>
        <w:tc>
          <w:tcPr>
            <w:tcW w:w="907" w:type="dxa"/>
            <w:tcBorders>
              <w:top w:val="single" w:sz="4" w:space="0" w:color="000000"/>
              <w:left w:val="single" w:sz="4" w:space="0" w:color="000000"/>
              <w:bottom w:val="single" w:sz="4" w:space="0" w:color="000000"/>
              <w:right w:val="single" w:sz="4" w:space="0" w:color="000000"/>
            </w:tcBorders>
            <w:vAlign w:val="center"/>
          </w:tcPr>
          <w:p w14:paraId="77CE8C07" w14:textId="77777777" w:rsidR="00D1091A" w:rsidRPr="00E836F8" w:rsidRDefault="00D1091A" w:rsidP="00E836F8">
            <w:pPr>
              <w:pStyle w:val="TableParagraph"/>
              <w:kinsoku w:val="0"/>
              <w:overflowPunct w:val="0"/>
              <w:jc w:val="center"/>
              <w:rPr>
                <w:rFonts w:ascii="Times New Roman" w:hAnsi="Times New Roman"/>
                <w:sz w:val="20"/>
                <w:szCs w:val="20"/>
                <w:lang w:val="ru-RU"/>
              </w:rPr>
            </w:pPr>
            <w:r w:rsidRPr="00E836F8">
              <w:rPr>
                <w:rFonts w:ascii="Times New Roman" w:hAnsi="Times New Roman"/>
                <w:sz w:val="20"/>
                <w:szCs w:val="20"/>
              </w:rPr>
              <w:t>4.6.1.</w:t>
            </w:r>
          </w:p>
        </w:tc>
        <w:tc>
          <w:tcPr>
            <w:tcW w:w="2720" w:type="dxa"/>
            <w:gridSpan w:val="2"/>
            <w:tcBorders>
              <w:top w:val="single" w:sz="4" w:space="0" w:color="000000"/>
              <w:left w:val="single" w:sz="4" w:space="0" w:color="000000"/>
              <w:bottom w:val="single" w:sz="4" w:space="0" w:color="000000"/>
              <w:right w:val="single" w:sz="4" w:space="0" w:color="000000"/>
            </w:tcBorders>
            <w:vAlign w:val="center"/>
          </w:tcPr>
          <w:p w14:paraId="49DEE513" w14:textId="77777777" w:rsidR="00D1091A" w:rsidRPr="00E836F8" w:rsidRDefault="00D1091A" w:rsidP="00E836F8">
            <w:pPr>
              <w:pStyle w:val="TableParagraph"/>
              <w:kinsoku w:val="0"/>
              <w:overflowPunct w:val="0"/>
              <w:jc w:val="center"/>
              <w:rPr>
                <w:rFonts w:ascii="Times New Roman" w:hAnsi="Times New Roman"/>
                <w:sz w:val="20"/>
                <w:szCs w:val="20"/>
                <w:lang w:val="ru-RU"/>
              </w:rPr>
            </w:pPr>
            <w:r w:rsidRPr="00E836F8">
              <w:rPr>
                <w:rFonts w:ascii="Times New Roman" w:hAnsi="Times New Roman"/>
                <w:spacing w:val="-1"/>
                <w:sz w:val="20"/>
                <w:szCs w:val="20"/>
              </w:rPr>
              <w:t>Бани</w:t>
            </w:r>
          </w:p>
        </w:tc>
        <w:tc>
          <w:tcPr>
            <w:tcW w:w="2686" w:type="dxa"/>
            <w:tcBorders>
              <w:top w:val="single" w:sz="4" w:space="0" w:color="000000"/>
              <w:left w:val="single" w:sz="4" w:space="0" w:color="000000"/>
              <w:bottom w:val="single" w:sz="4" w:space="0" w:color="000000"/>
              <w:right w:val="single" w:sz="4" w:space="0" w:color="000000"/>
            </w:tcBorders>
            <w:vAlign w:val="center"/>
          </w:tcPr>
          <w:p w14:paraId="0706DF8D" w14:textId="6902C3DD" w:rsidR="00D1091A" w:rsidRPr="00E836F8" w:rsidRDefault="00D1091A" w:rsidP="001F6D54">
            <w:pPr>
              <w:pStyle w:val="TableParagraph"/>
              <w:kinsoku w:val="0"/>
              <w:overflowPunct w:val="0"/>
              <w:jc w:val="center"/>
              <w:rPr>
                <w:rFonts w:ascii="Times New Roman" w:hAnsi="Times New Roman"/>
                <w:sz w:val="20"/>
                <w:szCs w:val="20"/>
                <w:lang w:val="ru-RU"/>
              </w:rPr>
            </w:pPr>
            <w:r w:rsidRPr="00E836F8">
              <w:rPr>
                <w:rFonts w:ascii="Times New Roman" w:hAnsi="Times New Roman"/>
                <w:spacing w:val="-1"/>
                <w:sz w:val="20"/>
                <w:szCs w:val="20"/>
              </w:rPr>
              <w:t>единоврем.</w:t>
            </w:r>
            <w:r w:rsidRPr="00E836F8">
              <w:rPr>
                <w:rFonts w:ascii="Times New Roman" w:hAnsi="Times New Roman"/>
                <w:sz w:val="20"/>
                <w:szCs w:val="20"/>
              </w:rPr>
              <w:t xml:space="preserve"> </w:t>
            </w:r>
            <w:r w:rsidR="001F6D54">
              <w:rPr>
                <w:rFonts w:ascii="Times New Roman" w:hAnsi="Times New Roman"/>
                <w:spacing w:val="-1"/>
                <w:sz w:val="20"/>
                <w:szCs w:val="20"/>
              </w:rPr>
              <w:t>посе</w:t>
            </w:r>
            <w:r w:rsidRPr="00E836F8">
              <w:rPr>
                <w:rFonts w:ascii="Times New Roman" w:hAnsi="Times New Roman"/>
                <w:spacing w:val="-1"/>
                <w:sz w:val="20"/>
                <w:szCs w:val="20"/>
              </w:rPr>
              <w:t>тители</w:t>
            </w:r>
          </w:p>
        </w:tc>
        <w:tc>
          <w:tcPr>
            <w:tcW w:w="2755" w:type="dxa"/>
            <w:tcBorders>
              <w:top w:val="single" w:sz="4" w:space="0" w:color="000000"/>
              <w:left w:val="single" w:sz="4" w:space="0" w:color="000000"/>
              <w:bottom w:val="single" w:sz="4" w:space="0" w:color="000000"/>
              <w:right w:val="single" w:sz="4" w:space="0" w:color="000000"/>
            </w:tcBorders>
            <w:vAlign w:val="center"/>
          </w:tcPr>
          <w:p w14:paraId="2DBAC8F0" w14:textId="77777777" w:rsidR="00D1091A" w:rsidRPr="00E836F8" w:rsidRDefault="00D1091A" w:rsidP="00E836F8">
            <w:pPr>
              <w:pStyle w:val="TableParagraph"/>
              <w:kinsoku w:val="0"/>
              <w:overflowPunct w:val="0"/>
              <w:jc w:val="center"/>
              <w:rPr>
                <w:rFonts w:ascii="Times New Roman" w:hAnsi="Times New Roman"/>
                <w:sz w:val="20"/>
                <w:szCs w:val="20"/>
                <w:lang w:val="ru-RU"/>
              </w:rPr>
            </w:pPr>
            <w:r w:rsidRPr="00E836F8">
              <w:rPr>
                <w:rFonts w:ascii="Times New Roman" w:hAnsi="Times New Roman"/>
                <w:sz w:val="20"/>
                <w:szCs w:val="20"/>
              </w:rPr>
              <w:t>5 -</w:t>
            </w:r>
            <w:r w:rsidRPr="00E836F8">
              <w:rPr>
                <w:rFonts w:ascii="Times New Roman" w:hAnsi="Times New Roman"/>
                <w:spacing w:val="-1"/>
                <w:sz w:val="20"/>
                <w:szCs w:val="20"/>
              </w:rPr>
              <w:t xml:space="preserve"> </w:t>
            </w:r>
            <w:r w:rsidRPr="00E836F8">
              <w:rPr>
                <w:rFonts w:ascii="Times New Roman" w:hAnsi="Times New Roman"/>
                <w:sz w:val="20"/>
                <w:szCs w:val="20"/>
              </w:rPr>
              <w:t>6</w:t>
            </w:r>
          </w:p>
        </w:tc>
      </w:tr>
      <w:tr w:rsidR="00D1091A" w:rsidRPr="00E836F8" w14:paraId="6F5AAA4C" w14:textId="77777777" w:rsidTr="001F6D54">
        <w:trPr>
          <w:trHeight w:hRule="exact" w:val="1352"/>
          <w:jc w:val="center"/>
        </w:trPr>
        <w:tc>
          <w:tcPr>
            <w:tcW w:w="907" w:type="dxa"/>
            <w:tcBorders>
              <w:top w:val="single" w:sz="4" w:space="0" w:color="000000"/>
              <w:left w:val="single" w:sz="4" w:space="0" w:color="000000"/>
              <w:bottom w:val="single" w:sz="4" w:space="0" w:color="000000"/>
              <w:right w:val="single" w:sz="4" w:space="0" w:color="000000"/>
            </w:tcBorders>
            <w:vAlign w:val="center"/>
          </w:tcPr>
          <w:p w14:paraId="402492F5" w14:textId="77777777" w:rsidR="00D1091A" w:rsidRPr="00E836F8" w:rsidRDefault="00D1091A" w:rsidP="00E836F8">
            <w:pPr>
              <w:pStyle w:val="TableParagraph"/>
              <w:kinsoku w:val="0"/>
              <w:overflowPunct w:val="0"/>
              <w:jc w:val="center"/>
              <w:rPr>
                <w:rFonts w:ascii="Times New Roman" w:hAnsi="Times New Roman"/>
                <w:sz w:val="20"/>
                <w:szCs w:val="20"/>
                <w:lang w:val="ru-RU"/>
              </w:rPr>
            </w:pPr>
            <w:r w:rsidRPr="00E836F8">
              <w:rPr>
                <w:rFonts w:ascii="Times New Roman" w:hAnsi="Times New Roman"/>
                <w:sz w:val="20"/>
                <w:szCs w:val="20"/>
              </w:rPr>
              <w:t>4.6.2.</w:t>
            </w:r>
          </w:p>
        </w:tc>
        <w:tc>
          <w:tcPr>
            <w:tcW w:w="2720" w:type="dxa"/>
            <w:gridSpan w:val="2"/>
            <w:tcBorders>
              <w:top w:val="single" w:sz="4" w:space="0" w:color="000000"/>
              <w:left w:val="single" w:sz="4" w:space="0" w:color="000000"/>
              <w:bottom w:val="single" w:sz="4" w:space="0" w:color="000000"/>
              <w:right w:val="single" w:sz="4" w:space="0" w:color="000000"/>
            </w:tcBorders>
            <w:vAlign w:val="center"/>
          </w:tcPr>
          <w:p w14:paraId="56269226" w14:textId="5420A782" w:rsidR="00D1091A" w:rsidRPr="00E836F8" w:rsidRDefault="00D1091A" w:rsidP="001F6D54">
            <w:pPr>
              <w:pStyle w:val="TableParagraph"/>
              <w:kinsoku w:val="0"/>
              <w:overflowPunct w:val="0"/>
              <w:jc w:val="center"/>
              <w:rPr>
                <w:rFonts w:ascii="Times New Roman" w:hAnsi="Times New Roman"/>
                <w:sz w:val="20"/>
                <w:szCs w:val="20"/>
                <w:lang w:val="ru-RU"/>
              </w:rPr>
            </w:pPr>
            <w:r w:rsidRPr="00E836F8">
              <w:rPr>
                <w:rFonts w:ascii="Times New Roman" w:hAnsi="Times New Roman"/>
                <w:sz w:val="20"/>
                <w:szCs w:val="20"/>
                <w:lang w:val="ru-RU"/>
              </w:rPr>
              <w:t xml:space="preserve">Ателье, </w:t>
            </w:r>
            <w:r w:rsidRPr="00E836F8">
              <w:rPr>
                <w:rFonts w:ascii="Times New Roman" w:hAnsi="Times New Roman"/>
                <w:spacing w:val="-1"/>
                <w:sz w:val="20"/>
                <w:szCs w:val="20"/>
                <w:lang w:val="ru-RU"/>
              </w:rPr>
              <w:t>фотосалоны</w:t>
            </w:r>
            <w:r w:rsidRPr="00E836F8">
              <w:rPr>
                <w:rFonts w:ascii="Times New Roman" w:hAnsi="Times New Roman"/>
                <w:sz w:val="20"/>
                <w:szCs w:val="20"/>
                <w:lang w:val="ru-RU"/>
              </w:rPr>
              <w:t xml:space="preserve"> </w:t>
            </w:r>
            <w:r w:rsidRPr="00E836F8">
              <w:rPr>
                <w:rFonts w:ascii="Times New Roman" w:hAnsi="Times New Roman"/>
                <w:spacing w:val="-1"/>
                <w:sz w:val="20"/>
                <w:szCs w:val="20"/>
                <w:lang w:val="ru-RU"/>
              </w:rPr>
              <w:t>городского</w:t>
            </w:r>
            <w:r w:rsidR="001F6D54">
              <w:rPr>
                <w:rFonts w:ascii="Times New Roman" w:hAnsi="Times New Roman"/>
                <w:sz w:val="20"/>
                <w:szCs w:val="20"/>
                <w:lang w:val="ru-RU"/>
              </w:rPr>
              <w:t xml:space="preserve"> зна</w:t>
            </w:r>
            <w:r w:rsidRPr="00E836F8">
              <w:rPr>
                <w:rFonts w:ascii="Times New Roman" w:hAnsi="Times New Roman"/>
                <w:spacing w:val="-1"/>
                <w:sz w:val="20"/>
                <w:szCs w:val="20"/>
                <w:lang w:val="ru-RU"/>
              </w:rPr>
              <w:t>чения,</w:t>
            </w:r>
            <w:r w:rsidRPr="00E836F8">
              <w:rPr>
                <w:rFonts w:ascii="Times New Roman" w:hAnsi="Times New Roman"/>
                <w:sz w:val="20"/>
                <w:szCs w:val="20"/>
                <w:lang w:val="ru-RU"/>
              </w:rPr>
              <w:t xml:space="preserve"> </w:t>
            </w:r>
            <w:r w:rsidRPr="00E836F8">
              <w:rPr>
                <w:rFonts w:ascii="Times New Roman" w:hAnsi="Times New Roman"/>
                <w:spacing w:val="-1"/>
                <w:sz w:val="20"/>
                <w:szCs w:val="20"/>
                <w:lang w:val="ru-RU"/>
              </w:rPr>
              <w:t>салоныарикмахерские,</w:t>
            </w:r>
            <w:r w:rsidRPr="00E836F8">
              <w:rPr>
                <w:rFonts w:ascii="Times New Roman" w:hAnsi="Times New Roman"/>
                <w:sz w:val="20"/>
                <w:szCs w:val="20"/>
                <w:lang w:val="ru-RU"/>
              </w:rPr>
              <w:t xml:space="preserve"> </w:t>
            </w:r>
            <w:r w:rsidRPr="00E836F8">
              <w:rPr>
                <w:rFonts w:ascii="Times New Roman" w:hAnsi="Times New Roman"/>
                <w:spacing w:val="-1"/>
                <w:sz w:val="20"/>
                <w:szCs w:val="20"/>
                <w:lang w:val="ru-RU"/>
              </w:rPr>
              <w:t>са</w:t>
            </w:r>
            <w:r w:rsidRPr="00E836F8">
              <w:rPr>
                <w:rFonts w:ascii="Times New Roman" w:hAnsi="Times New Roman"/>
                <w:sz w:val="20"/>
                <w:szCs w:val="20"/>
                <w:lang w:val="ru-RU"/>
              </w:rPr>
              <w:t xml:space="preserve">лоны </w:t>
            </w:r>
            <w:r w:rsidRPr="00E836F8">
              <w:rPr>
                <w:rFonts w:ascii="Times New Roman" w:hAnsi="Times New Roman"/>
                <w:spacing w:val="-1"/>
                <w:sz w:val="20"/>
                <w:szCs w:val="20"/>
                <w:lang w:val="ru-RU"/>
              </w:rPr>
              <w:t>красоты,</w:t>
            </w:r>
            <w:r w:rsidRPr="00E836F8">
              <w:rPr>
                <w:rFonts w:ascii="Times New Roman" w:hAnsi="Times New Roman"/>
                <w:sz w:val="20"/>
                <w:szCs w:val="20"/>
                <w:lang w:val="ru-RU"/>
              </w:rPr>
              <w:t xml:space="preserve"> солярии,</w:t>
            </w:r>
            <w:r w:rsidRPr="00E836F8">
              <w:rPr>
                <w:rFonts w:ascii="Times New Roman" w:hAnsi="Times New Roman"/>
                <w:spacing w:val="-3"/>
                <w:sz w:val="20"/>
                <w:szCs w:val="20"/>
                <w:lang w:val="ru-RU"/>
              </w:rPr>
              <w:t xml:space="preserve"> </w:t>
            </w:r>
            <w:r w:rsidRPr="00E836F8">
              <w:rPr>
                <w:rFonts w:ascii="Times New Roman" w:hAnsi="Times New Roman"/>
                <w:spacing w:val="-1"/>
                <w:sz w:val="20"/>
                <w:szCs w:val="20"/>
                <w:lang w:val="ru-RU"/>
              </w:rPr>
              <w:t>салоны</w:t>
            </w:r>
            <w:r w:rsidRPr="00E836F8">
              <w:rPr>
                <w:rFonts w:ascii="Times New Roman" w:hAnsi="Times New Roman"/>
                <w:sz w:val="20"/>
                <w:szCs w:val="20"/>
                <w:lang w:val="ru-RU"/>
              </w:rPr>
              <w:t xml:space="preserve"> моды, </w:t>
            </w:r>
            <w:r w:rsidRPr="00E836F8">
              <w:rPr>
                <w:rFonts w:ascii="Times New Roman" w:hAnsi="Times New Roman"/>
                <w:spacing w:val="-1"/>
                <w:sz w:val="20"/>
                <w:szCs w:val="20"/>
                <w:lang w:val="ru-RU"/>
              </w:rPr>
              <w:t>свадебные</w:t>
            </w:r>
            <w:r w:rsidRPr="00E836F8">
              <w:rPr>
                <w:rFonts w:ascii="Times New Roman" w:hAnsi="Times New Roman"/>
                <w:sz w:val="20"/>
                <w:szCs w:val="20"/>
                <w:lang w:val="ru-RU"/>
              </w:rPr>
              <w:t xml:space="preserve"> </w:t>
            </w:r>
            <w:r w:rsidRPr="00E836F8">
              <w:rPr>
                <w:rFonts w:ascii="Times New Roman" w:hAnsi="Times New Roman"/>
                <w:spacing w:val="-1"/>
                <w:sz w:val="20"/>
                <w:szCs w:val="20"/>
                <w:lang w:val="ru-RU"/>
              </w:rPr>
              <w:t>салоны</w:t>
            </w:r>
          </w:p>
        </w:tc>
        <w:tc>
          <w:tcPr>
            <w:tcW w:w="2686" w:type="dxa"/>
            <w:tcBorders>
              <w:top w:val="single" w:sz="4" w:space="0" w:color="000000"/>
              <w:left w:val="single" w:sz="4" w:space="0" w:color="000000"/>
              <w:bottom w:val="single" w:sz="4" w:space="0" w:color="000000"/>
              <w:right w:val="single" w:sz="4" w:space="0" w:color="000000"/>
            </w:tcBorders>
            <w:vAlign w:val="center"/>
          </w:tcPr>
          <w:p w14:paraId="20C1B125" w14:textId="77777777" w:rsidR="00D1091A" w:rsidRPr="00E836F8" w:rsidRDefault="00D1091A" w:rsidP="00E836F8">
            <w:pPr>
              <w:pStyle w:val="TableParagraph"/>
              <w:kinsoku w:val="0"/>
              <w:overflowPunct w:val="0"/>
              <w:jc w:val="center"/>
              <w:rPr>
                <w:rFonts w:ascii="Times New Roman" w:hAnsi="Times New Roman"/>
                <w:sz w:val="20"/>
                <w:szCs w:val="20"/>
                <w:lang w:val="ru-RU"/>
              </w:rPr>
            </w:pPr>
            <w:r w:rsidRPr="00E836F8">
              <w:rPr>
                <w:rFonts w:ascii="Times New Roman" w:hAnsi="Times New Roman"/>
                <w:sz w:val="20"/>
                <w:szCs w:val="20"/>
              </w:rPr>
              <w:t>кв. м</w:t>
            </w:r>
            <w:r w:rsidRPr="00E836F8">
              <w:rPr>
                <w:rFonts w:ascii="Times New Roman" w:hAnsi="Times New Roman"/>
                <w:spacing w:val="-2"/>
                <w:sz w:val="20"/>
                <w:szCs w:val="20"/>
              </w:rPr>
              <w:t xml:space="preserve"> </w:t>
            </w:r>
            <w:r w:rsidRPr="00E836F8">
              <w:rPr>
                <w:rFonts w:ascii="Times New Roman" w:hAnsi="Times New Roman"/>
                <w:spacing w:val="-1"/>
                <w:sz w:val="20"/>
                <w:szCs w:val="20"/>
              </w:rPr>
              <w:t>общей</w:t>
            </w:r>
            <w:r w:rsidRPr="00E836F8">
              <w:rPr>
                <w:rFonts w:ascii="Times New Roman" w:hAnsi="Times New Roman"/>
                <w:spacing w:val="24"/>
                <w:sz w:val="20"/>
                <w:szCs w:val="20"/>
              </w:rPr>
              <w:t xml:space="preserve"> </w:t>
            </w:r>
            <w:r w:rsidRPr="00E836F8">
              <w:rPr>
                <w:rFonts w:ascii="Times New Roman" w:hAnsi="Times New Roman"/>
                <w:spacing w:val="-1"/>
                <w:sz w:val="20"/>
                <w:szCs w:val="20"/>
              </w:rPr>
              <w:t>площади</w:t>
            </w:r>
          </w:p>
        </w:tc>
        <w:tc>
          <w:tcPr>
            <w:tcW w:w="2755" w:type="dxa"/>
            <w:tcBorders>
              <w:top w:val="single" w:sz="4" w:space="0" w:color="000000"/>
              <w:left w:val="single" w:sz="4" w:space="0" w:color="000000"/>
              <w:bottom w:val="single" w:sz="4" w:space="0" w:color="000000"/>
              <w:right w:val="single" w:sz="4" w:space="0" w:color="000000"/>
            </w:tcBorders>
            <w:vAlign w:val="center"/>
          </w:tcPr>
          <w:p w14:paraId="41B59D27" w14:textId="77777777" w:rsidR="00D1091A" w:rsidRPr="00E836F8" w:rsidRDefault="00D1091A" w:rsidP="00E836F8">
            <w:pPr>
              <w:pStyle w:val="TableParagraph"/>
              <w:kinsoku w:val="0"/>
              <w:overflowPunct w:val="0"/>
              <w:jc w:val="center"/>
              <w:rPr>
                <w:rFonts w:ascii="Times New Roman" w:hAnsi="Times New Roman"/>
                <w:sz w:val="20"/>
                <w:szCs w:val="20"/>
                <w:lang w:val="ru-RU"/>
              </w:rPr>
            </w:pPr>
            <w:r w:rsidRPr="00E836F8">
              <w:rPr>
                <w:rFonts w:ascii="Times New Roman" w:hAnsi="Times New Roman"/>
                <w:sz w:val="20"/>
                <w:szCs w:val="20"/>
              </w:rPr>
              <w:t>10 -</w:t>
            </w:r>
            <w:r w:rsidRPr="00E836F8">
              <w:rPr>
                <w:rFonts w:ascii="Times New Roman" w:hAnsi="Times New Roman"/>
                <w:spacing w:val="-1"/>
                <w:sz w:val="20"/>
                <w:szCs w:val="20"/>
              </w:rPr>
              <w:t xml:space="preserve"> </w:t>
            </w:r>
            <w:r w:rsidRPr="00E836F8">
              <w:rPr>
                <w:rFonts w:ascii="Times New Roman" w:hAnsi="Times New Roman"/>
                <w:sz w:val="20"/>
                <w:szCs w:val="20"/>
              </w:rPr>
              <w:t>15</w:t>
            </w:r>
          </w:p>
        </w:tc>
      </w:tr>
      <w:tr w:rsidR="00D1091A" w:rsidRPr="00E836F8" w14:paraId="254495ED" w14:textId="77777777" w:rsidTr="001F6D54">
        <w:trPr>
          <w:trHeight w:hRule="exact" w:val="492"/>
          <w:jc w:val="center"/>
        </w:trPr>
        <w:tc>
          <w:tcPr>
            <w:tcW w:w="907" w:type="dxa"/>
            <w:tcBorders>
              <w:top w:val="single" w:sz="4" w:space="0" w:color="000000"/>
              <w:left w:val="single" w:sz="4" w:space="0" w:color="000000"/>
              <w:bottom w:val="single" w:sz="4" w:space="0" w:color="000000"/>
              <w:right w:val="single" w:sz="4" w:space="0" w:color="000000"/>
            </w:tcBorders>
            <w:vAlign w:val="center"/>
          </w:tcPr>
          <w:p w14:paraId="04440A3E" w14:textId="77777777" w:rsidR="00D1091A" w:rsidRPr="00E836F8" w:rsidRDefault="00D1091A" w:rsidP="00E836F8">
            <w:pPr>
              <w:pStyle w:val="TableParagraph"/>
              <w:kinsoku w:val="0"/>
              <w:overflowPunct w:val="0"/>
              <w:jc w:val="center"/>
              <w:rPr>
                <w:rFonts w:ascii="Times New Roman" w:hAnsi="Times New Roman"/>
                <w:sz w:val="20"/>
                <w:szCs w:val="20"/>
                <w:lang w:val="ru-RU"/>
              </w:rPr>
            </w:pPr>
            <w:r w:rsidRPr="00E836F8">
              <w:rPr>
                <w:rFonts w:ascii="Times New Roman" w:hAnsi="Times New Roman"/>
                <w:sz w:val="20"/>
                <w:szCs w:val="20"/>
              </w:rPr>
              <w:t>4.6.3.</w:t>
            </w:r>
          </w:p>
        </w:tc>
        <w:tc>
          <w:tcPr>
            <w:tcW w:w="2720" w:type="dxa"/>
            <w:gridSpan w:val="2"/>
            <w:tcBorders>
              <w:top w:val="single" w:sz="4" w:space="0" w:color="000000"/>
              <w:left w:val="single" w:sz="4" w:space="0" w:color="000000"/>
              <w:bottom w:val="single" w:sz="4" w:space="0" w:color="000000"/>
              <w:right w:val="single" w:sz="4" w:space="0" w:color="000000"/>
            </w:tcBorders>
            <w:vAlign w:val="center"/>
          </w:tcPr>
          <w:p w14:paraId="41499DE7" w14:textId="77777777" w:rsidR="00D1091A" w:rsidRPr="00E836F8" w:rsidRDefault="00D1091A" w:rsidP="00E836F8">
            <w:pPr>
              <w:pStyle w:val="TableParagraph"/>
              <w:kinsoku w:val="0"/>
              <w:overflowPunct w:val="0"/>
              <w:jc w:val="center"/>
              <w:rPr>
                <w:rFonts w:ascii="Times New Roman" w:hAnsi="Times New Roman"/>
                <w:sz w:val="20"/>
                <w:szCs w:val="20"/>
                <w:lang w:val="ru-RU"/>
              </w:rPr>
            </w:pPr>
            <w:r w:rsidRPr="00E836F8">
              <w:rPr>
                <w:rFonts w:ascii="Times New Roman" w:hAnsi="Times New Roman"/>
                <w:sz w:val="20"/>
                <w:szCs w:val="20"/>
              </w:rPr>
              <w:t xml:space="preserve">Салоны </w:t>
            </w:r>
            <w:r w:rsidRPr="00E836F8">
              <w:rPr>
                <w:rFonts w:ascii="Times New Roman" w:hAnsi="Times New Roman"/>
                <w:spacing w:val="-1"/>
                <w:sz w:val="20"/>
                <w:szCs w:val="20"/>
              </w:rPr>
              <w:t>ритуальных</w:t>
            </w:r>
            <w:r w:rsidRPr="00E836F8">
              <w:rPr>
                <w:rFonts w:ascii="Times New Roman" w:hAnsi="Times New Roman"/>
                <w:spacing w:val="3"/>
                <w:sz w:val="20"/>
                <w:szCs w:val="20"/>
              </w:rPr>
              <w:t xml:space="preserve"> </w:t>
            </w:r>
            <w:r w:rsidRPr="00E836F8">
              <w:rPr>
                <w:rFonts w:ascii="Times New Roman" w:hAnsi="Times New Roman"/>
                <w:spacing w:val="-2"/>
                <w:sz w:val="20"/>
                <w:szCs w:val="20"/>
              </w:rPr>
              <w:t>услуг</w:t>
            </w:r>
          </w:p>
        </w:tc>
        <w:tc>
          <w:tcPr>
            <w:tcW w:w="2686" w:type="dxa"/>
            <w:tcBorders>
              <w:top w:val="single" w:sz="4" w:space="0" w:color="000000"/>
              <w:left w:val="single" w:sz="4" w:space="0" w:color="000000"/>
              <w:bottom w:val="single" w:sz="4" w:space="0" w:color="000000"/>
              <w:right w:val="single" w:sz="4" w:space="0" w:color="000000"/>
            </w:tcBorders>
            <w:vAlign w:val="center"/>
          </w:tcPr>
          <w:p w14:paraId="403B754B" w14:textId="77777777" w:rsidR="00D1091A" w:rsidRPr="00E836F8" w:rsidRDefault="00D1091A" w:rsidP="00E836F8">
            <w:pPr>
              <w:pStyle w:val="TableParagraph"/>
              <w:kinsoku w:val="0"/>
              <w:overflowPunct w:val="0"/>
              <w:jc w:val="center"/>
              <w:rPr>
                <w:rFonts w:ascii="Times New Roman" w:hAnsi="Times New Roman"/>
                <w:sz w:val="20"/>
                <w:szCs w:val="20"/>
                <w:lang w:val="ru-RU"/>
              </w:rPr>
            </w:pPr>
            <w:r w:rsidRPr="00E836F8">
              <w:rPr>
                <w:rFonts w:ascii="Times New Roman" w:hAnsi="Times New Roman"/>
                <w:sz w:val="20"/>
                <w:szCs w:val="20"/>
              </w:rPr>
              <w:t>кв. м</w:t>
            </w:r>
            <w:r w:rsidRPr="00E836F8">
              <w:rPr>
                <w:rFonts w:ascii="Times New Roman" w:hAnsi="Times New Roman"/>
                <w:spacing w:val="-2"/>
                <w:sz w:val="20"/>
                <w:szCs w:val="20"/>
              </w:rPr>
              <w:t xml:space="preserve"> </w:t>
            </w:r>
            <w:r w:rsidRPr="00E836F8">
              <w:rPr>
                <w:rFonts w:ascii="Times New Roman" w:hAnsi="Times New Roman"/>
                <w:spacing w:val="-1"/>
                <w:sz w:val="20"/>
                <w:szCs w:val="20"/>
              </w:rPr>
              <w:t>общей</w:t>
            </w:r>
            <w:r w:rsidRPr="00E836F8">
              <w:rPr>
                <w:rFonts w:ascii="Times New Roman" w:hAnsi="Times New Roman"/>
                <w:spacing w:val="24"/>
                <w:sz w:val="20"/>
                <w:szCs w:val="20"/>
              </w:rPr>
              <w:t xml:space="preserve"> </w:t>
            </w:r>
            <w:r w:rsidRPr="00E836F8">
              <w:rPr>
                <w:rFonts w:ascii="Times New Roman" w:hAnsi="Times New Roman"/>
                <w:spacing w:val="-1"/>
                <w:sz w:val="20"/>
                <w:szCs w:val="20"/>
              </w:rPr>
              <w:t>площади</w:t>
            </w:r>
          </w:p>
        </w:tc>
        <w:tc>
          <w:tcPr>
            <w:tcW w:w="2755" w:type="dxa"/>
            <w:tcBorders>
              <w:top w:val="single" w:sz="4" w:space="0" w:color="000000"/>
              <w:left w:val="single" w:sz="4" w:space="0" w:color="000000"/>
              <w:bottom w:val="single" w:sz="4" w:space="0" w:color="000000"/>
              <w:right w:val="single" w:sz="4" w:space="0" w:color="000000"/>
            </w:tcBorders>
            <w:vAlign w:val="center"/>
          </w:tcPr>
          <w:p w14:paraId="440F97EF" w14:textId="77777777" w:rsidR="00D1091A" w:rsidRPr="00E836F8" w:rsidRDefault="00D1091A" w:rsidP="00E836F8">
            <w:pPr>
              <w:pStyle w:val="TableParagraph"/>
              <w:kinsoku w:val="0"/>
              <w:overflowPunct w:val="0"/>
              <w:jc w:val="center"/>
              <w:rPr>
                <w:rFonts w:ascii="Times New Roman" w:hAnsi="Times New Roman"/>
                <w:sz w:val="20"/>
                <w:szCs w:val="20"/>
                <w:lang w:val="ru-RU"/>
              </w:rPr>
            </w:pPr>
            <w:r w:rsidRPr="00E836F8">
              <w:rPr>
                <w:rFonts w:ascii="Times New Roman" w:hAnsi="Times New Roman"/>
                <w:sz w:val="20"/>
                <w:szCs w:val="20"/>
              </w:rPr>
              <w:t>20 -</w:t>
            </w:r>
            <w:r w:rsidRPr="00E836F8">
              <w:rPr>
                <w:rFonts w:ascii="Times New Roman" w:hAnsi="Times New Roman"/>
                <w:spacing w:val="-1"/>
                <w:sz w:val="20"/>
                <w:szCs w:val="20"/>
              </w:rPr>
              <w:t xml:space="preserve"> </w:t>
            </w:r>
            <w:r w:rsidRPr="00E836F8">
              <w:rPr>
                <w:rFonts w:ascii="Times New Roman" w:hAnsi="Times New Roman"/>
                <w:sz w:val="20"/>
                <w:szCs w:val="20"/>
              </w:rPr>
              <w:t>25</w:t>
            </w:r>
          </w:p>
        </w:tc>
      </w:tr>
      <w:tr w:rsidR="00D1091A" w:rsidRPr="00E836F8" w14:paraId="122F4217" w14:textId="77777777" w:rsidTr="001F6D54">
        <w:trPr>
          <w:trHeight w:hRule="exact" w:val="1208"/>
          <w:jc w:val="center"/>
        </w:trPr>
        <w:tc>
          <w:tcPr>
            <w:tcW w:w="907" w:type="dxa"/>
            <w:tcBorders>
              <w:top w:val="single" w:sz="4" w:space="0" w:color="000000"/>
              <w:left w:val="single" w:sz="4" w:space="0" w:color="000000"/>
              <w:bottom w:val="single" w:sz="4" w:space="0" w:color="000000"/>
              <w:right w:val="single" w:sz="4" w:space="0" w:color="000000"/>
            </w:tcBorders>
            <w:vAlign w:val="center"/>
          </w:tcPr>
          <w:p w14:paraId="5338605D" w14:textId="77777777" w:rsidR="00D1091A" w:rsidRPr="00E836F8" w:rsidRDefault="00D1091A" w:rsidP="00E836F8">
            <w:pPr>
              <w:pStyle w:val="TableParagraph"/>
              <w:kinsoku w:val="0"/>
              <w:overflowPunct w:val="0"/>
              <w:jc w:val="center"/>
              <w:rPr>
                <w:rFonts w:ascii="Times New Roman" w:hAnsi="Times New Roman"/>
                <w:sz w:val="20"/>
                <w:szCs w:val="20"/>
                <w:lang w:val="ru-RU"/>
              </w:rPr>
            </w:pPr>
            <w:r w:rsidRPr="00E836F8">
              <w:rPr>
                <w:rFonts w:ascii="Times New Roman" w:hAnsi="Times New Roman"/>
                <w:sz w:val="20"/>
                <w:szCs w:val="20"/>
              </w:rPr>
              <w:t>4.6.4.</w:t>
            </w:r>
          </w:p>
        </w:tc>
        <w:tc>
          <w:tcPr>
            <w:tcW w:w="2720" w:type="dxa"/>
            <w:gridSpan w:val="2"/>
            <w:tcBorders>
              <w:top w:val="single" w:sz="4" w:space="0" w:color="000000"/>
              <w:left w:val="single" w:sz="4" w:space="0" w:color="000000"/>
              <w:bottom w:val="single" w:sz="4" w:space="0" w:color="000000"/>
              <w:right w:val="single" w:sz="4" w:space="0" w:color="000000"/>
            </w:tcBorders>
            <w:vAlign w:val="center"/>
          </w:tcPr>
          <w:p w14:paraId="34D5C3A0" w14:textId="77777777" w:rsidR="00D1091A" w:rsidRPr="00E836F8" w:rsidRDefault="00D1091A" w:rsidP="00E836F8">
            <w:pPr>
              <w:pStyle w:val="TableParagraph"/>
              <w:kinsoku w:val="0"/>
              <w:overflowPunct w:val="0"/>
              <w:jc w:val="center"/>
              <w:rPr>
                <w:rFonts w:ascii="Times New Roman" w:hAnsi="Times New Roman"/>
                <w:sz w:val="20"/>
                <w:szCs w:val="20"/>
                <w:lang w:val="ru-RU"/>
              </w:rPr>
            </w:pPr>
            <w:r w:rsidRPr="00E836F8">
              <w:rPr>
                <w:rFonts w:ascii="Times New Roman" w:hAnsi="Times New Roman"/>
                <w:spacing w:val="-1"/>
                <w:sz w:val="20"/>
                <w:szCs w:val="20"/>
                <w:lang w:val="ru-RU"/>
              </w:rPr>
              <w:t>Химчистки,</w:t>
            </w:r>
            <w:r w:rsidRPr="00E836F8">
              <w:rPr>
                <w:rFonts w:ascii="Times New Roman" w:hAnsi="Times New Roman"/>
                <w:spacing w:val="1"/>
                <w:sz w:val="20"/>
                <w:szCs w:val="20"/>
                <w:lang w:val="ru-RU"/>
              </w:rPr>
              <w:t xml:space="preserve"> </w:t>
            </w:r>
            <w:r w:rsidRPr="00E836F8">
              <w:rPr>
                <w:rFonts w:ascii="Times New Roman" w:hAnsi="Times New Roman"/>
                <w:spacing w:val="-1"/>
                <w:sz w:val="20"/>
                <w:szCs w:val="20"/>
                <w:lang w:val="ru-RU"/>
              </w:rPr>
              <w:t>прачечные,</w:t>
            </w:r>
            <w:r w:rsidRPr="00E836F8">
              <w:rPr>
                <w:rFonts w:ascii="Times New Roman" w:hAnsi="Times New Roman"/>
                <w:sz w:val="20"/>
                <w:szCs w:val="20"/>
                <w:lang w:val="ru-RU"/>
              </w:rPr>
              <w:t xml:space="preserve"> </w:t>
            </w:r>
            <w:r w:rsidRPr="00E836F8">
              <w:rPr>
                <w:rFonts w:ascii="Times New Roman" w:hAnsi="Times New Roman"/>
                <w:spacing w:val="-1"/>
                <w:sz w:val="20"/>
                <w:szCs w:val="20"/>
                <w:lang w:val="ru-RU"/>
              </w:rPr>
              <w:t>ремонтные</w:t>
            </w:r>
            <w:r w:rsidRPr="00E836F8">
              <w:rPr>
                <w:rFonts w:ascii="Times New Roman" w:hAnsi="Times New Roman"/>
                <w:spacing w:val="37"/>
                <w:sz w:val="20"/>
                <w:szCs w:val="20"/>
                <w:lang w:val="ru-RU"/>
              </w:rPr>
              <w:t xml:space="preserve"> </w:t>
            </w:r>
            <w:r w:rsidRPr="00E836F8">
              <w:rPr>
                <w:rFonts w:ascii="Times New Roman" w:hAnsi="Times New Roman"/>
                <w:spacing w:val="-1"/>
                <w:sz w:val="20"/>
                <w:szCs w:val="20"/>
                <w:lang w:val="ru-RU"/>
              </w:rPr>
              <w:t>мастерские,</w:t>
            </w:r>
            <w:r w:rsidRPr="00E836F8">
              <w:rPr>
                <w:rFonts w:ascii="Times New Roman" w:hAnsi="Times New Roman"/>
                <w:sz w:val="20"/>
                <w:szCs w:val="20"/>
                <w:lang w:val="ru-RU"/>
              </w:rPr>
              <w:t xml:space="preserve"> </w:t>
            </w:r>
            <w:r w:rsidRPr="00E836F8">
              <w:rPr>
                <w:rFonts w:ascii="Times New Roman" w:hAnsi="Times New Roman"/>
                <w:spacing w:val="-1"/>
                <w:sz w:val="20"/>
                <w:szCs w:val="20"/>
                <w:lang w:val="ru-RU"/>
              </w:rPr>
              <w:t>специализированные</w:t>
            </w:r>
            <w:r w:rsidRPr="00E836F8">
              <w:rPr>
                <w:rFonts w:ascii="Times New Roman" w:hAnsi="Times New Roman"/>
                <w:spacing w:val="35"/>
                <w:sz w:val="20"/>
                <w:szCs w:val="20"/>
                <w:lang w:val="ru-RU"/>
              </w:rPr>
              <w:t xml:space="preserve"> </w:t>
            </w:r>
            <w:r w:rsidRPr="00E836F8">
              <w:rPr>
                <w:rFonts w:ascii="Times New Roman" w:hAnsi="Times New Roman"/>
                <w:spacing w:val="-1"/>
                <w:sz w:val="20"/>
                <w:szCs w:val="20"/>
                <w:lang w:val="ru-RU"/>
              </w:rPr>
              <w:t>центры</w:t>
            </w:r>
            <w:r w:rsidRPr="00E836F8">
              <w:rPr>
                <w:rFonts w:ascii="Times New Roman" w:hAnsi="Times New Roman"/>
                <w:sz w:val="20"/>
                <w:szCs w:val="20"/>
                <w:lang w:val="ru-RU"/>
              </w:rPr>
              <w:t xml:space="preserve"> по </w:t>
            </w:r>
            <w:r w:rsidRPr="00E836F8">
              <w:rPr>
                <w:rFonts w:ascii="Times New Roman" w:hAnsi="Times New Roman"/>
                <w:spacing w:val="-1"/>
                <w:sz w:val="20"/>
                <w:szCs w:val="20"/>
                <w:lang w:val="ru-RU"/>
              </w:rPr>
              <w:t>обслуживанию</w:t>
            </w:r>
            <w:r w:rsidRPr="00E836F8">
              <w:rPr>
                <w:rFonts w:ascii="Times New Roman" w:hAnsi="Times New Roman"/>
                <w:sz w:val="20"/>
                <w:szCs w:val="20"/>
                <w:lang w:val="ru-RU"/>
              </w:rPr>
              <w:t xml:space="preserve"> </w:t>
            </w:r>
            <w:r w:rsidRPr="00E836F8">
              <w:rPr>
                <w:rFonts w:ascii="Times New Roman" w:hAnsi="Times New Roman"/>
                <w:spacing w:val="-1"/>
                <w:sz w:val="20"/>
                <w:szCs w:val="20"/>
                <w:lang w:val="ru-RU"/>
              </w:rPr>
              <w:t>сложной</w:t>
            </w:r>
            <w:r w:rsidRPr="00E836F8">
              <w:rPr>
                <w:rFonts w:ascii="Times New Roman" w:hAnsi="Times New Roman"/>
                <w:spacing w:val="35"/>
                <w:sz w:val="20"/>
                <w:szCs w:val="20"/>
                <w:lang w:val="ru-RU"/>
              </w:rPr>
              <w:t xml:space="preserve"> </w:t>
            </w:r>
            <w:r w:rsidRPr="00E836F8">
              <w:rPr>
                <w:rFonts w:ascii="Times New Roman" w:hAnsi="Times New Roman"/>
                <w:sz w:val="20"/>
                <w:szCs w:val="20"/>
                <w:lang w:val="ru-RU"/>
              </w:rPr>
              <w:t xml:space="preserve">бытовой </w:t>
            </w:r>
            <w:r w:rsidRPr="00E836F8">
              <w:rPr>
                <w:rFonts w:ascii="Times New Roman" w:hAnsi="Times New Roman"/>
                <w:spacing w:val="-1"/>
                <w:sz w:val="20"/>
                <w:szCs w:val="20"/>
                <w:lang w:val="ru-RU"/>
              </w:rPr>
              <w:t>техники</w:t>
            </w:r>
            <w:r w:rsidRPr="00E836F8">
              <w:rPr>
                <w:rFonts w:ascii="Times New Roman" w:hAnsi="Times New Roman"/>
                <w:spacing w:val="-2"/>
                <w:sz w:val="20"/>
                <w:szCs w:val="20"/>
                <w:lang w:val="ru-RU"/>
              </w:rPr>
              <w:t xml:space="preserve"> </w:t>
            </w:r>
            <w:r w:rsidRPr="00E836F8">
              <w:rPr>
                <w:rFonts w:ascii="Times New Roman" w:hAnsi="Times New Roman"/>
                <w:sz w:val="20"/>
                <w:szCs w:val="20"/>
                <w:lang w:val="ru-RU"/>
              </w:rPr>
              <w:t>и др.</w:t>
            </w:r>
          </w:p>
        </w:tc>
        <w:tc>
          <w:tcPr>
            <w:tcW w:w="2686" w:type="dxa"/>
            <w:tcBorders>
              <w:top w:val="single" w:sz="4" w:space="0" w:color="000000"/>
              <w:left w:val="single" w:sz="4" w:space="0" w:color="000000"/>
              <w:bottom w:val="single" w:sz="4" w:space="0" w:color="000000"/>
              <w:right w:val="single" w:sz="4" w:space="0" w:color="000000"/>
            </w:tcBorders>
            <w:vAlign w:val="center"/>
          </w:tcPr>
          <w:p w14:paraId="07BEA3ED" w14:textId="77777777" w:rsidR="00D1091A" w:rsidRPr="00E836F8" w:rsidRDefault="00D1091A" w:rsidP="00E836F8">
            <w:pPr>
              <w:pStyle w:val="TableParagraph"/>
              <w:kinsoku w:val="0"/>
              <w:overflowPunct w:val="0"/>
              <w:jc w:val="center"/>
              <w:rPr>
                <w:rFonts w:ascii="Times New Roman" w:hAnsi="Times New Roman"/>
                <w:sz w:val="20"/>
                <w:szCs w:val="20"/>
                <w:lang w:val="ru-RU"/>
              </w:rPr>
            </w:pPr>
            <w:r w:rsidRPr="00E836F8">
              <w:rPr>
                <w:rFonts w:ascii="Times New Roman" w:hAnsi="Times New Roman"/>
                <w:spacing w:val="-1"/>
                <w:sz w:val="20"/>
                <w:szCs w:val="20"/>
              </w:rPr>
              <w:t>рабочее</w:t>
            </w:r>
            <w:r w:rsidRPr="00E836F8">
              <w:rPr>
                <w:rFonts w:ascii="Times New Roman" w:hAnsi="Times New Roman"/>
                <w:spacing w:val="1"/>
                <w:sz w:val="20"/>
                <w:szCs w:val="20"/>
              </w:rPr>
              <w:t xml:space="preserve"> </w:t>
            </w:r>
            <w:r w:rsidRPr="00E836F8">
              <w:rPr>
                <w:rFonts w:ascii="Times New Roman" w:hAnsi="Times New Roman"/>
                <w:spacing w:val="-1"/>
                <w:sz w:val="20"/>
                <w:szCs w:val="20"/>
              </w:rPr>
              <w:t>место</w:t>
            </w:r>
            <w:r w:rsidRPr="00E836F8">
              <w:rPr>
                <w:rFonts w:ascii="Times New Roman" w:hAnsi="Times New Roman"/>
                <w:spacing w:val="27"/>
                <w:sz w:val="20"/>
                <w:szCs w:val="20"/>
              </w:rPr>
              <w:t xml:space="preserve"> </w:t>
            </w:r>
            <w:r w:rsidRPr="00E836F8">
              <w:rPr>
                <w:rFonts w:ascii="Times New Roman" w:hAnsi="Times New Roman"/>
                <w:spacing w:val="-1"/>
                <w:sz w:val="20"/>
                <w:szCs w:val="20"/>
              </w:rPr>
              <w:t>приемщика</w:t>
            </w:r>
          </w:p>
        </w:tc>
        <w:tc>
          <w:tcPr>
            <w:tcW w:w="2755" w:type="dxa"/>
            <w:tcBorders>
              <w:top w:val="single" w:sz="4" w:space="0" w:color="000000"/>
              <w:left w:val="single" w:sz="4" w:space="0" w:color="000000"/>
              <w:bottom w:val="single" w:sz="4" w:space="0" w:color="000000"/>
              <w:right w:val="single" w:sz="4" w:space="0" w:color="000000"/>
            </w:tcBorders>
            <w:vAlign w:val="center"/>
          </w:tcPr>
          <w:p w14:paraId="37A3638F" w14:textId="77777777" w:rsidR="00D1091A" w:rsidRPr="00E836F8" w:rsidRDefault="00D1091A" w:rsidP="00E836F8">
            <w:pPr>
              <w:pStyle w:val="TableParagraph"/>
              <w:kinsoku w:val="0"/>
              <w:overflowPunct w:val="0"/>
              <w:jc w:val="center"/>
              <w:rPr>
                <w:rFonts w:ascii="Times New Roman" w:hAnsi="Times New Roman"/>
                <w:sz w:val="20"/>
                <w:szCs w:val="20"/>
                <w:lang w:val="ru-RU"/>
              </w:rPr>
            </w:pPr>
            <w:r w:rsidRPr="00E836F8">
              <w:rPr>
                <w:rFonts w:ascii="Times New Roman" w:hAnsi="Times New Roman"/>
                <w:sz w:val="20"/>
                <w:szCs w:val="20"/>
              </w:rPr>
              <w:t>1 -</w:t>
            </w:r>
            <w:r w:rsidRPr="00E836F8">
              <w:rPr>
                <w:rFonts w:ascii="Times New Roman" w:hAnsi="Times New Roman"/>
                <w:spacing w:val="-1"/>
                <w:sz w:val="20"/>
                <w:szCs w:val="20"/>
              </w:rPr>
              <w:t xml:space="preserve"> </w:t>
            </w:r>
            <w:r w:rsidRPr="00E836F8">
              <w:rPr>
                <w:rFonts w:ascii="Times New Roman" w:hAnsi="Times New Roman"/>
                <w:sz w:val="20"/>
                <w:szCs w:val="20"/>
              </w:rPr>
              <w:t>2</w:t>
            </w:r>
          </w:p>
        </w:tc>
      </w:tr>
      <w:tr w:rsidR="00D1091A" w:rsidRPr="00E836F8" w14:paraId="4E14EDE5" w14:textId="77777777" w:rsidTr="001F6D54">
        <w:trPr>
          <w:trHeight w:hRule="exact" w:val="492"/>
          <w:jc w:val="center"/>
        </w:trPr>
        <w:tc>
          <w:tcPr>
            <w:tcW w:w="907" w:type="dxa"/>
            <w:tcBorders>
              <w:top w:val="single" w:sz="4" w:space="0" w:color="000000"/>
              <w:left w:val="single" w:sz="4" w:space="0" w:color="000000"/>
              <w:bottom w:val="single" w:sz="4" w:space="0" w:color="000000"/>
              <w:right w:val="single" w:sz="4" w:space="0" w:color="000000"/>
            </w:tcBorders>
            <w:vAlign w:val="center"/>
          </w:tcPr>
          <w:p w14:paraId="3A07175D" w14:textId="77777777" w:rsidR="00D1091A" w:rsidRPr="00E836F8" w:rsidRDefault="00D1091A" w:rsidP="00E836F8">
            <w:pPr>
              <w:pStyle w:val="TableParagraph"/>
              <w:kinsoku w:val="0"/>
              <w:overflowPunct w:val="0"/>
              <w:jc w:val="center"/>
              <w:rPr>
                <w:rFonts w:ascii="Times New Roman" w:hAnsi="Times New Roman"/>
                <w:sz w:val="20"/>
                <w:szCs w:val="20"/>
                <w:lang w:val="ru-RU"/>
              </w:rPr>
            </w:pPr>
            <w:r w:rsidRPr="00E836F8">
              <w:rPr>
                <w:rFonts w:ascii="Times New Roman" w:hAnsi="Times New Roman"/>
                <w:sz w:val="20"/>
                <w:szCs w:val="20"/>
              </w:rPr>
              <w:t>4.7.</w:t>
            </w:r>
          </w:p>
        </w:tc>
        <w:tc>
          <w:tcPr>
            <w:tcW w:w="2720" w:type="dxa"/>
            <w:gridSpan w:val="2"/>
            <w:tcBorders>
              <w:top w:val="single" w:sz="4" w:space="0" w:color="000000"/>
              <w:left w:val="single" w:sz="4" w:space="0" w:color="000000"/>
              <w:bottom w:val="single" w:sz="4" w:space="0" w:color="000000"/>
              <w:right w:val="single" w:sz="4" w:space="0" w:color="000000"/>
            </w:tcBorders>
            <w:vAlign w:val="center"/>
          </w:tcPr>
          <w:p w14:paraId="3D182EAA" w14:textId="77777777" w:rsidR="00D1091A" w:rsidRPr="00E836F8" w:rsidRDefault="00D1091A" w:rsidP="00E836F8">
            <w:pPr>
              <w:pStyle w:val="TableParagraph"/>
              <w:kinsoku w:val="0"/>
              <w:overflowPunct w:val="0"/>
              <w:jc w:val="center"/>
              <w:rPr>
                <w:rFonts w:ascii="Times New Roman" w:hAnsi="Times New Roman"/>
                <w:sz w:val="20"/>
                <w:szCs w:val="20"/>
                <w:lang w:val="ru-RU"/>
              </w:rPr>
            </w:pPr>
            <w:r w:rsidRPr="00E836F8">
              <w:rPr>
                <w:rFonts w:ascii="Times New Roman" w:hAnsi="Times New Roman"/>
                <w:spacing w:val="-1"/>
                <w:sz w:val="20"/>
                <w:szCs w:val="20"/>
              </w:rPr>
              <w:t>Гостиницы</w:t>
            </w:r>
          </w:p>
        </w:tc>
        <w:tc>
          <w:tcPr>
            <w:tcW w:w="2686" w:type="dxa"/>
            <w:tcBorders>
              <w:top w:val="single" w:sz="4" w:space="0" w:color="000000"/>
              <w:left w:val="single" w:sz="4" w:space="0" w:color="000000"/>
              <w:bottom w:val="single" w:sz="4" w:space="0" w:color="000000"/>
              <w:right w:val="single" w:sz="4" w:space="0" w:color="000000"/>
            </w:tcBorders>
            <w:vAlign w:val="center"/>
          </w:tcPr>
          <w:p w14:paraId="63C30E77" w14:textId="77777777" w:rsidR="00D1091A" w:rsidRPr="00E836F8" w:rsidRDefault="00D1091A" w:rsidP="00E836F8">
            <w:pPr>
              <w:pStyle w:val="TableParagraph"/>
              <w:kinsoku w:val="0"/>
              <w:overflowPunct w:val="0"/>
              <w:jc w:val="center"/>
              <w:rPr>
                <w:rFonts w:ascii="Times New Roman" w:hAnsi="Times New Roman"/>
                <w:sz w:val="20"/>
                <w:szCs w:val="20"/>
                <w:lang w:val="ru-RU"/>
              </w:rPr>
            </w:pPr>
          </w:p>
        </w:tc>
        <w:tc>
          <w:tcPr>
            <w:tcW w:w="2755" w:type="dxa"/>
            <w:tcBorders>
              <w:top w:val="single" w:sz="4" w:space="0" w:color="000000"/>
              <w:left w:val="single" w:sz="4" w:space="0" w:color="000000"/>
              <w:bottom w:val="single" w:sz="4" w:space="0" w:color="000000"/>
              <w:right w:val="single" w:sz="4" w:space="0" w:color="000000"/>
            </w:tcBorders>
            <w:vAlign w:val="center"/>
          </w:tcPr>
          <w:p w14:paraId="4D0EDBD9" w14:textId="77777777" w:rsidR="00D1091A" w:rsidRPr="00E836F8" w:rsidRDefault="00D1091A" w:rsidP="00E836F8">
            <w:pPr>
              <w:pStyle w:val="TableParagraph"/>
              <w:kinsoku w:val="0"/>
              <w:overflowPunct w:val="0"/>
              <w:jc w:val="center"/>
              <w:rPr>
                <w:rFonts w:ascii="Times New Roman" w:hAnsi="Times New Roman"/>
                <w:sz w:val="20"/>
                <w:szCs w:val="20"/>
                <w:lang w:val="ru-RU"/>
              </w:rPr>
            </w:pPr>
          </w:p>
        </w:tc>
      </w:tr>
      <w:tr w:rsidR="00D1091A" w:rsidRPr="00E836F8" w14:paraId="156115F6" w14:textId="77777777" w:rsidTr="001F6D54">
        <w:trPr>
          <w:trHeight w:hRule="exact" w:val="492"/>
          <w:jc w:val="center"/>
        </w:trPr>
        <w:tc>
          <w:tcPr>
            <w:tcW w:w="907" w:type="dxa"/>
            <w:tcBorders>
              <w:top w:val="single" w:sz="4" w:space="0" w:color="000000"/>
              <w:left w:val="single" w:sz="4" w:space="0" w:color="000000"/>
              <w:bottom w:val="single" w:sz="4" w:space="0" w:color="000000"/>
              <w:right w:val="single" w:sz="4" w:space="0" w:color="000000"/>
            </w:tcBorders>
            <w:vAlign w:val="center"/>
          </w:tcPr>
          <w:p w14:paraId="13F750C5" w14:textId="77777777" w:rsidR="00D1091A" w:rsidRPr="00E836F8" w:rsidRDefault="00D1091A" w:rsidP="00E836F8">
            <w:pPr>
              <w:pStyle w:val="TableParagraph"/>
              <w:kinsoku w:val="0"/>
              <w:overflowPunct w:val="0"/>
              <w:jc w:val="center"/>
              <w:rPr>
                <w:rFonts w:ascii="Times New Roman" w:hAnsi="Times New Roman"/>
                <w:sz w:val="20"/>
                <w:szCs w:val="20"/>
                <w:lang w:val="ru-RU"/>
              </w:rPr>
            </w:pPr>
            <w:r w:rsidRPr="00E836F8">
              <w:rPr>
                <w:rFonts w:ascii="Times New Roman" w:hAnsi="Times New Roman"/>
                <w:sz w:val="20"/>
                <w:szCs w:val="20"/>
              </w:rPr>
              <w:lastRenderedPageBreak/>
              <w:t>4.7.1.</w:t>
            </w:r>
          </w:p>
        </w:tc>
        <w:tc>
          <w:tcPr>
            <w:tcW w:w="2720" w:type="dxa"/>
            <w:gridSpan w:val="2"/>
            <w:tcBorders>
              <w:top w:val="single" w:sz="4" w:space="0" w:color="000000"/>
              <w:left w:val="single" w:sz="4" w:space="0" w:color="000000"/>
              <w:bottom w:val="single" w:sz="4" w:space="0" w:color="000000"/>
              <w:right w:val="single" w:sz="4" w:space="0" w:color="000000"/>
            </w:tcBorders>
            <w:vAlign w:val="center"/>
          </w:tcPr>
          <w:p w14:paraId="11E26299" w14:textId="77777777" w:rsidR="00D1091A" w:rsidRPr="00E836F8" w:rsidRDefault="00D1091A" w:rsidP="00E836F8">
            <w:pPr>
              <w:pStyle w:val="TableParagraph"/>
              <w:kinsoku w:val="0"/>
              <w:overflowPunct w:val="0"/>
              <w:jc w:val="center"/>
              <w:rPr>
                <w:rFonts w:ascii="Times New Roman" w:hAnsi="Times New Roman"/>
                <w:sz w:val="20"/>
                <w:szCs w:val="20"/>
                <w:lang w:val="ru-RU"/>
              </w:rPr>
            </w:pPr>
            <w:r w:rsidRPr="00E836F8">
              <w:rPr>
                <w:rFonts w:ascii="Times New Roman" w:hAnsi="Times New Roman"/>
                <w:spacing w:val="-1"/>
                <w:sz w:val="20"/>
                <w:szCs w:val="20"/>
              </w:rPr>
              <w:t>Высшей</w:t>
            </w:r>
            <w:r w:rsidRPr="00E836F8">
              <w:rPr>
                <w:rFonts w:ascii="Times New Roman" w:hAnsi="Times New Roman"/>
                <w:sz w:val="20"/>
                <w:szCs w:val="20"/>
              </w:rPr>
              <w:t xml:space="preserve"> </w:t>
            </w:r>
            <w:r w:rsidRPr="00E836F8">
              <w:rPr>
                <w:rFonts w:ascii="Times New Roman" w:hAnsi="Times New Roman"/>
                <w:spacing w:val="-1"/>
                <w:sz w:val="20"/>
                <w:szCs w:val="20"/>
              </w:rPr>
              <w:t>категории</w:t>
            </w:r>
            <w:r w:rsidRPr="00E836F8">
              <w:rPr>
                <w:rFonts w:ascii="Times New Roman" w:hAnsi="Times New Roman"/>
                <w:sz w:val="20"/>
                <w:szCs w:val="20"/>
              </w:rPr>
              <w:t xml:space="preserve"> </w:t>
            </w:r>
            <w:r w:rsidRPr="00E836F8">
              <w:rPr>
                <w:rFonts w:ascii="Times New Roman" w:hAnsi="Times New Roman"/>
                <w:spacing w:val="-1"/>
                <w:sz w:val="20"/>
                <w:szCs w:val="20"/>
              </w:rPr>
              <w:t>(4</w:t>
            </w:r>
            <w:r w:rsidRPr="00E836F8">
              <w:rPr>
                <w:rFonts w:ascii="Times New Roman" w:hAnsi="Times New Roman"/>
                <w:spacing w:val="2"/>
                <w:sz w:val="20"/>
                <w:szCs w:val="20"/>
              </w:rPr>
              <w:t xml:space="preserve"> </w:t>
            </w:r>
            <w:r w:rsidRPr="00E836F8">
              <w:rPr>
                <w:rFonts w:ascii="Times New Roman" w:hAnsi="Times New Roman"/>
                <w:sz w:val="20"/>
                <w:szCs w:val="20"/>
              </w:rPr>
              <w:t>-</w:t>
            </w:r>
            <w:r w:rsidRPr="00E836F8">
              <w:rPr>
                <w:rFonts w:ascii="Times New Roman" w:hAnsi="Times New Roman"/>
                <w:spacing w:val="-1"/>
                <w:sz w:val="20"/>
                <w:szCs w:val="20"/>
              </w:rPr>
              <w:t xml:space="preserve"> </w:t>
            </w:r>
            <w:r w:rsidRPr="00E836F8">
              <w:rPr>
                <w:rFonts w:ascii="Times New Roman" w:hAnsi="Times New Roman"/>
                <w:sz w:val="20"/>
                <w:szCs w:val="20"/>
              </w:rPr>
              <w:t>5*)</w:t>
            </w:r>
          </w:p>
        </w:tc>
        <w:tc>
          <w:tcPr>
            <w:tcW w:w="2686" w:type="dxa"/>
            <w:tcBorders>
              <w:top w:val="single" w:sz="4" w:space="0" w:color="000000"/>
              <w:left w:val="single" w:sz="4" w:space="0" w:color="000000"/>
              <w:bottom w:val="single" w:sz="4" w:space="0" w:color="000000"/>
              <w:right w:val="single" w:sz="4" w:space="0" w:color="000000"/>
            </w:tcBorders>
            <w:vAlign w:val="center"/>
          </w:tcPr>
          <w:p w14:paraId="34ED3092" w14:textId="77777777" w:rsidR="00D1091A" w:rsidRPr="00E836F8" w:rsidRDefault="00D1091A" w:rsidP="00E836F8">
            <w:pPr>
              <w:pStyle w:val="TableParagraph"/>
              <w:kinsoku w:val="0"/>
              <w:overflowPunct w:val="0"/>
              <w:jc w:val="center"/>
              <w:rPr>
                <w:rFonts w:ascii="Times New Roman" w:hAnsi="Times New Roman"/>
                <w:sz w:val="20"/>
                <w:szCs w:val="20"/>
                <w:lang w:val="ru-RU"/>
              </w:rPr>
            </w:pPr>
            <w:r w:rsidRPr="00E836F8">
              <w:rPr>
                <w:rFonts w:ascii="Times New Roman" w:hAnsi="Times New Roman"/>
                <w:spacing w:val="-1"/>
                <w:sz w:val="20"/>
                <w:szCs w:val="20"/>
              </w:rPr>
              <w:t>номер</w:t>
            </w:r>
          </w:p>
        </w:tc>
        <w:tc>
          <w:tcPr>
            <w:tcW w:w="2755" w:type="dxa"/>
            <w:tcBorders>
              <w:top w:val="single" w:sz="4" w:space="0" w:color="000000"/>
              <w:left w:val="single" w:sz="4" w:space="0" w:color="000000"/>
              <w:bottom w:val="single" w:sz="4" w:space="0" w:color="000000"/>
              <w:right w:val="single" w:sz="4" w:space="0" w:color="000000"/>
            </w:tcBorders>
            <w:vAlign w:val="center"/>
          </w:tcPr>
          <w:p w14:paraId="0A6D123B" w14:textId="77777777" w:rsidR="00D1091A" w:rsidRPr="00E836F8" w:rsidRDefault="00D1091A" w:rsidP="00E836F8">
            <w:pPr>
              <w:pStyle w:val="TableParagraph"/>
              <w:kinsoku w:val="0"/>
              <w:overflowPunct w:val="0"/>
              <w:jc w:val="center"/>
              <w:rPr>
                <w:rFonts w:ascii="Times New Roman" w:hAnsi="Times New Roman"/>
                <w:sz w:val="20"/>
                <w:szCs w:val="20"/>
                <w:lang w:val="ru-RU"/>
              </w:rPr>
            </w:pPr>
            <w:r w:rsidRPr="00E836F8">
              <w:rPr>
                <w:rFonts w:ascii="Times New Roman" w:hAnsi="Times New Roman"/>
                <w:sz w:val="20"/>
                <w:szCs w:val="20"/>
              </w:rPr>
              <w:t>3 -</w:t>
            </w:r>
            <w:r w:rsidRPr="00E836F8">
              <w:rPr>
                <w:rFonts w:ascii="Times New Roman" w:hAnsi="Times New Roman"/>
                <w:spacing w:val="-1"/>
                <w:sz w:val="20"/>
                <w:szCs w:val="20"/>
              </w:rPr>
              <w:t xml:space="preserve"> </w:t>
            </w:r>
            <w:r w:rsidRPr="00E836F8">
              <w:rPr>
                <w:rFonts w:ascii="Times New Roman" w:hAnsi="Times New Roman"/>
                <w:sz w:val="20"/>
                <w:szCs w:val="20"/>
              </w:rPr>
              <w:t>4</w:t>
            </w:r>
          </w:p>
        </w:tc>
      </w:tr>
      <w:tr w:rsidR="00D1091A" w:rsidRPr="00E836F8" w14:paraId="4892D538" w14:textId="77777777" w:rsidTr="001F6D54">
        <w:trPr>
          <w:trHeight w:hRule="exact" w:val="492"/>
          <w:jc w:val="center"/>
        </w:trPr>
        <w:tc>
          <w:tcPr>
            <w:tcW w:w="907" w:type="dxa"/>
            <w:tcBorders>
              <w:top w:val="single" w:sz="4" w:space="0" w:color="000000"/>
              <w:left w:val="single" w:sz="4" w:space="0" w:color="000000"/>
              <w:bottom w:val="single" w:sz="4" w:space="0" w:color="000000"/>
              <w:right w:val="single" w:sz="4" w:space="0" w:color="000000"/>
            </w:tcBorders>
            <w:vAlign w:val="center"/>
          </w:tcPr>
          <w:p w14:paraId="48943E81" w14:textId="77777777" w:rsidR="00D1091A" w:rsidRPr="00E836F8" w:rsidRDefault="00D1091A" w:rsidP="00E836F8">
            <w:pPr>
              <w:pStyle w:val="TableParagraph"/>
              <w:kinsoku w:val="0"/>
              <w:overflowPunct w:val="0"/>
              <w:jc w:val="center"/>
              <w:rPr>
                <w:rFonts w:ascii="Times New Roman" w:hAnsi="Times New Roman"/>
                <w:sz w:val="20"/>
                <w:szCs w:val="20"/>
                <w:lang w:val="ru-RU"/>
              </w:rPr>
            </w:pPr>
            <w:r w:rsidRPr="00E836F8">
              <w:rPr>
                <w:rFonts w:ascii="Times New Roman" w:hAnsi="Times New Roman"/>
                <w:sz w:val="20"/>
                <w:szCs w:val="20"/>
              </w:rPr>
              <w:t>4.7.2.</w:t>
            </w:r>
          </w:p>
        </w:tc>
        <w:tc>
          <w:tcPr>
            <w:tcW w:w="2720" w:type="dxa"/>
            <w:gridSpan w:val="2"/>
            <w:tcBorders>
              <w:top w:val="single" w:sz="4" w:space="0" w:color="000000"/>
              <w:left w:val="single" w:sz="4" w:space="0" w:color="000000"/>
              <w:bottom w:val="single" w:sz="4" w:space="0" w:color="000000"/>
              <w:right w:val="single" w:sz="4" w:space="0" w:color="000000"/>
            </w:tcBorders>
            <w:vAlign w:val="center"/>
          </w:tcPr>
          <w:p w14:paraId="7A2EC748" w14:textId="77777777" w:rsidR="00D1091A" w:rsidRPr="00E836F8" w:rsidRDefault="00D1091A" w:rsidP="00E836F8">
            <w:pPr>
              <w:pStyle w:val="TableParagraph"/>
              <w:kinsoku w:val="0"/>
              <w:overflowPunct w:val="0"/>
              <w:jc w:val="center"/>
              <w:rPr>
                <w:rFonts w:ascii="Times New Roman" w:hAnsi="Times New Roman"/>
                <w:sz w:val="20"/>
                <w:szCs w:val="20"/>
                <w:lang w:val="ru-RU"/>
              </w:rPr>
            </w:pPr>
            <w:r w:rsidRPr="00E836F8">
              <w:rPr>
                <w:rFonts w:ascii="Times New Roman" w:hAnsi="Times New Roman"/>
                <w:spacing w:val="-1"/>
                <w:sz w:val="20"/>
                <w:szCs w:val="20"/>
              </w:rPr>
              <w:t>Другие</w:t>
            </w:r>
          </w:p>
        </w:tc>
        <w:tc>
          <w:tcPr>
            <w:tcW w:w="2686" w:type="dxa"/>
            <w:tcBorders>
              <w:top w:val="single" w:sz="4" w:space="0" w:color="000000"/>
              <w:left w:val="single" w:sz="4" w:space="0" w:color="000000"/>
              <w:bottom w:val="single" w:sz="4" w:space="0" w:color="000000"/>
              <w:right w:val="single" w:sz="4" w:space="0" w:color="000000"/>
            </w:tcBorders>
            <w:vAlign w:val="center"/>
          </w:tcPr>
          <w:p w14:paraId="6FA00EFD" w14:textId="77777777" w:rsidR="00D1091A" w:rsidRPr="00E836F8" w:rsidRDefault="00D1091A" w:rsidP="00E836F8">
            <w:pPr>
              <w:pStyle w:val="TableParagraph"/>
              <w:kinsoku w:val="0"/>
              <w:overflowPunct w:val="0"/>
              <w:jc w:val="center"/>
              <w:rPr>
                <w:rFonts w:ascii="Times New Roman" w:hAnsi="Times New Roman"/>
                <w:sz w:val="20"/>
                <w:szCs w:val="20"/>
                <w:lang w:val="ru-RU"/>
              </w:rPr>
            </w:pPr>
          </w:p>
        </w:tc>
        <w:tc>
          <w:tcPr>
            <w:tcW w:w="2755" w:type="dxa"/>
            <w:tcBorders>
              <w:top w:val="single" w:sz="4" w:space="0" w:color="000000"/>
              <w:left w:val="single" w:sz="4" w:space="0" w:color="000000"/>
              <w:bottom w:val="single" w:sz="4" w:space="0" w:color="000000"/>
              <w:right w:val="single" w:sz="4" w:space="0" w:color="000000"/>
            </w:tcBorders>
            <w:vAlign w:val="center"/>
          </w:tcPr>
          <w:p w14:paraId="6A6BE73C" w14:textId="77777777" w:rsidR="00D1091A" w:rsidRPr="00E836F8" w:rsidRDefault="00D1091A" w:rsidP="00E836F8">
            <w:pPr>
              <w:pStyle w:val="TableParagraph"/>
              <w:kinsoku w:val="0"/>
              <w:overflowPunct w:val="0"/>
              <w:jc w:val="center"/>
              <w:rPr>
                <w:rFonts w:ascii="Times New Roman" w:hAnsi="Times New Roman"/>
                <w:sz w:val="20"/>
                <w:szCs w:val="20"/>
                <w:lang w:val="ru-RU"/>
              </w:rPr>
            </w:pPr>
            <w:r w:rsidRPr="00E836F8">
              <w:rPr>
                <w:rFonts w:ascii="Times New Roman" w:hAnsi="Times New Roman"/>
                <w:sz w:val="20"/>
                <w:szCs w:val="20"/>
              </w:rPr>
              <w:t>5 -</w:t>
            </w:r>
            <w:r w:rsidRPr="00E836F8">
              <w:rPr>
                <w:rFonts w:ascii="Times New Roman" w:hAnsi="Times New Roman"/>
                <w:spacing w:val="-1"/>
                <w:sz w:val="20"/>
                <w:szCs w:val="20"/>
              </w:rPr>
              <w:t xml:space="preserve"> </w:t>
            </w:r>
            <w:r w:rsidRPr="00E836F8">
              <w:rPr>
                <w:rFonts w:ascii="Times New Roman" w:hAnsi="Times New Roman"/>
                <w:sz w:val="20"/>
                <w:szCs w:val="20"/>
              </w:rPr>
              <w:t>6</w:t>
            </w:r>
          </w:p>
        </w:tc>
      </w:tr>
      <w:tr w:rsidR="00D1091A" w:rsidRPr="00E836F8" w14:paraId="2504AAB5" w14:textId="77777777" w:rsidTr="001F6D54">
        <w:trPr>
          <w:trHeight w:hRule="exact" w:val="492"/>
          <w:jc w:val="center"/>
        </w:trPr>
        <w:tc>
          <w:tcPr>
            <w:tcW w:w="907" w:type="dxa"/>
            <w:tcBorders>
              <w:top w:val="single" w:sz="4" w:space="0" w:color="000000"/>
              <w:left w:val="single" w:sz="4" w:space="0" w:color="000000"/>
              <w:bottom w:val="single" w:sz="4" w:space="0" w:color="000000"/>
              <w:right w:val="single" w:sz="4" w:space="0" w:color="000000"/>
            </w:tcBorders>
            <w:vAlign w:val="center"/>
          </w:tcPr>
          <w:p w14:paraId="440A98D0" w14:textId="77777777" w:rsidR="00D1091A" w:rsidRPr="00E836F8" w:rsidRDefault="00D1091A" w:rsidP="00E836F8">
            <w:pPr>
              <w:pStyle w:val="TableParagraph"/>
              <w:kinsoku w:val="0"/>
              <w:overflowPunct w:val="0"/>
              <w:jc w:val="center"/>
              <w:rPr>
                <w:rFonts w:ascii="Times New Roman" w:hAnsi="Times New Roman"/>
                <w:sz w:val="20"/>
                <w:szCs w:val="20"/>
                <w:lang w:val="ru-RU"/>
              </w:rPr>
            </w:pPr>
            <w:r w:rsidRPr="00E836F8">
              <w:rPr>
                <w:rFonts w:ascii="Times New Roman" w:hAnsi="Times New Roman"/>
                <w:sz w:val="20"/>
                <w:szCs w:val="20"/>
              </w:rPr>
              <w:t>4.8.</w:t>
            </w:r>
          </w:p>
        </w:tc>
        <w:tc>
          <w:tcPr>
            <w:tcW w:w="2720" w:type="dxa"/>
            <w:gridSpan w:val="2"/>
            <w:tcBorders>
              <w:top w:val="single" w:sz="4" w:space="0" w:color="000000"/>
              <w:left w:val="single" w:sz="4" w:space="0" w:color="000000"/>
              <w:bottom w:val="single" w:sz="4" w:space="0" w:color="000000"/>
              <w:right w:val="single" w:sz="4" w:space="0" w:color="000000"/>
            </w:tcBorders>
            <w:vAlign w:val="center"/>
          </w:tcPr>
          <w:p w14:paraId="65954ABD" w14:textId="77777777" w:rsidR="00D1091A" w:rsidRPr="00E836F8" w:rsidRDefault="00D1091A" w:rsidP="00E836F8">
            <w:pPr>
              <w:pStyle w:val="TableParagraph"/>
              <w:kinsoku w:val="0"/>
              <w:overflowPunct w:val="0"/>
              <w:jc w:val="center"/>
              <w:rPr>
                <w:rFonts w:ascii="Times New Roman" w:hAnsi="Times New Roman"/>
                <w:sz w:val="20"/>
                <w:szCs w:val="20"/>
                <w:lang w:val="ru-RU"/>
              </w:rPr>
            </w:pPr>
            <w:r w:rsidRPr="00E836F8">
              <w:rPr>
                <w:rFonts w:ascii="Times New Roman" w:hAnsi="Times New Roman"/>
                <w:sz w:val="20"/>
                <w:szCs w:val="20"/>
              </w:rPr>
              <w:t>Кладбища</w:t>
            </w:r>
          </w:p>
        </w:tc>
        <w:tc>
          <w:tcPr>
            <w:tcW w:w="2686" w:type="dxa"/>
            <w:tcBorders>
              <w:top w:val="single" w:sz="4" w:space="0" w:color="000000"/>
              <w:left w:val="single" w:sz="4" w:space="0" w:color="000000"/>
              <w:bottom w:val="single" w:sz="4" w:space="0" w:color="000000"/>
              <w:right w:val="single" w:sz="4" w:space="0" w:color="000000"/>
            </w:tcBorders>
            <w:vAlign w:val="center"/>
          </w:tcPr>
          <w:p w14:paraId="2B611312" w14:textId="68DF0AE2" w:rsidR="00D1091A" w:rsidRPr="00E836F8" w:rsidRDefault="001F6D54" w:rsidP="001F6D54">
            <w:pPr>
              <w:pStyle w:val="TableParagraph"/>
              <w:kinsoku w:val="0"/>
              <w:overflowPunct w:val="0"/>
              <w:jc w:val="center"/>
              <w:rPr>
                <w:rFonts w:ascii="Times New Roman" w:hAnsi="Times New Roman"/>
                <w:sz w:val="20"/>
                <w:szCs w:val="20"/>
                <w:lang w:val="ru-RU"/>
              </w:rPr>
            </w:pPr>
            <w:r w:rsidRPr="00E836F8">
              <w:rPr>
                <w:rFonts w:ascii="Times New Roman" w:hAnsi="Times New Roman"/>
                <w:spacing w:val="-1"/>
                <w:sz w:val="20"/>
                <w:szCs w:val="20"/>
              </w:rPr>
              <w:t>Единоврем.</w:t>
            </w:r>
            <w:r w:rsidRPr="00E836F8">
              <w:rPr>
                <w:rFonts w:ascii="Times New Roman" w:hAnsi="Times New Roman"/>
                <w:sz w:val="20"/>
                <w:szCs w:val="20"/>
              </w:rPr>
              <w:t xml:space="preserve"> </w:t>
            </w:r>
            <w:r w:rsidRPr="00E836F8">
              <w:rPr>
                <w:rFonts w:ascii="Times New Roman" w:hAnsi="Times New Roman"/>
                <w:spacing w:val="-1"/>
                <w:sz w:val="20"/>
                <w:szCs w:val="20"/>
              </w:rPr>
              <w:t>посетители</w:t>
            </w:r>
          </w:p>
        </w:tc>
        <w:tc>
          <w:tcPr>
            <w:tcW w:w="2755" w:type="dxa"/>
            <w:tcBorders>
              <w:top w:val="single" w:sz="4" w:space="0" w:color="000000"/>
              <w:left w:val="single" w:sz="4" w:space="0" w:color="000000"/>
              <w:bottom w:val="single" w:sz="4" w:space="0" w:color="000000"/>
              <w:right w:val="single" w:sz="4" w:space="0" w:color="000000"/>
            </w:tcBorders>
            <w:vAlign w:val="center"/>
          </w:tcPr>
          <w:p w14:paraId="46256E48" w14:textId="77777777" w:rsidR="00D1091A" w:rsidRPr="00E836F8" w:rsidRDefault="00D1091A" w:rsidP="00E836F8">
            <w:pPr>
              <w:pStyle w:val="TableParagraph"/>
              <w:kinsoku w:val="0"/>
              <w:overflowPunct w:val="0"/>
              <w:jc w:val="center"/>
              <w:rPr>
                <w:rFonts w:ascii="Times New Roman" w:hAnsi="Times New Roman"/>
                <w:sz w:val="20"/>
                <w:szCs w:val="20"/>
                <w:lang w:val="ru-RU"/>
              </w:rPr>
            </w:pPr>
            <w:r w:rsidRPr="00E836F8">
              <w:rPr>
                <w:rFonts w:ascii="Times New Roman" w:hAnsi="Times New Roman"/>
                <w:sz w:val="20"/>
                <w:szCs w:val="20"/>
                <w:lang w:val="ru-RU"/>
              </w:rPr>
              <w:t>3 -</w:t>
            </w:r>
            <w:r w:rsidRPr="00E836F8">
              <w:rPr>
                <w:rFonts w:ascii="Times New Roman" w:hAnsi="Times New Roman"/>
                <w:spacing w:val="-1"/>
                <w:sz w:val="20"/>
                <w:szCs w:val="20"/>
                <w:lang w:val="ru-RU"/>
              </w:rPr>
              <w:t xml:space="preserve"> </w:t>
            </w:r>
            <w:r w:rsidRPr="00E836F8">
              <w:rPr>
                <w:rFonts w:ascii="Times New Roman" w:hAnsi="Times New Roman"/>
                <w:sz w:val="20"/>
                <w:szCs w:val="20"/>
                <w:lang w:val="ru-RU"/>
              </w:rPr>
              <w:t>5, но не</w:t>
            </w:r>
            <w:r w:rsidRPr="00E836F8">
              <w:rPr>
                <w:rFonts w:ascii="Times New Roman" w:hAnsi="Times New Roman"/>
                <w:spacing w:val="-1"/>
                <w:sz w:val="20"/>
                <w:szCs w:val="20"/>
                <w:lang w:val="ru-RU"/>
              </w:rPr>
              <w:t xml:space="preserve"> менее </w:t>
            </w:r>
            <w:r w:rsidRPr="00E836F8">
              <w:rPr>
                <w:rFonts w:ascii="Times New Roman" w:hAnsi="Times New Roman"/>
                <w:sz w:val="20"/>
                <w:szCs w:val="20"/>
                <w:lang w:val="ru-RU"/>
              </w:rPr>
              <w:t>50</w:t>
            </w:r>
            <w:r w:rsidRPr="00E836F8">
              <w:rPr>
                <w:rFonts w:ascii="Times New Roman" w:hAnsi="Times New Roman"/>
                <w:spacing w:val="22"/>
                <w:sz w:val="20"/>
                <w:szCs w:val="20"/>
                <w:lang w:val="ru-RU"/>
              </w:rPr>
              <w:t xml:space="preserve"> </w:t>
            </w:r>
            <w:r w:rsidRPr="00E836F8">
              <w:rPr>
                <w:rFonts w:ascii="Times New Roman" w:hAnsi="Times New Roman"/>
                <w:spacing w:val="-1"/>
                <w:sz w:val="20"/>
                <w:szCs w:val="20"/>
                <w:lang w:val="ru-RU"/>
              </w:rPr>
              <w:t>парковочных</w:t>
            </w:r>
            <w:r w:rsidRPr="00E836F8">
              <w:rPr>
                <w:rFonts w:ascii="Times New Roman" w:hAnsi="Times New Roman"/>
                <w:spacing w:val="1"/>
                <w:sz w:val="20"/>
                <w:szCs w:val="20"/>
                <w:lang w:val="ru-RU"/>
              </w:rPr>
              <w:t xml:space="preserve"> </w:t>
            </w:r>
            <w:r w:rsidRPr="00E836F8">
              <w:rPr>
                <w:rFonts w:ascii="Times New Roman" w:hAnsi="Times New Roman"/>
                <w:spacing w:val="-1"/>
                <w:sz w:val="20"/>
                <w:szCs w:val="20"/>
                <w:lang w:val="ru-RU"/>
              </w:rPr>
              <w:t>мест</w:t>
            </w:r>
          </w:p>
        </w:tc>
      </w:tr>
      <w:tr w:rsidR="00D1091A" w:rsidRPr="00E836F8" w14:paraId="7F1C1236" w14:textId="77777777" w:rsidTr="001F6D54">
        <w:trPr>
          <w:trHeight w:hRule="exact" w:val="492"/>
          <w:jc w:val="center"/>
        </w:trPr>
        <w:tc>
          <w:tcPr>
            <w:tcW w:w="907" w:type="dxa"/>
            <w:tcBorders>
              <w:top w:val="single" w:sz="4" w:space="0" w:color="000000"/>
              <w:left w:val="single" w:sz="4" w:space="0" w:color="000000"/>
              <w:bottom w:val="single" w:sz="4" w:space="0" w:color="000000"/>
              <w:right w:val="single" w:sz="4" w:space="0" w:color="000000"/>
            </w:tcBorders>
            <w:vAlign w:val="center"/>
          </w:tcPr>
          <w:p w14:paraId="3F15A078" w14:textId="77777777" w:rsidR="00D1091A" w:rsidRPr="00E836F8" w:rsidRDefault="00D1091A" w:rsidP="00E836F8">
            <w:pPr>
              <w:pStyle w:val="TableParagraph"/>
              <w:kinsoku w:val="0"/>
              <w:overflowPunct w:val="0"/>
              <w:jc w:val="center"/>
              <w:rPr>
                <w:rFonts w:ascii="Times New Roman" w:hAnsi="Times New Roman"/>
                <w:sz w:val="20"/>
                <w:szCs w:val="20"/>
                <w:lang w:val="ru-RU"/>
              </w:rPr>
            </w:pPr>
            <w:r w:rsidRPr="00E836F8">
              <w:rPr>
                <w:rFonts w:ascii="Times New Roman" w:hAnsi="Times New Roman"/>
                <w:sz w:val="20"/>
                <w:szCs w:val="20"/>
              </w:rPr>
              <w:t>4.9.</w:t>
            </w:r>
          </w:p>
        </w:tc>
        <w:tc>
          <w:tcPr>
            <w:tcW w:w="2720" w:type="dxa"/>
            <w:gridSpan w:val="2"/>
            <w:tcBorders>
              <w:top w:val="single" w:sz="4" w:space="0" w:color="000000"/>
              <w:left w:val="single" w:sz="4" w:space="0" w:color="000000"/>
              <w:bottom w:val="single" w:sz="4" w:space="0" w:color="000000"/>
              <w:right w:val="single" w:sz="4" w:space="0" w:color="000000"/>
            </w:tcBorders>
            <w:vAlign w:val="center"/>
          </w:tcPr>
          <w:p w14:paraId="3BB9F6B5" w14:textId="77777777" w:rsidR="00D1091A" w:rsidRPr="00E836F8" w:rsidRDefault="00D1091A" w:rsidP="00E836F8">
            <w:pPr>
              <w:pStyle w:val="TableParagraph"/>
              <w:kinsoku w:val="0"/>
              <w:overflowPunct w:val="0"/>
              <w:jc w:val="center"/>
              <w:rPr>
                <w:rFonts w:ascii="Times New Roman" w:hAnsi="Times New Roman"/>
                <w:sz w:val="20"/>
                <w:szCs w:val="20"/>
                <w:lang w:val="ru-RU"/>
              </w:rPr>
            </w:pPr>
            <w:r w:rsidRPr="00E836F8">
              <w:rPr>
                <w:rFonts w:ascii="Times New Roman" w:hAnsi="Times New Roman"/>
                <w:spacing w:val="-1"/>
                <w:sz w:val="20"/>
                <w:szCs w:val="20"/>
              </w:rPr>
              <w:t>Крематории</w:t>
            </w:r>
          </w:p>
        </w:tc>
        <w:tc>
          <w:tcPr>
            <w:tcW w:w="2686" w:type="dxa"/>
            <w:tcBorders>
              <w:top w:val="single" w:sz="4" w:space="0" w:color="000000"/>
              <w:left w:val="single" w:sz="4" w:space="0" w:color="000000"/>
              <w:bottom w:val="single" w:sz="4" w:space="0" w:color="000000"/>
              <w:right w:val="single" w:sz="4" w:space="0" w:color="000000"/>
            </w:tcBorders>
            <w:vAlign w:val="center"/>
          </w:tcPr>
          <w:p w14:paraId="683A52CC" w14:textId="6332F471" w:rsidR="00D1091A" w:rsidRPr="00E836F8" w:rsidRDefault="001F6D54" w:rsidP="001F6D54">
            <w:pPr>
              <w:pStyle w:val="TableParagraph"/>
              <w:kinsoku w:val="0"/>
              <w:overflowPunct w:val="0"/>
              <w:jc w:val="center"/>
              <w:rPr>
                <w:rFonts w:ascii="Times New Roman" w:hAnsi="Times New Roman"/>
                <w:sz w:val="20"/>
                <w:szCs w:val="20"/>
                <w:lang w:val="ru-RU"/>
              </w:rPr>
            </w:pPr>
            <w:r w:rsidRPr="00E836F8">
              <w:rPr>
                <w:rFonts w:ascii="Times New Roman" w:hAnsi="Times New Roman"/>
                <w:spacing w:val="-1"/>
                <w:sz w:val="20"/>
                <w:szCs w:val="20"/>
              </w:rPr>
              <w:t>Единоврем.</w:t>
            </w:r>
            <w:r w:rsidRPr="00E836F8">
              <w:rPr>
                <w:rFonts w:ascii="Times New Roman" w:hAnsi="Times New Roman"/>
                <w:sz w:val="20"/>
                <w:szCs w:val="20"/>
              </w:rPr>
              <w:t xml:space="preserve"> </w:t>
            </w:r>
            <w:r w:rsidRPr="00E836F8">
              <w:rPr>
                <w:rFonts w:ascii="Times New Roman" w:hAnsi="Times New Roman"/>
                <w:spacing w:val="-1"/>
                <w:sz w:val="20"/>
                <w:szCs w:val="20"/>
              </w:rPr>
              <w:t>посетители</w:t>
            </w:r>
          </w:p>
        </w:tc>
        <w:tc>
          <w:tcPr>
            <w:tcW w:w="2755" w:type="dxa"/>
            <w:tcBorders>
              <w:top w:val="single" w:sz="4" w:space="0" w:color="000000"/>
              <w:left w:val="single" w:sz="4" w:space="0" w:color="000000"/>
              <w:bottom w:val="single" w:sz="4" w:space="0" w:color="000000"/>
              <w:right w:val="single" w:sz="4" w:space="0" w:color="000000"/>
            </w:tcBorders>
            <w:vAlign w:val="center"/>
          </w:tcPr>
          <w:p w14:paraId="20873C2B" w14:textId="77777777" w:rsidR="00D1091A" w:rsidRPr="00E836F8" w:rsidRDefault="00D1091A" w:rsidP="00E836F8">
            <w:pPr>
              <w:pStyle w:val="TableParagraph"/>
              <w:kinsoku w:val="0"/>
              <w:overflowPunct w:val="0"/>
              <w:jc w:val="center"/>
              <w:rPr>
                <w:rFonts w:ascii="Times New Roman" w:hAnsi="Times New Roman"/>
                <w:sz w:val="20"/>
                <w:szCs w:val="20"/>
                <w:lang w:val="ru-RU"/>
              </w:rPr>
            </w:pPr>
            <w:r w:rsidRPr="00E836F8">
              <w:rPr>
                <w:rFonts w:ascii="Times New Roman" w:hAnsi="Times New Roman"/>
                <w:sz w:val="20"/>
                <w:szCs w:val="20"/>
                <w:lang w:val="ru-RU"/>
              </w:rPr>
              <w:t>5 -</w:t>
            </w:r>
            <w:r w:rsidRPr="00E836F8">
              <w:rPr>
                <w:rFonts w:ascii="Times New Roman" w:hAnsi="Times New Roman"/>
                <w:spacing w:val="-1"/>
                <w:sz w:val="20"/>
                <w:szCs w:val="20"/>
                <w:lang w:val="ru-RU"/>
              </w:rPr>
              <w:t xml:space="preserve"> </w:t>
            </w:r>
            <w:r w:rsidRPr="00E836F8">
              <w:rPr>
                <w:rFonts w:ascii="Times New Roman" w:hAnsi="Times New Roman"/>
                <w:sz w:val="20"/>
                <w:szCs w:val="20"/>
                <w:lang w:val="ru-RU"/>
              </w:rPr>
              <w:t xml:space="preserve">6, но </w:t>
            </w:r>
            <w:r w:rsidRPr="00E836F8">
              <w:rPr>
                <w:rFonts w:ascii="Times New Roman" w:hAnsi="Times New Roman"/>
                <w:spacing w:val="-1"/>
                <w:sz w:val="20"/>
                <w:szCs w:val="20"/>
                <w:lang w:val="ru-RU"/>
              </w:rPr>
              <w:t xml:space="preserve">менее </w:t>
            </w:r>
            <w:r w:rsidRPr="00E836F8">
              <w:rPr>
                <w:rFonts w:ascii="Times New Roman" w:hAnsi="Times New Roman"/>
                <w:sz w:val="20"/>
                <w:szCs w:val="20"/>
                <w:lang w:val="ru-RU"/>
              </w:rPr>
              <w:t>10</w:t>
            </w:r>
            <w:r w:rsidRPr="00E836F8">
              <w:rPr>
                <w:rFonts w:ascii="Times New Roman" w:hAnsi="Times New Roman"/>
                <w:spacing w:val="22"/>
                <w:sz w:val="20"/>
                <w:szCs w:val="20"/>
                <w:lang w:val="ru-RU"/>
              </w:rPr>
              <w:t xml:space="preserve"> </w:t>
            </w:r>
            <w:r w:rsidRPr="00E836F8">
              <w:rPr>
                <w:rFonts w:ascii="Times New Roman" w:hAnsi="Times New Roman"/>
                <w:spacing w:val="-1"/>
                <w:sz w:val="20"/>
                <w:szCs w:val="20"/>
                <w:lang w:val="ru-RU"/>
              </w:rPr>
              <w:t>парковочных</w:t>
            </w:r>
            <w:r w:rsidRPr="00E836F8">
              <w:rPr>
                <w:rFonts w:ascii="Times New Roman" w:hAnsi="Times New Roman"/>
                <w:spacing w:val="1"/>
                <w:sz w:val="20"/>
                <w:szCs w:val="20"/>
                <w:lang w:val="ru-RU"/>
              </w:rPr>
              <w:t xml:space="preserve"> </w:t>
            </w:r>
            <w:r w:rsidRPr="00E836F8">
              <w:rPr>
                <w:rFonts w:ascii="Times New Roman" w:hAnsi="Times New Roman"/>
                <w:spacing w:val="-1"/>
                <w:sz w:val="20"/>
                <w:szCs w:val="20"/>
                <w:lang w:val="ru-RU"/>
              </w:rPr>
              <w:t>мест</w:t>
            </w:r>
            <w:r w:rsidRPr="00E836F8">
              <w:rPr>
                <w:rFonts w:ascii="Times New Roman" w:hAnsi="Times New Roman"/>
                <w:spacing w:val="30"/>
                <w:sz w:val="20"/>
                <w:szCs w:val="20"/>
                <w:lang w:val="ru-RU"/>
              </w:rPr>
              <w:t xml:space="preserve"> </w:t>
            </w:r>
            <w:r w:rsidRPr="00E836F8">
              <w:rPr>
                <w:rFonts w:ascii="Times New Roman" w:hAnsi="Times New Roman"/>
                <w:sz w:val="20"/>
                <w:szCs w:val="20"/>
                <w:lang w:val="ru-RU"/>
              </w:rPr>
              <w:t>на</w:t>
            </w:r>
            <w:r w:rsidRPr="00E836F8">
              <w:rPr>
                <w:rFonts w:ascii="Times New Roman" w:hAnsi="Times New Roman"/>
                <w:spacing w:val="-1"/>
                <w:sz w:val="20"/>
                <w:szCs w:val="20"/>
                <w:lang w:val="ru-RU"/>
              </w:rPr>
              <w:t xml:space="preserve"> </w:t>
            </w:r>
            <w:r w:rsidRPr="00E836F8">
              <w:rPr>
                <w:rFonts w:ascii="Times New Roman" w:hAnsi="Times New Roman"/>
                <w:sz w:val="20"/>
                <w:szCs w:val="20"/>
                <w:lang w:val="ru-RU"/>
              </w:rPr>
              <w:t xml:space="preserve">1 </w:t>
            </w:r>
            <w:r w:rsidRPr="00E836F8">
              <w:rPr>
                <w:rFonts w:ascii="Times New Roman" w:hAnsi="Times New Roman"/>
                <w:spacing w:val="-1"/>
                <w:sz w:val="20"/>
                <w:szCs w:val="20"/>
                <w:lang w:val="ru-RU"/>
              </w:rPr>
              <w:t>ритуальный</w:t>
            </w:r>
            <w:r w:rsidRPr="00E836F8">
              <w:rPr>
                <w:rFonts w:ascii="Times New Roman" w:hAnsi="Times New Roman"/>
                <w:sz w:val="20"/>
                <w:szCs w:val="20"/>
                <w:lang w:val="ru-RU"/>
              </w:rPr>
              <w:t xml:space="preserve"> </w:t>
            </w:r>
            <w:r w:rsidRPr="00E836F8">
              <w:rPr>
                <w:rFonts w:ascii="Times New Roman" w:hAnsi="Times New Roman"/>
                <w:spacing w:val="-1"/>
                <w:sz w:val="20"/>
                <w:szCs w:val="20"/>
                <w:lang w:val="ru-RU"/>
              </w:rPr>
              <w:t>зал</w:t>
            </w:r>
          </w:p>
        </w:tc>
      </w:tr>
      <w:tr w:rsidR="00D1091A" w:rsidRPr="00E836F8" w14:paraId="3B71F2C9" w14:textId="77777777" w:rsidTr="00E836F8">
        <w:trPr>
          <w:trHeight w:hRule="exact" w:val="492"/>
          <w:jc w:val="center"/>
        </w:trPr>
        <w:tc>
          <w:tcPr>
            <w:tcW w:w="907" w:type="dxa"/>
            <w:tcBorders>
              <w:top w:val="single" w:sz="4" w:space="0" w:color="000000"/>
              <w:left w:val="single" w:sz="4" w:space="0" w:color="000000"/>
              <w:bottom w:val="single" w:sz="4" w:space="0" w:color="000000"/>
              <w:right w:val="single" w:sz="4" w:space="0" w:color="000000"/>
            </w:tcBorders>
            <w:vAlign w:val="center"/>
          </w:tcPr>
          <w:p w14:paraId="72F3A497" w14:textId="77777777" w:rsidR="00D1091A" w:rsidRPr="00E836F8" w:rsidRDefault="00D1091A" w:rsidP="00E836F8">
            <w:pPr>
              <w:pStyle w:val="TableParagraph"/>
              <w:kinsoku w:val="0"/>
              <w:overflowPunct w:val="0"/>
              <w:jc w:val="center"/>
              <w:rPr>
                <w:rFonts w:ascii="Times New Roman" w:hAnsi="Times New Roman"/>
                <w:sz w:val="20"/>
                <w:szCs w:val="20"/>
                <w:lang w:val="ru-RU"/>
              </w:rPr>
            </w:pPr>
            <w:r w:rsidRPr="00E836F8">
              <w:rPr>
                <w:rFonts w:ascii="Times New Roman" w:hAnsi="Times New Roman"/>
                <w:sz w:val="20"/>
                <w:szCs w:val="20"/>
              </w:rPr>
              <w:t>5.</w:t>
            </w:r>
          </w:p>
        </w:tc>
        <w:tc>
          <w:tcPr>
            <w:tcW w:w="8161" w:type="dxa"/>
            <w:gridSpan w:val="4"/>
            <w:tcBorders>
              <w:top w:val="single" w:sz="4" w:space="0" w:color="000000"/>
              <w:left w:val="single" w:sz="4" w:space="0" w:color="000000"/>
              <w:bottom w:val="single" w:sz="4" w:space="0" w:color="000000"/>
              <w:right w:val="single" w:sz="4" w:space="0" w:color="000000"/>
            </w:tcBorders>
            <w:vAlign w:val="center"/>
          </w:tcPr>
          <w:p w14:paraId="07FE222E" w14:textId="77777777" w:rsidR="00D1091A" w:rsidRPr="00E836F8" w:rsidRDefault="00D1091A" w:rsidP="00E836F8">
            <w:pPr>
              <w:pStyle w:val="TableParagraph"/>
              <w:kinsoku w:val="0"/>
              <w:overflowPunct w:val="0"/>
              <w:jc w:val="center"/>
              <w:rPr>
                <w:rFonts w:ascii="Times New Roman" w:hAnsi="Times New Roman"/>
                <w:sz w:val="20"/>
                <w:szCs w:val="20"/>
                <w:lang w:val="ru-RU"/>
              </w:rPr>
            </w:pPr>
            <w:r w:rsidRPr="00E836F8">
              <w:rPr>
                <w:rFonts w:ascii="Times New Roman" w:hAnsi="Times New Roman"/>
                <w:sz w:val="20"/>
                <w:szCs w:val="20"/>
              </w:rPr>
              <w:t xml:space="preserve">Объекты </w:t>
            </w:r>
            <w:r w:rsidRPr="00E836F8">
              <w:rPr>
                <w:rFonts w:ascii="Times New Roman" w:hAnsi="Times New Roman"/>
                <w:spacing w:val="-1"/>
                <w:sz w:val="20"/>
                <w:szCs w:val="20"/>
              </w:rPr>
              <w:t>культуры</w:t>
            </w:r>
            <w:r w:rsidRPr="00E836F8">
              <w:rPr>
                <w:rFonts w:ascii="Times New Roman" w:hAnsi="Times New Roman"/>
                <w:sz w:val="20"/>
                <w:szCs w:val="20"/>
              </w:rPr>
              <w:t xml:space="preserve"> и </w:t>
            </w:r>
            <w:r w:rsidRPr="00E836F8">
              <w:rPr>
                <w:rFonts w:ascii="Times New Roman" w:hAnsi="Times New Roman"/>
                <w:spacing w:val="-1"/>
                <w:sz w:val="20"/>
                <w:szCs w:val="20"/>
              </w:rPr>
              <w:t>досуга</w:t>
            </w:r>
          </w:p>
        </w:tc>
      </w:tr>
      <w:tr w:rsidR="00D1091A" w:rsidRPr="00E836F8" w14:paraId="238682C5" w14:textId="77777777" w:rsidTr="001F6D54">
        <w:trPr>
          <w:trHeight w:hRule="exact" w:val="1026"/>
          <w:jc w:val="center"/>
        </w:trPr>
        <w:tc>
          <w:tcPr>
            <w:tcW w:w="907" w:type="dxa"/>
            <w:tcBorders>
              <w:top w:val="single" w:sz="4" w:space="0" w:color="000000"/>
              <w:left w:val="single" w:sz="4" w:space="0" w:color="000000"/>
              <w:bottom w:val="single" w:sz="4" w:space="0" w:color="000000"/>
              <w:right w:val="single" w:sz="4" w:space="0" w:color="000000"/>
            </w:tcBorders>
            <w:vAlign w:val="center"/>
          </w:tcPr>
          <w:p w14:paraId="1D7BEC14" w14:textId="77777777" w:rsidR="00D1091A" w:rsidRPr="00E836F8" w:rsidRDefault="00D1091A" w:rsidP="00E836F8">
            <w:pPr>
              <w:pStyle w:val="TableParagraph"/>
              <w:kinsoku w:val="0"/>
              <w:overflowPunct w:val="0"/>
              <w:jc w:val="center"/>
              <w:rPr>
                <w:rFonts w:ascii="Times New Roman" w:hAnsi="Times New Roman"/>
                <w:sz w:val="20"/>
                <w:szCs w:val="20"/>
                <w:lang w:val="ru-RU"/>
              </w:rPr>
            </w:pPr>
            <w:r w:rsidRPr="00E836F8">
              <w:rPr>
                <w:rFonts w:ascii="Times New Roman" w:hAnsi="Times New Roman"/>
                <w:sz w:val="20"/>
                <w:szCs w:val="20"/>
              </w:rPr>
              <w:t>5.1.</w:t>
            </w:r>
          </w:p>
        </w:tc>
        <w:tc>
          <w:tcPr>
            <w:tcW w:w="2720" w:type="dxa"/>
            <w:gridSpan w:val="2"/>
            <w:tcBorders>
              <w:top w:val="single" w:sz="4" w:space="0" w:color="000000"/>
              <w:left w:val="single" w:sz="4" w:space="0" w:color="000000"/>
              <w:bottom w:val="single" w:sz="4" w:space="0" w:color="000000"/>
              <w:right w:val="single" w:sz="4" w:space="0" w:color="000000"/>
            </w:tcBorders>
            <w:vAlign w:val="center"/>
          </w:tcPr>
          <w:p w14:paraId="361C73B0" w14:textId="2DA40978" w:rsidR="00D1091A" w:rsidRPr="00E836F8" w:rsidRDefault="00D1091A" w:rsidP="001F6D54">
            <w:pPr>
              <w:pStyle w:val="TableParagraph"/>
              <w:kinsoku w:val="0"/>
              <w:overflowPunct w:val="0"/>
              <w:jc w:val="center"/>
              <w:rPr>
                <w:rFonts w:ascii="Times New Roman" w:hAnsi="Times New Roman"/>
                <w:sz w:val="20"/>
                <w:szCs w:val="20"/>
                <w:lang w:val="ru-RU"/>
              </w:rPr>
            </w:pPr>
            <w:r w:rsidRPr="00E836F8">
              <w:rPr>
                <w:rFonts w:ascii="Times New Roman" w:hAnsi="Times New Roman"/>
                <w:spacing w:val="-1"/>
                <w:sz w:val="20"/>
                <w:szCs w:val="20"/>
                <w:lang w:val="ru-RU"/>
              </w:rPr>
              <w:t>Выставочно-музейные</w:t>
            </w:r>
            <w:r w:rsidRPr="00E836F8">
              <w:rPr>
                <w:rFonts w:ascii="Times New Roman" w:hAnsi="Times New Roman"/>
                <w:sz w:val="20"/>
                <w:szCs w:val="20"/>
                <w:lang w:val="ru-RU"/>
              </w:rPr>
              <w:t xml:space="preserve"> </w:t>
            </w:r>
            <w:r w:rsidRPr="00E836F8">
              <w:rPr>
                <w:rFonts w:ascii="Times New Roman" w:hAnsi="Times New Roman"/>
                <w:spacing w:val="-1"/>
                <w:sz w:val="20"/>
                <w:szCs w:val="20"/>
                <w:lang w:val="ru-RU"/>
              </w:rPr>
              <w:t>комплексы,</w:t>
            </w:r>
            <w:r w:rsidRPr="00E836F8">
              <w:rPr>
                <w:rFonts w:ascii="Times New Roman" w:hAnsi="Times New Roman"/>
                <w:spacing w:val="35"/>
                <w:sz w:val="20"/>
                <w:szCs w:val="20"/>
                <w:lang w:val="ru-RU"/>
              </w:rPr>
              <w:t xml:space="preserve"> </w:t>
            </w:r>
            <w:r w:rsidRPr="00E836F8">
              <w:rPr>
                <w:rFonts w:ascii="Times New Roman" w:hAnsi="Times New Roman"/>
                <w:spacing w:val="-1"/>
                <w:sz w:val="20"/>
                <w:szCs w:val="20"/>
                <w:lang w:val="ru-RU"/>
              </w:rPr>
              <w:t>музеиаповедники,</w:t>
            </w:r>
            <w:r w:rsidRPr="00E836F8">
              <w:rPr>
                <w:rFonts w:ascii="Times New Roman" w:hAnsi="Times New Roman"/>
                <w:sz w:val="20"/>
                <w:szCs w:val="20"/>
                <w:lang w:val="ru-RU"/>
              </w:rPr>
              <w:t xml:space="preserve"> </w:t>
            </w:r>
            <w:r w:rsidRPr="00E836F8">
              <w:rPr>
                <w:rFonts w:ascii="Times New Roman" w:hAnsi="Times New Roman"/>
                <w:spacing w:val="-1"/>
                <w:sz w:val="20"/>
                <w:szCs w:val="20"/>
                <w:lang w:val="ru-RU"/>
              </w:rPr>
              <w:t>музеи,</w:t>
            </w:r>
            <w:r w:rsidRPr="00E836F8">
              <w:rPr>
                <w:rFonts w:ascii="Times New Roman" w:hAnsi="Times New Roman"/>
                <w:sz w:val="20"/>
                <w:szCs w:val="20"/>
                <w:lang w:val="ru-RU"/>
              </w:rPr>
              <w:t xml:space="preserve"> </w:t>
            </w:r>
            <w:r w:rsidRPr="00E836F8">
              <w:rPr>
                <w:rFonts w:ascii="Times New Roman" w:hAnsi="Times New Roman"/>
                <w:spacing w:val="-1"/>
                <w:sz w:val="20"/>
                <w:szCs w:val="20"/>
                <w:lang w:val="ru-RU"/>
              </w:rPr>
              <w:t>галереи, выставочные залы</w:t>
            </w:r>
          </w:p>
        </w:tc>
        <w:tc>
          <w:tcPr>
            <w:tcW w:w="2686" w:type="dxa"/>
            <w:tcBorders>
              <w:top w:val="single" w:sz="4" w:space="0" w:color="000000"/>
              <w:left w:val="single" w:sz="4" w:space="0" w:color="000000"/>
              <w:bottom w:val="single" w:sz="4" w:space="0" w:color="000000"/>
              <w:right w:val="single" w:sz="4" w:space="0" w:color="000000"/>
            </w:tcBorders>
            <w:vAlign w:val="center"/>
          </w:tcPr>
          <w:p w14:paraId="7C8EF828" w14:textId="1AB9EED1" w:rsidR="00D1091A" w:rsidRPr="00E836F8" w:rsidRDefault="001F6D54" w:rsidP="001F6D54">
            <w:pPr>
              <w:pStyle w:val="TableParagraph"/>
              <w:kinsoku w:val="0"/>
              <w:overflowPunct w:val="0"/>
              <w:jc w:val="center"/>
              <w:rPr>
                <w:rFonts w:ascii="Times New Roman" w:hAnsi="Times New Roman"/>
                <w:sz w:val="20"/>
                <w:szCs w:val="20"/>
                <w:lang w:val="ru-RU"/>
              </w:rPr>
            </w:pPr>
            <w:r w:rsidRPr="00E836F8">
              <w:rPr>
                <w:rFonts w:ascii="Times New Roman" w:hAnsi="Times New Roman"/>
                <w:spacing w:val="-1"/>
                <w:sz w:val="20"/>
                <w:szCs w:val="20"/>
              </w:rPr>
              <w:t>Единоврем</w:t>
            </w:r>
            <w:r w:rsidR="00D1091A" w:rsidRPr="00E836F8">
              <w:rPr>
                <w:rFonts w:ascii="Times New Roman" w:hAnsi="Times New Roman"/>
                <w:spacing w:val="-1"/>
                <w:sz w:val="20"/>
                <w:szCs w:val="20"/>
              </w:rPr>
              <w:t>.</w:t>
            </w:r>
            <w:r w:rsidR="00D1091A" w:rsidRPr="00E836F8">
              <w:rPr>
                <w:rFonts w:ascii="Times New Roman" w:hAnsi="Times New Roman"/>
                <w:sz w:val="20"/>
                <w:szCs w:val="20"/>
              </w:rPr>
              <w:t xml:space="preserve"> </w:t>
            </w:r>
            <w:r w:rsidR="00D1091A" w:rsidRPr="00E836F8">
              <w:rPr>
                <w:rFonts w:ascii="Times New Roman" w:hAnsi="Times New Roman"/>
                <w:spacing w:val="-1"/>
                <w:sz w:val="20"/>
                <w:szCs w:val="20"/>
              </w:rPr>
              <w:t>посетители</w:t>
            </w:r>
          </w:p>
        </w:tc>
        <w:tc>
          <w:tcPr>
            <w:tcW w:w="2755" w:type="dxa"/>
            <w:tcBorders>
              <w:top w:val="single" w:sz="4" w:space="0" w:color="000000"/>
              <w:left w:val="single" w:sz="4" w:space="0" w:color="000000"/>
              <w:bottom w:val="single" w:sz="4" w:space="0" w:color="000000"/>
              <w:right w:val="single" w:sz="4" w:space="0" w:color="000000"/>
            </w:tcBorders>
            <w:vAlign w:val="center"/>
          </w:tcPr>
          <w:p w14:paraId="13D312D7" w14:textId="77777777" w:rsidR="00D1091A" w:rsidRPr="00E836F8" w:rsidRDefault="00D1091A" w:rsidP="00E836F8">
            <w:pPr>
              <w:pStyle w:val="TableParagraph"/>
              <w:kinsoku w:val="0"/>
              <w:overflowPunct w:val="0"/>
              <w:jc w:val="center"/>
              <w:rPr>
                <w:rFonts w:ascii="Times New Roman" w:hAnsi="Times New Roman"/>
                <w:sz w:val="20"/>
                <w:szCs w:val="20"/>
                <w:lang w:val="ru-RU"/>
              </w:rPr>
            </w:pPr>
            <w:r w:rsidRPr="00E836F8">
              <w:rPr>
                <w:rFonts w:ascii="Times New Roman" w:hAnsi="Times New Roman"/>
                <w:sz w:val="20"/>
                <w:szCs w:val="20"/>
              </w:rPr>
              <w:t>6 -</w:t>
            </w:r>
            <w:r w:rsidRPr="00E836F8">
              <w:rPr>
                <w:rFonts w:ascii="Times New Roman" w:hAnsi="Times New Roman"/>
                <w:spacing w:val="-1"/>
                <w:sz w:val="20"/>
                <w:szCs w:val="20"/>
              </w:rPr>
              <w:t xml:space="preserve"> </w:t>
            </w:r>
            <w:r w:rsidRPr="00E836F8">
              <w:rPr>
                <w:rFonts w:ascii="Times New Roman" w:hAnsi="Times New Roman"/>
                <w:sz w:val="20"/>
                <w:szCs w:val="20"/>
              </w:rPr>
              <w:t>8</w:t>
            </w:r>
          </w:p>
        </w:tc>
      </w:tr>
      <w:tr w:rsidR="00D1091A" w:rsidRPr="00E836F8" w14:paraId="740D853D" w14:textId="77777777" w:rsidTr="001F6D54">
        <w:trPr>
          <w:trHeight w:hRule="exact" w:val="559"/>
          <w:jc w:val="center"/>
        </w:trPr>
        <w:tc>
          <w:tcPr>
            <w:tcW w:w="907" w:type="dxa"/>
            <w:tcBorders>
              <w:top w:val="single" w:sz="4" w:space="0" w:color="000000"/>
              <w:left w:val="single" w:sz="4" w:space="0" w:color="000000"/>
              <w:bottom w:val="single" w:sz="4" w:space="0" w:color="000000"/>
              <w:right w:val="single" w:sz="4" w:space="0" w:color="000000"/>
            </w:tcBorders>
            <w:vAlign w:val="center"/>
          </w:tcPr>
          <w:p w14:paraId="7A539009" w14:textId="77777777" w:rsidR="00D1091A" w:rsidRPr="00E836F8" w:rsidRDefault="00D1091A" w:rsidP="00E836F8">
            <w:pPr>
              <w:pStyle w:val="TableParagraph"/>
              <w:kinsoku w:val="0"/>
              <w:overflowPunct w:val="0"/>
              <w:jc w:val="center"/>
              <w:rPr>
                <w:rFonts w:ascii="Times New Roman" w:hAnsi="Times New Roman"/>
                <w:sz w:val="20"/>
                <w:szCs w:val="20"/>
              </w:rPr>
            </w:pPr>
            <w:r w:rsidRPr="00E836F8">
              <w:rPr>
                <w:rFonts w:ascii="Times New Roman" w:hAnsi="Times New Roman"/>
                <w:sz w:val="20"/>
                <w:szCs w:val="20"/>
              </w:rPr>
              <w:t>5.2.</w:t>
            </w:r>
          </w:p>
        </w:tc>
        <w:tc>
          <w:tcPr>
            <w:tcW w:w="2720" w:type="dxa"/>
            <w:gridSpan w:val="2"/>
            <w:tcBorders>
              <w:top w:val="single" w:sz="4" w:space="0" w:color="000000"/>
              <w:left w:val="single" w:sz="4" w:space="0" w:color="000000"/>
              <w:bottom w:val="single" w:sz="4" w:space="0" w:color="000000"/>
              <w:right w:val="single" w:sz="4" w:space="0" w:color="000000"/>
            </w:tcBorders>
            <w:vAlign w:val="center"/>
          </w:tcPr>
          <w:p w14:paraId="72C9AC9E" w14:textId="77777777" w:rsidR="00D1091A" w:rsidRPr="00E836F8" w:rsidRDefault="00D1091A" w:rsidP="00E836F8">
            <w:pPr>
              <w:pStyle w:val="TableParagraph"/>
              <w:kinsoku w:val="0"/>
              <w:overflowPunct w:val="0"/>
              <w:jc w:val="center"/>
              <w:rPr>
                <w:rFonts w:ascii="Times New Roman" w:hAnsi="Times New Roman"/>
                <w:spacing w:val="-1"/>
                <w:sz w:val="20"/>
                <w:szCs w:val="20"/>
                <w:lang w:val="ru-RU"/>
              </w:rPr>
            </w:pPr>
            <w:r w:rsidRPr="00E836F8">
              <w:rPr>
                <w:rFonts w:ascii="Times New Roman" w:hAnsi="Times New Roman"/>
                <w:spacing w:val="-1"/>
                <w:sz w:val="20"/>
                <w:szCs w:val="20"/>
              </w:rPr>
              <w:t>Театры,</w:t>
            </w:r>
            <w:r w:rsidRPr="00E836F8">
              <w:rPr>
                <w:rFonts w:ascii="Times New Roman" w:hAnsi="Times New Roman"/>
                <w:sz w:val="20"/>
                <w:szCs w:val="20"/>
              </w:rPr>
              <w:t xml:space="preserve"> концертные</w:t>
            </w:r>
            <w:r w:rsidRPr="00E836F8">
              <w:rPr>
                <w:rFonts w:ascii="Times New Roman" w:hAnsi="Times New Roman"/>
                <w:spacing w:val="-2"/>
                <w:sz w:val="20"/>
                <w:szCs w:val="20"/>
              </w:rPr>
              <w:t xml:space="preserve"> </w:t>
            </w:r>
            <w:r w:rsidRPr="00E836F8">
              <w:rPr>
                <w:rFonts w:ascii="Times New Roman" w:hAnsi="Times New Roman"/>
                <w:spacing w:val="-1"/>
                <w:sz w:val="20"/>
                <w:szCs w:val="20"/>
              </w:rPr>
              <w:t>залы</w:t>
            </w:r>
          </w:p>
        </w:tc>
        <w:tc>
          <w:tcPr>
            <w:tcW w:w="2686" w:type="dxa"/>
            <w:tcBorders>
              <w:top w:val="single" w:sz="4" w:space="0" w:color="000000"/>
              <w:left w:val="single" w:sz="4" w:space="0" w:color="000000"/>
              <w:bottom w:val="single" w:sz="4" w:space="0" w:color="000000"/>
              <w:right w:val="single" w:sz="4" w:space="0" w:color="000000"/>
            </w:tcBorders>
            <w:vAlign w:val="center"/>
          </w:tcPr>
          <w:p w14:paraId="3DF01346" w14:textId="53143851" w:rsidR="00D1091A" w:rsidRPr="00E836F8" w:rsidRDefault="00D1091A" w:rsidP="001F6D54">
            <w:pPr>
              <w:pStyle w:val="TableParagraph"/>
              <w:kinsoku w:val="0"/>
              <w:overflowPunct w:val="0"/>
              <w:jc w:val="center"/>
              <w:rPr>
                <w:rFonts w:ascii="Times New Roman" w:hAnsi="Times New Roman"/>
                <w:spacing w:val="-1"/>
                <w:sz w:val="20"/>
                <w:szCs w:val="20"/>
              </w:rPr>
            </w:pPr>
            <w:r w:rsidRPr="00E836F8">
              <w:rPr>
                <w:rFonts w:ascii="Times New Roman" w:hAnsi="Times New Roman"/>
                <w:spacing w:val="-1"/>
                <w:sz w:val="20"/>
                <w:szCs w:val="20"/>
              </w:rPr>
              <w:t>зрительское место</w:t>
            </w:r>
          </w:p>
        </w:tc>
        <w:tc>
          <w:tcPr>
            <w:tcW w:w="2755" w:type="dxa"/>
            <w:tcBorders>
              <w:top w:val="single" w:sz="4" w:space="0" w:color="000000"/>
              <w:left w:val="single" w:sz="4" w:space="0" w:color="000000"/>
              <w:bottom w:val="single" w:sz="4" w:space="0" w:color="000000"/>
              <w:right w:val="single" w:sz="4" w:space="0" w:color="000000"/>
            </w:tcBorders>
            <w:vAlign w:val="center"/>
          </w:tcPr>
          <w:p w14:paraId="3E20313B" w14:textId="77777777" w:rsidR="00D1091A" w:rsidRPr="00E836F8" w:rsidRDefault="00D1091A" w:rsidP="00E836F8">
            <w:pPr>
              <w:pStyle w:val="TableParagraph"/>
              <w:kinsoku w:val="0"/>
              <w:overflowPunct w:val="0"/>
              <w:jc w:val="center"/>
              <w:rPr>
                <w:rFonts w:ascii="Times New Roman" w:hAnsi="Times New Roman"/>
                <w:sz w:val="20"/>
                <w:szCs w:val="20"/>
              </w:rPr>
            </w:pPr>
            <w:r w:rsidRPr="00E836F8">
              <w:rPr>
                <w:rFonts w:ascii="Times New Roman" w:hAnsi="Times New Roman"/>
                <w:sz w:val="20"/>
                <w:szCs w:val="20"/>
              </w:rPr>
              <w:t>15 -</w:t>
            </w:r>
            <w:r w:rsidRPr="00E836F8">
              <w:rPr>
                <w:rFonts w:ascii="Times New Roman" w:hAnsi="Times New Roman"/>
                <w:spacing w:val="-1"/>
                <w:sz w:val="20"/>
                <w:szCs w:val="20"/>
              </w:rPr>
              <w:t xml:space="preserve"> </w:t>
            </w:r>
            <w:r w:rsidRPr="00E836F8">
              <w:rPr>
                <w:rFonts w:ascii="Times New Roman" w:hAnsi="Times New Roman"/>
                <w:sz w:val="20"/>
                <w:szCs w:val="20"/>
              </w:rPr>
              <w:t>20</w:t>
            </w:r>
          </w:p>
        </w:tc>
      </w:tr>
      <w:tr w:rsidR="00D1091A" w:rsidRPr="00E836F8" w14:paraId="209BE250" w14:textId="77777777" w:rsidTr="001F6D54">
        <w:trPr>
          <w:trHeight w:hRule="exact" w:val="567"/>
          <w:jc w:val="center"/>
        </w:trPr>
        <w:tc>
          <w:tcPr>
            <w:tcW w:w="907" w:type="dxa"/>
            <w:tcBorders>
              <w:top w:val="single" w:sz="4" w:space="0" w:color="000000"/>
              <w:left w:val="single" w:sz="4" w:space="0" w:color="000000"/>
              <w:bottom w:val="single" w:sz="4" w:space="0" w:color="000000"/>
              <w:right w:val="single" w:sz="4" w:space="0" w:color="000000"/>
            </w:tcBorders>
            <w:vAlign w:val="center"/>
          </w:tcPr>
          <w:p w14:paraId="45BD6913" w14:textId="77777777" w:rsidR="00D1091A" w:rsidRPr="00E836F8" w:rsidRDefault="00D1091A" w:rsidP="00E836F8">
            <w:pPr>
              <w:pStyle w:val="TableParagraph"/>
              <w:kinsoku w:val="0"/>
              <w:overflowPunct w:val="0"/>
              <w:jc w:val="center"/>
              <w:rPr>
                <w:rFonts w:ascii="Times New Roman" w:hAnsi="Times New Roman"/>
                <w:sz w:val="20"/>
                <w:szCs w:val="20"/>
              </w:rPr>
            </w:pPr>
            <w:r w:rsidRPr="00E836F8">
              <w:rPr>
                <w:rFonts w:ascii="Times New Roman" w:hAnsi="Times New Roman"/>
                <w:sz w:val="20"/>
                <w:szCs w:val="20"/>
              </w:rPr>
              <w:t>5.3.</w:t>
            </w:r>
          </w:p>
        </w:tc>
        <w:tc>
          <w:tcPr>
            <w:tcW w:w="2720" w:type="dxa"/>
            <w:gridSpan w:val="2"/>
            <w:tcBorders>
              <w:top w:val="single" w:sz="4" w:space="0" w:color="000000"/>
              <w:left w:val="single" w:sz="4" w:space="0" w:color="000000"/>
              <w:bottom w:val="single" w:sz="4" w:space="0" w:color="000000"/>
              <w:right w:val="single" w:sz="4" w:space="0" w:color="000000"/>
            </w:tcBorders>
            <w:vAlign w:val="center"/>
          </w:tcPr>
          <w:p w14:paraId="0E74D7BF" w14:textId="77777777" w:rsidR="00D1091A" w:rsidRPr="00E836F8" w:rsidRDefault="00D1091A" w:rsidP="00E836F8">
            <w:pPr>
              <w:pStyle w:val="TableParagraph"/>
              <w:kinsoku w:val="0"/>
              <w:overflowPunct w:val="0"/>
              <w:jc w:val="center"/>
              <w:rPr>
                <w:rFonts w:ascii="Times New Roman" w:hAnsi="Times New Roman"/>
                <w:spacing w:val="-1"/>
                <w:sz w:val="20"/>
                <w:szCs w:val="20"/>
                <w:lang w:val="ru-RU"/>
              </w:rPr>
            </w:pPr>
            <w:r w:rsidRPr="00E836F8">
              <w:rPr>
                <w:rFonts w:ascii="Times New Roman" w:hAnsi="Times New Roman"/>
                <w:spacing w:val="-1"/>
                <w:sz w:val="20"/>
                <w:szCs w:val="20"/>
              </w:rPr>
              <w:t>Киноцентры</w:t>
            </w:r>
            <w:r w:rsidRPr="00E836F8">
              <w:rPr>
                <w:rFonts w:ascii="Times New Roman" w:hAnsi="Times New Roman"/>
                <w:sz w:val="20"/>
                <w:szCs w:val="20"/>
              </w:rPr>
              <w:t xml:space="preserve"> и</w:t>
            </w:r>
            <w:r w:rsidRPr="00E836F8">
              <w:rPr>
                <w:rFonts w:ascii="Times New Roman" w:hAnsi="Times New Roman"/>
                <w:spacing w:val="-2"/>
                <w:sz w:val="20"/>
                <w:szCs w:val="20"/>
              </w:rPr>
              <w:t xml:space="preserve"> </w:t>
            </w:r>
            <w:r w:rsidRPr="00E836F8">
              <w:rPr>
                <w:rFonts w:ascii="Times New Roman" w:hAnsi="Times New Roman"/>
                <w:spacing w:val="-1"/>
                <w:sz w:val="20"/>
                <w:szCs w:val="20"/>
              </w:rPr>
              <w:t>кинотеатры</w:t>
            </w:r>
          </w:p>
        </w:tc>
        <w:tc>
          <w:tcPr>
            <w:tcW w:w="2686" w:type="dxa"/>
            <w:tcBorders>
              <w:top w:val="single" w:sz="4" w:space="0" w:color="000000"/>
              <w:left w:val="single" w:sz="4" w:space="0" w:color="000000"/>
              <w:bottom w:val="single" w:sz="4" w:space="0" w:color="000000"/>
              <w:right w:val="single" w:sz="4" w:space="0" w:color="000000"/>
            </w:tcBorders>
            <w:vAlign w:val="center"/>
          </w:tcPr>
          <w:p w14:paraId="338565B2" w14:textId="77777777" w:rsidR="00D1091A" w:rsidRPr="00E836F8" w:rsidRDefault="00D1091A" w:rsidP="00E836F8">
            <w:pPr>
              <w:pStyle w:val="TableParagraph"/>
              <w:kinsoku w:val="0"/>
              <w:overflowPunct w:val="0"/>
              <w:jc w:val="center"/>
              <w:rPr>
                <w:rFonts w:ascii="Times New Roman" w:hAnsi="Times New Roman"/>
                <w:spacing w:val="-1"/>
                <w:sz w:val="20"/>
                <w:szCs w:val="20"/>
              </w:rPr>
            </w:pPr>
            <w:r w:rsidRPr="00E836F8">
              <w:rPr>
                <w:rFonts w:ascii="Times New Roman" w:hAnsi="Times New Roman"/>
                <w:spacing w:val="-1"/>
                <w:sz w:val="20"/>
                <w:szCs w:val="20"/>
              </w:rPr>
              <w:t>зрительское ме-</w:t>
            </w:r>
            <w:r w:rsidRPr="00E836F8">
              <w:rPr>
                <w:rFonts w:ascii="Times New Roman" w:hAnsi="Times New Roman"/>
                <w:spacing w:val="20"/>
                <w:sz w:val="20"/>
                <w:szCs w:val="20"/>
              </w:rPr>
              <w:t xml:space="preserve"> </w:t>
            </w:r>
            <w:r w:rsidRPr="00E836F8">
              <w:rPr>
                <w:rFonts w:ascii="Times New Roman" w:hAnsi="Times New Roman"/>
                <w:spacing w:val="-1"/>
                <w:sz w:val="20"/>
                <w:szCs w:val="20"/>
              </w:rPr>
              <w:t>сто</w:t>
            </w:r>
          </w:p>
        </w:tc>
        <w:tc>
          <w:tcPr>
            <w:tcW w:w="2755" w:type="dxa"/>
            <w:tcBorders>
              <w:top w:val="single" w:sz="4" w:space="0" w:color="000000"/>
              <w:left w:val="single" w:sz="4" w:space="0" w:color="000000"/>
              <w:bottom w:val="single" w:sz="4" w:space="0" w:color="000000"/>
              <w:right w:val="single" w:sz="4" w:space="0" w:color="000000"/>
            </w:tcBorders>
            <w:vAlign w:val="center"/>
          </w:tcPr>
          <w:p w14:paraId="1F9B370E" w14:textId="77777777" w:rsidR="00D1091A" w:rsidRPr="00E836F8" w:rsidRDefault="00D1091A" w:rsidP="00E836F8">
            <w:pPr>
              <w:pStyle w:val="TableParagraph"/>
              <w:kinsoku w:val="0"/>
              <w:overflowPunct w:val="0"/>
              <w:jc w:val="center"/>
              <w:rPr>
                <w:rFonts w:ascii="Times New Roman" w:hAnsi="Times New Roman"/>
                <w:sz w:val="20"/>
                <w:szCs w:val="20"/>
              </w:rPr>
            </w:pPr>
            <w:r w:rsidRPr="00E836F8">
              <w:rPr>
                <w:rFonts w:ascii="Times New Roman" w:hAnsi="Times New Roman"/>
                <w:sz w:val="20"/>
                <w:szCs w:val="20"/>
              </w:rPr>
              <w:t>15 -</w:t>
            </w:r>
            <w:r w:rsidRPr="00E836F8">
              <w:rPr>
                <w:rFonts w:ascii="Times New Roman" w:hAnsi="Times New Roman"/>
                <w:spacing w:val="-1"/>
                <w:sz w:val="20"/>
                <w:szCs w:val="20"/>
              </w:rPr>
              <w:t xml:space="preserve"> </w:t>
            </w:r>
            <w:r w:rsidRPr="00E836F8">
              <w:rPr>
                <w:rFonts w:ascii="Times New Roman" w:hAnsi="Times New Roman"/>
                <w:sz w:val="20"/>
                <w:szCs w:val="20"/>
              </w:rPr>
              <w:t>25</w:t>
            </w:r>
          </w:p>
        </w:tc>
      </w:tr>
      <w:tr w:rsidR="00D1091A" w:rsidRPr="00E836F8" w14:paraId="1E9FA2CB" w14:textId="77777777" w:rsidTr="001F6D54">
        <w:trPr>
          <w:trHeight w:hRule="exact" w:val="503"/>
          <w:jc w:val="center"/>
        </w:trPr>
        <w:tc>
          <w:tcPr>
            <w:tcW w:w="907" w:type="dxa"/>
            <w:tcBorders>
              <w:top w:val="single" w:sz="4" w:space="0" w:color="000000"/>
              <w:left w:val="single" w:sz="4" w:space="0" w:color="000000"/>
              <w:bottom w:val="single" w:sz="4" w:space="0" w:color="000000"/>
              <w:right w:val="single" w:sz="4" w:space="0" w:color="000000"/>
            </w:tcBorders>
            <w:vAlign w:val="center"/>
          </w:tcPr>
          <w:p w14:paraId="1745E2D1" w14:textId="77777777" w:rsidR="00D1091A" w:rsidRPr="00E836F8" w:rsidRDefault="00D1091A" w:rsidP="00E836F8">
            <w:pPr>
              <w:pStyle w:val="TableParagraph"/>
              <w:kinsoku w:val="0"/>
              <w:overflowPunct w:val="0"/>
              <w:jc w:val="center"/>
              <w:rPr>
                <w:rFonts w:ascii="Times New Roman" w:hAnsi="Times New Roman"/>
                <w:sz w:val="20"/>
                <w:szCs w:val="20"/>
              </w:rPr>
            </w:pPr>
            <w:r w:rsidRPr="00E836F8">
              <w:rPr>
                <w:rFonts w:ascii="Times New Roman" w:hAnsi="Times New Roman"/>
                <w:sz w:val="20"/>
                <w:szCs w:val="20"/>
              </w:rPr>
              <w:t>5.4.</w:t>
            </w:r>
          </w:p>
        </w:tc>
        <w:tc>
          <w:tcPr>
            <w:tcW w:w="2720" w:type="dxa"/>
            <w:gridSpan w:val="2"/>
            <w:tcBorders>
              <w:top w:val="single" w:sz="4" w:space="0" w:color="000000"/>
              <w:left w:val="single" w:sz="4" w:space="0" w:color="000000"/>
              <w:bottom w:val="single" w:sz="4" w:space="0" w:color="000000"/>
              <w:right w:val="single" w:sz="4" w:space="0" w:color="000000"/>
            </w:tcBorders>
            <w:vAlign w:val="center"/>
          </w:tcPr>
          <w:p w14:paraId="6F1B37E7" w14:textId="77777777" w:rsidR="00D1091A" w:rsidRPr="00E836F8" w:rsidRDefault="00D1091A" w:rsidP="00E836F8">
            <w:pPr>
              <w:pStyle w:val="TableParagraph"/>
              <w:kinsoku w:val="0"/>
              <w:overflowPunct w:val="0"/>
              <w:jc w:val="center"/>
              <w:rPr>
                <w:rFonts w:ascii="Times New Roman" w:hAnsi="Times New Roman"/>
                <w:spacing w:val="-1"/>
                <w:sz w:val="20"/>
                <w:szCs w:val="20"/>
                <w:lang w:val="ru-RU"/>
              </w:rPr>
            </w:pPr>
            <w:r w:rsidRPr="00E836F8">
              <w:rPr>
                <w:rFonts w:ascii="Times New Roman" w:hAnsi="Times New Roman"/>
                <w:sz w:val="20"/>
                <w:szCs w:val="20"/>
              </w:rPr>
              <w:t>Городские</w:t>
            </w:r>
            <w:r w:rsidRPr="00E836F8">
              <w:rPr>
                <w:rFonts w:ascii="Times New Roman" w:hAnsi="Times New Roman"/>
                <w:spacing w:val="-1"/>
                <w:sz w:val="20"/>
                <w:szCs w:val="20"/>
              </w:rPr>
              <w:t xml:space="preserve"> библиотеки</w:t>
            </w:r>
          </w:p>
        </w:tc>
        <w:tc>
          <w:tcPr>
            <w:tcW w:w="2686" w:type="dxa"/>
            <w:tcBorders>
              <w:top w:val="single" w:sz="4" w:space="0" w:color="000000"/>
              <w:left w:val="single" w:sz="4" w:space="0" w:color="000000"/>
              <w:bottom w:val="single" w:sz="4" w:space="0" w:color="000000"/>
              <w:right w:val="single" w:sz="4" w:space="0" w:color="000000"/>
            </w:tcBorders>
            <w:vAlign w:val="center"/>
          </w:tcPr>
          <w:p w14:paraId="023C79CE" w14:textId="77777777" w:rsidR="00D1091A" w:rsidRPr="00E836F8" w:rsidRDefault="00D1091A" w:rsidP="00E836F8">
            <w:pPr>
              <w:pStyle w:val="TableParagraph"/>
              <w:kinsoku w:val="0"/>
              <w:overflowPunct w:val="0"/>
              <w:jc w:val="center"/>
              <w:rPr>
                <w:rFonts w:ascii="Times New Roman" w:hAnsi="Times New Roman"/>
                <w:spacing w:val="-1"/>
                <w:sz w:val="20"/>
                <w:szCs w:val="20"/>
              </w:rPr>
            </w:pPr>
            <w:r w:rsidRPr="00E836F8">
              <w:rPr>
                <w:rFonts w:ascii="Times New Roman" w:hAnsi="Times New Roman"/>
                <w:spacing w:val="-1"/>
                <w:sz w:val="20"/>
                <w:szCs w:val="20"/>
              </w:rPr>
              <w:t>пос.</w:t>
            </w:r>
            <w:r w:rsidRPr="00E836F8">
              <w:rPr>
                <w:rFonts w:ascii="Times New Roman" w:hAnsi="Times New Roman"/>
                <w:sz w:val="20"/>
                <w:szCs w:val="20"/>
              </w:rPr>
              <w:t xml:space="preserve"> </w:t>
            </w:r>
            <w:r w:rsidRPr="00E836F8">
              <w:rPr>
                <w:rFonts w:ascii="Times New Roman" w:hAnsi="Times New Roman"/>
                <w:spacing w:val="-1"/>
                <w:sz w:val="20"/>
                <w:szCs w:val="20"/>
              </w:rPr>
              <w:t>место</w:t>
            </w:r>
          </w:p>
        </w:tc>
        <w:tc>
          <w:tcPr>
            <w:tcW w:w="2755" w:type="dxa"/>
            <w:tcBorders>
              <w:top w:val="single" w:sz="4" w:space="0" w:color="000000"/>
              <w:left w:val="single" w:sz="4" w:space="0" w:color="000000"/>
              <w:bottom w:val="single" w:sz="4" w:space="0" w:color="000000"/>
              <w:right w:val="single" w:sz="4" w:space="0" w:color="000000"/>
            </w:tcBorders>
            <w:vAlign w:val="center"/>
          </w:tcPr>
          <w:p w14:paraId="65198211" w14:textId="77777777" w:rsidR="00D1091A" w:rsidRPr="00E836F8" w:rsidRDefault="00D1091A" w:rsidP="00E836F8">
            <w:pPr>
              <w:pStyle w:val="TableParagraph"/>
              <w:kinsoku w:val="0"/>
              <w:overflowPunct w:val="0"/>
              <w:jc w:val="center"/>
              <w:rPr>
                <w:rFonts w:ascii="Times New Roman" w:hAnsi="Times New Roman"/>
                <w:sz w:val="20"/>
                <w:szCs w:val="20"/>
              </w:rPr>
            </w:pPr>
            <w:r w:rsidRPr="00E836F8">
              <w:rPr>
                <w:rFonts w:ascii="Times New Roman" w:hAnsi="Times New Roman"/>
                <w:sz w:val="20"/>
                <w:szCs w:val="20"/>
              </w:rPr>
              <w:t>6 -</w:t>
            </w:r>
            <w:r w:rsidRPr="00E836F8">
              <w:rPr>
                <w:rFonts w:ascii="Times New Roman" w:hAnsi="Times New Roman"/>
                <w:spacing w:val="-1"/>
                <w:sz w:val="20"/>
                <w:szCs w:val="20"/>
              </w:rPr>
              <w:t xml:space="preserve"> </w:t>
            </w:r>
            <w:r w:rsidRPr="00E836F8">
              <w:rPr>
                <w:rFonts w:ascii="Times New Roman" w:hAnsi="Times New Roman"/>
                <w:sz w:val="20"/>
                <w:szCs w:val="20"/>
              </w:rPr>
              <w:t>8</w:t>
            </w:r>
          </w:p>
        </w:tc>
      </w:tr>
      <w:tr w:rsidR="00D1091A" w:rsidRPr="00E836F8" w14:paraId="4D6F3AD5" w14:textId="77777777" w:rsidTr="001F6D54">
        <w:trPr>
          <w:trHeight w:hRule="exact" w:val="851"/>
          <w:jc w:val="center"/>
        </w:trPr>
        <w:tc>
          <w:tcPr>
            <w:tcW w:w="907" w:type="dxa"/>
            <w:tcBorders>
              <w:top w:val="single" w:sz="4" w:space="0" w:color="000000"/>
              <w:left w:val="single" w:sz="4" w:space="0" w:color="000000"/>
              <w:bottom w:val="single" w:sz="4" w:space="0" w:color="000000"/>
              <w:right w:val="single" w:sz="4" w:space="0" w:color="000000"/>
            </w:tcBorders>
            <w:vAlign w:val="center"/>
          </w:tcPr>
          <w:p w14:paraId="6D34FD57" w14:textId="77777777" w:rsidR="00D1091A" w:rsidRPr="00E836F8" w:rsidRDefault="00D1091A" w:rsidP="00E836F8">
            <w:pPr>
              <w:pStyle w:val="TableParagraph"/>
              <w:kinsoku w:val="0"/>
              <w:overflowPunct w:val="0"/>
              <w:jc w:val="center"/>
              <w:rPr>
                <w:rFonts w:ascii="Times New Roman" w:hAnsi="Times New Roman"/>
                <w:sz w:val="20"/>
                <w:szCs w:val="20"/>
              </w:rPr>
            </w:pPr>
            <w:r w:rsidRPr="00E836F8">
              <w:rPr>
                <w:rFonts w:ascii="Times New Roman" w:hAnsi="Times New Roman"/>
                <w:sz w:val="20"/>
                <w:szCs w:val="20"/>
              </w:rPr>
              <w:t>5.5.</w:t>
            </w:r>
          </w:p>
        </w:tc>
        <w:tc>
          <w:tcPr>
            <w:tcW w:w="2720" w:type="dxa"/>
            <w:gridSpan w:val="2"/>
            <w:tcBorders>
              <w:top w:val="single" w:sz="4" w:space="0" w:color="000000"/>
              <w:left w:val="single" w:sz="4" w:space="0" w:color="000000"/>
              <w:bottom w:val="single" w:sz="4" w:space="0" w:color="000000"/>
              <w:right w:val="single" w:sz="4" w:space="0" w:color="000000"/>
            </w:tcBorders>
            <w:vAlign w:val="center"/>
          </w:tcPr>
          <w:p w14:paraId="24E7EA45" w14:textId="77777777" w:rsidR="00D1091A" w:rsidRPr="00E836F8" w:rsidRDefault="00D1091A" w:rsidP="00E836F8">
            <w:pPr>
              <w:pStyle w:val="TableParagraph"/>
              <w:kinsoku w:val="0"/>
              <w:overflowPunct w:val="0"/>
              <w:jc w:val="center"/>
              <w:rPr>
                <w:rFonts w:ascii="Times New Roman" w:hAnsi="Times New Roman"/>
                <w:spacing w:val="-1"/>
                <w:sz w:val="20"/>
                <w:szCs w:val="20"/>
                <w:lang w:val="ru-RU"/>
              </w:rPr>
            </w:pPr>
            <w:r w:rsidRPr="00E836F8">
              <w:rPr>
                <w:rFonts w:ascii="Times New Roman" w:hAnsi="Times New Roman"/>
                <w:sz w:val="20"/>
                <w:szCs w:val="20"/>
                <w:lang w:val="ru-RU"/>
              </w:rPr>
              <w:t xml:space="preserve">Объекты </w:t>
            </w:r>
            <w:r w:rsidRPr="00E836F8">
              <w:rPr>
                <w:rFonts w:ascii="Times New Roman" w:hAnsi="Times New Roman"/>
                <w:spacing w:val="-1"/>
                <w:sz w:val="20"/>
                <w:szCs w:val="20"/>
                <w:lang w:val="ru-RU"/>
              </w:rPr>
              <w:t>религиозных конфессий</w:t>
            </w:r>
            <w:r w:rsidRPr="00E836F8">
              <w:rPr>
                <w:rFonts w:ascii="Times New Roman" w:hAnsi="Times New Roman"/>
                <w:spacing w:val="23"/>
                <w:sz w:val="20"/>
                <w:szCs w:val="20"/>
                <w:lang w:val="ru-RU"/>
              </w:rPr>
              <w:t xml:space="preserve"> </w:t>
            </w:r>
            <w:r w:rsidRPr="00E836F8">
              <w:rPr>
                <w:rFonts w:ascii="Times New Roman" w:hAnsi="Times New Roman"/>
                <w:sz w:val="20"/>
                <w:szCs w:val="20"/>
                <w:lang w:val="ru-RU"/>
              </w:rPr>
              <w:t xml:space="preserve">(церкви, </w:t>
            </w:r>
            <w:r w:rsidRPr="00E836F8">
              <w:rPr>
                <w:rFonts w:ascii="Times New Roman" w:hAnsi="Times New Roman"/>
                <w:spacing w:val="-1"/>
                <w:sz w:val="20"/>
                <w:szCs w:val="20"/>
                <w:lang w:val="ru-RU"/>
              </w:rPr>
              <w:t>костелы,</w:t>
            </w:r>
            <w:r w:rsidRPr="00E836F8">
              <w:rPr>
                <w:rFonts w:ascii="Times New Roman" w:hAnsi="Times New Roman"/>
                <w:sz w:val="20"/>
                <w:szCs w:val="20"/>
                <w:lang w:val="ru-RU"/>
              </w:rPr>
              <w:t xml:space="preserve"> </w:t>
            </w:r>
            <w:r w:rsidRPr="00E836F8">
              <w:rPr>
                <w:rFonts w:ascii="Times New Roman" w:hAnsi="Times New Roman"/>
                <w:spacing w:val="-1"/>
                <w:sz w:val="20"/>
                <w:szCs w:val="20"/>
                <w:lang w:val="ru-RU"/>
              </w:rPr>
              <w:t>мечети,</w:t>
            </w:r>
            <w:r w:rsidRPr="00E836F8">
              <w:rPr>
                <w:rFonts w:ascii="Times New Roman" w:hAnsi="Times New Roman"/>
                <w:sz w:val="20"/>
                <w:szCs w:val="20"/>
                <w:lang w:val="ru-RU"/>
              </w:rPr>
              <w:t xml:space="preserve"> </w:t>
            </w:r>
            <w:r w:rsidRPr="00E836F8">
              <w:rPr>
                <w:rFonts w:ascii="Times New Roman" w:hAnsi="Times New Roman"/>
                <w:spacing w:val="-1"/>
                <w:sz w:val="20"/>
                <w:szCs w:val="20"/>
                <w:lang w:val="ru-RU"/>
              </w:rPr>
              <w:t>синагоги</w:t>
            </w:r>
            <w:r w:rsidRPr="00E836F8">
              <w:rPr>
                <w:rFonts w:ascii="Times New Roman" w:hAnsi="Times New Roman"/>
                <w:spacing w:val="-2"/>
                <w:sz w:val="20"/>
                <w:szCs w:val="20"/>
                <w:lang w:val="ru-RU"/>
              </w:rPr>
              <w:t xml:space="preserve"> </w:t>
            </w:r>
            <w:r w:rsidRPr="00E836F8">
              <w:rPr>
                <w:rFonts w:ascii="Times New Roman" w:hAnsi="Times New Roman"/>
                <w:sz w:val="20"/>
                <w:szCs w:val="20"/>
                <w:lang w:val="ru-RU"/>
              </w:rPr>
              <w:t>и</w:t>
            </w:r>
            <w:r w:rsidRPr="00E836F8">
              <w:rPr>
                <w:rFonts w:ascii="Times New Roman" w:hAnsi="Times New Roman"/>
                <w:spacing w:val="35"/>
                <w:sz w:val="20"/>
                <w:szCs w:val="20"/>
                <w:lang w:val="ru-RU"/>
              </w:rPr>
              <w:t xml:space="preserve"> </w:t>
            </w:r>
            <w:r w:rsidRPr="00E836F8">
              <w:rPr>
                <w:rFonts w:ascii="Times New Roman" w:hAnsi="Times New Roman"/>
                <w:sz w:val="20"/>
                <w:szCs w:val="20"/>
                <w:lang w:val="ru-RU"/>
              </w:rPr>
              <w:t>др.)</w:t>
            </w:r>
          </w:p>
        </w:tc>
        <w:tc>
          <w:tcPr>
            <w:tcW w:w="2686" w:type="dxa"/>
            <w:tcBorders>
              <w:top w:val="single" w:sz="4" w:space="0" w:color="000000"/>
              <w:left w:val="single" w:sz="4" w:space="0" w:color="000000"/>
              <w:bottom w:val="single" w:sz="4" w:space="0" w:color="000000"/>
              <w:right w:val="single" w:sz="4" w:space="0" w:color="000000"/>
            </w:tcBorders>
            <w:vAlign w:val="center"/>
          </w:tcPr>
          <w:p w14:paraId="70130FB0" w14:textId="07435847" w:rsidR="00D1091A" w:rsidRPr="00E836F8" w:rsidRDefault="001F6D54" w:rsidP="001F6D54">
            <w:pPr>
              <w:pStyle w:val="TableParagraph"/>
              <w:kinsoku w:val="0"/>
              <w:overflowPunct w:val="0"/>
              <w:jc w:val="center"/>
              <w:rPr>
                <w:rFonts w:ascii="Times New Roman" w:hAnsi="Times New Roman"/>
                <w:spacing w:val="-1"/>
                <w:sz w:val="20"/>
                <w:szCs w:val="20"/>
              </w:rPr>
            </w:pPr>
            <w:r w:rsidRPr="00E836F8">
              <w:rPr>
                <w:rFonts w:ascii="Times New Roman" w:hAnsi="Times New Roman"/>
                <w:spacing w:val="-1"/>
                <w:sz w:val="20"/>
                <w:szCs w:val="20"/>
              </w:rPr>
              <w:t>Единоврем.</w:t>
            </w:r>
            <w:r w:rsidRPr="00E836F8">
              <w:rPr>
                <w:rFonts w:ascii="Times New Roman" w:hAnsi="Times New Roman"/>
                <w:sz w:val="20"/>
                <w:szCs w:val="20"/>
              </w:rPr>
              <w:t xml:space="preserve"> </w:t>
            </w:r>
            <w:r w:rsidRPr="00E836F8">
              <w:rPr>
                <w:rFonts w:ascii="Times New Roman" w:hAnsi="Times New Roman"/>
                <w:spacing w:val="-1"/>
                <w:sz w:val="20"/>
                <w:szCs w:val="20"/>
              </w:rPr>
              <w:t>посетители</w:t>
            </w:r>
          </w:p>
        </w:tc>
        <w:tc>
          <w:tcPr>
            <w:tcW w:w="2755" w:type="dxa"/>
            <w:tcBorders>
              <w:top w:val="single" w:sz="4" w:space="0" w:color="000000"/>
              <w:left w:val="single" w:sz="4" w:space="0" w:color="000000"/>
              <w:bottom w:val="single" w:sz="4" w:space="0" w:color="000000"/>
              <w:right w:val="single" w:sz="4" w:space="0" w:color="000000"/>
            </w:tcBorders>
            <w:vAlign w:val="center"/>
          </w:tcPr>
          <w:p w14:paraId="264DBCBD" w14:textId="77777777" w:rsidR="00D1091A" w:rsidRPr="00E836F8" w:rsidRDefault="00D1091A" w:rsidP="00E836F8">
            <w:pPr>
              <w:pStyle w:val="TableParagraph"/>
              <w:kinsoku w:val="0"/>
              <w:overflowPunct w:val="0"/>
              <w:jc w:val="center"/>
              <w:rPr>
                <w:rFonts w:ascii="Times New Roman" w:hAnsi="Times New Roman"/>
                <w:spacing w:val="-1"/>
                <w:sz w:val="20"/>
                <w:szCs w:val="20"/>
                <w:lang w:val="ru-RU"/>
              </w:rPr>
            </w:pPr>
            <w:r w:rsidRPr="00E836F8">
              <w:rPr>
                <w:rFonts w:ascii="Times New Roman" w:hAnsi="Times New Roman"/>
                <w:sz w:val="20"/>
                <w:szCs w:val="20"/>
                <w:lang w:val="ru-RU"/>
              </w:rPr>
              <w:t>8 -</w:t>
            </w:r>
            <w:r w:rsidRPr="00E836F8">
              <w:rPr>
                <w:rFonts w:ascii="Times New Roman" w:hAnsi="Times New Roman"/>
                <w:spacing w:val="-1"/>
                <w:sz w:val="20"/>
                <w:szCs w:val="20"/>
                <w:lang w:val="ru-RU"/>
              </w:rPr>
              <w:t xml:space="preserve"> </w:t>
            </w:r>
            <w:r w:rsidRPr="00E836F8">
              <w:rPr>
                <w:rFonts w:ascii="Times New Roman" w:hAnsi="Times New Roman"/>
                <w:sz w:val="20"/>
                <w:szCs w:val="20"/>
                <w:lang w:val="ru-RU"/>
              </w:rPr>
              <w:t>10, но не</w:t>
            </w:r>
            <w:r w:rsidRPr="00E836F8">
              <w:rPr>
                <w:rFonts w:ascii="Times New Roman" w:hAnsi="Times New Roman"/>
                <w:spacing w:val="-1"/>
                <w:sz w:val="20"/>
                <w:szCs w:val="20"/>
                <w:lang w:val="ru-RU"/>
              </w:rPr>
              <w:t xml:space="preserve"> менее</w:t>
            </w:r>
          </w:p>
          <w:p w14:paraId="0F4E646C" w14:textId="77777777" w:rsidR="00D1091A" w:rsidRPr="00E836F8" w:rsidRDefault="00D1091A" w:rsidP="00E836F8">
            <w:pPr>
              <w:pStyle w:val="TableParagraph"/>
              <w:kinsoku w:val="0"/>
              <w:overflowPunct w:val="0"/>
              <w:jc w:val="center"/>
              <w:rPr>
                <w:rFonts w:ascii="Times New Roman" w:hAnsi="Times New Roman"/>
                <w:sz w:val="20"/>
                <w:szCs w:val="20"/>
                <w:lang w:val="ru-RU"/>
              </w:rPr>
            </w:pPr>
            <w:r w:rsidRPr="00E836F8">
              <w:rPr>
                <w:rFonts w:ascii="Times New Roman" w:hAnsi="Times New Roman"/>
                <w:sz w:val="20"/>
                <w:szCs w:val="20"/>
                <w:lang w:val="ru-RU"/>
              </w:rPr>
              <w:t xml:space="preserve">10 </w:t>
            </w:r>
            <w:r w:rsidRPr="00E836F8">
              <w:rPr>
                <w:rFonts w:ascii="Times New Roman" w:hAnsi="Times New Roman"/>
                <w:spacing w:val="-1"/>
                <w:sz w:val="20"/>
                <w:szCs w:val="20"/>
                <w:lang w:val="ru-RU"/>
              </w:rPr>
              <w:t>парковочных</w:t>
            </w:r>
            <w:r w:rsidRPr="00E836F8">
              <w:rPr>
                <w:rFonts w:ascii="Times New Roman" w:hAnsi="Times New Roman"/>
                <w:spacing w:val="28"/>
                <w:sz w:val="20"/>
                <w:szCs w:val="20"/>
                <w:lang w:val="ru-RU"/>
              </w:rPr>
              <w:t xml:space="preserve"> </w:t>
            </w:r>
            <w:r w:rsidRPr="00E836F8">
              <w:rPr>
                <w:rFonts w:ascii="Times New Roman" w:hAnsi="Times New Roman"/>
                <w:spacing w:val="-1"/>
                <w:sz w:val="20"/>
                <w:szCs w:val="20"/>
                <w:lang w:val="ru-RU"/>
              </w:rPr>
              <w:t>мест</w:t>
            </w:r>
            <w:r w:rsidRPr="00E836F8">
              <w:rPr>
                <w:rFonts w:ascii="Times New Roman" w:hAnsi="Times New Roman"/>
                <w:sz w:val="20"/>
                <w:szCs w:val="20"/>
                <w:lang w:val="ru-RU"/>
              </w:rPr>
              <w:t xml:space="preserve"> на</w:t>
            </w:r>
            <w:r w:rsidRPr="00E836F8">
              <w:rPr>
                <w:rFonts w:ascii="Times New Roman" w:hAnsi="Times New Roman"/>
                <w:spacing w:val="-1"/>
                <w:sz w:val="20"/>
                <w:szCs w:val="20"/>
                <w:lang w:val="ru-RU"/>
              </w:rPr>
              <w:t xml:space="preserve"> объект</w:t>
            </w:r>
          </w:p>
        </w:tc>
      </w:tr>
      <w:tr w:rsidR="00D1091A" w:rsidRPr="00E836F8" w14:paraId="2D2BA35A" w14:textId="77777777" w:rsidTr="001F6D54">
        <w:trPr>
          <w:trHeight w:hRule="exact" w:val="720"/>
          <w:jc w:val="center"/>
        </w:trPr>
        <w:tc>
          <w:tcPr>
            <w:tcW w:w="907" w:type="dxa"/>
            <w:tcBorders>
              <w:top w:val="single" w:sz="4" w:space="0" w:color="000000"/>
              <w:left w:val="single" w:sz="4" w:space="0" w:color="000000"/>
              <w:bottom w:val="single" w:sz="4" w:space="0" w:color="000000"/>
              <w:right w:val="single" w:sz="4" w:space="0" w:color="000000"/>
            </w:tcBorders>
            <w:vAlign w:val="center"/>
          </w:tcPr>
          <w:p w14:paraId="3F30CEAD" w14:textId="77777777" w:rsidR="00D1091A" w:rsidRPr="00E836F8" w:rsidRDefault="00D1091A" w:rsidP="00E836F8">
            <w:pPr>
              <w:pStyle w:val="TableParagraph"/>
              <w:kinsoku w:val="0"/>
              <w:overflowPunct w:val="0"/>
              <w:jc w:val="center"/>
              <w:rPr>
                <w:rFonts w:ascii="Times New Roman" w:hAnsi="Times New Roman"/>
                <w:sz w:val="20"/>
                <w:szCs w:val="20"/>
              </w:rPr>
            </w:pPr>
            <w:r w:rsidRPr="00E836F8">
              <w:rPr>
                <w:rFonts w:ascii="Times New Roman" w:hAnsi="Times New Roman"/>
                <w:sz w:val="20"/>
                <w:szCs w:val="20"/>
              </w:rPr>
              <w:t>5.6.</w:t>
            </w:r>
          </w:p>
        </w:tc>
        <w:tc>
          <w:tcPr>
            <w:tcW w:w="2720" w:type="dxa"/>
            <w:gridSpan w:val="2"/>
            <w:tcBorders>
              <w:top w:val="single" w:sz="4" w:space="0" w:color="000000"/>
              <w:left w:val="single" w:sz="4" w:space="0" w:color="000000"/>
              <w:bottom w:val="single" w:sz="4" w:space="0" w:color="000000"/>
              <w:right w:val="single" w:sz="4" w:space="0" w:color="000000"/>
            </w:tcBorders>
            <w:vAlign w:val="center"/>
          </w:tcPr>
          <w:p w14:paraId="4E759FC2" w14:textId="77777777" w:rsidR="00D1091A" w:rsidRPr="00E836F8" w:rsidRDefault="00D1091A" w:rsidP="00E836F8">
            <w:pPr>
              <w:pStyle w:val="TableParagraph"/>
              <w:kinsoku w:val="0"/>
              <w:overflowPunct w:val="0"/>
              <w:jc w:val="center"/>
              <w:rPr>
                <w:rFonts w:ascii="Times New Roman" w:hAnsi="Times New Roman"/>
                <w:spacing w:val="-1"/>
                <w:sz w:val="20"/>
                <w:szCs w:val="20"/>
                <w:lang w:val="ru-RU"/>
              </w:rPr>
            </w:pPr>
            <w:r w:rsidRPr="00E836F8">
              <w:rPr>
                <w:rFonts w:ascii="Times New Roman" w:hAnsi="Times New Roman"/>
                <w:spacing w:val="-1"/>
                <w:sz w:val="20"/>
                <w:szCs w:val="20"/>
                <w:lang w:val="ru-RU"/>
              </w:rPr>
              <w:t>Развлекательные</w:t>
            </w:r>
            <w:r w:rsidRPr="00E836F8">
              <w:rPr>
                <w:rFonts w:ascii="Times New Roman" w:hAnsi="Times New Roman"/>
                <w:spacing w:val="-2"/>
                <w:sz w:val="20"/>
                <w:szCs w:val="20"/>
                <w:lang w:val="ru-RU"/>
              </w:rPr>
              <w:t xml:space="preserve"> </w:t>
            </w:r>
            <w:r w:rsidRPr="00E836F8">
              <w:rPr>
                <w:rFonts w:ascii="Times New Roman" w:hAnsi="Times New Roman"/>
                <w:spacing w:val="-1"/>
                <w:sz w:val="20"/>
                <w:szCs w:val="20"/>
                <w:lang w:val="ru-RU"/>
              </w:rPr>
              <w:t>центры,</w:t>
            </w:r>
            <w:r w:rsidRPr="00E836F8">
              <w:rPr>
                <w:rFonts w:ascii="Times New Roman" w:hAnsi="Times New Roman"/>
                <w:sz w:val="20"/>
                <w:szCs w:val="20"/>
                <w:lang w:val="ru-RU"/>
              </w:rPr>
              <w:t xml:space="preserve"> дискотеки,</w:t>
            </w:r>
            <w:r w:rsidRPr="00E836F8">
              <w:rPr>
                <w:rFonts w:ascii="Times New Roman" w:hAnsi="Times New Roman"/>
                <w:spacing w:val="27"/>
                <w:sz w:val="20"/>
                <w:szCs w:val="20"/>
                <w:lang w:val="ru-RU"/>
              </w:rPr>
              <w:t xml:space="preserve"> </w:t>
            </w:r>
            <w:r w:rsidRPr="00E836F8">
              <w:rPr>
                <w:rFonts w:ascii="Times New Roman" w:hAnsi="Times New Roman"/>
                <w:spacing w:val="-1"/>
                <w:sz w:val="20"/>
                <w:szCs w:val="20"/>
                <w:lang w:val="ru-RU"/>
              </w:rPr>
              <w:t>ночные</w:t>
            </w:r>
            <w:r w:rsidRPr="00E836F8">
              <w:rPr>
                <w:rFonts w:ascii="Times New Roman" w:hAnsi="Times New Roman"/>
                <w:spacing w:val="-2"/>
                <w:sz w:val="20"/>
                <w:szCs w:val="20"/>
                <w:lang w:val="ru-RU"/>
              </w:rPr>
              <w:t xml:space="preserve"> клубы</w:t>
            </w:r>
          </w:p>
        </w:tc>
        <w:tc>
          <w:tcPr>
            <w:tcW w:w="2686" w:type="dxa"/>
            <w:tcBorders>
              <w:top w:val="single" w:sz="4" w:space="0" w:color="000000"/>
              <w:left w:val="single" w:sz="4" w:space="0" w:color="000000"/>
              <w:bottom w:val="single" w:sz="4" w:space="0" w:color="000000"/>
              <w:right w:val="single" w:sz="4" w:space="0" w:color="000000"/>
            </w:tcBorders>
            <w:vAlign w:val="center"/>
          </w:tcPr>
          <w:p w14:paraId="117EB84F" w14:textId="7EF371C6" w:rsidR="00D1091A" w:rsidRPr="00E836F8" w:rsidRDefault="001F6D54" w:rsidP="001F6D54">
            <w:pPr>
              <w:pStyle w:val="TableParagraph"/>
              <w:kinsoku w:val="0"/>
              <w:overflowPunct w:val="0"/>
              <w:jc w:val="center"/>
              <w:rPr>
                <w:rFonts w:ascii="Times New Roman" w:hAnsi="Times New Roman"/>
                <w:spacing w:val="-1"/>
                <w:sz w:val="20"/>
                <w:szCs w:val="20"/>
              </w:rPr>
            </w:pPr>
            <w:r w:rsidRPr="00E836F8">
              <w:rPr>
                <w:rFonts w:ascii="Times New Roman" w:hAnsi="Times New Roman"/>
                <w:spacing w:val="-1"/>
                <w:sz w:val="20"/>
                <w:szCs w:val="20"/>
              </w:rPr>
              <w:t>Единоврем.</w:t>
            </w:r>
            <w:r w:rsidRPr="00E836F8">
              <w:rPr>
                <w:rFonts w:ascii="Times New Roman" w:hAnsi="Times New Roman"/>
                <w:sz w:val="20"/>
                <w:szCs w:val="20"/>
              </w:rPr>
              <w:t xml:space="preserve"> </w:t>
            </w:r>
            <w:r w:rsidRPr="00E836F8">
              <w:rPr>
                <w:rFonts w:ascii="Times New Roman" w:hAnsi="Times New Roman"/>
                <w:spacing w:val="-1"/>
                <w:sz w:val="20"/>
                <w:szCs w:val="20"/>
              </w:rPr>
              <w:t>посетители</w:t>
            </w:r>
          </w:p>
        </w:tc>
        <w:tc>
          <w:tcPr>
            <w:tcW w:w="2755" w:type="dxa"/>
            <w:tcBorders>
              <w:top w:val="single" w:sz="4" w:space="0" w:color="000000"/>
              <w:left w:val="single" w:sz="4" w:space="0" w:color="000000"/>
              <w:bottom w:val="single" w:sz="4" w:space="0" w:color="000000"/>
              <w:right w:val="single" w:sz="4" w:space="0" w:color="000000"/>
            </w:tcBorders>
            <w:vAlign w:val="center"/>
          </w:tcPr>
          <w:p w14:paraId="45717894" w14:textId="77777777" w:rsidR="00D1091A" w:rsidRPr="00E836F8" w:rsidRDefault="00D1091A" w:rsidP="00E836F8">
            <w:pPr>
              <w:pStyle w:val="TableParagraph"/>
              <w:kinsoku w:val="0"/>
              <w:overflowPunct w:val="0"/>
              <w:jc w:val="center"/>
              <w:rPr>
                <w:rFonts w:ascii="Times New Roman" w:hAnsi="Times New Roman"/>
                <w:sz w:val="20"/>
                <w:szCs w:val="20"/>
              </w:rPr>
            </w:pPr>
            <w:r w:rsidRPr="00E836F8">
              <w:rPr>
                <w:rFonts w:ascii="Times New Roman" w:hAnsi="Times New Roman"/>
                <w:sz w:val="20"/>
                <w:szCs w:val="20"/>
              </w:rPr>
              <w:t>4 -</w:t>
            </w:r>
            <w:r w:rsidRPr="00E836F8">
              <w:rPr>
                <w:rFonts w:ascii="Times New Roman" w:hAnsi="Times New Roman"/>
                <w:spacing w:val="-1"/>
                <w:sz w:val="20"/>
                <w:szCs w:val="20"/>
              </w:rPr>
              <w:t xml:space="preserve"> </w:t>
            </w:r>
            <w:r w:rsidRPr="00E836F8">
              <w:rPr>
                <w:rFonts w:ascii="Times New Roman" w:hAnsi="Times New Roman"/>
                <w:sz w:val="20"/>
                <w:szCs w:val="20"/>
              </w:rPr>
              <w:t>7</w:t>
            </w:r>
          </w:p>
        </w:tc>
      </w:tr>
      <w:tr w:rsidR="00D1091A" w:rsidRPr="00E836F8" w14:paraId="208E06B7" w14:textId="77777777" w:rsidTr="001F6D54">
        <w:trPr>
          <w:trHeight w:hRule="exact" w:val="619"/>
          <w:jc w:val="center"/>
        </w:trPr>
        <w:tc>
          <w:tcPr>
            <w:tcW w:w="907" w:type="dxa"/>
            <w:tcBorders>
              <w:top w:val="single" w:sz="4" w:space="0" w:color="000000"/>
              <w:left w:val="single" w:sz="4" w:space="0" w:color="000000"/>
              <w:bottom w:val="single" w:sz="4" w:space="0" w:color="000000"/>
              <w:right w:val="single" w:sz="4" w:space="0" w:color="000000"/>
            </w:tcBorders>
            <w:vAlign w:val="center"/>
          </w:tcPr>
          <w:p w14:paraId="7E268883" w14:textId="77777777" w:rsidR="00D1091A" w:rsidRPr="00E836F8" w:rsidRDefault="00D1091A" w:rsidP="00E836F8">
            <w:pPr>
              <w:pStyle w:val="TableParagraph"/>
              <w:kinsoku w:val="0"/>
              <w:overflowPunct w:val="0"/>
              <w:jc w:val="center"/>
              <w:rPr>
                <w:rFonts w:ascii="Times New Roman" w:hAnsi="Times New Roman"/>
                <w:sz w:val="20"/>
                <w:szCs w:val="20"/>
              </w:rPr>
            </w:pPr>
            <w:r w:rsidRPr="00E836F8">
              <w:rPr>
                <w:rFonts w:ascii="Times New Roman" w:hAnsi="Times New Roman"/>
                <w:sz w:val="20"/>
                <w:szCs w:val="20"/>
              </w:rPr>
              <w:t>5.7.</w:t>
            </w:r>
          </w:p>
        </w:tc>
        <w:tc>
          <w:tcPr>
            <w:tcW w:w="2720" w:type="dxa"/>
            <w:gridSpan w:val="2"/>
            <w:tcBorders>
              <w:top w:val="single" w:sz="4" w:space="0" w:color="000000"/>
              <w:left w:val="single" w:sz="4" w:space="0" w:color="000000"/>
              <w:bottom w:val="single" w:sz="4" w:space="0" w:color="000000"/>
              <w:right w:val="single" w:sz="4" w:space="0" w:color="000000"/>
            </w:tcBorders>
            <w:vAlign w:val="center"/>
          </w:tcPr>
          <w:p w14:paraId="274FFB1C" w14:textId="77777777" w:rsidR="00D1091A" w:rsidRPr="00E836F8" w:rsidRDefault="00D1091A" w:rsidP="00E836F8">
            <w:pPr>
              <w:pStyle w:val="TableParagraph"/>
              <w:kinsoku w:val="0"/>
              <w:overflowPunct w:val="0"/>
              <w:jc w:val="center"/>
              <w:rPr>
                <w:rFonts w:ascii="Times New Roman" w:hAnsi="Times New Roman"/>
                <w:spacing w:val="-1"/>
                <w:sz w:val="20"/>
                <w:szCs w:val="20"/>
                <w:lang w:val="ru-RU"/>
              </w:rPr>
            </w:pPr>
            <w:r w:rsidRPr="00E836F8">
              <w:rPr>
                <w:rFonts w:ascii="Times New Roman" w:hAnsi="Times New Roman"/>
                <w:spacing w:val="-1"/>
                <w:sz w:val="20"/>
                <w:szCs w:val="20"/>
              </w:rPr>
              <w:t>Бильярдные,</w:t>
            </w:r>
            <w:r w:rsidRPr="00E836F8">
              <w:rPr>
                <w:rFonts w:ascii="Times New Roman" w:hAnsi="Times New Roman"/>
                <w:sz w:val="20"/>
                <w:szCs w:val="20"/>
              </w:rPr>
              <w:t xml:space="preserve"> </w:t>
            </w:r>
            <w:r w:rsidRPr="00E836F8">
              <w:rPr>
                <w:rFonts w:ascii="Times New Roman" w:hAnsi="Times New Roman"/>
                <w:spacing w:val="-1"/>
                <w:sz w:val="20"/>
                <w:szCs w:val="20"/>
              </w:rPr>
              <w:t>боулинг</w:t>
            </w:r>
          </w:p>
        </w:tc>
        <w:tc>
          <w:tcPr>
            <w:tcW w:w="2686" w:type="dxa"/>
            <w:tcBorders>
              <w:top w:val="single" w:sz="4" w:space="0" w:color="000000"/>
              <w:left w:val="single" w:sz="4" w:space="0" w:color="000000"/>
              <w:bottom w:val="single" w:sz="4" w:space="0" w:color="000000"/>
              <w:right w:val="single" w:sz="4" w:space="0" w:color="000000"/>
            </w:tcBorders>
            <w:vAlign w:val="center"/>
          </w:tcPr>
          <w:p w14:paraId="42611BD7" w14:textId="7CB0031B" w:rsidR="00D1091A" w:rsidRPr="00E836F8" w:rsidRDefault="001F6D54" w:rsidP="00E836F8">
            <w:pPr>
              <w:pStyle w:val="TableParagraph"/>
              <w:kinsoku w:val="0"/>
              <w:overflowPunct w:val="0"/>
              <w:jc w:val="center"/>
              <w:rPr>
                <w:rFonts w:ascii="Times New Roman" w:hAnsi="Times New Roman"/>
                <w:spacing w:val="-1"/>
                <w:sz w:val="20"/>
                <w:szCs w:val="20"/>
              </w:rPr>
            </w:pPr>
            <w:r w:rsidRPr="00E836F8">
              <w:rPr>
                <w:rFonts w:ascii="Times New Roman" w:hAnsi="Times New Roman"/>
                <w:spacing w:val="-1"/>
                <w:sz w:val="20"/>
                <w:szCs w:val="20"/>
              </w:rPr>
              <w:t>Единоврем.</w:t>
            </w:r>
            <w:r w:rsidRPr="00E836F8">
              <w:rPr>
                <w:rFonts w:ascii="Times New Roman" w:hAnsi="Times New Roman"/>
                <w:sz w:val="20"/>
                <w:szCs w:val="20"/>
              </w:rPr>
              <w:t xml:space="preserve"> </w:t>
            </w:r>
            <w:r w:rsidRPr="00E836F8">
              <w:rPr>
                <w:rFonts w:ascii="Times New Roman" w:hAnsi="Times New Roman"/>
                <w:spacing w:val="-1"/>
                <w:sz w:val="20"/>
                <w:szCs w:val="20"/>
              </w:rPr>
              <w:t>посетители</w:t>
            </w:r>
          </w:p>
        </w:tc>
        <w:tc>
          <w:tcPr>
            <w:tcW w:w="2755" w:type="dxa"/>
            <w:tcBorders>
              <w:top w:val="single" w:sz="4" w:space="0" w:color="000000"/>
              <w:left w:val="single" w:sz="4" w:space="0" w:color="000000"/>
              <w:bottom w:val="single" w:sz="4" w:space="0" w:color="000000"/>
              <w:right w:val="single" w:sz="4" w:space="0" w:color="000000"/>
            </w:tcBorders>
            <w:vAlign w:val="center"/>
          </w:tcPr>
          <w:p w14:paraId="2275E990" w14:textId="77777777" w:rsidR="00D1091A" w:rsidRPr="00E836F8" w:rsidRDefault="00D1091A" w:rsidP="00E836F8">
            <w:pPr>
              <w:pStyle w:val="TableParagraph"/>
              <w:kinsoku w:val="0"/>
              <w:overflowPunct w:val="0"/>
              <w:jc w:val="center"/>
              <w:rPr>
                <w:rFonts w:ascii="Times New Roman" w:hAnsi="Times New Roman"/>
                <w:sz w:val="20"/>
                <w:szCs w:val="20"/>
              </w:rPr>
            </w:pPr>
            <w:r w:rsidRPr="00E836F8">
              <w:rPr>
                <w:rFonts w:ascii="Times New Roman" w:hAnsi="Times New Roman"/>
                <w:sz w:val="20"/>
                <w:szCs w:val="20"/>
              </w:rPr>
              <w:t>3 -</w:t>
            </w:r>
            <w:r w:rsidRPr="00E836F8">
              <w:rPr>
                <w:rFonts w:ascii="Times New Roman" w:hAnsi="Times New Roman"/>
                <w:spacing w:val="-1"/>
                <w:sz w:val="20"/>
                <w:szCs w:val="20"/>
              </w:rPr>
              <w:t xml:space="preserve"> </w:t>
            </w:r>
            <w:r w:rsidRPr="00E836F8">
              <w:rPr>
                <w:rFonts w:ascii="Times New Roman" w:hAnsi="Times New Roman"/>
                <w:sz w:val="20"/>
                <w:szCs w:val="20"/>
              </w:rPr>
              <w:t>4</w:t>
            </w:r>
          </w:p>
        </w:tc>
      </w:tr>
      <w:tr w:rsidR="00D1091A" w:rsidRPr="00E836F8" w14:paraId="719311B3" w14:textId="77777777" w:rsidTr="00E836F8">
        <w:trPr>
          <w:trHeight w:hRule="exact" w:val="492"/>
          <w:jc w:val="center"/>
        </w:trPr>
        <w:tc>
          <w:tcPr>
            <w:tcW w:w="907" w:type="dxa"/>
            <w:tcBorders>
              <w:top w:val="single" w:sz="4" w:space="0" w:color="000000"/>
              <w:left w:val="single" w:sz="4" w:space="0" w:color="000000"/>
              <w:bottom w:val="single" w:sz="4" w:space="0" w:color="000000"/>
              <w:right w:val="single" w:sz="4" w:space="0" w:color="000000"/>
            </w:tcBorders>
            <w:vAlign w:val="center"/>
          </w:tcPr>
          <w:p w14:paraId="03A46650" w14:textId="77777777" w:rsidR="00D1091A" w:rsidRPr="00E836F8" w:rsidRDefault="00D1091A" w:rsidP="00E836F8">
            <w:pPr>
              <w:pStyle w:val="TableParagraph"/>
              <w:kinsoku w:val="0"/>
              <w:overflowPunct w:val="0"/>
              <w:jc w:val="center"/>
              <w:rPr>
                <w:rFonts w:ascii="Times New Roman" w:hAnsi="Times New Roman"/>
                <w:sz w:val="20"/>
                <w:szCs w:val="20"/>
                <w:lang w:val="ru-RU"/>
              </w:rPr>
            </w:pPr>
            <w:r w:rsidRPr="00E836F8">
              <w:rPr>
                <w:rFonts w:ascii="Times New Roman" w:hAnsi="Times New Roman"/>
                <w:sz w:val="20"/>
                <w:szCs w:val="20"/>
              </w:rPr>
              <w:t>6.</w:t>
            </w:r>
          </w:p>
        </w:tc>
        <w:tc>
          <w:tcPr>
            <w:tcW w:w="8161" w:type="dxa"/>
            <w:gridSpan w:val="4"/>
            <w:tcBorders>
              <w:top w:val="single" w:sz="4" w:space="0" w:color="000000"/>
              <w:left w:val="single" w:sz="4" w:space="0" w:color="000000"/>
              <w:bottom w:val="single" w:sz="4" w:space="0" w:color="000000"/>
              <w:right w:val="single" w:sz="4" w:space="0" w:color="000000"/>
            </w:tcBorders>
            <w:vAlign w:val="center"/>
          </w:tcPr>
          <w:p w14:paraId="54F5B7A5" w14:textId="77777777" w:rsidR="00D1091A" w:rsidRPr="00E836F8" w:rsidRDefault="00D1091A" w:rsidP="00E836F8">
            <w:pPr>
              <w:pStyle w:val="TableParagraph"/>
              <w:kinsoku w:val="0"/>
              <w:overflowPunct w:val="0"/>
              <w:jc w:val="center"/>
              <w:rPr>
                <w:rFonts w:ascii="Times New Roman" w:hAnsi="Times New Roman"/>
                <w:sz w:val="20"/>
                <w:szCs w:val="20"/>
                <w:lang w:val="ru-RU"/>
              </w:rPr>
            </w:pPr>
            <w:r w:rsidRPr="00E836F8">
              <w:rPr>
                <w:rFonts w:ascii="Times New Roman" w:hAnsi="Times New Roman"/>
                <w:spacing w:val="-1"/>
                <w:sz w:val="20"/>
                <w:szCs w:val="20"/>
              </w:rPr>
              <w:t>Лечебные</w:t>
            </w:r>
            <w:r w:rsidRPr="00E836F8">
              <w:rPr>
                <w:rFonts w:ascii="Times New Roman" w:hAnsi="Times New Roman"/>
                <w:spacing w:val="3"/>
                <w:sz w:val="20"/>
                <w:szCs w:val="20"/>
              </w:rPr>
              <w:t xml:space="preserve"> </w:t>
            </w:r>
            <w:r w:rsidRPr="00E836F8">
              <w:rPr>
                <w:rFonts w:ascii="Times New Roman" w:hAnsi="Times New Roman"/>
                <w:spacing w:val="-1"/>
                <w:sz w:val="20"/>
                <w:szCs w:val="20"/>
              </w:rPr>
              <w:t>учреждения</w:t>
            </w:r>
          </w:p>
        </w:tc>
      </w:tr>
      <w:tr w:rsidR="00D1091A" w:rsidRPr="00E836F8" w14:paraId="602C05B7" w14:textId="77777777" w:rsidTr="001F6D54">
        <w:trPr>
          <w:trHeight w:hRule="exact" w:val="649"/>
          <w:jc w:val="center"/>
        </w:trPr>
        <w:tc>
          <w:tcPr>
            <w:tcW w:w="907" w:type="dxa"/>
            <w:tcBorders>
              <w:top w:val="single" w:sz="4" w:space="0" w:color="000000"/>
              <w:left w:val="single" w:sz="4" w:space="0" w:color="000000"/>
              <w:bottom w:val="single" w:sz="4" w:space="0" w:color="000000"/>
              <w:right w:val="single" w:sz="4" w:space="0" w:color="000000"/>
            </w:tcBorders>
            <w:vAlign w:val="center"/>
          </w:tcPr>
          <w:p w14:paraId="321AFB49" w14:textId="77777777" w:rsidR="00D1091A" w:rsidRPr="00E836F8" w:rsidRDefault="00D1091A" w:rsidP="00E836F8">
            <w:pPr>
              <w:pStyle w:val="TableParagraph"/>
              <w:kinsoku w:val="0"/>
              <w:overflowPunct w:val="0"/>
              <w:jc w:val="center"/>
              <w:rPr>
                <w:rFonts w:ascii="Times New Roman" w:hAnsi="Times New Roman"/>
                <w:sz w:val="20"/>
                <w:szCs w:val="20"/>
                <w:lang w:val="ru-RU"/>
              </w:rPr>
            </w:pPr>
            <w:r w:rsidRPr="00E836F8">
              <w:rPr>
                <w:rFonts w:ascii="Times New Roman" w:hAnsi="Times New Roman"/>
                <w:sz w:val="20"/>
                <w:szCs w:val="20"/>
              </w:rPr>
              <w:t>6.1.</w:t>
            </w:r>
          </w:p>
        </w:tc>
        <w:tc>
          <w:tcPr>
            <w:tcW w:w="2720" w:type="dxa"/>
            <w:gridSpan w:val="2"/>
            <w:tcBorders>
              <w:top w:val="single" w:sz="4" w:space="0" w:color="000000"/>
              <w:left w:val="single" w:sz="4" w:space="0" w:color="000000"/>
              <w:bottom w:val="single" w:sz="4" w:space="0" w:color="000000"/>
              <w:right w:val="single" w:sz="4" w:space="0" w:color="000000"/>
            </w:tcBorders>
            <w:vAlign w:val="center"/>
          </w:tcPr>
          <w:p w14:paraId="5026F1B7" w14:textId="01CBAEBA" w:rsidR="00D1091A" w:rsidRPr="00E836F8" w:rsidRDefault="00D1091A" w:rsidP="00E836F8">
            <w:pPr>
              <w:pStyle w:val="TableParagraph"/>
              <w:kinsoku w:val="0"/>
              <w:overflowPunct w:val="0"/>
              <w:jc w:val="center"/>
              <w:rPr>
                <w:rFonts w:ascii="Times New Roman" w:hAnsi="Times New Roman"/>
                <w:sz w:val="20"/>
                <w:szCs w:val="20"/>
                <w:lang w:val="ru-RU"/>
              </w:rPr>
            </w:pPr>
            <w:r w:rsidRPr="00E836F8">
              <w:rPr>
                <w:rFonts w:ascii="Times New Roman" w:hAnsi="Times New Roman"/>
                <w:spacing w:val="-1"/>
                <w:sz w:val="20"/>
                <w:szCs w:val="20"/>
                <w:lang w:val="ru-RU"/>
              </w:rPr>
              <w:t>Поликлиники,</w:t>
            </w:r>
            <w:r w:rsidRPr="00E836F8">
              <w:rPr>
                <w:rFonts w:ascii="Times New Roman" w:hAnsi="Times New Roman"/>
                <w:spacing w:val="1"/>
                <w:sz w:val="20"/>
                <w:szCs w:val="20"/>
                <w:lang w:val="ru-RU"/>
              </w:rPr>
              <w:t xml:space="preserve"> </w:t>
            </w:r>
            <w:r w:rsidRPr="00E836F8">
              <w:rPr>
                <w:rFonts w:ascii="Times New Roman" w:hAnsi="Times New Roman"/>
                <w:sz w:val="20"/>
                <w:szCs w:val="20"/>
                <w:lang w:val="ru-RU"/>
              </w:rPr>
              <w:t xml:space="preserve">в том </w:t>
            </w:r>
            <w:r w:rsidR="001F6D54">
              <w:rPr>
                <w:rFonts w:ascii="Times New Roman" w:hAnsi="Times New Roman"/>
                <w:spacing w:val="-1"/>
                <w:sz w:val="20"/>
                <w:szCs w:val="20"/>
                <w:lang w:val="ru-RU"/>
              </w:rPr>
              <w:t>числе амбулато</w:t>
            </w:r>
            <w:r w:rsidRPr="00E836F8">
              <w:rPr>
                <w:rFonts w:ascii="Times New Roman" w:hAnsi="Times New Roman"/>
                <w:sz w:val="20"/>
                <w:szCs w:val="20"/>
                <w:lang w:val="ru-RU"/>
              </w:rPr>
              <w:t>рии</w:t>
            </w:r>
          </w:p>
        </w:tc>
        <w:tc>
          <w:tcPr>
            <w:tcW w:w="2686" w:type="dxa"/>
            <w:tcBorders>
              <w:top w:val="single" w:sz="4" w:space="0" w:color="000000"/>
              <w:left w:val="single" w:sz="4" w:space="0" w:color="000000"/>
              <w:bottom w:val="single" w:sz="4" w:space="0" w:color="000000"/>
              <w:right w:val="single" w:sz="4" w:space="0" w:color="000000"/>
            </w:tcBorders>
            <w:vAlign w:val="center"/>
          </w:tcPr>
          <w:p w14:paraId="0113DD4A" w14:textId="77777777" w:rsidR="00D1091A" w:rsidRPr="00E836F8" w:rsidRDefault="00D1091A" w:rsidP="00E836F8">
            <w:pPr>
              <w:pStyle w:val="TableParagraph"/>
              <w:kinsoku w:val="0"/>
              <w:overflowPunct w:val="0"/>
              <w:jc w:val="center"/>
              <w:rPr>
                <w:rFonts w:ascii="Times New Roman" w:hAnsi="Times New Roman"/>
                <w:sz w:val="20"/>
                <w:szCs w:val="20"/>
                <w:lang w:val="ru-RU"/>
              </w:rPr>
            </w:pPr>
            <w:r w:rsidRPr="00E836F8">
              <w:rPr>
                <w:rFonts w:ascii="Times New Roman" w:hAnsi="Times New Roman"/>
                <w:spacing w:val="-1"/>
                <w:sz w:val="20"/>
                <w:szCs w:val="20"/>
              </w:rPr>
              <w:t>посещения</w:t>
            </w:r>
            <w:r w:rsidRPr="00E836F8">
              <w:rPr>
                <w:rFonts w:ascii="Times New Roman" w:hAnsi="Times New Roman"/>
                <w:sz w:val="20"/>
                <w:szCs w:val="20"/>
              </w:rPr>
              <w:t xml:space="preserve"> в</w:t>
            </w:r>
            <w:r w:rsidRPr="00E836F8">
              <w:rPr>
                <w:rFonts w:ascii="Times New Roman" w:hAnsi="Times New Roman"/>
                <w:spacing w:val="26"/>
                <w:sz w:val="20"/>
                <w:szCs w:val="20"/>
              </w:rPr>
              <w:t xml:space="preserve"> </w:t>
            </w:r>
            <w:r w:rsidRPr="00E836F8">
              <w:rPr>
                <w:rFonts w:ascii="Times New Roman" w:hAnsi="Times New Roman"/>
                <w:sz w:val="20"/>
                <w:szCs w:val="20"/>
              </w:rPr>
              <w:t>смену</w:t>
            </w:r>
          </w:p>
        </w:tc>
        <w:tc>
          <w:tcPr>
            <w:tcW w:w="2755" w:type="dxa"/>
            <w:tcBorders>
              <w:top w:val="single" w:sz="4" w:space="0" w:color="000000"/>
              <w:left w:val="single" w:sz="4" w:space="0" w:color="000000"/>
              <w:bottom w:val="single" w:sz="4" w:space="0" w:color="000000"/>
              <w:right w:val="single" w:sz="4" w:space="0" w:color="000000"/>
            </w:tcBorders>
            <w:vAlign w:val="center"/>
          </w:tcPr>
          <w:p w14:paraId="721D1142" w14:textId="77777777" w:rsidR="00D1091A" w:rsidRPr="00E836F8" w:rsidRDefault="00D1091A" w:rsidP="00E836F8">
            <w:pPr>
              <w:pStyle w:val="TableParagraph"/>
              <w:kinsoku w:val="0"/>
              <w:overflowPunct w:val="0"/>
              <w:jc w:val="center"/>
              <w:rPr>
                <w:rFonts w:ascii="Times New Roman" w:hAnsi="Times New Roman"/>
                <w:sz w:val="20"/>
                <w:szCs w:val="20"/>
                <w:lang w:val="ru-RU"/>
              </w:rPr>
            </w:pPr>
            <w:r w:rsidRPr="00E836F8">
              <w:rPr>
                <w:rFonts w:ascii="Times New Roman" w:hAnsi="Times New Roman"/>
                <w:sz w:val="20"/>
                <w:szCs w:val="20"/>
              </w:rPr>
              <w:t>30 -</w:t>
            </w:r>
            <w:r w:rsidRPr="00E836F8">
              <w:rPr>
                <w:rFonts w:ascii="Times New Roman" w:hAnsi="Times New Roman"/>
                <w:spacing w:val="-1"/>
                <w:sz w:val="20"/>
                <w:szCs w:val="20"/>
              </w:rPr>
              <w:t xml:space="preserve"> </w:t>
            </w:r>
            <w:r w:rsidRPr="00E836F8">
              <w:rPr>
                <w:rFonts w:ascii="Times New Roman" w:hAnsi="Times New Roman"/>
                <w:sz w:val="20"/>
                <w:szCs w:val="20"/>
              </w:rPr>
              <w:t>50</w:t>
            </w:r>
          </w:p>
        </w:tc>
      </w:tr>
      <w:tr w:rsidR="00D1091A" w:rsidRPr="00E836F8" w14:paraId="55AD36BB" w14:textId="77777777" w:rsidTr="001F6D54">
        <w:trPr>
          <w:trHeight w:hRule="exact" w:val="813"/>
          <w:jc w:val="center"/>
        </w:trPr>
        <w:tc>
          <w:tcPr>
            <w:tcW w:w="907" w:type="dxa"/>
            <w:tcBorders>
              <w:top w:val="single" w:sz="4" w:space="0" w:color="000000"/>
              <w:left w:val="single" w:sz="4" w:space="0" w:color="000000"/>
              <w:bottom w:val="single" w:sz="4" w:space="0" w:color="000000"/>
              <w:right w:val="single" w:sz="4" w:space="0" w:color="000000"/>
            </w:tcBorders>
            <w:vAlign w:val="center"/>
          </w:tcPr>
          <w:p w14:paraId="13E422B6" w14:textId="77777777" w:rsidR="00D1091A" w:rsidRPr="00E836F8" w:rsidRDefault="00D1091A" w:rsidP="00E836F8">
            <w:pPr>
              <w:pStyle w:val="TableParagraph"/>
              <w:kinsoku w:val="0"/>
              <w:overflowPunct w:val="0"/>
              <w:jc w:val="center"/>
              <w:rPr>
                <w:rFonts w:ascii="Times New Roman" w:hAnsi="Times New Roman"/>
                <w:sz w:val="20"/>
                <w:szCs w:val="20"/>
                <w:lang w:val="ru-RU"/>
              </w:rPr>
            </w:pPr>
            <w:r w:rsidRPr="00E836F8">
              <w:rPr>
                <w:rFonts w:ascii="Times New Roman" w:hAnsi="Times New Roman"/>
                <w:sz w:val="20"/>
                <w:szCs w:val="20"/>
              </w:rPr>
              <w:t>6.2.</w:t>
            </w:r>
          </w:p>
        </w:tc>
        <w:tc>
          <w:tcPr>
            <w:tcW w:w="2720" w:type="dxa"/>
            <w:gridSpan w:val="2"/>
            <w:tcBorders>
              <w:top w:val="single" w:sz="4" w:space="0" w:color="000000"/>
              <w:left w:val="single" w:sz="4" w:space="0" w:color="000000"/>
              <w:bottom w:val="single" w:sz="4" w:space="0" w:color="000000"/>
              <w:right w:val="single" w:sz="4" w:space="0" w:color="000000"/>
            </w:tcBorders>
            <w:vAlign w:val="center"/>
          </w:tcPr>
          <w:p w14:paraId="321462CE" w14:textId="77777777" w:rsidR="00D1091A" w:rsidRPr="00E836F8" w:rsidRDefault="00D1091A" w:rsidP="00E836F8">
            <w:pPr>
              <w:pStyle w:val="TableParagraph"/>
              <w:kinsoku w:val="0"/>
              <w:overflowPunct w:val="0"/>
              <w:jc w:val="center"/>
              <w:rPr>
                <w:rFonts w:ascii="Times New Roman" w:hAnsi="Times New Roman"/>
                <w:sz w:val="20"/>
                <w:szCs w:val="20"/>
                <w:lang w:val="ru-RU"/>
              </w:rPr>
            </w:pPr>
            <w:r w:rsidRPr="00E836F8">
              <w:rPr>
                <w:rFonts w:ascii="Times New Roman" w:hAnsi="Times New Roman"/>
                <w:spacing w:val="-1"/>
                <w:sz w:val="20"/>
                <w:szCs w:val="20"/>
              </w:rPr>
              <w:t>Многопрофильные</w:t>
            </w:r>
            <w:r w:rsidRPr="00E836F8">
              <w:rPr>
                <w:rFonts w:ascii="Times New Roman" w:hAnsi="Times New Roman"/>
                <w:spacing w:val="-2"/>
                <w:sz w:val="20"/>
                <w:szCs w:val="20"/>
              </w:rPr>
              <w:t xml:space="preserve"> </w:t>
            </w:r>
            <w:r w:rsidRPr="00E836F8">
              <w:rPr>
                <w:rFonts w:ascii="Times New Roman" w:hAnsi="Times New Roman"/>
                <w:spacing w:val="-1"/>
                <w:sz w:val="20"/>
                <w:szCs w:val="20"/>
              </w:rPr>
              <w:t>консультационно-</w:t>
            </w:r>
            <w:r w:rsidRPr="00E836F8">
              <w:rPr>
                <w:rFonts w:ascii="Times New Roman" w:hAnsi="Times New Roman"/>
                <w:spacing w:val="48"/>
                <w:sz w:val="20"/>
                <w:szCs w:val="20"/>
              </w:rPr>
              <w:t xml:space="preserve"> </w:t>
            </w:r>
            <w:r w:rsidRPr="00E836F8">
              <w:rPr>
                <w:rFonts w:ascii="Times New Roman" w:hAnsi="Times New Roman"/>
                <w:spacing w:val="-1"/>
                <w:sz w:val="20"/>
                <w:szCs w:val="20"/>
              </w:rPr>
              <w:t>диагностические центры</w:t>
            </w:r>
          </w:p>
        </w:tc>
        <w:tc>
          <w:tcPr>
            <w:tcW w:w="2686" w:type="dxa"/>
            <w:tcBorders>
              <w:top w:val="single" w:sz="4" w:space="0" w:color="000000"/>
              <w:left w:val="single" w:sz="4" w:space="0" w:color="000000"/>
              <w:bottom w:val="single" w:sz="4" w:space="0" w:color="000000"/>
              <w:right w:val="single" w:sz="4" w:space="0" w:color="000000"/>
            </w:tcBorders>
            <w:vAlign w:val="center"/>
          </w:tcPr>
          <w:p w14:paraId="531F45A3" w14:textId="77777777" w:rsidR="00D1091A" w:rsidRPr="00E836F8" w:rsidRDefault="00D1091A" w:rsidP="00E836F8">
            <w:pPr>
              <w:pStyle w:val="TableParagraph"/>
              <w:kinsoku w:val="0"/>
              <w:overflowPunct w:val="0"/>
              <w:jc w:val="center"/>
              <w:rPr>
                <w:rFonts w:ascii="Times New Roman" w:hAnsi="Times New Roman"/>
                <w:sz w:val="20"/>
                <w:szCs w:val="20"/>
                <w:lang w:val="ru-RU"/>
              </w:rPr>
            </w:pPr>
            <w:r w:rsidRPr="00E836F8">
              <w:rPr>
                <w:rFonts w:ascii="Times New Roman" w:hAnsi="Times New Roman"/>
                <w:spacing w:val="-1"/>
                <w:sz w:val="20"/>
                <w:szCs w:val="20"/>
              </w:rPr>
              <w:t>посещения</w:t>
            </w:r>
            <w:r w:rsidRPr="00E836F8">
              <w:rPr>
                <w:rFonts w:ascii="Times New Roman" w:hAnsi="Times New Roman"/>
                <w:sz w:val="20"/>
                <w:szCs w:val="20"/>
              </w:rPr>
              <w:t xml:space="preserve"> в</w:t>
            </w:r>
            <w:r w:rsidRPr="00E836F8">
              <w:rPr>
                <w:rFonts w:ascii="Times New Roman" w:hAnsi="Times New Roman"/>
                <w:spacing w:val="26"/>
                <w:sz w:val="20"/>
                <w:szCs w:val="20"/>
              </w:rPr>
              <w:t xml:space="preserve"> </w:t>
            </w:r>
            <w:r w:rsidRPr="00E836F8">
              <w:rPr>
                <w:rFonts w:ascii="Times New Roman" w:hAnsi="Times New Roman"/>
                <w:sz w:val="20"/>
                <w:szCs w:val="20"/>
              </w:rPr>
              <w:t>смену</w:t>
            </w:r>
          </w:p>
        </w:tc>
        <w:tc>
          <w:tcPr>
            <w:tcW w:w="2755" w:type="dxa"/>
            <w:tcBorders>
              <w:top w:val="single" w:sz="4" w:space="0" w:color="000000"/>
              <w:left w:val="single" w:sz="4" w:space="0" w:color="000000"/>
              <w:bottom w:val="single" w:sz="4" w:space="0" w:color="000000"/>
              <w:right w:val="single" w:sz="4" w:space="0" w:color="000000"/>
            </w:tcBorders>
            <w:vAlign w:val="center"/>
          </w:tcPr>
          <w:p w14:paraId="71BF5F05" w14:textId="77777777" w:rsidR="00D1091A" w:rsidRPr="00E836F8" w:rsidRDefault="00D1091A" w:rsidP="00E836F8">
            <w:pPr>
              <w:pStyle w:val="TableParagraph"/>
              <w:kinsoku w:val="0"/>
              <w:overflowPunct w:val="0"/>
              <w:jc w:val="center"/>
              <w:rPr>
                <w:rFonts w:ascii="Times New Roman" w:hAnsi="Times New Roman"/>
                <w:sz w:val="20"/>
                <w:szCs w:val="20"/>
                <w:lang w:val="ru-RU"/>
              </w:rPr>
            </w:pPr>
            <w:r w:rsidRPr="00E836F8">
              <w:rPr>
                <w:rFonts w:ascii="Times New Roman" w:hAnsi="Times New Roman"/>
                <w:sz w:val="20"/>
                <w:szCs w:val="20"/>
              </w:rPr>
              <w:t>30 -</w:t>
            </w:r>
            <w:r w:rsidRPr="00E836F8">
              <w:rPr>
                <w:rFonts w:ascii="Times New Roman" w:hAnsi="Times New Roman"/>
                <w:spacing w:val="-1"/>
                <w:sz w:val="20"/>
                <w:szCs w:val="20"/>
              </w:rPr>
              <w:t xml:space="preserve"> </w:t>
            </w:r>
            <w:r w:rsidRPr="00E836F8">
              <w:rPr>
                <w:rFonts w:ascii="Times New Roman" w:hAnsi="Times New Roman"/>
                <w:sz w:val="20"/>
                <w:szCs w:val="20"/>
              </w:rPr>
              <w:t>40</w:t>
            </w:r>
          </w:p>
        </w:tc>
      </w:tr>
      <w:tr w:rsidR="00D1091A" w:rsidRPr="00E836F8" w14:paraId="400E5B00" w14:textId="77777777" w:rsidTr="001F6D54">
        <w:trPr>
          <w:trHeight w:hRule="exact" w:val="428"/>
          <w:jc w:val="center"/>
        </w:trPr>
        <w:tc>
          <w:tcPr>
            <w:tcW w:w="907" w:type="dxa"/>
            <w:tcBorders>
              <w:top w:val="single" w:sz="4" w:space="0" w:color="000000"/>
              <w:left w:val="single" w:sz="4" w:space="0" w:color="000000"/>
              <w:bottom w:val="single" w:sz="4" w:space="0" w:color="000000"/>
              <w:right w:val="single" w:sz="4" w:space="0" w:color="000000"/>
            </w:tcBorders>
            <w:vAlign w:val="center"/>
          </w:tcPr>
          <w:p w14:paraId="71197DC5" w14:textId="77777777" w:rsidR="00D1091A" w:rsidRPr="00E836F8" w:rsidRDefault="00D1091A" w:rsidP="00E836F8">
            <w:pPr>
              <w:pStyle w:val="TableParagraph"/>
              <w:kinsoku w:val="0"/>
              <w:overflowPunct w:val="0"/>
              <w:jc w:val="center"/>
              <w:rPr>
                <w:rFonts w:ascii="Times New Roman" w:hAnsi="Times New Roman"/>
                <w:sz w:val="20"/>
                <w:szCs w:val="20"/>
                <w:lang w:val="ru-RU"/>
              </w:rPr>
            </w:pPr>
            <w:r w:rsidRPr="00E836F8">
              <w:rPr>
                <w:rFonts w:ascii="Times New Roman" w:hAnsi="Times New Roman"/>
                <w:sz w:val="20"/>
                <w:szCs w:val="20"/>
              </w:rPr>
              <w:t>6.3.</w:t>
            </w:r>
          </w:p>
        </w:tc>
        <w:tc>
          <w:tcPr>
            <w:tcW w:w="2720" w:type="dxa"/>
            <w:gridSpan w:val="2"/>
            <w:tcBorders>
              <w:top w:val="single" w:sz="4" w:space="0" w:color="000000"/>
              <w:left w:val="single" w:sz="4" w:space="0" w:color="000000"/>
              <w:bottom w:val="single" w:sz="4" w:space="0" w:color="000000"/>
              <w:right w:val="single" w:sz="4" w:space="0" w:color="000000"/>
            </w:tcBorders>
            <w:vAlign w:val="center"/>
          </w:tcPr>
          <w:p w14:paraId="79FAE699" w14:textId="77777777" w:rsidR="00D1091A" w:rsidRPr="00E836F8" w:rsidRDefault="00D1091A" w:rsidP="00E836F8">
            <w:pPr>
              <w:pStyle w:val="TableParagraph"/>
              <w:kinsoku w:val="0"/>
              <w:overflowPunct w:val="0"/>
              <w:jc w:val="center"/>
              <w:rPr>
                <w:rFonts w:ascii="Times New Roman" w:hAnsi="Times New Roman"/>
                <w:sz w:val="20"/>
                <w:szCs w:val="20"/>
                <w:lang w:val="ru-RU"/>
              </w:rPr>
            </w:pPr>
            <w:r w:rsidRPr="00E836F8">
              <w:rPr>
                <w:rFonts w:ascii="Times New Roman" w:hAnsi="Times New Roman"/>
                <w:spacing w:val="-1"/>
                <w:sz w:val="20"/>
                <w:szCs w:val="20"/>
              </w:rPr>
              <w:t>Больницы,</w:t>
            </w:r>
            <w:r w:rsidRPr="00E836F8">
              <w:rPr>
                <w:rFonts w:ascii="Times New Roman" w:hAnsi="Times New Roman"/>
                <w:spacing w:val="-3"/>
                <w:sz w:val="20"/>
                <w:szCs w:val="20"/>
              </w:rPr>
              <w:t xml:space="preserve"> </w:t>
            </w:r>
            <w:r w:rsidRPr="00E836F8">
              <w:rPr>
                <w:rFonts w:ascii="Times New Roman" w:hAnsi="Times New Roman"/>
                <w:spacing w:val="-1"/>
                <w:sz w:val="20"/>
                <w:szCs w:val="20"/>
              </w:rPr>
              <w:t>профилактории</w:t>
            </w:r>
          </w:p>
        </w:tc>
        <w:tc>
          <w:tcPr>
            <w:tcW w:w="2686" w:type="dxa"/>
            <w:tcBorders>
              <w:top w:val="single" w:sz="4" w:space="0" w:color="000000"/>
              <w:left w:val="single" w:sz="4" w:space="0" w:color="000000"/>
              <w:bottom w:val="single" w:sz="4" w:space="0" w:color="000000"/>
              <w:right w:val="single" w:sz="4" w:space="0" w:color="000000"/>
            </w:tcBorders>
            <w:vAlign w:val="center"/>
          </w:tcPr>
          <w:p w14:paraId="296D7B7D" w14:textId="77777777" w:rsidR="00D1091A" w:rsidRPr="00E836F8" w:rsidRDefault="00D1091A" w:rsidP="00E836F8">
            <w:pPr>
              <w:pStyle w:val="TableParagraph"/>
              <w:kinsoku w:val="0"/>
              <w:overflowPunct w:val="0"/>
              <w:jc w:val="center"/>
              <w:rPr>
                <w:rFonts w:ascii="Times New Roman" w:hAnsi="Times New Roman"/>
                <w:sz w:val="20"/>
                <w:szCs w:val="20"/>
                <w:lang w:val="ru-RU"/>
              </w:rPr>
            </w:pPr>
            <w:r w:rsidRPr="00E836F8">
              <w:rPr>
                <w:rFonts w:ascii="Times New Roman" w:hAnsi="Times New Roman"/>
                <w:spacing w:val="-1"/>
                <w:sz w:val="20"/>
                <w:szCs w:val="20"/>
              </w:rPr>
              <w:t>койко-место</w:t>
            </w:r>
          </w:p>
        </w:tc>
        <w:tc>
          <w:tcPr>
            <w:tcW w:w="2755" w:type="dxa"/>
            <w:tcBorders>
              <w:top w:val="single" w:sz="4" w:space="0" w:color="000000"/>
              <w:left w:val="single" w:sz="4" w:space="0" w:color="000000"/>
              <w:bottom w:val="single" w:sz="4" w:space="0" w:color="000000"/>
              <w:right w:val="single" w:sz="4" w:space="0" w:color="000000"/>
            </w:tcBorders>
            <w:vAlign w:val="center"/>
          </w:tcPr>
          <w:p w14:paraId="68272048" w14:textId="77777777" w:rsidR="00D1091A" w:rsidRPr="00E836F8" w:rsidRDefault="00D1091A" w:rsidP="00E836F8">
            <w:pPr>
              <w:pStyle w:val="TableParagraph"/>
              <w:kinsoku w:val="0"/>
              <w:overflowPunct w:val="0"/>
              <w:jc w:val="center"/>
              <w:rPr>
                <w:rFonts w:ascii="Times New Roman" w:hAnsi="Times New Roman"/>
                <w:sz w:val="20"/>
                <w:szCs w:val="20"/>
                <w:lang w:val="ru-RU"/>
              </w:rPr>
            </w:pPr>
            <w:r w:rsidRPr="00E836F8">
              <w:rPr>
                <w:rFonts w:ascii="Times New Roman" w:hAnsi="Times New Roman"/>
                <w:sz w:val="20"/>
                <w:szCs w:val="20"/>
              </w:rPr>
              <w:t>10 -</w:t>
            </w:r>
            <w:r w:rsidRPr="00E836F8">
              <w:rPr>
                <w:rFonts w:ascii="Times New Roman" w:hAnsi="Times New Roman"/>
                <w:spacing w:val="-1"/>
                <w:sz w:val="20"/>
                <w:szCs w:val="20"/>
              </w:rPr>
              <w:t xml:space="preserve"> </w:t>
            </w:r>
            <w:r w:rsidRPr="00E836F8">
              <w:rPr>
                <w:rFonts w:ascii="Times New Roman" w:hAnsi="Times New Roman"/>
                <w:sz w:val="20"/>
                <w:szCs w:val="20"/>
              </w:rPr>
              <w:t>15</w:t>
            </w:r>
          </w:p>
        </w:tc>
      </w:tr>
      <w:tr w:rsidR="00D1091A" w:rsidRPr="00E836F8" w14:paraId="70E6E0A7" w14:textId="77777777" w:rsidTr="001F6D54">
        <w:trPr>
          <w:trHeight w:hRule="exact" w:val="560"/>
          <w:jc w:val="center"/>
        </w:trPr>
        <w:tc>
          <w:tcPr>
            <w:tcW w:w="907" w:type="dxa"/>
            <w:tcBorders>
              <w:top w:val="single" w:sz="4" w:space="0" w:color="000000"/>
              <w:left w:val="single" w:sz="4" w:space="0" w:color="000000"/>
              <w:bottom w:val="single" w:sz="4" w:space="0" w:color="000000"/>
              <w:right w:val="single" w:sz="4" w:space="0" w:color="000000"/>
            </w:tcBorders>
            <w:vAlign w:val="center"/>
          </w:tcPr>
          <w:p w14:paraId="01C5D79C" w14:textId="77777777" w:rsidR="00D1091A" w:rsidRPr="00E836F8" w:rsidRDefault="00D1091A" w:rsidP="00E836F8">
            <w:pPr>
              <w:pStyle w:val="TableParagraph"/>
              <w:kinsoku w:val="0"/>
              <w:overflowPunct w:val="0"/>
              <w:jc w:val="center"/>
              <w:rPr>
                <w:rFonts w:ascii="Times New Roman" w:hAnsi="Times New Roman"/>
                <w:sz w:val="20"/>
                <w:szCs w:val="20"/>
                <w:lang w:val="ru-RU"/>
              </w:rPr>
            </w:pPr>
            <w:r w:rsidRPr="00E836F8">
              <w:rPr>
                <w:rFonts w:ascii="Times New Roman" w:hAnsi="Times New Roman"/>
                <w:sz w:val="20"/>
                <w:szCs w:val="20"/>
              </w:rPr>
              <w:t>6.4.</w:t>
            </w:r>
          </w:p>
        </w:tc>
        <w:tc>
          <w:tcPr>
            <w:tcW w:w="2720" w:type="dxa"/>
            <w:gridSpan w:val="2"/>
            <w:tcBorders>
              <w:top w:val="single" w:sz="4" w:space="0" w:color="000000"/>
              <w:left w:val="single" w:sz="4" w:space="0" w:color="000000"/>
              <w:bottom w:val="single" w:sz="4" w:space="0" w:color="000000"/>
              <w:right w:val="single" w:sz="4" w:space="0" w:color="000000"/>
            </w:tcBorders>
            <w:vAlign w:val="center"/>
          </w:tcPr>
          <w:p w14:paraId="1DED2F86" w14:textId="0F8365AC" w:rsidR="00D1091A" w:rsidRPr="00E836F8" w:rsidRDefault="00D1091A" w:rsidP="001F6D54">
            <w:pPr>
              <w:pStyle w:val="TableParagraph"/>
              <w:kinsoku w:val="0"/>
              <w:overflowPunct w:val="0"/>
              <w:jc w:val="center"/>
              <w:rPr>
                <w:rFonts w:ascii="Times New Roman" w:hAnsi="Times New Roman"/>
                <w:sz w:val="20"/>
                <w:szCs w:val="20"/>
                <w:lang w:val="ru-RU"/>
              </w:rPr>
            </w:pPr>
            <w:r w:rsidRPr="00E836F8">
              <w:rPr>
                <w:rFonts w:ascii="Times New Roman" w:hAnsi="Times New Roman"/>
                <w:spacing w:val="-1"/>
                <w:sz w:val="20"/>
                <w:szCs w:val="20"/>
                <w:lang w:val="ru-RU"/>
              </w:rPr>
              <w:t>Специализированные</w:t>
            </w:r>
            <w:r w:rsidRPr="00E836F8">
              <w:rPr>
                <w:rFonts w:ascii="Times New Roman" w:hAnsi="Times New Roman"/>
                <w:spacing w:val="-2"/>
                <w:sz w:val="20"/>
                <w:szCs w:val="20"/>
                <w:lang w:val="ru-RU"/>
              </w:rPr>
              <w:t xml:space="preserve"> </w:t>
            </w:r>
            <w:r w:rsidRPr="00E836F8">
              <w:rPr>
                <w:rFonts w:ascii="Times New Roman" w:hAnsi="Times New Roman"/>
                <w:spacing w:val="-1"/>
                <w:sz w:val="20"/>
                <w:szCs w:val="20"/>
                <w:lang w:val="ru-RU"/>
              </w:rPr>
              <w:t>клиники,</w:t>
            </w:r>
            <w:r w:rsidRPr="00E836F8">
              <w:rPr>
                <w:rFonts w:ascii="Times New Roman" w:hAnsi="Times New Roman"/>
                <w:sz w:val="20"/>
                <w:szCs w:val="20"/>
                <w:lang w:val="ru-RU"/>
              </w:rPr>
              <w:t xml:space="preserve"> реа</w:t>
            </w:r>
            <w:r w:rsidRPr="00E836F8">
              <w:rPr>
                <w:rFonts w:ascii="Times New Roman" w:hAnsi="Times New Roman"/>
                <w:spacing w:val="-1"/>
                <w:sz w:val="20"/>
                <w:szCs w:val="20"/>
                <w:lang w:val="ru-RU"/>
              </w:rPr>
              <w:t>билитационные</w:t>
            </w:r>
            <w:r w:rsidRPr="00E836F8">
              <w:rPr>
                <w:rFonts w:ascii="Times New Roman" w:hAnsi="Times New Roman"/>
                <w:spacing w:val="-2"/>
                <w:sz w:val="20"/>
                <w:szCs w:val="20"/>
                <w:lang w:val="ru-RU"/>
              </w:rPr>
              <w:t xml:space="preserve"> </w:t>
            </w:r>
            <w:r w:rsidRPr="00E836F8">
              <w:rPr>
                <w:rFonts w:ascii="Times New Roman" w:hAnsi="Times New Roman"/>
                <w:spacing w:val="-1"/>
                <w:sz w:val="20"/>
                <w:szCs w:val="20"/>
                <w:lang w:val="ru-RU"/>
              </w:rPr>
              <w:t>центры</w:t>
            </w:r>
          </w:p>
        </w:tc>
        <w:tc>
          <w:tcPr>
            <w:tcW w:w="2686" w:type="dxa"/>
            <w:tcBorders>
              <w:top w:val="single" w:sz="4" w:space="0" w:color="000000"/>
              <w:left w:val="single" w:sz="4" w:space="0" w:color="000000"/>
              <w:bottom w:val="single" w:sz="4" w:space="0" w:color="000000"/>
              <w:right w:val="single" w:sz="4" w:space="0" w:color="000000"/>
            </w:tcBorders>
            <w:vAlign w:val="center"/>
          </w:tcPr>
          <w:p w14:paraId="2F44F5D5" w14:textId="77777777" w:rsidR="00D1091A" w:rsidRPr="00E836F8" w:rsidRDefault="00D1091A" w:rsidP="00E836F8">
            <w:pPr>
              <w:pStyle w:val="TableParagraph"/>
              <w:kinsoku w:val="0"/>
              <w:overflowPunct w:val="0"/>
              <w:jc w:val="center"/>
              <w:rPr>
                <w:rFonts w:ascii="Times New Roman" w:hAnsi="Times New Roman"/>
                <w:sz w:val="20"/>
                <w:szCs w:val="20"/>
                <w:lang w:val="ru-RU"/>
              </w:rPr>
            </w:pPr>
            <w:r w:rsidRPr="00E836F8">
              <w:rPr>
                <w:rFonts w:ascii="Times New Roman" w:hAnsi="Times New Roman"/>
                <w:spacing w:val="-1"/>
                <w:sz w:val="20"/>
                <w:szCs w:val="20"/>
              </w:rPr>
              <w:t>койко-место</w:t>
            </w:r>
          </w:p>
        </w:tc>
        <w:tc>
          <w:tcPr>
            <w:tcW w:w="2755" w:type="dxa"/>
            <w:tcBorders>
              <w:top w:val="single" w:sz="4" w:space="0" w:color="000000"/>
              <w:left w:val="single" w:sz="4" w:space="0" w:color="000000"/>
              <w:bottom w:val="single" w:sz="4" w:space="0" w:color="000000"/>
              <w:right w:val="single" w:sz="4" w:space="0" w:color="000000"/>
            </w:tcBorders>
            <w:vAlign w:val="center"/>
          </w:tcPr>
          <w:p w14:paraId="0397C82C" w14:textId="77777777" w:rsidR="00D1091A" w:rsidRPr="00E836F8" w:rsidRDefault="00D1091A" w:rsidP="00E836F8">
            <w:pPr>
              <w:pStyle w:val="TableParagraph"/>
              <w:kinsoku w:val="0"/>
              <w:overflowPunct w:val="0"/>
              <w:jc w:val="center"/>
              <w:rPr>
                <w:rFonts w:ascii="Times New Roman" w:hAnsi="Times New Roman"/>
                <w:sz w:val="20"/>
                <w:szCs w:val="20"/>
                <w:lang w:val="ru-RU"/>
              </w:rPr>
            </w:pPr>
            <w:r w:rsidRPr="00E836F8">
              <w:rPr>
                <w:rFonts w:ascii="Times New Roman" w:hAnsi="Times New Roman"/>
                <w:sz w:val="20"/>
                <w:szCs w:val="20"/>
              </w:rPr>
              <w:t>8 -</w:t>
            </w:r>
            <w:r w:rsidRPr="00E836F8">
              <w:rPr>
                <w:rFonts w:ascii="Times New Roman" w:hAnsi="Times New Roman"/>
                <w:spacing w:val="-1"/>
                <w:sz w:val="20"/>
                <w:szCs w:val="20"/>
              </w:rPr>
              <w:t xml:space="preserve"> </w:t>
            </w:r>
            <w:r w:rsidRPr="00E836F8">
              <w:rPr>
                <w:rFonts w:ascii="Times New Roman" w:hAnsi="Times New Roman"/>
                <w:sz w:val="20"/>
                <w:szCs w:val="20"/>
              </w:rPr>
              <w:t>10</w:t>
            </w:r>
          </w:p>
        </w:tc>
      </w:tr>
      <w:tr w:rsidR="00D1091A" w:rsidRPr="00E836F8" w14:paraId="7532B801" w14:textId="77777777" w:rsidTr="001F6D54">
        <w:trPr>
          <w:trHeight w:hRule="exact" w:val="554"/>
          <w:jc w:val="center"/>
        </w:trPr>
        <w:tc>
          <w:tcPr>
            <w:tcW w:w="907" w:type="dxa"/>
            <w:tcBorders>
              <w:top w:val="single" w:sz="4" w:space="0" w:color="000000"/>
              <w:left w:val="single" w:sz="4" w:space="0" w:color="000000"/>
              <w:bottom w:val="single" w:sz="4" w:space="0" w:color="000000"/>
              <w:right w:val="single" w:sz="4" w:space="0" w:color="000000"/>
            </w:tcBorders>
            <w:vAlign w:val="center"/>
          </w:tcPr>
          <w:p w14:paraId="644547FF" w14:textId="77777777" w:rsidR="00D1091A" w:rsidRPr="00E836F8" w:rsidRDefault="00D1091A" w:rsidP="00E836F8">
            <w:pPr>
              <w:pStyle w:val="TableParagraph"/>
              <w:kinsoku w:val="0"/>
              <w:overflowPunct w:val="0"/>
              <w:jc w:val="center"/>
              <w:rPr>
                <w:rFonts w:ascii="Times New Roman" w:hAnsi="Times New Roman"/>
                <w:sz w:val="20"/>
                <w:szCs w:val="20"/>
                <w:lang w:val="ru-RU"/>
              </w:rPr>
            </w:pPr>
            <w:r w:rsidRPr="00E836F8">
              <w:rPr>
                <w:rFonts w:ascii="Times New Roman" w:hAnsi="Times New Roman"/>
                <w:sz w:val="20"/>
                <w:szCs w:val="20"/>
              </w:rPr>
              <w:t>6.5.</w:t>
            </w:r>
          </w:p>
        </w:tc>
        <w:tc>
          <w:tcPr>
            <w:tcW w:w="2720" w:type="dxa"/>
            <w:gridSpan w:val="2"/>
            <w:tcBorders>
              <w:top w:val="single" w:sz="4" w:space="0" w:color="000000"/>
              <w:left w:val="single" w:sz="4" w:space="0" w:color="000000"/>
              <w:bottom w:val="single" w:sz="4" w:space="0" w:color="000000"/>
              <w:right w:val="single" w:sz="4" w:space="0" w:color="000000"/>
            </w:tcBorders>
            <w:vAlign w:val="center"/>
          </w:tcPr>
          <w:p w14:paraId="50E8000A" w14:textId="3BFEECF5" w:rsidR="00D1091A" w:rsidRPr="00E836F8" w:rsidRDefault="00D1091A" w:rsidP="001F6D54">
            <w:pPr>
              <w:pStyle w:val="TableParagraph"/>
              <w:kinsoku w:val="0"/>
              <w:overflowPunct w:val="0"/>
              <w:jc w:val="center"/>
              <w:rPr>
                <w:rFonts w:ascii="Times New Roman" w:hAnsi="Times New Roman"/>
                <w:sz w:val="20"/>
                <w:szCs w:val="20"/>
                <w:lang w:val="ru-RU"/>
              </w:rPr>
            </w:pPr>
            <w:r w:rsidRPr="00E836F8">
              <w:rPr>
                <w:rFonts w:ascii="Times New Roman" w:hAnsi="Times New Roman"/>
                <w:spacing w:val="-1"/>
                <w:sz w:val="20"/>
                <w:szCs w:val="20"/>
                <w:lang w:val="ru-RU"/>
              </w:rPr>
              <w:t>Интернаты</w:t>
            </w:r>
            <w:r w:rsidRPr="00E836F8">
              <w:rPr>
                <w:rFonts w:ascii="Times New Roman" w:hAnsi="Times New Roman"/>
                <w:sz w:val="20"/>
                <w:szCs w:val="20"/>
                <w:lang w:val="ru-RU"/>
              </w:rPr>
              <w:t xml:space="preserve"> и </w:t>
            </w:r>
            <w:r w:rsidRPr="00E836F8">
              <w:rPr>
                <w:rFonts w:ascii="Times New Roman" w:hAnsi="Times New Roman"/>
                <w:spacing w:val="-1"/>
                <w:sz w:val="20"/>
                <w:szCs w:val="20"/>
                <w:lang w:val="ru-RU"/>
              </w:rPr>
              <w:t>пансионаты</w:t>
            </w:r>
            <w:r w:rsidRPr="00E836F8">
              <w:rPr>
                <w:rFonts w:ascii="Times New Roman" w:hAnsi="Times New Roman"/>
                <w:sz w:val="20"/>
                <w:szCs w:val="20"/>
                <w:lang w:val="ru-RU"/>
              </w:rPr>
              <w:t xml:space="preserve"> для </w:t>
            </w:r>
            <w:r w:rsidRPr="00E836F8">
              <w:rPr>
                <w:rFonts w:ascii="Times New Roman" w:hAnsi="Times New Roman"/>
                <w:spacing w:val="-1"/>
                <w:sz w:val="20"/>
                <w:szCs w:val="20"/>
                <w:lang w:val="ru-RU"/>
              </w:rPr>
              <w:t>престарелых</w:t>
            </w:r>
            <w:r w:rsidRPr="00E836F8">
              <w:rPr>
                <w:rFonts w:ascii="Times New Roman" w:hAnsi="Times New Roman"/>
                <w:spacing w:val="1"/>
                <w:sz w:val="20"/>
                <w:szCs w:val="20"/>
                <w:lang w:val="ru-RU"/>
              </w:rPr>
              <w:t xml:space="preserve"> </w:t>
            </w:r>
            <w:r w:rsidRPr="00E836F8">
              <w:rPr>
                <w:rFonts w:ascii="Times New Roman" w:hAnsi="Times New Roman"/>
                <w:sz w:val="20"/>
                <w:szCs w:val="20"/>
                <w:lang w:val="ru-RU"/>
              </w:rPr>
              <w:t xml:space="preserve">и </w:t>
            </w:r>
            <w:r w:rsidRPr="00E836F8">
              <w:rPr>
                <w:rFonts w:ascii="Times New Roman" w:hAnsi="Times New Roman"/>
                <w:spacing w:val="-1"/>
                <w:sz w:val="20"/>
                <w:szCs w:val="20"/>
                <w:lang w:val="ru-RU"/>
              </w:rPr>
              <w:t>инвалидов</w:t>
            </w:r>
          </w:p>
        </w:tc>
        <w:tc>
          <w:tcPr>
            <w:tcW w:w="2686" w:type="dxa"/>
            <w:tcBorders>
              <w:top w:val="single" w:sz="4" w:space="0" w:color="000000"/>
              <w:left w:val="single" w:sz="4" w:space="0" w:color="000000"/>
              <w:bottom w:val="single" w:sz="4" w:space="0" w:color="000000"/>
              <w:right w:val="single" w:sz="4" w:space="0" w:color="000000"/>
            </w:tcBorders>
            <w:vAlign w:val="center"/>
          </w:tcPr>
          <w:p w14:paraId="6F5669E1" w14:textId="77777777" w:rsidR="00D1091A" w:rsidRPr="00E836F8" w:rsidRDefault="00D1091A" w:rsidP="00E836F8">
            <w:pPr>
              <w:pStyle w:val="TableParagraph"/>
              <w:kinsoku w:val="0"/>
              <w:overflowPunct w:val="0"/>
              <w:jc w:val="center"/>
              <w:rPr>
                <w:rFonts w:ascii="Times New Roman" w:hAnsi="Times New Roman"/>
                <w:sz w:val="20"/>
                <w:szCs w:val="20"/>
                <w:lang w:val="ru-RU"/>
              </w:rPr>
            </w:pPr>
            <w:r w:rsidRPr="00E836F8">
              <w:rPr>
                <w:rFonts w:ascii="Times New Roman" w:hAnsi="Times New Roman"/>
                <w:spacing w:val="-1"/>
                <w:sz w:val="20"/>
                <w:szCs w:val="20"/>
              </w:rPr>
              <w:t>койко-место</w:t>
            </w:r>
          </w:p>
        </w:tc>
        <w:tc>
          <w:tcPr>
            <w:tcW w:w="2755" w:type="dxa"/>
            <w:tcBorders>
              <w:top w:val="single" w:sz="4" w:space="0" w:color="000000"/>
              <w:left w:val="single" w:sz="4" w:space="0" w:color="000000"/>
              <w:bottom w:val="single" w:sz="4" w:space="0" w:color="000000"/>
              <w:right w:val="single" w:sz="4" w:space="0" w:color="000000"/>
            </w:tcBorders>
            <w:vAlign w:val="center"/>
          </w:tcPr>
          <w:p w14:paraId="6128CC4E" w14:textId="77777777" w:rsidR="00D1091A" w:rsidRPr="00E836F8" w:rsidRDefault="00D1091A" w:rsidP="00E836F8">
            <w:pPr>
              <w:pStyle w:val="TableParagraph"/>
              <w:kinsoku w:val="0"/>
              <w:overflowPunct w:val="0"/>
              <w:jc w:val="center"/>
              <w:rPr>
                <w:rFonts w:ascii="Times New Roman" w:hAnsi="Times New Roman"/>
                <w:sz w:val="20"/>
                <w:szCs w:val="20"/>
                <w:lang w:val="ru-RU"/>
              </w:rPr>
            </w:pPr>
            <w:r w:rsidRPr="00E836F8">
              <w:rPr>
                <w:rFonts w:ascii="Times New Roman" w:hAnsi="Times New Roman"/>
                <w:sz w:val="20"/>
                <w:szCs w:val="20"/>
              </w:rPr>
              <w:t>20 -</w:t>
            </w:r>
            <w:r w:rsidRPr="00E836F8">
              <w:rPr>
                <w:rFonts w:ascii="Times New Roman" w:hAnsi="Times New Roman"/>
                <w:spacing w:val="-1"/>
                <w:sz w:val="20"/>
                <w:szCs w:val="20"/>
              </w:rPr>
              <w:t xml:space="preserve"> </w:t>
            </w:r>
            <w:r w:rsidRPr="00E836F8">
              <w:rPr>
                <w:rFonts w:ascii="Times New Roman" w:hAnsi="Times New Roman"/>
                <w:sz w:val="20"/>
                <w:szCs w:val="20"/>
              </w:rPr>
              <w:t>30</w:t>
            </w:r>
          </w:p>
        </w:tc>
      </w:tr>
      <w:tr w:rsidR="00D1091A" w:rsidRPr="00E836F8" w14:paraId="560732BD" w14:textId="77777777" w:rsidTr="00E836F8">
        <w:trPr>
          <w:trHeight w:hRule="exact" w:val="492"/>
          <w:jc w:val="center"/>
        </w:trPr>
        <w:tc>
          <w:tcPr>
            <w:tcW w:w="907" w:type="dxa"/>
            <w:tcBorders>
              <w:top w:val="single" w:sz="4" w:space="0" w:color="000000"/>
              <w:left w:val="single" w:sz="4" w:space="0" w:color="000000"/>
              <w:bottom w:val="single" w:sz="4" w:space="0" w:color="000000"/>
              <w:right w:val="single" w:sz="4" w:space="0" w:color="000000"/>
            </w:tcBorders>
            <w:vAlign w:val="center"/>
          </w:tcPr>
          <w:p w14:paraId="35C9FF3E" w14:textId="77777777" w:rsidR="00D1091A" w:rsidRPr="00E836F8" w:rsidRDefault="00D1091A" w:rsidP="00E836F8">
            <w:pPr>
              <w:pStyle w:val="TableParagraph"/>
              <w:kinsoku w:val="0"/>
              <w:overflowPunct w:val="0"/>
              <w:jc w:val="center"/>
              <w:rPr>
                <w:rFonts w:ascii="Times New Roman" w:hAnsi="Times New Roman"/>
                <w:sz w:val="20"/>
                <w:szCs w:val="20"/>
                <w:lang w:val="ru-RU"/>
              </w:rPr>
            </w:pPr>
            <w:r w:rsidRPr="00E836F8">
              <w:rPr>
                <w:rFonts w:ascii="Times New Roman" w:hAnsi="Times New Roman"/>
                <w:sz w:val="20"/>
                <w:szCs w:val="20"/>
              </w:rPr>
              <w:t>7.</w:t>
            </w:r>
          </w:p>
        </w:tc>
        <w:tc>
          <w:tcPr>
            <w:tcW w:w="8161" w:type="dxa"/>
            <w:gridSpan w:val="4"/>
            <w:tcBorders>
              <w:top w:val="single" w:sz="4" w:space="0" w:color="000000"/>
              <w:left w:val="single" w:sz="4" w:space="0" w:color="000000"/>
              <w:bottom w:val="single" w:sz="4" w:space="0" w:color="000000"/>
              <w:right w:val="single" w:sz="4" w:space="0" w:color="000000"/>
            </w:tcBorders>
            <w:vAlign w:val="center"/>
          </w:tcPr>
          <w:p w14:paraId="2151B130" w14:textId="77777777" w:rsidR="00D1091A" w:rsidRPr="00E836F8" w:rsidRDefault="00D1091A" w:rsidP="00E836F8">
            <w:pPr>
              <w:pStyle w:val="TableParagraph"/>
              <w:kinsoku w:val="0"/>
              <w:overflowPunct w:val="0"/>
              <w:jc w:val="center"/>
              <w:rPr>
                <w:rFonts w:ascii="Times New Roman" w:hAnsi="Times New Roman"/>
                <w:sz w:val="20"/>
                <w:szCs w:val="20"/>
                <w:lang w:val="ru-RU"/>
              </w:rPr>
            </w:pPr>
            <w:r w:rsidRPr="00E836F8">
              <w:rPr>
                <w:rFonts w:ascii="Times New Roman" w:hAnsi="Times New Roman"/>
                <w:spacing w:val="-1"/>
                <w:sz w:val="20"/>
                <w:szCs w:val="20"/>
              </w:rPr>
              <w:t>Спортивно-оздоровительные</w:t>
            </w:r>
            <w:r w:rsidRPr="00E836F8">
              <w:rPr>
                <w:rFonts w:ascii="Times New Roman" w:hAnsi="Times New Roman"/>
                <w:spacing w:val="-2"/>
                <w:sz w:val="20"/>
                <w:szCs w:val="20"/>
              </w:rPr>
              <w:t xml:space="preserve"> </w:t>
            </w:r>
            <w:r w:rsidRPr="00E836F8">
              <w:rPr>
                <w:rFonts w:ascii="Times New Roman" w:hAnsi="Times New Roman"/>
                <w:spacing w:val="-1"/>
                <w:sz w:val="20"/>
                <w:szCs w:val="20"/>
              </w:rPr>
              <w:t>объекты</w:t>
            </w:r>
          </w:p>
        </w:tc>
      </w:tr>
      <w:tr w:rsidR="00D1091A" w:rsidRPr="00E836F8" w14:paraId="3E1DE29C" w14:textId="77777777" w:rsidTr="001F6D54">
        <w:trPr>
          <w:trHeight w:hRule="exact" w:val="492"/>
          <w:jc w:val="center"/>
        </w:trPr>
        <w:tc>
          <w:tcPr>
            <w:tcW w:w="907" w:type="dxa"/>
            <w:tcBorders>
              <w:top w:val="single" w:sz="4" w:space="0" w:color="000000"/>
              <w:left w:val="single" w:sz="4" w:space="0" w:color="000000"/>
              <w:bottom w:val="single" w:sz="4" w:space="0" w:color="000000"/>
              <w:right w:val="single" w:sz="4" w:space="0" w:color="000000"/>
            </w:tcBorders>
            <w:vAlign w:val="center"/>
          </w:tcPr>
          <w:p w14:paraId="6D324E41" w14:textId="77777777" w:rsidR="00D1091A" w:rsidRPr="00E836F8" w:rsidRDefault="00D1091A" w:rsidP="00E836F8">
            <w:pPr>
              <w:pStyle w:val="TableParagraph"/>
              <w:kinsoku w:val="0"/>
              <w:overflowPunct w:val="0"/>
              <w:jc w:val="center"/>
              <w:rPr>
                <w:rFonts w:ascii="Times New Roman" w:hAnsi="Times New Roman"/>
                <w:sz w:val="20"/>
                <w:szCs w:val="20"/>
                <w:lang w:val="ru-RU"/>
              </w:rPr>
            </w:pPr>
            <w:r w:rsidRPr="00E836F8">
              <w:rPr>
                <w:rFonts w:ascii="Times New Roman" w:hAnsi="Times New Roman"/>
                <w:sz w:val="20"/>
                <w:szCs w:val="20"/>
              </w:rPr>
              <w:t>7.1.</w:t>
            </w:r>
          </w:p>
        </w:tc>
        <w:tc>
          <w:tcPr>
            <w:tcW w:w="2720" w:type="dxa"/>
            <w:gridSpan w:val="2"/>
            <w:tcBorders>
              <w:top w:val="single" w:sz="4" w:space="0" w:color="000000"/>
              <w:left w:val="single" w:sz="4" w:space="0" w:color="000000"/>
              <w:bottom w:val="single" w:sz="4" w:space="0" w:color="000000"/>
              <w:right w:val="single" w:sz="4" w:space="0" w:color="000000"/>
            </w:tcBorders>
            <w:vAlign w:val="center"/>
          </w:tcPr>
          <w:p w14:paraId="3DF10C66" w14:textId="77777777" w:rsidR="00D1091A" w:rsidRPr="00E836F8" w:rsidRDefault="00D1091A" w:rsidP="00E836F8">
            <w:pPr>
              <w:pStyle w:val="TableParagraph"/>
              <w:kinsoku w:val="0"/>
              <w:overflowPunct w:val="0"/>
              <w:jc w:val="center"/>
              <w:rPr>
                <w:rFonts w:ascii="Times New Roman" w:hAnsi="Times New Roman"/>
                <w:sz w:val="20"/>
                <w:szCs w:val="20"/>
                <w:lang w:val="ru-RU"/>
              </w:rPr>
            </w:pPr>
            <w:r w:rsidRPr="00E836F8">
              <w:rPr>
                <w:rFonts w:ascii="Times New Roman" w:hAnsi="Times New Roman"/>
                <w:spacing w:val="-1"/>
                <w:sz w:val="20"/>
                <w:szCs w:val="20"/>
                <w:lang w:val="ru-RU"/>
              </w:rPr>
              <w:t>Спортивные</w:t>
            </w:r>
            <w:r w:rsidRPr="00E836F8">
              <w:rPr>
                <w:rFonts w:ascii="Times New Roman" w:hAnsi="Times New Roman"/>
                <w:spacing w:val="-2"/>
                <w:sz w:val="20"/>
                <w:szCs w:val="20"/>
                <w:lang w:val="ru-RU"/>
              </w:rPr>
              <w:t xml:space="preserve"> </w:t>
            </w:r>
            <w:r w:rsidRPr="00E836F8">
              <w:rPr>
                <w:rFonts w:ascii="Times New Roman" w:hAnsi="Times New Roman"/>
                <w:spacing w:val="-1"/>
                <w:sz w:val="20"/>
                <w:szCs w:val="20"/>
                <w:lang w:val="ru-RU"/>
              </w:rPr>
              <w:t>комплексы</w:t>
            </w:r>
            <w:r w:rsidRPr="00E836F8">
              <w:rPr>
                <w:rFonts w:ascii="Times New Roman" w:hAnsi="Times New Roman"/>
                <w:sz w:val="20"/>
                <w:szCs w:val="20"/>
                <w:lang w:val="ru-RU"/>
              </w:rPr>
              <w:t xml:space="preserve"> и </w:t>
            </w:r>
            <w:r w:rsidRPr="00E836F8">
              <w:rPr>
                <w:rFonts w:ascii="Times New Roman" w:hAnsi="Times New Roman"/>
                <w:spacing w:val="-1"/>
                <w:sz w:val="20"/>
                <w:szCs w:val="20"/>
                <w:lang w:val="ru-RU"/>
              </w:rPr>
              <w:t>стадионы</w:t>
            </w:r>
            <w:r w:rsidRPr="00E836F8">
              <w:rPr>
                <w:rFonts w:ascii="Times New Roman" w:hAnsi="Times New Roman"/>
                <w:sz w:val="20"/>
                <w:szCs w:val="20"/>
                <w:lang w:val="ru-RU"/>
              </w:rPr>
              <w:t xml:space="preserve"> с</w:t>
            </w:r>
            <w:r w:rsidRPr="00E836F8">
              <w:rPr>
                <w:rFonts w:ascii="Times New Roman" w:hAnsi="Times New Roman"/>
                <w:spacing w:val="37"/>
                <w:sz w:val="20"/>
                <w:szCs w:val="20"/>
                <w:lang w:val="ru-RU"/>
              </w:rPr>
              <w:t xml:space="preserve"> </w:t>
            </w:r>
            <w:r w:rsidRPr="00E836F8">
              <w:rPr>
                <w:rFonts w:ascii="Times New Roman" w:hAnsi="Times New Roman"/>
                <w:spacing w:val="-1"/>
                <w:sz w:val="20"/>
                <w:szCs w:val="20"/>
                <w:lang w:val="ru-RU"/>
              </w:rPr>
              <w:t>трибунами</w:t>
            </w:r>
          </w:p>
        </w:tc>
        <w:tc>
          <w:tcPr>
            <w:tcW w:w="2686" w:type="dxa"/>
            <w:tcBorders>
              <w:top w:val="single" w:sz="4" w:space="0" w:color="000000"/>
              <w:left w:val="single" w:sz="4" w:space="0" w:color="000000"/>
              <w:bottom w:val="single" w:sz="4" w:space="0" w:color="000000"/>
              <w:right w:val="single" w:sz="4" w:space="0" w:color="000000"/>
            </w:tcBorders>
            <w:vAlign w:val="center"/>
          </w:tcPr>
          <w:p w14:paraId="63757766" w14:textId="77777777" w:rsidR="00D1091A" w:rsidRPr="00E836F8" w:rsidRDefault="00D1091A" w:rsidP="00E836F8">
            <w:pPr>
              <w:pStyle w:val="TableParagraph"/>
              <w:kinsoku w:val="0"/>
              <w:overflowPunct w:val="0"/>
              <w:jc w:val="center"/>
              <w:rPr>
                <w:rFonts w:ascii="Times New Roman" w:hAnsi="Times New Roman"/>
                <w:sz w:val="20"/>
                <w:szCs w:val="20"/>
                <w:lang w:val="ru-RU"/>
              </w:rPr>
            </w:pPr>
            <w:r w:rsidRPr="00E836F8">
              <w:rPr>
                <w:rFonts w:ascii="Times New Roman" w:hAnsi="Times New Roman"/>
                <w:spacing w:val="-1"/>
                <w:sz w:val="20"/>
                <w:szCs w:val="20"/>
              </w:rPr>
              <w:t>мест</w:t>
            </w:r>
            <w:r w:rsidRPr="00E836F8">
              <w:rPr>
                <w:rFonts w:ascii="Times New Roman" w:hAnsi="Times New Roman"/>
                <w:sz w:val="20"/>
                <w:szCs w:val="20"/>
              </w:rPr>
              <w:t xml:space="preserve"> на</w:t>
            </w:r>
            <w:r w:rsidRPr="00E836F8">
              <w:rPr>
                <w:rFonts w:ascii="Times New Roman" w:hAnsi="Times New Roman"/>
                <w:spacing w:val="-1"/>
                <w:sz w:val="20"/>
                <w:szCs w:val="20"/>
              </w:rPr>
              <w:t xml:space="preserve"> трибунах</w:t>
            </w:r>
          </w:p>
        </w:tc>
        <w:tc>
          <w:tcPr>
            <w:tcW w:w="2755" w:type="dxa"/>
            <w:tcBorders>
              <w:top w:val="single" w:sz="4" w:space="0" w:color="000000"/>
              <w:left w:val="single" w:sz="4" w:space="0" w:color="000000"/>
              <w:bottom w:val="single" w:sz="4" w:space="0" w:color="000000"/>
              <w:right w:val="single" w:sz="4" w:space="0" w:color="000000"/>
            </w:tcBorders>
            <w:vAlign w:val="center"/>
          </w:tcPr>
          <w:p w14:paraId="2C7275CC" w14:textId="77777777" w:rsidR="00D1091A" w:rsidRPr="00E836F8" w:rsidRDefault="00D1091A" w:rsidP="00E836F8">
            <w:pPr>
              <w:pStyle w:val="TableParagraph"/>
              <w:kinsoku w:val="0"/>
              <w:overflowPunct w:val="0"/>
              <w:jc w:val="center"/>
              <w:rPr>
                <w:rFonts w:ascii="Times New Roman" w:hAnsi="Times New Roman"/>
                <w:sz w:val="20"/>
                <w:szCs w:val="20"/>
                <w:lang w:val="ru-RU"/>
              </w:rPr>
            </w:pPr>
            <w:r w:rsidRPr="00E836F8">
              <w:rPr>
                <w:rFonts w:ascii="Times New Roman" w:hAnsi="Times New Roman"/>
                <w:sz w:val="20"/>
                <w:szCs w:val="20"/>
              </w:rPr>
              <w:t>25 -</w:t>
            </w:r>
            <w:r w:rsidRPr="00E836F8">
              <w:rPr>
                <w:rFonts w:ascii="Times New Roman" w:hAnsi="Times New Roman"/>
                <w:spacing w:val="-1"/>
                <w:sz w:val="20"/>
                <w:szCs w:val="20"/>
              </w:rPr>
              <w:t xml:space="preserve"> </w:t>
            </w:r>
            <w:r w:rsidRPr="00E836F8">
              <w:rPr>
                <w:rFonts w:ascii="Times New Roman" w:hAnsi="Times New Roman"/>
                <w:sz w:val="20"/>
                <w:szCs w:val="20"/>
              </w:rPr>
              <w:t>30</w:t>
            </w:r>
          </w:p>
        </w:tc>
      </w:tr>
      <w:tr w:rsidR="00D1091A" w:rsidRPr="00E836F8" w14:paraId="121CB4E2" w14:textId="77777777" w:rsidTr="001F6D54">
        <w:trPr>
          <w:trHeight w:hRule="exact" w:val="1002"/>
          <w:jc w:val="center"/>
        </w:trPr>
        <w:tc>
          <w:tcPr>
            <w:tcW w:w="907" w:type="dxa"/>
            <w:tcBorders>
              <w:top w:val="single" w:sz="4" w:space="0" w:color="000000"/>
              <w:left w:val="single" w:sz="4" w:space="0" w:color="000000"/>
              <w:bottom w:val="single" w:sz="4" w:space="0" w:color="000000"/>
              <w:right w:val="single" w:sz="4" w:space="0" w:color="000000"/>
            </w:tcBorders>
            <w:vAlign w:val="center"/>
          </w:tcPr>
          <w:p w14:paraId="1B8B49CC" w14:textId="77777777" w:rsidR="00D1091A" w:rsidRPr="00E836F8" w:rsidRDefault="00D1091A" w:rsidP="00E836F8">
            <w:pPr>
              <w:pStyle w:val="TableParagraph"/>
              <w:kinsoku w:val="0"/>
              <w:overflowPunct w:val="0"/>
              <w:jc w:val="center"/>
              <w:rPr>
                <w:rFonts w:ascii="Times New Roman" w:hAnsi="Times New Roman"/>
                <w:sz w:val="20"/>
                <w:szCs w:val="20"/>
                <w:lang w:val="ru-RU"/>
              </w:rPr>
            </w:pPr>
            <w:r w:rsidRPr="00E836F8">
              <w:rPr>
                <w:rFonts w:ascii="Times New Roman" w:hAnsi="Times New Roman"/>
                <w:sz w:val="20"/>
                <w:szCs w:val="20"/>
              </w:rPr>
              <w:t>7.2.</w:t>
            </w:r>
          </w:p>
        </w:tc>
        <w:tc>
          <w:tcPr>
            <w:tcW w:w="2720" w:type="dxa"/>
            <w:gridSpan w:val="2"/>
            <w:tcBorders>
              <w:top w:val="single" w:sz="4" w:space="0" w:color="000000"/>
              <w:left w:val="single" w:sz="4" w:space="0" w:color="000000"/>
              <w:bottom w:val="single" w:sz="4" w:space="0" w:color="000000"/>
              <w:right w:val="single" w:sz="4" w:space="0" w:color="000000"/>
            </w:tcBorders>
            <w:vAlign w:val="center"/>
          </w:tcPr>
          <w:p w14:paraId="499AE9C1" w14:textId="1879BAB7" w:rsidR="00D1091A" w:rsidRPr="00E836F8" w:rsidRDefault="00D1091A" w:rsidP="001F6D54">
            <w:pPr>
              <w:pStyle w:val="TableParagraph"/>
              <w:kinsoku w:val="0"/>
              <w:overflowPunct w:val="0"/>
              <w:jc w:val="center"/>
              <w:rPr>
                <w:rFonts w:ascii="Times New Roman" w:hAnsi="Times New Roman"/>
                <w:sz w:val="20"/>
                <w:szCs w:val="20"/>
                <w:lang w:val="ru-RU"/>
              </w:rPr>
            </w:pPr>
            <w:r w:rsidRPr="00E836F8">
              <w:rPr>
                <w:rFonts w:ascii="Times New Roman" w:hAnsi="Times New Roman"/>
                <w:spacing w:val="-1"/>
                <w:sz w:val="20"/>
                <w:szCs w:val="20"/>
                <w:lang w:val="ru-RU"/>
              </w:rPr>
              <w:t>Оздоровительные</w:t>
            </w:r>
            <w:r w:rsidRPr="00E836F8">
              <w:rPr>
                <w:rFonts w:ascii="Times New Roman" w:hAnsi="Times New Roman"/>
                <w:spacing w:val="-2"/>
                <w:sz w:val="20"/>
                <w:szCs w:val="20"/>
                <w:lang w:val="ru-RU"/>
              </w:rPr>
              <w:t xml:space="preserve"> </w:t>
            </w:r>
            <w:r w:rsidRPr="00E836F8">
              <w:rPr>
                <w:rFonts w:ascii="Times New Roman" w:hAnsi="Times New Roman"/>
                <w:spacing w:val="-1"/>
                <w:sz w:val="20"/>
                <w:szCs w:val="20"/>
                <w:lang w:val="ru-RU"/>
              </w:rPr>
              <w:t>комплексы</w:t>
            </w:r>
            <w:r w:rsidR="001F6D54">
              <w:rPr>
                <w:rFonts w:ascii="Times New Roman" w:hAnsi="Times New Roman"/>
                <w:sz w:val="20"/>
                <w:szCs w:val="20"/>
                <w:lang w:val="ru-RU"/>
              </w:rPr>
              <w:t xml:space="preserve"> (фит</w:t>
            </w:r>
            <w:r w:rsidRPr="00E836F8">
              <w:rPr>
                <w:rFonts w:ascii="Times New Roman" w:hAnsi="Times New Roman"/>
                <w:spacing w:val="-1"/>
                <w:sz w:val="20"/>
                <w:szCs w:val="20"/>
                <w:lang w:val="ru-RU"/>
              </w:rPr>
              <w:t>нес-клубы,</w:t>
            </w:r>
            <w:r w:rsidRPr="00E836F8">
              <w:rPr>
                <w:rFonts w:ascii="Times New Roman" w:hAnsi="Times New Roman"/>
                <w:sz w:val="20"/>
                <w:szCs w:val="20"/>
                <w:lang w:val="ru-RU"/>
              </w:rPr>
              <w:t xml:space="preserve"> </w:t>
            </w:r>
            <w:r w:rsidRPr="00E836F8">
              <w:rPr>
                <w:rFonts w:ascii="Times New Roman" w:hAnsi="Times New Roman"/>
                <w:spacing w:val="-1"/>
                <w:sz w:val="20"/>
                <w:szCs w:val="20"/>
                <w:lang w:val="ru-RU"/>
              </w:rPr>
              <w:t>ФОКи,</w:t>
            </w:r>
            <w:r w:rsidRPr="00E836F8">
              <w:rPr>
                <w:rFonts w:ascii="Times New Roman" w:hAnsi="Times New Roman"/>
                <w:sz w:val="20"/>
                <w:szCs w:val="20"/>
                <w:lang w:val="ru-RU"/>
              </w:rPr>
              <w:t xml:space="preserve"> спортивные</w:t>
            </w:r>
            <w:r w:rsidRPr="00E836F8">
              <w:rPr>
                <w:rFonts w:ascii="Times New Roman" w:hAnsi="Times New Roman"/>
                <w:spacing w:val="-2"/>
                <w:sz w:val="20"/>
                <w:szCs w:val="20"/>
                <w:lang w:val="ru-RU"/>
              </w:rPr>
              <w:t xml:space="preserve"> </w:t>
            </w:r>
            <w:r w:rsidRPr="00E836F8">
              <w:rPr>
                <w:rFonts w:ascii="Times New Roman" w:hAnsi="Times New Roman"/>
                <w:sz w:val="20"/>
                <w:szCs w:val="20"/>
                <w:lang w:val="ru-RU"/>
              </w:rPr>
              <w:t xml:space="preserve">и </w:t>
            </w:r>
            <w:r w:rsidRPr="00E836F8">
              <w:rPr>
                <w:rFonts w:ascii="Times New Roman" w:hAnsi="Times New Roman"/>
                <w:spacing w:val="-1"/>
                <w:sz w:val="20"/>
                <w:szCs w:val="20"/>
                <w:lang w:val="ru-RU"/>
              </w:rPr>
              <w:t>тренажерные</w:t>
            </w:r>
            <w:r w:rsidRPr="00E836F8">
              <w:rPr>
                <w:rFonts w:ascii="Times New Roman" w:hAnsi="Times New Roman"/>
                <w:spacing w:val="-2"/>
                <w:sz w:val="20"/>
                <w:szCs w:val="20"/>
                <w:lang w:val="ru-RU"/>
              </w:rPr>
              <w:t xml:space="preserve"> </w:t>
            </w:r>
            <w:r w:rsidRPr="00E836F8">
              <w:rPr>
                <w:rFonts w:ascii="Times New Roman" w:hAnsi="Times New Roman"/>
                <w:spacing w:val="-1"/>
                <w:sz w:val="20"/>
                <w:szCs w:val="20"/>
                <w:lang w:val="ru-RU"/>
              </w:rPr>
              <w:t>залы)</w:t>
            </w:r>
          </w:p>
        </w:tc>
        <w:tc>
          <w:tcPr>
            <w:tcW w:w="2686" w:type="dxa"/>
            <w:tcBorders>
              <w:top w:val="single" w:sz="4" w:space="0" w:color="000000"/>
              <w:left w:val="single" w:sz="4" w:space="0" w:color="000000"/>
              <w:bottom w:val="single" w:sz="4" w:space="0" w:color="000000"/>
              <w:right w:val="single" w:sz="4" w:space="0" w:color="000000"/>
            </w:tcBorders>
            <w:vAlign w:val="center"/>
          </w:tcPr>
          <w:p w14:paraId="5706785D" w14:textId="77777777" w:rsidR="00D1091A" w:rsidRPr="00E836F8" w:rsidRDefault="00D1091A" w:rsidP="00E836F8">
            <w:pPr>
              <w:pStyle w:val="TableParagraph"/>
              <w:kinsoku w:val="0"/>
              <w:overflowPunct w:val="0"/>
              <w:jc w:val="center"/>
              <w:rPr>
                <w:rFonts w:ascii="Times New Roman" w:hAnsi="Times New Roman"/>
                <w:sz w:val="20"/>
                <w:szCs w:val="20"/>
                <w:lang w:val="ru-RU"/>
              </w:rPr>
            </w:pPr>
            <w:r w:rsidRPr="00E836F8">
              <w:rPr>
                <w:rFonts w:ascii="Times New Roman" w:hAnsi="Times New Roman"/>
                <w:sz w:val="20"/>
                <w:szCs w:val="20"/>
              </w:rPr>
              <w:t>кв. м</w:t>
            </w:r>
            <w:r w:rsidRPr="00E836F8">
              <w:rPr>
                <w:rFonts w:ascii="Times New Roman" w:hAnsi="Times New Roman"/>
                <w:spacing w:val="-2"/>
                <w:sz w:val="20"/>
                <w:szCs w:val="20"/>
              </w:rPr>
              <w:t xml:space="preserve"> </w:t>
            </w:r>
            <w:r w:rsidRPr="00E836F8">
              <w:rPr>
                <w:rFonts w:ascii="Times New Roman" w:hAnsi="Times New Roman"/>
                <w:spacing w:val="-1"/>
                <w:sz w:val="20"/>
                <w:szCs w:val="20"/>
              </w:rPr>
              <w:t>общей</w:t>
            </w:r>
            <w:r w:rsidRPr="00E836F8">
              <w:rPr>
                <w:rFonts w:ascii="Times New Roman" w:hAnsi="Times New Roman"/>
                <w:spacing w:val="24"/>
                <w:sz w:val="20"/>
                <w:szCs w:val="20"/>
              </w:rPr>
              <w:t xml:space="preserve"> </w:t>
            </w:r>
            <w:r w:rsidRPr="00E836F8">
              <w:rPr>
                <w:rFonts w:ascii="Times New Roman" w:hAnsi="Times New Roman"/>
                <w:spacing w:val="-1"/>
                <w:sz w:val="20"/>
                <w:szCs w:val="20"/>
              </w:rPr>
              <w:t>площади</w:t>
            </w:r>
          </w:p>
        </w:tc>
        <w:tc>
          <w:tcPr>
            <w:tcW w:w="2755" w:type="dxa"/>
            <w:tcBorders>
              <w:top w:val="single" w:sz="4" w:space="0" w:color="000000"/>
              <w:left w:val="single" w:sz="4" w:space="0" w:color="000000"/>
              <w:bottom w:val="single" w:sz="4" w:space="0" w:color="000000"/>
              <w:right w:val="single" w:sz="4" w:space="0" w:color="000000"/>
            </w:tcBorders>
            <w:vAlign w:val="center"/>
          </w:tcPr>
          <w:p w14:paraId="2E446D2A" w14:textId="77777777" w:rsidR="00D1091A" w:rsidRPr="00E836F8" w:rsidRDefault="00D1091A" w:rsidP="00E836F8">
            <w:pPr>
              <w:pStyle w:val="TableParagraph"/>
              <w:kinsoku w:val="0"/>
              <w:overflowPunct w:val="0"/>
              <w:jc w:val="center"/>
              <w:rPr>
                <w:rFonts w:ascii="Times New Roman" w:hAnsi="Times New Roman"/>
                <w:sz w:val="20"/>
                <w:szCs w:val="20"/>
                <w:lang w:val="ru-RU"/>
              </w:rPr>
            </w:pPr>
            <w:r w:rsidRPr="00E836F8">
              <w:rPr>
                <w:rFonts w:ascii="Times New Roman" w:hAnsi="Times New Roman"/>
                <w:sz w:val="20"/>
                <w:szCs w:val="20"/>
              </w:rPr>
              <w:t>25 -</w:t>
            </w:r>
            <w:r w:rsidRPr="00E836F8">
              <w:rPr>
                <w:rFonts w:ascii="Times New Roman" w:hAnsi="Times New Roman"/>
                <w:spacing w:val="-1"/>
                <w:sz w:val="20"/>
                <w:szCs w:val="20"/>
              </w:rPr>
              <w:t xml:space="preserve"> </w:t>
            </w:r>
            <w:r w:rsidRPr="00E836F8">
              <w:rPr>
                <w:rFonts w:ascii="Times New Roman" w:hAnsi="Times New Roman"/>
                <w:sz w:val="20"/>
                <w:szCs w:val="20"/>
              </w:rPr>
              <w:t>35</w:t>
            </w:r>
          </w:p>
        </w:tc>
      </w:tr>
      <w:tr w:rsidR="00D1091A" w:rsidRPr="00E836F8" w14:paraId="5EFAFC70" w14:textId="77777777" w:rsidTr="001F6D54">
        <w:trPr>
          <w:trHeight w:hRule="exact" w:val="492"/>
          <w:jc w:val="center"/>
        </w:trPr>
        <w:tc>
          <w:tcPr>
            <w:tcW w:w="907" w:type="dxa"/>
            <w:tcBorders>
              <w:top w:val="single" w:sz="4" w:space="0" w:color="000000"/>
              <w:left w:val="single" w:sz="4" w:space="0" w:color="000000"/>
              <w:bottom w:val="single" w:sz="4" w:space="0" w:color="000000"/>
              <w:right w:val="single" w:sz="4" w:space="0" w:color="000000"/>
            </w:tcBorders>
            <w:vAlign w:val="center"/>
          </w:tcPr>
          <w:p w14:paraId="725406A9" w14:textId="77777777" w:rsidR="00D1091A" w:rsidRPr="00E836F8" w:rsidRDefault="00D1091A" w:rsidP="00E836F8">
            <w:pPr>
              <w:pStyle w:val="TableParagraph"/>
              <w:kinsoku w:val="0"/>
              <w:overflowPunct w:val="0"/>
              <w:jc w:val="center"/>
              <w:rPr>
                <w:rFonts w:ascii="Times New Roman" w:hAnsi="Times New Roman"/>
                <w:sz w:val="20"/>
                <w:szCs w:val="20"/>
                <w:lang w:val="ru-RU"/>
              </w:rPr>
            </w:pPr>
            <w:r w:rsidRPr="00E836F8">
              <w:rPr>
                <w:rFonts w:ascii="Times New Roman" w:hAnsi="Times New Roman"/>
                <w:sz w:val="20"/>
                <w:szCs w:val="20"/>
              </w:rPr>
              <w:lastRenderedPageBreak/>
              <w:t>7.3.</w:t>
            </w:r>
          </w:p>
        </w:tc>
        <w:tc>
          <w:tcPr>
            <w:tcW w:w="2720" w:type="dxa"/>
            <w:gridSpan w:val="2"/>
            <w:tcBorders>
              <w:top w:val="single" w:sz="4" w:space="0" w:color="000000"/>
              <w:left w:val="single" w:sz="4" w:space="0" w:color="000000"/>
              <w:bottom w:val="single" w:sz="4" w:space="0" w:color="000000"/>
              <w:right w:val="single" w:sz="4" w:space="0" w:color="000000"/>
            </w:tcBorders>
            <w:vAlign w:val="center"/>
          </w:tcPr>
          <w:p w14:paraId="1C9062F4" w14:textId="77777777" w:rsidR="00D1091A" w:rsidRPr="00E836F8" w:rsidRDefault="00D1091A" w:rsidP="00E836F8">
            <w:pPr>
              <w:pStyle w:val="TableParagraph"/>
              <w:kinsoku w:val="0"/>
              <w:overflowPunct w:val="0"/>
              <w:jc w:val="center"/>
              <w:rPr>
                <w:rFonts w:ascii="Times New Roman" w:hAnsi="Times New Roman"/>
                <w:sz w:val="20"/>
                <w:szCs w:val="20"/>
                <w:lang w:val="ru-RU"/>
              </w:rPr>
            </w:pPr>
            <w:r w:rsidRPr="00E836F8">
              <w:rPr>
                <w:rFonts w:ascii="Times New Roman" w:hAnsi="Times New Roman"/>
                <w:spacing w:val="-1"/>
                <w:sz w:val="20"/>
                <w:szCs w:val="20"/>
                <w:lang w:val="ru-RU"/>
              </w:rPr>
              <w:t>Специализированные</w:t>
            </w:r>
            <w:r w:rsidRPr="00E836F8">
              <w:rPr>
                <w:rFonts w:ascii="Times New Roman" w:hAnsi="Times New Roman"/>
                <w:spacing w:val="-2"/>
                <w:sz w:val="20"/>
                <w:szCs w:val="20"/>
                <w:lang w:val="ru-RU"/>
              </w:rPr>
              <w:t xml:space="preserve"> </w:t>
            </w:r>
            <w:r w:rsidRPr="00E836F8">
              <w:rPr>
                <w:rFonts w:ascii="Times New Roman" w:hAnsi="Times New Roman"/>
                <w:spacing w:val="-1"/>
                <w:sz w:val="20"/>
                <w:szCs w:val="20"/>
                <w:lang w:val="ru-RU"/>
              </w:rPr>
              <w:t>спортивные</w:t>
            </w:r>
            <w:r w:rsidRPr="00E836F8">
              <w:rPr>
                <w:rFonts w:ascii="Times New Roman" w:hAnsi="Times New Roman"/>
                <w:spacing w:val="31"/>
                <w:sz w:val="20"/>
                <w:szCs w:val="20"/>
                <w:lang w:val="ru-RU"/>
              </w:rPr>
              <w:t xml:space="preserve"> </w:t>
            </w:r>
            <w:r w:rsidRPr="00E836F8">
              <w:rPr>
                <w:rFonts w:ascii="Times New Roman" w:hAnsi="Times New Roman"/>
                <w:spacing w:val="-1"/>
                <w:sz w:val="20"/>
                <w:szCs w:val="20"/>
                <w:lang w:val="ru-RU"/>
              </w:rPr>
              <w:t>клубы</w:t>
            </w:r>
            <w:r w:rsidRPr="00E836F8">
              <w:rPr>
                <w:rFonts w:ascii="Times New Roman" w:hAnsi="Times New Roman"/>
                <w:sz w:val="20"/>
                <w:szCs w:val="20"/>
                <w:lang w:val="ru-RU"/>
              </w:rPr>
              <w:t xml:space="preserve"> и </w:t>
            </w:r>
            <w:r w:rsidRPr="00E836F8">
              <w:rPr>
                <w:rFonts w:ascii="Times New Roman" w:hAnsi="Times New Roman"/>
                <w:spacing w:val="-1"/>
                <w:sz w:val="20"/>
                <w:szCs w:val="20"/>
                <w:lang w:val="ru-RU"/>
              </w:rPr>
              <w:t>комплексы</w:t>
            </w:r>
            <w:r w:rsidRPr="00E836F8">
              <w:rPr>
                <w:rFonts w:ascii="Times New Roman" w:hAnsi="Times New Roman"/>
                <w:sz w:val="20"/>
                <w:szCs w:val="20"/>
                <w:lang w:val="ru-RU"/>
              </w:rPr>
              <w:t xml:space="preserve"> </w:t>
            </w:r>
            <w:r w:rsidRPr="00E836F8">
              <w:rPr>
                <w:rFonts w:ascii="Times New Roman" w:hAnsi="Times New Roman"/>
                <w:spacing w:val="-1"/>
                <w:sz w:val="20"/>
                <w:szCs w:val="20"/>
                <w:lang w:val="ru-RU"/>
              </w:rPr>
              <w:t>(теннис,</w:t>
            </w:r>
            <w:r w:rsidRPr="00E836F8">
              <w:rPr>
                <w:rFonts w:ascii="Times New Roman" w:hAnsi="Times New Roman"/>
                <w:sz w:val="20"/>
                <w:szCs w:val="20"/>
                <w:lang w:val="ru-RU"/>
              </w:rPr>
              <w:t xml:space="preserve"> </w:t>
            </w:r>
            <w:r w:rsidRPr="00E836F8">
              <w:rPr>
                <w:rFonts w:ascii="Times New Roman" w:hAnsi="Times New Roman"/>
                <w:spacing w:val="-1"/>
                <w:sz w:val="20"/>
                <w:szCs w:val="20"/>
                <w:lang w:val="ru-RU"/>
              </w:rPr>
              <w:t>конный</w:t>
            </w:r>
            <w:r w:rsidRPr="00E836F8">
              <w:rPr>
                <w:rFonts w:ascii="Times New Roman" w:hAnsi="Times New Roman"/>
                <w:spacing w:val="23"/>
                <w:sz w:val="20"/>
                <w:szCs w:val="20"/>
                <w:lang w:val="ru-RU"/>
              </w:rPr>
              <w:t xml:space="preserve"> </w:t>
            </w:r>
            <w:r w:rsidRPr="00E836F8">
              <w:rPr>
                <w:rFonts w:ascii="Times New Roman" w:hAnsi="Times New Roman"/>
                <w:spacing w:val="-1"/>
                <w:sz w:val="20"/>
                <w:szCs w:val="20"/>
                <w:lang w:val="ru-RU"/>
              </w:rPr>
              <w:t>спорт,</w:t>
            </w:r>
            <w:r w:rsidRPr="00E836F8">
              <w:rPr>
                <w:rFonts w:ascii="Times New Roman" w:hAnsi="Times New Roman"/>
                <w:sz w:val="20"/>
                <w:szCs w:val="20"/>
                <w:lang w:val="ru-RU"/>
              </w:rPr>
              <w:t xml:space="preserve"> горнолыжные</w:t>
            </w:r>
            <w:r w:rsidRPr="00E836F8">
              <w:rPr>
                <w:rFonts w:ascii="Times New Roman" w:hAnsi="Times New Roman"/>
                <w:spacing w:val="-1"/>
                <w:sz w:val="20"/>
                <w:szCs w:val="20"/>
                <w:lang w:val="ru-RU"/>
              </w:rPr>
              <w:t xml:space="preserve"> центры</w:t>
            </w:r>
            <w:r w:rsidRPr="00E836F8">
              <w:rPr>
                <w:rFonts w:ascii="Times New Roman" w:hAnsi="Times New Roman"/>
                <w:sz w:val="20"/>
                <w:szCs w:val="20"/>
                <w:lang w:val="ru-RU"/>
              </w:rPr>
              <w:t xml:space="preserve"> и др.)</w:t>
            </w:r>
          </w:p>
        </w:tc>
        <w:tc>
          <w:tcPr>
            <w:tcW w:w="2686" w:type="dxa"/>
            <w:tcBorders>
              <w:top w:val="single" w:sz="4" w:space="0" w:color="000000"/>
              <w:left w:val="single" w:sz="4" w:space="0" w:color="000000"/>
              <w:bottom w:val="single" w:sz="4" w:space="0" w:color="000000"/>
              <w:right w:val="single" w:sz="4" w:space="0" w:color="000000"/>
            </w:tcBorders>
            <w:vAlign w:val="center"/>
          </w:tcPr>
          <w:p w14:paraId="6A30F14C" w14:textId="5AA3E431" w:rsidR="00D1091A" w:rsidRPr="00E836F8" w:rsidRDefault="001F6D54" w:rsidP="00E836F8">
            <w:pPr>
              <w:pStyle w:val="TableParagraph"/>
              <w:kinsoku w:val="0"/>
              <w:overflowPunct w:val="0"/>
              <w:jc w:val="center"/>
              <w:rPr>
                <w:rFonts w:ascii="Times New Roman" w:hAnsi="Times New Roman"/>
                <w:sz w:val="20"/>
                <w:szCs w:val="20"/>
                <w:lang w:val="ru-RU"/>
              </w:rPr>
            </w:pPr>
            <w:r w:rsidRPr="00E836F8">
              <w:rPr>
                <w:rFonts w:ascii="Times New Roman" w:hAnsi="Times New Roman"/>
                <w:spacing w:val="-1"/>
                <w:sz w:val="20"/>
                <w:szCs w:val="20"/>
              </w:rPr>
              <w:t>Единоврем.</w:t>
            </w:r>
            <w:r w:rsidRPr="00E836F8">
              <w:rPr>
                <w:rFonts w:ascii="Times New Roman" w:hAnsi="Times New Roman"/>
                <w:sz w:val="20"/>
                <w:szCs w:val="20"/>
              </w:rPr>
              <w:t xml:space="preserve"> </w:t>
            </w:r>
            <w:r w:rsidRPr="00E836F8">
              <w:rPr>
                <w:rFonts w:ascii="Times New Roman" w:hAnsi="Times New Roman"/>
                <w:spacing w:val="-1"/>
                <w:sz w:val="20"/>
                <w:szCs w:val="20"/>
              </w:rPr>
              <w:t>посетители</w:t>
            </w:r>
          </w:p>
        </w:tc>
        <w:tc>
          <w:tcPr>
            <w:tcW w:w="2755" w:type="dxa"/>
            <w:tcBorders>
              <w:top w:val="single" w:sz="4" w:space="0" w:color="000000"/>
              <w:left w:val="single" w:sz="4" w:space="0" w:color="000000"/>
              <w:bottom w:val="single" w:sz="4" w:space="0" w:color="000000"/>
              <w:right w:val="single" w:sz="4" w:space="0" w:color="000000"/>
            </w:tcBorders>
            <w:vAlign w:val="center"/>
          </w:tcPr>
          <w:p w14:paraId="72A5D576" w14:textId="77777777" w:rsidR="00D1091A" w:rsidRPr="00E836F8" w:rsidRDefault="00D1091A" w:rsidP="00E836F8">
            <w:pPr>
              <w:pStyle w:val="TableParagraph"/>
              <w:kinsoku w:val="0"/>
              <w:overflowPunct w:val="0"/>
              <w:jc w:val="center"/>
              <w:rPr>
                <w:rFonts w:ascii="Times New Roman" w:hAnsi="Times New Roman"/>
                <w:sz w:val="20"/>
                <w:szCs w:val="20"/>
                <w:lang w:val="ru-RU"/>
              </w:rPr>
            </w:pPr>
            <w:r w:rsidRPr="00E836F8">
              <w:rPr>
                <w:rFonts w:ascii="Times New Roman" w:hAnsi="Times New Roman"/>
                <w:sz w:val="20"/>
                <w:szCs w:val="20"/>
              </w:rPr>
              <w:t>3 -</w:t>
            </w:r>
            <w:r w:rsidRPr="00E836F8">
              <w:rPr>
                <w:rFonts w:ascii="Times New Roman" w:hAnsi="Times New Roman"/>
                <w:spacing w:val="-1"/>
                <w:sz w:val="20"/>
                <w:szCs w:val="20"/>
              </w:rPr>
              <w:t xml:space="preserve"> </w:t>
            </w:r>
            <w:r w:rsidRPr="00E836F8">
              <w:rPr>
                <w:rFonts w:ascii="Times New Roman" w:hAnsi="Times New Roman"/>
                <w:sz w:val="20"/>
                <w:szCs w:val="20"/>
              </w:rPr>
              <w:t>4</w:t>
            </w:r>
          </w:p>
        </w:tc>
      </w:tr>
      <w:tr w:rsidR="00D1091A" w:rsidRPr="00E836F8" w14:paraId="17CB6BB4" w14:textId="77777777" w:rsidTr="001F6D54">
        <w:trPr>
          <w:trHeight w:hRule="exact" w:val="492"/>
          <w:jc w:val="center"/>
        </w:trPr>
        <w:tc>
          <w:tcPr>
            <w:tcW w:w="907" w:type="dxa"/>
            <w:tcBorders>
              <w:top w:val="single" w:sz="4" w:space="0" w:color="000000"/>
              <w:left w:val="single" w:sz="4" w:space="0" w:color="000000"/>
              <w:bottom w:val="single" w:sz="4" w:space="0" w:color="000000"/>
              <w:right w:val="single" w:sz="4" w:space="0" w:color="000000"/>
            </w:tcBorders>
            <w:vAlign w:val="center"/>
          </w:tcPr>
          <w:p w14:paraId="5DB3362B" w14:textId="77777777" w:rsidR="00D1091A" w:rsidRPr="00E836F8" w:rsidRDefault="00D1091A" w:rsidP="00E836F8">
            <w:pPr>
              <w:pStyle w:val="TableParagraph"/>
              <w:kinsoku w:val="0"/>
              <w:overflowPunct w:val="0"/>
              <w:jc w:val="center"/>
              <w:rPr>
                <w:rFonts w:ascii="Times New Roman" w:hAnsi="Times New Roman"/>
                <w:sz w:val="20"/>
                <w:szCs w:val="20"/>
                <w:lang w:val="ru-RU"/>
              </w:rPr>
            </w:pPr>
            <w:r w:rsidRPr="00E836F8">
              <w:rPr>
                <w:rFonts w:ascii="Times New Roman" w:hAnsi="Times New Roman"/>
                <w:sz w:val="20"/>
                <w:szCs w:val="20"/>
              </w:rPr>
              <w:t>7.4.</w:t>
            </w:r>
          </w:p>
        </w:tc>
        <w:tc>
          <w:tcPr>
            <w:tcW w:w="2720" w:type="dxa"/>
            <w:gridSpan w:val="2"/>
            <w:tcBorders>
              <w:top w:val="single" w:sz="4" w:space="0" w:color="000000"/>
              <w:left w:val="single" w:sz="4" w:space="0" w:color="000000"/>
              <w:bottom w:val="single" w:sz="4" w:space="0" w:color="000000"/>
              <w:right w:val="single" w:sz="4" w:space="0" w:color="000000"/>
            </w:tcBorders>
            <w:vAlign w:val="center"/>
          </w:tcPr>
          <w:p w14:paraId="3F31F586" w14:textId="77777777" w:rsidR="00D1091A" w:rsidRPr="00E836F8" w:rsidRDefault="00D1091A" w:rsidP="00E836F8">
            <w:pPr>
              <w:pStyle w:val="TableParagraph"/>
              <w:kinsoku w:val="0"/>
              <w:overflowPunct w:val="0"/>
              <w:jc w:val="center"/>
              <w:rPr>
                <w:rFonts w:ascii="Times New Roman" w:hAnsi="Times New Roman"/>
                <w:sz w:val="20"/>
                <w:szCs w:val="20"/>
                <w:lang w:val="ru-RU"/>
              </w:rPr>
            </w:pPr>
            <w:r w:rsidRPr="00E836F8">
              <w:rPr>
                <w:rFonts w:ascii="Times New Roman" w:hAnsi="Times New Roman"/>
                <w:spacing w:val="-1"/>
                <w:sz w:val="20"/>
                <w:szCs w:val="20"/>
              </w:rPr>
              <w:t>Аквапарки,</w:t>
            </w:r>
            <w:r w:rsidRPr="00E836F8">
              <w:rPr>
                <w:rFonts w:ascii="Times New Roman" w:hAnsi="Times New Roman"/>
                <w:sz w:val="20"/>
                <w:szCs w:val="20"/>
              </w:rPr>
              <w:t xml:space="preserve"> </w:t>
            </w:r>
            <w:r w:rsidRPr="00E836F8">
              <w:rPr>
                <w:rFonts w:ascii="Times New Roman" w:hAnsi="Times New Roman"/>
                <w:spacing w:val="-1"/>
                <w:sz w:val="20"/>
                <w:szCs w:val="20"/>
              </w:rPr>
              <w:t>бассейны</w:t>
            </w:r>
          </w:p>
        </w:tc>
        <w:tc>
          <w:tcPr>
            <w:tcW w:w="2686" w:type="dxa"/>
            <w:tcBorders>
              <w:top w:val="single" w:sz="4" w:space="0" w:color="000000"/>
              <w:left w:val="single" w:sz="4" w:space="0" w:color="000000"/>
              <w:bottom w:val="single" w:sz="4" w:space="0" w:color="000000"/>
              <w:right w:val="single" w:sz="4" w:space="0" w:color="000000"/>
            </w:tcBorders>
            <w:vAlign w:val="center"/>
          </w:tcPr>
          <w:p w14:paraId="7AA4F0B7" w14:textId="3B130497" w:rsidR="00D1091A" w:rsidRPr="00E836F8" w:rsidRDefault="001F6D54" w:rsidP="00E836F8">
            <w:pPr>
              <w:pStyle w:val="TableParagraph"/>
              <w:kinsoku w:val="0"/>
              <w:overflowPunct w:val="0"/>
              <w:jc w:val="center"/>
              <w:rPr>
                <w:rFonts w:ascii="Times New Roman" w:hAnsi="Times New Roman"/>
                <w:sz w:val="20"/>
                <w:szCs w:val="20"/>
                <w:lang w:val="ru-RU"/>
              </w:rPr>
            </w:pPr>
            <w:r w:rsidRPr="00E836F8">
              <w:rPr>
                <w:rFonts w:ascii="Times New Roman" w:hAnsi="Times New Roman"/>
                <w:spacing w:val="-1"/>
                <w:sz w:val="20"/>
                <w:szCs w:val="20"/>
              </w:rPr>
              <w:t>Единоврем.</w:t>
            </w:r>
            <w:r w:rsidRPr="00E836F8">
              <w:rPr>
                <w:rFonts w:ascii="Times New Roman" w:hAnsi="Times New Roman"/>
                <w:sz w:val="20"/>
                <w:szCs w:val="20"/>
              </w:rPr>
              <w:t xml:space="preserve"> </w:t>
            </w:r>
            <w:r w:rsidRPr="00E836F8">
              <w:rPr>
                <w:rFonts w:ascii="Times New Roman" w:hAnsi="Times New Roman"/>
                <w:spacing w:val="-1"/>
                <w:sz w:val="20"/>
                <w:szCs w:val="20"/>
              </w:rPr>
              <w:t>посетители</w:t>
            </w:r>
          </w:p>
        </w:tc>
        <w:tc>
          <w:tcPr>
            <w:tcW w:w="2755" w:type="dxa"/>
            <w:tcBorders>
              <w:top w:val="single" w:sz="4" w:space="0" w:color="000000"/>
              <w:left w:val="single" w:sz="4" w:space="0" w:color="000000"/>
              <w:bottom w:val="single" w:sz="4" w:space="0" w:color="000000"/>
              <w:right w:val="single" w:sz="4" w:space="0" w:color="000000"/>
            </w:tcBorders>
            <w:vAlign w:val="center"/>
          </w:tcPr>
          <w:p w14:paraId="24B390EC" w14:textId="77777777" w:rsidR="00D1091A" w:rsidRPr="00E836F8" w:rsidRDefault="00D1091A" w:rsidP="00E836F8">
            <w:pPr>
              <w:pStyle w:val="TableParagraph"/>
              <w:kinsoku w:val="0"/>
              <w:overflowPunct w:val="0"/>
              <w:jc w:val="center"/>
              <w:rPr>
                <w:rFonts w:ascii="Times New Roman" w:hAnsi="Times New Roman"/>
                <w:sz w:val="20"/>
                <w:szCs w:val="20"/>
                <w:lang w:val="ru-RU"/>
              </w:rPr>
            </w:pPr>
            <w:r w:rsidRPr="00E836F8">
              <w:rPr>
                <w:rFonts w:ascii="Times New Roman" w:hAnsi="Times New Roman"/>
                <w:sz w:val="20"/>
                <w:szCs w:val="20"/>
              </w:rPr>
              <w:t>5 -</w:t>
            </w:r>
            <w:r w:rsidRPr="00E836F8">
              <w:rPr>
                <w:rFonts w:ascii="Times New Roman" w:hAnsi="Times New Roman"/>
                <w:spacing w:val="-1"/>
                <w:sz w:val="20"/>
                <w:szCs w:val="20"/>
              </w:rPr>
              <w:t xml:space="preserve"> </w:t>
            </w:r>
            <w:r w:rsidRPr="00E836F8">
              <w:rPr>
                <w:rFonts w:ascii="Times New Roman" w:hAnsi="Times New Roman"/>
                <w:sz w:val="20"/>
                <w:szCs w:val="20"/>
              </w:rPr>
              <w:t>7</w:t>
            </w:r>
          </w:p>
        </w:tc>
      </w:tr>
      <w:tr w:rsidR="00D1091A" w:rsidRPr="00E836F8" w14:paraId="26562E1E" w14:textId="77777777" w:rsidTr="00E836F8">
        <w:trPr>
          <w:trHeight w:hRule="exact" w:val="492"/>
          <w:jc w:val="center"/>
        </w:trPr>
        <w:tc>
          <w:tcPr>
            <w:tcW w:w="907" w:type="dxa"/>
            <w:tcBorders>
              <w:top w:val="single" w:sz="4" w:space="0" w:color="000000"/>
              <w:left w:val="single" w:sz="4" w:space="0" w:color="000000"/>
              <w:bottom w:val="single" w:sz="4" w:space="0" w:color="000000"/>
              <w:right w:val="single" w:sz="4" w:space="0" w:color="000000"/>
            </w:tcBorders>
            <w:vAlign w:val="center"/>
          </w:tcPr>
          <w:p w14:paraId="71EF942E" w14:textId="77777777" w:rsidR="00D1091A" w:rsidRPr="00E836F8" w:rsidRDefault="00D1091A" w:rsidP="00E836F8">
            <w:pPr>
              <w:pStyle w:val="TableParagraph"/>
              <w:kinsoku w:val="0"/>
              <w:overflowPunct w:val="0"/>
              <w:jc w:val="center"/>
              <w:rPr>
                <w:rFonts w:ascii="Times New Roman" w:hAnsi="Times New Roman"/>
                <w:sz w:val="20"/>
                <w:szCs w:val="20"/>
                <w:lang w:val="ru-RU"/>
              </w:rPr>
            </w:pPr>
            <w:r w:rsidRPr="00E836F8">
              <w:rPr>
                <w:rFonts w:ascii="Times New Roman" w:hAnsi="Times New Roman"/>
                <w:sz w:val="20"/>
                <w:szCs w:val="20"/>
              </w:rPr>
              <w:t>8.</w:t>
            </w:r>
          </w:p>
        </w:tc>
        <w:tc>
          <w:tcPr>
            <w:tcW w:w="8161" w:type="dxa"/>
            <w:gridSpan w:val="4"/>
            <w:tcBorders>
              <w:top w:val="single" w:sz="4" w:space="0" w:color="000000"/>
              <w:left w:val="single" w:sz="4" w:space="0" w:color="000000"/>
              <w:bottom w:val="single" w:sz="4" w:space="0" w:color="000000"/>
              <w:right w:val="single" w:sz="4" w:space="0" w:color="000000"/>
            </w:tcBorders>
            <w:vAlign w:val="center"/>
          </w:tcPr>
          <w:p w14:paraId="0F14A6F8" w14:textId="77777777" w:rsidR="00D1091A" w:rsidRPr="00E836F8" w:rsidRDefault="00D1091A" w:rsidP="00E836F8">
            <w:pPr>
              <w:pStyle w:val="TableParagraph"/>
              <w:kinsoku w:val="0"/>
              <w:overflowPunct w:val="0"/>
              <w:jc w:val="center"/>
              <w:rPr>
                <w:rFonts w:ascii="Times New Roman" w:hAnsi="Times New Roman"/>
                <w:sz w:val="20"/>
                <w:szCs w:val="20"/>
                <w:lang w:val="ru-RU"/>
              </w:rPr>
            </w:pPr>
            <w:r w:rsidRPr="00E836F8">
              <w:rPr>
                <w:rFonts w:ascii="Times New Roman" w:hAnsi="Times New Roman"/>
                <w:sz w:val="20"/>
                <w:szCs w:val="20"/>
              </w:rPr>
              <w:t xml:space="preserve">Объекты </w:t>
            </w:r>
            <w:r w:rsidRPr="00E836F8">
              <w:rPr>
                <w:rFonts w:ascii="Times New Roman" w:hAnsi="Times New Roman"/>
                <w:spacing w:val="-1"/>
                <w:sz w:val="20"/>
                <w:szCs w:val="20"/>
              </w:rPr>
              <w:t>транспортного</w:t>
            </w:r>
            <w:r w:rsidRPr="00E836F8">
              <w:rPr>
                <w:rFonts w:ascii="Times New Roman" w:hAnsi="Times New Roman"/>
                <w:sz w:val="20"/>
                <w:szCs w:val="20"/>
              </w:rPr>
              <w:t xml:space="preserve"> </w:t>
            </w:r>
            <w:r w:rsidRPr="00E836F8">
              <w:rPr>
                <w:rFonts w:ascii="Times New Roman" w:hAnsi="Times New Roman"/>
                <w:spacing w:val="-1"/>
                <w:sz w:val="20"/>
                <w:szCs w:val="20"/>
              </w:rPr>
              <w:t>обслуживани</w:t>
            </w:r>
          </w:p>
        </w:tc>
      </w:tr>
      <w:tr w:rsidR="00D1091A" w:rsidRPr="00E836F8" w14:paraId="6FF265FC" w14:textId="77777777" w:rsidTr="001F6D54">
        <w:trPr>
          <w:trHeight w:hRule="exact" w:val="727"/>
          <w:jc w:val="center"/>
        </w:trPr>
        <w:tc>
          <w:tcPr>
            <w:tcW w:w="907" w:type="dxa"/>
            <w:tcBorders>
              <w:top w:val="single" w:sz="4" w:space="0" w:color="000000"/>
              <w:left w:val="single" w:sz="4" w:space="0" w:color="000000"/>
              <w:bottom w:val="single" w:sz="4" w:space="0" w:color="000000"/>
              <w:right w:val="single" w:sz="4" w:space="0" w:color="000000"/>
            </w:tcBorders>
            <w:vAlign w:val="center"/>
          </w:tcPr>
          <w:p w14:paraId="53340D50" w14:textId="77777777" w:rsidR="00D1091A" w:rsidRPr="00E836F8" w:rsidRDefault="00D1091A" w:rsidP="00E836F8">
            <w:pPr>
              <w:pStyle w:val="TableParagraph"/>
              <w:kinsoku w:val="0"/>
              <w:overflowPunct w:val="0"/>
              <w:jc w:val="center"/>
              <w:rPr>
                <w:rFonts w:ascii="Times New Roman" w:hAnsi="Times New Roman"/>
                <w:sz w:val="20"/>
                <w:szCs w:val="20"/>
                <w:lang w:val="ru-RU"/>
              </w:rPr>
            </w:pPr>
            <w:r w:rsidRPr="00E836F8">
              <w:rPr>
                <w:rFonts w:ascii="Times New Roman" w:hAnsi="Times New Roman"/>
                <w:sz w:val="20"/>
                <w:szCs w:val="20"/>
              </w:rPr>
              <w:t>8.1.</w:t>
            </w:r>
          </w:p>
        </w:tc>
        <w:tc>
          <w:tcPr>
            <w:tcW w:w="2720" w:type="dxa"/>
            <w:gridSpan w:val="2"/>
            <w:tcBorders>
              <w:top w:val="single" w:sz="4" w:space="0" w:color="000000"/>
              <w:left w:val="single" w:sz="4" w:space="0" w:color="000000"/>
              <w:bottom w:val="single" w:sz="4" w:space="0" w:color="000000"/>
              <w:right w:val="single" w:sz="4" w:space="0" w:color="000000"/>
            </w:tcBorders>
            <w:vAlign w:val="center"/>
          </w:tcPr>
          <w:p w14:paraId="0EEF9CCB" w14:textId="77777777" w:rsidR="00D1091A" w:rsidRPr="00E836F8" w:rsidRDefault="00D1091A" w:rsidP="00E836F8">
            <w:pPr>
              <w:pStyle w:val="TableParagraph"/>
              <w:kinsoku w:val="0"/>
              <w:overflowPunct w:val="0"/>
              <w:jc w:val="center"/>
              <w:rPr>
                <w:rFonts w:ascii="Times New Roman" w:hAnsi="Times New Roman"/>
                <w:sz w:val="20"/>
                <w:szCs w:val="20"/>
                <w:lang w:val="ru-RU"/>
              </w:rPr>
            </w:pPr>
            <w:r w:rsidRPr="00E836F8">
              <w:rPr>
                <w:rFonts w:ascii="Times New Roman" w:hAnsi="Times New Roman"/>
                <w:spacing w:val="-1"/>
                <w:sz w:val="20"/>
                <w:szCs w:val="20"/>
              </w:rPr>
              <w:t>Железнодорожные</w:t>
            </w:r>
            <w:r w:rsidRPr="00E836F8">
              <w:rPr>
                <w:rFonts w:ascii="Times New Roman" w:hAnsi="Times New Roman"/>
                <w:spacing w:val="-2"/>
                <w:sz w:val="20"/>
                <w:szCs w:val="20"/>
              </w:rPr>
              <w:t xml:space="preserve"> </w:t>
            </w:r>
            <w:r w:rsidRPr="00E836F8">
              <w:rPr>
                <w:rFonts w:ascii="Times New Roman" w:hAnsi="Times New Roman"/>
                <w:spacing w:val="-1"/>
                <w:sz w:val="20"/>
                <w:szCs w:val="20"/>
              </w:rPr>
              <w:t>вокзалы</w:t>
            </w:r>
          </w:p>
        </w:tc>
        <w:tc>
          <w:tcPr>
            <w:tcW w:w="2686" w:type="dxa"/>
            <w:tcBorders>
              <w:top w:val="single" w:sz="4" w:space="0" w:color="000000"/>
              <w:left w:val="single" w:sz="4" w:space="0" w:color="000000"/>
              <w:bottom w:val="single" w:sz="4" w:space="0" w:color="000000"/>
              <w:right w:val="single" w:sz="4" w:space="0" w:color="000000"/>
            </w:tcBorders>
            <w:vAlign w:val="center"/>
          </w:tcPr>
          <w:p w14:paraId="195ECC59" w14:textId="77777777" w:rsidR="00D1091A" w:rsidRPr="00E836F8" w:rsidRDefault="00D1091A" w:rsidP="00E836F8">
            <w:pPr>
              <w:pStyle w:val="TableParagraph"/>
              <w:kinsoku w:val="0"/>
              <w:overflowPunct w:val="0"/>
              <w:jc w:val="center"/>
              <w:rPr>
                <w:rFonts w:ascii="Times New Roman" w:hAnsi="Times New Roman"/>
                <w:sz w:val="20"/>
                <w:szCs w:val="20"/>
                <w:lang w:val="ru-RU"/>
              </w:rPr>
            </w:pPr>
            <w:r w:rsidRPr="00E836F8">
              <w:rPr>
                <w:rFonts w:ascii="Times New Roman" w:hAnsi="Times New Roman"/>
                <w:spacing w:val="-1"/>
                <w:sz w:val="20"/>
                <w:szCs w:val="20"/>
              </w:rPr>
              <w:t>пассажиры</w:t>
            </w:r>
            <w:r w:rsidRPr="00E836F8">
              <w:rPr>
                <w:rFonts w:ascii="Times New Roman" w:hAnsi="Times New Roman"/>
                <w:sz w:val="20"/>
                <w:szCs w:val="20"/>
              </w:rPr>
              <w:t xml:space="preserve"> </w:t>
            </w:r>
            <w:r w:rsidRPr="00E836F8">
              <w:rPr>
                <w:rFonts w:ascii="Times New Roman" w:hAnsi="Times New Roman"/>
                <w:spacing w:val="-1"/>
                <w:sz w:val="20"/>
                <w:szCs w:val="20"/>
              </w:rPr>
              <w:t>даль</w:t>
            </w:r>
            <w:r w:rsidRPr="00E836F8">
              <w:rPr>
                <w:rFonts w:ascii="Times New Roman" w:hAnsi="Times New Roman"/>
                <w:spacing w:val="-1"/>
                <w:sz w:val="20"/>
                <w:szCs w:val="20"/>
                <w:lang w:val="ru-RU"/>
              </w:rPr>
              <w:t>него</w:t>
            </w:r>
            <w:r w:rsidRPr="00E836F8">
              <w:rPr>
                <w:rFonts w:ascii="Times New Roman" w:hAnsi="Times New Roman"/>
                <w:sz w:val="20"/>
                <w:szCs w:val="20"/>
                <w:lang w:val="ru-RU"/>
              </w:rPr>
              <w:t xml:space="preserve"> </w:t>
            </w:r>
            <w:r w:rsidRPr="00E836F8">
              <w:rPr>
                <w:rFonts w:ascii="Times New Roman" w:hAnsi="Times New Roman"/>
                <w:spacing w:val="-1"/>
                <w:sz w:val="20"/>
                <w:szCs w:val="20"/>
                <w:lang w:val="ru-RU"/>
              </w:rPr>
              <w:t>следования</w:t>
            </w:r>
          </w:p>
        </w:tc>
        <w:tc>
          <w:tcPr>
            <w:tcW w:w="2755" w:type="dxa"/>
            <w:tcBorders>
              <w:top w:val="single" w:sz="4" w:space="0" w:color="000000"/>
              <w:left w:val="single" w:sz="4" w:space="0" w:color="000000"/>
              <w:bottom w:val="single" w:sz="4" w:space="0" w:color="000000"/>
              <w:right w:val="single" w:sz="4" w:space="0" w:color="000000"/>
            </w:tcBorders>
            <w:vAlign w:val="center"/>
          </w:tcPr>
          <w:p w14:paraId="64D23970" w14:textId="77777777" w:rsidR="00D1091A" w:rsidRPr="00E836F8" w:rsidRDefault="00D1091A" w:rsidP="00E836F8">
            <w:pPr>
              <w:pStyle w:val="TableParagraph"/>
              <w:kinsoku w:val="0"/>
              <w:overflowPunct w:val="0"/>
              <w:jc w:val="center"/>
              <w:rPr>
                <w:rFonts w:ascii="Times New Roman" w:hAnsi="Times New Roman"/>
                <w:sz w:val="20"/>
                <w:szCs w:val="20"/>
                <w:lang w:val="ru-RU"/>
              </w:rPr>
            </w:pPr>
            <w:r w:rsidRPr="00E836F8">
              <w:rPr>
                <w:rFonts w:ascii="Times New Roman" w:hAnsi="Times New Roman"/>
                <w:sz w:val="20"/>
                <w:szCs w:val="20"/>
              </w:rPr>
              <w:t>8 -</w:t>
            </w:r>
            <w:r w:rsidRPr="00E836F8">
              <w:rPr>
                <w:rFonts w:ascii="Times New Roman" w:hAnsi="Times New Roman"/>
                <w:spacing w:val="-1"/>
                <w:sz w:val="20"/>
                <w:szCs w:val="20"/>
              </w:rPr>
              <w:t xml:space="preserve"> </w:t>
            </w:r>
            <w:r w:rsidRPr="00E836F8">
              <w:rPr>
                <w:rFonts w:ascii="Times New Roman" w:hAnsi="Times New Roman"/>
                <w:sz w:val="20"/>
                <w:szCs w:val="20"/>
              </w:rPr>
              <w:t>10</w:t>
            </w:r>
          </w:p>
        </w:tc>
      </w:tr>
      <w:tr w:rsidR="00D1091A" w:rsidRPr="00E836F8" w14:paraId="5624E221" w14:textId="77777777" w:rsidTr="001F6D54">
        <w:trPr>
          <w:trHeight w:hRule="exact" w:val="492"/>
          <w:jc w:val="center"/>
        </w:trPr>
        <w:tc>
          <w:tcPr>
            <w:tcW w:w="907" w:type="dxa"/>
            <w:tcBorders>
              <w:top w:val="single" w:sz="4" w:space="0" w:color="000000"/>
              <w:left w:val="single" w:sz="4" w:space="0" w:color="000000"/>
              <w:bottom w:val="single" w:sz="4" w:space="0" w:color="000000"/>
              <w:right w:val="single" w:sz="4" w:space="0" w:color="000000"/>
            </w:tcBorders>
            <w:vAlign w:val="center"/>
          </w:tcPr>
          <w:p w14:paraId="413F6EC1" w14:textId="77777777" w:rsidR="00D1091A" w:rsidRPr="00E836F8" w:rsidRDefault="00D1091A" w:rsidP="00E836F8">
            <w:pPr>
              <w:pStyle w:val="TableParagraph"/>
              <w:kinsoku w:val="0"/>
              <w:overflowPunct w:val="0"/>
              <w:jc w:val="center"/>
              <w:rPr>
                <w:rFonts w:ascii="Times New Roman" w:hAnsi="Times New Roman"/>
                <w:sz w:val="20"/>
                <w:szCs w:val="20"/>
                <w:lang w:val="ru-RU"/>
              </w:rPr>
            </w:pPr>
            <w:r w:rsidRPr="00E836F8">
              <w:rPr>
                <w:rFonts w:ascii="Times New Roman" w:hAnsi="Times New Roman"/>
                <w:sz w:val="20"/>
                <w:szCs w:val="20"/>
              </w:rPr>
              <w:t>8.2.</w:t>
            </w:r>
          </w:p>
        </w:tc>
        <w:tc>
          <w:tcPr>
            <w:tcW w:w="2720" w:type="dxa"/>
            <w:gridSpan w:val="2"/>
            <w:tcBorders>
              <w:top w:val="single" w:sz="4" w:space="0" w:color="000000"/>
              <w:left w:val="single" w:sz="4" w:space="0" w:color="000000"/>
              <w:bottom w:val="single" w:sz="4" w:space="0" w:color="000000"/>
              <w:right w:val="single" w:sz="4" w:space="0" w:color="000000"/>
            </w:tcBorders>
            <w:vAlign w:val="center"/>
          </w:tcPr>
          <w:p w14:paraId="3988C5D8" w14:textId="77777777" w:rsidR="00D1091A" w:rsidRPr="00E836F8" w:rsidRDefault="00D1091A" w:rsidP="00E836F8">
            <w:pPr>
              <w:pStyle w:val="TableParagraph"/>
              <w:kinsoku w:val="0"/>
              <w:overflowPunct w:val="0"/>
              <w:jc w:val="center"/>
              <w:rPr>
                <w:rFonts w:ascii="Times New Roman" w:hAnsi="Times New Roman"/>
                <w:sz w:val="20"/>
                <w:szCs w:val="20"/>
                <w:lang w:val="ru-RU"/>
              </w:rPr>
            </w:pPr>
            <w:r w:rsidRPr="00E836F8">
              <w:rPr>
                <w:rFonts w:ascii="Times New Roman" w:hAnsi="Times New Roman"/>
                <w:spacing w:val="-1"/>
                <w:sz w:val="20"/>
                <w:szCs w:val="20"/>
              </w:rPr>
              <w:t>Автовокзалы</w:t>
            </w:r>
          </w:p>
        </w:tc>
        <w:tc>
          <w:tcPr>
            <w:tcW w:w="2686" w:type="dxa"/>
            <w:tcBorders>
              <w:top w:val="single" w:sz="4" w:space="0" w:color="000000"/>
              <w:left w:val="single" w:sz="4" w:space="0" w:color="000000"/>
              <w:bottom w:val="single" w:sz="4" w:space="0" w:color="000000"/>
              <w:right w:val="single" w:sz="4" w:space="0" w:color="000000"/>
            </w:tcBorders>
            <w:vAlign w:val="center"/>
          </w:tcPr>
          <w:p w14:paraId="4F1AC03E" w14:textId="77777777" w:rsidR="00D1091A" w:rsidRPr="00E836F8" w:rsidRDefault="00D1091A" w:rsidP="00E836F8">
            <w:pPr>
              <w:pStyle w:val="TableParagraph"/>
              <w:kinsoku w:val="0"/>
              <w:overflowPunct w:val="0"/>
              <w:jc w:val="center"/>
              <w:rPr>
                <w:rFonts w:ascii="Times New Roman" w:hAnsi="Times New Roman"/>
                <w:sz w:val="20"/>
                <w:szCs w:val="20"/>
                <w:lang w:val="ru-RU"/>
              </w:rPr>
            </w:pPr>
            <w:r w:rsidRPr="00E836F8">
              <w:rPr>
                <w:rFonts w:ascii="Times New Roman" w:hAnsi="Times New Roman"/>
                <w:spacing w:val="-1"/>
                <w:sz w:val="20"/>
                <w:szCs w:val="20"/>
              </w:rPr>
              <w:t>пассажиры</w:t>
            </w:r>
            <w:r w:rsidRPr="00E836F8">
              <w:rPr>
                <w:rFonts w:ascii="Times New Roman" w:hAnsi="Times New Roman"/>
                <w:sz w:val="20"/>
                <w:szCs w:val="20"/>
              </w:rPr>
              <w:t xml:space="preserve"> в</w:t>
            </w:r>
            <w:r w:rsidRPr="00E836F8">
              <w:rPr>
                <w:rFonts w:ascii="Times New Roman" w:hAnsi="Times New Roman"/>
                <w:spacing w:val="-1"/>
                <w:sz w:val="20"/>
                <w:szCs w:val="20"/>
              </w:rPr>
              <w:t xml:space="preserve"> </w:t>
            </w:r>
            <w:r w:rsidRPr="00E836F8">
              <w:rPr>
                <w:rFonts w:ascii="Times New Roman" w:hAnsi="Times New Roman"/>
                <w:sz w:val="20"/>
                <w:szCs w:val="20"/>
              </w:rPr>
              <w:t>час</w:t>
            </w:r>
            <w:r w:rsidRPr="00E836F8">
              <w:rPr>
                <w:rFonts w:ascii="Times New Roman" w:hAnsi="Times New Roman"/>
                <w:spacing w:val="25"/>
                <w:sz w:val="20"/>
                <w:szCs w:val="20"/>
              </w:rPr>
              <w:t xml:space="preserve"> </w:t>
            </w:r>
            <w:r w:rsidRPr="00E836F8">
              <w:rPr>
                <w:rFonts w:ascii="Times New Roman" w:hAnsi="Times New Roman"/>
                <w:spacing w:val="1"/>
                <w:sz w:val="20"/>
                <w:szCs w:val="20"/>
              </w:rPr>
              <w:t>пик</w:t>
            </w:r>
          </w:p>
        </w:tc>
        <w:tc>
          <w:tcPr>
            <w:tcW w:w="2755" w:type="dxa"/>
            <w:tcBorders>
              <w:top w:val="single" w:sz="4" w:space="0" w:color="000000"/>
              <w:left w:val="single" w:sz="4" w:space="0" w:color="000000"/>
              <w:bottom w:val="single" w:sz="4" w:space="0" w:color="000000"/>
              <w:right w:val="single" w:sz="4" w:space="0" w:color="000000"/>
            </w:tcBorders>
            <w:vAlign w:val="center"/>
          </w:tcPr>
          <w:p w14:paraId="504DDD05" w14:textId="77777777" w:rsidR="00D1091A" w:rsidRPr="00E836F8" w:rsidRDefault="00D1091A" w:rsidP="00E836F8">
            <w:pPr>
              <w:pStyle w:val="TableParagraph"/>
              <w:kinsoku w:val="0"/>
              <w:overflowPunct w:val="0"/>
              <w:jc w:val="center"/>
              <w:rPr>
                <w:rFonts w:ascii="Times New Roman" w:hAnsi="Times New Roman"/>
                <w:sz w:val="20"/>
                <w:szCs w:val="20"/>
                <w:lang w:val="ru-RU"/>
              </w:rPr>
            </w:pPr>
            <w:r w:rsidRPr="00E836F8">
              <w:rPr>
                <w:rFonts w:ascii="Times New Roman" w:hAnsi="Times New Roman"/>
                <w:sz w:val="20"/>
                <w:szCs w:val="20"/>
              </w:rPr>
              <w:t>10 -</w:t>
            </w:r>
            <w:r w:rsidRPr="00E836F8">
              <w:rPr>
                <w:rFonts w:ascii="Times New Roman" w:hAnsi="Times New Roman"/>
                <w:spacing w:val="-1"/>
                <w:sz w:val="20"/>
                <w:szCs w:val="20"/>
              </w:rPr>
              <w:t xml:space="preserve"> </w:t>
            </w:r>
            <w:r w:rsidRPr="00E836F8">
              <w:rPr>
                <w:rFonts w:ascii="Times New Roman" w:hAnsi="Times New Roman"/>
                <w:sz w:val="20"/>
                <w:szCs w:val="20"/>
              </w:rPr>
              <w:t>15</w:t>
            </w:r>
          </w:p>
        </w:tc>
      </w:tr>
      <w:tr w:rsidR="00D1091A" w:rsidRPr="00E836F8" w14:paraId="6F595630" w14:textId="77777777" w:rsidTr="001F6D54">
        <w:trPr>
          <w:trHeight w:hRule="exact" w:val="492"/>
          <w:jc w:val="center"/>
        </w:trPr>
        <w:tc>
          <w:tcPr>
            <w:tcW w:w="907" w:type="dxa"/>
            <w:tcBorders>
              <w:top w:val="single" w:sz="4" w:space="0" w:color="000000"/>
              <w:left w:val="single" w:sz="4" w:space="0" w:color="000000"/>
              <w:bottom w:val="single" w:sz="4" w:space="0" w:color="000000"/>
              <w:right w:val="single" w:sz="4" w:space="0" w:color="000000"/>
            </w:tcBorders>
            <w:vAlign w:val="center"/>
          </w:tcPr>
          <w:p w14:paraId="6003F99B" w14:textId="77777777" w:rsidR="00D1091A" w:rsidRPr="00E836F8" w:rsidRDefault="00D1091A" w:rsidP="00E836F8">
            <w:pPr>
              <w:pStyle w:val="TableParagraph"/>
              <w:kinsoku w:val="0"/>
              <w:overflowPunct w:val="0"/>
              <w:jc w:val="center"/>
              <w:rPr>
                <w:rFonts w:ascii="Times New Roman" w:hAnsi="Times New Roman"/>
                <w:sz w:val="20"/>
                <w:szCs w:val="20"/>
                <w:lang w:val="ru-RU"/>
              </w:rPr>
            </w:pPr>
            <w:r w:rsidRPr="00E836F8">
              <w:rPr>
                <w:rFonts w:ascii="Times New Roman" w:hAnsi="Times New Roman"/>
                <w:sz w:val="20"/>
                <w:szCs w:val="20"/>
              </w:rPr>
              <w:t>8.3.</w:t>
            </w:r>
          </w:p>
        </w:tc>
        <w:tc>
          <w:tcPr>
            <w:tcW w:w="2720" w:type="dxa"/>
            <w:gridSpan w:val="2"/>
            <w:tcBorders>
              <w:top w:val="single" w:sz="4" w:space="0" w:color="000000"/>
              <w:left w:val="single" w:sz="4" w:space="0" w:color="000000"/>
              <w:bottom w:val="single" w:sz="4" w:space="0" w:color="000000"/>
              <w:right w:val="single" w:sz="4" w:space="0" w:color="000000"/>
            </w:tcBorders>
            <w:vAlign w:val="center"/>
          </w:tcPr>
          <w:p w14:paraId="138BA58C" w14:textId="77777777" w:rsidR="00D1091A" w:rsidRPr="00E836F8" w:rsidRDefault="00D1091A" w:rsidP="00E836F8">
            <w:pPr>
              <w:pStyle w:val="TableParagraph"/>
              <w:kinsoku w:val="0"/>
              <w:overflowPunct w:val="0"/>
              <w:jc w:val="center"/>
              <w:rPr>
                <w:rFonts w:ascii="Times New Roman" w:hAnsi="Times New Roman"/>
                <w:sz w:val="20"/>
                <w:szCs w:val="20"/>
                <w:lang w:val="ru-RU"/>
              </w:rPr>
            </w:pPr>
            <w:r w:rsidRPr="00E836F8">
              <w:rPr>
                <w:rFonts w:ascii="Times New Roman" w:hAnsi="Times New Roman"/>
                <w:spacing w:val="-1"/>
                <w:sz w:val="20"/>
                <w:szCs w:val="20"/>
              </w:rPr>
              <w:t>Аэровокзалы</w:t>
            </w:r>
          </w:p>
        </w:tc>
        <w:tc>
          <w:tcPr>
            <w:tcW w:w="2686" w:type="dxa"/>
            <w:tcBorders>
              <w:top w:val="single" w:sz="4" w:space="0" w:color="000000"/>
              <w:left w:val="single" w:sz="4" w:space="0" w:color="000000"/>
              <w:bottom w:val="single" w:sz="4" w:space="0" w:color="000000"/>
              <w:right w:val="single" w:sz="4" w:space="0" w:color="000000"/>
            </w:tcBorders>
            <w:vAlign w:val="center"/>
          </w:tcPr>
          <w:p w14:paraId="6F5AB776" w14:textId="77777777" w:rsidR="00D1091A" w:rsidRPr="00E836F8" w:rsidRDefault="00D1091A" w:rsidP="00E836F8">
            <w:pPr>
              <w:pStyle w:val="TableParagraph"/>
              <w:kinsoku w:val="0"/>
              <w:overflowPunct w:val="0"/>
              <w:jc w:val="center"/>
              <w:rPr>
                <w:rFonts w:ascii="Times New Roman" w:hAnsi="Times New Roman"/>
                <w:sz w:val="20"/>
                <w:szCs w:val="20"/>
                <w:lang w:val="ru-RU"/>
              </w:rPr>
            </w:pPr>
            <w:r w:rsidRPr="00E836F8">
              <w:rPr>
                <w:rFonts w:ascii="Times New Roman" w:hAnsi="Times New Roman"/>
                <w:spacing w:val="-1"/>
                <w:sz w:val="20"/>
                <w:szCs w:val="20"/>
              </w:rPr>
              <w:t>пассажиры</w:t>
            </w:r>
            <w:r w:rsidRPr="00E836F8">
              <w:rPr>
                <w:rFonts w:ascii="Times New Roman" w:hAnsi="Times New Roman"/>
                <w:sz w:val="20"/>
                <w:szCs w:val="20"/>
              </w:rPr>
              <w:t xml:space="preserve"> в</w:t>
            </w:r>
            <w:r w:rsidRPr="00E836F8">
              <w:rPr>
                <w:rFonts w:ascii="Times New Roman" w:hAnsi="Times New Roman"/>
                <w:spacing w:val="-1"/>
                <w:sz w:val="20"/>
                <w:szCs w:val="20"/>
              </w:rPr>
              <w:t xml:space="preserve"> </w:t>
            </w:r>
            <w:r w:rsidRPr="00E836F8">
              <w:rPr>
                <w:rFonts w:ascii="Times New Roman" w:hAnsi="Times New Roman"/>
                <w:sz w:val="20"/>
                <w:szCs w:val="20"/>
              </w:rPr>
              <w:t>час</w:t>
            </w:r>
            <w:r w:rsidRPr="00E836F8">
              <w:rPr>
                <w:rFonts w:ascii="Times New Roman" w:hAnsi="Times New Roman"/>
                <w:spacing w:val="25"/>
                <w:sz w:val="20"/>
                <w:szCs w:val="20"/>
              </w:rPr>
              <w:t xml:space="preserve"> </w:t>
            </w:r>
            <w:r w:rsidRPr="00E836F8">
              <w:rPr>
                <w:rFonts w:ascii="Times New Roman" w:hAnsi="Times New Roman"/>
                <w:spacing w:val="1"/>
                <w:sz w:val="20"/>
                <w:szCs w:val="20"/>
              </w:rPr>
              <w:t>пик</w:t>
            </w:r>
          </w:p>
        </w:tc>
        <w:tc>
          <w:tcPr>
            <w:tcW w:w="2755" w:type="dxa"/>
            <w:tcBorders>
              <w:top w:val="single" w:sz="4" w:space="0" w:color="000000"/>
              <w:left w:val="single" w:sz="4" w:space="0" w:color="000000"/>
              <w:bottom w:val="single" w:sz="4" w:space="0" w:color="000000"/>
              <w:right w:val="single" w:sz="4" w:space="0" w:color="000000"/>
            </w:tcBorders>
            <w:vAlign w:val="center"/>
          </w:tcPr>
          <w:p w14:paraId="063D0E46" w14:textId="77777777" w:rsidR="00D1091A" w:rsidRPr="00E836F8" w:rsidRDefault="00D1091A" w:rsidP="00E836F8">
            <w:pPr>
              <w:pStyle w:val="TableParagraph"/>
              <w:kinsoku w:val="0"/>
              <w:overflowPunct w:val="0"/>
              <w:jc w:val="center"/>
              <w:rPr>
                <w:rFonts w:ascii="Times New Roman" w:hAnsi="Times New Roman"/>
                <w:sz w:val="20"/>
                <w:szCs w:val="20"/>
                <w:lang w:val="ru-RU"/>
              </w:rPr>
            </w:pPr>
            <w:r w:rsidRPr="00E836F8">
              <w:rPr>
                <w:rFonts w:ascii="Times New Roman" w:hAnsi="Times New Roman"/>
                <w:sz w:val="20"/>
                <w:szCs w:val="20"/>
              </w:rPr>
              <w:t>6 -</w:t>
            </w:r>
            <w:r w:rsidRPr="00E836F8">
              <w:rPr>
                <w:rFonts w:ascii="Times New Roman" w:hAnsi="Times New Roman"/>
                <w:spacing w:val="-1"/>
                <w:sz w:val="20"/>
                <w:szCs w:val="20"/>
              </w:rPr>
              <w:t xml:space="preserve"> </w:t>
            </w:r>
            <w:r w:rsidRPr="00E836F8">
              <w:rPr>
                <w:rFonts w:ascii="Times New Roman" w:hAnsi="Times New Roman"/>
                <w:sz w:val="20"/>
                <w:szCs w:val="20"/>
              </w:rPr>
              <w:t>8</w:t>
            </w:r>
          </w:p>
        </w:tc>
      </w:tr>
    </w:tbl>
    <w:p w14:paraId="4F5ED8C2" w14:textId="77777777" w:rsidR="00F66DE8" w:rsidRPr="00B854AC" w:rsidRDefault="00F66DE8" w:rsidP="00B854AC">
      <w:pPr>
        <w:pStyle w:val="a"/>
        <w:numPr>
          <w:ilvl w:val="0"/>
          <w:numId w:val="0"/>
        </w:numPr>
        <w:kinsoku w:val="0"/>
        <w:overflowPunct w:val="0"/>
        <w:spacing w:before="0" w:after="0"/>
        <w:ind w:left="718"/>
        <w:rPr>
          <w:i/>
          <w:spacing w:val="-1"/>
        </w:rPr>
      </w:pPr>
      <w:r w:rsidRPr="00B854AC">
        <w:rPr>
          <w:i/>
          <w:spacing w:val="-1"/>
        </w:rPr>
        <w:t>Примечания:</w:t>
      </w:r>
    </w:p>
    <w:p w14:paraId="2F59FF79" w14:textId="2976FD50" w:rsidR="00F66DE8" w:rsidRPr="00B854AC" w:rsidRDefault="00F66DE8" w:rsidP="00B854AC">
      <w:pPr>
        <w:pStyle w:val="a"/>
        <w:widowControl w:val="0"/>
        <w:numPr>
          <w:ilvl w:val="0"/>
          <w:numId w:val="99"/>
        </w:numPr>
        <w:tabs>
          <w:tab w:val="left" w:pos="981"/>
        </w:tabs>
        <w:kinsoku w:val="0"/>
        <w:overflowPunct w:val="0"/>
        <w:autoSpaceDE w:val="0"/>
        <w:autoSpaceDN w:val="0"/>
        <w:adjustRightInd w:val="0"/>
        <w:spacing w:before="0" w:after="0"/>
        <w:ind w:right="106" w:firstLine="540"/>
        <w:rPr>
          <w:i/>
          <w:spacing w:val="-1"/>
        </w:rPr>
      </w:pPr>
      <w:r w:rsidRPr="00B854AC">
        <w:rPr>
          <w:i/>
          <w:spacing w:val="-1"/>
        </w:rPr>
        <w:t>Нормативные</w:t>
      </w:r>
      <w:r w:rsidRPr="00B854AC">
        <w:rPr>
          <w:i/>
          <w:spacing w:val="19"/>
        </w:rPr>
        <w:t xml:space="preserve"> </w:t>
      </w:r>
      <w:r w:rsidRPr="00B854AC">
        <w:rPr>
          <w:i/>
          <w:spacing w:val="-1"/>
        </w:rPr>
        <w:t>показатели</w:t>
      </w:r>
      <w:r w:rsidRPr="00B854AC">
        <w:rPr>
          <w:i/>
          <w:spacing w:val="22"/>
        </w:rPr>
        <w:t xml:space="preserve"> </w:t>
      </w:r>
      <w:r w:rsidRPr="00B854AC">
        <w:rPr>
          <w:i/>
          <w:spacing w:val="-1"/>
        </w:rPr>
        <w:t>включают</w:t>
      </w:r>
      <w:r w:rsidRPr="00B854AC">
        <w:rPr>
          <w:i/>
          <w:spacing w:val="21"/>
        </w:rPr>
        <w:t xml:space="preserve"> </w:t>
      </w:r>
      <w:r w:rsidRPr="00B854AC">
        <w:rPr>
          <w:i/>
          <w:spacing w:val="-1"/>
        </w:rPr>
        <w:t>требуемое</w:t>
      </w:r>
      <w:r w:rsidRPr="00B854AC">
        <w:rPr>
          <w:i/>
          <w:spacing w:val="20"/>
        </w:rPr>
        <w:t xml:space="preserve"> </w:t>
      </w:r>
      <w:r w:rsidRPr="00B854AC">
        <w:rPr>
          <w:i/>
        </w:rPr>
        <w:t>количество</w:t>
      </w:r>
      <w:r w:rsidRPr="00B854AC">
        <w:rPr>
          <w:i/>
          <w:spacing w:val="23"/>
        </w:rPr>
        <w:t xml:space="preserve"> </w:t>
      </w:r>
      <w:r w:rsidRPr="00B854AC">
        <w:rPr>
          <w:i/>
          <w:spacing w:val="-1"/>
        </w:rPr>
        <w:t>парковочных</w:t>
      </w:r>
      <w:r w:rsidRPr="00B854AC">
        <w:rPr>
          <w:i/>
          <w:spacing w:val="23"/>
        </w:rPr>
        <w:t xml:space="preserve"> </w:t>
      </w:r>
      <w:r w:rsidRPr="00B854AC">
        <w:rPr>
          <w:i/>
          <w:spacing w:val="-1"/>
        </w:rPr>
        <w:t>мест</w:t>
      </w:r>
      <w:r w:rsidRPr="00B854AC">
        <w:rPr>
          <w:i/>
          <w:spacing w:val="21"/>
        </w:rPr>
        <w:t xml:space="preserve"> </w:t>
      </w:r>
      <w:r w:rsidRPr="00B854AC">
        <w:rPr>
          <w:i/>
        </w:rPr>
        <w:t>для</w:t>
      </w:r>
      <w:r w:rsidRPr="00B854AC">
        <w:rPr>
          <w:i/>
          <w:spacing w:val="21"/>
        </w:rPr>
        <w:t xml:space="preserve"> </w:t>
      </w:r>
      <w:r w:rsidRPr="00B854AC">
        <w:rPr>
          <w:i/>
          <w:spacing w:val="1"/>
        </w:rPr>
        <w:t>ра</w:t>
      </w:r>
      <w:r w:rsidRPr="00B854AC">
        <w:rPr>
          <w:i/>
          <w:spacing w:val="-1"/>
        </w:rPr>
        <w:t>ботающих</w:t>
      </w:r>
      <w:r w:rsidRPr="00B854AC">
        <w:rPr>
          <w:i/>
          <w:spacing w:val="9"/>
        </w:rPr>
        <w:t xml:space="preserve"> </w:t>
      </w:r>
      <w:r w:rsidRPr="00B854AC">
        <w:rPr>
          <w:i/>
        </w:rPr>
        <w:t>и</w:t>
      </w:r>
      <w:r w:rsidRPr="00B854AC">
        <w:rPr>
          <w:i/>
          <w:spacing w:val="5"/>
        </w:rPr>
        <w:t xml:space="preserve"> </w:t>
      </w:r>
      <w:r w:rsidRPr="00B854AC">
        <w:rPr>
          <w:i/>
          <w:spacing w:val="-1"/>
        </w:rPr>
        <w:t>посетителей,</w:t>
      </w:r>
      <w:r w:rsidRPr="00B854AC">
        <w:rPr>
          <w:i/>
          <w:spacing w:val="6"/>
        </w:rPr>
        <w:t xml:space="preserve"> </w:t>
      </w:r>
      <w:r w:rsidRPr="00B854AC">
        <w:rPr>
          <w:i/>
          <w:spacing w:val="-1"/>
        </w:rPr>
        <w:t>без</w:t>
      </w:r>
      <w:r w:rsidRPr="00B854AC">
        <w:rPr>
          <w:i/>
          <w:spacing w:val="10"/>
        </w:rPr>
        <w:t xml:space="preserve"> </w:t>
      </w:r>
      <w:r w:rsidRPr="00B854AC">
        <w:rPr>
          <w:i/>
          <w:spacing w:val="-2"/>
        </w:rPr>
        <w:t>учета</w:t>
      </w:r>
      <w:r w:rsidRPr="00B854AC">
        <w:rPr>
          <w:i/>
          <w:spacing w:val="6"/>
        </w:rPr>
        <w:t xml:space="preserve"> </w:t>
      </w:r>
      <w:r w:rsidRPr="00B854AC">
        <w:rPr>
          <w:i/>
        </w:rPr>
        <w:t>парковочных</w:t>
      </w:r>
      <w:r w:rsidRPr="00B854AC">
        <w:rPr>
          <w:i/>
          <w:spacing w:val="8"/>
        </w:rPr>
        <w:t xml:space="preserve"> </w:t>
      </w:r>
      <w:r w:rsidRPr="00B854AC">
        <w:rPr>
          <w:i/>
          <w:spacing w:val="-1"/>
        </w:rPr>
        <w:t>мест</w:t>
      </w:r>
      <w:r w:rsidRPr="00B854AC">
        <w:rPr>
          <w:i/>
          <w:spacing w:val="7"/>
        </w:rPr>
        <w:t xml:space="preserve"> </w:t>
      </w:r>
      <w:r w:rsidRPr="00B854AC">
        <w:rPr>
          <w:i/>
        </w:rPr>
        <w:t>для</w:t>
      </w:r>
      <w:r w:rsidRPr="00B854AC">
        <w:rPr>
          <w:i/>
          <w:spacing w:val="7"/>
        </w:rPr>
        <w:t xml:space="preserve"> </w:t>
      </w:r>
      <w:r w:rsidRPr="00B854AC">
        <w:rPr>
          <w:i/>
          <w:spacing w:val="-1"/>
        </w:rPr>
        <w:t>автомобилей,</w:t>
      </w:r>
      <w:r w:rsidRPr="00B854AC">
        <w:rPr>
          <w:i/>
          <w:spacing w:val="6"/>
        </w:rPr>
        <w:t xml:space="preserve"> </w:t>
      </w:r>
      <w:r w:rsidRPr="00B854AC">
        <w:rPr>
          <w:i/>
          <w:spacing w:val="-1"/>
        </w:rPr>
        <w:t>обслуживающих</w:t>
      </w:r>
      <w:r w:rsidRPr="00B854AC">
        <w:rPr>
          <w:i/>
          <w:spacing w:val="9"/>
        </w:rPr>
        <w:t xml:space="preserve"> </w:t>
      </w:r>
      <w:r w:rsidRPr="00B854AC">
        <w:rPr>
          <w:i/>
          <w:spacing w:val="2"/>
        </w:rPr>
        <w:t>тех</w:t>
      </w:r>
      <w:r w:rsidRPr="00B854AC">
        <w:rPr>
          <w:i/>
          <w:spacing w:val="-1"/>
        </w:rPr>
        <w:t>нологические</w:t>
      </w:r>
      <w:r w:rsidRPr="00B854AC">
        <w:rPr>
          <w:i/>
          <w:spacing w:val="18"/>
        </w:rPr>
        <w:t xml:space="preserve"> </w:t>
      </w:r>
      <w:r w:rsidRPr="00B854AC">
        <w:rPr>
          <w:i/>
          <w:spacing w:val="-1"/>
        </w:rPr>
        <w:t>нужды</w:t>
      </w:r>
      <w:r w:rsidRPr="00B854AC">
        <w:rPr>
          <w:i/>
          <w:spacing w:val="18"/>
        </w:rPr>
        <w:t xml:space="preserve"> </w:t>
      </w:r>
      <w:r w:rsidRPr="00B854AC">
        <w:rPr>
          <w:i/>
          <w:spacing w:val="-1"/>
        </w:rPr>
        <w:t>объекта</w:t>
      </w:r>
      <w:r w:rsidRPr="00B854AC">
        <w:rPr>
          <w:i/>
          <w:spacing w:val="18"/>
        </w:rPr>
        <w:t xml:space="preserve"> </w:t>
      </w:r>
      <w:r w:rsidRPr="00B854AC">
        <w:rPr>
          <w:i/>
          <w:spacing w:val="-1"/>
        </w:rPr>
        <w:t>(стоянка</w:t>
      </w:r>
      <w:r w:rsidRPr="00B854AC">
        <w:rPr>
          <w:i/>
          <w:spacing w:val="18"/>
        </w:rPr>
        <w:t xml:space="preserve"> </w:t>
      </w:r>
      <w:r w:rsidRPr="00B854AC">
        <w:rPr>
          <w:i/>
          <w:spacing w:val="-1"/>
        </w:rPr>
        <w:t>автомобиля,</w:t>
      </w:r>
      <w:r w:rsidRPr="00B854AC">
        <w:rPr>
          <w:i/>
          <w:spacing w:val="19"/>
        </w:rPr>
        <w:t xml:space="preserve"> </w:t>
      </w:r>
      <w:r w:rsidRPr="00B854AC">
        <w:rPr>
          <w:i/>
          <w:spacing w:val="-1"/>
        </w:rPr>
        <w:t>связанная</w:t>
      </w:r>
      <w:r w:rsidRPr="00B854AC">
        <w:rPr>
          <w:i/>
          <w:spacing w:val="18"/>
        </w:rPr>
        <w:t xml:space="preserve"> </w:t>
      </w:r>
      <w:r w:rsidRPr="00B854AC">
        <w:rPr>
          <w:i/>
        </w:rPr>
        <w:t>с</w:t>
      </w:r>
      <w:r w:rsidRPr="00B854AC">
        <w:rPr>
          <w:i/>
          <w:spacing w:val="18"/>
        </w:rPr>
        <w:t xml:space="preserve"> </w:t>
      </w:r>
      <w:r w:rsidRPr="00B854AC">
        <w:rPr>
          <w:i/>
          <w:spacing w:val="-1"/>
        </w:rPr>
        <w:t>погрузкой,</w:t>
      </w:r>
      <w:r w:rsidRPr="00B854AC">
        <w:rPr>
          <w:i/>
          <w:spacing w:val="18"/>
        </w:rPr>
        <w:t xml:space="preserve"> </w:t>
      </w:r>
      <w:r w:rsidRPr="00B854AC">
        <w:rPr>
          <w:i/>
          <w:spacing w:val="-1"/>
        </w:rPr>
        <w:t>выгрузкой</w:t>
      </w:r>
      <w:r w:rsidRPr="00B854AC">
        <w:rPr>
          <w:i/>
          <w:spacing w:val="19"/>
        </w:rPr>
        <w:t xml:space="preserve"> </w:t>
      </w:r>
      <w:r w:rsidRPr="00B854AC">
        <w:rPr>
          <w:i/>
          <w:spacing w:val="-1"/>
        </w:rPr>
        <w:t>грузов,</w:t>
      </w:r>
      <w:r w:rsidRPr="00B854AC">
        <w:rPr>
          <w:i/>
          <w:spacing w:val="87"/>
        </w:rPr>
        <w:t xml:space="preserve"> </w:t>
      </w:r>
      <w:r w:rsidRPr="00B854AC">
        <w:rPr>
          <w:i/>
          <w:spacing w:val="-1"/>
        </w:rPr>
        <w:t>обеспечивающих</w:t>
      </w:r>
      <w:r w:rsidRPr="00B854AC">
        <w:rPr>
          <w:i/>
          <w:spacing w:val="2"/>
        </w:rPr>
        <w:t xml:space="preserve"> </w:t>
      </w:r>
      <w:r w:rsidRPr="00B854AC">
        <w:rPr>
          <w:i/>
          <w:spacing w:val="-1"/>
        </w:rPr>
        <w:t>функционирование объекта,</w:t>
      </w:r>
      <w:r w:rsidRPr="00B854AC">
        <w:rPr>
          <w:i/>
        </w:rPr>
        <w:t xml:space="preserve"> и др.), а</w:t>
      </w:r>
      <w:r w:rsidRPr="00B854AC">
        <w:rPr>
          <w:i/>
          <w:spacing w:val="-2"/>
        </w:rPr>
        <w:t xml:space="preserve"> </w:t>
      </w:r>
      <w:r w:rsidRPr="00B854AC">
        <w:rPr>
          <w:i/>
          <w:spacing w:val="1"/>
        </w:rPr>
        <w:t>также</w:t>
      </w:r>
      <w:r w:rsidRPr="00B854AC">
        <w:rPr>
          <w:i/>
          <w:spacing w:val="-1"/>
        </w:rPr>
        <w:t xml:space="preserve"> </w:t>
      </w:r>
      <w:r w:rsidRPr="00B854AC">
        <w:rPr>
          <w:i/>
        </w:rPr>
        <w:t xml:space="preserve">для </w:t>
      </w:r>
      <w:r w:rsidRPr="00B854AC">
        <w:rPr>
          <w:i/>
          <w:spacing w:val="-1"/>
        </w:rPr>
        <w:t>туристических</w:t>
      </w:r>
      <w:r w:rsidRPr="00B854AC">
        <w:rPr>
          <w:i/>
          <w:spacing w:val="2"/>
        </w:rPr>
        <w:t xml:space="preserve"> </w:t>
      </w:r>
      <w:r w:rsidRPr="00B854AC">
        <w:rPr>
          <w:i/>
          <w:spacing w:val="-1"/>
        </w:rPr>
        <w:t>автобусов.</w:t>
      </w:r>
    </w:p>
    <w:p w14:paraId="6C25461A" w14:textId="751E6A22" w:rsidR="00F66DE8" w:rsidRPr="00B854AC" w:rsidRDefault="00F66DE8" w:rsidP="00B854AC">
      <w:pPr>
        <w:pStyle w:val="a"/>
        <w:widowControl w:val="0"/>
        <w:numPr>
          <w:ilvl w:val="0"/>
          <w:numId w:val="99"/>
        </w:numPr>
        <w:tabs>
          <w:tab w:val="left" w:pos="986"/>
        </w:tabs>
        <w:kinsoku w:val="0"/>
        <w:overflowPunct w:val="0"/>
        <w:autoSpaceDE w:val="0"/>
        <w:autoSpaceDN w:val="0"/>
        <w:adjustRightInd w:val="0"/>
        <w:spacing w:before="0" w:after="0"/>
        <w:ind w:right="110" w:firstLine="540"/>
        <w:rPr>
          <w:i/>
        </w:rPr>
      </w:pPr>
      <w:r w:rsidRPr="00B854AC">
        <w:rPr>
          <w:i/>
          <w:spacing w:val="-1"/>
        </w:rPr>
        <w:t>Общая</w:t>
      </w:r>
      <w:r w:rsidRPr="00B854AC">
        <w:rPr>
          <w:i/>
          <w:spacing w:val="26"/>
        </w:rPr>
        <w:t xml:space="preserve"> </w:t>
      </w:r>
      <w:r w:rsidRPr="00B854AC">
        <w:rPr>
          <w:i/>
          <w:spacing w:val="-1"/>
        </w:rPr>
        <w:t>площадь</w:t>
      </w:r>
      <w:r w:rsidRPr="00B854AC">
        <w:rPr>
          <w:i/>
          <w:spacing w:val="27"/>
        </w:rPr>
        <w:t xml:space="preserve"> </w:t>
      </w:r>
      <w:r w:rsidRPr="00B854AC">
        <w:rPr>
          <w:i/>
          <w:spacing w:val="-1"/>
        </w:rPr>
        <w:t>объекта</w:t>
      </w:r>
      <w:r w:rsidRPr="00B854AC">
        <w:rPr>
          <w:i/>
          <w:spacing w:val="25"/>
        </w:rPr>
        <w:t xml:space="preserve"> </w:t>
      </w:r>
      <w:r w:rsidRPr="00B854AC">
        <w:rPr>
          <w:i/>
          <w:spacing w:val="-1"/>
        </w:rPr>
        <w:t>включает</w:t>
      </w:r>
      <w:r w:rsidRPr="00B854AC">
        <w:rPr>
          <w:i/>
          <w:spacing w:val="26"/>
        </w:rPr>
        <w:t xml:space="preserve"> </w:t>
      </w:r>
      <w:r w:rsidRPr="00B854AC">
        <w:rPr>
          <w:i/>
        </w:rPr>
        <w:t>сумму</w:t>
      </w:r>
      <w:r w:rsidRPr="00B854AC">
        <w:rPr>
          <w:i/>
          <w:spacing w:val="21"/>
        </w:rPr>
        <w:t xml:space="preserve"> </w:t>
      </w:r>
      <w:r w:rsidRPr="00B854AC">
        <w:rPr>
          <w:i/>
          <w:spacing w:val="-1"/>
        </w:rPr>
        <w:t>площадей</w:t>
      </w:r>
      <w:r w:rsidRPr="00B854AC">
        <w:rPr>
          <w:i/>
          <w:spacing w:val="27"/>
        </w:rPr>
        <w:t xml:space="preserve"> </w:t>
      </w:r>
      <w:r w:rsidRPr="00B854AC">
        <w:rPr>
          <w:i/>
          <w:spacing w:val="-1"/>
        </w:rPr>
        <w:t>всех</w:t>
      </w:r>
      <w:r w:rsidRPr="00B854AC">
        <w:rPr>
          <w:i/>
          <w:spacing w:val="28"/>
        </w:rPr>
        <w:t xml:space="preserve"> </w:t>
      </w:r>
      <w:r w:rsidRPr="00B854AC">
        <w:rPr>
          <w:i/>
          <w:spacing w:val="-1"/>
        </w:rPr>
        <w:t>этажей</w:t>
      </w:r>
      <w:r w:rsidRPr="00B854AC">
        <w:rPr>
          <w:i/>
          <w:spacing w:val="27"/>
        </w:rPr>
        <w:t xml:space="preserve"> </w:t>
      </w:r>
      <w:r w:rsidRPr="00B854AC">
        <w:rPr>
          <w:i/>
          <w:spacing w:val="-1"/>
        </w:rPr>
        <w:t>здания,</w:t>
      </w:r>
      <w:r w:rsidRPr="00B854AC">
        <w:rPr>
          <w:i/>
          <w:spacing w:val="26"/>
        </w:rPr>
        <w:t xml:space="preserve"> </w:t>
      </w:r>
      <w:r w:rsidRPr="00B854AC">
        <w:rPr>
          <w:i/>
          <w:spacing w:val="-1"/>
        </w:rPr>
        <w:t>сооружения</w:t>
      </w:r>
      <w:r w:rsidRPr="00B854AC">
        <w:rPr>
          <w:i/>
          <w:spacing w:val="85"/>
        </w:rPr>
        <w:t xml:space="preserve"> </w:t>
      </w:r>
      <w:r w:rsidRPr="00B854AC">
        <w:rPr>
          <w:i/>
          <w:spacing w:val="-1"/>
        </w:rPr>
        <w:t>(включая</w:t>
      </w:r>
      <w:r w:rsidRPr="00B854AC">
        <w:rPr>
          <w:i/>
          <w:spacing w:val="21"/>
        </w:rPr>
        <w:t xml:space="preserve"> </w:t>
      </w:r>
      <w:r w:rsidRPr="00B854AC">
        <w:rPr>
          <w:i/>
          <w:spacing w:val="-1"/>
        </w:rPr>
        <w:t>технический,</w:t>
      </w:r>
      <w:r w:rsidRPr="00B854AC">
        <w:rPr>
          <w:i/>
          <w:spacing w:val="18"/>
        </w:rPr>
        <w:t xml:space="preserve"> </w:t>
      </w:r>
      <w:r w:rsidRPr="00B854AC">
        <w:rPr>
          <w:i/>
          <w:spacing w:val="-1"/>
        </w:rPr>
        <w:t>мансардный,</w:t>
      </w:r>
      <w:r w:rsidRPr="00B854AC">
        <w:rPr>
          <w:i/>
          <w:spacing w:val="21"/>
        </w:rPr>
        <w:t xml:space="preserve"> </w:t>
      </w:r>
      <w:r w:rsidRPr="00B854AC">
        <w:rPr>
          <w:i/>
          <w:spacing w:val="-1"/>
        </w:rPr>
        <w:t>цокольный,</w:t>
      </w:r>
      <w:r w:rsidRPr="00B854AC">
        <w:rPr>
          <w:i/>
          <w:spacing w:val="21"/>
        </w:rPr>
        <w:t xml:space="preserve"> </w:t>
      </w:r>
      <w:r w:rsidRPr="00B854AC">
        <w:rPr>
          <w:i/>
          <w:spacing w:val="-1"/>
        </w:rPr>
        <w:t>подвальный</w:t>
      </w:r>
      <w:r w:rsidRPr="00B854AC">
        <w:rPr>
          <w:i/>
          <w:spacing w:val="19"/>
        </w:rPr>
        <w:t xml:space="preserve"> </w:t>
      </w:r>
      <w:r w:rsidRPr="00B854AC">
        <w:rPr>
          <w:i/>
        </w:rPr>
        <w:t>и</w:t>
      </w:r>
      <w:r w:rsidRPr="00B854AC">
        <w:rPr>
          <w:i/>
          <w:spacing w:val="22"/>
        </w:rPr>
        <w:t xml:space="preserve"> </w:t>
      </w:r>
      <w:r w:rsidRPr="00B854AC">
        <w:rPr>
          <w:i/>
          <w:spacing w:val="-1"/>
        </w:rPr>
        <w:t>иные),</w:t>
      </w:r>
      <w:r w:rsidRPr="00B854AC">
        <w:rPr>
          <w:i/>
          <w:spacing w:val="20"/>
        </w:rPr>
        <w:t xml:space="preserve"> </w:t>
      </w:r>
      <w:r w:rsidRPr="00B854AC">
        <w:rPr>
          <w:i/>
        </w:rPr>
        <w:t>а</w:t>
      </w:r>
      <w:r w:rsidRPr="00B854AC">
        <w:rPr>
          <w:i/>
          <w:spacing w:val="20"/>
        </w:rPr>
        <w:t xml:space="preserve"> </w:t>
      </w:r>
      <w:r w:rsidRPr="00B854AC">
        <w:rPr>
          <w:i/>
        </w:rPr>
        <w:t>также</w:t>
      </w:r>
      <w:r w:rsidRPr="00B854AC">
        <w:rPr>
          <w:i/>
          <w:spacing w:val="20"/>
        </w:rPr>
        <w:t xml:space="preserve"> </w:t>
      </w:r>
      <w:r w:rsidRPr="00B854AC">
        <w:rPr>
          <w:i/>
        </w:rPr>
        <w:t>эксплуатируе</w:t>
      </w:r>
      <w:r w:rsidRPr="00B854AC">
        <w:rPr>
          <w:i/>
          <w:spacing w:val="-1"/>
        </w:rPr>
        <w:t>мой</w:t>
      </w:r>
      <w:r w:rsidRPr="00B854AC">
        <w:rPr>
          <w:i/>
          <w:spacing w:val="46"/>
        </w:rPr>
        <w:t xml:space="preserve"> </w:t>
      </w:r>
      <w:r w:rsidRPr="00B854AC">
        <w:rPr>
          <w:i/>
        </w:rPr>
        <w:t>кровли,</w:t>
      </w:r>
      <w:r w:rsidRPr="00B854AC">
        <w:rPr>
          <w:i/>
          <w:spacing w:val="42"/>
        </w:rPr>
        <w:t xml:space="preserve"> </w:t>
      </w:r>
      <w:r w:rsidRPr="00B854AC">
        <w:rPr>
          <w:i/>
          <w:spacing w:val="-1"/>
        </w:rPr>
        <w:t>определяемую</w:t>
      </w:r>
      <w:r w:rsidRPr="00B854AC">
        <w:rPr>
          <w:i/>
          <w:spacing w:val="45"/>
        </w:rPr>
        <w:t xml:space="preserve"> </w:t>
      </w:r>
      <w:r w:rsidRPr="00B854AC">
        <w:rPr>
          <w:i/>
        </w:rPr>
        <w:t>в</w:t>
      </w:r>
      <w:r w:rsidRPr="00B854AC">
        <w:rPr>
          <w:i/>
          <w:spacing w:val="44"/>
        </w:rPr>
        <w:t xml:space="preserve"> </w:t>
      </w:r>
      <w:r w:rsidRPr="00B854AC">
        <w:rPr>
          <w:i/>
          <w:spacing w:val="-1"/>
        </w:rPr>
        <w:t>пределах</w:t>
      </w:r>
      <w:r w:rsidRPr="00B854AC">
        <w:rPr>
          <w:i/>
          <w:spacing w:val="47"/>
        </w:rPr>
        <w:t xml:space="preserve"> </w:t>
      </w:r>
      <w:r w:rsidRPr="00B854AC">
        <w:rPr>
          <w:i/>
          <w:spacing w:val="-1"/>
        </w:rPr>
        <w:t>внутренних</w:t>
      </w:r>
      <w:r w:rsidRPr="00B854AC">
        <w:rPr>
          <w:i/>
          <w:spacing w:val="45"/>
        </w:rPr>
        <w:t xml:space="preserve"> </w:t>
      </w:r>
      <w:r w:rsidRPr="00B854AC">
        <w:rPr>
          <w:i/>
          <w:spacing w:val="-1"/>
        </w:rPr>
        <w:t>поверхностей</w:t>
      </w:r>
      <w:r w:rsidRPr="00B854AC">
        <w:rPr>
          <w:i/>
          <w:spacing w:val="53"/>
        </w:rPr>
        <w:t xml:space="preserve"> </w:t>
      </w:r>
      <w:r w:rsidRPr="00B854AC">
        <w:rPr>
          <w:i/>
          <w:spacing w:val="-1"/>
        </w:rPr>
        <w:t>наружных</w:t>
      </w:r>
      <w:r w:rsidRPr="00B854AC">
        <w:rPr>
          <w:i/>
          <w:spacing w:val="47"/>
        </w:rPr>
        <w:t xml:space="preserve"> </w:t>
      </w:r>
      <w:r w:rsidRPr="00B854AC">
        <w:rPr>
          <w:i/>
          <w:spacing w:val="-1"/>
        </w:rPr>
        <w:t>стен,</w:t>
      </w:r>
      <w:r w:rsidRPr="00B854AC">
        <w:rPr>
          <w:i/>
          <w:spacing w:val="45"/>
        </w:rPr>
        <w:t xml:space="preserve"> </w:t>
      </w:r>
      <w:r w:rsidRPr="00B854AC">
        <w:rPr>
          <w:i/>
        </w:rPr>
        <w:t>с</w:t>
      </w:r>
      <w:r w:rsidRPr="00B854AC">
        <w:rPr>
          <w:i/>
          <w:spacing w:val="46"/>
        </w:rPr>
        <w:t xml:space="preserve"> </w:t>
      </w:r>
      <w:r w:rsidRPr="00B854AC">
        <w:rPr>
          <w:i/>
          <w:spacing w:val="-1"/>
        </w:rPr>
        <w:t>учетом</w:t>
      </w:r>
      <w:r w:rsidRPr="00B854AC">
        <w:rPr>
          <w:i/>
          <w:spacing w:val="59"/>
        </w:rPr>
        <w:t xml:space="preserve"> </w:t>
      </w:r>
      <w:r w:rsidRPr="00B854AC">
        <w:rPr>
          <w:i/>
          <w:spacing w:val="-1"/>
        </w:rPr>
        <w:t>особенностей,</w:t>
      </w:r>
      <w:r w:rsidRPr="00B854AC">
        <w:rPr>
          <w:i/>
          <w:spacing w:val="40"/>
        </w:rPr>
        <w:t xml:space="preserve"> </w:t>
      </w:r>
      <w:r w:rsidRPr="00B854AC">
        <w:rPr>
          <w:i/>
          <w:spacing w:val="-1"/>
        </w:rPr>
        <w:t>предусмотренных</w:t>
      </w:r>
      <w:r w:rsidRPr="00B854AC">
        <w:rPr>
          <w:i/>
          <w:spacing w:val="46"/>
        </w:rPr>
        <w:t xml:space="preserve"> </w:t>
      </w:r>
      <w:hyperlink r:id="rId93" w:history="1">
        <w:r w:rsidRPr="00B854AC">
          <w:rPr>
            <w:i/>
          </w:rPr>
          <w:t>СП</w:t>
        </w:r>
        <w:r w:rsidRPr="00B854AC">
          <w:rPr>
            <w:i/>
            <w:spacing w:val="40"/>
          </w:rPr>
          <w:t xml:space="preserve"> </w:t>
        </w:r>
        <w:r w:rsidRPr="00B854AC">
          <w:rPr>
            <w:i/>
            <w:spacing w:val="-1"/>
          </w:rPr>
          <w:t>118.13330.2022</w:t>
        </w:r>
      </w:hyperlink>
      <w:r w:rsidRPr="00B854AC">
        <w:rPr>
          <w:i/>
          <w:spacing w:val="41"/>
        </w:rPr>
        <w:t xml:space="preserve"> </w:t>
      </w:r>
      <w:r w:rsidRPr="00B854AC">
        <w:rPr>
          <w:i/>
          <w:spacing w:val="-1"/>
        </w:rPr>
        <w:t>"Свод</w:t>
      </w:r>
      <w:r w:rsidRPr="00B854AC">
        <w:rPr>
          <w:i/>
          <w:spacing w:val="40"/>
        </w:rPr>
        <w:t xml:space="preserve"> </w:t>
      </w:r>
      <w:r w:rsidRPr="00B854AC">
        <w:rPr>
          <w:i/>
          <w:spacing w:val="-1"/>
        </w:rPr>
        <w:t>правил.</w:t>
      </w:r>
      <w:r w:rsidRPr="00B854AC">
        <w:rPr>
          <w:i/>
          <w:spacing w:val="40"/>
        </w:rPr>
        <w:t xml:space="preserve"> </w:t>
      </w:r>
      <w:r w:rsidRPr="00B854AC">
        <w:rPr>
          <w:i/>
          <w:spacing w:val="-1"/>
        </w:rPr>
        <w:t>Общественные</w:t>
      </w:r>
      <w:r w:rsidRPr="00B854AC">
        <w:rPr>
          <w:i/>
          <w:spacing w:val="39"/>
        </w:rPr>
        <w:t xml:space="preserve"> </w:t>
      </w:r>
      <w:r w:rsidRPr="00B854AC">
        <w:rPr>
          <w:i/>
          <w:spacing w:val="-1"/>
        </w:rPr>
        <w:t>здания</w:t>
      </w:r>
      <w:r w:rsidRPr="00B854AC">
        <w:rPr>
          <w:i/>
          <w:spacing w:val="38"/>
        </w:rPr>
        <w:t xml:space="preserve"> </w:t>
      </w:r>
      <w:r w:rsidRPr="00B854AC">
        <w:rPr>
          <w:i/>
        </w:rPr>
        <w:t>и</w:t>
      </w:r>
      <w:r w:rsidRPr="00B854AC">
        <w:rPr>
          <w:i/>
          <w:spacing w:val="97"/>
        </w:rPr>
        <w:t xml:space="preserve"> </w:t>
      </w:r>
      <w:r w:rsidRPr="00B854AC">
        <w:rPr>
          <w:i/>
          <w:spacing w:val="-1"/>
        </w:rPr>
        <w:t>сооружения.</w:t>
      </w:r>
      <w:r w:rsidRPr="00B854AC">
        <w:rPr>
          <w:i/>
          <w:spacing w:val="17"/>
        </w:rPr>
        <w:t xml:space="preserve"> </w:t>
      </w:r>
      <w:r w:rsidRPr="00B854AC">
        <w:rPr>
          <w:i/>
        </w:rPr>
        <w:t>СНиП</w:t>
      </w:r>
      <w:r w:rsidRPr="00B854AC">
        <w:rPr>
          <w:i/>
          <w:spacing w:val="16"/>
        </w:rPr>
        <w:t xml:space="preserve"> </w:t>
      </w:r>
      <w:r w:rsidRPr="00B854AC">
        <w:rPr>
          <w:i/>
          <w:spacing w:val="-1"/>
        </w:rPr>
        <w:t>31-06-2009",</w:t>
      </w:r>
      <w:r w:rsidRPr="00B854AC">
        <w:rPr>
          <w:i/>
          <w:spacing w:val="21"/>
        </w:rPr>
        <w:t xml:space="preserve"> </w:t>
      </w:r>
      <w:r w:rsidRPr="00B854AC">
        <w:rPr>
          <w:i/>
          <w:spacing w:val="-1"/>
        </w:rPr>
        <w:t>утвержденного</w:t>
      </w:r>
      <w:r w:rsidRPr="00B854AC">
        <w:rPr>
          <w:i/>
          <w:spacing w:val="18"/>
        </w:rPr>
        <w:t xml:space="preserve"> </w:t>
      </w:r>
      <w:hyperlink r:id="rId94" w:history="1">
        <w:r w:rsidRPr="00B854AC">
          <w:rPr>
            <w:i/>
            <w:spacing w:val="-1"/>
          </w:rPr>
          <w:t>приказом</w:t>
        </w:r>
      </w:hyperlink>
      <w:r w:rsidRPr="00B854AC">
        <w:rPr>
          <w:i/>
          <w:spacing w:val="16"/>
        </w:rPr>
        <w:t xml:space="preserve"> </w:t>
      </w:r>
      <w:r w:rsidRPr="00B854AC">
        <w:rPr>
          <w:i/>
          <w:spacing w:val="-1"/>
        </w:rPr>
        <w:t>Министерства</w:t>
      </w:r>
      <w:r w:rsidRPr="00B854AC">
        <w:rPr>
          <w:i/>
          <w:spacing w:val="15"/>
        </w:rPr>
        <w:t xml:space="preserve"> </w:t>
      </w:r>
      <w:r w:rsidRPr="00B854AC">
        <w:rPr>
          <w:i/>
          <w:spacing w:val="-1"/>
        </w:rPr>
        <w:t>строительства</w:t>
      </w:r>
      <w:r w:rsidRPr="00B854AC">
        <w:rPr>
          <w:i/>
          <w:spacing w:val="15"/>
        </w:rPr>
        <w:t xml:space="preserve"> </w:t>
      </w:r>
      <w:r w:rsidRPr="00B854AC">
        <w:rPr>
          <w:i/>
        </w:rPr>
        <w:t>и</w:t>
      </w:r>
      <w:r w:rsidRPr="00B854AC">
        <w:rPr>
          <w:i/>
          <w:spacing w:val="17"/>
        </w:rPr>
        <w:t xml:space="preserve"> </w:t>
      </w:r>
      <w:r w:rsidRPr="00B854AC">
        <w:rPr>
          <w:i/>
          <w:spacing w:val="1"/>
        </w:rPr>
        <w:t>жи</w:t>
      </w:r>
      <w:r w:rsidRPr="00B854AC">
        <w:rPr>
          <w:i/>
          <w:spacing w:val="-1"/>
        </w:rPr>
        <w:t>лищно-коммунального</w:t>
      </w:r>
      <w:r w:rsidRPr="00B854AC">
        <w:rPr>
          <w:i/>
        </w:rPr>
        <w:t xml:space="preserve"> </w:t>
      </w:r>
      <w:r w:rsidRPr="00B854AC">
        <w:rPr>
          <w:i/>
          <w:spacing w:val="-1"/>
        </w:rPr>
        <w:t>хозяйства</w:t>
      </w:r>
      <w:r w:rsidRPr="00B854AC">
        <w:rPr>
          <w:i/>
          <w:spacing w:val="-2"/>
        </w:rPr>
        <w:t xml:space="preserve"> </w:t>
      </w:r>
      <w:r w:rsidRPr="00B854AC">
        <w:rPr>
          <w:i/>
          <w:spacing w:val="-1"/>
        </w:rPr>
        <w:t>Российской</w:t>
      </w:r>
      <w:r w:rsidRPr="00B854AC">
        <w:rPr>
          <w:i/>
          <w:spacing w:val="-2"/>
        </w:rPr>
        <w:t xml:space="preserve"> </w:t>
      </w:r>
      <w:r w:rsidRPr="00B854AC">
        <w:rPr>
          <w:i/>
        </w:rPr>
        <w:t xml:space="preserve">Федерации от 19 </w:t>
      </w:r>
      <w:r w:rsidRPr="00B854AC">
        <w:rPr>
          <w:i/>
          <w:spacing w:val="-1"/>
        </w:rPr>
        <w:t>мая</w:t>
      </w:r>
      <w:r w:rsidRPr="00B854AC">
        <w:rPr>
          <w:i/>
        </w:rPr>
        <w:t xml:space="preserve"> 2022 г. N 389/пр.</w:t>
      </w:r>
    </w:p>
    <w:p w14:paraId="176D1955" w14:textId="167038BF" w:rsidR="00F66DE8" w:rsidRPr="00B854AC" w:rsidRDefault="00F66DE8" w:rsidP="00B854AC">
      <w:pPr>
        <w:pStyle w:val="a"/>
        <w:widowControl w:val="0"/>
        <w:numPr>
          <w:ilvl w:val="0"/>
          <w:numId w:val="99"/>
        </w:numPr>
        <w:tabs>
          <w:tab w:val="left" w:pos="966"/>
        </w:tabs>
        <w:kinsoku w:val="0"/>
        <w:overflowPunct w:val="0"/>
        <w:autoSpaceDE w:val="0"/>
        <w:autoSpaceDN w:val="0"/>
        <w:adjustRightInd w:val="0"/>
        <w:spacing w:before="0" w:after="0"/>
        <w:ind w:right="110" w:firstLine="540"/>
        <w:rPr>
          <w:i/>
          <w:spacing w:val="-1"/>
        </w:rPr>
      </w:pPr>
      <w:r w:rsidRPr="00B854AC">
        <w:rPr>
          <w:i/>
        </w:rPr>
        <w:t>Для</w:t>
      </w:r>
      <w:r w:rsidRPr="00B854AC">
        <w:rPr>
          <w:i/>
          <w:spacing w:val="6"/>
        </w:rPr>
        <w:t xml:space="preserve"> </w:t>
      </w:r>
      <w:r w:rsidRPr="00B854AC">
        <w:rPr>
          <w:i/>
          <w:spacing w:val="-1"/>
        </w:rPr>
        <w:t>зданий</w:t>
      </w:r>
      <w:r w:rsidRPr="00B854AC">
        <w:rPr>
          <w:i/>
          <w:spacing w:val="7"/>
        </w:rPr>
        <w:t xml:space="preserve"> </w:t>
      </w:r>
      <w:r w:rsidRPr="00B854AC">
        <w:rPr>
          <w:i/>
        </w:rPr>
        <w:t>с</w:t>
      </w:r>
      <w:r w:rsidRPr="00B854AC">
        <w:rPr>
          <w:i/>
          <w:spacing w:val="6"/>
        </w:rPr>
        <w:t xml:space="preserve"> </w:t>
      </w:r>
      <w:r w:rsidRPr="00B854AC">
        <w:rPr>
          <w:i/>
          <w:spacing w:val="-1"/>
        </w:rPr>
        <w:t>помещениями</w:t>
      </w:r>
      <w:r w:rsidRPr="00B854AC">
        <w:rPr>
          <w:i/>
          <w:spacing w:val="7"/>
        </w:rPr>
        <w:t xml:space="preserve"> </w:t>
      </w:r>
      <w:r w:rsidRPr="00B854AC">
        <w:rPr>
          <w:i/>
          <w:spacing w:val="-1"/>
        </w:rPr>
        <w:t>различного</w:t>
      </w:r>
      <w:r w:rsidRPr="00B854AC">
        <w:rPr>
          <w:i/>
          <w:spacing w:val="6"/>
        </w:rPr>
        <w:t xml:space="preserve"> </w:t>
      </w:r>
      <w:r w:rsidRPr="00B854AC">
        <w:rPr>
          <w:i/>
          <w:spacing w:val="-1"/>
        </w:rPr>
        <w:t>функционального</w:t>
      </w:r>
      <w:r w:rsidRPr="00B854AC">
        <w:rPr>
          <w:i/>
          <w:spacing w:val="4"/>
        </w:rPr>
        <w:t xml:space="preserve"> </w:t>
      </w:r>
      <w:r w:rsidRPr="00B854AC">
        <w:rPr>
          <w:i/>
          <w:spacing w:val="-1"/>
        </w:rPr>
        <w:t>назначения</w:t>
      </w:r>
      <w:r w:rsidRPr="00B854AC">
        <w:rPr>
          <w:i/>
          <w:spacing w:val="6"/>
        </w:rPr>
        <w:t xml:space="preserve"> </w:t>
      </w:r>
      <w:r w:rsidRPr="00B854AC">
        <w:rPr>
          <w:i/>
          <w:spacing w:val="-1"/>
        </w:rPr>
        <w:t>требуемое</w:t>
      </w:r>
      <w:r w:rsidRPr="00B854AC">
        <w:rPr>
          <w:i/>
          <w:spacing w:val="6"/>
        </w:rPr>
        <w:t xml:space="preserve"> </w:t>
      </w:r>
      <w:r w:rsidRPr="00B854AC">
        <w:rPr>
          <w:i/>
          <w:spacing w:val="2"/>
        </w:rPr>
        <w:t>коли</w:t>
      </w:r>
      <w:r w:rsidRPr="00B854AC">
        <w:rPr>
          <w:i/>
          <w:spacing w:val="-1"/>
        </w:rPr>
        <w:t>чество</w:t>
      </w:r>
      <w:r w:rsidRPr="00B854AC">
        <w:rPr>
          <w:i/>
          <w:spacing w:val="13"/>
        </w:rPr>
        <w:t xml:space="preserve"> </w:t>
      </w:r>
      <w:r w:rsidRPr="00B854AC">
        <w:rPr>
          <w:i/>
          <w:spacing w:val="-1"/>
        </w:rPr>
        <w:t>парковочных</w:t>
      </w:r>
      <w:r w:rsidRPr="00B854AC">
        <w:rPr>
          <w:i/>
          <w:spacing w:val="15"/>
        </w:rPr>
        <w:t xml:space="preserve"> </w:t>
      </w:r>
      <w:r w:rsidRPr="00B854AC">
        <w:rPr>
          <w:i/>
          <w:spacing w:val="-1"/>
        </w:rPr>
        <w:t>мест</w:t>
      </w:r>
      <w:r w:rsidRPr="00B854AC">
        <w:rPr>
          <w:i/>
          <w:spacing w:val="14"/>
        </w:rPr>
        <w:t xml:space="preserve"> </w:t>
      </w:r>
      <w:r w:rsidRPr="00B854AC">
        <w:rPr>
          <w:i/>
          <w:spacing w:val="-1"/>
        </w:rPr>
        <w:t>определяется</w:t>
      </w:r>
      <w:r w:rsidRPr="00B854AC">
        <w:rPr>
          <w:i/>
          <w:spacing w:val="14"/>
        </w:rPr>
        <w:t xml:space="preserve"> </w:t>
      </w:r>
      <w:r w:rsidRPr="00B854AC">
        <w:rPr>
          <w:i/>
        </w:rPr>
        <w:t>раздельно</w:t>
      </w:r>
      <w:r w:rsidRPr="00B854AC">
        <w:rPr>
          <w:i/>
          <w:spacing w:val="14"/>
        </w:rPr>
        <w:t xml:space="preserve"> </w:t>
      </w:r>
      <w:r w:rsidRPr="00B854AC">
        <w:rPr>
          <w:i/>
        </w:rPr>
        <w:t>для</w:t>
      </w:r>
      <w:r w:rsidRPr="00B854AC">
        <w:rPr>
          <w:i/>
          <w:spacing w:val="14"/>
        </w:rPr>
        <w:t xml:space="preserve"> </w:t>
      </w:r>
      <w:r w:rsidRPr="00B854AC">
        <w:rPr>
          <w:i/>
          <w:spacing w:val="-1"/>
        </w:rPr>
        <w:t>каждого</w:t>
      </w:r>
      <w:r w:rsidRPr="00B854AC">
        <w:rPr>
          <w:i/>
          <w:spacing w:val="14"/>
        </w:rPr>
        <w:t xml:space="preserve"> </w:t>
      </w:r>
      <w:r w:rsidRPr="00B854AC">
        <w:rPr>
          <w:i/>
        </w:rPr>
        <w:t>вида</w:t>
      </w:r>
      <w:r w:rsidRPr="00B854AC">
        <w:rPr>
          <w:i/>
          <w:spacing w:val="11"/>
        </w:rPr>
        <w:t xml:space="preserve"> </w:t>
      </w:r>
      <w:r w:rsidRPr="00B854AC">
        <w:rPr>
          <w:i/>
          <w:spacing w:val="-1"/>
        </w:rPr>
        <w:t>помещений,</w:t>
      </w:r>
      <w:r w:rsidRPr="00B854AC">
        <w:rPr>
          <w:i/>
          <w:spacing w:val="14"/>
        </w:rPr>
        <w:t xml:space="preserve"> </w:t>
      </w:r>
      <w:r w:rsidRPr="00B854AC">
        <w:rPr>
          <w:i/>
        </w:rPr>
        <w:t>а</w:t>
      </w:r>
      <w:r w:rsidRPr="00B854AC">
        <w:rPr>
          <w:i/>
          <w:spacing w:val="13"/>
        </w:rPr>
        <w:t xml:space="preserve"> </w:t>
      </w:r>
      <w:r w:rsidRPr="00B854AC">
        <w:rPr>
          <w:i/>
          <w:spacing w:val="-1"/>
        </w:rPr>
        <w:t>затем</w:t>
      </w:r>
      <w:r w:rsidRPr="00B854AC">
        <w:rPr>
          <w:i/>
          <w:spacing w:val="13"/>
        </w:rPr>
        <w:t xml:space="preserve"> </w:t>
      </w:r>
      <w:r w:rsidRPr="00B854AC">
        <w:rPr>
          <w:i/>
          <w:spacing w:val="1"/>
        </w:rPr>
        <w:t>сум</w:t>
      </w:r>
      <w:r w:rsidRPr="00B854AC">
        <w:rPr>
          <w:i/>
          <w:spacing w:val="-1"/>
        </w:rPr>
        <w:t>мируется.</w:t>
      </w:r>
    </w:p>
    <w:p w14:paraId="51AB3F01" w14:textId="5DF86D9D" w:rsidR="00F66DE8" w:rsidRPr="00B854AC" w:rsidRDefault="00F66DE8" w:rsidP="00B854AC">
      <w:pPr>
        <w:pStyle w:val="a"/>
        <w:widowControl w:val="0"/>
        <w:numPr>
          <w:ilvl w:val="0"/>
          <w:numId w:val="99"/>
        </w:numPr>
        <w:tabs>
          <w:tab w:val="left" w:pos="1019"/>
        </w:tabs>
        <w:kinsoku w:val="0"/>
        <w:overflowPunct w:val="0"/>
        <w:autoSpaceDE w:val="0"/>
        <w:autoSpaceDN w:val="0"/>
        <w:adjustRightInd w:val="0"/>
        <w:spacing w:before="0" w:after="0"/>
        <w:ind w:right="108" w:firstLine="540"/>
        <w:rPr>
          <w:i/>
          <w:spacing w:val="-1"/>
        </w:rPr>
      </w:pPr>
      <w:r w:rsidRPr="00B854AC">
        <w:rPr>
          <w:i/>
          <w:spacing w:val="-1"/>
        </w:rPr>
        <w:t>Расчет</w:t>
      </w:r>
      <w:r w:rsidRPr="00B854AC">
        <w:rPr>
          <w:i/>
        </w:rPr>
        <w:t xml:space="preserve"> </w:t>
      </w:r>
      <w:r w:rsidRPr="00B854AC">
        <w:rPr>
          <w:i/>
          <w:spacing w:val="-1"/>
        </w:rPr>
        <w:t>парковочных</w:t>
      </w:r>
      <w:r w:rsidRPr="00B854AC">
        <w:rPr>
          <w:i/>
          <w:spacing w:val="59"/>
        </w:rPr>
        <w:t xml:space="preserve"> </w:t>
      </w:r>
      <w:r w:rsidRPr="00B854AC">
        <w:rPr>
          <w:i/>
          <w:spacing w:val="-1"/>
        </w:rPr>
        <w:t>мест</w:t>
      </w:r>
      <w:r w:rsidRPr="00B854AC">
        <w:rPr>
          <w:i/>
        </w:rPr>
        <w:t xml:space="preserve"> для </w:t>
      </w:r>
      <w:r w:rsidRPr="00B854AC">
        <w:rPr>
          <w:i/>
          <w:spacing w:val="-1"/>
        </w:rPr>
        <w:t>объектов</w:t>
      </w:r>
      <w:r w:rsidRPr="00B854AC">
        <w:rPr>
          <w:i/>
          <w:spacing w:val="59"/>
        </w:rPr>
        <w:t xml:space="preserve"> </w:t>
      </w:r>
      <w:r w:rsidRPr="00B854AC">
        <w:rPr>
          <w:i/>
          <w:spacing w:val="-1"/>
        </w:rPr>
        <w:t>религиозных</w:t>
      </w:r>
      <w:r w:rsidRPr="00B854AC">
        <w:rPr>
          <w:i/>
          <w:spacing w:val="1"/>
        </w:rPr>
        <w:t xml:space="preserve"> </w:t>
      </w:r>
      <w:r w:rsidRPr="00B854AC">
        <w:rPr>
          <w:i/>
          <w:spacing w:val="-1"/>
        </w:rPr>
        <w:t>конфессий</w:t>
      </w:r>
      <w:r w:rsidRPr="00B854AC">
        <w:rPr>
          <w:i/>
          <w:spacing w:val="58"/>
        </w:rPr>
        <w:t xml:space="preserve"> </w:t>
      </w:r>
      <w:r w:rsidRPr="00B854AC">
        <w:rPr>
          <w:i/>
          <w:spacing w:val="-1"/>
        </w:rPr>
        <w:t>производится</w:t>
      </w:r>
      <w:r w:rsidRPr="00B854AC">
        <w:rPr>
          <w:i/>
          <w:spacing w:val="59"/>
        </w:rPr>
        <w:t xml:space="preserve"> </w:t>
      </w:r>
      <w:r w:rsidRPr="00B854AC">
        <w:rPr>
          <w:i/>
          <w:spacing w:val="-1"/>
        </w:rPr>
        <w:t>для</w:t>
      </w:r>
      <w:r w:rsidRPr="00B854AC">
        <w:rPr>
          <w:i/>
          <w:spacing w:val="79"/>
        </w:rPr>
        <w:t xml:space="preserve"> </w:t>
      </w:r>
      <w:r w:rsidRPr="00B854AC">
        <w:rPr>
          <w:i/>
          <w:spacing w:val="-1"/>
        </w:rPr>
        <w:t>максимального</w:t>
      </w:r>
      <w:r w:rsidRPr="00B854AC">
        <w:rPr>
          <w:i/>
          <w:spacing w:val="4"/>
        </w:rPr>
        <w:t xml:space="preserve"> </w:t>
      </w:r>
      <w:r w:rsidRPr="00B854AC">
        <w:rPr>
          <w:i/>
        </w:rPr>
        <w:t>по</w:t>
      </w:r>
      <w:r w:rsidRPr="00B854AC">
        <w:rPr>
          <w:i/>
          <w:spacing w:val="4"/>
        </w:rPr>
        <w:t xml:space="preserve"> </w:t>
      </w:r>
      <w:r w:rsidRPr="00B854AC">
        <w:rPr>
          <w:i/>
          <w:spacing w:val="-1"/>
        </w:rPr>
        <w:t>числу посетителей</w:t>
      </w:r>
      <w:r w:rsidRPr="00B854AC">
        <w:rPr>
          <w:i/>
          <w:spacing w:val="5"/>
        </w:rPr>
        <w:t xml:space="preserve"> </w:t>
      </w:r>
      <w:r w:rsidRPr="00B854AC">
        <w:rPr>
          <w:i/>
        </w:rPr>
        <w:t>дня</w:t>
      </w:r>
      <w:r w:rsidRPr="00B854AC">
        <w:rPr>
          <w:i/>
          <w:spacing w:val="4"/>
        </w:rPr>
        <w:t xml:space="preserve"> </w:t>
      </w:r>
      <w:r w:rsidRPr="00B854AC">
        <w:rPr>
          <w:i/>
          <w:spacing w:val="-1"/>
        </w:rPr>
        <w:t>недели,</w:t>
      </w:r>
      <w:r w:rsidRPr="00B854AC">
        <w:rPr>
          <w:i/>
          <w:spacing w:val="4"/>
        </w:rPr>
        <w:t xml:space="preserve"> </w:t>
      </w:r>
      <w:r w:rsidRPr="00B854AC">
        <w:rPr>
          <w:i/>
        </w:rPr>
        <w:t>но</w:t>
      </w:r>
      <w:r w:rsidRPr="00B854AC">
        <w:rPr>
          <w:i/>
          <w:spacing w:val="4"/>
        </w:rPr>
        <w:t xml:space="preserve"> </w:t>
      </w:r>
      <w:r w:rsidRPr="00B854AC">
        <w:rPr>
          <w:i/>
          <w:spacing w:val="-2"/>
        </w:rPr>
        <w:t>без</w:t>
      </w:r>
      <w:r w:rsidRPr="00B854AC">
        <w:rPr>
          <w:i/>
          <w:spacing w:val="7"/>
        </w:rPr>
        <w:t xml:space="preserve"> </w:t>
      </w:r>
      <w:r w:rsidRPr="00B854AC">
        <w:rPr>
          <w:i/>
          <w:spacing w:val="-2"/>
        </w:rPr>
        <w:t>учета</w:t>
      </w:r>
      <w:r w:rsidRPr="00B854AC">
        <w:rPr>
          <w:i/>
          <w:spacing w:val="3"/>
        </w:rPr>
        <w:t xml:space="preserve"> </w:t>
      </w:r>
      <w:r w:rsidRPr="00B854AC">
        <w:rPr>
          <w:i/>
        </w:rPr>
        <w:t>дней</w:t>
      </w:r>
      <w:r w:rsidRPr="00B854AC">
        <w:rPr>
          <w:i/>
          <w:spacing w:val="5"/>
        </w:rPr>
        <w:t xml:space="preserve"> </w:t>
      </w:r>
      <w:r w:rsidRPr="00B854AC">
        <w:rPr>
          <w:i/>
          <w:spacing w:val="-1"/>
        </w:rPr>
        <w:t>основных</w:t>
      </w:r>
      <w:r w:rsidRPr="00B854AC">
        <w:rPr>
          <w:i/>
          <w:spacing w:val="6"/>
        </w:rPr>
        <w:t xml:space="preserve"> </w:t>
      </w:r>
      <w:r w:rsidRPr="00B854AC">
        <w:rPr>
          <w:i/>
          <w:spacing w:val="-1"/>
        </w:rPr>
        <w:t>(главных)</w:t>
      </w:r>
      <w:r w:rsidRPr="00B854AC">
        <w:rPr>
          <w:i/>
          <w:spacing w:val="3"/>
        </w:rPr>
        <w:t xml:space="preserve"> </w:t>
      </w:r>
      <w:r w:rsidRPr="00B854AC">
        <w:rPr>
          <w:i/>
          <w:spacing w:val="2"/>
        </w:rPr>
        <w:t>рели</w:t>
      </w:r>
      <w:r w:rsidRPr="00B854AC">
        <w:rPr>
          <w:i/>
          <w:spacing w:val="-1"/>
        </w:rPr>
        <w:t>гиозных праздников.</w:t>
      </w:r>
    </w:p>
    <w:p w14:paraId="62358A2D" w14:textId="23FD8607" w:rsidR="00F66DE8" w:rsidRPr="00B854AC" w:rsidRDefault="00F66DE8" w:rsidP="009A0AC8">
      <w:pPr>
        <w:pStyle w:val="a"/>
        <w:widowControl w:val="0"/>
        <w:numPr>
          <w:ilvl w:val="0"/>
          <w:numId w:val="99"/>
        </w:numPr>
        <w:tabs>
          <w:tab w:val="left" w:pos="995"/>
        </w:tabs>
        <w:kinsoku w:val="0"/>
        <w:overflowPunct w:val="0"/>
        <w:autoSpaceDE w:val="0"/>
        <w:autoSpaceDN w:val="0"/>
        <w:adjustRightInd w:val="0"/>
        <w:spacing w:before="0" w:after="240"/>
        <w:ind w:left="176" w:right="113" w:firstLine="539"/>
        <w:rPr>
          <w:i/>
          <w:spacing w:val="-1"/>
        </w:rPr>
      </w:pPr>
      <w:r w:rsidRPr="00B854AC">
        <w:rPr>
          <w:i/>
          <w:spacing w:val="-1"/>
        </w:rPr>
        <w:t>Расчет</w:t>
      </w:r>
      <w:r w:rsidRPr="00B854AC">
        <w:rPr>
          <w:i/>
          <w:spacing w:val="36"/>
        </w:rPr>
        <w:t xml:space="preserve"> </w:t>
      </w:r>
      <w:r w:rsidRPr="00B854AC">
        <w:rPr>
          <w:i/>
          <w:spacing w:val="-1"/>
        </w:rPr>
        <w:t>парковочных</w:t>
      </w:r>
      <w:r w:rsidRPr="00B854AC">
        <w:rPr>
          <w:i/>
          <w:spacing w:val="35"/>
        </w:rPr>
        <w:t xml:space="preserve"> </w:t>
      </w:r>
      <w:r w:rsidRPr="00B854AC">
        <w:rPr>
          <w:i/>
          <w:spacing w:val="-1"/>
        </w:rPr>
        <w:t>мест</w:t>
      </w:r>
      <w:r w:rsidRPr="00B854AC">
        <w:rPr>
          <w:i/>
          <w:spacing w:val="36"/>
        </w:rPr>
        <w:t xml:space="preserve"> </w:t>
      </w:r>
      <w:r w:rsidRPr="00B854AC">
        <w:rPr>
          <w:i/>
        </w:rPr>
        <w:t>для</w:t>
      </w:r>
      <w:r w:rsidRPr="00B854AC">
        <w:rPr>
          <w:i/>
          <w:spacing w:val="36"/>
        </w:rPr>
        <w:t xml:space="preserve"> </w:t>
      </w:r>
      <w:r w:rsidRPr="00B854AC">
        <w:rPr>
          <w:i/>
          <w:spacing w:val="-1"/>
        </w:rPr>
        <w:t>посетителей</w:t>
      </w:r>
      <w:r w:rsidRPr="00B854AC">
        <w:rPr>
          <w:i/>
          <w:spacing w:val="34"/>
        </w:rPr>
        <w:t xml:space="preserve"> </w:t>
      </w:r>
      <w:r w:rsidRPr="00B854AC">
        <w:rPr>
          <w:i/>
        </w:rPr>
        <w:t>кладбищ</w:t>
      </w:r>
      <w:r w:rsidRPr="00B854AC">
        <w:rPr>
          <w:i/>
          <w:spacing w:val="33"/>
        </w:rPr>
        <w:t xml:space="preserve"> </w:t>
      </w:r>
      <w:r w:rsidRPr="00B854AC">
        <w:rPr>
          <w:i/>
          <w:spacing w:val="-1"/>
        </w:rPr>
        <w:t>проводится</w:t>
      </w:r>
      <w:r w:rsidRPr="00B854AC">
        <w:rPr>
          <w:i/>
          <w:spacing w:val="33"/>
        </w:rPr>
        <w:t xml:space="preserve"> </w:t>
      </w:r>
      <w:r w:rsidRPr="00B854AC">
        <w:rPr>
          <w:i/>
        </w:rPr>
        <w:t>для</w:t>
      </w:r>
      <w:r w:rsidRPr="00B854AC">
        <w:rPr>
          <w:i/>
          <w:spacing w:val="36"/>
        </w:rPr>
        <w:t xml:space="preserve"> </w:t>
      </w:r>
      <w:r w:rsidRPr="00B854AC">
        <w:rPr>
          <w:i/>
          <w:spacing w:val="-1"/>
        </w:rPr>
        <w:t>выходных</w:t>
      </w:r>
      <w:r w:rsidRPr="00B854AC">
        <w:rPr>
          <w:i/>
          <w:spacing w:val="35"/>
        </w:rPr>
        <w:t xml:space="preserve"> </w:t>
      </w:r>
      <w:r w:rsidRPr="00B854AC">
        <w:rPr>
          <w:i/>
        </w:rPr>
        <w:t>дней</w:t>
      </w:r>
      <w:r w:rsidRPr="00B854AC">
        <w:rPr>
          <w:i/>
          <w:spacing w:val="67"/>
        </w:rPr>
        <w:t xml:space="preserve"> </w:t>
      </w:r>
      <w:r w:rsidRPr="00B854AC">
        <w:rPr>
          <w:i/>
          <w:spacing w:val="-1"/>
        </w:rPr>
        <w:t>весенне-летнего</w:t>
      </w:r>
      <w:r w:rsidRPr="00B854AC">
        <w:rPr>
          <w:i/>
          <w:spacing w:val="16"/>
        </w:rPr>
        <w:t xml:space="preserve"> </w:t>
      </w:r>
      <w:r w:rsidRPr="00B854AC">
        <w:rPr>
          <w:i/>
          <w:spacing w:val="-1"/>
        </w:rPr>
        <w:t>периода</w:t>
      </w:r>
      <w:r w:rsidRPr="00B854AC">
        <w:rPr>
          <w:i/>
          <w:spacing w:val="15"/>
        </w:rPr>
        <w:t xml:space="preserve"> </w:t>
      </w:r>
      <w:r w:rsidRPr="00B854AC">
        <w:rPr>
          <w:i/>
          <w:spacing w:val="-1"/>
        </w:rPr>
        <w:t>без</w:t>
      </w:r>
      <w:r w:rsidRPr="00B854AC">
        <w:rPr>
          <w:i/>
          <w:spacing w:val="19"/>
        </w:rPr>
        <w:t xml:space="preserve"> </w:t>
      </w:r>
      <w:r w:rsidRPr="00B854AC">
        <w:rPr>
          <w:i/>
          <w:spacing w:val="-2"/>
        </w:rPr>
        <w:t>учета</w:t>
      </w:r>
      <w:r w:rsidRPr="00B854AC">
        <w:rPr>
          <w:i/>
          <w:spacing w:val="18"/>
        </w:rPr>
        <w:t xml:space="preserve"> </w:t>
      </w:r>
      <w:r w:rsidRPr="00B854AC">
        <w:rPr>
          <w:i/>
        </w:rPr>
        <w:t>пиковой</w:t>
      </w:r>
      <w:r w:rsidRPr="00B854AC">
        <w:rPr>
          <w:i/>
          <w:spacing w:val="17"/>
        </w:rPr>
        <w:t xml:space="preserve"> </w:t>
      </w:r>
      <w:r w:rsidRPr="00B854AC">
        <w:rPr>
          <w:i/>
          <w:spacing w:val="-1"/>
        </w:rPr>
        <w:t>потребности</w:t>
      </w:r>
      <w:r w:rsidRPr="00B854AC">
        <w:rPr>
          <w:i/>
          <w:spacing w:val="17"/>
        </w:rPr>
        <w:t xml:space="preserve"> </w:t>
      </w:r>
      <w:r w:rsidRPr="00B854AC">
        <w:rPr>
          <w:i/>
        </w:rPr>
        <w:t>в</w:t>
      </w:r>
      <w:r w:rsidRPr="00B854AC">
        <w:rPr>
          <w:i/>
          <w:spacing w:val="16"/>
        </w:rPr>
        <w:t xml:space="preserve"> </w:t>
      </w:r>
      <w:r w:rsidRPr="00B854AC">
        <w:rPr>
          <w:i/>
          <w:spacing w:val="-1"/>
        </w:rPr>
        <w:t>дни</w:t>
      </w:r>
      <w:r w:rsidRPr="00B854AC">
        <w:rPr>
          <w:i/>
          <w:spacing w:val="17"/>
        </w:rPr>
        <w:t xml:space="preserve"> </w:t>
      </w:r>
      <w:r w:rsidRPr="00B854AC">
        <w:rPr>
          <w:i/>
          <w:spacing w:val="-1"/>
        </w:rPr>
        <w:t>религиозных</w:t>
      </w:r>
      <w:r w:rsidRPr="00B854AC">
        <w:rPr>
          <w:i/>
          <w:spacing w:val="16"/>
        </w:rPr>
        <w:t xml:space="preserve"> </w:t>
      </w:r>
      <w:r w:rsidRPr="00B854AC">
        <w:rPr>
          <w:i/>
          <w:spacing w:val="-1"/>
        </w:rPr>
        <w:t>праздников,</w:t>
      </w:r>
      <w:r w:rsidRPr="00B854AC">
        <w:rPr>
          <w:i/>
          <w:spacing w:val="16"/>
        </w:rPr>
        <w:t xml:space="preserve"> </w:t>
      </w:r>
      <w:r w:rsidRPr="00B854AC">
        <w:rPr>
          <w:i/>
        </w:rPr>
        <w:t>свя</w:t>
      </w:r>
      <w:r w:rsidRPr="00B854AC">
        <w:rPr>
          <w:i/>
          <w:spacing w:val="-1"/>
        </w:rPr>
        <w:t>занных</w:t>
      </w:r>
      <w:r w:rsidRPr="00B854AC">
        <w:rPr>
          <w:i/>
          <w:spacing w:val="6"/>
        </w:rPr>
        <w:t xml:space="preserve"> </w:t>
      </w:r>
      <w:r w:rsidRPr="00B854AC">
        <w:rPr>
          <w:i/>
        </w:rPr>
        <w:t>с</w:t>
      </w:r>
      <w:r w:rsidRPr="00B854AC">
        <w:rPr>
          <w:i/>
          <w:spacing w:val="3"/>
        </w:rPr>
        <w:t xml:space="preserve"> </w:t>
      </w:r>
      <w:r w:rsidRPr="00B854AC">
        <w:rPr>
          <w:i/>
          <w:spacing w:val="-1"/>
        </w:rPr>
        <w:t>массовым</w:t>
      </w:r>
      <w:r w:rsidRPr="00B854AC">
        <w:rPr>
          <w:i/>
          <w:spacing w:val="3"/>
        </w:rPr>
        <w:t xml:space="preserve"> </w:t>
      </w:r>
      <w:r w:rsidRPr="00B854AC">
        <w:rPr>
          <w:i/>
          <w:spacing w:val="-1"/>
        </w:rPr>
        <w:t>посещением</w:t>
      </w:r>
      <w:r w:rsidRPr="00B854AC">
        <w:rPr>
          <w:i/>
          <w:spacing w:val="3"/>
        </w:rPr>
        <w:t xml:space="preserve"> </w:t>
      </w:r>
      <w:r w:rsidRPr="00B854AC">
        <w:rPr>
          <w:i/>
          <w:spacing w:val="-1"/>
        </w:rPr>
        <w:t>мест</w:t>
      </w:r>
      <w:r w:rsidRPr="00B854AC">
        <w:rPr>
          <w:i/>
          <w:spacing w:val="5"/>
        </w:rPr>
        <w:t xml:space="preserve"> </w:t>
      </w:r>
      <w:r w:rsidRPr="00B854AC">
        <w:rPr>
          <w:i/>
        </w:rPr>
        <w:t>захоронений</w:t>
      </w:r>
      <w:r w:rsidRPr="00B854AC">
        <w:rPr>
          <w:i/>
          <w:spacing w:val="3"/>
        </w:rPr>
        <w:t xml:space="preserve"> </w:t>
      </w:r>
      <w:r w:rsidRPr="00B854AC">
        <w:rPr>
          <w:i/>
          <w:spacing w:val="-1"/>
        </w:rPr>
        <w:t>близких</w:t>
      </w:r>
      <w:r w:rsidRPr="00B854AC">
        <w:rPr>
          <w:i/>
          <w:spacing w:val="6"/>
        </w:rPr>
        <w:t xml:space="preserve"> </w:t>
      </w:r>
      <w:r w:rsidRPr="00B854AC">
        <w:rPr>
          <w:i/>
          <w:spacing w:val="-1"/>
        </w:rPr>
        <w:t>родственников</w:t>
      </w:r>
      <w:r w:rsidRPr="00B854AC">
        <w:rPr>
          <w:i/>
          <w:spacing w:val="4"/>
        </w:rPr>
        <w:t xml:space="preserve"> </w:t>
      </w:r>
      <w:r w:rsidRPr="00B854AC">
        <w:rPr>
          <w:i/>
          <w:spacing w:val="-1"/>
        </w:rPr>
        <w:t>(день</w:t>
      </w:r>
      <w:r w:rsidRPr="00B854AC">
        <w:rPr>
          <w:i/>
          <w:spacing w:val="2"/>
        </w:rPr>
        <w:t xml:space="preserve"> </w:t>
      </w:r>
      <w:r w:rsidRPr="00B854AC">
        <w:rPr>
          <w:i/>
          <w:spacing w:val="-1"/>
        </w:rPr>
        <w:t>поминовения</w:t>
      </w:r>
      <w:r w:rsidRPr="00B854AC">
        <w:rPr>
          <w:i/>
          <w:spacing w:val="63"/>
        </w:rPr>
        <w:t xml:space="preserve"> </w:t>
      </w:r>
      <w:r w:rsidRPr="00B854AC">
        <w:rPr>
          <w:i/>
          <w:spacing w:val="-1"/>
        </w:rPr>
        <w:t>родителей</w:t>
      </w:r>
      <w:r w:rsidRPr="00B854AC">
        <w:rPr>
          <w:i/>
        </w:rPr>
        <w:t xml:space="preserve"> и </w:t>
      </w:r>
      <w:r w:rsidRPr="00B854AC">
        <w:rPr>
          <w:i/>
          <w:spacing w:val="-1"/>
        </w:rPr>
        <w:t>т.п.).</w:t>
      </w:r>
    </w:p>
    <w:p w14:paraId="3B02D576" w14:textId="3DAD4167" w:rsidR="00F66DE8" w:rsidRPr="00B854AC" w:rsidRDefault="00F66DE8" w:rsidP="00B854AC">
      <w:pPr>
        <w:pStyle w:val="a"/>
        <w:numPr>
          <w:ilvl w:val="0"/>
          <w:numId w:val="0"/>
        </w:numPr>
        <w:kinsoku w:val="0"/>
        <w:overflowPunct w:val="0"/>
        <w:spacing w:before="0" w:after="0"/>
        <w:ind w:right="108" w:firstLine="709"/>
        <w:rPr>
          <w:spacing w:val="-1"/>
        </w:rPr>
      </w:pPr>
      <w:r w:rsidRPr="00B854AC">
        <w:t>В</w:t>
      </w:r>
      <w:r w:rsidRPr="00B854AC">
        <w:rPr>
          <w:spacing w:val="53"/>
        </w:rPr>
        <w:t xml:space="preserve"> </w:t>
      </w:r>
      <w:r w:rsidRPr="00B854AC">
        <w:rPr>
          <w:spacing w:val="-1"/>
        </w:rPr>
        <w:t>случае</w:t>
      </w:r>
      <w:r w:rsidRPr="00B854AC">
        <w:rPr>
          <w:spacing w:val="56"/>
        </w:rPr>
        <w:t xml:space="preserve"> </w:t>
      </w:r>
      <w:r w:rsidRPr="00B854AC">
        <w:rPr>
          <w:spacing w:val="-1"/>
        </w:rPr>
        <w:t>выполнения</w:t>
      </w:r>
      <w:r w:rsidRPr="00B854AC">
        <w:rPr>
          <w:spacing w:val="54"/>
        </w:rPr>
        <w:t xml:space="preserve"> </w:t>
      </w:r>
      <w:r w:rsidRPr="00B854AC">
        <w:rPr>
          <w:spacing w:val="-1"/>
        </w:rPr>
        <w:t>реконструкции</w:t>
      </w:r>
      <w:r w:rsidRPr="00B854AC">
        <w:rPr>
          <w:spacing w:val="55"/>
        </w:rPr>
        <w:t xml:space="preserve"> </w:t>
      </w:r>
      <w:r w:rsidRPr="00B854AC">
        <w:rPr>
          <w:spacing w:val="-1"/>
        </w:rPr>
        <w:t>объекта</w:t>
      </w:r>
      <w:r w:rsidRPr="00B854AC">
        <w:rPr>
          <w:spacing w:val="54"/>
        </w:rPr>
        <w:t xml:space="preserve"> </w:t>
      </w:r>
      <w:r w:rsidRPr="00B854AC">
        <w:rPr>
          <w:spacing w:val="-1"/>
        </w:rPr>
        <w:t>капитального</w:t>
      </w:r>
      <w:r w:rsidRPr="00B854AC">
        <w:rPr>
          <w:spacing w:val="54"/>
        </w:rPr>
        <w:t xml:space="preserve"> </w:t>
      </w:r>
      <w:r w:rsidRPr="00B854AC">
        <w:rPr>
          <w:spacing w:val="-1"/>
        </w:rPr>
        <w:t>строительства</w:t>
      </w:r>
      <w:r w:rsidRPr="00B854AC">
        <w:rPr>
          <w:spacing w:val="53"/>
        </w:rPr>
        <w:t xml:space="preserve"> </w:t>
      </w:r>
      <w:r w:rsidRPr="00B854AC">
        <w:t>при</w:t>
      </w:r>
      <w:r w:rsidRPr="00B854AC">
        <w:rPr>
          <w:spacing w:val="55"/>
        </w:rPr>
        <w:t xml:space="preserve"> </w:t>
      </w:r>
      <w:r w:rsidRPr="00B854AC">
        <w:rPr>
          <w:spacing w:val="1"/>
        </w:rPr>
        <w:t>отсут</w:t>
      </w:r>
      <w:r w:rsidRPr="00B854AC">
        <w:rPr>
          <w:spacing w:val="-1"/>
        </w:rPr>
        <w:t>ствии</w:t>
      </w:r>
      <w:r w:rsidRPr="00B854AC">
        <w:rPr>
          <w:spacing w:val="43"/>
        </w:rPr>
        <w:t xml:space="preserve"> </w:t>
      </w:r>
      <w:r w:rsidRPr="00B854AC">
        <w:rPr>
          <w:spacing w:val="-1"/>
        </w:rPr>
        <w:t>возможности</w:t>
      </w:r>
      <w:r w:rsidRPr="00B854AC">
        <w:rPr>
          <w:spacing w:val="43"/>
        </w:rPr>
        <w:t xml:space="preserve"> </w:t>
      </w:r>
      <w:r w:rsidRPr="00B854AC">
        <w:rPr>
          <w:spacing w:val="-1"/>
        </w:rPr>
        <w:t>размещения</w:t>
      </w:r>
      <w:r w:rsidRPr="00B854AC">
        <w:rPr>
          <w:spacing w:val="42"/>
        </w:rPr>
        <w:t xml:space="preserve"> </w:t>
      </w:r>
      <w:r w:rsidRPr="00B854AC">
        <w:rPr>
          <w:spacing w:val="-1"/>
        </w:rPr>
        <w:t>парковочных</w:t>
      </w:r>
      <w:r w:rsidRPr="00B854AC">
        <w:rPr>
          <w:spacing w:val="44"/>
        </w:rPr>
        <w:t xml:space="preserve"> </w:t>
      </w:r>
      <w:r w:rsidRPr="00B854AC">
        <w:rPr>
          <w:spacing w:val="-1"/>
        </w:rPr>
        <w:t>мест</w:t>
      </w:r>
      <w:r w:rsidRPr="00B854AC">
        <w:rPr>
          <w:spacing w:val="43"/>
        </w:rPr>
        <w:t xml:space="preserve"> </w:t>
      </w:r>
      <w:r w:rsidRPr="00B854AC">
        <w:rPr>
          <w:spacing w:val="-1"/>
        </w:rPr>
        <w:t>временного</w:t>
      </w:r>
      <w:r w:rsidRPr="00B854AC">
        <w:rPr>
          <w:spacing w:val="42"/>
        </w:rPr>
        <w:t xml:space="preserve"> </w:t>
      </w:r>
      <w:r w:rsidRPr="00B854AC">
        <w:t>хранения</w:t>
      </w:r>
      <w:r w:rsidRPr="00B854AC">
        <w:rPr>
          <w:spacing w:val="42"/>
        </w:rPr>
        <w:t xml:space="preserve"> </w:t>
      </w:r>
      <w:r w:rsidRPr="00B854AC">
        <w:t>в</w:t>
      </w:r>
      <w:r w:rsidRPr="00B854AC">
        <w:rPr>
          <w:spacing w:val="42"/>
        </w:rPr>
        <w:t xml:space="preserve"> </w:t>
      </w:r>
      <w:r w:rsidRPr="00B854AC">
        <w:t>полном</w:t>
      </w:r>
      <w:r w:rsidRPr="00B854AC">
        <w:rPr>
          <w:spacing w:val="42"/>
        </w:rPr>
        <w:t xml:space="preserve"> </w:t>
      </w:r>
      <w:r w:rsidRPr="00B854AC">
        <w:rPr>
          <w:spacing w:val="-1"/>
        </w:rPr>
        <w:t>объеме,</w:t>
      </w:r>
      <w:r w:rsidRPr="00B854AC">
        <w:rPr>
          <w:spacing w:val="87"/>
        </w:rPr>
        <w:t xml:space="preserve"> </w:t>
      </w:r>
      <w:r w:rsidRPr="00B854AC">
        <w:rPr>
          <w:spacing w:val="-1"/>
        </w:rPr>
        <w:t>количество</w:t>
      </w:r>
      <w:r w:rsidRPr="00B854AC">
        <w:rPr>
          <w:spacing w:val="11"/>
        </w:rPr>
        <w:t xml:space="preserve"> </w:t>
      </w:r>
      <w:r w:rsidRPr="00B854AC">
        <w:t>которых</w:t>
      </w:r>
      <w:r w:rsidRPr="00B854AC">
        <w:rPr>
          <w:spacing w:val="13"/>
        </w:rPr>
        <w:t xml:space="preserve"> </w:t>
      </w:r>
      <w:r w:rsidRPr="00B854AC">
        <w:rPr>
          <w:spacing w:val="-1"/>
        </w:rPr>
        <w:t>определяется</w:t>
      </w:r>
      <w:r w:rsidRPr="00B854AC">
        <w:rPr>
          <w:spacing w:val="11"/>
        </w:rPr>
        <w:t xml:space="preserve"> </w:t>
      </w:r>
      <w:r w:rsidRPr="00B854AC">
        <w:t>расчетом</w:t>
      </w:r>
      <w:r w:rsidRPr="00B854AC">
        <w:rPr>
          <w:spacing w:val="11"/>
        </w:rPr>
        <w:t xml:space="preserve"> </w:t>
      </w:r>
      <w:r w:rsidRPr="00B854AC">
        <w:t>в</w:t>
      </w:r>
      <w:r w:rsidRPr="00B854AC">
        <w:rPr>
          <w:spacing w:val="13"/>
        </w:rPr>
        <w:t xml:space="preserve"> </w:t>
      </w:r>
      <w:r w:rsidRPr="00B854AC">
        <w:rPr>
          <w:spacing w:val="-1"/>
        </w:rPr>
        <w:t>соответствии</w:t>
      </w:r>
      <w:r w:rsidRPr="00B854AC">
        <w:rPr>
          <w:spacing w:val="12"/>
        </w:rPr>
        <w:t xml:space="preserve"> </w:t>
      </w:r>
      <w:r w:rsidRPr="00B854AC">
        <w:t>с</w:t>
      </w:r>
      <w:r w:rsidRPr="00B854AC">
        <w:rPr>
          <w:spacing w:val="17"/>
        </w:rPr>
        <w:t xml:space="preserve"> </w:t>
      </w:r>
      <w:r w:rsidRPr="00B854AC">
        <w:rPr>
          <w:spacing w:val="-1"/>
        </w:rPr>
        <w:t>таблицей</w:t>
      </w:r>
      <w:r w:rsidRPr="00B854AC">
        <w:rPr>
          <w:spacing w:val="12"/>
        </w:rPr>
        <w:t xml:space="preserve"> </w:t>
      </w:r>
      <w:r w:rsidR="009A4271">
        <w:t>41</w:t>
      </w:r>
      <w:r w:rsidRPr="00B854AC">
        <w:t>,</w:t>
      </w:r>
      <w:r w:rsidRPr="00B854AC">
        <w:rPr>
          <w:spacing w:val="11"/>
        </w:rPr>
        <w:t xml:space="preserve"> </w:t>
      </w:r>
      <w:r w:rsidRPr="00B854AC">
        <w:t>в</w:t>
      </w:r>
      <w:r w:rsidRPr="00B854AC">
        <w:rPr>
          <w:spacing w:val="11"/>
        </w:rPr>
        <w:t xml:space="preserve"> </w:t>
      </w:r>
      <w:r w:rsidRPr="00B854AC">
        <w:rPr>
          <w:spacing w:val="-1"/>
        </w:rPr>
        <w:t>пределах</w:t>
      </w:r>
      <w:r w:rsidRPr="00B854AC">
        <w:rPr>
          <w:spacing w:val="13"/>
        </w:rPr>
        <w:t xml:space="preserve"> </w:t>
      </w:r>
      <w:r w:rsidRPr="00B854AC">
        <w:rPr>
          <w:spacing w:val="-1"/>
        </w:rPr>
        <w:t>земель</w:t>
      </w:r>
      <w:r w:rsidRPr="00B854AC">
        <w:t>ного</w:t>
      </w:r>
      <w:r w:rsidRPr="00B854AC">
        <w:rPr>
          <w:spacing w:val="42"/>
        </w:rPr>
        <w:t xml:space="preserve"> </w:t>
      </w:r>
      <w:r w:rsidRPr="00B854AC">
        <w:rPr>
          <w:spacing w:val="-2"/>
        </w:rPr>
        <w:t>участка,</w:t>
      </w:r>
      <w:r w:rsidRPr="00B854AC">
        <w:rPr>
          <w:spacing w:val="40"/>
        </w:rPr>
        <w:t xml:space="preserve"> </w:t>
      </w:r>
      <w:r w:rsidRPr="00B854AC">
        <w:rPr>
          <w:spacing w:val="-1"/>
        </w:rPr>
        <w:t>предоставленного</w:t>
      </w:r>
      <w:r w:rsidRPr="00B854AC">
        <w:rPr>
          <w:spacing w:val="40"/>
        </w:rPr>
        <w:t xml:space="preserve"> </w:t>
      </w:r>
      <w:r w:rsidRPr="00B854AC">
        <w:t>в</w:t>
      </w:r>
      <w:r w:rsidRPr="00B854AC">
        <w:rPr>
          <w:spacing w:val="42"/>
        </w:rPr>
        <w:t xml:space="preserve"> </w:t>
      </w:r>
      <w:r w:rsidRPr="00B854AC">
        <w:rPr>
          <w:spacing w:val="-1"/>
        </w:rPr>
        <w:t>установленном</w:t>
      </w:r>
      <w:r w:rsidRPr="00B854AC">
        <w:rPr>
          <w:spacing w:val="39"/>
        </w:rPr>
        <w:t xml:space="preserve"> </w:t>
      </w:r>
      <w:r w:rsidRPr="00B854AC">
        <w:t>порядке</w:t>
      </w:r>
      <w:r w:rsidRPr="00B854AC">
        <w:rPr>
          <w:spacing w:val="37"/>
        </w:rPr>
        <w:t xml:space="preserve"> </w:t>
      </w:r>
      <w:r w:rsidRPr="00B854AC">
        <w:t>под</w:t>
      </w:r>
      <w:r w:rsidRPr="00B854AC">
        <w:rPr>
          <w:spacing w:val="40"/>
        </w:rPr>
        <w:t xml:space="preserve"> </w:t>
      </w:r>
      <w:r w:rsidRPr="00B854AC">
        <w:rPr>
          <w:spacing w:val="-1"/>
        </w:rPr>
        <w:t>строительство</w:t>
      </w:r>
      <w:r w:rsidRPr="00B854AC">
        <w:rPr>
          <w:spacing w:val="40"/>
        </w:rPr>
        <w:t xml:space="preserve"> </w:t>
      </w:r>
      <w:r w:rsidRPr="00B854AC">
        <w:rPr>
          <w:spacing w:val="-1"/>
        </w:rPr>
        <w:t>объекта</w:t>
      </w:r>
      <w:r w:rsidRPr="00B854AC">
        <w:rPr>
          <w:spacing w:val="37"/>
        </w:rPr>
        <w:t xml:space="preserve"> </w:t>
      </w:r>
      <w:r w:rsidRPr="00B854AC">
        <w:rPr>
          <w:spacing w:val="1"/>
        </w:rPr>
        <w:t>капи</w:t>
      </w:r>
      <w:r w:rsidRPr="00B854AC">
        <w:rPr>
          <w:spacing w:val="-1"/>
        </w:rPr>
        <w:t>тального</w:t>
      </w:r>
      <w:r w:rsidRPr="00B854AC">
        <w:rPr>
          <w:spacing w:val="4"/>
        </w:rPr>
        <w:t xml:space="preserve"> </w:t>
      </w:r>
      <w:r w:rsidRPr="00B854AC">
        <w:rPr>
          <w:spacing w:val="-1"/>
        </w:rPr>
        <w:t>строительства,</w:t>
      </w:r>
      <w:r w:rsidRPr="00B854AC">
        <w:rPr>
          <w:spacing w:val="4"/>
        </w:rPr>
        <w:t xml:space="preserve"> </w:t>
      </w:r>
      <w:r w:rsidRPr="00B854AC">
        <w:rPr>
          <w:spacing w:val="-1"/>
        </w:rPr>
        <w:t>допускается</w:t>
      </w:r>
      <w:r w:rsidRPr="00B854AC">
        <w:rPr>
          <w:spacing w:val="4"/>
        </w:rPr>
        <w:t xml:space="preserve"> </w:t>
      </w:r>
      <w:r w:rsidRPr="00B854AC">
        <w:t>размещать</w:t>
      </w:r>
      <w:r w:rsidRPr="00B854AC">
        <w:rPr>
          <w:spacing w:val="5"/>
        </w:rPr>
        <w:t xml:space="preserve"> </w:t>
      </w:r>
      <w:r w:rsidRPr="00B854AC">
        <w:rPr>
          <w:spacing w:val="-1"/>
        </w:rPr>
        <w:t>такие</w:t>
      </w:r>
      <w:r w:rsidRPr="00B854AC">
        <w:rPr>
          <w:spacing w:val="3"/>
        </w:rPr>
        <w:t xml:space="preserve"> </w:t>
      </w:r>
      <w:r w:rsidRPr="00B854AC">
        <w:rPr>
          <w:spacing w:val="-1"/>
        </w:rPr>
        <w:t>парковочные</w:t>
      </w:r>
      <w:r w:rsidRPr="00B854AC">
        <w:rPr>
          <w:spacing w:val="3"/>
        </w:rPr>
        <w:t xml:space="preserve"> </w:t>
      </w:r>
      <w:r w:rsidRPr="00B854AC">
        <w:rPr>
          <w:spacing w:val="-1"/>
        </w:rPr>
        <w:t>места</w:t>
      </w:r>
      <w:r w:rsidRPr="00B854AC">
        <w:rPr>
          <w:spacing w:val="6"/>
        </w:rPr>
        <w:t xml:space="preserve"> </w:t>
      </w:r>
      <w:r w:rsidRPr="00B854AC">
        <w:t>вне</w:t>
      </w:r>
      <w:r w:rsidRPr="00B854AC">
        <w:rPr>
          <w:spacing w:val="3"/>
        </w:rPr>
        <w:t xml:space="preserve"> </w:t>
      </w:r>
      <w:r w:rsidRPr="00B854AC">
        <w:rPr>
          <w:spacing w:val="-1"/>
        </w:rPr>
        <w:t>пределов</w:t>
      </w:r>
      <w:r w:rsidRPr="00B854AC">
        <w:rPr>
          <w:spacing w:val="11"/>
        </w:rPr>
        <w:t xml:space="preserve"> </w:t>
      </w:r>
      <w:r w:rsidRPr="00B854AC">
        <w:t>участка</w:t>
      </w:r>
      <w:r w:rsidRPr="00B854AC">
        <w:rPr>
          <w:spacing w:val="1"/>
        </w:rPr>
        <w:t xml:space="preserve"> </w:t>
      </w:r>
      <w:r w:rsidRPr="00B854AC">
        <w:t>в</w:t>
      </w:r>
      <w:r w:rsidRPr="00B854AC">
        <w:rPr>
          <w:spacing w:val="1"/>
        </w:rPr>
        <w:t xml:space="preserve"> </w:t>
      </w:r>
      <w:r w:rsidRPr="00B854AC">
        <w:rPr>
          <w:spacing w:val="-1"/>
        </w:rPr>
        <w:t>пешеходной</w:t>
      </w:r>
      <w:r w:rsidRPr="00B854AC">
        <w:rPr>
          <w:spacing w:val="3"/>
        </w:rPr>
        <w:t xml:space="preserve"> </w:t>
      </w:r>
      <w:r w:rsidRPr="00B854AC">
        <w:rPr>
          <w:spacing w:val="-1"/>
        </w:rPr>
        <w:t>доступности, принятой</w:t>
      </w:r>
      <w:r w:rsidRPr="00B854AC">
        <w:rPr>
          <w:spacing w:val="3"/>
        </w:rPr>
        <w:t xml:space="preserve"> </w:t>
      </w:r>
      <w:r w:rsidRPr="00B854AC">
        <w:t>по</w:t>
      </w:r>
      <w:r w:rsidRPr="00B854AC">
        <w:rPr>
          <w:spacing w:val="-1"/>
        </w:rPr>
        <w:t xml:space="preserve"> существующим</w:t>
      </w:r>
      <w:r w:rsidRPr="00B854AC">
        <w:rPr>
          <w:spacing w:val="1"/>
        </w:rPr>
        <w:t xml:space="preserve"> </w:t>
      </w:r>
      <w:r w:rsidRPr="00B854AC">
        <w:rPr>
          <w:spacing w:val="-1"/>
        </w:rPr>
        <w:t>общедоступным</w:t>
      </w:r>
      <w:r w:rsidRPr="00B854AC">
        <w:rPr>
          <w:spacing w:val="1"/>
        </w:rPr>
        <w:t xml:space="preserve"> </w:t>
      </w:r>
      <w:r w:rsidRPr="00B854AC">
        <w:t xml:space="preserve">пешеходным </w:t>
      </w:r>
      <w:r w:rsidRPr="00B854AC">
        <w:rPr>
          <w:spacing w:val="2"/>
        </w:rPr>
        <w:t>свя</w:t>
      </w:r>
      <w:r w:rsidRPr="00B854AC">
        <w:t>зям</w:t>
      </w:r>
      <w:r w:rsidRPr="00B854AC">
        <w:rPr>
          <w:spacing w:val="-1"/>
        </w:rPr>
        <w:t xml:space="preserve"> </w:t>
      </w:r>
      <w:r w:rsidRPr="00B854AC">
        <w:t>и не</w:t>
      </w:r>
      <w:r w:rsidRPr="00B854AC">
        <w:rPr>
          <w:spacing w:val="-1"/>
        </w:rPr>
        <w:t xml:space="preserve"> превышающей</w:t>
      </w:r>
      <w:r w:rsidRPr="00B854AC">
        <w:t xml:space="preserve"> 1200 </w:t>
      </w:r>
      <w:r w:rsidRPr="00B854AC">
        <w:rPr>
          <w:spacing w:val="-1"/>
        </w:rPr>
        <w:t>метров.</w:t>
      </w:r>
    </w:p>
    <w:p w14:paraId="545CBCC3" w14:textId="4E3A2101" w:rsidR="00F66DE8" w:rsidRPr="00B854AC" w:rsidRDefault="00F66DE8" w:rsidP="00B854AC">
      <w:pPr>
        <w:pStyle w:val="a"/>
        <w:widowControl w:val="0"/>
        <w:numPr>
          <w:ilvl w:val="2"/>
          <w:numId w:val="98"/>
        </w:numPr>
        <w:tabs>
          <w:tab w:val="left" w:pos="1468"/>
        </w:tabs>
        <w:kinsoku w:val="0"/>
        <w:overflowPunct w:val="0"/>
        <w:autoSpaceDE w:val="0"/>
        <w:autoSpaceDN w:val="0"/>
        <w:adjustRightInd w:val="0"/>
        <w:spacing w:before="0" w:after="0"/>
        <w:ind w:right="108" w:firstLine="540"/>
        <w:rPr>
          <w:spacing w:val="-1"/>
        </w:rPr>
      </w:pPr>
      <w:r w:rsidRPr="00B854AC">
        <w:t>В</w:t>
      </w:r>
      <w:r w:rsidRPr="00B854AC">
        <w:rPr>
          <w:spacing w:val="29"/>
        </w:rPr>
        <w:t xml:space="preserve"> </w:t>
      </w:r>
      <w:r w:rsidRPr="00B854AC">
        <w:rPr>
          <w:spacing w:val="-1"/>
        </w:rPr>
        <w:t>условиях</w:t>
      </w:r>
      <w:r w:rsidRPr="00B854AC">
        <w:rPr>
          <w:spacing w:val="30"/>
        </w:rPr>
        <w:t xml:space="preserve"> </w:t>
      </w:r>
      <w:r w:rsidRPr="00B854AC">
        <w:rPr>
          <w:spacing w:val="-1"/>
        </w:rPr>
        <w:t>реконструкции</w:t>
      </w:r>
      <w:r w:rsidRPr="00B854AC">
        <w:rPr>
          <w:spacing w:val="29"/>
        </w:rPr>
        <w:t xml:space="preserve"> </w:t>
      </w:r>
      <w:r w:rsidRPr="00B854AC">
        <w:rPr>
          <w:spacing w:val="-1"/>
        </w:rPr>
        <w:t>объекта</w:t>
      </w:r>
      <w:r w:rsidRPr="00B854AC">
        <w:rPr>
          <w:spacing w:val="25"/>
        </w:rPr>
        <w:t xml:space="preserve"> </w:t>
      </w:r>
      <w:r w:rsidRPr="00B854AC">
        <w:rPr>
          <w:spacing w:val="-1"/>
        </w:rPr>
        <w:t>капитального</w:t>
      </w:r>
      <w:r w:rsidRPr="00B854AC">
        <w:rPr>
          <w:spacing w:val="28"/>
        </w:rPr>
        <w:t xml:space="preserve"> </w:t>
      </w:r>
      <w:r w:rsidRPr="00B854AC">
        <w:rPr>
          <w:spacing w:val="-1"/>
        </w:rPr>
        <w:t>строительства</w:t>
      </w:r>
      <w:r w:rsidRPr="00B854AC">
        <w:rPr>
          <w:spacing w:val="27"/>
        </w:rPr>
        <w:t xml:space="preserve"> </w:t>
      </w:r>
      <w:r w:rsidRPr="00B854AC">
        <w:t>при</w:t>
      </w:r>
      <w:r w:rsidRPr="00B854AC">
        <w:rPr>
          <w:spacing w:val="38"/>
        </w:rPr>
        <w:t xml:space="preserve"> </w:t>
      </w:r>
      <w:r w:rsidRPr="00B854AC">
        <w:rPr>
          <w:spacing w:val="-1"/>
        </w:rPr>
        <w:t>расчете</w:t>
      </w:r>
      <w:r w:rsidRPr="00B854AC">
        <w:rPr>
          <w:spacing w:val="27"/>
        </w:rPr>
        <w:t xml:space="preserve"> </w:t>
      </w:r>
      <w:r w:rsidRPr="00B854AC">
        <w:t>по</w:t>
      </w:r>
      <w:r w:rsidRPr="00B854AC">
        <w:rPr>
          <w:spacing w:val="-1"/>
        </w:rPr>
        <w:t>требности</w:t>
      </w:r>
      <w:r w:rsidRPr="00B854AC">
        <w:rPr>
          <w:spacing w:val="19"/>
        </w:rPr>
        <w:t xml:space="preserve"> </w:t>
      </w:r>
      <w:r w:rsidRPr="00B854AC">
        <w:t>в</w:t>
      </w:r>
      <w:r w:rsidRPr="00B854AC">
        <w:rPr>
          <w:spacing w:val="16"/>
        </w:rPr>
        <w:t xml:space="preserve"> </w:t>
      </w:r>
      <w:r w:rsidRPr="00B854AC">
        <w:rPr>
          <w:spacing w:val="-1"/>
        </w:rPr>
        <w:t>парковочных</w:t>
      </w:r>
      <w:r w:rsidRPr="00B854AC">
        <w:rPr>
          <w:spacing w:val="20"/>
        </w:rPr>
        <w:t xml:space="preserve"> </w:t>
      </w:r>
      <w:r w:rsidRPr="00B854AC">
        <w:rPr>
          <w:spacing w:val="-1"/>
        </w:rPr>
        <w:t>местах</w:t>
      </w:r>
      <w:r w:rsidRPr="00B854AC">
        <w:rPr>
          <w:spacing w:val="18"/>
        </w:rPr>
        <w:t xml:space="preserve"> </w:t>
      </w:r>
      <w:r w:rsidRPr="00B854AC">
        <w:rPr>
          <w:spacing w:val="-1"/>
        </w:rPr>
        <w:t>допускается</w:t>
      </w:r>
      <w:r w:rsidRPr="00B854AC">
        <w:rPr>
          <w:spacing w:val="21"/>
        </w:rPr>
        <w:t xml:space="preserve"> </w:t>
      </w:r>
      <w:r w:rsidRPr="00B854AC">
        <w:rPr>
          <w:spacing w:val="-1"/>
        </w:rPr>
        <w:t>применение</w:t>
      </w:r>
      <w:r w:rsidRPr="00B854AC">
        <w:rPr>
          <w:spacing w:val="18"/>
        </w:rPr>
        <w:t xml:space="preserve"> </w:t>
      </w:r>
      <w:r w:rsidRPr="00B854AC">
        <w:rPr>
          <w:spacing w:val="-1"/>
        </w:rPr>
        <w:t>следующих</w:t>
      </w:r>
      <w:r w:rsidRPr="00B854AC">
        <w:rPr>
          <w:spacing w:val="18"/>
        </w:rPr>
        <w:t xml:space="preserve"> </w:t>
      </w:r>
      <w:r w:rsidRPr="00B854AC">
        <w:rPr>
          <w:spacing w:val="-1"/>
        </w:rPr>
        <w:t>понижающих</w:t>
      </w:r>
      <w:r w:rsidRPr="00B854AC">
        <w:rPr>
          <w:spacing w:val="21"/>
        </w:rPr>
        <w:t xml:space="preserve"> </w:t>
      </w:r>
      <w:r w:rsidRPr="00B854AC">
        <w:rPr>
          <w:spacing w:val="1"/>
        </w:rPr>
        <w:t>коэффи</w:t>
      </w:r>
      <w:r w:rsidRPr="00B854AC">
        <w:rPr>
          <w:spacing w:val="-1"/>
        </w:rPr>
        <w:t>циентов</w:t>
      </w:r>
      <w:r w:rsidRPr="00B854AC">
        <w:t xml:space="preserve"> для</w:t>
      </w:r>
      <w:r w:rsidRPr="00B854AC">
        <w:rPr>
          <w:spacing w:val="-3"/>
        </w:rPr>
        <w:t xml:space="preserve"> </w:t>
      </w:r>
      <w:r w:rsidRPr="00B854AC">
        <w:rPr>
          <w:spacing w:val="-1"/>
        </w:rPr>
        <w:t>нежилых</w:t>
      </w:r>
      <w:r w:rsidRPr="00B854AC">
        <w:rPr>
          <w:spacing w:val="2"/>
        </w:rPr>
        <w:t xml:space="preserve"> </w:t>
      </w:r>
      <w:r w:rsidRPr="00B854AC">
        <w:rPr>
          <w:spacing w:val="-1"/>
        </w:rPr>
        <w:t>зданий:</w:t>
      </w:r>
    </w:p>
    <w:p w14:paraId="312CBA12" w14:textId="524FDFBE" w:rsidR="00F66DE8" w:rsidRPr="00B854AC" w:rsidRDefault="00F66DE8" w:rsidP="00B854AC">
      <w:pPr>
        <w:pStyle w:val="a"/>
        <w:numPr>
          <w:ilvl w:val="0"/>
          <w:numId w:val="0"/>
        </w:numPr>
        <w:kinsoku w:val="0"/>
        <w:overflowPunct w:val="0"/>
        <w:spacing w:before="0" w:after="0"/>
        <w:ind w:right="115" w:firstLine="709"/>
        <w:rPr>
          <w:spacing w:val="-1"/>
        </w:rPr>
      </w:pPr>
      <w:r w:rsidRPr="00B854AC">
        <w:lastRenderedPageBreak/>
        <w:t>При</w:t>
      </w:r>
      <w:r w:rsidRPr="00B854AC">
        <w:rPr>
          <w:spacing w:val="33"/>
        </w:rPr>
        <w:t xml:space="preserve"> </w:t>
      </w:r>
      <w:r w:rsidRPr="00B854AC">
        <w:rPr>
          <w:spacing w:val="-1"/>
        </w:rPr>
        <w:t>реконструкции</w:t>
      </w:r>
      <w:r w:rsidRPr="00B854AC">
        <w:rPr>
          <w:spacing w:val="36"/>
        </w:rPr>
        <w:t xml:space="preserve"> </w:t>
      </w:r>
      <w:r w:rsidRPr="00B854AC">
        <w:rPr>
          <w:spacing w:val="-1"/>
        </w:rPr>
        <w:t>указанных</w:t>
      </w:r>
      <w:r w:rsidRPr="00B854AC">
        <w:rPr>
          <w:spacing w:val="35"/>
        </w:rPr>
        <w:t xml:space="preserve"> </w:t>
      </w:r>
      <w:r w:rsidRPr="00B854AC">
        <w:rPr>
          <w:spacing w:val="-1"/>
        </w:rPr>
        <w:t>объектов</w:t>
      </w:r>
      <w:r w:rsidRPr="00B854AC">
        <w:rPr>
          <w:spacing w:val="32"/>
        </w:rPr>
        <w:t xml:space="preserve"> </w:t>
      </w:r>
      <w:r w:rsidRPr="00B854AC">
        <w:t>на</w:t>
      </w:r>
      <w:r w:rsidRPr="00B854AC">
        <w:rPr>
          <w:spacing w:val="32"/>
        </w:rPr>
        <w:t xml:space="preserve"> </w:t>
      </w:r>
      <w:r w:rsidRPr="00B854AC">
        <w:rPr>
          <w:spacing w:val="-1"/>
        </w:rPr>
        <w:t>магистральных</w:t>
      </w:r>
      <w:r w:rsidRPr="00B854AC">
        <w:rPr>
          <w:spacing w:val="37"/>
        </w:rPr>
        <w:t xml:space="preserve"> </w:t>
      </w:r>
      <w:r w:rsidRPr="00B854AC">
        <w:rPr>
          <w:spacing w:val="-2"/>
        </w:rPr>
        <w:t>улицах</w:t>
      </w:r>
      <w:r w:rsidRPr="00B854AC">
        <w:rPr>
          <w:spacing w:val="35"/>
        </w:rPr>
        <w:t xml:space="preserve"> </w:t>
      </w:r>
      <w:r w:rsidRPr="00B854AC">
        <w:t>с</w:t>
      </w:r>
      <w:r w:rsidRPr="00B854AC">
        <w:rPr>
          <w:spacing w:val="30"/>
        </w:rPr>
        <w:t xml:space="preserve"> </w:t>
      </w:r>
      <w:r w:rsidRPr="00B854AC">
        <w:rPr>
          <w:spacing w:val="-1"/>
        </w:rPr>
        <w:t>движением</w:t>
      </w:r>
      <w:r w:rsidRPr="00B854AC">
        <w:rPr>
          <w:spacing w:val="32"/>
        </w:rPr>
        <w:t xml:space="preserve"> </w:t>
      </w:r>
      <w:r w:rsidRPr="00B854AC">
        <w:rPr>
          <w:spacing w:val="1"/>
        </w:rPr>
        <w:t>обще</w:t>
      </w:r>
      <w:r w:rsidRPr="00B854AC">
        <w:rPr>
          <w:spacing w:val="-1"/>
        </w:rPr>
        <w:t>ственного</w:t>
      </w:r>
      <w:r w:rsidRPr="00B854AC">
        <w:t xml:space="preserve"> </w:t>
      </w:r>
      <w:r w:rsidRPr="00B854AC">
        <w:rPr>
          <w:spacing w:val="-1"/>
        </w:rPr>
        <w:t>транспорта или</w:t>
      </w:r>
      <w:r w:rsidRPr="00B854AC">
        <w:rPr>
          <w:spacing w:val="1"/>
        </w:rPr>
        <w:t xml:space="preserve"> </w:t>
      </w:r>
      <w:r w:rsidRPr="00B854AC">
        <w:t xml:space="preserve">рядом </w:t>
      </w:r>
      <w:r w:rsidRPr="00B854AC">
        <w:rPr>
          <w:spacing w:val="-1"/>
        </w:rPr>
        <w:t>со</w:t>
      </w:r>
      <w:r w:rsidRPr="00B854AC">
        <w:t xml:space="preserve"> </w:t>
      </w:r>
      <w:r w:rsidRPr="00B854AC">
        <w:rPr>
          <w:spacing w:val="-1"/>
        </w:rPr>
        <w:t>станцией</w:t>
      </w:r>
      <w:r w:rsidRPr="00B854AC">
        <w:t xml:space="preserve"> </w:t>
      </w:r>
      <w:r w:rsidRPr="00B854AC">
        <w:rPr>
          <w:spacing w:val="-1"/>
        </w:rPr>
        <w:t>метро</w:t>
      </w:r>
      <w:r w:rsidRPr="00B854AC">
        <w:t xml:space="preserve"> (на расстоянии не</w:t>
      </w:r>
      <w:r w:rsidRPr="00B854AC">
        <w:rPr>
          <w:spacing w:val="-1"/>
        </w:rPr>
        <w:t xml:space="preserve"> </w:t>
      </w:r>
      <w:r w:rsidRPr="00B854AC">
        <w:t>более</w:t>
      </w:r>
      <w:r w:rsidRPr="00B854AC">
        <w:rPr>
          <w:spacing w:val="-2"/>
        </w:rPr>
        <w:t xml:space="preserve"> </w:t>
      </w:r>
      <w:r w:rsidRPr="00B854AC">
        <w:t xml:space="preserve">300 </w:t>
      </w:r>
      <w:r w:rsidRPr="00B854AC">
        <w:rPr>
          <w:spacing w:val="-1"/>
        </w:rPr>
        <w:t>м):</w:t>
      </w:r>
    </w:p>
    <w:p w14:paraId="261BBF5C" w14:textId="77777777" w:rsidR="00F66DE8" w:rsidRPr="00B854AC" w:rsidRDefault="00F66DE8" w:rsidP="00B854AC">
      <w:pPr>
        <w:pStyle w:val="a"/>
        <w:numPr>
          <w:ilvl w:val="0"/>
          <w:numId w:val="0"/>
        </w:numPr>
        <w:kinsoku w:val="0"/>
        <w:overflowPunct w:val="0"/>
        <w:spacing w:before="0" w:after="0"/>
        <w:ind w:right="122" w:firstLine="709"/>
        <w:rPr>
          <w:spacing w:val="-1"/>
        </w:rPr>
      </w:pPr>
      <w:r w:rsidRPr="00B854AC">
        <w:t>-</w:t>
      </w:r>
      <w:r w:rsidRPr="00B854AC">
        <w:rPr>
          <w:spacing w:val="40"/>
        </w:rPr>
        <w:t xml:space="preserve"> </w:t>
      </w:r>
      <w:r w:rsidRPr="00B854AC">
        <w:rPr>
          <w:spacing w:val="-1"/>
        </w:rPr>
        <w:t>коэффициент</w:t>
      </w:r>
      <w:r w:rsidRPr="00B854AC">
        <w:rPr>
          <w:spacing w:val="41"/>
        </w:rPr>
        <w:t xml:space="preserve"> </w:t>
      </w:r>
      <w:r w:rsidRPr="00B854AC">
        <w:t>0,7</w:t>
      </w:r>
      <w:r w:rsidRPr="00B854AC">
        <w:rPr>
          <w:spacing w:val="43"/>
        </w:rPr>
        <w:t xml:space="preserve"> </w:t>
      </w:r>
      <w:r w:rsidRPr="00B854AC">
        <w:t>-</w:t>
      </w:r>
      <w:r w:rsidRPr="00B854AC">
        <w:rPr>
          <w:spacing w:val="40"/>
        </w:rPr>
        <w:t xml:space="preserve"> </w:t>
      </w:r>
      <w:r w:rsidRPr="00B854AC">
        <w:t>при</w:t>
      </w:r>
      <w:r w:rsidRPr="00B854AC">
        <w:rPr>
          <w:spacing w:val="41"/>
        </w:rPr>
        <w:t xml:space="preserve"> </w:t>
      </w:r>
      <w:r w:rsidRPr="00B854AC">
        <w:rPr>
          <w:spacing w:val="-1"/>
        </w:rPr>
        <w:t>наличии</w:t>
      </w:r>
      <w:r w:rsidRPr="00B854AC">
        <w:rPr>
          <w:spacing w:val="41"/>
        </w:rPr>
        <w:t xml:space="preserve"> </w:t>
      </w:r>
      <w:r w:rsidRPr="00B854AC">
        <w:rPr>
          <w:spacing w:val="-1"/>
        </w:rPr>
        <w:t>метро</w:t>
      </w:r>
      <w:r w:rsidRPr="00B854AC">
        <w:rPr>
          <w:spacing w:val="40"/>
        </w:rPr>
        <w:t xml:space="preserve"> </w:t>
      </w:r>
      <w:r w:rsidRPr="00B854AC">
        <w:t>и</w:t>
      </w:r>
      <w:r w:rsidRPr="00B854AC">
        <w:rPr>
          <w:spacing w:val="41"/>
        </w:rPr>
        <w:t xml:space="preserve"> </w:t>
      </w:r>
      <w:r w:rsidRPr="00B854AC">
        <w:rPr>
          <w:spacing w:val="-1"/>
        </w:rPr>
        <w:t>трех</w:t>
      </w:r>
      <w:r w:rsidRPr="00B854AC">
        <w:rPr>
          <w:spacing w:val="42"/>
        </w:rPr>
        <w:t xml:space="preserve"> </w:t>
      </w:r>
      <w:r w:rsidRPr="00B854AC">
        <w:t>видов</w:t>
      </w:r>
      <w:r w:rsidRPr="00B854AC">
        <w:rPr>
          <w:spacing w:val="40"/>
        </w:rPr>
        <w:t xml:space="preserve"> </w:t>
      </w:r>
      <w:r w:rsidRPr="00B854AC">
        <w:rPr>
          <w:spacing w:val="-1"/>
        </w:rPr>
        <w:t>наземного</w:t>
      </w:r>
      <w:r w:rsidRPr="00B854AC">
        <w:rPr>
          <w:spacing w:val="40"/>
        </w:rPr>
        <w:t xml:space="preserve"> </w:t>
      </w:r>
      <w:r w:rsidRPr="00B854AC">
        <w:rPr>
          <w:spacing w:val="-1"/>
        </w:rPr>
        <w:t>транспорта</w:t>
      </w:r>
      <w:r w:rsidRPr="00B854AC">
        <w:rPr>
          <w:spacing w:val="39"/>
        </w:rPr>
        <w:t xml:space="preserve"> </w:t>
      </w:r>
      <w:r w:rsidRPr="00B854AC">
        <w:rPr>
          <w:spacing w:val="-1"/>
        </w:rPr>
        <w:t>(автобус,</w:t>
      </w:r>
      <w:r w:rsidRPr="00B854AC">
        <w:rPr>
          <w:spacing w:val="83"/>
        </w:rPr>
        <w:t xml:space="preserve"> </w:t>
      </w:r>
      <w:r w:rsidRPr="00B854AC">
        <w:rPr>
          <w:spacing w:val="-1"/>
        </w:rPr>
        <w:t>трамвай,</w:t>
      </w:r>
      <w:r w:rsidRPr="00B854AC">
        <w:t xml:space="preserve"> </w:t>
      </w:r>
      <w:r w:rsidRPr="00B854AC">
        <w:rPr>
          <w:spacing w:val="-1"/>
        </w:rPr>
        <w:t>троллейбус);</w:t>
      </w:r>
    </w:p>
    <w:p w14:paraId="4F075DED" w14:textId="77777777" w:rsidR="00F66DE8" w:rsidRPr="00B854AC" w:rsidRDefault="00F66DE8" w:rsidP="00B854AC">
      <w:pPr>
        <w:pStyle w:val="a"/>
        <w:widowControl w:val="0"/>
        <w:numPr>
          <w:ilvl w:val="0"/>
          <w:numId w:val="97"/>
        </w:numPr>
        <w:tabs>
          <w:tab w:val="left" w:pos="798"/>
        </w:tabs>
        <w:kinsoku w:val="0"/>
        <w:overflowPunct w:val="0"/>
        <w:autoSpaceDE w:val="0"/>
        <w:autoSpaceDN w:val="0"/>
        <w:adjustRightInd w:val="0"/>
        <w:spacing w:before="0" w:after="0"/>
        <w:jc w:val="left"/>
        <w:rPr>
          <w:spacing w:val="-1"/>
        </w:rPr>
      </w:pPr>
      <w:r w:rsidRPr="00B854AC">
        <w:rPr>
          <w:spacing w:val="-1"/>
        </w:rPr>
        <w:t>коэффициент</w:t>
      </w:r>
      <w:r w:rsidRPr="00B854AC">
        <w:t xml:space="preserve"> 0,75</w:t>
      </w:r>
      <w:r w:rsidRPr="00B854AC">
        <w:rPr>
          <w:spacing w:val="2"/>
        </w:rPr>
        <w:t xml:space="preserve"> </w:t>
      </w:r>
      <w:r w:rsidRPr="00B854AC">
        <w:t>-</w:t>
      </w:r>
      <w:r w:rsidRPr="00B854AC">
        <w:rPr>
          <w:spacing w:val="-4"/>
        </w:rPr>
        <w:t xml:space="preserve"> </w:t>
      </w:r>
      <w:r w:rsidRPr="00B854AC">
        <w:rPr>
          <w:spacing w:val="-1"/>
        </w:rPr>
        <w:t>при</w:t>
      </w:r>
      <w:r w:rsidRPr="00B854AC">
        <w:t xml:space="preserve"> </w:t>
      </w:r>
      <w:r w:rsidRPr="00B854AC">
        <w:rPr>
          <w:spacing w:val="-1"/>
        </w:rPr>
        <w:t>наличии</w:t>
      </w:r>
      <w:r w:rsidRPr="00B854AC">
        <w:t xml:space="preserve"> </w:t>
      </w:r>
      <w:r w:rsidRPr="00B854AC">
        <w:rPr>
          <w:spacing w:val="-1"/>
        </w:rPr>
        <w:t>метро</w:t>
      </w:r>
      <w:r w:rsidRPr="00B854AC">
        <w:t xml:space="preserve"> и </w:t>
      </w:r>
      <w:r w:rsidRPr="00B854AC">
        <w:rPr>
          <w:spacing w:val="-1"/>
        </w:rPr>
        <w:t>одного</w:t>
      </w:r>
      <w:r w:rsidRPr="00B854AC">
        <w:t xml:space="preserve"> из видов</w:t>
      </w:r>
      <w:r w:rsidRPr="00B854AC">
        <w:rPr>
          <w:spacing w:val="-3"/>
        </w:rPr>
        <w:t xml:space="preserve"> </w:t>
      </w:r>
      <w:r w:rsidRPr="00B854AC">
        <w:rPr>
          <w:spacing w:val="-1"/>
        </w:rPr>
        <w:t>наземного</w:t>
      </w:r>
      <w:r w:rsidRPr="00B854AC">
        <w:t xml:space="preserve"> </w:t>
      </w:r>
      <w:r w:rsidRPr="00B854AC">
        <w:rPr>
          <w:spacing w:val="-1"/>
        </w:rPr>
        <w:t>транспорта;</w:t>
      </w:r>
    </w:p>
    <w:p w14:paraId="0C0F73B0" w14:textId="77777777" w:rsidR="00F66DE8" w:rsidRPr="00B854AC" w:rsidRDefault="00F66DE8" w:rsidP="00B854AC">
      <w:pPr>
        <w:pStyle w:val="a"/>
        <w:widowControl w:val="0"/>
        <w:numPr>
          <w:ilvl w:val="0"/>
          <w:numId w:val="97"/>
        </w:numPr>
        <w:tabs>
          <w:tab w:val="left" w:pos="798"/>
        </w:tabs>
        <w:kinsoku w:val="0"/>
        <w:overflowPunct w:val="0"/>
        <w:autoSpaceDE w:val="0"/>
        <w:autoSpaceDN w:val="0"/>
        <w:adjustRightInd w:val="0"/>
        <w:spacing w:before="0" w:after="0"/>
        <w:jc w:val="left"/>
        <w:rPr>
          <w:spacing w:val="-1"/>
        </w:rPr>
      </w:pPr>
      <w:r w:rsidRPr="00B854AC">
        <w:rPr>
          <w:spacing w:val="-1"/>
        </w:rPr>
        <w:t>коэффициент</w:t>
      </w:r>
      <w:r w:rsidRPr="00B854AC">
        <w:t xml:space="preserve"> 0,8</w:t>
      </w:r>
      <w:r w:rsidRPr="00B854AC">
        <w:rPr>
          <w:spacing w:val="2"/>
        </w:rPr>
        <w:t xml:space="preserve"> </w:t>
      </w:r>
      <w:r w:rsidRPr="00B854AC">
        <w:t>-</w:t>
      </w:r>
      <w:r w:rsidRPr="00B854AC">
        <w:rPr>
          <w:spacing w:val="-4"/>
        </w:rPr>
        <w:t xml:space="preserve"> </w:t>
      </w:r>
      <w:r w:rsidRPr="00B854AC">
        <w:t>при</w:t>
      </w:r>
      <w:r w:rsidRPr="00B854AC">
        <w:rPr>
          <w:spacing w:val="-2"/>
        </w:rPr>
        <w:t xml:space="preserve"> </w:t>
      </w:r>
      <w:r w:rsidRPr="00B854AC">
        <w:rPr>
          <w:spacing w:val="-1"/>
        </w:rPr>
        <w:t>наличии</w:t>
      </w:r>
      <w:r w:rsidRPr="00B854AC">
        <w:t xml:space="preserve"> </w:t>
      </w:r>
      <w:r w:rsidRPr="00B854AC">
        <w:rPr>
          <w:spacing w:val="-1"/>
        </w:rPr>
        <w:t>метро;</w:t>
      </w:r>
    </w:p>
    <w:p w14:paraId="70D5B570" w14:textId="77777777" w:rsidR="00F66DE8" w:rsidRPr="00B854AC" w:rsidRDefault="00F66DE8" w:rsidP="00B854AC">
      <w:pPr>
        <w:pStyle w:val="a"/>
        <w:widowControl w:val="0"/>
        <w:numPr>
          <w:ilvl w:val="0"/>
          <w:numId w:val="97"/>
        </w:numPr>
        <w:tabs>
          <w:tab w:val="left" w:pos="798"/>
        </w:tabs>
        <w:kinsoku w:val="0"/>
        <w:overflowPunct w:val="0"/>
        <w:autoSpaceDE w:val="0"/>
        <w:autoSpaceDN w:val="0"/>
        <w:adjustRightInd w:val="0"/>
        <w:spacing w:before="0" w:after="0"/>
        <w:jc w:val="left"/>
        <w:rPr>
          <w:spacing w:val="-1"/>
        </w:rPr>
      </w:pPr>
      <w:r w:rsidRPr="00B854AC">
        <w:t>коэффициент 0,85 -</w:t>
      </w:r>
      <w:r w:rsidRPr="00B854AC">
        <w:rPr>
          <w:spacing w:val="-4"/>
        </w:rPr>
        <w:t xml:space="preserve"> </w:t>
      </w:r>
      <w:r w:rsidRPr="00B854AC">
        <w:rPr>
          <w:spacing w:val="-1"/>
        </w:rPr>
        <w:t>при</w:t>
      </w:r>
      <w:r w:rsidRPr="00B854AC">
        <w:t xml:space="preserve"> </w:t>
      </w:r>
      <w:r w:rsidRPr="00B854AC">
        <w:rPr>
          <w:spacing w:val="-1"/>
        </w:rPr>
        <w:t>наличии</w:t>
      </w:r>
      <w:r w:rsidRPr="00B854AC">
        <w:t xml:space="preserve"> </w:t>
      </w:r>
      <w:r w:rsidRPr="00B854AC">
        <w:rPr>
          <w:spacing w:val="-1"/>
        </w:rPr>
        <w:t>трех</w:t>
      </w:r>
      <w:r w:rsidRPr="00B854AC">
        <w:rPr>
          <w:spacing w:val="2"/>
        </w:rPr>
        <w:t xml:space="preserve"> </w:t>
      </w:r>
      <w:r w:rsidRPr="00B854AC">
        <w:t xml:space="preserve">видов </w:t>
      </w:r>
      <w:r w:rsidRPr="00B854AC">
        <w:rPr>
          <w:spacing w:val="-1"/>
        </w:rPr>
        <w:t>наземного</w:t>
      </w:r>
      <w:r w:rsidRPr="00B854AC">
        <w:t xml:space="preserve"> </w:t>
      </w:r>
      <w:r w:rsidRPr="00B854AC">
        <w:rPr>
          <w:spacing w:val="-1"/>
        </w:rPr>
        <w:t>общественного</w:t>
      </w:r>
      <w:r w:rsidRPr="00B854AC">
        <w:t xml:space="preserve"> </w:t>
      </w:r>
      <w:r w:rsidRPr="00B854AC">
        <w:rPr>
          <w:spacing w:val="-1"/>
        </w:rPr>
        <w:t>транспорта;</w:t>
      </w:r>
    </w:p>
    <w:p w14:paraId="482E57D2" w14:textId="22226746" w:rsidR="00F66DE8" w:rsidRPr="00B854AC" w:rsidRDefault="00F66DE8" w:rsidP="00B854AC">
      <w:pPr>
        <w:pStyle w:val="a"/>
        <w:widowControl w:val="0"/>
        <w:numPr>
          <w:ilvl w:val="0"/>
          <w:numId w:val="97"/>
        </w:numPr>
        <w:tabs>
          <w:tab w:val="left" w:pos="798"/>
        </w:tabs>
        <w:kinsoku w:val="0"/>
        <w:overflowPunct w:val="0"/>
        <w:autoSpaceDE w:val="0"/>
        <w:autoSpaceDN w:val="0"/>
        <w:adjustRightInd w:val="0"/>
        <w:spacing w:before="0" w:after="0"/>
        <w:jc w:val="left"/>
        <w:rPr>
          <w:spacing w:val="-1"/>
        </w:rPr>
      </w:pPr>
      <w:r w:rsidRPr="00B854AC">
        <w:rPr>
          <w:spacing w:val="-1"/>
        </w:rPr>
        <w:t>коэффициент</w:t>
      </w:r>
      <w:r w:rsidRPr="00B854AC">
        <w:t xml:space="preserve"> 0,9</w:t>
      </w:r>
      <w:r w:rsidRPr="00B854AC">
        <w:rPr>
          <w:spacing w:val="2"/>
        </w:rPr>
        <w:t xml:space="preserve"> </w:t>
      </w:r>
      <w:r w:rsidRPr="00B854AC">
        <w:t>-</w:t>
      </w:r>
      <w:r w:rsidRPr="00B854AC">
        <w:rPr>
          <w:spacing w:val="-4"/>
        </w:rPr>
        <w:t xml:space="preserve"> </w:t>
      </w:r>
      <w:r w:rsidRPr="00B854AC">
        <w:t>при</w:t>
      </w:r>
      <w:r w:rsidRPr="00B854AC">
        <w:rPr>
          <w:spacing w:val="-2"/>
        </w:rPr>
        <w:t xml:space="preserve"> </w:t>
      </w:r>
      <w:r w:rsidRPr="00B854AC">
        <w:rPr>
          <w:spacing w:val="-1"/>
        </w:rPr>
        <w:t>наличии</w:t>
      </w:r>
      <w:r w:rsidRPr="00B854AC">
        <w:t xml:space="preserve"> </w:t>
      </w:r>
      <w:r w:rsidRPr="00B854AC">
        <w:rPr>
          <w:spacing w:val="-2"/>
        </w:rPr>
        <w:t>двух</w:t>
      </w:r>
      <w:r w:rsidRPr="00B854AC">
        <w:rPr>
          <w:spacing w:val="2"/>
        </w:rPr>
        <w:t xml:space="preserve"> </w:t>
      </w:r>
      <w:r w:rsidRPr="00B854AC">
        <w:t xml:space="preserve">видов </w:t>
      </w:r>
      <w:r w:rsidRPr="00B854AC">
        <w:rPr>
          <w:spacing w:val="-1"/>
        </w:rPr>
        <w:t>наземного</w:t>
      </w:r>
      <w:r w:rsidRPr="00B854AC">
        <w:t xml:space="preserve"> </w:t>
      </w:r>
      <w:r w:rsidRPr="00B854AC">
        <w:rPr>
          <w:spacing w:val="-1"/>
        </w:rPr>
        <w:t>общественного</w:t>
      </w:r>
      <w:r w:rsidRPr="00B854AC">
        <w:t xml:space="preserve"> </w:t>
      </w:r>
      <w:r w:rsidRPr="00B854AC">
        <w:rPr>
          <w:spacing w:val="-1"/>
        </w:rPr>
        <w:t>транспорта.</w:t>
      </w:r>
    </w:p>
    <w:p w14:paraId="57EC9411" w14:textId="095A50F0" w:rsidR="00F66DE8" w:rsidRPr="00B854AC" w:rsidRDefault="00F66DE8" w:rsidP="00B854AC">
      <w:pPr>
        <w:pStyle w:val="a"/>
        <w:widowControl w:val="0"/>
        <w:numPr>
          <w:ilvl w:val="2"/>
          <w:numId w:val="98"/>
        </w:numPr>
        <w:tabs>
          <w:tab w:val="left" w:pos="1451"/>
        </w:tabs>
        <w:kinsoku w:val="0"/>
        <w:overflowPunct w:val="0"/>
        <w:autoSpaceDE w:val="0"/>
        <w:autoSpaceDN w:val="0"/>
        <w:adjustRightInd w:val="0"/>
        <w:spacing w:before="0" w:after="0"/>
        <w:ind w:left="118" w:right="112" w:firstLine="540"/>
        <w:rPr>
          <w:spacing w:val="-1"/>
        </w:rPr>
      </w:pPr>
      <w:r w:rsidRPr="00B854AC">
        <w:t>При</w:t>
      </w:r>
      <w:r w:rsidRPr="00B854AC">
        <w:rPr>
          <w:spacing w:val="12"/>
        </w:rPr>
        <w:t xml:space="preserve"> </w:t>
      </w:r>
      <w:r w:rsidRPr="00B854AC">
        <w:rPr>
          <w:spacing w:val="-1"/>
        </w:rPr>
        <w:t>строительстве</w:t>
      </w:r>
      <w:r w:rsidRPr="00B854AC">
        <w:rPr>
          <w:spacing w:val="10"/>
        </w:rPr>
        <w:t xml:space="preserve"> </w:t>
      </w:r>
      <w:r w:rsidRPr="00B854AC">
        <w:t>или</w:t>
      </w:r>
      <w:r w:rsidRPr="00B854AC">
        <w:rPr>
          <w:spacing w:val="12"/>
        </w:rPr>
        <w:t xml:space="preserve"> </w:t>
      </w:r>
      <w:r w:rsidRPr="00B854AC">
        <w:rPr>
          <w:spacing w:val="-1"/>
        </w:rPr>
        <w:t>реконструкции</w:t>
      </w:r>
      <w:r w:rsidRPr="00B854AC">
        <w:rPr>
          <w:spacing w:val="12"/>
        </w:rPr>
        <w:t xml:space="preserve"> </w:t>
      </w:r>
      <w:r w:rsidRPr="00B854AC">
        <w:rPr>
          <w:spacing w:val="-1"/>
        </w:rPr>
        <w:t>объектов</w:t>
      </w:r>
      <w:r w:rsidRPr="00B854AC">
        <w:rPr>
          <w:spacing w:val="11"/>
        </w:rPr>
        <w:t xml:space="preserve"> </w:t>
      </w:r>
      <w:r w:rsidRPr="00B854AC">
        <w:rPr>
          <w:spacing w:val="-1"/>
        </w:rPr>
        <w:t>капитального</w:t>
      </w:r>
      <w:r w:rsidRPr="00B854AC">
        <w:rPr>
          <w:spacing w:val="11"/>
        </w:rPr>
        <w:t xml:space="preserve"> </w:t>
      </w:r>
      <w:r w:rsidRPr="00B854AC">
        <w:rPr>
          <w:spacing w:val="-1"/>
        </w:rPr>
        <w:t>строительства,</w:t>
      </w:r>
      <w:r w:rsidRPr="00B854AC">
        <w:rPr>
          <w:spacing w:val="81"/>
        </w:rPr>
        <w:t xml:space="preserve"> </w:t>
      </w:r>
      <w:r w:rsidRPr="00B854AC">
        <w:rPr>
          <w:spacing w:val="-1"/>
        </w:rPr>
        <w:t>предназначенных</w:t>
      </w:r>
      <w:r w:rsidRPr="00B854AC">
        <w:rPr>
          <w:spacing w:val="25"/>
        </w:rPr>
        <w:t xml:space="preserve"> </w:t>
      </w:r>
      <w:r w:rsidRPr="00B854AC">
        <w:t>для</w:t>
      </w:r>
      <w:r w:rsidRPr="00B854AC">
        <w:rPr>
          <w:spacing w:val="21"/>
        </w:rPr>
        <w:t xml:space="preserve"> </w:t>
      </w:r>
      <w:r w:rsidRPr="00B854AC">
        <w:rPr>
          <w:spacing w:val="-1"/>
        </w:rPr>
        <w:t>размещения</w:t>
      </w:r>
      <w:r w:rsidRPr="00B854AC">
        <w:rPr>
          <w:spacing w:val="23"/>
        </w:rPr>
        <w:t xml:space="preserve"> </w:t>
      </w:r>
      <w:r w:rsidRPr="00B854AC">
        <w:rPr>
          <w:spacing w:val="-1"/>
        </w:rPr>
        <w:t>дошкольных</w:t>
      </w:r>
      <w:r w:rsidRPr="00B854AC">
        <w:rPr>
          <w:spacing w:val="25"/>
        </w:rPr>
        <w:t xml:space="preserve"> </w:t>
      </w:r>
      <w:r w:rsidRPr="00B854AC">
        <w:rPr>
          <w:spacing w:val="-1"/>
        </w:rPr>
        <w:t>образовательных</w:t>
      </w:r>
      <w:r w:rsidRPr="00B854AC">
        <w:rPr>
          <w:spacing w:val="25"/>
        </w:rPr>
        <w:t xml:space="preserve"> </w:t>
      </w:r>
      <w:r w:rsidRPr="00B854AC">
        <w:rPr>
          <w:spacing w:val="-1"/>
        </w:rPr>
        <w:t>организаций</w:t>
      </w:r>
      <w:r w:rsidRPr="00B854AC">
        <w:rPr>
          <w:spacing w:val="22"/>
        </w:rPr>
        <w:t xml:space="preserve"> </w:t>
      </w:r>
      <w:r w:rsidRPr="00B854AC">
        <w:t>и</w:t>
      </w:r>
      <w:r w:rsidRPr="00B854AC">
        <w:rPr>
          <w:spacing w:val="24"/>
        </w:rPr>
        <w:t xml:space="preserve"> </w:t>
      </w:r>
      <w:r w:rsidRPr="00B854AC">
        <w:t>общеобразо</w:t>
      </w:r>
      <w:r w:rsidRPr="00B854AC">
        <w:rPr>
          <w:spacing w:val="-1"/>
        </w:rPr>
        <w:t>вательных</w:t>
      </w:r>
      <w:r w:rsidRPr="00B854AC">
        <w:rPr>
          <w:spacing w:val="35"/>
        </w:rPr>
        <w:t xml:space="preserve"> </w:t>
      </w:r>
      <w:r w:rsidRPr="00B854AC">
        <w:rPr>
          <w:spacing w:val="-1"/>
        </w:rPr>
        <w:t>организаций,</w:t>
      </w:r>
      <w:r w:rsidRPr="00B854AC">
        <w:rPr>
          <w:spacing w:val="33"/>
        </w:rPr>
        <w:t xml:space="preserve"> </w:t>
      </w:r>
      <w:r w:rsidRPr="00B854AC">
        <w:rPr>
          <w:spacing w:val="-1"/>
        </w:rPr>
        <w:t>необходимо</w:t>
      </w:r>
      <w:r w:rsidRPr="00B854AC">
        <w:rPr>
          <w:spacing w:val="33"/>
        </w:rPr>
        <w:t xml:space="preserve"> </w:t>
      </w:r>
      <w:r w:rsidRPr="00B854AC">
        <w:rPr>
          <w:spacing w:val="-1"/>
        </w:rPr>
        <w:t>предусматривать</w:t>
      </w:r>
      <w:r w:rsidRPr="00B854AC">
        <w:rPr>
          <w:spacing w:val="34"/>
        </w:rPr>
        <w:t xml:space="preserve"> </w:t>
      </w:r>
      <w:r w:rsidRPr="00B854AC">
        <w:rPr>
          <w:spacing w:val="-1"/>
        </w:rPr>
        <w:t>парковочные</w:t>
      </w:r>
      <w:r w:rsidRPr="00B854AC">
        <w:rPr>
          <w:spacing w:val="31"/>
        </w:rPr>
        <w:t xml:space="preserve"> </w:t>
      </w:r>
      <w:r w:rsidRPr="00B854AC">
        <w:rPr>
          <w:spacing w:val="-1"/>
        </w:rPr>
        <w:t>карманы</w:t>
      </w:r>
      <w:r w:rsidRPr="00B854AC">
        <w:rPr>
          <w:spacing w:val="32"/>
        </w:rPr>
        <w:t xml:space="preserve"> </w:t>
      </w:r>
      <w:r w:rsidRPr="00B854AC">
        <w:t>для</w:t>
      </w:r>
      <w:r w:rsidRPr="00B854AC">
        <w:rPr>
          <w:spacing w:val="33"/>
        </w:rPr>
        <w:t xml:space="preserve"> </w:t>
      </w:r>
      <w:r w:rsidRPr="00B854AC">
        <w:t>кратковре</w:t>
      </w:r>
      <w:r w:rsidRPr="00B854AC">
        <w:rPr>
          <w:spacing w:val="-1"/>
        </w:rPr>
        <w:t>менной</w:t>
      </w:r>
      <w:r w:rsidRPr="00B854AC">
        <w:t xml:space="preserve"> </w:t>
      </w:r>
      <w:r w:rsidRPr="00B854AC">
        <w:rPr>
          <w:spacing w:val="-1"/>
        </w:rPr>
        <w:t>парковки</w:t>
      </w:r>
      <w:r w:rsidRPr="00B854AC">
        <w:t xml:space="preserve"> </w:t>
      </w:r>
      <w:r w:rsidRPr="00B854AC">
        <w:rPr>
          <w:spacing w:val="-1"/>
        </w:rPr>
        <w:t>автотранспортных</w:t>
      </w:r>
      <w:r w:rsidRPr="00B854AC">
        <w:rPr>
          <w:spacing w:val="2"/>
        </w:rPr>
        <w:t xml:space="preserve"> </w:t>
      </w:r>
      <w:r w:rsidRPr="00B854AC">
        <w:rPr>
          <w:spacing w:val="-1"/>
        </w:rPr>
        <w:t>средств</w:t>
      </w:r>
      <w:r w:rsidRPr="00B854AC">
        <w:t xml:space="preserve"> (родители</w:t>
      </w:r>
      <w:r w:rsidRPr="00B854AC">
        <w:rPr>
          <w:spacing w:val="1"/>
        </w:rPr>
        <w:t xml:space="preserve"> </w:t>
      </w:r>
      <w:r w:rsidRPr="00B854AC">
        <w:rPr>
          <w:spacing w:val="-1"/>
        </w:rPr>
        <w:t>детей,</w:t>
      </w:r>
      <w:r w:rsidRPr="00B854AC">
        <w:rPr>
          <w:spacing w:val="-3"/>
        </w:rPr>
        <w:t xml:space="preserve"> </w:t>
      </w:r>
      <w:r w:rsidRPr="00B854AC">
        <w:rPr>
          <w:spacing w:val="-1"/>
        </w:rPr>
        <w:t>посещающих</w:t>
      </w:r>
      <w:r w:rsidRPr="00B854AC">
        <w:rPr>
          <w:spacing w:val="4"/>
        </w:rPr>
        <w:t xml:space="preserve"> </w:t>
      </w:r>
      <w:r w:rsidRPr="00B854AC">
        <w:rPr>
          <w:spacing w:val="-1"/>
        </w:rPr>
        <w:t>учреждение).</w:t>
      </w:r>
    </w:p>
    <w:p w14:paraId="5E40E7D9" w14:textId="019FC877" w:rsidR="00F66DE8" w:rsidRPr="00B854AC" w:rsidRDefault="00F66DE8" w:rsidP="00B854AC">
      <w:pPr>
        <w:pStyle w:val="a"/>
        <w:numPr>
          <w:ilvl w:val="0"/>
          <w:numId w:val="0"/>
        </w:numPr>
        <w:kinsoku w:val="0"/>
        <w:overflowPunct w:val="0"/>
        <w:spacing w:before="0" w:after="0"/>
        <w:ind w:right="116" w:firstLine="709"/>
      </w:pPr>
      <w:r w:rsidRPr="00B854AC">
        <w:t>На</w:t>
      </w:r>
      <w:r w:rsidRPr="00B854AC">
        <w:rPr>
          <w:spacing w:val="3"/>
        </w:rPr>
        <w:t xml:space="preserve"> </w:t>
      </w:r>
      <w:r w:rsidRPr="00B854AC">
        <w:rPr>
          <w:spacing w:val="-1"/>
        </w:rPr>
        <w:t>территории</w:t>
      </w:r>
      <w:r w:rsidRPr="00B854AC">
        <w:rPr>
          <w:spacing w:val="5"/>
        </w:rPr>
        <w:t xml:space="preserve"> </w:t>
      </w:r>
      <w:r w:rsidRPr="00B854AC">
        <w:t>вновь</w:t>
      </w:r>
      <w:r w:rsidRPr="00B854AC">
        <w:rPr>
          <w:spacing w:val="5"/>
        </w:rPr>
        <w:t xml:space="preserve"> </w:t>
      </w:r>
      <w:r w:rsidRPr="00B854AC">
        <w:t>строящихся</w:t>
      </w:r>
      <w:r w:rsidRPr="00B854AC">
        <w:rPr>
          <w:spacing w:val="4"/>
        </w:rPr>
        <w:t xml:space="preserve"> </w:t>
      </w:r>
      <w:r w:rsidRPr="00B854AC">
        <w:rPr>
          <w:spacing w:val="-1"/>
        </w:rPr>
        <w:t>общеобразовательных</w:t>
      </w:r>
      <w:r w:rsidRPr="00B854AC">
        <w:rPr>
          <w:spacing w:val="6"/>
        </w:rPr>
        <w:t xml:space="preserve"> </w:t>
      </w:r>
      <w:r w:rsidRPr="00B854AC">
        <w:rPr>
          <w:spacing w:val="-1"/>
        </w:rPr>
        <w:t>организаций</w:t>
      </w:r>
      <w:r w:rsidRPr="00B854AC">
        <w:rPr>
          <w:spacing w:val="5"/>
        </w:rPr>
        <w:t xml:space="preserve"> </w:t>
      </w:r>
      <w:r w:rsidRPr="00B854AC">
        <w:rPr>
          <w:spacing w:val="-1"/>
        </w:rPr>
        <w:t>необходимо</w:t>
      </w:r>
      <w:r w:rsidRPr="00B854AC">
        <w:rPr>
          <w:spacing w:val="4"/>
        </w:rPr>
        <w:t xml:space="preserve"> </w:t>
      </w:r>
      <w:r w:rsidRPr="00B854AC">
        <w:rPr>
          <w:spacing w:val="-1"/>
        </w:rPr>
        <w:t>предусматривать</w:t>
      </w:r>
      <w:r w:rsidRPr="00B854AC">
        <w:rPr>
          <w:spacing w:val="46"/>
        </w:rPr>
        <w:t xml:space="preserve"> </w:t>
      </w:r>
      <w:r w:rsidRPr="00B854AC">
        <w:rPr>
          <w:spacing w:val="-1"/>
        </w:rPr>
        <w:t>парковочные</w:t>
      </w:r>
      <w:r w:rsidRPr="00B854AC">
        <w:rPr>
          <w:spacing w:val="43"/>
        </w:rPr>
        <w:t xml:space="preserve"> </w:t>
      </w:r>
      <w:r w:rsidRPr="00B854AC">
        <w:rPr>
          <w:spacing w:val="-1"/>
        </w:rPr>
        <w:t>места</w:t>
      </w:r>
      <w:r w:rsidRPr="00B854AC">
        <w:rPr>
          <w:spacing w:val="44"/>
        </w:rPr>
        <w:t xml:space="preserve"> </w:t>
      </w:r>
      <w:r w:rsidRPr="00B854AC">
        <w:t>для</w:t>
      </w:r>
      <w:r w:rsidRPr="00B854AC">
        <w:rPr>
          <w:spacing w:val="45"/>
        </w:rPr>
        <w:t xml:space="preserve"> </w:t>
      </w:r>
      <w:r w:rsidRPr="00B854AC">
        <w:rPr>
          <w:spacing w:val="-1"/>
        </w:rPr>
        <w:t>транспортных</w:t>
      </w:r>
      <w:r w:rsidRPr="00B854AC">
        <w:rPr>
          <w:spacing w:val="47"/>
        </w:rPr>
        <w:t xml:space="preserve"> </w:t>
      </w:r>
      <w:r w:rsidRPr="00B854AC">
        <w:rPr>
          <w:spacing w:val="-1"/>
        </w:rPr>
        <w:t>средств,</w:t>
      </w:r>
      <w:r w:rsidRPr="00B854AC">
        <w:rPr>
          <w:spacing w:val="44"/>
        </w:rPr>
        <w:t xml:space="preserve"> </w:t>
      </w:r>
      <w:r w:rsidRPr="00B854AC">
        <w:rPr>
          <w:spacing w:val="-1"/>
        </w:rPr>
        <w:t>предназначенных</w:t>
      </w:r>
      <w:r w:rsidRPr="00B854AC">
        <w:rPr>
          <w:spacing w:val="47"/>
        </w:rPr>
        <w:t xml:space="preserve"> </w:t>
      </w:r>
      <w:r w:rsidRPr="00B854AC">
        <w:t>для</w:t>
      </w:r>
      <w:r w:rsidRPr="00B854AC">
        <w:rPr>
          <w:spacing w:val="43"/>
        </w:rPr>
        <w:t xml:space="preserve"> </w:t>
      </w:r>
      <w:r w:rsidRPr="00B854AC">
        <w:rPr>
          <w:spacing w:val="-1"/>
        </w:rPr>
        <w:t>перевозки</w:t>
      </w:r>
      <w:r w:rsidRPr="00B854AC">
        <w:rPr>
          <w:spacing w:val="91"/>
        </w:rPr>
        <w:t xml:space="preserve"> </w:t>
      </w:r>
      <w:r w:rsidRPr="00B854AC">
        <w:rPr>
          <w:spacing w:val="-1"/>
        </w:rPr>
        <w:t>обучающихся</w:t>
      </w:r>
      <w:r w:rsidRPr="00B854AC">
        <w:t xml:space="preserve"> (в</w:t>
      </w:r>
      <w:r w:rsidRPr="00B854AC">
        <w:rPr>
          <w:spacing w:val="-2"/>
        </w:rPr>
        <w:t xml:space="preserve"> </w:t>
      </w:r>
      <w:r w:rsidRPr="00B854AC">
        <w:t>том</w:t>
      </w:r>
      <w:r w:rsidRPr="00B854AC">
        <w:rPr>
          <w:spacing w:val="-1"/>
        </w:rPr>
        <w:t xml:space="preserve"> числе обучающихся</w:t>
      </w:r>
      <w:r w:rsidRPr="00B854AC">
        <w:t xml:space="preserve"> с</w:t>
      </w:r>
      <w:r w:rsidRPr="00B854AC">
        <w:rPr>
          <w:spacing w:val="-1"/>
        </w:rPr>
        <w:t xml:space="preserve"> ограниченными</w:t>
      </w:r>
      <w:r w:rsidRPr="00B854AC">
        <w:t xml:space="preserve"> </w:t>
      </w:r>
      <w:r w:rsidRPr="00B854AC">
        <w:rPr>
          <w:spacing w:val="-1"/>
        </w:rPr>
        <w:t>возможностями</w:t>
      </w:r>
      <w:r w:rsidRPr="00B854AC">
        <w:t xml:space="preserve"> здоровья).</w:t>
      </w:r>
    </w:p>
    <w:p w14:paraId="00012484" w14:textId="6C396435" w:rsidR="00F66DE8" w:rsidRPr="00B854AC" w:rsidRDefault="00F66DE8" w:rsidP="00B854AC">
      <w:pPr>
        <w:pStyle w:val="a"/>
        <w:numPr>
          <w:ilvl w:val="0"/>
          <w:numId w:val="0"/>
        </w:numPr>
        <w:kinsoku w:val="0"/>
        <w:overflowPunct w:val="0"/>
        <w:spacing w:before="0" w:after="0"/>
        <w:ind w:right="114" w:firstLine="709"/>
        <w:rPr>
          <w:spacing w:val="-1"/>
        </w:rPr>
      </w:pPr>
      <w:r w:rsidRPr="00B854AC">
        <w:t>При</w:t>
      </w:r>
      <w:r w:rsidRPr="00B854AC">
        <w:rPr>
          <w:spacing w:val="45"/>
        </w:rPr>
        <w:t xml:space="preserve"> </w:t>
      </w:r>
      <w:r w:rsidRPr="00B854AC">
        <w:rPr>
          <w:spacing w:val="-1"/>
        </w:rPr>
        <w:t>размещении</w:t>
      </w:r>
      <w:r w:rsidRPr="00B854AC">
        <w:rPr>
          <w:spacing w:val="46"/>
        </w:rPr>
        <w:t xml:space="preserve"> </w:t>
      </w:r>
      <w:r w:rsidRPr="00B854AC">
        <w:t>на</w:t>
      </w:r>
      <w:r w:rsidRPr="00B854AC">
        <w:rPr>
          <w:spacing w:val="44"/>
        </w:rPr>
        <w:t xml:space="preserve"> </w:t>
      </w:r>
      <w:r w:rsidRPr="00B854AC">
        <w:rPr>
          <w:spacing w:val="-1"/>
        </w:rPr>
        <w:t>территории</w:t>
      </w:r>
      <w:r w:rsidRPr="00B854AC">
        <w:rPr>
          <w:spacing w:val="46"/>
        </w:rPr>
        <w:t xml:space="preserve"> </w:t>
      </w:r>
      <w:r w:rsidRPr="00B854AC">
        <w:t>вновь</w:t>
      </w:r>
      <w:r w:rsidRPr="00B854AC">
        <w:rPr>
          <w:spacing w:val="45"/>
        </w:rPr>
        <w:t xml:space="preserve"> </w:t>
      </w:r>
      <w:r w:rsidRPr="00B854AC">
        <w:t>строящихся</w:t>
      </w:r>
      <w:r w:rsidRPr="00B854AC">
        <w:rPr>
          <w:spacing w:val="45"/>
        </w:rPr>
        <w:t xml:space="preserve"> </w:t>
      </w:r>
      <w:r w:rsidRPr="00B854AC">
        <w:rPr>
          <w:spacing w:val="-1"/>
        </w:rPr>
        <w:t>общеобразовательных</w:t>
      </w:r>
      <w:r w:rsidRPr="00B854AC">
        <w:rPr>
          <w:spacing w:val="47"/>
        </w:rPr>
        <w:t xml:space="preserve"> </w:t>
      </w:r>
      <w:r w:rsidRPr="00B854AC">
        <w:rPr>
          <w:spacing w:val="-1"/>
        </w:rPr>
        <w:t>организаций</w:t>
      </w:r>
      <w:r w:rsidRPr="00B854AC">
        <w:rPr>
          <w:spacing w:val="69"/>
        </w:rPr>
        <w:t xml:space="preserve"> </w:t>
      </w:r>
      <w:r w:rsidRPr="00B854AC">
        <w:rPr>
          <w:spacing w:val="-1"/>
        </w:rPr>
        <w:t>парковочных</w:t>
      </w:r>
      <w:r w:rsidRPr="00B854AC">
        <w:rPr>
          <w:spacing w:val="18"/>
        </w:rPr>
        <w:t xml:space="preserve"> </w:t>
      </w:r>
      <w:r w:rsidRPr="00B854AC">
        <w:rPr>
          <w:spacing w:val="-1"/>
        </w:rPr>
        <w:t>мест</w:t>
      </w:r>
      <w:r w:rsidRPr="00B854AC">
        <w:rPr>
          <w:spacing w:val="17"/>
        </w:rPr>
        <w:t xml:space="preserve"> </w:t>
      </w:r>
      <w:r w:rsidRPr="00B854AC">
        <w:t>для</w:t>
      </w:r>
      <w:r w:rsidRPr="00B854AC">
        <w:rPr>
          <w:spacing w:val="14"/>
        </w:rPr>
        <w:t xml:space="preserve"> </w:t>
      </w:r>
      <w:r w:rsidRPr="00B854AC">
        <w:rPr>
          <w:spacing w:val="-1"/>
        </w:rPr>
        <w:t>транспортных</w:t>
      </w:r>
      <w:r w:rsidRPr="00B854AC">
        <w:rPr>
          <w:spacing w:val="18"/>
        </w:rPr>
        <w:t xml:space="preserve"> </w:t>
      </w:r>
      <w:r w:rsidRPr="00B854AC">
        <w:rPr>
          <w:spacing w:val="-1"/>
        </w:rPr>
        <w:t>средств,</w:t>
      </w:r>
      <w:r w:rsidRPr="00B854AC">
        <w:rPr>
          <w:spacing w:val="16"/>
        </w:rPr>
        <w:t xml:space="preserve"> </w:t>
      </w:r>
      <w:r w:rsidRPr="00B854AC">
        <w:rPr>
          <w:spacing w:val="-1"/>
        </w:rPr>
        <w:t>предназначенных</w:t>
      </w:r>
      <w:r w:rsidRPr="00B854AC">
        <w:rPr>
          <w:spacing w:val="18"/>
        </w:rPr>
        <w:t xml:space="preserve"> </w:t>
      </w:r>
      <w:r w:rsidRPr="00B854AC">
        <w:t>для</w:t>
      </w:r>
      <w:r w:rsidRPr="00B854AC">
        <w:rPr>
          <w:spacing w:val="14"/>
        </w:rPr>
        <w:t xml:space="preserve"> </w:t>
      </w:r>
      <w:r w:rsidRPr="00B854AC">
        <w:rPr>
          <w:spacing w:val="-1"/>
        </w:rPr>
        <w:t>перевозки</w:t>
      </w:r>
      <w:r w:rsidRPr="00B854AC">
        <w:rPr>
          <w:spacing w:val="17"/>
        </w:rPr>
        <w:t xml:space="preserve"> </w:t>
      </w:r>
      <w:r w:rsidRPr="00B854AC">
        <w:rPr>
          <w:spacing w:val="-1"/>
        </w:rPr>
        <w:t>обучающихся,</w:t>
      </w:r>
      <w:r w:rsidRPr="00B854AC">
        <w:rPr>
          <w:spacing w:val="85"/>
        </w:rPr>
        <w:t xml:space="preserve"> </w:t>
      </w:r>
      <w:r w:rsidRPr="00B854AC">
        <w:rPr>
          <w:spacing w:val="-1"/>
        </w:rPr>
        <w:t>следует</w:t>
      </w:r>
      <w:r w:rsidRPr="00B854AC">
        <w:t xml:space="preserve"> </w:t>
      </w:r>
      <w:r w:rsidRPr="00B854AC">
        <w:rPr>
          <w:spacing w:val="-1"/>
        </w:rPr>
        <w:t>предусматривать</w:t>
      </w:r>
      <w:r w:rsidRPr="00B854AC">
        <w:t xml:space="preserve"> 40 кв. м</w:t>
      </w:r>
      <w:r w:rsidRPr="00B854AC">
        <w:rPr>
          <w:spacing w:val="-2"/>
        </w:rPr>
        <w:t xml:space="preserve"> </w:t>
      </w:r>
      <w:r w:rsidRPr="00B854AC">
        <w:rPr>
          <w:spacing w:val="-1"/>
        </w:rPr>
        <w:t>территории</w:t>
      </w:r>
      <w:r w:rsidRPr="00B854AC">
        <w:rPr>
          <w:spacing w:val="-2"/>
        </w:rPr>
        <w:t xml:space="preserve"> </w:t>
      </w:r>
      <w:r w:rsidRPr="00B854AC">
        <w:t>на</w:t>
      </w:r>
      <w:r w:rsidRPr="00B854AC">
        <w:rPr>
          <w:spacing w:val="-1"/>
        </w:rPr>
        <w:t xml:space="preserve"> </w:t>
      </w:r>
      <w:r w:rsidRPr="00B854AC">
        <w:t xml:space="preserve">один </w:t>
      </w:r>
      <w:r w:rsidRPr="00B854AC">
        <w:rPr>
          <w:spacing w:val="-1"/>
        </w:rPr>
        <w:t>школьный</w:t>
      </w:r>
      <w:r w:rsidRPr="00B854AC">
        <w:t xml:space="preserve"> </w:t>
      </w:r>
      <w:r w:rsidRPr="00B854AC">
        <w:rPr>
          <w:spacing w:val="-1"/>
        </w:rPr>
        <w:t>автобус.</w:t>
      </w:r>
    </w:p>
    <w:p w14:paraId="46E28D08" w14:textId="2769D523" w:rsidR="00F66DE8" w:rsidRPr="00B854AC" w:rsidRDefault="00F66DE8" w:rsidP="00B854AC">
      <w:pPr>
        <w:pStyle w:val="a"/>
        <w:numPr>
          <w:ilvl w:val="0"/>
          <w:numId w:val="0"/>
        </w:numPr>
        <w:kinsoku w:val="0"/>
        <w:overflowPunct w:val="0"/>
        <w:spacing w:before="0" w:after="0"/>
        <w:ind w:right="109" w:firstLine="709"/>
        <w:rPr>
          <w:spacing w:val="-1"/>
        </w:rPr>
      </w:pPr>
      <w:r w:rsidRPr="00B854AC">
        <w:t>В</w:t>
      </w:r>
      <w:r w:rsidRPr="00B854AC">
        <w:rPr>
          <w:spacing w:val="7"/>
        </w:rPr>
        <w:t xml:space="preserve"> </w:t>
      </w:r>
      <w:r w:rsidRPr="00B854AC">
        <w:rPr>
          <w:spacing w:val="-1"/>
        </w:rPr>
        <w:t>условиях</w:t>
      </w:r>
      <w:r w:rsidRPr="00B854AC">
        <w:rPr>
          <w:spacing w:val="9"/>
        </w:rPr>
        <w:t xml:space="preserve"> </w:t>
      </w:r>
      <w:r w:rsidRPr="00B854AC">
        <w:rPr>
          <w:spacing w:val="-1"/>
        </w:rPr>
        <w:t>реконструкции</w:t>
      </w:r>
      <w:r w:rsidRPr="00B854AC">
        <w:rPr>
          <w:spacing w:val="5"/>
        </w:rPr>
        <w:t xml:space="preserve"> </w:t>
      </w:r>
      <w:r w:rsidRPr="00B854AC">
        <w:rPr>
          <w:spacing w:val="-1"/>
        </w:rPr>
        <w:t>парковочные</w:t>
      </w:r>
      <w:r w:rsidRPr="00B854AC">
        <w:rPr>
          <w:spacing w:val="5"/>
        </w:rPr>
        <w:t xml:space="preserve"> </w:t>
      </w:r>
      <w:r w:rsidRPr="00B854AC">
        <w:rPr>
          <w:spacing w:val="-1"/>
        </w:rPr>
        <w:t>места</w:t>
      </w:r>
      <w:r w:rsidRPr="00B854AC">
        <w:rPr>
          <w:spacing w:val="6"/>
        </w:rPr>
        <w:t xml:space="preserve"> </w:t>
      </w:r>
      <w:r w:rsidRPr="00B854AC">
        <w:t>для</w:t>
      </w:r>
      <w:r w:rsidRPr="00B854AC">
        <w:rPr>
          <w:spacing w:val="7"/>
        </w:rPr>
        <w:t xml:space="preserve"> </w:t>
      </w:r>
      <w:r w:rsidRPr="00B854AC">
        <w:rPr>
          <w:spacing w:val="-1"/>
        </w:rPr>
        <w:t>транспортных</w:t>
      </w:r>
      <w:r w:rsidRPr="00B854AC">
        <w:rPr>
          <w:spacing w:val="9"/>
        </w:rPr>
        <w:t xml:space="preserve"> </w:t>
      </w:r>
      <w:r w:rsidRPr="00B854AC">
        <w:rPr>
          <w:spacing w:val="-1"/>
        </w:rPr>
        <w:t>средств,</w:t>
      </w:r>
      <w:r w:rsidRPr="00B854AC">
        <w:rPr>
          <w:spacing w:val="6"/>
        </w:rPr>
        <w:t xml:space="preserve"> </w:t>
      </w:r>
      <w:r w:rsidRPr="00B854AC">
        <w:t>предназначенных</w:t>
      </w:r>
      <w:r w:rsidRPr="00B854AC">
        <w:rPr>
          <w:spacing w:val="11"/>
        </w:rPr>
        <w:t xml:space="preserve"> </w:t>
      </w:r>
      <w:r w:rsidRPr="00B854AC">
        <w:t>для</w:t>
      </w:r>
      <w:r w:rsidRPr="00B854AC">
        <w:rPr>
          <w:spacing w:val="9"/>
        </w:rPr>
        <w:t xml:space="preserve"> </w:t>
      </w:r>
      <w:r w:rsidRPr="00B854AC">
        <w:rPr>
          <w:spacing w:val="-1"/>
        </w:rPr>
        <w:t>перевозки</w:t>
      </w:r>
      <w:r w:rsidRPr="00B854AC">
        <w:rPr>
          <w:spacing w:val="12"/>
        </w:rPr>
        <w:t xml:space="preserve"> </w:t>
      </w:r>
      <w:r w:rsidRPr="00B854AC">
        <w:rPr>
          <w:spacing w:val="-1"/>
        </w:rPr>
        <w:t>обучающихся,</w:t>
      </w:r>
      <w:r w:rsidRPr="00B854AC">
        <w:rPr>
          <w:spacing w:val="11"/>
        </w:rPr>
        <w:t xml:space="preserve"> </w:t>
      </w:r>
      <w:r w:rsidRPr="00B854AC">
        <w:rPr>
          <w:spacing w:val="-1"/>
        </w:rPr>
        <w:t>предусматриваются</w:t>
      </w:r>
      <w:r w:rsidRPr="00B854AC">
        <w:rPr>
          <w:spacing w:val="11"/>
        </w:rPr>
        <w:t xml:space="preserve"> </w:t>
      </w:r>
      <w:r w:rsidRPr="00B854AC">
        <w:t>в</w:t>
      </w:r>
      <w:r w:rsidRPr="00B854AC">
        <w:rPr>
          <w:spacing w:val="11"/>
        </w:rPr>
        <w:t xml:space="preserve"> </w:t>
      </w:r>
      <w:r w:rsidRPr="00B854AC">
        <w:rPr>
          <w:spacing w:val="-1"/>
        </w:rPr>
        <w:t>пределах</w:t>
      </w:r>
      <w:r w:rsidRPr="00B854AC">
        <w:rPr>
          <w:spacing w:val="11"/>
        </w:rPr>
        <w:t xml:space="preserve"> </w:t>
      </w:r>
      <w:r w:rsidRPr="00B854AC">
        <w:rPr>
          <w:spacing w:val="-1"/>
        </w:rPr>
        <w:t>пятнадцатиминутной</w:t>
      </w:r>
      <w:r w:rsidRPr="00B854AC">
        <w:rPr>
          <w:spacing w:val="12"/>
        </w:rPr>
        <w:t xml:space="preserve"> </w:t>
      </w:r>
      <w:r w:rsidRPr="00B854AC">
        <w:rPr>
          <w:spacing w:val="1"/>
        </w:rPr>
        <w:t>транс</w:t>
      </w:r>
      <w:r w:rsidRPr="00B854AC">
        <w:rPr>
          <w:spacing w:val="-1"/>
        </w:rPr>
        <w:t>портной</w:t>
      </w:r>
      <w:r w:rsidRPr="00B854AC">
        <w:rPr>
          <w:spacing w:val="10"/>
        </w:rPr>
        <w:t xml:space="preserve"> </w:t>
      </w:r>
      <w:r w:rsidRPr="00B854AC">
        <w:rPr>
          <w:spacing w:val="-1"/>
        </w:rPr>
        <w:t>доступности</w:t>
      </w:r>
      <w:r w:rsidRPr="00B854AC">
        <w:rPr>
          <w:spacing w:val="10"/>
        </w:rPr>
        <w:t xml:space="preserve"> </w:t>
      </w:r>
      <w:r w:rsidRPr="00B854AC">
        <w:t>от</w:t>
      </w:r>
      <w:r w:rsidRPr="00B854AC">
        <w:rPr>
          <w:spacing w:val="10"/>
        </w:rPr>
        <w:t xml:space="preserve"> </w:t>
      </w:r>
      <w:r w:rsidRPr="00B854AC">
        <w:rPr>
          <w:spacing w:val="-1"/>
        </w:rPr>
        <w:t>территории</w:t>
      </w:r>
      <w:r w:rsidRPr="00B854AC">
        <w:rPr>
          <w:spacing w:val="10"/>
        </w:rPr>
        <w:t xml:space="preserve"> </w:t>
      </w:r>
      <w:r w:rsidRPr="00B854AC">
        <w:rPr>
          <w:spacing w:val="-1"/>
        </w:rPr>
        <w:t>общеобразовательной</w:t>
      </w:r>
      <w:r w:rsidRPr="00B854AC">
        <w:rPr>
          <w:spacing w:val="10"/>
        </w:rPr>
        <w:t xml:space="preserve"> </w:t>
      </w:r>
      <w:r w:rsidRPr="00B854AC">
        <w:rPr>
          <w:spacing w:val="-1"/>
        </w:rPr>
        <w:t>организации,</w:t>
      </w:r>
      <w:r w:rsidRPr="00B854AC">
        <w:rPr>
          <w:spacing w:val="9"/>
        </w:rPr>
        <w:t xml:space="preserve"> </w:t>
      </w:r>
      <w:r w:rsidRPr="00B854AC">
        <w:rPr>
          <w:spacing w:val="-1"/>
        </w:rPr>
        <w:t>при</w:t>
      </w:r>
      <w:r w:rsidRPr="00B854AC">
        <w:rPr>
          <w:spacing w:val="10"/>
        </w:rPr>
        <w:t xml:space="preserve"> </w:t>
      </w:r>
      <w:r w:rsidRPr="00B854AC">
        <w:t>этом</w:t>
      </w:r>
      <w:r w:rsidRPr="00B854AC">
        <w:rPr>
          <w:spacing w:val="6"/>
        </w:rPr>
        <w:t xml:space="preserve"> </w:t>
      </w:r>
      <w:r w:rsidRPr="00B854AC">
        <w:t>на</w:t>
      </w:r>
      <w:r w:rsidRPr="00B854AC">
        <w:rPr>
          <w:spacing w:val="8"/>
        </w:rPr>
        <w:t xml:space="preserve"> </w:t>
      </w:r>
      <w:r w:rsidRPr="00B854AC">
        <w:rPr>
          <w:spacing w:val="1"/>
        </w:rPr>
        <w:t>террито</w:t>
      </w:r>
      <w:r w:rsidRPr="00B854AC">
        <w:t>рии</w:t>
      </w:r>
      <w:r w:rsidRPr="00B854AC">
        <w:rPr>
          <w:spacing w:val="19"/>
        </w:rPr>
        <w:t xml:space="preserve"> </w:t>
      </w:r>
      <w:r w:rsidRPr="00B854AC">
        <w:rPr>
          <w:spacing w:val="-1"/>
        </w:rPr>
        <w:t>общеобразовательной</w:t>
      </w:r>
      <w:r w:rsidRPr="00B854AC">
        <w:rPr>
          <w:spacing w:val="19"/>
        </w:rPr>
        <w:t xml:space="preserve"> </w:t>
      </w:r>
      <w:r w:rsidRPr="00B854AC">
        <w:rPr>
          <w:spacing w:val="-1"/>
        </w:rPr>
        <w:t>организации</w:t>
      </w:r>
      <w:r w:rsidRPr="00B854AC">
        <w:rPr>
          <w:spacing w:val="19"/>
        </w:rPr>
        <w:t xml:space="preserve"> </w:t>
      </w:r>
      <w:r w:rsidRPr="00B854AC">
        <w:rPr>
          <w:spacing w:val="-1"/>
        </w:rPr>
        <w:t>или</w:t>
      </w:r>
      <w:r w:rsidRPr="00B854AC">
        <w:rPr>
          <w:spacing w:val="19"/>
        </w:rPr>
        <w:t xml:space="preserve"> </w:t>
      </w:r>
      <w:r w:rsidRPr="00B854AC">
        <w:t>в</w:t>
      </w:r>
      <w:r w:rsidRPr="00B854AC">
        <w:rPr>
          <w:spacing w:val="18"/>
        </w:rPr>
        <w:t xml:space="preserve"> </w:t>
      </w:r>
      <w:r w:rsidRPr="00B854AC">
        <w:rPr>
          <w:spacing w:val="-1"/>
        </w:rPr>
        <w:t>непосредственной</w:t>
      </w:r>
      <w:r w:rsidRPr="00B854AC">
        <w:rPr>
          <w:spacing w:val="19"/>
        </w:rPr>
        <w:t xml:space="preserve"> </w:t>
      </w:r>
      <w:r w:rsidRPr="00B854AC">
        <w:rPr>
          <w:spacing w:val="-1"/>
        </w:rPr>
        <w:t>близости</w:t>
      </w:r>
      <w:r w:rsidRPr="00B854AC">
        <w:rPr>
          <w:spacing w:val="19"/>
        </w:rPr>
        <w:t xml:space="preserve"> </w:t>
      </w:r>
      <w:r w:rsidRPr="00B854AC">
        <w:t>от</w:t>
      </w:r>
      <w:r w:rsidRPr="00B854AC">
        <w:rPr>
          <w:spacing w:val="19"/>
        </w:rPr>
        <w:t xml:space="preserve"> </w:t>
      </w:r>
      <w:r w:rsidRPr="00B854AC">
        <w:rPr>
          <w:spacing w:val="-1"/>
        </w:rPr>
        <w:t>входа</w:t>
      </w:r>
      <w:r w:rsidRPr="00B854AC">
        <w:rPr>
          <w:spacing w:val="18"/>
        </w:rPr>
        <w:t xml:space="preserve"> </w:t>
      </w:r>
      <w:r w:rsidRPr="00B854AC">
        <w:rPr>
          <w:spacing w:val="5"/>
        </w:rPr>
        <w:t>на</w:t>
      </w:r>
      <w:r w:rsidRPr="00B854AC">
        <w:rPr>
          <w:spacing w:val="18"/>
        </w:rPr>
        <w:t xml:space="preserve"> </w:t>
      </w:r>
      <w:r w:rsidRPr="00B854AC">
        <w:rPr>
          <w:spacing w:val="-1"/>
        </w:rPr>
        <w:t>ее</w:t>
      </w:r>
      <w:r w:rsidRPr="00B854AC">
        <w:rPr>
          <w:spacing w:val="18"/>
        </w:rPr>
        <w:t xml:space="preserve"> </w:t>
      </w:r>
      <w:r w:rsidRPr="00B854AC">
        <w:t>тер</w:t>
      </w:r>
      <w:r w:rsidRPr="00B854AC">
        <w:rPr>
          <w:spacing w:val="-1"/>
        </w:rPr>
        <w:t>риторию</w:t>
      </w:r>
      <w:r w:rsidRPr="00B854AC">
        <w:rPr>
          <w:spacing w:val="17"/>
        </w:rPr>
        <w:t xml:space="preserve"> </w:t>
      </w:r>
      <w:r w:rsidRPr="00B854AC">
        <w:rPr>
          <w:spacing w:val="-1"/>
        </w:rPr>
        <w:t>следует</w:t>
      </w:r>
      <w:r w:rsidRPr="00B854AC">
        <w:rPr>
          <w:spacing w:val="17"/>
        </w:rPr>
        <w:t xml:space="preserve"> </w:t>
      </w:r>
      <w:r w:rsidRPr="00B854AC">
        <w:rPr>
          <w:spacing w:val="-1"/>
        </w:rPr>
        <w:t>располагать</w:t>
      </w:r>
      <w:r w:rsidRPr="00B854AC">
        <w:rPr>
          <w:spacing w:val="17"/>
        </w:rPr>
        <w:t xml:space="preserve"> </w:t>
      </w:r>
      <w:r w:rsidRPr="00B854AC">
        <w:rPr>
          <w:spacing w:val="-1"/>
        </w:rPr>
        <w:t>площадки</w:t>
      </w:r>
      <w:r w:rsidRPr="00B854AC">
        <w:rPr>
          <w:spacing w:val="15"/>
        </w:rPr>
        <w:t xml:space="preserve"> </w:t>
      </w:r>
      <w:r w:rsidRPr="00B854AC">
        <w:rPr>
          <w:spacing w:val="-1"/>
        </w:rPr>
        <w:t>посадки-высадки</w:t>
      </w:r>
      <w:r w:rsidRPr="00B854AC">
        <w:rPr>
          <w:spacing w:val="17"/>
        </w:rPr>
        <w:t xml:space="preserve"> </w:t>
      </w:r>
      <w:r w:rsidRPr="00B854AC">
        <w:rPr>
          <w:spacing w:val="-1"/>
        </w:rPr>
        <w:t>обучающихся</w:t>
      </w:r>
      <w:r w:rsidRPr="00B854AC">
        <w:rPr>
          <w:spacing w:val="14"/>
        </w:rPr>
        <w:t xml:space="preserve"> </w:t>
      </w:r>
      <w:r w:rsidRPr="00B854AC">
        <w:t>из</w:t>
      </w:r>
      <w:r w:rsidRPr="00B854AC">
        <w:rPr>
          <w:spacing w:val="15"/>
        </w:rPr>
        <w:t xml:space="preserve"> </w:t>
      </w:r>
      <w:r w:rsidRPr="00B854AC">
        <w:rPr>
          <w:spacing w:val="-1"/>
        </w:rPr>
        <w:t>транспортных</w:t>
      </w:r>
      <w:r w:rsidRPr="00B854AC">
        <w:rPr>
          <w:spacing w:val="99"/>
        </w:rPr>
        <w:t xml:space="preserve"> </w:t>
      </w:r>
      <w:r w:rsidRPr="00B854AC">
        <w:rPr>
          <w:spacing w:val="-1"/>
        </w:rPr>
        <w:t>средств,</w:t>
      </w:r>
      <w:r w:rsidRPr="00B854AC">
        <w:t xml:space="preserve"> </w:t>
      </w:r>
      <w:r w:rsidRPr="00B854AC">
        <w:rPr>
          <w:spacing w:val="-1"/>
        </w:rPr>
        <w:t>предназначенных</w:t>
      </w:r>
      <w:r w:rsidRPr="00B854AC">
        <w:rPr>
          <w:spacing w:val="1"/>
        </w:rPr>
        <w:t xml:space="preserve"> </w:t>
      </w:r>
      <w:r w:rsidRPr="00B854AC">
        <w:t xml:space="preserve">для </w:t>
      </w:r>
      <w:r w:rsidRPr="00B854AC">
        <w:rPr>
          <w:spacing w:val="-1"/>
        </w:rPr>
        <w:t>их перевозки.</w:t>
      </w:r>
    </w:p>
    <w:p w14:paraId="30DBBA7C" w14:textId="445626E4" w:rsidR="00F66DE8" w:rsidRPr="00B854AC" w:rsidRDefault="00F66DE8" w:rsidP="00B854AC">
      <w:pPr>
        <w:pStyle w:val="a"/>
        <w:widowControl w:val="0"/>
        <w:numPr>
          <w:ilvl w:val="1"/>
          <w:numId w:val="96"/>
        </w:numPr>
        <w:tabs>
          <w:tab w:val="left" w:pos="1221"/>
        </w:tabs>
        <w:kinsoku w:val="0"/>
        <w:overflowPunct w:val="0"/>
        <w:autoSpaceDE w:val="0"/>
        <w:autoSpaceDN w:val="0"/>
        <w:adjustRightInd w:val="0"/>
        <w:spacing w:before="0" w:after="0"/>
        <w:ind w:right="120" w:firstLine="540"/>
        <w:rPr>
          <w:spacing w:val="-1"/>
        </w:rPr>
      </w:pPr>
      <w:r w:rsidRPr="00B854AC">
        <w:rPr>
          <w:spacing w:val="-1"/>
        </w:rPr>
        <w:t>Особенности</w:t>
      </w:r>
      <w:r w:rsidRPr="00B854AC">
        <w:rPr>
          <w:spacing w:val="22"/>
        </w:rPr>
        <w:t xml:space="preserve"> </w:t>
      </w:r>
      <w:r w:rsidRPr="00B854AC">
        <w:rPr>
          <w:spacing w:val="-1"/>
        </w:rPr>
        <w:t>расчета</w:t>
      </w:r>
      <w:r w:rsidRPr="00B854AC">
        <w:rPr>
          <w:spacing w:val="20"/>
        </w:rPr>
        <w:t xml:space="preserve"> </w:t>
      </w:r>
      <w:r w:rsidRPr="00B854AC">
        <w:t>и</w:t>
      </w:r>
      <w:r w:rsidRPr="00B854AC">
        <w:rPr>
          <w:spacing w:val="22"/>
        </w:rPr>
        <w:t xml:space="preserve"> </w:t>
      </w:r>
      <w:r w:rsidRPr="00B854AC">
        <w:rPr>
          <w:spacing w:val="-1"/>
        </w:rPr>
        <w:t>размещения</w:t>
      </w:r>
      <w:r w:rsidRPr="00B854AC">
        <w:rPr>
          <w:spacing w:val="21"/>
        </w:rPr>
        <w:t xml:space="preserve"> </w:t>
      </w:r>
      <w:r w:rsidRPr="00B854AC">
        <w:rPr>
          <w:spacing w:val="-1"/>
        </w:rPr>
        <w:t>парковочных</w:t>
      </w:r>
      <w:r w:rsidRPr="00B854AC">
        <w:rPr>
          <w:spacing w:val="23"/>
        </w:rPr>
        <w:t xml:space="preserve"> </w:t>
      </w:r>
      <w:r w:rsidRPr="00B854AC">
        <w:rPr>
          <w:spacing w:val="-1"/>
        </w:rPr>
        <w:t>мест</w:t>
      </w:r>
      <w:r w:rsidRPr="00B854AC">
        <w:rPr>
          <w:spacing w:val="21"/>
        </w:rPr>
        <w:t xml:space="preserve"> </w:t>
      </w:r>
      <w:r w:rsidRPr="00B854AC">
        <w:t>для</w:t>
      </w:r>
      <w:r w:rsidRPr="00B854AC">
        <w:rPr>
          <w:spacing w:val="21"/>
        </w:rPr>
        <w:t xml:space="preserve"> </w:t>
      </w:r>
      <w:r w:rsidRPr="00B854AC">
        <w:rPr>
          <w:spacing w:val="-1"/>
        </w:rPr>
        <w:t>легковых</w:t>
      </w:r>
      <w:r w:rsidRPr="00B854AC">
        <w:rPr>
          <w:spacing w:val="23"/>
        </w:rPr>
        <w:t xml:space="preserve"> </w:t>
      </w:r>
      <w:r w:rsidRPr="00B854AC">
        <w:rPr>
          <w:spacing w:val="-1"/>
        </w:rPr>
        <w:t>автомобилей,</w:t>
      </w:r>
      <w:r w:rsidRPr="00B854AC">
        <w:rPr>
          <w:spacing w:val="75"/>
        </w:rPr>
        <w:t xml:space="preserve"> </w:t>
      </w:r>
      <w:r w:rsidRPr="00B854AC">
        <w:rPr>
          <w:spacing w:val="-1"/>
        </w:rPr>
        <w:t>управляемых</w:t>
      </w:r>
      <w:r w:rsidRPr="00B854AC">
        <w:rPr>
          <w:spacing w:val="1"/>
        </w:rPr>
        <w:t xml:space="preserve"> </w:t>
      </w:r>
      <w:r w:rsidRPr="00B854AC">
        <w:rPr>
          <w:spacing w:val="-1"/>
        </w:rPr>
        <w:t>инвалидами.</w:t>
      </w:r>
    </w:p>
    <w:p w14:paraId="7B1DF220" w14:textId="5A9638AD" w:rsidR="00F66DE8" w:rsidRPr="00B854AC" w:rsidRDefault="00F66DE8" w:rsidP="00B854AC">
      <w:pPr>
        <w:pStyle w:val="a"/>
        <w:numPr>
          <w:ilvl w:val="0"/>
          <w:numId w:val="0"/>
        </w:numPr>
        <w:kinsoku w:val="0"/>
        <w:overflowPunct w:val="0"/>
        <w:spacing w:before="0" w:after="0"/>
        <w:ind w:right="107" w:firstLine="709"/>
        <w:rPr>
          <w:color w:val="000000"/>
        </w:rPr>
      </w:pPr>
      <w:r w:rsidRPr="00B854AC">
        <w:rPr>
          <w:spacing w:val="-1"/>
        </w:rPr>
        <w:t>Места</w:t>
      </w:r>
      <w:r w:rsidRPr="00B854AC">
        <w:rPr>
          <w:spacing w:val="8"/>
        </w:rPr>
        <w:t xml:space="preserve"> </w:t>
      </w:r>
      <w:r w:rsidRPr="00B854AC">
        <w:t>для</w:t>
      </w:r>
      <w:r w:rsidRPr="00B854AC">
        <w:rPr>
          <w:spacing w:val="9"/>
        </w:rPr>
        <w:t xml:space="preserve"> </w:t>
      </w:r>
      <w:r w:rsidRPr="00B854AC">
        <w:t>хранения</w:t>
      </w:r>
      <w:r w:rsidRPr="00B854AC">
        <w:rPr>
          <w:spacing w:val="11"/>
        </w:rPr>
        <w:t xml:space="preserve"> </w:t>
      </w:r>
      <w:r w:rsidRPr="00B854AC">
        <w:t>(парковки)</w:t>
      </w:r>
      <w:r w:rsidRPr="00B854AC">
        <w:rPr>
          <w:spacing w:val="8"/>
        </w:rPr>
        <w:t xml:space="preserve"> </w:t>
      </w:r>
      <w:r w:rsidRPr="00B854AC">
        <w:rPr>
          <w:spacing w:val="-1"/>
        </w:rPr>
        <w:t>легковых</w:t>
      </w:r>
      <w:r w:rsidRPr="00B854AC">
        <w:rPr>
          <w:spacing w:val="11"/>
        </w:rPr>
        <w:t xml:space="preserve"> </w:t>
      </w:r>
      <w:r w:rsidRPr="00B854AC">
        <w:rPr>
          <w:spacing w:val="-1"/>
        </w:rPr>
        <w:t>автомобилей,</w:t>
      </w:r>
      <w:r w:rsidRPr="00B854AC">
        <w:rPr>
          <w:spacing w:val="11"/>
        </w:rPr>
        <w:t xml:space="preserve"> </w:t>
      </w:r>
      <w:r w:rsidRPr="00B854AC">
        <w:rPr>
          <w:spacing w:val="-1"/>
        </w:rPr>
        <w:t>управляемых</w:t>
      </w:r>
      <w:r w:rsidRPr="00B854AC">
        <w:rPr>
          <w:spacing w:val="11"/>
        </w:rPr>
        <w:t xml:space="preserve"> </w:t>
      </w:r>
      <w:r w:rsidRPr="00B854AC">
        <w:rPr>
          <w:spacing w:val="-1"/>
        </w:rPr>
        <w:t>инвалидами,</w:t>
      </w:r>
      <w:r w:rsidRPr="00B854AC">
        <w:rPr>
          <w:spacing w:val="9"/>
        </w:rPr>
        <w:t xml:space="preserve"> </w:t>
      </w:r>
      <w:r w:rsidRPr="00B854AC">
        <w:t>и</w:t>
      </w:r>
      <w:r w:rsidRPr="00B854AC">
        <w:rPr>
          <w:spacing w:val="61"/>
        </w:rPr>
        <w:t xml:space="preserve"> </w:t>
      </w:r>
      <w:r w:rsidRPr="00B854AC">
        <w:rPr>
          <w:spacing w:val="-1"/>
        </w:rPr>
        <w:t>транспортных</w:t>
      </w:r>
      <w:r w:rsidRPr="00B854AC">
        <w:rPr>
          <w:spacing w:val="49"/>
        </w:rPr>
        <w:t xml:space="preserve"> </w:t>
      </w:r>
      <w:r w:rsidRPr="00B854AC">
        <w:rPr>
          <w:spacing w:val="-1"/>
        </w:rPr>
        <w:t>средств,</w:t>
      </w:r>
      <w:r w:rsidRPr="00B854AC">
        <w:rPr>
          <w:spacing w:val="47"/>
        </w:rPr>
        <w:t xml:space="preserve"> </w:t>
      </w:r>
      <w:r w:rsidRPr="00B854AC">
        <w:rPr>
          <w:spacing w:val="-1"/>
        </w:rPr>
        <w:t>перевозящих</w:t>
      </w:r>
      <w:r w:rsidRPr="00B854AC">
        <w:rPr>
          <w:spacing w:val="49"/>
        </w:rPr>
        <w:t xml:space="preserve"> </w:t>
      </w:r>
      <w:r w:rsidRPr="00B854AC">
        <w:rPr>
          <w:spacing w:val="-1"/>
        </w:rPr>
        <w:t>таких</w:t>
      </w:r>
      <w:r w:rsidRPr="00B854AC">
        <w:rPr>
          <w:spacing w:val="49"/>
        </w:rPr>
        <w:t xml:space="preserve"> </w:t>
      </w:r>
      <w:r w:rsidRPr="00B854AC">
        <w:rPr>
          <w:spacing w:val="-1"/>
        </w:rPr>
        <w:t>инвалидов</w:t>
      </w:r>
      <w:r w:rsidRPr="00B854AC">
        <w:rPr>
          <w:spacing w:val="47"/>
        </w:rPr>
        <w:t xml:space="preserve"> </w:t>
      </w:r>
      <w:r w:rsidRPr="00B854AC">
        <w:t>и</w:t>
      </w:r>
      <w:r w:rsidRPr="00B854AC">
        <w:rPr>
          <w:spacing w:val="48"/>
        </w:rPr>
        <w:t xml:space="preserve"> </w:t>
      </w:r>
      <w:r w:rsidRPr="00B854AC">
        <w:t>(или)</w:t>
      </w:r>
      <w:r w:rsidRPr="00B854AC">
        <w:rPr>
          <w:spacing w:val="47"/>
        </w:rPr>
        <w:t xml:space="preserve"> </w:t>
      </w:r>
      <w:r w:rsidRPr="00B854AC">
        <w:t>детей-инвалидов,</w:t>
      </w:r>
      <w:r w:rsidRPr="00B854AC">
        <w:rPr>
          <w:spacing w:val="47"/>
        </w:rPr>
        <w:t xml:space="preserve"> </w:t>
      </w:r>
      <w:r w:rsidRPr="00B854AC">
        <w:rPr>
          <w:spacing w:val="-1"/>
        </w:rPr>
        <w:t>при</w:t>
      </w:r>
      <w:r w:rsidRPr="00B854AC">
        <w:rPr>
          <w:spacing w:val="48"/>
        </w:rPr>
        <w:t xml:space="preserve"> </w:t>
      </w:r>
      <w:r w:rsidRPr="00B854AC">
        <w:t>строи</w:t>
      </w:r>
      <w:r w:rsidRPr="00B854AC">
        <w:rPr>
          <w:spacing w:val="-1"/>
        </w:rPr>
        <w:t>тельстве</w:t>
      </w:r>
      <w:r w:rsidRPr="00B854AC">
        <w:rPr>
          <w:spacing w:val="15"/>
        </w:rPr>
        <w:t xml:space="preserve"> </w:t>
      </w:r>
      <w:r w:rsidRPr="00B854AC">
        <w:t>и</w:t>
      </w:r>
      <w:r w:rsidRPr="00B854AC">
        <w:rPr>
          <w:spacing w:val="17"/>
        </w:rPr>
        <w:t xml:space="preserve"> </w:t>
      </w:r>
      <w:r w:rsidRPr="00B854AC">
        <w:rPr>
          <w:spacing w:val="-1"/>
        </w:rPr>
        <w:t>реконструкции</w:t>
      </w:r>
      <w:r w:rsidRPr="00B854AC">
        <w:rPr>
          <w:spacing w:val="17"/>
        </w:rPr>
        <w:t xml:space="preserve"> </w:t>
      </w:r>
      <w:r w:rsidRPr="00B854AC">
        <w:rPr>
          <w:spacing w:val="-1"/>
        </w:rPr>
        <w:t>объектов</w:t>
      </w:r>
      <w:r w:rsidRPr="00B854AC">
        <w:rPr>
          <w:spacing w:val="16"/>
        </w:rPr>
        <w:t xml:space="preserve"> </w:t>
      </w:r>
      <w:r w:rsidRPr="00B854AC">
        <w:rPr>
          <w:spacing w:val="-1"/>
        </w:rPr>
        <w:t>капитального</w:t>
      </w:r>
      <w:r w:rsidRPr="00B854AC">
        <w:rPr>
          <w:spacing w:val="16"/>
        </w:rPr>
        <w:t xml:space="preserve"> </w:t>
      </w:r>
      <w:r w:rsidRPr="00B854AC">
        <w:rPr>
          <w:spacing w:val="-1"/>
        </w:rPr>
        <w:t>строительства</w:t>
      </w:r>
      <w:r w:rsidRPr="00B854AC">
        <w:rPr>
          <w:spacing w:val="15"/>
        </w:rPr>
        <w:t xml:space="preserve"> </w:t>
      </w:r>
      <w:r w:rsidRPr="00B854AC">
        <w:rPr>
          <w:spacing w:val="-1"/>
        </w:rPr>
        <w:t>предусматриваются</w:t>
      </w:r>
      <w:r w:rsidRPr="00B854AC">
        <w:rPr>
          <w:spacing w:val="16"/>
        </w:rPr>
        <w:t xml:space="preserve"> </w:t>
      </w:r>
      <w:r w:rsidRPr="00B854AC">
        <w:t>и</w:t>
      </w:r>
      <w:r w:rsidRPr="00B854AC">
        <w:rPr>
          <w:spacing w:val="17"/>
        </w:rPr>
        <w:t xml:space="preserve"> </w:t>
      </w:r>
      <w:r w:rsidRPr="00B854AC">
        <w:rPr>
          <w:spacing w:val="1"/>
        </w:rPr>
        <w:t>разме</w:t>
      </w:r>
      <w:r w:rsidRPr="00B854AC">
        <w:rPr>
          <w:spacing w:val="-1"/>
        </w:rPr>
        <w:t>щаются</w:t>
      </w:r>
      <w:r w:rsidRPr="00B854AC">
        <w:rPr>
          <w:spacing w:val="23"/>
        </w:rPr>
        <w:t xml:space="preserve"> </w:t>
      </w:r>
      <w:r w:rsidRPr="00B854AC">
        <w:t>в</w:t>
      </w:r>
      <w:r w:rsidRPr="00B854AC">
        <w:rPr>
          <w:spacing w:val="23"/>
        </w:rPr>
        <w:t xml:space="preserve"> </w:t>
      </w:r>
      <w:r w:rsidRPr="00B854AC">
        <w:rPr>
          <w:spacing w:val="-1"/>
        </w:rPr>
        <w:t>соответствии</w:t>
      </w:r>
      <w:r w:rsidRPr="00B854AC">
        <w:rPr>
          <w:spacing w:val="24"/>
        </w:rPr>
        <w:t xml:space="preserve"> </w:t>
      </w:r>
      <w:r w:rsidRPr="00B854AC">
        <w:t>с</w:t>
      </w:r>
      <w:r w:rsidRPr="00B854AC">
        <w:rPr>
          <w:spacing w:val="22"/>
        </w:rPr>
        <w:t xml:space="preserve"> </w:t>
      </w:r>
      <w:r w:rsidRPr="00B854AC">
        <w:rPr>
          <w:spacing w:val="-1"/>
        </w:rPr>
        <w:t>требованиями</w:t>
      </w:r>
      <w:r w:rsidRPr="00B854AC">
        <w:rPr>
          <w:spacing w:val="24"/>
        </w:rPr>
        <w:t xml:space="preserve"> </w:t>
      </w:r>
      <w:r w:rsidRPr="00B854AC">
        <w:rPr>
          <w:spacing w:val="-1"/>
        </w:rPr>
        <w:t>Федерального</w:t>
      </w:r>
      <w:r w:rsidRPr="00B854AC">
        <w:rPr>
          <w:spacing w:val="25"/>
        </w:rPr>
        <w:t xml:space="preserve"> </w:t>
      </w:r>
      <w:hyperlink r:id="rId95" w:history="1">
        <w:r w:rsidRPr="00B854AC">
          <w:rPr>
            <w:color w:val="000000" w:themeColor="text1"/>
            <w:spacing w:val="-1"/>
          </w:rPr>
          <w:t>закона</w:t>
        </w:r>
      </w:hyperlink>
      <w:r w:rsidRPr="00B854AC">
        <w:rPr>
          <w:color w:val="000000" w:themeColor="text1"/>
          <w:spacing w:val="23"/>
        </w:rPr>
        <w:t xml:space="preserve"> </w:t>
      </w:r>
      <w:r w:rsidRPr="00B854AC">
        <w:rPr>
          <w:color w:val="000000" w:themeColor="text1"/>
        </w:rPr>
        <w:t>от</w:t>
      </w:r>
      <w:r w:rsidRPr="00B854AC">
        <w:rPr>
          <w:color w:val="000000" w:themeColor="text1"/>
          <w:spacing w:val="24"/>
        </w:rPr>
        <w:t xml:space="preserve"> </w:t>
      </w:r>
      <w:r w:rsidRPr="00B854AC">
        <w:rPr>
          <w:color w:val="000000" w:themeColor="text1"/>
        </w:rPr>
        <w:t>24</w:t>
      </w:r>
      <w:r w:rsidRPr="00B854AC">
        <w:rPr>
          <w:color w:val="000000" w:themeColor="text1"/>
          <w:spacing w:val="21"/>
        </w:rPr>
        <w:t xml:space="preserve"> </w:t>
      </w:r>
      <w:r w:rsidRPr="00B854AC">
        <w:rPr>
          <w:color w:val="000000" w:themeColor="text1"/>
          <w:spacing w:val="-1"/>
        </w:rPr>
        <w:t>ноября</w:t>
      </w:r>
      <w:r w:rsidRPr="00B854AC">
        <w:rPr>
          <w:color w:val="000000" w:themeColor="text1"/>
          <w:spacing w:val="24"/>
        </w:rPr>
        <w:t xml:space="preserve"> </w:t>
      </w:r>
      <w:r w:rsidRPr="00B854AC">
        <w:rPr>
          <w:color w:val="000000" w:themeColor="text1"/>
        </w:rPr>
        <w:t>1995</w:t>
      </w:r>
      <w:r w:rsidRPr="00B854AC">
        <w:rPr>
          <w:color w:val="000000" w:themeColor="text1"/>
          <w:spacing w:val="23"/>
        </w:rPr>
        <w:t xml:space="preserve"> </w:t>
      </w:r>
      <w:r w:rsidRPr="00B854AC">
        <w:rPr>
          <w:color w:val="000000" w:themeColor="text1"/>
        </w:rPr>
        <w:t>г.</w:t>
      </w:r>
      <w:r w:rsidRPr="00B854AC">
        <w:rPr>
          <w:color w:val="000000" w:themeColor="text1"/>
          <w:spacing w:val="23"/>
        </w:rPr>
        <w:t xml:space="preserve"> </w:t>
      </w:r>
      <w:r w:rsidR="00E00E21">
        <w:rPr>
          <w:color w:val="000000" w:themeColor="text1"/>
        </w:rPr>
        <w:t>№</w:t>
      </w:r>
      <w:r w:rsidRPr="00B854AC">
        <w:rPr>
          <w:color w:val="000000" w:themeColor="text1"/>
          <w:spacing w:val="23"/>
        </w:rPr>
        <w:t xml:space="preserve"> </w:t>
      </w:r>
      <w:r w:rsidRPr="00B854AC">
        <w:rPr>
          <w:color w:val="000000" w:themeColor="text1"/>
          <w:spacing w:val="-1"/>
        </w:rPr>
        <w:t>181-ФЗ</w:t>
      </w:r>
      <w:r w:rsidRPr="00B854AC">
        <w:rPr>
          <w:color w:val="000000" w:themeColor="text1"/>
          <w:spacing w:val="85"/>
        </w:rPr>
        <w:t xml:space="preserve"> </w:t>
      </w:r>
      <w:r w:rsidRPr="00B854AC">
        <w:rPr>
          <w:color w:val="000000" w:themeColor="text1"/>
          <w:spacing w:val="-1"/>
        </w:rPr>
        <w:t>"О</w:t>
      </w:r>
      <w:r w:rsidRPr="00B854AC">
        <w:rPr>
          <w:color w:val="000000" w:themeColor="text1"/>
          <w:spacing w:val="30"/>
        </w:rPr>
        <w:t xml:space="preserve"> </w:t>
      </w:r>
      <w:r w:rsidRPr="00B854AC">
        <w:rPr>
          <w:color w:val="000000" w:themeColor="text1"/>
          <w:spacing w:val="-1"/>
        </w:rPr>
        <w:t>социальной</w:t>
      </w:r>
      <w:r w:rsidRPr="00B854AC">
        <w:rPr>
          <w:color w:val="000000" w:themeColor="text1"/>
          <w:spacing w:val="29"/>
        </w:rPr>
        <w:t xml:space="preserve"> </w:t>
      </w:r>
      <w:r w:rsidRPr="00B854AC">
        <w:rPr>
          <w:color w:val="000000" w:themeColor="text1"/>
          <w:spacing w:val="-1"/>
        </w:rPr>
        <w:t>защите</w:t>
      </w:r>
      <w:r w:rsidRPr="00B854AC">
        <w:rPr>
          <w:color w:val="000000" w:themeColor="text1"/>
          <w:spacing w:val="27"/>
        </w:rPr>
        <w:t xml:space="preserve"> </w:t>
      </w:r>
      <w:r w:rsidRPr="00B854AC">
        <w:rPr>
          <w:color w:val="000000" w:themeColor="text1"/>
          <w:spacing w:val="-1"/>
        </w:rPr>
        <w:t>инвалидов</w:t>
      </w:r>
      <w:r w:rsidRPr="00B854AC">
        <w:rPr>
          <w:color w:val="000000" w:themeColor="text1"/>
          <w:spacing w:val="28"/>
        </w:rPr>
        <w:t xml:space="preserve"> </w:t>
      </w:r>
      <w:r w:rsidRPr="00B854AC">
        <w:rPr>
          <w:color w:val="000000" w:themeColor="text1"/>
        </w:rPr>
        <w:t>в</w:t>
      </w:r>
      <w:r w:rsidRPr="00B854AC">
        <w:rPr>
          <w:color w:val="000000" w:themeColor="text1"/>
          <w:spacing w:val="28"/>
        </w:rPr>
        <w:t xml:space="preserve"> </w:t>
      </w:r>
      <w:r w:rsidRPr="00B854AC">
        <w:rPr>
          <w:color w:val="000000" w:themeColor="text1"/>
          <w:spacing w:val="-1"/>
        </w:rPr>
        <w:t>Российской</w:t>
      </w:r>
      <w:r w:rsidRPr="00B854AC">
        <w:rPr>
          <w:color w:val="000000" w:themeColor="text1"/>
          <w:spacing w:val="29"/>
        </w:rPr>
        <w:t xml:space="preserve"> </w:t>
      </w:r>
      <w:r w:rsidRPr="00B854AC">
        <w:rPr>
          <w:color w:val="000000" w:themeColor="text1"/>
          <w:spacing w:val="-1"/>
        </w:rPr>
        <w:t>Федерации"</w:t>
      </w:r>
      <w:r w:rsidRPr="00B854AC">
        <w:rPr>
          <w:color w:val="000000" w:themeColor="text1"/>
          <w:spacing w:val="26"/>
        </w:rPr>
        <w:t xml:space="preserve"> </w:t>
      </w:r>
      <w:r w:rsidRPr="00B854AC">
        <w:rPr>
          <w:color w:val="000000" w:themeColor="text1"/>
        </w:rPr>
        <w:t>и</w:t>
      </w:r>
      <w:r w:rsidRPr="00B854AC">
        <w:rPr>
          <w:color w:val="000000" w:themeColor="text1"/>
          <w:spacing w:val="37"/>
        </w:rPr>
        <w:t xml:space="preserve"> </w:t>
      </w:r>
      <w:hyperlink r:id="rId96" w:history="1">
        <w:r w:rsidRPr="00B854AC">
          <w:rPr>
            <w:color w:val="000000" w:themeColor="text1"/>
          </w:rPr>
          <w:t>СП</w:t>
        </w:r>
        <w:r w:rsidRPr="00B854AC">
          <w:rPr>
            <w:color w:val="000000" w:themeColor="text1"/>
            <w:spacing w:val="28"/>
          </w:rPr>
          <w:t xml:space="preserve"> </w:t>
        </w:r>
        <w:r w:rsidRPr="00B854AC">
          <w:rPr>
            <w:color w:val="000000" w:themeColor="text1"/>
          </w:rPr>
          <w:t>59.13330.2020</w:t>
        </w:r>
      </w:hyperlink>
      <w:r w:rsidRPr="00B854AC">
        <w:rPr>
          <w:color w:val="000000" w:themeColor="text1"/>
          <w:spacing w:val="30"/>
        </w:rPr>
        <w:t xml:space="preserve"> </w:t>
      </w:r>
      <w:r w:rsidRPr="00B854AC">
        <w:rPr>
          <w:color w:val="000000" w:themeColor="text1"/>
          <w:spacing w:val="-1"/>
        </w:rPr>
        <w:t>"Свод</w:t>
      </w:r>
      <w:r w:rsidRPr="00B854AC">
        <w:rPr>
          <w:color w:val="000000" w:themeColor="text1"/>
          <w:spacing w:val="28"/>
        </w:rPr>
        <w:t xml:space="preserve"> </w:t>
      </w:r>
      <w:r w:rsidRPr="00B854AC">
        <w:rPr>
          <w:color w:val="000000" w:themeColor="text1"/>
          <w:spacing w:val="-2"/>
        </w:rPr>
        <w:t>пра</w:t>
      </w:r>
      <w:r w:rsidRPr="00B854AC">
        <w:rPr>
          <w:color w:val="000000" w:themeColor="text1"/>
        </w:rPr>
        <w:t>вил.</w:t>
      </w:r>
      <w:r w:rsidRPr="00B854AC">
        <w:rPr>
          <w:color w:val="000000" w:themeColor="text1"/>
          <w:spacing w:val="36"/>
        </w:rPr>
        <w:t xml:space="preserve"> </w:t>
      </w:r>
      <w:r w:rsidRPr="00B854AC">
        <w:rPr>
          <w:color w:val="000000" w:themeColor="text1"/>
          <w:spacing w:val="-1"/>
        </w:rPr>
        <w:t>Доступность</w:t>
      </w:r>
      <w:r w:rsidRPr="00B854AC">
        <w:rPr>
          <w:color w:val="000000" w:themeColor="text1"/>
          <w:spacing w:val="36"/>
        </w:rPr>
        <w:t xml:space="preserve"> </w:t>
      </w:r>
      <w:r w:rsidRPr="00B854AC">
        <w:rPr>
          <w:color w:val="000000" w:themeColor="text1"/>
          <w:spacing w:val="-1"/>
        </w:rPr>
        <w:t>зданий</w:t>
      </w:r>
      <w:r w:rsidRPr="00B854AC">
        <w:rPr>
          <w:color w:val="000000" w:themeColor="text1"/>
          <w:spacing w:val="34"/>
        </w:rPr>
        <w:t xml:space="preserve"> </w:t>
      </w:r>
      <w:r w:rsidRPr="00B854AC">
        <w:rPr>
          <w:color w:val="000000" w:themeColor="text1"/>
        </w:rPr>
        <w:t>и</w:t>
      </w:r>
      <w:r w:rsidRPr="00B854AC">
        <w:rPr>
          <w:color w:val="000000" w:themeColor="text1"/>
          <w:spacing w:val="36"/>
        </w:rPr>
        <w:t xml:space="preserve"> </w:t>
      </w:r>
      <w:r w:rsidRPr="00B854AC">
        <w:rPr>
          <w:color w:val="000000" w:themeColor="text1"/>
          <w:spacing w:val="-1"/>
        </w:rPr>
        <w:t>сооружений</w:t>
      </w:r>
      <w:r w:rsidRPr="00B854AC">
        <w:rPr>
          <w:color w:val="000000" w:themeColor="text1"/>
          <w:spacing w:val="36"/>
        </w:rPr>
        <w:t xml:space="preserve"> </w:t>
      </w:r>
      <w:r w:rsidRPr="00B854AC">
        <w:rPr>
          <w:color w:val="000000" w:themeColor="text1"/>
        </w:rPr>
        <w:t>для</w:t>
      </w:r>
      <w:r w:rsidRPr="00B854AC">
        <w:rPr>
          <w:color w:val="000000" w:themeColor="text1"/>
          <w:spacing w:val="31"/>
        </w:rPr>
        <w:t xml:space="preserve"> </w:t>
      </w:r>
      <w:r w:rsidRPr="00B854AC">
        <w:rPr>
          <w:color w:val="000000" w:themeColor="text1"/>
          <w:spacing w:val="-1"/>
        </w:rPr>
        <w:t>маломобильных</w:t>
      </w:r>
      <w:r w:rsidRPr="00B854AC">
        <w:rPr>
          <w:color w:val="000000" w:themeColor="text1"/>
          <w:spacing w:val="35"/>
        </w:rPr>
        <w:t xml:space="preserve"> </w:t>
      </w:r>
      <w:r w:rsidRPr="00B854AC">
        <w:rPr>
          <w:color w:val="000000" w:themeColor="text1"/>
          <w:spacing w:val="-2"/>
        </w:rPr>
        <w:t>групп</w:t>
      </w:r>
      <w:r w:rsidRPr="00B854AC">
        <w:rPr>
          <w:color w:val="000000" w:themeColor="text1"/>
          <w:spacing w:val="36"/>
        </w:rPr>
        <w:t xml:space="preserve"> </w:t>
      </w:r>
      <w:r w:rsidRPr="00B854AC">
        <w:rPr>
          <w:color w:val="000000" w:themeColor="text1"/>
          <w:spacing w:val="-1"/>
        </w:rPr>
        <w:t>населения.</w:t>
      </w:r>
      <w:r w:rsidRPr="00B854AC">
        <w:rPr>
          <w:color w:val="000000" w:themeColor="text1"/>
          <w:spacing w:val="35"/>
        </w:rPr>
        <w:t xml:space="preserve"> </w:t>
      </w:r>
      <w:r w:rsidRPr="00B854AC">
        <w:rPr>
          <w:color w:val="000000" w:themeColor="text1"/>
        </w:rPr>
        <w:t>СНиП</w:t>
      </w:r>
      <w:r w:rsidRPr="00B854AC">
        <w:rPr>
          <w:color w:val="000000" w:themeColor="text1"/>
          <w:spacing w:val="35"/>
        </w:rPr>
        <w:t xml:space="preserve"> </w:t>
      </w:r>
      <w:r w:rsidRPr="00B854AC">
        <w:rPr>
          <w:color w:val="000000" w:themeColor="text1"/>
          <w:spacing w:val="1"/>
        </w:rPr>
        <w:t>35-01-</w:t>
      </w:r>
      <w:r w:rsidRPr="00B854AC">
        <w:rPr>
          <w:color w:val="000000" w:themeColor="text1"/>
          <w:spacing w:val="-1"/>
        </w:rPr>
        <w:t>2001",</w:t>
      </w:r>
      <w:r w:rsidRPr="00B854AC">
        <w:rPr>
          <w:color w:val="000000" w:themeColor="text1"/>
          <w:spacing w:val="26"/>
        </w:rPr>
        <w:t xml:space="preserve"> </w:t>
      </w:r>
      <w:r w:rsidRPr="00B854AC">
        <w:rPr>
          <w:color w:val="000000" w:themeColor="text1"/>
          <w:spacing w:val="-1"/>
        </w:rPr>
        <w:t>утвержденного</w:t>
      </w:r>
      <w:r w:rsidRPr="00B854AC">
        <w:rPr>
          <w:color w:val="000000" w:themeColor="text1"/>
          <w:spacing w:val="22"/>
        </w:rPr>
        <w:t xml:space="preserve"> </w:t>
      </w:r>
      <w:hyperlink r:id="rId97" w:history="1">
        <w:r w:rsidRPr="00B854AC">
          <w:rPr>
            <w:color w:val="000000" w:themeColor="text1"/>
            <w:spacing w:val="-1"/>
          </w:rPr>
          <w:t>приказом</w:t>
        </w:r>
      </w:hyperlink>
      <w:r w:rsidRPr="00B854AC">
        <w:rPr>
          <w:color w:val="000000" w:themeColor="text1"/>
          <w:spacing w:val="21"/>
        </w:rPr>
        <w:t xml:space="preserve"> </w:t>
      </w:r>
      <w:r w:rsidRPr="00B854AC">
        <w:rPr>
          <w:color w:val="000000" w:themeColor="text1"/>
          <w:spacing w:val="-1"/>
        </w:rPr>
        <w:t>М</w:t>
      </w:r>
      <w:r w:rsidRPr="00B854AC">
        <w:rPr>
          <w:color w:val="000000"/>
          <w:spacing w:val="-1"/>
        </w:rPr>
        <w:t>инистерства</w:t>
      </w:r>
      <w:r w:rsidRPr="00B854AC">
        <w:rPr>
          <w:color w:val="000000"/>
          <w:spacing w:val="20"/>
        </w:rPr>
        <w:t xml:space="preserve"> </w:t>
      </w:r>
      <w:r w:rsidRPr="00B854AC">
        <w:rPr>
          <w:color w:val="000000"/>
          <w:spacing w:val="-1"/>
        </w:rPr>
        <w:t>строительства</w:t>
      </w:r>
      <w:r w:rsidRPr="00B854AC">
        <w:rPr>
          <w:color w:val="000000"/>
          <w:spacing w:val="19"/>
        </w:rPr>
        <w:t xml:space="preserve"> </w:t>
      </w:r>
      <w:r w:rsidRPr="00B854AC">
        <w:rPr>
          <w:color w:val="000000"/>
        </w:rPr>
        <w:t>и</w:t>
      </w:r>
      <w:r w:rsidRPr="00B854AC">
        <w:rPr>
          <w:color w:val="000000"/>
          <w:spacing w:val="22"/>
        </w:rPr>
        <w:t xml:space="preserve"> </w:t>
      </w:r>
      <w:r w:rsidRPr="00B854AC">
        <w:rPr>
          <w:color w:val="000000"/>
          <w:spacing w:val="-1"/>
        </w:rPr>
        <w:t>жилищно-коммунального</w:t>
      </w:r>
      <w:r w:rsidRPr="00B854AC">
        <w:rPr>
          <w:color w:val="000000"/>
          <w:spacing w:val="21"/>
        </w:rPr>
        <w:t xml:space="preserve"> </w:t>
      </w:r>
      <w:r w:rsidRPr="00B854AC">
        <w:rPr>
          <w:color w:val="000000"/>
          <w:spacing w:val="1"/>
        </w:rPr>
        <w:t>хо</w:t>
      </w:r>
      <w:r w:rsidRPr="00B854AC">
        <w:rPr>
          <w:color w:val="000000"/>
          <w:spacing w:val="-1"/>
        </w:rPr>
        <w:t>зяйства</w:t>
      </w:r>
      <w:r w:rsidRPr="00B854AC">
        <w:rPr>
          <w:color w:val="000000"/>
          <w:spacing w:val="-2"/>
        </w:rPr>
        <w:t xml:space="preserve"> </w:t>
      </w:r>
      <w:r w:rsidRPr="00B854AC">
        <w:rPr>
          <w:color w:val="000000"/>
          <w:spacing w:val="-1"/>
        </w:rPr>
        <w:t>Российской</w:t>
      </w:r>
      <w:r w:rsidRPr="00B854AC">
        <w:rPr>
          <w:color w:val="000000"/>
        </w:rPr>
        <w:t xml:space="preserve"> </w:t>
      </w:r>
      <w:r w:rsidRPr="00B854AC">
        <w:rPr>
          <w:color w:val="000000"/>
          <w:spacing w:val="-1"/>
        </w:rPr>
        <w:t>Федерации</w:t>
      </w:r>
      <w:r w:rsidRPr="00B854AC">
        <w:rPr>
          <w:color w:val="000000"/>
        </w:rPr>
        <w:t xml:space="preserve"> от 30 </w:t>
      </w:r>
      <w:r w:rsidRPr="00B854AC">
        <w:rPr>
          <w:color w:val="000000"/>
          <w:spacing w:val="-1"/>
        </w:rPr>
        <w:t>декабря</w:t>
      </w:r>
      <w:r w:rsidRPr="00B854AC">
        <w:rPr>
          <w:color w:val="000000"/>
          <w:spacing w:val="1"/>
        </w:rPr>
        <w:t xml:space="preserve"> </w:t>
      </w:r>
      <w:r w:rsidRPr="00B854AC">
        <w:rPr>
          <w:color w:val="000000"/>
        </w:rPr>
        <w:t xml:space="preserve">2020 г. </w:t>
      </w:r>
      <w:r w:rsidR="00E00E21">
        <w:rPr>
          <w:color w:val="000000"/>
        </w:rPr>
        <w:t>№</w:t>
      </w:r>
      <w:r w:rsidRPr="00B854AC">
        <w:rPr>
          <w:color w:val="000000"/>
        </w:rPr>
        <w:t xml:space="preserve"> 904/пр.</w:t>
      </w:r>
    </w:p>
    <w:p w14:paraId="66FE2E43" w14:textId="4D127D1B" w:rsidR="00F66DE8" w:rsidRPr="00B854AC" w:rsidRDefault="00F66DE8" w:rsidP="00B854AC">
      <w:pPr>
        <w:pStyle w:val="a"/>
        <w:numPr>
          <w:ilvl w:val="0"/>
          <w:numId w:val="0"/>
        </w:numPr>
        <w:kinsoku w:val="0"/>
        <w:overflowPunct w:val="0"/>
        <w:spacing w:before="0" w:after="0"/>
        <w:ind w:right="110" w:firstLine="709"/>
      </w:pPr>
      <w:r w:rsidRPr="00B854AC">
        <w:rPr>
          <w:spacing w:val="-1"/>
        </w:rPr>
        <w:t>Места</w:t>
      </w:r>
      <w:r w:rsidRPr="00B854AC">
        <w:rPr>
          <w:spacing w:val="10"/>
        </w:rPr>
        <w:t xml:space="preserve"> </w:t>
      </w:r>
      <w:r w:rsidRPr="00B854AC">
        <w:t>для</w:t>
      </w:r>
      <w:r w:rsidRPr="00B854AC">
        <w:rPr>
          <w:spacing w:val="14"/>
        </w:rPr>
        <w:t xml:space="preserve"> </w:t>
      </w:r>
      <w:r w:rsidRPr="00B854AC">
        <w:rPr>
          <w:spacing w:val="-1"/>
        </w:rPr>
        <w:t>стоянки</w:t>
      </w:r>
      <w:r w:rsidRPr="00B854AC">
        <w:rPr>
          <w:spacing w:val="12"/>
        </w:rPr>
        <w:t xml:space="preserve"> </w:t>
      </w:r>
      <w:r w:rsidRPr="00B854AC">
        <w:rPr>
          <w:spacing w:val="-1"/>
        </w:rPr>
        <w:t>автомобилей,</w:t>
      </w:r>
      <w:r w:rsidRPr="00B854AC">
        <w:rPr>
          <w:spacing w:val="14"/>
        </w:rPr>
        <w:t xml:space="preserve"> </w:t>
      </w:r>
      <w:r w:rsidRPr="00B854AC">
        <w:rPr>
          <w:spacing w:val="-1"/>
        </w:rPr>
        <w:t>управляемых</w:t>
      </w:r>
      <w:r w:rsidRPr="00B854AC">
        <w:rPr>
          <w:spacing w:val="13"/>
        </w:rPr>
        <w:t xml:space="preserve"> </w:t>
      </w:r>
      <w:r w:rsidRPr="00B854AC">
        <w:rPr>
          <w:spacing w:val="-1"/>
        </w:rPr>
        <w:t>инвалидами</w:t>
      </w:r>
      <w:r w:rsidRPr="00B854AC">
        <w:rPr>
          <w:spacing w:val="12"/>
        </w:rPr>
        <w:t xml:space="preserve"> </w:t>
      </w:r>
      <w:r w:rsidRPr="00B854AC">
        <w:t>или</w:t>
      </w:r>
      <w:r w:rsidRPr="00B854AC">
        <w:rPr>
          <w:spacing w:val="10"/>
        </w:rPr>
        <w:t xml:space="preserve"> </w:t>
      </w:r>
      <w:r w:rsidRPr="00B854AC">
        <w:rPr>
          <w:spacing w:val="-1"/>
        </w:rPr>
        <w:t>перевозящих</w:t>
      </w:r>
      <w:r w:rsidRPr="00B854AC">
        <w:rPr>
          <w:spacing w:val="13"/>
        </w:rPr>
        <w:t xml:space="preserve"> </w:t>
      </w:r>
      <w:r w:rsidRPr="00B854AC">
        <w:rPr>
          <w:spacing w:val="-1"/>
        </w:rPr>
        <w:t>инвалидов,</w:t>
      </w:r>
      <w:r w:rsidRPr="00B854AC">
        <w:rPr>
          <w:spacing w:val="83"/>
        </w:rPr>
        <w:t xml:space="preserve"> </w:t>
      </w:r>
      <w:r w:rsidRPr="00B854AC">
        <w:rPr>
          <w:spacing w:val="-1"/>
        </w:rPr>
        <w:t>размещаются</w:t>
      </w:r>
      <w:r w:rsidRPr="00B854AC">
        <w:rPr>
          <w:spacing w:val="14"/>
        </w:rPr>
        <w:t xml:space="preserve"> </w:t>
      </w:r>
      <w:r w:rsidRPr="00B854AC">
        <w:t>вблизи</w:t>
      </w:r>
      <w:r w:rsidRPr="00B854AC">
        <w:rPr>
          <w:spacing w:val="15"/>
        </w:rPr>
        <w:t xml:space="preserve"> </w:t>
      </w:r>
      <w:r w:rsidRPr="00B854AC">
        <w:t>входа</w:t>
      </w:r>
      <w:r w:rsidRPr="00B854AC">
        <w:rPr>
          <w:spacing w:val="13"/>
        </w:rPr>
        <w:t xml:space="preserve"> </w:t>
      </w:r>
      <w:r w:rsidRPr="00B854AC">
        <w:t>в</w:t>
      </w:r>
      <w:r w:rsidRPr="00B854AC">
        <w:rPr>
          <w:spacing w:val="13"/>
        </w:rPr>
        <w:t xml:space="preserve"> </w:t>
      </w:r>
      <w:r w:rsidRPr="00B854AC">
        <w:rPr>
          <w:spacing w:val="-1"/>
        </w:rPr>
        <w:t>предприятие,</w:t>
      </w:r>
      <w:r w:rsidRPr="00B854AC">
        <w:rPr>
          <w:spacing w:val="14"/>
        </w:rPr>
        <w:t xml:space="preserve"> </w:t>
      </w:r>
      <w:r w:rsidRPr="00B854AC">
        <w:rPr>
          <w:spacing w:val="-1"/>
        </w:rPr>
        <w:t>организацию</w:t>
      </w:r>
      <w:r w:rsidRPr="00B854AC">
        <w:rPr>
          <w:spacing w:val="14"/>
        </w:rPr>
        <w:t xml:space="preserve"> </w:t>
      </w:r>
      <w:r w:rsidRPr="00B854AC">
        <w:rPr>
          <w:spacing w:val="-1"/>
        </w:rPr>
        <w:t>или</w:t>
      </w:r>
      <w:r w:rsidRPr="00B854AC">
        <w:rPr>
          <w:spacing w:val="17"/>
        </w:rPr>
        <w:t xml:space="preserve"> </w:t>
      </w:r>
      <w:r w:rsidRPr="00B854AC">
        <w:rPr>
          <w:spacing w:val="-1"/>
        </w:rPr>
        <w:t>учреждение,</w:t>
      </w:r>
      <w:r w:rsidRPr="00B854AC">
        <w:rPr>
          <w:spacing w:val="14"/>
        </w:rPr>
        <w:t xml:space="preserve"> </w:t>
      </w:r>
      <w:r w:rsidRPr="00B854AC">
        <w:rPr>
          <w:spacing w:val="-1"/>
        </w:rPr>
        <w:t>доступного</w:t>
      </w:r>
      <w:r w:rsidRPr="00B854AC">
        <w:rPr>
          <w:spacing w:val="14"/>
        </w:rPr>
        <w:t xml:space="preserve"> </w:t>
      </w:r>
      <w:r w:rsidRPr="00B854AC">
        <w:t>для</w:t>
      </w:r>
      <w:r w:rsidRPr="00B854AC">
        <w:rPr>
          <w:spacing w:val="14"/>
        </w:rPr>
        <w:t xml:space="preserve"> </w:t>
      </w:r>
      <w:r w:rsidRPr="00B854AC">
        <w:rPr>
          <w:spacing w:val="4"/>
        </w:rPr>
        <w:t>ин</w:t>
      </w:r>
      <w:r w:rsidRPr="00B854AC">
        <w:rPr>
          <w:spacing w:val="-1"/>
        </w:rPr>
        <w:t>валидов,</w:t>
      </w:r>
      <w:r w:rsidRPr="00B854AC">
        <w:rPr>
          <w:spacing w:val="37"/>
        </w:rPr>
        <w:t xml:space="preserve"> </w:t>
      </w:r>
      <w:r w:rsidRPr="00B854AC">
        <w:t>но</w:t>
      </w:r>
      <w:r w:rsidRPr="00B854AC">
        <w:rPr>
          <w:spacing w:val="38"/>
        </w:rPr>
        <w:t xml:space="preserve"> </w:t>
      </w:r>
      <w:r w:rsidRPr="00B854AC">
        <w:t>не</w:t>
      </w:r>
      <w:r w:rsidRPr="00B854AC">
        <w:rPr>
          <w:spacing w:val="37"/>
        </w:rPr>
        <w:t xml:space="preserve"> </w:t>
      </w:r>
      <w:r w:rsidRPr="00B854AC">
        <w:t>далее</w:t>
      </w:r>
      <w:r w:rsidRPr="00B854AC">
        <w:rPr>
          <w:spacing w:val="37"/>
        </w:rPr>
        <w:t xml:space="preserve"> </w:t>
      </w:r>
      <w:r w:rsidRPr="00B854AC">
        <w:rPr>
          <w:spacing w:val="1"/>
        </w:rPr>
        <w:t>50</w:t>
      </w:r>
      <w:r w:rsidRPr="00B854AC">
        <w:rPr>
          <w:spacing w:val="38"/>
        </w:rPr>
        <w:t xml:space="preserve"> </w:t>
      </w:r>
      <w:r w:rsidRPr="00B854AC">
        <w:rPr>
          <w:spacing w:val="-1"/>
        </w:rPr>
        <w:t>м,</w:t>
      </w:r>
      <w:r w:rsidRPr="00B854AC">
        <w:rPr>
          <w:spacing w:val="38"/>
        </w:rPr>
        <w:t xml:space="preserve"> </w:t>
      </w:r>
      <w:r w:rsidRPr="00B854AC">
        <w:t>от</w:t>
      </w:r>
      <w:r w:rsidRPr="00B854AC">
        <w:rPr>
          <w:spacing w:val="38"/>
        </w:rPr>
        <w:t xml:space="preserve"> </w:t>
      </w:r>
      <w:r w:rsidRPr="00B854AC">
        <w:t>входа</w:t>
      </w:r>
      <w:r w:rsidRPr="00B854AC">
        <w:rPr>
          <w:spacing w:val="37"/>
        </w:rPr>
        <w:t xml:space="preserve"> </w:t>
      </w:r>
      <w:r w:rsidRPr="00B854AC">
        <w:t>в</w:t>
      </w:r>
      <w:r w:rsidRPr="00B854AC">
        <w:rPr>
          <w:spacing w:val="40"/>
        </w:rPr>
        <w:t xml:space="preserve"> </w:t>
      </w:r>
      <w:r w:rsidRPr="00B854AC">
        <w:t>жилое</w:t>
      </w:r>
      <w:r w:rsidRPr="00B854AC">
        <w:rPr>
          <w:spacing w:val="37"/>
        </w:rPr>
        <w:t xml:space="preserve"> </w:t>
      </w:r>
      <w:r w:rsidRPr="00B854AC">
        <w:rPr>
          <w:spacing w:val="-1"/>
        </w:rPr>
        <w:t>здание</w:t>
      </w:r>
      <w:r w:rsidRPr="00B854AC">
        <w:rPr>
          <w:spacing w:val="43"/>
        </w:rPr>
        <w:t xml:space="preserve"> </w:t>
      </w:r>
      <w:r w:rsidRPr="00B854AC">
        <w:t>-</w:t>
      </w:r>
      <w:r w:rsidRPr="00B854AC">
        <w:rPr>
          <w:spacing w:val="37"/>
        </w:rPr>
        <w:t xml:space="preserve"> </w:t>
      </w:r>
      <w:r w:rsidRPr="00B854AC">
        <w:t>не</w:t>
      </w:r>
      <w:r w:rsidRPr="00B854AC">
        <w:rPr>
          <w:spacing w:val="37"/>
        </w:rPr>
        <w:t xml:space="preserve"> </w:t>
      </w:r>
      <w:r w:rsidRPr="00B854AC">
        <w:t>далее</w:t>
      </w:r>
      <w:r w:rsidRPr="00B854AC">
        <w:rPr>
          <w:spacing w:val="37"/>
        </w:rPr>
        <w:t xml:space="preserve"> </w:t>
      </w:r>
      <w:r w:rsidRPr="00B854AC">
        <w:t>100</w:t>
      </w:r>
      <w:r w:rsidRPr="00B854AC">
        <w:rPr>
          <w:spacing w:val="40"/>
        </w:rPr>
        <w:t xml:space="preserve"> </w:t>
      </w:r>
      <w:r w:rsidRPr="00B854AC">
        <w:rPr>
          <w:spacing w:val="-1"/>
        </w:rPr>
        <w:t>м;</w:t>
      </w:r>
      <w:r w:rsidRPr="00B854AC">
        <w:rPr>
          <w:spacing w:val="38"/>
        </w:rPr>
        <w:t xml:space="preserve"> </w:t>
      </w:r>
      <w:r w:rsidRPr="00B854AC">
        <w:t>при</w:t>
      </w:r>
      <w:r w:rsidRPr="00B854AC">
        <w:rPr>
          <w:spacing w:val="42"/>
        </w:rPr>
        <w:t xml:space="preserve"> </w:t>
      </w:r>
      <w:r w:rsidRPr="00B854AC">
        <w:rPr>
          <w:spacing w:val="-1"/>
        </w:rPr>
        <w:t>реконструкции,</w:t>
      </w:r>
      <w:r w:rsidRPr="00B854AC">
        <w:rPr>
          <w:spacing w:val="43"/>
        </w:rPr>
        <w:t xml:space="preserve"> </w:t>
      </w:r>
      <w:r w:rsidRPr="00B854AC">
        <w:rPr>
          <w:spacing w:val="-1"/>
        </w:rPr>
        <w:t>сложной</w:t>
      </w:r>
      <w:r w:rsidRPr="00B854AC">
        <w:rPr>
          <w:spacing w:val="7"/>
        </w:rPr>
        <w:t xml:space="preserve"> </w:t>
      </w:r>
      <w:r w:rsidRPr="00B854AC">
        <w:rPr>
          <w:spacing w:val="-1"/>
        </w:rPr>
        <w:t>конфигурации</w:t>
      </w:r>
      <w:r w:rsidRPr="00B854AC">
        <w:rPr>
          <w:spacing w:val="5"/>
        </w:rPr>
        <w:t xml:space="preserve"> </w:t>
      </w:r>
      <w:r w:rsidRPr="00B854AC">
        <w:rPr>
          <w:spacing w:val="-1"/>
        </w:rPr>
        <w:t>земельного</w:t>
      </w:r>
      <w:r w:rsidRPr="00B854AC">
        <w:rPr>
          <w:spacing w:val="9"/>
        </w:rPr>
        <w:t xml:space="preserve"> </w:t>
      </w:r>
      <w:r w:rsidRPr="00B854AC">
        <w:rPr>
          <w:spacing w:val="-1"/>
        </w:rPr>
        <w:t>участка</w:t>
      </w:r>
      <w:r w:rsidRPr="00B854AC">
        <w:rPr>
          <w:spacing w:val="6"/>
        </w:rPr>
        <w:t xml:space="preserve"> </w:t>
      </w:r>
      <w:r w:rsidRPr="00B854AC">
        <w:rPr>
          <w:spacing w:val="-1"/>
        </w:rPr>
        <w:t>допускается</w:t>
      </w:r>
      <w:r w:rsidRPr="00B854AC">
        <w:rPr>
          <w:spacing w:val="13"/>
        </w:rPr>
        <w:t xml:space="preserve"> </w:t>
      </w:r>
      <w:r w:rsidRPr="00B854AC">
        <w:rPr>
          <w:spacing w:val="-1"/>
        </w:rPr>
        <w:t>увеличивать</w:t>
      </w:r>
      <w:r w:rsidRPr="00B854AC">
        <w:rPr>
          <w:spacing w:val="10"/>
        </w:rPr>
        <w:t xml:space="preserve"> </w:t>
      </w:r>
      <w:r w:rsidRPr="00B854AC">
        <w:rPr>
          <w:spacing w:val="-1"/>
        </w:rPr>
        <w:t>расстояние</w:t>
      </w:r>
      <w:r w:rsidRPr="00B854AC">
        <w:rPr>
          <w:spacing w:val="6"/>
        </w:rPr>
        <w:t xml:space="preserve"> </w:t>
      </w:r>
      <w:r w:rsidRPr="00B854AC">
        <w:t>от</w:t>
      </w:r>
      <w:r w:rsidRPr="00B854AC">
        <w:rPr>
          <w:spacing w:val="7"/>
        </w:rPr>
        <w:t xml:space="preserve"> </w:t>
      </w:r>
      <w:r w:rsidRPr="00B854AC">
        <w:rPr>
          <w:spacing w:val="-1"/>
        </w:rPr>
        <w:t>зданий</w:t>
      </w:r>
      <w:r w:rsidRPr="00B854AC">
        <w:rPr>
          <w:spacing w:val="7"/>
        </w:rPr>
        <w:t xml:space="preserve"> </w:t>
      </w:r>
      <w:r w:rsidRPr="00B854AC">
        <w:rPr>
          <w:spacing w:val="-2"/>
        </w:rPr>
        <w:t>до</w:t>
      </w:r>
      <w:r w:rsidRPr="00B854AC">
        <w:rPr>
          <w:spacing w:val="83"/>
        </w:rPr>
        <w:t xml:space="preserve"> </w:t>
      </w:r>
      <w:r w:rsidRPr="00B854AC">
        <w:rPr>
          <w:spacing w:val="-1"/>
        </w:rPr>
        <w:t>стоянок</w:t>
      </w:r>
      <w:r w:rsidRPr="00B854AC">
        <w:t xml:space="preserve"> </w:t>
      </w:r>
      <w:r w:rsidRPr="00B854AC">
        <w:rPr>
          <w:spacing w:val="-1"/>
        </w:rPr>
        <w:t>(парковок),</w:t>
      </w:r>
      <w:r w:rsidRPr="00B854AC">
        <w:t xml:space="preserve"> но</w:t>
      </w:r>
      <w:r w:rsidRPr="00B854AC">
        <w:rPr>
          <w:spacing w:val="-3"/>
        </w:rPr>
        <w:t xml:space="preserve"> </w:t>
      </w:r>
      <w:r w:rsidRPr="00B854AC">
        <w:t>не</w:t>
      </w:r>
      <w:r w:rsidRPr="00B854AC">
        <w:rPr>
          <w:spacing w:val="-1"/>
        </w:rPr>
        <w:t xml:space="preserve"> </w:t>
      </w:r>
      <w:r w:rsidRPr="00B854AC">
        <w:t>более</w:t>
      </w:r>
      <w:r w:rsidRPr="00B854AC">
        <w:rPr>
          <w:spacing w:val="-2"/>
        </w:rPr>
        <w:t xml:space="preserve"> </w:t>
      </w:r>
      <w:r w:rsidRPr="00B854AC">
        <w:t>150 м.</w:t>
      </w:r>
    </w:p>
    <w:p w14:paraId="424957EB" w14:textId="4DB8A228" w:rsidR="00F66DE8" w:rsidRPr="00B854AC" w:rsidRDefault="00F66DE8" w:rsidP="00B854AC">
      <w:pPr>
        <w:pStyle w:val="a"/>
        <w:numPr>
          <w:ilvl w:val="0"/>
          <w:numId w:val="0"/>
        </w:numPr>
        <w:kinsoku w:val="0"/>
        <w:overflowPunct w:val="0"/>
        <w:spacing w:before="0" w:after="0"/>
        <w:ind w:right="112" w:firstLine="709"/>
        <w:rPr>
          <w:spacing w:val="-1"/>
        </w:rPr>
      </w:pPr>
      <w:r w:rsidRPr="00B854AC">
        <w:t>На</w:t>
      </w:r>
      <w:r w:rsidRPr="00B854AC">
        <w:rPr>
          <w:spacing w:val="17"/>
        </w:rPr>
        <w:t xml:space="preserve"> </w:t>
      </w:r>
      <w:r w:rsidRPr="00B854AC">
        <w:rPr>
          <w:spacing w:val="-1"/>
        </w:rPr>
        <w:t>всех</w:t>
      </w:r>
      <w:r w:rsidRPr="00B854AC">
        <w:rPr>
          <w:spacing w:val="21"/>
        </w:rPr>
        <w:t xml:space="preserve"> </w:t>
      </w:r>
      <w:r w:rsidRPr="00B854AC">
        <w:rPr>
          <w:spacing w:val="-1"/>
        </w:rPr>
        <w:t>парковках</w:t>
      </w:r>
      <w:r w:rsidRPr="00B854AC">
        <w:rPr>
          <w:spacing w:val="20"/>
        </w:rPr>
        <w:t xml:space="preserve"> </w:t>
      </w:r>
      <w:r w:rsidRPr="00B854AC">
        <w:rPr>
          <w:spacing w:val="-1"/>
        </w:rPr>
        <w:t>общего</w:t>
      </w:r>
      <w:r w:rsidRPr="00B854AC">
        <w:rPr>
          <w:spacing w:val="18"/>
        </w:rPr>
        <w:t xml:space="preserve"> </w:t>
      </w:r>
      <w:r w:rsidRPr="00B854AC">
        <w:rPr>
          <w:spacing w:val="-1"/>
        </w:rPr>
        <w:t>пользования,</w:t>
      </w:r>
      <w:r w:rsidRPr="00B854AC">
        <w:rPr>
          <w:spacing w:val="18"/>
        </w:rPr>
        <w:t xml:space="preserve"> </w:t>
      </w:r>
      <w:r w:rsidRPr="00B854AC">
        <w:t>в</w:t>
      </w:r>
      <w:r w:rsidRPr="00B854AC">
        <w:rPr>
          <w:spacing w:val="18"/>
        </w:rPr>
        <w:t xml:space="preserve"> </w:t>
      </w:r>
      <w:r w:rsidRPr="00B854AC">
        <w:t>том</w:t>
      </w:r>
      <w:r w:rsidRPr="00B854AC">
        <w:rPr>
          <w:spacing w:val="18"/>
        </w:rPr>
        <w:t xml:space="preserve"> </w:t>
      </w:r>
      <w:r w:rsidRPr="00B854AC">
        <w:rPr>
          <w:spacing w:val="-1"/>
        </w:rPr>
        <w:t>числе</w:t>
      </w:r>
      <w:r w:rsidRPr="00B854AC">
        <w:rPr>
          <w:spacing w:val="18"/>
        </w:rPr>
        <w:t xml:space="preserve"> </w:t>
      </w:r>
      <w:r w:rsidRPr="00B854AC">
        <w:t>около</w:t>
      </w:r>
      <w:r w:rsidRPr="00B854AC">
        <w:rPr>
          <w:spacing w:val="19"/>
        </w:rPr>
        <w:t xml:space="preserve"> </w:t>
      </w:r>
      <w:r w:rsidRPr="00B854AC">
        <w:rPr>
          <w:spacing w:val="-1"/>
        </w:rPr>
        <w:t>объектов</w:t>
      </w:r>
      <w:r w:rsidRPr="00B854AC">
        <w:rPr>
          <w:spacing w:val="20"/>
        </w:rPr>
        <w:t xml:space="preserve"> </w:t>
      </w:r>
      <w:r w:rsidRPr="00B854AC">
        <w:rPr>
          <w:spacing w:val="-1"/>
        </w:rPr>
        <w:t>социальной,</w:t>
      </w:r>
      <w:r w:rsidRPr="00B854AC">
        <w:rPr>
          <w:spacing w:val="18"/>
        </w:rPr>
        <w:t xml:space="preserve"> </w:t>
      </w:r>
      <w:r w:rsidRPr="00B854AC">
        <w:rPr>
          <w:spacing w:val="1"/>
        </w:rPr>
        <w:t>инже</w:t>
      </w:r>
      <w:r w:rsidRPr="00B854AC">
        <w:rPr>
          <w:spacing w:val="-1"/>
        </w:rPr>
        <w:t>нерной</w:t>
      </w:r>
      <w:r w:rsidRPr="00B854AC">
        <w:rPr>
          <w:spacing w:val="36"/>
        </w:rPr>
        <w:t xml:space="preserve"> </w:t>
      </w:r>
      <w:r w:rsidRPr="00B854AC">
        <w:t>и</w:t>
      </w:r>
      <w:r w:rsidRPr="00B854AC">
        <w:rPr>
          <w:spacing w:val="34"/>
        </w:rPr>
        <w:t xml:space="preserve"> </w:t>
      </w:r>
      <w:r w:rsidRPr="00B854AC">
        <w:rPr>
          <w:spacing w:val="-1"/>
        </w:rPr>
        <w:t>транспортной</w:t>
      </w:r>
      <w:r w:rsidRPr="00B854AC">
        <w:rPr>
          <w:spacing w:val="36"/>
        </w:rPr>
        <w:t xml:space="preserve"> </w:t>
      </w:r>
      <w:r w:rsidRPr="00B854AC">
        <w:rPr>
          <w:spacing w:val="-1"/>
        </w:rPr>
        <w:t>инфраструктур</w:t>
      </w:r>
      <w:r w:rsidRPr="00B854AC">
        <w:rPr>
          <w:spacing w:val="38"/>
        </w:rPr>
        <w:t xml:space="preserve"> </w:t>
      </w:r>
      <w:r w:rsidRPr="00B854AC">
        <w:t>(жилых,</w:t>
      </w:r>
      <w:r w:rsidRPr="00B854AC">
        <w:rPr>
          <w:spacing w:val="35"/>
        </w:rPr>
        <w:t xml:space="preserve"> </w:t>
      </w:r>
      <w:r w:rsidRPr="00B854AC">
        <w:rPr>
          <w:spacing w:val="-1"/>
        </w:rPr>
        <w:t>общественных</w:t>
      </w:r>
      <w:r w:rsidRPr="00B854AC">
        <w:rPr>
          <w:spacing w:val="35"/>
        </w:rPr>
        <w:t xml:space="preserve"> </w:t>
      </w:r>
      <w:r w:rsidRPr="00B854AC">
        <w:t>и</w:t>
      </w:r>
      <w:r w:rsidRPr="00B854AC">
        <w:rPr>
          <w:spacing w:val="36"/>
        </w:rPr>
        <w:t xml:space="preserve"> </w:t>
      </w:r>
      <w:r w:rsidRPr="00B854AC">
        <w:rPr>
          <w:spacing w:val="-1"/>
        </w:rPr>
        <w:t>производственных</w:t>
      </w:r>
      <w:r w:rsidRPr="00B854AC">
        <w:rPr>
          <w:spacing w:val="37"/>
        </w:rPr>
        <w:t xml:space="preserve"> </w:t>
      </w:r>
      <w:r w:rsidRPr="00B854AC">
        <w:rPr>
          <w:spacing w:val="-1"/>
        </w:rPr>
        <w:t>зданий,</w:t>
      </w:r>
      <w:r w:rsidRPr="00B854AC">
        <w:rPr>
          <w:spacing w:val="73"/>
        </w:rPr>
        <w:t xml:space="preserve"> </w:t>
      </w:r>
      <w:r w:rsidRPr="00B854AC">
        <w:rPr>
          <w:spacing w:val="-1"/>
        </w:rPr>
        <w:t>строений</w:t>
      </w:r>
      <w:r w:rsidRPr="00B854AC">
        <w:rPr>
          <w:spacing w:val="7"/>
        </w:rPr>
        <w:t xml:space="preserve"> </w:t>
      </w:r>
      <w:r w:rsidRPr="00B854AC">
        <w:t>и</w:t>
      </w:r>
      <w:r w:rsidRPr="00B854AC">
        <w:rPr>
          <w:spacing w:val="10"/>
        </w:rPr>
        <w:t xml:space="preserve"> </w:t>
      </w:r>
      <w:r w:rsidRPr="00B854AC">
        <w:rPr>
          <w:spacing w:val="-1"/>
        </w:rPr>
        <w:t>сооружений,</w:t>
      </w:r>
      <w:r w:rsidRPr="00B854AC">
        <w:rPr>
          <w:spacing w:val="9"/>
        </w:rPr>
        <w:t xml:space="preserve"> </w:t>
      </w:r>
      <w:r w:rsidRPr="00B854AC">
        <w:rPr>
          <w:spacing w:val="-1"/>
        </w:rPr>
        <w:t>включая</w:t>
      </w:r>
      <w:r w:rsidRPr="00B854AC">
        <w:rPr>
          <w:spacing w:val="9"/>
        </w:rPr>
        <w:t xml:space="preserve"> </w:t>
      </w:r>
      <w:r w:rsidRPr="00B854AC">
        <w:rPr>
          <w:spacing w:val="-1"/>
        </w:rPr>
        <w:t>те,</w:t>
      </w:r>
      <w:r w:rsidRPr="00B854AC">
        <w:rPr>
          <w:spacing w:val="9"/>
        </w:rPr>
        <w:t xml:space="preserve"> </w:t>
      </w:r>
      <w:r w:rsidRPr="00B854AC">
        <w:t>в</w:t>
      </w:r>
      <w:r w:rsidRPr="00B854AC">
        <w:rPr>
          <w:spacing w:val="6"/>
        </w:rPr>
        <w:t xml:space="preserve"> </w:t>
      </w:r>
      <w:r w:rsidRPr="00B854AC">
        <w:rPr>
          <w:spacing w:val="-1"/>
        </w:rPr>
        <w:t>которых</w:t>
      </w:r>
      <w:r w:rsidRPr="00B854AC">
        <w:rPr>
          <w:spacing w:val="9"/>
        </w:rPr>
        <w:t xml:space="preserve"> </w:t>
      </w:r>
      <w:r w:rsidRPr="00B854AC">
        <w:rPr>
          <w:spacing w:val="-1"/>
        </w:rPr>
        <w:t>расположены</w:t>
      </w:r>
      <w:r w:rsidRPr="00B854AC">
        <w:rPr>
          <w:spacing w:val="8"/>
        </w:rPr>
        <w:t xml:space="preserve"> </w:t>
      </w:r>
      <w:r w:rsidRPr="00B854AC">
        <w:t>физкультурно-спортивные</w:t>
      </w:r>
      <w:r w:rsidRPr="00B854AC">
        <w:rPr>
          <w:spacing w:val="7"/>
        </w:rPr>
        <w:t xml:space="preserve"> </w:t>
      </w:r>
      <w:r w:rsidRPr="00B854AC">
        <w:rPr>
          <w:spacing w:val="-1"/>
        </w:rPr>
        <w:t>организации,</w:t>
      </w:r>
      <w:r w:rsidRPr="00B854AC">
        <w:rPr>
          <w:spacing w:val="16"/>
        </w:rPr>
        <w:t xml:space="preserve"> </w:t>
      </w:r>
      <w:r w:rsidRPr="00B854AC">
        <w:rPr>
          <w:spacing w:val="-1"/>
        </w:rPr>
        <w:t>организации</w:t>
      </w:r>
      <w:r w:rsidRPr="00B854AC">
        <w:rPr>
          <w:spacing w:val="15"/>
        </w:rPr>
        <w:t xml:space="preserve"> </w:t>
      </w:r>
      <w:r w:rsidRPr="00B854AC">
        <w:rPr>
          <w:spacing w:val="-1"/>
        </w:rPr>
        <w:t>культуры</w:t>
      </w:r>
      <w:r w:rsidRPr="00B854AC">
        <w:rPr>
          <w:spacing w:val="16"/>
        </w:rPr>
        <w:t xml:space="preserve"> </w:t>
      </w:r>
      <w:r w:rsidRPr="00B854AC">
        <w:t>и</w:t>
      </w:r>
      <w:r w:rsidRPr="00B854AC">
        <w:rPr>
          <w:spacing w:val="17"/>
        </w:rPr>
        <w:t xml:space="preserve"> </w:t>
      </w:r>
      <w:r w:rsidRPr="00B854AC">
        <w:rPr>
          <w:spacing w:val="-1"/>
        </w:rPr>
        <w:t>другие</w:t>
      </w:r>
      <w:r w:rsidRPr="00B854AC">
        <w:rPr>
          <w:spacing w:val="15"/>
        </w:rPr>
        <w:t xml:space="preserve"> </w:t>
      </w:r>
      <w:r w:rsidRPr="00B854AC">
        <w:rPr>
          <w:spacing w:val="-1"/>
        </w:rPr>
        <w:t>организации),</w:t>
      </w:r>
      <w:r w:rsidRPr="00B854AC">
        <w:rPr>
          <w:spacing w:val="15"/>
        </w:rPr>
        <w:t xml:space="preserve"> </w:t>
      </w:r>
      <w:r w:rsidRPr="00B854AC">
        <w:rPr>
          <w:spacing w:val="-1"/>
        </w:rPr>
        <w:t>мест</w:t>
      </w:r>
      <w:r w:rsidRPr="00B854AC">
        <w:rPr>
          <w:spacing w:val="17"/>
        </w:rPr>
        <w:t xml:space="preserve"> </w:t>
      </w:r>
      <w:r w:rsidRPr="00B854AC">
        <w:rPr>
          <w:spacing w:val="-1"/>
        </w:rPr>
        <w:t>отдыха,</w:t>
      </w:r>
      <w:r w:rsidRPr="00B854AC">
        <w:rPr>
          <w:spacing w:val="16"/>
        </w:rPr>
        <w:t xml:space="preserve"> </w:t>
      </w:r>
      <w:r w:rsidRPr="00B854AC">
        <w:rPr>
          <w:spacing w:val="-1"/>
        </w:rPr>
        <w:t>выделяется</w:t>
      </w:r>
      <w:r w:rsidRPr="00B854AC">
        <w:rPr>
          <w:spacing w:val="16"/>
        </w:rPr>
        <w:t xml:space="preserve"> </w:t>
      </w:r>
      <w:r w:rsidRPr="00B854AC">
        <w:t>не</w:t>
      </w:r>
      <w:r w:rsidRPr="00B854AC">
        <w:rPr>
          <w:spacing w:val="15"/>
        </w:rPr>
        <w:t xml:space="preserve"> </w:t>
      </w:r>
      <w:r w:rsidRPr="00B854AC">
        <w:rPr>
          <w:spacing w:val="-1"/>
        </w:rPr>
        <w:t>менее</w:t>
      </w:r>
      <w:r w:rsidRPr="00B854AC">
        <w:rPr>
          <w:spacing w:val="15"/>
        </w:rPr>
        <w:t xml:space="preserve"> </w:t>
      </w:r>
      <w:r w:rsidRPr="00B854AC">
        <w:t>10</w:t>
      </w:r>
      <w:r w:rsidRPr="00B854AC">
        <w:rPr>
          <w:spacing w:val="67"/>
        </w:rPr>
        <w:t xml:space="preserve"> </w:t>
      </w:r>
      <w:r w:rsidRPr="00B854AC">
        <w:rPr>
          <w:spacing w:val="-1"/>
        </w:rPr>
        <w:t>процентов</w:t>
      </w:r>
      <w:r w:rsidRPr="00B854AC">
        <w:rPr>
          <w:spacing w:val="23"/>
        </w:rPr>
        <w:t xml:space="preserve"> </w:t>
      </w:r>
      <w:r w:rsidRPr="00B854AC">
        <w:rPr>
          <w:spacing w:val="-1"/>
        </w:rPr>
        <w:t>мест</w:t>
      </w:r>
      <w:r w:rsidRPr="00B854AC">
        <w:rPr>
          <w:spacing w:val="24"/>
        </w:rPr>
        <w:t xml:space="preserve"> </w:t>
      </w:r>
      <w:r w:rsidRPr="00B854AC">
        <w:t>(но</w:t>
      </w:r>
      <w:r w:rsidRPr="00B854AC">
        <w:rPr>
          <w:spacing w:val="24"/>
        </w:rPr>
        <w:t xml:space="preserve"> </w:t>
      </w:r>
      <w:r w:rsidRPr="00B854AC">
        <w:t>не</w:t>
      </w:r>
      <w:r w:rsidRPr="00B854AC">
        <w:rPr>
          <w:spacing w:val="20"/>
        </w:rPr>
        <w:t xml:space="preserve"> </w:t>
      </w:r>
      <w:r w:rsidRPr="00B854AC">
        <w:rPr>
          <w:spacing w:val="-1"/>
        </w:rPr>
        <w:t>менее</w:t>
      </w:r>
      <w:r w:rsidRPr="00B854AC">
        <w:rPr>
          <w:spacing w:val="22"/>
        </w:rPr>
        <w:t xml:space="preserve"> </w:t>
      </w:r>
      <w:r w:rsidRPr="00B854AC">
        <w:t>одного</w:t>
      </w:r>
      <w:r w:rsidRPr="00B854AC">
        <w:rPr>
          <w:spacing w:val="23"/>
        </w:rPr>
        <w:t xml:space="preserve"> </w:t>
      </w:r>
      <w:r w:rsidRPr="00B854AC">
        <w:rPr>
          <w:spacing w:val="-1"/>
        </w:rPr>
        <w:t>места)</w:t>
      </w:r>
      <w:r w:rsidRPr="00B854AC">
        <w:rPr>
          <w:spacing w:val="23"/>
        </w:rPr>
        <w:t xml:space="preserve"> </w:t>
      </w:r>
      <w:r w:rsidRPr="00B854AC">
        <w:t>для</w:t>
      </w:r>
      <w:r w:rsidRPr="00B854AC">
        <w:rPr>
          <w:spacing w:val="24"/>
        </w:rPr>
        <w:t xml:space="preserve"> </w:t>
      </w:r>
      <w:r w:rsidRPr="00B854AC">
        <w:rPr>
          <w:spacing w:val="-1"/>
        </w:rPr>
        <w:t>бесплатной</w:t>
      </w:r>
      <w:r w:rsidRPr="00B854AC">
        <w:rPr>
          <w:spacing w:val="22"/>
        </w:rPr>
        <w:t xml:space="preserve"> </w:t>
      </w:r>
      <w:r w:rsidRPr="00B854AC">
        <w:rPr>
          <w:spacing w:val="-1"/>
        </w:rPr>
        <w:t>парковки</w:t>
      </w:r>
      <w:r w:rsidRPr="00B854AC">
        <w:rPr>
          <w:spacing w:val="24"/>
        </w:rPr>
        <w:t xml:space="preserve"> </w:t>
      </w:r>
      <w:r w:rsidRPr="00B854AC">
        <w:rPr>
          <w:spacing w:val="-1"/>
        </w:rPr>
        <w:t>транспортных</w:t>
      </w:r>
      <w:r w:rsidRPr="00B854AC">
        <w:rPr>
          <w:spacing w:val="25"/>
        </w:rPr>
        <w:t xml:space="preserve"> </w:t>
      </w:r>
      <w:r w:rsidRPr="00B854AC">
        <w:rPr>
          <w:spacing w:val="-1"/>
        </w:rPr>
        <w:t>средств,</w:t>
      </w:r>
      <w:r w:rsidRPr="00B854AC">
        <w:rPr>
          <w:spacing w:val="81"/>
        </w:rPr>
        <w:t xml:space="preserve"> </w:t>
      </w:r>
      <w:r w:rsidRPr="00B854AC">
        <w:rPr>
          <w:spacing w:val="-1"/>
        </w:rPr>
        <w:t>управляемых</w:t>
      </w:r>
      <w:r w:rsidRPr="00B854AC">
        <w:rPr>
          <w:spacing w:val="1"/>
        </w:rPr>
        <w:t xml:space="preserve"> </w:t>
      </w:r>
      <w:r w:rsidRPr="00B854AC">
        <w:rPr>
          <w:spacing w:val="-1"/>
        </w:rPr>
        <w:t>инвалидами</w:t>
      </w:r>
      <w:r w:rsidRPr="00B854AC">
        <w:rPr>
          <w:spacing w:val="3"/>
        </w:rPr>
        <w:t xml:space="preserve"> </w:t>
      </w:r>
      <w:r w:rsidRPr="00B854AC">
        <w:rPr>
          <w:spacing w:val="-3"/>
        </w:rPr>
        <w:t>I,</w:t>
      </w:r>
      <w:r w:rsidRPr="00B854AC">
        <w:rPr>
          <w:spacing w:val="4"/>
        </w:rPr>
        <w:t xml:space="preserve"> </w:t>
      </w:r>
      <w:r w:rsidRPr="00B854AC">
        <w:t>II</w:t>
      </w:r>
      <w:r w:rsidRPr="00B854AC">
        <w:rPr>
          <w:spacing w:val="-2"/>
        </w:rPr>
        <w:t xml:space="preserve"> </w:t>
      </w:r>
      <w:r w:rsidRPr="00B854AC">
        <w:rPr>
          <w:spacing w:val="-1"/>
        </w:rPr>
        <w:t>групп,</w:t>
      </w:r>
      <w:r w:rsidRPr="00B854AC">
        <w:t xml:space="preserve"> и </w:t>
      </w:r>
      <w:r w:rsidRPr="00B854AC">
        <w:rPr>
          <w:spacing w:val="-1"/>
        </w:rPr>
        <w:t>транспортных</w:t>
      </w:r>
      <w:r w:rsidRPr="00B854AC">
        <w:rPr>
          <w:spacing w:val="2"/>
        </w:rPr>
        <w:t xml:space="preserve"> </w:t>
      </w:r>
      <w:r w:rsidRPr="00B854AC">
        <w:rPr>
          <w:spacing w:val="-1"/>
        </w:rPr>
        <w:t>средств,</w:t>
      </w:r>
      <w:r w:rsidRPr="00B854AC">
        <w:t xml:space="preserve"> </w:t>
      </w:r>
      <w:r w:rsidRPr="00B854AC">
        <w:rPr>
          <w:spacing w:val="-1"/>
        </w:rPr>
        <w:t>перевозящих</w:t>
      </w:r>
      <w:r w:rsidRPr="00B854AC">
        <w:rPr>
          <w:spacing w:val="2"/>
        </w:rPr>
        <w:t xml:space="preserve"> </w:t>
      </w:r>
      <w:r w:rsidRPr="00B854AC">
        <w:t>таких</w:t>
      </w:r>
      <w:r w:rsidRPr="00B854AC">
        <w:rPr>
          <w:spacing w:val="-1"/>
        </w:rPr>
        <w:t xml:space="preserve"> инвалидов</w:t>
      </w:r>
      <w:r w:rsidRPr="00B854AC">
        <w:rPr>
          <w:spacing w:val="-3"/>
        </w:rPr>
        <w:t xml:space="preserve"> </w:t>
      </w:r>
      <w:r w:rsidRPr="00B854AC">
        <w:t>и</w:t>
      </w:r>
      <w:r w:rsidRPr="00B854AC">
        <w:rPr>
          <w:spacing w:val="93"/>
        </w:rPr>
        <w:t xml:space="preserve"> </w:t>
      </w:r>
      <w:r w:rsidRPr="00B854AC">
        <w:t>(или)</w:t>
      </w:r>
      <w:r w:rsidRPr="00B854AC">
        <w:rPr>
          <w:spacing w:val="18"/>
        </w:rPr>
        <w:t xml:space="preserve"> </w:t>
      </w:r>
      <w:r w:rsidRPr="00B854AC">
        <w:rPr>
          <w:spacing w:val="-1"/>
        </w:rPr>
        <w:t>детей-инвалидов.</w:t>
      </w:r>
      <w:r w:rsidRPr="00B854AC">
        <w:rPr>
          <w:spacing w:val="16"/>
        </w:rPr>
        <w:t xml:space="preserve"> </w:t>
      </w:r>
      <w:r w:rsidRPr="00B854AC">
        <w:t>На</w:t>
      </w:r>
      <w:r w:rsidRPr="00B854AC">
        <w:rPr>
          <w:spacing w:val="17"/>
        </w:rPr>
        <w:t xml:space="preserve"> </w:t>
      </w:r>
      <w:r w:rsidRPr="00B854AC">
        <w:rPr>
          <w:spacing w:val="-1"/>
        </w:rPr>
        <w:t>граждан</w:t>
      </w:r>
      <w:r w:rsidRPr="00B854AC">
        <w:rPr>
          <w:spacing w:val="19"/>
        </w:rPr>
        <w:t xml:space="preserve"> </w:t>
      </w:r>
      <w:r w:rsidRPr="00B854AC">
        <w:t>из</w:t>
      </w:r>
      <w:r w:rsidRPr="00B854AC">
        <w:rPr>
          <w:spacing w:val="19"/>
        </w:rPr>
        <w:t xml:space="preserve"> </w:t>
      </w:r>
      <w:r w:rsidRPr="00B854AC">
        <w:rPr>
          <w:spacing w:val="-1"/>
        </w:rPr>
        <w:t>числа</w:t>
      </w:r>
      <w:r w:rsidRPr="00B854AC">
        <w:rPr>
          <w:spacing w:val="18"/>
        </w:rPr>
        <w:t xml:space="preserve"> </w:t>
      </w:r>
      <w:r w:rsidRPr="00B854AC">
        <w:rPr>
          <w:spacing w:val="-1"/>
        </w:rPr>
        <w:t>инвалидов</w:t>
      </w:r>
      <w:r w:rsidRPr="00B854AC">
        <w:rPr>
          <w:spacing w:val="21"/>
        </w:rPr>
        <w:t xml:space="preserve"> </w:t>
      </w:r>
      <w:r w:rsidRPr="00B854AC">
        <w:rPr>
          <w:spacing w:val="-2"/>
        </w:rPr>
        <w:t>III</w:t>
      </w:r>
      <w:r w:rsidRPr="00B854AC">
        <w:rPr>
          <w:spacing w:val="15"/>
        </w:rPr>
        <w:t xml:space="preserve"> </w:t>
      </w:r>
      <w:r w:rsidRPr="00B854AC">
        <w:rPr>
          <w:spacing w:val="-1"/>
        </w:rPr>
        <w:t>группы</w:t>
      </w:r>
      <w:r w:rsidRPr="00B854AC">
        <w:rPr>
          <w:spacing w:val="18"/>
        </w:rPr>
        <w:t xml:space="preserve"> </w:t>
      </w:r>
      <w:r w:rsidRPr="00B854AC">
        <w:t>данная</w:t>
      </w:r>
      <w:r w:rsidRPr="00B854AC">
        <w:rPr>
          <w:spacing w:val="18"/>
        </w:rPr>
        <w:t xml:space="preserve"> </w:t>
      </w:r>
      <w:r w:rsidRPr="00B854AC">
        <w:rPr>
          <w:spacing w:val="-1"/>
        </w:rPr>
        <w:t>норма</w:t>
      </w:r>
      <w:r w:rsidRPr="00B854AC">
        <w:rPr>
          <w:spacing w:val="18"/>
        </w:rPr>
        <w:t xml:space="preserve"> </w:t>
      </w:r>
      <w:r w:rsidRPr="00B854AC">
        <w:t>распростра</w:t>
      </w:r>
      <w:r w:rsidRPr="00B854AC">
        <w:rPr>
          <w:spacing w:val="-1"/>
        </w:rPr>
        <w:t>няется</w:t>
      </w:r>
      <w:r w:rsidRPr="00B854AC">
        <w:rPr>
          <w:spacing w:val="47"/>
        </w:rPr>
        <w:t xml:space="preserve"> </w:t>
      </w:r>
      <w:r w:rsidRPr="00B854AC">
        <w:t>в</w:t>
      </w:r>
      <w:r w:rsidRPr="00B854AC">
        <w:rPr>
          <w:spacing w:val="47"/>
        </w:rPr>
        <w:t xml:space="preserve"> </w:t>
      </w:r>
      <w:r w:rsidRPr="00B854AC">
        <w:rPr>
          <w:spacing w:val="-1"/>
        </w:rPr>
        <w:t>порядке,</w:t>
      </w:r>
      <w:r w:rsidRPr="00B854AC">
        <w:rPr>
          <w:spacing w:val="47"/>
        </w:rPr>
        <w:t xml:space="preserve"> </w:t>
      </w:r>
      <w:r w:rsidRPr="00B854AC">
        <w:rPr>
          <w:spacing w:val="-1"/>
        </w:rPr>
        <w:t>определяемом</w:t>
      </w:r>
      <w:r w:rsidRPr="00B854AC">
        <w:rPr>
          <w:spacing w:val="47"/>
        </w:rPr>
        <w:t xml:space="preserve"> </w:t>
      </w:r>
      <w:r w:rsidRPr="00B854AC">
        <w:rPr>
          <w:spacing w:val="-1"/>
        </w:rPr>
        <w:t>Правительством</w:t>
      </w:r>
      <w:r w:rsidRPr="00B854AC">
        <w:rPr>
          <w:spacing w:val="46"/>
        </w:rPr>
        <w:t xml:space="preserve"> </w:t>
      </w:r>
      <w:r w:rsidRPr="00B854AC">
        <w:rPr>
          <w:spacing w:val="-1"/>
        </w:rPr>
        <w:t>Российской</w:t>
      </w:r>
      <w:r w:rsidRPr="00B854AC">
        <w:rPr>
          <w:spacing w:val="46"/>
        </w:rPr>
        <w:t xml:space="preserve"> </w:t>
      </w:r>
      <w:r w:rsidRPr="00B854AC">
        <w:rPr>
          <w:spacing w:val="-1"/>
        </w:rPr>
        <w:t>Федерации.</w:t>
      </w:r>
      <w:r w:rsidRPr="00B854AC">
        <w:rPr>
          <w:spacing w:val="45"/>
        </w:rPr>
        <w:t xml:space="preserve"> </w:t>
      </w:r>
      <w:r w:rsidRPr="00B854AC">
        <w:rPr>
          <w:spacing w:val="-1"/>
        </w:rPr>
        <w:t>Указанные</w:t>
      </w:r>
      <w:r w:rsidRPr="00B854AC">
        <w:rPr>
          <w:spacing w:val="46"/>
        </w:rPr>
        <w:t xml:space="preserve"> </w:t>
      </w:r>
      <w:r w:rsidRPr="00B854AC">
        <w:rPr>
          <w:spacing w:val="-1"/>
        </w:rPr>
        <w:t>места</w:t>
      </w:r>
      <w:r w:rsidRPr="00B854AC">
        <w:rPr>
          <w:spacing w:val="109"/>
        </w:rPr>
        <w:t xml:space="preserve"> </w:t>
      </w:r>
      <w:r w:rsidRPr="00B854AC">
        <w:t>для</w:t>
      </w:r>
      <w:r w:rsidRPr="00B854AC">
        <w:rPr>
          <w:spacing w:val="50"/>
        </w:rPr>
        <w:t xml:space="preserve"> </w:t>
      </w:r>
      <w:r w:rsidRPr="00B854AC">
        <w:rPr>
          <w:spacing w:val="-1"/>
        </w:rPr>
        <w:t>парковки</w:t>
      </w:r>
      <w:r w:rsidRPr="00B854AC">
        <w:rPr>
          <w:spacing w:val="51"/>
        </w:rPr>
        <w:t xml:space="preserve"> </w:t>
      </w:r>
      <w:r w:rsidRPr="00B854AC">
        <w:t>не</w:t>
      </w:r>
      <w:r w:rsidRPr="00B854AC">
        <w:rPr>
          <w:spacing w:val="49"/>
        </w:rPr>
        <w:t xml:space="preserve"> </w:t>
      </w:r>
      <w:r w:rsidRPr="00B854AC">
        <w:rPr>
          <w:spacing w:val="-1"/>
        </w:rPr>
        <w:t>должны</w:t>
      </w:r>
      <w:r w:rsidRPr="00B854AC">
        <w:rPr>
          <w:spacing w:val="49"/>
        </w:rPr>
        <w:t xml:space="preserve"> </w:t>
      </w:r>
      <w:r w:rsidRPr="00B854AC">
        <w:rPr>
          <w:spacing w:val="-1"/>
        </w:rPr>
        <w:t>занимать</w:t>
      </w:r>
      <w:r w:rsidRPr="00B854AC">
        <w:rPr>
          <w:spacing w:val="50"/>
        </w:rPr>
        <w:t xml:space="preserve"> </w:t>
      </w:r>
      <w:r w:rsidRPr="00B854AC">
        <w:rPr>
          <w:spacing w:val="-1"/>
        </w:rPr>
        <w:t>иные</w:t>
      </w:r>
      <w:r w:rsidRPr="00B854AC">
        <w:rPr>
          <w:spacing w:val="48"/>
        </w:rPr>
        <w:t xml:space="preserve"> </w:t>
      </w:r>
      <w:r w:rsidRPr="00B854AC">
        <w:rPr>
          <w:spacing w:val="-1"/>
        </w:rPr>
        <w:t>транспортные</w:t>
      </w:r>
      <w:r w:rsidRPr="00B854AC">
        <w:rPr>
          <w:spacing w:val="48"/>
        </w:rPr>
        <w:t xml:space="preserve"> </w:t>
      </w:r>
      <w:r w:rsidRPr="00B854AC">
        <w:rPr>
          <w:spacing w:val="-1"/>
        </w:rPr>
        <w:t>средства,</w:t>
      </w:r>
      <w:r w:rsidRPr="00B854AC">
        <w:rPr>
          <w:spacing w:val="50"/>
        </w:rPr>
        <w:t xml:space="preserve"> </w:t>
      </w:r>
      <w:r w:rsidRPr="00B854AC">
        <w:rPr>
          <w:spacing w:val="1"/>
        </w:rPr>
        <w:t>за</w:t>
      </w:r>
      <w:r w:rsidRPr="00B854AC">
        <w:rPr>
          <w:spacing w:val="49"/>
        </w:rPr>
        <w:t xml:space="preserve"> </w:t>
      </w:r>
      <w:r w:rsidRPr="00B854AC">
        <w:rPr>
          <w:spacing w:val="-1"/>
        </w:rPr>
        <w:t>исключением</w:t>
      </w:r>
      <w:r w:rsidRPr="00B854AC">
        <w:rPr>
          <w:spacing w:val="49"/>
        </w:rPr>
        <w:t xml:space="preserve"> </w:t>
      </w:r>
      <w:r w:rsidRPr="00B854AC">
        <w:rPr>
          <w:spacing w:val="-1"/>
        </w:rPr>
        <w:t>случаев,</w:t>
      </w:r>
      <w:r w:rsidRPr="00B854AC">
        <w:rPr>
          <w:spacing w:val="93"/>
        </w:rPr>
        <w:t xml:space="preserve"> </w:t>
      </w:r>
      <w:r w:rsidRPr="00B854AC">
        <w:rPr>
          <w:spacing w:val="-1"/>
        </w:rPr>
        <w:t>предусмотренных правилами</w:t>
      </w:r>
      <w:r w:rsidRPr="00B854AC">
        <w:t xml:space="preserve"> дорожного </w:t>
      </w:r>
      <w:r w:rsidRPr="00B854AC">
        <w:rPr>
          <w:spacing w:val="-1"/>
        </w:rPr>
        <w:t>движения.</w:t>
      </w:r>
    </w:p>
    <w:p w14:paraId="38BEBB55" w14:textId="2EED1EBD" w:rsidR="00F66DE8" w:rsidRPr="00B854AC" w:rsidRDefault="00F66DE8" w:rsidP="00B854AC">
      <w:pPr>
        <w:pStyle w:val="a"/>
        <w:numPr>
          <w:ilvl w:val="0"/>
          <w:numId w:val="0"/>
        </w:numPr>
        <w:kinsoku w:val="0"/>
        <w:overflowPunct w:val="0"/>
        <w:spacing w:before="0" w:after="0"/>
        <w:ind w:right="111" w:firstLine="709"/>
        <w:rPr>
          <w:spacing w:val="-1"/>
        </w:rPr>
      </w:pPr>
      <w:r w:rsidRPr="00B854AC">
        <w:lastRenderedPageBreak/>
        <w:t>В</w:t>
      </w:r>
      <w:r w:rsidRPr="00B854AC">
        <w:rPr>
          <w:spacing w:val="10"/>
        </w:rPr>
        <w:t xml:space="preserve"> </w:t>
      </w:r>
      <w:r w:rsidRPr="00B854AC">
        <w:rPr>
          <w:spacing w:val="-1"/>
        </w:rPr>
        <w:t>числе</w:t>
      </w:r>
      <w:r w:rsidRPr="00B854AC">
        <w:rPr>
          <w:spacing w:val="11"/>
        </w:rPr>
        <w:t xml:space="preserve"> </w:t>
      </w:r>
      <w:r w:rsidRPr="00B854AC">
        <w:t>10%</w:t>
      </w:r>
      <w:r w:rsidRPr="00B854AC">
        <w:rPr>
          <w:spacing w:val="11"/>
        </w:rPr>
        <w:t xml:space="preserve"> </w:t>
      </w:r>
      <w:r w:rsidRPr="00B854AC">
        <w:rPr>
          <w:spacing w:val="-1"/>
        </w:rPr>
        <w:t>мест</w:t>
      </w:r>
      <w:r w:rsidRPr="00B854AC">
        <w:rPr>
          <w:spacing w:val="12"/>
        </w:rPr>
        <w:t xml:space="preserve"> </w:t>
      </w:r>
      <w:r w:rsidRPr="00B854AC">
        <w:rPr>
          <w:spacing w:val="-1"/>
        </w:rPr>
        <w:t>автотранспортных</w:t>
      </w:r>
      <w:r w:rsidRPr="00B854AC">
        <w:rPr>
          <w:spacing w:val="13"/>
        </w:rPr>
        <w:t xml:space="preserve"> </w:t>
      </w:r>
      <w:r w:rsidRPr="00B854AC">
        <w:rPr>
          <w:spacing w:val="-1"/>
        </w:rPr>
        <w:t>средств</w:t>
      </w:r>
      <w:r w:rsidRPr="00B854AC">
        <w:rPr>
          <w:spacing w:val="8"/>
        </w:rPr>
        <w:t xml:space="preserve"> </w:t>
      </w:r>
      <w:r w:rsidRPr="00B854AC">
        <w:rPr>
          <w:spacing w:val="-1"/>
        </w:rPr>
        <w:t>инвалидов,</w:t>
      </w:r>
      <w:r w:rsidRPr="00B854AC">
        <w:rPr>
          <w:spacing w:val="11"/>
        </w:rPr>
        <w:t xml:space="preserve"> </w:t>
      </w:r>
      <w:r w:rsidRPr="00B854AC">
        <w:t>расположенных</w:t>
      </w:r>
      <w:r w:rsidRPr="00B854AC">
        <w:rPr>
          <w:spacing w:val="11"/>
        </w:rPr>
        <w:t xml:space="preserve"> </w:t>
      </w:r>
      <w:r w:rsidRPr="00B854AC">
        <w:t>на</w:t>
      </w:r>
      <w:r w:rsidRPr="00B854AC">
        <w:rPr>
          <w:spacing w:val="10"/>
        </w:rPr>
        <w:t xml:space="preserve"> </w:t>
      </w:r>
      <w:r w:rsidRPr="00B854AC">
        <w:rPr>
          <w:spacing w:val="-1"/>
        </w:rPr>
        <w:t>автостоянке</w:t>
      </w:r>
      <w:r w:rsidRPr="00B854AC">
        <w:rPr>
          <w:spacing w:val="79"/>
        </w:rPr>
        <w:t xml:space="preserve"> </w:t>
      </w:r>
      <w:r w:rsidRPr="00B854AC">
        <w:t>около</w:t>
      </w:r>
      <w:r w:rsidRPr="00B854AC">
        <w:rPr>
          <w:spacing w:val="19"/>
        </w:rPr>
        <w:t xml:space="preserve"> </w:t>
      </w:r>
      <w:r w:rsidRPr="00B854AC">
        <w:rPr>
          <w:spacing w:val="-1"/>
        </w:rPr>
        <w:t>или</w:t>
      </w:r>
      <w:r w:rsidRPr="00B854AC">
        <w:rPr>
          <w:spacing w:val="19"/>
        </w:rPr>
        <w:t xml:space="preserve"> </w:t>
      </w:r>
      <w:r w:rsidRPr="00B854AC">
        <w:t>в</w:t>
      </w:r>
      <w:r w:rsidRPr="00B854AC">
        <w:rPr>
          <w:spacing w:val="18"/>
        </w:rPr>
        <w:t xml:space="preserve"> </w:t>
      </w:r>
      <w:r w:rsidRPr="00B854AC">
        <w:rPr>
          <w:spacing w:val="-1"/>
        </w:rPr>
        <w:t>объеме</w:t>
      </w:r>
      <w:r w:rsidRPr="00B854AC">
        <w:rPr>
          <w:spacing w:val="18"/>
        </w:rPr>
        <w:t xml:space="preserve"> </w:t>
      </w:r>
      <w:r w:rsidRPr="00B854AC">
        <w:t>жилых,</w:t>
      </w:r>
      <w:r w:rsidRPr="00B854AC">
        <w:rPr>
          <w:spacing w:val="18"/>
        </w:rPr>
        <w:t xml:space="preserve"> </w:t>
      </w:r>
      <w:r w:rsidRPr="00B854AC">
        <w:rPr>
          <w:spacing w:val="-1"/>
        </w:rPr>
        <w:t>общественных</w:t>
      </w:r>
      <w:r w:rsidRPr="00B854AC">
        <w:rPr>
          <w:spacing w:val="21"/>
        </w:rPr>
        <w:t xml:space="preserve"> </w:t>
      </w:r>
      <w:r w:rsidRPr="00B854AC">
        <w:t>(в</w:t>
      </w:r>
      <w:r w:rsidRPr="00B854AC">
        <w:rPr>
          <w:spacing w:val="17"/>
        </w:rPr>
        <w:t xml:space="preserve"> </w:t>
      </w:r>
      <w:r w:rsidRPr="00B854AC">
        <w:t>том</w:t>
      </w:r>
      <w:r w:rsidRPr="00B854AC">
        <w:rPr>
          <w:spacing w:val="18"/>
        </w:rPr>
        <w:t xml:space="preserve"> </w:t>
      </w:r>
      <w:r w:rsidRPr="00B854AC">
        <w:rPr>
          <w:spacing w:val="-1"/>
        </w:rPr>
        <w:t>числе</w:t>
      </w:r>
      <w:r w:rsidRPr="00B854AC">
        <w:rPr>
          <w:spacing w:val="18"/>
        </w:rPr>
        <w:t xml:space="preserve"> </w:t>
      </w:r>
      <w:r w:rsidRPr="00B854AC">
        <w:rPr>
          <w:spacing w:val="-1"/>
        </w:rPr>
        <w:t>объектов</w:t>
      </w:r>
      <w:r w:rsidRPr="00B854AC">
        <w:rPr>
          <w:spacing w:val="18"/>
        </w:rPr>
        <w:t xml:space="preserve"> </w:t>
      </w:r>
      <w:r w:rsidRPr="00B854AC">
        <w:rPr>
          <w:spacing w:val="-1"/>
        </w:rPr>
        <w:t>физкультурно-спортивного</w:t>
      </w:r>
      <w:r w:rsidRPr="00B854AC">
        <w:rPr>
          <w:spacing w:val="81"/>
        </w:rPr>
        <w:t xml:space="preserve"> </w:t>
      </w:r>
      <w:r w:rsidRPr="00B854AC">
        <w:rPr>
          <w:spacing w:val="-1"/>
        </w:rPr>
        <w:t>назначения,</w:t>
      </w:r>
      <w:r w:rsidRPr="00B854AC">
        <w:rPr>
          <w:spacing w:val="11"/>
        </w:rPr>
        <w:t xml:space="preserve"> </w:t>
      </w:r>
      <w:r w:rsidRPr="00B854AC">
        <w:rPr>
          <w:spacing w:val="-1"/>
        </w:rPr>
        <w:t>культуры</w:t>
      </w:r>
      <w:r w:rsidRPr="00B854AC">
        <w:rPr>
          <w:spacing w:val="13"/>
        </w:rPr>
        <w:t xml:space="preserve"> </w:t>
      </w:r>
      <w:r w:rsidRPr="00B854AC">
        <w:t>и</w:t>
      </w:r>
      <w:r w:rsidRPr="00B854AC">
        <w:rPr>
          <w:spacing w:val="12"/>
        </w:rPr>
        <w:t xml:space="preserve"> </w:t>
      </w:r>
      <w:r w:rsidRPr="00B854AC">
        <w:t>др.)</w:t>
      </w:r>
      <w:r w:rsidRPr="00B854AC">
        <w:rPr>
          <w:spacing w:val="11"/>
        </w:rPr>
        <w:t xml:space="preserve"> </w:t>
      </w:r>
      <w:r w:rsidRPr="00B854AC">
        <w:t>и</w:t>
      </w:r>
      <w:r w:rsidRPr="00B854AC">
        <w:rPr>
          <w:spacing w:val="12"/>
        </w:rPr>
        <w:t xml:space="preserve"> </w:t>
      </w:r>
      <w:r w:rsidRPr="00B854AC">
        <w:rPr>
          <w:spacing w:val="-1"/>
        </w:rPr>
        <w:t>производственных</w:t>
      </w:r>
      <w:r w:rsidRPr="00B854AC">
        <w:rPr>
          <w:spacing w:val="11"/>
        </w:rPr>
        <w:t xml:space="preserve"> </w:t>
      </w:r>
      <w:r w:rsidRPr="00B854AC">
        <w:rPr>
          <w:spacing w:val="-1"/>
        </w:rPr>
        <w:t>зданий,</w:t>
      </w:r>
      <w:r w:rsidRPr="00B854AC">
        <w:rPr>
          <w:spacing w:val="11"/>
        </w:rPr>
        <w:t xml:space="preserve"> </w:t>
      </w:r>
      <w:r w:rsidRPr="00B854AC">
        <w:rPr>
          <w:spacing w:val="-1"/>
        </w:rPr>
        <w:t>зданий</w:t>
      </w:r>
      <w:r w:rsidRPr="00B854AC">
        <w:rPr>
          <w:spacing w:val="12"/>
        </w:rPr>
        <w:t xml:space="preserve"> </w:t>
      </w:r>
      <w:r w:rsidRPr="00B854AC">
        <w:rPr>
          <w:spacing w:val="-1"/>
        </w:rPr>
        <w:t>инженерной</w:t>
      </w:r>
      <w:r w:rsidRPr="00B854AC">
        <w:rPr>
          <w:spacing w:val="12"/>
        </w:rPr>
        <w:t xml:space="preserve"> </w:t>
      </w:r>
      <w:r w:rsidRPr="00B854AC">
        <w:t>и</w:t>
      </w:r>
      <w:r w:rsidRPr="00B854AC">
        <w:rPr>
          <w:spacing w:val="12"/>
        </w:rPr>
        <w:t xml:space="preserve"> </w:t>
      </w:r>
      <w:r w:rsidRPr="00B854AC">
        <w:rPr>
          <w:spacing w:val="-1"/>
        </w:rPr>
        <w:t>транспортной</w:t>
      </w:r>
      <w:r w:rsidRPr="00B854AC">
        <w:rPr>
          <w:spacing w:val="57"/>
        </w:rPr>
        <w:t xml:space="preserve"> </w:t>
      </w:r>
      <w:r w:rsidRPr="00B854AC">
        <w:rPr>
          <w:spacing w:val="-1"/>
        </w:rPr>
        <w:t>инфраструктуры,</w:t>
      </w:r>
      <w:r w:rsidRPr="00B854AC">
        <w:rPr>
          <w:spacing w:val="52"/>
        </w:rPr>
        <w:t xml:space="preserve"> </w:t>
      </w:r>
      <w:r w:rsidRPr="00B854AC">
        <w:t>а</w:t>
      </w:r>
      <w:r w:rsidRPr="00B854AC">
        <w:rPr>
          <w:spacing w:val="51"/>
        </w:rPr>
        <w:t xml:space="preserve"> </w:t>
      </w:r>
      <w:r w:rsidRPr="00B854AC">
        <w:rPr>
          <w:spacing w:val="-1"/>
        </w:rPr>
        <w:t>также</w:t>
      </w:r>
      <w:r w:rsidRPr="00B854AC">
        <w:rPr>
          <w:spacing w:val="53"/>
        </w:rPr>
        <w:t xml:space="preserve"> </w:t>
      </w:r>
      <w:r w:rsidRPr="00B854AC">
        <w:t>у</w:t>
      </w:r>
      <w:r w:rsidRPr="00B854AC">
        <w:rPr>
          <w:spacing w:val="47"/>
        </w:rPr>
        <w:t xml:space="preserve"> </w:t>
      </w:r>
      <w:r w:rsidRPr="00B854AC">
        <w:t>зон</w:t>
      </w:r>
      <w:r w:rsidRPr="00B854AC">
        <w:rPr>
          <w:spacing w:val="53"/>
        </w:rPr>
        <w:t xml:space="preserve"> </w:t>
      </w:r>
      <w:r w:rsidRPr="00B854AC">
        <w:rPr>
          <w:spacing w:val="-1"/>
        </w:rPr>
        <w:t>рекреации,</w:t>
      </w:r>
      <w:r w:rsidRPr="00B854AC">
        <w:rPr>
          <w:spacing w:val="52"/>
        </w:rPr>
        <w:t xml:space="preserve"> </w:t>
      </w:r>
      <w:r w:rsidRPr="00B854AC">
        <w:rPr>
          <w:spacing w:val="-1"/>
        </w:rPr>
        <w:t>выделяются</w:t>
      </w:r>
      <w:r w:rsidRPr="00B854AC">
        <w:rPr>
          <w:spacing w:val="52"/>
        </w:rPr>
        <w:t xml:space="preserve"> </w:t>
      </w:r>
      <w:r w:rsidRPr="00B854AC">
        <w:rPr>
          <w:spacing w:val="-1"/>
        </w:rPr>
        <w:t>специализированные</w:t>
      </w:r>
      <w:r w:rsidRPr="00B854AC">
        <w:rPr>
          <w:spacing w:val="51"/>
        </w:rPr>
        <w:t xml:space="preserve"> </w:t>
      </w:r>
      <w:r w:rsidRPr="00B854AC">
        <w:rPr>
          <w:spacing w:val="-1"/>
        </w:rPr>
        <w:t>расширенные</w:t>
      </w:r>
      <w:r w:rsidRPr="00B854AC">
        <w:rPr>
          <w:spacing w:val="91"/>
        </w:rPr>
        <w:t xml:space="preserve"> </w:t>
      </w:r>
      <w:r w:rsidRPr="00B854AC">
        <w:rPr>
          <w:spacing w:val="-1"/>
        </w:rPr>
        <w:t>парковочные</w:t>
      </w:r>
      <w:r w:rsidRPr="00B854AC">
        <w:rPr>
          <w:spacing w:val="36"/>
        </w:rPr>
        <w:t xml:space="preserve"> </w:t>
      </w:r>
      <w:r w:rsidRPr="00B854AC">
        <w:rPr>
          <w:spacing w:val="-1"/>
        </w:rPr>
        <w:t>места</w:t>
      </w:r>
      <w:r w:rsidRPr="00B854AC">
        <w:rPr>
          <w:spacing w:val="37"/>
        </w:rPr>
        <w:t xml:space="preserve"> </w:t>
      </w:r>
      <w:r w:rsidRPr="00B854AC">
        <w:t>для</w:t>
      </w:r>
      <w:r w:rsidRPr="00B854AC">
        <w:rPr>
          <w:spacing w:val="38"/>
        </w:rPr>
        <w:t xml:space="preserve"> </w:t>
      </w:r>
      <w:r w:rsidRPr="00B854AC">
        <w:rPr>
          <w:spacing w:val="-1"/>
        </w:rPr>
        <w:t>транспортных</w:t>
      </w:r>
      <w:r w:rsidRPr="00B854AC">
        <w:rPr>
          <w:spacing w:val="37"/>
        </w:rPr>
        <w:t xml:space="preserve"> </w:t>
      </w:r>
      <w:r w:rsidRPr="00B854AC">
        <w:rPr>
          <w:spacing w:val="-1"/>
        </w:rPr>
        <w:t>средств</w:t>
      </w:r>
      <w:r w:rsidRPr="00B854AC">
        <w:rPr>
          <w:spacing w:val="37"/>
        </w:rPr>
        <w:t xml:space="preserve"> </w:t>
      </w:r>
      <w:r w:rsidRPr="00B854AC">
        <w:rPr>
          <w:spacing w:val="-1"/>
        </w:rPr>
        <w:t>инвалидов,</w:t>
      </w:r>
      <w:r w:rsidRPr="00B854AC">
        <w:rPr>
          <w:spacing w:val="35"/>
        </w:rPr>
        <w:t xml:space="preserve"> </w:t>
      </w:r>
      <w:r w:rsidRPr="00B854AC">
        <w:rPr>
          <w:spacing w:val="-1"/>
        </w:rPr>
        <w:t>передвигающихся</w:t>
      </w:r>
      <w:r w:rsidRPr="00B854AC">
        <w:rPr>
          <w:spacing w:val="38"/>
        </w:rPr>
        <w:t xml:space="preserve"> </w:t>
      </w:r>
      <w:r w:rsidRPr="00B854AC">
        <w:t>на</w:t>
      </w:r>
      <w:r w:rsidRPr="00B854AC">
        <w:rPr>
          <w:spacing w:val="37"/>
        </w:rPr>
        <w:t xml:space="preserve"> </w:t>
      </w:r>
      <w:r w:rsidRPr="00B854AC">
        <w:t>кресле</w:t>
      </w:r>
      <w:r w:rsidR="00B854AC">
        <w:t>-</w:t>
      </w:r>
      <w:r w:rsidRPr="00B854AC">
        <w:t xml:space="preserve">коляске, </w:t>
      </w:r>
      <w:r w:rsidRPr="00B854AC">
        <w:rPr>
          <w:spacing w:val="-1"/>
        </w:rPr>
        <w:t>количество</w:t>
      </w:r>
      <w:r w:rsidRPr="00B854AC">
        <w:t xml:space="preserve"> </w:t>
      </w:r>
      <w:r w:rsidRPr="00B854AC">
        <w:rPr>
          <w:spacing w:val="-1"/>
        </w:rPr>
        <w:t>которых</w:t>
      </w:r>
      <w:r w:rsidRPr="00B854AC">
        <w:rPr>
          <w:spacing w:val="1"/>
        </w:rPr>
        <w:t xml:space="preserve"> </w:t>
      </w:r>
      <w:r w:rsidRPr="00B854AC">
        <w:rPr>
          <w:spacing w:val="-1"/>
        </w:rPr>
        <w:t>определяется</w:t>
      </w:r>
      <w:r w:rsidRPr="00B854AC">
        <w:t xml:space="preserve"> </w:t>
      </w:r>
      <w:r w:rsidRPr="00B854AC">
        <w:rPr>
          <w:spacing w:val="-1"/>
        </w:rPr>
        <w:t xml:space="preserve">расчетом </w:t>
      </w:r>
      <w:r w:rsidRPr="00B854AC">
        <w:t xml:space="preserve">при </w:t>
      </w:r>
      <w:r w:rsidRPr="00B854AC">
        <w:rPr>
          <w:spacing w:val="-1"/>
        </w:rPr>
        <w:t>числе мест:</w:t>
      </w:r>
    </w:p>
    <w:p w14:paraId="20E6E845" w14:textId="7DEA7C49" w:rsidR="00F66DE8" w:rsidRPr="00B854AC" w:rsidRDefault="00F66DE8" w:rsidP="00B854AC">
      <w:pPr>
        <w:pStyle w:val="a"/>
        <w:widowControl w:val="0"/>
        <w:numPr>
          <w:ilvl w:val="0"/>
          <w:numId w:val="95"/>
        </w:numPr>
        <w:tabs>
          <w:tab w:val="left" w:pos="858"/>
        </w:tabs>
        <w:kinsoku w:val="0"/>
        <w:overflowPunct w:val="0"/>
        <w:autoSpaceDE w:val="0"/>
        <w:autoSpaceDN w:val="0"/>
        <w:adjustRightInd w:val="0"/>
        <w:spacing w:before="0" w:after="0"/>
        <w:jc w:val="left"/>
        <w:rPr>
          <w:spacing w:val="-1"/>
        </w:rPr>
      </w:pPr>
      <w:r w:rsidRPr="00B854AC">
        <w:t xml:space="preserve">до 100 </w:t>
      </w:r>
      <w:r w:rsidRPr="00B854AC">
        <w:rPr>
          <w:spacing w:val="-1"/>
        </w:rPr>
        <w:t xml:space="preserve">включительно </w:t>
      </w:r>
      <w:r w:rsidRPr="00B854AC">
        <w:t>-</w:t>
      </w:r>
      <w:r w:rsidRPr="00B854AC">
        <w:rPr>
          <w:spacing w:val="-1"/>
        </w:rPr>
        <w:t xml:space="preserve"> </w:t>
      </w:r>
      <w:r w:rsidRPr="00B854AC">
        <w:t>5%, но не</w:t>
      </w:r>
      <w:r w:rsidRPr="00B854AC">
        <w:rPr>
          <w:spacing w:val="-1"/>
        </w:rPr>
        <w:t xml:space="preserve"> менее </w:t>
      </w:r>
      <w:r w:rsidRPr="00B854AC">
        <w:t xml:space="preserve">одного </w:t>
      </w:r>
      <w:r w:rsidRPr="00B854AC">
        <w:rPr>
          <w:spacing w:val="-1"/>
        </w:rPr>
        <w:t>места;</w:t>
      </w:r>
    </w:p>
    <w:p w14:paraId="47CF2ACB" w14:textId="3C3316BA" w:rsidR="00F66DE8" w:rsidRPr="00B854AC" w:rsidRDefault="00F66DE8" w:rsidP="00B854AC">
      <w:pPr>
        <w:pStyle w:val="a"/>
        <w:widowControl w:val="0"/>
        <w:numPr>
          <w:ilvl w:val="0"/>
          <w:numId w:val="95"/>
        </w:numPr>
        <w:tabs>
          <w:tab w:val="left" w:pos="858"/>
        </w:tabs>
        <w:kinsoku w:val="0"/>
        <w:overflowPunct w:val="0"/>
        <w:autoSpaceDE w:val="0"/>
        <w:autoSpaceDN w:val="0"/>
        <w:adjustRightInd w:val="0"/>
        <w:spacing w:before="0" w:after="0"/>
        <w:jc w:val="left"/>
      </w:pPr>
      <w:r w:rsidRPr="00B854AC">
        <w:t>от 101 до 200 -</w:t>
      </w:r>
      <w:r w:rsidRPr="00B854AC">
        <w:rPr>
          <w:spacing w:val="-1"/>
        </w:rPr>
        <w:t xml:space="preserve"> </w:t>
      </w:r>
      <w:r w:rsidRPr="00B854AC">
        <w:t xml:space="preserve">5 </w:t>
      </w:r>
      <w:r w:rsidRPr="00B854AC">
        <w:rPr>
          <w:spacing w:val="-1"/>
        </w:rPr>
        <w:t>мест</w:t>
      </w:r>
      <w:r w:rsidRPr="00B854AC">
        <w:rPr>
          <w:spacing w:val="2"/>
        </w:rPr>
        <w:t xml:space="preserve"> </w:t>
      </w:r>
      <w:r w:rsidRPr="00B854AC">
        <w:t xml:space="preserve">и </w:t>
      </w:r>
      <w:r w:rsidRPr="00B854AC">
        <w:rPr>
          <w:spacing w:val="-1"/>
        </w:rPr>
        <w:t>дополнительно</w:t>
      </w:r>
      <w:r w:rsidRPr="00B854AC">
        <w:t xml:space="preserve"> 3%</w:t>
      </w:r>
      <w:r w:rsidRPr="00B854AC">
        <w:rPr>
          <w:spacing w:val="-1"/>
        </w:rPr>
        <w:t xml:space="preserve"> </w:t>
      </w:r>
      <w:r w:rsidRPr="00B854AC">
        <w:t>от</w:t>
      </w:r>
      <w:r w:rsidRPr="00B854AC">
        <w:rPr>
          <w:spacing w:val="-2"/>
        </w:rPr>
        <w:t xml:space="preserve"> </w:t>
      </w:r>
      <w:r w:rsidRPr="00B854AC">
        <w:rPr>
          <w:spacing w:val="-1"/>
        </w:rPr>
        <w:t>количества</w:t>
      </w:r>
      <w:r w:rsidRPr="00B854AC">
        <w:rPr>
          <w:spacing w:val="-2"/>
        </w:rPr>
        <w:t xml:space="preserve"> </w:t>
      </w:r>
      <w:r w:rsidRPr="00B854AC">
        <w:rPr>
          <w:spacing w:val="-1"/>
        </w:rPr>
        <w:t>мест</w:t>
      </w:r>
      <w:r w:rsidRPr="00B854AC">
        <w:rPr>
          <w:spacing w:val="2"/>
        </w:rPr>
        <w:t xml:space="preserve"> </w:t>
      </w:r>
      <w:r w:rsidRPr="00B854AC">
        <w:t>свыше</w:t>
      </w:r>
      <w:r w:rsidRPr="00B854AC">
        <w:rPr>
          <w:spacing w:val="-1"/>
        </w:rPr>
        <w:t xml:space="preserve"> </w:t>
      </w:r>
      <w:r w:rsidRPr="00B854AC">
        <w:t>100;</w:t>
      </w:r>
    </w:p>
    <w:p w14:paraId="0F6FFAEB" w14:textId="1A354B9E" w:rsidR="00F66DE8" w:rsidRPr="00B854AC" w:rsidRDefault="00F66DE8" w:rsidP="00B854AC">
      <w:pPr>
        <w:pStyle w:val="a"/>
        <w:widowControl w:val="0"/>
        <w:numPr>
          <w:ilvl w:val="0"/>
          <w:numId w:val="95"/>
        </w:numPr>
        <w:tabs>
          <w:tab w:val="left" w:pos="858"/>
        </w:tabs>
        <w:kinsoku w:val="0"/>
        <w:overflowPunct w:val="0"/>
        <w:autoSpaceDE w:val="0"/>
        <w:autoSpaceDN w:val="0"/>
        <w:adjustRightInd w:val="0"/>
        <w:spacing w:before="0" w:after="0"/>
        <w:jc w:val="left"/>
      </w:pPr>
      <w:r w:rsidRPr="00B854AC">
        <w:t>от 201 до 500 -</w:t>
      </w:r>
      <w:r w:rsidRPr="00B854AC">
        <w:rPr>
          <w:spacing w:val="-1"/>
        </w:rPr>
        <w:t xml:space="preserve"> </w:t>
      </w:r>
      <w:r w:rsidRPr="00B854AC">
        <w:t xml:space="preserve">8 </w:t>
      </w:r>
      <w:r w:rsidRPr="00B854AC">
        <w:rPr>
          <w:spacing w:val="-1"/>
        </w:rPr>
        <w:t>мест</w:t>
      </w:r>
      <w:r w:rsidRPr="00B854AC">
        <w:rPr>
          <w:spacing w:val="2"/>
        </w:rPr>
        <w:t xml:space="preserve"> </w:t>
      </w:r>
      <w:r w:rsidRPr="00B854AC">
        <w:t xml:space="preserve">и </w:t>
      </w:r>
      <w:r w:rsidRPr="00B854AC">
        <w:rPr>
          <w:spacing w:val="-1"/>
        </w:rPr>
        <w:t>дополнительно</w:t>
      </w:r>
      <w:r w:rsidRPr="00B854AC">
        <w:t xml:space="preserve"> 2%</w:t>
      </w:r>
      <w:r w:rsidRPr="00B854AC">
        <w:rPr>
          <w:spacing w:val="-1"/>
        </w:rPr>
        <w:t xml:space="preserve"> </w:t>
      </w:r>
      <w:r w:rsidRPr="00B854AC">
        <w:t>от</w:t>
      </w:r>
      <w:r w:rsidRPr="00B854AC">
        <w:rPr>
          <w:spacing w:val="-2"/>
        </w:rPr>
        <w:t xml:space="preserve"> </w:t>
      </w:r>
      <w:r w:rsidRPr="00B854AC">
        <w:rPr>
          <w:spacing w:val="-1"/>
        </w:rPr>
        <w:t>количества</w:t>
      </w:r>
      <w:r w:rsidRPr="00B854AC">
        <w:rPr>
          <w:spacing w:val="-2"/>
        </w:rPr>
        <w:t xml:space="preserve"> </w:t>
      </w:r>
      <w:r w:rsidRPr="00B854AC">
        <w:rPr>
          <w:spacing w:val="-1"/>
        </w:rPr>
        <w:t>мест</w:t>
      </w:r>
      <w:r w:rsidRPr="00B854AC">
        <w:rPr>
          <w:spacing w:val="2"/>
        </w:rPr>
        <w:t xml:space="preserve"> </w:t>
      </w:r>
      <w:r w:rsidRPr="00B854AC">
        <w:t>свыше</w:t>
      </w:r>
      <w:r w:rsidRPr="00B854AC">
        <w:rPr>
          <w:spacing w:val="-1"/>
        </w:rPr>
        <w:t xml:space="preserve"> </w:t>
      </w:r>
      <w:r w:rsidRPr="00B854AC">
        <w:t>200;</w:t>
      </w:r>
    </w:p>
    <w:p w14:paraId="6969DB85" w14:textId="3411DCB3" w:rsidR="00F66DE8" w:rsidRPr="00B854AC" w:rsidRDefault="00F66DE8" w:rsidP="00B854AC">
      <w:pPr>
        <w:pStyle w:val="a"/>
        <w:widowControl w:val="0"/>
        <w:numPr>
          <w:ilvl w:val="0"/>
          <w:numId w:val="95"/>
        </w:numPr>
        <w:tabs>
          <w:tab w:val="left" w:pos="858"/>
        </w:tabs>
        <w:kinsoku w:val="0"/>
        <w:overflowPunct w:val="0"/>
        <w:autoSpaceDE w:val="0"/>
        <w:autoSpaceDN w:val="0"/>
        <w:adjustRightInd w:val="0"/>
        <w:spacing w:before="0" w:after="0"/>
        <w:jc w:val="left"/>
      </w:pPr>
      <w:r w:rsidRPr="00B854AC">
        <w:t>501 и более</w:t>
      </w:r>
      <w:r w:rsidRPr="00B854AC">
        <w:rPr>
          <w:spacing w:val="-2"/>
        </w:rPr>
        <w:t xml:space="preserve"> </w:t>
      </w:r>
      <w:r w:rsidRPr="00B854AC">
        <w:t>-</w:t>
      </w:r>
      <w:r w:rsidRPr="00B854AC">
        <w:rPr>
          <w:spacing w:val="-1"/>
        </w:rPr>
        <w:t xml:space="preserve"> </w:t>
      </w:r>
      <w:r w:rsidRPr="00B854AC">
        <w:t xml:space="preserve">14 </w:t>
      </w:r>
      <w:r w:rsidRPr="00B854AC">
        <w:rPr>
          <w:spacing w:val="-1"/>
        </w:rPr>
        <w:t>мест</w:t>
      </w:r>
      <w:r w:rsidRPr="00B854AC">
        <w:t xml:space="preserve"> и </w:t>
      </w:r>
      <w:r w:rsidRPr="00B854AC">
        <w:rPr>
          <w:spacing w:val="-1"/>
        </w:rPr>
        <w:t>дополнительно</w:t>
      </w:r>
      <w:r w:rsidRPr="00B854AC">
        <w:t xml:space="preserve"> 1%</w:t>
      </w:r>
      <w:r w:rsidRPr="00B854AC">
        <w:rPr>
          <w:spacing w:val="-1"/>
        </w:rPr>
        <w:t xml:space="preserve"> </w:t>
      </w:r>
      <w:r w:rsidRPr="00B854AC">
        <w:t>от</w:t>
      </w:r>
      <w:r w:rsidRPr="00B854AC">
        <w:rPr>
          <w:spacing w:val="-2"/>
        </w:rPr>
        <w:t xml:space="preserve"> </w:t>
      </w:r>
      <w:r w:rsidRPr="00B854AC">
        <w:rPr>
          <w:spacing w:val="-1"/>
        </w:rPr>
        <w:t>количества</w:t>
      </w:r>
      <w:r w:rsidRPr="00B854AC">
        <w:rPr>
          <w:spacing w:val="-2"/>
        </w:rPr>
        <w:t xml:space="preserve"> </w:t>
      </w:r>
      <w:r w:rsidRPr="00B854AC">
        <w:rPr>
          <w:spacing w:val="-1"/>
        </w:rPr>
        <w:t>мест</w:t>
      </w:r>
      <w:r w:rsidRPr="00B854AC">
        <w:rPr>
          <w:spacing w:val="2"/>
        </w:rPr>
        <w:t xml:space="preserve"> </w:t>
      </w:r>
      <w:r w:rsidRPr="00B854AC">
        <w:t>свыше</w:t>
      </w:r>
      <w:r w:rsidRPr="00B854AC">
        <w:rPr>
          <w:spacing w:val="-1"/>
        </w:rPr>
        <w:t xml:space="preserve"> </w:t>
      </w:r>
      <w:r w:rsidRPr="00B854AC">
        <w:t>500.</w:t>
      </w:r>
    </w:p>
    <w:p w14:paraId="248B5ECA" w14:textId="6C260099" w:rsidR="00F66DE8" w:rsidRPr="00B854AC" w:rsidRDefault="00F66DE8" w:rsidP="00B854AC">
      <w:pPr>
        <w:pStyle w:val="a"/>
        <w:numPr>
          <w:ilvl w:val="0"/>
          <w:numId w:val="0"/>
        </w:numPr>
        <w:kinsoku w:val="0"/>
        <w:overflowPunct w:val="0"/>
        <w:spacing w:before="0" w:after="0"/>
        <w:ind w:right="111" w:firstLine="709"/>
        <w:rPr>
          <w:spacing w:val="-1"/>
        </w:rPr>
      </w:pPr>
      <w:r w:rsidRPr="00B854AC">
        <w:rPr>
          <w:spacing w:val="-1"/>
        </w:rPr>
        <w:t>Расчет</w:t>
      </w:r>
      <w:r w:rsidRPr="00B854AC">
        <w:rPr>
          <w:spacing w:val="14"/>
        </w:rPr>
        <w:t xml:space="preserve"> </w:t>
      </w:r>
      <w:r w:rsidRPr="00B854AC">
        <w:rPr>
          <w:spacing w:val="-1"/>
        </w:rPr>
        <w:t>мест</w:t>
      </w:r>
      <w:r w:rsidRPr="00B854AC">
        <w:rPr>
          <w:spacing w:val="14"/>
        </w:rPr>
        <w:t xml:space="preserve"> </w:t>
      </w:r>
      <w:r w:rsidRPr="00B854AC">
        <w:t>для</w:t>
      </w:r>
      <w:r w:rsidRPr="00B854AC">
        <w:rPr>
          <w:spacing w:val="14"/>
        </w:rPr>
        <w:t xml:space="preserve"> </w:t>
      </w:r>
      <w:r w:rsidRPr="00B854AC">
        <w:rPr>
          <w:spacing w:val="-1"/>
        </w:rPr>
        <w:t>постоянного</w:t>
      </w:r>
      <w:r w:rsidRPr="00B854AC">
        <w:rPr>
          <w:spacing w:val="11"/>
        </w:rPr>
        <w:t xml:space="preserve"> </w:t>
      </w:r>
      <w:r w:rsidRPr="00B854AC">
        <w:rPr>
          <w:spacing w:val="-1"/>
        </w:rPr>
        <w:t>хранения</w:t>
      </w:r>
      <w:r w:rsidRPr="00B854AC">
        <w:rPr>
          <w:spacing w:val="14"/>
        </w:rPr>
        <w:t xml:space="preserve"> </w:t>
      </w:r>
      <w:r w:rsidRPr="00B854AC">
        <w:rPr>
          <w:spacing w:val="-1"/>
        </w:rPr>
        <w:t>транспортных</w:t>
      </w:r>
      <w:r w:rsidRPr="00B854AC">
        <w:rPr>
          <w:spacing w:val="16"/>
        </w:rPr>
        <w:t xml:space="preserve"> </w:t>
      </w:r>
      <w:r w:rsidRPr="00B854AC">
        <w:rPr>
          <w:spacing w:val="-1"/>
        </w:rPr>
        <w:t>средств,</w:t>
      </w:r>
      <w:r w:rsidRPr="00B854AC">
        <w:rPr>
          <w:spacing w:val="16"/>
        </w:rPr>
        <w:t xml:space="preserve"> </w:t>
      </w:r>
      <w:r w:rsidRPr="00B854AC">
        <w:rPr>
          <w:spacing w:val="-1"/>
        </w:rPr>
        <w:t>управляемых</w:t>
      </w:r>
      <w:r w:rsidRPr="00B854AC">
        <w:rPr>
          <w:spacing w:val="24"/>
        </w:rPr>
        <w:t xml:space="preserve"> </w:t>
      </w:r>
      <w:r w:rsidRPr="00B854AC">
        <w:rPr>
          <w:spacing w:val="-1"/>
        </w:rPr>
        <w:t>инвалидами</w:t>
      </w:r>
      <w:r w:rsidRPr="00B854AC">
        <w:rPr>
          <w:spacing w:val="85"/>
        </w:rPr>
        <w:t xml:space="preserve"> </w:t>
      </w:r>
      <w:r w:rsidRPr="00B854AC">
        <w:t>или</w:t>
      </w:r>
      <w:r w:rsidRPr="00B854AC">
        <w:rPr>
          <w:spacing w:val="22"/>
        </w:rPr>
        <w:t xml:space="preserve"> </w:t>
      </w:r>
      <w:r w:rsidRPr="00B854AC">
        <w:rPr>
          <w:spacing w:val="-1"/>
        </w:rPr>
        <w:t>перевозящих</w:t>
      </w:r>
      <w:r w:rsidRPr="00B854AC">
        <w:rPr>
          <w:spacing w:val="21"/>
        </w:rPr>
        <w:t xml:space="preserve"> </w:t>
      </w:r>
      <w:r w:rsidRPr="00B854AC">
        <w:rPr>
          <w:spacing w:val="-1"/>
        </w:rPr>
        <w:t>инвалидов</w:t>
      </w:r>
      <w:r w:rsidRPr="00B854AC">
        <w:rPr>
          <w:spacing w:val="21"/>
        </w:rPr>
        <w:t xml:space="preserve"> </w:t>
      </w:r>
      <w:r w:rsidRPr="00B854AC">
        <w:t>и</w:t>
      </w:r>
      <w:r w:rsidRPr="00B854AC">
        <w:rPr>
          <w:spacing w:val="22"/>
        </w:rPr>
        <w:t xml:space="preserve"> </w:t>
      </w:r>
      <w:r w:rsidRPr="00B854AC">
        <w:t>(или)</w:t>
      </w:r>
      <w:r w:rsidRPr="00B854AC">
        <w:rPr>
          <w:spacing w:val="20"/>
        </w:rPr>
        <w:t xml:space="preserve"> </w:t>
      </w:r>
      <w:r w:rsidRPr="00B854AC">
        <w:rPr>
          <w:spacing w:val="-1"/>
        </w:rPr>
        <w:t>детей-инвалидов,</w:t>
      </w:r>
      <w:r w:rsidRPr="00B854AC">
        <w:rPr>
          <w:spacing w:val="21"/>
        </w:rPr>
        <w:t xml:space="preserve"> </w:t>
      </w:r>
      <w:r w:rsidRPr="00B854AC">
        <w:rPr>
          <w:spacing w:val="-1"/>
        </w:rPr>
        <w:t>проживающих</w:t>
      </w:r>
      <w:r w:rsidRPr="00B854AC">
        <w:rPr>
          <w:spacing w:val="23"/>
        </w:rPr>
        <w:t xml:space="preserve"> </w:t>
      </w:r>
      <w:r w:rsidRPr="00B854AC">
        <w:t>в</w:t>
      </w:r>
      <w:r w:rsidRPr="00B854AC">
        <w:rPr>
          <w:spacing w:val="20"/>
        </w:rPr>
        <w:t xml:space="preserve"> </w:t>
      </w:r>
      <w:r w:rsidRPr="00B854AC">
        <w:rPr>
          <w:spacing w:val="-1"/>
        </w:rPr>
        <w:t>многоквартирных</w:t>
      </w:r>
      <w:r w:rsidRPr="00B854AC">
        <w:rPr>
          <w:spacing w:val="23"/>
        </w:rPr>
        <w:t xml:space="preserve"> </w:t>
      </w:r>
      <w:r w:rsidRPr="00B854AC">
        <w:t xml:space="preserve">домах, </w:t>
      </w:r>
      <w:r w:rsidRPr="00B854AC">
        <w:rPr>
          <w:spacing w:val="-1"/>
        </w:rPr>
        <w:t>выполняется</w:t>
      </w:r>
      <w:r w:rsidRPr="00B854AC">
        <w:t xml:space="preserve"> в </w:t>
      </w:r>
      <w:r w:rsidRPr="00B854AC">
        <w:rPr>
          <w:spacing w:val="-1"/>
        </w:rPr>
        <w:t>соответствии</w:t>
      </w:r>
      <w:r w:rsidRPr="00B854AC">
        <w:t xml:space="preserve"> с</w:t>
      </w:r>
      <w:r w:rsidRPr="00B854AC">
        <w:rPr>
          <w:spacing w:val="-1"/>
        </w:rPr>
        <w:t xml:space="preserve"> заданием на проектирование.</w:t>
      </w:r>
    </w:p>
    <w:p w14:paraId="11C038C9" w14:textId="6EA11C53" w:rsidR="00F66DE8" w:rsidRPr="00B854AC" w:rsidRDefault="00F66DE8" w:rsidP="00B854AC">
      <w:pPr>
        <w:pStyle w:val="a"/>
        <w:numPr>
          <w:ilvl w:val="0"/>
          <w:numId w:val="0"/>
        </w:numPr>
        <w:kinsoku w:val="0"/>
        <w:overflowPunct w:val="0"/>
        <w:spacing w:before="0" w:after="0"/>
        <w:ind w:right="112" w:firstLine="709"/>
        <w:rPr>
          <w:spacing w:val="-1"/>
        </w:rPr>
      </w:pPr>
      <w:r w:rsidRPr="00B854AC">
        <w:rPr>
          <w:spacing w:val="-1"/>
        </w:rPr>
        <w:t>Двойное</w:t>
      </w:r>
      <w:r w:rsidRPr="00B854AC">
        <w:rPr>
          <w:spacing w:val="25"/>
        </w:rPr>
        <w:t xml:space="preserve"> </w:t>
      </w:r>
      <w:r w:rsidRPr="00B854AC">
        <w:rPr>
          <w:spacing w:val="-1"/>
        </w:rPr>
        <w:t>использование</w:t>
      </w:r>
      <w:r w:rsidRPr="00B854AC">
        <w:rPr>
          <w:spacing w:val="25"/>
        </w:rPr>
        <w:t xml:space="preserve"> </w:t>
      </w:r>
      <w:r w:rsidRPr="00B854AC">
        <w:rPr>
          <w:spacing w:val="-1"/>
        </w:rPr>
        <w:t>мест</w:t>
      </w:r>
      <w:r w:rsidRPr="00B854AC">
        <w:rPr>
          <w:spacing w:val="26"/>
        </w:rPr>
        <w:t xml:space="preserve"> </w:t>
      </w:r>
      <w:r w:rsidRPr="00B854AC">
        <w:t>хранения</w:t>
      </w:r>
      <w:r w:rsidRPr="00B854AC">
        <w:rPr>
          <w:spacing w:val="23"/>
        </w:rPr>
        <w:t xml:space="preserve"> </w:t>
      </w:r>
      <w:r w:rsidRPr="00B854AC">
        <w:t>и</w:t>
      </w:r>
      <w:r w:rsidRPr="00B854AC">
        <w:rPr>
          <w:spacing w:val="24"/>
        </w:rPr>
        <w:t xml:space="preserve"> </w:t>
      </w:r>
      <w:r w:rsidRPr="00B854AC">
        <w:rPr>
          <w:spacing w:val="-1"/>
        </w:rPr>
        <w:t>парковки</w:t>
      </w:r>
      <w:r w:rsidRPr="00B854AC">
        <w:rPr>
          <w:spacing w:val="25"/>
        </w:rPr>
        <w:t xml:space="preserve"> </w:t>
      </w:r>
      <w:r w:rsidRPr="00B854AC">
        <w:rPr>
          <w:spacing w:val="-1"/>
        </w:rPr>
        <w:t>легкового</w:t>
      </w:r>
      <w:r w:rsidRPr="00B854AC">
        <w:rPr>
          <w:spacing w:val="25"/>
        </w:rPr>
        <w:t xml:space="preserve"> </w:t>
      </w:r>
      <w:r w:rsidRPr="00B854AC">
        <w:rPr>
          <w:spacing w:val="-1"/>
        </w:rPr>
        <w:t>транспорта</w:t>
      </w:r>
      <w:r w:rsidRPr="00B854AC">
        <w:rPr>
          <w:spacing w:val="25"/>
        </w:rPr>
        <w:t xml:space="preserve"> </w:t>
      </w:r>
      <w:r w:rsidRPr="00B854AC">
        <w:rPr>
          <w:spacing w:val="-1"/>
        </w:rPr>
        <w:t>инвалидов</w:t>
      </w:r>
      <w:r w:rsidRPr="00B854AC">
        <w:rPr>
          <w:spacing w:val="23"/>
        </w:rPr>
        <w:t xml:space="preserve"> </w:t>
      </w:r>
      <w:r w:rsidRPr="00B854AC">
        <w:rPr>
          <w:spacing w:val="2"/>
        </w:rPr>
        <w:t>не</w:t>
      </w:r>
      <w:r w:rsidRPr="00B854AC">
        <w:rPr>
          <w:spacing w:val="-1"/>
        </w:rPr>
        <w:t>допустимо.</w:t>
      </w:r>
    </w:p>
    <w:p w14:paraId="79C451C6" w14:textId="6760F1E0" w:rsidR="00F66DE8" w:rsidRPr="00B854AC" w:rsidRDefault="00F66DE8" w:rsidP="00B854AC">
      <w:pPr>
        <w:pStyle w:val="a"/>
        <w:widowControl w:val="0"/>
        <w:numPr>
          <w:ilvl w:val="1"/>
          <w:numId w:val="96"/>
        </w:numPr>
        <w:tabs>
          <w:tab w:val="left" w:pos="1465"/>
        </w:tabs>
        <w:kinsoku w:val="0"/>
        <w:overflowPunct w:val="0"/>
        <w:autoSpaceDE w:val="0"/>
        <w:autoSpaceDN w:val="0"/>
        <w:adjustRightInd w:val="0"/>
        <w:spacing w:before="0" w:after="0"/>
        <w:ind w:left="178" w:right="114" w:firstLine="708"/>
        <w:rPr>
          <w:spacing w:val="-1"/>
        </w:rPr>
      </w:pPr>
      <w:r w:rsidRPr="00B854AC">
        <w:rPr>
          <w:spacing w:val="-1"/>
        </w:rPr>
        <w:t>Минимально</w:t>
      </w:r>
      <w:r w:rsidRPr="00B854AC">
        <w:rPr>
          <w:spacing w:val="35"/>
        </w:rPr>
        <w:t xml:space="preserve"> </w:t>
      </w:r>
      <w:r w:rsidRPr="00B854AC">
        <w:rPr>
          <w:spacing w:val="-1"/>
        </w:rPr>
        <w:t>допустимое</w:t>
      </w:r>
      <w:r w:rsidRPr="00B854AC">
        <w:rPr>
          <w:spacing w:val="37"/>
        </w:rPr>
        <w:t xml:space="preserve"> </w:t>
      </w:r>
      <w:r w:rsidRPr="00B854AC">
        <w:rPr>
          <w:spacing w:val="-1"/>
        </w:rPr>
        <w:t>количество</w:t>
      </w:r>
      <w:r w:rsidRPr="00B854AC">
        <w:rPr>
          <w:spacing w:val="37"/>
        </w:rPr>
        <w:t xml:space="preserve"> </w:t>
      </w:r>
      <w:r w:rsidRPr="00B854AC">
        <w:rPr>
          <w:spacing w:val="-1"/>
        </w:rPr>
        <w:t>парковочных</w:t>
      </w:r>
      <w:r w:rsidRPr="00B854AC">
        <w:rPr>
          <w:spacing w:val="37"/>
        </w:rPr>
        <w:t xml:space="preserve"> </w:t>
      </w:r>
      <w:r w:rsidRPr="00B854AC">
        <w:rPr>
          <w:spacing w:val="-1"/>
        </w:rPr>
        <w:t>мест</w:t>
      </w:r>
      <w:r w:rsidRPr="00B854AC">
        <w:rPr>
          <w:spacing w:val="44"/>
        </w:rPr>
        <w:t xml:space="preserve"> </w:t>
      </w:r>
      <w:r w:rsidRPr="00B854AC">
        <w:t>для</w:t>
      </w:r>
      <w:r w:rsidRPr="00B854AC">
        <w:rPr>
          <w:spacing w:val="38"/>
        </w:rPr>
        <w:t xml:space="preserve"> </w:t>
      </w:r>
      <w:r w:rsidRPr="00B854AC">
        <w:rPr>
          <w:spacing w:val="-1"/>
        </w:rPr>
        <w:t>парковки</w:t>
      </w:r>
      <w:r w:rsidRPr="00B854AC">
        <w:rPr>
          <w:spacing w:val="39"/>
        </w:rPr>
        <w:t xml:space="preserve"> </w:t>
      </w:r>
      <w:r w:rsidRPr="00B854AC">
        <w:rPr>
          <w:spacing w:val="-1"/>
        </w:rPr>
        <w:t>легковых</w:t>
      </w:r>
      <w:r w:rsidRPr="00B854AC">
        <w:rPr>
          <w:spacing w:val="75"/>
        </w:rPr>
        <w:t xml:space="preserve"> </w:t>
      </w:r>
      <w:r w:rsidRPr="00B854AC">
        <w:rPr>
          <w:spacing w:val="-1"/>
        </w:rPr>
        <w:t>автомобилей</w:t>
      </w:r>
      <w:r w:rsidRPr="00B854AC">
        <w:rPr>
          <w:spacing w:val="24"/>
        </w:rPr>
        <w:t xml:space="preserve"> </w:t>
      </w:r>
      <w:r w:rsidRPr="00B854AC">
        <w:t>на</w:t>
      </w:r>
      <w:r w:rsidRPr="00B854AC">
        <w:rPr>
          <w:spacing w:val="22"/>
        </w:rPr>
        <w:t xml:space="preserve"> </w:t>
      </w:r>
      <w:r w:rsidRPr="00B854AC">
        <w:rPr>
          <w:spacing w:val="-1"/>
        </w:rPr>
        <w:t>стоянках</w:t>
      </w:r>
      <w:r w:rsidRPr="00B854AC">
        <w:rPr>
          <w:spacing w:val="25"/>
        </w:rPr>
        <w:t xml:space="preserve"> </w:t>
      </w:r>
      <w:r w:rsidRPr="00B854AC">
        <w:rPr>
          <w:spacing w:val="-1"/>
        </w:rPr>
        <w:t>автомобилей,</w:t>
      </w:r>
      <w:r w:rsidRPr="00B854AC">
        <w:rPr>
          <w:spacing w:val="26"/>
        </w:rPr>
        <w:t xml:space="preserve"> </w:t>
      </w:r>
      <w:r w:rsidRPr="00B854AC">
        <w:rPr>
          <w:spacing w:val="-1"/>
        </w:rPr>
        <w:t>размещаемых</w:t>
      </w:r>
      <w:r w:rsidRPr="00B854AC">
        <w:rPr>
          <w:spacing w:val="27"/>
        </w:rPr>
        <w:t xml:space="preserve"> </w:t>
      </w:r>
      <w:r w:rsidRPr="00B854AC">
        <w:t>у</w:t>
      </w:r>
      <w:r w:rsidRPr="00B854AC">
        <w:rPr>
          <w:spacing w:val="18"/>
        </w:rPr>
        <w:t xml:space="preserve"> </w:t>
      </w:r>
      <w:r w:rsidRPr="00B854AC">
        <w:rPr>
          <w:spacing w:val="-1"/>
        </w:rPr>
        <w:t>границ</w:t>
      </w:r>
      <w:r w:rsidRPr="00B854AC">
        <w:rPr>
          <w:spacing w:val="24"/>
        </w:rPr>
        <w:t xml:space="preserve"> </w:t>
      </w:r>
      <w:r w:rsidRPr="00B854AC">
        <w:rPr>
          <w:spacing w:val="-1"/>
        </w:rPr>
        <w:t>лесопарков,</w:t>
      </w:r>
      <w:r w:rsidRPr="00B854AC">
        <w:rPr>
          <w:spacing w:val="23"/>
        </w:rPr>
        <w:t xml:space="preserve"> </w:t>
      </w:r>
      <w:r w:rsidRPr="00B854AC">
        <w:t>зон</w:t>
      </w:r>
      <w:r w:rsidRPr="00B854AC">
        <w:rPr>
          <w:spacing w:val="22"/>
        </w:rPr>
        <w:t xml:space="preserve"> </w:t>
      </w:r>
      <w:r w:rsidRPr="00B854AC">
        <w:rPr>
          <w:spacing w:val="-1"/>
        </w:rPr>
        <w:t>отдыха</w:t>
      </w:r>
      <w:r w:rsidRPr="00B854AC">
        <w:rPr>
          <w:spacing w:val="22"/>
        </w:rPr>
        <w:t xml:space="preserve"> </w:t>
      </w:r>
      <w:r w:rsidRPr="00B854AC">
        <w:t>и</w:t>
      </w:r>
      <w:r w:rsidRPr="00B854AC">
        <w:rPr>
          <w:spacing w:val="22"/>
        </w:rPr>
        <w:t xml:space="preserve"> </w:t>
      </w:r>
      <w:r w:rsidRPr="00B854AC">
        <w:rPr>
          <w:spacing w:val="-2"/>
        </w:rPr>
        <w:t>ку</w:t>
      </w:r>
      <w:r w:rsidRPr="00B854AC">
        <w:rPr>
          <w:spacing w:val="-1"/>
        </w:rPr>
        <w:t>рортных</w:t>
      </w:r>
      <w:r w:rsidRPr="00B854AC">
        <w:rPr>
          <w:spacing w:val="2"/>
        </w:rPr>
        <w:t xml:space="preserve"> </w:t>
      </w:r>
      <w:r w:rsidRPr="00B854AC">
        <w:rPr>
          <w:spacing w:val="-1"/>
        </w:rPr>
        <w:t>зон</w:t>
      </w:r>
    </w:p>
    <w:p w14:paraId="7B821C0D" w14:textId="254E0690" w:rsidR="00F66DE8" w:rsidRPr="00B854AC" w:rsidRDefault="00F66DE8" w:rsidP="00B854AC">
      <w:pPr>
        <w:pStyle w:val="a"/>
        <w:numPr>
          <w:ilvl w:val="0"/>
          <w:numId w:val="0"/>
        </w:numPr>
        <w:kinsoku w:val="0"/>
        <w:overflowPunct w:val="0"/>
        <w:spacing w:before="0" w:after="0"/>
        <w:ind w:right="105" w:firstLine="709"/>
      </w:pPr>
      <w:r w:rsidRPr="00B854AC">
        <w:rPr>
          <w:spacing w:val="-1"/>
        </w:rPr>
        <w:t>Требуемое</w:t>
      </w:r>
      <w:r w:rsidRPr="00B854AC">
        <w:rPr>
          <w:spacing w:val="15"/>
        </w:rPr>
        <w:t xml:space="preserve"> </w:t>
      </w:r>
      <w:r w:rsidRPr="00B854AC">
        <w:rPr>
          <w:spacing w:val="-1"/>
        </w:rPr>
        <w:t>количество</w:t>
      </w:r>
      <w:r w:rsidRPr="00B854AC">
        <w:rPr>
          <w:spacing w:val="18"/>
        </w:rPr>
        <w:t xml:space="preserve"> </w:t>
      </w:r>
      <w:r w:rsidRPr="00B854AC">
        <w:rPr>
          <w:spacing w:val="-1"/>
        </w:rPr>
        <w:t>парковочных</w:t>
      </w:r>
      <w:r w:rsidRPr="00B854AC">
        <w:rPr>
          <w:spacing w:val="16"/>
        </w:rPr>
        <w:t xml:space="preserve"> </w:t>
      </w:r>
      <w:r w:rsidRPr="00B854AC">
        <w:rPr>
          <w:spacing w:val="-1"/>
        </w:rPr>
        <w:t>мест</w:t>
      </w:r>
      <w:r w:rsidRPr="00B854AC">
        <w:rPr>
          <w:spacing w:val="17"/>
        </w:rPr>
        <w:t xml:space="preserve"> </w:t>
      </w:r>
      <w:r w:rsidRPr="00B854AC">
        <w:t>для</w:t>
      </w:r>
      <w:r w:rsidRPr="00B854AC">
        <w:rPr>
          <w:spacing w:val="14"/>
        </w:rPr>
        <w:t xml:space="preserve"> </w:t>
      </w:r>
      <w:r w:rsidRPr="00B854AC">
        <w:rPr>
          <w:spacing w:val="-1"/>
        </w:rPr>
        <w:t>парковки</w:t>
      </w:r>
      <w:r w:rsidRPr="00B854AC">
        <w:rPr>
          <w:spacing w:val="15"/>
        </w:rPr>
        <w:t xml:space="preserve"> </w:t>
      </w:r>
      <w:r w:rsidRPr="00B854AC">
        <w:rPr>
          <w:spacing w:val="-1"/>
        </w:rPr>
        <w:t>легковых</w:t>
      </w:r>
      <w:r w:rsidRPr="00B854AC">
        <w:rPr>
          <w:spacing w:val="16"/>
        </w:rPr>
        <w:t xml:space="preserve"> </w:t>
      </w:r>
      <w:r w:rsidRPr="00B854AC">
        <w:rPr>
          <w:spacing w:val="-1"/>
        </w:rPr>
        <w:t>автомобилей</w:t>
      </w:r>
      <w:r w:rsidRPr="00B854AC">
        <w:rPr>
          <w:spacing w:val="17"/>
        </w:rPr>
        <w:t xml:space="preserve"> </w:t>
      </w:r>
      <w:r w:rsidRPr="00B854AC">
        <w:rPr>
          <w:spacing w:val="1"/>
        </w:rPr>
        <w:t>посети</w:t>
      </w:r>
      <w:r w:rsidRPr="00B854AC">
        <w:rPr>
          <w:spacing w:val="-1"/>
        </w:rPr>
        <w:t>телей</w:t>
      </w:r>
      <w:r w:rsidRPr="00B854AC">
        <w:rPr>
          <w:spacing w:val="5"/>
        </w:rPr>
        <w:t xml:space="preserve"> </w:t>
      </w:r>
      <w:r w:rsidRPr="00B854AC">
        <w:rPr>
          <w:spacing w:val="-1"/>
        </w:rPr>
        <w:t>рекреационных</w:t>
      </w:r>
      <w:r w:rsidRPr="00B854AC">
        <w:rPr>
          <w:spacing w:val="4"/>
        </w:rPr>
        <w:t xml:space="preserve"> </w:t>
      </w:r>
      <w:r w:rsidRPr="00B854AC">
        <w:rPr>
          <w:spacing w:val="-1"/>
        </w:rPr>
        <w:t>территорий,</w:t>
      </w:r>
      <w:r w:rsidRPr="00B854AC">
        <w:rPr>
          <w:spacing w:val="2"/>
        </w:rPr>
        <w:t xml:space="preserve"> </w:t>
      </w:r>
      <w:r w:rsidRPr="00B854AC">
        <w:rPr>
          <w:spacing w:val="-1"/>
        </w:rPr>
        <w:t>объектов</w:t>
      </w:r>
      <w:r w:rsidRPr="00B854AC">
        <w:rPr>
          <w:spacing w:val="1"/>
        </w:rPr>
        <w:t xml:space="preserve"> </w:t>
      </w:r>
      <w:r w:rsidRPr="00B854AC">
        <w:rPr>
          <w:spacing w:val="-1"/>
        </w:rPr>
        <w:t>отдыха</w:t>
      </w:r>
      <w:r w:rsidRPr="00B854AC">
        <w:rPr>
          <w:spacing w:val="3"/>
        </w:rPr>
        <w:t xml:space="preserve"> </w:t>
      </w:r>
      <w:r w:rsidRPr="00B854AC">
        <w:t>и</w:t>
      </w:r>
      <w:r w:rsidRPr="00B854AC">
        <w:rPr>
          <w:spacing w:val="3"/>
        </w:rPr>
        <w:t xml:space="preserve"> </w:t>
      </w:r>
      <w:r w:rsidRPr="00B854AC">
        <w:rPr>
          <w:spacing w:val="-1"/>
        </w:rPr>
        <w:t>работающих</w:t>
      </w:r>
      <w:r w:rsidRPr="00B854AC">
        <w:rPr>
          <w:spacing w:val="4"/>
        </w:rPr>
        <w:t xml:space="preserve"> </w:t>
      </w:r>
      <w:r w:rsidRPr="00B854AC">
        <w:t>на</w:t>
      </w:r>
      <w:r w:rsidRPr="00B854AC">
        <w:rPr>
          <w:spacing w:val="1"/>
        </w:rPr>
        <w:t xml:space="preserve"> </w:t>
      </w:r>
      <w:r w:rsidRPr="00B854AC">
        <w:t>их</w:t>
      </w:r>
      <w:r w:rsidRPr="00B854AC">
        <w:rPr>
          <w:spacing w:val="4"/>
        </w:rPr>
        <w:t xml:space="preserve"> </w:t>
      </w:r>
      <w:r w:rsidRPr="00B854AC">
        <w:rPr>
          <w:spacing w:val="-1"/>
        </w:rPr>
        <w:t>объектах</w:t>
      </w:r>
      <w:r w:rsidRPr="00B854AC">
        <w:rPr>
          <w:spacing w:val="4"/>
        </w:rPr>
        <w:t xml:space="preserve"> </w:t>
      </w:r>
      <w:r w:rsidRPr="00B854AC">
        <w:t>определяет</w:t>
      </w:r>
      <w:r w:rsidRPr="00B854AC">
        <w:rPr>
          <w:spacing w:val="-1"/>
        </w:rPr>
        <w:t>ся</w:t>
      </w:r>
      <w:r w:rsidRPr="00B854AC">
        <w:t xml:space="preserve"> в </w:t>
      </w:r>
      <w:r w:rsidRPr="00B854AC">
        <w:rPr>
          <w:spacing w:val="-1"/>
        </w:rPr>
        <w:t>соответствии</w:t>
      </w:r>
      <w:r w:rsidRPr="00B854AC">
        <w:t xml:space="preserve"> с</w:t>
      </w:r>
      <w:r w:rsidRPr="00B854AC">
        <w:rPr>
          <w:spacing w:val="-1"/>
        </w:rPr>
        <w:t xml:space="preserve"> </w:t>
      </w:r>
      <w:r w:rsidRPr="00B854AC">
        <w:t xml:space="preserve">таблицей </w:t>
      </w:r>
      <w:r w:rsidR="00102F9B" w:rsidRPr="00B854AC">
        <w:t>42</w:t>
      </w:r>
      <w:r w:rsidRPr="00B854AC">
        <w:t>.</w:t>
      </w:r>
    </w:p>
    <w:p w14:paraId="497B1A21" w14:textId="77777777" w:rsidR="00F66DE8" w:rsidRPr="00B854AC" w:rsidRDefault="00F66DE8" w:rsidP="00B854AC">
      <w:pPr>
        <w:pStyle w:val="a"/>
        <w:numPr>
          <w:ilvl w:val="0"/>
          <w:numId w:val="0"/>
        </w:numPr>
        <w:kinsoku w:val="0"/>
        <w:overflowPunct w:val="0"/>
        <w:spacing w:before="0" w:after="0"/>
        <w:ind w:right="120" w:firstLine="709"/>
      </w:pPr>
      <w:r w:rsidRPr="00B854AC">
        <w:rPr>
          <w:spacing w:val="-1"/>
        </w:rPr>
        <w:t>Размещать</w:t>
      </w:r>
      <w:r w:rsidRPr="00B854AC">
        <w:rPr>
          <w:spacing w:val="5"/>
        </w:rPr>
        <w:t xml:space="preserve"> </w:t>
      </w:r>
      <w:r w:rsidRPr="00B854AC">
        <w:rPr>
          <w:spacing w:val="-1"/>
        </w:rPr>
        <w:t>стоянки</w:t>
      </w:r>
      <w:r w:rsidRPr="00B854AC">
        <w:rPr>
          <w:spacing w:val="5"/>
        </w:rPr>
        <w:t xml:space="preserve"> </w:t>
      </w:r>
      <w:r w:rsidRPr="00B854AC">
        <w:rPr>
          <w:spacing w:val="-1"/>
        </w:rPr>
        <w:t>следует</w:t>
      </w:r>
      <w:r w:rsidRPr="00B854AC">
        <w:rPr>
          <w:spacing w:val="5"/>
        </w:rPr>
        <w:t xml:space="preserve"> </w:t>
      </w:r>
      <w:r w:rsidRPr="00B854AC">
        <w:t>за</w:t>
      </w:r>
      <w:r w:rsidRPr="00B854AC">
        <w:rPr>
          <w:spacing w:val="3"/>
        </w:rPr>
        <w:t xml:space="preserve"> </w:t>
      </w:r>
      <w:r w:rsidRPr="00B854AC">
        <w:rPr>
          <w:spacing w:val="-1"/>
        </w:rPr>
        <w:t>пределами</w:t>
      </w:r>
      <w:r w:rsidRPr="00B854AC">
        <w:rPr>
          <w:spacing w:val="5"/>
        </w:rPr>
        <w:t xml:space="preserve"> </w:t>
      </w:r>
      <w:r w:rsidRPr="00B854AC">
        <w:rPr>
          <w:spacing w:val="-1"/>
        </w:rPr>
        <w:t>рекреационных</w:t>
      </w:r>
      <w:r w:rsidRPr="00B854AC">
        <w:rPr>
          <w:spacing w:val="6"/>
        </w:rPr>
        <w:t xml:space="preserve"> </w:t>
      </w:r>
      <w:r w:rsidRPr="00B854AC">
        <w:rPr>
          <w:spacing w:val="-1"/>
        </w:rPr>
        <w:t>территорий,</w:t>
      </w:r>
      <w:r w:rsidRPr="00B854AC">
        <w:rPr>
          <w:spacing w:val="2"/>
        </w:rPr>
        <w:t xml:space="preserve"> </w:t>
      </w:r>
      <w:r w:rsidRPr="00B854AC">
        <w:t>на</w:t>
      </w:r>
      <w:r w:rsidRPr="00B854AC">
        <w:rPr>
          <w:spacing w:val="3"/>
        </w:rPr>
        <w:t xml:space="preserve"> </w:t>
      </w:r>
      <w:r w:rsidRPr="00B854AC">
        <w:rPr>
          <w:spacing w:val="-1"/>
        </w:rPr>
        <w:t>расстоянии</w:t>
      </w:r>
      <w:r w:rsidRPr="00B854AC">
        <w:rPr>
          <w:spacing w:val="5"/>
        </w:rPr>
        <w:t xml:space="preserve"> </w:t>
      </w:r>
      <w:r w:rsidRPr="00B854AC">
        <w:t>не</w:t>
      </w:r>
      <w:r w:rsidRPr="00B854AC">
        <w:rPr>
          <w:spacing w:val="85"/>
        </w:rPr>
        <w:t xml:space="preserve"> </w:t>
      </w:r>
      <w:r w:rsidRPr="00B854AC">
        <w:t>более</w:t>
      </w:r>
      <w:r w:rsidRPr="00B854AC">
        <w:rPr>
          <w:spacing w:val="-2"/>
        </w:rPr>
        <w:t xml:space="preserve"> </w:t>
      </w:r>
      <w:r w:rsidRPr="00B854AC">
        <w:t>400 м от входа.</w:t>
      </w:r>
    </w:p>
    <w:p w14:paraId="12A64420" w14:textId="438CB1BB" w:rsidR="00F66DE8" w:rsidRPr="00B854AC" w:rsidRDefault="00F66DE8" w:rsidP="00B854AC">
      <w:pPr>
        <w:pStyle w:val="a"/>
        <w:numPr>
          <w:ilvl w:val="0"/>
          <w:numId w:val="0"/>
        </w:numPr>
        <w:kinsoku w:val="0"/>
        <w:overflowPunct w:val="0"/>
        <w:spacing w:before="0" w:after="0"/>
        <w:ind w:right="110" w:firstLine="709"/>
        <w:rPr>
          <w:spacing w:val="-1"/>
        </w:rPr>
      </w:pPr>
      <w:r w:rsidRPr="00B854AC">
        <w:rPr>
          <w:spacing w:val="-1"/>
        </w:rPr>
        <w:t>Разрешается</w:t>
      </w:r>
      <w:r w:rsidRPr="00B854AC">
        <w:rPr>
          <w:spacing w:val="30"/>
        </w:rPr>
        <w:t xml:space="preserve"> </w:t>
      </w:r>
      <w:r w:rsidRPr="00B854AC">
        <w:rPr>
          <w:spacing w:val="-1"/>
        </w:rPr>
        <w:t>размещение</w:t>
      </w:r>
      <w:r w:rsidRPr="00B854AC">
        <w:rPr>
          <w:spacing w:val="30"/>
        </w:rPr>
        <w:t xml:space="preserve"> </w:t>
      </w:r>
      <w:r w:rsidRPr="00B854AC">
        <w:rPr>
          <w:spacing w:val="-1"/>
        </w:rPr>
        <w:t>парковочных</w:t>
      </w:r>
      <w:r w:rsidRPr="00B854AC">
        <w:rPr>
          <w:spacing w:val="32"/>
        </w:rPr>
        <w:t xml:space="preserve"> </w:t>
      </w:r>
      <w:r w:rsidRPr="00B854AC">
        <w:rPr>
          <w:spacing w:val="-1"/>
        </w:rPr>
        <w:t>мест</w:t>
      </w:r>
      <w:r w:rsidRPr="00B854AC">
        <w:rPr>
          <w:spacing w:val="31"/>
        </w:rPr>
        <w:t xml:space="preserve"> </w:t>
      </w:r>
      <w:r w:rsidRPr="00B854AC">
        <w:t>в</w:t>
      </w:r>
      <w:r w:rsidRPr="00B854AC">
        <w:rPr>
          <w:spacing w:val="30"/>
        </w:rPr>
        <w:t xml:space="preserve"> </w:t>
      </w:r>
      <w:r w:rsidRPr="00B854AC">
        <w:t>подземных</w:t>
      </w:r>
      <w:r w:rsidRPr="00B854AC">
        <w:rPr>
          <w:spacing w:val="33"/>
        </w:rPr>
        <w:t xml:space="preserve"> </w:t>
      </w:r>
      <w:r w:rsidRPr="00B854AC">
        <w:rPr>
          <w:spacing w:val="-1"/>
        </w:rPr>
        <w:t>гаражно-стояночных</w:t>
      </w:r>
      <w:r w:rsidRPr="00B854AC">
        <w:rPr>
          <w:spacing w:val="32"/>
        </w:rPr>
        <w:t xml:space="preserve"> </w:t>
      </w:r>
      <w:r w:rsidRPr="00B854AC">
        <w:rPr>
          <w:spacing w:val="-1"/>
        </w:rPr>
        <w:t>объек</w:t>
      </w:r>
      <w:r w:rsidRPr="00B854AC">
        <w:t>тах,</w:t>
      </w:r>
      <w:r w:rsidRPr="00B854AC">
        <w:rPr>
          <w:spacing w:val="11"/>
        </w:rPr>
        <w:t xml:space="preserve"> </w:t>
      </w:r>
      <w:r w:rsidRPr="00B854AC">
        <w:rPr>
          <w:spacing w:val="-1"/>
        </w:rPr>
        <w:t>устраиваемых</w:t>
      </w:r>
      <w:r w:rsidRPr="00B854AC">
        <w:rPr>
          <w:spacing w:val="11"/>
        </w:rPr>
        <w:t xml:space="preserve"> </w:t>
      </w:r>
      <w:r w:rsidRPr="00B854AC">
        <w:t>под</w:t>
      </w:r>
      <w:r w:rsidRPr="00B854AC">
        <w:rPr>
          <w:spacing w:val="9"/>
        </w:rPr>
        <w:t xml:space="preserve"> </w:t>
      </w:r>
      <w:r w:rsidRPr="00B854AC">
        <w:rPr>
          <w:spacing w:val="-1"/>
        </w:rPr>
        <w:t>хозяйственной</w:t>
      </w:r>
      <w:r w:rsidRPr="00B854AC">
        <w:rPr>
          <w:spacing w:val="10"/>
        </w:rPr>
        <w:t xml:space="preserve"> </w:t>
      </w:r>
      <w:r w:rsidRPr="00B854AC">
        <w:rPr>
          <w:spacing w:val="-1"/>
        </w:rPr>
        <w:t>зоной,</w:t>
      </w:r>
      <w:r w:rsidRPr="00B854AC">
        <w:rPr>
          <w:spacing w:val="9"/>
        </w:rPr>
        <w:t xml:space="preserve"> </w:t>
      </w:r>
      <w:r w:rsidRPr="00B854AC">
        <w:t>с</w:t>
      </w:r>
      <w:r w:rsidRPr="00B854AC">
        <w:rPr>
          <w:spacing w:val="8"/>
        </w:rPr>
        <w:t xml:space="preserve"> </w:t>
      </w:r>
      <w:r w:rsidRPr="00B854AC">
        <w:rPr>
          <w:spacing w:val="-1"/>
        </w:rPr>
        <w:t>организацией</w:t>
      </w:r>
      <w:r w:rsidRPr="00B854AC">
        <w:rPr>
          <w:spacing w:val="10"/>
        </w:rPr>
        <w:t xml:space="preserve"> </w:t>
      </w:r>
      <w:r w:rsidRPr="00B854AC">
        <w:rPr>
          <w:spacing w:val="-1"/>
        </w:rPr>
        <w:t>въездов</w:t>
      </w:r>
      <w:r w:rsidRPr="00B854AC">
        <w:rPr>
          <w:spacing w:val="6"/>
        </w:rPr>
        <w:t xml:space="preserve"> </w:t>
      </w:r>
      <w:r w:rsidRPr="00B854AC">
        <w:t>с</w:t>
      </w:r>
      <w:r w:rsidRPr="00B854AC">
        <w:rPr>
          <w:spacing w:val="8"/>
        </w:rPr>
        <w:t xml:space="preserve"> </w:t>
      </w:r>
      <w:r w:rsidRPr="00B854AC">
        <w:rPr>
          <w:spacing w:val="-1"/>
        </w:rPr>
        <w:t>прилегающей</w:t>
      </w:r>
      <w:r w:rsidRPr="00B854AC">
        <w:rPr>
          <w:spacing w:val="15"/>
        </w:rPr>
        <w:t xml:space="preserve"> </w:t>
      </w:r>
      <w:r w:rsidRPr="00B854AC">
        <w:rPr>
          <w:spacing w:val="-1"/>
        </w:rPr>
        <w:t>уличной</w:t>
      </w:r>
      <w:r w:rsidRPr="00B854AC">
        <w:rPr>
          <w:spacing w:val="77"/>
        </w:rPr>
        <w:t xml:space="preserve"> </w:t>
      </w:r>
      <w:r w:rsidRPr="00B854AC">
        <w:rPr>
          <w:spacing w:val="-1"/>
        </w:rPr>
        <w:t>сети.</w:t>
      </w:r>
    </w:p>
    <w:p w14:paraId="0F9034D4" w14:textId="77777777" w:rsidR="00F66DE8" w:rsidRPr="00B854AC" w:rsidRDefault="00F66DE8" w:rsidP="00B854AC">
      <w:pPr>
        <w:pStyle w:val="a"/>
        <w:numPr>
          <w:ilvl w:val="0"/>
          <w:numId w:val="0"/>
        </w:numPr>
        <w:kinsoku w:val="0"/>
        <w:overflowPunct w:val="0"/>
        <w:spacing w:before="0" w:after="0"/>
        <w:ind w:right="115" w:firstLine="709"/>
        <w:rPr>
          <w:spacing w:val="-1"/>
        </w:rPr>
      </w:pPr>
      <w:r w:rsidRPr="00B854AC">
        <w:t>При</w:t>
      </w:r>
      <w:r w:rsidRPr="00B854AC">
        <w:rPr>
          <w:spacing w:val="53"/>
        </w:rPr>
        <w:t xml:space="preserve"> </w:t>
      </w:r>
      <w:r w:rsidRPr="00B854AC">
        <w:rPr>
          <w:spacing w:val="-1"/>
        </w:rPr>
        <w:t>наличии</w:t>
      </w:r>
      <w:r w:rsidRPr="00B854AC">
        <w:rPr>
          <w:spacing w:val="53"/>
        </w:rPr>
        <w:t xml:space="preserve"> </w:t>
      </w:r>
      <w:r w:rsidRPr="00B854AC">
        <w:t>на</w:t>
      </w:r>
      <w:r w:rsidRPr="00B854AC">
        <w:rPr>
          <w:spacing w:val="51"/>
        </w:rPr>
        <w:t xml:space="preserve"> </w:t>
      </w:r>
      <w:r w:rsidRPr="00B854AC">
        <w:rPr>
          <w:spacing w:val="-1"/>
        </w:rPr>
        <w:t>рекреационных</w:t>
      </w:r>
      <w:r w:rsidRPr="00B854AC">
        <w:rPr>
          <w:spacing w:val="51"/>
        </w:rPr>
        <w:t xml:space="preserve"> </w:t>
      </w:r>
      <w:r w:rsidRPr="00B854AC">
        <w:rPr>
          <w:spacing w:val="-1"/>
        </w:rPr>
        <w:t>территориях</w:t>
      </w:r>
      <w:r w:rsidRPr="00B854AC">
        <w:rPr>
          <w:spacing w:val="52"/>
        </w:rPr>
        <w:t xml:space="preserve"> </w:t>
      </w:r>
      <w:r w:rsidRPr="00B854AC">
        <w:rPr>
          <w:spacing w:val="-1"/>
        </w:rPr>
        <w:t>объектов,</w:t>
      </w:r>
      <w:r w:rsidRPr="00B854AC">
        <w:rPr>
          <w:spacing w:val="52"/>
        </w:rPr>
        <w:t xml:space="preserve"> </w:t>
      </w:r>
      <w:r w:rsidRPr="00B854AC">
        <w:rPr>
          <w:spacing w:val="-1"/>
        </w:rPr>
        <w:t>функциональное</w:t>
      </w:r>
      <w:r w:rsidRPr="00B854AC">
        <w:rPr>
          <w:spacing w:val="51"/>
        </w:rPr>
        <w:t xml:space="preserve"> </w:t>
      </w:r>
      <w:r w:rsidRPr="00B854AC">
        <w:rPr>
          <w:spacing w:val="-1"/>
        </w:rPr>
        <w:t>назначение</w:t>
      </w:r>
      <w:r w:rsidRPr="00B854AC">
        <w:rPr>
          <w:spacing w:val="71"/>
        </w:rPr>
        <w:t xml:space="preserve"> </w:t>
      </w:r>
      <w:r w:rsidRPr="00B854AC">
        <w:t>которых</w:t>
      </w:r>
      <w:r w:rsidRPr="00B854AC">
        <w:rPr>
          <w:spacing w:val="47"/>
        </w:rPr>
        <w:t xml:space="preserve"> </w:t>
      </w:r>
      <w:r w:rsidRPr="00B854AC">
        <w:t>не</w:t>
      </w:r>
      <w:r w:rsidRPr="00B854AC">
        <w:rPr>
          <w:spacing w:val="44"/>
        </w:rPr>
        <w:t xml:space="preserve"> </w:t>
      </w:r>
      <w:r w:rsidRPr="00B854AC">
        <w:rPr>
          <w:spacing w:val="-1"/>
        </w:rPr>
        <w:t>противоречит</w:t>
      </w:r>
      <w:r w:rsidRPr="00B854AC">
        <w:rPr>
          <w:spacing w:val="48"/>
        </w:rPr>
        <w:t xml:space="preserve"> </w:t>
      </w:r>
      <w:r w:rsidRPr="00B854AC">
        <w:rPr>
          <w:spacing w:val="-2"/>
        </w:rPr>
        <w:t>функции</w:t>
      </w:r>
      <w:r w:rsidRPr="00B854AC">
        <w:rPr>
          <w:spacing w:val="48"/>
        </w:rPr>
        <w:t xml:space="preserve"> </w:t>
      </w:r>
      <w:r w:rsidRPr="00B854AC">
        <w:rPr>
          <w:spacing w:val="-1"/>
        </w:rPr>
        <w:t>рекреационной</w:t>
      </w:r>
      <w:r w:rsidRPr="00B854AC">
        <w:rPr>
          <w:spacing w:val="46"/>
        </w:rPr>
        <w:t xml:space="preserve"> </w:t>
      </w:r>
      <w:r w:rsidRPr="00B854AC">
        <w:t>территории</w:t>
      </w:r>
      <w:r w:rsidRPr="00B854AC">
        <w:rPr>
          <w:spacing w:val="48"/>
        </w:rPr>
        <w:t xml:space="preserve"> </w:t>
      </w:r>
      <w:r w:rsidRPr="00B854AC">
        <w:rPr>
          <w:spacing w:val="-1"/>
        </w:rPr>
        <w:t>(базы</w:t>
      </w:r>
      <w:r w:rsidRPr="00B854AC">
        <w:rPr>
          <w:spacing w:val="47"/>
        </w:rPr>
        <w:t xml:space="preserve"> </w:t>
      </w:r>
      <w:r w:rsidRPr="00B854AC">
        <w:rPr>
          <w:spacing w:val="-1"/>
        </w:rPr>
        <w:t>отдыха,</w:t>
      </w:r>
      <w:r w:rsidRPr="00B854AC">
        <w:rPr>
          <w:spacing w:val="47"/>
        </w:rPr>
        <w:t xml:space="preserve"> </w:t>
      </w:r>
      <w:r w:rsidRPr="00B854AC">
        <w:rPr>
          <w:spacing w:val="-1"/>
        </w:rPr>
        <w:t>туристские</w:t>
      </w:r>
      <w:r w:rsidRPr="00B854AC">
        <w:rPr>
          <w:spacing w:val="46"/>
        </w:rPr>
        <w:t xml:space="preserve"> </w:t>
      </w:r>
      <w:r w:rsidRPr="00B854AC">
        <w:t>и</w:t>
      </w:r>
      <w:r w:rsidRPr="00B854AC">
        <w:rPr>
          <w:spacing w:val="61"/>
        </w:rPr>
        <w:t xml:space="preserve"> </w:t>
      </w:r>
      <w:r w:rsidRPr="00B854AC">
        <w:t>рыболовные</w:t>
      </w:r>
      <w:r w:rsidRPr="00B854AC">
        <w:rPr>
          <w:spacing w:val="10"/>
        </w:rPr>
        <w:t xml:space="preserve"> </w:t>
      </w:r>
      <w:r w:rsidRPr="00B854AC">
        <w:rPr>
          <w:spacing w:val="-1"/>
        </w:rPr>
        <w:t>базы</w:t>
      </w:r>
      <w:r w:rsidRPr="00B854AC">
        <w:rPr>
          <w:spacing w:val="11"/>
        </w:rPr>
        <w:t xml:space="preserve"> </w:t>
      </w:r>
      <w:r w:rsidRPr="00B854AC">
        <w:t>и</w:t>
      </w:r>
      <w:r w:rsidRPr="00B854AC">
        <w:rPr>
          <w:spacing w:val="12"/>
        </w:rPr>
        <w:t xml:space="preserve"> </w:t>
      </w:r>
      <w:r w:rsidRPr="00B854AC">
        <w:t>пр.),</w:t>
      </w:r>
      <w:r w:rsidRPr="00B854AC">
        <w:rPr>
          <w:spacing w:val="11"/>
        </w:rPr>
        <w:t xml:space="preserve"> </w:t>
      </w:r>
      <w:r w:rsidRPr="00B854AC">
        <w:rPr>
          <w:spacing w:val="-1"/>
        </w:rPr>
        <w:t>автостоянки</w:t>
      </w:r>
      <w:r w:rsidRPr="00B854AC">
        <w:rPr>
          <w:spacing w:val="15"/>
        </w:rPr>
        <w:t xml:space="preserve"> </w:t>
      </w:r>
      <w:r w:rsidRPr="00B854AC">
        <w:rPr>
          <w:spacing w:val="-1"/>
        </w:rPr>
        <w:t>устраиваются</w:t>
      </w:r>
      <w:r w:rsidRPr="00B854AC">
        <w:rPr>
          <w:spacing w:val="11"/>
        </w:rPr>
        <w:t xml:space="preserve"> </w:t>
      </w:r>
      <w:r w:rsidRPr="00B854AC">
        <w:t>за</w:t>
      </w:r>
      <w:r w:rsidRPr="00B854AC">
        <w:rPr>
          <w:spacing w:val="10"/>
        </w:rPr>
        <w:t xml:space="preserve"> </w:t>
      </w:r>
      <w:r w:rsidRPr="00B854AC">
        <w:rPr>
          <w:spacing w:val="-1"/>
        </w:rPr>
        <w:t>пределами</w:t>
      </w:r>
      <w:r w:rsidRPr="00B854AC">
        <w:rPr>
          <w:spacing w:val="12"/>
        </w:rPr>
        <w:t xml:space="preserve"> </w:t>
      </w:r>
      <w:r w:rsidRPr="00B854AC">
        <w:rPr>
          <w:spacing w:val="-1"/>
        </w:rPr>
        <w:t>рекреационной</w:t>
      </w:r>
      <w:r w:rsidRPr="00B854AC">
        <w:rPr>
          <w:spacing w:val="12"/>
        </w:rPr>
        <w:t xml:space="preserve"> </w:t>
      </w:r>
      <w:r w:rsidRPr="00B854AC">
        <w:rPr>
          <w:spacing w:val="-1"/>
        </w:rPr>
        <w:t>территории.</w:t>
      </w:r>
      <w:r w:rsidRPr="00B854AC">
        <w:rPr>
          <w:spacing w:val="87"/>
        </w:rPr>
        <w:t xml:space="preserve"> </w:t>
      </w:r>
      <w:r w:rsidRPr="00B854AC">
        <w:rPr>
          <w:spacing w:val="-1"/>
        </w:rPr>
        <w:t>Подвоз</w:t>
      </w:r>
      <w:r w:rsidRPr="00B854AC">
        <w:rPr>
          <w:spacing w:val="17"/>
        </w:rPr>
        <w:t xml:space="preserve"> </w:t>
      </w:r>
      <w:r w:rsidRPr="00B854AC">
        <w:rPr>
          <w:spacing w:val="-1"/>
        </w:rPr>
        <w:t>отдыхающих</w:t>
      </w:r>
      <w:r w:rsidRPr="00B854AC">
        <w:rPr>
          <w:spacing w:val="18"/>
        </w:rPr>
        <w:t xml:space="preserve"> </w:t>
      </w:r>
      <w:r w:rsidRPr="00B854AC">
        <w:t>(при</w:t>
      </w:r>
      <w:r w:rsidRPr="00B854AC">
        <w:rPr>
          <w:spacing w:val="18"/>
        </w:rPr>
        <w:t xml:space="preserve"> </w:t>
      </w:r>
      <w:r w:rsidRPr="00B854AC">
        <w:rPr>
          <w:spacing w:val="-1"/>
        </w:rPr>
        <w:t>необходимости)</w:t>
      </w:r>
      <w:r w:rsidRPr="00B854AC">
        <w:rPr>
          <w:spacing w:val="15"/>
        </w:rPr>
        <w:t xml:space="preserve"> </w:t>
      </w:r>
      <w:r w:rsidRPr="00B854AC">
        <w:rPr>
          <w:spacing w:val="-1"/>
        </w:rPr>
        <w:t>осуществляется</w:t>
      </w:r>
      <w:r w:rsidRPr="00B854AC">
        <w:rPr>
          <w:spacing w:val="18"/>
        </w:rPr>
        <w:t xml:space="preserve"> </w:t>
      </w:r>
      <w:r w:rsidRPr="00B854AC">
        <w:rPr>
          <w:spacing w:val="-1"/>
        </w:rPr>
        <w:t>специальным</w:t>
      </w:r>
      <w:r w:rsidRPr="00B854AC">
        <w:rPr>
          <w:spacing w:val="15"/>
        </w:rPr>
        <w:t xml:space="preserve"> </w:t>
      </w:r>
      <w:r w:rsidRPr="00B854AC">
        <w:rPr>
          <w:spacing w:val="-1"/>
        </w:rPr>
        <w:t>малогабаритным</w:t>
      </w:r>
      <w:r w:rsidRPr="00B854AC">
        <w:rPr>
          <w:spacing w:val="79"/>
        </w:rPr>
        <w:t xml:space="preserve"> </w:t>
      </w:r>
      <w:r w:rsidRPr="00B854AC">
        <w:rPr>
          <w:spacing w:val="-1"/>
        </w:rPr>
        <w:t>транспортом.</w:t>
      </w:r>
    </w:p>
    <w:p w14:paraId="023E5F14" w14:textId="6D409D38" w:rsidR="00F66DE8" w:rsidRPr="00B854AC" w:rsidRDefault="00F66DE8" w:rsidP="00B854AC">
      <w:pPr>
        <w:pStyle w:val="a"/>
        <w:numPr>
          <w:ilvl w:val="0"/>
          <w:numId w:val="0"/>
        </w:numPr>
        <w:kinsoku w:val="0"/>
        <w:overflowPunct w:val="0"/>
        <w:spacing w:before="0"/>
        <w:ind w:right="113" w:firstLine="851"/>
        <w:rPr>
          <w:spacing w:val="-1"/>
        </w:rPr>
      </w:pPr>
      <w:r w:rsidRPr="00B854AC">
        <w:rPr>
          <w:spacing w:val="-1"/>
        </w:rPr>
        <w:t xml:space="preserve">Таблица </w:t>
      </w:r>
      <w:r w:rsidR="00102F9B" w:rsidRPr="00B854AC">
        <w:t>42</w:t>
      </w:r>
      <w:r w:rsidR="00A32187" w:rsidRPr="00B854AC">
        <w:t xml:space="preserve">. </w:t>
      </w:r>
      <w:r w:rsidRPr="00B854AC">
        <w:rPr>
          <w:spacing w:val="-1"/>
        </w:rPr>
        <w:t xml:space="preserve">Требуемое </w:t>
      </w:r>
      <w:r w:rsidRPr="00B854AC">
        <w:t xml:space="preserve">количество </w:t>
      </w:r>
      <w:r w:rsidRPr="00B854AC">
        <w:rPr>
          <w:spacing w:val="-1"/>
        </w:rPr>
        <w:t>парковочных</w:t>
      </w:r>
      <w:r w:rsidRPr="00B854AC">
        <w:rPr>
          <w:spacing w:val="4"/>
        </w:rPr>
        <w:t xml:space="preserve"> </w:t>
      </w:r>
      <w:r w:rsidRPr="00B854AC">
        <w:rPr>
          <w:spacing w:val="-1"/>
        </w:rPr>
        <w:t>мест</w:t>
      </w:r>
      <w:r w:rsidR="00837A91" w:rsidRPr="00B854AC">
        <w:rPr>
          <w:spacing w:val="-1"/>
        </w:rPr>
        <w:t xml:space="preserve"> </w:t>
      </w:r>
      <w:r w:rsidRPr="00B854AC">
        <w:t xml:space="preserve">для </w:t>
      </w:r>
      <w:r w:rsidRPr="00B854AC">
        <w:rPr>
          <w:spacing w:val="-1"/>
        </w:rPr>
        <w:t>рекреационных</w:t>
      </w:r>
      <w:r w:rsidRPr="00B854AC">
        <w:rPr>
          <w:spacing w:val="2"/>
        </w:rPr>
        <w:t xml:space="preserve"> </w:t>
      </w:r>
      <w:r w:rsidRPr="00B854AC">
        <w:rPr>
          <w:spacing w:val="-1"/>
        </w:rPr>
        <w:t>территорий</w:t>
      </w:r>
      <w:r w:rsidRPr="00B854AC">
        <w:t xml:space="preserve"> и </w:t>
      </w:r>
      <w:r w:rsidRPr="00B854AC">
        <w:rPr>
          <w:spacing w:val="-1"/>
        </w:rPr>
        <w:t>объектов</w:t>
      </w:r>
      <w:r w:rsidRPr="00B854AC">
        <w:t xml:space="preserve"> </w:t>
      </w:r>
      <w:r w:rsidRPr="00B854AC">
        <w:rPr>
          <w:spacing w:val="-1"/>
        </w:rPr>
        <w:t>отдыха</w:t>
      </w:r>
    </w:p>
    <w:tbl>
      <w:tblPr>
        <w:tblW w:w="0" w:type="auto"/>
        <w:jc w:val="center"/>
        <w:tblLayout w:type="fixed"/>
        <w:tblCellMar>
          <w:left w:w="0" w:type="dxa"/>
          <w:right w:w="0" w:type="dxa"/>
        </w:tblCellMar>
        <w:tblLook w:val="0000" w:firstRow="0" w:lastRow="0" w:firstColumn="0" w:lastColumn="0" w:noHBand="0" w:noVBand="0"/>
      </w:tblPr>
      <w:tblGrid>
        <w:gridCol w:w="4111"/>
        <w:gridCol w:w="2552"/>
        <w:gridCol w:w="2381"/>
      </w:tblGrid>
      <w:tr w:rsidR="00837A91" w:rsidRPr="00A32187" w14:paraId="57B2A700" w14:textId="77777777" w:rsidTr="003E2405">
        <w:trPr>
          <w:trHeight w:hRule="exact" w:val="1036"/>
          <w:tblHeader/>
          <w:jc w:val="center"/>
        </w:trPr>
        <w:tc>
          <w:tcPr>
            <w:tcW w:w="4111" w:type="dxa"/>
            <w:tcBorders>
              <w:top w:val="single" w:sz="4" w:space="0" w:color="000000"/>
              <w:left w:val="single" w:sz="4" w:space="0" w:color="000000"/>
              <w:bottom w:val="single" w:sz="4" w:space="0" w:color="000000"/>
              <w:right w:val="single" w:sz="4" w:space="0" w:color="000000"/>
            </w:tcBorders>
            <w:vAlign w:val="center"/>
          </w:tcPr>
          <w:p w14:paraId="294ABC99" w14:textId="21450ECE" w:rsidR="00837A91" w:rsidRPr="00A32187" w:rsidRDefault="00837A91" w:rsidP="00A32187">
            <w:pPr>
              <w:pStyle w:val="TableParagraph"/>
              <w:kinsoku w:val="0"/>
              <w:overflowPunct w:val="0"/>
              <w:jc w:val="center"/>
              <w:rPr>
                <w:rFonts w:ascii="Times New Roman" w:hAnsi="Times New Roman"/>
                <w:sz w:val="20"/>
                <w:szCs w:val="20"/>
                <w:lang w:val="ru-RU"/>
              </w:rPr>
            </w:pPr>
            <w:r w:rsidRPr="00A32187">
              <w:rPr>
                <w:rFonts w:ascii="Times New Roman" w:hAnsi="Times New Roman"/>
                <w:spacing w:val="-1"/>
                <w:sz w:val="20"/>
                <w:szCs w:val="20"/>
                <w:lang w:val="ru-RU"/>
              </w:rPr>
              <w:t>Рекреационные</w:t>
            </w:r>
            <w:r w:rsidRPr="00A32187">
              <w:rPr>
                <w:rFonts w:ascii="Times New Roman" w:hAnsi="Times New Roman"/>
                <w:spacing w:val="-2"/>
                <w:sz w:val="20"/>
                <w:szCs w:val="20"/>
                <w:lang w:val="ru-RU"/>
              </w:rPr>
              <w:t xml:space="preserve"> </w:t>
            </w:r>
            <w:r w:rsidRPr="00A32187">
              <w:rPr>
                <w:rFonts w:ascii="Times New Roman" w:hAnsi="Times New Roman"/>
                <w:spacing w:val="-1"/>
                <w:sz w:val="20"/>
                <w:szCs w:val="20"/>
                <w:lang w:val="ru-RU"/>
              </w:rPr>
              <w:t>территории</w:t>
            </w:r>
            <w:r w:rsidRPr="00A32187">
              <w:rPr>
                <w:rFonts w:ascii="Times New Roman" w:hAnsi="Times New Roman"/>
                <w:sz w:val="20"/>
                <w:szCs w:val="20"/>
                <w:lang w:val="ru-RU"/>
              </w:rPr>
              <w:t xml:space="preserve"> и </w:t>
            </w:r>
            <w:r w:rsidRPr="00A32187">
              <w:rPr>
                <w:rFonts w:ascii="Times New Roman" w:hAnsi="Times New Roman"/>
                <w:spacing w:val="-1"/>
                <w:sz w:val="20"/>
                <w:szCs w:val="20"/>
                <w:lang w:val="ru-RU"/>
              </w:rPr>
              <w:t>объекты</w:t>
            </w:r>
            <w:r w:rsidRPr="00A32187">
              <w:rPr>
                <w:rFonts w:ascii="Times New Roman" w:hAnsi="Times New Roman"/>
                <w:spacing w:val="37"/>
                <w:sz w:val="20"/>
                <w:szCs w:val="20"/>
                <w:lang w:val="ru-RU"/>
              </w:rPr>
              <w:t xml:space="preserve"> </w:t>
            </w:r>
            <w:r w:rsidRPr="00A32187">
              <w:rPr>
                <w:rFonts w:ascii="Times New Roman" w:hAnsi="Times New Roman"/>
                <w:sz w:val="20"/>
                <w:szCs w:val="20"/>
                <w:lang w:val="ru-RU"/>
              </w:rPr>
              <w:t>отдыха</w:t>
            </w:r>
          </w:p>
        </w:tc>
        <w:tc>
          <w:tcPr>
            <w:tcW w:w="2552" w:type="dxa"/>
            <w:tcBorders>
              <w:top w:val="single" w:sz="4" w:space="0" w:color="000000"/>
              <w:left w:val="single" w:sz="4" w:space="0" w:color="000000"/>
              <w:bottom w:val="single" w:sz="4" w:space="0" w:color="000000"/>
              <w:right w:val="single" w:sz="4" w:space="0" w:color="000000"/>
            </w:tcBorders>
            <w:vAlign w:val="center"/>
          </w:tcPr>
          <w:p w14:paraId="3331FBE5" w14:textId="7F82A715" w:rsidR="00837A91" w:rsidRPr="00A32187" w:rsidRDefault="00837A91" w:rsidP="00A32187">
            <w:pPr>
              <w:pStyle w:val="TableParagraph"/>
              <w:kinsoku w:val="0"/>
              <w:overflowPunct w:val="0"/>
              <w:jc w:val="center"/>
              <w:rPr>
                <w:rFonts w:ascii="Times New Roman" w:hAnsi="Times New Roman"/>
                <w:sz w:val="20"/>
                <w:szCs w:val="20"/>
              </w:rPr>
            </w:pPr>
            <w:r w:rsidRPr="00A32187">
              <w:rPr>
                <w:rFonts w:ascii="Times New Roman" w:hAnsi="Times New Roman"/>
                <w:spacing w:val="-1"/>
                <w:sz w:val="20"/>
                <w:szCs w:val="20"/>
              </w:rPr>
              <w:t>Расчетная</w:t>
            </w:r>
            <w:r w:rsidRPr="00A32187">
              <w:rPr>
                <w:rFonts w:ascii="Times New Roman" w:hAnsi="Times New Roman"/>
                <w:sz w:val="20"/>
                <w:szCs w:val="20"/>
              </w:rPr>
              <w:t xml:space="preserve"> единица</w:t>
            </w:r>
          </w:p>
        </w:tc>
        <w:tc>
          <w:tcPr>
            <w:tcW w:w="2381" w:type="dxa"/>
            <w:tcBorders>
              <w:top w:val="single" w:sz="4" w:space="0" w:color="000000"/>
              <w:left w:val="single" w:sz="4" w:space="0" w:color="000000"/>
              <w:bottom w:val="single" w:sz="4" w:space="0" w:color="000000"/>
              <w:right w:val="single" w:sz="4" w:space="0" w:color="000000"/>
            </w:tcBorders>
            <w:vAlign w:val="center"/>
          </w:tcPr>
          <w:p w14:paraId="1F995084" w14:textId="47F2CB46" w:rsidR="00837A91" w:rsidRPr="00A32187" w:rsidRDefault="00837A91" w:rsidP="00A32187">
            <w:pPr>
              <w:pStyle w:val="TableParagraph"/>
              <w:kinsoku w:val="0"/>
              <w:overflowPunct w:val="0"/>
              <w:jc w:val="center"/>
              <w:rPr>
                <w:rFonts w:ascii="Times New Roman" w:hAnsi="Times New Roman"/>
                <w:sz w:val="20"/>
                <w:szCs w:val="20"/>
                <w:lang w:val="ru-RU"/>
              </w:rPr>
            </w:pPr>
            <w:r w:rsidRPr="00A32187">
              <w:rPr>
                <w:rFonts w:ascii="Times New Roman" w:hAnsi="Times New Roman"/>
                <w:spacing w:val="-1"/>
                <w:sz w:val="20"/>
                <w:szCs w:val="20"/>
                <w:lang w:val="ru-RU"/>
              </w:rPr>
              <w:t>Количество</w:t>
            </w:r>
            <w:r w:rsidRPr="00A32187">
              <w:rPr>
                <w:rFonts w:ascii="Times New Roman" w:hAnsi="Times New Roman"/>
                <w:sz w:val="20"/>
                <w:szCs w:val="20"/>
                <w:lang w:val="ru-RU"/>
              </w:rPr>
              <w:t xml:space="preserve"> </w:t>
            </w:r>
            <w:r w:rsidR="00A32187">
              <w:rPr>
                <w:rFonts w:ascii="Times New Roman" w:hAnsi="Times New Roman"/>
                <w:spacing w:val="-1"/>
                <w:sz w:val="20"/>
                <w:szCs w:val="20"/>
                <w:lang w:val="ru-RU"/>
              </w:rPr>
              <w:t>расчет</w:t>
            </w:r>
            <w:r w:rsidRPr="00A32187">
              <w:rPr>
                <w:rFonts w:ascii="Times New Roman" w:hAnsi="Times New Roman"/>
                <w:sz w:val="20"/>
                <w:szCs w:val="20"/>
                <w:lang w:val="ru-RU"/>
              </w:rPr>
              <w:t>ных</w:t>
            </w:r>
            <w:r w:rsidRPr="00A32187">
              <w:rPr>
                <w:rFonts w:ascii="Times New Roman" w:hAnsi="Times New Roman"/>
                <w:spacing w:val="1"/>
                <w:sz w:val="20"/>
                <w:szCs w:val="20"/>
                <w:lang w:val="ru-RU"/>
              </w:rPr>
              <w:t xml:space="preserve"> </w:t>
            </w:r>
            <w:r w:rsidRPr="00A32187">
              <w:rPr>
                <w:rFonts w:ascii="Times New Roman" w:hAnsi="Times New Roman"/>
                <w:spacing w:val="-1"/>
                <w:sz w:val="20"/>
                <w:szCs w:val="20"/>
                <w:lang w:val="ru-RU"/>
              </w:rPr>
              <w:t>единиц,</w:t>
            </w:r>
            <w:r w:rsidRPr="00A32187">
              <w:rPr>
                <w:rFonts w:ascii="Times New Roman" w:hAnsi="Times New Roman"/>
                <w:sz w:val="20"/>
                <w:szCs w:val="20"/>
                <w:lang w:val="ru-RU"/>
              </w:rPr>
              <w:t xml:space="preserve"> для</w:t>
            </w:r>
            <w:r w:rsidRPr="00A32187">
              <w:rPr>
                <w:rFonts w:ascii="Times New Roman" w:hAnsi="Times New Roman"/>
                <w:spacing w:val="-2"/>
                <w:sz w:val="20"/>
                <w:szCs w:val="20"/>
                <w:lang w:val="ru-RU"/>
              </w:rPr>
              <w:t xml:space="preserve"> </w:t>
            </w:r>
            <w:r w:rsidR="00A32187">
              <w:rPr>
                <w:rFonts w:ascii="Times New Roman" w:hAnsi="Times New Roman"/>
                <w:sz w:val="20"/>
                <w:szCs w:val="20"/>
                <w:lang w:val="ru-RU"/>
              </w:rPr>
              <w:t>ко</w:t>
            </w:r>
            <w:r w:rsidRPr="00A32187">
              <w:rPr>
                <w:rFonts w:ascii="Times New Roman" w:hAnsi="Times New Roman"/>
                <w:sz w:val="20"/>
                <w:szCs w:val="20"/>
                <w:lang w:val="ru-RU"/>
              </w:rPr>
              <w:t>торых</w:t>
            </w:r>
            <w:r w:rsidR="00A32187">
              <w:rPr>
                <w:rFonts w:ascii="Times New Roman" w:hAnsi="Times New Roman"/>
                <w:spacing w:val="-1"/>
                <w:sz w:val="20"/>
                <w:szCs w:val="20"/>
                <w:lang w:val="ru-RU"/>
              </w:rPr>
              <w:t xml:space="preserve"> предусматри</w:t>
            </w:r>
            <w:r w:rsidRPr="00A32187">
              <w:rPr>
                <w:rFonts w:ascii="Times New Roman" w:hAnsi="Times New Roman"/>
                <w:spacing w:val="-1"/>
                <w:sz w:val="20"/>
                <w:szCs w:val="20"/>
                <w:lang w:val="ru-RU"/>
              </w:rPr>
              <w:t>вается</w:t>
            </w:r>
            <w:r w:rsidR="00A32187">
              <w:rPr>
                <w:rFonts w:ascii="Times New Roman" w:hAnsi="Times New Roman"/>
                <w:sz w:val="20"/>
                <w:szCs w:val="20"/>
                <w:lang w:val="ru-RU"/>
              </w:rPr>
              <w:t xml:space="preserve"> 1 машино</w:t>
            </w:r>
            <w:r w:rsidRPr="00A32187">
              <w:rPr>
                <w:rFonts w:ascii="Times New Roman" w:hAnsi="Times New Roman"/>
                <w:spacing w:val="-1"/>
                <w:sz w:val="20"/>
                <w:szCs w:val="20"/>
                <w:lang w:val="ru-RU"/>
              </w:rPr>
              <w:t>место</w:t>
            </w:r>
          </w:p>
        </w:tc>
      </w:tr>
      <w:tr w:rsidR="00F66DE8" w:rsidRPr="00A32187" w14:paraId="29611456" w14:textId="77777777" w:rsidTr="00A32187">
        <w:trPr>
          <w:trHeight w:hRule="exact" w:val="566"/>
          <w:jc w:val="center"/>
        </w:trPr>
        <w:tc>
          <w:tcPr>
            <w:tcW w:w="4111" w:type="dxa"/>
            <w:tcBorders>
              <w:top w:val="single" w:sz="4" w:space="0" w:color="000000"/>
              <w:left w:val="single" w:sz="4" w:space="0" w:color="000000"/>
              <w:bottom w:val="single" w:sz="4" w:space="0" w:color="000000"/>
              <w:right w:val="single" w:sz="4" w:space="0" w:color="000000"/>
            </w:tcBorders>
            <w:vAlign w:val="center"/>
          </w:tcPr>
          <w:p w14:paraId="7A3C23EB" w14:textId="77777777" w:rsidR="00F66DE8" w:rsidRPr="00A32187" w:rsidRDefault="00F66DE8" w:rsidP="00A32187">
            <w:pPr>
              <w:pStyle w:val="TableParagraph"/>
              <w:kinsoku w:val="0"/>
              <w:overflowPunct w:val="0"/>
              <w:jc w:val="center"/>
              <w:rPr>
                <w:rFonts w:ascii="Times New Roman" w:hAnsi="Times New Roman"/>
                <w:sz w:val="20"/>
                <w:szCs w:val="20"/>
                <w:lang w:val="ru-RU"/>
              </w:rPr>
            </w:pPr>
            <w:r w:rsidRPr="00A32187">
              <w:rPr>
                <w:rFonts w:ascii="Times New Roman" w:hAnsi="Times New Roman"/>
                <w:sz w:val="20"/>
                <w:szCs w:val="20"/>
                <w:lang w:val="ru-RU"/>
              </w:rPr>
              <w:t xml:space="preserve">Пляжи и </w:t>
            </w:r>
            <w:r w:rsidRPr="00A32187">
              <w:rPr>
                <w:rFonts w:ascii="Times New Roman" w:hAnsi="Times New Roman"/>
                <w:spacing w:val="-1"/>
                <w:sz w:val="20"/>
                <w:szCs w:val="20"/>
                <w:lang w:val="ru-RU"/>
              </w:rPr>
              <w:t>парки</w:t>
            </w:r>
            <w:r w:rsidRPr="00A32187">
              <w:rPr>
                <w:rFonts w:ascii="Times New Roman" w:hAnsi="Times New Roman"/>
                <w:sz w:val="20"/>
                <w:szCs w:val="20"/>
                <w:lang w:val="ru-RU"/>
              </w:rPr>
              <w:t xml:space="preserve"> в </w:t>
            </w:r>
            <w:r w:rsidRPr="00A32187">
              <w:rPr>
                <w:rFonts w:ascii="Times New Roman" w:hAnsi="Times New Roman"/>
                <w:spacing w:val="-1"/>
                <w:sz w:val="20"/>
                <w:szCs w:val="20"/>
                <w:lang w:val="ru-RU"/>
              </w:rPr>
              <w:t xml:space="preserve">зонах </w:t>
            </w:r>
            <w:r w:rsidRPr="00A32187">
              <w:rPr>
                <w:rFonts w:ascii="Times New Roman" w:hAnsi="Times New Roman"/>
                <w:sz w:val="20"/>
                <w:szCs w:val="20"/>
                <w:lang w:val="ru-RU"/>
              </w:rPr>
              <w:t>отдыха</w:t>
            </w:r>
          </w:p>
        </w:tc>
        <w:tc>
          <w:tcPr>
            <w:tcW w:w="2552" w:type="dxa"/>
            <w:tcBorders>
              <w:top w:val="single" w:sz="4" w:space="0" w:color="000000"/>
              <w:left w:val="single" w:sz="4" w:space="0" w:color="000000"/>
              <w:bottom w:val="single" w:sz="4" w:space="0" w:color="000000"/>
              <w:right w:val="single" w:sz="4" w:space="0" w:color="000000"/>
            </w:tcBorders>
            <w:vAlign w:val="center"/>
          </w:tcPr>
          <w:p w14:paraId="703AF76A" w14:textId="332C43E6" w:rsidR="00F66DE8" w:rsidRPr="00A32187" w:rsidRDefault="00F66DE8" w:rsidP="00A32187">
            <w:pPr>
              <w:pStyle w:val="TableParagraph"/>
              <w:kinsoku w:val="0"/>
              <w:overflowPunct w:val="0"/>
              <w:jc w:val="center"/>
              <w:rPr>
                <w:rFonts w:ascii="Times New Roman" w:hAnsi="Times New Roman"/>
                <w:sz w:val="20"/>
                <w:szCs w:val="20"/>
              </w:rPr>
            </w:pPr>
            <w:r w:rsidRPr="00A32187">
              <w:rPr>
                <w:rFonts w:ascii="Times New Roman" w:hAnsi="Times New Roman"/>
                <w:spacing w:val="-1"/>
                <w:sz w:val="20"/>
                <w:szCs w:val="20"/>
              </w:rPr>
              <w:t>Единовременных посетителей</w:t>
            </w:r>
          </w:p>
        </w:tc>
        <w:tc>
          <w:tcPr>
            <w:tcW w:w="2381" w:type="dxa"/>
            <w:tcBorders>
              <w:top w:val="single" w:sz="4" w:space="0" w:color="000000"/>
              <w:left w:val="single" w:sz="4" w:space="0" w:color="000000"/>
              <w:bottom w:val="single" w:sz="4" w:space="0" w:color="000000"/>
              <w:right w:val="single" w:sz="4" w:space="0" w:color="000000"/>
            </w:tcBorders>
            <w:vAlign w:val="center"/>
          </w:tcPr>
          <w:p w14:paraId="21327FE4" w14:textId="77777777" w:rsidR="00F66DE8" w:rsidRPr="00A32187" w:rsidRDefault="00F66DE8" w:rsidP="00A32187">
            <w:pPr>
              <w:pStyle w:val="TableParagraph"/>
              <w:kinsoku w:val="0"/>
              <w:overflowPunct w:val="0"/>
              <w:jc w:val="center"/>
              <w:rPr>
                <w:rFonts w:ascii="Times New Roman" w:hAnsi="Times New Roman"/>
                <w:sz w:val="20"/>
                <w:szCs w:val="20"/>
              </w:rPr>
            </w:pPr>
            <w:r w:rsidRPr="00A32187">
              <w:rPr>
                <w:rFonts w:ascii="Times New Roman" w:hAnsi="Times New Roman"/>
                <w:sz w:val="20"/>
                <w:szCs w:val="20"/>
              </w:rPr>
              <w:t>5</w:t>
            </w:r>
          </w:p>
        </w:tc>
      </w:tr>
      <w:tr w:rsidR="00F66DE8" w:rsidRPr="00A32187" w14:paraId="2462711B" w14:textId="77777777" w:rsidTr="00A32187">
        <w:trPr>
          <w:trHeight w:hRule="exact" w:val="575"/>
          <w:jc w:val="center"/>
        </w:trPr>
        <w:tc>
          <w:tcPr>
            <w:tcW w:w="4111" w:type="dxa"/>
            <w:tcBorders>
              <w:top w:val="single" w:sz="4" w:space="0" w:color="000000"/>
              <w:left w:val="single" w:sz="4" w:space="0" w:color="000000"/>
              <w:bottom w:val="single" w:sz="4" w:space="0" w:color="000000"/>
              <w:right w:val="single" w:sz="4" w:space="0" w:color="000000"/>
            </w:tcBorders>
            <w:vAlign w:val="center"/>
          </w:tcPr>
          <w:p w14:paraId="0C55FE2A" w14:textId="77777777" w:rsidR="00F66DE8" w:rsidRPr="00A32187" w:rsidRDefault="00F66DE8" w:rsidP="00A32187">
            <w:pPr>
              <w:pStyle w:val="TableParagraph"/>
              <w:kinsoku w:val="0"/>
              <w:overflowPunct w:val="0"/>
              <w:jc w:val="center"/>
              <w:rPr>
                <w:rFonts w:ascii="Times New Roman" w:hAnsi="Times New Roman"/>
                <w:sz w:val="20"/>
                <w:szCs w:val="20"/>
              </w:rPr>
            </w:pPr>
            <w:r w:rsidRPr="00A32187">
              <w:rPr>
                <w:rFonts w:ascii="Times New Roman" w:hAnsi="Times New Roman"/>
                <w:spacing w:val="-1"/>
                <w:sz w:val="20"/>
                <w:szCs w:val="20"/>
              </w:rPr>
              <w:t>Лесопарки</w:t>
            </w:r>
            <w:r w:rsidRPr="00A32187">
              <w:rPr>
                <w:rFonts w:ascii="Times New Roman" w:hAnsi="Times New Roman"/>
                <w:sz w:val="20"/>
                <w:szCs w:val="20"/>
              </w:rPr>
              <w:t xml:space="preserve"> и </w:t>
            </w:r>
            <w:r w:rsidRPr="00A32187">
              <w:rPr>
                <w:rFonts w:ascii="Times New Roman" w:hAnsi="Times New Roman"/>
                <w:spacing w:val="-1"/>
                <w:sz w:val="20"/>
                <w:szCs w:val="20"/>
              </w:rPr>
              <w:t>заповедники</w:t>
            </w:r>
          </w:p>
        </w:tc>
        <w:tc>
          <w:tcPr>
            <w:tcW w:w="2552" w:type="dxa"/>
            <w:tcBorders>
              <w:top w:val="single" w:sz="4" w:space="0" w:color="000000"/>
              <w:left w:val="single" w:sz="4" w:space="0" w:color="000000"/>
              <w:bottom w:val="single" w:sz="4" w:space="0" w:color="000000"/>
              <w:right w:val="single" w:sz="4" w:space="0" w:color="000000"/>
            </w:tcBorders>
            <w:vAlign w:val="center"/>
          </w:tcPr>
          <w:p w14:paraId="5A043958" w14:textId="2F595B0F" w:rsidR="00F66DE8" w:rsidRPr="00A32187" w:rsidRDefault="00F66DE8" w:rsidP="00A32187">
            <w:pPr>
              <w:pStyle w:val="TableParagraph"/>
              <w:kinsoku w:val="0"/>
              <w:overflowPunct w:val="0"/>
              <w:jc w:val="center"/>
              <w:rPr>
                <w:rFonts w:ascii="Times New Roman" w:hAnsi="Times New Roman"/>
                <w:sz w:val="20"/>
                <w:szCs w:val="20"/>
              </w:rPr>
            </w:pPr>
            <w:r w:rsidRPr="00A32187">
              <w:rPr>
                <w:rFonts w:ascii="Times New Roman" w:hAnsi="Times New Roman"/>
                <w:spacing w:val="-1"/>
                <w:sz w:val="20"/>
                <w:szCs w:val="20"/>
              </w:rPr>
              <w:t>Единовременных посетителей</w:t>
            </w:r>
          </w:p>
        </w:tc>
        <w:tc>
          <w:tcPr>
            <w:tcW w:w="2381" w:type="dxa"/>
            <w:tcBorders>
              <w:top w:val="single" w:sz="4" w:space="0" w:color="000000"/>
              <w:left w:val="single" w:sz="4" w:space="0" w:color="000000"/>
              <w:bottom w:val="single" w:sz="4" w:space="0" w:color="000000"/>
              <w:right w:val="single" w:sz="4" w:space="0" w:color="000000"/>
            </w:tcBorders>
            <w:vAlign w:val="center"/>
          </w:tcPr>
          <w:p w14:paraId="6F18C5A0" w14:textId="77777777" w:rsidR="00F66DE8" w:rsidRPr="00A32187" w:rsidRDefault="00F66DE8" w:rsidP="00A32187">
            <w:pPr>
              <w:pStyle w:val="TableParagraph"/>
              <w:kinsoku w:val="0"/>
              <w:overflowPunct w:val="0"/>
              <w:jc w:val="center"/>
              <w:rPr>
                <w:rFonts w:ascii="Times New Roman" w:hAnsi="Times New Roman"/>
                <w:sz w:val="20"/>
                <w:szCs w:val="20"/>
              </w:rPr>
            </w:pPr>
            <w:r w:rsidRPr="00A32187">
              <w:rPr>
                <w:rFonts w:ascii="Times New Roman" w:hAnsi="Times New Roman"/>
                <w:sz w:val="20"/>
                <w:szCs w:val="20"/>
              </w:rPr>
              <w:t>10</w:t>
            </w:r>
          </w:p>
        </w:tc>
      </w:tr>
      <w:tr w:rsidR="00F66DE8" w:rsidRPr="00A32187" w14:paraId="62BCB767" w14:textId="77777777" w:rsidTr="00A32187">
        <w:trPr>
          <w:trHeight w:hRule="exact" w:val="696"/>
          <w:jc w:val="center"/>
        </w:trPr>
        <w:tc>
          <w:tcPr>
            <w:tcW w:w="4111" w:type="dxa"/>
            <w:tcBorders>
              <w:top w:val="single" w:sz="4" w:space="0" w:color="000000"/>
              <w:left w:val="single" w:sz="4" w:space="0" w:color="000000"/>
              <w:bottom w:val="single" w:sz="4" w:space="0" w:color="000000"/>
              <w:right w:val="single" w:sz="4" w:space="0" w:color="000000"/>
            </w:tcBorders>
            <w:vAlign w:val="center"/>
          </w:tcPr>
          <w:p w14:paraId="6F99D486" w14:textId="79DB79BD" w:rsidR="00F66DE8" w:rsidRPr="00A32187" w:rsidRDefault="00F66DE8" w:rsidP="00A32187">
            <w:pPr>
              <w:pStyle w:val="TableParagraph"/>
              <w:kinsoku w:val="0"/>
              <w:overflowPunct w:val="0"/>
              <w:jc w:val="center"/>
              <w:rPr>
                <w:rFonts w:ascii="Times New Roman" w:hAnsi="Times New Roman"/>
                <w:sz w:val="20"/>
                <w:szCs w:val="20"/>
                <w:lang w:val="ru-RU"/>
              </w:rPr>
            </w:pPr>
            <w:r w:rsidRPr="00A32187">
              <w:rPr>
                <w:rFonts w:ascii="Times New Roman" w:hAnsi="Times New Roman"/>
                <w:spacing w:val="-1"/>
                <w:sz w:val="20"/>
                <w:szCs w:val="20"/>
                <w:lang w:val="ru-RU"/>
              </w:rPr>
              <w:t>Базы</w:t>
            </w:r>
            <w:r w:rsidRPr="00A32187">
              <w:rPr>
                <w:rFonts w:ascii="Times New Roman" w:hAnsi="Times New Roman"/>
                <w:sz w:val="20"/>
                <w:szCs w:val="20"/>
                <w:lang w:val="ru-RU"/>
              </w:rPr>
              <w:t xml:space="preserve"> </w:t>
            </w:r>
            <w:r w:rsidRPr="00A32187">
              <w:rPr>
                <w:rFonts w:ascii="Times New Roman" w:hAnsi="Times New Roman"/>
                <w:spacing w:val="-1"/>
                <w:sz w:val="20"/>
                <w:szCs w:val="20"/>
                <w:lang w:val="ru-RU"/>
              </w:rPr>
              <w:t>кратковременного</w:t>
            </w:r>
            <w:r w:rsidRPr="00A32187">
              <w:rPr>
                <w:rFonts w:ascii="Times New Roman" w:hAnsi="Times New Roman"/>
                <w:sz w:val="20"/>
                <w:szCs w:val="20"/>
                <w:lang w:val="ru-RU"/>
              </w:rPr>
              <w:t xml:space="preserve"> отдыха</w:t>
            </w:r>
            <w:r w:rsidRPr="00A32187">
              <w:rPr>
                <w:rFonts w:ascii="Times New Roman" w:hAnsi="Times New Roman"/>
                <w:spacing w:val="-1"/>
                <w:sz w:val="20"/>
                <w:szCs w:val="20"/>
                <w:lang w:val="ru-RU"/>
              </w:rPr>
              <w:t xml:space="preserve"> </w:t>
            </w:r>
            <w:r w:rsidRPr="00A32187">
              <w:rPr>
                <w:rFonts w:ascii="Times New Roman" w:hAnsi="Times New Roman"/>
                <w:sz w:val="20"/>
                <w:szCs w:val="20"/>
                <w:lang w:val="ru-RU"/>
              </w:rPr>
              <w:t>(спор</w:t>
            </w:r>
            <w:r w:rsidRPr="00A32187">
              <w:rPr>
                <w:rFonts w:ascii="Times New Roman" w:hAnsi="Times New Roman"/>
                <w:spacing w:val="-1"/>
                <w:sz w:val="20"/>
                <w:szCs w:val="20"/>
                <w:lang w:val="ru-RU"/>
              </w:rPr>
              <w:t>тивные,</w:t>
            </w:r>
            <w:r w:rsidRPr="00A32187">
              <w:rPr>
                <w:rFonts w:ascii="Times New Roman" w:hAnsi="Times New Roman"/>
                <w:sz w:val="20"/>
                <w:szCs w:val="20"/>
                <w:lang w:val="ru-RU"/>
              </w:rPr>
              <w:t xml:space="preserve"> </w:t>
            </w:r>
            <w:r w:rsidRPr="00A32187">
              <w:rPr>
                <w:rFonts w:ascii="Times New Roman" w:hAnsi="Times New Roman"/>
                <w:spacing w:val="-1"/>
                <w:sz w:val="20"/>
                <w:szCs w:val="20"/>
                <w:lang w:val="ru-RU"/>
              </w:rPr>
              <w:t>лыжные,</w:t>
            </w:r>
            <w:r w:rsidRPr="00A32187">
              <w:rPr>
                <w:rFonts w:ascii="Times New Roman" w:hAnsi="Times New Roman"/>
                <w:sz w:val="20"/>
                <w:szCs w:val="20"/>
                <w:lang w:val="ru-RU"/>
              </w:rPr>
              <w:t xml:space="preserve"> рыболовные, охот</w:t>
            </w:r>
            <w:r w:rsidRPr="00A32187">
              <w:rPr>
                <w:rFonts w:ascii="Times New Roman" w:hAnsi="Times New Roman"/>
                <w:spacing w:val="-1"/>
                <w:sz w:val="20"/>
                <w:szCs w:val="20"/>
                <w:lang w:val="ru-RU"/>
              </w:rPr>
              <w:t>ничьи</w:t>
            </w:r>
            <w:r w:rsidRPr="00A32187">
              <w:rPr>
                <w:rFonts w:ascii="Times New Roman" w:hAnsi="Times New Roman"/>
                <w:sz w:val="20"/>
                <w:szCs w:val="20"/>
                <w:lang w:val="ru-RU"/>
              </w:rPr>
              <w:t xml:space="preserve"> и др.)</w:t>
            </w:r>
          </w:p>
        </w:tc>
        <w:tc>
          <w:tcPr>
            <w:tcW w:w="2552" w:type="dxa"/>
            <w:tcBorders>
              <w:top w:val="single" w:sz="4" w:space="0" w:color="000000"/>
              <w:left w:val="single" w:sz="4" w:space="0" w:color="000000"/>
              <w:bottom w:val="single" w:sz="4" w:space="0" w:color="000000"/>
              <w:right w:val="single" w:sz="4" w:space="0" w:color="000000"/>
            </w:tcBorders>
            <w:vAlign w:val="center"/>
          </w:tcPr>
          <w:p w14:paraId="7B7B0FF6" w14:textId="29830E72" w:rsidR="00F66DE8" w:rsidRPr="00A32187" w:rsidRDefault="00F66DE8" w:rsidP="00A32187">
            <w:pPr>
              <w:pStyle w:val="TableParagraph"/>
              <w:kinsoku w:val="0"/>
              <w:overflowPunct w:val="0"/>
              <w:jc w:val="center"/>
              <w:rPr>
                <w:rFonts w:ascii="Times New Roman" w:hAnsi="Times New Roman"/>
                <w:sz w:val="20"/>
                <w:szCs w:val="20"/>
              </w:rPr>
            </w:pPr>
            <w:r w:rsidRPr="00A32187">
              <w:rPr>
                <w:rFonts w:ascii="Times New Roman" w:hAnsi="Times New Roman"/>
                <w:spacing w:val="-1"/>
                <w:sz w:val="20"/>
                <w:szCs w:val="20"/>
              </w:rPr>
              <w:t>Единовременных посетителей</w:t>
            </w:r>
          </w:p>
        </w:tc>
        <w:tc>
          <w:tcPr>
            <w:tcW w:w="2381" w:type="dxa"/>
            <w:tcBorders>
              <w:top w:val="single" w:sz="4" w:space="0" w:color="000000"/>
              <w:left w:val="single" w:sz="4" w:space="0" w:color="000000"/>
              <w:bottom w:val="single" w:sz="4" w:space="0" w:color="000000"/>
              <w:right w:val="single" w:sz="4" w:space="0" w:color="000000"/>
            </w:tcBorders>
            <w:vAlign w:val="center"/>
          </w:tcPr>
          <w:p w14:paraId="3B20572A" w14:textId="77777777" w:rsidR="00F66DE8" w:rsidRPr="00A32187" w:rsidRDefault="00F66DE8" w:rsidP="00A32187">
            <w:pPr>
              <w:pStyle w:val="TableParagraph"/>
              <w:kinsoku w:val="0"/>
              <w:overflowPunct w:val="0"/>
              <w:jc w:val="center"/>
              <w:rPr>
                <w:rFonts w:ascii="Times New Roman" w:hAnsi="Times New Roman"/>
                <w:sz w:val="20"/>
                <w:szCs w:val="20"/>
              </w:rPr>
            </w:pPr>
            <w:r w:rsidRPr="00A32187">
              <w:rPr>
                <w:rFonts w:ascii="Times New Roman" w:hAnsi="Times New Roman"/>
                <w:sz w:val="20"/>
                <w:szCs w:val="20"/>
              </w:rPr>
              <w:t>5</w:t>
            </w:r>
          </w:p>
        </w:tc>
      </w:tr>
      <w:tr w:rsidR="00F66DE8" w:rsidRPr="00A32187" w14:paraId="14787B2E" w14:textId="77777777" w:rsidTr="00A32187">
        <w:trPr>
          <w:trHeight w:hRule="exact" w:val="565"/>
          <w:jc w:val="center"/>
        </w:trPr>
        <w:tc>
          <w:tcPr>
            <w:tcW w:w="4111" w:type="dxa"/>
            <w:tcBorders>
              <w:top w:val="single" w:sz="4" w:space="0" w:color="000000"/>
              <w:left w:val="single" w:sz="4" w:space="0" w:color="000000"/>
              <w:bottom w:val="single" w:sz="4" w:space="0" w:color="000000"/>
              <w:right w:val="single" w:sz="4" w:space="0" w:color="000000"/>
            </w:tcBorders>
            <w:vAlign w:val="center"/>
          </w:tcPr>
          <w:p w14:paraId="7CD4DFC1" w14:textId="77777777" w:rsidR="00F66DE8" w:rsidRPr="00A32187" w:rsidRDefault="00F66DE8" w:rsidP="00A32187">
            <w:pPr>
              <w:pStyle w:val="TableParagraph"/>
              <w:kinsoku w:val="0"/>
              <w:overflowPunct w:val="0"/>
              <w:jc w:val="center"/>
              <w:rPr>
                <w:rFonts w:ascii="Times New Roman" w:hAnsi="Times New Roman"/>
                <w:sz w:val="20"/>
                <w:szCs w:val="20"/>
              </w:rPr>
            </w:pPr>
            <w:r w:rsidRPr="00A32187">
              <w:rPr>
                <w:rFonts w:ascii="Times New Roman" w:hAnsi="Times New Roman"/>
                <w:spacing w:val="-1"/>
                <w:sz w:val="20"/>
                <w:szCs w:val="20"/>
              </w:rPr>
              <w:t>Береговые</w:t>
            </w:r>
            <w:r w:rsidRPr="00A32187">
              <w:rPr>
                <w:rFonts w:ascii="Times New Roman" w:hAnsi="Times New Roman"/>
                <w:spacing w:val="-2"/>
                <w:sz w:val="20"/>
                <w:szCs w:val="20"/>
              </w:rPr>
              <w:t xml:space="preserve"> </w:t>
            </w:r>
            <w:r w:rsidRPr="00A32187">
              <w:rPr>
                <w:rFonts w:ascii="Times New Roman" w:hAnsi="Times New Roman"/>
                <w:spacing w:val="-1"/>
                <w:sz w:val="20"/>
                <w:szCs w:val="20"/>
              </w:rPr>
              <w:t>базы</w:t>
            </w:r>
            <w:r w:rsidRPr="00A32187">
              <w:rPr>
                <w:rFonts w:ascii="Times New Roman" w:hAnsi="Times New Roman"/>
                <w:sz w:val="20"/>
                <w:szCs w:val="20"/>
              </w:rPr>
              <w:t xml:space="preserve"> </w:t>
            </w:r>
            <w:r w:rsidRPr="00A32187">
              <w:rPr>
                <w:rFonts w:ascii="Times New Roman" w:hAnsi="Times New Roman"/>
                <w:spacing w:val="-1"/>
                <w:sz w:val="20"/>
                <w:szCs w:val="20"/>
              </w:rPr>
              <w:t>маломерного</w:t>
            </w:r>
            <w:r w:rsidRPr="00A32187">
              <w:rPr>
                <w:rFonts w:ascii="Times New Roman" w:hAnsi="Times New Roman"/>
                <w:sz w:val="20"/>
                <w:szCs w:val="20"/>
              </w:rPr>
              <w:t xml:space="preserve"> флота</w:t>
            </w:r>
          </w:p>
        </w:tc>
        <w:tc>
          <w:tcPr>
            <w:tcW w:w="2552" w:type="dxa"/>
            <w:tcBorders>
              <w:top w:val="single" w:sz="4" w:space="0" w:color="000000"/>
              <w:left w:val="single" w:sz="4" w:space="0" w:color="000000"/>
              <w:bottom w:val="single" w:sz="4" w:space="0" w:color="000000"/>
              <w:right w:val="single" w:sz="4" w:space="0" w:color="000000"/>
            </w:tcBorders>
            <w:vAlign w:val="center"/>
          </w:tcPr>
          <w:p w14:paraId="0D98DA30" w14:textId="1F8919FE" w:rsidR="00F66DE8" w:rsidRPr="00A32187" w:rsidRDefault="00F66DE8" w:rsidP="00A32187">
            <w:pPr>
              <w:pStyle w:val="TableParagraph"/>
              <w:kinsoku w:val="0"/>
              <w:overflowPunct w:val="0"/>
              <w:jc w:val="center"/>
              <w:rPr>
                <w:rFonts w:ascii="Times New Roman" w:hAnsi="Times New Roman"/>
                <w:sz w:val="20"/>
                <w:szCs w:val="20"/>
              </w:rPr>
            </w:pPr>
            <w:r w:rsidRPr="00A32187">
              <w:rPr>
                <w:rFonts w:ascii="Times New Roman" w:hAnsi="Times New Roman"/>
                <w:spacing w:val="-1"/>
                <w:sz w:val="20"/>
                <w:szCs w:val="20"/>
              </w:rPr>
              <w:t>Единовременных посетителей</w:t>
            </w:r>
          </w:p>
        </w:tc>
        <w:tc>
          <w:tcPr>
            <w:tcW w:w="2381" w:type="dxa"/>
            <w:tcBorders>
              <w:top w:val="single" w:sz="4" w:space="0" w:color="000000"/>
              <w:left w:val="single" w:sz="4" w:space="0" w:color="000000"/>
              <w:bottom w:val="single" w:sz="4" w:space="0" w:color="000000"/>
              <w:right w:val="single" w:sz="4" w:space="0" w:color="000000"/>
            </w:tcBorders>
            <w:vAlign w:val="center"/>
          </w:tcPr>
          <w:p w14:paraId="3BF72CA5" w14:textId="77777777" w:rsidR="00F66DE8" w:rsidRPr="00A32187" w:rsidRDefault="00F66DE8" w:rsidP="00A32187">
            <w:pPr>
              <w:pStyle w:val="TableParagraph"/>
              <w:kinsoku w:val="0"/>
              <w:overflowPunct w:val="0"/>
              <w:jc w:val="center"/>
              <w:rPr>
                <w:rFonts w:ascii="Times New Roman" w:hAnsi="Times New Roman"/>
                <w:sz w:val="20"/>
                <w:szCs w:val="20"/>
              </w:rPr>
            </w:pPr>
            <w:r w:rsidRPr="00A32187">
              <w:rPr>
                <w:rFonts w:ascii="Times New Roman" w:hAnsi="Times New Roman"/>
                <w:sz w:val="20"/>
                <w:szCs w:val="20"/>
              </w:rPr>
              <w:t>10</w:t>
            </w:r>
          </w:p>
        </w:tc>
      </w:tr>
      <w:tr w:rsidR="00F66DE8" w:rsidRPr="00A32187" w14:paraId="56D98E3F" w14:textId="77777777" w:rsidTr="00A32187">
        <w:trPr>
          <w:trHeight w:hRule="exact" w:val="715"/>
          <w:jc w:val="center"/>
        </w:trPr>
        <w:tc>
          <w:tcPr>
            <w:tcW w:w="4111" w:type="dxa"/>
            <w:tcBorders>
              <w:top w:val="single" w:sz="4" w:space="0" w:color="000000"/>
              <w:left w:val="single" w:sz="4" w:space="0" w:color="000000"/>
              <w:bottom w:val="single" w:sz="4" w:space="0" w:color="000000"/>
              <w:right w:val="single" w:sz="4" w:space="0" w:color="000000"/>
            </w:tcBorders>
            <w:vAlign w:val="center"/>
          </w:tcPr>
          <w:p w14:paraId="6D1A40E4" w14:textId="177CA10A" w:rsidR="00F66DE8" w:rsidRPr="00A32187" w:rsidRDefault="00F66DE8" w:rsidP="00A32187">
            <w:pPr>
              <w:pStyle w:val="TableParagraph"/>
              <w:kinsoku w:val="0"/>
              <w:overflowPunct w:val="0"/>
              <w:jc w:val="center"/>
              <w:rPr>
                <w:rFonts w:ascii="Times New Roman" w:hAnsi="Times New Roman"/>
                <w:sz w:val="20"/>
                <w:szCs w:val="20"/>
                <w:lang w:val="ru-RU"/>
              </w:rPr>
            </w:pPr>
            <w:r w:rsidRPr="00A32187">
              <w:rPr>
                <w:rFonts w:ascii="Times New Roman" w:hAnsi="Times New Roman"/>
                <w:spacing w:val="-1"/>
                <w:sz w:val="20"/>
                <w:szCs w:val="20"/>
                <w:lang w:val="ru-RU"/>
              </w:rPr>
              <w:t xml:space="preserve">Дома </w:t>
            </w:r>
            <w:r w:rsidRPr="00A32187">
              <w:rPr>
                <w:rFonts w:ascii="Times New Roman" w:hAnsi="Times New Roman"/>
                <w:sz w:val="20"/>
                <w:szCs w:val="20"/>
                <w:lang w:val="ru-RU"/>
              </w:rPr>
              <w:t xml:space="preserve">отдыха, </w:t>
            </w:r>
            <w:r w:rsidRPr="00A32187">
              <w:rPr>
                <w:rFonts w:ascii="Times New Roman" w:hAnsi="Times New Roman"/>
                <w:spacing w:val="-1"/>
                <w:sz w:val="20"/>
                <w:szCs w:val="20"/>
                <w:lang w:val="ru-RU"/>
              </w:rPr>
              <w:t>санатории,</w:t>
            </w:r>
            <w:r w:rsidRPr="00A32187">
              <w:rPr>
                <w:rFonts w:ascii="Times New Roman" w:hAnsi="Times New Roman"/>
                <w:sz w:val="20"/>
                <w:szCs w:val="20"/>
                <w:lang w:val="ru-RU"/>
              </w:rPr>
              <w:t xml:space="preserve"> санатории-</w:t>
            </w:r>
            <w:r w:rsidRPr="00A32187">
              <w:rPr>
                <w:rFonts w:ascii="Times New Roman" w:hAnsi="Times New Roman"/>
                <w:spacing w:val="29"/>
                <w:sz w:val="20"/>
                <w:szCs w:val="20"/>
                <w:lang w:val="ru-RU"/>
              </w:rPr>
              <w:t xml:space="preserve"> </w:t>
            </w:r>
            <w:r w:rsidRPr="00A32187">
              <w:rPr>
                <w:rFonts w:ascii="Times New Roman" w:hAnsi="Times New Roman"/>
                <w:spacing w:val="-1"/>
                <w:sz w:val="20"/>
                <w:szCs w:val="20"/>
                <w:lang w:val="ru-RU"/>
              </w:rPr>
              <w:t>профилактории,</w:t>
            </w:r>
            <w:r w:rsidRPr="00A32187">
              <w:rPr>
                <w:rFonts w:ascii="Times New Roman" w:hAnsi="Times New Roman"/>
                <w:sz w:val="20"/>
                <w:szCs w:val="20"/>
                <w:lang w:val="ru-RU"/>
              </w:rPr>
              <w:t xml:space="preserve"> </w:t>
            </w:r>
            <w:r w:rsidRPr="00A32187">
              <w:rPr>
                <w:rFonts w:ascii="Times New Roman" w:hAnsi="Times New Roman"/>
                <w:spacing w:val="-1"/>
                <w:sz w:val="20"/>
                <w:szCs w:val="20"/>
                <w:lang w:val="ru-RU"/>
              </w:rPr>
              <w:t>базы</w:t>
            </w:r>
            <w:r w:rsidRPr="00A32187">
              <w:rPr>
                <w:rFonts w:ascii="Times New Roman" w:hAnsi="Times New Roman"/>
                <w:sz w:val="20"/>
                <w:szCs w:val="20"/>
                <w:lang w:val="ru-RU"/>
              </w:rPr>
              <w:t xml:space="preserve"> </w:t>
            </w:r>
            <w:r w:rsidRPr="00A32187">
              <w:rPr>
                <w:rFonts w:ascii="Times New Roman" w:hAnsi="Times New Roman"/>
                <w:spacing w:val="-1"/>
                <w:sz w:val="20"/>
                <w:szCs w:val="20"/>
                <w:lang w:val="ru-RU"/>
              </w:rPr>
              <w:t xml:space="preserve">отдыха </w:t>
            </w:r>
            <w:r w:rsidRPr="00A32187">
              <w:rPr>
                <w:rFonts w:ascii="Times New Roman" w:hAnsi="Times New Roman"/>
                <w:sz w:val="20"/>
                <w:szCs w:val="20"/>
                <w:lang w:val="ru-RU"/>
              </w:rPr>
              <w:t>пред</w:t>
            </w:r>
            <w:r w:rsidRPr="00A32187">
              <w:rPr>
                <w:rFonts w:ascii="Times New Roman" w:hAnsi="Times New Roman"/>
                <w:spacing w:val="-1"/>
                <w:sz w:val="20"/>
                <w:szCs w:val="20"/>
                <w:lang w:val="ru-RU"/>
              </w:rPr>
              <w:t>приятий</w:t>
            </w:r>
            <w:r w:rsidRPr="00A32187">
              <w:rPr>
                <w:rFonts w:ascii="Times New Roman" w:hAnsi="Times New Roman"/>
                <w:spacing w:val="-2"/>
                <w:sz w:val="20"/>
                <w:szCs w:val="20"/>
                <w:lang w:val="ru-RU"/>
              </w:rPr>
              <w:t xml:space="preserve"> </w:t>
            </w:r>
            <w:r w:rsidRPr="00A32187">
              <w:rPr>
                <w:rFonts w:ascii="Times New Roman" w:hAnsi="Times New Roman"/>
                <w:sz w:val="20"/>
                <w:szCs w:val="20"/>
                <w:lang w:val="ru-RU"/>
              </w:rPr>
              <w:t xml:space="preserve">и </w:t>
            </w:r>
            <w:r w:rsidRPr="00A32187">
              <w:rPr>
                <w:rFonts w:ascii="Times New Roman" w:hAnsi="Times New Roman"/>
                <w:spacing w:val="-1"/>
                <w:sz w:val="20"/>
                <w:szCs w:val="20"/>
                <w:lang w:val="ru-RU"/>
              </w:rPr>
              <w:t>туристические базы</w:t>
            </w:r>
          </w:p>
        </w:tc>
        <w:tc>
          <w:tcPr>
            <w:tcW w:w="2552" w:type="dxa"/>
            <w:tcBorders>
              <w:top w:val="single" w:sz="4" w:space="0" w:color="000000"/>
              <w:left w:val="single" w:sz="4" w:space="0" w:color="000000"/>
              <w:bottom w:val="single" w:sz="4" w:space="0" w:color="000000"/>
              <w:right w:val="single" w:sz="4" w:space="0" w:color="000000"/>
            </w:tcBorders>
            <w:vAlign w:val="center"/>
          </w:tcPr>
          <w:p w14:paraId="233858FA" w14:textId="1DBC7142" w:rsidR="00F66DE8" w:rsidRPr="00A32187" w:rsidRDefault="00F66DE8" w:rsidP="00A32187">
            <w:pPr>
              <w:pStyle w:val="TableParagraph"/>
              <w:kinsoku w:val="0"/>
              <w:overflowPunct w:val="0"/>
              <w:jc w:val="center"/>
              <w:rPr>
                <w:rFonts w:ascii="Times New Roman" w:hAnsi="Times New Roman"/>
                <w:sz w:val="20"/>
                <w:szCs w:val="20"/>
                <w:lang w:val="ru-RU"/>
              </w:rPr>
            </w:pPr>
            <w:r w:rsidRPr="00A32187">
              <w:rPr>
                <w:rFonts w:ascii="Times New Roman" w:hAnsi="Times New Roman"/>
                <w:spacing w:val="-1"/>
                <w:sz w:val="20"/>
                <w:szCs w:val="20"/>
                <w:lang w:val="ru-RU"/>
              </w:rPr>
              <w:t xml:space="preserve">Отдыхающих </w:t>
            </w:r>
            <w:r w:rsidRPr="00A32187">
              <w:rPr>
                <w:rFonts w:ascii="Times New Roman" w:hAnsi="Times New Roman"/>
                <w:sz w:val="20"/>
                <w:szCs w:val="20"/>
                <w:lang w:val="ru-RU"/>
              </w:rPr>
              <w:t xml:space="preserve">и </w:t>
            </w:r>
            <w:r w:rsidRPr="00A32187">
              <w:rPr>
                <w:rFonts w:ascii="Times New Roman" w:hAnsi="Times New Roman"/>
                <w:spacing w:val="-2"/>
                <w:sz w:val="20"/>
                <w:szCs w:val="20"/>
                <w:lang w:val="ru-RU"/>
              </w:rPr>
              <w:t>обслу</w:t>
            </w:r>
            <w:r w:rsidRPr="00A32187">
              <w:rPr>
                <w:rFonts w:ascii="Times New Roman" w:hAnsi="Times New Roman"/>
                <w:spacing w:val="-1"/>
                <w:sz w:val="20"/>
                <w:szCs w:val="20"/>
                <w:lang w:val="ru-RU"/>
              </w:rPr>
              <w:t>живающего</w:t>
            </w:r>
            <w:r w:rsidRPr="00A32187">
              <w:rPr>
                <w:rFonts w:ascii="Times New Roman" w:hAnsi="Times New Roman"/>
                <w:sz w:val="20"/>
                <w:szCs w:val="20"/>
                <w:lang w:val="ru-RU"/>
              </w:rPr>
              <w:t xml:space="preserve"> </w:t>
            </w:r>
            <w:r w:rsidRPr="00A32187">
              <w:rPr>
                <w:rFonts w:ascii="Times New Roman" w:hAnsi="Times New Roman"/>
                <w:spacing w:val="-1"/>
                <w:sz w:val="20"/>
                <w:szCs w:val="20"/>
                <w:lang w:val="ru-RU"/>
              </w:rPr>
              <w:t>персонала</w:t>
            </w:r>
          </w:p>
        </w:tc>
        <w:tc>
          <w:tcPr>
            <w:tcW w:w="2381" w:type="dxa"/>
            <w:tcBorders>
              <w:top w:val="single" w:sz="4" w:space="0" w:color="000000"/>
              <w:left w:val="single" w:sz="4" w:space="0" w:color="000000"/>
              <w:bottom w:val="single" w:sz="4" w:space="0" w:color="000000"/>
              <w:right w:val="single" w:sz="4" w:space="0" w:color="000000"/>
            </w:tcBorders>
            <w:vAlign w:val="center"/>
          </w:tcPr>
          <w:p w14:paraId="43BA22E5" w14:textId="77777777" w:rsidR="00F66DE8" w:rsidRPr="00A32187" w:rsidRDefault="00F66DE8" w:rsidP="00A32187">
            <w:pPr>
              <w:pStyle w:val="TableParagraph"/>
              <w:kinsoku w:val="0"/>
              <w:overflowPunct w:val="0"/>
              <w:jc w:val="center"/>
              <w:rPr>
                <w:rFonts w:ascii="Times New Roman" w:hAnsi="Times New Roman"/>
                <w:sz w:val="20"/>
                <w:szCs w:val="20"/>
              </w:rPr>
            </w:pPr>
            <w:r w:rsidRPr="00A32187">
              <w:rPr>
                <w:rFonts w:ascii="Times New Roman" w:hAnsi="Times New Roman"/>
                <w:sz w:val="20"/>
                <w:szCs w:val="20"/>
              </w:rPr>
              <w:t>10</w:t>
            </w:r>
          </w:p>
        </w:tc>
      </w:tr>
      <w:tr w:rsidR="00F66DE8" w:rsidRPr="00A32187" w14:paraId="20B79C9F" w14:textId="77777777" w:rsidTr="00A32187">
        <w:trPr>
          <w:trHeight w:hRule="exact" w:val="838"/>
          <w:jc w:val="center"/>
        </w:trPr>
        <w:tc>
          <w:tcPr>
            <w:tcW w:w="4111" w:type="dxa"/>
            <w:tcBorders>
              <w:top w:val="single" w:sz="4" w:space="0" w:color="000000"/>
              <w:left w:val="single" w:sz="4" w:space="0" w:color="000000"/>
              <w:bottom w:val="single" w:sz="4" w:space="0" w:color="000000"/>
              <w:right w:val="single" w:sz="4" w:space="0" w:color="000000"/>
            </w:tcBorders>
            <w:vAlign w:val="center"/>
          </w:tcPr>
          <w:p w14:paraId="7332E5AB" w14:textId="77777777" w:rsidR="00F66DE8" w:rsidRPr="00A32187" w:rsidRDefault="00F66DE8" w:rsidP="00A32187">
            <w:pPr>
              <w:pStyle w:val="TableParagraph"/>
              <w:kinsoku w:val="0"/>
              <w:overflowPunct w:val="0"/>
              <w:jc w:val="center"/>
              <w:rPr>
                <w:rFonts w:ascii="Times New Roman" w:hAnsi="Times New Roman"/>
                <w:sz w:val="20"/>
                <w:szCs w:val="20"/>
                <w:lang w:val="ru-RU"/>
              </w:rPr>
            </w:pPr>
            <w:r w:rsidRPr="00A32187">
              <w:rPr>
                <w:rFonts w:ascii="Times New Roman" w:hAnsi="Times New Roman"/>
                <w:spacing w:val="-1"/>
                <w:sz w:val="20"/>
                <w:szCs w:val="20"/>
                <w:lang w:val="ru-RU"/>
              </w:rPr>
              <w:lastRenderedPageBreak/>
              <w:t>Предприятия</w:t>
            </w:r>
            <w:r w:rsidRPr="00A32187">
              <w:rPr>
                <w:rFonts w:ascii="Times New Roman" w:hAnsi="Times New Roman"/>
                <w:sz w:val="20"/>
                <w:szCs w:val="20"/>
                <w:lang w:val="ru-RU"/>
              </w:rPr>
              <w:t xml:space="preserve"> </w:t>
            </w:r>
            <w:r w:rsidRPr="00A32187">
              <w:rPr>
                <w:rFonts w:ascii="Times New Roman" w:hAnsi="Times New Roman"/>
                <w:spacing w:val="-1"/>
                <w:sz w:val="20"/>
                <w:szCs w:val="20"/>
                <w:lang w:val="ru-RU"/>
              </w:rPr>
              <w:t>общественного</w:t>
            </w:r>
            <w:r w:rsidRPr="00A32187">
              <w:rPr>
                <w:rFonts w:ascii="Times New Roman" w:hAnsi="Times New Roman"/>
                <w:sz w:val="20"/>
                <w:szCs w:val="20"/>
                <w:lang w:val="ru-RU"/>
              </w:rPr>
              <w:t xml:space="preserve"> </w:t>
            </w:r>
            <w:r w:rsidRPr="00A32187">
              <w:rPr>
                <w:rFonts w:ascii="Times New Roman" w:hAnsi="Times New Roman"/>
                <w:spacing w:val="-1"/>
                <w:sz w:val="20"/>
                <w:szCs w:val="20"/>
                <w:lang w:val="ru-RU"/>
              </w:rPr>
              <w:t>питания,</w:t>
            </w:r>
            <w:r w:rsidRPr="00A32187">
              <w:rPr>
                <w:rFonts w:ascii="Times New Roman" w:hAnsi="Times New Roman"/>
                <w:spacing w:val="45"/>
                <w:sz w:val="20"/>
                <w:szCs w:val="20"/>
                <w:lang w:val="ru-RU"/>
              </w:rPr>
              <w:t xml:space="preserve"> </w:t>
            </w:r>
            <w:r w:rsidRPr="00A32187">
              <w:rPr>
                <w:rFonts w:ascii="Times New Roman" w:hAnsi="Times New Roman"/>
                <w:sz w:val="20"/>
                <w:szCs w:val="20"/>
                <w:lang w:val="ru-RU"/>
              </w:rPr>
              <w:t>торговли и</w:t>
            </w:r>
            <w:r w:rsidRPr="00A32187">
              <w:rPr>
                <w:rFonts w:ascii="Times New Roman" w:hAnsi="Times New Roman"/>
                <w:spacing w:val="-2"/>
                <w:sz w:val="20"/>
                <w:szCs w:val="20"/>
                <w:lang w:val="ru-RU"/>
              </w:rPr>
              <w:t xml:space="preserve"> </w:t>
            </w:r>
            <w:r w:rsidRPr="00A32187">
              <w:rPr>
                <w:rFonts w:ascii="Times New Roman" w:hAnsi="Times New Roman"/>
                <w:spacing w:val="-1"/>
                <w:sz w:val="20"/>
                <w:szCs w:val="20"/>
                <w:lang w:val="ru-RU"/>
              </w:rPr>
              <w:t>коммунально-бытового</w:t>
            </w:r>
            <w:r w:rsidRPr="00A32187">
              <w:rPr>
                <w:rFonts w:ascii="Times New Roman" w:hAnsi="Times New Roman"/>
                <w:spacing w:val="30"/>
                <w:sz w:val="20"/>
                <w:szCs w:val="20"/>
                <w:lang w:val="ru-RU"/>
              </w:rPr>
              <w:t xml:space="preserve"> </w:t>
            </w:r>
            <w:r w:rsidRPr="00A32187">
              <w:rPr>
                <w:rFonts w:ascii="Times New Roman" w:hAnsi="Times New Roman"/>
                <w:spacing w:val="-1"/>
                <w:sz w:val="20"/>
                <w:szCs w:val="20"/>
                <w:lang w:val="ru-RU"/>
              </w:rPr>
              <w:t>обслуживания</w:t>
            </w:r>
            <w:r w:rsidRPr="00A32187">
              <w:rPr>
                <w:rFonts w:ascii="Times New Roman" w:hAnsi="Times New Roman"/>
                <w:sz w:val="20"/>
                <w:szCs w:val="20"/>
                <w:lang w:val="ru-RU"/>
              </w:rPr>
              <w:t xml:space="preserve"> в </w:t>
            </w:r>
            <w:r w:rsidRPr="00A32187">
              <w:rPr>
                <w:rFonts w:ascii="Times New Roman" w:hAnsi="Times New Roman"/>
                <w:spacing w:val="-1"/>
                <w:sz w:val="20"/>
                <w:szCs w:val="20"/>
                <w:lang w:val="ru-RU"/>
              </w:rPr>
              <w:t>зонах</w:t>
            </w:r>
            <w:r w:rsidRPr="00A32187">
              <w:rPr>
                <w:rFonts w:ascii="Times New Roman" w:hAnsi="Times New Roman"/>
                <w:spacing w:val="2"/>
                <w:sz w:val="20"/>
                <w:szCs w:val="20"/>
                <w:lang w:val="ru-RU"/>
              </w:rPr>
              <w:t xml:space="preserve"> </w:t>
            </w:r>
            <w:r w:rsidRPr="00A32187">
              <w:rPr>
                <w:rFonts w:ascii="Times New Roman" w:hAnsi="Times New Roman"/>
                <w:spacing w:val="-1"/>
                <w:sz w:val="20"/>
                <w:szCs w:val="20"/>
                <w:lang w:val="ru-RU"/>
              </w:rPr>
              <w:t>отдыха</w:t>
            </w:r>
          </w:p>
        </w:tc>
        <w:tc>
          <w:tcPr>
            <w:tcW w:w="2552" w:type="dxa"/>
            <w:tcBorders>
              <w:top w:val="single" w:sz="4" w:space="0" w:color="000000"/>
              <w:left w:val="single" w:sz="4" w:space="0" w:color="000000"/>
              <w:bottom w:val="single" w:sz="4" w:space="0" w:color="000000"/>
              <w:right w:val="single" w:sz="4" w:space="0" w:color="000000"/>
            </w:tcBorders>
            <w:vAlign w:val="center"/>
          </w:tcPr>
          <w:p w14:paraId="02A1C8B6" w14:textId="37CFFE12" w:rsidR="00F66DE8" w:rsidRPr="00A32187" w:rsidRDefault="00F66DE8" w:rsidP="00A32187">
            <w:pPr>
              <w:pStyle w:val="TableParagraph"/>
              <w:kinsoku w:val="0"/>
              <w:overflowPunct w:val="0"/>
              <w:jc w:val="center"/>
              <w:rPr>
                <w:rFonts w:ascii="Times New Roman" w:hAnsi="Times New Roman"/>
                <w:sz w:val="20"/>
                <w:szCs w:val="20"/>
                <w:lang w:val="ru-RU"/>
              </w:rPr>
            </w:pPr>
            <w:r w:rsidRPr="00A32187">
              <w:rPr>
                <w:rFonts w:ascii="Times New Roman" w:hAnsi="Times New Roman"/>
                <w:spacing w:val="-1"/>
                <w:sz w:val="20"/>
                <w:szCs w:val="20"/>
                <w:lang w:val="ru-RU"/>
              </w:rPr>
              <w:t>Мест</w:t>
            </w:r>
            <w:r w:rsidRPr="00A32187">
              <w:rPr>
                <w:rFonts w:ascii="Times New Roman" w:hAnsi="Times New Roman"/>
                <w:sz w:val="20"/>
                <w:szCs w:val="20"/>
                <w:lang w:val="ru-RU"/>
              </w:rPr>
              <w:t xml:space="preserve"> в </w:t>
            </w:r>
            <w:r w:rsidRPr="00A32187">
              <w:rPr>
                <w:rFonts w:ascii="Times New Roman" w:hAnsi="Times New Roman"/>
                <w:spacing w:val="-1"/>
                <w:sz w:val="20"/>
                <w:szCs w:val="20"/>
                <w:lang w:val="ru-RU"/>
              </w:rPr>
              <w:t>залах</w:t>
            </w:r>
            <w:r w:rsidRPr="00A32187">
              <w:rPr>
                <w:rFonts w:ascii="Times New Roman" w:hAnsi="Times New Roman"/>
                <w:spacing w:val="2"/>
                <w:sz w:val="20"/>
                <w:szCs w:val="20"/>
                <w:lang w:val="ru-RU"/>
              </w:rPr>
              <w:t xml:space="preserve"> </w:t>
            </w:r>
            <w:r w:rsidRPr="00A32187">
              <w:rPr>
                <w:rFonts w:ascii="Times New Roman" w:hAnsi="Times New Roman"/>
                <w:sz w:val="20"/>
                <w:szCs w:val="20"/>
                <w:lang w:val="ru-RU"/>
              </w:rPr>
              <w:t>или</w:t>
            </w:r>
            <w:r w:rsidRPr="00A32187">
              <w:rPr>
                <w:rFonts w:ascii="Times New Roman" w:hAnsi="Times New Roman"/>
                <w:spacing w:val="1"/>
                <w:sz w:val="20"/>
                <w:szCs w:val="20"/>
                <w:lang w:val="ru-RU"/>
              </w:rPr>
              <w:t xml:space="preserve"> </w:t>
            </w:r>
            <w:r w:rsidR="00A32187">
              <w:rPr>
                <w:rFonts w:ascii="Times New Roman" w:hAnsi="Times New Roman"/>
                <w:sz w:val="20"/>
                <w:szCs w:val="20"/>
                <w:lang w:val="ru-RU"/>
              </w:rPr>
              <w:t>еди</w:t>
            </w:r>
            <w:r w:rsidRPr="00A32187">
              <w:rPr>
                <w:rFonts w:ascii="Times New Roman" w:hAnsi="Times New Roman"/>
                <w:spacing w:val="-1"/>
                <w:sz w:val="20"/>
                <w:szCs w:val="20"/>
                <w:lang w:val="ru-RU"/>
              </w:rPr>
              <w:t>новременных</w:t>
            </w:r>
            <w:r w:rsidRPr="00A32187">
              <w:rPr>
                <w:rFonts w:ascii="Times New Roman" w:hAnsi="Times New Roman"/>
                <w:spacing w:val="1"/>
                <w:sz w:val="20"/>
                <w:szCs w:val="20"/>
                <w:lang w:val="ru-RU"/>
              </w:rPr>
              <w:t xml:space="preserve"> </w:t>
            </w:r>
            <w:r w:rsidRPr="00A32187">
              <w:rPr>
                <w:rFonts w:ascii="Times New Roman" w:hAnsi="Times New Roman"/>
                <w:sz w:val="20"/>
                <w:szCs w:val="20"/>
                <w:lang w:val="ru-RU"/>
              </w:rPr>
              <w:t>посети</w:t>
            </w:r>
            <w:r w:rsidRPr="00A32187">
              <w:rPr>
                <w:rFonts w:ascii="Times New Roman" w:hAnsi="Times New Roman"/>
                <w:spacing w:val="-1"/>
                <w:sz w:val="20"/>
                <w:szCs w:val="20"/>
                <w:lang w:val="ru-RU"/>
              </w:rPr>
              <w:t>телей</w:t>
            </w:r>
            <w:r w:rsidRPr="00A32187">
              <w:rPr>
                <w:rFonts w:ascii="Times New Roman" w:hAnsi="Times New Roman"/>
                <w:sz w:val="20"/>
                <w:szCs w:val="20"/>
                <w:lang w:val="ru-RU"/>
              </w:rPr>
              <w:t xml:space="preserve"> и </w:t>
            </w:r>
            <w:r w:rsidRPr="00A32187">
              <w:rPr>
                <w:rFonts w:ascii="Times New Roman" w:hAnsi="Times New Roman"/>
                <w:spacing w:val="-1"/>
                <w:sz w:val="20"/>
                <w:szCs w:val="20"/>
                <w:lang w:val="ru-RU"/>
              </w:rPr>
              <w:t>персонала</w:t>
            </w:r>
          </w:p>
        </w:tc>
        <w:tc>
          <w:tcPr>
            <w:tcW w:w="2381" w:type="dxa"/>
            <w:tcBorders>
              <w:top w:val="single" w:sz="4" w:space="0" w:color="000000"/>
              <w:left w:val="single" w:sz="4" w:space="0" w:color="000000"/>
              <w:bottom w:val="single" w:sz="4" w:space="0" w:color="000000"/>
              <w:right w:val="single" w:sz="4" w:space="0" w:color="000000"/>
            </w:tcBorders>
            <w:vAlign w:val="center"/>
          </w:tcPr>
          <w:p w14:paraId="139D9DB3" w14:textId="77777777" w:rsidR="00F66DE8" w:rsidRPr="00A32187" w:rsidRDefault="00F66DE8" w:rsidP="00A32187">
            <w:pPr>
              <w:pStyle w:val="TableParagraph"/>
              <w:kinsoku w:val="0"/>
              <w:overflowPunct w:val="0"/>
              <w:jc w:val="center"/>
              <w:rPr>
                <w:rFonts w:ascii="Times New Roman" w:hAnsi="Times New Roman"/>
                <w:sz w:val="20"/>
                <w:szCs w:val="20"/>
              </w:rPr>
            </w:pPr>
            <w:r w:rsidRPr="00A32187">
              <w:rPr>
                <w:rFonts w:ascii="Times New Roman" w:hAnsi="Times New Roman"/>
                <w:sz w:val="20"/>
                <w:szCs w:val="20"/>
              </w:rPr>
              <w:t>14</w:t>
            </w:r>
          </w:p>
        </w:tc>
      </w:tr>
    </w:tbl>
    <w:p w14:paraId="06BA5153" w14:textId="77777777" w:rsidR="00F66DE8" w:rsidRPr="00B854AC" w:rsidRDefault="00F66DE8" w:rsidP="00B854AC">
      <w:pPr>
        <w:pStyle w:val="a"/>
        <w:numPr>
          <w:ilvl w:val="0"/>
          <w:numId w:val="0"/>
        </w:numPr>
        <w:kinsoku w:val="0"/>
        <w:overflowPunct w:val="0"/>
        <w:spacing w:before="0" w:after="0"/>
        <w:ind w:left="718"/>
        <w:rPr>
          <w:i/>
          <w:spacing w:val="-1"/>
        </w:rPr>
      </w:pPr>
      <w:r w:rsidRPr="00B854AC">
        <w:rPr>
          <w:i/>
          <w:spacing w:val="-1"/>
        </w:rPr>
        <w:t>Примечание.</w:t>
      </w:r>
    </w:p>
    <w:p w14:paraId="415EC1A8" w14:textId="0AFE1C8C" w:rsidR="00987BD9" w:rsidRPr="00B854AC" w:rsidRDefault="00F66DE8" w:rsidP="005340DD">
      <w:pPr>
        <w:pStyle w:val="a"/>
        <w:numPr>
          <w:ilvl w:val="0"/>
          <w:numId w:val="0"/>
        </w:numPr>
        <w:kinsoku w:val="0"/>
        <w:overflowPunct w:val="0"/>
        <w:spacing w:before="0" w:after="240"/>
        <w:ind w:firstLine="709"/>
        <w:rPr>
          <w:i/>
          <w:spacing w:val="-1"/>
        </w:rPr>
      </w:pPr>
      <w:r w:rsidRPr="00B854AC">
        <w:rPr>
          <w:i/>
          <w:spacing w:val="-1"/>
        </w:rPr>
        <w:t>Нормативные</w:t>
      </w:r>
      <w:r w:rsidRPr="00B854AC">
        <w:rPr>
          <w:i/>
          <w:spacing w:val="24"/>
        </w:rPr>
        <w:t xml:space="preserve"> </w:t>
      </w:r>
      <w:r w:rsidRPr="00B854AC">
        <w:rPr>
          <w:i/>
          <w:spacing w:val="-1"/>
        </w:rPr>
        <w:t>показатели</w:t>
      </w:r>
      <w:r w:rsidRPr="00B854AC">
        <w:rPr>
          <w:i/>
          <w:spacing w:val="27"/>
        </w:rPr>
        <w:t xml:space="preserve"> </w:t>
      </w:r>
      <w:r w:rsidRPr="00B854AC">
        <w:rPr>
          <w:i/>
          <w:spacing w:val="-1"/>
        </w:rPr>
        <w:t>включают</w:t>
      </w:r>
      <w:r w:rsidRPr="00B854AC">
        <w:rPr>
          <w:i/>
          <w:spacing w:val="26"/>
        </w:rPr>
        <w:t xml:space="preserve"> </w:t>
      </w:r>
      <w:r w:rsidRPr="00B854AC">
        <w:rPr>
          <w:i/>
          <w:spacing w:val="-1"/>
        </w:rPr>
        <w:t>требуемое</w:t>
      </w:r>
      <w:r w:rsidRPr="00B854AC">
        <w:rPr>
          <w:i/>
          <w:spacing w:val="25"/>
        </w:rPr>
        <w:t xml:space="preserve"> </w:t>
      </w:r>
      <w:r w:rsidRPr="00B854AC">
        <w:rPr>
          <w:i/>
          <w:spacing w:val="-1"/>
        </w:rPr>
        <w:t>количество</w:t>
      </w:r>
      <w:r w:rsidRPr="00B854AC">
        <w:rPr>
          <w:i/>
          <w:spacing w:val="25"/>
        </w:rPr>
        <w:t xml:space="preserve"> </w:t>
      </w:r>
      <w:r w:rsidRPr="00B854AC">
        <w:rPr>
          <w:i/>
          <w:spacing w:val="-1"/>
        </w:rPr>
        <w:t>парковочных</w:t>
      </w:r>
      <w:r w:rsidRPr="00B854AC">
        <w:rPr>
          <w:i/>
          <w:spacing w:val="25"/>
        </w:rPr>
        <w:t xml:space="preserve"> </w:t>
      </w:r>
      <w:r w:rsidRPr="00B854AC">
        <w:rPr>
          <w:i/>
          <w:spacing w:val="-1"/>
        </w:rPr>
        <w:t>мест</w:t>
      </w:r>
      <w:r w:rsidRPr="00B854AC">
        <w:rPr>
          <w:i/>
          <w:spacing w:val="26"/>
        </w:rPr>
        <w:t xml:space="preserve"> </w:t>
      </w:r>
      <w:r w:rsidRPr="00B854AC">
        <w:rPr>
          <w:i/>
        </w:rPr>
        <w:t>для</w:t>
      </w:r>
      <w:r w:rsidRPr="00B854AC">
        <w:rPr>
          <w:i/>
          <w:spacing w:val="26"/>
        </w:rPr>
        <w:t xml:space="preserve"> </w:t>
      </w:r>
      <w:r w:rsidRPr="00B854AC">
        <w:rPr>
          <w:i/>
          <w:spacing w:val="1"/>
        </w:rPr>
        <w:t>рабо</w:t>
      </w:r>
      <w:r w:rsidRPr="00B854AC">
        <w:rPr>
          <w:i/>
          <w:spacing w:val="-1"/>
        </w:rPr>
        <w:t>тающих</w:t>
      </w:r>
      <w:r w:rsidRPr="00B854AC">
        <w:rPr>
          <w:i/>
          <w:spacing w:val="2"/>
        </w:rPr>
        <w:t xml:space="preserve"> </w:t>
      </w:r>
      <w:r w:rsidRPr="00B854AC">
        <w:rPr>
          <w:i/>
        </w:rPr>
        <w:t>и</w:t>
      </w:r>
      <w:r w:rsidRPr="00B854AC">
        <w:rPr>
          <w:i/>
          <w:spacing w:val="-2"/>
        </w:rPr>
        <w:t xml:space="preserve"> </w:t>
      </w:r>
      <w:r w:rsidR="00B854AC">
        <w:rPr>
          <w:i/>
          <w:spacing w:val="-1"/>
        </w:rPr>
        <w:t>посетителей.</w:t>
      </w:r>
    </w:p>
    <w:p w14:paraId="6B381269" w14:textId="630A47C1" w:rsidR="00987BD9" w:rsidRDefault="00987BD9" w:rsidP="00800FEF">
      <w:pPr>
        <w:pStyle w:val="12"/>
      </w:pPr>
      <w:bookmarkStart w:id="31" w:name="_Toc150515545"/>
      <w:r w:rsidRPr="00987BD9">
        <w:rPr>
          <w:bCs w:val="0"/>
          <w:spacing w:val="-1"/>
        </w:rPr>
        <w:t>Расчетные показатели минимально допустимой площади озелененных территорий общего пользования и расчетных показателей максимально допустимого уровня территориальной доступности таких объектов</w:t>
      </w:r>
      <w:bookmarkEnd w:id="31"/>
    </w:p>
    <w:p w14:paraId="54F2F90E" w14:textId="7917C818" w:rsidR="005D7608" w:rsidRPr="00987BD9" w:rsidRDefault="00987BD9" w:rsidP="00B854AC">
      <w:pPr>
        <w:pStyle w:val="affffffffffe"/>
        <w:ind w:firstLine="374"/>
        <w:jc w:val="both"/>
        <w:rPr>
          <w:sz w:val="24"/>
          <w:szCs w:val="24"/>
        </w:rPr>
      </w:pPr>
      <w:r w:rsidRPr="00987BD9">
        <w:rPr>
          <w:sz w:val="24"/>
          <w:szCs w:val="24"/>
        </w:rPr>
        <w:t>13</w:t>
      </w:r>
      <w:r w:rsidR="005D7608" w:rsidRPr="00987BD9">
        <w:rPr>
          <w:sz w:val="24"/>
          <w:szCs w:val="24"/>
        </w:rPr>
        <w:t xml:space="preserve">.1. Площадь озелененных территорий общего пользования для населенных пунктов </w:t>
      </w:r>
      <w:r w:rsidR="00E46657">
        <w:rPr>
          <w:sz w:val="24"/>
          <w:szCs w:val="24"/>
        </w:rPr>
        <w:t>Сеченовского</w:t>
      </w:r>
      <w:r w:rsidR="00A1187B" w:rsidRPr="00987BD9">
        <w:rPr>
          <w:sz w:val="24"/>
          <w:szCs w:val="24"/>
        </w:rPr>
        <w:t xml:space="preserve"> муниципального округа </w:t>
      </w:r>
      <w:r w:rsidR="005D7608" w:rsidRPr="00987BD9">
        <w:rPr>
          <w:sz w:val="24"/>
          <w:szCs w:val="24"/>
        </w:rPr>
        <w:t>Нижегородской области должна составлять (норматив на одного жителя):</w:t>
      </w:r>
    </w:p>
    <w:p w14:paraId="62DBFEBB" w14:textId="1D157488" w:rsidR="005D7608" w:rsidRPr="00987BD9" w:rsidRDefault="00A1187B" w:rsidP="00B854AC">
      <w:pPr>
        <w:pStyle w:val="affffffffffe"/>
        <w:ind w:firstLine="374"/>
        <w:jc w:val="both"/>
        <w:rPr>
          <w:sz w:val="24"/>
          <w:szCs w:val="24"/>
        </w:rPr>
      </w:pPr>
      <w:r w:rsidRPr="00987BD9">
        <w:rPr>
          <w:sz w:val="24"/>
          <w:szCs w:val="24"/>
        </w:rPr>
        <w:t xml:space="preserve"> 1) </w:t>
      </w:r>
      <w:r w:rsidR="005D7608" w:rsidRPr="00987BD9">
        <w:rPr>
          <w:sz w:val="24"/>
          <w:szCs w:val="24"/>
        </w:rPr>
        <w:t>для малых городов с численностью населения до 20 тыс. человек - 10 кв. метров;</w:t>
      </w:r>
    </w:p>
    <w:p w14:paraId="2CC831EA" w14:textId="4DEBEA71" w:rsidR="005D7608" w:rsidRPr="00987BD9" w:rsidRDefault="00A1187B" w:rsidP="00B854AC">
      <w:pPr>
        <w:pStyle w:val="affffffffffe"/>
        <w:ind w:firstLine="374"/>
        <w:jc w:val="both"/>
        <w:rPr>
          <w:sz w:val="24"/>
          <w:szCs w:val="24"/>
        </w:rPr>
      </w:pPr>
      <w:r w:rsidRPr="00987BD9">
        <w:rPr>
          <w:sz w:val="24"/>
          <w:szCs w:val="24"/>
        </w:rPr>
        <w:t>2</w:t>
      </w:r>
      <w:r w:rsidR="005D7608" w:rsidRPr="00987BD9">
        <w:rPr>
          <w:sz w:val="24"/>
          <w:szCs w:val="24"/>
        </w:rPr>
        <w:t xml:space="preserve">) для иных населенных пунктов, являющихся административными центрами </w:t>
      </w:r>
      <w:r w:rsidRPr="00987BD9">
        <w:rPr>
          <w:sz w:val="24"/>
          <w:szCs w:val="24"/>
        </w:rPr>
        <w:t xml:space="preserve"> </w:t>
      </w:r>
      <w:r w:rsidR="005D7608" w:rsidRPr="00987BD9">
        <w:rPr>
          <w:sz w:val="24"/>
          <w:szCs w:val="24"/>
        </w:rPr>
        <w:t xml:space="preserve"> муниципальных округов - 12 кв. метров.</w:t>
      </w:r>
    </w:p>
    <w:p w14:paraId="172F99A7" w14:textId="64EBDCC5" w:rsidR="005D7608" w:rsidRPr="00987BD9" w:rsidRDefault="005D7608" w:rsidP="00B854AC">
      <w:pPr>
        <w:pStyle w:val="affffffffffe"/>
        <w:ind w:firstLine="374"/>
        <w:jc w:val="both"/>
        <w:rPr>
          <w:sz w:val="24"/>
          <w:szCs w:val="24"/>
        </w:rPr>
      </w:pPr>
      <w:r w:rsidRPr="00987BD9">
        <w:rPr>
          <w:sz w:val="24"/>
          <w:szCs w:val="24"/>
        </w:rPr>
        <w:t xml:space="preserve">В </w:t>
      </w:r>
      <w:r w:rsidR="00D12CC5" w:rsidRPr="00987BD9">
        <w:rPr>
          <w:sz w:val="24"/>
          <w:szCs w:val="24"/>
        </w:rPr>
        <w:t xml:space="preserve">населенных пунктах </w:t>
      </w:r>
      <w:r w:rsidRPr="00987BD9">
        <w:rPr>
          <w:sz w:val="24"/>
          <w:szCs w:val="24"/>
        </w:rPr>
        <w:t>с предприятиями, требующими устройства санитарно-защитных зон шириной более 1 км, уровень озелененности территории застройки следует увеличивать не менее чем на 15 %.</w:t>
      </w:r>
    </w:p>
    <w:p w14:paraId="182665A0" w14:textId="6D3BE550" w:rsidR="005D7608" w:rsidRPr="00987BD9" w:rsidRDefault="005D7608" w:rsidP="00B854AC">
      <w:pPr>
        <w:pStyle w:val="affffffffffe"/>
        <w:ind w:firstLine="374"/>
        <w:jc w:val="both"/>
        <w:rPr>
          <w:sz w:val="24"/>
          <w:szCs w:val="24"/>
        </w:rPr>
      </w:pPr>
      <w:r w:rsidRPr="00987BD9">
        <w:rPr>
          <w:sz w:val="24"/>
          <w:szCs w:val="24"/>
        </w:rPr>
        <w:t>13.2. Минимальная площадь фактически озелененной территории (озелененная территория общего пользования, непосредственно занятая зелеными насаждениями) должна составлять не менее 70 % от общей площади озелененной территории общего пользования.</w:t>
      </w:r>
    </w:p>
    <w:p w14:paraId="14156952" w14:textId="00355401" w:rsidR="005D7608" w:rsidRPr="00987BD9" w:rsidRDefault="005D7608" w:rsidP="00B854AC">
      <w:pPr>
        <w:pStyle w:val="affffffffffe"/>
        <w:ind w:firstLine="374"/>
        <w:jc w:val="both"/>
        <w:rPr>
          <w:sz w:val="24"/>
          <w:szCs w:val="24"/>
        </w:rPr>
      </w:pPr>
      <w:r w:rsidRPr="00987BD9">
        <w:rPr>
          <w:sz w:val="24"/>
          <w:szCs w:val="24"/>
        </w:rPr>
        <w:t>13.3. Площадь под зданиями и иными сооружениями, расположенными на озелененной территории общего пользования, включая проезды, дорожки и площади с твердым покрытием, не может превышать 30 процентов этой территории.</w:t>
      </w:r>
    </w:p>
    <w:p w14:paraId="11AEAC28" w14:textId="09980DD0" w:rsidR="005D7608" w:rsidRPr="00987BD9" w:rsidRDefault="005D7608" w:rsidP="00B854AC">
      <w:pPr>
        <w:pStyle w:val="affffffffffe"/>
        <w:ind w:firstLine="374"/>
        <w:jc w:val="both"/>
        <w:rPr>
          <w:sz w:val="24"/>
          <w:szCs w:val="24"/>
        </w:rPr>
      </w:pPr>
      <w:r w:rsidRPr="00987BD9">
        <w:rPr>
          <w:sz w:val="24"/>
          <w:szCs w:val="24"/>
        </w:rPr>
        <w:t>13.5. При размещении парков и садов следует максимально сохранять участки с существующими насаждениями и водоемами.</w:t>
      </w:r>
    </w:p>
    <w:p w14:paraId="750F319A" w14:textId="77777777" w:rsidR="005D7608" w:rsidRPr="00987BD9" w:rsidRDefault="005D7608" w:rsidP="00B854AC">
      <w:pPr>
        <w:pStyle w:val="affffffffffe"/>
        <w:ind w:firstLine="374"/>
        <w:jc w:val="both"/>
        <w:rPr>
          <w:sz w:val="24"/>
          <w:szCs w:val="24"/>
        </w:rPr>
      </w:pPr>
      <w:r w:rsidRPr="00987BD9">
        <w:rPr>
          <w:sz w:val="24"/>
          <w:szCs w:val="24"/>
        </w:rPr>
        <w:t>Площадь территории парков, садов и скверов следует принимать не менее:</w:t>
      </w:r>
    </w:p>
    <w:p w14:paraId="62EECE30" w14:textId="77777777" w:rsidR="005D7608" w:rsidRPr="00987BD9" w:rsidRDefault="005D7608" w:rsidP="00B854AC">
      <w:pPr>
        <w:pStyle w:val="affffffffffe"/>
        <w:ind w:firstLine="374"/>
        <w:jc w:val="both"/>
        <w:rPr>
          <w:sz w:val="24"/>
          <w:szCs w:val="24"/>
        </w:rPr>
      </w:pPr>
      <w:r w:rsidRPr="00987BD9">
        <w:rPr>
          <w:sz w:val="24"/>
          <w:szCs w:val="24"/>
        </w:rPr>
        <w:t>городских парков - 15 га;</w:t>
      </w:r>
    </w:p>
    <w:p w14:paraId="7E690158" w14:textId="77777777" w:rsidR="005D7608" w:rsidRPr="00987BD9" w:rsidRDefault="005D7608" w:rsidP="00B854AC">
      <w:pPr>
        <w:pStyle w:val="affffffffffe"/>
        <w:ind w:firstLine="374"/>
        <w:jc w:val="both"/>
        <w:rPr>
          <w:sz w:val="24"/>
          <w:szCs w:val="24"/>
        </w:rPr>
      </w:pPr>
      <w:r w:rsidRPr="00987BD9">
        <w:rPr>
          <w:sz w:val="24"/>
          <w:szCs w:val="24"/>
        </w:rPr>
        <w:t xml:space="preserve">парков планировочных районов - 10 га; </w:t>
      </w:r>
    </w:p>
    <w:p w14:paraId="1D657B1E" w14:textId="77777777" w:rsidR="005D7608" w:rsidRPr="00987BD9" w:rsidRDefault="005D7608" w:rsidP="00B854AC">
      <w:pPr>
        <w:pStyle w:val="affffffffffe"/>
        <w:ind w:firstLine="374"/>
        <w:jc w:val="both"/>
        <w:rPr>
          <w:sz w:val="24"/>
          <w:szCs w:val="24"/>
        </w:rPr>
      </w:pPr>
      <w:r w:rsidRPr="00987BD9">
        <w:rPr>
          <w:sz w:val="24"/>
          <w:szCs w:val="24"/>
        </w:rPr>
        <w:t>садов жилых районов - 3 га;</w:t>
      </w:r>
    </w:p>
    <w:p w14:paraId="5930E1F9" w14:textId="77777777" w:rsidR="005D7608" w:rsidRPr="00987BD9" w:rsidRDefault="005D7608" w:rsidP="00B854AC">
      <w:pPr>
        <w:pStyle w:val="affffffffffe"/>
        <w:ind w:firstLine="374"/>
        <w:jc w:val="both"/>
        <w:rPr>
          <w:sz w:val="24"/>
          <w:szCs w:val="24"/>
        </w:rPr>
      </w:pPr>
      <w:r w:rsidRPr="00987BD9">
        <w:rPr>
          <w:sz w:val="24"/>
          <w:szCs w:val="24"/>
        </w:rPr>
        <w:t>скверов - 0,5 га (для условий реконструкции - не менее 0,1 га).</w:t>
      </w:r>
    </w:p>
    <w:p w14:paraId="6C6CB05F" w14:textId="7901BD9F" w:rsidR="005D7608" w:rsidRPr="00987BD9" w:rsidRDefault="005D7608" w:rsidP="00B854AC">
      <w:pPr>
        <w:pStyle w:val="affffffffffe"/>
        <w:ind w:firstLine="374"/>
        <w:jc w:val="both"/>
        <w:rPr>
          <w:sz w:val="24"/>
          <w:szCs w:val="24"/>
        </w:rPr>
      </w:pPr>
      <w:r w:rsidRPr="00987BD9">
        <w:rPr>
          <w:sz w:val="24"/>
          <w:szCs w:val="24"/>
        </w:rPr>
        <w:t xml:space="preserve">13.7. Время доступности городских и районных парков на общественном транспорте (без учета времени ожидания транспорта) должно быть, не более: 30 мин. - для городских и 20 мин. - для районных парков.     </w:t>
      </w:r>
    </w:p>
    <w:p w14:paraId="20B72419" w14:textId="77777777" w:rsidR="005D7608" w:rsidRPr="00987BD9" w:rsidRDefault="005D7608" w:rsidP="005D7608">
      <w:pPr>
        <w:pStyle w:val="affffffffffe"/>
        <w:ind w:firstLine="375"/>
        <w:jc w:val="both"/>
        <w:rPr>
          <w:sz w:val="24"/>
          <w:szCs w:val="24"/>
        </w:rPr>
      </w:pPr>
    </w:p>
    <w:p w14:paraId="50625C77" w14:textId="5A49ACDB" w:rsidR="00E12048" w:rsidRDefault="00E12048" w:rsidP="008F792C">
      <w:pPr>
        <w:pStyle w:val="Sb"/>
        <w:rPr>
          <w:noProof w:val="0"/>
          <w:spacing w:val="-1"/>
          <w:sz w:val="24"/>
          <w:lang w:eastAsia="en-US"/>
        </w:rPr>
      </w:pPr>
    </w:p>
    <w:p w14:paraId="5857A0CE" w14:textId="32982E1D" w:rsidR="001E08BD" w:rsidRPr="001E08BD" w:rsidRDefault="001E08BD" w:rsidP="001E08BD">
      <w:pPr>
        <w:jc w:val="center"/>
        <w:rPr>
          <w:b/>
          <w:spacing w:val="-1"/>
        </w:rPr>
      </w:pPr>
      <w:r w:rsidRPr="001E08BD">
        <w:rPr>
          <w:b/>
          <w:spacing w:val="-1"/>
        </w:rPr>
        <w:t xml:space="preserve">Часть 14. </w:t>
      </w:r>
      <w:r w:rsidRPr="001E08BD">
        <w:rPr>
          <w:b/>
        </w:rPr>
        <w:t>Расчетные показатели минимально допустимого уровня обеспеченности и расчетные показатели максимально допустимого уровня территориальной доступности объектов спортивного и физкультурно-оздоровительного назначения ре</w:t>
      </w:r>
      <w:r>
        <w:rPr>
          <w:b/>
        </w:rPr>
        <w:t>гионального и местного значения</w:t>
      </w:r>
    </w:p>
    <w:p w14:paraId="21B16506" w14:textId="73FFA492" w:rsidR="002805D6" w:rsidRDefault="001E08BD" w:rsidP="000504A8">
      <w:pPr>
        <w:autoSpaceDE w:val="0"/>
        <w:autoSpaceDN w:val="0"/>
        <w:adjustRightInd w:val="0"/>
        <w:jc w:val="center"/>
      </w:pPr>
      <w:r w:rsidRPr="004B03B4">
        <w:rPr>
          <w:spacing w:val="-1"/>
        </w:rPr>
        <w:t xml:space="preserve">14. </w:t>
      </w:r>
      <w:r w:rsidRPr="004B03B4">
        <w:t>Расчетные показатели минимально допустимого уровня обеспеченности и расчетные показатели максимально допустимого уровня территориальной доступности объектов спортивного и физкультурно-оздоровительного назначения регионального и местного значения</w:t>
      </w:r>
    </w:p>
    <w:p w14:paraId="7F9F17B2" w14:textId="6B045EB0" w:rsidR="001E08BD" w:rsidRPr="004B03B4" w:rsidRDefault="001E08BD" w:rsidP="001E08BD">
      <w:pPr>
        <w:autoSpaceDE w:val="0"/>
        <w:autoSpaceDN w:val="0"/>
        <w:adjustRightInd w:val="0"/>
        <w:jc w:val="right"/>
      </w:pPr>
      <w:r w:rsidRPr="004B03B4">
        <w:lastRenderedPageBreak/>
        <w:t>Таблица 43</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0"/>
        <w:gridCol w:w="2104"/>
        <w:gridCol w:w="2473"/>
        <w:gridCol w:w="1842"/>
        <w:gridCol w:w="3402"/>
      </w:tblGrid>
      <w:tr w:rsidR="001E08BD" w:rsidRPr="00815CE1" w14:paraId="0A531D9A" w14:textId="77777777" w:rsidTr="00C72711">
        <w:tc>
          <w:tcPr>
            <w:tcW w:w="510" w:type="dxa"/>
            <w:tcBorders>
              <w:top w:val="single" w:sz="4" w:space="0" w:color="auto"/>
              <w:left w:val="single" w:sz="4" w:space="0" w:color="auto"/>
              <w:bottom w:val="single" w:sz="4" w:space="0" w:color="auto"/>
              <w:right w:val="single" w:sz="4" w:space="0" w:color="auto"/>
            </w:tcBorders>
          </w:tcPr>
          <w:p w14:paraId="155CF417" w14:textId="77777777" w:rsidR="001E08BD" w:rsidRPr="00815CE1" w:rsidRDefault="001E08BD" w:rsidP="00C72711">
            <w:pPr>
              <w:autoSpaceDE w:val="0"/>
              <w:autoSpaceDN w:val="0"/>
              <w:adjustRightInd w:val="0"/>
              <w:jc w:val="center"/>
            </w:pPr>
            <w:r w:rsidRPr="00815CE1">
              <w:t>N п/п</w:t>
            </w:r>
          </w:p>
        </w:tc>
        <w:tc>
          <w:tcPr>
            <w:tcW w:w="2104" w:type="dxa"/>
            <w:tcBorders>
              <w:top w:val="single" w:sz="4" w:space="0" w:color="auto"/>
              <w:left w:val="single" w:sz="4" w:space="0" w:color="auto"/>
              <w:bottom w:val="single" w:sz="4" w:space="0" w:color="auto"/>
              <w:right w:val="single" w:sz="4" w:space="0" w:color="auto"/>
            </w:tcBorders>
          </w:tcPr>
          <w:p w14:paraId="2A0CC38A" w14:textId="77777777" w:rsidR="001E08BD" w:rsidRPr="00815CE1" w:rsidRDefault="001E08BD" w:rsidP="004F240A">
            <w:pPr>
              <w:autoSpaceDE w:val="0"/>
              <w:autoSpaceDN w:val="0"/>
              <w:adjustRightInd w:val="0"/>
              <w:ind w:firstLine="0"/>
            </w:pPr>
            <w:r w:rsidRPr="00815CE1">
              <w:t>Наименование вида объекта</w:t>
            </w:r>
          </w:p>
        </w:tc>
        <w:tc>
          <w:tcPr>
            <w:tcW w:w="2473" w:type="dxa"/>
            <w:tcBorders>
              <w:top w:val="single" w:sz="4" w:space="0" w:color="auto"/>
              <w:left w:val="single" w:sz="4" w:space="0" w:color="auto"/>
              <w:bottom w:val="single" w:sz="4" w:space="0" w:color="auto"/>
              <w:right w:val="single" w:sz="4" w:space="0" w:color="auto"/>
            </w:tcBorders>
          </w:tcPr>
          <w:p w14:paraId="46B64CEA" w14:textId="77777777" w:rsidR="001E08BD" w:rsidRPr="00815CE1" w:rsidRDefault="001E08BD" w:rsidP="004F240A">
            <w:pPr>
              <w:autoSpaceDE w:val="0"/>
              <w:autoSpaceDN w:val="0"/>
              <w:adjustRightInd w:val="0"/>
              <w:ind w:firstLine="0"/>
            </w:pPr>
            <w:r w:rsidRPr="00815CE1">
              <w:t>Тип расчетного показателя</w:t>
            </w:r>
          </w:p>
        </w:tc>
        <w:tc>
          <w:tcPr>
            <w:tcW w:w="1842" w:type="dxa"/>
            <w:tcBorders>
              <w:top w:val="single" w:sz="4" w:space="0" w:color="auto"/>
              <w:left w:val="single" w:sz="4" w:space="0" w:color="auto"/>
              <w:bottom w:val="single" w:sz="4" w:space="0" w:color="auto"/>
              <w:right w:val="single" w:sz="4" w:space="0" w:color="auto"/>
            </w:tcBorders>
          </w:tcPr>
          <w:p w14:paraId="5AB1874C" w14:textId="77777777" w:rsidR="001E08BD" w:rsidRPr="00815CE1" w:rsidRDefault="001E08BD" w:rsidP="004F240A">
            <w:pPr>
              <w:autoSpaceDE w:val="0"/>
              <w:autoSpaceDN w:val="0"/>
              <w:adjustRightInd w:val="0"/>
              <w:ind w:firstLine="0"/>
            </w:pPr>
            <w:r w:rsidRPr="00815CE1">
              <w:t>Наименование расчетного показателя, ед. измерения</w:t>
            </w:r>
          </w:p>
        </w:tc>
        <w:tc>
          <w:tcPr>
            <w:tcW w:w="3402" w:type="dxa"/>
            <w:tcBorders>
              <w:top w:val="single" w:sz="4" w:space="0" w:color="auto"/>
              <w:left w:val="single" w:sz="4" w:space="0" w:color="auto"/>
              <w:bottom w:val="single" w:sz="4" w:space="0" w:color="auto"/>
              <w:right w:val="single" w:sz="4" w:space="0" w:color="auto"/>
            </w:tcBorders>
          </w:tcPr>
          <w:p w14:paraId="67A043BA" w14:textId="77777777" w:rsidR="001E08BD" w:rsidRPr="00815CE1" w:rsidRDefault="001E08BD" w:rsidP="004F240A">
            <w:pPr>
              <w:autoSpaceDE w:val="0"/>
              <w:autoSpaceDN w:val="0"/>
              <w:adjustRightInd w:val="0"/>
              <w:ind w:firstLine="0"/>
            </w:pPr>
            <w:r w:rsidRPr="00815CE1">
              <w:t>Предельные значения расчетных показателей</w:t>
            </w:r>
          </w:p>
        </w:tc>
      </w:tr>
      <w:tr w:rsidR="001E08BD" w:rsidRPr="00815CE1" w14:paraId="7C160DAE" w14:textId="77777777" w:rsidTr="00C72711">
        <w:tc>
          <w:tcPr>
            <w:tcW w:w="510" w:type="dxa"/>
            <w:vMerge w:val="restart"/>
            <w:tcBorders>
              <w:top w:val="single" w:sz="4" w:space="0" w:color="auto"/>
              <w:left w:val="single" w:sz="4" w:space="0" w:color="auto"/>
              <w:bottom w:val="single" w:sz="4" w:space="0" w:color="auto"/>
              <w:right w:val="single" w:sz="4" w:space="0" w:color="auto"/>
            </w:tcBorders>
          </w:tcPr>
          <w:p w14:paraId="31A3470E" w14:textId="77777777" w:rsidR="001E08BD" w:rsidRPr="00815CE1" w:rsidRDefault="001E08BD" w:rsidP="00C72711">
            <w:pPr>
              <w:autoSpaceDE w:val="0"/>
              <w:autoSpaceDN w:val="0"/>
              <w:adjustRightInd w:val="0"/>
              <w:jc w:val="center"/>
            </w:pPr>
            <w:r w:rsidRPr="00815CE1">
              <w:t>1</w:t>
            </w:r>
          </w:p>
        </w:tc>
        <w:tc>
          <w:tcPr>
            <w:tcW w:w="2104" w:type="dxa"/>
            <w:vMerge w:val="restart"/>
            <w:tcBorders>
              <w:top w:val="single" w:sz="4" w:space="0" w:color="auto"/>
              <w:left w:val="single" w:sz="4" w:space="0" w:color="auto"/>
              <w:bottom w:val="single" w:sz="4" w:space="0" w:color="auto"/>
              <w:right w:val="single" w:sz="4" w:space="0" w:color="auto"/>
            </w:tcBorders>
          </w:tcPr>
          <w:p w14:paraId="5FE9C112" w14:textId="77777777" w:rsidR="001E08BD" w:rsidRPr="00815CE1" w:rsidRDefault="001E08BD" w:rsidP="009A4271">
            <w:pPr>
              <w:autoSpaceDE w:val="0"/>
              <w:autoSpaceDN w:val="0"/>
              <w:adjustRightInd w:val="0"/>
              <w:ind w:firstLine="0"/>
            </w:pPr>
            <w:r w:rsidRPr="00815CE1">
              <w:t>Стадионы всех видов с трибунами на 1500 мест и более</w:t>
            </w:r>
          </w:p>
        </w:tc>
        <w:tc>
          <w:tcPr>
            <w:tcW w:w="2473" w:type="dxa"/>
            <w:tcBorders>
              <w:top w:val="single" w:sz="4" w:space="0" w:color="auto"/>
              <w:left w:val="single" w:sz="4" w:space="0" w:color="auto"/>
              <w:bottom w:val="single" w:sz="4" w:space="0" w:color="auto"/>
              <w:right w:val="single" w:sz="4" w:space="0" w:color="auto"/>
            </w:tcBorders>
          </w:tcPr>
          <w:p w14:paraId="25A0B957" w14:textId="77777777" w:rsidR="001E08BD" w:rsidRPr="00815CE1" w:rsidRDefault="001E08BD" w:rsidP="009A4271">
            <w:pPr>
              <w:autoSpaceDE w:val="0"/>
              <w:autoSpaceDN w:val="0"/>
              <w:adjustRightInd w:val="0"/>
              <w:ind w:firstLine="0"/>
            </w:pPr>
            <w:r w:rsidRPr="00815CE1">
              <w:t>Расчетные показатели минимально допустимого уровня обеспеченности</w:t>
            </w:r>
          </w:p>
        </w:tc>
        <w:tc>
          <w:tcPr>
            <w:tcW w:w="1842" w:type="dxa"/>
            <w:tcBorders>
              <w:top w:val="single" w:sz="4" w:space="0" w:color="auto"/>
              <w:left w:val="single" w:sz="4" w:space="0" w:color="auto"/>
              <w:bottom w:val="single" w:sz="4" w:space="0" w:color="auto"/>
              <w:right w:val="single" w:sz="4" w:space="0" w:color="auto"/>
            </w:tcBorders>
          </w:tcPr>
          <w:p w14:paraId="21F3045E" w14:textId="77777777" w:rsidR="001E08BD" w:rsidRPr="00815CE1" w:rsidRDefault="001E08BD" w:rsidP="009A4271">
            <w:pPr>
              <w:autoSpaceDE w:val="0"/>
              <w:autoSpaceDN w:val="0"/>
              <w:adjustRightInd w:val="0"/>
              <w:ind w:firstLine="0"/>
            </w:pPr>
            <w:r w:rsidRPr="00815CE1">
              <w:t>Уровень обеспеченности, количество объектов</w:t>
            </w:r>
          </w:p>
        </w:tc>
        <w:tc>
          <w:tcPr>
            <w:tcW w:w="3402" w:type="dxa"/>
            <w:tcBorders>
              <w:top w:val="single" w:sz="4" w:space="0" w:color="auto"/>
              <w:left w:val="single" w:sz="4" w:space="0" w:color="auto"/>
              <w:bottom w:val="single" w:sz="4" w:space="0" w:color="auto"/>
              <w:right w:val="single" w:sz="4" w:space="0" w:color="auto"/>
            </w:tcBorders>
          </w:tcPr>
          <w:p w14:paraId="02FB41C0" w14:textId="77777777" w:rsidR="001E08BD" w:rsidRPr="00815CE1" w:rsidRDefault="001E08BD" w:rsidP="00C72711">
            <w:pPr>
              <w:autoSpaceDE w:val="0"/>
              <w:autoSpaceDN w:val="0"/>
              <w:adjustRightInd w:val="0"/>
              <w:jc w:val="center"/>
            </w:pPr>
            <w:r w:rsidRPr="00815CE1">
              <w:t>1 на 100 тыс. жителей</w:t>
            </w:r>
          </w:p>
        </w:tc>
      </w:tr>
      <w:tr w:rsidR="001E08BD" w:rsidRPr="00815CE1" w14:paraId="5ED8CC6D" w14:textId="77777777" w:rsidTr="00C72711">
        <w:tc>
          <w:tcPr>
            <w:tcW w:w="510" w:type="dxa"/>
            <w:vMerge/>
            <w:tcBorders>
              <w:top w:val="single" w:sz="4" w:space="0" w:color="auto"/>
              <w:left w:val="single" w:sz="4" w:space="0" w:color="auto"/>
              <w:bottom w:val="single" w:sz="4" w:space="0" w:color="auto"/>
              <w:right w:val="single" w:sz="4" w:space="0" w:color="auto"/>
            </w:tcBorders>
          </w:tcPr>
          <w:p w14:paraId="7517CF7C" w14:textId="77777777" w:rsidR="001E08BD" w:rsidRPr="00815CE1" w:rsidRDefault="001E08BD" w:rsidP="00C72711">
            <w:pPr>
              <w:autoSpaceDE w:val="0"/>
              <w:autoSpaceDN w:val="0"/>
              <w:adjustRightInd w:val="0"/>
              <w:jc w:val="center"/>
            </w:pPr>
          </w:p>
        </w:tc>
        <w:tc>
          <w:tcPr>
            <w:tcW w:w="2104" w:type="dxa"/>
            <w:vMerge/>
            <w:tcBorders>
              <w:top w:val="single" w:sz="4" w:space="0" w:color="auto"/>
              <w:left w:val="single" w:sz="4" w:space="0" w:color="auto"/>
              <w:bottom w:val="single" w:sz="4" w:space="0" w:color="auto"/>
              <w:right w:val="single" w:sz="4" w:space="0" w:color="auto"/>
            </w:tcBorders>
          </w:tcPr>
          <w:p w14:paraId="2D7FC1F5" w14:textId="77777777" w:rsidR="001E08BD" w:rsidRPr="00815CE1" w:rsidRDefault="001E08BD" w:rsidP="00C72711">
            <w:pPr>
              <w:autoSpaceDE w:val="0"/>
              <w:autoSpaceDN w:val="0"/>
              <w:adjustRightInd w:val="0"/>
              <w:jc w:val="center"/>
            </w:pPr>
          </w:p>
        </w:tc>
        <w:tc>
          <w:tcPr>
            <w:tcW w:w="2473" w:type="dxa"/>
            <w:tcBorders>
              <w:top w:val="single" w:sz="4" w:space="0" w:color="auto"/>
              <w:left w:val="single" w:sz="4" w:space="0" w:color="auto"/>
              <w:bottom w:val="single" w:sz="4" w:space="0" w:color="auto"/>
              <w:right w:val="single" w:sz="4" w:space="0" w:color="auto"/>
            </w:tcBorders>
          </w:tcPr>
          <w:p w14:paraId="19409BDD" w14:textId="77777777" w:rsidR="001E08BD" w:rsidRPr="00815CE1" w:rsidRDefault="001E08BD" w:rsidP="009A4271">
            <w:pPr>
              <w:autoSpaceDE w:val="0"/>
              <w:autoSpaceDN w:val="0"/>
              <w:adjustRightInd w:val="0"/>
              <w:ind w:firstLine="0"/>
            </w:pPr>
            <w:r w:rsidRPr="00815CE1">
              <w:t>Расчетный показатель максимально допустимого уровня территориальной доступности</w:t>
            </w:r>
          </w:p>
        </w:tc>
        <w:tc>
          <w:tcPr>
            <w:tcW w:w="1842" w:type="dxa"/>
            <w:tcBorders>
              <w:top w:val="single" w:sz="4" w:space="0" w:color="auto"/>
              <w:left w:val="single" w:sz="4" w:space="0" w:color="auto"/>
              <w:bottom w:val="single" w:sz="4" w:space="0" w:color="auto"/>
              <w:right w:val="single" w:sz="4" w:space="0" w:color="auto"/>
            </w:tcBorders>
          </w:tcPr>
          <w:p w14:paraId="5EA8282D" w14:textId="77777777" w:rsidR="001E08BD" w:rsidRPr="00815CE1" w:rsidRDefault="001E08BD" w:rsidP="009A4271">
            <w:pPr>
              <w:autoSpaceDE w:val="0"/>
              <w:autoSpaceDN w:val="0"/>
              <w:adjustRightInd w:val="0"/>
              <w:ind w:firstLine="0"/>
            </w:pPr>
            <w:r w:rsidRPr="00815CE1">
              <w:t>Транспортная доступность, м</w:t>
            </w:r>
          </w:p>
        </w:tc>
        <w:tc>
          <w:tcPr>
            <w:tcW w:w="3402" w:type="dxa"/>
            <w:tcBorders>
              <w:top w:val="single" w:sz="4" w:space="0" w:color="auto"/>
              <w:left w:val="single" w:sz="4" w:space="0" w:color="auto"/>
              <w:bottom w:val="single" w:sz="4" w:space="0" w:color="auto"/>
              <w:right w:val="single" w:sz="4" w:space="0" w:color="auto"/>
            </w:tcBorders>
          </w:tcPr>
          <w:p w14:paraId="741A3DB5" w14:textId="77777777" w:rsidR="001E08BD" w:rsidRPr="00815CE1" w:rsidRDefault="001E08BD" w:rsidP="009A4271">
            <w:pPr>
              <w:autoSpaceDE w:val="0"/>
              <w:autoSpaceDN w:val="0"/>
              <w:adjustRightInd w:val="0"/>
              <w:ind w:firstLine="0"/>
            </w:pPr>
            <w:r w:rsidRPr="00815CE1">
              <w:t>- для крупного городского поселения (город более 100 тыс. чел.) - не более 30 мин.;</w:t>
            </w:r>
          </w:p>
          <w:p w14:paraId="2DBE3028" w14:textId="77777777" w:rsidR="001E08BD" w:rsidRPr="00815CE1" w:rsidRDefault="001E08BD" w:rsidP="009A4271">
            <w:pPr>
              <w:autoSpaceDE w:val="0"/>
              <w:autoSpaceDN w:val="0"/>
              <w:adjustRightInd w:val="0"/>
              <w:ind w:firstLine="0"/>
            </w:pPr>
            <w:r w:rsidRPr="00815CE1">
              <w:t>- для малых и средних городов, в том числе поселков городского типа (от 5 тыс. до 100 тыс. чел.), - не более 60 мин.;</w:t>
            </w:r>
          </w:p>
          <w:p w14:paraId="744A3B7B" w14:textId="77777777" w:rsidR="001E08BD" w:rsidRPr="00815CE1" w:rsidRDefault="001E08BD" w:rsidP="009A4271">
            <w:pPr>
              <w:autoSpaceDE w:val="0"/>
              <w:autoSpaceDN w:val="0"/>
              <w:adjustRightInd w:val="0"/>
              <w:ind w:firstLine="0"/>
            </w:pPr>
            <w:r w:rsidRPr="00815CE1">
              <w:t>- для сельских населенных пунктов - не более 1 час 30 мин.</w:t>
            </w:r>
          </w:p>
        </w:tc>
      </w:tr>
      <w:tr w:rsidR="001E08BD" w:rsidRPr="00815CE1" w14:paraId="5921C53D" w14:textId="77777777" w:rsidTr="00C72711">
        <w:tc>
          <w:tcPr>
            <w:tcW w:w="510" w:type="dxa"/>
            <w:vMerge w:val="restart"/>
            <w:tcBorders>
              <w:top w:val="single" w:sz="4" w:space="0" w:color="auto"/>
              <w:left w:val="single" w:sz="4" w:space="0" w:color="auto"/>
              <w:bottom w:val="single" w:sz="4" w:space="0" w:color="auto"/>
              <w:right w:val="single" w:sz="4" w:space="0" w:color="auto"/>
            </w:tcBorders>
          </w:tcPr>
          <w:p w14:paraId="3E275D6B" w14:textId="77777777" w:rsidR="001E08BD" w:rsidRPr="00815CE1" w:rsidRDefault="001E08BD" w:rsidP="00C72711">
            <w:pPr>
              <w:autoSpaceDE w:val="0"/>
              <w:autoSpaceDN w:val="0"/>
              <w:adjustRightInd w:val="0"/>
              <w:jc w:val="center"/>
            </w:pPr>
            <w:r w:rsidRPr="00815CE1">
              <w:t>2</w:t>
            </w:r>
          </w:p>
        </w:tc>
        <w:tc>
          <w:tcPr>
            <w:tcW w:w="2104" w:type="dxa"/>
            <w:vMerge w:val="restart"/>
            <w:tcBorders>
              <w:top w:val="single" w:sz="4" w:space="0" w:color="auto"/>
              <w:left w:val="single" w:sz="4" w:space="0" w:color="auto"/>
              <w:bottom w:val="single" w:sz="4" w:space="0" w:color="auto"/>
              <w:right w:val="single" w:sz="4" w:space="0" w:color="auto"/>
            </w:tcBorders>
          </w:tcPr>
          <w:p w14:paraId="0737BA53" w14:textId="77777777" w:rsidR="001E08BD" w:rsidRPr="00815CE1" w:rsidRDefault="001E08BD" w:rsidP="009A4271">
            <w:pPr>
              <w:autoSpaceDE w:val="0"/>
              <w:autoSpaceDN w:val="0"/>
              <w:adjustRightInd w:val="0"/>
              <w:ind w:firstLine="0"/>
            </w:pPr>
            <w:r w:rsidRPr="00815CE1">
              <w:t>Плоскостные спортивные сооружения, включая хоккейные коробки, баскетбольные, волейбольные, универсальные площадки, поля для мини-футбола</w:t>
            </w:r>
          </w:p>
        </w:tc>
        <w:tc>
          <w:tcPr>
            <w:tcW w:w="2473" w:type="dxa"/>
            <w:tcBorders>
              <w:top w:val="single" w:sz="4" w:space="0" w:color="auto"/>
              <w:left w:val="single" w:sz="4" w:space="0" w:color="auto"/>
              <w:bottom w:val="single" w:sz="4" w:space="0" w:color="auto"/>
              <w:right w:val="single" w:sz="4" w:space="0" w:color="auto"/>
            </w:tcBorders>
          </w:tcPr>
          <w:p w14:paraId="7FF3BD91" w14:textId="77777777" w:rsidR="001E08BD" w:rsidRPr="00815CE1" w:rsidRDefault="001E08BD" w:rsidP="009A4271">
            <w:pPr>
              <w:autoSpaceDE w:val="0"/>
              <w:autoSpaceDN w:val="0"/>
              <w:adjustRightInd w:val="0"/>
              <w:ind w:firstLine="0"/>
            </w:pPr>
            <w:r w:rsidRPr="00815CE1">
              <w:t>Расчетные показатели минимально допустимого уровня обеспеченности</w:t>
            </w:r>
          </w:p>
        </w:tc>
        <w:tc>
          <w:tcPr>
            <w:tcW w:w="1842" w:type="dxa"/>
            <w:tcBorders>
              <w:top w:val="single" w:sz="4" w:space="0" w:color="auto"/>
              <w:left w:val="single" w:sz="4" w:space="0" w:color="auto"/>
              <w:bottom w:val="single" w:sz="4" w:space="0" w:color="auto"/>
              <w:right w:val="single" w:sz="4" w:space="0" w:color="auto"/>
            </w:tcBorders>
          </w:tcPr>
          <w:p w14:paraId="44BC6574" w14:textId="77777777" w:rsidR="001E08BD" w:rsidRPr="00815CE1" w:rsidRDefault="001E08BD" w:rsidP="009A4271">
            <w:pPr>
              <w:autoSpaceDE w:val="0"/>
              <w:autoSpaceDN w:val="0"/>
              <w:adjustRightInd w:val="0"/>
              <w:ind w:firstLine="0"/>
            </w:pPr>
            <w:r w:rsidRPr="00815CE1">
              <w:t>Уровень обеспеченности, количество объектов</w:t>
            </w:r>
          </w:p>
        </w:tc>
        <w:tc>
          <w:tcPr>
            <w:tcW w:w="3402" w:type="dxa"/>
            <w:tcBorders>
              <w:top w:val="single" w:sz="4" w:space="0" w:color="auto"/>
              <w:left w:val="single" w:sz="4" w:space="0" w:color="auto"/>
              <w:bottom w:val="single" w:sz="4" w:space="0" w:color="auto"/>
              <w:right w:val="single" w:sz="4" w:space="0" w:color="auto"/>
            </w:tcBorders>
          </w:tcPr>
          <w:p w14:paraId="0A8CDDB3" w14:textId="77777777" w:rsidR="001E08BD" w:rsidRPr="00815CE1" w:rsidRDefault="001E08BD" w:rsidP="00C72711">
            <w:pPr>
              <w:autoSpaceDE w:val="0"/>
              <w:autoSpaceDN w:val="0"/>
              <w:adjustRightInd w:val="0"/>
              <w:jc w:val="center"/>
            </w:pPr>
            <w:r w:rsidRPr="00815CE1">
              <w:t>110 на 100 тыс. жителей</w:t>
            </w:r>
          </w:p>
        </w:tc>
      </w:tr>
      <w:tr w:rsidR="001E08BD" w:rsidRPr="00815CE1" w14:paraId="14A346B0" w14:textId="77777777" w:rsidTr="00C72711">
        <w:tc>
          <w:tcPr>
            <w:tcW w:w="510" w:type="dxa"/>
            <w:vMerge/>
            <w:tcBorders>
              <w:top w:val="single" w:sz="4" w:space="0" w:color="auto"/>
              <w:left w:val="single" w:sz="4" w:space="0" w:color="auto"/>
              <w:bottom w:val="single" w:sz="4" w:space="0" w:color="auto"/>
              <w:right w:val="single" w:sz="4" w:space="0" w:color="auto"/>
            </w:tcBorders>
          </w:tcPr>
          <w:p w14:paraId="7F988B40" w14:textId="77777777" w:rsidR="001E08BD" w:rsidRPr="00815CE1" w:rsidRDefault="001E08BD" w:rsidP="00C72711">
            <w:pPr>
              <w:autoSpaceDE w:val="0"/>
              <w:autoSpaceDN w:val="0"/>
              <w:adjustRightInd w:val="0"/>
              <w:jc w:val="center"/>
            </w:pPr>
          </w:p>
        </w:tc>
        <w:tc>
          <w:tcPr>
            <w:tcW w:w="2104" w:type="dxa"/>
            <w:vMerge/>
            <w:tcBorders>
              <w:top w:val="single" w:sz="4" w:space="0" w:color="auto"/>
              <w:left w:val="single" w:sz="4" w:space="0" w:color="auto"/>
              <w:bottom w:val="single" w:sz="4" w:space="0" w:color="auto"/>
              <w:right w:val="single" w:sz="4" w:space="0" w:color="auto"/>
            </w:tcBorders>
          </w:tcPr>
          <w:p w14:paraId="1A230B24" w14:textId="77777777" w:rsidR="001E08BD" w:rsidRPr="00815CE1" w:rsidRDefault="001E08BD" w:rsidP="00C72711">
            <w:pPr>
              <w:autoSpaceDE w:val="0"/>
              <w:autoSpaceDN w:val="0"/>
              <w:adjustRightInd w:val="0"/>
              <w:jc w:val="center"/>
            </w:pPr>
          </w:p>
        </w:tc>
        <w:tc>
          <w:tcPr>
            <w:tcW w:w="2473" w:type="dxa"/>
            <w:tcBorders>
              <w:top w:val="single" w:sz="4" w:space="0" w:color="auto"/>
              <w:left w:val="single" w:sz="4" w:space="0" w:color="auto"/>
              <w:bottom w:val="single" w:sz="4" w:space="0" w:color="auto"/>
              <w:right w:val="single" w:sz="4" w:space="0" w:color="auto"/>
            </w:tcBorders>
          </w:tcPr>
          <w:p w14:paraId="4D6F2557" w14:textId="77777777" w:rsidR="001E08BD" w:rsidRPr="00815CE1" w:rsidRDefault="001E08BD" w:rsidP="00742528">
            <w:pPr>
              <w:autoSpaceDE w:val="0"/>
              <w:autoSpaceDN w:val="0"/>
              <w:adjustRightInd w:val="0"/>
              <w:ind w:firstLine="0"/>
            </w:pPr>
            <w:r w:rsidRPr="00815CE1">
              <w:t>Расчетный показатель максимально допустимого уровня территориальной доступности</w:t>
            </w:r>
          </w:p>
        </w:tc>
        <w:tc>
          <w:tcPr>
            <w:tcW w:w="1842" w:type="dxa"/>
            <w:tcBorders>
              <w:top w:val="single" w:sz="4" w:space="0" w:color="auto"/>
              <w:left w:val="single" w:sz="4" w:space="0" w:color="auto"/>
              <w:bottom w:val="single" w:sz="4" w:space="0" w:color="auto"/>
              <w:right w:val="single" w:sz="4" w:space="0" w:color="auto"/>
            </w:tcBorders>
          </w:tcPr>
          <w:p w14:paraId="3BF85C76" w14:textId="77777777" w:rsidR="001E08BD" w:rsidRPr="00815CE1" w:rsidRDefault="001E08BD" w:rsidP="00742528">
            <w:pPr>
              <w:autoSpaceDE w:val="0"/>
              <w:autoSpaceDN w:val="0"/>
              <w:adjustRightInd w:val="0"/>
              <w:ind w:firstLine="0"/>
            </w:pPr>
            <w:r w:rsidRPr="00815CE1">
              <w:t>Шаговая доступность, м</w:t>
            </w:r>
          </w:p>
        </w:tc>
        <w:tc>
          <w:tcPr>
            <w:tcW w:w="3402" w:type="dxa"/>
            <w:tcBorders>
              <w:top w:val="single" w:sz="4" w:space="0" w:color="auto"/>
              <w:left w:val="single" w:sz="4" w:space="0" w:color="auto"/>
              <w:bottom w:val="single" w:sz="4" w:space="0" w:color="auto"/>
              <w:right w:val="single" w:sz="4" w:space="0" w:color="auto"/>
            </w:tcBorders>
          </w:tcPr>
          <w:p w14:paraId="41FFFD40" w14:textId="77777777" w:rsidR="001E08BD" w:rsidRPr="00815CE1" w:rsidRDefault="001E08BD" w:rsidP="00C72711">
            <w:pPr>
              <w:autoSpaceDE w:val="0"/>
              <w:autoSpaceDN w:val="0"/>
              <w:adjustRightInd w:val="0"/>
              <w:jc w:val="center"/>
            </w:pPr>
            <w:r w:rsidRPr="00815CE1">
              <w:t>до 1000 м</w:t>
            </w:r>
          </w:p>
        </w:tc>
      </w:tr>
      <w:tr w:rsidR="001E08BD" w:rsidRPr="00815CE1" w14:paraId="04EE1C91" w14:textId="77777777" w:rsidTr="00C72711">
        <w:tc>
          <w:tcPr>
            <w:tcW w:w="510" w:type="dxa"/>
            <w:vMerge w:val="restart"/>
            <w:tcBorders>
              <w:top w:val="single" w:sz="4" w:space="0" w:color="auto"/>
              <w:left w:val="single" w:sz="4" w:space="0" w:color="auto"/>
              <w:bottom w:val="single" w:sz="4" w:space="0" w:color="auto"/>
              <w:right w:val="single" w:sz="4" w:space="0" w:color="auto"/>
            </w:tcBorders>
          </w:tcPr>
          <w:p w14:paraId="56DB7786" w14:textId="77777777" w:rsidR="001E08BD" w:rsidRPr="00815CE1" w:rsidRDefault="001E08BD" w:rsidP="00C72711">
            <w:pPr>
              <w:autoSpaceDE w:val="0"/>
              <w:autoSpaceDN w:val="0"/>
              <w:adjustRightInd w:val="0"/>
              <w:jc w:val="center"/>
            </w:pPr>
            <w:r w:rsidRPr="00815CE1">
              <w:t>3</w:t>
            </w:r>
          </w:p>
        </w:tc>
        <w:tc>
          <w:tcPr>
            <w:tcW w:w="2104" w:type="dxa"/>
            <w:vMerge w:val="restart"/>
            <w:tcBorders>
              <w:top w:val="single" w:sz="4" w:space="0" w:color="auto"/>
              <w:left w:val="single" w:sz="4" w:space="0" w:color="auto"/>
              <w:bottom w:val="single" w:sz="4" w:space="0" w:color="auto"/>
              <w:right w:val="single" w:sz="4" w:space="0" w:color="auto"/>
            </w:tcBorders>
          </w:tcPr>
          <w:p w14:paraId="3C852240" w14:textId="77777777" w:rsidR="001E08BD" w:rsidRPr="00815CE1" w:rsidRDefault="001E08BD" w:rsidP="00742528">
            <w:pPr>
              <w:autoSpaceDE w:val="0"/>
              <w:autoSpaceDN w:val="0"/>
              <w:adjustRightInd w:val="0"/>
              <w:ind w:firstLine="0"/>
            </w:pPr>
            <w:r w:rsidRPr="00815CE1">
              <w:t>Спортивные залы</w:t>
            </w:r>
          </w:p>
        </w:tc>
        <w:tc>
          <w:tcPr>
            <w:tcW w:w="2473" w:type="dxa"/>
            <w:tcBorders>
              <w:top w:val="single" w:sz="4" w:space="0" w:color="auto"/>
              <w:left w:val="single" w:sz="4" w:space="0" w:color="auto"/>
              <w:bottom w:val="single" w:sz="4" w:space="0" w:color="auto"/>
              <w:right w:val="single" w:sz="4" w:space="0" w:color="auto"/>
            </w:tcBorders>
          </w:tcPr>
          <w:p w14:paraId="5A7FD188" w14:textId="77777777" w:rsidR="001E08BD" w:rsidRPr="00815CE1" w:rsidRDefault="001E08BD" w:rsidP="00742528">
            <w:pPr>
              <w:autoSpaceDE w:val="0"/>
              <w:autoSpaceDN w:val="0"/>
              <w:adjustRightInd w:val="0"/>
              <w:ind w:firstLine="0"/>
            </w:pPr>
            <w:r w:rsidRPr="00815CE1">
              <w:t>Расчетные показатели минимально допустимого уровня обеспеченности</w:t>
            </w:r>
          </w:p>
        </w:tc>
        <w:tc>
          <w:tcPr>
            <w:tcW w:w="1842" w:type="dxa"/>
            <w:tcBorders>
              <w:top w:val="single" w:sz="4" w:space="0" w:color="auto"/>
              <w:left w:val="single" w:sz="4" w:space="0" w:color="auto"/>
              <w:bottom w:val="single" w:sz="4" w:space="0" w:color="auto"/>
              <w:right w:val="single" w:sz="4" w:space="0" w:color="auto"/>
            </w:tcBorders>
          </w:tcPr>
          <w:p w14:paraId="749637E7" w14:textId="77777777" w:rsidR="001E08BD" w:rsidRPr="00815CE1" w:rsidRDefault="001E08BD" w:rsidP="00742528">
            <w:pPr>
              <w:autoSpaceDE w:val="0"/>
              <w:autoSpaceDN w:val="0"/>
              <w:adjustRightInd w:val="0"/>
              <w:ind w:firstLine="0"/>
            </w:pPr>
            <w:r w:rsidRPr="00815CE1">
              <w:t>Уровень обеспеченности, количество объектов</w:t>
            </w:r>
          </w:p>
        </w:tc>
        <w:tc>
          <w:tcPr>
            <w:tcW w:w="3402" w:type="dxa"/>
            <w:tcBorders>
              <w:top w:val="single" w:sz="4" w:space="0" w:color="auto"/>
              <w:left w:val="single" w:sz="4" w:space="0" w:color="auto"/>
              <w:bottom w:val="single" w:sz="4" w:space="0" w:color="auto"/>
              <w:right w:val="single" w:sz="4" w:space="0" w:color="auto"/>
            </w:tcBorders>
          </w:tcPr>
          <w:p w14:paraId="41EB8F88" w14:textId="77777777" w:rsidR="001E08BD" w:rsidRPr="00815CE1" w:rsidRDefault="001E08BD" w:rsidP="00C72711">
            <w:pPr>
              <w:autoSpaceDE w:val="0"/>
              <w:autoSpaceDN w:val="0"/>
              <w:adjustRightInd w:val="0"/>
              <w:jc w:val="center"/>
            </w:pPr>
            <w:r w:rsidRPr="00815CE1">
              <w:t>59 на 100 тыс. жителей</w:t>
            </w:r>
          </w:p>
        </w:tc>
      </w:tr>
      <w:tr w:rsidR="001E08BD" w:rsidRPr="00815CE1" w14:paraId="45CBFFB9" w14:textId="77777777" w:rsidTr="00C72711">
        <w:tc>
          <w:tcPr>
            <w:tcW w:w="510" w:type="dxa"/>
            <w:vMerge/>
            <w:tcBorders>
              <w:top w:val="single" w:sz="4" w:space="0" w:color="auto"/>
              <w:left w:val="single" w:sz="4" w:space="0" w:color="auto"/>
              <w:bottom w:val="single" w:sz="4" w:space="0" w:color="auto"/>
              <w:right w:val="single" w:sz="4" w:space="0" w:color="auto"/>
            </w:tcBorders>
          </w:tcPr>
          <w:p w14:paraId="3DCA9714" w14:textId="77777777" w:rsidR="001E08BD" w:rsidRPr="00815CE1" w:rsidRDefault="001E08BD" w:rsidP="00C72711">
            <w:pPr>
              <w:autoSpaceDE w:val="0"/>
              <w:autoSpaceDN w:val="0"/>
              <w:adjustRightInd w:val="0"/>
              <w:jc w:val="center"/>
            </w:pPr>
          </w:p>
        </w:tc>
        <w:tc>
          <w:tcPr>
            <w:tcW w:w="2104" w:type="dxa"/>
            <w:vMerge/>
            <w:tcBorders>
              <w:top w:val="single" w:sz="4" w:space="0" w:color="auto"/>
              <w:left w:val="single" w:sz="4" w:space="0" w:color="auto"/>
              <w:bottom w:val="single" w:sz="4" w:space="0" w:color="auto"/>
              <w:right w:val="single" w:sz="4" w:space="0" w:color="auto"/>
            </w:tcBorders>
          </w:tcPr>
          <w:p w14:paraId="2012C125" w14:textId="77777777" w:rsidR="001E08BD" w:rsidRPr="00815CE1" w:rsidRDefault="001E08BD" w:rsidP="00C72711">
            <w:pPr>
              <w:autoSpaceDE w:val="0"/>
              <w:autoSpaceDN w:val="0"/>
              <w:adjustRightInd w:val="0"/>
              <w:jc w:val="center"/>
            </w:pPr>
          </w:p>
        </w:tc>
        <w:tc>
          <w:tcPr>
            <w:tcW w:w="2473" w:type="dxa"/>
            <w:tcBorders>
              <w:top w:val="single" w:sz="4" w:space="0" w:color="auto"/>
              <w:left w:val="single" w:sz="4" w:space="0" w:color="auto"/>
              <w:bottom w:val="single" w:sz="4" w:space="0" w:color="auto"/>
              <w:right w:val="single" w:sz="4" w:space="0" w:color="auto"/>
            </w:tcBorders>
          </w:tcPr>
          <w:p w14:paraId="0A886AFB" w14:textId="77777777" w:rsidR="001E08BD" w:rsidRPr="00815CE1" w:rsidRDefault="001E08BD" w:rsidP="00742528">
            <w:pPr>
              <w:autoSpaceDE w:val="0"/>
              <w:autoSpaceDN w:val="0"/>
              <w:adjustRightInd w:val="0"/>
              <w:ind w:firstLine="0"/>
            </w:pPr>
            <w:r w:rsidRPr="00815CE1">
              <w:t>Расчетный показатель максимально допустимого уровня территориальной доступности</w:t>
            </w:r>
          </w:p>
        </w:tc>
        <w:tc>
          <w:tcPr>
            <w:tcW w:w="1842" w:type="dxa"/>
            <w:tcBorders>
              <w:top w:val="single" w:sz="4" w:space="0" w:color="auto"/>
              <w:left w:val="single" w:sz="4" w:space="0" w:color="auto"/>
              <w:bottom w:val="single" w:sz="4" w:space="0" w:color="auto"/>
              <w:right w:val="single" w:sz="4" w:space="0" w:color="auto"/>
            </w:tcBorders>
          </w:tcPr>
          <w:p w14:paraId="2E7CDE0D" w14:textId="77777777" w:rsidR="001E08BD" w:rsidRPr="00815CE1" w:rsidRDefault="001E08BD" w:rsidP="00742528">
            <w:pPr>
              <w:autoSpaceDE w:val="0"/>
              <w:autoSpaceDN w:val="0"/>
              <w:adjustRightInd w:val="0"/>
              <w:ind w:firstLine="0"/>
            </w:pPr>
            <w:r w:rsidRPr="00815CE1">
              <w:t>Транспортная доступность, мин.</w:t>
            </w:r>
          </w:p>
        </w:tc>
        <w:tc>
          <w:tcPr>
            <w:tcW w:w="3402" w:type="dxa"/>
            <w:tcBorders>
              <w:top w:val="single" w:sz="4" w:space="0" w:color="auto"/>
              <w:left w:val="single" w:sz="4" w:space="0" w:color="auto"/>
              <w:bottom w:val="single" w:sz="4" w:space="0" w:color="auto"/>
              <w:right w:val="single" w:sz="4" w:space="0" w:color="auto"/>
            </w:tcBorders>
          </w:tcPr>
          <w:p w14:paraId="075F5B6A" w14:textId="77777777" w:rsidR="001E08BD" w:rsidRPr="00815CE1" w:rsidRDefault="001E08BD" w:rsidP="00742528">
            <w:pPr>
              <w:autoSpaceDE w:val="0"/>
              <w:autoSpaceDN w:val="0"/>
              <w:adjustRightInd w:val="0"/>
              <w:ind w:firstLine="0"/>
            </w:pPr>
            <w:r w:rsidRPr="00815CE1">
              <w:t>- для крупного городского поселения (город более 100 тыс. чел.) - не более 30 мин.;</w:t>
            </w:r>
          </w:p>
          <w:p w14:paraId="704297F2" w14:textId="77777777" w:rsidR="001E08BD" w:rsidRPr="00815CE1" w:rsidRDefault="001E08BD" w:rsidP="00742528">
            <w:pPr>
              <w:autoSpaceDE w:val="0"/>
              <w:autoSpaceDN w:val="0"/>
              <w:adjustRightInd w:val="0"/>
              <w:ind w:firstLine="0"/>
            </w:pPr>
            <w:r w:rsidRPr="00815CE1">
              <w:t>- для малых и средних городов, в том числе поселков городского типа (от 5 тыс. до 100 тыс. чел.), а также для сельских населенных пунктов - не более 30 мин.</w:t>
            </w:r>
          </w:p>
        </w:tc>
      </w:tr>
      <w:tr w:rsidR="001E08BD" w:rsidRPr="00815CE1" w14:paraId="75A9F174" w14:textId="77777777" w:rsidTr="00C72711">
        <w:tc>
          <w:tcPr>
            <w:tcW w:w="510" w:type="dxa"/>
            <w:vMerge w:val="restart"/>
            <w:tcBorders>
              <w:top w:val="single" w:sz="4" w:space="0" w:color="auto"/>
              <w:left w:val="single" w:sz="4" w:space="0" w:color="auto"/>
              <w:bottom w:val="single" w:sz="4" w:space="0" w:color="auto"/>
              <w:right w:val="single" w:sz="4" w:space="0" w:color="auto"/>
            </w:tcBorders>
          </w:tcPr>
          <w:p w14:paraId="3E1E29C2" w14:textId="77777777" w:rsidR="001E08BD" w:rsidRPr="00815CE1" w:rsidRDefault="001E08BD" w:rsidP="00C72711">
            <w:pPr>
              <w:autoSpaceDE w:val="0"/>
              <w:autoSpaceDN w:val="0"/>
              <w:adjustRightInd w:val="0"/>
              <w:jc w:val="center"/>
            </w:pPr>
            <w:r w:rsidRPr="00815CE1">
              <w:t>4</w:t>
            </w:r>
          </w:p>
        </w:tc>
        <w:tc>
          <w:tcPr>
            <w:tcW w:w="2104" w:type="dxa"/>
            <w:vMerge w:val="restart"/>
            <w:tcBorders>
              <w:top w:val="single" w:sz="4" w:space="0" w:color="auto"/>
              <w:left w:val="single" w:sz="4" w:space="0" w:color="auto"/>
              <w:bottom w:val="single" w:sz="4" w:space="0" w:color="auto"/>
              <w:right w:val="single" w:sz="4" w:space="0" w:color="auto"/>
            </w:tcBorders>
          </w:tcPr>
          <w:p w14:paraId="2634D13E" w14:textId="77777777" w:rsidR="001E08BD" w:rsidRPr="00815CE1" w:rsidRDefault="001E08BD" w:rsidP="00742528">
            <w:pPr>
              <w:autoSpaceDE w:val="0"/>
              <w:autoSpaceDN w:val="0"/>
              <w:adjustRightInd w:val="0"/>
              <w:ind w:firstLine="0"/>
            </w:pPr>
            <w:r w:rsidRPr="00815CE1">
              <w:t>Крытые плавательные бассейны, а также плавательные дорожки в физкультурно-оздоровительных комплексах и спортивных комплексах, доступных для массового посещения</w:t>
            </w:r>
          </w:p>
        </w:tc>
        <w:tc>
          <w:tcPr>
            <w:tcW w:w="2473" w:type="dxa"/>
            <w:tcBorders>
              <w:top w:val="single" w:sz="4" w:space="0" w:color="auto"/>
              <w:left w:val="single" w:sz="4" w:space="0" w:color="auto"/>
              <w:bottom w:val="single" w:sz="4" w:space="0" w:color="auto"/>
              <w:right w:val="single" w:sz="4" w:space="0" w:color="auto"/>
            </w:tcBorders>
          </w:tcPr>
          <w:p w14:paraId="534C023A" w14:textId="77777777" w:rsidR="001E08BD" w:rsidRPr="00815CE1" w:rsidRDefault="001E08BD" w:rsidP="00742528">
            <w:pPr>
              <w:autoSpaceDE w:val="0"/>
              <w:autoSpaceDN w:val="0"/>
              <w:adjustRightInd w:val="0"/>
              <w:ind w:firstLine="0"/>
            </w:pPr>
            <w:r w:rsidRPr="00815CE1">
              <w:t>Расчетные показатели минимально допустимого уровня обеспеченности</w:t>
            </w:r>
          </w:p>
        </w:tc>
        <w:tc>
          <w:tcPr>
            <w:tcW w:w="1842" w:type="dxa"/>
            <w:tcBorders>
              <w:top w:val="single" w:sz="4" w:space="0" w:color="auto"/>
              <w:left w:val="single" w:sz="4" w:space="0" w:color="auto"/>
              <w:bottom w:val="single" w:sz="4" w:space="0" w:color="auto"/>
              <w:right w:val="single" w:sz="4" w:space="0" w:color="auto"/>
            </w:tcBorders>
          </w:tcPr>
          <w:p w14:paraId="25FE4895" w14:textId="77777777" w:rsidR="001E08BD" w:rsidRPr="00815CE1" w:rsidRDefault="001E08BD" w:rsidP="00742528">
            <w:pPr>
              <w:autoSpaceDE w:val="0"/>
              <w:autoSpaceDN w:val="0"/>
              <w:adjustRightInd w:val="0"/>
              <w:ind w:firstLine="0"/>
            </w:pPr>
            <w:r w:rsidRPr="00815CE1">
              <w:t>Уровень обеспеченности, количество объектов</w:t>
            </w:r>
          </w:p>
        </w:tc>
        <w:tc>
          <w:tcPr>
            <w:tcW w:w="3402" w:type="dxa"/>
            <w:tcBorders>
              <w:top w:val="single" w:sz="4" w:space="0" w:color="auto"/>
              <w:left w:val="single" w:sz="4" w:space="0" w:color="auto"/>
              <w:bottom w:val="single" w:sz="4" w:space="0" w:color="auto"/>
              <w:right w:val="single" w:sz="4" w:space="0" w:color="auto"/>
            </w:tcBorders>
          </w:tcPr>
          <w:p w14:paraId="273349FB" w14:textId="77777777" w:rsidR="001E08BD" w:rsidRPr="00815CE1" w:rsidRDefault="001E08BD" w:rsidP="00C72711">
            <w:pPr>
              <w:autoSpaceDE w:val="0"/>
              <w:autoSpaceDN w:val="0"/>
              <w:adjustRightInd w:val="0"/>
              <w:jc w:val="center"/>
            </w:pPr>
            <w:r w:rsidRPr="00815CE1">
              <w:t>5 на 100 тыс. жителей</w:t>
            </w:r>
          </w:p>
        </w:tc>
      </w:tr>
      <w:tr w:rsidR="001E08BD" w:rsidRPr="00815CE1" w14:paraId="1F2456A4" w14:textId="77777777" w:rsidTr="00C72711">
        <w:tc>
          <w:tcPr>
            <w:tcW w:w="510" w:type="dxa"/>
            <w:vMerge/>
            <w:tcBorders>
              <w:top w:val="single" w:sz="4" w:space="0" w:color="auto"/>
              <w:left w:val="single" w:sz="4" w:space="0" w:color="auto"/>
              <w:bottom w:val="single" w:sz="4" w:space="0" w:color="auto"/>
              <w:right w:val="single" w:sz="4" w:space="0" w:color="auto"/>
            </w:tcBorders>
          </w:tcPr>
          <w:p w14:paraId="13A0F617" w14:textId="77777777" w:rsidR="001E08BD" w:rsidRPr="00815CE1" w:rsidRDefault="001E08BD" w:rsidP="00C72711">
            <w:pPr>
              <w:autoSpaceDE w:val="0"/>
              <w:autoSpaceDN w:val="0"/>
              <w:adjustRightInd w:val="0"/>
              <w:jc w:val="center"/>
            </w:pPr>
          </w:p>
        </w:tc>
        <w:tc>
          <w:tcPr>
            <w:tcW w:w="2104" w:type="dxa"/>
            <w:vMerge/>
            <w:tcBorders>
              <w:top w:val="single" w:sz="4" w:space="0" w:color="auto"/>
              <w:left w:val="single" w:sz="4" w:space="0" w:color="auto"/>
              <w:bottom w:val="single" w:sz="4" w:space="0" w:color="auto"/>
              <w:right w:val="single" w:sz="4" w:space="0" w:color="auto"/>
            </w:tcBorders>
          </w:tcPr>
          <w:p w14:paraId="210D8914" w14:textId="77777777" w:rsidR="001E08BD" w:rsidRPr="00815CE1" w:rsidRDefault="001E08BD" w:rsidP="00C72711">
            <w:pPr>
              <w:autoSpaceDE w:val="0"/>
              <w:autoSpaceDN w:val="0"/>
              <w:adjustRightInd w:val="0"/>
              <w:jc w:val="center"/>
            </w:pPr>
          </w:p>
        </w:tc>
        <w:tc>
          <w:tcPr>
            <w:tcW w:w="2473" w:type="dxa"/>
            <w:tcBorders>
              <w:top w:val="single" w:sz="4" w:space="0" w:color="auto"/>
              <w:left w:val="single" w:sz="4" w:space="0" w:color="auto"/>
              <w:bottom w:val="single" w:sz="4" w:space="0" w:color="auto"/>
              <w:right w:val="single" w:sz="4" w:space="0" w:color="auto"/>
            </w:tcBorders>
          </w:tcPr>
          <w:p w14:paraId="1F508B00" w14:textId="77777777" w:rsidR="001E08BD" w:rsidRPr="00815CE1" w:rsidRDefault="001E08BD" w:rsidP="00742528">
            <w:pPr>
              <w:autoSpaceDE w:val="0"/>
              <w:autoSpaceDN w:val="0"/>
              <w:adjustRightInd w:val="0"/>
              <w:ind w:firstLine="0"/>
            </w:pPr>
            <w:r w:rsidRPr="00815CE1">
              <w:t>Расчетный показатель максимально допустимого уровня территориальной доступности</w:t>
            </w:r>
          </w:p>
        </w:tc>
        <w:tc>
          <w:tcPr>
            <w:tcW w:w="1842" w:type="dxa"/>
            <w:tcBorders>
              <w:top w:val="single" w:sz="4" w:space="0" w:color="auto"/>
              <w:left w:val="single" w:sz="4" w:space="0" w:color="auto"/>
              <w:bottom w:val="single" w:sz="4" w:space="0" w:color="auto"/>
              <w:right w:val="single" w:sz="4" w:space="0" w:color="auto"/>
            </w:tcBorders>
          </w:tcPr>
          <w:p w14:paraId="6FF14475" w14:textId="77777777" w:rsidR="001E08BD" w:rsidRPr="00815CE1" w:rsidRDefault="001E08BD" w:rsidP="00742528">
            <w:pPr>
              <w:autoSpaceDE w:val="0"/>
              <w:autoSpaceDN w:val="0"/>
              <w:adjustRightInd w:val="0"/>
              <w:ind w:firstLine="0"/>
            </w:pPr>
            <w:r w:rsidRPr="00815CE1">
              <w:t>Транспортная доступность, м</w:t>
            </w:r>
          </w:p>
        </w:tc>
        <w:tc>
          <w:tcPr>
            <w:tcW w:w="3402" w:type="dxa"/>
            <w:tcBorders>
              <w:top w:val="single" w:sz="4" w:space="0" w:color="auto"/>
              <w:left w:val="single" w:sz="4" w:space="0" w:color="auto"/>
              <w:bottom w:val="single" w:sz="4" w:space="0" w:color="auto"/>
              <w:right w:val="single" w:sz="4" w:space="0" w:color="auto"/>
            </w:tcBorders>
          </w:tcPr>
          <w:p w14:paraId="15DC24F5" w14:textId="77777777" w:rsidR="001E08BD" w:rsidRPr="00815CE1" w:rsidRDefault="001E08BD" w:rsidP="00742528">
            <w:pPr>
              <w:autoSpaceDE w:val="0"/>
              <w:autoSpaceDN w:val="0"/>
              <w:adjustRightInd w:val="0"/>
              <w:ind w:firstLine="0"/>
            </w:pPr>
            <w:r w:rsidRPr="00815CE1">
              <w:t>- для крупного городского поселения (город более 100 тыс. чел.) - не более 30 мин.;</w:t>
            </w:r>
          </w:p>
          <w:p w14:paraId="39828693" w14:textId="77777777" w:rsidR="001E08BD" w:rsidRPr="00815CE1" w:rsidRDefault="001E08BD" w:rsidP="00742528">
            <w:pPr>
              <w:autoSpaceDE w:val="0"/>
              <w:autoSpaceDN w:val="0"/>
              <w:adjustRightInd w:val="0"/>
              <w:ind w:firstLine="0"/>
            </w:pPr>
            <w:r w:rsidRPr="00815CE1">
              <w:t>- для малых и средних городов, в том числе поселков городского типа (от 5 тыс. до 100 тыс. чел.), - не более 60 мин.;</w:t>
            </w:r>
          </w:p>
          <w:p w14:paraId="5F717863" w14:textId="77777777" w:rsidR="001E08BD" w:rsidRPr="00815CE1" w:rsidRDefault="001E08BD" w:rsidP="00742528">
            <w:pPr>
              <w:autoSpaceDE w:val="0"/>
              <w:autoSpaceDN w:val="0"/>
              <w:adjustRightInd w:val="0"/>
              <w:ind w:firstLine="0"/>
            </w:pPr>
            <w:r w:rsidRPr="00815CE1">
              <w:t>- для сельских населенных пунктов - не нормируется</w:t>
            </w:r>
          </w:p>
        </w:tc>
      </w:tr>
      <w:tr w:rsidR="001E08BD" w:rsidRPr="00815CE1" w14:paraId="3554DDE1" w14:textId="77777777" w:rsidTr="00742528">
        <w:trPr>
          <w:trHeight w:val="5543"/>
        </w:trPr>
        <w:tc>
          <w:tcPr>
            <w:tcW w:w="510" w:type="dxa"/>
            <w:vMerge w:val="restart"/>
            <w:tcBorders>
              <w:top w:val="single" w:sz="4" w:space="0" w:color="auto"/>
              <w:left w:val="single" w:sz="4" w:space="0" w:color="auto"/>
              <w:bottom w:val="single" w:sz="4" w:space="0" w:color="auto"/>
              <w:right w:val="single" w:sz="4" w:space="0" w:color="auto"/>
            </w:tcBorders>
          </w:tcPr>
          <w:p w14:paraId="501CA1E7" w14:textId="77777777" w:rsidR="001E08BD" w:rsidRPr="00815CE1" w:rsidRDefault="001E08BD" w:rsidP="00C72711">
            <w:pPr>
              <w:autoSpaceDE w:val="0"/>
              <w:autoSpaceDN w:val="0"/>
              <w:adjustRightInd w:val="0"/>
              <w:jc w:val="center"/>
            </w:pPr>
            <w:r w:rsidRPr="00815CE1">
              <w:lastRenderedPageBreak/>
              <w:t>5</w:t>
            </w:r>
          </w:p>
        </w:tc>
        <w:tc>
          <w:tcPr>
            <w:tcW w:w="2104" w:type="dxa"/>
            <w:vMerge w:val="restart"/>
            <w:tcBorders>
              <w:top w:val="single" w:sz="4" w:space="0" w:color="auto"/>
              <w:left w:val="single" w:sz="4" w:space="0" w:color="auto"/>
              <w:bottom w:val="single" w:sz="4" w:space="0" w:color="auto"/>
              <w:right w:val="single" w:sz="4" w:space="0" w:color="auto"/>
            </w:tcBorders>
          </w:tcPr>
          <w:p w14:paraId="757BE9F7" w14:textId="77777777" w:rsidR="001E08BD" w:rsidRPr="00815CE1" w:rsidRDefault="001E08BD" w:rsidP="00742528">
            <w:pPr>
              <w:autoSpaceDE w:val="0"/>
              <w:autoSpaceDN w:val="0"/>
              <w:adjustRightInd w:val="0"/>
              <w:ind w:firstLine="0"/>
            </w:pPr>
            <w:r w:rsidRPr="00815CE1">
              <w:t>Другие объекты, включая крытые спортивные объекты с искусственным льдом для занятий массовым катанием, хоккеем, фигурным катанием, конькобежным спортом, манежи, включая легкоатлетический манеж, конный манеж, футбольный манеж, лыжные базы, включая лыжные трассы, лыжероллеры трассы, биатлонные комплексы, сооружения для стрелковых видов спорта и т.д.</w:t>
            </w:r>
          </w:p>
        </w:tc>
        <w:tc>
          <w:tcPr>
            <w:tcW w:w="2473" w:type="dxa"/>
            <w:tcBorders>
              <w:top w:val="single" w:sz="4" w:space="0" w:color="auto"/>
              <w:left w:val="single" w:sz="4" w:space="0" w:color="auto"/>
              <w:bottom w:val="single" w:sz="4" w:space="0" w:color="auto"/>
              <w:right w:val="single" w:sz="4" w:space="0" w:color="auto"/>
            </w:tcBorders>
          </w:tcPr>
          <w:p w14:paraId="2DCB9AC6" w14:textId="77777777" w:rsidR="001E08BD" w:rsidRPr="00815CE1" w:rsidRDefault="001E08BD" w:rsidP="00742528">
            <w:pPr>
              <w:autoSpaceDE w:val="0"/>
              <w:autoSpaceDN w:val="0"/>
              <w:adjustRightInd w:val="0"/>
              <w:ind w:firstLine="0"/>
            </w:pPr>
            <w:r w:rsidRPr="00815CE1">
              <w:t>Расчетные показатели минимально допустимого уровня обеспеченности</w:t>
            </w:r>
          </w:p>
        </w:tc>
        <w:tc>
          <w:tcPr>
            <w:tcW w:w="1842" w:type="dxa"/>
            <w:tcBorders>
              <w:top w:val="single" w:sz="4" w:space="0" w:color="auto"/>
              <w:left w:val="single" w:sz="4" w:space="0" w:color="auto"/>
              <w:bottom w:val="single" w:sz="4" w:space="0" w:color="auto"/>
              <w:right w:val="single" w:sz="4" w:space="0" w:color="auto"/>
            </w:tcBorders>
          </w:tcPr>
          <w:p w14:paraId="76FD6316" w14:textId="77777777" w:rsidR="001E08BD" w:rsidRPr="00815CE1" w:rsidRDefault="001E08BD" w:rsidP="00742528">
            <w:pPr>
              <w:autoSpaceDE w:val="0"/>
              <w:autoSpaceDN w:val="0"/>
              <w:adjustRightInd w:val="0"/>
              <w:ind w:firstLine="0"/>
            </w:pPr>
            <w:r w:rsidRPr="00815CE1">
              <w:t>Уровень обеспеченности, количество объектов</w:t>
            </w:r>
          </w:p>
        </w:tc>
        <w:tc>
          <w:tcPr>
            <w:tcW w:w="3402" w:type="dxa"/>
            <w:tcBorders>
              <w:top w:val="single" w:sz="4" w:space="0" w:color="auto"/>
              <w:left w:val="single" w:sz="4" w:space="0" w:color="auto"/>
              <w:bottom w:val="single" w:sz="4" w:space="0" w:color="auto"/>
              <w:right w:val="single" w:sz="4" w:space="0" w:color="auto"/>
            </w:tcBorders>
          </w:tcPr>
          <w:p w14:paraId="71CF35EE" w14:textId="77777777" w:rsidR="001E08BD" w:rsidRPr="00815CE1" w:rsidRDefault="001E08BD" w:rsidP="00C72711">
            <w:pPr>
              <w:autoSpaceDE w:val="0"/>
              <w:autoSpaceDN w:val="0"/>
              <w:adjustRightInd w:val="0"/>
              <w:jc w:val="center"/>
            </w:pPr>
            <w:r w:rsidRPr="00815CE1">
              <w:t>46 на 100 тыс. жителей</w:t>
            </w:r>
          </w:p>
        </w:tc>
      </w:tr>
      <w:tr w:rsidR="001E08BD" w:rsidRPr="00815CE1" w14:paraId="48A6C564" w14:textId="77777777" w:rsidTr="00C72711">
        <w:tc>
          <w:tcPr>
            <w:tcW w:w="510" w:type="dxa"/>
            <w:vMerge/>
            <w:tcBorders>
              <w:top w:val="single" w:sz="4" w:space="0" w:color="auto"/>
              <w:left w:val="single" w:sz="4" w:space="0" w:color="auto"/>
              <w:bottom w:val="single" w:sz="4" w:space="0" w:color="auto"/>
              <w:right w:val="single" w:sz="4" w:space="0" w:color="auto"/>
            </w:tcBorders>
          </w:tcPr>
          <w:p w14:paraId="13D0C24E" w14:textId="77777777" w:rsidR="001E08BD" w:rsidRPr="00815CE1" w:rsidRDefault="001E08BD" w:rsidP="00C72711">
            <w:pPr>
              <w:autoSpaceDE w:val="0"/>
              <w:autoSpaceDN w:val="0"/>
              <w:adjustRightInd w:val="0"/>
              <w:jc w:val="center"/>
            </w:pPr>
          </w:p>
        </w:tc>
        <w:tc>
          <w:tcPr>
            <w:tcW w:w="2104" w:type="dxa"/>
            <w:vMerge/>
            <w:tcBorders>
              <w:top w:val="single" w:sz="4" w:space="0" w:color="auto"/>
              <w:left w:val="single" w:sz="4" w:space="0" w:color="auto"/>
              <w:bottom w:val="single" w:sz="4" w:space="0" w:color="auto"/>
              <w:right w:val="single" w:sz="4" w:space="0" w:color="auto"/>
            </w:tcBorders>
          </w:tcPr>
          <w:p w14:paraId="4ABADB57" w14:textId="77777777" w:rsidR="001E08BD" w:rsidRPr="00815CE1" w:rsidRDefault="001E08BD" w:rsidP="00C72711">
            <w:pPr>
              <w:autoSpaceDE w:val="0"/>
              <w:autoSpaceDN w:val="0"/>
              <w:adjustRightInd w:val="0"/>
              <w:jc w:val="center"/>
            </w:pPr>
          </w:p>
        </w:tc>
        <w:tc>
          <w:tcPr>
            <w:tcW w:w="2473" w:type="dxa"/>
            <w:tcBorders>
              <w:top w:val="single" w:sz="4" w:space="0" w:color="auto"/>
              <w:left w:val="single" w:sz="4" w:space="0" w:color="auto"/>
              <w:bottom w:val="single" w:sz="4" w:space="0" w:color="auto"/>
              <w:right w:val="single" w:sz="4" w:space="0" w:color="auto"/>
            </w:tcBorders>
          </w:tcPr>
          <w:p w14:paraId="7D7D6A80" w14:textId="77777777" w:rsidR="001E08BD" w:rsidRPr="00815CE1" w:rsidRDefault="001E08BD" w:rsidP="00742528">
            <w:pPr>
              <w:autoSpaceDE w:val="0"/>
              <w:autoSpaceDN w:val="0"/>
              <w:adjustRightInd w:val="0"/>
              <w:ind w:firstLine="0"/>
            </w:pPr>
            <w:r w:rsidRPr="00815CE1">
              <w:t>Расчетный показатель максимально допустимого уровня территориальной доступности</w:t>
            </w:r>
          </w:p>
        </w:tc>
        <w:tc>
          <w:tcPr>
            <w:tcW w:w="1842" w:type="dxa"/>
            <w:tcBorders>
              <w:top w:val="single" w:sz="4" w:space="0" w:color="auto"/>
              <w:left w:val="single" w:sz="4" w:space="0" w:color="auto"/>
              <w:bottom w:val="single" w:sz="4" w:space="0" w:color="auto"/>
              <w:right w:val="single" w:sz="4" w:space="0" w:color="auto"/>
            </w:tcBorders>
          </w:tcPr>
          <w:p w14:paraId="4F6B9ECB" w14:textId="77777777" w:rsidR="001E08BD" w:rsidRPr="00815CE1" w:rsidRDefault="001E08BD" w:rsidP="00742528">
            <w:pPr>
              <w:autoSpaceDE w:val="0"/>
              <w:autoSpaceDN w:val="0"/>
              <w:adjustRightInd w:val="0"/>
              <w:ind w:firstLine="0"/>
            </w:pPr>
            <w:r w:rsidRPr="00815CE1">
              <w:t>Транспортная доступность, м</w:t>
            </w:r>
          </w:p>
        </w:tc>
        <w:tc>
          <w:tcPr>
            <w:tcW w:w="3402" w:type="dxa"/>
            <w:tcBorders>
              <w:top w:val="single" w:sz="4" w:space="0" w:color="auto"/>
              <w:left w:val="single" w:sz="4" w:space="0" w:color="auto"/>
              <w:bottom w:val="single" w:sz="4" w:space="0" w:color="auto"/>
              <w:right w:val="single" w:sz="4" w:space="0" w:color="auto"/>
            </w:tcBorders>
          </w:tcPr>
          <w:p w14:paraId="6EB7B9F8" w14:textId="77777777" w:rsidR="001E08BD" w:rsidRPr="00815CE1" w:rsidRDefault="001E08BD" w:rsidP="00C72711">
            <w:pPr>
              <w:autoSpaceDE w:val="0"/>
              <w:autoSpaceDN w:val="0"/>
              <w:adjustRightInd w:val="0"/>
              <w:jc w:val="center"/>
            </w:pPr>
            <w:r w:rsidRPr="00815CE1">
              <w:t>Для крытых спортивных объектов с искусственным льдом:</w:t>
            </w:r>
          </w:p>
          <w:p w14:paraId="19665256" w14:textId="77777777" w:rsidR="001E08BD" w:rsidRPr="00815CE1" w:rsidRDefault="001E08BD" w:rsidP="00742528">
            <w:pPr>
              <w:autoSpaceDE w:val="0"/>
              <w:autoSpaceDN w:val="0"/>
              <w:adjustRightInd w:val="0"/>
              <w:ind w:firstLine="0"/>
            </w:pPr>
            <w:r w:rsidRPr="00815CE1">
              <w:t>- для крупного городского поселения (город более 100 тыс. чел.) - не более 30 мин.;</w:t>
            </w:r>
          </w:p>
          <w:p w14:paraId="05716ECF" w14:textId="77777777" w:rsidR="001E08BD" w:rsidRPr="00815CE1" w:rsidRDefault="001E08BD" w:rsidP="00742528">
            <w:pPr>
              <w:autoSpaceDE w:val="0"/>
              <w:autoSpaceDN w:val="0"/>
              <w:adjustRightInd w:val="0"/>
              <w:ind w:firstLine="0"/>
            </w:pPr>
            <w:r w:rsidRPr="00815CE1">
              <w:t>- для малых и средних городов, в том числе поселков городского типа (от 5 тыс. до 100 тыс. чел.), - не более 60 мин.;</w:t>
            </w:r>
          </w:p>
          <w:p w14:paraId="6BB4AC33" w14:textId="77777777" w:rsidR="001E08BD" w:rsidRPr="00815CE1" w:rsidRDefault="001E08BD" w:rsidP="00742528">
            <w:pPr>
              <w:autoSpaceDE w:val="0"/>
              <w:autoSpaceDN w:val="0"/>
              <w:adjustRightInd w:val="0"/>
              <w:ind w:firstLine="0"/>
            </w:pPr>
            <w:r w:rsidRPr="00815CE1">
              <w:t>- для сельских населенных пунктов - не более 1 час 30 мин.</w:t>
            </w:r>
          </w:p>
          <w:p w14:paraId="0D3F18CA" w14:textId="77777777" w:rsidR="001E08BD" w:rsidRPr="00815CE1" w:rsidRDefault="001E08BD" w:rsidP="00742528">
            <w:pPr>
              <w:autoSpaceDE w:val="0"/>
              <w:autoSpaceDN w:val="0"/>
              <w:adjustRightInd w:val="0"/>
              <w:ind w:firstLine="0"/>
            </w:pPr>
            <w:r w:rsidRPr="00815CE1">
              <w:t>Для манежей, лыжных трасс, биатлонных комплексов, спортивных баз, центров спортивной подготовки нормативы транспортной доступности не устанавливаются</w:t>
            </w:r>
          </w:p>
        </w:tc>
      </w:tr>
      <w:tr w:rsidR="001E08BD" w:rsidRPr="00815CE1" w14:paraId="224EB80E" w14:textId="77777777" w:rsidTr="00C72711">
        <w:tc>
          <w:tcPr>
            <w:tcW w:w="510" w:type="dxa"/>
            <w:vMerge w:val="restart"/>
            <w:tcBorders>
              <w:top w:val="single" w:sz="4" w:space="0" w:color="auto"/>
              <w:left w:val="single" w:sz="4" w:space="0" w:color="auto"/>
              <w:bottom w:val="single" w:sz="4" w:space="0" w:color="auto"/>
              <w:right w:val="single" w:sz="4" w:space="0" w:color="auto"/>
            </w:tcBorders>
          </w:tcPr>
          <w:p w14:paraId="40EF5629" w14:textId="77777777" w:rsidR="001E08BD" w:rsidRPr="00815CE1" w:rsidRDefault="001E08BD" w:rsidP="00C72711">
            <w:pPr>
              <w:autoSpaceDE w:val="0"/>
              <w:autoSpaceDN w:val="0"/>
              <w:adjustRightInd w:val="0"/>
              <w:jc w:val="center"/>
            </w:pPr>
            <w:r w:rsidRPr="00815CE1">
              <w:t>6</w:t>
            </w:r>
          </w:p>
        </w:tc>
        <w:tc>
          <w:tcPr>
            <w:tcW w:w="2104" w:type="dxa"/>
            <w:vMerge w:val="restart"/>
            <w:tcBorders>
              <w:top w:val="single" w:sz="4" w:space="0" w:color="auto"/>
              <w:left w:val="single" w:sz="4" w:space="0" w:color="auto"/>
              <w:bottom w:val="single" w:sz="4" w:space="0" w:color="auto"/>
              <w:right w:val="single" w:sz="4" w:space="0" w:color="auto"/>
            </w:tcBorders>
          </w:tcPr>
          <w:p w14:paraId="38C92BA7" w14:textId="77777777" w:rsidR="001E08BD" w:rsidRPr="00815CE1" w:rsidRDefault="001E08BD" w:rsidP="00742528">
            <w:pPr>
              <w:autoSpaceDE w:val="0"/>
              <w:autoSpaceDN w:val="0"/>
              <w:adjustRightInd w:val="0"/>
              <w:ind w:firstLine="0"/>
            </w:pPr>
            <w:r w:rsidRPr="00815CE1">
              <w:t xml:space="preserve">Объекты городской и </w:t>
            </w:r>
            <w:r w:rsidRPr="00815CE1">
              <w:lastRenderedPageBreak/>
              <w:t>рекреационной инфраструктуры, приспособленные для занятий физической культурой и спортом, в том числе универсальные спортивные и игровые площадки, дистанции, велодорожки, споты (плаза начального уровня), площадки с тренажерами, сезонные катки</w:t>
            </w:r>
          </w:p>
        </w:tc>
        <w:tc>
          <w:tcPr>
            <w:tcW w:w="2473" w:type="dxa"/>
            <w:tcBorders>
              <w:top w:val="single" w:sz="4" w:space="0" w:color="auto"/>
              <w:left w:val="single" w:sz="4" w:space="0" w:color="auto"/>
              <w:bottom w:val="single" w:sz="4" w:space="0" w:color="auto"/>
              <w:right w:val="single" w:sz="4" w:space="0" w:color="auto"/>
            </w:tcBorders>
          </w:tcPr>
          <w:p w14:paraId="189C6775" w14:textId="77777777" w:rsidR="001E08BD" w:rsidRPr="00815CE1" w:rsidRDefault="001E08BD" w:rsidP="00742528">
            <w:pPr>
              <w:autoSpaceDE w:val="0"/>
              <w:autoSpaceDN w:val="0"/>
              <w:adjustRightInd w:val="0"/>
              <w:ind w:firstLine="0"/>
            </w:pPr>
            <w:r w:rsidRPr="00815CE1">
              <w:lastRenderedPageBreak/>
              <w:t xml:space="preserve">Расчетные показатели минимально </w:t>
            </w:r>
            <w:r w:rsidRPr="00815CE1">
              <w:lastRenderedPageBreak/>
              <w:t>допустимого уровня обеспеченности</w:t>
            </w:r>
          </w:p>
        </w:tc>
        <w:tc>
          <w:tcPr>
            <w:tcW w:w="1842" w:type="dxa"/>
            <w:tcBorders>
              <w:top w:val="single" w:sz="4" w:space="0" w:color="auto"/>
              <w:left w:val="single" w:sz="4" w:space="0" w:color="auto"/>
              <w:bottom w:val="single" w:sz="4" w:space="0" w:color="auto"/>
              <w:right w:val="single" w:sz="4" w:space="0" w:color="auto"/>
            </w:tcBorders>
          </w:tcPr>
          <w:p w14:paraId="4339B96A" w14:textId="77777777" w:rsidR="001E08BD" w:rsidRPr="00815CE1" w:rsidRDefault="001E08BD" w:rsidP="00742528">
            <w:pPr>
              <w:autoSpaceDE w:val="0"/>
              <w:autoSpaceDN w:val="0"/>
              <w:adjustRightInd w:val="0"/>
              <w:ind w:firstLine="0"/>
            </w:pPr>
            <w:r w:rsidRPr="00815CE1">
              <w:lastRenderedPageBreak/>
              <w:t xml:space="preserve">Уровень обеспеченности, </w:t>
            </w:r>
            <w:r w:rsidRPr="00815CE1">
              <w:lastRenderedPageBreak/>
              <w:t>количество объектов</w:t>
            </w:r>
          </w:p>
        </w:tc>
        <w:tc>
          <w:tcPr>
            <w:tcW w:w="3402" w:type="dxa"/>
            <w:tcBorders>
              <w:top w:val="single" w:sz="4" w:space="0" w:color="auto"/>
              <w:left w:val="single" w:sz="4" w:space="0" w:color="auto"/>
              <w:bottom w:val="single" w:sz="4" w:space="0" w:color="auto"/>
              <w:right w:val="single" w:sz="4" w:space="0" w:color="auto"/>
            </w:tcBorders>
          </w:tcPr>
          <w:p w14:paraId="188ADD0B" w14:textId="77777777" w:rsidR="001E08BD" w:rsidRPr="00815CE1" w:rsidRDefault="001E08BD" w:rsidP="00C72711">
            <w:pPr>
              <w:autoSpaceDE w:val="0"/>
              <w:autoSpaceDN w:val="0"/>
              <w:adjustRightInd w:val="0"/>
              <w:jc w:val="center"/>
            </w:pPr>
            <w:r w:rsidRPr="00815CE1">
              <w:lastRenderedPageBreak/>
              <w:t>227 на 100 тыс. жителей</w:t>
            </w:r>
          </w:p>
        </w:tc>
      </w:tr>
      <w:tr w:rsidR="001E08BD" w:rsidRPr="00815CE1" w14:paraId="662B702A" w14:textId="77777777" w:rsidTr="00C72711">
        <w:tc>
          <w:tcPr>
            <w:tcW w:w="510" w:type="dxa"/>
            <w:vMerge/>
            <w:tcBorders>
              <w:top w:val="single" w:sz="4" w:space="0" w:color="auto"/>
              <w:left w:val="single" w:sz="4" w:space="0" w:color="auto"/>
              <w:bottom w:val="single" w:sz="4" w:space="0" w:color="auto"/>
              <w:right w:val="single" w:sz="4" w:space="0" w:color="auto"/>
            </w:tcBorders>
          </w:tcPr>
          <w:p w14:paraId="40F7A862" w14:textId="77777777" w:rsidR="001E08BD" w:rsidRPr="00815CE1" w:rsidRDefault="001E08BD" w:rsidP="00C72711">
            <w:pPr>
              <w:autoSpaceDE w:val="0"/>
              <w:autoSpaceDN w:val="0"/>
              <w:adjustRightInd w:val="0"/>
              <w:jc w:val="center"/>
            </w:pPr>
          </w:p>
        </w:tc>
        <w:tc>
          <w:tcPr>
            <w:tcW w:w="2104" w:type="dxa"/>
            <w:vMerge/>
            <w:tcBorders>
              <w:top w:val="single" w:sz="4" w:space="0" w:color="auto"/>
              <w:left w:val="single" w:sz="4" w:space="0" w:color="auto"/>
              <w:bottom w:val="single" w:sz="4" w:space="0" w:color="auto"/>
              <w:right w:val="single" w:sz="4" w:space="0" w:color="auto"/>
            </w:tcBorders>
          </w:tcPr>
          <w:p w14:paraId="78039363" w14:textId="77777777" w:rsidR="001E08BD" w:rsidRPr="00815CE1" w:rsidRDefault="001E08BD" w:rsidP="00C72711">
            <w:pPr>
              <w:autoSpaceDE w:val="0"/>
              <w:autoSpaceDN w:val="0"/>
              <w:adjustRightInd w:val="0"/>
              <w:jc w:val="center"/>
            </w:pPr>
          </w:p>
        </w:tc>
        <w:tc>
          <w:tcPr>
            <w:tcW w:w="2473" w:type="dxa"/>
            <w:tcBorders>
              <w:top w:val="single" w:sz="4" w:space="0" w:color="auto"/>
              <w:left w:val="single" w:sz="4" w:space="0" w:color="auto"/>
              <w:bottom w:val="single" w:sz="4" w:space="0" w:color="auto"/>
              <w:right w:val="single" w:sz="4" w:space="0" w:color="auto"/>
            </w:tcBorders>
          </w:tcPr>
          <w:p w14:paraId="3C3A2A5C" w14:textId="77777777" w:rsidR="001E08BD" w:rsidRPr="00815CE1" w:rsidRDefault="001E08BD" w:rsidP="00742528">
            <w:pPr>
              <w:autoSpaceDE w:val="0"/>
              <w:autoSpaceDN w:val="0"/>
              <w:adjustRightInd w:val="0"/>
              <w:ind w:firstLine="0"/>
            </w:pPr>
            <w:r w:rsidRPr="00815CE1">
              <w:t>Расчетный показатель максимально допустимого уровня территориальной доступности</w:t>
            </w:r>
          </w:p>
        </w:tc>
        <w:tc>
          <w:tcPr>
            <w:tcW w:w="1842" w:type="dxa"/>
            <w:tcBorders>
              <w:top w:val="single" w:sz="4" w:space="0" w:color="auto"/>
              <w:left w:val="single" w:sz="4" w:space="0" w:color="auto"/>
              <w:bottom w:val="single" w:sz="4" w:space="0" w:color="auto"/>
              <w:right w:val="single" w:sz="4" w:space="0" w:color="auto"/>
            </w:tcBorders>
          </w:tcPr>
          <w:p w14:paraId="1E77ECC2" w14:textId="77777777" w:rsidR="001E08BD" w:rsidRPr="00815CE1" w:rsidRDefault="001E08BD" w:rsidP="00742528">
            <w:pPr>
              <w:autoSpaceDE w:val="0"/>
              <w:autoSpaceDN w:val="0"/>
              <w:adjustRightInd w:val="0"/>
              <w:ind w:firstLine="0"/>
            </w:pPr>
            <w:r w:rsidRPr="00815CE1">
              <w:t>Шаговая доступность, м</w:t>
            </w:r>
          </w:p>
        </w:tc>
        <w:tc>
          <w:tcPr>
            <w:tcW w:w="3402" w:type="dxa"/>
            <w:tcBorders>
              <w:top w:val="single" w:sz="4" w:space="0" w:color="auto"/>
              <w:left w:val="single" w:sz="4" w:space="0" w:color="auto"/>
              <w:bottom w:val="single" w:sz="4" w:space="0" w:color="auto"/>
              <w:right w:val="single" w:sz="4" w:space="0" w:color="auto"/>
            </w:tcBorders>
          </w:tcPr>
          <w:p w14:paraId="79C28013" w14:textId="77777777" w:rsidR="001E08BD" w:rsidRPr="00815CE1" w:rsidRDefault="001E08BD" w:rsidP="00742528">
            <w:pPr>
              <w:autoSpaceDE w:val="0"/>
              <w:autoSpaceDN w:val="0"/>
              <w:adjustRightInd w:val="0"/>
              <w:ind w:firstLine="0"/>
            </w:pPr>
            <w:r w:rsidRPr="00815CE1">
              <w:t>- для крупного городского поселения (город более 100 тыс. чел.) - до 1000 м;</w:t>
            </w:r>
          </w:p>
          <w:p w14:paraId="35B8628C" w14:textId="77777777" w:rsidR="001E08BD" w:rsidRPr="00815CE1" w:rsidRDefault="001E08BD" w:rsidP="00742528">
            <w:pPr>
              <w:autoSpaceDE w:val="0"/>
              <w:autoSpaceDN w:val="0"/>
              <w:adjustRightInd w:val="0"/>
              <w:ind w:firstLine="0"/>
            </w:pPr>
            <w:r w:rsidRPr="00815CE1">
              <w:t>- для малых и средних городов, в том числе поселков городского типа (от 5 тыс. до 100 тыс. чел.), - не нормируется;</w:t>
            </w:r>
          </w:p>
          <w:p w14:paraId="7DA96242" w14:textId="77777777" w:rsidR="001E08BD" w:rsidRPr="00815CE1" w:rsidRDefault="001E08BD" w:rsidP="00742528">
            <w:pPr>
              <w:autoSpaceDE w:val="0"/>
              <w:autoSpaceDN w:val="0"/>
              <w:adjustRightInd w:val="0"/>
              <w:ind w:firstLine="0"/>
            </w:pPr>
            <w:r w:rsidRPr="00815CE1">
              <w:t>- для сельских населенных пунктов - не нормируется</w:t>
            </w:r>
          </w:p>
        </w:tc>
      </w:tr>
      <w:tr w:rsidR="001E08BD" w:rsidRPr="00815CE1" w14:paraId="27053B70" w14:textId="77777777" w:rsidTr="00C72711">
        <w:tc>
          <w:tcPr>
            <w:tcW w:w="10331" w:type="dxa"/>
            <w:gridSpan w:val="5"/>
            <w:tcBorders>
              <w:top w:val="single" w:sz="4" w:space="0" w:color="auto"/>
              <w:left w:val="single" w:sz="4" w:space="0" w:color="auto"/>
              <w:bottom w:val="single" w:sz="4" w:space="0" w:color="auto"/>
              <w:right w:val="single" w:sz="4" w:space="0" w:color="auto"/>
            </w:tcBorders>
          </w:tcPr>
          <w:p w14:paraId="2B7AF491" w14:textId="77777777" w:rsidR="001E08BD" w:rsidRPr="00815CE1" w:rsidRDefault="001E08BD" w:rsidP="00C72711">
            <w:pPr>
              <w:autoSpaceDE w:val="0"/>
              <w:autoSpaceDN w:val="0"/>
              <w:adjustRightInd w:val="0"/>
              <w:jc w:val="center"/>
            </w:pPr>
            <w:r w:rsidRPr="00815CE1">
              <w:t>Примечание: при определении нормативной потребности в объектах физической культуры и спорта необходимо учитывать усредненный норматив единой пропускной способности 122 человека на 1 тыс. населения</w:t>
            </w:r>
          </w:p>
        </w:tc>
      </w:tr>
    </w:tbl>
    <w:p w14:paraId="3CB6D41C" w14:textId="77777777" w:rsidR="001E08BD" w:rsidRPr="008F792C" w:rsidRDefault="001E08BD" w:rsidP="008F792C">
      <w:pPr>
        <w:pStyle w:val="Sb"/>
        <w:rPr>
          <w:noProof w:val="0"/>
          <w:spacing w:val="-1"/>
          <w:sz w:val="24"/>
          <w:lang w:eastAsia="en-US"/>
        </w:rPr>
        <w:sectPr w:rsidR="001E08BD" w:rsidRPr="008F792C" w:rsidSect="002B456B">
          <w:pgSz w:w="11910" w:h="16840"/>
          <w:pgMar w:top="1180" w:right="620" w:bottom="280" w:left="1300" w:header="720" w:footer="720" w:gutter="0"/>
          <w:cols w:space="720"/>
          <w:noEndnote/>
          <w:titlePg/>
          <w:docGrid w:linePitch="326"/>
        </w:sectPr>
      </w:pPr>
    </w:p>
    <w:p w14:paraId="7BC8C9A3" w14:textId="476074AA" w:rsidR="00CB77D3" w:rsidRPr="00B854AC" w:rsidRDefault="00CB77D3" w:rsidP="00B854AC">
      <w:pPr>
        <w:pStyle w:val="a"/>
        <w:numPr>
          <w:ilvl w:val="0"/>
          <w:numId w:val="0"/>
        </w:numPr>
        <w:kinsoku w:val="0"/>
        <w:overflowPunct w:val="0"/>
        <w:spacing w:before="51"/>
        <w:ind w:left="8222" w:right="293"/>
        <w:jc w:val="right"/>
      </w:pPr>
      <w:r w:rsidRPr="00CB77D3">
        <w:rPr>
          <w:spacing w:val="-1"/>
        </w:rPr>
        <w:lastRenderedPageBreak/>
        <w:t xml:space="preserve">Приложение </w:t>
      </w:r>
      <w:r w:rsidRPr="00CB77D3">
        <w:t>1</w:t>
      </w:r>
      <w:r w:rsidR="00B854AC">
        <w:t xml:space="preserve"> </w:t>
      </w:r>
      <w:r w:rsidRPr="00CB77D3">
        <w:t xml:space="preserve">к </w:t>
      </w:r>
      <w:r w:rsidR="00B854AC">
        <w:rPr>
          <w:spacing w:val="-1"/>
        </w:rPr>
        <w:t>Нормативам</w:t>
      </w:r>
    </w:p>
    <w:p w14:paraId="69810988" w14:textId="143F047F" w:rsidR="00CB77D3" w:rsidRPr="000F7A6C" w:rsidRDefault="00CB77D3" w:rsidP="000F7A6C">
      <w:pPr>
        <w:pStyle w:val="a"/>
        <w:numPr>
          <w:ilvl w:val="0"/>
          <w:numId w:val="0"/>
        </w:numPr>
        <w:kinsoku w:val="0"/>
        <w:overflowPunct w:val="0"/>
        <w:ind w:right="295" w:firstLine="709"/>
        <w:rPr>
          <w:spacing w:val="-1"/>
        </w:rPr>
      </w:pPr>
      <w:r w:rsidRPr="00CB77D3">
        <w:rPr>
          <w:spacing w:val="-1"/>
        </w:rPr>
        <w:t>Предельные</w:t>
      </w:r>
      <w:r w:rsidRPr="00CB77D3">
        <w:rPr>
          <w:spacing w:val="5"/>
        </w:rPr>
        <w:t xml:space="preserve"> </w:t>
      </w:r>
      <w:r w:rsidRPr="00CB77D3">
        <w:rPr>
          <w:spacing w:val="-1"/>
        </w:rPr>
        <w:t>значения</w:t>
      </w:r>
      <w:r w:rsidRPr="00CB77D3">
        <w:rPr>
          <w:spacing w:val="6"/>
        </w:rPr>
        <w:t xml:space="preserve"> </w:t>
      </w:r>
      <w:r w:rsidRPr="00CB77D3">
        <w:rPr>
          <w:spacing w:val="-1"/>
        </w:rPr>
        <w:t>расчетных</w:t>
      </w:r>
      <w:r w:rsidRPr="00CB77D3">
        <w:rPr>
          <w:spacing w:val="8"/>
        </w:rPr>
        <w:t xml:space="preserve"> </w:t>
      </w:r>
      <w:r w:rsidRPr="00CB77D3">
        <w:rPr>
          <w:spacing w:val="-1"/>
        </w:rPr>
        <w:t>показателей</w:t>
      </w:r>
      <w:r w:rsidRPr="00CB77D3">
        <w:rPr>
          <w:spacing w:val="7"/>
        </w:rPr>
        <w:t xml:space="preserve"> </w:t>
      </w:r>
      <w:r w:rsidRPr="00CB77D3">
        <w:rPr>
          <w:spacing w:val="-1"/>
        </w:rPr>
        <w:t>минимально</w:t>
      </w:r>
      <w:r w:rsidRPr="00CB77D3">
        <w:rPr>
          <w:spacing w:val="6"/>
        </w:rPr>
        <w:t xml:space="preserve"> </w:t>
      </w:r>
      <w:r w:rsidRPr="00CB77D3">
        <w:rPr>
          <w:spacing w:val="-1"/>
        </w:rPr>
        <w:t>допустимого</w:t>
      </w:r>
      <w:r w:rsidRPr="00CB77D3">
        <w:rPr>
          <w:spacing w:val="9"/>
        </w:rPr>
        <w:t xml:space="preserve"> </w:t>
      </w:r>
      <w:r w:rsidRPr="00CB77D3">
        <w:rPr>
          <w:spacing w:val="-1"/>
        </w:rPr>
        <w:t>уровня</w:t>
      </w:r>
      <w:r w:rsidRPr="00CB77D3">
        <w:rPr>
          <w:spacing w:val="6"/>
        </w:rPr>
        <w:t xml:space="preserve"> </w:t>
      </w:r>
      <w:r w:rsidRPr="00CB77D3">
        <w:rPr>
          <w:spacing w:val="1"/>
        </w:rPr>
        <w:t>обеспе</w:t>
      </w:r>
      <w:r w:rsidRPr="00CB77D3">
        <w:rPr>
          <w:spacing w:val="-1"/>
        </w:rPr>
        <w:t>ченности</w:t>
      </w:r>
      <w:r w:rsidRPr="00CB77D3">
        <w:rPr>
          <w:spacing w:val="46"/>
        </w:rPr>
        <w:t xml:space="preserve"> </w:t>
      </w:r>
      <w:r w:rsidRPr="00CB77D3">
        <w:t>и</w:t>
      </w:r>
      <w:r w:rsidRPr="00CB77D3">
        <w:rPr>
          <w:spacing w:val="46"/>
        </w:rPr>
        <w:t xml:space="preserve"> </w:t>
      </w:r>
      <w:r w:rsidRPr="00CB77D3">
        <w:rPr>
          <w:spacing w:val="-1"/>
        </w:rPr>
        <w:t>предельные</w:t>
      </w:r>
      <w:r w:rsidRPr="00CB77D3">
        <w:rPr>
          <w:spacing w:val="44"/>
        </w:rPr>
        <w:t xml:space="preserve"> </w:t>
      </w:r>
      <w:r w:rsidRPr="00CB77D3">
        <w:rPr>
          <w:spacing w:val="-1"/>
        </w:rPr>
        <w:t>значения</w:t>
      </w:r>
      <w:r w:rsidRPr="00CB77D3">
        <w:rPr>
          <w:spacing w:val="45"/>
        </w:rPr>
        <w:t xml:space="preserve"> </w:t>
      </w:r>
      <w:r w:rsidRPr="00CB77D3">
        <w:rPr>
          <w:spacing w:val="-1"/>
        </w:rPr>
        <w:t>расчетных</w:t>
      </w:r>
      <w:r w:rsidRPr="00CB77D3">
        <w:rPr>
          <w:spacing w:val="47"/>
        </w:rPr>
        <w:t xml:space="preserve"> </w:t>
      </w:r>
      <w:r w:rsidRPr="00CB77D3">
        <w:rPr>
          <w:spacing w:val="-1"/>
        </w:rPr>
        <w:t>показателей</w:t>
      </w:r>
      <w:r w:rsidRPr="00CB77D3">
        <w:rPr>
          <w:spacing w:val="46"/>
        </w:rPr>
        <w:t xml:space="preserve"> </w:t>
      </w:r>
      <w:r w:rsidRPr="00CB77D3">
        <w:rPr>
          <w:spacing w:val="-1"/>
        </w:rPr>
        <w:t>максимально</w:t>
      </w:r>
      <w:r w:rsidRPr="00CB77D3">
        <w:rPr>
          <w:spacing w:val="45"/>
        </w:rPr>
        <w:t xml:space="preserve"> </w:t>
      </w:r>
      <w:r w:rsidRPr="00CB77D3">
        <w:rPr>
          <w:spacing w:val="-1"/>
        </w:rPr>
        <w:t>допустимого</w:t>
      </w:r>
      <w:r w:rsidRPr="00CB77D3">
        <w:rPr>
          <w:spacing w:val="50"/>
        </w:rPr>
        <w:t xml:space="preserve"> </w:t>
      </w:r>
      <w:r w:rsidRPr="00CB77D3">
        <w:rPr>
          <w:spacing w:val="-1"/>
        </w:rPr>
        <w:t>уровня</w:t>
      </w:r>
      <w:r w:rsidRPr="00CB77D3">
        <w:rPr>
          <w:spacing w:val="87"/>
        </w:rPr>
        <w:t xml:space="preserve"> </w:t>
      </w:r>
      <w:r w:rsidRPr="00CB77D3">
        <w:rPr>
          <w:spacing w:val="-1"/>
        </w:rPr>
        <w:t>территориальной</w:t>
      </w:r>
      <w:r w:rsidRPr="00CB77D3">
        <w:t xml:space="preserve"> </w:t>
      </w:r>
      <w:r w:rsidRPr="00CB77D3">
        <w:rPr>
          <w:spacing w:val="-1"/>
        </w:rPr>
        <w:t>доступности</w:t>
      </w:r>
      <w:r w:rsidRPr="00CB77D3">
        <w:t xml:space="preserve"> объектов </w:t>
      </w:r>
      <w:r w:rsidRPr="00CB77D3">
        <w:rPr>
          <w:spacing w:val="-1"/>
        </w:rPr>
        <w:t>инженерной</w:t>
      </w:r>
      <w:r w:rsidRPr="00CB77D3">
        <w:t xml:space="preserve"> </w:t>
      </w:r>
      <w:r w:rsidRPr="00CB77D3">
        <w:rPr>
          <w:spacing w:val="-1"/>
        </w:rPr>
        <w:t>инфраструктуры</w:t>
      </w:r>
      <w:r w:rsidRPr="00CB77D3">
        <w:rPr>
          <w:spacing w:val="1"/>
        </w:rPr>
        <w:t xml:space="preserve"> </w:t>
      </w:r>
      <w:r w:rsidRPr="00CB77D3">
        <w:rPr>
          <w:spacing w:val="-1"/>
        </w:rPr>
        <w:t>местного</w:t>
      </w:r>
      <w:r w:rsidRPr="00CB77D3">
        <w:t xml:space="preserve"> </w:t>
      </w:r>
      <w:r w:rsidRPr="00CB77D3">
        <w:rPr>
          <w:spacing w:val="-1"/>
        </w:rPr>
        <w:t>значения</w:t>
      </w:r>
    </w:p>
    <w:tbl>
      <w:tblPr>
        <w:tblW w:w="15616" w:type="dxa"/>
        <w:jc w:val="center"/>
        <w:tblLayout w:type="fixed"/>
        <w:tblCellMar>
          <w:left w:w="0" w:type="dxa"/>
          <w:right w:w="0" w:type="dxa"/>
        </w:tblCellMar>
        <w:tblLook w:val="0000" w:firstRow="0" w:lastRow="0" w:firstColumn="0" w:lastColumn="0" w:noHBand="0" w:noVBand="0"/>
      </w:tblPr>
      <w:tblGrid>
        <w:gridCol w:w="561"/>
        <w:gridCol w:w="2088"/>
        <w:gridCol w:w="1875"/>
        <w:gridCol w:w="1843"/>
        <w:gridCol w:w="2161"/>
        <w:gridCol w:w="1246"/>
        <w:gridCol w:w="6"/>
        <w:gridCol w:w="241"/>
        <w:gridCol w:w="141"/>
        <w:gridCol w:w="142"/>
        <w:gridCol w:w="58"/>
        <w:gridCol w:w="9"/>
        <w:gridCol w:w="537"/>
        <w:gridCol w:w="247"/>
        <w:gridCol w:w="141"/>
        <w:gridCol w:w="284"/>
        <w:gridCol w:w="425"/>
        <w:gridCol w:w="31"/>
        <w:gridCol w:w="8"/>
        <w:gridCol w:w="28"/>
        <w:gridCol w:w="75"/>
        <w:gridCol w:w="67"/>
        <w:gridCol w:w="358"/>
        <w:gridCol w:w="567"/>
        <w:gridCol w:w="43"/>
        <w:gridCol w:w="99"/>
        <w:gridCol w:w="31"/>
        <w:gridCol w:w="10"/>
        <w:gridCol w:w="242"/>
        <w:gridCol w:w="567"/>
        <w:gridCol w:w="261"/>
        <w:gridCol w:w="62"/>
        <w:gridCol w:w="1162"/>
      </w:tblGrid>
      <w:tr w:rsidR="00924A73" w:rsidRPr="00A32187" w14:paraId="2AACE0B2" w14:textId="77777777" w:rsidTr="00D84C59">
        <w:trPr>
          <w:trHeight w:hRule="exact" w:val="984"/>
          <w:tblHeader/>
          <w:jc w:val="center"/>
        </w:trPr>
        <w:tc>
          <w:tcPr>
            <w:tcW w:w="561" w:type="dxa"/>
            <w:tcBorders>
              <w:top w:val="single" w:sz="4" w:space="0" w:color="000000"/>
              <w:left w:val="single" w:sz="4" w:space="0" w:color="000000"/>
              <w:bottom w:val="single" w:sz="4" w:space="0" w:color="000000"/>
              <w:right w:val="single" w:sz="4" w:space="0" w:color="000000"/>
            </w:tcBorders>
            <w:vAlign w:val="center"/>
          </w:tcPr>
          <w:p w14:paraId="375291E0" w14:textId="77777777" w:rsidR="00CB77D3" w:rsidRPr="00A32187" w:rsidRDefault="00CB77D3" w:rsidP="00A32187">
            <w:pPr>
              <w:pStyle w:val="TableParagraph"/>
              <w:kinsoku w:val="0"/>
              <w:overflowPunct w:val="0"/>
              <w:jc w:val="center"/>
              <w:rPr>
                <w:rFonts w:ascii="Times New Roman" w:hAnsi="Times New Roman"/>
                <w:sz w:val="20"/>
                <w:szCs w:val="20"/>
              </w:rPr>
            </w:pPr>
            <w:r w:rsidRPr="00A32187">
              <w:rPr>
                <w:rFonts w:ascii="Times New Roman" w:hAnsi="Times New Roman"/>
                <w:sz w:val="20"/>
                <w:szCs w:val="20"/>
              </w:rPr>
              <w:t>№ п/п</w:t>
            </w:r>
          </w:p>
        </w:tc>
        <w:tc>
          <w:tcPr>
            <w:tcW w:w="2088" w:type="dxa"/>
            <w:tcBorders>
              <w:top w:val="single" w:sz="4" w:space="0" w:color="000000"/>
              <w:left w:val="single" w:sz="4" w:space="0" w:color="000000"/>
              <w:bottom w:val="single" w:sz="4" w:space="0" w:color="000000"/>
              <w:right w:val="single" w:sz="4" w:space="0" w:color="000000"/>
            </w:tcBorders>
            <w:vAlign w:val="center"/>
          </w:tcPr>
          <w:p w14:paraId="75B31D3B" w14:textId="425A69D1" w:rsidR="00CB77D3" w:rsidRPr="00A32187" w:rsidRDefault="00CB77D3" w:rsidP="007C16BE">
            <w:pPr>
              <w:pStyle w:val="TableParagraph"/>
              <w:kinsoku w:val="0"/>
              <w:overflowPunct w:val="0"/>
              <w:jc w:val="center"/>
              <w:rPr>
                <w:rFonts w:ascii="Times New Roman" w:hAnsi="Times New Roman"/>
                <w:sz w:val="20"/>
                <w:szCs w:val="20"/>
              </w:rPr>
            </w:pPr>
            <w:r w:rsidRPr="00A32187">
              <w:rPr>
                <w:rFonts w:ascii="Times New Roman" w:hAnsi="Times New Roman"/>
                <w:spacing w:val="-1"/>
                <w:sz w:val="20"/>
                <w:szCs w:val="20"/>
              </w:rPr>
              <w:t>Наименова</w:t>
            </w:r>
            <w:r w:rsidRPr="00A32187">
              <w:rPr>
                <w:rFonts w:ascii="Times New Roman" w:hAnsi="Times New Roman"/>
                <w:sz w:val="20"/>
                <w:szCs w:val="20"/>
              </w:rPr>
              <w:t>ние</w:t>
            </w:r>
            <w:r w:rsidRPr="00A32187">
              <w:rPr>
                <w:rFonts w:ascii="Times New Roman" w:hAnsi="Times New Roman"/>
                <w:spacing w:val="-1"/>
                <w:sz w:val="20"/>
                <w:szCs w:val="20"/>
              </w:rPr>
              <w:t xml:space="preserve"> </w:t>
            </w:r>
            <w:r w:rsidRPr="00A32187">
              <w:rPr>
                <w:rFonts w:ascii="Times New Roman" w:hAnsi="Times New Roman"/>
                <w:sz w:val="20"/>
                <w:szCs w:val="20"/>
              </w:rPr>
              <w:t xml:space="preserve">вида </w:t>
            </w:r>
            <w:r w:rsidRPr="00A32187">
              <w:rPr>
                <w:rFonts w:ascii="Times New Roman" w:hAnsi="Times New Roman"/>
                <w:spacing w:val="-1"/>
                <w:sz w:val="20"/>
                <w:szCs w:val="20"/>
              </w:rPr>
              <w:t>объекта</w:t>
            </w:r>
          </w:p>
        </w:tc>
        <w:tc>
          <w:tcPr>
            <w:tcW w:w="1875" w:type="dxa"/>
            <w:tcBorders>
              <w:top w:val="single" w:sz="4" w:space="0" w:color="000000"/>
              <w:left w:val="single" w:sz="4" w:space="0" w:color="000000"/>
              <w:bottom w:val="single" w:sz="4" w:space="0" w:color="000000"/>
              <w:right w:val="single" w:sz="4" w:space="0" w:color="000000"/>
            </w:tcBorders>
            <w:vAlign w:val="center"/>
          </w:tcPr>
          <w:p w14:paraId="73755EFC" w14:textId="7785F1E1" w:rsidR="00CB77D3" w:rsidRPr="00A32187" w:rsidRDefault="00CB77D3" w:rsidP="007C16BE">
            <w:pPr>
              <w:pStyle w:val="TableParagraph"/>
              <w:kinsoku w:val="0"/>
              <w:overflowPunct w:val="0"/>
              <w:jc w:val="center"/>
              <w:rPr>
                <w:rFonts w:ascii="Times New Roman" w:hAnsi="Times New Roman"/>
                <w:sz w:val="20"/>
                <w:szCs w:val="20"/>
                <w:lang w:val="ru-RU"/>
              </w:rPr>
            </w:pPr>
            <w:r w:rsidRPr="00A32187">
              <w:rPr>
                <w:rFonts w:ascii="Times New Roman" w:hAnsi="Times New Roman"/>
                <w:sz w:val="20"/>
                <w:szCs w:val="20"/>
                <w:lang w:val="ru-RU"/>
              </w:rPr>
              <w:t xml:space="preserve">Тип </w:t>
            </w:r>
            <w:r w:rsidRPr="00A32187">
              <w:rPr>
                <w:rFonts w:ascii="Times New Roman" w:hAnsi="Times New Roman"/>
                <w:spacing w:val="-1"/>
                <w:sz w:val="20"/>
                <w:szCs w:val="20"/>
                <w:lang w:val="ru-RU"/>
              </w:rPr>
              <w:t>расчет</w:t>
            </w:r>
            <w:r w:rsidRPr="00A32187">
              <w:rPr>
                <w:rFonts w:ascii="Times New Roman" w:hAnsi="Times New Roman"/>
                <w:sz w:val="20"/>
                <w:szCs w:val="20"/>
                <w:lang w:val="ru-RU"/>
              </w:rPr>
              <w:t>ного пока</w:t>
            </w:r>
            <w:r w:rsidRPr="00A32187">
              <w:rPr>
                <w:rFonts w:ascii="Times New Roman" w:hAnsi="Times New Roman"/>
                <w:spacing w:val="-1"/>
                <w:sz w:val="20"/>
                <w:szCs w:val="20"/>
                <w:lang w:val="ru-RU"/>
              </w:rPr>
              <w:t>зателя</w:t>
            </w:r>
          </w:p>
        </w:tc>
        <w:tc>
          <w:tcPr>
            <w:tcW w:w="1843" w:type="dxa"/>
            <w:tcBorders>
              <w:top w:val="single" w:sz="4" w:space="0" w:color="000000"/>
              <w:left w:val="single" w:sz="4" w:space="0" w:color="000000"/>
              <w:bottom w:val="single" w:sz="4" w:space="0" w:color="000000"/>
              <w:right w:val="single" w:sz="4" w:space="0" w:color="000000"/>
            </w:tcBorders>
            <w:vAlign w:val="center"/>
          </w:tcPr>
          <w:p w14:paraId="78C9E1CE" w14:textId="65D79FAE" w:rsidR="00CB77D3" w:rsidRPr="00A32187" w:rsidRDefault="00CB77D3" w:rsidP="007C16BE">
            <w:pPr>
              <w:pStyle w:val="TableParagraph"/>
              <w:kinsoku w:val="0"/>
              <w:overflowPunct w:val="0"/>
              <w:jc w:val="center"/>
              <w:rPr>
                <w:rFonts w:ascii="Times New Roman" w:hAnsi="Times New Roman"/>
                <w:sz w:val="20"/>
                <w:szCs w:val="20"/>
                <w:lang w:val="ru-RU"/>
              </w:rPr>
            </w:pPr>
            <w:r w:rsidRPr="00A32187">
              <w:rPr>
                <w:rFonts w:ascii="Times New Roman" w:hAnsi="Times New Roman"/>
                <w:spacing w:val="-1"/>
                <w:sz w:val="20"/>
                <w:szCs w:val="20"/>
                <w:lang w:val="ru-RU"/>
              </w:rPr>
              <w:t>Вид</w:t>
            </w:r>
            <w:r w:rsidRPr="00A32187">
              <w:rPr>
                <w:rFonts w:ascii="Times New Roman" w:hAnsi="Times New Roman"/>
                <w:spacing w:val="21"/>
                <w:sz w:val="20"/>
                <w:szCs w:val="20"/>
                <w:lang w:val="ru-RU"/>
              </w:rPr>
              <w:t xml:space="preserve"> </w:t>
            </w:r>
            <w:r w:rsidRPr="00A32187">
              <w:rPr>
                <w:rFonts w:ascii="Times New Roman" w:hAnsi="Times New Roman"/>
                <w:spacing w:val="-1"/>
                <w:sz w:val="20"/>
                <w:szCs w:val="20"/>
                <w:lang w:val="ru-RU"/>
              </w:rPr>
              <w:t>расчет</w:t>
            </w:r>
            <w:r w:rsidRPr="00A32187">
              <w:rPr>
                <w:rFonts w:ascii="Times New Roman" w:hAnsi="Times New Roman"/>
                <w:sz w:val="20"/>
                <w:szCs w:val="20"/>
                <w:lang w:val="ru-RU"/>
              </w:rPr>
              <w:t>ного по</w:t>
            </w:r>
            <w:r w:rsidRPr="00A32187">
              <w:rPr>
                <w:rFonts w:ascii="Times New Roman" w:hAnsi="Times New Roman"/>
                <w:spacing w:val="-1"/>
                <w:sz w:val="20"/>
                <w:szCs w:val="20"/>
                <w:lang w:val="ru-RU"/>
              </w:rPr>
              <w:t>казателя</w:t>
            </w:r>
          </w:p>
        </w:tc>
        <w:tc>
          <w:tcPr>
            <w:tcW w:w="2161" w:type="dxa"/>
            <w:tcBorders>
              <w:top w:val="single" w:sz="4" w:space="0" w:color="000000"/>
              <w:left w:val="single" w:sz="4" w:space="0" w:color="000000"/>
              <w:bottom w:val="single" w:sz="4" w:space="0" w:color="000000"/>
              <w:right w:val="single" w:sz="4" w:space="0" w:color="000000"/>
            </w:tcBorders>
            <w:vAlign w:val="center"/>
          </w:tcPr>
          <w:p w14:paraId="73E88A34" w14:textId="74BD0516" w:rsidR="00CB77D3" w:rsidRPr="00A32187" w:rsidRDefault="00CB77D3" w:rsidP="007C16BE">
            <w:pPr>
              <w:pStyle w:val="TableParagraph"/>
              <w:kinsoku w:val="0"/>
              <w:overflowPunct w:val="0"/>
              <w:jc w:val="center"/>
              <w:rPr>
                <w:rFonts w:ascii="Times New Roman" w:hAnsi="Times New Roman"/>
                <w:sz w:val="20"/>
                <w:szCs w:val="20"/>
                <w:lang w:val="ru-RU"/>
              </w:rPr>
            </w:pPr>
            <w:r w:rsidRPr="00A32187">
              <w:rPr>
                <w:rFonts w:ascii="Times New Roman" w:hAnsi="Times New Roman"/>
                <w:spacing w:val="-1"/>
                <w:sz w:val="20"/>
                <w:szCs w:val="20"/>
                <w:lang w:val="ru-RU"/>
              </w:rPr>
              <w:t>Наименова</w:t>
            </w:r>
            <w:r w:rsidRPr="00A32187">
              <w:rPr>
                <w:rFonts w:ascii="Times New Roman" w:hAnsi="Times New Roman"/>
                <w:sz w:val="20"/>
                <w:szCs w:val="20"/>
                <w:lang w:val="ru-RU"/>
              </w:rPr>
              <w:t>ние</w:t>
            </w:r>
            <w:r w:rsidRPr="00A32187">
              <w:rPr>
                <w:rFonts w:ascii="Times New Roman" w:hAnsi="Times New Roman"/>
                <w:spacing w:val="-1"/>
                <w:sz w:val="20"/>
                <w:szCs w:val="20"/>
                <w:lang w:val="ru-RU"/>
              </w:rPr>
              <w:t xml:space="preserve"> расчетно</w:t>
            </w:r>
            <w:r w:rsidRPr="00A32187">
              <w:rPr>
                <w:rFonts w:ascii="Times New Roman" w:hAnsi="Times New Roman"/>
                <w:sz w:val="20"/>
                <w:szCs w:val="20"/>
                <w:lang w:val="ru-RU"/>
              </w:rPr>
              <w:t xml:space="preserve">го </w:t>
            </w:r>
            <w:r w:rsidRPr="00A32187">
              <w:rPr>
                <w:rFonts w:ascii="Times New Roman" w:hAnsi="Times New Roman"/>
                <w:spacing w:val="-1"/>
                <w:sz w:val="20"/>
                <w:szCs w:val="20"/>
                <w:lang w:val="ru-RU"/>
              </w:rPr>
              <w:t>показате</w:t>
            </w:r>
            <w:r w:rsidRPr="00A32187">
              <w:rPr>
                <w:rFonts w:ascii="Times New Roman" w:hAnsi="Times New Roman"/>
                <w:sz w:val="20"/>
                <w:szCs w:val="20"/>
                <w:lang w:val="ru-RU"/>
              </w:rPr>
              <w:t xml:space="preserve">ля, </w:t>
            </w:r>
            <w:r w:rsidRPr="00A32187">
              <w:rPr>
                <w:rFonts w:ascii="Times New Roman" w:hAnsi="Times New Roman"/>
                <w:spacing w:val="-1"/>
                <w:sz w:val="20"/>
                <w:szCs w:val="20"/>
                <w:lang w:val="ru-RU"/>
              </w:rPr>
              <w:t>единица</w:t>
            </w:r>
            <w:r w:rsidRPr="00A32187">
              <w:rPr>
                <w:rFonts w:ascii="Times New Roman" w:hAnsi="Times New Roman"/>
                <w:spacing w:val="25"/>
                <w:sz w:val="20"/>
                <w:szCs w:val="20"/>
                <w:lang w:val="ru-RU"/>
              </w:rPr>
              <w:t xml:space="preserve"> </w:t>
            </w:r>
            <w:r w:rsidRPr="00A32187">
              <w:rPr>
                <w:rFonts w:ascii="Times New Roman" w:hAnsi="Times New Roman"/>
                <w:spacing w:val="-1"/>
                <w:sz w:val="20"/>
                <w:szCs w:val="20"/>
                <w:lang w:val="ru-RU"/>
              </w:rPr>
              <w:t>измерения</w:t>
            </w:r>
          </w:p>
        </w:tc>
        <w:tc>
          <w:tcPr>
            <w:tcW w:w="7088" w:type="dxa"/>
            <w:gridSpan w:val="28"/>
            <w:tcBorders>
              <w:top w:val="single" w:sz="4" w:space="0" w:color="000000"/>
              <w:left w:val="single" w:sz="4" w:space="0" w:color="000000"/>
              <w:bottom w:val="single" w:sz="4" w:space="0" w:color="000000"/>
              <w:right w:val="single" w:sz="4" w:space="0" w:color="000000"/>
            </w:tcBorders>
            <w:vAlign w:val="center"/>
          </w:tcPr>
          <w:p w14:paraId="3B0ADC29" w14:textId="77777777" w:rsidR="00CB77D3" w:rsidRPr="00A32187" w:rsidRDefault="00CB77D3" w:rsidP="00A32187">
            <w:pPr>
              <w:pStyle w:val="TableParagraph"/>
              <w:kinsoku w:val="0"/>
              <w:overflowPunct w:val="0"/>
              <w:jc w:val="center"/>
              <w:rPr>
                <w:rFonts w:ascii="Times New Roman" w:hAnsi="Times New Roman"/>
                <w:sz w:val="20"/>
                <w:szCs w:val="20"/>
              </w:rPr>
            </w:pPr>
            <w:r w:rsidRPr="00A32187">
              <w:rPr>
                <w:rFonts w:ascii="Times New Roman" w:hAnsi="Times New Roman"/>
                <w:spacing w:val="-1"/>
                <w:sz w:val="20"/>
                <w:szCs w:val="20"/>
              </w:rPr>
              <w:t>Предельное значение расчетного</w:t>
            </w:r>
            <w:r w:rsidRPr="00A32187">
              <w:rPr>
                <w:rFonts w:ascii="Times New Roman" w:hAnsi="Times New Roman"/>
                <w:spacing w:val="37"/>
                <w:sz w:val="20"/>
                <w:szCs w:val="20"/>
              </w:rPr>
              <w:t xml:space="preserve"> </w:t>
            </w:r>
            <w:r w:rsidRPr="00A32187">
              <w:rPr>
                <w:rFonts w:ascii="Times New Roman" w:hAnsi="Times New Roman"/>
                <w:spacing w:val="-1"/>
                <w:sz w:val="20"/>
                <w:szCs w:val="20"/>
              </w:rPr>
              <w:t>показателя</w:t>
            </w:r>
          </w:p>
        </w:tc>
      </w:tr>
      <w:tr w:rsidR="007C16BE" w:rsidRPr="00A32187" w14:paraId="21960236" w14:textId="77777777" w:rsidTr="00D84C59">
        <w:trPr>
          <w:trHeight w:val="1849"/>
          <w:jc w:val="center"/>
        </w:trPr>
        <w:tc>
          <w:tcPr>
            <w:tcW w:w="561" w:type="dxa"/>
            <w:tcBorders>
              <w:top w:val="single" w:sz="4" w:space="0" w:color="000000"/>
              <w:left w:val="single" w:sz="4" w:space="0" w:color="000000"/>
              <w:bottom w:val="single" w:sz="4" w:space="0" w:color="000000"/>
              <w:right w:val="single" w:sz="4" w:space="0" w:color="000000"/>
            </w:tcBorders>
            <w:vAlign w:val="center"/>
          </w:tcPr>
          <w:p w14:paraId="4534D14C" w14:textId="77777777" w:rsidR="007C16BE" w:rsidRPr="00A32187" w:rsidRDefault="007C16BE" w:rsidP="00A32187">
            <w:pPr>
              <w:pStyle w:val="TableParagraph"/>
              <w:kinsoku w:val="0"/>
              <w:overflowPunct w:val="0"/>
              <w:jc w:val="center"/>
              <w:rPr>
                <w:rFonts w:ascii="Times New Roman" w:hAnsi="Times New Roman"/>
                <w:sz w:val="20"/>
                <w:szCs w:val="20"/>
              </w:rPr>
            </w:pPr>
            <w:r w:rsidRPr="00A32187">
              <w:rPr>
                <w:rFonts w:ascii="Times New Roman" w:hAnsi="Times New Roman"/>
                <w:sz w:val="20"/>
                <w:szCs w:val="20"/>
              </w:rPr>
              <w:t>1.</w:t>
            </w:r>
          </w:p>
        </w:tc>
        <w:tc>
          <w:tcPr>
            <w:tcW w:w="2088" w:type="dxa"/>
            <w:tcBorders>
              <w:top w:val="single" w:sz="4" w:space="0" w:color="000000"/>
              <w:left w:val="single" w:sz="4" w:space="0" w:color="000000"/>
              <w:right w:val="single" w:sz="4" w:space="0" w:color="000000"/>
            </w:tcBorders>
            <w:vAlign w:val="center"/>
          </w:tcPr>
          <w:p w14:paraId="504A4883" w14:textId="7239946F" w:rsidR="007C16BE" w:rsidRPr="007C16BE" w:rsidRDefault="007C16BE" w:rsidP="007C16BE">
            <w:pPr>
              <w:pStyle w:val="TableParagraph"/>
              <w:kinsoku w:val="0"/>
              <w:overflowPunct w:val="0"/>
              <w:jc w:val="center"/>
              <w:rPr>
                <w:rFonts w:ascii="Times New Roman" w:hAnsi="Times New Roman"/>
                <w:sz w:val="20"/>
                <w:szCs w:val="20"/>
                <w:lang w:val="ru-RU"/>
              </w:rPr>
            </w:pPr>
            <w:r w:rsidRPr="007C16BE">
              <w:rPr>
                <w:rFonts w:ascii="Times New Roman" w:hAnsi="Times New Roman"/>
                <w:sz w:val="20"/>
                <w:szCs w:val="20"/>
                <w:lang w:val="ru-RU"/>
              </w:rPr>
              <w:t>Электро</w:t>
            </w:r>
            <w:r w:rsidRPr="007C16BE">
              <w:rPr>
                <w:rFonts w:ascii="Times New Roman" w:hAnsi="Times New Roman"/>
                <w:spacing w:val="-1"/>
                <w:sz w:val="20"/>
                <w:szCs w:val="20"/>
                <w:lang w:val="ru-RU"/>
              </w:rPr>
              <w:t>станции,</w:t>
            </w:r>
            <w:r>
              <w:rPr>
                <w:rFonts w:ascii="Times New Roman" w:hAnsi="Times New Roman"/>
                <w:spacing w:val="-1"/>
                <w:sz w:val="20"/>
                <w:szCs w:val="20"/>
                <w:lang w:val="ru-RU"/>
              </w:rPr>
              <w:t xml:space="preserve"> подстанция </w:t>
            </w:r>
            <w:r w:rsidRPr="007C16BE">
              <w:rPr>
                <w:rFonts w:ascii="Times New Roman" w:hAnsi="Times New Roman"/>
                <w:sz w:val="20"/>
                <w:szCs w:val="20"/>
                <w:lang w:val="ru-RU"/>
              </w:rPr>
              <w:t xml:space="preserve">35 </w:t>
            </w:r>
            <w:r w:rsidRPr="007C16BE">
              <w:rPr>
                <w:rFonts w:ascii="Times New Roman" w:hAnsi="Times New Roman"/>
                <w:spacing w:val="-1"/>
                <w:sz w:val="20"/>
                <w:szCs w:val="20"/>
                <w:lang w:val="ru-RU"/>
              </w:rPr>
              <w:t>кВ,</w:t>
            </w:r>
          </w:p>
          <w:p w14:paraId="032E694A" w14:textId="5A3C4BEB" w:rsidR="007C16BE" w:rsidRPr="007C16BE" w:rsidRDefault="007C16BE" w:rsidP="00A32187">
            <w:pPr>
              <w:pStyle w:val="TableParagraph"/>
              <w:kinsoku w:val="0"/>
              <w:overflowPunct w:val="0"/>
              <w:jc w:val="center"/>
              <w:rPr>
                <w:rFonts w:ascii="Times New Roman" w:hAnsi="Times New Roman"/>
                <w:sz w:val="20"/>
                <w:szCs w:val="20"/>
                <w:lang w:val="ru-RU"/>
              </w:rPr>
            </w:pPr>
            <w:r w:rsidRPr="007C16BE">
              <w:rPr>
                <w:rFonts w:ascii="Times New Roman" w:hAnsi="Times New Roman"/>
                <w:spacing w:val="-1"/>
                <w:sz w:val="20"/>
                <w:szCs w:val="20"/>
                <w:lang w:val="ru-RU"/>
              </w:rPr>
              <w:t>Переключательные</w:t>
            </w:r>
            <w:r>
              <w:rPr>
                <w:rFonts w:ascii="Times New Roman" w:hAnsi="Times New Roman"/>
                <w:spacing w:val="-1"/>
                <w:sz w:val="20"/>
                <w:szCs w:val="20"/>
                <w:lang w:val="ru-RU"/>
              </w:rPr>
              <w:t xml:space="preserve"> </w:t>
            </w:r>
            <w:r w:rsidRPr="007C16BE">
              <w:rPr>
                <w:rFonts w:ascii="Times New Roman" w:hAnsi="Times New Roman"/>
                <w:spacing w:val="-1"/>
                <w:sz w:val="20"/>
                <w:szCs w:val="20"/>
                <w:lang w:val="ru-RU"/>
              </w:rPr>
              <w:t>пункты,</w:t>
            </w:r>
            <w:r>
              <w:rPr>
                <w:rFonts w:ascii="Times New Roman" w:hAnsi="Times New Roman"/>
                <w:spacing w:val="-1"/>
                <w:sz w:val="20"/>
                <w:szCs w:val="20"/>
                <w:lang w:val="ru-RU"/>
              </w:rPr>
              <w:t xml:space="preserve"> </w:t>
            </w:r>
            <w:r w:rsidRPr="007C16BE">
              <w:rPr>
                <w:rFonts w:ascii="Times New Roman" w:hAnsi="Times New Roman"/>
                <w:spacing w:val="-1"/>
                <w:sz w:val="20"/>
                <w:szCs w:val="20"/>
                <w:lang w:val="ru-RU"/>
              </w:rPr>
              <w:t>трансформаторные</w:t>
            </w:r>
            <w:r>
              <w:rPr>
                <w:rFonts w:ascii="Times New Roman" w:hAnsi="Times New Roman"/>
                <w:spacing w:val="-1"/>
                <w:sz w:val="20"/>
                <w:szCs w:val="20"/>
                <w:lang w:val="ru-RU"/>
              </w:rPr>
              <w:t xml:space="preserve"> </w:t>
            </w:r>
            <w:r w:rsidRPr="007C16BE">
              <w:rPr>
                <w:rFonts w:ascii="Times New Roman" w:hAnsi="Times New Roman"/>
                <w:spacing w:val="-1"/>
                <w:sz w:val="20"/>
                <w:szCs w:val="20"/>
                <w:lang w:val="ru-RU"/>
              </w:rPr>
              <w:t>подстанции,</w:t>
            </w:r>
            <w:r>
              <w:rPr>
                <w:rFonts w:ascii="Times New Roman" w:hAnsi="Times New Roman"/>
                <w:spacing w:val="-1"/>
                <w:sz w:val="20"/>
                <w:szCs w:val="20"/>
                <w:lang w:val="ru-RU"/>
              </w:rPr>
              <w:t xml:space="preserve"> </w:t>
            </w:r>
            <w:r w:rsidRPr="007C16BE">
              <w:rPr>
                <w:rFonts w:ascii="Times New Roman" w:hAnsi="Times New Roman"/>
                <w:spacing w:val="-1"/>
                <w:sz w:val="20"/>
                <w:szCs w:val="20"/>
                <w:lang w:val="ru-RU"/>
              </w:rPr>
              <w:t>линии</w:t>
            </w:r>
            <w:r>
              <w:rPr>
                <w:rFonts w:ascii="Times New Roman" w:hAnsi="Times New Roman"/>
                <w:sz w:val="20"/>
                <w:szCs w:val="20"/>
                <w:lang w:val="ru-RU"/>
              </w:rPr>
              <w:t xml:space="preserve"> элек</w:t>
            </w:r>
            <w:r w:rsidRPr="007C16BE">
              <w:rPr>
                <w:rFonts w:ascii="Times New Roman" w:hAnsi="Times New Roman"/>
                <w:spacing w:val="-1"/>
                <w:sz w:val="20"/>
                <w:szCs w:val="20"/>
                <w:lang w:val="ru-RU"/>
              </w:rPr>
              <w:t>тропередачи</w:t>
            </w:r>
          </w:p>
          <w:p w14:paraId="164E3923" w14:textId="2689E47F" w:rsidR="007C16BE" w:rsidRPr="007C16BE" w:rsidRDefault="007C16BE" w:rsidP="00A32187">
            <w:pPr>
              <w:pStyle w:val="TableParagraph"/>
              <w:kinsoku w:val="0"/>
              <w:overflowPunct w:val="0"/>
              <w:jc w:val="center"/>
              <w:rPr>
                <w:rFonts w:ascii="Times New Roman" w:hAnsi="Times New Roman"/>
                <w:sz w:val="20"/>
                <w:szCs w:val="20"/>
                <w:lang w:val="ru-RU"/>
              </w:rPr>
            </w:pPr>
            <w:r w:rsidRPr="007C16BE">
              <w:rPr>
                <w:rFonts w:ascii="Times New Roman" w:hAnsi="Times New Roman"/>
                <w:sz w:val="20"/>
                <w:szCs w:val="20"/>
                <w:lang w:val="ru-RU"/>
              </w:rPr>
              <w:t>35 кВ</w:t>
            </w:r>
          </w:p>
        </w:tc>
        <w:tc>
          <w:tcPr>
            <w:tcW w:w="1875" w:type="dxa"/>
            <w:tcBorders>
              <w:top w:val="single" w:sz="4" w:space="0" w:color="000000"/>
              <w:left w:val="single" w:sz="4" w:space="0" w:color="000000"/>
              <w:right w:val="single" w:sz="4" w:space="0" w:color="000000"/>
            </w:tcBorders>
            <w:vAlign w:val="center"/>
          </w:tcPr>
          <w:p w14:paraId="29196FEF" w14:textId="77777777" w:rsidR="007C16BE" w:rsidRPr="007C16BE" w:rsidRDefault="007C16BE" w:rsidP="00A32187">
            <w:pPr>
              <w:pStyle w:val="TableParagraph"/>
              <w:kinsoku w:val="0"/>
              <w:overflowPunct w:val="0"/>
              <w:jc w:val="center"/>
              <w:rPr>
                <w:rFonts w:ascii="Times New Roman" w:hAnsi="Times New Roman"/>
                <w:sz w:val="20"/>
                <w:szCs w:val="20"/>
                <w:lang w:val="ru-RU"/>
              </w:rPr>
            </w:pPr>
            <w:r w:rsidRPr="007C16BE">
              <w:rPr>
                <w:rFonts w:ascii="Times New Roman" w:hAnsi="Times New Roman"/>
                <w:spacing w:val="-1"/>
                <w:sz w:val="20"/>
                <w:szCs w:val="20"/>
                <w:lang w:val="ru-RU"/>
              </w:rPr>
              <w:t>Расчетные</w:t>
            </w:r>
          </w:p>
          <w:p w14:paraId="51F2B61A" w14:textId="3DC55AD2" w:rsidR="007C16BE" w:rsidRPr="007C16BE" w:rsidRDefault="007C16BE" w:rsidP="007C16BE">
            <w:pPr>
              <w:pStyle w:val="TableParagraph"/>
              <w:kinsoku w:val="0"/>
              <w:overflowPunct w:val="0"/>
              <w:jc w:val="center"/>
              <w:rPr>
                <w:rFonts w:ascii="Times New Roman" w:hAnsi="Times New Roman"/>
                <w:sz w:val="20"/>
                <w:szCs w:val="20"/>
                <w:lang w:val="ru-RU"/>
              </w:rPr>
            </w:pPr>
            <w:r w:rsidRPr="007C16BE">
              <w:rPr>
                <w:rFonts w:ascii="Times New Roman" w:hAnsi="Times New Roman"/>
                <w:spacing w:val="-1"/>
                <w:sz w:val="20"/>
                <w:szCs w:val="20"/>
                <w:lang w:val="ru-RU"/>
              </w:rPr>
              <w:t>Показатели</w:t>
            </w:r>
            <w:r>
              <w:rPr>
                <w:rFonts w:ascii="Times New Roman" w:hAnsi="Times New Roman"/>
                <w:spacing w:val="-1"/>
                <w:sz w:val="20"/>
                <w:szCs w:val="20"/>
                <w:lang w:val="ru-RU"/>
              </w:rPr>
              <w:t xml:space="preserve"> </w:t>
            </w:r>
            <w:r w:rsidRPr="007C16BE">
              <w:rPr>
                <w:rFonts w:ascii="Times New Roman" w:hAnsi="Times New Roman"/>
                <w:spacing w:val="-1"/>
                <w:sz w:val="20"/>
                <w:szCs w:val="20"/>
                <w:lang w:val="ru-RU"/>
              </w:rPr>
              <w:t>минималь</w:t>
            </w:r>
            <w:r w:rsidRPr="007C16BE">
              <w:rPr>
                <w:rFonts w:ascii="Times New Roman" w:hAnsi="Times New Roman"/>
                <w:sz w:val="20"/>
                <w:szCs w:val="20"/>
                <w:lang w:val="ru-RU"/>
              </w:rPr>
              <w:t xml:space="preserve">но </w:t>
            </w:r>
            <w:r w:rsidRPr="007C16BE">
              <w:rPr>
                <w:rFonts w:ascii="Times New Roman" w:hAnsi="Times New Roman"/>
                <w:spacing w:val="-3"/>
                <w:sz w:val="20"/>
                <w:szCs w:val="20"/>
                <w:lang w:val="ru-RU"/>
              </w:rPr>
              <w:t>допу</w:t>
            </w:r>
            <w:r w:rsidRPr="007C16BE">
              <w:rPr>
                <w:rFonts w:ascii="Times New Roman" w:hAnsi="Times New Roman"/>
                <w:spacing w:val="-1"/>
                <w:sz w:val="20"/>
                <w:szCs w:val="20"/>
                <w:lang w:val="ru-RU"/>
              </w:rPr>
              <w:t>стимого</w:t>
            </w:r>
            <w:r>
              <w:rPr>
                <w:rFonts w:ascii="Times New Roman" w:hAnsi="Times New Roman"/>
                <w:spacing w:val="-1"/>
                <w:sz w:val="20"/>
                <w:szCs w:val="20"/>
                <w:lang w:val="ru-RU"/>
              </w:rPr>
              <w:t xml:space="preserve"> уровня </w:t>
            </w:r>
            <w:r w:rsidRPr="007C16BE">
              <w:rPr>
                <w:rFonts w:ascii="Times New Roman" w:hAnsi="Times New Roman"/>
                <w:spacing w:val="-1"/>
                <w:sz w:val="20"/>
                <w:szCs w:val="20"/>
                <w:lang w:val="ru-RU"/>
              </w:rPr>
              <w:t>обеспеченности</w:t>
            </w:r>
          </w:p>
        </w:tc>
        <w:tc>
          <w:tcPr>
            <w:tcW w:w="1843" w:type="dxa"/>
            <w:tcBorders>
              <w:top w:val="single" w:sz="4" w:space="0" w:color="000000"/>
              <w:left w:val="single" w:sz="4" w:space="0" w:color="000000"/>
              <w:right w:val="single" w:sz="4" w:space="0" w:color="000000"/>
            </w:tcBorders>
            <w:vAlign w:val="center"/>
          </w:tcPr>
          <w:p w14:paraId="6740DABC" w14:textId="67839660" w:rsidR="007C16BE" w:rsidRPr="007C16BE" w:rsidRDefault="007C16BE" w:rsidP="007C16BE">
            <w:pPr>
              <w:pStyle w:val="TableParagraph"/>
              <w:kinsoku w:val="0"/>
              <w:overflowPunct w:val="0"/>
              <w:jc w:val="center"/>
              <w:rPr>
                <w:rFonts w:ascii="Times New Roman" w:hAnsi="Times New Roman"/>
                <w:sz w:val="20"/>
                <w:szCs w:val="20"/>
                <w:lang w:val="ru-RU"/>
              </w:rPr>
            </w:pPr>
            <w:r w:rsidRPr="007C16BE">
              <w:rPr>
                <w:rFonts w:ascii="Times New Roman" w:hAnsi="Times New Roman"/>
                <w:spacing w:val="-1"/>
                <w:sz w:val="20"/>
                <w:szCs w:val="20"/>
                <w:lang w:val="ru-RU"/>
              </w:rPr>
              <w:t>Расчет</w:t>
            </w:r>
            <w:r>
              <w:rPr>
                <w:rFonts w:ascii="Times New Roman" w:hAnsi="Times New Roman"/>
                <w:sz w:val="20"/>
                <w:szCs w:val="20"/>
                <w:lang w:val="ru-RU"/>
              </w:rPr>
              <w:t>ный по</w:t>
            </w:r>
            <w:r w:rsidRPr="007C16BE">
              <w:rPr>
                <w:rFonts w:ascii="Times New Roman" w:hAnsi="Times New Roman"/>
                <w:spacing w:val="-1"/>
                <w:sz w:val="20"/>
                <w:szCs w:val="20"/>
                <w:lang w:val="ru-RU"/>
              </w:rPr>
              <w:t>казатель</w:t>
            </w:r>
            <w:r>
              <w:rPr>
                <w:rFonts w:ascii="Times New Roman" w:hAnsi="Times New Roman"/>
                <w:spacing w:val="-1"/>
                <w:sz w:val="20"/>
                <w:szCs w:val="20"/>
                <w:lang w:val="ru-RU"/>
              </w:rPr>
              <w:t xml:space="preserve"> </w:t>
            </w:r>
            <w:r>
              <w:rPr>
                <w:rFonts w:ascii="Times New Roman" w:hAnsi="Times New Roman"/>
                <w:sz w:val="20"/>
                <w:szCs w:val="20"/>
                <w:lang w:val="ru-RU"/>
              </w:rPr>
              <w:t>минимально</w:t>
            </w:r>
            <w:r>
              <w:rPr>
                <w:rFonts w:ascii="Times New Roman" w:hAnsi="Times New Roman"/>
                <w:spacing w:val="-1"/>
                <w:sz w:val="20"/>
                <w:szCs w:val="20"/>
                <w:lang w:val="ru-RU"/>
              </w:rPr>
              <w:t xml:space="preserve"> </w:t>
            </w:r>
            <w:r w:rsidRPr="007C16BE">
              <w:rPr>
                <w:rFonts w:ascii="Times New Roman" w:hAnsi="Times New Roman"/>
                <w:spacing w:val="-2"/>
                <w:sz w:val="20"/>
                <w:szCs w:val="20"/>
                <w:lang w:val="ru-RU"/>
              </w:rPr>
              <w:t>допу</w:t>
            </w:r>
            <w:r w:rsidRPr="007C16BE">
              <w:rPr>
                <w:rFonts w:ascii="Times New Roman" w:hAnsi="Times New Roman"/>
                <w:spacing w:val="-1"/>
                <w:sz w:val="20"/>
                <w:szCs w:val="20"/>
                <w:lang w:val="ru-RU"/>
              </w:rPr>
              <w:t>стимого</w:t>
            </w:r>
            <w:r>
              <w:rPr>
                <w:rFonts w:ascii="Times New Roman" w:hAnsi="Times New Roman"/>
                <w:spacing w:val="-1"/>
                <w:sz w:val="20"/>
                <w:szCs w:val="20"/>
                <w:lang w:val="ru-RU"/>
              </w:rPr>
              <w:t xml:space="preserve"> уровня </w:t>
            </w:r>
            <w:r w:rsidRPr="007C16BE">
              <w:rPr>
                <w:rFonts w:ascii="Times New Roman" w:hAnsi="Times New Roman"/>
                <w:sz w:val="20"/>
                <w:szCs w:val="20"/>
                <w:lang w:val="ru-RU"/>
              </w:rPr>
              <w:t>мощно</w:t>
            </w:r>
            <w:r w:rsidRPr="007C16BE">
              <w:rPr>
                <w:rFonts w:ascii="Times New Roman" w:hAnsi="Times New Roman"/>
                <w:spacing w:val="-1"/>
                <w:sz w:val="20"/>
                <w:szCs w:val="20"/>
                <w:lang w:val="ru-RU"/>
              </w:rPr>
              <w:t>сти</w:t>
            </w:r>
            <w:r w:rsidRPr="007C16BE">
              <w:rPr>
                <w:rFonts w:ascii="Times New Roman" w:hAnsi="Times New Roman"/>
                <w:sz w:val="20"/>
                <w:szCs w:val="20"/>
                <w:lang w:val="ru-RU"/>
              </w:rPr>
              <w:t xml:space="preserve"> объ</w:t>
            </w:r>
            <w:r w:rsidRPr="007C16BE">
              <w:rPr>
                <w:rFonts w:ascii="Times New Roman" w:hAnsi="Times New Roman"/>
                <w:spacing w:val="-1"/>
                <w:sz w:val="20"/>
                <w:szCs w:val="20"/>
                <w:lang w:val="ru-RU"/>
              </w:rPr>
              <w:t>екта</w:t>
            </w:r>
          </w:p>
        </w:tc>
        <w:tc>
          <w:tcPr>
            <w:tcW w:w="2161" w:type="dxa"/>
            <w:tcBorders>
              <w:top w:val="single" w:sz="4" w:space="0" w:color="000000"/>
              <w:left w:val="single" w:sz="4" w:space="0" w:color="000000"/>
              <w:right w:val="single" w:sz="4" w:space="0" w:color="000000"/>
            </w:tcBorders>
            <w:vAlign w:val="center"/>
          </w:tcPr>
          <w:p w14:paraId="14DA587C" w14:textId="20B60066" w:rsidR="007C16BE" w:rsidRPr="007C16BE" w:rsidRDefault="007C16BE" w:rsidP="00A32187">
            <w:pPr>
              <w:pStyle w:val="TableParagraph"/>
              <w:kinsoku w:val="0"/>
              <w:overflowPunct w:val="0"/>
              <w:jc w:val="center"/>
              <w:rPr>
                <w:rFonts w:ascii="Times New Roman" w:hAnsi="Times New Roman"/>
                <w:sz w:val="20"/>
                <w:szCs w:val="20"/>
                <w:lang w:val="ru-RU"/>
              </w:rPr>
            </w:pPr>
            <w:r w:rsidRPr="007C16BE">
              <w:rPr>
                <w:rFonts w:ascii="Times New Roman" w:hAnsi="Times New Roman"/>
                <w:spacing w:val="-1"/>
                <w:sz w:val="20"/>
                <w:szCs w:val="20"/>
                <w:lang w:val="ru-RU"/>
              </w:rPr>
              <w:t>Норматив</w:t>
            </w:r>
            <w:r w:rsidRPr="007C16BE">
              <w:rPr>
                <w:rFonts w:ascii="Times New Roman" w:hAnsi="Times New Roman"/>
                <w:sz w:val="20"/>
                <w:szCs w:val="20"/>
                <w:lang w:val="ru-RU"/>
              </w:rPr>
              <w:t xml:space="preserve"> потребления</w:t>
            </w:r>
            <w:r>
              <w:rPr>
                <w:rFonts w:ascii="Times New Roman" w:hAnsi="Times New Roman"/>
                <w:sz w:val="20"/>
                <w:szCs w:val="20"/>
                <w:lang w:val="ru-RU"/>
              </w:rPr>
              <w:t xml:space="preserve"> </w:t>
            </w:r>
            <w:r w:rsidRPr="007C16BE">
              <w:rPr>
                <w:rFonts w:ascii="Times New Roman" w:hAnsi="Times New Roman"/>
                <w:spacing w:val="-1"/>
                <w:sz w:val="20"/>
                <w:szCs w:val="20"/>
                <w:lang w:val="ru-RU"/>
              </w:rPr>
              <w:t>коммуналь</w:t>
            </w:r>
            <w:r w:rsidRPr="007C16BE">
              <w:rPr>
                <w:rFonts w:ascii="Times New Roman" w:hAnsi="Times New Roman"/>
                <w:sz w:val="20"/>
                <w:szCs w:val="20"/>
                <w:lang w:val="ru-RU"/>
              </w:rPr>
              <w:t>ных</w:t>
            </w:r>
            <w:r w:rsidRPr="007C16BE">
              <w:rPr>
                <w:rFonts w:ascii="Times New Roman" w:hAnsi="Times New Roman"/>
                <w:spacing w:val="3"/>
                <w:sz w:val="20"/>
                <w:szCs w:val="20"/>
                <w:lang w:val="ru-RU"/>
              </w:rPr>
              <w:t xml:space="preserve"> </w:t>
            </w:r>
            <w:r w:rsidRPr="007C16BE">
              <w:rPr>
                <w:rFonts w:ascii="Times New Roman" w:hAnsi="Times New Roman"/>
                <w:spacing w:val="-2"/>
                <w:sz w:val="20"/>
                <w:szCs w:val="20"/>
                <w:lang w:val="ru-RU"/>
              </w:rPr>
              <w:t>услуг</w:t>
            </w:r>
            <w:r w:rsidRPr="007C16BE">
              <w:rPr>
                <w:rFonts w:ascii="Times New Roman" w:hAnsi="Times New Roman"/>
                <w:sz w:val="20"/>
                <w:szCs w:val="20"/>
                <w:lang w:val="ru-RU"/>
              </w:rPr>
              <w:t xml:space="preserve"> по</w:t>
            </w:r>
            <w:r>
              <w:rPr>
                <w:rFonts w:ascii="Times New Roman" w:hAnsi="Times New Roman"/>
                <w:sz w:val="20"/>
                <w:szCs w:val="20"/>
                <w:lang w:val="ru-RU"/>
              </w:rPr>
              <w:t xml:space="preserve"> </w:t>
            </w:r>
            <w:r w:rsidRPr="007C16BE">
              <w:rPr>
                <w:rFonts w:ascii="Times New Roman" w:hAnsi="Times New Roman"/>
                <w:spacing w:val="-1"/>
                <w:sz w:val="20"/>
                <w:szCs w:val="20"/>
                <w:lang w:val="ru-RU"/>
              </w:rPr>
              <w:t>электроснабжению,</w:t>
            </w:r>
            <w:r w:rsidRPr="007C16BE">
              <w:rPr>
                <w:rFonts w:ascii="Times New Roman" w:hAnsi="Times New Roman"/>
                <w:sz w:val="20"/>
                <w:szCs w:val="20"/>
                <w:lang w:val="ru-RU"/>
              </w:rPr>
              <w:t xml:space="preserve"> </w:t>
            </w:r>
            <w:r w:rsidRPr="007C16BE">
              <w:rPr>
                <w:rFonts w:ascii="Times New Roman" w:hAnsi="Times New Roman"/>
                <w:spacing w:val="-1"/>
                <w:sz w:val="20"/>
                <w:szCs w:val="20"/>
                <w:lang w:val="ru-RU"/>
              </w:rPr>
              <w:t>кВт</w:t>
            </w:r>
            <w:r>
              <w:rPr>
                <w:rFonts w:ascii="Times New Roman" w:hAnsi="Times New Roman"/>
                <w:spacing w:val="-1"/>
                <w:sz w:val="20"/>
                <w:szCs w:val="20"/>
                <w:lang w:val="ru-RU"/>
              </w:rPr>
              <w:t>.</w:t>
            </w:r>
            <w:r w:rsidRPr="007C16BE">
              <w:rPr>
                <w:rFonts w:ascii="Times New Roman" w:hAnsi="Times New Roman"/>
                <w:spacing w:val="-1"/>
                <w:sz w:val="20"/>
                <w:szCs w:val="20"/>
                <w:lang w:val="ru-RU"/>
              </w:rPr>
              <w:t>ч/чел./мес.</w:t>
            </w:r>
          </w:p>
          <w:p w14:paraId="3E144F97" w14:textId="2D8A394F" w:rsidR="007C16BE" w:rsidRPr="007C16BE" w:rsidRDefault="007C16BE" w:rsidP="007C16BE">
            <w:pPr>
              <w:pStyle w:val="TableParagraph"/>
              <w:kinsoku w:val="0"/>
              <w:overflowPunct w:val="0"/>
              <w:jc w:val="center"/>
              <w:rPr>
                <w:rFonts w:ascii="Times New Roman" w:hAnsi="Times New Roman"/>
                <w:sz w:val="20"/>
                <w:szCs w:val="20"/>
                <w:lang w:val="ru-RU"/>
              </w:rPr>
            </w:pPr>
            <w:r w:rsidRPr="007C16BE">
              <w:rPr>
                <w:rFonts w:ascii="Times New Roman" w:hAnsi="Times New Roman"/>
                <w:sz w:val="20"/>
                <w:szCs w:val="20"/>
                <w:lang w:val="ru-RU"/>
              </w:rPr>
              <w:t xml:space="preserve">при </w:t>
            </w:r>
            <w:r w:rsidRPr="007C16BE">
              <w:rPr>
                <w:rFonts w:ascii="Times New Roman" w:hAnsi="Times New Roman"/>
                <w:spacing w:val="-1"/>
                <w:sz w:val="20"/>
                <w:szCs w:val="20"/>
                <w:lang w:val="ru-RU"/>
              </w:rPr>
              <w:t>количестве</w:t>
            </w:r>
            <w:r w:rsidRPr="007C16BE">
              <w:rPr>
                <w:rFonts w:ascii="Times New Roman" w:hAnsi="Times New Roman"/>
                <w:spacing w:val="-2"/>
                <w:sz w:val="20"/>
                <w:szCs w:val="20"/>
                <w:lang w:val="ru-RU"/>
              </w:rPr>
              <w:t xml:space="preserve"> </w:t>
            </w:r>
            <w:r w:rsidRPr="007C16BE">
              <w:rPr>
                <w:rFonts w:ascii="Times New Roman" w:hAnsi="Times New Roman"/>
                <w:sz w:val="20"/>
                <w:szCs w:val="20"/>
                <w:lang w:val="ru-RU"/>
              </w:rPr>
              <w:t>прожи</w:t>
            </w:r>
            <w:r w:rsidRPr="007C16BE">
              <w:rPr>
                <w:rFonts w:ascii="Times New Roman" w:hAnsi="Times New Roman"/>
                <w:spacing w:val="-1"/>
                <w:sz w:val="20"/>
                <w:szCs w:val="20"/>
                <w:lang w:val="ru-RU"/>
              </w:rPr>
              <w:t>вающих</w:t>
            </w:r>
            <w:r w:rsidRPr="007C16BE">
              <w:rPr>
                <w:rFonts w:ascii="Times New Roman" w:hAnsi="Times New Roman"/>
                <w:spacing w:val="2"/>
                <w:sz w:val="20"/>
                <w:szCs w:val="20"/>
                <w:lang w:val="ru-RU"/>
              </w:rPr>
              <w:t xml:space="preserve"> </w:t>
            </w:r>
            <w:r w:rsidRPr="007C16BE">
              <w:rPr>
                <w:rFonts w:ascii="Times New Roman" w:hAnsi="Times New Roman"/>
                <w:spacing w:val="-1"/>
                <w:sz w:val="20"/>
                <w:szCs w:val="20"/>
                <w:lang w:val="ru-RU"/>
              </w:rPr>
              <w:t>человек</w:t>
            </w:r>
            <w:r w:rsidRPr="007C16BE">
              <w:rPr>
                <w:rFonts w:ascii="Times New Roman" w:hAnsi="Times New Roman"/>
                <w:sz w:val="20"/>
                <w:szCs w:val="20"/>
                <w:lang w:val="ru-RU"/>
              </w:rPr>
              <w:t xml:space="preserve"> в </w:t>
            </w:r>
            <w:r w:rsidRPr="007C16BE">
              <w:rPr>
                <w:rFonts w:ascii="Times New Roman" w:hAnsi="Times New Roman"/>
                <w:spacing w:val="-1"/>
                <w:sz w:val="20"/>
                <w:szCs w:val="20"/>
                <w:lang w:val="ru-RU"/>
              </w:rPr>
              <w:t>квар</w:t>
            </w:r>
            <w:r w:rsidRPr="007C16BE">
              <w:rPr>
                <w:rFonts w:ascii="Times New Roman" w:hAnsi="Times New Roman"/>
                <w:sz w:val="20"/>
                <w:szCs w:val="20"/>
                <w:lang w:val="ru-RU"/>
              </w:rPr>
              <w:t>тире</w:t>
            </w:r>
            <w:r w:rsidRPr="007C16BE">
              <w:rPr>
                <w:rFonts w:ascii="Times New Roman" w:hAnsi="Times New Roman"/>
                <w:spacing w:val="-1"/>
                <w:sz w:val="20"/>
                <w:szCs w:val="20"/>
                <w:lang w:val="ru-RU"/>
              </w:rPr>
              <w:t xml:space="preserve"> (жилом</w:t>
            </w:r>
            <w:r>
              <w:rPr>
                <w:rFonts w:ascii="Times New Roman" w:hAnsi="Times New Roman"/>
                <w:spacing w:val="-1"/>
                <w:sz w:val="20"/>
                <w:szCs w:val="20"/>
                <w:lang w:val="ru-RU"/>
              </w:rPr>
              <w:t xml:space="preserve"> </w:t>
            </w:r>
            <w:r w:rsidRPr="007C16BE">
              <w:rPr>
                <w:rFonts w:ascii="Times New Roman" w:hAnsi="Times New Roman"/>
                <w:spacing w:val="-1"/>
                <w:sz w:val="20"/>
                <w:szCs w:val="20"/>
                <w:lang w:val="ru-RU"/>
              </w:rPr>
              <w:t>доме)</w:t>
            </w:r>
          </w:p>
        </w:tc>
        <w:tc>
          <w:tcPr>
            <w:tcW w:w="1246" w:type="dxa"/>
            <w:tcBorders>
              <w:top w:val="single" w:sz="4" w:space="0" w:color="000000"/>
              <w:left w:val="single" w:sz="4" w:space="0" w:color="000000"/>
              <w:right w:val="single" w:sz="4" w:space="0" w:color="000000"/>
            </w:tcBorders>
            <w:vAlign w:val="center"/>
          </w:tcPr>
          <w:p w14:paraId="2C3E1FE9" w14:textId="6623D650" w:rsidR="007C16BE" w:rsidRPr="007C16BE" w:rsidRDefault="007C16BE" w:rsidP="00924A73">
            <w:pPr>
              <w:pStyle w:val="TableParagraph"/>
              <w:kinsoku w:val="0"/>
              <w:overflowPunct w:val="0"/>
              <w:jc w:val="center"/>
              <w:rPr>
                <w:rFonts w:ascii="Times New Roman" w:hAnsi="Times New Roman"/>
                <w:sz w:val="20"/>
                <w:szCs w:val="20"/>
                <w:lang w:val="ru-RU"/>
              </w:rPr>
            </w:pPr>
            <w:r w:rsidRPr="007C16BE">
              <w:rPr>
                <w:rFonts w:ascii="Times New Roman" w:hAnsi="Times New Roman"/>
                <w:sz w:val="20"/>
                <w:szCs w:val="20"/>
                <w:lang w:val="ru-RU"/>
              </w:rPr>
              <w:t>Коли</w:t>
            </w:r>
            <w:r w:rsidRPr="007C16BE">
              <w:rPr>
                <w:rFonts w:ascii="Times New Roman" w:hAnsi="Times New Roman"/>
                <w:spacing w:val="-1"/>
                <w:sz w:val="20"/>
                <w:szCs w:val="20"/>
                <w:lang w:val="ru-RU"/>
              </w:rPr>
              <w:t>чество</w:t>
            </w:r>
            <w:r w:rsidR="00924A73">
              <w:rPr>
                <w:rFonts w:ascii="Times New Roman" w:hAnsi="Times New Roman"/>
                <w:spacing w:val="-1"/>
                <w:sz w:val="20"/>
                <w:szCs w:val="20"/>
                <w:lang w:val="ru-RU"/>
              </w:rPr>
              <w:t xml:space="preserve"> </w:t>
            </w:r>
            <w:r w:rsidRPr="007C16BE">
              <w:rPr>
                <w:rFonts w:ascii="Times New Roman" w:hAnsi="Times New Roman"/>
                <w:spacing w:val="-1"/>
                <w:sz w:val="20"/>
                <w:szCs w:val="20"/>
                <w:lang w:val="ru-RU"/>
              </w:rPr>
              <w:t>комнат</w:t>
            </w:r>
          </w:p>
        </w:tc>
        <w:tc>
          <w:tcPr>
            <w:tcW w:w="1134" w:type="dxa"/>
            <w:gridSpan w:val="7"/>
            <w:tcBorders>
              <w:top w:val="single" w:sz="4" w:space="0" w:color="000000"/>
              <w:left w:val="single" w:sz="4" w:space="0" w:color="000000"/>
              <w:right w:val="single" w:sz="4" w:space="0" w:color="000000"/>
            </w:tcBorders>
            <w:vAlign w:val="center"/>
          </w:tcPr>
          <w:p w14:paraId="4057D86D" w14:textId="77777777" w:rsidR="007C16BE" w:rsidRPr="007C16BE" w:rsidRDefault="007C16BE" w:rsidP="007C16BE">
            <w:pPr>
              <w:pStyle w:val="TableParagraph"/>
              <w:kinsoku w:val="0"/>
              <w:overflowPunct w:val="0"/>
              <w:jc w:val="center"/>
              <w:rPr>
                <w:rFonts w:ascii="Times New Roman" w:hAnsi="Times New Roman"/>
                <w:sz w:val="20"/>
                <w:szCs w:val="20"/>
                <w:lang w:val="ru-RU"/>
              </w:rPr>
            </w:pPr>
            <w:r w:rsidRPr="007C16BE">
              <w:rPr>
                <w:rFonts w:ascii="Times New Roman" w:hAnsi="Times New Roman"/>
                <w:sz w:val="20"/>
                <w:szCs w:val="20"/>
                <w:lang w:val="ru-RU"/>
              </w:rPr>
              <w:t xml:space="preserve">1 </w:t>
            </w:r>
          </w:p>
          <w:p w14:paraId="665AEF21" w14:textId="0516A4E5" w:rsidR="007C16BE" w:rsidRPr="007C16BE" w:rsidRDefault="007C16BE" w:rsidP="007C16BE">
            <w:pPr>
              <w:pStyle w:val="TableParagraph"/>
              <w:kinsoku w:val="0"/>
              <w:overflowPunct w:val="0"/>
              <w:jc w:val="center"/>
              <w:rPr>
                <w:rFonts w:ascii="Times New Roman" w:hAnsi="Times New Roman"/>
                <w:sz w:val="20"/>
                <w:szCs w:val="20"/>
                <w:lang w:val="ru-RU"/>
              </w:rPr>
            </w:pPr>
            <w:r w:rsidRPr="007C16BE">
              <w:rPr>
                <w:rFonts w:ascii="Times New Roman" w:hAnsi="Times New Roman"/>
                <w:spacing w:val="-1"/>
                <w:sz w:val="20"/>
                <w:szCs w:val="20"/>
                <w:lang w:val="ru-RU"/>
              </w:rPr>
              <w:t>че</w:t>
            </w:r>
            <w:r w:rsidRPr="007C16BE">
              <w:rPr>
                <w:rFonts w:ascii="Times New Roman" w:hAnsi="Times New Roman"/>
                <w:sz w:val="20"/>
                <w:szCs w:val="20"/>
                <w:lang w:val="ru-RU"/>
              </w:rPr>
              <w:t>ло</w:t>
            </w:r>
            <w:r w:rsidRPr="007C16BE">
              <w:rPr>
                <w:rFonts w:ascii="Times New Roman" w:hAnsi="Times New Roman"/>
                <w:spacing w:val="-1"/>
                <w:sz w:val="20"/>
                <w:szCs w:val="20"/>
                <w:lang w:val="ru-RU"/>
              </w:rPr>
              <w:t>век</w:t>
            </w:r>
          </w:p>
        </w:tc>
        <w:tc>
          <w:tcPr>
            <w:tcW w:w="1128" w:type="dxa"/>
            <w:gridSpan w:val="5"/>
            <w:tcBorders>
              <w:top w:val="single" w:sz="4" w:space="0" w:color="000000"/>
              <w:left w:val="single" w:sz="4" w:space="0" w:color="000000"/>
              <w:right w:val="single" w:sz="4" w:space="0" w:color="000000"/>
            </w:tcBorders>
            <w:vAlign w:val="center"/>
          </w:tcPr>
          <w:p w14:paraId="6B85C585" w14:textId="77777777" w:rsidR="007C16BE" w:rsidRPr="007C16BE" w:rsidRDefault="007C16BE" w:rsidP="00A32187">
            <w:pPr>
              <w:pStyle w:val="TableParagraph"/>
              <w:kinsoku w:val="0"/>
              <w:overflowPunct w:val="0"/>
              <w:jc w:val="center"/>
              <w:rPr>
                <w:rFonts w:ascii="Times New Roman" w:hAnsi="Times New Roman"/>
                <w:sz w:val="20"/>
                <w:szCs w:val="20"/>
                <w:lang w:val="ru-RU"/>
              </w:rPr>
            </w:pPr>
            <w:r w:rsidRPr="007C16BE">
              <w:rPr>
                <w:rFonts w:ascii="Times New Roman" w:hAnsi="Times New Roman"/>
                <w:sz w:val="20"/>
                <w:szCs w:val="20"/>
                <w:lang w:val="ru-RU"/>
              </w:rPr>
              <w:t>2</w:t>
            </w:r>
          </w:p>
          <w:p w14:paraId="4994BBC0" w14:textId="42DCD157" w:rsidR="007C16BE" w:rsidRPr="007C16BE" w:rsidRDefault="007C16BE" w:rsidP="007C16BE">
            <w:pPr>
              <w:pStyle w:val="TableParagraph"/>
              <w:kinsoku w:val="0"/>
              <w:overflowPunct w:val="0"/>
              <w:jc w:val="center"/>
              <w:rPr>
                <w:rFonts w:ascii="Times New Roman" w:hAnsi="Times New Roman"/>
                <w:sz w:val="20"/>
                <w:szCs w:val="20"/>
                <w:lang w:val="ru-RU"/>
              </w:rPr>
            </w:pPr>
            <w:r w:rsidRPr="007C16BE">
              <w:rPr>
                <w:rFonts w:ascii="Times New Roman" w:hAnsi="Times New Roman"/>
                <w:spacing w:val="-1"/>
                <w:sz w:val="20"/>
                <w:szCs w:val="20"/>
                <w:lang w:val="ru-RU"/>
              </w:rPr>
              <w:t>че</w:t>
            </w:r>
            <w:r w:rsidRPr="007C16BE">
              <w:rPr>
                <w:rFonts w:ascii="Times New Roman" w:hAnsi="Times New Roman"/>
                <w:sz w:val="20"/>
                <w:szCs w:val="20"/>
                <w:lang w:val="ru-RU"/>
              </w:rPr>
              <w:t>ло</w:t>
            </w:r>
            <w:r w:rsidRPr="007C16BE">
              <w:rPr>
                <w:rFonts w:ascii="Times New Roman" w:hAnsi="Times New Roman"/>
                <w:spacing w:val="-1"/>
                <w:sz w:val="20"/>
                <w:szCs w:val="20"/>
                <w:lang w:val="ru-RU"/>
              </w:rPr>
              <w:t>ве</w:t>
            </w:r>
            <w:r w:rsidRPr="007C16BE">
              <w:rPr>
                <w:rFonts w:ascii="Times New Roman" w:hAnsi="Times New Roman"/>
                <w:sz w:val="20"/>
                <w:szCs w:val="20"/>
                <w:lang w:val="ru-RU"/>
              </w:rPr>
              <w:t>ка</w:t>
            </w:r>
          </w:p>
        </w:tc>
        <w:tc>
          <w:tcPr>
            <w:tcW w:w="1286" w:type="dxa"/>
            <w:gridSpan w:val="10"/>
            <w:tcBorders>
              <w:top w:val="single" w:sz="4" w:space="0" w:color="000000"/>
              <w:left w:val="single" w:sz="4" w:space="0" w:color="000000"/>
              <w:right w:val="single" w:sz="4" w:space="0" w:color="000000"/>
            </w:tcBorders>
            <w:vAlign w:val="center"/>
          </w:tcPr>
          <w:p w14:paraId="7345F378" w14:textId="77777777" w:rsidR="007C16BE" w:rsidRPr="007C16BE" w:rsidRDefault="007C16BE" w:rsidP="00A32187">
            <w:pPr>
              <w:pStyle w:val="TableParagraph"/>
              <w:kinsoku w:val="0"/>
              <w:overflowPunct w:val="0"/>
              <w:jc w:val="center"/>
              <w:rPr>
                <w:rFonts w:ascii="Times New Roman" w:hAnsi="Times New Roman"/>
                <w:sz w:val="20"/>
                <w:szCs w:val="20"/>
                <w:lang w:val="ru-RU"/>
              </w:rPr>
            </w:pPr>
            <w:r w:rsidRPr="007C16BE">
              <w:rPr>
                <w:rFonts w:ascii="Times New Roman" w:hAnsi="Times New Roman"/>
                <w:sz w:val="20"/>
                <w:szCs w:val="20"/>
                <w:lang w:val="ru-RU"/>
              </w:rPr>
              <w:t>3</w:t>
            </w:r>
          </w:p>
          <w:p w14:paraId="69F38AC4" w14:textId="2C1E843A" w:rsidR="007C16BE" w:rsidRPr="007C16BE" w:rsidRDefault="007C16BE" w:rsidP="007C16BE">
            <w:pPr>
              <w:pStyle w:val="TableParagraph"/>
              <w:kinsoku w:val="0"/>
              <w:overflowPunct w:val="0"/>
              <w:jc w:val="center"/>
              <w:rPr>
                <w:rFonts w:ascii="Times New Roman" w:hAnsi="Times New Roman"/>
                <w:sz w:val="20"/>
                <w:szCs w:val="20"/>
                <w:lang w:val="ru-RU"/>
              </w:rPr>
            </w:pPr>
            <w:r w:rsidRPr="007C16BE">
              <w:rPr>
                <w:rFonts w:ascii="Times New Roman" w:hAnsi="Times New Roman"/>
                <w:spacing w:val="-1"/>
                <w:sz w:val="20"/>
                <w:szCs w:val="20"/>
                <w:lang w:val="ru-RU"/>
              </w:rPr>
              <w:t>че</w:t>
            </w:r>
            <w:r w:rsidRPr="007C16BE">
              <w:rPr>
                <w:rFonts w:ascii="Times New Roman" w:hAnsi="Times New Roman"/>
                <w:sz w:val="20"/>
                <w:szCs w:val="20"/>
                <w:lang w:val="ru-RU"/>
              </w:rPr>
              <w:t>ло</w:t>
            </w:r>
            <w:r w:rsidRPr="007C16BE">
              <w:rPr>
                <w:rFonts w:ascii="Times New Roman" w:hAnsi="Times New Roman"/>
                <w:spacing w:val="-1"/>
                <w:sz w:val="20"/>
                <w:szCs w:val="20"/>
                <w:lang w:val="ru-RU"/>
              </w:rPr>
              <w:t>ве</w:t>
            </w:r>
            <w:r w:rsidRPr="007C16BE">
              <w:rPr>
                <w:rFonts w:ascii="Times New Roman" w:hAnsi="Times New Roman"/>
                <w:sz w:val="20"/>
                <w:szCs w:val="20"/>
                <w:lang w:val="ru-RU"/>
              </w:rPr>
              <w:t>ка</w:t>
            </w:r>
          </w:p>
        </w:tc>
        <w:tc>
          <w:tcPr>
            <w:tcW w:w="1132" w:type="dxa"/>
            <w:gridSpan w:val="4"/>
            <w:tcBorders>
              <w:top w:val="single" w:sz="4" w:space="0" w:color="000000"/>
              <w:left w:val="single" w:sz="4" w:space="0" w:color="000000"/>
              <w:right w:val="single" w:sz="4" w:space="0" w:color="000000"/>
            </w:tcBorders>
            <w:vAlign w:val="center"/>
          </w:tcPr>
          <w:p w14:paraId="2EEA3820" w14:textId="77777777" w:rsidR="007C16BE" w:rsidRPr="007C16BE" w:rsidRDefault="007C16BE" w:rsidP="00A32187">
            <w:pPr>
              <w:pStyle w:val="TableParagraph"/>
              <w:kinsoku w:val="0"/>
              <w:overflowPunct w:val="0"/>
              <w:jc w:val="center"/>
              <w:rPr>
                <w:rFonts w:ascii="Times New Roman" w:hAnsi="Times New Roman"/>
                <w:sz w:val="20"/>
                <w:szCs w:val="20"/>
                <w:lang w:val="ru-RU"/>
              </w:rPr>
            </w:pPr>
            <w:r w:rsidRPr="007C16BE">
              <w:rPr>
                <w:rFonts w:ascii="Times New Roman" w:hAnsi="Times New Roman"/>
                <w:sz w:val="20"/>
                <w:szCs w:val="20"/>
                <w:lang w:val="ru-RU"/>
              </w:rPr>
              <w:t>4</w:t>
            </w:r>
          </w:p>
          <w:p w14:paraId="3F1F6F20" w14:textId="3D603969" w:rsidR="007C16BE" w:rsidRPr="007C16BE" w:rsidRDefault="007C16BE" w:rsidP="007C16BE">
            <w:pPr>
              <w:pStyle w:val="TableParagraph"/>
              <w:kinsoku w:val="0"/>
              <w:overflowPunct w:val="0"/>
              <w:jc w:val="center"/>
              <w:rPr>
                <w:rFonts w:ascii="Times New Roman" w:hAnsi="Times New Roman"/>
                <w:sz w:val="20"/>
                <w:szCs w:val="20"/>
                <w:lang w:val="ru-RU"/>
              </w:rPr>
            </w:pPr>
            <w:r w:rsidRPr="007C16BE">
              <w:rPr>
                <w:rFonts w:ascii="Times New Roman" w:hAnsi="Times New Roman"/>
                <w:spacing w:val="-1"/>
                <w:sz w:val="20"/>
                <w:szCs w:val="20"/>
                <w:lang w:val="ru-RU"/>
              </w:rPr>
              <w:t>че</w:t>
            </w:r>
            <w:r w:rsidRPr="007C16BE">
              <w:rPr>
                <w:rFonts w:ascii="Times New Roman" w:hAnsi="Times New Roman"/>
                <w:sz w:val="20"/>
                <w:szCs w:val="20"/>
                <w:lang w:val="ru-RU"/>
              </w:rPr>
              <w:t>ло</w:t>
            </w:r>
            <w:r w:rsidRPr="007C16BE">
              <w:rPr>
                <w:rFonts w:ascii="Times New Roman" w:hAnsi="Times New Roman"/>
                <w:spacing w:val="-1"/>
                <w:sz w:val="20"/>
                <w:szCs w:val="20"/>
                <w:lang w:val="ru-RU"/>
              </w:rPr>
              <w:t>ве</w:t>
            </w:r>
            <w:r w:rsidRPr="007C16BE">
              <w:rPr>
                <w:rFonts w:ascii="Times New Roman" w:hAnsi="Times New Roman"/>
                <w:sz w:val="20"/>
                <w:szCs w:val="20"/>
                <w:lang w:val="ru-RU"/>
              </w:rPr>
              <w:t>ка</w:t>
            </w:r>
          </w:p>
        </w:tc>
        <w:tc>
          <w:tcPr>
            <w:tcW w:w="1162" w:type="dxa"/>
            <w:tcBorders>
              <w:top w:val="single" w:sz="4" w:space="0" w:color="000000"/>
              <w:left w:val="single" w:sz="4" w:space="0" w:color="000000"/>
              <w:right w:val="single" w:sz="4" w:space="0" w:color="000000"/>
            </w:tcBorders>
            <w:vAlign w:val="center"/>
          </w:tcPr>
          <w:p w14:paraId="2F873C99" w14:textId="77777777" w:rsidR="007C16BE" w:rsidRDefault="007C16BE" w:rsidP="00A32187">
            <w:pPr>
              <w:pStyle w:val="TableParagraph"/>
              <w:kinsoku w:val="0"/>
              <w:overflowPunct w:val="0"/>
              <w:jc w:val="center"/>
              <w:rPr>
                <w:rFonts w:ascii="Times New Roman" w:hAnsi="Times New Roman"/>
                <w:sz w:val="20"/>
                <w:szCs w:val="20"/>
                <w:lang w:val="ru-RU"/>
              </w:rPr>
            </w:pPr>
            <w:r w:rsidRPr="007C16BE">
              <w:rPr>
                <w:rFonts w:ascii="Times New Roman" w:hAnsi="Times New Roman"/>
                <w:sz w:val="20"/>
                <w:szCs w:val="20"/>
                <w:lang w:val="ru-RU"/>
              </w:rPr>
              <w:t>5</w:t>
            </w:r>
            <w:r>
              <w:rPr>
                <w:rFonts w:ascii="Times New Roman" w:hAnsi="Times New Roman"/>
                <w:sz w:val="20"/>
                <w:szCs w:val="20"/>
                <w:lang w:val="ru-RU"/>
              </w:rPr>
              <w:t xml:space="preserve"> </w:t>
            </w:r>
          </w:p>
          <w:p w14:paraId="1AE2AD0A" w14:textId="722C900C" w:rsidR="007C16BE" w:rsidRPr="007C16BE" w:rsidRDefault="007C16BE" w:rsidP="00A32187">
            <w:pPr>
              <w:pStyle w:val="TableParagraph"/>
              <w:kinsoku w:val="0"/>
              <w:overflowPunct w:val="0"/>
              <w:jc w:val="center"/>
              <w:rPr>
                <w:rFonts w:ascii="Times New Roman" w:hAnsi="Times New Roman"/>
                <w:sz w:val="20"/>
                <w:szCs w:val="20"/>
                <w:lang w:val="ru-RU"/>
              </w:rPr>
            </w:pPr>
            <w:r>
              <w:rPr>
                <w:rFonts w:ascii="Times New Roman" w:hAnsi="Times New Roman"/>
                <w:sz w:val="20"/>
                <w:szCs w:val="20"/>
                <w:lang w:val="ru-RU"/>
              </w:rPr>
              <w:t>ч</w:t>
            </w:r>
            <w:r w:rsidRPr="007C16BE">
              <w:rPr>
                <w:rFonts w:ascii="Times New Roman" w:hAnsi="Times New Roman"/>
                <w:spacing w:val="-1"/>
                <w:sz w:val="20"/>
                <w:szCs w:val="20"/>
                <w:lang w:val="ru-RU"/>
              </w:rPr>
              <w:t>е</w:t>
            </w:r>
            <w:r w:rsidRPr="007C16BE">
              <w:rPr>
                <w:rFonts w:ascii="Times New Roman" w:hAnsi="Times New Roman"/>
                <w:sz w:val="20"/>
                <w:szCs w:val="20"/>
                <w:lang w:val="ru-RU"/>
              </w:rPr>
              <w:t>ло</w:t>
            </w:r>
            <w:r w:rsidRPr="007C16BE">
              <w:rPr>
                <w:rFonts w:ascii="Times New Roman" w:hAnsi="Times New Roman"/>
                <w:spacing w:val="-1"/>
                <w:sz w:val="20"/>
                <w:szCs w:val="20"/>
                <w:lang w:val="ru-RU"/>
              </w:rPr>
              <w:t>век</w:t>
            </w:r>
          </w:p>
          <w:p w14:paraId="33F6E402" w14:textId="35003405" w:rsidR="007C16BE" w:rsidRPr="007C16BE" w:rsidRDefault="007C16BE" w:rsidP="007C16BE">
            <w:pPr>
              <w:pStyle w:val="TableParagraph"/>
              <w:kinsoku w:val="0"/>
              <w:overflowPunct w:val="0"/>
              <w:jc w:val="center"/>
              <w:rPr>
                <w:rFonts w:ascii="Times New Roman" w:hAnsi="Times New Roman"/>
                <w:sz w:val="20"/>
                <w:szCs w:val="20"/>
                <w:lang w:val="ru-RU"/>
              </w:rPr>
            </w:pPr>
            <w:r w:rsidRPr="007C16BE">
              <w:rPr>
                <w:rFonts w:ascii="Times New Roman" w:hAnsi="Times New Roman"/>
                <w:sz w:val="20"/>
                <w:szCs w:val="20"/>
                <w:lang w:val="ru-RU"/>
              </w:rPr>
              <w:t>и</w:t>
            </w:r>
            <w:r>
              <w:rPr>
                <w:rFonts w:ascii="Times New Roman" w:hAnsi="Times New Roman"/>
                <w:sz w:val="20"/>
                <w:szCs w:val="20"/>
                <w:lang w:val="ru-RU"/>
              </w:rPr>
              <w:t xml:space="preserve"> </w:t>
            </w:r>
            <w:r w:rsidRPr="007C16BE">
              <w:rPr>
                <w:rFonts w:ascii="Times New Roman" w:hAnsi="Times New Roman"/>
                <w:sz w:val="20"/>
                <w:szCs w:val="20"/>
                <w:lang w:val="ru-RU"/>
              </w:rPr>
              <w:t>бо</w:t>
            </w:r>
            <w:r w:rsidRPr="007C16BE">
              <w:rPr>
                <w:rFonts w:ascii="Times New Roman" w:hAnsi="Times New Roman"/>
                <w:spacing w:val="-1"/>
                <w:sz w:val="20"/>
                <w:szCs w:val="20"/>
                <w:lang w:val="ru-RU"/>
              </w:rPr>
              <w:t>лее</w:t>
            </w:r>
          </w:p>
        </w:tc>
      </w:tr>
      <w:tr w:rsidR="00924A73" w:rsidRPr="00A32187" w14:paraId="10790EE5" w14:textId="77777777" w:rsidTr="00D84C59">
        <w:trPr>
          <w:trHeight w:hRule="exact" w:val="286"/>
          <w:jc w:val="center"/>
        </w:trPr>
        <w:tc>
          <w:tcPr>
            <w:tcW w:w="561" w:type="dxa"/>
            <w:tcBorders>
              <w:top w:val="single" w:sz="4" w:space="0" w:color="000000"/>
              <w:left w:val="single" w:sz="4" w:space="0" w:color="000000"/>
              <w:bottom w:val="single" w:sz="4" w:space="0" w:color="000000"/>
              <w:right w:val="single" w:sz="4" w:space="0" w:color="000000"/>
            </w:tcBorders>
            <w:vAlign w:val="center"/>
          </w:tcPr>
          <w:p w14:paraId="477676B8" w14:textId="77777777" w:rsidR="00CB77D3" w:rsidRPr="00A32187" w:rsidRDefault="00CB77D3" w:rsidP="00A32187">
            <w:pPr>
              <w:spacing w:after="0" w:line="240" w:lineRule="auto"/>
              <w:ind w:firstLine="0"/>
              <w:jc w:val="center"/>
              <w:rPr>
                <w:sz w:val="20"/>
                <w:szCs w:val="20"/>
              </w:rPr>
            </w:pPr>
          </w:p>
        </w:tc>
        <w:tc>
          <w:tcPr>
            <w:tcW w:w="2088" w:type="dxa"/>
            <w:tcBorders>
              <w:top w:val="single" w:sz="4" w:space="0" w:color="000000"/>
              <w:left w:val="single" w:sz="4" w:space="0" w:color="000000"/>
              <w:bottom w:val="single" w:sz="4" w:space="0" w:color="000000"/>
              <w:right w:val="single" w:sz="4" w:space="0" w:color="000000"/>
            </w:tcBorders>
            <w:vAlign w:val="center"/>
          </w:tcPr>
          <w:p w14:paraId="26B53EC5" w14:textId="77777777" w:rsidR="00CB77D3" w:rsidRPr="00A32187" w:rsidRDefault="00CB77D3" w:rsidP="00A32187">
            <w:pPr>
              <w:spacing w:after="0" w:line="240" w:lineRule="auto"/>
              <w:ind w:firstLine="0"/>
              <w:jc w:val="center"/>
              <w:rPr>
                <w:sz w:val="20"/>
                <w:szCs w:val="20"/>
              </w:rPr>
            </w:pPr>
          </w:p>
        </w:tc>
        <w:tc>
          <w:tcPr>
            <w:tcW w:w="1875" w:type="dxa"/>
            <w:tcBorders>
              <w:top w:val="single" w:sz="4" w:space="0" w:color="000000"/>
              <w:left w:val="single" w:sz="4" w:space="0" w:color="000000"/>
              <w:bottom w:val="single" w:sz="4" w:space="0" w:color="000000"/>
              <w:right w:val="single" w:sz="4" w:space="0" w:color="000000"/>
            </w:tcBorders>
            <w:vAlign w:val="center"/>
          </w:tcPr>
          <w:p w14:paraId="1235E1D0" w14:textId="77777777" w:rsidR="00CB77D3" w:rsidRPr="00A32187" w:rsidRDefault="00CB77D3" w:rsidP="00A32187">
            <w:pPr>
              <w:spacing w:after="0" w:line="240" w:lineRule="auto"/>
              <w:ind w:firstLine="0"/>
              <w:jc w:val="center"/>
              <w:rPr>
                <w:sz w:val="20"/>
                <w:szCs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38249EA9" w14:textId="77777777" w:rsidR="00CB77D3" w:rsidRPr="00A32187" w:rsidRDefault="00CB77D3" w:rsidP="00A32187">
            <w:pPr>
              <w:spacing w:after="0" w:line="240" w:lineRule="auto"/>
              <w:ind w:firstLine="0"/>
              <w:jc w:val="center"/>
              <w:rPr>
                <w:sz w:val="20"/>
                <w:szCs w:val="20"/>
              </w:rPr>
            </w:pPr>
          </w:p>
        </w:tc>
        <w:tc>
          <w:tcPr>
            <w:tcW w:w="2161" w:type="dxa"/>
            <w:tcBorders>
              <w:top w:val="single" w:sz="4" w:space="0" w:color="000000"/>
              <w:left w:val="single" w:sz="4" w:space="0" w:color="000000"/>
              <w:bottom w:val="single" w:sz="4" w:space="0" w:color="000000"/>
              <w:right w:val="single" w:sz="4" w:space="0" w:color="000000"/>
            </w:tcBorders>
            <w:vAlign w:val="center"/>
          </w:tcPr>
          <w:p w14:paraId="6FE798C7" w14:textId="77777777" w:rsidR="00CB77D3" w:rsidRPr="00A32187" w:rsidRDefault="00CB77D3" w:rsidP="00A32187">
            <w:pPr>
              <w:spacing w:after="0" w:line="240" w:lineRule="auto"/>
              <w:ind w:firstLine="0"/>
              <w:jc w:val="center"/>
              <w:rPr>
                <w:sz w:val="20"/>
                <w:szCs w:val="20"/>
              </w:rPr>
            </w:pPr>
          </w:p>
        </w:tc>
        <w:tc>
          <w:tcPr>
            <w:tcW w:w="7088" w:type="dxa"/>
            <w:gridSpan w:val="28"/>
            <w:tcBorders>
              <w:top w:val="single" w:sz="4" w:space="0" w:color="000000"/>
              <w:left w:val="single" w:sz="4" w:space="0" w:color="000000"/>
              <w:bottom w:val="single" w:sz="4" w:space="0" w:color="000000"/>
              <w:right w:val="single" w:sz="4" w:space="0" w:color="000000"/>
            </w:tcBorders>
            <w:vAlign w:val="center"/>
          </w:tcPr>
          <w:p w14:paraId="22DCECE7" w14:textId="77777777" w:rsidR="00CB77D3" w:rsidRPr="007C16BE" w:rsidRDefault="00CB77D3" w:rsidP="00A32187">
            <w:pPr>
              <w:pStyle w:val="TableParagraph"/>
              <w:kinsoku w:val="0"/>
              <w:overflowPunct w:val="0"/>
              <w:jc w:val="center"/>
              <w:rPr>
                <w:rFonts w:ascii="Times New Roman" w:hAnsi="Times New Roman"/>
                <w:sz w:val="20"/>
                <w:szCs w:val="20"/>
                <w:lang w:val="ru-RU"/>
              </w:rPr>
            </w:pPr>
            <w:r w:rsidRPr="007C16BE">
              <w:rPr>
                <w:rFonts w:ascii="Times New Roman" w:hAnsi="Times New Roman"/>
                <w:sz w:val="20"/>
                <w:szCs w:val="20"/>
                <w:lang w:val="ru-RU"/>
              </w:rPr>
              <w:t xml:space="preserve">При </w:t>
            </w:r>
            <w:r w:rsidRPr="007C16BE">
              <w:rPr>
                <w:rFonts w:ascii="Times New Roman" w:hAnsi="Times New Roman"/>
                <w:spacing w:val="-1"/>
                <w:sz w:val="20"/>
                <w:szCs w:val="20"/>
                <w:lang w:val="ru-RU"/>
              </w:rPr>
              <w:t>наличии</w:t>
            </w:r>
            <w:r w:rsidRPr="007C16BE">
              <w:rPr>
                <w:rFonts w:ascii="Times New Roman" w:hAnsi="Times New Roman"/>
                <w:sz w:val="20"/>
                <w:szCs w:val="20"/>
                <w:lang w:val="ru-RU"/>
              </w:rPr>
              <w:t xml:space="preserve"> </w:t>
            </w:r>
            <w:r w:rsidRPr="007C16BE">
              <w:rPr>
                <w:rFonts w:ascii="Times New Roman" w:hAnsi="Times New Roman"/>
                <w:spacing w:val="-1"/>
                <w:sz w:val="20"/>
                <w:szCs w:val="20"/>
                <w:lang w:val="ru-RU"/>
              </w:rPr>
              <w:t>электрической</w:t>
            </w:r>
            <w:r w:rsidRPr="007C16BE">
              <w:rPr>
                <w:rFonts w:ascii="Times New Roman" w:hAnsi="Times New Roman"/>
                <w:sz w:val="20"/>
                <w:szCs w:val="20"/>
                <w:lang w:val="ru-RU"/>
              </w:rPr>
              <w:t xml:space="preserve"> </w:t>
            </w:r>
            <w:r w:rsidRPr="007C16BE">
              <w:rPr>
                <w:rFonts w:ascii="Times New Roman" w:hAnsi="Times New Roman"/>
                <w:spacing w:val="-1"/>
                <w:sz w:val="20"/>
                <w:szCs w:val="20"/>
                <w:lang w:val="ru-RU"/>
              </w:rPr>
              <w:t>плиты</w:t>
            </w:r>
          </w:p>
        </w:tc>
      </w:tr>
      <w:tr w:rsidR="007C16BE" w:rsidRPr="00A32187" w14:paraId="5E06BCED" w14:textId="77777777" w:rsidTr="00D84C59">
        <w:trPr>
          <w:trHeight w:hRule="exact" w:val="564"/>
          <w:jc w:val="center"/>
        </w:trPr>
        <w:tc>
          <w:tcPr>
            <w:tcW w:w="561" w:type="dxa"/>
            <w:tcBorders>
              <w:top w:val="single" w:sz="4" w:space="0" w:color="000000"/>
              <w:left w:val="single" w:sz="4" w:space="0" w:color="000000"/>
              <w:bottom w:val="single" w:sz="4" w:space="0" w:color="000000"/>
              <w:right w:val="single" w:sz="4" w:space="0" w:color="000000"/>
            </w:tcBorders>
            <w:vAlign w:val="center"/>
          </w:tcPr>
          <w:p w14:paraId="0F3D2AC8" w14:textId="77777777" w:rsidR="00CB77D3" w:rsidRPr="00A32187" w:rsidRDefault="00CB77D3" w:rsidP="00A32187">
            <w:pPr>
              <w:spacing w:after="0" w:line="240" w:lineRule="auto"/>
              <w:ind w:firstLine="0"/>
              <w:jc w:val="center"/>
              <w:rPr>
                <w:sz w:val="20"/>
                <w:szCs w:val="20"/>
              </w:rPr>
            </w:pPr>
          </w:p>
        </w:tc>
        <w:tc>
          <w:tcPr>
            <w:tcW w:w="2088" w:type="dxa"/>
            <w:tcBorders>
              <w:top w:val="single" w:sz="4" w:space="0" w:color="000000"/>
              <w:left w:val="single" w:sz="4" w:space="0" w:color="000000"/>
              <w:bottom w:val="single" w:sz="4" w:space="0" w:color="000000"/>
              <w:right w:val="single" w:sz="4" w:space="0" w:color="000000"/>
            </w:tcBorders>
            <w:vAlign w:val="center"/>
          </w:tcPr>
          <w:p w14:paraId="389EE7FD" w14:textId="77777777" w:rsidR="00CB77D3" w:rsidRPr="00A32187" w:rsidRDefault="00CB77D3" w:rsidP="00A32187">
            <w:pPr>
              <w:spacing w:after="0" w:line="240" w:lineRule="auto"/>
              <w:ind w:firstLine="0"/>
              <w:jc w:val="center"/>
              <w:rPr>
                <w:sz w:val="20"/>
                <w:szCs w:val="20"/>
              </w:rPr>
            </w:pPr>
          </w:p>
        </w:tc>
        <w:tc>
          <w:tcPr>
            <w:tcW w:w="1875" w:type="dxa"/>
            <w:tcBorders>
              <w:top w:val="single" w:sz="4" w:space="0" w:color="000000"/>
              <w:left w:val="single" w:sz="4" w:space="0" w:color="000000"/>
              <w:bottom w:val="single" w:sz="4" w:space="0" w:color="000000"/>
              <w:right w:val="single" w:sz="4" w:space="0" w:color="000000"/>
            </w:tcBorders>
            <w:vAlign w:val="center"/>
          </w:tcPr>
          <w:p w14:paraId="4336AAA1" w14:textId="77777777" w:rsidR="00CB77D3" w:rsidRPr="00A32187" w:rsidRDefault="00CB77D3" w:rsidP="00A32187">
            <w:pPr>
              <w:spacing w:after="0" w:line="240" w:lineRule="auto"/>
              <w:ind w:firstLine="0"/>
              <w:jc w:val="center"/>
              <w:rPr>
                <w:sz w:val="20"/>
                <w:szCs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233CB489" w14:textId="77777777" w:rsidR="00CB77D3" w:rsidRPr="00A32187" w:rsidRDefault="00CB77D3" w:rsidP="00A32187">
            <w:pPr>
              <w:spacing w:after="0" w:line="240" w:lineRule="auto"/>
              <w:ind w:firstLine="0"/>
              <w:jc w:val="center"/>
              <w:rPr>
                <w:sz w:val="20"/>
                <w:szCs w:val="20"/>
              </w:rPr>
            </w:pPr>
          </w:p>
        </w:tc>
        <w:tc>
          <w:tcPr>
            <w:tcW w:w="2161" w:type="dxa"/>
            <w:tcBorders>
              <w:top w:val="single" w:sz="4" w:space="0" w:color="000000"/>
              <w:left w:val="single" w:sz="4" w:space="0" w:color="000000"/>
              <w:bottom w:val="single" w:sz="4" w:space="0" w:color="000000"/>
              <w:right w:val="single" w:sz="4" w:space="0" w:color="000000"/>
            </w:tcBorders>
            <w:vAlign w:val="center"/>
          </w:tcPr>
          <w:p w14:paraId="6AE6C1A3" w14:textId="77777777" w:rsidR="00CB77D3" w:rsidRPr="00A32187" w:rsidRDefault="00CB77D3" w:rsidP="00A32187">
            <w:pPr>
              <w:spacing w:after="0" w:line="240" w:lineRule="auto"/>
              <w:ind w:firstLine="0"/>
              <w:jc w:val="center"/>
              <w:rPr>
                <w:sz w:val="20"/>
                <w:szCs w:val="20"/>
              </w:rPr>
            </w:pPr>
          </w:p>
        </w:tc>
        <w:tc>
          <w:tcPr>
            <w:tcW w:w="1246" w:type="dxa"/>
            <w:tcBorders>
              <w:top w:val="single" w:sz="4" w:space="0" w:color="000000"/>
              <w:left w:val="single" w:sz="4" w:space="0" w:color="000000"/>
              <w:bottom w:val="single" w:sz="4" w:space="0" w:color="000000"/>
              <w:right w:val="single" w:sz="4" w:space="0" w:color="000000"/>
            </w:tcBorders>
            <w:vAlign w:val="center"/>
          </w:tcPr>
          <w:p w14:paraId="319F6A33" w14:textId="78E87C3C" w:rsidR="00CB77D3" w:rsidRPr="00A32187" w:rsidRDefault="00CB77D3" w:rsidP="00924A73">
            <w:pPr>
              <w:pStyle w:val="TableParagraph"/>
              <w:kinsoku w:val="0"/>
              <w:overflowPunct w:val="0"/>
              <w:jc w:val="center"/>
              <w:rPr>
                <w:rFonts w:ascii="Times New Roman" w:hAnsi="Times New Roman"/>
                <w:sz w:val="20"/>
                <w:szCs w:val="20"/>
              </w:rPr>
            </w:pPr>
            <w:r w:rsidRPr="007C16BE">
              <w:rPr>
                <w:rFonts w:ascii="Times New Roman" w:hAnsi="Times New Roman"/>
                <w:sz w:val="20"/>
                <w:szCs w:val="20"/>
                <w:lang w:val="ru-RU"/>
              </w:rPr>
              <w:t xml:space="preserve">1 </w:t>
            </w:r>
            <w:r w:rsidRPr="00A32187">
              <w:rPr>
                <w:rFonts w:ascii="Times New Roman" w:hAnsi="Times New Roman"/>
                <w:spacing w:val="-1"/>
                <w:sz w:val="20"/>
                <w:szCs w:val="20"/>
              </w:rPr>
              <w:t>комната</w:t>
            </w:r>
          </w:p>
        </w:tc>
        <w:tc>
          <w:tcPr>
            <w:tcW w:w="1134" w:type="dxa"/>
            <w:gridSpan w:val="7"/>
            <w:tcBorders>
              <w:top w:val="single" w:sz="4" w:space="0" w:color="000000"/>
              <w:left w:val="single" w:sz="4" w:space="0" w:color="000000"/>
              <w:bottom w:val="single" w:sz="4" w:space="0" w:color="000000"/>
              <w:right w:val="single" w:sz="4" w:space="0" w:color="000000"/>
            </w:tcBorders>
            <w:vAlign w:val="center"/>
          </w:tcPr>
          <w:p w14:paraId="4BB9F43A" w14:textId="77777777" w:rsidR="00CB77D3" w:rsidRPr="00A32187" w:rsidRDefault="00CB77D3" w:rsidP="00A32187">
            <w:pPr>
              <w:pStyle w:val="TableParagraph"/>
              <w:kinsoku w:val="0"/>
              <w:overflowPunct w:val="0"/>
              <w:jc w:val="center"/>
              <w:rPr>
                <w:rFonts w:ascii="Times New Roman" w:hAnsi="Times New Roman"/>
                <w:sz w:val="20"/>
                <w:szCs w:val="20"/>
              </w:rPr>
            </w:pPr>
            <w:r w:rsidRPr="00A32187">
              <w:rPr>
                <w:rFonts w:ascii="Times New Roman" w:hAnsi="Times New Roman"/>
                <w:sz w:val="20"/>
                <w:szCs w:val="20"/>
              </w:rPr>
              <w:t>153</w:t>
            </w:r>
          </w:p>
        </w:tc>
        <w:tc>
          <w:tcPr>
            <w:tcW w:w="1128" w:type="dxa"/>
            <w:gridSpan w:val="5"/>
            <w:tcBorders>
              <w:top w:val="single" w:sz="4" w:space="0" w:color="000000"/>
              <w:left w:val="single" w:sz="4" w:space="0" w:color="000000"/>
              <w:bottom w:val="single" w:sz="4" w:space="0" w:color="000000"/>
              <w:right w:val="single" w:sz="4" w:space="0" w:color="000000"/>
            </w:tcBorders>
            <w:vAlign w:val="center"/>
          </w:tcPr>
          <w:p w14:paraId="37DB3CC6" w14:textId="77777777" w:rsidR="00CB77D3" w:rsidRPr="00A32187" w:rsidRDefault="00CB77D3" w:rsidP="00A32187">
            <w:pPr>
              <w:pStyle w:val="TableParagraph"/>
              <w:kinsoku w:val="0"/>
              <w:overflowPunct w:val="0"/>
              <w:jc w:val="center"/>
              <w:rPr>
                <w:rFonts w:ascii="Times New Roman" w:hAnsi="Times New Roman"/>
                <w:sz w:val="20"/>
                <w:szCs w:val="20"/>
              </w:rPr>
            </w:pPr>
            <w:r w:rsidRPr="00A32187">
              <w:rPr>
                <w:rFonts w:ascii="Times New Roman" w:hAnsi="Times New Roman"/>
                <w:sz w:val="20"/>
                <w:szCs w:val="20"/>
              </w:rPr>
              <w:t>95</w:t>
            </w:r>
          </w:p>
        </w:tc>
        <w:tc>
          <w:tcPr>
            <w:tcW w:w="1286" w:type="dxa"/>
            <w:gridSpan w:val="10"/>
            <w:tcBorders>
              <w:top w:val="single" w:sz="4" w:space="0" w:color="000000"/>
              <w:left w:val="single" w:sz="4" w:space="0" w:color="000000"/>
              <w:bottom w:val="single" w:sz="4" w:space="0" w:color="000000"/>
              <w:right w:val="single" w:sz="4" w:space="0" w:color="000000"/>
            </w:tcBorders>
            <w:vAlign w:val="center"/>
          </w:tcPr>
          <w:p w14:paraId="70B73A63" w14:textId="77777777" w:rsidR="00CB77D3" w:rsidRPr="00A32187" w:rsidRDefault="00CB77D3" w:rsidP="00A32187">
            <w:pPr>
              <w:pStyle w:val="TableParagraph"/>
              <w:kinsoku w:val="0"/>
              <w:overflowPunct w:val="0"/>
              <w:jc w:val="center"/>
              <w:rPr>
                <w:rFonts w:ascii="Times New Roman" w:hAnsi="Times New Roman"/>
                <w:sz w:val="20"/>
                <w:szCs w:val="20"/>
              </w:rPr>
            </w:pPr>
            <w:r w:rsidRPr="00A32187">
              <w:rPr>
                <w:rFonts w:ascii="Times New Roman" w:hAnsi="Times New Roman"/>
                <w:sz w:val="20"/>
                <w:szCs w:val="20"/>
              </w:rPr>
              <w:t>73</w:t>
            </w:r>
          </w:p>
        </w:tc>
        <w:tc>
          <w:tcPr>
            <w:tcW w:w="1132" w:type="dxa"/>
            <w:gridSpan w:val="4"/>
            <w:tcBorders>
              <w:top w:val="single" w:sz="4" w:space="0" w:color="000000"/>
              <w:left w:val="single" w:sz="4" w:space="0" w:color="000000"/>
              <w:bottom w:val="single" w:sz="4" w:space="0" w:color="000000"/>
              <w:right w:val="single" w:sz="4" w:space="0" w:color="000000"/>
            </w:tcBorders>
            <w:vAlign w:val="center"/>
          </w:tcPr>
          <w:p w14:paraId="4047EC97" w14:textId="77777777" w:rsidR="00CB77D3" w:rsidRPr="00A32187" w:rsidRDefault="00CB77D3" w:rsidP="00A32187">
            <w:pPr>
              <w:pStyle w:val="TableParagraph"/>
              <w:kinsoku w:val="0"/>
              <w:overflowPunct w:val="0"/>
              <w:jc w:val="center"/>
              <w:rPr>
                <w:rFonts w:ascii="Times New Roman" w:hAnsi="Times New Roman"/>
                <w:sz w:val="20"/>
                <w:szCs w:val="20"/>
              </w:rPr>
            </w:pPr>
            <w:r w:rsidRPr="00A32187">
              <w:rPr>
                <w:rFonts w:ascii="Times New Roman" w:hAnsi="Times New Roman"/>
                <w:sz w:val="20"/>
                <w:szCs w:val="20"/>
              </w:rPr>
              <w:t>60</w:t>
            </w:r>
          </w:p>
        </w:tc>
        <w:tc>
          <w:tcPr>
            <w:tcW w:w="1162" w:type="dxa"/>
            <w:tcBorders>
              <w:top w:val="single" w:sz="4" w:space="0" w:color="000000"/>
              <w:left w:val="single" w:sz="4" w:space="0" w:color="000000"/>
              <w:bottom w:val="single" w:sz="4" w:space="0" w:color="000000"/>
              <w:right w:val="single" w:sz="4" w:space="0" w:color="000000"/>
            </w:tcBorders>
            <w:vAlign w:val="center"/>
          </w:tcPr>
          <w:p w14:paraId="224C23D1" w14:textId="77777777" w:rsidR="00CB77D3" w:rsidRPr="00A32187" w:rsidRDefault="00CB77D3" w:rsidP="00A32187">
            <w:pPr>
              <w:pStyle w:val="TableParagraph"/>
              <w:kinsoku w:val="0"/>
              <w:overflowPunct w:val="0"/>
              <w:jc w:val="center"/>
              <w:rPr>
                <w:rFonts w:ascii="Times New Roman" w:hAnsi="Times New Roman"/>
                <w:sz w:val="20"/>
                <w:szCs w:val="20"/>
              </w:rPr>
            </w:pPr>
            <w:r w:rsidRPr="00A32187">
              <w:rPr>
                <w:rFonts w:ascii="Times New Roman" w:hAnsi="Times New Roman"/>
                <w:sz w:val="20"/>
                <w:szCs w:val="20"/>
              </w:rPr>
              <w:t>52</w:t>
            </w:r>
          </w:p>
        </w:tc>
      </w:tr>
      <w:tr w:rsidR="007C16BE" w:rsidRPr="00A32187" w14:paraId="0D5A3A8F" w14:textId="77777777" w:rsidTr="00D84C59">
        <w:trPr>
          <w:trHeight w:hRule="exact" w:val="562"/>
          <w:jc w:val="center"/>
        </w:trPr>
        <w:tc>
          <w:tcPr>
            <w:tcW w:w="561" w:type="dxa"/>
            <w:tcBorders>
              <w:top w:val="single" w:sz="4" w:space="0" w:color="000000"/>
              <w:left w:val="single" w:sz="4" w:space="0" w:color="000000"/>
              <w:bottom w:val="single" w:sz="4" w:space="0" w:color="000000"/>
              <w:right w:val="single" w:sz="4" w:space="0" w:color="000000"/>
            </w:tcBorders>
            <w:vAlign w:val="center"/>
          </w:tcPr>
          <w:p w14:paraId="438AAC2F" w14:textId="77777777" w:rsidR="00CB77D3" w:rsidRPr="00A32187" w:rsidRDefault="00CB77D3" w:rsidP="00A32187">
            <w:pPr>
              <w:spacing w:after="0" w:line="240" w:lineRule="auto"/>
              <w:ind w:firstLine="0"/>
              <w:jc w:val="center"/>
              <w:rPr>
                <w:sz w:val="20"/>
                <w:szCs w:val="20"/>
              </w:rPr>
            </w:pPr>
          </w:p>
        </w:tc>
        <w:tc>
          <w:tcPr>
            <w:tcW w:w="2088" w:type="dxa"/>
            <w:tcBorders>
              <w:top w:val="single" w:sz="4" w:space="0" w:color="000000"/>
              <w:left w:val="single" w:sz="4" w:space="0" w:color="000000"/>
              <w:bottom w:val="single" w:sz="4" w:space="0" w:color="000000"/>
              <w:right w:val="single" w:sz="4" w:space="0" w:color="000000"/>
            </w:tcBorders>
            <w:vAlign w:val="center"/>
          </w:tcPr>
          <w:p w14:paraId="39FC69FB" w14:textId="77777777" w:rsidR="00CB77D3" w:rsidRPr="00A32187" w:rsidRDefault="00CB77D3" w:rsidP="00A32187">
            <w:pPr>
              <w:spacing w:after="0" w:line="240" w:lineRule="auto"/>
              <w:ind w:firstLine="0"/>
              <w:jc w:val="center"/>
              <w:rPr>
                <w:sz w:val="20"/>
                <w:szCs w:val="20"/>
              </w:rPr>
            </w:pPr>
          </w:p>
        </w:tc>
        <w:tc>
          <w:tcPr>
            <w:tcW w:w="1875" w:type="dxa"/>
            <w:tcBorders>
              <w:top w:val="single" w:sz="4" w:space="0" w:color="000000"/>
              <w:left w:val="single" w:sz="4" w:space="0" w:color="000000"/>
              <w:bottom w:val="single" w:sz="4" w:space="0" w:color="000000"/>
              <w:right w:val="single" w:sz="4" w:space="0" w:color="000000"/>
            </w:tcBorders>
            <w:vAlign w:val="center"/>
          </w:tcPr>
          <w:p w14:paraId="237A9309" w14:textId="77777777" w:rsidR="00CB77D3" w:rsidRPr="00A32187" w:rsidRDefault="00CB77D3" w:rsidP="00A32187">
            <w:pPr>
              <w:spacing w:after="0" w:line="240" w:lineRule="auto"/>
              <w:ind w:firstLine="0"/>
              <w:jc w:val="center"/>
              <w:rPr>
                <w:sz w:val="20"/>
                <w:szCs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3067735F" w14:textId="77777777" w:rsidR="00CB77D3" w:rsidRPr="00A32187" w:rsidRDefault="00CB77D3" w:rsidP="00A32187">
            <w:pPr>
              <w:spacing w:after="0" w:line="240" w:lineRule="auto"/>
              <w:ind w:firstLine="0"/>
              <w:jc w:val="center"/>
              <w:rPr>
                <w:sz w:val="20"/>
                <w:szCs w:val="20"/>
              </w:rPr>
            </w:pPr>
          </w:p>
        </w:tc>
        <w:tc>
          <w:tcPr>
            <w:tcW w:w="2161" w:type="dxa"/>
            <w:tcBorders>
              <w:top w:val="single" w:sz="4" w:space="0" w:color="000000"/>
              <w:left w:val="single" w:sz="4" w:space="0" w:color="000000"/>
              <w:bottom w:val="single" w:sz="4" w:space="0" w:color="000000"/>
              <w:right w:val="single" w:sz="4" w:space="0" w:color="000000"/>
            </w:tcBorders>
            <w:vAlign w:val="center"/>
          </w:tcPr>
          <w:p w14:paraId="0BC1D8B5" w14:textId="77777777" w:rsidR="00CB77D3" w:rsidRPr="00A32187" w:rsidRDefault="00CB77D3" w:rsidP="00A32187">
            <w:pPr>
              <w:spacing w:after="0" w:line="240" w:lineRule="auto"/>
              <w:ind w:firstLine="0"/>
              <w:jc w:val="center"/>
              <w:rPr>
                <w:sz w:val="20"/>
                <w:szCs w:val="20"/>
              </w:rPr>
            </w:pPr>
          </w:p>
        </w:tc>
        <w:tc>
          <w:tcPr>
            <w:tcW w:w="1246" w:type="dxa"/>
            <w:tcBorders>
              <w:top w:val="single" w:sz="4" w:space="0" w:color="000000"/>
              <w:left w:val="single" w:sz="4" w:space="0" w:color="000000"/>
              <w:bottom w:val="single" w:sz="4" w:space="0" w:color="000000"/>
              <w:right w:val="single" w:sz="4" w:space="0" w:color="000000"/>
            </w:tcBorders>
            <w:vAlign w:val="center"/>
          </w:tcPr>
          <w:p w14:paraId="26A35F63" w14:textId="4BE4B2F8" w:rsidR="00CB77D3" w:rsidRPr="00A32187" w:rsidRDefault="00CB77D3" w:rsidP="00924A73">
            <w:pPr>
              <w:pStyle w:val="TableParagraph"/>
              <w:kinsoku w:val="0"/>
              <w:overflowPunct w:val="0"/>
              <w:jc w:val="center"/>
              <w:rPr>
                <w:rFonts w:ascii="Times New Roman" w:hAnsi="Times New Roman"/>
                <w:sz w:val="20"/>
                <w:szCs w:val="20"/>
              </w:rPr>
            </w:pPr>
            <w:r w:rsidRPr="00A32187">
              <w:rPr>
                <w:rFonts w:ascii="Times New Roman" w:hAnsi="Times New Roman"/>
                <w:sz w:val="20"/>
                <w:szCs w:val="20"/>
              </w:rPr>
              <w:t xml:space="preserve">2 </w:t>
            </w:r>
            <w:r w:rsidRPr="00A32187">
              <w:rPr>
                <w:rFonts w:ascii="Times New Roman" w:hAnsi="Times New Roman"/>
                <w:spacing w:val="-1"/>
                <w:sz w:val="20"/>
                <w:szCs w:val="20"/>
              </w:rPr>
              <w:t>комнаты</w:t>
            </w:r>
          </w:p>
        </w:tc>
        <w:tc>
          <w:tcPr>
            <w:tcW w:w="1134" w:type="dxa"/>
            <w:gridSpan w:val="7"/>
            <w:tcBorders>
              <w:top w:val="single" w:sz="4" w:space="0" w:color="000000"/>
              <w:left w:val="single" w:sz="4" w:space="0" w:color="000000"/>
              <w:bottom w:val="single" w:sz="4" w:space="0" w:color="000000"/>
              <w:right w:val="single" w:sz="4" w:space="0" w:color="000000"/>
            </w:tcBorders>
            <w:vAlign w:val="center"/>
          </w:tcPr>
          <w:p w14:paraId="648F2551" w14:textId="77777777" w:rsidR="00CB77D3" w:rsidRPr="00A32187" w:rsidRDefault="00CB77D3" w:rsidP="00A32187">
            <w:pPr>
              <w:pStyle w:val="TableParagraph"/>
              <w:kinsoku w:val="0"/>
              <w:overflowPunct w:val="0"/>
              <w:jc w:val="center"/>
              <w:rPr>
                <w:rFonts w:ascii="Times New Roman" w:hAnsi="Times New Roman"/>
                <w:sz w:val="20"/>
                <w:szCs w:val="20"/>
              </w:rPr>
            </w:pPr>
            <w:r w:rsidRPr="00A32187">
              <w:rPr>
                <w:rFonts w:ascii="Times New Roman" w:hAnsi="Times New Roman"/>
                <w:sz w:val="20"/>
                <w:szCs w:val="20"/>
              </w:rPr>
              <w:t>180</w:t>
            </w:r>
          </w:p>
        </w:tc>
        <w:tc>
          <w:tcPr>
            <w:tcW w:w="1128" w:type="dxa"/>
            <w:gridSpan w:val="5"/>
            <w:tcBorders>
              <w:top w:val="single" w:sz="4" w:space="0" w:color="000000"/>
              <w:left w:val="single" w:sz="4" w:space="0" w:color="000000"/>
              <w:bottom w:val="single" w:sz="4" w:space="0" w:color="000000"/>
              <w:right w:val="single" w:sz="4" w:space="0" w:color="000000"/>
            </w:tcBorders>
            <w:vAlign w:val="center"/>
          </w:tcPr>
          <w:p w14:paraId="629771C9" w14:textId="77777777" w:rsidR="00CB77D3" w:rsidRPr="00A32187" w:rsidRDefault="00CB77D3" w:rsidP="00A32187">
            <w:pPr>
              <w:pStyle w:val="TableParagraph"/>
              <w:kinsoku w:val="0"/>
              <w:overflowPunct w:val="0"/>
              <w:jc w:val="center"/>
              <w:rPr>
                <w:rFonts w:ascii="Times New Roman" w:hAnsi="Times New Roman"/>
                <w:sz w:val="20"/>
                <w:szCs w:val="20"/>
              </w:rPr>
            </w:pPr>
            <w:r w:rsidRPr="00A32187">
              <w:rPr>
                <w:rFonts w:ascii="Times New Roman" w:hAnsi="Times New Roman"/>
                <w:sz w:val="20"/>
                <w:szCs w:val="20"/>
              </w:rPr>
              <w:t>112</w:t>
            </w:r>
          </w:p>
        </w:tc>
        <w:tc>
          <w:tcPr>
            <w:tcW w:w="1286" w:type="dxa"/>
            <w:gridSpan w:val="10"/>
            <w:tcBorders>
              <w:top w:val="single" w:sz="4" w:space="0" w:color="000000"/>
              <w:left w:val="single" w:sz="4" w:space="0" w:color="000000"/>
              <w:bottom w:val="single" w:sz="4" w:space="0" w:color="000000"/>
              <w:right w:val="single" w:sz="4" w:space="0" w:color="000000"/>
            </w:tcBorders>
            <w:vAlign w:val="center"/>
          </w:tcPr>
          <w:p w14:paraId="66F5124B" w14:textId="77777777" w:rsidR="00CB77D3" w:rsidRPr="00A32187" w:rsidRDefault="00CB77D3" w:rsidP="00A32187">
            <w:pPr>
              <w:pStyle w:val="TableParagraph"/>
              <w:kinsoku w:val="0"/>
              <w:overflowPunct w:val="0"/>
              <w:jc w:val="center"/>
              <w:rPr>
                <w:rFonts w:ascii="Times New Roman" w:hAnsi="Times New Roman"/>
                <w:sz w:val="20"/>
                <w:szCs w:val="20"/>
              </w:rPr>
            </w:pPr>
            <w:r w:rsidRPr="00A32187">
              <w:rPr>
                <w:rFonts w:ascii="Times New Roman" w:hAnsi="Times New Roman"/>
                <w:sz w:val="20"/>
                <w:szCs w:val="20"/>
              </w:rPr>
              <w:t>87</w:t>
            </w:r>
          </w:p>
        </w:tc>
        <w:tc>
          <w:tcPr>
            <w:tcW w:w="1132" w:type="dxa"/>
            <w:gridSpan w:val="4"/>
            <w:tcBorders>
              <w:top w:val="single" w:sz="4" w:space="0" w:color="000000"/>
              <w:left w:val="single" w:sz="4" w:space="0" w:color="000000"/>
              <w:bottom w:val="single" w:sz="4" w:space="0" w:color="000000"/>
              <w:right w:val="single" w:sz="4" w:space="0" w:color="000000"/>
            </w:tcBorders>
            <w:vAlign w:val="center"/>
          </w:tcPr>
          <w:p w14:paraId="62CBC520" w14:textId="77777777" w:rsidR="00CB77D3" w:rsidRPr="00A32187" w:rsidRDefault="00CB77D3" w:rsidP="00A32187">
            <w:pPr>
              <w:pStyle w:val="TableParagraph"/>
              <w:kinsoku w:val="0"/>
              <w:overflowPunct w:val="0"/>
              <w:jc w:val="center"/>
              <w:rPr>
                <w:rFonts w:ascii="Times New Roman" w:hAnsi="Times New Roman"/>
                <w:sz w:val="20"/>
                <w:szCs w:val="20"/>
              </w:rPr>
            </w:pPr>
            <w:r w:rsidRPr="00A32187">
              <w:rPr>
                <w:rFonts w:ascii="Times New Roman" w:hAnsi="Times New Roman"/>
                <w:sz w:val="20"/>
                <w:szCs w:val="20"/>
              </w:rPr>
              <w:t>70</w:t>
            </w:r>
          </w:p>
        </w:tc>
        <w:tc>
          <w:tcPr>
            <w:tcW w:w="1162" w:type="dxa"/>
            <w:tcBorders>
              <w:top w:val="single" w:sz="4" w:space="0" w:color="000000"/>
              <w:left w:val="single" w:sz="4" w:space="0" w:color="000000"/>
              <w:bottom w:val="single" w:sz="4" w:space="0" w:color="000000"/>
              <w:right w:val="single" w:sz="4" w:space="0" w:color="000000"/>
            </w:tcBorders>
            <w:vAlign w:val="center"/>
          </w:tcPr>
          <w:p w14:paraId="3E563C75" w14:textId="77777777" w:rsidR="00CB77D3" w:rsidRPr="00A32187" w:rsidRDefault="00CB77D3" w:rsidP="00A32187">
            <w:pPr>
              <w:pStyle w:val="TableParagraph"/>
              <w:kinsoku w:val="0"/>
              <w:overflowPunct w:val="0"/>
              <w:jc w:val="center"/>
              <w:rPr>
                <w:rFonts w:ascii="Times New Roman" w:hAnsi="Times New Roman"/>
                <w:sz w:val="20"/>
                <w:szCs w:val="20"/>
              </w:rPr>
            </w:pPr>
            <w:r w:rsidRPr="00A32187">
              <w:rPr>
                <w:rFonts w:ascii="Times New Roman" w:hAnsi="Times New Roman"/>
                <w:sz w:val="20"/>
                <w:szCs w:val="20"/>
              </w:rPr>
              <w:t>61</w:t>
            </w:r>
          </w:p>
        </w:tc>
      </w:tr>
      <w:tr w:rsidR="007C16BE" w:rsidRPr="00A32187" w14:paraId="0C194CC9" w14:textId="77777777" w:rsidTr="00D84C59">
        <w:trPr>
          <w:trHeight w:hRule="exact" w:val="562"/>
          <w:jc w:val="center"/>
        </w:trPr>
        <w:tc>
          <w:tcPr>
            <w:tcW w:w="561" w:type="dxa"/>
            <w:tcBorders>
              <w:top w:val="single" w:sz="4" w:space="0" w:color="000000"/>
              <w:left w:val="single" w:sz="4" w:space="0" w:color="000000"/>
              <w:bottom w:val="single" w:sz="4" w:space="0" w:color="000000"/>
              <w:right w:val="single" w:sz="4" w:space="0" w:color="000000"/>
            </w:tcBorders>
            <w:vAlign w:val="center"/>
          </w:tcPr>
          <w:p w14:paraId="5985428F" w14:textId="77777777" w:rsidR="00CB77D3" w:rsidRPr="00A32187" w:rsidRDefault="00CB77D3" w:rsidP="00A32187">
            <w:pPr>
              <w:spacing w:after="0" w:line="240" w:lineRule="auto"/>
              <w:ind w:firstLine="0"/>
              <w:jc w:val="center"/>
              <w:rPr>
                <w:sz w:val="20"/>
                <w:szCs w:val="20"/>
              </w:rPr>
            </w:pPr>
          </w:p>
        </w:tc>
        <w:tc>
          <w:tcPr>
            <w:tcW w:w="2088" w:type="dxa"/>
            <w:tcBorders>
              <w:top w:val="single" w:sz="4" w:space="0" w:color="000000"/>
              <w:left w:val="single" w:sz="4" w:space="0" w:color="000000"/>
              <w:bottom w:val="single" w:sz="4" w:space="0" w:color="000000"/>
              <w:right w:val="single" w:sz="4" w:space="0" w:color="000000"/>
            </w:tcBorders>
            <w:vAlign w:val="center"/>
          </w:tcPr>
          <w:p w14:paraId="68575425" w14:textId="77777777" w:rsidR="00CB77D3" w:rsidRPr="00A32187" w:rsidRDefault="00CB77D3" w:rsidP="00A32187">
            <w:pPr>
              <w:spacing w:after="0" w:line="240" w:lineRule="auto"/>
              <w:ind w:firstLine="0"/>
              <w:jc w:val="center"/>
              <w:rPr>
                <w:sz w:val="20"/>
                <w:szCs w:val="20"/>
              </w:rPr>
            </w:pPr>
          </w:p>
        </w:tc>
        <w:tc>
          <w:tcPr>
            <w:tcW w:w="1875" w:type="dxa"/>
            <w:tcBorders>
              <w:top w:val="single" w:sz="4" w:space="0" w:color="000000"/>
              <w:left w:val="single" w:sz="4" w:space="0" w:color="000000"/>
              <w:bottom w:val="single" w:sz="4" w:space="0" w:color="000000"/>
              <w:right w:val="single" w:sz="4" w:space="0" w:color="000000"/>
            </w:tcBorders>
            <w:vAlign w:val="center"/>
          </w:tcPr>
          <w:p w14:paraId="7943F45E" w14:textId="77777777" w:rsidR="00CB77D3" w:rsidRPr="00A32187" w:rsidRDefault="00CB77D3" w:rsidP="00A32187">
            <w:pPr>
              <w:spacing w:after="0" w:line="240" w:lineRule="auto"/>
              <w:ind w:firstLine="0"/>
              <w:jc w:val="center"/>
              <w:rPr>
                <w:sz w:val="20"/>
                <w:szCs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3F02ADB0" w14:textId="77777777" w:rsidR="00CB77D3" w:rsidRPr="00A32187" w:rsidRDefault="00CB77D3" w:rsidP="00A32187">
            <w:pPr>
              <w:spacing w:after="0" w:line="240" w:lineRule="auto"/>
              <w:ind w:firstLine="0"/>
              <w:jc w:val="center"/>
              <w:rPr>
                <w:sz w:val="20"/>
                <w:szCs w:val="20"/>
              </w:rPr>
            </w:pPr>
          </w:p>
        </w:tc>
        <w:tc>
          <w:tcPr>
            <w:tcW w:w="2161" w:type="dxa"/>
            <w:tcBorders>
              <w:top w:val="single" w:sz="4" w:space="0" w:color="000000"/>
              <w:left w:val="single" w:sz="4" w:space="0" w:color="000000"/>
              <w:bottom w:val="single" w:sz="4" w:space="0" w:color="000000"/>
              <w:right w:val="single" w:sz="4" w:space="0" w:color="000000"/>
            </w:tcBorders>
            <w:vAlign w:val="center"/>
          </w:tcPr>
          <w:p w14:paraId="64CE165F" w14:textId="77777777" w:rsidR="00CB77D3" w:rsidRPr="00A32187" w:rsidRDefault="00CB77D3" w:rsidP="00A32187">
            <w:pPr>
              <w:spacing w:after="0" w:line="240" w:lineRule="auto"/>
              <w:ind w:firstLine="0"/>
              <w:jc w:val="center"/>
              <w:rPr>
                <w:sz w:val="20"/>
                <w:szCs w:val="20"/>
              </w:rPr>
            </w:pPr>
          </w:p>
        </w:tc>
        <w:tc>
          <w:tcPr>
            <w:tcW w:w="1246" w:type="dxa"/>
            <w:tcBorders>
              <w:top w:val="single" w:sz="4" w:space="0" w:color="000000"/>
              <w:left w:val="single" w:sz="4" w:space="0" w:color="000000"/>
              <w:bottom w:val="single" w:sz="4" w:space="0" w:color="000000"/>
              <w:right w:val="single" w:sz="4" w:space="0" w:color="000000"/>
            </w:tcBorders>
            <w:vAlign w:val="center"/>
          </w:tcPr>
          <w:p w14:paraId="513D27C2" w14:textId="27CCB8B6" w:rsidR="00CB77D3" w:rsidRPr="00A32187" w:rsidRDefault="00CB77D3" w:rsidP="00924A73">
            <w:pPr>
              <w:pStyle w:val="TableParagraph"/>
              <w:kinsoku w:val="0"/>
              <w:overflowPunct w:val="0"/>
              <w:jc w:val="center"/>
              <w:rPr>
                <w:rFonts w:ascii="Times New Roman" w:hAnsi="Times New Roman"/>
                <w:sz w:val="20"/>
                <w:szCs w:val="20"/>
              </w:rPr>
            </w:pPr>
            <w:r w:rsidRPr="00A32187">
              <w:rPr>
                <w:rFonts w:ascii="Times New Roman" w:hAnsi="Times New Roman"/>
                <w:sz w:val="20"/>
                <w:szCs w:val="20"/>
              </w:rPr>
              <w:t xml:space="preserve">3 </w:t>
            </w:r>
            <w:r w:rsidRPr="00A32187">
              <w:rPr>
                <w:rFonts w:ascii="Times New Roman" w:hAnsi="Times New Roman"/>
                <w:spacing w:val="-1"/>
                <w:sz w:val="20"/>
                <w:szCs w:val="20"/>
              </w:rPr>
              <w:t>комнаты</w:t>
            </w:r>
          </w:p>
        </w:tc>
        <w:tc>
          <w:tcPr>
            <w:tcW w:w="1134" w:type="dxa"/>
            <w:gridSpan w:val="7"/>
            <w:tcBorders>
              <w:top w:val="single" w:sz="4" w:space="0" w:color="000000"/>
              <w:left w:val="single" w:sz="4" w:space="0" w:color="000000"/>
              <w:bottom w:val="single" w:sz="4" w:space="0" w:color="000000"/>
              <w:right w:val="single" w:sz="4" w:space="0" w:color="000000"/>
            </w:tcBorders>
            <w:vAlign w:val="center"/>
          </w:tcPr>
          <w:p w14:paraId="322B10DF" w14:textId="77777777" w:rsidR="00CB77D3" w:rsidRPr="00A32187" w:rsidRDefault="00CB77D3" w:rsidP="00A32187">
            <w:pPr>
              <w:pStyle w:val="TableParagraph"/>
              <w:kinsoku w:val="0"/>
              <w:overflowPunct w:val="0"/>
              <w:jc w:val="center"/>
              <w:rPr>
                <w:rFonts w:ascii="Times New Roman" w:hAnsi="Times New Roman"/>
                <w:sz w:val="20"/>
                <w:szCs w:val="20"/>
              </w:rPr>
            </w:pPr>
            <w:r w:rsidRPr="00A32187">
              <w:rPr>
                <w:rFonts w:ascii="Times New Roman" w:hAnsi="Times New Roman"/>
                <w:sz w:val="20"/>
                <w:szCs w:val="20"/>
              </w:rPr>
              <w:t>197</w:t>
            </w:r>
          </w:p>
        </w:tc>
        <w:tc>
          <w:tcPr>
            <w:tcW w:w="1128" w:type="dxa"/>
            <w:gridSpan w:val="5"/>
            <w:tcBorders>
              <w:top w:val="single" w:sz="4" w:space="0" w:color="000000"/>
              <w:left w:val="single" w:sz="4" w:space="0" w:color="000000"/>
              <w:bottom w:val="single" w:sz="4" w:space="0" w:color="000000"/>
              <w:right w:val="single" w:sz="4" w:space="0" w:color="000000"/>
            </w:tcBorders>
            <w:vAlign w:val="center"/>
          </w:tcPr>
          <w:p w14:paraId="39331B38" w14:textId="77777777" w:rsidR="00CB77D3" w:rsidRPr="00A32187" w:rsidRDefault="00CB77D3" w:rsidP="00A32187">
            <w:pPr>
              <w:pStyle w:val="TableParagraph"/>
              <w:kinsoku w:val="0"/>
              <w:overflowPunct w:val="0"/>
              <w:jc w:val="center"/>
              <w:rPr>
                <w:rFonts w:ascii="Times New Roman" w:hAnsi="Times New Roman"/>
                <w:sz w:val="20"/>
                <w:szCs w:val="20"/>
              </w:rPr>
            </w:pPr>
            <w:r w:rsidRPr="00A32187">
              <w:rPr>
                <w:rFonts w:ascii="Times New Roman" w:hAnsi="Times New Roman"/>
                <w:sz w:val="20"/>
                <w:szCs w:val="20"/>
              </w:rPr>
              <w:t>122</w:t>
            </w:r>
          </w:p>
        </w:tc>
        <w:tc>
          <w:tcPr>
            <w:tcW w:w="1286" w:type="dxa"/>
            <w:gridSpan w:val="10"/>
            <w:tcBorders>
              <w:top w:val="single" w:sz="4" w:space="0" w:color="000000"/>
              <w:left w:val="single" w:sz="4" w:space="0" w:color="000000"/>
              <w:bottom w:val="single" w:sz="4" w:space="0" w:color="000000"/>
              <w:right w:val="single" w:sz="4" w:space="0" w:color="000000"/>
            </w:tcBorders>
            <w:vAlign w:val="center"/>
          </w:tcPr>
          <w:p w14:paraId="78A815DF" w14:textId="77777777" w:rsidR="00CB77D3" w:rsidRPr="00A32187" w:rsidRDefault="00CB77D3" w:rsidP="00A32187">
            <w:pPr>
              <w:pStyle w:val="TableParagraph"/>
              <w:kinsoku w:val="0"/>
              <w:overflowPunct w:val="0"/>
              <w:jc w:val="center"/>
              <w:rPr>
                <w:rFonts w:ascii="Times New Roman" w:hAnsi="Times New Roman"/>
                <w:sz w:val="20"/>
                <w:szCs w:val="20"/>
              </w:rPr>
            </w:pPr>
            <w:r w:rsidRPr="00A32187">
              <w:rPr>
                <w:rFonts w:ascii="Times New Roman" w:hAnsi="Times New Roman"/>
                <w:sz w:val="20"/>
                <w:szCs w:val="20"/>
              </w:rPr>
              <w:t>95</w:t>
            </w:r>
          </w:p>
        </w:tc>
        <w:tc>
          <w:tcPr>
            <w:tcW w:w="1132" w:type="dxa"/>
            <w:gridSpan w:val="4"/>
            <w:tcBorders>
              <w:top w:val="single" w:sz="4" w:space="0" w:color="000000"/>
              <w:left w:val="single" w:sz="4" w:space="0" w:color="000000"/>
              <w:bottom w:val="single" w:sz="4" w:space="0" w:color="000000"/>
              <w:right w:val="single" w:sz="4" w:space="0" w:color="000000"/>
            </w:tcBorders>
            <w:vAlign w:val="center"/>
          </w:tcPr>
          <w:p w14:paraId="635C06BE" w14:textId="77777777" w:rsidR="00CB77D3" w:rsidRPr="00A32187" w:rsidRDefault="00CB77D3" w:rsidP="00A32187">
            <w:pPr>
              <w:pStyle w:val="TableParagraph"/>
              <w:kinsoku w:val="0"/>
              <w:overflowPunct w:val="0"/>
              <w:jc w:val="center"/>
              <w:rPr>
                <w:rFonts w:ascii="Times New Roman" w:hAnsi="Times New Roman"/>
                <w:sz w:val="20"/>
                <w:szCs w:val="20"/>
              </w:rPr>
            </w:pPr>
            <w:r w:rsidRPr="00A32187">
              <w:rPr>
                <w:rFonts w:ascii="Times New Roman" w:hAnsi="Times New Roman"/>
                <w:sz w:val="20"/>
                <w:szCs w:val="20"/>
              </w:rPr>
              <w:t>77</w:t>
            </w:r>
          </w:p>
        </w:tc>
        <w:tc>
          <w:tcPr>
            <w:tcW w:w="1162" w:type="dxa"/>
            <w:tcBorders>
              <w:top w:val="single" w:sz="4" w:space="0" w:color="000000"/>
              <w:left w:val="single" w:sz="4" w:space="0" w:color="000000"/>
              <w:bottom w:val="single" w:sz="4" w:space="0" w:color="000000"/>
              <w:right w:val="single" w:sz="4" w:space="0" w:color="000000"/>
            </w:tcBorders>
            <w:vAlign w:val="center"/>
          </w:tcPr>
          <w:p w14:paraId="5C7B953E" w14:textId="77777777" w:rsidR="00CB77D3" w:rsidRPr="00A32187" w:rsidRDefault="00CB77D3" w:rsidP="00A32187">
            <w:pPr>
              <w:pStyle w:val="TableParagraph"/>
              <w:kinsoku w:val="0"/>
              <w:overflowPunct w:val="0"/>
              <w:jc w:val="center"/>
              <w:rPr>
                <w:rFonts w:ascii="Times New Roman" w:hAnsi="Times New Roman"/>
                <w:sz w:val="20"/>
                <w:szCs w:val="20"/>
              </w:rPr>
            </w:pPr>
            <w:r w:rsidRPr="00A32187">
              <w:rPr>
                <w:rFonts w:ascii="Times New Roman" w:hAnsi="Times New Roman"/>
                <w:sz w:val="20"/>
                <w:szCs w:val="20"/>
              </w:rPr>
              <w:t>67</w:t>
            </w:r>
          </w:p>
        </w:tc>
      </w:tr>
      <w:tr w:rsidR="007C16BE" w:rsidRPr="00A32187" w14:paraId="06924D46" w14:textId="77777777" w:rsidTr="00D84C59">
        <w:trPr>
          <w:trHeight w:hRule="exact" w:val="699"/>
          <w:jc w:val="center"/>
        </w:trPr>
        <w:tc>
          <w:tcPr>
            <w:tcW w:w="561" w:type="dxa"/>
            <w:tcBorders>
              <w:top w:val="single" w:sz="4" w:space="0" w:color="000000"/>
              <w:left w:val="single" w:sz="4" w:space="0" w:color="000000"/>
              <w:bottom w:val="single" w:sz="4" w:space="0" w:color="000000"/>
              <w:right w:val="single" w:sz="4" w:space="0" w:color="000000"/>
            </w:tcBorders>
            <w:vAlign w:val="center"/>
          </w:tcPr>
          <w:p w14:paraId="41A365A7" w14:textId="77777777" w:rsidR="00CB77D3" w:rsidRPr="00A32187" w:rsidRDefault="00CB77D3" w:rsidP="00A32187">
            <w:pPr>
              <w:spacing w:after="0" w:line="240" w:lineRule="auto"/>
              <w:ind w:firstLine="0"/>
              <w:jc w:val="center"/>
              <w:rPr>
                <w:sz w:val="20"/>
                <w:szCs w:val="20"/>
              </w:rPr>
            </w:pPr>
          </w:p>
        </w:tc>
        <w:tc>
          <w:tcPr>
            <w:tcW w:w="2088" w:type="dxa"/>
            <w:tcBorders>
              <w:top w:val="single" w:sz="4" w:space="0" w:color="000000"/>
              <w:left w:val="single" w:sz="4" w:space="0" w:color="000000"/>
              <w:bottom w:val="single" w:sz="4" w:space="0" w:color="000000"/>
              <w:right w:val="single" w:sz="4" w:space="0" w:color="000000"/>
            </w:tcBorders>
            <w:vAlign w:val="center"/>
          </w:tcPr>
          <w:p w14:paraId="347F9F12" w14:textId="77777777" w:rsidR="00CB77D3" w:rsidRPr="00A32187" w:rsidRDefault="00CB77D3" w:rsidP="00A32187">
            <w:pPr>
              <w:spacing w:after="0" w:line="240" w:lineRule="auto"/>
              <w:ind w:firstLine="0"/>
              <w:jc w:val="center"/>
              <w:rPr>
                <w:sz w:val="20"/>
                <w:szCs w:val="20"/>
              </w:rPr>
            </w:pPr>
          </w:p>
        </w:tc>
        <w:tc>
          <w:tcPr>
            <w:tcW w:w="1875" w:type="dxa"/>
            <w:tcBorders>
              <w:top w:val="single" w:sz="4" w:space="0" w:color="000000"/>
              <w:left w:val="single" w:sz="4" w:space="0" w:color="000000"/>
              <w:bottom w:val="single" w:sz="4" w:space="0" w:color="000000"/>
              <w:right w:val="single" w:sz="4" w:space="0" w:color="000000"/>
            </w:tcBorders>
            <w:vAlign w:val="center"/>
          </w:tcPr>
          <w:p w14:paraId="1F06427E" w14:textId="77777777" w:rsidR="00CB77D3" w:rsidRPr="00A32187" w:rsidRDefault="00CB77D3" w:rsidP="00A32187">
            <w:pPr>
              <w:spacing w:after="0" w:line="240" w:lineRule="auto"/>
              <w:ind w:firstLine="0"/>
              <w:jc w:val="center"/>
              <w:rPr>
                <w:sz w:val="20"/>
                <w:szCs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4E31A427" w14:textId="77777777" w:rsidR="00CB77D3" w:rsidRPr="00A32187" w:rsidRDefault="00CB77D3" w:rsidP="00A32187">
            <w:pPr>
              <w:spacing w:after="0" w:line="240" w:lineRule="auto"/>
              <w:ind w:firstLine="0"/>
              <w:jc w:val="center"/>
              <w:rPr>
                <w:sz w:val="20"/>
                <w:szCs w:val="20"/>
              </w:rPr>
            </w:pPr>
          </w:p>
        </w:tc>
        <w:tc>
          <w:tcPr>
            <w:tcW w:w="2161" w:type="dxa"/>
            <w:tcBorders>
              <w:top w:val="single" w:sz="4" w:space="0" w:color="000000"/>
              <w:left w:val="single" w:sz="4" w:space="0" w:color="000000"/>
              <w:bottom w:val="single" w:sz="4" w:space="0" w:color="000000"/>
              <w:right w:val="single" w:sz="4" w:space="0" w:color="000000"/>
            </w:tcBorders>
            <w:vAlign w:val="center"/>
          </w:tcPr>
          <w:p w14:paraId="617357D7" w14:textId="77777777" w:rsidR="00CB77D3" w:rsidRPr="00A32187" w:rsidRDefault="00CB77D3" w:rsidP="00A32187">
            <w:pPr>
              <w:spacing w:after="0" w:line="240" w:lineRule="auto"/>
              <w:ind w:firstLine="0"/>
              <w:jc w:val="center"/>
              <w:rPr>
                <w:sz w:val="20"/>
                <w:szCs w:val="20"/>
              </w:rPr>
            </w:pPr>
          </w:p>
        </w:tc>
        <w:tc>
          <w:tcPr>
            <w:tcW w:w="1246" w:type="dxa"/>
            <w:tcBorders>
              <w:top w:val="single" w:sz="4" w:space="0" w:color="000000"/>
              <w:left w:val="single" w:sz="4" w:space="0" w:color="000000"/>
              <w:bottom w:val="single" w:sz="4" w:space="0" w:color="000000"/>
              <w:right w:val="single" w:sz="4" w:space="0" w:color="000000"/>
            </w:tcBorders>
            <w:vAlign w:val="center"/>
          </w:tcPr>
          <w:p w14:paraId="20FDAD9F" w14:textId="13BA9FD1" w:rsidR="00CB77D3" w:rsidRPr="00A32187" w:rsidRDefault="00CB77D3" w:rsidP="00924A73">
            <w:pPr>
              <w:pStyle w:val="TableParagraph"/>
              <w:kinsoku w:val="0"/>
              <w:overflowPunct w:val="0"/>
              <w:jc w:val="center"/>
              <w:rPr>
                <w:rFonts w:ascii="Times New Roman" w:hAnsi="Times New Roman"/>
                <w:sz w:val="20"/>
                <w:szCs w:val="20"/>
              </w:rPr>
            </w:pPr>
            <w:r w:rsidRPr="00A32187">
              <w:rPr>
                <w:rFonts w:ascii="Times New Roman" w:hAnsi="Times New Roman"/>
                <w:sz w:val="20"/>
                <w:szCs w:val="20"/>
              </w:rPr>
              <w:t xml:space="preserve">4 </w:t>
            </w:r>
            <w:r w:rsidRPr="00A32187">
              <w:rPr>
                <w:rFonts w:ascii="Times New Roman" w:hAnsi="Times New Roman"/>
                <w:spacing w:val="-1"/>
                <w:sz w:val="20"/>
                <w:szCs w:val="20"/>
              </w:rPr>
              <w:t>комнаты</w:t>
            </w:r>
            <w:r w:rsidRPr="00A32187">
              <w:rPr>
                <w:rFonts w:ascii="Times New Roman" w:hAnsi="Times New Roman"/>
                <w:sz w:val="20"/>
                <w:szCs w:val="20"/>
              </w:rPr>
              <w:t xml:space="preserve"> и</w:t>
            </w:r>
            <w:r w:rsidRPr="00A32187">
              <w:rPr>
                <w:rFonts w:ascii="Times New Roman" w:hAnsi="Times New Roman"/>
                <w:spacing w:val="23"/>
                <w:sz w:val="20"/>
                <w:szCs w:val="20"/>
              </w:rPr>
              <w:t xml:space="preserve"> </w:t>
            </w:r>
            <w:r w:rsidRPr="00A32187">
              <w:rPr>
                <w:rFonts w:ascii="Times New Roman" w:hAnsi="Times New Roman"/>
                <w:sz w:val="20"/>
                <w:szCs w:val="20"/>
              </w:rPr>
              <w:t>более</w:t>
            </w:r>
          </w:p>
        </w:tc>
        <w:tc>
          <w:tcPr>
            <w:tcW w:w="1134" w:type="dxa"/>
            <w:gridSpan w:val="7"/>
            <w:tcBorders>
              <w:top w:val="single" w:sz="4" w:space="0" w:color="000000"/>
              <w:left w:val="single" w:sz="4" w:space="0" w:color="000000"/>
              <w:bottom w:val="single" w:sz="4" w:space="0" w:color="000000"/>
              <w:right w:val="single" w:sz="4" w:space="0" w:color="000000"/>
            </w:tcBorders>
            <w:vAlign w:val="center"/>
          </w:tcPr>
          <w:p w14:paraId="3EFA706C" w14:textId="77777777" w:rsidR="00CB77D3" w:rsidRPr="00A32187" w:rsidRDefault="00CB77D3" w:rsidP="00A32187">
            <w:pPr>
              <w:pStyle w:val="TableParagraph"/>
              <w:kinsoku w:val="0"/>
              <w:overflowPunct w:val="0"/>
              <w:jc w:val="center"/>
              <w:rPr>
                <w:rFonts w:ascii="Times New Roman" w:hAnsi="Times New Roman"/>
                <w:sz w:val="20"/>
                <w:szCs w:val="20"/>
              </w:rPr>
            </w:pPr>
            <w:r w:rsidRPr="00A32187">
              <w:rPr>
                <w:rFonts w:ascii="Times New Roman" w:hAnsi="Times New Roman"/>
                <w:sz w:val="20"/>
                <w:szCs w:val="20"/>
              </w:rPr>
              <w:t>209</w:t>
            </w:r>
          </w:p>
        </w:tc>
        <w:tc>
          <w:tcPr>
            <w:tcW w:w="1128" w:type="dxa"/>
            <w:gridSpan w:val="5"/>
            <w:tcBorders>
              <w:top w:val="single" w:sz="4" w:space="0" w:color="000000"/>
              <w:left w:val="single" w:sz="4" w:space="0" w:color="000000"/>
              <w:bottom w:val="single" w:sz="4" w:space="0" w:color="000000"/>
              <w:right w:val="single" w:sz="4" w:space="0" w:color="000000"/>
            </w:tcBorders>
            <w:vAlign w:val="center"/>
          </w:tcPr>
          <w:p w14:paraId="28B7B9E6" w14:textId="77777777" w:rsidR="00CB77D3" w:rsidRPr="00A32187" w:rsidRDefault="00CB77D3" w:rsidP="00A32187">
            <w:pPr>
              <w:pStyle w:val="TableParagraph"/>
              <w:kinsoku w:val="0"/>
              <w:overflowPunct w:val="0"/>
              <w:jc w:val="center"/>
              <w:rPr>
                <w:rFonts w:ascii="Times New Roman" w:hAnsi="Times New Roman"/>
                <w:sz w:val="20"/>
                <w:szCs w:val="20"/>
              </w:rPr>
            </w:pPr>
            <w:r w:rsidRPr="00A32187">
              <w:rPr>
                <w:rFonts w:ascii="Times New Roman" w:hAnsi="Times New Roman"/>
                <w:sz w:val="20"/>
                <w:szCs w:val="20"/>
              </w:rPr>
              <w:t>130</w:t>
            </w:r>
          </w:p>
        </w:tc>
        <w:tc>
          <w:tcPr>
            <w:tcW w:w="1286" w:type="dxa"/>
            <w:gridSpan w:val="10"/>
            <w:tcBorders>
              <w:top w:val="single" w:sz="4" w:space="0" w:color="000000"/>
              <w:left w:val="single" w:sz="4" w:space="0" w:color="000000"/>
              <w:bottom w:val="single" w:sz="4" w:space="0" w:color="000000"/>
              <w:right w:val="single" w:sz="4" w:space="0" w:color="000000"/>
            </w:tcBorders>
            <w:vAlign w:val="center"/>
          </w:tcPr>
          <w:p w14:paraId="2B637E27" w14:textId="77777777" w:rsidR="00CB77D3" w:rsidRPr="00A32187" w:rsidRDefault="00CB77D3" w:rsidP="00A32187">
            <w:pPr>
              <w:pStyle w:val="TableParagraph"/>
              <w:kinsoku w:val="0"/>
              <w:overflowPunct w:val="0"/>
              <w:jc w:val="center"/>
              <w:rPr>
                <w:rFonts w:ascii="Times New Roman" w:hAnsi="Times New Roman"/>
                <w:sz w:val="20"/>
                <w:szCs w:val="20"/>
              </w:rPr>
            </w:pPr>
            <w:r w:rsidRPr="00A32187">
              <w:rPr>
                <w:rFonts w:ascii="Times New Roman" w:hAnsi="Times New Roman"/>
                <w:sz w:val="20"/>
                <w:szCs w:val="20"/>
              </w:rPr>
              <w:t>101</w:t>
            </w:r>
          </w:p>
        </w:tc>
        <w:tc>
          <w:tcPr>
            <w:tcW w:w="1132" w:type="dxa"/>
            <w:gridSpan w:val="4"/>
            <w:tcBorders>
              <w:top w:val="single" w:sz="4" w:space="0" w:color="000000"/>
              <w:left w:val="single" w:sz="4" w:space="0" w:color="000000"/>
              <w:bottom w:val="single" w:sz="4" w:space="0" w:color="000000"/>
              <w:right w:val="single" w:sz="4" w:space="0" w:color="000000"/>
            </w:tcBorders>
            <w:vAlign w:val="center"/>
          </w:tcPr>
          <w:p w14:paraId="22EB7097" w14:textId="77777777" w:rsidR="00CB77D3" w:rsidRPr="00A32187" w:rsidRDefault="00CB77D3" w:rsidP="00A32187">
            <w:pPr>
              <w:pStyle w:val="TableParagraph"/>
              <w:kinsoku w:val="0"/>
              <w:overflowPunct w:val="0"/>
              <w:jc w:val="center"/>
              <w:rPr>
                <w:rFonts w:ascii="Times New Roman" w:hAnsi="Times New Roman"/>
                <w:sz w:val="20"/>
                <w:szCs w:val="20"/>
              </w:rPr>
            </w:pPr>
            <w:r w:rsidRPr="00A32187">
              <w:rPr>
                <w:rFonts w:ascii="Times New Roman" w:hAnsi="Times New Roman"/>
                <w:sz w:val="20"/>
                <w:szCs w:val="20"/>
              </w:rPr>
              <w:t>82</w:t>
            </w:r>
          </w:p>
        </w:tc>
        <w:tc>
          <w:tcPr>
            <w:tcW w:w="1162" w:type="dxa"/>
            <w:tcBorders>
              <w:top w:val="single" w:sz="4" w:space="0" w:color="000000"/>
              <w:left w:val="single" w:sz="4" w:space="0" w:color="000000"/>
              <w:bottom w:val="single" w:sz="4" w:space="0" w:color="000000"/>
              <w:right w:val="single" w:sz="4" w:space="0" w:color="000000"/>
            </w:tcBorders>
            <w:vAlign w:val="center"/>
          </w:tcPr>
          <w:p w14:paraId="3D4B2334" w14:textId="77777777" w:rsidR="00CB77D3" w:rsidRPr="00A32187" w:rsidRDefault="00CB77D3" w:rsidP="00A32187">
            <w:pPr>
              <w:pStyle w:val="TableParagraph"/>
              <w:kinsoku w:val="0"/>
              <w:overflowPunct w:val="0"/>
              <w:jc w:val="center"/>
              <w:rPr>
                <w:rFonts w:ascii="Times New Roman" w:hAnsi="Times New Roman"/>
                <w:sz w:val="20"/>
                <w:szCs w:val="20"/>
              </w:rPr>
            </w:pPr>
            <w:r w:rsidRPr="00A32187">
              <w:rPr>
                <w:rFonts w:ascii="Times New Roman" w:hAnsi="Times New Roman"/>
                <w:sz w:val="20"/>
                <w:szCs w:val="20"/>
              </w:rPr>
              <w:t>71</w:t>
            </w:r>
          </w:p>
        </w:tc>
      </w:tr>
      <w:tr w:rsidR="00924A73" w:rsidRPr="00A32187" w14:paraId="6728F8BD" w14:textId="77777777" w:rsidTr="00D84C59">
        <w:trPr>
          <w:trHeight w:hRule="exact" w:val="286"/>
          <w:jc w:val="center"/>
        </w:trPr>
        <w:tc>
          <w:tcPr>
            <w:tcW w:w="561" w:type="dxa"/>
            <w:tcBorders>
              <w:top w:val="single" w:sz="4" w:space="0" w:color="000000"/>
              <w:left w:val="single" w:sz="4" w:space="0" w:color="000000"/>
              <w:bottom w:val="single" w:sz="4" w:space="0" w:color="000000"/>
              <w:right w:val="single" w:sz="4" w:space="0" w:color="000000"/>
            </w:tcBorders>
            <w:vAlign w:val="center"/>
          </w:tcPr>
          <w:p w14:paraId="35AB1F91" w14:textId="77777777" w:rsidR="00CB77D3" w:rsidRPr="00A32187" w:rsidRDefault="00CB77D3" w:rsidP="00A32187">
            <w:pPr>
              <w:spacing w:after="0" w:line="240" w:lineRule="auto"/>
              <w:ind w:firstLine="0"/>
              <w:jc w:val="center"/>
              <w:rPr>
                <w:sz w:val="20"/>
                <w:szCs w:val="20"/>
              </w:rPr>
            </w:pPr>
          </w:p>
        </w:tc>
        <w:tc>
          <w:tcPr>
            <w:tcW w:w="2088" w:type="dxa"/>
            <w:tcBorders>
              <w:top w:val="single" w:sz="4" w:space="0" w:color="000000"/>
              <w:left w:val="single" w:sz="4" w:space="0" w:color="000000"/>
              <w:bottom w:val="single" w:sz="4" w:space="0" w:color="000000"/>
              <w:right w:val="single" w:sz="4" w:space="0" w:color="000000"/>
            </w:tcBorders>
            <w:vAlign w:val="center"/>
          </w:tcPr>
          <w:p w14:paraId="00E6CCCE" w14:textId="77777777" w:rsidR="00CB77D3" w:rsidRPr="00A32187" w:rsidRDefault="00CB77D3" w:rsidP="00A32187">
            <w:pPr>
              <w:spacing w:after="0" w:line="240" w:lineRule="auto"/>
              <w:ind w:firstLine="0"/>
              <w:jc w:val="center"/>
              <w:rPr>
                <w:sz w:val="20"/>
                <w:szCs w:val="20"/>
              </w:rPr>
            </w:pPr>
          </w:p>
        </w:tc>
        <w:tc>
          <w:tcPr>
            <w:tcW w:w="1875" w:type="dxa"/>
            <w:tcBorders>
              <w:top w:val="single" w:sz="4" w:space="0" w:color="000000"/>
              <w:left w:val="single" w:sz="4" w:space="0" w:color="000000"/>
              <w:bottom w:val="single" w:sz="4" w:space="0" w:color="000000"/>
              <w:right w:val="single" w:sz="4" w:space="0" w:color="000000"/>
            </w:tcBorders>
            <w:vAlign w:val="center"/>
          </w:tcPr>
          <w:p w14:paraId="314BA71F" w14:textId="77777777" w:rsidR="00CB77D3" w:rsidRPr="00A32187" w:rsidRDefault="00CB77D3" w:rsidP="00A32187">
            <w:pPr>
              <w:spacing w:after="0" w:line="240" w:lineRule="auto"/>
              <w:ind w:firstLine="0"/>
              <w:jc w:val="center"/>
              <w:rPr>
                <w:sz w:val="20"/>
                <w:szCs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3E571127" w14:textId="77777777" w:rsidR="00CB77D3" w:rsidRPr="00A32187" w:rsidRDefault="00CB77D3" w:rsidP="00A32187">
            <w:pPr>
              <w:spacing w:after="0" w:line="240" w:lineRule="auto"/>
              <w:ind w:firstLine="0"/>
              <w:jc w:val="center"/>
              <w:rPr>
                <w:sz w:val="20"/>
                <w:szCs w:val="20"/>
              </w:rPr>
            </w:pPr>
          </w:p>
        </w:tc>
        <w:tc>
          <w:tcPr>
            <w:tcW w:w="2161" w:type="dxa"/>
            <w:tcBorders>
              <w:top w:val="single" w:sz="4" w:space="0" w:color="000000"/>
              <w:left w:val="single" w:sz="4" w:space="0" w:color="000000"/>
              <w:bottom w:val="single" w:sz="4" w:space="0" w:color="000000"/>
              <w:right w:val="single" w:sz="4" w:space="0" w:color="000000"/>
            </w:tcBorders>
            <w:vAlign w:val="center"/>
          </w:tcPr>
          <w:p w14:paraId="2D39CFB0" w14:textId="77777777" w:rsidR="00CB77D3" w:rsidRPr="00A32187" w:rsidRDefault="00CB77D3" w:rsidP="00A32187">
            <w:pPr>
              <w:spacing w:after="0" w:line="240" w:lineRule="auto"/>
              <w:ind w:firstLine="0"/>
              <w:jc w:val="center"/>
              <w:rPr>
                <w:sz w:val="20"/>
                <w:szCs w:val="20"/>
              </w:rPr>
            </w:pPr>
          </w:p>
        </w:tc>
        <w:tc>
          <w:tcPr>
            <w:tcW w:w="7088" w:type="dxa"/>
            <w:gridSpan w:val="28"/>
            <w:tcBorders>
              <w:top w:val="single" w:sz="4" w:space="0" w:color="000000"/>
              <w:left w:val="single" w:sz="4" w:space="0" w:color="000000"/>
              <w:bottom w:val="single" w:sz="4" w:space="0" w:color="000000"/>
              <w:right w:val="single" w:sz="4" w:space="0" w:color="000000"/>
            </w:tcBorders>
            <w:vAlign w:val="center"/>
          </w:tcPr>
          <w:p w14:paraId="1DE14BE3" w14:textId="77777777" w:rsidR="00CB77D3" w:rsidRPr="00A32187" w:rsidRDefault="00CB77D3" w:rsidP="00A32187">
            <w:pPr>
              <w:pStyle w:val="TableParagraph"/>
              <w:kinsoku w:val="0"/>
              <w:overflowPunct w:val="0"/>
              <w:jc w:val="center"/>
              <w:rPr>
                <w:rFonts w:ascii="Times New Roman" w:hAnsi="Times New Roman"/>
                <w:sz w:val="20"/>
                <w:szCs w:val="20"/>
              </w:rPr>
            </w:pPr>
            <w:r w:rsidRPr="00A32187">
              <w:rPr>
                <w:rFonts w:ascii="Times New Roman" w:hAnsi="Times New Roman"/>
                <w:sz w:val="20"/>
                <w:szCs w:val="20"/>
              </w:rPr>
              <w:t xml:space="preserve">При </w:t>
            </w:r>
            <w:r w:rsidRPr="00A32187">
              <w:rPr>
                <w:rFonts w:ascii="Times New Roman" w:hAnsi="Times New Roman"/>
                <w:spacing w:val="-1"/>
                <w:sz w:val="20"/>
                <w:szCs w:val="20"/>
              </w:rPr>
              <w:t>наличии</w:t>
            </w:r>
            <w:r w:rsidRPr="00A32187">
              <w:rPr>
                <w:rFonts w:ascii="Times New Roman" w:hAnsi="Times New Roman"/>
                <w:sz w:val="20"/>
                <w:szCs w:val="20"/>
              </w:rPr>
              <w:t xml:space="preserve"> </w:t>
            </w:r>
            <w:r w:rsidRPr="00A32187">
              <w:rPr>
                <w:rFonts w:ascii="Times New Roman" w:hAnsi="Times New Roman"/>
                <w:spacing w:val="-1"/>
                <w:sz w:val="20"/>
                <w:szCs w:val="20"/>
              </w:rPr>
              <w:t>газовой</w:t>
            </w:r>
            <w:r w:rsidRPr="00A32187">
              <w:rPr>
                <w:rFonts w:ascii="Times New Roman" w:hAnsi="Times New Roman"/>
                <w:sz w:val="20"/>
                <w:szCs w:val="20"/>
              </w:rPr>
              <w:t xml:space="preserve"> </w:t>
            </w:r>
            <w:r w:rsidRPr="00A32187">
              <w:rPr>
                <w:rFonts w:ascii="Times New Roman" w:hAnsi="Times New Roman"/>
                <w:spacing w:val="-1"/>
                <w:sz w:val="20"/>
                <w:szCs w:val="20"/>
              </w:rPr>
              <w:t>плиты</w:t>
            </w:r>
          </w:p>
        </w:tc>
      </w:tr>
      <w:tr w:rsidR="00D84C59" w:rsidRPr="00A32187" w14:paraId="3EF27992" w14:textId="77777777" w:rsidTr="00D84C59">
        <w:trPr>
          <w:trHeight w:hRule="exact" w:val="431"/>
          <w:jc w:val="center"/>
        </w:trPr>
        <w:tc>
          <w:tcPr>
            <w:tcW w:w="561" w:type="dxa"/>
            <w:tcBorders>
              <w:top w:val="single" w:sz="4" w:space="0" w:color="000000"/>
              <w:left w:val="single" w:sz="4" w:space="0" w:color="000000"/>
              <w:bottom w:val="single" w:sz="4" w:space="0" w:color="000000"/>
              <w:right w:val="single" w:sz="4" w:space="0" w:color="000000"/>
            </w:tcBorders>
            <w:vAlign w:val="center"/>
          </w:tcPr>
          <w:p w14:paraId="29DB4A1F" w14:textId="77777777" w:rsidR="00CB77D3" w:rsidRPr="00A32187" w:rsidRDefault="00CB77D3" w:rsidP="00A32187">
            <w:pPr>
              <w:spacing w:after="0" w:line="240" w:lineRule="auto"/>
              <w:ind w:firstLine="0"/>
              <w:jc w:val="center"/>
              <w:rPr>
                <w:sz w:val="20"/>
                <w:szCs w:val="20"/>
              </w:rPr>
            </w:pPr>
          </w:p>
        </w:tc>
        <w:tc>
          <w:tcPr>
            <w:tcW w:w="2088" w:type="dxa"/>
            <w:tcBorders>
              <w:top w:val="single" w:sz="4" w:space="0" w:color="000000"/>
              <w:left w:val="single" w:sz="4" w:space="0" w:color="000000"/>
              <w:bottom w:val="single" w:sz="4" w:space="0" w:color="000000"/>
              <w:right w:val="single" w:sz="4" w:space="0" w:color="000000"/>
            </w:tcBorders>
            <w:vAlign w:val="center"/>
          </w:tcPr>
          <w:p w14:paraId="5CB74A79" w14:textId="77777777" w:rsidR="00CB77D3" w:rsidRPr="00A32187" w:rsidRDefault="00CB77D3" w:rsidP="00A32187">
            <w:pPr>
              <w:spacing w:after="0" w:line="240" w:lineRule="auto"/>
              <w:ind w:firstLine="0"/>
              <w:jc w:val="center"/>
              <w:rPr>
                <w:sz w:val="20"/>
                <w:szCs w:val="20"/>
              </w:rPr>
            </w:pPr>
          </w:p>
        </w:tc>
        <w:tc>
          <w:tcPr>
            <w:tcW w:w="1875" w:type="dxa"/>
            <w:tcBorders>
              <w:top w:val="single" w:sz="4" w:space="0" w:color="000000"/>
              <w:left w:val="single" w:sz="4" w:space="0" w:color="000000"/>
              <w:bottom w:val="single" w:sz="4" w:space="0" w:color="000000"/>
              <w:right w:val="single" w:sz="4" w:space="0" w:color="000000"/>
            </w:tcBorders>
            <w:vAlign w:val="center"/>
          </w:tcPr>
          <w:p w14:paraId="7EB0DB2C" w14:textId="77777777" w:rsidR="00CB77D3" w:rsidRPr="00A32187" w:rsidRDefault="00CB77D3" w:rsidP="00A32187">
            <w:pPr>
              <w:spacing w:after="0" w:line="240" w:lineRule="auto"/>
              <w:ind w:firstLine="0"/>
              <w:jc w:val="center"/>
              <w:rPr>
                <w:sz w:val="20"/>
                <w:szCs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61D5114E" w14:textId="77777777" w:rsidR="00CB77D3" w:rsidRPr="00A32187" w:rsidRDefault="00CB77D3" w:rsidP="00A32187">
            <w:pPr>
              <w:spacing w:after="0" w:line="240" w:lineRule="auto"/>
              <w:ind w:firstLine="0"/>
              <w:jc w:val="center"/>
              <w:rPr>
                <w:sz w:val="20"/>
                <w:szCs w:val="20"/>
              </w:rPr>
            </w:pPr>
          </w:p>
        </w:tc>
        <w:tc>
          <w:tcPr>
            <w:tcW w:w="2161" w:type="dxa"/>
            <w:tcBorders>
              <w:top w:val="single" w:sz="4" w:space="0" w:color="000000"/>
              <w:left w:val="single" w:sz="4" w:space="0" w:color="000000"/>
              <w:bottom w:val="single" w:sz="4" w:space="0" w:color="000000"/>
              <w:right w:val="single" w:sz="4" w:space="0" w:color="000000"/>
            </w:tcBorders>
            <w:vAlign w:val="center"/>
          </w:tcPr>
          <w:p w14:paraId="4605D3F3" w14:textId="77777777" w:rsidR="00CB77D3" w:rsidRPr="00A32187" w:rsidRDefault="00CB77D3" w:rsidP="00A32187">
            <w:pPr>
              <w:spacing w:after="0" w:line="240" w:lineRule="auto"/>
              <w:ind w:firstLine="0"/>
              <w:jc w:val="center"/>
              <w:rPr>
                <w:sz w:val="20"/>
                <w:szCs w:val="20"/>
              </w:rPr>
            </w:pPr>
          </w:p>
        </w:tc>
        <w:tc>
          <w:tcPr>
            <w:tcW w:w="1246" w:type="dxa"/>
            <w:tcBorders>
              <w:top w:val="single" w:sz="4" w:space="0" w:color="000000"/>
              <w:left w:val="single" w:sz="4" w:space="0" w:color="000000"/>
              <w:bottom w:val="single" w:sz="4" w:space="0" w:color="000000"/>
              <w:right w:val="single" w:sz="4" w:space="0" w:color="000000"/>
            </w:tcBorders>
            <w:vAlign w:val="center"/>
          </w:tcPr>
          <w:p w14:paraId="68A0D95B" w14:textId="686BACF8" w:rsidR="00CB77D3" w:rsidRPr="00A32187" w:rsidRDefault="00CB77D3" w:rsidP="00924A73">
            <w:pPr>
              <w:pStyle w:val="TableParagraph"/>
              <w:kinsoku w:val="0"/>
              <w:overflowPunct w:val="0"/>
              <w:jc w:val="center"/>
              <w:rPr>
                <w:rFonts w:ascii="Times New Roman" w:hAnsi="Times New Roman"/>
                <w:sz w:val="20"/>
                <w:szCs w:val="20"/>
              </w:rPr>
            </w:pPr>
            <w:r w:rsidRPr="00A32187">
              <w:rPr>
                <w:rFonts w:ascii="Times New Roman" w:hAnsi="Times New Roman"/>
                <w:sz w:val="20"/>
                <w:szCs w:val="20"/>
              </w:rPr>
              <w:t xml:space="preserve">1 </w:t>
            </w:r>
            <w:r w:rsidRPr="00A32187">
              <w:rPr>
                <w:rFonts w:ascii="Times New Roman" w:hAnsi="Times New Roman"/>
                <w:spacing w:val="-1"/>
                <w:sz w:val="20"/>
                <w:szCs w:val="20"/>
              </w:rPr>
              <w:t>комната</w:t>
            </w:r>
          </w:p>
        </w:tc>
        <w:tc>
          <w:tcPr>
            <w:tcW w:w="1134" w:type="dxa"/>
            <w:gridSpan w:val="7"/>
            <w:tcBorders>
              <w:top w:val="single" w:sz="4" w:space="0" w:color="000000"/>
              <w:left w:val="single" w:sz="4" w:space="0" w:color="000000"/>
              <w:bottom w:val="single" w:sz="4" w:space="0" w:color="000000"/>
              <w:right w:val="single" w:sz="4" w:space="0" w:color="000000"/>
            </w:tcBorders>
            <w:vAlign w:val="center"/>
          </w:tcPr>
          <w:p w14:paraId="7DBF6E38" w14:textId="77777777" w:rsidR="00CB77D3" w:rsidRPr="00A32187" w:rsidRDefault="00CB77D3" w:rsidP="00A32187">
            <w:pPr>
              <w:pStyle w:val="TableParagraph"/>
              <w:kinsoku w:val="0"/>
              <w:overflowPunct w:val="0"/>
              <w:jc w:val="center"/>
              <w:rPr>
                <w:rFonts w:ascii="Times New Roman" w:hAnsi="Times New Roman"/>
                <w:sz w:val="20"/>
                <w:szCs w:val="20"/>
              </w:rPr>
            </w:pPr>
            <w:r w:rsidRPr="00A32187">
              <w:rPr>
                <w:rFonts w:ascii="Times New Roman" w:hAnsi="Times New Roman"/>
                <w:sz w:val="20"/>
                <w:szCs w:val="20"/>
              </w:rPr>
              <w:t>103</w:t>
            </w:r>
          </w:p>
        </w:tc>
        <w:tc>
          <w:tcPr>
            <w:tcW w:w="1128" w:type="dxa"/>
            <w:gridSpan w:val="5"/>
            <w:tcBorders>
              <w:top w:val="single" w:sz="4" w:space="0" w:color="000000"/>
              <w:left w:val="single" w:sz="4" w:space="0" w:color="000000"/>
              <w:bottom w:val="single" w:sz="4" w:space="0" w:color="000000"/>
              <w:right w:val="single" w:sz="4" w:space="0" w:color="000000"/>
            </w:tcBorders>
            <w:vAlign w:val="center"/>
          </w:tcPr>
          <w:p w14:paraId="33F44558" w14:textId="77777777" w:rsidR="00CB77D3" w:rsidRPr="00A32187" w:rsidRDefault="00CB77D3" w:rsidP="00A32187">
            <w:pPr>
              <w:pStyle w:val="TableParagraph"/>
              <w:kinsoku w:val="0"/>
              <w:overflowPunct w:val="0"/>
              <w:jc w:val="center"/>
              <w:rPr>
                <w:rFonts w:ascii="Times New Roman" w:hAnsi="Times New Roman"/>
                <w:sz w:val="20"/>
                <w:szCs w:val="20"/>
              </w:rPr>
            </w:pPr>
            <w:r w:rsidRPr="00A32187">
              <w:rPr>
                <w:rFonts w:ascii="Times New Roman" w:hAnsi="Times New Roman"/>
                <w:sz w:val="20"/>
                <w:szCs w:val="20"/>
              </w:rPr>
              <w:t>64</w:t>
            </w:r>
          </w:p>
        </w:tc>
        <w:tc>
          <w:tcPr>
            <w:tcW w:w="1276" w:type="dxa"/>
            <w:gridSpan w:val="9"/>
            <w:tcBorders>
              <w:top w:val="single" w:sz="4" w:space="0" w:color="000000"/>
              <w:left w:val="single" w:sz="4" w:space="0" w:color="000000"/>
              <w:bottom w:val="single" w:sz="4" w:space="0" w:color="000000"/>
              <w:right w:val="single" w:sz="4" w:space="0" w:color="000000"/>
            </w:tcBorders>
            <w:vAlign w:val="center"/>
          </w:tcPr>
          <w:p w14:paraId="3D150322" w14:textId="77777777" w:rsidR="00CB77D3" w:rsidRPr="00A32187" w:rsidRDefault="00CB77D3" w:rsidP="00A32187">
            <w:pPr>
              <w:pStyle w:val="TableParagraph"/>
              <w:kinsoku w:val="0"/>
              <w:overflowPunct w:val="0"/>
              <w:jc w:val="center"/>
              <w:rPr>
                <w:rFonts w:ascii="Times New Roman" w:hAnsi="Times New Roman"/>
                <w:sz w:val="20"/>
                <w:szCs w:val="20"/>
              </w:rPr>
            </w:pPr>
            <w:r w:rsidRPr="00A32187">
              <w:rPr>
                <w:rFonts w:ascii="Times New Roman" w:hAnsi="Times New Roman"/>
                <w:sz w:val="20"/>
                <w:szCs w:val="20"/>
              </w:rPr>
              <w:t>49</w:t>
            </w:r>
          </w:p>
        </w:tc>
        <w:tc>
          <w:tcPr>
            <w:tcW w:w="1142" w:type="dxa"/>
            <w:gridSpan w:val="5"/>
            <w:tcBorders>
              <w:top w:val="single" w:sz="4" w:space="0" w:color="000000"/>
              <w:left w:val="single" w:sz="4" w:space="0" w:color="000000"/>
              <w:bottom w:val="single" w:sz="4" w:space="0" w:color="000000"/>
              <w:right w:val="single" w:sz="4" w:space="0" w:color="000000"/>
            </w:tcBorders>
            <w:vAlign w:val="center"/>
          </w:tcPr>
          <w:p w14:paraId="6A25F1BC" w14:textId="77777777" w:rsidR="00CB77D3" w:rsidRPr="00A32187" w:rsidRDefault="00CB77D3" w:rsidP="00A32187">
            <w:pPr>
              <w:pStyle w:val="TableParagraph"/>
              <w:kinsoku w:val="0"/>
              <w:overflowPunct w:val="0"/>
              <w:jc w:val="center"/>
              <w:rPr>
                <w:rFonts w:ascii="Times New Roman" w:hAnsi="Times New Roman"/>
                <w:sz w:val="20"/>
                <w:szCs w:val="20"/>
              </w:rPr>
            </w:pPr>
            <w:r w:rsidRPr="00A32187">
              <w:rPr>
                <w:rFonts w:ascii="Times New Roman" w:hAnsi="Times New Roman"/>
                <w:sz w:val="20"/>
                <w:szCs w:val="20"/>
              </w:rPr>
              <w:t>40</w:t>
            </w:r>
          </w:p>
        </w:tc>
        <w:tc>
          <w:tcPr>
            <w:tcW w:w="1162" w:type="dxa"/>
            <w:tcBorders>
              <w:top w:val="single" w:sz="4" w:space="0" w:color="000000"/>
              <w:left w:val="single" w:sz="4" w:space="0" w:color="000000"/>
              <w:bottom w:val="single" w:sz="4" w:space="0" w:color="000000"/>
              <w:right w:val="single" w:sz="4" w:space="0" w:color="000000"/>
            </w:tcBorders>
            <w:vAlign w:val="center"/>
          </w:tcPr>
          <w:p w14:paraId="4CB7B6F3" w14:textId="77777777" w:rsidR="00CB77D3" w:rsidRPr="00A32187" w:rsidRDefault="00CB77D3" w:rsidP="00A32187">
            <w:pPr>
              <w:pStyle w:val="TableParagraph"/>
              <w:kinsoku w:val="0"/>
              <w:overflowPunct w:val="0"/>
              <w:jc w:val="center"/>
              <w:rPr>
                <w:rFonts w:ascii="Times New Roman" w:hAnsi="Times New Roman"/>
                <w:sz w:val="20"/>
                <w:szCs w:val="20"/>
              </w:rPr>
            </w:pPr>
            <w:r w:rsidRPr="00A32187">
              <w:rPr>
                <w:rFonts w:ascii="Times New Roman" w:hAnsi="Times New Roman"/>
                <w:sz w:val="20"/>
                <w:szCs w:val="20"/>
              </w:rPr>
              <w:t>35</w:t>
            </w:r>
          </w:p>
        </w:tc>
      </w:tr>
      <w:tr w:rsidR="00D84C59" w:rsidRPr="00A32187" w14:paraId="5D6B86C5" w14:textId="77777777" w:rsidTr="00D84C59">
        <w:trPr>
          <w:trHeight w:hRule="exact" w:val="425"/>
          <w:jc w:val="center"/>
        </w:trPr>
        <w:tc>
          <w:tcPr>
            <w:tcW w:w="561" w:type="dxa"/>
            <w:tcBorders>
              <w:top w:val="single" w:sz="4" w:space="0" w:color="000000"/>
              <w:left w:val="single" w:sz="4" w:space="0" w:color="000000"/>
              <w:bottom w:val="single" w:sz="4" w:space="0" w:color="000000"/>
              <w:right w:val="single" w:sz="4" w:space="0" w:color="000000"/>
            </w:tcBorders>
            <w:vAlign w:val="center"/>
          </w:tcPr>
          <w:p w14:paraId="772EA217" w14:textId="77777777" w:rsidR="00CB77D3" w:rsidRPr="00A32187" w:rsidRDefault="00CB77D3" w:rsidP="00A32187">
            <w:pPr>
              <w:spacing w:after="0" w:line="240" w:lineRule="auto"/>
              <w:ind w:firstLine="0"/>
              <w:jc w:val="center"/>
              <w:rPr>
                <w:sz w:val="20"/>
                <w:szCs w:val="20"/>
              </w:rPr>
            </w:pPr>
          </w:p>
        </w:tc>
        <w:tc>
          <w:tcPr>
            <w:tcW w:w="2088" w:type="dxa"/>
            <w:tcBorders>
              <w:top w:val="single" w:sz="4" w:space="0" w:color="000000"/>
              <w:left w:val="single" w:sz="4" w:space="0" w:color="000000"/>
              <w:bottom w:val="single" w:sz="4" w:space="0" w:color="000000"/>
              <w:right w:val="single" w:sz="4" w:space="0" w:color="000000"/>
            </w:tcBorders>
            <w:vAlign w:val="center"/>
          </w:tcPr>
          <w:p w14:paraId="530D3435" w14:textId="77777777" w:rsidR="00CB77D3" w:rsidRPr="00A32187" w:rsidRDefault="00CB77D3" w:rsidP="00A32187">
            <w:pPr>
              <w:spacing w:after="0" w:line="240" w:lineRule="auto"/>
              <w:ind w:firstLine="0"/>
              <w:jc w:val="center"/>
              <w:rPr>
                <w:sz w:val="20"/>
                <w:szCs w:val="20"/>
              </w:rPr>
            </w:pPr>
          </w:p>
        </w:tc>
        <w:tc>
          <w:tcPr>
            <w:tcW w:w="1875" w:type="dxa"/>
            <w:tcBorders>
              <w:top w:val="single" w:sz="4" w:space="0" w:color="000000"/>
              <w:left w:val="single" w:sz="4" w:space="0" w:color="000000"/>
              <w:bottom w:val="single" w:sz="4" w:space="0" w:color="000000"/>
              <w:right w:val="single" w:sz="4" w:space="0" w:color="000000"/>
            </w:tcBorders>
            <w:vAlign w:val="center"/>
          </w:tcPr>
          <w:p w14:paraId="3C98A5CD" w14:textId="77777777" w:rsidR="00CB77D3" w:rsidRPr="00A32187" w:rsidRDefault="00CB77D3" w:rsidP="00A32187">
            <w:pPr>
              <w:spacing w:after="0" w:line="240" w:lineRule="auto"/>
              <w:ind w:firstLine="0"/>
              <w:jc w:val="center"/>
              <w:rPr>
                <w:sz w:val="20"/>
                <w:szCs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471D8D6D" w14:textId="77777777" w:rsidR="00CB77D3" w:rsidRPr="00A32187" w:rsidRDefault="00CB77D3" w:rsidP="00A32187">
            <w:pPr>
              <w:spacing w:after="0" w:line="240" w:lineRule="auto"/>
              <w:ind w:firstLine="0"/>
              <w:jc w:val="center"/>
              <w:rPr>
                <w:sz w:val="20"/>
                <w:szCs w:val="20"/>
              </w:rPr>
            </w:pPr>
          </w:p>
        </w:tc>
        <w:tc>
          <w:tcPr>
            <w:tcW w:w="2161" w:type="dxa"/>
            <w:tcBorders>
              <w:top w:val="single" w:sz="4" w:space="0" w:color="000000"/>
              <w:left w:val="single" w:sz="4" w:space="0" w:color="000000"/>
              <w:bottom w:val="single" w:sz="4" w:space="0" w:color="000000"/>
              <w:right w:val="single" w:sz="4" w:space="0" w:color="000000"/>
            </w:tcBorders>
            <w:vAlign w:val="center"/>
          </w:tcPr>
          <w:p w14:paraId="53C77446" w14:textId="77777777" w:rsidR="00CB77D3" w:rsidRPr="00A32187" w:rsidRDefault="00CB77D3" w:rsidP="00A32187">
            <w:pPr>
              <w:spacing w:after="0" w:line="240" w:lineRule="auto"/>
              <w:ind w:firstLine="0"/>
              <w:jc w:val="center"/>
              <w:rPr>
                <w:sz w:val="20"/>
                <w:szCs w:val="20"/>
              </w:rPr>
            </w:pPr>
          </w:p>
        </w:tc>
        <w:tc>
          <w:tcPr>
            <w:tcW w:w="1246" w:type="dxa"/>
            <w:tcBorders>
              <w:top w:val="single" w:sz="4" w:space="0" w:color="000000"/>
              <w:left w:val="single" w:sz="4" w:space="0" w:color="000000"/>
              <w:bottom w:val="single" w:sz="4" w:space="0" w:color="000000"/>
              <w:right w:val="single" w:sz="4" w:space="0" w:color="000000"/>
            </w:tcBorders>
            <w:vAlign w:val="center"/>
          </w:tcPr>
          <w:p w14:paraId="25C48DEE" w14:textId="388A3788" w:rsidR="00CB77D3" w:rsidRPr="00A32187" w:rsidRDefault="00CB77D3" w:rsidP="00924A73">
            <w:pPr>
              <w:pStyle w:val="TableParagraph"/>
              <w:kinsoku w:val="0"/>
              <w:overflowPunct w:val="0"/>
              <w:jc w:val="center"/>
              <w:rPr>
                <w:rFonts w:ascii="Times New Roman" w:hAnsi="Times New Roman"/>
                <w:sz w:val="20"/>
                <w:szCs w:val="20"/>
              </w:rPr>
            </w:pPr>
            <w:r w:rsidRPr="00A32187">
              <w:rPr>
                <w:rFonts w:ascii="Times New Roman" w:hAnsi="Times New Roman"/>
                <w:sz w:val="20"/>
                <w:szCs w:val="20"/>
              </w:rPr>
              <w:t xml:space="preserve">2 </w:t>
            </w:r>
            <w:r w:rsidRPr="00A32187">
              <w:rPr>
                <w:rFonts w:ascii="Times New Roman" w:hAnsi="Times New Roman"/>
                <w:spacing w:val="-1"/>
                <w:sz w:val="20"/>
                <w:szCs w:val="20"/>
              </w:rPr>
              <w:t>комнаты</w:t>
            </w:r>
          </w:p>
        </w:tc>
        <w:tc>
          <w:tcPr>
            <w:tcW w:w="1134" w:type="dxa"/>
            <w:gridSpan w:val="7"/>
            <w:tcBorders>
              <w:top w:val="single" w:sz="4" w:space="0" w:color="000000"/>
              <w:left w:val="single" w:sz="4" w:space="0" w:color="000000"/>
              <w:bottom w:val="single" w:sz="4" w:space="0" w:color="000000"/>
              <w:right w:val="single" w:sz="4" w:space="0" w:color="000000"/>
            </w:tcBorders>
            <w:vAlign w:val="center"/>
          </w:tcPr>
          <w:p w14:paraId="0085978A" w14:textId="77777777" w:rsidR="00CB77D3" w:rsidRPr="00A32187" w:rsidRDefault="00CB77D3" w:rsidP="00A32187">
            <w:pPr>
              <w:pStyle w:val="TableParagraph"/>
              <w:kinsoku w:val="0"/>
              <w:overflowPunct w:val="0"/>
              <w:jc w:val="center"/>
              <w:rPr>
                <w:rFonts w:ascii="Times New Roman" w:hAnsi="Times New Roman"/>
                <w:sz w:val="20"/>
                <w:szCs w:val="20"/>
              </w:rPr>
            </w:pPr>
            <w:r w:rsidRPr="00A32187">
              <w:rPr>
                <w:rFonts w:ascii="Times New Roman" w:hAnsi="Times New Roman"/>
                <w:sz w:val="20"/>
                <w:szCs w:val="20"/>
              </w:rPr>
              <w:t>133</w:t>
            </w:r>
          </w:p>
        </w:tc>
        <w:tc>
          <w:tcPr>
            <w:tcW w:w="1128" w:type="dxa"/>
            <w:gridSpan w:val="5"/>
            <w:tcBorders>
              <w:top w:val="single" w:sz="4" w:space="0" w:color="000000"/>
              <w:left w:val="single" w:sz="4" w:space="0" w:color="000000"/>
              <w:bottom w:val="single" w:sz="4" w:space="0" w:color="000000"/>
              <w:right w:val="single" w:sz="4" w:space="0" w:color="000000"/>
            </w:tcBorders>
            <w:vAlign w:val="center"/>
          </w:tcPr>
          <w:p w14:paraId="201345D4" w14:textId="77777777" w:rsidR="00CB77D3" w:rsidRPr="00A32187" w:rsidRDefault="00CB77D3" w:rsidP="00A32187">
            <w:pPr>
              <w:pStyle w:val="TableParagraph"/>
              <w:kinsoku w:val="0"/>
              <w:overflowPunct w:val="0"/>
              <w:jc w:val="center"/>
              <w:rPr>
                <w:rFonts w:ascii="Times New Roman" w:hAnsi="Times New Roman"/>
                <w:sz w:val="20"/>
                <w:szCs w:val="20"/>
              </w:rPr>
            </w:pPr>
            <w:r w:rsidRPr="00A32187">
              <w:rPr>
                <w:rFonts w:ascii="Times New Roman" w:hAnsi="Times New Roman"/>
                <w:sz w:val="20"/>
                <w:szCs w:val="20"/>
              </w:rPr>
              <w:t>82</w:t>
            </w:r>
          </w:p>
        </w:tc>
        <w:tc>
          <w:tcPr>
            <w:tcW w:w="1276" w:type="dxa"/>
            <w:gridSpan w:val="9"/>
            <w:tcBorders>
              <w:top w:val="single" w:sz="4" w:space="0" w:color="000000"/>
              <w:left w:val="single" w:sz="4" w:space="0" w:color="000000"/>
              <w:bottom w:val="single" w:sz="4" w:space="0" w:color="000000"/>
              <w:right w:val="single" w:sz="4" w:space="0" w:color="000000"/>
            </w:tcBorders>
            <w:vAlign w:val="center"/>
          </w:tcPr>
          <w:p w14:paraId="1E6A8E71" w14:textId="77777777" w:rsidR="00CB77D3" w:rsidRPr="00A32187" w:rsidRDefault="00CB77D3" w:rsidP="00A32187">
            <w:pPr>
              <w:pStyle w:val="TableParagraph"/>
              <w:kinsoku w:val="0"/>
              <w:overflowPunct w:val="0"/>
              <w:jc w:val="center"/>
              <w:rPr>
                <w:rFonts w:ascii="Times New Roman" w:hAnsi="Times New Roman"/>
                <w:sz w:val="20"/>
                <w:szCs w:val="20"/>
              </w:rPr>
            </w:pPr>
            <w:r w:rsidRPr="00A32187">
              <w:rPr>
                <w:rFonts w:ascii="Times New Roman" w:hAnsi="Times New Roman"/>
                <w:sz w:val="20"/>
                <w:szCs w:val="20"/>
              </w:rPr>
              <w:t>64</w:t>
            </w:r>
          </w:p>
        </w:tc>
        <w:tc>
          <w:tcPr>
            <w:tcW w:w="1142" w:type="dxa"/>
            <w:gridSpan w:val="5"/>
            <w:tcBorders>
              <w:top w:val="single" w:sz="4" w:space="0" w:color="000000"/>
              <w:left w:val="single" w:sz="4" w:space="0" w:color="000000"/>
              <w:bottom w:val="single" w:sz="4" w:space="0" w:color="000000"/>
              <w:right w:val="single" w:sz="4" w:space="0" w:color="000000"/>
            </w:tcBorders>
            <w:vAlign w:val="center"/>
          </w:tcPr>
          <w:p w14:paraId="78E73B68" w14:textId="77777777" w:rsidR="00CB77D3" w:rsidRPr="00A32187" w:rsidRDefault="00CB77D3" w:rsidP="00A32187">
            <w:pPr>
              <w:pStyle w:val="TableParagraph"/>
              <w:kinsoku w:val="0"/>
              <w:overflowPunct w:val="0"/>
              <w:jc w:val="center"/>
              <w:rPr>
                <w:rFonts w:ascii="Times New Roman" w:hAnsi="Times New Roman"/>
                <w:sz w:val="20"/>
                <w:szCs w:val="20"/>
              </w:rPr>
            </w:pPr>
            <w:r w:rsidRPr="00A32187">
              <w:rPr>
                <w:rFonts w:ascii="Times New Roman" w:hAnsi="Times New Roman"/>
                <w:sz w:val="20"/>
                <w:szCs w:val="20"/>
              </w:rPr>
              <w:t>52</w:t>
            </w:r>
          </w:p>
        </w:tc>
        <w:tc>
          <w:tcPr>
            <w:tcW w:w="1162" w:type="dxa"/>
            <w:tcBorders>
              <w:top w:val="single" w:sz="4" w:space="0" w:color="000000"/>
              <w:left w:val="single" w:sz="4" w:space="0" w:color="000000"/>
              <w:bottom w:val="single" w:sz="4" w:space="0" w:color="000000"/>
              <w:right w:val="single" w:sz="4" w:space="0" w:color="000000"/>
            </w:tcBorders>
            <w:vAlign w:val="center"/>
          </w:tcPr>
          <w:p w14:paraId="59DF0FBC" w14:textId="77777777" w:rsidR="00CB77D3" w:rsidRPr="00A32187" w:rsidRDefault="00CB77D3" w:rsidP="00A32187">
            <w:pPr>
              <w:pStyle w:val="TableParagraph"/>
              <w:kinsoku w:val="0"/>
              <w:overflowPunct w:val="0"/>
              <w:jc w:val="center"/>
              <w:rPr>
                <w:rFonts w:ascii="Times New Roman" w:hAnsi="Times New Roman"/>
                <w:sz w:val="20"/>
                <w:szCs w:val="20"/>
              </w:rPr>
            </w:pPr>
            <w:r w:rsidRPr="00A32187">
              <w:rPr>
                <w:rFonts w:ascii="Times New Roman" w:hAnsi="Times New Roman"/>
                <w:sz w:val="20"/>
                <w:szCs w:val="20"/>
              </w:rPr>
              <w:t>45</w:t>
            </w:r>
          </w:p>
        </w:tc>
      </w:tr>
      <w:tr w:rsidR="00D84C59" w:rsidRPr="00A32187" w14:paraId="5BCC355C" w14:textId="77777777" w:rsidTr="00D84C59">
        <w:trPr>
          <w:trHeight w:hRule="exact" w:val="430"/>
          <w:jc w:val="center"/>
        </w:trPr>
        <w:tc>
          <w:tcPr>
            <w:tcW w:w="561" w:type="dxa"/>
            <w:tcBorders>
              <w:top w:val="single" w:sz="4" w:space="0" w:color="000000"/>
              <w:left w:val="single" w:sz="4" w:space="0" w:color="000000"/>
              <w:bottom w:val="single" w:sz="4" w:space="0" w:color="000000"/>
              <w:right w:val="single" w:sz="4" w:space="0" w:color="000000"/>
            </w:tcBorders>
            <w:vAlign w:val="center"/>
          </w:tcPr>
          <w:p w14:paraId="011E2DDB" w14:textId="77777777" w:rsidR="00CB77D3" w:rsidRPr="00A32187" w:rsidRDefault="00CB77D3" w:rsidP="00A32187">
            <w:pPr>
              <w:spacing w:after="0" w:line="240" w:lineRule="auto"/>
              <w:ind w:firstLine="0"/>
              <w:jc w:val="center"/>
              <w:rPr>
                <w:sz w:val="20"/>
                <w:szCs w:val="20"/>
              </w:rPr>
            </w:pPr>
          </w:p>
        </w:tc>
        <w:tc>
          <w:tcPr>
            <w:tcW w:w="2088" w:type="dxa"/>
            <w:tcBorders>
              <w:top w:val="single" w:sz="4" w:space="0" w:color="000000"/>
              <w:left w:val="single" w:sz="4" w:space="0" w:color="000000"/>
              <w:bottom w:val="single" w:sz="4" w:space="0" w:color="000000"/>
              <w:right w:val="single" w:sz="4" w:space="0" w:color="000000"/>
            </w:tcBorders>
            <w:vAlign w:val="center"/>
          </w:tcPr>
          <w:p w14:paraId="7DD1C874" w14:textId="77777777" w:rsidR="00CB77D3" w:rsidRPr="00A32187" w:rsidRDefault="00CB77D3" w:rsidP="00A32187">
            <w:pPr>
              <w:spacing w:after="0" w:line="240" w:lineRule="auto"/>
              <w:ind w:firstLine="0"/>
              <w:jc w:val="center"/>
              <w:rPr>
                <w:sz w:val="20"/>
                <w:szCs w:val="20"/>
              </w:rPr>
            </w:pPr>
          </w:p>
        </w:tc>
        <w:tc>
          <w:tcPr>
            <w:tcW w:w="1875" w:type="dxa"/>
            <w:tcBorders>
              <w:top w:val="single" w:sz="4" w:space="0" w:color="000000"/>
              <w:left w:val="single" w:sz="4" w:space="0" w:color="000000"/>
              <w:bottom w:val="single" w:sz="4" w:space="0" w:color="000000"/>
              <w:right w:val="single" w:sz="4" w:space="0" w:color="000000"/>
            </w:tcBorders>
            <w:vAlign w:val="center"/>
          </w:tcPr>
          <w:p w14:paraId="7403F62F" w14:textId="77777777" w:rsidR="00CB77D3" w:rsidRPr="00A32187" w:rsidRDefault="00CB77D3" w:rsidP="00A32187">
            <w:pPr>
              <w:spacing w:after="0" w:line="240" w:lineRule="auto"/>
              <w:ind w:firstLine="0"/>
              <w:jc w:val="center"/>
              <w:rPr>
                <w:sz w:val="20"/>
                <w:szCs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570871F8" w14:textId="77777777" w:rsidR="00CB77D3" w:rsidRPr="00A32187" w:rsidRDefault="00CB77D3" w:rsidP="00A32187">
            <w:pPr>
              <w:spacing w:after="0" w:line="240" w:lineRule="auto"/>
              <w:ind w:firstLine="0"/>
              <w:jc w:val="center"/>
              <w:rPr>
                <w:sz w:val="20"/>
                <w:szCs w:val="20"/>
              </w:rPr>
            </w:pPr>
          </w:p>
        </w:tc>
        <w:tc>
          <w:tcPr>
            <w:tcW w:w="2161" w:type="dxa"/>
            <w:tcBorders>
              <w:top w:val="single" w:sz="4" w:space="0" w:color="000000"/>
              <w:left w:val="single" w:sz="4" w:space="0" w:color="000000"/>
              <w:bottom w:val="single" w:sz="4" w:space="0" w:color="000000"/>
              <w:right w:val="single" w:sz="4" w:space="0" w:color="000000"/>
            </w:tcBorders>
            <w:vAlign w:val="center"/>
          </w:tcPr>
          <w:p w14:paraId="7A090B89" w14:textId="77777777" w:rsidR="00CB77D3" w:rsidRPr="00A32187" w:rsidRDefault="00CB77D3" w:rsidP="00A32187">
            <w:pPr>
              <w:spacing w:after="0" w:line="240" w:lineRule="auto"/>
              <w:ind w:firstLine="0"/>
              <w:jc w:val="center"/>
              <w:rPr>
                <w:sz w:val="20"/>
                <w:szCs w:val="20"/>
              </w:rPr>
            </w:pPr>
          </w:p>
        </w:tc>
        <w:tc>
          <w:tcPr>
            <w:tcW w:w="1246" w:type="dxa"/>
            <w:tcBorders>
              <w:top w:val="single" w:sz="4" w:space="0" w:color="000000"/>
              <w:left w:val="single" w:sz="4" w:space="0" w:color="000000"/>
              <w:bottom w:val="single" w:sz="4" w:space="0" w:color="000000"/>
              <w:right w:val="single" w:sz="4" w:space="0" w:color="000000"/>
            </w:tcBorders>
            <w:vAlign w:val="center"/>
          </w:tcPr>
          <w:p w14:paraId="480C7BCF" w14:textId="5984492A" w:rsidR="00CB77D3" w:rsidRPr="00A32187" w:rsidRDefault="00CB77D3" w:rsidP="00924A73">
            <w:pPr>
              <w:pStyle w:val="TableParagraph"/>
              <w:kinsoku w:val="0"/>
              <w:overflowPunct w:val="0"/>
              <w:jc w:val="center"/>
              <w:rPr>
                <w:rFonts w:ascii="Times New Roman" w:hAnsi="Times New Roman"/>
                <w:sz w:val="20"/>
                <w:szCs w:val="20"/>
              </w:rPr>
            </w:pPr>
            <w:r w:rsidRPr="00A32187">
              <w:rPr>
                <w:rFonts w:ascii="Times New Roman" w:hAnsi="Times New Roman"/>
                <w:sz w:val="20"/>
                <w:szCs w:val="20"/>
              </w:rPr>
              <w:t xml:space="preserve">3 </w:t>
            </w:r>
            <w:r w:rsidRPr="00A32187">
              <w:rPr>
                <w:rFonts w:ascii="Times New Roman" w:hAnsi="Times New Roman"/>
                <w:spacing w:val="-1"/>
                <w:sz w:val="20"/>
                <w:szCs w:val="20"/>
              </w:rPr>
              <w:t>комнаты</w:t>
            </w:r>
          </w:p>
        </w:tc>
        <w:tc>
          <w:tcPr>
            <w:tcW w:w="1134" w:type="dxa"/>
            <w:gridSpan w:val="7"/>
            <w:tcBorders>
              <w:top w:val="single" w:sz="4" w:space="0" w:color="000000"/>
              <w:left w:val="single" w:sz="4" w:space="0" w:color="000000"/>
              <w:bottom w:val="single" w:sz="4" w:space="0" w:color="000000"/>
              <w:right w:val="single" w:sz="4" w:space="0" w:color="000000"/>
            </w:tcBorders>
            <w:vAlign w:val="center"/>
          </w:tcPr>
          <w:p w14:paraId="21F6838D" w14:textId="77777777" w:rsidR="00CB77D3" w:rsidRPr="00A32187" w:rsidRDefault="00CB77D3" w:rsidP="00A32187">
            <w:pPr>
              <w:pStyle w:val="TableParagraph"/>
              <w:kinsoku w:val="0"/>
              <w:overflowPunct w:val="0"/>
              <w:jc w:val="center"/>
              <w:rPr>
                <w:rFonts w:ascii="Times New Roman" w:hAnsi="Times New Roman"/>
                <w:sz w:val="20"/>
                <w:szCs w:val="20"/>
              </w:rPr>
            </w:pPr>
            <w:r w:rsidRPr="00A32187">
              <w:rPr>
                <w:rFonts w:ascii="Times New Roman" w:hAnsi="Times New Roman"/>
                <w:sz w:val="20"/>
                <w:szCs w:val="20"/>
              </w:rPr>
              <w:t>150</w:t>
            </w:r>
          </w:p>
        </w:tc>
        <w:tc>
          <w:tcPr>
            <w:tcW w:w="1128" w:type="dxa"/>
            <w:gridSpan w:val="5"/>
            <w:tcBorders>
              <w:top w:val="single" w:sz="4" w:space="0" w:color="000000"/>
              <w:left w:val="single" w:sz="4" w:space="0" w:color="000000"/>
              <w:bottom w:val="single" w:sz="4" w:space="0" w:color="000000"/>
              <w:right w:val="single" w:sz="4" w:space="0" w:color="000000"/>
            </w:tcBorders>
            <w:vAlign w:val="center"/>
          </w:tcPr>
          <w:p w14:paraId="0921796A" w14:textId="77777777" w:rsidR="00CB77D3" w:rsidRPr="00A32187" w:rsidRDefault="00CB77D3" w:rsidP="00A32187">
            <w:pPr>
              <w:pStyle w:val="TableParagraph"/>
              <w:kinsoku w:val="0"/>
              <w:overflowPunct w:val="0"/>
              <w:jc w:val="center"/>
              <w:rPr>
                <w:rFonts w:ascii="Times New Roman" w:hAnsi="Times New Roman"/>
                <w:sz w:val="20"/>
                <w:szCs w:val="20"/>
              </w:rPr>
            </w:pPr>
            <w:r w:rsidRPr="00A32187">
              <w:rPr>
                <w:rFonts w:ascii="Times New Roman" w:hAnsi="Times New Roman"/>
                <w:sz w:val="20"/>
                <w:szCs w:val="20"/>
              </w:rPr>
              <w:t>93</w:t>
            </w:r>
          </w:p>
        </w:tc>
        <w:tc>
          <w:tcPr>
            <w:tcW w:w="1276" w:type="dxa"/>
            <w:gridSpan w:val="9"/>
            <w:tcBorders>
              <w:top w:val="single" w:sz="4" w:space="0" w:color="000000"/>
              <w:left w:val="single" w:sz="4" w:space="0" w:color="000000"/>
              <w:bottom w:val="single" w:sz="4" w:space="0" w:color="000000"/>
              <w:right w:val="single" w:sz="4" w:space="0" w:color="000000"/>
            </w:tcBorders>
            <w:vAlign w:val="center"/>
          </w:tcPr>
          <w:p w14:paraId="643B8C08" w14:textId="77777777" w:rsidR="00CB77D3" w:rsidRPr="00A32187" w:rsidRDefault="00CB77D3" w:rsidP="00A32187">
            <w:pPr>
              <w:pStyle w:val="TableParagraph"/>
              <w:kinsoku w:val="0"/>
              <w:overflowPunct w:val="0"/>
              <w:jc w:val="center"/>
              <w:rPr>
                <w:rFonts w:ascii="Times New Roman" w:hAnsi="Times New Roman"/>
                <w:sz w:val="20"/>
                <w:szCs w:val="20"/>
              </w:rPr>
            </w:pPr>
            <w:r w:rsidRPr="00A32187">
              <w:rPr>
                <w:rFonts w:ascii="Times New Roman" w:hAnsi="Times New Roman"/>
                <w:sz w:val="20"/>
                <w:szCs w:val="20"/>
              </w:rPr>
              <w:t>72</w:t>
            </w:r>
          </w:p>
        </w:tc>
        <w:tc>
          <w:tcPr>
            <w:tcW w:w="1142" w:type="dxa"/>
            <w:gridSpan w:val="5"/>
            <w:tcBorders>
              <w:top w:val="single" w:sz="4" w:space="0" w:color="000000"/>
              <w:left w:val="single" w:sz="4" w:space="0" w:color="000000"/>
              <w:bottom w:val="single" w:sz="4" w:space="0" w:color="000000"/>
              <w:right w:val="single" w:sz="4" w:space="0" w:color="000000"/>
            </w:tcBorders>
            <w:vAlign w:val="center"/>
          </w:tcPr>
          <w:p w14:paraId="5B77F568" w14:textId="77777777" w:rsidR="00CB77D3" w:rsidRPr="00A32187" w:rsidRDefault="00CB77D3" w:rsidP="00A32187">
            <w:pPr>
              <w:pStyle w:val="TableParagraph"/>
              <w:kinsoku w:val="0"/>
              <w:overflowPunct w:val="0"/>
              <w:jc w:val="center"/>
              <w:rPr>
                <w:rFonts w:ascii="Times New Roman" w:hAnsi="Times New Roman"/>
                <w:sz w:val="20"/>
                <w:szCs w:val="20"/>
              </w:rPr>
            </w:pPr>
            <w:r w:rsidRPr="00A32187">
              <w:rPr>
                <w:rFonts w:ascii="Times New Roman" w:hAnsi="Times New Roman"/>
                <w:sz w:val="20"/>
                <w:szCs w:val="20"/>
              </w:rPr>
              <w:t>59</w:t>
            </w:r>
          </w:p>
        </w:tc>
        <w:tc>
          <w:tcPr>
            <w:tcW w:w="1162" w:type="dxa"/>
            <w:tcBorders>
              <w:top w:val="single" w:sz="4" w:space="0" w:color="000000"/>
              <w:left w:val="single" w:sz="4" w:space="0" w:color="000000"/>
              <w:bottom w:val="single" w:sz="4" w:space="0" w:color="000000"/>
              <w:right w:val="single" w:sz="4" w:space="0" w:color="000000"/>
            </w:tcBorders>
            <w:vAlign w:val="center"/>
          </w:tcPr>
          <w:p w14:paraId="240E8334" w14:textId="77777777" w:rsidR="00CB77D3" w:rsidRPr="00A32187" w:rsidRDefault="00CB77D3" w:rsidP="00A32187">
            <w:pPr>
              <w:pStyle w:val="TableParagraph"/>
              <w:kinsoku w:val="0"/>
              <w:overflowPunct w:val="0"/>
              <w:jc w:val="center"/>
              <w:rPr>
                <w:rFonts w:ascii="Times New Roman" w:hAnsi="Times New Roman"/>
                <w:sz w:val="20"/>
                <w:szCs w:val="20"/>
              </w:rPr>
            </w:pPr>
            <w:r w:rsidRPr="00A32187">
              <w:rPr>
                <w:rFonts w:ascii="Times New Roman" w:hAnsi="Times New Roman"/>
                <w:sz w:val="20"/>
                <w:szCs w:val="20"/>
              </w:rPr>
              <w:t>51</w:t>
            </w:r>
          </w:p>
        </w:tc>
      </w:tr>
      <w:tr w:rsidR="00D84C59" w:rsidRPr="00A32187" w14:paraId="4B90A482" w14:textId="77777777" w:rsidTr="00D84C59">
        <w:trPr>
          <w:trHeight w:hRule="exact" w:val="705"/>
          <w:jc w:val="center"/>
        </w:trPr>
        <w:tc>
          <w:tcPr>
            <w:tcW w:w="561" w:type="dxa"/>
            <w:tcBorders>
              <w:top w:val="single" w:sz="4" w:space="0" w:color="000000"/>
              <w:left w:val="single" w:sz="4" w:space="0" w:color="000000"/>
              <w:bottom w:val="single" w:sz="4" w:space="0" w:color="000000"/>
              <w:right w:val="single" w:sz="4" w:space="0" w:color="000000"/>
            </w:tcBorders>
            <w:vAlign w:val="center"/>
          </w:tcPr>
          <w:p w14:paraId="4427F199" w14:textId="77777777" w:rsidR="00CB77D3" w:rsidRPr="00A32187" w:rsidRDefault="00CB77D3" w:rsidP="00A32187">
            <w:pPr>
              <w:spacing w:after="0" w:line="240" w:lineRule="auto"/>
              <w:ind w:firstLine="0"/>
              <w:jc w:val="center"/>
              <w:rPr>
                <w:sz w:val="20"/>
                <w:szCs w:val="20"/>
              </w:rPr>
            </w:pPr>
          </w:p>
        </w:tc>
        <w:tc>
          <w:tcPr>
            <w:tcW w:w="2088" w:type="dxa"/>
            <w:tcBorders>
              <w:top w:val="single" w:sz="4" w:space="0" w:color="000000"/>
              <w:left w:val="single" w:sz="4" w:space="0" w:color="000000"/>
              <w:bottom w:val="single" w:sz="4" w:space="0" w:color="000000"/>
              <w:right w:val="single" w:sz="4" w:space="0" w:color="000000"/>
            </w:tcBorders>
            <w:vAlign w:val="center"/>
          </w:tcPr>
          <w:p w14:paraId="4B6C58FE" w14:textId="77777777" w:rsidR="00CB77D3" w:rsidRPr="00A32187" w:rsidRDefault="00CB77D3" w:rsidP="00A32187">
            <w:pPr>
              <w:spacing w:after="0" w:line="240" w:lineRule="auto"/>
              <w:ind w:firstLine="0"/>
              <w:jc w:val="center"/>
              <w:rPr>
                <w:sz w:val="20"/>
                <w:szCs w:val="20"/>
              </w:rPr>
            </w:pPr>
          </w:p>
        </w:tc>
        <w:tc>
          <w:tcPr>
            <w:tcW w:w="1875" w:type="dxa"/>
            <w:tcBorders>
              <w:top w:val="single" w:sz="4" w:space="0" w:color="000000"/>
              <w:left w:val="single" w:sz="4" w:space="0" w:color="000000"/>
              <w:bottom w:val="single" w:sz="4" w:space="0" w:color="000000"/>
              <w:right w:val="single" w:sz="4" w:space="0" w:color="000000"/>
            </w:tcBorders>
            <w:vAlign w:val="center"/>
          </w:tcPr>
          <w:p w14:paraId="169EDD05" w14:textId="77777777" w:rsidR="00CB77D3" w:rsidRPr="00A32187" w:rsidRDefault="00CB77D3" w:rsidP="00A32187">
            <w:pPr>
              <w:spacing w:after="0" w:line="240" w:lineRule="auto"/>
              <w:ind w:firstLine="0"/>
              <w:jc w:val="center"/>
              <w:rPr>
                <w:sz w:val="20"/>
                <w:szCs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6791CD00" w14:textId="77777777" w:rsidR="00CB77D3" w:rsidRPr="00A32187" w:rsidRDefault="00CB77D3" w:rsidP="00A32187">
            <w:pPr>
              <w:spacing w:after="0" w:line="240" w:lineRule="auto"/>
              <w:ind w:firstLine="0"/>
              <w:jc w:val="center"/>
              <w:rPr>
                <w:sz w:val="20"/>
                <w:szCs w:val="20"/>
              </w:rPr>
            </w:pPr>
          </w:p>
        </w:tc>
        <w:tc>
          <w:tcPr>
            <w:tcW w:w="2161" w:type="dxa"/>
            <w:tcBorders>
              <w:top w:val="single" w:sz="4" w:space="0" w:color="000000"/>
              <w:left w:val="single" w:sz="4" w:space="0" w:color="000000"/>
              <w:bottom w:val="single" w:sz="4" w:space="0" w:color="000000"/>
              <w:right w:val="single" w:sz="4" w:space="0" w:color="000000"/>
            </w:tcBorders>
            <w:vAlign w:val="center"/>
          </w:tcPr>
          <w:p w14:paraId="5F725E14" w14:textId="77777777" w:rsidR="00CB77D3" w:rsidRPr="00A32187" w:rsidRDefault="00CB77D3" w:rsidP="00A32187">
            <w:pPr>
              <w:spacing w:after="0" w:line="240" w:lineRule="auto"/>
              <w:ind w:firstLine="0"/>
              <w:jc w:val="center"/>
              <w:rPr>
                <w:sz w:val="20"/>
                <w:szCs w:val="20"/>
              </w:rPr>
            </w:pPr>
          </w:p>
        </w:tc>
        <w:tc>
          <w:tcPr>
            <w:tcW w:w="1246" w:type="dxa"/>
            <w:tcBorders>
              <w:top w:val="single" w:sz="4" w:space="0" w:color="000000"/>
              <w:left w:val="single" w:sz="4" w:space="0" w:color="000000"/>
              <w:bottom w:val="single" w:sz="4" w:space="0" w:color="000000"/>
              <w:right w:val="single" w:sz="4" w:space="0" w:color="000000"/>
            </w:tcBorders>
            <w:vAlign w:val="center"/>
          </w:tcPr>
          <w:p w14:paraId="41900061" w14:textId="3383BD1B" w:rsidR="00CB77D3" w:rsidRPr="00A32187" w:rsidRDefault="00CB77D3" w:rsidP="00924A73">
            <w:pPr>
              <w:pStyle w:val="TableParagraph"/>
              <w:kinsoku w:val="0"/>
              <w:overflowPunct w:val="0"/>
              <w:jc w:val="center"/>
              <w:rPr>
                <w:rFonts w:ascii="Times New Roman" w:hAnsi="Times New Roman"/>
                <w:sz w:val="20"/>
                <w:szCs w:val="20"/>
              </w:rPr>
            </w:pPr>
            <w:r w:rsidRPr="00A32187">
              <w:rPr>
                <w:rFonts w:ascii="Times New Roman" w:hAnsi="Times New Roman"/>
                <w:sz w:val="20"/>
                <w:szCs w:val="20"/>
              </w:rPr>
              <w:t xml:space="preserve">4 </w:t>
            </w:r>
            <w:r w:rsidR="00924A73">
              <w:rPr>
                <w:rFonts w:ascii="Times New Roman" w:hAnsi="Times New Roman"/>
                <w:spacing w:val="-1"/>
                <w:sz w:val="20"/>
                <w:szCs w:val="20"/>
              </w:rPr>
              <w:t>ком</w:t>
            </w:r>
            <w:r w:rsidRPr="00A32187">
              <w:rPr>
                <w:rFonts w:ascii="Times New Roman" w:hAnsi="Times New Roman"/>
                <w:spacing w:val="-1"/>
                <w:sz w:val="20"/>
                <w:szCs w:val="20"/>
              </w:rPr>
              <w:t>наты</w:t>
            </w:r>
            <w:r w:rsidRPr="00A32187">
              <w:rPr>
                <w:rFonts w:ascii="Times New Roman" w:hAnsi="Times New Roman"/>
                <w:sz w:val="20"/>
                <w:szCs w:val="20"/>
              </w:rPr>
              <w:t xml:space="preserve"> и</w:t>
            </w:r>
            <w:r w:rsidRPr="00A32187">
              <w:rPr>
                <w:rFonts w:ascii="Times New Roman" w:hAnsi="Times New Roman"/>
                <w:spacing w:val="23"/>
                <w:sz w:val="20"/>
                <w:szCs w:val="20"/>
              </w:rPr>
              <w:t xml:space="preserve"> </w:t>
            </w:r>
            <w:r w:rsidRPr="00A32187">
              <w:rPr>
                <w:rFonts w:ascii="Times New Roman" w:hAnsi="Times New Roman"/>
                <w:sz w:val="20"/>
                <w:szCs w:val="20"/>
              </w:rPr>
              <w:t>более</w:t>
            </w:r>
          </w:p>
        </w:tc>
        <w:tc>
          <w:tcPr>
            <w:tcW w:w="1134" w:type="dxa"/>
            <w:gridSpan w:val="7"/>
            <w:tcBorders>
              <w:top w:val="single" w:sz="4" w:space="0" w:color="000000"/>
              <w:left w:val="single" w:sz="4" w:space="0" w:color="000000"/>
              <w:bottom w:val="single" w:sz="4" w:space="0" w:color="000000"/>
              <w:right w:val="single" w:sz="4" w:space="0" w:color="000000"/>
            </w:tcBorders>
            <w:vAlign w:val="center"/>
          </w:tcPr>
          <w:p w14:paraId="4C6B5E48" w14:textId="77777777" w:rsidR="00CB77D3" w:rsidRPr="00A32187" w:rsidRDefault="00CB77D3" w:rsidP="00924A73">
            <w:pPr>
              <w:pStyle w:val="TableParagraph"/>
              <w:kinsoku w:val="0"/>
              <w:overflowPunct w:val="0"/>
              <w:jc w:val="center"/>
              <w:rPr>
                <w:rFonts w:ascii="Times New Roman" w:hAnsi="Times New Roman"/>
                <w:sz w:val="20"/>
                <w:szCs w:val="20"/>
              </w:rPr>
            </w:pPr>
            <w:r w:rsidRPr="00A32187">
              <w:rPr>
                <w:rFonts w:ascii="Times New Roman" w:hAnsi="Times New Roman"/>
                <w:sz w:val="20"/>
                <w:szCs w:val="20"/>
              </w:rPr>
              <w:t>162</w:t>
            </w:r>
          </w:p>
        </w:tc>
        <w:tc>
          <w:tcPr>
            <w:tcW w:w="1136" w:type="dxa"/>
            <w:gridSpan w:val="6"/>
            <w:tcBorders>
              <w:top w:val="single" w:sz="4" w:space="0" w:color="000000"/>
              <w:left w:val="single" w:sz="4" w:space="0" w:color="000000"/>
              <w:bottom w:val="single" w:sz="4" w:space="0" w:color="000000"/>
              <w:right w:val="single" w:sz="4" w:space="0" w:color="000000"/>
            </w:tcBorders>
            <w:vAlign w:val="center"/>
          </w:tcPr>
          <w:p w14:paraId="4E0CD037" w14:textId="77777777" w:rsidR="00CB77D3" w:rsidRPr="00A32187" w:rsidRDefault="00CB77D3" w:rsidP="00924A73">
            <w:pPr>
              <w:pStyle w:val="TableParagraph"/>
              <w:kinsoku w:val="0"/>
              <w:overflowPunct w:val="0"/>
              <w:jc w:val="center"/>
              <w:rPr>
                <w:rFonts w:ascii="Times New Roman" w:hAnsi="Times New Roman"/>
                <w:sz w:val="20"/>
                <w:szCs w:val="20"/>
              </w:rPr>
            </w:pPr>
            <w:r w:rsidRPr="00A32187">
              <w:rPr>
                <w:rFonts w:ascii="Times New Roman" w:hAnsi="Times New Roman"/>
                <w:sz w:val="20"/>
                <w:szCs w:val="20"/>
              </w:rPr>
              <w:t>101</w:t>
            </w:r>
          </w:p>
        </w:tc>
        <w:tc>
          <w:tcPr>
            <w:tcW w:w="1278" w:type="dxa"/>
            <w:gridSpan w:val="9"/>
            <w:tcBorders>
              <w:top w:val="single" w:sz="4" w:space="0" w:color="000000"/>
              <w:left w:val="single" w:sz="4" w:space="0" w:color="000000"/>
              <w:bottom w:val="single" w:sz="4" w:space="0" w:color="000000"/>
              <w:right w:val="single" w:sz="4" w:space="0" w:color="000000"/>
            </w:tcBorders>
            <w:vAlign w:val="center"/>
          </w:tcPr>
          <w:p w14:paraId="5C9CA293" w14:textId="77777777" w:rsidR="00CB77D3" w:rsidRPr="00A32187" w:rsidRDefault="00CB77D3" w:rsidP="00924A73">
            <w:pPr>
              <w:pStyle w:val="TableParagraph"/>
              <w:kinsoku w:val="0"/>
              <w:overflowPunct w:val="0"/>
              <w:jc w:val="center"/>
              <w:rPr>
                <w:rFonts w:ascii="Times New Roman" w:hAnsi="Times New Roman"/>
                <w:sz w:val="20"/>
                <w:szCs w:val="20"/>
              </w:rPr>
            </w:pPr>
            <w:r w:rsidRPr="00A32187">
              <w:rPr>
                <w:rFonts w:ascii="Times New Roman" w:hAnsi="Times New Roman"/>
                <w:sz w:val="20"/>
                <w:szCs w:val="20"/>
              </w:rPr>
              <w:t>78</w:t>
            </w:r>
          </w:p>
        </w:tc>
        <w:tc>
          <w:tcPr>
            <w:tcW w:w="1070" w:type="dxa"/>
            <w:gridSpan w:val="3"/>
            <w:tcBorders>
              <w:top w:val="single" w:sz="4" w:space="0" w:color="000000"/>
              <w:left w:val="single" w:sz="4" w:space="0" w:color="000000"/>
              <w:bottom w:val="single" w:sz="4" w:space="0" w:color="000000"/>
              <w:right w:val="single" w:sz="4" w:space="0" w:color="000000"/>
            </w:tcBorders>
            <w:vAlign w:val="center"/>
          </w:tcPr>
          <w:p w14:paraId="0015BE05" w14:textId="77777777" w:rsidR="00CB77D3" w:rsidRPr="00A32187" w:rsidRDefault="00CB77D3" w:rsidP="00924A73">
            <w:pPr>
              <w:pStyle w:val="TableParagraph"/>
              <w:kinsoku w:val="0"/>
              <w:overflowPunct w:val="0"/>
              <w:jc w:val="center"/>
              <w:rPr>
                <w:rFonts w:ascii="Times New Roman" w:hAnsi="Times New Roman"/>
                <w:sz w:val="20"/>
                <w:szCs w:val="20"/>
              </w:rPr>
            </w:pPr>
            <w:r w:rsidRPr="00A32187">
              <w:rPr>
                <w:rFonts w:ascii="Times New Roman" w:hAnsi="Times New Roman"/>
                <w:sz w:val="20"/>
                <w:szCs w:val="20"/>
              </w:rPr>
              <w:t>63</w:t>
            </w:r>
          </w:p>
        </w:tc>
        <w:tc>
          <w:tcPr>
            <w:tcW w:w="1224" w:type="dxa"/>
            <w:gridSpan w:val="2"/>
            <w:tcBorders>
              <w:top w:val="single" w:sz="4" w:space="0" w:color="000000"/>
              <w:left w:val="single" w:sz="4" w:space="0" w:color="000000"/>
              <w:bottom w:val="single" w:sz="4" w:space="0" w:color="000000"/>
              <w:right w:val="single" w:sz="4" w:space="0" w:color="000000"/>
            </w:tcBorders>
            <w:vAlign w:val="center"/>
          </w:tcPr>
          <w:p w14:paraId="5D276669" w14:textId="77777777" w:rsidR="00CB77D3" w:rsidRPr="00A32187" w:rsidRDefault="00CB77D3" w:rsidP="00A32187">
            <w:pPr>
              <w:pStyle w:val="TableParagraph"/>
              <w:kinsoku w:val="0"/>
              <w:overflowPunct w:val="0"/>
              <w:jc w:val="center"/>
              <w:rPr>
                <w:rFonts w:ascii="Times New Roman" w:hAnsi="Times New Roman"/>
                <w:sz w:val="20"/>
                <w:szCs w:val="20"/>
              </w:rPr>
            </w:pPr>
            <w:r w:rsidRPr="00A32187">
              <w:rPr>
                <w:rFonts w:ascii="Times New Roman" w:hAnsi="Times New Roman"/>
                <w:sz w:val="20"/>
                <w:szCs w:val="20"/>
              </w:rPr>
              <w:t>55</w:t>
            </w:r>
          </w:p>
        </w:tc>
      </w:tr>
      <w:tr w:rsidR="00924A73" w:rsidRPr="00A32187" w14:paraId="1796BBA7" w14:textId="77777777" w:rsidTr="00D84C59">
        <w:trPr>
          <w:trHeight w:hRule="exact" w:val="1568"/>
          <w:jc w:val="center"/>
        </w:trPr>
        <w:tc>
          <w:tcPr>
            <w:tcW w:w="561" w:type="dxa"/>
            <w:tcBorders>
              <w:top w:val="single" w:sz="4" w:space="0" w:color="000000"/>
              <w:left w:val="single" w:sz="4" w:space="0" w:color="000000"/>
              <w:bottom w:val="single" w:sz="4" w:space="0" w:color="000000"/>
              <w:right w:val="single" w:sz="4" w:space="0" w:color="000000"/>
            </w:tcBorders>
            <w:vAlign w:val="center"/>
          </w:tcPr>
          <w:p w14:paraId="0703F8F4" w14:textId="77777777" w:rsidR="00CB77D3" w:rsidRPr="00A32187" w:rsidRDefault="00CB77D3" w:rsidP="00A32187">
            <w:pPr>
              <w:spacing w:after="0" w:line="240" w:lineRule="auto"/>
              <w:ind w:firstLine="0"/>
              <w:jc w:val="center"/>
              <w:rPr>
                <w:sz w:val="20"/>
                <w:szCs w:val="20"/>
              </w:rPr>
            </w:pPr>
          </w:p>
        </w:tc>
        <w:tc>
          <w:tcPr>
            <w:tcW w:w="2088" w:type="dxa"/>
            <w:tcBorders>
              <w:top w:val="single" w:sz="4" w:space="0" w:color="000000"/>
              <w:left w:val="single" w:sz="4" w:space="0" w:color="000000"/>
              <w:bottom w:val="single" w:sz="4" w:space="0" w:color="000000"/>
              <w:right w:val="single" w:sz="4" w:space="0" w:color="000000"/>
            </w:tcBorders>
            <w:vAlign w:val="center"/>
          </w:tcPr>
          <w:p w14:paraId="3E72676E" w14:textId="77777777" w:rsidR="00CB77D3" w:rsidRPr="00A32187" w:rsidRDefault="00CB77D3" w:rsidP="00A32187">
            <w:pPr>
              <w:spacing w:after="0" w:line="240" w:lineRule="auto"/>
              <w:ind w:firstLine="0"/>
              <w:jc w:val="center"/>
              <w:rPr>
                <w:sz w:val="20"/>
                <w:szCs w:val="20"/>
              </w:rPr>
            </w:pPr>
          </w:p>
        </w:tc>
        <w:tc>
          <w:tcPr>
            <w:tcW w:w="1875" w:type="dxa"/>
            <w:tcBorders>
              <w:top w:val="single" w:sz="4" w:space="0" w:color="000000"/>
              <w:left w:val="single" w:sz="4" w:space="0" w:color="000000"/>
              <w:bottom w:val="single" w:sz="4" w:space="0" w:color="000000"/>
              <w:right w:val="single" w:sz="4" w:space="0" w:color="000000"/>
            </w:tcBorders>
            <w:vAlign w:val="center"/>
          </w:tcPr>
          <w:p w14:paraId="45F6C90B" w14:textId="77777777" w:rsidR="00CB77D3" w:rsidRPr="00A32187" w:rsidRDefault="00CB77D3" w:rsidP="00A32187">
            <w:pPr>
              <w:spacing w:after="0" w:line="240" w:lineRule="auto"/>
              <w:ind w:firstLine="0"/>
              <w:jc w:val="center"/>
              <w:rPr>
                <w:sz w:val="20"/>
                <w:szCs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278B7BEC" w14:textId="1F6DFF14" w:rsidR="00CB77D3" w:rsidRPr="00A32187" w:rsidRDefault="00924A73" w:rsidP="00924A73">
            <w:pPr>
              <w:pStyle w:val="TableParagraph"/>
              <w:kinsoku w:val="0"/>
              <w:overflowPunct w:val="0"/>
              <w:jc w:val="center"/>
              <w:rPr>
                <w:rFonts w:ascii="Times New Roman" w:hAnsi="Times New Roman"/>
                <w:sz w:val="20"/>
                <w:szCs w:val="20"/>
                <w:lang w:val="ru-RU"/>
              </w:rPr>
            </w:pPr>
            <w:r>
              <w:rPr>
                <w:rFonts w:ascii="Times New Roman" w:hAnsi="Times New Roman"/>
                <w:spacing w:val="-1"/>
                <w:sz w:val="20"/>
                <w:szCs w:val="20"/>
                <w:lang w:val="ru-RU"/>
              </w:rPr>
              <w:t>Расчет</w:t>
            </w:r>
            <w:r w:rsidR="00CB77D3" w:rsidRPr="00A32187">
              <w:rPr>
                <w:rFonts w:ascii="Times New Roman" w:hAnsi="Times New Roman"/>
                <w:sz w:val="20"/>
                <w:szCs w:val="20"/>
                <w:lang w:val="ru-RU"/>
              </w:rPr>
              <w:t>ный по</w:t>
            </w:r>
            <w:r w:rsidR="00CB77D3" w:rsidRPr="00A32187">
              <w:rPr>
                <w:rFonts w:ascii="Times New Roman" w:hAnsi="Times New Roman"/>
                <w:spacing w:val="-1"/>
                <w:sz w:val="20"/>
                <w:szCs w:val="20"/>
                <w:lang w:val="ru-RU"/>
              </w:rPr>
              <w:t>казатель</w:t>
            </w:r>
            <w:r w:rsidR="00CB77D3" w:rsidRPr="00A32187">
              <w:rPr>
                <w:rFonts w:ascii="Times New Roman" w:hAnsi="Times New Roman"/>
                <w:spacing w:val="25"/>
                <w:sz w:val="20"/>
                <w:szCs w:val="20"/>
                <w:lang w:val="ru-RU"/>
              </w:rPr>
              <w:t xml:space="preserve"> </w:t>
            </w:r>
            <w:r w:rsidR="00CB77D3" w:rsidRPr="00A32187">
              <w:rPr>
                <w:rFonts w:ascii="Times New Roman" w:hAnsi="Times New Roman"/>
                <w:sz w:val="20"/>
                <w:szCs w:val="20"/>
                <w:lang w:val="ru-RU"/>
              </w:rPr>
              <w:t>мини</w:t>
            </w:r>
            <w:r w:rsidR="00CB77D3" w:rsidRPr="00A32187">
              <w:rPr>
                <w:rFonts w:ascii="Times New Roman" w:hAnsi="Times New Roman"/>
                <w:spacing w:val="-1"/>
                <w:sz w:val="20"/>
                <w:szCs w:val="20"/>
                <w:lang w:val="ru-RU"/>
              </w:rPr>
              <w:t>мально</w:t>
            </w:r>
            <w:r w:rsidR="000F7A6C" w:rsidRPr="00A32187">
              <w:rPr>
                <w:rFonts w:ascii="Times New Roman" w:hAnsi="Times New Roman"/>
                <w:sz w:val="20"/>
                <w:szCs w:val="20"/>
                <w:lang w:val="ru-RU"/>
              </w:rPr>
              <w:t xml:space="preserve"> </w:t>
            </w:r>
            <w:r w:rsidR="000F7A6C" w:rsidRPr="00A32187">
              <w:rPr>
                <w:rFonts w:ascii="Times New Roman" w:hAnsi="Times New Roman"/>
                <w:spacing w:val="-1"/>
                <w:sz w:val="20"/>
                <w:szCs w:val="20"/>
                <w:lang w:val="ru-RU"/>
              </w:rPr>
              <w:t>допустимой площади территории для размеще</w:t>
            </w:r>
            <w:r>
              <w:rPr>
                <w:rFonts w:ascii="Times New Roman" w:hAnsi="Times New Roman"/>
                <w:spacing w:val="-1"/>
                <w:sz w:val="20"/>
                <w:szCs w:val="20"/>
                <w:lang w:val="ru-RU"/>
              </w:rPr>
              <w:t>ния объ</w:t>
            </w:r>
            <w:r w:rsidR="000F7A6C" w:rsidRPr="00A32187">
              <w:rPr>
                <w:rFonts w:ascii="Times New Roman" w:hAnsi="Times New Roman"/>
                <w:spacing w:val="-1"/>
                <w:sz w:val="20"/>
                <w:szCs w:val="20"/>
                <w:lang w:val="ru-RU"/>
              </w:rPr>
              <w:t>екта</w:t>
            </w:r>
          </w:p>
        </w:tc>
        <w:tc>
          <w:tcPr>
            <w:tcW w:w="2161" w:type="dxa"/>
            <w:tcBorders>
              <w:top w:val="single" w:sz="4" w:space="0" w:color="000000"/>
              <w:left w:val="single" w:sz="4" w:space="0" w:color="000000"/>
              <w:bottom w:val="single" w:sz="4" w:space="0" w:color="000000"/>
              <w:right w:val="single" w:sz="4" w:space="0" w:color="000000"/>
            </w:tcBorders>
            <w:vAlign w:val="center"/>
          </w:tcPr>
          <w:p w14:paraId="2D1DC6CE" w14:textId="7CCDDE11" w:rsidR="00CB77D3" w:rsidRPr="00A32187" w:rsidRDefault="00CB77D3" w:rsidP="00924A73">
            <w:pPr>
              <w:pStyle w:val="TableParagraph"/>
              <w:kinsoku w:val="0"/>
              <w:overflowPunct w:val="0"/>
              <w:jc w:val="center"/>
              <w:rPr>
                <w:rFonts w:ascii="Times New Roman" w:hAnsi="Times New Roman"/>
                <w:sz w:val="20"/>
                <w:szCs w:val="20"/>
                <w:lang w:val="ru-RU"/>
              </w:rPr>
            </w:pPr>
            <w:r w:rsidRPr="00A32187">
              <w:rPr>
                <w:rFonts w:ascii="Times New Roman" w:hAnsi="Times New Roman"/>
                <w:spacing w:val="-1"/>
                <w:sz w:val="20"/>
                <w:szCs w:val="20"/>
                <w:lang w:val="ru-RU"/>
              </w:rPr>
              <w:t>Размер</w:t>
            </w:r>
            <w:r w:rsidRPr="00A32187">
              <w:rPr>
                <w:rFonts w:ascii="Times New Roman" w:hAnsi="Times New Roman"/>
                <w:sz w:val="20"/>
                <w:szCs w:val="20"/>
                <w:lang w:val="ru-RU"/>
              </w:rPr>
              <w:t xml:space="preserve"> зе</w:t>
            </w:r>
            <w:r w:rsidRPr="00A32187">
              <w:rPr>
                <w:rFonts w:ascii="Times New Roman" w:hAnsi="Times New Roman"/>
                <w:spacing w:val="-1"/>
                <w:sz w:val="20"/>
                <w:szCs w:val="20"/>
                <w:lang w:val="ru-RU"/>
              </w:rPr>
              <w:t>мельного</w:t>
            </w:r>
            <w:r w:rsidRPr="00A32187">
              <w:rPr>
                <w:rFonts w:ascii="Times New Roman" w:hAnsi="Times New Roman"/>
                <w:spacing w:val="26"/>
                <w:sz w:val="20"/>
                <w:szCs w:val="20"/>
                <w:lang w:val="ru-RU"/>
              </w:rPr>
              <w:t xml:space="preserve"> </w:t>
            </w:r>
            <w:r w:rsidRPr="00A32187">
              <w:rPr>
                <w:rFonts w:ascii="Times New Roman" w:hAnsi="Times New Roman"/>
                <w:spacing w:val="-1"/>
                <w:sz w:val="20"/>
                <w:szCs w:val="20"/>
                <w:lang w:val="ru-RU"/>
              </w:rPr>
              <w:t>участка,</w:t>
            </w:r>
            <w:r w:rsidR="00924A73">
              <w:rPr>
                <w:rFonts w:ascii="Times New Roman" w:hAnsi="Times New Roman"/>
                <w:sz w:val="20"/>
                <w:szCs w:val="20"/>
                <w:lang w:val="ru-RU"/>
              </w:rPr>
              <w:t xml:space="preserve"> от</w:t>
            </w:r>
            <w:r w:rsidRPr="00A32187">
              <w:rPr>
                <w:rFonts w:ascii="Times New Roman" w:hAnsi="Times New Roman"/>
                <w:spacing w:val="-1"/>
                <w:sz w:val="20"/>
                <w:szCs w:val="20"/>
                <w:lang w:val="ru-RU"/>
              </w:rPr>
              <w:t>водимого</w:t>
            </w:r>
            <w:r w:rsidRPr="00A32187">
              <w:rPr>
                <w:rFonts w:ascii="Times New Roman" w:hAnsi="Times New Roman"/>
                <w:sz w:val="20"/>
                <w:szCs w:val="20"/>
                <w:lang w:val="ru-RU"/>
              </w:rPr>
              <w:t xml:space="preserve"> для</w:t>
            </w:r>
            <w:r w:rsidRPr="00A32187">
              <w:rPr>
                <w:rFonts w:ascii="Times New Roman" w:hAnsi="Times New Roman"/>
                <w:spacing w:val="27"/>
                <w:sz w:val="20"/>
                <w:szCs w:val="20"/>
                <w:lang w:val="ru-RU"/>
              </w:rPr>
              <w:t xml:space="preserve"> </w:t>
            </w:r>
            <w:r w:rsidR="00924A73">
              <w:rPr>
                <w:rFonts w:ascii="Times New Roman" w:hAnsi="Times New Roman"/>
                <w:spacing w:val="-1"/>
                <w:sz w:val="20"/>
                <w:szCs w:val="20"/>
                <w:lang w:val="ru-RU"/>
              </w:rPr>
              <w:t>понизитель</w:t>
            </w:r>
            <w:r w:rsidR="000F7A6C" w:rsidRPr="00A32187">
              <w:rPr>
                <w:rFonts w:ascii="Times New Roman" w:hAnsi="Times New Roman"/>
                <w:spacing w:val="-1"/>
                <w:sz w:val="20"/>
                <w:szCs w:val="20"/>
                <w:lang w:val="ru-RU"/>
              </w:rPr>
              <w:t>ных подстанций 35 кВ и переключательных пунктов, кв. м</w:t>
            </w:r>
          </w:p>
        </w:tc>
        <w:tc>
          <w:tcPr>
            <w:tcW w:w="7088" w:type="dxa"/>
            <w:gridSpan w:val="28"/>
            <w:tcBorders>
              <w:top w:val="single" w:sz="4" w:space="0" w:color="000000"/>
              <w:left w:val="single" w:sz="4" w:space="0" w:color="000000"/>
              <w:bottom w:val="single" w:sz="4" w:space="0" w:color="000000"/>
              <w:right w:val="single" w:sz="4" w:space="0" w:color="000000"/>
            </w:tcBorders>
            <w:vAlign w:val="center"/>
          </w:tcPr>
          <w:p w14:paraId="6A609DE8" w14:textId="77777777" w:rsidR="00CB77D3" w:rsidRPr="00A32187" w:rsidRDefault="00CB77D3" w:rsidP="00A32187">
            <w:pPr>
              <w:pStyle w:val="TableParagraph"/>
              <w:kinsoku w:val="0"/>
              <w:overflowPunct w:val="0"/>
              <w:jc w:val="center"/>
              <w:rPr>
                <w:rFonts w:ascii="Times New Roman" w:hAnsi="Times New Roman"/>
                <w:sz w:val="20"/>
                <w:szCs w:val="20"/>
              </w:rPr>
            </w:pPr>
            <w:r w:rsidRPr="00A32187">
              <w:rPr>
                <w:rFonts w:ascii="Times New Roman" w:hAnsi="Times New Roman"/>
                <w:sz w:val="20"/>
                <w:szCs w:val="20"/>
              </w:rPr>
              <w:t>5000</w:t>
            </w:r>
          </w:p>
        </w:tc>
      </w:tr>
      <w:tr w:rsidR="00924A73" w:rsidRPr="00A32187" w14:paraId="588FE455" w14:textId="77777777" w:rsidTr="00D84C59">
        <w:trPr>
          <w:trHeight w:hRule="exact" w:val="2264"/>
          <w:jc w:val="center"/>
        </w:trPr>
        <w:tc>
          <w:tcPr>
            <w:tcW w:w="561" w:type="dxa"/>
            <w:tcBorders>
              <w:top w:val="single" w:sz="4" w:space="0" w:color="000000"/>
              <w:left w:val="single" w:sz="4" w:space="0" w:color="000000"/>
              <w:bottom w:val="single" w:sz="4" w:space="0" w:color="000000"/>
              <w:right w:val="single" w:sz="4" w:space="0" w:color="000000"/>
            </w:tcBorders>
            <w:vAlign w:val="center"/>
          </w:tcPr>
          <w:p w14:paraId="0BBE6540" w14:textId="77777777" w:rsidR="000F7A6C" w:rsidRPr="00A32187" w:rsidRDefault="000F7A6C" w:rsidP="00A32187">
            <w:pPr>
              <w:spacing w:after="0" w:line="240" w:lineRule="auto"/>
              <w:ind w:firstLine="0"/>
              <w:jc w:val="center"/>
              <w:rPr>
                <w:sz w:val="20"/>
                <w:szCs w:val="20"/>
              </w:rPr>
            </w:pPr>
          </w:p>
        </w:tc>
        <w:tc>
          <w:tcPr>
            <w:tcW w:w="2088" w:type="dxa"/>
            <w:tcBorders>
              <w:top w:val="single" w:sz="4" w:space="0" w:color="000000"/>
              <w:left w:val="single" w:sz="4" w:space="0" w:color="000000"/>
              <w:bottom w:val="single" w:sz="4" w:space="0" w:color="000000"/>
              <w:right w:val="single" w:sz="4" w:space="0" w:color="000000"/>
            </w:tcBorders>
            <w:vAlign w:val="center"/>
          </w:tcPr>
          <w:p w14:paraId="223F0E9C" w14:textId="77777777" w:rsidR="000F7A6C" w:rsidRPr="00A32187" w:rsidRDefault="000F7A6C" w:rsidP="00A32187">
            <w:pPr>
              <w:spacing w:after="0" w:line="240" w:lineRule="auto"/>
              <w:ind w:firstLine="0"/>
              <w:jc w:val="center"/>
              <w:rPr>
                <w:sz w:val="20"/>
                <w:szCs w:val="20"/>
              </w:rPr>
            </w:pPr>
          </w:p>
        </w:tc>
        <w:tc>
          <w:tcPr>
            <w:tcW w:w="1875" w:type="dxa"/>
            <w:tcBorders>
              <w:top w:val="single" w:sz="4" w:space="0" w:color="000000"/>
              <w:left w:val="single" w:sz="4" w:space="0" w:color="000000"/>
              <w:bottom w:val="single" w:sz="4" w:space="0" w:color="000000"/>
              <w:right w:val="single" w:sz="4" w:space="0" w:color="000000"/>
            </w:tcBorders>
            <w:vAlign w:val="center"/>
          </w:tcPr>
          <w:p w14:paraId="68203FA6" w14:textId="77777777" w:rsidR="000F7A6C" w:rsidRPr="00A32187" w:rsidRDefault="000F7A6C" w:rsidP="00A32187">
            <w:pPr>
              <w:spacing w:after="0" w:line="240" w:lineRule="auto"/>
              <w:ind w:firstLine="0"/>
              <w:jc w:val="center"/>
              <w:rPr>
                <w:sz w:val="20"/>
                <w:szCs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3836C05C" w14:textId="77777777" w:rsidR="000F7A6C" w:rsidRPr="00A32187" w:rsidRDefault="000F7A6C" w:rsidP="00A32187">
            <w:pPr>
              <w:pStyle w:val="TableParagraph"/>
              <w:kinsoku w:val="0"/>
              <w:overflowPunct w:val="0"/>
              <w:jc w:val="center"/>
              <w:rPr>
                <w:rFonts w:ascii="Times New Roman" w:hAnsi="Times New Roman"/>
                <w:spacing w:val="-1"/>
                <w:sz w:val="20"/>
                <w:szCs w:val="20"/>
                <w:lang w:val="ru-RU"/>
              </w:rPr>
            </w:pPr>
          </w:p>
        </w:tc>
        <w:tc>
          <w:tcPr>
            <w:tcW w:w="2161" w:type="dxa"/>
            <w:tcBorders>
              <w:top w:val="single" w:sz="4" w:space="0" w:color="000000"/>
              <w:left w:val="single" w:sz="4" w:space="0" w:color="000000"/>
              <w:bottom w:val="single" w:sz="4" w:space="0" w:color="000000"/>
              <w:right w:val="single" w:sz="4" w:space="0" w:color="000000"/>
            </w:tcBorders>
            <w:vAlign w:val="center"/>
          </w:tcPr>
          <w:p w14:paraId="277E6955" w14:textId="494BA4C8" w:rsidR="000F7A6C" w:rsidRPr="00A32187" w:rsidRDefault="000F7A6C" w:rsidP="00924A73">
            <w:pPr>
              <w:pStyle w:val="TableParagraph"/>
              <w:kinsoku w:val="0"/>
              <w:overflowPunct w:val="0"/>
              <w:jc w:val="center"/>
              <w:rPr>
                <w:rFonts w:ascii="Times New Roman" w:hAnsi="Times New Roman"/>
                <w:spacing w:val="-1"/>
                <w:sz w:val="20"/>
                <w:szCs w:val="20"/>
                <w:lang w:val="ru-RU"/>
              </w:rPr>
            </w:pPr>
            <w:r w:rsidRPr="00A32187">
              <w:rPr>
                <w:rFonts w:ascii="Times New Roman" w:hAnsi="Times New Roman"/>
                <w:spacing w:val="-1"/>
                <w:sz w:val="20"/>
                <w:szCs w:val="20"/>
                <w:lang w:val="ru-RU"/>
              </w:rPr>
              <w:t>Размер</w:t>
            </w:r>
            <w:r w:rsidR="00924A73">
              <w:rPr>
                <w:rFonts w:ascii="Times New Roman" w:hAnsi="Times New Roman"/>
                <w:sz w:val="20"/>
                <w:szCs w:val="20"/>
                <w:lang w:val="ru-RU"/>
              </w:rPr>
              <w:t xml:space="preserve"> зе</w:t>
            </w:r>
            <w:r w:rsidRPr="00A32187">
              <w:rPr>
                <w:rFonts w:ascii="Times New Roman" w:hAnsi="Times New Roman"/>
                <w:spacing w:val="-1"/>
                <w:sz w:val="20"/>
                <w:szCs w:val="20"/>
                <w:lang w:val="ru-RU"/>
              </w:rPr>
              <w:t>мельного</w:t>
            </w:r>
            <w:r w:rsidRPr="00A32187">
              <w:rPr>
                <w:rFonts w:ascii="Times New Roman" w:hAnsi="Times New Roman"/>
                <w:spacing w:val="26"/>
                <w:sz w:val="20"/>
                <w:szCs w:val="20"/>
                <w:lang w:val="ru-RU"/>
              </w:rPr>
              <w:t xml:space="preserve"> </w:t>
            </w:r>
            <w:r w:rsidRPr="00A32187">
              <w:rPr>
                <w:rFonts w:ascii="Times New Roman" w:hAnsi="Times New Roman"/>
                <w:spacing w:val="-1"/>
                <w:sz w:val="20"/>
                <w:szCs w:val="20"/>
                <w:lang w:val="ru-RU"/>
              </w:rPr>
              <w:t>участка,</w:t>
            </w:r>
            <w:r w:rsidR="00924A73">
              <w:rPr>
                <w:rFonts w:ascii="Times New Roman" w:hAnsi="Times New Roman"/>
                <w:sz w:val="20"/>
                <w:szCs w:val="20"/>
                <w:lang w:val="ru-RU"/>
              </w:rPr>
              <w:t xml:space="preserve"> от</w:t>
            </w:r>
            <w:r w:rsidRPr="00A32187">
              <w:rPr>
                <w:rFonts w:ascii="Times New Roman" w:hAnsi="Times New Roman"/>
                <w:spacing w:val="-1"/>
                <w:sz w:val="20"/>
                <w:szCs w:val="20"/>
                <w:lang w:val="ru-RU"/>
              </w:rPr>
              <w:t>водимого</w:t>
            </w:r>
            <w:r w:rsidRPr="00A32187">
              <w:rPr>
                <w:rFonts w:ascii="Times New Roman" w:hAnsi="Times New Roman"/>
                <w:sz w:val="20"/>
                <w:szCs w:val="20"/>
                <w:lang w:val="ru-RU"/>
              </w:rPr>
              <w:t xml:space="preserve"> для</w:t>
            </w:r>
            <w:r w:rsidRPr="00A32187">
              <w:rPr>
                <w:rFonts w:ascii="Times New Roman" w:hAnsi="Times New Roman"/>
                <w:spacing w:val="27"/>
                <w:sz w:val="20"/>
                <w:szCs w:val="20"/>
                <w:lang w:val="ru-RU"/>
              </w:rPr>
              <w:t xml:space="preserve"> </w:t>
            </w:r>
            <w:r w:rsidR="00924A73">
              <w:rPr>
                <w:rFonts w:ascii="Times New Roman" w:hAnsi="Times New Roman"/>
                <w:spacing w:val="-1"/>
                <w:sz w:val="20"/>
                <w:szCs w:val="20"/>
                <w:lang w:val="ru-RU"/>
              </w:rPr>
              <w:t>трансформа</w:t>
            </w:r>
            <w:r w:rsidRPr="00A32187">
              <w:rPr>
                <w:rFonts w:ascii="Times New Roman" w:hAnsi="Times New Roman"/>
                <w:spacing w:val="-1"/>
                <w:sz w:val="20"/>
                <w:szCs w:val="20"/>
                <w:lang w:val="ru-RU"/>
              </w:rPr>
              <w:t>торных</w:t>
            </w:r>
            <w:r w:rsidRPr="00A32187">
              <w:rPr>
                <w:rFonts w:ascii="Times New Roman" w:hAnsi="Times New Roman"/>
                <w:spacing w:val="2"/>
                <w:sz w:val="20"/>
                <w:szCs w:val="20"/>
                <w:lang w:val="ru-RU"/>
              </w:rPr>
              <w:t xml:space="preserve"> </w:t>
            </w:r>
            <w:r w:rsidRPr="00A32187">
              <w:rPr>
                <w:rFonts w:ascii="Times New Roman" w:hAnsi="Times New Roman"/>
                <w:sz w:val="20"/>
                <w:szCs w:val="20"/>
                <w:lang w:val="ru-RU"/>
              </w:rPr>
              <w:t>под</w:t>
            </w:r>
            <w:r w:rsidRPr="00A32187">
              <w:rPr>
                <w:rFonts w:ascii="Times New Roman" w:hAnsi="Times New Roman"/>
                <w:spacing w:val="-1"/>
                <w:sz w:val="20"/>
                <w:szCs w:val="20"/>
                <w:lang w:val="ru-RU"/>
              </w:rPr>
              <w:t>станций,</w:t>
            </w:r>
            <w:r w:rsidRPr="00A32187">
              <w:rPr>
                <w:rFonts w:ascii="Times New Roman" w:hAnsi="Times New Roman"/>
                <w:sz w:val="20"/>
                <w:szCs w:val="20"/>
                <w:lang w:val="ru-RU"/>
              </w:rPr>
              <w:t xml:space="preserve"> </w:t>
            </w:r>
            <w:r w:rsidRPr="00A32187">
              <w:rPr>
                <w:rFonts w:ascii="Times New Roman" w:hAnsi="Times New Roman"/>
                <w:spacing w:val="-1"/>
                <w:sz w:val="20"/>
                <w:szCs w:val="20"/>
                <w:lang w:val="ru-RU"/>
              </w:rPr>
              <w:t>рас</w:t>
            </w:r>
            <w:r w:rsidR="00924A73">
              <w:rPr>
                <w:rFonts w:ascii="Times New Roman" w:hAnsi="Times New Roman"/>
                <w:spacing w:val="-1"/>
                <w:sz w:val="20"/>
                <w:szCs w:val="20"/>
                <w:lang w:val="ru-RU"/>
              </w:rPr>
              <w:t>пределитель</w:t>
            </w:r>
            <w:r w:rsidRPr="00A32187">
              <w:rPr>
                <w:rFonts w:ascii="Times New Roman" w:hAnsi="Times New Roman"/>
                <w:sz w:val="20"/>
                <w:szCs w:val="20"/>
                <w:lang w:val="ru-RU"/>
              </w:rPr>
              <w:t>ных</w:t>
            </w:r>
            <w:r w:rsidRPr="00A32187">
              <w:rPr>
                <w:rFonts w:ascii="Times New Roman" w:hAnsi="Times New Roman"/>
                <w:spacing w:val="-1"/>
                <w:sz w:val="20"/>
                <w:szCs w:val="20"/>
                <w:lang w:val="ru-RU"/>
              </w:rPr>
              <w:t xml:space="preserve"> </w:t>
            </w:r>
            <w:r w:rsidRPr="00A32187">
              <w:rPr>
                <w:rFonts w:ascii="Times New Roman" w:hAnsi="Times New Roman"/>
                <w:sz w:val="20"/>
                <w:szCs w:val="20"/>
                <w:lang w:val="ru-RU"/>
              </w:rPr>
              <w:t>и се</w:t>
            </w:r>
            <w:r w:rsidR="00924A73">
              <w:rPr>
                <w:rFonts w:ascii="Times New Roman" w:hAnsi="Times New Roman"/>
                <w:sz w:val="20"/>
                <w:szCs w:val="20"/>
                <w:lang w:val="ru-RU"/>
              </w:rPr>
              <w:t>кци</w:t>
            </w:r>
            <w:r w:rsidRPr="00A32187">
              <w:rPr>
                <w:rFonts w:ascii="Times New Roman" w:hAnsi="Times New Roman"/>
                <w:spacing w:val="-1"/>
                <w:sz w:val="20"/>
                <w:szCs w:val="20"/>
                <w:lang w:val="ru-RU"/>
              </w:rPr>
              <w:t>онирующих</w:t>
            </w:r>
            <w:r w:rsidRPr="00A32187">
              <w:rPr>
                <w:rFonts w:ascii="Times New Roman" w:hAnsi="Times New Roman"/>
                <w:spacing w:val="23"/>
                <w:sz w:val="20"/>
                <w:szCs w:val="20"/>
                <w:lang w:val="ru-RU"/>
              </w:rPr>
              <w:t xml:space="preserve"> </w:t>
            </w:r>
            <w:r w:rsidRPr="00A32187">
              <w:rPr>
                <w:rFonts w:ascii="Times New Roman" w:hAnsi="Times New Roman"/>
                <w:spacing w:val="-1"/>
                <w:sz w:val="20"/>
                <w:szCs w:val="20"/>
                <w:lang w:val="ru-RU"/>
              </w:rPr>
              <w:t>пунктов,</w:t>
            </w:r>
            <w:r w:rsidRPr="00A32187">
              <w:rPr>
                <w:rFonts w:ascii="Times New Roman" w:hAnsi="Times New Roman"/>
                <w:sz w:val="20"/>
                <w:szCs w:val="20"/>
                <w:lang w:val="ru-RU"/>
              </w:rPr>
              <w:t xml:space="preserve"> кв.м</w:t>
            </w:r>
          </w:p>
        </w:tc>
        <w:tc>
          <w:tcPr>
            <w:tcW w:w="1252" w:type="dxa"/>
            <w:gridSpan w:val="2"/>
            <w:tcBorders>
              <w:top w:val="single" w:sz="4" w:space="0" w:color="000000"/>
              <w:left w:val="single" w:sz="4" w:space="0" w:color="000000"/>
              <w:bottom w:val="single" w:sz="4" w:space="0" w:color="000000"/>
              <w:right w:val="single" w:sz="4" w:space="0" w:color="000000"/>
            </w:tcBorders>
            <w:vAlign w:val="center"/>
          </w:tcPr>
          <w:p w14:paraId="379BA88A" w14:textId="48B20EAD" w:rsidR="000F7A6C" w:rsidRPr="00A32187" w:rsidRDefault="000F7A6C" w:rsidP="00A32187">
            <w:pPr>
              <w:pStyle w:val="TableParagraph"/>
              <w:kinsoku w:val="0"/>
              <w:overflowPunct w:val="0"/>
              <w:jc w:val="center"/>
              <w:rPr>
                <w:rFonts w:ascii="Times New Roman" w:hAnsi="Times New Roman"/>
                <w:sz w:val="20"/>
                <w:szCs w:val="20"/>
                <w:lang w:val="ru-RU"/>
              </w:rPr>
            </w:pPr>
            <w:r w:rsidRPr="00A32187">
              <w:rPr>
                <w:rFonts w:ascii="Times New Roman" w:hAnsi="Times New Roman"/>
                <w:spacing w:val="-1"/>
                <w:sz w:val="20"/>
                <w:szCs w:val="20"/>
              </w:rPr>
              <w:t>Вид</w:t>
            </w:r>
            <w:r w:rsidRPr="00A32187">
              <w:rPr>
                <w:rFonts w:ascii="Times New Roman" w:hAnsi="Times New Roman"/>
                <w:sz w:val="20"/>
                <w:szCs w:val="20"/>
              </w:rPr>
              <w:t xml:space="preserve"> </w:t>
            </w:r>
            <w:r w:rsidRPr="00A32187">
              <w:rPr>
                <w:rFonts w:ascii="Times New Roman" w:hAnsi="Times New Roman"/>
                <w:spacing w:val="-1"/>
                <w:sz w:val="20"/>
                <w:szCs w:val="20"/>
              </w:rPr>
              <w:t>объекта</w:t>
            </w:r>
          </w:p>
        </w:tc>
        <w:tc>
          <w:tcPr>
            <w:tcW w:w="5836" w:type="dxa"/>
            <w:gridSpan w:val="26"/>
            <w:tcBorders>
              <w:top w:val="single" w:sz="4" w:space="0" w:color="000000"/>
              <w:left w:val="single" w:sz="4" w:space="0" w:color="000000"/>
              <w:bottom w:val="single" w:sz="4" w:space="0" w:color="000000"/>
              <w:right w:val="single" w:sz="4" w:space="0" w:color="000000"/>
            </w:tcBorders>
            <w:vAlign w:val="center"/>
          </w:tcPr>
          <w:p w14:paraId="699D749F" w14:textId="5AF5D53E" w:rsidR="000F7A6C" w:rsidRPr="00A32187" w:rsidRDefault="000F7A6C" w:rsidP="00A32187">
            <w:pPr>
              <w:pStyle w:val="TableParagraph"/>
              <w:kinsoku w:val="0"/>
              <w:overflowPunct w:val="0"/>
              <w:jc w:val="center"/>
              <w:rPr>
                <w:rFonts w:ascii="Times New Roman" w:hAnsi="Times New Roman"/>
                <w:sz w:val="20"/>
                <w:szCs w:val="20"/>
                <w:lang w:val="ru-RU"/>
              </w:rPr>
            </w:pPr>
            <w:r w:rsidRPr="00A32187">
              <w:rPr>
                <w:rFonts w:ascii="Times New Roman" w:hAnsi="Times New Roman"/>
                <w:spacing w:val="-1"/>
                <w:sz w:val="20"/>
                <w:szCs w:val="20"/>
                <w:lang w:val="ru-RU"/>
              </w:rPr>
              <w:t>Размер</w:t>
            </w:r>
            <w:r w:rsidR="00924A73">
              <w:rPr>
                <w:rFonts w:ascii="Times New Roman" w:hAnsi="Times New Roman"/>
                <w:sz w:val="20"/>
                <w:szCs w:val="20"/>
                <w:lang w:val="ru-RU"/>
              </w:rPr>
              <w:t xml:space="preserve"> зе</w:t>
            </w:r>
            <w:r w:rsidRPr="00A32187">
              <w:rPr>
                <w:rFonts w:ascii="Times New Roman" w:hAnsi="Times New Roman"/>
                <w:spacing w:val="-1"/>
                <w:sz w:val="20"/>
                <w:szCs w:val="20"/>
                <w:lang w:val="ru-RU"/>
              </w:rPr>
              <w:t>мельного</w:t>
            </w:r>
            <w:r w:rsidRPr="00A32187">
              <w:rPr>
                <w:rFonts w:ascii="Times New Roman" w:hAnsi="Times New Roman"/>
                <w:spacing w:val="26"/>
                <w:sz w:val="20"/>
                <w:szCs w:val="20"/>
                <w:lang w:val="ru-RU"/>
              </w:rPr>
              <w:t xml:space="preserve"> </w:t>
            </w:r>
            <w:r w:rsidRPr="00A32187">
              <w:rPr>
                <w:rFonts w:ascii="Times New Roman" w:hAnsi="Times New Roman"/>
                <w:spacing w:val="-1"/>
                <w:sz w:val="20"/>
                <w:szCs w:val="20"/>
                <w:lang w:val="ru-RU"/>
              </w:rPr>
              <w:t>участка,</w:t>
            </w:r>
            <w:r w:rsidRPr="00A32187">
              <w:rPr>
                <w:rFonts w:ascii="Times New Roman" w:hAnsi="Times New Roman"/>
                <w:sz w:val="20"/>
                <w:szCs w:val="20"/>
                <w:lang w:val="ru-RU"/>
              </w:rPr>
              <w:t xml:space="preserve"> кв.</w:t>
            </w:r>
            <w:r w:rsidRPr="00A32187">
              <w:rPr>
                <w:rFonts w:ascii="Times New Roman" w:hAnsi="Times New Roman"/>
                <w:spacing w:val="23"/>
                <w:sz w:val="20"/>
                <w:szCs w:val="20"/>
                <w:lang w:val="ru-RU"/>
              </w:rPr>
              <w:t xml:space="preserve"> </w:t>
            </w:r>
            <w:r w:rsidRPr="00A32187">
              <w:rPr>
                <w:rFonts w:ascii="Times New Roman" w:hAnsi="Times New Roman"/>
                <w:sz w:val="20"/>
                <w:szCs w:val="20"/>
                <w:lang w:val="ru-RU"/>
              </w:rPr>
              <w:t>м</w:t>
            </w:r>
          </w:p>
        </w:tc>
      </w:tr>
      <w:tr w:rsidR="00924A73" w:rsidRPr="00A32187" w14:paraId="4899EFE2" w14:textId="77777777" w:rsidTr="00D84C59">
        <w:trPr>
          <w:trHeight w:hRule="exact" w:val="573"/>
          <w:jc w:val="center"/>
        </w:trPr>
        <w:tc>
          <w:tcPr>
            <w:tcW w:w="561" w:type="dxa"/>
            <w:tcBorders>
              <w:top w:val="single" w:sz="4" w:space="0" w:color="000000"/>
              <w:left w:val="single" w:sz="4" w:space="0" w:color="000000"/>
              <w:bottom w:val="single" w:sz="4" w:space="0" w:color="000000"/>
              <w:right w:val="single" w:sz="4" w:space="0" w:color="000000"/>
            </w:tcBorders>
            <w:vAlign w:val="center"/>
          </w:tcPr>
          <w:p w14:paraId="2337724A" w14:textId="77777777" w:rsidR="000F7A6C" w:rsidRPr="00A32187" w:rsidRDefault="000F7A6C" w:rsidP="00A32187">
            <w:pPr>
              <w:spacing w:after="0" w:line="240" w:lineRule="auto"/>
              <w:ind w:firstLine="0"/>
              <w:jc w:val="center"/>
              <w:rPr>
                <w:sz w:val="20"/>
                <w:szCs w:val="20"/>
              </w:rPr>
            </w:pPr>
          </w:p>
        </w:tc>
        <w:tc>
          <w:tcPr>
            <w:tcW w:w="2088" w:type="dxa"/>
            <w:tcBorders>
              <w:top w:val="single" w:sz="4" w:space="0" w:color="000000"/>
              <w:left w:val="single" w:sz="4" w:space="0" w:color="000000"/>
              <w:bottom w:val="single" w:sz="4" w:space="0" w:color="000000"/>
              <w:right w:val="single" w:sz="4" w:space="0" w:color="000000"/>
            </w:tcBorders>
            <w:vAlign w:val="center"/>
          </w:tcPr>
          <w:p w14:paraId="21283975" w14:textId="77777777" w:rsidR="000F7A6C" w:rsidRPr="00A32187" w:rsidRDefault="000F7A6C" w:rsidP="00A32187">
            <w:pPr>
              <w:spacing w:after="0" w:line="240" w:lineRule="auto"/>
              <w:ind w:firstLine="0"/>
              <w:jc w:val="center"/>
              <w:rPr>
                <w:sz w:val="20"/>
                <w:szCs w:val="20"/>
              </w:rPr>
            </w:pPr>
          </w:p>
        </w:tc>
        <w:tc>
          <w:tcPr>
            <w:tcW w:w="1875" w:type="dxa"/>
            <w:tcBorders>
              <w:top w:val="single" w:sz="4" w:space="0" w:color="000000"/>
              <w:left w:val="single" w:sz="4" w:space="0" w:color="000000"/>
              <w:bottom w:val="single" w:sz="4" w:space="0" w:color="000000"/>
              <w:right w:val="single" w:sz="4" w:space="0" w:color="000000"/>
            </w:tcBorders>
            <w:vAlign w:val="center"/>
          </w:tcPr>
          <w:p w14:paraId="1F30F64D" w14:textId="77777777" w:rsidR="000F7A6C" w:rsidRPr="00A32187" w:rsidRDefault="000F7A6C" w:rsidP="00A32187">
            <w:pPr>
              <w:spacing w:after="0" w:line="240" w:lineRule="auto"/>
              <w:ind w:firstLine="0"/>
              <w:jc w:val="center"/>
              <w:rPr>
                <w:sz w:val="20"/>
                <w:szCs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3465B5AD" w14:textId="77777777" w:rsidR="000F7A6C" w:rsidRPr="00A32187" w:rsidRDefault="000F7A6C" w:rsidP="00A32187">
            <w:pPr>
              <w:pStyle w:val="TableParagraph"/>
              <w:kinsoku w:val="0"/>
              <w:overflowPunct w:val="0"/>
              <w:jc w:val="center"/>
              <w:rPr>
                <w:rFonts w:ascii="Times New Roman" w:hAnsi="Times New Roman"/>
                <w:spacing w:val="-1"/>
                <w:sz w:val="20"/>
                <w:szCs w:val="20"/>
                <w:lang w:val="ru-RU"/>
              </w:rPr>
            </w:pPr>
          </w:p>
        </w:tc>
        <w:tc>
          <w:tcPr>
            <w:tcW w:w="2161" w:type="dxa"/>
            <w:tcBorders>
              <w:top w:val="single" w:sz="4" w:space="0" w:color="000000"/>
              <w:left w:val="single" w:sz="4" w:space="0" w:color="000000"/>
              <w:bottom w:val="single" w:sz="4" w:space="0" w:color="000000"/>
              <w:right w:val="single" w:sz="4" w:space="0" w:color="000000"/>
            </w:tcBorders>
            <w:vAlign w:val="center"/>
          </w:tcPr>
          <w:p w14:paraId="3CF76F30" w14:textId="77777777" w:rsidR="000F7A6C" w:rsidRPr="00A32187" w:rsidRDefault="000F7A6C" w:rsidP="00A32187">
            <w:pPr>
              <w:pStyle w:val="TableParagraph"/>
              <w:kinsoku w:val="0"/>
              <w:overflowPunct w:val="0"/>
              <w:jc w:val="center"/>
              <w:rPr>
                <w:rFonts w:ascii="Times New Roman" w:hAnsi="Times New Roman"/>
                <w:spacing w:val="-1"/>
                <w:sz w:val="20"/>
                <w:szCs w:val="20"/>
                <w:lang w:val="ru-RU"/>
              </w:rPr>
            </w:pPr>
          </w:p>
        </w:tc>
        <w:tc>
          <w:tcPr>
            <w:tcW w:w="4654" w:type="dxa"/>
            <w:gridSpan w:val="20"/>
            <w:tcBorders>
              <w:top w:val="single" w:sz="4" w:space="0" w:color="000000"/>
              <w:left w:val="single" w:sz="4" w:space="0" w:color="000000"/>
              <w:bottom w:val="single" w:sz="4" w:space="0" w:color="000000"/>
              <w:right w:val="single" w:sz="4" w:space="0" w:color="000000"/>
            </w:tcBorders>
            <w:vAlign w:val="center"/>
          </w:tcPr>
          <w:p w14:paraId="7B7146E5" w14:textId="403C775A" w:rsidR="000F7A6C" w:rsidRPr="00A32187" w:rsidRDefault="000F7A6C" w:rsidP="00A32187">
            <w:pPr>
              <w:pStyle w:val="TableParagraph"/>
              <w:kinsoku w:val="0"/>
              <w:overflowPunct w:val="0"/>
              <w:jc w:val="center"/>
              <w:rPr>
                <w:rFonts w:ascii="Times New Roman" w:hAnsi="Times New Roman"/>
                <w:sz w:val="20"/>
                <w:szCs w:val="20"/>
                <w:lang w:val="ru-RU"/>
              </w:rPr>
            </w:pPr>
            <w:r w:rsidRPr="00A32187">
              <w:rPr>
                <w:rFonts w:ascii="Times New Roman" w:hAnsi="Times New Roman"/>
                <w:spacing w:val="-1"/>
                <w:sz w:val="20"/>
                <w:szCs w:val="20"/>
                <w:lang w:val="ru-RU"/>
              </w:rPr>
              <w:t xml:space="preserve">Мачтовые </w:t>
            </w:r>
            <w:r w:rsidR="00924A73">
              <w:rPr>
                <w:rFonts w:ascii="Times New Roman" w:hAnsi="Times New Roman"/>
                <w:sz w:val="20"/>
                <w:szCs w:val="20"/>
                <w:lang w:val="ru-RU"/>
              </w:rPr>
              <w:t>подстан</w:t>
            </w:r>
            <w:r w:rsidRPr="00A32187">
              <w:rPr>
                <w:rFonts w:ascii="Times New Roman" w:hAnsi="Times New Roman"/>
                <w:sz w:val="20"/>
                <w:szCs w:val="20"/>
                <w:lang w:val="ru-RU"/>
              </w:rPr>
              <w:t xml:space="preserve">ции </w:t>
            </w:r>
            <w:r w:rsidRPr="00A32187">
              <w:rPr>
                <w:rFonts w:ascii="Times New Roman" w:hAnsi="Times New Roman"/>
                <w:spacing w:val="-1"/>
                <w:sz w:val="20"/>
                <w:szCs w:val="20"/>
                <w:lang w:val="ru-RU"/>
              </w:rPr>
              <w:t>мощностью</w:t>
            </w:r>
            <w:r w:rsidRPr="00A32187">
              <w:rPr>
                <w:rFonts w:ascii="Times New Roman" w:hAnsi="Times New Roman"/>
                <w:sz w:val="20"/>
                <w:szCs w:val="20"/>
                <w:lang w:val="ru-RU"/>
              </w:rPr>
              <w:t xml:space="preserve"> от 25</w:t>
            </w:r>
            <w:r w:rsidRPr="00A32187">
              <w:rPr>
                <w:rFonts w:ascii="Times New Roman" w:hAnsi="Times New Roman"/>
                <w:spacing w:val="24"/>
                <w:sz w:val="20"/>
                <w:szCs w:val="20"/>
                <w:lang w:val="ru-RU"/>
              </w:rPr>
              <w:t xml:space="preserve"> </w:t>
            </w:r>
            <w:r w:rsidRPr="00A32187">
              <w:rPr>
                <w:rFonts w:ascii="Times New Roman" w:hAnsi="Times New Roman"/>
                <w:sz w:val="20"/>
                <w:szCs w:val="20"/>
                <w:lang w:val="ru-RU"/>
              </w:rPr>
              <w:t xml:space="preserve">до 250 </w:t>
            </w:r>
            <w:r w:rsidRPr="00A32187">
              <w:rPr>
                <w:rFonts w:ascii="Times New Roman" w:hAnsi="Times New Roman"/>
                <w:spacing w:val="-1"/>
                <w:sz w:val="20"/>
                <w:szCs w:val="20"/>
                <w:lang w:val="ru-RU"/>
              </w:rPr>
              <w:t>кВА</w:t>
            </w:r>
          </w:p>
        </w:tc>
        <w:tc>
          <w:tcPr>
            <w:tcW w:w="2434" w:type="dxa"/>
            <w:gridSpan w:val="8"/>
            <w:tcBorders>
              <w:top w:val="single" w:sz="4" w:space="0" w:color="000000"/>
              <w:left w:val="single" w:sz="4" w:space="0" w:color="000000"/>
              <w:bottom w:val="single" w:sz="4" w:space="0" w:color="000000"/>
              <w:right w:val="single" w:sz="4" w:space="0" w:color="000000"/>
            </w:tcBorders>
            <w:vAlign w:val="center"/>
          </w:tcPr>
          <w:p w14:paraId="43B9C3D1" w14:textId="4668828B" w:rsidR="000F7A6C" w:rsidRPr="00A32187" w:rsidRDefault="000F7A6C" w:rsidP="00A32187">
            <w:pPr>
              <w:pStyle w:val="TableParagraph"/>
              <w:kinsoku w:val="0"/>
              <w:overflowPunct w:val="0"/>
              <w:jc w:val="center"/>
              <w:rPr>
                <w:rFonts w:ascii="Times New Roman" w:hAnsi="Times New Roman"/>
                <w:sz w:val="20"/>
                <w:szCs w:val="20"/>
                <w:lang w:val="ru-RU"/>
              </w:rPr>
            </w:pPr>
            <w:r w:rsidRPr="00A32187">
              <w:rPr>
                <w:rFonts w:ascii="Times New Roman" w:hAnsi="Times New Roman"/>
                <w:sz w:val="20"/>
                <w:szCs w:val="20"/>
              </w:rPr>
              <w:t>не</w:t>
            </w:r>
            <w:r w:rsidRPr="00A32187">
              <w:rPr>
                <w:rFonts w:ascii="Times New Roman" w:hAnsi="Times New Roman"/>
                <w:spacing w:val="-1"/>
                <w:sz w:val="20"/>
                <w:szCs w:val="20"/>
              </w:rPr>
              <w:t xml:space="preserve"> </w:t>
            </w:r>
            <w:r w:rsidRPr="00A32187">
              <w:rPr>
                <w:rFonts w:ascii="Times New Roman" w:hAnsi="Times New Roman"/>
                <w:sz w:val="20"/>
                <w:szCs w:val="20"/>
              </w:rPr>
              <w:t>более</w:t>
            </w:r>
            <w:r w:rsidRPr="00A32187">
              <w:rPr>
                <w:rFonts w:ascii="Times New Roman" w:hAnsi="Times New Roman"/>
                <w:spacing w:val="-2"/>
                <w:sz w:val="20"/>
                <w:szCs w:val="20"/>
              </w:rPr>
              <w:t xml:space="preserve"> </w:t>
            </w:r>
            <w:r w:rsidRPr="00A32187">
              <w:rPr>
                <w:rFonts w:ascii="Times New Roman" w:hAnsi="Times New Roman"/>
                <w:sz w:val="20"/>
                <w:szCs w:val="20"/>
              </w:rPr>
              <w:t>50</w:t>
            </w:r>
          </w:p>
        </w:tc>
      </w:tr>
      <w:tr w:rsidR="00924A73" w:rsidRPr="00A32187" w14:paraId="1C7A806C" w14:textId="77777777" w:rsidTr="00D84C59">
        <w:trPr>
          <w:trHeight w:hRule="exact" w:val="567"/>
          <w:jc w:val="center"/>
        </w:trPr>
        <w:tc>
          <w:tcPr>
            <w:tcW w:w="561" w:type="dxa"/>
            <w:tcBorders>
              <w:top w:val="single" w:sz="4" w:space="0" w:color="000000"/>
              <w:left w:val="single" w:sz="4" w:space="0" w:color="000000"/>
              <w:bottom w:val="single" w:sz="4" w:space="0" w:color="000000"/>
              <w:right w:val="single" w:sz="4" w:space="0" w:color="000000"/>
            </w:tcBorders>
            <w:vAlign w:val="center"/>
          </w:tcPr>
          <w:p w14:paraId="54948B77" w14:textId="77777777" w:rsidR="000F7A6C" w:rsidRPr="00A32187" w:rsidRDefault="000F7A6C" w:rsidP="00A32187">
            <w:pPr>
              <w:spacing w:after="0" w:line="240" w:lineRule="auto"/>
              <w:ind w:firstLine="0"/>
              <w:jc w:val="center"/>
              <w:rPr>
                <w:sz w:val="20"/>
                <w:szCs w:val="20"/>
              </w:rPr>
            </w:pPr>
          </w:p>
        </w:tc>
        <w:tc>
          <w:tcPr>
            <w:tcW w:w="2088" w:type="dxa"/>
            <w:tcBorders>
              <w:top w:val="single" w:sz="4" w:space="0" w:color="000000"/>
              <w:left w:val="single" w:sz="4" w:space="0" w:color="000000"/>
              <w:bottom w:val="single" w:sz="4" w:space="0" w:color="000000"/>
              <w:right w:val="single" w:sz="4" w:space="0" w:color="000000"/>
            </w:tcBorders>
            <w:vAlign w:val="center"/>
          </w:tcPr>
          <w:p w14:paraId="61B73051" w14:textId="77777777" w:rsidR="000F7A6C" w:rsidRPr="00A32187" w:rsidRDefault="000F7A6C" w:rsidP="00A32187">
            <w:pPr>
              <w:spacing w:after="0" w:line="240" w:lineRule="auto"/>
              <w:ind w:firstLine="0"/>
              <w:jc w:val="center"/>
              <w:rPr>
                <w:sz w:val="20"/>
                <w:szCs w:val="20"/>
              </w:rPr>
            </w:pPr>
          </w:p>
        </w:tc>
        <w:tc>
          <w:tcPr>
            <w:tcW w:w="1875" w:type="dxa"/>
            <w:tcBorders>
              <w:top w:val="single" w:sz="4" w:space="0" w:color="000000"/>
              <w:left w:val="single" w:sz="4" w:space="0" w:color="000000"/>
              <w:bottom w:val="single" w:sz="4" w:space="0" w:color="000000"/>
              <w:right w:val="single" w:sz="4" w:space="0" w:color="000000"/>
            </w:tcBorders>
            <w:vAlign w:val="center"/>
          </w:tcPr>
          <w:p w14:paraId="4BC57655" w14:textId="77777777" w:rsidR="000F7A6C" w:rsidRPr="00A32187" w:rsidRDefault="000F7A6C" w:rsidP="00A32187">
            <w:pPr>
              <w:spacing w:after="0" w:line="240" w:lineRule="auto"/>
              <w:ind w:firstLine="0"/>
              <w:jc w:val="center"/>
              <w:rPr>
                <w:sz w:val="20"/>
                <w:szCs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71596BB9" w14:textId="77777777" w:rsidR="000F7A6C" w:rsidRPr="00A32187" w:rsidRDefault="000F7A6C" w:rsidP="00A32187">
            <w:pPr>
              <w:pStyle w:val="TableParagraph"/>
              <w:kinsoku w:val="0"/>
              <w:overflowPunct w:val="0"/>
              <w:jc w:val="center"/>
              <w:rPr>
                <w:rFonts w:ascii="Times New Roman" w:hAnsi="Times New Roman"/>
                <w:spacing w:val="-1"/>
                <w:sz w:val="20"/>
                <w:szCs w:val="20"/>
                <w:lang w:val="ru-RU"/>
              </w:rPr>
            </w:pPr>
          </w:p>
        </w:tc>
        <w:tc>
          <w:tcPr>
            <w:tcW w:w="2161" w:type="dxa"/>
            <w:tcBorders>
              <w:top w:val="single" w:sz="4" w:space="0" w:color="000000"/>
              <w:left w:val="single" w:sz="4" w:space="0" w:color="000000"/>
              <w:bottom w:val="single" w:sz="4" w:space="0" w:color="000000"/>
              <w:right w:val="single" w:sz="4" w:space="0" w:color="000000"/>
            </w:tcBorders>
            <w:vAlign w:val="center"/>
          </w:tcPr>
          <w:p w14:paraId="0E86980A" w14:textId="77777777" w:rsidR="000F7A6C" w:rsidRPr="00A32187" w:rsidRDefault="000F7A6C" w:rsidP="00A32187">
            <w:pPr>
              <w:pStyle w:val="TableParagraph"/>
              <w:kinsoku w:val="0"/>
              <w:overflowPunct w:val="0"/>
              <w:jc w:val="center"/>
              <w:rPr>
                <w:rFonts w:ascii="Times New Roman" w:hAnsi="Times New Roman"/>
                <w:spacing w:val="-1"/>
                <w:sz w:val="20"/>
                <w:szCs w:val="20"/>
                <w:lang w:val="ru-RU"/>
              </w:rPr>
            </w:pPr>
          </w:p>
        </w:tc>
        <w:tc>
          <w:tcPr>
            <w:tcW w:w="4654" w:type="dxa"/>
            <w:gridSpan w:val="20"/>
            <w:tcBorders>
              <w:top w:val="single" w:sz="4" w:space="0" w:color="000000"/>
              <w:left w:val="single" w:sz="4" w:space="0" w:color="000000"/>
              <w:bottom w:val="single" w:sz="4" w:space="0" w:color="000000"/>
              <w:right w:val="single" w:sz="4" w:space="0" w:color="000000"/>
            </w:tcBorders>
            <w:vAlign w:val="center"/>
          </w:tcPr>
          <w:p w14:paraId="5C83669D" w14:textId="6567271E" w:rsidR="000F7A6C" w:rsidRPr="00924A73" w:rsidRDefault="000F7A6C" w:rsidP="00924A73">
            <w:pPr>
              <w:pStyle w:val="a"/>
              <w:numPr>
                <w:ilvl w:val="0"/>
                <w:numId w:val="0"/>
              </w:numPr>
              <w:kinsoku w:val="0"/>
              <w:overflowPunct w:val="0"/>
              <w:spacing w:before="0" w:after="0"/>
              <w:jc w:val="center"/>
              <w:rPr>
                <w:spacing w:val="-1"/>
                <w:sz w:val="20"/>
                <w:szCs w:val="20"/>
              </w:rPr>
            </w:pPr>
            <w:r w:rsidRPr="00A32187">
              <w:rPr>
                <w:spacing w:val="-1"/>
                <w:sz w:val="20"/>
                <w:szCs w:val="20"/>
              </w:rPr>
              <w:t>Комплектные</w:t>
            </w:r>
            <w:r w:rsidRPr="00A32187">
              <w:rPr>
                <w:spacing w:val="-2"/>
                <w:sz w:val="20"/>
                <w:szCs w:val="20"/>
              </w:rPr>
              <w:t xml:space="preserve"> </w:t>
            </w:r>
            <w:r w:rsidRPr="00A32187">
              <w:rPr>
                <w:sz w:val="20"/>
                <w:szCs w:val="20"/>
              </w:rPr>
              <w:t>под</w:t>
            </w:r>
            <w:r w:rsidRPr="00A32187">
              <w:rPr>
                <w:spacing w:val="-1"/>
                <w:sz w:val="20"/>
                <w:szCs w:val="20"/>
              </w:rPr>
              <w:t>станции</w:t>
            </w:r>
            <w:r w:rsidRPr="00A32187">
              <w:rPr>
                <w:sz w:val="20"/>
                <w:szCs w:val="20"/>
              </w:rPr>
              <w:t xml:space="preserve"> с</w:t>
            </w:r>
            <w:r w:rsidRPr="00A32187">
              <w:rPr>
                <w:spacing w:val="-1"/>
                <w:sz w:val="20"/>
                <w:szCs w:val="20"/>
              </w:rPr>
              <w:t xml:space="preserve"> одним</w:t>
            </w:r>
            <w:r w:rsidRPr="00A32187">
              <w:rPr>
                <w:spacing w:val="27"/>
                <w:sz w:val="20"/>
                <w:szCs w:val="20"/>
              </w:rPr>
              <w:t xml:space="preserve"> </w:t>
            </w:r>
            <w:r w:rsidRPr="00A32187">
              <w:rPr>
                <w:spacing w:val="-1"/>
                <w:sz w:val="20"/>
                <w:szCs w:val="20"/>
              </w:rPr>
              <w:t>трансформатором</w:t>
            </w:r>
            <w:r w:rsidRPr="00A32187">
              <w:rPr>
                <w:spacing w:val="23"/>
                <w:sz w:val="20"/>
                <w:szCs w:val="20"/>
              </w:rPr>
              <w:t xml:space="preserve"> </w:t>
            </w:r>
            <w:r w:rsidRPr="00A32187">
              <w:rPr>
                <w:spacing w:val="-1"/>
                <w:sz w:val="20"/>
                <w:szCs w:val="20"/>
              </w:rPr>
              <w:t>мощностью</w:t>
            </w:r>
            <w:r w:rsidRPr="00A32187">
              <w:rPr>
                <w:sz w:val="20"/>
                <w:szCs w:val="20"/>
              </w:rPr>
              <w:t xml:space="preserve"> от 25 до</w:t>
            </w:r>
            <w:r w:rsidRPr="00A32187">
              <w:rPr>
                <w:spacing w:val="27"/>
                <w:sz w:val="20"/>
                <w:szCs w:val="20"/>
              </w:rPr>
              <w:t xml:space="preserve"> </w:t>
            </w:r>
            <w:r w:rsidRPr="00A32187">
              <w:rPr>
                <w:sz w:val="20"/>
                <w:szCs w:val="20"/>
              </w:rPr>
              <w:t xml:space="preserve">630 </w:t>
            </w:r>
            <w:r w:rsidR="00924A73">
              <w:rPr>
                <w:spacing w:val="-1"/>
                <w:sz w:val="20"/>
                <w:szCs w:val="20"/>
              </w:rPr>
              <w:t>кВА</w:t>
            </w:r>
          </w:p>
        </w:tc>
        <w:tc>
          <w:tcPr>
            <w:tcW w:w="2434" w:type="dxa"/>
            <w:gridSpan w:val="8"/>
            <w:tcBorders>
              <w:top w:val="single" w:sz="4" w:space="0" w:color="000000"/>
              <w:left w:val="single" w:sz="4" w:space="0" w:color="000000"/>
              <w:bottom w:val="single" w:sz="4" w:space="0" w:color="000000"/>
              <w:right w:val="single" w:sz="4" w:space="0" w:color="000000"/>
            </w:tcBorders>
            <w:vAlign w:val="center"/>
          </w:tcPr>
          <w:p w14:paraId="38046A9B" w14:textId="6F04B1C7" w:rsidR="000F7A6C" w:rsidRPr="00A32187" w:rsidRDefault="000F7A6C" w:rsidP="00A32187">
            <w:pPr>
              <w:pStyle w:val="TableParagraph"/>
              <w:kinsoku w:val="0"/>
              <w:overflowPunct w:val="0"/>
              <w:jc w:val="center"/>
              <w:rPr>
                <w:rFonts w:ascii="Times New Roman" w:hAnsi="Times New Roman"/>
                <w:sz w:val="20"/>
                <w:szCs w:val="20"/>
                <w:lang w:val="ru-RU"/>
              </w:rPr>
            </w:pPr>
            <w:r w:rsidRPr="00A32187">
              <w:rPr>
                <w:rFonts w:ascii="Times New Roman" w:hAnsi="Times New Roman"/>
                <w:sz w:val="20"/>
                <w:szCs w:val="20"/>
              </w:rPr>
              <w:t>не</w:t>
            </w:r>
            <w:r w:rsidRPr="00A32187">
              <w:rPr>
                <w:rFonts w:ascii="Times New Roman" w:hAnsi="Times New Roman"/>
                <w:spacing w:val="-1"/>
                <w:sz w:val="20"/>
                <w:szCs w:val="20"/>
              </w:rPr>
              <w:t xml:space="preserve"> </w:t>
            </w:r>
            <w:r w:rsidRPr="00A32187">
              <w:rPr>
                <w:rFonts w:ascii="Times New Roman" w:hAnsi="Times New Roman"/>
                <w:sz w:val="20"/>
                <w:szCs w:val="20"/>
              </w:rPr>
              <w:t>более</w:t>
            </w:r>
            <w:r w:rsidRPr="00A32187">
              <w:rPr>
                <w:rFonts w:ascii="Times New Roman" w:hAnsi="Times New Roman"/>
                <w:spacing w:val="-2"/>
                <w:sz w:val="20"/>
                <w:szCs w:val="20"/>
              </w:rPr>
              <w:t xml:space="preserve"> </w:t>
            </w:r>
            <w:r w:rsidRPr="00A32187">
              <w:rPr>
                <w:rFonts w:ascii="Times New Roman" w:hAnsi="Times New Roman"/>
                <w:sz w:val="20"/>
                <w:szCs w:val="20"/>
              </w:rPr>
              <w:t>50</w:t>
            </w:r>
          </w:p>
        </w:tc>
      </w:tr>
      <w:tr w:rsidR="00924A73" w:rsidRPr="00A32187" w14:paraId="7D194127" w14:textId="77777777" w:rsidTr="00D84C59">
        <w:trPr>
          <w:trHeight w:hRule="exact" w:val="563"/>
          <w:jc w:val="center"/>
        </w:trPr>
        <w:tc>
          <w:tcPr>
            <w:tcW w:w="561" w:type="dxa"/>
            <w:tcBorders>
              <w:top w:val="single" w:sz="4" w:space="0" w:color="000000"/>
              <w:left w:val="single" w:sz="4" w:space="0" w:color="000000"/>
              <w:bottom w:val="single" w:sz="4" w:space="0" w:color="000000"/>
              <w:right w:val="single" w:sz="4" w:space="0" w:color="000000"/>
            </w:tcBorders>
            <w:vAlign w:val="center"/>
          </w:tcPr>
          <w:p w14:paraId="229D66FC" w14:textId="77777777" w:rsidR="000F7A6C" w:rsidRPr="00A32187" w:rsidRDefault="000F7A6C" w:rsidP="00A32187">
            <w:pPr>
              <w:spacing w:after="0" w:line="240" w:lineRule="auto"/>
              <w:ind w:firstLine="0"/>
              <w:jc w:val="center"/>
              <w:rPr>
                <w:sz w:val="20"/>
                <w:szCs w:val="20"/>
              </w:rPr>
            </w:pPr>
          </w:p>
        </w:tc>
        <w:tc>
          <w:tcPr>
            <w:tcW w:w="2088" w:type="dxa"/>
            <w:tcBorders>
              <w:top w:val="single" w:sz="4" w:space="0" w:color="000000"/>
              <w:left w:val="single" w:sz="4" w:space="0" w:color="000000"/>
              <w:bottom w:val="single" w:sz="4" w:space="0" w:color="000000"/>
              <w:right w:val="single" w:sz="4" w:space="0" w:color="000000"/>
            </w:tcBorders>
            <w:vAlign w:val="center"/>
          </w:tcPr>
          <w:p w14:paraId="0B848A6C" w14:textId="77777777" w:rsidR="000F7A6C" w:rsidRPr="00A32187" w:rsidRDefault="000F7A6C" w:rsidP="00A32187">
            <w:pPr>
              <w:spacing w:after="0" w:line="240" w:lineRule="auto"/>
              <w:ind w:firstLine="0"/>
              <w:jc w:val="center"/>
              <w:rPr>
                <w:sz w:val="20"/>
                <w:szCs w:val="20"/>
              </w:rPr>
            </w:pPr>
          </w:p>
        </w:tc>
        <w:tc>
          <w:tcPr>
            <w:tcW w:w="1875" w:type="dxa"/>
            <w:tcBorders>
              <w:top w:val="single" w:sz="4" w:space="0" w:color="000000"/>
              <w:left w:val="single" w:sz="4" w:space="0" w:color="000000"/>
              <w:bottom w:val="single" w:sz="4" w:space="0" w:color="000000"/>
              <w:right w:val="single" w:sz="4" w:space="0" w:color="000000"/>
            </w:tcBorders>
            <w:vAlign w:val="center"/>
          </w:tcPr>
          <w:p w14:paraId="76BEFF89" w14:textId="77777777" w:rsidR="000F7A6C" w:rsidRPr="00A32187" w:rsidRDefault="000F7A6C" w:rsidP="00A32187">
            <w:pPr>
              <w:spacing w:after="0" w:line="240" w:lineRule="auto"/>
              <w:ind w:firstLine="0"/>
              <w:jc w:val="center"/>
              <w:rPr>
                <w:sz w:val="20"/>
                <w:szCs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185E34B7" w14:textId="77777777" w:rsidR="000F7A6C" w:rsidRPr="00A32187" w:rsidRDefault="000F7A6C" w:rsidP="00A32187">
            <w:pPr>
              <w:pStyle w:val="TableParagraph"/>
              <w:kinsoku w:val="0"/>
              <w:overflowPunct w:val="0"/>
              <w:jc w:val="center"/>
              <w:rPr>
                <w:rFonts w:ascii="Times New Roman" w:hAnsi="Times New Roman"/>
                <w:spacing w:val="-1"/>
                <w:sz w:val="20"/>
                <w:szCs w:val="20"/>
                <w:lang w:val="ru-RU"/>
              </w:rPr>
            </w:pPr>
          </w:p>
        </w:tc>
        <w:tc>
          <w:tcPr>
            <w:tcW w:w="2161" w:type="dxa"/>
            <w:tcBorders>
              <w:top w:val="single" w:sz="4" w:space="0" w:color="000000"/>
              <w:left w:val="single" w:sz="4" w:space="0" w:color="000000"/>
              <w:bottom w:val="single" w:sz="4" w:space="0" w:color="000000"/>
              <w:right w:val="single" w:sz="4" w:space="0" w:color="000000"/>
            </w:tcBorders>
            <w:vAlign w:val="center"/>
          </w:tcPr>
          <w:p w14:paraId="71191364" w14:textId="77777777" w:rsidR="000F7A6C" w:rsidRPr="00A32187" w:rsidRDefault="000F7A6C" w:rsidP="00A32187">
            <w:pPr>
              <w:pStyle w:val="TableParagraph"/>
              <w:kinsoku w:val="0"/>
              <w:overflowPunct w:val="0"/>
              <w:jc w:val="center"/>
              <w:rPr>
                <w:rFonts w:ascii="Times New Roman" w:hAnsi="Times New Roman"/>
                <w:spacing w:val="-1"/>
                <w:sz w:val="20"/>
                <w:szCs w:val="20"/>
                <w:lang w:val="ru-RU"/>
              </w:rPr>
            </w:pPr>
          </w:p>
        </w:tc>
        <w:tc>
          <w:tcPr>
            <w:tcW w:w="4654" w:type="dxa"/>
            <w:gridSpan w:val="20"/>
            <w:tcBorders>
              <w:top w:val="single" w:sz="4" w:space="0" w:color="000000"/>
              <w:left w:val="single" w:sz="4" w:space="0" w:color="000000"/>
              <w:bottom w:val="single" w:sz="4" w:space="0" w:color="000000"/>
              <w:right w:val="single" w:sz="4" w:space="0" w:color="000000"/>
            </w:tcBorders>
            <w:vAlign w:val="center"/>
          </w:tcPr>
          <w:p w14:paraId="7880335A" w14:textId="02293820" w:rsidR="000F7A6C" w:rsidRPr="00A32187" w:rsidRDefault="000F7A6C" w:rsidP="00A32187">
            <w:pPr>
              <w:pStyle w:val="a"/>
              <w:numPr>
                <w:ilvl w:val="0"/>
                <w:numId w:val="0"/>
              </w:numPr>
              <w:kinsoku w:val="0"/>
              <w:overflowPunct w:val="0"/>
              <w:spacing w:before="0" w:after="0"/>
              <w:jc w:val="center"/>
              <w:rPr>
                <w:spacing w:val="-1"/>
                <w:sz w:val="20"/>
                <w:szCs w:val="20"/>
              </w:rPr>
            </w:pPr>
            <w:r w:rsidRPr="00A32187">
              <w:rPr>
                <w:spacing w:val="-1"/>
                <w:sz w:val="20"/>
                <w:szCs w:val="20"/>
              </w:rPr>
              <w:t>Комплектные</w:t>
            </w:r>
            <w:r w:rsidRPr="00A32187">
              <w:rPr>
                <w:spacing w:val="-2"/>
                <w:sz w:val="20"/>
                <w:szCs w:val="20"/>
              </w:rPr>
              <w:t xml:space="preserve"> </w:t>
            </w:r>
            <w:r w:rsidR="00924A73">
              <w:rPr>
                <w:sz w:val="20"/>
                <w:szCs w:val="20"/>
              </w:rPr>
              <w:t>под</w:t>
            </w:r>
            <w:r w:rsidRPr="00A32187">
              <w:rPr>
                <w:spacing w:val="-1"/>
                <w:sz w:val="20"/>
                <w:szCs w:val="20"/>
              </w:rPr>
              <w:t>станции</w:t>
            </w:r>
            <w:r w:rsidRPr="00A32187">
              <w:rPr>
                <w:sz w:val="20"/>
                <w:szCs w:val="20"/>
              </w:rPr>
              <w:t xml:space="preserve"> с</w:t>
            </w:r>
            <w:r w:rsidRPr="00A32187">
              <w:rPr>
                <w:spacing w:val="-1"/>
                <w:sz w:val="20"/>
                <w:szCs w:val="20"/>
              </w:rPr>
              <w:t xml:space="preserve"> </w:t>
            </w:r>
            <w:r w:rsidRPr="00A32187">
              <w:rPr>
                <w:spacing w:val="-2"/>
                <w:sz w:val="20"/>
                <w:szCs w:val="20"/>
              </w:rPr>
              <w:t>двумя</w:t>
            </w:r>
            <w:r w:rsidRPr="00A32187">
              <w:rPr>
                <w:spacing w:val="27"/>
                <w:sz w:val="20"/>
                <w:szCs w:val="20"/>
              </w:rPr>
              <w:t xml:space="preserve"> </w:t>
            </w:r>
            <w:r w:rsidRPr="00A32187">
              <w:rPr>
                <w:spacing w:val="-1"/>
                <w:sz w:val="20"/>
                <w:szCs w:val="20"/>
              </w:rPr>
              <w:t>трансформаторами</w:t>
            </w:r>
            <w:r w:rsidRPr="00A32187">
              <w:rPr>
                <w:spacing w:val="21"/>
                <w:sz w:val="20"/>
                <w:szCs w:val="20"/>
              </w:rPr>
              <w:t xml:space="preserve"> </w:t>
            </w:r>
            <w:r w:rsidRPr="00A32187">
              <w:rPr>
                <w:spacing w:val="-1"/>
                <w:sz w:val="20"/>
                <w:szCs w:val="20"/>
              </w:rPr>
              <w:t>мощностью</w:t>
            </w:r>
            <w:r w:rsidRPr="00A32187">
              <w:rPr>
                <w:sz w:val="20"/>
                <w:szCs w:val="20"/>
              </w:rPr>
              <w:t xml:space="preserve"> от 160 до</w:t>
            </w:r>
            <w:r w:rsidRPr="00A32187">
              <w:rPr>
                <w:spacing w:val="27"/>
                <w:sz w:val="20"/>
                <w:szCs w:val="20"/>
              </w:rPr>
              <w:t xml:space="preserve"> </w:t>
            </w:r>
            <w:r w:rsidRPr="00A32187">
              <w:rPr>
                <w:sz w:val="20"/>
                <w:szCs w:val="20"/>
              </w:rPr>
              <w:t xml:space="preserve">630 </w:t>
            </w:r>
            <w:r w:rsidRPr="00A32187">
              <w:rPr>
                <w:spacing w:val="-1"/>
                <w:sz w:val="20"/>
                <w:szCs w:val="20"/>
              </w:rPr>
              <w:t>кВА</w:t>
            </w:r>
          </w:p>
          <w:p w14:paraId="6A09C508" w14:textId="12912176" w:rsidR="000F7A6C" w:rsidRPr="00A32187" w:rsidRDefault="000F7A6C" w:rsidP="00A32187">
            <w:pPr>
              <w:pStyle w:val="TableParagraph"/>
              <w:kinsoku w:val="0"/>
              <w:overflowPunct w:val="0"/>
              <w:jc w:val="center"/>
              <w:rPr>
                <w:rFonts w:ascii="Times New Roman" w:hAnsi="Times New Roman"/>
                <w:sz w:val="20"/>
                <w:szCs w:val="20"/>
                <w:lang w:val="ru-RU"/>
              </w:rPr>
            </w:pPr>
          </w:p>
        </w:tc>
        <w:tc>
          <w:tcPr>
            <w:tcW w:w="2434" w:type="dxa"/>
            <w:gridSpan w:val="8"/>
            <w:tcBorders>
              <w:top w:val="single" w:sz="4" w:space="0" w:color="000000"/>
              <w:left w:val="single" w:sz="4" w:space="0" w:color="000000"/>
              <w:bottom w:val="single" w:sz="4" w:space="0" w:color="000000"/>
              <w:right w:val="single" w:sz="4" w:space="0" w:color="000000"/>
            </w:tcBorders>
            <w:vAlign w:val="center"/>
          </w:tcPr>
          <w:p w14:paraId="13D8BEB7" w14:textId="524E3F26" w:rsidR="000F7A6C" w:rsidRPr="00A32187" w:rsidRDefault="000F7A6C" w:rsidP="00A32187">
            <w:pPr>
              <w:pStyle w:val="TableParagraph"/>
              <w:kinsoku w:val="0"/>
              <w:overflowPunct w:val="0"/>
              <w:jc w:val="center"/>
              <w:rPr>
                <w:rFonts w:ascii="Times New Roman" w:hAnsi="Times New Roman"/>
                <w:sz w:val="20"/>
                <w:szCs w:val="20"/>
                <w:lang w:val="ru-RU"/>
              </w:rPr>
            </w:pPr>
            <w:r w:rsidRPr="00A32187">
              <w:rPr>
                <w:rFonts w:ascii="Times New Roman" w:hAnsi="Times New Roman"/>
                <w:sz w:val="20"/>
                <w:szCs w:val="20"/>
              </w:rPr>
              <w:t>не</w:t>
            </w:r>
            <w:r w:rsidRPr="00A32187">
              <w:rPr>
                <w:rFonts w:ascii="Times New Roman" w:hAnsi="Times New Roman"/>
                <w:spacing w:val="-1"/>
                <w:sz w:val="20"/>
                <w:szCs w:val="20"/>
              </w:rPr>
              <w:t xml:space="preserve"> </w:t>
            </w:r>
            <w:r w:rsidRPr="00A32187">
              <w:rPr>
                <w:rFonts w:ascii="Times New Roman" w:hAnsi="Times New Roman"/>
                <w:sz w:val="20"/>
                <w:szCs w:val="20"/>
              </w:rPr>
              <w:t>более</w:t>
            </w:r>
            <w:r w:rsidRPr="00A32187">
              <w:rPr>
                <w:rFonts w:ascii="Times New Roman" w:hAnsi="Times New Roman"/>
                <w:spacing w:val="-2"/>
                <w:sz w:val="20"/>
                <w:szCs w:val="20"/>
              </w:rPr>
              <w:t xml:space="preserve"> </w:t>
            </w:r>
            <w:r w:rsidRPr="00A32187">
              <w:rPr>
                <w:rFonts w:ascii="Times New Roman" w:hAnsi="Times New Roman"/>
                <w:sz w:val="20"/>
                <w:szCs w:val="20"/>
                <w:lang w:val="ru-RU"/>
              </w:rPr>
              <w:t>80</w:t>
            </w:r>
          </w:p>
        </w:tc>
      </w:tr>
      <w:tr w:rsidR="00924A73" w:rsidRPr="00A32187" w14:paraId="36DDF446" w14:textId="77777777" w:rsidTr="00D84C59">
        <w:trPr>
          <w:trHeight w:hRule="exact" w:val="569"/>
          <w:jc w:val="center"/>
        </w:trPr>
        <w:tc>
          <w:tcPr>
            <w:tcW w:w="561" w:type="dxa"/>
            <w:tcBorders>
              <w:top w:val="single" w:sz="4" w:space="0" w:color="000000"/>
              <w:left w:val="single" w:sz="4" w:space="0" w:color="000000"/>
              <w:bottom w:val="single" w:sz="4" w:space="0" w:color="000000"/>
              <w:right w:val="single" w:sz="4" w:space="0" w:color="000000"/>
            </w:tcBorders>
            <w:vAlign w:val="center"/>
          </w:tcPr>
          <w:p w14:paraId="4CE56ABB" w14:textId="77777777" w:rsidR="000F7A6C" w:rsidRPr="00A32187" w:rsidRDefault="000F7A6C" w:rsidP="00A32187">
            <w:pPr>
              <w:spacing w:after="0" w:line="240" w:lineRule="auto"/>
              <w:ind w:firstLine="0"/>
              <w:jc w:val="center"/>
              <w:rPr>
                <w:sz w:val="20"/>
                <w:szCs w:val="20"/>
              </w:rPr>
            </w:pPr>
          </w:p>
        </w:tc>
        <w:tc>
          <w:tcPr>
            <w:tcW w:w="2088" w:type="dxa"/>
            <w:tcBorders>
              <w:top w:val="single" w:sz="4" w:space="0" w:color="000000"/>
              <w:left w:val="single" w:sz="4" w:space="0" w:color="000000"/>
              <w:bottom w:val="single" w:sz="4" w:space="0" w:color="000000"/>
              <w:right w:val="single" w:sz="4" w:space="0" w:color="000000"/>
            </w:tcBorders>
            <w:vAlign w:val="center"/>
          </w:tcPr>
          <w:p w14:paraId="183C61A0" w14:textId="77777777" w:rsidR="000F7A6C" w:rsidRPr="00A32187" w:rsidRDefault="000F7A6C" w:rsidP="00A32187">
            <w:pPr>
              <w:spacing w:after="0" w:line="240" w:lineRule="auto"/>
              <w:ind w:firstLine="0"/>
              <w:jc w:val="center"/>
              <w:rPr>
                <w:sz w:val="20"/>
                <w:szCs w:val="20"/>
              </w:rPr>
            </w:pPr>
          </w:p>
        </w:tc>
        <w:tc>
          <w:tcPr>
            <w:tcW w:w="1875" w:type="dxa"/>
            <w:tcBorders>
              <w:top w:val="single" w:sz="4" w:space="0" w:color="000000"/>
              <w:left w:val="single" w:sz="4" w:space="0" w:color="000000"/>
              <w:bottom w:val="single" w:sz="4" w:space="0" w:color="000000"/>
              <w:right w:val="single" w:sz="4" w:space="0" w:color="000000"/>
            </w:tcBorders>
            <w:vAlign w:val="center"/>
          </w:tcPr>
          <w:p w14:paraId="5F79FADC" w14:textId="77777777" w:rsidR="000F7A6C" w:rsidRPr="00A32187" w:rsidRDefault="000F7A6C" w:rsidP="00A32187">
            <w:pPr>
              <w:spacing w:after="0" w:line="240" w:lineRule="auto"/>
              <w:ind w:firstLine="0"/>
              <w:jc w:val="center"/>
              <w:rPr>
                <w:sz w:val="20"/>
                <w:szCs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6599AB8D" w14:textId="77777777" w:rsidR="000F7A6C" w:rsidRPr="00A32187" w:rsidRDefault="000F7A6C" w:rsidP="00A32187">
            <w:pPr>
              <w:pStyle w:val="TableParagraph"/>
              <w:kinsoku w:val="0"/>
              <w:overflowPunct w:val="0"/>
              <w:jc w:val="center"/>
              <w:rPr>
                <w:rFonts w:ascii="Times New Roman" w:hAnsi="Times New Roman"/>
                <w:spacing w:val="-1"/>
                <w:sz w:val="20"/>
                <w:szCs w:val="20"/>
                <w:lang w:val="ru-RU"/>
              </w:rPr>
            </w:pPr>
          </w:p>
        </w:tc>
        <w:tc>
          <w:tcPr>
            <w:tcW w:w="2161" w:type="dxa"/>
            <w:tcBorders>
              <w:top w:val="single" w:sz="4" w:space="0" w:color="000000"/>
              <w:left w:val="single" w:sz="4" w:space="0" w:color="000000"/>
              <w:bottom w:val="single" w:sz="4" w:space="0" w:color="000000"/>
              <w:right w:val="single" w:sz="4" w:space="0" w:color="000000"/>
            </w:tcBorders>
            <w:vAlign w:val="center"/>
          </w:tcPr>
          <w:p w14:paraId="53573410" w14:textId="77777777" w:rsidR="000F7A6C" w:rsidRPr="00A32187" w:rsidRDefault="000F7A6C" w:rsidP="00A32187">
            <w:pPr>
              <w:pStyle w:val="TableParagraph"/>
              <w:kinsoku w:val="0"/>
              <w:overflowPunct w:val="0"/>
              <w:jc w:val="center"/>
              <w:rPr>
                <w:rFonts w:ascii="Times New Roman" w:hAnsi="Times New Roman"/>
                <w:spacing w:val="-1"/>
                <w:sz w:val="20"/>
                <w:szCs w:val="20"/>
                <w:lang w:val="ru-RU"/>
              </w:rPr>
            </w:pPr>
          </w:p>
        </w:tc>
        <w:tc>
          <w:tcPr>
            <w:tcW w:w="4654" w:type="dxa"/>
            <w:gridSpan w:val="20"/>
            <w:tcBorders>
              <w:top w:val="single" w:sz="4" w:space="0" w:color="000000"/>
              <w:left w:val="single" w:sz="4" w:space="0" w:color="000000"/>
              <w:bottom w:val="single" w:sz="4" w:space="0" w:color="000000"/>
              <w:right w:val="single" w:sz="4" w:space="0" w:color="000000"/>
            </w:tcBorders>
            <w:vAlign w:val="center"/>
          </w:tcPr>
          <w:p w14:paraId="53751C9B" w14:textId="09AB6B64" w:rsidR="000F7A6C" w:rsidRPr="00A32187" w:rsidRDefault="000F7A6C" w:rsidP="00924A73">
            <w:pPr>
              <w:pStyle w:val="TableParagraph"/>
              <w:kinsoku w:val="0"/>
              <w:overflowPunct w:val="0"/>
              <w:jc w:val="center"/>
              <w:rPr>
                <w:rFonts w:ascii="Times New Roman" w:hAnsi="Times New Roman"/>
                <w:sz w:val="20"/>
                <w:szCs w:val="20"/>
                <w:lang w:val="ru-RU"/>
              </w:rPr>
            </w:pPr>
            <w:r w:rsidRPr="00A32187">
              <w:rPr>
                <w:rFonts w:ascii="Times New Roman" w:hAnsi="Times New Roman"/>
                <w:spacing w:val="-1"/>
                <w:sz w:val="20"/>
                <w:szCs w:val="20"/>
                <w:lang w:val="ru-RU"/>
              </w:rPr>
              <w:t>Подстанции</w:t>
            </w:r>
            <w:r w:rsidRPr="00A32187">
              <w:rPr>
                <w:rFonts w:ascii="Times New Roman" w:hAnsi="Times New Roman"/>
                <w:sz w:val="20"/>
                <w:szCs w:val="20"/>
                <w:lang w:val="ru-RU"/>
              </w:rPr>
              <w:t xml:space="preserve"> с</w:t>
            </w:r>
            <w:r w:rsidRPr="00A32187">
              <w:rPr>
                <w:rFonts w:ascii="Times New Roman" w:hAnsi="Times New Roman"/>
                <w:spacing w:val="-1"/>
                <w:sz w:val="20"/>
                <w:szCs w:val="20"/>
                <w:lang w:val="ru-RU"/>
              </w:rPr>
              <w:t xml:space="preserve"> </w:t>
            </w:r>
            <w:r w:rsidRPr="00A32187">
              <w:rPr>
                <w:rFonts w:ascii="Times New Roman" w:hAnsi="Times New Roman"/>
                <w:spacing w:val="-2"/>
                <w:sz w:val="20"/>
                <w:szCs w:val="20"/>
                <w:lang w:val="ru-RU"/>
              </w:rPr>
              <w:t>двумя</w:t>
            </w:r>
            <w:r w:rsidRPr="00A32187">
              <w:rPr>
                <w:rFonts w:ascii="Times New Roman" w:hAnsi="Times New Roman"/>
                <w:spacing w:val="30"/>
                <w:sz w:val="20"/>
                <w:szCs w:val="20"/>
                <w:lang w:val="ru-RU"/>
              </w:rPr>
              <w:t xml:space="preserve"> </w:t>
            </w:r>
            <w:r w:rsidRPr="00A32187">
              <w:rPr>
                <w:rFonts w:ascii="Times New Roman" w:hAnsi="Times New Roman"/>
                <w:spacing w:val="-1"/>
                <w:sz w:val="20"/>
                <w:szCs w:val="20"/>
                <w:lang w:val="ru-RU"/>
              </w:rPr>
              <w:t>трансформаторами</w:t>
            </w:r>
            <w:r w:rsidRPr="00A32187">
              <w:rPr>
                <w:rFonts w:ascii="Times New Roman" w:hAnsi="Times New Roman"/>
                <w:spacing w:val="21"/>
                <w:sz w:val="20"/>
                <w:szCs w:val="20"/>
                <w:lang w:val="ru-RU"/>
              </w:rPr>
              <w:t xml:space="preserve"> </w:t>
            </w:r>
            <w:r w:rsidRPr="00A32187">
              <w:rPr>
                <w:rFonts w:ascii="Times New Roman" w:hAnsi="Times New Roman"/>
                <w:spacing w:val="-1"/>
                <w:sz w:val="20"/>
                <w:szCs w:val="20"/>
                <w:lang w:val="ru-RU"/>
              </w:rPr>
              <w:t>закрытого</w:t>
            </w:r>
            <w:r w:rsidRPr="00A32187">
              <w:rPr>
                <w:rFonts w:ascii="Times New Roman" w:hAnsi="Times New Roman"/>
                <w:sz w:val="20"/>
                <w:szCs w:val="20"/>
                <w:lang w:val="ru-RU"/>
              </w:rPr>
              <w:t xml:space="preserve"> </w:t>
            </w:r>
            <w:r w:rsidRPr="00A32187">
              <w:rPr>
                <w:rFonts w:ascii="Times New Roman" w:hAnsi="Times New Roman"/>
                <w:spacing w:val="-1"/>
                <w:sz w:val="20"/>
                <w:szCs w:val="20"/>
                <w:lang w:val="ru-RU"/>
              </w:rPr>
              <w:t xml:space="preserve">типа </w:t>
            </w:r>
            <w:r w:rsidR="00924A73">
              <w:rPr>
                <w:rFonts w:ascii="Times New Roman" w:hAnsi="Times New Roman"/>
                <w:sz w:val="20"/>
                <w:szCs w:val="20"/>
                <w:lang w:val="ru-RU"/>
              </w:rPr>
              <w:t>мощ</w:t>
            </w:r>
            <w:r w:rsidRPr="00A32187">
              <w:rPr>
                <w:rFonts w:ascii="Times New Roman" w:hAnsi="Times New Roman"/>
                <w:spacing w:val="-1"/>
                <w:sz w:val="20"/>
                <w:szCs w:val="20"/>
                <w:lang w:val="ru-RU"/>
              </w:rPr>
              <w:t>ностью</w:t>
            </w:r>
            <w:r w:rsidRPr="00A32187">
              <w:rPr>
                <w:rFonts w:ascii="Times New Roman" w:hAnsi="Times New Roman"/>
                <w:sz w:val="20"/>
                <w:szCs w:val="20"/>
                <w:lang w:val="ru-RU"/>
              </w:rPr>
              <w:t xml:space="preserve"> от 160 до 630</w:t>
            </w:r>
            <w:r w:rsidRPr="00A32187">
              <w:rPr>
                <w:rFonts w:ascii="Times New Roman" w:hAnsi="Times New Roman"/>
                <w:spacing w:val="25"/>
                <w:sz w:val="20"/>
                <w:szCs w:val="20"/>
                <w:lang w:val="ru-RU"/>
              </w:rPr>
              <w:t xml:space="preserve"> </w:t>
            </w:r>
            <w:r w:rsidRPr="00A32187">
              <w:rPr>
                <w:rFonts w:ascii="Times New Roman" w:hAnsi="Times New Roman"/>
                <w:spacing w:val="-1"/>
                <w:sz w:val="20"/>
                <w:szCs w:val="20"/>
                <w:lang w:val="ru-RU"/>
              </w:rPr>
              <w:t>кВА</w:t>
            </w:r>
          </w:p>
        </w:tc>
        <w:tc>
          <w:tcPr>
            <w:tcW w:w="2434" w:type="dxa"/>
            <w:gridSpan w:val="8"/>
            <w:tcBorders>
              <w:top w:val="single" w:sz="4" w:space="0" w:color="000000"/>
              <w:left w:val="single" w:sz="4" w:space="0" w:color="000000"/>
              <w:bottom w:val="single" w:sz="4" w:space="0" w:color="000000"/>
              <w:right w:val="single" w:sz="4" w:space="0" w:color="000000"/>
            </w:tcBorders>
            <w:vAlign w:val="center"/>
          </w:tcPr>
          <w:p w14:paraId="4ED75B7F" w14:textId="73DEAD7A" w:rsidR="000F7A6C" w:rsidRPr="00A32187" w:rsidRDefault="000F7A6C" w:rsidP="00A32187">
            <w:pPr>
              <w:pStyle w:val="TableParagraph"/>
              <w:kinsoku w:val="0"/>
              <w:overflowPunct w:val="0"/>
              <w:jc w:val="center"/>
              <w:rPr>
                <w:rFonts w:ascii="Times New Roman" w:hAnsi="Times New Roman"/>
                <w:sz w:val="20"/>
                <w:szCs w:val="20"/>
                <w:lang w:val="ru-RU"/>
              </w:rPr>
            </w:pPr>
            <w:r w:rsidRPr="00A32187">
              <w:rPr>
                <w:rFonts w:ascii="Times New Roman" w:hAnsi="Times New Roman"/>
                <w:sz w:val="20"/>
                <w:szCs w:val="20"/>
              </w:rPr>
              <w:t>не</w:t>
            </w:r>
            <w:r w:rsidRPr="00A32187">
              <w:rPr>
                <w:rFonts w:ascii="Times New Roman" w:hAnsi="Times New Roman"/>
                <w:spacing w:val="-1"/>
                <w:sz w:val="20"/>
                <w:szCs w:val="20"/>
              </w:rPr>
              <w:t xml:space="preserve"> </w:t>
            </w:r>
            <w:r w:rsidRPr="00A32187">
              <w:rPr>
                <w:rFonts w:ascii="Times New Roman" w:hAnsi="Times New Roman"/>
                <w:sz w:val="20"/>
                <w:szCs w:val="20"/>
              </w:rPr>
              <w:t>более</w:t>
            </w:r>
            <w:r w:rsidRPr="00A32187">
              <w:rPr>
                <w:rFonts w:ascii="Times New Roman" w:hAnsi="Times New Roman"/>
                <w:sz w:val="20"/>
                <w:szCs w:val="20"/>
                <w:lang w:val="ru-RU"/>
              </w:rPr>
              <w:t xml:space="preserve"> 150</w:t>
            </w:r>
          </w:p>
        </w:tc>
      </w:tr>
      <w:tr w:rsidR="00924A73" w:rsidRPr="00A32187" w14:paraId="383A03BD" w14:textId="77777777" w:rsidTr="00D84C59">
        <w:trPr>
          <w:trHeight w:hRule="exact" w:val="563"/>
          <w:jc w:val="center"/>
        </w:trPr>
        <w:tc>
          <w:tcPr>
            <w:tcW w:w="561" w:type="dxa"/>
            <w:tcBorders>
              <w:top w:val="single" w:sz="4" w:space="0" w:color="000000"/>
              <w:left w:val="single" w:sz="4" w:space="0" w:color="000000"/>
              <w:bottom w:val="single" w:sz="4" w:space="0" w:color="000000"/>
              <w:right w:val="single" w:sz="4" w:space="0" w:color="000000"/>
            </w:tcBorders>
            <w:vAlign w:val="center"/>
          </w:tcPr>
          <w:p w14:paraId="7BF0F2CC" w14:textId="77777777" w:rsidR="000F7A6C" w:rsidRPr="00A32187" w:rsidRDefault="000F7A6C" w:rsidP="00A32187">
            <w:pPr>
              <w:spacing w:after="0" w:line="240" w:lineRule="auto"/>
              <w:ind w:firstLine="0"/>
              <w:jc w:val="center"/>
              <w:rPr>
                <w:sz w:val="20"/>
                <w:szCs w:val="20"/>
              </w:rPr>
            </w:pPr>
          </w:p>
        </w:tc>
        <w:tc>
          <w:tcPr>
            <w:tcW w:w="2088" w:type="dxa"/>
            <w:tcBorders>
              <w:top w:val="single" w:sz="4" w:space="0" w:color="000000"/>
              <w:left w:val="single" w:sz="4" w:space="0" w:color="000000"/>
              <w:bottom w:val="single" w:sz="4" w:space="0" w:color="000000"/>
              <w:right w:val="single" w:sz="4" w:space="0" w:color="000000"/>
            </w:tcBorders>
            <w:vAlign w:val="center"/>
          </w:tcPr>
          <w:p w14:paraId="659F865A" w14:textId="77777777" w:rsidR="000F7A6C" w:rsidRPr="00A32187" w:rsidRDefault="000F7A6C" w:rsidP="00A32187">
            <w:pPr>
              <w:spacing w:after="0" w:line="240" w:lineRule="auto"/>
              <w:ind w:firstLine="0"/>
              <w:jc w:val="center"/>
              <w:rPr>
                <w:sz w:val="20"/>
                <w:szCs w:val="20"/>
              </w:rPr>
            </w:pPr>
          </w:p>
        </w:tc>
        <w:tc>
          <w:tcPr>
            <w:tcW w:w="1875" w:type="dxa"/>
            <w:tcBorders>
              <w:top w:val="single" w:sz="4" w:space="0" w:color="000000"/>
              <w:left w:val="single" w:sz="4" w:space="0" w:color="000000"/>
              <w:bottom w:val="single" w:sz="4" w:space="0" w:color="000000"/>
              <w:right w:val="single" w:sz="4" w:space="0" w:color="000000"/>
            </w:tcBorders>
            <w:vAlign w:val="center"/>
          </w:tcPr>
          <w:p w14:paraId="33F2097B" w14:textId="77777777" w:rsidR="000F7A6C" w:rsidRPr="00A32187" w:rsidRDefault="000F7A6C" w:rsidP="00A32187">
            <w:pPr>
              <w:spacing w:after="0" w:line="240" w:lineRule="auto"/>
              <w:ind w:firstLine="0"/>
              <w:jc w:val="center"/>
              <w:rPr>
                <w:sz w:val="20"/>
                <w:szCs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676284E7" w14:textId="77777777" w:rsidR="000F7A6C" w:rsidRPr="00A32187" w:rsidRDefault="000F7A6C" w:rsidP="00A32187">
            <w:pPr>
              <w:pStyle w:val="TableParagraph"/>
              <w:kinsoku w:val="0"/>
              <w:overflowPunct w:val="0"/>
              <w:jc w:val="center"/>
              <w:rPr>
                <w:rFonts w:ascii="Times New Roman" w:hAnsi="Times New Roman"/>
                <w:spacing w:val="-1"/>
                <w:sz w:val="20"/>
                <w:szCs w:val="20"/>
                <w:lang w:val="ru-RU"/>
              </w:rPr>
            </w:pPr>
          </w:p>
        </w:tc>
        <w:tc>
          <w:tcPr>
            <w:tcW w:w="2161" w:type="dxa"/>
            <w:tcBorders>
              <w:top w:val="single" w:sz="4" w:space="0" w:color="000000"/>
              <w:left w:val="single" w:sz="4" w:space="0" w:color="000000"/>
              <w:bottom w:val="single" w:sz="4" w:space="0" w:color="000000"/>
              <w:right w:val="single" w:sz="4" w:space="0" w:color="000000"/>
            </w:tcBorders>
            <w:vAlign w:val="center"/>
          </w:tcPr>
          <w:p w14:paraId="49918E39" w14:textId="77777777" w:rsidR="000F7A6C" w:rsidRPr="00A32187" w:rsidRDefault="000F7A6C" w:rsidP="00A32187">
            <w:pPr>
              <w:pStyle w:val="TableParagraph"/>
              <w:kinsoku w:val="0"/>
              <w:overflowPunct w:val="0"/>
              <w:jc w:val="center"/>
              <w:rPr>
                <w:rFonts w:ascii="Times New Roman" w:hAnsi="Times New Roman"/>
                <w:spacing w:val="-1"/>
                <w:sz w:val="20"/>
                <w:szCs w:val="20"/>
                <w:lang w:val="ru-RU"/>
              </w:rPr>
            </w:pPr>
          </w:p>
        </w:tc>
        <w:tc>
          <w:tcPr>
            <w:tcW w:w="4654" w:type="dxa"/>
            <w:gridSpan w:val="20"/>
            <w:tcBorders>
              <w:top w:val="single" w:sz="4" w:space="0" w:color="000000"/>
              <w:left w:val="single" w:sz="4" w:space="0" w:color="000000"/>
              <w:bottom w:val="single" w:sz="4" w:space="0" w:color="000000"/>
              <w:right w:val="single" w:sz="4" w:space="0" w:color="000000"/>
            </w:tcBorders>
            <w:vAlign w:val="center"/>
          </w:tcPr>
          <w:p w14:paraId="700A07A8" w14:textId="3187DCB4" w:rsidR="000F7A6C" w:rsidRPr="00A32187" w:rsidRDefault="000F7A6C" w:rsidP="00A32187">
            <w:pPr>
              <w:pStyle w:val="TableParagraph"/>
              <w:kinsoku w:val="0"/>
              <w:overflowPunct w:val="0"/>
              <w:jc w:val="center"/>
              <w:rPr>
                <w:rFonts w:ascii="Times New Roman" w:hAnsi="Times New Roman"/>
                <w:sz w:val="20"/>
                <w:szCs w:val="20"/>
                <w:lang w:val="ru-RU"/>
              </w:rPr>
            </w:pPr>
            <w:r w:rsidRPr="00A32187">
              <w:rPr>
                <w:rFonts w:ascii="Times New Roman" w:hAnsi="Times New Roman"/>
                <w:spacing w:val="-1"/>
                <w:sz w:val="20"/>
                <w:szCs w:val="20"/>
              </w:rPr>
              <w:t>Распределительные</w:t>
            </w:r>
            <w:r w:rsidRPr="00A32187">
              <w:rPr>
                <w:rFonts w:ascii="Times New Roman" w:hAnsi="Times New Roman"/>
                <w:spacing w:val="27"/>
                <w:sz w:val="20"/>
                <w:szCs w:val="20"/>
              </w:rPr>
              <w:t xml:space="preserve"> </w:t>
            </w:r>
            <w:r w:rsidRPr="00A32187">
              <w:rPr>
                <w:rFonts w:ascii="Times New Roman" w:hAnsi="Times New Roman"/>
                <w:spacing w:val="-1"/>
                <w:sz w:val="20"/>
                <w:szCs w:val="20"/>
              </w:rPr>
              <w:t>пункты</w:t>
            </w:r>
            <w:r w:rsidRPr="00A32187">
              <w:rPr>
                <w:rFonts w:ascii="Times New Roman" w:hAnsi="Times New Roman"/>
                <w:sz w:val="20"/>
                <w:szCs w:val="20"/>
              </w:rPr>
              <w:t xml:space="preserve"> </w:t>
            </w:r>
            <w:r w:rsidRPr="00A32187">
              <w:rPr>
                <w:rFonts w:ascii="Times New Roman" w:hAnsi="Times New Roman"/>
                <w:spacing w:val="-1"/>
                <w:sz w:val="20"/>
                <w:szCs w:val="20"/>
              </w:rPr>
              <w:t>наружной</w:t>
            </w:r>
            <w:r w:rsidRPr="00A32187">
              <w:rPr>
                <w:rFonts w:ascii="Times New Roman" w:hAnsi="Times New Roman"/>
                <w:spacing w:val="25"/>
                <w:sz w:val="20"/>
                <w:szCs w:val="20"/>
              </w:rPr>
              <w:t xml:space="preserve"> </w:t>
            </w:r>
            <w:r w:rsidRPr="00A32187">
              <w:rPr>
                <w:rFonts w:ascii="Times New Roman" w:hAnsi="Times New Roman"/>
                <w:spacing w:val="-1"/>
                <w:sz w:val="20"/>
                <w:szCs w:val="20"/>
              </w:rPr>
              <w:t>установки</w:t>
            </w:r>
          </w:p>
        </w:tc>
        <w:tc>
          <w:tcPr>
            <w:tcW w:w="2434" w:type="dxa"/>
            <w:gridSpan w:val="8"/>
            <w:tcBorders>
              <w:top w:val="single" w:sz="4" w:space="0" w:color="000000"/>
              <w:left w:val="single" w:sz="4" w:space="0" w:color="000000"/>
              <w:bottom w:val="single" w:sz="4" w:space="0" w:color="000000"/>
              <w:right w:val="single" w:sz="4" w:space="0" w:color="000000"/>
            </w:tcBorders>
            <w:vAlign w:val="center"/>
          </w:tcPr>
          <w:p w14:paraId="4BD4A7E6" w14:textId="22E26F1B" w:rsidR="000F7A6C" w:rsidRPr="00A32187" w:rsidRDefault="000F7A6C" w:rsidP="00A32187">
            <w:pPr>
              <w:pStyle w:val="TableParagraph"/>
              <w:kinsoku w:val="0"/>
              <w:overflowPunct w:val="0"/>
              <w:jc w:val="center"/>
              <w:rPr>
                <w:rFonts w:ascii="Times New Roman" w:hAnsi="Times New Roman"/>
                <w:sz w:val="20"/>
                <w:szCs w:val="20"/>
                <w:lang w:val="ru-RU"/>
              </w:rPr>
            </w:pPr>
            <w:r w:rsidRPr="00A32187">
              <w:rPr>
                <w:rFonts w:ascii="Times New Roman" w:hAnsi="Times New Roman"/>
                <w:sz w:val="20"/>
                <w:szCs w:val="20"/>
              </w:rPr>
              <w:t>не</w:t>
            </w:r>
            <w:r w:rsidRPr="00A32187">
              <w:rPr>
                <w:rFonts w:ascii="Times New Roman" w:hAnsi="Times New Roman"/>
                <w:spacing w:val="-1"/>
                <w:sz w:val="20"/>
                <w:szCs w:val="20"/>
              </w:rPr>
              <w:t xml:space="preserve"> </w:t>
            </w:r>
            <w:r w:rsidRPr="00A32187">
              <w:rPr>
                <w:rFonts w:ascii="Times New Roman" w:hAnsi="Times New Roman"/>
                <w:sz w:val="20"/>
                <w:szCs w:val="20"/>
              </w:rPr>
              <w:t>более</w:t>
            </w:r>
            <w:r w:rsidRPr="00A32187">
              <w:rPr>
                <w:rFonts w:ascii="Times New Roman" w:hAnsi="Times New Roman"/>
                <w:sz w:val="20"/>
                <w:szCs w:val="20"/>
                <w:lang w:val="ru-RU"/>
              </w:rPr>
              <w:t xml:space="preserve"> 250</w:t>
            </w:r>
          </w:p>
        </w:tc>
      </w:tr>
      <w:tr w:rsidR="00924A73" w:rsidRPr="00A32187" w14:paraId="0524B023" w14:textId="77777777" w:rsidTr="00D84C59">
        <w:trPr>
          <w:trHeight w:hRule="exact" w:val="700"/>
          <w:jc w:val="center"/>
        </w:trPr>
        <w:tc>
          <w:tcPr>
            <w:tcW w:w="561" w:type="dxa"/>
            <w:tcBorders>
              <w:top w:val="single" w:sz="4" w:space="0" w:color="000000"/>
              <w:left w:val="single" w:sz="4" w:space="0" w:color="000000"/>
              <w:bottom w:val="single" w:sz="4" w:space="0" w:color="000000"/>
              <w:right w:val="single" w:sz="4" w:space="0" w:color="000000"/>
            </w:tcBorders>
            <w:vAlign w:val="center"/>
          </w:tcPr>
          <w:p w14:paraId="24AE33B1" w14:textId="77777777" w:rsidR="000F7A6C" w:rsidRPr="00A32187" w:rsidRDefault="000F7A6C" w:rsidP="00A32187">
            <w:pPr>
              <w:spacing w:after="0" w:line="240" w:lineRule="auto"/>
              <w:ind w:firstLine="0"/>
              <w:jc w:val="center"/>
              <w:rPr>
                <w:sz w:val="20"/>
                <w:szCs w:val="20"/>
              </w:rPr>
            </w:pPr>
          </w:p>
        </w:tc>
        <w:tc>
          <w:tcPr>
            <w:tcW w:w="2088" w:type="dxa"/>
            <w:tcBorders>
              <w:top w:val="single" w:sz="4" w:space="0" w:color="000000"/>
              <w:left w:val="single" w:sz="4" w:space="0" w:color="000000"/>
              <w:bottom w:val="single" w:sz="4" w:space="0" w:color="000000"/>
              <w:right w:val="single" w:sz="4" w:space="0" w:color="000000"/>
            </w:tcBorders>
            <w:vAlign w:val="center"/>
          </w:tcPr>
          <w:p w14:paraId="4A01D276" w14:textId="77777777" w:rsidR="000F7A6C" w:rsidRPr="00A32187" w:rsidRDefault="000F7A6C" w:rsidP="00A32187">
            <w:pPr>
              <w:spacing w:after="0" w:line="240" w:lineRule="auto"/>
              <w:ind w:firstLine="0"/>
              <w:jc w:val="center"/>
              <w:rPr>
                <w:sz w:val="20"/>
                <w:szCs w:val="20"/>
              </w:rPr>
            </w:pPr>
          </w:p>
        </w:tc>
        <w:tc>
          <w:tcPr>
            <w:tcW w:w="1875" w:type="dxa"/>
            <w:tcBorders>
              <w:top w:val="single" w:sz="4" w:space="0" w:color="000000"/>
              <w:left w:val="single" w:sz="4" w:space="0" w:color="000000"/>
              <w:bottom w:val="single" w:sz="4" w:space="0" w:color="000000"/>
              <w:right w:val="single" w:sz="4" w:space="0" w:color="000000"/>
            </w:tcBorders>
            <w:vAlign w:val="center"/>
          </w:tcPr>
          <w:p w14:paraId="42F3C572" w14:textId="77777777" w:rsidR="000F7A6C" w:rsidRPr="00A32187" w:rsidRDefault="000F7A6C" w:rsidP="00A32187">
            <w:pPr>
              <w:spacing w:after="0" w:line="240" w:lineRule="auto"/>
              <w:ind w:firstLine="0"/>
              <w:jc w:val="center"/>
              <w:rPr>
                <w:sz w:val="20"/>
                <w:szCs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1CEA7252" w14:textId="77777777" w:rsidR="000F7A6C" w:rsidRPr="00A32187" w:rsidRDefault="000F7A6C" w:rsidP="00A32187">
            <w:pPr>
              <w:pStyle w:val="TableParagraph"/>
              <w:kinsoku w:val="0"/>
              <w:overflowPunct w:val="0"/>
              <w:jc w:val="center"/>
              <w:rPr>
                <w:rFonts w:ascii="Times New Roman" w:hAnsi="Times New Roman"/>
                <w:spacing w:val="-1"/>
                <w:sz w:val="20"/>
                <w:szCs w:val="20"/>
                <w:lang w:val="ru-RU"/>
              </w:rPr>
            </w:pPr>
          </w:p>
        </w:tc>
        <w:tc>
          <w:tcPr>
            <w:tcW w:w="2161" w:type="dxa"/>
            <w:tcBorders>
              <w:top w:val="single" w:sz="4" w:space="0" w:color="000000"/>
              <w:left w:val="single" w:sz="4" w:space="0" w:color="000000"/>
              <w:bottom w:val="single" w:sz="4" w:space="0" w:color="000000"/>
              <w:right w:val="single" w:sz="4" w:space="0" w:color="000000"/>
            </w:tcBorders>
            <w:vAlign w:val="center"/>
          </w:tcPr>
          <w:p w14:paraId="69306756" w14:textId="77777777" w:rsidR="000F7A6C" w:rsidRPr="00A32187" w:rsidRDefault="000F7A6C" w:rsidP="00A32187">
            <w:pPr>
              <w:pStyle w:val="TableParagraph"/>
              <w:kinsoku w:val="0"/>
              <w:overflowPunct w:val="0"/>
              <w:jc w:val="center"/>
              <w:rPr>
                <w:rFonts w:ascii="Times New Roman" w:hAnsi="Times New Roman"/>
                <w:spacing w:val="-1"/>
                <w:sz w:val="20"/>
                <w:szCs w:val="20"/>
                <w:lang w:val="ru-RU"/>
              </w:rPr>
            </w:pPr>
          </w:p>
        </w:tc>
        <w:tc>
          <w:tcPr>
            <w:tcW w:w="4654" w:type="dxa"/>
            <w:gridSpan w:val="20"/>
            <w:tcBorders>
              <w:top w:val="single" w:sz="4" w:space="0" w:color="000000"/>
              <w:left w:val="single" w:sz="4" w:space="0" w:color="000000"/>
              <w:bottom w:val="single" w:sz="4" w:space="0" w:color="000000"/>
              <w:right w:val="single" w:sz="4" w:space="0" w:color="000000"/>
            </w:tcBorders>
            <w:vAlign w:val="center"/>
          </w:tcPr>
          <w:p w14:paraId="00F94D40" w14:textId="6276B05E" w:rsidR="000F7A6C" w:rsidRPr="00A32187" w:rsidRDefault="000F7A6C" w:rsidP="00A32187">
            <w:pPr>
              <w:pStyle w:val="TableParagraph"/>
              <w:kinsoku w:val="0"/>
              <w:overflowPunct w:val="0"/>
              <w:jc w:val="center"/>
              <w:rPr>
                <w:rFonts w:ascii="Times New Roman" w:hAnsi="Times New Roman"/>
                <w:sz w:val="20"/>
                <w:szCs w:val="20"/>
                <w:lang w:val="ru-RU"/>
              </w:rPr>
            </w:pPr>
            <w:r w:rsidRPr="00A32187">
              <w:rPr>
                <w:rFonts w:ascii="Times New Roman" w:hAnsi="Times New Roman"/>
                <w:spacing w:val="-1"/>
                <w:sz w:val="20"/>
                <w:szCs w:val="20"/>
                <w:lang w:val="ru-RU"/>
              </w:rPr>
              <w:t>Распределительные</w:t>
            </w:r>
            <w:r w:rsidRPr="00A32187">
              <w:rPr>
                <w:rFonts w:ascii="Times New Roman" w:hAnsi="Times New Roman"/>
                <w:spacing w:val="27"/>
                <w:sz w:val="20"/>
                <w:szCs w:val="20"/>
                <w:lang w:val="ru-RU"/>
              </w:rPr>
              <w:t xml:space="preserve"> </w:t>
            </w:r>
            <w:r w:rsidRPr="00A32187">
              <w:rPr>
                <w:rFonts w:ascii="Times New Roman" w:hAnsi="Times New Roman"/>
                <w:spacing w:val="-1"/>
                <w:sz w:val="20"/>
                <w:szCs w:val="20"/>
                <w:lang w:val="ru-RU"/>
              </w:rPr>
              <w:t>пункты</w:t>
            </w:r>
            <w:r w:rsidRPr="00A32187">
              <w:rPr>
                <w:rFonts w:ascii="Times New Roman" w:hAnsi="Times New Roman"/>
                <w:sz w:val="20"/>
                <w:szCs w:val="20"/>
                <w:lang w:val="ru-RU"/>
              </w:rPr>
              <w:t xml:space="preserve"> </w:t>
            </w:r>
            <w:r w:rsidRPr="00A32187">
              <w:rPr>
                <w:rFonts w:ascii="Times New Roman" w:hAnsi="Times New Roman"/>
                <w:spacing w:val="-1"/>
                <w:sz w:val="20"/>
                <w:szCs w:val="20"/>
                <w:lang w:val="ru-RU"/>
              </w:rPr>
              <w:t>закрытого</w:t>
            </w:r>
            <w:r w:rsidRPr="00A32187">
              <w:rPr>
                <w:rFonts w:ascii="Times New Roman" w:hAnsi="Times New Roman"/>
                <w:spacing w:val="29"/>
                <w:sz w:val="20"/>
                <w:szCs w:val="20"/>
                <w:lang w:val="ru-RU"/>
              </w:rPr>
              <w:t xml:space="preserve"> </w:t>
            </w:r>
            <w:r w:rsidRPr="00A32187">
              <w:rPr>
                <w:rFonts w:ascii="Times New Roman" w:hAnsi="Times New Roman"/>
                <w:sz w:val="20"/>
                <w:szCs w:val="20"/>
                <w:lang w:val="ru-RU"/>
              </w:rPr>
              <w:t xml:space="preserve">типа </w:t>
            </w:r>
            <w:r w:rsidRPr="00A32187">
              <w:rPr>
                <w:rFonts w:ascii="Times New Roman" w:hAnsi="Times New Roman"/>
                <w:spacing w:val="-1"/>
                <w:sz w:val="20"/>
                <w:szCs w:val="20"/>
                <w:lang w:val="ru-RU"/>
              </w:rPr>
              <w:t>Секционирующие</w:t>
            </w:r>
            <w:r w:rsidRPr="00A32187">
              <w:rPr>
                <w:rFonts w:ascii="Times New Roman" w:hAnsi="Times New Roman"/>
                <w:spacing w:val="24"/>
                <w:sz w:val="20"/>
                <w:szCs w:val="20"/>
                <w:lang w:val="ru-RU"/>
              </w:rPr>
              <w:t xml:space="preserve"> </w:t>
            </w:r>
            <w:r w:rsidRPr="00A32187">
              <w:rPr>
                <w:rFonts w:ascii="Times New Roman" w:hAnsi="Times New Roman"/>
                <w:spacing w:val="-1"/>
                <w:sz w:val="20"/>
                <w:szCs w:val="20"/>
                <w:lang w:val="ru-RU"/>
              </w:rPr>
              <w:t>пункты</w:t>
            </w:r>
          </w:p>
        </w:tc>
        <w:tc>
          <w:tcPr>
            <w:tcW w:w="2434" w:type="dxa"/>
            <w:gridSpan w:val="8"/>
            <w:tcBorders>
              <w:top w:val="single" w:sz="4" w:space="0" w:color="000000"/>
              <w:left w:val="single" w:sz="4" w:space="0" w:color="000000"/>
              <w:bottom w:val="single" w:sz="4" w:space="0" w:color="000000"/>
              <w:right w:val="single" w:sz="4" w:space="0" w:color="000000"/>
            </w:tcBorders>
            <w:vAlign w:val="center"/>
          </w:tcPr>
          <w:p w14:paraId="77153F27" w14:textId="0F82464B" w:rsidR="000F7A6C" w:rsidRPr="00A32187" w:rsidRDefault="000F7A6C" w:rsidP="00A32187">
            <w:pPr>
              <w:pStyle w:val="TableParagraph"/>
              <w:kinsoku w:val="0"/>
              <w:overflowPunct w:val="0"/>
              <w:jc w:val="center"/>
              <w:rPr>
                <w:rFonts w:ascii="Times New Roman" w:hAnsi="Times New Roman"/>
                <w:sz w:val="20"/>
                <w:szCs w:val="20"/>
                <w:lang w:val="ru-RU"/>
              </w:rPr>
            </w:pPr>
            <w:r w:rsidRPr="00A32187">
              <w:rPr>
                <w:rFonts w:ascii="Times New Roman" w:hAnsi="Times New Roman"/>
                <w:sz w:val="20"/>
                <w:szCs w:val="20"/>
              </w:rPr>
              <w:t>не</w:t>
            </w:r>
            <w:r w:rsidRPr="00A32187">
              <w:rPr>
                <w:rFonts w:ascii="Times New Roman" w:hAnsi="Times New Roman"/>
                <w:spacing w:val="-1"/>
                <w:sz w:val="20"/>
                <w:szCs w:val="20"/>
              </w:rPr>
              <w:t xml:space="preserve"> </w:t>
            </w:r>
            <w:r w:rsidRPr="00A32187">
              <w:rPr>
                <w:rFonts w:ascii="Times New Roman" w:hAnsi="Times New Roman"/>
                <w:sz w:val="20"/>
                <w:szCs w:val="20"/>
              </w:rPr>
              <w:t>более</w:t>
            </w:r>
            <w:r w:rsidRPr="00A32187">
              <w:rPr>
                <w:rFonts w:ascii="Times New Roman" w:hAnsi="Times New Roman"/>
                <w:sz w:val="20"/>
                <w:szCs w:val="20"/>
                <w:lang w:val="ru-RU"/>
              </w:rPr>
              <w:t xml:space="preserve"> 200</w:t>
            </w:r>
          </w:p>
        </w:tc>
      </w:tr>
      <w:tr w:rsidR="00924A73" w:rsidRPr="00A32187" w14:paraId="0A1F5665" w14:textId="77777777" w:rsidTr="00D84C59">
        <w:trPr>
          <w:trHeight w:hRule="exact" w:val="711"/>
          <w:jc w:val="center"/>
        </w:trPr>
        <w:tc>
          <w:tcPr>
            <w:tcW w:w="561" w:type="dxa"/>
            <w:tcBorders>
              <w:top w:val="single" w:sz="4" w:space="0" w:color="000000"/>
              <w:left w:val="single" w:sz="4" w:space="0" w:color="000000"/>
              <w:bottom w:val="single" w:sz="4" w:space="0" w:color="000000"/>
              <w:right w:val="single" w:sz="4" w:space="0" w:color="000000"/>
            </w:tcBorders>
            <w:vAlign w:val="center"/>
          </w:tcPr>
          <w:p w14:paraId="6B85DC32" w14:textId="77777777" w:rsidR="000F7A6C" w:rsidRPr="00A32187" w:rsidRDefault="000F7A6C" w:rsidP="00A32187">
            <w:pPr>
              <w:spacing w:after="0" w:line="240" w:lineRule="auto"/>
              <w:ind w:firstLine="0"/>
              <w:jc w:val="center"/>
              <w:rPr>
                <w:sz w:val="20"/>
                <w:szCs w:val="20"/>
              </w:rPr>
            </w:pPr>
          </w:p>
        </w:tc>
        <w:tc>
          <w:tcPr>
            <w:tcW w:w="2088" w:type="dxa"/>
            <w:tcBorders>
              <w:top w:val="single" w:sz="4" w:space="0" w:color="000000"/>
              <w:left w:val="single" w:sz="4" w:space="0" w:color="000000"/>
              <w:bottom w:val="single" w:sz="4" w:space="0" w:color="000000"/>
              <w:right w:val="single" w:sz="4" w:space="0" w:color="000000"/>
            </w:tcBorders>
            <w:vAlign w:val="center"/>
          </w:tcPr>
          <w:p w14:paraId="095D4DD3" w14:textId="77777777" w:rsidR="000F7A6C" w:rsidRPr="00A32187" w:rsidRDefault="000F7A6C" w:rsidP="00A32187">
            <w:pPr>
              <w:spacing w:after="0" w:line="240" w:lineRule="auto"/>
              <w:ind w:firstLine="0"/>
              <w:jc w:val="center"/>
              <w:rPr>
                <w:sz w:val="20"/>
                <w:szCs w:val="20"/>
              </w:rPr>
            </w:pPr>
          </w:p>
        </w:tc>
        <w:tc>
          <w:tcPr>
            <w:tcW w:w="1875" w:type="dxa"/>
            <w:tcBorders>
              <w:top w:val="single" w:sz="4" w:space="0" w:color="000000"/>
              <w:left w:val="single" w:sz="4" w:space="0" w:color="000000"/>
              <w:bottom w:val="single" w:sz="4" w:space="0" w:color="000000"/>
              <w:right w:val="single" w:sz="4" w:space="0" w:color="000000"/>
            </w:tcBorders>
            <w:vAlign w:val="center"/>
          </w:tcPr>
          <w:p w14:paraId="5B7F3B3E" w14:textId="77777777" w:rsidR="000F7A6C" w:rsidRPr="00A32187" w:rsidRDefault="000F7A6C" w:rsidP="00A32187">
            <w:pPr>
              <w:spacing w:after="0" w:line="240" w:lineRule="auto"/>
              <w:ind w:firstLine="0"/>
              <w:jc w:val="center"/>
              <w:rPr>
                <w:sz w:val="20"/>
                <w:szCs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3B109E14" w14:textId="77777777" w:rsidR="000F7A6C" w:rsidRPr="00A32187" w:rsidRDefault="000F7A6C" w:rsidP="00A32187">
            <w:pPr>
              <w:pStyle w:val="TableParagraph"/>
              <w:kinsoku w:val="0"/>
              <w:overflowPunct w:val="0"/>
              <w:jc w:val="center"/>
              <w:rPr>
                <w:rFonts w:ascii="Times New Roman" w:hAnsi="Times New Roman"/>
                <w:spacing w:val="-1"/>
                <w:sz w:val="20"/>
                <w:szCs w:val="20"/>
                <w:lang w:val="ru-RU"/>
              </w:rPr>
            </w:pPr>
          </w:p>
        </w:tc>
        <w:tc>
          <w:tcPr>
            <w:tcW w:w="2161" w:type="dxa"/>
            <w:tcBorders>
              <w:top w:val="single" w:sz="4" w:space="0" w:color="000000"/>
              <w:left w:val="single" w:sz="4" w:space="0" w:color="000000"/>
              <w:bottom w:val="single" w:sz="4" w:space="0" w:color="000000"/>
              <w:right w:val="single" w:sz="4" w:space="0" w:color="000000"/>
            </w:tcBorders>
            <w:vAlign w:val="center"/>
          </w:tcPr>
          <w:p w14:paraId="078D35F8" w14:textId="77777777" w:rsidR="000F7A6C" w:rsidRPr="00A32187" w:rsidRDefault="000F7A6C" w:rsidP="00A32187">
            <w:pPr>
              <w:pStyle w:val="TableParagraph"/>
              <w:kinsoku w:val="0"/>
              <w:overflowPunct w:val="0"/>
              <w:jc w:val="center"/>
              <w:rPr>
                <w:rFonts w:ascii="Times New Roman" w:hAnsi="Times New Roman"/>
                <w:spacing w:val="-1"/>
                <w:sz w:val="20"/>
                <w:szCs w:val="20"/>
                <w:lang w:val="ru-RU"/>
              </w:rPr>
            </w:pPr>
          </w:p>
        </w:tc>
        <w:tc>
          <w:tcPr>
            <w:tcW w:w="4654" w:type="dxa"/>
            <w:gridSpan w:val="20"/>
            <w:tcBorders>
              <w:top w:val="single" w:sz="4" w:space="0" w:color="000000"/>
              <w:left w:val="single" w:sz="4" w:space="0" w:color="000000"/>
              <w:bottom w:val="single" w:sz="4" w:space="0" w:color="000000"/>
              <w:right w:val="single" w:sz="4" w:space="0" w:color="000000"/>
            </w:tcBorders>
            <w:vAlign w:val="center"/>
          </w:tcPr>
          <w:p w14:paraId="4F5C1042" w14:textId="73FCAE8E" w:rsidR="000F7A6C" w:rsidRPr="00A32187" w:rsidRDefault="000F7A6C" w:rsidP="00A32187">
            <w:pPr>
              <w:pStyle w:val="a"/>
              <w:numPr>
                <w:ilvl w:val="0"/>
                <w:numId w:val="0"/>
              </w:numPr>
              <w:kinsoku w:val="0"/>
              <w:overflowPunct w:val="0"/>
              <w:spacing w:before="0" w:after="0"/>
              <w:jc w:val="center"/>
              <w:rPr>
                <w:sz w:val="20"/>
                <w:szCs w:val="20"/>
              </w:rPr>
            </w:pPr>
            <w:r w:rsidRPr="00A32187">
              <w:rPr>
                <w:spacing w:val="-1"/>
                <w:sz w:val="20"/>
                <w:szCs w:val="20"/>
              </w:rPr>
              <w:t>Секционирующие</w:t>
            </w:r>
            <w:r w:rsidRPr="00A32187">
              <w:rPr>
                <w:spacing w:val="24"/>
                <w:sz w:val="20"/>
                <w:szCs w:val="20"/>
              </w:rPr>
              <w:t xml:space="preserve"> </w:t>
            </w:r>
            <w:r w:rsidRPr="00A32187">
              <w:rPr>
                <w:spacing w:val="-1"/>
                <w:sz w:val="20"/>
                <w:szCs w:val="20"/>
              </w:rPr>
              <w:t>пункты</w:t>
            </w:r>
          </w:p>
        </w:tc>
        <w:tc>
          <w:tcPr>
            <w:tcW w:w="2434" w:type="dxa"/>
            <w:gridSpan w:val="8"/>
            <w:tcBorders>
              <w:top w:val="single" w:sz="4" w:space="0" w:color="000000"/>
              <w:left w:val="single" w:sz="4" w:space="0" w:color="000000"/>
              <w:bottom w:val="single" w:sz="4" w:space="0" w:color="000000"/>
              <w:right w:val="single" w:sz="4" w:space="0" w:color="000000"/>
            </w:tcBorders>
            <w:vAlign w:val="center"/>
          </w:tcPr>
          <w:p w14:paraId="19E8916A" w14:textId="6A4D435A" w:rsidR="000F7A6C" w:rsidRPr="00A32187" w:rsidRDefault="000F7A6C" w:rsidP="00A32187">
            <w:pPr>
              <w:pStyle w:val="TableParagraph"/>
              <w:kinsoku w:val="0"/>
              <w:overflowPunct w:val="0"/>
              <w:jc w:val="center"/>
              <w:rPr>
                <w:rFonts w:ascii="Times New Roman" w:hAnsi="Times New Roman"/>
                <w:sz w:val="20"/>
                <w:szCs w:val="20"/>
                <w:lang w:val="ru-RU"/>
              </w:rPr>
            </w:pPr>
            <w:r w:rsidRPr="00A32187">
              <w:rPr>
                <w:rFonts w:ascii="Times New Roman" w:hAnsi="Times New Roman"/>
                <w:sz w:val="20"/>
                <w:szCs w:val="20"/>
              </w:rPr>
              <w:t>не</w:t>
            </w:r>
            <w:r w:rsidRPr="00A32187">
              <w:rPr>
                <w:rFonts w:ascii="Times New Roman" w:hAnsi="Times New Roman"/>
                <w:spacing w:val="-1"/>
                <w:sz w:val="20"/>
                <w:szCs w:val="20"/>
              </w:rPr>
              <w:t xml:space="preserve"> </w:t>
            </w:r>
            <w:r w:rsidRPr="00A32187">
              <w:rPr>
                <w:rFonts w:ascii="Times New Roman" w:hAnsi="Times New Roman"/>
                <w:sz w:val="20"/>
                <w:szCs w:val="20"/>
              </w:rPr>
              <w:t>более</w:t>
            </w:r>
            <w:r w:rsidRPr="00A32187">
              <w:rPr>
                <w:rFonts w:ascii="Times New Roman" w:hAnsi="Times New Roman"/>
                <w:sz w:val="20"/>
                <w:szCs w:val="20"/>
                <w:lang w:val="ru-RU"/>
              </w:rPr>
              <w:t xml:space="preserve"> 80</w:t>
            </w:r>
          </w:p>
        </w:tc>
      </w:tr>
      <w:tr w:rsidR="00924A73" w:rsidRPr="00A32187" w14:paraId="1FD1028C" w14:textId="77777777" w:rsidTr="00D84C59">
        <w:trPr>
          <w:trHeight w:hRule="exact" w:val="721"/>
          <w:jc w:val="center"/>
        </w:trPr>
        <w:tc>
          <w:tcPr>
            <w:tcW w:w="561" w:type="dxa"/>
            <w:tcBorders>
              <w:top w:val="single" w:sz="4" w:space="0" w:color="000000"/>
              <w:left w:val="single" w:sz="4" w:space="0" w:color="000000"/>
              <w:bottom w:val="single" w:sz="4" w:space="0" w:color="000000"/>
              <w:right w:val="single" w:sz="4" w:space="0" w:color="000000"/>
            </w:tcBorders>
            <w:vAlign w:val="center"/>
          </w:tcPr>
          <w:p w14:paraId="6F420DB9" w14:textId="77777777" w:rsidR="000F7A6C" w:rsidRPr="00A32187" w:rsidRDefault="000F7A6C" w:rsidP="00A32187">
            <w:pPr>
              <w:spacing w:after="0" w:line="240" w:lineRule="auto"/>
              <w:ind w:firstLine="0"/>
              <w:jc w:val="center"/>
              <w:rPr>
                <w:sz w:val="20"/>
                <w:szCs w:val="20"/>
              </w:rPr>
            </w:pPr>
          </w:p>
        </w:tc>
        <w:tc>
          <w:tcPr>
            <w:tcW w:w="2088" w:type="dxa"/>
            <w:tcBorders>
              <w:top w:val="single" w:sz="4" w:space="0" w:color="000000"/>
              <w:left w:val="single" w:sz="4" w:space="0" w:color="000000"/>
              <w:bottom w:val="single" w:sz="4" w:space="0" w:color="000000"/>
              <w:right w:val="single" w:sz="4" w:space="0" w:color="000000"/>
            </w:tcBorders>
            <w:vAlign w:val="center"/>
          </w:tcPr>
          <w:p w14:paraId="5415526A" w14:textId="77777777" w:rsidR="000F7A6C" w:rsidRPr="00A32187" w:rsidRDefault="000F7A6C" w:rsidP="00A32187">
            <w:pPr>
              <w:spacing w:after="0" w:line="240" w:lineRule="auto"/>
              <w:ind w:firstLine="0"/>
              <w:jc w:val="center"/>
              <w:rPr>
                <w:sz w:val="20"/>
                <w:szCs w:val="20"/>
              </w:rPr>
            </w:pPr>
          </w:p>
        </w:tc>
        <w:tc>
          <w:tcPr>
            <w:tcW w:w="3718" w:type="dxa"/>
            <w:gridSpan w:val="2"/>
            <w:tcBorders>
              <w:top w:val="single" w:sz="4" w:space="0" w:color="000000"/>
              <w:left w:val="single" w:sz="4" w:space="0" w:color="000000"/>
              <w:bottom w:val="single" w:sz="4" w:space="0" w:color="000000"/>
              <w:right w:val="single" w:sz="4" w:space="0" w:color="000000"/>
            </w:tcBorders>
            <w:vAlign w:val="center"/>
          </w:tcPr>
          <w:p w14:paraId="2A074701" w14:textId="1ABF02B4" w:rsidR="000F7A6C" w:rsidRPr="00A32187" w:rsidRDefault="000F7A6C" w:rsidP="00924A73">
            <w:pPr>
              <w:pStyle w:val="TableParagraph"/>
              <w:kinsoku w:val="0"/>
              <w:overflowPunct w:val="0"/>
              <w:jc w:val="center"/>
              <w:rPr>
                <w:rFonts w:ascii="Times New Roman" w:hAnsi="Times New Roman"/>
                <w:spacing w:val="-1"/>
                <w:sz w:val="20"/>
                <w:szCs w:val="20"/>
                <w:lang w:val="ru-RU"/>
              </w:rPr>
            </w:pPr>
            <w:r w:rsidRPr="00A32187">
              <w:rPr>
                <w:rFonts w:ascii="Times New Roman" w:hAnsi="Times New Roman"/>
                <w:spacing w:val="-1"/>
                <w:sz w:val="20"/>
                <w:szCs w:val="20"/>
                <w:lang w:val="ru-RU"/>
              </w:rPr>
              <w:t>Расчетный показатель максимально допустимого уровня территориальной доступности</w:t>
            </w:r>
          </w:p>
        </w:tc>
        <w:tc>
          <w:tcPr>
            <w:tcW w:w="2161" w:type="dxa"/>
            <w:tcBorders>
              <w:top w:val="single" w:sz="4" w:space="0" w:color="000000"/>
              <w:left w:val="single" w:sz="4" w:space="0" w:color="000000"/>
              <w:bottom w:val="single" w:sz="4" w:space="0" w:color="000000"/>
              <w:right w:val="single" w:sz="4" w:space="0" w:color="000000"/>
            </w:tcBorders>
            <w:vAlign w:val="center"/>
          </w:tcPr>
          <w:p w14:paraId="743BB911" w14:textId="263DDD35" w:rsidR="000F7A6C" w:rsidRPr="00A32187" w:rsidRDefault="000F7A6C" w:rsidP="00A32187">
            <w:pPr>
              <w:pStyle w:val="TableParagraph"/>
              <w:kinsoku w:val="0"/>
              <w:overflowPunct w:val="0"/>
              <w:jc w:val="center"/>
              <w:rPr>
                <w:rFonts w:ascii="Times New Roman" w:hAnsi="Times New Roman"/>
                <w:spacing w:val="-1"/>
                <w:sz w:val="20"/>
                <w:szCs w:val="20"/>
                <w:lang w:val="ru-RU"/>
              </w:rPr>
            </w:pPr>
            <w:r w:rsidRPr="00A32187">
              <w:rPr>
                <w:rFonts w:ascii="Times New Roman" w:hAnsi="Times New Roman"/>
                <w:spacing w:val="-1"/>
                <w:sz w:val="20"/>
                <w:szCs w:val="20"/>
                <w:lang w:val="ru-RU"/>
              </w:rPr>
              <w:t>-</w:t>
            </w:r>
          </w:p>
        </w:tc>
        <w:tc>
          <w:tcPr>
            <w:tcW w:w="7088" w:type="dxa"/>
            <w:gridSpan w:val="28"/>
            <w:tcBorders>
              <w:top w:val="single" w:sz="4" w:space="0" w:color="000000"/>
              <w:left w:val="single" w:sz="4" w:space="0" w:color="000000"/>
              <w:bottom w:val="single" w:sz="4" w:space="0" w:color="000000"/>
              <w:right w:val="single" w:sz="4" w:space="0" w:color="000000"/>
            </w:tcBorders>
            <w:vAlign w:val="center"/>
          </w:tcPr>
          <w:p w14:paraId="1A542377" w14:textId="77777777" w:rsidR="000F7A6C" w:rsidRPr="00A32187" w:rsidRDefault="000F7A6C" w:rsidP="00A32187">
            <w:pPr>
              <w:pStyle w:val="a"/>
              <w:numPr>
                <w:ilvl w:val="0"/>
                <w:numId w:val="0"/>
              </w:numPr>
              <w:tabs>
                <w:tab w:val="left" w:pos="1777"/>
              </w:tabs>
              <w:kinsoku w:val="0"/>
              <w:overflowPunct w:val="0"/>
              <w:spacing w:before="0" w:after="0"/>
              <w:jc w:val="center"/>
              <w:rPr>
                <w:spacing w:val="-1"/>
                <w:sz w:val="20"/>
                <w:szCs w:val="20"/>
              </w:rPr>
            </w:pPr>
            <w:r w:rsidRPr="00A32187">
              <w:rPr>
                <w:sz w:val="20"/>
                <w:szCs w:val="20"/>
              </w:rPr>
              <w:t>не</w:t>
            </w:r>
            <w:r w:rsidRPr="00A32187">
              <w:rPr>
                <w:spacing w:val="-1"/>
                <w:sz w:val="20"/>
                <w:szCs w:val="20"/>
              </w:rPr>
              <w:t xml:space="preserve"> нормируется</w:t>
            </w:r>
          </w:p>
          <w:p w14:paraId="1F08632A" w14:textId="77777777" w:rsidR="000F7A6C" w:rsidRPr="00A32187" w:rsidRDefault="000F7A6C" w:rsidP="00A32187">
            <w:pPr>
              <w:pStyle w:val="TableParagraph"/>
              <w:kinsoku w:val="0"/>
              <w:overflowPunct w:val="0"/>
              <w:jc w:val="center"/>
              <w:rPr>
                <w:rFonts w:ascii="Times New Roman" w:hAnsi="Times New Roman"/>
                <w:sz w:val="20"/>
                <w:szCs w:val="20"/>
                <w:lang w:val="ru-RU"/>
              </w:rPr>
            </w:pPr>
          </w:p>
        </w:tc>
      </w:tr>
      <w:tr w:rsidR="00924A73" w:rsidRPr="00A32187" w14:paraId="38356F17" w14:textId="77777777" w:rsidTr="00D84C59">
        <w:trPr>
          <w:trHeight w:hRule="exact" w:val="2542"/>
          <w:jc w:val="center"/>
        </w:trPr>
        <w:tc>
          <w:tcPr>
            <w:tcW w:w="561" w:type="dxa"/>
            <w:tcBorders>
              <w:top w:val="single" w:sz="4" w:space="0" w:color="000000"/>
              <w:left w:val="single" w:sz="4" w:space="0" w:color="000000"/>
              <w:bottom w:val="single" w:sz="4" w:space="0" w:color="000000"/>
              <w:right w:val="single" w:sz="4" w:space="0" w:color="000000"/>
            </w:tcBorders>
            <w:vAlign w:val="center"/>
          </w:tcPr>
          <w:p w14:paraId="305B88DB" w14:textId="5FD51249" w:rsidR="000B1EC1" w:rsidRPr="00A32187" w:rsidRDefault="000B1EC1" w:rsidP="00A32187">
            <w:pPr>
              <w:spacing w:after="0" w:line="240" w:lineRule="auto"/>
              <w:ind w:firstLine="0"/>
              <w:jc w:val="center"/>
              <w:rPr>
                <w:sz w:val="20"/>
                <w:szCs w:val="20"/>
              </w:rPr>
            </w:pPr>
            <w:r w:rsidRPr="00A32187">
              <w:rPr>
                <w:sz w:val="20"/>
                <w:szCs w:val="20"/>
              </w:rPr>
              <w:t>2.</w:t>
            </w:r>
          </w:p>
        </w:tc>
        <w:tc>
          <w:tcPr>
            <w:tcW w:w="2088" w:type="dxa"/>
            <w:tcBorders>
              <w:top w:val="single" w:sz="4" w:space="0" w:color="000000"/>
              <w:left w:val="single" w:sz="4" w:space="0" w:color="000000"/>
              <w:bottom w:val="single" w:sz="4" w:space="0" w:color="000000"/>
              <w:right w:val="single" w:sz="4" w:space="0" w:color="000000"/>
            </w:tcBorders>
            <w:vAlign w:val="center"/>
          </w:tcPr>
          <w:p w14:paraId="429E04C9" w14:textId="4882744E" w:rsidR="000B1EC1" w:rsidRPr="00D84C59" w:rsidRDefault="000B1EC1" w:rsidP="00D84C59">
            <w:pPr>
              <w:pStyle w:val="TableParagraph"/>
              <w:kinsoku w:val="0"/>
              <w:overflowPunct w:val="0"/>
              <w:jc w:val="center"/>
              <w:rPr>
                <w:rFonts w:ascii="Times New Roman" w:hAnsi="Times New Roman"/>
                <w:sz w:val="20"/>
                <w:szCs w:val="20"/>
                <w:lang w:val="ru-RU"/>
              </w:rPr>
            </w:pPr>
            <w:r w:rsidRPr="00A32187">
              <w:rPr>
                <w:rFonts w:ascii="Times New Roman" w:hAnsi="Times New Roman"/>
                <w:spacing w:val="-1"/>
                <w:sz w:val="20"/>
                <w:szCs w:val="20"/>
                <w:lang w:val="ru-RU"/>
              </w:rPr>
              <w:t>Пункты</w:t>
            </w:r>
            <w:r w:rsidRPr="00A32187">
              <w:rPr>
                <w:rFonts w:ascii="Times New Roman" w:hAnsi="Times New Roman"/>
                <w:sz w:val="20"/>
                <w:szCs w:val="20"/>
                <w:lang w:val="ru-RU"/>
              </w:rPr>
              <w:t xml:space="preserve"> </w:t>
            </w:r>
            <w:r w:rsidRPr="00A32187">
              <w:rPr>
                <w:rFonts w:ascii="Times New Roman" w:hAnsi="Times New Roman"/>
                <w:spacing w:val="-1"/>
                <w:sz w:val="20"/>
                <w:szCs w:val="20"/>
                <w:lang w:val="ru-RU"/>
              </w:rPr>
              <w:t>редуцирова</w:t>
            </w:r>
            <w:r w:rsidRPr="00A32187">
              <w:rPr>
                <w:rFonts w:ascii="Times New Roman" w:hAnsi="Times New Roman"/>
                <w:sz w:val="20"/>
                <w:szCs w:val="20"/>
                <w:lang w:val="ru-RU"/>
              </w:rPr>
              <w:t xml:space="preserve">ния </w:t>
            </w:r>
            <w:r w:rsidRPr="00A32187">
              <w:rPr>
                <w:rFonts w:ascii="Times New Roman" w:hAnsi="Times New Roman"/>
                <w:spacing w:val="-1"/>
                <w:sz w:val="20"/>
                <w:szCs w:val="20"/>
                <w:lang w:val="ru-RU"/>
              </w:rPr>
              <w:t>газа,</w:t>
            </w:r>
            <w:r w:rsidR="00D84C59">
              <w:rPr>
                <w:rFonts w:ascii="Times New Roman" w:hAnsi="Times New Roman"/>
                <w:spacing w:val="-1"/>
                <w:sz w:val="20"/>
                <w:szCs w:val="20"/>
                <w:lang w:val="ru-RU"/>
              </w:rPr>
              <w:t xml:space="preserve"> </w:t>
            </w:r>
            <w:r w:rsidRPr="00A32187">
              <w:rPr>
                <w:rFonts w:ascii="Times New Roman" w:hAnsi="Times New Roman"/>
                <w:spacing w:val="-1"/>
                <w:sz w:val="20"/>
                <w:szCs w:val="20"/>
                <w:lang w:val="ru-RU"/>
              </w:rPr>
              <w:t>резервуар</w:t>
            </w:r>
            <w:r w:rsidRPr="00A32187">
              <w:rPr>
                <w:rFonts w:ascii="Times New Roman" w:hAnsi="Times New Roman"/>
                <w:sz w:val="20"/>
                <w:szCs w:val="20"/>
                <w:lang w:val="ru-RU"/>
              </w:rPr>
              <w:t xml:space="preserve">ные </w:t>
            </w:r>
            <w:r w:rsidR="00D84C59">
              <w:rPr>
                <w:rFonts w:ascii="Times New Roman" w:hAnsi="Times New Roman"/>
                <w:spacing w:val="-1"/>
                <w:sz w:val="20"/>
                <w:szCs w:val="20"/>
                <w:lang w:val="ru-RU"/>
              </w:rPr>
              <w:t>уста</w:t>
            </w:r>
            <w:r w:rsidRPr="00A32187">
              <w:rPr>
                <w:rFonts w:ascii="Times New Roman" w:hAnsi="Times New Roman"/>
                <w:sz w:val="20"/>
                <w:szCs w:val="20"/>
                <w:lang w:val="ru-RU"/>
              </w:rPr>
              <w:t>новки</w:t>
            </w:r>
            <w:r w:rsidRPr="00A32187">
              <w:rPr>
                <w:rFonts w:ascii="Times New Roman" w:hAnsi="Times New Roman"/>
                <w:spacing w:val="1"/>
                <w:sz w:val="20"/>
                <w:szCs w:val="20"/>
                <w:lang w:val="ru-RU"/>
              </w:rPr>
              <w:t xml:space="preserve"> </w:t>
            </w:r>
            <w:r w:rsidR="00D84C59">
              <w:rPr>
                <w:rFonts w:ascii="Times New Roman" w:hAnsi="Times New Roman"/>
                <w:sz w:val="20"/>
                <w:szCs w:val="20"/>
                <w:lang w:val="ru-RU"/>
              </w:rPr>
              <w:t>сжи</w:t>
            </w:r>
            <w:r w:rsidRPr="00A32187">
              <w:rPr>
                <w:rFonts w:ascii="Times New Roman" w:hAnsi="Times New Roman"/>
                <w:spacing w:val="-1"/>
                <w:sz w:val="20"/>
                <w:szCs w:val="20"/>
                <w:lang w:val="ru-RU"/>
              </w:rPr>
              <w:t>женных</w:t>
            </w:r>
            <w:r w:rsidRPr="00A32187">
              <w:rPr>
                <w:rFonts w:ascii="Times New Roman" w:hAnsi="Times New Roman"/>
                <w:spacing w:val="3"/>
                <w:sz w:val="20"/>
                <w:szCs w:val="20"/>
                <w:lang w:val="ru-RU"/>
              </w:rPr>
              <w:t xml:space="preserve"> </w:t>
            </w:r>
            <w:r w:rsidR="00D84C59">
              <w:rPr>
                <w:rFonts w:ascii="Times New Roman" w:hAnsi="Times New Roman"/>
                <w:spacing w:val="-3"/>
                <w:sz w:val="20"/>
                <w:szCs w:val="20"/>
                <w:lang w:val="ru-RU"/>
              </w:rPr>
              <w:t>уг</w:t>
            </w:r>
            <w:r w:rsidR="00D84C59">
              <w:rPr>
                <w:rFonts w:ascii="Times New Roman" w:hAnsi="Times New Roman"/>
                <w:spacing w:val="-1"/>
                <w:sz w:val="20"/>
                <w:szCs w:val="20"/>
                <w:lang w:val="ru-RU"/>
              </w:rPr>
              <w:t>леводород</w:t>
            </w:r>
            <w:r w:rsidRPr="00A32187">
              <w:rPr>
                <w:rFonts w:ascii="Times New Roman" w:hAnsi="Times New Roman"/>
                <w:sz w:val="20"/>
                <w:szCs w:val="20"/>
                <w:lang w:val="ru-RU"/>
              </w:rPr>
              <w:t>ных</w:t>
            </w:r>
            <w:r w:rsidRPr="00A32187">
              <w:rPr>
                <w:rFonts w:ascii="Times New Roman" w:hAnsi="Times New Roman"/>
                <w:spacing w:val="1"/>
                <w:sz w:val="20"/>
                <w:szCs w:val="20"/>
                <w:lang w:val="ru-RU"/>
              </w:rPr>
              <w:t xml:space="preserve"> </w:t>
            </w:r>
            <w:r w:rsidRPr="00A32187">
              <w:rPr>
                <w:rFonts w:ascii="Times New Roman" w:hAnsi="Times New Roman"/>
                <w:spacing w:val="-1"/>
                <w:sz w:val="20"/>
                <w:szCs w:val="20"/>
                <w:lang w:val="ru-RU"/>
              </w:rPr>
              <w:t>газов,</w:t>
            </w:r>
            <w:r w:rsidR="00D84C59">
              <w:rPr>
                <w:rFonts w:ascii="Times New Roman" w:hAnsi="Times New Roman"/>
                <w:spacing w:val="-1"/>
                <w:sz w:val="20"/>
                <w:szCs w:val="20"/>
                <w:lang w:val="ru-RU"/>
              </w:rPr>
              <w:t xml:space="preserve"> газонаполнительные </w:t>
            </w:r>
            <w:r w:rsidRPr="00A32187">
              <w:rPr>
                <w:rFonts w:ascii="Times New Roman" w:hAnsi="Times New Roman"/>
                <w:spacing w:val="-1"/>
                <w:sz w:val="20"/>
                <w:szCs w:val="20"/>
                <w:lang w:val="ru-RU"/>
              </w:rPr>
              <w:t>станции,</w:t>
            </w:r>
            <w:r w:rsidR="00D84C59">
              <w:rPr>
                <w:rFonts w:ascii="Times New Roman" w:hAnsi="Times New Roman"/>
                <w:spacing w:val="-1"/>
                <w:sz w:val="20"/>
                <w:szCs w:val="20"/>
                <w:lang w:val="ru-RU"/>
              </w:rPr>
              <w:t xml:space="preserve"> газопровод распредели</w:t>
            </w:r>
            <w:r w:rsidRPr="00A32187">
              <w:rPr>
                <w:rFonts w:ascii="Times New Roman" w:hAnsi="Times New Roman"/>
                <w:spacing w:val="-1"/>
                <w:sz w:val="20"/>
                <w:szCs w:val="20"/>
                <w:lang w:val="ru-RU"/>
              </w:rPr>
              <w:t>тельный,</w:t>
            </w:r>
            <w:r w:rsidR="00D84C59">
              <w:rPr>
                <w:rFonts w:ascii="Times New Roman" w:hAnsi="Times New Roman"/>
                <w:spacing w:val="-1"/>
                <w:sz w:val="20"/>
                <w:szCs w:val="20"/>
                <w:lang w:val="ru-RU"/>
              </w:rPr>
              <w:t xml:space="preserve"> </w:t>
            </w:r>
            <w:r w:rsidRPr="00A32187">
              <w:rPr>
                <w:rFonts w:ascii="Times New Roman" w:hAnsi="Times New Roman"/>
                <w:spacing w:val="-1"/>
                <w:sz w:val="20"/>
                <w:szCs w:val="20"/>
                <w:lang w:val="ru-RU"/>
              </w:rPr>
              <w:t>газопроводы</w:t>
            </w:r>
            <w:r w:rsidR="00D84C59">
              <w:rPr>
                <w:rFonts w:ascii="Times New Roman" w:hAnsi="Times New Roman"/>
                <w:spacing w:val="-1"/>
                <w:sz w:val="20"/>
                <w:szCs w:val="20"/>
                <w:lang w:val="ru-RU"/>
              </w:rPr>
              <w:t xml:space="preserve"> </w:t>
            </w:r>
            <w:r w:rsidRPr="00A32187">
              <w:rPr>
                <w:rFonts w:ascii="Times New Roman" w:hAnsi="Times New Roman"/>
                <w:spacing w:val="-1"/>
                <w:sz w:val="20"/>
                <w:szCs w:val="20"/>
                <w:lang w:val="ru-RU"/>
              </w:rPr>
              <w:t>попутного</w:t>
            </w:r>
            <w:r w:rsidR="00D84C59">
              <w:rPr>
                <w:rFonts w:ascii="Times New Roman" w:hAnsi="Times New Roman"/>
                <w:spacing w:val="-1"/>
                <w:sz w:val="20"/>
                <w:szCs w:val="20"/>
                <w:lang w:val="ru-RU"/>
              </w:rPr>
              <w:t xml:space="preserve"> </w:t>
            </w:r>
            <w:r w:rsidRPr="00A32187">
              <w:rPr>
                <w:rFonts w:ascii="Times New Roman" w:hAnsi="Times New Roman"/>
                <w:spacing w:val="-1"/>
                <w:sz w:val="20"/>
                <w:szCs w:val="20"/>
                <w:lang w:val="ru-RU"/>
              </w:rPr>
              <w:t>нефтяного</w:t>
            </w:r>
            <w:r w:rsidR="00D84C59">
              <w:rPr>
                <w:rFonts w:ascii="Times New Roman" w:hAnsi="Times New Roman"/>
                <w:spacing w:val="-1"/>
                <w:sz w:val="20"/>
                <w:szCs w:val="20"/>
                <w:lang w:val="ru-RU"/>
              </w:rPr>
              <w:t xml:space="preserve"> </w:t>
            </w:r>
            <w:r w:rsidRPr="00D84C59">
              <w:rPr>
                <w:rFonts w:ascii="Times New Roman" w:hAnsi="Times New Roman"/>
                <w:spacing w:val="-1"/>
                <w:sz w:val="20"/>
                <w:szCs w:val="20"/>
                <w:lang w:val="ru-RU"/>
              </w:rPr>
              <w:t>газа</w:t>
            </w:r>
          </w:p>
        </w:tc>
        <w:tc>
          <w:tcPr>
            <w:tcW w:w="1875" w:type="dxa"/>
            <w:tcBorders>
              <w:top w:val="single" w:sz="4" w:space="0" w:color="000000"/>
              <w:left w:val="single" w:sz="4" w:space="0" w:color="000000"/>
              <w:bottom w:val="single" w:sz="4" w:space="0" w:color="000000"/>
              <w:right w:val="single" w:sz="4" w:space="0" w:color="000000"/>
            </w:tcBorders>
            <w:vAlign w:val="center"/>
          </w:tcPr>
          <w:p w14:paraId="432A7AF2" w14:textId="53E7C38A" w:rsidR="000B1EC1" w:rsidRPr="00D84C59" w:rsidRDefault="000B1EC1" w:rsidP="00D84C59">
            <w:pPr>
              <w:pStyle w:val="TableParagraph"/>
              <w:kinsoku w:val="0"/>
              <w:overflowPunct w:val="0"/>
              <w:jc w:val="center"/>
              <w:rPr>
                <w:rFonts w:ascii="Times New Roman" w:hAnsi="Times New Roman"/>
                <w:sz w:val="20"/>
                <w:szCs w:val="20"/>
                <w:lang w:val="ru-RU"/>
              </w:rPr>
            </w:pPr>
            <w:r w:rsidRPr="00A32187">
              <w:rPr>
                <w:rFonts w:ascii="Times New Roman" w:hAnsi="Times New Roman"/>
                <w:spacing w:val="-1"/>
                <w:sz w:val="20"/>
                <w:szCs w:val="20"/>
                <w:lang w:val="ru-RU"/>
              </w:rPr>
              <w:t>Расчетные</w:t>
            </w:r>
            <w:r w:rsidR="00D84C59">
              <w:rPr>
                <w:rFonts w:ascii="Times New Roman" w:hAnsi="Times New Roman"/>
                <w:spacing w:val="-1"/>
                <w:sz w:val="20"/>
                <w:szCs w:val="20"/>
                <w:lang w:val="ru-RU"/>
              </w:rPr>
              <w:t xml:space="preserve"> </w:t>
            </w:r>
            <w:r w:rsidRPr="00A32187">
              <w:rPr>
                <w:rFonts w:ascii="Times New Roman" w:hAnsi="Times New Roman"/>
                <w:spacing w:val="-1"/>
                <w:sz w:val="20"/>
                <w:szCs w:val="20"/>
                <w:lang w:val="ru-RU"/>
              </w:rPr>
              <w:t>показатели</w:t>
            </w:r>
            <w:r w:rsidR="00D84C59">
              <w:rPr>
                <w:rFonts w:ascii="Times New Roman" w:hAnsi="Times New Roman"/>
                <w:spacing w:val="-1"/>
                <w:sz w:val="20"/>
                <w:szCs w:val="20"/>
                <w:lang w:val="ru-RU"/>
              </w:rPr>
              <w:t xml:space="preserve"> </w:t>
            </w:r>
            <w:r w:rsidRPr="00A32187">
              <w:rPr>
                <w:rFonts w:ascii="Times New Roman" w:hAnsi="Times New Roman"/>
                <w:spacing w:val="-1"/>
                <w:sz w:val="20"/>
                <w:szCs w:val="20"/>
                <w:lang w:val="ru-RU"/>
              </w:rPr>
              <w:t>минималь</w:t>
            </w:r>
            <w:r w:rsidRPr="00A32187">
              <w:rPr>
                <w:rFonts w:ascii="Times New Roman" w:hAnsi="Times New Roman"/>
                <w:sz w:val="20"/>
                <w:szCs w:val="20"/>
                <w:lang w:val="ru-RU"/>
              </w:rPr>
              <w:t xml:space="preserve">но </w:t>
            </w:r>
            <w:r w:rsidRPr="00A32187">
              <w:rPr>
                <w:rFonts w:ascii="Times New Roman" w:hAnsi="Times New Roman"/>
                <w:spacing w:val="-3"/>
                <w:sz w:val="20"/>
                <w:szCs w:val="20"/>
                <w:lang w:val="ru-RU"/>
              </w:rPr>
              <w:t>допу</w:t>
            </w:r>
            <w:r w:rsidRPr="00D84C59">
              <w:rPr>
                <w:rFonts w:ascii="Times New Roman" w:hAnsi="Times New Roman"/>
                <w:spacing w:val="-1"/>
                <w:sz w:val="20"/>
                <w:szCs w:val="20"/>
                <w:lang w:val="ru-RU"/>
              </w:rPr>
              <w:t>стимого</w:t>
            </w:r>
            <w:r w:rsidR="00D84C59">
              <w:rPr>
                <w:rFonts w:ascii="Times New Roman" w:hAnsi="Times New Roman"/>
                <w:spacing w:val="-1"/>
                <w:sz w:val="20"/>
                <w:szCs w:val="20"/>
                <w:lang w:val="ru-RU"/>
              </w:rPr>
              <w:t xml:space="preserve"> </w:t>
            </w:r>
            <w:r w:rsidRPr="00D84C59">
              <w:rPr>
                <w:rFonts w:ascii="Times New Roman" w:hAnsi="Times New Roman"/>
                <w:spacing w:val="-1"/>
                <w:sz w:val="20"/>
                <w:szCs w:val="20"/>
                <w:lang w:val="ru-RU"/>
              </w:rPr>
              <w:t>уровня</w:t>
            </w:r>
            <w:r w:rsidR="00D84C59">
              <w:rPr>
                <w:rFonts w:ascii="Times New Roman" w:hAnsi="Times New Roman"/>
                <w:spacing w:val="-1"/>
                <w:sz w:val="20"/>
                <w:szCs w:val="20"/>
                <w:lang w:val="ru-RU"/>
              </w:rPr>
              <w:t xml:space="preserve"> </w:t>
            </w:r>
            <w:r w:rsidRPr="00D84C59">
              <w:rPr>
                <w:rFonts w:ascii="Times New Roman" w:hAnsi="Times New Roman"/>
                <w:spacing w:val="-1"/>
                <w:sz w:val="20"/>
                <w:szCs w:val="20"/>
                <w:lang w:val="ru-RU"/>
              </w:rPr>
              <w:t>обеспеченности</w:t>
            </w:r>
          </w:p>
        </w:tc>
        <w:tc>
          <w:tcPr>
            <w:tcW w:w="1843" w:type="dxa"/>
            <w:tcBorders>
              <w:top w:val="single" w:sz="4" w:space="0" w:color="000000"/>
              <w:left w:val="single" w:sz="4" w:space="0" w:color="000000"/>
              <w:bottom w:val="single" w:sz="4" w:space="0" w:color="000000"/>
              <w:right w:val="single" w:sz="4" w:space="0" w:color="000000"/>
            </w:tcBorders>
            <w:vAlign w:val="center"/>
          </w:tcPr>
          <w:p w14:paraId="4FBB6D48" w14:textId="373A0678" w:rsidR="000B1EC1" w:rsidRPr="00A32187" w:rsidRDefault="000B1EC1" w:rsidP="00D84C59">
            <w:pPr>
              <w:pStyle w:val="TableParagraph"/>
              <w:kinsoku w:val="0"/>
              <w:overflowPunct w:val="0"/>
              <w:jc w:val="center"/>
              <w:rPr>
                <w:rFonts w:ascii="Times New Roman" w:hAnsi="Times New Roman"/>
                <w:spacing w:val="-1"/>
                <w:sz w:val="20"/>
                <w:szCs w:val="20"/>
                <w:lang w:val="ru-RU"/>
              </w:rPr>
            </w:pPr>
            <w:r w:rsidRPr="00A32187">
              <w:rPr>
                <w:rFonts w:ascii="Times New Roman" w:hAnsi="Times New Roman"/>
                <w:spacing w:val="-1"/>
                <w:sz w:val="20"/>
                <w:szCs w:val="20"/>
                <w:lang w:val="ru-RU"/>
              </w:rPr>
              <w:t>Расчет</w:t>
            </w:r>
            <w:r w:rsidRPr="00A32187">
              <w:rPr>
                <w:rFonts w:ascii="Times New Roman" w:hAnsi="Times New Roman"/>
                <w:sz w:val="20"/>
                <w:szCs w:val="20"/>
                <w:lang w:val="ru-RU"/>
              </w:rPr>
              <w:t>ный по</w:t>
            </w:r>
            <w:r w:rsidRPr="00A32187">
              <w:rPr>
                <w:rFonts w:ascii="Times New Roman" w:hAnsi="Times New Roman"/>
                <w:spacing w:val="-1"/>
                <w:sz w:val="20"/>
                <w:szCs w:val="20"/>
                <w:lang w:val="ru-RU"/>
              </w:rPr>
              <w:t>казатель</w:t>
            </w:r>
            <w:r w:rsidR="00D84C59">
              <w:rPr>
                <w:rFonts w:ascii="Times New Roman" w:hAnsi="Times New Roman"/>
                <w:spacing w:val="-1"/>
                <w:sz w:val="20"/>
                <w:szCs w:val="20"/>
                <w:lang w:val="ru-RU"/>
              </w:rPr>
              <w:t xml:space="preserve"> </w:t>
            </w:r>
            <w:r w:rsidRPr="00A32187">
              <w:rPr>
                <w:rFonts w:ascii="Times New Roman" w:hAnsi="Times New Roman"/>
                <w:sz w:val="20"/>
                <w:szCs w:val="20"/>
                <w:lang w:val="ru-RU"/>
              </w:rPr>
              <w:t>мини</w:t>
            </w:r>
            <w:r w:rsidRPr="00A32187">
              <w:rPr>
                <w:rFonts w:ascii="Times New Roman" w:hAnsi="Times New Roman"/>
                <w:spacing w:val="-1"/>
                <w:sz w:val="20"/>
                <w:szCs w:val="20"/>
                <w:lang w:val="ru-RU"/>
              </w:rPr>
              <w:t>мально</w:t>
            </w:r>
            <w:r w:rsidR="00D84C59">
              <w:rPr>
                <w:rFonts w:ascii="Times New Roman" w:hAnsi="Times New Roman"/>
                <w:spacing w:val="-1"/>
                <w:sz w:val="20"/>
                <w:szCs w:val="20"/>
                <w:lang w:val="ru-RU"/>
              </w:rPr>
              <w:t xml:space="preserve"> </w:t>
            </w:r>
            <w:r w:rsidR="00D84C59">
              <w:rPr>
                <w:rFonts w:ascii="Times New Roman" w:hAnsi="Times New Roman"/>
                <w:spacing w:val="-2"/>
                <w:sz w:val="20"/>
                <w:szCs w:val="20"/>
                <w:lang w:val="ru-RU"/>
              </w:rPr>
              <w:t>допу</w:t>
            </w:r>
            <w:r w:rsidRPr="00A32187">
              <w:rPr>
                <w:rFonts w:ascii="Times New Roman" w:hAnsi="Times New Roman"/>
                <w:spacing w:val="-1"/>
                <w:sz w:val="20"/>
                <w:szCs w:val="20"/>
                <w:lang w:val="ru-RU"/>
              </w:rPr>
              <w:t>стимого</w:t>
            </w:r>
            <w:r w:rsidR="00D84C59">
              <w:rPr>
                <w:rFonts w:ascii="Times New Roman" w:hAnsi="Times New Roman"/>
                <w:spacing w:val="-1"/>
                <w:sz w:val="20"/>
                <w:szCs w:val="20"/>
                <w:lang w:val="ru-RU"/>
              </w:rPr>
              <w:t xml:space="preserve"> </w:t>
            </w:r>
            <w:r w:rsidRPr="00A32187">
              <w:rPr>
                <w:rFonts w:ascii="Times New Roman" w:hAnsi="Times New Roman"/>
                <w:spacing w:val="-1"/>
                <w:sz w:val="20"/>
                <w:szCs w:val="20"/>
                <w:lang w:val="ru-RU"/>
              </w:rPr>
              <w:t>уровня</w:t>
            </w:r>
            <w:r w:rsidR="00D84C59">
              <w:rPr>
                <w:rFonts w:ascii="Times New Roman" w:hAnsi="Times New Roman"/>
                <w:spacing w:val="-1"/>
                <w:sz w:val="20"/>
                <w:szCs w:val="20"/>
                <w:lang w:val="ru-RU"/>
              </w:rPr>
              <w:t xml:space="preserve"> </w:t>
            </w:r>
            <w:r w:rsidR="00D84C59">
              <w:rPr>
                <w:rFonts w:ascii="Times New Roman" w:hAnsi="Times New Roman"/>
                <w:sz w:val="20"/>
                <w:szCs w:val="20"/>
                <w:lang w:val="ru-RU"/>
              </w:rPr>
              <w:t>мощно</w:t>
            </w:r>
            <w:r w:rsidRPr="00D84C59">
              <w:rPr>
                <w:rFonts w:ascii="Times New Roman" w:hAnsi="Times New Roman"/>
                <w:spacing w:val="-1"/>
                <w:sz w:val="20"/>
                <w:szCs w:val="20"/>
                <w:lang w:val="ru-RU"/>
              </w:rPr>
              <w:t>сти</w:t>
            </w:r>
            <w:r w:rsidRPr="00D84C59">
              <w:rPr>
                <w:rFonts w:ascii="Times New Roman" w:hAnsi="Times New Roman"/>
                <w:sz w:val="20"/>
                <w:szCs w:val="20"/>
                <w:lang w:val="ru-RU"/>
              </w:rPr>
              <w:t xml:space="preserve"> объ</w:t>
            </w:r>
            <w:r w:rsidRPr="00D84C59">
              <w:rPr>
                <w:rFonts w:ascii="Times New Roman" w:hAnsi="Times New Roman"/>
                <w:spacing w:val="-1"/>
                <w:sz w:val="20"/>
                <w:szCs w:val="20"/>
                <w:lang w:val="ru-RU"/>
              </w:rPr>
              <w:t>екта</w:t>
            </w:r>
          </w:p>
        </w:tc>
        <w:tc>
          <w:tcPr>
            <w:tcW w:w="2161" w:type="dxa"/>
            <w:tcBorders>
              <w:top w:val="single" w:sz="4" w:space="0" w:color="000000"/>
              <w:left w:val="single" w:sz="4" w:space="0" w:color="000000"/>
              <w:bottom w:val="single" w:sz="4" w:space="0" w:color="000000"/>
              <w:right w:val="single" w:sz="4" w:space="0" w:color="000000"/>
            </w:tcBorders>
            <w:vAlign w:val="center"/>
          </w:tcPr>
          <w:p w14:paraId="354BD0EC" w14:textId="7E75912F" w:rsidR="000B1EC1" w:rsidRPr="00A32187" w:rsidRDefault="000B1EC1" w:rsidP="00A32187">
            <w:pPr>
              <w:pStyle w:val="TableParagraph"/>
              <w:kinsoku w:val="0"/>
              <w:overflowPunct w:val="0"/>
              <w:jc w:val="center"/>
              <w:rPr>
                <w:rFonts w:ascii="Times New Roman" w:hAnsi="Times New Roman"/>
                <w:sz w:val="20"/>
                <w:szCs w:val="20"/>
                <w:lang w:val="ru-RU"/>
              </w:rPr>
            </w:pPr>
            <w:r w:rsidRPr="00A32187">
              <w:rPr>
                <w:rFonts w:ascii="Times New Roman" w:hAnsi="Times New Roman"/>
                <w:spacing w:val="-1"/>
                <w:sz w:val="20"/>
                <w:szCs w:val="20"/>
                <w:lang w:val="ru-RU"/>
              </w:rPr>
              <w:t>Удельные</w:t>
            </w:r>
            <w:r w:rsidR="00D84C59">
              <w:rPr>
                <w:rFonts w:ascii="Times New Roman" w:hAnsi="Times New Roman"/>
                <w:spacing w:val="-1"/>
                <w:sz w:val="20"/>
                <w:szCs w:val="20"/>
                <w:lang w:val="ru-RU"/>
              </w:rPr>
              <w:t xml:space="preserve"> </w:t>
            </w:r>
            <w:r w:rsidRPr="00A32187">
              <w:rPr>
                <w:rFonts w:ascii="Times New Roman" w:hAnsi="Times New Roman"/>
                <w:sz w:val="20"/>
                <w:szCs w:val="20"/>
                <w:lang w:val="ru-RU"/>
              </w:rPr>
              <w:t>расходы природного и</w:t>
            </w:r>
          </w:p>
          <w:p w14:paraId="0C8A1134" w14:textId="4B9ECF61" w:rsidR="000B1EC1" w:rsidRPr="00A32187" w:rsidRDefault="00D84C59" w:rsidP="00A32187">
            <w:pPr>
              <w:pStyle w:val="TableParagraph"/>
              <w:kinsoku w:val="0"/>
              <w:overflowPunct w:val="0"/>
              <w:jc w:val="center"/>
              <w:rPr>
                <w:rFonts w:ascii="Times New Roman" w:hAnsi="Times New Roman"/>
                <w:sz w:val="20"/>
                <w:szCs w:val="20"/>
                <w:lang w:val="ru-RU"/>
              </w:rPr>
            </w:pPr>
            <w:r w:rsidRPr="00A32187">
              <w:rPr>
                <w:rFonts w:ascii="Times New Roman" w:hAnsi="Times New Roman"/>
                <w:spacing w:val="-1"/>
                <w:sz w:val="20"/>
                <w:szCs w:val="20"/>
                <w:lang w:val="ru-RU"/>
              </w:rPr>
              <w:t>С</w:t>
            </w:r>
            <w:r w:rsidR="000B1EC1" w:rsidRPr="00A32187">
              <w:rPr>
                <w:rFonts w:ascii="Times New Roman" w:hAnsi="Times New Roman"/>
                <w:spacing w:val="-1"/>
                <w:sz w:val="20"/>
                <w:szCs w:val="20"/>
                <w:lang w:val="ru-RU"/>
              </w:rPr>
              <w:t>жиженного</w:t>
            </w:r>
            <w:r>
              <w:rPr>
                <w:rFonts w:ascii="Times New Roman" w:hAnsi="Times New Roman"/>
                <w:spacing w:val="-1"/>
                <w:sz w:val="20"/>
                <w:szCs w:val="20"/>
                <w:lang w:val="ru-RU"/>
              </w:rPr>
              <w:t xml:space="preserve"> </w:t>
            </w:r>
            <w:r w:rsidR="000B1EC1" w:rsidRPr="00A32187">
              <w:rPr>
                <w:rFonts w:ascii="Times New Roman" w:hAnsi="Times New Roman"/>
                <w:spacing w:val="-1"/>
                <w:sz w:val="20"/>
                <w:szCs w:val="20"/>
                <w:lang w:val="ru-RU"/>
              </w:rPr>
              <w:t xml:space="preserve">газа </w:t>
            </w:r>
            <w:r w:rsidR="000B1EC1" w:rsidRPr="00A32187">
              <w:rPr>
                <w:rFonts w:ascii="Times New Roman" w:hAnsi="Times New Roman"/>
                <w:sz w:val="20"/>
                <w:szCs w:val="20"/>
                <w:lang w:val="ru-RU"/>
              </w:rPr>
              <w:t>для раз</w:t>
            </w:r>
            <w:r w:rsidR="000B1EC1" w:rsidRPr="00A32187">
              <w:rPr>
                <w:rFonts w:ascii="Times New Roman" w:hAnsi="Times New Roman"/>
                <w:spacing w:val="-1"/>
                <w:sz w:val="20"/>
                <w:szCs w:val="20"/>
                <w:lang w:val="ru-RU"/>
              </w:rPr>
              <w:t>личных</w:t>
            </w:r>
            <w:r w:rsidR="000B1EC1" w:rsidRPr="00A32187">
              <w:rPr>
                <w:rFonts w:ascii="Times New Roman" w:hAnsi="Times New Roman"/>
                <w:spacing w:val="2"/>
                <w:sz w:val="20"/>
                <w:szCs w:val="20"/>
                <w:lang w:val="ru-RU"/>
              </w:rPr>
              <w:t xml:space="preserve"> </w:t>
            </w:r>
            <w:r w:rsidR="000B1EC1" w:rsidRPr="00A32187">
              <w:rPr>
                <w:rFonts w:ascii="Times New Roman" w:hAnsi="Times New Roman"/>
                <w:spacing w:val="-1"/>
                <w:sz w:val="20"/>
                <w:szCs w:val="20"/>
                <w:lang w:val="ru-RU"/>
              </w:rPr>
              <w:t>коммунальных</w:t>
            </w:r>
            <w:r>
              <w:rPr>
                <w:rFonts w:ascii="Times New Roman" w:hAnsi="Times New Roman"/>
                <w:spacing w:val="-1"/>
                <w:sz w:val="20"/>
                <w:szCs w:val="20"/>
                <w:lang w:val="ru-RU"/>
              </w:rPr>
              <w:t xml:space="preserve"> </w:t>
            </w:r>
            <w:r w:rsidR="000B1EC1" w:rsidRPr="00A32187">
              <w:rPr>
                <w:rFonts w:ascii="Times New Roman" w:hAnsi="Times New Roman"/>
                <w:spacing w:val="-1"/>
                <w:sz w:val="20"/>
                <w:szCs w:val="20"/>
                <w:lang w:val="ru-RU"/>
              </w:rPr>
              <w:t>нужд,</w:t>
            </w:r>
            <w:r w:rsidR="000B1EC1" w:rsidRPr="00A32187">
              <w:rPr>
                <w:rFonts w:ascii="Times New Roman" w:hAnsi="Times New Roman"/>
                <w:sz w:val="20"/>
                <w:szCs w:val="20"/>
                <w:lang w:val="ru-RU"/>
              </w:rPr>
              <w:t xml:space="preserve"> </w:t>
            </w:r>
            <w:r w:rsidR="000B1EC1" w:rsidRPr="00A32187">
              <w:rPr>
                <w:rFonts w:ascii="Times New Roman" w:hAnsi="Times New Roman"/>
                <w:spacing w:val="-1"/>
                <w:sz w:val="20"/>
                <w:szCs w:val="20"/>
                <w:lang w:val="ru-RU"/>
              </w:rPr>
              <w:t>куб.</w:t>
            </w:r>
            <w:r w:rsidR="000B1EC1" w:rsidRPr="00A32187">
              <w:rPr>
                <w:rFonts w:ascii="Times New Roman" w:hAnsi="Times New Roman"/>
                <w:sz w:val="20"/>
                <w:szCs w:val="20"/>
                <w:lang w:val="ru-RU"/>
              </w:rPr>
              <w:t xml:space="preserve"> м</w:t>
            </w:r>
          </w:p>
          <w:p w14:paraId="645C350D" w14:textId="0D4812A2" w:rsidR="000B1EC1" w:rsidRPr="00A32187" w:rsidRDefault="000B1EC1" w:rsidP="00D84C59">
            <w:pPr>
              <w:pStyle w:val="TableParagraph"/>
              <w:kinsoku w:val="0"/>
              <w:overflowPunct w:val="0"/>
              <w:jc w:val="center"/>
              <w:rPr>
                <w:rFonts w:ascii="Times New Roman" w:hAnsi="Times New Roman"/>
                <w:spacing w:val="-1"/>
                <w:sz w:val="20"/>
                <w:szCs w:val="20"/>
                <w:lang w:val="ru-RU"/>
              </w:rPr>
            </w:pPr>
            <w:r w:rsidRPr="00A32187">
              <w:rPr>
                <w:rFonts w:ascii="Times New Roman" w:hAnsi="Times New Roman"/>
                <w:sz w:val="20"/>
                <w:szCs w:val="20"/>
                <w:lang w:val="ru-RU"/>
              </w:rPr>
              <w:t xml:space="preserve">в </w:t>
            </w:r>
            <w:r w:rsidRPr="00A32187">
              <w:rPr>
                <w:rFonts w:ascii="Times New Roman" w:hAnsi="Times New Roman"/>
                <w:spacing w:val="-1"/>
                <w:sz w:val="20"/>
                <w:szCs w:val="20"/>
                <w:lang w:val="ru-RU"/>
              </w:rPr>
              <w:t>месяц</w:t>
            </w:r>
            <w:r w:rsidRPr="00A32187">
              <w:rPr>
                <w:rFonts w:ascii="Times New Roman" w:hAnsi="Times New Roman"/>
                <w:sz w:val="20"/>
                <w:szCs w:val="20"/>
                <w:lang w:val="ru-RU"/>
              </w:rPr>
              <w:t xml:space="preserve"> на</w:t>
            </w:r>
            <w:r w:rsidRPr="00A32187">
              <w:rPr>
                <w:rFonts w:ascii="Times New Roman" w:hAnsi="Times New Roman"/>
                <w:spacing w:val="-1"/>
                <w:sz w:val="20"/>
                <w:szCs w:val="20"/>
                <w:lang w:val="ru-RU"/>
              </w:rPr>
              <w:t xml:space="preserve"> </w:t>
            </w:r>
            <w:r w:rsidRPr="00A32187">
              <w:rPr>
                <w:rFonts w:ascii="Times New Roman" w:hAnsi="Times New Roman"/>
                <w:sz w:val="20"/>
                <w:szCs w:val="20"/>
                <w:lang w:val="ru-RU"/>
              </w:rPr>
              <w:t>1</w:t>
            </w:r>
            <w:r w:rsidR="00D84C59">
              <w:rPr>
                <w:rFonts w:ascii="Times New Roman" w:hAnsi="Times New Roman"/>
                <w:sz w:val="20"/>
                <w:szCs w:val="20"/>
                <w:lang w:val="ru-RU"/>
              </w:rPr>
              <w:t xml:space="preserve"> </w:t>
            </w:r>
            <w:r w:rsidRPr="00A32187">
              <w:rPr>
                <w:rFonts w:ascii="Times New Roman" w:hAnsi="Times New Roman"/>
                <w:spacing w:val="-1"/>
                <w:sz w:val="20"/>
                <w:szCs w:val="20"/>
                <w:lang w:val="ru-RU"/>
              </w:rPr>
              <w:t xml:space="preserve">человека </w:t>
            </w:r>
            <w:r w:rsidRPr="00A32187">
              <w:rPr>
                <w:rFonts w:ascii="Times New Roman" w:hAnsi="Times New Roman"/>
                <w:sz w:val="20"/>
                <w:szCs w:val="20"/>
                <w:lang w:val="ru-RU"/>
              </w:rPr>
              <w:t>для</w:t>
            </w:r>
            <w:r w:rsidR="00D84C59">
              <w:rPr>
                <w:rFonts w:ascii="Times New Roman" w:hAnsi="Times New Roman"/>
                <w:sz w:val="20"/>
                <w:szCs w:val="20"/>
                <w:lang w:val="ru-RU"/>
              </w:rPr>
              <w:t xml:space="preserve"> </w:t>
            </w:r>
            <w:r w:rsidRPr="00A32187">
              <w:rPr>
                <w:rFonts w:ascii="Times New Roman" w:hAnsi="Times New Roman"/>
                <w:spacing w:val="-1"/>
                <w:sz w:val="20"/>
                <w:szCs w:val="20"/>
                <w:lang w:val="ru-RU"/>
              </w:rPr>
              <w:t>природного</w:t>
            </w:r>
            <w:r w:rsidR="00D84C59">
              <w:rPr>
                <w:rFonts w:ascii="Times New Roman" w:hAnsi="Times New Roman"/>
                <w:spacing w:val="-1"/>
                <w:sz w:val="20"/>
                <w:szCs w:val="20"/>
                <w:lang w:val="ru-RU"/>
              </w:rPr>
              <w:t xml:space="preserve"> </w:t>
            </w:r>
            <w:r w:rsidRPr="00A32187">
              <w:rPr>
                <w:rFonts w:ascii="Times New Roman" w:hAnsi="Times New Roman"/>
                <w:spacing w:val="-1"/>
                <w:sz w:val="20"/>
                <w:szCs w:val="20"/>
                <w:lang w:val="ru-RU"/>
              </w:rPr>
              <w:t>газа,</w:t>
            </w:r>
            <w:r w:rsidRPr="00A32187">
              <w:rPr>
                <w:rFonts w:ascii="Times New Roman" w:hAnsi="Times New Roman"/>
                <w:sz w:val="20"/>
                <w:szCs w:val="20"/>
                <w:lang w:val="ru-RU"/>
              </w:rPr>
              <w:t xml:space="preserve"> кг в </w:t>
            </w:r>
            <w:r w:rsidRPr="00A32187">
              <w:rPr>
                <w:rFonts w:ascii="Times New Roman" w:hAnsi="Times New Roman"/>
                <w:spacing w:val="-1"/>
                <w:sz w:val="20"/>
                <w:szCs w:val="20"/>
                <w:lang w:val="ru-RU"/>
              </w:rPr>
              <w:t>месяц</w:t>
            </w:r>
            <w:r w:rsidRPr="00A32187">
              <w:rPr>
                <w:rFonts w:ascii="Times New Roman" w:hAnsi="Times New Roman"/>
                <w:sz w:val="20"/>
                <w:szCs w:val="20"/>
                <w:lang w:val="ru-RU"/>
              </w:rPr>
              <w:t xml:space="preserve"> на</w:t>
            </w:r>
            <w:r w:rsidRPr="00A32187">
              <w:rPr>
                <w:rFonts w:ascii="Times New Roman" w:hAnsi="Times New Roman"/>
                <w:spacing w:val="-1"/>
                <w:sz w:val="20"/>
                <w:szCs w:val="20"/>
                <w:lang w:val="ru-RU"/>
              </w:rPr>
              <w:t xml:space="preserve"> </w:t>
            </w:r>
            <w:r w:rsidRPr="00A32187">
              <w:rPr>
                <w:rFonts w:ascii="Times New Roman" w:hAnsi="Times New Roman"/>
                <w:sz w:val="20"/>
                <w:szCs w:val="20"/>
                <w:lang w:val="ru-RU"/>
              </w:rPr>
              <w:t xml:space="preserve">1 </w:t>
            </w:r>
            <w:r w:rsidRPr="00A32187">
              <w:rPr>
                <w:rFonts w:ascii="Times New Roman" w:hAnsi="Times New Roman"/>
                <w:spacing w:val="-1"/>
                <w:sz w:val="20"/>
                <w:szCs w:val="20"/>
                <w:lang w:val="ru-RU"/>
              </w:rPr>
              <w:t xml:space="preserve">человека </w:t>
            </w:r>
            <w:r w:rsidRPr="00A32187">
              <w:rPr>
                <w:rFonts w:ascii="Times New Roman" w:hAnsi="Times New Roman"/>
                <w:sz w:val="20"/>
                <w:szCs w:val="20"/>
                <w:lang w:val="ru-RU"/>
              </w:rPr>
              <w:t>для</w:t>
            </w:r>
            <w:r w:rsidR="00D84C59">
              <w:rPr>
                <w:rFonts w:ascii="Times New Roman" w:hAnsi="Times New Roman"/>
                <w:sz w:val="20"/>
                <w:szCs w:val="20"/>
                <w:lang w:val="ru-RU"/>
              </w:rPr>
              <w:t xml:space="preserve"> </w:t>
            </w:r>
            <w:r w:rsidRPr="00A32187">
              <w:rPr>
                <w:rFonts w:ascii="Times New Roman" w:hAnsi="Times New Roman"/>
                <w:spacing w:val="-1"/>
                <w:sz w:val="20"/>
                <w:szCs w:val="20"/>
                <w:lang w:val="ru-RU"/>
              </w:rPr>
              <w:t>сжиженного</w:t>
            </w:r>
            <w:r w:rsidR="00D84C59">
              <w:rPr>
                <w:rFonts w:ascii="Times New Roman" w:hAnsi="Times New Roman"/>
                <w:spacing w:val="-1"/>
                <w:sz w:val="20"/>
                <w:szCs w:val="20"/>
                <w:lang w:val="ru-RU"/>
              </w:rPr>
              <w:t xml:space="preserve"> </w:t>
            </w:r>
            <w:r w:rsidRPr="00D84C59">
              <w:rPr>
                <w:rFonts w:ascii="Times New Roman" w:hAnsi="Times New Roman"/>
                <w:spacing w:val="-1"/>
                <w:sz w:val="20"/>
                <w:szCs w:val="20"/>
                <w:lang w:val="ru-RU"/>
              </w:rPr>
              <w:t>газа</w:t>
            </w:r>
          </w:p>
        </w:tc>
        <w:tc>
          <w:tcPr>
            <w:tcW w:w="1834" w:type="dxa"/>
            <w:gridSpan w:val="6"/>
            <w:tcBorders>
              <w:top w:val="single" w:sz="4" w:space="0" w:color="000000"/>
              <w:left w:val="single" w:sz="4" w:space="0" w:color="000000"/>
              <w:bottom w:val="single" w:sz="4" w:space="0" w:color="000000"/>
              <w:right w:val="single" w:sz="4" w:space="0" w:color="000000"/>
            </w:tcBorders>
            <w:vAlign w:val="center"/>
          </w:tcPr>
          <w:p w14:paraId="72729D45" w14:textId="42B8ADDE" w:rsidR="000B1EC1" w:rsidRPr="00A32187" w:rsidRDefault="000B1EC1" w:rsidP="00D84C59">
            <w:pPr>
              <w:pStyle w:val="TableParagraph"/>
              <w:kinsoku w:val="0"/>
              <w:overflowPunct w:val="0"/>
              <w:jc w:val="center"/>
              <w:rPr>
                <w:rFonts w:ascii="Times New Roman" w:hAnsi="Times New Roman"/>
                <w:sz w:val="20"/>
                <w:szCs w:val="20"/>
                <w:lang w:val="ru-RU"/>
              </w:rPr>
            </w:pPr>
            <w:r w:rsidRPr="00A32187">
              <w:rPr>
                <w:rFonts w:ascii="Times New Roman" w:hAnsi="Times New Roman"/>
                <w:spacing w:val="-1"/>
                <w:sz w:val="20"/>
                <w:szCs w:val="20"/>
                <w:lang w:val="ru-RU"/>
              </w:rPr>
              <w:t xml:space="preserve">Направление </w:t>
            </w:r>
            <w:r w:rsidRPr="00A32187">
              <w:rPr>
                <w:rFonts w:ascii="Times New Roman" w:hAnsi="Times New Roman"/>
                <w:sz w:val="20"/>
                <w:szCs w:val="20"/>
                <w:lang w:val="ru-RU"/>
              </w:rPr>
              <w:t>ис</w:t>
            </w:r>
            <w:r w:rsidRPr="00A32187">
              <w:rPr>
                <w:rFonts w:ascii="Times New Roman" w:hAnsi="Times New Roman"/>
                <w:spacing w:val="-1"/>
                <w:sz w:val="20"/>
                <w:szCs w:val="20"/>
                <w:lang w:val="ru-RU"/>
              </w:rPr>
              <w:t>пользования</w:t>
            </w:r>
            <w:r w:rsidRPr="00A32187">
              <w:rPr>
                <w:rFonts w:ascii="Times New Roman" w:hAnsi="Times New Roman"/>
                <w:sz w:val="20"/>
                <w:szCs w:val="20"/>
                <w:lang w:val="ru-RU"/>
              </w:rPr>
              <w:t xml:space="preserve"> природного </w:t>
            </w:r>
            <w:r w:rsidRPr="00A32187">
              <w:rPr>
                <w:rFonts w:ascii="Times New Roman" w:hAnsi="Times New Roman"/>
                <w:spacing w:val="-1"/>
                <w:sz w:val="20"/>
                <w:szCs w:val="20"/>
                <w:lang w:val="ru-RU"/>
              </w:rPr>
              <w:t>газа</w:t>
            </w:r>
          </w:p>
        </w:tc>
        <w:tc>
          <w:tcPr>
            <w:tcW w:w="1852" w:type="dxa"/>
            <w:gridSpan w:val="11"/>
            <w:tcBorders>
              <w:top w:val="single" w:sz="4" w:space="0" w:color="000000"/>
              <w:left w:val="single" w:sz="4" w:space="0" w:color="000000"/>
              <w:bottom w:val="single" w:sz="4" w:space="0" w:color="000000"/>
              <w:right w:val="single" w:sz="4" w:space="0" w:color="000000"/>
            </w:tcBorders>
            <w:vAlign w:val="center"/>
          </w:tcPr>
          <w:p w14:paraId="406C2204" w14:textId="35B009FA" w:rsidR="000B1EC1" w:rsidRPr="00A32187" w:rsidRDefault="000B1EC1" w:rsidP="00D84C59">
            <w:pPr>
              <w:pStyle w:val="TableParagraph"/>
              <w:kinsoku w:val="0"/>
              <w:overflowPunct w:val="0"/>
              <w:jc w:val="center"/>
              <w:rPr>
                <w:rFonts w:ascii="Times New Roman" w:hAnsi="Times New Roman"/>
                <w:sz w:val="20"/>
                <w:szCs w:val="20"/>
                <w:lang w:val="ru-RU"/>
              </w:rPr>
            </w:pPr>
            <w:r w:rsidRPr="00A32187">
              <w:rPr>
                <w:rFonts w:ascii="Times New Roman" w:hAnsi="Times New Roman"/>
                <w:sz w:val="20"/>
                <w:szCs w:val="20"/>
                <w:lang w:val="ru-RU"/>
              </w:rPr>
              <w:t>Еди</w:t>
            </w:r>
            <w:r w:rsidRPr="00A32187">
              <w:rPr>
                <w:rFonts w:ascii="Times New Roman" w:hAnsi="Times New Roman"/>
                <w:spacing w:val="1"/>
                <w:sz w:val="20"/>
                <w:szCs w:val="20"/>
                <w:lang w:val="ru-RU"/>
              </w:rPr>
              <w:t>ни</w:t>
            </w:r>
            <w:r w:rsidRPr="00A32187">
              <w:rPr>
                <w:rFonts w:ascii="Times New Roman" w:hAnsi="Times New Roman"/>
                <w:sz w:val="20"/>
                <w:szCs w:val="20"/>
                <w:lang w:val="ru-RU"/>
              </w:rPr>
              <w:t>цы</w:t>
            </w:r>
            <w:r w:rsidR="00D84C59">
              <w:rPr>
                <w:rFonts w:ascii="Times New Roman" w:hAnsi="Times New Roman"/>
                <w:sz w:val="20"/>
                <w:szCs w:val="20"/>
                <w:lang w:val="ru-RU"/>
              </w:rPr>
              <w:t xml:space="preserve"> </w:t>
            </w:r>
            <w:r w:rsidRPr="00A32187">
              <w:rPr>
                <w:rFonts w:ascii="Times New Roman" w:hAnsi="Times New Roman"/>
                <w:spacing w:val="1"/>
                <w:sz w:val="20"/>
                <w:szCs w:val="20"/>
                <w:lang w:val="ru-RU"/>
              </w:rPr>
              <w:t>из</w:t>
            </w:r>
            <w:r w:rsidRPr="00A32187">
              <w:rPr>
                <w:rFonts w:ascii="Times New Roman" w:hAnsi="Times New Roman"/>
                <w:spacing w:val="-1"/>
                <w:sz w:val="20"/>
                <w:szCs w:val="20"/>
                <w:lang w:val="ru-RU"/>
              </w:rPr>
              <w:t>ме</w:t>
            </w:r>
            <w:r w:rsidRPr="00A32187">
              <w:rPr>
                <w:rFonts w:ascii="Times New Roman" w:hAnsi="Times New Roman"/>
                <w:spacing w:val="-1"/>
                <w:sz w:val="20"/>
                <w:szCs w:val="20"/>
              </w:rPr>
              <w:t>ре</w:t>
            </w:r>
            <w:r w:rsidRPr="00A32187">
              <w:rPr>
                <w:rFonts w:ascii="Times New Roman" w:hAnsi="Times New Roman"/>
                <w:sz w:val="20"/>
                <w:szCs w:val="20"/>
              </w:rPr>
              <w:t>ния</w:t>
            </w:r>
          </w:p>
        </w:tc>
        <w:tc>
          <w:tcPr>
            <w:tcW w:w="3402" w:type="dxa"/>
            <w:gridSpan w:val="11"/>
            <w:tcBorders>
              <w:top w:val="single" w:sz="4" w:space="0" w:color="000000"/>
              <w:left w:val="single" w:sz="4" w:space="0" w:color="000000"/>
              <w:bottom w:val="single" w:sz="4" w:space="0" w:color="000000"/>
              <w:right w:val="single" w:sz="4" w:space="0" w:color="000000"/>
            </w:tcBorders>
            <w:vAlign w:val="center"/>
          </w:tcPr>
          <w:p w14:paraId="0F61DBAF" w14:textId="3CDECBA9" w:rsidR="000B1EC1" w:rsidRPr="00A32187" w:rsidRDefault="000B1EC1" w:rsidP="00D84C59">
            <w:pPr>
              <w:pStyle w:val="TableParagraph"/>
              <w:kinsoku w:val="0"/>
              <w:overflowPunct w:val="0"/>
              <w:jc w:val="center"/>
              <w:rPr>
                <w:rFonts w:ascii="Times New Roman" w:hAnsi="Times New Roman"/>
                <w:sz w:val="20"/>
                <w:szCs w:val="20"/>
                <w:lang w:val="ru-RU"/>
              </w:rPr>
            </w:pPr>
            <w:r w:rsidRPr="00A32187">
              <w:rPr>
                <w:rFonts w:ascii="Times New Roman" w:hAnsi="Times New Roman"/>
                <w:spacing w:val="-1"/>
                <w:sz w:val="20"/>
                <w:szCs w:val="20"/>
                <w:lang w:val="ru-RU"/>
              </w:rPr>
              <w:t>Норма</w:t>
            </w:r>
            <w:r w:rsidRPr="00A32187">
              <w:rPr>
                <w:rFonts w:ascii="Times New Roman" w:hAnsi="Times New Roman"/>
                <w:sz w:val="20"/>
                <w:szCs w:val="20"/>
                <w:lang w:val="ru-RU"/>
              </w:rPr>
              <w:t>тив по</w:t>
            </w:r>
            <w:r w:rsidRPr="00A32187">
              <w:rPr>
                <w:rFonts w:ascii="Times New Roman" w:hAnsi="Times New Roman"/>
                <w:spacing w:val="-1"/>
                <w:sz w:val="20"/>
                <w:szCs w:val="20"/>
                <w:lang w:val="ru-RU"/>
              </w:rPr>
              <w:t>требле</w:t>
            </w:r>
            <w:r w:rsidRPr="00A32187">
              <w:rPr>
                <w:rFonts w:ascii="Times New Roman" w:hAnsi="Times New Roman"/>
                <w:sz w:val="20"/>
                <w:szCs w:val="20"/>
                <w:lang w:val="ru-RU"/>
              </w:rPr>
              <w:t xml:space="preserve">ния, </w:t>
            </w:r>
            <w:r w:rsidRPr="00A32187">
              <w:rPr>
                <w:rFonts w:ascii="Times New Roman" w:hAnsi="Times New Roman"/>
                <w:spacing w:val="-2"/>
                <w:sz w:val="20"/>
                <w:szCs w:val="20"/>
                <w:lang w:val="ru-RU"/>
              </w:rPr>
              <w:t>куб.</w:t>
            </w:r>
            <w:r w:rsidRPr="00A32187">
              <w:rPr>
                <w:rFonts w:ascii="Times New Roman" w:hAnsi="Times New Roman"/>
                <w:sz w:val="20"/>
                <w:szCs w:val="20"/>
              </w:rPr>
              <w:t>м</w:t>
            </w:r>
          </w:p>
        </w:tc>
      </w:tr>
      <w:tr w:rsidR="00924A73" w:rsidRPr="00A32187" w14:paraId="25167594" w14:textId="77777777" w:rsidTr="00D84C59">
        <w:trPr>
          <w:trHeight w:hRule="exact" w:val="563"/>
          <w:jc w:val="center"/>
        </w:trPr>
        <w:tc>
          <w:tcPr>
            <w:tcW w:w="561" w:type="dxa"/>
            <w:tcBorders>
              <w:top w:val="single" w:sz="4" w:space="0" w:color="000000"/>
              <w:left w:val="single" w:sz="4" w:space="0" w:color="000000"/>
              <w:bottom w:val="single" w:sz="4" w:space="0" w:color="000000"/>
              <w:right w:val="single" w:sz="4" w:space="0" w:color="000000"/>
            </w:tcBorders>
            <w:vAlign w:val="center"/>
          </w:tcPr>
          <w:p w14:paraId="74F386C4" w14:textId="77777777" w:rsidR="000B1EC1" w:rsidRPr="00A32187" w:rsidRDefault="000B1EC1" w:rsidP="00A32187">
            <w:pPr>
              <w:spacing w:after="0" w:line="240" w:lineRule="auto"/>
              <w:ind w:firstLine="0"/>
              <w:jc w:val="center"/>
              <w:rPr>
                <w:sz w:val="20"/>
                <w:szCs w:val="20"/>
              </w:rPr>
            </w:pPr>
          </w:p>
        </w:tc>
        <w:tc>
          <w:tcPr>
            <w:tcW w:w="2088" w:type="dxa"/>
            <w:tcBorders>
              <w:top w:val="single" w:sz="4" w:space="0" w:color="000000"/>
              <w:left w:val="single" w:sz="4" w:space="0" w:color="000000"/>
              <w:bottom w:val="single" w:sz="4" w:space="0" w:color="000000"/>
              <w:right w:val="single" w:sz="4" w:space="0" w:color="000000"/>
            </w:tcBorders>
            <w:vAlign w:val="center"/>
          </w:tcPr>
          <w:p w14:paraId="3D85FCFF" w14:textId="77777777" w:rsidR="000B1EC1" w:rsidRPr="00A32187" w:rsidRDefault="000B1EC1" w:rsidP="00A32187">
            <w:pPr>
              <w:spacing w:after="0" w:line="240" w:lineRule="auto"/>
              <w:ind w:firstLine="0"/>
              <w:jc w:val="center"/>
              <w:rPr>
                <w:sz w:val="20"/>
                <w:szCs w:val="20"/>
              </w:rPr>
            </w:pPr>
          </w:p>
        </w:tc>
        <w:tc>
          <w:tcPr>
            <w:tcW w:w="1875" w:type="dxa"/>
            <w:tcBorders>
              <w:top w:val="single" w:sz="4" w:space="0" w:color="000000"/>
              <w:left w:val="single" w:sz="4" w:space="0" w:color="000000"/>
              <w:bottom w:val="single" w:sz="4" w:space="0" w:color="000000"/>
              <w:right w:val="single" w:sz="4" w:space="0" w:color="000000"/>
            </w:tcBorders>
            <w:vAlign w:val="center"/>
          </w:tcPr>
          <w:p w14:paraId="58479CC6" w14:textId="77777777" w:rsidR="000B1EC1" w:rsidRPr="00A32187" w:rsidRDefault="000B1EC1" w:rsidP="00A32187">
            <w:pPr>
              <w:spacing w:after="0" w:line="240" w:lineRule="auto"/>
              <w:ind w:firstLine="0"/>
              <w:jc w:val="center"/>
              <w:rPr>
                <w:sz w:val="20"/>
                <w:szCs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4E564579" w14:textId="77777777" w:rsidR="000B1EC1" w:rsidRPr="00A32187" w:rsidRDefault="000B1EC1" w:rsidP="00A32187">
            <w:pPr>
              <w:pStyle w:val="TableParagraph"/>
              <w:kinsoku w:val="0"/>
              <w:overflowPunct w:val="0"/>
              <w:jc w:val="center"/>
              <w:rPr>
                <w:rFonts w:ascii="Times New Roman" w:hAnsi="Times New Roman"/>
                <w:spacing w:val="-1"/>
                <w:sz w:val="20"/>
                <w:szCs w:val="20"/>
                <w:lang w:val="ru-RU"/>
              </w:rPr>
            </w:pPr>
          </w:p>
        </w:tc>
        <w:tc>
          <w:tcPr>
            <w:tcW w:w="2161" w:type="dxa"/>
            <w:tcBorders>
              <w:top w:val="single" w:sz="4" w:space="0" w:color="000000"/>
              <w:left w:val="single" w:sz="4" w:space="0" w:color="000000"/>
              <w:bottom w:val="single" w:sz="4" w:space="0" w:color="000000"/>
              <w:right w:val="single" w:sz="4" w:space="0" w:color="000000"/>
            </w:tcBorders>
            <w:vAlign w:val="center"/>
          </w:tcPr>
          <w:p w14:paraId="5EB42239" w14:textId="77777777" w:rsidR="000B1EC1" w:rsidRPr="00A32187" w:rsidRDefault="000B1EC1" w:rsidP="00A32187">
            <w:pPr>
              <w:pStyle w:val="TableParagraph"/>
              <w:kinsoku w:val="0"/>
              <w:overflowPunct w:val="0"/>
              <w:jc w:val="center"/>
              <w:rPr>
                <w:rFonts w:ascii="Times New Roman" w:hAnsi="Times New Roman"/>
                <w:spacing w:val="-1"/>
                <w:sz w:val="20"/>
                <w:szCs w:val="20"/>
                <w:lang w:val="ru-RU"/>
              </w:rPr>
            </w:pPr>
          </w:p>
        </w:tc>
        <w:tc>
          <w:tcPr>
            <w:tcW w:w="7088" w:type="dxa"/>
            <w:gridSpan w:val="28"/>
            <w:tcBorders>
              <w:top w:val="single" w:sz="4" w:space="0" w:color="000000"/>
              <w:left w:val="single" w:sz="4" w:space="0" w:color="000000"/>
              <w:bottom w:val="single" w:sz="4" w:space="0" w:color="000000"/>
              <w:right w:val="single" w:sz="4" w:space="0" w:color="000000"/>
            </w:tcBorders>
            <w:vAlign w:val="center"/>
          </w:tcPr>
          <w:p w14:paraId="598381C6" w14:textId="22DC2A44" w:rsidR="000B1EC1" w:rsidRPr="00A32187" w:rsidRDefault="000B1EC1" w:rsidP="00D84C59">
            <w:pPr>
              <w:pStyle w:val="TableParagraph"/>
              <w:kinsoku w:val="0"/>
              <w:overflowPunct w:val="0"/>
              <w:jc w:val="center"/>
              <w:rPr>
                <w:rFonts w:ascii="Times New Roman" w:hAnsi="Times New Roman"/>
                <w:sz w:val="20"/>
                <w:szCs w:val="20"/>
                <w:lang w:val="ru-RU"/>
              </w:rPr>
            </w:pPr>
            <w:r w:rsidRPr="00A32187">
              <w:rPr>
                <w:rFonts w:ascii="Times New Roman" w:hAnsi="Times New Roman"/>
                <w:sz w:val="20"/>
                <w:szCs w:val="20"/>
                <w:lang w:val="ru-RU"/>
              </w:rPr>
              <w:t>На приготовление пищи и подогрев воды</w:t>
            </w:r>
          </w:p>
        </w:tc>
      </w:tr>
      <w:tr w:rsidR="00924A73" w:rsidRPr="00A32187" w14:paraId="3FA00A0E" w14:textId="77777777" w:rsidTr="00C54FF8">
        <w:trPr>
          <w:trHeight w:hRule="exact" w:val="1849"/>
          <w:jc w:val="center"/>
        </w:trPr>
        <w:tc>
          <w:tcPr>
            <w:tcW w:w="561" w:type="dxa"/>
            <w:tcBorders>
              <w:top w:val="single" w:sz="4" w:space="0" w:color="000000"/>
              <w:left w:val="single" w:sz="4" w:space="0" w:color="000000"/>
              <w:bottom w:val="single" w:sz="4" w:space="0" w:color="000000"/>
              <w:right w:val="single" w:sz="4" w:space="0" w:color="000000"/>
            </w:tcBorders>
            <w:vAlign w:val="center"/>
          </w:tcPr>
          <w:p w14:paraId="69A970C6" w14:textId="77777777" w:rsidR="00375D72" w:rsidRPr="00A32187" w:rsidRDefault="00375D72" w:rsidP="00A32187">
            <w:pPr>
              <w:spacing w:after="0" w:line="240" w:lineRule="auto"/>
              <w:ind w:firstLine="0"/>
              <w:jc w:val="center"/>
              <w:rPr>
                <w:sz w:val="20"/>
                <w:szCs w:val="20"/>
              </w:rPr>
            </w:pPr>
          </w:p>
        </w:tc>
        <w:tc>
          <w:tcPr>
            <w:tcW w:w="2088" w:type="dxa"/>
            <w:tcBorders>
              <w:top w:val="single" w:sz="4" w:space="0" w:color="000000"/>
              <w:left w:val="single" w:sz="4" w:space="0" w:color="000000"/>
              <w:bottom w:val="single" w:sz="4" w:space="0" w:color="000000"/>
              <w:right w:val="single" w:sz="4" w:space="0" w:color="000000"/>
            </w:tcBorders>
            <w:vAlign w:val="center"/>
          </w:tcPr>
          <w:p w14:paraId="24585D1C" w14:textId="77777777" w:rsidR="00375D72" w:rsidRPr="00A32187" w:rsidRDefault="00375D72" w:rsidP="00A32187">
            <w:pPr>
              <w:spacing w:after="0" w:line="240" w:lineRule="auto"/>
              <w:ind w:firstLine="0"/>
              <w:jc w:val="center"/>
              <w:rPr>
                <w:sz w:val="20"/>
                <w:szCs w:val="20"/>
              </w:rPr>
            </w:pPr>
          </w:p>
        </w:tc>
        <w:tc>
          <w:tcPr>
            <w:tcW w:w="1875" w:type="dxa"/>
            <w:tcBorders>
              <w:top w:val="single" w:sz="4" w:space="0" w:color="000000"/>
              <w:left w:val="single" w:sz="4" w:space="0" w:color="000000"/>
              <w:bottom w:val="single" w:sz="4" w:space="0" w:color="000000"/>
              <w:right w:val="single" w:sz="4" w:space="0" w:color="000000"/>
            </w:tcBorders>
            <w:vAlign w:val="center"/>
          </w:tcPr>
          <w:p w14:paraId="6CF8B457" w14:textId="77777777" w:rsidR="00375D72" w:rsidRPr="00A32187" w:rsidRDefault="00375D72" w:rsidP="00A32187">
            <w:pPr>
              <w:spacing w:after="0" w:line="240" w:lineRule="auto"/>
              <w:ind w:firstLine="0"/>
              <w:jc w:val="center"/>
              <w:rPr>
                <w:sz w:val="20"/>
                <w:szCs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1C2B5E26" w14:textId="77777777" w:rsidR="00375D72" w:rsidRPr="00A32187" w:rsidRDefault="00375D72" w:rsidP="00A32187">
            <w:pPr>
              <w:pStyle w:val="TableParagraph"/>
              <w:kinsoku w:val="0"/>
              <w:overflowPunct w:val="0"/>
              <w:jc w:val="center"/>
              <w:rPr>
                <w:rFonts w:ascii="Times New Roman" w:hAnsi="Times New Roman"/>
                <w:spacing w:val="-1"/>
                <w:sz w:val="20"/>
                <w:szCs w:val="20"/>
                <w:lang w:val="ru-RU"/>
              </w:rPr>
            </w:pPr>
          </w:p>
        </w:tc>
        <w:tc>
          <w:tcPr>
            <w:tcW w:w="2161" w:type="dxa"/>
            <w:tcBorders>
              <w:top w:val="single" w:sz="4" w:space="0" w:color="000000"/>
              <w:left w:val="single" w:sz="4" w:space="0" w:color="000000"/>
              <w:bottom w:val="single" w:sz="4" w:space="0" w:color="000000"/>
              <w:right w:val="single" w:sz="4" w:space="0" w:color="000000"/>
            </w:tcBorders>
            <w:vAlign w:val="center"/>
          </w:tcPr>
          <w:p w14:paraId="46C7AB0D" w14:textId="77777777" w:rsidR="00375D72" w:rsidRPr="00A32187" w:rsidRDefault="00375D72" w:rsidP="00A32187">
            <w:pPr>
              <w:pStyle w:val="TableParagraph"/>
              <w:kinsoku w:val="0"/>
              <w:overflowPunct w:val="0"/>
              <w:jc w:val="center"/>
              <w:rPr>
                <w:rFonts w:ascii="Times New Roman" w:hAnsi="Times New Roman"/>
                <w:spacing w:val="-1"/>
                <w:sz w:val="20"/>
                <w:szCs w:val="20"/>
                <w:lang w:val="ru-RU"/>
              </w:rPr>
            </w:pPr>
          </w:p>
        </w:tc>
        <w:tc>
          <w:tcPr>
            <w:tcW w:w="1843" w:type="dxa"/>
            <w:gridSpan w:val="7"/>
            <w:tcBorders>
              <w:top w:val="single" w:sz="4" w:space="0" w:color="000000"/>
              <w:left w:val="single" w:sz="4" w:space="0" w:color="000000"/>
              <w:bottom w:val="single" w:sz="4" w:space="0" w:color="000000"/>
              <w:right w:val="single" w:sz="4" w:space="0" w:color="000000"/>
            </w:tcBorders>
            <w:vAlign w:val="center"/>
          </w:tcPr>
          <w:p w14:paraId="16CF18E3" w14:textId="77777777" w:rsidR="00375D72" w:rsidRPr="00A32187" w:rsidRDefault="00375D72" w:rsidP="00A32187">
            <w:pPr>
              <w:pStyle w:val="TableParagraph"/>
              <w:kinsoku w:val="0"/>
              <w:overflowPunct w:val="0"/>
              <w:jc w:val="center"/>
              <w:rPr>
                <w:rFonts w:ascii="Times New Roman" w:hAnsi="Times New Roman"/>
                <w:sz w:val="20"/>
                <w:szCs w:val="20"/>
                <w:lang w:val="ru-RU"/>
              </w:rPr>
            </w:pPr>
            <w:r w:rsidRPr="00A32187">
              <w:rPr>
                <w:rFonts w:ascii="Times New Roman" w:hAnsi="Times New Roman"/>
                <w:spacing w:val="-1"/>
                <w:sz w:val="20"/>
                <w:szCs w:val="20"/>
                <w:lang w:val="ru-RU"/>
              </w:rPr>
              <w:t>Газовая</w:t>
            </w:r>
            <w:r w:rsidRPr="00A32187">
              <w:rPr>
                <w:rFonts w:ascii="Times New Roman" w:hAnsi="Times New Roman"/>
                <w:sz w:val="20"/>
                <w:szCs w:val="20"/>
                <w:lang w:val="ru-RU"/>
              </w:rPr>
              <w:t xml:space="preserve"> плита</w:t>
            </w:r>
          </w:p>
          <w:p w14:paraId="21A66D04" w14:textId="435BA254" w:rsidR="00375D72" w:rsidRPr="00A32187" w:rsidRDefault="00375D72" w:rsidP="00C54FF8">
            <w:pPr>
              <w:pStyle w:val="TableParagraph"/>
              <w:kinsoku w:val="0"/>
              <w:overflowPunct w:val="0"/>
              <w:jc w:val="center"/>
              <w:rPr>
                <w:rFonts w:ascii="Times New Roman" w:hAnsi="Times New Roman"/>
                <w:sz w:val="20"/>
                <w:szCs w:val="20"/>
                <w:lang w:val="ru-RU"/>
              </w:rPr>
            </w:pPr>
            <w:r w:rsidRPr="00A32187">
              <w:rPr>
                <w:rFonts w:ascii="Times New Roman" w:hAnsi="Times New Roman"/>
                <w:sz w:val="20"/>
                <w:szCs w:val="20"/>
                <w:lang w:val="ru-RU"/>
              </w:rPr>
              <w:t>(при</w:t>
            </w:r>
            <w:r w:rsidRPr="00A32187">
              <w:rPr>
                <w:rFonts w:ascii="Times New Roman" w:hAnsi="Times New Roman"/>
                <w:spacing w:val="1"/>
                <w:sz w:val="20"/>
                <w:szCs w:val="20"/>
                <w:lang w:val="ru-RU"/>
              </w:rPr>
              <w:t xml:space="preserve"> </w:t>
            </w:r>
            <w:r w:rsidRPr="00A32187">
              <w:rPr>
                <w:rFonts w:ascii="Times New Roman" w:hAnsi="Times New Roman"/>
                <w:spacing w:val="-1"/>
                <w:sz w:val="20"/>
                <w:szCs w:val="20"/>
                <w:lang w:val="ru-RU"/>
              </w:rPr>
              <w:t>наличии</w:t>
            </w:r>
            <w:r w:rsidR="00C54FF8">
              <w:rPr>
                <w:rFonts w:ascii="Times New Roman" w:hAnsi="Times New Roman"/>
                <w:spacing w:val="-1"/>
                <w:sz w:val="20"/>
                <w:szCs w:val="20"/>
                <w:lang w:val="ru-RU"/>
              </w:rPr>
              <w:t xml:space="preserve"> </w:t>
            </w:r>
            <w:r w:rsidRPr="00A32187">
              <w:rPr>
                <w:rFonts w:ascii="Times New Roman" w:hAnsi="Times New Roman"/>
                <w:spacing w:val="-1"/>
                <w:sz w:val="20"/>
                <w:szCs w:val="20"/>
                <w:lang w:val="ru-RU"/>
              </w:rPr>
              <w:t>центрального</w:t>
            </w:r>
            <w:r w:rsidR="00C54FF8">
              <w:rPr>
                <w:rFonts w:ascii="Times New Roman" w:hAnsi="Times New Roman"/>
                <w:spacing w:val="-1"/>
                <w:sz w:val="20"/>
                <w:szCs w:val="20"/>
                <w:lang w:val="ru-RU"/>
              </w:rPr>
              <w:t xml:space="preserve"> </w:t>
            </w:r>
            <w:r w:rsidRPr="00A32187">
              <w:rPr>
                <w:rFonts w:ascii="Times New Roman" w:hAnsi="Times New Roman"/>
                <w:spacing w:val="-1"/>
                <w:sz w:val="20"/>
                <w:szCs w:val="20"/>
                <w:lang w:val="ru-RU"/>
              </w:rPr>
              <w:t>отопления</w:t>
            </w:r>
            <w:r w:rsidRPr="00A32187">
              <w:rPr>
                <w:rFonts w:ascii="Times New Roman" w:hAnsi="Times New Roman"/>
                <w:spacing w:val="-3"/>
                <w:sz w:val="20"/>
                <w:szCs w:val="20"/>
                <w:lang w:val="ru-RU"/>
              </w:rPr>
              <w:t xml:space="preserve"> </w:t>
            </w:r>
            <w:r w:rsidRPr="00A32187">
              <w:rPr>
                <w:rFonts w:ascii="Times New Roman" w:hAnsi="Times New Roman"/>
                <w:sz w:val="20"/>
                <w:szCs w:val="20"/>
                <w:lang w:val="ru-RU"/>
              </w:rPr>
              <w:t>и цен</w:t>
            </w:r>
            <w:r w:rsidRPr="00A32187">
              <w:rPr>
                <w:rFonts w:ascii="Times New Roman" w:hAnsi="Times New Roman"/>
                <w:spacing w:val="-1"/>
                <w:sz w:val="20"/>
                <w:szCs w:val="20"/>
                <w:lang w:val="ru-RU"/>
              </w:rPr>
              <w:t>трального</w:t>
            </w:r>
            <w:r w:rsidRPr="00A32187">
              <w:rPr>
                <w:rFonts w:ascii="Times New Roman" w:hAnsi="Times New Roman"/>
                <w:spacing w:val="1"/>
                <w:sz w:val="20"/>
                <w:szCs w:val="20"/>
                <w:lang w:val="ru-RU"/>
              </w:rPr>
              <w:t xml:space="preserve"> </w:t>
            </w:r>
            <w:r w:rsidRPr="00A32187">
              <w:rPr>
                <w:rFonts w:ascii="Times New Roman" w:hAnsi="Times New Roman"/>
                <w:spacing w:val="-1"/>
                <w:sz w:val="20"/>
                <w:szCs w:val="20"/>
                <w:lang w:val="ru-RU"/>
              </w:rPr>
              <w:t>горяче</w:t>
            </w:r>
            <w:r w:rsidRPr="00A32187">
              <w:rPr>
                <w:rFonts w:ascii="Times New Roman" w:hAnsi="Times New Roman"/>
                <w:sz w:val="20"/>
                <w:szCs w:val="20"/>
                <w:lang w:val="ru-RU"/>
              </w:rPr>
              <w:t xml:space="preserve">го </w:t>
            </w:r>
            <w:r w:rsidRPr="00A32187">
              <w:rPr>
                <w:rFonts w:ascii="Times New Roman" w:hAnsi="Times New Roman"/>
                <w:spacing w:val="-1"/>
                <w:sz w:val="20"/>
                <w:szCs w:val="20"/>
                <w:lang w:val="ru-RU"/>
              </w:rPr>
              <w:t>водоснабже</w:t>
            </w:r>
            <w:r w:rsidRPr="00A32187">
              <w:rPr>
                <w:rFonts w:ascii="Times New Roman" w:hAnsi="Times New Roman"/>
                <w:sz w:val="20"/>
                <w:szCs w:val="20"/>
                <w:lang w:val="ru-RU"/>
              </w:rPr>
              <w:t>ния)</w:t>
            </w:r>
          </w:p>
        </w:tc>
        <w:tc>
          <w:tcPr>
            <w:tcW w:w="1701" w:type="dxa"/>
            <w:gridSpan w:val="8"/>
            <w:tcBorders>
              <w:top w:val="single" w:sz="4" w:space="0" w:color="000000"/>
              <w:left w:val="single" w:sz="4" w:space="0" w:color="000000"/>
              <w:bottom w:val="single" w:sz="4" w:space="0" w:color="000000"/>
              <w:right w:val="single" w:sz="4" w:space="0" w:color="000000"/>
            </w:tcBorders>
            <w:vAlign w:val="center"/>
          </w:tcPr>
          <w:p w14:paraId="2673B23D" w14:textId="6DD69548" w:rsidR="00375D72" w:rsidRPr="00A32187" w:rsidRDefault="00375D72" w:rsidP="00A32187">
            <w:pPr>
              <w:pStyle w:val="TableParagraph"/>
              <w:kinsoku w:val="0"/>
              <w:overflowPunct w:val="0"/>
              <w:jc w:val="center"/>
              <w:rPr>
                <w:rFonts w:ascii="Times New Roman" w:hAnsi="Times New Roman"/>
                <w:sz w:val="20"/>
                <w:szCs w:val="20"/>
                <w:lang w:val="ru-RU"/>
              </w:rPr>
            </w:pPr>
            <w:r w:rsidRPr="00A32187">
              <w:rPr>
                <w:rFonts w:ascii="Times New Roman" w:hAnsi="Times New Roman"/>
                <w:sz w:val="20"/>
                <w:szCs w:val="20"/>
                <w:lang w:val="ru-RU"/>
              </w:rPr>
              <w:t>На</w:t>
            </w:r>
            <w:r w:rsidRPr="00A32187">
              <w:rPr>
                <w:rFonts w:ascii="Times New Roman" w:hAnsi="Times New Roman"/>
                <w:spacing w:val="-2"/>
                <w:sz w:val="20"/>
                <w:szCs w:val="20"/>
                <w:lang w:val="ru-RU"/>
              </w:rPr>
              <w:t xml:space="preserve"> </w:t>
            </w:r>
            <w:r w:rsidRPr="00A32187">
              <w:rPr>
                <w:rFonts w:ascii="Times New Roman" w:hAnsi="Times New Roman"/>
                <w:sz w:val="20"/>
                <w:szCs w:val="20"/>
                <w:lang w:val="ru-RU"/>
              </w:rPr>
              <w:t>1</w:t>
            </w:r>
            <w:r w:rsidR="00C54FF8">
              <w:rPr>
                <w:rFonts w:ascii="Times New Roman" w:hAnsi="Times New Roman"/>
                <w:sz w:val="20"/>
                <w:szCs w:val="20"/>
                <w:lang w:val="ru-RU"/>
              </w:rPr>
              <w:t xml:space="preserve"> </w:t>
            </w:r>
            <w:r w:rsidRPr="00A32187">
              <w:rPr>
                <w:rFonts w:ascii="Times New Roman" w:hAnsi="Times New Roman"/>
                <w:spacing w:val="-1"/>
                <w:sz w:val="20"/>
                <w:szCs w:val="20"/>
                <w:lang w:val="ru-RU"/>
              </w:rPr>
              <w:t>че</w:t>
            </w:r>
            <w:r w:rsidRPr="00A32187">
              <w:rPr>
                <w:rFonts w:ascii="Times New Roman" w:hAnsi="Times New Roman"/>
                <w:sz w:val="20"/>
                <w:szCs w:val="20"/>
                <w:lang w:val="ru-RU"/>
              </w:rPr>
              <w:t>ло</w:t>
            </w:r>
            <w:r w:rsidRPr="00A32187">
              <w:rPr>
                <w:rFonts w:ascii="Times New Roman" w:hAnsi="Times New Roman"/>
                <w:spacing w:val="-1"/>
                <w:sz w:val="20"/>
                <w:szCs w:val="20"/>
                <w:lang w:val="ru-RU"/>
              </w:rPr>
              <w:t>века</w:t>
            </w:r>
          </w:p>
          <w:p w14:paraId="74F9E3FE" w14:textId="7553D6F0" w:rsidR="00375D72" w:rsidRPr="00A32187" w:rsidRDefault="00375D72" w:rsidP="00C54FF8">
            <w:pPr>
              <w:pStyle w:val="TableParagraph"/>
              <w:kinsoku w:val="0"/>
              <w:overflowPunct w:val="0"/>
              <w:jc w:val="center"/>
              <w:rPr>
                <w:rFonts w:ascii="Times New Roman" w:hAnsi="Times New Roman"/>
                <w:sz w:val="20"/>
                <w:szCs w:val="20"/>
                <w:lang w:val="ru-RU"/>
              </w:rPr>
            </w:pPr>
            <w:r w:rsidRPr="00A32187">
              <w:rPr>
                <w:rFonts w:ascii="Times New Roman" w:hAnsi="Times New Roman"/>
                <w:sz w:val="20"/>
                <w:szCs w:val="20"/>
                <w:lang w:val="ru-RU"/>
              </w:rPr>
              <w:t>в</w:t>
            </w:r>
            <w:r w:rsidR="00C54FF8">
              <w:rPr>
                <w:rFonts w:ascii="Times New Roman" w:hAnsi="Times New Roman"/>
                <w:sz w:val="20"/>
                <w:szCs w:val="20"/>
                <w:lang w:val="ru-RU"/>
              </w:rPr>
              <w:t xml:space="preserve"> </w:t>
            </w:r>
            <w:r w:rsidRPr="00A32187">
              <w:rPr>
                <w:rFonts w:ascii="Times New Roman" w:hAnsi="Times New Roman"/>
                <w:spacing w:val="-1"/>
                <w:sz w:val="20"/>
                <w:szCs w:val="20"/>
                <w:lang w:val="ru-RU"/>
              </w:rPr>
              <w:t>ме</w:t>
            </w:r>
            <w:r w:rsidRPr="00A32187">
              <w:rPr>
                <w:rFonts w:ascii="Times New Roman" w:hAnsi="Times New Roman"/>
                <w:spacing w:val="-1"/>
                <w:sz w:val="20"/>
                <w:szCs w:val="20"/>
              </w:rPr>
              <w:t>сяц</w:t>
            </w:r>
          </w:p>
        </w:tc>
        <w:tc>
          <w:tcPr>
            <w:tcW w:w="3544" w:type="dxa"/>
            <w:gridSpan w:val="13"/>
            <w:tcBorders>
              <w:top w:val="single" w:sz="4" w:space="0" w:color="000000"/>
              <w:left w:val="single" w:sz="4" w:space="0" w:color="000000"/>
              <w:bottom w:val="single" w:sz="4" w:space="0" w:color="000000"/>
              <w:right w:val="single" w:sz="4" w:space="0" w:color="000000"/>
            </w:tcBorders>
            <w:vAlign w:val="center"/>
          </w:tcPr>
          <w:p w14:paraId="31AC720C" w14:textId="2EFF2598" w:rsidR="00375D72" w:rsidRPr="00A32187" w:rsidRDefault="00375D72" w:rsidP="00A32187">
            <w:pPr>
              <w:pStyle w:val="TableParagraph"/>
              <w:kinsoku w:val="0"/>
              <w:overflowPunct w:val="0"/>
              <w:jc w:val="center"/>
              <w:rPr>
                <w:rFonts w:ascii="Times New Roman" w:hAnsi="Times New Roman"/>
                <w:sz w:val="20"/>
                <w:szCs w:val="20"/>
                <w:lang w:val="ru-RU"/>
              </w:rPr>
            </w:pPr>
            <w:r w:rsidRPr="00A32187">
              <w:rPr>
                <w:rFonts w:ascii="Times New Roman" w:hAnsi="Times New Roman"/>
                <w:sz w:val="20"/>
                <w:szCs w:val="20"/>
              </w:rPr>
              <w:t>11</w:t>
            </w:r>
          </w:p>
        </w:tc>
      </w:tr>
      <w:tr w:rsidR="00924A73" w:rsidRPr="00A32187" w14:paraId="7C36E8DD" w14:textId="77777777" w:rsidTr="00C54FF8">
        <w:trPr>
          <w:trHeight w:hRule="exact" w:val="1974"/>
          <w:jc w:val="center"/>
        </w:trPr>
        <w:tc>
          <w:tcPr>
            <w:tcW w:w="561" w:type="dxa"/>
            <w:tcBorders>
              <w:top w:val="single" w:sz="4" w:space="0" w:color="000000"/>
              <w:left w:val="single" w:sz="4" w:space="0" w:color="000000"/>
              <w:bottom w:val="single" w:sz="4" w:space="0" w:color="000000"/>
              <w:right w:val="single" w:sz="4" w:space="0" w:color="000000"/>
            </w:tcBorders>
            <w:vAlign w:val="center"/>
          </w:tcPr>
          <w:p w14:paraId="72014F6A" w14:textId="77777777" w:rsidR="00375D72" w:rsidRPr="00A32187" w:rsidRDefault="00375D72" w:rsidP="00A32187">
            <w:pPr>
              <w:spacing w:after="0" w:line="240" w:lineRule="auto"/>
              <w:ind w:firstLine="0"/>
              <w:jc w:val="center"/>
              <w:rPr>
                <w:sz w:val="20"/>
                <w:szCs w:val="20"/>
              </w:rPr>
            </w:pPr>
          </w:p>
        </w:tc>
        <w:tc>
          <w:tcPr>
            <w:tcW w:w="2088" w:type="dxa"/>
            <w:tcBorders>
              <w:top w:val="single" w:sz="4" w:space="0" w:color="000000"/>
              <w:left w:val="single" w:sz="4" w:space="0" w:color="000000"/>
              <w:bottom w:val="single" w:sz="4" w:space="0" w:color="000000"/>
              <w:right w:val="single" w:sz="4" w:space="0" w:color="000000"/>
            </w:tcBorders>
            <w:vAlign w:val="center"/>
          </w:tcPr>
          <w:p w14:paraId="3750800F" w14:textId="77777777" w:rsidR="00375D72" w:rsidRPr="00A32187" w:rsidRDefault="00375D72" w:rsidP="00A32187">
            <w:pPr>
              <w:spacing w:after="0" w:line="240" w:lineRule="auto"/>
              <w:ind w:firstLine="0"/>
              <w:jc w:val="center"/>
              <w:rPr>
                <w:sz w:val="20"/>
                <w:szCs w:val="20"/>
              </w:rPr>
            </w:pPr>
          </w:p>
        </w:tc>
        <w:tc>
          <w:tcPr>
            <w:tcW w:w="1875" w:type="dxa"/>
            <w:tcBorders>
              <w:top w:val="single" w:sz="4" w:space="0" w:color="000000"/>
              <w:left w:val="single" w:sz="4" w:space="0" w:color="000000"/>
              <w:bottom w:val="single" w:sz="4" w:space="0" w:color="000000"/>
              <w:right w:val="single" w:sz="4" w:space="0" w:color="000000"/>
            </w:tcBorders>
            <w:vAlign w:val="center"/>
          </w:tcPr>
          <w:p w14:paraId="264D7E51" w14:textId="77777777" w:rsidR="00375D72" w:rsidRPr="00A32187" w:rsidRDefault="00375D72" w:rsidP="00A32187">
            <w:pPr>
              <w:spacing w:after="0" w:line="240" w:lineRule="auto"/>
              <w:ind w:firstLine="0"/>
              <w:jc w:val="center"/>
              <w:rPr>
                <w:sz w:val="20"/>
                <w:szCs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05F3AC1E" w14:textId="77777777" w:rsidR="00375D72" w:rsidRPr="00A32187" w:rsidRDefault="00375D72" w:rsidP="00A32187">
            <w:pPr>
              <w:pStyle w:val="TableParagraph"/>
              <w:kinsoku w:val="0"/>
              <w:overflowPunct w:val="0"/>
              <w:jc w:val="center"/>
              <w:rPr>
                <w:rFonts w:ascii="Times New Roman" w:hAnsi="Times New Roman"/>
                <w:spacing w:val="-1"/>
                <w:sz w:val="20"/>
                <w:szCs w:val="20"/>
                <w:lang w:val="ru-RU"/>
              </w:rPr>
            </w:pPr>
          </w:p>
        </w:tc>
        <w:tc>
          <w:tcPr>
            <w:tcW w:w="2161" w:type="dxa"/>
            <w:tcBorders>
              <w:top w:val="single" w:sz="4" w:space="0" w:color="000000"/>
              <w:left w:val="single" w:sz="4" w:space="0" w:color="000000"/>
              <w:bottom w:val="single" w:sz="4" w:space="0" w:color="000000"/>
              <w:right w:val="single" w:sz="4" w:space="0" w:color="000000"/>
            </w:tcBorders>
            <w:vAlign w:val="center"/>
          </w:tcPr>
          <w:p w14:paraId="701EA156" w14:textId="77777777" w:rsidR="00375D72" w:rsidRPr="00A32187" w:rsidRDefault="00375D72" w:rsidP="00A32187">
            <w:pPr>
              <w:pStyle w:val="TableParagraph"/>
              <w:kinsoku w:val="0"/>
              <w:overflowPunct w:val="0"/>
              <w:jc w:val="center"/>
              <w:rPr>
                <w:rFonts w:ascii="Times New Roman" w:hAnsi="Times New Roman"/>
                <w:spacing w:val="-1"/>
                <w:sz w:val="20"/>
                <w:szCs w:val="20"/>
                <w:lang w:val="ru-RU"/>
              </w:rPr>
            </w:pPr>
          </w:p>
        </w:tc>
        <w:tc>
          <w:tcPr>
            <w:tcW w:w="1843" w:type="dxa"/>
            <w:gridSpan w:val="7"/>
            <w:tcBorders>
              <w:top w:val="single" w:sz="4" w:space="0" w:color="000000"/>
              <w:left w:val="single" w:sz="4" w:space="0" w:color="000000"/>
              <w:bottom w:val="single" w:sz="4" w:space="0" w:color="000000"/>
              <w:right w:val="single" w:sz="4" w:space="0" w:color="000000"/>
            </w:tcBorders>
            <w:vAlign w:val="center"/>
          </w:tcPr>
          <w:p w14:paraId="7FBD58A4" w14:textId="77777777" w:rsidR="00375D72" w:rsidRPr="00A32187" w:rsidRDefault="00375D72" w:rsidP="00A32187">
            <w:pPr>
              <w:pStyle w:val="TableParagraph"/>
              <w:kinsoku w:val="0"/>
              <w:overflowPunct w:val="0"/>
              <w:jc w:val="center"/>
              <w:rPr>
                <w:rFonts w:ascii="Times New Roman" w:hAnsi="Times New Roman"/>
                <w:sz w:val="20"/>
                <w:szCs w:val="20"/>
                <w:lang w:val="ru-RU"/>
              </w:rPr>
            </w:pPr>
            <w:r w:rsidRPr="00A32187">
              <w:rPr>
                <w:rFonts w:ascii="Times New Roman" w:hAnsi="Times New Roman"/>
                <w:spacing w:val="-1"/>
                <w:sz w:val="20"/>
                <w:szCs w:val="20"/>
                <w:lang w:val="ru-RU"/>
              </w:rPr>
              <w:t>Газовая</w:t>
            </w:r>
            <w:r w:rsidRPr="00A32187">
              <w:rPr>
                <w:rFonts w:ascii="Times New Roman" w:hAnsi="Times New Roman"/>
                <w:sz w:val="20"/>
                <w:szCs w:val="20"/>
                <w:lang w:val="ru-RU"/>
              </w:rPr>
              <w:t xml:space="preserve"> плита</w:t>
            </w:r>
          </w:p>
          <w:p w14:paraId="6220410C" w14:textId="6B41E625" w:rsidR="00375D72" w:rsidRPr="00A32187" w:rsidRDefault="00375D72" w:rsidP="00C54FF8">
            <w:pPr>
              <w:pStyle w:val="TableParagraph"/>
              <w:kinsoku w:val="0"/>
              <w:overflowPunct w:val="0"/>
              <w:jc w:val="center"/>
              <w:rPr>
                <w:rFonts w:ascii="Times New Roman" w:hAnsi="Times New Roman"/>
                <w:sz w:val="20"/>
                <w:szCs w:val="20"/>
                <w:lang w:val="ru-RU"/>
              </w:rPr>
            </w:pPr>
            <w:r w:rsidRPr="00A32187">
              <w:rPr>
                <w:rFonts w:ascii="Times New Roman" w:hAnsi="Times New Roman"/>
                <w:sz w:val="20"/>
                <w:szCs w:val="20"/>
                <w:lang w:val="ru-RU"/>
              </w:rPr>
              <w:t>(при</w:t>
            </w:r>
            <w:r w:rsidRPr="00A32187">
              <w:rPr>
                <w:rFonts w:ascii="Times New Roman" w:hAnsi="Times New Roman"/>
                <w:spacing w:val="1"/>
                <w:sz w:val="20"/>
                <w:szCs w:val="20"/>
                <w:lang w:val="ru-RU"/>
              </w:rPr>
              <w:t xml:space="preserve"> </w:t>
            </w:r>
            <w:r w:rsidRPr="00A32187">
              <w:rPr>
                <w:rFonts w:ascii="Times New Roman" w:hAnsi="Times New Roman"/>
                <w:spacing w:val="-1"/>
                <w:sz w:val="20"/>
                <w:szCs w:val="20"/>
                <w:lang w:val="ru-RU"/>
              </w:rPr>
              <w:t>отсутствии</w:t>
            </w:r>
            <w:r w:rsidR="00C54FF8">
              <w:rPr>
                <w:rFonts w:ascii="Times New Roman" w:hAnsi="Times New Roman"/>
                <w:spacing w:val="-1"/>
                <w:sz w:val="20"/>
                <w:szCs w:val="20"/>
                <w:lang w:val="ru-RU"/>
              </w:rPr>
              <w:t xml:space="preserve"> </w:t>
            </w:r>
            <w:r w:rsidRPr="00A32187">
              <w:rPr>
                <w:rFonts w:ascii="Times New Roman" w:hAnsi="Times New Roman"/>
                <w:spacing w:val="-1"/>
                <w:sz w:val="20"/>
                <w:szCs w:val="20"/>
                <w:lang w:val="ru-RU"/>
              </w:rPr>
              <w:t>газового</w:t>
            </w:r>
            <w:r w:rsidRPr="00A32187">
              <w:rPr>
                <w:rFonts w:ascii="Times New Roman" w:hAnsi="Times New Roman"/>
                <w:sz w:val="20"/>
                <w:szCs w:val="20"/>
                <w:lang w:val="ru-RU"/>
              </w:rPr>
              <w:t xml:space="preserve"> водо</w:t>
            </w:r>
            <w:r w:rsidRPr="00A32187">
              <w:rPr>
                <w:rFonts w:ascii="Times New Roman" w:hAnsi="Times New Roman"/>
                <w:spacing w:val="-1"/>
                <w:sz w:val="20"/>
                <w:szCs w:val="20"/>
                <w:lang w:val="ru-RU"/>
              </w:rPr>
              <w:t>нагревателя</w:t>
            </w:r>
            <w:r w:rsidRPr="00A32187">
              <w:rPr>
                <w:rFonts w:ascii="Times New Roman" w:hAnsi="Times New Roman"/>
                <w:sz w:val="20"/>
                <w:szCs w:val="20"/>
                <w:lang w:val="ru-RU"/>
              </w:rPr>
              <w:t xml:space="preserve"> (колонки)</w:t>
            </w:r>
            <w:r w:rsidRPr="00A32187">
              <w:rPr>
                <w:rFonts w:ascii="Times New Roman" w:hAnsi="Times New Roman"/>
                <w:spacing w:val="-4"/>
                <w:sz w:val="20"/>
                <w:szCs w:val="20"/>
                <w:lang w:val="ru-RU"/>
              </w:rPr>
              <w:t xml:space="preserve"> </w:t>
            </w:r>
            <w:r w:rsidRPr="00A32187">
              <w:rPr>
                <w:rFonts w:ascii="Times New Roman" w:hAnsi="Times New Roman"/>
                <w:sz w:val="20"/>
                <w:szCs w:val="20"/>
                <w:lang w:val="ru-RU"/>
              </w:rPr>
              <w:t>и цен</w:t>
            </w:r>
            <w:r w:rsidRPr="00A32187">
              <w:rPr>
                <w:rFonts w:ascii="Times New Roman" w:hAnsi="Times New Roman"/>
                <w:spacing w:val="-1"/>
                <w:sz w:val="20"/>
                <w:szCs w:val="20"/>
                <w:lang w:val="ru-RU"/>
              </w:rPr>
              <w:t>трального</w:t>
            </w:r>
            <w:r w:rsidRPr="00A32187">
              <w:rPr>
                <w:rFonts w:ascii="Times New Roman" w:hAnsi="Times New Roman"/>
                <w:sz w:val="20"/>
                <w:szCs w:val="20"/>
                <w:lang w:val="ru-RU"/>
              </w:rPr>
              <w:t xml:space="preserve"> </w:t>
            </w:r>
            <w:r w:rsidRPr="00A32187">
              <w:rPr>
                <w:rFonts w:ascii="Times New Roman" w:hAnsi="Times New Roman"/>
                <w:spacing w:val="-1"/>
                <w:sz w:val="20"/>
                <w:szCs w:val="20"/>
                <w:lang w:val="ru-RU"/>
              </w:rPr>
              <w:t>горяче</w:t>
            </w:r>
            <w:r w:rsidRPr="00A32187">
              <w:rPr>
                <w:rFonts w:ascii="Times New Roman" w:hAnsi="Times New Roman"/>
                <w:sz w:val="20"/>
                <w:szCs w:val="20"/>
                <w:lang w:val="ru-RU"/>
              </w:rPr>
              <w:t xml:space="preserve">го </w:t>
            </w:r>
            <w:r w:rsidRPr="00A32187">
              <w:rPr>
                <w:rFonts w:ascii="Times New Roman" w:hAnsi="Times New Roman"/>
                <w:spacing w:val="-1"/>
                <w:sz w:val="20"/>
                <w:szCs w:val="20"/>
                <w:lang w:val="ru-RU"/>
              </w:rPr>
              <w:t>водоснабже</w:t>
            </w:r>
            <w:r w:rsidRPr="00A32187">
              <w:rPr>
                <w:rFonts w:ascii="Times New Roman" w:hAnsi="Times New Roman"/>
                <w:sz w:val="20"/>
                <w:szCs w:val="20"/>
                <w:lang w:val="ru-RU"/>
              </w:rPr>
              <w:t>ния)</w:t>
            </w:r>
          </w:p>
        </w:tc>
        <w:tc>
          <w:tcPr>
            <w:tcW w:w="1701" w:type="dxa"/>
            <w:gridSpan w:val="8"/>
            <w:tcBorders>
              <w:top w:val="single" w:sz="4" w:space="0" w:color="000000"/>
              <w:left w:val="single" w:sz="4" w:space="0" w:color="000000"/>
              <w:bottom w:val="single" w:sz="4" w:space="0" w:color="000000"/>
              <w:right w:val="single" w:sz="4" w:space="0" w:color="000000"/>
            </w:tcBorders>
            <w:vAlign w:val="center"/>
          </w:tcPr>
          <w:p w14:paraId="22007225" w14:textId="7909B9AA" w:rsidR="00375D72" w:rsidRPr="00A32187" w:rsidRDefault="00375D72" w:rsidP="00A32187">
            <w:pPr>
              <w:pStyle w:val="TableParagraph"/>
              <w:kinsoku w:val="0"/>
              <w:overflowPunct w:val="0"/>
              <w:jc w:val="center"/>
              <w:rPr>
                <w:rFonts w:ascii="Times New Roman" w:hAnsi="Times New Roman"/>
                <w:sz w:val="20"/>
                <w:szCs w:val="20"/>
                <w:lang w:val="ru-RU"/>
              </w:rPr>
            </w:pPr>
            <w:r w:rsidRPr="00A32187">
              <w:rPr>
                <w:rFonts w:ascii="Times New Roman" w:hAnsi="Times New Roman"/>
                <w:sz w:val="20"/>
                <w:szCs w:val="20"/>
                <w:lang w:val="ru-RU"/>
              </w:rPr>
              <w:t>На</w:t>
            </w:r>
            <w:r w:rsidRPr="00A32187">
              <w:rPr>
                <w:rFonts w:ascii="Times New Roman" w:hAnsi="Times New Roman"/>
                <w:spacing w:val="-2"/>
                <w:sz w:val="20"/>
                <w:szCs w:val="20"/>
                <w:lang w:val="ru-RU"/>
              </w:rPr>
              <w:t xml:space="preserve"> </w:t>
            </w:r>
            <w:r w:rsidRPr="00A32187">
              <w:rPr>
                <w:rFonts w:ascii="Times New Roman" w:hAnsi="Times New Roman"/>
                <w:sz w:val="20"/>
                <w:szCs w:val="20"/>
                <w:lang w:val="ru-RU"/>
              </w:rPr>
              <w:t>1</w:t>
            </w:r>
            <w:r w:rsidR="00C54FF8">
              <w:rPr>
                <w:rFonts w:ascii="Times New Roman" w:hAnsi="Times New Roman"/>
                <w:sz w:val="20"/>
                <w:szCs w:val="20"/>
                <w:lang w:val="ru-RU"/>
              </w:rPr>
              <w:t xml:space="preserve"> </w:t>
            </w:r>
            <w:r w:rsidRPr="00A32187">
              <w:rPr>
                <w:rFonts w:ascii="Times New Roman" w:hAnsi="Times New Roman"/>
                <w:spacing w:val="-1"/>
                <w:sz w:val="20"/>
                <w:szCs w:val="20"/>
                <w:lang w:val="ru-RU"/>
              </w:rPr>
              <w:t>че</w:t>
            </w:r>
            <w:r w:rsidRPr="00A32187">
              <w:rPr>
                <w:rFonts w:ascii="Times New Roman" w:hAnsi="Times New Roman"/>
                <w:sz w:val="20"/>
                <w:szCs w:val="20"/>
                <w:lang w:val="ru-RU"/>
              </w:rPr>
              <w:t>ло</w:t>
            </w:r>
            <w:r w:rsidRPr="00A32187">
              <w:rPr>
                <w:rFonts w:ascii="Times New Roman" w:hAnsi="Times New Roman"/>
                <w:spacing w:val="-1"/>
                <w:sz w:val="20"/>
                <w:szCs w:val="20"/>
                <w:lang w:val="ru-RU"/>
              </w:rPr>
              <w:t>века</w:t>
            </w:r>
          </w:p>
          <w:p w14:paraId="0A6C5D47" w14:textId="04358AD9" w:rsidR="00375D72" w:rsidRPr="00A32187" w:rsidRDefault="00375D72" w:rsidP="00C54FF8">
            <w:pPr>
              <w:pStyle w:val="TableParagraph"/>
              <w:kinsoku w:val="0"/>
              <w:overflowPunct w:val="0"/>
              <w:jc w:val="center"/>
              <w:rPr>
                <w:rFonts w:ascii="Times New Roman" w:hAnsi="Times New Roman"/>
                <w:sz w:val="20"/>
                <w:szCs w:val="20"/>
                <w:lang w:val="ru-RU"/>
              </w:rPr>
            </w:pPr>
            <w:r w:rsidRPr="00A32187">
              <w:rPr>
                <w:rFonts w:ascii="Times New Roman" w:hAnsi="Times New Roman"/>
                <w:sz w:val="20"/>
                <w:szCs w:val="20"/>
                <w:lang w:val="ru-RU"/>
              </w:rPr>
              <w:t>в</w:t>
            </w:r>
            <w:r w:rsidR="00C54FF8">
              <w:rPr>
                <w:rFonts w:ascii="Times New Roman" w:hAnsi="Times New Roman"/>
                <w:sz w:val="20"/>
                <w:szCs w:val="20"/>
                <w:lang w:val="ru-RU"/>
              </w:rPr>
              <w:t xml:space="preserve"> </w:t>
            </w:r>
            <w:r w:rsidRPr="00A32187">
              <w:rPr>
                <w:rFonts w:ascii="Times New Roman" w:hAnsi="Times New Roman"/>
                <w:spacing w:val="-1"/>
                <w:sz w:val="20"/>
                <w:szCs w:val="20"/>
                <w:lang w:val="ru-RU"/>
              </w:rPr>
              <w:t>ме</w:t>
            </w:r>
            <w:r w:rsidRPr="00A32187">
              <w:rPr>
                <w:rFonts w:ascii="Times New Roman" w:hAnsi="Times New Roman"/>
                <w:spacing w:val="-1"/>
                <w:sz w:val="20"/>
                <w:szCs w:val="20"/>
              </w:rPr>
              <w:t>сяц</w:t>
            </w:r>
          </w:p>
        </w:tc>
        <w:tc>
          <w:tcPr>
            <w:tcW w:w="3544" w:type="dxa"/>
            <w:gridSpan w:val="13"/>
            <w:tcBorders>
              <w:top w:val="single" w:sz="4" w:space="0" w:color="000000"/>
              <w:left w:val="single" w:sz="4" w:space="0" w:color="000000"/>
              <w:bottom w:val="single" w:sz="4" w:space="0" w:color="000000"/>
              <w:right w:val="single" w:sz="4" w:space="0" w:color="000000"/>
            </w:tcBorders>
            <w:vAlign w:val="center"/>
          </w:tcPr>
          <w:p w14:paraId="7A432031" w14:textId="2B249753" w:rsidR="00375D72" w:rsidRPr="00A32187" w:rsidRDefault="00375D72" w:rsidP="00A32187">
            <w:pPr>
              <w:pStyle w:val="TableParagraph"/>
              <w:kinsoku w:val="0"/>
              <w:overflowPunct w:val="0"/>
              <w:jc w:val="center"/>
              <w:rPr>
                <w:rFonts w:ascii="Times New Roman" w:hAnsi="Times New Roman"/>
                <w:sz w:val="20"/>
                <w:szCs w:val="20"/>
                <w:lang w:val="ru-RU"/>
              </w:rPr>
            </w:pPr>
            <w:r w:rsidRPr="00A32187">
              <w:rPr>
                <w:rFonts w:ascii="Times New Roman" w:hAnsi="Times New Roman"/>
                <w:sz w:val="20"/>
                <w:szCs w:val="20"/>
              </w:rPr>
              <w:t>15</w:t>
            </w:r>
          </w:p>
        </w:tc>
      </w:tr>
      <w:tr w:rsidR="00924A73" w:rsidRPr="00A32187" w14:paraId="50BDD6C4" w14:textId="77777777" w:rsidTr="00C54FF8">
        <w:trPr>
          <w:trHeight w:hRule="exact" w:val="2129"/>
          <w:jc w:val="center"/>
        </w:trPr>
        <w:tc>
          <w:tcPr>
            <w:tcW w:w="561" w:type="dxa"/>
            <w:tcBorders>
              <w:top w:val="single" w:sz="4" w:space="0" w:color="000000"/>
              <w:left w:val="single" w:sz="4" w:space="0" w:color="000000"/>
              <w:bottom w:val="single" w:sz="4" w:space="0" w:color="000000"/>
              <w:right w:val="single" w:sz="4" w:space="0" w:color="000000"/>
            </w:tcBorders>
            <w:vAlign w:val="center"/>
          </w:tcPr>
          <w:p w14:paraId="553AC524" w14:textId="77777777" w:rsidR="00375D72" w:rsidRPr="00A32187" w:rsidRDefault="00375D72" w:rsidP="00A32187">
            <w:pPr>
              <w:spacing w:after="0" w:line="240" w:lineRule="auto"/>
              <w:ind w:firstLine="0"/>
              <w:jc w:val="center"/>
              <w:rPr>
                <w:sz w:val="20"/>
                <w:szCs w:val="20"/>
              </w:rPr>
            </w:pPr>
          </w:p>
        </w:tc>
        <w:tc>
          <w:tcPr>
            <w:tcW w:w="2088" w:type="dxa"/>
            <w:tcBorders>
              <w:top w:val="single" w:sz="4" w:space="0" w:color="000000"/>
              <w:left w:val="single" w:sz="4" w:space="0" w:color="000000"/>
              <w:bottom w:val="single" w:sz="4" w:space="0" w:color="000000"/>
              <w:right w:val="single" w:sz="4" w:space="0" w:color="000000"/>
            </w:tcBorders>
            <w:vAlign w:val="center"/>
          </w:tcPr>
          <w:p w14:paraId="4AA9D310" w14:textId="77777777" w:rsidR="00375D72" w:rsidRPr="00A32187" w:rsidRDefault="00375D72" w:rsidP="00A32187">
            <w:pPr>
              <w:spacing w:after="0" w:line="240" w:lineRule="auto"/>
              <w:ind w:firstLine="0"/>
              <w:jc w:val="center"/>
              <w:rPr>
                <w:sz w:val="20"/>
                <w:szCs w:val="20"/>
              </w:rPr>
            </w:pPr>
          </w:p>
        </w:tc>
        <w:tc>
          <w:tcPr>
            <w:tcW w:w="1875" w:type="dxa"/>
            <w:tcBorders>
              <w:top w:val="single" w:sz="4" w:space="0" w:color="000000"/>
              <w:left w:val="single" w:sz="4" w:space="0" w:color="000000"/>
              <w:bottom w:val="single" w:sz="4" w:space="0" w:color="000000"/>
              <w:right w:val="single" w:sz="4" w:space="0" w:color="000000"/>
            </w:tcBorders>
            <w:vAlign w:val="center"/>
          </w:tcPr>
          <w:p w14:paraId="7012F69C" w14:textId="77777777" w:rsidR="00375D72" w:rsidRPr="00A32187" w:rsidRDefault="00375D72" w:rsidP="00A32187">
            <w:pPr>
              <w:spacing w:after="0" w:line="240" w:lineRule="auto"/>
              <w:ind w:firstLine="0"/>
              <w:jc w:val="center"/>
              <w:rPr>
                <w:sz w:val="20"/>
                <w:szCs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228BAACC" w14:textId="77777777" w:rsidR="00375D72" w:rsidRPr="00A32187" w:rsidRDefault="00375D72" w:rsidP="00A32187">
            <w:pPr>
              <w:pStyle w:val="TableParagraph"/>
              <w:kinsoku w:val="0"/>
              <w:overflowPunct w:val="0"/>
              <w:jc w:val="center"/>
              <w:rPr>
                <w:rFonts w:ascii="Times New Roman" w:hAnsi="Times New Roman"/>
                <w:spacing w:val="-1"/>
                <w:sz w:val="20"/>
                <w:szCs w:val="20"/>
                <w:lang w:val="ru-RU"/>
              </w:rPr>
            </w:pPr>
          </w:p>
        </w:tc>
        <w:tc>
          <w:tcPr>
            <w:tcW w:w="2161" w:type="dxa"/>
            <w:tcBorders>
              <w:top w:val="single" w:sz="4" w:space="0" w:color="000000"/>
              <w:left w:val="single" w:sz="4" w:space="0" w:color="000000"/>
              <w:bottom w:val="single" w:sz="4" w:space="0" w:color="000000"/>
              <w:right w:val="single" w:sz="4" w:space="0" w:color="000000"/>
            </w:tcBorders>
            <w:vAlign w:val="center"/>
          </w:tcPr>
          <w:p w14:paraId="63240BC7" w14:textId="77777777" w:rsidR="00375D72" w:rsidRPr="00A32187" w:rsidRDefault="00375D72" w:rsidP="00A32187">
            <w:pPr>
              <w:pStyle w:val="TableParagraph"/>
              <w:kinsoku w:val="0"/>
              <w:overflowPunct w:val="0"/>
              <w:jc w:val="center"/>
              <w:rPr>
                <w:rFonts w:ascii="Times New Roman" w:hAnsi="Times New Roman"/>
                <w:spacing w:val="-1"/>
                <w:sz w:val="20"/>
                <w:szCs w:val="20"/>
                <w:lang w:val="ru-RU"/>
              </w:rPr>
            </w:pPr>
          </w:p>
        </w:tc>
        <w:tc>
          <w:tcPr>
            <w:tcW w:w="1843" w:type="dxa"/>
            <w:gridSpan w:val="7"/>
            <w:tcBorders>
              <w:top w:val="single" w:sz="4" w:space="0" w:color="000000"/>
              <w:left w:val="single" w:sz="4" w:space="0" w:color="000000"/>
              <w:bottom w:val="single" w:sz="4" w:space="0" w:color="000000"/>
              <w:right w:val="single" w:sz="4" w:space="0" w:color="000000"/>
            </w:tcBorders>
            <w:vAlign w:val="center"/>
          </w:tcPr>
          <w:p w14:paraId="78E4CFEB" w14:textId="650F0EA0" w:rsidR="00375D72" w:rsidRPr="00A32187" w:rsidRDefault="00375D72" w:rsidP="00C54FF8">
            <w:pPr>
              <w:pStyle w:val="TableParagraph"/>
              <w:kinsoku w:val="0"/>
              <w:overflowPunct w:val="0"/>
              <w:jc w:val="center"/>
              <w:rPr>
                <w:rFonts w:ascii="Times New Roman" w:hAnsi="Times New Roman"/>
                <w:sz w:val="20"/>
                <w:szCs w:val="20"/>
                <w:lang w:val="ru-RU"/>
              </w:rPr>
            </w:pPr>
            <w:r w:rsidRPr="00A32187">
              <w:rPr>
                <w:rFonts w:ascii="Times New Roman" w:hAnsi="Times New Roman"/>
                <w:spacing w:val="-1"/>
                <w:sz w:val="20"/>
                <w:szCs w:val="20"/>
                <w:lang w:val="ru-RU"/>
              </w:rPr>
              <w:t>Газовая</w:t>
            </w:r>
            <w:r w:rsidRPr="00A32187">
              <w:rPr>
                <w:rFonts w:ascii="Times New Roman" w:hAnsi="Times New Roman"/>
                <w:sz w:val="20"/>
                <w:szCs w:val="20"/>
                <w:lang w:val="ru-RU"/>
              </w:rPr>
              <w:t xml:space="preserve"> плита</w:t>
            </w:r>
            <w:r w:rsidRPr="00A32187">
              <w:rPr>
                <w:rFonts w:ascii="Times New Roman" w:hAnsi="Times New Roman"/>
                <w:spacing w:val="-1"/>
                <w:sz w:val="20"/>
                <w:szCs w:val="20"/>
                <w:lang w:val="ru-RU"/>
              </w:rPr>
              <w:t xml:space="preserve"> </w:t>
            </w:r>
            <w:r w:rsidRPr="00A32187">
              <w:rPr>
                <w:rFonts w:ascii="Times New Roman" w:hAnsi="Times New Roman"/>
                <w:sz w:val="20"/>
                <w:szCs w:val="20"/>
                <w:lang w:val="ru-RU"/>
              </w:rPr>
              <w:t>и</w:t>
            </w:r>
            <w:r w:rsidR="00C54FF8">
              <w:rPr>
                <w:rFonts w:ascii="Times New Roman" w:hAnsi="Times New Roman"/>
                <w:sz w:val="20"/>
                <w:szCs w:val="20"/>
                <w:lang w:val="ru-RU"/>
              </w:rPr>
              <w:t xml:space="preserve"> </w:t>
            </w:r>
            <w:r w:rsidRPr="00A32187">
              <w:rPr>
                <w:rFonts w:ascii="Times New Roman" w:hAnsi="Times New Roman"/>
                <w:spacing w:val="-1"/>
                <w:sz w:val="20"/>
                <w:szCs w:val="20"/>
                <w:lang w:val="ru-RU"/>
              </w:rPr>
              <w:t>газовый</w:t>
            </w:r>
            <w:r w:rsidRPr="00A32187">
              <w:rPr>
                <w:rFonts w:ascii="Times New Roman" w:hAnsi="Times New Roman"/>
                <w:sz w:val="20"/>
                <w:szCs w:val="20"/>
                <w:lang w:val="ru-RU"/>
              </w:rPr>
              <w:t xml:space="preserve"> водо</w:t>
            </w:r>
            <w:r w:rsidRPr="00A32187">
              <w:rPr>
                <w:rFonts w:ascii="Times New Roman" w:hAnsi="Times New Roman"/>
                <w:spacing w:val="-1"/>
                <w:sz w:val="20"/>
                <w:szCs w:val="20"/>
                <w:lang w:val="ru-RU"/>
              </w:rPr>
              <w:t>нагреватель</w:t>
            </w:r>
            <w:r w:rsidRPr="00A32187">
              <w:rPr>
                <w:rFonts w:ascii="Times New Roman" w:hAnsi="Times New Roman"/>
                <w:sz w:val="20"/>
                <w:szCs w:val="20"/>
                <w:lang w:val="ru-RU"/>
              </w:rPr>
              <w:t xml:space="preserve"> (колонка) </w:t>
            </w:r>
            <w:r w:rsidRPr="00A32187">
              <w:rPr>
                <w:rFonts w:ascii="Times New Roman" w:hAnsi="Times New Roman"/>
                <w:spacing w:val="-1"/>
                <w:sz w:val="20"/>
                <w:szCs w:val="20"/>
                <w:lang w:val="ru-RU"/>
              </w:rPr>
              <w:t>(при</w:t>
            </w:r>
            <w:r w:rsidRPr="00A32187">
              <w:rPr>
                <w:rFonts w:ascii="Times New Roman" w:hAnsi="Times New Roman"/>
                <w:sz w:val="20"/>
                <w:szCs w:val="20"/>
                <w:lang w:val="ru-RU"/>
              </w:rPr>
              <w:t xml:space="preserve"> от</w:t>
            </w:r>
            <w:r w:rsidRPr="00A32187">
              <w:rPr>
                <w:rFonts w:ascii="Times New Roman" w:hAnsi="Times New Roman"/>
                <w:spacing w:val="-1"/>
                <w:sz w:val="20"/>
                <w:szCs w:val="20"/>
                <w:lang w:val="ru-RU"/>
              </w:rPr>
              <w:t>сутствии</w:t>
            </w:r>
            <w:r w:rsidRPr="00A32187">
              <w:rPr>
                <w:rFonts w:ascii="Times New Roman" w:hAnsi="Times New Roman"/>
                <w:sz w:val="20"/>
                <w:szCs w:val="20"/>
                <w:lang w:val="ru-RU"/>
              </w:rPr>
              <w:t xml:space="preserve"> цен</w:t>
            </w:r>
            <w:r w:rsidRPr="00A32187">
              <w:rPr>
                <w:rFonts w:ascii="Times New Roman" w:hAnsi="Times New Roman"/>
                <w:spacing w:val="-1"/>
                <w:sz w:val="20"/>
                <w:szCs w:val="20"/>
                <w:lang w:val="ru-RU"/>
              </w:rPr>
              <w:t>трального</w:t>
            </w:r>
            <w:r w:rsidRPr="00A32187">
              <w:rPr>
                <w:rFonts w:ascii="Times New Roman" w:hAnsi="Times New Roman"/>
                <w:sz w:val="20"/>
                <w:szCs w:val="20"/>
                <w:lang w:val="ru-RU"/>
              </w:rPr>
              <w:t xml:space="preserve"> </w:t>
            </w:r>
            <w:r w:rsidRPr="00A32187">
              <w:rPr>
                <w:rFonts w:ascii="Times New Roman" w:hAnsi="Times New Roman"/>
                <w:spacing w:val="-1"/>
                <w:sz w:val="20"/>
                <w:szCs w:val="20"/>
                <w:lang w:val="ru-RU"/>
              </w:rPr>
              <w:t>горяче</w:t>
            </w:r>
            <w:r w:rsidRPr="00A32187">
              <w:rPr>
                <w:rFonts w:ascii="Times New Roman" w:hAnsi="Times New Roman"/>
                <w:sz w:val="20"/>
                <w:szCs w:val="20"/>
                <w:lang w:val="ru-RU"/>
              </w:rPr>
              <w:t xml:space="preserve">го </w:t>
            </w:r>
            <w:r w:rsidRPr="00A32187">
              <w:rPr>
                <w:rFonts w:ascii="Times New Roman" w:hAnsi="Times New Roman"/>
                <w:spacing w:val="-1"/>
                <w:sz w:val="20"/>
                <w:szCs w:val="20"/>
                <w:lang w:val="ru-RU"/>
              </w:rPr>
              <w:t>водоснабже</w:t>
            </w:r>
            <w:r w:rsidRPr="00C54FF8">
              <w:rPr>
                <w:rFonts w:ascii="Times New Roman" w:hAnsi="Times New Roman"/>
                <w:sz w:val="20"/>
                <w:szCs w:val="20"/>
                <w:lang w:val="ru-RU"/>
              </w:rPr>
              <w:t>ния)</w:t>
            </w:r>
          </w:p>
        </w:tc>
        <w:tc>
          <w:tcPr>
            <w:tcW w:w="1701" w:type="dxa"/>
            <w:gridSpan w:val="8"/>
            <w:tcBorders>
              <w:top w:val="single" w:sz="4" w:space="0" w:color="000000"/>
              <w:left w:val="single" w:sz="4" w:space="0" w:color="000000"/>
              <w:bottom w:val="single" w:sz="4" w:space="0" w:color="000000"/>
              <w:right w:val="single" w:sz="4" w:space="0" w:color="000000"/>
            </w:tcBorders>
            <w:vAlign w:val="center"/>
          </w:tcPr>
          <w:p w14:paraId="224FA115" w14:textId="77777777" w:rsidR="00C54FF8" w:rsidRPr="00A32187" w:rsidRDefault="00C54FF8" w:rsidP="00C54FF8">
            <w:pPr>
              <w:pStyle w:val="TableParagraph"/>
              <w:kinsoku w:val="0"/>
              <w:overflowPunct w:val="0"/>
              <w:jc w:val="center"/>
              <w:rPr>
                <w:rFonts w:ascii="Times New Roman" w:hAnsi="Times New Roman"/>
                <w:sz w:val="20"/>
                <w:szCs w:val="20"/>
                <w:lang w:val="ru-RU"/>
              </w:rPr>
            </w:pPr>
            <w:r w:rsidRPr="00A32187">
              <w:rPr>
                <w:rFonts w:ascii="Times New Roman" w:hAnsi="Times New Roman"/>
                <w:sz w:val="20"/>
                <w:szCs w:val="20"/>
                <w:lang w:val="ru-RU"/>
              </w:rPr>
              <w:t>На</w:t>
            </w:r>
            <w:r w:rsidRPr="00A32187">
              <w:rPr>
                <w:rFonts w:ascii="Times New Roman" w:hAnsi="Times New Roman"/>
                <w:spacing w:val="-2"/>
                <w:sz w:val="20"/>
                <w:szCs w:val="20"/>
                <w:lang w:val="ru-RU"/>
              </w:rPr>
              <w:t xml:space="preserve"> </w:t>
            </w:r>
            <w:r w:rsidRPr="00A32187">
              <w:rPr>
                <w:rFonts w:ascii="Times New Roman" w:hAnsi="Times New Roman"/>
                <w:sz w:val="20"/>
                <w:szCs w:val="20"/>
                <w:lang w:val="ru-RU"/>
              </w:rPr>
              <w:t>1</w:t>
            </w:r>
            <w:r>
              <w:rPr>
                <w:rFonts w:ascii="Times New Roman" w:hAnsi="Times New Roman"/>
                <w:sz w:val="20"/>
                <w:szCs w:val="20"/>
                <w:lang w:val="ru-RU"/>
              </w:rPr>
              <w:t xml:space="preserve"> </w:t>
            </w:r>
            <w:r w:rsidRPr="00A32187">
              <w:rPr>
                <w:rFonts w:ascii="Times New Roman" w:hAnsi="Times New Roman"/>
                <w:spacing w:val="-1"/>
                <w:sz w:val="20"/>
                <w:szCs w:val="20"/>
                <w:lang w:val="ru-RU"/>
              </w:rPr>
              <w:t>че</w:t>
            </w:r>
            <w:r w:rsidRPr="00A32187">
              <w:rPr>
                <w:rFonts w:ascii="Times New Roman" w:hAnsi="Times New Roman"/>
                <w:sz w:val="20"/>
                <w:szCs w:val="20"/>
                <w:lang w:val="ru-RU"/>
              </w:rPr>
              <w:t>ло</w:t>
            </w:r>
            <w:r w:rsidRPr="00A32187">
              <w:rPr>
                <w:rFonts w:ascii="Times New Roman" w:hAnsi="Times New Roman"/>
                <w:spacing w:val="-1"/>
                <w:sz w:val="20"/>
                <w:szCs w:val="20"/>
                <w:lang w:val="ru-RU"/>
              </w:rPr>
              <w:t>века</w:t>
            </w:r>
          </w:p>
          <w:p w14:paraId="7D096985" w14:textId="63E36DA1" w:rsidR="00375D72" w:rsidRPr="00A32187" w:rsidRDefault="00C54FF8" w:rsidP="00C54FF8">
            <w:pPr>
              <w:pStyle w:val="TableParagraph"/>
              <w:kinsoku w:val="0"/>
              <w:overflowPunct w:val="0"/>
              <w:jc w:val="center"/>
              <w:rPr>
                <w:rFonts w:ascii="Times New Roman" w:hAnsi="Times New Roman"/>
                <w:sz w:val="20"/>
                <w:szCs w:val="20"/>
                <w:lang w:val="ru-RU"/>
              </w:rPr>
            </w:pPr>
            <w:r w:rsidRPr="00A32187">
              <w:rPr>
                <w:rFonts w:ascii="Times New Roman" w:hAnsi="Times New Roman"/>
                <w:sz w:val="20"/>
                <w:szCs w:val="20"/>
                <w:lang w:val="ru-RU"/>
              </w:rPr>
              <w:t>в</w:t>
            </w:r>
            <w:r>
              <w:rPr>
                <w:rFonts w:ascii="Times New Roman" w:hAnsi="Times New Roman"/>
                <w:sz w:val="20"/>
                <w:szCs w:val="20"/>
                <w:lang w:val="ru-RU"/>
              </w:rPr>
              <w:t xml:space="preserve"> </w:t>
            </w:r>
            <w:r w:rsidRPr="00A32187">
              <w:rPr>
                <w:rFonts w:ascii="Times New Roman" w:hAnsi="Times New Roman"/>
                <w:spacing w:val="-1"/>
                <w:sz w:val="20"/>
                <w:szCs w:val="20"/>
                <w:lang w:val="ru-RU"/>
              </w:rPr>
              <w:t>ме</w:t>
            </w:r>
            <w:r w:rsidRPr="00A32187">
              <w:rPr>
                <w:rFonts w:ascii="Times New Roman" w:hAnsi="Times New Roman"/>
                <w:spacing w:val="-1"/>
                <w:sz w:val="20"/>
                <w:szCs w:val="20"/>
              </w:rPr>
              <w:t>сяц</w:t>
            </w:r>
          </w:p>
        </w:tc>
        <w:tc>
          <w:tcPr>
            <w:tcW w:w="3544" w:type="dxa"/>
            <w:gridSpan w:val="13"/>
            <w:tcBorders>
              <w:top w:val="single" w:sz="4" w:space="0" w:color="000000"/>
              <w:left w:val="single" w:sz="4" w:space="0" w:color="000000"/>
              <w:bottom w:val="single" w:sz="4" w:space="0" w:color="000000"/>
              <w:right w:val="single" w:sz="4" w:space="0" w:color="000000"/>
            </w:tcBorders>
            <w:vAlign w:val="center"/>
          </w:tcPr>
          <w:p w14:paraId="6D221CF5" w14:textId="7BE2B0AD" w:rsidR="00375D72" w:rsidRPr="00A32187" w:rsidRDefault="00375D72" w:rsidP="00A32187">
            <w:pPr>
              <w:pStyle w:val="TableParagraph"/>
              <w:kinsoku w:val="0"/>
              <w:overflowPunct w:val="0"/>
              <w:jc w:val="center"/>
              <w:rPr>
                <w:rFonts w:ascii="Times New Roman" w:hAnsi="Times New Roman"/>
                <w:sz w:val="20"/>
                <w:szCs w:val="20"/>
                <w:lang w:val="ru-RU"/>
              </w:rPr>
            </w:pPr>
            <w:r w:rsidRPr="00A32187">
              <w:rPr>
                <w:rFonts w:ascii="Times New Roman" w:hAnsi="Times New Roman"/>
                <w:sz w:val="20"/>
                <w:szCs w:val="20"/>
              </w:rPr>
              <w:t>28,2</w:t>
            </w:r>
          </w:p>
        </w:tc>
      </w:tr>
      <w:tr w:rsidR="00924A73" w:rsidRPr="00A32187" w14:paraId="41B0AF93" w14:textId="77777777" w:rsidTr="00C54FF8">
        <w:trPr>
          <w:trHeight w:hRule="exact" w:val="1002"/>
          <w:jc w:val="center"/>
        </w:trPr>
        <w:tc>
          <w:tcPr>
            <w:tcW w:w="561" w:type="dxa"/>
            <w:tcBorders>
              <w:top w:val="single" w:sz="4" w:space="0" w:color="000000"/>
              <w:left w:val="single" w:sz="4" w:space="0" w:color="000000"/>
              <w:bottom w:val="single" w:sz="4" w:space="0" w:color="000000"/>
              <w:right w:val="single" w:sz="4" w:space="0" w:color="000000"/>
            </w:tcBorders>
            <w:vAlign w:val="center"/>
          </w:tcPr>
          <w:p w14:paraId="258983C3" w14:textId="77777777" w:rsidR="00375D72" w:rsidRPr="00A32187" w:rsidRDefault="00375D72" w:rsidP="00A32187">
            <w:pPr>
              <w:spacing w:after="0" w:line="240" w:lineRule="auto"/>
              <w:ind w:firstLine="0"/>
              <w:jc w:val="center"/>
              <w:rPr>
                <w:sz w:val="20"/>
                <w:szCs w:val="20"/>
              </w:rPr>
            </w:pPr>
          </w:p>
        </w:tc>
        <w:tc>
          <w:tcPr>
            <w:tcW w:w="2088" w:type="dxa"/>
            <w:tcBorders>
              <w:top w:val="single" w:sz="4" w:space="0" w:color="000000"/>
              <w:left w:val="single" w:sz="4" w:space="0" w:color="000000"/>
              <w:bottom w:val="single" w:sz="4" w:space="0" w:color="000000"/>
              <w:right w:val="single" w:sz="4" w:space="0" w:color="000000"/>
            </w:tcBorders>
            <w:vAlign w:val="center"/>
          </w:tcPr>
          <w:p w14:paraId="27908AF6" w14:textId="77777777" w:rsidR="00375D72" w:rsidRPr="00A32187" w:rsidRDefault="00375D72" w:rsidP="00A32187">
            <w:pPr>
              <w:spacing w:after="0" w:line="240" w:lineRule="auto"/>
              <w:ind w:firstLine="0"/>
              <w:jc w:val="center"/>
              <w:rPr>
                <w:sz w:val="20"/>
                <w:szCs w:val="20"/>
              </w:rPr>
            </w:pPr>
          </w:p>
        </w:tc>
        <w:tc>
          <w:tcPr>
            <w:tcW w:w="1875" w:type="dxa"/>
            <w:tcBorders>
              <w:top w:val="single" w:sz="4" w:space="0" w:color="000000"/>
              <w:left w:val="single" w:sz="4" w:space="0" w:color="000000"/>
              <w:bottom w:val="single" w:sz="4" w:space="0" w:color="000000"/>
              <w:right w:val="single" w:sz="4" w:space="0" w:color="000000"/>
            </w:tcBorders>
            <w:vAlign w:val="center"/>
          </w:tcPr>
          <w:p w14:paraId="6F2FBEE7" w14:textId="77777777" w:rsidR="00375D72" w:rsidRPr="00A32187" w:rsidRDefault="00375D72" w:rsidP="00A32187">
            <w:pPr>
              <w:spacing w:after="0" w:line="240" w:lineRule="auto"/>
              <w:ind w:firstLine="0"/>
              <w:jc w:val="center"/>
              <w:rPr>
                <w:sz w:val="20"/>
                <w:szCs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15BBA552" w14:textId="77777777" w:rsidR="00375D72" w:rsidRPr="00A32187" w:rsidRDefault="00375D72" w:rsidP="00A32187">
            <w:pPr>
              <w:pStyle w:val="TableParagraph"/>
              <w:kinsoku w:val="0"/>
              <w:overflowPunct w:val="0"/>
              <w:jc w:val="center"/>
              <w:rPr>
                <w:rFonts w:ascii="Times New Roman" w:hAnsi="Times New Roman"/>
                <w:spacing w:val="-1"/>
                <w:sz w:val="20"/>
                <w:szCs w:val="20"/>
                <w:lang w:val="ru-RU"/>
              </w:rPr>
            </w:pPr>
          </w:p>
        </w:tc>
        <w:tc>
          <w:tcPr>
            <w:tcW w:w="2161" w:type="dxa"/>
            <w:tcBorders>
              <w:top w:val="single" w:sz="4" w:space="0" w:color="000000"/>
              <w:left w:val="single" w:sz="4" w:space="0" w:color="000000"/>
              <w:bottom w:val="single" w:sz="4" w:space="0" w:color="000000"/>
              <w:right w:val="single" w:sz="4" w:space="0" w:color="000000"/>
            </w:tcBorders>
            <w:vAlign w:val="center"/>
          </w:tcPr>
          <w:p w14:paraId="5AC208F0" w14:textId="77777777" w:rsidR="00375D72" w:rsidRPr="00A32187" w:rsidRDefault="00375D72" w:rsidP="00A32187">
            <w:pPr>
              <w:pStyle w:val="TableParagraph"/>
              <w:kinsoku w:val="0"/>
              <w:overflowPunct w:val="0"/>
              <w:jc w:val="center"/>
              <w:rPr>
                <w:rFonts w:ascii="Times New Roman" w:hAnsi="Times New Roman"/>
                <w:spacing w:val="-1"/>
                <w:sz w:val="20"/>
                <w:szCs w:val="20"/>
                <w:lang w:val="ru-RU"/>
              </w:rPr>
            </w:pPr>
          </w:p>
        </w:tc>
        <w:tc>
          <w:tcPr>
            <w:tcW w:w="1843" w:type="dxa"/>
            <w:gridSpan w:val="7"/>
            <w:tcBorders>
              <w:top w:val="single" w:sz="4" w:space="0" w:color="000000"/>
              <w:left w:val="single" w:sz="4" w:space="0" w:color="000000"/>
              <w:bottom w:val="single" w:sz="4" w:space="0" w:color="000000"/>
              <w:right w:val="single" w:sz="4" w:space="0" w:color="000000"/>
            </w:tcBorders>
            <w:vAlign w:val="center"/>
          </w:tcPr>
          <w:p w14:paraId="60DDCA55" w14:textId="6909F64B" w:rsidR="00375D72" w:rsidRPr="00A32187" w:rsidRDefault="00375D72" w:rsidP="00C54FF8">
            <w:pPr>
              <w:pStyle w:val="TableParagraph"/>
              <w:kinsoku w:val="0"/>
              <w:overflowPunct w:val="0"/>
              <w:jc w:val="center"/>
              <w:rPr>
                <w:rFonts w:ascii="Times New Roman" w:hAnsi="Times New Roman"/>
                <w:sz w:val="20"/>
                <w:szCs w:val="20"/>
                <w:lang w:val="ru-RU"/>
              </w:rPr>
            </w:pPr>
            <w:r w:rsidRPr="00A32187">
              <w:rPr>
                <w:rFonts w:ascii="Times New Roman" w:hAnsi="Times New Roman"/>
                <w:sz w:val="20"/>
                <w:szCs w:val="20"/>
                <w:lang w:val="ru-RU"/>
              </w:rPr>
              <w:t>Газовый водо</w:t>
            </w:r>
            <w:r w:rsidRPr="00A32187">
              <w:rPr>
                <w:rFonts w:ascii="Times New Roman" w:hAnsi="Times New Roman"/>
                <w:spacing w:val="-1"/>
                <w:sz w:val="20"/>
                <w:szCs w:val="20"/>
                <w:lang w:val="ru-RU"/>
              </w:rPr>
              <w:t>нагреватель</w:t>
            </w:r>
            <w:r w:rsidRPr="00A32187">
              <w:rPr>
                <w:rFonts w:ascii="Times New Roman" w:hAnsi="Times New Roman"/>
                <w:sz w:val="20"/>
                <w:szCs w:val="20"/>
                <w:lang w:val="ru-RU"/>
              </w:rPr>
              <w:t xml:space="preserve"> (колонка)</w:t>
            </w:r>
          </w:p>
        </w:tc>
        <w:tc>
          <w:tcPr>
            <w:tcW w:w="1701" w:type="dxa"/>
            <w:gridSpan w:val="8"/>
            <w:tcBorders>
              <w:top w:val="single" w:sz="4" w:space="0" w:color="000000"/>
              <w:left w:val="single" w:sz="4" w:space="0" w:color="000000"/>
              <w:bottom w:val="single" w:sz="4" w:space="0" w:color="000000"/>
              <w:right w:val="single" w:sz="4" w:space="0" w:color="000000"/>
            </w:tcBorders>
            <w:vAlign w:val="center"/>
          </w:tcPr>
          <w:p w14:paraId="26F1B2E0" w14:textId="77777777" w:rsidR="00C54FF8" w:rsidRPr="00A32187" w:rsidRDefault="00C54FF8" w:rsidP="00C54FF8">
            <w:pPr>
              <w:pStyle w:val="TableParagraph"/>
              <w:kinsoku w:val="0"/>
              <w:overflowPunct w:val="0"/>
              <w:jc w:val="center"/>
              <w:rPr>
                <w:rFonts w:ascii="Times New Roman" w:hAnsi="Times New Roman"/>
                <w:sz w:val="20"/>
                <w:szCs w:val="20"/>
                <w:lang w:val="ru-RU"/>
              </w:rPr>
            </w:pPr>
            <w:r w:rsidRPr="00A32187">
              <w:rPr>
                <w:rFonts w:ascii="Times New Roman" w:hAnsi="Times New Roman"/>
                <w:sz w:val="20"/>
                <w:szCs w:val="20"/>
                <w:lang w:val="ru-RU"/>
              </w:rPr>
              <w:t>На</w:t>
            </w:r>
            <w:r w:rsidRPr="00A32187">
              <w:rPr>
                <w:rFonts w:ascii="Times New Roman" w:hAnsi="Times New Roman"/>
                <w:spacing w:val="-2"/>
                <w:sz w:val="20"/>
                <w:szCs w:val="20"/>
                <w:lang w:val="ru-RU"/>
              </w:rPr>
              <w:t xml:space="preserve"> </w:t>
            </w:r>
            <w:r w:rsidRPr="00A32187">
              <w:rPr>
                <w:rFonts w:ascii="Times New Roman" w:hAnsi="Times New Roman"/>
                <w:sz w:val="20"/>
                <w:szCs w:val="20"/>
                <w:lang w:val="ru-RU"/>
              </w:rPr>
              <w:t>1</w:t>
            </w:r>
            <w:r>
              <w:rPr>
                <w:rFonts w:ascii="Times New Roman" w:hAnsi="Times New Roman"/>
                <w:sz w:val="20"/>
                <w:szCs w:val="20"/>
                <w:lang w:val="ru-RU"/>
              </w:rPr>
              <w:t xml:space="preserve"> </w:t>
            </w:r>
            <w:r w:rsidRPr="00A32187">
              <w:rPr>
                <w:rFonts w:ascii="Times New Roman" w:hAnsi="Times New Roman"/>
                <w:spacing w:val="-1"/>
                <w:sz w:val="20"/>
                <w:szCs w:val="20"/>
                <w:lang w:val="ru-RU"/>
              </w:rPr>
              <w:t>че</w:t>
            </w:r>
            <w:r w:rsidRPr="00A32187">
              <w:rPr>
                <w:rFonts w:ascii="Times New Roman" w:hAnsi="Times New Roman"/>
                <w:sz w:val="20"/>
                <w:szCs w:val="20"/>
                <w:lang w:val="ru-RU"/>
              </w:rPr>
              <w:t>ло</w:t>
            </w:r>
            <w:r w:rsidRPr="00A32187">
              <w:rPr>
                <w:rFonts w:ascii="Times New Roman" w:hAnsi="Times New Roman"/>
                <w:spacing w:val="-1"/>
                <w:sz w:val="20"/>
                <w:szCs w:val="20"/>
                <w:lang w:val="ru-RU"/>
              </w:rPr>
              <w:t>века</w:t>
            </w:r>
          </w:p>
          <w:p w14:paraId="37A81557" w14:textId="0DBA321A" w:rsidR="00375D72" w:rsidRPr="00A32187" w:rsidRDefault="00C54FF8" w:rsidP="00C54FF8">
            <w:pPr>
              <w:pStyle w:val="TableParagraph"/>
              <w:kinsoku w:val="0"/>
              <w:overflowPunct w:val="0"/>
              <w:jc w:val="center"/>
              <w:rPr>
                <w:rFonts w:ascii="Times New Roman" w:hAnsi="Times New Roman"/>
                <w:sz w:val="20"/>
                <w:szCs w:val="20"/>
                <w:lang w:val="ru-RU"/>
              </w:rPr>
            </w:pPr>
            <w:r w:rsidRPr="00A32187">
              <w:rPr>
                <w:rFonts w:ascii="Times New Roman" w:hAnsi="Times New Roman"/>
                <w:sz w:val="20"/>
                <w:szCs w:val="20"/>
                <w:lang w:val="ru-RU"/>
              </w:rPr>
              <w:t>в</w:t>
            </w:r>
            <w:r>
              <w:rPr>
                <w:rFonts w:ascii="Times New Roman" w:hAnsi="Times New Roman"/>
                <w:sz w:val="20"/>
                <w:szCs w:val="20"/>
                <w:lang w:val="ru-RU"/>
              </w:rPr>
              <w:t xml:space="preserve"> </w:t>
            </w:r>
            <w:r w:rsidRPr="00A32187">
              <w:rPr>
                <w:rFonts w:ascii="Times New Roman" w:hAnsi="Times New Roman"/>
                <w:spacing w:val="-1"/>
                <w:sz w:val="20"/>
                <w:szCs w:val="20"/>
                <w:lang w:val="ru-RU"/>
              </w:rPr>
              <w:t>ме</w:t>
            </w:r>
            <w:r w:rsidRPr="00A32187">
              <w:rPr>
                <w:rFonts w:ascii="Times New Roman" w:hAnsi="Times New Roman"/>
                <w:spacing w:val="-1"/>
                <w:sz w:val="20"/>
                <w:szCs w:val="20"/>
              </w:rPr>
              <w:t>сяц</w:t>
            </w:r>
            <w:r w:rsidRPr="00A32187">
              <w:rPr>
                <w:rFonts w:ascii="Times New Roman" w:hAnsi="Times New Roman"/>
                <w:sz w:val="20"/>
                <w:szCs w:val="20"/>
                <w:lang w:val="ru-RU"/>
              </w:rPr>
              <w:t xml:space="preserve"> </w:t>
            </w:r>
          </w:p>
        </w:tc>
        <w:tc>
          <w:tcPr>
            <w:tcW w:w="3544" w:type="dxa"/>
            <w:gridSpan w:val="13"/>
            <w:tcBorders>
              <w:top w:val="single" w:sz="4" w:space="0" w:color="000000"/>
              <w:left w:val="single" w:sz="4" w:space="0" w:color="000000"/>
              <w:bottom w:val="single" w:sz="4" w:space="0" w:color="000000"/>
              <w:right w:val="single" w:sz="4" w:space="0" w:color="000000"/>
            </w:tcBorders>
            <w:vAlign w:val="center"/>
          </w:tcPr>
          <w:p w14:paraId="46478B1D" w14:textId="34441F35" w:rsidR="00375D72" w:rsidRPr="00A32187" w:rsidRDefault="00375D72" w:rsidP="00A32187">
            <w:pPr>
              <w:pStyle w:val="TableParagraph"/>
              <w:kinsoku w:val="0"/>
              <w:overflowPunct w:val="0"/>
              <w:jc w:val="center"/>
              <w:rPr>
                <w:rFonts w:ascii="Times New Roman" w:hAnsi="Times New Roman"/>
                <w:sz w:val="20"/>
                <w:szCs w:val="20"/>
                <w:lang w:val="ru-RU"/>
              </w:rPr>
            </w:pPr>
            <w:r w:rsidRPr="00A32187">
              <w:rPr>
                <w:rFonts w:ascii="Times New Roman" w:hAnsi="Times New Roman"/>
                <w:sz w:val="20"/>
                <w:szCs w:val="20"/>
              </w:rPr>
              <w:t>17,2</w:t>
            </w:r>
          </w:p>
        </w:tc>
      </w:tr>
      <w:tr w:rsidR="00375D72" w:rsidRPr="00A32187" w14:paraId="3737F528" w14:textId="77777777" w:rsidTr="00D84C59">
        <w:trPr>
          <w:trHeight w:hRule="exact" w:val="563"/>
          <w:jc w:val="center"/>
        </w:trPr>
        <w:tc>
          <w:tcPr>
            <w:tcW w:w="15616" w:type="dxa"/>
            <w:gridSpan w:val="33"/>
            <w:tcBorders>
              <w:top w:val="single" w:sz="4" w:space="0" w:color="000000"/>
              <w:left w:val="single" w:sz="4" w:space="0" w:color="000000"/>
              <w:bottom w:val="single" w:sz="4" w:space="0" w:color="000000"/>
              <w:right w:val="single" w:sz="4" w:space="0" w:color="000000"/>
            </w:tcBorders>
            <w:vAlign w:val="center"/>
          </w:tcPr>
          <w:p w14:paraId="3FABA724" w14:textId="67ED42B3" w:rsidR="00375D72" w:rsidRPr="00A32187" w:rsidRDefault="00375D72" w:rsidP="00A32187">
            <w:pPr>
              <w:pStyle w:val="TableParagraph"/>
              <w:kinsoku w:val="0"/>
              <w:overflowPunct w:val="0"/>
              <w:jc w:val="center"/>
              <w:rPr>
                <w:rFonts w:ascii="Times New Roman" w:hAnsi="Times New Roman"/>
                <w:sz w:val="20"/>
                <w:szCs w:val="20"/>
                <w:lang w:val="ru-RU"/>
              </w:rPr>
            </w:pPr>
            <w:r w:rsidRPr="00A32187">
              <w:rPr>
                <w:rFonts w:ascii="Times New Roman" w:hAnsi="Times New Roman"/>
                <w:sz w:val="20"/>
                <w:szCs w:val="20"/>
                <w:lang w:val="ru-RU"/>
              </w:rPr>
              <w:t>На отопление жилых помещений от газовых приборов</w:t>
            </w:r>
          </w:p>
        </w:tc>
      </w:tr>
      <w:tr w:rsidR="00924A73" w:rsidRPr="00A32187" w14:paraId="3351D251" w14:textId="77777777" w:rsidTr="00C54FF8">
        <w:trPr>
          <w:trHeight w:hRule="exact" w:val="1705"/>
          <w:jc w:val="center"/>
        </w:trPr>
        <w:tc>
          <w:tcPr>
            <w:tcW w:w="561" w:type="dxa"/>
            <w:tcBorders>
              <w:top w:val="single" w:sz="4" w:space="0" w:color="000000"/>
              <w:left w:val="single" w:sz="4" w:space="0" w:color="000000"/>
              <w:bottom w:val="single" w:sz="4" w:space="0" w:color="000000"/>
              <w:right w:val="single" w:sz="4" w:space="0" w:color="000000"/>
            </w:tcBorders>
            <w:vAlign w:val="center"/>
          </w:tcPr>
          <w:p w14:paraId="67E6BC5D" w14:textId="77777777" w:rsidR="00375D72" w:rsidRPr="00A32187" w:rsidRDefault="00375D72" w:rsidP="00A32187">
            <w:pPr>
              <w:spacing w:after="0" w:line="240" w:lineRule="auto"/>
              <w:ind w:firstLine="0"/>
              <w:jc w:val="center"/>
              <w:rPr>
                <w:sz w:val="20"/>
                <w:szCs w:val="20"/>
              </w:rPr>
            </w:pPr>
          </w:p>
        </w:tc>
        <w:tc>
          <w:tcPr>
            <w:tcW w:w="2088" w:type="dxa"/>
            <w:tcBorders>
              <w:top w:val="single" w:sz="4" w:space="0" w:color="000000"/>
              <w:left w:val="single" w:sz="4" w:space="0" w:color="000000"/>
              <w:bottom w:val="single" w:sz="4" w:space="0" w:color="000000"/>
              <w:right w:val="single" w:sz="4" w:space="0" w:color="000000"/>
            </w:tcBorders>
            <w:vAlign w:val="center"/>
          </w:tcPr>
          <w:p w14:paraId="19D53BD7" w14:textId="77777777" w:rsidR="00375D72" w:rsidRPr="00A32187" w:rsidRDefault="00375D72" w:rsidP="00A32187">
            <w:pPr>
              <w:spacing w:after="0" w:line="240" w:lineRule="auto"/>
              <w:ind w:firstLine="0"/>
              <w:jc w:val="center"/>
              <w:rPr>
                <w:sz w:val="20"/>
                <w:szCs w:val="20"/>
              </w:rPr>
            </w:pPr>
          </w:p>
        </w:tc>
        <w:tc>
          <w:tcPr>
            <w:tcW w:w="1875" w:type="dxa"/>
            <w:tcBorders>
              <w:top w:val="single" w:sz="4" w:space="0" w:color="000000"/>
              <w:left w:val="single" w:sz="4" w:space="0" w:color="000000"/>
              <w:bottom w:val="single" w:sz="4" w:space="0" w:color="000000"/>
              <w:right w:val="single" w:sz="4" w:space="0" w:color="000000"/>
            </w:tcBorders>
            <w:vAlign w:val="center"/>
          </w:tcPr>
          <w:p w14:paraId="24656AD8" w14:textId="77777777" w:rsidR="00375D72" w:rsidRPr="00A32187" w:rsidRDefault="00375D72" w:rsidP="00A32187">
            <w:pPr>
              <w:spacing w:after="0" w:line="240" w:lineRule="auto"/>
              <w:ind w:firstLine="0"/>
              <w:jc w:val="center"/>
              <w:rPr>
                <w:sz w:val="20"/>
                <w:szCs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61C09BBC" w14:textId="77777777" w:rsidR="00375D72" w:rsidRPr="00A32187" w:rsidRDefault="00375D72" w:rsidP="00A32187">
            <w:pPr>
              <w:pStyle w:val="TableParagraph"/>
              <w:kinsoku w:val="0"/>
              <w:overflowPunct w:val="0"/>
              <w:jc w:val="center"/>
              <w:rPr>
                <w:rFonts w:ascii="Times New Roman" w:hAnsi="Times New Roman"/>
                <w:spacing w:val="-1"/>
                <w:sz w:val="20"/>
                <w:szCs w:val="20"/>
                <w:lang w:val="ru-RU"/>
              </w:rPr>
            </w:pPr>
          </w:p>
        </w:tc>
        <w:tc>
          <w:tcPr>
            <w:tcW w:w="2161" w:type="dxa"/>
            <w:tcBorders>
              <w:top w:val="single" w:sz="4" w:space="0" w:color="000000"/>
              <w:left w:val="single" w:sz="4" w:space="0" w:color="000000"/>
              <w:bottom w:val="single" w:sz="4" w:space="0" w:color="000000"/>
              <w:right w:val="single" w:sz="4" w:space="0" w:color="000000"/>
            </w:tcBorders>
            <w:vAlign w:val="center"/>
          </w:tcPr>
          <w:p w14:paraId="35236F23" w14:textId="77777777" w:rsidR="00375D72" w:rsidRPr="00A32187" w:rsidRDefault="00375D72" w:rsidP="00A32187">
            <w:pPr>
              <w:pStyle w:val="TableParagraph"/>
              <w:kinsoku w:val="0"/>
              <w:overflowPunct w:val="0"/>
              <w:jc w:val="center"/>
              <w:rPr>
                <w:rFonts w:ascii="Times New Roman" w:hAnsi="Times New Roman"/>
                <w:spacing w:val="-1"/>
                <w:sz w:val="20"/>
                <w:szCs w:val="20"/>
                <w:lang w:val="ru-RU"/>
              </w:rPr>
            </w:pPr>
          </w:p>
        </w:tc>
        <w:tc>
          <w:tcPr>
            <w:tcW w:w="1776" w:type="dxa"/>
            <w:gridSpan w:val="5"/>
            <w:tcBorders>
              <w:top w:val="single" w:sz="4" w:space="0" w:color="000000"/>
              <w:left w:val="single" w:sz="4" w:space="0" w:color="000000"/>
              <w:bottom w:val="single" w:sz="4" w:space="0" w:color="000000"/>
              <w:right w:val="single" w:sz="4" w:space="0" w:color="000000"/>
            </w:tcBorders>
            <w:vAlign w:val="center"/>
          </w:tcPr>
          <w:p w14:paraId="2B6B6483" w14:textId="00837041" w:rsidR="00375D72" w:rsidRPr="00A32187" w:rsidRDefault="00375D72" w:rsidP="00C54FF8">
            <w:pPr>
              <w:pStyle w:val="TableParagraph"/>
              <w:kinsoku w:val="0"/>
              <w:overflowPunct w:val="0"/>
              <w:jc w:val="center"/>
              <w:rPr>
                <w:rFonts w:ascii="Times New Roman" w:hAnsi="Times New Roman"/>
                <w:sz w:val="20"/>
                <w:szCs w:val="20"/>
                <w:lang w:val="ru-RU"/>
              </w:rPr>
            </w:pPr>
            <w:r w:rsidRPr="00A32187">
              <w:rPr>
                <w:rFonts w:ascii="Times New Roman" w:hAnsi="Times New Roman"/>
                <w:sz w:val="20"/>
                <w:szCs w:val="20"/>
                <w:lang w:val="ru-RU"/>
              </w:rPr>
              <w:t>В</w:t>
            </w:r>
            <w:r w:rsidRPr="00A32187">
              <w:rPr>
                <w:rFonts w:ascii="Times New Roman" w:hAnsi="Times New Roman"/>
                <w:spacing w:val="-2"/>
                <w:sz w:val="20"/>
                <w:szCs w:val="20"/>
                <w:lang w:val="ru-RU"/>
              </w:rPr>
              <w:t xml:space="preserve"> </w:t>
            </w:r>
            <w:r w:rsidRPr="00A32187">
              <w:rPr>
                <w:rFonts w:ascii="Times New Roman" w:hAnsi="Times New Roman"/>
                <w:sz w:val="20"/>
                <w:szCs w:val="20"/>
                <w:lang w:val="ru-RU"/>
              </w:rPr>
              <w:t>жилых</w:t>
            </w:r>
            <w:r w:rsidRPr="00A32187">
              <w:rPr>
                <w:rFonts w:ascii="Times New Roman" w:hAnsi="Times New Roman"/>
                <w:spacing w:val="1"/>
                <w:sz w:val="20"/>
                <w:szCs w:val="20"/>
                <w:lang w:val="ru-RU"/>
              </w:rPr>
              <w:t xml:space="preserve"> </w:t>
            </w:r>
            <w:r w:rsidRPr="00A32187">
              <w:rPr>
                <w:rFonts w:ascii="Times New Roman" w:hAnsi="Times New Roman"/>
                <w:spacing w:val="-1"/>
                <w:sz w:val="20"/>
                <w:szCs w:val="20"/>
                <w:lang w:val="ru-RU"/>
              </w:rPr>
              <w:t>домах</w:t>
            </w:r>
            <w:r w:rsidRPr="00A32187">
              <w:rPr>
                <w:rFonts w:ascii="Times New Roman" w:hAnsi="Times New Roman"/>
                <w:spacing w:val="2"/>
                <w:sz w:val="20"/>
                <w:szCs w:val="20"/>
                <w:lang w:val="ru-RU"/>
              </w:rPr>
              <w:t xml:space="preserve"> </w:t>
            </w:r>
            <w:r w:rsidRPr="00A32187">
              <w:rPr>
                <w:rFonts w:ascii="Times New Roman" w:hAnsi="Times New Roman"/>
                <w:sz w:val="20"/>
                <w:szCs w:val="20"/>
                <w:lang w:val="ru-RU"/>
              </w:rPr>
              <w:t>с</w:t>
            </w:r>
            <w:r w:rsidRPr="00A32187">
              <w:rPr>
                <w:rFonts w:ascii="Times New Roman" w:hAnsi="Times New Roman"/>
                <w:spacing w:val="23"/>
                <w:sz w:val="20"/>
                <w:szCs w:val="20"/>
                <w:lang w:val="ru-RU"/>
              </w:rPr>
              <w:t xml:space="preserve"> </w:t>
            </w:r>
            <w:r w:rsidRPr="00A32187">
              <w:rPr>
                <w:rFonts w:ascii="Times New Roman" w:hAnsi="Times New Roman"/>
                <w:spacing w:val="-1"/>
                <w:sz w:val="20"/>
                <w:szCs w:val="20"/>
                <w:lang w:val="ru-RU"/>
              </w:rPr>
              <w:t>местным</w:t>
            </w:r>
            <w:r w:rsidRPr="00A32187">
              <w:rPr>
                <w:rFonts w:ascii="Times New Roman" w:hAnsi="Times New Roman"/>
                <w:spacing w:val="-2"/>
                <w:sz w:val="20"/>
                <w:szCs w:val="20"/>
                <w:lang w:val="ru-RU"/>
              </w:rPr>
              <w:t xml:space="preserve"> </w:t>
            </w:r>
            <w:r w:rsidRPr="00A32187">
              <w:rPr>
                <w:rFonts w:ascii="Times New Roman" w:hAnsi="Times New Roman"/>
                <w:spacing w:val="-1"/>
                <w:sz w:val="20"/>
                <w:szCs w:val="20"/>
                <w:lang w:val="ru-RU"/>
              </w:rPr>
              <w:t xml:space="preserve">отоплением </w:t>
            </w:r>
            <w:r w:rsidRPr="00A32187">
              <w:rPr>
                <w:rFonts w:ascii="Times New Roman" w:hAnsi="Times New Roman"/>
                <w:sz w:val="20"/>
                <w:szCs w:val="20"/>
                <w:lang w:val="ru-RU"/>
              </w:rPr>
              <w:t xml:space="preserve">от </w:t>
            </w:r>
            <w:r w:rsidRPr="00A32187">
              <w:rPr>
                <w:rFonts w:ascii="Times New Roman" w:hAnsi="Times New Roman"/>
                <w:spacing w:val="-1"/>
                <w:sz w:val="20"/>
                <w:szCs w:val="20"/>
                <w:lang w:val="ru-RU"/>
              </w:rPr>
              <w:t>газовых</w:t>
            </w:r>
            <w:r w:rsidRPr="00A32187">
              <w:rPr>
                <w:rFonts w:ascii="Times New Roman" w:hAnsi="Times New Roman"/>
                <w:spacing w:val="28"/>
                <w:sz w:val="20"/>
                <w:szCs w:val="20"/>
                <w:lang w:val="ru-RU"/>
              </w:rPr>
              <w:t xml:space="preserve"> </w:t>
            </w:r>
            <w:r w:rsidRPr="00A32187">
              <w:rPr>
                <w:rFonts w:ascii="Times New Roman" w:hAnsi="Times New Roman"/>
                <w:sz w:val="20"/>
                <w:szCs w:val="20"/>
                <w:lang w:val="ru-RU"/>
              </w:rPr>
              <w:t xml:space="preserve">приборов АГВ </w:t>
            </w:r>
            <w:r w:rsidRPr="00A32187">
              <w:rPr>
                <w:rFonts w:ascii="Times New Roman" w:hAnsi="Times New Roman"/>
                <w:spacing w:val="-1"/>
                <w:sz w:val="20"/>
                <w:szCs w:val="20"/>
                <w:lang w:val="ru-RU"/>
              </w:rPr>
              <w:t>(АОГВ)</w:t>
            </w:r>
            <w:r w:rsidRPr="00A32187">
              <w:rPr>
                <w:rFonts w:ascii="Times New Roman" w:hAnsi="Times New Roman"/>
                <w:sz w:val="20"/>
                <w:szCs w:val="20"/>
                <w:lang w:val="ru-RU"/>
              </w:rPr>
              <w:t xml:space="preserve"> </w:t>
            </w:r>
            <w:r w:rsidRPr="00A32187">
              <w:rPr>
                <w:rFonts w:ascii="Times New Roman" w:hAnsi="Times New Roman"/>
                <w:spacing w:val="-1"/>
                <w:sz w:val="20"/>
                <w:szCs w:val="20"/>
                <w:lang w:val="ru-RU"/>
              </w:rPr>
              <w:t>без</w:t>
            </w:r>
            <w:r w:rsidRPr="00A32187">
              <w:rPr>
                <w:rFonts w:ascii="Times New Roman" w:hAnsi="Times New Roman"/>
                <w:sz w:val="20"/>
                <w:szCs w:val="20"/>
                <w:lang w:val="ru-RU"/>
              </w:rPr>
              <w:t xml:space="preserve"> от</w:t>
            </w:r>
            <w:r w:rsidRPr="00A32187">
              <w:rPr>
                <w:rFonts w:ascii="Times New Roman" w:hAnsi="Times New Roman"/>
                <w:spacing w:val="-1"/>
                <w:sz w:val="20"/>
                <w:szCs w:val="20"/>
                <w:lang w:val="ru-RU"/>
              </w:rPr>
              <w:t>ключения</w:t>
            </w:r>
            <w:r w:rsidRPr="00A32187">
              <w:rPr>
                <w:rFonts w:ascii="Times New Roman" w:hAnsi="Times New Roman"/>
                <w:spacing w:val="-3"/>
                <w:sz w:val="20"/>
                <w:szCs w:val="20"/>
                <w:lang w:val="ru-RU"/>
              </w:rPr>
              <w:t xml:space="preserve"> </w:t>
            </w:r>
            <w:r w:rsidRPr="00A32187">
              <w:rPr>
                <w:rFonts w:ascii="Times New Roman" w:hAnsi="Times New Roman"/>
                <w:sz w:val="20"/>
                <w:szCs w:val="20"/>
                <w:lang w:val="ru-RU"/>
              </w:rPr>
              <w:t>на</w:t>
            </w:r>
            <w:r w:rsidRPr="00A32187">
              <w:rPr>
                <w:rFonts w:ascii="Times New Roman" w:hAnsi="Times New Roman"/>
                <w:spacing w:val="-1"/>
                <w:sz w:val="20"/>
                <w:szCs w:val="20"/>
                <w:lang w:val="ru-RU"/>
              </w:rPr>
              <w:t xml:space="preserve"> </w:t>
            </w:r>
            <w:r w:rsidRPr="00A32187">
              <w:rPr>
                <w:rFonts w:ascii="Times New Roman" w:hAnsi="Times New Roman"/>
                <w:sz w:val="20"/>
                <w:szCs w:val="20"/>
                <w:lang w:val="ru-RU"/>
              </w:rPr>
              <w:t>летний</w:t>
            </w:r>
            <w:r w:rsidRPr="00A32187">
              <w:rPr>
                <w:rFonts w:ascii="Times New Roman" w:hAnsi="Times New Roman"/>
                <w:spacing w:val="-2"/>
                <w:sz w:val="20"/>
                <w:szCs w:val="20"/>
                <w:lang w:val="ru-RU"/>
              </w:rPr>
              <w:t xml:space="preserve"> </w:t>
            </w:r>
            <w:r w:rsidRPr="00A32187">
              <w:rPr>
                <w:rFonts w:ascii="Times New Roman" w:hAnsi="Times New Roman"/>
                <w:spacing w:val="-1"/>
                <w:sz w:val="20"/>
                <w:szCs w:val="20"/>
                <w:lang w:val="ru-RU"/>
              </w:rPr>
              <w:t>период</w:t>
            </w:r>
          </w:p>
        </w:tc>
        <w:tc>
          <w:tcPr>
            <w:tcW w:w="1701" w:type="dxa"/>
            <w:gridSpan w:val="7"/>
            <w:tcBorders>
              <w:top w:val="single" w:sz="4" w:space="0" w:color="000000"/>
              <w:left w:val="single" w:sz="4" w:space="0" w:color="000000"/>
              <w:bottom w:val="single" w:sz="4" w:space="0" w:color="000000"/>
              <w:right w:val="single" w:sz="4" w:space="0" w:color="000000"/>
            </w:tcBorders>
            <w:vAlign w:val="center"/>
          </w:tcPr>
          <w:p w14:paraId="51FBC46A" w14:textId="25C780B2" w:rsidR="00375D72" w:rsidRPr="00A32187" w:rsidRDefault="00C54FF8" w:rsidP="00A32187">
            <w:pPr>
              <w:pStyle w:val="TableParagraph"/>
              <w:kinsoku w:val="0"/>
              <w:overflowPunct w:val="0"/>
              <w:jc w:val="center"/>
              <w:rPr>
                <w:rFonts w:ascii="Times New Roman" w:hAnsi="Times New Roman"/>
                <w:sz w:val="20"/>
                <w:szCs w:val="20"/>
                <w:lang w:val="ru-RU"/>
              </w:rPr>
            </w:pPr>
            <w:r w:rsidRPr="00A32187">
              <w:rPr>
                <w:rFonts w:ascii="Times New Roman" w:hAnsi="Times New Roman"/>
                <w:sz w:val="20"/>
                <w:szCs w:val="20"/>
                <w:lang w:val="ru-RU"/>
              </w:rPr>
              <w:t>На</w:t>
            </w:r>
            <w:r w:rsidRPr="00A32187">
              <w:rPr>
                <w:rFonts w:ascii="Times New Roman" w:hAnsi="Times New Roman"/>
                <w:spacing w:val="-2"/>
                <w:sz w:val="20"/>
                <w:szCs w:val="20"/>
                <w:lang w:val="ru-RU"/>
              </w:rPr>
              <w:t xml:space="preserve"> </w:t>
            </w:r>
            <w:r w:rsidRPr="00A32187">
              <w:rPr>
                <w:rFonts w:ascii="Times New Roman" w:hAnsi="Times New Roman"/>
                <w:sz w:val="20"/>
                <w:szCs w:val="20"/>
                <w:lang w:val="ru-RU"/>
              </w:rPr>
              <w:t>1 кв.м</w:t>
            </w:r>
            <w:r>
              <w:rPr>
                <w:rFonts w:ascii="Times New Roman" w:hAnsi="Times New Roman"/>
                <w:sz w:val="20"/>
                <w:szCs w:val="20"/>
                <w:lang w:val="ru-RU"/>
              </w:rPr>
              <w:t xml:space="preserve"> </w:t>
            </w:r>
            <w:r w:rsidRPr="00A32187">
              <w:rPr>
                <w:rFonts w:ascii="Times New Roman" w:hAnsi="Times New Roman"/>
                <w:sz w:val="20"/>
                <w:szCs w:val="20"/>
                <w:lang w:val="ru-RU"/>
              </w:rPr>
              <w:t>отапли</w:t>
            </w:r>
            <w:r w:rsidRPr="00A32187">
              <w:rPr>
                <w:rFonts w:ascii="Times New Roman" w:hAnsi="Times New Roman"/>
                <w:spacing w:val="-1"/>
                <w:sz w:val="20"/>
                <w:szCs w:val="20"/>
                <w:lang w:val="ru-RU"/>
              </w:rPr>
              <w:t>ваемо</w:t>
            </w:r>
            <w:r w:rsidRPr="00A32187">
              <w:rPr>
                <w:rFonts w:ascii="Times New Roman" w:hAnsi="Times New Roman"/>
                <w:sz w:val="20"/>
                <w:szCs w:val="20"/>
                <w:lang w:val="ru-RU"/>
              </w:rPr>
              <w:t>й пло</w:t>
            </w:r>
            <w:r w:rsidRPr="00A32187">
              <w:rPr>
                <w:rFonts w:ascii="Times New Roman" w:hAnsi="Times New Roman"/>
                <w:spacing w:val="-1"/>
                <w:sz w:val="20"/>
                <w:szCs w:val="20"/>
                <w:lang w:val="ru-RU"/>
              </w:rPr>
              <w:t>ща</w:t>
            </w:r>
            <w:r w:rsidRPr="00A32187">
              <w:rPr>
                <w:rFonts w:ascii="Times New Roman" w:hAnsi="Times New Roman"/>
                <w:sz w:val="20"/>
                <w:szCs w:val="20"/>
                <w:lang w:val="ru-RU"/>
              </w:rPr>
              <w:t>ди</w:t>
            </w:r>
            <w:r w:rsidRPr="00A32187">
              <w:rPr>
                <w:rFonts w:ascii="Times New Roman" w:hAnsi="Times New Roman"/>
                <w:spacing w:val="1"/>
                <w:sz w:val="20"/>
                <w:szCs w:val="20"/>
                <w:lang w:val="ru-RU"/>
              </w:rPr>
              <w:t xml:space="preserve"> </w:t>
            </w:r>
            <w:r w:rsidRPr="00A32187">
              <w:rPr>
                <w:rFonts w:ascii="Times New Roman" w:hAnsi="Times New Roman"/>
                <w:sz w:val="20"/>
                <w:szCs w:val="20"/>
                <w:lang w:val="ru-RU"/>
              </w:rPr>
              <w:t xml:space="preserve">в </w:t>
            </w:r>
            <w:r w:rsidRPr="00A32187">
              <w:rPr>
                <w:rFonts w:ascii="Times New Roman" w:hAnsi="Times New Roman"/>
                <w:spacing w:val="-1"/>
                <w:sz w:val="20"/>
                <w:szCs w:val="20"/>
                <w:lang w:val="ru-RU"/>
              </w:rPr>
              <w:t>месяц</w:t>
            </w:r>
          </w:p>
        </w:tc>
        <w:tc>
          <w:tcPr>
            <w:tcW w:w="3611" w:type="dxa"/>
            <w:gridSpan w:val="16"/>
            <w:tcBorders>
              <w:top w:val="single" w:sz="4" w:space="0" w:color="000000"/>
              <w:left w:val="single" w:sz="4" w:space="0" w:color="000000"/>
              <w:bottom w:val="single" w:sz="4" w:space="0" w:color="000000"/>
              <w:right w:val="single" w:sz="4" w:space="0" w:color="000000"/>
            </w:tcBorders>
            <w:vAlign w:val="center"/>
          </w:tcPr>
          <w:p w14:paraId="42AAF3A5" w14:textId="53C3600C" w:rsidR="00375D72" w:rsidRPr="00A32187" w:rsidRDefault="00375D72" w:rsidP="00A32187">
            <w:pPr>
              <w:pStyle w:val="TableParagraph"/>
              <w:kinsoku w:val="0"/>
              <w:overflowPunct w:val="0"/>
              <w:jc w:val="center"/>
              <w:rPr>
                <w:rFonts w:ascii="Times New Roman" w:hAnsi="Times New Roman"/>
                <w:sz w:val="20"/>
                <w:szCs w:val="20"/>
                <w:lang w:val="ru-RU"/>
              </w:rPr>
            </w:pPr>
            <w:r w:rsidRPr="00A32187">
              <w:rPr>
                <w:rFonts w:ascii="Times New Roman" w:hAnsi="Times New Roman"/>
                <w:sz w:val="20"/>
                <w:szCs w:val="20"/>
              </w:rPr>
              <w:t>8,7</w:t>
            </w:r>
          </w:p>
        </w:tc>
      </w:tr>
      <w:tr w:rsidR="00924A73" w:rsidRPr="00A32187" w14:paraId="534B7A5D" w14:textId="77777777" w:rsidTr="00C54FF8">
        <w:trPr>
          <w:trHeight w:hRule="exact" w:val="1701"/>
          <w:jc w:val="center"/>
        </w:trPr>
        <w:tc>
          <w:tcPr>
            <w:tcW w:w="561" w:type="dxa"/>
            <w:tcBorders>
              <w:top w:val="single" w:sz="4" w:space="0" w:color="000000"/>
              <w:left w:val="single" w:sz="4" w:space="0" w:color="000000"/>
              <w:bottom w:val="single" w:sz="4" w:space="0" w:color="000000"/>
              <w:right w:val="single" w:sz="4" w:space="0" w:color="000000"/>
            </w:tcBorders>
            <w:vAlign w:val="center"/>
          </w:tcPr>
          <w:p w14:paraId="1E1FB4C4" w14:textId="77777777" w:rsidR="00375D72" w:rsidRPr="00A32187" w:rsidRDefault="00375D72" w:rsidP="00A32187">
            <w:pPr>
              <w:spacing w:after="0" w:line="240" w:lineRule="auto"/>
              <w:ind w:firstLine="0"/>
              <w:jc w:val="center"/>
              <w:rPr>
                <w:sz w:val="20"/>
                <w:szCs w:val="20"/>
              </w:rPr>
            </w:pPr>
          </w:p>
        </w:tc>
        <w:tc>
          <w:tcPr>
            <w:tcW w:w="2088" w:type="dxa"/>
            <w:tcBorders>
              <w:top w:val="single" w:sz="4" w:space="0" w:color="000000"/>
              <w:left w:val="single" w:sz="4" w:space="0" w:color="000000"/>
              <w:bottom w:val="single" w:sz="4" w:space="0" w:color="000000"/>
              <w:right w:val="single" w:sz="4" w:space="0" w:color="000000"/>
            </w:tcBorders>
            <w:vAlign w:val="center"/>
          </w:tcPr>
          <w:p w14:paraId="41667BA0" w14:textId="77777777" w:rsidR="00375D72" w:rsidRPr="00A32187" w:rsidRDefault="00375D72" w:rsidP="00A32187">
            <w:pPr>
              <w:spacing w:after="0" w:line="240" w:lineRule="auto"/>
              <w:ind w:firstLine="0"/>
              <w:jc w:val="center"/>
              <w:rPr>
                <w:sz w:val="20"/>
                <w:szCs w:val="20"/>
              </w:rPr>
            </w:pPr>
          </w:p>
        </w:tc>
        <w:tc>
          <w:tcPr>
            <w:tcW w:w="1875" w:type="dxa"/>
            <w:tcBorders>
              <w:top w:val="single" w:sz="4" w:space="0" w:color="000000"/>
              <w:left w:val="single" w:sz="4" w:space="0" w:color="000000"/>
              <w:bottom w:val="single" w:sz="4" w:space="0" w:color="000000"/>
              <w:right w:val="single" w:sz="4" w:space="0" w:color="000000"/>
            </w:tcBorders>
            <w:vAlign w:val="center"/>
          </w:tcPr>
          <w:p w14:paraId="13A17A5A" w14:textId="77777777" w:rsidR="00375D72" w:rsidRPr="00A32187" w:rsidRDefault="00375D72" w:rsidP="00A32187">
            <w:pPr>
              <w:spacing w:after="0" w:line="240" w:lineRule="auto"/>
              <w:ind w:firstLine="0"/>
              <w:jc w:val="center"/>
              <w:rPr>
                <w:sz w:val="20"/>
                <w:szCs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34DF7E47" w14:textId="77777777" w:rsidR="00375D72" w:rsidRPr="00A32187" w:rsidRDefault="00375D72" w:rsidP="00A32187">
            <w:pPr>
              <w:pStyle w:val="TableParagraph"/>
              <w:kinsoku w:val="0"/>
              <w:overflowPunct w:val="0"/>
              <w:jc w:val="center"/>
              <w:rPr>
                <w:rFonts w:ascii="Times New Roman" w:hAnsi="Times New Roman"/>
                <w:spacing w:val="-1"/>
                <w:sz w:val="20"/>
                <w:szCs w:val="20"/>
                <w:lang w:val="ru-RU"/>
              </w:rPr>
            </w:pPr>
          </w:p>
        </w:tc>
        <w:tc>
          <w:tcPr>
            <w:tcW w:w="2161" w:type="dxa"/>
            <w:tcBorders>
              <w:top w:val="single" w:sz="4" w:space="0" w:color="000000"/>
              <w:left w:val="single" w:sz="4" w:space="0" w:color="000000"/>
              <w:bottom w:val="single" w:sz="4" w:space="0" w:color="000000"/>
              <w:right w:val="single" w:sz="4" w:space="0" w:color="000000"/>
            </w:tcBorders>
            <w:vAlign w:val="center"/>
          </w:tcPr>
          <w:p w14:paraId="7CFC2A61" w14:textId="77777777" w:rsidR="00375D72" w:rsidRPr="00A32187" w:rsidRDefault="00375D72" w:rsidP="00A32187">
            <w:pPr>
              <w:pStyle w:val="TableParagraph"/>
              <w:kinsoku w:val="0"/>
              <w:overflowPunct w:val="0"/>
              <w:jc w:val="center"/>
              <w:rPr>
                <w:rFonts w:ascii="Times New Roman" w:hAnsi="Times New Roman"/>
                <w:spacing w:val="-1"/>
                <w:sz w:val="20"/>
                <w:szCs w:val="20"/>
                <w:lang w:val="ru-RU"/>
              </w:rPr>
            </w:pPr>
          </w:p>
        </w:tc>
        <w:tc>
          <w:tcPr>
            <w:tcW w:w="1776" w:type="dxa"/>
            <w:gridSpan w:val="5"/>
            <w:tcBorders>
              <w:top w:val="single" w:sz="4" w:space="0" w:color="000000"/>
              <w:left w:val="single" w:sz="4" w:space="0" w:color="000000"/>
              <w:bottom w:val="single" w:sz="4" w:space="0" w:color="000000"/>
              <w:right w:val="single" w:sz="4" w:space="0" w:color="000000"/>
            </w:tcBorders>
            <w:vAlign w:val="center"/>
          </w:tcPr>
          <w:p w14:paraId="70F2BB1B" w14:textId="39BAF6D0" w:rsidR="00375D72" w:rsidRPr="00A32187" w:rsidRDefault="00375D72" w:rsidP="00C54FF8">
            <w:pPr>
              <w:pStyle w:val="TableParagraph"/>
              <w:kinsoku w:val="0"/>
              <w:overflowPunct w:val="0"/>
              <w:jc w:val="center"/>
              <w:rPr>
                <w:rFonts w:ascii="Times New Roman" w:hAnsi="Times New Roman"/>
                <w:sz w:val="20"/>
                <w:szCs w:val="20"/>
                <w:lang w:val="ru-RU"/>
              </w:rPr>
            </w:pPr>
            <w:r w:rsidRPr="00A32187">
              <w:rPr>
                <w:rFonts w:ascii="Times New Roman" w:hAnsi="Times New Roman"/>
                <w:sz w:val="20"/>
                <w:szCs w:val="20"/>
                <w:lang w:val="ru-RU"/>
              </w:rPr>
              <w:t>В</w:t>
            </w:r>
            <w:r w:rsidRPr="00A32187">
              <w:rPr>
                <w:rFonts w:ascii="Times New Roman" w:hAnsi="Times New Roman"/>
                <w:spacing w:val="-2"/>
                <w:sz w:val="20"/>
                <w:szCs w:val="20"/>
                <w:lang w:val="ru-RU"/>
              </w:rPr>
              <w:t xml:space="preserve"> </w:t>
            </w:r>
            <w:r w:rsidRPr="00A32187">
              <w:rPr>
                <w:rFonts w:ascii="Times New Roman" w:hAnsi="Times New Roman"/>
                <w:sz w:val="20"/>
                <w:szCs w:val="20"/>
                <w:lang w:val="ru-RU"/>
              </w:rPr>
              <w:t>жилых</w:t>
            </w:r>
            <w:r w:rsidRPr="00A32187">
              <w:rPr>
                <w:rFonts w:ascii="Times New Roman" w:hAnsi="Times New Roman"/>
                <w:spacing w:val="1"/>
                <w:sz w:val="20"/>
                <w:szCs w:val="20"/>
                <w:lang w:val="ru-RU"/>
              </w:rPr>
              <w:t xml:space="preserve"> </w:t>
            </w:r>
            <w:r w:rsidRPr="00A32187">
              <w:rPr>
                <w:rFonts w:ascii="Times New Roman" w:hAnsi="Times New Roman"/>
                <w:spacing w:val="-1"/>
                <w:sz w:val="20"/>
                <w:szCs w:val="20"/>
                <w:lang w:val="ru-RU"/>
              </w:rPr>
              <w:t>домах</w:t>
            </w:r>
            <w:r w:rsidRPr="00A32187">
              <w:rPr>
                <w:rFonts w:ascii="Times New Roman" w:hAnsi="Times New Roman"/>
                <w:spacing w:val="2"/>
                <w:sz w:val="20"/>
                <w:szCs w:val="20"/>
                <w:lang w:val="ru-RU"/>
              </w:rPr>
              <w:t xml:space="preserve"> </w:t>
            </w:r>
            <w:r w:rsidRPr="00A32187">
              <w:rPr>
                <w:rFonts w:ascii="Times New Roman" w:hAnsi="Times New Roman"/>
                <w:sz w:val="20"/>
                <w:szCs w:val="20"/>
                <w:lang w:val="ru-RU"/>
              </w:rPr>
              <w:t>с</w:t>
            </w:r>
            <w:r w:rsidRPr="00A32187">
              <w:rPr>
                <w:rFonts w:ascii="Times New Roman" w:hAnsi="Times New Roman"/>
                <w:spacing w:val="23"/>
                <w:sz w:val="20"/>
                <w:szCs w:val="20"/>
                <w:lang w:val="ru-RU"/>
              </w:rPr>
              <w:t xml:space="preserve"> </w:t>
            </w:r>
            <w:r w:rsidRPr="00A32187">
              <w:rPr>
                <w:rFonts w:ascii="Times New Roman" w:hAnsi="Times New Roman"/>
                <w:spacing w:val="-1"/>
                <w:sz w:val="20"/>
                <w:szCs w:val="20"/>
                <w:lang w:val="ru-RU"/>
              </w:rPr>
              <w:t>местным</w:t>
            </w:r>
            <w:r w:rsidRPr="00A32187">
              <w:rPr>
                <w:rFonts w:ascii="Times New Roman" w:hAnsi="Times New Roman"/>
                <w:spacing w:val="-2"/>
                <w:sz w:val="20"/>
                <w:szCs w:val="20"/>
                <w:lang w:val="ru-RU"/>
              </w:rPr>
              <w:t xml:space="preserve"> </w:t>
            </w:r>
            <w:r w:rsidR="00C54FF8">
              <w:rPr>
                <w:rFonts w:ascii="Times New Roman" w:hAnsi="Times New Roman"/>
                <w:spacing w:val="-1"/>
                <w:sz w:val="20"/>
                <w:szCs w:val="20"/>
                <w:lang w:val="ru-RU"/>
              </w:rPr>
              <w:t>отопле</w:t>
            </w:r>
            <w:r w:rsidRPr="00A32187">
              <w:rPr>
                <w:rFonts w:ascii="Times New Roman" w:hAnsi="Times New Roman"/>
                <w:spacing w:val="-1"/>
                <w:sz w:val="20"/>
                <w:szCs w:val="20"/>
                <w:lang w:val="ru-RU"/>
              </w:rPr>
              <w:t xml:space="preserve">нием </w:t>
            </w:r>
            <w:r w:rsidRPr="00A32187">
              <w:rPr>
                <w:rFonts w:ascii="Times New Roman" w:hAnsi="Times New Roman"/>
                <w:sz w:val="20"/>
                <w:szCs w:val="20"/>
                <w:lang w:val="ru-RU"/>
              </w:rPr>
              <w:t xml:space="preserve">от </w:t>
            </w:r>
            <w:r w:rsidRPr="00A32187">
              <w:rPr>
                <w:rFonts w:ascii="Times New Roman" w:hAnsi="Times New Roman"/>
                <w:spacing w:val="-1"/>
                <w:sz w:val="20"/>
                <w:szCs w:val="20"/>
                <w:lang w:val="ru-RU"/>
              </w:rPr>
              <w:t>газовых</w:t>
            </w:r>
            <w:r w:rsidRPr="00A32187">
              <w:rPr>
                <w:rFonts w:ascii="Times New Roman" w:hAnsi="Times New Roman"/>
                <w:spacing w:val="28"/>
                <w:sz w:val="20"/>
                <w:szCs w:val="20"/>
                <w:lang w:val="ru-RU"/>
              </w:rPr>
              <w:t xml:space="preserve"> </w:t>
            </w:r>
            <w:r w:rsidRPr="00A32187">
              <w:rPr>
                <w:rFonts w:ascii="Times New Roman" w:hAnsi="Times New Roman"/>
                <w:sz w:val="20"/>
                <w:szCs w:val="20"/>
                <w:lang w:val="ru-RU"/>
              </w:rPr>
              <w:t xml:space="preserve">приборов </w:t>
            </w:r>
            <w:r w:rsidRPr="00A32187">
              <w:rPr>
                <w:rFonts w:ascii="Times New Roman" w:hAnsi="Times New Roman"/>
                <w:spacing w:val="-1"/>
                <w:sz w:val="20"/>
                <w:szCs w:val="20"/>
                <w:lang w:val="ru-RU"/>
              </w:rPr>
              <w:t>АГВ</w:t>
            </w:r>
            <w:r w:rsidRPr="00A32187">
              <w:rPr>
                <w:rFonts w:ascii="Times New Roman" w:hAnsi="Times New Roman"/>
                <w:spacing w:val="22"/>
                <w:sz w:val="20"/>
                <w:szCs w:val="20"/>
                <w:lang w:val="ru-RU"/>
              </w:rPr>
              <w:t xml:space="preserve"> </w:t>
            </w:r>
            <w:r w:rsidRPr="00A32187">
              <w:rPr>
                <w:rFonts w:ascii="Times New Roman" w:hAnsi="Times New Roman"/>
                <w:spacing w:val="-1"/>
                <w:sz w:val="20"/>
                <w:szCs w:val="20"/>
                <w:lang w:val="ru-RU"/>
              </w:rPr>
              <w:t>(АОГВ)</w:t>
            </w:r>
            <w:r w:rsidRPr="00A32187">
              <w:rPr>
                <w:rFonts w:ascii="Times New Roman" w:hAnsi="Times New Roman"/>
                <w:sz w:val="20"/>
                <w:szCs w:val="20"/>
                <w:lang w:val="ru-RU"/>
              </w:rPr>
              <w:t xml:space="preserve"> с</w:t>
            </w:r>
            <w:r w:rsidRPr="00A32187">
              <w:rPr>
                <w:rFonts w:ascii="Times New Roman" w:hAnsi="Times New Roman"/>
                <w:spacing w:val="-2"/>
                <w:sz w:val="20"/>
                <w:szCs w:val="20"/>
                <w:lang w:val="ru-RU"/>
              </w:rPr>
              <w:t xml:space="preserve"> </w:t>
            </w:r>
            <w:r w:rsidRPr="00A32187">
              <w:rPr>
                <w:rFonts w:ascii="Times New Roman" w:hAnsi="Times New Roman"/>
                <w:sz w:val="20"/>
                <w:szCs w:val="20"/>
                <w:lang w:val="ru-RU"/>
              </w:rPr>
              <w:t>отклю</w:t>
            </w:r>
            <w:r w:rsidRPr="00A32187">
              <w:rPr>
                <w:rFonts w:ascii="Times New Roman" w:hAnsi="Times New Roman"/>
                <w:spacing w:val="-1"/>
                <w:sz w:val="20"/>
                <w:szCs w:val="20"/>
                <w:lang w:val="ru-RU"/>
              </w:rPr>
              <w:t xml:space="preserve">чением </w:t>
            </w:r>
            <w:r w:rsidRPr="00A32187">
              <w:rPr>
                <w:rFonts w:ascii="Times New Roman" w:hAnsi="Times New Roman"/>
                <w:sz w:val="20"/>
                <w:szCs w:val="20"/>
                <w:lang w:val="ru-RU"/>
              </w:rPr>
              <w:t>на</w:t>
            </w:r>
            <w:r w:rsidRPr="00A32187">
              <w:rPr>
                <w:rFonts w:ascii="Times New Roman" w:hAnsi="Times New Roman"/>
                <w:spacing w:val="-1"/>
                <w:sz w:val="20"/>
                <w:szCs w:val="20"/>
                <w:lang w:val="ru-RU"/>
              </w:rPr>
              <w:t xml:space="preserve"> летний</w:t>
            </w:r>
            <w:r w:rsidRPr="00A32187">
              <w:rPr>
                <w:rFonts w:ascii="Times New Roman" w:hAnsi="Times New Roman"/>
                <w:spacing w:val="28"/>
                <w:sz w:val="20"/>
                <w:szCs w:val="20"/>
                <w:lang w:val="ru-RU"/>
              </w:rPr>
              <w:t xml:space="preserve"> </w:t>
            </w:r>
            <w:r w:rsidRPr="00A32187">
              <w:rPr>
                <w:rFonts w:ascii="Times New Roman" w:hAnsi="Times New Roman"/>
                <w:spacing w:val="-1"/>
                <w:sz w:val="20"/>
                <w:szCs w:val="20"/>
                <w:lang w:val="ru-RU"/>
              </w:rPr>
              <w:t>период</w:t>
            </w:r>
          </w:p>
        </w:tc>
        <w:tc>
          <w:tcPr>
            <w:tcW w:w="1701" w:type="dxa"/>
            <w:gridSpan w:val="7"/>
            <w:tcBorders>
              <w:top w:val="single" w:sz="4" w:space="0" w:color="000000"/>
              <w:left w:val="single" w:sz="4" w:space="0" w:color="000000"/>
              <w:bottom w:val="single" w:sz="4" w:space="0" w:color="000000"/>
              <w:right w:val="single" w:sz="4" w:space="0" w:color="000000"/>
            </w:tcBorders>
            <w:vAlign w:val="center"/>
          </w:tcPr>
          <w:p w14:paraId="2B00DBFE" w14:textId="3C43078A" w:rsidR="00375D72" w:rsidRPr="00A32187" w:rsidRDefault="00375D72" w:rsidP="00C54FF8">
            <w:pPr>
              <w:pStyle w:val="TableParagraph"/>
              <w:kinsoku w:val="0"/>
              <w:overflowPunct w:val="0"/>
              <w:jc w:val="center"/>
              <w:rPr>
                <w:rFonts w:ascii="Times New Roman" w:hAnsi="Times New Roman"/>
                <w:sz w:val="20"/>
                <w:szCs w:val="20"/>
                <w:lang w:val="ru-RU"/>
              </w:rPr>
            </w:pPr>
            <w:r w:rsidRPr="00A32187">
              <w:rPr>
                <w:rFonts w:ascii="Times New Roman" w:hAnsi="Times New Roman"/>
                <w:sz w:val="20"/>
                <w:szCs w:val="20"/>
                <w:lang w:val="ru-RU"/>
              </w:rPr>
              <w:t>На</w:t>
            </w:r>
            <w:r w:rsidRPr="00A32187">
              <w:rPr>
                <w:rFonts w:ascii="Times New Roman" w:hAnsi="Times New Roman"/>
                <w:spacing w:val="-2"/>
                <w:sz w:val="20"/>
                <w:szCs w:val="20"/>
                <w:lang w:val="ru-RU"/>
              </w:rPr>
              <w:t xml:space="preserve"> </w:t>
            </w:r>
            <w:r w:rsidRPr="00A32187">
              <w:rPr>
                <w:rFonts w:ascii="Times New Roman" w:hAnsi="Times New Roman"/>
                <w:sz w:val="20"/>
                <w:szCs w:val="20"/>
                <w:lang w:val="ru-RU"/>
              </w:rPr>
              <w:t>1 кв.м</w:t>
            </w:r>
            <w:r w:rsidR="00C54FF8">
              <w:rPr>
                <w:rFonts w:ascii="Times New Roman" w:hAnsi="Times New Roman"/>
                <w:sz w:val="20"/>
                <w:szCs w:val="20"/>
                <w:lang w:val="ru-RU"/>
              </w:rPr>
              <w:t xml:space="preserve"> </w:t>
            </w:r>
            <w:r w:rsidRPr="00A32187">
              <w:rPr>
                <w:rFonts w:ascii="Times New Roman" w:hAnsi="Times New Roman"/>
                <w:sz w:val="20"/>
                <w:szCs w:val="20"/>
                <w:lang w:val="ru-RU"/>
              </w:rPr>
              <w:t>отапли</w:t>
            </w:r>
            <w:r w:rsidRPr="00A32187">
              <w:rPr>
                <w:rFonts w:ascii="Times New Roman" w:hAnsi="Times New Roman"/>
                <w:spacing w:val="-1"/>
                <w:sz w:val="20"/>
                <w:szCs w:val="20"/>
                <w:lang w:val="ru-RU"/>
              </w:rPr>
              <w:t>ваемо</w:t>
            </w:r>
            <w:r w:rsidRPr="00A32187">
              <w:rPr>
                <w:rFonts w:ascii="Times New Roman" w:hAnsi="Times New Roman"/>
                <w:sz w:val="20"/>
                <w:szCs w:val="20"/>
                <w:lang w:val="ru-RU"/>
              </w:rPr>
              <w:t>й пло</w:t>
            </w:r>
            <w:r w:rsidRPr="00A32187">
              <w:rPr>
                <w:rFonts w:ascii="Times New Roman" w:hAnsi="Times New Roman"/>
                <w:spacing w:val="-1"/>
                <w:sz w:val="20"/>
                <w:szCs w:val="20"/>
                <w:lang w:val="ru-RU"/>
              </w:rPr>
              <w:t>ща</w:t>
            </w:r>
            <w:r w:rsidRPr="00A32187">
              <w:rPr>
                <w:rFonts w:ascii="Times New Roman" w:hAnsi="Times New Roman"/>
                <w:sz w:val="20"/>
                <w:szCs w:val="20"/>
                <w:lang w:val="ru-RU"/>
              </w:rPr>
              <w:t>ди</w:t>
            </w:r>
            <w:r w:rsidRPr="00A32187">
              <w:rPr>
                <w:rFonts w:ascii="Times New Roman" w:hAnsi="Times New Roman"/>
                <w:spacing w:val="1"/>
                <w:sz w:val="20"/>
                <w:szCs w:val="20"/>
                <w:lang w:val="ru-RU"/>
              </w:rPr>
              <w:t xml:space="preserve"> </w:t>
            </w:r>
            <w:r w:rsidRPr="00A32187">
              <w:rPr>
                <w:rFonts w:ascii="Times New Roman" w:hAnsi="Times New Roman"/>
                <w:sz w:val="20"/>
                <w:szCs w:val="20"/>
                <w:lang w:val="ru-RU"/>
              </w:rPr>
              <w:t xml:space="preserve">в </w:t>
            </w:r>
            <w:r w:rsidRPr="00A32187">
              <w:rPr>
                <w:rFonts w:ascii="Times New Roman" w:hAnsi="Times New Roman"/>
                <w:spacing w:val="-1"/>
                <w:sz w:val="20"/>
                <w:szCs w:val="20"/>
                <w:lang w:val="ru-RU"/>
              </w:rPr>
              <w:t>месяц</w:t>
            </w:r>
          </w:p>
        </w:tc>
        <w:tc>
          <w:tcPr>
            <w:tcW w:w="3611" w:type="dxa"/>
            <w:gridSpan w:val="16"/>
            <w:tcBorders>
              <w:top w:val="single" w:sz="4" w:space="0" w:color="000000"/>
              <w:left w:val="single" w:sz="4" w:space="0" w:color="000000"/>
              <w:bottom w:val="single" w:sz="4" w:space="0" w:color="000000"/>
              <w:right w:val="single" w:sz="4" w:space="0" w:color="000000"/>
            </w:tcBorders>
            <w:vAlign w:val="center"/>
          </w:tcPr>
          <w:p w14:paraId="5B046960" w14:textId="048B60DD" w:rsidR="00375D72" w:rsidRPr="00A32187" w:rsidRDefault="00375D72" w:rsidP="00A32187">
            <w:pPr>
              <w:pStyle w:val="TableParagraph"/>
              <w:kinsoku w:val="0"/>
              <w:overflowPunct w:val="0"/>
              <w:jc w:val="center"/>
              <w:rPr>
                <w:rFonts w:ascii="Times New Roman" w:hAnsi="Times New Roman"/>
                <w:sz w:val="20"/>
                <w:szCs w:val="20"/>
              </w:rPr>
            </w:pPr>
            <w:r w:rsidRPr="00A32187">
              <w:rPr>
                <w:rFonts w:ascii="Times New Roman" w:hAnsi="Times New Roman"/>
                <w:sz w:val="20"/>
                <w:szCs w:val="20"/>
              </w:rPr>
              <w:t>8</w:t>
            </w:r>
          </w:p>
        </w:tc>
      </w:tr>
      <w:tr w:rsidR="00924A73" w:rsidRPr="00A32187" w14:paraId="296F03E1" w14:textId="77777777" w:rsidTr="00C54FF8">
        <w:trPr>
          <w:trHeight w:hRule="exact" w:val="1130"/>
          <w:jc w:val="center"/>
        </w:trPr>
        <w:tc>
          <w:tcPr>
            <w:tcW w:w="561" w:type="dxa"/>
            <w:tcBorders>
              <w:top w:val="single" w:sz="4" w:space="0" w:color="000000"/>
              <w:left w:val="single" w:sz="4" w:space="0" w:color="000000"/>
              <w:bottom w:val="single" w:sz="4" w:space="0" w:color="000000"/>
              <w:right w:val="single" w:sz="4" w:space="0" w:color="000000"/>
            </w:tcBorders>
            <w:vAlign w:val="center"/>
          </w:tcPr>
          <w:p w14:paraId="6B2ED308" w14:textId="77777777" w:rsidR="00375D72" w:rsidRPr="00A32187" w:rsidRDefault="00375D72" w:rsidP="00A32187">
            <w:pPr>
              <w:spacing w:after="0" w:line="240" w:lineRule="auto"/>
              <w:ind w:firstLine="0"/>
              <w:jc w:val="center"/>
              <w:rPr>
                <w:sz w:val="20"/>
                <w:szCs w:val="20"/>
              </w:rPr>
            </w:pPr>
          </w:p>
        </w:tc>
        <w:tc>
          <w:tcPr>
            <w:tcW w:w="2088" w:type="dxa"/>
            <w:tcBorders>
              <w:top w:val="single" w:sz="4" w:space="0" w:color="000000"/>
              <w:left w:val="single" w:sz="4" w:space="0" w:color="000000"/>
              <w:bottom w:val="single" w:sz="4" w:space="0" w:color="000000"/>
              <w:right w:val="single" w:sz="4" w:space="0" w:color="000000"/>
            </w:tcBorders>
            <w:vAlign w:val="center"/>
          </w:tcPr>
          <w:p w14:paraId="7E62BF95" w14:textId="77777777" w:rsidR="00375D72" w:rsidRPr="00A32187" w:rsidRDefault="00375D72" w:rsidP="00A32187">
            <w:pPr>
              <w:spacing w:after="0" w:line="240" w:lineRule="auto"/>
              <w:ind w:firstLine="0"/>
              <w:jc w:val="center"/>
              <w:rPr>
                <w:sz w:val="20"/>
                <w:szCs w:val="20"/>
              </w:rPr>
            </w:pPr>
          </w:p>
        </w:tc>
        <w:tc>
          <w:tcPr>
            <w:tcW w:w="1875" w:type="dxa"/>
            <w:tcBorders>
              <w:top w:val="single" w:sz="4" w:space="0" w:color="000000"/>
              <w:left w:val="single" w:sz="4" w:space="0" w:color="000000"/>
              <w:bottom w:val="single" w:sz="4" w:space="0" w:color="000000"/>
              <w:right w:val="single" w:sz="4" w:space="0" w:color="000000"/>
            </w:tcBorders>
            <w:vAlign w:val="center"/>
          </w:tcPr>
          <w:p w14:paraId="2D5CA3B4" w14:textId="77777777" w:rsidR="00375D72" w:rsidRPr="00A32187" w:rsidRDefault="00375D72" w:rsidP="00A32187">
            <w:pPr>
              <w:spacing w:after="0" w:line="240" w:lineRule="auto"/>
              <w:ind w:firstLine="0"/>
              <w:jc w:val="center"/>
              <w:rPr>
                <w:sz w:val="20"/>
                <w:szCs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5600EB82" w14:textId="77777777" w:rsidR="00375D72" w:rsidRPr="00A32187" w:rsidRDefault="00375D72" w:rsidP="00A32187">
            <w:pPr>
              <w:pStyle w:val="TableParagraph"/>
              <w:kinsoku w:val="0"/>
              <w:overflowPunct w:val="0"/>
              <w:jc w:val="center"/>
              <w:rPr>
                <w:rFonts w:ascii="Times New Roman" w:hAnsi="Times New Roman"/>
                <w:spacing w:val="-1"/>
                <w:sz w:val="20"/>
                <w:szCs w:val="20"/>
                <w:lang w:val="ru-RU"/>
              </w:rPr>
            </w:pPr>
          </w:p>
        </w:tc>
        <w:tc>
          <w:tcPr>
            <w:tcW w:w="2161" w:type="dxa"/>
            <w:tcBorders>
              <w:top w:val="single" w:sz="4" w:space="0" w:color="000000"/>
              <w:left w:val="single" w:sz="4" w:space="0" w:color="000000"/>
              <w:bottom w:val="single" w:sz="4" w:space="0" w:color="000000"/>
              <w:right w:val="single" w:sz="4" w:space="0" w:color="000000"/>
            </w:tcBorders>
            <w:vAlign w:val="center"/>
          </w:tcPr>
          <w:p w14:paraId="7C57C020" w14:textId="77777777" w:rsidR="00375D72" w:rsidRPr="00A32187" w:rsidRDefault="00375D72" w:rsidP="00A32187">
            <w:pPr>
              <w:pStyle w:val="TableParagraph"/>
              <w:kinsoku w:val="0"/>
              <w:overflowPunct w:val="0"/>
              <w:jc w:val="center"/>
              <w:rPr>
                <w:rFonts w:ascii="Times New Roman" w:hAnsi="Times New Roman"/>
                <w:spacing w:val="-1"/>
                <w:sz w:val="20"/>
                <w:szCs w:val="20"/>
                <w:lang w:val="ru-RU"/>
              </w:rPr>
            </w:pPr>
          </w:p>
        </w:tc>
        <w:tc>
          <w:tcPr>
            <w:tcW w:w="1776" w:type="dxa"/>
            <w:gridSpan w:val="5"/>
            <w:tcBorders>
              <w:top w:val="single" w:sz="4" w:space="0" w:color="000000"/>
              <w:left w:val="single" w:sz="4" w:space="0" w:color="000000"/>
              <w:bottom w:val="single" w:sz="4" w:space="0" w:color="000000"/>
              <w:right w:val="single" w:sz="4" w:space="0" w:color="000000"/>
            </w:tcBorders>
            <w:vAlign w:val="center"/>
          </w:tcPr>
          <w:p w14:paraId="4D728D07" w14:textId="36C8D769" w:rsidR="00375D72" w:rsidRPr="00A32187" w:rsidRDefault="00375D72" w:rsidP="00C54FF8">
            <w:pPr>
              <w:pStyle w:val="TableParagraph"/>
              <w:kinsoku w:val="0"/>
              <w:overflowPunct w:val="0"/>
              <w:jc w:val="center"/>
              <w:rPr>
                <w:rFonts w:ascii="Times New Roman" w:hAnsi="Times New Roman"/>
                <w:sz w:val="20"/>
                <w:szCs w:val="20"/>
                <w:lang w:val="ru-RU"/>
              </w:rPr>
            </w:pPr>
            <w:r w:rsidRPr="00A32187">
              <w:rPr>
                <w:rFonts w:ascii="Times New Roman" w:hAnsi="Times New Roman"/>
                <w:spacing w:val="-1"/>
                <w:sz w:val="20"/>
                <w:szCs w:val="20"/>
                <w:lang w:val="ru-RU"/>
              </w:rPr>
              <w:t>Направление</w:t>
            </w:r>
            <w:r w:rsidRPr="00A32187">
              <w:rPr>
                <w:rFonts w:ascii="Times New Roman" w:hAnsi="Times New Roman"/>
                <w:sz w:val="20"/>
                <w:szCs w:val="20"/>
                <w:lang w:val="ru-RU"/>
              </w:rPr>
              <w:t xml:space="preserve"> </w:t>
            </w:r>
            <w:r w:rsidRPr="00A32187">
              <w:rPr>
                <w:rFonts w:ascii="Times New Roman" w:hAnsi="Times New Roman"/>
                <w:spacing w:val="-1"/>
                <w:sz w:val="20"/>
                <w:szCs w:val="20"/>
                <w:lang w:val="ru-RU"/>
              </w:rPr>
              <w:t>использования</w:t>
            </w:r>
            <w:r w:rsidRPr="00A32187">
              <w:rPr>
                <w:rFonts w:ascii="Times New Roman" w:hAnsi="Times New Roman"/>
                <w:spacing w:val="27"/>
                <w:sz w:val="20"/>
                <w:szCs w:val="20"/>
                <w:lang w:val="ru-RU"/>
              </w:rPr>
              <w:t xml:space="preserve"> </w:t>
            </w:r>
            <w:r w:rsidRPr="00A32187">
              <w:rPr>
                <w:rFonts w:ascii="Times New Roman" w:hAnsi="Times New Roman"/>
                <w:spacing w:val="-1"/>
                <w:sz w:val="20"/>
                <w:szCs w:val="20"/>
                <w:lang w:val="ru-RU"/>
              </w:rPr>
              <w:t>сжиженного</w:t>
            </w:r>
            <w:r w:rsidRPr="00A32187">
              <w:rPr>
                <w:rFonts w:ascii="Times New Roman" w:hAnsi="Times New Roman"/>
                <w:sz w:val="20"/>
                <w:szCs w:val="20"/>
                <w:lang w:val="ru-RU"/>
              </w:rPr>
              <w:t xml:space="preserve"> </w:t>
            </w:r>
            <w:r w:rsidRPr="00A32187">
              <w:rPr>
                <w:rFonts w:ascii="Times New Roman" w:hAnsi="Times New Roman"/>
                <w:spacing w:val="-1"/>
                <w:sz w:val="20"/>
                <w:szCs w:val="20"/>
                <w:lang w:val="ru-RU"/>
              </w:rPr>
              <w:t>газа</w:t>
            </w:r>
          </w:p>
        </w:tc>
        <w:tc>
          <w:tcPr>
            <w:tcW w:w="1701" w:type="dxa"/>
            <w:gridSpan w:val="7"/>
            <w:tcBorders>
              <w:top w:val="single" w:sz="4" w:space="0" w:color="000000"/>
              <w:left w:val="single" w:sz="4" w:space="0" w:color="000000"/>
              <w:bottom w:val="single" w:sz="4" w:space="0" w:color="000000"/>
              <w:right w:val="single" w:sz="4" w:space="0" w:color="000000"/>
            </w:tcBorders>
            <w:vAlign w:val="center"/>
          </w:tcPr>
          <w:p w14:paraId="3E9913B2" w14:textId="3D2464AC" w:rsidR="00375D72" w:rsidRPr="00A32187" w:rsidRDefault="00375D72" w:rsidP="00C54FF8">
            <w:pPr>
              <w:pStyle w:val="TableParagraph"/>
              <w:kinsoku w:val="0"/>
              <w:overflowPunct w:val="0"/>
              <w:jc w:val="center"/>
              <w:rPr>
                <w:rFonts w:ascii="Times New Roman" w:hAnsi="Times New Roman"/>
                <w:sz w:val="20"/>
                <w:szCs w:val="20"/>
                <w:lang w:val="ru-RU"/>
              </w:rPr>
            </w:pPr>
            <w:r w:rsidRPr="00A32187">
              <w:rPr>
                <w:rFonts w:ascii="Times New Roman" w:hAnsi="Times New Roman"/>
                <w:sz w:val="20"/>
                <w:szCs w:val="20"/>
                <w:lang w:val="ru-RU"/>
              </w:rPr>
              <w:t>Еди</w:t>
            </w:r>
            <w:r w:rsidRPr="00A32187">
              <w:rPr>
                <w:rFonts w:ascii="Times New Roman" w:hAnsi="Times New Roman"/>
                <w:spacing w:val="1"/>
                <w:sz w:val="20"/>
                <w:szCs w:val="20"/>
                <w:lang w:val="ru-RU"/>
              </w:rPr>
              <w:t>ни</w:t>
            </w:r>
            <w:r w:rsidRPr="00A32187">
              <w:rPr>
                <w:rFonts w:ascii="Times New Roman" w:hAnsi="Times New Roman"/>
                <w:sz w:val="20"/>
                <w:szCs w:val="20"/>
                <w:lang w:val="ru-RU"/>
              </w:rPr>
              <w:t xml:space="preserve">цы </w:t>
            </w:r>
            <w:r w:rsidRPr="00A32187">
              <w:rPr>
                <w:rFonts w:ascii="Times New Roman" w:hAnsi="Times New Roman"/>
                <w:spacing w:val="1"/>
                <w:sz w:val="20"/>
                <w:szCs w:val="20"/>
                <w:lang w:val="ru-RU"/>
              </w:rPr>
              <w:t>из</w:t>
            </w:r>
            <w:r w:rsidRPr="00A32187">
              <w:rPr>
                <w:rFonts w:ascii="Times New Roman" w:hAnsi="Times New Roman"/>
                <w:spacing w:val="-1"/>
                <w:sz w:val="20"/>
                <w:szCs w:val="20"/>
                <w:lang w:val="ru-RU"/>
              </w:rPr>
              <w:t>ме</w:t>
            </w:r>
            <w:r w:rsidRPr="00A32187">
              <w:rPr>
                <w:rFonts w:ascii="Times New Roman" w:hAnsi="Times New Roman"/>
                <w:spacing w:val="-1"/>
                <w:sz w:val="20"/>
                <w:szCs w:val="20"/>
              </w:rPr>
              <w:t>ре</w:t>
            </w:r>
            <w:r w:rsidRPr="00A32187">
              <w:rPr>
                <w:rFonts w:ascii="Times New Roman" w:hAnsi="Times New Roman"/>
                <w:sz w:val="20"/>
                <w:szCs w:val="20"/>
              </w:rPr>
              <w:t>ния</w:t>
            </w:r>
          </w:p>
        </w:tc>
        <w:tc>
          <w:tcPr>
            <w:tcW w:w="3611" w:type="dxa"/>
            <w:gridSpan w:val="16"/>
            <w:tcBorders>
              <w:top w:val="single" w:sz="4" w:space="0" w:color="000000"/>
              <w:left w:val="single" w:sz="4" w:space="0" w:color="000000"/>
              <w:bottom w:val="single" w:sz="4" w:space="0" w:color="000000"/>
              <w:right w:val="single" w:sz="4" w:space="0" w:color="000000"/>
            </w:tcBorders>
            <w:vAlign w:val="center"/>
          </w:tcPr>
          <w:p w14:paraId="11955874" w14:textId="454FD547" w:rsidR="00375D72" w:rsidRPr="00A32187" w:rsidRDefault="00C54FF8" w:rsidP="00C54FF8">
            <w:pPr>
              <w:pStyle w:val="TableParagraph"/>
              <w:kinsoku w:val="0"/>
              <w:overflowPunct w:val="0"/>
              <w:jc w:val="center"/>
              <w:rPr>
                <w:rFonts w:ascii="Times New Roman" w:hAnsi="Times New Roman"/>
                <w:sz w:val="20"/>
                <w:szCs w:val="20"/>
                <w:lang w:val="ru-RU"/>
              </w:rPr>
            </w:pPr>
            <w:r>
              <w:rPr>
                <w:rFonts w:ascii="Times New Roman" w:hAnsi="Times New Roman"/>
                <w:spacing w:val="-1"/>
                <w:sz w:val="20"/>
                <w:szCs w:val="20"/>
                <w:lang w:val="ru-RU"/>
              </w:rPr>
              <w:t>Норма</w:t>
            </w:r>
            <w:r w:rsidR="00375D72" w:rsidRPr="00A32187">
              <w:rPr>
                <w:rFonts w:ascii="Times New Roman" w:hAnsi="Times New Roman"/>
                <w:sz w:val="20"/>
                <w:szCs w:val="20"/>
                <w:lang w:val="ru-RU"/>
              </w:rPr>
              <w:t>тив по</w:t>
            </w:r>
            <w:r w:rsidR="00375D72" w:rsidRPr="00A32187">
              <w:rPr>
                <w:rFonts w:ascii="Times New Roman" w:hAnsi="Times New Roman"/>
                <w:spacing w:val="-1"/>
                <w:sz w:val="20"/>
                <w:szCs w:val="20"/>
                <w:lang w:val="ru-RU"/>
              </w:rPr>
              <w:t>требле</w:t>
            </w:r>
            <w:r w:rsidR="00375D72" w:rsidRPr="00A32187">
              <w:rPr>
                <w:rFonts w:ascii="Times New Roman" w:hAnsi="Times New Roman"/>
                <w:sz w:val="20"/>
                <w:szCs w:val="20"/>
                <w:lang w:val="ru-RU"/>
              </w:rPr>
              <w:t>ния, кг</w:t>
            </w:r>
          </w:p>
        </w:tc>
      </w:tr>
      <w:tr w:rsidR="00375D72" w:rsidRPr="00A32187" w14:paraId="52E6C17B" w14:textId="77777777" w:rsidTr="00D84C59">
        <w:trPr>
          <w:trHeight w:hRule="exact" w:val="563"/>
          <w:jc w:val="center"/>
        </w:trPr>
        <w:tc>
          <w:tcPr>
            <w:tcW w:w="15616" w:type="dxa"/>
            <w:gridSpan w:val="33"/>
            <w:tcBorders>
              <w:top w:val="single" w:sz="4" w:space="0" w:color="000000"/>
              <w:left w:val="single" w:sz="4" w:space="0" w:color="000000"/>
              <w:bottom w:val="single" w:sz="4" w:space="0" w:color="000000"/>
              <w:right w:val="single" w:sz="4" w:space="0" w:color="000000"/>
            </w:tcBorders>
            <w:vAlign w:val="center"/>
          </w:tcPr>
          <w:p w14:paraId="0378F8A0" w14:textId="3AD259A9" w:rsidR="00375D72" w:rsidRPr="00A32187" w:rsidRDefault="00375D72" w:rsidP="00A32187">
            <w:pPr>
              <w:pStyle w:val="TableParagraph"/>
              <w:kinsoku w:val="0"/>
              <w:overflowPunct w:val="0"/>
              <w:jc w:val="center"/>
              <w:rPr>
                <w:rFonts w:ascii="Times New Roman" w:hAnsi="Times New Roman"/>
                <w:sz w:val="20"/>
                <w:szCs w:val="20"/>
                <w:lang w:val="ru-RU"/>
              </w:rPr>
            </w:pPr>
            <w:r w:rsidRPr="00A32187">
              <w:rPr>
                <w:rFonts w:ascii="Times New Roman" w:hAnsi="Times New Roman"/>
                <w:sz w:val="20"/>
                <w:szCs w:val="20"/>
                <w:lang w:val="ru-RU"/>
              </w:rPr>
              <w:lastRenderedPageBreak/>
              <w:t>Приготовление пищи</w:t>
            </w:r>
          </w:p>
        </w:tc>
      </w:tr>
      <w:tr w:rsidR="00924A73" w:rsidRPr="00A32187" w14:paraId="2D1C7F17" w14:textId="77777777" w:rsidTr="00FE121D">
        <w:trPr>
          <w:trHeight w:hRule="exact" w:val="1150"/>
          <w:jc w:val="center"/>
        </w:trPr>
        <w:tc>
          <w:tcPr>
            <w:tcW w:w="561" w:type="dxa"/>
            <w:tcBorders>
              <w:top w:val="single" w:sz="4" w:space="0" w:color="000000"/>
              <w:left w:val="single" w:sz="4" w:space="0" w:color="000000"/>
              <w:bottom w:val="single" w:sz="4" w:space="0" w:color="000000"/>
              <w:right w:val="single" w:sz="4" w:space="0" w:color="000000"/>
            </w:tcBorders>
            <w:vAlign w:val="center"/>
          </w:tcPr>
          <w:p w14:paraId="0DADB64D" w14:textId="77777777" w:rsidR="00375D72" w:rsidRPr="00A32187" w:rsidRDefault="00375D72" w:rsidP="00A32187">
            <w:pPr>
              <w:spacing w:after="0" w:line="240" w:lineRule="auto"/>
              <w:ind w:firstLine="0"/>
              <w:jc w:val="center"/>
              <w:rPr>
                <w:sz w:val="20"/>
                <w:szCs w:val="20"/>
              </w:rPr>
            </w:pPr>
          </w:p>
        </w:tc>
        <w:tc>
          <w:tcPr>
            <w:tcW w:w="2088" w:type="dxa"/>
            <w:tcBorders>
              <w:top w:val="single" w:sz="4" w:space="0" w:color="000000"/>
              <w:left w:val="single" w:sz="4" w:space="0" w:color="000000"/>
              <w:bottom w:val="single" w:sz="4" w:space="0" w:color="000000"/>
              <w:right w:val="single" w:sz="4" w:space="0" w:color="000000"/>
            </w:tcBorders>
            <w:vAlign w:val="center"/>
          </w:tcPr>
          <w:p w14:paraId="5C375261" w14:textId="77777777" w:rsidR="00375D72" w:rsidRPr="00A32187" w:rsidRDefault="00375D72" w:rsidP="00A32187">
            <w:pPr>
              <w:spacing w:after="0" w:line="240" w:lineRule="auto"/>
              <w:ind w:firstLine="0"/>
              <w:jc w:val="center"/>
              <w:rPr>
                <w:sz w:val="20"/>
                <w:szCs w:val="20"/>
              </w:rPr>
            </w:pPr>
          </w:p>
        </w:tc>
        <w:tc>
          <w:tcPr>
            <w:tcW w:w="1875" w:type="dxa"/>
            <w:tcBorders>
              <w:top w:val="single" w:sz="4" w:space="0" w:color="000000"/>
              <w:left w:val="single" w:sz="4" w:space="0" w:color="000000"/>
              <w:bottom w:val="single" w:sz="4" w:space="0" w:color="000000"/>
              <w:right w:val="single" w:sz="4" w:space="0" w:color="000000"/>
            </w:tcBorders>
            <w:vAlign w:val="center"/>
          </w:tcPr>
          <w:p w14:paraId="51604C19" w14:textId="77777777" w:rsidR="00375D72" w:rsidRPr="00A32187" w:rsidRDefault="00375D72" w:rsidP="00A32187">
            <w:pPr>
              <w:spacing w:after="0" w:line="240" w:lineRule="auto"/>
              <w:ind w:firstLine="0"/>
              <w:jc w:val="center"/>
              <w:rPr>
                <w:sz w:val="20"/>
                <w:szCs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76543465" w14:textId="77777777" w:rsidR="00375D72" w:rsidRPr="00A32187" w:rsidRDefault="00375D72" w:rsidP="00A32187">
            <w:pPr>
              <w:pStyle w:val="TableParagraph"/>
              <w:kinsoku w:val="0"/>
              <w:overflowPunct w:val="0"/>
              <w:jc w:val="center"/>
              <w:rPr>
                <w:rFonts w:ascii="Times New Roman" w:hAnsi="Times New Roman"/>
                <w:spacing w:val="-1"/>
                <w:sz w:val="20"/>
                <w:szCs w:val="20"/>
                <w:lang w:val="ru-RU"/>
              </w:rPr>
            </w:pPr>
          </w:p>
        </w:tc>
        <w:tc>
          <w:tcPr>
            <w:tcW w:w="2161" w:type="dxa"/>
            <w:tcBorders>
              <w:top w:val="single" w:sz="4" w:space="0" w:color="000000"/>
              <w:left w:val="single" w:sz="4" w:space="0" w:color="000000"/>
              <w:bottom w:val="single" w:sz="4" w:space="0" w:color="000000"/>
              <w:right w:val="single" w:sz="4" w:space="0" w:color="000000"/>
            </w:tcBorders>
            <w:vAlign w:val="center"/>
          </w:tcPr>
          <w:p w14:paraId="176AF450" w14:textId="77777777" w:rsidR="00375D72" w:rsidRPr="00A32187" w:rsidRDefault="00375D72" w:rsidP="00A32187">
            <w:pPr>
              <w:pStyle w:val="TableParagraph"/>
              <w:kinsoku w:val="0"/>
              <w:overflowPunct w:val="0"/>
              <w:jc w:val="center"/>
              <w:rPr>
                <w:rFonts w:ascii="Times New Roman" w:hAnsi="Times New Roman"/>
                <w:spacing w:val="-1"/>
                <w:sz w:val="20"/>
                <w:szCs w:val="20"/>
                <w:lang w:val="ru-RU"/>
              </w:rPr>
            </w:pPr>
          </w:p>
        </w:tc>
        <w:tc>
          <w:tcPr>
            <w:tcW w:w="1776" w:type="dxa"/>
            <w:gridSpan w:val="5"/>
            <w:tcBorders>
              <w:top w:val="single" w:sz="4" w:space="0" w:color="000000"/>
              <w:left w:val="single" w:sz="4" w:space="0" w:color="000000"/>
              <w:bottom w:val="single" w:sz="4" w:space="0" w:color="000000"/>
              <w:right w:val="single" w:sz="4" w:space="0" w:color="000000"/>
            </w:tcBorders>
            <w:vAlign w:val="center"/>
          </w:tcPr>
          <w:p w14:paraId="7D2B7102" w14:textId="6123376F" w:rsidR="00375D72" w:rsidRPr="00A32187" w:rsidRDefault="00375D72" w:rsidP="00FE121D">
            <w:pPr>
              <w:pStyle w:val="TableParagraph"/>
              <w:kinsoku w:val="0"/>
              <w:overflowPunct w:val="0"/>
              <w:jc w:val="center"/>
              <w:rPr>
                <w:rFonts w:ascii="Times New Roman" w:hAnsi="Times New Roman"/>
                <w:sz w:val="20"/>
                <w:szCs w:val="20"/>
                <w:lang w:val="ru-RU"/>
              </w:rPr>
            </w:pPr>
            <w:r w:rsidRPr="00A32187">
              <w:rPr>
                <w:rFonts w:ascii="Times New Roman" w:hAnsi="Times New Roman"/>
                <w:spacing w:val="-1"/>
                <w:sz w:val="20"/>
                <w:szCs w:val="20"/>
                <w:lang w:val="ru-RU"/>
              </w:rPr>
              <w:t>Газовая</w:t>
            </w:r>
            <w:r w:rsidRPr="00A32187">
              <w:rPr>
                <w:rFonts w:ascii="Times New Roman" w:hAnsi="Times New Roman"/>
                <w:sz w:val="20"/>
                <w:szCs w:val="20"/>
                <w:lang w:val="ru-RU"/>
              </w:rPr>
              <w:t xml:space="preserve"> плита</w:t>
            </w:r>
            <w:r w:rsidRPr="00A32187">
              <w:rPr>
                <w:rFonts w:ascii="Times New Roman" w:hAnsi="Times New Roman"/>
                <w:spacing w:val="-1"/>
                <w:sz w:val="20"/>
                <w:szCs w:val="20"/>
                <w:lang w:val="ru-RU"/>
              </w:rPr>
              <w:t xml:space="preserve"> </w:t>
            </w:r>
            <w:r w:rsidRPr="00A32187">
              <w:rPr>
                <w:rFonts w:ascii="Times New Roman" w:hAnsi="Times New Roman"/>
                <w:sz w:val="20"/>
                <w:szCs w:val="20"/>
                <w:lang w:val="ru-RU"/>
              </w:rPr>
              <w:t>и</w:t>
            </w:r>
            <w:r w:rsidRPr="00A32187">
              <w:rPr>
                <w:rFonts w:ascii="Times New Roman" w:hAnsi="Times New Roman"/>
                <w:spacing w:val="27"/>
                <w:sz w:val="20"/>
                <w:szCs w:val="20"/>
                <w:lang w:val="ru-RU"/>
              </w:rPr>
              <w:t xml:space="preserve"> </w:t>
            </w:r>
            <w:r w:rsidRPr="00A32187">
              <w:rPr>
                <w:rFonts w:ascii="Times New Roman" w:hAnsi="Times New Roman"/>
                <w:spacing w:val="-1"/>
                <w:sz w:val="20"/>
                <w:szCs w:val="20"/>
                <w:lang w:val="ru-RU"/>
              </w:rPr>
              <w:t>централизованное</w:t>
            </w:r>
            <w:r w:rsidRPr="00A32187">
              <w:rPr>
                <w:rFonts w:ascii="Times New Roman" w:hAnsi="Times New Roman"/>
                <w:spacing w:val="23"/>
                <w:sz w:val="20"/>
                <w:szCs w:val="20"/>
                <w:lang w:val="ru-RU"/>
              </w:rPr>
              <w:t xml:space="preserve"> </w:t>
            </w:r>
            <w:r w:rsidRPr="00A32187">
              <w:rPr>
                <w:rFonts w:ascii="Times New Roman" w:hAnsi="Times New Roman"/>
                <w:spacing w:val="-1"/>
                <w:sz w:val="20"/>
                <w:szCs w:val="20"/>
                <w:lang w:val="ru-RU"/>
              </w:rPr>
              <w:t xml:space="preserve">горячее </w:t>
            </w:r>
            <w:r w:rsidRPr="00A32187">
              <w:rPr>
                <w:rFonts w:ascii="Times New Roman" w:hAnsi="Times New Roman"/>
                <w:sz w:val="20"/>
                <w:szCs w:val="20"/>
                <w:lang w:val="ru-RU"/>
              </w:rPr>
              <w:t>водо</w:t>
            </w:r>
            <w:r w:rsidRPr="00A32187">
              <w:rPr>
                <w:rFonts w:ascii="Times New Roman" w:hAnsi="Times New Roman"/>
                <w:spacing w:val="-1"/>
                <w:sz w:val="20"/>
                <w:szCs w:val="20"/>
                <w:lang w:val="ru-RU"/>
              </w:rPr>
              <w:t>снабжение</w:t>
            </w:r>
          </w:p>
        </w:tc>
        <w:tc>
          <w:tcPr>
            <w:tcW w:w="1701" w:type="dxa"/>
            <w:gridSpan w:val="7"/>
            <w:tcBorders>
              <w:top w:val="single" w:sz="4" w:space="0" w:color="000000"/>
              <w:left w:val="single" w:sz="4" w:space="0" w:color="000000"/>
              <w:bottom w:val="single" w:sz="4" w:space="0" w:color="000000"/>
              <w:right w:val="single" w:sz="4" w:space="0" w:color="000000"/>
            </w:tcBorders>
            <w:vAlign w:val="center"/>
          </w:tcPr>
          <w:p w14:paraId="5F992384" w14:textId="77777777" w:rsidR="00FE121D" w:rsidRPr="00A32187" w:rsidRDefault="00FE121D" w:rsidP="00FE121D">
            <w:pPr>
              <w:pStyle w:val="TableParagraph"/>
              <w:kinsoku w:val="0"/>
              <w:overflowPunct w:val="0"/>
              <w:jc w:val="center"/>
              <w:rPr>
                <w:rFonts w:ascii="Times New Roman" w:hAnsi="Times New Roman"/>
                <w:sz w:val="20"/>
                <w:szCs w:val="20"/>
                <w:lang w:val="ru-RU"/>
              </w:rPr>
            </w:pPr>
            <w:r w:rsidRPr="00A32187">
              <w:rPr>
                <w:rFonts w:ascii="Times New Roman" w:hAnsi="Times New Roman"/>
                <w:sz w:val="20"/>
                <w:szCs w:val="20"/>
                <w:lang w:val="ru-RU"/>
              </w:rPr>
              <w:t>На</w:t>
            </w:r>
            <w:r w:rsidRPr="00A32187">
              <w:rPr>
                <w:rFonts w:ascii="Times New Roman" w:hAnsi="Times New Roman"/>
                <w:spacing w:val="-2"/>
                <w:sz w:val="20"/>
                <w:szCs w:val="20"/>
                <w:lang w:val="ru-RU"/>
              </w:rPr>
              <w:t xml:space="preserve"> </w:t>
            </w:r>
            <w:r w:rsidRPr="00A32187">
              <w:rPr>
                <w:rFonts w:ascii="Times New Roman" w:hAnsi="Times New Roman"/>
                <w:sz w:val="20"/>
                <w:szCs w:val="20"/>
                <w:lang w:val="ru-RU"/>
              </w:rPr>
              <w:t>1</w:t>
            </w:r>
            <w:r>
              <w:rPr>
                <w:rFonts w:ascii="Times New Roman" w:hAnsi="Times New Roman"/>
                <w:sz w:val="20"/>
                <w:szCs w:val="20"/>
                <w:lang w:val="ru-RU"/>
              </w:rPr>
              <w:t xml:space="preserve"> </w:t>
            </w:r>
            <w:r w:rsidRPr="00A32187">
              <w:rPr>
                <w:rFonts w:ascii="Times New Roman" w:hAnsi="Times New Roman"/>
                <w:spacing w:val="-1"/>
                <w:sz w:val="20"/>
                <w:szCs w:val="20"/>
                <w:lang w:val="ru-RU"/>
              </w:rPr>
              <w:t>че</w:t>
            </w:r>
            <w:r w:rsidRPr="00A32187">
              <w:rPr>
                <w:rFonts w:ascii="Times New Roman" w:hAnsi="Times New Roman"/>
                <w:sz w:val="20"/>
                <w:szCs w:val="20"/>
                <w:lang w:val="ru-RU"/>
              </w:rPr>
              <w:t>ло</w:t>
            </w:r>
            <w:r w:rsidRPr="00A32187">
              <w:rPr>
                <w:rFonts w:ascii="Times New Roman" w:hAnsi="Times New Roman"/>
                <w:spacing w:val="-1"/>
                <w:sz w:val="20"/>
                <w:szCs w:val="20"/>
                <w:lang w:val="ru-RU"/>
              </w:rPr>
              <w:t>века</w:t>
            </w:r>
          </w:p>
          <w:p w14:paraId="069B52AA" w14:textId="10F466CF" w:rsidR="00375D72" w:rsidRPr="00A32187" w:rsidRDefault="00FE121D" w:rsidP="00FE121D">
            <w:pPr>
              <w:pStyle w:val="TableParagraph"/>
              <w:kinsoku w:val="0"/>
              <w:overflowPunct w:val="0"/>
              <w:jc w:val="center"/>
              <w:rPr>
                <w:rFonts w:ascii="Times New Roman" w:hAnsi="Times New Roman"/>
                <w:sz w:val="20"/>
                <w:szCs w:val="20"/>
                <w:lang w:val="ru-RU"/>
              </w:rPr>
            </w:pPr>
            <w:r w:rsidRPr="00A32187">
              <w:rPr>
                <w:rFonts w:ascii="Times New Roman" w:hAnsi="Times New Roman"/>
                <w:sz w:val="20"/>
                <w:szCs w:val="20"/>
                <w:lang w:val="ru-RU"/>
              </w:rPr>
              <w:t>в</w:t>
            </w:r>
            <w:r>
              <w:rPr>
                <w:rFonts w:ascii="Times New Roman" w:hAnsi="Times New Roman"/>
                <w:sz w:val="20"/>
                <w:szCs w:val="20"/>
                <w:lang w:val="ru-RU"/>
              </w:rPr>
              <w:t xml:space="preserve"> </w:t>
            </w:r>
            <w:r w:rsidRPr="00A32187">
              <w:rPr>
                <w:rFonts w:ascii="Times New Roman" w:hAnsi="Times New Roman"/>
                <w:spacing w:val="-1"/>
                <w:sz w:val="20"/>
                <w:szCs w:val="20"/>
                <w:lang w:val="ru-RU"/>
              </w:rPr>
              <w:t>ме</w:t>
            </w:r>
            <w:r w:rsidRPr="00A32187">
              <w:rPr>
                <w:rFonts w:ascii="Times New Roman" w:hAnsi="Times New Roman"/>
                <w:spacing w:val="-1"/>
                <w:sz w:val="20"/>
                <w:szCs w:val="20"/>
              </w:rPr>
              <w:t>сяц</w:t>
            </w:r>
          </w:p>
        </w:tc>
        <w:tc>
          <w:tcPr>
            <w:tcW w:w="3611" w:type="dxa"/>
            <w:gridSpan w:val="16"/>
            <w:tcBorders>
              <w:top w:val="single" w:sz="4" w:space="0" w:color="000000"/>
              <w:left w:val="single" w:sz="4" w:space="0" w:color="000000"/>
              <w:bottom w:val="single" w:sz="4" w:space="0" w:color="000000"/>
              <w:right w:val="single" w:sz="4" w:space="0" w:color="000000"/>
            </w:tcBorders>
            <w:vAlign w:val="center"/>
          </w:tcPr>
          <w:p w14:paraId="0FBEFDD5" w14:textId="16103092" w:rsidR="00375D72" w:rsidRPr="00A32187" w:rsidRDefault="00375D72" w:rsidP="00A32187">
            <w:pPr>
              <w:pStyle w:val="TableParagraph"/>
              <w:kinsoku w:val="0"/>
              <w:overflowPunct w:val="0"/>
              <w:jc w:val="center"/>
              <w:rPr>
                <w:rFonts w:ascii="Times New Roman" w:hAnsi="Times New Roman"/>
                <w:sz w:val="20"/>
                <w:szCs w:val="20"/>
                <w:lang w:val="ru-RU"/>
              </w:rPr>
            </w:pPr>
            <w:r w:rsidRPr="00A32187">
              <w:rPr>
                <w:rFonts w:ascii="Times New Roman" w:hAnsi="Times New Roman"/>
                <w:sz w:val="20"/>
                <w:szCs w:val="20"/>
              </w:rPr>
              <w:t>6,91</w:t>
            </w:r>
          </w:p>
        </w:tc>
      </w:tr>
      <w:tr w:rsidR="00375D72" w:rsidRPr="00A32187" w14:paraId="307F06FF" w14:textId="77777777" w:rsidTr="00D84C59">
        <w:trPr>
          <w:trHeight w:hRule="exact" w:val="563"/>
          <w:jc w:val="center"/>
        </w:trPr>
        <w:tc>
          <w:tcPr>
            <w:tcW w:w="15616" w:type="dxa"/>
            <w:gridSpan w:val="33"/>
            <w:tcBorders>
              <w:top w:val="single" w:sz="4" w:space="0" w:color="000000"/>
              <w:left w:val="single" w:sz="4" w:space="0" w:color="000000"/>
              <w:bottom w:val="single" w:sz="4" w:space="0" w:color="000000"/>
              <w:right w:val="single" w:sz="4" w:space="0" w:color="000000"/>
            </w:tcBorders>
            <w:vAlign w:val="center"/>
          </w:tcPr>
          <w:p w14:paraId="3B11AF4E" w14:textId="7980F6F3" w:rsidR="00375D72" w:rsidRPr="00A32187" w:rsidRDefault="00375D72" w:rsidP="00A32187">
            <w:pPr>
              <w:pStyle w:val="TableParagraph"/>
              <w:kinsoku w:val="0"/>
              <w:overflowPunct w:val="0"/>
              <w:jc w:val="center"/>
              <w:rPr>
                <w:rFonts w:ascii="Times New Roman" w:hAnsi="Times New Roman"/>
                <w:sz w:val="20"/>
                <w:szCs w:val="20"/>
                <w:lang w:val="ru-RU"/>
              </w:rPr>
            </w:pPr>
            <w:r w:rsidRPr="00A32187">
              <w:rPr>
                <w:rFonts w:ascii="Times New Roman" w:hAnsi="Times New Roman"/>
                <w:sz w:val="20"/>
                <w:szCs w:val="20"/>
                <w:lang w:val="ru-RU"/>
              </w:rPr>
              <w:t>Приготовление пищи и подогрев воды</w:t>
            </w:r>
          </w:p>
        </w:tc>
      </w:tr>
      <w:tr w:rsidR="00924A73" w:rsidRPr="00A32187" w14:paraId="4D87000C" w14:textId="77777777" w:rsidTr="00FE121D">
        <w:trPr>
          <w:trHeight w:hRule="exact" w:val="1699"/>
          <w:jc w:val="center"/>
        </w:trPr>
        <w:tc>
          <w:tcPr>
            <w:tcW w:w="561" w:type="dxa"/>
            <w:tcBorders>
              <w:top w:val="single" w:sz="4" w:space="0" w:color="000000"/>
              <w:left w:val="single" w:sz="4" w:space="0" w:color="000000"/>
              <w:bottom w:val="single" w:sz="4" w:space="0" w:color="000000"/>
              <w:right w:val="single" w:sz="4" w:space="0" w:color="000000"/>
            </w:tcBorders>
            <w:vAlign w:val="center"/>
          </w:tcPr>
          <w:p w14:paraId="70176040" w14:textId="77777777" w:rsidR="00375D72" w:rsidRPr="00A32187" w:rsidRDefault="00375D72" w:rsidP="00A32187">
            <w:pPr>
              <w:spacing w:after="0" w:line="240" w:lineRule="auto"/>
              <w:ind w:firstLine="0"/>
              <w:jc w:val="center"/>
              <w:rPr>
                <w:sz w:val="20"/>
                <w:szCs w:val="20"/>
              </w:rPr>
            </w:pPr>
          </w:p>
        </w:tc>
        <w:tc>
          <w:tcPr>
            <w:tcW w:w="2088" w:type="dxa"/>
            <w:tcBorders>
              <w:top w:val="single" w:sz="4" w:space="0" w:color="000000"/>
              <w:left w:val="single" w:sz="4" w:space="0" w:color="000000"/>
              <w:bottom w:val="single" w:sz="4" w:space="0" w:color="000000"/>
              <w:right w:val="single" w:sz="4" w:space="0" w:color="000000"/>
            </w:tcBorders>
            <w:vAlign w:val="center"/>
          </w:tcPr>
          <w:p w14:paraId="4BD475F4" w14:textId="77777777" w:rsidR="00375D72" w:rsidRPr="00A32187" w:rsidRDefault="00375D72" w:rsidP="00A32187">
            <w:pPr>
              <w:spacing w:after="0" w:line="240" w:lineRule="auto"/>
              <w:ind w:firstLine="0"/>
              <w:jc w:val="center"/>
              <w:rPr>
                <w:sz w:val="20"/>
                <w:szCs w:val="20"/>
              </w:rPr>
            </w:pPr>
          </w:p>
        </w:tc>
        <w:tc>
          <w:tcPr>
            <w:tcW w:w="1875" w:type="dxa"/>
            <w:tcBorders>
              <w:top w:val="single" w:sz="4" w:space="0" w:color="000000"/>
              <w:left w:val="single" w:sz="4" w:space="0" w:color="000000"/>
              <w:bottom w:val="single" w:sz="4" w:space="0" w:color="000000"/>
              <w:right w:val="single" w:sz="4" w:space="0" w:color="000000"/>
            </w:tcBorders>
            <w:vAlign w:val="center"/>
          </w:tcPr>
          <w:p w14:paraId="30BDF17A" w14:textId="77777777" w:rsidR="00375D72" w:rsidRPr="00A32187" w:rsidRDefault="00375D72" w:rsidP="00A32187">
            <w:pPr>
              <w:spacing w:after="0" w:line="240" w:lineRule="auto"/>
              <w:ind w:firstLine="0"/>
              <w:jc w:val="center"/>
              <w:rPr>
                <w:sz w:val="20"/>
                <w:szCs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01E59503" w14:textId="77777777" w:rsidR="00375D72" w:rsidRPr="00A32187" w:rsidRDefault="00375D72" w:rsidP="00A32187">
            <w:pPr>
              <w:pStyle w:val="TableParagraph"/>
              <w:kinsoku w:val="0"/>
              <w:overflowPunct w:val="0"/>
              <w:jc w:val="center"/>
              <w:rPr>
                <w:rFonts w:ascii="Times New Roman" w:hAnsi="Times New Roman"/>
                <w:spacing w:val="-1"/>
                <w:sz w:val="20"/>
                <w:szCs w:val="20"/>
                <w:lang w:val="ru-RU"/>
              </w:rPr>
            </w:pPr>
          </w:p>
        </w:tc>
        <w:tc>
          <w:tcPr>
            <w:tcW w:w="2161" w:type="dxa"/>
            <w:tcBorders>
              <w:top w:val="single" w:sz="4" w:space="0" w:color="000000"/>
              <w:left w:val="single" w:sz="4" w:space="0" w:color="000000"/>
              <w:bottom w:val="single" w:sz="4" w:space="0" w:color="000000"/>
              <w:right w:val="single" w:sz="4" w:space="0" w:color="000000"/>
            </w:tcBorders>
            <w:vAlign w:val="center"/>
          </w:tcPr>
          <w:p w14:paraId="5F9256B3" w14:textId="77777777" w:rsidR="00375D72" w:rsidRPr="00A32187" w:rsidRDefault="00375D72" w:rsidP="00A32187">
            <w:pPr>
              <w:pStyle w:val="TableParagraph"/>
              <w:kinsoku w:val="0"/>
              <w:overflowPunct w:val="0"/>
              <w:jc w:val="center"/>
              <w:rPr>
                <w:rFonts w:ascii="Times New Roman" w:hAnsi="Times New Roman"/>
                <w:spacing w:val="-1"/>
                <w:sz w:val="20"/>
                <w:szCs w:val="20"/>
                <w:lang w:val="ru-RU"/>
              </w:rPr>
            </w:pPr>
          </w:p>
        </w:tc>
        <w:tc>
          <w:tcPr>
            <w:tcW w:w="1776" w:type="dxa"/>
            <w:gridSpan w:val="5"/>
            <w:tcBorders>
              <w:top w:val="single" w:sz="4" w:space="0" w:color="000000"/>
              <w:left w:val="single" w:sz="4" w:space="0" w:color="000000"/>
              <w:bottom w:val="single" w:sz="4" w:space="0" w:color="000000"/>
              <w:right w:val="single" w:sz="4" w:space="0" w:color="000000"/>
            </w:tcBorders>
            <w:vAlign w:val="center"/>
          </w:tcPr>
          <w:p w14:paraId="0C14FD3B" w14:textId="672521B1" w:rsidR="00375D72" w:rsidRPr="00A32187" w:rsidRDefault="00375D72" w:rsidP="00FE121D">
            <w:pPr>
              <w:pStyle w:val="TableParagraph"/>
              <w:kinsoku w:val="0"/>
              <w:overflowPunct w:val="0"/>
              <w:jc w:val="center"/>
              <w:rPr>
                <w:rFonts w:ascii="Times New Roman" w:hAnsi="Times New Roman"/>
                <w:sz w:val="20"/>
                <w:szCs w:val="20"/>
                <w:lang w:val="ru-RU"/>
              </w:rPr>
            </w:pPr>
            <w:r w:rsidRPr="00A32187">
              <w:rPr>
                <w:rFonts w:ascii="Times New Roman" w:hAnsi="Times New Roman"/>
                <w:spacing w:val="-1"/>
                <w:sz w:val="20"/>
                <w:szCs w:val="20"/>
                <w:lang w:val="ru-RU"/>
              </w:rPr>
              <w:t>Газовая</w:t>
            </w:r>
            <w:r w:rsidRPr="00A32187">
              <w:rPr>
                <w:rFonts w:ascii="Times New Roman" w:hAnsi="Times New Roman"/>
                <w:sz w:val="20"/>
                <w:szCs w:val="20"/>
                <w:lang w:val="ru-RU"/>
              </w:rPr>
              <w:t xml:space="preserve"> плита и</w:t>
            </w:r>
            <w:r w:rsidRPr="00A32187">
              <w:rPr>
                <w:rFonts w:ascii="Times New Roman" w:hAnsi="Times New Roman"/>
                <w:spacing w:val="27"/>
                <w:sz w:val="20"/>
                <w:szCs w:val="20"/>
                <w:lang w:val="ru-RU"/>
              </w:rPr>
              <w:t xml:space="preserve"> </w:t>
            </w:r>
            <w:r w:rsidRPr="00A32187">
              <w:rPr>
                <w:rFonts w:ascii="Times New Roman" w:hAnsi="Times New Roman"/>
                <w:spacing w:val="-1"/>
                <w:sz w:val="20"/>
                <w:szCs w:val="20"/>
                <w:lang w:val="ru-RU"/>
              </w:rPr>
              <w:t>газовый</w:t>
            </w:r>
            <w:r w:rsidRPr="00A32187">
              <w:rPr>
                <w:rFonts w:ascii="Times New Roman" w:hAnsi="Times New Roman"/>
                <w:sz w:val="20"/>
                <w:szCs w:val="20"/>
                <w:lang w:val="ru-RU"/>
              </w:rPr>
              <w:t xml:space="preserve"> водо</w:t>
            </w:r>
            <w:r w:rsidRPr="00A32187">
              <w:rPr>
                <w:rFonts w:ascii="Times New Roman" w:hAnsi="Times New Roman"/>
                <w:spacing w:val="-1"/>
                <w:sz w:val="20"/>
                <w:szCs w:val="20"/>
                <w:lang w:val="ru-RU"/>
              </w:rPr>
              <w:t>нагреватель</w:t>
            </w:r>
            <w:r w:rsidRPr="00A32187">
              <w:rPr>
                <w:rFonts w:ascii="Times New Roman" w:hAnsi="Times New Roman"/>
                <w:sz w:val="20"/>
                <w:szCs w:val="20"/>
                <w:lang w:val="ru-RU"/>
              </w:rPr>
              <w:t xml:space="preserve"> </w:t>
            </w:r>
            <w:r w:rsidRPr="00A32187">
              <w:rPr>
                <w:rFonts w:ascii="Times New Roman" w:hAnsi="Times New Roman"/>
                <w:spacing w:val="-1"/>
                <w:sz w:val="20"/>
                <w:szCs w:val="20"/>
                <w:lang w:val="ru-RU"/>
              </w:rPr>
              <w:t>(при</w:t>
            </w:r>
            <w:r w:rsidRPr="00A32187">
              <w:rPr>
                <w:rFonts w:ascii="Times New Roman" w:hAnsi="Times New Roman"/>
                <w:spacing w:val="30"/>
                <w:sz w:val="20"/>
                <w:szCs w:val="20"/>
                <w:lang w:val="ru-RU"/>
              </w:rPr>
              <w:t xml:space="preserve"> </w:t>
            </w:r>
            <w:r w:rsidRPr="00A32187">
              <w:rPr>
                <w:rFonts w:ascii="Times New Roman" w:hAnsi="Times New Roman"/>
                <w:spacing w:val="-1"/>
                <w:sz w:val="20"/>
                <w:szCs w:val="20"/>
                <w:lang w:val="ru-RU"/>
              </w:rPr>
              <w:t>отсутствии</w:t>
            </w:r>
            <w:r w:rsidRPr="00A32187">
              <w:rPr>
                <w:rFonts w:ascii="Times New Roman" w:hAnsi="Times New Roman"/>
                <w:sz w:val="20"/>
                <w:szCs w:val="20"/>
                <w:lang w:val="ru-RU"/>
              </w:rPr>
              <w:t xml:space="preserve"> цен</w:t>
            </w:r>
            <w:r w:rsidRPr="00A32187">
              <w:rPr>
                <w:rFonts w:ascii="Times New Roman" w:hAnsi="Times New Roman"/>
                <w:spacing w:val="-1"/>
                <w:sz w:val="20"/>
                <w:szCs w:val="20"/>
                <w:lang w:val="ru-RU"/>
              </w:rPr>
              <w:t xml:space="preserve"> трализованного</w:t>
            </w:r>
            <w:r w:rsidRPr="00A32187">
              <w:rPr>
                <w:rFonts w:ascii="Times New Roman" w:hAnsi="Times New Roman"/>
                <w:spacing w:val="24"/>
                <w:sz w:val="20"/>
                <w:szCs w:val="20"/>
                <w:lang w:val="ru-RU"/>
              </w:rPr>
              <w:t xml:space="preserve"> </w:t>
            </w:r>
            <w:r w:rsidRPr="00A32187">
              <w:rPr>
                <w:rFonts w:ascii="Times New Roman" w:hAnsi="Times New Roman"/>
                <w:spacing w:val="-1"/>
                <w:sz w:val="20"/>
                <w:szCs w:val="20"/>
                <w:lang w:val="ru-RU"/>
              </w:rPr>
              <w:t>горячего</w:t>
            </w:r>
            <w:r w:rsidRPr="00A32187">
              <w:rPr>
                <w:rFonts w:ascii="Times New Roman" w:hAnsi="Times New Roman"/>
                <w:sz w:val="20"/>
                <w:szCs w:val="20"/>
                <w:lang w:val="ru-RU"/>
              </w:rPr>
              <w:t xml:space="preserve"> водо</w:t>
            </w:r>
            <w:r w:rsidRPr="00A32187">
              <w:rPr>
                <w:rFonts w:ascii="Times New Roman" w:hAnsi="Times New Roman"/>
                <w:spacing w:val="-1"/>
                <w:sz w:val="20"/>
                <w:szCs w:val="20"/>
                <w:lang w:val="ru-RU"/>
              </w:rPr>
              <w:t>снабжения)</w:t>
            </w:r>
          </w:p>
        </w:tc>
        <w:tc>
          <w:tcPr>
            <w:tcW w:w="1701" w:type="dxa"/>
            <w:gridSpan w:val="7"/>
            <w:tcBorders>
              <w:top w:val="single" w:sz="4" w:space="0" w:color="000000"/>
              <w:left w:val="single" w:sz="4" w:space="0" w:color="000000"/>
              <w:bottom w:val="single" w:sz="4" w:space="0" w:color="000000"/>
              <w:right w:val="single" w:sz="4" w:space="0" w:color="000000"/>
            </w:tcBorders>
            <w:vAlign w:val="center"/>
          </w:tcPr>
          <w:p w14:paraId="4F207CD0" w14:textId="77777777" w:rsidR="00FE121D" w:rsidRPr="00A32187" w:rsidRDefault="00FE121D" w:rsidP="00FE121D">
            <w:pPr>
              <w:pStyle w:val="TableParagraph"/>
              <w:kinsoku w:val="0"/>
              <w:overflowPunct w:val="0"/>
              <w:jc w:val="center"/>
              <w:rPr>
                <w:rFonts w:ascii="Times New Roman" w:hAnsi="Times New Roman"/>
                <w:sz w:val="20"/>
                <w:szCs w:val="20"/>
                <w:lang w:val="ru-RU"/>
              </w:rPr>
            </w:pPr>
            <w:r w:rsidRPr="00A32187">
              <w:rPr>
                <w:rFonts w:ascii="Times New Roman" w:hAnsi="Times New Roman"/>
                <w:sz w:val="20"/>
                <w:szCs w:val="20"/>
                <w:lang w:val="ru-RU"/>
              </w:rPr>
              <w:t>На</w:t>
            </w:r>
            <w:r w:rsidRPr="00A32187">
              <w:rPr>
                <w:rFonts w:ascii="Times New Roman" w:hAnsi="Times New Roman"/>
                <w:spacing w:val="-2"/>
                <w:sz w:val="20"/>
                <w:szCs w:val="20"/>
                <w:lang w:val="ru-RU"/>
              </w:rPr>
              <w:t xml:space="preserve"> </w:t>
            </w:r>
            <w:r w:rsidRPr="00A32187">
              <w:rPr>
                <w:rFonts w:ascii="Times New Roman" w:hAnsi="Times New Roman"/>
                <w:sz w:val="20"/>
                <w:szCs w:val="20"/>
                <w:lang w:val="ru-RU"/>
              </w:rPr>
              <w:t>1</w:t>
            </w:r>
            <w:r>
              <w:rPr>
                <w:rFonts w:ascii="Times New Roman" w:hAnsi="Times New Roman"/>
                <w:sz w:val="20"/>
                <w:szCs w:val="20"/>
                <w:lang w:val="ru-RU"/>
              </w:rPr>
              <w:t xml:space="preserve"> </w:t>
            </w:r>
            <w:r w:rsidRPr="00A32187">
              <w:rPr>
                <w:rFonts w:ascii="Times New Roman" w:hAnsi="Times New Roman"/>
                <w:spacing w:val="-1"/>
                <w:sz w:val="20"/>
                <w:szCs w:val="20"/>
                <w:lang w:val="ru-RU"/>
              </w:rPr>
              <w:t>че</w:t>
            </w:r>
            <w:r w:rsidRPr="00A32187">
              <w:rPr>
                <w:rFonts w:ascii="Times New Roman" w:hAnsi="Times New Roman"/>
                <w:sz w:val="20"/>
                <w:szCs w:val="20"/>
                <w:lang w:val="ru-RU"/>
              </w:rPr>
              <w:t>ло</w:t>
            </w:r>
            <w:r w:rsidRPr="00A32187">
              <w:rPr>
                <w:rFonts w:ascii="Times New Roman" w:hAnsi="Times New Roman"/>
                <w:spacing w:val="-1"/>
                <w:sz w:val="20"/>
                <w:szCs w:val="20"/>
                <w:lang w:val="ru-RU"/>
              </w:rPr>
              <w:t>века</w:t>
            </w:r>
          </w:p>
          <w:p w14:paraId="1C436FA4" w14:textId="2C61257C" w:rsidR="00375D72" w:rsidRPr="00A32187" w:rsidRDefault="00FE121D" w:rsidP="00FE121D">
            <w:pPr>
              <w:pStyle w:val="TableParagraph"/>
              <w:kinsoku w:val="0"/>
              <w:overflowPunct w:val="0"/>
              <w:jc w:val="center"/>
              <w:rPr>
                <w:rFonts w:ascii="Times New Roman" w:hAnsi="Times New Roman"/>
                <w:sz w:val="20"/>
                <w:szCs w:val="20"/>
                <w:lang w:val="ru-RU"/>
              </w:rPr>
            </w:pPr>
            <w:r w:rsidRPr="00A32187">
              <w:rPr>
                <w:rFonts w:ascii="Times New Roman" w:hAnsi="Times New Roman"/>
                <w:sz w:val="20"/>
                <w:szCs w:val="20"/>
                <w:lang w:val="ru-RU"/>
              </w:rPr>
              <w:t>в</w:t>
            </w:r>
            <w:r>
              <w:rPr>
                <w:rFonts w:ascii="Times New Roman" w:hAnsi="Times New Roman"/>
                <w:sz w:val="20"/>
                <w:szCs w:val="20"/>
                <w:lang w:val="ru-RU"/>
              </w:rPr>
              <w:t xml:space="preserve"> </w:t>
            </w:r>
            <w:r w:rsidRPr="00A32187">
              <w:rPr>
                <w:rFonts w:ascii="Times New Roman" w:hAnsi="Times New Roman"/>
                <w:spacing w:val="-1"/>
                <w:sz w:val="20"/>
                <w:szCs w:val="20"/>
                <w:lang w:val="ru-RU"/>
              </w:rPr>
              <w:t>ме</w:t>
            </w:r>
            <w:r w:rsidRPr="00A32187">
              <w:rPr>
                <w:rFonts w:ascii="Times New Roman" w:hAnsi="Times New Roman"/>
                <w:spacing w:val="-1"/>
                <w:sz w:val="20"/>
                <w:szCs w:val="20"/>
              </w:rPr>
              <w:t>сяц</w:t>
            </w:r>
          </w:p>
        </w:tc>
        <w:tc>
          <w:tcPr>
            <w:tcW w:w="3611" w:type="dxa"/>
            <w:gridSpan w:val="16"/>
            <w:tcBorders>
              <w:top w:val="single" w:sz="4" w:space="0" w:color="000000"/>
              <w:left w:val="single" w:sz="4" w:space="0" w:color="000000"/>
              <w:bottom w:val="single" w:sz="4" w:space="0" w:color="000000"/>
              <w:right w:val="single" w:sz="4" w:space="0" w:color="000000"/>
            </w:tcBorders>
            <w:vAlign w:val="center"/>
          </w:tcPr>
          <w:p w14:paraId="621EAAB0" w14:textId="79CCEC1C" w:rsidR="00375D72" w:rsidRPr="00A32187" w:rsidRDefault="00375D72" w:rsidP="00A32187">
            <w:pPr>
              <w:pStyle w:val="TableParagraph"/>
              <w:kinsoku w:val="0"/>
              <w:overflowPunct w:val="0"/>
              <w:jc w:val="center"/>
              <w:rPr>
                <w:rFonts w:ascii="Times New Roman" w:hAnsi="Times New Roman"/>
                <w:sz w:val="20"/>
                <w:szCs w:val="20"/>
                <w:lang w:val="ru-RU"/>
              </w:rPr>
            </w:pPr>
            <w:r w:rsidRPr="00A32187">
              <w:rPr>
                <w:rFonts w:ascii="Times New Roman" w:hAnsi="Times New Roman"/>
                <w:sz w:val="20"/>
                <w:szCs w:val="20"/>
              </w:rPr>
              <w:t>16,88</w:t>
            </w:r>
          </w:p>
        </w:tc>
      </w:tr>
      <w:tr w:rsidR="00924A73" w:rsidRPr="00A32187" w14:paraId="4DD44A9A" w14:textId="77777777" w:rsidTr="00FE121D">
        <w:trPr>
          <w:trHeight w:hRule="exact" w:val="1695"/>
          <w:jc w:val="center"/>
        </w:trPr>
        <w:tc>
          <w:tcPr>
            <w:tcW w:w="561" w:type="dxa"/>
            <w:tcBorders>
              <w:top w:val="single" w:sz="4" w:space="0" w:color="000000"/>
              <w:left w:val="single" w:sz="4" w:space="0" w:color="000000"/>
              <w:bottom w:val="single" w:sz="4" w:space="0" w:color="000000"/>
              <w:right w:val="single" w:sz="4" w:space="0" w:color="000000"/>
            </w:tcBorders>
            <w:vAlign w:val="center"/>
          </w:tcPr>
          <w:p w14:paraId="1D18E830" w14:textId="77777777" w:rsidR="00375D72" w:rsidRPr="00A32187" w:rsidRDefault="00375D72" w:rsidP="00A32187">
            <w:pPr>
              <w:spacing w:after="0" w:line="240" w:lineRule="auto"/>
              <w:ind w:firstLine="0"/>
              <w:jc w:val="center"/>
              <w:rPr>
                <w:sz w:val="20"/>
                <w:szCs w:val="20"/>
              </w:rPr>
            </w:pPr>
          </w:p>
        </w:tc>
        <w:tc>
          <w:tcPr>
            <w:tcW w:w="2088" w:type="dxa"/>
            <w:tcBorders>
              <w:top w:val="single" w:sz="4" w:space="0" w:color="000000"/>
              <w:left w:val="single" w:sz="4" w:space="0" w:color="000000"/>
              <w:bottom w:val="single" w:sz="4" w:space="0" w:color="000000"/>
              <w:right w:val="single" w:sz="4" w:space="0" w:color="000000"/>
            </w:tcBorders>
            <w:vAlign w:val="center"/>
          </w:tcPr>
          <w:p w14:paraId="5F902BF0" w14:textId="77777777" w:rsidR="00375D72" w:rsidRPr="00A32187" w:rsidRDefault="00375D72" w:rsidP="00A32187">
            <w:pPr>
              <w:spacing w:after="0" w:line="240" w:lineRule="auto"/>
              <w:ind w:firstLine="0"/>
              <w:jc w:val="center"/>
              <w:rPr>
                <w:sz w:val="20"/>
                <w:szCs w:val="20"/>
              </w:rPr>
            </w:pPr>
          </w:p>
        </w:tc>
        <w:tc>
          <w:tcPr>
            <w:tcW w:w="1875" w:type="dxa"/>
            <w:tcBorders>
              <w:top w:val="single" w:sz="4" w:space="0" w:color="000000"/>
              <w:left w:val="single" w:sz="4" w:space="0" w:color="000000"/>
              <w:bottom w:val="single" w:sz="4" w:space="0" w:color="000000"/>
              <w:right w:val="single" w:sz="4" w:space="0" w:color="000000"/>
            </w:tcBorders>
            <w:vAlign w:val="center"/>
          </w:tcPr>
          <w:p w14:paraId="38F2805D" w14:textId="77777777" w:rsidR="00375D72" w:rsidRPr="00A32187" w:rsidRDefault="00375D72" w:rsidP="00A32187">
            <w:pPr>
              <w:spacing w:after="0" w:line="240" w:lineRule="auto"/>
              <w:ind w:firstLine="0"/>
              <w:jc w:val="center"/>
              <w:rPr>
                <w:sz w:val="20"/>
                <w:szCs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4A333205" w14:textId="77777777" w:rsidR="00375D72" w:rsidRPr="00A32187" w:rsidRDefault="00375D72" w:rsidP="00A32187">
            <w:pPr>
              <w:pStyle w:val="TableParagraph"/>
              <w:kinsoku w:val="0"/>
              <w:overflowPunct w:val="0"/>
              <w:jc w:val="center"/>
              <w:rPr>
                <w:rFonts w:ascii="Times New Roman" w:hAnsi="Times New Roman"/>
                <w:spacing w:val="-1"/>
                <w:sz w:val="20"/>
                <w:szCs w:val="20"/>
                <w:lang w:val="ru-RU"/>
              </w:rPr>
            </w:pPr>
          </w:p>
        </w:tc>
        <w:tc>
          <w:tcPr>
            <w:tcW w:w="2161" w:type="dxa"/>
            <w:tcBorders>
              <w:top w:val="single" w:sz="4" w:space="0" w:color="000000"/>
              <w:left w:val="single" w:sz="4" w:space="0" w:color="000000"/>
              <w:bottom w:val="single" w:sz="4" w:space="0" w:color="000000"/>
              <w:right w:val="single" w:sz="4" w:space="0" w:color="000000"/>
            </w:tcBorders>
            <w:vAlign w:val="center"/>
          </w:tcPr>
          <w:p w14:paraId="2912D989" w14:textId="77777777" w:rsidR="00375D72" w:rsidRPr="00A32187" w:rsidRDefault="00375D72" w:rsidP="00A32187">
            <w:pPr>
              <w:pStyle w:val="TableParagraph"/>
              <w:kinsoku w:val="0"/>
              <w:overflowPunct w:val="0"/>
              <w:jc w:val="center"/>
              <w:rPr>
                <w:rFonts w:ascii="Times New Roman" w:hAnsi="Times New Roman"/>
                <w:spacing w:val="-1"/>
                <w:sz w:val="20"/>
                <w:szCs w:val="20"/>
                <w:lang w:val="ru-RU"/>
              </w:rPr>
            </w:pPr>
          </w:p>
        </w:tc>
        <w:tc>
          <w:tcPr>
            <w:tcW w:w="1776" w:type="dxa"/>
            <w:gridSpan w:val="5"/>
            <w:tcBorders>
              <w:top w:val="single" w:sz="4" w:space="0" w:color="000000"/>
              <w:left w:val="single" w:sz="4" w:space="0" w:color="000000"/>
              <w:bottom w:val="single" w:sz="4" w:space="0" w:color="000000"/>
              <w:right w:val="single" w:sz="4" w:space="0" w:color="000000"/>
            </w:tcBorders>
            <w:vAlign w:val="center"/>
          </w:tcPr>
          <w:p w14:paraId="53302FF0" w14:textId="6FDCED79" w:rsidR="00375D72" w:rsidRPr="00A32187" w:rsidRDefault="00375D72" w:rsidP="00FE121D">
            <w:pPr>
              <w:pStyle w:val="TableParagraph"/>
              <w:kinsoku w:val="0"/>
              <w:overflowPunct w:val="0"/>
              <w:jc w:val="center"/>
              <w:rPr>
                <w:rFonts w:ascii="Times New Roman" w:hAnsi="Times New Roman"/>
                <w:sz w:val="20"/>
                <w:szCs w:val="20"/>
                <w:lang w:val="ru-RU"/>
              </w:rPr>
            </w:pPr>
            <w:r w:rsidRPr="00A32187">
              <w:rPr>
                <w:rFonts w:ascii="Times New Roman" w:hAnsi="Times New Roman"/>
                <w:spacing w:val="-1"/>
                <w:sz w:val="20"/>
                <w:szCs w:val="20"/>
                <w:lang w:val="ru-RU"/>
              </w:rPr>
              <w:t>Газовая</w:t>
            </w:r>
            <w:r w:rsidRPr="00A32187">
              <w:rPr>
                <w:rFonts w:ascii="Times New Roman" w:hAnsi="Times New Roman"/>
                <w:sz w:val="20"/>
                <w:szCs w:val="20"/>
                <w:lang w:val="ru-RU"/>
              </w:rPr>
              <w:t xml:space="preserve"> плита</w:t>
            </w:r>
            <w:r w:rsidRPr="00A32187">
              <w:rPr>
                <w:rFonts w:ascii="Times New Roman" w:hAnsi="Times New Roman"/>
                <w:spacing w:val="27"/>
                <w:sz w:val="20"/>
                <w:szCs w:val="20"/>
                <w:lang w:val="ru-RU"/>
              </w:rPr>
              <w:t xml:space="preserve"> </w:t>
            </w:r>
            <w:r w:rsidRPr="00A32187">
              <w:rPr>
                <w:rFonts w:ascii="Times New Roman" w:hAnsi="Times New Roman"/>
                <w:sz w:val="20"/>
                <w:szCs w:val="20"/>
                <w:lang w:val="ru-RU"/>
              </w:rPr>
              <w:t>(при</w:t>
            </w:r>
            <w:r w:rsidRPr="00A32187">
              <w:rPr>
                <w:rFonts w:ascii="Times New Roman" w:hAnsi="Times New Roman"/>
                <w:spacing w:val="1"/>
                <w:sz w:val="20"/>
                <w:szCs w:val="20"/>
                <w:lang w:val="ru-RU"/>
              </w:rPr>
              <w:t xml:space="preserve"> </w:t>
            </w:r>
            <w:r w:rsidRPr="00A32187">
              <w:rPr>
                <w:rFonts w:ascii="Times New Roman" w:hAnsi="Times New Roman"/>
                <w:spacing w:val="-1"/>
                <w:sz w:val="20"/>
                <w:szCs w:val="20"/>
                <w:lang w:val="ru-RU"/>
              </w:rPr>
              <w:t>отсутствии</w:t>
            </w:r>
            <w:r w:rsidRPr="00A32187">
              <w:rPr>
                <w:rFonts w:ascii="Times New Roman" w:hAnsi="Times New Roman"/>
                <w:spacing w:val="24"/>
                <w:sz w:val="20"/>
                <w:szCs w:val="20"/>
                <w:lang w:val="ru-RU"/>
              </w:rPr>
              <w:t xml:space="preserve"> </w:t>
            </w:r>
            <w:r w:rsidRPr="00A32187">
              <w:rPr>
                <w:rFonts w:ascii="Times New Roman" w:hAnsi="Times New Roman"/>
                <w:spacing w:val="-1"/>
                <w:sz w:val="20"/>
                <w:szCs w:val="20"/>
                <w:lang w:val="ru-RU"/>
              </w:rPr>
              <w:t>централизованно</w:t>
            </w:r>
            <w:r w:rsidRPr="00A32187">
              <w:rPr>
                <w:rFonts w:ascii="Times New Roman" w:hAnsi="Times New Roman"/>
                <w:sz w:val="20"/>
                <w:szCs w:val="20"/>
                <w:lang w:val="ru-RU"/>
              </w:rPr>
              <w:t xml:space="preserve">го </w:t>
            </w:r>
            <w:r w:rsidRPr="00A32187">
              <w:rPr>
                <w:rFonts w:ascii="Times New Roman" w:hAnsi="Times New Roman"/>
                <w:spacing w:val="-1"/>
                <w:sz w:val="20"/>
                <w:szCs w:val="20"/>
                <w:lang w:val="ru-RU"/>
              </w:rPr>
              <w:t>горячего</w:t>
            </w:r>
            <w:r w:rsidR="00FE121D">
              <w:rPr>
                <w:rFonts w:ascii="Times New Roman" w:hAnsi="Times New Roman"/>
                <w:sz w:val="20"/>
                <w:szCs w:val="20"/>
                <w:lang w:val="ru-RU"/>
              </w:rPr>
              <w:t xml:space="preserve"> водо</w:t>
            </w:r>
            <w:r w:rsidRPr="00A32187">
              <w:rPr>
                <w:rFonts w:ascii="Times New Roman" w:hAnsi="Times New Roman"/>
                <w:spacing w:val="-1"/>
                <w:sz w:val="20"/>
                <w:szCs w:val="20"/>
                <w:lang w:val="ru-RU"/>
              </w:rPr>
              <w:t>снабжения</w:t>
            </w:r>
            <w:r w:rsidRPr="00A32187">
              <w:rPr>
                <w:rFonts w:ascii="Times New Roman" w:hAnsi="Times New Roman"/>
                <w:sz w:val="20"/>
                <w:szCs w:val="20"/>
                <w:lang w:val="ru-RU"/>
              </w:rPr>
              <w:t xml:space="preserve"> и газового водонагрева</w:t>
            </w:r>
            <w:r w:rsidRPr="00A32187">
              <w:rPr>
                <w:rFonts w:ascii="Times New Roman" w:hAnsi="Times New Roman"/>
                <w:spacing w:val="-1"/>
                <w:sz w:val="20"/>
                <w:szCs w:val="20"/>
                <w:lang w:val="ru-RU"/>
              </w:rPr>
              <w:t>теля)</w:t>
            </w:r>
          </w:p>
        </w:tc>
        <w:tc>
          <w:tcPr>
            <w:tcW w:w="1701" w:type="dxa"/>
            <w:gridSpan w:val="7"/>
            <w:tcBorders>
              <w:top w:val="single" w:sz="4" w:space="0" w:color="000000"/>
              <w:left w:val="single" w:sz="4" w:space="0" w:color="000000"/>
              <w:bottom w:val="single" w:sz="4" w:space="0" w:color="000000"/>
              <w:right w:val="single" w:sz="4" w:space="0" w:color="000000"/>
            </w:tcBorders>
            <w:vAlign w:val="center"/>
          </w:tcPr>
          <w:p w14:paraId="25E7CB6F" w14:textId="77777777" w:rsidR="00FE121D" w:rsidRPr="00A32187" w:rsidRDefault="00FE121D" w:rsidP="00FE121D">
            <w:pPr>
              <w:pStyle w:val="TableParagraph"/>
              <w:kinsoku w:val="0"/>
              <w:overflowPunct w:val="0"/>
              <w:jc w:val="center"/>
              <w:rPr>
                <w:rFonts w:ascii="Times New Roman" w:hAnsi="Times New Roman"/>
                <w:sz w:val="20"/>
                <w:szCs w:val="20"/>
                <w:lang w:val="ru-RU"/>
              </w:rPr>
            </w:pPr>
            <w:r w:rsidRPr="00A32187">
              <w:rPr>
                <w:rFonts w:ascii="Times New Roman" w:hAnsi="Times New Roman"/>
                <w:sz w:val="20"/>
                <w:szCs w:val="20"/>
                <w:lang w:val="ru-RU"/>
              </w:rPr>
              <w:t>На</w:t>
            </w:r>
            <w:r w:rsidRPr="00A32187">
              <w:rPr>
                <w:rFonts w:ascii="Times New Roman" w:hAnsi="Times New Roman"/>
                <w:spacing w:val="-2"/>
                <w:sz w:val="20"/>
                <w:szCs w:val="20"/>
                <w:lang w:val="ru-RU"/>
              </w:rPr>
              <w:t xml:space="preserve"> </w:t>
            </w:r>
            <w:r w:rsidRPr="00A32187">
              <w:rPr>
                <w:rFonts w:ascii="Times New Roman" w:hAnsi="Times New Roman"/>
                <w:sz w:val="20"/>
                <w:szCs w:val="20"/>
                <w:lang w:val="ru-RU"/>
              </w:rPr>
              <w:t>1</w:t>
            </w:r>
            <w:r>
              <w:rPr>
                <w:rFonts w:ascii="Times New Roman" w:hAnsi="Times New Roman"/>
                <w:sz w:val="20"/>
                <w:szCs w:val="20"/>
                <w:lang w:val="ru-RU"/>
              </w:rPr>
              <w:t xml:space="preserve"> </w:t>
            </w:r>
            <w:r w:rsidRPr="00A32187">
              <w:rPr>
                <w:rFonts w:ascii="Times New Roman" w:hAnsi="Times New Roman"/>
                <w:spacing w:val="-1"/>
                <w:sz w:val="20"/>
                <w:szCs w:val="20"/>
                <w:lang w:val="ru-RU"/>
              </w:rPr>
              <w:t>че</w:t>
            </w:r>
            <w:r w:rsidRPr="00A32187">
              <w:rPr>
                <w:rFonts w:ascii="Times New Roman" w:hAnsi="Times New Roman"/>
                <w:sz w:val="20"/>
                <w:szCs w:val="20"/>
                <w:lang w:val="ru-RU"/>
              </w:rPr>
              <w:t>ло</w:t>
            </w:r>
            <w:r w:rsidRPr="00A32187">
              <w:rPr>
                <w:rFonts w:ascii="Times New Roman" w:hAnsi="Times New Roman"/>
                <w:spacing w:val="-1"/>
                <w:sz w:val="20"/>
                <w:szCs w:val="20"/>
                <w:lang w:val="ru-RU"/>
              </w:rPr>
              <w:t>века</w:t>
            </w:r>
          </w:p>
          <w:p w14:paraId="7AABFBDA" w14:textId="72525D29" w:rsidR="00375D72" w:rsidRPr="00A32187" w:rsidRDefault="00FE121D" w:rsidP="00FE121D">
            <w:pPr>
              <w:pStyle w:val="TableParagraph"/>
              <w:kinsoku w:val="0"/>
              <w:overflowPunct w:val="0"/>
              <w:jc w:val="center"/>
              <w:rPr>
                <w:rFonts w:ascii="Times New Roman" w:hAnsi="Times New Roman"/>
                <w:sz w:val="20"/>
                <w:szCs w:val="20"/>
                <w:lang w:val="ru-RU"/>
              </w:rPr>
            </w:pPr>
            <w:r w:rsidRPr="00A32187">
              <w:rPr>
                <w:rFonts w:ascii="Times New Roman" w:hAnsi="Times New Roman"/>
                <w:sz w:val="20"/>
                <w:szCs w:val="20"/>
                <w:lang w:val="ru-RU"/>
              </w:rPr>
              <w:t>в</w:t>
            </w:r>
            <w:r>
              <w:rPr>
                <w:rFonts w:ascii="Times New Roman" w:hAnsi="Times New Roman"/>
                <w:sz w:val="20"/>
                <w:szCs w:val="20"/>
                <w:lang w:val="ru-RU"/>
              </w:rPr>
              <w:t xml:space="preserve"> </w:t>
            </w:r>
            <w:r w:rsidRPr="00A32187">
              <w:rPr>
                <w:rFonts w:ascii="Times New Roman" w:hAnsi="Times New Roman"/>
                <w:spacing w:val="-1"/>
                <w:sz w:val="20"/>
                <w:szCs w:val="20"/>
                <w:lang w:val="ru-RU"/>
              </w:rPr>
              <w:t>ме</w:t>
            </w:r>
            <w:r w:rsidRPr="00A32187">
              <w:rPr>
                <w:rFonts w:ascii="Times New Roman" w:hAnsi="Times New Roman"/>
                <w:spacing w:val="-1"/>
                <w:sz w:val="20"/>
                <w:szCs w:val="20"/>
              </w:rPr>
              <w:t>сяц</w:t>
            </w:r>
          </w:p>
        </w:tc>
        <w:tc>
          <w:tcPr>
            <w:tcW w:w="3611" w:type="dxa"/>
            <w:gridSpan w:val="16"/>
            <w:tcBorders>
              <w:top w:val="single" w:sz="4" w:space="0" w:color="000000"/>
              <w:left w:val="single" w:sz="4" w:space="0" w:color="000000"/>
              <w:bottom w:val="single" w:sz="4" w:space="0" w:color="000000"/>
              <w:right w:val="single" w:sz="4" w:space="0" w:color="000000"/>
            </w:tcBorders>
            <w:vAlign w:val="center"/>
          </w:tcPr>
          <w:p w14:paraId="32E9C917" w14:textId="38A6EC2F" w:rsidR="00375D72" w:rsidRPr="00A32187" w:rsidRDefault="00375D72" w:rsidP="00A32187">
            <w:pPr>
              <w:pStyle w:val="TableParagraph"/>
              <w:kinsoku w:val="0"/>
              <w:overflowPunct w:val="0"/>
              <w:jc w:val="center"/>
              <w:rPr>
                <w:rFonts w:ascii="Times New Roman" w:hAnsi="Times New Roman"/>
                <w:sz w:val="20"/>
                <w:szCs w:val="20"/>
                <w:lang w:val="ru-RU"/>
              </w:rPr>
            </w:pPr>
            <w:r w:rsidRPr="00A32187">
              <w:rPr>
                <w:rFonts w:ascii="Times New Roman" w:hAnsi="Times New Roman"/>
                <w:sz w:val="20"/>
                <w:szCs w:val="20"/>
              </w:rPr>
              <w:t>10,42</w:t>
            </w:r>
          </w:p>
        </w:tc>
      </w:tr>
      <w:tr w:rsidR="00924A73" w:rsidRPr="00A32187" w14:paraId="7D3F03B3" w14:textId="77777777" w:rsidTr="00FE121D">
        <w:trPr>
          <w:trHeight w:hRule="exact" w:val="1705"/>
          <w:jc w:val="center"/>
        </w:trPr>
        <w:tc>
          <w:tcPr>
            <w:tcW w:w="561" w:type="dxa"/>
            <w:tcBorders>
              <w:top w:val="single" w:sz="4" w:space="0" w:color="000000"/>
              <w:left w:val="single" w:sz="4" w:space="0" w:color="000000"/>
              <w:bottom w:val="single" w:sz="4" w:space="0" w:color="000000"/>
              <w:right w:val="single" w:sz="4" w:space="0" w:color="000000"/>
            </w:tcBorders>
            <w:vAlign w:val="center"/>
          </w:tcPr>
          <w:p w14:paraId="73CAE177" w14:textId="77777777" w:rsidR="00375D72" w:rsidRPr="00A32187" w:rsidRDefault="00375D72" w:rsidP="00A32187">
            <w:pPr>
              <w:spacing w:after="0" w:line="240" w:lineRule="auto"/>
              <w:ind w:firstLine="0"/>
              <w:jc w:val="center"/>
              <w:rPr>
                <w:sz w:val="20"/>
                <w:szCs w:val="20"/>
              </w:rPr>
            </w:pPr>
          </w:p>
        </w:tc>
        <w:tc>
          <w:tcPr>
            <w:tcW w:w="2088" w:type="dxa"/>
            <w:tcBorders>
              <w:top w:val="single" w:sz="4" w:space="0" w:color="000000"/>
              <w:left w:val="single" w:sz="4" w:space="0" w:color="000000"/>
              <w:bottom w:val="single" w:sz="4" w:space="0" w:color="000000"/>
              <w:right w:val="single" w:sz="4" w:space="0" w:color="000000"/>
            </w:tcBorders>
            <w:vAlign w:val="center"/>
          </w:tcPr>
          <w:p w14:paraId="49388AF1" w14:textId="77777777" w:rsidR="00375D72" w:rsidRPr="00A32187" w:rsidRDefault="00375D72" w:rsidP="00A32187">
            <w:pPr>
              <w:spacing w:after="0" w:line="240" w:lineRule="auto"/>
              <w:ind w:firstLine="0"/>
              <w:jc w:val="center"/>
              <w:rPr>
                <w:sz w:val="20"/>
                <w:szCs w:val="20"/>
              </w:rPr>
            </w:pPr>
          </w:p>
        </w:tc>
        <w:tc>
          <w:tcPr>
            <w:tcW w:w="1875" w:type="dxa"/>
            <w:tcBorders>
              <w:top w:val="single" w:sz="4" w:space="0" w:color="000000"/>
              <w:left w:val="single" w:sz="4" w:space="0" w:color="000000"/>
              <w:bottom w:val="single" w:sz="4" w:space="0" w:color="000000"/>
              <w:right w:val="single" w:sz="4" w:space="0" w:color="000000"/>
            </w:tcBorders>
            <w:vAlign w:val="center"/>
          </w:tcPr>
          <w:p w14:paraId="19370B02" w14:textId="77777777" w:rsidR="00375D72" w:rsidRPr="00A32187" w:rsidRDefault="00375D72" w:rsidP="00A32187">
            <w:pPr>
              <w:spacing w:after="0" w:line="240" w:lineRule="auto"/>
              <w:ind w:firstLine="0"/>
              <w:jc w:val="center"/>
              <w:rPr>
                <w:sz w:val="20"/>
                <w:szCs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6FADFBD4" w14:textId="504CCE2F" w:rsidR="00375D72" w:rsidRPr="00A32187" w:rsidRDefault="00375D72" w:rsidP="00FE121D">
            <w:pPr>
              <w:pStyle w:val="TableParagraph"/>
              <w:kinsoku w:val="0"/>
              <w:overflowPunct w:val="0"/>
              <w:jc w:val="center"/>
              <w:rPr>
                <w:rFonts w:ascii="Times New Roman" w:hAnsi="Times New Roman"/>
                <w:spacing w:val="-1"/>
                <w:sz w:val="20"/>
                <w:szCs w:val="20"/>
                <w:lang w:val="ru-RU"/>
              </w:rPr>
            </w:pPr>
            <w:r w:rsidRPr="00A32187">
              <w:rPr>
                <w:rFonts w:ascii="Times New Roman" w:hAnsi="Times New Roman"/>
                <w:spacing w:val="-1"/>
                <w:sz w:val="20"/>
                <w:szCs w:val="20"/>
                <w:lang w:val="ru-RU"/>
              </w:rPr>
              <w:t>Расчет</w:t>
            </w:r>
            <w:r w:rsidRPr="00A32187">
              <w:rPr>
                <w:rFonts w:ascii="Times New Roman" w:hAnsi="Times New Roman"/>
                <w:sz w:val="20"/>
                <w:szCs w:val="20"/>
                <w:lang w:val="ru-RU"/>
              </w:rPr>
              <w:t>ный по</w:t>
            </w:r>
            <w:r w:rsidRPr="00A32187">
              <w:rPr>
                <w:rFonts w:ascii="Times New Roman" w:hAnsi="Times New Roman"/>
                <w:spacing w:val="-1"/>
                <w:sz w:val="20"/>
                <w:szCs w:val="20"/>
                <w:lang w:val="ru-RU"/>
              </w:rPr>
              <w:t>казатель</w:t>
            </w:r>
            <w:r w:rsidRPr="00A32187">
              <w:rPr>
                <w:rFonts w:ascii="Times New Roman" w:hAnsi="Times New Roman"/>
                <w:spacing w:val="25"/>
                <w:sz w:val="20"/>
                <w:szCs w:val="20"/>
                <w:lang w:val="ru-RU"/>
              </w:rPr>
              <w:t xml:space="preserve"> </w:t>
            </w:r>
            <w:r w:rsidRPr="00A32187">
              <w:rPr>
                <w:rFonts w:ascii="Times New Roman" w:hAnsi="Times New Roman"/>
                <w:sz w:val="20"/>
                <w:szCs w:val="20"/>
                <w:lang w:val="ru-RU"/>
              </w:rPr>
              <w:t>мини</w:t>
            </w:r>
            <w:r w:rsidRPr="00A32187">
              <w:rPr>
                <w:rFonts w:ascii="Times New Roman" w:hAnsi="Times New Roman"/>
                <w:spacing w:val="-1"/>
                <w:sz w:val="20"/>
                <w:szCs w:val="20"/>
                <w:lang w:val="ru-RU"/>
              </w:rPr>
              <w:t>мально</w:t>
            </w:r>
            <w:r w:rsidRPr="00A32187">
              <w:rPr>
                <w:rFonts w:ascii="Times New Roman" w:hAnsi="Times New Roman"/>
                <w:spacing w:val="24"/>
                <w:sz w:val="20"/>
                <w:szCs w:val="20"/>
                <w:lang w:val="ru-RU"/>
              </w:rPr>
              <w:t xml:space="preserve"> </w:t>
            </w:r>
            <w:r w:rsidRPr="00A32187">
              <w:rPr>
                <w:rFonts w:ascii="Times New Roman" w:hAnsi="Times New Roman"/>
                <w:spacing w:val="-2"/>
                <w:sz w:val="20"/>
                <w:szCs w:val="20"/>
                <w:lang w:val="ru-RU"/>
              </w:rPr>
              <w:t>допу</w:t>
            </w:r>
            <w:r w:rsidRPr="00A32187">
              <w:rPr>
                <w:rFonts w:ascii="Times New Roman" w:hAnsi="Times New Roman"/>
                <w:spacing w:val="-1"/>
                <w:sz w:val="20"/>
                <w:szCs w:val="20"/>
                <w:lang w:val="ru-RU"/>
              </w:rPr>
              <w:t>стимой</w:t>
            </w:r>
            <w:r w:rsidRPr="00A32187">
              <w:rPr>
                <w:rFonts w:ascii="Times New Roman" w:hAnsi="Times New Roman"/>
                <w:spacing w:val="24"/>
                <w:sz w:val="20"/>
                <w:szCs w:val="20"/>
                <w:lang w:val="ru-RU"/>
              </w:rPr>
              <w:t xml:space="preserve"> </w:t>
            </w:r>
            <w:r w:rsidRPr="00A32187">
              <w:rPr>
                <w:rFonts w:ascii="Times New Roman" w:hAnsi="Times New Roman"/>
                <w:spacing w:val="-1"/>
                <w:sz w:val="20"/>
                <w:szCs w:val="20"/>
                <w:lang w:val="ru-RU"/>
              </w:rPr>
              <w:t>площади</w:t>
            </w:r>
            <w:r w:rsidRPr="00A32187">
              <w:rPr>
                <w:rFonts w:ascii="Times New Roman" w:hAnsi="Times New Roman"/>
                <w:spacing w:val="26"/>
                <w:sz w:val="20"/>
                <w:szCs w:val="20"/>
                <w:lang w:val="ru-RU"/>
              </w:rPr>
              <w:t xml:space="preserve"> </w:t>
            </w:r>
            <w:r w:rsidR="00FE121D">
              <w:rPr>
                <w:rFonts w:ascii="Times New Roman" w:hAnsi="Times New Roman"/>
                <w:sz w:val="20"/>
                <w:szCs w:val="20"/>
                <w:lang w:val="ru-RU"/>
              </w:rPr>
              <w:t>терри</w:t>
            </w:r>
            <w:r w:rsidRPr="00A32187">
              <w:rPr>
                <w:rFonts w:ascii="Times New Roman" w:hAnsi="Times New Roman"/>
                <w:sz w:val="20"/>
                <w:szCs w:val="20"/>
                <w:lang w:val="ru-RU"/>
              </w:rPr>
              <w:t>тории для раз</w:t>
            </w:r>
            <w:r w:rsidRPr="00A32187">
              <w:rPr>
                <w:rFonts w:ascii="Times New Roman" w:hAnsi="Times New Roman"/>
                <w:spacing w:val="-1"/>
                <w:sz w:val="20"/>
                <w:szCs w:val="20"/>
                <w:lang w:val="ru-RU"/>
              </w:rPr>
              <w:t>меще</w:t>
            </w:r>
            <w:r w:rsidRPr="00A32187">
              <w:rPr>
                <w:rFonts w:ascii="Times New Roman" w:hAnsi="Times New Roman"/>
                <w:sz w:val="20"/>
                <w:szCs w:val="20"/>
                <w:lang w:val="ru-RU"/>
              </w:rPr>
              <w:t>ния объ</w:t>
            </w:r>
            <w:r w:rsidRPr="00A32187">
              <w:rPr>
                <w:rFonts w:ascii="Times New Roman" w:hAnsi="Times New Roman"/>
                <w:spacing w:val="-1"/>
                <w:sz w:val="20"/>
                <w:szCs w:val="20"/>
                <w:lang w:val="ru-RU"/>
              </w:rPr>
              <w:t>екта</w:t>
            </w:r>
          </w:p>
        </w:tc>
        <w:tc>
          <w:tcPr>
            <w:tcW w:w="2161" w:type="dxa"/>
            <w:tcBorders>
              <w:top w:val="single" w:sz="4" w:space="0" w:color="000000"/>
              <w:left w:val="single" w:sz="4" w:space="0" w:color="000000"/>
              <w:bottom w:val="single" w:sz="4" w:space="0" w:color="000000"/>
              <w:right w:val="single" w:sz="4" w:space="0" w:color="000000"/>
            </w:tcBorders>
            <w:vAlign w:val="center"/>
          </w:tcPr>
          <w:p w14:paraId="00A2E563" w14:textId="480AE3EB" w:rsidR="00375D72" w:rsidRPr="00A32187" w:rsidRDefault="00375D72" w:rsidP="00FE121D">
            <w:pPr>
              <w:pStyle w:val="TableParagraph"/>
              <w:kinsoku w:val="0"/>
              <w:overflowPunct w:val="0"/>
              <w:jc w:val="center"/>
              <w:rPr>
                <w:rFonts w:ascii="Times New Roman" w:hAnsi="Times New Roman"/>
                <w:spacing w:val="-1"/>
                <w:sz w:val="20"/>
                <w:szCs w:val="20"/>
                <w:lang w:val="ru-RU"/>
              </w:rPr>
            </w:pPr>
            <w:r w:rsidRPr="00A32187">
              <w:rPr>
                <w:rFonts w:ascii="Times New Roman" w:hAnsi="Times New Roman"/>
                <w:spacing w:val="-1"/>
                <w:sz w:val="20"/>
                <w:szCs w:val="20"/>
                <w:lang w:val="ru-RU"/>
              </w:rPr>
              <w:t>Размер</w:t>
            </w:r>
            <w:r w:rsidR="00FE121D">
              <w:rPr>
                <w:rFonts w:ascii="Times New Roman" w:hAnsi="Times New Roman"/>
                <w:sz w:val="20"/>
                <w:szCs w:val="20"/>
                <w:lang w:val="ru-RU"/>
              </w:rPr>
              <w:t xml:space="preserve"> зе</w:t>
            </w:r>
            <w:r w:rsidRPr="00A32187">
              <w:rPr>
                <w:rFonts w:ascii="Times New Roman" w:hAnsi="Times New Roman"/>
                <w:spacing w:val="-1"/>
                <w:sz w:val="20"/>
                <w:szCs w:val="20"/>
                <w:lang w:val="ru-RU"/>
              </w:rPr>
              <w:t>мельного</w:t>
            </w:r>
            <w:r w:rsidRPr="00A32187">
              <w:rPr>
                <w:rFonts w:ascii="Times New Roman" w:hAnsi="Times New Roman"/>
                <w:spacing w:val="26"/>
                <w:sz w:val="20"/>
                <w:szCs w:val="20"/>
                <w:lang w:val="ru-RU"/>
              </w:rPr>
              <w:t xml:space="preserve"> </w:t>
            </w:r>
            <w:r w:rsidRPr="00A32187">
              <w:rPr>
                <w:rFonts w:ascii="Times New Roman" w:hAnsi="Times New Roman"/>
                <w:spacing w:val="-1"/>
                <w:sz w:val="20"/>
                <w:szCs w:val="20"/>
                <w:lang w:val="ru-RU"/>
              </w:rPr>
              <w:t xml:space="preserve">участка </w:t>
            </w:r>
            <w:r w:rsidRPr="00A32187">
              <w:rPr>
                <w:rFonts w:ascii="Times New Roman" w:hAnsi="Times New Roman"/>
                <w:sz w:val="20"/>
                <w:szCs w:val="20"/>
                <w:lang w:val="ru-RU"/>
              </w:rPr>
              <w:t>для</w:t>
            </w:r>
            <w:r w:rsidRPr="00A32187">
              <w:rPr>
                <w:rFonts w:ascii="Times New Roman" w:hAnsi="Times New Roman"/>
                <w:spacing w:val="23"/>
                <w:sz w:val="20"/>
                <w:szCs w:val="20"/>
                <w:lang w:val="ru-RU"/>
              </w:rPr>
              <w:t xml:space="preserve"> </w:t>
            </w:r>
            <w:r w:rsidRPr="00A32187">
              <w:rPr>
                <w:rFonts w:ascii="Times New Roman" w:hAnsi="Times New Roman"/>
                <w:spacing w:val="-1"/>
                <w:sz w:val="20"/>
                <w:szCs w:val="20"/>
                <w:lang w:val="ru-RU"/>
              </w:rPr>
              <w:t>размещения</w:t>
            </w:r>
            <w:r w:rsidRPr="00A32187">
              <w:rPr>
                <w:rFonts w:ascii="Times New Roman" w:hAnsi="Times New Roman"/>
                <w:spacing w:val="26"/>
                <w:sz w:val="20"/>
                <w:szCs w:val="20"/>
                <w:lang w:val="ru-RU"/>
              </w:rPr>
              <w:t xml:space="preserve"> </w:t>
            </w:r>
            <w:r w:rsidRPr="00A32187">
              <w:rPr>
                <w:rFonts w:ascii="Times New Roman" w:hAnsi="Times New Roman"/>
                <w:spacing w:val="-1"/>
                <w:sz w:val="20"/>
                <w:szCs w:val="20"/>
                <w:lang w:val="ru-RU"/>
              </w:rPr>
              <w:t>пунктов</w:t>
            </w:r>
            <w:r w:rsidRPr="00A32187">
              <w:rPr>
                <w:rFonts w:ascii="Times New Roman" w:hAnsi="Times New Roman"/>
                <w:sz w:val="20"/>
                <w:szCs w:val="20"/>
                <w:lang w:val="ru-RU"/>
              </w:rPr>
              <w:t xml:space="preserve"> </w:t>
            </w:r>
            <w:r w:rsidRPr="00A32187">
              <w:rPr>
                <w:rFonts w:ascii="Times New Roman" w:hAnsi="Times New Roman"/>
                <w:spacing w:val="-1"/>
                <w:sz w:val="20"/>
                <w:szCs w:val="20"/>
                <w:lang w:val="ru-RU"/>
              </w:rPr>
              <w:t>редуцирования</w:t>
            </w:r>
            <w:r w:rsidRPr="00A32187">
              <w:rPr>
                <w:rFonts w:ascii="Times New Roman" w:hAnsi="Times New Roman"/>
                <w:spacing w:val="25"/>
                <w:sz w:val="20"/>
                <w:szCs w:val="20"/>
                <w:lang w:val="ru-RU"/>
              </w:rPr>
              <w:t xml:space="preserve"> </w:t>
            </w:r>
            <w:r w:rsidRPr="00A32187">
              <w:rPr>
                <w:rFonts w:ascii="Times New Roman" w:hAnsi="Times New Roman"/>
                <w:spacing w:val="-1"/>
                <w:sz w:val="20"/>
                <w:szCs w:val="20"/>
                <w:lang w:val="ru-RU"/>
              </w:rPr>
              <w:t>газа,</w:t>
            </w:r>
            <w:r w:rsidRPr="00A32187">
              <w:rPr>
                <w:rFonts w:ascii="Times New Roman" w:hAnsi="Times New Roman"/>
                <w:sz w:val="20"/>
                <w:szCs w:val="20"/>
                <w:lang w:val="ru-RU"/>
              </w:rPr>
              <w:t xml:space="preserve"> кв. м</w:t>
            </w:r>
          </w:p>
        </w:tc>
        <w:tc>
          <w:tcPr>
            <w:tcW w:w="7088" w:type="dxa"/>
            <w:gridSpan w:val="28"/>
            <w:tcBorders>
              <w:top w:val="single" w:sz="4" w:space="0" w:color="000000"/>
              <w:left w:val="single" w:sz="4" w:space="0" w:color="000000"/>
              <w:bottom w:val="single" w:sz="4" w:space="0" w:color="000000"/>
              <w:right w:val="single" w:sz="4" w:space="0" w:color="000000"/>
            </w:tcBorders>
            <w:vAlign w:val="center"/>
          </w:tcPr>
          <w:p w14:paraId="73902DEE" w14:textId="64B23522" w:rsidR="00375D72" w:rsidRPr="00A32187" w:rsidRDefault="00375D72" w:rsidP="00A32187">
            <w:pPr>
              <w:pStyle w:val="TableParagraph"/>
              <w:kinsoku w:val="0"/>
              <w:overflowPunct w:val="0"/>
              <w:jc w:val="center"/>
              <w:rPr>
                <w:rFonts w:ascii="Times New Roman" w:hAnsi="Times New Roman"/>
                <w:sz w:val="20"/>
                <w:szCs w:val="20"/>
                <w:lang w:val="ru-RU"/>
              </w:rPr>
            </w:pPr>
            <w:r w:rsidRPr="00A32187">
              <w:rPr>
                <w:rFonts w:ascii="Times New Roman" w:hAnsi="Times New Roman"/>
                <w:sz w:val="20"/>
                <w:szCs w:val="20"/>
              </w:rPr>
              <w:t>от 4</w:t>
            </w:r>
          </w:p>
        </w:tc>
      </w:tr>
      <w:tr w:rsidR="00924A73" w:rsidRPr="00A32187" w14:paraId="48BFA3FC" w14:textId="77777777" w:rsidTr="00587C34">
        <w:trPr>
          <w:trHeight w:hRule="exact" w:val="1134"/>
          <w:jc w:val="center"/>
        </w:trPr>
        <w:tc>
          <w:tcPr>
            <w:tcW w:w="561" w:type="dxa"/>
            <w:tcBorders>
              <w:top w:val="single" w:sz="4" w:space="0" w:color="000000"/>
              <w:left w:val="single" w:sz="4" w:space="0" w:color="000000"/>
              <w:bottom w:val="single" w:sz="4" w:space="0" w:color="000000"/>
              <w:right w:val="single" w:sz="4" w:space="0" w:color="000000"/>
            </w:tcBorders>
            <w:vAlign w:val="center"/>
          </w:tcPr>
          <w:p w14:paraId="79AE90CD" w14:textId="77777777" w:rsidR="00375D72" w:rsidRPr="00A32187" w:rsidRDefault="00375D72" w:rsidP="00A32187">
            <w:pPr>
              <w:spacing w:after="0" w:line="240" w:lineRule="auto"/>
              <w:ind w:firstLine="0"/>
              <w:jc w:val="center"/>
              <w:rPr>
                <w:sz w:val="20"/>
                <w:szCs w:val="20"/>
              </w:rPr>
            </w:pPr>
          </w:p>
        </w:tc>
        <w:tc>
          <w:tcPr>
            <w:tcW w:w="2088" w:type="dxa"/>
            <w:tcBorders>
              <w:top w:val="single" w:sz="4" w:space="0" w:color="000000"/>
              <w:left w:val="single" w:sz="4" w:space="0" w:color="000000"/>
              <w:bottom w:val="single" w:sz="4" w:space="0" w:color="000000"/>
              <w:right w:val="single" w:sz="4" w:space="0" w:color="000000"/>
            </w:tcBorders>
            <w:vAlign w:val="center"/>
          </w:tcPr>
          <w:p w14:paraId="38F600E2" w14:textId="77777777" w:rsidR="00375D72" w:rsidRPr="00A32187" w:rsidRDefault="00375D72" w:rsidP="00A32187">
            <w:pPr>
              <w:spacing w:after="0" w:line="240" w:lineRule="auto"/>
              <w:ind w:firstLine="0"/>
              <w:jc w:val="center"/>
              <w:rPr>
                <w:sz w:val="20"/>
                <w:szCs w:val="20"/>
              </w:rPr>
            </w:pPr>
          </w:p>
        </w:tc>
        <w:tc>
          <w:tcPr>
            <w:tcW w:w="1875" w:type="dxa"/>
            <w:tcBorders>
              <w:top w:val="single" w:sz="4" w:space="0" w:color="000000"/>
              <w:left w:val="single" w:sz="4" w:space="0" w:color="000000"/>
              <w:bottom w:val="single" w:sz="4" w:space="0" w:color="000000"/>
              <w:right w:val="single" w:sz="4" w:space="0" w:color="000000"/>
            </w:tcBorders>
            <w:vAlign w:val="center"/>
          </w:tcPr>
          <w:p w14:paraId="508CB40B" w14:textId="77777777" w:rsidR="00375D72" w:rsidRPr="00A32187" w:rsidRDefault="00375D72" w:rsidP="00A32187">
            <w:pPr>
              <w:spacing w:after="0" w:line="240" w:lineRule="auto"/>
              <w:ind w:firstLine="0"/>
              <w:jc w:val="center"/>
              <w:rPr>
                <w:sz w:val="20"/>
                <w:szCs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40E3F0F3" w14:textId="77777777" w:rsidR="00375D72" w:rsidRPr="00A32187" w:rsidRDefault="00375D72" w:rsidP="00A32187">
            <w:pPr>
              <w:pStyle w:val="TableParagraph"/>
              <w:kinsoku w:val="0"/>
              <w:overflowPunct w:val="0"/>
              <w:jc w:val="center"/>
              <w:rPr>
                <w:rFonts w:ascii="Times New Roman" w:hAnsi="Times New Roman"/>
                <w:spacing w:val="-1"/>
                <w:sz w:val="20"/>
                <w:szCs w:val="20"/>
                <w:lang w:val="ru-RU"/>
              </w:rPr>
            </w:pPr>
          </w:p>
        </w:tc>
        <w:tc>
          <w:tcPr>
            <w:tcW w:w="2161" w:type="dxa"/>
            <w:tcBorders>
              <w:top w:val="single" w:sz="4" w:space="0" w:color="000000"/>
              <w:left w:val="single" w:sz="4" w:space="0" w:color="000000"/>
              <w:bottom w:val="single" w:sz="4" w:space="0" w:color="000000"/>
              <w:right w:val="single" w:sz="4" w:space="0" w:color="000000"/>
            </w:tcBorders>
            <w:vAlign w:val="center"/>
          </w:tcPr>
          <w:p w14:paraId="039F63C9" w14:textId="5BA7BF3C" w:rsidR="00375D72" w:rsidRPr="00A32187" w:rsidRDefault="00375D72" w:rsidP="00587C34">
            <w:pPr>
              <w:pStyle w:val="TableParagraph"/>
              <w:kinsoku w:val="0"/>
              <w:overflowPunct w:val="0"/>
              <w:jc w:val="center"/>
              <w:rPr>
                <w:rFonts w:ascii="Times New Roman" w:hAnsi="Times New Roman"/>
                <w:spacing w:val="-1"/>
                <w:sz w:val="20"/>
                <w:szCs w:val="20"/>
                <w:lang w:val="ru-RU"/>
              </w:rPr>
            </w:pPr>
            <w:r w:rsidRPr="00A32187">
              <w:rPr>
                <w:rFonts w:ascii="Times New Roman" w:hAnsi="Times New Roman"/>
                <w:spacing w:val="-1"/>
                <w:sz w:val="20"/>
                <w:szCs w:val="20"/>
                <w:lang w:val="ru-RU"/>
              </w:rPr>
              <w:t>Размер</w:t>
            </w:r>
            <w:r w:rsidRPr="00A32187">
              <w:rPr>
                <w:rFonts w:ascii="Times New Roman" w:hAnsi="Times New Roman"/>
                <w:sz w:val="20"/>
                <w:szCs w:val="20"/>
                <w:lang w:val="ru-RU"/>
              </w:rPr>
              <w:t xml:space="preserve"> зе</w:t>
            </w:r>
            <w:r w:rsidRPr="00A32187">
              <w:rPr>
                <w:rFonts w:ascii="Times New Roman" w:hAnsi="Times New Roman"/>
                <w:spacing w:val="-1"/>
                <w:sz w:val="20"/>
                <w:szCs w:val="20"/>
                <w:lang w:val="ru-RU"/>
              </w:rPr>
              <w:t>мельного</w:t>
            </w:r>
            <w:r w:rsidRPr="00A32187">
              <w:rPr>
                <w:rFonts w:ascii="Times New Roman" w:hAnsi="Times New Roman"/>
                <w:spacing w:val="26"/>
                <w:sz w:val="20"/>
                <w:szCs w:val="20"/>
                <w:lang w:val="ru-RU"/>
              </w:rPr>
              <w:t xml:space="preserve"> </w:t>
            </w:r>
            <w:r w:rsidRPr="00A32187">
              <w:rPr>
                <w:rFonts w:ascii="Times New Roman" w:hAnsi="Times New Roman"/>
                <w:spacing w:val="-1"/>
                <w:sz w:val="20"/>
                <w:szCs w:val="20"/>
                <w:lang w:val="ru-RU"/>
              </w:rPr>
              <w:t xml:space="preserve">участка </w:t>
            </w:r>
            <w:r w:rsidRPr="00A32187">
              <w:rPr>
                <w:rFonts w:ascii="Times New Roman" w:hAnsi="Times New Roman"/>
                <w:sz w:val="20"/>
                <w:szCs w:val="20"/>
                <w:lang w:val="ru-RU"/>
              </w:rPr>
              <w:t>для</w:t>
            </w:r>
            <w:r w:rsidRPr="00A32187">
              <w:rPr>
                <w:rFonts w:ascii="Times New Roman" w:hAnsi="Times New Roman"/>
                <w:spacing w:val="23"/>
                <w:sz w:val="20"/>
                <w:szCs w:val="20"/>
                <w:lang w:val="ru-RU"/>
              </w:rPr>
              <w:t xml:space="preserve"> </w:t>
            </w:r>
            <w:r w:rsidRPr="00A32187">
              <w:rPr>
                <w:rFonts w:ascii="Times New Roman" w:hAnsi="Times New Roman"/>
                <w:spacing w:val="-1"/>
                <w:sz w:val="20"/>
                <w:szCs w:val="20"/>
                <w:lang w:val="ru-RU"/>
              </w:rPr>
              <w:t>размещения</w:t>
            </w:r>
            <w:r w:rsidRPr="00A32187">
              <w:rPr>
                <w:rFonts w:ascii="Times New Roman" w:hAnsi="Times New Roman"/>
                <w:spacing w:val="26"/>
                <w:sz w:val="20"/>
                <w:szCs w:val="20"/>
                <w:lang w:val="ru-RU"/>
              </w:rPr>
              <w:t xml:space="preserve"> </w:t>
            </w:r>
            <w:r w:rsidRPr="00A32187">
              <w:rPr>
                <w:rFonts w:ascii="Times New Roman" w:hAnsi="Times New Roman"/>
                <w:sz w:val="20"/>
                <w:szCs w:val="20"/>
                <w:lang w:val="ru-RU"/>
              </w:rPr>
              <w:t>газонаполни</w:t>
            </w:r>
            <w:r w:rsidRPr="00A32187">
              <w:rPr>
                <w:rFonts w:ascii="Times New Roman" w:hAnsi="Times New Roman"/>
                <w:spacing w:val="-1"/>
                <w:sz w:val="20"/>
                <w:szCs w:val="20"/>
                <w:lang w:val="ru-RU"/>
              </w:rPr>
              <w:t>тельной</w:t>
            </w:r>
            <w:r w:rsidRPr="00A32187">
              <w:rPr>
                <w:rFonts w:ascii="Times New Roman" w:hAnsi="Times New Roman"/>
                <w:spacing w:val="26"/>
                <w:sz w:val="20"/>
                <w:szCs w:val="20"/>
                <w:lang w:val="ru-RU"/>
              </w:rPr>
              <w:t xml:space="preserve"> </w:t>
            </w:r>
            <w:r w:rsidRPr="00A32187">
              <w:rPr>
                <w:rFonts w:ascii="Times New Roman" w:hAnsi="Times New Roman"/>
                <w:spacing w:val="-1"/>
                <w:sz w:val="20"/>
                <w:szCs w:val="20"/>
                <w:lang w:val="ru-RU"/>
              </w:rPr>
              <w:t>станции,</w:t>
            </w:r>
            <w:r w:rsidRPr="00A32187">
              <w:rPr>
                <w:rFonts w:ascii="Times New Roman" w:hAnsi="Times New Roman"/>
                <w:sz w:val="20"/>
                <w:szCs w:val="20"/>
                <w:lang w:val="ru-RU"/>
              </w:rPr>
              <w:t xml:space="preserve"> га</w:t>
            </w:r>
          </w:p>
        </w:tc>
        <w:tc>
          <w:tcPr>
            <w:tcW w:w="3477" w:type="dxa"/>
            <w:gridSpan w:val="12"/>
            <w:tcBorders>
              <w:top w:val="single" w:sz="4" w:space="0" w:color="000000"/>
              <w:left w:val="single" w:sz="4" w:space="0" w:color="000000"/>
              <w:bottom w:val="single" w:sz="4" w:space="0" w:color="000000"/>
              <w:right w:val="single" w:sz="4" w:space="0" w:color="000000"/>
            </w:tcBorders>
            <w:vAlign w:val="center"/>
          </w:tcPr>
          <w:p w14:paraId="14C3D0C4" w14:textId="5D7D6956" w:rsidR="00375D72" w:rsidRPr="00A32187" w:rsidRDefault="00375D72" w:rsidP="00A32187">
            <w:pPr>
              <w:pStyle w:val="TableParagraph"/>
              <w:kinsoku w:val="0"/>
              <w:overflowPunct w:val="0"/>
              <w:jc w:val="center"/>
              <w:rPr>
                <w:rFonts w:ascii="Times New Roman" w:hAnsi="Times New Roman"/>
                <w:sz w:val="20"/>
                <w:szCs w:val="20"/>
                <w:lang w:val="ru-RU"/>
              </w:rPr>
            </w:pPr>
            <w:r w:rsidRPr="00A32187">
              <w:rPr>
                <w:rFonts w:ascii="Times New Roman" w:hAnsi="Times New Roman"/>
                <w:spacing w:val="-1"/>
                <w:sz w:val="20"/>
                <w:szCs w:val="20"/>
                <w:lang w:val="ru-RU"/>
              </w:rPr>
              <w:t>Производительность</w:t>
            </w:r>
            <w:r w:rsidRPr="00A32187">
              <w:rPr>
                <w:rFonts w:ascii="Times New Roman" w:hAnsi="Times New Roman"/>
                <w:spacing w:val="31"/>
                <w:sz w:val="20"/>
                <w:szCs w:val="20"/>
                <w:lang w:val="ru-RU"/>
              </w:rPr>
              <w:t xml:space="preserve"> </w:t>
            </w:r>
            <w:r w:rsidRPr="00A32187">
              <w:rPr>
                <w:rFonts w:ascii="Times New Roman" w:hAnsi="Times New Roman"/>
                <w:sz w:val="20"/>
                <w:szCs w:val="20"/>
                <w:lang w:val="ru-RU"/>
              </w:rPr>
              <w:t xml:space="preserve">ГНС, </w:t>
            </w:r>
            <w:r w:rsidRPr="00A32187">
              <w:rPr>
                <w:rFonts w:ascii="Times New Roman" w:hAnsi="Times New Roman"/>
                <w:spacing w:val="-1"/>
                <w:sz w:val="20"/>
                <w:szCs w:val="20"/>
                <w:lang w:val="ru-RU"/>
              </w:rPr>
              <w:t>тыс.</w:t>
            </w:r>
            <w:r w:rsidRPr="00A32187">
              <w:rPr>
                <w:rFonts w:ascii="Times New Roman" w:hAnsi="Times New Roman"/>
                <w:sz w:val="20"/>
                <w:szCs w:val="20"/>
                <w:lang w:val="ru-RU"/>
              </w:rPr>
              <w:t xml:space="preserve"> т/год</w:t>
            </w:r>
          </w:p>
        </w:tc>
        <w:tc>
          <w:tcPr>
            <w:tcW w:w="3611" w:type="dxa"/>
            <w:gridSpan w:val="16"/>
            <w:tcBorders>
              <w:top w:val="single" w:sz="4" w:space="0" w:color="000000"/>
              <w:left w:val="single" w:sz="4" w:space="0" w:color="000000"/>
              <w:bottom w:val="single" w:sz="4" w:space="0" w:color="000000"/>
              <w:right w:val="single" w:sz="4" w:space="0" w:color="000000"/>
            </w:tcBorders>
            <w:vAlign w:val="center"/>
          </w:tcPr>
          <w:p w14:paraId="372CB244" w14:textId="2F3EFBB6" w:rsidR="00375D72" w:rsidRPr="00A32187" w:rsidRDefault="00375D72" w:rsidP="00A32187">
            <w:pPr>
              <w:pStyle w:val="TableParagraph"/>
              <w:kinsoku w:val="0"/>
              <w:overflowPunct w:val="0"/>
              <w:jc w:val="center"/>
              <w:rPr>
                <w:rFonts w:ascii="Times New Roman" w:hAnsi="Times New Roman"/>
                <w:sz w:val="20"/>
                <w:szCs w:val="20"/>
                <w:lang w:val="ru-RU"/>
              </w:rPr>
            </w:pPr>
            <w:r w:rsidRPr="00A32187">
              <w:rPr>
                <w:rFonts w:ascii="Times New Roman" w:hAnsi="Times New Roman"/>
                <w:spacing w:val="-1"/>
                <w:sz w:val="20"/>
                <w:szCs w:val="20"/>
              </w:rPr>
              <w:t>Размер</w:t>
            </w:r>
            <w:r w:rsidRPr="00A32187">
              <w:rPr>
                <w:rFonts w:ascii="Times New Roman" w:hAnsi="Times New Roman"/>
                <w:spacing w:val="23"/>
                <w:sz w:val="20"/>
                <w:szCs w:val="20"/>
              </w:rPr>
              <w:t xml:space="preserve"> </w:t>
            </w:r>
            <w:r w:rsidRPr="00A32187">
              <w:rPr>
                <w:rFonts w:ascii="Times New Roman" w:hAnsi="Times New Roman"/>
                <w:spacing w:val="-1"/>
                <w:sz w:val="20"/>
                <w:szCs w:val="20"/>
              </w:rPr>
              <w:t>участка,</w:t>
            </w:r>
            <w:r w:rsidRPr="00A32187">
              <w:rPr>
                <w:rFonts w:ascii="Times New Roman" w:hAnsi="Times New Roman"/>
                <w:sz w:val="20"/>
                <w:szCs w:val="20"/>
              </w:rPr>
              <w:t xml:space="preserve"> га</w:t>
            </w:r>
          </w:p>
        </w:tc>
      </w:tr>
      <w:tr w:rsidR="00924A73" w:rsidRPr="00A32187" w14:paraId="68268B41" w14:textId="77777777" w:rsidTr="00587C34">
        <w:trPr>
          <w:trHeight w:hRule="exact" w:val="563"/>
          <w:jc w:val="center"/>
        </w:trPr>
        <w:tc>
          <w:tcPr>
            <w:tcW w:w="561" w:type="dxa"/>
            <w:tcBorders>
              <w:top w:val="single" w:sz="4" w:space="0" w:color="000000"/>
              <w:left w:val="single" w:sz="4" w:space="0" w:color="000000"/>
              <w:bottom w:val="single" w:sz="4" w:space="0" w:color="000000"/>
              <w:right w:val="single" w:sz="4" w:space="0" w:color="000000"/>
            </w:tcBorders>
            <w:vAlign w:val="center"/>
          </w:tcPr>
          <w:p w14:paraId="7B02C6BF" w14:textId="77777777" w:rsidR="00375D72" w:rsidRPr="00A32187" w:rsidRDefault="00375D72" w:rsidP="00A32187">
            <w:pPr>
              <w:spacing w:after="0" w:line="240" w:lineRule="auto"/>
              <w:ind w:firstLine="0"/>
              <w:jc w:val="center"/>
              <w:rPr>
                <w:sz w:val="20"/>
                <w:szCs w:val="20"/>
              </w:rPr>
            </w:pPr>
          </w:p>
        </w:tc>
        <w:tc>
          <w:tcPr>
            <w:tcW w:w="2088" w:type="dxa"/>
            <w:tcBorders>
              <w:top w:val="single" w:sz="4" w:space="0" w:color="000000"/>
              <w:left w:val="single" w:sz="4" w:space="0" w:color="000000"/>
              <w:bottom w:val="single" w:sz="4" w:space="0" w:color="000000"/>
              <w:right w:val="single" w:sz="4" w:space="0" w:color="000000"/>
            </w:tcBorders>
            <w:vAlign w:val="center"/>
          </w:tcPr>
          <w:p w14:paraId="348F832D" w14:textId="77777777" w:rsidR="00375D72" w:rsidRPr="00A32187" w:rsidRDefault="00375D72" w:rsidP="00A32187">
            <w:pPr>
              <w:spacing w:after="0" w:line="240" w:lineRule="auto"/>
              <w:ind w:firstLine="0"/>
              <w:jc w:val="center"/>
              <w:rPr>
                <w:sz w:val="20"/>
                <w:szCs w:val="20"/>
              </w:rPr>
            </w:pPr>
          </w:p>
        </w:tc>
        <w:tc>
          <w:tcPr>
            <w:tcW w:w="1875" w:type="dxa"/>
            <w:tcBorders>
              <w:top w:val="single" w:sz="4" w:space="0" w:color="000000"/>
              <w:left w:val="single" w:sz="4" w:space="0" w:color="000000"/>
              <w:bottom w:val="single" w:sz="4" w:space="0" w:color="000000"/>
              <w:right w:val="single" w:sz="4" w:space="0" w:color="000000"/>
            </w:tcBorders>
            <w:vAlign w:val="center"/>
          </w:tcPr>
          <w:p w14:paraId="00A81D82" w14:textId="77777777" w:rsidR="00375D72" w:rsidRPr="00A32187" w:rsidRDefault="00375D72" w:rsidP="00A32187">
            <w:pPr>
              <w:spacing w:after="0" w:line="240" w:lineRule="auto"/>
              <w:ind w:firstLine="0"/>
              <w:jc w:val="center"/>
              <w:rPr>
                <w:sz w:val="20"/>
                <w:szCs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4C80B4A1" w14:textId="77777777" w:rsidR="00375D72" w:rsidRPr="00A32187" w:rsidRDefault="00375D72" w:rsidP="00A32187">
            <w:pPr>
              <w:pStyle w:val="TableParagraph"/>
              <w:kinsoku w:val="0"/>
              <w:overflowPunct w:val="0"/>
              <w:jc w:val="center"/>
              <w:rPr>
                <w:rFonts w:ascii="Times New Roman" w:hAnsi="Times New Roman"/>
                <w:spacing w:val="-1"/>
                <w:sz w:val="20"/>
                <w:szCs w:val="20"/>
                <w:lang w:val="ru-RU"/>
              </w:rPr>
            </w:pPr>
          </w:p>
        </w:tc>
        <w:tc>
          <w:tcPr>
            <w:tcW w:w="2161" w:type="dxa"/>
            <w:tcBorders>
              <w:top w:val="single" w:sz="4" w:space="0" w:color="000000"/>
              <w:left w:val="single" w:sz="4" w:space="0" w:color="000000"/>
              <w:bottom w:val="single" w:sz="4" w:space="0" w:color="000000"/>
              <w:right w:val="single" w:sz="4" w:space="0" w:color="000000"/>
            </w:tcBorders>
            <w:vAlign w:val="center"/>
          </w:tcPr>
          <w:p w14:paraId="009E6B5F" w14:textId="77777777" w:rsidR="00375D72" w:rsidRPr="00A32187" w:rsidRDefault="00375D72" w:rsidP="00A32187">
            <w:pPr>
              <w:pStyle w:val="TableParagraph"/>
              <w:kinsoku w:val="0"/>
              <w:overflowPunct w:val="0"/>
              <w:jc w:val="center"/>
              <w:rPr>
                <w:rFonts w:ascii="Times New Roman" w:hAnsi="Times New Roman"/>
                <w:spacing w:val="-1"/>
                <w:sz w:val="20"/>
                <w:szCs w:val="20"/>
                <w:lang w:val="ru-RU"/>
              </w:rPr>
            </w:pPr>
          </w:p>
        </w:tc>
        <w:tc>
          <w:tcPr>
            <w:tcW w:w="3477" w:type="dxa"/>
            <w:gridSpan w:val="12"/>
            <w:tcBorders>
              <w:top w:val="single" w:sz="4" w:space="0" w:color="000000"/>
              <w:left w:val="single" w:sz="4" w:space="0" w:color="000000"/>
              <w:bottom w:val="single" w:sz="4" w:space="0" w:color="000000"/>
              <w:right w:val="single" w:sz="4" w:space="0" w:color="000000"/>
            </w:tcBorders>
            <w:vAlign w:val="center"/>
          </w:tcPr>
          <w:p w14:paraId="5889C326" w14:textId="3C098DF3" w:rsidR="00375D72" w:rsidRPr="00A32187" w:rsidRDefault="00375D72" w:rsidP="00A32187">
            <w:pPr>
              <w:pStyle w:val="TableParagraph"/>
              <w:kinsoku w:val="0"/>
              <w:overflowPunct w:val="0"/>
              <w:jc w:val="center"/>
              <w:rPr>
                <w:rFonts w:ascii="Times New Roman" w:hAnsi="Times New Roman"/>
                <w:sz w:val="20"/>
                <w:szCs w:val="20"/>
                <w:lang w:val="ru-RU"/>
              </w:rPr>
            </w:pPr>
            <w:r w:rsidRPr="00A32187">
              <w:rPr>
                <w:rFonts w:ascii="Times New Roman" w:hAnsi="Times New Roman"/>
                <w:sz w:val="20"/>
                <w:szCs w:val="20"/>
              </w:rPr>
              <w:t>10</w:t>
            </w:r>
          </w:p>
        </w:tc>
        <w:tc>
          <w:tcPr>
            <w:tcW w:w="3611" w:type="dxa"/>
            <w:gridSpan w:val="16"/>
            <w:tcBorders>
              <w:top w:val="single" w:sz="4" w:space="0" w:color="000000"/>
              <w:left w:val="single" w:sz="4" w:space="0" w:color="000000"/>
              <w:bottom w:val="single" w:sz="4" w:space="0" w:color="000000"/>
              <w:right w:val="single" w:sz="4" w:space="0" w:color="000000"/>
            </w:tcBorders>
            <w:vAlign w:val="center"/>
          </w:tcPr>
          <w:p w14:paraId="38106604" w14:textId="5597771F" w:rsidR="00375D72" w:rsidRPr="00A32187" w:rsidRDefault="00375D72" w:rsidP="00A32187">
            <w:pPr>
              <w:pStyle w:val="TableParagraph"/>
              <w:kinsoku w:val="0"/>
              <w:overflowPunct w:val="0"/>
              <w:jc w:val="center"/>
              <w:rPr>
                <w:rFonts w:ascii="Times New Roman" w:hAnsi="Times New Roman"/>
                <w:sz w:val="20"/>
                <w:szCs w:val="20"/>
                <w:lang w:val="ru-RU"/>
              </w:rPr>
            </w:pPr>
            <w:r w:rsidRPr="00A32187">
              <w:rPr>
                <w:rFonts w:ascii="Times New Roman" w:hAnsi="Times New Roman"/>
                <w:sz w:val="20"/>
                <w:szCs w:val="20"/>
              </w:rPr>
              <w:t>6</w:t>
            </w:r>
          </w:p>
        </w:tc>
      </w:tr>
      <w:tr w:rsidR="00924A73" w:rsidRPr="00A32187" w14:paraId="09F6299A" w14:textId="77777777" w:rsidTr="00587C34">
        <w:trPr>
          <w:trHeight w:hRule="exact" w:val="563"/>
          <w:jc w:val="center"/>
        </w:trPr>
        <w:tc>
          <w:tcPr>
            <w:tcW w:w="561" w:type="dxa"/>
            <w:tcBorders>
              <w:top w:val="single" w:sz="4" w:space="0" w:color="000000"/>
              <w:left w:val="single" w:sz="4" w:space="0" w:color="000000"/>
              <w:bottom w:val="single" w:sz="4" w:space="0" w:color="000000"/>
              <w:right w:val="single" w:sz="4" w:space="0" w:color="000000"/>
            </w:tcBorders>
            <w:vAlign w:val="center"/>
          </w:tcPr>
          <w:p w14:paraId="29B93AB8" w14:textId="77777777" w:rsidR="00375D72" w:rsidRPr="00A32187" w:rsidRDefault="00375D72" w:rsidP="00A32187">
            <w:pPr>
              <w:spacing w:after="0" w:line="240" w:lineRule="auto"/>
              <w:ind w:firstLine="0"/>
              <w:jc w:val="center"/>
              <w:rPr>
                <w:sz w:val="20"/>
                <w:szCs w:val="20"/>
              </w:rPr>
            </w:pPr>
          </w:p>
        </w:tc>
        <w:tc>
          <w:tcPr>
            <w:tcW w:w="2088" w:type="dxa"/>
            <w:tcBorders>
              <w:top w:val="single" w:sz="4" w:space="0" w:color="000000"/>
              <w:left w:val="single" w:sz="4" w:space="0" w:color="000000"/>
              <w:bottom w:val="single" w:sz="4" w:space="0" w:color="000000"/>
              <w:right w:val="single" w:sz="4" w:space="0" w:color="000000"/>
            </w:tcBorders>
            <w:vAlign w:val="center"/>
          </w:tcPr>
          <w:p w14:paraId="420E7338" w14:textId="77777777" w:rsidR="00375D72" w:rsidRPr="00A32187" w:rsidRDefault="00375D72" w:rsidP="00A32187">
            <w:pPr>
              <w:spacing w:after="0" w:line="240" w:lineRule="auto"/>
              <w:ind w:firstLine="0"/>
              <w:jc w:val="center"/>
              <w:rPr>
                <w:sz w:val="20"/>
                <w:szCs w:val="20"/>
              </w:rPr>
            </w:pPr>
          </w:p>
        </w:tc>
        <w:tc>
          <w:tcPr>
            <w:tcW w:w="1875" w:type="dxa"/>
            <w:tcBorders>
              <w:top w:val="single" w:sz="4" w:space="0" w:color="000000"/>
              <w:left w:val="single" w:sz="4" w:space="0" w:color="000000"/>
              <w:bottom w:val="single" w:sz="4" w:space="0" w:color="000000"/>
              <w:right w:val="single" w:sz="4" w:space="0" w:color="000000"/>
            </w:tcBorders>
            <w:vAlign w:val="center"/>
          </w:tcPr>
          <w:p w14:paraId="3F670509" w14:textId="77777777" w:rsidR="00375D72" w:rsidRPr="00A32187" w:rsidRDefault="00375D72" w:rsidP="00A32187">
            <w:pPr>
              <w:spacing w:after="0" w:line="240" w:lineRule="auto"/>
              <w:ind w:firstLine="0"/>
              <w:jc w:val="center"/>
              <w:rPr>
                <w:sz w:val="20"/>
                <w:szCs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6E38EE01" w14:textId="77777777" w:rsidR="00375D72" w:rsidRPr="00A32187" w:rsidRDefault="00375D72" w:rsidP="00A32187">
            <w:pPr>
              <w:pStyle w:val="TableParagraph"/>
              <w:kinsoku w:val="0"/>
              <w:overflowPunct w:val="0"/>
              <w:jc w:val="center"/>
              <w:rPr>
                <w:rFonts w:ascii="Times New Roman" w:hAnsi="Times New Roman"/>
                <w:spacing w:val="-1"/>
                <w:sz w:val="20"/>
                <w:szCs w:val="20"/>
                <w:lang w:val="ru-RU"/>
              </w:rPr>
            </w:pPr>
          </w:p>
        </w:tc>
        <w:tc>
          <w:tcPr>
            <w:tcW w:w="2161" w:type="dxa"/>
            <w:tcBorders>
              <w:top w:val="single" w:sz="4" w:space="0" w:color="000000"/>
              <w:left w:val="single" w:sz="4" w:space="0" w:color="000000"/>
              <w:bottom w:val="single" w:sz="4" w:space="0" w:color="000000"/>
              <w:right w:val="single" w:sz="4" w:space="0" w:color="000000"/>
            </w:tcBorders>
            <w:vAlign w:val="center"/>
          </w:tcPr>
          <w:p w14:paraId="190F7DFF" w14:textId="77777777" w:rsidR="00375D72" w:rsidRPr="00A32187" w:rsidRDefault="00375D72" w:rsidP="00A32187">
            <w:pPr>
              <w:pStyle w:val="TableParagraph"/>
              <w:kinsoku w:val="0"/>
              <w:overflowPunct w:val="0"/>
              <w:jc w:val="center"/>
              <w:rPr>
                <w:rFonts w:ascii="Times New Roman" w:hAnsi="Times New Roman"/>
                <w:spacing w:val="-1"/>
                <w:sz w:val="20"/>
                <w:szCs w:val="20"/>
                <w:lang w:val="ru-RU"/>
              </w:rPr>
            </w:pPr>
          </w:p>
        </w:tc>
        <w:tc>
          <w:tcPr>
            <w:tcW w:w="3477" w:type="dxa"/>
            <w:gridSpan w:val="12"/>
            <w:tcBorders>
              <w:top w:val="single" w:sz="4" w:space="0" w:color="000000"/>
              <w:left w:val="single" w:sz="4" w:space="0" w:color="000000"/>
              <w:bottom w:val="single" w:sz="4" w:space="0" w:color="000000"/>
              <w:right w:val="single" w:sz="4" w:space="0" w:color="000000"/>
            </w:tcBorders>
            <w:vAlign w:val="center"/>
          </w:tcPr>
          <w:p w14:paraId="02616D31" w14:textId="2EC1C3EB" w:rsidR="00375D72" w:rsidRPr="00A32187" w:rsidRDefault="00375D72" w:rsidP="00A32187">
            <w:pPr>
              <w:pStyle w:val="TableParagraph"/>
              <w:kinsoku w:val="0"/>
              <w:overflowPunct w:val="0"/>
              <w:jc w:val="center"/>
              <w:rPr>
                <w:rFonts w:ascii="Times New Roman" w:hAnsi="Times New Roman"/>
                <w:sz w:val="20"/>
                <w:szCs w:val="20"/>
                <w:lang w:val="ru-RU"/>
              </w:rPr>
            </w:pPr>
            <w:r w:rsidRPr="00A32187">
              <w:rPr>
                <w:rFonts w:ascii="Times New Roman" w:hAnsi="Times New Roman"/>
                <w:sz w:val="20"/>
                <w:szCs w:val="20"/>
              </w:rPr>
              <w:t>20</w:t>
            </w:r>
          </w:p>
        </w:tc>
        <w:tc>
          <w:tcPr>
            <w:tcW w:w="3611" w:type="dxa"/>
            <w:gridSpan w:val="16"/>
            <w:tcBorders>
              <w:top w:val="single" w:sz="4" w:space="0" w:color="000000"/>
              <w:left w:val="single" w:sz="4" w:space="0" w:color="000000"/>
              <w:bottom w:val="single" w:sz="4" w:space="0" w:color="000000"/>
              <w:right w:val="single" w:sz="4" w:space="0" w:color="000000"/>
            </w:tcBorders>
            <w:vAlign w:val="center"/>
          </w:tcPr>
          <w:p w14:paraId="6EA6A433" w14:textId="5A85D82D" w:rsidR="00375D72" w:rsidRPr="00A32187" w:rsidRDefault="00375D72" w:rsidP="00A32187">
            <w:pPr>
              <w:pStyle w:val="TableParagraph"/>
              <w:kinsoku w:val="0"/>
              <w:overflowPunct w:val="0"/>
              <w:jc w:val="center"/>
              <w:rPr>
                <w:rFonts w:ascii="Times New Roman" w:hAnsi="Times New Roman"/>
                <w:sz w:val="20"/>
                <w:szCs w:val="20"/>
                <w:lang w:val="ru-RU"/>
              </w:rPr>
            </w:pPr>
            <w:r w:rsidRPr="00A32187">
              <w:rPr>
                <w:rFonts w:ascii="Times New Roman" w:hAnsi="Times New Roman"/>
                <w:sz w:val="20"/>
                <w:szCs w:val="20"/>
              </w:rPr>
              <w:t>7</w:t>
            </w:r>
          </w:p>
        </w:tc>
      </w:tr>
      <w:tr w:rsidR="00924A73" w:rsidRPr="00A32187" w14:paraId="1A444644" w14:textId="77777777" w:rsidTr="00587C34">
        <w:trPr>
          <w:trHeight w:hRule="exact" w:val="563"/>
          <w:jc w:val="center"/>
        </w:trPr>
        <w:tc>
          <w:tcPr>
            <w:tcW w:w="561" w:type="dxa"/>
            <w:tcBorders>
              <w:top w:val="single" w:sz="4" w:space="0" w:color="000000"/>
              <w:left w:val="single" w:sz="4" w:space="0" w:color="000000"/>
              <w:bottom w:val="single" w:sz="4" w:space="0" w:color="000000"/>
              <w:right w:val="single" w:sz="4" w:space="0" w:color="000000"/>
            </w:tcBorders>
            <w:vAlign w:val="center"/>
          </w:tcPr>
          <w:p w14:paraId="43A6A0BB" w14:textId="77777777" w:rsidR="00375D72" w:rsidRPr="00A32187" w:rsidRDefault="00375D72" w:rsidP="00A32187">
            <w:pPr>
              <w:spacing w:after="0" w:line="240" w:lineRule="auto"/>
              <w:ind w:firstLine="0"/>
              <w:jc w:val="center"/>
              <w:rPr>
                <w:sz w:val="20"/>
                <w:szCs w:val="20"/>
              </w:rPr>
            </w:pPr>
          </w:p>
        </w:tc>
        <w:tc>
          <w:tcPr>
            <w:tcW w:w="2088" w:type="dxa"/>
            <w:tcBorders>
              <w:top w:val="single" w:sz="4" w:space="0" w:color="000000"/>
              <w:left w:val="single" w:sz="4" w:space="0" w:color="000000"/>
              <w:bottom w:val="single" w:sz="4" w:space="0" w:color="000000"/>
              <w:right w:val="single" w:sz="4" w:space="0" w:color="000000"/>
            </w:tcBorders>
            <w:vAlign w:val="center"/>
          </w:tcPr>
          <w:p w14:paraId="6A711114" w14:textId="77777777" w:rsidR="00375D72" w:rsidRPr="00A32187" w:rsidRDefault="00375D72" w:rsidP="00A32187">
            <w:pPr>
              <w:spacing w:after="0" w:line="240" w:lineRule="auto"/>
              <w:ind w:firstLine="0"/>
              <w:jc w:val="center"/>
              <w:rPr>
                <w:sz w:val="20"/>
                <w:szCs w:val="20"/>
              </w:rPr>
            </w:pPr>
          </w:p>
        </w:tc>
        <w:tc>
          <w:tcPr>
            <w:tcW w:w="1875" w:type="dxa"/>
            <w:tcBorders>
              <w:top w:val="single" w:sz="4" w:space="0" w:color="000000"/>
              <w:left w:val="single" w:sz="4" w:space="0" w:color="000000"/>
              <w:bottom w:val="single" w:sz="4" w:space="0" w:color="000000"/>
              <w:right w:val="single" w:sz="4" w:space="0" w:color="000000"/>
            </w:tcBorders>
            <w:vAlign w:val="center"/>
          </w:tcPr>
          <w:p w14:paraId="0EA922BB" w14:textId="77777777" w:rsidR="00375D72" w:rsidRPr="00A32187" w:rsidRDefault="00375D72" w:rsidP="00A32187">
            <w:pPr>
              <w:spacing w:after="0" w:line="240" w:lineRule="auto"/>
              <w:ind w:firstLine="0"/>
              <w:jc w:val="center"/>
              <w:rPr>
                <w:sz w:val="20"/>
                <w:szCs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09A61A15" w14:textId="77777777" w:rsidR="00375D72" w:rsidRPr="00A32187" w:rsidRDefault="00375D72" w:rsidP="00A32187">
            <w:pPr>
              <w:pStyle w:val="TableParagraph"/>
              <w:kinsoku w:val="0"/>
              <w:overflowPunct w:val="0"/>
              <w:jc w:val="center"/>
              <w:rPr>
                <w:rFonts w:ascii="Times New Roman" w:hAnsi="Times New Roman"/>
                <w:spacing w:val="-1"/>
                <w:sz w:val="20"/>
                <w:szCs w:val="20"/>
                <w:lang w:val="ru-RU"/>
              </w:rPr>
            </w:pPr>
          </w:p>
        </w:tc>
        <w:tc>
          <w:tcPr>
            <w:tcW w:w="2161" w:type="dxa"/>
            <w:tcBorders>
              <w:top w:val="single" w:sz="4" w:space="0" w:color="000000"/>
              <w:left w:val="single" w:sz="4" w:space="0" w:color="000000"/>
              <w:bottom w:val="single" w:sz="4" w:space="0" w:color="000000"/>
              <w:right w:val="single" w:sz="4" w:space="0" w:color="000000"/>
            </w:tcBorders>
            <w:vAlign w:val="center"/>
          </w:tcPr>
          <w:p w14:paraId="4443494E" w14:textId="77777777" w:rsidR="00375D72" w:rsidRPr="00A32187" w:rsidRDefault="00375D72" w:rsidP="00A32187">
            <w:pPr>
              <w:pStyle w:val="TableParagraph"/>
              <w:kinsoku w:val="0"/>
              <w:overflowPunct w:val="0"/>
              <w:jc w:val="center"/>
              <w:rPr>
                <w:rFonts w:ascii="Times New Roman" w:hAnsi="Times New Roman"/>
                <w:spacing w:val="-1"/>
                <w:sz w:val="20"/>
                <w:szCs w:val="20"/>
                <w:lang w:val="ru-RU"/>
              </w:rPr>
            </w:pPr>
          </w:p>
        </w:tc>
        <w:tc>
          <w:tcPr>
            <w:tcW w:w="3477" w:type="dxa"/>
            <w:gridSpan w:val="12"/>
            <w:tcBorders>
              <w:top w:val="single" w:sz="4" w:space="0" w:color="000000"/>
              <w:left w:val="single" w:sz="4" w:space="0" w:color="000000"/>
              <w:bottom w:val="single" w:sz="4" w:space="0" w:color="000000"/>
              <w:right w:val="single" w:sz="4" w:space="0" w:color="000000"/>
            </w:tcBorders>
            <w:vAlign w:val="center"/>
          </w:tcPr>
          <w:p w14:paraId="64601F95" w14:textId="5BC30CF7" w:rsidR="00375D72" w:rsidRPr="00A32187" w:rsidRDefault="00375D72" w:rsidP="00A32187">
            <w:pPr>
              <w:pStyle w:val="TableParagraph"/>
              <w:kinsoku w:val="0"/>
              <w:overflowPunct w:val="0"/>
              <w:jc w:val="center"/>
              <w:rPr>
                <w:rFonts w:ascii="Times New Roman" w:hAnsi="Times New Roman"/>
                <w:sz w:val="20"/>
                <w:szCs w:val="20"/>
                <w:lang w:val="ru-RU"/>
              </w:rPr>
            </w:pPr>
            <w:r w:rsidRPr="00A32187">
              <w:rPr>
                <w:rFonts w:ascii="Times New Roman" w:hAnsi="Times New Roman"/>
                <w:sz w:val="20"/>
                <w:szCs w:val="20"/>
              </w:rPr>
              <w:t>40</w:t>
            </w:r>
          </w:p>
        </w:tc>
        <w:tc>
          <w:tcPr>
            <w:tcW w:w="3611" w:type="dxa"/>
            <w:gridSpan w:val="16"/>
            <w:tcBorders>
              <w:top w:val="single" w:sz="4" w:space="0" w:color="000000"/>
              <w:left w:val="single" w:sz="4" w:space="0" w:color="000000"/>
              <w:bottom w:val="single" w:sz="4" w:space="0" w:color="000000"/>
              <w:right w:val="single" w:sz="4" w:space="0" w:color="000000"/>
            </w:tcBorders>
            <w:vAlign w:val="center"/>
          </w:tcPr>
          <w:p w14:paraId="56A886B2" w14:textId="64D538AB" w:rsidR="00375D72" w:rsidRPr="00A32187" w:rsidRDefault="00375D72" w:rsidP="00A32187">
            <w:pPr>
              <w:pStyle w:val="TableParagraph"/>
              <w:kinsoku w:val="0"/>
              <w:overflowPunct w:val="0"/>
              <w:jc w:val="center"/>
              <w:rPr>
                <w:rFonts w:ascii="Times New Roman" w:hAnsi="Times New Roman"/>
                <w:sz w:val="20"/>
                <w:szCs w:val="20"/>
                <w:lang w:val="ru-RU"/>
              </w:rPr>
            </w:pPr>
            <w:r w:rsidRPr="00A32187">
              <w:rPr>
                <w:rFonts w:ascii="Times New Roman" w:hAnsi="Times New Roman"/>
                <w:sz w:val="20"/>
                <w:szCs w:val="20"/>
              </w:rPr>
              <w:t>8</w:t>
            </w:r>
          </w:p>
        </w:tc>
      </w:tr>
      <w:tr w:rsidR="00924A73" w:rsidRPr="00A32187" w14:paraId="2B875C13" w14:textId="77777777" w:rsidTr="00587C34">
        <w:trPr>
          <w:trHeight w:hRule="exact" w:val="1435"/>
          <w:jc w:val="center"/>
        </w:trPr>
        <w:tc>
          <w:tcPr>
            <w:tcW w:w="561" w:type="dxa"/>
            <w:tcBorders>
              <w:top w:val="single" w:sz="4" w:space="0" w:color="000000"/>
              <w:left w:val="single" w:sz="4" w:space="0" w:color="000000"/>
              <w:bottom w:val="single" w:sz="4" w:space="0" w:color="000000"/>
              <w:right w:val="single" w:sz="4" w:space="0" w:color="000000"/>
            </w:tcBorders>
            <w:vAlign w:val="center"/>
          </w:tcPr>
          <w:p w14:paraId="48484BE2" w14:textId="77777777" w:rsidR="00375D72" w:rsidRPr="00A32187" w:rsidRDefault="00375D72" w:rsidP="00A32187">
            <w:pPr>
              <w:spacing w:after="0" w:line="240" w:lineRule="auto"/>
              <w:ind w:firstLine="0"/>
              <w:jc w:val="center"/>
              <w:rPr>
                <w:sz w:val="20"/>
                <w:szCs w:val="20"/>
              </w:rPr>
            </w:pPr>
          </w:p>
        </w:tc>
        <w:tc>
          <w:tcPr>
            <w:tcW w:w="2088" w:type="dxa"/>
            <w:tcBorders>
              <w:top w:val="single" w:sz="4" w:space="0" w:color="000000"/>
              <w:left w:val="single" w:sz="4" w:space="0" w:color="000000"/>
              <w:bottom w:val="single" w:sz="4" w:space="0" w:color="000000"/>
              <w:right w:val="single" w:sz="4" w:space="0" w:color="000000"/>
            </w:tcBorders>
            <w:vAlign w:val="center"/>
          </w:tcPr>
          <w:p w14:paraId="18940B40" w14:textId="77777777" w:rsidR="00375D72" w:rsidRPr="00A32187" w:rsidRDefault="00375D72" w:rsidP="00A32187">
            <w:pPr>
              <w:spacing w:after="0" w:line="240" w:lineRule="auto"/>
              <w:ind w:firstLine="0"/>
              <w:jc w:val="center"/>
              <w:rPr>
                <w:sz w:val="20"/>
                <w:szCs w:val="20"/>
              </w:rPr>
            </w:pPr>
          </w:p>
        </w:tc>
        <w:tc>
          <w:tcPr>
            <w:tcW w:w="1875" w:type="dxa"/>
            <w:tcBorders>
              <w:top w:val="single" w:sz="4" w:space="0" w:color="000000"/>
              <w:left w:val="single" w:sz="4" w:space="0" w:color="000000"/>
              <w:bottom w:val="single" w:sz="4" w:space="0" w:color="000000"/>
              <w:right w:val="single" w:sz="4" w:space="0" w:color="000000"/>
            </w:tcBorders>
            <w:vAlign w:val="center"/>
          </w:tcPr>
          <w:p w14:paraId="02804A2E" w14:textId="77777777" w:rsidR="00375D72" w:rsidRPr="00A32187" w:rsidRDefault="00375D72" w:rsidP="00A32187">
            <w:pPr>
              <w:spacing w:after="0" w:line="240" w:lineRule="auto"/>
              <w:ind w:firstLine="0"/>
              <w:jc w:val="center"/>
              <w:rPr>
                <w:sz w:val="20"/>
                <w:szCs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0EAA7578" w14:textId="77777777" w:rsidR="00375D72" w:rsidRPr="00A32187" w:rsidRDefault="00375D72" w:rsidP="00A32187">
            <w:pPr>
              <w:pStyle w:val="TableParagraph"/>
              <w:kinsoku w:val="0"/>
              <w:overflowPunct w:val="0"/>
              <w:jc w:val="center"/>
              <w:rPr>
                <w:rFonts w:ascii="Times New Roman" w:hAnsi="Times New Roman"/>
                <w:spacing w:val="-1"/>
                <w:sz w:val="20"/>
                <w:szCs w:val="20"/>
                <w:lang w:val="ru-RU"/>
              </w:rPr>
            </w:pPr>
          </w:p>
        </w:tc>
        <w:tc>
          <w:tcPr>
            <w:tcW w:w="2161" w:type="dxa"/>
            <w:tcBorders>
              <w:top w:val="single" w:sz="4" w:space="0" w:color="000000"/>
              <w:left w:val="single" w:sz="4" w:space="0" w:color="000000"/>
              <w:bottom w:val="single" w:sz="4" w:space="0" w:color="000000"/>
              <w:right w:val="single" w:sz="4" w:space="0" w:color="000000"/>
            </w:tcBorders>
            <w:vAlign w:val="center"/>
          </w:tcPr>
          <w:p w14:paraId="3C693D42" w14:textId="378183CD" w:rsidR="00375D72" w:rsidRPr="00A32187" w:rsidRDefault="00375D72" w:rsidP="00587C34">
            <w:pPr>
              <w:pStyle w:val="TableParagraph"/>
              <w:kinsoku w:val="0"/>
              <w:overflowPunct w:val="0"/>
              <w:jc w:val="center"/>
              <w:rPr>
                <w:rFonts w:ascii="Times New Roman" w:hAnsi="Times New Roman"/>
                <w:spacing w:val="-1"/>
                <w:sz w:val="20"/>
                <w:szCs w:val="20"/>
                <w:lang w:val="ru-RU"/>
              </w:rPr>
            </w:pPr>
            <w:r w:rsidRPr="00A32187">
              <w:rPr>
                <w:rFonts w:ascii="Times New Roman" w:hAnsi="Times New Roman"/>
                <w:spacing w:val="-1"/>
                <w:sz w:val="20"/>
                <w:szCs w:val="20"/>
                <w:lang w:val="ru-RU"/>
              </w:rPr>
              <w:t>Размер</w:t>
            </w:r>
            <w:r w:rsidRPr="00A32187">
              <w:rPr>
                <w:rFonts w:ascii="Times New Roman" w:hAnsi="Times New Roman"/>
                <w:sz w:val="20"/>
                <w:szCs w:val="20"/>
                <w:lang w:val="ru-RU"/>
              </w:rPr>
              <w:t xml:space="preserve"> зе</w:t>
            </w:r>
            <w:r w:rsidRPr="00A32187">
              <w:rPr>
                <w:rFonts w:ascii="Times New Roman" w:hAnsi="Times New Roman"/>
                <w:spacing w:val="-1"/>
                <w:sz w:val="20"/>
                <w:szCs w:val="20"/>
                <w:lang w:val="ru-RU"/>
              </w:rPr>
              <w:t>мельных</w:t>
            </w:r>
            <w:r w:rsidRPr="00A32187">
              <w:rPr>
                <w:rFonts w:ascii="Times New Roman" w:hAnsi="Times New Roman"/>
                <w:spacing w:val="25"/>
                <w:sz w:val="20"/>
                <w:szCs w:val="20"/>
                <w:lang w:val="ru-RU"/>
              </w:rPr>
              <w:t xml:space="preserve"> </w:t>
            </w:r>
            <w:r w:rsidRPr="00A32187">
              <w:rPr>
                <w:rFonts w:ascii="Times New Roman" w:hAnsi="Times New Roman"/>
                <w:spacing w:val="-1"/>
                <w:sz w:val="20"/>
                <w:szCs w:val="20"/>
                <w:lang w:val="ru-RU"/>
              </w:rPr>
              <w:t>участков</w:t>
            </w:r>
            <w:r w:rsidRPr="00A32187">
              <w:rPr>
                <w:rFonts w:ascii="Times New Roman" w:hAnsi="Times New Roman"/>
                <w:sz w:val="20"/>
                <w:szCs w:val="20"/>
                <w:lang w:val="ru-RU"/>
              </w:rPr>
              <w:t xml:space="preserve"> </w:t>
            </w:r>
            <w:r w:rsidR="00587C34">
              <w:rPr>
                <w:rFonts w:ascii="Times New Roman" w:hAnsi="Times New Roman"/>
                <w:spacing w:val="-1"/>
                <w:sz w:val="20"/>
                <w:szCs w:val="20"/>
                <w:lang w:val="ru-RU"/>
              </w:rPr>
              <w:t>га</w:t>
            </w:r>
            <w:r w:rsidRPr="00A32187">
              <w:rPr>
                <w:rFonts w:ascii="Times New Roman" w:hAnsi="Times New Roman"/>
                <w:sz w:val="20"/>
                <w:szCs w:val="20"/>
                <w:lang w:val="ru-RU"/>
              </w:rPr>
              <w:t>зонаполни</w:t>
            </w:r>
            <w:r w:rsidRPr="00A32187">
              <w:rPr>
                <w:rFonts w:ascii="Times New Roman" w:hAnsi="Times New Roman"/>
                <w:spacing w:val="-1"/>
                <w:sz w:val="20"/>
                <w:szCs w:val="20"/>
                <w:lang w:val="ru-RU"/>
              </w:rPr>
              <w:t>тельных</w:t>
            </w:r>
            <w:r w:rsidRPr="00A32187">
              <w:rPr>
                <w:rFonts w:ascii="Times New Roman" w:hAnsi="Times New Roman"/>
                <w:spacing w:val="23"/>
                <w:sz w:val="20"/>
                <w:szCs w:val="20"/>
                <w:lang w:val="ru-RU"/>
              </w:rPr>
              <w:t xml:space="preserve"> </w:t>
            </w:r>
            <w:r w:rsidRPr="00A32187">
              <w:rPr>
                <w:rFonts w:ascii="Times New Roman" w:hAnsi="Times New Roman"/>
                <w:spacing w:val="-1"/>
                <w:sz w:val="20"/>
                <w:szCs w:val="20"/>
                <w:lang w:val="ru-RU"/>
              </w:rPr>
              <w:t>пунктов</w:t>
            </w:r>
            <w:r w:rsidRPr="00A32187">
              <w:rPr>
                <w:rFonts w:ascii="Times New Roman" w:hAnsi="Times New Roman"/>
                <w:sz w:val="20"/>
                <w:szCs w:val="20"/>
                <w:lang w:val="ru-RU"/>
              </w:rPr>
              <w:t xml:space="preserve"> и</w:t>
            </w:r>
            <w:r w:rsidRPr="00A32187">
              <w:rPr>
                <w:rFonts w:ascii="Times New Roman" w:hAnsi="Times New Roman"/>
                <w:spacing w:val="22"/>
                <w:sz w:val="20"/>
                <w:szCs w:val="20"/>
                <w:lang w:val="ru-RU"/>
              </w:rPr>
              <w:t xml:space="preserve"> </w:t>
            </w:r>
            <w:r w:rsidRPr="00A32187">
              <w:rPr>
                <w:rFonts w:ascii="Times New Roman" w:hAnsi="Times New Roman"/>
                <w:spacing w:val="-1"/>
                <w:sz w:val="20"/>
                <w:szCs w:val="20"/>
                <w:lang w:val="ru-RU"/>
              </w:rPr>
              <w:t>промежуточ</w:t>
            </w:r>
            <w:r w:rsidRPr="00A32187">
              <w:rPr>
                <w:rFonts w:ascii="Times New Roman" w:hAnsi="Times New Roman"/>
                <w:sz w:val="20"/>
                <w:szCs w:val="20"/>
                <w:lang w:val="ru-RU"/>
              </w:rPr>
              <w:t>ных</w:t>
            </w:r>
            <w:r w:rsidRPr="00A32187">
              <w:rPr>
                <w:rFonts w:ascii="Times New Roman" w:hAnsi="Times New Roman"/>
                <w:spacing w:val="1"/>
                <w:sz w:val="20"/>
                <w:szCs w:val="20"/>
                <w:lang w:val="ru-RU"/>
              </w:rPr>
              <w:t xml:space="preserve"> </w:t>
            </w:r>
            <w:r w:rsidRPr="00A32187">
              <w:rPr>
                <w:rFonts w:ascii="Times New Roman" w:hAnsi="Times New Roman"/>
                <w:spacing w:val="-1"/>
                <w:sz w:val="20"/>
                <w:szCs w:val="20"/>
                <w:lang w:val="ru-RU"/>
              </w:rPr>
              <w:t>складов</w:t>
            </w:r>
            <w:r w:rsidRPr="00A32187">
              <w:rPr>
                <w:rFonts w:ascii="Times New Roman" w:hAnsi="Times New Roman"/>
                <w:spacing w:val="25"/>
                <w:sz w:val="20"/>
                <w:szCs w:val="20"/>
                <w:lang w:val="ru-RU"/>
              </w:rPr>
              <w:t xml:space="preserve"> </w:t>
            </w:r>
            <w:r w:rsidRPr="00A32187">
              <w:rPr>
                <w:rFonts w:ascii="Times New Roman" w:hAnsi="Times New Roman"/>
                <w:sz w:val="20"/>
                <w:szCs w:val="20"/>
                <w:lang w:val="ru-RU"/>
              </w:rPr>
              <w:t xml:space="preserve">баллонов не </w:t>
            </w:r>
            <w:r w:rsidRPr="00A32187">
              <w:rPr>
                <w:rFonts w:ascii="Times New Roman" w:hAnsi="Times New Roman"/>
                <w:spacing w:val="-1"/>
                <w:sz w:val="20"/>
                <w:szCs w:val="20"/>
                <w:lang w:val="ru-RU"/>
              </w:rPr>
              <w:t>более,</w:t>
            </w:r>
            <w:r w:rsidRPr="00A32187">
              <w:rPr>
                <w:rFonts w:ascii="Times New Roman" w:hAnsi="Times New Roman"/>
                <w:sz w:val="20"/>
                <w:szCs w:val="20"/>
                <w:lang w:val="ru-RU"/>
              </w:rPr>
              <w:t xml:space="preserve"> га</w:t>
            </w:r>
          </w:p>
        </w:tc>
        <w:tc>
          <w:tcPr>
            <w:tcW w:w="7088" w:type="dxa"/>
            <w:gridSpan w:val="28"/>
            <w:tcBorders>
              <w:top w:val="single" w:sz="4" w:space="0" w:color="000000"/>
              <w:left w:val="single" w:sz="4" w:space="0" w:color="000000"/>
              <w:bottom w:val="single" w:sz="4" w:space="0" w:color="000000"/>
              <w:right w:val="single" w:sz="4" w:space="0" w:color="000000"/>
            </w:tcBorders>
            <w:vAlign w:val="center"/>
          </w:tcPr>
          <w:p w14:paraId="7831DA0F" w14:textId="0B9A3DDB" w:rsidR="00375D72" w:rsidRPr="00A32187" w:rsidRDefault="00375D72" w:rsidP="00A32187">
            <w:pPr>
              <w:pStyle w:val="TableParagraph"/>
              <w:kinsoku w:val="0"/>
              <w:overflowPunct w:val="0"/>
              <w:jc w:val="center"/>
              <w:rPr>
                <w:rFonts w:ascii="Times New Roman" w:hAnsi="Times New Roman"/>
                <w:sz w:val="20"/>
                <w:szCs w:val="20"/>
                <w:lang w:val="ru-RU"/>
              </w:rPr>
            </w:pPr>
            <w:r w:rsidRPr="00A32187">
              <w:rPr>
                <w:rFonts w:ascii="Times New Roman" w:hAnsi="Times New Roman"/>
                <w:sz w:val="20"/>
                <w:szCs w:val="20"/>
              </w:rPr>
              <w:t>0,6</w:t>
            </w:r>
          </w:p>
        </w:tc>
      </w:tr>
      <w:tr w:rsidR="00924A73" w:rsidRPr="00A32187" w14:paraId="719DD91B" w14:textId="77777777" w:rsidTr="00587C34">
        <w:trPr>
          <w:trHeight w:hRule="exact" w:val="705"/>
          <w:jc w:val="center"/>
        </w:trPr>
        <w:tc>
          <w:tcPr>
            <w:tcW w:w="561" w:type="dxa"/>
            <w:tcBorders>
              <w:top w:val="single" w:sz="4" w:space="0" w:color="000000"/>
              <w:left w:val="single" w:sz="4" w:space="0" w:color="000000"/>
              <w:bottom w:val="single" w:sz="4" w:space="0" w:color="000000"/>
              <w:right w:val="single" w:sz="4" w:space="0" w:color="000000"/>
            </w:tcBorders>
            <w:vAlign w:val="center"/>
          </w:tcPr>
          <w:p w14:paraId="49EDCBF9" w14:textId="77777777" w:rsidR="00375D72" w:rsidRPr="00A32187" w:rsidRDefault="00375D72" w:rsidP="00A32187">
            <w:pPr>
              <w:spacing w:after="0" w:line="240" w:lineRule="auto"/>
              <w:ind w:firstLine="0"/>
              <w:jc w:val="center"/>
              <w:rPr>
                <w:sz w:val="20"/>
                <w:szCs w:val="20"/>
              </w:rPr>
            </w:pPr>
          </w:p>
        </w:tc>
        <w:tc>
          <w:tcPr>
            <w:tcW w:w="2088" w:type="dxa"/>
            <w:tcBorders>
              <w:top w:val="single" w:sz="4" w:space="0" w:color="000000"/>
              <w:left w:val="single" w:sz="4" w:space="0" w:color="000000"/>
              <w:bottom w:val="single" w:sz="4" w:space="0" w:color="000000"/>
              <w:right w:val="single" w:sz="4" w:space="0" w:color="000000"/>
            </w:tcBorders>
            <w:vAlign w:val="center"/>
          </w:tcPr>
          <w:p w14:paraId="42B6E09B" w14:textId="77777777" w:rsidR="00375D72" w:rsidRPr="00A32187" w:rsidRDefault="00375D72" w:rsidP="00A32187">
            <w:pPr>
              <w:spacing w:after="0" w:line="240" w:lineRule="auto"/>
              <w:ind w:firstLine="0"/>
              <w:jc w:val="center"/>
              <w:rPr>
                <w:sz w:val="20"/>
                <w:szCs w:val="20"/>
              </w:rPr>
            </w:pPr>
          </w:p>
        </w:tc>
        <w:tc>
          <w:tcPr>
            <w:tcW w:w="3718" w:type="dxa"/>
            <w:gridSpan w:val="2"/>
            <w:tcBorders>
              <w:top w:val="single" w:sz="4" w:space="0" w:color="000000"/>
              <w:left w:val="single" w:sz="4" w:space="0" w:color="000000"/>
              <w:bottom w:val="single" w:sz="4" w:space="0" w:color="000000"/>
              <w:right w:val="single" w:sz="4" w:space="0" w:color="000000"/>
            </w:tcBorders>
            <w:vAlign w:val="center"/>
          </w:tcPr>
          <w:p w14:paraId="557ADA3A" w14:textId="115A5705" w:rsidR="00375D72" w:rsidRPr="00A32187" w:rsidRDefault="00375D72" w:rsidP="00587C34">
            <w:pPr>
              <w:pStyle w:val="TableParagraph"/>
              <w:kinsoku w:val="0"/>
              <w:overflowPunct w:val="0"/>
              <w:jc w:val="center"/>
              <w:rPr>
                <w:rFonts w:ascii="Times New Roman" w:hAnsi="Times New Roman"/>
                <w:spacing w:val="-1"/>
                <w:sz w:val="20"/>
                <w:szCs w:val="20"/>
                <w:lang w:val="ru-RU"/>
              </w:rPr>
            </w:pPr>
            <w:r w:rsidRPr="00A32187">
              <w:rPr>
                <w:rFonts w:ascii="Times New Roman" w:hAnsi="Times New Roman"/>
                <w:spacing w:val="-1"/>
                <w:sz w:val="20"/>
                <w:szCs w:val="20"/>
                <w:lang w:val="ru-RU"/>
              </w:rPr>
              <w:t>Расчетный</w:t>
            </w:r>
            <w:r w:rsidRPr="00A32187">
              <w:rPr>
                <w:rFonts w:ascii="Times New Roman" w:hAnsi="Times New Roman"/>
                <w:sz w:val="20"/>
                <w:szCs w:val="20"/>
                <w:lang w:val="ru-RU"/>
              </w:rPr>
              <w:t xml:space="preserve"> </w:t>
            </w:r>
            <w:r w:rsidRPr="00A32187">
              <w:rPr>
                <w:rFonts w:ascii="Times New Roman" w:hAnsi="Times New Roman"/>
                <w:spacing w:val="-1"/>
                <w:sz w:val="20"/>
                <w:szCs w:val="20"/>
                <w:lang w:val="ru-RU"/>
              </w:rPr>
              <w:t>показатель</w:t>
            </w:r>
            <w:r w:rsidRPr="00A32187">
              <w:rPr>
                <w:rFonts w:ascii="Times New Roman" w:hAnsi="Times New Roman"/>
                <w:spacing w:val="25"/>
                <w:sz w:val="20"/>
                <w:szCs w:val="20"/>
                <w:lang w:val="ru-RU"/>
              </w:rPr>
              <w:t xml:space="preserve"> </w:t>
            </w:r>
            <w:r w:rsidRPr="00A32187">
              <w:rPr>
                <w:rFonts w:ascii="Times New Roman" w:hAnsi="Times New Roman"/>
                <w:spacing w:val="-1"/>
                <w:sz w:val="20"/>
                <w:szCs w:val="20"/>
                <w:lang w:val="ru-RU"/>
              </w:rPr>
              <w:t>максимально</w:t>
            </w:r>
            <w:r w:rsidRPr="00A32187">
              <w:rPr>
                <w:rFonts w:ascii="Times New Roman" w:hAnsi="Times New Roman"/>
                <w:sz w:val="20"/>
                <w:szCs w:val="20"/>
                <w:lang w:val="ru-RU"/>
              </w:rPr>
              <w:t xml:space="preserve"> </w:t>
            </w:r>
            <w:r w:rsidRPr="00A32187">
              <w:rPr>
                <w:rFonts w:ascii="Times New Roman" w:hAnsi="Times New Roman"/>
                <w:spacing w:val="-1"/>
                <w:sz w:val="20"/>
                <w:szCs w:val="20"/>
                <w:lang w:val="ru-RU"/>
              </w:rPr>
              <w:t>допустимого</w:t>
            </w:r>
            <w:r w:rsidRPr="00A32187">
              <w:rPr>
                <w:rFonts w:ascii="Times New Roman" w:hAnsi="Times New Roman"/>
                <w:spacing w:val="2"/>
                <w:sz w:val="20"/>
                <w:szCs w:val="20"/>
                <w:lang w:val="ru-RU"/>
              </w:rPr>
              <w:t xml:space="preserve"> </w:t>
            </w:r>
            <w:r w:rsidRPr="00A32187">
              <w:rPr>
                <w:rFonts w:ascii="Times New Roman" w:hAnsi="Times New Roman"/>
                <w:spacing w:val="-1"/>
                <w:sz w:val="20"/>
                <w:szCs w:val="20"/>
                <w:lang w:val="ru-RU"/>
              </w:rPr>
              <w:t>уровня</w:t>
            </w:r>
            <w:r w:rsidRPr="00A32187">
              <w:rPr>
                <w:rFonts w:ascii="Times New Roman" w:hAnsi="Times New Roman"/>
                <w:sz w:val="20"/>
                <w:szCs w:val="20"/>
                <w:lang w:val="ru-RU"/>
              </w:rPr>
              <w:t xml:space="preserve"> терри</w:t>
            </w:r>
            <w:r w:rsidRPr="00A32187">
              <w:rPr>
                <w:rFonts w:ascii="Times New Roman" w:hAnsi="Times New Roman"/>
                <w:spacing w:val="-1"/>
                <w:sz w:val="20"/>
                <w:szCs w:val="20"/>
                <w:lang w:val="ru-RU"/>
              </w:rPr>
              <w:t>ториальной</w:t>
            </w:r>
            <w:r w:rsidRPr="00A32187">
              <w:rPr>
                <w:rFonts w:ascii="Times New Roman" w:hAnsi="Times New Roman"/>
                <w:sz w:val="20"/>
                <w:szCs w:val="20"/>
                <w:lang w:val="ru-RU"/>
              </w:rPr>
              <w:t xml:space="preserve"> </w:t>
            </w:r>
            <w:r w:rsidRPr="00A32187">
              <w:rPr>
                <w:rFonts w:ascii="Times New Roman" w:hAnsi="Times New Roman"/>
                <w:spacing w:val="-1"/>
                <w:sz w:val="20"/>
                <w:szCs w:val="20"/>
                <w:lang w:val="ru-RU"/>
              </w:rPr>
              <w:t>доступности</w:t>
            </w:r>
          </w:p>
        </w:tc>
        <w:tc>
          <w:tcPr>
            <w:tcW w:w="2161" w:type="dxa"/>
            <w:tcBorders>
              <w:top w:val="single" w:sz="4" w:space="0" w:color="000000"/>
              <w:left w:val="single" w:sz="4" w:space="0" w:color="000000"/>
              <w:bottom w:val="single" w:sz="4" w:space="0" w:color="000000"/>
              <w:right w:val="single" w:sz="4" w:space="0" w:color="000000"/>
            </w:tcBorders>
            <w:vAlign w:val="center"/>
          </w:tcPr>
          <w:p w14:paraId="6512D2A3" w14:textId="2C896D02" w:rsidR="00375D72" w:rsidRPr="00A32187" w:rsidRDefault="00375D72" w:rsidP="00A32187">
            <w:pPr>
              <w:pStyle w:val="TableParagraph"/>
              <w:kinsoku w:val="0"/>
              <w:overflowPunct w:val="0"/>
              <w:jc w:val="center"/>
              <w:rPr>
                <w:rFonts w:ascii="Times New Roman" w:hAnsi="Times New Roman"/>
                <w:spacing w:val="-1"/>
                <w:sz w:val="20"/>
                <w:szCs w:val="20"/>
                <w:lang w:val="ru-RU"/>
              </w:rPr>
            </w:pPr>
            <w:r w:rsidRPr="00A32187">
              <w:rPr>
                <w:rFonts w:ascii="Times New Roman" w:hAnsi="Times New Roman"/>
                <w:sz w:val="20"/>
                <w:szCs w:val="20"/>
              </w:rPr>
              <w:t>-</w:t>
            </w:r>
          </w:p>
        </w:tc>
        <w:tc>
          <w:tcPr>
            <w:tcW w:w="7088" w:type="dxa"/>
            <w:gridSpan w:val="28"/>
            <w:tcBorders>
              <w:top w:val="single" w:sz="4" w:space="0" w:color="000000"/>
              <w:left w:val="single" w:sz="4" w:space="0" w:color="000000"/>
              <w:bottom w:val="single" w:sz="4" w:space="0" w:color="000000"/>
              <w:right w:val="single" w:sz="4" w:space="0" w:color="000000"/>
            </w:tcBorders>
            <w:vAlign w:val="center"/>
          </w:tcPr>
          <w:p w14:paraId="1E27A2D0" w14:textId="2F27AD96" w:rsidR="00375D72" w:rsidRPr="00A32187" w:rsidRDefault="00375D72" w:rsidP="00A32187">
            <w:pPr>
              <w:pStyle w:val="TableParagraph"/>
              <w:kinsoku w:val="0"/>
              <w:overflowPunct w:val="0"/>
              <w:jc w:val="center"/>
              <w:rPr>
                <w:rFonts w:ascii="Times New Roman" w:hAnsi="Times New Roman"/>
                <w:sz w:val="20"/>
                <w:szCs w:val="20"/>
              </w:rPr>
            </w:pPr>
            <w:r w:rsidRPr="00A32187">
              <w:rPr>
                <w:rFonts w:ascii="Times New Roman" w:hAnsi="Times New Roman"/>
                <w:sz w:val="20"/>
                <w:szCs w:val="20"/>
              </w:rPr>
              <w:t>не</w:t>
            </w:r>
            <w:r w:rsidRPr="00A32187">
              <w:rPr>
                <w:rFonts w:ascii="Times New Roman" w:hAnsi="Times New Roman"/>
                <w:spacing w:val="-1"/>
                <w:sz w:val="20"/>
                <w:szCs w:val="20"/>
              </w:rPr>
              <w:t xml:space="preserve"> нормируется</w:t>
            </w:r>
          </w:p>
        </w:tc>
      </w:tr>
      <w:tr w:rsidR="00924A73" w:rsidRPr="00A32187" w14:paraId="45F8485C" w14:textId="77777777" w:rsidTr="00587C34">
        <w:trPr>
          <w:trHeight w:hRule="exact" w:val="1565"/>
          <w:jc w:val="center"/>
        </w:trPr>
        <w:tc>
          <w:tcPr>
            <w:tcW w:w="561" w:type="dxa"/>
            <w:tcBorders>
              <w:top w:val="single" w:sz="4" w:space="0" w:color="000000"/>
              <w:left w:val="single" w:sz="4" w:space="0" w:color="000000"/>
              <w:bottom w:val="single" w:sz="4" w:space="0" w:color="000000"/>
              <w:right w:val="single" w:sz="4" w:space="0" w:color="000000"/>
            </w:tcBorders>
            <w:vAlign w:val="center"/>
          </w:tcPr>
          <w:p w14:paraId="02E40AAA" w14:textId="6AD1562C" w:rsidR="00375D72" w:rsidRPr="00A32187" w:rsidRDefault="00375D72" w:rsidP="00A32187">
            <w:pPr>
              <w:spacing w:after="0" w:line="240" w:lineRule="auto"/>
              <w:ind w:firstLine="0"/>
              <w:jc w:val="center"/>
              <w:rPr>
                <w:sz w:val="20"/>
                <w:szCs w:val="20"/>
              </w:rPr>
            </w:pPr>
            <w:r w:rsidRPr="00A32187">
              <w:rPr>
                <w:sz w:val="20"/>
                <w:szCs w:val="20"/>
              </w:rPr>
              <w:t>3.</w:t>
            </w:r>
          </w:p>
        </w:tc>
        <w:tc>
          <w:tcPr>
            <w:tcW w:w="2088" w:type="dxa"/>
            <w:tcBorders>
              <w:top w:val="single" w:sz="4" w:space="0" w:color="000000"/>
              <w:left w:val="single" w:sz="4" w:space="0" w:color="000000"/>
              <w:bottom w:val="single" w:sz="4" w:space="0" w:color="000000"/>
              <w:right w:val="single" w:sz="4" w:space="0" w:color="000000"/>
            </w:tcBorders>
            <w:vAlign w:val="center"/>
          </w:tcPr>
          <w:p w14:paraId="0179D35C" w14:textId="0F416D89" w:rsidR="00375D72" w:rsidRPr="00A32187" w:rsidRDefault="00375D72" w:rsidP="00587C34">
            <w:pPr>
              <w:spacing w:after="0" w:line="240" w:lineRule="auto"/>
              <w:ind w:firstLine="0"/>
              <w:jc w:val="center"/>
              <w:rPr>
                <w:sz w:val="20"/>
                <w:szCs w:val="20"/>
              </w:rPr>
            </w:pPr>
            <w:r w:rsidRPr="00A32187">
              <w:rPr>
                <w:spacing w:val="-1"/>
                <w:sz w:val="20"/>
                <w:szCs w:val="20"/>
              </w:rPr>
              <w:t>Котельные, тепловые</w:t>
            </w:r>
            <w:r w:rsidRPr="00A32187">
              <w:rPr>
                <w:spacing w:val="27"/>
                <w:sz w:val="20"/>
                <w:szCs w:val="20"/>
              </w:rPr>
              <w:t xml:space="preserve"> </w:t>
            </w:r>
            <w:r w:rsidR="00587C34">
              <w:rPr>
                <w:spacing w:val="-1"/>
                <w:sz w:val="20"/>
                <w:szCs w:val="20"/>
              </w:rPr>
              <w:t>перекачи</w:t>
            </w:r>
            <w:r w:rsidRPr="00A32187">
              <w:rPr>
                <w:spacing w:val="-1"/>
                <w:sz w:val="20"/>
                <w:szCs w:val="20"/>
              </w:rPr>
              <w:t>вающие</w:t>
            </w:r>
            <w:r w:rsidRPr="00A32187">
              <w:rPr>
                <w:spacing w:val="24"/>
                <w:sz w:val="20"/>
                <w:szCs w:val="20"/>
              </w:rPr>
              <w:t xml:space="preserve"> </w:t>
            </w:r>
            <w:r w:rsidRPr="00A32187">
              <w:rPr>
                <w:spacing w:val="-1"/>
                <w:sz w:val="20"/>
                <w:szCs w:val="20"/>
              </w:rPr>
              <w:t>насосные</w:t>
            </w:r>
            <w:r w:rsidRPr="00A32187">
              <w:rPr>
                <w:spacing w:val="25"/>
                <w:sz w:val="20"/>
                <w:szCs w:val="20"/>
              </w:rPr>
              <w:t xml:space="preserve"> </w:t>
            </w:r>
            <w:r w:rsidRPr="00A32187">
              <w:rPr>
                <w:spacing w:val="-1"/>
                <w:sz w:val="20"/>
                <w:szCs w:val="20"/>
              </w:rPr>
              <w:t>станции,</w:t>
            </w:r>
            <w:r w:rsidRPr="00A32187">
              <w:rPr>
                <w:spacing w:val="26"/>
                <w:sz w:val="20"/>
                <w:szCs w:val="20"/>
              </w:rPr>
              <w:t xml:space="preserve"> </w:t>
            </w:r>
            <w:r w:rsidRPr="00A32187">
              <w:rPr>
                <w:spacing w:val="-1"/>
                <w:sz w:val="20"/>
                <w:szCs w:val="20"/>
              </w:rPr>
              <w:t>централь</w:t>
            </w:r>
            <w:r w:rsidRPr="00A32187">
              <w:rPr>
                <w:sz w:val="20"/>
                <w:szCs w:val="20"/>
              </w:rPr>
              <w:t>ные</w:t>
            </w:r>
            <w:r w:rsidRPr="00A32187">
              <w:rPr>
                <w:spacing w:val="-2"/>
                <w:sz w:val="20"/>
                <w:szCs w:val="20"/>
              </w:rPr>
              <w:t xml:space="preserve"> </w:t>
            </w:r>
            <w:r w:rsidRPr="00A32187">
              <w:rPr>
                <w:sz w:val="20"/>
                <w:szCs w:val="20"/>
              </w:rPr>
              <w:t>тепло</w:t>
            </w:r>
            <w:r w:rsidRPr="00A32187">
              <w:rPr>
                <w:spacing w:val="-1"/>
                <w:sz w:val="20"/>
                <w:szCs w:val="20"/>
              </w:rPr>
              <w:t>вые пункты,</w:t>
            </w:r>
            <w:r w:rsidRPr="00A32187">
              <w:rPr>
                <w:spacing w:val="27"/>
                <w:sz w:val="20"/>
                <w:szCs w:val="20"/>
              </w:rPr>
              <w:t xml:space="preserve"> </w:t>
            </w:r>
            <w:r w:rsidRPr="00A32187">
              <w:rPr>
                <w:sz w:val="20"/>
                <w:szCs w:val="20"/>
              </w:rPr>
              <w:t xml:space="preserve">теплопровод </w:t>
            </w:r>
            <w:r w:rsidRPr="00A32187">
              <w:rPr>
                <w:spacing w:val="-1"/>
                <w:sz w:val="20"/>
                <w:szCs w:val="20"/>
              </w:rPr>
              <w:t>магистраль</w:t>
            </w:r>
            <w:r w:rsidRPr="00A32187">
              <w:rPr>
                <w:sz w:val="20"/>
                <w:szCs w:val="20"/>
              </w:rPr>
              <w:t>ный</w:t>
            </w:r>
          </w:p>
        </w:tc>
        <w:tc>
          <w:tcPr>
            <w:tcW w:w="1875" w:type="dxa"/>
            <w:tcBorders>
              <w:top w:val="single" w:sz="4" w:space="0" w:color="000000"/>
              <w:left w:val="single" w:sz="4" w:space="0" w:color="000000"/>
              <w:bottom w:val="single" w:sz="4" w:space="0" w:color="000000"/>
              <w:right w:val="single" w:sz="4" w:space="0" w:color="000000"/>
            </w:tcBorders>
            <w:vAlign w:val="center"/>
          </w:tcPr>
          <w:p w14:paraId="39AE1B5C" w14:textId="6C0496DE" w:rsidR="00375D72" w:rsidRPr="00A32187" w:rsidRDefault="00375D72" w:rsidP="00587C34">
            <w:pPr>
              <w:spacing w:after="0" w:line="240" w:lineRule="auto"/>
              <w:ind w:firstLine="0"/>
              <w:jc w:val="center"/>
              <w:rPr>
                <w:sz w:val="20"/>
                <w:szCs w:val="20"/>
              </w:rPr>
            </w:pPr>
            <w:r w:rsidRPr="00A32187">
              <w:rPr>
                <w:spacing w:val="-1"/>
                <w:sz w:val="20"/>
                <w:szCs w:val="20"/>
              </w:rPr>
              <w:t>Расчетные показатели</w:t>
            </w:r>
            <w:r w:rsidRPr="00A32187">
              <w:rPr>
                <w:spacing w:val="27"/>
                <w:sz w:val="20"/>
                <w:szCs w:val="20"/>
              </w:rPr>
              <w:t xml:space="preserve"> </w:t>
            </w:r>
            <w:r w:rsidRPr="00A32187">
              <w:rPr>
                <w:spacing w:val="-1"/>
                <w:sz w:val="20"/>
                <w:szCs w:val="20"/>
              </w:rPr>
              <w:t>минималь</w:t>
            </w:r>
            <w:r w:rsidRPr="00A32187">
              <w:rPr>
                <w:sz w:val="20"/>
                <w:szCs w:val="20"/>
              </w:rPr>
              <w:t xml:space="preserve">но </w:t>
            </w:r>
            <w:r w:rsidRPr="00A32187">
              <w:rPr>
                <w:spacing w:val="-3"/>
                <w:sz w:val="20"/>
                <w:szCs w:val="20"/>
              </w:rPr>
              <w:t>допу</w:t>
            </w:r>
            <w:r w:rsidRPr="00A32187">
              <w:rPr>
                <w:spacing w:val="-1"/>
                <w:sz w:val="20"/>
                <w:szCs w:val="20"/>
              </w:rPr>
              <w:t>стимого</w:t>
            </w:r>
            <w:r w:rsidRPr="00A32187">
              <w:rPr>
                <w:spacing w:val="25"/>
                <w:sz w:val="20"/>
                <w:szCs w:val="20"/>
              </w:rPr>
              <w:t xml:space="preserve"> </w:t>
            </w:r>
            <w:r w:rsidRPr="00A32187">
              <w:rPr>
                <w:spacing w:val="-1"/>
                <w:sz w:val="20"/>
                <w:szCs w:val="20"/>
              </w:rPr>
              <w:t>уровня</w:t>
            </w:r>
            <w:r w:rsidRPr="00A32187">
              <w:rPr>
                <w:spacing w:val="23"/>
                <w:sz w:val="20"/>
                <w:szCs w:val="20"/>
              </w:rPr>
              <w:t xml:space="preserve"> </w:t>
            </w:r>
            <w:r w:rsidRPr="00A32187">
              <w:rPr>
                <w:spacing w:val="-1"/>
                <w:sz w:val="20"/>
                <w:szCs w:val="20"/>
              </w:rPr>
              <w:t>обеспеченности</w:t>
            </w:r>
          </w:p>
        </w:tc>
        <w:tc>
          <w:tcPr>
            <w:tcW w:w="1843" w:type="dxa"/>
            <w:tcBorders>
              <w:top w:val="single" w:sz="4" w:space="0" w:color="000000"/>
              <w:left w:val="single" w:sz="4" w:space="0" w:color="000000"/>
              <w:bottom w:val="single" w:sz="4" w:space="0" w:color="000000"/>
              <w:right w:val="single" w:sz="4" w:space="0" w:color="000000"/>
            </w:tcBorders>
            <w:vAlign w:val="center"/>
          </w:tcPr>
          <w:p w14:paraId="675C65F7" w14:textId="1ED25915" w:rsidR="00375D72" w:rsidRPr="00A32187" w:rsidRDefault="00375D72" w:rsidP="00587C34">
            <w:pPr>
              <w:pStyle w:val="TableParagraph"/>
              <w:kinsoku w:val="0"/>
              <w:overflowPunct w:val="0"/>
              <w:jc w:val="center"/>
              <w:rPr>
                <w:rFonts w:ascii="Times New Roman" w:hAnsi="Times New Roman"/>
                <w:spacing w:val="-1"/>
                <w:sz w:val="20"/>
                <w:szCs w:val="20"/>
                <w:lang w:val="ru-RU"/>
              </w:rPr>
            </w:pPr>
            <w:r w:rsidRPr="00A32187">
              <w:rPr>
                <w:rFonts w:ascii="Times New Roman" w:hAnsi="Times New Roman"/>
                <w:spacing w:val="-1"/>
                <w:sz w:val="20"/>
                <w:szCs w:val="20"/>
                <w:lang w:val="ru-RU"/>
              </w:rPr>
              <w:t>Расчет</w:t>
            </w:r>
            <w:r w:rsidRPr="00A32187">
              <w:rPr>
                <w:rFonts w:ascii="Times New Roman" w:hAnsi="Times New Roman"/>
                <w:sz w:val="20"/>
                <w:szCs w:val="20"/>
                <w:lang w:val="ru-RU"/>
              </w:rPr>
              <w:t>ный по</w:t>
            </w:r>
            <w:r w:rsidRPr="00A32187">
              <w:rPr>
                <w:rFonts w:ascii="Times New Roman" w:hAnsi="Times New Roman"/>
                <w:spacing w:val="-1"/>
                <w:sz w:val="20"/>
                <w:szCs w:val="20"/>
                <w:lang w:val="ru-RU"/>
              </w:rPr>
              <w:t>казатель</w:t>
            </w:r>
            <w:r w:rsidRPr="00A32187">
              <w:rPr>
                <w:rFonts w:ascii="Times New Roman" w:hAnsi="Times New Roman"/>
                <w:spacing w:val="25"/>
                <w:sz w:val="20"/>
                <w:szCs w:val="20"/>
                <w:lang w:val="ru-RU"/>
              </w:rPr>
              <w:t xml:space="preserve"> </w:t>
            </w:r>
            <w:r w:rsidRPr="00A32187">
              <w:rPr>
                <w:rFonts w:ascii="Times New Roman" w:hAnsi="Times New Roman"/>
                <w:sz w:val="20"/>
                <w:szCs w:val="20"/>
                <w:lang w:val="ru-RU"/>
              </w:rPr>
              <w:t>мини</w:t>
            </w:r>
            <w:r w:rsidRPr="00A32187">
              <w:rPr>
                <w:rFonts w:ascii="Times New Roman" w:hAnsi="Times New Roman"/>
                <w:spacing w:val="-1"/>
                <w:sz w:val="20"/>
                <w:szCs w:val="20"/>
                <w:lang w:val="ru-RU"/>
              </w:rPr>
              <w:t>мально</w:t>
            </w:r>
            <w:r w:rsidRPr="00A32187">
              <w:rPr>
                <w:rFonts w:ascii="Times New Roman" w:hAnsi="Times New Roman"/>
                <w:spacing w:val="24"/>
                <w:sz w:val="20"/>
                <w:szCs w:val="20"/>
                <w:lang w:val="ru-RU"/>
              </w:rPr>
              <w:t xml:space="preserve"> </w:t>
            </w:r>
            <w:r w:rsidRPr="00A32187">
              <w:rPr>
                <w:rFonts w:ascii="Times New Roman" w:hAnsi="Times New Roman"/>
                <w:spacing w:val="-2"/>
                <w:sz w:val="20"/>
                <w:szCs w:val="20"/>
                <w:lang w:val="ru-RU"/>
              </w:rPr>
              <w:t>допу</w:t>
            </w:r>
            <w:r w:rsidRPr="00A32187">
              <w:rPr>
                <w:rFonts w:ascii="Times New Roman" w:hAnsi="Times New Roman"/>
                <w:spacing w:val="-1"/>
                <w:sz w:val="20"/>
                <w:szCs w:val="20"/>
                <w:lang w:val="ru-RU"/>
              </w:rPr>
              <w:t>стимого</w:t>
            </w:r>
            <w:r w:rsidRPr="00A32187">
              <w:rPr>
                <w:rFonts w:ascii="Times New Roman" w:hAnsi="Times New Roman"/>
                <w:spacing w:val="25"/>
                <w:sz w:val="20"/>
                <w:szCs w:val="20"/>
                <w:lang w:val="ru-RU"/>
              </w:rPr>
              <w:t xml:space="preserve"> </w:t>
            </w:r>
            <w:r w:rsidRPr="00A32187">
              <w:rPr>
                <w:rFonts w:ascii="Times New Roman" w:hAnsi="Times New Roman"/>
                <w:spacing w:val="-1"/>
                <w:sz w:val="20"/>
                <w:szCs w:val="20"/>
                <w:lang w:val="ru-RU"/>
              </w:rPr>
              <w:t>уровня</w:t>
            </w:r>
            <w:r w:rsidRPr="00A32187">
              <w:rPr>
                <w:rFonts w:ascii="Times New Roman" w:hAnsi="Times New Roman"/>
                <w:spacing w:val="23"/>
                <w:sz w:val="20"/>
                <w:szCs w:val="20"/>
                <w:lang w:val="ru-RU"/>
              </w:rPr>
              <w:t xml:space="preserve"> </w:t>
            </w:r>
            <w:r w:rsidRPr="00A32187">
              <w:rPr>
                <w:rFonts w:ascii="Times New Roman" w:hAnsi="Times New Roman"/>
                <w:sz w:val="20"/>
                <w:szCs w:val="20"/>
                <w:lang w:val="ru-RU"/>
              </w:rPr>
              <w:t>мощно</w:t>
            </w:r>
            <w:r w:rsidRPr="00A32187">
              <w:rPr>
                <w:rFonts w:ascii="Times New Roman" w:hAnsi="Times New Roman"/>
                <w:spacing w:val="-1"/>
                <w:sz w:val="20"/>
                <w:szCs w:val="20"/>
                <w:lang w:val="ru-RU"/>
              </w:rPr>
              <w:t>сти</w:t>
            </w:r>
            <w:r w:rsidRPr="00A32187">
              <w:rPr>
                <w:rFonts w:ascii="Times New Roman" w:hAnsi="Times New Roman"/>
                <w:sz w:val="20"/>
                <w:szCs w:val="20"/>
                <w:lang w:val="ru-RU"/>
              </w:rPr>
              <w:t xml:space="preserve"> объ</w:t>
            </w:r>
            <w:r w:rsidRPr="00A32187">
              <w:rPr>
                <w:rFonts w:ascii="Times New Roman" w:hAnsi="Times New Roman"/>
                <w:spacing w:val="-1"/>
                <w:sz w:val="20"/>
                <w:szCs w:val="20"/>
                <w:lang w:val="ru-RU"/>
              </w:rPr>
              <w:t>екта</w:t>
            </w:r>
          </w:p>
        </w:tc>
        <w:tc>
          <w:tcPr>
            <w:tcW w:w="2161" w:type="dxa"/>
            <w:tcBorders>
              <w:top w:val="single" w:sz="4" w:space="0" w:color="000000"/>
              <w:left w:val="single" w:sz="4" w:space="0" w:color="000000"/>
              <w:bottom w:val="single" w:sz="4" w:space="0" w:color="000000"/>
              <w:right w:val="single" w:sz="4" w:space="0" w:color="000000"/>
            </w:tcBorders>
            <w:vAlign w:val="center"/>
          </w:tcPr>
          <w:p w14:paraId="5EC0A1C0" w14:textId="00F85633" w:rsidR="00375D72" w:rsidRPr="00A32187" w:rsidRDefault="00375D72" w:rsidP="00587C34">
            <w:pPr>
              <w:pStyle w:val="TableParagraph"/>
              <w:kinsoku w:val="0"/>
              <w:overflowPunct w:val="0"/>
              <w:jc w:val="center"/>
              <w:rPr>
                <w:rFonts w:ascii="Times New Roman" w:hAnsi="Times New Roman"/>
                <w:spacing w:val="-1"/>
                <w:sz w:val="20"/>
                <w:szCs w:val="20"/>
                <w:lang w:val="ru-RU"/>
              </w:rPr>
            </w:pPr>
            <w:r w:rsidRPr="00A32187">
              <w:rPr>
                <w:rFonts w:ascii="Times New Roman" w:hAnsi="Times New Roman"/>
                <w:spacing w:val="-1"/>
                <w:sz w:val="20"/>
                <w:szCs w:val="20"/>
                <w:lang w:val="ru-RU"/>
              </w:rPr>
              <w:t xml:space="preserve">Удельные </w:t>
            </w:r>
            <w:r w:rsidRPr="00A32187">
              <w:rPr>
                <w:rFonts w:ascii="Times New Roman" w:hAnsi="Times New Roman"/>
                <w:sz w:val="20"/>
                <w:szCs w:val="20"/>
                <w:lang w:val="ru-RU"/>
              </w:rPr>
              <w:t>расходы тепла</w:t>
            </w:r>
            <w:r w:rsidRPr="00A32187">
              <w:rPr>
                <w:rFonts w:ascii="Times New Roman" w:hAnsi="Times New Roman"/>
                <w:spacing w:val="-1"/>
                <w:sz w:val="20"/>
                <w:szCs w:val="20"/>
                <w:lang w:val="ru-RU"/>
              </w:rPr>
              <w:t xml:space="preserve"> </w:t>
            </w:r>
            <w:r w:rsidRPr="00A32187">
              <w:rPr>
                <w:rFonts w:ascii="Times New Roman" w:hAnsi="Times New Roman"/>
                <w:sz w:val="20"/>
                <w:szCs w:val="20"/>
                <w:lang w:val="ru-RU"/>
              </w:rPr>
              <w:t>на</w:t>
            </w:r>
            <w:r w:rsidRPr="00A32187">
              <w:rPr>
                <w:rFonts w:ascii="Times New Roman" w:hAnsi="Times New Roman"/>
                <w:spacing w:val="-1"/>
                <w:sz w:val="20"/>
                <w:szCs w:val="20"/>
                <w:lang w:val="ru-RU"/>
              </w:rPr>
              <w:t xml:space="preserve"> отопле</w:t>
            </w:r>
            <w:r w:rsidRPr="00A32187">
              <w:rPr>
                <w:rFonts w:ascii="Times New Roman" w:hAnsi="Times New Roman"/>
                <w:sz w:val="20"/>
                <w:szCs w:val="20"/>
                <w:lang w:val="ru-RU"/>
              </w:rPr>
              <w:t>ние</w:t>
            </w:r>
            <w:r w:rsidRPr="00A32187">
              <w:rPr>
                <w:rFonts w:ascii="Times New Roman" w:hAnsi="Times New Roman"/>
                <w:spacing w:val="-1"/>
                <w:sz w:val="20"/>
                <w:szCs w:val="20"/>
                <w:lang w:val="ru-RU"/>
              </w:rPr>
              <w:t xml:space="preserve"> жилых</w:t>
            </w:r>
            <w:r w:rsidRPr="00A32187">
              <w:rPr>
                <w:rFonts w:ascii="Times New Roman" w:hAnsi="Times New Roman"/>
                <w:spacing w:val="22"/>
                <w:sz w:val="20"/>
                <w:szCs w:val="20"/>
                <w:lang w:val="ru-RU"/>
              </w:rPr>
              <w:t xml:space="preserve"> </w:t>
            </w:r>
            <w:r w:rsidRPr="00A32187">
              <w:rPr>
                <w:rFonts w:ascii="Times New Roman" w:hAnsi="Times New Roman"/>
                <w:spacing w:val="-1"/>
                <w:sz w:val="20"/>
                <w:szCs w:val="20"/>
                <w:lang w:val="ru-RU"/>
              </w:rPr>
              <w:t>зданий,</w:t>
            </w:r>
            <w:r w:rsidRPr="00A32187">
              <w:rPr>
                <w:rFonts w:ascii="Times New Roman" w:hAnsi="Times New Roman"/>
                <w:spacing w:val="24"/>
                <w:sz w:val="20"/>
                <w:szCs w:val="20"/>
                <w:lang w:val="ru-RU"/>
              </w:rPr>
              <w:t xml:space="preserve"> </w:t>
            </w:r>
            <w:r w:rsidRPr="00A32187">
              <w:rPr>
                <w:rFonts w:ascii="Times New Roman" w:hAnsi="Times New Roman"/>
                <w:spacing w:val="-1"/>
                <w:sz w:val="20"/>
                <w:szCs w:val="20"/>
                <w:lang w:val="ru-RU"/>
              </w:rPr>
              <w:t>Дж/(кв.м°С·</w:t>
            </w:r>
            <w:r w:rsidRPr="00A32187">
              <w:rPr>
                <w:rFonts w:ascii="Times New Roman" w:hAnsi="Times New Roman"/>
                <w:spacing w:val="1"/>
                <w:sz w:val="20"/>
                <w:szCs w:val="20"/>
                <w:lang w:val="ru-RU"/>
              </w:rPr>
              <w:t>с</w:t>
            </w:r>
            <w:r w:rsidRPr="00A32187">
              <w:rPr>
                <w:rFonts w:ascii="Times New Roman" w:hAnsi="Times New Roman"/>
                <w:spacing w:val="-5"/>
                <w:sz w:val="20"/>
                <w:szCs w:val="20"/>
                <w:lang w:val="ru-RU"/>
              </w:rPr>
              <w:t>у</w:t>
            </w:r>
            <w:r w:rsidRPr="00A32187">
              <w:rPr>
                <w:rFonts w:ascii="Times New Roman" w:hAnsi="Times New Roman"/>
                <w:sz w:val="20"/>
                <w:szCs w:val="20"/>
                <w:lang w:val="ru-RU"/>
              </w:rPr>
              <w:t>т) об</w:t>
            </w:r>
            <w:r w:rsidRPr="00A32187">
              <w:rPr>
                <w:rFonts w:ascii="Times New Roman" w:hAnsi="Times New Roman"/>
                <w:spacing w:val="1"/>
                <w:sz w:val="20"/>
                <w:szCs w:val="20"/>
                <w:lang w:val="ru-RU"/>
              </w:rPr>
              <w:t>щ</w:t>
            </w:r>
            <w:r w:rsidRPr="00A32187">
              <w:rPr>
                <w:rFonts w:ascii="Times New Roman" w:hAnsi="Times New Roman"/>
                <w:spacing w:val="-1"/>
                <w:sz w:val="20"/>
                <w:szCs w:val="20"/>
                <w:lang w:val="ru-RU"/>
              </w:rPr>
              <w:t>е</w:t>
            </w:r>
            <w:r w:rsidRPr="00A32187">
              <w:rPr>
                <w:rFonts w:ascii="Times New Roman" w:hAnsi="Times New Roman"/>
                <w:sz w:val="20"/>
                <w:szCs w:val="20"/>
                <w:lang w:val="ru-RU"/>
              </w:rPr>
              <w:t xml:space="preserve">й </w:t>
            </w:r>
            <w:r w:rsidRPr="00A32187">
              <w:rPr>
                <w:rFonts w:ascii="Times New Roman" w:hAnsi="Times New Roman"/>
                <w:spacing w:val="-1"/>
                <w:sz w:val="20"/>
                <w:szCs w:val="20"/>
                <w:lang w:val="ru-RU"/>
              </w:rPr>
              <w:t>площади</w:t>
            </w:r>
            <w:r w:rsidRPr="00A32187">
              <w:rPr>
                <w:rFonts w:ascii="Times New Roman" w:hAnsi="Times New Roman"/>
                <w:spacing w:val="1"/>
                <w:sz w:val="20"/>
                <w:szCs w:val="20"/>
                <w:lang w:val="ru-RU"/>
              </w:rPr>
              <w:t xml:space="preserve"> </w:t>
            </w:r>
            <w:r w:rsidR="00587C34">
              <w:rPr>
                <w:rFonts w:ascii="Times New Roman" w:hAnsi="Times New Roman"/>
                <w:spacing w:val="-1"/>
                <w:sz w:val="20"/>
                <w:szCs w:val="20"/>
                <w:lang w:val="ru-RU"/>
              </w:rPr>
              <w:t>зда</w:t>
            </w:r>
            <w:r w:rsidRPr="00A32187">
              <w:rPr>
                <w:rFonts w:ascii="Times New Roman" w:hAnsi="Times New Roman"/>
                <w:sz w:val="20"/>
                <w:szCs w:val="20"/>
                <w:lang w:val="ru-RU"/>
              </w:rPr>
              <w:t>ния по</w:t>
            </w:r>
            <w:r w:rsidRPr="00A32187">
              <w:rPr>
                <w:rFonts w:ascii="Times New Roman" w:hAnsi="Times New Roman"/>
                <w:spacing w:val="-3"/>
                <w:sz w:val="20"/>
                <w:szCs w:val="20"/>
                <w:lang w:val="ru-RU"/>
              </w:rPr>
              <w:t xml:space="preserve"> </w:t>
            </w:r>
            <w:r w:rsidRPr="00A32187">
              <w:rPr>
                <w:rFonts w:ascii="Times New Roman" w:hAnsi="Times New Roman"/>
                <w:spacing w:val="-1"/>
                <w:sz w:val="20"/>
                <w:szCs w:val="20"/>
                <w:lang w:val="ru-RU"/>
              </w:rPr>
              <w:t>этажности</w:t>
            </w:r>
          </w:p>
        </w:tc>
        <w:tc>
          <w:tcPr>
            <w:tcW w:w="3477" w:type="dxa"/>
            <w:gridSpan w:val="12"/>
            <w:tcBorders>
              <w:top w:val="single" w:sz="4" w:space="0" w:color="000000"/>
              <w:left w:val="single" w:sz="4" w:space="0" w:color="000000"/>
              <w:bottom w:val="single" w:sz="4" w:space="0" w:color="000000"/>
              <w:right w:val="single" w:sz="4" w:space="0" w:color="000000"/>
            </w:tcBorders>
            <w:vAlign w:val="center"/>
          </w:tcPr>
          <w:p w14:paraId="1F0A279B" w14:textId="12DA0613" w:rsidR="00375D72" w:rsidRPr="00A32187" w:rsidRDefault="00375D72" w:rsidP="00A32187">
            <w:pPr>
              <w:pStyle w:val="TableParagraph"/>
              <w:kinsoku w:val="0"/>
              <w:overflowPunct w:val="0"/>
              <w:jc w:val="center"/>
              <w:rPr>
                <w:rFonts w:ascii="Times New Roman" w:hAnsi="Times New Roman"/>
                <w:sz w:val="20"/>
                <w:szCs w:val="20"/>
                <w:lang w:val="ru-RU"/>
              </w:rPr>
            </w:pPr>
            <w:r w:rsidRPr="00A32187">
              <w:rPr>
                <w:rFonts w:ascii="Times New Roman" w:hAnsi="Times New Roman"/>
                <w:spacing w:val="-1"/>
                <w:sz w:val="20"/>
                <w:szCs w:val="20"/>
                <w:lang w:val="ru-RU"/>
              </w:rPr>
              <w:t>Отапливаемая площадь</w:t>
            </w:r>
            <w:r w:rsidRPr="00A32187">
              <w:rPr>
                <w:rFonts w:ascii="Times New Roman" w:hAnsi="Times New Roman"/>
                <w:sz w:val="20"/>
                <w:szCs w:val="20"/>
                <w:lang w:val="ru-RU"/>
              </w:rPr>
              <w:t xml:space="preserve"> </w:t>
            </w:r>
            <w:r w:rsidRPr="00A32187">
              <w:rPr>
                <w:rFonts w:ascii="Times New Roman" w:hAnsi="Times New Roman"/>
                <w:spacing w:val="-1"/>
                <w:sz w:val="20"/>
                <w:szCs w:val="20"/>
                <w:lang w:val="ru-RU"/>
              </w:rPr>
              <w:t>дома,</w:t>
            </w:r>
            <w:r w:rsidRPr="00A32187">
              <w:rPr>
                <w:rFonts w:ascii="Times New Roman" w:hAnsi="Times New Roman"/>
                <w:spacing w:val="29"/>
                <w:sz w:val="20"/>
                <w:szCs w:val="20"/>
                <w:lang w:val="ru-RU"/>
              </w:rPr>
              <w:t xml:space="preserve"> </w:t>
            </w:r>
            <w:r w:rsidRPr="00A32187">
              <w:rPr>
                <w:rFonts w:ascii="Times New Roman" w:hAnsi="Times New Roman"/>
                <w:sz w:val="20"/>
                <w:szCs w:val="20"/>
                <w:lang w:val="ru-RU"/>
              </w:rPr>
              <w:t>кв. м</w:t>
            </w:r>
          </w:p>
        </w:tc>
        <w:tc>
          <w:tcPr>
            <w:tcW w:w="3611" w:type="dxa"/>
            <w:gridSpan w:val="16"/>
            <w:tcBorders>
              <w:top w:val="single" w:sz="4" w:space="0" w:color="000000"/>
              <w:left w:val="single" w:sz="4" w:space="0" w:color="000000"/>
              <w:bottom w:val="single" w:sz="4" w:space="0" w:color="000000"/>
              <w:right w:val="single" w:sz="4" w:space="0" w:color="000000"/>
            </w:tcBorders>
            <w:vAlign w:val="center"/>
          </w:tcPr>
          <w:p w14:paraId="639E2B84" w14:textId="73BB9A34" w:rsidR="00375D72" w:rsidRPr="00A32187" w:rsidRDefault="00375D72" w:rsidP="00A32187">
            <w:pPr>
              <w:pStyle w:val="TableParagraph"/>
              <w:kinsoku w:val="0"/>
              <w:overflowPunct w:val="0"/>
              <w:jc w:val="center"/>
              <w:rPr>
                <w:rFonts w:ascii="Times New Roman" w:hAnsi="Times New Roman"/>
                <w:sz w:val="20"/>
                <w:szCs w:val="20"/>
                <w:lang w:val="ru-RU"/>
              </w:rPr>
            </w:pPr>
            <w:r w:rsidRPr="00A32187">
              <w:rPr>
                <w:rFonts w:ascii="Times New Roman" w:hAnsi="Times New Roman"/>
                <w:spacing w:val="-1"/>
                <w:sz w:val="20"/>
                <w:szCs w:val="20"/>
              </w:rPr>
              <w:t>Этажность</w:t>
            </w:r>
          </w:p>
        </w:tc>
      </w:tr>
      <w:tr w:rsidR="00924A73" w:rsidRPr="00A32187" w14:paraId="10543001" w14:textId="77777777" w:rsidTr="00587C34">
        <w:trPr>
          <w:trHeight w:hRule="exact" w:val="563"/>
          <w:jc w:val="center"/>
        </w:trPr>
        <w:tc>
          <w:tcPr>
            <w:tcW w:w="561" w:type="dxa"/>
            <w:tcBorders>
              <w:top w:val="single" w:sz="4" w:space="0" w:color="000000"/>
              <w:left w:val="single" w:sz="4" w:space="0" w:color="000000"/>
              <w:bottom w:val="single" w:sz="4" w:space="0" w:color="000000"/>
              <w:right w:val="single" w:sz="4" w:space="0" w:color="000000"/>
            </w:tcBorders>
            <w:vAlign w:val="center"/>
          </w:tcPr>
          <w:p w14:paraId="41C4982E" w14:textId="77777777" w:rsidR="00375D72" w:rsidRPr="00A32187" w:rsidRDefault="00375D72" w:rsidP="00A32187">
            <w:pPr>
              <w:spacing w:after="0" w:line="240" w:lineRule="auto"/>
              <w:ind w:firstLine="0"/>
              <w:jc w:val="center"/>
              <w:rPr>
                <w:sz w:val="20"/>
                <w:szCs w:val="20"/>
              </w:rPr>
            </w:pPr>
          </w:p>
        </w:tc>
        <w:tc>
          <w:tcPr>
            <w:tcW w:w="2088" w:type="dxa"/>
            <w:tcBorders>
              <w:top w:val="single" w:sz="4" w:space="0" w:color="000000"/>
              <w:left w:val="single" w:sz="4" w:space="0" w:color="000000"/>
              <w:bottom w:val="single" w:sz="4" w:space="0" w:color="000000"/>
              <w:right w:val="single" w:sz="4" w:space="0" w:color="000000"/>
            </w:tcBorders>
            <w:vAlign w:val="center"/>
          </w:tcPr>
          <w:p w14:paraId="2E0EF547" w14:textId="77777777" w:rsidR="00375D72" w:rsidRPr="00A32187" w:rsidRDefault="00375D72" w:rsidP="00A32187">
            <w:pPr>
              <w:spacing w:after="0" w:line="240" w:lineRule="auto"/>
              <w:ind w:firstLine="0"/>
              <w:jc w:val="center"/>
              <w:rPr>
                <w:sz w:val="20"/>
                <w:szCs w:val="20"/>
              </w:rPr>
            </w:pPr>
          </w:p>
        </w:tc>
        <w:tc>
          <w:tcPr>
            <w:tcW w:w="1875" w:type="dxa"/>
            <w:tcBorders>
              <w:top w:val="single" w:sz="4" w:space="0" w:color="000000"/>
              <w:left w:val="single" w:sz="4" w:space="0" w:color="000000"/>
              <w:bottom w:val="single" w:sz="4" w:space="0" w:color="000000"/>
              <w:right w:val="single" w:sz="4" w:space="0" w:color="000000"/>
            </w:tcBorders>
            <w:vAlign w:val="center"/>
          </w:tcPr>
          <w:p w14:paraId="0EE47319" w14:textId="77777777" w:rsidR="00375D72" w:rsidRPr="00A32187" w:rsidRDefault="00375D72" w:rsidP="00A32187">
            <w:pPr>
              <w:spacing w:after="0" w:line="240" w:lineRule="auto"/>
              <w:ind w:firstLine="0"/>
              <w:jc w:val="center"/>
              <w:rPr>
                <w:sz w:val="20"/>
                <w:szCs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6D203270" w14:textId="77777777" w:rsidR="00375D72" w:rsidRPr="00A32187" w:rsidRDefault="00375D72" w:rsidP="00A32187">
            <w:pPr>
              <w:pStyle w:val="TableParagraph"/>
              <w:kinsoku w:val="0"/>
              <w:overflowPunct w:val="0"/>
              <w:jc w:val="center"/>
              <w:rPr>
                <w:rFonts w:ascii="Times New Roman" w:hAnsi="Times New Roman"/>
                <w:spacing w:val="-1"/>
                <w:sz w:val="20"/>
                <w:szCs w:val="20"/>
                <w:lang w:val="ru-RU"/>
              </w:rPr>
            </w:pPr>
          </w:p>
        </w:tc>
        <w:tc>
          <w:tcPr>
            <w:tcW w:w="2161" w:type="dxa"/>
            <w:tcBorders>
              <w:top w:val="single" w:sz="4" w:space="0" w:color="000000"/>
              <w:left w:val="single" w:sz="4" w:space="0" w:color="000000"/>
              <w:bottom w:val="single" w:sz="4" w:space="0" w:color="000000"/>
              <w:right w:val="single" w:sz="4" w:space="0" w:color="000000"/>
            </w:tcBorders>
            <w:vAlign w:val="center"/>
          </w:tcPr>
          <w:p w14:paraId="073BE0E9" w14:textId="77777777" w:rsidR="00375D72" w:rsidRPr="00A32187" w:rsidRDefault="00375D72" w:rsidP="00A32187">
            <w:pPr>
              <w:pStyle w:val="TableParagraph"/>
              <w:kinsoku w:val="0"/>
              <w:overflowPunct w:val="0"/>
              <w:jc w:val="center"/>
              <w:rPr>
                <w:rFonts w:ascii="Times New Roman" w:hAnsi="Times New Roman"/>
                <w:spacing w:val="-1"/>
                <w:sz w:val="20"/>
                <w:szCs w:val="20"/>
                <w:lang w:val="ru-RU"/>
              </w:rPr>
            </w:pPr>
          </w:p>
        </w:tc>
        <w:tc>
          <w:tcPr>
            <w:tcW w:w="1493" w:type="dxa"/>
            <w:gridSpan w:val="3"/>
            <w:tcBorders>
              <w:top w:val="single" w:sz="4" w:space="0" w:color="000000"/>
              <w:left w:val="single" w:sz="4" w:space="0" w:color="000000"/>
              <w:bottom w:val="single" w:sz="4" w:space="0" w:color="000000"/>
              <w:right w:val="single" w:sz="4" w:space="0" w:color="000000"/>
            </w:tcBorders>
            <w:vAlign w:val="center"/>
          </w:tcPr>
          <w:p w14:paraId="257D65D1" w14:textId="77777777" w:rsidR="00375D72" w:rsidRPr="00A32187" w:rsidRDefault="00375D72" w:rsidP="00A32187">
            <w:pPr>
              <w:pStyle w:val="TableParagraph"/>
              <w:kinsoku w:val="0"/>
              <w:overflowPunct w:val="0"/>
              <w:jc w:val="center"/>
              <w:rPr>
                <w:rFonts w:ascii="Times New Roman" w:hAnsi="Times New Roman"/>
                <w:sz w:val="20"/>
                <w:szCs w:val="20"/>
                <w:lang w:val="ru-RU"/>
              </w:rPr>
            </w:pPr>
          </w:p>
        </w:tc>
        <w:tc>
          <w:tcPr>
            <w:tcW w:w="1275" w:type="dxa"/>
            <w:gridSpan w:val="7"/>
            <w:tcBorders>
              <w:top w:val="single" w:sz="4" w:space="0" w:color="000000"/>
              <w:left w:val="single" w:sz="4" w:space="0" w:color="000000"/>
              <w:bottom w:val="single" w:sz="4" w:space="0" w:color="000000"/>
              <w:right w:val="single" w:sz="4" w:space="0" w:color="000000"/>
            </w:tcBorders>
            <w:vAlign w:val="center"/>
          </w:tcPr>
          <w:p w14:paraId="418CFFCB" w14:textId="2FE7F152" w:rsidR="00375D72" w:rsidRPr="00A32187" w:rsidRDefault="00375D72" w:rsidP="00A32187">
            <w:pPr>
              <w:pStyle w:val="TableParagraph"/>
              <w:kinsoku w:val="0"/>
              <w:overflowPunct w:val="0"/>
              <w:jc w:val="center"/>
              <w:rPr>
                <w:rFonts w:ascii="Times New Roman" w:hAnsi="Times New Roman"/>
                <w:sz w:val="20"/>
                <w:szCs w:val="20"/>
                <w:lang w:val="ru-RU"/>
              </w:rPr>
            </w:pPr>
            <w:r w:rsidRPr="00A32187">
              <w:rPr>
                <w:rFonts w:ascii="Times New Roman" w:hAnsi="Times New Roman"/>
                <w:sz w:val="20"/>
                <w:szCs w:val="20"/>
              </w:rPr>
              <w:t>1</w:t>
            </w:r>
          </w:p>
        </w:tc>
        <w:tc>
          <w:tcPr>
            <w:tcW w:w="1276" w:type="dxa"/>
            <w:gridSpan w:val="8"/>
            <w:tcBorders>
              <w:top w:val="single" w:sz="4" w:space="0" w:color="000000"/>
              <w:left w:val="single" w:sz="4" w:space="0" w:color="000000"/>
              <w:bottom w:val="single" w:sz="4" w:space="0" w:color="000000"/>
              <w:right w:val="single" w:sz="4" w:space="0" w:color="000000"/>
            </w:tcBorders>
            <w:vAlign w:val="center"/>
          </w:tcPr>
          <w:p w14:paraId="593DF52C" w14:textId="7021A5D6" w:rsidR="00375D72" w:rsidRPr="00A32187" w:rsidRDefault="00375D72" w:rsidP="00A32187">
            <w:pPr>
              <w:pStyle w:val="TableParagraph"/>
              <w:kinsoku w:val="0"/>
              <w:overflowPunct w:val="0"/>
              <w:jc w:val="center"/>
              <w:rPr>
                <w:rFonts w:ascii="Times New Roman" w:hAnsi="Times New Roman"/>
                <w:sz w:val="20"/>
                <w:szCs w:val="20"/>
                <w:lang w:val="ru-RU"/>
              </w:rPr>
            </w:pPr>
            <w:r w:rsidRPr="00A32187">
              <w:rPr>
                <w:rFonts w:ascii="Times New Roman" w:hAnsi="Times New Roman"/>
                <w:sz w:val="20"/>
                <w:szCs w:val="20"/>
              </w:rPr>
              <w:t>2</w:t>
            </w:r>
          </w:p>
        </w:tc>
        <w:tc>
          <w:tcPr>
            <w:tcW w:w="1559" w:type="dxa"/>
            <w:gridSpan w:val="7"/>
            <w:tcBorders>
              <w:top w:val="single" w:sz="4" w:space="0" w:color="000000"/>
              <w:left w:val="single" w:sz="4" w:space="0" w:color="000000"/>
              <w:bottom w:val="single" w:sz="4" w:space="0" w:color="000000"/>
              <w:right w:val="single" w:sz="4" w:space="0" w:color="000000"/>
            </w:tcBorders>
            <w:vAlign w:val="center"/>
          </w:tcPr>
          <w:p w14:paraId="38F37E70" w14:textId="55E3F4C8" w:rsidR="00375D72" w:rsidRPr="00A32187" w:rsidRDefault="00375D72" w:rsidP="00A32187">
            <w:pPr>
              <w:pStyle w:val="TableParagraph"/>
              <w:kinsoku w:val="0"/>
              <w:overflowPunct w:val="0"/>
              <w:jc w:val="center"/>
              <w:rPr>
                <w:rFonts w:ascii="Times New Roman" w:hAnsi="Times New Roman"/>
                <w:sz w:val="20"/>
                <w:szCs w:val="20"/>
                <w:lang w:val="ru-RU"/>
              </w:rPr>
            </w:pPr>
            <w:r w:rsidRPr="00A32187">
              <w:rPr>
                <w:rFonts w:ascii="Times New Roman" w:hAnsi="Times New Roman"/>
                <w:sz w:val="20"/>
                <w:szCs w:val="20"/>
              </w:rPr>
              <w:t>3</w:t>
            </w:r>
          </w:p>
        </w:tc>
        <w:tc>
          <w:tcPr>
            <w:tcW w:w="1485" w:type="dxa"/>
            <w:gridSpan w:val="3"/>
            <w:tcBorders>
              <w:top w:val="single" w:sz="4" w:space="0" w:color="000000"/>
              <w:left w:val="single" w:sz="4" w:space="0" w:color="000000"/>
              <w:bottom w:val="single" w:sz="4" w:space="0" w:color="000000"/>
              <w:right w:val="single" w:sz="4" w:space="0" w:color="000000"/>
            </w:tcBorders>
            <w:vAlign w:val="center"/>
          </w:tcPr>
          <w:p w14:paraId="1F30059E" w14:textId="2532882E" w:rsidR="00375D72" w:rsidRPr="00A32187" w:rsidRDefault="00375D72" w:rsidP="00A32187">
            <w:pPr>
              <w:pStyle w:val="TableParagraph"/>
              <w:kinsoku w:val="0"/>
              <w:overflowPunct w:val="0"/>
              <w:jc w:val="center"/>
              <w:rPr>
                <w:rFonts w:ascii="Times New Roman" w:hAnsi="Times New Roman"/>
                <w:sz w:val="20"/>
                <w:szCs w:val="20"/>
                <w:lang w:val="ru-RU"/>
              </w:rPr>
            </w:pPr>
            <w:r w:rsidRPr="00A32187">
              <w:rPr>
                <w:rFonts w:ascii="Times New Roman" w:hAnsi="Times New Roman"/>
                <w:sz w:val="20"/>
                <w:szCs w:val="20"/>
              </w:rPr>
              <w:t>4, 5</w:t>
            </w:r>
          </w:p>
        </w:tc>
      </w:tr>
      <w:tr w:rsidR="00924A73" w:rsidRPr="00A32187" w14:paraId="78FD9E58" w14:textId="77777777" w:rsidTr="00587C34">
        <w:trPr>
          <w:trHeight w:hRule="exact" w:val="563"/>
          <w:jc w:val="center"/>
        </w:trPr>
        <w:tc>
          <w:tcPr>
            <w:tcW w:w="561" w:type="dxa"/>
            <w:tcBorders>
              <w:top w:val="single" w:sz="4" w:space="0" w:color="000000"/>
              <w:left w:val="single" w:sz="4" w:space="0" w:color="000000"/>
              <w:bottom w:val="single" w:sz="4" w:space="0" w:color="000000"/>
              <w:right w:val="single" w:sz="4" w:space="0" w:color="000000"/>
            </w:tcBorders>
            <w:vAlign w:val="center"/>
          </w:tcPr>
          <w:p w14:paraId="35C23BB3" w14:textId="77777777" w:rsidR="00375D72" w:rsidRPr="00A32187" w:rsidRDefault="00375D72" w:rsidP="00A32187">
            <w:pPr>
              <w:spacing w:after="0" w:line="240" w:lineRule="auto"/>
              <w:ind w:firstLine="0"/>
              <w:jc w:val="center"/>
              <w:rPr>
                <w:sz w:val="20"/>
                <w:szCs w:val="20"/>
              </w:rPr>
            </w:pPr>
          </w:p>
        </w:tc>
        <w:tc>
          <w:tcPr>
            <w:tcW w:w="2088" w:type="dxa"/>
            <w:tcBorders>
              <w:top w:val="single" w:sz="4" w:space="0" w:color="000000"/>
              <w:left w:val="single" w:sz="4" w:space="0" w:color="000000"/>
              <w:bottom w:val="single" w:sz="4" w:space="0" w:color="000000"/>
              <w:right w:val="single" w:sz="4" w:space="0" w:color="000000"/>
            </w:tcBorders>
            <w:vAlign w:val="center"/>
          </w:tcPr>
          <w:p w14:paraId="77790D8D" w14:textId="77777777" w:rsidR="00375D72" w:rsidRPr="00A32187" w:rsidRDefault="00375D72" w:rsidP="00A32187">
            <w:pPr>
              <w:spacing w:after="0" w:line="240" w:lineRule="auto"/>
              <w:ind w:firstLine="0"/>
              <w:jc w:val="center"/>
              <w:rPr>
                <w:sz w:val="20"/>
                <w:szCs w:val="20"/>
              </w:rPr>
            </w:pPr>
          </w:p>
        </w:tc>
        <w:tc>
          <w:tcPr>
            <w:tcW w:w="1875" w:type="dxa"/>
            <w:tcBorders>
              <w:top w:val="single" w:sz="4" w:space="0" w:color="000000"/>
              <w:left w:val="single" w:sz="4" w:space="0" w:color="000000"/>
              <w:bottom w:val="single" w:sz="4" w:space="0" w:color="000000"/>
              <w:right w:val="single" w:sz="4" w:space="0" w:color="000000"/>
            </w:tcBorders>
            <w:vAlign w:val="center"/>
          </w:tcPr>
          <w:p w14:paraId="7A09DE05" w14:textId="77777777" w:rsidR="00375D72" w:rsidRPr="00A32187" w:rsidRDefault="00375D72" w:rsidP="00A32187">
            <w:pPr>
              <w:spacing w:after="0" w:line="240" w:lineRule="auto"/>
              <w:ind w:firstLine="0"/>
              <w:jc w:val="center"/>
              <w:rPr>
                <w:sz w:val="20"/>
                <w:szCs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67975322" w14:textId="77777777" w:rsidR="00375D72" w:rsidRPr="00A32187" w:rsidRDefault="00375D72" w:rsidP="00A32187">
            <w:pPr>
              <w:pStyle w:val="TableParagraph"/>
              <w:kinsoku w:val="0"/>
              <w:overflowPunct w:val="0"/>
              <w:jc w:val="center"/>
              <w:rPr>
                <w:rFonts w:ascii="Times New Roman" w:hAnsi="Times New Roman"/>
                <w:spacing w:val="-1"/>
                <w:sz w:val="20"/>
                <w:szCs w:val="20"/>
                <w:lang w:val="ru-RU"/>
              </w:rPr>
            </w:pPr>
          </w:p>
        </w:tc>
        <w:tc>
          <w:tcPr>
            <w:tcW w:w="2161" w:type="dxa"/>
            <w:tcBorders>
              <w:top w:val="single" w:sz="4" w:space="0" w:color="000000"/>
              <w:left w:val="single" w:sz="4" w:space="0" w:color="000000"/>
              <w:bottom w:val="single" w:sz="4" w:space="0" w:color="000000"/>
              <w:right w:val="single" w:sz="4" w:space="0" w:color="000000"/>
            </w:tcBorders>
            <w:vAlign w:val="center"/>
          </w:tcPr>
          <w:p w14:paraId="335D4028" w14:textId="77777777" w:rsidR="00375D72" w:rsidRPr="00A32187" w:rsidRDefault="00375D72" w:rsidP="00A32187">
            <w:pPr>
              <w:pStyle w:val="TableParagraph"/>
              <w:kinsoku w:val="0"/>
              <w:overflowPunct w:val="0"/>
              <w:jc w:val="center"/>
              <w:rPr>
                <w:rFonts w:ascii="Times New Roman" w:hAnsi="Times New Roman"/>
                <w:spacing w:val="-1"/>
                <w:sz w:val="20"/>
                <w:szCs w:val="20"/>
                <w:lang w:val="ru-RU"/>
              </w:rPr>
            </w:pPr>
          </w:p>
        </w:tc>
        <w:tc>
          <w:tcPr>
            <w:tcW w:w="1493" w:type="dxa"/>
            <w:gridSpan w:val="3"/>
            <w:tcBorders>
              <w:top w:val="single" w:sz="4" w:space="0" w:color="000000"/>
              <w:left w:val="single" w:sz="4" w:space="0" w:color="000000"/>
              <w:bottom w:val="single" w:sz="4" w:space="0" w:color="000000"/>
              <w:right w:val="single" w:sz="4" w:space="0" w:color="000000"/>
            </w:tcBorders>
            <w:vAlign w:val="center"/>
          </w:tcPr>
          <w:p w14:paraId="1B72FB3A" w14:textId="1E9F194A" w:rsidR="00375D72" w:rsidRPr="00A32187" w:rsidRDefault="00375D72" w:rsidP="00A32187">
            <w:pPr>
              <w:pStyle w:val="TableParagraph"/>
              <w:kinsoku w:val="0"/>
              <w:overflowPunct w:val="0"/>
              <w:jc w:val="center"/>
              <w:rPr>
                <w:rFonts w:ascii="Times New Roman" w:hAnsi="Times New Roman"/>
                <w:sz w:val="20"/>
                <w:szCs w:val="20"/>
                <w:lang w:val="ru-RU"/>
              </w:rPr>
            </w:pPr>
            <w:r w:rsidRPr="00A32187">
              <w:rPr>
                <w:rFonts w:ascii="Times New Roman" w:hAnsi="Times New Roman"/>
                <w:sz w:val="20"/>
                <w:szCs w:val="20"/>
              </w:rPr>
              <w:t xml:space="preserve">60 и </w:t>
            </w:r>
            <w:r w:rsidRPr="00A32187">
              <w:rPr>
                <w:rFonts w:ascii="Times New Roman" w:hAnsi="Times New Roman"/>
                <w:spacing w:val="-1"/>
                <w:sz w:val="20"/>
                <w:szCs w:val="20"/>
              </w:rPr>
              <w:t>менее</w:t>
            </w:r>
          </w:p>
        </w:tc>
        <w:tc>
          <w:tcPr>
            <w:tcW w:w="1275" w:type="dxa"/>
            <w:gridSpan w:val="7"/>
            <w:tcBorders>
              <w:top w:val="single" w:sz="4" w:space="0" w:color="000000"/>
              <w:left w:val="single" w:sz="4" w:space="0" w:color="000000"/>
              <w:bottom w:val="single" w:sz="4" w:space="0" w:color="000000"/>
              <w:right w:val="single" w:sz="4" w:space="0" w:color="000000"/>
            </w:tcBorders>
            <w:vAlign w:val="center"/>
          </w:tcPr>
          <w:p w14:paraId="251C987E" w14:textId="5899F7C9" w:rsidR="00375D72" w:rsidRPr="00A32187" w:rsidRDefault="00375D72" w:rsidP="00A32187">
            <w:pPr>
              <w:pStyle w:val="TableParagraph"/>
              <w:kinsoku w:val="0"/>
              <w:overflowPunct w:val="0"/>
              <w:jc w:val="center"/>
              <w:rPr>
                <w:rFonts w:ascii="Times New Roman" w:hAnsi="Times New Roman"/>
                <w:sz w:val="20"/>
                <w:szCs w:val="20"/>
                <w:lang w:val="ru-RU"/>
              </w:rPr>
            </w:pPr>
            <w:r w:rsidRPr="00A32187">
              <w:rPr>
                <w:rFonts w:ascii="Times New Roman" w:hAnsi="Times New Roman"/>
                <w:sz w:val="20"/>
                <w:szCs w:val="20"/>
              </w:rPr>
              <w:t>140</w:t>
            </w:r>
          </w:p>
        </w:tc>
        <w:tc>
          <w:tcPr>
            <w:tcW w:w="1276" w:type="dxa"/>
            <w:gridSpan w:val="8"/>
            <w:tcBorders>
              <w:top w:val="single" w:sz="4" w:space="0" w:color="000000"/>
              <w:left w:val="single" w:sz="4" w:space="0" w:color="000000"/>
              <w:bottom w:val="single" w:sz="4" w:space="0" w:color="000000"/>
              <w:right w:val="single" w:sz="4" w:space="0" w:color="000000"/>
            </w:tcBorders>
            <w:vAlign w:val="center"/>
          </w:tcPr>
          <w:p w14:paraId="5512EAFF" w14:textId="25C3B3EF" w:rsidR="00375D72" w:rsidRPr="00A32187" w:rsidRDefault="00375D72" w:rsidP="00A32187">
            <w:pPr>
              <w:pStyle w:val="TableParagraph"/>
              <w:kinsoku w:val="0"/>
              <w:overflowPunct w:val="0"/>
              <w:jc w:val="center"/>
              <w:rPr>
                <w:rFonts w:ascii="Times New Roman" w:hAnsi="Times New Roman"/>
                <w:sz w:val="20"/>
                <w:szCs w:val="20"/>
                <w:lang w:val="ru-RU"/>
              </w:rPr>
            </w:pPr>
            <w:r w:rsidRPr="00A32187">
              <w:rPr>
                <w:rFonts w:ascii="Times New Roman" w:hAnsi="Times New Roman"/>
                <w:sz w:val="20"/>
                <w:szCs w:val="20"/>
              </w:rPr>
              <w:t>-</w:t>
            </w:r>
          </w:p>
        </w:tc>
        <w:tc>
          <w:tcPr>
            <w:tcW w:w="1559" w:type="dxa"/>
            <w:gridSpan w:val="7"/>
            <w:tcBorders>
              <w:top w:val="single" w:sz="4" w:space="0" w:color="000000"/>
              <w:left w:val="single" w:sz="4" w:space="0" w:color="000000"/>
              <w:bottom w:val="single" w:sz="4" w:space="0" w:color="000000"/>
              <w:right w:val="single" w:sz="4" w:space="0" w:color="000000"/>
            </w:tcBorders>
            <w:vAlign w:val="center"/>
          </w:tcPr>
          <w:p w14:paraId="51CE0E94" w14:textId="5FDAB076" w:rsidR="00375D72" w:rsidRPr="00A32187" w:rsidRDefault="00375D72" w:rsidP="00A32187">
            <w:pPr>
              <w:pStyle w:val="TableParagraph"/>
              <w:kinsoku w:val="0"/>
              <w:overflowPunct w:val="0"/>
              <w:jc w:val="center"/>
              <w:rPr>
                <w:rFonts w:ascii="Times New Roman" w:hAnsi="Times New Roman"/>
                <w:sz w:val="20"/>
                <w:szCs w:val="20"/>
                <w:lang w:val="ru-RU"/>
              </w:rPr>
            </w:pPr>
            <w:r w:rsidRPr="00A32187">
              <w:rPr>
                <w:rFonts w:ascii="Times New Roman" w:hAnsi="Times New Roman"/>
                <w:sz w:val="20"/>
                <w:szCs w:val="20"/>
              </w:rPr>
              <w:t>-</w:t>
            </w:r>
          </w:p>
        </w:tc>
        <w:tc>
          <w:tcPr>
            <w:tcW w:w="1485" w:type="dxa"/>
            <w:gridSpan w:val="3"/>
            <w:tcBorders>
              <w:top w:val="single" w:sz="4" w:space="0" w:color="000000"/>
              <w:left w:val="single" w:sz="4" w:space="0" w:color="000000"/>
              <w:bottom w:val="single" w:sz="4" w:space="0" w:color="000000"/>
              <w:right w:val="single" w:sz="4" w:space="0" w:color="000000"/>
            </w:tcBorders>
            <w:vAlign w:val="center"/>
          </w:tcPr>
          <w:p w14:paraId="69122AB7" w14:textId="63B09A7F" w:rsidR="00375D72" w:rsidRPr="00A32187" w:rsidRDefault="00375D72" w:rsidP="00A32187">
            <w:pPr>
              <w:pStyle w:val="TableParagraph"/>
              <w:kinsoku w:val="0"/>
              <w:overflowPunct w:val="0"/>
              <w:jc w:val="center"/>
              <w:rPr>
                <w:rFonts w:ascii="Times New Roman" w:hAnsi="Times New Roman"/>
                <w:sz w:val="20"/>
                <w:szCs w:val="20"/>
                <w:lang w:val="ru-RU"/>
              </w:rPr>
            </w:pPr>
            <w:r w:rsidRPr="00A32187">
              <w:rPr>
                <w:rFonts w:ascii="Times New Roman" w:hAnsi="Times New Roman"/>
                <w:sz w:val="20"/>
                <w:szCs w:val="20"/>
              </w:rPr>
              <w:t>-</w:t>
            </w:r>
          </w:p>
        </w:tc>
      </w:tr>
      <w:tr w:rsidR="00924A73" w:rsidRPr="00A32187" w14:paraId="7A1810F1" w14:textId="77777777" w:rsidTr="00587C34">
        <w:trPr>
          <w:trHeight w:hRule="exact" w:val="563"/>
          <w:jc w:val="center"/>
        </w:trPr>
        <w:tc>
          <w:tcPr>
            <w:tcW w:w="561" w:type="dxa"/>
            <w:tcBorders>
              <w:top w:val="single" w:sz="4" w:space="0" w:color="000000"/>
              <w:left w:val="single" w:sz="4" w:space="0" w:color="000000"/>
              <w:bottom w:val="single" w:sz="4" w:space="0" w:color="000000"/>
              <w:right w:val="single" w:sz="4" w:space="0" w:color="000000"/>
            </w:tcBorders>
            <w:vAlign w:val="center"/>
          </w:tcPr>
          <w:p w14:paraId="2D32394C" w14:textId="77777777" w:rsidR="00375D72" w:rsidRPr="00A32187" w:rsidRDefault="00375D72" w:rsidP="00A32187">
            <w:pPr>
              <w:spacing w:after="0" w:line="240" w:lineRule="auto"/>
              <w:ind w:firstLine="0"/>
              <w:jc w:val="center"/>
              <w:rPr>
                <w:sz w:val="20"/>
                <w:szCs w:val="20"/>
              </w:rPr>
            </w:pPr>
          </w:p>
        </w:tc>
        <w:tc>
          <w:tcPr>
            <w:tcW w:w="2088" w:type="dxa"/>
            <w:tcBorders>
              <w:top w:val="single" w:sz="4" w:space="0" w:color="000000"/>
              <w:left w:val="single" w:sz="4" w:space="0" w:color="000000"/>
              <w:bottom w:val="single" w:sz="4" w:space="0" w:color="000000"/>
              <w:right w:val="single" w:sz="4" w:space="0" w:color="000000"/>
            </w:tcBorders>
            <w:vAlign w:val="center"/>
          </w:tcPr>
          <w:p w14:paraId="7ACCDF90" w14:textId="77777777" w:rsidR="00375D72" w:rsidRPr="00A32187" w:rsidRDefault="00375D72" w:rsidP="00A32187">
            <w:pPr>
              <w:spacing w:after="0" w:line="240" w:lineRule="auto"/>
              <w:ind w:firstLine="0"/>
              <w:jc w:val="center"/>
              <w:rPr>
                <w:sz w:val="20"/>
                <w:szCs w:val="20"/>
              </w:rPr>
            </w:pPr>
          </w:p>
        </w:tc>
        <w:tc>
          <w:tcPr>
            <w:tcW w:w="1875" w:type="dxa"/>
            <w:tcBorders>
              <w:top w:val="single" w:sz="4" w:space="0" w:color="000000"/>
              <w:left w:val="single" w:sz="4" w:space="0" w:color="000000"/>
              <w:bottom w:val="single" w:sz="4" w:space="0" w:color="000000"/>
              <w:right w:val="single" w:sz="4" w:space="0" w:color="000000"/>
            </w:tcBorders>
            <w:vAlign w:val="center"/>
          </w:tcPr>
          <w:p w14:paraId="20A9980B" w14:textId="77777777" w:rsidR="00375D72" w:rsidRPr="00A32187" w:rsidRDefault="00375D72" w:rsidP="00A32187">
            <w:pPr>
              <w:spacing w:after="0" w:line="240" w:lineRule="auto"/>
              <w:ind w:firstLine="0"/>
              <w:jc w:val="center"/>
              <w:rPr>
                <w:sz w:val="20"/>
                <w:szCs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253A93DF" w14:textId="77777777" w:rsidR="00375D72" w:rsidRPr="00A32187" w:rsidRDefault="00375D72" w:rsidP="00A32187">
            <w:pPr>
              <w:pStyle w:val="TableParagraph"/>
              <w:kinsoku w:val="0"/>
              <w:overflowPunct w:val="0"/>
              <w:jc w:val="center"/>
              <w:rPr>
                <w:rFonts w:ascii="Times New Roman" w:hAnsi="Times New Roman"/>
                <w:spacing w:val="-1"/>
                <w:sz w:val="20"/>
                <w:szCs w:val="20"/>
                <w:lang w:val="ru-RU"/>
              </w:rPr>
            </w:pPr>
          </w:p>
        </w:tc>
        <w:tc>
          <w:tcPr>
            <w:tcW w:w="2161" w:type="dxa"/>
            <w:tcBorders>
              <w:top w:val="single" w:sz="4" w:space="0" w:color="000000"/>
              <w:left w:val="single" w:sz="4" w:space="0" w:color="000000"/>
              <w:bottom w:val="single" w:sz="4" w:space="0" w:color="000000"/>
              <w:right w:val="single" w:sz="4" w:space="0" w:color="000000"/>
            </w:tcBorders>
            <w:vAlign w:val="center"/>
          </w:tcPr>
          <w:p w14:paraId="53479C7D" w14:textId="77777777" w:rsidR="00375D72" w:rsidRPr="00A32187" w:rsidRDefault="00375D72" w:rsidP="00A32187">
            <w:pPr>
              <w:pStyle w:val="TableParagraph"/>
              <w:kinsoku w:val="0"/>
              <w:overflowPunct w:val="0"/>
              <w:jc w:val="center"/>
              <w:rPr>
                <w:rFonts w:ascii="Times New Roman" w:hAnsi="Times New Roman"/>
                <w:spacing w:val="-1"/>
                <w:sz w:val="20"/>
                <w:szCs w:val="20"/>
                <w:lang w:val="ru-RU"/>
              </w:rPr>
            </w:pPr>
          </w:p>
        </w:tc>
        <w:tc>
          <w:tcPr>
            <w:tcW w:w="1493" w:type="dxa"/>
            <w:gridSpan w:val="3"/>
            <w:tcBorders>
              <w:top w:val="single" w:sz="4" w:space="0" w:color="000000"/>
              <w:left w:val="single" w:sz="4" w:space="0" w:color="000000"/>
              <w:bottom w:val="single" w:sz="4" w:space="0" w:color="000000"/>
              <w:right w:val="single" w:sz="4" w:space="0" w:color="000000"/>
            </w:tcBorders>
            <w:vAlign w:val="center"/>
          </w:tcPr>
          <w:p w14:paraId="7D4B5660" w14:textId="0923EF1A" w:rsidR="00375D72" w:rsidRPr="00A32187" w:rsidRDefault="00375D72" w:rsidP="00A32187">
            <w:pPr>
              <w:pStyle w:val="TableParagraph"/>
              <w:kinsoku w:val="0"/>
              <w:overflowPunct w:val="0"/>
              <w:jc w:val="center"/>
              <w:rPr>
                <w:rFonts w:ascii="Times New Roman" w:hAnsi="Times New Roman"/>
                <w:sz w:val="20"/>
                <w:szCs w:val="20"/>
                <w:lang w:val="ru-RU"/>
              </w:rPr>
            </w:pPr>
            <w:r w:rsidRPr="00A32187">
              <w:rPr>
                <w:rFonts w:ascii="Times New Roman" w:hAnsi="Times New Roman"/>
                <w:sz w:val="20"/>
                <w:szCs w:val="20"/>
              </w:rPr>
              <w:t>100</w:t>
            </w:r>
          </w:p>
        </w:tc>
        <w:tc>
          <w:tcPr>
            <w:tcW w:w="1275" w:type="dxa"/>
            <w:gridSpan w:val="7"/>
            <w:tcBorders>
              <w:top w:val="single" w:sz="4" w:space="0" w:color="000000"/>
              <w:left w:val="single" w:sz="4" w:space="0" w:color="000000"/>
              <w:bottom w:val="single" w:sz="4" w:space="0" w:color="000000"/>
              <w:right w:val="single" w:sz="4" w:space="0" w:color="000000"/>
            </w:tcBorders>
            <w:vAlign w:val="center"/>
          </w:tcPr>
          <w:p w14:paraId="4E3DA174" w14:textId="429880AD" w:rsidR="00375D72" w:rsidRPr="00A32187" w:rsidRDefault="00375D72" w:rsidP="00A32187">
            <w:pPr>
              <w:pStyle w:val="TableParagraph"/>
              <w:kinsoku w:val="0"/>
              <w:overflowPunct w:val="0"/>
              <w:jc w:val="center"/>
              <w:rPr>
                <w:rFonts w:ascii="Times New Roman" w:hAnsi="Times New Roman"/>
                <w:sz w:val="20"/>
                <w:szCs w:val="20"/>
                <w:lang w:val="ru-RU"/>
              </w:rPr>
            </w:pPr>
            <w:r w:rsidRPr="00A32187">
              <w:rPr>
                <w:rFonts w:ascii="Times New Roman" w:hAnsi="Times New Roman"/>
                <w:sz w:val="20"/>
                <w:szCs w:val="20"/>
              </w:rPr>
              <w:t>125</w:t>
            </w:r>
          </w:p>
        </w:tc>
        <w:tc>
          <w:tcPr>
            <w:tcW w:w="1276" w:type="dxa"/>
            <w:gridSpan w:val="8"/>
            <w:tcBorders>
              <w:top w:val="single" w:sz="4" w:space="0" w:color="000000"/>
              <w:left w:val="single" w:sz="4" w:space="0" w:color="000000"/>
              <w:bottom w:val="single" w:sz="4" w:space="0" w:color="000000"/>
              <w:right w:val="single" w:sz="4" w:space="0" w:color="000000"/>
            </w:tcBorders>
            <w:vAlign w:val="center"/>
          </w:tcPr>
          <w:p w14:paraId="2D67AD4B" w14:textId="118FC81F" w:rsidR="00375D72" w:rsidRPr="00A32187" w:rsidRDefault="00375D72" w:rsidP="00587C34">
            <w:pPr>
              <w:pStyle w:val="TableParagraph"/>
              <w:kinsoku w:val="0"/>
              <w:overflowPunct w:val="0"/>
              <w:jc w:val="center"/>
              <w:rPr>
                <w:rFonts w:ascii="Times New Roman" w:hAnsi="Times New Roman"/>
                <w:sz w:val="20"/>
                <w:szCs w:val="20"/>
                <w:lang w:val="ru-RU"/>
              </w:rPr>
            </w:pPr>
            <w:r w:rsidRPr="00A32187">
              <w:rPr>
                <w:rFonts w:ascii="Times New Roman" w:hAnsi="Times New Roman"/>
                <w:sz w:val="20"/>
                <w:szCs w:val="20"/>
              </w:rPr>
              <w:t>135</w:t>
            </w:r>
          </w:p>
        </w:tc>
        <w:tc>
          <w:tcPr>
            <w:tcW w:w="1559" w:type="dxa"/>
            <w:gridSpan w:val="7"/>
            <w:tcBorders>
              <w:top w:val="single" w:sz="4" w:space="0" w:color="000000"/>
              <w:left w:val="single" w:sz="4" w:space="0" w:color="000000"/>
              <w:bottom w:val="single" w:sz="4" w:space="0" w:color="000000"/>
              <w:right w:val="single" w:sz="4" w:space="0" w:color="000000"/>
            </w:tcBorders>
            <w:vAlign w:val="center"/>
          </w:tcPr>
          <w:p w14:paraId="7D6FDB07" w14:textId="4C8E7F86" w:rsidR="00375D72" w:rsidRPr="00A32187" w:rsidRDefault="00375D72" w:rsidP="00A32187">
            <w:pPr>
              <w:pStyle w:val="TableParagraph"/>
              <w:kinsoku w:val="0"/>
              <w:overflowPunct w:val="0"/>
              <w:jc w:val="center"/>
              <w:rPr>
                <w:rFonts w:ascii="Times New Roman" w:hAnsi="Times New Roman"/>
                <w:sz w:val="20"/>
                <w:szCs w:val="20"/>
                <w:lang w:val="ru-RU"/>
              </w:rPr>
            </w:pPr>
            <w:r w:rsidRPr="00A32187">
              <w:rPr>
                <w:rFonts w:ascii="Times New Roman" w:hAnsi="Times New Roman"/>
                <w:sz w:val="20"/>
                <w:szCs w:val="20"/>
              </w:rPr>
              <w:t>-</w:t>
            </w:r>
          </w:p>
        </w:tc>
        <w:tc>
          <w:tcPr>
            <w:tcW w:w="1485" w:type="dxa"/>
            <w:gridSpan w:val="3"/>
            <w:tcBorders>
              <w:top w:val="single" w:sz="4" w:space="0" w:color="000000"/>
              <w:left w:val="single" w:sz="4" w:space="0" w:color="000000"/>
              <w:bottom w:val="single" w:sz="4" w:space="0" w:color="000000"/>
              <w:right w:val="single" w:sz="4" w:space="0" w:color="000000"/>
            </w:tcBorders>
            <w:vAlign w:val="center"/>
          </w:tcPr>
          <w:p w14:paraId="47329201" w14:textId="11BF2753" w:rsidR="00375D72" w:rsidRPr="00A32187" w:rsidRDefault="00375D72" w:rsidP="00A32187">
            <w:pPr>
              <w:pStyle w:val="TableParagraph"/>
              <w:kinsoku w:val="0"/>
              <w:overflowPunct w:val="0"/>
              <w:jc w:val="center"/>
              <w:rPr>
                <w:rFonts w:ascii="Times New Roman" w:hAnsi="Times New Roman"/>
                <w:sz w:val="20"/>
                <w:szCs w:val="20"/>
                <w:lang w:val="ru-RU"/>
              </w:rPr>
            </w:pPr>
            <w:r w:rsidRPr="00A32187">
              <w:rPr>
                <w:rFonts w:ascii="Times New Roman" w:hAnsi="Times New Roman"/>
                <w:sz w:val="20"/>
                <w:szCs w:val="20"/>
              </w:rPr>
              <w:t>-</w:t>
            </w:r>
          </w:p>
        </w:tc>
      </w:tr>
      <w:tr w:rsidR="00924A73" w:rsidRPr="00A32187" w14:paraId="35B4710A" w14:textId="77777777" w:rsidTr="00587C34">
        <w:trPr>
          <w:trHeight w:hRule="exact" w:val="563"/>
          <w:jc w:val="center"/>
        </w:trPr>
        <w:tc>
          <w:tcPr>
            <w:tcW w:w="561" w:type="dxa"/>
            <w:tcBorders>
              <w:top w:val="single" w:sz="4" w:space="0" w:color="000000"/>
              <w:left w:val="single" w:sz="4" w:space="0" w:color="000000"/>
              <w:bottom w:val="single" w:sz="4" w:space="0" w:color="000000"/>
              <w:right w:val="single" w:sz="4" w:space="0" w:color="000000"/>
            </w:tcBorders>
            <w:vAlign w:val="center"/>
          </w:tcPr>
          <w:p w14:paraId="202FB312" w14:textId="77777777" w:rsidR="00375D72" w:rsidRPr="00A32187" w:rsidRDefault="00375D72" w:rsidP="00A32187">
            <w:pPr>
              <w:spacing w:after="0" w:line="240" w:lineRule="auto"/>
              <w:ind w:firstLine="0"/>
              <w:jc w:val="center"/>
              <w:rPr>
                <w:sz w:val="20"/>
                <w:szCs w:val="20"/>
              </w:rPr>
            </w:pPr>
          </w:p>
        </w:tc>
        <w:tc>
          <w:tcPr>
            <w:tcW w:w="2088" w:type="dxa"/>
            <w:tcBorders>
              <w:top w:val="single" w:sz="4" w:space="0" w:color="000000"/>
              <w:left w:val="single" w:sz="4" w:space="0" w:color="000000"/>
              <w:bottom w:val="single" w:sz="4" w:space="0" w:color="000000"/>
              <w:right w:val="single" w:sz="4" w:space="0" w:color="000000"/>
            </w:tcBorders>
            <w:vAlign w:val="center"/>
          </w:tcPr>
          <w:p w14:paraId="60F58A3C" w14:textId="77777777" w:rsidR="00375D72" w:rsidRPr="00A32187" w:rsidRDefault="00375D72" w:rsidP="00A32187">
            <w:pPr>
              <w:spacing w:after="0" w:line="240" w:lineRule="auto"/>
              <w:ind w:firstLine="0"/>
              <w:jc w:val="center"/>
              <w:rPr>
                <w:sz w:val="20"/>
                <w:szCs w:val="20"/>
              </w:rPr>
            </w:pPr>
          </w:p>
        </w:tc>
        <w:tc>
          <w:tcPr>
            <w:tcW w:w="1875" w:type="dxa"/>
            <w:tcBorders>
              <w:top w:val="single" w:sz="4" w:space="0" w:color="000000"/>
              <w:left w:val="single" w:sz="4" w:space="0" w:color="000000"/>
              <w:bottom w:val="single" w:sz="4" w:space="0" w:color="000000"/>
              <w:right w:val="single" w:sz="4" w:space="0" w:color="000000"/>
            </w:tcBorders>
            <w:vAlign w:val="center"/>
          </w:tcPr>
          <w:p w14:paraId="46C511B0" w14:textId="77777777" w:rsidR="00375D72" w:rsidRPr="00A32187" w:rsidRDefault="00375D72" w:rsidP="00A32187">
            <w:pPr>
              <w:spacing w:after="0" w:line="240" w:lineRule="auto"/>
              <w:ind w:firstLine="0"/>
              <w:jc w:val="center"/>
              <w:rPr>
                <w:sz w:val="20"/>
                <w:szCs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11446A60" w14:textId="77777777" w:rsidR="00375D72" w:rsidRPr="00A32187" w:rsidRDefault="00375D72" w:rsidP="00A32187">
            <w:pPr>
              <w:pStyle w:val="TableParagraph"/>
              <w:kinsoku w:val="0"/>
              <w:overflowPunct w:val="0"/>
              <w:jc w:val="center"/>
              <w:rPr>
                <w:rFonts w:ascii="Times New Roman" w:hAnsi="Times New Roman"/>
                <w:spacing w:val="-1"/>
                <w:sz w:val="20"/>
                <w:szCs w:val="20"/>
                <w:lang w:val="ru-RU"/>
              </w:rPr>
            </w:pPr>
          </w:p>
        </w:tc>
        <w:tc>
          <w:tcPr>
            <w:tcW w:w="2161" w:type="dxa"/>
            <w:tcBorders>
              <w:top w:val="single" w:sz="4" w:space="0" w:color="000000"/>
              <w:left w:val="single" w:sz="4" w:space="0" w:color="000000"/>
              <w:bottom w:val="single" w:sz="4" w:space="0" w:color="000000"/>
              <w:right w:val="single" w:sz="4" w:space="0" w:color="000000"/>
            </w:tcBorders>
            <w:vAlign w:val="center"/>
          </w:tcPr>
          <w:p w14:paraId="08B1ABC3" w14:textId="77777777" w:rsidR="00375D72" w:rsidRPr="00A32187" w:rsidRDefault="00375D72" w:rsidP="00A32187">
            <w:pPr>
              <w:pStyle w:val="TableParagraph"/>
              <w:kinsoku w:val="0"/>
              <w:overflowPunct w:val="0"/>
              <w:jc w:val="center"/>
              <w:rPr>
                <w:rFonts w:ascii="Times New Roman" w:hAnsi="Times New Roman"/>
                <w:spacing w:val="-1"/>
                <w:sz w:val="20"/>
                <w:szCs w:val="20"/>
                <w:lang w:val="ru-RU"/>
              </w:rPr>
            </w:pPr>
          </w:p>
        </w:tc>
        <w:tc>
          <w:tcPr>
            <w:tcW w:w="1493" w:type="dxa"/>
            <w:gridSpan w:val="3"/>
            <w:tcBorders>
              <w:top w:val="single" w:sz="4" w:space="0" w:color="000000"/>
              <w:left w:val="single" w:sz="4" w:space="0" w:color="000000"/>
              <w:bottom w:val="single" w:sz="4" w:space="0" w:color="000000"/>
              <w:right w:val="single" w:sz="4" w:space="0" w:color="000000"/>
            </w:tcBorders>
            <w:vAlign w:val="center"/>
          </w:tcPr>
          <w:p w14:paraId="231704E0" w14:textId="6D54675A" w:rsidR="00375D72" w:rsidRPr="00A32187" w:rsidRDefault="00375D72" w:rsidP="00A32187">
            <w:pPr>
              <w:pStyle w:val="TableParagraph"/>
              <w:kinsoku w:val="0"/>
              <w:overflowPunct w:val="0"/>
              <w:jc w:val="center"/>
              <w:rPr>
                <w:rFonts w:ascii="Times New Roman" w:hAnsi="Times New Roman"/>
                <w:sz w:val="20"/>
                <w:szCs w:val="20"/>
                <w:lang w:val="ru-RU"/>
              </w:rPr>
            </w:pPr>
            <w:r w:rsidRPr="00A32187">
              <w:rPr>
                <w:rFonts w:ascii="Times New Roman" w:hAnsi="Times New Roman"/>
                <w:sz w:val="20"/>
                <w:szCs w:val="20"/>
              </w:rPr>
              <w:t>150</w:t>
            </w:r>
          </w:p>
        </w:tc>
        <w:tc>
          <w:tcPr>
            <w:tcW w:w="1275" w:type="dxa"/>
            <w:gridSpan w:val="7"/>
            <w:tcBorders>
              <w:top w:val="single" w:sz="4" w:space="0" w:color="000000"/>
              <w:left w:val="single" w:sz="4" w:space="0" w:color="000000"/>
              <w:bottom w:val="single" w:sz="4" w:space="0" w:color="000000"/>
              <w:right w:val="single" w:sz="4" w:space="0" w:color="000000"/>
            </w:tcBorders>
            <w:vAlign w:val="center"/>
          </w:tcPr>
          <w:p w14:paraId="4522BF38" w14:textId="5A0DDD7B" w:rsidR="00375D72" w:rsidRPr="00A32187" w:rsidRDefault="00375D72" w:rsidP="00A32187">
            <w:pPr>
              <w:pStyle w:val="TableParagraph"/>
              <w:kinsoku w:val="0"/>
              <w:overflowPunct w:val="0"/>
              <w:jc w:val="center"/>
              <w:rPr>
                <w:rFonts w:ascii="Times New Roman" w:hAnsi="Times New Roman"/>
                <w:sz w:val="20"/>
                <w:szCs w:val="20"/>
                <w:lang w:val="ru-RU"/>
              </w:rPr>
            </w:pPr>
            <w:r w:rsidRPr="00A32187">
              <w:rPr>
                <w:rFonts w:ascii="Times New Roman" w:hAnsi="Times New Roman"/>
                <w:sz w:val="20"/>
                <w:szCs w:val="20"/>
              </w:rPr>
              <w:t>110</w:t>
            </w:r>
          </w:p>
        </w:tc>
        <w:tc>
          <w:tcPr>
            <w:tcW w:w="1276" w:type="dxa"/>
            <w:gridSpan w:val="8"/>
            <w:tcBorders>
              <w:top w:val="single" w:sz="4" w:space="0" w:color="000000"/>
              <w:left w:val="single" w:sz="4" w:space="0" w:color="000000"/>
              <w:bottom w:val="single" w:sz="4" w:space="0" w:color="000000"/>
              <w:right w:val="single" w:sz="4" w:space="0" w:color="000000"/>
            </w:tcBorders>
            <w:vAlign w:val="center"/>
          </w:tcPr>
          <w:p w14:paraId="610EA9DF" w14:textId="53FD0622" w:rsidR="00375D72" w:rsidRPr="00A32187" w:rsidRDefault="00375D72" w:rsidP="00587C34">
            <w:pPr>
              <w:pStyle w:val="TableParagraph"/>
              <w:kinsoku w:val="0"/>
              <w:overflowPunct w:val="0"/>
              <w:jc w:val="center"/>
              <w:rPr>
                <w:rFonts w:ascii="Times New Roman" w:hAnsi="Times New Roman"/>
                <w:sz w:val="20"/>
                <w:szCs w:val="20"/>
                <w:lang w:val="ru-RU"/>
              </w:rPr>
            </w:pPr>
            <w:r w:rsidRPr="00A32187">
              <w:rPr>
                <w:rFonts w:ascii="Times New Roman" w:hAnsi="Times New Roman"/>
                <w:sz w:val="20"/>
                <w:szCs w:val="20"/>
              </w:rPr>
              <w:t>120</w:t>
            </w:r>
          </w:p>
        </w:tc>
        <w:tc>
          <w:tcPr>
            <w:tcW w:w="1559" w:type="dxa"/>
            <w:gridSpan w:val="7"/>
            <w:tcBorders>
              <w:top w:val="single" w:sz="4" w:space="0" w:color="000000"/>
              <w:left w:val="single" w:sz="4" w:space="0" w:color="000000"/>
              <w:bottom w:val="single" w:sz="4" w:space="0" w:color="000000"/>
              <w:right w:val="single" w:sz="4" w:space="0" w:color="000000"/>
            </w:tcBorders>
            <w:vAlign w:val="center"/>
          </w:tcPr>
          <w:p w14:paraId="0A97CABF" w14:textId="52D67265" w:rsidR="00375D72" w:rsidRPr="00A32187" w:rsidRDefault="00375D72" w:rsidP="00587C34">
            <w:pPr>
              <w:pStyle w:val="TableParagraph"/>
              <w:kinsoku w:val="0"/>
              <w:overflowPunct w:val="0"/>
              <w:jc w:val="center"/>
              <w:rPr>
                <w:rFonts w:ascii="Times New Roman" w:hAnsi="Times New Roman"/>
                <w:sz w:val="20"/>
                <w:szCs w:val="20"/>
                <w:lang w:val="ru-RU"/>
              </w:rPr>
            </w:pPr>
            <w:r w:rsidRPr="00A32187">
              <w:rPr>
                <w:rFonts w:ascii="Times New Roman" w:hAnsi="Times New Roman"/>
                <w:sz w:val="20"/>
                <w:szCs w:val="20"/>
              </w:rPr>
              <w:t>130</w:t>
            </w:r>
          </w:p>
        </w:tc>
        <w:tc>
          <w:tcPr>
            <w:tcW w:w="1485" w:type="dxa"/>
            <w:gridSpan w:val="3"/>
            <w:tcBorders>
              <w:top w:val="single" w:sz="4" w:space="0" w:color="000000"/>
              <w:left w:val="single" w:sz="4" w:space="0" w:color="000000"/>
              <w:bottom w:val="single" w:sz="4" w:space="0" w:color="000000"/>
              <w:right w:val="single" w:sz="4" w:space="0" w:color="000000"/>
            </w:tcBorders>
            <w:vAlign w:val="center"/>
          </w:tcPr>
          <w:p w14:paraId="7C49C917" w14:textId="275918D0" w:rsidR="00375D72" w:rsidRPr="00A32187" w:rsidRDefault="00375D72" w:rsidP="00A32187">
            <w:pPr>
              <w:pStyle w:val="TableParagraph"/>
              <w:kinsoku w:val="0"/>
              <w:overflowPunct w:val="0"/>
              <w:jc w:val="center"/>
              <w:rPr>
                <w:rFonts w:ascii="Times New Roman" w:hAnsi="Times New Roman"/>
                <w:sz w:val="20"/>
                <w:szCs w:val="20"/>
                <w:lang w:val="ru-RU"/>
              </w:rPr>
            </w:pPr>
            <w:r w:rsidRPr="00A32187">
              <w:rPr>
                <w:rFonts w:ascii="Times New Roman" w:hAnsi="Times New Roman"/>
                <w:sz w:val="20"/>
                <w:szCs w:val="20"/>
              </w:rPr>
              <w:t>-</w:t>
            </w:r>
          </w:p>
        </w:tc>
      </w:tr>
      <w:tr w:rsidR="00924A73" w:rsidRPr="00A32187" w14:paraId="7E6F4099" w14:textId="77777777" w:rsidTr="00587C34">
        <w:trPr>
          <w:trHeight w:hRule="exact" w:val="563"/>
          <w:jc w:val="center"/>
        </w:trPr>
        <w:tc>
          <w:tcPr>
            <w:tcW w:w="561" w:type="dxa"/>
            <w:tcBorders>
              <w:top w:val="single" w:sz="4" w:space="0" w:color="000000"/>
              <w:left w:val="single" w:sz="4" w:space="0" w:color="000000"/>
              <w:bottom w:val="single" w:sz="4" w:space="0" w:color="000000"/>
              <w:right w:val="single" w:sz="4" w:space="0" w:color="000000"/>
            </w:tcBorders>
            <w:vAlign w:val="center"/>
          </w:tcPr>
          <w:p w14:paraId="47208055" w14:textId="77777777" w:rsidR="00375D72" w:rsidRPr="00A32187" w:rsidRDefault="00375D72" w:rsidP="00A32187">
            <w:pPr>
              <w:spacing w:after="0" w:line="240" w:lineRule="auto"/>
              <w:ind w:firstLine="0"/>
              <w:jc w:val="center"/>
              <w:rPr>
                <w:sz w:val="20"/>
                <w:szCs w:val="20"/>
              </w:rPr>
            </w:pPr>
          </w:p>
        </w:tc>
        <w:tc>
          <w:tcPr>
            <w:tcW w:w="2088" w:type="dxa"/>
            <w:tcBorders>
              <w:top w:val="single" w:sz="4" w:space="0" w:color="000000"/>
              <w:left w:val="single" w:sz="4" w:space="0" w:color="000000"/>
              <w:bottom w:val="single" w:sz="4" w:space="0" w:color="000000"/>
              <w:right w:val="single" w:sz="4" w:space="0" w:color="000000"/>
            </w:tcBorders>
            <w:vAlign w:val="center"/>
          </w:tcPr>
          <w:p w14:paraId="44E817FE" w14:textId="77777777" w:rsidR="00375D72" w:rsidRPr="00A32187" w:rsidRDefault="00375D72" w:rsidP="00A32187">
            <w:pPr>
              <w:spacing w:after="0" w:line="240" w:lineRule="auto"/>
              <w:ind w:firstLine="0"/>
              <w:jc w:val="center"/>
              <w:rPr>
                <w:sz w:val="20"/>
                <w:szCs w:val="20"/>
              </w:rPr>
            </w:pPr>
          </w:p>
        </w:tc>
        <w:tc>
          <w:tcPr>
            <w:tcW w:w="1875" w:type="dxa"/>
            <w:tcBorders>
              <w:top w:val="single" w:sz="4" w:space="0" w:color="000000"/>
              <w:left w:val="single" w:sz="4" w:space="0" w:color="000000"/>
              <w:bottom w:val="single" w:sz="4" w:space="0" w:color="000000"/>
              <w:right w:val="single" w:sz="4" w:space="0" w:color="000000"/>
            </w:tcBorders>
            <w:vAlign w:val="center"/>
          </w:tcPr>
          <w:p w14:paraId="16ED4052" w14:textId="77777777" w:rsidR="00375D72" w:rsidRPr="00A32187" w:rsidRDefault="00375D72" w:rsidP="00A32187">
            <w:pPr>
              <w:spacing w:after="0" w:line="240" w:lineRule="auto"/>
              <w:ind w:firstLine="0"/>
              <w:jc w:val="center"/>
              <w:rPr>
                <w:sz w:val="20"/>
                <w:szCs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26C9437C" w14:textId="77777777" w:rsidR="00375D72" w:rsidRPr="00A32187" w:rsidRDefault="00375D72" w:rsidP="00A32187">
            <w:pPr>
              <w:pStyle w:val="TableParagraph"/>
              <w:kinsoku w:val="0"/>
              <w:overflowPunct w:val="0"/>
              <w:jc w:val="center"/>
              <w:rPr>
                <w:rFonts w:ascii="Times New Roman" w:hAnsi="Times New Roman"/>
                <w:spacing w:val="-1"/>
                <w:sz w:val="20"/>
                <w:szCs w:val="20"/>
                <w:lang w:val="ru-RU"/>
              </w:rPr>
            </w:pPr>
          </w:p>
        </w:tc>
        <w:tc>
          <w:tcPr>
            <w:tcW w:w="2161" w:type="dxa"/>
            <w:tcBorders>
              <w:top w:val="single" w:sz="4" w:space="0" w:color="000000"/>
              <w:left w:val="single" w:sz="4" w:space="0" w:color="000000"/>
              <w:bottom w:val="single" w:sz="4" w:space="0" w:color="000000"/>
              <w:right w:val="single" w:sz="4" w:space="0" w:color="000000"/>
            </w:tcBorders>
            <w:vAlign w:val="center"/>
          </w:tcPr>
          <w:p w14:paraId="122EC0A5" w14:textId="77777777" w:rsidR="00375D72" w:rsidRPr="00A32187" w:rsidRDefault="00375D72" w:rsidP="00A32187">
            <w:pPr>
              <w:pStyle w:val="TableParagraph"/>
              <w:kinsoku w:val="0"/>
              <w:overflowPunct w:val="0"/>
              <w:jc w:val="center"/>
              <w:rPr>
                <w:rFonts w:ascii="Times New Roman" w:hAnsi="Times New Roman"/>
                <w:spacing w:val="-1"/>
                <w:sz w:val="20"/>
                <w:szCs w:val="20"/>
                <w:lang w:val="ru-RU"/>
              </w:rPr>
            </w:pPr>
          </w:p>
        </w:tc>
        <w:tc>
          <w:tcPr>
            <w:tcW w:w="1493" w:type="dxa"/>
            <w:gridSpan w:val="3"/>
            <w:tcBorders>
              <w:top w:val="single" w:sz="4" w:space="0" w:color="000000"/>
              <w:left w:val="single" w:sz="4" w:space="0" w:color="000000"/>
              <w:bottom w:val="single" w:sz="4" w:space="0" w:color="000000"/>
              <w:right w:val="single" w:sz="4" w:space="0" w:color="000000"/>
            </w:tcBorders>
            <w:vAlign w:val="center"/>
          </w:tcPr>
          <w:p w14:paraId="26A13031" w14:textId="2019A221" w:rsidR="00375D72" w:rsidRPr="00A32187" w:rsidRDefault="00375D72" w:rsidP="00A32187">
            <w:pPr>
              <w:pStyle w:val="TableParagraph"/>
              <w:kinsoku w:val="0"/>
              <w:overflowPunct w:val="0"/>
              <w:jc w:val="center"/>
              <w:rPr>
                <w:rFonts w:ascii="Times New Roman" w:hAnsi="Times New Roman"/>
                <w:sz w:val="20"/>
                <w:szCs w:val="20"/>
                <w:lang w:val="ru-RU"/>
              </w:rPr>
            </w:pPr>
            <w:r w:rsidRPr="00A32187">
              <w:rPr>
                <w:rFonts w:ascii="Times New Roman" w:hAnsi="Times New Roman"/>
                <w:sz w:val="20"/>
                <w:szCs w:val="20"/>
              </w:rPr>
              <w:t>250</w:t>
            </w:r>
          </w:p>
        </w:tc>
        <w:tc>
          <w:tcPr>
            <w:tcW w:w="1275" w:type="dxa"/>
            <w:gridSpan w:val="7"/>
            <w:tcBorders>
              <w:top w:val="single" w:sz="4" w:space="0" w:color="000000"/>
              <w:left w:val="single" w:sz="4" w:space="0" w:color="000000"/>
              <w:bottom w:val="single" w:sz="4" w:space="0" w:color="000000"/>
              <w:right w:val="single" w:sz="4" w:space="0" w:color="000000"/>
            </w:tcBorders>
            <w:vAlign w:val="center"/>
          </w:tcPr>
          <w:p w14:paraId="10C28EC3" w14:textId="126D992B" w:rsidR="00375D72" w:rsidRPr="00A32187" w:rsidRDefault="00375D72" w:rsidP="00A32187">
            <w:pPr>
              <w:pStyle w:val="TableParagraph"/>
              <w:kinsoku w:val="0"/>
              <w:overflowPunct w:val="0"/>
              <w:jc w:val="center"/>
              <w:rPr>
                <w:rFonts w:ascii="Times New Roman" w:hAnsi="Times New Roman"/>
                <w:sz w:val="20"/>
                <w:szCs w:val="20"/>
                <w:lang w:val="ru-RU"/>
              </w:rPr>
            </w:pPr>
            <w:r w:rsidRPr="00A32187">
              <w:rPr>
                <w:rFonts w:ascii="Times New Roman" w:hAnsi="Times New Roman"/>
                <w:sz w:val="20"/>
                <w:szCs w:val="20"/>
              </w:rPr>
              <w:t>100</w:t>
            </w:r>
          </w:p>
        </w:tc>
        <w:tc>
          <w:tcPr>
            <w:tcW w:w="1276" w:type="dxa"/>
            <w:gridSpan w:val="8"/>
            <w:tcBorders>
              <w:top w:val="single" w:sz="4" w:space="0" w:color="000000"/>
              <w:left w:val="single" w:sz="4" w:space="0" w:color="000000"/>
              <w:bottom w:val="single" w:sz="4" w:space="0" w:color="000000"/>
              <w:right w:val="single" w:sz="4" w:space="0" w:color="000000"/>
            </w:tcBorders>
            <w:vAlign w:val="center"/>
          </w:tcPr>
          <w:p w14:paraId="12EB82D8" w14:textId="2CE11B06" w:rsidR="00375D72" w:rsidRPr="00A32187" w:rsidRDefault="00375D72" w:rsidP="00587C34">
            <w:pPr>
              <w:pStyle w:val="TableParagraph"/>
              <w:kinsoku w:val="0"/>
              <w:overflowPunct w:val="0"/>
              <w:jc w:val="center"/>
              <w:rPr>
                <w:rFonts w:ascii="Times New Roman" w:hAnsi="Times New Roman"/>
                <w:sz w:val="20"/>
                <w:szCs w:val="20"/>
                <w:lang w:val="ru-RU"/>
              </w:rPr>
            </w:pPr>
            <w:r w:rsidRPr="00A32187">
              <w:rPr>
                <w:rFonts w:ascii="Times New Roman" w:hAnsi="Times New Roman"/>
                <w:sz w:val="20"/>
                <w:szCs w:val="20"/>
              </w:rPr>
              <w:t>105</w:t>
            </w:r>
          </w:p>
        </w:tc>
        <w:tc>
          <w:tcPr>
            <w:tcW w:w="1559" w:type="dxa"/>
            <w:gridSpan w:val="7"/>
            <w:tcBorders>
              <w:top w:val="single" w:sz="4" w:space="0" w:color="000000"/>
              <w:left w:val="single" w:sz="4" w:space="0" w:color="000000"/>
              <w:bottom w:val="single" w:sz="4" w:space="0" w:color="000000"/>
              <w:right w:val="single" w:sz="4" w:space="0" w:color="000000"/>
            </w:tcBorders>
            <w:vAlign w:val="center"/>
          </w:tcPr>
          <w:p w14:paraId="70074E31" w14:textId="07EF75E5" w:rsidR="00375D72" w:rsidRPr="00A32187" w:rsidRDefault="00375D72" w:rsidP="00587C34">
            <w:pPr>
              <w:pStyle w:val="TableParagraph"/>
              <w:kinsoku w:val="0"/>
              <w:overflowPunct w:val="0"/>
              <w:jc w:val="center"/>
              <w:rPr>
                <w:rFonts w:ascii="Times New Roman" w:hAnsi="Times New Roman"/>
                <w:sz w:val="20"/>
                <w:szCs w:val="20"/>
                <w:lang w:val="ru-RU"/>
              </w:rPr>
            </w:pPr>
            <w:r w:rsidRPr="00A32187">
              <w:rPr>
                <w:rFonts w:ascii="Times New Roman" w:hAnsi="Times New Roman"/>
                <w:sz w:val="20"/>
                <w:szCs w:val="20"/>
              </w:rPr>
              <w:t>110</w:t>
            </w:r>
          </w:p>
        </w:tc>
        <w:tc>
          <w:tcPr>
            <w:tcW w:w="1485" w:type="dxa"/>
            <w:gridSpan w:val="3"/>
            <w:tcBorders>
              <w:top w:val="single" w:sz="4" w:space="0" w:color="000000"/>
              <w:left w:val="single" w:sz="4" w:space="0" w:color="000000"/>
              <w:bottom w:val="single" w:sz="4" w:space="0" w:color="000000"/>
              <w:right w:val="single" w:sz="4" w:space="0" w:color="000000"/>
            </w:tcBorders>
            <w:vAlign w:val="center"/>
          </w:tcPr>
          <w:p w14:paraId="634F90B4" w14:textId="313BFF15" w:rsidR="00375D72" w:rsidRPr="00A32187" w:rsidRDefault="00375D72" w:rsidP="00A32187">
            <w:pPr>
              <w:pStyle w:val="TableParagraph"/>
              <w:kinsoku w:val="0"/>
              <w:overflowPunct w:val="0"/>
              <w:jc w:val="center"/>
              <w:rPr>
                <w:rFonts w:ascii="Times New Roman" w:hAnsi="Times New Roman"/>
                <w:sz w:val="20"/>
                <w:szCs w:val="20"/>
                <w:lang w:val="ru-RU"/>
              </w:rPr>
            </w:pPr>
            <w:r w:rsidRPr="00A32187">
              <w:rPr>
                <w:rFonts w:ascii="Times New Roman" w:hAnsi="Times New Roman"/>
                <w:sz w:val="20"/>
                <w:szCs w:val="20"/>
              </w:rPr>
              <w:t>115</w:t>
            </w:r>
          </w:p>
        </w:tc>
      </w:tr>
      <w:tr w:rsidR="00924A73" w:rsidRPr="00A32187" w14:paraId="3B975A05" w14:textId="77777777" w:rsidTr="00587C34">
        <w:trPr>
          <w:trHeight w:hRule="exact" w:val="563"/>
          <w:jc w:val="center"/>
        </w:trPr>
        <w:tc>
          <w:tcPr>
            <w:tcW w:w="561" w:type="dxa"/>
            <w:tcBorders>
              <w:top w:val="single" w:sz="4" w:space="0" w:color="000000"/>
              <w:left w:val="single" w:sz="4" w:space="0" w:color="000000"/>
              <w:bottom w:val="single" w:sz="4" w:space="0" w:color="000000"/>
              <w:right w:val="single" w:sz="4" w:space="0" w:color="000000"/>
            </w:tcBorders>
            <w:vAlign w:val="center"/>
          </w:tcPr>
          <w:p w14:paraId="3846698F" w14:textId="77777777" w:rsidR="00375D72" w:rsidRPr="00A32187" w:rsidRDefault="00375D72" w:rsidP="00A32187">
            <w:pPr>
              <w:spacing w:after="0" w:line="240" w:lineRule="auto"/>
              <w:ind w:firstLine="0"/>
              <w:jc w:val="center"/>
              <w:rPr>
                <w:sz w:val="20"/>
                <w:szCs w:val="20"/>
              </w:rPr>
            </w:pPr>
          </w:p>
        </w:tc>
        <w:tc>
          <w:tcPr>
            <w:tcW w:w="2088" w:type="dxa"/>
            <w:tcBorders>
              <w:top w:val="single" w:sz="4" w:space="0" w:color="000000"/>
              <w:left w:val="single" w:sz="4" w:space="0" w:color="000000"/>
              <w:bottom w:val="single" w:sz="4" w:space="0" w:color="000000"/>
              <w:right w:val="single" w:sz="4" w:space="0" w:color="000000"/>
            </w:tcBorders>
            <w:vAlign w:val="center"/>
          </w:tcPr>
          <w:p w14:paraId="004C6F57" w14:textId="77777777" w:rsidR="00375D72" w:rsidRPr="00A32187" w:rsidRDefault="00375D72" w:rsidP="00A32187">
            <w:pPr>
              <w:spacing w:after="0" w:line="240" w:lineRule="auto"/>
              <w:ind w:firstLine="0"/>
              <w:jc w:val="center"/>
              <w:rPr>
                <w:sz w:val="20"/>
                <w:szCs w:val="20"/>
              </w:rPr>
            </w:pPr>
          </w:p>
        </w:tc>
        <w:tc>
          <w:tcPr>
            <w:tcW w:w="1875" w:type="dxa"/>
            <w:tcBorders>
              <w:top w:val="single" w:sz="4" w:space="0" w:color="000000"/>
              <w:left w:val="single" w:sz="4" w:space="0" w:color="000000"/>
              <w:bottom w:val="single" w:sz="4" w:space="0" w:color="000000"/>
              <w:right w:val="single" w:sz="4" w:space="0" w:color="000000"/>
            </w:tcBorders>
            <w:vAlign w:val="center"/>
          </w:tcPr>
          <w:p w14:paraId="0F580EA9" w14:textId="77777777" w:rsidR="00375D72" w:rsidRPr="00A32187" w:rsidRDefault="00375D72" w:rsidP="00A32187">
            <w:pPr>
              <w:spacing w:after="0" w:line="240" w:lineRule="auto"/>
              <w:ind w:firstLine="0"/>
              <w:jc w:val="center"/>
              <w:rPr>
                <w:sz w:val="20"/>
                <w:szCs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403729C2" w14:textId="77777777" w:rsidR="00375D72" w:rsidRPr="00A32187" w:rsidRDefault="00375D72" w:rsidP="00A32187">
            <w:pPr>
              <w:pStyle w:val="TableParagraph"/>
              <w:kinsoku w:val="0"/>
              <w:overflowPunct w:val="0"/>
              <w:jc w:val="center"/>
              <w:rPr>
                <w:rFonts w:ascii="Times New Roman" w:hAnsi="Times New Roman"/>
                <w:spacing w:val="-1"/>
                <w:sz w:val="20"/>
                <w:szCs w:val="20"/>
                <w:lang w:val="ru-RU"/>
              </w:rPr>
            </w:pPr>
          </w:p>
        </w:tc>
        <w:tc>
          <w:tcPr>
            <w:tcW w:w="2161" w:type="dxa"/>
            <w:tcBorders>
              <w:top w:val="single" w:sz="4" w:space="0" w:color="000000"/>
              <w:left w:val="single" w:sz="4" w:space="0" w:color="000000"/>
              <w:bottom w:val="single" w:sz="4" w:space="0" w:color="000000"/>
              <w:right w:val="single" w:sz="4" w:space="0" w:color="000000"/>
            </w:tcBorders>
            <w:vAlign w:val="center"/>
          </w:tcPr>
          <w:p w14:paraId="1F49E0CF" w14:textId="77777777" w:rsidR="00375D72" w:rsidRPr="00A32187" w:rsidRDefault="00375D72" w:rsidP="00A32187">
            <w:pPr>
              <w:pStyle w:val="TableParagraph"/>
              <w:kinsoku w:val="0"/>
              <w:overflowPunct w:val="0"/>
              <w:jc w:val="center"/>
              <w:rPr>
                <w:rFonts w:ascii="Times New Roman" w:hAnsi="Times New Roman"/>
                <w:spacing w:val="-1"/>
                <w:sz w:val="20"/>
                <w:szCs w:val="20"/>
                <w:lang w:val="ru-RU"/>
              </w:rPr>
            </w:pPr>
          </w:p>
        </w:tc>
        <w:tc>
          <w:tcPr>
            <w:tcW w:w="1493" w:type="dxa"/>
            <w:gridSpan w:val="3"/>
            <w:tcBorders>
              <w:top w:val="single" w:sz="4" w:space="0" w:color="000000"/>
              <w:left w:val="single" w:sz="4" w:space="0" w:color="000000"/>
              <w:bottom w:val="single" w:sz="4" w:space="0" w:color="000000"/>
              <w:right w:val="single" w:sz="4" w:space="0" w:color="000000"/>
            </w:tcBorders>
            <w:vAlign w:val="center"/>
          </w:tcPr>
          <w:p w14:paraId="70422F60" w14:textId="65B59FEB" w:rsidR="00375D72" w:rsidRPr="00A32187" w:rsidRDefault="00375D72" w:rsidP="00A32187">
            <w:pPr>
              <w:pStyle w:val="TableParagraph"/>
              <w:kinsoku w:val="0"/>
              <w:overflowPunct w:val="0"/>
              <w:jc w:val="center"/>
              <w:rPr>
                <w:rFonts w:ascii="Times New Roman" w:hAnsi="Times New Roman"/>
                <w:sz w:val="20"/>
                <w:szCs w:val="20"/>
                <w:lang w:val="ru-RU"/>
              </w:rPr>
            </w:pPr>
            <w:r w:rsidRPr="00A32187">
              <w:rPr>
                <w:rFonts w:ascii="Times New Roman" w:hAnsi="Times New Roman"/>
                <w:sz w:val="20"/>
                <w:szCs w:val="20"/>
              </w:rPr>
              <w:t>400</w:t>
            </w:r>
          </w:p>
        </w:tc>
        <w:tc>
          <w:tcPr>
            <w:tcW w:w="1275" w:type="dxa"/>
            <w:gridSpan w:val="7"/>
            <w:tcBorders>
              <w:top w:val="single" w:sz="4" w:space="0" w:color="000000"/>
              <w:left w:val="single" w:sz="4" w:space="0" w:color="000000"/>
              <w:bottom w:val="single" w:sz="4" w:space="0" w:color="000000"/>
              <w:right w:val="single" w:sz="4" w:space="0" w:color="000000"/>
            </w:tcBorders>
            <w:vAlign w:val="center"/>
          </w:tcPr>
          <w:p w14:paraId="36206F56" w14:textId="03C4EBAB" w:rsidR="00375D72" w:rsidRPr="00A32187" w:rsidRDefault="00375D72" w:rsidP="00A32187">
            <w:pPr>
              <w:pStyle w:val="TableParagraph"/>
              <w:kinsoku w:val="0"/>
              <w:overflowPunct w:val="0"/>
              <w:jc w:val="center"/>
              <w:rPr>
                <w:rFonts w:ascii="Times New Roman" w:hAnsi="Times New Roman"/>
                <w:sz w:val="20"/>
                <w:szCs w:val="20"/>
                <w:lang w:val="ru-RU"/>
              </w:rPr>
            </w:pPr>
            <w:r w:rsidRPr="00A32187">
              <w:rPr>
                <w:rFonts w:ascii="Times New Roman" w:hAnsi="Times New Roman"/>
                <w:sz w:val="20"/>
                <w:szCs w:val="20"/>
              </w:rPr>
              <w:t>-</w:t>
            </w:r>
          </w:p>
        </w:tc>
        <w:tc>
          <w:tcPr>
            <w:tcW w:w="1276" w:type="dxa"/>
            <w:gridSpan w:val="8"/>
            <w:tcBorders>
              <w:top w:val="single" w:sz="4" w:space="0" w:color="000000"/>
              <w:left w:val="single" w:sz="4" w:space="0" w:color="000000"/>
              <w:bottom w:val="single" w:sz="4" w:space="0" w:color="000000"/>
              <w:right w:val="single" w:sz="4" w:space="0" w:color="000000"/>
            </w:tcBorders>
            <w:vAlign w:val="center"/>
          </w:tcPr>
          <w:p w14:paraId="155BFAA8" w14:textId="3491A4D0" w:rsidR="00375D72" w:rsidRPr="00A32187" w:rsidRDefault="00375D72" w:rsidP="00A32187">
            <w:pPr>
              <w:pStyle w:val="TableParagraph"/>
              <w:kinsoku w:val="0"/>
              <w:overflowPunct w:val="0"/>
              <w:jc w:val="center"/>
              <w:rPr>
                <w:rFonts w:ascii="Times New Roman" w:hAnsi="Times New Roman"/>
                <w:sz w:val="20"/>
                <w:szCs w:val="20"/>
                <w:lang w:val="ru-RU"/>
              </w:rPr>
            </w:pPr>
            <w:r w:rsidRPr="00A32187">
              <w:rPr>
                <w:rFonts w:ascii="Times New Roman" w:hAnsi="Times New Roman"/>
                <w:sz w:val="20"/>
                <w:szCs w:val="20"/>
              </w:rPr>
              <w:t>90</w:t>
            </w:r>
          </w:p>
        </w:tc>
        <w:tc>
          <w:tcPr>
            <w:tcW w:w="1559" w:type="dxa"/>
            <w:gridSpan w:val="7"/>
            <w:tcBorders>
              <w:top w:val="single" w:sz="4" w:space="0" w:color="000000"/>
              <w:left w:val="single" w:sz="4" w:space="0" w:color="000000"/>
              <w:bottom w:val="single" w:sz="4" w:space="0" w:color="000000"/>
              <w:right w:val="single" w:sz="4" w:space="0" w:color="000000"/>
            </w:tcBorders>
            <w:vAlign w:val="center"/>
          </w:tcPr>
          <w:p w14:paraId="04ABAC4B" w14:textId="526C810D" w:rsidR="00375D72" w:rsidRPr="00A32187" w:rsidRDefault="00375D72" w:rsidP="00A32187">
            <w:pPr>
              <w:pStyle w:val="TableParagraph"/>
              <w:kinsoku w:val="0"/>
              <w:overflowPunct w:val="0"/>
              <w:jc w:val="center"/>
              <w:rPr>
                <w:rFonts w:ascii="Times New Roman" w:hAnsi="Times New Roman"/>
                <w:sz w:val="20"/>
                <w:szCs w:val="20"/>
                <w:lang w:val="ru-RU"/>
              </w:rPr>
            </w:pPr>
            <w:r w:rsidRPr="00A32187">
              <w:rPr>
                <w:rFonts w:ascii="Times New Roman" w:hAnsi="Times New Roman"/>
                <w:sz w:val="20"/>
                <w:szCs w:val="20"/>
              </w:rPr>
              <w:t>95</w:t>
            </w:r>
          </w:p>
        </w:tc>
        <w:tc>
          <w:tcPr>
            <w:tcW w:w="1485" w:type="dxa"/>
            <w:gridSpan w:val="3"/>
            <w:tcBorders>
              <w:top w:val="single" w:sz="4" w:space="0" w:color="000000"/>
              <w:left w:val="single" w:sz="4" w:space="0" w:color="000000"/>
              <w:bottom w:val="single" w:sz="4" w:space="0" w:color="000000"/>
              <w:right w:val="single" w:sz="4" w:space="0" w:color="000000"/>
            </w:tcBorders>
            <w:vAlign w:val="center"/>
          </w:tcPr>
          <w:p w14:paraId="48FD61A2" w14:textId="279FA01F" w:rsidR="00375D72" w:rsidRPr="00A32187" w:rsidRDefault="00375D72" w:rsidP="00A32187">
            <w:pPr>
              <w:pStyle w:val="TableParagraph"/>
              <w:kinsoku w:val="0"/>
              <w:overflowPunct w:val="0"/>
              <w:jc w:val="center"/>
              <w:rPr>
                <w:rFonts w:ascii="Times New Roman" w:hAnsi="Times New Roman"/>
                <w:sz w:val="20"/>
                <w:szCs w:val="20"/>
                <w:lang w:val="ru-RU"/>
              </w:rPr>
            </w:pPr>
            <w:r w:rsidRPr="00A32187">
              <w:rPr>
                <w:rFonts w:ascii="Times New Roman" w:hAnsi="Times New Roman"/>
                <w:sz w:val="20"/>
                <w:szCs w:val="20"/>
              </w:rPr>
              <w:t>100</w:t>
            </w:r>
          </w:p>
        </w:tc>
      </w:tr>
      <w:tr w:rsidR="00924A73" w:rsidRPr="00A32187" w14:paraId="17436DC4" w14:textId="77777777" w:rsidTr="00587C34">
        <w:trPr>
          <w:trHeight w:hRule="exact" w:val="563"/>
          <w:jc w:val="center"/>
        </w:trPr>
        <w:tc>
          <w:tcPr>
            <w:tcW w:w="561" w:type="dxa"/>
            <w:tcBorders>
              <w:top w:val="single" w:sz="4" w:space="0" w:color="000000"/>
              <w:left w:val="single" w:sz="4" w:space="0" w:color="000000"/>
              <w:bottom w:val="single" w:sz="4" w:space="0" w:color="000000"/>
              <w:right w:val="single" w:sz="4" w:space="0" w:color="000000"/>
            </w:tcBorders>
            <w:vAlign w:val="center"/>
          </w:tcPr>
          <w:p w14:paraId="0AF882D2" w14:textId="77777777" w:rsidR="00375D72" w:rsidRPr="00A32187" w:rsidRDefault="00375D72" w:rsidP="00A32187">
            <w:pPr>
              <w:spacing w:after="0" w:line="240" w:lineRule="auto"/>
              <w:ind w:firstLine="0"/>
              <w:jc w:val="center"/>
              <w:rPr>
                <w:sz w:val="20"/>
                <w:szCs w:val="20"/>
              </w:rPr>
            </w:pPr>
          </w:p>
        </w:tc>
        <w:tc>
          <w:tcPr>
            <w:tcW w:w="2088" w:type="dxa"/>
            <w:tcBorders>
              <w:top w:val="single" w:sz="4" w:space="0" w:color="000000"/>
              <w:left w:val="single" w:sz="4" w:space="0" w:color="000000"/>
              <w:bottom w:val="single" w:sz="4" w:space="0" w:color="000000"/>
              <w:right w:val="single" w:sz="4" w:space="0" w:color="000000"/>
            </w:tcBorders>
            <w:vAlign w:val="center"/>
          </w:tcPr>
          <w:p w14:paraId="7ABF60F7" w14:textId="77777777" w:rsidR="00375D72" w:rsidRPr="00A32187" w:rsidRDefault="00375D72" w:rsidP="00A32187">
            <w:pPr>
              <w:spacing w:after="0" w:line="240" w:lineRule="auto"/>
              <w:ind w:firstLine="0"/>
              <w:jc w:val="center"/>
              <w:rPr>
                <w:sz w:val="20"/>
                <w:szCs w:val="20"/>
              </w:rPr>
            </w:pPr>
          </w:p>
        </w:tc>
        <w:tc>
          <w:tcPr>
            <w:tcW w:w="1875" w:type="dxa"/>
            <w:tcBorders>
              <w:top w:val="single" w:sz="4" w:space="0" w:color="000000"/>
              <w:left w:val="single" w:sz="4" w:space="0" w:color="000000"/>
              <w:bottom w:val="single" w:sz="4" w:space="0" w:color="000000"/>
              <w:right w:val="single" w:sz="4" w:space="0" w:color="000000"/>
            </w:tcBorders>
            <w:vAlign w:val="center"/>
          </w:tcPr>
          <w:p w14:paraId="1AF7EA28" w14:textId="77777777" w:rsidR="00375D72" w:rsidRPr="00A32187" w:rsidRDefault="00375D72" w:rsidP="00A32187">
            <w:pPr>
              <w:spacing w:after="0" w:line="240" w:lineRule="auto"/>
              <w:ind w:firstLine="0"/>
              <w:jc w:val="center"/>
              <w:rPr>
                <w:sz w:val="20"/>
                <w:szCs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33DEAEEA" w14:textId="77777777" w:rsidR="00375D72" w:rsidRPr="00A32187" w:rsidRDefault="00375D72" w:rsidP="00A32187">
            <w:pPr>
              <w:pStyle w:val="TableParagraph"/>
              <w:kinsoku w:val="0"/>
              <w:overflowPunct w:val="0"/>
              <w:jc w:val="center"/>
              <w:rPr>
                <w:rFonts w:ascii="Times New Roman" w:hAnsi="Times New Roman"/>
                <w:spacing w:val="-1"/>
                <w:sz w:val="20"/>
                <w:szCs w:val="20"/>
                <w:lang w:val="ru-RU"/>
              </w:rPr>
            </w:pPr>
          </w:p>
        </w:tc>
        <w:tc>
          <w:tcPr>
            <w:tcW w:w="2161" w:type="dxa"/>
            <w:tcBorders>
              <w:top w:val="single" w:sz="4" w:space="0" w:color="000000"/>
              <w:left w:val="single" w:sz="4" w:space="0" w:color="000000"/>
              <w:bottom w:val="single" w:sz="4" w:space="0" w:color="000000"/>
              <w:right w:val="single" w:sz="4" w:space="0" w:color="000000"/>
            </w:tcBorders>
            <w:vAlign w:val="center"/>
          </w:tcPr>
          <w:p w14:paraId="00E90B32" w14:textId="77777777" w:rsidR="00375D72" w:rsidRPr="00A32187" w:rsidRDefault="00375D72" w:rsidP="00A32187">
            <w:pPr>
              <w:pStyle w:val="TableParagraph"/>
              <w:kinsoku w:val="0"/>
              <w:overflowPunct w:val="0"/>
              <w:jc w:val="center"/>
              <w:rPr>
                <w:rFonts w:ascii="Times New Roman" w:hAnsi="Times New Roman"/>
                <w:spacing w:val="-1"/>
                <w:sz w:val="20"/>
                <w:szCs w:val="20"/>
                <w:lang w:val="ru-RU"/>
              </w:rPr>
            </w:pPr>
          </w:p>
        </w:tc>
        <w:tc>
          <w:tcPr>
            <w:tcW w:w="1493" w:type="dxa"/>
            <w:gridSpan w:val="3"/>
            <w:tcBorders>
              <w:top w:val="single" w:sz="4" w:space="0" w:color="000000"/>
              <w:left w:val="single" w:sz="4" w:space="0" w:color="000000"/>
              <w:bottom w:val="single" w:sz="4" w:space="0" w:color="000000"/>
              <w:right w:val="single" w:sz="4" w:space="0" w:color="000000"/>
            </w:tcBorders>
            <w:vAlign w:val="center"/>
          </w:tcPr>
          <w:p w14:paraId="075F3BE2" w14:textId="31CE9B48" w:rsidR="00375D72" w:rsidRPr="00A32187" w:rsidRDefault="00375D72" w:rsidP="00A32187">
            <w:pPr>
              <w:pStyle w:val="TableParagraph"/>
              <w:kinsoku w:val="0"/>
              <w:overflowPunct w:val="0"/>
              <w:jc w:val="center"/>
              <w:rPr>
                <w:rFonts w:ascii="Times New Roman" w:hAnsi="Times New Roman"/>
                <w:sz w:val="20"/>
                <w:szCs w:val="20"/>
                <w:lang w:val="ru-RU"/>
              </w:rPr>
            </w:pPr>
            <w:r w:rsidRPr="00A32187">
              <w:rPr>
                <w:rFonts w:ascii="Times New Roman" w:hAnsi="Times New Roman"/>
                <w:sz w:val="20"/>
                <w:szCs w:val="20"/>
              </w:rPr>
              <w:t>600</w:t>
            </w:r>
          </w:p>
        </w:tc>
        <w:tc>
          <w:tcPr>
            <w:tcW w:w="1275" w:type="dxa"/>
            <w:gridSpan w:val="7"/>
            <w:tcBorders>
              <w:top w:val="single" w:sz="4" w:space="0" w:color="000000"/>
              <w:left w:val="single" w:sz="4" w:space="0" w:color="000000"/>
              <w:bottom w:val="single" w:sz="4" w:space="0" w:color="000000"/>
              <w:right w:val="single" w:sz="4" w:space="0" w:color="000000"/>
            </w:tcBorders>
            <w:vAlign w:val="center"/>
          </w:tcPr>
          <w:p w14:paraId="6B8901DA" w14:textId="5E27E0B6" w:rsidR="00375D72" w:rsidRPr="00A32187" w:rsidRDefault="00375D72" w:rsidP="00A32187">
            <w:pPr>
              <w:pStyle w:val="TableParagraph"/>
              <w:kinsoku w:val="0"/>
              <w:overflowPunct w:val="0"/>
              <w:jc w:val="center"/>
              <w:rPr>
                <w:rFonts w:ascii="Times New Roman" w:hAnsi="Times New Roman"/>
                <w:sz w:val="20"/>
                <w:szCs w:val="20"/>
                <w:lang w:val="ru-RU"/>
              </w:rPr>
            </w:pPr>
            <w:r w:rsidRPr="00A32187">
              <w:rPr>
                <w:rFonts w:ascii="Times New Roman" w:hAnsi="Times New Roman"/>
                <w:sz w:val="20"/>
                <w:szCs w:val="20"/>
              </w:rPr>
              <w:t>-</w:t>
            </w:r>
          </w:p>
        </w:tc>
        <w:tc>
          <w:tcPr>
            <w:tcW w:w="1276" w:type="dxa"/>
            <w:gridSpan w:val="8"/>
            <w:tcBorders>
              <w:top w:val="single" w:sz="4" w:space="0" w:color="000000"/>
              <w:left w:val="single" w:sz="4" w:space="0" w:color="000000"/>
              <w:bottom w:val="single" w:sz="4" w:space="0" w:color="000000"/>
              <w:right w:val="single" w:sz="4" w:space="0" w:color="000000"/>
            </w:tcBorders>
            <w:vAlign w:val="center"/>
          </w:tcPr>
          <w:p w14:paraId="0218E8BF" w14:textId="3AE491DD" w:rsidR="00375D72" w:rsidRPr="00A32187" w:rsidRDefault="00375D72" w:rsidP="00A32187">
            <w:pPr>
              <w:pStyle w:val="TableParagraph"/>
              <w:kinsoku w:val="0"/>
              <w:overflowPunct w:val="0"/>
              <w:jc w:val="center"/>
              <w:rPr>
                <w:rFonts w:ascii="Times New Roman" w:hAnsi="Times New Roman"/>
                <w:sz w:val="20"/>
                <w:szCs w:val="20"/>
                <w:lang w:val="ru-RU"/>
              </w:rPr>
            </w:pPr>
            <w:r w:rsidRPr="00A32187">
              <w:rPr>
                <w:rFonts w:ascii="Times New Roman" w:hAnsi="Times New Roman"/>
                <w:sz w:val="20"/>
                <w:szCs w:val="20"/>
              </w:rPr>
              <w:t>80</w:t>
            </w:r>
          </w:p>
        </w:tc>
        <w:tc>
          <w:tcPr>
            <w:tcW w:w="1559" w:type="dxa"/>
            <w:gridSpan w:val="7"/>
            <w:tcBorders>
              <w:top w:val="single" w:sz="4" w:space="0" w:color="000000"/>
              <w:left w:val="single" w:sz="4" w:space="0" w:color="000000"/>
              <w:bottom w:val="single" w:sz="4" w:space="0" w:color="000000"/>
              <w:right w:val="single" w:sz="4" w:space="0" w:color="000000"/>
            </w:tcBorders>
            <w:vAlign w:val="center"/>
          </w:tcPr>
          <w:p w14:paraId="10A5897B" w14:textId="6DBCACC4" w:rsidR="00375D72" w:rsidRPr="00A32187" w:rsidRDefault="00375D72" w:rsidP="00A32187">
            <w:pPr>
              <w:pStyle w:val="TableParagraph"/>
              <w:kinsoku w:val="0"/>
              <w:overflowPunct w:val="0"/>
              <w:jc w:val="center"/>
              <w:rPr>
                <w:rFonts w:ascii="Times New Roman" w:hAnsi="Times New Roman"/>
                <w:sz w:val="20"/>
                <w:szCs w:val="20"/>
                <w:lang w:val="ru-RU"/>
              </w:rPr>
            </w:pPr>
            <w:r w:rsidRPr="00A32187">
              <w:rPr>
                <w:rFonts w:ascii="Times New Roman" w:hAnsi="Times New Roman"/>
                <w:sz w:val="20"/>
                <w:szCs w:val="20"/>
              </w:rPr>
              <w:t>85</w:t>
            </w:r>
          </w:p>
        </w:tc>
        <w:tc>
          <w:tcPr>
            <w:tcW w:w="1485" w:type="dxa"/>
            <w:gridSpan w:val="3"/>
            <w:tcBorders>
              <w:top w:val="single" w:sz="4" w:space="0" w:color="000000"/>
              <w:left w:val="single" w:sz="4" w:space="0" w:color="000000"/>
              <w:bottom w:val="single" w:sz="4" w:space="0" w:color="000000"/>
              <w:right w:val="single" w:sz="4" w:space="0" w:color="000000"/>
            </w:tcBorders>
            <w:vAlign w:val="center"/>
          </w:tcPr>
          <w:p w14:paraId="3997FFF7" w14:textId="7A3CC11A" w:rsidR="00375D72" w:rsidRPr="00A32187" w:rsidRDefault="00375D72" w:rsidP="00A32187">
            <w:pPr>
              <w:pStyle w:val="TableParagraph"/>
              <w:kinsoku w:val="0"/>
              <w:overflowPunct w:val="0"/>
              <w:jc w:val="center"/>
              <w:rPr>
                <w:rFonts w:ascii="Times New Roman" w:hAnsi="Times New Roman"/>
                <w:sz w:val="20"/>
                <w:szCs w:val="20"/>
                <w:lang w:val="ru-RU"/>
              </w:rPr>
            </w:pPr>
            <w:r w:rsidRPr="00A32187">
              <w:rPr>
                <w:rFonts w:ascii="Times New Roman" w:hAnsi="Times New Roman"/>
                <w:sz w:val="20"/>
                <w:szCs w:val="20"/>
              </w:rPr>
              <w:t>90</w:t>
            </w:r>
          </w:p>
        </w:tc>
      </w:tr>
      <w:tr w:rsidR="00924A73" w:rsidRPr="00A32187" w14:paraId="019FCE2D" w14:textId="77777777" w:rsidTr="00587C34">
        <w:trPr>
          <w:trHeight w:hRule="exact" w:val="563"/>
          <w:jc w:val="center"/>
        </w:trPr>
        <w:tc>
          <w:tcPr>
            <w:tcW w:w="561" w:type="dxa"/>
            <w:tcBorders>
              <w:top w:val="single" w:sz="4" w:space="0" w:color="000000"/>
              <w:left w:val="single" w:sz="4" w:space="0" w:color="000000"/>
              <w:bottom w:val="single" w:sz="4" w:space="0" w:color="000000"/>
              <w:right w:val="single" w:sz="4" w:space="0" w:color="000000"/>
            </w:tcBorders>
            <w:vAlign w:val="center"/>
          </w:tcPr>
          <w:p w14:paraId="37DFE106" w14:textId="77777777" w:rsidR="00375D72" w:rsidRPr="00A32187" w:rsidRDefault="00375D72" w:rsidP="00A32187">
            <w:pPr>
              <w:spacing w:after="0" w:line="240" w:lineRule="auto"/>
              <w:ind w:firstLine="0"/>
              <w:jc w:val="center"/>
              <w:rPr>
                <w:sz w:val="20"/>
                <w:szCs w:val="20"/>
              </w:rPr>
            </w:pPr>
          </w:p>
        </w:tc>
        <w:tc>
          <w:tcPr>
            <w:tcW w:w="2088" w:type="dxa"/>
            <w:tcBorders>
              <w:top w:val="single" w:sz="4" w:space="0" w:color="000000"/>
              <w:left w:val="single" w:sz="4" w:space="0" w:color="000000"/>
              <w:bottom w:val="single" w:sz="4" w:space="0" w:color="000000"/>
              <w:right w:val="single" w:sz="4" w:space="0" w:color="000000"/>
            </w:tcBorders>
            <w:vAlign w:val="center"/>
          </w:tcPr>
          <w:p w14:paraId="22C87C59" w14:textId="77777777" w:rsidR="00375D72" w:rsidRPr="00A32187" w:rsidRDefault="00375D72" w:rsidP="00A32187">
            <w:pPr>
              <w:spacing w:after="0" w:line="240" w:lineRule="auto"/>
              <w:ind w:firstLine="0"/>
              <w:jc w:val="center"/>
              <w:rPr>
                <w:sz w:val="20"/>
                <w:szCs w:val="20"/>
              </w:rPr>
            </w:pPr>
          </w:p>
        </w:tc>
        <w:tc>
          <w:tcPr>
            <w:tcW w:w="1875" w:type="dxa"/>
            <w:tcBorders>
              <w:top w:val="single" w:sz="4" w:space="0" w:color="000000"/>
              <w:left w:val="single" w:sz="4" w:space="0" w:color="000000"/>
              <w:bottom w:val="single" w:sz="4" w:space="0" w:color="000000"/>
              <w:right w:val="single" w:sz="4" w:space="0" w:color="000000"/>
            </w:tcBorders>
            <w:vAlign w:val="center"/>
          </w:tcPr>
          <w:p w14:paraId="00571BA8" w14:textId="77777777" w:rsidR="00375D72" w:rsidRPr="00A32187" w:rsidRDefault="00375D72" w:rsidP="00A32187">
            <w:pPr>
              <w:spacing w:after="0" w:line="240" w:lineRule="auto"/>
              <w:ind w:firstLine="0"/>
              <w:jc w:val="center"/>
              <w:rPr>
                <w:sz w:val="20"/>
                <w:szCs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28CCADC9" w14:textId="77777777" w:rsidR="00375D72" w:rsidRPr="00A32187" w:rsidRDefault="00375D72" w:rsidP="00A32187">
            <w:pPr>
              <w:pStyle w:val="TableParagraph"/>
              <w:kinsoku w:val="0"/>
              <w:overflowPunct w:val="0"/>
              <w:jc w:val="center"/>
              <w:rPr>
                <w:rFonts w:ascii="Times New Roman" w:hAnsi="Times New Roman"/>
                <w:spacing w:val="-1"/>
                <w:sz w:val="20"/>
                <w:szCs w:val="20"/>
                <w:lang w:val="ru-RU"/>
              </w:rPr>
            </w:pPr>
          </w:p>
        </w:tc>
        <w:tc>
          <w:tcPr>
            <w:tcW w:w="2161" w:type="dxa"/>
            <w:tcBorders>
              <w:top w:val="single" w:sz="4" w:space="0" w:color="000000"/>
              <w:left w:val="single" w:sz="4" w:space="0" w:color="000000"/>
              <w:bottom w:val="single" w:sz="4" w:space="0" w:color="000000"/>
              <w:right w:val="single" w:sz="4" w:space="0" w:color="000000"/>
            </w:tcBorders>
            <w:vAlign w:val="center"/>
          </w:tcPr>
          <w:p w14:paraId="4F33C2E0" w14:textId="77777777" w:rsidR="00375D72" w:rsidRPr="00A32187" w:rsidRDefault="00375D72" w:rsidP="00A32187">
            <w:pPr>
              <w:pStyle w:val="TableParagraph"/>
              <w:kinsoku w:val="0"/>
              <w:overflowPunct w:val="0"/>
              <w:jc w:val="center"/>
              <w:rPr>
                <w:rFonts w:ascii="Times New Roman" w:hAnsi="Times New Roman"/>
                <w:spacing w:val="-1"/>
                <w:sz w:val="20"/>
                <w:szCs w:val="20"/>
                <w:lang w:val="ru-RU"/>
              </w:rPr>
            </w:pPr>
          </w:p>
        </w:tc>
        <w:tc>
          <w:tcPr>
            <w:tcW w:w="1493" w:type="dxa"/>
            <w:gridSpan w:val="3"/>
            <w:tcBorders>
              <w:top w:val="single" w:sz="4" w:space="0" w:color="000000"/>
              <w:left w:val="single" w:sz="4" w:space="0" w:color="000000"/>
              <w:bottom w:val="single" w:sz="4" w:space="0" w:color="000000"/>
              <w:right w:val="single" w:sz="4" w:space="0" w:color="000000"/>
            </w:tcBorders>
            <w:vAlign w:val="center"/>
          </w:tcPr>
          <w:p w14:paraId="0FC7DED9" w14:textId="07C903DA" w:rsidR="00375D72" w:rsidRPr="00A32187" w:rsidRDefault="00375D72" w:rsidP="00A32187">
            <w:pPr>
              <w:pStyle w:val="TableParagraph"/>
              <w:kinsoku w:val="0"/>
              <w:overflowPunct w:val="0"/>
              <w:jc w:val="center"/>
              <w:rPr>
                <w:rFonts w:ascii="Times New Roman" w:hAnsi="Times New Roman"/>
                <w:sz w:val="20"/>
                <w:szCs w:val="20"/>
                <w:lang w:val="ru-RU"/>
              </w:rPr>
            </w:pPr>
            <w:r w:rsidRPr="00A32187">
              <w:rPr>
                <w:rFonts w:ascii="Times New Roman" w:hAnsi="Times New Roman"/>
                <w:sz w:val="20"/>
                <w:szCs w:val="20"/>
              </w:rPr>
              <w:t>1000 и более</w:t>
            </w:r>
          </w:p>
        </w:tc>
        <w:tc>
          <w:tcPr>
            <w:tcW w:w="1275" w:type="dxa"/>
            <w:gridSpan w:val="7"/>
            <w:tcBorders>
              <w:top w:val="single" w:sz="4" w:space="0" w:color="000000"/>
              <w:left w:val="single" w:sz="4" w:space="0" w:color="000000"/>
              <w:bottom w:val="single" w:sz="4" w:space="0" w:color="000000"/>
              <w:right w:val="single" w:sz="4" w:space="0" w:color="000000"/>
            </w:tcBorders>
            <w:vAlign w:val="center"/>
          </w:tcPr>
          <w:p w14:paraId="01BCEBA6" w14:textId="45A569FB" w:rsidR="00375D72" w:rsidRPr="00A32187" w:rsidRDefault="00375D72" w:rsidP="00A32187">
            <w:pPr>
              <w:pStyle w:val="TableParagraph"/>
              <w:kinsoku w:val="0"/>
              <w:overflowPunct w:val="0"/>
              <w:jc w:val="center"/>
              <w:rPr>
                <w:rFonts w:ascii="Times New Roman" w:hAnsi="Times New Roman"/>
                <w:sz w:val="20"/>
                <w:szCs w:val="20"/>
                <w:lang w:val="ru-RU"/>
              </w:rPr>
            </w:pPr>
            <w:r w:rsidRPr="00A32187">
              <w:rPr>
                <w:rFonts w:ascii="Times New Roman" w:hAnsi="Times New Roman"/>
                <w:sz w:val="20"/>
                <w:szCs w:val="20"/>
              </w:rPr>
              <w:t>-</w:t>
            </w:r>
          </w:p>
        </w:tc>
        <w:tc>
          <w:tcPr>
            <w:tcW w:w="1276" w:type="dxa"/>
            <w:gridSpan w:val="8"/>
            <w:tcBorders>
              <w:top w:val="single" w:sz="4" w:space="0" w:color="000000"/>
              <w:left w:val="single" w:sz="4" w:space="0" w:color="000000"/>
              <w:bottom w:val="single" w:sz="4" w:space="0" w:color="000000"/>
              <w:right w:val="single" w:sz="4" w:space="0" w:color="000000"/>
            </w:tcBorders>
            <w:vAlign w:val="center"/>
          </w:tcPr>
          <w:p w14:paraId="47A8F75A" w14:textId="75DFAD54" w:rsidR="00375D72" w:rsidRPr="00A32187" w:rsidRDefault="00375D72" w:rsidP="00A32187">
            <w:pPr>
              <w:pStyle w:val="TableParagraph"/>
              <w:kinsoku w:val="0"/>
              <w:overflowPunct w:val="0"/>
              <w:jc w:val="center"/>
              <w:rPr>
                <w:rFonts w:ascii="Times New Roman" w:hAnsi="Times New Roman"/>
                <w:sz w:val="20"/>
                <w:szCs w:val="20"/>
                <w:lang w:val="ru-RU"/>
              </w:rPr>
            </w:pPr>
            <w:r w:rsidRPr="00A32187">
              <w:rPr>
                <w:rFonts w:ascii="Times New Roman" w:hAnsi="Times New Roman"/>
                <w:sz w:val="20"/>
                <w:szCs w:val="20"/>
              </w:rPr>
              <w:t>70</w:t>
            </w:r>
          </w:p>
        </w:tc>
        <w:tc>
          <w:tcPr>
            <w:tcW w:w="1559" w:type="dxa"/>
            <w:gridSpan w:val="7"/>
            <w:tcBorders>
              <w:top w:val="single" w:sz="4" w:space="0" w:color="000000"/>
              <w:left w:val="single" w:sz="4" w:space="0" w:color="000000"/>
              <w:bottom w:val="single" w:sz="4" w:space="0" w:color="000000"/>
              <w:right w:val="single" w:sz="4" w:space="0" w:color="000000"/>
            </w:tcBorders>
            <w:vAlign w:val="center"/>
          </w:tcPr>
          <w:p w14:paraId="38260C71" w14:textId="210965FB" w:rsidR="00375D72" w:rsidRPr="00A32187" w:rsidRDefault="00375D72" w:rsidP="00A32187">
            <w:pPr>
              <w:pStyle w:val="TableParagraph"/>
              <w:kinsoku w:val="0"/>
              <w:overflowPunct w:val="0"/>
              <w:jc w:val="center"/>
              <w:rPr>
                <w:rFonts w:ascii="Times New Roman" w:hAnsi="Times New Roman"/>
                <w:sz w:val="20"/>
                <w:szCs w:val="20"/>
                <w:lang w:val="ru-RU"/>
              </w:rPr>
            </w:pPr>
            <w:r w:rsidRPr="00A32187">
              <w:rPr>
                <w:rFonts w:ascii="Times New Roman" w:hAnsi="Times New Roman"/>
                <w:sz w:val="20"/>
                <w:szCs w:val="20"/>
              </w:rPr>
              <w:t>75</w:t>
            </w:r>
          </w:p>
        </w:tc>
        <w:tc>
          <w:tcPr>
            <w:tcW w:w="1485" w:type="dxa"/>
            <w:gridSpan w:val="3"/>
            <w:tcBorders>
              <w:top w:val="single" w:sz="4" w:space="0" w:color="000000"/>
              <w:left w:val="single" w:sz="4" w:space="0" w:color="000000"/>
              <w:bottom w:val="single" w:sz="4" w:space="0" w:color="000000"/>
              <w:right w:val="single" w:sz="4" w:space="0" w:color="000000"/>
            </w:tcBorders>
            <w:vAlign w:val="center"/>
          </w:tcPr>
          <w:p w14:paraId="26B8263E" w14:textId="009A0868" w:rsidR="00375D72" w:rsidRPr="00A32187" w:rsidRDefault="00375D72" w:rsidP="00A32187">
            <w:pPr>
              <w:pStyle w:val="TableParagraph"/>
              <w:kinsoku w:val="0"/>
              <w:overflowPunct w:val="0"/>
              <w:jc w:val="center"/>
              <w:rPr>
                <w:rFonts w:ascii="Times New Roman" w:hAnsi="Times New Roman"/>
                <w:sz w:val="20"/>
                <w:szCs w:val="20"/>
                <w:lang w:val="ru-RU"/>
              </w:rPr>
            </w:pPr>
            <w:r w:rsidRPr="00A32187">
              <w:rPr>
                <w:rFonts w:ascii="Times New Roman" w:hAnsi="Times New Roman"/>
                <w:sz w:val="20"/>
                <w:szCs w:val="20"/>
              </w:rPr>
              <w:t>80</w:t>
            </w:r>
          </w:p>
        </w:tc>
      </w:tr>
      <w:tr w:rsidR="00924A73" w:rsidRPr="00A32187" w14:paraId="2A123BD2" w14:textId="77777777" w:rsidTr="00587C34">
        <w:trPr>
          <w:trHeight w:hRule="exact" w:val="1719"/>
          <w:jc w:val="center"/>
        </w:trPr>
        <w:tc>
          <w:tcPr>
            <w:tcW w:w="561" w:type="dxa"/>
            <w:tcBorders>
              <w:top w:val="single" w:sz="4" w:space="0" w:color="000000"/>
              <w:left w:val="single" w:sz="4" w:space="0" w:color="000000"/>
              <w:bottom w:val="single" w:sz="4" w:space="0" w:color="000000"/>
              <w:right w:val="single" w:sz="4" w:space="0" w:color="000000"/>
            </w:tcBorders>
            <w:vAlign w:val="center"/>
          </w:tcPr>
          <w:p w14:paraId="038D4E74" w14:textId="77777777" w:rsidR="00375D72" w:rsidRPr="00A32187" w:rsidRDefault="00375D72" w:rsidP="00A32187">
            <w:pPr>
              <w:spacing w:after="0" w:line="240" w:lineRule="auto"/>
              <w:ind w:firstLine="0"/>
              <w:jc w:val="center"/>
              <w:rPr>
                <w:sz w:val="20"/>
                <w:szCs w:val="20"/>
              </w:rPr>
            </w:pPr>
          </w:p>
        </w:tc>
        <w:tc>
          <w:tcPr>
            <w:tcW w:w="2088" w:type="dxa"/>
            <w:tcBorders>
              <w:top w:val="single" w:sz="4" w:space="0" w:color="000000"/>
              <w:left w:val="single" w:sz="4" w:space="0" w:color="000000"/>
              <w:bottom w:val="single" w:sz="4" w:space="0" w:color="000000"/>
              <w:right w:val="single" w:sz="4" w:space="0" w:color="000000"/>
            </w:tcBorders>
            <w:vAlign w:val="center"/>
          </w:tcPr>
          <w:p w14:paraId="5F0773EF" w14:textId="77777777" w:rsidR="00375D72" w:rsidRPr="00A32187" w:rsidRDefault="00375D72" w:rsidP="00A32187">
            <w:pPr>
              <w:spacing w:after="0" w:line="240" w:lineRule="auto"/>
              <w:ind w:firstLine="0"/>
              <w:jc w:val="center"/>
              <w:rPr>
                <w:sz w:val="20"/>
                <w:szCs w:val="20"/>
              </w:rPr>
            </w:pPr>
          </w:p>
        </w:tc>
        <w:tc>
          <w:tcPr>
            <w:tcW w:w="1875" w:type="dxa"/>
            <w:tcBorders>
              <w:top w:val="single" w:sz="4" w:space="0" w:color="000000"/>
              <w:left w:val="single" w:sz="4" w:space="0" w:color="000000"/>
              <w:bottom w:val="single" w:sz="4" w:space="0" w:color="000000"/>
              <w:right w:val="single" w:sz="4" w:space="0" w:color="000000"/>
            </w:tcBorders>
            <w:vAlign w:val="center"/>
          </w:tcPr>
          <w:p w14:paraId="3BF76FB7" w14:textId="77777777" w:rsidR="00375D72" w:rsidRPr="00A32187" w:rsidRDefault="00375D72" w:rsidP="00A32187">
            <w:pPr>
              <w:spacing w:after="0" w:line="240" w:lineRule="auto"/>
              <w:ind w:firstLine="0"/>
              <w:jc w:val="center"/>
              <w:rPr>
                <w:sz w:val="20"/>
                <w:szCs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1E859BCB" w14:textId="4A4EE181" w:rsidR="00375D72" w:rsidRPr="00A32187" w:rsidRDefault="00375D72" w:rsidP="00587C34">
            <w:pPr>
              <w:pStyle w:val="TableParagraph"/>
              <w:kinsoku w:val="0"/>
              <w:overflowPunct w:val="0"/>
              <w:jc w:val="center"/>
              <w:rPr>
                <w:rFonts w:ascii="Times New Roman" w:hAnsi="Times New Roman"/>
                <w:spacing w:val="-1"/>
                <w:sz w:val="20"/>
                <w:szCs w:val="20"/>
                <w:lang w:val="ru-RU"/>
              </w:rPr>
            </w:pPr>
            <w:r w:rsidRPr="00A32187">
              <w:rPr>
                <w:rFonts w:ascii="Times New Roman" w:hAnsi="Times New Roman"/>
                <w:spacing w:val="-1"/>
                <w:sz w:val="20"/>
                <w:szCs w:val="20"/>
                <w:lang w:val="ru-RU"/>
              </w:rPr>
              <w:t>Расчет</w:t>
            </w:r>
            <w:r w:rsidRPr="00A32187">
              <w:rPr>
                <w:rFonts w:ascii="Times New Roman" w:hAnsi="Times New Roman"/>
                <w:sz w:val="20"/>
                <w:szCs w:val="20"/>
                <w:lang w:val="ru-RU"/>
              </w:rPr>
              <w:t>ный по</w:t>
            </w:r>
            <w:r w:rsidRPr="00A32187">
              <w:rPr>
                <w:rFonts w:ascii="Times New Roman" w:hAnsi="Times New Roman"/>
                <w:spacing w:val="-1"/>
                <w:sz w:val="20"/>
                <w:szCs w:val="20"/>
                <w:lang w:val="ru-RU"/>
              </w:rPr>
              <w:t>казатель</w:t>
            </w:r>
            <w:r w:rsidRPr="00A32187">
              <w:rPr>
                <w:rFonts w:ascii="Times New Roman" w:hAnsi="Times New Roman"/>
                <w:spacing w:val="25"/>
                <w:sz w:val="20"/>
                <w:szCs w:val="20"/>
                <w:lang w:val="ru-RU"/>
              </w:rPr>
              <w:t xml:space="preserve"> </w:t>
            </w:r>
            <w:r w:rsidRPr="00A32187">
              <w:rPr>
                <w:rFonts w:ascii="Times New Roman" w:hAnsi="Times New Roman"/>
                <w:sz w:val="20"/>
                <w:szCs w:val="20"/>
                <w:lang w:val="ru-RU"/>
              </w:rPr>
              <w:t>мини</w:t>
            </w:r>
            <w:r w:rsidRPr="00A32187">
              <w:rPr>
                <w:rFonts w:ascii="Times New Roman" w:hAnsi="Times New Roman"/>
                <w:spacing w:val="-1"/>
                <w:sz w:val="20"/>
                <w:szCs w:val="20"/>
                <w:lang w:val="ru-RU"/>
              </w:rPr>
              <w:t>мально</w:t>
            </w:r>
            <w:r w:rsidRPr="00A32187">
              <w:rPr>
                <w:rFonts w:ascii="Times New Roman" w:hAnsi="Times New Roman"/>
                <w:spacing w:val="24"/>
                <w:sz w:val="20"/>
                <w:szCs w:val="20"/>
                <w:lang w:val="ru-RU"/>
              </w:rPr>
              <w:t xml:space="preserve"> </w:t>
            </w:r>
            <w:r w:rsidRPr="00A32187">
              <w:rPr>
                <w:rFonts w:ascii="Times New Roman" w:hAnsi="Times New Roman"/>
                <w:spacing w:val="-2"/>
                <w:sz w:val="20"/>
                <w:szCs w:val="20"/>
                <w:lang w:val="ru-RU"/>
              </w:rPr>
              <w:t>допу</w:t>
            </w:r>
            <w:r w:rsidRPr="00A32187">
              <w:rPr>
                <w:rFonts w:ascii="Times New Roman" w:hAnsi="Times New Roman"/>
                <w:spacing w:val="-1"/>
                <w:sz w:val="20"/>
                <w:szCs w:val="20"/>
                <w:lang w:val="ru-RU"/>
              </w:rPr>
              <w:t>стимой</w:t>
            </w:r>
            <w:r w:rsidRPr="00A32187">
              <w:rPr>
                <w:rFonts w:ascii="Times New Roman" w:hAnsi="Times New Roman"/>
                <w:spacing w:val="24"/>
                <w:sz w:val="20"/>
                <w:szCs w:val="20"/>
                <w:lang w:val="ru-RU"/>
              </w:rPr>
              <w:t xml:space="preserve"> </w:t>
            </w:r>
            <w:r w:rsidRPr="00A32187">
              <w:rPr>
                <w:rFonts w:ascii="Times New Roman" w:hAnsi="Times New Roman"/>
                <w:spacing w:val="-1"/>
                <w:sz w:val="20"/>
                <w:szCs w:val="20"/>
                <w:lang w:val="ru-RU"/>
              </w:rPr>
              <w:t>площади</w:t>
            </w:r>
            <w:r w:rsidRPr="00A32187">
              <w:rPr>
                <w:rFonts w:ascii="Times New Roman" w:hAnsi="Times New Roman"/>
                <w:spacing w:val="26"/>
                <w:sz w:val="20"/>
                <w:szCs w:val="20"/>
                <w:lang w:val="ru-RU"/>
              </w:rPr>
              <w:t xml:space="preserve"> </w:t>
            </w:r>
            <w:r w:rsidRPr="00A32187">
              <w:rPr>
                <w:rFonts w:ascii="Times New Roman" w:hAnsi="Times New Roman"/>
                <w:sz w:val="20"/>
                <w:szCs w:val="20"/>
                <w:lang w:val="ru-RU"/>
              </w:rPr>
              <w:t>территории для раз</w:t>
            </w:r>
            <w:r w:rsidRPr="00A32187">
              <w:rPr>
                <w:rFonts w:ascii="Times New Roman" w:hAnsi="Times New Roman"/>
                <w:spacing w:val="-1"/>
                <w:sz w:val="20"/>
                <w:szCs w:val="20"/>
                <w:lang w:val="ru-RU"/>
              </w:rPr>
              <w:t>меще</w:t>
            </w:r>
            <w:r w:rsidRPr="00A32187">
              <w:rPr>
                <w:rFonts w:ascii="Times New Roman" w:hAnsi="Times New Roman"/>
                <w:sz w:val="20"/>
                <w:szCs w:val="20"/>
                <w:lang w:val="ru-RU"/>
              </w:rPr>
              <w:t>ния объ</w:t>
            </w:r>
            <w:r w:rsidRPr="00A32187">
              <w:rPr>
                <w:rFonts w:ascii="Times New Roman" w:hAnsi="Times New Roman"/>
                <w:spacing w:val="-1"/>
                <w:sz w:val="20"/>
                <w:szCs w:val="20"/>
                <w:lang w:val="ru-RU"/>
              </w:rPr>
              <w:t>екта</w:t>
            </w:r>
          </w:p>
        </w:tc>
        <w:tc>
          <w:tcPr>
            <w:tcW w:w="2161" w:type="dxa"/>
            <w:tcBorders>
              <w:top w:val="single" w:sz="4" w:space="0" w:color="000000"/>
              <w:left w:val="single" w:sz="4" w:space="0" w:color="000000"/>
              <w:bottom w:val="single" w:sz="4" w:space="0" w:color="000000"/>
              <w:right w:val="single" w:sz="4" w:space="0" w:color="000000"/>
            </w:tcBorders>
            <w:vAlign w:val="center"/>
          </w:tcPr>
          <w:p w14:paraId="06B68C32" w14:textId="29596999" w:rsidR="00375D72" w:rsidRPr="00A32187" w:rsidRDefault="00375D72" w:rsidP="00587C34">
            <w:pPr>
              <w:pStyle w:val="TableParagraph"/>
              <w:kinsoku w:val="0"/>
              <w:overflowPunct w:val="0"/>
              <w:jc w:val="center"/>
              <w:rPr>
                <w:rFonts w:ascii="Times New Roman" w:hAnsi="Times New Roman"/>
                <w:spacing w:val="-1"/>
                <w:sz w:val="20"/>
                <w:szCs w:val="20"/>
                <w:lang w:val="ru-RU"/>
              </w:rPr>
            </w:pPr>
            <w:r w:rsidRPr="00A32187">
              <w:rPr>
                <w:rFonts w:ascii="Times New Roman" w:hAnsi="Times New Roman"/>
                <w:spacing w:val="-1"/>
                <w:sz w:val="20"/>
                <w:szCs w:val="20"/>
                <w:lang w:val="ru-RU"/>
              </w:rPr>
              <w:t>Размер</w:t>
            </w:r>
            <w:r w:rsidRPr="00A32187">
              <w:rPr>
                <w:rFonts w:ascii="Times New Roman" w:hAnsi="Times New Roman"/>
                <w:sz w:val="20"/>
                <w:szCs w:val="20"/>
                <w:lang w:val="ru-RU"/>
              </w:rPr>
              <w:t xml:space="preserve"> зе</w:t>
            </w:r>
            <w:r w:rsidRPr="00A32187">
              <w:rPr>
                <w:rFonts w:ascii="Times New Roman" w:hAnsi="Times New Roman"/>
                <w:spacing w:val="-1"/>
                <w:sz w:val="20"/>
                <w:szCs w:val="20"/>
                <w:lang w:val="ru-RU"/>
              </w:rPr>
              <w:t>мельного</w:t>
            </w:r>
            <w:r w:rsidRPr="00A32187">
              <w:rPr>
                <w:rFonts w:ascii="Times New Roman" w:hAnsi="Times New Roman"/>
                <w:spacing w:val="26"/>
                <w:sz w:val="20"/>
                <w:szCs w:val="20"/>
                <w:lang w:val="ru-RU"/>
              </w:rPr>
              <w:t xml:space="preserve"> </w:t>
            </w:r>
            <w:r w:rsidRPr="00A32187">
              <w:rPr>
                <w:rFonts w:ascii="Times New Roman" w:hAnsi="Times New Roman"/>
                <w:spacing w:val="-1"/>
                <w:sz w:val="20"/>
                <w:szCs w:val="20"/>
                <w:lang w:val="ru-RU"/>
              </w:rPr>
              <w:t xml:space="preserve">участка </w:t>
            </w:r>
            <w:r w:rsidRPr="00A32187">
              <w:rPr>
                <w:rFonts w:ascii="Times New Roman" w:hAnsi="Times New Roman"/>
                <w:sz w:val="20"/>
                <w:szCs w:val="20"/>
                <w:lang w:val="ru-RU"/>
              </w:rPr>
              <w:t>для</w:t>
            </w:r>
            <w:r w:rsidRPr="00A32187">
              <w:rPr>
                <w:rFonts w:ascii="Times New Roman" w:hAnsi="Times New Roman"/>
                <w:spacing w:val="24"/>
                <w:sz w:val="20"/>
                <w:szCs w:val="20"/>
                <w:lang w:val="ru-RU"/>
              </w:rPr>
              <w:t xml:space="preserve"> </w:t>
            </w:r>
            <w:r w:rsidRPr="00A32187">
              <w:rPr>
                <w:rFonts w:ascii="Times New Roman" w:hAnsi="Times New Roman"/>
                <w:spacing w:val="-1"/>
                <w:sz w:val="20"/>
                <w:szCs w:val="20"/>
                <w:lang w:val="ru-RU"/>
              </w:rPr>
              <w:t>отдельно</w:t>
            </w:r>
            <w:r w:rsidRPr="00A32187">
              <w:rPr>
                <w:rFonts w:ascii="Times New Roman" w:hAnsi="Times New Roman"/>
                <w:sz w:val="20"/>
                <w:szCs w:val="20"/>
                <w:lang w:val="ru-RU"/>
              </w:rPr>
              <w:t xml:space="preserve"> стоящих</w:t>
            </w:r>
            <w:r w:rsidRPr="00A32187">
              <w:rPr>
                <w:rFonts w:ascii="Times New Roman" w:hAnsi="Times New Roman"/>
                <w:spacing w:val="-1"/>
                <w:sz w:val="20"/>
                <w:szCs w:val="20"/>
                <w:lang w:val="ru-RU"/>
              </w:rPr>
              <w:t xml:space="preserve"> </w:t>
            </w:r>
            <w:r w:rsidRPr="00A32187">
              <w:rPr>
                <w:rFonts w:ascii="Times New Roman" w:hAnsi="Times New Roman"/>
                <w:sz w:val="20"/>
                <w:szCs w:val="20"/>
                <w:lang w:val="ru-RU"/>
              </w:rPr>
              <w:t>котельных</w:t>
            </w:r>
            <w:r w:rsidRPr="00A32187">
              <w:rPr>
                <w:rFonts w:ascii="Times New Roman" w:hAnsi="Times New Roman"/>
                <w:spacing w:val="1"/>
                <w:sz w:val="20"/>
                <w:szCs w:val="20"/>
                <w:lang w:val="ru-RU"/>
              </w:rPr>
              <w:t xml:space="preserve"> </w:t>
            </w:r>
            <w:r w:rsidRPr="00A32187">
              <w:rPr>
                <w:rFonts w:ascii="Times New Roman" w:hAnsi="Times New Roman"/>
                <w:sz w:val="20"/>
                <w:szCs w:val="20"/>
                <w:lang w:val="ru-RU"/>
              </w:rPr>
              <w:t>в</w:t>
            </w:r>
            <w:r w:rsidRPr="00A32187">
              <w:rPr>
                <w:rFonts w:ascii="Times New Roman" w:hAnsi="Times New Roman"/>
                <w:spacing w:val="-3"/>
                <w:sz w:val="20"/>
                <w:szCs w:val="20"/>
                <w:lang w:val="ru-RU"/>
              </w:rPr>
              <w:t xml:space="preserve"> </w:t>
            </w:r>
            <w:r w:rsidRPr="00A32187">
              <w:rPr>
                <w:rFonts w:ascii="Times New Roman" w:hAnsi="Times New Roman"/>
                <w:sz w:val="20"/>
                <w:szCs w:val="20"/>
                <w:lang w:val="ru-RU"/>
              </w:rPr>
              <w:t>зави</w:t>
            </w:r>
            <w:r w:rsidRPr="00A32187">
              <w:rPr>
                <w:rFonts w:ascii="Times New Roman" w:hAnsi="Times New Roman"/>
                <w:spacing w:val="-1"/>
                <w:sz w:val="20"/>
                <w:szCs w:val="20"/>
                <w:lang w:val="ru-RU"/>
              </w:rPr>
              <w:t>симости</w:t>
            </w:r>
            <w:r w:rsidRPr="00A32187">
              <w:rPr>
                <w:rFonts w:ascii="Times New Roman" w:hAnsi="Times New Roman"/>
                <w:sz w:val="20"/>
                <w:szCs w:val="20"/>
                <w:lang w:val="ru-RU"/>
              </w:rPr>
              <w:t xml:space="preserve"> от</w:t>
            </w:r>
            <w:r w:rsidRPr="00A32187">
              <w:rPr>
                <w:rFonts w:ascii="Times New Roman" w:hAnsi="Times New Roman"/>
                <w:spacing w:val="24"/>
                <w:sz w:val="20"/>
                <w:szCs w:val="20"/>
                <w:lang w:val="ru-RU"/>
              </w:rPr>
              <w:t xml:space="preserve"> </w:t>
            </w:r>
            <w:r w:rsidRPr="00A32187">
              <w:rPr>
                <w:rFonts w:ascii="Times New Roman" w:hAnsi="Times New Roman"/>
                <w:spacing w:val="-1"/>
                <w:sz w:val="20"/>
                <w:szCs w:val="20"/>
                <w:lang w:val="ru-RU"/>
              </w:rPr>
              <w:t>мощности,</w:t>
            </w:r>
            <w:r w:rsidRPr="00A32187">
              <w:rPr>
                <w:rFonts w:ascii="Times New Roman" w:hAnsi="Times New Roman"/>
                <w:sz w:val="20"/>
                <w:szCs w:val="20"/>
                <w:lang w:val="ru-RU"/>
              </w:rPr>
              <w:t xml:space="preserve"> га</w:t>
            </w:r>
          </w:p>
        </w:tc>
        <w:tc>
          <w:tcPr>
            <w:tcW w:w="3477" w:type="dxa"/>
            <w:gridSpan w:val="12"/>
            <w:tcBorders>
              <w:top w:val="single" w:sz="4" w:space="0" w:color="000000"/>
              <w:left w:val="single" w:sz="4" w:space="0" w:color="000000"/>
              <w:bottom w:val="single" w:sz="4" w:space="0" w:color="000000"/>
              <w:right w:val="single" w:sz="4" w:space="0" w:color="000000"/>
            </w:tcBorders>
            <w:vAlign w:val="center"/>
          </w:tcPr>
          <w:p w14:paraId="242D1EA7" w14:textId="21B6E647" w:rsidR="00375D72" w:rsidRPr="00A32187" w:rsidRDefault="00375D72" w:rsidP="00A32187">
            <w:pPr>
              <w:pStyle w:val="TableParagraph"/>
              <w:kinsoku w:val="0"/>
              <w:overflowPunct w:val="0"/>
              <w:jc w:val="center"/>
              <w:rPr>
                <w:rFonts w:ascii="Times New Roman" w:hAnsi="Times New Roman"/>
                <w:sz w:val="20"/>
                <w:szCs w:val="20"/>
                <w:lang w:val="ru-RU"/>
              </w:rPr>
            </w:pPr>
            <w:r w:rsidRPr="00A32187">
              <w:rPr>
                <w:rFonts w:ascii="Times New Roman" w:hAnsi="Times New Roman"/>
                <w:spacing w:val="-1"/>
                <w:sz w:val="20"/>
                <w:szCs w:val="20"/>
                <w:lang w:val="ru-RU"/>
              </w:rPr>
              <w:t>Теплопроизво-</w:t>
            </w:r>
            <w:r w:rsidRPr="00A32187">
              <w:rPr>
                <w:rFonts w:ascii="Times New Roman" w:hAnsi="Times New Roman"/>
                <w:spacing w:val="21"/>
                <w:sz w:val="20"/>
                <w:szCs w:val="20"/>
                <w:lang w:val="ru-RU"/>
              </w:rPr>
              <w:t xml:space="preserve"> </w:t>
            </w:r>
            <w:r w:rsidRPr="00A32187">
              <w:rPr>
                <w:rFonts w:ascii="Times New Roman" w:hAnsi="Times New Roman"/>
                <w:spacing w:val="-1"/>
                <w:sz w:val="20"/>
                <w:szCs w:val="20"/>
                <w:lang w:val="ru-RU"/>
              </w:rPr>
              <w:t>дительность</w:t>
            </w:r>
            <w:r w:rsidRPr="00A32187">
              <w:rPr>
                <w:rFonts w:ascii="Times New Roman" w:hAnsi="Times New Roman"/>
                <w:spacing w:val="28"/>
                <w:sz w:val="20"/>
                <w:szCs w:val="20"/>
                <w:lang w:val="ru-RU"/>
              </w:rPr>
              <w:t xml:space="preserve"> </w:t>
            </w:r>
            <w:r w:rsidRPr="00A32187">
              <w:rPr>
                <w:rFonts w:ascii="Times New Roman" w:hAnsi="Times New Roman"/>
                <w:spacing w:val="-1"/>
                <w:sz w:val="20"/>
                <w:szCs w:val="20"/>
                <w:lang w:val="ru-RU"/>
              </w:rPr>
              <w:t>котельной,</w:t>
            </w:r>
            <w:r w:rsidRPr="00A32187">
              <w:rPr>
                <w:rFonts w:ascii="Times New Roman" w:hAnsi="Times New Roman"/>
                <w:spacing w:val="27"/>
                <w:sz w:val="20"/>
                <w:szCs w:val="20"/>
                <w:lang w:val="ru-RU"/>
              </w:rPr>
              <w:t xml:space="preserve"> </w:t>
            </w:r>
            <w:r w:rsidRPr="00A32187">
              <w:rPr>
                <w:rFonts w:ascii="Times New Roman" w:hAnsi="Times New Roman"/>
                <w:sz w:val="20"/>
                <w:szCs w:val="20"/>
                <w:lang w:val="ru-RU"/>
              </w:rPr>
              <w:t xml:space="preserve">Гкал/ч </w:t>
            </w:r>
            <w:r w:rsidRPr="00A32187">
              <w:rPr>
                <w:rFonts w:ascii="Times New Roman" w:hAnsi="Times New Roman"/>
                <w:spacing w:val="-1"/>
                <w:sz w:val="20"/>
                <w:szCs w:val="20"/>
                <w:lang w:val="ru-RU"/>
              </w:rPr>
              <w:t>(МВт)</w:t>
            </w:r>
          </w:p>
        </w:tc>
        <w:tc>
          <w:tcPr>
            <w:tcW w:w="3611" w:type="dxa"/>
            <w:gridSpan w:val="16"/>
            <w:tcBorders>
              <w:top w:val="single" w:sz="4" w:space="0" w:color="000000"/>
              <w:left w:val="single" w:sz="4" w:space="0" w:color="000000"/>
              <w:bottom w:val="single" w:sz="4" w:space="0" w:color="000000"/>
              <w:right w:val="single" w:sz="4" w:space="0" w:color="000000"/>
            </w:tcBorders>
            <w:vAlign w:val="center"/>
          </w:tcPr>
          <w:p w14:paraId="71FDA0E4" w14:textId="7C83D330" w:rsidR="00375D72" w:rsidRPr="00A32187" w:rsidRDefault="00375D72" w:rsidP="00587C34">
            <w:pPr>
              <w:pStyle w:val="TableParagraph"/>
              <w:kinsoku w:val="0"/>
              <w:overflowPunct w:val="0"/>
              <w:jc w:val="center"/>
              <w:rPr>
                <w:rFonts w:ascii="Times New Roman" w:hAnsi="Times New Roman"/>
                <w:sz w:val="20"/>
                <w:szCs w:val="20"/>
                <w:lang w:val="ru-RU"/>
              </w:rPr>
            </w:pPr>
            <w:r w:rsidRPr="00A32187">
              <w:rPr>
                <w:rFonts w:ascii="Times New Roman" w:hAnsi="Times New Roman"/>
                <w:spacing w:val="-1"/>
                <w:sz w:val="20"/>
                <w:szCs w:val="20"/>
                <w:lang w:val="ru-RU"/>
              </w:rPr>
              <w:t>Размеры</w:t>
            </w:r>
            <w:r w:rsidRPr="00A32187">
              <w:rPr>
                <w:rFonts w:ascii="Times New Roman" w:hAnsi="Times New Roman"/>
                <w:sz w:val="20"/>
                <w:szCs w:val="20"/>
                <w:lang w:val="ru-RU"/>
              </w:rPr>
              <w:t xml:space="preserve"> </w:t>
            </w:r>
            <w:r w:rsidRPr="00A32187">
              <w:rPr>
                <w:rFonts w:ascii="Times New Roman" w:hAnsi="Times New Roman"/>
                <w:spacing w:val="-1"/>
                <w:sz w:val="20"/>
                <w:szCs w:val="20"/>
                <w:lang w:val="ru-RU"/>
              </w:rPr>
              <w:t>земель</w:t>
            </w:r>
            <w:r w:rsidRPr="00A32187">
              <w:rPr>
                <w:rFonts w:ascii="Times New Roman" w:hAnsi="Times New Roman"/>
                <w:sz w:val="20"/>
                <w:szCs w:val="20"/>
                <w:lang w:val="ru-RU"/>
              </w:rPr>
              <w:t>ных</w:t>
            </w:r>
            <w:r w:rsidRPr="00A32187">
              <w:rPr>
                <w:rFonts w:ascii="Times New Roman" w:hAnsi="Times New Roman"/>
                <w:spacing w:val="3"/>
                <w:sz w:val="20"/>
                <w:szCs w:val="20"/>
                <w:lang w:val="ru-RU"/>
              </w:rPr>
              <w:t xml:space="preserve"> </w:t>
            </w:r>
            <w:r w:rsidRPr="00A32187">
              <w:rPr>
                <w:rFonts w:ascii="Times New Roman" w:hAnsi="Times New Roman"/>
                <w:spacing w:val="-1"/>
                <w:sz w:val="20"/>
                <w:szCs w:val="20"/>
                <w:lang w:val="ru-RU"/>
              </w:rPr>
              <w:t>участков,</w:t>
            </w:r>
            <w:r w:rsidRPr="00A32187">
              <w:rPr>
                <w:rFonts w:ascii="Times New Roman" w:hAnsi="Times New Roman"/>
                <w:sz w:val="20"/>
                <w:szCs w:val="20"/>
                <w:lang w:val="ru-RU"/>
              </w:rPr>
              <w:t xml:space="preserve"> </w:t>
            </w:r>
            <w:r w:rsidRPr="00A32187">
              <w:rPr>
                <w:rFonts w:ascii="Times New Roman" w:hAnsi="Times New Roman"/>
                <w:spacing w:val="-1"/>
                <w:sz w:val="20"/>
                <w:szCs w:val="20"/>
                <w:lang w:val="ru-RU"/>
              </w:rPr>
              <w:t>га,</w:t>
            </w:r>
            <w:r w:rsidRPr="00A32187">
              <w:rPr>
                <w:rFonts w:ascii="Times New Roman" w:hAnsi="Times New Roman"/>
                <w:spacing w:val="22"/>
                <w:sz w:val="20"/>
                <w:szCs w:val="20"/>
                <w:lang w:val="ru-RU"/>
              </w:rPr>
              <w:t xml:space="preserve"> </w:t>
            </w:r>
            <w:r w:rsidRPr="00A32187">
              <w:rPr>
                <w:rFonts w:ascii="Times New Roman" w:hAnsi="Times New Roman"/>
                <w:spacing w:val="-1"/>
                <w:sz w:val="20"/>
                <w:szCs w:val="20"/>
                <w:lang w:val="ru-RU"/>
              </w:rPr>
              <w:t>котельных,</w:t>
            </w:r>
            <w:r w:rsidRPr="00A32187">
              <w:rPr>
                <w:rFonts w:ascii="Times New Roman" w:hAnsi="Times New Roman"/>
                <w:sz w:val="20"/>
                <w:szCs w:val="20"/>
                <w:lang w:val="ru-RU"/>
              </w:rPr>
              <w:t xml:space="preserve"> рабо</w:t>
            </w:r>
            <w:r w:rsidRPr="00A32187">
              <w:rPr>
                <w:rFonts w:ascii="Times New Roman" w:hAnsi="Times New Roman"/>
                <w:spacing w:val="-1"/>
                <w:sz w:val="20"/>
                <w:szCs w:val="20"/>
                <w:lang w:val="ru-RU"/>
              </w:rPr>
              <w:t>тающих</w:t>
            </w:r>
          </w:p>
        </w:tc>
      </w:tr>
      <w:tr w:rsidR="00924A73" w:rsidRPr="00A32187" w14:paraId="3146F11E" w14:textId="77777777" w:rsidTr="00587C34">
        <w:trPr>
          <w:trHeight w:hRule="exact" w:val="563"/>
          <w:jc w:val="center"/>
        </w:trPr>
        <w:tc>
          <w:tcPr>
            <w:tcW w:w="561" w:type="dxa"/>
            <w:tcBorders>
              <w:top w:val="single" w:sz="4" w:space="0" w:color="000000"/>
              <w:left w:val="single" w:sz="4" w:space="0" w:color="000000"/>
              <w:bottom w:val="single" w:sz="4" w:space="0" w:color="000000"/>
              <w:right w:val="single" w:sz="4" w:space="0" w:color="000000"/>
            </w:tcBorders>
            <w:vAlign w:val="center"/>
          </w:tcPr>
          <w:p w14:paraId="08D8532A" w14:textId="77777777" w:rsidR="00375D72" w:rsidRPr="00A32187" w:rsidRDefault="00375D72" w:rsidP="00A32187">
            <w:pPr>
              <w:spacing w:after="0" w:line="240" w:lineRule="auto"/>
              <w:ind w:firstLine="0"/>
              <w:jc w:val="center"/>
              <w:rPr>
                <w:sz w:val="20"/>
                <w:szCs w:val="20"/>
              </w:rPr>
            </w:pPr>
          </w:p>
        </w:tc>
        <w:tc>
          <w:tcPr>
            <w:tcW w:w="2088" w:type="dxa"/>
            <w:tcBorders>
              <w:top w:val="single" w:sz="4" w:space="0" w:color="000000"/>
              <w:left w:val="single" w:sz="4" w:space="0" w:color="000000"/>
              <w:bottom w:val="single" w:sz="4" w:space="0" w:color="000000"/>
              <w:right w:val="single" w:sz="4" w:space="0" w:color="000000"/>
            </w:tcBorders>
            <w:vAlign w:val="center"/>
          </w:tcPr>
          <w:p w14:paraId="6DFB2296" w14:textId="77777777" w:rsidR="00375D72" w:rsidRPr="00A32187" w:rsidRDefault="00375D72" w:rsidP="00A32187">
            <w:pPr>
              <w:spacing w:after="0" w:line="240" w:lineRule="auto"/>
              <w:ind w:firstLine="0"/>
              <w:jc w:val="center"/>
              <w:rPr>
                <w:sz w:val="20"/>
                <w:szCs w:val="20"/>
              </w:rPr>
            </w:pPr>
          </w:p>
        </w:tc>
        <w:tc>
          <w:tcPr>
            <w:tcW w:w="1875" w:type="dxa"/>
            <w:tcBorders>
              <w:top w:val="single" w:sz="4" w:space="0" w:color="000000"/>
              <w:left w:val="single" w:sz="4" w:space="0" w:color="000000"/>
              <w:bottom w:val="single" w:sz="4" w:space="0" w:color="000000"/>
              <w:right w:val="single" w:sz="4" w:space="0" w:color="000000"/>
            </w:tcBorders>
            <w:vAlign w:val="center"/>
          </w:tcPr>
          <w:p w14:paraId="566AB466" w14:textId="77777777" w:rsidR="00375D72" w:rsidRPr="00A32187" w:rsidRDefault="00375D72" w:rsidP="00A32187">
            <w:pPr>
              <w:spacing w:after="0" w:line="240" w:lineRule="auto"/>
              <w:ind w:firstLine="0"/>
              <w:jc w:val="center"/>
              <w:rPr>
                <w:sz w:val="20"/>
                <w:szCs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56979A13" w14:textId="77777777" w:rsidR="00375D72" w:rsidRPr="00A32187" w:rsidRDefault="00375D72" w:rsidP="00A32187">
            <w:pPr>
              <w:pStyle w:val="TableParagraph"/>
              <w:kinsoku w:val="0"/>
              <w:overflowPunct w:val="0"/>
              <w:jc w:val="center"/>
              <w:rPr>
                <w:rFonts w:ascii="Times New Roman" w:hAnsi="Times New Roman"/>
                <w:spacing w:val="-1"/>
                <w:sz w:val="20"/>
                <w:szCs w:val="20"/>
                <w:lang w:val="ru-RU"/>
              </w:rPr>
            </w:pPr>
          </w:p>
        </w:tc>
        <w:tc>
          <w:tcPr>
            <w:tcW w:w="2161" w:type="dxa"/>
            <w:tcBorders>
              <w:top w:val="single" w:sz="4" w:space="0" w:color="000000"/>
              <w:left w:val="single" w:sz="4" w:space="0" w:color="000000"/>
              <w:bottom w:val="single" w:sz="4" w:space="0" w:color="000000"/>
              <w:right w:val="single" w:sz="4" w:space="0" w:color="000000"/>
            </w:tcBorders>
            <w:vAlign w:val="center"/>
          </w:tcPr>
          <w:p w14:paraId="10FEAFC2" w14:textId="77777777" w:rsidR="00375D72" w:rsidRPr="00A32187" w:rsidRDefault="00375D72" w:rsidP="00A32187">
            <w:pPr>
              <w:pStyle w:val="TableParagraph"/>
              <w:kinsoku w:val="0"/>
              <w:overflowPunct w:val="0"/>
              <w:jc w:val="center"/>
              <w:rPr>
                <w:rFonts w:ascii="Times New Roman" w:hAnsi="Times New Roman"/>
                <w:spacing w:val="-1"/>
                <w:sz w:val="20"/>
                <w:szCs w:val="20"/>
                <w:lang w:val="ru-RU"/>
              </w:rPr>
            </w:pPr>
          </w:p>
        </w:tc>
        <w:tc>
          <w:tcPr>
            <w:tcW w:w="2768" w:type="dxa"/>
            <w:gridSpan w:val="10"/>
            <w:tcBorders>
              <w:top w:val="single" w:sz="4" w:space="0" w:color="000000"/>
              <w:left w:val="single" w:sz="4" w:space="0" w:color="000000"/>
              <w:bottom w:val="single" w:sz="4" w:space="0" w:color="000000"/>
              <w:right w:val="single" w:sz="4" w:space="0" w:color="000000"/>
            </w:tcBorders>
            <w:vAlign w:val="center"/>
          </w:tcPr>
          <w:p w14:paraId="15A96BB0" w14:textId="77777777" w:rsidR="00375D72" w:rsidRPr="00A32187" w:rsidRDefault="00375D72" w:rsidP="00A32187">
            <w:pPr>
              <w:pStyle w:val="TableParagraph"/>
              <w:kinsoku w:val="0"/>
              <w:overflowPunct w:val="0"/>
              <w:jc w:val="center"/>
              <w:rPr>
                <w:rFonts w:ascii="Times New Roman" w:hAnsi="Times New Roman"/>
                <w:sz w:val="20"/>
                <w:szCs w:val="20"/>
                <w:lang w:val="ru-RU"/>
              </w:rPr>
            </w:pPr>
          </w:p>
        </w:tc>
        <w:tc>
          <w:tcPr>
            <w:tcW w:w="1985" w:type="dxa"/>
            <w:gridSpan w:val="11"/>
            <w:tcBorders>
              <w:top w:val="single" w:sz="4" w:space="0" w:color="000000"/>
              <w:left w:val="single" w:sz="4" w:space="0" w:color="000000"/>
              <w:bottom w:val="single" w:sz="4" w:space="0" w:color="000000"/>
              <w:right w:val="single" w:sz="4" w:space="0" w:color="000000"/>
            </w:tcBorders>
            <w:vAlign w:val="center"/>
          </w:tcPr>
          <w:p w14:paraId="517BD82B" w14:textId="445F310E" w:rsidR="00375D72" w:rsidRPr="00A32187" w:rsidRDefault="00375D72" w:rsidP="00587C34">
            <w:pPr>
              <w:pStyle w:val="TableParagraph"/>
              <w:kinsoku w:val="0"/>
              <w:overflowPunct w:val="0"/>
              <w:jc w:val="center"/>
              <w:rPr>
                <w:rFonts w:ascii="Times New Roman" w:hAnsi="Times New Roman"/>
                <w:sz w:val="20"/>
                <w:szCs w:val="20"/>
                <w:lang w:val="ru-RU"/>
              </w:rPr>
            </w:pPr>
            <w:r w:rsidRPr="00A32187">
              <w:rPr>
                <w:rFonts w:ascii="Times New Roman" w:hAnsi="Times New Roman"/>
                <w:sz w:val="20"/>
                <w:szCs w:val="20"/>
                <w:lang w:val="ru-RU"/>
              </w:rPr>
              <w:t>на</w:t>
            </w:r>
            <w:r w:rsidRPr="00A32187">
              <w:rPr>
                <w:rFonts w:ascii="Times New Roman" w:hAnsi="Times New Roman"/>
                <w:spacing w:val="-1"/>
                <w:sz w:val="20"/>
                <w:szCs w:val="20"/>
                <w:lang w:val="ru-RU"/>
              </w:rPr>
              <w:t xml:space="preserve"> твер</w:t>
            </w:r>
            <w:r w:rsidRPr="00A32187">
              <w:rPr>
                <w:rFonts w:ascii="Times New Roman" w:hAnsi="Times New Roman"/>
                <w:sz w:val="20"/>
                <w:szCs w:val="20"/>
                <w:lang w:val="ru-RU"/>
              </w:rPr>
              <w:t>дом топливе</w:t>
            </w:r>
          </w:p>
        </w:tc>
        <w:tc>
          <w:tcPr>
            <w:tcW w:w="2335" w:type="dxa"/>
            <w:gridSpan w:val="7"/>
            <w:tcBorders>
              <w:top w:val="single" w:sz="4" w:space="0" w:color="000000"/>
              <w:left w:val="single" w:sz="4" w:space="0" w:color="000000"/>
              <w:bottom w:val="single" w:sz="4" w:space="0" w:color="000000"/>
              <w:right w:val="single" w:sz="4" w:space="0" w:color="000000"/>
            </w:tcBorders>
            <w:vAlign w:val="center"/>
          </w:tcPr>
          <w:p w14:paraId="1F94F9FC" w14:textId="64B61761" w:rsidR="00375D72" w:rsidRPr="00A32187" w:rsidRDefault="00375D72" w:rsidP="00587C34">
            <w:pPr>
              <w:pStyle w:val="TableParagraph"/>
              <w:kinsoku w:val="0"/>
              <w:overflowPunct w:val="0"/>
              <w:jc w:val="center"/>
              <w:rPr>
                <w:rFonts w:ascii="Times New Roman" w:hAnsi="Times New Roman"/>
                <w:sz w:val="20"/>
                <w:szCs w:val="20"/>
                <w:lang w:val="ru-RU"/>
              </w:rPr>
            </w:pPr>
            <w:r w:rsidRPr="00A32187">
              <w:rPr>
                <w:rFonts w:ascii="Times New Roman" w:hAnsi="Times New Roman"/>
                <w:sz w:val="20"/>
                <w:szCs w:val="20"/>
                <w:lang w:val="ru-RU"/>
              </w:rPr>
              <w:t>на</w:t>
            </w:r>
            <w:r w:rsidRPr="00A32187">
              <w:rPr>
                <w:rFonts w:ascii="Times New Roman" w:hAnsi="Times New Roman"/>
                <w:spacing w:val="-1"/>
                <w:sz w:val="20"/>
                <w:szCs w:val="20"/>
                <w:lang w:val="ru-RU"/>
              </w:rPr>
              <w:t xml:space="preserve"> газомазутном</w:t>
            </w:r>
            <w:r w:rsidRPr="00A32187">
              <w:rPr>
                <w:rFonts w:ascii="Times New Roman" w:hAnsi="Times New Roman"/>
                <w:spacing w:val="21"/>
                <w:sz w:val="20"/>
                <w:szCs w:val="20"/>
                <w:lang w:val="ru-RU"/>
              </w:rPr>
              <w:t xml:space="preserve"> </w:t>
            </w:r>
            <w:r w:rsidRPr="00A32187">
              <w:rPr>
                <w:rFonts w:ascii="Times New Roman" w:hAnsi="Times New Roman"/>
                <w:sz w:val="20"/>
                <w:szCs w:val="20"/>
                <w:lang w:val="ru-RU"/>
              </w:rPr>
              <w:t>топливе</w:t>
            </w:r>
          </w:p>
        </w:tc>
      </w:tr>
      <w:tr w:rsidR="00924A73" w:rsidRPr="00A32187" w14:paraId="2B8EE696" w14:textId="77777777" w:rsidTr="00587C34">
        <w:trPr>
          <w:trHeight w:hRule="exact" w:val="563"/>
          <w:jc w:val="center"/>
        </w:trPr>
        <w:tc>
          <w:tcPr>
            <w:tcW w:w="561" w:type="dxa"/>
            <w:tcBorders>
              <w:top w:val="single" w:sz="4" w:space="0" w:color="000000"/>
              <w:left w:val="single" w:sz="4" w:space="0" w:color="000000"/>
              <w:bottom w:val="single" w:sz="4" w:space="0" w:color="000000"/>
              <w:right w:val="single" w:sz="4" w:space="0" w:color="000000"/>
            </w:tcBorders>
            <w:vAlign w:val="center"/>
          </w:tcPr>
          <w:p w14:paraId="5C33CF3C" w14:textId="77777777" w:rsidR="00375D72" w:rsidRPr="00A32187" w:rsidRDefault="00375D72" w:rsidP="00A32187">
            <w:pPr>
              <w:spacing w:after="0" w:line="240" w:lineRule="auto"/>
              <w:ind w:firstLine="0"/>
              <w:jc w:val="center"/>
              <w:rPr>
                <w:sz w:val="20"/>
                <w:szCs w:val="20"/>
              </w:rPr>
            </w:pPr>
          </w:p>
        </w:tc>
        <w:tc>
          <w:tcPr>
            <w:tcW w:w="2088" w:type="dxa"/>
            <w:tcBorders>
              <w:top w:val="single" w:sz="4" w:space="0" w:color="000000"/>
              <w:left w:val="single" w:sz="4" w:space="0" w:color="000000"/>
              <w:bottom w:val="single" w:sz="4" w:space="0" w:color="000000"/>
              <w:right w:val="single" w:sz="4" w:space="0" w:color="000000"/>
            </w:tcBorders>
            <w:vAlign w:val="center"/>
          </w:tcPr>
          <w:p w14:paraId="4AA229E1" w14:textId="77777777" w:rsidR="00375D72" w:rsidRPr="00A32187" w:rsidRDefault="00375D72" w:rsidP="00A32187">
            <w:pPr>
              <w:spacing w:after="0" w:line="240" w:lineRule="auto"/>
              <w:ind w:firstLine="0"/>
              <w:jc w:val="center"/>
              <w:rPr>
                <w:sz w:val="20"/>
                <w:szCs w:val="20"/>
              </w:rPr>
            </w:pPr>
          </w:p>
        </w:tc>
        <w:tc>
          <w:tcPr>
            <w:tcW w:w="1875" w:type="dxa"/>
            <w:tcBorders>
              <w:top w:val="single" w:sz="4" w:space="0" w:color="000000"/>
              <w:left w:val="single" w:sz="4" w:space="0" w:color="000000"/>
              <w:bottom w:val="single" w:sz="4" w:space="0" w:color="000000"/>
              <w:right w:val="single" w:sz="4" w:space="0" w:color="000000"/>
            </w:tcBorders>
            <w:vAlign w:val="center"/>
          </w:tcPr>
          <w:p w14:paraId="4A2D8AF5" w14:textId="77777777" w:rsidR="00375D72" w:rsidRPr="00A32187" w:rsidRDefault="00375D72" w:rsidP="00A32187">
            <w:pPr>
              <w:spacing w:after="0" w:line="240" w:lineRule="auto"/>
              <w:ind w:firstLine="0"/>
              <w:jc w:val="center"/>
              <w:rPr>
                <w:sz w:val="20"/>
                <w:szCs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5038BA43" w14:textId="77777777" w:rsidR="00375D72" w:rsidRPr="00A32187" w:rsidRDefault="00375D72" w:rsidP="00A32187">
            <w:pPr>
              <w:pStyle w:val="TableParagraph"/>
              <w:kinsoku w:val="0"/>
              <w:overflowPunct w:val="0"/>
              <w:jc w:val="center"/>
              <w:rPr>
                <w:rFonts w:ascii="Times New Roman" w:hAnsi="Times New Roman"/>
                <w:spacing w:val="-1"/>
                <w:sz w:val="20"/>
                <w:szCs w:val="20"/>
                <w:lang w:val="ru-RU"/>
              </w:rPr>
            </w:pPr>
          </w:p>
        </w:tc>
        <w:tc>
          <w:tcPr>
            <w:tcW w:w="2161" w:type="dxa"/>
            <w:tcBorders>
              <w:top w:val="single" w:sz="4" w:space="0" w:color="000000"/>
              <w:left w:val="single" w:sz="4" w:space="0" w:color="000000"/>
              <w:bottom w:val="single" w:sz="4" w:space="0" w:color="000000"/>
              <w:right w:val="single" w:sz="4" w:space="0" w:color="000000"/>
            </w:tcBorders>
            <w:vAlign w:val="center"/>
          </w:tcPr>
          <w:p w14:paraId="2B4E6D57" w14:textId="77777777" w:rsidR="00375D72" w:rsidRPr="00A32187" w:rsidRDefault="00375D72" w:rsidP="00A32187">
            <w:pPr>
              <w:pStyle w:val="TableParagraph"/>
              <w:kinsoku w:val="0"/>
              <w:overflowPunct w:val="0"/>
              <w:jc w:val="center"/>
              <w:rPr>
                <w:rFonts w:ascii="Times New Roman" w:hAnsi="Times New Roman"/>
                <w:spacing w:val="-1"/>
                <w:sz w:val="20"/>
                <w:szCs w:val="20"/>
                <w:lang w:val="ru-RU"/>
              </w:rPr>
            </w:pPr>
          </w:p>
        </w:tc>
        <w:tc>
          <w:tcPr>
            <w:tcW w:w="2768" w:type="dxa"/>
            <w:gridSpan w:val="10"/>
            <w:tcBorders>
              <w:top w:val="single" w:sz="4" w:space="0" w:color="000000"/>
              <w:left w:val="single" w:sz="4" w:space="0" w:color="000000"/>
              <w:bottom w:val="single" w:sz="4" w:space="0" w:color="000000"/>
              <w:right w:val="single" w:sz="4" w:space="0" w:color="000000"/>
            </w:tcBorders>
            <w:vAlign w:val="center"/>
          </w:tcPr>
          <w:p w14:paraId="7AC563A4" w14:textId="2488AE46" w:rsidR="00375D72" w:rsidRPr="00A32187" w:rsidRDefault="00375D72" w:rsidP="00A32187">
            <w:pPr>
              <w:pStyle w:val="TableParagraph"/>
              <w:kinsoku w:val="0"/>
              <w:overflowPunct w:val="0"/>
              <w:jc w:val="center"/>
              <w:rPr>
                <w:rFonts w:ascii="Times New Roman" w:hAnsi="Times New Roman"/>
                <w:sz w:val="20"/>
                <w:szCs w:val="20"/>
                <w:lang w:val="ru-RU"/>
              </w:rPr>
            </w:pPr>
            <w:r w:rsidRPr="00A32187">
              <w:rPr>
                <w:rFonts w:ascii="Times New Roman" w:hAnsi="Times New Roman"/>
                <w:sz w:val="20"/>
                <w:szCs w:val="20"/>
              </w:rPr>
              <w:t>до 5</w:t>
            </w:r>
          </w:p>
        </w:tc>
        <w:tc>
          <w:tcPr>
            <w:tcW w:w="1985" w:type="dxa"/>
            <w:gridSpan w:val="11"/>
            <w:tcBorders>
              <w:top w:val="single" w:sz="4" w:space="0" w:color="000000"/>
              <w:left w:val="single" w:sz="4" w:space="0" w:color="000000"/>
              <w:bottom w:val="single" w:sz="4" w:space="0" w:color="000000"/>
              <w:right w:val="single" w:sz="4" w:space="0" w:color="000000"/>
            </w:tcBorders>
            <w:vAlign w:val="center"/>
          </w:tcPr>
          <w:p w14:paraId="018C7DE6" w14:textId="2A928C85" w:rsidR="00375D72" w:rsidRPr="00A32187" w:rsidRDefault="00375D72" w:rsidP="00A32187">
            <w:pPr>
              <w:pStyle w:val="TableParagraph"/>
              <w:kinsoku w:val="0"/>
              <w:overflowPunct w:val="0"/>
              <w:jc w:val="center"/>
              <w:rPr>
                <w:rFonts w:ascii="Times New Roman" w:hAnsi="Times New Roman"/>
                <w:sz w:val="20"/>
                <w:szCs w:val="20"/>
                <w:lang w:val="ru-RU"/>
              </w:rPr>
            </w:pPr>
            <w:r w:rsidRPr="00A32187">
              <w:rPr>
                <w:rFonts w:ascii="Times New Roman" w:hAnsi="Times New Roman"/>
                <w:sz w:val="20"/>
                <w:szCs w:val="20"/>
              </w:rPr>
              <w:t>0,7</w:t>
            </w:r>
          </w:p>
        </w:tc>
        <w:tc>
          <w:tcPr>
            <w:tcW w:w="2335" w:type="dxa"/>
            <w:gridSpan w:val="7"/>
            <w:tcBorders>
              <w:top w:val="single" w:sz="4" w:space="0" w:color="000000"/>
              <w:left w:val="single" w:sz="4" w:space="0" w:color="000000"/>
              <w:bottom w:val="single" w:sz="4" w:space="0" w:color="000000"/>
              <w:right w:val="single" w:sz="4" w:space="0" w:color="000000"/>
            </w:tcBorders>
            <w:vAlign w:val="center"/>
          </w:tcPr>
          <w:p w14:paraId="05C682A7" w14:textId="5325A308" w:rsidR="00375D72" w:rsidRPr="00A32187" w:rsidRDefault="00375D72" w:rsidP="00A32187">
            <w:pPr>
              <w:pStyle w:val="TableParagraph"/>
              <w:kinsoku w:val="0"/>
              <w:overflowPunct w:val="0"/>
              <w:jc w:val="center"/>
              <w:rPr>
                <w:rFonts w:ascii="Times New Roman" w:hAnsi="Times New Roman"/>
                <w:sz w:val="20"/>
                <w:szCs w:val="20"/>
                <w:lang w:val="ru-RU"/>
              </w:rPr>
            </w:pPr>
            <w:r w:rsidRPr="00A32187">
              <w:rPr>
                <w:rFonts w:ascii="Times New Roman" w:hAnsi="Times New Roman"/>
                <w:sz w:val="20"/>
                <w:szCs w:val="20"/>
              </w:rPr>
              <w:t>0,7</w:t>
            </w:r>
          </w:p>
        </w:tc>
      </w:tr>
      <w:tr w:rsidR="00924A73" w:rsidRPr="00A32187" w14:paraId="0173FEA9" w14:textId="77777777" w:rsidTr="00587C34">
        <w:trPr>
          <w:trHeight w:hRule="exact" w:val="563"/>
          <w:jc w:val="center"/>
        </w:trPr>
        <w:tc>
          <w:tcPr>
            <w:tcW w:w="561" w:type="dxa"/>
            <w:tcBorders>
              <w:top w:val="single" w:sz="4" w:space="0" w:color="000000"/>
              <w:left w:val="single" w:sz="4" w:space="0" w:color="000000"/>
              <w:bottom w:val="single" w:sz="4" w:space="0" w:color="000000"/>
              <w:right w:val="single" w:sz="4" w:space="0" w:color="000000"/>
            </w:tcBorders>
            <w:vAlign w:val="center"/>
          </w:tcPr>
          <w:p w14:paraId="1A0C29C0" w14:textId="77777777" w:rsidR="00375D72" w:rsidRPr="00A32187" w:rsidRDefault="00375D72" w:rsidP="00A32187">
            <w:pPr>
              <w:spacing w:after="0" w:line="240" w:lineRule="auto"/>
              <w:ind w:firstLine="0"/>
              <w:jc w:val="center"/>
              <w:rPr>
                <w:sz w:val="20"/>
                <w:szCs w:val="20"/>
              </w:rPr>
            </w:pPr>
          </w:p>
        </w:tc>
        <w:tc>
          <w:tcPr>
            <w:tcW w:w="2088" w:type="dxa"/>
            <w:tcBorders>
              <w:top w:val="single" w:sz="4" w:space="0" w:color="000000"/>
              <w:left w:val="single" w:sz="4" w:space="0" w:color="000000"/>
              <w:bottom w:val="single" w:sz="4" w:space="0" w:color="000000"/>
              <w:right w:val="single" w:sz="4" w:space="0" w:color="000000"/>
            </w:tcBorders>
            <w:vAlign w:val="center"/>
          </w:tcPr>
          <w:p w14:paraId="5FAA6C3C" w14:textId="77777777" w:rsidR="00375D72" w:rsidRPr="00A32187" w:rsidRDefault="00375D72" w:rsidP="00A32187">
            <w:pPr>
              <w:spacing w:after="0" w:line="240" w:lineRule="auto"/>
              <w:ind w:firstLine="0"/>
              <w:jc w:val="center"/>
              <w:rPr>
                <w:sz w:val="20"/>
                <w:szCs w:val="20"/>
              </w:rPr>
            </w:pPr>
          </w:p>
        </w:tc>
        <w:tc>
          <w:tcPr>
            <w:tcW w:w="1875" w:type="dxa"/>
            <w:tcBorders>
              <w:top w:val="single" w:sz="4" w:space="0" w:color="000000"/>
              <w:left w:val="single" w:sz="4" w:space="0" w:color="000000"/>
              <w:bottom w:val="single" w:sz="4" w:space="0" w:color="000000"/>
              <w:right w:val="single" w:sz="4" w:space="0" w:color="000000"/>
            </w:tcBorders>
            <w:vAlign w:val="center"/>
          </w:tcPr>
          <w:p w14:paraId="2807308F" w14:textId="77777777" w:rsidR="00375D72" w:rsidRPr="00A32187" w:rsidRDefault="00375D72" w:rsidP="00A32187">
            <w:pPr>
              <w:spacing w:after="0" w:line="240" w:lineRule="auto"/>
              <w:ind w:firstLine="0"/>
              <w:jc w:val="center"/>
              <w:rPr>
                <w:sz w:val="20"/>
                <w:szCs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36DEB3F8" w14:textId="77777777" w:rsidR="00375D72" w:rsidRPr="00A32187" w:rsidRDefault="00375D72" w:rsidP="00A32187">
            <w:pPr>
              <w:pStyle w:val="TableParagraph"/>
              <w:kinsoku w:val="0"/>
              <w:overflowPunct w:val="0"/>
              <w:jc w:val="center"/>
              <w:rPr>
                <w:rFonts w:ascii="Times New Roman" w:hAnsi="Times New Roman"/>
                <w:spacing w:val="-1"/>
                <w:sz w:val="20"/>
                <w:szCs w:val="20"/>
                <w:lang w:val="ru-RU"/>
              </w:rPr>
            </w:pPr>
          </w:p>
        </w:tc>
        <w:tc>
          <w:tcPr>
            <w:tcW w:w="2161" w:type="dxa"/>
            <w:tcBorders>
              <w:top w:val="single" w:sz="4" w:space="0" w:color="000000"/>
              <w:left w:val="single" w:sz="4" w:space="0" w:color="000000"/>
              <w:bottom w:val="single" w:sz="4" w:space="0" w:color="000000"/>
              <w:right w:val="single" w:sz="4" w:space="0" w:color="000000"/>
            </w:tcBorders>
            <w:vAlign w:val="center"/>
          </w:tcPr>
          <w:p w14:paraId="18AAF8A7" w14:textId="77777777" w:rsidR="00375D72" w:rsidRPr="00A32187" w:rsidRDefault="00375D72" w:rsidP="00A32187">
            <w:pPr>
              <w:pStyle w:val="TableParagraph"/>
              <w:kinsoku w:val="0"/>
              <w:overflowPunct w:val="0"/>
              <w:jc w:val="center"/>
              <w:rPr>
                <w:rFonts w:ascii="Times New Roman" w:hAnsi="Times New Roman"/>
                <w:spacing w:val="-1"/>
                <w:sz w:val="20"/>
                <w:szCs w:val="20"/>
                <w:lang w:val="ru-RU"/>
              </w:rPr>
            </w:pPr>
          </w:p>
        </w:tc>
        <w:tc>
          <w:tcPr>
            <w:tcW w:w="2768" w:type="dxa"/>
            <w:gridSpan w:val="10"/>
            <w:tcBorders>
              <w:top w:val="single" w:sz="4" w:space="0" w:color="000000"/>
              <w:left w:val="single" w:sz="4" w:space="0" w:color="000000"/>
              <w:bottom w:val="single" w:sz="4" w:space="0" w:color="000000"/>
              <w:right w:val="single" w:sz="4" w:space="0" w:color="000000"/>
            </w:tcBorders>
            <w:vAlign w:val="center"/>
          </w:tcPr>
          <w:p w14:paraId="7211E40D" w14:textId="311206A5" w:rsidR="00375D72" w:rsidRPr="00A32187" w:rsidRDefault="00375D72" w:rsidP="00587C34">
            <w:pPr>
              <w:pStyle w:val="TableParagraph"/>
              <w:kinsoku w:val="0"/>
              <w:overflowPunct w:val="0"/>
              <w:jc w:val="center"/>
              <w:rPr>
                <w:rFonts w:ascii="Times New Roman" w:hAnsi="Times New Roman"/>
                <w:sz w:val="20"/>
                <w:szCs w:val="20"/>
                <w:lang w:val="ru-RU"/>
              </w:rPr>
            </w:pPr>
            <w:r w:rsidRPr="00587C34">
              <w:rPr>
                <w:rFonts w:ascii="Times New Roman" w:hAnsi="Times New Roman"/>
                <w:spacing w:val="-1"/>
                <w:sz w:val="20"/>
                <w:szCs w:val="20"/>
                <w:lang w:val="ru-RU"/>
              </w:rPr>
              <w:t>св.</w:t>
            </w:r>
            <w:r w:rsidRPr="00587C34">
              <w:rPr>
                <w:rFonts w:ascii="Times New Roman" w:hAnsi="Times New Roman"/>
                <w:sz w:val="20"/>
                <w:szCs w:val="20"/>
                <w:lang w:val="ru-RU"/>
              </w:rPr>
              <w:t xml:space="preserve"> 5</w:t>
            </w:r>
            <w:r w:rsidRPr="00587C34">
              <w:rPr>
                <w:rFonts w:ascii="Times New Roman" w:hAnsi="Times New Roman"/>
                <w:spacing w:val="-1"/>
                <w:sz w:val="20"/>
                <w:szCs w:val="20"/>
                <w:lang w:val="ru-RU"/>
              </w:rPr>
              <w:t xml:space="preserve"> </w:t>
            </w:r>
            <w:r w:rsidRPr="00587C34">
              <w:rPr>
                <w:rFonts w:ascii="Times New Roman" w:hAnsi="Times New Roman"/>
                <w:sz w:val="20"/>
                <w:szCs w:val="20"/>
                <w:lang w:val="ru-RU"/>
              </w:rPr>
              <w:t xml:space="preserve">до 10 </w:t>
            </w:r>
            <w:r w:rsidRPr="00587C34">
              <w:rPr>
                <w:rFonts w:ascii="Times New Roman" w:hAnsi="Times New Roman"/>
                <w:spacing w:val="-1"/>
                <w:sz w:val="20"/>
                <w:szCs w:val="20"/>
                <w:lang w:val="ru-RU"/>
              </w:rPr>
              <w:t>(св.</w:t>
            </w:r>
            <w:r w:rsidR="00587C34">
              <w:rPr>
                <w:rFonts w:ascii="Times New Roman" w:hAnsi="Times New Roman"/>
                <w:spacing w:val="-1"/>
                <w:sz w:val="20"/>
                <w:szCs w:val="20"/>
                <w:lang w:val="ru-RU"/>
              </w:rPr>
              <w:t xml:space="preserve"> </w:t>
            </w:r>
            <w:r w:rsidRPr="00587C34">
              <w:rPr>
                <w:rFonts w:ascii="Times New Roman" w:hAnsi="Times New Roman"/>
                <w:sz w:val="20"/>
                <w:szCs w:val="20"/>
                <w:lang w:val="ru-RU"/>
              </w:rPr>
              <w:t>6 до 12)</w:t>
            </w:r>
          </w:p>
        </w:tc>
        <w:tc>
          <w:tcPr>
            <w:tcW w:w="1985" w:type="dxa"/>
            <w:gridSpan w:val="11"/>
            <w:tcBorders>
              <w:top w:val="single" w:sz="4" w:space="0" w:color="000000"/>
              <w:left w:val="single" w:sz="4" w:space="0" w:color="000000"/>
              <w:bottom w:val="single" w:sz="4" w:space="0" w:color="000000"/>
              <w:right w:val="single" w:sz="4" w:space="0" w:color="000000"/>
            </w:tcBorders>
            <w:vAlign w:val="center"/>
          </w:tcPr>
          <w:p w14:paraId="3366A835" w14:textId="59A7FD57" w:rsidR="00375D72" w:rsidRPr="00A32187" w:rsidRDefault="00375D72" w:rsidP="00A32187">
            <w:pPr>
              <w:pStyle w:val="TableParagraph"/>
              <w:kinsoku w:val="0"/>
              <w:overflowPunct w:val="0"/>
              <w:jc w:val="center"/>
              <w:rPr>
                <w:rFonts w:ascii="Times New Roman" w:hAnsi="Times New Roman"/>
                <w:sz w:val="20"/>
                <w:szCs w:val="20"/>
                <w:lang w:val="ru-RU"/>
              </w:rPr>
            </w:pPr>
            <w:r w:rsidRPr="00587C34">
              <w:rPr>
                <w:rFonts w:ascii="Times New Roman" w:hAnsi="Times New Roman"/>
                <w:sz w:val="20"/>
                <w:szCs w:val="20"/>
                <w:lang w:val="ru-RU"/>
              </w:rPr>
              <w:t>1</w:t>
            </w:r>
          </w:p>
        </w:tc>
        <w:tc>
          <w:tcPr>
            <w:tcW w:w="2335" w:type="dxa"/>
            <w:gridSpan w:val="7"/>
            <w:tcBorders>
              <w:top w:val="single" w:sz="4" w:space="0" w:color="000000"/>
              <w:left w:val="single" w:sz="4" w:space="0" w:color="000000"/>
              <w:bottom w:val="single" w:sz="4" w:space="0" w:color="000000"/>
              <w:right w:val="single" w:sz="4" w:space="0" w:color="000000"/>
            </w:tcBorders>
            <w:vAlign w:val="center"/>
          </w:tcPr>
          <w:p w14:paraId="044FB8DF" w14:textId="1CAECCD2" w:rsidR="00375D72" w:rsidRPr="00A32187" w:rsidRDefault="00375D72" w:rsidP="00A32187">
            <w:pPr>
              <w:pStyle w:val="TableParagraph"/>
              <w:kinsoku w:val="0"/>
              <w:overflowPunct w:val="0"/>
              <w:jc w:val="center"/>
              <w:rPr>
                <w:rFonts w:ascii="Times New Roman" w:hAnsi="Times New Roman"/>
                <w:sz w:val="20"/>
                <w:szCs w:val="20"/>
                <w:lang w:val="ru-RU"/>
              </w:rPr>
            </w:pPr>
            <w:r w:rsidRPr="00587C34">
              <w:rPr>
                <w:rFonts w:ascii="Times New Roman" w:hAnsi="Times New Roman"/>
                <w:sz w:val="20"/>
                <w:szCs w:val="20"/>
                <w:lang w:val="ru-RU"/>
              </w:rPr>
              <w:t>1</w:t>
            </w:r>
          </w:p>
        </w:tc>
      </w:tr>
      <w:tr w:rsidR="00924A73" w:rsidRPr="00A32187" w14:paraId="21040181" w14:textId="77777777" w:rsidTr="00587C34">
        <w:trPr>
          <w:trHeight w:hRule="exact" w:val="563"/>
          <w:jc w:val="center"/>
        </w:trPr>
        <w:tc>
          <w:tcPr>
            <w:tcW w:w="561" w:type="dxa"/>
            <w:tcBorders>
              <w:top w:val="single" w:sz="4" w:space="0" w:color="000000"/>
              <w:left w:val="single" w:sz="4" w:space="0" w:color="000000"/>
              <w:bottom w:val="single" w:sz="4" w:space="0" w:color="000000"/>
              <w:right w:val="single" w:sz="4" w:space="0" w:color="000000"/>
            </w:tcBorders>
            <w:vAlign w:val="center"/>
          </w:tcPr>
          <w:p w14:paraId="785FFF82" w14:textId="77777777" w:rsidR="00375D72" w:rsidRPr="00A32187" w:rsidRDefault="00375D72" w:rsidP="00A32187">
            <w:pPr>
              <w:spacing w:after="0" w:line="240" w:lineRule="auto"/>
              <w:ind w:firstLine="0"/>
              <w:jc w:val="center"/>
              <w:rPr>
                <w:sz w:val="20"/>
                <w:szCs w:val="20"/>
              </w:rPr>
            </w:pPr>
          </w:p>
        </w:tc>
        <w:tc>
          <w:tcPr>
            <w:tcW w:w="2088" w:type="dxa"/>
            <w:tcBorders>
              <w:top w:val="single" w:sz="4" w:space="0" w:color="000000"/>
              <w:left w:val="single" w:sz="4" w:space="0" w:color="000000"/>
              <w:bottom w:val="single" w:sz="4" w:space="0" w:color="000000"/>
              <w:right w:val="single" w:sz="4" w:space="0" w:color="000000"/>
            </w:tcBorders>
            <w:vAlign w:val="center"/>
          </w:tcPr>
          <w:p w14:paraId="15DA10B8" w14:textId="77777777" w:rsidR="00375D72" w:rsidRPr="00A32187" w:rsidRDefault="00375D72" w:rsidP="00A32187">
            <w:pPr>
              <w:spacing w:after="0" w:line="240" w:lineRule="auto"/>
              <w:ind w:firstLine="0"/>
              <w:jc w:val="center"/>
              <w:rPr>
                <w:sz w:val="20"/>
                <w:szCs w:val="20"/>
              </w:rPr>
            </w:pPr>
          </w:p>
        </w:tc>
        <w:tc>
          <w:tcPr>
            <w:tcW w:w="1875" w:type="dxa"/>
            <w:tcBorders>
              <w:top w:val="single" w:sz="4" w:space="0" w:color="000000"/>
              <w:left w:val="single" w:sz="4" w:space="0" w:color="000000"/>
              <w:bottom w:val="single" w:sz="4" w:space="0" w:color="000000"/>
              <w:right w:val="single" w:sz="4" w:space="0" w:color="000000"/>
            </w:tcBorders>
            <w:vAlign w:val="center"/>
          </w:tcPr>
          <w:p w14:paraId="69C02B4C" w14:textId="77777777" w:rsidR="00375D72" w:rsidRPr="00A32187" w:rsidRDefault="00375D72" w:rsidP="00A32187">
            <w:pPr>
              <w:spacing w:after="0" w:line="240" w:lineRule="auto"/>
              <w:ind w:firstLine="0"/>
              <w:jc w:val="center"/>
              <w:rPr>
                <w:sz w:val="20"/>
                <w:szCs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0C49F541" w14:textId="77777777" w:rsidR="00375D72" w:rsidRPr="00A32187" w:rsidRDefault="00375D72" w:rsidP="00A32187">
            <w:pPr>
              <w:pStyle w:val="TableParagraph"/>
              <w:kinsoku w:val="0"/>
              <w:overflowPunct w:val="0"/>
              <w:jc w:val="center"/>
              <w:rPr>
                <w:rFonts w:ascii="Times New Roman" w:hAnsi="Times New Roman"/>
                <w:spacing w:val="-1"/>
                <w:sz w:val="20"/>
                <w:szCs w:val="20"/>
                <w:lang w:val="ru-RU"/>
              </w:rPr>
            </w:pPr>
          </w:p>
        </w:tc>
        <w:tc>
          <w:tcPr>
            <w:tcW w:w="2161" w:type="dxa"/>
            <w:tcBorders>
              <w:top w:val="single" w:sz="4" w:space="0" w:color="000000"/>
              <w:left w:val="single" w:sz="4" w:space="0" w:color="000000"/>
              <w:bottom w:val="single" w:sz="4" w:space="0" w:color="000000"/>
              <w:right w:val="single" w:sz="4" w:space="0" w:color="000000"/>
            </w:tcBorders>
            <w:vAlign w:val="center"/>
          </w:tcPr>
          <w:p w14:paraId="0C526EA5" w14:textId="77777777" w:rsidR="00375D72" w:rsidRPr="00A32187" w:rsidRDefault="00375D72" w:rsidP="00A32187">
            <w:pPr>
              <w:pStyle w:val="TableParagraph"/>
              <w:kinsoku w:val="0"/>
              <w:overflowPunct w:val="0"/>
              <w:jc w:val="center"/>
              <w:rPr>
                <w:rFonts w:ascii="Times New Roman" w:hAnsi="Times New Roman"/>
                <w:spacing w:val="-1"/>
                <w:sz w:val="20"/>
                <w:szCs w:val="20"/>
                <w:lang w:val="ru-RU"/>
              </w:rPr>
            </w:pPr>
          </w:p>
        </w:tc>
        <w:tc>
          <w:tcPr>
            <w:tcW w:w="2768" w:type="dxa"/>
            <w:gridSpan w:val="10"/>
            <w:tcBorders>
              <w:top w:val="single" w:sz="4" w:space="0" w:color="000000"/>
              <w:left w:val="single" w:sz="4" w:space="0" w:color="000000"/>
              <w:bottom w:val="single" w:sz="4" w:space="0" w:color="000000"/>
              <w:right w:val="single" w:sz="4" w:space="0" w:color="000000"/>
            </w:tcBorders>
            <w:vAlign w:val="center"/>
          </w:tcPr>
          <w:p w14:paraId="516B73FA" w14:textId="58130B8A" w:rsidR="00375D72" w:rsidRPr="00A32187" w:rsidRDefault="00375D72" w:rsidP="00587C34">
            <w:pPr>
              <w:pStyle w:val="TableParagraph"/>
              <w:kinsoku w:val="0"/>
              <w:overflowPunct w:val="0"/>
              <w:jc w:val="center"/>
              <w:rPr>
                <w:rFonts w:ascii="Times New Roman" w:hAnsi="Times New Roman"/>
                <w:sz w:val="20"/>
                <w:szCs w:val="20"/>
                <w:lang w:val="ru-RU"/>
              </w:rPr>
            </w:pPr>
            <w:r w:rsidRPr="00587C34">
              <w:rPr>
                <w:rFonts w:ascii="Times New Roman" w:hAnsi="Times New Roman"/>
                <w:spacing w:val="-1"/>
                <w:sz w:val="20"/>
                <w:szCs w:val="20"/>
                <w:lang w:val="ru-RU"/>
              </w:rPr>
              <w:t>св.</w:t>
            </w:r>
            <w:r w:rsidRPr="00587C34">
              <w:rPr>
                <w:rFonts w:ascii="Times New Roman" w:hAnsi="Times New Roman"/>
                <w:sz w:val="20"/>
                <w:szCs w:val="20"/>
                <w:lang w:val="ru-RU"/>
              </w:rPr>
              <w:t xml:space="preserve"> 10 до 50 </w:t>
            </w:r>
            <w:r w:rsidRPr="00587C34">
              <w:rPr>
                <w:rFonts w:ascii="Times New Roman" w:hAnsi="Times New Roman"/>
                <w:spacing w:val="-1"/>
                <w:sz w:val="20"/>
                <w:szCs w:val="20"/>
                <w:lang w:val="ru-RU"/>
              </w:rPr>
              <w:t>(св.</w:t>
            </w:r>
            <w:r w:rsidR="00587C34">
              <w:rPr>
                <w:rFonts w:ascii="Times New Roman" w:hAnsi="Times New Roman"/>
                <w:spacing w:val="-1"/>
                <w:sz w:val="20"/>
                <w:szCs w:val="20"/>
                <w:lang w:val="ru-RU"/>
              </w:rPr>
              <w:t xml:space="preserve"> </w:t>
            </w:r>
            <w:r w:rsidRPr="00587C34">
              <w:rPr>
                <w:rFonts w:ascii="Times New Roman" w:hAnsi="Times New Roman"/>
                <w:sz w:val="20"/>
                <w:szCs w:val="20"/>
                <w:lang w:val="ru-RU"/>
              </w:rPr>
              <w:t>12 до 58)</w:t>
            </w:r>
          </w:p>
        </w:tc>
        <w:tc>
          <w:tcPr>
            <w:tcW w:w="1985" w:type="dxa"/>
            <w:gridSpan w:val="11"/>
            <w:tcBorders>
              <w:top w:val="single" w:sz="4" w:space="0" w:color="000000"/>
              <w:left w:val="single" w:sz="4" w:space="0" w:color="000000"/>
              <w:bottom w:val="single" w:sz="4" w:space="0" w:color="000000"/>
              <w:right w:val="single" w:sz="4" w:space="0" w:color="000000"/>
            </w:tcBorders>
            <w:vAlign w:val="center"/>
          </w:tcPr>
          <w:p w14:paraId="224D14F7" w14:textId="5FC3DAFD" w:rsidR="00375D72" w:rsidRPr="00A32187" w:rsidRDefault="00375D72" w:rsidP="00A32187">
            <w:pPr>
              <w:pStyle w:val="TableParagraph"/>
              <w:kinsoku w:val="0"/>
              <w:overflowPunct w:val="0"/>
              <w:jc w:val="center"/>
              <w:rPr>
                <w:rFonts w:ascii="Times New Roman" w:hAnsi="Times New Roman"/>
                <w:sz w:val="20"/>
                <w:szCs w:val="20"/>
                <w:lang w:val="ru-RU"/>
              </w:rPr>
            </w:pPr>
            <w:r w:rsidRPr="00587C34">
              <w:rPr>
                <w:rFonts w:ascii="Times New Roman" w:hAnsi="Times New Roman"/>
                <w:sz w:val="20"/>
                <w:szCs w:val="20"/>
                <w:lang w:val="ru-RU"/>
              </w:rPr>
              <w:t>2</w:t>
            </w:r>
          </w:p>
        </w:tc>
        <w:tc>
          <w:tcPr>
            <w:tcW w:w="2335" w:type="dxa"/>
            <w:gridSpan w:val="7"/>
            <w:tcBorders>
              <w:top w:val="single" w:sz="4" w:space="0" w:color="000000"/>
              <w:left w:val="single" w:sz="4" w:space="0" w:color="000000"/>
              <w:bottom w:val="single" w:sz="4" w:space="0" w:color="000000"/>
              <w:right w:val="single" w:sz="4" w:space="0" w:color="000000"/>
            </w:tcBorders>
            <w:vAlign w:val="center"/>
          </w:tcPr>
          <w:p w14:paraId="022A04BA" w14:textId="77B50A5A" w:rsidR="00375D72" w:rsidRPr="00A32187" w:rsidRDefault="00375D72" w:rsidP="00A32187">
            <w:pPr>
              <w:pStyle w:val="TableParagraph"/>
              <w:kinsoku w:val="0"/>
              <w:overflowPunct w:val="0"/>
              <w:jc w:val="center"/>
              <w:rPr>
                <w:rFonts w:ascii="Times New Roman" w:hAnsi="Times New Roman"/>
                <w:sz w:val="20"/>
                <w:szCs w:val="20"/>
                <w:lang w:val="ru-RU"/>
              </w:rPr>
            </w:pPr>
            <w:r w:rsidRPr="00587C34">
              <w:rPr>
                <w:rFonts w:ascii="Times New Roman" w:hAnsi="Times New Roman"/>
                <w:sz w:val="20"/>
                <w:szCs w:val="20"/>
                <w:lang w:val="ru-RU"/>
              </w:rPr>
              <w:t>1,5</w:t>
            </w:r>
          </w:p>
        </w:tc>
      </w:tr>
      <w:tr w:rsidR="00924A73" w:rsidRPr="00A32187" w14:paraId="5B867BF0" w14:textId="77777777" w:rsidTr="00587C34">
        <w:trPr>
          <w:trHeight w:hRule="exact" w:val="563"/>
          <w:jc w:val="center"/>
        </w:trPr>
        <w:tc>
          <w:tcPr>
            <w:tcW w:w="561" w:type="dxa"/>
            <w:tcBorders>
              <w:top w:val="single" w:sz="4" w:space="0" w:color="000000"/>
              <w:left w:val="single" w:sz="4" w:space="0" w:color="000000"/>
              <w:bottom w:val="single" w:sz="4" w:space="0" w:color="000000"/>
              <w:right w:val="single" w:sz="4" w:space="0" w:color="000000"/>
            </w:tcBorders>
            <w:vAlign w:val="center"/>
          </w:tcPr>
          <w:p w14:paraId="78F8C9FF" w14:textId="77777777" w:rsidR="00375D72" w:rsidRPr="00A32187" w:rsidRDefault="00375D72" w:rsidP="00A32187">
            <w:pPr>
              <w:spacing w:after="0" w:line="240" w:lineRule="auto"/>
              <w:ind w:firstLine="0"/>
              <w:jc w:val="center"/>
              <w:rPr>
                <w:sz w:val="20"/>
                <w:szCs w:val="20"/>
              </w:rPr>
            </w:pPr>
          </w:p>
        </w:tc>
        <w:tc>
          <w:tcPr>
            <w:tcW w:w="2088" w:type="dxa"/>
            <w:tcBorders>
              <w:top w:val="single" w:sz="4" w:space="0" w:color="000000"/>
              <w:left w:val="single" w:sz="4" w:space="0" w:color="000000"/>
              <w:bottom w:val="single" w:sz="4" w:space="0" w:color="000000"/>
              <w:right w:val="single" w:sz="4" w:space="0" w:color="000000"/>
            </w:tcBorders>
            <w:vAlign w:val="center"/>
          </w:tcPr>
          <w:p w14:paraId="7B6A22A9" w14:textId="77777777" w:rsidR="00375D72" w:rsidRPr="00A32187" w:rsidRDefault="00375D72" w:rsidP="00A32187">
            <w:pPr>
              <w:spacing w:after="0" w:line="240" w:lineRule="auto"/>
              <w:ind w:firstLine="0"/>
              <w:jc w:val="center"/>
              <w:rPr>
                <w:sz w:val="20"/>
                <w:szCs w:val="20"/>
              </w:rPr>
            </w:pPr>
          </w:p>
        </w:tc>
        <w:tc>
          <w:tcPr>
            <w:tcW w:w="1875" w:type="dxa"/>
            <w:tcBorders>
              <w:top w:val="single" w:sz="4" w:space="0" w:color="000000"/>
              <w:left w:val="single" w:sz="4" w:space="0" w:color="000000"/>
              <w:bottom w:val="single" w:sz="4" w:space="0" w:color="000000"/>
              <w:right w:val="single" w:sz="4" w:space="0" w:color="000000"/>
            </w:tcBorders>
            <w:vAlign w:val="center"/>
          </w:tcPr>
          <w:p w14:paraId="31C0A44F" w14:textId="77777777" w:rsidR="00375D72" w:rsidRPr="00A32187" w:rsidRDefault="00375D72" w:rsidP="00A32187">
            <w:pPr>
              <w:spacing w:after="0" w:line="240" w:lineRule="auto"/>
              <w:ind w:firstLine="0"/>
              <w:jc w:val="center"/>
              <w:rPr>
                <w:sz w:val="20"/>
                <w:szCs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466C285D" w14:textId="77777777" w:rsidR="00375D72" w:rsidRPr="00A32187" w:rsidRDefault="00375D72" w:rsidP="00A32187">
            <w:pPr>
              <w:pStyle w:val="TableParagraph"/>
              <w:kinsoku w:val="0"/>
              <w:overflowPunct w:val="0"/>
              <w:jc w:val="center"/>
              <w:rPr>
                <w:rFonts w:ascii="Times New Roman" w:hAnsi="Times New Roman"/>
                <w:spacing w:val="-1"/>
                <w:sz w:val="20"/>
                <w:szCs w:val="20"/>
                <w:lang w:val="ru-RU"/>
              </w:rPr>
            </w:pPr>
          </w:p>
        </w:tc>
        <w:tc>
          <w:tcPr>
            <w:tcW w:w="2161" w:type="dxa"/>
            <w:tcBorders>
              <w:top w:val="single" w:sz="4" w:space="0" w:color="000000"/>
              <w:left w:val="single" w:sz="4" w:space="0" w:color="000000"/>
              <w:bottom w:val="single" w:sz="4" w:space="0" w:color="000000"/>
              <w:right w:val="single" w:sz="4" w:space="0" w:color="000000"/>
            </w:tcBorders>
            <w:vAlign w:val="center"/>
          </w:tcPr>
          <w:p w14:paraId="3E55646E" w14:textId="77777777" w:rsidR="00375D72" w:rsidRPr="00A32187" w:rsidRDefault="00375D72" w:rsidP="00A32187">
            <w:pPr>
              <w:pStyle w:val="TableParagraph"/>
              <w:kinsoku w:val="0"/>
              <w:overflowPunct w:val="0"/>
              <w:jc w:val="center"/>
              <w:rPr>
                <w:rFonts w:ascii="Times New Roman" w:hAnsi="Times New Roman"/>
                <w:spacing w:val="-1"/>
                <w:sz w:val="20"/>
                <w:szCs w:val="20"/>
                <w:lang w:val="ru-RU"/>
              </w:rPr>
            </w:pPr>
          </w:p>
        </w:tc>
        <w:tc>
          <w:tcPr>
            <w:tcW w:w="2768" w:type="dxa"/>
            <w:gridSpan w:val="10"/>
            <w:tcBorders>
              <w:top w:val="single" w:sz="4" w:space="0" w:color="000000"/>
              <w:left w:val="single" w:sz="4" w:space="0" w:color="000000"/>
              <w:bottom w:val="single" w:sz="4" w:space="0" w:color="000000"/>
              <w:right w:val="single" w:sz="4" w:space="0" w:color="000000"/>
            </w:tcBorders>
            <w:vAlign w:val="center"/>
          </w:tcPr>
          <w:p w14:paraId="6CFAB855" w14:textId="5BDE8BBB" w:rsidR="00375D72" w:rsidRPr="00A32187" w:rsidRDefault="00375D72" w:rsidP="00587C34">
            <w:pPr>
              <w:pStyle w:val="TableParagraph"/>
              <w:kinsoku w:val="0"/>
              <w:overflowPunct w:val="0"/>
              <w:jc w:val="center"/>
              <w:rPr>
                <w:rFonts w:ascii="Times New Roman" w:hAnsi="Times New Roman"/>
                <w:sz w:val="20"/>
                <w:szCs w:val="20"/>
                <w:lang w:val="ru-RU"/>
              </w:rPr>
            </w:pPr>
            <w:r w:rsidRPr="00587C34">
              <w:rPr>
                <w:rFonts w:ascii="Times New Roman" w:hAnsi="Times New Roman"/>
                <w:spacing w:val="-1"/>
                <w:sz w:val="20"/>
                <w:szCs w:val="20"/>
                <w:lang w:val="ru-RU"/>
              </w:rPr>
              <w:t>св.</w:t>
            </w:r>
            <w:r w:rsidRPr="00587C34">
              <w:rPr>
                <w:rFonts w:ascii="Times New Roman" w:hAnsi="Times New Roman"/>
                <w:sz w:val="20"/>
                <w:szCs w:val="20"/>
                <w:lang w:val="ru-RU"/>
              </w:rPr>
              <w:t xml:space="preserve"> 50 до 100</w:t>
            </w:r>
            <w:r w:rsidR="00587C34">
              <w:rPr>
                <w:rFonts w:ascii="Times New Roman" w:hAnsi="Times New Roman"/>
                <w:sz w:val="20"/>
                <w:szCs w:val="20"/>
                <w:lang w:val="ru-RU"/>
              </w:rPr>
              <w:t xml:space="preserve"> </w:t>
            </w:r>
            <w:r w:rsidRPr="00587C34">
              <w:rPr>
                <w:rFonts w:ascii="Times New Roman" w:hAnsi="Times New Roman"/>
                <w:spacing w:val="-1"/>
                <w:sz w:val="20"/>
                <w:szCs w:val="20"/>
                <w:lang w:val="ru-RU"/>
              </w:rPr>
              <w:t>(св.</w:t>
            </w:r>
            <w:r w:rsidRPr="00587C34">
              <w:rPr>
                <w:rFonts w:ascii="Times New Roman" w:hAnsi="Times New Roman"/>
                <w:sz w:val="20"/>
                <w:szCs w:val="20"/>
                <w:lang w:val="ru-RU"/>
              </w:rPr>
              <w:t xml:space="preserve"> 58 до 116)</w:t>
            </w:r>
          </w:p>
        </w:tc>
        <w:tc>
          <w:tcPr>
            <w:tcW w:w="1985" w:type="dxa"/>
            <w:gridSpan w:val="11"/>
            <w:tcBorders>
              <w:top w:val="single" w:sz="4" w:space="0" w:color="000000"/>
              <w:left w:val="single" w:sz="4" w:space="0" w:color="000000"/>
              <w:bottom w:val="single" w:sz="4" w:space="0" w:color="000000"/>
              <w:right w:val="single" w:sz="4" w:space="0" w:color="000000"/>
            </w:tcBorders>
            <w:vAlign w:val="center"/>
          </w:tcPr>
          <w:p w14:paraId="697E960E" w14:textId="24F1100F" w:rsidR="00375D72" w:rsidRPr="00A32187" w:rsidRDefault="00375D72" w:rsidP="00A32187">
            <w:pPr>
              <w:pStyle w:val="TableParagraph"/>
              <w:kinsoku w:val="0"/>
              <w:overflowPunct w:val="0"/>
              <w:jc w:val="center"/>
              <w:rPr>
                <w:rFonts w:ascii="Times New Roman" w:hAnsi="Times New Roman"/>
                <w:sz w:val="20"/>
                <w:szCs w:val="20"/>
                <w:lang w:val="ru-RU"/>
              </w:rPr>
            </w:pPr>
            <w:r w:rsidRPr="00587C34">
              <w:rPr>
                <w:rFonts w:ascii="Times New Roman" w:hAnsi="Times New Roman"/>
                <w:sz w:val="20"/>
                <w:szCs w:val="20"/>
                <w:lang w:val="ru-RU"/>
              </w:rPr>
              <w:t>3</w:t>
            </w:r>
          </w:p>
        </w:tc>
        <w:tc>
          <w:tcPr>
            <w:tcW w:w="2335" w:type="dxa"/>
            <w:gridSpan w:val="7"/>
            <w:tcBorders>
              <w:top w:val="single" w:sz="4" w:space="0" w:color="000000"/>
              <w:left w:val="single" w:sz="4" w:space="0" w:color="000000"/>
              <w:bottom w:val="single" w:sz="4" w:space="0" w:color="000000"/>
              <w:right w:val="single" w:sz="4" w:space="0" w:color="000000"/>
            </w:tcBorders>
            <w:vAlign w:val="center"/>
          </w:tcPr>
          <w:p w14:paraId="384F769F" w14:textId="4F01D4C2" w:rsidR="00375D72" w:rsidRPr="00A32187" w:rsidRDefault="00375D72" w:rsidP="00A32187">
            <w:pPr>
              <w:pStyle w:val="TableParagraph"/>
              <w:kinsoku w:val="0"/>
              <w:overflowPunct w:val="0"/>
              <w:jc w:val="center"/>
              <w:rPr>
                <w:rFonts w:ascii="Times New Roman" w:hAnsi="Times New Roman"/>
                <w:sz w:val="20"/>
                <w:szCs w:val="20"/>
                <w:lang w:val="ru-RU"/>
              </w:rPr>
            </w:pPr>
            <w:r w:rsidRPr="00587C34">
              <w:rPr>
                <w:rFonts w:ascii="Times New Roman" w:hAnsi="Times New Roman"/>
                <w:sz w:val="20"/>
                <w:szCs w:val="20"/>
                <w:lang w:val="ru-RU"/>
              </w:rPr>
              <w:t>2,5</w:t>
            </w:r>
          </w:p>
        </w:tc>
      </w:tr>
      <w:tr w:rsidR="00924A73" w:rsidRPr="00A32187" w14:paraId="509C5700" w14:textId="77777777" w:rsidTr="00587C34">
        <w:trPr>
          <w:trHeight w:hRule="exact" w:val="563"/>
          <w:jc w:val="center"/>
        </w:trPr>
        <w:tc>
          <w:tcPr>
            <w:tcW w:w="561" w:type="dxa"/>
            <w:tcBorders>
              <w:top w:val="single" w:sz="4" w:space="0" w:color="000000"/>
              <w:left w:val="single" w:sz="4" w:space="0" w:color="000000"/>
              <w:bottom w:val="single" w:sz="4" w:space="0" w:color="000000"/>
              <w:right w:val="single" w:sz="4" w:space="0" w:color="000000"/>
            </w:tcBorders>
            <w:vAlign w:val="center"/>
          </w:tcPr>
          <w:p w14:paraId="57AC3F7F" w14:textId="77777777" w:rsidR="00375D72" w:rsidRPr="00A32187" w:rsidRDefault="00375D72" w:rsidP="00A32187">
            <w:pPr>
              <w:spacing w:after="0" w:line="240" w:lineRule="auto"/>
              <w:ind w:firstLine="0"/>
              <w:jc w:val="center"/>
              <w:rPr>
                <w:sz w:val="20"/>
                <w:szCs w:val="20"/>
              </w:rPr>
            </w:pPr>
          </w:p>
        </w:tc>
        <w:tc>
          <w:tcPr>
            <w:tcW w:w="2088" w:type="dxa"/>
            <w:tcBorders>
              <w:top w:val="single" w:sz="4" w:space="0" w:color="000000"/>
              <w:left w:val="single" w:sz="4" w:space="0" w:color="000000"/>
              <w:bottom w:val="single" w:sz="4" w:space="0" w:color="000000"/>
              <w:right w:val="single" w:sz="4" w:space="0" w:color="000000"/>
            </w:tcBorders>
            <w:vAlign w:val="center"/>
          </w:tcPr>
          <w:p w14:paraId="060CDD42" w14:textId="77777777" w:rsidR="00375D72" w:rsidRPr="00A32187" w:rsidRDefault="00375D72" w:rsidP="00A32187">
            <w:pPr>
              <w:spacing w:after="0" w:line="240" w:lineRule="auto"/>
              <w:ind w:firstLine="0"/>
              <w:jc w:val="center"/>
              <w:rPr>
                <w:sz w:val="20"/>
                <w:szCs w:val="20"/>
              </w:rPr>
            </w:pPr>
          </w:p>
        </w:tc>
        <w:tc>
          <w:tcPr>
            <w:tcW w:w="1875" w:type="dxa"/>
            <w:tcBorders>
              <w:top w:val="single" w:sz="4" w:space="0" w:color="000000"/>
              <w:left w:val="single" w:sz="4" w:space="0" w:color="000000"/>
              <w:bottom w:val="single" w:sz="4" w:space="0" w:color="000000"/>
              <w:right w:val="single" w:sz="4" w:space="0" w:color="000000"/>
            </w:tcBorders>
            <w:vAlign w:val="center"/>
          </w:tcPr>
          <w:p w14:paraId="3690D297" w14:textId="77777777" w:rsidR="00375D72" w:rsidRPr="00A32187" w:rsidRDefault="00375D72" w:rsidP="00A32187">
            <w:pPr>
              <w:spacing w:after="0" w:line="240" w:lineRule="auto"/>
              <w:ind w:firstLine="0"/>
              <w:jc w:val="center"/>
              <w:rPr>
                <w:sz w:val="20"/>
                <w:szCs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6CEBCBBC" w14:textId="77777777" w:rsidR="00375D72" w:rsidRPr="00A32187" w:rsidRDefault="00375D72" w:rsidP="00A32187">
            <w:pPr>
              <w:pStyle w:val="TableParagraph"/>
              <w:kinsoku w:val="0"/>
              <w:overflowPunct w:val="0"/>
              <w:jc w:val="center"/>
              <w:rPr>
                <w:rFonts w:ascii="Times New Roman" w:hAnsi="Times New Roman"/>
                <w:spacing w:val="-1"/>
                <w:sz w:val="20"/>
                <w:szCs w:val="20"/>
                <w:lang w:val="ru-RU"/>
              </w:rPr>
            </w:pPr>
          </w:p>
        </w:tc>
        <w:tc>
          <w:tcPr>
            <w:tcW w:w="2161" w:type="dxa"/>
            <w:tcBorders>
              <w:top w:val="single" w:sz="4" w:space="0" w:color="000000"/>
              <w:left w:val="single" w:sz="4" w:space="0" w:color="000000"/>
              <w:bottom w:val="single" w:sz="4" w:space="0" w:color="000000"/>
              <w:right w:val="single" w:sz="4" w:space="0" w:color="000000"/>
            </w:tcBorders>
            <w:vAlign w:val="center"/>
          </w:tcPr>
          <w:p w14:paraId="2CF3E62E" w14:textId="77777777" w:rsidR="00375D72" w:rsidRPr="00A32187" w:rsidRDefault="00375D72" w:rsidP="00A32187">
            <w:pPr>
              <w:pStyle w:val="TableParagraph"/>
              <w:kinsoku w:val="0"/>
              <w:overflowPunct w:val="0"/>
              <w:jc w:val="center"/>
              <w:rPr>
                <w:rFonts w:ascii="Times New Roman" w:hAnsi="Times New Roman"/>
                <w:spacing w:val="-1"/>
                <w:sz w:val="20"/>
                <w:szCs w:val="20"/>
                <w:lang w:val="ru-RU"/>
              </w:rPr>
            </w:pPr>
          </w:p>
        </w:tc>
        <w:tc>
          <w:tcPr>
            <w:tcW w:w="2768" w:type="dxa"/>
            <w:gridSpan w:val="10"/>
            <w:tcBorders>
              <w:top w:val="single" w:sz="4" w:space="0" w:color="000000"/>
              <w:left w:val="single" w:sz="4" w:space="0" w:color="000000"/>
              <w:bottom w:val="single" w:sz="4" w:space="0" w:color="000000"/>
              <w:right w:val="single" w:sz="4" w:space="0" w:color="000000"/>
            </w:tcBorders>
            <w:vAlign w:val="center"/>
          </w:tcPr>
          <w:p w14:paraId="23D2485B" w14:textId="2F660D5C" w:rsidR="00375D72" w:rsidRPr="00A32187" w:rsidRDefault="00375D72" w:rsidP="00587C34">
            <w:pPr>
              <w:pStyle w:val="TableParagraph"/>
              <w:kinsoku w:val="0"/>
              <w:overflowPunct w:val="0"/>
              <w:jc w:val="center"/>
              <w:rPr>
                <w:rFonts w:ascii="Times New Roman" w:hAnsi="Times New Roman"/>
                <w:sz w:val="20"/>
                <w:szCs w:val="20"/>
                <w:lang w:val="ru-RU"/>
              </w:rPr>
            </w:pPr>
            <w:r w:rsidRPr="00587C34">
              <w:rPr>
                <w:rFonts w:ascii="Times New Roman" w:hAnsi="Times New Roman"/>
                <w:spacing w:val="-1"/>
                <w:sz w:val="20"/>
                <w:szCs w:val="20"/>
                <w:lang w:val="ru-RU"/>
              </w:rPr>
              <w:t>св.</w:t>
            </w:r>
            <w:r w:rsidRPr="00587C34">
              <w:rPr>
                <w:rFonts w:ascii="Times New Roman" w:hAnsi="Times New Roman"/>
                <w:sz w:val="20"/>
                <w:szCs w:val="20"/>
                <w:lang w:val="ru-RU"/>
              </w:rPr>
              <w:t xml:space="preserve"> 100 до 200</w:t>
            </w:r>
            <w:r w:rsidR="00587C34">
              <w:rPr>
                <w:rFonts w:ascii="Times New Roman" w:hAnsi="Times New Roman"/>
                <w:sz w:val="20"/>
                <w:szCs w:val="20"/>
                <w:lang w:val="ru-RU"/>
              </w:rPr>
              <w:t xml:space="preserve"> </w:t>
            </w:r>
            <w:r w:rsidRPr="00587C34">
              <w:rPr>
                <w:rFonts w:ascii="Times New Roman" w:hAnsi="Times New Roman"/>
                <w:spacing w:val="-1"/>
                <w:sz w:val="20"/>
                <w:szCs w:val="20"/>
                <w:lang w:val="ru-RU"/>
              </w:rPr>
              <w:t>(св.</w:t>
            </w:r>
            <w:r w:rsidRPr="00587C34">
              <w:rPr>
                <w:rFonts w:ascii="Times New Roman" w:hAnsi="Times New Roman"/>
                <w:sz w:val="20"/>
                <w:szCs w:val="20"/>
                <w:lang w:val="ru-RU"/>
              </w:rPr>
              <w:t xml:space="preserve"> 16 до 233)</w:t>
            </w:r>
          </w:p>
        </w:tc>
        <w:tc>
          <w:tcPr>
            <w:tcW w:w="1985" w:type="dxa"/>
            <w:gridSpan w:val="11"/>
            <w:tcBorders>
              <w:top w:val="single" w:sz="4" w:space="0" w:color="000000"/>
              <w:left w:val="single" w:sz="4" w:space="0" w:color="000000"/>
              <w:bottom w:val="single" w:sz="4" w:space="0" w:color="000000"/>
              <w:right w:val="single" w:sz="4" w:space="0" w:color="000000"/>
            </w:tcBorders>
            <w:vAlign w:val="center"/>
          </w:tcPr>
          <w:p w14:paraId="552E9623" w14:textId="17C8C27D" w:rsidR="00375D72" w:rsidRPr="00A32187" w:rsidRDefault="00375D72" w:rsidP="00A32187">
            <w:pPr>
              <w:pStyle w:val="TableParagraph"/>
              <w:kinsoku w:val="0"/>
              <w:overflowPunct w:val="0"/>
              <w:jc w:val="center"/>
              <w:rPr>
                <w:rFonts w:ascii="Times New Roman" w:hAnsi="Times New Roman"/>
                <w:sz w:val="20"/>
                <w:szCs w:val="20"/>
                <w:lang w:val="ru-RU"/>
              </w:rPr>
            </w:pPr>
            <w:r w:rsidRPr="00587C34">
              <w:rPr>
                <w:rFonts w:ascii="Times New Roman" w:hAnsi="Times New Roman"/>
                <w:sz w:val="20"/>
                <w:szCs w:val="20"/>
                <w:lang w:val="ru-RU"/>
              </w:rPr>
              <w:t>3,7</w:t>
            </w:r>
          </w:p>
        </w:tc>
        <w:tc>
          <w:tcPr>
            <w:tcW w:w="2335" w:type="dxa"/>
            <w:gridSpan w:val="7"/>
            <w:tcBorders>
              <w:top w:val="single" w:sz="4" w:space="0" w:color="000000"/>
              <w:left w:val="single" w:sz="4" w:space="0" w:color="000000"/>
              <w:bottom w:val="single" w:sz="4" w:space="0" w:color="000000"/>
              <w:right w:val="single" w:sz="4" w:space="0" w:color="000000"/>
            </w:tcBorders>
            <w:vAlign w:val="center"/>
          </w:tcPr>
          <w:p w14:paraId="774296B3" w14:textId="0BDA0703" w:rsidR="00375D72" w:rsidRPr="00A32187" w:rsidRDefault="00375D72" w:rsidP="00A32187">
            <w:pPr>
              <w:pStyle w:val="TableParagraph"/>
              <w:kinsoku w:val="0"/>
              <w:overflowPunct w:val="0"/>
              <w:jc w:val="center"/>
              <w:rPr>
                <w:rFonts w:ascii="Times New Roman" w:hAnsi="Times New Roman"/>
                <w:sz w:val="20"/>
                <w:szCs w:val="20"/>
                <w:lang w:val="ru-RU"/>
              </w:rPr>
            </w:pPr>
            <w:r w:rsidRPr="00A32187">
              <w:rPr>
                <w:rFonts w:ascii="Times New Roman" w:hAnsi="Times New Roman"/>
                <w:sz w:val="20"/>
                <w:szCs w:val="20"/>
              </w:rPr>
              <w:t>3</w:t>
            </w:r>
          </w:p>
        </w:tc>
      </w:tr>
      <w:tr w:rsidR="00924A73" w:rsidRPr="00A32187" w14:paraId="1F46F9AF" w14:textId="77777777" w:rsidTr="00587C34">
        <w:trPr>
          <w:trHeight w:hRule="exact" w:val="563"/>
          <w:jc w:val="center"/>
        </w:trPr>
        <w:tc>
          <w:tcPr>
            <w:tcW w:w="561" w:type="dxa"/>
            <w:tcBorders>
              <w:top w:val="single" w:sz="4" w:space="0" w:color="000000"/>
              <w:left w:val="single" w:sz="4" w:space="0" w:color="000000"/>
              <w:bottom w:val="single" w:sz="4" w:space="0" w:color="000000"/>
              <w:right w:val="single" w:sz="4" w:space="0" w:color="000000"/>
            </w:tcBorders>
            <w:vAlign w:val="center"/>
          </w:tcPr>
          <w:p w14:paraId="2EDBCDF7" w14:textId="77777777" w:rsidR="00375D72" w:rsidRPr="00A32187" w:rsidRDefault="00375D72" w:rsidP="00A32187">
            <w:pPr>
              <w:spacing w:after="0" w:line="240" w:lineRule="auto"/>
              <w:ind w:firstLine="0"/>
              <w:jc w:val="center"/>
              <w:rPr>
                <w:sz w:val="20"/>
                <w:szCs w:val="20"/>
              </w:rPr>
            </w:pPr>
          </w:p>
        </w:tc>
        <w:tc>
          <w:tcPr>
            <w:tcW w:w="2088" w:type="dxa"/>
            <w:tcBorders>
              <w:top w:val="single" w:sz="4" w:space="0" w:color="000000"/>
              <w:left w:val="single" w:sz="4" w:space="0" w:color="000000"/>
              <w:bottom w:val="single" w:sz="4" w:space="0" w:color="000000"/>
              <w:right w:val="single" w:sz="4" w:space="0" w:color="000000"/>
            </w:tcBorders>
            <w:vAlign w:val="center"/>
          </w:tcPr>
          <w:p w14:paraId="41793A06" w14:textId="77777777" w:rsidR="00375D72" w:rsidRPr="00A32187" w:rsidRDefault="00375D72" w:rsidP="00A32187">
            <w:pPr>
              <w:spacing w:after="0" w:line="240" w:lineRule="auto"/>
              <w:ind w:firstLine="0"/>
              <w:jc w:val="center"/>
              <w:rPr>
                <w:sz w:val="20"/>
                <w:szCs w:val="20"/>
              </w:rPr>
            </w:pPr>
          </w:p>
        </w:tc>
        <w:tc>
          <w:tcPr>
            <w:tcW w:w="1875" w:type="dxa"/>
            <w:tcBorders>
              <w:top w:val="single" w:sz="4" w:space="0" w:color="000000"/>
              <w:left w:val="single" w:sz="4" w:space="0" w:color="000000"/>
              <w:bottom w:val="single" w:sz="4" w:space="0" w:color="000000"/>
              <w:right w:val="single" w:sz="4" w:space="0" w:color="000000"/>
            </w:tcBorders>
            <w:vAlign w:val="center"/>
          </w:tcPr>
          <w:p w14:paraId="62B3C1FB" w14:textId="77777777" w:rsidR="00375D72" w:rsidRPr="00A32187" w:rsidRDefault="00375D72" w:rsidP="00A32187">
            <w:pPr>
              <w:spacing w:after="0" w:line="240" w:lineRule="auto"/>
              <w:ind w:firstLine="0"/>
              <w:jc w:val="center"/>
              <w:rPr>
                <w:sz w:val="20"/>
                <w:szCs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2525B72A" w14:textId="77777777" w:rsidR="00375D72" w:rsidRPr="00A32187" w:rsidRDefault="00375D72" w:rsidP="00A32187">
            <w:pPr>
              <w:pStyle w:val="TableParagraph"/>
              <w:kinsoku w:val="0"/>
              <w:overflowPunct w:val="0"/>
              <w:jc w:val="center"/>
              <w:rPr>
                <w:rFonts w:ascii="Times New Roman" w:hAnsi="Times New Roman"/>
                <w:spacing w:val="-1"/>
                <w:sz w:val="20"/>
                <w:szCs w:val="20"/>
                <w:lang w:val="ru-RU"/>
              </w:rPr>
            </w:pPr>
          </w:p>
        </w:tc>
        <w:tc>
          <w:tcPr>
            <w:tcW w:w="2161" w:type="dxa"/>
            <w:tcBorders>
              <w:top w:val="single" w:sz="4" w:space="0" w:color="000000"/>
              <w:left w:val="single" w:sz="4" w:space="0" w:color="000000"/>
              <w:bottom w:val="single" w:sz="4" w:space="0" w:color="000000"/>
              <w:right w:val="single" w:sz="4" w:space="0" w:color="000000"/>
            </w:tcBorders>
            <w:vAlign w:val="center"/>
          </w:tcPr>
          <w:p w14:paraId="32F09F33" w14:textId="77777777" w:rsidR="00375D72" w:rsidRPr="00A32187" w:rsidRDefault="00375D72" w:rsidP="00A32187">
            <w:pPr>
              <w:pStyle w:val="TableParagraph"/>
              <w:kinsoku w:val="0"/>
              <w:overflowPunct w:val="0"/>
              <w:jc w:val="center"/>
              <w:rPr>
                <w:rFonts w:ascii="Times New Roman" w:hAnsi="Times New Roman"/>
                <w:spacing w:val="-1"/>
                <w:sz w:val="20"/>
                <w:szCs w:val="20"/>
                <w:lang w:val="ru-RU"/>
              </w:rPr>
            </w:pPr>
          </w:p>
        </w:tc>
        <w:tc>
          <w:tcPr>
            <w:tcW w:w="2768" w:type="dxa"/>
            <w:gridSpan w:val="10"/>
            <w:tcBorders>
              <w:top w:val="single" w:sz="4" w:space="0" w:color="000000"/>
              <w:left w:val="single" w:sz="4" w:space="0" w:color="000000"/>
              <w:bottom w:val="single" w:sz="4" w:space="0" w:color="000000"/>
              <w:right w:val="single" w:sz="4" w:space="0" w:color="000000"/>
            </w:tcBorders>
            <w:vAlign w:val="center"/>
          </w:tcPr>
          <w:p w14:paraId="5418324E" w14:textId="5E14CC58" w:rsidR="00375D72" w:rsidRPr="00A32187" w:rsidRDefault="00375D72" w:rsidP="00A32187">
            <w:pPr>
              <w:pStyle w:val="TableParagraph"/>
              <w:kinsoku w:val="0"/>
              <w:overflowPunct w:val="0"/>
              <w:jc w:val="center"/>
              <w:rPr>
                <w:rFonts w:ascii="Times New Roman" w:hAnsi="Times New Roman"/>
                <w:sz w:val="20"/>
                <w:szCs w:val="20"/>
                <w:lang w:val="ru-RU"/>
              </w:rPr>
            </w:pPr>
            <w:r w:rsidRPr="00A32187">
              <w:rPr>
                <w:rFonts w:ascii="Times New Roman" w:hAnsi="Times New Roman"/>
                <w:spacing w:val="-1"/>
                <w:sz w:val="20"/>
                <w:szCs w:val="20"/>
              </w:rPr>
              <w:t>св.</w:t>
            </w:r>
            <w:r w:rsidRPr="00A32187">
              <w:rPr>
                <w:rFonts w:ascii="Times New Roman" w:hAnsi="Times New Roman"/>
                <w:sz w:val="20"/>
                <w:szCs w:val="20"/>
              </w:rPr>
              <w:t xml:space="preserve"> 200 до 400</w:t>
            </w:r>
            <w:r w:rsidRPr="00A32187">
              <w:rPr>
                <w:rFonts w:ascii="Times New Roman" w:hAnsi="Times New Roman"/>
                <w:sz w:val="20"/>
                <w:szCs w:val="20"/>
                <w:lang w:val="ru-RU"/>
              </w:rPr>
              <w:t xml:space="preserve"> </w:t>
            </w:r>
            <w:r w:rsidRPr="00A32187">
              <w:rPr>
                <w:rFonts w:ascii="Times New Roman" w:hAnsi="Times New Roman"/>
                <w:spacing w:val="-1"/>
                <w:sz w:val="20"/>
                <w:szCs w:val="20"/>
              </w:rPr>
              <w:t>(св.</w:t>
            </w:r>
            <w:r w:rsidRPr="00A32187">
              <w:rPr>
                <w:rFonts w:ascii="Times New Roman" w:hAnsi="Times New Roman"/>
                <w:sz w:val="20"/>
                <w:szCs w:val="20"/>
              </w:rPr>
              <w:t xml:space="preserve"> 233 до 466)</w:t>
            </w:r>
          </w:p>
        </w:tc>
        <w:tc>
          <w:tcPr>
            <w:tcW w:w="1985" w:type="dxa"/>
            <w:gridSpan w:val="11"/>
            <w:tcBorders>
              <w:top w:val="single" w:sz="4" w:space="0" w:color="000000"/>
              <w:left w:val="single" w:sz="4" w:space="0" w:color="000000"/>
              <w:bottom w:val="single" w:sz="4" w:space="0" w:color="000000"/>
              <w:right w:val="single" w:sz="4" w:space="0" w:color="000000"/>
            </w:tcBorders>
            <w:vAlign w:val="center"/>
          </w:tcPr>
          <w:p w14:paraId="3F4EBED1" w14:textId="5FCB4626" w:rsidR="00375D72" w:rsidRPr="00A32187" w:rsidRDefault="00375D72" w:rsidP="00A32187">
            <w:pPr>
              <w:pStyle w:val="TableParagraph"/>
              <w:kinsoku w:val="0"/>
              <w:overflowPunct w:val="0"/>
              <w:jc w:val="center"/>
              <w:rPr>
                <w:rFonts w:ascii="Times New Roman" w:hAnsi="Times New Roman"/>
                <w:sz w:val="20"/>
                <w:szCs w:val="20"/>
                <w:lang w:val="ru-RU"/>
              </w:rPr>
            </w:pPr>
            <w:r w:rsidRPr="00A32187">
              <w:rPr>
                <w:rFonts w:ascii="Times New Roman" w:hAnsi="Times New Roman"/>
                <w:sz w:val="20"/>
                <w:szCs w:val="20"/>
              </w:rPr>
              <w:t>4,3</w:t>
            </w:r>
          </w:p>
        </w:tc>
        <w:tc>
          <w:tcPr>
            <w:tcW w:w="2335" w:type="dxa"/>
            <w:gridSpan w:val="7"/>
            <w:tcBorders>
              <w:top w:val="single" w:sz="4" w:space="0" w:color="000000"/>
              <w:left w:val="single" w:sz="4" w:space="0" w:color="000000"/>
              <w:bottom w:val="single" w:sz="4" w:space="0" w:color="000000"/>
              <w:right w:val="single" w:sz="4" w:space="0" w:color="000000"/>
            </w:tcBorders>
            <w:vAlign w:val="center"/>
          </w:tcPr>
          <w:p w14:paraId="4AFB21A8" w14:textId="144F118C" w:rsidR="00375D72" w:rsidRPr="00A32187" w:rsidRDefault="00375D72" w:rsidP="00A32187">
            <w:pPr>
              <w:pStyle w:val="TableParagraph"/>
              <w:kinsoku w:val="0"/>
              <w:overflowPunct w:val="0"/>
              <w:jc w:val="center"/>
              <w:rPr>
                <w:rFonts w:ascii="Times New Roman" w:hAnsi="Times New Roman"/>
                <w:sz w:val="20"/>
                <w:szCs w:val="20"/>
                <w:lang w:val="ru-RU"/>
              </w:rPr>
            </w:pPr>
            <w:r w:rsidRPr="00A32187">
              <w:rPr>
                <w:rFonts w:ascii="Times New Roman" w:hAnsi="Times New Roman"/>
                <w:sz w:val="20"/>
                <w:szCs w:val="20"/>
              </w:rPr>
              <w:t>3,5</w:t>
            </w:r>
          </w:p>
        </w:tc>
      </w:tr>
      <w:tr w:rsidR="00924A73" w:rsidRPr="00A32187" w14:paraId="6E3B2F52" w14:textId="77777777" w:rsidTr="00587C34">
        <w:trPr>
          <w:trHeight w:hRule="exact" w:val="736"/>
          <w:jc w:val="center"/>
        </w:trPr>
        <w:tc>
          <w:tcPr>
            <w:tcW w:w="561" w:type="dxa"/>
            <w:tcBorders>
              <w:top w:val="single" w:sz="4" w:space="0" w:color="000000"/>
              <w:left w:val="single" w:sz="4" w:space="0" w:color="000000"/>
              <w:bottom w:val="single" w:sz="4" w:space="0" w:color="000000"/>
              <w:right w:val="single" w:sz="4" w:space="0" w:color="000000"/>
            </w:tcBorders>
            <w:vAlign w:val="center"/>
          </w:tcPr>
          <w:p w14:paraId="6F2C9669" w14:textId="77777777" w:rsidR="00375D72" w:rsidRPr="00A32187" w:rsidRDefault="00375D72" w:rsidP="00A32187">
            <w:pPr>
              <w:spacing w:after="0" w:line="240" w:lineRule="auto"/>
              <w:ind w:firstLine="0"/>
              <w:jc w:val="center"/>
              <w:rPr>
                <w:sz w:val="20"/>
                <w:szCs w:val="20"/>
              </w:rPr>
            </w:pPr>
          </w:p>
        </w:tc>
        <w:tc>
          <w:tcPr>
            <w:tcW w:w="2088" w:type="dxa"/>
            <w:tcBorders>
              <w:top w:val="single" w:sz="4" w:space="0" w:color="000000"/>
              <w:left w:val="single" w:sz="4" w:space="0" w:color="000000"/>
              <w:bottom w:val="single" w:sz="4" w:space="0" w:color="000000"/>
              <w:right w:val="single" w:sz="4" w:space="0" w:color="000000"/>
            </w:tcBorders>
            <w:vAlign w:val="center"/>
          </w:tcPr>
          <w:p w14:paraId="1C931F86" w14:textId="77777777" w:rsidR="00375D72" w:rsidRPr="00A32187" w:rsidRDefault="00375D72" w:rsidP="00A32187">
            <w:pPr>
              <w:spacing w:after="0" w:line="240" w:lineRule="auto"/>
              <w:ind w:firstLine="0"/>
              <w:jc w:val="center"/>
              <w:rPr>
                <w:sz w:val="20"/>
                <w:szCs w:val="20"/>
              </w:rPr>
            </w:pPr>
          </w:p>
        </w:tc>
        <w:tc>
          <w:tcPr>
            <w:tcW w:w="3718" w:type="dxa"/>
            <w:gridSpan w:val="2"/>
            <w:tcBorders>
              <w:top w:val="single" w:sz="4" w:space="0" w:color="000000"/>
              <w:left w:val="single" w:sz="4" w:space="0" w:color="000000"/>
              <w:bottom w:val="single" w:sz="4" w:space="0" w:color="000000"/>
              <w:right w:val="single" w:sz="4" w:space="0" w:color="000000"/>
            </w:tcBorders>
            <w:vAlign w:val="center"/>
          </w:tcPr>
          <w:p w14:paraId="0672DCC5" w14:textId="4EE9650B" w:rsidR="00375D72" w:rsidRPr="00A32187" w:rsidRDefault="00375D72" w:rsidP="00587C34">
            <w:pPr>
              <w:pStyle w:val="TableParagraph"/>
              <w:kinsoku w:val="0"/>
              <w:overflowPunct w:val="0"/>
              <w:jc w:val="center"/>
              <w:rPr>
                <w:rFonts w:ascii="Times New Roman" w:hAnsi="Times New Roman"/>
                <w:spacing w:val="-1"/>
                <w:sz w:val="20"/>
                <w:szCs w:val="20"/>
                <w:lang w:val="ru-RU"/>
              </w:rPr>
            </w:pPr>
            <w:r w:rsidRPr="00A32187">
              <w:rPr>
                <w:rFonts w:ascii="Times New Roman" w:hAnsi="Times New Roman"/>
                <w:spacing w:val="-1"/>
                <w:sz w:val="20"/>
                <w:szCs w:val="20"/>
                <w:lang w:val="ru-RU"/>
              </w:rPr>
              <w:t>Расчетный</w:t>
            </w:r>
            <w:r w:rsidRPr="00A32187">
              <w:rPr>
                <w:rFonts w:ascii="Times New Roman" w:hAnsi="Times New Roman"/>
                <w:sz w:val="20"/>
                <w:szCs w:val="20"/>
                <w:lang w:val="ru-RU"/>
              </w:rPr>
              <w:t xml:space="preserve"> </w:t>
            </w:r>
            <w:r w:rsidRPr="00A32187">
              <w:rPr>
                <w:rFonts w:ascii="Times New Roman" w:hAnsi="Times New Roman"/>
                <w:spacing w:val="-1"/>
                <w:sz w:val="20"/>
                <w:szCs w:val="20"/>
                <w:lang w:val="ru-RU"/>
              </w:rPr>
              <w:t>показатель</w:t>
            </w:r>
            <w:r w:rsidRPr="00A32187">
              <w:rPr>
                <w:rFonts w:ascii="Times New Roman" w:hAnsi="Times New Roman"/>
                <w:spacing w:val="25"/>
                <w:sz w:val="20"/>
                <w:szCs w:val="20"/>
                <w:lang w:val="ru-RU"/>
              </w:rPr>
              <w:t xml:space="preserve"> </w:t>
            </w:r>
            <w:r w:rsidRPr="00A32187">
              <w:rPr>
                <w:rFonts w:ascii="Times New Roman" w:hAnsi="Times New Roman"/>
                <w:spacing w:val="-1"/>
                <w:sz w:val="20"/>
                <w:szCs w:val="20"/>
                <w:lang w:val="ru-RU"/>
              </w:rPr>
              <w:t>максимально</w:t>
            </w:r>
            <w:r w:rsidRPr="00A32187">
              <w:rPr>
                <w:rFonts w:ascii="Times New Roman" w:hAnsi="Times New Roman"/>
                <w:sz w:val="20"/>
                <w:szCs w:val="20"/>
                <w:lang w:val="ru-RU"/>
              </w:rPr>
              <w:t xml:space="preserve"> </w:t>
            </w:r>
            <w:r w:rsidRPr="00A32187">
              <w:rPr>
                <w:rFonts w:ascii="Times New Roman" w:hAnsi="Times New Roman"/>
                <w:spacing w:val="-1"/>
                <w:sz w:val="20"/>
                <w:szCs w:val="20"/>
                <w:lang w:val="ru-RU"/>
              </w:rPr>
              <w:t>допустимого</w:t>
            </w:r>
            <w:r w:rsidRPr="00A32187">
              <w:rPr>
                <w:rFonts w:ascii="Times New Roman" w:hAnsi="Times New Roman"/>
                <w:spacing w:val="2"/>
                <w:sz w:val="20"/>
                <w:szCs w:val="20"/>
                <w:lang w:val="ru-RU"/>
              </w:rPr>
              <w:t xml:space="preserve"> </w:t>
            </w:r>
            <w:r w:rsidRPr="00A32187">
              <w:rPr>
                <w:rFonts w:ascii="Times New Roman" w:hAnsi="Times New Roman"/>
                <w:spacing w:val="-1"/>
                <w:sz w:val="20"/>
                <w:szCs w:val="20"/>
                <w:lang w:val="ru-RU"/>
              </w:rPr>
              <w:t>уровня</w:t>
            </w:r>
            <w:r w:rsidRPr="00A32187">
              <w:rPr>
                <w:rFonts w:ascii="Times New Roman" w:hAnsi="Times New Roman"/>
                <w:sz w:val="20"/>
                <w:szCs w:val="20"/>
                <w:lang w:val="ru-RU"/>
              </w:rPr>
              <w:t xml:space="preserve"> терри</w:t>
            </w:r>
            <w:r w:rsidRPr="00A32187">
              <w:rPr>
                <w:rFonts w:ascii="Times New Roman" w:hAnsi="Times New Roman"/>
                <w:spacing w:val="-1"/>
                <w:sz w:val="20"/>
                <w:szCs w:val="20"/>
                <w:lang w:val="ru-RU"/>
              </w:rPr>
              <w:t>ториальной</w:t>
            </w:r>
            <w:r w:rsidRPr="00A32187">
              <w:rPr>
                <w:rFonts w:ascii="Times New Roman" w:hAnsi="Times New Roman"/>
                <w:sz w:val="20"/>
                <w:szCs w:val="20"/>
                <w:lang w:val="ru-RU"/>
              </w:rPr>
              <w:t xml:space="preserve"> </w:t>
            </w:r>
            <w:r w:rsidRPr="00A32187">
              <w:rPr>
                <w:rFonts w:ascii="Times New Roman" w:hAnsi="Times New Roman"/>
                <w:spacing w:val="-1"/>
                <w:sz w:val="20"/>
                <w:szCs w:val="20"/>
                <w:lang w:val="ru-RU"/>
              </w:rPr>
              <w:t>доступности</w:t>
            </w:r>
          </w:p>
        </w:tc>
        <w:tc>
          <w:tcPr>
            <w:tcW w:w="2161" w:type="dxa"/>
            <w:tcBorders>
              <w:top w:val="single" w:sz="4" w:space="0" w:color="000000"/>
              <w:left w:val="single" w:sz="4" w:space="0" w:color="000000"/>
              <w:bottom w:val="single" w:sz="4" w:space="0" w:color="000000"/>
              <w:right w:val="single" w:sz="4" w:space="0" w:color="000000"/>
            </w:tcBorders>
            <w:vAlign w:val="center"/>
          </w:tcPr>
          <w:p w14:paraId="7F8C28A3" w14:textId="727D2DCC" w:rsidR="00375D72" w:rsidRPr="00A32187" w:rsidRDefault="00375D72" w:rsidP="00A32187">
            <w:pPr>
              <w:pStyle w:val="TableParagraph"/>
              <w:kinsoku w:val="0"/>
              <w:overflowPunct w:val="0"/>
              <w:jc w:val="center"/>
              <w:rPr>
                <w:rFonts w:ascii="Times New Roman" w:hAnsi="Times New Roman"/>
                <w:spacing w:val="-1"/>
                <w:sz w:val="20"/>
                <w:szCs w:val="20"/>
                <w:lang w:val="ru-RU"/>
              </w:rPr>
            </w:pPr>
            <w:r w:rsidRPr="00A32187">
              <w:rPr>
                <w:rFonts w:ascii="Times New Roman" w:hAnsi="Times New Roman"/>
                <w:sz w:val="20"/>
                <w:szCs w:val="20"/>
              </w:rPr>
              <w:t>-</w:t>
            </w:r>
          </w:p>
        </w:tc>
        <w:tc>
          <w:tcPr>
            <w:tcW w:w="7088" w:type="dxa"/>
            <w:gridSpan w:val="28"/>
            <w:tcBorders>
              <w:top w:val="single" w:sz="4" w:space="0" w:color="000000"/>
              <w:left w:val="single" w:sz="4" w:space="0" w:color="000000"/>
              <w:bottom w:val="single" w:sz="4" w:space="0" w:color="000000"/>
              <w:right w:val="single" w:sz="4" w:space="0" w:color="000000"/>
            </w:tcBorders>
            <w:vAlign w:val="center"/>
          </w:tcPr>
          <w:p w14:paraId="7B405649" w14:textId="4752EA30" w:rsidR="00375D72" w:rsidRPr="00A32187" w:rsidRDefault="00375D72" w:rsidP="00A32187">
            <w:pPr>
              <w:pStyle w:val="TableParagraph"/>
              <w:kinsoku w:val="0"/>
              <w:overflowPunct w:val="0"/>
              <w:jc w:val="center"/>
              <w:rPr>
                <w:rFonts w:ascii="Times New Roman" w:hAnsi="Times New Roman"/>
                <w:sz w:val="20"/>
                <w:szCs w:val="20"/>
                <w:lang w:val="ru-RU"/>
              </w:rPr>
            </w:pPr>
            <w:r w:rsidRPr="00A32187">
              <w:rPr>
                <w:rFonts w:ascii="Times New Roman" w:hAnsi="Times New Roman"/>
                <w:sz w:val="20"/>
                <w:szCs w:val="20"/>
              </w:rPr>
              <w:t>не</w:t>
            </w:r>
            <w:r w:rsidRPr="00A32187">
              <w:rPr>
                <w:rFonts w:ascii="Times New Roman" w:hAnsi="Times New Roman"/>
                <w:spacing w:val="-1"/>
                <w:sz w:val="20"/>
                <w:szCs w:val="20"/>
              </w:rPr>
              <w:t xml:space="preserve"> нормируется</w:t>
            </w:r>
          </w:p>
        </w:tc>
      </w:tr>
      <w:tr w:rsidR="00924A73" w:rsidRPr="00A32187" w14:paraId="62A0312B" w14:textId="77777777" w:rsidTr="00F0775B">
        <w:trPr>
          <w:trHeight w:hRule="exact" w:val="1993"/>
          <w:jc w:val="center"/>
        </w:trPr>
        <w:tc>
          <w:tcPr>
            <w:tcW w:w="561" w:type="dxa"/>
            <w:tcBorders>
              <w:top w:val="single" w:sz="4" w:space="0" w:color="000000"/>
              <w:left w:val="single" w:sz="4" w:space="0" w:color="000000"/>
              <w:bottom w:val="single" w:sz="4" w:space="0" w:color="000000"/>
              <w:right w:val="single" w:sz="4" w:space="0" w:color="000000"/>
            </w:tcBorders>
            <w:vAlign w:val="center"/>
          </w:tcPr>
          <w:p w14:paraId="20660960" w14:textId="2A211934" w:rsidR="00375D72" w:rsidRPr="00A32187" w:rsidRDefault="00375D72" w:rsidP="00A32187">
            <w:pPr>
              <w:spacing w:after="0" w:line="240" w:lineRule="auto"/>
              <w:ind w:firstLine="0"/>
              <w:jc w:val="center"/>
              <w:rPr>
                <w:sz w:val="20"/>
                <w:szCs w:val="20"/>
              </w:rPr>
            </w:pPr>
            <w:r w:rsidRPr="00A32187">
              <w:rPr>
                <w:sz w:val="20"/>
                <w:szCs w:val="20"/>
              </w:rPr>
              <w:lastRenderedPageBreak/>
              <w:t>4.</w:t>
            </w:r>
          </w:p>
        </w:tc>
        <w:tc>
          <w:tcPr>
            <w:tcW w:w="2088" w:type="dxa"/>
            <w:tcBorders>
              <w:top w:val="single" w:sz="4" w:space="0" w:color="000000"/>
              <w:left w:val="single" w:sz="4" w:space="0" w:color="000000"/>
              <w:bottom w:val="single" w:sz="4" w:space="0" w:color="000000"/>
              <w:right w:val="single" w:sz="4" w:space="0" w:color="000000"/>
            </w:tcBorders>
            <w:vAlign w:val="center"/>
          </w:tcPr>
          <w:p w14:paraId="05826F36" w14:textId="06847363" w:rsidR="00375D72" w:rsidRPr="00A32187" w:rsidRDefault="00375D72" w:rsidP="00F0775B">
            <w:pPr>
              <w:spacing w:after="0" w:line="240" w:lineRule="auto"/>
              <w:ind w:firstLine="0"/>
              <w:jc w:val="center"/>
              <w:rPr>
                <w:sz w:val="20"/>
                <w:szCs w:val="20"/>
              </w:rPr>
            </w:pPr>
            <w:r w:rsidRPr="00A32187">
              <w:rPr>
                <w:spacing w:val="-1"/>
                <w:sz w:val="20"/>
                <w:szCs w:val="20"/>
              </w:rPr>
              <w:t>Водозаборы,</w:t>
            </w:r>
            <w:r w:rsidRPr="00A32187">
              <w:rPr>
                <w:spacing w:val="29"/>
                <w:sz w:val="20"/>
                <w:szCs w:val="20"/>
              </w:rPr>
              <w:t xml:space="preserve"> </w:t>
            </w:r>
            <w:r w:rsidRPr="00A32187">
              <w:rPr>
                <w:spacing w:val="-1"/>
                <w:sz w:val="20"/>
                <w:szCs w:val="20"/>
              </w:rPr>
              <w:t>станции</w:t>
            </w:r>
            <w:r w:rsidR="00F0775B">
              <w:rPr>
                <w:sz w:val="20"/>
                <w:szCs w:val="20"/>
              </w:rPr>
              <w:t xml:space="preserve"> во</w:t>
            </w:r>
            <w:r w:rsidR="00F0775B">
              <w:rPr>
                <w:spacing w:val="-1"/>
                <w:sz w:val="20"/>
                <w:szCs w:val="20"/>
              </w:rPr>
              <w:t>доподготов</w:t>
            </w:r>
            <w:r w:rsidRPr="00A32187">
              <w:rPr>
                <w:sz w:val="20"/>
                <w:szCs w:val="20"/>
              </w:rPr>
              <w:t xml:space="preserve">ки </w:t>
            </w:r>
            <w:r w:rsidR="00F0775B">
              <w:rPr>
                <w:spacing w:val="-1"/>
                <w:sz w:val="20"/>
                <w:szCs w:val="20"/>
              </w:rPr>
              <w:t>(водо</w:t>
            </w:r>
            <w:r w:rsidRPr="00A32187">
              <w:rPr>
                <w:sz w:val="20"/>
                <w:szCs w:val="20"/>
              </w:rPr>
              <w:t xml:space="preserve">проводные </w:t>
            </w:r>
            <w:r w:rsidRPr="00A32187">
              <w:rPr>
                <w:spacing w:val="-1"/>
                <w:sz w:val="20"/>
                <w:szCs w:val="20"/>
              </w:rPr>
              <w:t>очистные</w:t>
            </w:r>
            <w:r w:rsidRPr="00A32187">
              <w:rPr>
                <w:spacing w:val="26"/>
                <w:sz w:val="20"/>
                <w:szCs w:val="20"/>
              </w:rPr>
              <w:t xml:space="preserve"> </w:t>
            </w:r>
            <w:r w:rsidRPr="00A32187">
              <w:rPr>
                <w:spacing w:val="-1"/>
                <w:sz w:val="20"/>
                <w:szCs w:val="20"/>
              </w:rPr>
              <w:t>сооруже</w:t>
            </w:r>
            <w:r w:rsidRPr="00A32187">
              <w:rPr>
                <w:sz w:val="20"/>
                <w:szCs w:val="20"/>
              </w:rPr>
              <w:t xml:space="preserve">ния), </w:t>
            </w:r>
            <w:r w:rsidRPr="00A32187">
              <w:rPr>
                <w:spacing w:val="-1"/>
                <w:sz w:val="20"/>
                <w:szCs w:val="20"/>
              </w:rPr>
              <w:t>насосные</w:t>
            </w:r>
            <w:r w:rsidRPr="00A32187">
              <w:rPr>
                <w:spacing w:val="25"/>
                <w:sz w:val="20"/>
                <w:szCs w:val="20"/>
              </w:rPr>
              <w:t xml:space="preserve"> </w:t>
            </w:r>
            <w:r w:rsidRPr="00A32187">
              <w:rPr>
                <w:spacing w:val="-1"/>
                <w:sz w:val="20"/>
                <w:szCs w:val="20"/>
              </w:rPr>
              <w:t>станции,</w:t>
            </w:r>
            <w:r w:rsidRPr="00A32187">
              <w:rPr>
                <w:spacing w:val="26"/>
                <w:sz w:val="20"/>
                <w:szCs w:val="20"/>
              </w:rPr>
              <w:t xml:space="preserve"> </w:t>
            </w:r>
            <w:r w:rsidRPr="00A32187">
              <w:rPr>
                <w:spacing w:val="-1"/>
                <w:sz w:val="20"/>
                <w:szCs w:val="20"/>
              </w:rPr>
              <w:t>резервуары,</w:t>
            </w:r>
            <w:r w:rsidRPr="00A32187">
              <w:rPr>
                <w:spacing w:val="27"/>
                <w:sz w:val="20"/>
                <w:szCs w:val="20"/>
              </w:rPr>
              <w:t xml:space="preserve"> </w:t>
            </w:r>
            <w:r w:rsidRPr="00A32187">
              <w:rPr>
                <w:spacing w:val="-1"/>
                <w:sz w:val="20"/>
                <w:szCs w:val="20"/>
              </w:rPr>
              <w:t>водонапор</w:t>
            </w:r>
            <w:r w:rsidRPr="00A32187">
              <w:rPr>
                <w:sz w:val="20"/>
                <w:szCs w:val="20"/>
              </w:rPr>
              <w:t>ные</w:t>
            </w:r>
            <w:r w:rsidRPr="00A32187">
              <w:rPr>
                <w:spacing w:val="-2"/>
                <w:sz w:val="20"/>
                <w:szCs w:val="20"/>
              </w:rPr>
              <w:t xml:space="preserve"> </w:t>
            </w:r>
            <w:r w:rsidRPr="00A32187">
              <w:rPr>
                <w:spacing w:val="-1"/>
                <w:sz w:val="20"/>
                <w:szCs w:val="20"/>
              </w:rPr>
              <w:t>башни,</w:t>
            </w:r>
            <w:r w:rsidRPr="00A32187">
              <w:rPr>
                <w:spacing w:val="25"/>
                <w:sz w:val="20"/>
                <w:szCs w:val="20"/>
              </w:rPr>
              <w:t xml:space="preserve"> </w:t>
            </w:r>
            <w:r w:rsidRPr="00A32187">
              <w:rPr>
                <w:sz w:val="20"/>
                <w:szCs w:val="20"/>
              </w:rPr>
              <w:t>водопровод</w:t>
            </w:r>
          </w:p>
        </w:tc>
        <w:tc>
          <w:tcPr>
            <w:tcW w:w="1875" w:type="dxa"/>
            <w:tcBorders>
              <w:top w:val="single" w:sz="4" w:space="0" w:color="000000"/>
              <w:left w:val="single" w:sz="4" w:space="0" w:color="000000"/>
              <w:bottom w:val="single" w:sz="4" w:space="0" w:color="000000"/>
              <w:right w:val="single" w:sz="4" w:space="0" w:color="000000"/>
            </w:tcBorders>
            <w:vAlign w:val="center"/>
          </w:tcPr>
          <w:p w14:paraId="77F11B18" w14:textId="19446B8A" w:rsidR="00375D72" w:rsidRPr="00A32187" w:rsidRDefault="00375D72" w:rsidP="00F0775B">
            <w:pPr>
              <w:spacing w:after="0" w:line="240" w:lineRule="auto"/>
              <w:ind w:firstLine="0"/>
              <w:jc w:val="center"/>
              <w:rPr>
                <w:sz w:val="20"/>
                <w:szCs w:val="20"/>
              </w:rPr>
            </w:pPr>
            <w:r w:rsidRPr="00A32187">
              <w:rPr>
                <w:spacing w:val="-1"/>
                <w:sz w:val="20"/>
                <w:szCs w:val="20"/>
              </w:rPr>
              <w:t>Расчетные</w:t>
            </w:r>
            <w:r w:rsidRPr="00A32187">
              <w:rPr>
                <w:spacing w:val="25"/>
                <w:sz w:val="20"/>
                <w:szCs w:val="20"/>
              </w:rPr>
              <w:t xml:space="preserve"> </w:t>
            </w:r>
            <w:r w:rsidRPr="00A32187">
              <w:rPr>
                <w:spacing w:val="-1"/>
                <w:sz w:val="20"/>
                <w:szCs w:val="20"/>
              </w:rPr>
              <w:t>показатели</w:t>
            </w:r>
            <w:r w:rsidRPr="00A32187">
              <w:rPr>
                <w:spacing w:val="27"/>
                <w:sz w:val="20"/>
                <w:szCs w:val="20"/>
              </w:rPr>
              <w:t xml:space="preserve"> </w:t>
            </w:r>
            <w:r w:rsidRPr="00A32187">
              <w:rPr>
                <w:spacing w:val="-1"/>
                <w:sz w:val="20"/>
                <w:szCs w:val="20"/>
              </w:rPr>
              <w:t>минималь</w:t>
            </w:r>
            <w:r w:rsidRPr="00A32187">
              <w:rPr>
                <w:sz w:val="20"/>
                <w:szCs w:val="20"/>
              </w:rPr>
              <w:t xml:space="preserve">но </w:t>
            </w:r>
            <w:r w:rsidRPr="00A32187">
              <w:rPr>
                <w:spacing w:val="-3"/>
                <w:sz w:val="20"/>
                <w:szCs w:val="20"/>
              </w:rPr>
              <w:t>допу</w:t>
            </w:r>
            <w:r w:rsidRPr="00A32187">
              <w:rPr>
                <w:spacing w:val="-1"/>
                <w:sz w:val="20"/>
                <w:szCs w:val="20"/>
              </w:rPr>
              <w:t>стимого</w:t>
            </w:r>
            <w:r w:rsidRPr="00A32187">
              <w:rPr>
                <w:spacing w:val="25"/>
                <w:sz w:val="20"/>
                <w:szCs w:val="20"/>
              </w:rPr>
              <w:t xml:space="preserve"> </w:t>
            </w:r>
            <w:r w:rsidRPr="00A32187">
              <w:rPr>
                <w:spacing w:val="-1"/>
                <w:sz w:val="20"/>
                <w:szCs w:val="20"/>
              </w:rPr>
              <w:t>уровня</w:t>
            </w:r>
            <w:r w:rsidRPr="00A32187">
              <w:rPr>
                <w:spacing w:val="23"/>
                <w:sz w:val="20"/>
                <w:szCs w:val="20"/>
              </w:rPr>
              <w:t xml:space="preserve"> </w:t>
            </w:r>
            <w:r w:rsidRPr="00A32187">
              <w:rPr>
                <w:spacing w:val="-1"/>
                <w:sz w:val="20"/>
                <w:szCs w:val="20"/>
              </w:rPr>
              <w:t>обеспеченности</w:t>
            </w:r>
          </w:p>
        </w:tc>
        <w:tc>
          <w:tcPr>
            <w:tcW w:w="1843" w:type="dxa"/>
            <w:tcBorders>
              <w:top w:val="single" w:sz="4" w:space="0" w:color="000000"/>
              <w:left w:val="single" w:sz="4" w:space="0" w:color="000000"/>
              <w:bottom w:val="single" w:sz="4" w:space="0" w:color="000000"/>
              <w:right w:val="single" w:sz="4" w:space="0" w:color="000000"/>
            </w:tcBorders>
            <w:vAlign w:val="center"/>
          </w:tcPr>
          <w:p w14:paraId="77A95590" w14:textId="2C7FBF30" w:rsidR="00375D72" w:rsidRPr="00A32187" w:rsidRDefault="00F0775B" w:rsidP="00F0775B">
            <w:pPr>
              <w:pStyle w:val="TableParagraph"/>
              <w:kinsoku w:val="0"/>
              <w:overflowPunct w:val="0"/>
              <w:jc w:val="center"/>
              <w:rPr>
                <w:rFonts w:ascii="Times New Roman" w:hAnsi="Times New Roman"/>
                <w:spacing w:val="-1"/>
                <w:sz w:val="20"/>
                <w:szCs w:val="20"/>
                <w:lang w:val="ru-RU"/>
              </w:rPr>
            </w:pPr>
            <w:r>
              <w:rPr>
                <w:rFonts w:ascii="Times New Roman" w:hAnsi="Times New Roman"/>
                <w:spacing w:val="-1"/>
                <w:sz w:val="20"/>
                <w:szCs w:val="20"/>
                <w:lang w:val="ru-RU"/>
              </w:rPr>
              <w:t>Расчет</w:t>
            </w:r>
            <w:r w:rsidR="00375D72" w:rsidRPr="00A32187">
              <w:rPr>
                <w:rFonts w:ascii="Times New Roman" w:hAnsi="Times New Roman"/>
                <w:sz w:val="20"/>
                <w:szCs w:val="20"/>
                <w:lang w:val="ru-RU"/>
              </w:rPr>
              <w:t>ный по</w:t>
            </w:r>
            <w:r w:rsidR="00375D72" w:rsidRPr="00A32187">
              <w:rPr>
                <w:rFonts w:ascii="Times New Roman" w:hAnsi="Times New Roman"/>
                <w:spacing w:val="-1"/>
                <w:sz w:val="20"/>
                <w:szCs w:val="20"/>
                <w:lang w:val="ru-RU"/>
              </w:rPr>
              <w:t>казатель</w:t>
            </w:r>
            <w:r w:rsidR="00375D72" w:rsidRPr="00A32187">
              <w:rPr>
                <w:rFonts w:ascii="Times New Roman" w:hAnsi="Times New Roman"/>
                <w:spacing w:val="25"/>
                <w:sz w:val="20"/>
                <w:szCs w:val="20"/>
                <w:lang w:val="ru-RU"/>
              </w:rPr>
              <w:t xml:space="preserve"> </w:t>
            </w:r>
            <w:r w:rsidR="00375D72" w:rsidRPr="00A32187">
              <w:rPr>
                <w:rFonts w:ascii="Times New Roman" w:hAnsi="Times New Roman"/>
                <w:sz w:val="20"/>
                <w:szCs w:val="20"/>
                <w:lang w:val="ru-RU"/>
              </w:rPr>
              <w:t>мини</w:t>
            </w:r>
            <w:r w:rsidR="00375D72" w:rsidRPr="00A32187">
              <w:rPr>
                <w:rFonts w:ascii="Times New Roman" w:hAnsi="Times New Roman"/>
                <w:spacing w:val="-1"/>
                <w:sz w:val="20"/>
                <w:szCs w:val="20"/>
                <w:lang w:val="ru-RU"/>
              </w:rPr>
              <w:t>мально</w:t>
            </w:r>
            <w:r w:rsidR="00375D72" w:rsidRPr="00A32187">
              <w:rPr>
                <w:rFonts w:ascii="Times New Roman" w:hAnsi="Times New Roman"/>
                <w:spacing w:val="24"/>
                <w:sz w:val="20"/>
                <w:szCs w:val="20"/>
                <w:lang w:val="ru-RU"/>
              </w:rPr>
              <w:t xml:space="preserve"> </w:t>
            </w:r>
            <w:r w:rsidR="00375D72" w:rsidRPr="00A32187">
              <w:rPr>
                <w:rFonts w:ascii="Times New Roman" w:hAnsi="Times New Roman"/>
                <w:spacing w:val="-2"/>
                <w:sz w:val="20"/>
                <w:szCs w:val="20"/>
                <w:lang w:val="ru-RU"/>
              </w:rPr>
              <w:t>допу</w:t>
            </w:r>
            <w:r w:rsidR="00375D72" w:rsidRPr="00A32187">
              <w:rPr>
                <w:rFonts w:ascii="Times New Roman" w:hAnsi="Times New Roman"/>
                <w:spacing w:val="-1"/>
                <w:sz w:val="20"/>
                <w:szCs w:val="20"/>
                <w:lang w:val="ru-RU"/>
              </w:rPr>
              <w:t>стимого</w:t>
            </w:r>
            <w:r w:rsidR="00375D72" w:rsidRPr="00A32187">
              <w:rPr>
                <w:rFonts w:ascii="Times New Roman" w:hAnsi="Times New Roman"/>
                <w:spacing w:val="25"/>
                <w:sz w:val="20"/>
                <w:szCs w:val="20"/>
                <w:lang w:val="ru-RU"/>
              </w:rPr>
              <w:t xml:space="preserve"> </w:t>
            </w:r>
            <w:r w:rsidR="00375D72" w:rsidRPr="00A32187">
              <w:rPr>
                <w:rFonts w:ascii="Times New Roman" w:hAnsi="Times New Roman"/>
                <w:spacing w:val="-1"/>
                <w:sz w:val="20"/>
                <w:szCs w:val="20"/>
                <w:lang w:val="ru-RU"/>
              </w:rPr>
              <w:t>уровня</w:t>
            </w:r>
            <w:r w:rsidR="00375D72" w:rsidRPr="00A32187">
              <w:rPr>
                <w:rFonts w:ascii="Times New Roman" w:hAnsi="Times New Roman"/>
                <w:spacing w:val="23"/>
                <w:sz w:val="20"/>
                <w:szCs w:val="20"/>
                <w:lang w:val="ru-RU"/>
              </w:rPr>
              <w:t xml:space="preserve"> </w:t>
            </w:r>
            <w:r>
              <w:rPr>
                <w:rFonts w:ascii="Times New Roman" w:hAnsi="Times New Roman"/>
                <w:sz w:val="20"/>
                <w:szCs w:val="20"/>
                <w:lang w:val="ru-RU"/>
              </w:rPr>
              <w:t>мощно</w:t>
            </w:r>
            <w:r w:rsidR="00375D72" w:rsidRPr="00A32187">
              <w:rPr>
                <w:rFonts w:ascii="Times New Roman" w:hAnsi="Times New Roman"/>
                <w:spacing w:val="-1"/>
                <w:sz w:val="20"/>
                <w:szCs w:val="20"/>
                <w:lang w:val="ru-RU"/>
              </w:rPr>
              <w:t>сти</w:t>
            </w:r>
            <w:r w:rsidR="00375D72" w:rsidRPr="00A32187">
              <w:rPr>
                <w:rFonts w:ascii="Times New Roman" w:hAnsi="Times New Roman"/>
                <w:sz w:val="20"/>
                <w:szCs w:val="20"/>
                <w:lang w:val="ru-RU"/>
              </w:rPr>
              <w:t xml:space="preserve"> объ</w:t>
            </w:r>
            <w:r w:rsidR="00375D72" w:rsidRPr="00A32187">
              <w:rPr>
                <w:rFonts w:ascii="Times New Roman" w:hAnsi="Times New Roman"/>
                <w:spacing w:val="-1"/>
                <w:sz w:val="20"/>
                <w:szCs w:val="20"/>
                <w:lang w:val="ru-RU"/>
              </w:rPr>
              <w:t>екта</w:t>
            </w:r>
          </w:p>
        </w:tc>
        <w:tc>
          <w:tcPr>
            <w:tcW w:w="2161" w:type="dxa"/>
            <w:tcBorders>
              <w:top w:val="single" w:sz="4" w:space="0" w:color="000000"/>
              <w:left w:val="single" w:sz="4" w:space="0" w:color="000000"/>
              <w:bottom w:val="single" w:sz="4" w:space="0" w:color="000000"/>
              <w:right w:val="single" w:sz="4" w:space="0" w:color="000000"/>
            </w:tcBorders>
            <w:vAlign w:val="center"/>
          </w:tcPr>
          <w:p w14:paraId="36445A3E" w14:textId="65C2B31F" w:rsidR="00375D72" w:rsidRPr="00A32187" w:rsidRDefault="00375D72" w:rsidP="00F0775B">
            <w:pPr>
              <w:pStyle w:val="TableParagraph"/>
              <w:kinsoku w:val="0"/>
              <w:overflowPunct w:val="0"/>
              <w:jc w:val="center"/>
              <w:rPr>
                <w:rFonts w:ascii="Times New Roman" w:hAnsi="Times New Roman"/>
                <w:spacing w:val="-1"/>
                <w:sz w:val="20"/>
                <w:szCs w:val="20"/>
                <w:lang w:val="ru-RU"/>
              </w:rPr>
            </w:pPr>
            <w:r w:rsidRPr="00A32187">
              <w:rPr>
                <w:rFonts w:ascii="Times New Roman" w:hAnsi="Times New Roman"/>
                <w:spacing w:val="-1"/>
                <w:sz w:val="20"/>
                <w:szCs w:val="20"/>
                <w:lang w:val="ru-RU"/>
              </w:rPr>
              <w:t>Показатель</w:t>
            </w:r>
            <w:r w:rsidRPr="00A32187">
              <w:rPr>
                <w:rFonts w:ascii="Times New Roman" w:hAnsi="Times New Roman"/>
                <w:spacing w:val="28"/>
                <w:sz w:val="20"/>
                <w:szCs w:val="20"/>
                <w:lang w:val="ru-RU"/>
              </w:rPr>
              <w:t xml:space="preserve"> </w:t>
            </w:r>
            <w:r w:rsidRPr="00A32187">
              <w:rPr>
                <w:rFonts w:ascii="Times New Roman" w:hAnsi="Times New Roman"/>
                <w:spacing w:val="-1"/>
                <w:sz w:val="20"/>
                <w:szCs w:val="20"/>
                <w:lang w:val="ru-RU"/>
              </w:rPr>
              <w:t>удельного</w:t>
            </w:r>
            <w:r w:rsidRPr="00A32187">
              <w:rPr>
                <w:rFonts w:ascii="Times New Roman" w:hAnsi="Times New Roman"/>
                <w:spacing w:val="25"/>
                <w:sz w:val="20"/>
                <w:szCs w:val="20"/>
                <w:lang w:val="ru-RU"/>
              </w:rPr>
              <w:t xml:space="preserve"> </w:t>
            </w:r>
            <w:r w:rsidR="00F0775B">
              <w:rPr>
                <w:rFonts w:ascii="Times New Roman" w:hAnsi="Times New Roman"/>
                <w:spacing w:val="-1"/>
                <w:sz w:val="20"/>
                <w:szCs w:val="20"/>
                <w:lang w:val="ru-RU"/>
              </w:rPr>
              <w:t>водопотреб</w:t>
            </w:r>
            <w:r w:rsidRPr="00A32187">
              <w:rPr>
                <w:rFonts w:ascii="Times New Roman" w:hAnsi="Times New Roman"/>
                <w:spacing w:val="-1"/>
                <w:sz w:val="20"/>
                <w:szCs w:val="20"/>
                <w:lang w:val="ru-RU"/>
              </w:rPr>
              <w:t>ления,</w:t>
            </w:r>
            <w:r w:rsidRPr="00A32187">
              <w:rPr>
                <w:rFonts w:ascii="Times New Roman" w:hAnsi="Times New Roman"/>
                <w:sz w:val="20"/>
                <w:szCs w:val="20"/>
                <w:lang w:val="ru-RU"/>
              </w:rPr>
              <w:t xml:space="preserve"> </w:t>
            </w:r>
            <w:r w:rsidRPr="00A32187">
              <w:rPr>
                <w:rFonts w:ascii="Times New Roman" w:hAnsi="Times New Roman"/>
                <w:spacing w:val="-2"/>
                <w:sz w:val="20"/>
                <w:szCs w:val="20"/>
                <w:lang w:val="ru-RU"/>
              </w:rPr>
              <w:t>л/сут.</w:t>
            </w:r>
            <w:r w:rsidRPr="00A32187">
              <w:rPr>
                <w:rFonts w:ascii="Times New Roman" w:hAnsi="Times New Roman"/>
                <w:spacing w:val="21"/>
                <w:sz w:val="20"/>
                <w:szCs w:val="20"/>
                <w:lang w:val="ru-RU"/>
              </w:rPr>
              <w:t xml:space="preserve"> </w:t>
            </w:r>
            <w:r w:rsidRPr="00A32187">
              <w:rPr>
                <w:rFonts w:ascii="Times New Roman" w:hAnsi="Times New Roman"/>
                <w:sz w:val="20"/>
                <w:szCs w:val="20"/>
                <w:lang w:val="ru-RU"/>
              </w:rPr>
              <w:t>на</w:t>
            </w:r>
            <w:r w:rsidRPr="00A32187">
              <w:rPr>
                <w:rFonts w:ascii="Times New Roman" w:hAnsi="Times New Roman"/>
                <w:spacing w:val="-1"/>
                <w:sz w:val="20"/>
                <w:szCs w:val="20"/>
                <w:lang w:val="ru-RU"/>
              </w:rPr>
              <w:t xml:space="preserve"> </w:t>
            </w:r>
            <w:r w:rsidRPr="00A32187">
              <w:rPr>
                <w:rFonts w:ascii="Times New Roman" w:hAnsi="Times New Roman"/>
                <w:sz w:val="20"/>
                <w:szCs w:val="20"/>
                <w:lang w:val="ru-RU"/>
              </w:rPr>
              <w:t xml:space="preserve">1 </w:t>
            </w:r>
            <w:r w:rsidRPr="00A32187">
              <w:rPr>
                <w:rFonts w:ascii="Times New Roman" w:hAnsi="Times New Roman"/>
                <w:spacing w:val="-1"/>
                <w:sz w:val="20"/>
                <w:szCs w:val="20"/>
                <w:lang w:val="ru-RU"/>
              </w:rPr>
              <w:t>чел.</w:t>
            </w:r>
          </w:p>
        </w:tc>
        <w:tc>
          <w:tcPr>
            <w:tcW w:w="3619" w:type="dxa"/>
            <w:gridSpan w:val="16"/>
            <w:tcBorders>
              <w:top w:val="single" w:sz="4" w:space="0" w:color="000000"/>
              <w:left w:val="single" w:sz="4" w:space="0" w:color="000000"/>
              <w:bottom w:val="single" w:sz="4" w:space="0" w:color="000000"/>
              <w:right w:val="single" w:sz="4" w:space="0" w:color="000000"/>
            </w:tcBorders>
            <w:vAlign w:val="center"/>
          </w:tcPr>
          <w:p w14:paraId="7746C9C5" w14:textId="759F81DD" w:rsidR="00375D72" w:rsidRPr="00A32187" w:rsidRDefault="00375D72" w:rsidP="00587C34">
            <w:pPr>
              <w:pStyle w:val="TableParagraph"/>
              <w:kinsoku w:val="0"/>
              <w:overflowPunct w:val="0"/>
              <w:jc w:val="center"/>
              <w:rPr>
                <w:rFonts w:ascii="Times New Roman" w:hAnsi="Times New Roman"/>
                <w:sz w:val="20"/>
                <w:szCs w:val="20"/>
                <w:lang w:val="ru-RU"/>
              </w:rPr>
            </w:pPr>
            <w:r w:rsidRPr="00A32187">
              <w:rPr>
                <w:rFonts w:ascii="Times New Roman" w:hAnsi="Times New Roman"/>
                <w:spacing w:val="-1"/>
                <w:sz w:val="20"/>
                <w:szCs w:val="20"/>
                <w:lang w:val="ru-RU"/>
              </w:rPr>
              <w:t>Степень</w:t>
            </w:r>
            <w:r w:rsidRPr="00A32187">
              <w:rPr>
                <w:rFonts w:ascii="Times New Roman" w:hAnsi="Times New Roman"/>
                <w:sz w:val="20"/>
                <w:szCs w:val="20"/>
                <w:lang w:val="ru-RU"/>
              </w:rPr>
              <w:t xml:space="preserve"> </w:t>
            </w:r>
            <w:r w:rsidRPr="00A32187">
              <w:rPr>
                <w:rFonts w:ascii="Times New Roman" w:hAnsi="Times New Roman"/>
                <w:spacing w:val="-1"/>
                <w:sz w:val="20"/>
                <w:szCs w:val="20"/>
                <w:lang w:val="ru-RU"/>
              </w:rPr>
              <w:t>благоустройства</w:t>
            </w:r>
            <w:r w:rsidRPr="00A32187">
              <w:rPr>
                <w:rFonts w:ascii="Times New Roman" w:hAnsi="Times New Roman"/>
                <w:spacing w:val="-2"/>
                <w:sz w:val="20"/>
                <w:szCs w:val="20"/>
                <w:lang w:val="ru-RU"/>
              </w:rPr>
              <w:t xml:space="preserve"> </w:t>
            </w:r>
            <w:r w:rsidRPr="00A32187">
              <w:rPr>
                <w:rFonts w:ascii="Times New Roman" w:hAnsi="Times New Roman"/>
                <w:spacing w:val="-1"/>
                <w:sz w:val="20"/>
                <w:szCs w:val="20"/>
                <w:lang w:val="ru-RU"/>
              </w:rPr>
              <w:t>районов</w:t>
            </w:r>
            <w:r w:rsidRPr="00A32187">
              <w:rPr>
                <w:rFonts w:ascii="Times New Roman" w:hAnsi="Times New Roman"/>
                <w:sz w:val="20"/>
                <w:szCs w:val="20"/>
                <w:lang w:val="ru-RU"/>
              </w:rPr>
              <w:t xml:space="preserve"> </w:t>
            </w:r>
            <w:r w:rsidRPr="00A32187">
              <w:rPr>
                <w:rFonts w:ascii="Times New Roman" w:hAnsi="Times New Roman"/>
                <w:spacing w:val="-1"/>
                <w:sz w:val="20"/>
                <w:szCs w:val="20"/>
                <w:lang w:val="ru-RU"/>
              </w:rPr>
              <w:t>жилой</w:t>
            </w:r>
            <w:r w:rsidRPr="00A32187">
              <w:rPr>
                <w:rFonts w:ascii="Times New Roman" w:hAnsi="Times New Roman"/>
                <w:spacing w:val="1"/>
                <w:sz w:val="20"/>
                <w:szCs w:val="20"/>
                <w:lang w:val="ru-RU"/>
              </w:rPr>
              <w:t xml:space="preserve"> </w:t>
            </w:r>
            <w:r w:rsidR="00587C34">
              <w:rPr>
                <w:rFonts w:ascii="Times New Roman" w:hAnsi="Times New Roman"/>
                <w:sz w:val="20"/>
                <w:szCs w:val="20"/>
                <w:lang w:val="ru-RU"/>
              </w:rPr>
              <w:t>за</w:t>
            </w:r>
            <w:r w:rsidRPr="00A32187">
              <w:rPr>
                <w:rFonts w:ascii="Times New Roman" w:hAnsi="Times New Roman"/>
                <w:spacing w:val="-1"/>
                <w:sz w:val="20"/>
                <w:szCs w:val="20"/>
                <w:lang w:val="ru-RU"/>
              </w:rPr>
              <w:t>стройки</w:t>
            </w:r>
          </w:p>
        </w:tc>
        <w:tc>
          <w:tcPr>
            <w:tcW w:w="3469" w:type="dxa"/>
            <w:gridSpan w:val="12"/>
            <w:tcBorders>
              <w:top w:val="single" w:sz="4" w:space="0" w:color="000000"/>
              <w:left w:val="single" w:sz="4" w:space="0" w:color="000000"/>
              <w:bottom w:val="single" w:sz="4" w:space="0" w:color="000000"/>
              <w:right w:val="single" w:sz="4" w:space="0" w:color="000000"/>
            </w:tcBorders>
            <w:vAlign w:val="center"/>
          </w:tcPr>
          <w:p w14:paraId="2AE3076A" w14:textId="4102EDE1" w:rsidR="00375D72" w:rsidRPr="00A32187" w:rsidRDefault="00587C34" w:rsidP="00587C34">
            <w:pPr>
              <w:pStyle w:val="TableParagraph"/>
              <w:kinsoku w:val="0"/>
              <w:overflowPunct w:val="0"/>
              <w:jc w:val="center"/>
              <w:rPr>
                <w:rFonts w:ascii="Times New Roman" w:hAnsi="Times New Roman"/>
                <w:sz w:val="20"/>
                <w:szCs w:val="20"/>
                <w:lang w:val="ru-RU"/>
              </w:rPr>
            </w:pPr>
            <w:r>
              <w:rPr>
                <w:rFonts w:ascii="Times New Roman" w:hAnsi="Times New Roman"/>
                <w:sz w:val="20"/>
                <w:szCs w:val="20"/>
                <w:lang w:val="ru-RU"/>
              </w:rPr>
              <w:t>Мини</w:t>
            </w:r>
            <w:r w:rsidR="00375D72" w:rsidRPr="00A32187">
              <w:rPr>
                <w:rFonts w:ascii="Times New Roman" w:hAnsi="Times New Roman"/>
                <w:spacing w:val="-1"/>
                <w:sz w:val="20"/>
                <w:szCs w:val="20"/>
                <w:lang w:val="ru-RU"/>
              </w:rPr>
              <w:t>мальная</w:t>
            </w:r>
            <w:r w:rsidR="00375D72" w:rsidRPr="00A32187">
              <w:rPr>
                <w:rFonts w:ascii="Times New Roman" w:hAnsi="Times New Roman"/>
                <w:spacing w:val="24"/>
                <w:sz w:val="20"/>
                <w:szCs w:val="20"/>
                <w:lang w:val="ru-RU"/>
              </w:rPr>
              <w:t xml:space="preserve"> </w:t>
            </w:r>
            <w:r w:rsidR="00375D72" w:rsidRPr="00A32187">
              <w:rPr>
                <w:rFonts w:ascii="Times New Roman" w:hAnsi="Times New Roman"/>
                <w:spacing w:val="-1"/>
                <w:sz w:val="20"/>
                <w:szCs w:val="20"/>
                <w:lang w:val="ru-RU"/>
              </w:rPr>
              <w:t>норма</w:t>
            </w:r>
            <w:r w:rsidR="00375D72" w:rsidRPr="00A32187">
              <w:rPr>
                <w:rFonts w:ascii="Times New Roman" w:hAnsi="Times New Roman"/>
                <w:spacing w:val="24"/>
                <w:sz w:val="20"/>
                <w:szCs w:val="20"/>
                <w:lang w:val="ru-RU"/>
              </w:rPr>
              <w:t xml:space="preserve"> </w:t>
            </w:r>
            <w:r w:rsidR="00375D72" w:rsidRPr="00A32187">
              <w:rPr>
                <w:rFonts w:ascii="Times New Roman" w:hAnsi="Times New Roman"/>
                <w:spacing w:val="-1"/>
                <w:sz w:val="20"/>
                <w:szCs w:val="20"/>
                <w:lang w:val="ru-RU"/>
              </w:rPr>
              <w:t>удельно</w:t>
            </w:r>
            <w:r w:rsidR="00375D72" w:rsidRPr="00A32187">
              <w:rPr>
                <w:rFonts w:ascii="Times New Roman" w:hAnsi="Times New Roman"/>
                <w:sz w:val="20"/>
                <w:szCs w:val="20"/>
                <w:lang w:val="ru-RU"/>
              </w:rPr>
              <w:t>го хозяй</w:t>
            </w:r>
            <w:r w:rsidR="00375D72" w:rsidRPr="00A32187">
              <w:rPr>
                <w:rFonts w:ascii="Times New Roman" w:hAnsi="Times New Roman"/>
                <w:spacing w:val="-1"/>
                <w:sz w:val="20"/>
                <w:szCs w:val="20"/>
                <w:lang w:val="ru-RU"/>
              </w:rPr>
              <w:t>ственнопитьево</w:t>
            </w:r>
            <w:r w:rsidR="00375D72" w:rsidRPr="00A32187">
              <w:rPr>
                <w:rFonts w:ascii="Times New Roman" w:hAnsi="Times New Roman"/>
                <w:sz w:val="20"/>
                <w:szCs w:val="20"/>
                <w:lang w:val="ru-RU"/>
              </w:rPr>
              <w:t>го водо</w:t>
            </w:r>
            <w:r w:rsidR="00375D72" w:rsidRPr="00A32187">
              <w:rPr>
                <w:rFonts w:ascii="Times New Roman" w:hAnsi="Times New Roman"/>
                <w:spacing w:val="-1"/>
                <w:sz w:val="20"/>
                <w:szCs w:val="20"/>
                <w:lang w:val="ru-RU"/>
              </w:rPr>
              <w:t>потребления</w:t>
            </w:r>
            <w:r w:rsidR="00375D72" w:rsidRPr="00A32187">
              <w:rPr>
                <w:rFonts w:ascii="Times New Roman" w:hAnsi="Times New Roman"/>
                <w:sz w:val="20"/>
                <w:szCs w:val="20"/>
                <w:lang w:val="ru-RU"/>
              </w:rPr>
              <w:t xml:space="preserve"> на</w:t>
            </w:r>
            <w:r w:rsidR="00375D72" w:rsidRPr="00A32187">
              <w:rPr>
                <w:rFonts w:ascii="Times New Roman" w:hAnsi="Times New Roman"/>
                <w:spacing w:val="24"/>
                <w:sz w:val="20"/>
                <w:szCs w:val="20"/>
                <w:lang w:val="ru-RU"/>
              </w:rPr>
              <w:t xml:space="preserve"> </w:t>
            </w:r>
            <w:r w:rsidR="00375D72" w:rsidRPr="00A32187">
              <w:rPr>
                <w:rFonts w:ascii="Times New Roman" w:hAnsi="Times New Roman"/>
                <w:sz w:val="20"/>
                <w:szCs w:val="20"/>
                <w:lang w:val="ru-RU"/>
              </w:rPr>
              <w:t>одного</w:t>
            </w:r>
            <w:r w:rsidR="00375D72" w:rsidRPr="00A32187">
              <w:rPr>
                <w:rFonts w:ascii="Times New Roman" w:hAnsi="Times New Roman"/>
                <w:spacing w:val="21"/>
                <w:sz w:val="20"/>
                <w:szCs w:val="20"/>
                <w:lang w:val="ru-RU"/>
              </w:rPr>
              <w:t xml:space="preserve"> </w:t>
            </w:r>
            <w:r w:rsidR="00375D72" w:rsidRPr="00A32187">
              <w:rPr>
                <w:rFonts w:ascii="Times New Roman" w:hAnsi="Times New Roman"/>
                <w:spacing w:val="-1"/>
                <w:sz w:val="20"/>
                <w:szCs w:val="20"/>
                <w:lang w:val="ru-RU"/>
              </w:rPr>
              <w:t>жителя</w:t>
            </w:r>
            <w:r w:rsidR="00375D72" w:rsidRPr="00A32187">
              <w:rPr>
                <w:rFonts w:ascii="Times New Roman" w:hAnsi="Times New Roman"/>
                <w:spacing w:val="25"/>
                <w:sz w:val="20"/>
                <w:szCs w:val="20"/>
                <w:lang w:val="ru-RU"/>
              </w:rPr>
              <w:t xml:space="preserve"> </w:t>
            </w:r>
            <w:r w:rsidR="00375D72" w:rsidRPr="00A32187">
              <w:rPr>
                <w:rFonts w:ascii="Times New Roman" w:hAnsi="Times New Roman"/>
                <w:spacing w:val="-1"/>
                <w:sz w:val="20"/>
                <w:szCs w:val="20"/>
                <w:lang w:val="ru-RU"/>
              </w:rPr>
              <w:t>среднесуточная</w:t>
            </w:r>
            <w:r w:rsidR="00375D72" w:rsidRPr="00A32187">
              <w:rPr>
                <w:rFonts w:ascii="Times New Roman" w:hAnsi="Times New Roman"/>
                <w:spacing w:val="22"/>
                <w:sz w:val="20"/>
                <w:szCs w:val="20"/>
                <w:lang w:val="ru-RU"/>
              </w:rPr>
              <w:t xml:space="preserve"> </w:t>
            </w:r>
            <w:r w:rsidR="00375D72" w:rsidRPr="00A32187">
              <w:rPr>
                <w:rFonts w:ascii="Times New Roman" w:hAnsi="Times New Roman"/>
                <w:sz w:val="20"/>
                <w:szCs w:val="20"/>
                <w:lang w:val="ru-RU"/>
              </w:rPr>
              <w:t xml:space="preserve">(за </w:t>
            </w:r>
            <w:r w:rsidR="00375D72" w:rsidRPr="00A32187">
              <w:rPr>
                <w:rFonts w:ascii="Times New Roman" w:hAnsi="Times New Roman"/>
                <w:spacing w:val="-1"/>
                <w:sz w:val="20"/>
                <w:szCs w:val="20"/>
                <w:lang w:val="ru-RU"/>
              </w:rPr>
              <w:t>год),</w:t>
            </w:r>
            <w:r w:rsidR="00375D72" w:rsidRPr="00A32187">
              <w:rPr>
                <w:rFonts w:ascii="Times New Roman" w:hAnsi="Times New Roman"/>
                <w:spacing w:val="24"/>
                <w:sz w:val="20"/>
                <w:szCs w:val="20"/>
                <w:lang w:val="ru-RU"/>
              </w:rPr>
              <w:t xml:space="preserve"> </w:t>
            </w:r>
            <w:r w:rsidR="00375D72" w:rsidRPr="00A32187">
              <w:rPr>
                <w:rFonts w:ascii="Times New Roman" w:hAnsi="Times New Roman"/>
                <w:spacing w:val="-1"/>
                <w:sz w:val="20"/>
                <w:szCs w:val="20"/>
                <w:lang w:val="ru-RU"/>
              </w:rPr>
              <w:t>л/сут.</w:t>
            </w:r>
            <w:r>
              <w:rPr>
                <w:rFonts w:ascii="Times New Roman" w:hAnsi="Times New Roman"/>
                <w:spacing w:val="-1"/>
                <w:sz w:val="20"/>
                <w:szCs w:val="20"/>
                <w:lang w:val="ru-RU"/>
              </w:rPr>
              <w:t xml:space="preserve"> </w:t>
            </w:r>
            <w:r w:rsidR="00375D72" w:rsidRPr="00A32187">
              <w:rPr>
                <w:rFonts w:ascii="Times New Roman" w:hAnsi="Times New Roman"/>
                <w:sz w:val="20"/>
                <w:szCs w:val="20"/>
                <w:lang w:val="ru-RU"/>
              </w:rPr>
              <w:t>на</w:t>
            </w:r>
            <w:r w:rsidR="00375D72" w:rsidRPr="00A32187">
              <w:rPr>
                <w:rFonts w:ascii="Times New Roman" w:hAnsi="Times New Roman"/>
                <w:spacing w:val="22"/>
                <w:sz w:val="20"/>
                <w:szCs w:val="20"/>
                <w:lang w:val="ru-RU"/>
              </w:rPr>
              <w:t xml:space="preserve"> </w:t>
            </w:r>
            <w:r w:rsidR="00375D72" w:rsidRPr="00A32187">
              <w:rPr>
                <w:rFonts w:ascii="Times New Roman" w:hAnsi="Times New Roman"/>
                <w:spacing w:val="-1"/>
                <w:sz w:val="20"/>
                <w:szCs w:val="20"/>
                <w:lang w:val="ru-RU"/>
              </w:rPr>
              <w:t>человека</w:t>
            </w:r>
          </w:p>
        </w:tc>
      </w:tr>
      <w:tr w:rsidR="00924A73" w:rsidRPr="00A32187" w14:paraId="0622BBB6" w14:textId="77777777" w:rsidTr="00F0775B">
        <w:trPr>
          <w:trHeight w:hRule="exact" w:val="703"/>
          <w:jc w:val="center"/>
        </w:trPr>
        <w:tc>
          <w:tcPr>
            <w:tcW w:w="561" w:type="dxa"/>
            <w:tcBorders>
              <w:top w:val="single" w:sz="4" w:space="0" w:color="000000"/>
              <w:left w:val="single" w:sz="4" w:space="0" w:color="000000"/>
              <w:bottom w:val="single" w:sz="4" w:space="0" w:color="000000"/>
              <w:right w:val="single" w:sz="4" w:space="0" w:color="000000"/>
            </w:tcBorders>
            <w:vAlign w:val="center"/>
          </w:tcPr>
          <w:p w14:paraId="0908075D" w14:textId="77777777" w:rsidR="00375D72" w:rsidRPr="00A32187" w:rsidRDefault="00375D72" w:rsidP="00A32187">
            <w:pPr>
              <w:spacing w:after="0" w:line="240" w:lineRule="auto"/>
              <w:ind w:firstLine="0"/>
              <w:jc w:val="center"/>
              <w:rPr>
                <w:sz w:val="20"/>
                <w:szCs w:val="20"/>
              </w:rPr>
            </w:pPr>
          </w:p>
        </w:tc>
        <w:tc>
          <w:tcPr>
            <w:tcW w:w="2088" w:type="dxa"/>
            <w:tcBorders>
              <w:top w:val="single" w:sz="4" w:space="0" w:color="000000"/>
              <w:left w:val="single" w:sz="4" w:space="0" w:color="000000"/>
              <w:bottom w:val="single" w:sz="4" w:space="0" w:color="000000"/>
              <w:right w:val="single" w:sz="4" w:space="0" w:color="000000"/>
            </w:tcBorders>
            <w:vAlign w:val="center"/>
          </w:tcPr>
          <w:p w14:paraId="140F2DBD" w14:textId="77777777" w:rsidR="00375D72" w:rsidRPr="00A32187" w:rsidRDefault="00375D72" w:rsidP="00A32187">
            <w:pPr>
              <w:spacing w:after="0" w:line="240" w:lineRule="auto"/>
              <w:ind w:firstLine="0"/>
              <w:jc w:val="center"/>
              <w:rPr>
                <w:sz w:val="20"/>
                <w:szCs w:val="20"/>
              </w:rPr>
            </w:pPr>
          </w:p>
        </w:tc>
        <w:tc>
          <w:tcPr>
            <w:tcW w:w="1875" w:type="dxa"/>
            <w:tcBorders>
              <w:top w:val="single" w:sz="4" w:space="0" w:color="000000"/>
              <w:left w:val="single" w:sz="4" w:space="0" w:color="000000"/>
              <w:bottom w:val="single" w:sz="4" w:space="0" w:color="000000"/>
              <w:right w:val="single" w:sz="4" w:space="0" w:color="000000"/>
            </w:tcBorders>
            <w:vAlign w:val="center"/>
          </w:tcPr>
          <w:p w14:paraId="255A72EB" w14:textId="77777777" w:rsidR="00375D72" w:rsidRPr="00A32187" w:rsidRDefault="00375D72" w:rsidP="00A32187">
            <w:pPr>
              <w:spacing w:after="0" w:line="240" w:lineRule="auto"/>
              <w:ind w:firstLine="0"/>
              <w:jc w:val="center"/>
              <w:rPr>
                <w:sz w:val="20"/>
                <w:szCs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19F7713F" w14:textId="77777777" w:rsidR="00375D72" w:rsidRPr="00A32187" w:rsidRDefault="00375D72" w:rsidP="00A32187">
            <w:pPr>
              <w:pStyle w:val="TableParagraph"/>
              <w:kinsoku w:val="0"/>
              <w:overflowPunct w:val="0"/>
              <w:jc w:val="center"/>
              <w:rPr>
                <w:rFonts w:ascii="Times New Roman" w:hAnsi="Times New Roman"/>
                <w:spacing w:val="-1"/>
                <w:sz w:val="20"/>
                <w:szCs w:val="20"/>
                <w:lang w:val="ru-RU"/>
              </w:rPr>
            </w:pPr>
          </w:p>
        </w:tc>
        <w:tc>
          <w:tcPr>
            <w:tcW w:w="2161" w:type="dxa"/>
            <w:tcBorders>
              <w:top w:val="single" w:sz="4" w:space="0" w:color="000000"/>
              <w:left w:val="single" w:sz="4" w:space="0" w:color="000000"/>
              <w:bottom w:val="single" w:sz="4" w:space="0" w:color="000000"/>
              <w:right w:val="single" w:sz="4" w:space="0" w:color="000000"/>
            </w:tcBorders>
            <w:vAlign w:val="center"/>
          </w:tcPr>
          <w:p w14:paraId="44C0497D" w14:textId="77777777" w:rsidR="00375D72" w:rsidRPr="00A32187" w:rsidRDefault="00375D72" w:rsidP="00A32187">
            <w:pPr>
              <w:pStyle w:val="TableParagraph"/>
              <w:kinsoku w:val="0"/>
              <w:overflowPunct w:val="0"/>
              <w:jc w:val="center"/>
              <w:rPr>
                <w:rFonts w:ascii="Times New Roman" w:hAnsi="Times New Roman"/>
                <w:spacing w:val="-1"/>
                <w:sz w:val="20"/>
                <w:szCs w:val="20"/>
                <w:lang w:val="ru-RU"/>
              </w:rPr>
            </w:pPr>
          </w:p>
        </w:tc>
        <w:tc>
          <w:tcPr>
            <w:tcW w:w="3619" w:type="dxa"/>
            <w:gridSpan w:val="16"/>
            <w:tcBorders>
              <w:top w:val="single" w:sz="4" w:space="0" w:color="000000"/>
              <w:left w:val="single" w:sz="4" w:space="0" w:color="000000"/>
              <w:bottom w:val="single" w:sz="4" w:space="0" w:color="000000"/>
              <w:right w:val="single" w:sz="4" w:space="0" w:color="000000"/>
            </w:tcBorders>
            <w:vAlign w:val="center"/>
          </w:tcPr>
          <w:p w14:paraId="1FD024D1" w14:textId="63DB2103" w:rsidR="00375D72" w:rsidRPr="00A32187" w:rsidRDefault="00375D72" w:rsidP="00A32187">
            <w:pPr>
              <w:pStyle w:val="TableParagraph"/>
              <w:kinsoku w:val="0"/>
              <w:overflowPunct w:val="0"/>
              <w:jc w:val="center"/>
              <w:rPr>
                <w:rFonts w:ascii="Times New Roman" w:hAnsi="Times New Roman"/>
                <w:sz w:val="20"/>
                <w:szCs w:val="20"/>
                <w:lang w:val="ru-RU"/>
              </w:rPr>
            </w:pPr>
            <w:r w:rsidRPr="00A32187">
              <w:rPr>
                <w:rFonts w:ascii="Times New Roman" w:hAnsi="Times New Roman"/>
                <w:spacing w:val="-1"/>
                <w:sz w:val="20"/>
                <w:szCs w:val="20"/>
                <w:lang w:val="ru-RU"/>
              </w:rPr>
              <w:t>Застройка зданиями,</w:t>
            </w:r>
            <w:r w:rsidRPr="00A32187">
              <w:rPr>
                <w:rFonts w:ascii="Times New Roman" w:hAnsi="Times New Roman"/>
                <w:spacing w:val="27"/>
                <w:sz w:val="20"/>
                <w:szCs w:val="20"/>
                <w:lang w:val="ru-RU"/>
              </w:rPr>
              <w:t xml:space="preserve"> </w:t>
            </w:r>
            <w:r w:rsidRPr="00A32187">
              <w:rPr>
                <w:rFonts w:ascii="Times New Roman" w:hAnsi="Times New Roman"/>
                <w:spacing w:val="-1"/>
                <w:sz w:val="20"/>
                <w:szCs w:val="20"/>
                <w:lang w:val="ru-RU"/>
              </w:rPr>
              <w:t>оборудованными</w:t>
            </w:r>
            <w:r w:rsidRPr="00A32187">
              <w:rPr>
                <w:rFonts w:ascii="Times New Roman" w:hAnsi="Times New Roman"/>
                <w:sz w:val="20"/>
                <w:szCs w:val="20"/>
                <w:lang w:val="ru-RU"/>
              </w:rPr>
              <w:t xml:space="preserve"> </w:t>
            </w:r>
            <w:r w:rsidR="00F0775B">
              <w:rPr>
                <w:rFonts w:ascii="Times New Roman" w:hAnsi="Times New Roman"/>
                <w:spacing w:val="-1"/>
                <w:sz w:val="20"/>
                <w:szCs w:val="20"/>
                <w:lang w:val="ru-RU"/>
              </w:rPr>
              <w:t>внут</w:t>
            </w:r>
            <w:r w:rsidRPr="00A32187">
              <w:rPr>
                <w:rFonts w:ascii="Times New Roman" w:hAnsi="Times New Roman"/>
                <w:spacing w:val="-1"/>
                <w:sz w:val="20"/>
                <w:szCs w:val="20"/>
                <w:lang w:val="ru-RU"/>
              </w:rPr>
              <w:t xml:space="preserve">ренним </w:t>
            </w:r>
            <w:r w:rsidRPr="00A32187">
              <w:rPr>
                <w:rFonts w:ascii="Times New Roman" w:hAnsi="Times New Roman"/>
                <w:sz w:val="20"/>
                <w:szCs w:val="20"/>
                <w:lang w:val="ru-RU"/>
              </w:rPr>
              <w:t>водопроводом</w:t>
            </w:r>
            <w:r w:rsidRPr="00A32187">
              <w:rPr>
                <w:rFonts w:ascii="Times New Roman" w:hAnsi="Times New Roman"/>
                <w:spacing w:val="-4"/>
                <w:sz w:val="20"/>
                <w:szCs w:val="20"/>
                <w:lang w:val="ru-RU"/>
              </w:rPr>
              <w:t xml:space="preserve"> </w:t>
            </w:r>
            <w:r w:rsidRPr="00A32187">
              <w:rPr>
                <w:rFonts w:ascii="Times New Roman" w:hAnsi="Times New Roman"/>
                <w:sz w:val="20"/>
                <w:szCs w:val="20"/>
                <w:lang w:val="ru-RU"/>
              </w:rPr>
              <w:t>и</w:t>
            </w:r>
            <w:r w:rsidRPr="00A32187">
              <w:rPr>
                <w:rFonts w:ascii="Times New Roman" w:hAnsi="Times New Roman"/>
                <w:spacing w:val="25"/>
                <w:sz w:val="20"/>
                <w:szCs w:val="20"/>
                <w:lang w:val="ru-RU"/>
              </w:rPr>
              <w:t xml:space="preserve"> </w:t>
            </w:r>
            <w:r w:rsidRPr="00A32187">
              <w:rPr>
                <w:rFonts w:ascii="Times New Roman" w:hAnsi="Times New Roman"/>
                <w:spacing w:val="-1"/>
                <w:sz w:val="20"/>
                <w:szCs w:val="20"/>
                <w:lang w:val="ru-RU"/>
              </w:rPr>
              <w:t>канализацией,</w:t>
            </w:r>
            <w:r w:rsidRPr="00A32187">
              <w:rPr>
                <w:rFonts w:ascii="Times New Roman" w:hAnsi="Times New Roman"/>
                <w:sz w:val="20"/>
                <w:szCs w:val="20"/>
                <w:lang w:val="ru-RU"/>
              </w:rPr>
              <w:t xml:space="preserve"> </w:t>
            </w:r>
            <w:r w:rsidRPr="00A32187">
              <w:rPr>
                <w:rFonts w:ascii="Times New Roman" w:hAnsi="Times New Roman"/>
                <w:spacing w:val="-1"/>
                <w:sz w:val="20"/>
                <w:szCs w:val="20"/>
                <w:lang w:val="ru-RU"/>
              </w:rPr>
              <w:t>без</w:t>
            </w:r>
            <w:r w:rsidRPr="00A32187">
              <w:rPr>
                <w:rFonts w:ascii="Times New Roman" w:hAnsi="Times New Roman"/>
                <w:sz w:val="20"/>
                <w:szCs w:val="20"/>
                <w:lang w:val="ru-RU"/>
              </w:rPr>
              <w:t xml:space="preserve"> </w:t>
            </w:r>
            <w:r w:rsidRPr="00A32187">
              <w:rPr>
                <w:rFonts w:ascii="Times New Roman" w:hAnsi="Times New Roman"/>
                <w:spacing w:val="-1"/>
                <w:sz w:val="20"/>
                <w:szCs w:val="20"/>
                <w:lang w:val="ru-RU"/>
              </w:rPr>
              <w:t>ванн</w:t>
            </w:r>
          </w:p>
        </w:tc>
        <w:tc>
          <w:tcPr>
            <w:tcW w:w="3469" w:type="dxa"/>
            <w:gridSpan w:val="12"/>
            <w:tcBorders>
              <w:top w:val="single" w:sz="4" w:space="0" w:color="000000"/>
              <w:left w:val="single" w:sz="4" w:space="0" w:color="000000"/>
              <w:bottom w:val="single" w:sz="4" w:space="0" w:color="000000"/>
              <w:right w:val="single" w:sz="4" w:space="0" w:color="000000"/>
            </w:tcBorders>
            <w:vAlign w:val="center"/>
          </w:tcPr>
          <w:p w14:paraId="0F2128B1" w14:textId="7BE866B2" w:rsidR="00375D72" w:rsidRPr="00A32187" w:rsidRDefault="00375D72" w:rsidP="00A32187">
            <w:pPr>
              <w:pStyle w:val="TableParagraph"/>
              <w:kinsoku w:val="0"/>
              <w:overflowPunct w:val="0"/>
              <w:jc w:val="center"/>
              <w:rPr>
                <w:rFonts w:ascii="Times New Roman" w:hAnsi="Times New Roman"/>
                <w:sz w:val="20"/>
                <w:szCs w:val="20"/>
                <w:lang w:val="ru-RU"/>
              </w:rPr>
            </w:pPr>
            <w:r w:rsidRPr="00A32187">
              <w:rPr>
                <w:rFonts w:ascii="Times New Roman" w:hAnsi="Times New Roman"/>
                <w:sz w:val="20"/>
                <w:szCs w:val="20"/>
              </w:rPr>
              <w:t>125</w:t>
            </w:r>
          </w:p>
        </w:tc>
      </w:tr>
      <w:tr w:rsidR="00924A73" w:rsidRPr="00A32187" w14:paraId="6D960F25" w14:textId="77777777" w:rsidTr="00F0775B">
        <w:trPr>
          <w:trHeight w:hRule="exact" w:val="996"/>
          <w:jc w:val="center"/>
        </w:trPr>
        <w:tc>
          <w:tcPr>
            <w:tcW w:w="561" w:type="dxa"/>
            <w:tcBorders>
              <w:top w:val="single" w:sz="4" w:space="0" w:color="000000"/>
              <w:left w:val="single" w:sz="4" w:space="0" w:color="000000"/>
              <w:bottom w:val="single" w:sz="4" w:space="0" w:color="000000"/>
              <w:right w:val="single" w:sz="4" w:space="0" w:color="000000"/>
            </w:tcBorders>
            <w:vAlign w:val="center"/>
          </w:tcPr>
          <w:p w14:paraId="06B67126" w14:textId="77777777" w:rsidR="00375D72" w:rsidRPr="00A32187" w:rsidRDefault="00375D72" w:rsidP="00A32187">
            <w:pPr>
              <w:spacing w:after="0" w:line="240" w:lineRule="auto"/>
              <w:ind w:firstLine="0"/>
              <w:jc w:val="center"/>
              <w:rPr>
                <w:sz w:val="20"/>
                <w:szCs w:val="20"/>
              </w:rPr>
            </w:pPr>
          </w:p>
        </w:tc>
        <w:tc>
          <w:tcPr>
            <w:tcW w:w="2088" w:type="dxa"/>
            <w:tcBorders>
              <w:top w:val="single" w:sz="4" w:space="0" w:color="000000"/>
              <w:left w:val="single" w:sz="4" w:space="0" w:color="000000"/>
              <w:bottom w:val="single" w:sz="4" w:space="0" w:color="000000"/>
              <w:right w:val="single" w:sz="4" w:space="0" w:color="000000"/>
            </w:tcBorders>
            <w:vAlign w:val="center"/>
          </w:tcPr>
          <w:p w14:paraId="201F78E0" w14:textId="77777777" w:rsidR="00375D72" w:rsidRPr="00A32187" w:rsidRDefault="00375D72" w:rsidP="00A32187">
            <w:pPr>
              <w:spacing w:after="0" w:line="240" w:lineRule="auto"/>
              <w:ind w:firstLine="0"/>
              <w:jc w:val="center"/>
              <w:rPr>
                <w:sz w:val="20"/>
                <w:szCs w:val="20"/>
              </w:rPr>
            </w:pPr>
          </w:p>
        </w:tc>
        <w:tc>
          <w:tcPr>
            <w:tcW w:w="1875" w:type="dxa"/>
            <w:tcBorders>
              <w:top w:val="single" w:sz="4" w:space="0" w:color="000000"/>
              <w:left w:val="single" w:sz="4" w:space="0" w:color="000000"/>
              <w:bottom w:val="single" w:sz="4" w:space="0" w:color="000000"/>
              <w:right w:val="single" w:sz="4" w:space="0" w:color="000000"/>
            </w:tcBorders>
            <w:vAlign w:val="center"/>
          </w:tcPr>
          <w:p w14:paraId="726CFA72" w14:textId="77777777" w:rsidR="00375D72" w:rsidRPr="00A32187" w:rsidRDefault="00375D72" w:rsidP="00A32187">
            <w:pPr>
              <w:spacing w:after="0" w:line="240" w:lineRule="auto"/>
              <w:ind w:firstLine="0"/>
              <w:jc w:val="center"/>
              <w:rPr>
                <w:sz w:val="20"/>
                <w:szCs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59D0D5C8" w14:textId="77777777" w:rsidR="00375D72" w:rsidRPr="00A32187" w:rsidRDefault="00375D72" w:rsidP="00A32187">
            <w:pPr>
              <w:pStyle w:val="TableParagraph"/>
              <w:kinsoku w:val="0"/>
              <w:overflowPunct w:val="0"/>
              <w:jc w:val="center"/>
              <w:rPr>
                <w:rFonts w:ascii="Times New Roman" w:hAnsi="Times New Roman"/>
                <w:spacing w:val="-1"/>
                <w:sz w:val="20"/>
                <w:szCs w:val="20"/>
                <w:lang w:val="ru-RU"/>
              </w:rPr>
            </w:pPr>
          </w:p>
        </w:tc>
        <w:tc>
          <w:tcPr>
            <w:tcW w:w="2161" w:type="dxa"/>
            <w:tcBorders>
              <w:top w:val="single" w:sz="4" w:space="0" w:color="000000"/>
              <w:left w:val="single" w:sz="4" w:space="0" w:color="000000"/>
              <w:bottom w:val="single" w:sz="4" w:space="0" w:color="000000"/>
              <w:right w:val="single" w:sz="4" w:space="0" w:color="000000"/>
            </w:tcBorders>
            <w:vAlign w:val="center"/>
          </w:tcPr>
          <w:p w14:paraId="3BA648ED" w14:textId="77777777" w:rsidR="00375D72" w:rsidRPr="00A32187" w:rsidRDefault="00375D72" w:rsidP="00A32187">
            <w:pPr>
              <w:pStyle w:val="TableParagraph"/>
              <w:kinsoku w:val="0"/>
              <w:overflowPunct w:val="0"/>
              <w:jc w:val="center"/>
              <w:rPr>
                <w:rFonts w:ascii="Times New Roman" w:hAnsi="Times New Roman"/>
                <w:spacing w:val="-1"/>
                <w:sz w:val="20"/>
                <w:szCs w:val="20"/>
                <w:lang w:val="ru-RU"/>
              </w:rPr>
            </w:pPr>
          </w:p>
        </w:tc>
        <w:tc>
          <w:tcPr>
            <w:tcW w:w="3619" w:type="dxa"/>
            <w:gridSpan w:val="16"/>
            <w:tcBorders>
              <w:top w:val="single" w:sz="4" w:space="0" w:color="000000"/>
              <w:left w:val="single" w:sz="4" w:space="0" w:color="000000"/>
              <w:bottom w:val="single" w:sz="4" w:space="0" w:color="000000"/>
              <w:right w:val="single" w:sz="4" w:space="0" w:color="000000"/>
            </w:tcBorders>
            <w:vAlign w:val="center"/>
          </w:tcPr>
          <w:p w14:paraId="75487BD2" w14:textId="6125298E" w:rsidR="00375D72" w:rsidRPr="00A32187" w:rsidRDefault="00375D72" w:rsidP="00F0775B">
            <w:pPr>
              <w:pStyle w:val="TableParagraph"/>
              <w:kinsoku w:val="0"/>
              <w:overflowPunct w:val="0"/>
              <w:jc w:val="center"/>
              <w:rPr>
                <w:rFonts w:ascii="Times New Roman" w:hAnsi="Times New Roman"/>
                <w:sz w:val="20"/>
                <w:szCs w:val="20"/>
                <w:lang w:val="ru-RU"/>
              </w:rPr>
            </w:pPr>
            <w:r w:rsidRPr="00A32187">
              <w:rPr>
                <w:rFonts w:ascii="Times New Roman" w:hAnsi="Times New Roman"/>
                <w:spacing w:val="-1"/>
                <w:sz w:val="20"/>
                <w:szCs w:val="20"/>
                <w:lang w:val="ru-RU"/>
              </w:rPr>
              <w:t>Застройка зданиями,</w:t>
            </w:r>
            <w:r w:rsidRPr="00A32187">
              <w:rPr>
                <w:rFonts w:ascii="Times New Roman" w:hAnsi="Times New Roman"/>
                <w:spacing w:val="27"/>
                <w:sz w:val="20"/>
                <w:szCs w:val="20"/>
                <w:lang w:val="ru-RU"/>
              </w:rPr>
              <w:t xml:space="preserve"> </w:t>
            </w:r>
            <w:r w:rsidRPr="00A32187">
              <w:rPr>
                <w:rFonts w:ascii="Times New Roman" w:hAnsi="Times New Roman"/>
                <w:spacing w:val="-1"/>
                <w:sz w:val="20"/>
                <w:szCs w:val="20"/>
                <w:lang w:val="ru-RU"/>
              </w:rPr>
              <w:t>оборудованными</w:t>
            </w:r>
            <w:r w:rsidRPr="00A32187">
              <w:rPr>
                <w:rFonts w:ascii="Times New Roman" w:hAnsi="Times New Roman"/>
                <w:sz w:val="20"/>
                <w:szCs w:val="20"/>
                <w:lang w:val="ru-RU"/>
              </w:rPr>
              <w:t xml:space="preserve"> </w:t>
            </w:r>
            <w:r w:rsidR="00F0775B">
              <w:rPr>
                <w:rFonts w:ascii="Times New Roman" w:hAnsi="Times New Roman"/>
                <w:spacing w:val="-1"/>
                <w:sz w:val="20"/>
                <w:szCs w:val="20"/>
                <w:lang w:val="ru-RU"/>
              </w:rPr>
              <w:t>внут</w:t>
            </w:r>
            <w:r w:rsidRPr="00A32187">
              <w:rPr>
                <w:rFonts w:ascii="Times New Roman" w:hAnsi="Times New Roman"/>
                <w:spacing w:val="-1"/>
                <w:sz w:val="20"/>
                <w:szCs w:val="20"/>
                <w:lang w:val="ru-RU"/>
              </w:rPr>
              <w:t xml:space="preserve">ренним </w:t>
            </w:r>
            <w:r w:rsidRPr="00A32187">
              <w:rPr>
                <w:rFonts w:ascii="Times New Roman" w:hAnsi="Times New Roman"/>
                <w:sz w:val="20"/>
                <w:szCs w:val="20"/>
                <w:lang w:val="ru-RU"/>
              </w:rPr>
              <w:t>водопроводом</w:t>
            </w:r>
            <w:r w:rsidRPr="00A32187">
              <w:rPr>
                <w:rFonts w:ascii="Times New Roman" w:hAnsi="Times New Roman"/>
                <w:spacing w:val="-4"/>
                <w:sz w:val="20"/>
                <w:szCs w:val="20"/>
                <w:lang w:val="ru-RU"/>
              </w:rPr>
              <w:t xml:space="preserve"> </w:t>
            </w:r>
            <w:r w:rsidRPr="00A32187">
              <w:rPr>
                <w:rFonts w:ascii="Times New Roman" w:hAnsi="Times New Roman"/>
                <w:sz w:val="20"/>
                <w:szCs w:val="20"/>
                <w:lang w:val="ru-RU"/>
              </w:rPr>
              <w:t>и</w:t>
            </w:r>
            <w:r w:rsidRPr="00A32187">
              <w:rPr>
                <w:rFonts w:ascii="Times New Roman" w:hAnsi="Times New Roman"/>
                <w:spacing w:val="25"/>
                <w:sz w:val="20"/>
                <w:szCs w:val="20"/>
                <w:lang w:val="ru-RU"/>
              </w:rPr>
              <w:t xml:space="preserve"> </w:t>
            </w:r>
            <w:r w:rsidRPr="00A32187">
              <w:rPr>
                <w:rFonts w:ascii="Times New Roman" w:hAnsi="Times New Roman"/>
                <w:spacing w:val="-1"/>
                <w:sz w:val="20"/>
                <w:szCs w:val="20"/>
                <w:lang w:val="ru-RU"/>
              </w:rPr>
              <w:t>канализацией,</w:t>
            </w:r>
            <w:r w:rsidRPr="00A32187">
              <w:rPr>
                <w:rFonts w:ascii="Times New Roman" w:hAnsi="Times New Roman"/>
                <w:sz w:val="20"/>
                <w:szCs w:val="20"/>
                <w:lang w:val="ru-RU"/>
              </w:rPr>
              <w:t xml:space="preserve"> с</w:t>
            </w:r>
            <w:r w:rsidR="00F0775B">
              <w:rPr>
                <w:rFonts w:ascii="Times New Roman" w:hAnsi="Times New Roman"/>
                <w:spacing w:val="-1"/>
                <w:sz w:val="20"/>
                <w:szCs w:val="20"/>
                <w:lang w:val="ru-RU"/>
              </w:rPr>
              <w:t xml:space="preserve"> ванны</w:t>
            </w:r>
            <w:r w:rsidRPr="00A32187">
              <w:rPr>
                <w:rFonts w:ascii="Times New Roman" w:hAnsi="Times New Roman"/>
                <w:spacing w:val="-1"/>
                <w:sz w:val="20"/>
                <w:szCs w:val="20"/>
                <w:lang w:val="ru-RU"/>
              </w:rPr>
              <w:t>ми</w:t>
            </w:r>
            <w:r w:rsidRPr="00A32187">
              <w:rPr>
                <w:rFonts w:ascii="Times New Roman" w:hAnsi="Times New Roman"/>
                <w:sz w:val="20"/>
                <w:szCs w:val="20"/>
                <w:lang w:val="ru-RU"/>
              </w:rPr>
              <w:t xml:space="preserve"> и </w:t>
            </w:r>
            <w:r w:rsidRPr="00A32187">
              <w:rPr>
                <w:rFonts w:ascii="Times New Roman" w:hAnsi="Times New Roman"/>
                <w:spacing w:val="-1"/>
                <w:sz w:val="20"/>
                <w:szCs w:val="20"/>
                <w:lang w:val="ru-RU"/>
              </w:rPr>
              <w:t>местными</w:t>
            </w:r>
            <w:r w:rsidR="00F0775B">
              <w:rPr>
                <w:rFonts w:ascii="Times New Roman" w:hAnsi="Times New Roman"/>
                <w:sz w:val="20"/>
                <w:szCs w:val="20"/>
                <w:lang w:val="ru-RU"/>
              </w:rPr>
              <w:t xml:space="preserve"> водо</w:t>
            </w:r>
            <w:r w:rsidRPr="00A32187">
              <w:rPr>
                <w:rFonts w:ascii="Times New Roman" w:hAnsi="Times New Roman"/>
                <w:spacing w:val="-1"/>
                <w:sz w:val="20"/>
                <w:szCs w:val="20"/>
                <w:lang w:val="ru-RU"/>
              </w:rPr>
              <w:t>нагревателями</w:t>
            </w:r>
          </w:p>
        </w:tc>
        <w:tc>
          <w:tcPr>
            <w:tcW w:w="3469" w:type="dxa"/>
            <w:gridSpan w:val="12"/>
            <w:tcBorders>
              <w:top w:val="single" w:sz="4" w:space="0" w:color="000000"/>
              <w:left w:val="single" w:sz="4" w:space="0" w:color="000000"/>
              <w:bottom w:val="single" w:sz="4" w:space="0" w:color="000000"/>
              <w:right w:val="single" w:sz="4" w:space="0" w:color="000000"/>
            </w:tcBorders>
            <w:vAlign w:val="center"/>
          </w:tcPr>
          <w:p w14:paraId="78C30B51" w14:textId="514D7AC2" w:rsidR="00375D72" w:rsidRPr="00A32187" w:rsidRDefault="00375D72" w:rsidP="00A32187">
            <w:pPr>
              <w:pStyle w:val="TableParagraph"/>
              <w:kinsoku w:val="0"/>
              <w:overflowPunct w:val="0"/>
              <w:jc w:val="center"/>
              <w:rPr>
                <w:rFonts w:ascii="Times New Roman" w:hAnsi="Times New Roman"/>
                <w:sz w:val="20"/>
                <w:szCs w:val="20"/>
                <w:lang w:val="ru-RU"/>
              </w:rPr>
            </w:pPr>
            <w:r w:rsidRPr="00A32187">
              <w:rPr>
                <w:rFonts w:ascii="Times New Roman" w:hAnsi="Times New Roman"/>
                <w:sz w:val="20"/>
                <w:szCs w:val="20"/>
              </w:rPr>
              <w:t>160</w:t>
            </w:r>
          </w:p>
        </w:tc>
      </w:tr>
      <w:tr w:rsidR="00924A73" w:rsidRPr="00A32187" w14:paraId="6B3EAC8C" w14:textId="77777777" w:rsidTr="00F0775B">
        <w:trPr>
          <w:trHeight w:hRule="exact" w:val="1280"/>
          <w:jc w:val="center"/>
        </w:trPr>
        <w:tc>
          <w:tcPr>
            <w:tcW w:w="561" w:type="dxa"/>
            <w:tcBorders>
              <w:top w:val="single" w:sz="4" w:space="0" w:color="000000"/>
              <w:left w:val="single" w:sz="4" w:space="0" w:color="000000"/>
              <w:bottom w:val="single" w:sz="4" w:space="0" w:color="000000"/>
              <w:right w:val="single" w:sz="4" w:space="0" w:color="000000"/>
            </w:tcBorders>
            <w:vAlign w:val="center"/>
          </w:tcPr>
          <w:p w14:paraId="13DCA771" w14:textId="77777777" w:rsidR="00375D72" w:rsidRPr="00A32187" w:rsidRDefault="00375D72" w:rsidP="00A32187">
            <w:pPr>
              <w:spacing w:after="0" w:line="240" w:lineRule="auto"/>
              <w:ind w:firstLine="0"/>
              <w:jc w:val="center"/>
              <w:rPr>
                <w:sz w:val="20"/>
                <w:szCs w:val="20"/>
              </w:rPr>
            </w:pPr>
          </w:p>
        </w:tc>
        <w:tc>
          <w:tcPr>
            <w:tcW w:w="2088" w:type="dxa"/>
            <w:tcBorders>
              <w:top w:val="single" w:sz="4" w:space="0" w:color="000000"/>
              <w:left w:val="single" w:sz="4" w:space="0" w:color="000000"/>
              <w:bottom w:val="single" w:sz="4" w:space="0" w:color="000000"/>
              <w:right w:val="single" w:sz="4" w:space="0" w:color="000000"/>
            </w:tcBorders>
            <w:vAlign w:val="center"/>
          </w:tcPr>
          <w:p w14:paraId="13105639" w14:textId="77777777" w:rsidR="00375D72" w:rsidRPr="00A32187" w:rsidRDefault="00375D72" w:rsidP="00A32187">
            <w:pPr>
              <w:spacing w:after="0" w:line="240" w:lineRule="auto"/>
              <w:ind w:firstLine="0"/>
              <w:jc w:val="center"/>
              <w:rPr>
                <w:sz w:val="20"/>
                <w:szCs w:val="20"/>
              </w:rPr>
            </w:pPr>
          </w:p>
        </w:tc>
        <w:tc>
          <w:tcPr>
            <w:tcW w:w="1875" w:type="dxa"/>
            <w:tcBorders>
              <w:top w:val="single" w:sz="4" w:space="0" w:color="000000"/>
              <w:left w:val="single" w:sz="4" w:space="0" w:color="000000"/>
              <w:bottom w:val="single" w:sz="4" w:space="0" w:color="000000"/>
              <w:right w:val="single" w:sz="4" w:space="0" w:color="000000"/>
            </w:tcBorders>
            <w:vAlign w:val="center"/>
          </w:tcPr>
          <w:p w14:paraId="74C876B6" w14:textId="77777777" w:rsidR="00375D72" w:rsidRPr="00A32187" w:rsidRDefault="00375D72" w:rsidP="00A32187">
            <w:pPr>
              <w:spacing w:after="0" w:line="240" w:lineRule="auto"/>
              <w:ind w:firstLine="0"/>
              <w:jc w:val="center"/>
              <w:rPr>
                <w:sz w:val="20"/>
                <w:szCs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497F1230" w14:textId="77777777" w:rsidR="00375D72" w:rsidRPr="00A32187" w:rsidRDefault="00375D72" w:rsidP="00A32187">
            <w:pPr>
              <w:pStyle w:val="TableParagraph"/>
              <w:kinsoku w:val="0"/>
              <w:overflowPunct w:val="0"/>
              <w:jc w:val="center"/>
              <w:rPr>
                <w:rFonts w:ascii="Times New Roman" w:hAnsi="Times New Roman"/>
                <w:spacing w:val="-1"/>
                <w:sz w:val="20"/>
                <w:szCs w:val="20"/>
                <w:lang w:val="ru-RU"/>
              </w:rPr>
            </w:pPr>
          </w:p>
        </w:tc>
        <w:tc>
          <w:tcPr>
            <w:tcW w:w="2161" w:type="dxa"/>
            <w:tcBorders>
              <w:top w:val="single" w:sz="4" w:space="0" w:color="000000"/>
              <w:left w:val="single" w:sz="4" w:space="0" w:color="000000"/>
              <w:bottom w:val="single" w:sz="4" w:space="0" w:color="000000"/>
              <w:right w:val="single" w:sz="4" w:space="0" w:color="000000"/>
            </w:tcBorders>
            <w:vAlign w:val="center"/>
          </w:tcPr>
          <w:p w14:paraId="2AE98ED6" w14:textId="77777777" w:rsidR="00375D72" w:rsidRPr="00A32187" w:rsidRDefault="00375D72" w:rsidP="00A32187">
            <w:pPr>
              <w:pStyle w:val="TableParagraph"/>
              <w:kinsoku w:val="0"/>
              <w:overflowPunct w:val="0"/>
              <w:jc w:val="center"/>
              <w:rPr>
                <w:rFonts w:ascii="Times New Roman" w:hAnsi="Times New Roman"/>
                <w:spacing w:val="-1"/>
                <w:sz w:val="20"/>
                <w:szCs w:val="20"/>
                <w:lang w:val="ru-RU"/>
              </w:rPr>
            </w:pPr>
          </w:p>
        </w:tc>
        <w:tc>
          <w:tcPr>
            <w:tcW w:w="3619" w:type="dxa"/>
            <w:gridSpan w:val="16"/>
            <w:tcBorders>
              <w:top w:val="single" w:sz="4" w:space="0" w:color="000000"/>
              <w:left w:val="single" w:sz="4" w:space="0" w:color="000000"/>
              <w:bottom w:val="single" w:sz="4" w:space="0" w:color="000000"/>
              <w:right w:val="single" w:sz="4" w:space="0" w:color="000000"/>
            </w:tcBorders>
            <w:vAlign w:val="center"/>
          </w:tcPr>
          <w:p w14:paraId="5D196196" w14:textId="462E8CDB" w:rsidR="00375D72" w:rsidRPr="00A32187" w:rsidRDefault="00375D72" w:rsidP="00F0775B">
            <w:pPr>
              <w:pStyle w:val="TableParagraph"/>
              <w:kinsoku w:val="0"/>
              <w:overflowPunct w:val="0"/>
              <w:jc w:val="center"/>
              <w:rPr>
                <w:rFonts w:ascii="Times New Roman" w:hAnsi="Times New Roman"/>
                <w:sz w:val="20"/>
                <w:szCs w:val="20"/>
                <w:lang w:val="ru-RU"/>
              </w:rPr>
            </w:pPr>
            <w:r w:rsidRPr="00A32187">
              <w:rPr>
                <w:rFonts w:ascii="Times New Roman" w:hAnsi="Times New Roman"/>
                <w:spacing w:val="-1"/>
                <w:sz w:val="20"/>
                <w:szCs w:val="20"/>
                <w:lang w:val="ru-RU"/>
              </w:rPr>
              <w:t>Застройка зданиями,</w:t>
            </w:r>
            <w:r w:rsidRPr="00A32187">
              <w:rPr>
                <w:rFonts w:ascii="Times New Roman" w:hAnsi="Times New Roman"/>
                <w:spacing w:val="27"/>
                <w:sz w:val="20"/>
                <w:szCs w:val="20"/>
                <w:lang w:val="ru-RU"/>
              </w:rPr>
              <w:t xml:space="preserve"> </w:t>
            </w:r>
            <w:r w:rsidRPr="00A32187">
              <w:rPr>
                <w:rFonts w:ascii="Times New Roman" w:hAnsi="Times New Roman"/>
                <w:spacing w:val="-1"/>
                <w:sz w:val="20"/>
                <w:szCs w:val="20"/>
                <w:lang w:val="ru-RU"/>
              </w:rPr>
              <w:t>оборудованными</w:t>
            </w:r>
            <w:r w:rsidRPr="00A32187">
              <w:rPr>
                <w:rFonts w:ascii="Times New Roman" w:hAnsi="Times New Roman"/>
                <w:sz w:val="20"/>
                <w:szCs w:val="20"/>
                <w:lang w:val="ru-RU"/>
              </w:rPr>
              <w:t xml:space="preserve"> </w:t>
            </w:r>
            <w:r w:rsidR="00F0775B">
              <w:rPr>
                <w:rFonts w:ascii="Times New Roman" w:hAnsi="Times New Roman"/>
                <w:spacing w:val="-1"/>
                <w:sz w:val="20"/>
                <w:szCs w:val="20"/>
                <w:lang w:val="ru-RU"/>
              </w:rPr>
              <w:t>внут</w:t>
            </w:r>
            <w:r w:rsidRPr="00A32187">
              <w:rPr>
                <w:rFonts w:ascii="Times New Roman" w:hAnsi="Times New Roman"/>
                <w:spacing w:val="-1"/>
                <w:sz w:val="20"/>
                <w:szCs w:val="20"/>
                <w:lang w:val="ru-RU"/>
              </w:rPr>
              <w:t xml:space="preserve">ренним </w:t>
            </w:r>
            <w:r w:rsidRPr="00A32187">
              <w:rPr>
                <w:rFonts w:ascii="Times New Roman" w:hAnsi="Times New Roman"/>
                <w:sz w:val="20"/>
                <w:szCs w:val="20"/>
                <w:lang w:val="ru-RU"/>
              </w:rPr>
              <w:t>водопроводом</w:t>
            </w:r>
            <w:r w:rsidRPr="00A32187">
              <w:rPr>
                <w:rFonts w:ascii="Times New Roman" w:hAnsi="Times New Roman"/>
                <w:spacing w:val="-4"/>
                <w:sz w:val="20"/>
                <w:szCs w:val="20"/>
                <w:lang w:val="ru-RU"/>
              </w:rPr>
              <w:t xml:space="preserve"> </w:t>
            </w:r>
            <w:r w:rsidRPr="00A32187">
              <w:rPr>
                <w:rFonts w:ascii="Times New Roman" w:hAnsi="Times New Roman"/>
                <w:sz w:val="20"/>
                <w:szCs w:val="20"/>
                <w:lang w:val="ru-RU"/>
              </w:rPr>
              <w:t>и</w:t>
            </w:r>
            <w:r w:rsidRPr="00A32187">
              <w:rPr>
                <w:rFonts w:ascii="Times New Roman" w:hAnsi="Times New Roman"/>
                <w:spacing w:val="25"/>
                <w:sz w:val="20"/>
                <w:szCs w:val="20"/>
                <w:lang w:val="ru-RU"/>
              </w:rPr>
              <w:t xml:space="preserve"> </w:t>
            </w:r>
            <w:r w:rsidRPr="00A32187">
              <w:rPr>
                <w:rFonts w:ascii="Times New Roman" w:hAnsi="Times New Roman"/>
                <w:spacing w:val="-1"/>
                <w:sz w:val="20"/>
                <w:szCs w:val="20"/>
                <w:lang w:val="ru-RU"/>
              </w:rPr>
              <w:t>канализацией,</w:t>
            </w:r>
            <w:r w:rsidRPr="00A32187">
              <w:rPr>
                <w:rFonts w:ascii="Times New Roman" w:hAnsi="Times New Roman"/>
                <w:sz w:val="20"/>
                <w:szCs w:val="20"/>
                <w:lang w:val="ru-RU"/>
              </w:rPr>
              <w:t xml:space="preserve"> с</w:t>
            </w:r>
            <w:r w:rsidRPr="00A32187">
              <w:rPr>
                <w:rFonts w:ascii="Times New Roman" w:hAnsi="Times New Roman"/>
                <w:spacing w:val="-1"/>
                <w:sz w:val="20"/>
                <w:szCs w:val="20"/>
                <w:lang w:val="ru-RU"/>
              </w:rPr>
              <w:t xml:space="preserve"> ванными</w:t>
            </w:r>
            <w:r w:rsidRPr="00A32187">
              <w:rPr>
                <w:rFonts w:ascii="Times New Roman" w:hAnsi="Times New Roman"/>
                <w:sz w:val="20"/>
                <w:szCs w:val="20"/>
                <w:lang w:val="ru-RU"/>
              </w:rPr>
              <w:t xml:space="preserve"> и </w:t>
            </w:r>
            <w:r w:rsidRPr="00A32187">
              <w:rPr>
                <w:rFonts w:ascii="Times New Roman" w:hAnsi="Times New Roman"/>
                <w:spacing w:val="-1"/>
                <w:sz w:val="20"/>
                <w:szCs w:val="20"/>
                <w:lang w:val="ru-RU"/>
              </w:rPr>
              <w:t>централизованным</w:t>
            </w:r>
            <w:r w:rsidRPr="00A32187">
              <w:rPr>
                <w:rFonts w:ascii="Times New Roman" w:hAnsi="Times New Roman"/>
                <w:spacing w:val="21"/>
                <w:sz w:val="20"/>
                <w:szCs w:val="20"/>
                <w:lang w:val="ru-RU"/>
              </w:rPr>
              <w:t xml:space="preserve"> </w:t>
            </w:r>
            <w:r w:rsidRPr="00A32187">
              <w:rPr>
                <w:rFonts w:ascii="Times New Roman" w:hAnsi="Times New Roman"/>
                <w:spacing w:val="-1"/>
                <w:sz w:val="20"/>
                <w:szCs w:val="20"/>
                <w:lang w:val="ru-RU"/>
              </w:rPr>
              <w:t xml:space="preserve">горячим </w:t>
            </w:r>
            <w:r w:rsidRPr="00A32187">
              <w:rPr>
                <w:rFonts w:ascii="Times New Roman" w:hAnsi="Times New Roman"/>
                <w:sz w:val="20"/>
                <w:szCs w:val="20"/>
                <w:lang w:val="ru-RU"/>
              </w:rPr>
              <w:t>водоснабжени</w:t>
            </w:r>
            <w:r w:rsidRPr="00A32187">
              <w:rPr>
                <w:rFonts w:ascii="Times New Roman" w:hAnsi="Times New Roman"/>
                <w:spacing w:val="-1"/>
                <w:sz w:val="20"/>
                <w:szCs w:val="20"/>
                <w:lang w:val="ru-RU"/>
              </w:rPr>
              <w:t>ем</w:t>
            </w:r>
          </w:p>
        </w:tc>
        <w:tc>
          <w:tcPr>
            <w:tcW w:w="3469" w:type="dxa"/>
            <w:gridSpan w:val="12"/>
            <w:tcBorders>
              <w:top w:val="single" w:sz="4" w:space="0" w:color="000000"/>
              <w:left w:val="single" w:sz="4" w:space="0" w:color="000000"/>
              <w:bottom w:val="single" w:sz="4" w:space="0" w:color="000000"/>
              <w:right w:val="single" w:sz="4" w:space="0" w:color="000000"/>
            </w:tcBorders>
            <w:vAlign w:val="center"/>
          </w:tcPr>
          <w:p w14:paraId="31C19A06" w14:textId="43B23F09" w:rsidR="00375D72" w:rsidRPr="00A32187" w:rsidRDefault="00375D72" w:rsidP="00A32187">
            <w:pPr>
              <w:pStyle w:val="TableParagraph"/>
              <w:kinsoku w:val="0"/>
              <w:overflowPunct w:val="0"/>
              <w:jc w:val="center"/>
              <w:rPr>
                <w:rFonts w:ascii="Times New Roman" w:hAnsi="Times New Roman"/>
                <w:sz w:val="20"/>
                <w:szCs w:val="20"/>
                <w:lang w:val="ru-RU"/>
              </w:rPr>
            </w:pPr>
            <w:r w:rsidRPr="00A32187">
              <w:rPr>
                <w:rFonts w:ascii="Times New Roman" w:hAnsi="Times New Roman"/>
                <w:sz w:val="20"/>
                <w:szCs w:val="20"/>
              </w:rPr>
              <w:t>220</w:t>
            </w:r>
          </w:p>
        </w:tc>
      </w:tr>
      <w:tr w:rsidR="00924A73" w:rsidRPr="00A32187" w14:paraId="1BC868AA" w14:textId="77777777" w:rsidTr="00F0775B">
        <w:trPr>
          <w:trHeight w:hRule="exact" w:val="1695"/>
          <w:jc w:val="center"/>
        </w:trPr>
        <w:tc>
          <w:tcPr>
            <w:tcW w:w="561" w:type="dxa"/>
            <w:tcBorders>
              <w:top w:val="single" w:sz="4" w:space="0" w:color="000000"/>
              <w:left w:val="single" w:sz="4" w:space="0" w:color="000000"/>
              <w:bottom w:val="single" w:sz="4" w:space="0" w:color="000000"/>
              <w:right w:val="single" w:sz="4" w:space="0" w:color="000000"/>
            </w:tcBorders>
            <w:vAlign w:val="center"/>
          </w:tcPr>
          <w:p w14:paraId="25B6F711" w14:textId="77777777" w:rsidR="00375D72" w:rsidRPr="00A32187" w:rsidRDefault="00375D72" w:rsidP="00A32187">
            <w:pPr>
              <w:spacing w:after="0" w:line="240" w:lineRule="auto"/>
              <w:ind w:firstLine="0"/>
              <w:jc w:val="center"/>
              <w:rPr>
                <w:sz w:val="20"/>
                <w:szCs w:val="20"/>
              </w:rPr>
            </w:pPr>
          </w:p>
        </w:tc>
        <w:tc>
          <w:tcPr>
            <w:tcW w:w="2088" w:type="dxa"/>
            <w:tcBorders>
              <w:top w:val="single" w:sz="4" w:space="0" w:color="000000"/>
              <w:left w:val="single" w:sz="4" w:space="0" w:color="000000"/>
              <w:bottom w:val="single" w:sz="4" w:space="0" w:color="000000"/>
              <w:right w:val="single" w:sz="4" w:space="0" w:color="000000"/>
            </w:tcBorders>
            <w:vAlign w:val="center"/>
          </w:tcPr>
          <w:p w14:paraId="7731098F" w14:textId="77777777" w:rsidR="00375D72" w:rsidRPr="00A32187" w:rsidRDefault="00375D72" w:rsidP="00A32187">
            <w:pPr>
              <w:spacing w:after="0" w:line="240" w:lineRule="auto"/>
              <w:ind w:firstLine="0"/>
              <w:jc w:val="center"/>
              <w:rPr>
                <w:sz w:val="20"/>
                <w:szCs w:val="20"/>
              </w:rPr>
            </w:pPr>
          </w:p>
        </w:tc>
        <w:tc>
          <w:tcPr>
            <w:tcW w:w="1875" w:type="dxa"/>
            <w:tcBorders>
              <w:top w:val="single" w:sz="4" w:space="0" w:color="000000"/>
              <w:left w:val="single" w:sz="4" w:space="0" w:color="000000"/>
              <w:bottom w:val="single" w:sz="4" w:space="0" w:color="000000"/>
              <w:right w:val="single" w:sz="4" w:space="0" w:color="000000"/>
            </w:tcBorders>
            <w:vAlign w:val="center"/>
          </w:tcPr>
          <w:p w14:paraId="2F48B09B" w14:textId="77777777" w:rsidR="00375D72" w:rsidRPr="00A32187" w:rsidRDefault="00375D72" w:rsidP="00A32187">
            <w:pPr>
              <w:spacing w:after="0" w:line="240" w:lineRule="auto"/>
              <w:ind w:firstLine="0"/>
              <w:jc w:val="center"/>
              <w:rPr>
                <w:sz w:val="20"/>
                <w:szCs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12ABF551" w14:textId="0CD9AA1D" w:rsidR="00375D72" w:rsidRPr="00A32187" w:rsidRDefault="00F0775B" w:rsidP="00F0775B">
            <w:pPr>
              <w:pStyle w:val="TableParagraph"/>
              <w:kinsoku w:val="0"/>
              <w:overflowPunct w:val="0"/>
              <w:jc w:val="center"/>
              <w:rPr>
                <w:rFonts w:ascii="Times New Roman" w:hAnsi="Times New Roman"/>
                <w:spacing w:val="-1"/>
                <w:sz w:val="20"/>
                <w:szCs w:val="20"/>
                <w:lang w:val="ru-RU"/>
              </w:rPr>
            </w:pPr>
            <w:r>
              <w:rPr>
                <w:rFonts w:ascii="Times New Roman" w:hAnsi="Times New Roman"/>
                <w:spacing w:val="-1"/>
                <w:sz w:val="20"/>
                <w:szCs w:val="20"/>
                <w:lang w:val="ru-RU"/>
              </w:rPr>
              <w:t>Расчет</w:t>
            </w:r>
            <w:r>
              <w:rPr>
                <w:rFonts w:ascii="Times New Roman" w:hAnsi="Times New Roman"/>
                <w:sz w:val="20"/>
                <w:szCs w:val="20"/>
                <w:lang w:val="ru-RU"/>
              </w:rPr>
              <w:t>ный по</w:t>
            </w:r>
            <w:r w:rsidR="00375D72" w:rsidRPr="00A32187">
              <w:rPr>
                <w:rFonts w:ascii="Times New Roman" w:hAnsi="Times New Roman"/>
                <w:spacing w:val="-1"/>
                <w:sz w:val="20"/>
                <w:szCs w:val="20"/>
                <w:lang w:val="ru-RU"/>
              </w:rPr>
              <w:t>казатель</w:t>
            </w:r>
            <w:r w:rsidR="00375D72" w:rsidRPr="00A32187">
              <w:rPr>
                <w:rFonts w:ascii="Times New Roman" w:hAnsi="Times New Roman"/>
                <w:spacing w:val="25"/>
                <w:sz w:val="20"/>
                <w:szCs w:val="20"/>
                <w:lang w:val="ru-RU"/>
              </w:rPr>
              <w:t xml:space="preserve"> </w:t>
            </w:r>
            <w:r w:rsidR="00375D72" w:rsidRPr="00A32187">
              <w:rPr>
                <w:rFonts w:ascii="Times New Roman" w:hAnsi="Times New Roman"/>
                <w:sz w:val="20"/>
                <w:szCs w:val="20"/>
                <w:lang w:val="ru-RU"/>
              </w:rPr>
              <w:t>мини</w:t>
            </w:r>
            <w:r w:rsidR="00375D72" w:rsidRPr="00A32187">
              <w:rPr>
                <w:rFonts w:ascii="Times New Roman" w:hAnsi="Times New Roman"/>
                <w:spacing w:val="-1"/>
                <w:sz w:val="20"/>
                <w:szCs w:val="20"/>
                <w:lang w:val="ru-RU"/>
              </w:rPr>
              <w:t>мально</w:t>
            </w:r>
            <w:r w:rsidR="00375D72" w:rsidRPr="00A32187">
              <w:rPr>
                <w:rFonts w:ascii="Times New Roman" w:hAnsi="Times New Roman"/>
                <w:spacing w:val="24"/>
                <w:sz w:val="20"/>
                <w:szCs w:val="20"/>
                <w:lang w:val="ru-RU"/>
              </w:rPr>
              <w:t xml:space="preserve"> </w:t>
            </w:r>
            <w:r w:rsidR="00375D72" w:rsidRPr="00A32187">
              <w:rPr>
                <w:rFonts w:ascii="Times New Roman" w:hAnsi="Times New Roman"/>
                <w:spacing w:val="-2"/>
                <w:sz w:val="20"/>
                <w:szCs w:val="20"/>
                <w:lang w:val="ru-RU"/>
              </w:rPr>
              <w:t>допу</w:t>
            </w:r>
            <w:r w:rsidR="00375D72" w:rsidRPr="00A32187">
              <w:rPr>
                <w:rFonts w:ascii="Times New Roman" w:hAnsi="Times New Roman"/>
                <w:spacing w:val="-1"/>
                <w:sz w:val="20"/>
                <w:szCs w:val="20"/>
                <w:lang w:val="ru-RU"/>
              </w:rPr>
              <w:t>стимой</w:t>
            </w:r>
            <w:r w:rsidR="00375D72" w:rsidRPr="00A32187">
              <w:rPr>
                <w:rFonts w:ascii="Times New Roman" w:hAnsi="Times New Roman"/>
                <w:spacing w:val="24"/>
                <w:sz w:val="20"/>
                <w:szCs w:val="20"/>
                <w:lang w:val="ru-RU"/>
              </w:rPr>
              <w:t xml:space="preserve"> </w:t>
            </w:r>
            <w:r w:rsidR="00375D72" w:rsidRPr="00A32187">
              <w:rPr>
                <w:rFonts w:ascii="Times New Roman" w:hAnsi="Times New Roman"/>
                <w:spacing w:val="-1"/>
                <w:sz w:val="20"/>
                <w:szCs w:val="20"/>
                <w:lang w:val="ru-RU"/>
              </w:rPr>
              <w:t>площади</w:t>
            </w:r>
            <w:r w:rsidR="00375D72" w:rsidRPr="00A32187">
              <w:rPr>
                <w:rFonts w:ascii="Times New Roman" w:hAnsi="Times New Roman"/>
                <w:spacing w:val="26"/>
                <w:sz w:val="20"/>
                <w:szCs w:val="20"/>
                <w:lang w:val="ru-RU"/>
              </w:rPr>
              <w:t xml:space="preserve"> </w:t>
            </w:r>
            <w:r w:rsidR="00375D72" w:rsidRPr="00A32187">
              <w:rPr>
                <w:rFonts w:ascii="Times New Roman" w:hAnsi="Times New Roman"/>
                <w:sz w:val="20"/>
                <w:szCs w:val="20"/>
                <w:lang w:val="ru-RU"/>
              </w:rPr>
              <w:t>территории для раз</w:t>
            </w:r>
            <w:r w:rsidR="00375D72" w:rsidRPr="00A32187">
              <w:rPr>
                <w:rFonts w:ascii="Times New Roman" w:hAnsi="Times New Roman"/>
                <w:spacing w:val="-1"/>
                <w:sz w:val="20"/>
                <w:szCs w:val="20"/>
                <w:lang w:val="ru-RU"/>
              </w:rPr>
              <w:t>меще</w:t>
            </w:r>
            <w:r w:rsidR="00375D72" w:rsidRPr="00A32187">
              <w:rPr>
                <w:rFonts w:ascii="Times New Roman" w:hAnsi="Times New Roman"/>
                <w:sz w:val="20"/>
                <w:szCs w:val="20"/>
                <w:lang w:val="ru-RU"/>
              </w:rPr>
              <w:t xml:space="preserve"> ния объ</w:t>
            </w:r>
            <w:r w:rsidR="00375D72" w:rsidRPr="00A32187">
              <w:rPr>
                <w:rFonts w:ascii="Times New Roman" w:hAnsi="Times New Roman"/>
                <w:spacing w:val="-1"/>
                <w:sz w:val="20"/>
                <w:szCs w:val="20"/>
                <w:lang w:val="ru-RU"/>
              </w:rPr>
              <w:t>екта</w:t>
            </w:r>
          </w:p>
        </w:tc>
        <w:tc>
          <w:tcPr>
            <w:tcW w:w="2161" w:type="dxa"/>
            <w:tcBorders>
              <w:top w:val="single" w:sz="4" w:space="0" w:color="000000"/>
              <w:left w:val="single" w:sz="4" w:space="0" w:color="000000"/>
              <w:bottom w:val="single" w:sz="4" w:space="0" w:color="000000"/>
              <w:right w:val="single" w:sz="4" w:space="0" w:color="000000"/>
            </w:tcBorders>
            <w:vAlign w:val="center"/>
          </w:tcPr>
          <w:p w14:paraId="69EED115" w14:textId="7E070E8C" w:rsidR="00375D72" w:rsidRPr="00A32187" w:rsidRDefault="00375D72" w:rsidP="00F0775B">
            <w:pPr>
              <w:pStyle w:val="TableParagraph"/>
              <w:kinsoku w:val="0"/>
              <w:overflowPunct w:val="0"/>
              <w:jc w:val="center"/>
              <w:rPr>
                <w:rFonts w:ascii="Times New Roman" w:hAnsi="Times New Roman"/>
                <w:spacing w:val="-1"/>
                <w:sz w:val="20"/>
                <w:szCs w:val="20"/>
                <w:lang w:val="ru-RU"/>
              </w:rPr>
            </w:pPr>
            <w:r w:rsidRPr="00A32187">
              <w:rPr>
                <w:rFonts w:ascii="Times New Roman" w:hAnsi="Times New Roman"/>
                <w:spacing w:val="-1"/>
                <w:sz w:val="20"/>
                <w:szCs w:val="20"/>
                <w:lang w:val="ru-RU"/>
              </w:rPr>
              <w:t>Размер</w:t>
            </w:r>
            <w:r w:rsidRPr="00A32187">
              <w:rPr>
                <w:rFonts w:ascii="Times New Roman" w:hAnsi="Times New Roman"/>
                <w:sz w:val="20"/>
                <w:szCs w:val="20"/>
                <w:lang w:val="ru-RU"/>
              </w:rPr>
              <w:t xml:space="preserve"> зе</w:t>
            </w:r>
            <w:r w:rsidRPr="00A32187">
              <w:rPr>
                <w:rFonts w:ascii="Times New Roman" w:hAnsi="Times New Roman"/>
                <w:spacing w:val="-1"/>
                <w:sz w:val="20"/>
                <w:szCs w:val="20"/>
                <w:lang w:val="ru-RU"/>
              </w:rPr>
              <w:t>мельного</w:t>
            </w:r>
            <w:r w:rsidRPr="00A32187">
              <w:rPr>
                <w:rFonts w:ascii="Times New Roman" w:hAnsi="Times New Roman"/>
                <w:spacing w:val="27"/>
                <w:sz w:val="20"/>
                <w:szCs w:val="20"/>
                <w:lang w:val="ru-RU"/>
              </w:rPr>
              <w:t xml:space="preserve"> </w:t>
            </w:r>
            <w:r w:rsidRPr="00A32187">
              <w:rPr>
                <w:rFonts w:ascii="Times New Roman" w:hAnsi="Times New Roman"/>
                <w:spacing w:val="-1"/>
                <w:sz w:val="20"/>
                <w:szCs w:val="20"/>
                <w:lang w:val="ru-RU"/>
              </w:rPr>
              <w:t xml:space="preserve">участка </w:t>
            </w:r>
            <w:r w:rsidRPr="00A32187">
              <w:rPr>
                <w:rFonts w:ascii="Times New Roman" w:hAnsi="Times New Roman"/>
                <w:sz w:val="20"/>
                <w:szCs w:val="20"/>
                <w:lang w:val="ru-RU"/>
              </w:rPr>
              <w:t>для</w:t>
            </w:r>
            <w:r w:rsidRPr="00A32187">
              <w:rPr>
                <w:rFonts w:ascii="Times New Roman" w:hAnsi="Times New Roman"/>
                <w:spacing w:val="23"/>
                <w:sz w:val="20"/>
                <w:szCs w:val="20"/>
                <w:lang w:val="ru-RU"/>
              </w:rPr>
              <w:t xml:space="preserve"> </w:t>
            </w:r>
            <w:r w:rsidRPr="00A32187">
              <w:rPr>
                <w:rFonts w:ascii="Times New Roman" w:hAnsi="Times New Roman"/>
                <w:spacing w:val="-1"/>
                <w:sz w:val="20"/>
                <w:szCs w:val="20"/>
                <w:lang w:val="ru-RU"/>
              </w:rPr>
              <w:t>размещения</w:t>
            </w:r>
            <w:r w:rsidRPr="00A32187">
              <w:rPr>
                <w:rFonts w:ascii="Times New Roman" w:hAnsi="Times New Roman"/>
                <w:spacing w:val="26"/>
                <w:sz w:val="20"/>
                <w:szCs w:val="20"/>
                <w:lang w:val="ru-RU"/>
              </w:rPr>
              <w:t xml:space="preserve"> </w:t>
            </w:r>
            <w:r w:rsidRPr="00A32187">
              <w:rPr>
                <w:rFonts w:ascii="Times New Roman" w:hAnsi="Times New Roman"/>
                <w:spacing w:val="-1"/>
                <w:sz w:val="20"/>
                <w:szCs w:val="20"/>
                <w:lang w:val="ru-RU"/>
              </w:rPr>
              <w:t>станций</w:t>
            </w:r>
            <w:r w:rsidRPr="00A32187">
              <w:rPr>
                <w:rFonts w:ascii="Times New Roman" w:hAnsi="Times New Roman"/>
                <w:sz w:val="20"/>
                <w:szCs w:val="20"/>
                <w:lang w:val="ru-RU"/>
              </w:rPr>
              <w:t xml:space="preserve"> во</w:t>
            </w:r>
            <w:r w:rsidRPr="00A32187">
              <w:rPr>
                <w:rFonts w:ascii="Times New Roman" w:hAnsi="Times New Roman"/>
                <w:spacing w:val="-1"/>
                <w:sz w:val="20"/>
                <w:szCs w:val="20"/>
                <w:lang w:val="ru-RU"/>
              </w:rPr>
              <w:t>доподготовки</w:t>
            </w:r>
            <w:r w:rsidRPr="00A32187">
              <w:rPr>
                <w:rFonts w:ascii="Times New Roman" w:hAnsi="Times New Roman"/>
                <w:spacing w:val="22"/>
                <w:sz w:val="20"/>
                <w:szCs w:val="20"/>
                <w:lang w:val="ru-RU"/>
              </w:rPr>
              <w:t xml:space="preserve"> </w:t>
            </w:r>
            <w:r w:rsidRPr="00A32187">
              <w:rPr>
                <w:rFonts w:ascii="Times New Roman" w:hAnsi="Times New Roman"/>
                <w:sz w:val="20"/>
                <w:szCs w:val="20"/>
                <w:lang w:val="ru-RU"/>
              </w:rPr>
              <w:t xml:space="preserve">в </w:t>
            </w:r>
            <w:r w:rsidRPr="00A32187">
              <w:rPr>
                <w:rFonts w:ascii="Times New Roman" w:hAnsi="Times New Roman"/>
                <w:spacing w:val="-1"/>
                <w:sz w:val="20"/>
                <w:szCs w:val="20"/>
                <w:lang w:val="ru-RU"/>
              </w:rPr>
              <w:t>зависимости</w:t>
            </w:r>
            <w:r w:rsidRPr="00A32187">
              <w:rPr>
                <w:rFonts w:ascii="Times New Roman" w:hAnsi="Times New Roman"/>
                <w:sz w:val="20"/>
                <w:szCs w:val="20"/>
                <w:lang w:val="ru-RU"/>
              </w:rPr>
              <w:t xml:space="preserve"> от </w:t>
            </w:r>
            <w:r w:rsidRPr="00A32187">
              <w:rPr>
                <w:rFonts w:ascii="Times New Roman" w:hAnsi="Times New Roman"/>
                <w:spacing w:val="-1"/>
                <w:sz w:val="20"/>
                <w:szCs w:val="20"/>
                <w:lang w:val="ru-RU"/>
              </w:rPr>
              <w:t>их</w:t>
            </w:r>
            <w:r w:rsidRPr="00A32187">
              <w:rPr>
                <w:rFonts w:ascii="Times New Roman" w:hAnsi="Times New Roman"/>
                <w:spacing w:val="22"/>
                <w:sz w:val="20"/>
                <w:szCs w:val="20"/>
                <w:lang w:val="ru-RU"/>
              </w:rPr>
              <w:t xml:space="preserve"> </w:t>
            </w:r>
            <w:r w:rsidRPr="00A32187">
              <w:rPr>
                <w:rFonts w:ascii="Times New Roman" w:hAnsi="Times New Roman"/>
                <w:sz w:val="20"/>
                <w:szCs w:val="20"/>
                <w:lang w:val="ru-RU"/>
              </w:rPr>
              <w:t>производи</w:t>
            </w:r>
            <w:r w:rsidRPr="00A32187">
              <w:rPr>
                <w:rFonts w:ascii="Times New Roman" w:hAnsi="Times New Roman"/>
                <w:spacing w:val="-1"/>
                <w:sz w:val="20"/>
                <w:szCs w:val="20"/>
                <w:lang w:val="ru-RU"/>
              </w:rPr>
              <w:t>тельности,</w:t>
            </w:r>
            <w:r w:rsidRPr="00A32187">
              <w:rPr>
                <w:rFonts w:ascii="Times New Roman" w:hAnsi="Times New Roman"/>
                <w:spacing w:val="28"/>
                <w:sz w:val="20"/>
                <w:szCs w:val="20"/>
                <w:lang w:val="ru-RU"/>
              </w:rPr>
              <w:t xml:space="preserve"> </w:t>
            </w:r>
            <w:r w:rsidRPr="00A32187">
              <w:rPr>
                <w:rFonts w:ascii="Times New Roman" w:hAnsi="Times New Roman"/>
                <w:spacing w:val="-1"/>
                <w:sz w:val="20"/>
                <w:szCs w:val="20"/>
                <w:lang w:val="ru-RU"/>
              </w:rPr>
              <w:t>следует</w:t>
            </w:r>
            <w:r w:rsidRPr="00A32187">
              <w:rPr>
                <w:rFonts w:ascii="Times New Roman" w:hAnsi="Times New Roman"/>
                <w:sz w:val="20"/>
                <w:szCs w:val="20"/>
                <w:lang w:val="ru-RU"/>
              </w:rPr>
              <w:t xml:space="preserve"> при</w:t>
            </w:r>
            <w:r w:rsidRPr="00A32187">
              <w:rPr>
                <w:rFonts w:ascii="Times New Roman" w:hAnsi="Times New Roman"/>
                <w:spacing w:val="-1"/>
                <w:sz w:val="20"/>
                <w:szCs w:val="20"/>
                <w:lang w:val="ru-RU"/>
              </w:rPr>
              <w:t>нимать</w:t>
            </w:r>
            <w:r w:rsidRPr="00A32187">
              <w:rPr>
                <w:rFonts w:ascii="Times New Roman" w:hAnsi="Times New Roman"/>
                <w:sz w:val="20"/>
                <w:szCs w:val="20"/>
                <w:lang w:val="ru-RU"/>
              </w:rPr>
              <w:t xml:space="preserve"> по </w:t>
            </w:r>
            <w:r w:rsidRPr="00A32187">
              <w:rPr>
                <w:rFonts w:ascii="Times New Roman" w:hAnsi="Times New Roman"/>
                <w:spacing w:val="-1"/>
                <w:sz w:val="20"/>
                <w:szCs w:val="20"/>
                <w:lang w:val="ru-RU"/>
              </w:rPr>
              <w:t>проекту,</w:t>
            </w:r>
            <w:r w:rsidRPr="00A32187">
              <w:rPr>
                <w:rFonts w:ascii="Times New Roman" w:hAnsi="Times New Roman"/>
                <w:sz w:val="20"/>
                <w:szCs w:val="20"/>
                <w:lang w:val="ru-RU"/>
              </w:rPr>
              <w:t xml:space="preserve"> но</w:t>
            </w:r>
            <w:r w:rsidRPr="00A32187">
              <w:rPr>
                <w:rFonts w:ascii="Times New Roman" w:hAnsi="Times New Roman"/>
                <w:spacing w:val="21"/>
                <w:sz w:val="20"/>
                <w:szCs w:val="20"/>
                <w:lang w:val="ru-RU"/>
              </w:rPr>
              <w:t xml:space="preserve"> </w:t>
            </w:r>
            <w:r w:rsidRPr="00A32187">
              <w:rPr>
                <w:rFonts w:ascii="Times New Roman" w:hAnsi="Times New Roman"/>
                <w:sz w:val="20"/>
                <w:szCs w:val="20"/>
                <w:lang w:val="ru-RU"/>
              </w:rPr>
              <w:t>не</w:t>
            </w:r>
            <w:r w:rsidRPr="00A32187">
              <w:rPr>
                <w:rFonts w:ascii="Times New Roman" w:hAnsi="Times New Roman"/>
                <w:spacing w:val="-1"/>
                <w:sz w:val="20"/>
                <w:szCs w:val="20"/>
                <w:lang w:val="ru-RU"/>
              </w:rPr>
              <w:t xml:space="preserve"> более,</w:t>
            </w:r>
            <w:r w:rsidRPr="00A32187">
              <w:rPr>
                <w:rFonts w:ascii="Times New Roman" w:hAnsi="Times New Roman"/>
                <w:sz w:val="20"/>
                <w:szCs w:val="20"/>
                <w:lang w:val="ru-RU"/>
              </w:rPr>
              <w:t xml:space="preserve"> га</w:t>
            </w:r>
          </w:p>
        </w:tc>
        <w:tc>
          <w:tcPr>
            <w:tcW w:w="3619" w:type="dxa"/>
            <w:gridSpan w:val="16"/>
            <w:tcBorders>
              <w:top w:val="single" w:sz="4" w:space="0" w:color="000000"/>
              <w:left w:val="single" w:sz="4" w:space="0" w:color="000000"/>
              <w:bottom w:val="single" w:sz="4" w:space="0" w:color="000000"/>
              <w:right w:val="single" w:sz="4" w:space="0" w:color="000000"/>
            </w:tcBorders>
            <w:vAlign w:val="center"/>
          </w:tcPr>
          <w:p w14:paraId="09D7F65D" w14:textId="14A7D6DF" w:rsidR="00375D72" w:rsidRPr="00A32187" w:rsidRDefault="00375D72" w:rsidP="00F0775B">
            <w:pPr>
              <w:pStyle w:val="TableParagraph"/>
              <w:kinsoku w:val="0"/>
              <w:overflowPunct w:val="0"/>
              <w:jc w:val="center"/>
              <w:rPr>
                <w:rFonts w:ascii="Times New Roman" w:hAnsi="Times New Roman"/>
                <w:sz w:val="20"/>
                <w:szCs w:val="20"/>
                <w:lang w:val="ru-RU"/>
              </w:rPr>
            </w:pPr>
            <w:r w:rsidRPr="00A32187">
              <w:rPr>
                <w:rFonts w:ascii="Times New Roman" w:hAnsi="Times New Roman"/>
                <w:spacing w:val="-1"/>
                <w:sz w:val="20"/>
                <w:szCs w:val="20"/>
                <w:lang w:val="ru-RU"/>
              </w:rPr>
              <w:t>Производительность</w:t>
            </w:r>
            <w:r w:rsidRPr="00A32187">
              <w:rPr>
                <w:rFonts w:ascii="Times New Roman" w:hAnsi="Times New Roman"/>
                <w:spacing w:val="27"/>
                <w:sz w:val="20"/>
                <w:szCs w:val="20"/>
                <w:lang w:val="ru-RU"/>
              </w:rPr>
              <w:t xml:space="preserve"> </w:t>
            </w:r>
            <w:r w:rsidRPr="00A32187">
              <w:rPr>
                <w:rFonts w:ascii="Times New Roman" w:hAnsi="Times New Roman"/>
                <w:spacing w:val="-1"/>
                <w:sz w:val="20"/>
                <w:szCs w:val="20"/>
                <w:lang w:val="ru-RU"/>
              </w:rPr>
              <w:t>станций</w:t>
            </w:r>
            <w:r w:rsidRPr="00A32187">
              <w:rPr>
                <w:rFonts w:ascii="Times New Roman" w:hAnsi="Times New Roman"/>
                <w:sz w:val="20"/>
                <w:szCs w:val="20"/>
                <w:lang w:val="ru-RU"/>
              </w:rPr>
              <w:t xml:space="preserve"> </w:t>
            </w:r>
            <w:r w:rsidR="00F0775B">
              <w:rPr>
                <w:rFonts w:ascii="Times New Roman" w:hAnsi="Times New Roman"/>
                <w:spacing w:val="-1"/>
                <w:sz w:val="20"/>
                <w:szCs w:val="20"/>
                <w:lang w:val="ru-RU"/>
              </w:rPr>
              <w:t>водоподготов</w:t>
            </w:r>
            <w:r w:rsidRPr="00A32187">
              <w:rPr>
                <w:rFonts w:ascii="Times New Roman" w:hAnsi="Times New Roman"/>
                <w:sz w:val="20"/>
                <w:szCs w:val="20"/>
                <w:lang w:val="ru-RU"/>
              </w:rPr>
              <w:t xml:space="preserve">ки, </w:t>
            </w:r>
            <w:r w:rsidRPr="00A32187">
              <w:rPr>
                <w:rFonts w:ascii="Times New Roman" w:hAnsi="Times New Roman"/>
                <w:spacing w:val="-1"/>
                <w:sz w:val="20"/>
                <w:szCs w:val="20"/>
                <w:lang w:val="ru-RU"/>
              </w:rPr>
              <w:t>тыс.</w:t>
            </w:r>
            <w:r w:rsidRPr="00A32187">
              <w:rPr>
                <w:rFonts w:ascii="Times New Roman" w:hAnsi="Times New Roman"/>
                <w:sz w:val="20"/>
                <w:szCs w:val="20"/>
                <w:lang w:val="ru-RU"/>
              </w:rPr>
              <w:t xml:space="preserve"> </w:t>
            </w:r>
            <w:r w:rsidRPr="00A32187">
              <w:rPr>
                <w:rFonts w:ascii="Times New Roman" w:hAnsi="Times New Roman"/>
                <w:spacing w:val="-2"/>
                <w:sz w:val="20"/>
                <w:szCs w:val="20"/>
                <w:lang w:val="ru-RU"/>
              </w:rPr>
              <w:t>куб.</w:t>
            </w:r>
            <w:r w:rsidRPr="00A32187">
              <w:rPr>
                <w:rFonts w:ascii="Times New Roman" w:hAnsi="Times New Roman"/>
                <w:sz w:val="20"/>
                <w:szCs w:val="20"/>
                <w:lang w:val="ru-RU"/>
              </w:rPr>
              <w:t xml:space="preserve"> </w:t>
            </w:r>
            <w:r w:rsidRPr="00A32187">
              <w:rPr>
                <w:rFonts w:ascii="Times New Roman" w:hAnsi="Times New Roman"/>
                <w:spacing w:val="-1"/>
                <w:sz w:val="20"/>
                <w:szCs w:val="20"/>
                <w:lang w:val="ru-RU"/>
              </w:rPr>
              <w:t>м/сут.</w:t>
            </w:r>
          </w:p>
        </w:tc>
        <w:tc>
          <w:tcPr>
            <w:tcW w:w="3469" w:type="dxa"/>
            <w:gridSpan w:val="12"/>
            <w:tcBorders>
              <w:top w:val="single" w:sz="4" w:space="0" w:color="000000"/>
              <w:left w:val="single" w:sz="4" w:space="0" w:color="000000"/>
              <w:bottom w:val="single" w:sz="4" w:space="0" w:color="000000"/>
              <w:right w:val="single" w:sz="4" w:space="0" w:color="000000"/>
            </w:tcBorders>
            <w:vAlign w:val="center"/>
          </w:tcPr>
          <w:p w14:paraId="3D12F832" w14:textId="73D33C2C" w:rsidR="00375D72" w:rsidRPr="00A32187" w:rsidRDefault="00375D72" w:rsidP="00F0775B">
            <w:pPr>
              <w:pStyle w:val="TableParagraph"/>
              <w:kinsoku w:val="0"/>
              <w:overflowPunct w:val="0"/>
              <w:jc w:val="center"/>
              <w:rPr>
                <w:rFonts w:ascii="Times New Roman" w:hAnsi="Times New Roman"/>
                <w:sz w:val="20"/>
                <w:szCs w:val="20"/>
                <w:lang w:val="ru-RU"/>
              </w:rPr>
            </w:pPr>
            <w:r w:rsidRPr="00A32187">
              <w:rPr>
                <w:rFonts w:ascii="Times New Roman" w:hAnsi="Times New Roman"/>
                <w:spacing w:val="-1"/>
                <w:sz w:val="20"/>
                <w:szCs w:val="20"/>
                <w:lang w:val="ru-RU"/>
              </w:rPr>
              <w:t>Размер</w:t>
            </w:r>
            <w:r w:rsidRPr="00A32187">
              <w:rPr>
                <w:rFonts w:ascii="Times New Roman" w:hAnsi="Times New Roman"/>
                <w:spacing w:val="23"/>
                <w:sz w:val="20"/>
                <w:szCs w:val="20"/>
                <w:lang w:val="ru-RU"/>
              </w:rPr>
              <w:t xml:space="preserve"> </w:t>
            </w:r>
            <w:r w:rsidR="00F0775B">
              <w:rPr>
                <w:rFonts w:ascii="Times New Roman" w:hAnsi="Times New Roman"/>
                <w:spacing w:val="-1"/>
                <w:sz w:val="20"/>
                <w:szCs w:val="20"/>
                <w:lang w:val="ru-RU"/>
              </w:rPr>
              <w:t>земель</w:t>
            </w:r>
            <w:r w:rsidRPr="00A32187">
              <w:rPr>
                <w:rFonts w:ascii="Times New Roman" w:hAnsi="Times New Roman"/>
                <w:sz w:val="20"/>
                <w:szCs w:val="20"/>
                <w:lang w:val="ru-RU"/>
              </w:rPr>
              <w:t xml:space="preserve">ного </w:t>
            </w:r>
            <w:r w:rsidRPr="00A32187">
              <w:rPr>
                <w:rFonts w:ascii="Times New Roman" w:hAnsi="Times New Roman"/>
                <w:spacing w:val="-1"/>
                <w:sz w:val="20"/>
                <w:szCs w:val="20"/>
                <w:lang w:val="ru-RU"/>
              </w:rPr>
              <w:t>участка,</w:t>
            </w:r>
            <w:r w:rsidRPr="00A32187">
              <w:rPr>
                <w:rFonts w:ascii="Times New Roman" w:hAnsi="Times New Roman"/>
                <w:spacing w:val="23"/>
                <w:sz w:val="20"/>
                <w:szCs w:val="20"/>
                <w:lang w:val="ru-RU"/>
              </w:rPr>
              <w:t xml:space="preserve"> </w:t>
            </w:r>
            <w:r w:rsidRPr="00A32187">
              <w:rPr>
                <w:rFonts w:ascii="Times New Roman" w:hAnsi="Times New Roman"/>
                <w:sz w:val="20"/>
                <w:szCs w:val="20"/>
                <w:lang w:val="ru-RU"/>
              </w:rPr>
              <w:t>га</w:t>
            </w:r>
          </w:p>
        </w:tc>
      </w:tr>
      <w:tr w:rsidR="00924A73" w:rsidRPr="00A32187" w14:paraId="3B586DE3" w14:textId="77777777" w:rsidTr="00F0775B">
        <w:trPr>
          <w:trHeight w:hRule="exact" w:val="563"/>
          <w:jc w:val="center"/>
        </w:trPr>
        <w:tc>
          <w:tcPr>
            <w:tcW w:w="561" w:type="dxa"/>
            <w:tcBorders>
              <w:top w:val="single" w:sz="4" w:space="0" w:color="000000"/>
              <w:left w:val="single" w:sz="4" w:space="0" w:color="000000"/>
              <w:bottom w:val="single" w:sz="4" w:space="0" w:color="000000"/>
              <w:right w:val="single" w:sz="4" w:space="0" w:color="000000"/>
            </w:tcBorders>
            <w:vAlign w:val="center"/>
          </w:tcPr>
          <w:p w14:paraId="20B838FC" w14:textId="77777777" w:rsidR="00375D72" w:rsidRPr="00A32187" w:rsidRDefault="00375D72" w:rsidP="00A32187">
            <w:pPr>
              <w:spacing w:after="0" w:line="240" w:lineRule="auto"/>
              <w:ind w:firstLine="0"/>
              <w:jc w:val="center"/>
              <w:rPr>
                <w:sz w:val="20"/>
                <w:szCs w:val="20"/>
              </w:rPr>
            </w:pPr>
          </w:p>
        </w:tc>
        <w:tc>
          <w:tcPr>
            <w:tcW w:w="2088" w:type="dxa"/>
            <w:tcBorders>
              <w:top w:val="single" w:sz="4" w:space="0" w:color="000000"/>
              <w:left w:val="single" w:sz="4" w:space="0" w:color="000000"/>
              <w:bottom w:val="single" w:sz="4" w:space="0" w:color="000000"/>
              <w:right w:val="single" w:sz="4" w:space="0" w:color="000000"/>
            </w:tcBorders>
            <w:vAlign w:val="center"/>
          </w:tcPr>
          <w:p w14:paraId="566ED5D7" w14:textId="77777777" w:rsidR="00375D72" w:rsidRPr="00A32187" w:rsidRDefault="00375D72" w:rsidP="00A32187">
            <w:pPr>
              <w:spacing w:after="0" w:line="240" w:lineRule="auto"/>
              <w:ind w:firstLine="0"/>
              <w:jc w:val="center"/>
              <w:rPr>
                <w:sz w:val="20"/>
                <w:szCs w:val="20"/>
              </w:rPr>
            </w:pPr>
          </w:p>
        </w:tc>
        <w:tc>
          <w:tcPr>
            <w:tcW w:w="1875" w:type="dxa"/>
            <w:tcBorders>
              <w:top w:val="single" w:sz="4" w:space="0" w:color="000000"/>
              <w:left w:val="single" w:sz="4" w:space="0" w:color="000000"/>
              <w:bottom w:val="single" w:sz="4" w:space="0" w:color="000000"/>
              <w:right w:val="single" w:sz="4" w:space="0" w:color="000000"/>
            </w:tcBorders>
            <w:vAlign w:val="center"/>
          </w:tcPr>
          <w:p w14:paraId="750E7F14" w14:textId="77777777" w:rsidR="00375D72" w:rsidRPr="00A32187" w:rsidRDefault="00375D72" w:rsidP="00A32187">
            <w:pPr>
              <w:spacing w:after="0" w:line="240" w:lineRule="auto"/>
              <w:ind w:firstLine="0"/>
              <w:jc w:val="center"/>
              <w:rPr>
                <w:sz w:val="20"/>
                <w:szCs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482E2AA3" w14:textId="77777777" w:rsidR="00375D72" w:rsidRPr="00A32187" w:rsidRDefault="00375D72" w:rsidP="00A32187">
            <w:pPr>
              <w:pStyle w:val="TableParagraph"/>
              <w:kinsoku w:val="0"/>
              <w:overflowPunct w:val="0"/>
              <w:jc w:val="center"/>
              <w:rPr>
                <w:rFonts w:ascii="Times New Roman" w:hAnsi="Times New Roman"/>
                <w:spacing w:val="-1"/>
                <w:sz w:val="20"/>
                <w:szCs w:val="20"/>
                <w:lang w:val="ru-RU"/>
              </w:rPr>
            </w:pPr>
          </w:p>
        </w:tc>
        <w:tc>
          <w:tcPr>
            <w:tcW w:w="2161" w:type="dxa"/>
            <w:tcBorders>
              <w:top w:val="single" w:sz="4" w:space="0" w:color="000000"/>
              <w:left w:val="single" w:sz="4" w:space="0" w:color="000000"/>
              <w:bottom w:val="single" w:sz="4" w:space="0" w:color="000000"/>
              <w:right w:val="single" w:sz="4" w:space="0" w:color="000000"/>
            </w:tcBorders>
            <w:vAlign w:val="center"/>
          </w:tcPr>
          <w:p w14:paraId="2E26792C" w14:textId="77777777" w:rsidR="00375D72" w:rsidRPr="00A32187" w:rsidRDefault="00375D72" w:rsidP="00A32187">
            <w:pPr>
              <w:pStyle w:val="TableParagraph"/>
              <w:kinsoku w:val="0"/>
              <w:overflowPunct w:val="0"/>
              <w:jc w:val="center"/>
              <w:rPr>
                <w:rFonts w:ascii="Times New Roman" w:hAnsi="Times New Roman"/>
                <w:spacing w:val="-1"/>
                <w:sz w:val="20"/>
                <w:szCs w:val="20"/>
                <w:lang w:val="ru-RU"/>
              </w:rPr>
            </w:pPr>
          </w:p>
        </w:tc>
        <w:tc>
          <w:tcPr>
            <w:tcW w:w="3619" w:type="dxa"/>
            <w:gridSpan w:val="16"/>
            <w:tcBorders>
              <w:top w:val="single" w:sz="4" w:space="0" w:color="000000"/>
              <w:left w:val="single" w:sz="4" w:space="0" w:color="000000"/>
              <w:bottom w:val="single" w:sz="4" w:space="0" w:color="000000"/>
              <w:right w:val="single" w:sz="4" w:space="0" w:color="000000"/>
            </w:tcBorders>
            <w:vAlign w:val="center"/>
          </w:tcPr>
          <w:p w14:paraId="15034B2E" w14:textId="669C1613" w:rsidR="00375D72" w:rsidRPr="00A32187" w:rsidRDefault="00375D72" w:rsidP="00A32187">
            <w:pPr>
              <w:pStyle w:val="TableParagraph"/>
              <w:kinsoku w:val="0"/>
              <w:overflowPunct w:val="0"/>
              <w:jc w:val="center"/>
              <w:rPr>
                <w:rFonts w:ascii="Times New Roman" w:hAnsi="Times New Roman"/>
                <w:sz w:val="20"/>
                <w:szCs w:val="20"/>
                <w:lang w:val="ru-RU"/>
              </w:rPr>
            </w:pPr>
            <w:r w:rsidRPr="00A32187">
              <w:rPr>
                <w:rFonts w:ascii="Times New Roman" w:hAnsi="Times New Roman"/>
                <w:sz w:val="20"/>
                <w:szCs w:val="20"/>
              </w:rPr>
              <w:t>До 0,1</w:t>
            </w:r>
          </w:p>
        </w:tc>
        <w:tc>
          <w:tcPr>
            <w:tcW w:w="3469" w:type="dxa"/>
            <w:gridSpan w:val="12"/>
            <w:tcBorders>
              <w:top w:val="single" w:sz="4" w:space="0" w:color="000000"/>
              <w:left w:val="single" w:sz="4" w:space="0" w:color="000000"/>
              <w:bottom w:val="single" w:sz="4" w:space="0" w:color="000000"/>
              <w:right w:val="single" w:sz="4" w:space="0" w:color="000000"/>
            </w:tcBorders>
            <w:vAlign w:val="center"/>
          </w:tcPr>
          <w:p w14:paraId="3A67CE0C" w14:textId="0D07D4C9" w:rsidR="00375D72" w:rsidRPr="00A32187" w:rsidRDefault="00375D72" w:rsidP="00A32187">
            <w:pPr>
              <w:pStyle w:val="TableParagraph"/>
              <w:kinsoku w:val="0"/>
              <w:overflowPunct w:val="0"/>
              <w:jc w:val="center"/>
              <w:rPr>
                <w:rFonts w:ascii="Times New Roman" w:hAnsi="Times New Roman"/>
                <w:sz w:val="20"/>
                <w:szCs w:val="20"/>
                <w:lang w:val="ru-RU"/>
              </w:rPr>
            </w:pPr>
            <w:r w:rsidRPr="00A32187">
              <w:rPr>
                <w:rFonts w:ascii="Times New Roman" w:hAnsi="Times New Roman"/>
                <w:sz w:val="20"/>
                <w:szCs w:val="20"/>
              </w:rPr>
              <w:t>0,1</w:t>
            </w:r>
          </w:p>
        </w:tc>
      </w:tr>
      <w:tr w:rsidR="00924A73" w:rsidRPr="00A32187" w14:paraId="6C6F5FF0" w14:textId="77777777" w:rsidTr="00F0775B">
        <w:trPr>
          <w:trHeight w:hRule="exact" w:val="563"/>
          <w:jc w:val="center"/>
        </w:trPr>
        <w:tc>
          <w:tcPr>
            <w:tcW w:w="561" w:type="dxa"/>
            <w:tcBorders>
              <w:top w:val="single" w:sz="4" w:space="0" w:color="000000"/>
              <w:left w:val="single" w:sz="4" w:space="0" w:color="000000"/>
              <w:bottom w:val="single" w:sz="4" w:space="0" w:color="000000"/>
              <w:right w:val="single" w:sz="4" w:space="0" w:color="000000"/>
            </w:tcBorders>
            <w:vAlign w:val="center"/>
          </w:tcPr>
          <w:p w14:paraId="519D6383" w14:textId="77777777" w:rsidR="00375D72" w:rsidRPr="00A32187" w:rsidRDefault="00375D72" w:rsidP="00A32187">
            <w:pPr>
              <w:spacing w:after="0" w:line="240" w:lineRule="auto"/>
              <w:ind w:firstLine="0"/>
              <w:jc w:val="center"/>
              <w:rPr>
                <w:sz w:val="20"/>
                <w:szCs w:val="20"/>
              </w:rPr>
            </w:pPr>
          </w:p>
        </w:tc>
        <w:tc>
          <w:tcPr>
            <w:tcW w:w="2088" w:type="dxa"/>
            <w:tcBorders>
              <w:top w:val="single" w:sz="4" w:space="0" w:color="000000"/>
              <w:left w:val="single" w:sz="4" w:space="0" w:color="000000"/>
              <w:bottom w:val="single" w:sz="4" w:space="0" w:color="000000"/>
              <w:right w:val="single" w:sz="4" w:space="0" w:color="000000"/>
            </w:tcBorders>
            <w:vAlign w:val="center"/>
          </w:tcPr>
          <w:p w14:paraId="1DFF6FE2" w14:textId="77777777" w:rsidR="00375D72" w:rsidRPr="00A32187" w:rsidRDefault="00375D72" w:rsidP="00A32187">
            <w:pPr>
              <w:spacing w:after="0" w:line="240" w:lineRule="auto"/>
              <w:ind w:firstLine="0"/>
              <w:jc w:val="center"/>
              <w:rPr>
                <w:sz w:val="20"/>
                <w:szCs w:val="20"/>
              </w:rPr>
            </w:pPr>
          </w:p>
        </w:tc>
        <w:tc>
          <w:tcPr>
            <w:tcW w:w="1875" w:type="dxa"/>
            <w:tcBorders>
              <w:top w:val="single" w:sz="4" w:space="0" w:color="000000"/>
              <w:left w:val="single" w:sz="4" w:space="0" w:color="000000"/>
              <w:bottom w:val="single" w:sz="4" w:space="0" w:color="000000"/>
              <w:right w:val="single" w:sz="4" w:space="0" w:color="000000"/>
            </w:tcBorders>
            <w:vAlign w:val="center"/>
          </w:tcPr>
          <w:p w14:paraId="6B73FC07" w14:textId="77777777" w:rsidR="00375D72" w:rsidRPr="00A32187" w:rsidRDefault="00375D72" w:rsidP="00A32187">
            <w:pPr>
              <w:spacing w:after="0" w:line="240" w:lineRule="auto"/>
              <w:ind w:firstLine="0"/>
              <w:jc w:val="center"/>
              <w:rPr>
                <w:sz w:val="20"/>
                <w:szCs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5B988AF5" w14:textId="77777777" w:rsidR="00375D72" w:rsidRPr="00A32187" w:rsidRDefault="00375D72" w:rsidP="00A32187">
            <w:pPr>
              <w:pStyle w:val="TableParagraph"/>
              <w:kinsoku w:val="0"/>
              <w:overflowPunct w:val="0"/>
              <w:jc w:val="center"/>
              <w:rPr>
                <w:rFonts w:ascii="Times New Roman" w:hAnsi="Times New Roman"/>
                <w:spacing w:val="-1"/>
                <w:sz w:val="20"/>
                <w:szCs w:val="20"/>
                <w:lang w:val="ru-RU"/>
              </w:rPr>
            </w:pPr>
          </w:p>
        </w:tc>
        <w:tc>
          <w:tcPr>
            <w:tcW w:w="2161" w:type="dxa"/>
            <w:tcBorders>
              <w:top w:val="single" w:sz="4" w:space="0" w:color="000000"/>
              <w:left w:val="single" w:sz="4" w:space="0" w:color="000000"/>
              <w:bottom w:val="single" w:sz="4" w:space="0" w:color="000000"/>
              <w:right w:val="single" w:sz="4" w:space="0" w:color="000000"/>
            </w:tcBorders>
            <w:vAlign w:val="center"/>
          </w:tcPr>
          <w:p w14:paraId="0617C0EF" w14:textId="77777777" w:rsidR="00375D72" w:rsidRPr="00A32187" w:rsidRDefault="00375D72" w:rsidP="00A32187">
            <w:pPr>
              <w:pStyle w:val="TableParagraph"/>
              <w:kinsoku w:val="0"/>
              <w:overflowPunct w:val="0"/>
              <w:jc w:val="center"/>
              <w:rPr>
                <w:rFonts w:ascii="Times New Roman" w:hAnsi="Times New Roman"/>
                <w:spacing w:val="-1"/>
                <w:sz w:val="20"/>
                <w:szCs w:val="20"/>
                <w:lang w:val="ru-RU"/>
              </w:rPr>
            </w:pPr>
          </w:p>
        </w:tc>
        <w:tc>
          <w:tcPr>
            <w:tcW w:w="3619" w:type="dxa"/>
            <w:gridSpan w:val="16"/>
            <w:tcBorders>
              <w:top w:val="single" w:sz="4" w:space="0" w:color="000000"/>
              <w:left w:val="single" w:sz="4" w:space="0" w:color="000000"/>
              <w:bottom w:val="single" w:sz="4" w:space="0" w:color="000000"/>
              <w:right w:val="single" w:sz="4" w:space="0" w:color="000000"/>
            </w:tcBorders>
            <w:vAlign w:val="center"/>
          </w:tcPr>
          <w:p w14:paraId="585141D3" w14:textId="007ADC7E" w:rsidR="00375D72" w:rsidRPr="00A32187" w:rsidRDefault="00375D72" w:rsidP="00A32187">
            <w:pPr>
              <w:pStyle w:val="TableParagraph"/>
              <w:kinsoku w:val="0"/>
              <w:overflowPunct w:val="0"/>
              <w:jc w:val="center"/>
              <w:rPr>
                <w:rFonts w:ascii="Times New Roman" w:hAnsi="Times New Roman"/>
                <w:sz w:val="20"/>
                <w:szCs w:val="20"/>
                <w:lang w:val="ru-RU"/>
              </w:rPr>
            </w:pPr>
            <w:r w:rsidRPr="00A32187">
              <w:rPr>
                <w:rFonts w:ascii="Times New Roman" w:hAnsi="Times New Roman"/>
                <w:spacing w:val="-1"/>
                <w:sz w:val="20"/>
                <w:szCs w:val="20"/>
              </w:rPr>
              <w:t>Свыше</w:t>
            </w:r>
            <w:r w:rsidRPr="00A32187">
              <w:rPr>
                <w:rFonts w:ascii="Times New Roman" w:hAnsi="Times New Roman"/>
                <w:spacing w:val="-2"/>
                <w:sz w:val="20"/>
                <w:szCs w:val="20"/>
              </w:rPr>
              <w:t xml:space="preserve"> </w:t>
            </w:r>
            <w:r w:rsidRPr="00A32187">
              <w:rPr>
                <w:rFonts w:ascii="Times New Roman" w:hAnsi="Times New Roman"/>
                <w:sz w:val="20"/>
                <w:szCs w:val="20"/>
              </w:rPr>
              <w:t>0,1 до 0,2</w:t>
            </w:r>
          </w:p>
        </w:tc>
        <w:tc>
          <w:tcPr>
            <w:tcW w:w="3469" w:type="dxa"/>
            <w:gridSpan w:val="12"/>
            <w:tcBorders>
              <w:top w:val="single" w:sz="4" w:space="0" w:color="000000"/>
              <w:left w:val="single" w:sz="4" w:space="0" w:color="000000"/>
              <w:bottom w:val="single" w:sz="4" w:space="0" w:color="000000"/>
              <w:right w:val="single" w:sz="4" w:space="0" w:color="000000"/>
            </w:tcBorders>
            <w:vAlign w:val="center"/>
          </w:tcPr>
          <w:p w14:paraId="405733EA" w14:textId="04698D77" w:rsidR="00375D72" w:rsidRPr="00A32187" w:rsidRDefault="00375D72" w:rsidP="00A32187">
            <w:pPr>
              <w:pStyle w:val="TableParagraph"/>
              <w:kinsoku w:val="0"/>
              <w:overflowPunct w:val="0"/>
              <w:jc w:val="center"/>
              <w:rPr>
                <w:rFonts w:ascii="Times New Roman" w:hAnsi="Times New Roman"/>
                <w:sz w:val="20"/>
                <w:szCs w:val="20"/>
                <w:lang w:val="ru-RU"/>
              </w:rPr>
            </w:pPr>
            <w:r w:rsidRPr="00A32187">
              <w:rPr>
                <w:rFonts w:ascii="Times New Roman" w:hAnsi="Times New Roman"/>
                <w:sz w:val="20"/>
                <w:szCs w:val="20"/>
              </w:rPr>
              <w:t>0,25</w:t>
            </w:r>
          </w:p>
        </w:tc>
      </w:tr>
      <w:tr w:rsidR="00924A73" w:rsidRPr="00A32187" w14:paraId="508F6B0D" w14:textId="77777777" w:rsidTr="00F0775B">
        <w:trPr>
          <w:trHeight w:hRule="exact" w:val="563"/>
          <w:jc w:val="center"/>
        </w:trPr>
        <w:tc>
          <w:tcPr>
            <w:tcW w:w="561" w:type="dxa"/>
            <w:tcBorders>
              <w:top w:val="single" w:sz="4" w:space="0" w:color="000000"/>
              <w:left w:val="single" w:sz="4" w:space="0" w:color="000000"/>
              <w:bottom w:val="single" w:sz="4" w:space="0" w:color="000000"/>
              <w:right w:val="single" w:sz="4" w:space="0" w:color="000000"/>
            </w:tcBorders>
            <w:vAlign w:val="center"/>
          </w:tcPr>
          <w:p w14:paraId="07C0626B" w14:textId="77777777" w:rsidR="00375D72" w:rsidRPr="00A32187" w:rsidRDefault="00375D72" w:rsidP="00A32187">
            <w:pPr>
              <w:spacing w:after="0" w:line="240" w:lineRule="auto"/>
              <w:ind w:firstLine="0"/>
              <w:jc w:val="center"/>
              <w:rPr>
                <w:sz w:val="20"/>
                <w:szCs w:val="20"/>
              </w:rPr>
            </w:pPr>
          </w:p>
        </w:tc>
        <w:tc>
          <w:tcPr>
            <w:tcW w:w="2088" w:type="dxa"/>
            <w:tcBorders>
              <w:top w:val="single" w:sz="4" w:space="0" w:color="000000"/>
              <w:left w:val="single" w:sz="4" w:space="0" w:color="000000"/>
              <w:bottom w:val="single" w:sz="4" w:space="0" w:color="000000"/>
              <w:right w:val="single" w:sz="4" w:space="0" w:color="000000"/>
            </w:tcBorders>
            <w:vAlign w:val="center"/>
          </w:tcPr>
          <w:p w14:paraId="7A8C4975" w14:textId="77777777" w:rsidR="00375D72" w:rsidRPr="00A32187" w:rsidRDefault="00375D72" w:rsidP="00A32187">
            <w:pPr>
              <w:spacing w:after="0" w:line="240" w:lineRule="auto"/>
              <w:ind w:firstLine="0"/>
              <w:jc w:val="center"/>
              <w:rPr>
                <w:sz w:val="20"/>
                <w:szCs w:val="20"/>
              </w:rPr>
            </w:pPr>
          </w:p>
        </w:tc>
        <w:tc>
          <w:tcPr>
            <w:tcW w:w="1875" w:type="dxa"/>
            <w:tcBorders>
              <w:top w:val="single" w:sz="4" w:space="0" w:color="000000"/>
              <w:left w:val="single" w:sz="4" w:space="0" w:color="000000"/>
              <w:bottom w:val="single" w:sz="4" w:space="0" w:color="000000"/>
              <w:right w:val="single" w:sz="4" w:space="0" w:color="000000"/>
            </w:tcBorders>
            <w:vAlign w:val="center"/>
          </w:tcPr>
          <w:p w14:paraId="72EAFC3F" w14:textId="77777777" w:rsidR="00375D72" w:rsidRPr="00A32187" w:rsidRDefault="00375D72" w:rsidP="00A32187">
            <w:pPr>
              <w:spacing w:after="0" w:line="240" w:lineRule="auto"/>
              <w:ind w:firstLine="0"/>
              <w:jc w:val="center"/>
              <w:rPr>
                <w:sz w:val="20"/>
                <w:szCs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3BDBE8B6" w14:textId="77777777" w:rsidR="00375D72" w:rsidRPr="00A32187" w:rsidRDefault="00375D72" w:rsidP="00A32187">
            <w:pPr>
              <w:pStyle w:val="TableParagraph"/>
              <w:kinsoku w:val="0"/>
              <w:overflowPunct w:val="0"/>
              <w:jc w:val="center"/>
              <w:rPr>
                <w:rFonts w:ascii="Times New Roman" w:hAnsi="Times New Roman"/>
                <w:spacing w:val="-1"/>
                <w:sz w:val="20"/>
                <w:szCs w:val="20"/>
                <w:lang w:val="ru-RU"/>
              </w:rPr>
            </w:pPr>
          </w:p>
        </w:tc>
        <w:tc>
          <w:tcPr>
            <w:tcW w:w="2161" w:type="dxa"/>
            <w:tcBorders>
              <w:top w:val="single" w:sz="4" w:space="0" w:color="000000"/>
              <w:left w:val="single" w:sz="4" w:space="0" w:color="000000"/>
              <w:bottom w:val="single" w:sz="4" w:space="0" w:color="000000"/>
              <w:right w:val="single" w:sz="4" w:space="0" w:color="000000"/>
            </w:tcBorders>
            <w:vAlign w:val="center"/>
          </w:tcPr>
          <w:p w14:paraId="7E7B5046" w14:textId="77777777" w:rsidR="00375D72" w:rsidRPr="00A32187" w:rsidRDefault="00375D72" w:rsidP="00A32187">
            <w:pPr>
              <w:pStyle w:val="TableParagraph"/>
              <w:kinsoku w:val="0"/>
              <w:overflowPunct w:val="0"/>
              <w:jc w:val="center"/>
              <w:rPr>
                <w:rFonts w:ascii="Times New Roman" w:hAnsi="Times New Roman"/>
                <w:spacing w:val="-1"/>
                <w:sz w:val="20"/>
                <w:szCs w:val="20"/>
                <w:lang w:val="ru-RU"/>
              </w:rPr>
            </w:pPr>
          </w:p>
        </w:tc>
        <w:tc>
          <w:tcPr>
            <w:tcW w:w="3619" w:type="dxa"/>
            <w:gridSpan w:val="16"/>
            <w:tcBorders>
              <w:top w:val="single" w:sz="4" w:space="0" w:color="000000"/>
              <w:left w:val="single" w:sz="4" w:space="0" w:color="000000"/>
              <w:bottom w:val="single" w:sz="4" w:space="0" w:color="000000"/>
              <w:right w:val="single" w:sz="4" w:space="0" w:color="000000"/>
            </w:tcBorders>
            <w:vAlign w:val="center"/>
          </w:tcPr>
          <w:p w14:paraId="5BC39C8B" w14:textId="6064D0D7" w:rsidR="00375D72" w:rsidRPr="00A32187" w:rsidRDefault="00375D72" w:rsidP="00A32187">
            <w:pPr>
              <w:pStyle w:val="TableParagraph"/>
              <w:kinsoku w:val="0"/>
              <w:overflowPunct w:val="0"/>
              <w:jc w:val="center"/>
              <w:rPr>
                <w:rFonts w:ascii="Times New Roman" w:hAnsi="Times New Roman"/>
                <w:sz w:val="20"/>
                <w:szCs w:val="20"/>
                <w:lang w:val="ru-RU"/>
              </w:rPr>
            </w:pPr>
            <w:r w:rsidRPr="00A32187">
              <w:rPr>
                <w:rFonts w:ascii="Times New Roman" w:hAnsi="Times New Roman"/>
                <w:spacing w:val="-1"/>
                <w:sz w:val="20"/>
                <w:szCs w:val="20"/>
              </w:rPr>
              <w:t xml:space="preserve">Свыше </w:t>
            </w:r>
            <w:r w:rsidRPr="00A32187">
              <w:rPr>
                <w:rFonts w:ascii="Times New Roman" w:hAnsi="Times New Roman"/>
                <w:sz w:val="20"/>
                <w:szCs w:val="20"/>
              </w:rPr>
              <w:t>0,2 до 0,4</w:t>
            </w:r>
          </w:p>
        </w:tc>
        <w:tc>
          <w:tcPr>
            <w:tcW w:w="3469" w:type="dxa"/>
            <w:gridSpan w:val="12"/>
            <w:tcBorders>
              <w:top w:val="single" w:sz="4" w:space="0" w:color="000000"/>
              <w:left w:val="single" w:sz="4" w:space="0" w:color="000000"/>
              <w:bottom w:val="single" w:sz="4" w:space="0" w:color="000000"/>
              <w:right w:val="single" w:sz="4" w:space="0" w:color="000000"/>
            </w:tcBorders>
            <w:vAlign w:val="center"/>
          </w:tcPr>
          <w:p w14:paraId="7A5957EF" w14:textId="16ACBFCD" w:rsidR="00375D72" w:rsidRPr="00A32187" w:rsidRDefault="00375D72" w:rsidP="00A32187">
            <w:pPr>
              <w:pStyle w:val="TableParagraph"/>
              <w:kinsoku w:val="0"/>
              <w:overflowPunct w:val="0"/>
              <w:jc w:val="center"/>
              <w:rPr>
                <w:rFonts w:ascii="Times New Roman" w:hAnsi="Times New Roman"/>
                <w:sz w:val="20"/>
                <w:szCs w:val="20"/>
                <w:lang w:val="ru-RU"/>
              </w:rPr>
            </w:pPr>
            <w:r w:rsidRPr="00A32187">
              <w:rPr>
                <w:rFonts w:ascii="Times New Roman" w:hAnsi="Times New Roman"/>
                <w:sz w:val="20"/>
                <w:szCs w:val="20"/>
              </w:rPr>
              <w:t>0,4</w:t>
            </w:r>
          </w:p>
        </w:tc>
      </w:tr>
      <w:tr w:rsidR="00924A73" w:rsidRPr="00A32187" w14:paraId="4A80B531" w14:textId="77777777" w:rsidTr="00F0775B">
        <w:trPr>
          <w:trHeight w:hRule="exact" w:val="563"/>
          <w:jc w:val="center"/>
        </w:trPr>
        <w:tc>
          <w:tcPr>
            <w:tcW w:w="561" w:type="dxa"/>
            <w:tcBorders>
              <w:top w:val="single" w:sz="4" w:space="0" w:color="000000"/>
              <w:left w:val="single" w:sz="4" w:space="0" w:color="000000"/>
              <w:bottom w:val="single" w:sz="4" w:space="0" w:color="000000"/>
              <w:right w:val="single" w:sz="4" w:space="0" w:color="000000"/>
            </w:tcBorders>
            <w:vAlign w:val="center"/>
          </w:tcPr>
          <w:p w14:paraId="290ABC0C" w14:textId="77777777" w:rsidR="00375D72" w:rsidRPr="00A32187" w:rsidRDefault="00375D72" w:rsidP="00A32187">
            <w:pPr>
              <w:spacing w:after="0" w:line="240" w:lineRule="auto"/>
              <w:ind w:firstLine="0"/>
              <w:jc w:val="center"/>
              <w:rPr>
                <w:sz w:val="20"/>
                <w:szCs w:val="20"/>
              </w:rPr>
            </w:pPr>
          </w:p>
        </w:tc>
        <w:tc>
          <w:tcPr>
            <w:tcW w:w="2088" w:type="dxa"/>
            <w:tcBorders>
              <w:top w:val="single" w:sz="4" w:space="0" w:color="000000"/>
              <w:left w:val="single" w:sz="4" w:space="0" w:color="000000"/>
              <w:bottom w:val="single" w:sz="4" w:space="0" w:color="000000"/>
              <w:right w:val="single" w:sz="4" w:space="0" w:color="000000"/>
            </w:tcBorders>
            <w:vAlign w:val="center"/>
          </w:tcPr>
          <w:p w14:paraId="1BDCE889" w14:textId="77777777" w:rsidR="00375D72" w:rsidRPr="00A32187" w:rsidRDefault="00375D72" w:rsidP="00A32187">
            <w:pPr>
              <w:spacing w:after="0" w:line="240" w:lineRule="auto"/>
              <w:ind w:firstLine="0"/>
              <w:jc w:val="center"/>
              <w:rPr>
                <w:sz w:val="20"/>
                <w:szCs w:val="20"/>
              </w:rPr>
            </w:pPr>
          </w:p>
        </w:tc>
        <w:tc>
          <w:tcPr>
            <w:tcW w:w="1875" w:type="dxa"/>
            <w:tcBorders>
              <w:top w:val="single" w:sz="4" w:space="0" w:color="000000"/>
              <w:left w:val="single" w:sz="4" w:space="0" w:color="000000"/>
              <w:bottom w:val="single" w:sz="4" w:space="0" w:color="000000"/>
              <w:right w:val="single" w:sz="4" w:space="0" w:color="000000"/>
            </w:tcBorders>
            <w:vAlign w:val="center"/>
          </w:tcPr>
          <w:p w14:paraId="04D190E3" w14:textId="77777777" w:rsidR="00375D72" w:rsidRPr="00A32187" w:rsidRDefault="00375D72" w:rsidP="00A32187">
            <w:pPr>
              <w:spacing w:after="0" w:line="240" w:lineRule="auto"/>
              <w:ind w:firstLine="0"/>
              <w:jc w:val="center"/>
              <w:rPr>
                <w:sz w:val="20"/>
                <w:szCs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76B00205" w14:textId="77777777" w:rsidR="00375D72" w:rsidRPr="00A32187" w:rsidRDefault="00375D72" w:rsidP="00A32187">
            <w:pPr>
              <w:pStyle w:val="TableParagraph"/>
              <w:kinsoku w:val="0"/>
              <w:overflowPunct w:val="0"/>
              <w:jc w:val="center"/>
              <w:rPr>
                <w:rFonts w:ascii="Times New Roman" w:hAnsi="Times New Roman"/>
                <w:spacing w:val="-1"/>
                <w:sz w:val="20"/>
                <w:szCs w:val="20"/>
                <w:lang w:val="ru-RU"/>
              </w:rPr>
            </w:pPr>
          </w:p>
        </w:tc>
        <w:tc>
          <w:tcPr>
            <w:tcW w:w="2161" w:type="dxa"/>
            <w:tcBorders>
              <w:top w:val="single" w:sz="4" w:space="0" w:color="000000"/>
              <w:left w:val="single" w:sz="4" w:space="0" w:color="000000"/>
              <w:bottom w:val="single" w:sz="4" w:space="0" w:color="000000"/>
              <w:right w:val="single" w:sz="4" w:space="0" w:color="000000"/>
            </w:tcBorders>
            <w:vAlign w:val="center"/>
          </w:tcPr>
          <w:p w14:paraId="594A6470" w14:textId="77777777" w:rsidR="00375D72" w:rsidRPr="00A32187" w:rsidRDefault="00375D72" w:rsidP="00A32187">
            <w:pPr>
              <w:pStyle w:val="TableParagraph"/>
              <w:kinsoku w:val="0"/>
              <w:overflowPunct w:val="0"/>
              <w:jc w:val="center"/>
              <w:rPr>
                <w:rFonts w:ascii="Times New Roman" w:hAnsi="Times New Roman"/>
                <w:spacing w:val="-1"/>
                <w:sz w:val="20"/>
                <w:szCs w:val="20"/>
                <w:lang w:val="ru-RU"/>
              </w:rPr>
            </w:pPr>
          </w:p>
        </w:tc>
        <w:tc>
          <w:tcPr>
            <w:tcW w:w="3619" w:type="dxa"/>
            <w:gridSpan w:val="16"/>
            <w:tcBorders>
              <w:top w:val="single" w:sz="4" w:space="0" w:color="000000"/>
              <w:left w:val="single" w:sz="4" w:space="0" w:color="000000"/>
              <w:bottom w:val="single" w:sz="4" w:space="0" w:color="000000"/>
              <w:right w:val="single" w:sz="4" w:space="0" w:color="000000"/>
            </w:tcBorders>
            <w:vAlign w:val="center"/>
          </w:tcPr>
          <w:p w14:paraId="15FC08D0" w14:textId="7C46E114" w:rsidR="00375D72" w:rsidRPr="00A32187" w:rsidRDefault="00375D72" w:rsidP="00A32187">
            <w:pPr>
              <w:pStyle w:val="TableParagraph"/>
              <w:kinsoku w:val="0"/>
              <w:overflowPunct w:val="0"/>
              <w:jc w:val="center"/>
              <w:rPr>
                <w:rFonts w:ascii="Times New Roman" w:hAnsi="Times New Roman"/>
                <w:sz w:val="20"/>
                <w:szCs w:val="20"/>
                <w:lang w:val="ru-RU"/>
              </w:rPr>
            </w:pPr>
            <w:r w:rsidRPr="00A32187">
              <w:rPr>
                <w:rFonts w:ascii="Times New Roman" w:hAnsi="Times New Roman"/>
                <w:spacing w:val="-1"/>
                <w:sz w:val="20"/>
                <w:szCs w:val="20"/>
              </w:rPr>
              <w:t xml:space="preserve">Свыше </w:t>
            </w:r>
            <w:r w:rsidRPr="00A32187">
              <w:rPr>
                <w:rFonts w:ascii="Times New Roman" w:hAnsi="Times New Roman"/>
                <w:sz w:val="20"/>
                <w:szCs w:val="20"/>
              </w:rPr>
              <w:t>0,4 до 0,8</w:t>
            </w:r>
          </w:p>
        </w:tc>
        <w:tc>
          <w:tcPr>
            <w:tcW w:w="3469" w:type="dxa"/>
            <w:gridSpan w:val="12"/>
            <w:tcBorders>
              <w:top w:val="single" w:sz="4" w:space="0" w:color="000000"/>
              <w:left w:val="single" w:sz="4" w:space="0" w:color="000000"/>
              <w:bottom w:val="single" w:sz="4" w:space="0" w:color="000000"/>
              <w:right w:val="single" w:sz="4" w:space="0" w:color="000000"/>
            </w:tcBorders>
            <w:vAlign w:val="center"/>
          </w:tcPr>
          <w:p w14:paraId="00EACB2A" w14:textId="4635B2A7" w:rsidR="00375D72" w:rsidRPr="00A32187" w:rsidRDefault="00375D72" w:rsidP="00A32187">
            <w:pPr>
              <w:pStyle w:val="TableParagraph"/>
              <w:kinsoku w:val="0"/>
              <w:overflowPunct w:val="0"/>
              <w:jc w:val="center"/>
              <w:rPr>
                <w:rFonts w:ascii="Times New Roman" w:hAnsi="Times New Roman"/>
                <w:sz w:val="20"/>
                <w:szCs w:val="20"/>
                <w:lang w:val="ru-RU"/>
              </w:rPr>
            </w:pPr>
            <w:r w:rsidRPr="00A32187">
              <w:rPr>
                <w:rFonts w:ascii="Times New Roman" w:hAnsi="Times New Roman"/>
                <w:sz w:val="20"/>
                <w:szCs w:val="20"/>
              </w:rPr>
              <w:t>1</w:t>
            </w:r>
          </w:p>
        </w:tc>
      </w:tr>
      <w:tr w:rsidR="00924A73" w:rsidRPr="00A32187" w14:paraId="4AE28668" w14:textId="77777777" w:rsidTr="00F0775B">
        <w:trPr>
          <w:trHeight w:hRule="exact" w:val="563"/>
          <w:jc w:val="center"/>
        </w:trPr>
        <w:tc>
          <w:tcPr>
            <w:tcW w:w="561" w:type="dxa"/>
            <w:tcBorders>
              <w:top w:val="single" w:sz="4" w:space="0" w:color="000000"/>
              <w:left w:val="single" w:sz="4" w:space="0" w:color="000000"/>
              <w:bottom w:val="single" w:sz="4" w:space="0" w:color="000000"/>
              <w:right w:val="single" w:sz="4" w:space="0" w:color="000000"/>
            </w:tcBorders>
            <w:vAlign w:val="center"/>
          </w:tcPr>
          <w:p w14:paraId="46B3F5B7" w14:textId="77777777" w:rsidR="00375D72" w:rsidRPr="00A32187" w:rsidRDefault="00375D72" w:rsidP="00A32187">
            <w:pPr>
              <w:spacing w:after="0" w:line="240" w:lineRule="auto"/>
              <w:ind w:firstLine="0"/>
              <w:jc w:val="center"/>
              <w:rPr>
                <w:sz w:val="20"/>
                <w:szCs w:val="20"/>
              </w:rPr>
            </w:pPr>
          </w:p>
        </w:tc>
        <w:tc>
          <w:tcPr>
            <w:tcW w:w="2088" w:type="dxa"/>
            <w:tcBorders>
              <w:top w:val="single" w:sz="4" w:space="0" w:color="000000"/>
              <w:left w:val="single" w:sz="4" w:space="0" w:color="000000"/>
              <w:bottom w:val="single" w:sz="4" w:space="0" w:color="000000"/>
              <w:right w:val="single" w:sz="4" w:space="0" w:color="000000"/>
            </w:tcBorders>
            <w:vAlign w:val="center"/>
          </w:tcPr>
          <w:p w14:paraId="00E6356A" w14:textId="77777777" w:rsidR="00375D72" w:rsidRPr="00A32187" w:rsidRDefault="00375D72" w:rsidP="00A32187">
            <w:pPr>
              <w:spacing w:after="0" w:line="240" w:lineRule="auto"/>
              <w:ind w:firstLine="0"/>
              <w:jc w:val="center"/>
              <w:rPr>
                <w:sz w:val="20"/>
                <w:szCs w:val="20"/>
              </w:rPr>
            </w:pPr>
          </w:p>
        </w:tc>
        <w:tc>
          <w:tcPr>
            <w:tcW w:w="1875" w:type="dxa"/>
            <w:tcBorders>
              <w:top w:val="single" w:sz="4" w:space="0" w:color="000000"/>
              <w:left w:val="single" w:sz="4" w:space="0" w:color="000000"/>
              <w:bottom w:val="single" w:sz="4" w:space="0" w:color="000000"/>
              <w:right w:val="single" w:sz="4" w:space="0" w:color="000000"/>
            </w:tcBorders>
            <w:vAlign w:val="center"/>
          </w:tcPr>
          <w:p w14:paraId="1A9BE55F" w14:textId="77777777" w:rsidR="00375D72" w:rsidRPr="00A32187" w:rsidRDefault="00375D72" w:rsidP="00A32187">
            <w:pPr>
              <w:spacing w:after="0" w:line="240" w:lineRule="auto"/>
              <w:ind w:firstLine="0"/>
              <w:jc w:val="center"/>
              <w:rPr>
                <w:sz w:val="20"/>
                <w:szCs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69BB3A63" w14:textId="77777777" w:rsidR="00375D72" w:rsidRPr="00A32187" w:rsidRDefault="00375D72" w:rsidP="00A32187">
            <w:pPr>
              <w:pStyle w:val="TableParagraph"/>
              <w:kinsoku w:val="0"/>
              <w:overflowPunct w:val="0"/>
              <w:jc w:val="center"/>
              <w:rPr>
                <w:rFonts w:ascii="Times New Roman" w:hAnsi="Times New Roman"/>
                <w:spacing w:val="-1"/>
                <w:sz w:val="20"/>
                <w:szCs w:val="20"/>
                <w:lang w:val="ru-RU"/>
              </w:rPr>
            </w:pPr>
          </w:p>
        </w:tc>
        <w:tc>
          <w:tcPr>
            <w:tcW w:w="2161" w:type="dxa"/>
            <w:tcBorders>
              <w:top w:val="single" w:sz="4" w:space="0" w:color="000000"/>
              <w:left w:val="single" w:sz="4" w:space="0" w:color="000000"/>
              <w:bottom w:val="single" w:sz="4" w:space="0" w:color="000000"/>
              <w:right w:val="single" w:sz="4" w:space="0" w:color="000000"/>
            </w:tcBorders>
            <w:vAlign w:val="center"/>
          </w:tcPr>
          <w:p w14:paraId="4EBBDB3E" w14:textId="77777777" w:rsidR="00375D72" w:rsidRPr="00A32187" w:rsidRDefault="00375D72" w:rsidP="00A32187">
            <w:pPr>
              <w:pStyle w:val="TableParagraph"/>
              <w:kinsoku w:val="0"/>
              <w:overflowPunct w:val="0"/>
              <w:jc w:val="center"/>
              <w:rPr>
                <w:rFonts w:ascii="Times New Roman" w:hAnsi="Times New Roman"/>
                <w:spacing w:val="-1"/>
                <w:sz w:val="20"/>
                <w:szCs w:val="20"/>
                <w:lang w:val="ru-RU"/>
              </w:rPr>
            </w:pPr>
          </w:p>
        </w:tc>
        <w:tc>
          <w:tcPr>
            <w:tcW w:w="3619" w:type="dxa"/>
            <w:gridSpan w:val="16"/>
            <w:tcBorders>
              <w:top w:val="single" w:sz="4" w:space="0" w:color="000000"/>
              <w:left w:val="single" w:sz="4" w:space="0" w:color="000000"/>
              <w:bottom w:val="single" w:sz="4" w:space="0" w:color="000000"/>
              <w:right w:val="single" w:sz="4" w:space="0" w:color="000000"/>
            </w:tcBorders>
            <w:vAlign w:val="center"/>
          </w:tcPr>
          <w:p w14:paraId="17D6B1A4" w14:textId="15138A36" w:rsidR="00375D72" w:rsidRPr="00A32187" w:rsidRDefault="00375D72" w:rsidP="00A32187">
            <w:pPr>
              <w:pStyle w:val="TableParagraph"/>
              <w:kinsoku w:val="0"/>
              <w:overflowPunct w:val="0"/>
              <w:jc w:val="center"/>
              <w:rPr>
                <w:rFonts w:ascii="Times New Roman" w:hAnsi="Times New Roman"/>
                <w:sz w:val="20"/>
                <w:szCs w:val="20"/>
                <w:lang w:val="ru-RU"/>
              </w:rPr>
            </w:pPr>
            <w:r w:rsidRPr="00A32187">
              <w:rPr>
                <w:rFonts w:ascii="Times New Roman" w:hAnsi="Times New Roman"/>
                <w:spacing w:val="-1"/>
                <w:sz w:val="20"/>
                <w:szCs w:val="20"/>
              </w:rPr>
              <w:t xml:space="preserve">Свыше </w:t>
            </w:r>
            <w:r w:rsidRPr="00A32187">
              <w:rPr>
                <w:rFonts w:ascii="Times New Roman" w:hAnsi="Times New Roman"/>
                <w:sz w:val="20"/>
                <w:szCs w:val="20"/>
              </w:rPr>
              <w:t>0,8 до 12</w:t>
            </w:r>
          </w:p>
        </w:tc>
        <w:tc>
          <w:tcPr>
            <w:tcW w:w="3469" w:type="dxa"/>
            <w:gridSpan w:val="12"/>
            <w:tcBorders>
              <w:top w:val="single" w:sz="4" w:space="0" w:color="000000"/>
              <w:left w:val="single" w:sz="4" w:space="0" w:color="000000"/>
              <w:bottom w:val="single" w:sz="4" w:space="0" w:color="000000"/>
              <w:right w:val="single" w:sz="4" w:space="0" w:color="000000"/>
            </w:tcBorders>
            <w:vAlign w:val="center"/>
          </w:tcPr>
          <w:p w14:paraId="2269AB6F" w14:textId="29A9EF6B" w:rsidR="00375D72" w:rsidRPr="00A32187" w:rsidRDefault="00375D72" w:rsidP="00A32187">
            <w:pPr>
              <w:pStyle w:val="TableParagraph"/>
              <w:kinsoku w:val="0"/>
              <w:overflowPunct w:val="0"/>
              <w:jc w:val="center"/>
              <w:rPr>
                <w:rFonts w:ascii="Times New Roman" w:hAnsi="Times New Roman"/>
                <w:sz w:val="20"/>
                <w:szCs w:val="20"/>
                <w:lang w:val="ru-RU"/>
              </w:rPr>
            </w:pPr>
            <w:r w:rsidRPr="00A32187">
              <w:rPr>
                <w:rFonts w:ascii="Times New Roman" w:hAnsi="Times New Roman"/>
                <w:sz w:val="20"/>
                <w:szCs w:val="20"/>
              </w:rPr>
              <w:t>2</w:t>
            </w:r>
          </w:p>
        </w:tc>
      </w:tr>
      <w:tr w:rsidR="00924A73" w:rsidRPr="00A32187" w14:paraId="648F23D7" w14:textId="77777777" w:rsidTr="00F0775B">
        <w:trPr>
          <w:trHeight w:hRule="exact" w:val="563"/>
          <w:jc w:val="center"/>
        </w:trPr>
        <w:tc>
          <w:tcPr>
            <w:tcW w:w="561" w:type="dxa"/>
            <w:tcBorders>
              <w:top w:val="single" w:sz="4" w:space="0" w:color="000000"/>
              <w:left w:val="single" w:sz="4" w:space="0" w:color="000000"/>
              <w:bottom w:val="single" w:sz="4" w:space="0" w:color="000000"/>
              <w:right w:val="single" w:sz="4" w:space="0" w:color="000000"/>
            </w:tcBorders>
            <w:vAlign w:val="center"/>
          </w:tcPr>
          <w:p w14:paraId="6F4B2FC0" w14:textId="77777777" w:rsidR="00375D72" w:rsidRPr="00A32187" w:rsidRDefault="00375D72" w:rsidP="00A32187">
            <w:pPr>
              <w:spacing w:after="0" w:line="240" w:lineRule="auto"/>
              <w:ind w:firstLine="0"/>
              <w:jc w:val="center"/>
              <w:rPr>
                <w:sz w:val="20"/>
                <w:szCs w:val="20"/>
              </w:rPr>
            </w:pPr>
          </w:p>
        </w:tc>
        <w:tc>
          <w:tcPr>
            <w:tcW w:w="2088" w:type="dxa"/>
            <w:tcBorders>
              <w:top w:val="single" w:sz="4" w:space="0" w:color="000000"/>
              <w:left w:val="single" w:sz="4" w:space="0" w:color="000000"/>
              <w:bottom w:val="single" w:sz="4" w:space="0" w:color="000000"/>
              <w:right w:val="single" w:sz="4" w:space="0" w:color="000000"/>
            </w:tcBorders>
            <w:vAlign w:val="center"/>
          </w:tcPr>
          <w:p w14:paraId="3273CF23" w14:textId="77777777" w:rsidR="00375D72" w:rsidRPr="00A32187" w:rsidRDefault="00375D72" w:rsidP="00A32187">
            <w:pPr>
              <w:spacing w:after="0" w:line="240" w:lineRule="auto"/>
              <w:ind w:firstLine="0"/>
              <w:jc w:val="center"/>
              <w:rPr>
                <w:sz w:val="20"/>
                <w:szCs w:val="20"/>
              </w:rPr>
            </w:pPr>
          </w:p>
        </w:tc>
        <w:tc>
          <w:tcPr>
            <w:tcW w:w="1875" w:type="dxa"/>
            <w:tcBorders>
              <w:top w:val="single" w:sz="4" w:space="0" w:color="000000"/>
              <w:left w:val="single" w:sz="4" w:space="0" w:color="000000"/>
              <w:bottom w:val="single" w:sz="4" w:space="0" w:color="000000"/>
              <w:right w:val="single" w:sz="4" w:space="0" w:color="000000"/>
            </w:tcBorders>
            <w:vAlign w:val="center"/>
          </w:tcPr>
          <w:p w14:paraId="1FDE4B42" w14:textId="77777777" w:rsidR="00375D72" w:rsidRPr="00A32187" w:rsidRDefault="00375D72" w:rsidP="00A32187">
            <w:pPr>
              <w:spacing w:after="0" w:line="240" w:lineRule="auto"/>
              <w:ind w:firstLine="0"/>
              <w:jc w:val="center"/>
              <w:rPr>
                <w:sz w:val="20"/>
                <w:szCs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2DF9D8C7" w14:textId="77777777" w:rsidR="00375D72" w:rsidRPr="00A32187" w:rsidRDefault="00375D72" w:rsidP="00A32187">
            <w:pPr>
              <w:pStyle w:val="TableParagraph"/>
              <w:kinsoku w:val="0"/>
              <w:overflowPunct w:val="0"/>
              <w:jc w:val="center"/>
              <w:rPr>
                <w:rFonts w:ascii="Times New Roman" w:hAnsi="Times New Roman"/>
                <w:spacing w:val="-1"/>
                <w:sz w:val="20"/>
                <w:szCs w:val="20"/>
                <w:lang w:val="ru-RU"/>
              </w:rPr>
            </w:pPr>
          </w:p>
        </w:tc>
        <w:tc>
          <w:tcPr>
            <w:tcW w:w="2161" w:type="dxa"/>
            <w:tcBorders>
              <w:top w:val="single" w:sz="4" w:space="0" w:color="000000"/>
              <w:left w:val="single" w:sz="4" w:space="0" w:color="000000"/>
              <w:bottom w:val="single" w:sz="4" w:space="0" w:color="000000"/>
              <w:right w:val="single" w:sz="4" w:space="0" w:color="000000"/>
            </w:tcBorders>
            <w:vAlign w:val="center"/>
          </w:tcPr>
          <w:p w14:paraId="64FE0DCD" w14:textId="77777777" w:rsidR="00375D72" w:rsidRPr="00A32187" w:rsidRDefault="00375D72" w:rsidP="00A32187">
            <w:pPr>
              <w:pStyle w:val="TableParagraph"/>
              <w:kinsoku w:val="0"/>
              <w:overflowPunct w:val="0"/>
              <w:jc w:val="center"/>
              <w:rPr>
                <w:rFonts w:ascii="Times New Roman" w:hAnsi="Times New Roman"/>
                <w:spacing w:val="-1"/>
                <w:sz w:val="20"/>
                <w:szCs w:val="20"/>
                <w:lang w:val="ru-RU"/>
              </w:rPr>
            </w:pPr>
          </w:p>
        </w:tc>
        <w:tc>
          <w:tcPr>
            <w:tcW w:w="3619" w:type="dxa"/>
            <w:gridSpan w:val="16"/>
            <w:tcBorders>
              <w:top w:val="single" w:sz="4" w:space="0" w:color="000000"/>
              <w:left w:val="single" w:sz="4" w:space="0" w:color="000000"/>
              <w:bottom w:val="single" w:sz="4" w:space="0" w:color="000000"/>
              <w:right w:val="single" w:sz="4" w:space="0" w:color="000000"/>
            </w:tcBorders>
            <w:vAlign w:val="center"/>
          </w:tcPr>
          <w:p w14:paraId="01646491" w14:textId="77529F61" w:rsidR="00375D72" w:rsidRPr="00A32187" w:rsidRDefault="00375D72" w:rsidP="00A32187">
            <w:pPr>
              <w:pStyle w:val="TableParagraph"/>
              <w:kinsoku w:val="0"/>
              <w:overflowPunct w:val="0"/>
              <w:jc w:val="center"/>
              <w:rPr>
                <w:rFonts w:ascii="Times New Roman" w:hAnsi="Times New Roman"/>
                <w:sz w:val="20"/>
                <w:szCs w:val="20"/>
                <w:lang w:val="ru-RU"/>
              </w:rPr>
            </w:pPr>
            <w:r w:rsidRPr="00A32187">
              <w:rPr>
                <w:rFonts w:ascii="Times New Roman" w:hAnsi="Times New Roman"/>
                <w:spacing w:val="-1"/>
                <w:sz w:val="20"/>
                <w:szCs w:val="20"/>
              </w:rPr>
              <w:t xml:space="preserve">Свыше </w:t>
            </w:r>
            <w:r w:rsidRPr="00A32187">
              <w:rPr>
                <w:rFonts w:ascii="Times New Roman" w:hAnsi="Times New Roman"/>
                <w:sz w:val="20"/>
                <w:szCs w:val="20"/>
              </w:rPr>
              <w:t>12 до 32</w:t>
            </w:r>
          </w:p>
        </w:tc>
        <w:tc>
          <w:tcPr>
            <w:tcW w:w="3469" w:type="dxa"/>
            <w:gridSpan w:val="12"/>
            <w:tcBorders>
              <w:top w:val="single" w:sz="4" w:space="0" w:color="000000"/>
              <w:left w:val="single" w:sz="4" w:space="0" w:color="000000"/>
              <w:bottom w:val="single" w:sz="4" w:space="0" w:color="000000"/>
              <w:right w:val="single" w:sz="4" w:space="0" w:color="000000"/>
            </w:tcBorders>
            <w:vAlign w:val="center"/>
          </w:tcPr>
          <w:p w14:paraId="0372C228" w14:textId="37B93F54" w:rsidR="00375D72" w:rsidRPr="00A32187" w:rsidRDefault="00375D72" w:rsidP="00A32187">
            <w:pPr>
              <w:pStyle w:val="TableParagraph"/>
              <w:kinsoku w:val="0"/>
              <w:overflowPunct w:val="0"/>
              <w:jc w:val="center"/>
              <w:rPr>
                <w:rFonts w:ascii="Times New Roman" w:hAnsi="Times New Roman"/>
                <w:sz w:val="20"/>
                <w:szCs w:val="20"/>
                <w:lang w:val="ru-RU"/>
              </w:rPr>
            </w:pPr>
            <w:r w:rsidRPr="00A32187">
              <w:rPr>
                <w:rFonts w:ascii="Times New Roman" w:hAnsi="Times New Roman"/>
                <w:sz w:val="20"/>
                <w:szCs w:val="20"/>
              </w:rPr>
              <w:t>3</w:t>
            </w:r>
          </w:p>
        </w:tc>
      </w:tr>
      <w:tr w:rsidR="00924A73" w:rsidRPr="00A32187" w14:paraId="76A7D206" w14:textId="77777777" w:rsidTr="00F0775B">
        <w:trPr>
          <w:trHeight w:hRule="exact" w:val="563"/>
          <w:jc w:val="center"/>
        </w:trPr>
        <w:tc>
          <w:tcPr>
            <w:tcW w:w="561" w:type="dxa"/>
            <w:tcBorders>
              <w:top w:val="single" w:sz="4" w:space="0" w:color="000000"/>
              <w:left w:val="single" w:sz="4" w:space="0" w:color="000000"/>
              <w:bottom w:val="single" w:sz="4" w:space="0" w:color="000000"/>
              <w:right w:val="single" w:sz="4" w:space="0" w:color="000000"/>
            </w:tcBorders>
            <w:vAlign w:val="center"/>
          </w:tcPr>
          <w:p w14:paraId="625ED3FD" w14:textId="77777777" w:rsidR="00375D72" w:rsidRPr="00A32187" w:rsidRDefault="00375D72" w:rsidP="00A32187">
            <w:pPr>
              <w:spacing w:after="0" w:line="240" w:lineRule="auto"/>
              <w:ind w:firstLine="0"/>
              <w:jc w:val="center"/>
              <w:rPr>
                <w:sz w:val="20"/>
                <w:szCs w:val="20"/>
              </w:rPr>
            </w:pPr>
          </w:p>
        </w:tc>
        <w:tc>
          <w:tcPr>
            <w:tcW w:w="2088" w:type="dxa"/>
            <w:tcBorders>
              <w:top w:val="single" w:sz="4" w:space="0" w:color="000000"/>
              <w:left w:val="single" w:sz="4" w:space="0" w:color="000000"/>
              <w:bottom w:val="single" w:sz="4" w:space="0" w:color="000000"/>
              <w:right w:val="single" w:sz="4" w:space="0" w:color="000000"/>
            </w:tcBorders>
            <w:vAlign w:val="center"/>
          </w:tcPr>
          <w:p w14:paraId="6AF78C8A" w14:textId="77777777" w:rsidR="00375D72" w:rsidRPr="00A32187" w:rsidRDefault="00375D72" w:rsidP="00A32187">
            <w:pPr>
              <w:spacing w:after="0" w:line="240" w:lineRule="auto"/>
              <w:ind w:firstLine="0"/>
              <w:jc w:val="center"/>
              <w:rPr>
                <w:sz w:val="20"/>
                <w:szCs w:val="20"/>
              </w:rPr>
            </w:pPr>
          </w:p>
        </w:tc>
        <w:tc>
          <w:tcPr>
            <w:tcW w:w="1875" w:type="dxa"/>
            <w:tcBorders>
              <w:top w:val="single" w:sz="4" w:space="0" w:color="000000"/>
              <w:left w:val="single" w:sz="4" w:space="0" w:color="000000"/>
              <w:bottom w:val="single" w:sz="4" w:space="0" w:color="000000"/>
              <w:right w:val="single" w:sz="4" w:space="0" w:color="000000"/>
            </w:tcBorders>
            <w:vAlign w:val="center"/>
          </w:tcPr>
          <w:p w14:paraId="35D77F19" w14:textId="77777777" w:rsidR="00375D72" w:rsidRPr="00A32187" w:rsidRDefault="00375D72" w:rsidP="00A32187">
            <w:pPr>
              <w:spacing w:after="0" w:line="240" w:lineRule="auto"/>
              <w:ind w:firstLine="0"/>
              <w:jc w:val="center"/>
              <w:rPr>
                <w:sz w:val="20"/>
                <w:szCs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2733AA64" w14:textId="77777777" w:rsidR="00375D72" w:rsidRPr="00A32187" w:rsidRDefault="00375D72" w:rsidP="00A32187">
            <w:pPr>
              <w:pStyle w:val="TableParagraph"/>
              <w:kinsoku w:val="0"/>
              <w:overflowPunct w:val="0"/>
              <w:jc w:val="center"/>
              <w:rPr>
                <w:rFonts w:ascii="Times New Roman" w:hAnsi="Times New Roman"/>
                <w:spacing w:val="-1"/>
                <w:sz w:val="20"/>
                <w:szCs w:val="20"/>
                <w:lang w:val="ru-RU"/>
              </w:rPr>
            </w:pPr>
          </w:p>
        </w:tc>
        <w:tc>
          <w:tcPr>
            <w:tcW w:w="2161" w:type="dxa"/>
            <w:tcBorders>
              <w:top w:val="single" w:sz="4" w:space="0" w:color="000000"/>
              <w:left w:val="single" w:sz="4" w:space="0" w:color="000000"/>
              <w:bottom w:val="single" w:sz="4" w:space="0" w:color="000000"/>
              <w:right w:val="single" w:sz="4" w:space="0" w:color="000000"/>
            </w:tcBorders>
            <w:vAlign w:val="center"/>
          </w:tcPr>
          <w:p w14:paraId="041C7CAC" w14:textId="77777777" w:rsidR="00375D72" w:rsidRPr="00A32187" w:rsidRDefault="00375D72" w:rsidP="00A32187">
            <w:pPr>
              <w:pStyle w:val="TableParagraph"/>
              <w:kinsoku w:val="0"/>
              <w:overflowPunct w:val="0"/>
              <w:jc w:val="center"/>
              <w:rPr>
                <w:rFonts w:ascii="Times New Roman" w:hAnsi="Times New Roman"/>
                <w:spacing w:val="-1"/>
                <w:sz w:val="20"/>
                <w:szCs w:val="20"/>
                <w:lang w:val="ru-RU"/>
              </w:rPr>
            </w:pPr>
          </w:p>
        </w:tc>
        <w:tc>
          <w:tcPr>
            <w:tcW w:w="3619" w:type="dxa"/>
            <w:gridSpan w:val="16"/>
            <w:tcBorders>
              <w:top w:val="single" w:sz="4" w:space="0" w:color="000000"/>
              <w:left w:val="single" w:sz="4" w:space="0" w:color="000000"/>
              <w:bottom w:val="single" w:sz="4" w:space="0" w:color="000000"/>
              <w:right w:val="single" w:sz="4" w:space="0" w:color="000000"/>
            </w:tcBorders>
            <w:vAlign w:val="center"/>
          </w:tcPr>
          <w:p w14:paraId="53E78AC1" w14:textId="58BF535A" w:rsidR="00375D72" w:rsidRPr="00A32187" w:rsidRDefault="00375D72" w:rsidP="00A32187">
            <w:pPr>
              <w:pStyle w:val="TableParagraph"/>
              <w:kinsoku w:val="0"/>
              <w:overflowPunct w:val="0"/>
              <w:jc w:val="center"/>
              <w:rPr>
                <w:rFonts w:ascii="Times New Roman" w:hAnsi="Times New Roman"/>
                <w:sz w:val="20"/>
                <w:szCs w:val="20"/>
                <w:lang w:val="ru-RU"/>
              </w:rPr>
            </w:pPr>
            <w:r w:rsidRPr="00A32187">
              <w:rPr>
                <w:rFonts w:ascii="Times New Roman" w:hAnsi="Times New Roman"/>
                <w:spacing w:val="-1"/>
                <w:sz w:val="20"/>
                <w:szCs w:val="20"/>
              </w:rPr>
              <w:t xml:space="preserve">Свыше </w:t>
            </w:r>
            <w:r w:rsidRPr="00A32187">
              <w:rPr>
                <w:rFonts w:ascii="Times New Roman" w:hAnsi="Times New Roman"/>
                <w:sz w:val="20"/>
                <w:szCs w:val="20"/>
              </w:rPr>
              <w:t>32 до 80</w:t>
            </w:r>
          </w:p>
        </w:tc>
        <w:tc>
          <w:tcPr>
            <w:tcW w:w="3469" w:type="dxa"/>
            <w:gridSpan w:val="12"/>
            <w:tcBorders>
              <w:top w:val="single" w:sz="4" w:space="0" w:color="000000"/>
              <w:left w:val="single" w:sz="4" w:space="0" w:color="000000"/>
              <w:bottom w:val="single" w:sz="4" w:space="0" w:color="000000"/>
              <w:right w:val="single" w:sz="4" w:space="0" w:color="000000"/>
            </w:tcBorders>
            <w:vAlign w:val="center"/>
          </w:tcPr>
          <w:p w14:paraId="74C2F7C2" w14:textId="3EED9BBB" w:rsidR="00375D72" w:rsidRPr="00A32187" w:rsidRDefault="00375D72" w:rsidP="00A32187">
            <w:pPr>
              <w:pStyle w:val="TableParagraph"/>
              <w:kinsoku w:val="0"/>
              <w:overflowPunct w:val="0"/>
              <w:jc w:val="center"/>
              <w:rPr>
                <w:rFonts w:ascii="Times New Roman" w:hAnsi="Times New Roman"/>
                <w:sz w:val="20"/>
                <w:szCs w:val="20"/>
                <w:lang w:val="ru-RU"/>
              </w:rPr>
            </w:pPr>
            <w:r w:rsidRPr="00A32187">
              <w:rPr>
                <w:rFonts w:ascii="Times New Roman" w:hAnsi="Times New Roman"/>
                <w:sz w:val="20"/>
                <w:szCs w:val="20"/>
              </w:rPr>
              <w:t>4</w:t>
            </w:r>
          </w:p>
        </w:tc>
      </w:tr>
      <w:tr w:rsidR="00924A73" w:rsidRPr="00A32187" w14:paraId="01CC6C36" w14:textId="77777777" w:rsidTr="00F0775B">
        <w:trPr>
          <w:trHeight w:hRule="exact" w:val="563"/>
          <w:jc w:val="center"/>
        </w:trPr>
        <w:tc>
          <w:tcPr>
            <w:tcW w:w="561" w:type="dxa"/>
            <w:tcBorders>
              <w:top w:val="single" w:sz="4" w:space="0" w:color="000000"/>
              <w:left w:val="single" w:sz="4" w:space="0" w:color="000000"/>
              <w:bottom w:val="single" w:sz="4" w:space="0" w:color="000000"/>
              <w:right w:val="single" w:sz="4" w:space="0" w:color="000000"/>
            </w:tcBorders>
            <w:vAlign w:val="center"/>
          </w:tcPr>
          <w:p w14:paraId="1F311676" w14:textId="77777777" w:rsidR="00375D72" w:rsidRPr="00A32187" w:rsidRDefault="00375D72" w:rsidP="00A32187">
            <w:pPr>
              <w:spacing w:after="0" w:line="240" w:lineRule="auto"/>
              <w:ind w:firstLine="0"/>
              <w:jc w:val="center"/>
              <w:rPr>
                <w:sz w:val="20"/>
                <w:szCs w:val="20"/>
              </w:rPr>
            </w:pPr>
          </w:p>
        </w:tc>
        <w:tc>
          <w:tcPr>
            <w:tcW w:w="2088" w:type="dxa"/>
            <w:tcBorders>
              <w:top w:val="single" w:sz="4" w:space="0" w:color="000000"/>
              <w:left w:val="single" w:sz="4" w:space="0" w:color="000000"/>
              <w:bottom w:val="single" w:sz="4" w:space="0" w:color="000000"/>
              <w:right w:val="single" w:sz="4" w:space="0" w:color="000000"/>
            </w:tcBorders>
            <w:vAlign w:val="center"/>
          </w:tcPr>
          <w:p w14:paraId="39375E19" w14:textId="77777777" w:rsidR="00375D72" w:rsidRPr="00A32187" w:rsidRDefault="00375D72" w:rsidP="00A32187">
            <w:pPr>
              <w:spacing w:after="0" w:line="240" w:lineRule="auto"/>
              <w:ind w:firstLine="0"/>
              <w:jc w:val="center"/>
              <w:rPr>
                <w:sz w:val="20"/>
                <w:szCs w:val="20"/>
              </w:rPr>
            </w:pPr>
          </w:p>
        </w:tc>
        <w:tc>
          <w:tcPr>
            <w:tcW w:w="1875" w:type="dxa"/>
            <w:tcBorders>
              <w:top w:val="single" w:sz="4" w:space="0" w:color="000000"/>
              <w:left w:val="single" w:sz="4" w:space="0" w:color="000000"/>
              <w:bottom w:val="single" w:sz="4" w:space="0" w:color="000000"/>
              <w:right w:val="single" w:sz="4" w:space="0" w:color="000000"/>
            </w:tcBorders>
            <w:vAlign w:val="center"/>
          </w:tcPr>
          <w:p w14:paraId="1C21A586" w14:textId="77777777" w:rsidR="00375D72" w:rsidRPr="00A32187" w:rsidRDefault="00375D72" w:rsidP="00A32187">
            <w:pPr>
              <w:spacing w:after="0" w:line="240" w:lineRule="auto"/>
              <w:ind w:firstLine="0"/>
              <w:jc w:val="center"/>
              <w:rPr>
                <w:sz w:val="20"/>
                <w:szCs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51D7C13F" w14:textId="77777777" w:rsidR="00375D72" w:rsidRPr="00A32187" w:rsidRDefault="00375D72" w:rsidP="00A32187">
            <w:pPr>
              <w:pStyle w:val="TableParagraph"/>
              <w:kinsoku w:val="0"/>
              <w:overflowPunct w:val="0"/>
              <w:jc w:val="center"/>
              <w:rPr>
                <w:rFonts w:ascii="Times New Roman" w:hAnsi="Times New Roman"/>
                <w:spacing w:val="-1"/>
                <w:sz w:val="20"/>
                <w:szCs w:val="20"/>
                <w:lang w:val="ru-RU"/>
              </w:rPr>
            </w:pPr>
          </w:p>
        </w:tc>
        <w:tc>
          <w:tcPr>
            <w:tcW w:w="2161" w:type="dxa"/>
            <w:tcBorders>
              <w:top w:val="single" w:sz="4" w:space="0" w:color="000000"/>
              <w:left w:val="single" w:sz="4" w:space="0" w:color="000000"/>
              <w:bottom w:val="single" w:sz="4" w:space="0" w:color="000000"/>
              <w:right w:val="single" w:sz="4" w:space="0" w:color="000000"/>
            </w:tcBorders>
            <w:vAlign w:val="center"/>
          </w:tcPr>
          <w:p w14:paraId="5D1D773C" w14:textId="77777777" w:rsidR="00375D72" w:rsidRPr="00A32187" w:rsidRDefault="00375D72" w:rsidP="00A32187">
            <w:pPr>
              <w:pStyle w:val="TableParagraph"/>
              <w:kinsoku w:val="0"/>
              <w:overflowPunct w:val="0"/>
              <w:jc w:val="center"/>
              <w:rPr>
                <w:rFonts w:ascii="Times New Roman" w:hAnsi="Times New Roman"/>
                <w:spacing w:val="-1"/>
                <w:sz w:val="20"/>
                <w:szCs w:val="20"/>
                <w:lang w:val="ru-RU"/>
              </w:rPr>
            </w:pPr>
          </w:p>
        </w:tc>
        <w:tc>
          <w:tcPr>
            <w:tcW w:w="3619" w:type="dxa"/>
            <w:gridSpan w:val="16"/>
            <w:tcBorders>
              <w:top w:val="single" w:sz="4" w:space="0" w:color="000000"/>
              <w:left w:val="single" w:sz="4" w:space="0" w:color="000000"/>
              <w:bottom w:val="single" w:sz="4" w:space="0" w:color="000000"/>
              <w:right w:val="single" w:sz="4" w:space="0" w:color="000000"/>
            </w:tcBorders>
            <w:vAlign w:val="center"/>
          </w:tcPr>
          <w:p w14:paraId="4E742179" w14:textId="3C7C2E53" w:rsidR="00375D72" w:rsidRPr="00A32187" w:rsidRDefault="00375D72" w:rsidP="00A32187">
            <w:pPr>
              <w:pStyle w:val="TableParagraph"/>
              <w:kinsoku w:val="0"/>
              <w:overflowPunct w:val="0"/>
              <w:jc w:val="center"/>
              <w:rPr>
                <w:rFonts w:ascii="Times New Roman" w:hAnsi="Times New Roman"/>
                <w:sz w:val="20"/>
                <w:szCs w:val="20"/>
                <w:lang w:val="ru-RU"/>
              </w:rPr>
            </w:pPr>
            <w:r w:rsidRPr="00A32187">
              <w:rPr>
                <w:rFonts w:ascii="Times New Roman" w:hAnsi="Times New Roman"/>
                <w:spacing w:val="-1"/>
                <w:sz w:val="20"/>
                <w:szCs w:val="20"/>
              </w:rPr>
              <w:t xml:space="preserve">Свыше </w:t>
            </w:r>
            <w:r w:rsidRPr="00A32187">
              <w:rPr>
                <w:rFonts w:ascii="Times New Roman" w:hAnsi="Times New Roman"/>
                <w:sz w:val="20"/>
                <w:szCs w:val="20"/>
              </w:rPr>
              <w:t>80 до 125</w:t>
            </w:r>
          </w:p>
        </w:tc>
        <w:tc>
          <w:tcPr>
            <w:tcW w:w="3469" w:type="dxa"/>
            <w:gridSpan w:val="12"/>
            <w:tcBorders>
              <w:top w:val="single" w:sz="4" w:space="0" w:color="000000"/>
              <w:left w:val="single" w:sz="4" w:space="0" w:color="000000"/>
              <w:bottom w:val="single" w:sz="4" w:space="0" w:color="000000"/>
              <w:right w:val="single" w:sz="4" w:space="0" w:color="000000"/>
            </w:tcBorders>
            <w:vAlign w:val="center"/>
          </w:tcPr>
          <w:p w14:paraId="5834EF47" w14:textId="0309F462" w:rsidR="00375D72" w:rsidRPr="00A32187" w:rsidRDefault="00375D72" w:rsidP="00A32187">
            <w:pPr>
              <w:pStyle w:val="TableParagraph"/>
              <w:kinsoku w:val="0"/>
              <w:overflowPunct w:val="0"/>
              <w:jc w:val="center"/>
              <w:rPr>
                <w:rFonts w:ascii="Times New Roman" w:hAnsi="Times New Roman"/>
                <w:sz w:val="20"/>
                <w:szCs w:val="20"/>
                <w:lang w:val="ru-RU"/>
              </w:rPr>
            </w:pPr>
            <w:r w:rsidRPr="00A32187">
              <w:rPr>
                <w:rFonts w:ascii="Times New Roman" w:hAnsi="Times New Roman"/>
                <w:sz w:val="20"/>
                <w:szCs w:val="20"/>
              </w:rPr>
              <w:t>6</w:t>
            </w:r>
          </w:p>
        </w:tc>
      </w:tr>
      <w:tr w:rsidR="00924A73" w:rsidRPr="00A32187" w14:paraId="553E6756" w14:textId="77777777" w:rsidTr="00F0775B">
        <w:trPr>
          <w:trHeight w:hRule="exact" w:val="563"/>
          <w:jc w:val="center"/>
        </w:trPr>
        <w:tc>
          <w:tcPr>
            <w:tcW w:w="561" w:type="dxa"/>
            <w:tcBorders>
              <w:top w:val="single" w:sz="4" w:space="0" w:color="000000"/>
              <w:left w:val="single" w:sz="4" w:space="0" w:color="000000"/>
              <w:bottom w:val="single" w:sz="4" w:space="0" w:color="000000"/>
              <w:right w:val="single" w:sz="4" w:space="0" w:color="000000"/>
            </w:tcBorders>
            <w:vAlign w:val="center"/>
          </w:tcPr>
          <w:p w14:paraId="1A5FF8EF" w14:textId="77777777" w:rsidR="00375D72" w:rsidRPr="00A32187" w:rsidRDefault="00375D72" w:rsidP="00A32187">
            <w:pPr>
              <w:spacing w:after="0" w:line="240" w:lineRule="auto"/>
              <w:ind w:firstLine="0"/>
              <w:jc w:val="center"/>
              <w:rPr>
                <w:sz w:val="20"/>
                <w:szCs w:val="20"/>
              </w:rPr>
            </w:pPr>
          </w:p>
        </w:tc>
        <w:tc>
          <w:tcPr>
            <w:tcW w:w="2088" w:type="dxa"/>
            <w:tcBorders>
              <w:top w:val="single" w:sz="4" w:space="0" w:color="000000"/>
              <w:left w:val="single" w:sz="4" w:space="0" w:color="000000"/>
              <w:bottom w:val="single" w:sz="4" w:space="0" w:color="000000"/>
              <w:right w:val="single" w:sz="4" w:space="0" w:color="000000"/>
            </w:tcBorders>
            <w:vAlign w:val="center"/>
          </w:tcPr>
          <w:p w14:paraId="6EDDADD5" w14:textId="77777777" w:rsidR="00375D72" w:rsidRPr="00A32187" w:rsidRDefault="00375D72" w:rsidP="00A32187">
            <w:pPr>
              <w:spacing w:after="0" w:line="240" w:lineRule="auto"/>
              <w:ind w:firstLine="0"/>
              <w:jc w:val="center"/>
              <w:rPr>
                <w:sz w:val="20"/>
                <w:szCs w:val="20"/>
              </w:rPr>
            </w:pPr>
          </w:p>
        </w:tc>
        <w:tc>
          <w:tcPr>
            <w:tcW w:w="1875" w:type="dxa"/>
            <w:tcBorders>
              <w:top w:val="single" w:sz="4" w:space="0" w:color="000000"/>
              <w:left w:val="single" w:sz="4" w:space="0" w:color="000000"/>
              <w:bottom w:val="single" w:sz="4" w:space="0" w:color="000000"/>
              <w:right w:val="single" w:sz="4" w:space="0" w:color="000000"/>
            </w:tcBorders>
            <w:vAlign w:val="center"/>
          </w:tcPr>
          <w:p w14:paraId="4962C063" w14:textId="77777777" w:rsidR="00375D72" w:rsidRPr="00A32187" w:rsidRDefault="00375D72" w:rsidP="00A32187">
            <w:pPr>
              <w:spacing w:after="0" w:line="240" w:lineRule="auto"/>
              <w:ind w:firstLine="0"/>
              <w:jc w:val="center"/>
              <w:rPr>
                <w:sz w:val="20"/>
                <w:szCs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6C7B611E" w14:textId="77777777" w:rsidR="00375D72" w:rsidRPr="00A32187" w:rsidRDefault="00375D72" w:rsidP="00A32187">
            <w:pPr>
              <w:pStyle w:val="TableParagraph"/>
              <w:kinsoku w:val="0"/>
              <w:overflowPunct w:val="0"/>
              <w:jc w:val="center"/>
              <w:rPr>
                <w:rFonts w:ascii="Times New Roman" w:hAnsi="Times New Roman"/>
                <w:spacing w:val="-1"/>
                <w:sz w:val="20"/>
                <w:szCs w:val="20"/>
                <w:lang w:val="ru-RU"/>
              </w:rPr>
            </w:pPr>
          </w:p>
        </w:tc>
        <w:tc>
          <w:tcPr>
            <w:tcW w:w="2161" w:type="dxa"/>
            <w:tcBorders>
              <w:top w:val="single" w:sz="4" w:space="0" w:color="000000"/>
              <w:left w:val="single" w:sz="4" w:space="0" w:color="000000"/>
              <w:bottom w:val="single" w:sz="4" w:space="0" w:color="000000"/>
              <w:right w:val="single" w:sz="4" w:space="0" w:color="000000"/>
            </w:tcBorders>
            <w:vAlign w:val="center"/>
          </w:tcPr>
          <w:p w14:paraId="54499CDB" w14:textId="77777777" w:rsidR="00375D72" w:rsidRPr="00A32187" w:rsidRDefault="00375D72" w:rsidP="00A32187">
            <w:pPr>
              <w:pStyle w:val="TableParagraph"/>
              <w:kinsoku w:val="0"/>
              <w:overflowPunct w:val="0"/>
              <w:jc w:val="center"/>
              <w:rPr>
                <w:rFonts w:ascii="Times New Roman" w:hAnsi="Times New Roman"/>
                <w:spacing w:val="-1"/>
                <w:sz w:val="20"/>
                <w:szCs w:val="20"/>
                <w:lang w:val="ru-RU"/>
              </w:rPr>
            </w:pPr>
          </w:p>
        </w:tc>
        <w:tc>
          <w:tcPr>
            <w:tcW w:w="3619" w:type="dxa"/>
            <w:gridSpan w:val="16"/>
            <w:tcBorders>
              <w:top w:val="single" w:sz="4" w:space="0" w:color="000000"/>
              <w:left w:val="single" w:sz="4" w:space="0" w:color="000000"/>
              <w:bottom w:val="single" w:sz="4" w:space="0" w:color="000000"/>
              <w:right w:val="single" w:sz="4" w:space="0" w:color="000000"/>
            </w:tcBorders>
            <w:vAlign w:val="center"/>
          </w:tcPr>
          <w:p w14:paraId="27135933" w14:textId="2FF0F8FE" w:rsidR="00375D72" w:rsidRPr="00A32187" w:rsidRDefault="00375D72" w:rsidP="00A32187">
            <w:pPr>
              <w:pStyle w:val="TableParagraph"/>
              <w:kinsoku w:val="0"/>
              <w:overflowPunct w:val="0"/>
              <w:jc w:val="center"/>
              <w:rPr>
                <w:rFonts w:ascii="Times New Roman" w:hAnsi="Times New Roman"/>
                <w:sz w:val="20"/>
                <w:szCs w:val="20"/>
                <w:lang w:val="ru-RU"/>
              </w:rPr>
            </w:pPr>
            <w:r w:rsidRPr="00A32187">
              <w:rPr>
                <w:rFonts w:ascii="Times New Roman" w:hAnsi="Times New Roman"/>
                <w:spacing w:val="-1"/>
                <w:sz w:val="20"/>
                <w:szCs w:val="20"/>
              </w:rPr>
              <w:t xml:space="preserve">Свыше </w:t>
            </w:r>
            <w:r w:rsidRPr="00A32187">
              <w:rPr>
                <w:rFonts w:ascii="Times New Roman" w:hAnsi="Times New Roman"/>
                <w:sz w:val="20"/>
                <w:szCs w:val="20"/>
              </w:rPr>
              <w:t>125 до 250</w:t>
            </w:r>
          </w:p>
        </w:tc>
        <w:tc>
          <w:tcPr>
            <w:tcW w:w="3469" w:type="dxa"/>
            <w:gridSpan w:val="12"/>
            <w:tcBorders>
              <w:top w:val="single" w:sz="4" w:space="0" w:color="000000"/>
              <w:left w:val="single" w:sz="4" w:space="0" w:color="000000"/>
              <w:bottom w:val="single" w:sz="4" w:space="0" w:color="000000"/>
              <w:right w:val="single" w:sz="4" w:space="0" w:color="000000"/>
            </w:tcBorders>
            <w:vAlign w:val="center"/>
          </w:tcPr>
          <w:p w14:paraId="2C51B2A0" w14:textId="4A8CF441" w:rsidR="00375D72" w:rsidRPr="00A32187" w:rsidRDefault="00375D72" w:rsidP="00A32187">
            <w:pPr>
              <w:pStyle w:val="TableParagraph"/>
              <w:kinsoku w:val="0"/>
              <w:overflowPunct w:val="0"/>
              <w:jc w:val="center"/>
              <w:rPr>
                <w:rFonts w:ascii="Times New Roman" w:hAnsi="Times New Roman"/>
                <w:sz w:val="20"/>
                <w:szCs w:val="20"/>
                <w:lang w:val="ru-RU"/>
              </w:rPr>
            </w:pPr>
            <w:r w:rsidRPr="00A32187">
              <w:rPr>
                <w:rFonts w:ascii="Times New Roman" w:hAnsi="Times New Roman"/>
                <w:sz w:val="20"/>
                <w:szCs w:val="20"/>
              </w:rPr>
              <w:t>12</w:t>
            </w:r>
          </w:p>
        </w:tc>
      </w:tr>
      <w:tr w:rsidR="00924A73" w:rsidRPr="00A32187" w14:paraId="3AE84DD2" w14:textId="77777777" w:rsidTr="00F0775B">
        <w:trPr>
          <w:trHeight w:hRule="exact" w:val="563"/>
          <w:jc w:val="center"/>
        </w:trPr>
        <w:tc>
          <w:tcPr>
            <w:tcW w:w="561" w:type="dxa"/>
            <w:tcBorders>
              <w:top w:val="single" w:sz="4" w:space="0" w:color="000000"/>
              <w:left w:val="single" w:sz="4" w:space="0" w:color="000000"/>
              <w:bottom w:val="single" w:sz="4" w:space="0" w:color="000000"/>
              <w:right w:val="single" w:sz="4" w:space="0" w:color="000000"/>
            </w:tcBorders>
            <w:vAlign w:val="center"/>
          </w:tcPr>
          <w:p w14:paraId="560F2575" w14:textId="77777777" w:rsidR="00375D72" w:rsidRPr="00A32187" w:rsidRDefault="00375D72" w:rsidP="00A32187">
            <w:pPr>
              <w:spacing w:after="0" w:line="240" w:lineRule="auto"/>
              <w:ind w:firstLine="0"/>
              <w:jc w:val="center"/>
              <w:rPr>
                <w:sz w:val="20"/>
                <w:szCs w:val="20"/>
              </w:rPr>
            </w:pPr>
          </w:p>
        </w:tc>
        <w:tc>
          <w:tcPr>
            <w:tcW w:w="2088" w:type="dxa"/>
            <w:tcBorders>
              <w:top w:val="single" w:sz="4" w:space="0" w:color="000000"/>
              <w:left w:val="single" w:sz="4" w:space="0" w:color="000000"/>
              <w:bottom w:val="single" w:sz="4" w:space="0" w:color="000000"/>
              <w:right w:val="single" w:sz="4" w:space="0" w:color="000000"/>
            </w:tcBorders>
            <w:vAlign w:val="center"/>
          </w:tcPr>
          <w:p w14:paraId="1E1CE3D4" w14:textId="77777777" w:rsidR="00375D72" w:rsidRPr="00A32187" w:rsidRDefault="00375D72" w:rsidP="00A32187">
            <w:pPr>
              <w:spacing w:after="0" w:line="240" w:lineRule="auto"/>
              <w:ind w:firstLine="0"/>
              <w:jc w:val="center"/>
              <w:rPr>
                <w:sz w:val="20"/>
                <w:szCs w:val="20"/>
              </w:rPr>
            </w:pPr>
          </w:p>
        </w:tc>
        <w:tc>
          <w:tcPr>
            <w:tcW w:w="1875" w:type="dxa"/>
            <w:tcBorders>
              <w:top w:val="single" w:sz="4" w:space="0" w:color="000000"/>
              <w:left w:val="single" w:sz="4" w:space="0" w:color="000000"/>
              <w:bottom w:val="single" w:sz="4" w:space="0" w:color="000000"/>
              <w:right w:val="single" w:sz="4" w:space="0" w:color="000000"/>
            </w:tcBorders>
            <w:vAlign w:val="center"/>
          </w:tcPr>
          <w:p w14:paraId="555D0C30" w14:textId="77777777" w:rsidR="00375D72" w:rsidRPr="00A32187" w:rsidRDefault="00375D72" w:rsidP="00A32187">
            <w:pPr>
              <w:spacing w:after="0" w:line="240" w:lineRule="auto"/>
              <w:ind w:firstLine="0"/>
              <w:jc w:val="center"/>
              <w:rPr>
                <w:sz w:val="20"/>
                <w:szCs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6DA974E9" w14:textId="77777777" w:rsidR="00375D72" w:rsidRPr="00A32187" w:rsidRDefault="00375D72" w:rsidP="00A32187">
            <w:pPr>
              <w:pStyle w:val="TableParagraph"/>
              <w:kinsoku w:val="0"/>
              <w:overflowPunct w:val="0"/>
              <w:jc w:val="center"/>
              <w:rPr>
                <w:rFonts w:ascii="Times New Roman" w:hAnsi="Times New Roman"/>
                <w:spacing w:val="-1"/>
                <w:sz w:val="20"/>
                <w:szCs w:val="20"/>
                <w:lang w:val="ru-RU"/>
              </w:rPr>
            </w:pPr>
          </w:p>
        </w:tc>
        <w:tc>
          <w:tcPr>
            <w:tcW w:w="2161" w:type="dxa"/>
            <w:tcBorders>
              <w:top w:val="single" w:sz="4" w:space="0" w:color="000000"/>
              <w:left w:val="single" w:sz="4" w:space="0" w:color="000000"/>
              <w:bottom w:val="single" w:sz="4" w:space="0" w:color="000000"/>
              <w:right w:val="single" w:sz="4" w:space="0" w:color="000000"/>
            </w:tcBorders>
            <w:vAlign w:val="center"/>
          </w:tcPr>
          <w:p w14:paraId="18F708EE" w14:textId="77777777" w:rsidR="00375D72" w:rsidRPr="00A32187" w:rsidRDefault="00375D72" w:rsidP="00A32187">
            <w:pPr>
              <w:pStyle w:val="TableParagraph"/>
              <w:kinsoku w:val="0"/>
              <w:overflowPunct w:val="0"/>
              <w:jc w:val="center"/>
              <w:rPr>
                <w:rFonts w:ascii="Times New Roman" w:hAnsi="Times New Roman"/>
                <w:spacing w:val="-1"/>
                <w:sz w:val="20"/>
                <w:szCs w:val="20"/>
                <w:lang w:val="ru-RU"/>
              </w:rPr>
            </w:pPr>
          </w:p>
        </w:tc>
        <w:tc>
          <w:tcPr>
            <w:tcW w:w="3619" w:type="dxa"/>
            <w:gridSpan w:val="16"/>
            <w:tcBorders>
              <w:top w:val="single" w:sz="4" w:space="0" w:color="000000"/>
              <w:left w:val="single" w:sz="4" w:space="0" w:color="000000"/>
              <w:bottom w:val="single" w:sz="4" w:space="0" w:color="000000"/>
              <w:right w:val="single" w:sz="4" w:space="0" w:color="000000"/>
            </w:tcBorders>
            <w:vAlign w:val="center"/>
          </w:tcPr>
          <w:p w14:paraId="581E56B8" w14:textId="1C833323" w:rsidR="00375D72" w:rsidRPr="00A32187" w:rsidRDefault="00375D72" w:rsidP="00A32187">
            <w:pPr>
              <w:pStyle w:val="TableParagraph"/>
              <w:kinsoku w:val="0"/>
              <w:overflowPunct w:val="0"/>
              <w:jc w:val="center"/>
              <w:rPr>
                <w:rFonts w:ascii="Times New Roman" w:hAnsi="Times New Roman"/>
                <w:sz w:val="20"/>
                <w:szCs w:val="20"/>
                <w:lang w:val="ru-RU"/>
              </w:rPr>
            </w:pPr>
            <w:r w:rsidRPr="00A32187">
              <w:rPr>
                <w:rFonts w:ascii="Times New Roman" w:hAnsi="Times New Roman"/>
                <w:spacing w:val="-1"/>
                <w:sz w:val="20"/>
                <w:szCs w:val="20"/>
              </w:rPr>
              <w:t xml:space="preserve">Свыше </w:t>
            </w:r>
            <w:r w:rsidRPr="00A32187">
              <w:rPr>
                <w:rFonts w:ascii="Times New Roman" w:hAnsi="Times New Roman"/>
                <w:sz w:val="20"/>
                <w:szCs w:val="20"/>
              </w:rPr>
              <w:t>250 до 400</w:t>
            </w:r>
          </w:p>
        </w:tc>
        <w:tc>
          <w:tcPr>
            <w:tcW w:w="3469" w:type="dxa"/>
            <w:gridSpan w:val="12"/>
            <w:tcBorders>
              <w:top w:val="single" w:sz="4" w:space="0" w:color="000000"/>
              <w:left w:val="single" w:sz="4" w:space="0" w:color="000000"/>
              <w:bottom w:val="single" w:sz="4" w:space="0" w:color="000000"/>
              <w:right w:val="single" w:sz="4" w:space="0" w:color="000000"/>
            </w:tcBorders>
            <w:vAlign w:val="center"/>
          </w:tcPr>
          <w:p w14:paraId="1EF1BCE5" w14:textId="704D912A" w:rsidR="00375D72" w:rsidRPr="00A32187" w:rsidRDefault="00375D72" w:rsidP="00A32187">
            <w:pPr>
              <w:pStyle w:val="TableParagraph"/>
              <w:kinsoku w:val="0"/>
              <w:overflowPunct w:val="0"/>
              <w:jc w:val="center"/>
              <w:rPr>
                <w:rFonts w:ascii="Times New Roman" w:hAnsi="Times New Roman"/>
                <w:sz w:val="20"/>
                <w:szCs w:val="20"/>
                <w:lang w:val="ru-RU"/>
              </w:rPr>
            </w:pPr>
            <w:r w:rsidRPr="00A32187">
              <w:rPr>
                <w:rFonts w:ascii="Times New Roman" w:hAnsi="Times New Roman"/>
                <w:sz w:val="20"/>
                <w:szCs w:val="20"/>
              </w:rPr>
              <w:t>18</w:t>
            </w:r>
          </w:p>
        </w:tc>
      </w:tr>
      <w:tr w:rsidR="00924A73" w:rsidRPr="00A32187" w14:paraId="6FE34EB3" w14:textId="77777777" w:rsidTr="00F0775B">
        <w:trPr>
          <w:trHeight w:hRule="exact" w:val="563"/>
          <w:jc w:val="center"/>
        </w:trPr>
        <w:tc>
          <w:tcPr>
            <w:tcW w:w="561" w:type="dxa"/>
            <w:tcBorders>
              <w:top w:val="single" w:sz="4" w:space="0" w:color="000000"/>
              <w:left w:val="single" w:sz="4" w:space="0" w:color="000000"/>
              <w:bottom w:val="single" w:sz="4" w:space="0" w:color="000000"/>
              <w:right w:val="single" w:sz="4" w:space="0" w:color="000000"/>
            </w:tcBorders>
            <w:vAlign w:val="center"/>
          </w:tcPr>
          <w:p w14:paraId="7CFE46B4" w14:textId="77777777" w:rsidR="00375D72" w:rsidRPr="00A32187" w:rsidRDefault="00375D72" w:rsidP="00A32187">
            <w:pPr>
              <w:spacing w:after="0" w:line="240" w:lineRule="auto"/>
              <w:ind w:firstLine="0"/>
              <w:jc w:val="center"/>
              <w:rPr>
                <w:sz w:val="20"/>
                <w:szCs w:val="20"/>
              </w:rPr>
            </w:pPr>
          </w:p>
        </w:tc>
        <w:tc>
          <w:tcPr>
            <w:tcW w:w="2088" w:type="dxa"/>
            <w:tcBorders>
              <w:top w:val="single" w:sz="4" w:space="0" w:color="000000"/>
              <w:left w:val="single" w:sz="4" w:space="0" w:color="000000"/>
              <w:bottom w:val="single" w:sz="4" w:space="0" w:color="000000"/>
              <w:right w:val="single" w:sz="4" w:space="0" w:color="000000"/>
            </w:tcBorders>
            <w:vAlign w:val="center"/>
          </w:tcPr>
          <w:p w14:paraId="41EB6A4A" w14:textId="77777777" w:rsidR="00375D72" w:rsidRPr="00A32187" w:rsidRDefault="00375D72" w:rsidP="00A32187">
            <w:pPr>
              <w:spacing w:after="0" w:line="240" w:lineRule="auto"/>
              <w:ind w:firstLine="0"/>
              <w:jc w:val="center"/>
              <w:rPr>
                <w:sz w:val="20"/>
                <w:szCs w:val="20"/>
              </w:rPr>
            </w:pPr>
          </w:p>
        </w:tc>
        <w:tc>
          <w:tcPr>
            <w:tcW w:w="1875" w:type="dxa"/>
            <w:tcBorders>
              <w:top w:val="single" w:sz="4" w:space="0" w:color="000000"/>
              <w:left w:val="single" w:sz="4" w:space="0" w:color="000000"/>
              <w:bottom w:val="single" w:sz="4" w:space="0" w:color="000000"/>
              <w:right w:val="single" w:sz="4" w:space="0" w:color="000000"/>
            </w:tcBorders>
            <w:vAlign w:val="center"/>
          </w:tcPr>
          <w:p w14:paraId="7F597F4E" w14:textId="77777777" w:rsidR="00375D72" w:rsidRPr="00A32187" w:rsidRDefault="00375D72" w:rsidP="00A32187">
            <w:pPr>
              <w:spacing w:after="0" w:line="240" w:lineRule="auto"/>
              <w:ind w:firstLine="0"/>
              <w:jc w:val="center"/>
              <w:rPr>
                <w:sz w:val="20"/>
                <w:szCs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2775DF27" w14:textId="77777777" w:rsidR="00375D72" w:rsidRPr="00A32187" w:rsidRDefault="00375D72" w:rsidP="00A32187">
            <w:pPr>
              <w:pStyle w:val="TableParagraph"/>
              <w:kinsoku w:val="0"/>
              <w:overflowPunct w:val="0"/>
              <w:jc w:val="center"/>
              <w:rPr>
                <w:rFonts w:ascii="Times New Roman" w:hAnsi="Times New Roman"/>
                <w:spacing w:val="-1"/>
                <w:sz w:val="20"/>
                <w:szCs w:val="20"/>
                <w:lang w:val="ru-RU"/>
              </w:rPr>
            </w:pPr>
          </w:p>
        </w:tc>
        <w:tc>
          <w:tcPr>
            <w:tcW w:w="2161" w:type="dxa"/>
            <w:tcBorders>
              <w:top w:val="single" w:sz="4" w:space="0" w:color="000000"/>
              <w:left w:val="single" w:sz="4" w:space="0" w:color="000000"/>
              <w:bottom w:val="single" w:sz="4" w:space="0" w:color="000000"/>
              <w:right w:val="single" w:sz="4" w:space="0" w:color="000000"/>
            </w:tcBorders>
            <w:vAlign w:val="center"/>
          </w:tcPr>
          <w:p w14:paraId="6FFEB2E8" w14:textId="77777777" w:rsidR="00375D72" w:rsidRPr="00A32187" w:rsidRDefault="00375D72" w:rsidP="00A32187">
            <w:pPr>
              <w:pStyle w:val="TableParagraph"/>
              <w:kinsoku w:val="0"/>
              <w:overflowPunct w:val="0"/>
              <w:jc w:val="center"/>
              <w:rPr>
                <w:rFonts w:ascii="Times New Roman" w:hAnsi="Times New Roman"/>
                <w:spacing w:val="-1"/>
                <w:sz w:val="20"/>
                <w:szCs w:val="20"/>
                <w:lang w:val="ru-RU"/>
              </w:rPr>
            </w:pPr>
          </w:p>
        </w:tc>
        <w:tc>
          <w:tcPr>
            <w:tcW w:w="3619" w:type="dxa"/>
            <w:gridSpan w:val="16"/>
            <w:tcBorders>
              <w:top w:val="single" w:sz="4" w:space="0" w:color="000000"/>
              <w:left w:val="single" w:sz="4" w:space="0" w:color="000000"/>
              <w:bottom w:val="single" w:sz="4" w:space="0" w:color="000000"/>
              <w:right w:val="single" w:sz="4" w:space="0" w:color="000000"/>
            </w:tcBorders>
            <w:vAlign w:val="center"/>
          </w:tcPr>
          <w:p w14:paraId="19226306" w14:textId="6AC6F516" w:rsidR="00375D72" w:rsidRPr="00A32187" w:rsidRDefault="00375D72" w:rsidP="00A32187">
            <w:pPr>
              <w:pStyle w:val="TableParagraph"/>
              <w:kinsoku w:val="0"/>
              <w:overflowPunct w:val="0"/>
              <w:jc w:val="center"/>
              <w:rPr>
                <w:rFonts w:ascii="Times New Roman" w:hAnsi="Times New Roman"/>
                <w:sz w:val="20"/>
                <w:szCs w:val="20"/>
                <w:lang w:val="ru-RU"/>
              </w:rPr>
            </w:pPr>
            <w:r w:rsidRPr="00A32187">
              <w:rPr>
                <w:rFonts w:ascii="Times New Roman" w:hAnsi="Times New Roman"/>
                <w:spacing w:val="-1"/>
                <w:sz w:val="20"/>
                <w:szCs w:val="20"/>
              </w:rPr>
              <w:t xml:space="preserve">Свыше </w:t>
            </w:r>
            <w:r w:rsidRPr="00A32187">
              <w:rPr>
                <w:rFonts w:ascii="Times New Roman" w:hAnsi="Times New Roman"/>
                <w:sz w:val="20"/>
                <w:szCs w:val="20"/>
              </w:rPr>
              <w:t>400 до 800</w:t>
            </w:r>
          </w:p>
        </w:tc>
        <w:tc>
          <w:tcPr>
            <w:tcW w:w="3469" w:type="dxa"/>
            <w:gridSpan w:val="12"/>
            <w:tcBorders>
              <w:top w:val="single" w:sz="4" w:space="0" w:color="000000"/>
              <w:left w:val="single" w:sz="4" w:space="0" w:color="000000"/>
              <w:bottom w:val="single" w:sz="4" w:space="0" w:color="000000"/>
              <w:right w:val="single" w:sz="4" w:space="0" w:color="000000"/>
            </w:tcBorders>
            <w:vAlign w:val="center"/>
          </w:tcPr>
          <w:p w14:paraId="573D90A8" w14:textId="6DB53E82" w:rsidR="00375D72" w:rsidRPr="00A32187" w:rsidRDefault="00375D72" w:rsidP="00A32187">
            <w:pPr>
              <w:pStyle w:val="TableParagraph"/>
              <w:kinsoku w:val="0"/>
              <w:overflowPunct w:val="0"/>
              <w:jc w:val="center"/>
              <w:rPr>
                <w:rFonts w:ascii="Times New Roman" w:hAnsi="Times New Roman"/>
                <w:sz w:val="20"/>
                <w:szCs w:val="20"/>
                <w:lang w:val="ru-RU"/>
              </w:rPr>
            </w:pPr>
            <w:r w:rsidRPr="00A32187">
              <w:rPr>
                <w:rFonts w:ascii="Times New Roman" w:hAnsi="Times New Roman"/>
                <w:sz w:val="20"/>
                <w:szCs w:val="20"/>
              </w:rPr>
              <w:t>24</w:t>
            </w:r>
          </w:p>
        </w:tc>
      </w:tr>
      <w:tr w:rsidR="00924A73" w:rsidRPr="00A32187" w14:paraId="62F0AA34" w14:textId="77777777" w:rsidTr="00F0775B">
        <w:trPr>
          <w:trHeight w:hRule="exact" w:val="880"/>
          <w:jc w:val="center"/>
        </w:trPr>
        <w:tc>
          <w:tcPr>
            <w:tcW w:w="561" w:type="dxa"/>
            <w:tcBorders>
              <w:top w:val="single" w:sz="4" w:space="0" w:color="000000"/>
              <w:left w:val="single" w:sz="4" w:space="0" w:color="000000"/>
              <w:bottom w:val="single" w:sz="4" w:space="0" w:color="000000"/>
              <w:right w:val="single" w:sz="4" w:space="0" w:color="000000"/>
            </w:tcBorders>
            <w:vAlign w:val="center"/>
          </w:tcPr>
          <w:p w14:paraId="03F93FF0" w14:textId="77777777" w:rsidR="00375D72" w:rsidRPr="00A32187" w:rsidRDefault="00375D72" w:rsidP="00A32187">
            <w:pPr>
              <w:spacing w:after="0" w:line="240" w:lineRule="auto"/>
              <w:ind w:firstLine="0"/>
              <w:jc w:val="center"/>
              <w:rPr>
                <w:sz w:val="20"/>
                <w:szCs w:val="20"/>
              </w:rPr>
            </w:pPr>
          </w:p>
        </w:tc>
        <w:tc>
          <w:tcPr>
            <w:tcW w:w="2088" w:type="dxa"/>
            <w:tcBorders>
              <w:top w:val="single" w:sz="4" w:space="0" w:color="000000"/>
              <w:left w:val="single" w:sz="4" w:space="0" w:color="000000"/>
              <w:bottom w:val="single" w:sz="4" w:space="0" w:color="000000"/>
              <w:right w:val="single" w:sz="4" w:space="0" w:color="000000"/>
            </w:tcBorders>
            <w:vAlign w:val="center"/>
          </w:tcPr>
          <w:p w14:paraId="0C168ECA" w14:textId="77777777" w:rsidR="00375D72" w:rsidRPr="00A32187" w:rsidRDefault="00375D72" w:rsidP="00A32187">
            <w:pPr>
              <w:spacing w:after="0" w:line="240" w:lineRule="auto"/>
              <w:ind w:firstLine="0"/>
              <w:jc w:val="center"/>
              <w:rPr>
                <w:sz w:val="20"/>
                <w:szCs w:val="20"/>
              </w:rPr>
            </w:pPr>
          </w:p>
        </w:tc>
        <w:tc>
          <w:tcPr>
            <w:tcW w:w="3718" w:type="dxa"/>
            <w:gridSpan w:val="2"/>
            <w:tcBorders>
              <w:top w:val="single" w:sz="4" w:space="0" w:color="000000"/>
              <w:left w:val="single" w:sz="4" w:space="0" w:color="000000"/>
              <w:bottom w:val="single" w:sz="4" w:space="0" w:color="000000"/>
              <w:right w:val="single" w:sz="4" w:space="0" w:color="000000"/>
            </w:tcBorders>
            <w:vAlign w:val="center"/>
          </w:tcPr>
          <w:p w14:paraId="74167DB5" w14:textId="4226BBC7" w:rsidR="00375D72" w:rsidRPr="00A32187" w:rsidRDefault="00375D72" w:rsidP="00F0775B">
            <w:pPr>
              <w:pStyle w:val="TableParagraph"/>
              <w:kinsoku w:val="0"/>
              <w:overflowPunct w:val="0"/>
              <w:jc w:val="center"/>
              <w:rPr>
                <w:rFonts w:ascii="Times New Roman" w:hAnsi="Times New Roman"/>
                <w:spacing w:val="-1"/>
                <w:sz w:val="20"/>
                <w:szCs w:val="20"/>
                <w:lang w:val="ru-RU"/>
              </w:rPr>
            </w:pPr>
            <w:r w:rsidRPr="00A32187">
              <w:rPr>
                <w:rFonts w:ascii="Times New Roman" w:hAnsi="Times New Roman"/>
                <w:spacing w:val="-1"/>
                <w:sz w:val="20"/>
                <w:szCs w:val="20"/>
                <w:lang w:val="ru-RU"/>
              </w:rPr>
              <w:t>Расчетный</w:t>
            </w:r>
            <w:r w:rsidRPr="00A32187">
              <w:rPr>
                <w:rFonts w:ascii="Times New Roman" w:hAnsi="Times New Roman"/>
                <w:sz w:val="20"/>
                <w:szCs w:val="20"/>
                <w:lang w:val="ru-RU"/>
              </w:rPr>
              <w:t xml:space="preserve"> </w:t>
            </w:r>
            <w:r w:rsidRPr="00A32187">
              <w:rPr>
                <w:rFonts w:ascii="Times New Roman" w:hAnsi="Times New Roman"/>
                <w:spacing w:val="-1"/>
                <w:sz w:val="20"/>
                <w:szCs w:val="20"/>
                <w:lang w:val="ru-RU"/>
              </w:rPr>
              <w:t>показатель</w:t>
            </w:r>
            <w:r w:rsidRPr="00A32187">
              <w:rPr>
                <w:rFonts w:ascii="Times New Roman" w:hAnsi="Times New Roman"/>
                <w:spacing w:val="25"/>
                <w:sz w:val="20"/>
                <w:szCs w:val="20"/>
                <w:lang w:val="ru-RU"/>
              </w:rPr>
              <w:t xml:space="preserve"> </w:t>
            </w:r>
            <w:r w:rsidRPr="00A32187">
              <w:rPr>
                <w:rFonts w:ascii="Times New Roman" w:hAnsi="Times New Roman"/>
                <w:spacing w:val="-1"/>
                <w:sz w:val="20"/>
                <w:szCs w:val="20"/>
                <w:lang w:val="ru-RU"/>
              </w:rPr>
              <w:t>максимально</w:t>
            </w:r>
            <w:r w:rsidRPr="00A32187">
              <w:rPr>
                <w:rFonts w:ascii="Times New Roman" w:hAnsi="Times New Roman"/>
                <w:sz w:val="20"/>
                <w:szCs w:val="20"/>
                <w:lang w:val="ru-RU"/>
              </w:rPr>
              <w:t xml:space="preserve"> </w:t>
            </w:r>
            <w:r w:rsidRPr="00A32187">
              <w:rPr>
                <w:rFonts w:ascii="Times New Roman" w:hAnsi="Times New Roman"/>
                <w:spacing w:val="-1"/>
                <w:sz w:val="20"/>
                <w:szCs w:val="20"/>
                <w:lang w:val="ru-RU"/>
              </w:rPr>
              <w:t>допустимого</w:t>
            </w:r>
            <w:r w:rsidRPr="00A32187">
              <w:rPr>
                <w:rFonts w:ascii="Times New Roman" w:hAnsi="Times New Roman"/>
                <w:spacing w:val="2"/>
                <w:sz w:val="20"/>
                <w:szCs w:val="20"/>
                <w:lang w:val="ru-RU"/>
              </w:rPr>
              <w:t xml:space="preserve"> </w:t>
            </w:r>
            <w:r w:rsidRPr="00A32187">
              <w:rPr>
                <w:rFonts w:ascii="Times New Roman" w:hAnsi="Times New Roman"/>
                <w:spacing w:val="-1"/>
                <w:sz w:val="20"/>
                <w:szCs w:val="20"/>
                <w:lang w:val="ru-RU"/>
              </w:rPr>
              <w:t>уровня</w:t>
            </w:r>
            <w:r w:rsidRPr="00A32187">
              <w:rPr>
                <w:rFonts w:ascii="Times New Roman" w:hAnsi="Times New Roman"/>
                <w:sz w:val="20"/>
                <w:szCs w:val="20"/>
                <w:lang w:val="ru-RU"/>
              </w:rPr>
              <w:t xml:space="preserve"> терри</w:t>
            </w:r>
            <w:r w:rsidRPr="00A32187">
              <w:rPr>
                <w:rFonts w:ascii="Times New Roman" w:hAnsi="Times New Roman"/>
                <w:spacing w:val="-1"/>
                <w:sz w:val="20"/>
                <w:szCs w:val="20"/>
                <w:lang w:val="ru-RU"/>
              </w:rPr>
              <w:t>ториальной</w:t>
            </w:r>
            <w:r w:rsidRPr="00A32187">
              <w:rPr>
                <w:rFonts w:ascii="Times New Roman" w:hAnsi="Times New Roman"/>
                <w:sz w:val="20"/>
                <w:szCs w:val="20"/>
                <w:lang w:val="ru-RU"/>
              </w:rPr>
              <w:t xml:space="preserve"> </w:t>
            </w:r>
            <w:r w:rsidRPr="00A32187">
              <w:rPr>
                <w:rFonts w:ascii="Times New Roman" w:hAnsi="Times New Roman"/>
                <w:spacing w:val="-1"/>
                <w:sz w:val="20"/>
                <w:szCs w:val="20"/>
                <w:lang w:val="ru-RU"/>
              </w:rPr>
              <w:t>доступности</w:t>
            </w:r>
          </w:p>
        </w:tc>
        <w:tc>
          <w:tcPr>
            <w:tcW w:w="2161" w:type="dxa"/>
            <w:tcBorders>
              <w:top w:val="single" w:sz="4" w:space="0" w:color="000000"/>
              <w:left w:val="single" w:sz="4" w:space="0" w:color="000000"/>
              <w:bottom w:val="single" w:sz="4" w:space="0" w:color="000000"/>
              <w:right w:val="single" w:sz="4" w:space="0" w:color="000000"/>
            </w:tcBorders>
            <w:vAlign w:val="center"/>
          </w:tcPr>
          <w:p w14:paraId="1DE182F7" w14:textId="1759D4F2" w:rsidR="00375D72" w:rsidRPr="00A32187" w:rsidRDefault="00375D72" w:rsidP="00A32187">
            <w:pPr>
              <w:pStyle w:val="TableParagraph"/>
              <w:kinsoku w:val="0"/>
              <w:overflowPunct w:val="0"/>
              <w:jc w:val="center"/>
              <w:rPr>
                <w:rFonts w:ascii="Times New Roman" w:hAnsi="Times New Roman"/>
                <w:spacing w:val="-1"/>
                <w:sz w:val="20"/>
                <w:szCs w:val="20"/>
                <w:lang w:val="ru-RU"/>
              </w:rPr>
            </w:pPr>
            <w:r w:rsidRPr="00A32187">
              <w:rPr>
                <w:rFonts w:ascii="Times New Roman" w:hAnsi="Times New Roman"/>
                <w:sz w:val="20"/>
                <w:szCs w:val="20"/>
              </w:rPr>
              <w:t>-</w:t>
            </w:r>
          </w:p>
        </w:tc>
        <w:tc>
          <w:tcPr>
            <w:tcW w:w="7088" w:type="dxa"/>
            <w:gridSpan w:val="28"/>
            <w:tcBorders>
              <w:top w:val="single" w:sz="4" w:space="0" w:color="000000"/>
              <w:left w:val="single" w:sz="4" w:space="0" w:color="000000"/>
              <w:bottom w:val="single" w:sz="4" w:space="0" w:color="000000"/>
              <w:right w:val="single" w:sz="4" w:space="0" w:color="000000"/>
            </w:tcBorders>
            <w:vAlign w:val="center"/>
          </w:tcPr>
          <w:p w14:paraId="4FD2BEDB" w14:textId="6C4AFD7C" w:rsidR="00375D72" w:rsidRPr="00A32187" w:rsidRDefault="00375D72" w:rsidP="00A32187">
            <w:pPr>
              <w:pStyle w:val="TableParagraph"/>
              <w:kinsoku w:val="0"/>
              <w:overflowPunct w:val="0"/>
              <w:jc w:val="center"/>
              <w:rPr>
                <w:rFonts w:ascii="Times New Roman" w:hAnsi="Times New Roman"/>
                <w:sz w:val="20"/>
                <w:szCs w:val="20"/>
                <w:lang w:val="ru-RU"/>
              </w:rPr>
            </w:pPr>
            <w:r w:rsidRPr="00A32187">
              <w:rPr>
                <w:rFonts w:ascii="Times New Roman" w:hAnsi="Times New Roman"/>
                <w:sz w:val="20"/>
                <w:szCs w:val="20"/>
              </w:rPr>
              <w:t>не</w:t>
            </w:r>
            <w:r w:rsidRPr="00A32187">
              <w:rPr>
                <w:rFonts w:ascii="Times New Roman" w:hAnsi="Times New Roman"/>
                <w:spacing w:val="-1"/>
                <w:sz w:val="20"/>
                <w:szCs w:val="20"/>
              </w:rPr>
              <w:t xml:space="preserve"> нормируется</w:t>
            </w:r>
          </w:p>
        </w:tc>
      </w:tr>
      <w:tr w:rsidR="00924A73" w:rsidRPr="00A32187" w14:paraId="536BEC2D" w14:textId="77777777" w:rsidTr="00F0775B">
        <w:trPr>
          <w:trHeight w:hRule="exact" w:val="1432"/>
          <w:jc w:val="center"/>
        </w:trPr>
        <w:tc>
          <w:tcPr>
            <w:tcW w:w="561" w:type="dxa"/>
            <w:tcBorders>
              <w:top w:val="single" w:sz="4" w:space="0" w:color="000000"/>
              <w:left w:val="single" w:sz="4" w:space="0" w:color="000000"/>
              <w:bottom w:val="single" w:sz="4" w:space="0" w:color="000000"/>
              <w:right w:val="single" w:sz="4" w:space="0" w:color="000000"/>
            </w:tcBorders>
            <w:vAlign w:val="center"/>
          </w:tcPr>
          <w:p w14:paraId="7C23C078" w14:textId="475EE593" w:rsidR="00375D72" w:rsidRPr="00A32187" w:rsidRDefault="00375D72" w:rsidP="00A32187">
            <w:pPr>
              <w:spacing w:after="0" w:line="240" w:lineRule="auto"/>
              <w:ind w:firstLine="0"/>
              <w:jc w:val="center"/>
              <w:rPr>
                <w:sz w:val="20"/>
                <w:szCs w:val="20"/>
              </w:rPr>
            </w:pPr>
            <w:r w:rsidRPr="00A32187">
              <w:rPr>
                <w:sz w:val="20"/>
                <w:szCs w:val="20"/>
              </w:rPr>
              <w:t>5.</w:t>
            </w:r>
          </w:p>
        </w:tc>
        <w:tc>
          <w:tcPr>
            <w:tcW w:w="2088" w:type="dxa"/>
            <w:tcBorders>
              <w:top w:val="single" w:sz="4" w:space="0" w:color="000000"/>
              <w:left w:val="single" w:sz="4" w:space="0" w:color="000000"/>
              <w:bottom w:val="single" w:sz="4" w:space="0" w:color="000000"/>
              <w:right w:val="single" w:sz="4" w:space="0" w:color="000000"/>
            </w:tcBorders>
            <w:vAlign w:val="center"/>
          </w:tcPr>
          <w:p w14:paraId="029BB9DA" w14:textId="45BE12EB" w:rsidR="00375D72" w:rsidRPr="00A32187" w:rsidRDefault="00375D72" w:rsidP="00F0775B">
            <w:pPr>
              <w:spacing w:after="0" w:line="240" w:lineRule="auto"/>
              <w:ind w:firstLine="0"/>
              <w:jc w:val="center"/>
              <w:rPr>
                <w:sz w:val="20"/>
                <w:szCs w:val="20"/>
              </w:rPr>
            </w:pPr>
            <w:r w:rsidRPr="00A32187">
              <w:rPr>
                <w:spacing w:val="-1"/>
                <w:sz w:val="20"/>
                <w:szCs w:val="20"/>
              </w:rPr>
              <w:t>Очистные</w:t>
            </w:r>
            <w:r w:rsidRPr="00A32187">
              <w:rPr>
                <w:spacing w:val="25"/>
                <w:sz w:val="20"/>
                <w:szCs w:val="20"/>
              </w:rPr>
              <w:t xml:space="preserve"> </w:t>
            </w:r>
            <w:r w:rsidRPr="00A32187">
              <w:rPr>
                <w:spacing w:val="-1"/>
                <w:sz w:val="20"/>
                <w:szCs w:val="20"/>
              </w:rPr>
              <w:t>сооружения,</w:t>
            </w:r>
            <w:r w:rsidRPr="00A32187">
              <w:rPr>
                <w:spacing w:val="27"/>
                <w:sz w:val="20"/>
                <w:szCs w:val="20"/>
              </w:rPr>
              <w:t xml:space="preserve"> </w:t>
            </w:r>
            <w:r w:rsidRPr="00A32187">
              <w:rPr>
                <w:spacing w:val="-1"/>
                <w:sz w:val="20"/>
                <w:szCs w:val="20"/>
              </w:rPr>
              <w:t>канализаци</w:t>
            </w:r>
            <w:r w:rsidRPr="00A32187">
              <w:rPr>
                <w:sz w:val="20"/>
                <w:szCs w:val="20"/>
              </w:rPr>
              <w:t xml:space="preserve">онные </w:t>
            </w:r>
            <w:r w:rsidRPr="00A32187">
              <w:rPr>
                <w:spacing w:val="-1"/>
                <w:sz w:val="20"/>
                <w:szCs w:val="20"/>
              </w:rPr>
              <w:t>насосные</w:t>
            </w:r>
            <w:r w:rsidRPr="00A32187">
              <w:rPr>
                <w:spacing w:val="25"/>
                <w:sz w:val="20"/>
                <w:szCs w:val="20"/>
              </w:rPr>
              <w:t xml:space="preserve"> </w:t>
            </w:r>
            <w:r w:rsidRPr="00A32187">
              <w:rPr>
                <w:spacing w:val="-1"/>
                <w:sz w:val="20"/>
                <w:szCs w:val="20"/>
              </w:rPr>
              <w:t>станции,</w:t>
            </w:r>
            <w:r w:rsidRPr="00A32187">
              <w:rPr>
                <w:spacing w:val="26"/>
                <w:sz w:val="20"/>
                <w:szCs w:val="20"/>
              </w:rPr>
              <w:t xml:space="preserve"> </w:t>
            </w:r>
            <w:r w:rsidRPr="00A32187">
              <w:rPr>
                <w:spacing w:val="-1"/>
                <w:sz w:val="20"/>
                <w:szCs w:val="20"/>
              </w:rPr>
              <w:t>канализация</w:t>
            </w:r>
            <w:r w:rsidRPr="00A32187">
              <w:rPr>
                <w:spacing w:val="27"/>
                <w:sz w:val="20"/>
                <w:szCs w:val="20"/>
              </w:rPr>
              <w:t xml:space="preserve"> </w:t>
            </w:r>
            <w:r w:rsidRPr="00A32187">
              <w:rPr>
                <w:spacing w:val="-1"/>
                <w:sz w:val="20"/>
                <w:szCs w:val="20"/>
              </w:rPr>
              <w:t>магистральная</w:t>
            </w:r>
          </w:p>
        </w:tc>
        <w:tc>
          <w:tcPr>
            <w:tcW w:w="1875" w:type="dxa"/>
            <w:tcBorders>
              <w:top w:val="single" w:sz="4" w:space="0" w:color="000000"/>
              <w:left w:val="single" w:sz="4" w:space="0" w:color="000000"/>
              <w:bottom w:val="single" w:sz="4" w:space="0" w:color="000000"/>
              <w:right w:val="single" w:sz="4" w:space="0" w:color="000000"/>
            </w:tcBorders>
            <w:vAlign w:val="center"/>
          </w:tcPr>
          <w:p w14:paraId="2B359638" w14:textId="4D321A26" w:rsidR="00375D72" w:rsidRPr="00A32187" w:rsidRDefault="00375D72" w:rsidP="00F0775B">
            <w:pPr>
              <w:spacing w:after="0" w:line="240" w:lineRule="auto"/>
              <w:ind w:firstLine="0"/>
              <w:jc w:val="center"/>
              <w:rPr>
                <w:sz w:val="20"/>
                <w:szCs w:val="20"/>
              </w:rPr>
            </w:pPr>
            <w:r w:rsidRPr="00A32187">
              <w:rPr>
                <w:spacing w:val="-1"/>
                <w:sz w:val="20"/>
                <w:szCs w:val="20"/>
              </w:rPr>
              <w:t>Расчетные</w:t>
            </w:r>
            <w:r w:rsidRPr="00A32187">
              <w:rPr>
                <w:spacing w:val="25"/>
                <w:sz w:val="20"/>
                <w:szCs w:val="20"/>
              </w:rPr>
              <w:t xml:space="preserve"> </w:t>
            </w:r>
            <w:r w:rsidRPr="00A32187">
              <w:rPr>
                <w:spacing w:val="-1"/>
                <w:sz w:val="20"/>
                <w:szCs w:val="20"/>
              </w:rPr>
              <w:t>показатели</w:t>
            </w:r>
            <w:r w:rsidRPr="00A32187">
              <w:rPr>
                <w:spacing w:val="27"/>
                <w:sz w:val="20"/>
                <w:szCs w:val="20"/>
              </w:rPr>
              <w:t xml:space="preserve"> </w:t>
            </w:r>
            <w:r w:rsidRPr="00A32187">
              <w:rPr>
                <w:spacing w:val="-1"/>
                <w:sz w:val="20"/>
                <w:szCs w:val="20"/>
              </w:rPr>
              <w:t>минималь</w:t>
            </w:r>
            <w:r w:rsidRPr="00A32187">
              <w:rPr>
                <w:sz w:val="20"/>
                <w:szCs w:val="20"/>
              </w:rPr>
              <w:t xml:space="preserve">но </w:t>
            </w:r>
            <w:r w:rsidRPr="00A32187">
              <w:rPr>
                <w:spacing w:val="-3"/>
                <w:sz w:val="20"/>
                <w:szCs w:val="20"/>
              </w:rPr>
              <w:t>допу</w:t>
            </w:r>
            <w:r w:rsidRPr="00A32187">
              <w:rPr>
                <w:spacing w:val="-1"/>
                <w:sz w:val="20"/>
                <w:szCs w:val="20"/>
              </w:rPr>
              <w:t>стимого</w:t>
            </w:r>
            <w:r w:rsidRPr="00A32187">
              <w:rPr>
                <w:spacing w:val="25"/>
                <w:sz w:val="20"/>
                <w:szCs w:val="20"/>
              </w:rPr>
              <w:t xml:space="preserve"> </w:t>
            </w:r>
            <w:r w:rsidRPr="00A32187">
              <w:rPr>
                <w:spacing w:val="-1"/>
                <w:sz w:val="20"/>
                <w:szCs w:val="20"/>
              </w:rPr>
              <w:t>уровня</w:t>
            </w:r>
            <w:r w:rsidRPr="00A32187">
              <w:rPr>
                <w:spacing w:val="23"/>
                <w:sz w:val="20"/>
                <w:szCs w:val="20"/>
              </w:rPr>
              <w:t xml:space="preserve"> </w:t>
            </w:r>
            <w:r w:rsidRPr="00A32187">
              <w:rPr>
                <w:spacing w:val="-1"/>
                <w:sz w:val="20"/>
                <w:szCs w:val="20"/>
              </w:rPr>
              <w:t>обеспеченности</w:t>
            </w:r>
          </w:p>
        </w:tc>
        <w:tc>
          <w:tcPr>
            <w:tcW w:w="1843" w:type="dxa"/>
            <w:tcBorders>
              <w:top w:val="single" w:sz="4" w:space="0" w:color="000000"/>
              <w:left w:val="single" w:sz="4" w:space="0" w:color="000000"/>
              <w:bottom w:val="single" w:sz="4" w:space="0" w:color="000000"/>
              <w:right w:val="single" w:sz="4" w:space="0" w:color="000000"/>
            </w:tcBorders>
            <w:vAlign w:val="center"/>
          </w:tcPr>
          <w:p w14:paraId="41D0BAC3" w14:textId="31EF694C" w:rsidR="00375D72" w:rsidRPr="00A32187" w:rsidRDefault="00375D72" w:rsidP="00F0775B">
            <w:pPr>
              <w:pStyle w:val="TableParagraph"/>
              <w:kinsoku w:val="0"/>
              <w:overflowPunct w:val="0"/>
              <w:jc w:val="center"/>
              <w:rPr>
                <w:rFonts w:ascii="Times New Roman" w:hAnsi="Times New Roman"/>
                <w:spacing w:val="-1"/>
                <w:sz w:val="20"/>
                <w:szCs w:val="20"/>
                <w:lang w:val="ru-RU"/>
              </w:rPr>
            </w:pPr>
            <w:r w:rsidRPr="00A32187">
              <w:rPr>
                <w:rFonts w:ascii="Times New Roman" w:hAnsi="Times New Roman"/>
                <w:spacing w:val="-1"/>
                <w:sz w:val="20"/>
                <w:szCs w:val="20"/>
                <w:lang w:val="ru-RU"/>
              </w:rPr>
              <w:t>Расчет</w:t>
            </w:r>
            <w:r w:rsidRPr="00A32187">
              <w:rPr>
                <w:rFonts w:ascii="Times New Roman" w:hAnsi="Times New Roman"/>
                <w:sz w:val="20"/>
                <w:szCs w:val="20"/>
                <w:lang w:val="ru-RU"/>
              </w:rPr>
              <w:t>ный по</w:t>
            </w:r>
            <w:r w:rsidRPr="00A32187">
              <w:rPr>
                <w:rFonts w:ascii="Times New Roman" w:hAnsi="Times New Roman"/>
                <w:spacing w:val="-1"/>
                <w:sz w:val="20"/>
                <w:szCs w:val="20"/>
                <w:lang w:val="ru-RU"/>
              </w:rPr>
              <w:t>казатель</w:t>
            </w:r>
            <w:r w:rsidRPr="00A32187">
              <w:rPr>
                <w:rFonts w:ascii="Times New Roman" w:hAnsi="Times New Roman"/>
                <w:spacing w:val="25"/>
                <w:sz w:val="20"/>
                <w:szCs w:val="20"/>
                <w:lang w:val="ru-RU"/>
              </w:rPr>
              <w:t xml:space="preserve"> </w:t>
            </w:r>
            <w:r w:rsidRPr="00A32187">
              <w:rPr>
                <w:rFonts w:ascii="Times New Roman" w:hAnsi="Times New Roman"/>
                <w:sz w:val="20"/>
                <w:szCs w:val="20"/>
                <w:lang w:val="ru-RU"/>
              </w:rPr>
              <w:t>мини</w:t>
            </w:r>
            <w:r w:rsidRPr="00A32187">
              <w:rPr>
                <w:rFonts w:ascii="Times New Roman" w:hAnsi="Times New Roman"/>
                <w:spacing w:val="-1"/>
                <w:sz w:val="20"/>
                <w:szCs w:val="20"/>
                <w:lang w:val="ru-RU"/>
              </w:rPr>
              <w:t>мально</w:t>
            </w:r>
            <w:r w:rsidRPr="00A32187">
              <w:rPr>
                <w:rFonts w:ascii="Times New Roman" w:hAnsi="Times New Roman"/>
                <w:spacing w:val="24"/>
                <w:sz w:val="20"/>
                <w:szCs w:val="20"/>
                <w:lang w:val="ru-RU"/>
              </w:rPr>
              <w:t xml:space="preserve"> </w:t>
            </w:r>
            <w:r w:rsidRPr="00A32187">
              <w:rPr>
                <w:rFonts w:ascii="Times New Roman" w:hAnsi="Times New Roman"/>
                <w:spacing w:val="-2"/>
                <w:sz w:val="20"/>
                <w:szCs w:val="20"/>
                <w:lang w:val="ru-RU"/>
              </w:rPr>
              <w:t>допу</w:t>
            </w:r>
            <w:r w:rsidRPr="00A32187">
              <w:rPr>
                <w:rFonts w:ascii="Times New Roman" w:hAnsi="Times New Roman"/>
                <w:spacing w:val="-1"/>
                <w:sz w:val="20"/>
                <w:szCs w:val="20"/>
                <w:lang w:val="ru-RU"/>
              </w:rPr>
              <w:t>стимого</w:t>
            </w:r>
            <w:r w:rsidRPr="00A32187">
              <w:rPr>
                <w:rFonts w:ascii="Times New Roman" w:hAnsi="Times New Roman"/>
                <w:spacing w:val="25"/>
                <w:sz w:val="20"/>
                <w:szCs w:val="20"/>
                <w:lang w:val="ru-RU"/>
              </w:rPr>
              <w:t xml:space="preserve"> </w:t>
            </w:r>
            <w:r w:rsidRPr="00A32187">
              <w:rPr>
                <w:rFonts w:ascii="Times New Roman" w:hAnsi="Times New Roman"/>
                <w:spacing w:val="-1"/>
                <w:sz w:val="20"/>
                <w:szCs w:val="20"/>
                <w:lang w:val="ru-RU"/>
              </w:rPr>
              <w:t>уровня</w:t>
            </w:r>
            <w:r w:rsidRPr="00A32187">
              <w:rPr>
                <w:rFonts w:ascii="Times New Roman" w:hAnsi="Times New Roman"/>
                <w:spacing w:val="23"/>
                <w:sz w:val="20"/>
                <w:szCs w:val="20"/>
                <w:lang w:val="ru-RU"/>
              </w:rPr>
              <w:t xml:space="preserve"> </w:t>
            </w:r>
            <w:r w:rsidR="00F0775B">
              <w:rPr>
                <w:rFonts w:ascii="Times New Roman" w:hAnsi="Times New Roman"/>
                <w:sz w:val="20"/>
                <w:szCs w:val="20"/>
                <w:lang w:val="ru-RU"/>
              </w:rPr>
              <w:t>мощно</w:t>
            </w:r>
            <w:r w:rsidRPr="00A32187">
              <w:rPr>
                <w:rFonts w:ascii="Times New Roman" w:hAnsi="Times New Roman"/>
                <w:spacing w:val="-1"/>
                <w:sz w:val="20"/>
                <w:szCs w:val="20"/>
                <w:lang w:val="ru-RU"/>
              </w:rPr>
              <w:t>сти</w:t>
            </w:r>
            <w:r w:rsidRPr="00A32187">
              <w:rPr>
                <w:rFonts w:ascii="Times New Roman" w:hAnsi="Times New Roman"/>
                <w:sz w:val="20"/>
                <w:szCs w:val="20"/>
                <w:lang w:val="ru-RU"/>
              </w:rPr>
              <w:t xml:space="preserve"> объ</w:t>
            </w:r>
            <w:r w:rsidRPr="00A32187">
              <w:rPr>
                <w:rFonts w:ascii="Times New Roman" w:hAnsi="Times New Roman"/>
                <w:spacing w:val="-1"/>
                <w:sz w:val="20"/>
                <w:szCs w:val="20"/>
                <w:lang w:val="ru-RU"/>
              </w:rPr>
              <w:t>екта</w:t>
            </w:r>
          </w:p>
        </w:tc>
        <w:tc>
          <w:tcPr>
            <w:tcW w:w="2161" w:type="dxa"/>
            <w:tcBorders>
              <w:top w:val="single" w:sz="4" w:space="0" w:color="000000"/>
              <w:left w:val="single" w:sz="4" w:space="0" w:color="000000"/>
              <w:bottom w:val="single" w:sz="4" w:space="0" w:color="000000"/>
              <w:right w:val="single" w:sz="4" w:space="0" w:color="000000"/>
            </w:tcBorders>
            <w:vAlign w:val="center"/>
          </w:tcPr>
          <w:p w14:paraId="7F99A234" w14:textId="0FC526A9" w:rsidR="00375D72" w:rsidRPr="00A32187" w:rsidRDefault="00375D72" w:rsidP="00F0775B">
            <w:pPr>
              <w:pStyle w:val="TableParagraph"/>
              <w:kinsoku w:val="0"/>
              <w:overflowPunct w:val="0"/>
              <w:jc w:val="center"/>
              <w:rPr>
                <w:rFonts w:ascii="Times New Roman" w:hAnsi="Times New Roman"/>
                <w:spacing w:val="-1"/>
                <w:sz w:val="20"/>
                <w:szCs w:val="20"/>
                <w:lang w:val="ru-RU"/>
              </w:rPr>
            </w:pPr>
            <w:r w:rsidRPr="00A32187">
              <w:rPr>
                <w:rFonts w:ascii="Times New Roman" w:hAnsi="Times New Roman"/>
                <w:spacing w:val="-1"/>
                <w:sz w:val="20"/>
                <w:szCs w:val="20"/>
                <w:lang w:val="ru-RU"/>
              </w:rPr>
              <w:t>Показатель</w:t>
            </w:r>
            <w:r w:rsidRPr="00A32187">
              <w:rPr>
                <w:rFonts w:ascii="Times New Roman" w:hAnsi="Times New Roman"/>
                <w:spacing w:val="28"/>
                <w:sz w:val="20"/>
                <w:szCs w:val="20"/>
                <w:lang w:val="ru-RU"/>
              </w:rPr>
              <w:t xml:space="preserve"> </w:t>
            </w:r>
            <w:r w:rsidRPr="00A32187">
              <w:rPr>
                <w:rFonts w:ascii="Times New Roman" w:hAnsi="Times New Roman"/>
                <w:spacing w:val="-1"/>
                <w:sz w:val="20"/>
                <w:szCs w:val="20"/>
                <w:lang w:val="ru-RU"/>
              </w:rPr>
              <w:t>удельного</w:t>
            </w:r>
            <w:r w:rsidRPr="00A32187">
              <w:rPr>
                <w:rFonts w:ascii="Times New Roman" w:hAnsi="Times New Roman"/>
                <w:spacing w:val="25"/>
                <w:sz w:val="20"/>
                <w:szCs w:val="20"/>
                <w:lang w:val="ru-RU"/>
              </w:rPr>
              <w:t xml:space="preserve"> </w:t>
            </w:r>
            <w:r w:rsidRPr="00A32187">
              <w:rPr>
                <w:rFonts w:ascii="Times New Roman" w:hAnsi="Times New Roman"/>
                <w:spacing w:val="-1"/>
                <w:sz w:val="20"/>
                <w:szCs w:val="20"/>
                <w:lang w:val="ru-RU"/>
              </w:rPr>
              <w:t>водоотведе</w:t>
            </w:r>
            <w:r w:rsidRPr="00A32187">
              <w:rPr>
                <w:rFonts w:ascii="Times New Roman" w:hAnsi="Times New Roman"/>
                <w:sz w:val="20"/>
                <w:szCs w:val="20"/>
                <w:lang w:val="ru-RU"/>
              </w:rPr>
              <w:t xml:space="preserve">ния, </w:t>
            </w:r>
            <w:r w:rsidRPr="00A32187">
              <w:rPr>
                <w:rFonts w:ascii="Times New Roman" w:hAnsi="Times New Roman"/>
                <w:spacing w:val="-2"/>
                <w:sz w:val="20"/>
                <w:szCs w:val="20"/>
                <w:lang w:val="ru-RU"/>
              </w:rPr>
              <w:t>л/сут.</w:t>
            </w:r>
            <w:r w:rsidRPr="00A32187">
              <w:rPr>
                <w:rFonts w:ascii="Times New Roman" w:hAnsi="Times New Roman"/>
                <w:sz w:val="20"/>
                <w:szCs w:val="20"/>
                <w:lang w:val="ru-RU"/>
              </w:rPr>
              <w:t xml:space="preserve"> на</w:t>
            </w:r>
            <w:r w:rsidRPr="00A32187">
              <w:rPr>
                <w:rFonts w:ascii="Times New Roman" w:hAnsi="Times New Roman"/>
                <w:spacing w:val="25"/>
                <w:sz w:val="20"/>
                <w:szCs w:val="20"/>
                <w:lang w:val="ru-RU"/>
              </w:rPr>
              <w:t xml:space="preserve"> </w:t>
            </w:r>
            <w:r w:rsidRPr="00A32187">
              <w:rPr>
                <w:rFonts w:ascii="Times New Roman" w:hAnsi="Times New Roman"/>
                <w:sz w:val="20"/>
                <w:szCs w:val="20"/>
                <w:lang w:val="ru-RU"/>
              </w:rPr>
              <w:t xml:space="preserve">1 </w:t>
            </w:r>
            <w:r w:rsidRPr="00A32187">
              <w:rPr>
                <w:rFonts w:ascii="Times New Roman" w:hAnsi="Times New Roman"/>
                <w:spacing w:val="-1"/>
                <w:sz w:val="20"/>
                <w:szCs w:val="20"/>
                <w:lang w:val="ru-RU"/>
              </w:rPr>
              <w:t>чел.</w:t>
            </w:r>
          </w:p>
        </w:tc>
        <w:tc>
          <w:tcPr>
            <w:tcW w:w="3619" w:type="dxa"/>
            <w:gridSpan w:val="16"/>
            <w:tcBorders>
              <w:top w:val="single" w:sz="4" w:space="0" w:color="000000"/>
              <w:left w:val="single" w:sz="4" w:space="0" w:color="000000"/>
              <w:bottom w:val="single" w:sz="4" w:space="0" w:color="000000"/>
              <w:right w:val="single" w:sz="4" w:space="0" w:color="000000"/>
            </w:tcBorders>
            <w:vAlign w:val="center"/>
          </w:tcPr>
          <w:p w14:paraId="43F09D27" w14:textId="4F84F768" w:rsidR="00375D72" w:rsidRPr="00A32187" w:rsidRDefault="00375D72" w:rsidP="00F0775B">
            <w:pPr>
              <w:pStyle w:val="TableParagraph"/>
              <w:kinsoku w:val="0"/>
              <w:overflowPunct w:val="0"/>
              <w:jc w:val="center"/>
              <w:rPr>
                <w:rFonts w:ascii="Times New Roman" w:hAnsi="Times New Roman"/>
                <w:sz w:val="20"/>
                <w:szCs w:val="20"/>
                <w:lang w:val="ru-RU"/>
              </w:rPr>
            </w:pPr>
            <w:r w:rsidRPr="00A32187">
              <w:rPr>
                <w:rFonts w:ascii="Times New Roman" w:hAnsi="Times New Roman"/>
                <w:spacing w:val="-1"/>
                <w:sz w:val="20"/>
                <w:szCs w:val="20"/>
                <w:lang w:val="ru-RU"/>
              </w:rPr>
              <w:t>Степень</w:t>
            </w:r>
            <w:r w:rsidRPr="00A32187">
              <w:rPr>
                <w:rFonts w:ascii="Times New Roman" w:hAnsi="Times New Roman"/>
                <w:sz w:val="20"/>
                <w:szCs w:val="20"/>
                <w:lang w:val="ru-RU"/>
              </w:rPr>
              <w:t xml:space="preserve"> </w:t>
            </w:r>
            <w:r w:rsidRPr="00A32187">
              <w:rPr>
                <w:rFonts w:ascii="Times New Roman" w:hAnsi="Times New Roman"/>
                <w:spacing w:val="-1"/>
                <w:sz w:val="20"/>
                <w:szCs w:val="20"/>
                <w:lang w:val="ru-RU"/>
              </w:rPr>
              <w:t>благоустройства</w:t>
            </w:r>
            <w:r w:rsidRPr="00A32187">
              <w:rPr>
                <w:rFonts w:ascii="Times New Roman" w:hAnsi="Times New Roman"/>
                <w:spacing w:val="-2"/>
                <w:sz w:val="20"/>
                <w:szCs w:val="20"/>
                <w:lang w:val="ru-RU"/>
              </w:rPr>
              <w:t xml:space="preserve"> </w:t>
            </w:r>
            <w:r w:rsidRPr="00A32187">
              <w:rPr>
                <w:rFonts w:ascii="Times New Roman" w:hAnsi="Times New Roman"/>
                <w:spacing w:val="-1"/>
                <w:sz w:val="20"/>
                <w:szCs w:val="20"/>
                <w:lang w:val="ru-RU"/>
              </w:rPr>
              <w:t>районов</w:t>
            </w:r>
            <w:r w:rsidRPr="00A32187">
              <w:rPr>
                <w:rFonts w:ascii="Times New Roman" w:hAnsi="Times New Roman"/>
                <w:sz w:val="20"/>
                <w:szCs w:val="20"/>
                <w:lang w:val="ru-RU"/>
              </w:rPr>
              <w:t xml:space="preserve"> </w:t>
            </w:r>
            <w:r w:rsidRPr="00A32187">
              <w:rPr>
                <w:rFonts w:ascii="Times New Roman" w:hAnsi="Times New Roman"/>
                <w:spacing w:val="-1"/>
                <w:sz w:val="20"/>
                <w:szCs w:val="20"/>
                <w:lang w:val="ru-RU"/>
              </w:rPr>
              <w:t>жилой</w:t>
            </w:r>
            <w:r w:rsidRPr="00A32187">
              <w:rPr>
                <w:rFonts w:ascii="Times New Roman" w:hAnsi="Times New Roman"/>
                <w:spacing w:val="1"/>
                <w:sz w:val="20"/>
                <w:szCs w:val="20"/>
                <w:lang w:val="ru-RU"/>
              </w:rPr>
              <w:t xml:space="preserve"> </w:t>
            </w:r>
            <w:r w:rsidRPr="00A32187">
              <w:rPr>
                <w:rFonts w:ascii="Times New Roman" w:hAnsi="Times New Roman"/>
                <w:sz w:val="20"/>
                <w:szCs w:val="20"/>
                <w:lang w:val="ru-RU"/>
              </w:rPr>
              <w:t>за</w:t>
            </w:r>
            <w:r w:rsidRPr="00A32187">
              <w:rPr>
                <w:rFonts w:ascii="Times New Roman" w:hAnsi="Times New Roman"/>
                <w:spacing w:val="-1"/>
                <w:sz w:val="20"/>
                <w:szCs w:val="20"/>
                <w:lang w:val="ru-RU"/>
              </w:rPr>
              <w:t>стройки</w:t>
            </w:r>
          </w:p>
        </w:tc>
        <w:tc>
          <w:tcPr>
            <w:tcW w:w="3469" w:type="dxa"/>
            <w:gridSpan w:val="12"/>
            <w:tcBorders>
              <w:top w:val="single" w:sz="4" w:space="0" w:color="000000"/>
              <w:left w:val="single" w:sz="4" w:space="0" w:color="000000"/>
              <w:bottom w:val="single" w:sz="4" w:space="0" w:color="000000"/>
              <w:right w:val="single" w:sz="4" w:space="0" w:color="000000"/>
            </w:tcBorders>
            <w:vAlign w:val="center"/>
          </w:tcPr>
          <w:p w14:paraId="00C9A92E" w14:textId="0703B1A5" w:rsidR="00375D72" w:rsidRPr="00A32187" w:rsidRDefault="00375D72" w:rsidP="00F0775B">
            <w:pPr>
              <w:pStyle w:val="TableParagraph"/>
              <w:kinsoku w:val="0"/>
              <w:overflowPunct w:val="0"/>
              <w:jc w:val="center"/>
              <w:rPr>
                <w:rFonts w:ascii="Times New Roman" w:hAnsi="Times New Roman"/>
                <w:sz w:val="20"/>
                <w:szCs w:val="20"/>
                <w:lang w:val="ru-RU"/>
              </w:rPr>
            </w:pPr>
            <w:r w:rsidRPr="00A32187">
              <w:rPr>
                <w:rFonts w:ascii="Times New Roman" w:hAnsi="Times New Roman"/>
                <w:sz w:val="20"/>
                <w:szCs w:val="20"/>
                <w:lang w:val="ru-RU"/>
              </w:rPr>
              <w:t>Мини</w:t>
            </w:r>
            <w:r w:rsidRPr="00A32187">
              <w:rPr>
                <w:rFonts w:ascii="Times New Roman" w:hAnsi="Times New Roman"/>
                <w:spacing w:val="-1"/>
                <w:sz w:val="20"/>
                <w:szCs w:val="20"/>
                <w:lang w:val="ru-RU"/>
              </w:rPr>
              <w:t>мальная</w:t>
            </w:r>
            <w:r w:rsidRPr="00A32187">
              <w:rPr>
                <w:rFonts w:ascii="Times New Roman" w:hAnsi="Times New Roman"/>
                <w:spacing w:val="24"/>
                <w:sz w:val="20"/>
                <w:szCs w:val="20"/>
                <w:lang w:val="ru-RU"/>
              </w:rPr>
              <w:t xml:space="preserve"> </w:t>
            </w:r>
            <w:r w:rsidRPr="00A32187">
              <w:rPr>
                <w:rFonts w:ascii="Times New Roman" w:hAnsi="Times New Roman"/>
                <w:spacing w:val="-1"/>
                <w:sz w:val="20"/>
                <w:szCs w:val="20"/>
                <w:lang w:val="ru-RU"/>
              </w:rPr>
              <w:t>норма</w:t>
            </w:r>
            <w:r w:rsidRPr="00A32187">
              <w:rPr>
                <w:rFonts w:ascii="Times New Roman" w:hAnsi="Times New Roman"/>
                <w:spacing w:val="24"/>
                <w:sz w:val="20"/>
                <w:szCs w:val="20"/>
                <w:lang w:val="ru-RU"/>
              </w:rPr>
              <w:t xml:space="preserve"> </w:t>
            </w:r>
            <w:r w:rsidRPr="00A32187">
              <w:rPr>
                <w:rFonts w:ascii="Times New Roman" w:hAnsi="Times New Roman"/>
                <w:spacing w:val="-1"/>
                <w:sz w:val="20"/>
                <w:szCs w:val="20"/>
                <w:lang w:val="ru-RU"/>
              </w:rPr>
              <w:t>удельно</w:t>
            </w:r>
            <w:r w:rsidRPr="00A32187">
              <w:rPr>
                <w:rFonts w:ascii="Times New Roman" w:hAnsi="Times New Roman"/>
                <w:sz w:val="20"/>
                <w:szCs w:val="20"/>
                <w:lang w:val="ru-RU"/>
              </w:rPr>
              <w:t>го водо</w:t>
            </w:r>
            <w:r w:rsidRPr="00A32187">
              <w:rPr>
                <w:rFonts w:ascii="Times New Roman" w:hAnsi="Times New Roman"/>
                <w:spacing w:val="-1"/>
                <w:sz w:val="20"/>
                <w:szCs w:val="20"/>
                <w:lang w:val="ru-RU"/>
              </w:rPr>
              <w:t>отведе</w:t>
            </w:r>
            <w:r w:rsidRPr="00A32187">
              <w:rPr>
                <w:rFonts w:ascii="Times New Roman" w:hAnsi="Times New Roman"/>
                <w:sz w:val="20"/>
                <w:szCs w:val="20"/>
                <w:lang w:val="ru-RU"/>
              </w:rPr>
              <w:t>ния на одного</w:t>
            </w:r>
            <w:r w:rsidRPr="00A32187">
              <w:rPr>
                <w:rFonts w:ascii="Times New Roman" w:hAnsi="Times New Roman"/>
                <w:spacing w:val="21"/>
                <w:sz w:val="20"/>
                <w:szCs w:val="20"/>
                <w:lang w:val="ru-RU"/>
              </w:rPr>
              <w:t xml:space="preserve"> </w:t>
            </w:r>
            <w:r w:rsidRPr="00A32187">
              <w:rPr>
                <w:rFonts w:ascii="Times New Roman" w:hAnsi="Times New Roman"/>
                <w:spacing w:val="-1"/>
                <w:sz w:val="20"/>
                <w:szCs w:val="20"/>
                <w:lang w:val="ru-RU"/>
              </w:rPr>
              <w:t>жителя</w:t>
            </w:r>
            <w:r w:rsidRPr="00A32187">
              <w:rPr>
                <w:rFonts w:ascii="Times New Roman" w:hAnsi="Times New Roman"/>
                <w:spacing w:val="25"/>
                <w:sz w:val="20"/>
                <w:szCs w:val="20"/>
                <w:lang w:val="ru-RU"/>
              </w:rPr>
              <w:t xml:space="preserve"> </w:t>
            </w:r>
            <w:r w:rsidRPr="00A32187">
              <w:rPr>
                <w:rFonts w:ascii="Times New Roman" w:hAnsi="Times New Roman"/>
                <w:spacing w:val="-1"/>
                <w:sz w:val="20"/>
                <w:szCs w:val="20"/>
                <w:lang w:val="ru-RU"/>
              </w:rPr>
              <w:t>среднесуточная</w:t>
            </w:r>
            <w:r w:rsidRPr="00A32187">
              <w:rPr>
                <w:rFonts w:ascii="Times New Roman" w:hAnsi="Times New Roman"/>
                <w:spacing w:val="22"/>
                <w:sz w:val="20"/>
                <w:szCs w:val="20"/>
                <w:lang w:val="ru-RU"/>
              </w:rPr>
              <w:t xml:space="preserve"> </w:t>
            </w:r>
            <w:r w:rsidRPr="00A32187">
              <w:rPr>
                <w:rFonts w:ascii="Times New Roman" w:hAnsi="Times New Roman"/>
                <w:sz w:val="20"/>
                <w:szCs w:val="20"/>
                <w:lang w:val="ru-RU"/>
              </w:rPr>
              <w:t>(за</w:t>
            </w:r>
            <w:r w:rsidRPr="00A32187">
              <w:rPr>
                <w:rFonts w:ascii="Times New Roman" w:hAnsi="Times New Roman"/>
                <w:spacing w:val="-1"/>
                <w:sz w:val="20"/>
                <w:szCs w:val="20"/>
                <w:lang w:val="ru-RU"/>
              </w:rPr>
              <w:t xml:space="preserve"> </w:t>
            </w:r>
            <w:r w:rsidRPr="00A32187">
              <w:rPr>
                <w:rFonts w:ascii="Times New Roman" w:hAnsi="Times New Roman"/>
                <w:sz w:val="20"/>
                <w:szCs w:val="20"/>
                <w:lang w:val="ru-RU"/>
              </w:rPr>
              <w:t xml:space="preserve">год), </w:t>
            </w:r>
            <w:r w:rsidRPr="00A32187">
              <w:rPr>
                <w:rFonts w:ascii="Times New Roman" w:hAnsi="Times New Roman"/>
                <w:spacing w:val="-1"/>
                <w:sz w:val="20"/>
                <w:szCs w:val="20"/>
                <w:lang w:val="ru-RU"/>
              </w:rPr>
              <w:t>л/сут.</w:t>
            </w:r>
            <w:r w:rsidRPr="00A32187">
              <w:rPr>
                <w:rFonts w:ascii="Times New Roman" w:hAnsi="Times New Roman"/>
                <w:sz w:val="20"/>
                <w:szCs w:val="20"/>
                <w:lang w:val="ru-RU"/>
              </w:rPr>
              <w:t xml:space="preserve"> на</w:t>
            </w:r>
            <w:r w:rsidRPr="00A32187">
              <w:rPr>
                <w:rFonts w:ascii="Times New Roman" w:hAnsi="Times New Roman"/>
                <w:spacing w:val="22"/>
                <w:sz w:val="20"/>
                <w:szCs w:val="20"/>
                <w:lang w:val="ru-RU"/>
              </w:rPr>
              <w:t xml:space="preserve"> </w:t>
            </w:r>
            <w:r w:rsidRPr="00A32187">
              <w:rPr>
                <w:rFonts w:ascii="Times New Roman" w:hAnsi="Times New Roman"/>
                <w:spacing w:val="-1"/>
                <w:sz w:val="20"/>
                <w:szCs w:val="20"/>
                <w:lang w:val="ru-RU"/>
              </w:rPr>
              <w:t>человека</w:t>
            </w:r>
          </w:p>
        </w:tc>
      </w:tr>
      <w:tr w:rsidR="00924A73" w:rsidRPr="00A32187" w14:paraId="3CBC74CD" w14:textId="77777777" w:rsidTr="00F0775B">
        <w:trPr>
          <w:trHeight w:hRule="exact" w:val="856"/>
          <w:jc w:val="center"/>
        </w:trPr>
        <w:tc>
          <w:tcPr>
            <w:tcW w:w="561" w:type="dxa"/>
            <w:tcBorders>
              <w:top w:val="single" w:sz="4" w:space="0" w:color="000000"/>
              <w:left w:val="single" w:sz="4" w:space="0" w:color="000000"/>
              <w:bottom w:val="single" w:sz="4" w:space="0" w:color="000000"/>
              <w:right w:val="single" w:sz="4" w:space="0" w:color="000000"/>
            </w:tcBorders>
            <w:vAlign w:val="center"/>
          </w:tcPr>
          <w:p w14:paraId="7F2B18A3" w14:textId="77777777" w:rsidR="00375D72" w:rsidRPr="00A32187" w:rsidRDefault="00375D72" w:rsidP="00A32187">
            <w:pPr>
              <w:spacing w:after="0" w:line="240" w:lineRule="auto"/>
              <w:ind w:firstLine="0"/>
              <w:jc w:val="center"/>
              <w:rPr>
                <w:sz w:val="20"/>
                <w:szCs w:val="20"/>
              </w:rPr>
            </w:pPr>
          </w:p>
        </w:tc>
        <w:tc>
          <w:tcPr>
            <w:tcW w:w="2088" w:type="dxa"/>
            <w:tcBorders>
              <w:top w:val="single" w:sz="4" w:space="0" w:color="000000"/>
              <w:left w:val="single" w:sz="4" w:space="0" w:color="000000"/>
              <w:bottom w:val="single" w:sz="4" w:space="0" w:color="000000"/>
              <w:right w:val="single" w:sz="4" w:space="0" w:color="000000"/>
            </w:tcBorders>
            <w:vAlign w:val="center"/>
          </w:tcPr>
          <w:p w14:paraId="335D2CD6" w14:textId="77777777" w:rsidR="00375D72" w:rsidRPr="00A32187" w:rsidRDefault="00375D72" w:rsidP="00A32187">
            <w:pPr>
              <w:spacing w:after="0" w:line="240" w:lineRule="auto"/>
              <w:ind w:firstLine="0"/>
              <w:jc w:val="center"/>
              <w:rPr>
                <w:sz w:val="20"/>
                <w:szCs w:val="20"/>
              </w:rPr>
            </w:pPr>
          </w:p>
        </w:tc>
        <w:tc>
          <w:tcPr>
            <w:tcW w:w="1875" w:type="dxa"/>
            <w:tcBorders>
              <w:top w:val="single" w:sz="4" w:space="0" w:color="000000"/>
              <w:left w:val="single" w:sz="4" w:space="0" w:color="000000"/>
              <w:bottom w:val="single" w:sz="4" w:space="0" w:color="000000"/>
              <w:right w:val="single" w:sz="4" w:space="0" w:color="000000"/>
            </w:tcBorders>
            <w:vAlign w:val="center"/>
          </w:tcPr>
          <w:p w14:paraId="188DDEE4" w14:textId="77777777" w:rsidR="00375D72" w:rsidRPr="00A32187" w:rsidRDefault="00375D72" w:rsidP="00A32187">
            <w:pPr>
              <w:spacing w:after="0" w:line="240" w:lineRule="auto"/>
              <w:ind w:firstLine="0"/>
              <w:jc w:val="center"/>
              <w:rPr>
                <w:sz w:val="20"/>
                <w:szCs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15AC9FCE" w14:textId="77777777" w:rsidR="00375D72" w:rsidRPr="00A32187" w:rsidRDefault="00375D72" w:rsidP="00A32187">
            <w:pPr>
              <w:pStyle w:val="TableParagraph"/>
              <w:kinsoku w:val="0"/>
              <w:overflowPunct w:val="0"/>
              <w:jc w:val="center"/>
              <w:rPr>
                <w:rFonts w:ascii="Times New Roman" w:hAnsi="Times New Roman"/>
                <w:spacing w:val="-1"/>
                <w:sz w:val="20"/>
                <w:szCs w:val="20"/>
                <w:lang w:val="ru-RU"/>
              </w:rPr>
            </w:pPr>
          </w:p>
        </w:tc>
        <w:tc>
          <w:tcPr>
            <w:tcW w:w="2161" w:type="dxa"/>
            <w:tcBorders>
              <w:top w:val="single" w:sz="4" w:space="0" w:color="000000"/>
              <w:left w:val="single" w:sz="4" w:space="0" w:color="000000"/>
              <w:bottom w:val="single" w:sz="4" w:space="0" w:color="000000"/>
              <w:right w:val="single" w:sz="4" w:space="0" w:color="000000"/>
            </w:tcBorders>
            <w:vAlign w:val="center"/>
          </w:tcPr>
          <w:p w14:paraId="1A7B668C" w14:textId="77777777" w:rsidR="00375D72" w:rsidRPr="00A32187" w:rsidRDefault="00375D72" w:rsidP="00A32187">
            <w:pPr>
              <w:pStyle w:val="TableParagraph"/>
              <w:kinsoku w:val="0"/>
              <w:overflowPunct w:val="0"/>
              <w:jc w:val="center"/>
              <w:rPr>
                <w:rFonts w:ascii="Times New Roman" w:hAnsi="Times New Roman"/>
                <w:spacing w:val="-1"/>
                <w:sz w:val="20"/>
                <w:szCs w:val="20"/>
                <w:lang w:val="ru-RU"/>
              </w:rPr>
            </w:pPr>
          </w:p>
        </w:tc>
        <w:tc>
          <w:tcPr>
            <w:tcW w:w="3619" w:type="dxa"/>
            <w:gridSpan w:val="16"/>
            <w:tcBorders>
              <w:top w:val="single" w:sz="4" w:space="0" w:color="000000"/>
              <w:left w:val="single" w:sz="4" w:space="0" w:color="000000"/>
              <w:bottom w:val="single" w:sz="4" w:space="0" w:color="000000"/>
              <w:right w:val="single" w:sz="4" w:space="0" w:color="000000"/>
            </w:tcBorders>
            <w:vAlign w:val="center"/>
          </w:tcPr>
          <w:p w14:paraId="0B19D1FE" w14:textId="2705A121" w:rsidR="00375D72" w:rsidRPr="00A32187" w:rsidRDefault="00375D72" w:rsidP="00F0775B">
            <w:pPr>
              <w:pStyle w:val="TableParagraph"/>
              <w:kinsoku w:val="0"/>
              <w:overflowPunct w:val="0"/>
              <w:jc w:val="center"/>
              <w:rPr>
                <w:rFonts w:ascii="Times New Roman" w:hAnsi="Times New Roman"/>
                <w:sz w:val="20"/>
                <w:szCs w:val="20"/>
                <w:lang w:val="ru-RU"/>
              </w:rPr>
            </w:pPr>
            <w:r w:rsidRPr="00A32187">
              <w:rPr>
                <w:rFonts w:ascii="Times New Roman" w:hAnsi="Times New Roman"/>
                <w:spacing w:val="-1"/>
                <w:sz w:val="20"/>
                <w:szCs w:val="20"/>
                <w:lang w:val="ru-RU"/>
              </w:rPr>
              <w:t>Застройка зданиями,</w:t>
            </w:r>
            <w:r w:rsidRPr="00A32187">
              <w:rPr>
                <w:rFonts w:ascii="Times New Roman" w:hAnsi="Times New Roman"/>
                <w:spacing w:val="27"/>
                <w:sz w:val="20"/>
                <w:szCs w:val="20"/>
                <w:lang w:val="ru-RU"/>
              </w:rPr>
              <w:t xml:space="preserve"> </w:t>
            </w:r>
            <w:r w:rsidRPr="00A32187">
              <w:rPr>
                <w:rFonts w:ascii="Times New Roman" w:hAnsi="Times New Roman"/>
                <w:spacing w:val="-1"/>
                <w:sz w:val="20"/>
                <w:szCs w:val="20"/>
                <w:lang w:val="ru-RU"/>
              </w:rPr>
              <w:t>оборудованными</w:t>
            </w:r>
            <w:r w:rsidRPr="00A32187">
              <w:rPr>
                <w:rFonts w:ascii="Times New Roman" w:hAnsi="Times New Roman"/>
                <w:sz w:val="20"/>
                <w:szCs w:val="20"/>
                <w:lang w:val="ru-RU"/>
              </w:rPr>
              <w:t xml:space="preserve"> </w:t>
            </w:r>
            <w:r w:rsidRPr="00A32187">
              <w:rPr>
                <w:rFonts w:ascii="Times New Roman" w:hAnsi="Times New Roman"/>
                <w:spacing w:val="-1"/>
                <w:sz w:val="20"/>
                <w:szCs w:val="20"/>
                <w:lang w:val="ru-RU"/>
              </w:rPr>
              <w:t xml:space="preserve">внутренним </w:t>
            </w:r>
            <w:r w:rsidRPr="00A32187">
              <w:rPr>
                <w:rFonts w:ascii="Times New Roman" w:hAnsi="Times New Roman"/>
                <w:sz w:val="20"/>
                <w:szCs w:val="20"/>
                <w:lang w:val="ru-RU"/>
              </w:rPr>
              <w:t>водопроводом</w:t>
            </w:r>
            <w:r w:rsidRPr="00A32187">
              <w:rPr>
                <w:rFonts w:ascii="Times New Roman" w:hAnsi="Times New Roman"/>
                <w:spacing w:val="-4"/>
                <w:sz w:val="20"/>
                <w:szCs w:val="20"/>
                <w:lang w:val="ru-RU"/>
              </w:rPr>
              <w:t xml:space="preserve"> </w:t>
            </w:r>
            <w:r w:rsidRPr="00A32187">
              <w:rPr>
                <w:rFonts w:ascii="Times New Roman" w:hAnsi="Times New Roman"/>
                <w:sz w:val="20"/>
                <w:szCs w:val="20"/>
                <w:lang w:val="ru-RU"/>
              </w:rPr>
              <w:t>и</w:t>
            </w:r>
            <w:r w:rsidRPr="00A32187">
              <w:rPr>
                <w:rFonts w:ascii="Times New Roman" w:hAnsi="Times New Roman"/>
                <w:spacing w:val="25"/>
                <w:sz w:val="20"/>
                <w:szCs w:val="20"/>
                <w:lang w:val="ru-RU"/>
              </w:rPr>
              <w:t xml:space="preserve"> </w:t>
            </w:r>
            <w:r w:rsidRPr="00A32187">
              <w:rPr>
                <w:rFonts w:ascii="Times New Roman" w:hAnsi="Times New Roman"/>
                <w:spacing w:val="-1"/>
                <w:sz w:val="20"/>
                <w:szCs w:val="20"/>
                <w:lang w:val="ru-RU"/>
              </w:rPr>
              <w:t>канализацией,</w:t>
            </w:r>
            <w:r w:rsidRPr="00A32187">
              <w:rPr>
                <w:rFonts w:ascii="Times New Roman" w:hAnsi="Times New Roman"/>
                <w:sz w:val="20"/>
                <w:szCs w:val="20"/>
                <w:lang w:val="ru-RU"/>
              </w:rPr>
              <w:t xml:space="preserve"> </w:t>
            </w:r>
            <w:r w:rsidRPr="00A32187">
              <w:rPr>
                <w:rFonts w:ascii="Times New Roman" w:hAnsi="Times New Roman"/>
                <w:spacing w:val="-1"/>
                <w:sz w:val="20"/>
                <w:szCs w:val="20"/>
                <w:lang w:val="ru-RU"/>
              </w:rPr>
              <w:t>без</w:t>
            </w:r>
            <w:r w:rsidRPr="00A32187">
              <w:rPr>
                <w:rFonts w:ascii="Times New Roman" w:hAnsi="Times New Roman"/>
                <w:sz w:val="20"/>
                <w:szCs w:val="20"/>
                <w:lang w:val="ru-RU"/>
              </w:rPr>
              <w:t xml:space="preserve"> </w:t>
            </w:r>
            <w:r w:rsidRPr="00A32187">
              <w:rPr>
                <w:rFonts w:ascii="Times New Roman" w:hAnsi="Times New Roman"/>
                <w:spacing w:val="-1"/>
                <w:sz w:val="20"/>
                <w:szCs w:val="20"/>
                <w:lang w:val="ru-RU"/>
              </w:rPr>
              <w:t>ванн</w:t>
            </w:r>
          </w:p>
        </w:tc>
        <w:tc>
          <w:tcPr>
            <w:tcW w:w="3469" w:type="dxa"/>
            <w:gridSpan w:val="12"/>
            <w:tcBorders>
              <w:top w:val="single" w:sz="4" w:space="0" w:color="000000"/>
              <w:left w:val="single" w:sz="4" w:space="0" w:color="000000"/>
              <w:bottom w:val="single" w:sz="4" w:space="0" w:color="000000"/>
              <w:right w:val="single" w:sz="4" w:space="0" w:color="000000"/>
            </w:tcBorders>
            <w:vAlign w:val="center"/>
          </w:tcPr>
          <w:p w14:paraId="7899BB89" w14:textId="63023A5A" w:rsidR="00375D72" w:rsidRPr="00A32187" w:rsidRDefault="00375D72" w:rsidP="00A32187">
            <w:pPr>
              <w:pStyle w:val="TableParagraph"/>
              <w:kinsoku w:val="0"/>
              <w:overflowPunct w:val="0"/>
              <w:jc w:val="center"/>
              <w:rPr>
                <w:rFonts w:ascii="Times New Roman" w:hAnsi="Times New Roman"/>
                <w:sz w:val="20"/>
                <w:szCs w:val="20"/>
                <w:lang w:val="ru-RU"/>
              </w:rPr>
            </w:pPr>
            <w:r w:rsidRPr="00A32187">
              <w:rPr>
                <w:rFonts w:ascii="Times New Roman" w:hAnsi="Times New Roman"/>
                <w:sz w:val="20"/>
                <w:szCs w:val="20"/>
              </w:rPr>
              <w:t>125</w:t>
            </w:r>
          </w:p>
        </w:tc>
      </w:tr>
      <w:tr w:rsidR="00924A73" w:rsidRPr="00A32187" w14:paraId="078F3AA2" w14:textId="77777777" w:rsidTr="00F0775B">
        <w:trPr>
          <w:trHeight w:hRule="exact" w:val="982"/>
          <w:jc w:val="center"/>
        </w:trPr>
        <w:tc>
          <w:tcPr>
            <w:tcW w:w="561" w:type="dxa"/>
            <w:tcBorders>
              <w:top w:val="single" w:sz="4" w:space="0" w:color="000000"/>
              <w:left w:val="single" w:sz="4" w:space="0" w:color="000000"/>
              <w:bottom w:val="single" w:sz="4" w:space="0" w:color="000000"/>
              <w:right w:val="single" w:sz="4" w:space="0" w:color="000000"/>
            </w:tcBorders>
            <w:vAlign w:val="center"/>
          </w:tcPr>
          <w:p w14:paraId="535070F6" w14:textId="77777777" w:rsidR="00375D72" w:rsidRPr="00A32187" w:rsidRDefault="00375D72" w:rsidP="00A32187">
            <w:pPr>
              <w:spacing w:after="0" w:line="240" w:lineRule="auto"/>
              <w:ind w:firstLine="0"/>
              <w:jc w:val="center"/>
              <w:rPr>
                <w:sz w:val="20"/>
                <w:szCs w:val="20"/>
              </w:rPr>
            </w:pPr>
          </w:p>
        </w:tc>
        <w:tc>
          <w:tcPr>
            <w:tcW w:w="2088" w:type="dxa"/>
            <w:tcBorders>
              <w:top w:val="single" w:sz="4" w:space="0" w:color="000000"/>
              <w:left w:val="single" w:sz="4" w:space="0" w:color="000000"/>
              <w:bottom w:val="single" w:sz="4" w:space="0" w:color="000000"/>
              <w:right w:val="single" w:sz="4" w:space="0" w:color="000000"/>
            </w:tcBorders>
            <w:vAlign w:val="center"/>
          </w:tcPr>
          <w:p w14:paraId="500A7DAF" w14:textId="77777777" w:rsidR="00375D72" w:rsidRPr="00A32187" w:rsidRDefault="00375D72" w:rsidP="00A32187">
            <w:pPr>
              <w:spacing w:after="0" w:line="240" w:lineRule="auto"/>
              <w:ind w:firstLine="0"/>
              <w:jc w:val="center"/>
              <w:rPr>
                <w:sz w:val="20"/>
                <w:szCs w:val="20"/>
              </w:rPr>
            </w:pPr>
          </w:p>
        </w:tc>
        <w:tc>
          <w:tcPr>
            <w:tcW w:w="1875" w:type="dxa"/>
            <w:tcBorders>
              <w:top w:val="single" w:sz="4" w:space="0" w:color="000000"/>
              <w:left w:val="single" w:sz="4" w:space="0" w:color="000000"/>
              <w:bottom w:val="single" w:sz="4" w:space="0" w:color="000000"/>
              <w:right w:val="single" w:sz="4" w:space="0" w:color="000000"/>
            </w:tcBorders>
            <w:vAlign w:val="center"/>
          </w:tcPr>
          <w:p w14:paraId="3D848721" w14:textId="77777777" w:rsidR="00375D72" w:rsidRPr="00A32187" w:rsidRDefault="00375D72" w:rsidP="00A32187">
            <w:pPr>
              <w:spacing w:after="0" w:line="240" w:lineRule="auto"/>
              <w:ind w:firstLine="0"/>
              <w:jc w:val="center"/>
              <w:rPr>
                <w:sz w:val="20"/>
                <w:szCs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2040CDB0" w14:textId="77777777" w:rsidR="00375D72" w:rsidRPr="00A32187" w:rsidRDefault="00375D72" w:rsidP="00A32187">
            <w:pPr>
              <w:pStyle w:val="TableParagraph"/>
              <w:kinsoku w:val="0"/>
              <w:overflowPunct w:val="0"/>
              <w:jc w:val="center"/>
              <w:rPr>
                <w:rFonts w:ascii="Times New Roman" w:hAnsi="Times New Roman"/>
                <w:spacing w:val="-1"/>
                <w:sz w:val="20"/>
                <w:szCs w:val="20"/>
                <w:lang w:val="ru-RU"/>
              </w:rPr>
            </w:pPr>
          </w:p>
        </w:tc>
        <w:tc>
          <w:tcPr>
            <w:tcW w:w="2161" w:type="dxa"/>
            <w:tcBorders>
              <w:top w:val="single" w:sz="4" w:space="0" w:color="000000"/>
              <w:left w:val="single" w:sz="4" w:space="0" w:color="000000"/>
              <w:bottom w:val="single" w:sz="4" w:space="0" w:color="000000"/>
              <w:right w:val="single" w:sz="4" w:space="0" w:color="000000"/>
            </w:tcBorders>
            <w:vAlign w:val="center"/>
          </w:tcPr>
          <w:p w14:paraId="711FA476" w14:textId="77777777" w:rsidR="00375D72" w:rsidRPr="00A32187" w:rsidRDefault="00375D72" w:rsidP="00A32187">
            <w:pPr>
              <w:pStyle w:val="TableParagraph"/>
              <w:kinsoku w:val="0"/>
              <w:overflowPunct w:val="0"/>
              <w:jc w:val="center"/>
              <w:rPr>
                <w:rFonts w:ascii="Times New Roman" w:hAnsi="Times New Roman"/>
                <w:spacing w:val="-1"/>
                <w:sz w:val="20"/>
                <w:szCs w:val="20"/>
                <w:lang w:val="ru-RU"/>
              </w:rPr>
            </w:pPr>
          </w:p>
        </w:tc>
        <w:tc>
          <w:tcPr>
            <w:tcW w:w="3619" w:type="dxa"/>
            <w:gridSpan w:val="16"/>
            <w:tcBorders>
              <w:top w:val="single" w:sz="4" w:space="0" w:color="000000"/>
              <w:left w:val="single" w:sz="4" w:space="0" w:color="000000"/>
              <w:bottom w:val="single" w:sz="4" w:space="0" w:color="000000"/>
              <w:right w:val="single" w:sz="4" w:space="0" w:color="000000"/>
            </w:tcBorders>
            <w:vAlign w:val="center"/>
          </w:tcPr>
          <w:p w14:paraId="65F546AA" w14:textId="3C2B87CD" w:rsidR="00375D72" w:rsidRPr="00A32187" w:rsidRDefault="00375D72" w:rsidP="00F0775B">
            <w:pPr>
              <w:pStyle w:val="TableParagraph"/>
              <w:kinsoku w:val="0"/>
              <w:overflowPunct w:val="0"/>
              <w:jc w:val="center"/>
              <w:rPr>
                <w:rFonts w:ascii="Times New Roman" w:hAnsi="Times New Roman"/>
                <w:sz w:val="20"/>
                <w:szCs w:val="20"/>
                <w:lang w:val="ru-RU"/>
              </w:rPr>
            </w:pPr>
            <w:r w:rsidRPr="00A32187">
              <w:rPr>
                <w:rFonts w:ascii="Times New Roman" w:hAnsi="Times New Roman"/>
                <w:spacing w:val="-1"/>
                <w:sz w:val="20"/>
                <w:szCs w:val="20"/>
                <w:lang w:val="ru-RU"/>
              </w:rPr>
              <w:t>Застройка зданиями,</w:t>
            </w:r>
            <w:r w:rsidRPr="00A32187">
              <w:rPr>
                <w:rFonts w:ascii="Times New Roman" w:hAnsi="Times New Roman"/>
                <w:spacing w:val="27"/>
                <w:sz w:val="20"/>
                <w:szCs w:val="20"/>
                <w:lang w:val="ru-RU"/>
              </w:rPr>
              <w:t xml:space="preserve"> </w:t>
            </w:r>
            <w:r w:rsidRPr="00A32187">
              <w:rPr>
                <w:rFonts w:ascii="Times New Roman" w:hAnsi="Times New Roman"/>
                <w:spacing w:val="-1"/>
                <w:sz w:val="20"/>
                <w:szCs w:val="20"/>
                <w:lang w:val="ru-RU"/>
              </w:rPr>
              <w:t>оборудованными</w:t>
            </w:r>
            <w:r w:rsidRPr="00A32187">
              <w:rPr>
                <w:rFonts w:ascii="Times New Roman" w:hAnsi="Times New Roman"/>
                <w:sz w:val="20"/>
                <w:szCs w:val="20"/>
                <w:lang w:val="ru-RU"/>
              </w:rPr>
              <w:t xml:space="preserve"> </w:t>
            </w:r>
            <w:r w:rsidR="00F0775B">
              <w:rPr>
                <w:rFonts w:ascii="Times New Roman" w:hAnsi="Times New Roman"/>
                <w:spacing w:val="-1"/>
                <w:sz w:val="20"/>
                <w:szCs w:val="20"/>
                <w:lang w:val="ru-RU"/>
              </w:rPr>
              <w:t>внут</w:t>
            </w:r>
            <w:r w:rsidRPr="00A32187">
              <w:rPr>
                <w:rFonts w:ascii="Times New Roman" w:hAnsi="Times New Roman"/>
                <w:spacing w:val="-1"/>
                <w:sz w:val="20"/>
                <w:szCs w:val="20"/>
                <w:lang w:val="ru-RU"/>
              </w:rPr>
              <w:t xml:space="preserve">ренним </w:t>
            </w:r>
            <w:r w:rsidRPr="00A32187">
              <w:rPr>
                <w:rFonts w:ascii="Times New Roman" w:hAnsi="Times New Roman"/>
                <w:sz w:val="20"/>
                <w:szCs w:val="20"/>
                <w:lang w:val="ru-RU"/>
              </w:rPr>
              <w:t>водопроводом</w:t>
            </w:r>
            <w:r w:rsidRPr="00A32187">
              <w:rPr>
                <w:rFonts w:ascii="Times New Roman" w:hAnsi="Times New Roman"/>
                <w:spacing w:val="-4"/>
                <w:sz w:val="20"/>
                <w:szCs w:val="20"/>
                <w:lang w:val="ru-RU"/>
              </w:rPr>
              <w:t xml:space="preserve"> </w:t>
            </w:r>
            <w:r w:rsidRPr="00A32187">
              <w:rPr>
                <w:rFonts w:ascii="Times New Roman" w:hAnsi="Times New Roman"/>
                <w:sz w:val="20"/>
                <w:szCs w:val="20"/>
                <w:lang w:val="ru-RU"/>
              </w:rPr>
              <w:t>и</w:t>
            </w:r>
            <w:r w:rsidRPr="00A32187">
              <w:rPr>
                <w:rFonts w:ascii="Times New Roman" w:hAnsi="Times New Roman"/>
                <w:spacing w:val="25"/>
                <w:sz w:val="20"/>
                <w:szCs w:val="20"/>
                <w:lang w:val="ru-RU"/>
              </w:rPr>
              <w:t xml:space="preserve"> </w:t>
            </w:r>
            <w:r w:rsidRPr="00A32187">
              <w:rPr>
                <w:rFonts w:ascii="Times New Roman" w:hAnsi="Times New Roman"/>
                <w:spacing w:val="-1"/>
                <w:sz w:val="20"/>
                <w:szCs w:val="20"/>
                <w:lang w:val="ru-RU"/>
              </w:rPr>
              <w:t>канализацией,</w:t>
            </w:r>
            <w:r w:rsidRPr="00A32187">
              <w:rPr>
                <w:rFonts w:ascii="Times New Roman" w:hAnsi="Times New Roman"/>
                <w:sz w:val="20"/>
                <w:szCs w:val="20"/>
                <w:lang w:val="ru-RU"/>
              </w:rPr>
              <w:t xml:space="preserve"> с</w:t>
            </w:r>
            <w:r w:rsidR="00F0775B">
              <w:rPr>
                <w:rFonts w:ascii="Times New Roman" w:hAnsi="Times New Roman"/>
                <w:spacing w:val="-1"/>
                <w:sz w:val="20"/>
                <w:szCs w:val="20"/>
                <w:lang w:val="ru-RU"/>
              </w:rPr>
              <w:t xml:space="preserve"> ванны</w:t>
            </w:r>
            <w:r w:rsidRPr="00A32187">
              <w:rPr>
                <w:rFonts w:ascii="Times New Roman" w:hAnsi="Times New Roman"/>
                <w:spacing w:val="-1"/>
                <w:sz w:val="20"/>
                <w:szCs w:val="20"/>
                <w:lang w:val="ru-RU"/>
              </w:rPr>
              <w:t>ми</w:t>
            </w:r>
            <w:r w:rsidRPr="00A32187">
              <w:rPr>
                <w:rFonts w:ascii="Times New Roman" w:hAnsi="Times New Roman"/>
                <w:sz w:val="20"/>
                <w:szCs w:val="20"/>
                <w:lang w:val="ru-RU"/>
              </w:rPr>
              <w:t xml:space="preserve"> и </w:t>
            </w:r>
            <w:r w:rsidRPr="00A32187">
              <w:rPr>
                <w:rFonts w:ascii="Times New Roman" w:hAnsi="Times New Roman"/>
                <w:spacing w:val="-1"/>
                <w:sz w:val="20"/>
                <w:szCs w:val="20"/>
                <w:lang w:val="ru-RU"/>
              </w:rPr>
              <w:t>местными</w:t>
            </w:r>
            <w:r w:rsidR="00F0775B">
              <w:rPr>
                <w:rFonts w:ascii="Times New Roman" w:hAnsi="Times New Roman"/>
                <w:sz w:val="20"/>
                <w:szCs w:val="20"/>
                <w:lang w:val="ru-RU"/>
              </w:rPr>
              <w:t xml:space="preserve"> водо</w:t>
            </w:r>
            <w:r w:rsidRPr="00A32187">
              <w:rPr>
                <w:rFonts w:ascii="Times New Roman" w:hAnsi="Times New Roman"/>
                <w:spacing w:val="-1"/>
                <w:sz w:val="20"/>
                <w:szCs w:val="20"/>
                <w:lang w:val="ru-RU"/>
              </w:rPr>
              <w:t>нагревателями</w:t>
            </w:r>
          </w:p>
        </w:tc>
        <w:tc>
          <w:tcPr>
            <w:tcW w:w="3469" w:type="dxa"/>
            <w:gridSpan w:val="12"/>
            <w:tcBorders>
              <w:top w:val="single" w:sz="4" w:space="0" w:color="000000"/>
              <w:left w:val="single" w:sz="4" w:space="0" w:color="000000"/>
              <w:bottom w:val="single" w:sz="4" w:space="0" w:color="000000"/>
              <w:right w:val="single" w:sz="4" w:space="0" w:color="000000"/>
            </w:tcBorders>
            <w:vAlign w:val="center"/>
          </w:tcPr>
          <w:p w14:paraId="0DA4D515" w14:textId="0455BDF4" w:rsidR="00375D72" w:rsidRPr="00A32187" w:rsidRDefault="00375D72" w:rsidP="00A32187">
            <w:pPr>
              <w:pStyle w:val="TableParagraph"/>
              <w:kinsoku w:val="0"/>
              <w:overflowPunct w:val="0"/>
              <w:jc w:val="center"/>
              <w:rPr>
                <w:rFonts w:ascii="Times New Roman" w:hAnsi="Times New Roman"/>
                <w:sz w:val="20"/>
                <w:szCs w:val="20"/>
                <w:lang w:val="ru-RU"/>
              </w:rPr>
            </w:pPr>
            <w:r w:rsidRPr="00A32187">
              <w:rPr>
                <w:rFonts w:ascii="Times New Roman" w:hAnsi="Times New Roman"/>
                <w:sz w:val="20"/>
                <w:szCs w:val="20"/>
              </w:rPr>
              <w:t>160</w:t>
            </w:r>
          </w:p>
        </w:tc>
      </w:tr>
      <w:tr w:rsidR="00924A73" w:rsidRPr="00A32187" w14:paraId="1958C9E2" w14:textId="77777777" w:rsidTr="00F0775B">
        <w:trPr>
          <w:trHeight w:hRule="exact" w:val="1284"/>
          <w:jc w:val="center"/>
        </w:trPr>
        <w:tc>
          <w:tcPr>
            <w:tcW w:w="561" w:type="dxa"/>
            <w:tcBorders>
              <w:top w:val="single" w:sz="4" w:space="0" w:color="000000"/>
              <w:left w:val="single" w:sz="4" w:space="0" w:color="000000"/>
              <w:bottom w:val="single" w:sz="4" w:space="0" w:color="000000"/>
              <w:right w:val="single" w:sz="4" w:space="0" w:color="000000"/>
            </w:tcBorders>
            <w:vAlign w:val="center"/>
          </w:tcPr>
          <w:p w14:paraId="1CC90E94" w14:textId="77777777" w:rsidR="00375D72" w:rsidRPr="00A32187" w:rsidRDefault="00375D72" w:rsidP="00A32187">
            <w:pPr>
              <w:spacing w:after="0" w:line="240" w:lineRule="auto"/>
              <w:ind w:firstLine="0"/>
              <w:jc w:val="center"/>
              <w:rPr>
                <w:sz w:val="20"/>
                <w:szCs w:val="20"/>
              </w:rPr>
            </w:pPr>
          </w:p>
        </w:tc>
        <w:tc>
          <w:tcPr>
            <w:tcW w:w="2088" w:type="dxa"/>
            <w:tcBorders>
              <w:top w:val="single" w:sz="4" w:space="0" w:color="000000"/>
              <w:left w:val="single" w:sz="4" w:space="0" w:color="000000"/>
              <w:bottom w:val="single" w:sz="4" w:space="0" w:color="000000"/>
              <w:right w:val="single" w:sz="4" w:space="0" w:color="000000"/>
            </w:tcBorders>
            <w:vAlign w:val="center"/>
          </w:tcPr>
          <w:p w14:paraId="6841004E" w14:textId="77777777" w:rsidR="00375D72" w:rsidRPr="00A32187" w:rsidRDefault="00375D72" w:rsidP="00A32187">
            <w:pPr>
              <w:spacing w:after="0" w:line="240" w:lineRule="auto"/>
              <w:ind w:firstLine="0"/>
              <w:jc w:val="center"/>
              <w:rPr>
                <w:sz w:val="20"/>
                <w:szCs w:val="20"/>
              </w:rPr>
            </w:pPr>
          </w:p>
        </w:tc>
        <w:tc>
          <w:tcPr>
            <w:tcW w:w="1875" w:type="dxa"/>
            <w:tcBorders>
              <w:top w:val="single" w:sz="4" w:space="0" w:color="000000"/>
              <w:left w:val="single" w:sz="4" w:space="0" w:color="000000"/>
              <w:bottom w:val="single" w:sz="4" w:space="0" w:color="000000"/>
              <w:right w:val="single" w:sz="4" w:space="0" w:color="000000"/>
            </w:tcBorders>
            <w:vAlign w:val="center"/>
          </w:tcPr>
          <w:p w14:paraId="20B5A78D" w14:textId="77777777" w:rsidR="00375D72" w:rsidRPr="00A32187" w:rsidRDefault="00375D72" w:rsidP="00A32187">
            <w:pPr>
              <w:spacing w:after="0" w:line="240" w:lineRule="auto"/>
              <w:ind w:firstLine="0"/>
              <w:jc w:val="center"/>
              <w:rPr>
                <w:sz w:val="20"/>
                <w:szCs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73E97F52" w14:textId="77777777" w:rsidR="00375D72" w:rsidRPr="00A32187" w:rsidRDefault="00375D72" w:rsidP="00A32187">
            <w:pPr>
              <w:pStyle w:val="TableParagraph"/>
              <w:kinsoku w:val="0"/>
              <w:overflowPunct w:val="0"/>
              <w:jc w:val="center"/>
              <w:rPr>
                <w:rFonts w:ascii="Times New Roman" w:hAnsi="Times New Roman"/>
                <w:spacing w:val="-1"/>
                <w:sz w:val="20"/>
                <w:szCs w:val="20"/>
                <w:lang w:val="ru-RU"/>
              </w:rPr>
            </w:pPr>
          </w:p>
        </w:tc>
        <w:tc>
          <w:tcPr>
            <w:tcW w:w="2161" w:type="dxa"/>
            <w:tcBorders>
              <w:top w:val="single" w:sz="4" w:space="0" w:color="000000"/>
              <w:left w:val="single" w:sz="4" w:space="0" w:color="000000"/>
              <w:bottom w:val="single" w:sz="4" w:space="0" w:color="000000"/>
              <w:right w:val="single" w:sz="4" w:space="0" w:color="000000"/>
            </w:tcBorders>
            <w:vAlign w:val="center"/>
          </w:tcPr>
          <w:p w14:paraId="5FC66858" w14:textId="77777777" w:rsidR="00375D72" w:rsidRPr="00A32187" w:rsidRDefault="00375D72" w:rsidP="00A32187">
            <w:pPr>
              <w:pStyle w:val="TableParagraph"/>
              <w:kinsoku w:val="0"/>
              <w:overflowPunct w:val="0"/>
              <w:jc w:val="center"/>
              <w:rPr>
                <w:rFonts w:ascii="Times New Roman" w:hAnsi="Times New Roman"/>
                <w:spacing w:val="-1"/>
                <w:sz w:val="20"/>
                <w:szCs w:val="20"/>
                <w:lang w:val="ru-RU"/>
              </w:rPr>
            </w:pPr>
          </w:p>
        </w:tc>
        <w:tc>
          <w:tcPr>
            <w:tcW w:w="3619" w:type="dxa"/>
            <w:gridSpan w:val="16"/>
            <w:tcBorders>
              <w:top w:val="single" w:sz="4" w:space="0" w:color="000000"/>
              <w:left w:val="single" w:sz="4" w:space="0" w:color="000000"/>
              <w:bottom w:val="single" w:sz="4" w:space="0" w:color="000000"/>
              <w:right w:val="single" w:sz="4" w:space="0" w:color="000000"/>
            </w:tcBorders>
            <w:vAlign w:val="center"/>
          </w:tcPr>
          <w:p w14:paraId="599DE60A" w14:textId="336A7866" w:rsidR="00375D72" w:rsidRPr="00A32187" w:rsidRDefault="00375D72" w:rsidP="00F0775B">
            <w:pPr>
              <w:pStyle w:val="TableParagraph"/>
              <w:kinsoku w:val="0"/>
              <w:overflowPunct w:val="0"/>
              <w:jc w:val="center"/>
              <w:rPr>
                <w:rFonts w:ascii="Times New Roman" w:hAnsi="Times New Roman"/>
                <w:sz w:val="20"/>
                <w:szCs w:val="20"/>
                <w:lang w:val="ru-RU"/>
              </w:rPr>
            </w:pPr>
            <w:r w:rsidRPr="00A32187">
              <w:rPr>
                <w:rFonts w:ascii="Times New Roman" w:hAnsi="Times New Roman"/>
                <w:spacing w:val="-1"/>
                <w:sz w:val="20"/>
                <w:szCs w:val="20"/>
                <w:lang w:val="ru-RU"/>
              </w:rPr>
              <w:t>Застройка зданиями,</w:t>
            </w:r>
            <w:r w:rsidRPr="00A32187">
              <w:rPr>
                <w:rFonts w:ascii="Times New Roman" w:hAnsi="Times New Roman"/>
                <w:spacing w:val="27"/>
                <w:sz w:val="20"/>
                <w:szCs w:val="20"/>
                <w:lang w:val="ru-RU"/>
              </w:rPr>
              <w:t xml:space="preserve"> </w:t>
            </w:r>
            <w:r w:rsidRPr="00A32187">
              <w:rPr>
                <w:rFonts w:ascii="Times New Roman" w:hAnsi="Times New Roman"/>
                <w:spacing w:val="-1"/>
                <w:sz w:val="20"/>
                <w:szCs w:val="20"/>
                <w:lang w:val="ru-RU"/>
              </w:rPr>
              <w:t>оборудованными</w:t>
            </w:r>
            <w:r w:rsidRPr="00A32187">
              <w:rPr>
                <w:rFonts w:ascii="Times New Roman" w:hAnsi="Times New Roman"/>
                <w:sz w:val="20"/>
                <w:szCs w:val="20"/>
                <w:lang w:val="ru-RU"/>
              </w:rPr>
              <w:t xml:space="preserve"> </w:t>
            </w:r>
            <w:r w:rsidR="00F0775B">
              <w:rPr>
                <w:rFonts w:ascii="Times New Roman" w:hAnsi="Times New Roman"/>
                <w:spacing w:val="-1"/>
                <w:sz w:val="20"/>
                <w:szCs w:val="20"/>
                <w:lang w:val="ru-RU"/>
              </w:rPr>
              <w:t>внут</w:t>
            </w:r>
            <w:r w:rsidRPr="00A32187">
              <w:rPr>
                <w:rFonts w:ascii="Times New Roman" w:hAnsi="Times New Roman"/>
                <w:spacing w:val="-1"/>
                <w:sz w:val="20"/>
                <w:szCs w:val="20"/>
                <w:lang w:val="ru-RU"/>
              </w:rPr>
              <w:t xml:space="preserve">ренним </w:t>
            </w:r>
            <w:r w:rsidRPr="00A32187">
              <w:rPr>
                <w:rFonts w:ascii="Times New Roman" w:hAnsi="Times New Roman"/>
                <w:sz w:val="20"/>
                <w:szCs w:val="20"/>
                <w:lang w:val="ru-RU"/>
              </w:rPr>
              <w:t>водопроводом</w:t>
            </w:r>
            <w:r w:rsidRPr="00A32187">
              <w:rPr>
                <w:rFonts w:ascii="Times New Roman" w:hAnsi="Times New Roman"/>
                <w:spacing w:val="-4"/>
                <w:sz w:val="20"/>
                <w:szCs w:val="20"/>
                <w:lang w:val="ru-RU"/>
              </w:rPr>
              <w:t xml:space="preserve"> </w:t>
            </w:r>
            <w:r w:rsidRPr="00A32187">
              <w:rPr>
                <w:rFonts w:ascii="Times New Roman" w:hAnsi="Times New Roman"/>
                <w:sz w:val="20"/>
                <w:szCs w:val="20"/>
                <w:lang w:val="ru-RU"/>
              </w:rPr>
              <w:t>и</w:t>
            </w:r>
            <w:r w:rsidRPr="00A32187">
              <w:rPr>
                <w:rFonts w:ascii="Times New Roman" w:hAnsi="Times New Roman"/>
                <w:spacing w:val="25"/>
                <w:sz w:val="20"/>
                <w:szCs w:val="20"/>
                <w:lang w:val="ru-RU"/>
              </w:rPr>
              <w:t xml:space="preserve"> </w:t>
            </w:r>
            <w:r w:rsidRPr="00A32187">
              <w:rPr>
                <w:rFonts w:ascii="Times New Roman" w:hAnsi="Times New Roman"/>
                <w:spacing w:val="-1"/>
                <w:sz w:val="20"/>
                <w:szCs w:val="20"/>
                <w:lang w:val="ru-RU"/>
              </w:rPr>
              <w:t>канализацией,</w:t>
            </w:r>
            <w:r w:rsidRPr="00A32187">
              <w:rPr>
                <w:rFonts w:ascii="Times New Roman" w:hAnsi="Times New Roman"/>
                <w:sz w:val="20"/>
                <w:szCs w:val="20"/>
                <w:lang w:val="ru-RU"/>
              </w:rPr>
              <w:t xml:space="preserve"> с</w:t>
            </w:r>
            <w:r w:rsidRPr="00A32187">
              <w:rPr>
                <w:rFonts w:ascii="Times New Roman" w:hAnsi="Times New Roman"/>
                <w:spacing w:val="-1"/>
                <w:sz w:val="20"/>
                <w:szCs w:val="20"/>
                <w:lang w:val="ru-RU"/>
              </w:rPr>
              <w:t xml:space="preserve"> ванными</w:t>
            </w:r>
            <w:r w:rsidRPr="00A32187">
              <w:rPr>
                <w:rFonts w:ascii="Times New Roman" w:hAnsi="Times New Roman"/>
                <w:sz w:val="20"/>
                <w:szCs w:val="20"/>
                <w:lang w:val="ru-RU"/>
              </w:rPr>
              <w:t xml:space="preserve"> и </w:t>
            </w:r>
            <w:r w:rsidRPr="00A32187">
              <w:rPr>
                <w:rFonts w:ascii="Times New Roman" w:hAnsi="Times New Roman"/>
                <w:spacing w:val="-1"/>
                <w:sz w:val="20"/>
                <w:szCs w:val="20"/>
                <w:lang w:val="ru-RU"/>
              </w:rPr>
              <w:t>централизованным</w:t>
            </w:r>
            <w:r w:rsidRPr="00A32187">
              <w:rPr>
                <w:rFonts w:ascii="Times New Roman" w:hAnsi="Times New Roman"/>
                <w:spacing w:val="21"/>
                <w:sz w:val="20"/>
                <w:szCs w:val="20"/>
                <w:lang w:val="ru-RU"/>
              </w:rPr>
              <w:t xml:space="preserve"> </w:t>
            </w:r>
            <w:r w:rsidRPr="00A32187">
              <w:rPr>
                <w:rFonts w:ascii="Times New Roman" w:hAnsi="Times New Roman"/>
                <w:spacing w:val="-1"/>
                <w:sz w:val="20"/>
                <w:szCs w:val="20"/>
                <w:lang w:val="ru-RU"/>
              </w:rPr>
              <w:t xml:space="preserve">горячим </w:t>
            </w:r>
            <w:r w:rsidRPr="00A32187">
              <w:rPr>
                <w:rFonts w:ascii="Times New Roman" w:hAnsi="Times New Roman"/>
                <w:sz w:val="20"/>
                <w:szCs w:val="20"/>
                <w:lang w:val="ru-RU"/>
              </w:rPr>
              <w:t>водоснабжени</w:t>
            </w:r>
            <w:r w:rsidRPr="00A32187">
              <w:rPr>
                <w:rFonts w:ascii="Times New Roman" w:hAnsi="Times New Roman"/>
                <w:spacing w:val="-1"/>
                <w:sz w:val="20"/>
                <w:szCs w:val="20"/>
                <w:lang w:val="ru-RU"/>
              </w:rPr>
              <w:t>ем</w:t>
            </w:r>
          </w:p>
        </w:tc>
        <w:tc>
          <w:tcPr>
            <w:tcW w:w="3469" w:type="dxa"/>
            <w:gridSpan w:val="12"/>
            <w:tcBorders>
              <w:top w:val="single" w:sz="4" w:space="0" w:color="000000"/>
              <w:left w:val="single" w:sz="4" w:space="0" w:color="000000"/>
              <w:bottom w:val="single" w:sz="4" w:space="0" w:color="000000"/>
              <w:right w:val="single" w:sz="4" w:space="0" w:color="000000"/>
            </w:tcBorders>
            <w:vAlign w:val="center"/>
          </w:tcPr>
          <w:p w14:paraId="198EE0F5" w14:textId="036AC3C1" w:rsidR="00375D72" w:rsidRPr="00A32187" w:rsidRDefault="00375D72" w:rsidP="00A32187">
            <w:pPr>
              <w:pStyle w:val="TableParagraph"/>
              <w:kinsoku w:val="0"/>
              <w:overflowPunct w:val="0"/>
              <w:jc w:val="center"/>
              <w:rPr>
                <w:rFonts w:ascii="Times New Roman" w:hAnsi="Times New Roman"/>
                <w:sz w:val="20"/>
                <w:szCs w:val="20"/>
                <w:lang w:val="ru-RU"/>
              </w:rPr>
            </w:pPr>
            <w:r w:rsidRPr="00A32187">
              <w:rPr>
                <w:rFonts w:ascii="Times New Roman" w:hAnsi="Times New Roman"/>
                <w:sz w:val="20"/>
                <w:szCs w:val="20"/>
              </w:rPr>
              <w:t>230</w:t>
            </w:r>
          </w:p>
        </w:tc>
      </w:tr>
      <w:tr w:rsidR="00924A73" w:rsidRPr="00A32187" w14:paraId="07426233" w14:textId="77777777" w:rsidTr="00F0775B">
        <w:trPr>
          <w:trHeight w:hRule="exact" w:val="1841"/>
          <w:jc w:val="center"/>
        </w:trPr>
        <w:tc>
          <w:tcPr>
            <w:tcW w:w="561" w:type="dxa"/>
            <w:tcBorders>
              <w:top w:val="single" w:sz="4" w:space="0" w:color="000000"/>
              <w:left w:val="single" w:sz="4" w:space="0" w:color="000000"/>
              <w:bottom w:val="single" w:sz="4" w:space="0" w:color="000000"/>
              <w:right w:val="single" w:sz="4" w:space="0" w:color="000000"/>
            </w:tcBorders>
            <w:vAlign w:val="center"/>
          </w:tcPr>
          <w:p w14:paraId="7E45A363" w14:textId="77777777" w:rsidR="00375D72" w:rsidRPr="00A32187" w:rsidRDefault="00375D72" w:rsidP="00A32187">
            <w:pPr>
              <w:spacing w:after="0" w:line="240" w:lineRule="auto"/>
              <w:ind w:firstLine="0"/>
              <w:jc w:val="center"/>
              <w:rPr>
                <w:sz w:val="20"/>
                <w:szCs w:val="20"/>
              </w:rPr>
            </w:pPr>
          </w:p>
        </w:tc>
        <w:tc>
          <w:tcPr>
            <w:tcW w:w="2088" w:type="dxa"/>
            <w:tcBorders>
              <w:top w:val="single" w:sz="4" w:space="0" w:color="000000"/>
              <w:left w:val="single" w:sz="4" w:space="0" w:color="000000"/>
              <w:bottom w:val="single" w:sz="4" w:space="0" w:color="000000"/>
              <w:right w:val="single" w:sz="4" w:space="0" w:color="000000"/>
            </w:tcBorders>
            <w:vAlign w:val="center"/>
          </w:tcPr>
          <w:p w14:paraId="509A0752" w14:textId="77777777" w:rsidR="00375D72" w:rsidRPr="00A32187" w:rsidRDefault="00375D72" w:rsidP="00A32187">
            <w:pPr>
              <w:spacing w:after="0" w:line="240" w:lineRule="auto"/>
              <w:ind w:firstLine="0"/>
              <w:jc w:val="center"/>
              <w:rPr>
                <w:sz w:val="20"/>
                <w:szCs w:val="20"/>
              </w:rPr>
            </w:pPr>
          </w:p>
        </w:tc>
        <w:tc>
          <w:tcPr>
            <w:tcW w:w="1875" w:type="dxa"/>
            <w:tcBorders>
              <w:top w:val="single" w:sz="4" w:space="0" w:color="000000"/>
              <w:left w:val="single" w:sz="4" w:space="0" w:color="000000"/>
              <w:bottom w:val="single" w:sz="4" w:space="0" w:color="000000"/>
              <w:right w:val="single" w:sz="4" w:space="0" w:color="000000"/>
            </w:tcBorders>
            <w:vAlign w:val="center"/>
          </w:tcPr>
          <w:p w14:paraId="4017C675" w14:textId="77777777" w:rsidR="00375D72" w:rsidRPr="00A32187" w:rsidRDefault="00375D72" w:rsidP="00A32187">
            <w:pPr>
              <w:spacing w:after="0" w:line="240" w:lineRule="auto"/>
              <w:ind w:firstLine="0"/>
              <w:jc w:val="center"/>
              <w:rPr>
                <w:sz w:val="20"/>
                <w:szCs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6B253F08" w14:textId="7ABC0D8A" w:rsidR="00375D72" w:rsidRPr="00A32187" w:rsidRDefault="00375D72" w:rsidP="00F0775B">
            <w:pPr>
              <w:pStyle w:val="TableParagraph"/>
              <w:kinsoku w:val="0"/>
              <w:overflowPunct w:val="0"/>
              <w:jc w:val="center"/>
              <w:rPr>
                <w:rFonts w:ascii="Times New Roman" w:hAnsi="Times New Roman"/>
                <w:spacing w:val="-1"/>
                <w:sz w:val="20"/>
                <w:szCs w:val="20"/>
                <w:lang w:val="ru-RU"/>
              </w:rPr>
            </w:pPr>
            <w:r w:rsidRPr="00A32187">
              <w:rPr>
                <w:rFonts w:ascii="Times New Roman" w:hAnsi="Times New Roman"/>
                <w:spacing w:val="-1"/>
                <w:sz w:val="20"/>
                <w:szCs w:val="20"/>
                <w:lang w:val="ru-RU"/>
              </w:rPr>
              <w:t>Расчет</w:t>
            </w:r>
            <w:r w:rsidRPr="00A32187">
              <w:rPr>
                <w:rFonts w:ascii="Times New Roman" w:hAnsi="Times New Roman"/>
                <w:sz w:val="20"/>
                <w:szCs w:val="20"/>
                <w:lang w:val="ru-RU"/>
              </w:rPr>
              <w:t>ный по</w:t>
            </w:r>
            <w:r w:rsidRPr="00A32187">
              <w:rPr>
                <w:rFonts w:ascii="Times New Roman" w:hAnsi="Times New Roman"/>
                <w:spacing w:val="-1"/>
                <w:sz w:val="20"/>
                <w:szCs w:val="20"/>
                <w:lang w:val="ru-RU"/>
              </w:rPr>
              <w:t xml:space="preserve"> казатель</w:t>
            </w:r>
            <w:r w:rsidRPr="00A32187">
              <w:rPr>
                <w:rFonts w:ascii="Times New Roman" w:hAnsi="Times New Roman"/>
                <w:spacing w:val="25"/>
                <w:sz w:val="20"/>
                <w:szCs w:val="20"/>
                <w:lang w:val="ru-RU"/>
              </w:rPr>
              <w:t xml:space="preserve"> </w:t>
            </w:r>
            <w:r w:rsidRPr="00A32187">
              <w:rPr>
                <w:rFonts w:ascii="Times New Roman" w:hAnsi="Times New Roman"/>
                <w:sz w:val="20"/>
                <w:szCs w:val="20"/>
                <w:lang w:val="ru-RU"/>
              </w:rPr>
              <w:t>мини</w:t>
            </w:r>
            <w:r w:rsidRPr="00A32187">
              <w:rPr>
                <w:rFonts w:ascii="Times New Roman" w:hAnsi="Times New Roman"/>
                <w:spacing w:val="-1"/>
                <w:sz w:val="20"/>
                <w:szCs w:val="20"/>
                <w:lang w:val="ru-RU"/>
              </w:rPr>
              <w:t>мально</w:t>
            </w:r>
            <w:r w:rsidRPr="00A32187">
              <w:rPr>
                <w:rFonts w:ascii="Times New Roman" w:hAnsi="Times New Roman"/>
                <w:spacing w:val="24"/>
                <w:sz w:val="20"/>
                <w:szCs w:val="20"/>
                <w:lang w:val="ru-RU"/>
              </w:rPr>
              <w:t xml:space="preserve"> </w:t>
            </w:r>
            <w:r w:rsidRPr="00A32187">
              <w:rPr>
                <w:rFonts w:ascii="Times New Roman" w:hAnsi="Times New Roman"/>
                <w:spacing w:val="-2"/>
                <w:sz w:val="20"/>
                <w:szCs w:val="20"/>
                <w:lang w:val="ru-RU"/>
              </w:rPr>
              <w:t>допу</w:t>
            </w:r>
            <w:r w:rsidRPr="00A32187">
              <w:rPr>
                <w:rFonts w:ascii="Times New Roman" w:hAnsi="Times New Roman"/>
                <w:spacing w:val="-1"/>
                <w:sz w:val="20"/>
                <w:szCs w:val="20"/>
                <w:lang w:val="ru-RU"/>
              </w:rPr>
              <w:t>стимой</w:t>
            </w:r>
            <w:r w:rsidRPr="00A32187">
              <w:rPr>
                <w:rFonts w:ascii="Times New Roman" w:hAnsi="Times New Roman"/>
                <w:spacing w:val="24"/>
                <w:sz w:val="20"/>
                <w:szCs w:val="20"/>
                <w:lang w:val="ru-RU"/>
              </w:rPr>
              <w:t xml:space="preserve"> </w:t>
            </w:r>
            <w:r w:rsidRPr="00A32187">
              <w:rPr>
                <w:rFonts w:ascii="Times New Roman" w:hAnsi="Times New Roman"/>
                <w:spacing w:val="-1"/>
                <w:sz w:val="20"/>
                <w:szCs w:val="20"/>
                <w:lang w:val="ru-RU"/>
              </w:rPr>
              <w:t>площади</w:t>
            </w:r>
            <w:r w:rsidRPr="00A32187">
              <w:rPr>
                <w:rFonts w:ascii="Times New Roman" w:hAnsi="Times New Roman"/>
                <w:spacing w:val="26"/>
                <w:sz w:val="20"/>
                <w:szCs w:val="20"/>
                <w:lang w:val="ru-RU"/>
              </w:rPr>
              <w:t xml:space="preserve"> </w:t>
            </w:r>
            <w:r w:rsidRPr="00A32187">
              <w:rPr>
                <w:rFonts w:ascii="Times New Roman" w:hAnsi="Times New Roman"/>
                <w:sz w:val="20"/>
                <w:szCs w:val="20"/>
                <w:lang w:val="ru-RU"/>
              </w:rPr>
              <w:t>территории для раз</w:t>
            </w:r>
            <w:r w:rsidRPr="00A32187">
              <w:rPr>
                <w:rFonts w:ascii="Times New Roman" w:hAnsi="Times New Roman"/>
                <w:spacing w:val="-1"/>
                <w:sz w:val="20"/>
                <w:szCs w:val="20"/>
                <w:lang w:val="ru-RU"/>
              </w:rPr>
              <w:t>меще</w:t>
            </w:r>
            <w:r w:rsidRPr="00A32187">
              <w:rPr>
                <w:rFonts w:ascii="Times New Roman" w:hAnsi="Times New Roman"/>
                <w:sz w:val="20"/>
                <w:szCs w:val="20"/>
                <w:lang w:val="ru-RU"/>
              </w:rPr>
              <w:t>ния объ</w:t>
            </w:r>
            <w:r w:rsidRPr="00A32187">
              <w:rPr>
                <w:rFonts w:ascii="Times New Roman" w:hAnsi="Times New Roman"/>
                <w:spacing w:val="-1"/>
                <w:sz w:val="20"/>
                <w:szCs w:val="20"/>
                <w:lang w:val="ru-RU"/>
              </w:rPr>
              <w:t>екта</w:t>
            </w:r>
          </w:p>
        </w:tc>
        <w:tc>
          <w:tcPr>
            <w:tcW w:w="2161" w:type="dxa"/>
            <w:tcBorders>
              <w:top w:val="single" w:sz="4" w:space="0" w:color="000000"/>
              <w:left w:val="single" w:sz="4" w:space="0" w:color="000000"/>
              <w:bottom w:val="single" w:sz="4" w:space="0" w:color="000000"/>
              <w:right w:val="single" w:sz="4" w:space="0" w:color="000000"/>
            </w:tcBorders>
            <w:vAlign w:val="center"/>
          </w:tcPr>
          <w:p w14:paraId="0EF00F85" w14:textId="3CC5816F" w:rsidR="00375D72" w:rsidRPr="00A32187" w:rsidRDefault="00375D72" w:rsidP="00F0775B">
            <w:pPr>
              <w:pStyle w:val="TableParagraph"/>
              <w:kinsoku w:val="0"/>
              <w:overflowPunct w:val="0"/>
              <w:jc w:val="center"/>
              <w:rPr>
                <w:rFonts w:ascii="Times New Roman" w:hAnsi="Times New Roman"/>
                <w:spacing w:val="-1"/>
                <w:sz w:val="20"/>
                <w:szCs w:val="20"/>
                <w:lang w:val="ru-RU"/>
              </w:rPr>
            </w:pPr>
            <w:r w:rsidRPr="00A32187">
              <w:rPr>
                <w:rFonts w:ascii="Times New Roman" w:hAnsi="Times New Roman"/>
                <w:sz w:val="20"/>
                <w:szCs w:val="20"/>
                <w:lang w:val="ru-RU"/>
              </w:rPr>
              <w:t>Ориентиро</w:t>
            </w:r>
            <w:r w:rsidRPr="00A32187">
              <w:rPr>
                <w:rFonts w:ascii="Times New Roman" w:hAnsi="Times New Roman"/>
                <w:spacing w:val="-1"/>
                <w:sz w:val="20"/>
                <w:szCs w:val="20"/>
                <w:lang w:val="ru-RU"/>
              </w:rPr>
              <w:t>вочные</w:t>
            </w:r>
            <w:r w:rsidRPr="00A32187">
              <w:rPr>
                <w:rFonts w:ascii="Times New Roman" w:hAnsi="Times New Roman"/>
                <w:spacing w:val="-2"/>
                <w:sz w:val="20"/>
                <w:szCs w:val="20"/>
                <w:lang w:val="ru-RU"/>
              </w:rPr>
              <w:t xml:space="preserve"> </w:t>
            </w:r>
            <w:r w:rsidRPr="00A32187">
              <w:rPr>
                <w:rFonts w:ascii="Times New Roman" w:hAnsi="Times New Roman"/>
                <w:sz w:val="20"/>
                <w:szCs w:val="20"/>
                <w:lang w:val="ru-RU"/>
              </w:rPr>
              <w:t>раз</w:t>
            </w:r>
            <w:r w:rsidRPr="00A32187">
              <w:rPr>
                <w:rFonts w:ascii="Times New Roman" w:hAnsi="Times New Roman"/>
                <w:spacing w:val="-1"/>
                <w:sz w:val="20"/>
                <w:szCs w:val="20"/>
                <w:lang w:val="ru-RU"/>
              </w:rPr>
              <w:t xml:space="preserve"> меры</w:t>
            </w:r>
            <w:r w:rsidRPr="00A32187">
              <w:rPr>
                <w:rFonts w:ascii="Times New Roman" w:hAnsi="Times New Roman"/>
                <w:sz w:val="20"/>
                <w:szCs w:val="20"/>
                <w:lang w:val="ru-RU"/>
              </w:rPr>
              <w:t xml:space="preserve"> </w:t>
            </w:r>
            <w:r w:rsidR="00F0775B">
              <w:rPr>
                <w:rFonts w:ascii="Times New Roman" w:hAnsi="Times New Roman"/>
                <w:spacing w:val="-1"/>
                <w:sz w:val="20"/>
                <w:szCs w:val="20"/>
                <w:lang w:val="ru-RU"/>
              </w:rPr>
              <w:t>земель</w:t>
            </w:r>
            <w:r w:rsidRPr="00A32187">
              <w:rPr>
                <w:rFonts w:ascii="Times New Roman" w:hAnsi="Times New Roman"/>
                <w:sz w:val="20"/>
                <w:szCs w:val="20"/>
                <w:lang w:val="ru-RU"/>
              </w:rPr>
              <w:t>ного</w:t>
            </w:r>
            <w:r w:rsidRPr="00A32187">
              <w:rPr>
                <w:rFonts w:ascii="Times New Roman" w:hAnsi="Times New Roman"/>
                <w:spacing w:val="3"/>
                <w:sz w:val="20"/>
                <w:szCs w:val="20"/>
                <w:lang w:val="ru-RU"/>
              </w:rPr>
              <w:t xml:space="preserve"> </w:t>
            </w:r>
            <w:r w:rsidRPr="00A32187">
              <w:rPr>
                <w:rFonts w:ascii="Times New Roman" w:hAnsi="Times New Roman"/>
                <w:spacing w:val="-1"/>
                <w:sz w:val="20"/>
                <w:szCs w:val="20"/>
                <w:lang w:val="ru-RU"/>
              </w:rPr>
              <w:t>участка</w:t>
            </w:r>
            <w:r w:rsidRPr="00A32187">
              <w:rPr>
                <w:rFonts w:ascii="Times New Roman" w:hAnsi="Times New Roman"/>
                <w:spacing w:val="21"/>
                <w:sz w:val="20"/>
                <w:szCs w:val="20"/>
                <w:lang w:val="ru-RU"/>
              </w:rPr>
              <w:t xml:space="preserve"> </w:t>
            </w:r>
            <w:r w:rsidRPr="00A32187">
              <w:rPr>
                <w:rFonts w:ascii="Times New Roman" w:hAnsi="Times New Roman"/>
                <w:sz w:val="20"/>
                <w:szCs w:val="20"/>
                <w:lang w:val="ru-RU"/>
              </w:rPr>
              <w:t xml:space="preserve">для </w:t>
            </w:r>
            <w:r w:rsidRPr="00A32187">
              <w:rPr>
                <w:rFonts w:ascii="Times New Roman" w:hAnsi="Times New Roman"/>
                <w:spacing w:val="-1"/>
                <w:sz w:val="20"/>
                <w:szCs w:val="20"/>
                <w:lang w:val="ru-RU"/>
              </w:rPr>
              <w:t>размеще</w:t>
            </w:r>
            <w:r w:rsidRPr="00A32187">
              <w:rPr>
                <w:rFonts w:ascii="Times New Roman" w:hAnsi="Times New Roman"/>
                <w:sz w:val="20"/>
                <w:szCs w:val="20"/>
                <w:lang w:val="ru-RU"/>
              </w:rPr>
              <w:t xml:space="preserve">ния </w:t>
            </w:r>
            <w:r w:rsidRPr="00A32187">
              <w:rPr>
                <w:rFonts w:ascii="Times New Roman" w:hAnsi="Times New Roman"/>
                <w:spacing w:val="-1"/>
                <w:sz w:val="20"/>
                <w:szCs w:val="20"/>
                <w:lang w:val="ru-RU"/>
              </w:rPr>
              <w:t>канализационных</w:t>
            </w:r>
            <w:r w:rsidRPr="00A32187">
              <w:rPr>
                <w:rFonts w:ascii="Times New Roman" w:hAnsi="Times New Roman"/>
                <w:spacing w:val="23"/>
                <w:sz w:val="20"/>
                <w:szCs w:val="20"/>
                <w:lang w:val="ru-RU"/>
              </w:rPr>
              <w:t xml:space="preserve"> </w:t>
            </w:r>
            <w:r w:rsidRPr="00A32187">
              <w:rPr>
                <w:rFonts w:ascii="Times New Roman" w:hAnsi="Times New Roman"/>
                <w:spacing w:val="-1"/>
                <w:sz w:val="20"/>
                <w:szCs w:val="20"/>
                <w:lang w:val="ru-RU"/>
              </w:rPr>
              <w:t>очистных</w:t>
            </w:r>
            <w:r w:rsidRPr="00A32187">
              <w:rPr>
                <w:rFonts w:ascii="Times New Roman" w:hAnsi="Times New Roman"/>
                <w:spacing w:val="1"/>
                <w:sz w:val="20"/>
                <w:szCs w:val="20"/>
                <w:lang w:val="ru-RU"/>
              </w:rPr>
              <w:t xml:space="preserve"> </w:t>
            </w:r>
            <w:r w:rsidRPr="00A32187">
              <w:rPr>
                <w:rFonts w:ascii="Times New Roman" w:hAnsi="Times New Roman"/>
                <w:sz w:val="20"/>
                <w:szCs w:val="20"/>
                <w:lang w:val="ru-RU"/>
              </w:rPr>
              <w:t>со</w:t>
            </w:r>
            <w:r w:rsidRPr="00A32187">
              <w:rPr>
                <w:rFonts w:ascii="Times New Roman" w:hAnsi="Times New Roman"/>
                <w:spacing w:val="-1"/>
                <w:sz w:val="20"/>
                <w:szCs w:val="20"/>
                <w:lang w:val="ru-RU"/>
              </w:rPr>
              <w:t>оружений</w:t>
            </w:r>
            <w:r w:rsidRPr="00A32187">
              <w:rPr>
                <w:rFonts w:ascii="Times New Roman" w:hAnsi="Times New Roman"/>
                <w:sz w:val="20"/>
                <w:szCs w:val="20"/>
                <w:lang w:val="ru-RU"/>
              </w:rPr>
              <w:t xml:space="preserve"> в</w:t>
            </w:r>
            <w:r w:rsidRPr="00A32187">
              <w:rPr>
                <w:rFonts w:ascii="Times New Roman" w:hAnsi="Times New Roman"/>
                <w:spacing w:val="23"/>
                <w:sz w:val="20"/>
                <w:szCs w:val="20"/>
                <w:lang w:val="ru-RU"/>
              </w:rPr>
              <w:t xml:space="preserve"> </w:t>
            </w:r>
            <w:r w:rsidRPr="00A32187">
              <w:rPr>
                <w:rFonts w:ascii="Times New Roman" w:hAnsi="Times New Roman"/>
                <w:spacing w:val="-1"/>
                <w:sz w:val="20"/>
                <w:szCs w:val="20"/>
                <w:lang w:val="ru-RU"/>
              </w:rPr>
              <w:t>зависимости</w:t>
            </w:r>
            <w:r w:rsidRPr="00A32187">
              <w:rPr>
                <w:rFonts w:ascii="Times New Roman" w:hAnsi="Times New Roman"/>
                <w:spacing w:val="27"/>
                <w:sz w:val="20"/>
                <w:szCs w:val="20"/>
                <w:lang w:val="ru-RU"/>
              </w:rPr>
              <w:t xml:space="preserve"> </w:t>
            </w:r>
            <w:r w:rsidRPr="00A32187">
              <w:rPr>
                <w:rFonts w:ascii="Times New Roman" w:hAnsi="Times New Roman"/>
                <w:sz w:val="20"/>
                <w:szCs w:val="20"/>
                <w:lang w:val="ru-RU"/>
              </w:rPr>
              <w:t xml:space="preserve">от </w:t>
            </w:r>
            <w:r w:rsidRPr="00A32187">
              <w:rPr>
                <w:rFonts w:ascii="Times New Roman" w:hAnsi="Times New Roman"/>
                <w:spacing w:val="-1"/>
                <w:sz w:val="20"/>
                <w:szCs w:val="20"/>
                <w:lang w:val="ru-RU"/>
              </w:rPr>
              <w:t>их</w:t>
            </w:r>
            <w:r w:rsidRPr="00A32187">
              <w:rPr>
                <w:rFonts w:ascii="Times New Roman" w:hAnsi="Times New Roman"/>
                <w:spacing w:val="2"/>
                <w:sz w:val="20"/>
                <w:szCs w:val="20"/>
                <w:lang w:val="ru-RU"/>
              </w:rPr>
              <w:t xml:space="preserve"> </w:t>
            </w:r>
            <w:r w:rsidRPr="00A32187">
              <w:rPr>
                <w:rFonts w:ascii="Times New Roman" w:hAnsi="Times New Roman"/>
                <w:sz w:val="20"/>
                <w:szCs w:val="20"/>
                <w:lang w:val="ru-RU"/>
              </w:rPr>
              <w:t>производительно</w:t>
            </w:r>
            <w:r w:rsidRPr="00A32187">
              <w:rPr>
                <w:rFonts w:ascii="Times New Roman" w:hAnsi="Times New Roman"/>
                <w:spacing w:val="-1"/>
                <w:sz w:val="20"/>
                <w:szCs w:val="20"/>
                <w:lang w:val="ru-RU"/>
              </w:rPr>
              <w:t>сти,</w:t>
            </w:r>
            <w:r w:rsidRPr="00A32187">
              <w:rPr>
                <w:rFonts w:ascii="Times New Roman" w:hAnsi="Times New Roman"/>
                <w:sz w:val="20"/>
                <w:szCs w:val="20"/>
                <w:lang w:val="ru-RU"/>
              </w:rPr>
              <w:t xml:space="preserve"> га</w:t>
            </w:r>
          </w:p>
        </w:tc>
        <w:tc>
          <w:tcPr>
            <w:tcW w:w="3619" w:type="dxa"/>
            <w:gridSpan w:val="16"/>
            <w:tcBorders>
              <w:top w:val="single" w:sz="4" w:space="0" w:color="000000"/>
              <w:left w:val="single" w:sz="4" w:space="0" w:color="000000"/>
              <w:bottom w:val="single" w:sz="4" w:space="0" w:color="000000"/>
              <w:right w:val="single" w:sz="4" w:space="0" w:color="000000"/>
            </w:tcBorders>
            <w:vAlign w:val="center"/>
          </w:tcPr>
          <w:p w14:paraId="2A900D4D" w14:textId="58B6B33D" w:rsidR="00375D72" w:rsidRPr="00A32187" w:rsidRDefault="00375D72" w:rsidP="00F0775B">
            <w:pPr>
              <w:pStyle w:val="TableParagraph"/>
              <w:kinsoku w:val="0"/>
              <w:overflowPunct w:val="0"/>
              <w:jc w:val="center"/>
              <w:rPr>
                <w:rFonts w:ascii="Times New Roman" w:hAnsi="Times New Roman"/>
                <w:sz w:val="20"/>
                <w:szCs w:val="20"/>
                <w:lang w:val="ru-RU"/>
              </w:rPr>
            </w:pPr>
            <w:r w:rsidRPr="00A32187">
              <w:rPr>
                <w:rFonts w:ascii="Times New Roman" w:hAnsi="Times New Roman"/>
                <w:sz w:val="20"/>
                <w:szCs w:val="20"/>
                <w:lang w:val="ru-RU"/>
              </w:rPr>
              <w:t>Производи</w:t>
            </w:r>
            <w:r w:rsidRPr="00A32187">
              <w:rPr>
                <w:rFonts w:ascii="Times New Roman" w:hAnsi="Times New Roman"/>
                <w:spacing w:val="-1"/>
                <w:sz w:val="20"/>
                <w:szCs w:val="20"/>
                <w:lang w:val="ru-RU"/>
              </w:rPr>
              <w:t>тельность</w:t>
            </w:r>
            <w:r w:rsidRPr="00A32187">
              <w:rPr>
                <w:rFonts w:ascii="Times New Roman" w:hAnsi="Times New Roman"/>
                <w:spacing w:val="-2"/>
                <w:sz w:val="20"/>
                <w:szCs w:val="20"/>
                <w:lang w:val="ru-RU"/>
              </w:rPr>
              <w:t xml:space="preserve"> </w:t>
            </w:r>
            <w:r w:rsidRPr="00A32187">
              <w:rPr>
                <w:rFonts w:ascii="Times New Roman" w:hAnsi="Times New Roman"/>
                <w:sz w:val="20"/>
                <w:szCs w:val="20"/>
                <w:lang w:val="ru-RU"/>
              </w:rPr>
              <w:t>ка</w:t>
            </w:r>
            <w:r w:rsidRPr="00A32187">
              <w:rPr>
                <w:rFonts w:ascii="Times New Roman" w:hAnsi="Times New Roman"/>
                <w:spacing w:val="-1"/>
                <w:sz w:val="20"/>
                <w:szCs w:val="20"/>
                <w:lang w:val="ru-RU"/>
              </w:rPr>
              <w:t xml:space="preserve"> нализационных</w:t>
            </w:r>
            <w:r w:rsidRPr="00A32187">
              <w:rPr>
                <w:rFonts w:ascii="Times New Roman" w:hAnsi="Times New Roman"/>
                <w:spacing w:val="28"/>
                <w:sz w:val="20"/>
                <w:szCs w:val="20"/>
                <w:lang w:val="ru-RU"/>
              </w:rPr>
              <w:t xml:space="preserve"> </w:t>
            </w:r>
            <w:r w:rsidRPr="00A32187">
              <w:rPr>
                <w:rFonts w:ascii="Times New Roman" w:hAnsi="Times New Roman"/>
                <w:spacing w:val="-1"/>
                <w:sz w:val="20"/>
                <w:szCs w:val="20"/>
                <w:lang w:val="ru-RU"/>
              </w:rPr>
              <w:t>очистных</w:t>
            </w:r>
            <w:r w:rsidRPr="00A32187">
              <w:rPr>
                <w:rFonts w:ascii="Times New Roman" w:hAnsi="Times New Roman"/>
                <w:spacing w:val="1"/>
                <w:sz w:val="20"/>
                <w:szCs w:val="20"/>
                <w:lang w:val="ru-RU"/>
              </w:rPr>
              <w:t xml:space="preserve"> </w:t>
            </w:r>
            <w:r w:rsidRPr="00A32187">
              <w:rPr>
                <w:rFonts w:ascii="Times New Roman" w:hAnsi="Times New Roman"/>
                <w:sz w:val="20"/>
                <w:szCs w:val="20"/>
                <w:lang w:val="ru-RU"/>
              </w:rPr>
              <w:t>со</w:t>
            </w:r>
            <w:r w:rsidRPr="00A32187">
              <w:rPr>
                <w:rFonts w:ascii="Times New Roman" w:hAnsi="Times New Roman"/>
                <w:spacing w:val="-1"/>
                <w:sz w:val="20"/>
                <w:szCs w:val="20"/>
                <w:lang w:val="ru-RU"/>
              </w:rPr>
              <w:t>оружений,</w:t>
            </w:r>
            <w:r w:rsidRPr="00A32187">
              <w:rPr>
                <w:rFonts w:ascii="Times New Roman" w:hAnsi="Times New Roman"/>
                <w:sz w:val="20"/>
                <w:szCs w:val="20"/>
                <w:lang w:val="ru-RU"/>
              </w:rPr>
              <w:t xml:space="preserve"> </w:t>
            </w:r>
            <w:r w:rsidRPr="00A32187">
              <w:rPr>
                <w:rFonts w:ascii="Times New Roman" w:hAnsi="Times New Roman"/>
                <w:spacing w:val="-1"/>
                <w:sz w:val="20"/>
                <w:szCs w:val="20"/>
                <w:lang w:val="ru-RU"/>
              </w:rPr>
              <w:t>тыс.</w:t>
            </w:r>
            <w:r w:rsidRPr="00A32187">
              <w:rPr>
                <w:rFonts w:ascii="Times New Roman" w:hAnsi="Times New Roman"/>
                <w:spacing w:val="27"/>
                <w:sz w:val="20"/>
                <w:szCs w:val="20"/>
                <w:lang w:val="ru-RU"/>
              </w:rPr>
              <w:t xml:space="preserve"> </w:t>
            </w:r>
            <w:r w:rsidRPr="00A32187">
              <w:rPr>
                <w:rFonts w:ascii="Times New Roman" w:hAnsi="Times New Roman"/>
                <w:spacing w:val="-2"/>
                <w:sz w:val="20"/>
                <w:szCs w:val="20"/>
                <w:lang w:val="ru-RU"/>
              </w:rPr>
              <w:t>куб.</w:t>
            </w:r>
            <w:r w:rsidRPr="00A32187">
              <w:rPr>
                <w:rFonts w:ascii="Times New Roman" w:hAnsi="Times New Roman"/>
                <w:spacing w:val="2"/>
                <w:sz w:val="20"/>
                <w:szCs w:val="20"/>
                <w:lang w:val="ru-RU"/>
              </w:rPr>
              <w:t xml:space="preserve"> </w:t>
            </w:r>
            <w:r w:rsidRPr="00A32187">
              <w:rPr>
                <w:rFonts w:ascii="Times New Roman" w:hAnsi="Times New Roman"/>
                <w:spacing w:val="-1"/>
                <w:sz w:val="20"/>
                <w:szCs w:val="20"/>
                <w:lang w:val="ru-RU"/>
              </w:rPr>
              <w:t>м/сут.</w:t>
            </w:r>
          </w:p>
        </w:tc>
        <w:tc>
          <w:tcPr>
            <w:tcW w:w="3469" w:type="dxa"/>
            <w:gridSpan w:val="12"/>
            <w:tcBorders>
              <w:top w:val="single" w:sz="4" w:space="0" w:color="000000"/>
              <w:left w:val="single" w:sz="4" w:space="0" w:color="000000"/>
              <w:bottom w:val="single" w:sz="4" w:space="0" w:color="000000"/>
              <w:right w:val="single" w:sz="4" w:space="0" w:color="000000"/>
            </w:tcBorders>
            <w:vAlign w:val="center"/>
          </w:tcPr>
          <w:p w14:paraId="735B0E59" w14:textId="4DE170F4" w:rsidR="00375D72" w:rsidRPr="00A32187" w:rsidRDefault="00375D72" w:rsidP="00F0775B">
            <w:pPr>
              <w:pStyle w:val="TableParagraph"/>
              <w:kinsoku w:val="0"/>
              <w:overflowPunct w:val="0"/>
              <w:jc w:val="center"/>
              <w:rPr>
                <w:rFonts w:ascii="Times New Roman" w:hAnsi="Times New Roman"/>
                <w:sz w:val="20"/>
                <w:szCs w:val="20"/>
                <w:lang w:val="ru-RU"/>
              </w:rPr>
            </w:pPr>
            <w:r w:rsidRPr="00A32187">
              <w:rPr>
                <w:rFonts w:ascii="Times New Roman" w:hAnsi="Times New Roman"/>
                <w:spacing w:val="-1"/>
                <w:sz w:val="20"/>
                <w:szCs w:val="20"/>
                <w:lang w:val="ru-RU"/>
              </w:rPr>
              <w:t>Размеры</w:t>
            </w:r>
            <w:r w:rsidRPr="00A32187">
              <w:rPr>
                <w:rFonts w:ascii="Times New Roman" w:hAnsi="Times New Roman"/>
                <w:sz w:val="20"/>
                <w:szCs w:val="20"/>
                <w:lang w:val="ru-RU"/>
              </w:rPr>
              <w:t xml:space="preserve"> </w:t>
            </w:r>
            <w:r w:rsidRPr="00A32187">
              <w:rPr>
                <w:rFonts w:ascii="Times New Roman" w:hAnsi="Times New Roman"/>
                <w:spacing w:val="-1"/>
                <w:sz w:val="20"/>
                <w:szCs w:val="20"/>
                <w:lang w:val="ru-RU"/>
              </w:rPr>
              <w:t>земель</w:t>
            </w:r>
            <w:r w:rsidRPr="00A32187">
              <w:rPr>
                <w:rFonts w:ascii="Times New Roman" w:hAnsi="Times New Roman"/>
                <w:sz w:val="20"/>
                <w:szCs w:val="20"/>
                <w:lang w:val="ru-RU"/>
              </w:rPr>
              <w:t>ных</w:t>
            </w:r>
            <w:r w:rsidRPr="00A32187">
              <w:rPr>
                <w:rFonts w:ascii="Times New Roman" w:hAnsi="Times New Roman"/>
                <w:spacing w:val="3"/>
                <w:sz w:val="20"/>
                <w:szCs w:val="20"/>
                <w:lang w:val="ru-RU"/>
              </w:rPr>
              <w:t xml:space="preserve"> </w:t>
            </w:r>
            <w:r w:rsidRPr="00A32187">
              <w:rPr>
                <w:rFonts w:ascii="Times New Roman" w:hAnsi="Times New Roman"/>
                <w:spacing w:val="-1"/>
                <w:sz w:val="20"/>
                <w:szCs w:val="20"/>
                <w:lang w:val="ru-RU"/>
              </w:rPr>
              <w:t>участков,</w:t>
            </w:r>
            <w:r w:rsidRPr="00A32187">
              <w:rPr>
                <w:rFonts w:ascii="Times New Roman" w:hAnsi="Times New Roman"/>
                <w:sz w:val="20"/>
                <w:szCs w:val="20"/>
                <w:lang w:val="ru-RU"/>
              </w:rPr>
              <w:t xml:space="preserve"> га</w:t>
            </w:r>
          </w:p>
        </w:tc>
      </w:tr>
      <w:tr w:rsidR="00924A73" w:rsidRPr="00A32187" w14:paraId="275BD677" w14:textId="77777777" w:rsidTr="00F0775B">
        <w:trPr>
          <w:trHeight w:hRule="exact" w:val="847"/>
          <w:jc w:val="center"/>
        </w:trPr>
        <w:tc>
          <w:tcPr>
            <w:tcW w:w="561" w:type="dxa"/>
            <w:tcBorders>
              <w:top w:val="single" w:sz="4" w:space="0" w:color="000000"/>
              <w:left w:val="single" w:sz="4" w:space="0" w:color="000000"/>
              <w:bottom w:val="single" w:sz="4" w:space="0" w:color="000000"/>
              <w:right w:val="single" w:sz="4" w:space="0" w:color="000000"/>
            </w:tcBorders>
            <w:vAlign w:val="center"/>
          </w:tcPr>
          <w:p w14:paraId="6E3ECA0E" w14:textId="77777777" w:rsidR="004039DF" w:rsidRPr="00A32187" w:rsidRDefault="004039DF" w:rsidP="00A32187">
            <w:pPr>
              <w:spacing w:after="0" w:line="240" w:lineRule="auto"/>
              <w:ind w:firstLine="0"/>
              <w:jc w:val="center"/>
              <w:rPr>
                <w:sz w:val="20"/>
                <w:szCs w:val="20"/>
              </w:rPr>
            </w:pPr>
          </w:p>
        </w:tc>
        <w:tc>
          <w:tcPr>
            <w:tcW w:w="2088" w:type="dxa"/>
            <w:tcBorders>
              <w:top w:val="single" w:sz="4" w:space="0" w:color="000000"/>
              <w:left w:val="single" w:sz="4" w:space="0" w:color="000000"/>
              <w:bottom w:val="single" w:sz="4" w:space="0" w:color="000000"/>
              <w:right w:val="single" w:sz="4" w:space="0" w:color="000000"/>
            </w:tcBorders>
            <w:vAlign w:val="center"/>
          </w:tcPr>
          <w:p w14:paraId="79DA79F0" w14:textId="77777777" w:rsidR="004039DF" w:rsidRPr="00A32187" w:rsidRDefault="004039DF" w:rsidP="00A32187">
            <w:pPr>
              <w:spacing w:after="0" w:line="240" w:lineRule="auto"/>
              <w:ind w:firstLine="0"/>
              <w:jc w:val="center"/>
              <w:rPr>
                <w:sz w:val="20"/>
                <w:szCs w:val="20"/>
              </w:rPr>
            </w:pPr>
          </w:p>
        </w:tc>
        <w:tc>
          <w:tcPr>
            <w:tcW w:w="1875" w:type="dxa"/>
            <w:tcBorders>
              <w:top w:val="single" w:sz="4" w:space="0" w:color="000000"/>
              <w:left w:val="single" w:sz="4" w:space="0" w:color="000000"/>
              <w:bottom w:val="single" w:sz="4" w:space="0" w:color="000000"/>
              <w:right w:val="single" w:sz="4" w:space="0" w:color="000000"/>
            </w:tcBorders>
            <w:vAlign w:val="center"/>
          </w:tcPr>
          <w:p w14:paraId="4D84D9F5" w14:textId="77777777" w:rsidR="004039DF" w:rsidRPr="00A32187" w:rsidRDefault="004039DF" w:rsidP="00A32187">
            <w:pPr>
              <w:spacing w:after="0" w:line="240" w:lineRule="auto"/>
              <w:ind w:firstLine="0"/>
              <w:jc w:val="center"/>
              <w:rPr>
                <w:sz w:val="20"/>
                <w:szCs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7CAA69E3" w14:textId="77777777" w:rsidR="004039DF" w:rsidRPr="00A32187" w:rsidRDefault="004039DF" w:rsidP="00A32187">
            <w:pPr>
              <w:pStyle w:val="TableParagraph"/>
              <w:kinsoku w:val="0"/>
              <w:overflowPunct w:val="0"/>
              <w:jc w:val="center"/>
              <w:rPr>
                <w:rFonts w:ascii="Times New Roman" w:hAnsi="Times New Roman"/>
                <w:spacing w:val="-1"/>
                <w:sz w:val="20"/>
                <w:szCs w:val="20"/>
                <w:lang w:val="ru-RU"/>
              </w:rPr>
            </w:pPr>
          </w:p>
        </w:tc>
        <w:tc>
          <w:tcPr>
            <w:tcW w:w="2161" w:type="dxa"/>
            <w:tcBorders>
              <w:top w:val="single" w:sz="4" w:space="0" w:color="000000"/>
              <w:left w:val="single" w:sz="4" w:space="0" w:color="000000"/>
              <w:bottom w:val="single" w:sz="4" w:space="0" w:color="000000"/>
              <w:right w:val="single" w:sz="4" w:space="0" w:color="000000"/>
            </w:tcBorders>
            <w:vAlign w:val="center"/>
          </w:tcPr>
          <w:p w14:paraId="30AD1A29" w14:textId="77777777" w:rsidR="004039DF" w:rsidRPr="00A32187" w:rsidRDefault="004039DF" w:rsidP="00A32187">
            <w:pPr>
              <w:pStyle w:val="TableParagraph"/>
              <w:kinsoku w:val="0"/>
              <w:overflowPunct w:val="0"/>
              <w:jc w:val="center"/>
              <w:rPr>
                <w:rFonts w:ascii="Times New Roman" w:hAnsi="Times New Roman"/>
                <w:spacing w:val="-1"/>
                <w:sz w:val="20"/>
                <w:szCs w:val="20"/>
                <w:lang w:val="ru-RU"/>
              </w:rPr>
            </w:pPr>
          </w:p>
        </w:tc>
        <w:tc>
          <w:tcPr>
            <w:tcW w:w="1634" w:type="dxa"/>
            <w:gridSpan w:val="4"/>
            <w:tcBorders>
              <w:top w:val="single" w:sz="4" w:space="0" w:color="000000"/>
              <w:left w:val="single" w:sz="4" w:space="0" w:color="000000"/>
              <w:bottom w:val="single" w:sz="4" w:space="0" w:color="000000"/>
              <w:right w:val="single" w:sz="4" w:space="0" w:color="000000"/>
            </w:tcBorders>
            <w:vAlign w:val="center"/>
          </w:tcPr>
          <w:p w14:paraId="7BD1518F" w14:textId="77777777" w:rsidR="004039DF" w:rsidRPr="00A32187" w:rsidRDefault="004039DF" w:rsidP="00A32187">
            <w:pPr>
              <w:pStyle w:val="TableParagraph"/>
              <w:kinsoku w:val="0"/>
              <w:overflowPunct w:val="0"/>
              <w:jc w:val="center"/>
              <w:rPr>
                <w:rFonts w:ascii="Times New Roman" w:hAnsi="Times New Roman"/>
                <w:sz w:val="20"/>
                <w:szCs w:val="20"/>
                <w:lang w:val="ru-RU"/>
              </w:rPr>
            </w:pPr>
          </w:p>
        </w:tc>
        <w:tc>
          <w:tcPr>
            <w:tcW w:w="1418" w:type="dxa"/>
            <w:gridSpan w:val="7"/>
            <w:tcBorders>
              <w:top w:val="single" w:sz="4" w:space="0" w:color="000000"/>
              <w:left w:val="single" w:sz="4" w:space="0" w:color="000000"/>
              <w:bottom w:val="single" w:sz="4" w:space="0" w:color="000000"/>
              <w:right w:val="single" w:sz="4" w:space="0" w:color="000000"/>
            </w:tcBorders>
            <w:vAlign w:val="center"/>
          </w:tcPr>
          <w:p w14:paraId="2832E3C5" w14:textId="7B1ADDDF" w:rsidR="004039DF" w:rsidRPr="00A32187" w:rsidRDefault="004039DF" w:rsidP="00F0775B">
            <w:pPr>
              <w:pStyle w:val="TableParagraph"/>
              <w:kinsoku w:val="0"/>
              <w:overflowPunct w:val="0"/>
              <w:jc w:val="center"/>
              <w:rPr>
                <w:rFonts w:ascii="Times New Roman" w:hAnsi="Times New Roman"/>
                <w:sz w:val="20"/>
                <w:szCs w:val="20"/>
                <w:lang w:val="ru-RU"/>
              </w:rPr>
            </w:pPr>
            <w:r w:rsidRPr="00A32187">
              <w:rPr>
                <w:rFonts w:ascii="Times New Roman" w:hAnsi="Times New Roman"/>
                <w:spacing w:val="-1"/>
                <w:sz w:val="20"/>
                <w:szCs w:val="20"/>
                <w:lang w:val="ru-RU"/>
              </w:rPr>
              <w:t>Очист</w:t>
            </w:r>
            <w:r w:rsidRPr="00A32187">
              <w:rPr>
                <w:rFonts w:ascii="Times New Roman" w:hAnsi="Times New Roman"/>
                <w:sz w:val="20"/>
                <w:szCs w:val="20"/>
                <w:lang w:val="ru-RU"/>
              </w:rPr>
              <w:t xml:space="preserve">ных </w:t>
            </w:r>
            <w:r w:rsidRPr="00A32187">
              <w:rPr>
                <w:rFonts w:ascii="Times New Roman" w:hAnsi="Times New Roman"/>
                <w:spacing w:val="-2"/>
                <w:sz w:val="20"/>
                <w:szCs w:val="20"/>
                <w:lang w:val="ru-RU"/>
              </w:rPr>
              <w:t>соору</w:t>
            </w:r>
            <w:r w:rsidRPr="00A32187">
              <w:rPr>
                <w:rFonts w:ascii="Times New Roman" w:hAnsi="Times New Roman"/>
                <w:sz w:val="20"/>
                <w:szCs w:val="20"/>
                <w:lang w:val="ru-RU"/>
              </w:rPr>
              <w:t>о</w:t>
            </w:r>
            <w:r w:rsidRPr="00A32187">
              <w:rPr>
                <w:rFonts w:ascii="Times New Roman" w:hAnsi="Times New Roman"/>
                <w:spacing w:val="2"/>
                <w:sz w:val="20"/>
                <w:szCs w:val="20"/>
                <w:lang w:val="ru-RU"/>
              </w:rPr>
              <w:t>р</w:t>
            </w:r>
            <w:r w:rsidRPr="00A32187">
              <w:rPr>
                <w:rFonts w:ascii="Times New Roman" w:hAnsi="Times New Roman"/>
                <w:spacing w:val="-5"/>
                <w:sz w:val="20"/>
                <w:szCs w:val="20"/>
                <w:lang w:val="ru-RU"/>
              </w:rPr>
              <w:t>у</w:t>
            </w:r>
            <w:r w:rsidRPr="00A32187">
              <w:rPr>
                <w:rFonts w:ascii="Times New Roman" w:hAnsi="Times New Roman"/>
                <w:spacing w:val="-1"/>
                <w:sz w:val="20"/>
                <w:szCs w:val="20"/>
                <w:lang w:val="ru-RU"/>
              </w:rPr>
              <w:t>жений</w:t>
            </w:r>
          </w:p>
        </w:tc>
        <w:tc>
          <w:tcPr>
            <w:tcW w:w="1984" w:type="dxa"/>
            <w:gridSpan w:val="13"/>
            <w:tcBorders>
              <w:top w:val="single" w:sz="4" w:space="0" w:color="000000"/>
              <w:left w:val="single" w:sz="4" w:space="0" w:color="000000"/>
              <w:bottom w:val="single" w:sz="4" w:space="0" w:color="000000"/>
              <w:right w:val="single" w:sz="4" w:space="0" w:color="000000"/>
            </w:tcBorders>
            <w:vAlign w:val="center"/>
          </w:tcPr>
          <w:p w14:paraId="4358CA1E" w14:textId="12C0DFEA" w:rsidR="004039DF" w:rsidRPr="00A32187" w:rsidRDefault="004039DF" w:rsidP="00F0775B">
            <w:pPr>
              <w:pStyle w:val="TableParagraph"/>
              <w:kinsoku w:val="0"/>
              <w:overflowPunct w:val="0"/>
              <w:jc w:val="center"/>
              <w:rPr>
                <w:rFonts w:ascii="Times New Roman" w:hAnsi="Times New Roman"/>
                <w:sz w:val="20"/>
                <w:szCs w:val="20"/>
                <w:lang w:val="ru-RU"/>
              </w:rPr>
            </w:pPr>
            <w:r w:rsidRPr="00A32187">
              <w:rPr>
                <w:rFonts w:ascii="Times New Roman" w:hAnsi="Times New Roman"/>
                <w:sz w:val="20"/>
                <w:szCs w:val="20"/>
                <w:lang w:val="ru-RU"/>
              </w:rPr>
              <w:t>Иловых площадок</w:t>
            </w:r>
          </w:p>
        </w:tc>
        <w:tc>
          <w:tcPr>
            <w:tcW w:w="2052" w:type="dxa"/>
            <w:gridSpan w:val="4"/>
            <w:tcBorders>
              <w:top w:val="single" w:sz="4" w:space="0" w:color="000000"/>
              <w:left w:val="single" w:sz="4" w:space="0" w:color="000000"/>
              <w:bottom w:val="single" w:sz="4" w:space="0" w:color="000000"/>
              <w:right w:val="single" w:sz="4" w:space="0" w:color="000000"/>
            </w:tcBorders>
            <w:vAlign w:val="center"/>
          </w:tcPr>
          <w:p w14:paraId="404EBAAA" w14:textId="5A57E861" w:rsidR="004039DF" w:rsidRPr="00A32187" w:rsidRDefault="004039DF" w:rsidP="00F0775B">
            <w:pPr>
              <w:pStyle w:val="TableParagraph"/>
              <w:kinsoku w:val="0"/>
              <w:overflowPunct w:val="0"/>
              <w:jc w:val="center"/>
              <w:rPr>
                <w:rFonts w:ascii="Times New Roman" w:hAnsi="Times New Roman"/>
                <w:sz w:val="20"/>
                <w:szCs w:val="20"/>
                <w:lang w:val="ru-RU"/>
              </w:rPr>
            </w:pPr>
            <w:r w:rsidRPr="00A32187">
              <w:rPr>
                <w:rFonts w:ascii="Times New Roman" w:hAnsi="Times New Roman"/>
                <w:sz w:val="20"/>
                <w:szCs w:val="20"/>
                <w:lang w:val="ru-RU"/>
              </w:rPr>
              <w:t>Биологи</w:t>
            </w:r>
            <w:r w:rsidRPr="00A32187">
              <w:rPr>
                <w:rFonts w:ascii="Times New Roman" w:hAnsi="Times New Roman"/>
                <w:spacing w:val="-1"/>
                <w:sz w:val="20"/>
                <w:szCs w:val="20"/>
                <w:lang w:val="ru-RU"/>
              </w:rPr>
              <w:t>ческих</w:t>
            </w:r>
            <w:r w:rsidRPr="00A32187">
              <w:rPr>
                <w:rFonts w:ascii="Times New Roman" w:hAnsi="Times New Roman"/>
                <w:spacing w:val="21"/>
                <w:sz w:val="20"/>
                <w:szCs w:val="20"/>
                <w:lang w:val="ru-RU"/>
              </w:rPr>
              <w:t xml:space="preserve"> </w:t>
            </w:r>
            <w:r w:rsidRPr="00A32187">
              <w:rPr>
                <w:rFonts w:ascii="Times New Roman" w:hAnsi="Times New Roman"/>
                <w:spacing w:val="-2"/>
                <w:sz w:val="20"/>
                <w:szCs w:val="20"/>
                <w:lang w:val="ru-RU"/>
              </w:rPr>
              <w:t>пру</w:t>
            </w:r>
            <w:r w:rsidRPr="00A32187">
              <w:rPr>
                <w:rFonts w:ascii="Times New Roman" w:hAnsi="Times New Roman"/>
                <w:sz w:val="20"/>
                <w:szCs w:val="20"/>
                <w:lang w:val="ru-RU"/>
              </w:rPr>
              <w:t>дов г</w:t>
            </w:r>
            <w:r w:rsidRPr="00A32187">
              <w:rPr>
                <w:rFonts w:ascii="Times New Roman" w:hAnsi="Times New Roman"/>
                <w:spacing w:val="2"/>
                <w:sz w:val="20"/>
                <w:szCs w:val="20"/>
                <w:lang w:val="ru-RU"/>
              </w:rPr>
              <w:t>л</w:t>
            </w:r>
            <w:r w:rsidRPr="00A32187">
              <w:rPr>
                <w:rFonts w:ascii="Times New Roman" w:hAnsi="Times New Roman"/>
                <w:spacing w:val="-5"/>
                <w:sz w:val="20"/>
                <w:szCs w:val="20"/>
                <w:lang w:val="ru-RU"/>
              </w:rPr>
              <w:t>у</w:t>
            </w:r>
            <w:r w:rsidRPr="00A32187">
              <w:rPr>
                <w:rFonts w:ascii="Times New Roman" w:hAnsi="Times New Roman"/>
                <w:sz w:val="20"/>
                <w:szCs w:val="20"/>
                <w:lang w:val="ru-RU"/>
              </w:rPr>
              <w:t xml:space="preserve">бокой </w:t>
            </w:r>
            <w:r w:rsidRPr="00A32187">
              <w:rPr>
                <w:rFonts w:ascii="Times New Roman" w:hAnsi="Times New Roman"/>
                <w:spacing w:val="-1"/>
                <w:sz w:val="20"/>
                <w:szCs w:val="20"/>
                <w:lang w:val="ru-RU"/>
              </w:rPr>
              <w:t>очист</w:t>
            </w:r>
            <w:r w:rsidRPr="00A32187">
              <w:rPr>
                <w:rFonts w:ascii="Times New Roman" w:hAnsi="Times New Roman"/>
                <w:spacing w:val="23"/>
                <w:sz w:val="20"/>
                <w:szCs w:val="20"/>
                <w:lang w:val="ru-RU"/>
              </w:rPr>
              <w:t xml:space="preserve"> </w:t>
            </w:r>
            <w:r w:rsidRPr="00A32187">
              <w:rPr>
                <w:rFonts w:ascii="Times New Roman" w:hAnsi="Times New Roman"/>
                <w:sz w:val="20"/>
                <w:szCs w:val="20"/>
                <w:lang w:val="ru-RU"/>
              </w:rPr>
              <w:t xml:space="preserve">ки </w:t>
            </w:r>
            <w:r w:rsidRPr="00A32187">
              <w:rPr>
                <w:rFonts w:ascii="Times New Roman" w:hAnsi="Times New Roman"/>
                <w:spacing w:val="-1"/>
                <w:sz w:val="20"/>
                <w:szCs w:val="20"/>
                <w:lang w:val="ru-RU"/>
              </w:rPr>
              <w:t>сточ</w:t>
            </w:r>
            <w:r w:rsidRPr="00A32187">
              <w:rPr>
                <w:rFonts w:ascii="Times New Roman" w:hAnsi="Times New Roman"/>
                <w:sz w:val="20"/>
                <w:szCs w:val="20"/>
                <w:lang w:val="ru-RU"/>
              </w:rPr>
              <w:t>ных вод</w:t>
            </w:r>
          </w:p>
        </w:tc>
      </w:tr>
      <w:tr w:rsidR="00924A73" w:rsidRPr="00A32187" w14:paraId="7F987659" w14:textId="77777777" w:rsidTr="00F0775B">
        <w:trPr>
          <w:trHeight w:hRule="exact" w:val="563"/>
          <w:jc w:val="center"/>
        </w:trPr>
        <w:tc>
          <w:tcPr>
            <w:tcW w:w="561" w:type="dxa"/>
            <w:tcBorders>
              <w:top w:val="single" w:sz="4" w:space="0" w:color="000000"/>
              <w:left w:val="single" w:sz="4" w:space="0" w:color="000000"/>
              <w:bottom w:val="single" w:sz="4" w:space="0" w:color="000000"/>
              <w:right w:val="single" w:sz="4" w:space="0" w:color="000000"/>
            </w:tcBorders>
            <w:vAlign w:val="center"/>
          </w:tcPr>
          <w:p w14:paraId="093F4A62" w14:textId="77777777" w:rsidR="004039DF" w:rsidRPr="00A32187" w:rsidRDefault="004039DF" w:rsidP="00A32187">
            <w:pPr>
              <w:spacing w:after="0" w:line="240" w:lineRule="auto"/>
              <w:ind w:firstLine="0"/>
              <w:jc w:val="center"/>
              <w:rPr>
                <w:sz w:val="20"/>
                <w:szCs w:val="20"/>
              </w:rPr>
            </w:pPr>
          </w:p>
        </w:tc>
        <w:tc>
          <w:tcPr>
            <w:tcW w:w="2088" w:type="dxa"/>
            <w:tcBorders>
              <w:top w:val="single" w:sz="4" w:space="0" w:color="000000"/>
              <w:left w:val="single" w:sz="4" w:space="0" w:color="000000"/>
              <w:bottom w:val="single" w:sz="4" w:space="0" w:color="000000"/>
              <w:right w:val="single" w:sz="4" w:space="0" w:color="000000"/>
            </w:tcBorders>
            <w:vAlign w:val="center"/>
          </w:tcPr>
          <w:p w14:paraId="5C153916" w14:textId="77777777" w:rsidR="004039DF" w:rsidRPr="00A32187" w:rsidRDefault="004039DF" w:rsidP="00A32187">
            <w:pPr>
              <w:spacing w:after="0" w:line="240" w:lineRule="auto"/>
              <w:ind w:firstLine="0"/>
              <w:jc w:val="center"/>
              <w:rPr>
                <w:sz w:val="20"/>
                <w:szCs w:val="20"/>
              </w:rPr>
            </w:pPr>
          </w:p>
        </w:tc>
        <w:tc>
          <w:tcPr>
            <w:tcW w:w="1875" w:type="dxa"/>
            <w:tcBorders>
              <w:top w:val="single" w:sz="4" w:space="0" w:color="000000"/>
              <w:left w:val="single" w:sz="4" w:space="0" w:color="000000"/>
              <w:bottom w:val="single" w:sz="4" w:space="0" w:color="000000"/>
              <w:right w:val="single" w:sz="4" w:space="0" w:color="000000"/>
            </w:tcBorders>
            <w:vAlign w:val="center"/>
          </w:tcPr>
          <w:p w14:paraId="353BF6A1" w14:textId="77777777" w:rsidR="004039DF" w:rsidRPr="00A32187" w:rsidRDefault="004039DF" w:rsidP="00A32187">
            <w:pPr>
              <w:spacing w:after="0" w:line="240" w:lineRule="auto"/>
              <w:ind w:firstLine="0"/>
              <w:jc w:val="center"/>
              <w:rPr>
                <w:sz w:val="20"/>
                <w:szCs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58715F12" w14:textId="77777777" w:rsidR="004039DF" w:rsidRPr="00A32187" w:rsidRDefault="004039DF" w:rsidP="00A32187">
            <w:pPr>
              <w:pStyle w:val="TableParagraph"/>
              <w:kinsoku w:val="0"/>
              <w:overflowPunct w:val="0"/>
              <w:jc w:val="center"/>
              <w:rPr>
                <w:rFonts w:ascii="Times New Roman" w:hAnsi="Times New Roman"/>
                <w:spacing w:val="-1"/>
                <w:sz w:val="20"/>
                <w:szCs w:val="20"/>
                <w:lang w:val="ru-RU"/>
              </w:rPr>
            </w:pPr>
          </w:p>
        </w:tc>
        <w:tc>
          <w:tcPr>
            <w:tcW w:w="2161" w:type="dxa"/>
            <w:tcBorders>
              <w:top w:val="single" w:sz="4" w:space="0" w:color="000000"/>
              <w:left w:val="single" w:sz="4" w:space="0" w:color="000000"/>
              <w:bottom w:val="single" w:sz="4" w:space="0" w:color="000000"/>
              <w:right w:val="single" w:sz="4" w:space="0" w:color="000000"/>
            </w:tcBorders>
            <w:vAlign w:val="center"/>
          </w:tcPr>
          <w:p w14:paraId="1059148D" w14:textId="77777777" w:rsidR="004039DF" w:rsidRPr="00A32187" w:rsidRDefault="004039DF" w:rsidP="00A32187">
            <w:pPr>
              <w:pStyle w:val="TableParagraph"/>
              <w:kinsoku w:val="0"/>
              <w:overflowPunct w:val="0"/>
              <w:jc w:val="center"/>
              <w:rPr>
                <w:rFonts w:ascii="Times New Roman" w:hAnsi="Times New Roman"/>
                <w:spacing w:val="-1"/>
                <w:sz w:val="20"/>
                <w:szCs w:val="20"/>
                <w:lang w:val="ru-RU"/>
              </w:rPr>
            </w:pPr>
          </w:p>
        </w:tc>
        <w:tc>
          <w:tcPr>
            <w:tcW w:w="1634" w:type="dxa"/>
            <w:gridSpan w:val="4"/>
            <w:tcBorders>
              <w:top w:val="single" w:sz="4" w:space="0" w:color="000000"/>
              <w:left w:val="single" w:sz="4" w:space="0" w:color="000000"/>
              <w:bottom w:val="single" w:sz="4" w:space="0" w:color="000000"/>
              <w:right w:val="single" w:sz="4" w:space="0" w:color="000000"/>
            </w:tcBorders>
            <w:vAlign w:val="center"/>
          </w:tcPr>
          <w:p w14:paraId="447624FD" w14:textId="5314AEC7" w:rsidR="004039DF" w:rsidRPr="00A32187" w:rsidRDefault="004039DF" w:rsidP="00A32187">
            <w:pPr>
              <w:pStyle w:val="TableParagraph"/>
              <w:kinsoku w:val="0"/>
              <w:overflowPunct w:val="0"/>
              <w:jc w:val="center"/>
              <w:rPr>
                <w:rFonts w:ascii="Times New Roman" w:hAnsi="Times New Roman"/>
                <w:sz w:val="20"/>
                <w:szCs w:val="20"/>
                <w:lang w:val="ru-RU"/>
              </w:rPr>
            </w:pPr>
            <w:r w:rsidRPr="00A32187">
              <w:rPr>
                <w:rFonts w:ascii="Times New Roman" w:hAnsi="Times New Roman"/>
                <w:sz w:val="20"/>
                <w:szCs w:val="20"/>
              </w:rPr>
              <w:t>до 0,7</w:t>
            </w:r>
          </w:p>
        </w:tc>
        <w:tc>
          <w:tcPr>
            <w:tcW w:w="1418" w:type="dxa"/>
            <w:gridSpan w:val="7"/>
            <w:tcBorders>
              <w:top w:val="single" w:sz="4" w:space="0" w:color="000000"/>
              <w:left w:val="single" w:sz="4" w:space="0" w:color="000000"/>
              <w:bottom w:val="single" w:sz="4" w:space="0" w:color="000000"/>
              <w:right w:val="single" w:sz="4" w:space="0" w:color="000000"/>
            </w:tcBorders>
            <w:vAlign w:val="center"/>
          </w:tcPr>
          <w:p w14:paraId="0375C77E" w14:textId="5B81EF51" w:rsidR="004039DF" w:rsidRPr="00A32187" w:rsidRDefault="004039DF" w:rsidP="00A32187">
            <w:pPr>
              <w:pStyle w:val="TableParagraph"/>
              <w:kinsoku w:val="0"/>
              <w:overflowPunct w:val="0"/>
              <w:jc w:val="center"/>
              <w:rPr>
                <w:rFonts w:ascii="Times New Roman" w:hAnsi="Times New Roman"/>
                <w:sz w:val="20"/>
                <w:szCs w:val="20"/>
                <w:lang w:val="ru-RU"/>
              </w:rPr>
            </w:pPr>
            <w:r w:rsidRPr="00A32187">
              <w:rPr>
                <w:rFonts w:ascii="Times New Roman" w:hAnsi="Times New Roman"/>
                <w:sz w:val="20"/>
                <w:szCs w:val="20"/>
              </w:rPr>
              <w:t>0,5</w:t>
            </w:r>
          </w:p>
        </w:tc>
        <w:tc>
          <w:tcPr>
            <w:tcW w:w="1984" w:type="dxa"/>
            <w:gridSpan w:val="13"/>
            <w:tcBorders>
              <w:top w:val="single" w:sz="4" w:space="0" w:color="000000"/>
              <w:left w:val="single" w:sz="4" w:space="0" w:color="000000"/>
              <w:bottom w:val="single" w:sz="4" w:space="0" w:color="000000"/>
              <w:right w:val="single" w:sz="4" w:space="0" w:color="000000"/>
            </w:tcBorders>
            <w:vAlign w:val="center"/>
          </w:tcPr>
          <w:p w14:paraId="5872EE7C" w14:textId="40AFA87A" w:rsidR="004039DF" w:rsidRPr="00A32187" w:rsidRDefault="004039DF" w:rsidP="00F0775B">
            <w:pPr>
              <w:pStyle w:val="TableParagraph"/>
              <w:kinsoku w:val="0"/>
              <w:overflowPunct w:val="0"/>
              <w:jc w:val="center"/>
              <w:rPr>
                <w:rFonts w:ascii="Times New Roman" w:hAnsi="Times New Roman"/>
                <w:sz w:val="20"/>
                <w:szCs w:val="20"/>
                <w:lang w:val="ru-RU"/>
              </w:rPr>
            </w:pPr>
            <w:r w:rsidRPr="00A32187">
              <w:rPr>
                <w:rFonts w:ascii="Times New Roman" w:hAnsi="Times New Roman"/>
                <w:sz w:val="20"/>
                <w:szCs w:val="20"/>
              </w:rPr>
              <w:t>0</w:t>
            </w:r>
            <w:r w:rsidR="00F0775B">
              <w:rPr>
                <w:rFonts w:ascii="Times New Roman" w:hAnsi="Times New Roman"/>
                <w:sz w:val="20"/>
                <w:szCs w:val="20"/>
              </w:rPr>
              <w:t>,</w:t>
            </w:r>
            <w:r w:rsidRPr="00A32187">
              <w:rPr>
                <w:rFonts w:ascii="Times New Roman" w:hAnsi="Times New Roman"/>
                <w:sz w:val="20"/>
                <w:szCs w:val="20"/>
              </w:rPr>
              <w:t>2</w:t>
            </w:r>
          </w:p>
        </w:tc>
        <w:tc>
          <w:tcPr>
            <w:tcW w:w="2052" w:type="dxa"/>
            <w:gridSpan w:val="4"/>
            <w:tcBorders>
              <w:top w:val="single" w:sz="4" w:space="0" w:color="000000"/>
              <w:left w:val="single" w:sz="4" w:space="0" w:color="000000"/>
              <w:bottom w:val="single" w:sz="4" w:space="0" w:color="000000"/>
              <w:right w:val="single" w:sz="4" w:space="0" w:color="000000"/>
            </w:tcBorders>
            <w:vAlign w:val="center"/>
          </w:tcPr>
          <w:p w14:paraId="4C33F059" w14:textId="56DE59F3" w:rsidR="004039DF" w:rsidRPr="00A32187" w:rsidRDefault="004039DF" w:rsidP="00A32187">
            <w:pPr>
              <w:pStyle w:val="TableParagraph"/>
              <w:kinsoku w:val="0"/>
              <w:overflowPunct w:val="0"/>
              <w:jc w:val="center"/>
              <w:rPr>
                <w:rFonts w:ascii="Times New Roman" w:hAnsi="Times New Roman"/>
                <w:sz w:val="20"/>
                <w:szCs w:val="20"/>
                <w:lang w:val="ru-RU"/>
              </w:rPr>
            </w:pPr>
            <w:r w:rsidRPr="00A32187">
              <w:rPr>
                <w:rFonts w:ascii="Times New Roman" w:hAnsi="Times New Roman"/>
                <w:sz w:val="20"/>
                <w:szCs w:val="20"/>
              </w:rPr>
              <w:t>-</w:t>
            </w:r>
          </w:p>
        </w:tc>
      </w:tr>
      <w:tr w:rsidR="00924A73" w:rsidRPr="00A32187" w14:paraId="67A5364B" w14:textId="77777777" w:rsidTr="00F0775B">
        <w:trPr>
          <w:trHeight w:hRule="exact" w:val="563"/>
          <w:jc w:val="center"/>
        </w:trPr>
        <w:tc>
          <w:tcPr>
            <w:tcW w:w="561" w:type="dxa"/>
            <w:tcBorders>
              <w:top w:val="single" w:sz="4" w:space="0" w:color="000000"/>
              <w:left w:val="single" w:sz="4" w:space="0" w:color="000000"/>
              <w:bottom w:val="single" w:sz="4" w:space="0" w:color="000000"/>
              <w:right w:val="single" w:sz="4" w:space="0" w:color="000000"/>
            </w:tcBorders>
            <w:vAlign w:val="center"/>
          </w:tcPr>
          <w:p w14:paraId="17012361" w14:textId="77777777" w:rsidR="004039DF" w:rsidRPr="00A32187" w:rsidRDefault="004039DF" w:rsidP="00A32187">
            <w:pPr>
              <w:spacing w:after="0" w:line="240" w:lineRule="auto"/>
              <w:ind w:firstLine="0"/>
              <w:jc w:val="center"/>
              <w:rPr>
                <w:sz w:val="20"/>
                <w:szCs w:val="20"/>
              </w:rPr>
            </w:pPr>
          </w:p>
        </w:tc>
        <w:tc>
          <w:tcPr>
            <w:tcW w:w="2088" w:type="dxa"/>
            <w:tcBorders>
              <w:top w:val="single" w:sz="4" w:space="0" w:color="000000"/>
              <w:left w:val="single" w:sz="4" w:space="0" w:color="000000"/>
              <w:bottom w:val="single" w:sz="4" w:space="0" w:color="000000"/>
              <w:right w:val="single" w:sz="4" w:space="0" w:color="000000"/>
            </w:tcBorders>
            <w:vAlign w:val="center"/>
          </w:tcPr>
          <w:p w14:paraId="21B6FB36" w14:textId="77777777" w:rsidR="004039DF" w:rsidRPr="00A32187" w:rsidRDefault="004039DF" w:rsidP="00A32187">
            <w:pPr>
              <w:spacing w:after="0" w:line="240" w:lineRule="auto"/>
              <w:ind w:firstLine="0"/>
              <w:jc w:val="center"/>
              <w:rPr>
                <w:sz w:val="20"/>
                <w:szCs w:val="20"/>
              </w:rPr>
            </w:pPr>
          </w:p>
        </w:tc>
        <w:tc>
          <w:tcPr>
            <w:tcW w:w="1875" w:type="dxa"/>
            <w:tcBorders>
              <w:top w:val="single" w:sz="4" w:space="0" w:color="000000"/>
              <w:left w:val="single" w:sz="4" w:space="0" w:color="000000"/>
              <w:bottom w:val="single" w:sz="4" w:space="0" w:color="000000"/>
              <w:right w:val="single" w:sz="4" w:space="0" w:color="000000"/>
            </w:tcBorders>
            <w:vAlign w:val="center"/>
          </w:tcPr>
          <w:p w14:paraId="03CFF839" w14:textId="77777777" w:rsidR="004039DF" w:rsidRPr="00A32187" w:rsidRDefault="004039DF" w:rsidP="00A32187">
            <w:pPr>
              <w:spacing w:after="0" w:line="240" w:lineRule="auto"/>
              <w:ind w:firstLine="0"/>
              <w:jc w:val="center"/>
              <w:rPr>
                <w:sz w:val="20"/>
                <w:szCs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5C725F9F" w14:textId="77777777" w:rsidR="004039DF" w:rsidRPr="00A32187" w:rsidRDefault="004039DF" w:rsidP="00A32187">
            <w:pPr>
              <w:pStyle w:val="TableParagraph"/>
              <w:kinsoku w:val="0"/>
              <w:overflowPunct w:val="0"/>
              <w:jc w:val="center"/>
              <w:rPr>
                <w:rFonts w:ascii="Times New Roman" w:hAnsi="Times New Roman"/>
                <w:spacing w:val="-1"/>
                <w:sz w:val="20"/>
                <w:szCs w:val="20"/>
                <w:lang w:val="ru-RU"/>
              </w:rPr>
            </w:pPr>
          </w:p>
        </w:tc>
        <w:tc>
          <w:tcPr>
            <w:tcW w:w="2161" w:type="dxa"/>
            <w:tcBorders>
              <w:top w:val="single" w:sz="4" w:space="0" w:color="000000"/>
              <w:left w:val="single" w:sz="4" w:space="0" w:color="000000"/>
              <w:bottom w:val="single" w:sz="4" w:space="0" w:color="000000"/>
              <w:right w:val="single" w:sz="4" w:space="0" w:color="000000"/>
            </w:tcBorders>
            <w:vAlign w:val="center"/>
          </w:tcPr>
          <w:p w14:paraId="2ACB4A74" w14:textId="77777777" w:rsidR="004039DF" w:rsidRPr="00A32187" w:rsidRDefault="004039DF" w:rsidP="00A32187">
            <w:pPr>
              <w:pStyle w:val="TableParagraph"/>
              <w:kinsoku w:val="0"/>
              <w:overflowPunct w:val="0"/>
              <w:jc w:val="center"/>
              <w:rPr>
                <w:rFonts w:ascii="Times New Roman" w:hAnsi="Times New Roman"/>
                <w:spacing w:val="-1"/>
                <w:sz w:val="20"/>
                <w:szCs w:val="20"/>
                <w:lang w:val="ru-RU"/>
              </w:rPr>
            </w:pPr>
          </w:p>
        </w:tc>
        <w:tc>
          <w:tcPr>
            <w:tcW w:w="1634" w:type="dxa"/>
            <w:gridSpan w:val="4"/>
            <w:tcBorders>
              <w:top w:val="single" w:sz="4" w:space="0" w:color="000000"/>
              <w:left w:val="single" w:sz="4" w:space="0" w:color="000000"/>
              <w:bottom w:val="single" w:sz="4" w:space="0" w:color="000000"/>
              <w:right w:val="single" w:sz="4" w:space="0" w:color="000000"/>
            </w:tcBorders>
            <w:vAlign w:val="center"/>
          </w:tcPr>
          <w:p w14:paraId="53F40900" w14:textId="440852B2" w:rsidR="004039DF" w:rsidRPr="00A32187" w:rsidRDefault="004039DF" w:rsidP="00F0775B">
            <w:pPr>
              <w:pStyle w:val="TableParagraph"/>
              <w:kinsoku w:val="0"/>
              <w:overflowPunct w:val="0"/>
              <w:jc w:val="center"/>
              <w:rPr>
                <w:rFonts w:ascii="Times New Roman" w:hAnsi="Times New Roman"/>
                <w:sz w:val="20"/>
                <w:szCs w:val="20"/>
                <w:lang w:val="ru-RU"/>
              </w:rPr>
            </w:pPr>
            <w:r w:rsidRPr="00A32187">
              <w:rPr>
                <w:rFonts w:ascii="Times New Roman" w:hAnsi="Times New Roman"/>
                <w:spacing w:val="-1"/>
                <w:sz w:val="20"/>
                <w:szCs w:val="20"/>
              </w:rPr>
              <w:t xml:space="preserve">свыше </w:t>
            </w:r>
            <w:r w:rsidRPr="00A32187">
              <w:rPr>
                <w:rFonts w:ascii="Times New Roman" w:hAnsi="Times New Roman"/>
                <w:sz w:val="20"/>
                <w:szCs w:val="20"/>
              </w:rPr>
              <w:t>0,7 до</w:t>
            </w:r>
            <w:r w:rsidR="00F0775B">
              <w:rPr>
                <w:rFonts w:ascii="Times New Roman" w:hAnsi="Times New Roman"/>
                <w:sz w:val="20"/>
                <w:szCs w:val="20"/>
                <w:lang w:val="ru-RU"/>
              </w:rPr>
              <w:t xml:space="preserve"> </w:t>
            </w:r>
            <w:r w:rsidRPr="00A32187">
              <w:rPr>
                <w:rFonts w:ascii="Times New Roman" w:hAnsi="Times New Roman"/>
                <w:sz w:val="20"/>
                <w:szCs w:val="20"/>
              </w:rPr>
              <w:t>17</w:t>
            </w:r>
          </w:p>
        </w:tc>
        <w:tc>
          <w:tcPr>
            <w:tcW w:w="1418" w:type="dxa"/>
            <w:gridSpan w:val="7"/>
            <w:tcBorders>
              <w:top w:val="single" w:sz="4" w:space="0" w:color="000000"/>
              <w:left w:val="single" w:sz="4" w:space="0" w:color="000000"/>
              <w:bottom w:val="single" w:sz="4" w:space="0" w:color="000000"/>
              <w:right w:val="single" w:sz="4" w:space="0" w:color="000000"/>
            </w:tcBorders>
            <w:vAlign w:val="center"/>
          </w:tcPr>
          <w:p w14:paraId="540A1C11" w14:textId="552BD8C0" w:rsidR="004039DF" w:rsidRPr="00A32187" w:rsidRDefault="004039DF" w:rsidP="00A32187">
            <w:pPr>
              <w:pStyle w:val="TableParagraph"/>
              <w:kinsoku w:val="0"/>
              <w:overflowPunct w:val="0"/>
              <w:jc w:val="center"/>
              <w:rPr>
                <w:rFonts w:ascii="Times New Roman" w:hAnsi="Times New Roman"/>
                <w:sz w:val="20"/>
                <w:szCs w:val="20"/>
                <w:lang w:val="ru-RU"/>
              </w:rPr>
            </w:pPr>
            <w:r w:rsidRPr="00A32187">
              <w:rPr>
                <w:rFonts w:ascii="Times New Roman" w:hAnsi="Times New Roman"/>
                <w:sz w:val="20"/>
                <w:szCs w:val="20"/>
              </w:rPr>
              <w:t>4</w:t>
            </w:r>
          </w:p>
        </w:tc>
        <w:tc>
          <w:tcPr>
            <w:tcW w:w="1984" w:type="dxa"/>
            <w:gridSpan w:val="13"/>
            <w:tcBorders>
              <w:top w:val="single" w:sz="4" w:space="0" w:color="000000"/>
              <w:left w:val="single" w:sz="4" w:space="0" w:color="000000"/>
              <w:bottom w:val="single" w:sz="4" w:space="0" w:color="000000"/>
              <w:right w:val="single" w:sz="4" w:space="0" w:color="000000"/>
            </w:tcBorders>
            <w:vAlign w:val="center"/>
          </w:tcPr>
          <w:p w14:paraId="22E39491" w14:textId="0E271AAA" w:rsidR="004039DF" w:rsidRPr="00A32187" w:rsidRDefault="004039DF" w:rsidP="00A32187">
            <w:pPr>
              <w:pStyle w:val="TableParagraph"/>
              <w:kinsoku w:val="0"/>
              <w:overflowPunct w:val="0"/>
              <w:jc w:val="center"/>
              <w:rPr>
                <w:rFonts w:ascii="Times New Roman" w:hAnsi="Times New Roman"/>
                <w:sz w:val="20"/>
                <w:szCs w:val="20"/>
                <w:lang w:val="ru-RU"/>
              </w:rPr>
            </w:pPr>
            <w:r w:rsidRPr="00A32187">
              <w:rPr>
                <w:rFonts w:ascii="Times New Roman" w:hAnsi="Times New Roman"/>
                <w:sz w:val="20"/>
                <w:szCs w:val="20"/>
              </w:rPr>
              <w:t>3</w:t>
            </w:r>
          </w:p>
        </w:tc>
        <w:tc>
          <w:tcPr>
            <w:tcW w:w="2052" w:type="dxa"/>
            <w:gridSpan w:val="4"/>
            <w:tcBorders>
              <w:top w:val="single" w:sz="4" w:space="0" w:color="000000"/>
              <w:left w:val="single" w:sz="4" w:space="0" w:color="000000"/>
              <w:bottom w:val="single" w:sz="4" w:space="0" w:color="000000"/>
              <w:right w:val="single" w:sz="4" w:space="0" w:color="000000"/>
            </w:tcBorders>
            <w:vAlign w:val="center"/>
          </w:tcPr>
          <w:p w14:paraId="0FC730BB" w14:textId="0D36A83A" w:rsidR="004039DF" w:rsidRPr="00A32187" w:rsidRDefault="004039DF" w:rsidP="00A32187">
            <w:pPr>
              <w:pStyle w:val="TableParagraph"/>
              <w:kinsoku w:val="0"/>
              <w:overflowPunct w:val="0"/>
              <w:jc w:val="center"/>
              <w:rPr>
                <w:rFonts w:ascii="Times New Roman" w:hAnsi="Times New Roman"/>
                <w:sz w:val="20"/>
                <w:szCs w:val="20"/>
                <w:lang w:val="ru-RU"/>
              </w:rPr>
            </w:pPr>
            <w:r w:rsidRPr="00A32187">
              <w:rPr>
                <w:rFonts w:ascii="Times New Roman" w:hAnsi="Times New Roman"/>
                <w:sz w:val="20"/>
                <w:szCs w:val="20"/>
              </w:rPr>
              <w:t>3</w:t>
            </w:r>
          </w:p>
        </w:tc>
      </w:tr>
      <w:tr w:rsidR="00924A73" w:rsidRPr="00A32187" w14:paraId="2187BF1D" w14:textId="77777777" w:rsidTr="00F0775B">
        <w:trPr>
          <w:trHeight w:hRule="exact" w:val="563"/>
          <w:jc w:val="center"/>
        </w:trPr>
        <w:tc>
          <w:tcPr>
            <w:tcW w:w="561" w:type="dxa"/>
            <w:tcBorders>
              <w:top w:val="single" w:sz="4" w:space="0" w:color="000000"/>
              <w:left w:val="single" w:sz="4" w:space="0" w:color="000000"/>
              <w:bottom w:val="single" w:sz="4" w:space="0" w:color="000000"/>
              <w:right w:val="single" w:sz="4" w:space="0" w:color="000000"/>
            </w:tcBorders>
            <w:vAlign w:val="center"/>
          </w:tcPr>
          <w:p w14:paraId="4820DC92" w14:textId="77777777" w:rsidR="004039DF" w:rsidRPr="00A32187" w:rsidRDefault="004039DF" w:rsidP="00A32187">
            <w:pPr>
              <w:spacing w:after="0" w:line="240" w:lineRule="auto"/>
              <w:ind w:firstLine="0"/>
              <w:jc w:val="center"/>
              <w:rPr>
                <w:sz w:val="20"/>
                <w:szCs w:val="20"/>
              </w:rPr>
            </w:pPr>
          </w:p>
        </w:tc>
        <w:tc>
          <w:tcPr>
            <w:tcW w:w="2088" w:type="dxa"/>
            <w:tcBorders>
              <w:top w:val="single" w:sz="4" w:space="0" w:color="000000"/>
              <w:left w:val="single" w:sz="4" w:space="0" w:color="000000"/>
              <w:bottom w:val="single" w:sz="4" w:space="0" w:color="000000"/>
              <w:right w:val="single" w:sz="4" w:space="0" w:color="000000"/>
            </w:tcBorders>
            <w:vAlign w:val="center"/>
          </w:tcPr>
          <w:p w14:paraId="2FBABA83" w14:textId="77777777" w:rsidR="004039DF" w:rsidRPr="00A32187" w:rsidRDefault="004039DF" w:rsidP="00A32187">
            <w:pPr>
              <w:spacing w:after="0" w:line="240" w:lineRule="auto"/>
              <w:ind w:firstLine="0"/>
              <w:jc w:val="center"/>
              <w:rPr>
                <w:sz w:val="20"/>
                <w:szCs w:val="20"/>
              </w:rPr>
            </w:pPr>
          </w:p>
        </w:tc>
        <w:tc>
          <w:tcPr>
            <w:tcW w:w="1875" w:type="dxa"/>
            <w:tcBorders>
              <w:top w:val="single" w:sz="4" w:space="0" w:color="000000"/>
              <w:left w:val="single" w:sz="4" w:space="0" w:color="000000"/>
              <w:bottom w:val="single" w:sz="4" w:space="0" w:color="000000"/>
              <w:right w:val="single" w:sz="4" w:space="0" w:color="000000"/>
            </w:tcBorders>
            <w:vAlign w:val="center"/>
          </w:tcPr>
          <w:p w14:paraId="2991F587" w14:textId="77777777" w:rsidR="004039DF" w:rsidRPr="00A32187" w:rsidRDefault="004039DF" w:rsidP="00A32187">
            <w:pPr>
              <w:spacing w:after="0" w:line="240" w:lineRule="auto"/>
              <w:ind w:firstLine="0"/>
              <w:jc w:val="center"/>
              <w:rPr>
                <w:sz w:val="20"/>
                <w:szCs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5F850FE3" w14:textId="77777777" w:rsidR="004039DF" w:rsidRPr="00A32187" w:rsidRDefault="004039DF" w:rsidP="00A32187">
            <w:pPr>
              <w:pStyle w:val="TableParagraph"/>
              <w:kinsoku w:val="0"/>
              <w:overflowPunct w:val="0"/>
              <w:jc w:val="center"/>
              <w:rPr>
                <w:rFonts w:ascii="Times New Roman" w:hAnsi="Times New Roman"/>
                <w:spacing w:val="-1"/>
                <w:sz w:val="20"/>
                <w:szCs w:val="20"/>
                <w:lang w:val="ru-RU"/>
              </w:rPr>
            </w:pPr>
          </w:p>
        </w:tc>
        <w:tc>
          <w:tcPr>
            <w:tcW w:w="2161" w:type="dxa"/>
            <w:tcBorders>
              <w:top w:val="single" w:sz="4" w:space="0" w:color="000000"/>
              <w:left w:val="single" w:sz="4" w:space="0" w:color="000000"/>
              <w:bottom w:val="single" w:sz="4" w:space="0" w:color="000000"/>
              <w:right w:val="single" w:sz="4" w:space="0" w:color="000000"/>
            </w:tcBorders>
            <w:vAlign w:val="center"/>
          </w:tcPr>
          <w:p w14:paraId="0EBF5B1F" w14:textId="77777777" w:rsidR="004039DF" w:rsidRPr="00A32187" w:rsidRDefault="004039DF" w:rsidP="00A32187">
            <w:pPr>
              <w:pStyle w:val="TableParagraph"/>
              <w:kinsoku w:val="0"/>
              <w:overflowPunct w:val="0"/>
              <w:jc w:val="center"/>
              <w:rPr>
                <w:rFonts w:ascii="Times New Roman" w:hAnsi="Times New Roman"/>
                <w:spacing w:val="-1"/>
                <w:sz w:val="20"/>
                <w:szCs w:val="20"/>
                <w:lang w:val="ru-RU"/>
              </w:rPr>
            </w:pPr>
          </w:p>
        </w:tc>
        <w:tc>
          <w:tcPr>
            <w:tcW w:w="1634" w:type="dxa"/>
            <w:gridSpan w:val="4"/>
            <w:tcBorders>
              <w:top w:val="single" w:sz="4" w:space="0" w:color="000000"/>
              <w:left w:val="single" w:sz="4" w:space="0" w:color="000000"/>
              <w:bottom w:val="single" w:sz="4" w:space="0" w:color="000000"/>
              <w:right w:val="single" w:sz="4" w:space="0" w:color="000000"/>
            </w:tcBorders>
            <w:vAlign w:val="center"/>
          </w:tcPr>
          <w:p w14:paraId="5E177E11" w14:textId="04E082F4" w:rsidR="004039DF" w:rsidRPr="00A32187" w:rsidRDefault="004039DF" w:rsidP="00A32187">
            <w:pPr>
              <w:pStyle w:val="TableParagraph"/>
              <w:kinsoku w:val="0"/>
              <w:overflowPunct w:val="0"/>
              <w:jc w:val="center"/>
              <w:rPr>
                <w:rFonts w:ascii="Times New Roman" w:hAnsi="Times New Roman"/>
                <w:sz w:val="20"/>
                <w:szCs w:val="20"/>
                <w:lang w:val="ru-RU"/>
              </w:rPr>
            </w:pPr>
            <w:r w:rsidRPr="00A32187">
              <w:rPr>
                <w:rFonts w:ascii="Times New Roman" w:hAnsi="Times New Roman"/>
                <w:spacing w:val="-1"/>
                <w:sz w:val="20"/>
                <w:szCs w:val="20"/>
              </w:rPr>
              <w:t xml:space="preserve">свыше </w:t>
            </w:r>
            <w:r w:rsidRPr="00A32187">
              <w:rPr>
                <w:rFonts w:ascii="Times New Roman" w:hAnsi="Times New Roman"/>
                <w:sz w:val="20"/>
                <w:szCs w:val="20"/>
              </w:rPr>
              <w:t>17 до 40</w:t>
            </w:r>
          </w:p>
        </w:tc>
        <w:tc>
          <w:tcPr>
            <w:tcW w:w="1418" w:type="dxa"/>
            <w:gridSpan w:val="7"/>
            <w:tcBorders>
              <w:top w:val="single" w:sz="4" w:space="0" w:color="000000"/>
              <w:left w:val="single" w:sz="4" w:space="0" w:color="000000"/>
              <w:bottom w:val="single" w:sz="4" w:space="0" w:color="000000"/>
              <w:right w:val="single" w:sz="4" w:space="0" w:color="000000"/>
            </w:tcBorders>
            <w:vAlign w:val="center"/>
          </w:tcPr>
          <w:p w14:paraId="464C28CB" w14:textId="340C81DD" w:rsidR="004039DF" w:rsidRPr="00A32187" w:rsidRDefault="004039DF" w:rsidP="00A32187">
            <w:pPr>
              <w:pStyle w:val="TableParagraph"/>
              <w:kinsoku w:val="0"/>
              <w:overflowPunct w:val="0"/>
              <w:jc w:val="center"/>
              <w:rPr>
                <w:rFonts w:ascii="Times New Roman" w:hAnsi="Times New Roman"/>
                <w:sz w:val="20"/>
                <w:szCs w:val="20"/>
                <w:lang w:val="ru-RU"/>
              </w:rPr>
            </w:pPr>
            <w:r w:rsidRPr="00A32187">
              <w:rPr>
                <w:rFonts w:ascii="Times New Roman" w:hAnsi="Times New Roman"/>
                <w:sz w:val="20"/>
                <w:szCs w:val="20"/>
              </w:rPr>
              <w:t>6</w:t>
            </w:r>
          </w:p>
        </w:tc>
        <w:tc>
          <w:tcPr>
            <w:tcW w:w="1984" w:type="dxa"/>
            <w:gridSpan w:val="13"/>
            <w:tcBorders>
              <w:top w:val="single" w:sz="4" w:space="0" w:color="000000"/>
              <w:left w:val="single" w:sz="4" w:space="0" w:color="000000"/>
              <w:bottom w:val="single" w:sz="4" w:space="0" w:color="000000"/>
              <w:right w:val="single" w:sz="4" w:space="0" w:color="000000"/>
            </w:tcBorders>
            <w:vAlign w:val="center"/>
          </w:tcPr>
          <w:p w14:paraId="72C5CCAF" w14:textId="5EDED01A" w:rsidR="004039DF" w:rsidRPr="00A32187" w:rsidRDefault="004039DF" w:rsidP="00A32187">
            <w:pPr>
              <w:pStyle w:val="TableParagraph"/>
              <w:kinsoku w:val="0"/>
              <w:overflowPunct w:val="0"/>
              <w:jc w:val="center"/>
              <w:rPr>
                <w:rFonts w:ascii="Times New Roman" w:hAnsi="Times New Roman"/>
                <w:sz w:val="20"/>
                <w:szCs w:val="20"/>
                <w:lang w:val="ru-RU"/>
              </w:rPr>
            </w:pPr>
            <w:r w:rsidRPr="00A32187">
              <w:rPr>
                <w:rFonts w:ascii="Times New Roman" w:hAnsi="Times New Roman"/>
                <w:sz w:val="20"/>
                <w:szCs w:val="20"/>
              </w:rPr>
              <w:t>9</w:t>
            </w:r>
          </w:p>
        </w:tc>
        <w:tc>
          <w:tcPr>
            <w:tcW w:w="2052" w:type="dxa"/>
            <w:gridSpan w:val="4"/>
            <w:tcBorders>
              <w:top w:val="single" w:sz="4" w:space="0" w:color="000000"/>
              <w:left w:val="single" w:sz="4" w:space="0" w:color="000000"/>
              <w:bottom w:val="single" w:sz="4" w:space="0" w:color="000000"/>
              <w:right w:val="single" w:sz="4" w:space="0" w:color="000000"/>
            </w:tcBorders>
            <w:vAlign w:val="center"/>
          </w:tcPr>
          <w:p w14:paraId="294A46B8" w14:textId="24E266F7" w:rsidR="004039DF" w:rsidRPr="00A32187" w:rsidRDefault="004039DF" w:rsidP="00A32187">
            <w:pPr>
              <w:pStyle w:val="TableParagraph"/>
              <w:kinsoku w:val="0"/>
              <w:overflowPunct w:val="0"/>
              <w:jc w:val="center"/>
              <w:rPr>
                <w:rFonts w:ascii="Times New Roman" w:hAnsi="Times New Roman"/>
                <w:sz w:val="20"/>
                <w:szCs w:val="20"/>
                <w:lang w:val="ru-RU"/>
              </w:rPr>
            </w:pPr>
            <w:r w:rsidRPr="00A32187">
              <w:rPr>
                <w:rFonts w:ascii="Times New Roman" w:hAnsi="Times New Roman"/>
                <w:sz w:val="20"/>
                <w:szCs w:val="20"/>
              </w:rPr>
              <w:t>6</w:t>
            </w:r>
          </w:p>
        </w:tc>
      </w:tr>
      <w:tr w:rsidR="00924A73" w:rsidRPr="00A32187" w14:paraId="625E3E2A" w14:textId="77777777" w:rsidTr="00F0775B">
        <w:trPr>
          <w:trHeight w:hRule="exact" w:val="563"/>
          <w:jc w:val="center"/>
        </w:trPr>
        <w:tc>
          <w:tcPr>
            <w:tcW w:w="561" w:type="dxa"/>
            <w:tcBorders>
              <w:top w:val="single" w:sz="4" w:space="0" w:color="000000"/>
              <w:left w:val="single" w:sz="4" w:space="0" w:color="000000"/>
              <w:bottom w:val="single" w:sz="4" w:space="0" w:color="000000"/>
              <w:right w:val="single" w:sz="4" w:space="0" w:color="000000"/>
            </w:tcBorders>
            <w:vAlign w:val="center"/>
          </w:tcPr>
          <w:p w14:paraId="6FBB6CD6" w14:textId="77777777" w:rsidR="004039DF" w:rsidRPr="00A32187" w:rsidRDefault="004039DF" w:rsidP="00A32187">
            <w:pPr>
              <w:spacing w:after="0" w:line="240" w:lineRule="auto"/>
              <w:ind w:firstLine="0"/>
              <w:jc w:val="center"/>
              <w:rPr>
                <w:sz w:val="20"/>
                <w:szCs w:val="20"/>
              </w:rPr>
            </w:pPr>
          </w:p>
        </w:tc>
        <w:tc>
          <w:tcPr>
            <w:tcW w:w="2088" w:type="dxa"/>
            <w:tcBorders>
              <w:top w:val="single" w:sz="4" w:space="0" w:color="000000"/>
              <w:left w:val="single" w:sz="4" w:space="0" w:color="000000"/>
              <w:bottom w:val="single" w:sz="4" w:space="0" w:color="000000"/>
              <w:right w:val="single" w:sz="4" w:space="0" w:color="000000"/>
            </w:tcBorders>
            <w:vAlign w:val="center"/>
          </w:tcPr>
          <w:p w14:paraId="044B3B84" w14:textId="77777777" w:rsidR="004039DF" w:rsidRPr="00A32187" w:rsidRDefault="004039DF" w:rsidP="00A32187">
            <w:pPr>
              <w:spacing w:after="0" w:line="240" w:lineRule="auto"/>
              <w:ind w:firstLine="0"/>
              <w:jc w:val="center"/>
              <w:rPr>
                <w:sz w:val="20"/>
                <w:szCs w:val="20"/>
              </w:rPr>
            </w:pPr>
          </w:p>
        </w:tc>
        <w:tc>
          <w:tcPr>
            <w:tcW w:w="1875" w:type="dxa"/>
            <w:tcBorders>
              <w:top w:val="single" w:sz="4" w:space="0" w:color="000000"/>
              <w:left w:val="single" w:sz="4" w:space="0" w:color="000000"/>
              <w:bottom w:val="single" w:sz="4" w:space="0" w:color="000000"/>
              <w:right w:val="single" w:sz="4" w:space="0" w:color="000000"/>
            </w:tcBorders>
            <w:vAlign w:val="center"/>
          </w:tcPr>
          <w:p w14:paraId="5536EE79" w14:textId="77777777" w:rsidR="004039DF" w:rsidRPr="00A32187" w:rsidRDefault="004039DF" w:rsidP="00A32187">
            <w:pPr>
              <w:spacing w:after="0" w:line="240" w:lineRule="auto"/>
              <w:ind w:firstLine="0"/>
              <w:jc w:val="center"/>
              <w:rPr>
                <w:sz w:val="20"/>
                <w:szCs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376788A6" w14:textId="77777777" w:rsidR="004039DF" w:rsidRPr="00A32187" w:rsidRDefault="004039DF" w:rsidP="00A32187">
            <w:pPr>
              <w:pStyle w:val="TableParagraph"/>
              <w:kinsoku w:val="0"/>
              <w:overflowPunct w:val="0"/>
              <w:jc w:val="center"/>
              <w:rPr>
                <w:rFonts w:ascii="Times New Roman" w:hAnsi="Times New Roman"/>
                <w:spacing w:val="-1"/>
                <w:sz w:val="20"/>
                <w:szCs w:val="20"/>
                <w:lang w:val="ru-RU"/>
              </w:rPr>
            </w:pPr>
          </w:p>
        </w:tc>
        <w:tc>
          <w:tcPr>
            <w:tcW w:w="2161" w:type="dxa"/>
            <w:tcBorders>
              <w:top w:val="single" w:sz="4" w:space="0" w:color="000000"/>
              <w:left w:val="single" w:sz="4" w:space="0" w:color="000000"/>
              <w:bottom w:val="single" w:sz="4" w:space="0" w:color="000000"/>
              <w:right w:val="single" w:sz="4" w:space="0" w:color="000000"/>
            </w:tcBorders>
            <w:vAlign w:val="center"/>
          </w:tcPr>
          <w:p w14:paraId="19F22957" w14:textId="77777777" w:rsidR="004039DF" w:rsidRPr="00A32187" w:rsidRDefault="004039DF" w:rsidP="00A32187">
            <w:pPr>
              <w:pStyle w:val="TableParagraph"/>
              <w:kinsoku w:val="0"/>
              <w:overflowPunct w:val="0"/>
              <w:jc w:val="center"/>
              <w:rPr>
                <w:rFonts w:ascii="Times New Roman" w:hAnsi="Times New Roman"/>
                <w:spacing w:val="-1"/>
                <w:sz w:val="20"/>
                <w:szCs w:val="20"/>
                <w:lang w:val="ru-RU"/>
              </w:rPr>
            </w:pPr>
          </w:p>
        </w:tc>
        <w:tc>
          <w:tcPr>
            <w:tcW w:w="1634" w:type="dxa"/>
            <w:gridSpan w:val="4"/>
            <w:tcBorders>
              <w:top w:val="single" w:sz="4" w:space="0" w:color="000000"/>
              <w:left w:val="single" w:sz="4" w:space="0" w:color="000000"/>
              <w:bottom w:val="single" w:sz="4" w:space="0" w:color="000000"/>
              <w:right w:val="single" w:sz="4" w:space="0" w:color="000000"/>
            </w:tcBorders>
            <w:vAlign w:val="center"/>
          </w:tcPr>
          <w:p w14:paraId="7A28AAB2" w14:textId="13D6D203" w:rsidR="004039DF" w:rsidRPr="00A32187" w:rsidRDefault="004039DF" w:rsidP="00F0775B">
            <w:pPr>
              <w:pStyle w:val="TableParagraph"/>
              <w:kinsoku w:val="0"/>
              <w:overflowPunct w:val="0"/>
              <w:jc w:val="center"/>
              <w:rPr>
                <w:rFonts w:ascii="Times New Roman" w:hAnsi="Times New Roman"/>
                <w:sz w:val="20"/>
                <w:szCs w:val="20"/>
                <w:lang w:val="ru-RU"/>
              </w:rPr>
            </w:pPr>
            <w:r w:rsidRPr="00A32187">
              <w:rPr>
                <w:rFonts w:ascii="Times New Roman" w:hAnsi="Times New Roman"/>
                <w:spacing w:val="-1"/>
                <w:sz w:val="20"/>
                <w:szCs w:val="20"/>
              </w:rPr>
              <w:t xml:space="preserve">свыше </w:t>
            </w:r>
            <w:r w:rsidRPr="00A32187">
              <w:rPr>
                <w:rFonts w:ascii="Times New Roman" w:hAnsi="Times New Roman"/>
                <w:sz w:val="20"/>
                <w:szCs w:val="20"/>
              </w:rPr>
              <w:t>40 до</w:t>
            </w:r>
            <w:r w:rsidR="00F0775B">
              <w:rPr>
                <w:rFonts w:ascii="Times New Roman" w:hAnsi="Times New Roman"/>
                <w:sz w:val="20"/>
                <w:szCs w:val="20"/>
                <w:lang w:val="ru-RU"/>
              </w:rPr>
              <w:t xml:space="preserve"> </w:t>
            </w:r>
            <w:r w:rsidRPr="00A32187">
              <w:rPr>
                <w:rFonts w:ascii="Times New Roman" w:hAnsi="Times New Roman"/>
                <w:sz w:val="20"/>
                <w:szCs w:val="20"/>
              </w:rPr>
              <w:t>130</w:t>
            </w:r>
          </w:p>
        </w:tc>
        <w:tc>
          <w:tcPr>
            <w:tcW w:w="1418" w:type="dxa"/>
            <w:gridSpan w:val="7"/>
            <w:tcBorders>
              <w:top w:val="single" w:sz="4" w:space="0" w:color="000000"/>
              <w:left w:val="single" w:sz="4" w:space="0" w:color="000000"/>
              <w:bottom w:val="single" w:sz="4" w:space="0" w:color="000000"/>
              <w:right w:val="single" w:sz="4" w:space="0" w:color="000000"/>
            </w:tcBorders>
            <w:vAlign w:val="center"/>
          </w:tcPr>
          <w:p w14:paraId="0529626F" w14:textId="33E7D01A" w:rsidR="004039DF" w:rsidRPr="00A32187" w:rsidRDefault="004039DF" w:rsidP="00A32187">
            <w:pPr>
              <w:pStyle w:val="TableParagraph"/>
              <w:kinsoku w:val="0"/>
              <w:overflowPunct w:val="0"/>
              <w:jc w:val="center"/>
              <w:rPr>
                <w:rFonts w:ascii="Times New Roman" w:hAnsi="Times New Roman"/>
                <w:sz w:val="20"/>
                <w:szCs w:val="20"/>
                <w:lang w:val="ru-RU"/>
              </w:rPr>
            </w:pPr>
            <w:r w:rsidRPr="00A32187">
              <w:rPr>
                <w:rFonts w:ascii="Times New Roman" w:hAnsi="Times New Roman"/>
                <w:sz w:val="20"/>
                <w:szCs w:val="20"/>
              </w:rPr>
              <w:t>12</w:t>
            </w:r>
          </w:p>
        </w:tc>
        <w:tc>
          <w:tcPr>
            <w:tcW w:w="1984" w:type="dxa"/>
            <w:gridSpan w:val="13"/>
            <w:tcBorders>
              <w:top w:val="single" w:sz="4" w:space="0" w:color="000000"/>
              <w:left w:val="single" w:sz="4" w:space="0" w:color="000000"/>
              <w:bottom w:val="single" w:sz="4" w:space="0" w:color="000000"/>
              <w:right w:val="single" w:sz="4" w:space="0" w:color="000000"/>
            </w:tcBorders>
            <w:vAlign w:val="center"/>
          </w:tcPr>
          <w:p w14:paraId="1FB1E1DE" w14:textId="664CEDF6" w:rsidR="004039DF" w:rsidRPr="00A32187" w:rsidRDefault="004039DF" w:rsidP="00F0775B">
            <w:pPr>
              <w:pStyle w:val="TableParagraph"/>
              <w:kinsoku w:val="0"/>
              <w:overflowPunct w:val="0"/>
              <w:jc w:val="center"/>
              <w:rPr>
                <w:rFonts w:ascii="Times New Roman" w:hAnsi="Times New Roman"/>
                <w:sz w:val="20"/>
                <w:szCs w:val="20"/>
                <w:lang w:val="ru-RU"/>
              </w:rPr>
            </w:pPr>
            <w:r w:rsidRPr="00A32187">
              <w:rPr>
                <w:rFonts w:ascii="Times New Roman" w:hAnsi="Times New Roman"/>
                <w:sz w:val="20"/>
                <w:szCs w:val="20"/>
              </w:rPr>
              <w:t>25</w:t>
            </w:r>
          </w:p>
        </w:tc>
        <w:tc>
          <w:tcPr>
            <w:tcW w:w="2052" w:type="dxa"/>
            <w:gridSpan w:val="4"/>
            <w:tcBorders>
              <w:top w:val="single" w:sz="4" w:space="0" w:color="000000"/>
              <w:left w:val="single" w:sz="4" w:space="0" w:color="000000"/>
              <w:bottom w:val="single" w:sz="4" w:space="0" w:color="000000"/>
              <w:right w:val="single" w:sz="4" w:space="0" w:color="000000"/>
            </w:tcBorders>
            <w:vAlign w:val="center"/>
          </w:tcPr>
          <w:p w14:paraId="0632B534" w14:textId="70E2472E" w:rsidR="004039DF" w:rsidRPr="00A32187" w:rsidRDefault="004039DF" w:rsidP="00A32187">
            <w:pPr>
              <w:pStyle w:val="TableParagraph"/>
              <w:kinsoku w:val="0"/>
              <w:overflowPunct w:val="0"/>
              <w:jc w:val="center"/>
              <w:rPr>
                <w:rFonts w:ascii="Times New Roman" w:hAnsi="Times New Roman"/>
                <w:sz w:val="20"/>
                <w:szCs w:val="20"/>
                <w:lang w:val="ru-RU"/>
              </w:rPr>
            </w:pPr>
            <w:r w:rsidRPr="00A32187">
              <w:rPr>
                <w:rFonts w:ascii="Times New Roman" w:hAnsi="Times New Roman"/>
                <w:sz w:val="20"/>
                <w:szCs w:val="20"/>
              </w:rPr>
              <w:t>20</w:t>
            </w:r>
          </w:p>
        </w:tc>
      </w:tr>
      <w:tr w:rsidR="00924A73" w:rsidRPr="00A32187" w14:paraId="0A0BF24C" w14:textId="77777777" w:rsidTr="00F0775B">
        <w:trPr>
          <w:trHeight w:hRule="exact" w:val="563"/>
          <w:jc w:val="center"/>
        </w:trPr>
        <w:tc>
          <w:tcPr>
            <w:tcW w:w="561" w:type="dxa"/>
            <w:tcBorders>
              <w:top w:val="single" w:sz="4" w:space="0" w:color="000000"/>
              <w:left w:val="single" w:sz="4" w:space="0" w:color="000000"/>
              <w:bottom w:val="single" w:sz="4" w:space="0" w:color="000000"/>
              <w:right w:val="single" w:sz="4" w:space="0" w:color="000000"/>
            </w:tcBorders>
            <w:vAlign w:val="center"/>
          </w:tcPr>
          <w:p w14:paraId="5483CCE3" w14:textId="77777777" w:rsidR="004039DF" w:rsidRPr="00A32187" w:rsidRDefault="004039DF" w:rsidP="00A32187">
            <w:pPr>
              <w:spacing w:after="0" w:line="240" w:lineRule="auto"/>
              <w:ind w:firstLine="0"/>
              <w:jc w:val="center"/>
              <w:rPr>
                <w:sz w:val="20"/>
                <w:szCs w:val="20"/>
              </w:rPr>
            </w:pPr>
          </w:p>
        </w:tc>
        <w:tc>
          <w:tcPr>
            <w:tcW w:w="2088" w:type="dxa"/>
            <w:tcBorders>
              <w:top w:val="single" w:sz="4" w:space="0" w:color="000000"/>
              <w:left w:val="single" w:sz="4" w:space="0" w:color="000000"/>
              <w:bottom w:val="single" w:sz="4" w:space="0" w:color="000000"/>
              <w:right w:val="single" w:sz="4" w:space="0" w:color="000000"/>
            </w:tcBorders>
            <w:vAlign w:val="center"/>
          </w:tcPr>
          <w:p w14:paraId="5F58156D" w14:textId="77777777" w:rsidR="004039DF" w:rsidRPr="00A32187" w:rsidRDefault="004039DF" w:rsidP="00A32187">
            <w:pPr>
              <w:spacing w:after="0" w:line="240" w:lineRule="auto"/>
              <w:ind w:firstLine="0"/>
              <w:jc w:val="center"/>
              <w:rPr>
                <w:sz w:val="20"/>
                <w:szCs w:val="20"/>
              </w:rPr>
            </w:pPr>
          </w:p>
        </w:tc>
        <w:tc>
          <w:tcPr>
            <w:tcW w:w="1875" w:type="dxa"/>
            <w:tcBorders>
              <w:top w:val="single" w:sz="4" w:space="0" w:color="000000"/>
              <w:left w:val="single" w:sz="4" w:space="0" w:color="000000"/>
              <w:bottom w:val="single" w:sz="4" w:space="0" w:color="000000"/>
              <w:right w:val="single" w:sz="4" w:space="0" w:color="000000"/>
            </w:tcBorders>
            <w:vAlign w:val="center"/>
          </w:tcPr>
          <w:p w14:paraId="513AE531" w14:textId="77777777" w:rsidR="004039DF" w:rsidRPr="00A32187" w:rsidRDefault="004039DF" w:rsidP="00A32187">
            <w:pPr>
              <w:spacing w:after="0" w:line="240" w:lineRule="auto"/>
              <w:ind w:firstLine="0"/>
              <w:jc w:val="center"/>
              <w:rPr>
                <w:sz w:val="20"/>
                <w:szCs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5B776689" w14:textId="77777777" w:rsidR="004039DF" w:rsidRPr="00A32187" w:rsidRDefault="004039DF" w:rsidP="00A32187">
            <w:pPr>
              <w:pStyle w:val="TableParagraph"/>
              <w:kinsoku w:val="0"/>
              <w:overflowPunct w:val="0"/>
              <w:jc w:val="center"/>
              <w:rPr>
                <w:rFonts w:ascii="Times New Roman" w:hAnsi="Times New Roman"/>
                <w:spacing w:val="-1"/>
                <w:sz w:val="20"/>
                <w:szCs w:val="20"/>
                <w:lang w:val="ru-RU"/>
              </w:rPr>
            </w:pPr>
          </w:p>
        </w:tc>
        <w:tc>
          <w:tcPr>
            <w:tcW w:w="2161" w:type="dxa"/>
            <w:tcBorders>
              <w:top w:val="single" w:sz="4" w:space="0" w:color="000000"/>
              <w:left w:val="single" w:sz="4" w:space="0" w:color="000000"/>
              <w:bottom w:val="single" w:sz="4" w:space="0" w:color="000000"/>
              <w:right w:val="single" w:sz="4" w:space="0" w:color="000000"/>
            </w:tcBorders>
            <w:vAlign w:val="center"/>
          </w:tcPr>
          <w:p w14:paraId="0EA57887" w14:textId="77777777" w:rsidR="004039DF" w:rsidRPr="00A32187" w:rsidRDefault="004039DF" w:rsidP="00A32187">
            <w:pPr>
              <w:pStyle w:val="TableParagraph"/>
              <w:kinsoku w:val="0"/>
              <w:overflowPunct w:val="0"/>
              <w:jc w:val="center"/>
              <w:rPr>
                <w:rFonts w:ascii="Times New Roman" w:hAnsi="Times New Roman"/>
                <w:spacing w:val="-1"/>
                <w:sz w:val="20"/>
                <w:szCs w:val="20"/>
                <w:lang w:val="ru-RU"/>
              </w:rPr>
            </w:pPr>
          </w:p>
        </w:tc>
        <w:tc>
          <w:tcPr>
            <w:tcW w:w="1634" w:type="dxa"/>
            <w:gridSpan w:val="4"/>
            <w:tcBorders>
              <w:top w:val="single" w:sz="4" w:space="0" w:color="000000"/>
              <w:left w:val="single" w:sz="4" w:space="0" w:color="000000"/>
              <w:bottom w:val="single" w:sz="4" w:space="0" w:color="000000"/>
              <w:right w:val="single" w:sz="4" w:space="0" w:color="000000"/>
            </w:tcBorders>
            <w:vAlign w:val="center"/>
          </w:tcPr>
          <w:p w14:paraId="7D0D95F3" w14:textId="3E928D38" w:rsidR="004039DF" w:rsidRPr="00A32187" w:rsidRDefault="004039DF" w:rsidP="00F0775B">
            <w:pPr>
              <w:pStyle w:val="TableParagraph"/>
              <w:kinsoku w:val="0"/>
              <w:overflowPunct w:val="0"/>
              <w:jc w:val="center"/>
              <w:rPr>
                <w:rFonts w:ascii="Times New Roman" w:hAnsi="Times New Roman"/>
                <w:sz w:val="20"/>
                <w:szCs w:val="20"/>
                <w:lang w:val="ru-RU"/>
              </w:rPr>
            </w:pPr>
            <w:r w:rsidRPr="00A32187">
              <w:rPr>
                <w:rFonts w:ascii="Times New Roman" w:hAnsi="Times New Roman"/>
                <w:spacing w:val="-1"/>
                <w:sz w:val="20"/>
                <w:szCs w:val="20"/>
              </w:rPr>
              <w:t xml:space="preserve">свыше </w:t>
            </w:r>
            <w:r w:rsidRPr="00A32187">
              <w:rPr>
                <w:rFonts w:ascii="Times New Roman" w:hAnsi="Times New Roman"/>
                <w:sz w:val="20"/>
                <w:szCs w:val="20"/>
              </w:rPr>
              <w:t>130 до</w:t>
            </w:r>
            <w:r w:rsidR="00F0775B">
              <w:rPr>
                <w:rFonts w:ascii="Times New Roman" w:hAnsi="Times New Roman"/>
                <w:sz w:val="20"/>
                <w:szCs w:val="20"/>
                <w:lang w:val="ru-RU"/>
              </w:rPr>
              <w:t xml:space="preserve"> </w:t>
            </w:r>
            <w:r w:rsidRPr="00A32187">
              <w:rPr>
                <w:rFonts w:ascii="Times New Roman" w:hAnsi="Times New Roman"/>
                <w:sz w:val="20"/>
                <w:szCs w:val="20"/>
              </w:rPr>
              <w:t>175</w:t>
            </w:r>
          </w:p>
        </w:tc>
        <w:tc>
          <w:tcPr>
            <w:tcW w:w="1418" w:type="dxa"/>
            <w:gridSpan w:val="7"/>
            <w:tcBorders>
              <w:top w:val="single" w:sz="4" w:space="0" w:color="000000"/>
              <w:left w:val="single" w:sz="4" w:space="0" w:color="000000"/>
              <w:bottom w:val="single" w:sz="4" w:space="0" w:color="000000"/>
              <w:right w:val="single" w:sz="4" w:space="0" w:color="000000"/>
            </w:tcBorders>
            <w:vAlign w:val="center"/>
          </w:tcPr>
          <w:p w14:paraId="0D3E935A" w14:textId="612F134F" w:rsidR="004039DF" w:rsidRPr="00A32187" w:rsidRDefault="004039DF" w:rsidP="00A32187">
            <w:pPr>
              <w:pStyle w:val="TableParagraph"/>
              <w:kinsoku w:val="0"/>
              <w:overflowPunct w:val="0"/>
              <w:jc w:val="center"/>
              <w:rPr>
                <w:rFonts w:ascii="Times New Roman" w:hAnsi="Times New Roman"/>
                <w:sz w:val="20"/>
                <w:szCs w:val="20"/>
                <w:lang w:val="ru-RU"/>
              </w:rPr>
            </w:pPr>
            <w:r w:rsidRPr="00A32187">
              <w:rPr>
                <w:rFonts w:ascii="Times New Roman" w:hAnsi="Times New Roman"/>
                <w:sz w:val="20"/>
                <w:szCs w:val="20"/>
              </w:rPr>
              <w:t>14</w:t>
            </w:r>
          </w:p>
        </w:tc>
        <w:tc>
          <w:tcPr>
            <w:tcW w:w="1984" w:type="dxa"/>
            <w:gridSpan w:val="13"/>
            <w:tcBorders>
              <w:top w:val="single" w:sz="4" w:space="0" w:color="000000"/>
              <w:left w:val="single" w:sz="4" w:space="0" w:color="000000"/>
              <w:bottom w:val="single" w:sz="4" w:space="0" w:color="000000"/>
              <w:right w:val="single" w:sz="4" w:space="0" w:color="000000"/>
            </w:tcBorders>
            <w:vAlign w:val="center"/>
          </w:tcPr>
          <w:p w14:paraId="34A791C7" w14:textId="2DDF304E" w:rsidR="004039DF" w:rsidRPr="00A32187" w:rsidRDefault="004039DF" w:rsidP="00F0775B">
            <w:pPr>
              <w:pStyle w:val="TableParagraph"/>
              <w:kinsoku w:val="0"/>
              <w:overflowPunct w:val="0"/>
              <w:jc w:val="center"/>
              <w:rPr>
                <w:rFonts w:ascii="Times New Roman" w:hAnsi="Times New Roman"/>
                <w:sz w:val="20"/>
                <w:szCs w:val="20"/>
                <w:lang w:val="ru-RU"/>
              </w:rPr>
            </w:pPr>
            <w:r w:rsidRPr="00A32187">
              <w:rPr>
                <w:rFonts w:ascii="Times New Roman" w:hAnsi="Times New Roman"/>
                <w:sz w:val="20"/>
                <w:szCs w:val="20"/>
              </w:rPr>
              <w:t>30</w:t>
            </w:r>
          </w:p>
        </w:tc>
        <w:tc>
          <w:tcPr>
            <w:tcW w:w="2052" w:type="dxa"/>
            <w:gridSpan w:val="4"/>
            <w:tcBorders>
              <w:top w:val="single" w:sz="4" w:space="0" w:color="000000"/>
              <w:left w:val="single" w:sz="4" w:space="0" w:color="000000"/>
              <w:bottom w:val="single" w:sz="4" w:space="0" w:color="000000"/>
              <w:right w:val="single" w:sz="4" w:space="0" w:color="000000"/>
            </w:tcBorders>
            <w:vAlign w:val="center"/>
          </w:tcPr>
          <w:p w14:paraId="1B904DF8" w14:textId="6164FA6D" w:rsidR="004039DF" w:rsidRPr="00A32187" w:rsidRDefault="004039DF" w:rsidP="00A32187">
            <w:pPr>
              <w:pStyle w:val="TableParagraph"/>
              <w:kinsoku w:val="0"/>
              <w:overflowPunct w:val="0"/>
              <w:jc w:val="center"/>
              <w:rPr>
                <w:rFonts w:ascii="Times New Roman" w:hAnsi="Times New Roman"/>
                <w:sz w:val="20"/>
                <w:szCs w:val="20"/>
                <w:lang w:val="ru-RU"/>
              </w:rPr>
            </w:pPr>
            <w:r w:rsidRPr="00A32187">
              <w:rPr>
                <w:rFonts w:ascii="Times New Roman" w:hAnsi="Times New Roman"/>
                <w:sz w:val="20"/>
                <w:szCs w:val="20"/>
              </w:rPr>
              <w:t>30</w:t>
            </w:r>
          </w:p>
        </w:tc>
      </w:tr>
      <w:tr w:rsidR="00924A73" w:rsidRPr="00A32187" w14:paraId="01A13AA6" w14:textId="77777777" w:rsidTr="00F0775B">
        <w:trPr>
          <w:trHeight w:hRule="exact" w:val="563"/>
          <w:jc w:val="center"/>
        </w:trPr>
        <w:tc>
          <w:tcPr>
            <w:tcW w:w="561" w:type="dxa"/>
            <w:tcBorders>
              <w:top w:val="single" w:sz="4" w:space="0" w:color="000000"/>
              <w:left w:val="single" w:sz="4" w:space="0" w:color="000000"/>
              <w:bottom w:val="single" w:sz="4" w:space="0" w:color="000000"/>
              <w:right w:val="single" w:sz="4" w:space="0" w:color="000000"/>
            </w:tcBorders>
            <w:vAlign w:val="center"/>
          </w:tcPr>
          <w:p w14:paraId="075B00DD" w14:textId="77777777" w:rsidR="004039DF" w:rsidRPr="00A32187" w:rsidRDefault="004039DF" w:rsidP="00A32187">
            <w:pPr>
              <w:spacing w:after="0" w:line="240" w:lineRule="auto"/>
              <w:ind w:firstLine="0"/>
              <w:jc w:val="center"/>
              <w:rPr>
                <w:sz w:val="20"/>
                <w:szCs w:val="20"/>
              </w:rPr>
            </w:pPr>
          </w:p>
        </w:tc>
        <w:tc>
          <w:tcPr>
            <w:tcW w:w="2088" w:type="dxa"/>
            <w:tcBorders>
              <w:top w:val="single" w:sz="4" w:space="0" w:color="000000"/>
              <w:left w:val="single" w:sz="4" w:space="0" w:color="000000"/>
              <w:bottom w:val="single" w:sz="4" w:space="0" w:color="000000"/>
              <w:right w:val="single" w:sz="4" w:space="0" w:color="000000"/>
            </w:tcBorders>
            <w:vAlign w:val="center"/>
          </w:tcPr>
          <w:p w14:paraId="493CDB0D" w14:textId="77777777" w:rsidR="004039DF" w:rsidRPr="00A32187" w:rsidRDefault="004039DF" w:rsidP="00A32187">
            <w:pPr>
              <w:spacing w:after="0" w:line="240" w:lineRule="auto"/>
              <w:ind w:firstLine="0"/>
              <w:jc w:val="center"/>
              <w:rPr>
                <w:sz w:val="20"/>
                <w:szCs w:val="20"/>
              </w:rPr>
            </w:pPr>
          </w:p>
        </w:tc>
        <w:tc>
          <w:tcPr>
            <w:tcW w:w="1875" w:type="dxa"/>
            <w:tcBorders>
              <w:top w:val="single" w:sz="4" w:space="0" w:color="000000"/>
              <w:left w:val="single" w:sz="4" w:space="0" w:color="000000"/>
              <w:bottom w:val="single" w:sz="4" w:space="0" w:color="000000"/>
              <w:right w:val="single" w:sz="4" w:space="0" w:color="000000"/>
            </w:tcBorders>
            <w:vAlign w:val="center"/>
          </w:tcPr>
          <w:p w14:paraId="3EAC677A" w14:textId="77777777" w:rsidR="004039DF" w:rsidRPr="00A32187" w:rsidRDefault="004039DF" w:rsidP="00A32187">
            <w:pPr>
              <w:spacing w:after="0" w:line="240" w:lineRule="auto"/>
              <w:ind w:firstLine="0"/>
              <w:jc w:val="center"/>
              <w:rPr>
                <w:sz w:val="20"/>
                <w:szCs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770A806B" w14:textId="77777777" w:rsidR="004039DF" w:rsidRPr="00A32187" w:rsidRDefault="004039DF" w:rsidP="00A32187">
            <w:pPr>
              <w:pStyle w:val="TableParagraph"/>
              <w:kinsoku w:val="0"/>
              <w:overflowPunct w:val="0"/>
              <w:jc w:val="center"/>
              <w:rPr>
                <w:rFonts w:ascii="Times New Roman" w:hAnsi="Times New Roman"/>
                <w:spacing w:val="-1"/>
                <w:sz w:val="20"/>
                <w:szCs w:val="20"/>
                <w:lang w:val="ru-RU"/>
              </w:rPr>
            </w:pPr>
          </w:p>
        </w:tc>
        <w:tc>
          <w:tcPr>
            <w:tcW w:w="2161" w:type="dxa"/>
            <w:tcBorders>
              <w:top w:val="single" w:sz="4" w:space="0" w:color="000000"/>
              <w:left w:val="single" w:sz="4" w:space="0" w:color="000000"/>
              <w:bottom w:val="single" w:sz="4" w:space="0" w:color="000000"/>
              <w:right w:val="single" w:sz="4" w:space="0" w:color="000000"/>
            </w:tcBorders>
            <w:vAlign w:val="center"/>
          </w:tcPr>
          <w:p w14:paraId="68ED858D" w14:textId="77777777" w:rsidR="004039DF" w:rsidRPr="00A32187" w:rsidRDefault="004039DF" w:rsidP="00A32187">
            <w:pPr>
              <w:pStyle w:val="TableParagraph"/>
              <w:kinsoku w:val="0"/>
              <w:overflowPunct w:val="0"/>
              <w:jc w:val="center"/>
              <w:rPr>
                <w:rFonts w:ascii="Times New Roman" w:hAnsi="Times New Roman"/>
                <w:spacing w:val="-1"/>
                <w:sz w:val="20"/>
                <w:szCs w:val="20"/>
                <w:lang w:val="ru-RU"/>
              </w:rPr>
            </w:pPr>
          </w:p>
        </w:tc>
        <w:tc>
          <w:tcPr>
            <w:tcW w:w="1634" w:type="dxa"/>
            <w:gridSpan w:val="4"/>
            <w:tcBorders>
              <w:top w:val="single" w:sz="4" w:space="0" w:color="000000"/>
              <w:left w:val="single" w:sz="4" w:space="0" w:color="000000"/>
              <w:bottom w:val="single" w:sz="4" w:space="0" w:color="000000"/>
              <w:right w:val="single" w:sz="4" w:space="0" w:color="000000"/>
            </w:tcBorders>
            <w:vAlign w:val="center"/>
          </w:tcPr>
          <w:p w14:paraId="7B2955A6" w14:textId="1BD35E29" w:rsidR="004039DF" w:rsidRPr="00A32187" w:rsidRDefault="004039DF" w:rsidP="00F0775B">
            <w:pPr>
              <w:pStyle w:val="TableParagraph"/>
              <w:kinsoku w:val="0"/>
              <w:overflowPunct w:val="0"/>
              <w:jc w:val="center"/>
              <w:rPr>
                <w:rFonts w:ascii="Times New Roman" w:hAnsi="Times New Roman"/>
                <w:sz w:val="20"/>
                <w:szCs w:val="20"/>
                <w:lang w:val="ru-RU"/>
              </w:rPr>
            </w:pPr>
            <w:r w:rsidRPr="00A32187">
              <w:rPr>
                <w:rFonts w:ascii="Times New Roman" w:hAnsi="Times New Roman"/>
                <w:spacing w:val="-1"/>
                <w:sz w:val="20"/>
                <w:szCs w:val="20"/>
              </w:rPr>
              <w:t xml:space="preserve">свыше </w:t>
            </w:r>
            <w:r w:rsidRPr="00A32187">
              <w:rPr>
                <w:rFonts w:ascii="Times New Roman" w:hAnsi="Times New Roman"/>
                <w:sz w:val="20"/>
                <w:szCs w:val="20"/>
              </w:rPr>
              <w:t>175 до</w:t>
            </w:r>
            <w:r w:rsidR="00F0775B">
              <w:rPr>
                <w:rFonts w:ascii="Times New Roman" w:hAnsi="Times New Roman"/>
                <w:sz w:val="20"/>
                <w:szCs w:val="20"/>
                <w:lang w:val="ru-RU"/>
              </w:rPr>
              <w:t xml:space="preserve"> </w:t>
            </w:r>
            <w:r w:rsidRPr="00A32187">
              <w:rPr>
                <w:rFonts w:ascii="Times New Roman" w:hAnsi="Times New Roman"/>
                <w:sz w:val="20"/>
                <w:szCs w:val="20"/>
              </w:rPr>
              <w:t>280</w:t>
            </w:r>
          </w:p>
        </w:tc>
        <w:tc>
          <w:tcPr>
            <w:tcW w:w="1418" w:type="dxa"/>
            <w:gridSpan w:val="7"/>
            <w:tcBorders>
              <w:top w:val="single" w:sz="4" w:space="0" w:color="000000"/>
              <w:left w:val="single" w:sz="4" w:space="0" w:color="000000"/>
              <w:bottom w:val="single" w:sz="4" w:space="0" w:color="000000"/>
              <w:right w:val="single" w:sz="4" w:space="0" w:color="000000"/>
            </w:tcBorders>
            <w:vAlign w:val="center"/>
          </w:tcPr>
          <w:p w14:paraId="7BC7C2ED" w14:textId="2A18B9C9" w:rsidR="004039DF" w:rsidRPr="00A32187" w:rsidRDefault="004039DF" w:rsidP="00A32187">
            <w:pPr>
              <w:pStyle w:val="TableParagraph"/>
              <w:kinsoku w:val="0"/>
              <w:overflowPunct w:val="0"/>
              <w:jc w:val="center"/>
              <w:rPr>
                <w:rFonts w:ascii="Times New Roman" w:hAnsi="Times New Roman"/>
                <w:sz w:val="20"/>
                <w:szCs w:val="20"/>
                <w:lang w:val="ru-RU"/>
              </w:rPr>
            </w:pPr>
            <w:r w:rsidRPr="00A32187">
              <w:rPr>
                <w:rFonts w:ascii="Times New Roman" w:hAnsi="Times New Roman"/>
                <w:sz w:val="20"/>
                <w:szCs w:val="20"/>
              </w:rPr>
              <w:t>18</w:t>
            </w:r>
          </w:p>
        </w:tc>
        <w:tc>
          <w:tcPr>
            <w:tcW w:w="1984" w:type="dxa"/>
            <w:gridSpan w:val="13"/>
            <w:tcBorders>
              <w:top w:val="single" w:sz="4" w:space="0" w:color="000000"/>
              <w:left w:val="single" w:sz="4" w:space="0" w:color="000000"/>
              <w:bottom w:val="single" w:sz="4" w:space="0" w:color="000000"/>
              <w:right w:val="single" w:sz="4" w:space="0" w:color="000000"/>
            </w:tcBorders>
            <w:vAlign w:val="center"/>
          </w:tcPr>
          <w:p w14:paraId="398E0797" w14:textId="3051D71A" w:rsidR="004039DF" w:rsidRPr="00A32187" w:rsidRDefault="004039DF" w:rsidP="00F0775B">
            <w:pPr>
              <w:pStyle w:val="TableParagraph"/>
              <w:kinsoku w:val="0"/>
              <w:overflowPunct w:val="0"/>
              <w:jc w:val="center"/>
              <w:rPr>
                <w:rFonts w:ascii="Times New Roman" w:hAnsi="Times New Roman"/>
                <w:sz w:val="20"/>
                <w:szCs w:val="20"/>
                <w:lang w:val="ru-RU"/>
              </w:rPr>
            </w:pPr>
            <w:r w:rsidRPr="00A32187">
              <w:rPr>
                <w:rFonts w:ascii="Times New Roman" w:hAnsi="Times New Roman"/>
                <w:sz w:val="20"/>
                <w:szCs w:val="20"/>
              </w:rPr>
              <w:t>55</w:t>
            </w:r>
          </w:p>
        </w:tc>
        <w:tc>
          <w:tcPr>
            <w:tcW w:w="2052" w:type="dxa"/>
            <w:gridSpan w:val="4"/>
            <w:tcBorders>
              <w:top w:val="single" w:sz="4" w:space="0" w:color="000000"/>
              <w:left w:val="single" w:sz="4" w:space="0" w:color="000000"/>
              <w:bottom w:val="single" w:sz="4" w:space="0" w:color="000000"/>
              <w:right w:val="single" w:sz="4" w:space="0" w:color="000000"/>
            </w:tcBorders>
            <w:vAlign w:val="center"/>
          </w:tcPr>
          <w:p w14:paraId="18C611B0" w14:textId="032790D4" w:rsidR="004039DF" w:rsidRPr="00A32187" w:rsidRDefault="004039DF" w:rsidP="00A32187">
            <w:pPr>
              <w:pStyle w:val="TableParagraph"/>
              <w:kinsoku w:val="0"/>
              <w:overflowPunct w:val="0"/>
              <w:jc w:val="center"/>
              <w:rPr>
                <w:rFonts w:ascii="Times New Roman" w:hAnsi="Times New Roman"/>
                <w:sz w:val="20"/>
                <w:szCs w:val="20"/>
                <w:lang w:val="ru-RU"/>
              </w:rPr>
            </w:pPr>
            <w:r w:rsidRPr="00A32187">
              <w:rPr>
                <w:rFonts w:ascii="Times New Roman" w:hAnsi="Times New Roman"/>
                <w:sz w:val="20"/>
                <w:szCs w:val="20"/>
              </w:rPr>
              <w:t>-</w:t>
            </w:r>
          </w:p>
        </w:tc>
      </w:tr>
      <w:tr w:rsidR="00924A73" w:rsidRPr="00A32187" w14:paraId="701C9D15" w14:textId="77777777" w:rsidTr="00314AF7">
        <w:trPr>
          <w:trHeight w:hRule="exact" w:val="1001"/>
          <w:jc w:val="center"/>
        </w:trPr>
        <w:tc>
          <w:tcPr>
            <w:tcW w:w="561" w:type="dxa"/>
            <w:tcBorders>
              <w:top w:val="single" w:sz="4" w:space="0" w:color="000000"/>
              <w:left w:val="single" w:sz="4" w:space="0" w:color="000000"/>
              <w:bottom w:val="single" w:sz="4" w:space="0" w:color="000000"/>
              <w:right w:val="single" w:sz="4" w:space="0" w:color="000000"/>
            </w:tcBorders>
            <w:vAlign w:val="center"/>
          </w:tcPr>
          <w:p w14:paraId="21539E24" w14:textId="77777777" w:rsidR="004039DF" w:rsidRPr="00A32187" w:rsidRDefault="004039DF" w:rsidP="00A32187">
            <w:pPr>
              <w:spacing w:after="0" w:line="240" w:lineRule="auto"/>
              <w:ind w:firstLine="0"/>
              <w:jc w:val="center"/>
              <w:rPr>
                <w:sz w:val="20"/>
                <w:szCs w:val="20"/>
              </w:rPr>
            </w:pPr>
          </w:p>
        </w:tc>
        <w:tc>
          <w:tcPr>
            <w:tcW w:w="2088" w:type="dxa"/>
            <w:tcBorders>
              <w:top w:val="single" w:sz="4" w:space="0" w:color="000000"/>
              <w:left w:val="single" w:sz="4" w:space="0" w:color="000000"/>
              <w:bottom w:val="single" w:sz="4" w:space="0" w:color="000000"/>
              <w:right w:val="single" w:sz="4" w:space="0" w:color="000000"/>
            </w:tcBorders>
            <w:vAlign w:val="center"/>
          </w:tcPr>
          <w:p w14:paraId="1FE68886" w14:textId="77777777" w:rsidR="004039DF" w:rsidRPr="00A32187" w:rsidRDefault="004039DF" w:rsidP="00A32187">
            <w:pPr>
              <w:spacing w:after="0" w:line="240" w:lineRule="auto"/>
              <w:ind w:firstLine="0"/>
              <w:jc w:val="center"/>
              <w:rPr>
                <w:sz w:val="20"/>
                <w:szCs w:val="20"/>
              </w:rPr>
            </w:pPr>
          </w:p>
        </w:tc>
        <w:tc>
          <w:tcPr>
            <w:tcW w:w="1875" w:type="dxa"/>
            <w:tcBorders>
              <w:top w:val="single" w:sz="4" w:space="0" w:color="000000"/>
              <w:left w:val="single" w:sz="4" w:space="0" w:color="000000"/>
              <w:bottom w:val="single" w:sz="4" w:space="0" w:color="000000"/>
              <w:right w:val="single" w:sz="4" w:space="0" w:color="000000"/>
            </w:tcBorders>
            <w:vAlign w:val="center"/>
          </w:tcPr>
          <w:p w14:paraId="6A10398F" w14:textId="77777777" w:rsidR="004039DF" w:rsidRPr="00A32187" w:rsidRDefault="004039DF" w:rsidP="00A32187">
            <w:pPr>
              <w:spacing w:after="0" w:line="240" w:lineRule="auto"/>
              <w:ind w:firstLine="0"/>
              <w:jc w:val="center"/>
              <w:rPr>
                <w:sz w:val="20"/>
                <w:szCs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0B7CFFFA" w14:textId="77777777" w:rsidR="004039DF" w:rsidRPr="00A32187" w:rsidRDefault="004039DF" w:rsidP="00A32187">
            <w:pPr>
              <w:pStyle w:val="TableParagraph"/>
              <w:kinsoku w:val="0"/>
              <w:overflowPunct w:val="0"/>
              <w:jc w:val="center"/>
              <w:rPr>
                <w:rFonts w:ascii="Times New Roman" w:hAnsi="Times New Roman"/>
                <w:spacing w:val="-1"/>
                <w:sz w:val="20"/>
                <w:szCs w:val="20"/>
                <w:lang w:val="ru-RU"/>
              </w:rPr>
            </w:pPr>
          </w:p>
        </w:tc>
        <w:tc>
          <w:tcPr>
            <w:tcW w:w="2161" w:type="dxa"/>
            <w:tcBorders>
              <w:top w:val="single" w:sz="4" w:space="0" w:color="000000"/>
              <w:left w:val="single" w:sz="4" w:space="0" w:color="000000"/>
              <w:bottom w:val="single" w:sz="4" w:space="0" w:color="000000"/>
              <w:right w:val="single" w:sz="4" w:space="0" w:color="000000"/>
            </w:tcBorders>
            <w:vAlign w:val="center"/>
          </w:tcPr>
          <w:p w14:paraId="5574CD85" w14:textId="77777777" w:rsidR="004039DF" w:rsidRPr="00A32187" w:rsidRDefault="004039DF" w:rsidP="00A32187">
            <w:pPr>
              <w:pStyle w:val="TableParagraph"/>
              <w:kinsoku w:val="0"/>
              <w:overflowPunct w:val="0"/>
              <w:jc w:val="center"/>
              <w:rPr>
                <w:rFonts w:ascii="Times New Roman" w:hAnsi="Times New Roman"/>
                <w:spacing w:val="-1"/>
                <w:sz w:val="20"/>
                <w:szCs w:val="20"/>
                <w:lang w:val="ru-RU"/>
              </w:rPr>
            </w:pPr>
          </w:p>
        </w:tc>
        <w:tc>
          <w:tcPr>
            <w:tcW w:w="2627" w:type="dxa"/>
            <w:gridSpan w:val="9"/>
            <w:tcBorders>
              <w:top w:val="single" w:sz="4" w:space="0" w:color="000000"/>
              <w:left w:val="single" w:sz="4" w:space="0" w:color="000000"/>
              <w:bottom w:val="single" w:sz="4" w:space="0" w:color="000000"/>
              <w:right w:val="single" w:sz="4" w:space="0" w:color="000000"/>
            </w:tcBorders>
            <w:vAlign w:val="center"/>
          </w:tcPr>
          <w:p w14:paraId="7CFD4DE4" w14:textId="09E10ED7" w:rsidR="004039DF" w:rsidRPr="00A32187" w:rsidRDefault="00314AF7" w:rsidP="00314AF7">
            <w:pPr>
              <w:pStyle w:val="TableParagraph"/>
              <w:kinsoku w:val="0"/>
              <w:overflowPunct w:val="0"/>
              <w:jc w:val="center"/>
              <w:rPr>
                <w:rFonts w:ascii="Times New Roman" w:hAnsi="Times New Roman"/>
                <w:sz w:val="20"/>
                <w:szCs w:val="20"/>
                <w:lang w:val="ru-RU"/>
              </w:rPr>
            </w:pPr>
            <w:r w:rsidRPr="00A32187">
              <w:rPr>
                <w:rFonts w:ascii="Times New Roman" w:hAnsi="Times New Roman"/>
                <w:spacing w:val="-1"/>
                <w:sz w:val="20"/>
                <w:szCs w:val="20"/>
                <w:lang w:val="ru-RU"/>
              </w:rPr>
              <w:t>Свыше</w:t>
            </w:r>
            <w:r>
              <w:rPr>
                <w:rFonts w:ascii="Times New Roman" w:hAnsi="Times New Roman"/>
                <w:spacing w:val="-1"/>
                <w:sz w:val="20"/>
                <w:szCs w:val="20"/>
                <w:lang w:val="ru-RU"/>
              </w:rPr>
              <w:t xml:space="preserve"> </w:t>
            </w:r>
            <w:r w:rsidR="004039DF" w:rsidRPr="00A32187">
              <w:rPr>
                <w:rFonts w:ascii="Times New Roman" w:hAnsi="Times New Roman"/>
                <w:sz w:val="20"/>
                <w:szCs w:val="20"/>
                <w:lang w:val="ru-RU"/>
              </w:rPr>
              <w:t xml:space="preserve">280 </w:t>
            </w:r>
            <w:r w:rsidR="004039DF" w:rsidRPr="00A32187">
              <w:rPr>
                <w:rFonts w:ascii="Times New Roman" w:hAnsi="Times New Roman"/>
                <w:spacing w:val="-1"/>
                <w:sz w:val="20"/>
                <w:szCs w:val="20"/>
                <w:lang w:val="ru-RU"/>
              </w:rPr>
              <w:t>тыс.</w:t>
            </w:r>
            <w:r w:rsidR="004039DF" w:rsidRPr="00A32187">
              <w:rPr>
                <w:rFonts w:ascii="Times New Roman" w:hAnsi="Times New Roman"/>
                <w:sz w:val="20"/>
                <w:szCs w:val="20"/>
                <w:lang w:val="ru-RU"/>
              </w:rPr>
              <w:t xml:space="preserve"> </w:t>
            </w:r>
            <w:r w:rsidR="004039DF" w:rsidRPr="00A32187">
              <w:rPr>
                <w:rFonts w:ascii="Times New Roman" w:hAnsi="Times New Roman"/>
                <w:spacing w:val="-1"/>
                <w:sz w:val="20"/>
                <w:szCs w:val="20"/>
                <w:lang w:val="ru-RU"/>
              </w:rPr>
              <w:t>куб.</w:t>
            </w:r>
            <w:r w:rsidR="004039DF" w:rsidRPr="00A32187">
              <w:rPr>
                <w:rFonts w:ascii="Times New Roman" w:hAnsi="Times New Roman"/>
                <w:spacing w:val="24"/>
                <w:sz w:val="20"/>
                <w:szCs w:val="20"/>
                <w:lang w:val="ru-RU"/>
              </w:rPr>
              <w:t xml:space="preserve"> </w:t>
            </w:r>
            <w:r w:rsidR="004039DF" w:rsidRPr="00A32187">
              <w:rPr>
                <w:rFonts w:ascii="Times New Roman" w:hAnsi="Times New Roman"/>
                <w:spacing w:val="-1"/>
                <w:sz w:val="20"/>
                <w:szCs w:val="20"/>
                <w:lang w:val="ru-RU"/>
              </w:rPr>
              <w:t>м/сут.</w:t>
            </w:r>
          </w:p>
        </w:tc>
        <w:tc>
          <w:tcPr>
            <w:tcW w:w="4461" w:type="dxa"/>
            <w:gridSpan w:val="19"/>
            <w:tcBorders>
              <w:top w:val="single" w:sz="4" w:space="0" w:color="000000"/>
              <w:left w:val="single" w:sz="4" w:space="0" w:color="000000"/>
              <w:bottom w:val="single" w:sz="4" w:space="0" w:color="000000"/>
              <w:right w:val="single" w:sz="4" w:space="0" w:color="000000"/>
            </w:tcBorders>
            <w:vAlign w:val="center"/>
          </w:tcPr>
          <w:p w14:paraId="66AC03DA" w14:textId="1E4F5F56" w:rsidR="004039DF" w:rsidRPr="00A32187" w:rsidRDefault="00314AF7" w:rsidP="00314AF7">
            <w:pPr>
              <w:pStyle w:val="TableParagraph"/>
              <w:kinsoku w:val="0"/>
              <w:overflowPunct w:val="0"/>
              <w:jc w:val="center"/>
              <w:rPr>
                <w:rFonts w:ascii="Times New Roman" w:hAnsi="Times New Roman"/>
                <w:sz w:val="20"/>
                <w:szCs w:val="20"/>
                <w:lang w:val="ru-RU"/>
              </w:rPr>
            </w:pPr>
            <w:r w:rsidRPr="00A32187">
              <w:rPr>
                <w:rFonts w:ascii="Times New Roman" w:hAnsi="Times New Roman"/>
                <w:spacing w:val="-1"/>
                <w:sz w:val="20"/>
                <w:szCs w:val="20"/>
                <w:lang w:val="ru-RU"/>
              </w:rPr>
              <w:t>Следует</w:t>
            </w:r>
            <w:r>
              <w:rPr>
                <w:rFonts w:ascii="Times New Roman" w:hAnsi="Times New Roman"/>
                <w:sz w:val="20"/>
                <w:szCs w:val="20"/>
                <w:lang w:val="ru-RU"/>
              </w:rPr>
              <w:t xml:space="preserve"> прини</w:t>
            </w:r>
            <w:r w:rsidR="004039DF" w:rsidRPr="00A32187">
              <w:rPr>
                <w:rFonts w:ascii="Times New Roman" w:hAnsi="Times New Roman"/>
                <w:spacing w:val="-1"/>
                <w:sz w:val="20"/>
                <w:szCs w:val="20"/>
                <w:lang w:val="ru-RU"/>
              </w:rPr>
              <w:t>мать</w:t>
            </w:r>
            <w:r w:rsidR="004039DF" w:rsidRPr="00A32187">
              <w:rPr>
                <w:rFonts w:ascii="Times New Roman" w:hAnsi="Times New Roman"/>
                <w:sz w:val="20"/>
                <w:szCs w:val="20"/>
                <w:lang w:val="ru-RU"/>
              </w:rPr>
              <w:t xml:space="preserve"> по </w:t>
            </w:r>
            <w:r w:rsidR="004039DF" w:rsidRPr="00A32187">
              <w:rPr>
                <w:rFonts w:ascii="Times New Roman" w:hAnsi="Times New Roman"/>
                <w:spacing w:val="-1"/>
                <w:sz w:val="20"/>
                <w:szCs w:val="20"/>
                <w:lang w:val="ru-RU"/>
              </w:rPr>
              <w:t>проектам,</w:t>
            </w:r>
            <w:r w:rsidR="004039DF" w:rsidRPr="00A32187">
              <w:rPr>
                <w:rFonts w:ascii="Times New Roman" w:hAnsi="Times New Roman"/>
                <w:spacing w:val="28"/>
                <w:sz w:val="20"/>
                <w:szCs w:val="20"/>
                <w:lang w:val="ru-RU"/>
              </w:rPr>
              <w:t xml:space="preserve"> </w:t>
            </w:r>
            <w:r w:rsidR="004039DF" w:rsidRPr="00A32187">
              <w:rPr>
                <w:rFonts w:ascii="Times New Roman" w:hAnsi="Times New Roman"/>
                <w:spacing w:val="-1"/>
                <w:sz w:val="20"/>
                <w:szCs w:val="20"/>
                <w:lang w:val="ru-RU"/>
              </w:rPr>
              <w:t>разработанным</w:t>
            </w:r>
            <w:r w:rsidR="004039DF" w:rsidRPr="00A32187">
              <w:rPr>
                <w:rFonts w:ascii="Times New Roman" w:hAnsi="Times New Roman"/>
                <w:spacing w:val="21"/>
                <w:sz w:val="20"/>
                <w:szCs w:val="20"/>
                <w:lang w:val="ru-RU"/>
              </w:rPr>
              <w:t xml:space="preserve"> </w:t>
            </w:r>
            <w:r w:rsidR="004039DF" w:rsidRPr="00A32187">
              <w:rPr>
                <w:rFonts w:ascii="Times New Roman" w:hAnsi="Times New Roman"/>
                <w:sz w:val="20"/>
                <w:szCs w:val="20"/>
                <w:lang w:val="ru-RU"/>
              </w:rPr>
              <w:t xml:space="preserve">при </w:t>
            </w:r>
            <w:r w:rsidR="004039DF" w:rsidRPr="00A32187">
              <w:rPr>
                <w:rFonts w:ascii="Times New Roman" w:hAnsi="Times New Roman"/>
                <w:spacing w:val="-1"/>
                <w:sz w:val="20"/>
                <w:szCs w:val="20"/>
                <w:lang w:val="ru-RU"/>
              </w:rPr>
              <w:t>согласовании</w:t>
            </w:r>
            <w:r w:rsidR="004039DF" w:rsidRPr="00A32187">
              <w:rPr>
                <w:rFonts w:ascii="Times New Roman" w:hAnsi="Times New Roman"/>
                <w:spacing w:val="27"/>
                <w:sz w:val="20"/>
                <w:szCs w:val="20"/>
                <w:lang w:val="ru-RU"/>
              </w:rPr>
              <w:t xml:space="preserve"> </w:t>
            </w:r>
            <w:r w:rsidR="004039DF" w:rsidRPr="00A32187">
              <w:rPr>
                <w:rFonts w:ascii="Times New Roman" w:hAnsi="Times New Roman"/>
                <w:sz w:val="20"/>
                <w:szCs w:val="20"/>
                <w:lang w:val="ru-RU"/>
              </w:rPr>
              <w:t>с</w:t>
            </w:r>
            <w:r w:rsidR="004039DF" w:rsidRPr="00A32187">
              <w:rPr>
                <w:rFonts w:ascii="Times New Roman" w:hAnsi="Times New Roman"/>
                <w:spacing w:val="-1"/>
                <w:sz w:val="20"/>
                <w:szCs w:val="20"/>
                <w:lang w:val="ru-RU"/>
              </w:rPr>
              <w:t xml:space="preserve"> Управлением</w:t>
            </w:r>
            <w:r w:rsidR="004039DF" w:rsidRPr="00A32187">
              <w:rPr>
                <w:rFonts w:ascii="Times New Roman" w:hAnsi="Times New Roman"/>
                <w:spacing w:val="28"/>
                <w:sz w:val="20"/>
                <w:szCs w:val="20"/>
                <w:lang w:val="ru-RU"/>
              </w:rPr>
              <w:t xml:space="preserve"> </w:t>
            </w:r>
            <w:r w:rsidR="004039DF" w:rsidRPr="00A32187">
              <w:rPr>
                <w:rFonts w:ascii="Times New Roman" w:hAnsi="Times New Roman"/>
                <w:spacing w:val="-1"/>
                <w:sz w:val="20"/>
                <w:szCs w:val="20"/>
                <w:lang w:val="ru-RU"/>
              </w:rPr>
              <w:t>Роспотребнадзора</w:t>
            </w:r>
            <w:r w:rsidR="004039DF" w:rsidRPr="00A32187">
              <w:rPr>
                <w:rFonts w:ascii="Times New Roman" w:hAnsi="Times New Roman"/>
                <w:spacing w:val="30"/>
                <w:sz w:val="20"/>
                <w:szCs w:val="20"/>
                <w:lang w:val="ru-RU"/>
              </w:rPr>
              <w:t xml:space="preserve"> </w:t>
            </w:r>
            <w:r w:rsidR="004039DF" w:rsidRPr="00A32187">
              <w:rPr>
                <w:rFonts w:ascii="Times New Roman" w:hAnsi="Times New Roman"/>
                <w:sz w:val="20"/>
                <w:szCs w:val="20"/>
                <w:lang w:val="ru-RU"/>
              </w:rPr>
              <w:t xml:space="preserve">по </w:t>
            </w:r>
            <w:r w:rsidR="004039DF" w:rsidRPr="00A32187">
              <w:rPr>
                <w:rFonts w:ascii="Times New Roman" w:hAnsi="Times New Roman"/>
                <w:spacing w:val="-1"/>
                <w:sz w:val="20"/>
                <w:szCs w:val="20"/>
                <w:lang w:val="ru-RU"/>
              </w:rPr>
              <w:t>Нижегородской</w:t>
            </w:r>
            <w:r w:rsidR="004039DF" w:rsidRPr="00A32187">
              <w:rPr>
                <w:rFonts w:ascii="Times New Roman" w:hAnsi="Times New Roman"/>
                <w:sz w:val="20"/>
                <w:szCs w:val="20"/>
                <w:lang w:val="ru-RU"/>
              </w:rPr>
              <w:t xml:space="preserve"> </w:t>
            </w:r>
            <w:r w:rsidR="004039DF" w:rsidRPr="00A32187">
              <w:rPr>
                <w:rFonts w:ascii="Times New Roman" w:hAnsi="Times New Roman"/>
                <w:spacing w:val="-1"/>
                <w:sz w:val="20"/>
                <w:szCs w:val="20"/>
                <w:lang w:val="ru-RU"/>
              </w:rPr>
              <w:t>области</w:t>
            </w:r>
          </w:p>
        </w:tc>
      </w:tr>
      <w:tr w:rsidR="00924A73" w:rsidRPr="00A32187" w14:paraId="4975D67D" w14:textId="77777777" w:rsidTr="00314AF7">
        <w:trPr>
          <w:trHeight w:hRule="exact" w:val="1837"/>
          <w:jc w:val="center"/>
        </w:trPr>
        <w:tc>
          <w:tcPr>
            <w:tcW w:w="561" w:type="dxa"/>
            <w:tcBorders>
              <w:top w:val="single" w:sz="4" w:space="0" w:color="000000"/>
              <w:left w:val="single" w:sz="4" w:space="0" w:color="000000"/>
              <w:bottom w:val="single" w:sz="4" w:space="0" w:color="000000"/>
              <w:right w:val="single" w:sz="4" w:space="0" w:color="000000"/>
            </w:tcBorders>
            <w:vAlign w:val="center"/>
          </w:tcPr>
          <w:p w14:paraId="55BE04E2" w14:textId="77777777" w:rsidR="004039DF" w:rsidRPr="00A32187" w:rsidRDefault="004039DF" w:rsidP="00A32187">
            <w:pPr>
              <w:spacing w:after="0" w:line="240" w:lineRule="auto"/>
              <w:ind w:firstLine="0"/>
              <w:jc w:val="center"/>
              <w:rPr>
                <w:sz w:val="20"/>
                <w:szCs w:val="20"/>
              </w:rPr>
            </w:pPr>
          </w:p>
        </w:tc>
        <w:tc>
          <w:tcPr>
            <w:tcW w:w="2088" w:type="dxa"/>
            <w:tcBorders>
              <w:top w:val="single" w:sz="4" w:space="0" w:color="000000"/>
              <w:left w:val="single" w:sz="4" w:space="0" w:color="000000"/>
              <w:bottom w:val="single" w:sz="4" w:space="0" w:color="000000"/>
              <w:right w:val="single" w:sz="4" w:space="0" w:color="000000"/>
            </w:tcBorders>
            <w:vAlign w:val="center"/>
          </w:tcPr>
          <w:p w14:paraId="75CE3681" w14:textId="77777777" w:rsidR="004039DF" w:rsidRPr="00A32187" w:rsidRDefault="004039DF" w:rsidP="00A32187">
            <w:pPr>
              <w:spacing w:after="0" w:line="240" w:lineRule="auto"/>
              <w:ind w:firstLine="0"/>
              <w:jc w:val="center"/>
              <w:rPr>
                <w:sz w:val="20"/>
                <w:szCs w:val="20"/>
              </w:rPr>
            </w:pPr>
          </w:p>
        </w:tc>
        <w:tc>
          <w:tcPr>
            <w:tcW w:w="1875" w:type="dxa"/>
            <w:tcBorders>
              <w:top w:val="single" w:sz="4" w:space="0" w:color="000000"/>
              <w:left w:val="single" w:sz="4" w:space="0" w:color="000000"/>
              <w:bottom w:val="single" w:sz="4" w:space="0" w:color="000000"/>
              <w:right w:val="single" w:sz="4" w:space="0" w:color="000000"/>
            </w:tcBorders>
            <w:vAlign w:val="center"/>
          </w:tcPr>
          <w:p w14:paraId="030DDBFE" w14:textId="77777777" w:rsidR="004039DF" w:rsidRPr="00A32187" w:rsidRDefault="004039DF" w:rsidP="00A32187">
            <w:pPr>
              <w:spacing w:after="0" w:line="240" w:lineRule="auto"/>
              <w:ind w:firstLine="0"/>
              <w:jc w:val="center"/>
              <w:rPr>
                <w:sz w:val="20"/>
                <w:szCs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45BD4CC1" w14:textId="77777777" w:rsidR="004039DF" w:rsidRPr="00A32187" w:rsidRDefault="004039DF" w:rsidP="00A32187">
            <w:pPr>
              <w:pStyle w:val="TableParagraph"/>
              <w:kinsoku w:val="0"/>
              <w:overflowPunct w:val="0"/>
              <w:jc w:val="center"/>
              <w:rPr>
                <w:rFonts w:ascii="Times New Roman" w:hAnsi="Times New Roman"/>
                <w:spacing w:val="-1"/>
                <w:sz w:val="20"/>
                <w:szCs w:val="20"/>
                <w:lang w:val="ru-RU"/>
              </w:rPr>
            </w:pPr>
          </w:p>
        </w:tc>
        <w:tc>
          <w:tcPr>
            <w:tcW w:w="2161" w:type="dxa"/>
            <w:tcBorders>
              <w:top w:val="single" w:sz="4" w:space="0" w:color="000000"/>
              <w:left w:val="single" w:sz="4" w:space="0" w:color="000000"/>
              <w:bottom w:val="single" w:sz="4" w:space="0" w:color="000000"/>
              <w:right w:val="single" w:sz="4" w:space="0" w:color="000000"/>
            </w:tcBorders>
            <w:vAlign w:val="center"/>
          </w:tcPr>
          <w:p w14:paraId="0A366BC6" w14:textId="582C01EA" w:rsidR="004039DF" w:rsidRPr="00A32187" w:rsidRDefault="004039DF" w:rsidP="00314AF7">
            <w:pPr>
              <w:pStyle w:val="TableParagraph"/>
              <w:kinsoku w:val="0"/>
              <w:overflowPunct w:val="0"/>
              <w:jc w:val="center"/>
              <w:rPr>
                <w:rFonts w:ascii="Times New Roman" w:hAnsi="Times New Roman"/>
                <w:spacing w:val="-1"/>
                <w:sz w:val="20"/>
                <w:szCs w:val="20"/>
                <w:lang w:val="ru-RU"/>
              </w:rPr>
            </w:pPr>
            <w:r w:rsidRPr="00A32187">
              <w:rPr>
                <w:rFonts w:ascii="Times New Roman" w:hAnsi="Times New Roman"/>
                <w:sz w:val="20"/>
                <w:szCs w:val="20"/>
                <w:lang w:val="ru-RU"/>
              </w:rPr>
              <w:t>Ориентиро</w:t>
            </w:r>
            <w:r w:rsidRPr="00A32187">
              <w:rPr>
                <w:rFonts w:ascii="Times New Roman" w:hAnsi="Times New Roman"/>
                <w:spacing w:val="-1"/>
                <w:sz w:val="20"/>
                <w:szCs w:val="20"/>
                <w:lang w:val="ru-RU"/>
              </w:rPr>
              <w:t>вочные</w:t>
            </w:r>
            <w:r w:rsidRPr="00A32187">
              <w:rPr>
                <w:rFonts w:ascii="Times New Roman" w:hAnsi="Times New Roman"/>
                <w:spacing w:val="-2"/>
                <w:sz w:val="20"/>
                <w:szCs w:val="20"/>
                <w:lang w:val="ru-RU"/>
              </w:rPr>
              <w:t xml:space="preserve"> </w:t>
            </w:r>
            <w:r w:rsidRPr="00A32187">
              <w:rPr>
                <w:rFonts w:ascii="Times New Roman" w:hAnsi="Times New Roman"/>
                <w:sz w:val="20"/>
                <w:szCs w:val="20"/>
                <w:lang w:val="ru-RU"/>
              </w:rPr>
              <w:t>раз</w:t>
            </w:r>
            <w:r w:rsidRPr="00A32187">
              <w:rPr>
                <w:rFonts w:ascii="Times New Roman" w:hAnsi="Times New Roman"/>
                <w:spacing w:val="-1"/>
                <w:sz w:val="20"/>
                <w:szCs w:val="20"/>
                <w:lang w:val="ru-RU"/>
              </w:rPr>
              <w:t>меры</w:t>
            </w:r>
            <w:r w:rsidRPr="00A32187">
              <w:rPr>
                <w:rFonts w:ascii="Times New Roman" w:hAnsi="Times New Roman"/>
                <w:spacing w:val="4"/>
                <w:sz w:val="20"/>
                <w:szCs w:val="20"/>
                <w:lang w:val="ru-RU"/>
              </w:rPr>
              <w:t xml:space="preserve"> </w:t>
            </w:r>
            <w:r w:rsidRPr="00A32187">
              <w:rPr>
                <w:rFonts w:ascii="Times New Roman" w:hAnsi="Times New Roman"/>
                <w:spacing w:val="-1"/>
                <w:sz w:val="20"/>
                <w:szCs w:val="20"/>
                <w:lang w:val="ru-RU"/>
              </w:rPr>
              <w:t>участ</w:t>
            </w:r>
            <w:r w:rsidRPr="00A32187">
              <w:rPr>
                <w:rFonts w:ascii="Times New Roman" w:hAnsi="Times New Roman"/>
                <w:sz w:val="20"/>
                <w:szCs w:val="20"/>
                <w:lang w:val="ru-RU"/>
              </w:rPr>
              <w:t>ков для раз</w:t>
            </w:r>
            <w:r w:rsidRPr="00A32187">
              <w:rPr>
                <w:rFonts w:ascii="Times New Roman" w:hAnsi="Times New Roman"/>
                <w:spacing w:val="-1"/>
                <w:sz w:val="20"/>
                <w:szCs w:val="20"/>
                <w:lang w:val="ru-RU"/>
              </w:rPr>
              <w:t>мещения</w:t>
            </w:r>
            <w:r w:rsidRPr="00A32187">
              <w:rPr>
                <w:rFonts w:ascii="Times New Roman" w:hAnsi="Times New Roman"/>
                <w:sz w:val="20"/>
                <w:szCs w:val="20"/>
                <w:lang w:val="ru-RU"/>
              </w:rPr>
              <w:t xml:space="preserve"> </w:t>
            </w:r>
            <w:r w:rsidRPr="00A32187">
              <w:rPr>
                <w:rFonts w:ascii="Times New Roman" w:hAnsi="Times New Roman"/>
                <w:spacing w:val="-1"/>
                <w:sz w:val="20"/>
                <w:szCs w:val="20"/>
                <w:lang w:val="ru-RU"/>
              </w:rPr>
              <w:t>со оружений</w:t>
            </w:r>
            <w:r w:rsidRPr="00A32187">
              <w:rPr>
                <w:rFonts w:ascii="Times New Roman" w:hAnsi="Times New Roman"/>
                <w:sz w:val="20"/>
                <w:szCs w:val="20"/>
                <w:lang w:val="ru-RU"/>
              </w:rPr>
              <w:t xml:space="preserve"> си</w:t>
            </w:r>
            <w:r w:rsidRPr="00A32187">
              <w:rPr>
                <w:rFonts w:ascii="Times New Roman" w:hAnsi="Times New Roman"/>
                <w:spacing w:val="-1"/>
                <w:sz w:val="20"/>
                <w:szCs w:val="20"/>
                <w:lang w:val="ru-RU"/>
              </w:rPr>
              <w:t xml:space="preserve">стем </w:t>
            </w:r>
            <w:r w:rsidRPr="00A32187">
              <w:rPr>
                <w:rFonts w:ascii="Times New Roman" w:hAnsi="Times New Roman"/>
                <w:sz w:val="20"/>
                <w:szCs w:val="20"/>
                <w:lang w:val="ru-RU"/>
              </w:rPr>
              <w:t>водоот</w:t>
            </w:r>
            <w:r w:rsidRPr="00A32187">
              <w:rPr>
                <w:rFonts w:ascii="Times New Roman" w:hAnsi="Times New Roman"/>
                <w:spacing w:val="-1"/>
                <w:sz w:val="20"/>
                <w:szCs w:val="20"/>
                <w:lang w:val="ru-RU"/>
              </w:rPr>
              <w:t>ведения</w:t>
            </w:r>
            <w:r w:rsidRPr="00A32187">
              <w:rPr>
                <w:rFonts w:ascii="Times New Roman" w:hAnsi="Times New Roman"/>
                <w:sz w:val="20"/>
                <w:szCs w:val="20"/>
                <w:lang w:val="ru-RU"/>
              </w:rPr>
              <w:t xml:space="preserve"> и</w:t>
            </w:r>
            <w:r w:rsidRPr="00A32187">
              <w:rPr>
                <w:rFonts w:ascii="Times New Roman" w:hAnsi="Times New Roman"/>
                <w:spacing w:val="24"/>
                <w:sz w:val="20"/>
                <w:szCs w:val="20"/>
                <w:lang w:val="ru-RU"/>
              </w:rPr>
              <w:t xml:space="preserve"> </w:t>
            </w:r>
            <w:r w:rsidRPr="00A32187">
              <w:rPr>
                <w:rFonts w:ascii="Times New Roman" w:hAnsi="Times New Roman"/>
                <w:spacing w:val="-1"/>
                <w:sz w:val="20"/>
                <w:szCs w:val="20"/>
                <w:lang w:val="ru-RU"/>
              </w:rPr>
              <w:t xml:space="preserve">расстояние </w:t>
            </w:r>
            <w:r w:rsidRPr="00A32187">
              <w:rPr>
                <w:rFonts w:ascii="Times New Roman" w:hAnsi="Times New Roman"/>
                <w:sz w:val="20"/>
                <w:szCs w:val="20"/>
                <w:lang w:val="ru-RU"/>
              </w:rPr>
              <w:t>от</w:t>
            </w:r>
            <w:r w:rsidRPr="00A32187">
              <w:rPr>
                <w:rFonts w:ascii="Times New Roman" w:hAnsi="Times New Roman"/>
                <w:spacing w:val="27"/>
                <w:sz w:val="20"/>
                <w:szCs w:val="20"/>
                <w:lang w:val="ru-RU"/>
              </w:rPr>
              <w:t xml:space="preserve"> </w:t>
            </w:r>
            <w:r w:rsidRPr="00A32187">
              <w:rPr>
                <w:rFonts w:ascii="Times New Roman" w:hAnsi="Times New Roman"/>
                <w:spacing w:val="-1"/>
                <w:sz w:val="20"/>
                <w:szCs w:val="20"/>
                <w:lang w:val="ru-RU"/>
              </w:rPr>
              <w:t>них</w:t>
            </w:r>
            <w:r w:rsidRPr="00A32187">
              <w:rPr>
                <w:rFonts w:ascii="Times New Roman" w:hAnsi="Times New Roman"/>
                <w:spacing w:val="2"/>
                <w:sz w:val="20"/>
                <w:szCs w:val="20"/>
                <w:lang w:val="ru-RU"/>
              </w:rPr>
              <w:t xml:space="preserve"> </w:t>
            </w:r>
            <w:r w:rsidRPr="00A32187">
              <w:rPr>
                <w:rFonts w:ascii="Times New Roman" w:hAnsi="Times New Roman"/>
                <w:sz w:val="20"/>
                <w:szCs w:val="20"/>
                <w:lang w:val="ru-RU"/>
              </w:rPr>
              <w:t xml:space="preserve">до </w:t>
            </w:r>
            <w:r w:rsidRPr="00A32187">
              <w:rPr>
                <w:rFonts w:ascii="Times New Roman" w:hAnsi="Times New Roman"/>
                <w:spacing w:val="-1"/>
                <w:sz w:val="20"/>
                <w:szCs w:val="20"/>
                <w:lang w:val="ru-RU"/>
              </w:rPr>
              <w:t>жилых</w:t>
            </w:r>
            <w:r w:rsidRPr="00A32187">
              <w:rPr>
                <w:rFonts w:ascii="Times New Roman" w:hAnsi="Times New Roman"/>
                <w:spacing w:val="24"/>
                <w:sz w:val="20"/>
                <w:szCs w:val="20"/>
                <w:lang w:val="ru-RU"/>
              </w:rPr>
              <w:t xml:space="preserve"> </w:t>
            </w:r>
            <w:r w:rsidRPr="00A32187">
              <w:rPr>
                <w:rFonts w:ascii="Times New Roman" w:hAnsi="Times New Roman"/>
                <w:sz w:val="20"/>
                <w:szCs w:val="20"/>
                <w:lang w:val="ru-RU"/>
              </w:rPr>
              <w:t xml:space="preserve">и </w:t>
            </w:r>
            <w:r w:rsidRPr="00A32187">
              <w:rPr>
                <w:rFonts w:ascii="Times New Roman" w:hAnsi="Times New Roman"/>
                <w:spacing w:val="-1"/>
                <w:sz w:val="20"/>
                <w:szCs w:val="20"/>
                <w:lang w:val="ru-RU"/>
              </w:rPr>
              <w:t>обществен</w:t>
            </w:r>
            <w:r w:rsidRPr="00A32187">
              <w:rPr>
                <w:rFonts w:ascii="Times New Roman" w:hAnsi="Times New Roman"/>
                <w:sz w:val="20"/>
                <w:szCs w:val="20"/>
                <w:lang w:val="ru-RU"/>
              </w:rPr>
              <w:t>ных</w:t>
            </w:r>
            <w:r w:rsidRPr="00A32187">
              <w:rPr>
                <w:rFonts w:ascii="Times New Roman" w:hAnsi="Times New Roman"/>
                <w:spacing w:val="-1"/>
                <w:sz w:val="20"/>
                <w:szCs w:val="20"/>
                <w:lang w:val="ru-RU"/>
              </w:rPr>
              <w:t xml:space="preserve"> зданий</w:t>
            </w:r>
          </w:p>
        </w:tc>
        <w:tc>
          <w:tcPr>
            <w:tcW w:w="2627" w:type="dxa"/>
            <w:gridSpan w:val="9"/>
            <w:tcBorders>
              <w:top w:val="single" w:sz="4" w:space="0" w:color="000000"/>
              <w:left w:val="single" w:sz="4" w:space="0" w:color="000000"/>
              <w:bottom w:val="single" w:sz="4" w:space="0" w:color="000000"/>
              <w:right w:val="single" w:sz="4" w:space="0" w:color="000000"/>
            </w:tcBorders>
            <w:vAlign w:val="center"/>
          </w:tcPr>
          <w:p w14:paraId="64D1455F" w14:textId="77777777" w:rsidR="004039DF" w:rsidRPr="00A32187" w:rsidRDefault="004039DF" w:rsidP="00A32187">
            <w:pPr>
              <w:pStyle w:val="TableParagraph"/>
              <w:kinsoku w:val="0"/>
              <w:overflowPunct w:val="0"/>
              <w:jc w:val="center"/>
              <w:rPr>
                <w:rFonts w:ascii="Times New Roman" w:hAnsi="Times New Roman"/>
                <w:sz w:val="20"/>
                <w:szCs w:val="20"/>
                <w:lang w:val="ru-RU"/>
              </w:rPr>
            </w:pPr>
            <w:r w:rsidRPr="00A32187">
              <w:rPr>
                <w:rFonts w:ascii="Times New Roman" w:hAnsi="Times New Roman"/>
                <w:spacing w:val="-1"/>
                <w:sz w:val="20"/>
                <w:szCs w:val="20"/>
              </w:rPr>
              <w:t>Наименование</w:t>
            </w:r>
            <w:r w:rsidRPr="00A32187">
              <w:rPr>
                <w:rFonts w:ascii="Times New Roman" w:hAnsi="Times New Roman"/>
                <w:spacing w:val="27"/>
                <w:sz w:val="20"/>
                <w:szCs w:val="20"/>
              </w:rPr>
              <w:t xml:space="preserve"> </w:t>
            </w:r>
            <w:r w:rsidRPr="00A32187">
              <w:rPr>
                <w:rFonts w:ascii="Times New Roman" w:hAnsi="Times New Roman"/>
                <w:spacing w:val="-1"/>
                <w:sz w:val="20"/>
                <w:szCs w:val="20"/>
              </w:rPr>
              <w:t>объекта</w:t>
            </w:r>
          </w:p>
        </w:tc>
        <w:tc>
          <w:tcPr>
            <w:tcW w:w="1984" w:type="dxa"/>
            <w:gridSpan w:val="10"/>
            <w:tcBorders>
              <w:top w:val="single" w:sz="4" w:space="0" w:color="000000"/>
              <w:left w:val="single" w:sz="4" w:space="0" w:color="000000"/>
              <w:bottom w:val="single" w:sz="4" w:space="0" w:color="000000"/>
              <w:right w:val="single" w:sz="4" w:space="0" w:color="000000"/>
            </w:tcBorders>
            <w:vAlign w:val="center"/>
          </w:tcPr>
          <w:p w14:paraId="4B5F416D" w14:textId="77777777" w:rsidR="004039DF" w:rsidRPr="00A32187" w:rsidRDefault="004039DF" w:rsidP="00A32187">
            <w:pPr>
              <w:pStyle w:val="TableParagraph"/>
              <w:kinsoku w:val="0"/>
              <w:overflowPunct w:val="0"/>
              <w:jc w:val="center"/>
              <w:rPr>
                <w:rFonts w:ascii="Times New Roman" w:hAnsi="Times New Roman"/>
                <w:sz w:val="20"/>
                <w:szCs w:val="20"/>
                <w:lang w:val="ru-RU"/>
              </w:rPr>
            </w:pPr>
            <w:r w:rsidRPr="00A32187">
              <w:rPr>
                <w:rFonts w:ascii="Times New Roman" w:hAnsi="Times New Roman"/>
                <w:spacing w:val="-1"/>
                <w:sz w:val="20"/>
                <w:szCs w:val="20"/>
              </w:rPr>
              <w:t>Размер</w:t>
            </w:r>
            <w:r w:rsidRPr="00A32187">
              <w:rPr>
                <w:rFonts w:ascii="Times New Roman" w:hAnsi="Times New Roman"/>
                <w:spacing w:val="23"/>
                <w:sz w:val="20"/>
                <w:szCs w:val="20"/>
              </w:rPr>
              <w:t xml:space="preserve"> </w:t>
            </w:r>
            <w:r w:rsidRPr="00A32187">
              <w:rPr>
                <w:rFonts w:ascii="Times New Roman" w:hAnsi="Times New Roman"/>
                <w:spacing w:val="-1"/>
                <w:sz w:val="20"/>
                <w:szCs w:val="20"/>
              </w:rPr>
              <w:t>участ-</w:t>
            </w:r>
            <w:r w:rsidRPr="00A32187">
              <w:rPr>
                <w:rFonts w:ascii="Times New Roman" w:hAnsi="Times New Roman"/>
                <w:spacing w:val="22"/>
                <w:sz w:val="20"/>
                <w:szCs w:val="20"/>
              </w:rPr>
              <w:t xml:space="preserve"> </w:t>
            </w:r>
            <w:r w:rsidRPr="00A32187">
              <w:rPr>
                <w:rFonts w:ascii="Times New Roman" w:hAnsi="Times New Roman"/>
                <w:spacing w:val="-1"/>
                <w:sz w:val="20"/>
                <w:szCs w:val="20"/>
              </w:rPr>
              <w:t>ка,</w:t>
            </w:r>
            <w:r w:rsidRPr="00A32187">
              <w:rPr>
                <w:rFonts w:ascii="Times New Roman" w:hAnsi="Times New Roman"/>
                <w:sz w:val="20"/>
                <w:szCs w:val="20"/>
              </w:rPr>
              <w:t xml:space="preserve"> м</w:t>
            </w:r>
          </w:p>
        </w:tc>
        <w:tc>
          <w:tcPr>
            <w:tcW w:w="2477" w:type="dxa"/>
            <w:gridSpan w:val="9"/>
            <w:tcBorders>
              <w:top w:val="single" w:sz="4" w:space="0" w:color="000000"/>
              <w:left w:val="single" w:sz="4" w:space="0" w:color="000000"/>
              <w:bottom w:val="single" w:sz="4" w:space="0" w:color="000000"/>
              <w:right w:val="single" w:sz="4" w:space="0" w:color="000000"/>
            </w:tcBorders>
            <w:vAlign w:val="center"/>
          </w:tcPr>
          <w:p w14:paraId="205DCC5D" w14:textId="4E694B4E" w:rsidR="004039DF" w:rsidRPr="00A32187" w:rsidRDefault="004039DF" w:rsidP="00314AF7">
            <w:pPr>
              <w:pStyle w:val="TableParagraph"/>
              <w:kinsoku w:val="0"/>
              <w:overflowPunct w:val="0"/>
              <w:jc w:val="center"/>
              <w:rPr>
                <w:rFonts w:ascii="Times New Roman" w:hAnsi="Times New Roman"/>
                <w:sz w:val="20"/>
                <w:szCs w:val="20"/>
                <w:lang w:val="ru-RU"/>
              </w:rPr>
            </w:pPr>
            <w:r w:rsidRPr="00A32187">
              <w:rPr>
                <w:rFonts w:ascii="Times New Roman" w:hAnsi="Times New Roman"/>
                <w:spacing w:val="-1"/>
                <w:sz w:val="20"/>
                <w:szCs w:val="20"/>
                <w:lang w:val="ru-RU"/>
              </w:rPr>
              <w:t>Расстоя</w:t>
            </w:r>
            <w:r w:rsidRPr="00A32187">
              <w:rPr>
                <w:rFonts w:ascii="Times New Roman" w:hAnsi="Times New Roman"/>
                <w:sz w:val="20"/>
                <w:szCs w:val="20"/>
                <w:lang w:val="ru-RU"/>
              </w:rPr>
              <w:t>ние</w:t>
            </w:r>
            <w:r w:rsidRPr="00A32187">
              <w:rPr>
                <w:rFonts w:ascii="Times New Roman" w:hAnsi="Times New Roman"/>
                <w:spacing w:val="-1"/>
                <w:sz w:val="20"/>
                <w:szCs w:val="20"/>
                <w:lang w:val="ru-RU"/>
              </w:rPr>
              <w:t xml:space="preserve"> </w:t>
            </w:r>
            <w:r w:rsidRPr="00A32187">
              <w:rPr>
                <w:rFonts w:ascii="Times New Roman" w:hAnsi="Times New Roman"/>
                <w:sz w:val="20"/>
                <w:szCs w:val="20"/>
                <w:lang w:val="ru-RU"/>
              </w:rPr>
              <w:t>до жилых</w:t>
            </w:r>
            <w:r w:rsidRPr="00A32187">
              <w:rPr>
                <w:rFonts w:ascii="Times New Roman" w:hAnsi="Times New Roman"/>
                <w:spacing w:val="-1"/>
                <w:sz w:val="20"/>
                <w:szCs w:val="20"/>
                <w:lang w:val="ru-RU"/>
              </w:rPr>
              <w:t xml:space="preserve"> </w:t>
            </w:r>
            <w:r w:rsidRPr="00A32187">
              <w:rPr>
                <w:rFonts w:ascii="Times New Roman" w:hAnsi="Times New Roman"/>
                <w:sz w:val="20"/>
                <w:szCs w:val="20"/>
                <w:lang w:val="ru-RU"/>
              </w:rPr>
              <w:t xml:space="preserve">и </w:t>
            </w:r>
            <w:r w:rsidRPr="00A32187">
              <w:rPr>
                <w:rFonts w:ascii="Times New Roman" w:hAnsi="Times New Roman"/>
                <w:spacing w:val="-1"/>
                <w:sz w:val="20"/>
                <w:szCs w:val="20"/>
                <w:lang w:val="ru-RU"/>
              </w:rPr>
              <w:t>обществен</w:t>
            </w:r>
            <w:r w:rsidRPr="00A32187">
              <w:rPr>
                <w:rFonts w:ascii="Times New Roman" w:hAnsi="Times New Roman"/>
                <w:sz w:val="20"/>
                <w:szCs w:val="20"/>
                <w:lang w:val="ru-RU"/>
              </w:rPr>
              <w:t xml:space="preserve"> ных</w:t>
            </w:r>
            <w:r w:rsidRPr="00A32187">
              <w:rPr>
                <w:rFonts w:ascii="Times New Roman" w:hAnsi="Times New Roman"/>
                <w:spacing w:val="-1"/>
                <w:sz w:val="20"/>
                <w:szCs w:val="20"/>
                <w:lang w:val="ru-RU"/>
              </w:rPr>
              <w:t xml:space="preserve"> зда</w:t>
            </w:r>
            <w:r w:rsidRPr="00A32187">
              <w:rPr>
                <w:rFonts w:ascii="Times New Roman" w:hAnsi="Times New Roman"/>
                <w:sz w:val="20"/>
                <w:szCs w:val="20"/>
                <w:lang w:val="ru-RU"/>
              </w:rPr>
              <w:t>ний, м</w:t>
            </w:r>
          </w:p>
        </w:tc>
      </w:tr>
      <w:tr w:rsidR="00924A73" w:rsidRPr="00A32187" w14:paraId="328A1E9C" w14:textId="77777777" w:rsidTr="00314AF7">
        <w:trPr>
          <w:trHeight w:hRule="exact" w:val="2415"/>
          <w:jc w:val="center"/>
        </w:trPr>
        <w:tc>
          <w:tcPr>
            <w:tcW w:w="561" w:type="dxa"/>
            <w:tcBorders>
              <w:top w:val="single" w:sz="4" w:space="0" w:color="000000"/>
              <w:left w:val="single" w:sz="4" w:space="0" w:color="000000"/>
              <w:bottom w:val="single" w:sz="4" w:space="0" w:color="000000"/>
              <w:right w:val="single" w:sz="4" w:space="0" w:color="000000"/>
            </w:tcBorders>
            <w:vAlign w:val="center"/>
          </w:tcPr>
          <w:p w14:paraId="233DDBD5" w14:textId="77777777" w:rsidR="004039DF" w:rsidRPr="00A32187" w:rsidRDefault="004039DF" w:rsidP="00A32187">
            <w:pPr>
              <w:spacing w:after="0" w:line="240" w:lineRule="auto"/>
              <w:ind w:firstLine="0"/>
              <w:jc w:val="center"/>
              <w:rPr>
                <w:sz w:val="20"/>
                <w:szCs w:val="20"/>
              </w:rPr>
            </w:pPr>
          </w:p>
        </w:tc>
        <w:tc>
          <w:tcPr>
            <w:tcW w:w="2088" w:type="dxa"/>
            <w:tcBorders>
              <w:top w:val="single" w:sz="4" w:space="0" w:color="000000"/>
              <w:left w:val="single" w:sz="4" w:space="0" w:color="000000"/>
              <w:bottom w:val="single" w:sz="4" w:space="0" w:color="000000"/>
              <w:right w:val="single" w:sz="4" w:space="0" w:color="000000"/>
            </w:tcBorders>
            <w:vAlign w:val="center"/>
          </w:tcPr>
          <w:p w14:paraId="1727411D" w14:textId="77777777" w:rsidR="004039DF" w:rsidRPr="00A32187" w:rsidRDefault="004039DF" w:rsidP="00A32187">
            <w:pPr>
              <w:spacing w:after="0" w:line="240" w:lineRule="auto"/>
              <w:ind w:firstLine="0"/>
              <w:jc w:val="center"/>
              <w:rPr>
                <w:sz w:val="20"/>
                <w:szCs w:val="20"/>
              </w:rPr>
            </w:pPr>
          </w:p>
        </w:tc>
        <w:tc>
          <w:tcPr>
            <w:tcW w:w="1875" w:type="dxa"/>
            <w:tcBorders>
              <w:top w:val="single" w:sz="4" w:space="0" w:color="000000"/>
              <w:left w:val="single" w:sz="4" w:space="0" w:color="000000"/>
              <w:bottom w:val="single" w:sz="4" w:space="0" w:color="000000"/>
              <w:right w:val="single" w:sz="4" w:space="0" w:color="000000"/>
            </w:tcBorders>
            <w:vAlign w:val="center"/>
          </w:tcPr>
          <w:p w14:paraId="57F9BAFE" w14:textId="77777777" w:rsidR="004039DF" w:rsidRPr="00A32187" w:rsidRDefault="004039DF" w:rsidP="00A32187">
            <w:pPr>
              <w:spacing w:after="0" w:line="240" w:lineRule="auto"/>
              <w:ind w:firstLine="0"/>
              <w:jc w:val="center"/>
              <w:rPr>
                <w:sz w:val="20"/>
                <w:szCs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22878ABA" w14:textId="77777777" w:rsidR="004039DF" w:rsidRPr="00A32187" w:rsidRDefault="004039DF" w:rsidP="00A32187">
            <w:pPr>
              <w:pStyle w:val="TableParagraph"/>
              <w:kinsoku w:val="0"/>
              <w:overflowPunct w:val="0"/>
              <w:jc w:val="center"/>
              <w:rPr>
                <w:rFonts w:ascii="Times New Roman" w:hAnsi="Times New Roman"/>
                <w:spacing w:val="-1"/>
                <w:sz w:val="20"/>
                <w:szCs w:val="20"/>
                <w:lang w:val="ru-RU"/>
              </w:rPr>
            </w:pPr>
          </w:p>
        </w:tc>
        <w:tc>
          <w:tcPr>
            <w:tcW w:w="2161" w:type="dxa"/>
            <w:tcBorders>
              <w:top w:val="single" w:sz="4" w:space="0" w:color="000000"/>
              <w:left w:val="single" w:sz="4" w:space="0" w:color="000000"/>
              <w:bottom w:val="single" w:sz="4" w:space="0" w:color="000000"/>
              <w:right w:val="single" w:sz="4" w:space="0" w:color="000000"/>
            </w:tcBorders>
            <w:vAlign w:val="center"/>
          </w:tcPr>
          <w:p w14:paraId="44E1BCFD" w14:textId="77777777" w:rsidR="004039DF" w:rsidRPr="00A32187" w:rsidRDefault="004039DF" w:rsidP="00A32187">
            <w:pPr>
              <w:pStyle w:val="TableParagraph"/>
              <w:kinsoku w:val="0"/>
              <w:overflowPunct w:val="0"/>
              <w:jc w:val="center"/>
              <w:rPr>
                <w:rFonts w:ascii="Times New Roman" w:hAnsi="Times New Roman"/>
                <w:spacing w:val="-1"/>
                <w:sz w:val="20"/>
                <w:szCs w:val="20"/>
                <w:lang w:val="ru-RU"/>
              </w:rPr>
            </w:pPr>
          </w:p>
        </w:tc>
        <w:tc>
          <w:tcPr>
            <w:tcW w:w="2627" w:type="dxa"/>
            <w:gridSpan w:val="9"/>
            <w:tcBorders>
              <w:top w:val="single" w:sz="4" w:space="0" w:color="000000"/>
              <w:left w:val="single" w:sz="4" w:space="0" w:color="000000"/>
              <w:bottom w:val="single" w:sz="4" w:space="0" w:color="000000"/>
              <w:right w:val="single" w:sz="4" w:space="0" w:color="000000"/>
            </w:tcBorders>
            <w:vAlign w:val="center"/>
          </w:tcPr>
          <w:p w14:paraId="231C1153" w14:textId="1865EE91" w:rsidR="004039DF" w:rsidRPr="00A32187" w:rsidRDefault="004039DF" w:rsidP="00314AF7">
            <w:pPr>
              <w:pStyle w:val="TableParagraph"/>
              <w:kinsoku w:val="0"/>
              <w:overflowPunct w:val="0"/>
              <w:jc w:val="center"/>
              <w:rPr>
                <w:rFonts w:ascii="Times New Roman" w:hAnsi="Times New Roman"/>
                <w:sz w:val="20"/>
                <w:szCs w:val="20"/>
                <w:lang w:val="ru-RU"/>
              </w:rPr>
            </w:pPr>
            <w:r w:rsidRPr="00A32187">
              <w:rPr>
                <w:rFonts w:ascii="Times New Roman" w:hAnsi="Times New Roman"/>
                <w:spacing w:val="-1"/>
                <w:sz w:val="20"/>
                <w:szCs w:val="20"/>
                <w:lang w:val="ru-RU"/>
              </w:rPr>
              <w:t>Очистные</w:t>
            </w:r>
            <w:r w:rsidRPr="00A32187">
              <w:rPr>
                <w:rFonts w:ascii="Times New Roman" w:hAnsi="Times New Roman"/>
                <w:spacing w:val="-2"/>
                <w:sz w:val="20"/>
                <w:szCs w:val="20"/>
                <w:lang w:val="ru-RU"/>
              </w:rPr>
              <w:t xml:space="preserve"> </w:t>
            </w:r>
            <w:r w:rsidRPr="00A32187">
              <w:rPr>
                <w:rFonts w:ascii="Times New Roman" w:hAnsi="Times New Roman"/>
                <w:sz w:val="20"/>
                <w:szCs w:val="20"/>
                <w:lang w:val="ru-RU"/>
              </w:rPr>
              <w:t>со</w:t>
            </w:r>
            <w:r w:rsidRPr="00A32187">
              <w:rPr>
                <w:rFonts w:ascii="Times New Roman" w:hAnsi="Times New Roman"/>
                <w:spacing w:val="-1"/>
                <w:sz w:val="20"/>
                <w:szCs w:val="20"/>
                <w:lang w:val="ru-RU"/>
              </w:rPr>
              <w:t>оружения</w:t>
            </w:r>
            <w:r w:rsidRPr="00A32187">
              <w:rPr>
                <w:rFonts w:ascii="Times New Roman" w:hAnsi="Times New Roman"/>
                <w:sz w:val="20"/>
                <w:szCs w:val="20"/>
                <w:lang w:val="ru-RU"/>
              </w:rPr>
              <w:t xml:space="preserve"> по</w:t>
            </w:r>
            <w:r w:rsidRPr="00A32187">
              <w:rPr>
                <w:rFonts w:ascii="Times New Roman" w:hAnsi="Times New Roman"/>
                <w:spacing w:val="-1"/>
                <w:sz w:val="20"/>
                <w:szCs w:val="20"/>
                <w:lang w:val="ru-RU"/>
              </w:rPr>
              <w:t>верхностных</w:t>
            </w:r>
            <w:r w:rsidR="00314AF7">
              <w:rPr>
                <w:rFonts w:ascii="Times New Roman" w:hAnsi="Times New Roman"/>
                <w:spacing w:val="-1"/>
                <w:sz w:val="20"/>
                <w:szCs w:val="20"/>
                <w:lang w:val="ru-RU"/>
              </w:rPr>
              <w:t xml:space="preserve"> </w:t>
            </w:r>
            <w:r w:rsidRPr="00A32187">
              <w:rPr>
                <w:rFonts w:ascii="Times New Roman" w:hAnsi="Times New Roman"/>
                <w:spacing w:val="-1"/>
                <w:sz w:val="20"/>
                <w:szCs w:val="20"/>
                <w:lang w:val="ru-RU"/>
              </w:rPr>
              <w:t>сточных</w:t>
            </w:r>
            <w:r w:rsidRPr="00A32187">
              <w:rPr>
                <w:rFonts w:ascii="Times New Roman" w:hAnsi="Times New Roman"/>
                <w:spacing w:val="1"/>
                <w:sz w:val="20"/>
                <w:szCs w:val="20"/>
                <w:lang w:val="ru-RU"/>
              </w:rPr>
              <w:t xml:space="preserve"> </w:t>
            </w:r>
            <w:r w:rsidRPr="00A32187">
              <w:rPr>
                <w:rFonts w:ascii="Times New Roman" w:hAnsi="Times New Roman"/>
                <w:sz w:val="20"/>
                <w:szCs w:val="20"/>
                <w:lang w:val="ru-RU"/>
              </w:rPr>
              <w:t>вод</w:t>
            </w:r>
          </w:p>
        </w:tc>
        <w:tc>
          <w:tcPr>
            <w:tcW w:w="1984" w:type="dxa"/>
            <w:gridSpan w:val="10"/>
            <w:tcBorders>
              <w:top w:val="single" w:sz="4" w:space="0" w:color="000000"/>
              <w:left w:val="single" w:sz="4" w:space="0" w:color="000000"/>
              <w:bottom w:val="single" w:sz="4" w:space="0" w:color="000000"/>
              <w:right w:val="single" w:sz="4" w:space="0" w:color="000000"/>
            </w:tcBorders>
            <w:vAlign w:val="center"/>
          </w:tcPr>
          <w:p w14:paraId="2A51222B" w14:textId="08767767" w:rsidR="004039DF" w:rsidRPr="00A32187" w:rsidRDefault="004039DF" w:rsidP="00A32187">
            <w:pPr>
              <w:pStyle w:val="TableParagraph"/>
              <w:kinsoku w:val="0"/>
              <w:overflowPunct w:val="0"/>
              <w:jc w:val="center"/>
              <w:rPr>
                <w:rFonts w:ascii="Times New Roman" w:hAnsi="Times New Roman"/>
                <w:sz w:val="20"/>
                <w:szCs w:val="20"/>
                <w:lang w:val="ru-RU"/>
              </w:rPr>
            </w:pPr>
            <w:r w:rsidRPr="00A32187">
              <w:rPr>
                <w:rFonts w:ascii="Times New Roman" w:hAnsi="Times New Roman"/>
                <w:sz w:val="20"/>
                <w:szCs w:val="20"/>
                <w:lang w:val="ru-RU"/>
              </w:rPr>
              <w:t>В</w:t>
            </w:r>
            <w:r w:rsidRPr="00A32187">
              <w:rPr>
                <w:rFonts w:ascii="Times New Roman" w:hAnsi="Times New Roman"/>
                <w:spacing w:val="-2"/>
                <w:sz w:val="20"/>
                <w:szCs w:val="20"/>
                <w:lang w:val="ru-RU"/>
              </w:rPr>
              <w:t xml:space="preserve"> </w:t>
            </w:r>
            <w:r w:rsidRPr="00A32187">
              <w:rPr>
                <w:rFonts w:ascii="Times New Roman" w:hAnsi="Times New Roman"/>
                <w:spacing w:val="-1"/>
                <w:sz w:val="20"/>
                <w:szCs w:val="20"/>
                <w:lang w:val="ru-RU"/>
              </w:rPr>
              <w:t>за</w:t>
            </w:r>
            <w:r w:rsidRPr="00A32187">
              <w:rPr>
                <w:rFonts w:ascii="Times New Roman" w:hAnsi="Times New Roman"/>
                <w:sz w:val="20"/>
                <w:szCs w:val="20"/>
                <w:lang w:val="ru-RU"/>
              </w:rPr>
              <w:t>виси</w:t>
            </w:r>
            <w:r w:rsidRPr="00A32187">
              <w:rPr>
                <w:rFonts w:ascii="Times New Roman" w:hAnsi="Times New Roman"/>
                <w:spacing w:val="-1"/>
                <w:sz w:val="20"/>
                <w:szCs w:val="20"/>
                <w:lang w:val="ru-RU"/>
              </w:rPr>
              <w:t>мости</w:t>
            </w:r>
            <w:r w:rsidR="00314AF7">
              <w:rPr>
                <w:rFonts w:ascii="Times New Roman" w:hAnsi="Times New Roman"/>
                <w:spacing w:val="-1"/>
                <w:sz w:val="20"/>
                <w:szCs w:val="20"/>
                <w:lang w:val="ru-RU"/>
              </w:rPr>
              <w:t xml:space="preserve"> </w:t>
            </w:r>
            <w:r w:rsidRPr="00A32187">
              <w:rPr>
                <w:rFonts w:ascii="Times New Roman" w:hAnsi="Times New Roman"/>
                <w:sz w:val="20"/>
                <w:szCs w:val="20"/>
                <w:lang w:val="ru-RU"/>
              </w:rPr>
              <w:t>от</w:t>
            </w:r>
            <w:r w:rsidR="00314AF7">
              <w:rPr>
                <w:rFonts w:ascii="Times New Roman" w:hAnsi="Times New Roman"/>
                <w:sz w:val="20"/>
                <w:szCs w:val="20"/>
                <w:lang w:val="ru-RU"/>
              </w:rPr>
              <w:t xml:space="preserve"> </w:t>
            </w:r>
            <w:r w:rsidRPr="00A32187">
              <w:rPr>
                <w:rFonts w:ascii="Times New Roman" w:hAnsi="Times New Roman"/>
                <w:sz w:val="20"/>
                <w:szCs w:val="20"/>
                <w:lang w:val="ru-RU"/>
              </w:rPr>
              <w:t>производи</w:t>
            </w:r>
            <w:r w:rsidRPr="00A32187">
              <w:rPr>
                <w:rFonts w:ascii="Times New Roman" w:hAnsi="Times New Roman"/>
                <w:spacing w:val="-1"/>
                <w:sz w:val="20"/>
                <w:szCs w:val="20"/>
                <w:lang w:val="ru-RU"/>
              </w:rPr>
              <w:t>тельности</w:t>
            </w:r>
          </w:p>
          <w:p w14:paraId="06D167B6" w14:textId="5FC8E70E" w:rsidR="004039DF" w:rsidRPr="00A32187" w:rsidRDefault="004039DF" w:rsidP="00314AF7">
            <w:pPr>
              <w:pStyle w:val="TableParagraph"/>
              <w:kinsoku w:val="0"/>
              <w:overflowPunct w:val="0"/>
              <w:jc w:val="center"/>
              <w:rPr>
                <w:rFonts w:ascii="Times New Roman" w:hAnsi="Times New Roman"/>
                <w:sz w:val="20"/>
                <w:szCs w:val="20"/>
                <w:lang w:val="ru-RU"/>
              </w:rPr>
            </w:pPr>
            <w:r w:rsidRPr="00A32187">
              <w:rPr>
                <w:rFonts w:ascii="Times New Roman" w:hAnsi="Times New Roman"/>
                <w:sz w:val="20"/>
                <w:szCs w:val="20"/>
                <w:lang w:val="ru-RU"/>
              </w:rPr>
              <w:t>и типа</w:t>
            </w:r>
            <w:r w:rsidR="00314AF7">
              <w:rPr>
                <w:rFonts w:ascii="Times New Roman" w:hAnsi="Times New Roman"/>
                <w:sz w:val="20"/>
                <w:szCs w:val="20"/>
                <w:lang w:val="ru-RU"/>
              </w:rPr>
              <w:t xml:space="preserve"> </w:t>
            </w:r>
            <w:r w:rsidRPr="00A32187">
              <w:rPr>
                <w:rFonts w:ascii="Times New Roman" w:hAnsi="Times New Roman"/>
                <w:spacing w:val="-2"/>
                <w:sz w:val="20"/>
                <w:szCs w:val="20"/>
                <w:lang w:val="ru-RU"/>
              </w:rPr>
              <w:t>соору</w:t>
            </w:r>
            <w:r w:rsidRPr="00314AF7">
              <w:rPr>
                <w:rFonts w:ascii="Times New Roman" w:hAnsi="Times New Roman"/>
                <w:spacing w:val="-1"/>
                <w:sz w:val="20"/>
                <w:szCs w:val="20"/>
                <w:lang w:val="ru-RU"/>
              </w:rPr>
              <w:t>жения</w:t>
            </w:r>
          </w:p>
        </w:tc>
        <w:tc>
          <w:tcPr>
            <w:tcW w:w="2477" w:type="dxa"/>
            <w:gridSpan w:val="9"/>
            <w:tcBorders>
              <w:top w:val="single" w:sz="4" w:space="0" w:color="000000"/>
              <w:left w:val="single" w:sz="4" w:space="0" w:color="000000"/>
              <w:bottom w:val="single" w:sz="4" w:space="0" w:color="000000"/>
              <w:right w:val="single" w:sz="4" w:space="0" w:color="000000"/>
            </w:tcBorders>
            <w:vAlign w:val="center"/>
          </w:tcPr>
          <w:p w14:paraId="2A845A54" w14:textId="142CB6AD" w:rsidR="004039DF" w:rsidRPr="00A32187" w:rsidRDefault="004039DF" w:rsidP="00314AF7">
            <w:pPr>
              <w:pStyle w:val="TableParagraph"/>
              <w:kinsoku w:val="0"/>
              <w:overflowPunct w:val="0"/>
              <w:jc w:val="center"/>
              <w:rPr>
                <w:rFonts w:ascii="Times New Roman" w:hAnsi="Times New Roman"/>
                <w:sz w:val="20"/>
                <w:szCs w:val="20"/>
                <w:lang w:val="ru-RU"/>
              </w:rPr>
            </w:pPr>
            <w:r w:rsidRPr="00A32187">
              <w:rPr>
                <w:rFonts w:ascii="Times New Roman" w:hAnsi="Times New Roman"/>
                <w:sz w:val="20"/>
                <w:szCs w:val="20"/>
                <w:lang w:val="ru-RU"/>
              </w:rPr>
              <w:t>Сани</w:t>
            </w:r>
            <w:r w:rsidRPr="00A32187">
              <w:rPr>
                <w:rFonts w:ascii="Times New Roman" w:hAnsi="Times New Roman"/>
                <w:spacing w:val="-1"/>
                <w:sz w:val="20"/>
                <w:szCs w:val="20"/>
                <w:lang w:val="ru-RU"/>
              </w:rPr>
              <w:t>тарно</w:t>
            </w:r>
            <w:r w:rsidRPr="00A32187">
              <w:rPr>
                <w:rFonts w:ascii="Times New Roman" w:hAnsi="Times New Roman"/>
                <w:sz w:val="20"/>
                <w:szCs w:val="20"/>
                <w:lang w:val="ru-RU"/>
              </w:rPr>
              <w:t>защитные</w:t>
            </w:r>
            <w:r w:rsidRPr="00A32187">
              <w:rPr>
                <w:rFonts w:ascii="Times New Roman" w:hAnsi="Times New Roman"/>
                <w:spacing w:val="-2"/>
                <w:sz w:val="20"/>
                <w:szCs w:val="20"/>
                <w:lang w:val="ru-RU"/>
              </w:rPr>
              <w:t xml:space="preserve"> </w:t>
            </w:r>
            <w:r w:rsidRPr="00A32187">
              <w:rPr>
                <w:rFonts w:ascii="Times New Roman" w:hAnsi="Times New Roman"/>
                <w:sz w:val="20"/>
                <w:szCs w:val="20"/>
                <w:lang w:val="ru-RU"/>
              </w:rPr>
              <w:t xml:space="preserve">зоны и </w:t>
            </w:r>
            <w:r w:rsidRPr="00A32187">
              <w:rPr>
                <w:rFonts w:ascii="Times New Roman" w:hAnsi="Times New Roman"/>
                <w:spacing w:val="-1"/>
                <w:sz w:val="20"/>
                <w:szCs w:val="20"/>
                <w:lang w:val="ru-RU"/>
              </w:rPr>
              <w:t>санитар</w:t>
            </w:r>
            <w:r w:rsidRPr="00A32187">
              <w:rPr>
                <w:rFonts w:ascii="Times New Roman" w:hAnsi="Times New Roman"/>
                <w:sz w:val="20"/>
                <w:szCs w:val="20"/>
                <w:lang w:val="ru-RU"/>
              </w:rPr>
              <w:t>ные</w:t>
            </w:r>
            <w:r w:rsidRPr="00A32187">
              <w:rPr>
                <w:rFonts w:ascii="Times New Roman" w:hAnsi="Times New Roman"/>
                <w:spacing w:val="-2"/>
                <w:sz w:val="20"/>
                <w:szCs w:val="20"/>
                <w:lang w:val="ru-RU"/>
              </w:rPr>
              <w:t xml:space="preserve"> </w:t>
            </w:r>
            <w:r w:rsidRPr="00A32187">
              <w:rPr>
                <w:rFonts w:ascii="Times New Roman" w:hAnsi="Times New Roman"/>
                <w:sz w:val="20"/>
                <w:szCs w:val="20"/>
                <w:lang w:val="ru-RU"/>
              </w:rPr>
              <w:t>раз</w:t>
            </w:r>
            <w:r w:rsidRPr="00A32187">
              <w:rPr>
                <w:rFonts w:ascii="Times New Roman" w:hAnsi="Times New Roman"/>
                <w:spacing w:val="-1"/>
                <w:sz w:val="20"/>
                <w:szCs w:val="20"/>
                <w:lang w:val="ru-RU"/>
              </w:rPr>
              <w:t>рывы</w:t>
            </w:r>
            <w:r w:rsidR="00314AF7">
              <w:rPr>
                <w:rFonts w:ascii="Times New Roman" w:hAnsi="Times New Roman"/>
                <w:spacing w:val="-1"/>
                <w:sz w:val="20"/>
                <w:szCs w:val="20"/>
                <w:lang w:val="ru-RU"/>
              </w:rPr>
              <w:t xml:space="preserve"> </w:t>
            </w:r>
            <w:r w:rsidRPr="00A32187">
              <w:rPr>
                <w:rFonts w:ascii="Times New Roman" w:hAnsi="Times New Roman"/>
                <w:sz w:val="20"/>
                <w:szCs w:val="20"/>
                <w:lang w:val="ru-RU"/>
              </w:rPr>
              <w:t>при раз</w:t>
            </w:r>
            <w:r w:rsidRPr="00A32187">
              <w:rPr>
                <w:rFonts w:ascii="Times New Roman" w:hAnsi="Times New Roman"/>
                <w:spacing w:val="-1"/>
                <w:sz w:val="20"/>
                <w:szCs w:val="20"/>
                <w:lang w:val="ru-RU"/>
              </w:rPr>
              <w:t>меще</w:t>
            </w:r>
            <w:r w:rsidRPr="00A32187">
              <w:rPr>
                <w:rFonts w:ascii="Times New Roman" w:hAnsi="Times New Roman"/>
                <w:sz w:val="20"/>
                <w:szCs w:val="20"/>
                <w:lang w:val="ru-RU"/>
              </w:rPr>
              <w:t xml:space="preserve">нии </w:t>
            </w:r>
            <w:r w:rsidRPr="00A32187">
              <w:rPr>
                <w:rFonts w:ascii="Times New Roman" w:hAnsi="Times New Roman"/>
                <w:spacing w:val="-1"/>
                <w:sz w:val="20"/>
                <w:szCs w:val="20"/>
                <w:lang w:val="ru-RU"/>
              </w:rPr>
              <w:t>объектов</w:t>
            </w:r>
            <w:r w:rsidR="00314AF7">
              <w:rPr>
                <w:rFonts w:ascii="Times New Roman" w:hAnsi="Times New Roman"/>
                <w:spacing w:val="-1"/>
                <w:sz w:val="20"/>
                <w:szCs w:val="20"/>
                <w:lang w:val="ru-RU"/>
              </w:rPr>
              <w:t xml:space="preserve"> </w:t>
            </w:r>
            <w:r w:rsidRPr="00A32187">
              <w:rPr>
                <w:rFonts w:ascii="Times New Roman" w:hAnsi="Times New Roman"/>
                <w:spacing w:val="-1"/>
                <w:sz w:val="20"/>
                <w:szCs w:val="20"/>
                <w:lang w:val="ru-RU"/>
              </w:rPr>
              <w:t>определяются</w:t>
            </w:r>
            <w:r w:rsidRPr="00A32187">
              <w:rPr>
                <w:rFonts w:ascii="Times New Roman" w:hAnsi="Times New Roman"/>
                <w:sz w:val="20"/>
                <w:szCs w:val="20"/>
                <w:lang w:val="ru-RU"/>
              </w:rPr>
              <w:t xml:space="preserve"> в</w:t>
            </w:r>
            <w:r w:rsidR="00314AF7">
              <w:rPr>
                <w:rFonts w:ascii="Times New Roman" w:hAnsi="Times New Roman"/>
                <w:sz w:val="20"/>
                <w:szCs w:val="20"/>
                <w:lang w:val="ru-RU"/>
              </w:rPr>
              <w:t xml:space="preserve"> </w:t>
            </w:r>
            <w:r w:rsidRPr="00A32187">
              <w:rPr>
                <w:rFonts w:ascii="Times New Roman" w:hAnsi="Times New Roman"/>
                <w:spacing w:val="-1"/>
                <w:sz w:val="20"/>
                <w:szCs w:val="20"/>
                <w:lang w:val="ru-RU"/>
              </w:rPr>
              <w:t>каждом</w:t>
            </w:r>
            <w:r w:rsidR="00314AF7">
              <w:rPr>
                <w:rFonts w:ascii="Times New Roman" w:hAnsi="Times New Roman"/>
                <w:spacing w:val="-1"/>
                <w:sz w:val="20"/>
                <w:szCs w:val="20"/>
                <w:lang w:val="ru-RU"/>
              </w:rPr>
              <w:t xml:space="preserve"> </w:t>
            </w:r>
            <w:r w:rsidRPr="00A32187">
              <w:rPr>
                <w:rFonts w:ascii="Times New Roman" w:hAnsi="Times New Roman"/>
                <w:sz w:val="20"/>
                <w:szCs w:val="20"/>
                <w:lang w:val="ru-RU"/>
              </w:rPr>
              <w:t>кон</w:t>
            </w:r>
            <w:r w:rsidRPr="00A32187">
              <w:rPr>
                <w:rFonts w:ascii="Times New Roman" w:hAnsi="Times New Roman"/>
                <w:spacing w:val="-1"/>
                <w:sz w:val="20"/>
                <w:szCs w:val="20"/>
                <w:lang w:val="ru-RU"/>
              </w:rPr>
              <w:t>кретном</w:t>
            </w:r>
            <w:r w:rsidR="00314AF7">
              <w:rPr>
                <w:rFonts w:ascii="Times New Roman" w:hAnsi="Times New Roman"/>
                <w:spacing w:val="-1"/>
                <w:sz w:val="20"/>
                <w:szCs w:val="20"/>
                <w:lang w:val="ru-RU"/>
              </w:rPr>
              <w:t xml:space="preserve"> </w:t>
            </w:r>
            <w:r w:rsidRPr="00A32187">
              <w:rPr>
                <w:rFonts w:ascii="Times New Roman" w:hAnsi="Times New Roman"/>
                <w:spacing w:val="-1"/>
                <w:sz w:val="20"/>
                <w:szCs w:val="20"/>
                <w:lang w:val="ru-RU"/>
              </w:rPr>
              <w:t>случае</w:t>
            </w:r>
            <w:r w:rsidRPr="00A32187">
              <w:rPr>
                <w:rFonts w:ascii="Times New Roman" w:hAnsi="Times New Roman"/>
                <w:spacing w:val="1"/>
                <w:sz w:val="20"/>
                <w:szCs w:val="20"/>
                <w:lang w:val="ru-RU"/>
              </w:rPr>
              <w:t xml:space="preserve"> </w:t>
            </w:r>
            <w:r w:rsidRPr="00A32187">
              <w:rPr>
                <w:rFonts w:ascii="Times New Roman" w:hAnsi="Times New Roman"/>
                <w:sz w:val="20"/>
                <w:szCs w:val="20"/>
                <w:lang w:val="ru-RU"/>
              </w:rPr>
              <w:t>в</w:t>
            </w:r>
            <w:r w:rsidR="00314AF7">
              <w:rPr>
                <w:rFonts w:ascii="Times New Roman" w:hAnsi="Times New Roman"/>
                <w:sz w:val="20"/>
                <w:szCs w:val="20"/>
                <w:lang w:val="ru-RU"/>
              </w:rPr>
              <w:t xml:space="preserve"> </w:t>
            </w:r>
            <w:r w:rsidR="00314AF7">
              <w:rPr>
                <w:rFonts w:ascii="Times New Roman" w:hAnsi="Times New Roman"/>
                <w:spacing w:val="-1"/>
                <w:sz w:val="20"/>
                <w:szCs w:val="20"/>
                <w:lang w:val="ru-RU"/>
              </w:rPr>
              <w:t>соответ</w:t>
            </w:r>
            <w:r w:rsidRPr="00A32187">
              <w:rPr>
                <w:rFonts w:ascii="Times New Roman" w:hAnsi="Times New Roman"/>
                <w:spacing w:val="-1"/>
                <w:sz w:val="20"/>
                <w:szCs w:val="20"/>
                <w:lang w:val="ru-RU"/>
              </w:rPr>
              <w:t>ствии</w:t>
            </w:r>
            <w:r w:rsidRPr="00A32187">
              <w:rPr>
                <w:rFonts w:ascii="Times New Roman" w:hAnsi="Times New Roman"/>
                <w:sz w:val="20"/>
                <w:szCs w:val="20"/>
                <w:lang w:val="ru-RU"/>
              </w:rPr>
              <w:t xml:space="preserve"> с</w:t>
            </w:r>
            <w:r w:rsidR="00314AF7">
              <w:rPr>
                <w:rFonts w:ascii="Times New Roman" w:hAnsi="Times New Roman"/>
                <w:sz w:val="20"/>
                <w:szCs w:val="20"/>
                <w:lang w:val="ru-RU"/>
              </w:rPr>
              <w:t xml:space="preserve"> дей</w:t>
            </w:r>
            <w:r w:rsidR="00314AF7">
              <w:rPr>
                <w:rFonts w:ascii="Times New Roman" w:hAnsi="Times New Roman"/>
                <w:spacing w:val="-1"/>
                <w:sz w:val="20"/>
                <w:szCs w:val="20"/>
                <w:lang w:val="ru-RU"/>
              </w:rPr>
              <w:t>ствую</w:t>
            </w:r>
            <w:r w:rsidRPr="00A32187">
              <w:rPr>
                <w:rFonts w:ascii="Times New Roman" w:hAnsi="Times New Roman"/>
                <w:spacing w:val="-1"/>
                <w:sz w:val="20"/>
                <w:szCs w:val="20"/>
                <w:lang w:val="ru-RU"/>
              </w:rPr>
              <w:t>щими</w:t>
            </w:r>
            <w:r w:rsidR="00314AF7">
              <w:rPr>
                <w:rFonts w:ascii="Times New Roman" w:hAnsi="Times New Roman"/>
                <w:spacing w:val="-1"/>
                <w:sz w:val="20"/>
                <w:szCs w:val="20"/>
                <w:lang w:val="ru-RU"/>
              </w:rPr>
              <w:t xml:space="preserve"> </w:t>
            </w:r>
            <w:r w:rsidR="00314AF7">
              <w:rPr>
                <w:rFonts w:ascii="Times New Roman" w:hAnsi="Times New Roman"/>
                <w:sz w:val="20"/>
                <w:szCs w:val="20"/>
                <w:lang w:val="ru-RU"/>
              </w:rPr>
              <w:t>сани</w:t>
            </w:r>
            <w:r w:rsidR="00314AF7">
              <w:rPr>
                <w:rFonts w:ascii="Times New Roman" w:hAnsi="Times New Roman"/>
                <w:spacing w:val="-1"/>
                <w:sz w:val="20"/>
                <w:szCs w:val="20"/>
                <w:lang w:val="ru-RU"/>
              </w:rPr>
              <w:t>тарно-эпидемиологиче</w:t>
            </w:r>
            <w:r w:rsidRPr="00A32187">
              <w:rPr>
                <w:rFonts w:ascii="Times New Roman" w:hAnsi="Times New Roman"/>
                <w:spacing w:val="-1"/>
                <w:sz w:val="20"/>
                <w:szCs w:val="20"/>
                <w:lang w:val="ru-RU"/>
              </w:rPr>
              <w:t>скими</w:t>
            </w:r>
            <w:r w:rsidR="00314AF7">
              <w:rPr>
                <w:rFonts w:ascii="Times New Roman" w:hAnsi="Times New Roman"/>
                <w:spacing w:val="-1"/>
                <w:sz w:val="20"/>
                <w:szCs w:val="20"/>
                <w:lang w:val="ru-RU"/>
              </w:rPr>
              <w:t xml:space="preserve"> </w:t>
            </w:r>
            <w:r w:rsidR="00314AF7">
              <w:rPr>
                <w:rFonts w:ascii="Times New Roman" w:hAnsi="Times New Roman"/>
                <w:sz w:val="20"/>
                <w:szCs w:val="20"/>
                <w:lang w:val="ru-RU"/>
              </w:rPr>
              <w:t>прави</w:t>
            </w:r>
            <w:r w:rsidRPr="00A32187">
              <w:rPr>
                <w:rFonts w:ascii="Times New Roman" w:hAnsi="Times New Roman"/>
                <w:spacing w:val="-1"/>
                <w:sz w:val="20"/>
                <w:szCs w:val="20"/>
                <w:lang w:val="ru-RU"/>
              </w:rPr>
              <w:t>лами</w:t>
            </w:r>
            <w:r w:rsidRPr="00A32187">
              <w:rPr>
                <w:rFonts w:ascii="Times New Roman" w:hAnsi="Times New Roman"/>
                <w:sz w:val="20"/>
                <w:szCs w:val="20"/>
                <w:lang w:val="ru-RU"/>
              </w:rPr>
              <w:t xml:space="preserve"> и</w:t>
            </w:r>
            <w:r w:rsidR="00314AF7">
              <w:rPr>
                <w:rFonts w:ascii="Times New Roman" w:hAnsi="Times New Roman"/>
                <w:sz w:val="20"/>
                <w:szCs w:val="20"/>
                <w:lang w:val="ru-RU"/>
              </w:rPr>
              <w:t xml:space="preserve"> </w:t>
            </w:r>
            <w:r w:rsidR="00314AF7">
              <w:rPr>
                <w:rFonts w:ascii="Times New Roman" w:hAnsi="Times New Roman"/>
                <w:spacing w:val="-1"/>
                <w:sz w:val="20"/>
                <w:szCs w:val="20"/>
                <w:lang w:val="ru-RU"/>
              </w:rPr>
              <w:t>норма</w:t>
            </w:r>
            <w:r w:rsidRPr="00A32187">
              <w:rPr>
                <w:rFonts w:ascii="Times New Roman" w:hAnsi="Times New Roman"/>
                <w:spacing w:val="-1"/>
                <w:sz w:val="20"/>
                <w:szCs w:val="20"/>
                <w:lang w:val="ru-RU"/>
              </w:rPr>
              <w:t>тивами</w:t>
            </w:r>
          </w:p>
        </w:tc>
      </w:tr>
      <w:tr w:rsidR="00924A73" w:rsidRPr="00A32187" w14:paraId="5B46F37E" w14:textId="77777777" w:rsidTr="00314AF7">
        <w:trPr>
          <w:trHeight w:hRule="exact" w:val="851"/>
          <w:jc w:val="center"/>
        </w:trPr>
        <w:tc>
          <w:tcPr>
            <w:tcW w:w="561" w:type="dxa"/>
            <w:tcBorders>
              <w:top w:val="single" w:sz="4" w:space="0" w:color="000000"/>
              <w:left w:val="single" w:sz="4" w:space="0" w:color="000000"/>
              <w:bottom w:val="single" w:sz="4" w:space="0" w:color="000000"/>
              <w:right w:val="single" w:sz="4" w:space="0" w:color="000000"/>
            </w:tcBorders>
            <w:vAlign w:val="center"/>
          </w:tcPr>
          <w:p w14:paraId="77C51532" w14:textId="77777777" w:rsidR="004039DF" w:rsidRPr="00A32187" w:rsidRDefault="004039DF" w:rsidP="00A32187">
            <w:pPr>
              <w:spacing w:after="0" w:line="240" w:lineRule="auto"/>
              <w:ind w:firstLine="0"/>
              <w:jc w:val="center"/>
              <w:rPr>
                <w:sz w:val="20"/>
                <w:szCs w:val="20"/>
              </w:rPr>
            </w:pPr>
          </w:p>
        </w:tc>
        <w:tc>
          <w:tcPr>
            <w:tcW w:w="2088" w:type="dxa"/>
            <w:tcBorders>
              <w:top w:val="single" w:sz="4" w:space="0" w:color="000000"/>
              <w:left w:val="single" w:sz="4" w:space="0" w:color="000000"/>
              <w:bottom w:val="single" w:sz="4" w:space="0" w:color="000000"/>
              <w:right w:val="single" w:sz="4" w:space="0" w:color="000000"/>
            </w:tcBorders>
            <w:vAlign w:val="center"/>
          </w:tcPr>
          <w:p w14:paraId="5ECB06CA" w14:textId="77777777" w:rsidR="004039DF" w:rsidRPr="00A32187" w:rsidRDefault="004039DF" w:rsidP="00A32187">
            <w:pPr>
              <w:spacing w:after="0" w:line="240" w:lineRule="auto"/>
              <w:ind w:firstLine="0"/>
              <w:jc w:val="center"/>
              <w:rPr>
                <w:sz w:val="20"/>
                <w:szCs w:val="20"/>
              </w:rPr>
            </w:pPr>
          </w:p>
        </w:tc>
        <w:tc>
          <w:tcPr>
            <w:tcW w:w="1875" w:type="dxa"/>
            <w:tcBorders>
              <w:top w:val="single" w:sz="4" w:space="0" w:color="000000"/>
              <w:left w:val="single" w:sz="4" w:space="0" w:color="000000"/>
              <w:bottom w:val="single" w:sz="4" w:space="0" w:color="000000"/>
              <w:right w:val="single" w:sz="4" w:space="0" w:color="000000"/>
            </w:tcBorders>
            <w:vAlign w:val="center"/>
          </w:tcPr>
          <w:p w14:paraId="2DD05551" w14:textId="77777777" w:rsidR="004039DF" w:rsidRPr="00A32187" w:rsidRDefault="004039DF" w:rsidP="00A32187">
            <w:pPr>
              <w:spacing w:after="0" w:line="240" w:lineRule="auto"/>
              <w:ind w:firstLine="0"/>
              <w:jc w:val="center"/>
              <w:rPr>
                <w:sz w:val="20"/>
                <w:szCs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2C65C76A" w14:textId="77777777" w:rsidR="004039DF" w:rsidRPr="00A32187" w:rsidRDefault="004039DF" w:rsidP="00A32187">
            <w:pPr>
              <w:pStyle w:val="TableParagraph"/>
              <w:kinsoku w:val="0"/>
              <w:overflowPunct w:val="0"/>
              <w:jc w:val="center"/>
              <w:rPr>
                <w:rFonts w:ascii="Times New Roman" w:hAnsi="Times New Roman"/>
                <w:spacing w:val="-1"/>
                <w:sz w:val="20"/>
                <w:szCs w:val="20"/>
                <w:lang w:val="ru-RU"/>
              </w:rPr>
            </w:pPr>
          </w:p>
        </w:tc>
        <w:tc>
          <w:tcPr>
            <w:tcW w:w="2161" w:type="dxa"/>
            <w:tcBorders>
              <w:top w:val="single" w:sz="4" w:space="0" w:color="000000"/>
              <w:left w:val="single" w:sz="4" w:space="0" w:color="000000"/>
              <w:bottom w:val="single" w:sz="4" w:space="0" w:color="000000"/>
              <w:right w:val="single" w:sz="4" w:space="0" w:color="000000"/>
            </w:tcBorders>
            <w:vAlign w:val="center"/>
          </w:tcPr>
          <w:p w14:paraId="579FEFD1" w14:textId="77777777" w:rsidR="004039DF" w:rsidRPr="00A32187" w:rsidRDefault="004039DF" w:rsidP="00A32187">
            <w:pPr>
              <w:pStyle w:val="TableParagraph"/>
              <w:kinsoku w:val="0"/>
              <w:overflowPunct w:val="0"/>
              <w:jc w:val="center"/>
              <w:rPr>
                <w:rFonts w:ascii="Times New Roman" w:hAnsi="Times New Roman"/>
                <w:spacing w:val="-1"/>
                <w:sz w:val="20"/>
                <w:szCs w:val="20"/>
                <w:lang w:val="ru-RU"/>
              </w:rPr>
            </w:pPr>
          </w:p>
        </w:tc>
        <w:tc>
          <w:tcPr>
            <w:tcW w:w="2627" w:type="dxa"/>
            <w:gridSpan w:val="9"/>
            <w:tcBorders>
              <w:top w:val="single" w:sz="4" w:space="0" w:color="000000"/>
              <w:left w:val="single" w:sz="4" w:space="0" w:color="000000"/>
              <w:bottom w:val="single" w:sz="4" w:space="0" w:color="000000"/>
              <w:right w:val="single" w:sz="4" w:space="0" w:color="000000"/>
            </w:tcBorders>
            <w:vAlign w:val="center"/>
          </w:tcPr>
          <w:p w14:paraId="2DC01B9D" w14:textId="7DB0B2DA" w:rsidR="004039DF" w:rsidRPr="00A32187" w:rsidRDefault="004039DF" w:rsidP="00314AF7">
            <w:pPr>
              <w:pStyle w:val="TableParagraph"/>
              <w:kinsoku w:val="0"/>
              <w:overflowPunct w:val="0"/>
              <w:jc w:val="center"/>
              <w:rPr>
                <w:rFonts w:ascii="Times New Roman" w:hAnsi="Times New Roman"/>
                <w:sz w:val="20"/>
                <w:szCs w:val="20"/>
                <w:lang w:val="ru-RU"/>
              </w:rPr>
            </w:pPr>
            <w:r w:rsidRPr="00A32187">
              <w:rPr>
                <w:rFonts w:ascii="Times New Roman" w:hAnsi="Times New Roman"/>
                <w:spacing w:val="-1"/>
                <w:sz w:val="20"/>
                <w:szCs w:val="20"/>
                <w:lang w:val="ru-RU"/>
              </w:rPr>
              <w:t>Внутриквартальная</w:t>
            </w:r>
            <w:r w:rsidRPr="00A32187">
              <w:rPr>
                <w:rFonts w:ascii="Times New Roman" w:hAnsi="Times New Roman"/>
                <w:sz w:val="20"/>
                <w:szCs w:val="20"/>
                <w:lang w:val="ru-RU"/>
              </w:rPr>
              <w:t xml:space="preserve"> </w:t>
            </w:r>
            <w:r w:rsidRPr="00A32187">
              <w:rPr>
                <w:rFonts w:ascii="Times New Roman" w:hAnsi="Times New Roman"/>
                <w:spacing w:val="-1"/>
                <w:sz w:val="20"/>
                <w:szCs w:val="20"/>
                <w:lang w:val="ru-RU"/>
              </w:rPr>
              <w:t>канализационная</w:t>
            </w:r>
            <w:r w:rsidRPr="00A32187">
              <w:rPr>
                <w:rFonts w:ascii="Times New Roman" w:hAnsi="Times New Roman"/>
                <w:spacing w:val="26"/>
                <w:sz w:val="20"/>
                <w:szCs w:val="20"/>
                <w:lang w:val="ru-RU"/>
              </w:rPr>
              <w:t xml:space="preserve"> </w:t>
            </w:r>
            <w:r w:rsidRPr="00A32187">
              <w:rPr>
                <w:rFonts w:ascii="Times New Roman" w:hAnsi="Times New Roman"/>
                <w:spacing w:val="-1"/>
                <w:sz w:val="20"/>
                <w:szCs w:val="20"/>
                <w:lang w:val="ru-RU"/>
              </w:rPr>
              <w:t>насосная</w:t>
            </w:r>
            <w:r w:rsidRPr="00A32187">
              <w:rPr>
                <w:rFonts w:ascii="Times New Roman" w:hAnsi="Times New Roman"/>
                <w:sz w:val="20"/>
                <w:szCs w:val="20"/>
                <w:lang w:val="ru-RU"/>
              </w:rPr>
              <w:t xml:space="preserve"> станция</w:t>
            </w:r>
          </w:p>
        </w:tc>
        <w:tc>
          <w:tcPr>
            <w:tcW w:w="1984" w:type="dxa"/>
            <w:gridSpan w:val="10"/>
            <w:tcBorders>
              <w:top w:val="single" w:sz="4" w:space="0" w:color="000000"/>
              <w:left w:val="single" w:sz="4" w:space="0" w:color="000000"/>
              <w:bottom w:val="single" w:sz="4" w:space="0" w:color="000000"/>
              <w:right w:val="single" w:sz="4" w:space="0" w:color="000000"/>
            </w:tcBorders>
            <w:vAlign w:val="center"/>
          </w:tcPr>
          <w:p w14:paraId="3DF02516" w14:textId="0BD9645E" w:rsidR="004039DF" w:rsidRPr="00A32187" w:rsidRDefault="004039DF" w:rsidP="00A32187">
            <w:pPr>
              <w:pStyle w:val="TableParagraph"/>
              <w:kinsoku w:val="0"/>
              <w:overflowPunct w:val="0"/>
              <w:jc w:val="center"/>
              <w:rPr>
                <w:rFonts w:ascii="Times New Roman" w:hAnsi="Times New Roman"/>
                <w:sz w:val="20"/>
                <w:szCs w:val="20"/>
                <w:lang w:val="ru-RU"/>
              </w:rPr>
            </w:pPr>
            <w:r w:rsidRPr="00A32187">
              <w:rPr>
                <w:rFonts w:ascii="Times New Roman" w:hAnsi="Times New Roman"/>
                <w:sz w:val="20"/>
                <w:szCs w:val="20"/>
              </w:rPr>
              <w:t>10x10</w:t>
            </w:r>
          </w:p>
        </w:tc>
        <w:tc>
          <w:tcPr>
            <w:tcW w:w="2477" w:type="dxa"/>
            <w:gridSpan w:val="9"/>
            <w:tcBorders>
              <w:top w:val="single" w:sz="4" w:space="0" w:color="000000"/>
              <w:left w:val="single" w:sz="4" w:space="0" w:color="000000"/>
              <w:bottom w:val="single" w:sz="4" w:space="0" w:color="000000"/>
              <w:right w:val="single" w:sz="4" w:space="0" w:color="000000"/>
            </w:tcBorders>
            <w:vAlign w:val="center"/>
          </w:tcPr>
          <w:p w14:paraId="40CB88AC" w14:textId="77777777" w:rsidR="004039DF" w:rsidRPr="00A32187" w:rsidRDefault="004039DF" w:rsidP="00A32187">
            <w:pPr>
              <w:pStyle w:val="TableParagraph"/>
              <w:kinsoku w:val="0"/>
              <w:overflowPunct w:val="0"/>
              <w:jc w:val="center"/>
              <w:rPr>
                <w:rFonts w:ascii="Times New Roman" w:hAnsi="Times New Roman"/>
                <w:sz w:val="20"/>
                <w:szCs w:val="20"/>
                <w:lang w:val="ru-RU"/>
              </w:rPr>
            </w:pPr>
          </w:p>
        </w:tc>
      </w:tr>
      <w:tr w:rsidR="00924A73" w:rsidRPr="00A32187" w14:paraId="4F509D79" w14:textId="77777777" w:rsidTr="00314AF7">
        <w:trPr>
          <w:trHeight w:hRule="exact" w:val="848"/>
          <w:jc w:val="center"/>
        </w:trPr>
        <w:tc>
          <w:tcPr>
            <w:tcW w:w="561" w:type="dxa"/>
            <w:tcBorders>
              <w:top w:val="single" w:sz="4" w:space="0" w:color="000000"/>
              <w:left w:val="single" w:sz="4" w:space="0" w:color="000000"/>
              <w:bottom w:val="single" w:sz="4" w:space="0" w:color="000000"/>
              <w:right w:val="single" w:sz="4" w:space="0" w:color="000000"/>
            </w:tcBorders>
            <w:vAlign w:val="center"/>
          </w:tcPr>
          <w:p w14:paraId="4BF80DC7" w14:textId="77777777" w:rsidR="004039DF" w:rsidRPr="00A32187" w:rsidRDefault="004039DF" w:rsidP="00A32187">
            <w:pPr>
              <w:spacing w:after="0" w:line="240" w:lineRule="auto"/>
              <w:ind w:firstLine="0"/>
              <w:jc w:val="center"/>
              <w:rPr>
                <w:sz w:val="20"/>
                <w:szCs w:val="20"/>
              </w:rPr>
            </w:pPr>
          </w:p>
        </w:tc>
        <w:tc>
          <w:tcPr>
            <w:tcW w:w="2088" w:type="dxa"/>
            <w:tcBorders>
              <w:top w:val="single" w:sz="4" w:space="0" w:color="000000"/>
              <w:left w:val="single" w:sz="4" w:space="0" w:color="000000"/>
              <w:bottom w:val="single" w:sz="4" w:space="0" w:color="000000"/>
              <w:right w:val="single" w:sz="4" w:space="0" w:color="000000"/>
            </w:tcBorders>
            <w:vAlign w:val="center"/>
          </w:tcPr>
          <w:p w14:paraId="06355F71" w14:textId="77777777" w:rsidR="004039DF" w:rsidRPr="00A32187" w:rsidRDefault="004039DF" w:rsidP="00A32187">
            <w:pPr>
              <w:spacing w:after="0" w:line="240" w:lineRule="auto"/>
              <w:ind w:firstLine="0"/>
              <w:jc w:val="center"/>
              <w:rPr>
                <w:sz w:val="20"/>
                <w:szCs w:val="20"/>
              </w:rPr>
            </w:pPr>
          </w:p>
        </w:tc>
        <w:tc>
          <w:tcPr>
            <w:tcW w:w="1875" w:type="dxa"/>
            <w:tcBorders>
              <w:top w:val="single" w:sz="4" w:space="0" w:color="000000"/>
              <w:left w:val="single" w:sz="4" w:space="0" w:color="000000"/>
              <w:bottom w:val="single" w:sz="4" w:space="0" w:color="000000"/>
              <w:right w:val="single" w:sz="4" w:space="0" w:color="000000"/>
            </w:tcBorders>
            <w:vAlign w:val="center"/>
          </w:tcPr>
          <w:p w14:paraId="489B24DA" w14:textId="77777777" w:rsidR="004039DF" w:rsidRPr="00A32187" w:rsidRDefault="004039DF" w:rsidP="00A32187">
            <w:pPr>
              <w:spacing w:after="0" w:line="240" w:lineRule="auto"/>
              <w:ind w:firstLine="0"/>
              <w:jc w:val="center"/>
              <w:rPr>
                <w:sz w:val="20"/>
                <w:szCs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02E19EE2" w14:textId="77777777" w:rsidR="004039DF" w:rsidRPr="00A32187" w:rsidRDefault="004039DF" w:rsidP="00A32187">
            <w:pPr>
              <w:pStyle w:val="TableParagraph"/>
              <w:kinsoku w:val="0"/>
              <w:overflowPunct w:val="0"/>
              <w:jc w:val="center"/>
              <w:rPr>
                <w:rFonts w:ascii="Times New Roman" w:hAnsi="Times New Roman"/>
                <w:spacing w:val="-1"/>
                <w:sz w:val="20"/>
                <w:szCs w:val="20"/>
                <w:lang w:val="ru-RU"/>
              </w:rPr>
            </w:pPr>
          </w:p>
        </w:tc>
        <w:tc>
          <w:tcPr>
            <w:tcW w:w="2161" w:type="dxa"/>
            <w:tcBorders>
              <w:top w:val="single" w:sz="4" w:space="0" w:color="000000"/>
              <w:left w:val="single" w:sz="4" w:space="0" w:color="000000"/>
              <w:bottom w:val="single" w:sz="4" w:space="0" w:color="000000"/>
              <w:right w:val="single" w:sz="4" w:space="0" w:color="000000"/>
            </w:tcBorders>
            <w:vAlign w:val="center"/>
          </w:tcPr>
          <w:p w14:paraId="2498F5DB" w14:textId="77777777" w:rsidR="004039DF" w:rsidRPr="00A32187" w:rsidRDefault="004039DF" w:rsidP="00A32187">
            <w:pPr>
              <w:pStyle w:val="TableParagraph"/>
              <w:kinsoku w:val="0"/>
              <w:overflowPunct w:val="0"/>
              <w:jc w:val="center"/>
              <w:rPr>
                <w:rFonts w:ascii="Times New Roman" w:hAnsi="Times New Roman"/>
                <w:spacing w:val="-1"/>
                <w:sz w:val="20"/>
                <w:szCs w:val="20"/>
                <w:lang w:val="ru-RU"/>
              </w:rPr>
            </w:pPr>
          </w:p>
        </w:tc>
        <w:tc>
          <w:tcPr>
            <w:tcW w:w="2627" w:type="dxa"/>
            <w:gridSpan w:val="9"/>
            <w:tcBorders>
              <w:top w:val="single" w:sz="4" w:space="0" w:color="000000"/>
              <w:left w:val="single" w:sz="4" w:space="0" w:color="000000"/>
              <w:bottom w:val="single" w:sz="4" w:space="0" w:color="000000"/>
              <w:right w:val="single" w:sz="4" w:space="0" w:color="000000"/>
            </w:tcBorders>
            <w:vAlign w:val="center"/>
          </w:tcPr>
          <w:p w14:paraId="1B1C9D6B" w14:textId="589110C0" w:rsidR="004039DF" w:rsidRPr="00A32187" w:rsidRDefault="004039DF" w:rsidP="00314AF7">
            <w:pPr>
              <w:pStyle w:val="TableParagraph"/>
              <w:kinsoku w:val="0"/>
              <w:overflowPunct w:val="0"/>
              <w:jc w:val="center"/>
              <w:rPr>
                <w:rFonts w:ascii="Times New Roman" w:hAnsi="Times New Roman"/>
                <w:sz w:val="20"/>
                <w:szCs w:val="20"/>
                <w:lang w:val="ru-RU"/>
              </w:rPr>
            </w:pPr>
            <w:r w:rsidRPr="00A32187">
              <w:rPr>
                <w:rFonts w:ascii="Times New Roman" w:hAnsi="Times New Roman"/>
                <w:spacing w:val="-1"/>
                <w:sz w:val="20"/>
                <w:szCs w:val="20"/>
                <w:lang w:val="ru-RU"/>
              </w:rPr>
              <w:t>Эксплуатаци</w:t>
            </w:r>
            <w:r w:rsidRPr="00A32187">
              <w:rPr>
                <w:rFonts w:ascii="Times New Roman" w:hAnsi="Times New Roman"/>
                <w:sz w:val="20"/>
                <w:szCs w:val="20"/>
                <w:lang w:val="ru-RU"/>
              </w:rPr>
              <w:t>онные</w:t>
            </w:r>
            <w:r w:rsidRPr="00A32187">
              <w:rPr>
                <w:rFonts w:ascii="Times New Roman" w:hAnsi="Times New Roman"/>
                <w:spacing w:val="-2"/>
                <w:sz w:val="20"/>
                <w:szCs w:val="20"/>
                <w:lang w:val="ru-RU"/>
              </w:rPr>
              <w:t xml:space="preserve"> </w:t>
            </w:r>
            <w:r w:rsidRPr="00A32187">
              <w:rPr>
                <w:rFonts w:ascii="Times New Roman" w:hAnsi="Times New Roman"/>
                <w:sz w:val="20"/>
                <w:szCs w:val="20"/>
                <w:lang w:val="ru-RU"/>
              </w:rPr>
              <w:t xml:space="preserve">площадки </w:t>
            </w:r>
            <w:r w:rsidRPr="00A32187">
              <w:rPr>
                <w:rFonts w:ascii="Times New Roman" w:hAnsi="Times New Roman"/>
                <w:spacing w:val="-1"/>
                <w:sz w:val="20"/>
                <w:szCs w:val="20"/>
                <w:lang w:val="ru-RU"/>
              </w:rPr>
              <w:t>вокруг</w:t>
            </w:r>
            <w:r w:rsidRPr="00A32187">
              <w:rPr>
                <w:rFonts w:ascii="Times New Roman" w:hAnsi="Times New Roman"/>
                <w:sz w:val="20"/>
                <w:szCs w:val="20"/>
                <w:lang w:val="ru-RU"/>
              </w:rPr>
              <w:t xml:space="preserve"> шахт</w:t>
            </w:r>
            <w:r w:rsidRPr="00A32187">
              <w:rPr>
                <w:rFonts w:ascii="Times New Roman" w:hAnsi="Times New Roman"/>
                <w:spacing w:val="21"/>
                <w:sz w:val="20"/>
                <w:szCs w:val="20"/>
                <w:lang w:val="ru-RU"/>
              </w:rPr>
              <w:t xml:space="preserve"> </w:t>
            </w:r>
            <w:r w:rsidRPr="00A32187">
              <w:rPr>
                <w:rFonts w:ascii="Times New Roman" w:hAnsi="Times New Roman"/>
                <w:spacing w:val="-1"/>
                <w:sz w:val="20"/>
                <w:szCs w:val="20"/>
                <w:lang w:val="ru-RU"/>
              </w:rPr>
              <w:t>тоннельных</w:t>
            </w:r>
            <w:r w:rsidRPr="00A32187">
              <w:rPr>
                <w:rFonts w:ascii="Times New Roman" w:hAnsi="Times New Roman"/>
                <w:spacing w:val="25"/>
                <w:sz w:val="20"/>
                <w:szCs w:val="20"/>
                <w:lang w:val="ru-RU"/>
              </w:rPr>
              <w:t xml:space="preserve"> </w:t>
            </w:r>
            <w:r w:rsidRPr="00A32187">
              <w:rPr>
                <w:rFonts w:ascii="Times New Roman" w:hAnsi="Times New Roman"/>
                <w:sz w:val="20"/>
                <w:szCs w:val="20"/>
                <w:lang w:val="ru-RU"/>
              </w:rPr>
              <w:t>коллекторов</w:t>
            </w:r>
          </w:p>
        </w:tc>
        <w:tc>
          <w:tcPr>
            <w:tcW w:w="1984" w:type="dxa"/>
            <w:gridSpan w:val="10"/>
            <w:tcBorders>
              <w:top w:val="single" w:sz="4" w:space="0" w:color="000000"/>
              <w:left w:val="single" w:sz="4" w:space="0" w:color="000000"/>
              <w:bottom w:val="single" w:sz="4" w:space="0" w:color="000000"/>
              <w:right w:val="single" w:sz="4" w:space="0" w:color="000000"/>
            </w:tcBorders>
            <w:vAlign w:val="center"/>
          </w:tcPr>
          <w:p w14:paraId="33CFC799" w14:textId="54286C98" w:rsidR="004039DF" w:rsidRPr="00A32187" w:rsidRDefault="004039DF" w:rsidP="00A32187">
            <w:pPr>
              <w:pStyle w:val="TableParagraph"/>
              <w:kinsoku w:val="0"/>
              <w:overflowPunct w:val="0"/>
              <w:jc w:val="center"/>
              <w:rPr>
                <w:rFonts w:ascii="Times New Roman" w:hAnsi="Times New Roman"/>
                <w:sz w:val="20"/>
                <w:szCs w:val="20"/>
                <w:lang w:val="ru-RU"/>
              </w:rPr>
            </w:pPr>
            <w:r w:rsidRPr="00A32187">
              <w:rPr>
                <w:rFonts w:ascii="Times New Roman" w:hAnsi="Times New Roman"/>
                <w:sz w:val="20"/>
                <w:szCs w:val="20"/>
              </w:rPr>
              <w:t>20x20</w:t>
            </w:r>
          </w:p>
        </w:tc>
        <w:tc>
          <w:tcPr>
            <w:tcW w:w="2477" w:type="dxa"/>
            <w:gridSpan w:val="9"/>
            <w:tcBorders>
              <w:top w:val="single" w:sz="4" w:space="0" w:color="000000"/>
              <w:left w:val="single" w:sz="4" w:space="0" w:color="000000"/>
              <w:bottom w:val="single" w:sz="4" w:space="0" w:color="000000"/>
              <w:right w:val="single" w:sz="4" w:space="0" w:color="000000"/>
            </w:tcBorders>
            <w:vAlign w:val="center"/>
          </w:tcPr>
          <w:p w14:paraId="4528F520" w14:textId="77777777" w:rsidR="004039DF" w:rsidRPr="00A32187" w:rsidRDefault="004039DF" w:rsidP="00A32187">
            <w:pPr>
              <w:pStyle w:val="TableParagraph"/>
              <w:kinsoku w:val="0"/>
              <w:overflowPunct w:val="0"/>
              <w:jc w:val="center"/>
              <w:rPr>
                <w:rFonts w:ascii="Times New Roman" w:hAnsi="Times New Roman"/>
                <w:sz w:val="20"/>
                <w:szCs w:val="20"/>
                <w:lang w:val="ru-RU"/>
              </w:rPr>
            </w:pPr>
          </w:p>
        </w:tc>
      </w:tr>
      <w:tr w:rsidR="00924A73" w:rsidRPr="00A32187" w14:paraId="708A7607" w14:textId="77777777" w:rsidTr="00314AF7">
        <w:trPr>
          <w:trHeight w:hRule="exact" w:val="1284"/>
          <w:jc w:val="center"/>
        </w:trPr>
        <w:tc>
          <w:tcPr>
            <w:tcW w:w="561" w:type="dxa"/>
            <w:tcBorders>
              <w:top w:val="single" w:sz="4" w:space="0" w:color="000000"/>
              <w:left w:val="single" w:sz="4" w:space="0" w:color="000000"/>
              <w:bottom w:val="single" w:sz="4" w:space="0" w:color="000000"/>
              <w:right w:val="single" w:sz="4" w:space="0" w:color="000000"/>
            </w:tcBorders>
            <w:vAlign w:val="center"/>
          </w:tcPr>
          <w:p w14:paraId="62B6046B" w14:textId="77777777" w:rsidR="004039DF" w:rsidRPr="00A32187" w:rsidRDefault="004039DF" w:rsidP="00A32187">
            <w:pPr>
              <w:spacing w:after="0" w:line="240" w:lineRule="auto"/>
              <w:ind w:firstLine="0"/>
              <w:jc w:val="center"/>
              <w:rPr>
                <w:sz w:val="20"/>
                <w:szCs w:val="20"/>
              </w:rPr>
            </w:pPr>
          </w:p>
        </w:tc>
        <w:tc>
          <w:tcPr>
            <w:tcW w:w="2088" w:type="dxa"/>
            <w:tcBorders>
              <w:top w:val="single" w:sz="4" w:space="0" w:color="000000"/>
              <w:left w:val="single" w:sz="4" w:space="0" w:color="000000"/>
              <w:bottom w:val="single" w:sz="4" w:space="0" w:color="000000"/>
              <w:right w:val="single" w:sz="4" w:space="0" w:color="000000"/>
            </w:tcBorders>
            <w:vAlign w:val="center"/>
          </w:tcPr>
          <w:p w14:paraId="7BD4786D" w14:textId="77777777" w:rsidR="004039DF" w:rsidRPr="00A32187" w:rsidRDefault="004039DF" w:rsidP="00A32187">
            <w:pPr>
              <w:spacing w:after="0" w:line="240" w:lineRule="auto"/>
              <w:ind w:firstLine="0"/>
              <w:jc w:val="center"/>
              <w:rPr>
                <w:sz w:val="20"/>
                <w:szCs w:val="20"/>
              </w:rPr>
            </w:pPr>
          </w:p>
        </w:tc>
        <w:tc>
          <w:tcPr>
            <w:tcW w:w="1875" w:type="dxa"/>
            <w:tcBorders>
              <w:top w:val="single" w:sz="4" w:space="0" w:color="000000"/>
              <w:left w:val="single" w:sz="4" w:space="0" w:color="000000"/>
              <w:bottom w:val="single" w:sz="4" w:space="0" w:color="000000"/>
              <w:right w:val="single" w:sz="4" w:space="0" w:color="000000"/>
            </w:tcBorders>
            <w:vAlign w:val="center"/>
          </w:tcPr>
          <w:p w14:paraId="211CDB98" w14:textId="77777777" w:rsidR="004039DF" w:rsidRPr="00A32187" w:rsidRDefault="004039DF" w:rsidP="00A32187">
            <w:pPr>
              <w:spacing w:after="0" w:line="240" w:lineRule="auto"/>
              <w:ind w:firstLine="0"/>
              <w:jc w:val="center"/>
              <w:rPr>
                <w:sz w:val="20"/>
                <w:szCs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6B212292" w14:textId="77777777" w:rsidR="004039DF" w:rsidRPr="00A32187" w:rsidRDefault="004039DF" w:rsidP="00A32187">
            <w:pPr>
              <w:pStyle w:val="TableParagraph"/>
              <w:kinsoku w:val="0"/>
              <w:overflowPunct w:val="0"/>
              <w:jc w:val="center"/>
              <w:rPr>
                <w:rFonts w:ascii="Times New Roman" w:hAnsi="Times New Roman"/>
                <w:spacing w:val="-1"/>
                <w:sz w:val="20"/>
                <w:szCs w:val="20"/>
                <w:lang w:val="ru-RU"/>
              </w:rPr>
            </w:pPr>
          </w:p>
        </w:tc>
        <w:tc>
          <w:tcPr>
            <w:tcW w:w="2161" w:type="dxa"/>
            <w:tcBorders>
              <w:top w:val="single" w:sz="4" w:space="0" w:color="000000"/>
              <w:left w:val="single" w:sz="4" w:space="0" w:color="000000"/>
              <w:bottom w:val="single" w:sz="4" w:space="0" w:color="000000"/>
              <w:right w:val="single" w:sz="4" w:space="0" w:color="000000"/>
            </w:tcBorders>
            <w:vAlign w:val="center"/>
          </w:tcPr>
          <w:p w14:paraId="71381866" w14:textId="77A40341" w:rsidR="004039DF" w:rsidRPr="00A32187" w:rsidRDefault="004039DF" w:rsidP="00314AF7">
            <w:pPr>
              <w:pStyle w:val="TableParagraph"/>
              <w:kinsoku w:val="0"/>
              <w:overflowPunct w:val="0"/>
              <w:jc w:val="center"/>
              <w:rPr>
                <w:rFonts w:ascii="Times New Roman" w:hAnsi="Times New Roman"/>
                <w:spacing w:val="-1"/>
                <w:sz w:val="20"/>
                <w:szCs w:val="20"/>
                <w:lang w:val="ru-RU"/>
              </w:rPr>
            </w:pPr>
            <w:r w:rsidRPr="00A32187">
              <w:rPr>
                <w:rFonts w:ascii="Times New Roman" w:hAnsi="Times New Roman"/>
                <w:spacing w:val="-1"/>
                <w:sz w:val="20"/>
                <w:szCs w:val="20"/>
                <w:lang w:val="ru-RU"/>
              </w:rPr>
              <w:t>Размеры</w:t>
            </w:r>
            <w:r w:rsidRPr="00A32187">
              <w:rPr>
                <w:rFonts w:ascii="Times New Roman" w:hAnsi="Times New Roman"/>
                <w:sz w:val="20"/>
                <w:szCs w:val="20"/>
                <w:lang w:val="ru-RU"/>
              </w:rPr>
              <w:t xml:space="preserve"> </w:t>
            </w:r>
            <w:r w:rsidR="00314AF7">
              <w:rPr>
                <w:rFonts w:ascii="Times New Roman" w:hAnsi="Times New Roman"/>
                <w:spacing w:val="-1"/>
                <w:sz w:val="20"/>
                <w:szCs w:val="20"/>
                <w:lang w:val="ru-RU"/>
              </w:rPr>
              <w:t>зе</w:t>
            </w:r>
            <w:r w:rsidRPr="00A32187">
              <w:rPr>
                <w:rFonts w:ascii="Times New Roman" w:hAnsi="Times New Roman"/>
                <w:spacing w:val="-1"/>
                <w:sz w:val="20"/>
                <w:szCs w:val="20"/>
                <w:lang w:val="ru-RU"/>
              </w:rPr>
              <w:t>мельных участков</w:t>
            </w:r>
            <w:r w:rsidRPr="00A32187">
              <w:rPr>
                <w:rFonts w:ascii="Times New Roman" w:hAnsi="Times New Roman"/>
                <w:spacing w:val="24"/>
                <w:sz w:val="20"/>
                <w:szCs w:val="20"/>
                <w:lang w:val="ru-RU"/>
              </w:rPr>
              <w:t xml:space="preserve"> </w:t>
            </w:r>
            <w:r w:rsidRPr="00A32187">
              <w:rPr>
                <w:rFonts w:ascii="Times New Roman" w:hAnsi="Times New Roman"/>
                <w:spacing w:val="-1"/>
                <w:sz w:val="20"/>
                <w:szCs w:val="20"/>
                <w:lang w:val="ru-RU"/>
              </w:rPr>
              <w:t>очистных</w:t>
            </w:r>
            <w:r w:rsidRPr="00A32187">
              <w:rPr>
                <w:rFonts w:ascii="Times New Roman" w:hAnsi="Times New Roman"/>
                <w:spacing w:val="1"/>
                <w:sz w:val="20"/>
                <w:szCs w:val="20"/>
                <w:lang w:val="ru-RU"/>
              </w:rPr>
              <w:t xml:space="preserve"> </w:t>
            </w:r>
            <w:r w:rsidRPr="00A32187">
              <w:rPr>
                <w:rFonts w:ascii="Times New Roman" w:hAnsi="Times New Roman"/>
                <w:sz w:val="20"/>
                <w:szCs w:val="20"/>
                <w:lang w:val="ru-RU"/>
              </w:rPr>
              <w:t>со</w:t>
            </w:r>
            <w:r w:rsidRPr="00A32187">
              <w:rPr>
                <w:rFonts w:ascii="Times New Roman" w:hAnsi="Times New Roman"/>
                <w:spacing w:val="-1"/>
                <w:sz w:val="20"/>
                <w:szCs w:val="20"/>
                <w:lang w:val="ru-RU"/>
              </w:rPr>
              <w:t>оружений</w:t>
            </w:r>
            <w:r w:rsidR="00314AF7">
              <w:rPr>
                <w:rFonts w:ascii="Times New Roman" w:hAnsi="Times New Roman"/>
                <w:sz w:val="20"/>
                <w:szCs w:val="20"/>
                <w:lang w:val="ru-RU"/>
              </w:rPr>
              <w:t xml:space="preserve"> ло</w:t>
            </w:r>
            <w:r w:rsidRPr="00A32187">
              <w:rPr>
                <w:rFonts w:ascii="Times New Roman" w:hAnsi="Times New Roman"/>
                <w:spacing w:val="-1"/>
                <w:sz w:val="20"/>
                <w:szCs w:val="20"/>
                <w:lang w:val="ru-RU"/>
              </w:rPr>
              <w:t>кальных</w:t>
            </w:r>
            <w:r w:rsidRPr="00A32187">
              <w:rPr>
                <w:rFonts w:ascii="Times New Roman" w:hAnsi="Times New Roman"/>
                <w:spacing w:val="2"/>
                <w:sz w:val="20"/>
                <w:szCs w:val="20"/>
                <w:lang w:val="ru-RU"/>
              </w:rPr>
              <w:t xml:space="preserve"> </w:t>
            </w:r>
            <w:r w:rsidRPr="00A32187">
              <w:rPr>
                <w:rFonts w:ascii="Times New Roman" w:hAnsi="Times New Roman"/>
                <w:sz w:val="20"/>
                <w:szCs w:val="20"/>
                <w:lang w:val="ru-RU"/>
              </w:rPr>
              <w:t>си</w:t>
            </w:r>
            <w:r w:rsidRPr="00A32187">
              <w:rPr>
                <w:rFonts w:ascii="Times New Roman" w:hAnsi="Times New Roman"/>
                <w:spacing w:val="-1"/>
                <w:sz w:val="20"/>
                <w:szCs w:val="20"/>
                <w:lang w:val="ru-RU"/>
              </w:rPr>
              <w:t xml:space="preserve">стем </w:t>
            </w:r>
            <w:r w:rsidRPr="00A32187">
              <w:rPr>
                <w:rFonts w:ascii="Times New Roman" w:hAnsi="Times New Roman"/>
                <w:sz w:val="20"/>
                <w:szCs w:val="20"/>
                <w:lang w:val="ru-RU"/>
              </w:rPr>
              <w:t>канали</w:t>
            </w:r>
            <w:r w:rsidRPr="00A32187">
              <w:rPr>
                <w:rFonts w:ascii="Times New Roman" w:hAnsi="Times New Roman"/>
                <w:spacing w:val="-1"/>
                <w:sz w:val="20"/>
                <w:szCs w:val="20"/>
                <w:lang w:val="ru-RU"/>
              </w:rPr>
              <w:t>зации</w:t>
            </w:r>
          </w:p>
        </w:tc>
        <w:tc>
          <w:tcPr>
            <w:tcW w:w="7088" w:type="dxa"/>
            <w:gridSpan w:val="28"/>
            <w:tcBorders>
              <w:top w:val="single" w:sz="4" w:space="0" w:color="000000"/>
              <w:left w:val="single" w:sz="4" w:space="0" w:color="000000"/>
              <w:bottom w:val="single" w:sz="4" w:space="0" w:color="000000"/>
              <w:right w:val="single" w:sz="4" w:space="0" w:color="000000"/>
            </w:tcBorders>
            <w:vAlign w:val="center"/>
          </w:tcPr>
          <w:p w14:paraId="159AD92E" w14:textId="7C808114" w:rsidR="004039DF" w:rsidRPr="00A32187" w:rsidRDefault="00314AF7" w:rsidP="00A32187">
            <w:pPr>
              <w:pStyle w:val="TableParagraph"/>
              <w:kinsoku w:val="0"/>
              <w:overflowPunct w:val="0"/>
              <w:jc w:val="center"/>
              <w:rPr>
                <w:rFonts w:ascii="Times New Roman" w:hAnsi="Times New Roman"/>
                <w:sz w:val="20"/>
                <w:szCs w:val="20"/>
                <w:lang w:val="ru-RU"/>
              </w:rPr>
            </w:pPr>
            <w:r w:rsidRPr="00A32187">
              <w:rPr>
                <w:rFonts w:ascii="Times New Roman" w:hAnsi="Times New Roman"/>
                <w:spacing w:val="-1"/>
                <w:sz w:val="20"/>
                <w:szCs w:val="20"/>
                <w:lang w:val="ru-RU"/>
              </w:rPr>
              <w:t>Следует</w:t>
            </w:r>
            <w:r w:rsidR="004039DF" w:rsidRPr="00A32187">
              <w:rPr>
                <w:rFonts w:ascii="Times New Roman" w:hAnsi="Times New Roman"/>
                <w:sz w:val="20"/>
                <w:szCs w:val="20"/>
                <w:lang w:val="ru-RU"/>
              </w:rPr>
              <w:t xml:space="preserve"> </w:t>
            </w:r>
            <w:r w:rsidR="004039DF" w:rsidRPr="00A32187">
              <w:rPr>
                <w:rFonts w:ascii="Times New Roman" w:hAnsi="Times New Roman"/>
                <w:spacing w:val="-1"/>
                <w:sz w:val="20"/>
                <w:szCs w:val="20"/>
                <w:lang w:val="ru-RU"/>
              </w:rPr>
              <w:t>принимать</w:t>
            </w:r>
            <w:r w:rsidR="004039DF" w:rsidRPr="00A32187">
              <w:rPr>
                <w:rFonts w:ascii="Times New Roman" w:hAnsi="Times New Roman"/>
                <w:sz w:val="20"/>
                <w:szCs w:val="20"/>
                <w:lang w:val="ru-RU"/>
              </w:rPr>
              <w:t xml:space="preserve"> в</w:t>
            </w:r>
            <w:r w:rsidR="004039DF" w:rsidRPr="00A32187">
              <w:rPr>
                <w:rFonts w:ascii="Times New Roman" w:hAnsi="Times New Roman"/>
                <w:spacing w:val="-3"/>
                <w:sz w:val="20"/>
                <w:szCs w:val="20"/>
                <w:lang w:val="ru-RU"/>
              </w:rPr>
              <w:t xml:space="preserve"> </w:t>
            </w:r>
            <w:r w:rsidR="004039DF" w:rsidRPr="00A32187">
              <w:rPr>
                <w:rFonts w:ascii="Times New Roman" w:hAnsi="Times New Roman"/>
                <w:spacing w:val="-1"/>
                <w:sz w:val="20"/>
                <w:szCs w:val="20"/>
                <w:lang w:val="ru-RU"/>
              </w:rPr>
              <w:t>зависимости</w:t>
            </w:r>
            <w:r w:rsidR="004039DF" w:rsidRPr="00A32187">
              <w:rPr>
                <w:rFonts w:ascii="Times New Roman" w:hAnsi="Times New Roman"/>
                <w:spacing w:val="35"/>
                <w:sz w:val="20"/>
                <w:szCs w:val="20"/>
                <w:lang w:val="ru-RU"/>
              </w:rPr>
              <w:t xml:space="preserve"> </w:t>
            </w:r>
            <w:r w:rsidR="004039DF" w:rsidRPr="00A32187">
              <w:rPr>
                <w:rFonts w:ascii="Times New Roman" w:hAnsi="Times New Roman"/>
                <w:sz w:val="20"/>
                <w:szCs w:val="20"/>
                <w:lang w:val="ru-RU"/>
              </w:rPr>
              <w:t xml:space="preserve">от </w:t>
            </w:r>
            <w:r w:rsidR="004039DF" w:rsidRPr="00A32187">
              <w:rPr>
                <w:rFonts w:ascii="Times New Roman" w:hAnsi="Times New Roman"/>
                <w:spacing w:val="-1"/>
                <w:sz w:val="20"/>
                <w:szCs w:val="20"/>
                <w:lang w:val="ru-RU"/>
              </w:rPr>
              <w:t>грунтовых</w:t>
            </w:r>
            <w:r w:rsidR="004039DF" w:rsidRPr="00A32187">
              <w:rPr>
                <w:rFonts w:ascii="Times New Roman" w:hAnsi="Times New Roman"/>
                <w:spacing w:val="4"/>
                <w:sz w:val="20"/>
                <w:szCs w:val="20"/>
                <w:lang w:val="ru-RU"/>
              </w:rPr>
              <w:t xml:space="preserve"> </w:t>
            </w:r>
            <w:r w:rsidR="004039DF" w:rsidRPr="00A32187">
              <w:rPr>
                <w:rFonts w:ascii="Times New Roman" w:hAnsi="Times New Roman"/>
                <w:spacing w:val="-1"/>
                <w:sz w:val="20"/>
                <w:szCs w:val="20"/>
                <w:lang w:val="ru-RU"/>
              </w:rPr>
              <w:t>условий</w:t>
            </w:r>
            <w:r w:rsidR="004039DF" w:rsidRPr="00A32187">
              <w:rPr>
                <w:rFonts w:ascii="Times New Roman" w:hAnsi="Times New Roman"/>
                <w:sz w:val="20"/>
                <w:szCs w:val="20"/>
                <w:lang w:val="ru-RU"/>
              </w:rPr>
              <w:t xml:space="preserve"> и</w:t>
            </w:r>
            <w:r w:rsidR="004039DF" w:rsidRPr="00A32187">
              <w:rPr>
                <w:rFonts w:ascii="Times New Roman" w:hAnsi="Times New Roman"/>
                <w:spacing w:val="-2"/>
                <w:sz w:val="20"/>
                <w:szCs w:val="20"/>
                <w:lang w:val="ru-RU"/>
              </w:rPr>
              <w:t xml:space="preserve"> </w:t>
            </w:r>
            <w:r w:rsidR="004039DF" w:rsidRPr="00A32187">
              <w:rPr>
                <w:rFonts w:ascii="Times New Roman" w:hAnsi="Times New Roman"/>
                <w:sz w:val="20"/>
                <w:szCs w:val="20"/>
                <w:lang w:val="ru-RU"/>
              </w:rPr>
              <w:t>количе</w:t>
            </w:r>
            <w:r w:rsidR="004039DF" w:rsidRPr="00A32187">
              <w:rPr>
                <w:rFonts w:ascii="Times New Roman" w:hAnsi="Times New Roman"/>
                <w:spacing w:val="-1"/>
                <w:sz w:val="20"/>
                <w:szCs w:val="20"/>
                <w:lang w:val="ru-RU"/>
              </w:rPr>
              <w:t xml:space="preserve"> ства</w:t>
            </w:r>
            <w:r w:rsidR="004039DF" w:rsidRPr="00A32187">
              <w:rPr>
                <w:rFonts w:ascii="Times New Roman" w:hAnsi="Times New Roman"/>
                <w:spacing w:val="-2"/>
                <w:sz w:val="20"/>
                <w:szCs w:val="20"/>
                <w:lang w:val="ru-RU"/>
              </w:rPr>
              <w:t xml:space="preserve"> </w:t>
            </w:r>
            <w:r w:rsidR="004039DF" w:rsidRPr="00A32187">
              <w:rPr>
                <w:rFonts w:ascii="Times New Roman" w:hAnsi="Times New Roman"/>
                <w:spacing w:val="-1"/>
                <w:sz w:val="20"/>
                <w:szCs w:val="20"/>
                <w:lang w:val="ru-RU"/>
              </w:rPr>
              <w:t>сточных</w:t>
            </w:r>
            <w:r w:rsidR="004039DF" w:rsidRPr="00A32187">
              <w:rPr>
                <w:rFonts w:ascii="Times New Roman" w:hAnsi="Times New Roman"/>
                <w:spacing w:val="1"/>
                <w:sz w:val="20"/>
                <w:szCs w:val="20"/>
                <w:lang w:val="ru-RU"/>
              </w:rPr>
              <w:t xml:space="preserve"> </w:t>
            </w:r>
            <w:r w:rsidR="004039DF" w:rsidRPr="00A32187">
              <w:rPr>
                <w:rFonts w:ascii="Times New Roman" w:hAnsi="Times New Roman"/>
                <w:sz w:val="20"/>
                <w:szCs w:val="20"/>
                <w:lang w:val="ru-RU"/>
              </w:rPr>
              <w:t>вод, но не</w:t>
            </w:r>
            <w:r w:rsidR="004039DF" w:rsidRPr="00A32187">
              <w:rPr>
                <w:rFonts w:ascii="Times New Roman" w:hAnsi="Times New Roman"/>
                <w:spacing w:val="-4"/>
                <w:sz w:val="20"/>
                <w:szCs w:val="20"/>
                <w:lang w:val="ru-RU"/>
              </w:rPr>
              <w:t xml:space="preserve"> </w:t>
            </w:r>
            <w:r w:rsidR="004039DF" w:rsidRPr="00A32187">
              <w:rPr>
                <w:rFonts w:ascii="Times New Roman" w:hAnsi="Times New Roman"/>
                <w:sz w:val="20"/>
                <w:szCs w:val="20"/>
                <w:lang w:val="ru-RU"/>
              </w:rPr>
              <w:t>более</w:t>
            </w:r>
            <w:r w:rsidR="004039DF" w:rsidRPr="00A32187">
              <w:rPr>
                <w:rFonts w:ascii="Times New Roman" w:hAnsi="Times New Roman"/>
                <w:spacing w:val="-2"/>
                <w:sz w:val="20"/>
                <w:szCs w:val="20"/>
                <w:lang w:val="ru-RU"/>
              </w:rPr>
              <w:t xml:space="preserve"> </w:t>
            </w:r>
            <w:r w:rsidR="004039DF" w:rsidRPr="00A32187">
              <w:rPr>
                <w:rFonts w:ascii="Times New Roman" w:hAnsi="Times New Roman"/>
                <w:sz w:val="20"/>
                <w:szCs w:val="20"/>
                <w:lang w:val="ru-RU"/>
              </w:rPr>
              <w:t>0,25</w:t>
            </w:r>
            <w:r w:rsidR="004039DF" w:rsidRPr="00A32187">
              <w:rPr>
                <w:rFonts w:ascii="Times New Roman" w:hAnsi="Times New Roman"/>
                <w:spacing w:val="28"/>
                <w:sz w:val="20"/>
                <w:szCs w:val="20"/>
                <w:lang w:val="ru-RU"/>
              </w:rPr>
              <w:t xml:space="preserve"> </w:t>
            </w:r>
            <w:r w:rsidR="004039DF" w:rsidRPr="00A32187">
              <w:rPr>
                <w:rFonts w:ascii="Times New Roman" w:hAnsi="Times New Roman"/>
                <w:sz w:val="20"/>
                <w:szCs w:val="20"/>
                <w:lang w:val="ru-RU"/>
              </w:rPr>
              <w:t>га</w:t>
            </w:r>
          </w:p>
        </w:tc>
      </w:tr>
      <w:tr w:rsidR="00924A73" w:rsidRPr="00A32187" w14:paraId="171DF6AD" w14:textId="77777777" w:rsidTr="00314AF7">
        <w:trPr>
          <w:trHeight w:hRule="exact" w:val="859"/>
          <w:jc w:val="center"/>
        </w:trPr>
        <w:tc>
          <w:tcPr>
            <w:tcW w:w="561" w:type="dxa"/>
            <w:tcBorders>
              <w:top w:val="single" w:sz="4" w:space="0" w:color="000000"/>
              <w:left w:val="single" w:sz="4" w:space="0" w:color="000000"/>
              <w:bottom w:val="single" w:sz="4" w:space="0" w:color="000000"/>
              <w:right w:val="single" w:sz="4" w:space="0" w:color="000000"/>
            </w:tcBorders>
            <w:vAlign w:val="center"/>
          </w:tcPr>
          <w:p w14:paraId="0ADECCDA" w14:textId="77777777" w:rsidR="004039DF" w:rsidRPr="00A32187" w:rsidRDefault="004039DF" w:rsidP="00A32187">
            <w:pPr>
              <w:spacing w:after="0" w:line="240" w:lineRule="auto"/>
              <w:ind w:firstLine="0"/>
              <w:jc w:val="center"/>
              <w:rPr>
                <w:sz w:val="20"/>
                <w:szCs w:val="20"/>
              </w:rPr>
            </w:pPr>
          </w:p>
        </w:tc>
        <w:tc>
          <w:tcPr>
            <w:tcW w:w="2088" w:type="dxa"/>
            <w:tcBorders>
              <w:top w:val="single" w:sz="4" w:space="0" w:color="000000"/>
              <w:left w:val="single" w:sz="4" w:space="0" w:color="000000"/>
              <w:bottom w:val="single" w:sz="4" w:space="0" w:color="000000"/>
              <w:right w:val="single" w:sz="4" w:space="0" w:color="000000"/>
            </w:tcBorders>
            <w:vAlign w:val="center"/>
          </w:tcPr>
          <w:p w14:paraId="206586A9" w14:textId="77777777" w:rsidR="004039DF" w:rsidRPr="00A32187" w:rsidRDefault="004039DF" w:rsidP="00A32187">
            <w:pPr>
              <w:spacing w:after="0" w:line="240" w:lineRule="auto"/>
              <w:ind w:firstLine="0"/>
              <w:jc w:val="center"/>
              <w:rPr>
                <w:sz w:val="20"/>
                <w:szCs w:val="20"/>
              </w:rPr>
            </w:pPr>
          </w:p>
        </w:tc>
        <w:tc>
          <w:tcPr>
            <w:tcW w:w="3718" w:type="dxa"/>
            <w:gridSpan w:val="2"/>
            <w:tcBorders>
              <w:top w:val="single" w:sz="4" w:space="0" w:color="000000"/>
              <w:left w:val="single" w:sz="4" w:space="0" w:color="000000"/>
              <w:bottom w:val="single" w:sz="4" w:space="0" w:color="000000"/>
              <w:right w:val="single" w:sz="4" w:space="0" w:color="000000"/>
            </w:tcBorders>
            <w:vAlign w:val="center"/>
          </w:tcPr>
          <w:p w14:paraId="7F69086C" w14:textId="389DFEC6" w:rsidR="004039DF" w:rsidRPr="00A32187" w:rsidRDefault="004039DF" w:rsidP="00314AF7">
            <w:pPr>
              <w:pStyle w:val="TableParagraph"/>
              <w:kinsoku w:val="0"/>
              <w:overflowPunct w:val="0"/>
              <w:jc w:val="center"/>
              <w:rPr>
                <w:rFonts w:ascii="Times New Roman" w:hAnsi="Times New Roman"/>
                <w:spacing w:val="-1"/>
                <w:sz w:val="20"/>
                <w:szCs w:val="20"/>
                <w:lang w:val="ru-RU"/>
              </w:rPr>
            </w:pPr>
            <w:r w:rsidRPr="00A32187">
              <w:rPr>
                <w:rFonts w:ascii="Times New Roman" w:hAnsi="Times New Roman"/>
                <w:spacing w:val="-1"/>
                <w:sz w:val="20"/>
                <w:szCs w:val="20"/>
                <w:lang w:val="ru-RU"/>
              </w:rPr>
              <w:t>Расчетный</w:t>
            </w:r>
            <w:r w:rsidRPr="00A32187">
              <w:rPr>
                <w:rFonts w:ascii="Times New Roman" w:hAnsi="Times New Roman"/>
                <w:sz w:val="20"/>
                <w:szCs w:val="20"/>
                <w:lang w:val="ru-RU"/>
              </w:rPr>
              <w:t xml:space="preserve"> </w:t>
            </w:r>
            <w:r w:rsidRPr="00A32187">
              <w:rPr>
                <w:rFonts w:ascii="Times New Roman" w:hAnsi="Times New Roman"/>
                <w:spacing w:val="-1"/>
                <w:sz w:val="20"/>
                <w:szCs w:val="20"/>
                <w:lang w:val="ru-RU"/>
              </w:rPr>
              <w:t>показатель</w:t>
            </w:r>
            <w:r w:rsidRPr="00A32187">
              <w:rPr>
                <w:rFonts w:ascii="Times New Roman" w:hAnsi="Times New Roman"/>
                <w:spacing w:val="25"/>
                <w:sz w:val="20"/>
                <w:szCs w:val="20"/>
                <w:lang w:val="ru-RU"/>
              </w:rPr>
              <w:t xml:space="preserve"> </w:t>
            </w:r>
            <w:r w:rsidRPr="00A32187">
              <w:rPr>
                <w:rFonts w:ascii="Times New Roman" w:hAnsi="Times New Roman"/>
                <w:spacing w:val="-1"/>
                <w:sz w:val="20"/>
                <w:szCs w:val="20"/>
                <w:lang w:val="ru-RU"/>
              </w:rPr>
              <w:t>максимально</w:t>
            </w:r>
            <w:r w:rsidRPr="00A32187">
              <w:rPr>
                <w:rFonts w:ascii="Times New Roman" w:hAnsi="Times New Roman"/>
                <w:sz w:val="20"/>
                <w:szCs w:val="20"/>
                <w:lang w:val="ru-RU"/>
              </w:rPr>
              <w:t xml:space="preserve"> </w:t>
            </w:r>
            <w:r w:rsidRPr="00A32187">
              <w:rPr>
                <w:rFonts w:ascii="Times New Roman" w:hAnsi="Times New Roman"/>
                <w:spacing w:val="-2"/>
                <w:sz w:val="20"/>
                <w:szCs w:val="20"/>
                <w:lang w:val="ru-RU"/>
              </w:rPr>
              <w:t>допу</w:t>
            </w:r>
            <w:r w:rsidRPr="00A32187">
              <w:rPr>
                <w:rFonts w:ascii="Times New Roman" w:hAnsi="Times New Roman"/>
                <w:spacing w:val="-1"/>
                <w:sz w:val="20"/>
                <w:szCs w:val="20"/>
                <w:lang w:val="ru-RU"/>
              </w:rPr>
              <w:t>стимого</w:t>
            </w:r>
            <w:r w:rsidRPr="00A32187">
              <w:rPr>
                <w:rFonts w:ascii="Times New Roman" w:hAnsi="Times New Roman"/>
                <w:spacing w:val="2"/>
                <w:sz w:val="20"/>
                <w:szCs w:val="20"/>
                <w:lang w:val="ru-RU"/>
              </w:rPr>
              <w:t xml:space="preserve"> </w:t>
            </w:r>
            <w:r w:rsidRPr="00A32187">
              <w:rPr>
                <w:rFonts w:ascii="Times New Roman" w:hAnsi="Times New Roman"/>
                <w:spacing w:val="-1"/>
                <w:sz w:val="20"/>
                <w:szCs w:val="20"/>
                <w:lang w:val="ru-RU"/>
              </w:rPr>
              <w:t>уровня</w:t>
            </w:r>
            <w:r w:rsidR="00314AF7">
              <w:rPr>
                <w:rFonts w:ascii="Times New Roman" w:hAnsi="Times New Roman"/>
                <w:sz w:val="20"/>
                <w:szCs w:val="20"/>
                <w:lang w:val="ru-RU"/>
              </w:rPr>
              <w:t xml:space="preserve"> терри</w:t>
            </w:r>
            <w:r w:rsidRPr="00A32187">
              <w:rPr>
                <w:rFonts w:ascii="Times New Roman" w:hAnsi="Times New Roman"/>
                <w:spacing w:val="-1"/>
                <w:sz w:val="20"/>
                <w:szCs w:val="20"/>
                <w:lang w:val="ru-RU"/>
              </w:rPr>
              <w:t>ториальной</w:t>
            </w:r>
            <w:r w:rsidRPr="00A32187">
              <w:rPr>
                <w:rFonts w:ascii="Times New Roman" w:hAnsi="Times New Roman"/>
                <w:sz w:val="20"/>
                <w:szCs w:val="20"/>
                <w:lang w:val="ru-RU"/>
              </w:rPr>
              <w:t xml:space="preserve"> </w:t>
            </w:r>
            <w:r w:rsidR="00314AF7">
              <w:rPr>
                <w:rFonts w:ascii="Times New Roman" w:hAnsi="Times New Roman"/>
                <w:spacing w:val="-1"/>
                <w:sz w:val="20"/>
                <w:szCs w:val="20"/>
                <w:lang w:val="ru-RU"/>
              </w:rPr>
              <w:t>доступно</w:t>
            </w:r>
            <w:r w:rsidRPr="00A32187">
              <w:rPr>
                <w:rFonts w:ascii="Times New Roman" w:hAnsi="Times New Roman"/>
                <w:spacing w:val="-1"/>
                <w:sz w:val="20"/>
                <w:szCs w:val="20"/>
                <w:lang w:val="ru-RU"/>
              </w:rPr>
              <w:t>сти</w:t>
            </w:r>
          </w:p>
        </w:tc>
        <w:tc>
          <w:tcPr>
            <w:tcW w:w="2161" w:type="dxa"/>
            <w:tcBorders>
              <w:top w:val="single" w:sz="4" w:space="0" w:color="000000"/>
              <w:left w:val="single" w:sz="4" w:space="0" w:color="000000"/>
              <w:bottom w:val="single" w:sz="4" w:space="0" w:color="000000"/>
              <w:right w:val="single" w:sz="4" w:space="0" w:color="000000"/>
            </w:tcBorders>
            <w:vAlign w:val="center"/>
          </w:tcPr>
          <w:p w14:paraId="7B752179" w14:textId="391E697A" w:rsidR="004039DF" w:rsidRPr="00A32187" w:rsidRDefault="004039DF" w:rsidP="00A32187">
            <w:pPr>
              <w:pStyle w:val="TableParagraph"/>
              <w:kinsoku w:val="0"/>
              <w:overflowPunct w:val="0"/>
              <w:jc w:val="center"/>
              <w:rPr>
                <w:rFonts w:ascii="Times New Roman" w:hAnsi="Times New Roman"/>
                <w:spacing w:val="-1"/>
                <w:sz w:val="20"/>
                <w:szCs w:val="20"/>
                <w:lang w:val="ru-RU"/>
              </w:rPr>
            </w:pPr>
            <w:r w:rsidRPr="00A32187">
              <w:rPr>
                <w:rFonts w:ascii="Times New Roman" w:hAnsi="Times New Roman"/>
                <w:sz w:val="20"/>
                <w:szCs w:val="20"/>
              </w:rPr>
              <w:t>-</w:t>
            </w:r>
          </w:p>
        </w:tc>
        <w:tc>
          <w:tcPr>
            <w:tcW w:w="7088" w:type="dxa"/>
            <w:gridSpan w:val="28"/>
            <w:tcBorders>
              <w:top w:val="single" w:sz="4" w:space="0" w:color="000000"/>
              <w:left w:val="single" w:sz="4" w:space="0" w:color="000000"/>
              <w:bottom w:val="single" w:sz="4" w:space="0" w:color="000000"/>
              <w:right w:val="single" w:sz="4" w:space="0" w:color="000000"/>
            </w:tcBorders>
            <w:vAlign w:val="center"/>
          </w:tcPr>
          <w:p w14:paraId="735175B8" w14:textId="5EC15159" w:rsidR="004039DF" w:rsidRPr="00A32187" w:rsidRDefault="004039DF" w:rsidP="00A32187">
            <w:pPr>
              <w:pStyle w:val="TableParagraph"/>
              <w:kinsoku w:val="0"/>
              <w:overflowPunct w:val="0"/>
              <w:jc w:val="center"/>
              <w:rPr>
                <w:rFonts w:ascii="Times New Roman" w:hAnsi="Times New Roman"/>
                <w:sz w:val="20"/>
                <w:szCs w:val="20"/>
                <w:lang w:val="ru-RU"/>
              </w:rPr>
            </w:pPr>
            <w:r w:rsidRPr="00A32187">
              <w:rPr>
                <w:rFonts w:ascii="Times New Roman" w:hAnsi="Times New Roman"/>
                <w:sz w:val="20"/>
                <w:szCs w:val="20"/>
              </w:rPr>
              <w:t>не</w:t>
            </w:r>
            <w:r w:rsidRPr="00A32187">
              <w:rPr>
                <w:rFonts w:ascii="Times New Roman" w:hAnsi="Times New Roman"/>
                <w:spacing w:val="-1"/>
                <w:sz w:val="20"/>
                <w:szCs w:val="20"/>
              </w:rPr>
              <w:t xml:space="preserve"> нормируется</w:t>
            </w:r>
          </w:p>
        </w:tc>
      </w:tr>
      <w:tr w:rsidR="004039DF" w:rsidRPr="00A32187" w14:paraId="0B2E8A49" w14:textId="77777777" w:rsidTr="00314AF7">
        <w:trPr>
          <w:trHeight w:hRule="exact" w:val="1410"/>
          <w:jc w:val="center"/>
        </w:trPr>
        <w:tc>
          <w:tcPr>
            <w:tcW w:w="15616" w:type="dxa"/>
            <w:gridSpan w:val="33"/>
            <w:tcBorders>
              <w:top w:val="single" w:sz="4" w:space="0" w:color="000000"/>
              <w:left w:val="single" w:sz="4" w:space="0" w:color="000000"/>
              <w:bottom w:val="single" w:sz="4" w:space="0" w:color="000000"/>
              <w:right w:val="single" w:sz="4" w:space="0" w:color="000000"/>
            </w:tcBorders>
            <w:vAlign w:val="center"/>
          </w:tcPr>
          <w:p w14:paraId="73392D71" w14:textId="77777777" w:rsidR="004039DF" w:rsidRPr="00A32187" w:rsidRDefault="004039DF" w:rsidP="00A32187">
            <w:pPr>
              <w:pStyle w:val="TableParagraph"/>
              <w:kinsoku w:val="0"/>
              <w:overflowPunct w:val="0"/>
              <w:jc w:val="center"/>
              <w:rPr>
                <w:rFonts w:ascii="Times New Roman" w:hAnsi="Times New Roman"/>
                <w:sz w:val="20"/>
                <w:szCs w:val="20"/>
                <w:lang w:val="ru-RU"/>
              </w:rPr>
            </w:pPr>
            <w:r w:rsidRPr="00A32187">
              <w:rPr>
                <w:rFonts w:ascii="Times New Roman" w:hAnsi="Times New Roman"/>
                <w:sz w:val="20"/>
                <w:szCs w:val="20"/>
                <w:lang w:val="ru-RU"/>
              </w:rPr>
              <w:t>Примечания:</w:t>
            </w:r>
          </w:p>
          <w:p w14:paraId="73914C12" w14:textId="04CF7ED3" w:rsidR="004039DF" w:rsidRPr="00A32187" w:rsidRDefault="00314AF7" w:rsidP="00A32187">
            <w:pPr>
              <w:pStyle w:val="TableParagraph"/>
              <w:kinsoku w:val="0"/>
              <w:overflowPunct w:val="0"/>
              <w:jc w:val="center"/>
              <w:rPr>
                <w:rFonts w:ascii="Times New Roman" w:hAnsi="Times New Roman"/>
                <w:sz w:val="20"/>
                <w:szCs w:val="20"/>
                <w:lang w:val="ru-RU"/>
              </w:rPr>
            </w:pPr>
            <w:r>
              <w:rPr>
                <w:rFonts w:ascii="Times New Roman" w:hAnsi="Times New Roman"/>
                <w:sz w:val="20"/>
                <w:szCs w:val="20"/>
                <w:lang w:val="ru-RU"/>
              </w:rPr>
              <w:t>1.</w:t>
            </w:r>
            <w:r w:rsidR="004039DF" w:rsidRPr="00A32187">
              <w:rPr>
                <w:rFonts w:ascii="Times New Roman" w:hAnsi="Times New Roman"/>
                <w:sz w:val="20"/>
                <w:szCs w:val="20"/>
                <w:lang w:val="ru-RU"/>
              </w:rPr>
              <w:t>Расстояние от инженерных коммуникаций до объектов культурного наследия и их территорий следует принимать из расчета, м, не менее: от сетей водопровода, канализации и теплоснабжения (кроме разводящих) - 15, до других подземных инженерных сетей - 5.</w:t>
            </w:r>
          </w:p>
          <w:p w14:paraId="56CC9A72" w14:textId="77777777" w:rsidR="00314AF7" w:rsidRDefault="00314AF7" w:rsidP="00314AF7">
            <w:pPr>
              <w:pStyle w:val="TableParagraph"/>
              <w:kinsoku w:val="0"/>
              <w:overflowPunct w:val="0"/>
              <w:jc w:val="center"/>
              <w:rPr>
                <w:rFonts w:ascii="Times New Roman" w:hAnsi="Times New Roman"/>
                <w:sz w:val="20"/>
                <w:szCs w:val="20"/>
                <w:lang w:val="ru-RU"/>
              </w:rPr>
            </w:pPr>
            <w:r>
              <w:rPr>
                <w:rFonts w:ascii="Times New Roman" w:hAnsi="Times New Roman"/>
                <w:sz w:val="20"/>
                <w:szCs w:val="20"/>
                <w:lang w:val="ru-RU"/>
              </w:rPr>
              <w:t>2.</w:t>
            </w:r>
            <w:r w:rsidR="004039DF" w:rsidRPr="00A32187">
              <w:rPr>
                <w:rFonts w:ascii="Times New Roman" w:hAnsi="Times New Roman"/>
                <w:sz w:val="20"/>
                <w:szCs w:val="20"/>
                <w:lang w:val="ru-RU"/>
              </w:rPr>
              <w:t xml:space="preserve">В условиях реконструкции объектов культурного наследия указанные расстояния допускается сокращать, но принимать, м., не менее: от водонесущих сетей - 5, </w:t>
            </w:r>
          </w:p>
          <w:p w14:paraId="52A7D1F5" w14:textId="024DE9A6" w:rsidR="004039DF" w:rsidRPr="00A32187" w:rsidRDefault="004039DF" w:rsidP="00314AF7">
            <w:pPr>
              <w:pStyle w:val="TableParagraph"/>
              <w:kinsoku w:val="0"/>
              <w:overflowPunct w:val="0"/>
              <w:jc w:val="center"/>
              <w:rPr>
                <w:rFonts w:ascii="Times New Roman" w:hAnsi="Times New Roman"/>
                <w:sz w:val="20"/>
                <w:szCs w:val="20"/>
                <w:lang w:val="ru-RU"/>
              </w:rPr>
            </w:pPr>
            <w:r w:rsidRPr="00A32187">
              <w:rPr>
                <w:rFonts w:ascii="Times New Roman" w:hAnsi="Times New Roman"/>
                <w:sz w:val="20"/>
                <w:szCs w:val="20"/>
                <w:lang w:val="ru-RU"/>
              </w:rPr>
              <w:t xml:space="preserve">неводонесущих </w:t>
            </w:r>
            <w:r w:rsidR="00314AF7">
              <w:rPr>
                <w:rFonts w:ascii="Times New Roman" w:hAnsi="Times New Roman"/>
                <w:sz w:val="20"/>
                <w:szCs w:val="20"/>
                <w:lang w:val="ru-RU"/>
              </w:rPr>
              <w:t>–</w:t>
            </w:r>
            <w:r w:rsidRPr="00A32187">
              <w:rPr>
                <w:rFonts w:ascii="Times New Roman" w:hAnsi="Times New Roman"/>
                <w:sz w:val="20"/>
                <w:szCs w:val="20"/>
                <w:lang w:val="ru-RU"/>
              </w:rPr>
              <w:t xml:space="preserve"> </w:t>
            </w:r>
            <w:r w:rsidR="00314AF7">
              <w:rPr>
                <w:rFonts w:ascii="Times New Roman" w:hAnsi="Times New Roman"/>
                <w:sz w:val="20"/>
                <w:szCs w:val="20"/>
                <w:lang w:val="ru-RU"/>
              </w:rPr>
              <w:t>2.</w:t>
            </w:r>
          </w:p>
        </w:tc>
      </w:tr>
    </w:tbl>
    <w:p w14:paraId="3480D310" w14:textId="75AC807D" w:rsidR="00837A91" w:rsidRDefault="00837A91" w:rsidP="00837A91">
      <w:pPr>
        <w:rPr>
          <w:spacing w:val="-1"/>
        </w:rPr>
      </w:pPr>
    </w:p>
    <w:p w14:paraId="75CA280E" w14:textId="676F899C" w:rsidR="00CB77D3" w:rsidRDefault="00CB77D3" w:rsidP="00837A91">
      <w:pPr>
        <w:rPr>
          <w:spacing w:val="-1"/>
        </w:rPr>
      </w:pPr>
    </w:p>
    <w:p w14:paraId="3CFF0E7F" w14:textId="1FDBFC66" w:rsidR="00CB77D3" w:rsidRDefault="00CB77D3" w:rsidP="00837A91">
      <w:pPr>
        <w:rPr>
          <w:spacing w:val="-1"/>
        </w:rPr>
      </w:pPr>
    </w:p>
    <w:p w14:paraId="556E9BDC" w14:textId="0F5E39B7" w:rsidR="00CB77D3" w:rsidRDefault="00CB77D3" w:rsidP="00837A91">
      <w:pPr>
        <w:rPr>
          <w:spacing w:val="-1"/>
        </w:rPr>
      </w:pPr>
    </w:p>
    <w:p w14:paraId="2CD8DF73" w14:textId="1700FA93" w:rsidR="00CB77D3" w:rsidRDefault="00CB77D3" w:rsidP="00837A91">
      <w:pPr>
        <w:rPr>
          <w:spacing w:val="-1"/>
        </w:rPr>
      </w:pPr>
    </w:p>
    <w:p w14:paraId="1B998AEF" w14:textId="6C73A8C5" w:rsidR="00CB77D3" w:rsidRDefault="00CB77D3" w:rsidP="00837A91">
      <w:pPr>
        <w:rPr>
          <w:spacing w:val="-1"/>
        </w:rPr>
      </w:pPr>
    </w:p>
    <w:p w14:paraId="2C1E8561" w14:textId="29EF9ECD" w:rsidR="00CB77D3" w:rsidRDefault="00CB77D3" w:rsidP="00837A91">
      <w:pPr>
        <w:rPr>
          <w:spacing w:val="-1"/>
        </w:rPr>
      </w:pPr>
    </w:p>
    <w:p w14:paraId="68ABD9AA" w14:textId="23CA3BA1" w:rsidR="00CB77D3" w:rsidRDefault="00CB77D3" w:rsidP="00837A91">
      <w:pPr>
        <w:rPr>
          <w:spacing w:val="-1"/>
        </w:rPr>
      </w:pPr>
    </w:p>
    <w:p w14:paraId="205E6668" w14:textId="608B723B" w:rsidR="00CB77D3" w:rsidRDefault="00CB77D3" w:rsidP="00837A91">
      <w:pPr>
        <w:rPr>
          <w:spacing w:val="-1"/>
        </w:rPr>
      </w:pPr>
    </w:p>
    <w:p w14:paraId="60AA2217" w14:textId="79EAB254" w:rsidR="00CB77D3" w:rsidRDefault="00CB77D3" w:rsidP="00837A91">
      <w:pPr>
        <w:rPr>
          <w:spacing w:val="-1"/>
        </w:rPr>
      </w:pPr>
    </w:p>
    <w:p w14:paraId="3BC848E3" w14:textId="563E83CE" w:rsidR="00CB77D3" w:rsidRDefault="00CB77D3" w:rsidP="00837A91">
      <w:pPr>
        <w:rPr>
          <w:spacing w:val="-1"/>
        </w:rPr>
      </w:pPr>
    </w:p>
    <w:p w14:paraId="375358E4" w14:textId="1386019E" w:rsidR="008C5F3B" w:rsidRDefault="008C5F3B" w:rsidP="00837A91">
      <w:pPr>
        <w:rPr>
          <w:spacing w:val="-1"/>
        </w:rPr>
      </w:pPr>
    </w:p>
    <w:p w14:paraId="16F8B543" w14:textId="5E4E7AEB" w:rsidR="008C5F3B" w:rsidRDefault="008C5F3B" w:rsidP="00837A91">
      <w:pPr>
        <w:rPr>
          <w:spacing w:val="-1"/>
        </w:rPr>
      </w:pPr>
    </w:p>
    <w:p w14:paraId="1F6E43F2" w14:textId="77777777" w:rsidR="008C5F3B" w:rsidRDefault="008C5F3B" w:rsidP="00837A91">
      <w:pPr>
        <w:rPr>
          <w:spacing w:val="-1"/>
        </w:rPr>
        <w:sectPr w:rsidR="008C5F3B" w:rsidSect="00A32187">
          <w:headerReference w:type="default" r:id="rId98"/>
          <w:footerReference w:type="default" r:id="rId99"/>
          <w:pgSz w:w="16838" w:h="11906" w:orient="landscape"/>
          <w:pgMar w:top="1134" w:right="1134" w:bottom="709" w:left="1134" w:header="709" w:footer="709" w:gutter="0"/>
          <w:cols w:space="708"/>
          <w:titlePg/>
          <w:docGrid w:linePitch="360"/>
        </w:sectPr>
      </w:pPr>
    </w:p>
    <w:p w14:paraId="03CE7054" w14:textId="7B4BA10C" w:rsidR="008C5F3B" w:rsidRDefault="008C5F3B" w:rsidP="00837A91">
      <w:pPr>
        <w:rPr>
          <w:spacing w:val="-1"/>
        </w:rPr>
      </w:pPr>
    </w:p>
    <w:p w14:paraId="278BB324" w14:textId="35642F24" w:rsidR="008C5F3B" w:rsidRDefault="008C5F3B" w:rsidP="00837A91">
      <w:pPr>
        <w:rPr>
          <w:spacing w:val="-1"/>
        </w:rPr>
      </w:pPr>
    </w:p>
    <w:p w14:paraId="42DA2FE3" w14:textId="77777777" w:rsidR="008C5F3B" w:rsidRPr="008C5F3B" w:rsidRDefault="008C5F3B" w:rsidP="008C5F3B">
      <w:pPr>
        <w:spacing w:after="60"/>
      </w:pPr>
    </w:p>
    <w:p w14:paraId="476BFA38" w14:textId="77777777" w:rsidR="008C5F3B" w:rsidRPr="008C5F3B" w:rsidRDefault="008C5F3B" w:rsidP="008C5F3B">
      <w:pPr>
        <w:spacing w:after="60"/>
        <w:ind w:left="-425" w:right="-425"/>
        <w:contextualSpacing/>
        <w:jc w:val="center"/>
        <w:rPr>
          <w:b/>
          <w:sz w:val="44"/>
          <w:szCs w:val="40"/>
        </w:rPr>
      </w:pPr>
    </w:p>
    <w:p w14:paraId="146B1F9F" w14:textId="77777777" w:rsidR="008C5F3B" w:rsidRPr="008C5F3B" w:rsidRDefault="008C5F3B" w:rsidP="008C5F3B">
      <w:pPr>
        <w:spacing w:after="60"/>
        <w:ind w:left="-425" w:right="-425"/>
        <w:contextualSpacing/>
        <w:jc w:val="center"/>
        <w:rPr>
          <w:b/>
          <w:sz w:val="44"/>
          <w:szCs w:val="40"/>
        </w:rPr>
      </w:pPr>
    </w:p>
    <w:p w14:paraId="6CA8D21A" w14:textId="77777777" w:rsidR="008C5F3B" w:rsidRPr="008C5F3B" w:rsidRDefault="008C5F3B" w:rsidP="008C5F3B">
      <w:pPr>
        <w:spacing w:after="60"/>
        <w:ind w:left="-425" w:right="-425"/>
        <w:contextualSpacing/>
        <w:jc w:val="center"/>
        <w:rPr>
          <w:b/>
          <w:sz w:val="44"/>
          <w:szCs w:val="40"/>
        </w:rPr>
      </w:pPr>
    </w:p>
    <w:p w14:paraId="23912A41" w14:textId="77777777" w:rsidR="008C5F3B" w:rsidRPr="008C5F3B" w:rsidRDefault="008C5F3B" w:rsidP="008C5F3B">
      <w:pPr>
        <w:spacing w:after="60"/>
        <w:ind w:left="-425" w:right="-425"/>
        <w:contextualSpacing/>
        <w:jc w:val="center"/>
        <w:rPr>
          <w:b/>
          <w:sz w:val="44"/>
          <w:szCs w:val="40"/>
        </w:rPr>
      </w:pPr>
    </w:p>
    <w:p w14:paraId="130ECE5E" w14:textId="77777777" w:rsidR="008C5F3B" w:rsidRPr="008C5F3B" w:rsidRDefault="008C5F3B" w:rsidP="008C5F3B">
      <w:pPr>
        <w:spacing w:after="60"/>
        <w:ind w:left="-425" w:right="-425"/>
        <w:contextualSpacing/>
        <w:jc w:val="center"/>
        <w:rPr>
          <w:b/>
          <w:sz w:val="44"/>
          <w:szCs w:val="40"/>
        </w:rPr>
      </w:pPr>
    </w:p>
    <w:p w14:paraId="3A0F9BF4" w14:textId="77777777" w:rsidR="008C5F3B" w:rsidRPr="008C5F3B" w:rsidRDefault="008C5F3B" w:rsidP="008C5F3B">
      <w:pPr>
        <w:spacing w:after="60"/>
        <w:ind w:right="282" w:firstLine="0"/>
        <w:contextualSpacing/>
        <w:rPr>
          <w:b/>
        </w:rPr>
      </w:pPr>
    </w:p>
    <w:p w14:paraId="03DEB523" w14:textId="77777777" w:rsidR="008C5F3B" w:rsidRPr="008C5F3B" w:rsidRDefault="008C5F3B" w:rsidP="008C5F3B">
      <w:pPr>
        <w:spacing w:after="240" w:line="360" w:lineRule="auto"/>
        <w:ind w:right="-2" w:firstLine="0"/>
        <w:contextualSpacing/>
        <w:rPr>
          <w:sz w:val="40"/>
          <w:szCs w:val="52"/>
        </w:rPr>
      </w:pPr>
    </w:p>
    <w:p w14:paraId="11D7BCDC" w14:textId="77777777" w:rsidR="008C5F3B" w:rsidRPr="008C5F3B" w:rsidRDefault="008C5F3B" w:rsidP="008C5F3B">
      <w:pPr>
        <w:spacing w:after="240" w:line="360" w:lineRule="auto"/>
        <w:ind w:left="-425" w:right="-2"/>
        <w:contextualSpacing/>
        <w:jc w:val="center"/>
        <w:rPr>
          <w:sz w:val="40"/>
          <w:szCs w:val="52"/>
        </w:rPr>
      </w:pPr>
      <w:r w:rsidRPr="008C5F3B">
        <w:rPr>
          <w:sz w:val="40"/>
          <w:szCs w:val="52"/>
        </w:rPr>
        <w:t xml:space="preserve">Раздел 2. Материалы по обоснованию </w:t>
      </w:r>
    </w:p>
    <w:p w14:paraId="1C74FFCB" w14:textId="77777777" w:rsidR="008C5F3B" w:rsidRPr="008C5F3B" w:rsidRDefault="008C5F3B" w:rsidP="008C5F3B">
      <w:pPr>
        <w:spacing w:after="240" w:line="360" w:lineRule="auto"/>
        <w:ind w:left="-425" w:right="-2"/>
        <w:contextualSpacing/>
        <w:jc w:val="center"/>
        <w:rPr>
          <w:sz w:val="40"/>
          <w:szCs w:val="52"/>
        </w:rPr>
      </w:pPr>
    </w:p>
    <w:p w14:paraId="4F85C73E" w14:textId="77777777" w:rsidR="008C5F3B" w:rsidRPr="008C5F3B" w:rsidRDefault="008C5F3B" w:rsidP="008C5F3B">
      <w:pPr>
        <w:spacing w:after="240" w:line="360" w:lineRule="auto"/>
        <w:ind w:left="-425" w:right="-2"/>
        <w:contextualSpacing/>
        <w:jc w:val="center"/>
        <w:rPr>
          <w:sz w:val="40"/>
          <w:szCs w:val="52"/>
        </w:rPr>
      </w:pPr>
    </w:p>
    <w:p w14:paraId="5A396DB6" w14:textId="77777777" w:rsidR="008C5F3B" w:rsidRPr="008C5F3B" w:rsidRDefault="008C5F3B" w:rsidP="008C5F3B">
      <w:pPr>
        <w:spacing w:after="240" w:line="360" w:lineRule="auto"/>
        <w:ind w:left="-425" w:right="-2"/>
        <w:contextualSpacing/>
        <w:jc w:val="center"/>
        <w:rPr>
          <w:sz w:val="40"/>
          <w:szCs w:val="52"/>
        </w:rPr>
      </w:pPr>
    </w:p>
    <w:p w14:paraId="6832D74D" w14:textId="77777777" w:rsidR="008C5F3B" w:rsidRPr="008C5F3B" w:rsidRDefault="008C5F3B" w:rsidP="008C5F3B">
      <w:pPr>
        <w:spacing w:after="240" w:line="360" w:lineRule="auto"/>
        <w:ind w:left="-425" w:right="-2"/>
        <w:contextualSpacing/>
        <w:jc w:val="center"/>
        <w:rPr>
          <w:sz w:val="40"/>
          <w:szCs w:val="52"/>
        </w:rPr>
      </w:pPr>
    </w:p>
    <w:p w14:paraId="017A8C4E" w14:textId="77777777" w:rsidR="008C5F3B" w:rsidRPr="008C5F3B" w:rsidRDefault="008C5F3B" w:rsidP="008C5F3B">
      <w:pPr>
        <w:spacing w:after="240" w:line="360" w:lineRule="auto"/>
        <w:ind w:left="-425" w:right="-2"/>
        <w:contextualSpacing/>
        <w:jc w:val="center"/>
        <w:rPr>
          <w:color w:val="404040"/>
          <w:sz w:val="48"/>
          <w:szCs w:val="52"/>
        </w:rPr>
      </w:pPr>
    </w:p>
    <w:p w14:paraId="55652BF4" w14:textId="77777777" w:rsidR="008C5F3B" w:rsidRPr="008C5F3B" w:rsidRDefault="008C5F3B" w:rsidP="008C5F3B">
      <w:pPr>
        <w:spacing w:after="60"/>
        <w:ind w:left="-426" w:right="-425"/>
        <w:contextualSpacing/>
        <w:jc w:val="center"/>
        <w:rPr>
          <w:color w:val="404040"/>
          <w:szCs w:val="40"/>
        </w:rPr>
      </w:pPr>
    </w:p>
    <w:p w14:paraId="25542282" w14:textId="77777777" w:rsidR="008C5F3B" w:rsidRPr="008C5F3B" w:rsidRDefault="008C5F3B" w:rsidP="008C5F3B">
      <w:pPr>
        <w:spacing w:after="60"/>
      </w:pPr>
    </w:p>
    <w:p w14:paraId="27BCA5A0" w14:textId="77777777" w:rsidR="008C5F3B" w:rsidRPr="008C5F3B" w:rsidRDefault="008C5F3B" w:rsidP="008C5F3B">
      <w:pPr>
        <w:spacing w:after="60"/>
      </w:pPr>
    </w:p>
    <w:p w14:paraId="0B2AC125" w14:textId="77777777" w:rsidR="008C5F3B" w:rsidRPr="008C5F3B" w:rsidRDefault="008C5F3B" w:rsidP="008C5F3B">
      <w:pPr>
        <w:spacing w:after="60"/>
      </w:pPr>
    </w:p>
    <w:p w14:paraId="02407001" w14:textId="77777777" w:rsidR="008C5F3B" w:rsidRPr="008C5F3B" w:rsidRDefault="008C5F3B" w:rsidP="008C5F3B">
      <w:pPr>
        <w:spacing w:after="60"/>
      </w:pPr>
    </w:p>
    <w:p w14:paraId="7D157561" w14:textId="77777777" w:rsidR="008C5F3B" w:rsidRPr="008C5F3B" w:rsidRDefault="008C5F3B" w:rsidP="008C5F3B">
      <w:pPr>
        <w:spacing w:after="60"/>
      </w:pPr>
    </w:p>
    <w:p w14:paraId="3B451216" w14:textId="77777777" w:rsidR="008C5F3B" w:rsidRPr="008C5F3B" w:rsidRDefault="008C5F3B" w:rsidP="008C5F3B">
      <w:pPr>
        <w:spacing w:after="60"/>
      </w:pPr>
    </w:p>
    <w:p w14:paraId="63D3AC88" w14:textId="77777777" w:rsidR="008C5F3B" w:rsidRPr="008C5F3B" w:rsidRDefault="008C5F3B" w:rsidP="008C5F3B">
      <w:pPr>
        <w:spacing w:after="60"/>
      </w:pPr>
    </w:p>
    <w:p w14:paraId="4A8ED5BE" w14:textId="77777777" w:rsidR="008C5F3B" w:rsidRPr="008C5F3B" w:rsidRDefault="008C5F3B" w:rsidP="008C5F3B">
      <w:pPr>
        <w:spacing w:after="60"/>
      </w:pPr>
    </w:p>
    <w:p w14:paraId="64AAA8EC" w14:textId="77777777" w:rsidR="008C5F3B" w:rsidRPr="008C5F3B" w:rsidRDefault="008C5F3B" w:rsidP="008C5F3B">
      <w:pPr>
        <w:spacing w:after="60"/>
      </w:pPr>
    </w:p>
    <w:p w14:paraId="021F49D8" w14:textId="77777777" w:rsidR="008C5F3B" w:rsidRPr="008C5F3B" w:rsidRDefault="008C5F3B" w:rsidP="008C5F3B">
      <w:pPr>
        <w:spacing w:after="60"/>
      </w:pPr>
    </w:p>
    <w:p w14:paraId="05608A5C" w14:textId="77777777" w:rsidR="008C5F3B" w:rsidRPr="008C5F3B" w:rsidRDefault="008C5F3B" w:rsidP="008C5F3B">
      <w:pPr>
        <w:spacing w:after="60"/>
      </w:pPr>
    </w:p>
    <w:p w14:paraId="63A8A950" w14:textId="77777777" w:rsidR="008C5F3B" w:rsidRPr="008C5F3B" w:rsidRDefault="008C5F3B" w:rsidP="008C5F3B">
      <w:pPr>
        <w:spacing w:after="60"/>
      </w:pPr>
    </w:p>
    <w:p w14:paraId="5874543E" w14:textId="77777777" w:rsidR="008C5F3B" w:rsidRPr="008C5F3B" w:rsidRDefault="008C5F3B" w:rsidP="008C5F3B">
      <w:pPr>
        <w:spacing w:after="60"/>
      </w:pPr>
    </w:p>
    <w:p w14:paraId="7091FE0B" w14:textId="77777777" w:rsidR="002D4C45" w:rsidRPr="008C5F3B" w:rsidRDefault="002D4C45" w:rsidP="002D4C45">
      <w:pPr>
        <w:tabs>
          <w:tab w:val="center" w:pos="4677"/>
          <w:tab w:val="right" w:pos="9355"/>
        </w:tabs>
        <w:spacing w:after="0" w:line="240" w:lineRule="auto"/>
        <w:ind w:firstLine="0"/>
        <w:jc w:val="center"/>
        <w:rPr>
          <w:rFonts w:eastAsia="Times New Roman"/>
          <w:color w:val="A6A6A6" w:themeColor="background1" w:themeShade="A6"/>
          <w:sz w:val="16"/>
          <w:szCs w:val="16"/>
          <w:lang w:eastAsia="ru-RU"/>
        </w:rPr>
      </w:pPr>
      <w:r w:rsidRPr="008C5F3B">
        <w:rPr>
          <w:rFonts w:eastAsia="Times New Roman"/>
          <w:color w:val="A6A6A6" w:themeColor="background1" w:themeShade="A6"/>
          <w:sz w:val="16"/>
          <w:szCs w:val="16"/>
          <w:lang w:eastAsia="ru-RU"/>
        </w:rPr>
        <w:lastRenderedPageBreak/>
        <w:t xml:space="preserve">МЕСТНЫЕ НОРМАТИВЫ ГРАДОСТРОИТЕЛЬНОГО ПРОЕКТИРОВАНИЯ </w:t>
      </w:r>
    </w:p>
    <w:p w14:paraId="2BCBDD24" w14:textId="77777777" w:rsidR="002D4C45" w:rsidRPr="008C5F3B" w:rsidRDefault="002D4C45" w:rsidP="002D4C45">
      <w:pPr>
        <w:tabs>
          <w:tab w:val="center" w:pos="4677"/>
          <w:tab w:val="right" w:pos="9355"/>
        </w:tabs>
        <w:spacing w:after="0" w:line="240" w:lineRule="auto"/>
        <w:ind w:firstLine="0"/>
        <w:jc w:val="center"/>
        <w:rPr>
          <w:rFonts w:eastAsia="Times New Roman"/>
          <w:color w:val="A6A6A6" w:themeColor="background1" w:themeShade="A6"/>
          <w:sz w:val="16"/>
          <w:szCs w:val="16"/>
          <w:lang w:eastAsia="ru-RU"/>
        </w:rPr>
      </w:pPr>
      <w:r w:rsidRPr="008C5F3B">
        <w:rPr>
          <w:rFonts w:eastAsia="Times New Roman"/>
          <w:color w:val="A6A6A6" w:themeColor="background1" w:themeShade="A6"/>
          <w:sz w:val="16"/>
          <w:szCs w:val="16"/>
          <w:lang w:eastAsia="ru-RU"/>
        </w:rPr>
        <w:t>СЕЧЕНОВСКОГО МУНИЦИПАЛЬНОГО ОКРУГА НИЖЕГОРОДСКОЙ ОБЛАСТИ</w:t>
      </w:r>
    </w:p>
    <w:p w14:paraId="3F44AD86" w14:textId="3FF5B1BF" w:rsidR="008C5F3B" w:rsidRDefault="002D4C45" w:rsidP="002D4C45">
      <w:pPr>
        <w:tabs>
          <w:tab w:val="center" w:pos="4677"/>
          <w:tab w:val="right" w:pos="9355"/>
        </w:tabs>
        <w:spacing w:after="0" w:line="240" w:lineRule="auto"/>
        <w:ind w:firstLine="0"/>
        <w:jc w:val="center"/>
        <w:rPr>
          <w:rFonts w:eastAsia="Times New Roman"/>
          <w:color w:val="A6A6A6" w:themeColor="background1" w:themeShade="A6"/>
          <w:sz w:val="20"/>
          <w:szCs w:val="20"/>
          <w:lang w:eastAsia="ru-RU"/>
        </w:rPr>
      </w:pPr>
      <w:r w:rsidRPr="008C5F3B">
        <w:rPr>
          <w:rFonts w:eastAsia="Times New Roman"/>
          <w:color w:val="A6A6A6" w:themeColor="background1" w:themeShade="A6"/>
          <w:sz w:val="20"/>
          <w:szCs w:val="20"/>
          <w:lang w:eastAsia="ru-RU"/>
        </w:rPr>
        <w:t>Раздел 2. Материалы по обоснованию</w:t>
      </w:r>
    </w:p>
    <w:p w14:paraId="4FB0D49D" w14:textId="77777777" w:rsidR="002D4C45" w:rsidRPr="002D4C45" w:rsidRDefault="002D4C45" w:rsidP="002D4C45">
      <w:pPr>
        <w:tabs>
          <w:tab w:val="center" w:pos="4677"/>
          <w:tab w:val="right" w:pos="9355"/>
        </w:tabs>
        <w:spacing w:after="0" w:line="240" w:lineRule="auto"/>
        <w:ind w:firstLine="0"/>
        <w:jc w:val="center"/>
        <w:rPr>
          <w:rFonts w:eastAsia="Times New Roman"/>
          <w:color w:val="A6A6A6" w:themeColor="background1" w:themeShade="A6"/>
          <w:sz w:val="20"/>
          <w:szCs w:val="20"/>
          <w:lang w:eastAsia="ru-RU"/>
        </w:rPr>
      </w:pPr>
    </w:p>
    <w:p w14:paraId="48C1BF47" w14:textId="77777777" w:rsidR="008C5F3B" w:rsidRPr="008C5F3B" w:rsidRDefault="008C5F3B" w:rsidP="008C5F3B">
      <w:pPr>
        <w:spacing w:after="240" w:line="259" w:lineRule="auto"/>
        <w:ind w:firstLine="0"/>
        <w:jc w:val="center"/>
        <w:rPr>
          <w:b/>
          <w:u w:val="single"/>
        </w:rPr>
      </w:pPr>
      <w:bookmarkStart w:id="32" w:name="_Toc31985365"/>
      <w:bookmarkStart w:id="33" w:name="_Toc150516733"/>
      <w:r w:rsidRPr="008C5F3B">
        <w:rPr>
          <w:b/>
          <w:u w:val="single"/>
        </w:rPr>
        <w:t>Раздел 2. Материалы по обоснованию</w:t>
      </w:r>
      <w:bookmarkEnd w:id="32"/>
      <w:bookmarkEnd w:id="33"/>
    </w:p>
    <w:p w14:paraId="4BD3F037" w14:textId="77777777" w:rsidR="008C5F3B" w:rsidRPr="008C5F3B" w:rsidRDefault="008C5F3B" w:rsidP="008C5F3B">
      <w:pPr>
        <w:spacing w:after="0" w:line="240" w:lineRule="auto"/>
      </w:pPr>
      <w:r w:rsidRPr="008C5F3B">
        <w:t xml:space="preserve"> Местные нормативы градостроительного проектирования Сеченовского  муниципального округа Нижегородской области разработаны в целях: </w:t>
      </w:r>
    </w:p>
    <w:p w14:paraId="1CB35DA0" w14:textId="77777777" w:rsidR="008C5F3B" w:rsidRPr="008C5F3B" w:rsidRDefault="008C5F3B" w:rsidP="008C5F3B">
      <w:pPr>
        <w:numPr>
          <w:ilvl w:val="0"/>
          <w:numId w:val="16"/>
        </w:numPr>
        <w:spacing w:after="0" w:line="240" w:lineRule="auto"/>
        <w:ind w:left="0" w:firstLine="709"/>
        <w:rPr>
          <w:szCs w:val="20"/>
          <w:lang w:eastAsia="ru-RU"/>
        </w:rPr>
      </w:pPr>
      <w:r w:rsidRPr="008C5F3B">
        <w:rPr>
          <w:szCs w:val="20"/>
          <w:lang w:eastAsia="ru-RU"/>
        </w:rPr>
        <w:t xml:space="preserve">создания благоприятных условий жизнедеятельности населения на территории муниципального образования; </w:t>
      </w:r>
    </w:p>
    <w:p w14:paraId="281B8F54" w14:textId="77777777" w:rsidR="008C5F3B" w:rsidRPr="008C5F3B" w:rsidRDefault="008C5F3B" w:rsidP="008C5F3B">
      <w:pPr>
        <w:numPr>
          <w:ilvl w:val="0"/>
          <w:numId w:val="16"/>
        </w:numPr>
        <w:spacing w:after="0" w:line="240" w:lineRule="auto"/>
        <w:ind w:left="0" w:firstLine="567"/>
        <w:rPr>
          <w:szCs w:val="20"/>
          <w:lang w:eastAsia="ru-RU"/>
        </w:rPr>
      </w:pPr>
      <w:r w:rsidRPr="008C5F3B">
        <w:rPr>
          <w:szCs w:val="20"/>
          <w:lang w:eastAsia="ru-RU"/>
        </w:rPr>
        <w:t xml:space="preserve">создания условий для реализации, определенных законодательством Российской Федерации социальных гарантий граждан, включая маломобильные группы населения, в части обеспечения объектами социального и культурно-бытового обслуживания, инженерной и транспортной инфраструктуры и благоустройства; </w:t>
      </w:r>
    </w:p>
    <w:p w14:paraId="445658F1" w14:textId="77777777" w:rsidR="008C5F3B" w:rsidRPr="008C5F3B" w:rsidRDefault="008C5F3B" w:rsidP="008C5F3B">
      <w:pPr>
        <w:numPr>
          <w:ilvl w:val="0"/>
          <w:numId w:val="16"/>
        </w:numPr>
        <w:spacing w:after="0" w:line="240" w:lineRule="auto"/>
        <w:ind w:left="0" w:firstLine="567"/>
        <w:rPr>
          <w:szCs w:val="20"/>
          <w:lang w:eastAsia="ru-RU"/>
        </w:rPr>
      </w:pPr>
      <w:r w:rsidRPr="008C5F3B">
        <w:rPr>
          <w:szCs w:val="20"/>
          <w:lang w:eastAsia="ru-RU"/>
        </w:rPr>
        <w:t xml:space="preserve">установления минимальных расчетных показателей обеспечивающих благоприятные условия жизнедеятельности человека (в том числе объектами социального и коммунально-бытового назначения, доступности таких объектов для населения (включая инвалидов), объектами инженерной, транспортной инфраструктур, благоустройства территории), с учетом демографических, социально-экономических и других особенностей муниципального образования, предупреждения и устранения вредного воздействия на население факторов среды обитания. </w:t>
      </w:r>
      <w:r w:rsidRPr="008C5F3B">
        <w:rPr>
          <w:rFonts w:eastAsia="Times New Roman"/>
          <w:szCs w:val="20"/>
          <w:lang w:eastAsia="ru-RU"/>
        </w:rPr>
        <w:t xml:space="preserve"> </w:t>
      </w:r>
    </w:p>
    <w:p w14:paraId="3F9EDDB5" w14:textId="77777777" w:rsidR="008C5F3B" w:rsidRPr="008C5F3B" w:rsidRDefault="008C5F3B" w:rsidP="008C5F3B">
      <w:pPr>
        <w:spacing w:after="0" w:line="240" w:lineRule="auto"/>
      </w:pPr>
      <w:r w:rsidRPr="008C5F3B">
        <w:t xml:space="preserve">При разработке местных нормативов градостроительного проектирования Сеченовского муниципального округа Нижегородской области соблюдены требования: </w:t>
      </w:r>
    </w:p>
    <w:p w14:paraId="4CAC3F85" w14:textId="77777777" w:rsidR="008C5F3B" w:rsidRPr="008C5F3B" w:rsidRDefault="008C5F3B" w:rsidP="008C5F3B">
      <w:pPr>
        <w:numPr>
          <w:ilvl w:val="0"/>
          <w:numId w:val="16"/>
        </w:numPr>
        <w:spacing w:after="0" w:line="240" w:lineRule="auto"/>
        <w:ind w:left="851" w:hanging="284"/>
        <w:rPr>
          <w:szCs w:val="20"/>
          <w:lang w:eastAsia="ru-RU"/>
        </w:rPr>
      </w:pPr>
      <w:r w:rsidRPr="008C5F3B">
        <w:rPr>
          <w:szCs w:val="20"/>
          <w:lang w:eastAsia="ru-RU"/>
        </w:rPr>
        <w:t xml:space="preserve">охраны окружающей среды; </w:t>
      </w:r>
    </w:p>
    <w:p w14:paraId="070DB832" w14:textId="77777777" w:rsidR="008C5F3B" w:rsidRPr="008C5F3B" w:rsidRDefault="008C5F3B" w:rsidP="008C5F3B">
      <w:pPr>
        <w:numPr>
          <w:ilvl w:val="0"/>
          <w:numId w:val="16"/>
        </w:numPr>
        <w:spacing w:after="0" w:line="240" w:lineRule="auto"/>
        <w:ind w:left="851" w:hanging="284"/>
        <w:rPr>
          <w:szCs w:val="20"/>
          <w:lang w:eastAsia="ru-RU"/>
        </w:rPr>
      </w:pPr>
      <w:r w:rsidRPr="008C5F3B">
        <w:rPr>
          <w:szCs w:val="20"/>
          <w:lang w:eastAsia="ru-RU"/>
        </w:rPr>
        <w:t xml:space="preserve">санитарно-гигиенических норм; </w:t>
      </w:r>
    </w:p>
    <w:p w14:paraId="346018B4" w14:textId="77777777" w:rsidR="008C5F3B" w:rsidRPr="008C5F3B" w:rsidRDefault="008C5F3B" w:rsidP="008C5F3B">
      <w:pPr>
        <w:numPr>
          <w:ilvl w:val="0"/>
          <w:numId w:val="16"/>
        </w:numPr>
        <w:spacing w:after="0" w:line="240" w:lineRule="auto"/>
        <w:ind w:left="851" w:hanging="284"/>
        <w:rPr>
          <w:szCs w:val="20"/>
          <w:lang w:eastAsia="ru-RU"/>
        </w:rPr>
      </w:pPr>
      <w:r w:rsidRPr="008C5F3B">
        <w:rPr>
          <w:szCs w:val="20"/>
          <w:lang w:eastAsia="ru-RU"/>
        </w:rPr>
        <w:t xml:space="preserve">охраны памятников истории и культуры; </w:t>
      </w:r>
    </w:p>
    <w:p w14:paraId="65A07041" w14:textId="77777777" w:rsidR="008C5F3B" w:rsidRPr="008C5F3B" w:rsidRDefault="008C5F3B" w:rsidP="008C5F3B">
      <w:pPr>
        <w:numPr>
          <w:ilvl w:val="0"/>
          <w:numId w:val="16"/>
        </w:numPr>
        <w:spacing w:after="0" w:line="240" w:lineRule="auto"/>
        <w:ind w:left="851" w:hanging="284"/>
        <w:rPr>
          <w:szCs w:val="20"/>
          <w:lang w:eastAsia="ru-RU"/>
        </w:rPr>
      </w:pPr>
      <w:r w:rsidRPr="008C5F3B">
        <w:rPr>
          <w:szCs w:val="20"/>
          <w:lang w:eastAsia="ru-RU"/>
        </w:rPr>
        <w:t xml:space="preserve">интенсивности использования территорий иного назначения, выраженной в процентах застройки, иных показателях; </w:t>
      </w:r>
    </w:p>
    <w:p w14:paraId="56FF56A9" w14:textId="77777777" w:rsidR="008C5F3B" w:rsidRPr="008C5F3B" w:rsidRDefault="008C5F3B" w:rsidP="008C5F3B">
      <w:pPr>
        <w:numPr>
          <w:ilvl w:val="0"/>
          <w:numId w:val="16"/>
        </w:numPr>
        <w:spacing w:after="0" w:line="240" w:lineRule="auto"/>
        <w:ind w:left="851" w:hanging="284"/>
        <w:rPr>
          <w:szCs w:val="20"/>
          <w:lang w:eastAsia="ru-RU"/>
        </w:rPr>
      </w:pPr>
      <w:r w:rsidRPr="008C5F3B">
        <w:rPr>
          <w:szCs w:val="20"/>
          <w:lang w:eastAsia="ru-RU"/>
        </w:rPr>
        <w:t xml:space="preserve">пожарной безопасности. </w:t>
      </w:r>
    </w:p>
    <w:p w14:paraId="1CAC8490" w14:textId="77777777" w:rsidR="008C5F3B" w:rsidRPr="008C5F3B" w:rsidRDefault="008C5F3B" w:rsidP="008C5F3B">
      <w:pPr>
        <w:spacing w:after="60"/>
        <w:rPr>
          <w:lang w:eastAsia="ru-RU"/>
        </w:rPr>
      </w:pPr>
    </w:p>
    <w:p w14:paraId="216642C2" w14:textId="77777777" w:rsidR="008C5F3B" w:rsidRPr="008C5F3B" w:rsidRDefault="008C5F3B" w:rsidP="008C5F3B">
      <w:pPr>
        <w:widowControl w:val="0"/>
        <w:autoSpaceDE w:val="0"/>
        <w:autoSpaceDN w:val="0"/>
        <w:adjustRightInd w:val="0"/>
        <w:spacing w:after="0" w:line="240" w:lineRule="auto"/>
        <w:ind w:firstLine="0"/>
        <w:jc w:val="center"/>
        <w:rPr>
          <w:rFonts w:eastAsia="Times New Roman"/>
          <w:szCs w:val="24"/>
          <w:lang w:eastAsia="ru-RU"/>
        </w:rPr>
      </w:pPr>
      <w:r w:rsidRPr="008C5F3B">
        <w:rPr>
          <w:rFonts w:eastAsia="Times New Roman"/>
          <w:szCs w:val="24"/>
          <w:lang w:eastAsia="ru-RU"/>
        </w:rPr>
        <w:t>Перечень нормативных правовых актов и иных документов, использованных при подготовке Нормативов.</w:t>
      </w:r>
    </w:p>
    <w:p w14:paraId="6B1BDA06" w14:textId="77777777" w:rsidR="008C5F3B" w:rsidRPr="008C5F3B" w:rsidRDefault="008C5F3B" w:rsidP="008C5F3B">
      <w:pPr>
        <w:widowControl w:val="0"/>
        <w:autoSpaceDE w:val="0"/>
        <w:autoSpaceDN w:val="0"/>
        <w:adjustRightInd w:val="0"/>
        <w:spacing w:after="0" w:line="240" w:lineRule="auto"/>
        <w:ind w:firstLine="540"/>
        <w:rPr>
          <w:rFonts w:eastAsia="Times New Roman"/>
          <w:color w:val="000000" w:themeColor="text1"/>
          <w:szCs w:val="24"/>
          <w:lang w:eastAsia="ru-RU"/>
        </w:rPr>
      </w:pPr>
      <w:r w:rsidRPr="008C5F3B">
        <w:rPr>
          <w:rFonts w:eastAsia="Times New Roman"/>
          <w:color w:val="000000" w:themeColor="text1"/>
          <w:szCs w:val="24"/>
          <w:lang w:eastAsia="ru-RU"/>
        </w:rPr>
        <w:t>Федеральные законы:</w:t>
      </w:r>
    </w:p>
    <w:p w14:paraId="2688184F" w14:textId="77777777" w:rsidR="008C5F3B" w:rsidRPr="008C5F3B" w:rsidRDefault="008C5F3B" w:rsidP="008C5F3B">
      <w:pPr>
        <w:widowControl w:val="0"/>
        <w:autoSpaceDE w:val="0"/>
        <w:autoSpaceDN w:val="0"/>
        <w:adjustRightInd w:val="0"/>
        <w:spacing w:after="0" w:line="240" w:lineRule="auto"/>
        <w:ind w:firstLine="540"/>
        <w:rPr>
          <w:rFonts w:eastAsia="Times New Roman"/>
          <w:color w:val="000000" w:themeColor="text1"/>
          <w:szCs w:val="24"/>
          <w:lang w:eastAsia="ru-RU"/>
        </w:rPr>
      </w:pPr>
      <w:r w:rsidRPr="008C5F3B">
        <w:rPr>
          <w:rFonts w:eastAsia="Times New Roman"/>
          <w:color w:val="000000" w:themeColor="text1"/>
          <w:szCs w:val="24"/>
          <w:lang w:eastAsia="ru-RU"/>
        </w:rPr>
        <w:t xml:space="preserve">Водный </w:t>
      </w:r>
      <w:hyperlink r:id="rId100" w:history="1">
        <w:r w:rsidRPr="008C5F3B">
          <w:rPr>
            <w:rFonts w:eastAsia="Times New Roman"/>
            <w:color w:val="000000" w:themeColor="text1"/>
            <w:szCs w:val="24"/>
            <w:lang w:eastAsia="ru-RU"/>
          </w:rPr>
          <w:t>кодекс</w:t>
        </w:r>
      </w:hyperlink>
      <w:r w:rsidRPr="008C5F3B">
        <w:rPr>
          <w:rFonts w:eastAsia="Times New Roman"/>
          <w:color w:val="000000" w:themeColor="text1"/>
          <w:szCs w:val="24"/>
          <w:lang w:eastAsia="ru-RU"/>
        </w:rPr>
        <w:t xml:space="preserve"> Российской Федерации;</w:t>
      </w:r>
    </w:p>
    <w:p w14:paraId="4E19598D" w14:textId="77777777" w:rsidR="008C5F3B" w:rsidRPr="008C5F3B" w:rsidRDefault="008C5F3B" w:rsidP="008C5F3B">
      <w:pPr>
        <w:widowControl w:val="0"/>
        <w:autoSpaceDE w:val="0"/>
        <w:autoSpaceDN w:val="0"/>
        <w:adjustRightInd w:val="0"/>
        <w:spacing w:after="0" w:line="240" w:lineRule="auto"/>
        <w:ind w:firstLine="540"/>
        <w:rPr>
          <w:rFonts w:eastAsia="Times New Roman"/>
          <w:color w:val="000000" w:themeColor="text1"/>
          <w:szCs w:val="24"/>
          <w:lang w:eastAsia="ru-RU"/>
        </w:rPr>
      </w:pPr>
      <w:r w:rsidRPr="008C5F3B">
        <w:rPr>
          <w:rFonts w:eastAsia="Times New Roman"/>
          <w:color w:val="000000" w:themeColor="text1"/>
          <w:szCs w:val="24"/>
          <w:lang w:eastAsia="ru-RU"/>
        </w:rPr>
        <w:t xml:space="preserve">Градостроительный </w:t>
      </w:r>
      <w:hyperlink r:id="rId101" w:history="1">
        <w:r w:rsidRPr="008C5F3B">
          <w:rPr>
            <w:rFonts w:eastAsia="Times New Roman"/>
            <w:color w:val="000000" w:themeColor="text1"/>
            <w:szCs w:val="24"/>
            <w:lang w:eastAsia="ru-RU"/>
          </w:rPr>
          <w:t>кодекс</w:t>
        </w:r>
      </w:hyperlink>
      <w:r w:rsidRPr="008C5F3B">
        <w:rPr>
          <w:rFonts w:eastAsia="Times New Roman"/>
          <w:color w:val="000000" w:themeColor="text1"/>
          <w:szCs w:val="24"/>
          <w:lang w:eastAsia="ru-RU"/>
        </w:rPr>
        <w:t xml:space="preserve"> Российской Федерации;</w:t>
      </w:r>
    </w:p>
    <w:p w14:paraId="3D8D61AC" w14:textId="77777777" w:rsidR="008C5F3B" w:rsidRPr="008C5F3B" w:rsidRDefault="008C5F3B" w:rsidP="008C5F3B">
      <w:pPr>
        <w:widowControl w:val="0"/>
        <w:autoSpaceDE w:val="0"/>
        <w:autoSpaceDN w:val="0"/>
        <w:adjustRightInd w:val="0"/>
        <w:spacing w:after="0" w:line="240" w:lineRule="auto"/>
        <w:ind w:firstLine="540"/>
        <w:rPr>
          <w:rFonts w:eastAsia="Times New Roman"/>
          <w:color w:val="000000" w:themeColor="text1"/>
          <w:szCs w:val="24"/>
          <w:lang w:eastAsia="ru-RU"/>
        </w:rPr>
      </w:pPr>
      <w:r w:rsidRPr="008C5F3B">
        <w:rPr>
          <w:rFonts w:eastAsia="Times New Roman"/>
          <w:color w:val="000000" w:themeColor="text1"/>
          <w:szCs w:val="24"/>
          <w:lang w:eastAsia="ru-RU"/>
        </w:rPr>
        <w:t xml:space="preserve">Земельный </w:t>
      </w:r>
      <w:hyperlink r:id="rId102" w:history="1">
        <w:r w:rsidRPr="008C5F3B">
          <w:rPr>
            <w:rFonts w:eastAsia="Times New Roman"/>
            <w:color w:val="000000" w:themeColor="text1"/>
            <w:szCs w:val="24"/>
            <w:lang w:eastAsia="ru-RU"/>
          </w:rPr>
          <w:t>кодекс</w:t>
        </w:r>
      </w:hyperlink>
      <w:r w:rsidRPr="008C5F3B">
        <w:rPr>
          <w:rFonts w:eastAsia="Times New Roman"/>
          <w:color w:val="000000" w:themeColor="text1"/>
          <w:szCs w:val="24"/>
          <w:lang w:eastAsia="ru-RU"/>
        </w:rPr>
        <w:t xml:space="preserve"> Российской Федерации;</w:t>
      </w:r>
    </w:p>
    <w:p w14:paraId="73E8C917" w14:textId="77777777" w:rsidR="008C5F3B" w:rsidRPr="008C5F3B" w:rsidRDefault="008C5F3B" w:rsidP="008C5F3B">
      <w:pPr>
        <w:widowControl w:val="0"/>
        <w:autoSpaceDE w:val="0"/>
        <w:autoSpaceDN w:val="0"/>
        <w:adjustRightInd w:val="0"/>
        <w:spacing w:after="0" w:line="240" w:lineRule="auto"/>
        <w:ind w:firstLine="540"/>
        <w:rPr>
          <w:rFonts w:eastAsia="Times New Roman"/>
          <w:color w:val="000000" w:themeColor="text1"/>
          <w:szCs w:val="24"/>
          <w:lang w:eastAsia="ru-RU"/>
        </w:rPr>
      </w:pPr>
      <w:r w:rsidRPr="008C5F3B">
        <w:rPr>
          <w:rFonts w:eastAsia="Times New Roman"/>
          <w:color w:val="000000" w:themeColor="text1"/>
          <w:szCs w:val="24"/>
          <w:lang w:eastAsia="ru-RU"/>
        </w:rPr>
        <w:t xml:space="preserve">Лесной </w:t>
      </w:r>
      <w:hyperlink r:id="rId103" w:history="1">
        <w:r w:rsidRPr="008C5F3B">
          <w:rPr>
            <w:rFonts w:eastAsia="Times New Roman"/>
            <w:color w:val="000000" w:themeColor="text1"/>
            <w:szCs w:val="24"/>
            <w:lang w:eastAsia="ru-RU"/>
          </w:rPr>
          <w:t>кодекс</w:t>
        </w:r>
      </w:hyperlink>
      <w:r w:rsidRPr="008C5F3B">
        <w:rPr>
          <w:rFonts w:eastAsia="Times New Roman"/>
          <w:color w:val="000000" w:themeColor="text1"/>
          <w:szCs w:val="24"/>
          <w:lang w:eastAsia="ru-RU"/>
        </w:rPr>
        <w:t xml:space="preserve"> Российской Федерации;</w:t>
      </w:r>
    </w:p>
    <w:p w14:paraId="44776DBE" w14:textId="77777777" w:rsidR="008C5F3B" w:rsidRPr="008C5F3B" w:rsidRDefault="008C5F3B" w:rsidP="008C5F3B">
      <w:pPr>
        <w:widowControl w:val="0"/>
        <w:autoSpaceDE w:val="0"/>
        <w:autoSpaceDN w:val="0"/>
        <w:adjustRightInd w:val="0"/>
        <w:spacing w:after="0" w:line="240" w:lineRule="auto"/>
        <w:ind w:firstLine="540"/>
        <w:rPr>
          <w:rFonts w:eastAsia="Times New Roman"/>
          <w:color w:val="000000" w:themeColor="text1"/>
          <w:szCs w:val="24"/>
          <w:lang w:eastAsia="ru-RU"/>
        </w:rPr>
      </w:pPr>
      <w:r w:rsidRPr="008C5F3B">
        <w:rPr>
          <w:rFonts w:eastAsia="Times New Roman"/>
          <w:color w:val="000000" w:themeColor="text1"/>
          <w:szCs w:val="24"/>
          <w:lang w:eastAsia="ru-RU"/>
        </w:rPr>
        <w:t xml:space="preserve">Федеральный </w:t>
      </w:r>
      <w:hyperlink r:id="rId104" w:history="1">
        <w:r w:rsidRPr="008C5F3B">
          <w:rPr>
            <w:rFonts w:eastAsia="Times New Roman"/>
            <w:color w:val="000000" w:themeColor="text1"/>
            <w:szCs w:val="24"/>
            <w:lang w:eastAsia="ru-RU"/>
          </w:rPr>
          <w:t>закон</w:t>
        </w:r>
      </w:hyperlink>
      <w:r w:rsidRPr="008C5F3B">
        <w:rPr>
          <w:rFonts w:eastAsia="Times New Roman"/>
          <w:color w:val="000000" w:themeColor="text1"/>
          <w:szCs w:val="24"/>
          <w:lang w:eastAsia="ru-RU"/>
        </w:rPr>
        <w:t xml:space="preserve"> от 6 октября 1999 года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14:paraId="34B9EB90" w14:textId="77777777" w:rsidR="008C5F3B" w:rsidRPr="008C5F3B" w:rsidRDefault="008C5F3B" w:rsidP="008C5F3B">
      <w:pPr>
        <w:widowControl w:val="0"/>
        <w:autoSpaceDE w:val="0"/>
        <w:autoSpaceDN w:val="0"/>
        <w:adjustRightInd w:val="0"/>
        <w:spacing w:after="0" w:line="240" w:lineRule="auto"/>
        <w:ind w:firstLine="540"/>
        <w:rPr>
          <w:rFonts w:eastAsia="Times New Roman"/>
          <w:color w:val="000000" w:themeColor="text1"/>
          <w:szCs w:val="24"/>
          <w:lang w:eastAsia="ru-RU"/>
        </w:rPr>
      </w:pPr>
      <w:r w:rsidRPr="008C5F3B">
        <w:rPr>
          <w:rFonts w:eastAsia="Times New Roman"/>
          <w:color w:val="000000" w:themeColor="text1"/>
          <w:szCs w:val="24"/>
          <w:lang w:eastAsia="ru-RU"/>
        </w:rPr>
        <w:t xml:space="preserve">Федеральный </w:t>
      </w:r>
      <w:hyperlink r:id="rId105" w:history="1">
        <w:r w:rsidRPr="008C5F3B">
          <w:rPr>
            <w:rFonts w:eastAsia="Times New Roman"/>
            <w:color w:val="000000" w:themeColor="text1"/>
            <w:szCs w:val="24"/>
            <w:lang w:eastAsia="ru-RU"/>
          </w:rPr>
          <w:t>закон</w:t>
        </w:r>
      </w:hyperlink>
      <w:r w:rsidRPr="008C5F3B">
        <w:rPr>
          <w:rFonts w:eastAsia="Times New Roman"/>
          <w:color w:val="000000" w:themeColor="text1"/>
          <w:szCs w:val="24"/>
          <w:lang w:eastAsia="ru-RU"/>
        </w:rPr>
        <w:t xml:space="preserve"> от 6 октября 2003 года № 131-ФЗ "Об общих принципах организации местного самоуправления в Российской Федерации";</w:t>
      </w:r>
    </w:p>
    <w:p w14:paraId="5B8ECF79" w14:textId="77777777" w:rsidR="008C5F3B" w:rsidRPr="008C5F3B" w:rsidRDefault="008C5F3B" w:rsidP="008C5F3B">
      <w:pPr>
        <w:widowControl w:val="0"/>
        <w:autoSpaceDE w:val="0"/>
        <w:autoSpaceDN w:val="0"/>
        <w:adjustRightInd w:val="0"/>
        <w:spacing w:after="0" w:line="240" w:lineRule="auto"/>
        <w:ind w:firstLine="540"/>
        <w:rPr>
          <w:rFonts w:eastAsia="Times New Roman"/>
          <w:color w:val="000000" w:themeColor="text1"/>
          <w:szCs w:val="24"/>
          <w:lang w:eastAsia="ru-RU"/>
        </w:rPr>
      </w:pPr>
      <w:r w:rsidRPr="008C5F3B">
        <w:rPr>
          <w:rFonts w:eastAsia="Times New Roman"/>
          <w:szCs w:val="24"/>
          <w:lang w:eastAsia="ru-RU"/>
        </w:rPr>
        <w:t xml:space="preserve">Федеральный </w:t>
      </w:r>
      <w:hyperlink r:id="rId106" w:history="1">
        <w:r w:rsidRPr="008C5F3B">
          <w:rPr>
            <w:rFonts w:eastAsia="Times New Roman"/>
            <w:szCs w:val="24"/>
            <w:lang w:eastAsia="ru-RU"/>
          </w:rPr>
          <w:t>закон</w:t>
        </w:r>
      </w:hyperlink>
      <w:r w:rsidRPr="008C5F3B">
        <w:rPr>
          <w:rFonts w:eastAsia="Times New Roman"/>
          <w:szCs w:val="24"/>
          <w:lang w:eastAsia="ru-RU"/>
        </w:rPr>
        <w:t xml:space="preserve"> от 20 марта 2025</w:t>
      </w:r>
      <w:r w:rsidRPr="008C5F3B">
        <w:rPr>
          <w:rFonts w:eastAsia="Times New Roman"/>
          <w:color w:val="000000" w:themeColor="text1"/>
          <w:szCs w:val="24"/>
          <w:lang w:eastAsia="ru-RU"/>
        </w:rPr>
        <w:t xml:space="preserve"> года</w:t>
      </w:r>
      <w:r w:rsidRPr="008C5F3B">
        <w:rPr>
          <w:rFonts w:eastAsia="Times New Roman"/>
          <w:szCs w:val="24"/>
          <w:lang w:eastAsia="ru-RU"/>
        </w:rPr>
        <w:t xml:space="preserve"> № 33-ФЗ "Об общих принципах организации местного самоуправления в единой системе публичной власти";</w:t>
      </w:r>
    </w:p>
    <w:p w14:paraId="10BA3ED5" w14:textId="77777777" w:rsidR="008C5F3B" w:rsidRPr="008C5F3B" w:rsidRDefault="004A780E" w:rsidP="008C5F3B">
      <w:pPr>
        <w:widowControl w:val="0"/>
        <w:autoSpaceDE w:val="0"/>
        <w:autoSpaceDN w:val="0"/>
        <w:adjustRightInd w:val="0"/>
        <w:spacing w:after="0" w:line="240" w:lineRule="auto"/>
        <w:ind w:firstLine="540"/>
        <w:rPr>
          <w:rFonts w:eastAsia="Times New Roman"/>
          <w:color w:val="000000" w:themeColor="text1"/>
          <w:szCs w:val="24"/>
          <w:lang w:eastAsia="ru-RU"/>
        </w:rPr>
      </w:pPr>
      <w:hyperlink r:id="rId107" w:history="1">
        <w:r w:rsidR="008C5F3B" w:rsidRPr="008C5F3B">
          <w:rPr>
            <w:rFonts w:eastAsia="Times New Roman"/>
            <w:color w:val="000000" w:themeColor="text1"/>
            <w:szCs w:val="24"/>
            <w:lang w:eastAsia="ru-RU"/>
          </w:rPr>
          <w:t>Закон</w:t>
        </w:r>
      </w:hyperlink>
      <w:r w:rsidR="008C5F3B" w:rsidRPr="008C5F3B">
        <w:rPr>
          <w:rFonts w:eastAsia="Times New Roman"/>
          <w:color w:val="000000" w:themeColor="text1"/>
          <w:szCs w:val="24"/>
          <w:lang w:eastAsia="ru-RU"/>
        </w:rPr>
        <w:t xml:space="preserve"> Российской Федерации от 21 февраля 1992 года № 2395-1 "О недрах";</w:t>
      </w:r>
    </w:p>
    <w:p w14:paraId="54093E1B" w14:textId="77777777" w:rsidR="008C5F3B" w:rsidRPr="008C5F3B" w:rsidRDefault="008C5F3B" w:rsidP="008C5F3B">
      <w:pPr>
        <w:widowControl w:val="0"/>
        <w:autoSpaceDE w:val="0"/>
        <w:autoSpaceDN w:val="0"/>
        <w:adjustRightInd w:val="0"/>
        <w:spacing w:after="0" w:line="240" w:lineRule="auto"/>
        <w:ind w:firstLine="540"/>
        <w:rPr>
          <w:rFonts w:eastAsia="Times New Roman"/>
          <w:color w:val="000000" w:themeColor="text1"/>
          <w:szCs w:val="24"/>
          <w:lang w:eastAsia="ru-RU"/>
        </w:rPr>
      </w:pPr>
      <w:r w:rsidRPr="008C5F3B">
        <w:rPr>
          <w:rFonts w:eastAsia="Times New Roman"/>
          <w:color w:val="000000" w:themeColor="text1"/>
          <w:szCs w:val="24"/>
          <w:lang w:eastAsia="ru-RU"/>
        </w:rPr>
        <w:t xml:space="preserve">Федеральный </w:t>
      </w:r>
      <w:hyperlink r:id="rId108" w:history="1">
        <w:r w:rsidRPr="008C5F3B">
          <w:rPr>
            <w:rFonts w:eastAsia="Times New Roman"/>
            <w:color w:val="000000" w:themeColor="text1"/>
            <w:szCs w:val="24"/>
            <w:lang w:eastAsia="ru-RU"/>
          </w:rPr>
          <w:t>закон</w:t>
        </w:r>
      </w:hyperlink>
      <w:r w:rsidRPr="008C5F3B">
        <w:rPr>
          <w:rFonts w:eastAsia="Times New Roman"/>
          <w:color w:val="000000" w:themeColor="text1"/>
          <w:szCs w:val="24"/>
          <w:lang w:eastAsia="ru-RU"/>
        </w:rPr>
        <w:t xml:space="preserve"> от 24 июня 1998 года № 89-ФЗ "Об отходах производства и потребления";</w:t>
      </w:r>
    </w:p>
    <w:p w14:paraId="01A06BA7" w14:textId="77777777" w:rsidR="008C5F3B" w:rsidRPr="008C5F3B" w:rsidRDefault="008C5F3B" w:rsidP="008C5F3B">
      <w:pPr>
        <w:widowControl w:val="0"/>
        <w:autoSpaceDE w:val="0"/>
        <w:autoSpaceDN w:val="0"/>
        <w:adjustRightInd w:val="0"/>
        <w:spacing w:after="0" w:line="240" w:lineRule="auto"/>
        <w:ind w:firstLine="540"/>
        <w:rPr>
          <w:rFonts w:eastAsia="Times New Roman"/>
          <w:color w:val="000000" w:themeColor="text1"/>
          <w:szCs w:val="24"/>
          <w:lang w:eastAsia="ru-RU"/>
        </w:rPr>
      </w:pPr>
      <w:r w:rsidRPr="008C5F3B">
        <w:rPr>
          <w:rFonts w:eastAsia="Times New Roman"/>
          <w:color w:val="000000" w:themeColor="text1"/>
          <w:szCs w:val="24"/>
          <w:lang w:eastAsia="ru-RU"/>
        </w:rPr>
        <w:t xml:space="preserve">Федеральный </w:t>
      </w:r>
      <w:hyperlink r:id="rId109" w:history="1">
        <w:r w:rsidRPr="008C5F3B">
          <w:rPr>
            <w:rFonts w:eastAsia="Times New Roman"/>
            <w:color w:val="000000" w:themeColor="text1"/>
            <w:szCs w:val="24"/>
            <w:lang w:eastAsia="ru-RU"/>
          </w:rPr>
          <w:t>закон</w:t>
        </w:r>
      </w:hyperlink>
      <w:r w:rsidRPr="008C5F3B">
        <w:rPr>
          <w:rFonts w:eastAsia="Times New Roman"/>
          <w:color w:val="000000" w:themeColor="text1"/>
          <w:szCs w:val="24"/>
          <w:lang w:eastAsia="ru-RU"/>
        </w:rPr>
        <w:t xml:space="preserve"> от 30 марта 1999 года № 52-ФЗ "О санитарно-эпидемиологическом благополучии населения";</w:t>
      </w:r>
    </w:p>
    <w:p w14:paraId="024E90FB" w14:textId="77777777" w:rsidR="008C5F3B" w:rsidRPr="008C5F3B" w:rsidRDefault="008C5F3B" w:rsidP="008C5F3B">
      <w:pPr>
        <w:widowControl w:val="0"/>
        <w:autoSpaceDE w:val="0"/>
        <w:autoSpaceDN w:val="0"/>
        <w:adjustRightInd w:val="0"/>
        <w:spacing w:after="0" w:line="240" w:lineRule="auto"/>
        <w:ind w:firstLine="540"/>
        <w:rPr>
          <w:rFonts w:eastAsia="Times New Roman"/>
          <w:color w:val="000000" w:themeColor="text1"/>
          <w:szCs w:val="24"/>
          <w:lang w:eastAsia="ru-RU"/>
        </w:rPr>
      </w:pPr>
      <w:r w:rsidRPr="008C5F3B">
        <w:rPr>
          <w:rFonts w:eastAsia="Times New Roman"/>
          <w:color w:val="000000" w:themeColor="text1"/>
          <w:szCs w:val="24"/>
          <w:lang w:eastAsia="ru-RU"/>
        </w:rPr>
        <w:t xml:space="preserve">Федеральный </w:t>
      </w:r>
      <w:hyperlink r:id="rId110" w:history="1">
        <w:r w:rsidRPr="008C5F3B">
          <w:rPr>
            <w:rFonts w:eastAsia="Times New Roman"/>
            <w:color w:val="000000" w:themeColor="text1"/>
            <w:szCs w:val="24"/>
            <w:lang w:eastAsia="ru-RU"/>
          </w:rPr>
          <w:t>закон</w:t>
        </w:r>
      </w:hyperlink>
      <w:r w:rsidRPr="008C5F3B">
        <w:rPr>
          <w:rFonts w:eastAsia="Times New Roman"/>
          <w:color w:val="000000" w:themeColor="text1"/>
          <w:szCs w:val="24"/>
          <w:lang w:eastAsia="ru-RU"/>
        </w:rPr>
        <w:t xml:space="preserve"> от 31 марта 1999 года № 69-ФЗ "О газоснабжении в Российской Федерации";</w:t>
      </w:r>
    </w:p>
    <w:p w14:paraId="1B1CA037" w14:textId="77777777" w:rsidR="008C5F3B" w:rsidRPr="008C5F3B" w:rsidRDefault="008C5F3B" w:rsidP="008C5F3B">
      <w:pPr>
        <w:widowControl w:val="0"/>
        <w:autoSpaceDE w:val="0"/>
        <w:autoSpaceDN w:val="0"/>
        <w:adjustRightInd w:val="0"/>
        <w:spacing w:after="0" w:line="240" w:lineRule="auto"/>
        <w:ind w:firstLine="540"/>
        <w:rPr>
          <w:rFonts w:eastAsia="Times New Roman"/>
          <w:color w:val="000000" w:themeColor="text1"/>
          <w:szCs w:val="24"/>
          <w:lang w:eastAsia="ru-RU"/>
        </w:rPr>
      </w:pPr>
      <w:r w:rsidRPr="008C5F3B">
        <w:rPr>
          <w:rFonts w:eastAsia="Times New Roman"/>
          <w:color w:val="000000" w:themeColor="text1"/>
          <w:szCs w:val="24"/>
          <w:lang w:eastAsia="ru-RU"/>
        </w:rPr>
        <w:t xml:space="preserve">Федеральный </w:t>
      </w:r>
      <w:hyperlink r:id="rId111" w:history="1">
        <w:r w:rsidRPr="008C5F3B">
          <w:rPr>
            <w:rFonts w:eastAsia="Times New Roman"/>
            <w:color w:val="000000" w:themeColor="text1"/>
            <w:szCs w:val="24"/>
            <w:lang w:eastAsia="ru-RU"/>
          </w:rPr>
          <w:t>закон</w:t>
        </w:r>
      </w:hyperlink>
      <w:r w:rsidRPr="008C5F3B">
        <w:rPr>
          <w:rFonts w:eastAsia="Times New Roman"/>
          <w:color w:val="000000" w:themeColor="text1"/>
          <w:szCs w:val="24"/>
          <w:lang w:eastAsia="ru-RU"/>
        </w:rPr>
        <w:t xml:space="preserve"> от 4 мая 1999 года № 96-ФЗ "Об охране атмосферного воздуха";</w:t>
      </w:r>
    </w:p>
    <w:p w14:paraId="786BDFC6" w14:textId="29A0C77E" w:rsidR="002D4C45" w:rsidRDefault="008C5F3B" w:rsidP="002D4C45">
      <w:pPr>
        <w:widowControl w:val="0"/>
        <w:autoSpaceDE w:val="0"/>
        <w:autoSpaceDN w:val="0"/>
        <w:adjustRightInd w:val="0"/>
        <w:spacing w:after="0" w:line="240" w:lineRule="auto"/>
        <w:ind w:firstLine="540"/>
        <w:rPr>
          <w:rFonts w:eastAsia="Times New Roman"/>
          <w:color w:val="000000" w:themeColor="text1"/>
          <w:szCs w:val="24"/>
          <w:lang w:eastAsia="ru-RU"/>
        </w:rPr>
      </w:pPr>
      <w:r w:rsidRPr="008C5F3B">
        <w:rPr>
          <w:rFonts w:eastAsia="Times New Roman"/>
          <w:color w:val="000000" w:themeColor="text1"/>
          <w:szCs w:val="24"/>
          <w:lang w:eastAsia="ru-RU"/>
        </w:rPr>
        <w:t xml:space="preserve">Федеральный </w:t>
      </w:r>
      <w:hyperlink r:id="rId112" w:history="1">
        <w:r w:rsidRPr="008C5F3B">
          <w:rPr>
            <w:rFonts w:eastAsia="Times New Roman"/>
            <w:color w:val="000000" w:themeColor="text1"/>
            <w:szCs w:val="24"/>
            <w:lang w:eastAsia="ru-RU"/>
          </w:rPr>
          <w:t>закон</w:t>
        </w:r>
      </w:hyperlink>
      <w:r w:rsidRPr="008C5F3B">
        <w:rPr>
          <w:rFonts w:eastAsia="Times New Roman"/>
          <w:color w:val="000000" w:themeColor="text1"/>
          <w:szCs w:val="24"/>
          <w:lang w:eastAsia="ru-RU"/>
        </w:rPr>
        <w:t xml:space="preserve"> от 25 июня 2002 года № 73-ФЗ "Об объектах культурного наследия</w:t>
      </w:r>
      <w:r w:rsidR="002D4C45">
        <w:rPr>
          <w:rFonts w:eastAsia="Times New Roman"/>
          <w:color w:val="000000" w:themeColor="text1"/>
          <w:szCs w:val="24"/>
          <w:lang w:eastAsia="ru-RU"/>
        </w:rPr>
        <w:t xml:space="preserve"> </w:t>
      </w:r>
      <w:r w:rsidR="002D4C45" w:rsidRPr="008C5F3B">
        <w:rPr>
          <w:rFonts w:eastAsia="Times New Roman"/>
          <w:color w:val="000000" w:themeColor="text1"/>
          <w:szCs w:val="24"/>
          <w:lang w:eastAsia="ru-RU"/>
        </w:rPr>
        <w:t>(памятниках истории и культуры) народов Российской Федерации";</w:t>
      </w:r>
    </w:p>
    <w:p w14:paraId="69985037" w14:textId="77777777" w:rsidR="002D4C45" w:rsidRDefault="002D4C45" w:rsidP="002D4C45">
      <w:pPr>
        <w:tabs>
          <w:tab w:val="center" w:pos="4677"/>
          <w:tab w:val="right" w:pos="9355"/>
        </w:tabs>
        <w:spacing w:after="0" w:line="240" w:lineRule="auto"/>
        <w:ind w:firstLine="0"/>
        <w:jc w:val="center"/>
        <w:rPr>
          <w:rFonts w:eastAsia="Times New Roman"/>
          <w:color w:val="A6A6A6" w:themeColor="background1" w:themeShade="A6"/>
          <w:sz w:val="16"/>
          <w:szCs w:val="16"/>
          <w:lang w:eastAsia="ru-RU"/>
        </w:rPr>
      </w:pPr>
    </w:p>
    <w:p w14:paraId="678F84E6" w14:textId="1BF037C5" w:rsidR="002D4C45" w:rsidRPr="008C5F3B" w:rsidRDefault="002D4C45" w:rsidP="002D4C45">
      <w:pPr>
        <w:tabs>
          <w:tab w:val="center" w:pos="4677"/>
          <w:tab w:val="right" w:pos="9355"/>
        </w:tabs>
        <w:spacing w:after="0" w:line="240" w:lineRule="auto"/>
        <w:ind w:firstLine="0"/>
        <w:jc w:val="center"/>
        <w:rPr>
          <w:rFonts w:eastAsia="Times New Roman"/>
          <w:color w:val="A6A6A6" w:themeColor="background1" w:themeShade="A6"/>
          <w:sz w:val="16"/>
          <w:szCs w:val="16"/>
          <w:lang w:eastAsia="ru-RU"/>
        </w:rPr>
      </w:pPr>
      <w:r w:rsidRPr="008C5F3B">
        <w:rPr>
          <w:rFonts w:eastAsia="Times New Roman"/>
          <w:color w:val="A6A6A6" w:themeColor="background1" w:themeShade="A6"/>
          <w:sz w:val="16"/>
          <w:szCs w:val="16"/>
          <w:lang w:eastAsia="ru-RU"/>
        </w:rPr>
        <w:t xml:space="preserve">МЕСТНЫЕ НОРМАТИВЫ ГРАДОСТРОИТЕЛЬНОГО ПРОЕКТИРОВАНИЯ </w:t>
      </w:r>
    </w:p>
    <w:p w14:paraId="07EA51B0" w14:textId="77777777" w:rsidR="002D4C45" w:rsidRPr="008C5F3B" w:rsidRDefault="002D4C45" w:rsidP="002D4C45">
      <w:pPr>
        <w:tabs>
          <w:tab w:val="center" w:pos="4677"/>
          <w:tab w:val="right" w:pos="9355"/>
        </w:tabs>
        <w:spacing w:after="0" w:line="240" w:lineRule="auto"/>
        <w:ind w:firstLine="0"/>
        <w:jc w:val="center"/>
        <w:rPr>
          <w:rFonts w:eastAsia="Times New Roman"/>
          <w:color w:val="A6A6A6" w:themeColor="background1" w:themeShade="A6"/>
          <w:sz w:val="16"/>
          <w:szCs w:val="16"/>
          <w:lang w:eastAsia="ru-RU"/>
        </w:rPr>
      </w:pPr>
      <w:r w:rsidRPr="008C5F3B">
        <w:rPr>
          <w:rFonts w:eastAsia="Times New Roman"/>
          <w:color w:val="A6A6A6" w:themeColor="background1" w:themeShade="A6"/>
          <w:sz w:val="16"/>
          <w:szCs w:val="16"/>
          <w:lang w:eastAsia="ru-RU"/>
        </w:rPr>
        <w:t>СЕЧЕНОВСКОГО МУНИЦИПАЛЬНОГО ОКРУГА НИЖЕГОРОДСКОЙ ОБЛАСТИ</w:t>
      </w:r>
    </w:p>
    <w:p w14:paraId="434C7027" w14:textId="77777777" w:rsidR="002D4C45" w:rsidRPr="008C5F3B" w:rsidRDefault="002D4C45" w:rsidP="002D4C45">
      <w:pPr>
        <w:tabs>
          <w:tab w:val="center" w:pos="4677"/>
          <w:tab w:val="right" w:pos="9355"/>
        </w:tabs>
        <w:spacing w:after="0" w:line="240" w:lineRule="auto"/>
        <w:ind w:firstLine="0"/>
        <w:jc w:val="center"/>
        <w:rPr>
          <w:rFonts w:eastAsia="Times New Roman"/>
          <w:color w:val="A6A6A6" w:themeColor="background1" w:themeShade="A6"/>
          <w:sz w:val="20"/>
          <w:szCs w:val="20"/>
          <w:lang w:eastAsia="ru-RU"/>
        </w:rPr>
      </w:pPr>
      <w:r w:rsidRPr="008C5F3B">
        <w:rPr>
          <w:rFonts w:eastAsia="Times New Roman"/>
          <w:color w:val="A6A6A6" w:themeColor="background1" w:themeShade="A6"/>
          <w:sz w:val="20"/>
          <w:szCs w:val="20"/>
          <w:lang w:eastAsia="ru-RU"/>
        </w:rPr>
        <w:t>Раздел 2. Материалы по обоснованию</w:t>
      </w:r>
    </w:p>
    <w:p w14:paraId="37FD8AA0" w14:textId="77777777" w:rsidR="002D4C45" w:rsidRDefault="002D4C45" w:rsidP="008C5F3B">
      <w:pPr>
        <w:widowControl w:val="0"/>
        <w:autoSpaceDE w:val="0"/>
        <w:autoSpaceDN w:val="0"/>
        <w:adjustRightInd w:val="0"/>
        <w:spacing w:after="0" w:line="240" w:lineRule="auto"/>
        <w:ind w:firstLine="540"/>
        <w:rPr>
          <w:rFonts w:eastAsia="Times New Roman"/>
          <w:color w:val="000000" w:themeColor="text1"/>
          <w:szCs w:val="24"/>
          <w:lang w:eastAsia="ru-RU"/>
        </w:rPr>
      </w:pPr>
    </w:p>
    <w:p w14:paraId="5915205E" w14:textId="77777777" w:rsidR="008C5F3B" w:rsidRPr="008C5F3B" w:rsidRDefault="008C5F3B" w:rsidP="008C5F3B">
      <w:pPr>
        <w:widowControl w:val="0"/>
        <w:autoSpaceDE w:val="0"/>
        <w:autoSpaceDN w:val="0"/>
        <w:adjustRightInd w:val="0"/>
        <w:spacing w:after="0" w:line="240" w:lineRule="auto"/>
        <w:ind w:firstLine="540"/>
        <w:rPr>
          <w:rFonts w:eastAsia="Times New Roman"/>
          <w:color w:val="000000" w:themeColor="text1"/>
          <w:szCs w:val="24"/>
          <w:lang w:eastAsia="ru-RU"/>
        </w:rPr>
      </w:pPr>
      <w:r w:rsidRPr="008C5F3B">
        <w:rPr>
          <w:rFonts w:eastAsia="Times New Roman"/>
          <w:color w:val="000000" w:themeColor="text1"/>
          <w:szCs w:val="24"/>
          <w:lang w:eastAsia="ru-RU"/>
        </w:rPr>
        <w:t xml:space="preserve">Федеральный </w:t>
      </w:r>
      <w:hyperlink r:id="rId113" w:history="1">
        <w:r w:rsidRPr="008C5F3B">
          <w:rPr>
            <w:rFonts w:eastAsia="Times New Roman"/>
            <w:color w:val="000000" w:themeColor="text1"/>
            <w:szCs w:val="24"/>
            <w:lang w:eastAsia="ru-RU"/>
          </w:rPr>
          <w:t>закон</w:t>
        </w:r>
      </w:hyperlink>
      <w:r w:rsidRPr="008C5F3B">
        <w:rPr>
          <w:rFonts w:eastAsia="Times New Roman"/>
          <w:color w:val="000000" w:themeColor="text1"/>
          <w:szCs w:val="24"/>
          <w:lang w:eastAsia="ru-RU"/>
        </w:rPr>
        <w:t xml:space="preserve"> от 26 марта 2003 года № 35-ФЗ "Об электроэнергетике";</w:t>
      </w:r>
    </w:p>
    <w:p w14:paraId="1A878B9B" w14:textId="77777777" w:rsidR="008C5F3B" w:rsidRPr="008C5F3B" w:rsidRDefault="008C5F3B" w:rsidP="008C5F3B">
      <w:pPr>
        <w:widowControl w:val="0"/>
        <w:autoSpaceDE w:val="0"/>
        <w:autoSpaceDN w:val="0"/>
        <w:adjustRightInd w:val="0"/>
        <w:spacing w:after="0" w:line="240" w:lineRule="auto"/>
        <w:ind w:firstLine="540"/>
        <w:rPr>
          <w:rFonts w:eastAsia="Times New Roman"/>
          <w:color w:val="000000" w:themeColor="text1"/>
          <w:szCs w:val="24"/>
          <w:lang w:eastAsia="ru-RU"/>
        </w:rPr>
      </w:pPr>
      <w:r w:rsidRPr="008C5F3B">
        <w:rPr>
          <w:rFonts w:eastAsia="Times New Roman"/>
          <w:color w:val="000000" w:themeColor="text1"/>
          <w:szCs w:val="24"/>
          <w:lang w:eastAsia="ru-RU"/>
        </w:rPr>
        <w:t xml:space="preserve">Федеральный </w:t>
      </w:r>
      <w:hyperlink r:id="rId114" w:history="1">
        <w:r w:rsidRPr="008C5F3B">
          <w:rPr>
            <w:rFonts w:eastAsia="Times New Roman"/>
            <w:color w:val="000000" w:themeColor="text1"/>
            <w:szCs w:val="24"/>
            <w:lang w:eastAsia="ru-RU"/>
          </w:rPr>
          <w:t>закон</w:t>
        </w:r>
      </w:hyperlink>
      <w:r w:rsidRPr="008C5F3B">
        <w:rPr>
          <w:rFonts w:eastAsia="Times New Roman"/>
          <w:color w:val="000000" w:themeColor="text1"/>
          <w:szCs w:val="24"/>
          <w:lang w:eastAsia="ru-RU"/>
        </w:rPr>
        <w:t xml:space="preserve"> от 7 июля 2003 года № 126-ФЗ "О связи";</w:t>
      </w:r>
    </w:p>
    <w:p w14:paraId="5D03862F" w14:textId="77777777" w:rsidR="008C5F3B" w:rsidRPr="008C5F3B" w:rsidRDefault="008C5F3B" w:rsidP="008C5F3B">
      <w:pPr>
        <w:widowControl w:val="0"/>
        <w:autoSpaceDE w:val="0"/>
        <w:autoSpaceDN w:val="0"/>
        <w:adjustRightInd w:val="0"/>
        <w:spacing w:after="0" w:line="240" w:lineRule="auto"/>
        <w:ind w:firstLine="540"/>
        <w:rPr>
          <w:rFonts w:eastAsia="Times New Roman"/>
          <w:color w:val="000000" w:themeColor="text1"/>
          <w:szCs w:val="24"/>
          <w:lang w:eastAsia="ru-RU"/>
        </w:rPr>
      </w:pPr>
      <w:r w:rsidRPr="008C5F3B">
        <w:rPr>
          <w:rFonts w:eastAsia="Times New Roman"/>
          <w:color w:val="000000" w:themeColor="text1"/>
          <w:szCs w:val="24"/>
          <w:lang w:eastAsia="ru-RU"/>
        </w:rPr>
        <w:t xml:space="preserve">Федеральный </w:t>
      </w:r>
      <w:hyperlink r:id="rId115" w:history="1">
        <w:r w:rsidRPr="008C5F3B">
          <w:rPr>
            <w:rFonts w:eastAsia="Times New Roman"/>
            <w:color w:val="000000" w:themeColor="text1"/>
            <w:szCs w:val="24"/>
            <w:lang w:eastAsia="ru-RU"/>
          </w:rPr>
          <w:t>закон</w:t>
        </w:r>
      </w:hyperlink>
      <w:r w:rsidRPr="008C5F3B">
        <w:rPr>
          <w:rFonts w:eastAsia="Times New Roman"/>
          <w:color w:val="000000" w:themeColor="text1"/>
          <w:szCs w:val="24"/>
          <w:lang w:eastAsia="ru-RU"/>
        </w:rPr>
        <w:t xml:space="preserve"> от 22 июля 2008 года № 123-ФЗ "Технический регламент о требованиях пожарной безопасности";</w:t>
      </w:r>
    </w:p>
    <w:p w14:paraId="6B3FA0D9" w14:textId="77777777" w:rsidR="008C5F3B" w:rsidRPr="008C5F3B" w:rsidRDefault="008C5F3B" w:rsidP="008C5F3B">
      <w:pPr>
        <w:widowControl w:val="0"/>
        <w:autoSpaceDE w:val="0"/>
        <w:autoSpaceDN w:val="0"/>
        <w:adjustRightInd w:val="0"/>
        <w:spacing w:after="0" w:line="240" w:lineRule="auto"/>
        <w:ind w:firstLine="540"/>
        <w:rPr>
          <w:rFonts w:eastAsia="Times New Roman"/>
          <w:color w:val="000000" w:themeColor="text1"/>
          <w:szCs w:val="24"/>
          <w:lang w:eastAsia="ru-RU"/>
        </w:rPr>
      </w:pPr>
      <w:r w:rsidRPr="008C5F3B">
        <w:rPr>
          <w:rFonts w:eastAsia="Times New Roman"/>
          <w:color w:val="000000" w:themeColor="text1"/>
          <w:szCs w:val="24"/>
          <w:lang w:eastAsia="ru-RU"/>
        </w:rPr>
        <w:t xml:space="preserve">Федеральный </w:t>
      </w:r>
      <w:hyperlink r:id="rId116" w:history="1">
        <w:r w:rsidRPr="008C5F3B">
          <w:rPr>
            <w:rFonts w:eastAsia="Times New Roman"/>
            <w:color w:val="000000" w:themeColor="text1"/>
            <w:szCs w:val="24"/>
            <w:lang w:eastAsia="ru-RU"/>
          </w:rPr>
          <w:t>закон</w:t>
        </w:r>
      </w:hyperlink>
      <w:r w:rsidRPr="008C5F3B">
        <w:rPr>
          <w:rFonts w:eastAsia="Times New Roman"/>
          <w:color w:val="000000" w:themeColor="text1"/>
          <w:szCs w:val="24"/>
          <w:lang w:eastAsia="ru-RU"/>
        </w:rPr>
        <w:t xml:space="preserve"> от 27 июля 2010 года № 190-ФЗ "О теплоснабжении";</w:t>
      </w:r>
    </w:p>
    <w:p w14:paraId="030A94A1" w14:textId="77777777" w:rsidR="008C5F3B" w:rsidRPr="008C5F3B" w:rsidRDefault="008C5F3B" w:rsidP="008C5F3B">
      <w:pPr>
        <w:widowControl w:val="0"/>
        <w:autoSpaceDE w:val="0"/>
        <w:autoSpaceDN w:val="0"/>
        <w:adjustRightInd w:val="0"/>
        <w:spacing w:after="0" w:line="240" w:lineRule="auto"/>
        <w:ind w:firstLine="540"/>
        <w:rPr>
          <w:rFonts w:eastAsia="Times New Roman"/>
          <w:color w:val="000000" w:themeColor="text1"/>
          <w:szCs w:val="24"/>
          <w:lang w:eastAsia="ru-RU"/>
        </w:rPr>
      </w:pPr>
      <w:r w:rsidRPr="008C5F3B">
        <w:rPr>
          <w:rFonts w:eastAsia="Times New Roman"/>
          <w:color w:val="000000" w:themeColor="text1"/>
          <w:szCs w:val="24"/>
          <w:lang w:eastAsia="ru-RU"/>
        </w:rPr>
        <w:t xml:space="preserve">Федеральный </w:t>
      </w:r>
      <w:hyperlink r:id="rId117" w:history="1">
        <w:r w:rsidRPr="008C5F3B">
          <w:rPr>
            <w:rFonts w:eastAsia="Times New Roman"/>
            <w:color w:val="000000" w:themeColor="text1"/>
            <w:szCs w:val="24"/>
            <w:lang w:eastAsia="ru-RU"/>
          </w:rPr>
          <w:t>закон</w:t>
        </w:r>
      </w:hyperlink>
      <w:r w:rsidRPr="008C5F3B">
        <w:rPr>
          <w:rFonts w:eastAsia="Times New Roman"/>
          <w:color w:val="000000" w:themeColor="text1"/>
          <w:szCs w:val="24"/>
          <w:lang w:eastAsia="ru-RU"/>
        </w:rPr>
        <w:t xml:space="preserve"> от 7 декабря 2011 года № 416-ФЗ "О водоснабжении и водоотведении";</w:t>
      </w:r>
    </w:p>
    <w:p w14:paraId="47F49843" w14:textId="77777777" w:rsidR="008C5F3B" w:rsidRPr="008C5F3B" w:rsidRDefault="008C5F3B" w:rsidP="008C5F3B">
      <w:pPr>
        <w:widowControl w:val="0"/>
        <w:autoSpaceDE w:val="0"/>
        <w:autoSpaceDN w:val="0"/>
        <w:adjustRightInd w:val="0"/>
        <w:spacing w:after="0" w:line="240" w:lineRule="auto"/>
        <w:ind w:firstLine="540"/>
        <w:rPr>
          <w:rFonts w:eastAsia="Times New Roman"/>
          <w:color w:val="000000" w:themeColor="text1"/>
          <w:szCs w:val="24"/>
          <w:lang w:eastAsia="ru-RU"/>
        </w:rPr>
      </w:pPr>
      <w:r w:rsidRPr="008C5F3B">
        <w:rPr>
          <w:rFonts w:eastAsia="Times New Roman"/>
          <w:color w:val="000000" w:themeColor="text1"/>
          <w:szCs w:val="24"/>
          <w:lang w:eastAsia="ru-RU"/>
        </w:rPr>
        <w:t xml:space="preserve">Федеральный </w:t>
      </w:r>
      <w:hyperlink r:id="rId118" w:history="1">
        <w:r w:rsidRPr="008C5F3B">
          <w:rPr>
            <w:rFonts w:eastAsia="Times New Roman"/>
            <w:color w:val="000000" w:themeColor="text1"/>
            <w:szCs w:val="24"/>
            <w:lang w:eastAsia="ru-RU"/>
          </w:rPr>
          <w:t>закон</w:t>
        </w:r>
      </w:hyperlink>
      <w:r w:rsidRPr="008C5F3B">
        <w:rPr>
          <w:rFonts w:eastAsia="Times New Roman"/>
          <w:color w:val="000000" w:themeColor="text1"/>
          <w:szCs w:val="24"/>
          <w:lang w:eastAsia="ru-RU"/>
        </w:rPr>
        <w:t xml:space="preserve"> от 29 декабря 2012 года № 273-ФЗ "Об образовании в Российской Федерации";</w:t>
      </w:r>
    </w:p>
    <w:p w14:paraId="0D822FE4" w14:textId="77777777" w:rsidR="008C5F3B" w:rsidRPr="008C5F3B" w:rsidRDefault="008C5F3B" w:rsidP="008C5F3B">
      <w:pPr>
        <w:widowControl w:val="0"/>
        <w:autoSpaceDE w:val="0"/>
        <w:autoSpaceDN w:val="0"/>
        <w:adjustRightInd w:val="0"/>
        <w:spacing w:after="0" w:line="240" w:lineRule="auto"/>
        <w:ind w:firstLine="540"/>
        <w:rPr>
          <w:rFonts w:eastAsia="Times New Roman"/>
          <w:color w:val="000000" w:themeColor="text1"/>
          <w:szCs w:val="24"/>
          <w:lang w:eastAsia="ru-RU"/>
        </w:rPr>
      </w:pPr>
      <w:r w:rsidRPr="008C5F3B">
        <w:rPr>
          <w:rFonts w:eastAsia="Times New Roman"/>
          <w:color w:val="000000" w:themeColor="text1"/>
          <w:szCs w:val="24"/>
          <w:lang w:eastAsia="ru-RU"/>
        </w:rPr>
        <w:t xml:space="preserve">Федеральный </w:t>
      </w:r>
      <w:hyperlink r:id="rId119" w:history="1">
        <w:r w:rsidRPr="008C5F3B">
          <w:rPr>
            <w:rFonts w:eastAsia="Times New Roman"/>
            <w:color w:val="000000" w:themeColor="text1"/>
            <w:szCs w:val="24"/>
            <w:lang w:eastAsia="ru-RU"/>
          </w:rPr>
          <w:t>закон</w:t>
        </w:r>
      </w:hyperlink>
      <w:r w:rsidRPr="008C5F3B">
        <w:rPr>
          <w:rFonts w:eastAsia="Times New Roman"/>
          <w:color w:val="000000" w:themeColor="text1"/>
          <w:szCs w:val="24"/>
          <w:lang w:eastAsia="ru-RU"/>
        </w:rPr>
        <w:t xml:space="preserve"> от 28 декабря 2013 года № 442-ФЗ "Об основах социального обслуживания граждан в Российской Федерации".</w:t>
      </w:r>
    </w:p>
    <w:p w14:paraId="5673F75F" w14:textId="77777777" w:rsidR="008C5F3B" w:rsidRPr="008C5F3B" w:rsidRDefault="008C5F3B" w:rsidP="008C5F3B">
      <w:pPr>
        <w:widowControl w:val="0"/>
        <w:autoSpaceDE w:val="0"/>
        <w:autoSpaceDN w:val="0"/>
        <w:adjustRightInd w:val="0"/>
        <w:spacing w:after="0" w:line="240" w:lineRule="auto"/>
        <w:ind w:firstLine="540"/>
        <w:rPr>
          <w:rFonts w:eastAsia="Times New Roman"/>
          <w:color w:val="000000" w:themeColor="text1"/>
          <w:szCs w:val="24"/>
          <w:lang w:eastAsia="ru-RU"/>
        </w:rPr>
      </w:pPr>
      <w:r w:rsidRPr="008C5F3B">
        <w:rPr>
          <w:rFonts w:eastAsia="Times New Roman"/>
          <w:color w:val="000000" w:themeColor="text1"/>
          <w:szCs w:val="24"/>
          <w:lang w:eastAsia="ru-RU"/>
        </w:rPr>
        <w:t>Иные нормативные акты Российской Федерации:</w:t>
      </w:r>
    </w:p>
    <w:p w14:paraId="39E5E488" w14:textId="77777777" w:rsidR="008C5F3B" w:rsidRPr="008C5F3B" w:rsidRDefault="004A780E" w:rsidP="008C5F3B">
      <w:pPr>
        <w:widowControl w:val="0"/>
        <w:autoSpaceDE w:val="0"/>
        <w:autoSpaceDN w:val="0"/>
        <w:adjustRightInd w:val="0"/>
        <w:spacing w:after="0" w:line="240" w:lineRule="auto"/>
        <w:ind w:firstLine="540"/>
        <w:rPr>
          <w:rFonts w:eastAsia="Times New Roman"/>
          <w:color w:val="000000" w:themeColor="text1"/>
          <w:szCs w:val="24"/>
          <w:lang w:eastAsia="ru-RU"/>
        </w:rPr>
      </w:pPr>
      <w:hyperlink r:id="rId120" w:history="1">
        <w:r w:rsidR="008C5F3B" w:rsidRPr="008C5F3B">
          <w:rPr>
            <w:rFonts w:eastAsia="Times New Roman"/>
            <w:color w:val="000000" w:themeColor="text1"/>
            <w:szCs w:val="24"/>
            <w:lang w:eastAsia="ru-RU"/>
          </w:rPr>
          <w:t>Постановление</w:t>
        </w:r>
      </w:hyperlink>
      <w:r w:rsidR="008C5F3B" w:rsidRPr="008C5F3B">
        <w:rPr>
          <w:rFonts w:eastAsia="Times New Roman"/>
          <w:color w:val="000000" w:themeColor="text1"/>
          <w:szCs w:val="24"/>
          <w:lang w:eastAsia="ru-RU"/>
        </w:rPr>
        <w:t xml:space="preserve"> Правительства Российской Федерации от 2 сентября 2009 года № 717 "О нормах отвода земель для размещения автомобильных дорог и (или) объектов дорожного сервиса";</w:t>
      </w:r>
    </w:p>
    <w:p w14:paraId="437D1A43" w14:textId="77777777" w:rsidR="008C5F3B" w:rsidRPr="008C5F3B" w:rsidRDefault="004A780E" w:rsidP="008C5F3B">
      <w:pPr>
        <w:widowControl w:val="0"/>
        <w:autoSpaceDE w:val="0"/>
        <w:autoSpaceDN w:val="0"/>
        <w:adjustRightInd w:val="0"/>
        <w:spacing w:after="0" w:line="240" w:lineRule="auto"/>
        <w:ind w:firstLine="540"/>
        <w:rPr>
          <w:rFonts w:eastAsia="Times New Roman"/>
          <w:color w:val="000000" w:themeColor="text1"/>
          <w:szCs w:val="24"/>
          <w:lang w:eastAsia="ru-RU"/>
        </w:rPr>
      </w:pPr>
      <w:hyperlink r:id="rId121" w:history="1">
        <w:r w:rsidR="008C5F3B" w:rsidRPr="008C5F3B">
          <w:rPr>
            <w:rFonts w:eastAsia="Times New Roman"/>
            <w:color w:val="000000" w:themeColor="text1"/>
            <w:szCs w:val="24"/>
            <w:lang w:eastAsia="ru-RU"/>
          </w:rPr>
          <w:t>Постановление</w:t>
        </w:r>
      </w:hyperlink>
      <w:r w:rsidR="008C5F3B" w:rsidRPr="008C5F3B">
        <w:rPr>
          <w:rFonts w:eastAsia="Times New Roman"/>
          <w:color w:val="000000" w:themeColor="text1"/>
          <w:szCs w:val="24"/>
          <w:lang w:eastAsia="ru-RU"/>
        </w:rPr>
        <w:t xml:space="preserve"> Правительства Российской Федерации от 29 октября 2009 года № 860 "О требованиях к обеспеченности автомобильных дорог общего пользования объектами дорожного сервиса, размещаемыми в границах полос отвода";</w:t>
      </w:r>
    </w:p>
    <w:p w14:paraId="3165428D" w14:textId="77777777" w:rsidR="008C5F3B" w:rsidRPr="008C5F3B" w:rsidRDefault="008C5F3B" w:rsidP="008C5F3B">
      <w:pPr>
        <w:widowControl w:val="0"/>
        <w:autoSpaceDE w:val="0"/>
        <w:autoSpaceDN w:val="0"/>
        <w:adjustRightInd w:val="0"/>
        <w:spacing w:after="0" w:line="240" w:lineRule="auto"/>
        <w:ind w:firstLine="540"/>
        <w:rPr>
          <w:rFonts w:eastAsia="Times New Roman"/>
          <w:color w:val="000000" w:themeColor="text1"/>
          <w:szCs w:val="24"/>
          <w:lang w:eastAsia="ru-RU"/>
        </w:rPr>
      </w:pPr>
      <w:r w:rsidRPr="008C5F3B">
        <w:rPr>
          <w:rFonts w:eastAsia="Times New Roman"/>
          <w:color w:val="000000" w:themeColor="text1"/>
          <w:szCs w:val="24"/>
          <w:lang w:eastAsia="ru-RU"/>
        </w:rPr>
        <w:t xml:space="preserve">Социальные </w:t>
      </w:r>
      <w:hyperlink r:id="rId122" w:history="1">
        <w:r w:rsidRPr="008C5F3B">
          <w:rPr>
            <w:rFonts w:eastAsia="Times New Roman"/>
            <w:color w:val="000000" w:themeColor="text1"/>
            <w:szCs w:val="24"/>
            <w:lang w:eastAsia="ru-RU"/>
          </w:rPr>
          <w:t>нормативы</w:t>
        </w:r>
      </w:hyperlink>
      <w:r w:rsidRPr="008C5F3B">
        <w:rPr>
          <w:rFonts w:eastAsia="Times New Roman"/>
          <w:color w:val="000000" w:themeColor="text1"/>
          <w:szCs w:val="24"/>
          <w:lang w:eastAsia="ru-RU"/>
        </w:rPr>
        <w:t xml:space="preserve"> и нормы, одобренные распоряжением Правительства Российской Федерации от 3 июля 1996 года № 1063-р;</w:t>
      </w:r>
    </w:p>
    <w:p w14:paraId="14B6D645" w14:textId="77777777" w:rsidR="008C5F3B" w:rsidRPr="008C5F3B" w:rsidRDefault="004A780E" w:rsidP="008C5F3B">
      <w:pPr>
        <w:widowControl w:val="0"/>
        <w:autoSpaceDE w:val="0"/>
        <w:autoSpaceDN w:val="0"/>
        <w:adjustRightInd w:val="0"/>
        <w:spacing w:after="0" w:line="240" w:lineRule="auto"/>
        <w:ind w:firstLine="540"/>
        <w:rPr>
          <w:rFonts w:eastAsia="Times New Roman"/>
          <w:color w:val="000000" w:themeColor="text1"/>
          <w:szCs w:val="24"/>
          <w:lang w:eastAsia="ru-RU"/>
        </w:rPr>
      </w:pPr>
      <w:hyperlink r:id="rId123" w:history="1">
        <w:r w:rsidR="008C5F3B" w:rsidRPr="008C5F3B">
          <w:rPr>
            <w:rFonts w:eastAsia="Times New Roman"/>
            <w:color w:val="000000" w:themeColor="text1"/>
            <w:szCs w:val="24"/>
            <w:lang w:eastAsia="ru-RU"/>
          </w:rPr>
          <w:t>Перечень</w:t>
        </w:r>
      </w:hyperlink>
      <w:r w:rsidR="008C5F3B" w:rsidRPr="008C5F3B">
        <w:rPr>
          <w:rFonts w:eastAsia="Times New Roman"/>
          <w:color w:val="000000" w:themeColor="text1"/>
          <w:szCs w:val="24"/>
          <w:lang w:eastAsia="ru-RU"/>
        </w:rPr>
        <w:t xml:space="preserve"> субъектов Российской Федерации и отдельных районов субъектов Российской Федерации (в существующих границах), относящихся к территориям с низкой плотностью населения, и перечень субъектов Российской Федерации и отдельных районов субъектов Российской Федерации (в существующих границах), относящихся к территориям с высокой плотностью населения, утвержденные распоряжением Правительства Российской Федерации от 25 мая 2004 года № 707-р;</w:t>
      </w:r>
    </w:p>
    <w:p w14:paraId="4546CDA3" w14:textId="77777777" w:rsidR="008C5F3B" w:rsidRPr="008C5F3B" w:rsidRDefault="008C5F3B" w:rsidP="008C5F3B">
      <w:pPr>
        <w:widowControl w:val="0"/>
        <w:autoSpaceDE w:val="0"/>
        <w:autoSpaceDN w:val="0"/>
        <w:adjustRightInd w:val="0"/>
        <w:spacing w:after="0" w:line="240" w:lineRule="auto"/>
        <w:ind w:firstLine="540"/>
        <w:rPr>
          <w:rFonts w:eastAsia="Times New Roman"/>
          <w:color w:val="000000" w:themeColor="text1"/>
          <w:szCs w:val="24"/>
          <w:lang w:eastAsia="ru-RU"/>
        </w:rPr>
      </w:pPr>
      <w:r w:rsidRPr="008C5F3B">
        <w:rPr>
          <w:rFonts w:eastAsia="Times New Roman"/>
          <w:color w:val="000000" w:themeColor="text1"/>
          <w:szCs w:val="24"/>
          <w:lang w:eastAsia="ru-RU"/>
        </w:rPr>
        <w:t xml:space="preserve">Ветеринарно-санитарные </w:t>
      </w:r>
      <w:hyperlink r:id="rId124" w:history="1">
        <w:r w:rsidRPr="008C5F3B">
          <w:rPr>
            <w:rFonts w:eastAsia="Times New Roman"/>
            <w:color w:val="000000" w:themeColor="text1"/>
            <w:szCs w:val="24"/>
            <w:lang w:eastAsia="ru-RU"/>
          </w:rPr>
          <w:t>правила</w:t>
        </w:r>
      </w:hyperlink>
      <w:r w:rsidRPr="008C5F3B">
        <w:rPr>
          <w:rFonts w:eastAsia="Times New Roman"/>
          <w:color w:val="000000" w:themeColor="text1"/>
          <w:szCs w:val="24"/>
          <w:lang w:eastAsia="ru-RU"/>
        </w:rPr>
        <w:t xml:space="preserve"> сбора, утилизации и уничтожения биологических отходов, утвержденные Министерством сельского хозяйства и продовольствия Российской Федерации от 4 декабря 1995 года № 13-7-2/469;</w:t>
      </w:r>
    </w:p>
    <w:p w14:paraId="484BC560" w14:textId="77777777" w:rsidR="008C5F3B" w:rsidRPr="008C5F3B" w:rsidRDefault="004A780E" w:rsidP="008C5F3B">
      <w:pPr>
        <w:widowControl w:val="0"/>
        <w:autoSpaceDE w:val="0"/>
        <w:autoSpaceDN w:val="0"/>
        <w:adjustRightInd w:val="0"/>
        <w:spacing w:after="0" w:line="240" w:lineRule="auto"/>
        <w:ind w:firstLine="540"/>
        <w:rPr>
          <w:rFonts w:eastAsia="Times New Roman"/>
          <w:color w:val="000000" w:themeColor="text1"/>
          <w:szCs w:val="24"/>
          <w:lang w:eastAsia="ru-RU"/>
        </w:rPr>
      </w:pPr>
      <w:hyperlink r:id="rId125" w:history="1">
        <w:r w:rsidR="008C5F3B" w:rsidRPr="008C5F3B">
          <w:rPr>
            <w:rFonts w:eastAsia="Times New Roman"/>
            <w:color w:val="000000" w:themeColor="text1"/>
            <w:szCs w:val="24"/>
            <w:lang w:eastAsia="ru-RU"/>
          </w:rPr>
          <w:t>Приказ</w:t>
        </w:r>
      </w:hyperlink>
      <w:r w:rsidR="008C5F3B" w:rsidRPr="008C5F3B">
        <w:rPr>
          <w:rFonts w:eastAsia="Times New Roman"/>
          <w:color w:val="000000" w:themeColor="text1"/>
          <w:szCs w:val="24"/>
          <w:lang w:eastAsia="ru-RU"/>
        </w:rPr>
        <w:t xml:space="preserve"> Министерства транспорта Российской Федерации от 6 августа 2008 года № 126 "Об утверждении Норм отвода земельных участков, необходимых для формирования полосы отвода железных дорог, а также норм расчета охранных зон железных дорог";</w:t>
      </w:r>
    </w:p>
    <w:p w14:paraId="1DDFC194" w14:textId="77777777" w:rsidR="008C5F3B" w:rsidRPr="008C5F3B" w:rsidRDefault="004A780E" w:rsidP="008C5F3B">
      <w:pPr>
        <w:widowControl w:val="0"/>
        <w:autoSpaceDE w:val="0"/>
        <w:autoSpaceDN w:val="0"/>
        <w:adjustRightInd w:val="0"/>
        <w:spacing w:after="0" w:line="240" w:lineRule="auto"/>
        <w:ind w:firstLine="540"/>
        <w:rPr>
          <w:rFonts w:eastAsia="Times New Roman"/>
          <w:color w:val="000000" w:themeColor="text1"/>
          <w:szCs w:val="24"/>
          <w:lang w:eastAsia="ru-RU"/>
        </w:rPr>
      </w:pPr>
      <w:hyperlink r:id="rId126" w:history="1">
        <w:r w:rsidR="008C5F3B" w:rsidRPr="008C5F3B">
          <w:rPr>
            <w:rFonts w:eastAsia="Times New Roman"/>
            <w:color w:val="000000" w:themeColor="text1"/>
            <w:szCs w:val="24"/>
            <w:lang w:eastAsia="ru-RU"/>
          </w:rPr>
          <w:t>Приказ</w:t>
        </w:r>
      </w:hyperlink>
      <w:r w:rsidR="008C5F3B" w:rsidRPr="008C5F3B">
        <w:rPr>
          <w:rFonts w:eastAsia="Times New Roman"/>
          <w:color w:val="000000" w:themeColor="text1"/>
          <w:szCs w:val="24"/>
          <w:lang w:eastAsia="ru-RU"/>
        </w:rPr>
        <w:t xml:space="preserve"> Министерства здравоохранения и социального развития Российской Федерации от 15 мая 2012 года № 543н "Об утверждении Положения об организации оказания первичной медико-санитарной помощи взрослому населению";</w:t>
      </w:r>
    </w:p>
    <w:p w14:paraId="2C120C1B" w14:textId="77777777" w:rsidR="008C5F3B" w:rsidRPr="008C5F3B" w:rsidRDefault="004A780E" w:rsidP="008C5F3B">
      <w:pPr>
        <w:widowControl w:val="0"/>
        <w:autoSpaceDE w:val="0"/>
        <w:autoSpaceDN w:val="0"/>
        <w:adjustRightInd w:val="0"/>
        <w:spacing w:after="0" w:line="240" w:lineRule="auto"/>
        <w:ind w:firstLine="540"/>
        <w:rPr>
          <w:rFonts w:eastAsia="Times New Roman"/>
          <w:color w:val="000000" w:themeColor="text1"/>
          <w:szCs w:val="24"/>
          <w:lang w:eastAsia="ru-RU"/>
        </w:rPr>
      </w:pPr>
      <w:hyperlink r:id="rId127" w:history="1">
        <w:r w:rsidR="008C5F3B" w:rsidRPr="008C5F3B">
          <w:rPr>
            <w:rFonts w:eastAsia="Times New Roman"/>
            <w:color w:val="000000" w:themeColor="text1"/>
            <w:szCs w:val="24"/>
            <w:lang w:eastAsia="ru-RU"/>
          </w:rPr>
          <w:t>Приказ</w:t>
        </w:r>
      </w:hyperlink>
      <w:r w:rsidR="008C5F3B" w:rsidRPr="008C5F3B">
        <w:rPr>
          <w:rFonts w:eastAsia="Times New Roman"/>
          <w:color w:val="000000" w:themeColor="text1"/>
          <w:szCs w:val="24"/>
          <w:lang w:eastAsia="ru-RU"/>
        </w:rPr>
        <w:t xml:space="preserve"> Министерства образования и науки Российской Федерации от 30 августа 2013 года №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14:paraId="4B672A45" w14:textId="77777777" w:rsidR="008C5F3B" w:rsidRPr="008C5F3B" w:rsidRDefault="008C5F3B" w:rsidP="008C5F3B">
      <w:pPr>
        <w:widowControl w:val="0"/>
        <w:autoSpaceDE w:val="0"/>
        <w:autoSpaceDN w:val="0"/>
        <w:adjustRightInd w:val="0"/>
        <w:spacing w:after="0" w:line="240" w:lineRule="auto"/>
        <w:ind w:firstLine="540"/>
        <w:rPr>
          <w:rFonts w:eastAsia="Times New Roman"/>
          <w:color w:val="000000" w:themeColor="text1"/>
          <w:szCs w:val="24"/>
          <w:lang w:eastAsia="ru-RU"/>
        </w:rPr>
      </w:pPr>
      <w:r w:rsidRPr="008C5F3B">
        <w:rPr>
          <w:rFonts w:eastAsia="Times New Roman"/>
          <w:color w:val="000000" w:themeColor="text1"/>
          <w:szCs w:val="24"/>
          <w:lang w:eastAsia="ru-RU"/>
        </w:rPr>
        <w:t>Нормативные правовые акты Нижегородской области:</w:t>
      </w:r>
    </w:p>
    <w:p w14:paraId="4FCD7753" w14:textId="77777777" w:rsidR="008C5F3B" w:rsidRPr="008C5F3B" w:rsidRDefault="004A780E" w:rsidP="008C5F3B">
      <w:pPr>
        <w:widowControl w:val="0"/>
        <w:autoSpaceDE w:val="0"/>
        <w:autoSpaceDN w:val="0"/>
        <w:adjustRightInd w:val="0"/>
        <w:spacing w:after="0" w:line="240" w:lineRule="auto"/>
        <w:ind w:firstLine="540"/>
        <w:rPr>
          <w:rFonts w:eastAsia="Times New Roman"/>
          <w:color w:val="000000" w:themeColor="text1"/>
          <w:szCs w:val="24"/>
          <w:lang w:eastAsia="ru-RU"/>
        </w:rPr>
      </w:pPr>
      <w:hyperlink r:id="rId128" w:history="1">
        <w:r w:rsidR="008C5F3B" w:rsidRPr="008C5F3B">
          <w:rPr>
            <w:rFonts w:eastAsia="Times New Roman"/>
            <w:color w:val="000000" w:themeColor="text1"/>
            <w:szCs w:val="24"/>
            <w:lang w:eastAsia="ru-RU"/>
          </w:rPr>
          <w:t>Закон</w:t>
        </w:r>
      </w:hyperlink>
      <w:r w:rsidR="008C5F3B" w:rsidRPr="008C5F3B">
        <w:rPr>
          <w:rFonts w:eastAsia="Times New Roman"/>
          <w:color w:val="000000" w:themeColor="text1"/>
          <w:szCs w:val="24"/>
          <w:lang w:eastAsia="ru-RU"/>
        </w:rPr>
        <w:t xml:space="preserve"> Нижегородской области от 8 апреля 2008 года № 37-З "Об основах регулирования градостроительной деятельности на территории Нижегородской области";</w:t>
      </w:r>
    </w:p>
    <w:p w14:paraId="18679853" w14:textId="77777777" w:rsidR="008C5F3B" w:rsidRPr="008C5F3B" w:rsidRDefault="004A780E" w:rsidP="008C5F3B">
      <w:pPr>
        <w:widowControl w:val="0"/>
        <w:autoSpaceDE w:val="0"/>
        <w:autoSpaceDN w:val="0"/>
        <w:adjustRightInd w:val="0"/>
        <w:spacing w:after="0" w:line="240" w:lineRule="auto"/>
        <w:ind w:firstLine="540"/>
        <w:rPr>
          <w:rFonts w:eastAsia="Times New Roman"/>
          <w:color w:val="000000" w:themeColor="text1"/>
          <w:szCs w:val="24"/>
          <w:lang w:eastAsia="ru-RU"/>
        </w:rPr>
      </w:pPr>
      <w:hyperlink r:id="rId129" w:history="1">
        <w:r w:rsidR="008C5F3B" w:rsidRPr="008C5F3B">
          <w:rPr>
            <w:rFonts w:eastAsia="Times New Roman"/>
            <w:color w:val="000000" w:themeColor="text1"/>
            <w:szCs w:val="24"/>
            <w:lang w:eastAsia="ru-RU"/>
          </w:rPr>
          <w:t>Закон</w:t>
        </w:r>
      </w:hyperlink>
      <w:r w:rsidR="008C5F3B" w:rsidRPr="008C5F3B">
        <w:rPr>
          <w:rFonts w:eastAsia="Times New Roman"/>
          <w:color w:val="000000" w:themeColor="text1"/>
          <w:szCs w:val="24"/>
          <w:lang w:eastAsia="ru-RU"/>
        </w:rPr>
        <w:t xml:space="preserve"> Нижегородской области от 23 декабря 2014 года № 197-З "О перераспределении отдельных полномочий между органами местного самоуправления муниципальных образований и органами государственной власти Нижегородской области";</w:t>
      </w:r>
    </w:p>
    <w:p w14:paraId="244C98D0" w14:textId="7813A853" w:rsidR="002D4C45" w:rsidRPr="008C5F3B" w:rsidRDefault="004A780E" w:rsidP="002D4C45">
      <w:pPr>
        <w:widowControl w:val="0"/>
        <w:autoSpaceDE w:val="0"/>
        <w:autoSpaceDN w:val="0"/>
        <w:adjustRightInd w:val="0"/>
        <w:spacing w:after="0" w:line="240" w:lineRule="auto"/>
        <w:ind w:firstLine="540"/>
        <w:rPr>
          <w:rFonts w:eastAsia="Times New Roman"/>
          <w:color w:val="000000" w:themeColor="text1"/>
          <w:szCs w:val="24"/>
          <w:lang w:eastAsia="ru-RU"/>
        </w:rPr>
      </w:pPr>
      <w:hyperlink r:id="rId130" w:history="1">
        <w:r w:rsidR="008C5F3B" w:rsidRPr="008C5F3B">
          <w:rPr>
            <w:rFonts w:eastAsia="Times New Roman"/>
            <w:color w:val="000000" w:themeColor="text1"/>
            <w:szCs w:val="24"/>
            <w:lang w:eastAsia="ru-RU"/>
          </w:rPr>
          <w:t>Постановление</w:t>
        </w:r>
      </w:hyperlink>
      <w:r w:rsidR="008C5F3B" w:rsidRPr="008C5F3B">
        <w:rPr>
          <w:rFonts w:eastAsia="Times New Roman"/>
          <w:color w:val="000000" w:themeColor="text1"/>
          <w:szCs w:val="24"/>
          <w:lang w:eastAsia="ru-RU"/>
        </w:rPr>
        <w:t xml:space="preserve"> Правительства Нижегородской области от 30 апреля 2014 года № 303 "Об утверждении государственной программы "Развитие транспортной системы Нижегородской области";</w:t>
      </w:r>
    </w:p>
    <w:p w14:paraId="3EC43618" w14:textId="3B187398" w:rsidR="008C5F3B" w:rsidRDefault="004A780E" w:rsidP="008C5F3B">
      <w:pPr>
        <w:widowControl w:val="0"/>
        <w:autoSpaceDE w:val="0"/>
        <w:autoSpaceDN w:val="0"/>
        <w:adjustRightInd w:val="0"/>
        <w:spacing w:after="0" w:line="240" w:lineRule="auto"/>
        <w:ind w:firstLine="540"/>
        <w:rPr>
          <w:rFonts w:eastAsia="Times New Roman"/>
          <w:color w:val="000000" w:themeColor="text1"/>
          <w:szCs w:val="24"/>
          <w:lang w:eastAsia="ru-RU"/>
        </w:rPr>
      </w:pPr>
      <w:hyperlink r:id="rId131" w:history="1">
        <w:r w:rsidR="008C5F3B" w:rsidRPr="008C5F3B">
          <w:rPr>
            <w:rFonts w:eastAsia="Times New Roman"/>
            <w:color w:val="000000" w:themeColor="text1"/>
            <w:szCs w:val="24"/>
            <w:lang w:eastAsia="ru-RU"/>
          </w:rPr>
          <w:t>Постановление</w:t>
        </w:r>
      </w:hyperlink>
      <w:r w:rsidR="008C5F3B" w:rsidRPr="008C5F3B">
        <w:rPr>
          <w:rFonts w:eastAsia="Times New Roman"/>
          <w:color w:val="000000" w:themeColor="text1"/>
          <w:szCs w:val="24"/>
          <w:lang w:eastAsia="ru-RU"/>
        </w:rPr>
        <w:t xml:space="preserve"> Правительства Нижегородской области от 23 октября 2015 года № 683 "Об утверждении адресной инвестиционной программы Нижегородской области на 2016 - 2018 годы";</w:t>
      </w:r>
    </w:p>
    <w:p w14:paraId="341765E3" w14:textId="77777777" w:rsidR="002D4C45" w:rsidRPr="008C5F3B" w:rsidRDefault="002D4C45" w:rsidP="008C5F3B">
      <w:pPr>
        <w:widowControl w:val="0"/>
        <w:autoSpaceDE w:val="0"/>
        <w:autoSpaceDN w:val="0"/>
        <w:adjustRightInd w:val="0"/>
        <w:spacing w:after="0" w:line="240" w:lineRule="auto"/>
        <w:ind w:firstLine="540"/>
        <w:rPr>
          <w:rFonts w:eastAsia="Times New Roman"/>
          <w:color w:val="000000" w:themeColor="text1"/>
          <w:szCs w:val="24"/>
          <w:lang w:eastAsia="ru-RU"/>
        </w:rPr>
      </w:pPr>
    </w:p>
    <w:p w14:paraId="536656EE" w14:textId="77777777" w:rsidR="002D4C45" w:rsidRPr="008C5F3B" w:rsidRDefault="002D4C45" w:rsidP="002D4C45">
      <w:pPr>
        <w:tabs>
          <w:tab w:val="center" w:pos="4677"/>
          <w:tab w:val="right" w:pos="9355"/>
        </w:tabs>
        <w:spacing w:after="0" w:line="240" w:lineRule="auto"/>
        <w:ind w:firstLine="0"/>
        <w:jc w:val="center"/>
        <w:rPr>
          <w:rFonts w:eastAsia="Times New Roman"/>
          <w:color w:val="A6A6A6" w:themeColor="background1" w:themeShade="A6"/>
          <w:sz w:val="16"/>
          <w:szCs w:val="16"/>
          <w:lang w:eastAsia="ru-RU"/>
        </w:rPr>
      </w:pPr>
      <w:r w:rsidRPr="008C5F3B">
        <w:rPr>
          <w:rFonts w:eastAsia="Times New Roman"/>
          <w:color w:val="A6A6A6" w:themeColor="background1" w:themeShade="A6"/>
          <w:sz w:val="16"/>
          <w:szCs w:val="16"/>
          <w:lang w:eastAsia="ru-RU"/>
        </w:rPr>
        <w:t xml:space="preserve">МЕСТНЫЕ НОРМАТИВЫ ГРАДОСТРОИТЕЛЬНОГО ПРОЕКТИРОВАНИЯ </w:t>
      </w:r>
    </w:p>
    <w:p w14:paraId="1821DD5A" w14:textId="77777777" w:rsidR="002D4C45" w:rsidRPr="008C5F3B" w:rsidRDefault="002D4C45" w:rsidP="002D4C45">
      <w:pPr>
        <w:tabs>
          <w:tab w:val="center" w:pos="4677"/>
          <w:tab w:val="right" w:pos="9355"/>
        </w:tabs>
        <w:spacing w:after="0" w:line="240" w:lineRule="auto"/>
        <w:ind w:firstLine="0"/>
        <w:jc w:val="center"/>
        <w:rPr>
          <w:rFonts w:eastAsia="Times New Roman"/>
          <w:color w:val="A6A6A6" w:themeColor="background1" w:themeShade="A6"/>
          <w:sz w:val="16"/>
          <w:szCs w:val="16"/>
          <w:lang w:eastAsia="ru-RU"/>
        </w:rPr>
      </w:pPr>
      <w:r w:rsidRPr="008C5F3B">
        <w:rPr>
          <w:rFonts w:eastAsia="Times New Roman"/>
          <w:color w:val="A6A6A6" w:themeColor="background1" w:themeShade="A6"/>
          <w:sz w:val="16"/>
          <w:szCs w:val="16"/>
          <w:lang w:eastAsia="ru-RU"/>
        </w:rPr>
        <w:t>СЕЧЕНОВСКОГО МУНИЦИПАЛЬНОГО ОКРУГА НИЖЕГОРОДСКОЙ ОБЛАСТИ</w:t>
      </w:r>
    </w:p>
    <w:p w14:paraId="663586F5" w14:textId="77777777" w:rsidR="002D4C45" w:rsidRPr="008C5F3B" w:rsidRDefault="002D4C45" w:rsidP="002D4C45">
      <w:pPr>
        <w:tabs>
          <w:tab w:val="center" w:pos="4677"/>
          <w:tab w:val="right" w:pos="9355"/>
        </w:tabs>
        <w:spacing w:after="0" w:line="240" w:lineRule="auto"/>
        <w:ind w:firstLine="0"/>
        <w:jc w:val="center"/>
        <w:rPr>
          <w:rFonts w:eastAsia="Times New Roman"/>
          <w:color w:val="A6A6A6" w:themeColor="background1" w:themeShade="A6"/>
          <w:sz w:val="20"/>
          <w:szCs w:val="20"/>
          <w:lang w:eastAsia="ru-RU"/>
        </w:rPr>
      </w:pPr>
      <w:r w:rsidRPr="008C5F3B">
        <w:rPr>
          <w:rFonts w:eastAsia="Times New Roman"/>
          <w:color w:val="A6A6A6" w:themeColor="background1" w:themeShade="A6"/>
          <w:sz w:val="20"/>
          <w:szCs w:val="20"/>
          <w:lang w:eastAsia="ru-RU"/>
        </w:rPr>
        <w:t>Раздел 2. Материалы по обоснованию</w:t>
      </w:r>
    </w:p>
    <w:p w14:paraId="2C7EB428" w14:textId="77777777" w:rsidR="002D4C45" w:rsidRDefault="002D4C45" w:rsidP="008C5F3B">
      <w:pPr>
        <w:widowControl w:val="0"/>
        <w:autoSpaceDE w:val="0"/>
        <w:autoSpaceDN w:val="0"/>
        <w:adjustRightInd w:val="0"/>
        <w:spacing w:after="0" w:line="240" w:lineRule="auto"/>
        <w:ind w:firstLine="540"/>
        <w:rPr>
          <w:rFonts w:ascii="Arial" w:eastAsia="Times New Roman" w:hAnsi="Arial" w:cs="Arial"/>
          <w:szCs w:val="24"/>
          <w:lang w:eastAsia="ru-RU"/>
        </w:rPr>
      </w:pPr>
    </w:p>
    <w:p w14:paraId="085C18E1" w14:textId="1F878179" w:rsidR="008C5F3B" w:rsidRPr="008C5F3B" w:rsidRDefault="004A780E" w:rsidP="008C5F3B">
      <w:pPr>
        <w:widowControl w:val="0"/>
        <w:autoSpaceDE w:val="0"/>
        <w:autoSpaceDN w:val="0"/>
        <w:adjustRightInd w:val="0"/>
        <w:spacing w:after="0" w:line="240" w:lineRule="auto"/>
        <w:ind w:firstLine="540"/>
        <w:rPr>
          <w:rFonts w:eastAsia="Times New Roman"/>
          <w:color w:val="000000" w:themeColor="text1"/>
          <w:szCs w:val="24"/>
          <w:lang w:eastAsia="ru-RU"/>
        </w:rPr>
      </w:pPr>
      <w:hyperlink r:id="rId132" w:history="1">
        <w:r w:rsidR="008C5F3B" w:rsidRPr="008C5F3B">
          <w:rPr>
            <w:rFonts w:eastAsia="Times New Roman"/>
            <w:color w:val="000000" w:themeColor="text1"/>
            <w:szCs w:val="24"/>
            <w:lang w:eastAsia="ru-RU"/>
          </w:rPr>
          <w:t>Постановление</w:t>
        </w:r>
      </w:hyperlink>
      <w:r w:rsidR="008C5F3B" w:rsidRPr="008C5F3B">
        <w:rPr>
          <w:rFonts w:eastAsia="Times New Roman"/>
          <w:color w:val="000000" w:themeColor="text1"/>
          <w:szCs w:val="24"/>
          <w:lang w:eastAsia="ru-RU"/>
        </w:rPr>
        <w:t xml:space="preserve"> Правительства Нижегородской области от 30 апреля 2014 года № 306 "Об утверждении государственной программы "Охрана окружающей среды Нижегородской области";</w:t>
      </w:r>
    </w:p>
    <w:p w14:paraId="50332144" w14:textId="77777777" w:rsidR="008C5F3B" w:rsidRPr="008C5F3B" w:rsidRDefault="004A780E" w:rsidP="008C5F3B">
      <w:pPr>
        <w:widowControl w:val="0"/>
        <w:autoSpaceDE w:val="0"/>
        <w:autoSpaceDN w:val="0"/>
        <w:adjustRightInd w:val="0"/>
        <w:spacing w:after="0" w:line="240" w:lineRule="auto"/>
        <w:ind w:firstLine="540"/>
        <w:rPr>
          <w:rFonts w:eastAsia="Times New Roman"/>
          <w:color w:val="000000" w:themeColor="text1"/>
          <w:szCs w:val="24"/>
          <w:lang w:eastAsia="ru-RU"/>
        </w:rPr>
      </w:pPr>
      <w:hyperlink r:id="rId133" w:history="1">
        <w:r w:rsidR="008C5F3B" w:rsidRPr="008C5F3B">
          <w:rPr>
            <w:rFonts w:eastAsia="Times New Roman"/>
            <w:color w:val="000000" w:themeColor="text1"/>
            <w:szCs w:val="24"/>
            <w:lang w:eastAsia="ru-RU"/>
          </w:rPr>
          <w:t>Распоряжение</w:t>
        </w:r>
      </w:hyperlink>
      <w:r w:rsidR="008C5F3B" w:rsidRPr="008C5F3B">
        <w:rPr>
          <w:rFonts w:eastAsia="Times New Roman"/>
          <w:color w:val="000000" w:themeColor="text1"/>
          <w:szCs w:val="24"/>
          <w:lang w:eastAsia="ru-RU"/>
        </w:rPr>
        <w:t xml:space="preserve"> Правительства Нижегородской области от 11 июля 2013 года № 1417-р "Об утверждении перечня государственных программ Нижегородской области".</w:t>
      </w:r>
    </w:p>
    <w:p w14:paraId="54900A04" w14:textId="77777777" w:rsidR="008C5F3B" w:rsidRPr="008C5F3B" w:rsidRDefault="008C5F3B" w:rsidP="008C5F3B">
      <w:pPr>
        <w:widowControl w:val="0"/>
        <w:autoSpaceDE w:val="0"/>
        <w:autoSpaceDN w:val="0"/>
        <w:adjustRightInd w:val="0"/>
        <w:spacing w:after="0" w:line="240" w:lineRule="auto"/>
        <w:ind w:firstLine="540"/>
        <w:rPr>
          <w:rFonts w:eastAsia="Times New Roman"/>
          <w:color w:val="000000" w:themeColor="text1"/>
          <w:szCs w:val="24"/>
          <w:lang w:eastAsia="ru-RU"/>
        </w:rPr>
      </w:pPr>
      <w:r w:rsidRPr="008C5F3B">
        <w:rPr>
          <w:rFonts w:eastAsia="Times New Roman"/>
          <w:color w:val="000000" w:themeColor="text1"/>
          <w:szCs w:val="24"/>
          <w:lang w:eastAsia="ru-RU"/>
        </w:rPr>
        <w:t>Своды правил по проектированию и строительству (СП):</w:t>
      </w:r>
    </w:p>
    <w:p w14:paraId="34DD0CE7" w14:textId="77777777" w:rsidR="008C5F3B" w:rsidRPr="008C5F3B" w:rsidRDefault="004A780E" w:rsidP="008C5F3B">
      <w:pPr>
        <w:widowControl w:val="0"/>
        <w:autoSpaceDE w:val="0"/>
        <w:autoSpaceDN w:val="0"/>
        <w:adjustRightInd w:val="0"/>
        <w:spacing w:after="0" w:line="240" w:lineRule="auto"/>
        <w:ind w:firstLine="540"/>
        <w:rPr>
          <w:rFonts w:eastAsia="Times New Roman"/>
          <w:color w:val="000000" w:themeColor="text1"/>
          <w:szCs w:val="24"/>
          <w:lang w:eastAsia="ru-RU"/>
        </w:rPr>
      </w:pPr>
      <w:hyperlink r:id="rId134" w:history="1">
        <w:r w:rsidR="008C5F3B" w:rsidRPr="008C5F3B">
          <w:rPr>
            <w:rFonts w:eastAsia="Times New Roman"/>
            <w:color w:val="000000" w:themeColor="text1"/>
            <w:szCs w:val="24"/>
            <w:lang w:eastAsia="ru-RU"/>
          </w:rPr>
          <w:t>СП 42.13330.2011</w:t>
        </w:r>
      </w:hyperlink>
      <w:r w:rsidR="008C5F3B" w:rsidRPr="008C5F3B">
        <w:rPr>
          <w:rFonts w:eastAsia="Times New Roman"/>
          <w:color w:val="000000" w:themeColor="text1"/>
          <w:szCs w:val="24"/>
          <w:lang w:eastAsia="ru-RU"/>
        </w:rPr>
        <w:t>. Свод правил. Градостроительство. Планировка и застройка городских и сельских поселений. Актуализированная редакция СНиП 2.07.01-89*, утвержденный приказом Минрегиона России от 28 декабря 2010 года № 820;</w:t>
      </w:r>
    </w:p>
    <w:p w14:paraId="1F44BE68" w14:textId="77777777" w:rsidR="008C5F3B" w:rsidRPr="008C5F3B" w:rsidRDefault="004A780E" w:rsidP="008C5F3B">
      <w:pPr>
        <w:widowControl w:val="0"/>
        <w:autoSpaceDE w:val="0"/>
        <w:autoSpaceDN w:val="0"/>
        <w:adjustRightInd w:val="0"/>
        <w:spacing w:after="0" w:line="240" w:lineRule="auto"/>
        <w:ind w:firstLine="540"/>
        <w:rPr>
          <w:rFonts w:eastAsia="Times New Roman"/>
          <w:color w:val="000000" w:themeColor="text1"/>
          <w:szCs w:val="24"/>
          <w:lang w:eastAsia="ru-RU"/>
        </w:rPr>
      </w:pPr>
      <w:hyperlink r:id="rId135" w:history="1">
        <w:r w:rsidR="008C5F3B" w:rsidRPr="008C5F3B">
          <w:rPr>
            <w:rFonts w:eastAsia="Times New Roman"/>
            <w:color w:val="000000" w:themeColor="text1"/>
            <w:szCs w:val="24"/>
            <w:lang w:eastAsia="ru-RU"/>
          </w:rPr>
          <w:t>СП 145.13330.2012</w:t>
        </w:r>
      </w:hyperlink>
      <w:r w:rsidR="008C5F3B" w:rsidRPr="008C5F3B">
        <w:rPr>
          <w:rFonts w:eastAsia="Times New Roman"/>
          <w:color w:val="000000" w:themeColor="text1"/>
          <w:szCs w:val="24"/>
          <w:lang w:eastAsia="ru-RU"/>
        </w:rPr>
        <w:t>. Свод правил. Дома-интернаты. Правила проектирования, утвержденный приказом Федерального агентства по строительству и жилищно-коммунальному хозяйству от 27 декабря 2012 года № 132/ГС;</w:t>
      </w:r>
    </w:p>
    <w:p w14:paraId="2B495002" w14:textId="77777777" w:rsidR="008C5F3B" w:rsidRPr="008C5F3B" w:rsidRDefault="004A780E" w:rsidP="008C5F3B">
      <w:pPr>
        <w:widowControl w:val="0"/>
        <w:autoSpaceDE w:val="0"/>
        <w:autoSpaceDN w:val="0"/>
        <w:adjustRightInd w:val="0"/>
        <w:spacing w:after="0" w:line="240" w:lineRule="auto"/>
        <w:ind w:firstLine="540"/>
        <w:rPr>
          <w:rFonts w:eastAsia="Times New Roman"/>
          <w:color w:val="000000" w:themeColor="text1"/>
          <w:szCs w:val="24"/>
          <w:lang w:eastAsia="ru-RU"/>
        </w:rPr>
      </w:pPr>
      <w:hyperlink r:id="rId136" w:history="1">
        <w:r w:rsidR="008C5F3B" w:rsidRPr="008C5F3B">
          <w:rPr>
            <w:rFonts w:eastAsia="Times New Roman"/>
            <w:color w:val="000000" w:themeColor="text1"/>
            <w:szCs w:val="24"/>
            <w:lang w:eastAsia="ru-RU"/>
          </w:rPr>
          <w:t>СП 35-106-2003</w:t>
        </w:r>
      </w:hyperlink>
      <w:r w:rsidR="008C5F3B" w:rsidRPr="008C5F3B">
        <w:rPr>
          <w:rFonts w:eastAsia="Times New Roman"/>
          <w:color w:val="000000" w:themeColor="text1"/>
          <w:szCs w:val="24"/>
          <w:lang w:eastAsia="ru-RU"/>
        </w:rPr>
        <w:t>. Расчет и размещение учреждений социального обслуживания пожилых людей, одобренный и рекомендованный к применению постановлением Госстроя России от 22 сентября 2003 года № 166;</w:t>
      </w:r>
    </w:p>
    <w:p w14:paraId="368F275B" w14:textId="77777777" w:rsidR="008C5F3B" w:rsidRPr="008C5F3B" w:rsidRDefault="004A780E" w:rsidP="008C5F3B">
      <w:pPr>
        <w:widowControl w:val="0"/>
        <w:autoSpaceDE w:val="0"/>
        <w:autoSpaceDN w:val="0"/>
        <w:adjustRightInd w:val="0"/>
        <w:spacing w:after="0" w:line="240" w:lineRule="auto"/>
        <w:ind w:firstLine="540"/>
        <w:rPr>
          <w:rFonts w:eastAsia="Times New Roman"/>
          <w:color w:val="000000" w:themeColor="text1"/>
          <w:szCs w:val="24"/>
          <w:lang w:eastAsia="ru-RU"/>
        </w:rPr>
      </w:pPr>
      <w:hyperlink r:id="rId137" w:history="1">
        <w:r w:rsidR="008C5F3B" w:rsidRPr="008C5F3B">
          <w:rPr>
            <w:rFonts w:eastAsia="Times New Roman"/>
            <w:color w:val="000000" w:themeColor="text1"/>
            <w:szCs w:val="24"/>
            <w:lang w:eastAsia="ru-RU"/>
          </w:rPr>
          <w:t>СП 31.13330.2012</w:t>
        </w:r>
      </w:hyperlink>
      <w:r w:rsidR="008C5F3B" w:rsidRPr="008C5F3B">
        <w:rPr>
          <w:rFonts w:eastAsia="Times New Roman"/>
          <w:color w:val="000000" w:themeColor="text1"/>
          <w:szCs w:val="24"/>
          <w:lang w:eastAsia="ru-RU"/>
        </w:rPr>
        <w:t>. Свод правил. Водоснабжение. Наружные сети и сооружения. Актуализированная редакция СНиП 2.04.02-84*, утвержденный приказом Минрегиона России от 29 декабря 2011 года № 635/14;</w:t>
      </w:r>
    </w:p>
    <w:p w14:paraId="2CE5A49A" w14:textId="77777777" w:rsidR="008C5F3B" w:rsidRPr="008C5F3B" w:rsidRDefault="004A780E" w:rsidP="008C5F3B">
      <w:pPr>
        <w:widowControl w:val="0"/>
        <w:autoSpaceDE w:val="0"/>
        <w:autoSpaceDN w:val="0"/>
        <w:adjustRightInd w:val="0"/>
        <w:spacing w:after="0" w:line="240" w:lineRule="auto"/>
        <w:ind w:firstLine="540"/>
        <w:rPr>
          <w:rFonts w:eastAsia="Times New Roman"/>
          <w:color w:val="000000" w:themeColor="text1"/>
          <w:szCs w:val="24"/>
          <w:lang w:eastAsia="ru-RU"/>
        </w:rPr>
      </w:pPr>
      <w:hyperlink r:id="rId138" w:history="1">
        <w:r w:rsidR="008C5F3B" w:rsidRPr="008C5F3B">
          <w:rPr>
            <w:rFonts w:eastAsia="Times New Roman"/>
            <w:color w:val="000000" w:themeColor="text1"/>
            <w:szCs w:val="24"/>
            <w:lang w:eastAsia="ru-RU"/>
          </w:rPr>
          <w:t>СП 32.13330.2012</w:t>
        </w:r>
      </w:hyperlink>
      <w:r w:rsidR="008C5F3B" w:rsidRPr="008C5F3B">
        <w:rPr>
          <w:rFonts w:eastAsia="Times New Roman"/>
          <w:color w:val="000000" w:themeColor="text1"/>
          <w:szCs w:val="24"/>
          <w:lang w:eastAsia="ru-RU"/>
        </w:rPr>
        <w:t>. Свод правил. Канализация. Наружные сети и сооружения. Актуализированная редакция СНиП 2.04.03-85, утвержденный и введенный в действие приказом Минрегиона России от 29 декабря 2011 года № 635/11;</w:t>
      </w:r>
    </w:p>
    <w:p w14:paraId="00E879EC" w14:textId="77777777" w:rsidR="008C5F3B" w:rsidRPr="008C5F3B" w:rsidRDefault="004A780E" w:rsidP="008C5F3B">
      <w:pPr>
        <w:widowControl w:val="0"/>
        <w:autoSpaceDE w:val="0"/>
        <w:autoSpaceDN w:val="0"/>
        <w:adjustRightInd w:val="0"/>
        <w:spacing w:after="0" w:line="240" w:lineRule="auto"/>
        <w:ind w:firstLine="540"/>
        <w:rPr>
          <w:rFonts w:eastAsia="Times New Roman"/>
          <w:color w:val="000000" w:themeColor="text1"/>
          <w:szCs w:val="24"/>
          <w:lang w:eastAsia="ru-RU"/>
        </w:rPr>
      </w:pPr>
      <w:hyperlink r:id="rId139" w:history="1">
        <w:r w:rsidR="008C5F3B" w:rsidRPr="008C5F3B">
          <w:rPr>
            <w:rFonts w:eastAsia="Times New Roman"/>
            <w:color w:val="000000" w:themeColor="text1"/>
            <w:szCs w:val="24"/>
            <w:lang w:eastAsia="ru-RU"/>
          </w:rPr>
          <w:t>СП 62.13330.2011</w:t>
        </w:r>
      </w:hyperlink>
      <w:r w:rsidR="008C5F3B" w:rsidRPr="008C5F3B">
        <w:rPr>
          <w:rFonts w:eastAsia="Times New Roman"/>
          <w:color w:val="000000" w:themeColor="text1"/>
          <w:szCs w:val="24"/>
          <w:lang w:eastAsia="ru-RU"/>
        </w:rPr>
        <w:t>. Свод правил. Газораспределительные системы. Актуализированная редакция СНиП 42-01-2002, утвержденный приказом Минрегиона России от 27 декабря 2010 года № 780;</w:t>
      </w:r>
    </w:p>
    <w:p w14:paraId="7199FB45" w14:textId="77777777" w:rsidR="008C5F3B" w:rsidRPr="008C5F3B" w:rsidRDefault="004A780E" w:rsidP="008C5F3B">
      <w:pPr>
        <w:widowControl w:val="0"/>
        <w:autoSpaceDE w:val="0"/>
        <w:autoSpaceDN w:val="0"/>
        <w:adjustRightInd w:val="0"/>
        <w:spacing w:after="0" w:line="240" w:lineRule="auto"/>
        <w:ind w:firstLine="540"/>
        <w:rPr>
          <w:rFonts w:eastAsia="Times New Roman"/>
          <w:color w:val="000000" w:themeColor="text1"/>
          <w:szCs w:val="24"/>
          <w:lang w:eastAsia="ru-RU"/>
        </w:rPr>
      </w:pPr>
      <w:hyperlink r:id="rId140" w:history="1">
        <w:r w:rsidR="008C5F3B" w:rsidRPr="008C5F3B">
          <w:rPr>
            <w:rFonts w:eastAsia="Times New Roman"/>
            <w:color w:val="000000" w:themeColor="text1"/>
            <w:szCs w:val="24"/>
            <w:lang w:eastAsia="ru-RU"/>
          </w:rPr>
          <w:t>СП 50.13330.2012</w:t>
        </w:r>
      </w:hyperlink>
      <w:r w:rsidR="008C5F3B" w:rsidRPr="008C5F3B">
        <w:rPr>
          <w:rFonts w:eastAsia="Times New Roman"/>
          <w:color w:val="000000" w:themeColor="text1"/>
          <w:szCs w:val="24"/>
          <w:lang w:eastAsia="ru-RU"/>
        </w:rPr>
        <w:t>. Свод правил. Тепловая защита зданий. Актуализированная редакция СНиП 23-02-2003, утвержденный приказом Минрегиона России от 30 июня 2012 года № 265;</w:t>
      </w:r>
    </w:p>
    <w:p w14:paraId="3B496A2C" w14:textId="77777777" w:rsidR="008C5F3B" w:rsidRPr="008C5F3B" w:rsidRDefault="004A780E" w:rsidP="008C5F3B">
      <w:pPr>
        <w:widowControl w:val="0"/>
        <w:autoSpaceDE w:val="0"/>
        <w:autoSpaceDN w:val="0"/>
        <w:adjustRightInd w:val="0"/>
        <w:spacing w:after="0" w:line="240" w:lineRule="auto"/>
        <w:ind w:firstLine="540"/>
        <w:rPr>
          <w:rFonts w:eastAsia="Times New Roman"/>
          <w:color w:val="000000" w:themeColor="text1"/>
          <w:szCs w:val="24"/>
          <w:lang w:eastAsia="ru-RU"/>
        </w:rPr>
      </w:pPr>
      <w:hyperlink r:id="rId141" w:history="1">
        <w:r w:rsidR="008C5F3B" w:rsidRPr="008C5F3B">
          <w:rPr>
            <w:rFonts w:eastAsia="Times New Roman"/>
            <w:color w:val="000000" w:themeColor="text1"/>
            <w:szCs w:val="24"/>
            <w:lang w:eastAsia="ru-RU"/>
          </w:rPr>
          <w:t>СП 113.13330.2012</w:t>
        </w:r>
      </w:hyperlink>
      <w:r w:rsidR="008C5F3B" w:rsidRPr="008C5F3B">
        <w:rPr>
          <w:rFonts w:eastAsia="Times New Roman"/>
          <w:color w:val="000000" w:themeColor="text1"/>
          <w:szCs w:val="24"/>
          <w:lang w:eastAsia="ru-RU"/>
        </w:rPr>
        <w:t>. Свод правил. Стоянки автомобилей. Актуализированная редакция СНиП 21-02-99*, утвержденный приказом Минрегиона России от 29 декабря 2011 года № 635/9;</w:t>
      </w:r>
    </w:p>
    <w:p w14:paraId="0A7AF2C7" w14:textId="77777777" w:rsidR="008C5F3B" w:rsidRPr="008C5F3B" w:rsidRDefault="004A780E" w:rsidP="008C5F3B">
      <w:pPr>
        <w:widowControl w:val="0"/>
        <w:autoSpaceDE w:val="0"/>
        <w:autoSpaceDN w:val="0"/>
        <w:adjustRightInd w:val="0"/>
        <w:spacing w:after="0" w:line="240" w:lineRule="auto"/>
        <w:ind w:firstLine="540"/>
        <w:rPr>
          <w:rFonts w:eastAsia="Times New Roman"/>
          <w:color w:val="000000" w:themeColor="text1"/>
          <w:szCs w:val="24"/>
          <w:lang w:eastAsia="ru-RU"/>
        </w:rPr>
      </w:pPr>
      <w:hyperlink r:id="rId142" w:history="1">
        <w:r w:rsidR="008C5F3B" w:rsidRPr="008C5F3B">
          <w:rPr>
            <w:rFonts w:eastAsia="Times New Roman"/>
            <w:color w:val="000000" w:themeColor="text1"/>
            <w:szCs w:val="24"/>
            <w:lang w:eastAsia="ru-RU"/>
          </w:rPr>
          <w:t>СП 34.13330.2012</w:t>
        </w:r>
      </w:hyperlink>
      <w:r w:rsidR="008C5F3B" w:rsidRPr="008C5F3B">
        <w:rPr>
          <w:rFonts w:eastAsia="Times New Roman"/>
          <w:color w:val="000000" w:themeColor="text1"/>
          <w:szCs w:val="24"/>
          <w:lang w:eastAsia="ru-RU"/>
        </w:rPr>
        <w:t>. Свод правил. Автомобильные дороги. Актуализированная редакция СНиП 2.05.02-85*, утвержденный приказом Минрегиона России от 30 июня 2012 года № 266;</w:t>
      </w:r>
    </w:p>
    <w:p w14:paraId="29C07923" w14:textId="77777777" w:rsidR="008C5F3B" w:rsidRPr="008C5F3B" w:rsidRDefault="004A780E" w:rsidP="008C5F3B">
      <w:pPr>
        <w:widowControl w:val="0"/>
        <w:autoSpaceDE w:val="0"/>
        <w:autoSpaceDN w:val="0"/>
        <w:adjustRightInd w:val="0"/>
        <w:spacing w:after="0" w:line="240" w:lineRule="auto"/>
        <w:ind w:firstLine="540"/>
        <w:rPr>
          <w:rFonts w:eastAsia="Times New Roman"/>
          <w:color w:val="000000" w:themeColor="text1"/>
          <w:szCs w:val="24"/>
          <w:lang w:eastAsia="ru-RU"/>
        </w:rPr>
      </w:pPr>
      <w:hyperlink r:id="rId143" w:history="1">
        <w:r w:rsidR="008C5F3B" w:rsidRPr="008C5F3B">
          <w:rPr>
            <w:rFonts w:eastAsia="Times New Roman"/>
            <w:color w:val="000000" w:themeColor="text1"/>
            <w:szCs w:val="24"/>
            <w:lang w:eastAsia="ru-RU"/>
          </w:rPr>
          <w:t>СП 39.13330.2012</w:t>
        </w:r>
      </w:hyperlink>
      <w:r w:rsidR="008C5F3B" w:rsidRPr="008C5F3B">
        <w:rPr>
          <w:rFonts w:eastAsia="Times New Roman"/>
          <w:color w:val="000000" w:themeColor="text1"/>
          <w:szCs w:val="24"/>
          <w:lang w:eastAsia="ru-RU"/>
        </w:rPr>
        <w:t>. Свод правил. Плотины из грунтовых материалов. Актуализированная редакция СНиП 2.06.05-84*, утвержденный приказом Минрегиона России от 29 декабря 2011 года № 635/18;</w:t>
      </w:r>
    </w:p>
    <w:p w14:paraId="57F3FA12" w14:textId="77777777" w:rsidR="008C5F3B" w:rsidRPr="008C5F3B" w:rsidRDefault="004A780E" w:rsidP="008C5F3B">
      <w:pPr>
        <w:widowControl w:val="0"/>
        <w:autoSpaceDE w:val="0"/>
        <w:autoSpaceDN w:val="0"/>
        <w:adjustRightInd w:val="0"/>
        <w:spacing w:after="0" w:line="240" w:lineRule="auto"/>
        <w:ind w:firstLine="540"/>
        <w:rPr>
          <w:rFonts w:eastAsia="Times New Roman"/>
          <w:color w:val="000000" w:themeColor="text1"/>
          <w:szCs w:val="24"/>
          <w:lang w:eastAsia="ru-RU"/>
        </w:rPr>
      </w:pPr>
      <w:hyperlink r:id="rId144" w:history="1">
        <w:r w:rsidR="008C5F3B" w:rsidRPr="008C5F3B">
          <w:rPr>
            <w:rFonts w:eastAsia="Times New Roman"/>
            <w:color w:val="000000" w:themeColor="text1"/>
            <w:szCs w:val="24"/>
            <w:lang w:eastAsia="ru-RU"/>
          </w:rPr>
          <w:t>СП 131.13330.2012</w:t>
        </w:r>
      </w:hyperlink>
      <w:r w:rsidR="008C5F3B" w:rsidRPr="008C5F3B">
        <w:rPr>
          <w:rFonts w:eastAsia="Times New Roman"/>
          <w:color w:val="000000" w:themeColor="text1"/>
          <w:szCs w:val="24"/>
          <w:lang w:eastAsia="ru-RU"/>
        </w:rPr>
        <w:t>. Свод правил. Строительная климатология. Актуализированная редакция СНиП 23-01-99*, утвержденный приказом Минрегиона России от 30 июня 2012 года № 275;</w:t>
      </w:r>
    </w:p>
    <w:p w14:paraId="45CD73E2" w14:textId="77777777" w:rsidR="008C5F3B" w:rsidRPr="008C5F3B" w:rsidRDefault="004A780E" w:rsidP="008C5F3B">
      <w:pPr>
        <w:widowControl w:val="0"/>
        <w:autoSpaceDE w:val="0"/>
        <w:autoSpaceDN w:val="0"/>
        <w:adjustRightInd w:val="0"/>
        <w:spacing w:after="0" w:line="240" w:lineRule="auto"/>
        <w:ind w:firstLine="540"/>
        <w:rPr>
          <w:rFonts w:eastAsia="Times New Roman"/>
          <w:color w:val="000000" w:themeColor="text1"/>
          <w:szCs w:val="24"/>
          <w:lang w:eastAsia="ru-RU"/>
        </w:rPr>
      </w:pPr>
      <w:hyperlink r:id="rId145" w:history="1">
        <w:r w:rsidR="008C5F3B" w:rsidRPr="008C5F3B">
          <w:rPr>
            <w:rFonts w:eastAsia="Times New Roman"/>
            <w:color w:val="000000" w:themeColor="text1"/>
            <w:szCs w:val="24"/>
            <w:lang w:eastAsia="ru-RU"/>
          </w:rPr>
          <w:t>СП 31-115-2006</w:t>
        </w:r>
      </w:hyperlink>
      <w:r w:rsidR="008C5F3B" w:rsidRPr="008C5F3B">
        <w:rPr>
          <w:rFonts w:eastAsia="Times New Roman"/>
          <w:color w:val="000000" w:themeColor="text1"/>
          <w:szCs w:val="24"/>
          <w:lang w:eastAsia="ru-RU"/>
        </w:rPr>
        <w:t>. Открытые плоскостные физкультурно-спортивные сооружения, одобренный и рекомендованный приказом Росспорта от 3 июля 2006 года № 407;</w:t>
      </w:r>
    </w:p>
    <w:p w14:paraId="75E37BCA" w14:textId="77777777" w:rsidR="008C5F3B" w:rsidRPr="008C5F3B" w:rsidRDefault="004A780E" w:rsidP="008C5F3B">
      <w:pPr>
        <w:widowControl w:val="0"/>
        <w:autoSpaceDE w:val="0"/>
        <w:autoSpaceDN w:val="0"/>
        <w:adjustRightInd w:val="0"/>
        <w:spacing w:after="0" w:line="240" w:lineRule="auto"/>
        <w:ind w:firstLine="540"/>
        <w:rPr>
          <w:rFonts w:eastAsia="Times New Roman"/>
          <w:color w:val="000000" w:themeColor="text1"/>
          <w:szCs w:val="24"/>
          <w:lang w:eastAsia="ru-RU"/>
        </w:rPr>
      </w:pPr>
      <w:hyperlink r:id="rId146" w:history="1">
        <w:r w:rsidR="008C5F3B" w:rsidRPr="008C5F3B">
          <w:rPr>
            <w:rFonts w:eastAsia="Times New Roman"/>
            <w:color w:val="000000" w:themeColor="text1"/>
            <w:szCs w:val="24"/>
            <w:lang w:eastAsia="ru-RU"/>
          </w:rPr>
          <w:t>СП 31-113-2004</w:t>
        </w:r>
      </w:hyperlink>
      <w:r w:rsidR="008C5F3B" w:rsidRPr="008C5F3B">
        <w:rPr>
          <w:rFonts w:eastAsia="Times New Roman"/>
          <w:color w:val="000000" w:themeColor="text1"/>
          <w:szCs w:val="24"/>
          <w:lang w:eastAsia="ru-RU"/>
        </w:rPr>
        <w:t>. Бассейны для плавания, одобренный и рекомендованный письмом Госстроя России от 30 апреля 2004 года № ЛБ-322/9 и приказом Росспорта от 26 февраля 2005 года № 24;</w:t>
      </w:r>
    </w:p>
    <w:p w14:paraId="3310FAA8" w14:textId="77777777" w:rsidR="008C5F3B" w:rsidRPr="008C5F3B" w:rsidRDefault="004A780E" w:rsidP="008C5F3B">
      <w:pPr>
        <w:widowControl w:val="0"/>
        <w:autoSpaceDE w:val="0"/>
        <w:autoSpaceDN w:val="0"/>
        <w:adjustRightInd w:val="0"/>
        <w:spacing w:after="0" w:line="240" w:lineRule="auto"/>
        <w:ind w:firstLine="540"/>
        <w:rPr>
          <w:rFonts w:eastAsia="Times New Roman"/>
          <w:color w:val="000000" w:themeColor="text1"/>
          <w:szCs w:val="24"/>
          <w:lang w:eastAsia="ru-RU"/>
        </w:rPr>
      </w:pPr>
      <w:hyperlink r:id="rId147" w:history="1">
        <w:r w:rsidR="008C5F3B" w:rsidRPr="008C5F3B">
          <w:rPr>
            <w:rFonts w:eastAsia="Times New Roman"/>
            <w:color w:val="000000" w:themeColor="text1"/>
            <w:szCs w:val="24"/>
            <w:lang w:eastAsia="ru-RU"/>
          </w:rPr>
          <w:t>СП 31-112-2004</w:t>
        </w:r>
      </w:hyperlink>
      <w:r w:rsidR="008C5F3B" w:rsidRPr="008C5F3B">
        <w:rPr>
          <w:rFonts w:eastAsia="Times New Roman"/>
          <w:color w:val="000000" w:themeColor="text1"/>
          <w:szCs w:val="24"/>
          <w:lang w:eastAsia="ru-RU"/>
        </w:rPr>
        <w:t>. Физкультурно-спортивные залы. Части 1 и 2, одобренный и рекомендованный к применению письмом Госстроя России от 30 апреля 2004 года № ЛБ-322/9 и приказом Росспорта от 26 февраля 2005 года № 24;</w:t>
      </w:r>
    </w:p>
    <w:p w14:paraId="2D6CC5B1" w14:textId="77777777" w:rsidR="008C5F3B" w:rsidRPr="008C5F3B" w:rsidRDefault="004A780E" w:rsidP="008C5F3B">
      <w:pPr>
        <w:widowControl w:val="0"/>
        <w:autoSpaceDE w:val="0"/>
        <w:autoSpaceDN w:val="0"/>
        <w:adjustRightInd w:val="0"/>
        <w:spacing w:after="0" w:line="240" w:lineRule="auto"/>
        <w:ind w:firstLine="540"/>
        <w:rPr>
          <w:rFonts w:eastAsia="Times New Roman"/>
          <w:color w:val="000000" w:themeColor="text1"/>
          <w:szCs w:val="24"/>
          <w:lang w:eastAsia="ru-RU"/>
        </w:rPr>
      </w:pPr>
      <w:hyperlink r:id="rId148" w:history="1">
        <w:r w:rsidR="008C5F3B" w:rsidRPr="008C5F3B">
          <w:rPr>
            <w:rFonts w:eastAsia="Times New Roman"/>
            <w:color w:val="000000" w:themeColor="text1"/>
            <w:szCs w:val="24"/>
            <w:lang w:eastAsia="ru-RU"/>
          </w:rPr>
          <w:t>СП 59.13330.2012</w:t>
        </w:r>
      </w:hyperlink>
      <w:r w:rsidR="008C5F3B" w:rsidRPr="008C5F3B">
        <w:rPr>
          <w:rFonts w:eastAsia="Times New Roman"/>
          <w:color w:val="000000" w:themeColor="text1"/>
          <w:szCs w:val="24"/>
          <w:lang w:eastAsia="ru-RU"/>
        </w:rPr>
        <w:t>. Свод правил. Доступность зданий и сооружений для маломобильных групп населения. Актуализированная редакция СНиП 35-01-2001, утвержденный приказом Минрегиона России от 27 декабря 2011 года № 605;</w:t>
      </w:r>
    </w:p>
    <w:p w14:paraId="40E8D5CB" w14:textId="3D84922C" w:rsidR="008C5F3B" w:rsidRDefault="004A780E" w:rsidP="008C5F3B">
      <w:pPr>
        <w:widowControl w:val="0"/>
        <w:autoSpaceDE w:val="0"/>
        <w:autoSpaceDN w:val="0"/>
        <w:adjustRightInd w:val="0"/>
        <w:spacing w:after="0" w:line="240" w:lineRule="auto"/>
        <w:ind w:firstLine="540"/>
        <w:rPr>
          <w:rFonts w:eastAsia="Times New Roman"/>
          <w:color w:val="000000" w:themeColor="text1"/>
          <w:szCs w:val="24"/>
          <w:lang w:eastAsia="ru-RU"/>
        </w:rPr>
      </w:pPr>
      <w:hyperlink r:id="rId149" w:history="1">
        <w:r w:rsidR="008C5F3B" w:rsidRPr="008C5F3B">
          <w:rPr>
            <w:rFonts w:eastAsia="Times New Roman"/>
            <w:color w:val="000000" w:themeColor="text1"/>
            <w:szCs w:val="24"/>
            <w:lang w:eastAsia="ru-RU"/>
          </w:rPr>
          <w:t>СП 35-101-2001</w:t>
        </w:r>
      </w:hyperlink>
      <w:r w:rsidR="008C5F3B" w:rsidRPr="008C5F3B">
        <w:rPr>
          <w:rFonts w:eastAsia="Times New Roman"/>
          <w:color w:val="000000" w:themeColor="text1"/>
          <w:szCs w:val="24"/>
          <w:lang w:eastAsia="ru-RU"/>
        </w:rPr>
        <w:t xml:space="preserve">. Проектирование зданий и сооружений с учетом доступности для маломобильных групп населения. Общие положения, одобренный и рекомендованный к применению </w:t>
      </w:r>
      <w:hyperlink r:id="rId150" w:history="1">
        <w:r w:rsidR="008C5F3B" w:rsidRPr="008C5F3B">
          <w:rPr>
            <w:rFonts w:eastAsia="Times New Roman"/>
            <w:color w:val="000000" w:themeColor="text1"/>
            <w:szCs w:val="24"/>
            <w:lang w:eastAsia="ru-RU"/>
          </w:rPr>
          <w:t>постановлением</w:t>
        </w:r>
      </w:hyperlink>
      <w:r w:rsidR="008C5F3B" w:rsidRPr="008C5F3B">
        <w:rPr>
          <w:rFonts w:eastAsia="Times New Roman"/>
          <w:color w:val="000000" w:themeColor="text1"/>
          <w:szCs w:val="24"/>
          <w:lang w:eastAsia="ru-RU"/>
        </w:rPr>
        <w:t xml:space="preserve"> Госстроя России от 16 июля 2001 года № 70;</w:t>
      </w:r>
    </w:p>
    <w:p w14:paraId="21E87EF9" w14:textId="77777777" w:rsidR="002D4C45" w:rsidRPr="008C5F3B" w:rsidRDefault="002D4C45" w:rsidP="008C5F3B">
      <w:pPr>
        <w:widowControl w:val="0"/>
        <w:autoSpaceDE w:val="0"/>
        <w:autoSpaceDN w:val="0"/>
        <w:adjustRightInd w:val="0"/>
        <w:spacing w:after="0" w:line="240" w:lineRule="auto"/>
        <w:ind w:firstLine="540"/>
        <w:rPr>
          <w:rFonts w:eastAsia="Times New Roman"/>
          <w:color w:val="000000" w:themeColor="text1"/>
          <w:szCs w:val="24"/>
          <w:lang w:eastAsia="ru-RU"/>
        </w:rPr>
      </w:pPr>
    </w:p>
    <w:p w14:paraId="0ED4DDC5" w14:textId="77777777" w:rsidR="002D4C45" w:rsidRPr="008C5F3B" w:rsidRDefault="002D4C45" w:rsidP="002D4C45">
      <w:pPr>
        <w:tabs>
          <w:tab w:val="center" w:pos="4677"/>
          <w:tab w:val="right" w:pos="9355"/>
        </w:tabs>
        <w:spacing w:after="0" w:line="240" w:lineRule="auto"/>
        <w:ind w:firstLine="0"/>
        <w:jc w:val="center"/>
        <w:rPr>
          <w:rFonts w:eastAsia="Times New Roman"/>
          <w:color w:val="A6A6A6" w:themeColor="background1" w:themeShade="A6"/>
          <w:sz w:val="16"/>
          <w:szCs w:val="16"/>
          <w:lang w:eastAsia="ru-RU"/>
        </w:rPr>
      </w:pPr>
      <w:r w:rsidRPr="008C5F3B">
        <w:rPr>
          <w:rFonts w:eastAsia="Times New Roman"/>
          <w:color w:val="A6A6A6" w:themeColor="background1" w:themeShade="A6"/>
          <w:sz w:val="16"/>
          <w:szCs w:val="16"/>
          <w:lang w:eastAsia="ru-RU"/>
        </w:rPr>
        <w:lastRenderedPageBreak/>
        <w:t xml:space="preserve">МЕСТНЫЕ НОРМАТИВЫ ГРАДОСТРОИТЕЛЬНОГО ПРОЕКТИРОВАНИЯ </w:t>
      </w:r>
    </w:p>
    <w:p w14:paraId="174C90F5" w14:textId="77777777" w:rsidR="002D4C45" w:rsidRPr="008C5F3B" w:rsidRDefault="002D4C45" w:rsidP="002D4C45">
      <w:pPr>
        <w:tabs>
          <w:tab w:val="center" w:pos="4677"/>
          <w:tab w:val="right" w:pos="9355"/>
        </w:tabs>
        <w:spacing w:after="0" w:line="240" w:lineRule="auto"/>
        <w:ind w:firstLine="0"/>
        <w:jc w:val="center"/>
        <w:rPr>
          <w:rFonts w:eastAsia="Times New Roman"/>
          <w:color w:val="A6A6A6" w:themeColor="background1" w:themeShade="A6"/>
          <w:sz w:val="16"/>
          <w:szCs w:val="16"/>
          <w:lang w:eastAsia="ru-RU"/>
        </w:rPr>
      </w:pPr>
      <w:r w:rsidRPr="008C5F3B">
        <w:rPr>
          <w:rFonts w:eastAsia="Times New Roman"/>
          <w:color w:val="A6A6A6" w:themeColor="background1" w:themeShade="A6"/>
          <w:sz w:val="16"/>
          <w:szCs w:val="16"/>
          <w:lang w:eastAsia="ru-RU"/>
        </w:rPr>
        <w:t>СЕЧЕНОВСКОГО МУНИЦИПАЛЬНОГО ОКРУГА НИЖЕГОРОДСКОЙ ОБЛАСТИ</w:t>
      </w:r>
    </w:p>
    <w:p w14:paraId="6F61B7EE" w14:textId="77777777" w:rsidR="002D4C45" w:rsidRPr="008C5F3B" w:rsidRDefault="002D4C45" w:rsidP="002D4C45">
      <w:pPr>
        <w:tabs>
          <w:tab w:val="center" w:pos="4677"/>
          <w:tab w:val="right" w:pos="9355"/>
        </w:tabs>
        <w:spacing w:after="0" w:line="240" w:lineRule="auto"/>
        <w:ind w:firstLine="0"/>
        <w:jc w:val="center"/>
        <w:rPr>
          <w:rFonts w:eastAsia="Times New Roman"/>
          <w:color w:val="A6A6A6" w:themeColor="background1" w:themeShade="A6"/>
          <w:sz w:val="20"/>
          <w:szCs w:val="20"/>
          <w:lang w:eastAsia="ru-RU"/>
        </w:rPr>
      </w:pPr>
      <w:r w:rsidRPr="008C5F3B">
        <w:rPr>
          <w:rFonts w:eastAsia="Times New Roman"/>
          <w:color w:val="A6A6A6" w:themeColor="background1" w:themeShade="A6"/>
          <w:sz w:val="20"/>
          <w:szCs w:val="20"/>
          <w:lang w:eastAsia="ru-RU"/>
        </w:rPr>
        <w:t>Раздел 2. Материалы по обоснованию</w:t>
      </w:r>
    </w:p>
    <w:p w14:paraId="754F5DAC" w14:textId="77777777" w:rsidR="002D4C45" w:rsidRDefault="002D4C45" w:rsidP="008C5F3B">
      <w:pPr>
        <w:widowControl w:val="0"/>
        <w:autoSpaceDE w:val="0"/>
        <w:autoSpaceDN w:val="0"/>
        <w:adjustRightInd w:val="0"/>
        <w:spacing w:after="0" w:line="240" w:lineRule="auto"/>
        <w:ind w:firstLine="540"/>
        <w:rPr>
          <w:rFonts w:ascii="Arial" w:eastAsia="Times New Roman" w:hAnsi="Arial" w:cs="Arial"/>
          <w:szCs w:val="24"/>
          <w:lang w:eastAsia="ru-RU"/>
        </w:rPr>
      </w:pPr>
    </w:p>
    <w:p w14:paraId="3F5E92F4" w14:textId="46B0523A" w:rsidR="008C5F3B" w:rsidRPr="008C5F3B" w:rsidRDefault="004A780E" w:rsidP="008C5F3B">
      <w:pPr>
        <w:widowControl w:val="0"/>
        <w:autoSpaceDE w:val="0"/>
        <w:autoSpaceDN w:val="0"/>
        <w:adjustRightInd w:val="0"/>
        <w:spacing w:after="0" w:line="240" w:lineRule="auto"/>
        <w:ind w:firstLine="540"/>
        <w:rPr>
          <w:rFonts w:eastAsia="Times New Roman"/>
          <w:color w:val="000000" w:themeColor="text1"/>
          <w:szCs w:val="24"/>
          <w:lang w:eastAsia="ru-RU"/>
        </w:rPr>
      </w:pPr>
      <w:hyperlink r:id="rId151" w:history="1">
        <w:r w:rsidR="008C5F3B" w:rsidRPr="008C5F3B">
          <w:rPr>
            <w:rFonts w:eastAsia="Times New Roman"/>
            <w:color w:val="000000" w:themeColor="text1"/>
            <w:szCs w:val="24"/>
            <w:lang w:eastAsia="ru-RU"/>
          </w:rPr>
          <w:t>СП 35-102-2001</w:t>
        </w:r>
      </w:hyperlink>
      <w:r w:rsidR="008C5F3B" w:rsidRPr="008C5F3B">
        <w:rPr>
          <w:rFonts w:eastAsia="Times New Roman"/>
          <w:color w:val="000000" w:themeColor="text1"/>
          <w:szCs w:val="24"/>
          <w:lang w:eastAsia="ru-RU"/>
        </w:rPr>
        <w:t xml:space="preserve">. Жилая среда с планировочными элементами, доступными инвалидам, утвержденный приказом директора Института общественных зданий от 20 июня 2001 года № 5 б, одобренный и рекомендованный </w:t>
      </w:r>
      <w:hyperlink r:id="rId152" w:history="1">
        <w:r w:rsidR="008C5F3B" w:rsidRPr="008C5F3B">
          <w:rPr>
            <w:rFonts w:eastAsia="Times New Roman"/>
            <w:color w:val="000000" w:themeColor="text1"/>
            <w:szCs w:val="24"/>
            <w:lang w:eastAsia="ru-RU"/>
          </w:rPr>
          <w:t>постановлением</w:t>
        </w:r>
      </w:hyperlink>
      <w:r w:rsidR="008C5F3B" w:rsidRPr="008C5F3B">
        <w:rPr>
          <w:rFonts w:eastAsia="Times New Roman"/>
          <w:color w:val="000000" w:themeColor="text1"/>
          <w:szCs w:val="24"/>
          <w:lang w:eastAsia="ru-RU"/>
        </w:rPr>
        <w:t xml:space="preserve"> Госстроя России от 16 июля 2001 года № 71;</w:t>
      </w:r>
    </w:p>
    <w:p w14:paraId="2A387C0D" w14:textId="77777777" w:rsidR="008C5F3B" w:rsidRPr="008C5F3B" w:rsidRDefault="004A780E" w:rsidP="008C5F3B">
      <w:pPr>
        <w:widowControl w:val="0"/>
        <w:autoSpaceDE w:val="0"/>
        <w:autoSpaceDN w:val="0"/>
        <w:adjustRightInd w:val="0"/>
        <w:spacing w:after="0" w:line="240" w:lineRule="auto"/>
        <w:ind w:firstLine="540"/>
        <w:rPr>
          <w:rFonts w:eastAsia="Times New Roman"/>
          <w:color w:val="000000" w:themeColor="text1"/>
          <w:szCs w:val="24"/>
          <w:lang w:eastAsia="ru-RU"/>
        </w:rPr>
      </w:pPr>
      <w:hyperlink r:id="rId153" w:history="1">
        <w:r w:rsidR="008C5F3B" w:rsidRPr="008C5F3B">
          <w:rPr>
            <w:rFonts w:eastAsia="Times New Roman"/>
            <w:color w:val="000000" w:themeColor="text1"/>
            <w:szCs w:val="24"/>
            <w:lang w:eastAsia="ru-RU"/>
          </w:rPr>
          <w:t>СП 31-102-99</w:t>
        </w:r>
      </w:hyperlink>
      <w:r w:rsidR="008C5F3B" w:rsidRPr="008C5F3B">
        <w:rPr>
          <w:rFonts w:eastAsia="Times New Roman"/>
          <w:color w:val="000000" w:themeColor="text1"/>
          <w:szCs w:val="24"/>
          <w:lang w:eastAsia="ru-RU"/>
        </w:rPr>
        <w:t>. Требования доступности общественных зданий и сооружений для инвалидов и других маломобильных посетителей, утвержденный приказом директора ГУП "Научно-проектный институт учебно-воспитательных, торгово-бытовых и досуговых зданий" (Институт общественных зданий) от 22 сентября 1999 года № 10, принятый и рекомендованный постановлением Госстроя России от 29 ноября 1999 года № 73;</w:t>
      </w:r>
    </w:p>
    <w:p w14:paraId="53FBB74B" w14:textId="77777777" w:rsidR="008C5F3B" w:rsidRPr="008C5F3B" w:rsidRDefault="004A780E" w:rsidP="008C5F3B">
      <w:pPr>
        <w:widowControl w:val="0"/>
        <w:autoSpaceDE w:val="0"/>
        <w:autoSpaceDN w:val="0"/>
        <w:adjustRightInd w:val="0"/>
        <w:spacing w:after="0" w:line="240" w:lineRule="auto"/>
        <w:ind w:firstLine="540"/>
        <w:rPr>
          <w:rFonts w:eastAsia="Times New Roman"/>
          <w:color w:val="000000" w:themeColor="text1"/>
          <w:szCs w:val="24"/>
          <w:lang w:eastAsia="ru-RU"/>
        </w:rPr>
      </w:pPr>
      <w:hyperlink r:id="rId154" w:history="1">
        <w:r w:rsidR="008C5F3B" w:rsidRPr="008C5F3B">
          <w:rPr>
            <w:rFonts w:eastAsia="Times New Roman"/>
            <w:color w:val="000000" w:themeColor="text1"/>
            <w:szCs w:val="24"/>
            <w:lang w:eastAsia="ru-RU"/>
          </w:rPr>
          <w:t>СП 35-103-2001</w:t>
        </w:r>
      </w:hyperlink>
      <w:r w:rsidR="008C5F3B" w:rsidRPr="008C5F3B">
        <w:rPr>
          <w:rFonts w:eastAsia="Times New Roman"/>
          <w:color w:val="000000" w:themeColor="text1"/>
          <w:szCs w:val="24"/>
          <w:lang w:eastAsia="ru-RU"/>
        </w:rPr>
        <w:t>. Общественные здания и сооружения, доступные маломобильным посетителям, одобренный и рекомендованный к применению постановлением Госстроя России от 16 июля 2001 года № 72;</w:t>
      </w:r>
    </w:p>
    <w:p w14:paraId="7AB39767" w14:textId="77777777" w:rsidR="008C5F3B" w:rsidRPr="008C5F3B" w:rsidRDefault="004A780E" w:rsidP="008C5F3B">
      <w:pPr>
        <w:widowControl w:val="0"/>
        <w:autoSpaceDE w:val="0"/>
        <w:autoSpaceDN w:val="0"/>
        <w:adjustRightInd w:val="0"/>
        <w:spacing w:after="0" w:line="240" w:lineRule="auto"/>
        <w:ind w:firstLine="540"/>
        <w:rPr>
          <w:rFonts w:eastAsia="Times New Roman"/>
          <w:color w:val="000000" w:themeColor="text1"/>
          <w:szCs w:val="24"/>
          <w:lang w:eastAsia="ru-RU"/>
        </w:rPr>
      </w:pPr>
      <w:hyperlink r:id="rId155" w:history="1">
        <w:r w:rsidR="008C5F3B" w:rsidRPr="008C5F3B">
          <w:rPr>
            <w:rFonts w:eastAsia="Times New Roman"/>
            <w:color w:val="000000" w:themeColor="text1"/>
            <w:szCs w:val="24"/>
            <w:lang w:eastAsia="ru-RU"/>
          </w:rPr>
          <w:t>СП 54.13330.2011</w:t>
        </w:r>
      </w:hyperlink>
      <w:r w:rsidR="008C5F3B" w:rsidRPr="008C5F3B">
        <w:rPr>
          <w:rFonts w:eastAsia="Times New Roman"/>
          <w:color w:val="000000" w:themeColor="text1"/>
          <w:szCs w:val="24"/>
          <w:lang w:eastAsia="ru-RU"/>
        </w:rPr>
        <w:t>. Свод правил. Здания жилые многоквартирные. Актуализированная редакция СНиП 31-01-2003, утвержденный приказом Минрегиона России от 24 декабря 2010 года № 778.</w:t>
      </w:r>
    </w:p>
    <w:p w14:paraId="56C43E7B" w14:textId="77777777" w:rsidR="008C5F3B" w:rsidRPr="008C5F3B" w:rsidRDefault="008C5F3B" w:rsidP="008C5F3B">
      <w:pPr>
        <w:widowControl w:val="0"/>
        <w:autoSpaceDE w:val="0"/>
        <w:autoSpaceDN w:val="0"/>
        <w:adjustRightInd w:val="0"/>
        <w:spacing w:after="0" w:line="240" w:lineRule="auto"/>
        <w:ind w:firstLine="540"/>
        <w:rPr>
          <w:rFonts w:eastAsia="Times New Roman"/>
          <w:color w:val="000000" w:themeColor="text1"/>
          <w:szCs w:val="24"/>
          <w:lang w:eastAsia="ru-RU"/>
        </w:rPr>
      </w:pPr>
      <w:r w:rsidRPr="008C5F3B">
        <w:rPr>
          <w:rFonts w:eastAsia="Times New Roman"/>
          <w:color w:val="000000" w:themeColor="text1"/>
          <w:szCs w:val="24"/>
          <w:lang w:eastAsia="ru-RU"/>
        </w:rPr>
        <w:t>Строительные нормы и правила (СНиП):</w:t>
      </w:r>
    </w:p>
    <w:p w14:paraId="419DDC76" w14:textId="77777777" w:rsidR="008C5F3B" w:rsidRPr="008C5F3B" w:rsidRDefault="004A780E" w:rsidP="008C5F3B">
      <w:pPr>
        <w:widowControl w:val="0"/>
        <w:autoSpaceDE w:val="0"/>
        <w:autoSpaceDN w:val="0"/>
        <w:adjustRightInd w:val="0"/>
        <w:spacing w:after="0" w:line="240" w:lineRule="auto"/>
        <w:ind w:firstLine="540"/>
        <w:rPr>
          <w:rFonts w:eastAsia="Times New Roman"/>
          <w:color w:val="000000" w:themeColor="text1"/>
          <w:szCs w:val="24"/>
          <w:lang w:eastAsia="ru-RU"/>
        </w:rPr>
      </w:pPr>
      <w:hyperlink r:id="rId156" w:history="1">
        <w:r w:rsidR="008C5F3B" w:rsidRPr="008C5F3B">
          <w:rPr>
            <w:rFonts w:eastAsia="Times New Roman"/>
            <w:color w:val="000000" w:themeColor="text1"/>
            <w:szCs w:val="24"/>
            <w:lang w:eastAsia="ru-RU"/>
          </w:rPr>
          <w:t>СНиП 2.01.51-90</w:t>
        </w:r>
      </w:hyperlink>
      <w:r w:rsidR="008C5F3B" w:rsidRPr="008C5F3B">
        <w:rPr>
          <w:rFonts w:eastAsia="Times New Roman"/>
          <w:color w:val="000000" w:themeColor="text1"/>
          <w:szCs w:val="24"/>
          <w:lang w:eastAsia="ru-RU"/>
        </w:rPr>
        <w:t>. Инженерно-технические мероприятия гражданской обороны, утвержденные и введенные в действие приказом Министерства строительства и жилищно-коммунального хозяйства Российской Федерации от 12 ноября 2014 года № 705/пр;</w:t>
      </w:r>
    </w:p>
    <w:p w14:paraId="601F644C" w14:textId="77777777" w:rsidR="008C5F3B" w:rsidRPr="008C5F3B" w:rsidRDefault="004A780E" w:rsidP="008C5F3B">
      <w:pPr>
        <w:widowControl w:val="0"/>
        <w:autoSpaceDE w:val="0"/>
        <w:autoSpaceDN w:val="0"/>
        <w:adjustRightInd w:val="0"/>
        <w:spacing w:after="0" w:line="240" w:lineRule="auto"/>
        <w:ind w:firstLine="540"/>
        <w:rPr>
          <w:rFonts w:eastAsia="Times New Roman"/>
          <w:color w:val="000000" w:themeColor="text1"/>
          <w:szCs w:val="24"/>
          <w:lang w:eastAsia="ru-RU"/>
        </w:rPr>
      </w:pPr>
      <w:hyperlink r:id="rId157" w:history="1">
        <w:r w:rsidR="008C5F3B" w:rsidRPr="008C5F3B">
          <w:rPr>
            <w:rFonts w:eastAsia="Times New Roman"/>
            <w:color w:val="000000" w:themeColor="text1"/>
            <w:szCs w:val="24"/>
            <w:lang w:eastAsia="ru-RU"/>
          </w:rPr>
          <w:t>СНиП 2.06.15-85</w:t>
        </w:r>
      </w:hyperlink>
      <w:r w:rsidR="008C5F3B" w:rsidRPr="008C5F3B">
        <w:rPr>
          <w:rFonts w:eastAsia="Times New Roman"/>
          <w:color w:val="000000" w:themeColor="text1"/>
          <w:szCs w:val="24"/>
          <w:lang w:eastAsia="ru-RU"/>
        </w:rPr>
        <w:t>. Инженерная защита территории от затопления и подтопления, утвержденные постановлением Госстроя СССР от 19 сентября 1985 года № 154;</w:t>
      </w:r>
    </w:p>
    <w:p w14:paraId="2F5791C0" w14:textId="77777777" w:rsidR="008C5F3B" w:rsidRPr="008C5F3B" w:rsidRDefault="004A780E" w:rsidP="008C5F3B">
      <w:pPr>
        <w:widowControl w:val="0"/>
        <w:autoSpaceDE w:val="0"/>
        <w:autoSpaceDN w:val="0"/>
        <w:adjustRightInd w:val="0"/>
        <w:spacing w:after="0" w:line="240" w:lineRule="auto"/>
        <w:ind w:firstLine="540"/>
        <w:rPr>
          <w:rFonts w:eastAsia="Times New Roman"/>
          <w:color w:val="000000" w:themeColor="text1"/>
          <w:szCs w:val="24"/>
          <w:lang w:eastAsia="ru-RU"/>
        </w:rPr>
      </w:pPr>
      <w:hyperlink r:id="rId158" w:history="1">
        <w:r w:rsidR="008C5F3B" w:rsidRPr="008C5F3B">
          <w:rPr>
            <w:rFonts w:eastAsia="Times New Roman"/>
            <w:color w:val="000000" w:themeColor="text1"/>
            <w:szCs w:val="24"/>
            <w:lang w:eastAsia="ru-RU"/>
          </w:rPr>
          <w:t>СНиП 2.01.28-85</w:t>
        </w:r>
      </w:hyperlink>
      <w:r w:rsidR="008C5F3B" w:rsidRPr="008C5F3B">
        <w:rPr>
          <w:rFonts w:eastAsia="Times New Roman"/>
          <w:color w:val="000000" w:themeColor="text1"/>
          <w:szCs w:val="24"/>
          <w:lang w:eastAsia="ru-RU"/>
        </w:rPr>
        <w:t>. Полигоны по обезвреживанию и захоронению токсичных промышленных отходов. Основные положения по проектированию, утвержденные постановлением Госстроя СССР от 26 июня 1985 года № 98.</w:t>
      </w:r>
    </w:p>
    <w:p w14:paraId="4D7F39EE" w14:textId="77777777" w:rsidR="008C5F3B" w:rsidRPr="008C5F3B" w:rsidRDefault="008C5F3B" w:rsidP="008C5F3B">
      <w:pPr>
        <w:widowControl w:val="0"/>
        <w:autoSpaceDE w:val="0"/>
        <w:autoSpaceDN w:val="0"/>
        <w:adjustRightInd w:val="0"/>
        <w:spacing w:after="0" w:line="240" w:lineRule="auto"/>
        <w:ind w:firstLine="540"/>
        <w:rPr>
          <w:rFonts w:eastAsia="Times New Roman"/>
          <w:color w:val="000000" w:themeColor="text1"/>
          <w:szCs w:val="24"/>
          <w:lang w:eastAsia="ru-RU"/>
        </w:rPr>
      </w:pPr>
      <w:r w:rsidRPr="008C5F3B">
        <w:rPr>
          <w:rFonts w:eastAsia="Times New Roman"/>
          <w:color w:val="000000" w:themeColor="text1"/>
          <w:szCs w:val="24"/>
          <w:lang w:eastAsia="ru-RU"/>
        </w:rPr>
        <w:t>Санитарно-эпидемиологические правила и нормативы (СанПиН):</w:t>
      </w:r>
    </w:p>
    <w:p w14:paraId="24DE4EBB" w14:textId="77777777" w:rsidR="008C5F3B" w:rsidRPr="008C5F3B" w:rsidRDefault="004A780E" w:rsidP="008C5F3B">
      <w:pPr>
        <w:widowControl w:val="0"/>
        <w:autoSpaceDE w:val="0"/>
        <w:autoSpaceDN w:val="0"/>
        <w:adjustRightInd w:val="0"/>
        <w:spacing w:after="0" w:line="240" w:lineRule="auto"/>
        <w:ind w:firstLine="540"/>
        <w:rPr>
          <w:rFonts w:eastAsia="Times New Roman"/>
          <w:color w:val="000000" w:themeColor="text1"/>
          <w:szCs w:val="24"/>
          <w:lang w:eastAsia="ru-RU"/>
        </w:rPr>
      </w:pPr>
      <w:hyperlink r:id="rId159" w:history="1">
        <w:r w:rsidR="008C5F3B" w:rsidRPr="008C5F3B">
          <w:rPr>
            <w:rFonts w:eastAsia="Times New Roman"/>
            <w:color w:val="000000" w:themeColor="text1"/>
            <w:szCs w:val="24"/>
            <w:lang w:eastAsia="ru-RU"/>
          </w:rPr>
          <w:t>Постановление</w:t>
        </w:r>
      </w:hyperlink>
      <w:r w:rsidR="008C5F3B" w:rsidRPr="008C5F3B">
        <w:rPr>
          <w:rFonts w:eastAsia="Times New Roman"/>
          <w:color w:val="000000" w:themeColor="text1"/>
          <w:szCs w:val="24"/>
          <w:lang w:eastAsia="ru-RU"/>
        </w:rPr>
        <w:t xml:space="preserve"> Главного государственного санитарного врача Российской Федерации от 15 мая 2013 года № 26 "Об утверждении СанПиН 2.4.1.3049-13 "Санитарно-эпидемиологические требования к устройству, содержанию и организации режима работы дошкольных образовательных организаций";</w:t>
      </w:r>
    </w:p>
    <w:p w14:paraId="7F7F2BA7" w14:textId="77777777" w:rsidR="008C5F3B" w:rsidRPr="008C5F3B" w:rsidRDefault="004A780E" w:rsidP="008C5F3B">
      <w:pPr>
        <w:widowControl w:val="0"/>
        <w:autoSpaceDE w:val="0"/>
        <w:autoSpaceDN w:val="0"/>
        <w:adjustRightInd w:val="0"/>
        <w:spacing w:after="0" w:line="240" w:lineRule="auto"/>
        <w:ind w:firstLine="540"/>
        <w:rPr>
          <w:rFonts w:eastAsia="Times New Roman"/>
          <w:color w:val="000000" w:themeColor="text1"/>
          <w:szCs w:val="24"/>
          <w:lang w:eastAsia="ru-RU"/>
        </w:rPr>
      </w:pPr>
      <w:hyperlink r:id="rId160" w:history="1">
        <w:r w:rsidR="008C5F3B" w:rsidRPr="008C5F3B">
          <w:rPr>
            <w:rFonts w:eastAsia="Times New Roman"/>
            <w:color w:val="000000" w:themeColor="text1"/>
            <w:szCs w:val="24"/>
            <w:lang w:eastAsia="ru-RU"/>
          </w:rPr>
          <w:t>Постановление</w:t>
        </w:r>
      </w:hyperlink>
      <w:r w:rsidR="008C5F3B" w:rsidRPr="008C5F3B">
        <w:rPr>
          <w:rFonts w:eastAsia="Times New Roman"/>
          <w:color w:val="000000" w:themeColor="text1"/>
          <w:szCs w:val="24"/>
          <w:lang w:eastAsia="ru-RU"/>
        </w:rPr>
        <w:t xml:space="preserve"> Главного государственного санитарного врача Российской Федерации от 18 мая 2010 года № 58 "Об утверждении СанПиН 2.1.3.2630-10 "Санитарно-эпидемиологические требования к организациям, осуществляющим медицинскую деятельность";</w:t>
      </w:r>
    </w:p>
    <w:p w14:paraId="4CBAB00F" w14:textId="77777777" w:rsidR="008C5F3B" w:rsidRPr="008C5F3B" w:rsidRDefault="004A780E" w:rsidP="008C5F3B">
      <w:pPr>
        <w:widowControl w:val="0"/>
        <w:autoSpaceDE w:val="0"/>
        <w:autoSpaceDN w:val="0"/>
        <w:adjustRightInd w:val="0"/>
        <w:spacing w:after="0" w:line="240" w:lineRule="auto"/>
        <w:ind w:firstLine="540"/>
        <w:rPr>
          <w:rFonts w:eastAsia="Times New Roman"/>
          <w:color w:val="000000" w:themeColor="text1"/>
          <w:szCs w:val="24"/>
          <w:lang w:eastAsia="ru-RU"/>
        </w:rPr>
      </w:pPr>
      <w:hyperlink r:id="rId161" w:history="1">
        <w:r w:rsidR="008C5F3B" w:rsidRPr="008C5F3B">
          <w:rPr>
            <w:rFonts w:eastAsia="Times New Roman"/>
            <w:color w:val="000000" w:themeColor="text1"/>
            <w:szCs w:val="24"/>
            <w:lang w:eastAsia="ru-RU"/>
          </w:rPr>
          <w:t>Постановление</w:t>
        </w:r>
      </w:hyperlink>
      <w:r w:rsidR="008C5F3B" w:rsidRPr="008C5F3B">
        <w:rPr>
          <w:rFonts w:eastAsia="Times New Roman"/>
          <w:color w:val="000000" w:themeColor="text1"/>
          <w:szCs w:val="24"/>
          <w:lang w:eastAsia="ru-RU"/>
        </w:rPr>
        <w:t xml:space="preserve"> Главного государственного санитарного врача Российской Федерации от 25 сентября 2007 года № 74 "О введении в действие новой редакции санитарно-эпидемиологических правил и нормативов СанПиН 2.2.1/2.1.1.1200-03 "Санитарно-защитные зоны и санитарная классификация предприятий, сооружений и иных объектов";</w:t>
      </w:r>
    </w:p>
    <w:p w14:paraId="31011C2C" w14:textId="77777777" w:rsidR="008C5F3B" w:rsidRPr="008C5F3B" w:rsidRDefault="004A780E" w:rsidP="008C5F3B">
      <w:pPr>
        <w:widowControl w:val="0"/>
        <w:autoSpaceDE w:val="0"/>
        <w:autoSpaceDN w:val="0"/>
        <w:adjustRightInd w:val="0"/>
        <w:spacing w:after="0" w:line="240" w:lineRule="auto"/>
        <w:ind w:firstLine="540"/>
        <w:rPr>
          <w:rFonts w:eastAsia="Times New Roman"/>
          <w:color w:val="000000" w:themeColor="text1"/>
          <w:szCs w:val="24"/>
          <w:lang w:eastAsia="ru-RU"/>
        </w:rPr>
      </w:pPr>
      <w:hyperlink r:id="rId162" w:history="1">
        <w:r w:rsidR="008C5F3B" w:rsidRPr="008C5F3B">
          <w:rPr>
            <w:rFonts w:eastAsia="Times New Roman"/>
            <w:color w:val="000000" w:themeColor="text1"/>
            <w:szCs w:val="24"/>
            <w:lang w:eastAsia="ru-RU"/>
          </w:rPr>
          <w:t>Постановление</w:t>
        </w:r>
      </w:hyperlink>
      <w:r w:rsidR="008C5F3B" w:rsidRPr="008C5F3B">
        <w:rPr>
          <w:rFonts w:eastAsia="Times New Roman"/>
          <w:color w:val="000000" w:themeColor="text1"/>
          <w:szCs w:val="24"/>
          <w:lang w:eastAsia="ru-RU"/>
        </w:rPr>
        <w:t xml:space="preserve"> Главного государственного санитарного врача Российской Федерации от 17 мая 2001 года № 14 "О введении в действие санитарных правил" (вместе с "СанПиН 2.1.6.1032-01. 2.1.6. Атмосферный воздух и воздух закрытых помещений, санитарная охрана воздуха. Гигиенические требования к обеспечению качества атмосферного воздуха населенных мест. Санитарно-эпидемиологические правила и нормативы");</w:t>
      </w:r>
    </w:p>
    <w:p w14:paraId="12A28CF8" w14:textId="50006ED2" w:rsidR="008C5F3B" w:rsidRDefault="004A780E" w:rsidP="008C5F3B">
      <w:pPr>
        <w:widowControl w:val="0"/>
        <w:autoSpaceDE w:val="0"/>
        <w:autoSpaceDN w:val="0"/>
        <w:adjustRightInd w:val="0"/>
        <w:spacing w:after="0" w:line="240" w:lineRule="auto"/>
        <w:ind w:firstLine="540"/>
        <w:rPr>
          <w:rFonts w:eastAsia="Times New Roman"/>
          <w:color w:val="000000" w:themeColor="text1"/>
          <w:szCs w:val="24"/>
          <w:lang w:eastAsia="ru-RU"/>
        </w:rPr>
      </w:pPr>
      <w:hyperlink r:id="rId163" w:history="1">
        <w:r w:rsidR="008C5F3B" w:rsidRPr="008C5F3B">
          <w:rPr>
            <w:rFonts w:eastAsia="Times New Roman"/>
            <w:color w:val="000000" w:themeColor="text1"/>
            <w:szCs w:val="24"/>
            <w:lang w:eastAsia="ru-RU"/>
          </w:rPr>
          <w:t>Постановление</w:t>
        </w:r>
      </w:hyperlink>
      <w:r w:rsidR="008C5F3B" w:rsidRPr="008C5F3B">
        <w:rPr>
          <w:rFonts w:eastAsia="Times New Roman"/>
          <w:color w:val="000000" w:themeColor="text1"/>
          <w:szCs w:val="24"/>
          <w:lang w:eastAsia="ru-RU"/>
        </w:rPr>
        <w:t xml:space="preserve"> Главного государственного санитарного врача Российской Федерации от 9 июня 2003 года № 135 "О введении в действие Санитарных правил и нормативов - СанПиН 2.1.8./2.2.4.1383-03" (вместе с "СанПиН 2.1.8/2.2.4.1383-03. 2.1.8. Физические факторы окружающей природной среды. 2.2.4. Физические факторы производственной среды. Гигиенические требования к размещению и эксплуатации передающих радиотехнических объектов. Санитарно-эпидемиологические правила и нормативы", утв. Главным государственным санитарным врачом Российской Федерации 9 июня 2003 года);</w:t>
      </w:r>
    </w:p>
    <w:p w14:paraId="3BA84A74" w14:textId="423D131E" w:rsidR="002D4C45" w:rsidRDefault="002D4C45" w:rsidP="008C5F3B">
      <w:pPr>
        <w:widowControl w:val="0"/>
        <w:autoSpaceDE w:val="0"/>
        <w:autoSpaceDN w:val="0"/>
        <w:adjustRightInd w:val="0"/>
        <w:spacing w:after="0" w:line="240" w:lineRule="auto"/>
        <w:ind w:firstLine="540"/>
        <w:rPr>
          <w:rFonts w:eastAsia="Times New Roman"/>
          <w:color w:val="000000" w:themeColor="text1"/>
          <w:szCs w:val="24"/>
          <w:lang w:eastAsia="ru-RU"/>
        </w:rPr>
      </w:pPr>
    </w:p>
    <w:p w14:paraId="3C132A9C" w14:textId="77777777" w:rsidR="002D4C45" w:rsidRPr="008C5F3B" w:rsidRDefault="002D4C45" w:rsidP="008C5F3B">
      <w:pPr>
        <w:widowControl w:val="0"/>
        <w:autoSpaceDE w:val="0"/>
        <w:autoSpaceDN w:val="0"/>
        <w:adjustRightInd w:val="0"/>
        <w:spacing w:after="0" w:line="240" w:lineRule="auto"/>
        <w:ind w:firstLine="540"/>
        <w:rPr>
          <w:rFonts w:eastAsia="Times New Roman"/>
          <w:color w:val="000000" w:themeColor="text1"/>
          <w:szCs w:val="24"/>
          <w:lang w:eastAsia="ru-RU"/>
        </w:rPr>
      </w:pPr>
    </w:p>
    <w:p w14:paraId="2D0F2A38" w14:textId="77777777" w:rsidR="002D4C45" w:rsidRPr="008C5F3B" w:rsidRDefault="002D4C45" w:rsidP="002D4C45">
      <w:pPr>
        <w:tabs>
          <w:tab w:val="center" w:pos="4677"/>
          <w:tab w:val="right" w:pos="9355"/>
        </w:tabs>
        <w:spacing w:after="0" w:line="240" w:lineRule="auto"/>
        <w:ind w:firstLine="0"/>
        <w:jc w:val="center"/>
        <w:rPr>
          <w:rFonts w:eastAsia="Times New Roman"/>
          <w:color w:val="A6A6A6" w:themeColor="background1" w:themeShade="A6"/>
          <w:sz w:val="16"/>
          <w:szCs w:val="16"/>
          <w:lang w:eastAsia="ru-RU"/>
        </w:rPr>
      </w:pPr>
      <w:r w:rsidRPr="008C5F3B">
        <w:rPr>
          <w:rFonts w:eastAsia="Times New Roman"/>
          <w:color w:val="A6A6A6" w:themeColor="background1" w:themeShade="A6"/>
          <w:sz w:val="16"/>
          <w:szCs w:val="16"/>
          <w:lang w:eastAsia="ru-RU"/>
        </w:rPr>
        <w:lastRenderedPageBreak/>
        <w:t xml:space="preserve">МЕСТНЫЕ НОРМАТИВЫ ГРАДОСТРОИТЕЛЬНОГО ПРОЕКТИРОВАНИЯ </w:t>
      </w:r>
    </w:p>
    <w:p w14:paraId="39D376E4" w14:textId="77777777" w:rsidR="002D4C45" w:rsidRPr="008C5F3B" w:rsidRDefault="002D4C45" w:rsidP="002D4C45">
      <w:pPr>
        <w:tabs>
          <w:tab w:val="center" w:pos="4677"/>
          <w:tab w:val="right" w:pos="9355"/>
        </w:tabs>
        <w:spacing w:after="0" w:line="240" w:lineRule="auto"/>
        <w:ind w:firstLine="0"/>
        <w:jc w:val="center"/>
        <w:rPr>
          <w:rFonts w:eastAsia="Times New Roman"/>
          <w:color w:val="A6A6A6" w:themeColor="background1" w:themeShade="A6"/>
          <w:sz w:val="16"/>
          <w:szCs w:val="16"/>
          <w:lang w:eastAsia="ru-RU"/>
        </w:rPr>
      </w:pPr>
      <w:r w:rsidRPr="008C5F3B">
        <w:rPr>
          <w:rFonts w:eastAsia="Times New Roman"/>
          <w:color w:val="A6A6A6" w:themeColor="background1" w:themeShade="A6"/>
          <w:sz w:val="16"/>
          <w:szCs w:val="16"/>
          <w:lang w:eastAsia="ru-RU"/>
        </w:rPr>
        <w:t>СЕЧЕНОВСКОГО МУНИЦИПАЛЬНОГО ОКРУГА НИЖЕГОРОДСКОЙ ОБЛАСТИ</w:t>
      </w:r>
    </w:p>
    <w:p w14:paraId="0084ECC9" w14:textId="77777777" w:rsidR="002D4C45" w:rsidRPr="008C5F3B" w:rsidRDefault="002D4C45" w:rsidP="002D4C45">
      <w:pPr>
        <w:tabs>
          <w:tab w:val="center" w:pos="4677"/>
          <w:tab w:val="right" w:pos="9355"/>
        </w:tabs>
        <w:spacing w:after="0" w:line="240" w:lineRule="auto"/>
        <w:ind w:firstLine="0"/>
        <w:jc w:val="center"/>
        <w:rPr>
          <w:rFonts w:eastAsia="Times New Roman"/>
          <w:color w:val="A6A6A6" w:themeColor="background1" w:themeShade="A6"/>
          <w:sz w:val="20"/>
          <w:szCs w:val="20"/>
          <w:lang w:eastAsia="ru-RU"/>
        </w:rPr>
      </w:pPr>
      <w:r w:rsidRPr="008C5F3B">
        <w:rPr>
          <w:rFonts w:eastAsia="Times New Roman"/>
          <w:color w:val="A6A6A6" w:themeColor="background1" w:themeShade="A6"/>
          <w:sz w:val="20"/>
          <w:szCs w:val="20"/>
          <w:lang w:eastAsia="ru-RU"/>
        </w:rPr>
        <w:t>Раздел 2. Материалы по обоснованию</w:t>
      </w:r>
    </w:p>
    <w:p w14:paraId="46C77DCA" w14:textId="77777777" w:rsidR="002D4C45" w:rsidRDefault="002D4C45" w:rsidP="008C5F3B">
      <w:pPr>
        <w:widowControl w:val="0"/>
        <w:autoSpaceDE w:val="0"/>
        <w:autoSpaceDN w:val="0"/>
        <w:adjustRightInd w:val="0"/>
        <w:spacing w:after="0" w:line="240" w:lineRule="auto"/>
        <w:ind w:firstLine="540"/>
        <w:rPr>
          <w:rFonts w:ascii="Arial" w:eastAsia="Times New Roman" w:hAnsi="Arial" w:cs="Arial"/>
          <w:szCs w:val="24"/>
          <w:lang w:eastAsia="ru-RU"/>
        </w:rPr>
      </w:pPr>
    </w:p>
    <w:p w14:paraId="4CA91913" w14:textId="416B2717" w:rsidR="002D4C45" w:rsidRDefault="004A780E" w:rsidP="008C5F3B">
      <w:pPr>
        <w:widowControl w:val="0"/>
        <w:autoSpaceDE w:val="0"/>
        <w:autoSpaceDN w:val="0"/>
        <w:adjustRightInd w:val="0"/>
        <w:spacing w:after="0" w:line="240" w:lineRule="auto"/>
        <w:ind w:firstLine="540"/>
        <w:rPr>
          <w:rFonts w:eastAsia="Times New Roman"/>
          <w:color w:val="000000" w:themeColor="text1"/>
          <w:szCs w:val="24"/>
          <w:lang w:eastAsia="ru-RU"/>
        </w:rPr>
      </w:pPr>
      <w:hyperlink r:id="rId164" w:history="1">
        <w:r w:rsidR="008C5F3B" w:rsidRPr="008C5F3B">
          <w:rPr>
            <w:rFonts w:eastAsia="Times New Roman"/>
            <w:color w:val="000000" w:themeColor="text1"/>
            <w:szCs w:val="24"/>
            <w:lang w:eastAsia="ru-RU"/>
          </w:rPr>
          <w:t>Постановление</w:t>
        </w:r>
      </w:hyperlink>
      <w:r w:rsidR="008C5F3B" w:rsidRPr="008C5F3B">
        <w:rPr>
          <w:rFonts w:eastAsia="Times New Roman"/>
          <w:color w:val="000000" w:themeColor="text1"/>
          <w:szCs w:val="24"/>
          <w:lang w:eastAsia="ru-RU"/>
        </w:rPr>
        <w:t xml:space="preserve"> Главного государственного санитарного врача Российской Федерации от 13 марта 2003 года № 18 "О введении в действие Санитарных правил и нормативов СанПиН </w:t>
      </w:r>
    </w:p>
    <w:p w14:paraId="0106B66D" w14:textId="7467C979" w:rsidR="008C5F3B" w:rsidRPr="008C5F3B" w:rsidRDefault="008C5F3B" w:rsidP="002D4C45">
      <w:pPr>
        <w:widowControl w:val="0"/>
        <w:autoSpaceDE w:val="0"/>
        <w:autoSpaceDN w:val="0"/>
        <w:adjustRightInd w:val="0"/>
        <w:spacing w:after="0" w:line="240" w:lineRule="auto"/>
        <w:ind w:firstLine="0"/>
        <w:rPr>
          <w:rFonts w:eastAsia="Times New Roman"/>
          <w:color w:val="000000" w:themeColor="text1"/>
          <w:szCs w:val="24"/>
          <w:lang w:eastAsia="ru-RU"/>
        </w:rPr>
      </w:pPr>
      <w:r w:rsidRPr="008C5F3B">
        <w:rPr>
          <w:rFonts w:eastAsia="Times New Roman"/>
          <w:color w:val="000000" w:themeColor="text1"/>
          <w:szCs w:val="24"/>
          <w:lang w:eastAsia="ru-RU"/>
        </w:rPr>
        <w:t>2.1.8/2.2.4.1190-03" (вместе с "СанПиН 2.1.8/2.2.4.1190-03. 2.1.8. Физические факторы окружающей природной среды. 2.2.4. Физические факторы производственной среды. Гигиенические требования к размещению и эксплуатации средств сухопутной подвижной радиосвязи. Санитарно-эпидемиологические правила и нормативы");</w:t>
      </w:r>
    </w:p>
    <w:p w14:paraId="79912D24" w14:textId="77777777" w:rsidR="008C5F3B" w:rsidRPr="008C5F3B" w:rsidRDefault="004A780E" w:rsidP="008C5F3B">
      <w:pPr>
        <w:widowControl w:val="0"/>
        <w:autoSpaceDE w:val="0"/>
        <w:autoSpaceDN w:val="0"/>
        <w:adjustRightInd w:val="0"/>
        <w:spacing w:after="0" w:line="240" w:lineRule="auto"/>
        <w:ind w:firstLine="540"/>
        <w:rPr>
          <w:rFonts w:eastAsia="Times New Roman"/>
          <w:color w:val="000000" w:themeColor="text1"/>
          <w:szCs w:val="24"/>
          <w:lang w:eastAsia="ru-RU"/>
        </w:rPr>
      </w:pPr>
      <w:hyperlink r:id="rId165" w:history="1">
        <w:r w:rsidR="008C5F3B" w:rsidRPr="008C5F3B">
          <w:rPr>
            <w:rFonts w:eastAsia="Times New Roman"/>
            <w:color w:val="000000" w:themeColor="text1"/>
            <w:szCs w:val="24"/>
            <w:lang w:eastAsia="ru-RU"/>
          </w:rPr>
          <w:t>Постановление</w:t>
        </w:r>
      </w:hyperlink>
      <w:r w:rsidR="008C5F3B" w:rsidRPr="008C5F3B">
        <w:rPr>
          <w:rFonts w:eastAsia="Times New Roman"/>
          <w:color w:val="000000" w:themeColor="text1"/>
          <w:szCs w:val="24"/>
          <w:lang w:eastAsia="ru-RU"/>
        </w:rPr>
        <w:t xml:space="preserve"> Главного государственного санитарного врача Российской Федерации от 30.05.2001 № 16 "О введении в действие санитарных правил" (вместе с "СП 2.1.7.1038-01. 2.1.7. Почва, очистка населенных мест, отходы производства и потребления, санитарная охрана почвы. Гигиенические требования к устройству и содержанию полигонов для твердых бытовых отходов. Санитарные правила").</w:t>
      </w:r>
    </w:p>
    <w:p w14:paraId="517DAB19" w14:textId="77777777" w:rsidR="008C5F3B" w:rsidRPr="008C5F3B" w:rsidRDefault="008C5F3B" w:rsidP="008C5F3B">
      <w:pPr>
        <w:widowControl w:val="0"/>
        <w:autoSpaceDE w:val="0"/>
        <w:autoSpaceDN w:val="0"/>
        <w:adjustRightInd w:val="0"/>
        <w:spacing w:after="0" w:line="240" w:lineRule="auto"/>
        <w:ind w:firstLine="540"/>
        <w:rPr>
          <w:rFonts w:eastAsia="Times New Roman"/>
          <w:color w:val="000000" w:themeColor="text1"/>
          <w:szCs w:val="24"/>
          <w:lang w:eastAsia="ru-RU"/>
        </w:rPr>
      </w:pPr>
      <w:r w:rsidRPr="008C5F3B">
        <w:rPr>
          <w:rFonts w:eastAsia="Times New Roman"/>
          <w:color w:val="000000" w:themeColor="text1"/>
          <w:szCs w:val="24"/>
          <w:lang w:eastAsia="ru-RU"/>
        </w:rPr>
        <w:t>Государственные стандарты (ГОСТ):</w:t>
      </w:r>
    </w:p>
    <w:p w14:paraId="5D19CE8C" w14:textId="77777777" w:rsidR="008C5F3B" w:rsidRPr="008C5F3B" w:rsidRDefault="004A780E" w:rsidP="008C5F3B">
      <w:pPr>
        <w:widowControl w:val="0"/>
        <w:autoSpaceDE w:val="0"/>
        <w:autoSpaceDN w:val="0"/>
        <w:adjustRightInd w:val="0"/>
        <w:spacing w:after="0" w:line="240" w:lineRule="auto"/>
        <w:ind w:firstLine="540"/>
        <w:rPr>
          <w:rFonts w:eastAsia="Times New Roman"/>
          <w:color w:val="000000" w:themeColor="text1"/>
          <w:szCs w:val="24"/>
          <w:lang w:eastAsia="ru-RU"/>
        </w:rPr>
      </w:pPr>
      <w:hyperlink r:id="rId166" w:history="1">
        <w:r w:rsidR="008C5F3B" w:rsidRPr="008C5F3B">
          <w:rPr>
            <w:rFonts w:eastAsia="Times New Roman"/>
            <w:color w:val="000000" w:themeColor="text1"/>
            <w:szCs w:val="24"/>
            <w:lang w:eastAsia="ru-RU"/>
          </w:rPr>
          <w:t>ГОСТ Р 52498-2005</w:t>
        </w:r>
      </w:hyperlink>
      <w:r w:rsidR="008C5F3B" w:rsidRPr="008C5F3B">
        <w:rPr>
          <w:rFonts w:eastAsia="Times New Roman"/>
          <w:color w:val="000000" w:themeColor="text1"/>
          <w:szCs w:val="24"/>
          <w:lang w:eastAsia="ru-RU"/>
        </w:rPr>
        <w:t xml:space="preserve"> Национальный стандарт Российской Федерации Социальное обслуживание населения. Классификация учреждений социального обслуживания, утвержденный и введенный в действие приказом Федерального агентства по техническому регулированию и метрологии от 30 декабря 2005 года № 535-ст;</w:t>
      </w:r>
    </w:p>
    <w:p w14:paraId="4215C35A" w14:textId="77777777" w:rsidR="008C5F3B" w:rsidRPr="008C5F3B" w:rsidRDefault="004A780E" w:rsidP="008C5F3B">
      <w:pPr>
        <w:widowControl w:val="0"/>
        <w:autoSpaceDE w:val="0"/>
        <w:autoSpaceDN w:val="0"/>
        <w:adjustRightInd w:val="0"/>
        <w:spacing w:after="0" w:line="240" w:lineRule="auto"/>
        <w:ind w:firstLine="540"/>
        <w:rPr>
          <w:rFonts w:eastAsia="Times New Roman"/>
          <w:color w:val="000000" w:themeColor="text1"/>
          <w:szCs w:val="24"/>
          <w:lang w:eastAsia="ru-RU"/>
        </w:rPr>
      </w:pPr>
      <w:hyperlink r:id="rId167" w:history="1">
        <w:r w:rsidR="008C5F3B" w:rsidRPr="008C5F3B">
          <w:rPr>
            <w:rFonts w:eastAsia="Times New Roman"/>
            <w:color w:val="000000" w:themeColor="text1"/>
            <w:szCs w:val="24"/>
            <w:lang w:eastAsia="ru-RU"/>
          </w:rPr>
          <w:t>ГОСТ 30772-2001</w:t>
        </w:r>
      </w:hyperlink>
      <w:r w:rsidR="008C5F3B" w:rsidRPr="008C5F3B">
        <w:rPr>
          <w:rFonts w:eastAsia="Times New Roman"/>
          <w:color w:val="000000" w:themeColor="text1"/>
          <w:szCs w:val="24"/>
          <w:lang w:eastAsia="ru-RU"/>
        </w:rPr>
        <w:t>. Межгосударственный стандарт. Ресурсосбережение. Обращение с отходами. Термины и определения, введенный в действие постановлением Госстандарта России от 28 декабря 2001 года № 607-ст;</w:t>
      </w:r>
    </w:p>
    <w:p w14:paraId="57F41C26" w14:textId="77777777" w:rsidR="008C5F3B" w:rsidRPr="008C5F3B" w:rsidRDefault="004A780E" w:rsidP="008C5F3B">
      <w:pPr>
        <w:widowControl w:val="0"/>
        <w:autoSpaceDE w:val="0"/>
        <w:autoSpaceDN w:val="0"/>
        <w:adjustRightInd w:val="0"/>
        <w:spacing w:after="0" w:line="240" w:lineRule="auto"/>
        <w:ind w:firstLine="540"/>
        <w:rPr>
          <w:rFonts w:eastAsia="Times New Roman"/>
          <w:color w:val="000000" w:themeColor="text1"/>
          <w:szCs w:val="24"/>
          <w:lang w:eastAsia="ru-RU"/>
        </w:rPr>
      </w:pPr>
      <w:hyperlink r:id="rId168" w:history="1">
        <w:r w:rsidR="008C5F3B" w:rsidRPr="008C5F3B">
          <w:rPr>
            <w:rFonts w:eastAsia="Times New Roman"/>
            <w:color w:val="000000" w:themeColor="text1"/>
            <w:szCs w:val="24"/>
            <w:lang w:eastAsia="ru-RU"/>
          </w:rPr>
          <w:t>ГОСТ Р 55528-2013</w:t>
        </w:r>
      </w:hyperlink>
      <w:r w:rsidR="008C5F3B" w:rsidRPr="008C5F3B">
        <w:rPr>
          <w:rFonts w:eastAsia="Times New Roman"/>
          <w:color w:val="000000" w:themeColor="text1"/>
          <w:szCs w:val="24"/>
          <w:lang w:eastAsia="ru-RU"/>
        </w:rPr>
        <w:t xml:space="preserve"> Национальный стандарт Российской Федерации. Состав и содержание научно-проектной документации по сохранению объектов культурного наследия. Памятники истории и культуры. Общие требования, утвержденный и введенный в действие приказом Федерального агентства по техническому регулированию и метрологии от 28 августа 2013 года № 593-ст;</w:t>
      </w:r>
    </w:p>
    <w:p w14:paraId="4AE8D072" w14:textId="77777777" w:rsidR="008C5F3B" w:rsidRPr="008C5F3B" w:rsidRDefault="004A780E" w:rsidP="008C5F3B">
      <w:pPr>
        <w:widowControl w:val="0"/>
        <w:autoSpaceDE w:val="0"/>
        <w:autoSpaceDN w:val="0"/>
        <w:adjustRightInd w:val="0"/>
        <w:spacing w:after="0" w:line="240" w:lineRule="auto"/>
        <w:ind w:firstLine="540"/>
        <w:rPr>
          <w:rFonts w:eastAsia="Times New Roman"/>
          <w:color w:val="000000" w:themeColor="text1"/>
          <w:szCs w:val="24"/>
          <w:lang w:eastAsia="ru-RU"/>
        </w:rPr>
      </w:pPr>
      <w:hyperlink r:id="rId169" w:history="1">
        <w:r w:rsidR="008C5F3B" w:rsidRPr="008C5F3B">
          <w:rPr>
            <w:rFonts w:eastAsia="Times New Roman"/>
            <w:color w:val="000000" w:themeColor="text1"/>
            <w:szCs w:val="24"/>
            <w:lang w:eastAsia="ru-RU"/>
          </w:rPr>
          <w:t>ГОСТ Р 52766-2007</w:t>
        </w:r>
      </w:hyperlink>
      <w:r w:rsidR="008C5F3B" w:rsidRPr="008C5F3B">
        <w:rPr>
          <w:rFonts w:eastAsia="Times New Roman"/>
          <w:color w:val="000000" w:themeColor="text1"/>
          <w:szCs w:val="24"/>
          <w:lang w:eastAsia="ru-RU"/>
        </w:rPr>
        <w:t xml:space="preserve">. Дороги автомобильные общего пользования. Элементы обустройства. Общие требования, утвержденный и введенный в действие </w:t>
      </w:r>
      <w:hyperlink r:id="rId170" w:history="1">
        <w:r w:rsidR="008C5F3B" w:rsidRPr="008C5F3B">
          <w:rPr>
            <w:rFonts w:eastAsia="Times New Roman"/>
            <w:color w:val="000000" w:themeColor="text1"/>
            <w:szCs w:val="24"/>
            <w:lang w:eastAsia="ru-RU"/>
          </w:rPr>
          <w:t>приказом</w:t>
        </w:r>
      </w:hyperlink>
      <w:r w:rsidR="008C5F3B" w:rsidRPr="008C5F3B">
        <w:rPr>
          <w:rFonts w:eastAsia="Times New Roman"/>
          <w:color w:val="000000" w:themeColor="text1"/>
          <w:szCs w:val="24"/>
          <w:lang w:eastAsia="ru-RU"/>
        </w:rPr>
        <w:t xml:space="preserve"> Ростехрегулирования от 23 октября 2007 г. № 270-ст;</w:t>
      </w:r>
    </w:p>
    <w:p w14:paraId="60917BCE" w14:textId="77777777" w:rsidR="008C5F3B" w:rsidRPr="008C5F3B" w:rsidRDefault="008C5F3B" w:rsidP="008C5F3B">
      <w:pPr>
        <w:widowControl w:val="0"/>
        <w:autoSpaceDE w:val="0"/>
        <w:autoSpaceDN w:val="0"/>
        <w:adjustRightInd w:val="0"/>
        <w:spacing w:after="0" w:line="240" w:lineRule="auto"/>
        <w:ind w:firstLine="720"/>
        <w:rPr>
          <w:rFonts w:eastAsia="Times New Roman"/>
          <w:color w:val="000000" w:themeColor="text1"/>
          <w:szCs w:val="24"/>
          <w:lang w:eastAsia="ru-RU"/>
        </w:rPr>
      </w:pPr>
      <w:r w:rsidRPr="008C5F3B">
        <w:rPr>
          <w:rFonts w:eastAsia="Times New Roman"/>
          <w:color w:val="000000" w:themeColor="text1"/>
          <w:szCs w:val="24"/>
          <w:lang w:eastAsia="ru-RU"/>
        </w:rPr>
        <w:t xml:space="preserve">(абзац введен </w:t>
      </w:r>
      <w:hyperlink r:id="rId171" w:history="1">
        <w:r w:rsidRPr="008C5F3B">
          <w:rPr>
            <w:rFonts w:eastAsia="Times New Roman"/>
            <w:color w:val="000000" w:themeColor="text1"/>
            <w:szCs w:val="24"/>
            <w:lang w:eastAsia="ru-RU"/>
          </w:rPr>
          <w:t>постановлением</w:t>
        </w:r>
      </w:hyperlink>
      <w:r w:rsidRPr="008C5F3B">
        <w:rPr>
          <w:rFonts w:eastAsia="Times New Roman"/>
          <w:color w:val="000000" w:themeColor="text1"/>
          <w:szCs w:val="24"/>
          <w:lang w:eastAsia="ru-RU"/>
        </w:rPr>
        <w:t xml:space="preserve"> Правительства Нижегородской области от 02.12.2020 № 988)</w:t>
      </w:r>
    </w:p>
    <w:p w14:paraId="4847783C" w14:textId="77777777" w:rsidR="008C5F3B" w:rsidRPr="008C5F3B" w:rsidRDefault="004A780E" w:rsidP="008C5F3B">
      <w:pPr>
        <w:widowControl w:val="0"/>
        <w:autoSpaceDE w:val="0"/>
        <w:autoSpaceDN w:val="0"/>
        <w:adjustRightInd w:val="0"/>
        <w:spacing w:after="0" w:line="240" w:lineRule="auto"/>
        <w:ind w:firstLine="540"/>
        <w:rPr>
          <w:rFonts w:eastAsia="Times New Roman"/>
          <w:color w:val="000000" w:themeColor="text1"/>
          <w:szCs w:val="24"/>
          <w:lang w:eastAsia="ru-RU"/>
        </w:rPr>
      </w:pPr>
      <w:hyperlink r:id="rId172" w:history="1">
        <w:r w:rsidR="008C5F3B" w:rsidRPr="008C5F3B">
          <w:rPr>
            <w:rFonts w:eastAsia="Times New Roman"/>
            <w:color w:val="000000" w:themeColor="text1"/>
            <w:szCs w:val="24"/>
            <w:lang w:eastAsia="ru-RU"/>
          </w:rPr>
          <w:t>ГОСТ 33150-2014</w:t>
        </w:r>
      </w:hyperlink>
      <w:r w:rsidR="008C5F3B" w:rsidRPr="008C5F3B">
        <w:rPr>
          <w:rFonts w:eastAsia="Times New Roman"/>
          <w:color w:val="000000" w:themeColor="text1"/>
          <w:szCs w:val="24"/>
          <w:lang w:eastAsia="ru-RU"/>
        </w:rPr>
        <w:t xml:space="preserve">. Межгосударственный стандарт. Дороги автомобильные общего пользования. Проектирование пешеходных и велосипедных дорожек. Общие требования, введенный в действие </w:t>
      </w:r>
      <w:hyperlink r:id="rId173" w:history="1">
        <w:r w:rsidR="008C5F3B" w:rsidRPr="008C5F3B">
          <w:rPr>
            <w:rFonts w:eastAsia="Times New Roman"/>
            <w:color w:val="000000" w:themeColor="text1"/>
            <w:szCs w:val="24"/>
            <w:lang w:eastAsia="ru-RU"/>
          </w:rPr>
          <w:t>приказом</w:t>
        </w:r>
      </w:hyperlink>
      <w:r w:rsidR="008C5F3B" w:rsidRPr="008C5F3B">
        <w:rPr>
          <w:rFonts w:eastAsia="Times New Roman"/>
          <w:color w:val="000000" w:themeColor="text1"/>
          <w:szCs w:val="24"/>
          <w:lang w:eastAsia="ru-RU"/>
        </w:rPr>
        <w:t xml:space="preserve"> Федерального агентства по техническому регулированию и метрологии от 31 августа 2015 г. № 1206-ст.</w:t>
      </w:r>
    </w:p>
    <w:p w14:paraId="78DC6CEF" w14:textId="77777777" w:rsidR="008C5F3B" w:rsidRPr="008C5F3B" w:rsidRDefault="008C5F3B" w:rsidP="008C5F3B">
      <w:pPr>
        <w:widowControl w:val="0"/>
        <w:autoSpaceDE w:val="0"/>
        <w:autoSpaceDN w:val="0"/>
        <w:adjustRightInd w:val="0"/>
        <w:spacing w:after="0" w:line="240" w:lineRule="auto"/>
        <w:ind w:firstLine="720"/>
        <w:rPr>
          <w:rFonts w:eastAsia="Times New Roman"/>
          <w:color w:val="000000" w:themeColor="text1"/>
          <w:szCs w:val="24"/>
          <w:lang w:eastAsia="ru-RU"/>
        </w:rPr>
      </w:pPr>
      <w:r w:rsidRPr="008C5F3B">
        <w:rPr>
          <w:rFonts w:eastAsia="Times New Roman"/>
          <w:color w:val="000000" w:themeColor="text1"/>
          <w:szCs w:val="24"/>
          <w:lang w:eastAsia="ru-RU"/>
        </w:rPr>
        <w:t xml:space="preserve">(абзац введен </w:t>
      </w:r>
      <w:hyperlink r:id="rId174" w:history="1">
        <w:r w:rsidRPr="008C5F3B">
          <w:rPr>
            <w:rFonts w:eastAsia="Times New Roman"/>
            <w:color w:val="000000" w:themeColor="text1"/>
            <w:szCs w:val="24"/>
            <w:lang w:eastAsia="ru-RU"/>
          </w:rPr>
          <w:t>постановлением</w:t>
        </w:r>
      </w:hyperlink>
      <w:r w:rsidRPr="008C5F3B">
        <w:rPr>
          <w:rFonts w:eastAsia="Times New Roman"/>
          <w:color w:val="000000" w:themeColor="text1"/>
          <w:szCs w:val="24"/>
          <w:lang w:eastAsia="ru-RU"/>
        </w:rPr>
        <w:t xml:space="preserve"> Правительства Нижегородской области от 02.12.2020 № 988)</w:t>
      </w:r>
    </w:p>
    <w:p w14:paraId="3B4C168B" w14:textId="77777777" w:rsidR="008C5F3B" w:rsidRPr="008C5F3B" w:rsidRDefault="008C5F3B" w:rsidP="008C5F3B">
      <w:pPr>
        <w:widowControl w:val="0"/>
        <w:autoSpaceDE w:val="0"/>
        <w:autoSpaceDN w:val="0"/>
        <w:adjustRightInd w:val="0"/>
        <w:spacing w:after="0" w:line="240" w:lineRule="auto"/>
        <w:ind w:firstLine="540"/>
        <w:rPr>
          <w:rFonts w:eastAsia="Times New Roman"/>
          <w:color w:val="000000" w:themeColor="text1"/>
          <w:szCs w:val="24"/>
          <w:lang w:eastAsia="ru-RU"/>
        </w:rPr>
      </w:pPr>
      <w:r w:rsidRPr="008C5F3B">
        <w:rPr>
          <w:rFonts w:eastAsia="Times New Roman"/>
          <w:color w:val="000000" w:themeColor="text1"/>
          <w:szCs w:val="24"/>
          <w:lang w:eastAsia="ru-RU"/>
        </w:rPr>
        <w:t>Санитарные нормы (СН):</w:t>
      </w:r>
    </w:p>
    <w:p w14:paraId="7109A6F0" w14:textId="77777777" w:rsidR="008C5F3B" w:rsidRPr="008C5F3B" w:rsidRDefault="004A780E" w:rsidP="008C5F3B">
      <w:pPr>
        <w:widowControl w:val="0"/>
        <w:autoSpaceDE w:val="0"/>
        <w:autoSpaceDN w:val="0"/>
        <w:adjustRightInd w:val="0"/>
        <w:spacing w:after="0" w:line="240" w:lineRule="auto"/>
        <w:ind w:firstLine="540"/>
        <w:rPr>
          <w:rFonts w:eastAsia="Times New Roman"/>
          <w:color w:val="000000" w:themeColor="text1"/>
          <w:szCs w:val="24"/>
          <w:lang w:eastAsia="ru-RU"/>
        </w:rPr>
      </w:pPr>
      <w:hyperlink r:id="rId175" w:history="1">
        <w:r w:rsidR="008C5F3B" w:rsidRPr="008C5F3B">
          <w:rPr>
            <w:rFonts w:eastAsia="Times New Roman"/>
            <w:color w:val="000000" w:themeColor="text1"/>
            <w:szCs w:val="24"/>
            <w:lang w:eastAsia="ru-RU"/>
          </w:rPr>
          <w:t>СН 2.2.4/2.1.8.562-96</w:t>
        </w:r>
      </w:hyperlink>
      <w:r w:rsidR="008C5F3B" w:rsidRPr="008C5F3B">
        <w:rPr>
          <w:rFonts w:eastAsia="Times New Roman"/>
          <w:color w:val="000000" w:themeColor="text1"/>
          <w:szCs w:val="24"/>
          <w:lang w:eastAsia="ru-RU"/>
        </w:rPr>
        <w:t xml:space="preserve"> "Шум на рабочих местах, в помещениях жилых, общественных зданий и на территории жилой застройки. Санитарные нормы", утвержденный постановлением Госкомсанэпиднадзора России от 31 октября 1996 года № 36.</w:t>
      </w:r>
    </w:p>
    <w:p w14:paraId="1A563A3A" w14:textId="77777777" w:rsidR="008C5F3B" w:rsidRPr="008C5F3B" w:rsidRDefault="008C5F3B" w:rsidP="008C5F3B">
      <w:pPr>
        <w:widowControl w:val="0"/>
        <w:autoSpaceDE w:val="0"/>
        <w:autoSpaceDN w:val="0"/>
        <w:adjustRightInd w:val="0"/>
        <w:spacing w:after="0" w:line="240" w:lineRule="auto"/>
        <w:ind w:firstLine="540"/>
        <w:rPr>
          <w:rFonts w:eastAsia="Times New Roman"/>
          <w:color w:val="000000" w:themeColor="text1"/>
          <w:szCs w:val="24"/>
          <w:lang w:eastAsia="ru-RU"/>
        </w:rPr>
      </w:pPr>
      <w:r w:rsidRPr="008C5F3B">
        <w:rPr>
          <w:rFonts w:eastAsia="Times New Roman"/>
          <w:color w:val="000000" w:themeColor="text1"/>
          <w:szCs w:val="24"/>
          <w:lang w:eastAsia="ru-RU"/>
        </w:rPr>
        <w:t>Руководящие документы системы нормативных документов в строительстве (РДС):</w:t>
      </w:r>
    </w:p>
    <w:p w14:paraId="7904926B" w14:textId="77777777" w:rsidR="008C5F3B" w:rsidRPr="008C5F3B" w:rsidRDefault="004A780E" w:rsidP="008C5F3B">
      <w:pPr>
        <w:widowControl w:val="0"/>
        <w:autoSpaceDE w:val="0"/>
        <w:autoSpaceDN w:val="0"/>
        <w:adjustRightInd w:val="0"/>
        <w:spacing w:after="0" w:line="240" w:lineRule="auto"/>
        <w:ind w:firstLine="540"/>
        <w:rPr>
          <w:rFonts w:eastAsia="Times New Roman"/>
          <w:color w:val="000000" w:themeColor="text1"/>
          <w:szCs w:val="24"/>
          <w:lang w:eastAsia="ru-RU"/>
        </w:rPr>
      </w:pPr>
      <w:hyperlink r:id="rId176" w:history="1">
        <w:r w:rsidR="008C5F3B" w:rsidRPr="008C5F3B">
          <w:rPr>
            <w:rFonts w:eastAsia="Times New Roman"/>
            <w:color w:val="000000" w:themeColor="text1"/>
            <w:szCs w:val="24"/>
            <w:lang w:eastAsia="ru-RU"/>
          </w:rPr>
          <w:t>РДС 35-201-99</w:t>
        </w:r>
      </w:hyperlink>
      <w:r w:rsidR="008C5F3B" w:rsidRPr="008C5F3B">
        <w:rPr>
          <w:rFonts w:eastAsia="Times New Roman"/>
          <w:color w:val="000000" w:themeColor="text1"/>
          <w:szCs w:val="24"/>
          <w:lang w:eastAsia="ru-RU"/>
        </w:rPr>
        <w:t>. Порядок реализации требований доступности для инвалидов к объектам социальной инфраструктуры, утвержденный постановлением Госстроя России и Минтруда России от 22 декабря 1999 года № 74/51.</w:t>
      </w:r>
    </w:p>
    <w:p w14:paraId="3F71FA6C" w14:textId="77777777" w:rsidR="008C5F3B" w:rsidRPr="008C5F3B" w:rsidRDefault="008C5F3B" w:rsidP="008C5F3B">
      <w:pPr>
        <w:widowControl w:val="0"/>
        <w:autoSpaceDE w:val="0"/>
        <w:autoSpaceDN w:val="0"/>
        <w:adjustRightInd w:val="0"/>
        <w:spacing w:after="0" w:line="240" w:lineRule="auto"/>
        <w:ind w:firstLine="540"/>
        <w:rPr>
          <w:rFonts w:eastAsia="Times New Roman"/>
          <w:color w:val="000000" w:themeColor="text1"/>
          <w:szCs w:val="24"/>
          <w:lang w:eastAsia="ru-RU"/>
        </w:rPr>
      </w:pPr>
      <w:r w:rsidRPr="008C5F3B">
        <w:rPr>
          <w:rFonts w:eastAsia="Times New Roman"/>
          <w:color w:val="000000" w:themeColor="text1"/>
          <w:szCs w:val="24"/>
          <w:lang w:eastAsia="ru-RU"/>
        </w:rPr>
        <w:t>Методические рекомендации:</w:t>
      </w:r>
    </w:p>
    <w:p w14:paraId="402F3781" w14:textId="23B34739" w:rsidR="008C5F3B" w:rsidRPr="008C5F3B" w:rsidRDefault="008C5F3B" w:rsidP="002D4C45">
      <w:pPr>
        <w:widowControl w:val="0"/>
        <w:autoSpaceDE w:val="0"/>
        <w:autoSpaceDN w:val="0"/>
        <w:adjustRightInd w:val="0"/>
        <w:spacing w:after="0" w:line="240" w:lineRule="auto"/>
        <w:ind w:firstLine="0"/>
        <w:rPr>
          <w:rFonts w:eastAsia="Times New Roman"/>
          <w:color w:val="000000" w:themeColor="text1"/>
          <w:szCs w:val="24"/>
          <w:lang w:eastAsia="ru-RU"/>
        </w:rPr>
      </w:pPr>
      <w:r w:rsidRPr="008C5F3B">
        <w:rPr>
          <w:rFonts w:eastAsia="Times New Roman"/>
          <w:color w:val="000000" w:themeColor="text1"/>
          <w:szCs w:val="24"/>
          <w:lang w:eastAsia="ru-RU"/>
        </w:rPr>
        <w:t xml:space="preserve">(абзац введен </w:t>
      </w:r>
      <w:hyperlink r:id="rId177" w:history="1">
        <w:r w:rsidRPr="008C5F3B">
          <w:rPr>
            <w:rFonts w:eastAsia="Times New Roman"/>
            <w:color w:val="000000" w:themeColor="text1"/>
            <w:szCs w:val="24"/>
            <w:lang w:eastAsia="ru-RU"/>
          </w:rPr>
          <w:t>постановлением</w:t>
        </w:r>
      </w:hyperlink>
      <w:r w:rsidRPr="008C5F3B">
        <w:rPr>
          <w:rFonts w:eastAsia="Times New Roman"/>
          <w:color w:val="000000" w:themeColor="text1"/>
          <w:szCs w:val="24"/>
          <w:lang w:eastAsia="ru-RU"/>
        </w:rPr>
        <w:t xml:space="preserve"> Правительства Нижегородск</w:t>
      </w:r>
      <w:r w:rsidR="002D4C45">
        <w:rPr>
          <w:rFonts w:eastAsia="Times New Roman"/>
          <w:color w:val="000000" w:themeColor="text1"/>
          <w:szCs w:val="24"/>
          <w:lang w:eastAsia="ru-RU"/>
        </w:rPr>
        <w:t>ой области от 02.12.2020 № 988)</w:t>
      </w:r>
    </w:p>
    <w:p w14:paraId="6E71340A" w14:textId="77777777" w:rsidR="008C5F3B" w:rsidRPr="008C5F3B" w:rsidRDefault="008C5F3B" w:rsidP="008C5F3B">
      <w:pPr>
        <w:widowControl w:val="0"/>
        <w:autoSpaceDE w:val="0"/>
        <w:autoSpaceDN w:val="0"/>
        <w:adjustRightInd w:val="0"/>
        <w:spacing w:after="0" w:line="240" w:lineRule="auto"/>
        <w:ind w:firstLine="540"/>
        <w:rPr>
          <w:rFonts w:eastAsia="Times New Roman"/>
          <w:color w:val="000000" w:themeColor="text1"/>
          <w:szCs w:val="24"/>
          <w:lang w:eastAsia="ru-RU"/>
        </w:rPr>
      </w:pPr>
      <w:r w:rsidRPr="008C5F3B">
        <w:rPr>
          <w:rFonts w:eastAsia="Times New Roman"/>
          <w:color w:val="000000" w:themeColor="text1"/>
          <w:szCs w:val="24"/>
          <w:lang w:eastAsia="ru-RU"/>
        </w:rPr>
        <w:t xml:space="preserve">Методические </w:t>
      </w:r>
      <w:hyperlink r:id="rId178" w:history="1">
        <w:r w:rsidRPr="008C5F3B">
          <w:rPr>
            <w:rFonts w:eastAsia="Times New Roman"/>
            <w:color w:val="000000" w:themeColor="text1"/>
            <w:szCs w:val="24"/>
            <w:lang w:eastAsia="ru-RU"/>
          </w:rPr>
          <w:t>рекомендации</w:t>
        </w:r>
      </w:hyperlink>
      <w:r w:rsidRPr="008C5F3B">
        <w:rPr>
          <w:rFonts w:eastAsia="Times New Roman"/>
          <w:color w:val="000000" w:themeColor="text1"/>
          <w:szCs w:val="24"/>
          <w:lang w:eastAsia="ru-RU"/>
        </w:rPr>
        <w:t xml:space="preserve"> по разработке и реализации мероприятий по организации дорожного движения. Требования к планированию развития инфраструктуры велосипедного транспорта поселений, городских округов в Российской Федерации, согласованные Министерством транспорта Российской Федерации 24 июля 2018 г.</w:t>
      </w:r>
    </w:p>
    <w:p w14:paraId="07E65E38" w14:textId="0F015B1A" w:rsidR="008C5F3B" w:rsidRDefault="008C5F3B" w:rsidP="002D4C45">
      <w:pPr>
        <w:widowControl w:val="0"/>
        <w:autoSpaceDE w:val="0"/>
        <w:autoSpaceDN w:val="0"/>
        <w:adjustRightInd w:val="0"/>
        <w:spacing w:after="0" w:line="240" w:lineRule="auto"/>
        <w:ind w:firstLine="0"/>
        <w:rPr>
          <w:rFonts w:eastAsia="Times New Roman"/>
          <w:color w:val="000000" w:themeColor="text1"/>
          <w:szCs w:val="24"/>
          <w:lang w:eastAsia="ru-RU"/>
        </w:rPr>
      </w:pPr>
      <w:r w:rsidRPr="008C5F3B">
        <w:rPr>
          <w:rFonts w:eastAsia="Times New Roman"/>
          <w:color w:val="000000" w:themeColor="text1"/>
          <w:szCs w:val="24"/>
          <w:lang w:eastAsia="ru-RU"/>
        </w:rPr>
        <w:t xml:space="preserve">(абзац введен </w:t>
      </w:r>
      <w:hyperlink r:id="rId179" w:history="1">
        <w:r w:rsidRPr="008C5F3B">
          <w:rPr>
            <w:rFonts w:eastAsia="Times New Roman"/>
            <w:color w:val="000000" w:themeColor="text1"/>
            <w:szCs w:val="24"/>
            <w:lang w:eastAsia="ru-RU"/>
          </w:rPr>
          <w:t>постановлением</w:t>
        </w:r>
      </w:hyperlink>
      <w:r w:rsidRPr="008C5F3B">
        <w:rPr>
          <w:rFonts w:eastAsia="Times New Roman"/>
          <w:color w:val="000000" w:themeColor="text1"/>
          <w:szCs w:val="24"/>
          <w:lang w:eastAsia="ru-RU"/>
        </w:rPr>
        <w:t xml:space="preserve"> Правительства Нижегородской области от 02.12.2020 № 988)</w:t>
      </w:r>
      <w:r w:rsidR="002D4C45">
        <w:rPr>
          <w:rFonts w:eastAsia="Times New Roman"/>
          <w:color w:val="000000" w:themeColor="text1"/>
          <w:szCs w:val="24"/>
          <w:lang w:eastAsia="ru-RU"/>
        </w:rPr>
        <w:t>.</w:t>
      </w:r>
    </w:p>
    <w:p w14:paraId="4210AC6B" w14:textId="4BE0EB92" w:rsidR="002D4C45" w:rsidRDefault="002D4C45" w:rsidP="002D4C45">
      <w:pPr>
        <w:widowControl w:val="0"/>
        <w:autoSpaceDE w:val="0"/>
        <w:autoSpaceDN w:val="0"/>
        <w:adjustRightInd w:val="0"/>
        <w:spacing w:after="0" w:line="240" w:lineRule="auto"/>
        <w:ind w:firstLine="0"/>
        <w:rPr>
          <w:rFonts w:eastAsia="Times New Roman"/>
          <w:color w:val="000000" w:themeColor="text1"/>
          <w:szCs w:val="24"/>
          <w:lang w:eastAsia="ru-RU"/>
        </w:rPr>
      </w:pPr>
    </w:p>
    <w:p w14:paraId="19C9CC98" w14:textId="77777777" w:rsidR="002D4C45" w:rsidRDefault="002D4C45" w:rsidP="002D4C45">
      <w:pPr>
        <w:spacing w:after="60"/>
        <w:ind w:firstLine="0"/>
        <w:jc w:val="center"/>
        <w:rPr>
          <w:bCs/>
          <w:sz w:val="40"/>
        </w:rPr>
      </w:pPr>
    </w:p>
    <w:p w14:paraId="2B19F1FE" w14:textId="77777777" w:rsidR="002D4C45" w:rsidRDefault="002D4C45" w:rsidP="002D4C45">
      <w:pPr>
        <w:spacing w:after="60"/>
        <w:ind w:firstLine="0"/>
        <w:jc w:val="center"/>
        <w:rPr>
          <w:bCs/>
          <w:sz w:val="40"/>
        </w:rPr>
      </w:pPr>
    </w:p>
    <w:p w14:paraId="55220D0A" w14:textId="77777777" w:rsidR="002D4C45" w:rsidRDefault="002D4C45" w:rsidP="002D4C45">
      <w:pPr>
        <w:spacing w:after="60"/>
        <w:ind w:firstLine="0"/>
        <w:jc w:val="center"/>
        <w:rPr>
          <w:bCs/>
          <w:sz w:val="40"/>
        </w:rPr>
      </w:pPr>
    </w:p>
    <w:p w14:paraId="3F4DB8B7" w14:textId="77777777" w:rsidR="002D4C45" w:rsidRDefault="002D4C45" w:rsidP="002D4C45">
      <w:pPr>
        <w:spacing w:after="60"/>
        <w:ind w:firstLine="0"/>
        <w:jc w:val="center"/>
        <w:rPr>
          <w:bCs/>
          <w:sz w:val="40"/>
        </w:rPr>
      </w:pPr>
    </w:p>
    <w:p w14:paraId="4F7207AB" w14:textId="77777777" w:rsidR="002D4C45" w:rsidRDefault="002D4C45" w:rsidP="002D4C45">
      <w:pPr>
        <w:spacing w:after="60"/>
        <w:ind w:firstLine="0"/>
        <w:jc w:val="center"/>
        <w:rPr>
          <w:bCs/>
          <w:sz w:val="40"/>
        </w:rPr>
      </w:pPr>
    </w:p>
    <w:p w14:paraId="77A8D977" w14:textId="77777777" w:rsidR="002D4C45" w:rsidRDefault="002D4C45" w:rsidP="002D4C45">
      <w:pPr>
        <w:spacing w:after="60"/>
        <w:ind w:firstLine="0"/>
        <w:jc w:val="center"/>
        <w:rPr>
          <w:bCs/>
          <w:sz w:val="40"/>
        </w:rPr>
      </w:pPr>
    </w:p>
    <w:p w14:paraId="0BEFB37D" w14:textId="77777777" w:rsidR="002D4C45" w:rsidRDefault="002D4C45" w:rsidP="002D4C45">
      <w:pPr>
        <w:spacing w:after="60"/>
        <w:ind w:firstLine="0"/>
        <w:jc w:val="center"/>
        <w:rPr>
          <w:bCs/>
          <w:sz w:val="40"/>
        </w:rPr>
      </w:pPr>
    </w:p>
    <w:p w14:paraId="176BAC21" w14:textId="77777777" w:rsidR="002D4C45" w:rsidRDefault="002D4C45" w:rsidP="002D4C45">
      <w:pPr>
        <w:spacing w:after="60"/>
        <w:ind w:firstLine="0"/>
        <w:jc w:val="center"/>
        <w:rPr>
          <w:bCs/>
          <w:sz w:val="40"/>
        </w:rPr>
      </w:pPr>
    </w:p>
    <w:p w14:paraId="29B0E010" w14:textId="07C12316" w:rsidR="002D4C45" w:rsidRPr="002D4C45" w:rsidRDefault="002D4C45" w:rsidP="002D4C45">
      <w:pPr>
        <w:spacing w:after="60"/>
        <w:ind w:firstLine="0"/>
        <w:jc w:val="center"/>
        <w:rPr>
          <w:bCs/>
          <w:sz w:val="40"/>
        </w:rPr>
      </w:pPr>
      <w:r w:rsidRPr="002D4C45">
        <w:rPr>
          <w:bCs/>
          <w:sz w:val="40"/>
        </w:rPr>
        <w:t>Раздел 3. Правила и область применения расчетных показателей, содержащихся в основной части местных нормативов градостроительного проектирования</w:t>
      </w:r>
    </w:p>
    <w:p w14:paraId="01908F65" w14:textId="77777777" w:rsidR="002D4C45" w:rsidRPr="002D4C45" w:rsidRDefault="002D4C45" w:rsidP="002D4C45">
      <w:pPr>
        <w:spacing w:after="60"/>
        <w:ind w:firstLine="0"/>
        <w:jc w:val="center"/>
        <w:rPr>
          <w:bCs/>
          <w:sz w:val="40"/>
        </w:rPr>
      </w:pPr>
    </w:p>
    <w:p w14:paraId="21D9D768" w14:textId="77777777" w:rsidR="002D4C45" w:rsidRPr="002D4C45" w:rsidRDefault="002D4C45" w:rsidP="002D4C45">
      <w:pPr>
        <w:spacing w:after="60"/>
        <w:ind w:firstLine="0"/>
        <w:jc w:val="center"/>
        <w:rPr>
          <w:bCs/>
          <w:sz w:val="40"/>
        </w:rPr>
      </w:pPr>
    </w:p>
    <w:p w14:paraId="3D296FB9" w14:textId="77777777" w:rsidR="002D4C45" w:rsidRPr="002D4C45" w:rsidRDefault="002D4C45" w:rsidP="002D4C45">
      <w:pPr>
        <w:spacing w:after="60"/>
        <w:ind w:firstLine="0"/>
        <w:jc w:val="center"/>
        <w:rPr>
          <w:bCs/>
          <w:sz w:val="40"/>
        </w:rPr>
      </w:pPr>
    </w:p>
    <w:p w14:paraId="79AFE15C" w14:textId="77777777" w:rsidR="002D4C45" w:rsidRPr="002D4C45" w:rsidRDefault="002D4C45" w:rsidP="002D4C45">
      <w:pPr>
        <w:spacing w:after="60"/>
        <w:ind w:firstLine="0"/>
        <w:jc w:val="center"/>
        <w:rPr>
          <w:bCs/>
          <w:sz w:val="40"/>
        </w:rPr>
      </w:pPr>
    </w:p>
    <w:p w14:paraId="6B658426" w14:textId="77777777" w:rsidR="002D4C45" w:rsidRPr="002D4C45" w:rsidRDefault="002D4C45" w:rsidP="002D4C45">
      <w:pPr>
        <w:spacing w:line="360" w:lineRule="auto"/>
        <w:ind w:firstLine="0"/>
        <w:jc w:val="left"/>
        <w:rPr>
          <w:sz w:val="28"/>
          <w:szCs w:val="28"/>
        </w:rPr>
      </w:pPr>
    </w:p>
    <w:p w14:paraId="308B9E37" w14:textId="77777777" w:rsidR="002D4C45" w:rsidRPr="002D4C45" w:rsidRDefault="002D4C45" w:rsidP="002D4C45">
      <w:pPr>
        <w:spacing w:after="160" w:line="259" w:lineRule="auto"/>
        <w:ind w:firstLine="0"/>
        <w:jc w:val="left"/>
      </w:pPr>
    </w:p>
    <w:p w14:paraId="774179EC" w14:textId="77777777" w:rsidR="002D4C45" w:rsidRPr="002D4C45" w:rsidRDefault="002D4C45" w:rsidP="002D4C45">
      <w:pPr>
        <w:spacing w:after="160" w:line="259" w:lineRule="auto"/>
        <w:ind w:firstLine="0"/>
        <w:jc w:val="left"/>
      </w:pPr>
    </w:p>
    <w:p w14:paraId="25EF39B0" w14:textId="77777777" w:rsidR="002D4C45" w:rsidRPr="002D4C45" w:rsidRDefault="002D4C45" w:rsidP="002D4C45">
      <w:pPr>
        <w:spacing w:after="160" w:line="259" w:lineRule="auto"/>
        <w:ind w:firstLine="0"/>
        <w:jc w:val="left"/>
      </w:pPr>
    </w:p>
    <w:p w14:paraId="6584DE97" w14:textId="77777777" w:rsidR="002D4C45" w:rsidRPr="002D4C45" w:rsidRDefault="002D4C45" w:rsidP="002D4C45">
      <w:pPr>
        <w:spacing w:after="160" w:line="259" w:lineRule="auto"/>
        <w:ind w:firstLine="0"/>
        <w:jc w:val="left"/>
      </w:pPr>
    </w:p>
    <w:p w14:paraId="355C35E6" w14:textId="77777777" w:rsidR="002D4C45" w:rsidRPr="002D4C45" w:rsidRDefault="002D4C45" w:rsidP="002D4C45">
      <w:pPr>
        <w:spacing w:after="160" w:line="259" w:lineRule="auto"/>
        <w:ind w:firstLine="0"/>
        <w:jc w:val="left"/>
      </w:pPr>
    </w:p>
    <w:p w14:paraId="2D8C99BD" w14:textId="77777777" w:rsidR="002D4C45" w:rsidRPr="002D4C45" w:rsidRDefault="002D4C45" w:rsidP="002D4C45">
      <w:pPr>
        <w:spacing w:after="160" w:line="259" w:lineRule="auto"/>
        <w:ind w:firstLine="0"/>
        <w:jc w:val="left"/>
      </w:pPr>
    </w:p>
    <w:p w14:paraId="05F2B1B1" w14:textId="77777777" w:rsidR="002D4C45" w:rsidRPr="002D4C45" w:rsidRDefault="002D4C45" w:rsidP="002D4C45">
      <w:pPr>
        <w:spacing w:after="160" w:line="259" w:lineRule="auto"/>
        <w:ind w:firstLine="0"/>
        <w:jc w:val="left"/>
      </w:pPr>
    </w:p>
    <w:p w14:paraId="4A979876" w14:textId="77777777" w:rsidR="002D4C45" w:rsidRPr="002D4C45" w:rsidRDefault="002D4C45" w:rsidP="002D4C45">
      <w:pPr>
        <w:spacing w:after="160" w:line="259" w:lineRule="auto"/>
        <w:ind w:firstLine="0"/>
        <w:jc w:val="left"/>
      </w:pPr>
    </w:p>
    <w:p w14:paraId="34C0B372" w14:textId="77777777" w:rsidR="002D4C45" w:rsidRPr="002D4C45" w:rsidRDefault="002D4C45" w:rsidP="002D4C45">
      <w:pPr>
        <w:spacing w:after="160" w:line="259" w:lineRule="auto"/>
        <w:ind w:firstLine="0"/>
        <w:jc w:val="left"/>
      </w:pPr>
    </w:p>
    <w:p w14:paraId="5FB0E851" w14:textId="77777777" w:rsidR="002D4C45" w:rsidRPr="002D4C45" w:rsidRDefault="002D4C45" w:rsidP="002D4C45">
      <w:pPr>
        <w:spacing w:after="160" w:line="259" w:lineRule="auto"/>
        <w:ind w:firstLine="0"/>
        <w:rPr>
          <w:rFonts w:eastAsiaTheme="majorEastAsia" w:cstheme="majorBidi"/>
          <w:b/>
          <w:bCs/>
          <w:szCs w:val="28"/>
        </w:rPr>
      </w:pPr>
    </w:p>
    <w:p w14:paraId="776E1BA4" w14:textId="004F98CC" w:rsidR="002D4C45" w:rsidRPr="002D4C45" w:rsidRDefault="002D4C45" w:rsidP="002D4C45">
      <w:pPr>
        <w:spacing w:after="160" w:line="259" w:lineRule="auto"/>
        <w:ind w:firstLine="0"/>
        <w:rPr>
          <w:rFonts w:eastAsiaTheme="majorEastAsia" w:cstheme="majorBidi"/>
          <w:b/>
          <w:bCs/>
          <w:szCs w:val="28"/>
        </w:rPr>
      </w:pPr>
    </w:p>
    <w:p w14:paraId="7FE6EE9B" w14:textId="77777777" w:rsidR="002D4C45" w:rsidRDefault="002D4C45" w:rsidP="002D4C45">
      <w:pPr>
        <w:tabs>
          <w:tab w:val="center" w:pos="4677"/>
          <w:tab w:val="right" w:pos="9355"/>
        </w:tabs>
        <w:spacing w:after="0" w:line="240" w:lineRule="auto"/>
        <w:ind w:firstLine="0"/>
        <w:jc w:val="center"/>
        <w:rPr>
          <w:rFonts w:eastAsia="Times New Roman"/>
          <w:color w:val="A6A6A6" w:themeColor="background1" w:themeShade="A6"/>
          <w:sz w:val="16"/>
          <w:szCs w:val="16"/>
          <w:lang w:eastAsia="ru-RU"/>
        </w:rPr>
      </w:pPr>
      <w:bookmarkStart w:id="34" w:name="_Toc32222242"/>
    </w:p>
    <w:p w14:paraId="77A814CF" w14:textId="77777777" w:rsidR="008D122F" w:rsidRPr="008D122F" w:rsidRDefault="008D122F" w:rsidP="008D122F">
      <w:pPr>
        <w:tabs>
          <w:tab w:val="center" w:pos="4677"/>
          <w:tab w:val="right" w:pos="9355"/>
        </w:tabs>
        <w:spacing w:after="0" w:line="240" w:lineRule="auto"/>
        <w:ind w:firstLine="0"/>
        <w:jc w:val="center"/>
        <w:rPr>
          <w:rFonts w:eastAsia="Times New Roman"/>
          <w:color w:val="808080" w:themeColor="background1" w:themeShade="80"/>
          <w:sz w:val="16"/>
          <w:szCs w:val="16"/>
          <w:lang w:eastAsia="ru-RU"/>
        </w:rPr>
      </w:pPr>
      <w:r w:rsidRPr="008D122F">
        <w:rPr>
          <w:rFonts w:eastAsia="Times New Roman"/>
          <w:color w:val="808080" w:themeColor="background1" w:themeShade="80"/>
          <w:sz w:val="16"/>
          <w:szCs w:val="16"/>
          <w:lang w:eastAsia="ru-RU"/>
        </w:rPr>
        <w:lastRenderedPageBreak/>
        <w:t>МЕСТНЫЕ НОРМАТИВЫ ГРАДОСТРОИТЕЛЬНОГО ПРОЕКТИРОВАНИЯ</w:t>
      </w:r>
    </w:p>
    <w:p w14:paraId="063347D5" w14:textId="77777777" w:rsidR="008D122F" w:rsidRPr="008D122F" w:rsidRDefault="008D122F" w:rsidP="008D122F">
      <w:pPr>
        <w:tabs>
          <w:tab w:val="center" w:pos="4677"/>
          <w:tab w:val="right" w:pos="9355"/>
        </w:tabs>
        <w:spacing w:after="0" w:line="240" w:lineRule="auto"/>
        <w:ind w:firstLine="0"/>
        <w:jc w:val="center"/>
        <w:rPr>
          <w:rFonts w:eastAsia="Times New Roman"/>
          <w:color w:val="808080" w:themeColor="background1" w:themeShade="80"/>
          <w:sz w:val="16"/>
          <w:szCs w:val="16"/>
          <w:lang w:eastAsia="ru-RU"/>
        </w:rPr>
      </w:pPr>
      <w:r w:rsidRPr="008D122F">
        <w:rPr>
          <w:rFonts w:eastAsia="Times New Roman"/>
          <w:color w:val="808080" w:themeColor="background1" w:themeShade="80"/>
          <w:sz w:val="16"/>
          <w:szCs w:val="16"/>
          <w:lang w:eastAsia="ru-RU"/>
        </w:rPr>
        <w:t>СЕЧЕНОВСКОГО МУНИЦИПАЛЬНОГО ОКРУГА НИЖЕГОРОДСКОЙ ОБЛАСТИ</w:t>
      </w:r>
    </w:p>
    <w:p w14:paraId="73DD8A46" w14:textId="77777777" w:rsidR="008D122F" w:rsidRDefault="008D122F" w:rsidP="008D122F">
      <w:pPr>
        <w:tabs>
          <w:tab w:val="center" w:pos="4677"/>
          <w:tab w:val="right" w:pos="9355"/>
        </w:tabs>
        <w:spacing w:after="0" w:line="240" w:lineRule="auto"/>
        <w:ind w:firstLine="0"/>
        <w:jc w:val="center"/>
        <w:rPr>
          <w:rFonts w:eastAsia="Times New Roman"/>
          <w:color w:val="808080" w:themeColor="background1" w:themeShade="80"/>
          <w:sz w:val="16"/>
          <w:szCs w:val="16"/>
          <w:lang w:eastAsia="ru-RU"/>
        </w:rPr>
      </w:pPr>
      <w:r w:rsidRPr="008D122F">
        <w:rPr>
          <w:rFonts w:eastAsia="Times New Roman"/>
          <w:color w:val="808080" w:themeColor="background1" w:themeShade="80"/>
          <w:sz w:val="16"/>
          <w:szCs w:val="16"/>
          <w:lang w:eastAsia="ru-RU"/>
        </w:rPr>
        <w:t xml:space="preserve">Раздел 3. Правила и область применения расчетных показателей, содержащихся в основной части местных нормативов </w:t>
      </w:r>
    </w:p>
    <w:p w14:paraId="785768F4" w14:textId="42A68E2E" w:rsidR="008D122F" w:rsidRDefault="008D122F" w:rsidP="008D122F">
      <w:pPr>
        <w:tabs>
          <w:tab w:val="center" w:pos="4677"/>
          <w:tab w:val="right" w:pos="9355"/>
        </w:tabs>
        <w:spacing w:after="0" w:line="240" w:lineRule="auto"/>
        <w:ind w:firstLine="0"/>
        <w:jc w:val="center"/>
        <w:rPr>
          <w:rFonts w:eastAsia="Times New Roman"/>
          <w:color w:val="808080" w:themeColor="background1" w:themeShade="80"/>
          <w:sz w:val="16"/>
          <w:szCs w:val="16"/>
          <w:lang w:eastAsia="ru-RU"/>
        </w:rPr>
      </w:pPr>
      <w:r w:rsidRPr="008D122F">
        <w:rPr>
          <w:rFonts w:eastAsia="Times New Roman"/>
          <w:color w:val="808080" w:themeColor="background1" w:themeShade="80"/>
          <w:sz w:val="16"/>
          <w:szCs w:val="16"/>
          <w:lang w:eastAsia="ru-RU"/>
        </w:rPr>
        <w:t>градостроительного проектирования</w:t>
      </w:r>
    </w:p>
    <w:p w14:paraId="0AA94186" w14:textId="77777777" w:rsidR="008D122F" w:rsidRPr="008D122F" w:rsidRDefault="008D122F" w:rsidP="008D122F">
      <w:pPr>
        <w:tabs>
          <w:tab w:val="center" w:pos="4677"/>
          <w:tab w:val="right" w:pos="9355"/>
        </w:tabs>
        <w:spacing w:after="0" w:line="240" w:lineRule="auto"/>
        <w:ind w:firstLine="0"/>
        <w:jc w:val="center"/>
        <w:rPr>
          <w:rFonts w:eastAsia="Times New Roman"/>
          <w:color w:val="808080" w:themeColor="background1" w:themeShade="80"/>
          <w:sz w:val="16"/>
          <w:szCs w:val="16"/>
          <w:lang w:eastAsia="ru-RU"/>
        </w:rPr>
      </w:pPr>
    </w:p>
    <w:p w14:paraId="56276C72" w14:textId="2CD390B7" w:rsidR="002D4C45" w:rsidRPr="002D4C45" w:rsidRDefault="002D4C45" w:rsidP="002D4C45">
      <w:pPr>
        <w:spacing w:after="240" w:line="259" w:lineRule="auto"/>
        <w:ind w:firstLine="0"/>
        <w:jc w:val="center"/>
        <w:rPr>
          <w:b/>
          <w:u w:val="single"/>
        </w:rPr>
      </w:pPr>
      <w:r w:rsidRPr="002D4C45">
        <w:rPr>
          <w:b/>
          <w:u w:val="single"/>
        </w:rPr>
        <w:t>Раздел 3. Правила и область применения расчетных показателей, содержащихся в основной части местных нормативов градостроительного проектирования</w:t>
      </w:r>
      <w:bookmarkEnd w:id="34"/>
    </w:p>
    <w:p w14:paraId="417833A5" w14:textId="77777777" w:rsidR="002D4C45" w:rsidRPr="002D4C45" w:rsidRDefault="002D4C45" w:rsidP="002D4C45">
      <w:pPr>
        <w:spacing w:after="240" w:line="259" w:lineRule="auto"/>
        <w:ind w:firstLine="0"/>
        <w:jc w:val="center"/>
        <w:rPr>
          <w:i/>
        </w:rPr>
      </w:pPr>
      <w:bookmarkStart w:id="35" w:name="_Toc32222243"/>
      <w:r w:rsidRPr="002D4C45">
        <w:rPr>
          <w:i/>
        </w:rPr>
        <w:t>Область применения расчетных показателей, содержащихся в основной части местных нормативов градостроительного проектирования</w:t>
      </w:r>
      <w:bookmarkEnd w:id="35"/>
    </w:p>
    <w:p w14:paraId="3B621FCD" w14:textId="77777777" w:rsidR="002D4C45" w:rsidRPr="002D4C45" w:rsidRDefault="002D4C45" w:rsidP="002D4C45">
      <w:pPr>
        <w:autoSpaceDE w:val="0"/>
        <w:autoSpaceDN w:val="0"/>
        <w:adjustRightInd w:val="0"/>
        <w:spacing w:after="0" w:line="240" w:lineRule="auto"/>
        <w:ind w:firstLine="0"/>
        <w:rPr>
          <w:rFonts w:eastAsiaTheme="minorHAnsi"/>
          <w:szCs w:val="24"/>
        </w:rPr>
      </w:pPr>
      <w:r w:rsidRPr="002D4C45">
        <w:rPr>
          <w:rFonts w:ascii="Calibri" w:eastAsiaTheme="minorHAnsi" w:hAnsi="Calibri" w:cs="Calibri"/>
          <w:sz w:val="22"/>
        </w:rPr>
        <w:t xml:space="preserve">             </w:t>
      </w:r>
      <w:r w:rsidRPr="002D4C45">
        <w:rPr>
          <w:szCs w:val="24"/>
        </w:rPr>
        <w:t xml:space="preserve">Настоящие Нормативы </w:t>
      </w:r>
      <w:r w:rsidRPr="002D4C45">
        <w:rPr>
          <w:rFonts w:eastAsiaTheme="minorHAnsi"/>
          <w:szCs w:val="24"/>
        </w:rPr>
        <w:t>градостроительного проектирования муниципального округа устанавливают совокупность расчетных показателей минимально допустимого уровня обеспеченности объектами местного значения муниципального округа к планируемым для размещения объектов местного значения, относящиеся к следующим областям: электро-, тепло-, газо- и водоснабжение населения, водоотведение, автомобильные дороги местного значения, физическая культура и массовый спорт, образование, здравоохранение, обработка, утилизация, обезвреживание, размещение твердых коммунальных отходов в случае подготовки генерального плана муниципального округа, иные области в связи с решением вопросов местного значения муниципального округа, объектами благоустройства территории, иными объектами местного значения муниципального округа населения муниципального округа и расчетных показателей максимально допустимого уровня территориальной доступности таких объектов для населения   муниципального округа.</w:t>
      </w:r>
    </w:p>
    <w:p w14:paraId="3E6AD3AA" w14:textId="77777777" w:rsidR="002D4C45" w:rsidRPr="002D4C45" w:rsidRDefault="002D4C45" w:rsidP="002D4C45">
      <w:pPr>
        <w:autoSpaceDE w:val="0"/>
        <w:autoSpaceDN w:val="0"/>
        <w:adjustRightInd w:val="0"/>
        <w:spacing w:after="0" w:line="240" w:lineRule="auto"/>
        <w:ind w:firstLine="0"/>
        <w:rPr>
          <w:rFonts w:eastAsiaTheme="minorHAnsi"/>
          <w:szCs w:val="24"/>
        </w:rPr>
      </w:pPr>
      <w:r w:rsidRPr="002D4C45">
        <w:rPr>
          <w:rFonts w:eastAsiaTheme="minorHAnsi"/>
          <w:szCs w:val="24"/>
        </w:rPr>
        <w:t xml:space="preserve">             Местные нормативы градостроительного проектирования и внесенные изменения в местные нормативы градостроительного проектирования утверждаются представительным органом местного самоуправления или в случае, если это предусмотрено законодательством субъекта Российской Федерации о градостроительной деятельности, местной администрацией.</w:t>
      </w:r>
    </w:p>
    <w:p w14:paraId="2346F295" w14:textId="77777777" w:rsidR="002D4C45" w:rsidRPr="002D4C45" w:rsidRDefault="002D4C45" w:rsidP="002D4C45">
      <w:pPr>
        <w:autoSpaceDE w:val="0"/>
        <w:autoSpaceDN w:val="0"/>
        <w:adjustRightInd w:val="0"/>
        <w:spacing w:after="0" w:line="240" w:lineRule="auto"/>
        <w:ind w:firstLine="0"/>
        <w:rPr>
          <w:rFonts w:eastAsiaTheme="minorHAnsi"/>
          <w:szCs w:val="24"/>
        </w:rPr>
      </w:pPr>
      <w:r w:rsidRPr="002D4C45">
        <w:rPr>
          <w:rFonts w:eastAsiaTheme="minorHAnsi"/>
          <w:szCs w:val="24"/>
        </w:rPr>
        <w:t xml:space="preserve">              В случае, если в региональных нормативах градостроительного проектирования установлены предельные значения расчетных показателей минимально допустимого уровня обеспеченности объектами местного значения, населения муниципальных образований, расчетные показатели минимально допустимого уровня обеспеченности такими объектами населения муниципальных образований, устанавливаемые местными нормативами градостроительного проектирования, не могут быть ниже этих предельных значений.</w:t>
      </w:r>
    </w:p>
    <w:p w14:paraId="73D4FF17" w14:textId="77777777" w:rsidR="002D4C45" w:rsidRPr="002D4C45" w:rsidRDefault="002D4C45" w:rsidP="002D4C45">
      <w:pPr>
        <w:autoSpaceDE w:val="0"/>
        <w:autoSpaceDN w:val="0"/>
        <w:adjustRightInd w:val="0"/>
        <w:spacing w:after="0" w:line="240" w:lineRule="auto"/>
        <w:ind w:firstLine="0"/>
        <w:rPr>
          <w:rFonts w:eastAsiaTheme="minorHAnsi"/>
          <w:szCs w:val="24"/>
        </w:rPr>
      </w:pPr>
      <w:r w:rsidRPr="002D4C45">
        <w:rPr>
          <w:rFonts w:eastAsiaTheme="minorHAnsi"/>
          <w:szCs w:val="24"/>
        </w:rPr>
        <w:t xml:space="preserve">             В случае, если в региональных нормативах градостроительного проектирования установлены предельные значения расчетных показателей максимально допустимого уровня территориальной доступности объектов местного значения, для населения муниципальных образований, расчетные показатели максимально допустимого уровня территориальной доступности таких объектов для населения муниципальных образований не могут превышать эти предельные значения.</w:t>
      </w:r>
    </w:p>
    <w:p w14:paraId="4D4B01B4" w14:textId="77777777" w:rsidR="002D4C45" w:rsidRPr="002D4C45" w:rsidRDefault="002D4C45" w:rsidP="002D4C45">
      <w:pPr>
        <w:autoSpaceDE w:val="0"/>
        <w:autoSpaceDN w:val="0"/>
        <w:adjustRightInd w:val="0"/>
        <w:spacing w:after="0" w:line="240" w:lineRule="auto"/>
        <w:ind w:firstLine="0"/>
        <w:rPr>
          <w:rFonts w:eastAsiaTheme="minorHAnsi"/>
          <w:szCs w:val="24"/>
        </w:rPr>
      </w:pPr>
      <w:r w:rsidRPr="002D4C45">
        <w:rPr>
          <w:rFonts w:eastAsiaTheme="minorHAnsi"/>
          <w:szCs w:val="24"/>
        </w:rPr>
        <w:t xml:space="preserve">             Расчетные показатели минимально допустимого уровня обеспеченности объектами местного значения муниципального округа населения данных муниципальных образований и расчетные показатели максимально допустимого уровня территориальной доступности таких объектов для населения муниципального округа могут быть утверждены в отношении одного или нескольких видов объектов, предусмотренных частью </w:t>
      </w:r>
      <w:hyperlink r:id="rId180" w:history="1">
        <w:r w:rsidRPr="002D4C45">
          <w:rPr>
            <w:rFonts w:eastAsiaTheme="minorHAnsi"/>
            <w:color w:val="000000" w:themeColor="text1"/>
            <w:szCs w:val="24"/>
          </w:rPr>
          <w:t>4 статьи 29.2</w:t>
        </w:r>
      </w:hyperlink>
      <w:r w:rsidRPr="002D4C45">
        <w:rPr>
          <w:rFonts w:eastAsiaTheme="minorHAnsi"/>
          <w:szCs w:val="24"/>
        </w:rPr>
        <w:t xml:space="preserve"> Градостроительного Кодекса.</w:t>
      </w:r>
    </w:p>
    <w:p w14:paraId="518D230B" w14:textId="009FAD03" w:rsidR="002D4C45" w:rsidRDefault="002D4C45" w:rsidP="002D4C45">
      <w:pPr>
        <w:autoSpaceDE w:val="0"/>
        <w:autoSpaceDN w:val="0"/>
        <w:adjustRightInd w:val="0"/>
        <w:spacing w:after="0" w:line="240" w:lineRule="auto"/>
        <w:ind w:firstLine="0"/>
        <w:rPr>
          <w:szCs w:val="24"/>
        </w:rPr>
      </w:pPr>
      <w:r w:rsidRPr="002D4C45">
        <w:rPr>
          <w:szCs w:val="24"/>
        </w:rPr>
        <w:t xml:space="preserve">          В случае внесения изменений в местные нормативы градостроительного проектирования Сеченовского муниципального округа Нижегородской области, в результате которых предельные значения расчетных показателей минимально допустимого уровня обеспеченности объектами местного значения населения муниципального образования Сеченовского муниципального округа Нижегородской области станут выше расчетных показателей минимально допустимого уровня обеспеченности объектами местного значения населения муниципального образования, установленных местными нормативами градостроительного проектирования, применению подлежат расчетные показатели региональных нормативов градостроительного проектирования Нижегородской области с учетом требований федерального законодательства.</w:t>
      </w:r>
    </w:p>
    <w:p w14:paraId="0BE627EB" w14:textId="49C03483" w:rsidR="008D122F" w:rsidRDefault="008D122F" w:rsidP="002D4C45">
      <w:pPr>
        <w:autoSpaceDE w:val="0"/>
        <w:autoSpaceDN w:val="0"/>
        <w:adjustRightInd w:val="0"/>
        <w:spacing w:after="0" w:line="240" w:lineRule="auto"/>
        <w:ind w:firstLine="0"/>
        <w:rPr>
          <w:rFonts w:eastAsiaTheme="minorHAnsi"/>
          <w:szCs w:val="24"/>
        </w:rPr>
      </w:pPr>
    </w:p>
    <w:p w14:paraId="3A1A28EF" w14:textId="77777777" w:rsidR="008D122F" w:rsidRPr="008D122F" w:rsidRDefault="008D122F" w:rsidP="008D122F">
      <w:pPr>
        <w:tabs>
          <w:tab w:val="center" w:pos="4677"/>
          <w:tab w:val="right" w:pos="9355"/>
        </w:tabs>
        <w:spacing w:after="0" w:line="240" w:lineRule="auto"/>
        <w:ind w:firstLine="0"/>
        <w:jc w:val="center"/>
        <w:rPr>
          <w:rFonts w:eastAsia="Times New Roman"/>
          <w:color w:val="808080" w:themeColor="background1" w:themeShade="80"/>
          <w:sz w:val="16"/>
          <w:szCs w:val="16"/>
          <w:lang w:eastAsia="ru-RU"/>
        </w:rPr>
      </w:pPr>
      <w:r w:rsidRPr="008D122F">
        <w:rPr>
          <w:rFonts w:eastAsia="Times New Roman"/>
          <w:color w:val="808080" w:themeColor="background1" w:themeShade="80"/>
          <w:sz w:val="16"/>
          <w:szCs w:val="16"/>
          <w:lang w:eastAsia="ru-RU"/>
        </w:rPr>
        <w:lastRenderedPageBreak/>
        <w:t>МЕСТНЫЕ НОРМАТИВЫ ГРАДОСТРОИТЕЛЬНОГО ПРОЕКТИРОВАНИЯ</w:t>
      </w:r>
    </w:p>
    <w:p w14:paraId="18A120FC" w14:textId="77777777" w:rsidR="008D122F" w:rsidRPr="008D122F" w:rsidRDefault="008D122F" w:rsidP="008D122F">
      <w:pPr>
        <w:tabs>
          <w:tab w:val="center" w:pos="4677"/>
          <w:tab w:val="right" w:pos="9355"/>
        </w:tabs>
        <w:spacing w:after="0" w:line="240" w:lineRule="auto"/>
        <w:ind w:firstLine="0"/>
        <w:jc w:val="center"/>
        <w:rPr>
          <w:rFonts w:eastAsia="Times New Roman"/>
          <w:color w:val="808080" w:themeColor="background1" w:themeShade="80"/>
          <w:sz w:val="16"/>
          <w:szCs w:val="16"/>
          <w:lang w:eastAsia="ru-RU"/>
        </w:rPr>
      </w:pPr>
      <w:r w:rsidRPr="008D122F">
        <w:rPr>
          <w:rFonts w:eastAsia="Times New Roman"/>
          <w:color w:val="808080" w:themeColor="background1" w:themeShade="80"/>
          <w:sz w:val="16"/>
          <w:szCs w:val="16"/>
          <w:lang w:eastAsia="ru-RU"/>
        </w:rPr>
        <w:t>СЕЧЕНОВСКОГО МУНИЦИПАЛЬНОГО ОКРУГА НИЖЕГОРОДСКОЙ ОБЛАСТИ</w:t>
      </w:r>
    </w:p>
    <w:p w14:paraId="787B13F3" w14:textId="77777777" w:rsidR="008D122F" w:rsidRDefault="008D122F" w:rsidP="008D122F">
      <w:pPr>
        <w:tabs>
          <w:tab w:val="center" w:pos="4677"/>
          <w:tab w:val="right" w:pos="9355"/>
        </w:tabs>
        <w:spacing w:after="0" w:line="240" w:lineRule="auto"/>
        <w:ind w:firstLine="0"/>
        <w:jc w:val="center"/>
        <w:rPr>
          <w:rFonts w:eastAsia="Times New Roman"/>
          <w:color w:val="808080" w:themeColor="background1" w:themeShade="80"/>
          <w:sz w:val="16"/>
          <w:szCs w:val="16"/>
          <w:lang w:eastAsia="ru-RU"/>
        </w:rPr>
      </w:pPr>
      <w:r w:rsidRPr="008D122F">
        <w:rPr>
          <w:rFonts w:eastAsia="Times New Roman"/>
          <w:color w:val="808080" w:themeColor="background1" w:themeShade="80"/>
          <w:sz w:val="16"/>
          <w:szCs w:val="16"/>
          <w:lang w:eastAsia="ru-RU"/>
        </w:rPr>
        <w:t xml:space="preserve">Раздел 3. Правила и область применения расчетных показателей, содержащихся в основной части местных нормативов </w:t>
      </w:r>
    </w:p>
    <w:p w14:paraId="196A5124" w14:textId="24B93828" w:rsidR="002D4C45" w:rsidRPr="002D4C45" w:rsidRDefault="008D122F" w:rsidP="008D122F">
      <w:pPr>
        <w:autoSpaceDE w:val="0"/>
        <w:autoSpaceDN w:val="0"/>
        <w:adjustRightInd w:val="0"/>
        <w:spacing w:after="0" w:line="240" w:lineRule="auto"/>
        <w:ind w:firstLine="0"/>
        <w:jc w:val="center"/>
        <w:rPr>
          <w:rFonts w:eastAsia="Times New Roman"/>
          <w:color w:val="808080" w:themeColor="background1" w:themeShade="80"/>
          <w:sz w:val="20"/>
          <w:szCs w:val="20"/>
          <w:lang w:eastAsia="ru-RU"/>
        </w:rPr>
      </w:pPr>
      <w:r w:rsidRPr="008D122F">
        <w:rPr>
          <w:rFonts w:eastAsia="Times New Roman"/>
          <w:color w:val="808080" w:themeColor="background1" w:themeShade="80"/>
          <w:sz w:val="16"/>
          <w:szCs w:val="16"/>
          <w:lang w:eastAsia="ru-RU"/>
        </w:rPr>
        <w:t>градостроительного проектирования</w:t>
      </w:r>
    </w:p>
    <w:p w14:paraId="7B44DBBB" w14:textId="77777777" w:rsidR="002D4C45" w:rsidRDefault="002D4C45" w:rsidP="002D4C45">
      <w:pPr>
        <w:autoSpaceDE w:val="0"/>
        <w:autoSpaceDN w:val="0"/>
        <w:adjustRightInd w:val="0"/>
        <w:spacing w:after="0" w:line="240" w:lineRule="auto"/>
        <w:ind w:firstLine="0"/>
        <w:jc w:val="center"/>
        <w:rPr>
          <w:rFonts w:eastAsiaTheme="minorHAnsi"/>
          <w:szCs w:val="24"/>
        </w:rPr>
      </w:pPr>
    </w:p>
    <w:p w14:paraId="2E862FDE" w14:textId="0986F4CF" w:rsidR="002D4C45" w:rsidRPr="002D4C45" w:rsidRDefault="002D4C45" w:rsidP="002D4C45">
      <w:pPr>
        <w:autoSpaceDE w:val="0"/>
        <w:autoSpaceDN w:val="0"/>
        <w:adjustRightInd w:val="0"/>
        <w:spacing w:after="0" w:line="240" w:lineRule="auto"/>
        <w:ind w:firstLine="709"/>
        <w:rPr>
          <w:rFonts w:eastAsiaTheme="minorHAnsi"/>
          <w:szCs w:val="24"/>
        </w:rPr>
      </w:pPr>
      <w:r w:rsidRPr="002D4C45">
        <w:rPr>
          <w:szCs w:val="24"/>
        </w:rPr>
        <w:t>В случае внесения изменений в местные нормативы градостроительного проектирования Сеченовского муниципального округа Нижегородской области, в результате которых предельные значения расчетных показателей максимально допустимого уровня территориальной доступности объектов местного значения для населения муниципального образования Сеченовского муниципального округа Нижегородской области станут ниже расчетных показателей максимально допустимого уровня территориальной доступности объектов местного значения для населения муниципального образования, установленных местными нормативами градостроительного проектирования, применению подлежат расчетные показатели региональных нормативов градостроительного проектирования Нижегородской области с учетом требований федерального законодательства.</w:t>
      </w:r>
    </w:p>
    <w:p w14:paraId="6CE72D70" w14:textId="77777777" w:rsidR="002D4C45" w:rsidRPr="002D4C45" w:rsidRDefault="002D4C45" w:rsidP="002D4C45">
      <w:pPr>
        <w:widowControl w:val="0"/>
        <w:autoSpaceDE w:val="0"/>
        <w:autoSpaceDN w:val="0"/>
        <w:adjustRightInd w:val="0"/>
        <w:spacing w:after="0" w:line="240" w:lineRule="auto"/>
        <w:ind w:firstLine="540"/>
        <w:rPr>
          <w:rFonts w:eastAsia="Times New Roman"/>
          <w:szCs w:val="24"/>
          <w:lang w:eastAsia="ru-RU"/>
        </w:rPr>
      </w:pPr>
      <w:r w:rsidRPr="002D4C45">
        <w:rPr>
          <w:rFonts w:eastAsia="Times New Roman"/>
          <w:szCs w:val="24"/>
          <w:lang w:eastAsia="ru-RU"/>
        </w:rPr>
        <w:t>Настоящие нормативы подлежат применению:</w:t>
      </w:r>
    </w:p>
    <w:p w14:paraId="7BC72110" w14:textId="77777777" w:rsidR="002D4C45" w:rsidRPr="002D4C45" w:rsidRDefault="002D4C45" w:rsidP="002D4C45">
      <w:pPr>
        <w:widowControl w:val="0"/>
        <w:autoSpaceDE w:val="0"/>
        <w:autoSpaceDN w:val="0"/>
        <w:adjustRightInd w:val="0"/>
        <w:spacing w:after="0" w:line="240" w:lineRule="auto"/>
        <w:ind w:firstLine="540"/>
        <w:rPr>
          <w:rFonts w:eastAsia="Times New Roman"/>
          <w:szCs w:val="24"/>
          <w:lang w:eastAsia="ru-RU"/>
        </w:rPr>
      </w:pPr>
      <w:r w:rsidRPr="002D4C45">
        <w:rPr>
          <w:rFonts w:eastAsia="Times New Roman"/>
          <w:szCs w:val="24"/>
          <w:lang w:eastAsia="ru-RU"/>
        </w:rPr>
        <w:t>- при подготовке документов территориального планирования Сеченовского муниципального округа Нижегородской области, документации по планировке территории;</w:t>
      </w:r>
    </w:p>
    <w:p w14:paraId="214C5AED" w14:textId="77777777" w:rsidR="002D4C45" w:rsidRPr="002D4C45" w:rsidRDefault="002D4C45" w:rsidP="002D4C45">
      <w:pPr>
        <w:autoSpaceDE w:val="0"/>
        <w:autoSpaceDN w:val="0"/>
        <w:adjustRightInd w:val="0"/>
        <w:spacing w:after="0" w:line="240" w:lineRule="auto"/>
        <w:ind w:firstLine="0"/>
        <w:rPr>
          <w:rFonts w:eastAsiaTheme="minorHAnsi"/>
          <w:color w:val="000000"/>
          <w:sz w:val="28"/>
          <w:szCs w:val="28"/>
        </w:rPr>
      </w:pPr>
      <w:r w:rsidRPr="002D4C45">
        <w:t xml:space="preserve">         - </w:t>
      </w:r>
      <w:r w:rsidRPr="002D4C45">
        <w:rPr>
          <w:rFonts w:eastAsiaTheme="minorHAnsi"/>
          <w:color w:val="000000"/>
          <w:szCs w:val="24"/>
        </w:rPr>
        <w:t xml:space="preserve">при осуществлении органами исполнительной власти </w:t>
      </w:r>
      <w:r w:rsidRPr="002D4C45">
        <w:rPr>
          <w:szCs w:val="24"/>
        </w:rPr>
        <w:t>Сеченовского</w:t>
      </w:r>
      <w:r w:rsidRPr="002D4C45">
        <w:rPr>
          <w:rFonts w:eastAsiaTheme="minorHAnsi"/>
          <w:color w:val="000000"/>
          <w:szCs w:val="24"/>
        </w:rPr>
        <w:t xml:space="preserve"> муниципального округа Нижегородской области контроля за соблюдением органами местного самоуправления законодательства о градостроительной деятельности;</w:t>
      </w:r>
    </w:p>
    <w:p w14:paraId="0948F02C" w14:textId="77777777" w:rsidR="002D4C45" w:rsidRPr="002D4C45" w:rsidRDefault="002D4C45" w:rsidP="002D4C45">
      <w:pPr>
        <w:widowControl w:val="0"/>
        <w:autoSpaceDE w:val="0"/>
        <w:autoSpaceDN w:val="0"/>
        <w:adjustRightInd w:val="0"/>
        <w:spacing w:after="0" w:line="240" w:lineRule="auto"/>
        <w:ind w:firstLine="540"/>
        <w:rPr>
          <w:rFonts w:eastAsia="Times New Roman"/>
          <w:szCs w:val="24"/>
          <w:lang w:eastAsia="ru-RU"/>
        </w:rPr>
      </w:pPr>
      <w:r w:rsidRPr="002D4C45">
        <w:rPr>
          <w:rFonts w:eastAsia="Times New Roman"/>
          <w:szCs w:val="24"/>
          <w:lang w:eastAsia="ru-RU"/>
        </w:rPr>
        <w:t>- разработчиками градостроительной документации, заказчиками градостроительной документации и иными заинтересованными лицами при оценке качества градостроительной документации.</w:t>
      </w:r>
    </w:p>
    <w:p w14:paraId="4E3272B1" w14:textId="77777777" w:rsidR="002D4C45" w:rsidRPr="002D4C45" w:rsidRDefault="002D4C45" w:rsidP="002D4C45">
      <w:pPr>
        <w:autoSpaceDE w:val="0"/>
        <w:autoSpaceDN w:val="0"/>
        <w:adjustRightInd w:val="0"/>
        <w:spacing w:after="0" w:line="240" w:lineRule="auto"/>
        <w:ind w:firstLine="540"/>
        <w:rPr>
          <w:rFonts w:eastAsiaTheme="minorHAnsi"/>
          <w:szCs w:val="24"/>
        </w:rPr>
      </w:pPr>
      <w:r w:rsidRPr="002D4C45">
        <w:rPr>
          <w:rFonts w:eastAsiaTheme="minorHAnsi"/>
          <w:szCs w:val="24"/>
        </w:rPr>
        <w:t xml:space="preserve"> Подготовка местных нормативов градостроительного проектирования осуществляется с учетом:</w:t>
      </w:r>
    </w:p>
    <w:p w14:paraId="0066DEAD" w14:textId="77777777" w:rsidR="002D4C45" w:rsidRPr="002D4C45" w:rsidRDefault="002D4C45" w:rsidP="002D4C45">
      <w:pPr>
        <w:autoSpaceDE w:val="0"/>
        <w:autoSpaceDN w:val="0"/>
        <w:adjustRightInd w:val="0"/>
        <w:spacing w:after="0" w:line="240" w:lineRule="auto"/>
        <w:ind w:firstLine="540"/>
        <w:rPr>
          <w:rFonts w:eastAsiaTheme="minorHAnsi"/>
          <w:szCs w:val="24"/>
        </w:rPr>
      </w:pPr>
      <w:r w:rsidRPr="002D4C45">
        <w:rPr>
          <w:rFonts w:eastAsiaTheme="minorHAnsi"/>
          <w:szCs w:val="24"/>
        </w:rPr>
        <w:t>1) социально-демографического состава и плотности населения на территории муниципального образования;</w:t>
      </w:r>
    </w:p>
    <w:p w14:paraId="05793552" w14:textId="77777777" w:rsidR="002D4C45" w:rsidRPr="002D4C45" w:rsidRDefault="002D4C45" w:rsidP="002D4C45">
      <w:pPr>
        <w:autoSpaceDE w:val="0"/>
        <w:autoSpaceDN w:val="0"/>
        <w:adjustRightInd w:val="0"/>
        <w:spacing w:after="0" w:line="240" w:lineRule="auto"/>
        <w:ind w:firstLine="540"/>
        <w:rPr>
          <w:rFonts w:eastAsiaTheme="minorHAnsi"/>
          <w:szCs w:val="24"/>
        </w:rPr>
      </w:pPr>
      <w:r w:rsidRPr="002D4C45">
        <w:rPr>
          <w:rFonts w:eastAsiaTheme="minorHAnsi"/>
          <w:szCs w:val="24"/>
        </w:rPr>
        <w:t>2) стратегии социально-экономического развития муниципального образования и плана мероприятий по ее реализации (при наличии);</w:t>
      </w:r>
    </w:p>
    <w:p w14:paraId="15FF2D2F" w14:textId="77777777" w:rsidR="002D4C45" w:rsidRPr="002D4C45" w:rsidRDefault="002D4C45" w:rsidP="002D4C45">
      <w:pPr>
        <w:autoSpaceDE w:val="0"/>
        <w:autoSpaceDN w:val="0"/>
        <w:adjustRightInd w:val="0"/>
        <w:spacing w:after="0" w:line="240" w:lineRule="auto"/>
        <w:ind w:firstLine="540"/>
        <w:rPr>
          <w:rFonts w:eastAsiaTheme="minorHAnsi"/>
          <w:szCs w:val="24"/>
        </w:rPr>
      </w:pPr>
      <w:r w:rsidRPr="002D4C45">
        <w:rPr>
          <w:rFonts w:eastAsiaTheme="minorHAnsi"/>
          <w:szCs w:val="24"/>
        </w:rPr>
        <w:t>3) предложений органов местного самоуправления и заинтересованных лиц.</w:t>
      </w:r>
    </w:p>
    <w:p w14:paraId="7975343B" w14:textId="77777777" w:rsidR="002D4C45" w:rsidRPr="002D4C45" w:rsidRDefault="002D4C45" w:rsidP="002D4C45">
      <w:pPr>
        <w:autoSpaceDE w:val="0"/>
        <w:autoSpaceDN w:val="0"/>
        <w:adjustRightInd w:val="0"/>
        <w:spacing w:after="0" w:line="240" w:lineRule="auto"/>
        <w:ind w:firstLine="0"/>
        <w:rPr>
          <w:rFonts w:eastAsiaTheme="minorHAnsi"/>
          <w:szCs w:val="24"/>
        </w:rPr>
      </w:pPr>
      <w:r w:rsidRPr="002D4C45">
        <w:rPr>
          <w:rFonts w:eastAsiaTheme="minorHAnsi"/>
          <w:szCs w:val="24"/>
        </w:rPr>
        <w:t xml:space="preserve">            Проект местных нормативов градостроительного проектирования подлежит размещению на официальном сайте органа местного самоуправления в сети "Интернет" (при наличии официального сайта муниципального образования) и опубликованию в порядке, установленном для официального опубликования муниципальных правовых актов, иной официальной информации, не менее чем за два месяца до их утверждения.</w:t>
      </w:r>
    </w:p>
    <w:p w14:paraId="2061B262" w14:textId="77777777" w:rsidR="002D4C45" w:rsidRPr="002D4C45" w:rsidRDefault="002D4C45" w:rsidP="002D4C45">
      <w:pPr>
        <w:autoSpaceDE w:val="0"/>
        <w:autoSpaceDN w:val="0"/>
        <w:adjustRightInd w:val="0"/>
        <w:spacing w:after="0" w:line="240" w:lineRule="auto"/>
        <w:ind w:firstLine="0"/>
        <w:rPr>
          <w:rFonts w:eastAsiaTheme="minorHAnsi"/>
          <w:szCs w:val="24"/>
        </w:rPr>
      </w:pPr>
      <w:r w:rsidRPr="002D4C45">
        <w:rPr>
          <w:rFonts w:eastAsiaTheme="minorHAnsi"/>
          <w:szCs w:val="24"/>
        </w:rPr>
        <w:t xml:space="preserve">             Утвержденные местные нормативы градостроительного проектирования подлежат размещению в федеральной государственной информационной системе территориального планирования в срок, не превышающий пяти дней со дня утверждения указанных нормативов.</w:t>
      </w:r>
    </w:p>
    <w:p w14:paraId="5F052DE5" w14:textId="77777777" w:rsidR="002D4C45" w:rsidRPr="002D4C45" w:rsidRDefault="002D4C45" w:rsidP="002D4C45">
      <w:pPr>
        <w:autoSpaceDE w:val="0"/>
        <w:autoSpaceDN w:val="0"/>
        <w:adjustRightInd w:val="0"/>
        <w:spacing w:after="0" w:line="240" w:lineRule="auto"/>
        <w:ind w:firstLine="0"/>
        <w:rPr>
          <w:rFonts w:eastAsiaTheme="minorHAnsi"/>
          <w:szCs w:val="24"/>
        </w:rPr>
      </w:pPr>
      <w:r w:rsidRPr="002D4C45">
        <w:rPr>
          <w:rFonts w:eastAsiaTheme="minorHAnsi"/>
          <w:szCs w:val="24"/>
        </w:rPr>
        <w:t xml:space="preserve">              Порядок подготовки, утверждения местных нормативов градостроительного проектирования и внесения изменений в них устанавливается муниципальными правовыми актами с учетом положений Градостроительного Кодекса.</w:t>
      </w:r>
    </w:p>
    <w:p w14:paraId="64BE914A" w14:textId="77777777" w:rsidR="002D4C45" w:rsidRPr="002D4C45" w:rsidRDefault="002D4C45" w:rsidP="002D4C45">
      <w:pPr>
        <w:spacing w:after="240" w:line="259" w:lineRule="auto"/>
        <w:ind w:firstLine="0"/>
        <w:jc w:val="center"/>
        <w:rPr>
          <w:bCs/>
          <w:i/>
        </w:rPr>
      </w:pPr>
    </w:p>
    <w:p w14:paraId="0EBA2173" w14:textId="77777777" w:rsidR="002D4C45" w:rsidRPr="008C5F3B" w:rsidRDefault="002D4C45" w:rsidP="002D4C45">
      <w:pPr>
        <w:widowControl w:val="0"/>
        <w:autoSpaceDE w:val="0"/>
        <w:autoSpaceDN w:val="0"/>
        <w:adjustRightInd w:val="0"/>
        <w:spacing w:after="0" w:line="240" w:lineRule="auto"/>
        <w:ind w:firstLine="0"/>
        <w:rPr>
          <w:rFonts w:eastAsia="Times New Roman"/>
          <w:color w:val="000000" w:themeColor="text1"/>
          <w:szCs w:val="24"/>
          <w:lang w:eastAsia="ru-RU"/>
        </w:rPr>
      </w:pPr>
    </w:p>
    <w:p w14:paraId="2BB9441D" w14:textId="77777777" w:rsidR="008C5F3B" w:rsidRPr="008C5F3B" w:rsidRDefault="008C5F3B" w:rsidP="008C5F3B">
      <w:pPr>
        <w:spacing w:after="60"/>
        <w:ind w:firstLine="0"/>
        <w:jc w:val="center"/>
        <w:rPr>
          <w:color w:val="000000" w:themeColor="text1"/>
        </w:rPr>
      </w:pPr>
      <w:bookmarkStart w:id="36" w:name="_Toc22638921"/>
      <w:bookmarkStart w:id="37" w:name="_Toc150516748"/>
      <w:bookmarkEnd w:id="36"/>
      <w:bookmarkEnd w:id="37"/>
    </w:p>
    <w:sectPr w:rsidR="008C5F3B" w:rsidRPr="008C5F3B" w:rsidSect="008C5F3B">
      <w:pgSz w:w="11906" w:h="16838"/>
      <w:pgMar w:top="1134" w:right="709"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0D410C" w14:textId="77777777" w:rsidR="004A780E" w:rsidRDefault="004A780E" w:rsidP="00036DAF">
      <w:pPr>
        <w:spacing w:line="240" w:lineRule="auto"/>
      </w:pPr>
      <w:r>
        <w:separator/>
      </w:r>
    </w:p>
  </w:endnote>
  <w:endnote w:type="continuationSeparator" w:id="0">
    <w:p w14:paraId="73CF2B75" w14:textId="77777777" w:rsidR="004A780E" w:rsidRDefault="004A780E" w:rsidP="00036DA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Yu Gothic"/>
    <w:panose1 w:val="00000000000000000000"/>
    <w:charset w:val="80"/>
    <w:family w:val="auto"/>
    <w:notTrueType/>
    <w:pitch w:val="default"/>
    <w:sig w:usb0="00000001" w:usb1="08070000" w:usb2="00000010" w:usb3="00000000" w:csb0="0002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rinda">
    <w:altName w:val="Courier New"/>
    <w:panose1 w:val="00000400000000000000"/>
    <w:charset w:val="01"/>
    <w:family w:val="roman"/>
    <w:notTrueType/>
    <w:pitch w:val="variable"/>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ISOCPEUR">
    <w:charset w:val="CC"/>
    <w:family w:val="swiss"/>
    <w:pitch w:val="variable"/>
    <w:sig w:usb0="00000287" w:usb1="00000000" w:usb2="00000000" w:usb3="00000000" w:csb0="0000009F" w:csb1="00000000"/>
  </w:font>
  <w:font w:name="Consultant">
    <w:altName w:val="Lucida Console"/>
    <w:panose1 w:val="00000000000000000000"/>
    <w:charset w:val="00"/>
    <w:family w:val="modern"/>
    <w:notTrueType/>
    <w:pitch w:val="fixed"/>
    <w:sig w:usb0="00000003" w:usb1="00000000" w:usb2="00000000" w:usb3="00000000" w:csb0="00000001" w:csb1="00000000"/>
  </w:font>
  <w:font w:name="MS Sans Serif">
    <w:altName w:val="Times New Roman"/>
    <w:panose1 w:val="00000000000000000000"/>
    <w:charset w:val="00"/>
    <w:family w:val="roman"/>
    <w:notTrueType/>
    <w:pitch w:val="default"/>
    <w:sig w:usb0="00000003" w:usb1="00000000" w:usb2="00000000" w:usb3="00000000" w:csb0="00000001" w:csb1="00000000"/>
  </w:font>
  <w:font w:name="OpenSymbol">
    <w:altName w:val="Courier New"/>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1027347"/>
      <w:docPartObj>
        <w:docPartGallery w:val="Page Numbers (Bottom of Page)"/>
        <w:docPartUnique/>
      </w:docPartObj>
    </w:sdtPr>
    <w:sdtEndPr>
      <w:rPr>
        <w:sz w:val="20"/>
        <w:szCs w:val="20"/>
      </w:rPr>
    </w:sdtEndPr>
    <w:sdtContent>
      <w:p w14:paraId="75C5C6D4" w14:textId="7868CC88" w:rsidR="002B456B" w:rsidRPr="00800FEF" w:rsidRDefault="002B456B">
        <w:pPr>
          <w:pStyle w:val="af9"/>
          <w:jc w:val="right"/>
          <w:rPr>
            <w:sz w:val="20"/>
            <w:szCs w:val="20"/>
          </w:rPr>
        </w:pPr>
        <w:r w:rsidRPr="00800FEF">
          <w:rPr>
            <w:sz w:val="20"/>
            <w:szCs w:val="20"/>
          </w:rPr>
          <w:fldChar w:fldCharType="begin"/>
        </w:r>
        <w:r w:rsidRPr="00800FEF">
          <w:rPr>
            <w:sz w:val="20"/>
            <w:szCs w:val="20"/>
          </w:rPr>
          <w:instrText>PAGE   \* MERGEFORMAT</w:instrText>
        </w:r>
        <w:r w:rsidRPr="00800FEF">
          <w:rPr>
            <w:sz w:val="20"/>
            <w:szCs w:val="20"/>
          </w:rPr>
          <w:fldChar w:fldCharType="separate"/>
        </w:r>
        <w:r w:rsidR="005F5D6E">
          <w:rPr>
            <w:noProof/>
            <w:sz w:val="20"/>
            <w:szCs w:val="20"/>
          </w:rPr>
          <w:t>4</w:t>
        </w:r>
        <w:r w:rsidRPr="00800FEF">
          <w:rPr>
            <w:sz w:val="20"/>
            <w:szCs w:val="20"/>
          </w:rPr>
          <w:fldChar w:fldCharType="end"/>
        </w:r>
      </w:p>
    </w:sdtContent>
  </w:sdt>
  <w:p w14:paraId="486E3322" w14:textId="77777777" w:rsidR="002B456B" w:rsidRDefault="002B456B">
    <w:pPr>
      <w:pStyle w:val="af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052144" w14:textId="77777777" w:rsidR="002B456B" w:rsidRDefault="002B456B"/>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86BAC5" w14:textId="77777777" w:rsidR="004A780E" w:rsidRDefault="004A780E" w:rsidP="00036DAF">
      <w:pPr>
        <w:spacing w:line="240" w:lineRule="auto"/>
      </w:pPr>
      <w:r>
        <w:separator/>
      </w:r>
    </w:p>
  </w:footnote>
  <w:footnote w:type="continuationSeparator" w:id="0">
    <w:p w14:paraId="3CA5114F" w14:textId="77777777" w:rsidR="004A780E" w:rsidRDefault="004A780E" w:rsidP="00036DA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4E8023" w14:textId="77777777" w:rsidR="002B456B" w:rsidRDefault="002B456B" w:rsidP="00C72711">
    <w:pPr>
      <w:tabs>
        <w:tab w:val="center" w:pos="4677"/>
        <w:tab w:val="right" w:pos="9355"/>
      </w:tabs>
      <w:spacing w:after="0" w:line="240" w:lineRule="auto"/>
      <w:ind w:right="23" w:firstLine="0"/>
      <w:jc w:val="center"/>
      <w:rPr>
        <w:rFonts w:eastAsia="Times New Roman"/>
        <w:sz w:val="16"/>
        <w:szCs w:val="16"/>
        <w:lang w:eastAsia="ru-RU"/>
      </w:rPr>
    </w:pPr>
    <w:r w:rsidRPr="00370E56">
      <w:rPr>
        <w:rFonts w:eastAsia="Times New Roman"/>
        <w:sz w:val="16"/>
        <w:szCs w:val="16"/>
        <w:lang w:eastAsia="ru-RU"/>
      </w:rPr>
      <w:t>МЕСТНЫЕ НОРМАТИВЫ ГРАДОСТРОИТЕЛЬНОГО ПРОЕКТИРОВАНИЯ</w:t>
    </w:r>
  </w:p>
  <w:p w14:paraId="30450BDE" w14:textId="327E1DEB" w:rsidR="002B456B" w:rsidRPr="00370E56" w:rsidRDefault="002B456B" w:rsidP="00C72711">
    <w:pPr>
      <w:tabs>
        <w:tab w:val="center" w:pos="4677"/>
        <w:tab w:val="right" w:pos="9355"/>
      </w:tabs>
      <w:spacing w:after="0" w:line="240" w:lineRule="auto"/>
      <w:ind w:right="23" w:firstLine="0"/>
      <w:jc w:val="center"/>
      <w:rPr>
        <w:rFonts w:eastAsia="Times New Roman"/>
        <w:sz w:val="16"/>
        <w:szCs w:val="16"/>
        <w:lang w:eastAsia="ru-RU"/>
      </w:rPr>
    </w:pPr>
    <w:r>
      <w:rPr>
        <w:rFonts w:eastAsia="Times New Roman"/>
        <w:sz w:val="16"/>
        <w:szCs w:val="16"/>
        <w:lang w:eastAsia="ru-RU"/>
      </w:rPr>
      <w:t>СЕЧЕНОВСКОГО</w:t>
    </w:r>
    <w:r w:rsidRPr="00370E56">
      <w:rPr>
        <w:rFonts w:eastAsia="Times New Roman"/>
        <w:sz w:val="16"/>
        <w:szCs w:val="16"/>
        <w:lang w:eastAsia="ru-RU"/>
      </w:rPr>
      <w:t xml:space="preserve"> МУНИЦИПАЛЬНОГО ОКРУГА НИЖЕГОРОДСКОЙ ОБЛАСТИ</w:t>
    </w:r>
  </w:p>
  <w:p w14:paraId="0BCD6CC7" w14:textId="635F077C" w:rsidR="002B456B" w:rsidRPr="00370E56" w:rsidRDefault="002B456B" w:rsidP="00370E56">
    <w:pPr>
      <w:tabs>
        <w:tab w:val="center" w:pos="4677"/>
        <w:tab w:val="right" w:pos="9355"/>
      </w:tabs>
      <w:spacing w:line="360" w:lineRule="auto"/>
      <w:ind w:right="23" w:firstLine="0"/>
      <w:jc w:val="center"/>
      <w:rPr>
        <w:rFonts w:eastAsia="Times New Roman"/>
        <w:sz w:val="16"/>
        <w:szCs w:val="16"/>
        <w:lang w:eastAsia="ru-RU"/>
      </w:rPr>
    </w:pPr>
    <w:r w:rsidRPr="00370E56">
      <w:rPr>
        <w:rFonts w:eastAsia="Times New Roman"/>
        <w:sz w:val="16"/>
        <w:szCs w:val="16"/>
        <w:lang w:eastAsia="ru-RU"/>
      </w:rPr>
      <w:t>Раздел 1. Основная часть</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D2AB99" w14:textId="77777777" w:rsidR="002B456B" w:rsidRDefault="002B456B"/>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Times New Roman" w:hAnsi="Times New Roman" w:cs="Times New Roman"/>
      </w:rPr>
    </w:lvl>
  </w:abstractNum>
  <w:abstractNum w:abstractNumId="1" w15:restartNumberingAfterBreak="0">
    <w:nsid w:val="00000003"/>
    <w:multiLevelType w:val="singleLevel"/>
    <w:tmpl w:val="00000003"/>
    <w:name w:val="WW8Num4"/>
    <w:lvl w:ilvl="0">
      <w:start w:val="1"/>
      <w:numFmt w:val="bullet"/>
      <w:lvlText w:val=""/>
      <w:lvlJc w:val="left"/>
      <w:pPr>
        <w:tabs>
          <w:tab w:val="num" w:pos="1428"/>
        </w:tabs>
        <w:ind w:left="1428" w:hanging="360"/>
      </w:pPr>
      <w:rPr>
        <w:rFonts w:ascii="Symbol" w:hAnsi="Symbol"/>
        <w:color w:val="auto"/>
      </w:rPr>
    </w:lvl>
  </w:abstractNum>
  <w:abstractNum w:abstractNumId="2"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3"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9"/>
    <w:multiLevelType w:val="singleLevel"/>
    <w:tmpl w:val="00000009"/>
    <w:name w:val="WW8Num10"/>
    <w:lvl w:ilvl="0">
      <w:start w:val="4"/>
      <w:numFmt w:val="bullet"/>
      <w:lvlText w:val="-"/>
      <w:lvlJc w:val="left"/>
      <w:pPr>
        <w:tabs>
          <w:tab w:val="num" w:pos="720"/>
        </w:tabs>
        <w:ind w:left="720" w:hanging="360"/>
      </w:pPr>
      <w:rPr>
        <w:rFonts w:ascii="StarSymbol" w:hAnsi="StarSymbol"/>
      </w:rPr>
    </w:lvl>
  </w:abstractNum>
  <w:abstractNum w:abstractNumId="5" w15:restartNumberingAfterBreak="0">
    <w:nsid w:val="0000000B"/>
    <w:multiLevelType w:val="singleLevel"/>
    <w:tmpl w:val="0000000B"/>
    <w:name w:val="WW8Num17"/>
    <w:lvl w:ilvl="0">
      <w:start w:val="1"/>
      <w:numFmt w:val="bullet"/>
      <w:lvlText w:val=""/>
      <w:lvlJc w:val="left"/>
      <w:pPr>
        <w:tabs>
          <w:tab w:val="num" w:pos="360"/>
        </w:tabs>
        <w:ind w:left="360" w:hanging="360"/>
      </w:pPr>
      <w:rPr>
        <w:rFonts w:ascii="Symbol" w:hAnsi="Symbol"/>
        <w:color w:val="auto"/>
        <w:sz w:val="16"/>
        <w:szCs w:val="16"/>
      </w:rPr>
    </w:lvl>
  </w:abstractNum>
  <w:abstractNum w:abstractNumId="6" w15:restartNumberingAfterBreak="0">
    <w:nsid w:val="00000010"/>
    <w:multiLevelType w:val="multilevel"/>
    <w:tmpl w:val="00000010"/>
    <w:name w:val="WW8Num16"/>
    <w:lvl w:ilvl="0">
      <w:start w:val="1"/>
      <w:numFmt w:val="bullet"/>
      <w:lvlText w:val=""/>
      <w:lvlJc w:val="left"/>
      <w:pPr>
        <w:tabs>
          <w:tab w:val="num" w:pos="360"/>
        </w:tabs>
        <w:ind w:left="360" w:hanging="360"/>
      </w:pPr>
      <w:rPr>
        <w:rFonts w:ascii="Symbol" w:hAnsi="Symbol"/>
        <w:sz w:val="18"/>
      </w:rPr>
    </w:lvl>
    <w:lvl w:ilvl="1">
      <w:start w:val="1"/>
      <w:numFmt w:val="bullet"/>
      <w:lvlText w:val=""/>
      <w:lvlJc w:val="left"/>
      <w:pPr>
        <w:tabs>
          <w:tab w:val="num" w:pos="818"/>
        </w:tabs>
        <w:ind w:left="818" w:hanging="360"/>
      </w:pPr>
      <w:rPr>
        <w:rFonts w:ascii="Symbol" w:hAnsi="Symbol"/>
        <w:sz w:val="18"/>
      </w:rPr>
    </w:lvl>
    <w:lvl w:ilvl="2">
      <w:start w:val="1"/>
      <w:numFmt w:val="bullet"/>
      <w:lvlText w:val=""/>
      <w:lvlJc w:val="left"/>
      <w:pPr>
        <w:tabs>
          <w:tab w:val="num" w:pos="1276"/>
        </w:tabs>
        <w:ind w:left="1276" w:hanging="360"/>
      </w:pPr>
      <w:rPr>
        <w:rFonts w:ascii="Symbol" w:hAnsi="Symbol"/>
        <w:sz w:val="18"/>
      </w:rPr>
    </w:lvl>
    <w:lvl w:ilvl="3">
      <w:start w:val="1"/>
      <w:numFmt w:val="bullet"/>
      <w:lvlText w:val=""/>
      <w:lvlJc w:val="left"/>
      <w:pPr>
        <w:tabs>
          <w:tab w:val="num" w:pos="1734"/>
        </w:tabs>
        <w:ind w:left="1734" w:hanging="360"/>
      </w:pPr>
      <w:rPr>
        <w:rFonts w:ascii="Symbol" w:hAnsi="Symbol"/>
        <w:sz w:val="18"/>
      </w:rPr>
    </w:lvl>
    <w:lvl w:ilvl="4">
      <w:start w:val="1"/>
      <w:numFmt w:val="bullet"/>
      <w:lvlText w:val=""/>
      <w:lvlJc w:val="left"/>
      <w:pPr>
        <w:tabs>
          <w:tab w:val="num" w:pos="2192"/>
        </w:tabs>
        <w:ind w:left="2192" w:hanging="360"/>
      </w:pPr>
      <w:rPr>
        <w:rFonts w:ascii="Symbol" w:hAnsi="Symbol"/>
        <w:sz w:val="18"/>
      </w:rPr>
    </w:lvl>
    <w:lvl w:ilvl="5">
      <w:start w:val="1"/>
      <w:numFmt w:val="bullet"/>
      <w:lvlText w:val=""/>
      <w:lvlJc w:val="left"/>
      <w:pPr>
        <w:tabs>
          <w:tab w:val="num" w:pos="2650"/>
        </w:tabs>
        <w:ind w:left="2650" w:hanging="360"/>
      </w:pPr>
      <w:rPr>
        <w:rFonts w:ascii="Symbol" w:hAnsi="Symbol"/>
        <w:sz w:val="18"/>
      </w:rPr>
    </w:lvl>
    <w:lvl w:ilvl="6">
      <w:start w:val="1"/>
      <w:numFmt w:val="bullet"/>
      <w:lvlText w:val=""/>
      <w:lvlJc w:val="left"/>
      <w:pPr>
        <w:tabs>
          <w:tab w:val="num" w:pos="3108"/>
        </w:tabs>
        <w:ind w:left="3108" w:hanging="360"/>
      </w:pPr>
      <w:rPr>
        <w:rFonts w:ascii="Symbol" w:hAnsi="Symbol"/>
        <w:sz w:val="18"/>
      </w:rPr>
    </w:lvl>
    <w:lvl w:ilvl="7">
      <w:start w:val="1"/>
      <w:numFmt w:val="bullet"/>
      <w:lvlText w:val=""/>
      <w:lvlJc w:val="left"/>
      <w:pPr>
        <w:tabs>
          <w:tab w:val="num" w:pos="3566"/>
        </w:tabs>
        <w:ind w:left="3566" w:hanging="360"/>
      </w:pPr>
      <w:rPr>
        <w:rFonts w:ascii="Symbol" w:hAnsi="Symbol"/>
        <w:sz w:val="18"/>
      </w:rPr>
    </w:lvl>
    <w:lvl w:ilvl="8">
      <w:start w:val="1"/>
      <w:numFmt w:val="bullet"/>
      <w:lvlText w:val=""/>
      <w:lvlJc w:val="left"/>
      <w:pPr>
        <w:tabs>
          <w:tab w:val="num" w:pos="4024"/>
        </w:tabs>
        <w:ind w:left="4024" w:hanging="360"/>
      </w:pPr>
      <w:rPr>
        <w:rFonts w:ascii="Symbol" w:hAnsi="Symbol"/>
        <w:sz w:val="18"/>
      </w:rPr>
    </w:lvl>
  </w:abstractNum>
  <w:abstractNum w:abstractNumId="7" w15:restartNumberingAfterBreak="0">
    <w:nsid w:val="00000012"/>
    <w:multiLevelType w:val="singleLevel"/>
    <w:tmpl w:val="8C32CC94"/>
    <w:name w:val="WW8Num22"/>
    <w:lvl w:ilvl="0">
      <w:start w:val="1"/>
      <w:numFmt w:val="bullet"/>
      <w:lvlText w:val=""/>
      <w:lvlJc w:val="left"/>
      <w:pPr>
        <w:tabs>
          <w:tab w:val="num" w:pos="1429"/>
        </w:tabs>
        <w:ind w:left="1429" w:hanging="360"/>
      </w:pPr>
      <w:rPr>
        <w:rFonts w:ascii="Symbol" w:hAnsi="Symbol"/>
      </w:rPr>
    </w:lvl>
  </w:abstractNum>
  <w:abstractNum w:abstractNumId="8" w15:restartNumberingAfterBreak="0">
    <w:nsid w:val="00000402"/>
    <w:multiLevelType w:val="multilevel"/>
    <w:tmpl w:val="00000885"/>
    <w:lvl w:ilvl="0">
      <w:start w:val="1"/>
      <w:numFmt w:val="decimal"/>
      <w:lvlText w:val="%1"/>
      <w:lvlJc w:val="left"/>
      <w:pPr>
        <w:ind w:left="118" w:hanging="425"/>
      </w:pPr>
    </w:lvl>
    <w:lvl w:ilvl="1">
      <w:start w:val="1"/>
      <w:numFmt w:val="decimal"/>
      <w:lvlText w:val="%1.%2."/>
      <w:lvlJc w:val="left"/>
      <w:pPr>
        <w:ind w:left="118" w:hanging="425"/>
      </w:pPr>
      <w:rPr>
        <w:rFonts w:ascii="Times New Roman" w:hAnsi="Times New Roman" w:cs="Times New Roman"/>
        <w:b w:val="0"/>
        <w:bCs w:val="0"/>
        <w:sz w:val="24"/>
        <w:szCs w:val="24"/>
      </w:rPr>
    </w:lvl>
    <w:lvl w:ilvl="2">
      <w:start w:val="1"/>
      <w:numFmt w:val="decimal"/>
      <w:lvlText w:val="%1.%2.%3."/>
      <w:lvlJc w:val="left"/>
      <w:pPr>
        <w:ind w:left="118" w:hanging="636"/>
      </w:pPr>
      <w:rPr>
        <w:rFonts w:ascii="Times New Roman" w:hAnsi="Times New Roman" w:cs="Times New Roman"/>
        <w:b w:val="0"/>
        <w:bCs w:val="0"/>
        <w:sz w:val="24"/>
        <w:szCs w:val="24"/>
      </w:rPr>
    </w:lvl>
    <w:lvl w:ilvl="3">
      <w:numFmt w:val="bullet"/>
      <w:lvlText w:val="•"/>
      <w:lvlJc w:val="left"/>
      <w:pPr>
        <w:ind w:left="3079" w:hanging="636"/>
      </w:pPr>
    </w:lvl>
    <w:lvl w:ilvl="4">
      <w:numFmt w:val="bullet"/>
      <w:lvlText w:val="•"/>
      <w:lvlJc w:val="left"/>
      <w:pPr>
        <w:ind w:left="4065" w:hanging="636"/>
      </w:pPr>
    </w:lvl>
    <w:lvl w:ilvl="5">
      <w:numFmt w:val="bullet"/>
      <w:lvlText w:val="•"/>
      <w:lvlJc w:val="left"/>
      <w:pPr>
        <w:ind w:left="5052" w:hanging="636"/>
      </w:pPr>
    </w:lvl>
    <w:lvl w:ilvl="6">
      <w:numFmt w:val="bullet"/>
      <w:lvlText w:val="•"/>
      <w:lvlJc w:val="left"/>
      <w:pPr>
        <w:ind w:left="6039" w:hanging="636"/>
      </w:pPr>
    </w:lvl>
    <w:lvl w:ilvl="7">
      <w:numFmt w:val="bullet"/>
      <w:lvlText w:val="•"/>
      <w:lvlJc w:val="left"/>
      <w:pPr>
        <w:ind w:left="7026" w:hanging="636"/>
      </w:pPr>
    </w:lvl>
    <w:lvl w:ilvl="8">
      <w:numFmt w:val="bullet"/>
      <w:lvlText w:val="•"/>
      <w:lvlJc w:val="left"/>
      <w:pPr>
        <w:ind w:left="8012" w:hanging="636"/>
      </w:pPr>
    </w:lvl>
  </w:abstractNum>
  <w:abstractNum w:abstractNumId="9" w15:restartNumberingAfterBreak="0">
    <w:nsid w:val="00000403"/>
    <w:multiLevelType w:val="multilevel"/>
    <w:tmpl w:val="00000886"/>
    <w:lvl w:ilvl="0">
      <w:numFmt w:val="bullet"/>
      <w:lvlText w:val="-"/>
      <w:lvlJc w:val="left"/>
      <w:pPr>
        <w:ind w:left="118" w:hanging="171"/>
      </w:pPr>
      <w:rPr>
        <w:rFonts w:ascii="Times New Roman" w:hAnsi="Times New Roman" w:cs="Times New Roman"/>
        <w:b w:val="0"/>
        <w:bCs w:val="0"/>
        <w:sz w:val="24"/>
        <w:szCs w:val="24"/>
      </w:rPr>
    </w:lvl>
    <w:lvl w:ilvl="1">
      <w:numFmt w:val="bullet"/>
      <w:lvlText w:val="•"/>
      <w:lvlJc w:val="left"/>
      <w:pPr>
        <w:ind w:left="1105" w:hanging="171"/>
      </w:pPr>
    </w:lvl>
    <w:lvl w:ilvl="2">
      <w:numFmt w:val="bullet"/>
      <w:lvlText w:val="•"/>
      <w:lvlJc w:val="left"/>
      <w:pPr>
        <w:ind w:left="2092" w:hanging="171"/>
      </w:pPr>
    </w:lvl>
    <w:lvl w:ilvl="3">
      <w:numFmt w:val="bullet"/>
      <w:lvlText w:val="•"/>
      <w:lvlJc w:val="left"/>
      <w:pPr>
        <w:ind w:left="3079" w:hanging="171"/>
      </w:pPr>
    </w:lvl>
    <w:lvl w:ilvl="4">
      <w:numFmt w:val="bullet"/>
      <w:lvlText w:val="•"/>
      <w:lvlJc w:val="left"/>
      <w:pPr>
        <w:ind w:left="4065" w:hanging="171"/>
      </w:pPr>
    </w:lvl>
    <w:lvl w:ilvl="5">
      <w:numFmt w:val="bullet"/>
      <w:lvlText w:val="•"/>
      <w:lvlJc w:val="left"/>
      <w:pPr>
        <w:ind w:left="5052" w:hanging="171"/>
      </w:pPr>
    </w:lvl>
    <w:lvl w:ilvl="6">
      <w:numFmt w:val="bullet"/>
      <w:lvlText w:val="•"/>
      <w:lvlJc w:val="left"/>
      <w:pPr>
        <w:ind w:left="6039" w:hanging="171"/>
      </w:pPr>
    </w:lvl>
    <w:lvl w:ilvl="7">
      <w:numFmt w:val="bullet"/>
      <w:lvlText w:val="•"/>
      <w:lvlJc w:val="left"/>
      <w:pPr>
        <w:ind w:left="7026" w:hanging="171"/>
      </w:pPr>
    </w:lvl>
    <w:lvl w:ilvl="8">
      <w:numFmt w:val="bullet"/>
      <w:lvlText w:val="•"/>
      <w:lvlJc w:val="left"/>
      <w:pPr>
        <w:ind w:left="8012" w:hanging="171"/>
      </w:pPr>
    </w:lvl>
  </w:abstractNum>
  <w:abstractNum w:abstractNumId="10" w15:restartNumberingAfterBreak="0">
    <w:nsid w:val="00000404"/>
    <w:multiLevelType w:val="multilevel"/>
    <w:tmpl w:val="00000887"/>
    <w:lvl w:ilvl="0">
      <w:start w:val="1"/>
      <w:numFmt w:val="decimal"/>
      <w:lvlText w:val="%1"/>
      <w:lvlJc w:val="left"/>
      <w:pPr>
        <w:ind w:left="118" w:hanging="442"/>
      </w:pPr>
    </w:lvl>
    <w:lvl w:ilvl="1">
      <w:start w:val="2"/>
      <w:numFmt w:val="decimal"/>
      <w:lvlText w:val="%1.%2."/>
      <w:lvlJc w:val="left"/>
      <w:pPr>
        <w:ind w:left="118" w:hanging="442"/>
      </w:pPr>
      <w:rPr>
        <w:rFonts w:ascii="Times New Roman" w:hAnsi="Times New Roman" w:cs="Times New Roman"/>
        <w:b w:val="0"/>
        <w:bCs w:val="0"/>
        <w:sz w:val="24"/>
        <w:szCs w:val="24"/>
      </w:rPr>
    </w:lvl>
    <w:lvl w:ilvl="2">
      <w:start w:val="1"/>
      <w:numFmt w:val="decimal"/>
      <w:lvlText w:val="%1.%2.%3."/>
      <w:lvlJc w:val="left"/>
      <w:pPr>
        <w:ind w:left="118" w:hanging="600"/>
      </w:pPr>
      <w:rPr>
        <w:rFonts w:ascii="Times New Roman" w:hAnsi="Times New Roman" w:cs="Times New Roman"/>
        <w:b w:val="0"/>
        <w:bCs w:val="0"/>
        <w:sz w:val="24"/>
        <w:szCs w:val="24"/>
      </w:rPr>
    </w:lvl>
    <w:lvl w:ilvl="3">
      <w:numFmt w:val="bullet"/>
      <w:lvlText w:val="•"/>
      <w:lvlJc w:val="left"/>
      <w:pPr>
        <w:ind w:left="3079" w:hanging="600"/>
      </w:pPr>
    </w:lvl>
    <w:lvl w:ilvl="4">
      <w:numFmt w:val="bullet"/>
      <w:lvlText w:val="•"/>
      <w:lvlJc w:val="left"/>
      <w:pPr>
        <w:ind w:left="4065" w:hanging="600"/>
      </w:pPr>
    </w:lvl>
    <w:lvl w:ilvl="5">
      <w:numFmt w:val="bullet"/>
      <w:lvlText w:val="•"/>
      <w:lvlJc w:val="left"/>
      <w:pPr>
        <w:ind w:left="5052" w:hanging="600"/>
      </w:pPr>
    </w:lvl>
    <w:lvl w:ilvl="6">
      <w:numFmt w:val="bullet"/>
      <w:lvlText w:val="•"/>
      <w:lvlJc w:val="left"/>
      <w:pPr>
        <w:ind w:left="6039" w:hanging="600"/>
      </w:pPr>
    </w:lvl>
    <w:lvl w:ilvl="7">
      <w:numFmt w:val="bullet"/>
      <w:lvlText w:val="•"/>
      <w:lvlJc w:val="left"/>
      <w:pPr>
        <w:ind w:left="7026" w:hanging="600"/>
      </w:pPr>
    </w:lvl>
    <w:lvl w:ilvl="8">
      <w:numFmt w:val="bullet"/>
      <w:lvlText w:val="•"/>
      <w:lvlJc w:val="left"/>
      <w:pPr>
        <w:ind w:left="8012" w:hanging="600"/>
      </w:pPr>
    </w:lvl>
  </w:abstractNum>
  <w:abstractNum w:abstractNumId="11" w15:restartNumberingAfterBreak="0">
    <w:nsid w:val="00000405"/>
    <w:multiLevelType w:val="multilevel"/>
    <w:tmpl w:val="00000888"/>
    <w:lvl w:ilvl="0">
      <w:start w:val="1"/>
      <w:numFmt w:val="decimal"/>
      <w:lvlText w:val="%1"/>
      <w:lvlJc w:val="left"/>
      <w:pPr>
        <w:ind w:left="1246" w:hanging="420"/>
      </w:pPr>
    </w:lvl>
    <w:lvl w:ilvl="1">
      <w:start w:val="4"/>
      <w:numFmt w:val="decimal"/>
      <w:lvlText w:val="%1.%2."/>
      <w:lvlJc w:val="left"/>
      <w:pPr>
        <w:ind w:left="1246" w:hanging="420"/>
      </w:pPr>
      <w:rPr>
        <w:rFonts w:ascii="Times New Roman" w:hAnsi="Times New Roman" w:cs="Times New Roman"/>
        <w:b w:val="0"/>
        <w:bCs w:val="0"/>
        <w:sz w:val="24"/>
        <w:szCs w:val="24"/>
      </w:rPr>
    </w:lvl>
    <w:lvl w:ilvl="2">
      <w:start w:val="1"/>
      <w:numFmt w:val="decimal"/>
      <w:lvlText w:val="%1.%2.%3."/>
      <w:lvlJc w:val="left"/>
      <w:pPr>
        <w:ind w:left="118" w:hanging="653"/>
      </w:pPr>
      <w:rPr>
        <w:rFonts w:ascii="Times New Roman" w:hAnsi="Times New Roman" w:cs="Times New Roman"/>
        <w:b w:val="0"/>
        <w:bCs w:val="0"/>
        <w:sz w:val="24"/>
        <w:szCs w:val="24"/>
      </w:rPr>
    </w:lvl>
    <w:lvl w:ilvl="3">
      <w:numFmt w:val="bullet"/>
      <w:lvlText w:val="•"/>
      <w:lvlJc w:val="left"/>
      <w:pPr>
        <w:ind w:left="3188" w:hanging="653"/>
      </w:pPr>
    </w:lvl>
    <w:lvl w:ilvl="4">
      <w:numFmt w:val="bullet"/>
      <w:lvlText w:val="•"/>
      <w:lvlJc w:val="left"/>
      <w:pPr>
        <w:ind w:left="4160" w:hanging="653"/>
      </w:pPr>
    </w:lvl>
    <w:lvl w:ilvl="5">
      <w:numFmt w:val="bullet"/>
      <w:lvlText w:val="•"/>
      <w:lvlJc w:val="left"/>
      <w:pPr>
        <w:ind w:left="5131" w:hanging="653"/>
      </w:pPr>
    </w:lvl>
    <w:lvl w:ilvl="6">
      <w:numFmt w:val="bullet"/>
      <w:lvlText w:val="•"/>
      <w:lvlJc w:val="left"/>
      <w:pPr>
        <w:ind w:left="6102" w:hanging="653"/>
      </w:pPr>
    </w:lvl>
    <w:lvl w:ilvl="7">
      <w:numFmt w:val="bullet"/>
      <w:lvlText w:val="•"/>
      <w:lvlJc w:val="left"/>
      <w:pPr>
        <w:ind w:left="7073" w:hanging="653"/>
      </w:pPr>
    </w:lvl>
    <w:lvl w:ilvl="8">
      <w:numFmt w:val="bullet"/>
      <w:lvlText w:val="•"/>
      <w:lvlJc w:val="left"/>
      <w:pPr>
        <w:ind w:left="8044" w:hanging="653"/>
      </w:pPr>
    </w:lvl>
  </w:abstractNum>
  <w:abstractNum w:abstractNumId="12" w15:restartNumberingAfterBreak="0">
    <w:nsid w:val="00000406"/>
    <w:multiLevelType w:val="multilevel"/>
    <w:tmpl w:val="00000889"/>
    <w:lvl w:ilvl="0">
      <w:start w:val="1"/>
      <w:numFmt w:val="decimal"/>
      <w:lvlText w:val="%1"/>
      <w:lvlJc w:val="left"/>
      <w:pPr>
        <w:ind w:left="1246" w:hanging="420"/>
      </w:pPr>
    </w:lvl>
    <w:lvl w:ilvl="1">
      <w:start w:val="5"/>
      <w:numFmt w:val="decimal"/>
      <w:lvlText w:val="%1.%2."/>
      <w:lvlJc w:val="left"/>
      <w:pPr>
        <w:ind w:left="1246" w:hanging="420"/>
      </w:pPr>
      <w:rPr>
        <w:rFonts w:ascii="Times New Roman" w:hAnsi="Times New Roman" w:cs="Times New Roman"/>
        <w:b w:val="0"/>
        <w:bCs w:val="0"/>
        <w:sz w:val="24"/>
        <w:szCs w:val="24"/>
      </w:rPr>
    </w:lvl>
    <w:lvl w:ilvl="2">
      <w:start w:val="1"/>
      <w:numFmt w:val="decimal"/>
      <w:lvlText w:val="%1.%2.%3."/>
      <w:lvlJc w:val="left"/>
      <w:pPr>
        <w:ind w:left="118" w:hanging="624"/>
      </w:pPr>
      <w:rPr>
        <w:rFonts w:ascii="Times New Roman" w:hAnsi="Times New Roman" w:cs="Times New Roman"/>
        <w:b w:val="0"/>
        <w:bCs w:val="0"/>
        <w:sz w:val="24"/>
        <w:szCs w:val="24"/>
      </w:rPr>
    </w:lvl>
    <w:lvl w:ilvl="3">
      <w:numFmt w:val="bullet"/>
      <w:lvlText w:val="•"/>
      <w:lvlJc w:val="left"/>
      <w:pPr>
        <w:ind w:left="3188" w:hanging="624"/>
      </w:pPr>
    </w:lvl>
    <w:lvl w:ilvl="4">
      <w:numFmt w:val="bullet"/>
      <w:lvlText w:val="•"/>
      <w:lvlJc w:val="left"/>
      <w:pPr>
        <w:ind w:left="4160" w:hanging="624"/>
      </w:pPr>
    </w:lvl>
    <w:lvl w:ilvl="5">
      <w:numFmt w:val="bullet"/>
      <w:lvlText w:val="•"/>
      <w:lvlJc w:val="left"/>
      <w:pPr>
        <w:ind w:left="5131" w:hanging="624"/>
      </w:pPr>
    </w:lvl>
    <w:lvl w:ilvl="6">
      <w:numFmt w:val="bullet"/>
      <w:lvlText w:val="•"/>
      <w:lvlJc w:val="left"/>
      <w:pPr>
        <w:ind w:left="6102" w:hanging="624"/>
      </w:pPr>
    </w:lvl>
    <w:lvl w:ilvl="7">
      <w:numFmt w:val="bullet"/>
      <w:lvlText w:val="•"/>
      <w:lvlJc w:val="left"/>
      <w:pPr>
        <w:ind w:left="7073" w:hanging="624"/>
      </w:pPr>
    </w:lvl>
    <w:lvl w:ilvl="8">
      <w:numFmt w:val="bullet"/>
      <w:lvlText w:val="•"/>
      <w:lvlJc w:val="left"/>
      <w:pPr>
        <w:ind w:left="8044" w:hanging="624"/>
      </w:pPr>
    </w:lvl>
  </w:abstractNum>
  <w:abstractNum w:abstractNumId="13" w15:restartNumberingAfterBreak="0">
    <w:nsid w:val="00000407"/>
    <w:multiLevelType w:val="multilevel"/>
    <w:tmpl w:val="0000088A"/>
    <w:lvl w:ilvl="0">
      <w:start w:val="1"/>
      <w:numFmt w:val="decimal"/>
      <w:lvlText w:val="%1."/>
      <w:lvlJc w:val="left"/>
      <w:pPr>
        <w:ind w:left="1066" w:hanging="240"/>
      </w:pPr>
      <w:rPr>
        <w:rFonts w:ascii="Times New Roman" w:hAnsi="Times New Roman" w:cs="Times New Roman"/>
        <w:b w:val="0"/>
        <w:bCs w:val="0"/>
        <w:sz w:val="24"/>
        <w:szCs w:val="24"/>
      </w:rPr>
    </w:lvl>
    <w:lvl w:ilvl="1">
      <w:numFmt w:val="bullet"/>
      <w:lvlText w:val="•"/>
      <w:lvlJc w:val="left"/>
      <w:pPr>
        <w:ind w:left="1958" w:hanging="240"/>
      </w:pPr>
    </w:lvl>
    <w:lvl w:ilvl="2">
      <w:numFmt w:val="bullet"/>
      <w:lvlText w:val="•"/>
      <w:lvlJc w:val="left"/>
      <w:pPr>
        <w:ind w:left="2850" w:hanging="240"/>
      </w:pPr>
    </w:lvl>
    <w:lvl w:ilvl="3">
      <w:numFmt w:val="bullet"/>
      <w:lvlText w:val="•"/>
      <w:lvlJc w:val="left"/>
      <w:pPr>
        <w:ind w:left="3742" w:hanging="240"/>
      </w:pPr>
    </w:lvl>
    <w:lvl w:ilvl="4">
      <w:numFmt w:val="bullet"/>
      <w:lvlText w:val="•"/>
      <w:lvlJc w:val="left"/>
      <w:pPr>
        <w:ind w:left="4634" w:hanging="240"/>
      </w:pPr>
    </w:lvl>
    <w:lvl w:ilvl="5">
      <w:numFmt w:val="bullet"/>
      <w:lvlText w:val="•"/>
      <w:lvlJc w:val="left"/>
      <w:pPr>
        <w:ind w:left="5526" w:hanging="240"/>
      </w:pPr>
    </w:lvl>
    <w:lvl w:ilvl="6">
      <w:numFmt w:val="bullet"/>
      <w:lvlText w:val="•"/>
      <w:lvlJc w:val="left"/>
      <w:pPr>
        <w:ind w:left="6418" w:hanging="240"/>
      </w:pPr>
    </w:lvl>
    <w:lvl w:ilvl="7">
      <w:numFmt w:val="bullet"/>
      <w:lvlText w:val="•"/>
      <w:lvlJc w:val="left"/>
      <w:pPr>
        <w:ind w:left="7310" w:hanging="240"/>
      </w:pPr>
    </w:lvl>
    <w:lvl w:ilvl="8">
      <w:numFmt w:val="bullet"/>
      <w:lvlText w:val="•"/>
      <w:lvlJc w:val="left"/>
      <w:pPr>
        <w:ind w:left="8202" w:hanging="240"/>
      </w:pPr>
    </w:lvl>
  </w:abstractNum>
  <w:abstractNum w:abstractNumId="14" w15:restartNumberingAfterBreak="0">
    <w:nsid w:val="00000408"/>
    <w:multiLevelType w:val="multilevel"/>
    <w:tmpl w:val="0000088B"/>
    <w:lvl w:ilvl="0">
      <w:start w:val="2"/>
      <w:numFmt w:val="decimal"/>
      <w:lvlText w:val="%1"/>
      <w:lvlJc w:val="left"/>
      <w:pPr>
        <w:ind w:left="1246" w:hanging="420"/>
      </w:pPr>
    </w:lvl>
    <w:lvl w:ilvl="1">
      <w:start w:val="1"/>
      <w:numFmt w:val="decimal"/>
      <w:lvlText w:val="%1.%2."/>
      <w:lvlJc w:val="left"/>
      <w:pPr>
        <w:ind w:left="1246" w:hanging="420"/>
      </w:pPr>
      <w:rPr>
        <w:rFonts w:ascii="Times New Roman" w:hAnsi="Times New Roman" w:cs="Times New Roman"/>
        <w:b w:val="0"/>
        <w:bCs w:val="0"/>
        <w:sz w:val="24"/>
        <w:szCs w:val="24"/>
      </w:rPr>
    </w:lvl>
    <w:lvl w:ilvl="2">
      <w:start w:val="1"/>
      <w:numFmt w:val="decimal"/>
      <w:lvlText w:val="%1.%2.%3."/>
      <w:lvlJc w:val="left"/>
      <w:pPr>
        <w:ind w:left="118" w:hanging="610"/>
      </w:pPr>
      <w:rPr>
        <w:rFonts w:ascii="Times New Roman" w:hAnsi="Times New Roman" w:cs="Times New Roman"/>
        <w:b w:val="0"/>
        <w:bCs w:val="0"/>
        <w:sz w:val="24"/>
        <w:szCs w:val="24"/>
      </w:rPr>
    </w:lvl>
    <w:lvl w:ilvl="3">
      <w:numFmt w:val="bullet"/>
      <w:lvlText w:val="•"/>
      <w:lvlJc w:val="left"/>
      <w:pPr>
        <w:ind w:left="3188" w:hanging="610"/>
      </w:pPr>
    </w:lvl>
    <w:lvl w:ilvl="4">
      <w:numFmt w:val="bullet"/>
      <w:lvlText w:val="•"/>
      <w:lvlJc w:val="left"/>
      <w:pPr>
        <w:ind w:left="4160" w:hanging="610"/>
      </w:pPr>
    </w:lvl>
    <w:lvl w:ilvl="5">
      <w:numFmt w:val="bullet"/>
      <w:lvlText w:val="•"/>
      <w:lvlJc w:val="left"/>
      <w:pPr>
        <w:ind w:left="5131" w:hanging="610"/>
      </w:pPr>
    </w:lvl>
    <w:lvl w:ilvl="6">
      <w:numFmt w:val="bullet"/>
      <w:lvlText w:val="•"/>
      <w:lvlJc w:val="left"/>
      <w:pPr>
        <w:ind w:left="6102" w:hanging="610"/>
      </w:pPr>
    </w:lvl>
    <w:lvl w:ilvl="7">
      <w:numFmt w:val="bullet"/>
      <w:lvlText w:val="•"/>
      <w:lvlJc w:val="left"/>
      <w:pPr>
        <w:ind w:left="7073" w:hanging="610"/>
      </w:pPr>
    </w:lvl>
    <w:lvl w:ilvl="8">
      <w:numFmt w:val="bullet"/>
      <w:lvlText w:val="•"/>
      <w:lvlJc w:val="left"/>
      <w:pPr>
        <w:ind w:left="8044" w:hanging="610"/>
      </w:pPr>
    </w:lvl>
  </w:abstractNum>
  <w:abstractNum w:abstractNumId="15" w15:restartNumberingAfterBreak="0">
    <w:nsid w:val="00000409"/>
    <w:multiLevelType w:val="multilevel"/>
    <w:tmpl w:val="0000088C"/>
    <w:lvl w:ilvl="0">
      <w:numFmt w:val="bullet"/>
      <w:lvlText w:val="-"/>
      <w:lvlJc w:val="left"/>
      <w:pPr>
        <w:ind w:left="178" w:hanging="140"/>
      </w:pPr>
      <w:rPr>
        <w:rFonts w:ascii="Times New Roman" w:hAnsi="Times New Roman" w:cs="Times New Roman"/>
        <w:b w:val="0"/>
        <w:bCs w:val="0"/>
        <w:sz w:val="24"/>
        <w:szCs w:val="24"/>
      </w:rPr>
    </w:lvl>
    <w:lvl w:ilvl="1">
      <w:numFmt w:val="bullet"/>
      <w:lvlText w:val="•"/>
      <w:lvlJc w:val="left"/>
      <w:pPr>
        <w:ind w:left="1165" w:hanging="140"/>
      </w:pPr>
    </w:lvl>
    <w:lvl w:ilvl="2">
      <w:numFmt w:val="bullet"/>
      <w:lvlText w:val="•"/>
      <w:lvlJc w:val="left"/>
      <w:pPr>
        <w:ind w:left="2152" w:hanging="140"/>
      </w:pPr>
    </w:lvl>
    <w:lvl w:ilvl="3">
      <w:numFmt w:val="bullet"/>
      <w:lvlText w:val="•"/>
      <w:lvlJc w:val="left"/>
      <w:pPr>
        <w:ind w:left="3139" w:hanging="140"/>
      </w:pPr>
    </w:lvl>
    <w:lvl w:ilvl="4">
      <w:numFmt w:val="bullet"/>
      <w:lvlText w:val="•"/>
      <w:lvlJc w:val="left"/>
      <w:pPr>
        <w:ind w:left="4125" w:hanging="140"/>
      </w:pPr>
    </w:lvl>
    <w:lvl w:ilvl="5">
      <w:numFmt w:val="bullet"/>
      <w:lvlText w:val="•"/>
      <w:lvlJc w:val="left"/>
      <w:pPr>
        <w:ind w:left="5112" w:hanging="140"/>
      </w:pPr>
    </w:lvl>
    <w:lvl w:ilvl="6">
      <w:numFmt w:val="bullet"/>
      <w:lvlText w:val="•"/>
      <w:lvlJc w:val="left"/>
      <w:pPr>
        <w:ind w:left="6099" w:hanging="140"/>
      </w:pPr>
    </w:lvl>
    <w:lvl w:ilvl="7">
      <w:numFmt w:val="bullet"/>
      <w:lvlText w:val="•"/>
      <w:lvlJc w:val="left"/>
      <w:pPr>
        <w:ind w:left="7086" w:hanging="140"/>
      </w:pPr>
    </w:lvl>
    <w:lvl w:ilvl="8">
      <w:numFmt w:val="bullet"/>
      <w:lvlText w:val="•"/>
      <w:lvlJc w:val="left"/>
      <w:pPr>
        <w:ind w:left="8072" w:hanging="140"/>
      </w:pPr>
    </w:lvl>
  </w:abstractNum>
  <w:abstractNum w:abstractNumId="16" w15:restartNumberingAfterBreak="0">
    <w:nsid w:val="0000040A"/>
    <w:multiLevelType w:val="multilevel"/>
    <w:tmpl w:val="0000088D"/>
    <w:lvl w:ilvl="0">
      <w:start w:val="1"/>
      <w:numFmt w:val="decimal"/>
      <w:lvlText w:val="%1)"/>
      <w:lvlJc w:val="left"/>
      <w:pPr>
        <w:ind w:left="118" w:hanging="260"/>
      </w:pPr>
      <w:rPr>
        <w:rFonts w:ascii="Times New Roman" w:hAnsi="Times New Roman" w:cs="Times New Roman"/>
        <w:b w:val="0"/>
        <w:bCs w:val="0"/>
        <w:sz w:val="24"/>
        <w:szCs w:val="24"/>
      </w:rPr>
    </w:lvl>
    <w:lvl w:ilvl="1">
      <w:numFmt w:val="bullet"/>
      <w:lvlText w:val="•"/>
      <w:lvlJc w:val="left"/>
      <w:pPr>
        <w:ind w:left="1105" w:hanging="260"/>
      </w:pPr>
    </w:lvl>
    <w:lvl w:ilvl="2">
      <w:numFmt w:val="bullet"/>
      <w:lvlText w:val="•"/>
      <w:lvlJc w:val="left"/>
      <w:pPr>
        <w:ind w:left="2092" w:hanging="260"/>
      </w:pPr>
    </w:lvl>
    <w:lvl w:ilvl="3">
      <w:numFmt w:val="bullet"/>
      <w:lvlText w:val="•"/>
      <w:lvlJc w:val="left"/>
      <w:pPr>
        <w:ind w:left="3079" w:hanging="260"/>
      </w:pPr>
    </w:lvl>
    <w:lvl w:ilvl="4">
      <w:numFmt w:val="bullet"/>
      <w:lvlText w:val="•"/>
      <w:lvlJc w:val="left"/>
      <w:pPr>
        <w:ind w:left="4065" w:hanging="260"/>
      </w:pPr>
    </w:lvl>
    <w:lvl w:ilvl="5">
      <w:numFmt w:val="bullet"/>
      <w:lvlText w:val="•"/>
      <w:lvlJc w:val="left"/>
      <w:pPr>
        <w:ind w:left="5052" w:hanging="260"/>
      </w:pPr>
    </w:lvl>
    <w:lvl w:ilvl="6">
      <w:numFmt w:val="bullet"/>
      <w:lvlText w:val="•"/>
      <w:lvlJc w:val="left"/>
      <w:pPr>
        <w:ind w:left="6039" w:hanging="260"/>
      </w:pPr>
    </w:lvl>
    <w:lvl w:ilvl="7">
      <w:numFmt w:val="bullet"/>
      <w:lvlText w:val="•"/>
      <w:lvlJc w:val="left"/>
      <w:pPr>
        <w:ind w:left="7026" w:hanging="260"/>
      </w:pPr>
    </w:lvl>
    <w:lvl w:ilvl="8">
      <w:numFmt w:val="bullet"/>
      <w:lvlText w:val="•"/>
      <w:lvlJc w:val="left"/>
      <w:pPr>
        <w:ind w:left="8012" w:hanging="260"/>
      </w:pPr>
    </w:lvl>
  </w:abstractNum>
  <w:abstractNum w:abstractNumId="17" w15:restartNumberingAfterBreak="0">
    <w:nsid w:val="0000040B"/>
    <w:multiLevelType w:val="multilevel"/>
    <w:tmpl w:val="0000088E"/>
    <w:lvl w:ilvl="0">
      <w:start w:val="2"/>
      <w:numFmt w:val="decimal"/>
      <w:lvlText w:val="%1"/>
      <w:lvlJc w:val="left"/>
      <w:pPr>
        <w:ind w:left="1246" w:hanging="420"/>
      </w:pPr>
    </w:lvl>
    <w:lvl w:ilvl="1">
      <w:start w:val="2"/>
      <w:numFmt w:val="decimal"/>
      <w:lvlText w:val="%1.%2."/>
      <w:lvlJc w:val="left"/>
      <w:pPr>
        <w:ind w:left="1246" w:hanging="420"/>
      </w:pPr>
      <w:rPr>
        <w:rFonts w:ascii="Times New Roman" w:hAnsi="Times New Roman" w:cs="Times New Roman"/>
        <w:b w:val="0"/>
        <w:bCs w:val="0"/>
        <w:sz w:val="24"/>
        <w:szCs w:val="24"/>
      </w:rPr>
    </w:lvl>
    <w:lvl w:ilvl="2">
      <w:start w:val="1"/>
      <w:numFmt w:val="decimal"/>
      <w:lvlText w:val="%1.%2.%3."/>
      <w:lvlJc w:val="left"/>
      <w:pPr>
        <w:ind w:left="118" w:hanging="612"/>
      </w:pPr>
      <w:rPr>
        <w:rFonts w:ascii="Times New Roman" w:hAnsi="Times New Roman" w:cs="Times New Roman"/>
        <w:b w:val="0"/>
        <w:bCs w:val="0"/>
        <w:sz w:val="24"/>
        <w:szCs w:val="24"/>
      </w:rPr>
    </w:lvl>
    <w:lvl w:ilvl="3">
      <w:numFmt w:val="bullet"/>
      <w:lvlText w:val="•"/>
      <w:lvlJc w:val="left"/>
      <w:pPr>
        <w:ind w:left="3188" w:hanging="612"/>
      </w:pPr>
    </w:lvl>
    <w:lvl w:ilvl="4">
      <w:numFmt w:val="bullet"/>
      <w:lvlText w:val="•"/>
      <w:lvlJc w:val="left"/>
      <w:pPr>
        <w:ind w:left="4160" w:hanging="612"/>
      </w:pPr>
    </w:lvl>
    <w:lvl w:ilvl="5">
      <w:numFmt w:val="bullet"/>
      <w:lvlText w:val="•"/>
      <w:lvlJc w:val="left"/>
      <w:pPr>
        <w:ind w:left="5131" w:hanging="612"/>
      </w:pPr>
    </w:lvl>
    <w:lvl w:ilvl="6">
      <w:numFmt w:val="bullet"/>
      <w:lvlText w:val="•"/>
      <w:lvlJc w:val="left"/>
      <w:pPr>
        <w:ind w:left="6102" w:hanging="612"/>
      </w:pPr>
    </w:lvl>
    <w:lvl w:ilvl="7">
      <w:numFmt w:val="bullet"/>
      <w:lvlText w:val="•"/>
      <w:lvlJc w:val="left"/>
      <w:pPr>
        <w:ind w:left="7073" w:hanging="612"/>
      </w:pPr>
    </w:lvl>
    <w:lvl w:ilvl="8">
      <w:numFmt w:val="bullet"/>
      <w:lvlText w:val="•"/>
      <w:lvlJc w:val="left"/>
      <w:pPr>
        <w:ind w:left="8044" w:hanging="612"/>
      </w:pPr>
    </w:lvl>
  </w:abstractNum>
  <w:abstractNum w:abstractNumId="18" w15:restartNumberingAfterBreak="0">
    <w:nsid w:val="0000040C"/>
    <w:multiLevelType w:val="multilevel"/>
    <w:tmpl w:val="0000088F"/>
    <w:lvl w:ilvl="0">
      <w:start w:val="2"/>
      <w:numFmt w:val="decimal"/>
      <w:lvlText w:val="%1"/>
      <w:lvlJc w:val="left"/>
      <w:pPr>
        <w:ind w:left="1246" w:hanging="420"/>
      </w:pPr>
    </w:lvl>
    <w:lvl w:ilvl="1">
      <w:start w:val="3"/>
      <w:numFmt w:val="decimal"/>
      <w:lvlText w:val="%1.%2."/>
      <w:lvlJc w:val="left"/>
      <w:pPr>
        <w:ind w:left="1246" w:hanging="420"/>
      </w:pPr>
      <w:rPr>
        <w:rFonts w:ascii="Times New Roman" w:hAnsi="Times New Roman" w:cs="Times New Roman"/>
        <w:b w:val="0"/>
        <w:bCs w:val="0"/>
        <w:sz w:val="24"/>
        <w:szCs w:val="24"/>
      </w:rPr>
    </w:lvl>
    <w:lvl w:ilvl="2">
      <w:start w:val="1"/>
      <w:numFmt w:val="decimal"/>
      <w:lvlText w:val="%1.%2.%3."/>
      <w:lvlJc w:val="left"/>
      <w:pPr>
        <w:ind w:left="118" w:hanging="660"/>
      </w:pPr>
      <w:rPr>
        <w:rFonts w:ascii="Times New Roman" w:hAnsi="Times New Roman" w:cs="Times New Roman"/>
        <w:b w:val="0"/>
        <w:bCs w:val="0"/>
        <w:sz w:val="24"/>
        <w:szCs w:val="24"/>
      </w:rPr>
    </w:lvl>
    <w:lvl w:ilvl="3">
      <w:numFmt w:val="bullet"/>
      <w:lvlText w:val="•"/>
      <w:lvlJc w:val="left"/>
      <w:pPr>
        <w:ind w:left="3188" w:hanging="660"/>
      </w:pPr>
    </w:lvl>
    <w:lvl w:ilvl="4">
      <w:numFmt w:val="bullet"/>
      <w:lvlText w:val="•"/>
      <w:lvlJc w:val="left"/>
      <w:pPr>
        <w:ind w:left="4160" w:hanging="660"/>
      </w:pPr>
    </w:lvl>
    <w:lvl w:ilvl="5">
      <w:numFmt w:val="bullet"/>
      <w:lvlText w:val="•"/>
      <w:lvlJc w:val="left"/>
      <w:pPr>
        <w:ind w:left="5131" w:hanging="660"/>
      </w:pPr>
    </w:lvl>
    <w:lvl w:ilvl="6">
      <w:numFmt w:val="bullet"/>
      <w:lvlText w:val="•"/>
      <w:lvlJc w:val="left"/>
      <w:pPr>
        <w:ind w:left="6102" w:hanging="660"/>
      </w:pPr>
    </w:lvl>
    <w:lvl w:ilvl="7">
      <w:numFmt w:val="bullet"/>
      <w:lvlText w:val="•"/>
      <w:lvlJc w:val="left"/>
      <w:pPr>
        <w:ind w:left="7073" w:hanging="660"/>
      </w:pPr>
    </w:lvl>
    <w:lvl w:ilvl="8">
      <w:numFmt w:val="bullet"/>
      <w:lvlText w:val="•"/>
      <w:lvlJc w:val="left"/>
      <w:pPr>
        <w:ind w:left="8044" w:hanging="660"/>
      </w:pPr>
    </w:lvl>
  </w:abstractNum>
  <w:abstractNum w:abstractNumId="19" w15:restartNumberingAfterBreak="0">
    <w:nsid w:val="0000040D"/>
    <w:multiLevelType w:val="multilevel"/>
    <w:tmpl w:val="E4BEF614"/>
    <w:lvl w:ilvl="0">
      <w:start w:val="1"/>
      <w:numFmt w:val="decimal"/>
      <w:lvlText w:val="%1."/>
      <w:lvlJc w:val="left"/>
      <w:pPr>
        <w:ind w:left="23" w:hanging="240"/>
      </w:pPr>
      <w:rPr>
        <w:rFonts w:ascii="Times New Roman" w:hAnsi="Times New Roman" w:cs="Times New Roman"/>
        <w:b w:val="0"/>
        <w:bCs w:val="0"/>
        <w:sz w:val="20"/>
        <w:szCs w:val="20"/>
      </w:rPr>
    </w:lvl>
    <w:lvl w:ilvl="1">
      <w:numFmt w:val="bullet"/>
      <w:lvlText w:val="•"/>
      <w:lvlJc w:val="left"/>
      <w:pPr>
        <w:ind w:left="987" w:hanging="240"/>
      </w:pPr>
    </w:lvl>
    <w:lvl w:ilvl="2">
      <w:numFmt w:val="bullet"/>
      <w:lvlText w:val="•"/>
      <w:lvlJc w:val="left"/>
      <w:pPr>
        <w:ind w:left="1951" w:hanging="240"/>
      </w:pPr>
    </w:lvl>
    <w:lvl w:ilvl="3">
      <w:numFmt w:val="bullet"/>
      <w:lvlText w:val="•"/>
      <w:lvlJc w:val="left"/>
      <w:pPr>
        <w:ind w:left="2915" w:hanging="240"/>
      </w:pPr>
    </w:lvl>
    <w:lvl w:ilvl="4">
      <w:numFmt w:val="bullet"/>
      <w:lvlText w:val="•"/>
      <w:lvlJc w:val="left"/>
      <w:pPr>
        <w:ind w:left="3879" w:hanging="240"/>
      </w:pPr>
    </w:lvl>
    <w:lvl w:ilvl="5">
      <w:numFmt w:val="bullet"/>
      <w:lvlText w:val="•"/>
      <w:lvlJc w:val="left"/>
      <w:pPr>
        <w:ind w:left="4843" w:hanging="240"/>
      </w:pPr>
    </w:lvl>
    <w:lvl w:ilvl="6">
      <w:numFmt w:val="bullet"/>
      <w:lvlText w:val="•"/>
      <w:lvlJc w:val="left"/>
      <w:pPr>
        <w:ind w:left="5808" w:hanging="240"/>
      </w:pPr>
    </w:lvl>
    <w:lvl w:ilvl="7">
      <w:numFmt w:val="bullet"/>
      <w:lvlText w:val="•"/>
      <w:lvlJc w:val="left"/>
      <w:pPr>
        <w:ind w:left="6772" w:hanging="240"/>
      </w:pPr>
    </w:lvl>
    <w:lvl w:ilvl="8">
      <w:numFmt w:val="bullet"/>
      <w:lvlText w:val="•"/>
      <w:lvlJc w:val="left"/>
      <w:pPr>
        <w:ind w:left="7736" w:hanging="240"/>
      </w:pPr>
    </w:lvl>
  </w:abstractNum>
  <w:abstractNum w:abstractNumId="20" w15:restartNumberingAfterBreak="0">
    <w:nsid w:val="0000040E"/>
    <w:multiLevelType w:val="multilevel"/>
    <w:tmpl w:val="00000891"/>
    <w:lvl w:ilvl="0">
      <w:numFmt w:val="bullet"/>
      <w:lvlText w:val="-"/>
      <w:lvlJc w:val="left"/>
      <w:pPr>
        <w:ind w:left="217" w:hanging="140"/>
      </w:pPr>
      <w:rPr>
        <w:rFonts w:ascii="Times New Roman" w:hAnsi="Times New Roman" w:cs="Times New Roman"/>
        <w:b w:val="0"/>
        <w:bCs w:val="0"/>
        <w:sz w:val="24"/>
        <w:szCs w:val="24"/>
      </w:rPr>
    </w:lvl>
    <w:lvl w:ilvl="1">
      <w:numFmt w:val="bullet"/>
      <w:lvlText w:val="•"/>
      <w:lvlJc w:val="left"/>
      <w:pPr>
        <w:ind w:left="699" w:hanging="140"/>
      </w:pPr>
    </w:lvl>
    <w:lvl w:ilvl="2">
      <w:numFmt w:val="bullet"/>
      <w:lvlText w:val="•"/>
      <w:lvlJc w:val="left"/>
      <w:pPr>
        <w:ind w:left="1181" w:hanging="140"/>
      </w:pPr>
    </w:lvl>
    <w:lvl w:ilvl="3">
      <w:numFmt w:val="bullet"/>
      <w:lvlText w:val="•"/>
      <w:lvlJc w:val="left"/>
      <w:pPr>
        <w:ind w:left="1663" w:hanging="140"/>
      </w:pPr>
    </w:lvl>
    <w:lvl w:ilvl="4">
      <w:numFmt w:val="bullet"/>
      <w:lvlText w:val="•"/>
      <w:lvlJc w:val="left"/>
      <w:pPr>
        <w:ind w:left="2146" w:hanging="140"/>
      </w:pPr>
    </w:lvl>
    <w:lvl w:ilvl="5">
      <w:numFmt w:val="bullet"/>
      <w:lvlText w:val="•"/>
      <w:lvlJc w:val="left"/>
      <w:pPr>
        <w:ind w:left="2628" w:hanging="140"/>
      </w:pPr>
    </w:lvl>
    <w:lvl w:ilvl="6">
      <w:numFmt w:val="bullet"/>
      <w:lvlText w:val="•"/>
      <w:lvlJc w:val="left"/>
      <w:pPr>
        <w:ind w:left="3110" w:hanging="140"/>
      </w:pPr>
    </w:lvl>
    <w:lvl w:ilvl="7">
      <w:numFmt w:val="bullet"/>
      <w:lvlText w:val="•"/>
      <w:lvlJc w:val="left"/>
      <w:pPr>
        <w:ind w:left="3592" w:hanging="140"/>
      </w:pPr>
    </w:lvl>
    <w:lvl w:ilvl="8">
      <w:numFmt w:val="bullet"/>
      <w:lvlText w:val="•"/>
      <w:lvlJc w:val="left"/>
      <w:pPr>
        <w:ind w:left="4074" w:hanging="140"/>
      </w:pPr>
    </w:lvl>
  </w:abstractNum>
  <w:abstractNum w:abstractNumId="21" w15:restartNumberingAfterBreak="0">
    <w:nsid w:val="0000040F"/>
    <w:multiLevelType w:val="multilevel"/>
    <w:tmpl w:val="6E5425DC"/>
    <w:lvl w:ilvl="0">
      <w:start w:val="1"/>
      <w:numFmt w:val="decimal"/>
      <w:lvlText w:val="%1."/>
      <w:lvlJc w:val="left"/>
      <w:pPr>
        <w:ind w:left="23" w:hanging="240"/>
      </w:pPr>
      <w:rPr>
        <w:rFonts w:ascii="Times New Roman" w:hAnsi="Times New Roman" w:cs="Times New Roman"/>
        <w:b w:val="0"/>
        <w:bCs w:val="0"/>
        <w:sz w:val="20"/>
        <w:szCs w:val="20"/>
      </w:rPr>
    </w:lvl>
    <w:lvl w:ilvl="1">
      <w:numFmt w:val="bullet"/>
      <w:lvlText w:val="•"/>
      <w:lvlJc w:val="left"/>
      <w:pPr>
        <w:ind w:left="987" w:hanging="240"/>
      </w:pPr>
    </w:lvl>
    <w:lvl w:ilvl="2">
      <w:numFmt w:val="bullet"/>
      <w:lvlText w:val="•"/>
      <w:lvlJc w:val="left"/>
      <w:pPr>
        <w:ind w:left="1951" w:hanging="240"/>
      </w:pPr>
    </w:lvl>
    <w:lvl w:ilvl="3">
      <w:numFmt w:val="bullet"/>
      <w:lvlText w:val="•"/>
      <w:lvlJc w:val="left"/>
      <w:pPr>
        <w:ind w:left="2915" w:hanging="240"/>
      </w:pPr>
    </w:lvl>
    <w:lvl w:ilvl="4">
      <w:numFmt w:val="bullet"/>
      <w:lvlText w:val="•"/>
      <w:lvlJc w:val="left"/>
      <w:pPr>
        <w:ind w:left="3879" w:hanging="240"/>
      </w:pPr>
    </w:lvl>
    <w:lvl w:ilvl="5">
      <w:numFmt w:val="bullet"/>
      <w:lvlText w:val="•"/>
      <w:lvlJc w:val="left"/>
      <w:pPr>
        <w:ind w:left="4843" w:hanging="240"/>
      </w:pPr>
    </w:lvl>
    <w:lvl w:ilvl="6">
      <w:numFmt w:val="bullet"/>
      <w:lvlText w:val="•"/>
      <w:lvlJc w:val="left"/>
      <w:pPr>
        <w:ind w:left="5808" w:hanging="240"/>
      </w:pPr>
    </w:lvl>
    <w:lvl w:ilvl="7">
      <w:numFmt w:val="bullet"/>
      <w:lvlText w:val="•"/>
      <w:lvlJc w:val="left"/>
      <w:pPr>
        <w:ind w:left="6772" w:hanging="240"/>
      </w:pPr>
    </w:lvl>
    <w:lvl w:ilvl="8">
      <w:numFmt w:val="bullet"/>
      <w:lvlText w:val="•"/>
      <w:lvlJc w:val="left"/>
      <w:pPr>
        <w:ind w:left="7736" w:hanging="240"/>
      </w:pPr>
    </w:lvl>
  </w:abstractNum>
  <w:abstractNum w:abstractNumId="22" w15:restartNumberingAfterBreak="0">
    <w:nsid w:val="00000410"/>
    <w:multiLevelType w:val="multilevel"/>
    <w:tmpl w:val="8B303392"/>
    <w:lvl w:ilvl="0">
      <w:start w:val="1"/>
      <w:numFmt w:val="decimal"/>
      <w:lvlText w:val="%1."/>
      <w:lvlJc w:val="left"/>
      <w:pPr>
        <w:ind w:left="23" w:hanging="240"/>
      </w:pPr>
      <w:rPr>
        <w:rFonts w:ascii="Times New Roman" w:hAnsi="Times New Roman" w:cs="Times New Roman"/>
        <w:b w:val="0"/>
        <w:bCs w:val="0"/>
        <w:sz w:val="20"/>
        <w:szCs w:val="20"/>
      </w:rPr>
    </w:lvl>
    <w:lvl w:ilvl="1">
      <w:numFmt w:val="bullet"/>
      <w:lvlText w:val="•"/>
      <w:lvlJc w:val="left"/>
      <w:pPr>
        <w:ind w:left="982" w:hanging="240"/>
      </w:pPr>
    </w:lvl>
    <w:lvl w:ilvl="2">
      <w:numFmt w:val="bullet"/>
      <w:lvlText w:val="•"/>
      <w:lvlJc w:val="left"/>
      <w:pPr>
        <w:ind w:left="1941" w:hanging="240"/>
      </w:pPr>
    </w:lvl>
    <w:lvl w:ilvl="3">
      <w:numFmt w:val="bullet"/>
      <w:lvlText w:val="•"/>
      <w:lvlJc w:val="left"/>
      <w:pPr>
        <w:ind w:left="2901" w:hanging="240"/>
      </w:pPr>
    </w:lvl>
    <w:lvl w:ilvl="4">
      <w:numFmt w:val="bullet"/>
      <w:lvlText w:val="•"/>
      <w:lvlJc w:val="left"/>
      <w:pPr>
        <w:ind w:left="3860" w:hanging="240"/>
      </w:pPr>
    </w:lvl>
    <w:lvl w:ilvl="5">
      <w:numFmt w:val="bullet"/>
      <w:lvlText w:val="•"/>
      <w:lvlJc w:val="left"/>
      <w:pPr>
        <w:ind w:left="4819" w:hanging="240"/>
      </w:pPr>
    </w:lvl>
    <w:lvl w:ilvl="6">
      <w:numFmt w:val="bullet"/>
      <w:lvlText w:val="•"/>
      <w:lvlJc w:val="left"/>
      <w:pPr>
        <w:ind w:left="5779" w:hanging="240"/>
      </w:pPr>
    </w:lvl>
    <w:lvl w:ilvl="7">
      <w:numFmt w:val="bullet"/>
      <w:lvlText w:val="•"/>
      <w:lvlJc w:val="left"/>
      <w:pPr>
        <w:ind w:left="6738" w:hanging="240"/>
      </w:pPr>
    </w:lvl>
    <w:lvl w:ilvl="8">
      <w:numFmt w:val="bullet"/>
      <w:lvlText w:val="•"/>
      <w:lvlJc w:val="left"/>
      <w:pPr>
        <w:ind w:left="7697" w:hanging="240"/>
      </w:pPr>
    </w:lvl>
  </w:abstractNum>
  <w:abstractNum w:abstractNumId="23" w15:restartNumberingAfterBreak="0">
    <w:nsid w:val="00000411"/>
    <w:multiLevelType w:val="multilevel"/>
    <w:tmpl w:val="D6425D98"/>
    <w:lvl w:ilvl="0">
      <w:start w:val="1"/>
      <w:numFmt w:val="decimal"/>
      <w:lvlText w:val="%1."/>
      <w:lvlJc w:val="left"/>
      <w:pPr>
        <w:ind w:left="23" w:hanging="240"/>
      </w:pPr>
      <w:rPr>
        <w:rFonts w:ascii="Times New Roman" w:hAnsi="Times New Roman" w:cs="Times New Roman"/>
        <w:b w:val="0"/>
        <w:bCs w:val="0"/>
        <w:sz w:val="20"/>
        <w:szCs w:val="20"/>
      </w:rPr>
    </w:lvl>
    <w:lvl w:ilvl="1">
      <w:numFmt w:val="bullet"/>
      <w:lvlText w:val="•"/>
      <w:lvlJc w:val="left"/>
      <w:pPr>
        <w:ind w:left="982" w:hanging="240"/>
      </w:pPr>
    </w:lvl>
    <w:lvl w:ilvl="2">
      <w:numFmt w:val="bullet"/>
      <w:lvlText w:val="•"/>
      <w:lvlJc w:val="left"/>
      <w:pPr>
        <w:ind w:left="1941" w:hanging="240"/>
      </w:pPr>
    </w:lvl>
    <w:lvl w:ilvl="3">
      <w:numFmt w:val="bullet"/>
      <w:lvlText w:val="•"/>
      <w:lvlJc w:val="left"/>
      <w:pPr>
        <w:ind w:left="2901" w:hanging="240"/>
      </w:pPr>
    </w:lvl>
    <w:lvl w:ilvl="4">
      <w:numFmt w:val="bullet"/>
      <w:lvlText w:val="•"/>
      <w:lvlJc w:val="left"/>
      <w:pPr>
        <w:ind w:left="3860" w:hanging="240"/>
      </w:pPr>
    </w:lvl>
    <w:lvl w:ilvl="5">
      <w:numFmt w:val="bullet"/>
      <w:lvlText w:val="•"/>
      <w:lvlJc w:val="left"/>
      <w:pPr>
        <w:ind w:left="4819" w:hanging="240"/>
      </w:pPr>
    </w:lvl>
    <w:lvl w:ilvl="6">
      <w:numFmt w:val="bullet"/>
      <w:lvlText w:val="•"/>
      <w:lvlJc w:val="left"/>
      <w:pPr>
        <w:ind w:left="5779" w:hanging="240"/>
      </w:pPr>
    </w:lvl>
    <w:lvl w:ilvl="7">
      <w:numFmt w:val="bullet"/>
      <w:lvlText w:val="•"/>
      <w:lvlJc w:val="left"/>
      <w:pPr>
        <w:ind w:left="6738" w:hanging="240"/>
      </w:pPr>
    </w:lvl>
    <w:lvl w:ilvl="8">
      <w:numFmt w:val="bullet"/>
      <w:lvlText w:val="•"/>
      <w:lvlJc w:val="left"/>
      <w:pPr>
        <w:ind w:left="7697" w:hanging="240"/>
      </w:pPr>
    </w:lvl>
  </w:abstractNum>
  <w:abstractNum w:abstractNumId="24" w15:restartNumberingAfterBreak="0">
    <w:nsid w:val="00000412"/>
    <w:multiLevelType w:val="multilevel"/>
    <w:tmpl w:val="3F38BC00"/>
    <w:lvl w:ilvl="0">
      <w:start w:val="1"/>
      <w:numFmt w:val="decimal"/>
      <w:lvlText w:val="%1."/>
      <w:lvlJc w:val="left"/>
      <w:pPr>
        <w:ind w:left="23" w:hanging="240"/>
      </w:pPr>
      <w:rPr>
        <w:rFonts w:ascii="Times New Roman" w:hAnsi="Times New Roman" w:cs="Times New Roman"/>
        <w:b w:val="0"/>
        <w:bCs w:val="0"/>
        <w:sz w:val="20"/>
        <w:szCs w:val="20"/>
      </w:rPr>
    </w:lvl>
    <w:lvl w:ilvl="1">
      <w:numFmt w:val="bullet"/>
      <w:lvlText w:val="•"/>
      <w:lvlJc w:val="left"/>
      <w:pPr>
        <w:ind w:left="982" w:hanging="240"/>
      </w:pPr>
    </w:lvl>
    <w:lvl w:ilvl="2">
      <w:numFmt w:val="bullet"/>
      <w:lvlText w:val="•"/>
      <w:lvlJc w:val="left"/>
      <w:pPr>
        <w:ind w:left="1941" w:hanging="240"/>
      </w:pPr>
    </w:lvl>
    <w:lvl w:ilvl="3">
      <w:numFmt w:val="bullet"/>
      <w:lvlText w:val="•"/>
      <w:lvlJc w:val="left"/>
      <w:pPr>
        <w:ind w:left="2901" w:hanging="240"/>
      </w:pPr>
    </w:lvl>
    <w:lvl w:ilvl="4">
      <w:numFmt w:val="bullet"/>
      <w:lvlText w:val="•"/>
      <w:lvlJc w:val="left"/>
      <w:pPr>
        <w:ind w:left="3860" w:hanging="240"/>
      </w:pPr>
    </w:lvl>
    <w:lvl w:ilvl="5">
      <w:numFmt w:val="bullet"/>
      <w:lvlText w:val="•"/>
      <w:lvlJc w:val="left"/>
      <w:pPr>
        <w:ind w:left="4819" w:hanging="240"/>
      </w:pPr>
    </w:lvl>
    <w:lvl w:ilvl="6">
      <w:numFmt w:val="bullet"/>
      <w:lvlText w:val="•"/>
      <w:lvlJc w:val="left"/>
      <w:pPr>
        <w:ind w:left="5779" w:hanging="240"/>
      </w:pPr>
    </w:lvl>
    <w:lvl w:ilvl="7">
      <w:numFmt w:val="bullet"/>
      <w:lvlText w:val="•"/>
      <w:lvlJc w:val="left"/>
      <w:pPr>
        <w:ind w:left="6738" w:hanging="240"/>
      </w:pPr>
    </w:lvl>
    <w:lvl w:ilvl="8">
      <w:numFmt w:val="bullet"/>
      <w:lvlText w:val="•"/>
      <w:lvlJc w:val="left"/>
      <w:pPr>
        <w:ind w:left="7697" w:hanging="240"/>
      </w:pPr>
    </w:lvl>
  </w:abstractNum>
  <w:abstractNum w:abstractNumId="25" w15:restartNumberingAfterBreak="0">
    <w:nsid w:val="00000414"/>
    <w:multiLevelType w:val="multilevel"/>
    <w:tmpl w:val="2B8C1EE2"/>
    <w:lvl w:ilvl="0">
      <w:start w:val="1"/>
      <w:numFmt w:val="decimal"/>
      <w:lvlText w:val="%1."/>
      <w:lvlJc w:val="left"/>
      <w:pPr>
        <w:ind w:left="23" w:hanging="240"/>
      </w:pPr>
      <w:rPr>
        <w:rFonts w:ascii="Times New Roman" w:hAnsi="Times New Roman" w:cs="Times New Roman"/>
        <w:b w:val="0"/>
        <w:bCs w:val="0"/>
        <w:sz w:val="20"/>
        <w:szCs w:val="20"/>
      </w:rPr>
    </w:lvl>
    <w:lvl w:ilvl="1">
      <w:numFmt w:val="bullet"/>
      <w:lvlText w:val="•"/>
      <w:lvlJc w:val="left"/>
      <w:pPr>
        <w:ind w:left="982" w:hanging="240"/>
      </w:pPr>
    </w:lvl>
    <w:lvl w:ilvl="2">
      <w:numFmt w:val="bullet"/>
      <w:lvlText w:val="•"/>
      <w:lvlJc w:val="left"/>
      <w:pPr>
        <w:ind w:left="1941" w:hanging="240"/>
      </w:pPr>
    </w:lvl>
    <w:lvl w:ilvl="3">
      <w:numFmt w:val="bullet"/>
      <w:lvlText w:val="•"/>
      <w:lvlJc w:val="left"/>
      <w:pPr>
        <w:ind w:left="2901" w:hanging="240"/>
      </w:pPr>
    </w:lvl>
    <w:lvl w:ilvl="4">
      <w:numFmt w:val="bullet"/>
      <w:lvlText w:val="•"/>
      <w:lvlJc w:val="left"/>
      <w:pPr>
        <w:ind w:left="3860" w:hanging="240"/>
      </w:pPr>
    </w:lvl>
    <w:lvl w:ilvl="5">
      <w:numFmt w:val="bullet"/>
      <w:lvlText w:val="•"/>
      <w:lvlJc w:val="left"/>
      <w:pPr>
        <w:ind w:left="4819" w:hanging="240"/>
      </w:pPr>
    </w:lvl>
    <w:lvl w:ilvl="6">
      <w:numFmt w:val="bullet"/>
      <w:lvlText w:val="•"/>
      <w:lvlJc w:val="left"/>
      <w:pPr>
        <w:ind w:left="5779" w:hanging="240"/>
      </w:pPr>
    </w:lvl>
    <w:lvl w:ilvl="7">
      <w:numFmt w:val="bullet"/>
      <w:lvlText w:val="•"/>
      <w:lvlJc w:val="left"/>
      <w:pPr>
        <w:ind w:left="6738" w:hanging="240"/>
      </w:pPr>
    </w:lvl>
    <w:lvl w:ilvl="8">
      <w:numFmt w:val="bullet"/>
      <w:lvlText w:val="•"/>
      <w:lvlJc w:val="left"/>
      <w:pPr>
        <w:ind w:left="7697" w:hanging="240"/>
      </w:pPr>
    </w:lvl>
  </w:abstractNum>
  <w:abstractNum w:abstractNumId="26" w15:restartNumberingAfterBreak="0">
    <w:nsid w:val="00000415"/>
    <w:multiLevelType w:val="multilevel"/>
    <w:tmpl w:val="84E49208"/>
    <w:lvl w:ilvl="0">
      <w:start w:val="1"/>
      <w:numFmt w:val="decimal"/>
      <w:lvlText w:val="%1"/>
      <w:lvlJc w:val="left"/>
      <w:pPr>
        <w:ind w:left="78" w:hanging="180"/>
      </w:pPr>
      <w:rPr>
        <w:rFonts w:ascii="Times New Roman" w:hAnsi="Times New Roman" w:cs="Times New Roman"/>
        <w:b w:val="0"/>
        <w:bCs w:val="0"/>
        <w:sz w:val="20"/>
        <w:szCs w:val="20"/>
      </w:rPr>
    </w:lvl>
    <w:lvl w:ilvl="1">
      <w:numFmt w:val="bullet"/>
      <w:lvlText w:val="•"/>
      <w:lvlJc w:val="left"/>
      <w:pPr>
        <w:ind w:left="376" w:hanging="180"/>
      </w:pPr>
    </w:lvl>
    <w:lvl w:ilvl="2">
      <w:numFmt w:val="bullet"/>
      <w:lvlText w:val="•"/>
      <w:lvlJc w:val="left"/>
      <w:pPr>
        <w:ind w:left="674" w:hanging="180"/>
      </w:pPr>
    </w:lvl>
    <w:lvl w:ilvl="3">
      <w:numFmt w:val="bullet"/>
      <w:lvlText w:val="•"/>
      <w:lvlJc w:val="left"/>
      <w:pPr>
        <w:ind w:left="972" w:hanging="180"/>
      </w:pPr>
    </w:lvl>
    <w:lvl w:ilvl="4">
      <w:numFmt w:val="bullet"/>
      <w:lvlText w:val="•"/>
      <w:lvlJc w:val="left"/>
      <w:pPr>
        <w:ind w:left="1270" w:hanging="180"/>
      </w:pPr>
    </w:lvl>
    <w:lvl w:ilvl="5">
      <w:numFmt w:val="bullet"/>
      <w:lvlText w:val="•"/>
      <w:lvlJc w:val="left"/>
      <w:pPr>
        <w:ind w:left="1568" w:hanging="180"/>
      </w:pPr>
    </w:lvl>
    <w:lvl w:ilvl="6">
      <w:numFmt w:val="bullet"/>
      <w:lvlText w:val="•"/>
      <w:lvlJc w:val="left"/>
      <w:pPr>
        <w:ind w:left="1866" w:hanging="180"/>
      </w:pPr>
    </w:lvl>
    <w:lvl w:ilvl="7">
      <w:numFmt w:val="bullet"/>
      <w:lvlText w:val="•"/>
      <w:lvlJc w:val="left"/>
      <w:pPr>
        <w:ind w:left="2164" w:hanging="180"/>
      </w:pPr>
    </w:lvl>
    <w:lvl w:ilvl="8">
      <w:numFmt w:val="bullet"/>
      <w:lvlText w:val="•"/>
      <w:lvlJc w:val="left"/>
      <w:pPr>
        <w:ind w:left="2462" w:hanging="180"/>
      </w:pPr>
    </w:lvl>
  </w:abstractNum>
  <w:abstractNum w:abstractNumId="27" w15:restartNumberingAfterBreak="0">
    <w:nsid w:val="00000418"/>
    <w:multiLevelType w:val="multilevel"/>
    <w:tmpl w:val="0000089B"/>
    <w:lvl w:ilvl="0">
      <w:start w:val="1"/>
      <w:numFmt w:val="decimal"/>
      <w:lvlText w:val="%1"/>
      <w:lvlJc w:val="left"/>
      <w:pPr>
        <w:ind w:left="258" w:hanging="180"/>
      </w:pPr>
      <w:rPr>
        <w:rFonts w:ascii="Times New Roman" w:hAnsi="Times New Roman" w:cs="Times New Roman"/>
        <w:b w:val="0"/>
        <w:bCs w:val="0"/>
        <w:sz w:val="24"/>
        <w:szCs w:val="24"/>
      </w:rPr>
    </w:lvl>
    <w:lvl w:ilvl="1">
      <w:numFmt w:val="bullet"/>
      <w:lvlText w:val="•"/>
      <w:lvlJc w:val="left"/>
      <w:pPr>
        <w:ind w:left="538" w:hanging="180"/>
      </w:pPr>
    </w:lvl>
    <w:lvl w:ilvl="2">
      <w:numFmt w:val="bullet"/>
      <w:lvlText w:val="•"/>
      <w:lvlJc w:val="left"/>
      <w:pPr>
        <w:ind w:left="818" w:hanging="180"/>
      </w:pPr>
    </w:lvl>
    <w:lvl w:ilvl="3">
      <w:numFmt w:val="bullet"/>
      <w:lvlText w:val="•"/>
      <w:lvlJc w:val="left"/>
      <w:pPr>
        <w:ind w:left="1098" w:hanging="180"/>
      </w:pPr>
    </w:lvl>
    <w:lvl w:ilvl="4">
      <w:numFmt w:val="bullet"/>
      <w:lvlText w:val="•"/>
      <w:lvlJc w:val="left"/>
      <w:pPr>
        <w:ind w:left="1378" w:hanging="180"/>
      </w:pPr>
    </w:lvl>
    <w:lvl w:ilvl="5">
      <w:numFmt w:val="bullet"/>
      <w:lvlText w:val="•"/>
      <w:lvlJc w:val="left"/>
      <w:pPr>
        <w:ind w:left="1658" w:hanging="180"/>
      </w:pPr>
    </w:lvl>
    <w:lvl w:ilvl="6">
      <w:numFmt w:val="bullet"/>
      <w:lvlText w:val="•"/>
      <w:lvlJc w:val="left"/>
      <w:pPr>
        <w:ind w:left="1938" w:hanging="180"/>
      </w:pPr>
    </w:lvl>
    <w:lvl w:ilvl="7">
      <w:numFmt w:val="bullet"/>
      <w:lvlText w:val="•"/>
      <w:lvlJc w:val="left"/>
      <w:pPr>
        <w:ind w:left="2218" w:hanging="180"/>
      </w:pPr>
    </w:lvl>
    <w:lvl w:ilvl="8">
      <w:numFmt w:val="bullet"/>
      <w:lvlText w:val="•"/>
      <w:lvlJc w:val="left"/>
      <w:pPr>
        <w:ind w:left="2498" w:hanging="180"/>
      </w:pPr>
    </w:lvl>
  </w:abstractNum>
  <w:abstractNum w:abstractNumId="28" w15:restartNumberingAfterBreak="0">
    <w:nsid w:val="00000419"/>
    <w:multiLevelType w:val="multilevel"/>
    <w:tmpl w:val="0000089C"/>
    <w:lvl w:ilvl="0">
      <w:start w:val="1"/>
      <w:numFmt w:val="decimal"/>
      <w:lvlText w:val="%1."/>
      <w:lvlJc w:val="left"/>
      <w:pPr>
        <w:ind w:left="138" w:hanging="243"/>
      </w:pPr>
      <w:rPr>
        <w:rFonts w:ascii="Times New Roman" w:hAnsi="Times New Roman" w:cs="Times New Roman"/>
        <w:b w:val="0"/>
        <w:bCs w:val="0"/>
        <w:sz w:val="24"/>
        <w:szCs w:val="24"/>
      </w:rPr>
    </w:lvl>
    <w:lvl w:ilvl="1">
      <w:numFmt w:val="bullet"/>
      <w:lvlText w:val="•"/>
      <w:lvlJc w:val="left"/>
      <w:pPr>
        <w:ind w:left="1125" w:hanging="243"/>
      </w:pPr>
    </w:lvl>
    <w:lvl w:ilvl="2">
      <w:numFmt w:val="bullet"/>
      <w:lvlText w:val="•"/>
      <w:lvlJc w:val="left"/>
      <w:pPr>
        <w:ind w:left="2112" w:hanging="243"/>
      </w:pPr>
    </w:lvl>
    <w:lvl w:ilvl="3">
      <w:numFmt w:val="bullet"/>
      <w:lvlText w:val="•"/>
      <w:lvlJc w:val="left"/>
      <w:pPr>
        <w:ind w:left="3099" w:hanging="243"/>
      </w:pPr>
    </w:lvl>
    <w:lvl w:ilvl="4">
      <w:numFmt w:val="bullet"/>
      <w:lvlText w:val="•"/>
      <w:lvlJc w:val="left"/>
      <w:pPr>
        <w:ind w:left="4085" w:hanging="243"/>
      </w:pPr>
    </w:lvl>
    <w:lvl w:ilvl="5">
      <w:numFmt w:val="bullet"/>
      <w:lvlText w:val="•"/>
      <w:lvlJc w:val="left"/>
      <w:pPr>
        <w:ind w:left="5072" w:hanging="243"/>
      </w:pPr>
    </w:lvl>
    <w:lvl w:ilvl="6">
      <w:numFmt w:val="bullet"/>
      <w:lvlText w:val="•"/>
      <w:lvlJc w:val="left"/>
      <w:pPr>
        <w:ind w:left="6059" w:hanging="243"/>
      </w:pPr>
    </w:lvl>
    <w:lvl w:ilvl="7">
      <w:numFmt w:val="bullet"/>
      <w:lvlText w:val="•"/>
      <w:lvlJc w:val="left"/>
      <w:pPr>
        <w:ind w:left="7046" w:hanging="243"/>
      </w:pPr>
    </w:lvl>
    <w:lvl w:ilvl="8">
      <w:numFmt w:val="bullet"/>
      <w:lvlText w:val="•"/>
      <w:lvlJc w:val="left"/>
      <w:pPr>
        <w:ind w:left="8032" w:hanging="243"/>
      </w:pPr>
    </w:lvl>
  </w:abstractNum>
  <w:abstractNum w:abstractNumId="29" w15:restartNumberingAfterBreak="0">
    <w:nsid w:val="0000041A"/>
    <w:multiLevelType w:val="multilevel"/>
    <w:tmpl w:val="0000089D"/>
    <w:lvl w:ilvl="0">
      <w:start w:val="2"/>
      <w:numFmt w:val="decimal"/>
      <w:lvlText w:val="%1"/>
      <w:lvlJc w:val="left"/>
      <w:pPr>
        <w:ind w:left="1246" w:hanging="420"/>
      </w:pPr>
    </w:lvl>
    <w:lvl w:ilvl="1">
      <w:start w:val="4"/>
      <w:numFmt w:val="decimal"/>
      <w:lvlText w:val="%1.%2."/>
      <w:lvlJc w:val="left"/>
      <w:pPr>
        <w:ind w:left="1246" w:hanging="420"/>
      </w:pPr>
      <w:rPr>
        <w:rFonts w:ascii="Times New Roman" w:hAnsi="Times New Roman" w:cs="Times New Roman"/>
        <w:b w:val="0"/>
        <w:bCs w:val="0"/>
        <w:sz w:val="24"/>
        <w:szCs w:val="24"/>
      </w:rPr>
    </w:lvl>
    <w:lvl w:ilvl="2">
      <w:start w:val="1"/>
      <w:numFmt w:val="decimal"/>
      <w:lvlText w:val="%1.%2.%3."/>
      <w:lvlJc w:val="left"/>
      <w:pPr>
        <w:ind w:left="118" w:hanging="631"/>
      </w:pPr>
      <w:rPr>
        <w:rFonts w:ascii="Times New Roman" w:hAnsi="Times New Roman" w:cs="Times New Roman"/>
        <w:b w:val="0"/>
        <w:bCs w:val="0"/>
        <w:sz w:val="24"/>
        <w:szCs w:val="24"/>
      </w:rPr>
    </w:lvl>
    <w:lvl w:ilvl="3">
      <w:numFmt w:val="bullet"/>
      <w:lvlText w:val="•"/>
      <w:lvlJc w:val="left"/>
      <w:pPr>
        <w:ind w:left="3188" w:hanging="631"/>
      </w:pPr>
    </w:lvl>
    <w:lvl w:ilvl="4">
      <w:numFmt w:val="bullet"/>
      <w:lvlText w:val="•"/>
      <w:lvlJc w:val="left"/>
      <w:pPr>
        <w:ind w:left="4160" w:hanging="631"/>
      </w:pPr>
    </w:lvl>
    <w:lvl w:ilvl="5">
      <w:numFmt w:val="bullet"/>
      <w:lvlText w:val="•"/>
      <w:lvlJc w:val="left"/>
      <w:pPr>
        <w:ind w:left="5131" w:hanging="631"/>
      </w:pPr>
    </w:lvl>
    <w:lvl w:ilvl="6">
      <w:numFmt w:val="bullet"/>
      <w:lvlText w:val="•"/>
      <w:lvlJc w:val="left"/>
      <w:pPr>
        <w:ind w:left="6102" w:hanging="631"/>
      </w:pPr>
    </w:lvl>
    <w:lvl w:ilvl="7">
      <w:numFmt w:val="bullet"/>
      <w:lvlText w:val="•"/>
      <w:lvlJc w:val="left"/>
      <w:pPr>
        <w:ind w:left="7073" w:hanging="631"/>
      </w:pPr>
    </w:lvl>
    <w:lvl w:ilvl="8">
      <w:numFmt w:val="bullet"/>
      <w:lvlText w:val="•"/>
      <w:lvlJc w:val="left"/>
      <w:pPr>
        <w:ind w:left="8044" w:hanging="631"/>
      </w:pPr>
    </w:lvl>
  </w:abstractNum>
  <w:abstractNum w:abstractNumId="30" w15:restartNumberingAfterBreak="0">
    <w:nsid w:val="0000041B"/>
    <w:multiLevelType w:val="multilevel"/>
    <w:tmpl w:val="0000089E"/>
    <w:lvl w:ilvl="0">
      <w:start w:val="1"/>
      <w:numFmt w:val="decimal"/>
      <w:lvlText w:val="%1."/>
      <w:lvlJc w:val="left"/>
      <w:pPr>
        <w:ind w:left="138" w:hanging="255"/>
      </w:pPr>
      <w:rPr>
        <w:rFonts w:ascii="Times New Roman" w:hAnsi="Times New Roman" w:cs="Times New Roman"/>
        <w:b w:val="0"/>
        <w:bCs w:val="0"/>
        <w:sz w:val="24"/>
        <w:szCs w:val="24"/>
      </w:rPr>
    </w:lvl>
    <w:lvl w:ilvl="1">
      <w:numFmt w:val="bullet"/>
      <w:lvlText w:val="•"/>
      <w:lvlJc w:val="left"/>
      <w:pPr>
        <w:ind w:left="1125" w:hanging="255"/>
      </w:pPr>
    </w:lvl>
    <w:lvl w:ilvl="2">
      <w:numFmt w:val="bullet"/>
      <w:lvlText w:val="•"/>
      <w:lvlJc w:val="left"/>
      <w:pPr>
        <w:ind w:left="2112" w:hanging="255"/>
      </w:pPr>
    </w:lvl>
    <w:lvl w:ilvl="3">
      <w:numFmt w:val="bullet"/>
      <w:lvlText w:val="•"/>
      <w:lvlJc w:val="left"/>
      <w:pPr>
        <w:ind w:left="3099" w:hanging="255"/>
      </w:pPr>
    </w:lvl>
    <w:lvl w:ilvl="4">
      <w:numFmt w:val="bullet"/>
      <w:lvlText w:val="•"/>
      <w:lvlJc w:val="left"/>
      <w:pPr>
        <w:ind w:left="4085" w:hanging="255"/>
      </w:pPr>
    </w:lvl>
    <w:lvl w:ilvl="5">
      <w:numFmt w:val="bullet"/>
      <w:lvlText w:val="•"/>
      <w:lvlJc w:val="left"/>
      <w:pPr>
        <w:ind w:left="5072" w:hanging="255"/>
      </w:pPr>
    </w:lvl>
    <w:lvl w:ilvl="6">
      <w:numFmt w:val="bullet"/>
      <w:lvlText w:val="•"/>
      <w:lvlJc w:val="left"/>
      <w:pPr>
        <w:ind w:left="6059" w:hanging="255"/>
      </w:pPr>
    </w:lvl>
    <w:lvl w:ilvl="7">
      <w:numFmt w:val="bullet"/>
      <w:lvlText w:val="•"/>
      <w:lvlJc w:val="left"/>
      <w:pPr>
        <w:ind w:left="7046" w:hanging="255"/>
      </w:pPr>
    </w:lvl>
    <w:lvl w:ilvl="8">
      <w:numFmt w:val="bullet"/>
      <w:lvlText w:val="•"/>
      <w:lvlJc w:val="left"/>
      <w:pPr>
        <w:ind w:left="8032" w:hanging="255"/>
      </w:pPr>
    </w:lvl>
  </w:abstractNum>
  <w:abstractNum w:abstractNumId="31" w15:restartNumberingAfterBreak="0">
    <w:nsid w:val="0000041C"/>
    <w:multiLevelType w:val="multilevel"/>
    <w:tmpl w:val="0000089F"/>
    <w:lvl w:ilvl="0">
      <w:start w:val="3"/>
      <w:numFmt w:val="decimal"/>
      <w:lvlText w:val="%1"/>
      <w:lvlJc w:val="left"/>
      <w:pPr>
        <w:ind w:left="1266" w:hanging="420"/>
      </w:pPr>
    </w:lvl>
    <w:lvl w:ilvl="1">
      <w:start w:val="1"/>
      <w:numFmt w:val="decimal"/>
      <w:lvlText w:val="%1.%2."/>
      <w:lvlJc w:val="left"/>
      <w:pPr>
        <w:ind w:left="1266" w:hanging="420"/>
      </w:pPr>
      <w:rPr>
        <w:rFonts w:ascii="Times New Roman" w:hAnsi="Times New Roman" w:cs="Times New Roman"/>
        <w:b w:val="0"/>
        <w:bCs w:val="0"/>
        <w:sz w:val="24"/>
        <w:szCs w:val="24"/>
      </w:rPr>
    </w:lvl>
    <w:lvl w:ilvl="2">
      <w:start w:val="1"/>
      <w:numFmt w:val="decimal"/>
      <w:lvlText w:val="%1.%2.%3."/>
      <w:lvlJc w:val="left"/>
      <w:pPr>
        <w:ind w:left="138" w:hanging="615"/>
      </w:pPr>
      <w:rPr>
        <w:rFonts w:ascii="Times New Roman" w:hAnsi="Times New Roman" w:cs="Times New Roman"/>
        <w:b w:val="0"/>
        <w:bCs w:val="0"/>
        <w:sz w:val="24"/>
        <w:szCs w:val="24"/>
      </w:rPr>
    </w:lvl>
    <w:lvl w:ilvl="3">
      <w:numFmt w:val="bullet"/>
      <w:lvlText w:val="•"/>
      <w:lvlJc w:val="left"/>
      <w:pPr>
        <w:ind w:left="3208" w:hanging="615"/>
      </w:pPr>
    </w:lvl>
    <w:lvl w:ilvl="4">
      <w:numFmt w:val="bullet"/>
      <w:lvlText w:val="•"/>
      <w:lvlJc w:val="left"/>
      <w:pPr>
        <w:ind w:left="4180" w:hanging="615"/>
      </w:pPr>
    </w:lvl>
    <w:lvl w:ilvl="5">
      <w:numFmt w:val="bullet"/>
      <w:lvlText w:val="•"/>
      <w:lvlJc w:val="left"/>
      <w:pPr>
        <w:ind w:left="5151" w:hanging="615"/>
      </w:pPr>
    </w:lvl>
    <w:lvl w:ilvl="6">
      <w:numFmt w:val="bullet"/>
      <w:lvlText w:val="•"/>
      <w:lvlJc w:val="left"/>
      <w:pPr>
        <w:ind w:left="6122" w:hanging="615"/>
      </w:pPr>
    </w:lvl>
    <w:lvl w:ilvl="7">
      <w:numFmt w:val="bullet"/>
      <w:lvlText w:val="•"/>
      <w:lvlJc w:val="left"/>
      <w:pPr>
        <w:ind w:left="7093" w:hanging="615"/>
      </w:pPr>
    </w:lvl>
    <w:lvl w:ilvl="8">
      <w:numFmt w:val="bullet"/>
      <w:lvlText w:val="•"/>
      <w:lvlJc w:val="left"/>
      <w:pPr>
        <w:ind w:left="8064" w:hanging="615"/>
      </w:pPr>
    </w:lvl>
  </w:abstractNum>
  <w:abstractNum w:abstractNumId="32" w15:restartNumberingAfterBreak="0">
    <w:nsid w:val="0000041D"/>
    <w:multiLevelType w:val="multilevel"/>
    <w:tmpl w:val="000008A0"/>
    <w:lvl w:ilvl="0">
      <w:start w:val="3"/>
      <w:numFmt w:val="decimal"/>
      <w:lvlText w:val="%1"/>
      <w:lvlJc w:val="left"/>
      <w:pPr>
        <w:ind w:left="1246" w:hanging="420"/>
      </w:pPr>
    </w:lvl>
    <w:lvl w:ilvl="1">
      <w:start w:val="2"/>
      <w:numFmt w:val="decimal"/>
      <w:lvlText w:val="%1.%2."/>
      <w:lvlJc w:val="left"/>
      <w:pPr>
        <w:ind w:left="1246" w:hanging="420"/>
      </w:pPr>
      <w:rPr>
        <w:rFonts w:ascii="Times New Roman" w:hAnsi="Times New Roman" w:cs="Times New Roman"/>
        <w:b w:val="0"/>
        <w:bCs w:val="0"/>
        <w:sz w:val="24"/>
        <w:szCs w:val="24"/>
      </w:rPr>
    </w:lvl>
    <w:lvl w:ilvl="2">
      <w:start w:val="1"/>
      <w:numFmt w:val="decimal"/>
      <w:lvlText w:val="%1.%2.%3."/>
      <w:lvlJc w:val="left"/>
      <w:pPr>
        <w:ind w:left="118" w:hanging="617"/>
      </w:pPr>
      <w:rPr>
        <w:rFonts w:ascii="Times New Roman" w:hAnsi="Times New Roman" w:cs="Times New Roman"/>
        <w:b w:val="0"/>
        <w:bCs w:val="0"/>
        <w:sz w:val="24"/>
        <w:szCs w:val="24"/>
      </w:rPr>
    </w:lvl>
    <w:lvl w:ilvl="3">
      <w:start w:val="1"/>
      <w:numFmt w:val="decimal"/>
      <w:lvlText w:val="%1.%2.%3.%4."/>
      <w:lvlJc w:val="left"/>
      <w:pPr>
        <w:ind w:left="118" w:hanging="826"/>
      </w:pPr>
      <w:rPr>
        <w:rFonts w:ascii="Times New Roman" w:hAnsi="Times New Roman" w:cs="Times New Roman"/>
        <w:b w:val="0"/>
        <w:bCs w:val="0"/>
        <w:sz w:val="24"/>
        <w:szCs w:val="24"/>
      </w:rPr>
    </w:lvl>
    <w:lvl w:ilvl="4">
      <w:numFmt w:val="bullet"/>
      <w:lvlText w:val="•"/>
      <w:lvlJc w:val="left"/>
      <w:pPr>
        <w:ind w:left="3566" w:hanging="826"/>
      </w:pPr>
    </w:lvl>
    <w:lvl w:ilvl="5">
      <w:numFmt w:val="bullet"/>
      <w:lvlText w:val="•"/>
      <w:lvlJc w:val="left"/>
      <w:pPr>
        <w:ind w:left="4636" w:hanging="826"/>
      </w:pPr>
    </w:lvl>
    <w:lvl w:ilvl="6">
      <w:numFmt w:val="bullet"/>
      <w:lvlText w:val="•"/>
      <w:lvlJc w:val="left"/>
      <w:pPr>
        <w:ind w:left="5706" w:hanging="826"/>
      </w:pPr>
    </w:lvl>
    <w:lvl w:ilvl="7">
      <w:numFmt w:val="bullet"/>
      <w:lvlText w:val="•"/>
      <w:lvlJc w:val="left"/>
      <w:pPr>
        <w:ind w:left="6776" w:hanging="826"/>
      </w:pPr>
    </w:lvl>
    <w:lvl w:ilvl="8">
      <w:numFmt w:val="bullet"/>
      <w:lvlText w:val="•"/>
      <w:lvlJc w:val="left"/>
      <w:pPr>
        <w:ind w:left="7846" w:hanging="826"/>
      </w:pPr>
    </w:lvl>
  </w:abstractNum>
  <w:abstractNum w:abstractNumId="33" w15:restartNumberingAfterBreak="0">
    <w:nsid w:val="0000041E"/>
    <w:multiLevelType w:val="multilevel"/>
    <w:tmpl w:val="000008A1"/>
    <w:lvl w:ilvl="0">
      <w:numFmt w:val="bullet"/>
      <w:lvlText w:val="-"/>
      <w:lvlJc w:val="left"/>
      <w:pPr>
        <w:ind w:left="267" w:hanging="149"/>
      </w:pPr>
      <w:rPr>
        <w:rFonts w:ascii="Times New Roman" w:hAnsi="Times New Roman" w:cs="Times New Roman"/>
        <w:b w:val="0"/>
        <w:bCs w:val="0"/>
        <w:sz w:val="24"/>
        <w:szCs w:val="24"/>
      </w:rPr>
    </w:lvl>
    <w:lvl w:ilvl="1">
      <w:numFmt w:val="bullet"/>
      <w:lvlText w:val="-"/>
      <w:lvlJc w:val="left"/>
      <w:pPr>
        <w:ind w:left="118" w:hanging="140"/>
      </w:pPr>
      <w:rPr>
        <w:rFonts w:ascii="Times New Roman" w:hAnsi="Times New Roman" w:cs="Times New Roman"/>
        <w:b w:val="0"/>
        <w:bCs w:val="0"/>
        <w:sz w:val="24"/>
        <w:szCs w:val="24"/>
      </w:rPr>
    </w:lvl>
    <w:lvl w:ilvl="2">
      <w:numFmt w:val="bullet"/>
      <w:lvlText w:val="•"/>
      <w:lvlJc w:val="left"/>
      <w:pPr>
        <w:ind w:left="1268" w:hanging="140"/>
      </w:pPr>
    </w:lvl>
    <w:lvl w:ilvl="3">
      <w:numFmt w:val="bullet"/>
      <w:lvlText w:val="•"/>
      <w:lvlJc w:val="left"/>
      <w:pPr>
        <w:ind w:left="2270" w:hanging="140"/>
      </w:pPr>
    </w:lvl>
    <w:lvl w:ilvl="4">
      <w:numFmt w:val="bullet"/>
      <w:lvlText w:val="•"/>
      <w:lvlJc w:val="left"/>
      <w:pPr>
        <w:ind w:left="3271" w:hanging="140"/>
      </w:pPr>
    </w:lvl>
    <w:lvl w:ilvl="5">
      <w:numFmt w:val="bullet"/>
      <w:lvlText w:val="•"/>
      <w:lvlJc w:val="left"/>
      <w:pPr>
        <w:ind w:left="4272" w:hanging="140"/>
      </w:pPr>
    </w:lvl>
    <w:lvl w:ilvl="6">
      <w:numFmt w:val="bullet"/>
      <w:lvlText w:val="•"/>
      <w:lvlJc w:val="left"/>
      <w:pPr>
        <w:ind w:left="5273" w:hanging="140"/>
      </w:pPr>
    </w:lvl>
    <w:lvl w:ilvl="7">
      <w:numFmt w:val="bullet"/>
      <w:lvlText w:val="•"/>
      <w:lvlJc w:val="left"/>
      <w:pPr>
        <w:ind w:left="6274" w:hanging="140"/>
      </w:pPr>
    </w:lvl>
    <w:lvl w:ilvl="8">
      <w:numFmt w:val="bullet"/>
      <w:lvlText w:val="•"/>
      <w:lvlJc w:val="left"/>
      <w:pPr>
        <w:ind w:left="7276" w:hanging="140"/>
      </w:pPr>
    </w:lvl>
  </w:abstractNum>
  <w:abstractNum w:abstractNumId="34" w15:restartNumberingAfterBreak="0">
    <w:nsid w:val="0000041F"/>
    <w:multiLevelType w:val="multilevel"/>
    <w:tmpl w:val="000008A2"/>
    <w:lvl w:ilvl="0">
      <w:start w:val="3"/>
      <w:numFmt w:val="decimal"/>
      <w:lvlText w:val="%1"/>
      <w:lvlJc w:val="left"/>
      <w:pPr>
        <w:ind w:left="1426" w:hanging="600"/>
      </w:pPr>
    </w:lvl>
    <w:lvl w:ilvl="1">
      <w:start w:val="3"/>
      <w:numFmt w:val="decimal"/>
      <w:lvlText w:val="%1.%2"/>
      <w:lvlJc w:val="left"/>
      <w:pPr>
        <w:ind w:left="1426" w:hanging="600"/>
      </w:pPr>
    </w:lvl>
    <w:lvl w:ilvl="2">
      <w:start w:val="2"/>
      <w:numFmt w:val="decimal"/>
      <w:lvlText w:val="%1.%2.%3."/>
      <w:lvlJc w:val="left"/>
      <w:pPr>
        <w:ind w:left="1426" w:hanging="600"/>
      </w:pPr>
      <w:rPr>
        <w:rFonts w:ascii="Times New Roman" w:hAnsi="Times New Roman" w:cs="Times New Roman"/>
        <w:b w:val="0"/>
        <w:bCs w:val="0"/>
        <w:sz w:val="24"/>
        <w:szCs w:val="24"/>
      </w:rPr>
    </w:lvl>
    <w:lvl w:ilvl="3">
      <w:start w:val="1"/>
      <w:numFmt w:val="decimal"/>
      <w:lvlText w:val="%1.%2.%3.%4."/>
      <w:lvlJc w:val="left"/>
      <w:pPr>
        <w:ind w:left="118" w:hanging="867"/>
      </w:pPr>
      <w:rPr>
        <w:rFonts w:ascii="Times New Roman" w:hAnsi="Times New Roman" w:cs="Times New Roman"/>
        <w:b w:val="0"/>
        <w:bCs w:val="0"/>
        <w:sz w:val="24"/>
        <w:szCs w:val="24"/>
      </w:rPr>
    </w:lvl>
    <w:lvl w:ilvl="4">
      <w:numFmt w:val="bullet"/>
      <w:lvlText w:val="•"/>
      <w:lvlJc w:val="left"/>
      <w:pPr>
        <w:ind w:left="4280" w:hanging="867"/>
      </w:pPr>
    </w:lvl>
    <w:lvl w:ilvl="5">
      <w:numFmt w:val="bullet"/>
      <w:lvlText w:val="•"/>
      <w:lvlJc w:val="left"/>
      <w:pPr>
        <w:ind w:left="5231" w:hanging="867"/>
      </w:pPr>
    </w:lvl>
    <w:lvl w:ilvl="6">
      <w:numFmt w:val="bullet"/>
      <w:lvlText w:val="•"/>
      <w:lvlJc w:val="left"/>
      <w:pPr>
        <w:ind w:left="6182" w:hanging="867"/>
      </w:pPr>
    </w:lvl>
    <w:lvl w:ilvl="7">
      <w:numFmt w:val="bullet"/>
      <w:lvlText w:val="•"/>
      <w:lvlJc w:val="left"/>
      <w:pPr>
        <w:ind w:left="7133" w:hanging="867"/>
      </w:pPr>
    </w:lvl>
    <w:lvl w:ilvl="8">
      <w:numFmt w:val="bullet"/>
      <w:lvlText w:val="•"/>
      <w:lvlJc w:val="left"/>
      <w:pPr>
        <w:ind w:left="8084" w:hanging="867"/>
      </w:pPr>
    </w:lvl>
  </w:abstractNum>
  <w:abstractNum w:abstractNumId="35" w15:restartNumberingAfterBreak="0">
    <w:nsid w:val="00000420"/>
    <w:multiLevelType w:val="multilevel"/>
    <w:tmpl w:val="000008A3"/>
    <w:lvl w:ilvl="0">
      <w:start w:val="1"/>
      <w:numFmt w:val="decimal"/>
      <w:lvlText w:val="%1."/>
      <w:lvlJc w:val="left"/>
      <w:pPr>
        <w:ind w:left="138" w:hanging="259"/>
      </w:pPr>
      <w:rPr>
        <w:rFonts w:ascii="Times New Roman" w:hAnsi="Times New Roman" w:cs="Times New Roman"/>
        <w:b w:val="0"/>
        <w:bCs w:val="0"/>
        <w:sz w:val="24"/>
        <w:szCs w:val="24"/>
      </w:rPr>
    </w:lvl>
    <w:lvl w:ilvl="1">
      <w:numFmt w:val="bullet"/>
      <w:lvlText w:val="•"/>
      <w:lvlJc w:val="left"/>
      <w:pPr>
        <w:ind w:left="1125" w:hanging="259"/>
      </w:pPr>
    </w:lvl>
    <w:lvl w:ilvl="2">
      <w:numFmt w:val="bullet"/>
      <w:lvlText w:val="•"/>
      <w:lvlJc w:val="left"/>
      <w:pPr>
        <w:ind w:left="2112" w:hanging="259"/>
      </w:pPr>
    </w:lvl>
    <w:lvl w:ilvl="3">
      <w:numFmt w:val="bullet"/>
      <w:lvlText w:val="•"/>
      <w:lvlJc w:val="left"/>
      <w:pPr>
        <w:ind w:left="3099" w:hanging="259"/>
      </w:pPr>
    </w:lvl>
    <w:lvl w:ilvl="4">
      <w:numFmt w:val="bullet"/>
      <w:lvlText w:val="•"/>
      <w:lvlJc w:val="left"/>
      <w:pPr>
        <w:ind w:left="4085" w:hanging="259"/>
      </w:pPr>
    </w:lvl>
    <w:lvl w:ilvl="5">
      <w:numFmt w:val="bullet"/>
      <w:lvlText w:val="•"/>
      <w:lvlJc w:val="left"/>
      <w:pPr>
        <w:ind w:left="5072" w:hanging="259"/>
      </w:pPr>
    </w:lvl>
    <w:lvl w:ilvl="6">
      <w:numFmt w:val="bullet"/>
      <w:lvlText w:val="•"/>
      <w:lvlJc w:val="left"/>
      <w:pPr>
        <w:ind w:left="6059" w:hanging="259"/>
      </w:pPr>
    </w:lvl>
    <w:lvl w:ilvl="7">
      <w:numFmt w:val="bullet"/>
      <w:lvlText w:val="•"/>
      <w:lvlJc w:val="left"/>
      <w:pPr>
        <w:ind w:left="7046" w:hanging="259"/>
      </w:pPr>
    </w:lvl>
    <w:lvl w:ilvl="8">
      <w:numFmt w:val="bullet"/>
      <w:lvlText w:val="•"/>
      <w:lvlJc w:val="left"/>
      <w:pPr>
        <w:ind w:left="8032" w:hanging="259"/>
      </w:pPr>
    </w:lvl>
  </w:abstractNum>
  <w:abstractNum w:abstractNumId="36" w15:restartNumberingAfterBreak="0">
    <w:nsid w:val="00000421"/>
    <w:multiLevelType w:val="multilevel"/>
    <w:tmpl w:val="000008A4"/>
    <w:lvl w:ilvl="0">
      <w:numFmt w:val="bullet"/>
      <w:lvlText w:val="-"/>
      <w:lvlJc w:val="left"/>
      <w:pPr>
        <w:ind w:left="140" w:hanging="140"/>
      </w:pPr>
      <w:rPr>
        <w:rFonts w:ascii="Times New Roman" w:hAnsi="Times New Roman" w:cs="Times New Roman"/>
        <w:b w:val="0"/>
        <w:bCs w:val="0"/>
        <w:sz w:val="24"/>
        <w:szCs w:val="24"/>
      </w:rPr>
    </w:lvl>
    <w:lvl w:ilvl="1">
      <w:numFmt w:val="bullet"/>
      <w:lvlText w:val="-"/>
      <w:lvlJc w:val="left"/>
      <w:pPr>
        <w:ind w:left="20" w:hanging="144"/>
      </w:pPr>
      <w:rPr>
        <w:rFonts w:ascii="Times New Roman" w:hAnsi="Times New Roman" w:cs="Times New Roman"/>
        <w:b w:val="0"/>
        <w:bCs w:val="0"/>
        <w:sz w:val="24"/>
        <w:szCs w:val="24"/>
      </w:rPr>
    </w:lvl>
    <w:lvl w:ilvl="2">
      <w:numFmt w:val="bullet"/>
      <w:lvlText w:val="•"/>
      <w:lvlJc w:val="left"/>
      <w:pPr>
        <w:ind w:left="1142" w:hanging="144"/>
      </w:pPr>
    </w:lvl>
    <w:lvl w:ilvl="3">
      <w:numFmt w:val="bullet"/>
      <w:lvlText w:val="•"/>
      <w:lvlJc w:val="left"/>
      <w:pPr>
        <w:ind w:left="2144" w:hanging="144"/>
      </w:pPr>
    </w:lvl>
    <w:lvl w:ilvl="4">
      <w:numFmt w:val="bullet"/>
      <w:lvlText w:val="•"/>
      <w:lvlJc w:val="left"/>
      <w:pPr>
        <w:ind w:left="3146" w:hanging="144"/>
      </w:pPr>
    </w:lvl>
    <w:lvl w:ilvl="5">
      <w:numFmt w:val="bullet"/>
      <w:lvlText w:val="•"/>
      <w:lvlJc w:val="left"/>
      <w:pPr>
        <w:ind w:left="4149" w:hanging="144"/>
      </w:pPr>
    </w:lvl>
    <w:lvl w:ilvl="6">
      <w:numFmt w:val="bullet"/>
      <w:lvlText w:val="•"/>
      <w:lvlJc w:val="left"/>
      <w:pPr>
        <w:ind w:left="5151" w:hanging="144"/>
      </w:pPr>
    </w:lvl>
    <w:lvl w:ilvl="7">
      <w:numFmt w:val="bullet"/>
      <w:lvlText w:val="•"/>
      <w:lvlJc w:val="left"/>
      <w:pPr>
        <w:ind w:left="6153" w:hanging="144"/>
      </w:pPr>
    </w:lvl>
    <w:lvl w:ilvl="8">
      <w:numFmt w:val="bullet"/>
      <w:lvlText w:val="•"/>
      <w:lvlJc w:val="left"/>
      <w:pPr>
        <w:ind w:left="7155" w:hanging="144"/>
      </w:pPr>
    </w:lvl>
  </w:abstractNum>
  <w:abstractNum w:abstractNumId="37" w15:restartNumberingAfterBreak="0">
    <w:nsid w:val="00000422"/>
    <w:multiLevelType w:val="multilevel"/>
    <w:tmpl w:val="000008A5"/>
    <w:lvl w:ilvl="0">
      <w:start w:val="3"/>
      <w:numFmt w:val="decimal"/>
      <w:lvlText w:val="%1"/>
      <w:lvlJc w:val="left"/>
      <w:pPr>
        <w:ind w:left="1426" w:hanging="600"/>
      </w:pPr>
    </w:lvl>
    <w:lvl w:ilvl="1">
      <w:start w:val="3"/>
      <w:numFmt w:val="decimal"/>
      <w:lvlText w:val="%1.%2"/>
      <w:lvlJc w:val="left"/>
      <w:pPr>
        <w:ind w:left="1426" w:hanging="600"/>
      </w:pPr>
    </w:lvl>
    <w:lvl w:ilvl="2">
      <w:start w:val="3"/>
      <w:numFmt w:val="decimal"/>
      <w:lvlText w:val="%1.%2.%3."/>
      <w:lvlJc w:val="left"/>
      <w:pPr>
        <w:ind w:left="1426" w:hanging="600"/>
      </w:pPr>
      <w:rPr>
        <w:rFonts w:ascii="Times New Roman" w:hAnsi="Times New Roman" w:cs="Times New Roman"/>
        <w:b w:val="0"/>
        <w:bCs w:val="0"/>
        <w:sz w:val="24"/>
        <w:szCs w:val="24"/>
      </w:rPr>
    </w:lvl>
    <w:lvl w:ilvl="3">
      <w:start w:val="1"/>
      <w:numFmt w:val="decimal"/>
      <w:lvlText w:val="%1.%2.%3.%4."/>
      <w:lvlJc w:val="left"/>
      <w:pPr>
        <w:ind w:left="118" w:hanging="838"/>
      </w:pPr>
      <w:rPr>
        <w:rFonts w:ascii="Times New Roman" w:hAnsi="Times New Roman" w:cs="Times New Roman"/>
        <w:b w:val="0"/>
        <w:bCs w:val="0"/>
        <w:sz w:val="24"/>
        <w:szCs w:val="24"/>
      </w:rPr>
    </w:lvl>
    <w:lvl w:ilvl="4">
      <w:numFmt w:val="bullet"/>
      <w:lvlText w:val="•"/>
      <w:lvlJc w:val="left"/>
      <w:pPr>
        <w:ind w:left="4280" w:hanging="838"/>
      </w:pPr>
    </w:lvl>
    <w:lvl w:ilvl="5">
      <w:numFmt w:val="bullet"/>
      <w:lvlText w:val="•"/>
      <w:lvlJc w:val="left"/>
      <w:pPr>
        <w:ind w:left="5231" w:hanging="838"/>
      </w:pPr>
    </w:lvl>
    <w:lvl w:ilvl="6">
      <w:numFmt w:val="bullet"/>
      <w:lvlText w:val="•"/>
      <w:lvlJc w:val="left"/>
      <w:pPr>
        <w:ind w:left="6182" w:hanging="838"/>
      </w:pPr>
    </w:lvl>
    <w:lvl w:ilvl="7">
      <w:numFmt w:val="bullet"/>
      <w:lvlText w:val="•"/>
      <w:lvlJc w:val="left"/>
      <w:pPr>
        <w:ind w:left="7133" w:hanging="838"/>
      </w:pPr>
    </w:lvl>
    <w:lvl w:ilvl="8">
      <w:numFmt w:val="bullet"/>
      <w:lvlText w:val="•"/>
      <w:lvlJc w:val="left"/>
      <w:pPr>
        <w:ind w:left="8084" w:hanging="838"/>
      </w:pPr>
    </w:lvl>
  </w:abstractNum>
  <w:abstractNum w:abstractNumId="38" w15:restartNumberingAfterBreak="0">
    <w:nsid w:val="00000423"/>
    <w:multiLevelType w:val="multilevel"/>
    <w:tmpl w:val="000008A6"/>
    <w:lvl w:ilvl="0">
      <w:start w:val="3"/>
      <w:numFmt w:val="decimal"/>
      <w:lvlText w:val="%1"/>
      <w:lvlJc w:val="left"/>
      <w:pPr>
        <w:ind w:left="1466" w:hanging="600"/>
      </w:pPr>
    </w:lvl>
    <w:lvl w:ilvl="1">
      <w:start w:val="3"/>
      <w:numFmt w:val="decimal"/>
      <w:lvlText w:val="%1.%2"/>
      <w:lvlJc w:val="left"/>
      <w:pPr>
        <w:ind w:left="1466" w:hanging="600"/>
      </w:pPr>
    </w:lvl>
    <w:lvl w:ilvl="2">
      <w:start w:val="4"/>
      <w:numFmt w:val="decimal"/>
      <w:lvlText w:val="%1.%2.%3."/>
      <w:lvlJc w:val="left"/>
      <w:pPr>
        <w:ind w:left="1466" w:hanging="600"/>
      </w:pPr>
      <w:rPr>
        <w:rFonts w:ascii="Times New Roman" w:hAnsi="Times New Roman" w:cs="Times New Roman"/>
        <w:b w:val="0"/>
        <w:bCs w:val="0"/>
        <w:sz w:val="24"/>
        <w:szCs w:val="24"/>
      </w:rPr>
    </w:lvl>
    <w:lvl w:ilvl="3">
      <w:start w:val="1"/>
      <w:numFmt w:val="decimal"/>
      <w:lvlText w:val="%1.%2.%3.%4."/>
      <w:lvlJc w:val="left"/>
      <w:pPr>
        <w:ind w:left="158" w:hanging="799"/>
      </w:pPr>
      <w:rPr>
        <w:rFonts w:ascii="Times New Roman" w:hAnsi="Times New Roman" w:cs="Times New Roman"/>
        <w:b w:val="0"/>
        <w:bCs w:val="0"/>
        <w:sz w:val="24"/>
        <w:szCs w:val="24"/>
      </w:rPr>
    </w:lvl>
    <w:lvl w:ilvl="4">
      <w:numFmt w:val="bullet"/>
      <w:lvlText w:val="•"/>
      <w:lvlJc w:val="left"/>
      <w:pPr>
        <w:ind w:left="4320" w:hanging="799"/>
      </w:pPr>
    </w:lvl>
    <w:lvl w:ilvl="5">
      <w:numFmt w:val="bullet"/>
      <w:lvlText w:val="•"/>
      <w:lvlJc w:val="left"/>
      <w:pPr>
        <w:ind w:left="5271" w:hanging="799"/>
      </w:pPr>
    </w:lvl>
    <w:lvl w:ilvl="6">
      <w:numFmt w:val="bullet"/>
      <w:lvlText w:val="•"/>
      <w:lvlJc w:val="left"/>
      <w:pPr>
        <w:ind w:left="6222" w:hanging="799"/>
      </w:pPr>
    </w:lvl>
    <w:lvl w:ilvl="7">
      <w:numFmt w:val="bullet"/>
      <w:lvlText w:val="•"/>
      <w:lvlJc w:val="left"/>
      <w:pPr>
        <w:ind w:left="7173" w:hanging="799"/>
      </w:pPr>
    </w:lvl>
    <w:lvl w:ilvl="8">
      <w:numFmt w:val="bullet"/>
      <w:lvlText w:val="•"/>
      <w:lvlJc w:val="left"/>
      <w:pPr>
        <w:ind w:left="8124" w:hanging="799"/>
      </w:pPr>
    </w:lvl>
  </w:abstractNum>
  <w:abstractNum w:abstractNumId="39" w15:restartNumberingAfterBreak="0">
    <w:nsid w:val="00000424"/>
    <w:multiLevelType w:val="multilevel"/>
    <w:tmpl w:val="000008A7"/>
    <w:lvl w:ilvl="0">
      <w:numFmt w:val="bullet"/>
      <w:lvlText w:val="-"/>
      <w:lvlJc w:val="left"/>
      <w:pPr>
        <w:ind w:left="145" w:hanging="140"/>
      </w:pPr>
      <w:rPr>
        <w:rFonts w:ascii="Times New Roman" w:hAnsi="Times New Roman" w:cs="Times New Roman"/>
        <w:b w:val="0"/>
        <w:bCs w:val="0"/>
        <w:sz w:val="24"/>
        <w:szCs w:val="24"/>
      </w:rPr>
    </w:lvl>
    <w:lvl w:ilvl="1">
      <w:numFmt w:val="bullet"/>
      <w:lvlText w:val="-"/>
      <w:lvlJc w:val="left"/>
      <w:pPr>
        <w:ind w:left="158" w:hanging="164"/>
      </w:pPr>
      <w:rPr>
        <w:rFonts w:ascii="Times New Roman" w:hAnsi="Times New Roman" w:cs="Times New Roman"/>
        <w:b w:val="0"/>
        <w:bCs w:val="0"/>
        <w:sz w:val="24"/>
        <w:szCs w:val="24"/>
      </w:rPr>
    </w:lvl>
    <w:lvl w:ilvl="2">
      <w:numFmt w:val="bullet"/>
      <w:lvlText w:val="•"/>
      <w:lvlJc w:val="left"/>
      <w:pPr>
        <w:ind w:left="1159" w:hanging="164"/>
      </w:pPr>
    </w:lvl>
    <w:lvl w:ilvl="3">
      <w:numFmt w:val="bullet"/>
      <w:lvlText w:val="•"/>
      <w:lvlJc w:val="left"/>
      <w:pPr>
        <w:ind w:left="2160" w:hanging="164"/>
      </w:pPr>
    </w:lvl>
    <w:lvl w:ilvl="4">
      <w:numFmt w:val="bullet"/>
      <w:lvlText w:val="•"/>
      <w:lvlJc w:val="left"/>
      <w:pPr>
        <w:ind w:left="3161" w:hanging="164"/>
      </w:pPr>
    </w:lvl>
    <w:lvl w:ilvl="5">
      <w:numFmt w:val="bullet"/>
      <w:lvlText w:val="•"/>
      <w:lvlJc w:val="left"/>
      <w:pPr>
        <w:ind w:left="4161" w:hanging="164"/>
      </w:pPr>
    </w:lvl>
    <w:lvl w:ilvl="6">
      <w:numFmt w:val="bullet"/>
      <w:lvlText w:val="•"/>
      <w:lvlJc w:val="left"/>
      <w:pPr>
        <w:ind w:left="5162" w:hanging="164"/>
      </w:pPr>
    </w:lvl>
    <w:lvl w:ilvl="7">
      <w:numFmt w:val="bullet"/>
      <w:lvlText w:val="•"/>
      <w:lvlJc w:val="left"/>
      <w:pPr>
        <w:ind w:left="6163" w:hanging="164"/>
      </w:pPr>
    </w:lvl>
    <w:lvl w:ilvl="8">
      <w:numFmt w:val="bullet"/>
      <w:lvlText w:val="•"/>
      <w:lvlJc w:val="left"/>
      <w:pPr>
        <w:ind w:left="7164" w:hanging="164"/>
      </w:pPr>
    </w:lvl>
  </w:abstractNum>
  <w:abstractNum w:abstractNumId="40" w15:restartNumberingAfterBreak="0">
    <w:nsid w:val="00000425"/>
    <w:multiLevelType w:val="multilevel"/>
    <w:tmpl w:val="000008A8"/>
    <w:lvl w:ilvl="0">
      <w:start w:val="3"/>
      <w:numFmt w:val="decimal"/>
      <w:lvlText w:val="%1"/>
      <w:lvlJc w:val="left"/>
      <w:pPr>
        <w:ind w:left="1446" w:hanging="600"/>
      </w:pPr>
    </w:lvl>
    <w:lvl w:ilvl="1">
      <w:start w:val="3"/>
      <w:numFmt w:val="decimal"/>
      <w:lvlText w:val="%1.%2"/>
      <w:lvlJc w:val="left"/>
      <w:pPr>
        <w:ind w:left="1446" w:hanging="600"/>
      </w:pPr>
    </w:lvl>
    <w:lvl w:ilvl="2">
      <w:start w:val="5"/>
      <w:numFmt w:val="decimal"/>
      <w:lvlText w:val="%1.%2.%3."/>
      <w:lvlJc w:val="left"/>
      <w:pPr>
        <w:ind w:left="1446" w:hanging="600"/>
      </w:pPr>
      <w:rPr>
        <w:rFonts w:ascii="Times New Roman" w:hAnsi="Times New Roman" w:cs="Times New Roman"/>
        <w:b w:val="0"/>
        <w:bCs w:val="0"/>
        <w:sz w:val="24"/>
        <w:szCs w:val="24"/>
      </w:rPr>
    </w:lvl>
    <w:lvl w:ilvl="3">
      <w:start w:val="1"/>
      <w:numFmt w:val="decimal"/>
      <w:lvlText w:val="%1.%2.%3.%4."/>
      <w:lvlJc w:val="left"/>
      <w:pPr>
        <w:ind w:left="138" w:hanging="780"/>
      </w:pPr>
      <w:rPr>
        <w:rFonts w:ascii="Times New Roman" w:hAnsi="Times New Roman" w:cs="Times New Roman"/>
        <w:b w:val="0"/>
        <w:bCs w:val="0"/>
        <w:sz w:val="24"/>
        <w:szCs w:val="24"/>
      </w:rPr>
    </w:lvl>
    <w:lvl w:ilvl="4">
      <w:numFmt w:val="bullet"/>
      <w:lvlText w:val="•"/>
      <w:lvlJc w:val="left"/>
      <w:pPr>
        <w:ind w:left="4300" w:hanging="780"/>
      </w:pPr>
    </w:lvl>
    <w:lvl w:ilvl="5">
      <w:numFmt w:val="bullet"/>
      <w:lvlText w:val="•"/>
      <w:lvlJc w:val="left"/>
      <w:pPr>
        <w:ind w:left="5251" w:hanging="780"/>
      </w:pPr>
    </w:lvl>
    <w:lvl w:ilvl="6">
      <w:numFmt w:val="bullet"/>
      <w:lvlText w:val="•"/>
      <w:lvlJc w:val="left"/>
      <w:pPr>
        <w:ind w:left="6202" w:hanging="780"/>
      </w:pPr>
    </w:lvl>
    <w:lvl w:ilvl="7">
      <w:numFmt w:val="bullet"/>
      <w:lvlText w:val="•"/>
      <w:lvlJc w:val="left"/>
      <w:pPr>
        <w:ind w:left="7153" w:hanging="780"/>
      </w:pPr>
    </w:lvl>
    <w:lvl w:ilvl="8">
      <w:numFmt w:val="bullet"/>
      <w:lvlText w:val="•"/>
      <w:lvlJc w:val="left"/>
      <w:pPr>
        <w:ind w:left="8104" w:hanging="780"/>
      </w:pPr>
    </w:lvl>
  </w:abstractNum>
  <w:abstractNum w:abstractNumId="41" w15:restartNumberingAfterBreak="0">
    <w:nsid w:val="00000426"/>
    <w:multiLevelType w:val="multilevel"/>
    <w:tmpl w:val="000008A9"/>
    <w:lvl w:ilvl="0">
      <w:start w:val="1"/>
      <w:numFmt w:val="decimal"/>
      <w:lvlText w:val="%1."/>
      <w:lvlJc w:val="left"/>
      <w:pPr>
        <w:ind w:left="118" w:hanging="245"/>
      </w:pPr>
      <w:rPr>
        <w:rFonts w:ascii="Times New Roman" w:hAnsi="Times New Roman" w:cs="Times New Roman"/>
        <w:b w:val="0"/>
        <w:bCs w:val="0"/>
        <w:sz w:val="24"/>
        <w:szCs w:val="24"/>
      </w:rPr>
    </w:lvl>
    <w:lvl w:ilvl="1">
      <w:numFmt w:val="bullet"/>
      <w:lvlText w:val="•"/>
      <w:lvlJc w:val="left"/>
      <w:pPr>
        <w:ind w:left="1105" w:hanging="245"/>
      </w:pPr>
    </w:lvl>
    <w:lvl w:ilvl="2">
      <w:numFmt w:val="bullet"/>
      <w:lvlText w:val="•"/>
      <w:lvlJc w:val="left"/>
      <w:pPr>
        <w:ind w:left="2092" w:hanging="245"/>
      </w:pPr>
    </w:lvl>
    <w:lvl w:ilvl="3">
      <w:numFmt w:val="bullet"/>
      <w:lvlText w:val="•"/>
      <w:lvlJc w:val="left"/>
      <w:pPr>
        <w:ind w:left="3079" w:hanging="245"/>
      </w:pPr>
    </w:lvl>
    <w:lvl w:ilvl="4">
      <w:numFmt w:val="bullet"/>
      <w:lvlText w:val="•"/>
      <w:lvlJc w:val="left"/>
      <w:pPr>
        <w:ind w:left="4065" w:hanging="245"/>
      </w:pPr>
    </w:lvl>
    <w:lvl w:ilvl="5">
      <w:numFmt w:val="bullet"/>
      <w:lvlText w:val="•"/>
      <w:lvlJc w:val="left"/>
      <w:pPr>
        <w:ind w:left="5052" w:hanging="245"/>
      </w:pPr>
    </w:lvl>
    <w:lvl w:ilvl="6">
      <w:numFmt w:val="bullet"/>
      <w:lvlText w:val="•"/>
      <w:lvlJc w:val="left"/>
      <w:pPr>
        <w:ind w:left="6039" w:hanging="245"/>
      </w:pPr>
    </w:lvl>
    <w:lvl w:ilvl="7">
      <w:numFmt w:val="bullet"/>
      <w:lvlText w:val="•"/>
      <w:lvlJc w:val="left"/>
      <w:pPr>
        <w:ind w:left="7026" w:hanging="245"/>
      </w:pPr>
    </w:lvl>
    <w:lvl w:ilvl="8">
      <w:numFmt w:val="bullet"/>
      <w:lvlText w:val="•"/>
      <w:lvlJc w:val="left"/>
      <w:pPr>
        <w:ind w:left="8012" w:hanging="245"/>
      </w:pPr>
    </w:lvl>
  </w:abstractNum>
  <w:abstractNum w:abstractNumId="42" w15:restartNumberingAfterBreak="0">
    <w:nsid w:val="00000427"/>
    <w:multiLevelType w:val="multilevel"/>
    <w:tmpl w:val="000008AA"/>
    <w:lvl w:ilvl="0">
      <w:start w:val="3"/>
      <w:numFmt w:val="decimal"/>
      <w:lvlText w:val="%1"/>
      <w:lvlJc w:val="left"/>
      <w:pPr>
        <w:ind w:left="1426" w:hanging="600"/>
      </w:pPr>
    </w:lvl>
    <w:lvl w:ilvl="1">
      <w:start w:val="3"/>
      <w:numFmt w:val="decimal"/>
      <w:lvlText w:val="%1.%2"/>
      <w:lvlJc w:val="left"/>
      <w:pPr>
        <w:ind w:left="1426" w:hanging="600"/>
      </w:pPr>
    </w:lvl>
    <w:lvl w:ilvl="2">
      <w:start w:val="6"/>
      <w:numFmt w:val="decimal"/>
      <w:lvlText w:val="%1.%2.%3."/>
      <w:lvlJc w:val="left"/>
      <w:pPr>
        <w:ind w:left="1426" w:hanging="600"/>
      </w:pPr>
      <w:rPr>
        <w:rFonts w:ascii="Times New Roman" w:hAnsi="Times New Roman" w:cs="Times New Roman"/>
        <w:b w:val="0"/>
        <w:bCs w:val="0"/>
        <w:sz w:val="24"/>
        <w:szCs w:val="24"/>
      </w:rPr>
    </w:lvl>
    <w:lvl w:ilvl="3">
      <w:start w:val="1"/>
      <w:numFmt w:val="decimal"/>
      <w:lvlText w:val="%1.%2.%3.%4."/>
      <w:lvlJc w:val="left"/>
      <w:pPr>
        <w:ind w:left="118" w:hanging="790"/>
      </w:pPr>
      <w:rPr>
        <w:rFonts w:ascii="Times New Roman" w:hAnsi="Times New Roman" w:cs="Times New Roman"/>
        <w:b w:val="0"/>
        <w:bCs w:val="0"/>
        <w:sz w:val="24"/>
        <w:szCs w:val="24"/>
      </w:rPr>
    </w:lvl>
    <w:lvl w:ilvl="4">
      <w:numFmt w:val="bullet"/>
      <w:lvlText w:val="•"/>
      <w:lvlJc w:val="left"/>
      <w:pPr>
        <w:ind w:left="4280" w:hanging="790"/>
      </w:pPr>
    </w:lvl>
    <w:lvl w:ilvl="5">
      <w:numFmt w:val="bullet"/>
      <w:lvlText w:val="•"/>
      <w:lvlJc w:val="left"/>
      <w:pPr>
        <w:ind w:left="5231" w:hanging="790"/>
      </w:pPr>
    </w:lvl>
    <w:lvl w:ilvl="6">
      <w:numFmt w:val="bullet"/>
      <w:lvlText w:val="•"/>
      <w:lvlJc w:val="left"/>
      <w:pPr>
        <w:ind w:left="6182" w:hanging="790"/>
      </w:pPr>
    </w:lvl>
    <w:lvl w:ilvl="7">
      <w:numFmt w:val="bullet"/>
      <w:lvlText w:val="•"/>
      <w:lvlJc w:val="left"/>
      <w:pPr>
        <w:ind w:left="7133" w:hanging="790"/>
      </w:pPr>
    </w:lvl>
    <w:lvl w:ilvl="8">
      <w:numFmt w:val="bullet"/>
      <w:lvlText w:val="•"/>
      <w:lvlJc w:val="left"/>
      <w:pPr>
        <w:ind w:left="8084" w:hanging="790"/>
      </w:pPr>
    </w:lvl>
  </w:abstractNum>
  <w:abstractNum w:abstractNumId="43" w15:restartNumberingAfterBreak="0">
    <w:nsid w:val="00000428"/>
    <w:multiLevelType w:val="multilevel"/>
    <w:tmpl w:val="000008AB"/>
    <w:lvl w:ilvl="0">
      <w:start w:val="3"/>
      <w:numFmt w:val="decimal"/>
      <w:lvlText w:val="%1"/>
      <w:lvlJc w:val="left"/>
      <w:pPr>
        <w:ind w:left="1426" w:hanging="600"/>
      </w:pPr>
    </w:lvl>
    <w:lvl w:ilvl="1">
      <w:start w:val="3"/>
      <w:numFmt w:val="decimal"/>
      <w:lvlText w:val="%1.%2"/>
      <w:lvlJc w:val="left"/>
      <w:pPr>
        <w:ind w:left="1426" w:hanging="600"/>
      </w:pPr>
    </w:lvl>
    <w:lvl w:ilvl="2">
      <w:start w:val="7"/>
      <w:numFmt w:val="decimal"/>
      <w:lvlText w:val="%1.%2.%3."/>
      <w:lvlJc w:val="left"/>
      <w:pPr>
        <w:ind w:left="1426" w:hanging="600"/>
      </w:pPr>
      <w:rPr>
        <w:rFonts w:ascii="Times New Roman" w:hAnsi="Times New Roman" w:cs="Times New Roman"/>
        <w:b w:val="0"/>
        <w:bCs w:val="0"/>
        <w:sz w:val="24"/>
        <w:szCs w:val="24"/>
      </w:rPr>
    </w:lvl>
    <w:lvl w:ilvl="3">
      <w:start w:val="1"/>
      <w:numFmt w:val="decimal"/>
      <w:lvlText w:val="%1.%2.%3.%4."/>
      <w:lvlJc w:val="left"/>
      <w:pPr>
        <w:ind w:left="118" w:hanging="790"/>
      </w:pPr>
      <w:rPr>
        <w:rFonts w:ascii="Times New Roman" w:hAnsi="Times New Roman" w:cs="Times New Roman"/>
        <w:b w:val="0"/>
        <w:bCs w:val="0"/>
        <w:sz w:val="24"/>
        <w:szCs w:val="24"/>
      </w:rPr>
    </w:lvl>
    <w:lvl w:ilvl="4">
      <w:numFmt w:val="bullet"/>
      <w:lvlText w:val="•"/>
      <w:lvlJc w:val="left"/>
      <w:pPr>
        <w:ind w:left="4280" w:hanging="790"/>
      </w:pPr>
    </w:lvl>
    <w:lvl w:ilvl="5">
      <w:numFmt w:val="bullet"/>
      <w:lvlText w:val="•"/>
      <w:lvlJc w:val="left"/>
      <w:pPr>
        <w:ind w:left="5231" w:hanging="790"/>
      </w:pPr>
    </w:lvl>
    <w:lvl w:ilvl="6">
      <w:numFmt w:val="bullet"/>
      <w:lvlText w:val="•"/>
      <w:lvlJc w:val="left"/>
      <w:pPr>
        <w:ind w:left="6182" w:hanging="790"/>
      </w:pPr>
    </w:lvl>
    <w:lvl w:ilvl="7">
      <w:numFmt w:val="bullet"/>
      <w:lvlText w:val="•"/>
      <w:lvlJc w:val="left"/>
      <w:pPr>
        <w:ind w:left="7133" w:hanging="790"/>
      </w:pPr>
    </w:lvl>
    <w:lvl w:ilvl="8">
      <w:numFmt w:val="bullet"/>
      <w:lvlText w:val="•"/>
      <w:lvlJc w:val="left"/>
      <w:pPr>
        <w:ind w:left="8084" w:hanging="790"/>
      </w:pPr>
    </w:lvl>
  </w:abstractNum>
  <w:abstractNum w:abstractNumId="44" w15:restartNumberingAfterBreak="0">
    <w:nsid w:val="00000429"/>
    <w:multiLevelType w:val="multilevel"/>
    <w:tmpl w:val="000008AC"/>
    <w:lvl w:ilvl="0">
      <w:start w:val="3"/>
      <w:numFmt w:val="decimal"/>
      <w:lvlText w:val="%1"/>
      <w:lvlJc w:val="left"/>
      <w:pPr>
        <w:ind w:left="1426" w:hanging="600"/>
      </w:pPr>
    </w:lvl>
    <w:lvl w:ilvl="1">
      <w:start w:val="3"/>
      <w:numFmt w:val="decimal"/>
      <w:lvlText w:val="%1.%2"/>
      <w:lvlJc w:val="left"/>
      <w:pPr>
        <w:ind w:left="1426" w:hanging="600"/>
      </w:pPr>
    </w:lvl>
    <w:lvl w:ilvl="2">
      <w:start w:val="8"/>
      <w:numFmt w:val="decimal"/>
      <w:lvlText w:val="%1.%2.%3."/>
      <w:lvlJc w:val="left"/>
      <w:pPr>
        <w:ind w:left="1426" w:hanging="600"/>
      </w:pPr>
      <w:rPr>
        <w:rFonts w:ascii="Times New Roman" w:hAnsi="Times New Roman" w:cs="Times New Roman"/>
        <w:b w:val="0"/>
        <w:bCs w:val="0"/>
        <w:sz w:val="24"/>
        <w:szCs w:val="24"/>
      </w:rPr>
    </w:lvl>
    <w:lvl w:ilvl="3">
      <w:start w:val="1"/>
      <w:numFmt w:val="decimal"/>
      <w:lvlText w:val="%1.%2.%3.%4."/>
      <w:lvlJc w:val="left"/>
      <w:pPr>
        <w:ind w:left="118" w:hanging="797"/>
      </w:pPr>
      <w:rPr>
        <w:rFonts w:ascii="Times New Roman" w:hAnsi="Times New Roman" w:cs="Times New Roman"/>
        <w:b w:val="0"/>
        <w:bCs w:val="0"/>
        <w:sz w:val="24"/>
        <w:szCs w:val="24"/>
      </w:rPr>
    </w:lvl>
    <w:lvl w:ilvl="4">
      <w:numFmt w:val="bullet"/>
      <w:lvlText w:val="•"/>
      <w:lvlJc w:val="left"/>
      <w:pPr>
        <w:ind w:left="4280" w:hanging="797"/>
      </w:pPr>
    </w:lvl>
    <w:lvl w:ilvl="5">
      <w:numFmt w:val="bullet"/>
      <w:lvlText w:val="•"/>
      <w:lvlJc w:val="left"/>
      <w:pPr>
        <w:ind w:left="5231" w:hanging="797"/>
      </w:pPr>
    </w:lvl>
    <w:lvl w:ilvl="6">
      <w:numFmt w:val="bullet"/>
      <w:lvlText w:val="•"/>
      <w:lvlJc w:val="left"/>
      <w:pPr>
        <w:ind w:left="6182" w:hanging="797"/>
      </w:pPr>
    </w:lvl>
    <w:lvl w:ilvl="7">
      <w:numFmt w:val="bullet"/>
      <w:lvlText w:val="•"/>
      <w:lvlJc w:val="left"/>
      <w:pPr>
        <w:ind w:left="7133" w:hanging="797"/>
      </w:pPr>
    </w:lvl>
    <w:lvl w:ilvl="8">
      <w:numFmt w:val="bullet"/>
      <w:lvlText w:val="•"/>
      <w:lvlJc w:val="left"/>
      <w:pPr>
        <w:ind w:left="8084" w:hanging="797"/>
      </w:pPr>
    </w:lvl>
  </w:abstractNum>
  <w:abstractNum w:abstractNumId="45" w15:restartNumberingAfterBreak="0">
    <w:nsid w:val="0000042A"/>
    <w:multiLevelType w:val="multilevel"/>
    <w:tmpl w:val="000008AD"/>
    <w:lvl w:ilvl="0">
      <w:start w:val="1"/>
      <w:numFmt w:val="decimal"/>
      <w:lvlText w:val="%1."/>
      <w:lvlJc w:val="left"/>
      <w:pPr>
        <w:ind w:left="158" w:hanging="271"/>
      </w:pPr>
      <w:rPr>
        <w:rFonts w:ascii="Times New Roman" w:hAnsi="Times New Roman" w:cs="Times New Roman"/>
        <w:b w:val="0"/>
        <w:bCs w:val="0"/>
        <w:sz w:val="24"/>
        <w:szCs w:val="24"/>
      </w:rPr>
    </w:lvl>
    <w:lvl w:ilvl="1">
      <w:numFmt w:val="bullet"/>
      <w:lvlText w:val="•"/>
      <w:lvlJc w:val="left"/>
      <w:pPr>
        <w:ind w:left="1145" w:hanging="271"/>
      </w:pPr>
    </w:lvl>
    <w:lvl w:ilvl="2">
      <w:numFmt w:val="bullet"/>
      <w:lvlText w:val="•"/>
      <w:lvlJc w:val="left"/>
      <w:pPr>
        <w:ind w:left="2132" w:hanging="271"/>
      </w:pPr>
    </w:lvl>
    <w:lvl w:ilvl="3">
      <w:numFmt w:val="bullet"/>
      <w:lvlText w:val="•"/>
      <w:lvlJc w:val="left"/>
      <w:pPr>
        <w:ind w:left="3119" w:hanging="271"/>
      </w:pPr>
    </w:lvl>
    <w:lvl w:ilvl="4">
      <w:numFmt w:val="bullet"/>
      <w:lvlText w:val="•"/>
      <w:lvlJc w:val="left"/>
      <w:pPr>
        <w:ind w:left="4105" w:hanging="271"/>
      </w:pPr>
    </w:lvl>
    <w:lvl w:ilvl="5">
      <w:numFmt w:val="bullet"/>
      <w:lvlText w:val="•"/>
      <w:lvlJc w:val="left"/>
      <w:pPr>
        <w:ind w:left="5092" w:hanging="271"/>
      </w:pPr>
    </w:lvl>
    <w:lvl w:ilvl="6">
      <w:numFmt w:val="bullet"/>
      <w:lvlText w:val="•"/>
      <w:lvlJc w:val="left"/>
      <w:pPr>
        <w:ind w:left="6079" w:hanging="271"/>
      </w:pPr>
    </w:lvl>
    <w:lvl w:ilvl="7">
      <w:numFmt w:val="bullet"/>
      <w:lvlText w:val="•"/>
      <w:lvlJc w:val="left"/>
      <w:pPr>
        <w:ind w:left="7066" w:hanging="271"/>
      </w:pPr>
    </w:lvl>
    <w:lvl w:ilvl="8">
      <w:numFmt w:val="bullet"/>
      <w:lvlText w:val="•"/>
      <w:lvlJc w:val="left"/>
      <w:pPr>
        <w:ind w:left="8052" w:hanging="271"/>
      </w:pPr>
    </w:lvl>
  </w:abstractNum>
  <w:abstractNum w:abstractNumId="46" w15:restartNumberingAfterBreak="0">
    <w:nsid w:val="0000042B"/>
    <w:multiLevelType w:val="multilevel"/>
    <w:tmpl w:val="000008AE"/>
    <w:lvl w:ilvl="0">
      <w:start w:val="1"/>
      <w:numFmt w:val="decimal"/>
      <w:lvlText w:val="%1."/>
      <w:lvlJc w:val="left"/>
      <w:pPr>
        <w:ind w:left="118" w:hanging="243"/>
      </w:pPr>
      <w:rPr>
        <w:rFonts w:ascii="Times New Roman" w:hAnsi="Times New Roman" w:cs="Times New Roman"/>
        <w:b w:val="0"/>
        <w:bCs w:val="0"/>
        <w:sz w:val="24"/>
        <w:szCs w:val="24"/>
      </w:rPr>
    </w:lvl>
    <w:lvl w:ilvl="1">
      <w:numFmt w:val="bullet"/>
      <w:lvlText w:val="•"/>
      <w:lvlJc w:val="left"/>
      <w:pPr>
        <w:ind w:left="1105" w:hanging="243"/>
      </w:pPr>
    </w:lvl>
    <w:lvl w:ilvl="2">
      <w:numFmt w:val="bullet"/>
      <w:lvlText w:val="•"/>
      <w:lvlJc w:val="left"/>
      <w:pPr>
        <w:ind w:left="2092" w:hanging="243"/>
      </w:pPr>
    </w:lvl>
    <w:lvl w:ilvl="3">
      <w:numFmt w:val="bullet"/>
      <w:lvlText w:val="•"/>
      <w:lvlJc w:val="left"/>
      <w:pPr>
        <w:ind w:left="3079" w:hanging="243"/>
      </w:pPr>
    </w:lvl>
    <w:lvl w:ilvl="4">
      <w:numFmt w:val="bullet"/>
      <w:lvlText w:val="•"/>
      <w:lvlJc w:val="left"/>
      <w:pPr>
        <w:ind w:left="4065" w:hanging="243"/>
      </w:pPr>
    </w:lvl>
    <w:lvl w:ilvl="5">
      <w:numFmt w:val="bullet"/>
      <w:lvlText w:val="•"/>
      <w:lvlJc w:val="left"/>
      <w:pPr>
        <w:ind w:left="5052" w:hanging="243"/>
      </w:pPr>
    </w:lvl>
    <w:lvl w:ilvl="6">
      <w:numFmt w:val="bullet"/>
      <w:lvlText w:val="•"/>
      <w:lvlJc w:val="left"/>
      <w:pPr>
        <w:ind w:left="6039" w:hanging="243"/>
      </w:pPr>
    </w:lvl>
    <w:lvl w:ilvl="7">
      <w:numFmt w:val="bullet"/>
      <w:lvlText w:val="•"/>
      <w:lvlJc w:val="left"/>
      <w:pPr>
        <w:ind w:left="7026" w:hanging="243"/>
      </w:pPr>
    </w:lvl>
    <w:lvl w:ilvl="8">
      <w:numFmt w:val="bullet"/>
      <w:lvlText w:val="•"/>
      <w:lvlJc w:val="left"/>
      <w:pPr>
        <w:ind w:left="8012" w:hanging="243"/>
      </w:pPr>
    </w:lvl>
  </w:abstractNum>
  <w:abstractNum w:abstractNumId="47" w15:restartNumberingAfterBreak="0">
    <w:nsid w:val="0000042C"/>
    <w:multiLevelType w:val="multilevel"/>
    <w:tmpl w:val="000008AF"/>
    <w:lvl w:ilvl="0">
      <w:start w:val="3"/>
      <w:numFmt w:val="decimal"/>
      <w:lvlText w:val="%1"/>
      <w:lvlJc w:val="left"/>
      <w:pPr>
        <w:ind w:left="1246" w:hanging="420"/>
      </w:pPr>
    </w:lvl>
    <w:lvl w:ilvl="1">
      <w:start w:val="4"/>
      <w:numFmt w:val="decimal"/>
      <w:lvlText w:val="%1.%2."/>
      <w:lvlJc w:val="left"/>
      <w:pPr>
        <w:ind w:left="1246" w:hanging="420"/>
      </w:pPr>
      <w:rPr>
        <w:rFonts w:ascii="Times New Roman" w:hAnsi="Times New Roman" w:cs="Times New Roman"/>
        <w:b w:val="0"/>
        <w:bCs w:val="0"/>
        <w:sz w:val="24"/>
        <w:szCs w:val="24"/>
      </w:rPr>
    </w:lvl>
    <w:lvl w:ilvl="2">
      <w:start w:val="1"/>
      <w:numFmt w:val="decimal"/>
      <w:lvlText w:val="%1.%2.%3."/>
      <w:lvlJc w:val="left"/>
      <w:pPr>
        <w:ind w:left="1426" w:hanging="600"/>
      </w:pPr>
      <w:rPr>
        <w:rFonts w:ascii="Times New Roman" w:hAnsi="Times New Roman" w:cs="Times New Roman"/>
        <w:b w:val="0"/>
        <w:bCs w:val="0"/>
        <w:sz w:val="24"/>
        <w:szCs w:val="24"/>
      </w:rPr>
    </w:lvl>
    <w:lvl w:ilvl="3">
      <w:start w:val="1"/>
      <w:numFmt w:val="decimal"/>
      <w:lvlText w:val="%1.%2.%3.%4."/>
      <w:lvlJc w:val="left"/>
      <w:pPr>
        <w:ind w:left="118" w:hanging="804"/>
      </w:pPr>
      <w:rPr>
        <w:rFonts w:ascii="Times New Roman" w:hAnsi="Times New Roman" w:cs="Times New Roman"/>
        <w:b w:val="0"/>
        <w:bCs w:val="0"/>
        <w:sz w:val="24"/>
        <w:szCs w:val="24"/>
      </w:rPr>
    </w:lvl>
    <w:lvl w:ilvl="4">
      <w:numFmt w:val="bullet"/>
      <w:lvlText w:val="•"/>
      <w:lvlJc w:val="left"/>
      <w:pPr>
        <w:ind w:left="3566" w:hanging="804"/>
      </w:pPr>
    </w:lvl>
    <w:lvl w:ilvl="5">
      <w:numFmt w:val="bullet"/>
      <w:lvlText w:val="•"/>
      <w:lvlJc w:val="left"/>
      <w:pPr>
        <w:ind w:left="4636" w:hanging="804"/>
      </w:pPr>
    </w:lvl>
    <w:lvl w:ilvl="6">
      <w:numFmt w:val="bullet"/>
      <w:lvlText w:val="•"/>
      <w:lvlJc w:val="left"/>
      <w:pPr>
        <w:ind w:left="5706" w:hanging="804"/>
      </w:pPr>
    </w:lvl>
    <w:lvl w:ilvl="7">
      <w:numFmt w:val="bullet"/>
      <w:lvlText w:val="•"/>
      <w:lvlJc w:val="left"/>
      <w:pPr>
        <w:ind w:left="6776" w:hanging="804"/>
      </w:pPr>
    </w:lvl>
    <w:lvl w:ilvl="8">
      <w:numFmt w:val="bullet"/>
      <w:lvlText w:val="•"/>
      <w:lvlJc w:val="left"/>
      <w:pPr>
        <w:ind w:left="7846" w:hanging="804"/>
      </w:pPr>
    </w:lvl>
  </w:abstractNum>
  <w:abstractNum w:abstractNumId="48" w15:restartNumberingAfterBreak="0">
    <w:nsid w:val="0000042D"/>
    <w:multiLevelType w:val="multilevel"/>
    <w:tmpl w:val="000008B0"/>
    <w:lvl w:ilvl="0">
      <w:start w:val="3"/>
      <w:numFmt w:val="decimal"/>
      <w:lvlText w:val="%1"/>
      <w:lvlJc w:val="left"/>
      <w:pPr>
        <w:ind w:left="1426" w:hanging="600"/>
      </w:pPr>
    </w:lvl>
    <w:lvl w:ilvl="1">
      <w:start w:val="4"/>
      <w:numFmt w:val="decimal"/>
      <w:lvlText w:val="%1.%2"/>
      <w:lvlJc w:val="left"/>
      <w:pPr>
        <w:ind w:left="1426" w:hanging="600"/>
      </w:pPr>
    </w:lvl>
    <w:lvl w:ilvl="2">
      <w:start w:val="2"/>
      <w:numFmt w:val="decimal"/>
      <w:lvlText w:val="%1.%2.%3."/>
      <w:lvlJc w:val="left"/>
      <w:pPr>
        <w:ind w:left="1426" w:hanging="600"/>
      </w:pPr>
      <w:rPr>
        <w:rFonts w:ascii="Times New Roman" w:hAnsi="Times New Roman" w:cs="Times New Roman"/>
        <w:b w:val="0"/>
        <w:bCs w:val="0"/>
        <w:sz w:val="24"/>
        <w:szCs w:val="24"/>
      </w:rPr>
    </w:lvl>
    <w:lvl w:ilvl="3">
      <w:start w:val="1"/>
      <w:numFmt w:val="decimal"/>
      <w:lvlText w:val="%1.%2.%3.%4."/>
      <w:lvlJc w:val="left"/>
      <w:pPr>
        <w:ind w:left="118" w:hanging="799"/>
      </w:pPr>
      <w:rPr>
        <w:rFonts w:ascii="Times New Roman" w:hAnsi="Times New Roman" w:cs="Times New Roman"/>
        <w:b w:val="0"/>
        <w:bCs w:val="0"/>
        <w:sz w:val="24"/>
        <w:szCs w:val="24"/>
      </w:rPr>
    </w:lvl>
    <w:lvl w:ilvl="4">
      <w:numFmt w:val="bullet"/>
      <w:lvlText w:val="•"/>
      <w:lvlJc w:val="left"/>
      <w:pPr>
        <w:ind w:left="4280" w:hanging="799"/>
      </w:pPr>
    </w:lvl>
    <w:lvl w:ilvl="5">
      <w:numFmt w:val="bullet"/>
      <w:lvlText w:val="•"/>
      <w:lvlJc w:val="left"/>
      <w:pPr>
        <w:ind w:left="5231" w:hanging="799"/>
      </w:pPr>
    </w:lvl>
    <w:lvl w:ilvl="6">
      <w:numFmt w:val="bullet"/>
      <w:lvlText w:val="•"/>
      <w:lvlJc w:val="left"/>
      <w:pPr>
        <w:ind w:left="6182" w:hanging="799"/>
      </w:pPr>
    </w:lvl>
    <w:lvl w:ilvl="7">
      <w:numFmt w:val="bullet"/>
      <w:lvlText w:val="•"/>
      <w:lvlJc w:val="left"/>
      <w:pPr>
        <w:ind w:left="7133" w:hanging="799"/>
      </w:pPr>
    </w:lvl>
    <w:lvl w:ilvl="8">
      <w:numFmt w:val="bullet"/>
      <w:lvlText w:val="•"/>
      <w:lvlJc w:val="left"/>
      <w:pPr>
        <w:ind w:left="8084" w:hanging="799"/>
      </w:pPr>
    </w:lvl>
  </w:abstractNum>
  <w:abstractNum w:abstractNumId="49" w15:restartNumberingAfterBreak="0">
    <w:nsid w:val="0000042E"/>
    <w:multiLevelType w:val="multilevel"/>
    <w:tmpl w:val="000008B1"/>
    <w:lvl w:ilvl="0">
      <w:start w:val="3"/>
      <w:numFmt w:val="decimal"/>
      <w:lvlText w:val="%1"/>
      <w:lvlJc w:val="left"/>
      <w:pPr>
        <w:ind w:left="1426" w:hanging="600"/>
      </w:pPr>
    </w:lvl>
    <w:lvl w:ilvl="1">
      <w:start w:val="4"/>
      <w:numFmt w:val="decimal"/>
      <w:lvlText w:val="%1.%2"/>
      <w:lvlJc w:val="left"/>
      <w:pPr>
        <w:ind w:left="1426" w:hanging="600"/>
      </w:pPr>
    </w:lvl>
    <w:lvl w:ilvl="2">
      <w:start w:val="3"/>
      <w:numFmt w:val="decimal"/>
      <w:lvlText w:val="%1.%2.%3."/>
      <w:lvlJc w:val="left"/>
      <w:pPr>
        <w:ind w:left="1426" w:hanging="600"/>
      </w:pPr>
      <w:rPr>
        <w:rFonts w:ascii="Times New Roman" w:hAnsi="Times New Roman" w:cs="Times New Roman"/>
        <w:b w:val="0"/>
        <w:bCs w:val="0"/>
        <w:sz w:val="24"/>
        <w:szCs w:val="24"/>
      </w:rPr>
    </w:lvl>
    <w:lvl w:ilvl="3">
      <w:start w:val="1"/>
      <w:numFmt w:val="decimal"/>
      <w:lvlText w:val="%1.%2.%3.%4."/>
      <w:lvlJc w:val="left"/>
      <w:pPr>
        <w:ind w:left="118" w:hanging="787"/>
      </w:pPr>
      <w:rPr>
        <w:rFonts w:ascii="Times New Roman" w:hAnsi="Times New Roman" w:cs="Times New Roman"/>
        <w:b w:val="0"/>
        <w:bCs w:val="0"/>
        <w:sz w:val="24"/>
        <w:szCs w:val="24"/>
      </w:rPr>
    </w:lvl>
    <w:lvl w:ilvl="4">
      <w:numFmt w:val="bullet"/>
      <w:lvlText w:val="•"/>
      <w:lvlJc w:val="left"/>
      <w:pPr>
        <w:ind w:left="4280" w:hanging="787"/>
      </w:pPr>
    </w:lvl>
    <w:lvl w:ilvl="5">
      <w:numFmt w:val="bullet"/>
      <w:lvlText w:val="•"/>
      <w:lvlJc w:val="left"/>
      <w:pPr>
        <w:ind w:left="5231" w:hanging="787"/>
      </w:pPr>
    </w:lvl>
    <w:lvl w:ilvl="6">
      <w:numFmt w:val="bullet"/>
      <w:lvlText w:val="•"/>
      <w:lvlJc w:val="left"/>
      <w:pPr>
        <w:ind w:left="6182" w:hanging="787"/>
      </w:pPr>
    </w:lvl>
    <w:lvl w:ilvl="7">
      <w:numFmt w:val="bullet"/>
      <w:lvlText w:val="•"/>
      <w:lvlJc w:val="left"/>
      <w:pPr>
        <w:ind w:left="7133" w:hanging="787"/>
      </w:pPr>
    </w:lvl>
    <w:lvl w:ilvl="8">
      <w:numFmt w:val="bullet"/>
      <w:lvlText w:val="•"/>
      <w:lvlJc w:val="left"/>
      <w:pPr>
        <w:ind w:left="8084" w:hanging="787"/>
      </w:pPr>
    </w:lvl>
  </w:abstractNum>
  <w:abstractNum w:abstractNumId="50" w15:restartNumberingAfterBreak="0">
    <w:nsid w:val="0000042F"/>
    <w:multiLevelType w:val="multilevel"/>
    <w:tmpl w:val="000008B2"/>
    <w:lvl w:ilvl="0">
      <w:start w:val="1"/>
      <w:numFmt w:val="decimal"/>
      <w:lvlText w:val="%1."/>
      <w:lvlJc w:val="left"/>
      <w:pPr>
        <w:ind w:left="138" w:hanging="271"/>
      </w:pPr>
      <w:rPr>
        <w:rFonts w:ascii="Times New Roman" w:hAnsi="Times New Roman" w:cs="Times New Roman"/>
        <w:b w:val="0"/>
        <w:bCs w:val="0"/>
        <w:sz w:val="24"/>
        <w:szCs w:val="24"/>
      </w:rPr>
    </w:lvl>
    <w:lvl w:ilvl="1">
      <w:numFmt w:val="bullet"/>
      <w:lvlText w:val="•"/>
      <w:lvlJc w:val="left"/>
      <w:pPr>
        <w:ind w:left="1125" w:hanging="271"/>
      </w:pPr>
    </w:lvl>
    <w:lvl w:ilvl="2">
      <w:numFmt w:val="bullet"/>
      <w:lvlText w:val="•"/>
      <w:lvlJc w:val="left"/>
      <w:pPr>
        <w:ind w:left="2112" w:hanging="271"/>
      </w:pPr>
    </w:lvl>
    <w:lvl w:ilvl="3">
      <w:numFmt w:val="bullet"/>
      <w:lvlText w:val="•"/>
      <w:lvlJc w:val="left"/>
      <w:pPr>
        <w:ind w:left="3099" w:hanging="271"/>
      </w:pPr>
    </w:lvl>
    <w:lvl w:ilvl="4">
      <w:numFmt w:val="bullet"/>
      <w:lvlText w:val="•"/>
      <w:lvlJc w:val="left"/>
      <w:pPr>
        <w:ind w:left="4085" w:hanging="271"/>
      </w:pPr>
    </w:lvl>
    <w:lvl w:ilvl="5">
      <w:numFmt w:val="bullet"/>
      <w:lvlText w:val="•"/>
      <w:lvlJc w:val="left"/>
      <w:pPr>
        <w:ind w:left="5072" w:hanging="271"/>
      </w:pPr>
    </w:lvl>
    <w:lvl w:ilvl="6">
      <w:numFmt w:val="bullet"/>
      <w:lvlText w:val="•"/>
      <w:lvlJc w:val="left"/>
      <w:pPr>
        <w:ind w:left="6059" w:hanging="271"/>
      </w:pPr>
    </w:lvl>
    <w:lvl w:ilvl="7">
      <w:numFmt w:val="bullet"/>
      <w:lvlText w:val="•"/>
      <w:lvlJc w:val="left"/>
      <w:pPr>
        <w:ind w:left="7046" w:hanging="271"/>
      </w:pPr>
    </w:lvl>
    <w:lvl w:ilvl="8">
      <w:numFmt w:val="bullet"/>
      <w:lvlText w:val="•"/>
      <w:lvlJc w:val="left"/>
      <w:pPr>
        <w:ind w:left="8032" w:hanging="271"/>
      </w:pPr>
    </w:lvl>
  </w:abstractNum>
  <w:abstractNum w:abstractNumId="51" w15:restartNumberingAfterBreak="0">
    <w:nsid w:val="00000430"/>
    <w:multiLevelType w:val="multilevel"/>
    <w:tmpl w:val="000008B3"/>
    <w:lvl w:ilvl="0">
      <w:start w:val="3"/>
      <w:numFmt w:val="decimal"/>
      <w:lvlText w:val="%1"/>
      <w:lvlJc w:val="left"/>
      <w:pPr>
        <w:ind w:left="1426" w:hanging="600"/>
      </w:pPr>
    </w:lvl>
    <w:lvl w:ilvl="1">
      <w:start w:val="4"/>
      <w:numFmt w:val="decimal"/>
      <w:lvlText w:val="%1.%2"/>
      <w:lvlJc w:val="left"/>
      <w:pPr>
        <w:ind w:left="1426" w:hanging="600"/>
      </w:pPr>
    </w:lvl>
    <w:lvl w:ilvl="2">
      <w:start w:val="4"/>
      <w:numFmt w:val="decimal"/>
      <w:lvlText w:val="%1.%2.%3."/>
      <w:lvlJc w:val="left"/>
      <w:pPr>
        <w:ind w:left="1426" w:hanging="600"/>
      </w:pPr>
      <w:rPr>
        <w:rFonts w:ascii="Times New Roman" w:hAnsi="Times New Roman" w:cs="Times New Roman"/>
        <w:b w:val="0"/>
        <w:bCs w:val="0"/>
        <w:sz w:val="24"/>
        <w:szCs w:val="24"/>
      </w:rPr>
    </w:lvl>
    <w:lvl w:ilvl="3">
      <w:start w:val="1"/>
      <w:numFmt w:val="decimal"/>
      <w:lvlText w:val="%1.%2.%3.%4."/>
      <w:lvlJc w:val="left"/>
      <w:pPr>
        <w:ind w:left="118" w:hanging="816"/>
      </w:pPr>
      <w:rPr>
        <w:rFonts w:ascii="Times New Roman" w:hAnsi="Times New Roman" w:cs="Times New Roman"/>
        <w:b w:val="0"/>
        <w:bCs w:val="0"/>
        <w:sz w:val="24"/>
        <w:szCs w:val="24"/>
      </w:rPr>
    </w:lvl>
    <w:lvl w:ilvl="4">
      <w:numFmt w:val="bullet"/>
      <w:lvlText w:val="•"/>
      <w:lvlJc w:val="left"/>
      <w:pPr>
        <w:ind w:left="4280" w:hanging="816"/>
      </w:pPr>
    </w:lvl>
    <w:lvl w:ilvl="5">
      <w:numFmt w:val="bullet"/>
      <w:lvlText w:val="•"/>
      <w:lvlJc w:val="left"/>
      <w:pPr>
        <w:ind w:left="5231" w:hanging="816"/>
      </w:pPr>
    </w:lvl>
    <w:lvl w:ilvl="6">
      <w:numFmt w:val="bullet"/>
      <w:lvlText w:val="•"/>
      <w:lvlJc w:val="left"/>
      <w:pPr>
        <w:ind w:left="6182" w:hanging="816"/>
      </w:pPr>
    </w:lvl>
    <w:lvl w:ilvl="7">
      <w:numFmt w:val="bullet"/>
      <w:lvlText w:val="•"/>
      <w:lvlJc w:val="left"/>
      <w:pPr>
        <w:ind w:left="7133" w:hanging="816"/>
      </w:pPr>
    </w:lvl>
    <w:lvl w:ilvl="8">
      <w:numFmt w:val="bullet"/>
      <w:lvlText w:val="•"/>
      <w:lvlJc w:val="left"/>
      <w:pPr>
        <w:ind w:left="8084" w:hanging="816"/>
      </w:pPr>
    </w:lvl>
  </w:abstractNum>
  <w:abstractNum w:abstractNumId="52" w15:restartNumberingAfterBreak="0">
    <w:nsid w:val="00000431"/>
    <w:multiLevelType w:val="multilevel"/>
    <w:tmpl w:val="000008B4"/>
    <w:lvl w:ilvl="0">
      <w:start w:val="4"/>
      <w:numFmt w:val="decimal"/>
      <w:lvlText w:val="%1"/>
      <w:lvlJc w:val="left"/>
      <w:pPr>
        <w:ind w:left="1266" w:hanging="420"/>
      </w:pPr>
    </w:lvl>
    <w:lvl w:ilvl="1">
      <w:start w:val="1"/>
      <w:numFmt w:val="decimal"/>
      <w:lvlText w:val="%1.%2."/>
      <w:lvlJc w:val="left"/>
      <w:pPr>
        <w:ind w:left="1266" w:hanging="420"/>
      </w:pPr>
      <w:rPr>
        <w:rFonts w:ascii="Times New Roman" w:hAnsi="Times New Roman" w:cs="Times New Roman"/>
        <w:b w:val="0"/>
        <w:bCs w:val="0"/>
        <w:sz w:val="24"/>
        <w:szCs w:val="24"/>
      </w:rPr>
    </w:lvl>
    <w:lvl w:ilvl="2">
      <w:start w:val="1"/>
      <w:numFmt w:val="decimal"/>
      <w:lvlText w:val="%1.%2.%3."/>
      <w:lvlJc w:val="left"/>
      <w:pPr>
        <w:ind w:left="138" w:hanging="600"/>
      </w:pPr>
      <w:rPr>
        <w:rFonts w:ascii="Times New Roman" w:hAnsi="Times New Roman" w:cs="Times New Roman"/>
        <w:b w:val="0"/>
        <w:bCs w:val="0"/>
        <w:sz w:val="24"/>
        <w:szCs w:val="24"/>
      </w:rPr>
    </w:lvl>
    <w:lvl w:ilvl="3">
      <w:numFmt w:val="bullet"/>
      <w:lvlText w:val="•"/>
      <w:lvlJc w:val="left"/>
      <w:pPr>
        <w:ind w:left="3213" w:hanging="600"/>
      </w:pPr>
    </w:lvl>
    <w:lvl w:ilvl="4">
      <w:numFmt w:val="bullet"/>
      <w:lvlText w:val="•"/>
      <w:lvlJc w:val="left"/>
      <w:pPr>
        <w:ind w:left="4186" w:hanging="600"/>
      </w:pPr>
    </w:lvl>
    <w:lvl w:ilvl="5">
      <w:numFmt w:val="bullet"/>
      <w:lvlText w:val="•"/>
      <w:lvlJc w:val="left"/>
      <w:pPr>
        <w:ind w:left="5159" w:hanging="600"/>
      </w:pPr>
    </w:lvl>
    <w:lvl w:ilvl="6">
      <w:numFmt w:val="bullet"/>
      <w:lvlText w:val="•"/>
      <w:lvlJc w:val="left"/>
      <w:pPr>
        <w:ind w:left="6133" w:hanging="600"/>
      </w:pPr>
    </w:lvl>
    <w:lvl w:ilvl="7">
      <w:numFmt w:val="bullet"/>
      <w:lvlText w:val="•"/>
      <w:lvlJc w:val="left"/>
      <w:pPr>
        <w:ind w:left="7106" w:hanging="600"/>
      </w:pPr>
    </w:lvl>
    <w:lvl w:ilvl="8">
      <w:numFmt w:val="bullet"/>
      <w:lvlText w:val="•"/>
      <w:lvlJc w:val="left"/>
      <w:pPr>
        <w:ind w:left="8079" w:hanging="600"/>
      </w:pPr>
    </w:lvl>
  </w:abstractNum>
  <w:abstractNum w:abstractNumId="53" w15:restartNumberingAfterBreak="0">
    <w:nsid w:val="00000432"/>
    <w:multiLevelType w:val="multilevel"/>
    <w:tmpl w:val="000008B5"/>
    <w:lvl w:ilvl="0">
      <w:start w:val="4"/>
      <w:numFmt w:val="decimal"/>
      <w:lvlText w:val="%1"/>
      <w:lvlJc w:val="left"/>
      <w:pPr>
        <w:ind w:left="1266" w:hanging="420"/>
      </w:pPr>
    </w:lvl>
    <w:lvl w:ilvl="1">
      <w:start w:val="2"/>
      <w:numFmt w:val="decimal"/>
      <w:lvlText w:val="%1.%2."/>
      <w:lvlJc w:val="left"/>
      <w:pPr>
        <w:ind w:left="1266" w:hanging="420"/>
      </w:pPr>
      <w:rPr>
        <w:rFonts w:ascii="Times New Roman" w:hAnsi="Times New Roman" w:cs="Times New Roman"/>
        <w:b w:val="0"/>
        <w:bCs w:val="0"/>
        <w:sz w:val="24"/>
        <w:szCs w:val="24"/>
      </w:rPr>
    </w:lvl>
    <w:lvl w:ilvl="2">
      <w:start w:val="1"/>
      <w:numFmt w:val="decimal"/>
      <w:lvlText w:val="%1.%2.%3."/>
      <w:lvlJc w:val="left"/>
      <w:pPr>
        <w:ind w:left="138" w:hanging="619"/>
      </w:pPr>
      <w:rPr>
        <w:rFonts w:ascii="Times New Roman" w:hAnsi="Times New Roman" w:cs="Times New Roman"/>
        <w:b w:val="0"/>
        <w:bCs w:val="0"/>
        <w:sz w:val="24"/>
        <w:szCs w:val="24"/>
      </w:rPr>
    </w:lvl>
    <w:lvl w:ilvl="3">
      <w:numFmt w:val="bullet"/>
      <w:lvlText w:val="•"/>
      <w:lvlJc w:val="left"/>
      <w:pPr>
        <w:ind w:left="3213" w:hanging="619"/>
      </w:pPr>
    </w:lvl>
    <w:lvl w:ilvl="4">
      <w:numFmt w:val="bullet"/>
      <w:lvlText w:val="•"/>
      <w:lvlJc w:val="left"/>
      <w:pPr>
        <w:ind w:left="4186" w:hanging="619"/>
      </w:pPr>
    </w:lvl>
    <w:lvl w:ilvl="5">
      <w:numFmt w:val="bullet"/>
      <w:lvlText w:val="•"/>
      <w:lvlJc w:val="left"/>
      <w:pPr>
        <w:ind w:left="5159" w:hanging="619"/>
      </w:pPr>
    </w:lvl>
    <w:lvl w:ilvl="6">
      <w:numFmt w:val="bullet"/>
      <w:lvlText w:val="•"/>
      <w:lvlJc w:val="left"/>
      <w:pPr>
        <w:ind w:left="6133" w:hanging="619"/>
      </w:pPr>
    </w:lvl>
    <w:lvl w:ilvl="7">
      <w:numFmt w:val="bullet"/>
      <w:lvlText w:val="•"/>
      <w:lvlJc w:val="left"/>
      <w:pPr>
        <w:ind w:left="7106" w:hanging="619"/>
      </w:pPr>
    </w:lvl>
    <w:lvl w:ilvl="8">
      <w:numFmt w:val="bullet"/>
      <w:lvlText w:val="•"/>
      <w:lvlJc w:val="left"/>
      <w:pPr>
        <w:ind w:left="8079" w:hanging="619"/>
      </w:pPr>
    </w:lvl>
  </w:abstractNum>
  <w:abstractNum w:abstractNumId="54" w15:restartNumberingAfterBreak="0">
    <w:nsid w:val="00000433"/>
    <w:multiLevelType w:val="multilevel"/>
    <w:tmpl w:val="000008B6"/>
    <w:lvl w:ilvl="0">
      <w:start w:val="1"/>
      <w:numFmt w:val="decimal"/>
      <w:lvlText w:val="%1)"/>
      <w:lvlJc w:val="left"/>
      <w:pPr>
        <w:ind w:left="118" w:hanging="271"/>
      </w:pPr>
      <w:rPr>
        <w:rFonts w:ascii="Times New Roman" w:hAnsi="Times New Roman" w:cs="Times New Roman"/>
        <w:b w:val="0"/>
        <w:bCs w:val="0"/>
        <w:sz w:val="24"/>
        <w:szCs w:val="24"/>
      </w:rPr>
    </w:lvl>
    <w:lvl w:ilvl="1">
      <w:numFmt w:val="bullet"/>
      <w:lvlText w:val="•"/>
      <w:lvlJc w:val="left"/>
      <w:pPr>
        <w:ind w:left="1105" w:hanging="271"/>
      </w:pPr>
    </w:lvl>
    <w:lvl w:ilvl="2">
      <w:numFmt w:val="bullet"/>
      <w:lvlText w:val="•"/>
      <w:lvlJc w:val="left"/>
      <w:pPr>
        <w:ind w:left="2092" w:hanging="271"/>
      </w:pPr>
    </w:lvl>
    <w:lvl w:ilvl="3">
      <w:numFmt w:val="bullet"/>
      <w:lvlText w:val="•"/>
      <w:lvlJc w:val="left"/>
      <w:pPr>
        <w:ind w:left="3079" w:hanging="271"/>
      </w:pPr>
    </w:lvl>
    <w:lvl w:ilvl="4">
      <w:numFmt w:val="bullet"/>
      <w:lvlText w:val="•"/>
      <w:lvlJc w:val="left"/>
      <w:pPr>
        <w:ind w:left="4065" w:hanging="271"/>
      </w:pPr>
    </w:lvl>
    <w:lvl w:ilvl="5">
      <w:numFmt w:val="bullet"/>
      <w:lvlText w:val="•"/>
      <w:lvlJc w:val="left"/>
      <w:pPr>
        <w:ind w:left="5052" w:hanging="271"/>
      </w:pPr>
    </w:lvl>
    <w:lvl w:ilvl="6">
      <w:numFmt w:val="bullet"/>
      <w:lvlText w:val="•"/>
      <w:lvlJc w:val="left"/>
      <w:pPr>
        <w:ind w:left="6039" w:hanging="271"/>
      </w:pPr>
    </w:lvl>
    <w:lvl w:ilvl="7">
      <w:numFmt w:val="bullet"/>
      <w:lvlText w:val="•"/>
      <w:lvlJc w:val="left"/>
      <w:pPr>
        <w:ind w:left="7026" w:hanging="271"/>
      </w:pPr>
    </w:lvl>
    <w:lvl w:ilvl="8">
      <w:numFmt w:val="bullet"/>
      <w:lvlText w:val="•"/>
      <w:lvlJc w:val="left"/>
      <w:pPr>
        <w:ind w:left="8012" w:hanging="271"/>
      </w:pPr>
    </w:lvl>
  </w:abstractNum>
  <w:abstractNum w:abstractNumId="55" w15:restartNumberingAfterBreak="0">
    <w:nsid w:val="00000434"/>
    <w:multiLevelType w:val="multilevel"/>
    <w:tmpl w:val="000008B7"/>
    <w:lvl w:ilvl="0">
      <w:start w:val="1"/>
      <w:numFmt w:val="decimal"/>
      <w:lvlText w:val="%1)"/>
      <w:lvlJc w:val="left"/>
      <w:pPr>
        <w:ind w:left="118" w:hanging="291"/>
      </w:pPr>
      <w:rPr>
        <w:rFonts w:ascii="Times New Roman" w:hAnsi="Times New Roman" w:cs="Times New Roman"/>
        <w:b w:val="0"/>
        <w:bCs w:val="0"/>
        <w:sz w:val="24"/>
        <w:szCs w:val="24"/>
      </w:rPr>
    </w:lvl>
    <w:lvl w:ilvl="1">
      <w:numFmt w:val="bullet"/>
      <w:lvlText w:val="•"/>
      <w:lvlJc w:val="left"/>
      <w:pPr>
        <w:ind w:left="1034" w:hanging="291"/>
      </w:pPr>
    </w:lvl>
    <w:lvl w:ilvl="2">
      <w:numFmt w:val="bullet"/>
      <w:lvlText w:val="•"/>
      <w:lvlJc w:val="left"/>
      <w:pPr>
        <w:ind w:left="1950" w:hanging="291"/>
      </w:pPr>
    </w:lvl>
    <w:lvl w:ilvl="3">
      <w:numFmt w:val="bullet"/>
      <w:lvlText w:val="•"/>
      <w:lvlJc w:val="left"/>
      <w:pPr>
        <w:ind w:left="2866" w:hanging="291"/>
      </w:pPr>
    </w:lvl>
    <w:lvl w:ilvl="4">
      <w:numFmt w:val="bullet"/>
      <w:lvlText w:val="•"/>
      <w:lvlJc w:val="left"/>
      <w:pPr>
        <w:ind w:left="3782" w:hanging="291"/>
      </w:pPr>
    </w:lvl>
    <w:lvl w:ilvl="5">
      <w:numFmt w:val="bullet"/>
      <w:lvlText w:val="•"/>
      <w:lvlJc w:val="left"/>
      <w:pPr>
        <w:ind w:left="4698" w:hanging="291"/>
      </w:pPr>
    </w:lvl>
    <w:lvl w:ilvl="6">
      <w:numFmt w:val="bullet"/>
      <w:lvlText w:val="•"/>
      <w:lvlJc w:val="left"/>
      <w:pPr>
        <w:ind w:left="5614" w:hanging="291"/>
      </w:pPr>
    </w:lvl>
    <w:lvl w:ilvl="7">
      <w:numFmt w:val="bullet"/>
      <w:lvlText w:val="•"/>
      <w:lvlJc w:val="left"/>
      <w:pPr>
        <w:ind w:left="6530" w:hanging="291"/>
      </w:pPr>
    </w:lvl>
    <w:lvl w:ilvl="8">
      <w:numFmt w:val="bullet"/>
      <w:lvlText w:val="•"/>
      <w:lvlJc w:val="left"/>
      <w:pPr>
        <w:ind w:left="7446" w:hanging="291"/>
      </w:pPr>
    </w:lvl>
  </w:abstractNum>
  <w:abstractNum w:abstractNumId="56" w15:restartNumberingAfterBreak="0">
    <w:nsid w:val="00000435"/>
    <w:multiLevelType w:val="multilevel"/>
    <w:tmpl w:val="000008B8"/>
    <w:lvl w:ilvl="0">
      <w:numFmt w:val="bullet"/>
      <w:lvlText w:val="-"/>
      <w:lvlJc w:val="left"/>
      <w:pPr>
        <w:ind w:left="118" w:hanging="140"/>
      </w:pPr>
      <w:rPr>
        <w:rFonts w:ascii="Times New Roman" w:hAnsi="Times New Roman" w:cs="Times New Roman"/>
        <w:b w:val="0"/>
        <w:bCs w:val="0"/>
        <w:sz w:val="24"/>
        <w:szCs w:val="24"/>
      </w:rPr>
    </w:lvl>
    <w:lvl w:ilvl="1">
      <w:numFmt w:val="bullet"/>
      <w:lvlText w:val="•"/>
      <w:lvlJc w:val="left"/>
      <w:pPr>
        <w:ind w:left="1105" w:hanging="140"/>
      </w:pPr>
    </w:lvl>
    <w:lvl w:ilvl="2">
      <w:numFmt w:val="bullet"/>
      <w:lvlText w:val="•"/>
      <w:lvlJc w:val="left"/>
      <w:pPr>
        <w:ind w:left="2092" w:hanging="140"/>
      </w:pPr>
    </w:lvl>
    <w:lvl w:ilvl="3">
      <w:numFmt w:val="bullet"/>
      <w:lvlText w:val="•"/>
      <w:lvlJc w:val="left"/>
      <w:pPr>
        <w:ind w:left="3079" w:hanging="140"/>
      </w:pPr>
    </w:lvl>
    <w:lvl w:ilvl="4">
      <w:numFmt w:val="bullet"/>
      <w:lvlText w:val="•"/>
      <w:lvlJc w:val="left"/>
      <w:pPr>
        <w:ind w:left="4065" w:hanging="140"/>
      </w:pPr>
    </w:lvl>
    <w:lvl w:ilvl="5">
      <w:numFmt w:val="bullet"/>
      <w:lvlText w:val="•"/>
      <w:lvlJc w:val="left"/>
      <w:pPr>
        <w:ind w:left="5052" w:hanging="140"/>
      </w:pPr>
    </w:lvl>
    <w:lvl w:ilvl="6">
      <w:numFmt w:val="bullet"/>
      <w:lvlText w:val="•"/>
      <w:lvlJc w:val="left"/>
      <w:pPr>
        <w:ind w:left="6039" w:hanging="140"/>
      </w:pPr>
    </w:lvl>
    <w:lvl w:ilvl="7">
      <w:numFmt w:val="bullet"/>
      <w:lvlText w:val="•"/>
      <w:lvlJc w:val="left"/>
      <w:pPr>
        <w:ind w:left="7026" w:hanging="140"/>
      </w:pPr>
    </w:lvl>
    <w:lvl w:ilvl="8">
      <w:numFmt w:val="bullet"/>
      <w:lvlText w:val="•"/>
      <w:lvlJc w:val="left"/>
      <w:pPr>
        <w:ind w:left="8012" w:hanging="140"/>
      </w:pPr>
    </w:lvl>
  </w:abstractNum>
  <w:abstractNum w:abstractNumId="57" w15:restartNumberingAfterBreak="0">
    <w:nsid w:val="00000436"/>
    <w:multiLevelType w:val="multilevel"/>
    <w:tmpl w:val="000008B9"/>
    <w:lvl w:ilvl="0">
      <w:start w:val="5"/>
      <w:numFmt w:val="decimal"/>
      <w:lvlText w:val="%1"/>
      <w:lvlJc w:val="left"/>
      <w:pPr>
        <w:ind w:left="1246" w:hanging="420"/>
      </w:pPr>
    </w:lvl>
    <w:lvl w:ilvl="1">
      <w:start w:val="1"/>
      <w:numFmt w:val="decimal"/>
      <w:lvlText w:val="%1.%2."/>
      <w:lvlJc w:val="left"/>
      <w:pPr>
        <w:ind w:left="1246" w:hanging="420"/>
      </w:pPr>
      <w:rPr>
        <w:rFonts w:ascii="Times New Roman" w:hAnsi="Times New Roman" w:cs="Times New Roman"/>
        <w:b w:val="0"/>
        <w:bCs w:val="0"/>
        <w:sz w:val="24"/>
        <w:szCs w:val="24"/>
      </w:rPr>
    </w:lvl>
    <w:lvl w:ilvl="2">
      <w:start w:val="1"/>
      <w:numFmt w:val="decimal"/>
      <w:lvlText w:val="%1.%2.%3."/>
      <w:lvlJc w:val="left"/>
      <w:pPr>
        <w:ind w:left="118" w:hanging="619"/>
      </w:pPr>
      <w:rPr>
        <w:rFonts w:ascii="Times New Roman" w:hAnsi="Times New Roman" w:cs="Times New Roman"/>
        <w:b w:val="0"/>
        <w:bCs w:val="0"/>
        <w:sz w:val="24"/>
        <w:szCs w:val="24"/>
      </w:rPr>
    </w:lvl>
    <w:lvl w:ilvl="3">
      <w:numFmt w:val="bullet"/>
      <w:lvlText w:val="•"/>
      <w:lvlJc w:val="left"/>
      <w:pPr>
        <w:ind w:left="3188" w:hanging="619"/>
      </w:pPr>
    </w:lvl>
    <w:lvl w:ilvl="4">
      <w:numFmt w:val="bullet"/>
      <w:lvlText w:val="•"/>
      <w:lvlJc w:val="left"/>
      <w:pPr>
        <w:ind w:left="4160" w:hanging="619"/>
      </w:pPr>
    </w:lvl>
    <w:lvl w:ilvl="5">
      <w:numFmt w:val="bullet"/>
      <w:lvlText w:val="•"/>
      <w:lvlJc w:val="left"/>
      <w:pPr>
        <w:ind w:left="5131" w:hanging="619"/>
      </w:pPr>
    </w:lvl>
    <w:lvl w:ilvl="6">
      <w:numFmt w:val="bullet"/>
      <w:lvlText w:val="•"/>
      <w:lvlJc w:val="left"/>
      <w:pPr>
        <w:ind w:left="6102" w:hanging="619"/>
      </w:pPr>
    </w:lvl>
    <w:lvl w:ilvl="7">
      <w:numFmt w:val="bullet"/>
      <w:lvlText w:val="•"/>
      <w:lvlJc w:val="left"/>
      <w:pPr>
        <w:ind w:left="7073" w:hanging="619"/>
      </w:pPr>
    </w:lvl>
    <w:lvl w:ilvl="8">
      <w:numFmt w:val="bullet"/>
      <w:lvlText w:val="•"/>
      <w:lvlJc w:val="left"/>
      <w:pPr>
        <w:ind w:left="8044" w:hanging="619"/>
      </w:pPr>
    </w:lvl>
  </w:abstractNum>
  <w:abstractNum w:abstractNumId="58" w15:restartNumberingAfterBreak="0">
    <w:nsid w:val="00000437"/>
    <w:multiLevelType w:val="multilevel"/>
    <w:tmpl w:val="000008BA"/>
    <w:lvl w:ilvl="0">
      <w:start w:val="5"/>
      <w:numFmt w:val="decimal"/>
      <w:lvlText w:val="%1"/>
      <w:lvlJc w:val="left"/>
      <w:pPr>
        <w:ind w:left="1246" w:hanging="420"/>
      </w:pPr>
    </w:lvl>
    <w:lvl w:ilvl="1">
      <w:start w:val="2"/>
      <w:numFmt w:val="decimal"/>
      <w:lvlText w:val="%1.%2."/>
      <w:lvlJc w:val="left"/>
      <w:pPr>
        <w:ind w:left="1246" w:hanging="420"/>
      </w:pPr>
      <w:rPr>
        <w:rFonts w:ascii="Times New Roman" w:hAnsi="Times New Roman" w:cs="Times New Roman"/>
        <w:b w:val="0"/>
        <w:bCs w:val="0"/>
        <w:sz w:val="24"/>
        <w:szCs w:val="24"/>
      </w:rPr>
    </w:lvl>
    <w:lvl w:ilvl="2">
      <w:start w:val="1"/>
      <w:numFmt w:val="decimal"/>
      <w:lvlText w:val="%1.%2.%3."/>
      <w:lvlJc w:val="left"/>
      <w:pPr>
        <w:ind w:left="118" w:hanging="627"/>
      </w:pPr>
      <w:rPr>
        <w:rFonts w:ascii="Times New Roman" w:hAnsi="Times New Roman" w:cs="Times New Roman"/>
        <w:b w:val="0"/>
        <w:bCs w:val="0"/>
        <w:sz w:val="24"/>
        <w:szCs w:val="24"/>
      </w:rPr>
    </w:lvl>
    <w:lvl w:ilvl="3">
      <w:numFmt w:val="bullet"/>
      <w:lvlText w:val="•"/>
      <w:lvlJc w:val="left"/>
      <w:pPr>
        <w:ind w:left="3188" w:hanging="627"/>
      </w:pPr>
    </w:lvl>
    <w:lvl w:ilvl="4">
      <w:numFmt w:val="bullet"/>
      <w:lvlText w:val="•"/>
      <w:lvlJc w:val="left"/>
      <w:pPr>
        <w:ind w:left="4160" w:hanging="627"/>
      </w:pPr>
    </w:lvl>
    <w:lvl w:ilvl="5">
      <w:numFmt w:val="bullet"/>
      <w:lvlText w:val="•"/>
      <w:lvlJc w:val="left"/>
      <w:pPr>
        <w:ind w:left="5131" w:hanging="627"/>
      </w:pPr>
    </w:lvl>
    <w:lvl w:ilvl="6">
      <w:numFmt w:val="bullet"/>
      <w:lvlText w:val="•"/>
      <w:lvlJc w:val="left"/>
      <w:pPr>
        <w:ind w:left="6102" w:hanging="627"/>
      </w:pPr>
    </w:lvl>
    <w:lvl w:ilvl="7">
      <w:numFmt w:val="bullet"/>
      <w:lvlText w:val="•"/>
      <w:lvlJc w:val="left"/>
      <w:pPr>
        <w:ind w:left="7073" w:hanging="627"/>
      </w:pPr>
    </w:lvl>
    <w:lvl w:ilvl="8">
      <w:numFmt w:val="bullet"/>
      <w:lvlText w:val="•"/>
      <w:lvlJc w:val="left"/>
      <w:pPr>
        <w:ind w:left="8044" w:hanging="627"/>
      </w:pPr>
    </w:lvl>
  </w:abstractNum>
  <w:abstractNum w:abstractNumId="59" w15:restartNumberingAfterBreak="0">
    <w:nsid w:val="00000438"/>
    <w:multiLevelType w:val="multilevel"/>
    <w:tmpl w:val="000008BB"/>
    <w:lvl w:ilvl="0">
      <w:numFmt w:val="bullet"/>
      <w:lvlText w:val="-"/>
      <w:lvlJc w:val="left"/>
      <w:pPr>
        <w:ind w:left="118" w:hanging="140"/>
      </w:pPr>
      <w:rPr>
        <w:rFonts w:ascii="Times New Roman" w:hAnsi="Times New Roman" w:cs="Times New Roman"/>
        <w:b w:val="0"/>
        <w:bCs w:val="0"/>
        <w:sz w:val="24"/>
        <w:szCs w:val="24"/>
      </w:rPr>
    </w:lvl>
    <w:lvl w:ilvl="1">
      <w:numFmt w:val="bullet"/>
      <w:lvlText w:val="•"/>
      <w:lvlJc w:val="left"/>
      <w:pPr>
        <w:ind w:left="1105" w:hanging="140"/>
      </w:pPr>
    </w:lvl>
    <w:lvl w:ilvl="2">
      <w:numFmt w:val="bullet"/>
      <w:lvlText w:val="•"/>
      <w:lvlJc w:val="left"/>
      <w:pPr>
        <w:ind w:left="2092" w:hanging="140"/>
      </w:pPr>
    </w:lvl>
    <w:lvl w:ilvl="3">
      <w:numFmt w:val="bullet"/>
      <w:lvlText w:val="•"/>
      <w:lvlJc w:val="left"/>
      <w:pPr>
        <w:ind w:left="3079" w:hanging="140"/>
      </w:pPr>
    </w:lvl>
    <w:lvl w:ilvl="4">
      <w:numFmt w:val="bullet"/>
      <w:lvlText w:val="•"/>
      <w:lvlJc w:val="left"/>
      <w:pPr>
        <w:ind w:left="4065" w:hanging="140"/>
      </w:pPr>
    </w:lvl>
    <w:lvl w:ilvl="5">
      <w:numFmt w:val="bullet"/>
      <w:lvlText w:val="•"/>
      <w:lvlJc w:val="left"/>
      <w:pPr>
        <w:ind w:left="5052" w:hanging="140"/>
      </w:pPr>
    </w:lvl>
    <w:lvl w:ilvl="6">
      <w:numFmt w:val="bullet"/>
      <w:lvlText w:val="•"/>
      <w:lvlJc w:val="left"/>
      <w:pPr>
        <w:ind w:left="6039" w:hanging="140"/>
      </w:pPr>
    </w:lvl>
    <w:lvl w:ilvl="7">
      <w:numFmt w:val="bullet"/>
      <w:lvlText w:val="•"/>
      <w:lvlJc w:val="left"/>
      <w:pPr>
        <w:ind w:left="7026" w:hanging="140"/>
      </w:pPr>
    </w:lvl>
    <w:lvl w:ilvl="8">
      <w:numFmt w:val="bullet"/>
      <w:lvlText w:val="•"/>
      <w:lvlJc w:val="left"/>
      <w:pPr>
        <w:ind w:left="8012" w:hanging="140"/>
      </w:pPr>
    </w:lvl>
  </w:abstractNum>
  <w:abstractNum w:abstractNumId="60" w15:restartNumberingAfterBreak="0">
    <w:nsid w:val="00000439"/>
    <w:multiLevelType w:val="multilevel"/>
    <w:tmpl w:val="000008BC"/>
    <w:lvl w:ilvl="0">
      <w:start w:val="5"/>
      <w:numFmt w:val="decimal"/>
      <w:lvlText w:val="%1"/>
      <w:lvlJc w:val="left"/>
      <w:pPr>
        <w:ind w:left="1246" w:hanging="420"/>
      </w:pPr>
    </w:lvl>
    <w:lvl w:ilvl="1">
      <w:start w:val="3"/>
      <w:numFmt w:val="decimal"/>
      <w:lvlText w:val="%1.%2."/>
      <w:lvlJc w:val="left"/>
      <w:pPr>
        <w:ind w:left="1246" w:hanging="420"/>
      </w:pPr>
      <w:rPr>
        <w:rFonts w:ascii="Times New Roman" w:hAnsi="Times New Roman" w:cs="Times New Roman"/>
        <w:b w:val="0"/>
        <w:bCs w:val="0"/>
        <w:sz w:val="24"/>
        <w:szCs w:val="24"/>
      </w:rPr>
    </w:lvl>
    <w:lvl w:ilvl="2">
      <w:start w:val="1"/>
      <w:numFmt w:val="decimal"/>
      <w:lvlText w:val="%1.%2.%3."/>
      <w:lvlJc w:val="left"/>
      <w:pPr>
        <w:ind w:left="118" w:hanging="610"/>
      </w:pPr>
      <w:rPr>
        <w:rFonts w:ascii="Times New Roman" w:hAnsi="Times New Roman" w:cs="Times New Roman"/>
        <w:b w:val="0"/>
        <w:bCs w:val="0"/>
        <w:sz w:val="24"/>
        <w:szCs w:val="24"/>
      </w:rPr>
    </w:lvl>
    <w:lvl w:ilvl="3">
      <w:numFmt w:val="bullet"/>
      <w:lvlText w:val="•"/>
      <w:lvlJc w:val="left"/>
      <w:pPr>
        <w:ind w:left="3188" w:hanging="610"/>
      </w:pPr>
    </w:lvl>
    <w:lvl w:ilvl="4">
      <w:numFmt w:val="bullet"/>
      <w:lvlText w:val="•"/>
      <w:lvlJc w:val="left"/>
      <w:pPr>
        <w:ind w:left="4160" w:hanging="610"/>
      </w:pPr>
    </w:lvl>
    <w:lvl w:ilvl="5">
      <w:numFmt w:val="bullet"/>
      <w:lvlText w:val="•"/>
      <w:lvlJc w:val="left"/>
      <w:pPr>
        <w:ind w:left="5131" w:hanging="610"/>
      </w:pPr>
    </w:lvl>
    <w:lvl w:ilvl="6">
      <w:numFmt w:val="bullet"/>
      <w:lvlText w:val="•"/>
      <w:lvlJc w:val="left"/>
      <w:pPr>
        <w:ind w:left="6102" w:hanging="610"/>
      </w:pPr>
    </w:lvl>
    <w:lvl w:ilvl="7">
      <w:numFmt w:val="bullet"/>
      <w:lvlText w:val="•"/>
      <w:lvlJc w:val="left"/>
      <w:pPr>
        <w:ind w:left="7073" w:hanging="610"/>
      </w:pPr>
    </w:lvl>
    <w:lvl w:ilvl="8">
      <w:numFmt w:val="bullet"/>
      <w:lvlText w:val="•"/>
      <w:lvlJc w:val="left"/>
      <w:pPr>
        <w:ind w:left="8044" w:hanging="610"/>
      </w:pPr>
    </w:lvl>
  </w:abstractNum>
  <w:abstractNum w:abstractNumId="61" w15:restartNumberingAfterBreak="0">
    <w:nsid w:val="0000043A"/>
    <w:multiLevelType w:val="multilevel"/>
    <w:tmpl w:val="000008BD"/>
    <w:lvl w:ilvl="0">
      <w:numFmt w:val="bullet"/>
      <w:lvlText w:val="-"/>
      <w:lvlJc w:val="left"/>
      <w:pPr>
        <w:ind w:left="231" w:hanging="140"/>
      </w:pPr>
      <w:rPr>
        <w:rFonts w:ascii="Times New Roman" w:hAnsi="Times New Roman" w:cs="Times New Roman"/>
        <w:b w:val="0"/>
        <w:bCs w:val="0"/>
        <w:sz w:val="24"/>
        <w:szCs w:val="24"/>
      </w:rPr>
    </w:lvl>
    <w:lvl w:ilvl="1">
      <w:numFmt w:val="bullet"/>
      <w:lvlText w:val="-"/>
      <w:lvlJc w:val="left"/>
      <w:pPr>
        <w:ind w:left="118" w:hanging="149"/>
      </w:pPr>
      <w:rPr>
        <w:rFonts w:ascii="Times New Roman" w:hAnsi="Times New Roman" w:cs="Times New Roman"/>
        <w:b w:val="0"/>
        <w:bCs w:val="0"/>
        <w:sz w:val="24"/>
        <w:szCs w:val="24"/>
      </w:rPr>
    </w:lvl>
    <w:lvl w:ilvl="2">
      <w:numFmt w:val="bullet"/>
      <w:lvlText w:val="•"/>
      <w:lvlJc w:val="left"/>
      <w:pPr>
        <w:ind w:left="1233" w:hanging="149"/>
      </w:pPr>
    </w:lvl>
    <w:lvl w:ilvl="3">
      <w:numFmt w:val="bullet"/>
      <w:lvlText w:val="•"/>
      <w:lvlJc w:val="left"/>
      <w:pPr>
        <w:ind w:left="2236" w:hanging="149"/>
      </w:pPr>
    </w:lvl>
    <w:lvl w:ilvl="4">
      <w:numFmt w:val="bullet"/>
      <w:lvlText w:val="•"/>
      <w:lvlJc w:val="left"/>
      <w:pPr>
        <w:ind w:left="3238" w:hanging="149"/>
      </w:pPr>
    </w:lvl>
    <w:lvl w:ilvl="5">
      <w:numFmt w:val="bullet"/>
      <w:lvlText w:val="•"/>
      <w:lvlJc w:val="left"/>
      <w:pPr>
        <w:ind w:left="4240" w:hanging="149"/>
      </w:pPr>
    </w:lvl>
    <w:lvl w:ilvl="6">
      <w:numFmt w:val="bullet"/>
      <w:lvlText w:val="•"/>
      <w:lvlJc w:val="left"/>
      <w:pPr>
        <w:ind w:left="5242" w:hanging="149"/>
      </w:pPr>
    </w:lvl>
    <w:lvl w:ilvl="7">
      <w:numFmt w:val="bullet"/>
      <w:lvlText w:val="•"/>
      <w:lvlJc w:val="left"/>
      <w:pPr>
        <w:ind w:left="6245" w:hanging="149"/>
      </w:pPr>
    </w:lvl>
    <w:lvl w:ilvl="8">
      <w:numFmt w:val="bullet"/>
      <w:lvlText w:val="•"/>
      <w:lvlJc w:val="left"/>
      <w:pPr>
        <w:ind w:left="7247" w:hanging="149"/>
      </w:pPr>
    </w:lvl>
  </w:abstractNum>
  <w:abstractNum w:abstractNumId="62" w15:restartNumberingAfterBreak="0">
    <w:nsid w:val="0000043B"/>
    <w:multiLevelType w:val="multilevel"/>
    <w:tmpl w:val="000008BE"/>
    <w:lvl w:ilvl="0">
      <w:start w:val="5"/>
      <w:numFmt w:val="decimal"/>
      <w:lvlText w:val="%1"/>
      <w:lvlJc w:val="left"/>
      <w:pPr>
        <w:ind w:left="1246" w:hanging="420"/>
      </w:pPr>
    </w:lvl>
    <w:lvl w:ilvl="1">
      <w:start w:val="4"/>
      <w:numFmt w:val="decimal"/>
      <w:lvlText w:val="%1.%2."/>
      <w:lvlJc w:val="left"/>
      <w:pPr>
        <w:ind w:left="1246" w:hanging="420"/>
      </w:pPr>
      <w:rPr>
        <w:rFonts w:ascii="Times New Roman" w:hAnsi="Times New Roman" w:cs="Times New Roman"/>
        <w:b w:val="0"/>
        <w:bCs w:val="0"/>
        <w:sz w:val="24"/>
        <w:szCs w:val="24"/>
      </w:rPr>
    </w:lvl>
    <w:lvl w:ilvl="2">
      <w:start w:val="1"/>
      <w:numFmt w:val="decimal"/>
      <w:lvlText w:val="%1.%2.%3."/>
      <w:lvlJc w:val="left"/>
      <w:pPr>
        <w:ind w:left="118" w:hanging="600"/>
      </w:pPr>
      <w:rPr>
        <w:rFonts w:ascii="Times New Roman" w:hAnsi="Times New Roman" w:cs="Times New Roman"/>
        <w:b w:val="0"/>
        <w:bCs w:val="0"/>
        <w:sz w:val="24"/>
        <w:szCs w:val="24"/>
      </w:rPr>
    </w:lvl>
    <w:lvl w:ilvl="3">
      <w:numFmt w:val="bullet"/>
      <w:lvlText w:val="•"/>
      <w:lvlJc w:val="left"/>
      <w:pPr>
        <w:ind w:left="3188" w:hanging="600"/>
      </w:pPr>
    </w:lvl>
    <w:lvl w:ilvl="4">
      <w:numFmt w:val="bullet"/>
      <w:lvlText w:val="•"/>
      <w:lvlJc w:val="left"/>
      <w:pPr>
        <w:ind w:left="4160" w:hanging="600"/>
      </w:pPr>
    </w:lvl>
    <w:lvl w:ilvl="5">
      <w:numFmt w:val="bullet"/>
      <w:lvlText w:val="•"/>
      <w:lvlJc w:val="left"/>
      <w:pPr>
        <w:ind w:left="5131" w:hanging="600"/>
      </w:pPr>
    </w:lvl>
    <w:lvl w:ilvl="6">
      <w:numFmt w:val="bullet"/>
      <w:lvlText w:val="•"/>
      <w:lvlJc w:val="left"/>
      <w:pPr>
        <w:ind w:left="6102" w:hanging="600"/>
      </w:pPr>
    </w:lvl>
    <w:lvl w:ilvl="7">
      <w:numFmt w:val="bullet"/>
      <w:lvlText w:val="•"/>
      <w:lvlJc w:val="left"/>
      <w:pPr>
        <w:ind w:left="7073" w:hanging="600"/>
      </w:pPr>
    </w:lvl>
    <w:lvl w:ilvl="8">
      <w:numFmt w:val="bullet"/>
      <w:lvlText w:val="•"/>
      <w:lvlJc w:val="left"/>
      <w:pPr>
        <w:ind w:left="8044" w:hanging="600"/>
      </w:pPr>
    </w:lvl>
  </w:abstractNum>
  <w:abstractNum w:abstractNumId="63" w15:restartNumberingAfterBreak="0">
    <w:nsid w:val="0000043C"/>
    <w:multiLevelType w:val="multilevel"/>
    <w:tmpl w:val="000008BF"/>
    <w:lvl w:ilvl="0">
      <w:start w:val="6"/>
      <w:numFmt w:val="decimal"/>
      <w:lvlText w:val="%1"/>
      <w:lvlJc w:val="left"/>
      <w:pPr>
        <w:ind w:left="1246" w:hanging="420"/>
      </w:pPr>
    </w:lvl>
    <w:lvl w:ilvl="1">
      <w:start w:val="1"/>
      <w:numFmt w:val="decimal"/>
      <w:lvlText w:val="%1.%2."/>
      <w:lvlJc w:val="left"/>
      <w:pPr>
        <w:ind w:left="1246" w:hanging="420"/>
      </w:pPr>
      <w:rPr>
        <w:rFonts w:ascii="Times New Roman" w:hAnsi="Times New Roman" w:cs="Times New Roman"/>
        <w:b w:val="0"/>
        <w:bCs w:val="0"/>
        <w:sz w:val="24"/>
        <w:szCs w:val="24"/>
      </w:rPr>
    </w:lvl>
    <w:lvl w:ilvl="2">
      <w:start w:val="1"/>
      <w:numFmt w:val="decimal"/>
      <w:lvlText w:val="%1.%2.%3."/>
      <w:lvlJc w:val="left"/>
      <w:pPr>
        <w:ind w:left="118" w:hanging="627"/>
      </w:pPr>
      <w:rPr>
        <w:rFonts w:ascii="Times New Roman" w:hAnsi="Times New Roman" w:cs="Times New Roman"/>
        <w:b w:val="0"/>
        <w:bCs w:val="0"/>
        <w:sz w:val="24"/>
        <w:szCs w:val="24"/>
      </w:rPr>
    </w:lvl>
    <w:lvl w:ilvl="3">
      <w:numFmt w:val="bullet"/>
      <w:lvlText w:val="•"/>
      <w:lvlJc w:val="left"/>
      <w:pPr>
        <w:ind w:left="3188" w:hanging="627"/>
      </w:pPr>
    </w:lvl>
    <w:lvl w:ilvl="4">
      <w:numFmt w:val="bullet"/>
      <w:lvlText w:val="•"/>
      <w:lvlJc w:val="left"/>
      <w:pPr>
        <w:ind w:left="4160" w:hanging="627"/>
      </w:pPr>
    </w:lvl>
    <w:lvl w:ilvl="5">
      <w:numFmt w:val="bullet"/>
      <w:lvlText w:val="•"/>
      <w:lvlJc w:val="left"/>
      <w:pPr>
        <w:ind w:left="5131" w:hanging="627"/>
      </w:pPr>
    </w:lvl>
    <w:lvl w:ilvl="6">
      <w:numFmt w:val="bullet"/>
      <w:lvlText w:val="•"/>
      <w:lvlJc w:val="left"/>
      <w:pPr>
        <w:ind w:left="6102" w:hanging="627"/>
      </w:pPr>
    </w:lvl>
    <w:lvl w:ilvl="7">
      <w:numFmt w:val="bullet"/>
      <w:lvlText w:val="•"/>
      <w:lvlJc w:val="left"/>
      <w:pPr>
        <w:ind w:left="7073" w:hanging="627"/>
      </w:pPr>
    </w:lvl>
    <w:lvl w:ilvl="8">
      <w:numFmt w:val="bullet"/>
      <w:lvlText w:val="•"/>
      <w:lvlJc w:val="left"/>
      <w:pPr>
        <w:ind w:left="8044" w:hanging="627"/>
      </w:pPr>
    </w:lvl>
  </w:abstractNum>
  <w:abstractNum w:abstractNumId="64" w15:restartNumberingAfterBreak="0">
    <w:nsid w:val="0000043D"/>
    <w:multiLevelType w:val="multilevel"/>
    <w:tmpl w:val="000008C0"/>
    <w:lvl w:ilvl="0">
      <w:start w:val="6"/>
      <w:numFmt w:val="decimal"/>
      <w:lvlText w:val="%1"/>
      <w:lvlJc w:val="left"/>
      <w:pPr>
        <w:ind w:left="1246" w:hanging="420"/>
      </w:pPr>
    </w:lvl>
    <w:lvl w:ilvl="1">
      <w:start w:val="2"/>
      <w:numFmt w:val="decimal"/>
      <w:lvlText w:val="%1.%2."/>
      <w:lvlJc w:val="left"/>
      <w:pPr>
        <w:ind w:left="1246" w:hanging="420"/>
      </w:pPr>
      <w:rPr>
        <w:rFonts w:ascii="Times New Roman" w:hAnsi="Times New Roman" w:cs="Times New Roman"/>
        <w:b w:val="0"/>
        <w:bCs w:val="0"/>
        <w:sz w:val="24"/>
        <w:szCs w:val="24"/>
      </w:rPr>
    </w:lvl>
    <w:lvl w:ilvl="2">
      <w:start w:val="1"/>
      <w:numFmt w:val="decimal"/>
      <w:lvlText w:val="%1.%2.%3."/>
      <w:lvlJc w:val="left"/>
      <w:pPr>
        <w:ind w:left="118" w:hanging="617"/>
      </w:pPr>
      <w:rPr>
        <w:rFonts w:ascii="Times New Roman" w:hAnsi="Times New Roman" w:cs="Times New Roman"/>
        <w:b w:val="0"/>
        <w:bCs w:val="0"/>
        <w:sz w:val="24"/>
        <w:szCs w:val="24"/>
      </w:rPr>
    </w:lvl>
    <w:lvl w:ilvl="3">
      <w:numFmt w:val="bullet"/>
      <w:lvlText w:val="•"/>
      <w:lvlJc w:val="left"/>
      <w:pPr>
        <w:ind w:left="3188" w:hanging="617"/>
      </w:pPr>
    </w:lvl>
    <w:lvl w:ilvl="4">
      <w:numFmt w:val="bullet"/>
      <w:lvlText w:val="•"/>
      <w:lvlJc w:val="left"/>
      <w:pPr>
        <w:ind w:left="4160" w:hanging="617"/>
      </w:pPr>
    </w:lvl>
    <w:lvl w:ilvl="5">
      <w:numFmt w:val="bullet"/>
      <w:lvlText w:val="•"/>
      <w:lvlJc w:val="left"/>
      <w:pPr>
        <w:ind w:left="5131" w:hanging="617"/>
      </w:pPr>
    </w:lvl>
    <w:lvl w:ilvl="6">
      <w:numFmt w:val="bullet"/>
      <w:lvlText w:val="•"/>
      <w:lvlJc w:val="left"/>
      <w:pPr>
        <w:ind w:left="6102" w:hanging="617"/>
      </w:pPr>
    </w:lvl>
    <w:lvl w:ilvl="7">
      <w:numFmt w:val="bullet"/>
      <w:lvlText w:val="•"/>
      <w:lvlJc w:val="left"/>
      <w:pPr>
        <w:ind w:left="7073" w:hanging="617"/>
      </w:pPr>
    </w:lvl>
    <w:lvl w:ilvl="8">
      <w:numFmt w:val="bullet"/>
      <w:lvlText w:val="•"/>
      <w:lvlJc w:val="left"/>
      <w:pPr>
        <w:ind w:left="8044" w:hanging="617"/>
      </w:pPr>
    </w:lvl>
  </w:abstractNum>
  <w:abstractNum w:abstractNumId="65" w15:restartNumberingAfterBreak="0">
    <w:nsid w:val="0000043E"/>
    <w:multiLevelType w:val="multilevel"/>
    <w:tmpl w:val="000008C1"/>
    <w:lvl w:ilvl="0">
      <w:start w:val="1"/>
      <w:numFmt w:val="decimal"/>
      <w:lvlText w:val="%1)"/>
      <w:lvlJc w:val="left"/>
      <w:pPr>
        <w:ind w:left="1086" w:hanging="260"/>
      </w:pPr>
      <w:rPr>
        <w:rFonts w:ascii="Times New Roman" w:hAnsi="Times New Roman" w:cs="Times New Roman"/>
        <w:b w:val="0"/>
        <w:bCs w:val="0"/>
        <w:sz w:val="24"/>
        <w:szCs w:val="24"/>
      </w:rPr>
    </w:lvl>
    <w:lvl w:ilvl="1">
      <w:numFmt w:val="bullet"/>
      <w:lvlText w:val="•"/>
      <w:lvlJc w:val="left"/>
      <w:pPr>
        <w:ind w:left="1976" w:hanging="260"/>
      </w:pPr>
    </w:lvl>
    <w:lvl w:ilvl="2">
      <w:numFmt w:val="bullet"/>
      <w:lvlText w:val="•"/>
      <w:lvlJc w:val="left"/>
      <w:pPr>
        <w:ind w:left="2866" w:hanging="260"/>
      </w:pPr>
    </w:lvl>
    <w:lvl w:ilvl="3">
      <w:numFmt w:val="bullet"/>
      <w:lvlText w:val="•"/>
      <w:lvlJc w:val="left"/>
      <w:pPr>
        <w:ind w:left="3756" w:hanging="260"/>
      </w:pPr>
    </w:lvl>
    <w:lvl w:ilvl="4">
      <w:numFmt w:val="bullet"/>
      <w:lvlText w:val="•"/>
      <w:lvlJc w:val="left"/>
      <w:pPr>
        <w:ind w:left="4646" w:hanging="260"/>
      </w:pPr>
    </w:lvl>
    <w:lvl w:ilvl="5">
      <w:numFmt w:val="bullet"/>
      <w:lvlText w:val="•"/>
      <w:lvlJc w:val="left"/>
      <w:pPr>
        <w:ind w:left="5536" w:hanging="260"/>
      </w:pPr>
    </w:lvl>
    <w:lvl w:ilvl="6">
      <w:numFmt w:val="bullet"/>
      <w:lvlText w:val="•"/>
      <w:lvlJc w:val="left"/>
      <w:pPr>
        <w:ind w:left="6426" w:hanging="260"/>
      </w:pPr>
    </w:lvl>
    <w:lvl w:ilvl="7">
      <w:numFmt w:val="bullet"/>
      <w:lvlText w:val="•"/>
      <w:lvlJc w:val="left"/>
      <w:pPr>
        <w:ind w:left="7316" w:hanging="260"/>
      </w:pPr>
    </w:lvl>
    <w:lvl w:ilvl="8">
      <w:numFmt w:val="bullet"/>
      <w:lvlText w:val="•"/>
      <w:lvlJc w:val="left"/>
      <w:pPr>
        <w:ind w:left="8206" w:hanging="260"/>
      </w:pPr>
    </w:lvl>
  </w:abstractNum>
  <w:abstractNum w:abstractNumId="66" w15:restartNumberingAfterBreak="0">
    <w:nsid w:val="0000043F"/>
    <w:multiLevelType w:val="multilevel"/>
    <w:tmpl w:val="000008C2"/>
    <w:lvl w:ilvl="0">
      <w:start w:val="1"/>
      <w:numFmt w:val="decimal"/>
      <w:lvlText w:val="%1."/>
      <w:lvlJc w:val="left"/>
      <w:pPr>
        <w:ind w:left="118" w:hanging="269"/>
      </w:pPr>
      <w:rPr>
        <w:rFonts w:ascii="Times New Roman" w:hAnsi="Times New Roman" w:cs="Times New Roman"/>
        <w:b w:val="0"/>
        <w:bCs w:val="0"/>
        <w:sz w:val="24"/>
        <w:szCs w:val="24"/>
      </w:rPr>
    </w:lvl>
    <w:lvl w:ilvl="1">
      <w:numFmt w:val="bullet"/>
      <w:lvlText w:val="•"/>
      <w:lvlJc w:val="left"/>
      <w:pPr>
        <w:ind w:left="1105" w:hanging="269"/>
      </w:pPr>
    </w:lvl>
    <w:lvl w:ilvl="2">
      <w:numFmt w:val="bullet"/>
      <w:lvlText w:val="•"/>
      <w:lvlJc w:val="left"/>
      <w:pPr>
        <w:ind w:left="2092" w:hanging="269"/>
      </w:pPr>
    </w:lvl>
    <w:lvl w:ilvl="3">
      <w:numFmt w:val="bullet"/>
      <w:lvlText w:val="•"/>
      <w:lvlJc w:val="left"/>
      <w:pPr>
        <w:ind w:left="3079" w:hanging="269"/>
      </w:pPr>
    </w:lvl>
    <w:lvl w:ilvl="4">
      <w:numFmt w:val="bullet"/>
      <w:lvlText w:val="•"/>
      <w:lvlJc w:val="left"/>
      <w:pPr>
        <w:ind w:left="4065" w:hanging="269"/>
      </w:pPr>
    </w:lvl>
    <w:lvl w:ilvl="5">
      <w:numFmt w:val="bullet"/>
      <w:lvlText w:val="•"/>
      <w:lvlJc w:val="left"/>
      <w:pPr>
        <w:ind w:left="5052" w:hanging="269"/>
      </w:pPr>
    </w:lvl>
    <w:lvl w:ilvl="6">
      <w:numFmt w:val="bullet"/>
      <w:lvlText w:val="•"/>
      <w:lvlJc w:val="left"/>
      <w:pPr>
        <w:ind w:left="6039" w:hanging="269"/>
      </w:pPr>
    </w:lvl>
    <w:lvl w:ilvl="7">
      <w:numFmt w:val="bullet"/>
      <w:lvlText w:val="•"/>
      <w:lvlJc w:val="left"/>
      <w:pPr>
        <w:ind w:left="7026" w:hanging="269"/>
      </w:pPr>
    </w:lvl>
    <w:lvl w:ilvl="8">
      <w:numFmt w:val="bullet"/>
      <w:lvlText w:val="•"/>
      <w:lvlJc w:val="left"/>
      <w:pPr>
        <w:ind w:left="8012" w:hanging="269"/>
      </w:pPr>
    </w:lvl>
  </w:abstractNum>
  <w:abstractNum w:abstractNumId="67" w15:restartNumberingAfterBreak="0">
    <w:nsid w:val="00000440"/>
    <w:multiLevelType w:val="multilevel"/>
    <w:tmpl w:val="000008C3"/>
    <w:lvl w:ilvl="0">
      <w:start w:val="6"/>
      <w:numFmt w:val="decimal"/>
      <w:lvlText w:val="%1"/>
      <w:lvlJc w:val="left"/>
      <w:pPr>
        <w:ind w:left="1246" w:hanging="420"/>
      </w:pPr>
    </w:lvl>
    <w:lvl w:ilvl="1">
      <w:start w:val="3"/>
      <w:numFmt w:val="decimal"/>
      <w:lvlText w:val="%1.%2."/>
      <w:lvlJc w:val="left"/>
      <w:pPr>
        <w:ind w:left="1246" w:hanging="420"/>
      </w:pPr>
      <w:rPr>
        <w:rFonts w:ascii="Times New Roman" w:hAnsi="Times New Roman" w:cs="Times New Roman"/>
        <w:b w:val="0"/>
        <w:bCs w:val="0"/>
        <w:sz w:val="24"/>
        <w:szCs w:val="24"/>
      </w:rPr>
    </w:lvl>
    <w:lvl w:ilvl="2">
      <w:start w:val="1"/>
      <w:numFmt w:val="decimal"/>
      <w:lvlText w:val="%1.%2.%3."/>
      <w:lvlJc w:val="left"/>
      <w:pPr>
        <w:ind w:left="118" w:hanging="653"/>
      </w:pPr>
      <w:rPr>
        <w:rFonts w:ascii="Times New Roman" w:hAnsi="Times New Roman" w:cs="Times New Roman"/>
        <w:b w:val="0"/>
        <w:bCs w:val="0"/>
        <w:sz w:val="24"/>
        <w:szCs w:val="24"/>
      </w:rPr>
    </w:lvl>
    <w:lvl w:ilvl="3">
      <w:numFmt w:val="bullet"/>
      <w:lvlText w:val="•"/>
      <w:lvlJc w:val="left"/>
      <w:pPr>
        <w:ind w:left="3188" w:hanging="653"/>
      </w:pPr>
    </w:lvl>
    <w:lvl w:ilvl="4">
      <w:numFmt w:val="bullet"/>
      <w:lvlText w:val="•"/>
      <w:lvlJc w:val="left"/>
      <w:pPr>
        <w:ind w:left="4160" w:hanging="653"/>
      </w:pPr>
    </w:lvl>
    <w:lvl w:ilvl="5">
      <w:numFmt w:val="bullet"/>
      <w:lvlText w:val="•"/>
      <w:lvlJc w:val="left"/>
      <w:pPr>
        <w:ind w:left="5131" w:hanging="653"/>
      </w:pPr>
    </w:lvl>
    <w:lvl w:ilvl="6">
      <w:numFmt w:val="bullet"/>
      <w:lvlText w:val="•"/>
      <w:lvlJc w:val="left"/>
      <w:pPr>
        <w:ind w:left="6102" w:hanging="653"/>
      </w:pPr>
    </w:lvl>
    <w:lvl w:ilvl="7">
      <w:numFmt w:val="bullet"/>
      <w:lvlText w:val="•"/>
      <w:lvlJc w:val="left"/>
      <w:pPr>
        <w:ind w:left="7073" w:hanging="653"/>
      </w:pPr>
    </w:lvl>
    <w:lvl w:ilvl="8">
      <w:numFmt w:val="bullet"/>
      <w:lvlText w:val="•"/>
      <w:lvlJc w:val="left"/>
      <w:pPr>
        <w:ind w:left="8044" w:hanging="653"/>
      </w:pPr>
    </w:lvl>
  </w:abstractNum>
  <w:abstractNum w:abstractNumId="68" w15:restartNumberingAfterBreak="0">
    <w:nsid w:val="00000441"/>
    <w:multiLevelType w:val="multilevel"/>
    <w:tmpl w:val="000008C4"/>
    <w:lvl w:ilvl="0">
      <w:start w:val="6"/>
      <w:numFmt w:val="decimal"/>
      <w:lvlText w:val="%1"/>
      <w:lvlJc w:val="left"/>
      <w:pPr>
        <w:ind w:left="1246" w:hanging="420"/>
      </w:pPr>
    </w:lvl>
    <w:lvl w:ilvl="1">
      <w:start w:val="4"/>
      <w:numFmt w:val="decimal"/>
      <w:lvlText w:val="%1.%2."/>
      <w:lvlJc w:val="left"/>
      <w:pPr>
        <w:ind w:left="1246" w:hanging="420"/>
      </w:pPr>
      <w:rPr>
        <w:rFonts w:ascii="Times New Roman" w:hAnsi="Times New Roman" w:cs="Times New Roman"/>
        <w:b w:val="0"/>
        <w:bCs w:val="0"/>
        <w:sz w:val="24"/>
        <w:szCs w:val="24"/>
      </w:rPr>
    </w:lvl>
    <w:lvl w:ilvl="2">
      <w:start w:val="1"/>
      <w:numFmt w:val="decimal"/>
      <w:lvlText w:val="%1.%2.%3."/>
      <w:lvlJc w:val="left"/>
      <w:pPr>
        <w:ind w:left="118" w:hanging="627"/>
      </w:pPr>
      <w:rPr>
        <w:rFonts w:ascii="Times New Roman" w:hAnsi="Times New Roman" w:cs="Times New Roman"/>
        <w:b w:val="0"/>
        <w:bCs w:val="0"/>
        <w:sz w:val="24"/>
        <w:szCs w:val="24"/>
      </w:rPr>
    </w:lvl>
    <w:lvl w:ilvl="3">
      <w:numFmt w:val="bullet"/>
      <w:lvlText w:val="•"/>
      <w:lvlJc w:val="left"/>
      <w:pPr>
        <w:ind w:left="3188" w:hanging="627"/>
      </w:pPr>
    </w:lvl>
    <w:lvl w:ilvl="4">
      <w:numFmt w:val="bullet"/>
      <w:lvlText w:val="•"/>
      <w:lvlJc w:val="left"/>
      <w:pPr>
        <w:ind w:left="4160" w:hanging="627"/>
      </w:pPr>
    </w:lvl>
    <w:lvl w:ilvl="5">
      <w:numFmt w:val="bullet"/>
      <w:lvlText w:val="•"/>
      <w:lvlJc w:val="left"/>
      <w:pPr>
        <w:ind w:left="5131" w:hanging="627"/>
      </w:pPr>
    </w:lvl>
    <w:lvl w:ilvl="6">
      <w:numFmt w:val="bullet"/>
      <w:lvlText w:val="•"/>
      <w:lvlJc w:val="left"/>
      <w:pPr>
        <w:ind w:left="6102" w:hanging="627"/>
      </w:pPr>
    </w:lvl>
    <w:lvl w:ilvl="7">
      <w:numFmt w:val="bullet"/>
      <w:lvlText w:val="•"/>
      <w:lvlJc w:val="left"/>
      <w:pPr>
        <w:ind w:left="7073" w:hanging="627"/>
      </w:pPr>
    </w:lvl>
    <w:lvl w:ilvl="8">
      <w:numFmt w:val="bullet"/>
      <w:lvlText w:val="•"/>
      <w:lvlJc w:val="left"/>
      <w:pPr>
        <w:ind w:left="8044" w:hanging="627"/>
      </w:pPr>
    </w:lvl>
  </w:abstractNum>
  <w:abstractNum w:abstractNumId="69" w15:restartNumberingAfterBreak="0">
    <w:nsid w:val="00000442"/>
    <w:multiLevelType w:val="multilevel"/>
    <w:tmpl w:val="000008C5"/>
    <w:lvl w:ilvl="0">
      <w:start w:val="7"/>
      <w:numFmt w:val="decimal"/>
      <w:lvlText w:val="%1"/>
      <w:lvlJc w:val="left"/>
      <w:pPr>
        <w:ind w:left="1246" w:hanging="420"/>
      </w:pPr>
    </w:lvl>
    <w:lvl w:ilvl="1">
      <w:start w:val="1"/>
      <w:numFmt w:val="decimal"/>
      <w:lvlText w:val="%1.%2."/>
      <w:lvlJc w:val="left"/>
      <w:pPr>
        <w:ind w:left="1246" w:hanging="420"/>
      </w:pPr>
      <w:rPr>
        <w:rFonts w:ascii="Times New Roman" w:hAnsi="Times New Roman" w:cs="Times New Roman"/>
        <w:b w:val="0"/>
        <w:bCs w:val="0"/>
        <w:sz w:val="24"/>
        <w:szCs w:val="24"/>
      </w:rPr>
    </w:lvl>
    <w:lvl w:ilvl="2">
      <w:start w:val="1"/>
      <w:numFmt w:val="decimal"/>
      <w:lvlText w:val="%1.%2.%3."/>
      <w:lvlJc w:val="left"/>
      <w:pPr>
        <w:ind w:left="118" w:hanging="651"/>
      </w:pPr>
      <w:rPr>
        <w:rFonts w:ascii="Times New Roman" w:hAnsi="Times New Roman" w:cs="Times New Roman"/>
        <w:b w:val="0"/>
        <w:bCs w:val="0"/>
        <w:sz w:val="24"/>
        <w:szCs w:val="24"/>
      </w:rPr>
    </w:lvl>
    <w:lvl w:ilvl="3">
      <w:numFmt w:val="bullet"/>
      <w:lvlText w:val="•"/>
      <w:lvlJc w:val="left"/>
      <w:pPr>
        <w:ind w:left="3188" w:hanging="651"/>
      </w:pPr>
    </w:lvl>
    <w:lvl w:ilvl="4">
      <w:numFmt w:val="bullet"/>
      <w:lvlText w:val="•"/>
      <w:lvlJc w:val="left"/>
      <w:pPr>
        <w:ind w:left="4160" w:hanging="651"/>
      </w:pPr>
    </w:lvl>
    <w:lvl w:ilvl="5">
      <w:numFmt w:val="bullet"/>
      <w:lvlText w:val="•"/>
      <w:lvlJc w:val="left"/>
      <w:pPr>
        <w:ind w:left="5131" w:hanging="651"/>
      </w:pPr>
    </w:lvl>
    <w:lvl w:ilvl="6">
      <w:numFmt w:val="bullet"/>
      <w:lvlText w:val="•"/>
      <w:lvlJc w:val="left"/>
      <w:pPr>
        <w:ind w:left="6102" w:hanging="651"/>
      </w:pPr>
    </w:lvl>
    <w:lvl w:ilvl="7">
      <w:numFmt w:val="bullet"/>
      <w:lvlText w:val="•"/>
      <w:lvlJc w:val="left"/>
      <w:pPr>
        <w:ind w:left="7073" w:hanging="651"/>
      </w:pPr>
    </w:lvl>
    <w:lvl w:ilvl="8">
      <w:numFmt w:val="bullet"/>
      <w:lvlText w:val="•"/>
      <w:lvlJc w:val="left"/>
      <w:pPr>
        <w:ind w:left="8044" w:hanging="651"/>
      </w:pPr>
    </w:lvl>
  </w:abstractNum>
  <w:abstractNum w:abstractNumId="70" w15:restartNumberingAfterBreak="0">
    <w:nsid w:val="00000443"/>
    <w:multiLevelType w:val="multilevel"/>
    <w:tmpl w:val="000008C6"/>
    <w:lvl w:ilvl="0">
      <w:start w:val="7"/>
      <w:numFmt w:val="decimal"/>
      <w:lvlText w:val="%1"/>
      <w:lvlJc w:val="left"/>
      <w:pPr>
        <w:ind w:left="1246" w:hanging="420"/>
      </w:pPr>
    </w:lvl>
    <w:lvl w:ilvl="1">
      <w:start w:val="2"/>
      <w:numFmt w:val="decimal"/>
      <w:lvlText w:val="%1.%2."/>
      <w:lvlJc w:val="left"/>
      <w:pPr>
        <w:ind w:left="1246" w:hanging="420"/>
      </w:pPr>
      <w:rPr>
        <w:rFonts w:ascii="Times New Roman" w:hAnsi="Times New Roman" w:cs="Times New Roman"/>
        <w:b w:val="0"/>
        <w:bCs w:val="0"/>
        <w:sz w:val="24"/>
        <w:szCs w:val="24"/>
      </w:rPr>
    </w:lvl>
    <w:lvl w:ilvl="2">
      <w:start w:val="1"/>
      <w:numFmt w:val="decimal"/>
      <w:lvlText w:val="%1.%2.%3."/>
      <w:lvlJc w:val="left"/>
      <w:pPr>
        <w:ind w:left="118" w:hanging="631"/>
      </w:pPr>
      <w:rPr>
        <w:rFonts w:ascii="Times New Roman" w:hAnsi="Times New Roman" w:cs="Times New Roman"/>
        <w:b w:val="0"/>
        <w:bCs w:val="0"/>
        <w:sz w:val="24"/>
        <w:szCs w:val="24"/>
      </w:rPr>
    </w:lvl>
    <w:lvl w:ilvl="3">
      <w:numFmt w:val="bullet"/>
      <w:lvlText w:val="•"/>
      <w:lvlJc w:val="left"/>
      <w:pPr>
        <w:ind w:left="3188" w:hanging="631"/>
      </w:pPr>
    </w:lvl>
    <w:lvl w:ilvl="4">
      <w:numFmt w:val="bullet"/>
      <w:lvlText w:val="•"/>
      <w:lvlJc w:val="left"/>
      <w:pPr>
        <w:ind w:left="4160" w:hanging="631"/>
      </w:pPr>
    </w:lvl>
    <w:lvl w:ilvl="5">
      <w:numFmt w:val="bullet"/>
      <w:lvlText w:val="•"/>
      <w:lvlJc w:val="left"/>
      <w:pPr>
        <w:ind w:left="5131" w:hanging="631"/>
      </w:pPr>
    </w:lvl>
    <w:lvl w:ilvl="6">
      <w:numFmt w:val="bullet"/>
      <w:lvlText w:val="•"/>
      <w:lvlJc w:val="left"/>
      <w:pPr>
        <w:ind w:left="6102" w:hanging="631"/>
      </w:pPr>
    </w:lvl>
    <w:lvl w:ilvl="7">
      <w:numFmt w:val="bullet"/>
      <w:lvlText w:val="•"/>
      <w:lvlJc w:val="left"/>
      <w:pPr>
        <w:ind w:left="7073" w:hanging="631"/>
      </w:pPr>
    </w:lvl>
    <w:lvl w:ilvl="8">
      <w:numFmt w:val="bullet"/>
      <w:lvlText w:val="•"/>
      <w:lvlJc w:val="left"/>
      <w:pPr>
        <w:ind w:left="8044" w:hanging="631"/>
      </w:pPr>
    </w:lvl>
  </w:abstractNum>
  <w:abstractNum w:abstractNumId="71" w15:restartNumberingAfterBreak="0">
    <w:nsid w:val="00000444"/>
    <w:multiLevelType w:val="multilevel"/>
    <w:tmpl w:val="000008C7"/>
    <w:lvl w:ilvl="0">
      <w:start w:val="8"/>
      <w:numFmt w:val="decimal"/>
      <w:lvlText w:val="%1"/>
      <w:lvlJc w:val="left"/>
      <w:pPr>
        <w:ind w:left="1246" w:hanging="420"/>
      </w:pPr>
    </w:lvl>
    <w:lvl w:ilvl="1">
      <w:start w:val="1"/>
      <w:numFmt w:val="decimal"/>
      <w:lvlText w:val="%1.%2."/>
      <w:lvlJc w:val="left"/>
      <w:pPr>
        <w:ind w:left="1246" w:hanging="420"/>
      </w:pPr>
      <w:rPr>
        <w:rFonts w:ascii="Times New Roman" w:hAnsi="Times New Roman" w:cs="Times New Roman"/>
        <w:b w:val="0"/>
        <w:bCs w:val="0"/>
        <w:sz w:val="24"/>
        <w:szCs w:val="24"/>
      </w:rPr>
    </w:lvl>
    <w:lvl w:ilvl="2">
      <w:start w:val="1"/>
      <w:numFmt w:val="decimal"/>
      <w:lvlText w:val="%1.%2.%3."/>
      <w:lvlJc w:val="left"/>
      <w:pPr>
        <w:ind w:left="118" w:hanging="622"/>
      </w:pPr>
      <w:rPr>
        <w:rFonts w:ascii="Times New Roman" w:hAnsi="Times New Roman" w:cs="Times New Roman"/>
        <w:b w:val="0"/>
        <w:bCs w:val="0"/>
        <w:sz w:val="24"/>
        <w:szCs w:val="24"/>
      </w:rPr>
    </w:lvl>
    <w:lvl w:ilvl="3">
      <w:numFmt w:val="bullet"/>
      <w:lvlText w:val="•"/>
      <w:lvlJc w:val="left"/>
      <w:pPr>
        <w:ind w:left="3188" w:hanging="622"/>
      </w:pPr>
    </w:lvl>
    <w:lvl w:ilvl="4">
      <w:numFmt w:val="bullet"/>
      <w:lvlText w:val="•"/>
      <w:lvlJc w:val="left"/>
      <w:pPr>
        <w:ind w:left="4160" w:hanging="622"/>
      </w:pPr>
    </w:lvl>
    <w:lvl w:ilvl="5">
      <w:numFmt w:val="bullet"/>
      <w:lvlText w:val="•"/>
      <w:lvlJc w:val="left"/>
      <w:pPr>
        <w:ind w:left="5131" w:hanging="622"/>
      </w:pPr>
    </w:lvl>
    <w:lvl w:ilvl="6">
      <w:numFmt w:val="bullet"/>
      <w:lvlText w:val="•"/>
      <w:lvlJc w:val="left"/>
      <w:pPr>
        <w:ind w:left="6102" w:hanging="622"/>
      </w:pPr>
    </w:lvl>
    <w:lvl w:ilvl="7">
      <w:numFmt w:val="bullet"/>
      <w:lvlText w:val="•"/>
      <w:lvlJc w:val="left"/>
      <w:pPr>
        <w:ind w:left="7073" w:hanging="622"/>
      </w:pPr>
    </w:lvl>
    <w:lvl w:ilvl="8">
      <w:numFmt w:val="bullet"/>
      <w:lvlText w:val="•"/>
      <w:lvlJc w:val="left"/>
      <w:pPr>
        <w:ind w:left="8044" w:hanging="622"/>
      </w:pPr>
    </w:lvl>
  </w:abstractNum>
  <w:abstractNum w:abstractNumId="72" w15:restartNumberingAfterBreak="0">
    <w:nsid w:val="00000445"/>
    <w:multiLevelType w:val="multilevel"/>
    <w:tmpl w:val="000008C8"/>
    <w:lvl w:ilvl="0">
      <w:start w:val="8"/>
      <w:numFmt w:val="decimal"/>
      <w:lvlText w:val="%1"/>
      <w:lvlJc w:val="left"/>
      <w:pPr>
        <w:ind w:left="1246" w:hanging="420"/>
      </w:pPr>
    </w:lvl>
    <w:lvl w:ilvl="1">
      <w:start w:val="2"/>
      <w:numFmt w:val="decimal"/>
      <w:lvlText w:val="%1.%2."/>
      <w:lvlJc w:val="left"/>
      <w:pPr>
        <w:ind w:left="1246" w:hanging="420"/>
      </w:pPr>
      <w:rPr>
        <w:rFonts w:ascii="Times New Roman" w:hAnsi="Times New Roman" w:cs="Times New Roman"/>
        <w:b w:val="0"/>
        <w:bCs w:val="0"/>
        <w:sz w:val="24"/>
        <w:szCs w:val="24"/>
      </w:rPr>
    </w:lvl>
    <w:lvl w:ilvl="2">
      <w:start w:val="1"/>
      <w:numFmt w:val="decimal"/>
      <w:lvlText w:val="%1.%2.%3."/>
      <w:lvlJc w:val="left"/>
      <w:pPr>
        <w:ind w:left="118" w:hanging="639"/>
      </w:pPr>
      <w:rPr>
        <w:rFonts w:ascii="Times New Roman" w:hAnsi="Times New Roman" w:cs="Times New Roman"/>
        <w:b w:val="0"/>
        <w:bCs w:val="0"/>
        <w:sz w:val="24"/>
        <w:szCs w:val="24"/>
      </w:rPr>
    </w:lvl>
    <w:lvl w:ilvl="3">
      <w:numFmt w:val="bullet"/>
      <w:lvlText w:val="•"/>
      <w:lvlJc w:val="left"/>
      <w:pPr>
        <w:ind w:left="3188" w:hanging="639"/>
      </w:pPr>
    </w:lvl>
    <w:lvl w:ilvl="4">
      <w:numFmt w:val="bullet"/>
      <w:lvlText w:val="•"/>
      <w:lvlJc w:val="left"/>
      <w:pPr>
        <w:ind w:left="4160" w:hanging="639"/>
      </w:pPr>
    </w:lvl>
    <w:lvl w:ilvl="5">
      <w:numFmt w:val="bullet"/>
      <w:lvlText w:val="•"/>
      <w:lvlJc w:val="left"/>
      <w:pPr>
        <w:ind w:left="5131" w:hanging="639"/>
      </w:pPr>
    </w:lvl>
    <w:lvl w:ilvl="6">
      <w:numFmt w:val="bullet"/>
      <w:lvlText w:val="•"/>
      <w:lvlJc w:val="left"/>
      <w:pPr>
        <w:ind w:left="6102" w:hanging="639"/>
      </w:pPr>
    </w:lvl>
    <w:lvl w:ilvl="7">
      <w:numFmt w:val="bullet"/>
      <w:lvlText w:val="•"/>
      <w:lvlJc w:val="left"/>
      <w:pPr>
        <w:ind w:left="7073" w:hanging="639"/>
      </w:pPr>
    </w:lvl>
    <w:lvl w:ilvl="8">
      <w:numFmt w:val="bullet"/>
      <w:lvlText w:val="•"/>
      <w:lvlJc w:val="left"/>
      <w:pPr>
        <w:ind w:left="8044" w:hanging="639"/>
      </w:pPr>
    </w:lvl>
  </w:abstractNum>
  <w:abstractNum w:abstractNumId="73" w15:restartNumberingAfterBreak="0">
    <w:nsid w:val="00000446"/>
    <w:multiLevelType w:val="multilevel"/>
    <w:tmpl w:val="000008C9"/>
    <w:lvl w:ilvl="0">
      <w:start w:val="8"/>
      <w:numFmt w:val="decimal"/>
      <w:lvlText w:val="%1"/>
      <w:lvlJc w:val="left"/>
      <w:pPr>
        <w:ind w:left="1246" w:hanging="420"/>
      </w:pPr>
    </w:lvl>
    <w:lvl w:ilvl="1">
      <w:start w:val="3"/>
      <w:numFmt w:val="decimal"/>
      <w:lvlText w:val="%1.%2."/>
      <w:lvlJc w:val="left"/>
      <w:pPr>
        <w:ind w:left="1246" w:hanging="420"/>
      </w:pPr>
      <w:rPr>
        <w:rFonts w:ascii="Times New Roman" w:hAnsi="Times New Roman" w:cs="Times New Roman"/>
        <w:b w:val="0"/>
        <w:bCs w:val="0"/>
        <w:sz w:val="24"/>
        <w:szCs w:val="24"/>
      </w:rPr>
    </w:lvl>
    <w:lvl w:ilvl="2">
      <w:start w:val="1"/>
      <w:numFmt w:val="decimal"/>
      <w:lvlText w:val="%1.%2.%3."/>
      <w:lvlJc w:val="left"/>
      <w:pPr>
        <w:ind w:left="118" w:hanging="651"/>
      </w:pPr>
      <w:rPr>
        <w:rFonts w:ascii="Times New Roman" w:hAnsi="Times New Roman" w:cs="Times New Roman"/>
        <w:b w:val="0"/>
        <w:bCs w:val="0"/>
        <w:sz w:val="24"/>
        <w:szCs w:val="24"/>
      </w:rPr>
    </w:lvl>
    <w:lvl w:ilvl="3">
      <w:numFmt w:val="bullet"/>
      <w:lvlText w:val="•"/>
      <w:lvlJc w:val="left"/>
      <w:pPr>
        <w:ind w:left="3188" w:hanging="651"/>
      </w:pPr>
    </w:lvl>
    <w:lvl w:ilvl="4">
      <w:numFmt w:val="bullet"/>
      <w:lvlText w:val="•"/>
      <w:lvlJc w:val="left"/>
      <w:pPr>
        <w:ind w:left="4160" w:hanging="651"/>
      </w:pPr>
    </w:lvl>
    <w:lvl w:ilvl="5">
      <w:numFmt w:val="bullet"/>
      <w:lvlText w:val="•"/>
      <w:lvlJc w:val="left"/>
      <w:pPr>
        <w:ind w:left="5131" w:hanging="651"/>
      </w:pPr>
    </w:lvl>
    <w:lvl w:ilvl="6">
      <w:numFmt w:val="bullet"/>
      <w:lvlText w:val="•"/>
      <w:lvlJc w:val="left"/>
      <w:pPr>
        <w:ind w:left="6102" w:hanging="651"/>
      </w:pPr>
    </w:lvl>
    <w:lvl w:ilvl="7">
      <w:numFmt w:val="bullet"/>
      <w:lvlText w:val="•"/>
      <w:lvlJc w:val="left"/>
      <w:pPr>
        <w:ind w:left="7073" w:hanging="651"/>
      </w:pPr>
    </w:lvl>
    <w:lvl w:ilvl="8">
      <w:numFmt w:val="bullet"/>
      <w:lvlText w:val="•"/>
      <w:lvlJc w:val="left"/>
      <w:pPr>
        <w:ind w:left="8044" w:hanging="651"/>
      </w:pPr>
    </w:lvl>
  </w:abstractNum>
  <w:abstractNum w:abstractNumId="74" w15:restartNumberingAfterBreak="0">
    <w:nsid w:val="00000447"/>
    <w:multiLevelType w:val="multilevel"/>
    <w:tmpl w:val="000008CA"/>
    <w:lvl w:ilvl="0">
      <w:start w:val="8"/>
      <w:numFmt w:val="decimal"/>
      <w:lvlText w:val="%1"/>
      <w:lvlJc w:val="left"/>
      <w:pPr>
        <w:ind w:left="1246" w:hanging="420"/>
      </w:pPr>
    </w:lvl>
    <w:lvl w:ilvl="1">
      <w:start w:val="4"/>
      <w:numFmt w:val="decimal"/>
      <w:lvlText w:val="%1.%2."/>
      <w:lvlJc w:val="left"/>
      <w:pPr>
        <w:ind w:left="1246" w:hanging="420"/>
      </w:pPr>
      <w:rPr>
        <w:rFonts w:ascii="Times New Roman" w:hAnsi="Times New Roman" w:cs="Times New Roman"/>
        <w:b w:val="0"/>
        <w:bCs w:val="0"/>
        <w:sz w:val="24"/>
        <w:szCs w:val="24"/>
      </w:rPr>
    </w:lvl>
    <w:lvl w:ilvl="2">
      <w:start w:val="1"/>
      <w:numFmt w:val="decimal"/>
      <w:lvlText w:val="%1.%2.%3."/>
      <w:lvlJc w:val="left"/>
      <w:pPr>
        <w:ind w:left="118" w:hanging="627"/>
      </w:pPr>
      <w:rPr>
        <w:rFonts w:ascii="Times New Roman" w:hAnsi="Times New Roman" w:cs="Times New Roman"/>
        <w:b w:val="0"/>
        <w:bCs w:val="0"/>
        <w:sz w:val="24"/>
        <w:szCs w:val="24"/>
      </w:rPr>
    </w:lvl>
    <w:lvl w:ilvl="3">
      <w:numFmt w:val="bullet"/>
      <w:lvlText w:val="•"/>
      <w:lvlJc w:val="left"/>
      <w:pPr>
        <w:ind w:left="3188" w:hanging="627"/>
      </w:pPr>
    </w:lvl>
    <w:lvl w:ilvl="4">
      <w:numFmt w:val="bullet"/>
      <w:lvlText w:val="•"/>
      <w:lvlJc w:val="left"/>
      <w:pPr>
        <w:ind w:left="4160" w:hanging="627"/>
      </w:pPr>
    </w:lvl>
    <w:lvl w:ilvl="5">
      <w:numFmt w:val="bullet"/>
      <w:lvlText w:val="•"/>
      <w:lvlJc w:val="left"/>
      <w:pPr>
        <w:ind w:left="5131" w:hanging="627"/>
      </w:pPr>
    </w:lvl>
    <w:lvl w:ilvl="6">
      <w:numFmt w:val="bullet"/>
      <w:lvlText w:val="•"/>
      <w:lvlJc w:val="left"/>
      <w:pPr>
        <w:ind w:left="6102" w:hanging="627"/>
      </w:pPr>
    </w:lvl>
    <w:lvl w:ilvl="7">
      <w:numFmt w:val="bullet"/>
      <w:lvlText w:val="•"/>
      <w:lvlJc w:val="left"/>
      <w:pPr>
        <w:ind w:left="7073" w:hanging="627"/>
      </w:pPr>
    </w:lvl>
    <w:lvl w:ilvl="8">
      <w:numFmt w:val="bullet"/>
      <w:lvlText w:val="•"/>
      <w:lvlJc w:val="left"/>
      <w:pPr>
        <w:ind w:left="8044" w:hanging="627"/>
      </w:pPr>
    </w:lvl>
  </w:abstractNum>
  <w:abstractNum w:abstractNumId="75" w15:restartNumberingAfterBreak="0">
    <w:nsid w:val="00000448"/>
    <w:multiLevelType w:val="multilevel"/>
    <w:tmpl w:val="000008CB"/>
    <w:lvl w:ilvl="0">
      <w:start w:val="8"/>
      <w:numFmt w:val="decimal"/>
      <w:lvlText w:val="%1"/>
      <w:lvlJc w:val="left"/>
      <w:pPr>
        <w:ind w:left="1246" w:hanging="420"/>
      </w:pPr>
    </w:lvl>
    <w:lvl w:ilvl="1">
      <w:start w:val="5"/>
      <w:numFmt w:val="decimal"/>
      <w:lvlText w:val="%1.%2."/>
      <w:lvlJc w:val="left"/>
      <w:pPr>
        <w:ind w:left="1246" w:hanging="420"/>
      </w:pPr>
      <w:rPr>
        <w:rFonts w:ascii="Times New Roman" w:hAnsi="Times New Roman" w:cs="Times New Roman"/>
        <w:b w:val="0"/>
        <w:bCs w:val="0"/>
        <w:sz w:val="24"/>
        <w:szCs w:val="24"/>
      </w:rPr>
    </w:lvl>
    <w:lvl w:ilvl="2">
      <w:start w:val="1"/>
      <w:numFmt w:val="decimal"/>
      <w:lvlText w:val="%1.%2.%3."/>
      <w:lvlJc w:val="left"/>
      <w:pPr>
        <w:ind w:left="118" w:hanging="624"/>
      </w:pPr>
      <w:rPr>
        <w:rFonts w:ascii="Times New Roman" w:hAnsi="Times New Roman" w:cs="Times New Roman"/>
        <w:b w:val="0"/>
        <w:bCs w:val="0"/>
        <w:sz w:val="24"/>
        <w:szCs w:val="24"/>
      </w:rPr>
    </w:lvl>
    <w:lvl w:ilvl="3">
      <w:numFmt w:val="bullet"/>
      <w:lvlText w:val="•"/>
      <w:lvlJc w:val="left"/>
      <w:pPr>
        <w:ind w:left="2339" w:hanging="624"/>
      </w:pPr>
    </w:lvl>
    <w:lvl w:ilvl="4">
      <w:numFmt w:val="bullet"/>
      <w:lvlText w:val="•"/>
      <w:lvlJc w:val="left"/>
      <w:pPr>
        <w:ind w:left="3431" w:hanging="624"/>
      </w:pPr>
    </w:lvl>
    <w:lvl w:ilvl="5">
      <w:numFmt w:val="bullet"/>
      <w:lvlText w:val="•"/>
      <w:lvlJc w:val="left"/>
      <w:pPr>
        <w:ind w:left="4524" w:hanging="624"/>
      </w:pPr>
    </w:lvl>
    <w:lvl w:ilvl="6">
      <w:numFmt w:val="bullet"/>
      <w:lvlText w:val="•"/>
      <w:lvlJc w:val="left"/>
      <w:pPr>
        <w:ind w:left="5616" w:hanging="624"/>
      </w:pPr>
    </w:lvl>
    <w:lvl w:ilvl="7">
      <w:numFmt w:val="bullet"/>
      <w:lvlText w:val="•"/>
      <w:lvlJc w:val="left"/>
      <w:pPr>
        <w:ind w:left="6709" w:hanging="624"/>
      </w:pPr>
    </w:lvl>
    <w:lvl w:ilvl="8">
      <w:numFmt w:val="bullet"/>
      <w:lvlText w:val="•"/>
      <w:lvlJc w:val="left"/>
      <w:pPr>
        <w:ind w:left="7801" w:hanging="624"/>
      </w:pPr>
    </w:lvl>
  </w:abstractNum>
  <w:abstractNum w:abstractNumId="76" w15:restartNumberingAfterBreak="0">
    <w:nsid w:val="00000449"/>
    <w:multiLevelType w:val="multilevel"/>
    <w:tmpl w:val="000008CC"/>
    <w:lvl w:ilvl="0">
      <w:numFmt w:val="bullet"/>
      <w:lvlText w:val="-"/>
      <w:lvlJc w:val="left"/>
      <w:pPr>
        <w:ind w:left="118" w:hanging="159"/>
      </w:pPr>
      <w:rPr>
        <w:rFonts w:ascii="Times New Roman" w:hAnsi="Times New Roman" w:cs="Times New Roman"/>
        <w:b w:val="0"/>
        <w:bCs w:val="0"/>
        <w:sz w:val="24"/>
        <w:szCs w:val="24"/>
      </w:rPr>
    </w:lvl>
    <w:lvl w:ilvl="1">
      <w:numFmt w:val="bullet"/>
      <w:lvlText w:val="•"/>
      <w:lvlJc w:val="left"/>
      <w:pPr>
        <w:ind w:left="1105" w:hanging="159"/>
      </w:pPr>
    </w:lvl>
    <w:lvl w:ilvl="2">
      <w:numFmt w:val="bullet"/>
      <w:lvlText w:val="•"/>
      <w:lvlJc w:val="left"/>
      <w:pPr>
        <w:ind w:left="2092" w:hanging="159"/>
      </w:pPr>
    </w:lvl>
    <w:lvl w:ilvl="3">
      <w:numFmt w:val="bullet"/>
      <w:lvlText w:val="•"/>
      <w:lvlJc w:val="left"/>
      <w:pPr>
        <w:ind w:left="3079" w:hanging="159"/>
      </w:pPr>
    </w:lvl>
    <w:lvl w:ilvl="4">
      <w:numFmt w:val="bullet"/>
      <w:lvlText w:val="•"/>
      <w:lvlJc w:val="left"/>
      <w:pPr>
        <w:ind w:left="4065" w:hanging="159"/>
      </w:pPr>
    </w:lvl>
    <w:lvl w:ilvl="5">
      <w:numFmt w:val="bullet"/>
      <w:lvlText w:val="•"/>
      <w:lvlJc w:val="left"/>
      <w:pPr>
        <w:ind w:left="5052" w:hanging="159"/>
      </w:pPr>
    </w:lvl>
    <w:lvl w:ilvl="6">
      <w:numFmt w:val="bullet"/>
      <w:lvlText w:val="•"/>
      <w:lvlJc w:val="left"/>
      <w:pPr>
        <w:ind w:left="6039" w:hanging="159"/>
      </w:pPr>
    </w:lvl>
    <w:lvl w:ilvl="7">
      <w:numFmt w:val="bullet"/>
      <w:lvlText w:val="•"/>
      <w:lvlJc w:val="left"/>
      <w:pPr>
        <w:ind w:left="7026" w:hanging="159"/>
      </w:pPr>
    </w:lvl>
    <w:lvl w:ilvl="8">
      <w:numFmt w:val="bullet"/>
      <w:lvlText w:val="•"/>
      <w:lvlJc w:val="left"/>
      <w:pPr>
        <w:ind w:left="8012" w:hanging="159"/>
      </w:pPr>
    </w:lvl>
  </w:abstractNum>
  <w:abstractNum w:abstractNumId="77" w15:restartNumberingAfterBreak="0">
    <w:nsid w:val="0000044A"/>
    <w:multiLevelType w:val="multilevel"/>
    <w:tmpl w:val="000008CD"/>
    <w:lvl w:ilvl="0">
      <w:start w:val="8"/>
      <w:numFmt w:val="decimal"/>
      <w:lvlText w:val="%1"/>
      <w:lvlJc w:val="left"/>
      <w:pPr>
        <w:ind w:left="1246" w:hanging="420"/>
      </w:pPr>
    </w:lvl>
    <w:lvl w:ilvl="1">
      <w:start w:val="8"/>
      <w:numFmt w:val="decimal"/>
      <w:lvlText w:val="%1.%2."/>
      <w:lvlJc w:val="left"/>
      <w:pPr>
        <w:ind w:left="1246" w:hanging="420"/>
      </w:pPr>
      <w:rPr>
        <w:rFonts w:ascii="Times New Roman" w:hAnsi="Times New Roman" w:cs="Times New Roman"/>
        <w:b w:val="0"/>
        <w:bCs w:val="0"/>
        <w:sz w:val="24"/>
        <w:szCs w:val="24"/>
      </w:rPr>
    </w:lvl>
    <w:lvl w:ilvl="2">
      <w:start w:val="1"/>
      <w:numFmt w:val="decimal"/>
      <w:lvlText w:val="%1.%2.%3."/>
      <w:lvlJc w:val="left"/>
      <w:pPr>
        <w:ind w:left="118" w:hanging="641"/>
      </w:pPr>
      <w:rPr>
        <w:rFonts w:ascii="Times New Roman" w:hAnsi="Times New Roman" w:cs="Times New Roman"/>
        <w:b w:val="0"/>
        <w:bCs w:val="0"/>
        <w:sz w:val="24"/>
        <w:szCs w:val="24"/>
      </w:rPr>
    </w:lvl>
    <w:lvl w:ilvl="3">
      <w:numFmt w:val="bullet"/>
      <w:lvlText w:val="•"/>
      <w:lvlJc w:val="left"/>
      <w:pPr>
        <w:ind w:left="3188" w:hanging="641"/>
      </w:pPr>
    </w:lvl>
    <w:lvl w:ilvl="4">
      <w:numFmt w:val="bullet"/>
      <w:lvlText w:val="•"/>
      <w:lvlJc w:val="left"/>
      <w:pPr>
        <w:ind w:left="4160" w:hanging="641"/>
      </w:pPr>
    </w:lvl>
    <w:lvl w:ilvl="5">
      <w:numFmt w:val="bullet"/>
      <w:lvlText w:val="•"/>
      <w:lvlJc w:val="left"/>
      <w:pPr>
        <w:ind w:left="5131" w:hanging="641"/>
      </w:pPr>
    </w:lvl>
    <w:lvl w:ilvl="6">
      <w:numFmt w:val="bullet"/>
      <w:lvlText w:val="•"/>
      <w:lvlJc w:val="left"/>
      <w:pPr>
        <w:ind w:left="6102" w:hanging="641"/>
      </w:pPr>
    </w:lvl>
    <w:lvl w:ilvl="7">
      <w:numFmt w:val="bullet"/>
      <w:lvlText w:val="•"/>
      <w:lvlJc w:val="left"/>
      <w:pPr>
        <w:ind w:left="7073" w:hanging="641"/>
      </w:pPr>
    </w:lvl>
    <w:lvl w:ilvl="8">
      <w:numFmt w:val="bullet"/>
      <w:lvlText w:val="•"/>
      <w:lvlJc w:val="left"/>
      <w:pPr>
        <w:ind w:left="8044" w:hanging="641"/>
      </w:pPr>
    </w:lvl>
  </w:abstractNum>
  <w:abstractNum w:abstractNumId="78" w15:restartNumberingAfterBreak="0">
    <w:nsid w:val="0000044B"/>
    <w:multiLevelType w:val="multilevel"/>
    <w:tmpl w:val="000008CE"/>
    <w:lvl w:ilvl="0">
      <w:start w:val="8"/>
      <w:numFmt w:val="decimal"/>
      <w:lvlText w:val="%1"/>
      <w:lvlJc w:val="left"/>
      <w:pPr>
        <w:ind w:left="846" w:hanging="420"/>
      </w:pPr>
    </w:lvl>
    <w:lvl w:ilvl="1">
      <w:start w:val="9"/>
      <w:numFmt w:val="decimal"/>
      <w:lvlText w:val="%1.%2."/>
      <w:lvlJc w:val="left"/>
      <w:pPr>
        <w:ind w:left="846" w:hanging="420"/>
      </w:pPr>
      <w:rPr>
        <w:rFonts w:ascii="Times New Roman" w:hAnsi="Times New Roman" w:cs="Times New Roman"/>
        <w:b w:val="0"/>
        <w:bCs w:val="0"/>
        <w:sz w:val="24"/>
        <w:szCs w:val="24"/>
      </w:rPr>
    </w:lvl>
    <w:lvl w:ilvl="2">
      <w:start w:val="1"/>
      <w:numFmt w:val="decimal"/>
      <w:lvlText w:val="%1.%2.%3."/>
      <w:lvlJc w:val="left"/>
      <w:pPr>
        <w:ind w:left="138" w:hanging="607"/>
      </w:pPr>
      <w:rPr>
        <w:rFonts w:ascii="Times New Roman" w:hAnsi="Times New Roman" w:cs="Times New Roman"/>
        <w:b w:val="0"/>
        <w:bCs w:val="0"/>
        <w:sz w:val="24"/>
        <w:szCs w:val="24"/>
      </w:rPr>
    </w:lvl>
    <w:lvl w:ilvl="3">
      <w:numFmt w:val="bullet"/>
      <w:lvlText w:val="•"/>
      <w:lvlJc w:val="left"/>
      <w:pPr>
        <w:ind w:left="2882" w:hanging="607"/>
      </w:pPr>
    </w:lvl>
    <w:lvl w:ilvl="4">
      <w:numFmt w:val="bullet"/>
      <w:lvlText w:val="•"/>
      <w:lvlJc w:val="left"/>
      <w:pPr>
        <w:ind w:left="3900" w:hanging="607"/>
      </w:pPr>
    </w:lvl>
    <w:lvl w:ilvl="5">
      <w:numFmt w:val="bullet"/>
      <w:lvlText w:val="•"/>
      <w:lvlJc w:val="left"/>
      <w:pPr>
        <w:ind w:left="4917" w:hanging="607"/>
      </w:pPr>
    </w:lvl>
    <w:lvl w:ilvl="6">
      <w:numFmt w:val="bullet"/>
      <w:lvlText w:val="•"/>
      <w:lvlJc w:val="left"/>
      <w:pPr>
        <w:ind w:left="5935" w:hanging="607"/>
      </w:pPr>
    </w:lvl>
    <w:lvl w:ilvl="7">
      <w:numFmt w:val="bullet"/>
      <w:lvlText w:val="•"/>
      <w:lvlJc w:val="left"/>
      <w:pPr>
        <w:ind w:left="6953" w:hanging="607"/>
      </w:pPr>
    </w:lvl>
    <w:lvl w:ilvl="8">
      <w:numFmt w:val="bullet"/>
      <w:lvlText w:val="•"/>
      <w:lvlJc w:val="left"/>
      <w:pPr>
        <w:ind w:left="7970" w:hanging="607"/>
      </w:pPr>
    </w:lvl>
  </w:abstractNum>
  <w:abstractNum w:abstractNumId="79" w15:restartNumberingAfterBreak="0">
    <w:nsid w:val="0000044C"/>
    <w:multiLevelType w:val="multilevel"/>
    <w:tmpl w:val="000008CF"/>
    <w:lvl w:ilvl="0">
      <w:start w:val="8"/>
      <w:numFmt w:val="decimal"/>
      <w:lvlText w:val="%1"/>
      <w:lvlJc w:val="left"/>
      <w:pPr>
        <w:ind w:left="1386" w:hanging="540"/>
      </w:pPr>
    </w:lvl>
    <w:lvl w:ilvl="1">
      <w:start w:val="10"/>
      <w:numFmt w:val="decimal"/>
      <w:lvlText w:val="%1.%2."/>
      <w:lvlJc w:val="left"/>
      <w:pPr>
        <w:ind w:left="1386" w:hanging="540"/>
      </w:pPr>
      <w:rPr>
        <w:rFonts w:ascii="Times New Roman" w:hAnsi="Times New Roman" w:cs="Times New Roman"/>
        <w:b w:val="0"/>
        <w:bCs w:val="0"/>
        <w:sz w:val="24"/>
        <w:szCs w:val="24"/>
      </w:rPr>
    </w:lvl>
    <w:lvl w:ilvl="2">
      <w:start w:val="1"/>
      <w:numFmt w:val="decimal"/>
      <w:lvlText w:val="%1.%2.%3."/>
      <w:lvlJc w:val="left"/>
      <w:pPr>
        <w:ind w:left="138" w:hanging="732"/>
      </w:pPr>
      <w:rPr>
        <w:rFonts w:ascii="Times New Roman" w:hAnsi="Times New Roman" w:cs="Times New Roman"/>
        <w:b w:val="0"/>
        <w:bCs w:val="0"/>
        <w:sz w:val="24"/>
        <w:szCs w:val="24"/>
      </w:rPr>
    </w:lvl>
    <w:lvl w:ilvl="3">
      <w:numFmt w:val="bullet"/>
      <w:lvlText w:val="•"/>
      <w:lvlJc w:val="left"/>
      <w:pPr>
        <w:ind w:left="3302" w:hanging="732"/>
      </w:pPr>
    </w:lvl>
    <w:lvl w:ilvl="4">
      <w:numFmt w:val="bullet"/>
      <w:lvlText w:val="•"/>
      <w:lvlJc w:val="left"/>
      <w:pPr>
        <w:ind w:left="4260" w:hanging="732"/>
      </w:pPr>
    </w:lvl>
    <w:lvl w:ilvl="5">
      <w:numFmt w:val="bullet"/>
      <w:lvlText w:val="•"/>
      <w:lvlJc w:val="left"/>
      <w:pPr>
        <w:ind w:left="5217" w:hanging="732"/>
      </w:pPr>
    </w:lvl>
    <w:lvl w:ilvl="6">
      <w:numFmt w:val="bullet"/>
      <w:lvlText w:val="•"/>
      <w:lvlJc w:val="left"/>
      <w:pPr>
        <w:ind w:left="6175" w:hanging="732"/>
      </w:pPr>
    </w:lvl>
    <w:lvl w:ilvl="7">
      <w:numFmt w:val="bullet"/>
      <w:lvlText w:val="•"/>
      <w:lvlJc w:val="left"/>
      <w:pPr>
        <w:ind w:left="7133" w:hanging="732"/>
      </w:pPr>
    </w:lvl>
    <w:lvl w:ilvl="8">
      <w:numFmt w:val="bullet"/>
      <w:lvlText w:val="•"/>
      <w:lvlJc w:val="left"/>
      <w:pPr>
        <w:ind w:left="8090" w:hanging="732"/>
      </w:pPr>
    </w:lvl>
  </w:abstractNum>
  <w:abstractNum w:abstractNumId="80" w15:restartNumberingAfterBreak="0">
    <w:nsid w:val="0000044D"/>
    <w:multiLevelType w:val="multilevel"/>
    <w:tmpl w:val="000008D0"/>
    <w:lvl w:ilvl="0">
      <w:start w:val="1"/>
      <w:numFmt w:val="decimal"/>
      <w:lvlText w:val="%1."/>
      <w:lvlJc w:val="left"/>
      <w:pPr>
        <w:ind w:left="138" w:hanging="255"/>
      </w:pPr>
      <w:rPr>
        <w:rFonts w:ascii="Times New Roman" w:hAnsi="Times New Roman" w:cs="Times New Roman"/>
        <w:b w:val="0"/>
        <w:bCs w:val="0"/>
        <w:sz w:val="24"/>
        <w:szCs w:val="24"/>
      </w:rPr>
    </w:lvl>
    <w:lvl w:ilvl="1">
      <w:numFmt w:val="bullet"/>
      <w:lvlText w:val="•"/>
      <w:lvlJc w:val="left"/>
      <w:pPr>
        <w:ind w:left="1125" w:hanging="255"/>
      </w:pPr>
    </w:lvl>
    <w:lvl w:ilvl="2">
      <w:numFmt w:val="bullet"/>
      <w:lvlText w:val="•"/>
      <w:lvlJc w:val="left"/>
      <w:pPr>
        <w:ind w:left="2112" w:hanging="255"/>
      </w:pPr>
    </w:lvl>
    <w:lvl w:ilvl="3">
      <w:numFmt w:val="bullet"/>
      <w:lvlText w:val="•"/>
      <w:lvlJc w:val="left"/>
      <w:pPr>
        <w:ind w:left="3099" w:hanging="255"/>
      </w:pPr>
    </w:lvl>
    <w:lvl w:ilvl="4">
      <w:numFmt w:val="bullet"/>
      <w:lvlText w:val="•"/>
      <w:lvlJc w:val="left"/>
      <w:pPr>
        <w:ind w:left="4085" w:hanging="255"/>
      </w:pPr>
    </w:lvl>
    <w:lvl w:ilvl="5">
      <w:numFmt w:val="bullet"/>
      <w:lvlText w:val="•"/>
      <w:lvlJc w:val="left"/>
      <w:pPr>
        <w:ind w:left="5072" w:hanging="255"/>
      </w:pPr>
    </w:lvl>
    <w:lvl w:ilvl="6">
      <w:numFmt w:val="bullet"/>
      <w:lvlText w:val="•"/>
      <w:lvlJc w:val="left"/>
      <w:pPr>
        <w:ind w:left="6059" w:hanging="255"/>
      </w:pPr>
    </w:lvl>
    <w:lvl w:ilvl="7">
      <w:numFmt w:val="bullet"/>
      <w:lvlText w:val="•"/>
      <w:lvlJc w:val="left"/>
      <w:pPr>
        <w:ind w:left="7046" w:hanging="255"/>
      </w:pPr>
    </w:lvl>
    <w:lvl w:ilvl="8">
      <w:numFmt w:val="bullet"/>
      <w:lvlText w:val="•"/>
      <w:lvlJc w:val="left"/>
      <w:pPr>
        <w:ind w:left="8032" w:hanging="255"/>
      </w:pPr>
    </w:lvl>
  </w:abstractNum>
  <w:abstractNum w:abstractNumId="81" w15:restartNumberingAfterBreak="0">
    <w:nsid w:val="0000044E"/>
    <w:multiLevelType w:val="multilevel"/>
    <w:tmpl w:val="000008D1"/>
    <w:lvl w:ilvl="0">
      <w:numFmt w:val="bullet"/>
      <w:lvlText w:val="-"/>
      <w:lvlJc w:val="left"/>
      <w:pPr>
        <w:ind w:left="118" w:hanging="190"/>
      </w:pPr>
      <w:rPr>
        <w:rFonts w:ascii="Times New Roman" w:hAnsi="Times New Roman" w:cs="Times New Roman"/>
        <w:b w:val="0"/>
        <w:bCs w:val="0"/>
        <w:sz w:val="24"/>
        <w:szCs w:val="24"/>
      </w:rPr>
    </w:lvl>
    <w:lvl w:ilvl="1">
      <w:numFmt w:val="bullet"/>
      <w:lvlText w:val="•"/>
      <w:lvlJc w:val="left"/>
      <w:pPr>
        <w:ind w:left="1105" w:hanging="190"/>
      </w:pPr>
    </w:lvl>
    <w:lvl w:ilvl="2">
      <w:numFmt w:val="bullet"/>
      <w:lvlText w:val="•"/>
      <w:lvlJc w:val="left"/>
      <w:pPr>
        <w:ind w:left="2092" w:hanging="190"/>
      </w:pPr>
    </w:lvl>
    <w:lvl w:ilvl="3">
      <w:numFmt w:val="bullet"/>
      <w:lvlText w:val="•"/>
      <w:lvlJc w:val="left"/>
      <w:pPr>
        <w:ind w:left="3079" w:hanging="190"/>
      </w:pPr>
    </w:lvl>
    <w:lvl w:ilvl="4">
      <w:numFmt w:val="bullet"/>
      <w:lvlText w:val="•"/>
      <w:lvlJc w:val="left"/>
      <w:pPr>
        <w:ind w:left="4065" w:hanging="190"/>
      </w:pPr>
    </w:lvl>
    <w:lvl w:ilvl="5">
      <w:numFmt w:val="bullet"/>
      <w:lvlText w:val="•"/>
      <w:lvlJc w:val="left"/>
      <w:pPr>
        <w:ind w:left="5052" w:hanging="190"/>
      </w:pPr>
    </w:lvl>
    <w:lvl w:ilvl="6">
      <w:numFmt w:val="bullet"/>
      <w:lvlText w:val="•"/>
      <w:lvlJc w:val="left"/>
      <w:pPr>
        <w:ind w:left="6039" w:hanging="190"/>
      </w:pPr>
    </w:lvl>
    <w:lvl w:ilvl="7">
      <w:numFmt w:val="bullet"/>
      <w:lvlText w:val="•"/>
      <w:lvlJc w:val="left"/>
      <w:pPr>
        <w:ind w:left="7026" w:hanging="190"/>
      </w:pPr>
    </w:lvl>
    <w:lvl w:ilvl="8">
      <w:numFmt w:val="bullet"/>
      <w:lvlText w:val="•"/>
      <w:lvlJc w:val="left"/>
      <w:pPr>
        <w:ind w:left="8012" w:hanging="190"/>
      </w:pPr>
    </w:lvl>
  </w:abstractNum>
  <w:abstractNum w:abstractNumId="82" w15:restartNumberingAfterBreak="0">
    <w:nsid w:val="0000044F"/>
    <w:multiLevelType w:val="multilevel"/>
    <w:tmpl w:val="000008D2"/>
    <w:lvl w:ilvl="0">
      <w:start w:val="9"/>
      <w:numFmt w:val="decimal"/>
      <w:lvlText w:val="%1"/>
      <w:lvlJc w:val="left"/>
      <w:pPr>
        <w:ind w:left="1246" w:hanging="420"/>
      </w:pPr>
      <w:rPr>
        <w:rFonts w:cs="Times New Roman"/>
      </w:rPr>
    </w:lvl>
    <w:lvl w:ilvl="1">
      <w:start w:val="1"/>
      <w:numFmt w:val="decimal"/>
      <w:lvlText w:val="%1.%2."/>
      <w:lvlJc w:val="left"/>
      <w:pPr>
        <w:ind w:left="1246" w:hanging="420"/>
      </w:pPr>
      <w:rPr>
        <w:rFonts w:ascii="Times New Roman" w:hAnsi="Times New Roman" w:cs="Times New Roman"/>
        <w:b w:val="0"/>
        <w:bCs w:val="0"/>
        <w:sz w:val="24"/>
        <w:szCs w:val="24"/>
      </w:rPr>
    </w:lvl>
    <w:lvl w:ilvl="2">
      <w:start w:val="1"/>
      <w:numFmt w:val="decimal"/>
      <w:lvlText w:val="%1.%2.%3."/>
      <w:lvlJc w:val="left"/>
      <w:pPr>
        <w:ind w:left="118" w:hanging="629"/>
      </w:pPr>
      <w:rPr>
        <w:rFonts w:ascii="Times New Roman" w:hAnsi="Times New Roman" w:cs="Times New Roman"/>
        <w:b w:val="0"/>
        <w:bCs w:val="0"/>
        <w:sz w:val="24"/>
        <w:szCs w:val="24"/>
      </w:rPr>
    </w:lvl>
    <w:lvl w:ilvl="3">
      <w:numFmt w:val="bullet"/>
      <w:lvlText w:val="•"/>
      <w:lvlJc w:val="left"/>
      <w:pPr>
        <w:ind w:left="3188" w:hanging="629"/>
      </w:pPr>
    </w:lvl>
    <w:lvl w:ilvl="4">
      <w:numFmt w:val="bullet"/>
      <w:lvlText w:val="•"/>
      <w:lvlJc w:val="left"/>
      <w:pPr>
        <w:ind w:left="4160" w:hanging="629"/>
      </w:pPr>
    </w:lvl>
    <w:lvl w:ilvl="5">
      <w:numFmt w:val="bullet"/>
      <w:lvlText w:val="•"/>
      <w:lvlJc w:val="left"/>
      <w:pPr>
        <w:ind w:left="5131" w:hanging="629"/>
      </w:pPr>
    </w:lvl>
    <w:lvl w:ilvl="6">
      <w:numFmt w:val="bullet"/>
      <w:lvlText w:val="•"/>
      <w:lvlJc w:val="left"/>
      <w:pPr>
        <w:ind w:left="6102" w:hanging="629"/>
      </w:pPr>
    </w:lvl>
    <w:lvl w:ilvl="7">
      <w:numFmt w:val="bullet"/>
      <w:lvlText w:val="•"/>
      <w:lvlJc w:val="left"/>
      <w:pPr>
        <w:ind w:left="7073" w:hanging="629"/>
      </w:pPr>
    </w:lvl>
    <w:lvl w:ilvl="8">
      <w:numFmt w:val="bullet"/>
      <w:lvlText w:val="•"/>
      <w:lvlJc w:val="left"/>
      <w:pPr>
        <w:ind w:left="8044" w:hanging="629"/>
      </w:pPr>
    </w:lvl>
  </w:abstractNum>
  <w:abstractNum w:abstractNumId="83" w15:restartNumberingAfterBreak="0">
    <w:nsid w:val="00000450"/>
    <w:multiLevelType w:val="multilevel"/>
    <w:tmpl w:val="000008D3"/>
    <w:lvl w:ilvl="0">
      <w:start w:val="9"/>
      <w:numFmt w:val="decimal"/>
      <w:lvlText w:val="%1"/>
      <w:lvlJc w:val="left"/>
      <w:pPr>
        <w:ind w:left="1246" w:hanging="420"/>
      </w:pPr>
      <w:rPr>
        <w:rFonts w:cs="Times New Roman"/>
      </w:rPr>
    </w:lvl>
    <w:lvl w:ilvl="1">
      <w:start w:val="2"/>
      <w:numFmt w:val="decimal"/>
      <w:lvlText w:val="%1.%2."/>
      <w:lvlJc w:val="left"/>
      <w:pPr>
        <w:ind w:left="1246" w:hanging="420"/>
      </w:pPr>
      <w:rPr>
        <w:rFonts w:ascii="Times New Roman" w:hAnsi="Times New Roman" w:cs="Times New Roman"/>
        <w:b w:val="0"/>
        <w:bCs w:val="0"/>
        <w:sz w:val="24"/>
        <w:szCs w:val="24"/>
      </w:rPr>
    </w:lvl>
    <w:lvl w:ilvl="2">
      <w:start w:val="1"/>
      <w:numFmt w:val="decimal"/>
      <w:lvlText w:val="%1.%2.%3."/>
      <w:lvlJc w:val="left"/>
      <w:pPr>
        <w:ind w:left="118" w:hanging="612"/>
      </w:pPr>
      <w:rPr>
        <w:rFonts w:ascii="Times New Roman" w:hAnsi="Times New Roman" w:cs="Times New Roman"/>
        <w:b w:val="0"/>
        <w:bCs w:val="0"/>
        <w:sz w:val="24"/>
        <w:szCs w:val="24"/>
      </w:rPr>
    </w:lvl>
    <w:lvl w:ilvl="3">
      <w:numFmt w:val="bullet"/>
      <w:lvlText w:val="•"/>
      <w:lvlJc w:val="left"/>
      <w:pPr>
        <w:ind w:left="3188" w:hanging="612"/>
      </w:pPr>
    </w:lvl>
    <w:lvl w:ilvl="4">
      <w:numFmt w:val="bullet"/>
      <w:lvlText w:val="•"/>
      <w:lvlJc w:val="left"/>
      <w:pPr>
        <w:ind w:left="4160" w:hanging="612"/>
      </w:pPr>
    </w:lvl>
    <w:lvl w:ilvl="5">
      <w:numFmt w:val="bullet"/>
      <w:lvlText w:val="•"/>
      <w:lvlJc w:val="left"/>
      <w:pPr>
        <w:ind w:left="5131" w:hanging="612"/>
      </w:pPr>
    </w:lvl>
    <w:lvl w:ilvl="6">
      <w:numFmt w:val="bullet"/>
      <w:lvlText w:val="•"/>
      <w:lvlJc w:val="left"/>
      <w:pPr>
        <w:ind w:left="6102" w:hanging="612"/>
      </w:pPr>
    </w:lvl>
    <w:lvl w:ilvl="7">
      <w:numFmt w:val="bullet"/>
      <w:lvlText w:val="•"/>
      <w:lvlJc w:val="left"/>
      <w:pPr>
        <w:ind w:left="7073" w:hanging="612"/>
      </w:pPr>
    </w:lvl>
    <w:lvl w:ilvl="8">
      <w:numFmt w:val="bullet"/>
      <w:lvlText w:val="•"/>
      <w:lvlJc w:val="left"/>
      <w:pPr>
        <w:ind w:left="8044" w:hanging="612"/>
      </w:pPr>
    </w:lvl>
  </w:abstractNum>
  <w:abstractNum w:abstractNumId="84" w15:restartNumberingAfterBreak="0">
    <w:nsid w:val="00000451"/>
    <w:multiLevelType w:val="multilevel"/>
    <w:tmpl w:val="000008D4"/>
    <w:lvl w:ilvl="0">
      <w:start w:val="1"/>
      <w:numFmt w:val="decimal"/>
      <w:lvlText w:val="%1)"/>
      <w:lvlJc w:val="left"/>
      <w:pPr>
        <w:ind w:left="118" w:hanging="269"/>
      </w:pPr>
      <w:rPr>
        <w:rFonts w:ascii="Times New Roman" w:hAnsi="Times New Roman" w:cs="Times New Roman"/>
        <w:b w:val="0"/>
        <w:bCs w:val="0"/>
        <w:sz w:val="24"/>
        <w:szCs w:val="24"/>
      </w:rPr>
    </w:lvl>
    <w:lvl w:ilvl="1">
      <w:numFmt w:val="bullet"/>
      <w:lvlText w:val="•"/>
      <w:lvlJc w:val="left"/>
      <w:pPr>
        <w:ind w:left="1105" w:hanging="269"/>
      </w:pPr>
    </w:lvl>
    <w:lvl w:ilvl="2">
      <w:numFmt w:val="bullet"/>
      <w:lvlText w:val="•"/>
      <w:lvlJc w:val="left"/>
      <w:pPr>
        <w:ind w:left="2092" w:hanging="269"/>
      </w:pPr>
    </w:lvl>
    <w:lvl w:ilvl="3">
      <w:numFmt w:val="bullet"/>
      <w:lvlText w:val="•"/>
      <w:lvlJc w:val="left"/>
      <w:pPr>
        <w:ind w:left="3079" w:hanging="269"/>
      </w:pPr>
    </w:lvl>
    <w:lvl w:ilvl="4">
      <w:numFmt w:val="bullet"/>
      <w:lvlText w:val="•"/>
      <w:lvlJc w:val="left"/>
      <w:pPr>
        <w:ind w:left="4065" w:hanging="269"/>
      </w:pPr>
    </w:lvl>
    <w:lvl w:ilvl="5">
      <w:numFmt w:val="bullet"/>
      <w:lvlText w:val="•"/>
      <w:lvlJc w:val="left"/>
      <w:pPr>
        <w:ind w:left="5052" w:hanging="269"/>
      </w:pPr>
    </w:lvl>
    <w:lvl w:ilvl="6">
      <w:numFmt w:val="bullet"/>
      <w:lvlText w:val="•"/>
      <w:lvlJc w:val="left"/>
      <w:pPr>
        <w:ind w:left="6039" w:hanging="269"/>
      </w:pPr>
    </w:lvl>
    <w:lvl w:ilvl="7">
      <w:numFmt w:val="bullet"/>
      <w:lvlText w:val="•"/>
      <w:lvlJc w:val="left"/>
      <w:pPr>
        <w:ind w:left="7026" w:hanging="269"/>
      </w:pPr>
    </w:lvl>
    <w:lvl w:ilvl="8">
      <w:numFmt w:val="bullet"/>
      <w:lvlText w:val="•"/>
      <w:lvlJc w:val="left"/>
      <w:pPr>
        <w:ind w:left="8012" w:hanging="269"/>
      </w:pPr>
    </w:lvl>
  </w:abstractNum>
  <w:abstractNum w:abstractNumId="85" w15:restartNumberingAfterBreak="0">
    <w:nsid w:val="00000452"/>
    <w:multiLevelType w:val="multilevel"/>
    <w:tmpl w:val="000008D5"/>
    <w:lvl w:ilvl="0">
      <w:numFmt w:val="bullet"/>
      <w:lvlText w:val="-"/>
      <w:lvlJc w:val="left"/>
      <w:pPr>
        <w:ind w:left="118" w:hanging="140"/>
      </w:pPr>
      <w:rPr>
        <w:rFonts w:ascii="Times New Roman" w:hAnsi="Times New Roman"/>
        <w:b w:val="0"/>
        <w:sz w:val="24"/>
      </w:rPr>
    </w:lvl>
    <w:lvl w:ilvl="1">
      <w:numFmt w:val="bullet"/>
      <w:lvlText w:val="•"/>
      <w:lvlJc w:val="left"/>
      <w:pPr>
        <w:ind w:left="1105" w:hanging="140"/>
      </w:pPr>
    </w:lvl>
    <w:lvl w:ilvl="2">
      <w:numFmt w:val="bullet"/>
      <w:lvlText w:val="•"/>
      <w:lvlJc w:val="left"/>
      <w:pPr>
        <w:ind w:left="2092" w:hanging="140"/>
      </w:pPr>
    </w:lvl>
    <w:lvl w:ilvl="3">
      <w:numFmt w:val="bullet"/>
      <w:lvlText w:val="•"/>
      <w:lvlJc w:val="left"/>
      <w:pPr>
        <w:ind w:left="3079" w:hanging="140"/>
      </w:pPr>
    </w:lvl>
    <w:lvl w:ilvl="4">
      <w:numFmt w:val="bullet"/>
      <w:lvlText w:val="•"/>
      <w:lvlJc w:val="left"/>
      <w:pPr>
        <w:ind w:left="4065" w:hanging="140"/>
      </w:pPr>
    </w:lvl>
    <w:lvl w:ilvl="5">
      <w:numFmt w:val="bullet"/>
      <w:lvlText w:val="•"/>
      <w:lvlJc w:val="left"/>
      <w:pPr>
        <w:ind w:left="5052" w:hanging="140"/>
      </w:pPr>
    </w:lvl>
    <w:lvl w:ilvl="6">
      <w:numFmt w:val="bullet"/>
      <w:lvlText w:val="•"/>
      <w:lvlJc w:val="left"/>
      <w:pPr>
        <w:ind w:left="6039" w:hanging="140"/>
      </w:pPr>
    </w:lvl>
    <w:lvl w:ilvl="7">
      <w:numFmt w:val="bullet"/>
      <w:lvlText w:val="•"/>
      <w:lvlJc w:val="left"/>
      <w:pPr>
        <w:ind w:left="7026" w:hanging="140"/>
      </w:pPr>
    </w:lvl>
    <w:lvl w:ilvl="8">
      <w:numFmt w:val="bullet"/>
      <w:lvlText w:val="•"/>
      <w:lvlJc w:val="left"/>
      <w:pPr>
        <w:ind w:left="8012" w:hanging="140"/>
      </w:pPr>
    </w:lvl>
  </w:abstractNum>
  <w:abstractNum w:abstractNumId="86" w15:restartNumberingAfterBreak="0">
    <w:nsid w:val="00000453"/>
    <w:multiLevelType w:val="multilevel"/>
    <w:tmpl w:val="000008D6"/>
    <w:lvl w:ilvl="0">
      <w:start w:val="9"/>
      <w:numFmt w:val="decimal"/>
      <w:lvlText w:val="%1"/>
      <w:lvlJc w:val="left"/>
      <w:pPr>
        <w:ind w:left="1246" w:hanging="420"/>
      </w:pPr>
      <w:rPr>
        <w:rFonts w:cs="Times New Roman"/>
      </w:rPr>
    </w:lvl>
    <w:lvl w:ilvl="1">
      <w:start w:val="3"/>
      <w:numFmt w:val="decimal"/>
      <w:lvlText w:val="%1.%2."/>
      <w:lvlJc w:val="left"/>
      <w:pPr>
        <w:ind w:left="1246" w:hanging="420"/>
      </w:pPr>
      <w:rPr>
        <w:rFonts w:ascii="Times New Roman" w:hAnsi="Times New Roman" w:cs="Times New Roman"/>
        <w:b w:val="0"/>
        <w:bCs w:val="0"/>
        <w:sz w:val="24"/>
        <w:szCs w:val="24"/>
      </w:rPr>
    </w:lvl>
    <w:lvl w:ilvl="2">
      <w:start w:val="1"/>
      <w:numFmt w:val="decimal"/>
      <w:lvlText w:val="%1.%2.%3."/>
      <w:lvlJc w:val="left"/>
      <w:pPr>
        <w:ind w:left="118" w:hanging="607"/>
      </w:pPr>
      <w:rPr>
        <w:rFonts w:ascii="Times New Roman" w:hAnsi="Times New Roman" w:cs="Times New Roman"/>
        <w:b w:val="0"/>
        <w:bCs w:val="0"/>
        <w:sz w:val="24"/>
        <w:szCs w:val="24"/>
      </w:rPr>
    </w:lvl>
    <w:lvl w:ilvl="3">
      <w:numFmt w:val="bullet"/>
      <w:lvlText w:val="•"/>
      <w:lvlJc w:val="left"/>
      <w:pPr>
        <w:ind w:left="3188" w:hanging="607"/>
      </w:pPr>
    </w:lvl>
    <w:lvl w:ilvl="4">
      <w:numFmt w:val="bullet"/>
      <w:lvlText w:val="•"/>
      <w:lvlJc w:val="left"/>
      <w:pPr>
        <w:ind w:left="4160" w:hanging="607"/>
      </w:pPr>
    </w:lvl>
    <w:lvl w:ilvl="5">
      <w:numFmt w:val="bullet"/>
      <w:lvlText w:val="•"/>
      <w:lvlJc w:val="left"/>
      <w:pPr>
        <w:ind w:left="5131" w:hanging="607"/>
      </w:pPr>
    </w:lvl>
    <w:lvl w:ilvl="6">
      <w:numFmt w:val="bullet"/>
      <w:lvlText w:val="•"/>
      <w:lvlJc w:val="left"/>
      <w:pPr>
        <w:ind w:left="6102" w:hanging="607"/>
      </w:pPr>
    </w:lvl>
    <w:lvl w:ilvl="7">
      <w:numFmt w:val="bullet"/>
      <w:lvlText w:val="•"/>
      <w:lvlJc w:val="left"/>
      <w:pPr>
        <w:ind w:left="7073" w:hanging="607"/>
      </w:pPr>
    </w:lvl>
    <w:lvl w:ilvl="8">
      <w:numFmt w:val="bullet"/>
      <w:lvlText w:val="•"/>
      <w:lvlJc w:val="left"/>
      <w:pPr>
        <w:ind w:left="8044" w:hanging="607"/>
      </w:pPr>
    </w:lvl>
  </w:abstractNum>
  <w:abstractNum w:abstractNumId="87" w15:restartNumberingAfterBreak="0">
    <w:nsid w:val="00000454"/>
    <w:multiLevelType w:val="multilevel"/>
    <w:tmpl w:val="000008D7"/>
    <w:lvl w:ilvl="0">
      <w:start w:val="10"/>
      <w:numFmt w:val="decimal"/>
      <w:lvlText w:val="%1"/>
      <w:lvlJc w:val="left"/>
      <w:pPr>
        <w:ind w:left="1366" w:hanging="540"/>
      </w:pPr>
      <w:rPr>
        <w:rFonts w:cs="Times New Roman"/>
      </w:rPr>
    </w:lvl>
    <w:lvl w:ilvl="1">
      <w:start w:val="1"/>
      <w:numFmt w:val="decimal"/>
      <w:lvlText w:val="%1.%2."/>
      <w:lvlJc w:val="left"/>
      <w:pPr>
        <w:ind w:left="1366" w:hanging="540"/>
      </w:pPr>
      <w:rPr>
        <w:rFonts w:ascii="Times New Roman" w:hAnsi="Times New Roman" w:cs="Times New Roman"/>
        <w:b w:val="0"/>
        <w:bCs w:val="0"/>
        <w:sz w:val="24"/>
        <w:szCs w:val="24"/>
      </w:rPr>
    </w:lvl>
    <w:lvl w:ilvl="2">
      <w:start w:val="1"/>
      <w:numFmt w:val="decimal"/>
      <w:lvlText w:val="%1.%2.%3."/>
      <w:lvlJc w:val="left"/>
      <w:pPr>
        <w:ind w:left="118" w:hanging="754"/>
      </w:pPr>
      <w:rPr>
        <w:rFonts w:ascii="Times New Roman" w:hAnsi="Times New Roman" w:cs="Times New Roman"/>
        <w:b w:val="0"/>
        <w:bCs w:val="0"/>
        <w:sz w:val="24"/>
        <w:szCs w:val="24"/>
      </w:rPr>
    </w:lvl>
    <w:lvl w:ilvl="3">
      <w:numFmt w:val="bullet"/>
      <w:lvlText w:val="•"/>
      <w:lvlJc w:val="left"/>
      <w:pPr>
        <w:ind w:left="3282" w:hanging="754"/>
      </w:pPr>
    </w:lvl>
    <w:lvl w:ilvl="4">
      <w:numFmt w:val="bullet"/>
      <w:lvlText w:val="•"/>
      <w:lvlJc w:val="left"/>
      <w:pPr>
        <w:ind w:left="4240" w:hanging="754"/>
      </w:pPr>
    </w:lvl>
    <w:lvl w:ilvl="5">
      <w:numFmt w:val="bullet"/>
      <w:lvlText w:val="•"/>
      <w:lvlJc w:val="left"/>
      <w:pPr>
        <w:ind w:left="5197" w:hanging="754"/>
      </w:pPr>
    </w:lvl>
    <w:lvl w:ilvl="6">
      <w:numFmt w:val="bullet"/>
      <w:lvlText w:val="•"/>
      <w:lvlJc w:val="left"/>
      <w:pPr>
        <w:ind w:left="6155" w:hanging="754"/>
      </w:pPr>
    </w:lvl>
    <w:lvl w:ilvl="7">
      <w:numFmt w:val="bullet"/>
      <w:lvlText w:val="•"/>
      <w:lvlJc w:val="left"/>
      <w:pPr>
        <w:ind w:left="7113" w:hanging="754"/>
      </w:pPr>
    </w:lvl>
    <w:lvl w:ilvl="8">
      <w:numFmt w:val="bullet"/>
      <w:lvlText w:val="•"/>
      <w:lvlJc w:val="left"/>
      <w:pPr>
        <w:ind w:left="8070" w:hanging="754"/>
      </w:pPr>
    </w:lvl>
  </w:abstractNum>
  <w:abstractNum w:abstractNumId="88" w15:restartNumberingAfterBreak="0">
    <w:nsid w:val="00000455"/>
    <w:multiLevelType w:val="multilevel"/>
    <w:tmpl w:val="000008D8"/>
    <w:lvl w:ilvl="0">
      <w:start w:val="10"/>
      <w:numFmt w:val="decimal"/>
      <w:lvlText w:val="%1"/>
      <w:lvlJc w:val="left"/>
      <w:pPr>
        <w:ind w:left="1366" w:hanging="540"/>
      </w:pPr>
      <w:rPr>
        <w:rFonts w:cs="Times New Roman"/>
      </w:rPr>
    </w:lvl>
    <w:lvl w:ilvl="1">
      <w:start w:val="2"/>
      <w:numFmt w:val="decimal"/>
      <w:lvlText w:val="%1.%2."/>
      <w:lvlJc w:val="left"/>
      <w:pPr>
        <w:ind w:left="1366" w:hanging="540"/>
      </w:pPr>
      <w:rPr>
        <w:rFonts w:ascii="Times New Roman" w:hAnsi="Times New Roman" w:cs="Times New Roman"/>
        <w:b w:val="0"/>
        <w:bCs w:val="0"/>
        <w:sz w:val="24"/>
        <w:szCs w:val="24"/>
      </w:rPr>
    </w:lvl>
    <w:lvl w:ilvl="2">
      <w:start w:val="1"/>
      <w:numFmt w:val="decimal"/>
      <w:lvlText w:val="%1.%2.%3."/>
      <w:lvlJc w:val="left"/>
      <w:pPr>
        <w:ind w:left="118" w:hanging="737"/>
      </w:pPr>
      <w:rPr>
        <w:rFonts w:ascii="Times New Roman" w:hAnsi="Times New Roman" w:cs="Times New Roman"/>
        <w:b w:val="0"/>
        <w:bCs w:val="0"/>
        <w:sz w:val="24"/>
        <w:szCs w:val="24"/>
      </w:rPr>
    </w:lvl>
    <w:lvl w:ilvl="3">
      <w:numFmt w:val="bullet"/>
      <w:lvlText w:val="•"/>
      <w:lvlJc w:val="left"/>
      <w:pPr>
        <w:ind w:left="3282" w:hanging="737"/>
      </w:pPr>
    </w:lvl>
    <w:lvl w:ilvl="4">
      <w:numFmt w:val="bullet"/>
      <w:lvlText w:val="•"/>
      <w:lvlJc w:val="left"/>
      <w:pPr>
        <w:ind w:left="4240" w:hanging="737"/>
      </w:pPr>
    </w:lvl>
    <w:lvl w:ilvl="5">
      <w:numFmt w:val="bullet"/>
      <w:lvlText w:val="•"/>
      <w:lvlJc w:val="left"/>
      <w:pPr>
        <w:ind w:left="5197" w:hanging="737"/>
      </w:pPr>
    </w:lvl>
    <w:lvl w:ilvl="6">
      <w:numFmt w:val="bullet"/>
      <w:lvlText w:val="•"/>
      <w:lvlJc w:val="left"/>
      <w:pPr>
        <w:ind w:left="6155" w:hanging="737"/>
      </w:pPr>
    </w:lvl>
    <w:lvl w:ilvl="7">
      <w:numFmt w:val="bullet"/>
      <w:lvlText w:val="•"/>
      <w:lvlJc w:val="left"/>
      <w:pPr>
        <w:ind w:left="7113" w:hanging="737"/>
      </w:pPr>
    </w:lvl>
    <w:lvl w:ilvl="8">
      <w:numFmt w:val="bullet"/>
      <w:lvlText w:val="•"/>
      <w:lvlJc w:val="left"/>
      <w:pPr>
        <w:ind w:left="8070" w:hanging="737"/>
      </w:pPr>
    </w:lvl>
  </w:abstractNum>
  <w:abstractNum w:abstractNumId="89" w15:restartNumberingAfterBreak="0">
    <w:nsid w:val="00000456"/>
    <w:multiLevelType w:val="multilevel"/>
    <w:tmpl w:val="000008D9"/>
    <w:lvl w:ilvl="0">
      <w:start w:val="10"/>
      <w:numFmt w:val="decimal"/>
      <w:lvlText w:val="%1"/>
      <w:lvlJc w:val="left"/>
      <w:pPr>
        <w:ind w:left="118" w:hanging="557"/>
      </w:pPr>
      <w:rPr>
        <w:rFonts w:cs="Times New Roman"/>
      </w:rPr>
    </w:lvl>
    <w:lvl w:ilvl="1">
      <w:start w:val="3"/>
      <w:numFmt w:val="decimal"/>
      <w:lvlText w:val="%1.%2."/>
      <w:lvlJc w:val="left"/>
      <w:pPr>
        <w:ind w:left="118" w:hanging="557"/>
      </w:pPr>
      <w:rPr>
        <w:rFonts w:ascii="Times New Roman" w:hAnsi="Times New Roman" w:cs="Times New Roman"/>
        <w:b w:val="0"/>
        <w:bCs w:val="0"/>
        <w:sz w:val="24"/>
        <w:szCs w:val="24"/>
      </w:rPr>
    </w:lvl>
    <w:lvl w:ilvl="2">
      <w:start w:val="1"/>
      <w:numFmt w:val="decimal"/>
      <w:lvlText w:val="%1.%2.%3."/>
      <w:lvlJc w:val="left"/>
      <w:pPr>
        <w:ind w:left="118" w:hanging="751"/>
      </w:pPr>
      <w:rPr>
        <w:rFonts w:ascii="Times New Roman" w:hAnsi="Times New Roman" w:cs="Times New Roman"/>
        <w:b w:val="0"/>
        <w:bCs w:val="0"/>
        <w:sz w:val="24"/>
        <w:szCs w:val="24"/>
      </w:rPr>
    </w:lvl>
    <w:lvl w:ilvl="3">
      <w:numFmt w:val="bullet"/>
      <w:lvlText w:val="•"/>
      <w:lvlJc w:val="left"/>
      <w:pPr>
        <w:ind w:left="3079" w:hanging="751"/>
      </w:pPr>
    </w:lvl>
    <w:lvl w:ilvl="4">
      <w:numFmt w:val="bullet"/>
      <w:lvlText w:val="•"/>
      <w:lvlJc w:val="left"/>
      <w:pPr>
        <w:ind w:left="4065" w:hanging="751"/>
      </w:pPr>
    </w:lvl>
    <w:lvl w:ilvl="5">
      <w:numFmt w:val="bullet"/>
      <w:lvlText w:val="•"/>
      <w:lvlJc w:val="left"/>
      <w:pPr>
        <w:ind w:left="5052" w:hanging="751"/>
      </w:pPr>
    </w:lvl>
    <w:lvl w:ilvl="6">
      <w:numFmt w:val="bullet"/>
      <w:lvlText w:val="•"/>
      <w:lvlJc w:val="left"/>
      <w:pPr>
        <w:ind w:left="6039" w:hanging="751"/>
      </w:pPr>
    </w:lvl>
    <w:lvl w:ilvl="7">
      <w:numFmt w:val="bullet"/>
      <w:lvlText w:val="•"/>
      <w:lvlJc w:val="left"/>
      <w:pPr>
        <w:ind w:left="7026" w:hanging="751"/>
      </w:pPr>
    </w:lvl>
    <w:lvl w:ilvl="8">
      <w:numFmt w:val="bullet"/>
      <w:lvlText w:val="•"/>
      <w:lvlJc w:val="left"/>
      <w:pPr>
        <w:ind w:left="8012" w:hanging="751"/>
      </w:pPr>
    </w:lvl>
  </w:abstractNum>
  <w:abstractNum w:abstractNumId="90" w15:restartNumberingAfterBreak="0">
    <w:nsid w:val="00000457"/>
    <w:multiLevelType w:val="multilevel"/>
    <w:tmpl w:val="000008DA"/>
    <w:lvl w:ilvl="0">
      <w:start w:val="11"/>
      <w:numFmt w:val="decimal"/>
      <w:lvlText w:val="%1"/>
      <w:lvlJc w:val="left"/>
      <w:pPr>
        <w:ind w:left="1366" w:hanging="540"/>
      </w:pPr>
      <w:rPr>
        <w:rFonts w:cs="Times New Roman"/>
      </w:rPr>
    </w:lvl>
    <w:lvl w:ilvl="1">
      <w:start w:val="1"/>
      <w:numFmt w:val="decimal"/>
      <w:lvlText w:val="%1.%2."/>
      <w:lvlJc w:val="left"/>
      <w:pPr>
        <w:ind w:left="1366" w:hanging="540"/>
      </w:pPr>
      <w:rPr>
        <w:rFonts w:ascii="Times New Roman" w:hAnsi="Times New Roman" w:cs="Times New Roman"/>
        <w:b w:val="0"/>
        <w:bCs w:val="0"/>
        <w:sz w:val="24"/>
        <w:szCs w:val="24"/>
      </w:rPr>
    </w:lvl>
    <w:lvl w:ilvl="2">
      <w:start w:val="1"/>
      <w:numFmt w:val="decimal"/>
      <w:lvlText w:val="%1.%2.%3."/>
      <w:lvlJc w:val="left"/>
      <w:pPr>
        <w:ind w:left="118" w:hanging="766"/>
      </w:pPr>
      <w:rPr>
        <w:rFonts w:ascii="Times New Roman" w:hAnsi="Times New Roman" w:cs="Times New Roman"/>
        <w:b w:val="0"/>
        <w:bCs w:val="0"/>
        <w:sz w:val="24"/>
        <w:szCs w:val="24"/>
      </w:rPr>
    </w:lvl>
    <w:lvl w:ilvl="3">
      <w:numFmt w:val="bullet"/>
      <w:lvlText w:val="•"/>
      <w:lvlJc w:val="left"/>
      <w:pPr>
        <w:ind w:left="3282" w:hanging="766"/>
      </w:pPr>
    </w:lvl>
    <w:lvl w:ilvl="4">
      <w:numFmt w:val="bullet"/>
      <w:lvlText w:val="•"/>
      <w:lvlJc w:val="left"/>
      <w:pPr>
        <w:ind w:left="4240" w:hanging="766"/>
      </w:pPr>
    </w:lvl>
    <w:lvl w:ilvl="5">
      <w:numFmt w:val="bullet"/>
      <w:lvlText w:val="•"/>
      <w:lvlJc w:val="left"/>
      <w:pPr>
        <w:ind w:left="5197" w:hanging="766"/>
      </w:pPr>
    </w:lvl>
    <w:lvl w:ilvl="6">
      <w:numFmt w:val="bullet"/>
      <w:lvlText w:val="•"/>
      <w:lvlJc w:val="left"/>
      <w:pPr>
        <w:ind w:left="6155" w:hanging="766"/>
      </w:pPr>
    </w:lvl>
    <w:lvl w:ilvl="7">
      <w:numFmt w:val="bullet"/>
      <w:lvlText w:val="•"/>
      <w:lvlJc w:val="left"/>
      <w:pPr>
        <w:ind w:left="7113" w:hanging="766"/>
      </w:pPr>
    </w:lvl>
    <w:lvl w:ilvl="8">
      <w:numFmt w:val="bullet"/>
      <w:lvlText w:val="•"/>
      <w:lvlJc w:val="left"/>
      <w:pPr>
        <w:ind w:left="8070" w:hanging="766"/>
      </w:pPr>
    </w:lvl>
  </w:abstractNum>
  <w:abstractNum w:abstractNumId="91" w15:restartNumberingAfterBreak="0">
    <w:nsid w:val="00000458"/>
    <w:multiLevelType w:val="multilevel"/>
    <w:tmpl w:val="000008DB"/>
    <w:lvl w:ilvl="0">
      <w:start w:val="11"/>
      <w:numFmt w:val="decimal"/>
      <w:lvlText w:val="%1"/>
      <w:lvlJc w:val="left"/>
      <w:pPr>
        <w:ind w:left="1366" w:hanging="540"/>
      </w:pPr>
      <w:rPr>
        <w:rFonts w:cs="Times New Roman"/>
      </w:rPr>
    </w:lvl>
    <w:lvl w:ilvl="1">
      <w:start w:val="2"/>
      <w:numFmt w:val="decimal"/>
      <w:lvlText w:val="%1.%2."/>
      <w:lvlJc w:val="left"/>
      <w:pPr>
        <w:ind w:left="1366" w:hanging="540"/>
      </w:pPr>
      <w:rPr>
        <w:rFonts w:ascii="Times New Roman" w:hAnsi="Times New Roman" w:cs="Times New Roman"/>
        <w:b w:val="0"/>
        <w:bCs w:val="0"/>
        <w:sz w:val="24"/>
        <w:szCs w:val="24"/>
      </w:rPr>
    </w:lvl>
    <w:lvl w:ilvl="2">
      <w:start w:val="1"/>
      <w:numFmt w:val="decimal"/>
      <w:lvlText w:val="%1.%2.%3."/>
      <w:lvlJc w:val="left"/>
      <w:pPr>
        <w:ind w:left="118" w:hanging="756"/>
      </w:pPr>
      <w:rPr>
        <w:rFonts w:ascii="Times New Roman" w:hAnsi="Times New Roman" w:cs="Times New Roman"/>
        <w:b w:val="0"/>
        <w:bCs w:val="0"/>
        <w:sz w:val="24"/>
        <w:szCs w:val="24"/>
      </w:rPr>
    </w:lvl>
    <w:lvl w:ilvl="3">
      <w:numFmt w:val="bullet"/>
      <w:lvlText w:val="•"/>
      <w:lvlJc w:val="left"/>
      <w:pPr>
        <w:ind w:left="3282" w:hanging="756"/>
      </w:pPr>
    </w:lvl>
    <w:lvl w:ilvl="4">
      <w:numFmt w:val="bullet"/>
      <w:lvlText w:val="•"/>
      <w:lvlJc w:val="left"/>
      <w:pPr>
        <w:ind w:left="4240" w:hanging="756"/>
      </w:pPr>
    </w:lvl>
    <w:lvl w:ilvl="5">
      <w:numFmt w:val="bullet"/>
      <w:lvlText w:val="•"/>
      <w:lvlJc w:val="left"/>
      <w:pPr>
        <w:ind w:left="5197" w:hanging="756"/>
      </w:pPr>
    </w:lvl>
    <w:lvl w:ilvl="6">
      <w:numFmt w:val="bullet"/>
      <w:lvlText w:val="•"/>
      <w:lvlJc w:val="left"/>
      <w:pPr>
        <w:ind w:left="6155" w:hanging="756"/>
      </w:pPr>
    </w:lvl>
    <w:lvl w:ilvl="7">
      <w:numFmt w:val="bullet"/>
      <w:lvlText w:val="•"/>
      <w:lvlJc w:val="left"/>
      <w:pPr>
        <w:ind w:left="7113" w:hanging="756"/>
      </w:pPr>
    </w:lvl>
    <w:lvl w:ilvl="8">
      <w:numFmt w:val="bullet"/>
      <w:lvlText w:val="•"/>
      <w:lvlJc w:val="left"/>
      <w:pPr>
        <w:ind w:left="8070" w:hanging="756"/>
      </w:pPr>
    </w:lvl>
  </w:abstractNum>
  <w:abstractNum w:abstractNumId="92" w15:restartNumberingAfterBreak="0">
    <w:nsid w:val="00000459"/>
    <w:multiLevelType w:val="multilevel"/>
    <w:tmpl w:val="000008DC"/>
    <w:lvl w:ilvl="0">
      <w:start w:val="1"/>
      <w:numFmt w:val="decimal"/>
      <w:lvlText w:val="%1."/>
      <w:lvlJc w:val="left"/>
      <w:pPr>
        <w:ind w:left="138" w:hanging="255"/>
      </w:pPr>
      <w:rPr>
        <w:rFonts w:ascii="Times New Roman" w:hAnsi="Times New Roman" w:cs="Times New Roman"/>
        <w:b w:val="0"/>
        <w:bCs w:val="0"/>
        <w:sz w:val="24"/>
        <w:szCs w:val="24"/>
      </w:rPr>
    </w:lvl>
    <w:lvl w:ilvl="1">
      <w:numFmt w:val="bullet"/>
      <w:lvlText w:val="•"/>
      <w:lvlJc w:val="left"/>
      <w:pPr>
        <w:ind w:left="1125" w:hanging="255"/>
      </w:pPr>
    </w:lvl>
    <w:lvl w:ilvl="2">
      <w:numFmt w:val="bullet"/>
      <w:lvlText w:val="•"/>
      <w:lvlJc w:val="left"/>
      <w:pPr>
        <w:ind w:left="2112" w:hanging="255"/>
      </w:pPr>
    </w:lvl>
    <w:lvl w:ilvl="3">
      <w:numFmt w:val="bullet"/>
      <w:lvlText w:val="•"/>
      <w:lvlJc w:val="left"/>
      <w:pPr>
        <w:ind w:left="3099" w:hanging="255"/>
      </w:pPr>
    </w:lvl>
    <w:lvl w:ilvl="4">
      <w:numFmt w:val="bullet"/>
      <w:lvlText w:val="•"/>
      <w:lvlJc w:val="left"/>
      <w:pPr>
        <w:ind w:left="4085" w:hanging="255"/>
      </w:pPr>
    </w:lvl>
    <w:lvl w:ilvl="5">
      <w:numFmt w:val="bullet"/>
      <w:lvlText w:val="•"/>
      <w:lvlJc w:val="left"/>
      <w:pPr>
        <w:ind w:left="5072" w:hanging="255"/>
      </w:pPr>
    </w:lvl>
    <w:lvl w:ilvl="6">
      <w:numFmt w:val="bullet"/>
      <w:lvlText w:val="•"/>
      <w:lvlJc w:val="left"/>
      <w:pPr>
        <w:ind w:left="6059" w:hanging="255"/>
      </w:pPr>
    </w:lvl>
    <w:lvl w:ilvl="7">
      <w:numFmt w:val="bullet"/>
      <w:lvlText w:val="•"/>
      <w:lvlJc w:val="left"/>
      <w:pPr>
        <w:ind w:left="7046" w:hanging="255"/>
      </w:pPr>
    </w:lvl>
    <w:lvl w:ilvl="8">
      <w:numFmt w:val="bullet"/>
      <w:lvlText w:val="•"/>
      <w:lvlJc w:val="left"/>
      <w:pPr>
        <w:ind w:left="8032" w:hanging="255"/>
      </w:pPr>
    </w:lvl>
  </w:abstractNum>
  <w:abstractNum w:abstractNumId="93" w15:restartNumberingAfterBreak="0">
    <w:nsid w:val="0000045A"/>
    <w:multiLevelType w:val="multilevel"/>
    <w:tmpl w:val="000008DD"/>
    <w:lvl w:ilvl="0">
      <w:start w:val="1"/>
      <w:numFmt w:val="decimal"/>
      <w:lvlText w:val="%1)"/>
      <w:lvlJc w:val="left"/>
      <w:pPr>
        <w:ind w:left="138" w:hanging="288"/>
      </w:pPr>
      <w:rPr>
        <w:rFonts w:ascii="Times New Roman" w:hAnsi="Times New Roman" w:cs="Times New Roman"/>
        <w:b w:val="0"/>
        <w:bCs w:val="0"/>
        <w:sz w:val="24"/>
        <w:szCs w:val="24"/>
      </w:rPr>
    </w:lvl>
    <w:lvl w:ilvl="1">
      <w:numFmt w:val="bullet"/>
      <w:lvlText w:val="•"/>
      <w:lvlJc w:val="left"/>
      <w:pPr>
        <w:ind w:left="1125" w:hanging="288"/>
      </w:pPr>
    </w:lvl>
    <w:lvl w:ilvl="2">
      <w:numFmt w:val="bullet"/>
      <w:lvlText w:val="•"/>
      <w:lvlJc w:val="left"/>
      <w:pPr>
        <w:ind w:left="2112" w:hanging="288"/>
      </w:pPr>
    </w:lvl>
    <w:lvl w:ilvl="3">
      <w:numFmt w:val="bullet"/>
      <w:lvlText w:val="•"/>
      <w:lvlJc w:val="left"/>
      <w:pPr>
        <w:ind w:left="3099" w:hanging="288"/>
      </w:pPr>
    </w:lvl>
    <w:lvl w:ilvl="4">
      <w:numFmt w:val="bullet"/>
      <w:lvlText w:val="•"/>
      <w:lvlJc w:val="left"/>
      <w:pPr>
        <w:ind w:left="4085" w:hanging="288"/>
      </w:pPr>
    </w:lvl>
    <w:lvl w:ilvl="5">
      <w:numFmt w:val="bullet"/>
      <w:lvlText w:val="•"/>
      <w:lvlJc w:val="left"/>
      <w:pPr>
        <w:ind w:left="5072" w:hanging="288"/>
      </w:pPr>
    </w:lvl>
    <w:lvl w:ilvl="6">
      <w:numFmt w:val="bullet"/>
      <w:lvlText w:val="•"/>
      <w:lvlJc w:val="left"/>
      <w:pPr>
        <w:ind w:left="6059" w:hanging="288"/>
      </w:pPr>
    </w:lvl>
    <w:lvl w:ilvl="7">
      <w:numFmt w:val="bullet"/>
      <w:lvlText w:val="•"/>
      <w:lvlJc w:val="left"/>
      <w:pPr>
        <w:ind w:left="7046" w:hanging="288"/>
      </w:pPr>
    </w:lvl>
    <w:lvl w:ilvl="8">
      <w:numFmt w:val="bullet"/>
      <w:lvlText w:val="•"/>
      <w:lvlJc w:val="left"/>
      <w:pPr>
        <w:ind w:left="8032" w:hanging="288"/>
      </w:pPr>
    </w:lvl>
  </w:abstractNum>
  <w:abstractNum w:abstractNumId="94" w15:restartNumberingAfterBreak="0">
    <w:nsid w:val="0000045B"/>
    <w:multiLevelType w:val="multilevel"/>
    <w:tmpl w:val="000008DE"/>
    <w:lvl w:ilvl="0">
      <w:start w:val="1"/>
      <w:numFmt w:val="decimal"/>
      <w:lvlText w:val="%1."/>
      <w:lvlJc w:val="left"/>
      <w:pPr>
        <w:ind w:left="158" w:hanging="286"/>
      </w:pPr>
      <w:rPr>
        <w:rFonts w:ascii="Times New Roman" w:hAnsi="Times New Roman" w:cs="Times New Roman"/>
        <w:b w:val="0"/>
        <w:bCs w:val="0"/>
        <w:sz w:val="24"/>
        <w:szCs w:val="24"/>
      </w:rPr>
    </w:lvl>
    <w:lvl w:ilvl="1">
      <w:numFmt w:val="bullet"/>
      <w:lvlText w:val="•"/>
      <w:lvlJc w:val="left"/>
      <w:pPr>
        <w:ind w:left="1145" w:hanging="286"/>
      </w:pPr>
    </w:lvl>
    <w:lvl w:ilvl="2">
      <w:numFmt w:val="bullet"/>
      <w:lvlText w:val="•"/>
      <w:lvlJc w:val="left"/>
      <w:pPr>
        <w:ind w:left="2132" w:hanging="286"/>
      </w:pPr>
    </w:lvl>
    <w:lvl w:ilvl="3">
      <w:numFmt w:val="bullet"/>
      <w:lvlText w:val="•"/>
      <w:lvlJc w:val="left"/>
      <w:pPr>
        <w:ind w:left="3119" w:hanging="286"/>
      </w:pPr>
    </w:lvl>
    <w:lvl w:ilvl="4">
      <w:numFmt w:val="bullet"/>
      <w:lvlText w:val="•"/>
      <w:lvlJc w:val="left"/>
      <w:pPr>
        <w:ind w:left="4105" w:hanging="286"/>
      </w:pPr>
    </w:lvl>
    <w:lvl w:ilvl="5">
      <w:numFmt w:val="bullet"/>
      <w:lvlText w:val="•"/>
      <w:lvlJc w:val="left"/>
      <w:pPr>
        <w:ind w:left="5092" w:hanging="286"/>
      </w:pPr>
    </w:lvl>
    <w:lvl w:ilvl="6">
      <w:numFmt w:val="bullet"/>
      <w:lvlText w:val="•"/>
      <w:lvlJc w:val="left"/>
      <w:pPr>
        <w:ind w:left="6079" w:hanging="286"/>
      </w:pPr>
    </w:lvl>
    <w:lvl w:ilvl="7">
      <w:numFmt w:val="bullet"/>
      <w:lvlText w:val="•"/>
      <w:lvlJc w:val="left"/>
      <w:pPr>
        <w:ind w:left="7066" w:hanging="286"/>
      </w:pPr>
    </w:lvl>
    <w:lvl w:ilvl="8">
      <w:numFmt w:val="bullet"/>
      <w:lvlText w:val="•"/>
      <w:lvlJc w:val="left"/>
      <w:pPr>
        <w:ind w:left="8052" w:hanging="286"/>
      </w:pPr>
    </w:lvl>
  </w:abstractNum>
  <w:abstractNum w:abstractNumId="95" w15:restartNumberingAfterBreak="0">
    <w:nsid w:val="0000045C"/>
    <w:multiLevelType w:val="multilevel"/>
    <w:tmpl w:val="000008DF"/>
    <w:lvl w:ilvl="0">
      <w:start w:val="1"/>
      <w:numFmt w:val="decimal"/>
      <w:lvlText w:val="%1."/>
      <w:lvlJc w:val="left"/>
      <w:pPr>
        <w:ind w:left="138" w:hanging="291"/>
      </w:pPr>
      <w:rPr>
        <w:rFonts w:ascii="Times New Roman" w:hAnsi="Times New Roman" w:cs="Times New Roman"/>
        <w:b w:val="0"/>
        <w:bCs w:val="0"/>
        <w:sz w:val="24"/>
        <w:szCs w:val="24"/>
      </w:rPr>
    </w:lvl>
    <w:lvl w:ilvl="1">
      <w:numFmt w:val="bullet"/>
      <w:lvlText w:val="•"/>
      <w:lvlJc w:val="left"/>
      <w:pPr>
        <w:ind w:left="1125" w:hanging="291"/>
      </w:pPr>
    </w:lvl>
    <w:lvl w:ilvl="2">
      <w:numFmt w:val="bullet"/>
      <w:lvlText w:val="•"/>
      <w:lvlJc w:val="left"/>
      <w:pPr>
        <w:ind w:left="2112" w:hanging="291"/>
      </w:pPr>
    </w:lvl>
    <w:lvl w:ilvl="3">
      <w:numFmt w:val="bullet"/>
      <w:lvlText w:val="•"/>
      <w:lvlJc w:val="left"/>
      <w:pPr>
        <w:ind w:left="3099" w:hanging="291"/>
      </w:pPr>
    </w:lvl>
    <w:lvl w:ilvl="4">
      <w:numFmt w:val="bullet"/>
      <w:lvlText w:val="•"/>
      <w:lvlJc w:val="left"/>
      <w:pPr>
        <w:ind w:left="4085" w:hanging="291"/>
      </w:pPr>
    </w:lvl>
    <w:lvl w:ilvl="5">
      <w:numFmt w:val="bullet"/>
      <w:lvlText w:val="•"/>
      <w:lvlJc w:val="left"/>
      <w:pPr>
        <w:ind w:left="5072" w:hanging="291"/>
      </w:pPr>
    </w:lvl>
    <w:lvl w:ilvl="6">
      <w:numFmt w:val="bullet"/>
      <w:lvlText w:val="•"/>
      <w:lvlJc w:val="left"/>
      <w:pPr>
        <w:ind w:left="6059" w:hanging="291"/>
      </w:pPr>
    </w:lvl>
    <w:lvl w:ilvl="7">
      <w:numFmt w:val="bullet"/>
      <w:lvlText w:val="•"/>
      <w:lvlJc w:val="left"/>
      <w:pPr>
        <w:ind w:left="7046" w:hanging="291"/>
      </w:pPr>
    </w:lvl>
    <w:lvl w:ilvl="8">
      <w:numFmt w:val="bullet"/>
      <w:lvlText w:val="•"/>
      <w:lvlJc w:val="left"/>
      <w:pPr>
        <w:ind w:left="8032" w:hanging="291"/>
      </w:pPr>
    </w:lvl>
  </w:abstractNum>
  <w:abstractNum w:abstractNumId="96" w15:restartNumberingAfterBreak="0">
    <w:nsid w:val="0000045D"/>
    <w:multiLevelType w:val="multilevel"/>
    <w:tmpl w:val="000008E0"/>
    <w:lvl w:ilvl="0">
      <w:start w:val="11"/>
      <w:numFmt w:val="decimal"/>
      <w:lvlText w:val="%1"/>
      <w:lvlJc w:val="left"/>
      <w:pPr>
        <w:ind w:left="846" w:hanging="540"/>
      </w:pPr>
      <w:rPr>
        <w:rFonts w:cs="Times New Roman"/>
      </w:rPr>
    </w:lvl>
    <w:lvl w:ilvl="1">
      <w:start w:val="3"/>
      <w:numFmt w:val="decimal"/>
      <w:lvlText w:val="%1.%2."/>
      <w:lvlJc w:val="left"/>
      <w:pPr>
        <w:ind w:left="846" w:hanging="540"/>
      </w:pPr>
      <w:rPr>
        <w:rFonts w:ascii="Times New Roman" w:hAnsi="Times New Roman" w:cs="Times New Roman"/>
        <w:b w:val="0"/>
        <w:bCs w:val="0"/>
        <w:sz w:val="24"/>
        <w:szCs w:val="24"/>
      </w:rPr>
    </w:lvl>
    <w:lvl w:ilvl="2">
      <w:start w:val="1"/>
      <w:numFmt w:val="decimal"/>
      <w:lvlText w:val="%1.%2.%3."/>
      <w:lvlJc w:val="left"/>
      <w:pPr>
        <w:ind w:left="138" w:hanging="751"/>
      </w:pPr>
      <w:rPr>
        <w:rFonts w:ascii="Times New Roman" w:hAnsi="Times New Roman" w:cs="Times New Roman"/>
        <w:b w:val="0"/>
        <w:bCs w:val="0"/>
        <w:sz w:val="24"/>
        <w:szCs w:val="24"/>
      </w:rPr>
    </w:lvl>
    <w:lvl w:ilvl="3">
      <w:numFmt w:val="bullet"/>
      <w:lvlText w:val="•"/>
      <w:lvlJc w:val="left"/>
      <w:pPr>
        <w:ind w:left="2882" w:hanging="751"/>
      </w:pPr>
    </w:lvl>
    <w:lvl w:ilvl="4">
      <w:numFmt w:val="bullet"/>
      <w:lvlText w:val="•"/>
      <w:lvlJc w:val="left"/>
      <w:pPr>
        <w:ind w:left="3900" w:hanging="751"/>
      </w:pPr>
    </w:lvl>
    <w:lvl w:ilvl="5">
      <w:numFmt w:val="bullet"/>
      <w:lvlText w:val="•"/>
      <w:lvlJc w:val="left"/>
      <w:pPr>
        <w:ind w:left="4917" w:hanging="751"/>
      </w:pPr>
    </w:lvl>
    <w:lvl w:ilvl="6">
      <w:numFmt w:val="bullet"/>
      <w:lvlText w:val="•"/>
      <w:lvlJc w:val="left"/>
      <w:pPr>
        <w:ind w:left="5935" w:hanging="751"/>
      </w:pPr>
    </w:lvl>
    <w:lvl w:ilvl="7">
      <w:numFmt w:val="bullet"/>
      <w:lvlText w:val="•"/>
      <w:lvlJc w:val="left"/>
      <w:pPr>
        <w:ind w:left="6953" w:hanging="751"/>
      </w:pPr>
    </w:lvl>
    <w:lvl w:ilvl="8">
      <w:numFmt w:val="bullet"/>
      <w:lvlText w:val="•"/>
      <w:lvlJc w:val="left"/>
      <w:pPr>
        <w:ind w:left="7970" w:hanging="751"/>
      </w:pPr>
    </w:lvl>
  </w:abstractNum>
  <w:abstractNum w:abstractNumId="97" w15:restartNumberingAfterBreak="0">
    <w:nsid w:val="0000045E"/>
    <w:multiLevelType w:val="multilevel"/>
    <w:tmpl w:val="000008E1"/>
    <w:lvl w:ilvl="0">
      <w:numFmt w:val="bullet"/>
      <w:lvlText w:val="-"/>
      <w:lvlJc w:val="left"/>
      <w:pPr>
        <w:ind w:left="118" w:hanging="192"/>
      </w:pPr>
      <w:rPr>
        <w:rFonts w:ascii="Times New Roman" w:hAnsi="Times New Roman"/>
        <w:b w:val="0"/>
        <w:sz w:val="24"/>
      </w:rPr>
    </w:lvl>
    <w:lvl w:ilvl="1">
      <w:numFmt w:val="bullet"/>
      <w:lvlText w:val="•"/>
      <w:lvlJc w:val="left"/>
      <w:pPr>
        <w:ind w:left="1105" w:hanging="192"/>
      </w:pPr>
    </w:lvl>
    <w:lvl w:ilvl="2">
      <w:numFmt w:val="bullet"/>
      <w:lvlText w:val="•"/>
      <w:lvlJc w:val="left"/>
      <w:pPr>
        <w:ind w:left="2092" w:hanging="192"/>
      </w:pPr>
    </w:lvl>
    <w:lvl w:ilvl="3">
      <w:numFmt w:val="bullet"/>
      <w:lvlText w:val="•"/>
      <w:lvlJc w:val="left"/>
      <w:pPr>
        <w:ind w:left="3079" w:hanging="192"/>
      </w:pPr>
    </w:lvl>
    <w:lvl w:ilvl="4">
      <w:numFmt w:val="bullet"/>
      <w:lvlText w:val="•"/>
      <w:lvlJc w:val="left"/>
      <w:pPr>
        <w:ind w:left="4065" w:hanging="192"/>
      </w:pPr>
    </w:lvl>
    <w:lvl w:ilvl="5">
      <w:numFmt w:val="bullet"/>
      <w:lvlText w:val="•"/>
      <w:lvlJc w:val="left"/>
      <w:pPr>
        <w:ind w:left="5052" w:hanging="192"/>
      </w:pPr>
    </w:lvl>
    <w:lvl w:ilvl="6">
      <w:numFmt w:val="bullet"/>
      <w:lvlText w:val="•"/>
      <w:lvlJc w:val="left"/>
      <w:pPr>
        <w:ind w:left="6039" w:hanging="192"/>
      </w:pPr>
    </w:lvl>
    <w:lvl w:ilvl="7">
      <w:numFmt w:val="bullet"/>
      <w:lvlText w:val="•"/>
      <w:lvlJc w:val="left"/>
      <w:pPr>
        <w:ind w:left="7026" w:hanging="192"/>
      </w:pPr>
    </w:lvl>
    <w:lvl w:ilvl="8">
      <w:numFmt w:val="bullet"/>
      <w:lvlText w:val="•"/>
      <w:lvlJc w:val="left"/>
      <w:pPr>
        <w:ind w:left="8012" w:hanging="192"/>
      </w:pPr>
    </w:lvl>
  </w:abstractNum>
  <w:abstractNum w:abstractNumId="98" w15:restartNumberingAfterBreak="0">
    <w:nsid w:val="0000045F"/>
    <w:multiLevelType w:val="multilevel"/>
    <w:tmpl w:val="000008E2"/>
    <w:lvl w:ilvl="0">
      <w:numFmt w:val="bullet"/>
      <w:lvlText w:val="-"/>
      <w:lvlJc w:val="left"/>
      <w:pPr>
        <w:ind w:left="118" w:hanging="140"/>
      </w:pPr>
      <w:rPr>
        <w:rFonts w:ascii="Times New Roman" w:hAnsi="Times New Roman"/>
        <w:b w:val="0"/>
        <w:sz w:val="24"/>
      </w:rPr>
    </w:lvl>
    <w:lvl w:ilvl="1">
      <w:numFmt w:val="bullet"/>
      <w:lvlText w:val="•"/>
      <w:lvlJc w:val="left"/>
      <w:pPr>
        <w:ind w:left="1105" w:hanging="140"/>
      </w:pPr>
    </w:lvl>
    <w:lvl w:ilvl="2">
      <w:numFmt w:val="bullet"/>
      <w:lvlText w:val="•"/>
      <w:lvlJc w:val="left"/>
      <w:pPr>
        <w:ind w:left="2092" w:hanging="140"/>
      </w:pPr>
    </w:lvl>
    <w:lvl w:ilvl="3">
      <w:numFmt w:val="bullet"/>
      <w:lvlText w:val="•"/>
      <w:lvlJc w:val="left"/>
      <w:pPr>
        <w:ind w:left="3079" w:hanging="140"/>
      </w:pPr>
    </w:lvl>
    <w:lvl w:ilvl="4">
      <w:numFmt w:val="bullet"/>
      <w:lvlText w:val="•"/>
      <w:lvlJc w:val="left"/>
      <w:pPr>
        <w:ind w:left="4065" w:hanging="140"/>
      </w:pPr>
    </w:lvl>
    <w:lvl w:ilvl="5">
      <w:numFmt w:val="bullet"/>
      <w:lvlText w:val="•"/>
      <w:lvlJc w:val="left"/>
      <w:pPr>
        <w:ind w:left="5052" w:hanging="140"/>
      </w:pPr>
    </w:lvl>
    <w:lvl w:ilvl="6">
      <w:numFmt w:val="bullet"/>
      <w:lvlText w:val="•"/>
      <w:lvlJc w:val="left"/>
      <w:pPr>
        <w:ind w:left="6039" w:hanging="140"/>
      </w:pPr>
    </w:lvl>
    <w:lvl w:ilvl="7">
      <w:numFmt w:val="bullet"/>
      <w:lvlText w:val="•"/>
      <w:lvlJc w:val="left"/>
      <w:pPr>
        <w:ind w:left="7026" w:hanging="140"/>
      </w:pPr>
    </w:lvl>
    <w:lvl w:ilvl="8">
      <w:numFmt w:val="bullet"/>
      <w:lvlText w:val="•"/>
      <w:lvlJc w:val="left"/>
      <w:pPr>
        <w:ind w:left="8012" w:hanging="140"/>
      </w:pPr>
    </w:lvl>
  </w:abstractNum>
  <w:abstractNum w:abstractNumId="99" w15:restartNumberingAfterBreak="0">
    <w:nsid w:val="00000460"/>
    <w:multiLevelType w:val="multilevel"/>
    <w:tmpl w:val="000008E3"/>
    <w:lvl w:ilvl="0">
      <w:start w:val="11"/>
      <w:numFmt w:val="decimal"/>
      <w:lvlText w:val="%1"/>
      <w:lvlJc w:val="left"/>
      <w:pPr>
        <w:ind w:left="1366" w:hanging="540"/>
      </w:pPr>
      <w:rPr>
        <w:rFonts w:cs="Times New Roman"/>
      </w:rPr>
    </w:lvl>
    <w:lvl w:ilvl="1">
      <w:start w:val="4"/>
      <w:numFmt w:val="decimal"/>
      <w:lvlText w:val="%1.%2."/>
      <w:lvlJc w:val="left"/>
      <w:pPr>
        <w:ind w:left="1366" w:hanging="540"/>
      </w:pPr>
      <w:rPr>
        <w:rFonts w:ascii="Times New Roman" w:hAnsi="Times New Roman" w:cs="Times New Roman"/>
        <w:b w:val="0"/>
        <w:bCs w:val="0"/>
        <w:sz w:val="24"/>
        <w:szCs w:val="24"/>
      </w:rPr>
    </w:lvl>
    <w:lvl w:ilvl="2">
      <w:start w:val="1"/>
      <w:numFmt w:val="decimal"/>
      <w:lvlText w:val="%1.%2.%3."/>
      <w:lvlJc w:val="left"/>
      <w:pPr>
        <w:ind w:left="138" w:hanging="737"/>
      </w:pPr>
      <w:rPr>
        <w:rFonts w:ascii="Times New Roman" w:hAnsi="Times New Roman" w:cs="Times New Roman"/>
        <w:b w:val="0"/>
        <w:bCs w:val="0"/>
        <w:sz w:val="24"/>
        <w:szCs w:val="24"/>
      </w:rPr>
    </w:lvl>
    <w:lvl w:ilvl="3">
      <w:numFmt w:val="bullet"/>
      <w:lvlText w:val="•"/>
      <w:lvlJc w:val="left"/>
      <w:pPr>
        <w:ind w:left="3282" w:hanging="737"/>
      </w:pPr>
    </w:lvl>
    <w:lvl w:ilvl="4">
      <w:numFmt w:val="bullet"/>
      <w:lvlText w:val="•"/>
      <w:lvlJc w:val="left"/>
      <w:pPr>
        <w:ind w:left="4240" w:hanging="737"/>
      </w:pPr>
    </w:lvl>
    <w:lvl w:ilvl="5">
      <w:numFmt w:val="bullet"/>
      <w:lvlText w:val="•"/>
      <w:lvlJc w:val="left"/>
      <w:pPr>
        <w:ind w:left="5197" w:hanging="737"/>
      </w:pPr>
    </w:lvl>
    <w:lvl w:ilvl="6">
      <w:numFmt w:val="bullet"/>
      <w:lvlText w:val="•"/>
      <w:lvlJc w:val="left"/>
      <w:pPr>
        <w:ind w:left="6155" w:hanging="737"/>
      </w:pPr>
    </w:lvl>
    <w:lvl w:ilvl="7">
      <w:numFmt w:val="bullet"/>
      <w:lvlText w:val="•"/>
      <w:lvlJc w:val="left"/>
      <w:pPr>
        <w:ind w:left="7113" w:hanging="737"/>
      </w:pPr>
    </w:lvl>
    <w:lvl w:ilvl="8">
      <w:numFmt w:val="bullet"/>
      <w:lvlText w:val="•"/>
      <w:lvlJc w:val="left"/>
      <w:pPr>
        <w:ind w:left="8070" w:hanging="737"/>
      </w:pPr>
    </w:lvl>
  </w:abstractNum>
  <w:abstractNum w:abstractNumId="100" w15:restartNumberingAfterBreak="0">
    <w:nsid w:val="00000461"/>
    <w:multiLevelType w:val="multilevel"/>
    <w:tmpl w:val="000008E4"/>
    <w:lvl w:ilvl="0">
      <w:start w:val="11"/>
      <w:numFmt w:val="decimal"/>
      <w:lvlText w:val="%1"/>
      <w:lvlJc w:val="left"/>
      <w:pPr>
        <w:ind w:left="1386" w:hanging="540"/>
      </w:pPr>
      <w:rPr>
        <w:rFonts w:cs="Times New Roman"/>
      </w:rPr>
    </w:lvl>
    <w:lvl w:ilvl="1">
      <w:start w:val="5"/>
      <w:numFmt w:val="decimal"/>
      <w:lvlText w:val="%1.%2."/>
      <w:lvlJc w:val="left"/>
      <w:pPr>
        <w:ind w:left="1386" w:hanging="540"/>
      </w:pPr>
      <w:rPr>
        <w:rFonts w:ascii="Times New Roman" w:hAnsi="Times New Roman" w:cs="Times New Roman"/>
        <w:b w:val="0"/>
        <w:bCs w:val="0"/>
        <w:sz w:val="24"/>
        <w:szCs w:val="24"/>
      </w:rPr>
    </w:lvl>
    <w:lvl w:ilvl="2">
      <w:start w:val="1"/>
      <w:numFmt w:val="decimal"/>
      <w:lvlText w:val="%1.%2.%3."/>
      <w:lvlJc w:val="left"/>
      <w:pPr>
        <w:ind w:left="138" w:hanging="727"/>
      </w:pPr>
      <w:rPr>
        <w:rFonts w:ascii="Times New Roman" w:hAnsi="Times New Roman" w:cs="Times New Roman"/>
        <w:b w:val="0"/>
        <w:bCs w:val="0"/>
        <w:sz w:val="24"/>
        <w:szCs w:val="24"/>
      </w:rPr>
    </w:lvl>
    <w:lvl w:ilvl="3">
      <w:numFmt w:val="bullet"/>
      <w:lvlText w:val="•"/>
      <w:lvlJc w:val="left"/>
      <w:pPr>
        <w:ind w:left="3302" w:hanging="727"/>
      </w:pPr>
    </w:lvl>
    <w:lvl w:ilvl="4">
      <w:numFmt w:val="bullet"/>
      <w:lvlText w:val="•"/>
      <w:lvlJc w:val="left"/>
      <w:pPr>
        <w:ind w:left="4260" w:hanging="727"/>
      </w:pPr>
    </w:lvl>
    <w:lvl w:ilvl="5">
      <w:numFmt w:val="bullet"/>
      <w:lvlText w:val="•"/>
      <w:lvlJc w:val="left"/>
      <w:pPr>
        <w:ind w:left="5217" w:hanging="727"/>
      </w:pPr>
    </w:lvl>
    <w:lvl w:ilvl="6">
      <w:numFmt w:val="bullet"/>
      <w:lvlText w:val="•"/>
      <w:lvlJc w:val="left"/>
      <w:pPr>
        <w:ind w:left="6175" w:hanging="727"/>
      </w:pPr>
    </w:lvl>
    <w:lvl w:ilvl="7">
      <w:numFmt w:val="bullet"/>
      <w:lvlText w:val="•"/>
      <w:lvlJc w:val="left"/>
      <w:pPr>
        <w:ind w:left="7133" w:hanging="727"/>
      </w:pPr>
    </w:lvl>
    <w:lvl w:ilvl="8">
      <w:numFmt w:val="bullet"/>
      <w:lvlText w:val="•"/>
      <w:lvlJc w:val="left"/>
      <w:pPr>
        <w:ind w:left="8090" w:hanging="727"/>
      </w:pPr>
    </w:lvl>
  </w:abstractNum>
  <w:abstractNum w:abstractNumId="101" w15:restartNumberingAfterBreak="0">
    <w:nsid w:val="00000462"/>
    <w:multiLevelType w:val="multilevel"/>
    <w:tmpl w:val="000008E5"/>
    <w:lvl w:ilvl="0">
      <w:start w:val="1"/>
      <w:numFmt w:val="decimal"/>
      <w:lvlText w:val="%1."/>
      <w:lvlJc w:val="left"/>
      <w:pPr>
        <w:ind w:left="138" w:hanging="252"/>
      </w:pPr>
      <w:rPr>
        <w:rFonts w:ascii="Times New Roman" w:hAnsi="Times New Roman" w:cs="Times New Roman"/>
        <w:b w:val="0"/>
        <w:bCs w:val="0"/>
        <w:sz w:val="24"/>
        <w:szCs w:val="24"/>
      </w:rPr>
    </w:lvl>
    <w:lvl w:ilvl="1">
      <w:numFmt w:val="bullet"/>
      <w:lvlText w:val="•"/>
      <w:lvlJc w:val="left"/>
      <w:pPr>
        <w:ind w:left="1125" w:hanging="252"/>
      </w:pPr>
    </w:lvl>
    <w:lvl w:ilvl="2">
      <w:numFmt w:val="bullet"/>
      <w:lvlText w:val="•"/>
      <w:lvlJc w:val="left"/>
      <w:pPr>
        <w:ind w:left="2112" w:hanging="252"/>
      </w:pPr>
    </w:lvl>
    <w:lvl w:ilvl="3">
      <w:numFmt w:val="bullet"/>
      <w:lvlText w:val="•"/>
      <w:lvlJc w:val="left"/>
      <w:pPr>
        <w:ind w:left="3099" w:hanging="252"/>
      </w:pPr>
    </w:lvl>
    <w:lvl w:ilvl="4">
      <w:numFmt w:val="bullet"/>
      <w:lvlText w:val="•"/>
      <w:lvlJc w:val="left"/>
      <w:pPr>
        <w:ind w:left="4085" w:hanging="252"/>
      </w:pPr>
    </w:lvl>
    <w:lvl w:ilvl="5">
      <w:numFmt w:val="bullet"/>
      <w:lvlText w:val="•"/>
      <w:lvlJc w:val="left"/>
      <w:pPr>
        <w:ind w:left="5072" w:hanging="252"/>
      </w:pPr>
    </w:lvl>
    <w:lvl w:ilvl="6">
      <w:numFmt w:val="bullet"/>
      <w:lvlText w:val="•"/>
      <w:lvlJc w:val="left"/>
      <w:pPr>
        <w:ind w:left="6059" w:hanging="252"/>
      </w:pPr>
    </w:lvl>
    <w:lvl w:ilvl="7">
      <w:numFmt w:val="bullet"/>
      <w:lvlText w:val="•"/>
      <w:lvlJc w:val="left"/>
      <w:pPr>
        <w:ind w:left="7046" w:hanging="252"/>
      </w:pPr>
    </w:lvl>
    <w:lvl w:ilvl="8">
      <w:numFmt w:val="bullet"/>
      <w:lvlText w:val="•"/>
      <w:lvlJc w:val="left"/>
      <w:pPr>
        <w:ind w:left="8032" w:hanging="252"/>
      </w:pPr>
    </w:lvl>
  </w:abstractNum>
  <w:abstractNum w:abstractNumId="102" w15:restartNumberingAfterBreak="0">
    <w:nsid w:val="00000463"/>
    <w:multiLevelType w:val="multilevel"/>
    <w:tmpl w:val="000008E6"/>
    <w:lvl w:ilvl="0">
      <w:start w:val="12"/>
      <w:numFmt w:val="decimal"/>
      <w:lvlText w:val="%1"/>
      <w:lvlJc w:val="left"/>
      <w:pPr>
        <w:ind w:left="118" w:hanging="552"/>
      </w:pPr>
      <w:rPr>
        <w:rFonts w:cs="Times New Roman"/>
      </w:rPr>
    </w:lvl>
    <w:lvl w:ilvl="1">
      <w:start w:val="1"/>
      <w:numFmt w:val="decimal"/>
      <w:lvlText w:val="%1.%2."/>
      <w:lvlJc w:val="left"/>
      <w:pPr>
        <w:ind w:left="118" w:hanging="552"/>
      </w:pPr>
      <w:rPr>
        <w:rFonts w:ascii="Times New Roman" w:hAnsi="Times New Roman" w:cs="Times New Roman"/>
        <w:b w:val="0"/>
        <w:bCs w:val="0"/>
        <w:sz w:val="24"/>
        <w:szCs w:val="24"/>
      </w:rPr>
    </w:lvl>
    <w:lvl w:ilvl="2">
      <w:start w:val="1"/>
      <w:numFmt w:val="decimal"/>
      <w:lvlText w:val="%1.%2.%3."/>
      <w:lvlJc w:val="left"/>
      <w:pPr>
        <w:ind w:left="178" w:hanging="732"/>
      </w:pPr>
      <w:rPr>
        <w:rFonts w:ascii="Times New Roman" w:hAnsi="Times New Roman" w:cs="Times New Roman"/>
        <w:b w:val="0"/>
        <w:bCs w:val="0"/>
        <w:sz w:val="24"/>
        <w:szCs w:val="24"/>
      </w:rPr>
    </w:lvl>
    <w:lvl w:ilvl="3">
      <w:numFmt w:val="bullet"/>
      <w:lvlText w:val="•"/>
      <w:lvlJc w:val="left"/>
      <w:pPr>
        <w:ind w:left="2358" w:hanging="732"/>
      </w:pPr>
    </w:lvl>
    <w:lvl w:ilvl="4">
      <w:numFmt w:val="bullet"/>
      <w:lvlText w:val="•"/>
      <w:lvlJc w:val="left"/>
      <w:pPr>
        <w:ind w:left="3448" w:hanging="732"/>
      </w:pPr>
    </w:lvl>
    <w:lvl w:ilvl="5">
      <w:numFmt w:val="bullet"/>
      <w:lvlText w:val="•"/>
      <w:lvlJc w:val="left"/>
      <w:pPr>
        <w:ind w:left="4537" w:hanging="732"/>
      </w:pPr>
    </w:lvl>
    <w:lvl w:ilvl="6">
      <w:numFmt w:val="bullet"/>
      <w:lvlText w:val="•"/>
      <w:lvlJc w:val="left"/>
      <w:pPr>
        <w:ind w:left="5627" w:hanging="732"/>
      </w:pPr>
    </w:lvl>
    <w:lvl w:ilvl="7">
      <w:numFmt w:val="bullet"/>
      <w:lvlText w:val="•"/>
      <w:lvlJc w:val="left"/>
      <w:pPr>
        <w:ind w:left="6717" w:hanging="732"/>
      </w:pPr>
    </w:lvl>
    <w:lvl w:ilvl="8">
      <w:numFmt w:val="bullet"/>
      <w:lvlText w:val="•"/>
      <w:lvlJc w:val="left"/>
      <w:pPr>
        <w:ind w:left="7806" w:hanging="732"/>
      </w:pPr>
    </w:lvl>
  </w:abstractNum>
  <w:abstractNum w:abstractNumId="103" w15:restartNumberingAfterBreak="0">
    <w:nsid w:val="00000464"/>
    <w:multiLevelType w:val="multilevel"/>
    <w:tmpl w:val="000008E7"/>
    <w:lvl w:ilvl="0">
      <w:numFmt w:val="bullet"/>
      <w:lvlText w:val="-"/>
      <w:lvlJc w:val="left"/>
      <w:pPr>
        <w:ind w:left="118" w:hanging="185"/>
      </w:pPr>
      <w:rPr>
        <w:rFonts w:ascii="Times New Roman" w:hAnsi="Times New Roman"/>
        <w:b w:val="0"/>
        <w:sz w:val="24"/>
      </w:rPr>
    </w:lvl>
    <w:lvl w:ilvl="1">
      <w:numFmt w:val="bullet"/>
      <w:lvlText w:val="•"/>
      <w:lvlJc w:val="left"/>
      <w:pPr>
        <w:ind w:left="1105" w:hanging="185"/>
      </w:pPr>
    </w:lvl>
    <w:lvl w:ilvl="2">
      <w:numFmt w:val="bullet"/>
      <w:lvlText w:val="•"/>
      <w:lvlJc w:val="left"/>
      <w:pPr>
        <w:ind w:left="2092" w:hanging="185"/>
      </w:pPr>
    </w:lvl>
    <w:lvl w:ilvl="3">
      <w:numFmt w:val="bullet"/>
      <w:lvlText w:val="•"/>
      <w:lvlJc w:val="left"/>
      <w:pPr>
        <w:ind w:left="3079" w:hanging="185"/>
      </w:pPr>
    </w:lvl>
    <w:lvl w:ilvl="4">
      <w:numFmt w:val="bullet"/>
      <w:lvlText w:val="•"/>
      <w:lvlJc w:val="left"/>
      <w:pPr>
        <w:ind w:left="4065" w:hanging="185"/>
      </w:pPr>
    </w:lvl>
    <w:lvl w:ilvl="5">
      <w:numFmt w:val="bullet"/>
      <w:lvlText w:val="•"/>
      <w:lvlJc w:val="left"/>
      <w:pPr>
        <w:ind w:left="5052" w:hanging="185"/>
      </w:pPr>
    </w:lvl>
    <w:lvl w:ilvl="6">
      <w:numFmt w:val="bullet"/>
      <w:lvlText w:val="•"/>
      <w:lvlJc w:val="left"/>
      <w:pPr>
        <w:ind w:left="6039" w:hanging="185"/>
      </w:pPr>
    </w:lvl>
    <w:lvl w:ilvl="7">
      <w:numFmt w:val="bullet"/>
      <w:lvlText w:val="•"/>
      <w:lvlJc w:val="left"/>
      <w:pPr>
        <w:ind w:left="7026" w:hanging="185"/>
      </w:pPr>
    </w:lvl>
    <w:lvl w:ilvl="8">
      <w:numFmt w:val="bullet"/>
      <w:lvlText w:val="•"/>
      <w:lvlJc w:val="left"/>
      <w:pPr>
        <w:ind w:left="8012" w:hanging="185"/>
      </w:pPr>
    </w:lvl>
  </w:abstractNum>
  <w:abstractNum w:abstractNumId="104" w15:restartNumberingAfterBreak="0">
    <w:nsid w:val="00000465"/>
    <w:multiLevelType w:val="multilevel"/>
    <w:tmpl w:val="000008E8"/>
    <w:lvl w:ilvl="0">
      <w:start w:val="1"/>
      <w:numFmt w:val="decimal"/>
      <w:lvlText w:val="%1."/>
      <w:lvlJc w:val="left"/>
      <w:pPr>
        <w:ind w:left="178" w:hanging="262"/>
      </w:pPr>
      <w:rPr>
        <w:rFonts w:ascii="Times New Roman" w:hAnsi="Times New Roman" w:cs="Times New Roman"/>
        <w:b w:val="0"/>
        <w:bCs w:val="0"/>
        <w:sz w:val="24"/>
        <w:szCs w:val="24"/>
      </w:rPr>
    </w:lvl>
    <w:lvl w:ilvl="1">
      <w:numFmt w:val="bullet"/>
      <w:lvlText w:val="•"/>
      <w:lvlJc w:val="left"/>
      <w:pPr>
        <w:ind w:left="1165" w:hanging="262"/>
      </w:pPr>
    </w:lvl>
    <w:lvl w:ilvl="2">
      <w:numFmt w:val="bullet"/>
      <w:lvlText w:val="•"/>
      <w:lvlJc w:val="left"/>
      <w:pPr>
        <w:ind w:left="2152" w:hanging="262"/>
      </w:pPr>
    </w:lvl>
    <w:lvl w:ilvl="3">
      <w:numFmt w:val="bullet"/>
      <w:lvlText w:val="•"/>
      <w:lvlJc w:val="left"/>
      <w:pPr>
        <w:ind w:left="3139" w:hanging="262"/>
      </w:pPr>
    </w:lvl>
    <w:lvl w:ilvl="4">
      <w:numFmt w:val="bullet"/>
      <w:lvlText w:val="•"/>
      <w:lvlJc w:val="left"/>
      <w:pPr>
        <w:ind w:left="4125" w:hanging="262"/>
      </w:pPr>
    </w:lvl>
    <w:lvl w:ilvl="5">
      <w:numFmt w:val="bullet"/>
      <w:lvlText w:val="•"/>
      <w:lvlJc w:val="left"/>
      <w:pPr>
        <w:ind w:left="5112" w:hanging="262"/>
      </w:pPr>
    </w:lvl>
    <w:lvl w:ilvl="6">
      <w:numFmt w:val="bullet"/>
      <w:lvlText w:val="•"/>
      <w:lvlJc w:val="left"/>
      <w:pPr>
        <w:ind w:left="6099" w:hanging="262"/>
      </w:pPr>
    </w:lvl>
    <w:lvl w:ilvl="7">
      <w:numFmt w:val="bullet"/>
      <w:lvlText w:val="•"/>
      <w:lvlJc w:val="left"/>
      <w:pPr>
        <w:ind w:left="7086" w:hanging="262"/>
      </w:pPr>
    </w:lvl>
    <w:lvl w:ilvl="8">
      <w:numFmt w:val="bullet"/>
      <w:lvlText w:val="•"/>
      <w:lvlJc w:val="left"/>
      <w:pPr>
        <w:ind w:left="8072" w:hanging="262"/>
      </w:pPr>
    </w:lvl>
  </w:abstractNum>
  <w:abstractNum w:abstractNumId="105" w15:restartNumberingAfterBreak="0">
    <w:nsid w:val="00000466"/>
    <w:multiLevelType w:val="multilevel"/>
    <w:tmpl w:val="000008E9"/>
    <w:lvl w:ilvl="0">
      <w:start w:val="12"/>
      <w:numFmt w:val="decimal"/>
      <w:lvlText w:val="%1"/>
      <w:lvlJc w:val="left"/>
      <w:pPr>
        <w:ind w:left="178" w:hanging="749"/>
      </w:pPr>
      <w:rPr>
        <w:rFonts w:cs="Times New Roman"/>
      </w:rPr>
    </w:lvl>
    <w:lvl w:ilvl="1">
      <w:start w:val="4"/>
      <w:numFmt w:val="decimal"/>
      <w:lvlText w:val="%1.%2"/>
      <w:lvlJc w:val="left"/>
      <w:pPr>
        <w:ind w:left="178" w:hanging="749"/>
      </w:pPr>
      <w:rPr>
        <w:rFonts w:cs="Times New Roman"/>
      </w:rPr>
    </w:lvl>
    <w:lvl w:ilvl="2">
      <w:start w:val="1"/>
      <w:numFmt w:val="decimal"/>
      <w:lvlText w:val="%1.%2.%3."/>
      <w:lvlJc w:val="left"/>
      <w:pPr>
        <w:ind w:left="178" w:hanging="749"/>
      </w:pPr>
      <w:rPr>
        <w:rFonts w:ascii="Times New Roman" w:hAnsi="Times New Roman" w:cs="Times New Roman"/>
        <w:b w:val="0"/>
        <w:bCs w:val="0"/>
        <w:sz w:val="24"/>
        <w:szCs w:val="24"/>
      </w:rPr>
    </w:lvl>
    <w:lvl w:ilvl="3">
      <w:numFmt w:val="bullet"/>
      <w:lvlText w:val="•"/>
      <w:lvlJc w:val="left"/>
      <w:pPr>
        <w:ind w:left="3139" w:hanging="749"/>
      </w:pPr>
    </w:lvl>
    <w:lvl w:ilvl="4">
      <w:numFmt w:val="bullet"/>
      <w:lvlText w:val="•"/>
      <w:lvlJc w:val="left"/>
      <w:pPr>
        <w:ind w:left="4125" w:hanging="749"/>
      </w:pPr>
    </w:lvl>
    <w:lvl w:ilvl="5">
      <w:numFmt w:val="bullet"/>
      <w:lvlText w:val="•"/>
      <w:lvlJc w:val="left"/>
      <w:pPr>
        <w:ind w:left="5112" w:hanging="749"/>
      </w:pPr>
    </w:lvl>
    <w:lvl w:ilvl="6">
      <w:numFmt w:val="bullet"/>
      <w:lvlText w:val="•"/>
      <w:lvlJc w:val="left"/>
      <w:pPr>
        <w:ind w:left="6099" w:hanging="749"/>
      </w:pPr>
    </w:lvl>
    <w:lvl w:ilvl="7">
      <w:numFmt w:val="bullet"/>
      <w:lvlText w:val="•"/>
      <w:lvlJc w:val="left"/>
      <w:pPr>
        <w:ind w:left="7086" w:hanging="749"/>
      </w:pPr>
    </w:lvl>
    <w:lvl w:ilvl="8">
      <w:numFmt w:val="bullet"/>
      <w:lvlText w:val="•"/>
      <w:lvlJc w:val="left"/>
      <w:pPr>
        <w:ind w:left="8072" w:hanging="749"/>
      </w:pPr>
    </w:lvl>
  </w:abstractNum>
  <w:abstractNum w:abstractNumId="106" w15:restartNumberingAfterBreak="0">
    <w:nsid w:val="00000467"/>
    <w:multiLevelType w:val="multilevel"/>
    <w:tmpl w:val="000008EA"/>
    <w:lvl w:ilvl="0">
      <w:numFmt w:val="bullet"/>
      <w:lvlText w:val="-"/>
      <w:lvlJc w:val="left"/>
      <w:pPr>
        <w:ind w:left="798" w:hanging="140"/>
      </w:pPr>
      <w:rPr>
        <w:rFonts w:ascii="Times New Roman" w:hAnsi="Times New Roman"/>
        <w:b w:val="0"/>
        <w:sz w:val="24"/>
      </w:rPr>
    </w:lvl>
    <w:lvl w:ilvl="1">
      <w:numFmt w:val="bullet"/>
      <w:lvlText w:val="•"/>
      <w:lvlJc w:val="left"/>
      <w:pPr>
        <w:ind w:left="1716" w:hanging="140"/>
      </w:pPr>
    </w:lvl>
    <w:lvl w:ilvl="2">
      <w:numFmt w:val="bullet"/>
      <w:lvlText w:val="•"/>
      <w:lvlJc w:val="left"/>
      <w:pPr>
        <w:ind w:left="2635" w:hanging="140"/>
      </w:pPr>
    </w:lvl>
    <w:lvl w:ilvl="3">
      <w:numFmt w:val="bullet"/>
      <w:lvlText w:val="•"/>
      <w:lvlJc w:val="left"/>
      <w:pPr>
        <w:ind w:left="3554" w:hanging="140"/>
      </w:pPr>
    </w:lvl>
    <w:lvl w:ilvl="4">
      <w:numFmt w:val="bullet"/>
      <w:lvlText w:val="•"/>
      <w:lvlJc w:val="left"/>
      <w:pPr>
        <w:ind w:left="4473" w:hanging="140"/>
      </w:pPr>
    </w:lvl>
    <w:lvl w:ilvl="5">
      <w:numFmt w:val="bullet"/>
      <w:lvlText w:val="•"/>
      <w:lvlJc w:val="left"/>
      <w:pPr>
        <w:ind w:left="5392" w:hanging="140"/>
      </w:pPr>
    </w:lvl>
    <w:lvl w:ilvl="6">
      <w:numFmt w:val="bullet"/>
      <w:lvlText w:val="•"/>
      <w:lvlJc w:val="left"/>
      <w:pPr>
        <w:ind w:left="6311" w:hanging="140"/>
      </w:pPr>
    </w:lvl>
    <w:lvl w:ilvl="7">
      <w:numFmt w:val="bullet"/>
      <w:lvlText w:val="•"/>
      <w:lvlJc w:val="left"/>
      <w:pPr>
        <w:ind w:left="7229" w:hanging="140"/>
      </w:pPr>
    </w:lvl>
    <w:lvl w:ilvl="8">
      <w:numFmt w:val="bullet"/>
      <w:lvlText w:val="•"/>
      <w:lvlJc w:val="left"/>
      <w:pPr>
        <w:ind w:left="8148" w:hanging="140"/>
      </w:pPr>
    </w:lvl>
  </w:abstractNum>
  <w:abstractNum w:abstractNumId="107" w15:restartNumberingAfterBreak="0">
    <w:nsid w:val="00000468"/>
    <w:multiLevelType w:val="multilevel"/>
    <w:tmpl w:val="000008EB"/>
    <w:lvl w:ilvl="0">
      <w:start w:val="12"/>
      <w:numFmt w:val="decimal"/>
      <w:lvlText w:val="%1"/>
      <w:lvlJc w:val="left"/>
      <w:pPr>
        <w:ind w:left="118" w:hanging="562"/>
      </w:pPr>
      <w:rPr>
        <w:rFonts w:cs="Times New Roman"/>
      </w:rPr>
    </w:lvl>
    <w:lvl w:ilvl="1">
      <w:start w:val="5"/>
      <w:numFmt w:val="decimal"/>
      <w:lvlText w:val="%1.%2."/>
      <w:lvlJc w:val="left"/>
      <w:pPr>
        <w:ind w:left="118" w:hanging="562"/>
      </w:pPr>
      <w:rPr>
        <w:rFonts w:ascii="Times New Roman" w:hAnsi="Times New Roman" w:cs="Times New Roman"/>
        <w:b w:val="0"/>
        <w:bCs w:val="0"/>
        <w:sz w:val="24"/>
        <w:szCs w:val="24"/>
      </w:rPr>
    </w:lvl>
    <w:lvl w:ilvl="2">
      <w:numFmt w:val="bullet"/>
      <w:lvlText w:val="•"/>
      <w:lvlJc w:val="left"/>
      <w:pPr>
        <w:ind w:left="2092" w:hanging="562"/>
      </w:pPr>
    </w:lvl>
    <w:lvl w:ilvl="3">
      <w:numFmt w:val="bullet"/>
      <w:lvlText w:val="•"/>
      <w:lvlJc w:val="left"/>
      <w:pPr>
        <w:ind w:left="3079" w:hanging="562"/>
      </w:pPr>
    </w:lvl>
    <w:lvl w:ilvl="4">
      <w:numFmt w:val="bullet"/>
      <w:lvlText w:val="•"/>
      <w:lvlJc w:val="left"/>
      <w:pPr>
        <w:ind w:left="4065" w:hanging="562"/>
      </w:pPr>
    </w:lvl>
    <w:lvl w:ilvl="5">
      <w:numFmt w:val="bullet"/>
      <w:lvlText w:val="•"/>
      <w:lvlJc w:val="left"/>
      <w:pPr>
        <w:ind w:left="5052" w:hanging="562"/>
      </w:pPr>
    </w:lvl>
    <w:lvl w:ilvl="6">
      <w:numFmt w:val="bullet"/>
      <w:lvlText w:val="•"/>
      <w:lvlJc w:val="left"/>
      <w:pPr>
        <w:ind w:left="6039" w:hanging="562"/>
      </w:pPr>
    </w:lvl>
    <w:lvl w:ilvl="7">
      <w:numFmt w:val="bullet"/>
      <w:lvlText w:val="•"/>
      <w:lvlJc w:val="left"/>
      <w:pPr>
        <w:ind w:left="7026" w:hanging="562"/>
      </w:pPr>
    </w:lvl>
    <w:lvl w:ilvl="8">
      <w:numFmt w:val="bullet"/>
      <w:lvlText w:val="•"/>
      <w:lvlJc w:val="left"/>
      <w:pPr>
        <w:ind w:left="8012" w:hanging="562"/>
      </w:pPr>
    </w:lvl>
  </w:abstractNum>
  <w:abstractNum w:abstractNumId="108" w15:restartNumberingAfterBreak="0">
    <w:nsid w:val="00000469"/>
    <w:multiLevelType w:val="multilevel"/>
    <w:tmpl w:val="000008EC"/>
    <w:lvl w:ilvl="0">
      <w:numFmt w:val="bullet"/>
      <w:lvlText w:val="-"/>
      <w:lvlJc w:val="left"/>
      <w:pPr>
        <w:ind w:left="858" w:hanging="140"/>
      </w:pPr>
      <w:rPr>
        <w:rFonts w:ascii="Times New Roman" w:hAnsi="Times New Roman"/>
        <w:b w:val="0"/>
        <w:sz w:val="24"/>
      </w:rPr>
    </w:lvl>
    <w:lvl w:ilvl="1">
      <w:numFmt w:val="bullet"/>
      <w:lvlText w:val="•"/>
      <w:lvlJc w:val="left"/>
      <w:pPr>
        <w:ind w:left="1776" w:hanging="140"/>
      </w:pPr>
    </w:lvl>
    <w:lvl w:ilvl="2">
      <w:numFmt w:val="bullet"/>
      <w:lvlText w:val="•"/>
      <w:lvlJc w:val="left"/>
      <w:pPr>
        <w:ind w:left="2695" w:hanging="140"/>
      </w:pPr>
    </w:lvl>
    <w:lvl w:ilvl="3">
      <w:numFmt w:val="bullet"/>
      <w:lvlText w:val="•"/>
      <w:lvlJc w:val="left"/>
      <w:pPr>
        <w:ind w:left="3614" w:hanging="140"/>
      </w:pPr>
    </w:lvl>
    <w:lvl w:ilvl="4">
      <w:numFmt w:val="bullet"/>
      <w:lvlText w:val="•"/>
      <w:lvlJc w:val="left"/>
      <w:pPr>
        <w:ind w:left="4533" w:hanging="140"/>
      </w:pPr>
    </w:lvl>
    <w:lvl w:ilvl="5">
      <w:numFmt w:val="bullet"/>
      <w:lvlText w:val="•"/>
      <w:lvlJc w:val="left"/>
      <w:pPr>
        <w:ind w:left="5452" w:hanging="140"/>
      </w:pPr>
    </w:lvl>
    <w:lvl w:ilvl="6">
      <w:numFmt w:val="bullet"/>
      <w:lvlText w:val="•"/>
      <w:lvlJc w:val="left"/>
      <w:pPr>
        <w:ind w:left="6371" w:hanging="140"/>
      </w:pPr>
    </w:lvl>
    <w:lvl w:ilvl="7">
      <w:numFmt w:val="bullet"/>
      <w:lvlText w:val="•"/>
      <w:lvlJc w:val="left"/>
      <w:pPr>
        <w:ind w:left="7289" w:hanging="140"/>
      </w:pPr>
    </w:lvl>
    <w:lvl w:ilvl="8">
      <w:numFmt w:val="bullet"/>
      <w:lvlText w:val="•"/>
      <w:lvlJc w:val="left"/>
      <w:pPr>
        <w:ind w:left="8208" w:hanging="140"/>
      </w:pPr>
    </w:lvl>
  </w:abstractNum>
  <w:abstractNum w:abstractNumId="109" w15:restartNumberingAfterBreak="0">
    <w:nsid w:val="0000046A"/>
    <w:multiLevelType w:val="multilevel"/>
    <w:tmpl w:val="000008ED"/>
    <w:lvl w:ilvl="0">
      <w:numFmt w:val="bullet"/>
      <w:lvlText w:val="-"/>
      <w:lvlJc w:val="left"/>
      <w:pPr>
        <w:ind w:left="118" w:hanging="185"/>
      </w:pPr>
      <w:rPr>
        <w:rFonts w:ascii="Times New Roman" w:hAnsi="Times New Roman"/>
        <w:b w:val="0"/>
        <w:sz w:val="28"/>
      </w:rPr>
    </w:lvl>
    <w:lvl w:ilvl="1">
      <w:numFmt w:val="bullet"/>
      <w:lvlText w:val="•"/>
      <w:lvlJc w:val="left"/>
      <w:pPr>
        <w:ind w:left="1105" w:hanging="185"/>
      </w:pPr>
    </w:lvl>
    <w:lvl w:ilvl="2">
      <w:numFmt w:val="bullet"/>
      <w:lvlText w:val="•"/>
      <w:lvlJc w:val="left"/>
      <w:pPr>
        <w:ind w:left="2092" w:hanging="185"/>
      </w:pPr>
    </w:lvl>
    <w:lvl w:ilvl="3">
      <w:numFmt w:val="bullet"/>
      <w:lvlText w:val="•"/>
      <w:lvlJc w:val="left"/>
      <w:pPr>
        <w:ind w:left="3079" w:hanging="185"/>
      </w:pPr>
    </w:lvl>
    <w:lvl w:ilvl="4">
      <w:numFmt w:val="bullet"/>
      <w:lvlText w:val="•"/>
      <w:lvlJc w:val="left"/>
      <w:pPr>
        <w:ind w:left="4065" w:hanging="185"/>
      </w:pPr>
    </w:lvl>
    <w:lvl w:ilvl="5">
      <w:numFmt w:val="bullet"/>
      <w:lvlText w:val="•"/>
      <w:lvlJc w:val="left"/>
      <w:pPr>
        <w:ind w:left="5052" w:hanging="185"/>
      </w:pPr>
    </w:lvl>
    <w:lvl w:ilvl="6">
      <w:numFmt w:val="bullet"/>
      <w:lvlText w:val="•"/>
      <w:lvlJc w:val="left"/>
      <w:pPr>
        <w:ind w:left="6039" w:hanging="185"/>
      </w:pPr>
    </w:lvl>
    <w:lvl w:ilvl="7">
      <w:numFmt w:val="bullet"/>
      <w:lvlText w:val="•"/>
      <w:lvlJc w:val="left"/>
      <w:pPr>
        <w:ind w:left="7026" w:hanging="185"/>
      </w:pPr>
    </w:lvl>
    <w:lvl w:ilvl="8">
      <w:numFmt w:val="bullet"/>
      <w:lvlText w:val="•"/>
      <w:lvlJc w:val="left"/>
      <w:pPr>
        <w:ind w:left="8012" w:hanging="185"/>
      </w:pPr>
    </w:lvl>
  </w:abstractNum>
  <w:abstractNum w:abstractNumId="110" w15:restartNumberingAfterBreak="0">
    <w:nsid w:val="0000046C"/>
    <w:multiLevelType w:val="multilevel"/>
    <w:tmpl w:val="000008EF"/>
    <w:lvl w:ilvl="0">
      <w:numFmt w:val="bullet"/>
      <w:lvlText w:val="-"/>
      <w:lvlJc w:val="left"/>
      <w:pPr>
        <w:ind w:left="118" w:hanging="159"/>
      </w:pPr>
      <w:rPr>
        <w:rFonts w:ascii="Times New Roman" w:hAnsi="Times New Roman" w:cs="Times New Roman"/>
        <w:b w:val="0"/>
        <w:bCs w:val="0"/>
        <w:sz w:val="24"/>
        <w:szCs w:val="24"/>
      </w:rPr>
    </w:lvl>
    <w:lvl w:ilvl="1">
      <w:numFmt w:val="bullet"/>
      <w:lvlText w:val="•"/>
      <w:lvlJc w:val="left"/>
      <w:pPr>
        <w:ind w:left="1105" w:hanging="159"/>
      </w:pPr>
    </w:lvl>
    <w:lvl w:ilvl="2">
      <w:numFmt w:val="bullet"/>
      <w:lvlText w:val="•"/>
      <w:lvlJc w:val="left"/>
      <w:pPr>
        <w:ind w:left="2092" w:hanging="159"/>
      </w:pPr>
    </w:lvl>
    <w:lvl w:ilvl="3">
      <w:numFmt w:val="bullet"/>
      <w:lvlText w:val="•"/>
      <w:lvlJc w:val="left"/>
      <w:pPr>
        <w:ind w:left="3079" w:hanging="159"/>
      </w:pPr>
    </w:lvl>
    <w:lvl w:ilvl="4">
      <w:numFmt w:val="bullet"/>
      <w:lvlText w:val="•"/>
      <w:lvlJc w:val="left"/>
      <w:pPr>
        <w:ind w:left="4065" w:hanging="159"/>
      </w:pPr>
    </w:lvl>
    <w:lvl w:ilvl="5">
      <w:numFmt w:val="bullet"/>
      <w:lvlText w:val="•"/>
      <w:lvlJc w:val="left"/>
      <w:pPr>
        <w:ind w:left="5052" w:hanging="159"/>
      </w:pPr>
    </w:lvl>
    <w:lvl w:ilvl="6">
      <w:numFmt w:val="bullet"/>
      <w:lvlText w:val="•"/>
      <w:lvlJc w:val="left"/>
      <w:pPr>
        <w:ind w:left="6039" w:hanging="159"/>
      </w:pPr>
    </w:lvl>
    <w:lvl w:ilvl="7">
      <w:numFmt w:val="bullet"/>
      <w:lvlText w:val="•"/>
      <w:lvlJc w:val="left"/>
      <w:pPr>
        <w:ind w:left="7026" w:hanging="159"/>
      </w:pPr>
    </w:lvl>
    <w:lvl w:ilvl="8">
      <w:numFmt w:val="bullet"/>
      <w:lvlText w:val="•"/>
      <w:lvlJc w:val="left"/>
      <w:pPr>
        <w:ind w:left="8012" w:hanging="159"/>
      </w:pPr>
    </w:lvl>
  </w:abstractNum>
  <w:abstractNum w:abstractNumId="111" w15:restartNumberingAfterBreak="0">
    <w:nsid w:val="05814BCF"/>
    <w:multiLevelType w:val="multilevel"/>
    <w:tmpl w:val="0419001D"/>
    <w:styleLink w:val="1ai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2" w15:restartNumberingAfterBreak="0">
    <w:nsid w:val="07376C13"/>
    <w:multiLevelType w:val="hybridMultilevel"/>
    <w:tmpl w:val="9D9623F4"/>
    <w:lvl w:ilvl="0" w:tplc="D2A8FA06">
      <w:start w:val="1"/>
      <w:numFmt w:val="decimal"/>
      <w:pStyle w:val="1"/>
      <w:lvlText w:val="Рисунок %1"/>
      <w:lvlJc w:val="right"/>
      <w:pPr>
        <w:tabs>
          <w:tab w:val="num" w:pos="1560"/>
        </w:tabs>
        <w:ind w:left="1446" w:firstLine="1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3" w15:restartNumberingAfterBreak="0">
    <w:nsid w:val="0AC60FAC"/>
    <w:multiLevelType w:val="hybridMultilevel"/>
    <w:tmpl w:val="F7365F14"/>
    <w:lvl w:ilvl="0" w:tplc="FFFFFFFF">
      <w:start w:val="1"/>
      <w:numFmt w:val="decimal"/>
      <w:pStyle w:val="S"/>
      <w:lvlText w:val="%1)"/>
      <w:lvlJc w:val="left"/>
      <w:pPr>
        <w:ind w:left="1040"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14" w15:restartNumberingAfterBreak="0">
    <w:nsid w:val="198416A1"/>
    <w:multiLevelType w:val="hybridMultilevel"/>
    <w:tmpl w:val="DF94AF8C"/>
    <w:lvl w:ilvl="0" w:tplc="11B80D48">
      <w:start w:val="65535"/>
      <w:numFmt w:val="bullet"/>
      <w:pStyle w:val="S0"/>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5" w15:restartNumberingAfterBreak="0">
    <w:nsid w:val="1C0B7994"/>
    <w:multiLevelType w:val="multilevel"/>
    <w:tmpl w:val="04190023"/>
    <w:styleLink w:val="2"/>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6" w15:restartNumberingAfterBreak="0">
    <w:nsid w:val="1F8324A2"/>
    <w:multiLevelType w:val="multilevel"/>
    <w:tmpl w:val="C04A65A2"/>
    <w:styleLink w:val="111111"/>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17" w15:restartNumberingAfterBreak="0">
    <w:nsid w:val="23302529"/>
    <w:multiLevelType w:val="hybridMultilevel"/>
    <w:tmpl w:val="AA4CBDDA"/>
    <w:lvl w:ilvl="0" w:tplc="0419000F">
      <w:start w:val="1"/>
      <w:numFmt w:val="decimal"/>
      <w:pStyle w:val="10"/>
      <w:lvlText w:val="Таблица %1"/>
      <w:lvlJc w:val="right"/>
      <w:pPr>
        <w:tabs>
          <w:tab w:val="num" w:pos="3579"/>
        </w:tabs>
        <w:ind w:left="3409" w:firstLine="170"/>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18" w15:restartNumberingAfterBreak="0">
    <w:nsid w:val="38345307"/>
    <w:multiLevelType w:val="multilevel"/>
    <w:tmpl w:val="D278BCC8"/>
    <w:lvl w:ilvl="0">
      <w:start w:val="1"/>
      <w:numFmt w:val="decimal"/>
      <w:pStyle w:val="S1"/>
      <w:lvlText w:val="%1"/>
      <w:lvlJc w:val="left"/>
      <w:pPr>
        <w:tabs>
          <w:tab w:val="num" w:pos="1778"/>
        </w:tabs>
        <w:ind w:left="1778" w:hanging="360"/>
      </w:pPr>
      <w:rPr>
        <w:rFonts w:hint="default"/>
        <w:b/>
      </w:rPr>
    </w:lvl>
    <w:lvl w:ilvl="1">
      <w:start w:val="1"/>
      <w:numFmt w:val="decimal"/>
      <w:lvlText w:val="%1.%2"/>
      <w:lvlJc w:val="left"/>
      <w:pPr>
        <w:tabs>
          <w:tab w:val="num" w:pos="1211"/>
        </w:tabs>
        <w:ind w:left="1211" w:hanging="360"/>
      </w:pPr>
      <w:rPr>
        <w:rFonts w:hint="default"/>
        <w:b/>
      </w:rPr>
    </w:lvl>
    <w:lvl w:ilvl="2">
      <w:start w:val="1"/>
      <w:numFmt w:val="decimal"/>
      <w:pStyle w:val="S3"/>
      <w:lvlText w:val="%1.%2.%3"/>
      <w:lvlJc w:val="left"/>
      <w:pPr>
        <w:tabs>
          <w:tab w:val="num" w:pos="1854"/>
        </w:tabs>
        <w:ind w:left="1854" w:hanging="72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S4"/>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19" w15:restartNumberingAfterBreak="0">
    <w:nsid w:val="39F11538"/>
    <w:multiLevelType w:val="hybridMultilevel"/>
    <w:tmpl w:val="2E4CA624"/>
    <w:lvl w:ilvl="0" w:tplc="3C9A536C">
      <w:start w:val="1"/>
      <w:numFmt w:val="bullet"/>
      <w:pStyle w:val="-S"/>
      <w:lvlText w:val=""/>
      <w:lvlJc w:val="left"/>
      <w:pPr>
        <w:tabs>
          <w:tab w:val="num" w:pos="1021"/>
        </w:tabs>
        <w:ind w:left="0" w:firstLine="68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0" w15:restartNumberingAfterBreak="0">
    <w:nsid w:val="3D1C2EA7"/>
    <w:multiLevelType w:val="hybridMultilevel"/>
    <w:tmpl w:val="E3549766"/>
    <w:styleLink w:val="11"/>
    <w:lvl w:ilvl="0" w:tplc="8B189E44">
      <w:start w:val="1"/>
      <w:numFmt w:val="decimal"/>
      <w:lvlText w:val="%1."/>
      <w:lvlJc w:val="left"/>
      <w:pPr>
        <w:tabs>
          <w:tab w:val="num" w:pos="1069"/>
        </w:tabs>
        <w:ind w:left="1069" w:hanging="360"/>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21" w15:restartNumberingAfterBreak="0">
    <w:nsid w:val="41E9532F"/>
    <w:multiLevelType w:val="hybridMultilevel"/>
    <w:tmpl w:val="111A67F2"/>
    <w:styleLink w:val="1ai1"/>
    <w:lvl w:ilvl="0" w:tplc="FFFFFFFF">
      <w:start w:val="1"/>
      <w:numFmt w:val="bullet"/>
      <w:lvlText w:val=""/>
      <w:lvlJc w:val="left"/>
      <w:pPr>
        <w:tabs>
          <w:tab w:val="num" w:pos="1490"/>
        </w:tabs>
        <w:ind w:left="1490" w:hanging="360"/>
      </w:pPr>
      <w:rPr>
        <w:rFonts w:ascii="Symbol" w:hAnsi="Symbol" w:hint="default"/>
      </w:rPr>
    </w:lvl>
    <w:lvl w:ilvl="1" w:tplc="FFFFFFFF" w:tentative="1">
      <w:start w:val="1"/>
      <w:numFmt w:val="bullet"/>
      <w:lvlText w:val="o"/>
      <w:lvlJc w:val="left"/>
      <w:pPr>
        <w:tabs>
          <w:tab w:val="num" w:pos="2210"/>
        </w:tabs>
        <w:ind w:left="2210" w:hanging="360"/>
      </w:pPr>
      <w:rPr>
        <w:rFonts w:ascii="Courier New" w:hAnsi="Courier New" w:cs="Courier New" w:hint="default"/>
      </w:rPr>
    </w:lvl>
    <w:lvl w:ilvl="2" w:tplc="FFFFFFFF" w:tentative="1">
      <w:start w:val="1"/>
      <w:numFmt w:val="bullet"/>
      <w:lvlText w:val=""/>
      <w:lvlJc w:val="left"/>
      <w:pPr>
        <w:tabs>
          <w:tab w:val="num" w:pos="2930"/>
        </w:tabs>
        <w:ind w:left="2930" w:hanging="360"/>
      </w:pPr>
      <w:rPr>
        <w:rFonts w:ascii="Wingdings" w:hAnsi="Wingdings" w:hint="default"/>
      </w:rPr>
    </w:lvl>
    <w:lvl w:ilvl="3" w:tplc="FFFFFFFF" w:tentative="1">
      <w:start w:val="1"/>
      <w:numFmt w:val="bullet"/>
      <w:lvlText w:val=""/>
      <w:lvlJc w:val="left"/>
      <w:pPr>
        <w:tabs>
          <w:tab w:val="num" w:pos="3650"/>
        </w:tabs>
        <w:ind w:left="3650" w:hanging="360"/>
      </w:pPr>
      <w:rPr>
        <w:rFonts w:ascii="Symbol" w:hAnsi="Symbol" w:hint="default"/>
      </w:rPr>
    </w:lvl>
    <w:lvl w:ilvl="4" w:tplc="FFFFFFFF" w:tentative="1">
      <w:start w:val="1"/>
      <w:numFmt w:val="bullet"/>
      <w:lvlText w:val="o"/>
      <w:lvlJc w:val="left"/>
      <w:pPr>
        <w:tabs>
          <w:tab w:val="num" w:pos="4370"/>
        </w:tabs>
        <w:ind w:left="4370" w:hanging="360"/>
      </w:pPr>
      <w:rPr>
        <w:rFonts w:ascii="Courier New" w:hAnsi="Courier New" w:cs="Courier New" w:hint="default"/>
      </w:rPr>
    </w:lvl>
    <w:lvl w:ilvl="5" w:tplc="FFFFFFFF" w:tentative="1">
      <w:start w:val="1"/>
      <w:numFmt w:val="bullet"/>
      <w:lvlText w:val=""/>
      <w:lvlJc w:val="left"/>
      <w:pPr>
        <w:tabs>
          <w:tab w:val="num" w:pos="5090"/>
        </w:tabs>
        <w:ind w:left="5090" w:hanging="360"/>
      </w:pPr>
      <w:rPr>
        <w:rFonts w:ascii="Wingdings" w:hAnsi="Wingdings" w:hint="default"/>
      </w:rPr>
    </w:lvl>
    <w:lvl w:ilvl="6" w:tplc="FFFFFFFF" w:tentative="1">
      <w:start w:val="1"/>
      <w:numFmt w:val="bullet"/>
      <w:lvlText w:val=""/>
      <w:lvlJc w:val="left"/>
      <w:pPr>
        <w:tabs>
          <w:tab w:val="num" w:pos="5810"/>
        </w:tabs>
        <w:ind w:left="5810" w:hanging="360"/>
      </w:pPr>
      <w:rPr>
        <w:rFonts w:ascii="Symbol" w:hAnsi="Symbol" w:hint="default"/>
      </w:rPr>
    </w:lvl>
    <w:lvl w:ilvl="7" w:tplc="FFFFFFFF" w:tentative="1">
      <w:start w:val="1"/>
      <w:numFmt w:val="bullet"/>
      <w:lvlText w:val="o"/>
      <w:lvlJc w:val="left"/>
      <w:pPr>
        <w:tabs>
          <w:tab w:val="num" w:pos="6530"/>
        </w:tabs>
        <w:ind w:left="6530" w:hanging="360"/>
      </w:pPr>
      <w:rPr>
        <w:rFonts w:ascii="Courier New" w:hAnsi="Courier New" w:cs="Courier New" w:hint="default"/>
      </w:rPr>
    </w:lvl>
    <w:lvl w:ilvl="8" w:tplc="FFFFFFFF" w:tentative="1">
      <w:start w:val="1"/>
      <w:numFmt w:val="bullet"/>
      <w:lvlText w:val=""/>
      <w:lvlJc w:val="left"/>
      <w:pPr>
        <w:tabs>
          <w:tab w:val="num" w:pos="7250"/>
        </w:tabs>
        <w:ind w:left="7250" w:hanging="360"/>
      </w:pPr>
      <w:rPr>
        <w:rFonts w:ascii="Wingdings" w:hAnsi="Wingdings" w:hint="default"/>
      </w:rPr>
    </w:lvl>
  </w:abstractNum>
  <w:abstractNum w:abstractNumId="122" w15:restartNumberingAfterBreak="0">
    <w:nsid w:val="448A373A"/>
    <w:multiLevelType w:val="multilevel"/>
    <w:tmpl w:val="000008B3"/>
    <w:lvl w:ilvl="0">
      <w:start w:val="3"/>
      <w:numFmt w:val="decimal"/>
      <w:lvlText w:val="%1"/>
      <w:lvlJc w:val="left"/>
      <w:pPr>
        <w:ind w:left="1426" w:hanging="600"/>
      </w:pPr>
    </w:lvl>
    <w:lvl w:ilvl="1">
      <w:start w:val="4"/>
      <w:numFmt w:val="decimal"/>
      <w:lvlText w:val="%1.%2"/>
      <w:lvlJc w:val="left"/>
      <w:pPr>
        <w:ind w:left="1426" w:hanging="600"/>
      </w:pPr>
    </w:lvl>
    <w:lvl w:ilvl="2">
      <w:start w:val="4"/>
      <w:numFmt w:val="decimal"/>
      <w:lvlText w:val="%1.%2.%3."/>
      <w:lvlJc w:val="left"/>
      <w:pPr>
        <w:ind w:left="1426" w:hanging="600"/>
      </w:pPr>
      <w:rPr>
        <w:rFonts w:ascii="Times New Roman" w:hAnsi="Times New Roman" w:cs="Times New Roman"/>
        <w:b w:val="0"/>
        <w:bCs w:val="0"/>
        <w:sz w:val="24"/>
        <w:szCs w:val="24"/>
      </w:rPr>
    </w:lvl>
    <w:lvl w:ilvl="3">
      <w:start w:val="1"/>
      <w:numFmt w:val="decimal"/>
      <w:lvlText w:val="%1.%2.%3.%4."/>
      <w:lvlJc w:val="left"/>
      <w:pPr>
        <w:ind w:left="118" w:hanging="816"/>
      </w:pPr>
      <w:rPr>
        <w:rFonts w:ascii="Times New Roman" w:hAnsi="Times New Roman" w:cs="Times New Roman"/>
        <w:b w:val="0"/>
        <w:bCs w:val="0"/>
        <w:sz w:val="24"/>
        <w:szCs w:val="24"/>
      </w:rPr>
    </w:lvl>
    <w:lvl w:ilvl="4">
      <w:numFmt w:val="bullet"/>
      <w:lvlText w:val="•"/>
      <w:lvlJc w:val="left"/>
      <w:pPr>
        <w:ind w:left="4280" w:hanging="816"/>
      </w:pPr>
    </w:lvl>
    <w:lvl w:ilvl="5">
      <w:numFmt w:val="bullet"/>
      <w:lvlText w:val="•"/>
      <w:lvlJc w:val="left"/>
      <w:pPr>
        <w:ind w:left="5231" w:hanging="816"/>
      </w:pPr>
    </w:lvl>
    <w:lvl w:ilvl="6">
      <w:numFmt w:val="bullet"/>
      <w:lvlText w:val="•"/>
      <w:lvlJc w:val="left"/>
      <w:pPr>
        <w:ind w:left="6182" w:hanging="816"/>
      </w:pPr>
    </w:lvl>
    <w:lvl w:ilvl="7">
      <w:numFmt w:val="bullet"/>
      <w:lvlText w:val="•"/>
      <w:lvlJc w:val="left"/>
      <w:pPr>
        <w:ind w:left="7133" w:hanging="816"/>
      </w:pPr>
    </w:lvl>
    <w:lvl w:ilvl="8">
      <w:numFmt w:val="bullet"/>
      <w:lvlText w:val="•"/>
      <w:lvlJc w:val="left"/>
      <w:pPr>
        <w:ind w:left="8084" w:hanging="816"/>
      </w:pPr>
    </w:lvl>
  </w:abstractNum>
  <w:abstractNum w:abstractNumId="123" w15:restartNumberingAfterBreak="0">
    <w:nsid w:val="49643F15"/>
    <w:multiLevelType w:val="hybridMultilevel"/>
    <w:tmpl w:val="51220E92"/>
    <w:styleLink w:val="1ai"/>
    <w:lvl w:ilvl="0" w:tplc="FFFFFFFF">
      <w:start w:val="1"/>
      <w:numFmt w:val="decimal"/>
      <w:lvlText w:val="%1."/>
      <w:lvlJc w:val="left"/>
      <w:pPr>
        <w:tabs>
          <w:tab w:val="num" w:pos="2448"/>
        </w:tabs>
        <w:ind w:left="2448" w:hanging="1368"/>
      </w:pPr>
      <w:rPr>
        <w:rFonts w:hint="default"/>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124" w15:restartNumberingAfterBreak="0">
    <w:nsid w:val="4A2F353E"/>
    <w:multiLevelType w:val="hybridMultilevel"/>
    <w:tmpl w:val="6B227F80"/>
    <w:lvl w:ilvl="0" w:tplc="54A6FFF2">
      <w:start w:val="1"/>
      <w:numFmt w:val="decimal"/>
      <w:pStyle w:val="S2"/>
      <w:lvlText w:val="Рисунок %1"/>
      <w:lvlJc w:val="left"/>
      <w:pPr>
        <w:tabs>
          <w:tab w:val="num" w:pos="360"/>
        </w:tabs>
        <w:ind w:left="360" w:hanging="360"/>
      </w:pPr>
      <w:rPr>
        <w:rFonts w:hint="default"/>
      </w:rPr>
    </w:lvl>
    <w:lvl w:ilvl="1" w:tplc="04190003" w:tentative="1">
      <w:start w:val="1"/>
      <w:numFmt w:val="lowerLetter"/>
      <w:lvlText w:val="%2."/>
      <w:lvlJc w:val="left"/>
      <w:pPr>
        <w:tabs>
          <w:tab w:val="num" w:pos="2149"/>
        </w:tabs>
        <w:ind w:left="2149" w:hanging="360"/>
      </w:pPr>
    </w:lvl>
    <w:lvl w:ilvl="2" w:tplc="04190005" w:tentative="1">
      <w:start w:val="1"/>
      <w:numFmt w:val="lowerRoman"/>
      <w:lvlText w:val="%3."/>
      <w:lvlJc w:val="right"/>
      <w:pPr>
        <w:tabs>
          <w:tab w:val="num" w:pos="2869"/>
        </w:tabs>
        <w:ind w:left="2869" w:hanging="180"/>
      </w:pPr>
    </w:lvl>
    <w:lvl w:ilvl="3" w:tplc="04190001" w:tentative="1">
      <w:start w:val="1"/>
      <w:numFmt w:val="decimal"/>
      <w:lvlText w:val="%4."/>
      <w:lvlJc w:val="left"/>
      <w:pPr>
        <w:tabs>
          <w:tab w:val="num" w:pos="3589"/>
        </w:tabs>
        <w:ind w:left="3589" w:hanging="360"/>
      </w:pPr>
    </w:lvl>
    <w:lvl w:ilvl="4" w:tplc="04190003" w:tentative="1">
      <w:start w:val="1"/>
      <w:numFmt w:val="lowerLetter"/>
      <w:lvlText w:val="%5."/>
      <w:lvlJc w:val="left"/>
      <w:pPr>
        <w:tabs>
          <w:tab w:val="num" w:pos="4309"/>
        </w:tabs>
        <w:ind w:left="4309" w:hanging="360"/>
      </w:pPr>
    </w:lvl>
    <w:lvl w:ilvl="5" w:tplc="04190005" w:tentative="1">
      <w:start w:val="1"/>
      <w:numFmt w:val="lowerRoman"/>
      <w:lvlText w:val="%6."/>
      <w:lvlJc w:val="right"/>
      <w:pPr>
        <w:tabs>
          <w:tab w:val="num" w:pos="5029"/>
        </w:tabs>
        <w:ind w:left="5029" w:hanging="180"/>
      </w:pPr>
    </w:lvl>
    <w:lvl w:ilvl="6" w:tplc="04190001" w:tentative="1">
      <w:start w:val="1"/>
      <w:numFmt w:val="decimal"/>
      <w:lvlText w:val="%7."/>
      <w:lvlJc w:val="left"/>
      <w:pPr>
        <w:tabs>
          <w:tab w:val="num" w:pos="5749"/>
        </w:tabs>
        <w:ind w:left="5749" w:hanging="360"/>
      </w:pPr>
    </w:lvl>
    <w:lvl w:ilvl="7" w:tplc="04190003" w:tentative="1">
      <w:start w:val="1"/>
      <w:numFmt w:val="lowerLetter"/>
      <w:lvlText w:val="%8."/>
      <w:lvlJc w:val="left"/>
      <w:pPr>
        <w:tabs>
          <w:tab w:val="num" w:pos="6469"/>
        </w:tabs>
        <w:ind w:left="6469" w:hanging="360"/>
      </w:pPr>
    </w:lvl>
    <w:lvl w:ilvl="8" w:tplc="04190005" w:tentative="1">
      <w:start w:val="1"/>
      <w:numFmt w:val="lowerRoman"/>
      <w:lvlText w:val="%9."/>
      <w:lvlJc w:val="right"/>
      <w:pPr>
        <w:tabs>
          <w:tab w:val="num" w:pos="7189"/>
        </w:tabs>
        <w:ind w:left="7189" w:hanging="180"/>
      </w:pPr>
    </w:lvl>
  </w:abstractNum>
  <w:abstractNum w:abstractNumId="125" w15:restartNumberingAfterBreak="0">
    <w:nsid w:val="4BDF68B4"/>
    <w:multiLevelType w:val="multilevel"/>
    <w:tmpl w:val="0419001F"/>
    <w:styleLink w:val="11111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6" w15:restartNumberingAfterBreak="0">
    <w:nsid w:val="5094085E"/>
    <w:multiLevelType w:val="hybridMultilevel"/>
    <w:tmpl w:val="2708E438"/>
    <w:lvl w:ilvl="0" w:tplc="AC082832">
      <w:start w:val="1"/>
      <w:numFmt w:val="russianLower"/>
      <w:pStyle w:val="a"/>
      <w:lvlText w:val="%1)"/>
      <w:lvlJc w:val="left"/>
      <w:pPr>
        <w:tabs>
          <w:tab w:val="num" w:pos="1107"/>
        </w:tabs>
        <w:ind w:left="1107" w:hanging="681"/>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27" w15:restartNumberingAfterBreak="0">
    <w:nsid w:val="58115212"/>
    <w:multiLevelType w:val="multilevel"/>
    <w:tmpl w:val="0A44474E"/>
    <w:lvl w:ilvl="0">
      <w:start w:val="1"/>
      <w:numFmt w:val="decimal"/>
      <w:pStyle w:val="12"/>
      <w:lvlText w:val="Часть %1."/>
      <w:lvlJc w:val="center"/>
      <w:pPr>
        <w:ind w:left="284" w:firstLine="425"/>
      </w:pPr>
      <w:rPr>
        <w:rFonts w:hint="default"/>
      </w:rPr>
    </w:lvl>
    <w:lvl w:ilvl="1">
      <w:start w:val="1"/>
      <w:numFmt w:val="decimal"/>
      <w:pStyle w:val="20"/>
      <w:isLgl/>
      <w:lvlText w:val="%1.%2."/>
      <w:lvlJc w:val="left"/>
      <w:pPr>
        <w:ind w:left="1069" w:hanging="360"/>
      </w:pPr>
      <w:rPr>
        <w:rFonts w:hint="default"/>
      </w:rPr>
    </w:lvl>
    <w:lvl w:ilvl="2">
      <w:start w:val="1"/>
      <w:numFmt w:val="decimal"/>
      <w:pStyle w:val="S20"/>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28" w15:restartNumberingAfterBreak="0">
    <w:nsid w:val="64C64352"/>
    <w:multiLevelType w:val="hybridMultilevel"/>
    <w:tmpl w:val="D46A8030"/>
    <w:styleLink w:val="1111111"/>
    <w:lvl w:ilvl="0" w:tplc="FFFFFFFF">
      <w:start w:val="65535"/>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9" w15:restartNumberingAfterBreak="0">
    <w:nsid w:val="724E7ACA"/>
    <w:multiLevelType w:val="hybridMultilevel"/>
    <w:tmpl w:val="CD84DCA0"/>
    <w:lvl w:ilvl="0" w:tplc="57223756">
      <w:start w:val="1"/>
      <w:numFmt w:val="bullet"/>
      <w:pStyle w:val="a0"/>
      <w:lvlText w:val="-"/>
      <w:lvlJc w:val="left"/>
      <w:pPr>
        <w:ind w:left="720" w:hanging="360"/>
      </w:pPr>
      <w:rPr>
        <w:rFonts w:ascii="Vrinda" w:hAnsi="Vrind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0" w15:restartNumberingAfterBreak="0">
    <w:nsid w:val="7DAC74A9"/>
    <w:multiLevelType w:val="multilevel"/>
    <w:tmpl w:val="000008B3"/>
    <w:lvl w:ilvl="0">
      <w:start w:val="3"/>
      <w:numFmt w:val="decimal"/>
      <w:lvlText w:val="%1"/>
      <w:lvlJc w:val="left"/>
      <w:pPr>
        <w:ind w:left="1426" w:hanging="600"/>
      </w:pPr>
    </w:lvl>
    <w:lvl w:ilvl="1">
      <w:start w:val="4"/>
      <w:numFmt w:val="decimal"/>
      <w:lvlText w:val="%1.%2"/>
      <w:lvlJc w:val="left"/>
      <w:pPr>
        <w:ind w:left="1426" w:hanging="600"/>
      </w:pPr>
    </w:lvl>
    <w:lvl w:ilvl="2">
      <w:start w:val="4"/>
      <w:numFmt w:val="decimal"/>
      <w:lvlText w:val="%1.%2.%3."/>
      <w:lvlJc w:val="left"/>
      <w:pPr>
        <w:ind w:left="1426" w:hanging="600"/>
      </w:pPr>
      <w:rPr>
        <w:rFonts w:ascii="Times New Roman" w:hAnsi="Times New Roman" w:cs="Times New Roman"/>
        <w:b w:val="0"/>
        <w:bCs w:val="0"/>
        <w:sz w:val="24"/>
        <w:szCs w:val="24"/>
      </w:rPr>
    </w:lvl>
    <w:lvl w:ilvl="3">
      <w:start w:val="1"/>
      <w:numFmt w:val="decimal"/>
      <w:lvlText w:val="%1.%2.%3.%4."/>
      <w:lvlJc w:val="left"/>
      <w:pPr>
        <w:ind w:left="118" w:hanging="816"/>
      </w:pPr>
      <w:rPr>
        <w:rFonts w:ascii="Times New Roman" w:hAnsi="Times New Roman" w:cs="Times New Roman"/>
        <w:b w:val="0"/>
        <w:bCs w:val="0"/>
        <w:sz w:val="24"/>
        <w:szCs w:val="24"/>
      </w:rPr>
    </w:lvl>
    <w:lvl w:ilvl="4">
      <w:numFmt w:val="bullet"/>
      <w:lvlText w:val="•"/>
      <w:lvlJc w:val="left"/>
      <w:pPr>
        <w:ind w:left="4280" w:hanging="816"/>
      </w:pPr>
    </w:lvl>
    <w:lvl w:ilvl="5">
      <w:numFmt w:val="bullet"/>
      <w:lvlText w:val="•"/>
      <w:lvlJc w:val="left"/>
      <w:pPr>
        <w:ind w:left="5231" w:hanging="816"/>
      </w:pPr>
    </w:lvl>
    <w:lvl w:ilvl="6">
      <w:numFmt w:val="bullet"/>
      <w:lvlText w:val="•"/>
      <w:lvlJc w:val="left"/>
      <w:pPr>
        <w:ind w:left="6182" w:hanging="816"/>
      </w:pPr>
    </w:lvl>
    <w:lvl w:ilvl="7">
      <w:numFmt w:val="bullet"/>
      <w:lvlText w:val="•"/>
      <w:lvlJc w:val="left"/>
      <w:pPr>
        <w:ind w:left="7133" w:hanging="816"/>
      </w:pPr>
    </w:lvl>
    <w:lvl w:ilvl="8">
      <w:numFmt w:val="bullet"/>
      <w:lvlText w:val="•"/>
      <w:lvlJc w:val="left"/>
      <w:pPr>
        <w:ind w:left="8084" w:hanging="816"/>
      </w:pPr>
    </w:lvl>
  </w:abstractNum>
  <w:abstractNum w:abstractNumId="131" w15:restartNumberingAfterBreak="0">
    <w:nsid w:val="7FAF3B17"/>
    <w:multiLevelType w:val="multilevel"/>
    <w:tmpl w:val="000008B3"/>
    <w:lvl w:ilvl="0">
      <w:start w:val="3"/>
      <w:numFmt w:val="decimal"/>
      <w:lvlText w:val="%1"/>
      <w:lvlJc w:val="left"/>
      <w:pPr>
        <w:ind w:left="1426" w:hanging="600"/>
      </w:pPr>
    </w:lvl>
    <w:lvl w:ilvl="1">
      <w:start w:val="4"/>
      <w:numFmt w:val="decimal"/>
      <w:lvlText w:val="%1.%2"/>
      <w:lvlJc w:val="left"/>
      <w:pPr>
        <w:ind w:left="1426" w:hanging="600"/>
      </w:pPr>
    </w:lvl>
    <w:lvl w:ilvl="2">
      <w:start w:val="4"/>
      <w:numFmt w:val="decimal"/>
      <w:lvlText w:val="%1.%2.%3."/>
      <w:lvlJc w:val="left"/>
      <w:pPr>
        <w:ind w:left="1426" w:hanging="600"/>
      </w:pPr>
      <w:rPr>
        <w:rFonts w:ascii="Times New Roman" w:hAnsi="Times New Roman" w:cs="Times New Roman"/>
        <w:b w:val="0"/>
        <w:bCs w:val="0"/>
        <w:sz w:val="24"/>
        <w:szCs w:val="24"/>
      </w:rPr>
    </w:lvl>
    <w:lvl w:ilvl="3">
      <w:start w:val="1"/>
      <w:numFmt w:val="decimal"/>
      <w:lvlText w:val="%1.%2.%3.%4."/>
      <w:lvlJc w:val="left"/>
      <w:pPr>
        <w:ind w:left="118" w:hanging="816"/>
      </w:pPr>
      <w:rPr>
        <w:rFonts w:ascii="Times New Roman" w:hAnsi="Times New Roman" w:cs="Times New Roman"/>
        <w:b w:val="0"/>
        <w:bCs w:val="0"/>
        <w:sz w:val="24"/>
        <w:szCs w:val="24"/>
      </w:rPr>
    </w:lvl>
    <w:lvl w:ilvl="4">
      <w:numFmt w:val="bullet"/>
      <w:lvlText w:val="•"/>
      <w:lvlJc w:val="left"/>
      <w:pPr>
        <w:ind w:left="4280" w:hanging="816"/>
      </w:pPr>
    </w:lvl>
    <w:lvl w:ilvl="5">
      <w:numFmt w:val="bullet"/>
      <w:lvlText w:val="•"/>
      <w:lvlJc w:val="left"/>
      <w:pPr>
        <w:ind w:left="5231" w:hanging="816"/>
      </w:pPr>
    </w:lvl>
    <w:lvl w:ilvl="6">
      <w:numFmt w:val="bullet"/>
      <w:lvlText w:val="•"/>
      <w:lvlJc w:val="left"/>
      <w:pPr>
        <w:ind w:left="6182" w:hanging="816"/>
      </w:pPr>
    </w:lvl>
    <w:lvl w:ilvl="7">
      <w:numFmt w:val="bullet"/>
      <w:lvlText w:val="•"/>
      <w:lvlJc w:val="left"/>
      <w:pPr>
        <w:ind w:left="7133" w:hanging="816"/>
      </w:pPr>
    </w:lvl>
    <w:lvl w:ilvl="8">
      <w:numFmt w:val="bullet"/>
      <w:lvlText w:val="•"/>
      <w:lvlJc w:val="left"/>
      <w:pPr>
        <w:ind w:left="8084" w:hanging="816"/>
      </w:pPr>
    </w:lvl>
  </w:abstractNum>
  <w:num w:numId="1">
    <w:abstractNumId w:val="116"/>
  </w:num>
  <w:num w:numId="2">
    <w:abstractNumId w:val="128"/>
  </w:num>
  <w:num w:numId="3">
    <w:abstractNumId w:val="126"/>
  </w:num>
  <w:num w:numId="4">
    <w:abstractNumId w:val="119"/>
  </w:num>
  <w:num w:numId="5">
    <w:abstractNumId w:val="124"/>
  </w:num>
  <w:num w:numId="6">
    <w:abstractNumId w:val="125"/>
  </w:num>
  <w:num w:numId="7">
    <w:abstractNumId w:val="111"/>
  </w:num>
  <w:num w:numId="8">
    <w:abstractNumId w:val="115"/>
  </w:num>
  <w:num w:numId="9">
    <w:abstractNumId w:val="121"/>
  </w:num>
  <w:num w:numId="10">
    <w:abstractNumId w:val="120"/>
  </w:num>
  <w:num w:numId="11">
    <w:abstractNumId w:val="118"/>
  </w:num>
  <w:num w:numId="12">
    <w:abstractNumId w:val="112"/>
  </w:num>
  <w:num w:numId="13">
    <w:abstractNumId w:val="117"/>
  </w:num>
  <w:num w:numId="14">
    <w:abstractNumId w:val="123"/>
  </w:num>
  <w:num w:numId="15">
    <w:abstractNumId w:val="114"/>
  </w:num>
  <w:num w:numId="16">
    <w:abstractNumId w:val="129"/>
  </w:num>
  <w:num w:numId="17">
    <w:abstractNumId w:val="127"/>
  </w:num>
  <w:num w:numId="18">
    <w:abstractNumId w:val="113"/>
  </w:num>
  <w:num w:numId="19">
    <w:abstractNumId w:val="110"/>
  </w:num>
  <w:num w:numId="20">
    <w:abstractNumId w:val="81"/>
  </w:num>
  <w:num w:numId="21">
    <w:abstractNumId w:val="80"/>
  </w:num>
  <w:num w:numId="22">
    <w:abstractNumId w:val="79"/>
  </w:num>
  <w:num w:numId="23">
    <w:abstractNumId w:val="78"/>
  </w:num>
  <w:num w:numId="24">
    <w:abstractNumId w:val="77"/>
  </w:num>
  <w:num w:numId="25">
    <w:abstractNumId w:val="76"/>
  </w:num>
  <w:num w:numId="26">
    <w:abstractNumId w:val="75"/>
  </w:num>
  <w:num w:numId="27">
    <w:abstractNumId w:val="74"/>
  </w:num>
  <w:num w:numId="28">
    <w:abstractNumId w:val="73"/>
  </w:num>
  <w:num w:numId="29">
    <w:abstractNumId w:val="72"/>
  </w:num>
  <w:num w:numId="30">
    <w:abstractNumId w:val="71"/>
  </w:num>
  <w:num w:numId="31">
    <w:abstractNumId w:val="70"/>
  </w:num>
  <w:num w:numId="32">
    <w:abstractNumId w:val="69"/>
  </w:num>
  <w:num w:numId="33">
    <w:abstractNumId w:val="68"/>
  </w:num>
  <w:num w:numId="34">
    <w:abstractNumId w:val="67"/>
  </w:num>
  <w:num w:numId="35">
    <w:abstractNumId w:val="66"/>
  </w:num>
  <w:num w:numId="36">
    <w:abstractNumId w:val="65"/>
  </w:num>
  <w:num w:numId="37">
    <w:abstractNumId w:val="64"/>
  </w:num>
  <w:num w:numId="38">
    <w:abstractNumId w:val="63"/>
  </w:num>
  <w:num w:numId="39">
    <w:abstractNumId w:val="62"/>
  </w:num>
  <w:num w:numId="40">
    <w:abstractNumId w:val="61"/>
  </w:num>
  <w:num w:numId="41">
    <w:abstractNumId w:val="60"/>
  </w:num>
  <w:num w:numId="42">
    <w:abstractNumId w:val="59"/>
  </w:num>
  <w:num w:numId="43">
    <w:abstractNumId w:val="58"/>
  </w:num>
  <w:num w:numId="44">
    <w:abstractNumId w:val="57"/>
  </w:num>
  <w:num w:numId="45">
    <w:abstractNumId w:val="56"/>
  </w:num>
  <w:num w:numId="46">
    <w:abstractNumId w:val="55"/>
  </w:num>
  <w:num w:numId="47">
    <w:abstractNumId w:val="54"/>
  </w:num>
  <w:num w:numId="48">
    <w:abstractNumId w:val="53"/>
  </w:num>
  <w:num w:numId="49">
    <w:abstractNumId w:val="52"/>
  </w:num>
  <w:num w:numId="50">
    <w:abstractNumId w:val="51"/>
  </w:num>
  <w:num w:numId="51">
    <w:abstractNumId w:val="50"/>
  </w:num>
  <w:num w:numId="52">
    <w:abstractNumId w:val="49"/>
  </w:num>
  <w:num w:numId="53">
    <w:abstractNumId w:val="48"/>
  </w:num>
  <w:num w:numId="54">
    <w:abstractNumId w:val="47"/>
  </w:num>
  <w:num w:numId="55">
    <w:abstractNumId w:val="46"/>
  </w:num>
  <w:num w:numId="56">
    <w:abstractNumId w:val="45"/>
  </w:num>
  <w:num w:numId="57">
    <w:abstractNumId w:val="44"/>
  </w:num>
  <w:num w:numId="58">
    <w:abstractNumId w:val="43"/>
  </w:num>
  <w:num w:numId="59">
    <w:abstractNumId w:val="42"/>
  </w:num>
  <w:num w:numId="60">
    <w:abstractNumId w:val="41"/>
  </w:num>
  <w:num w:numId="61">
    <w:abstractNumId w:val="40"/>
  </w:num>
  <w:num w:numId="62">
    <w:abstractNumId w:val="39"/>
  </w:num>
  <w:num w:numId="63">
    <w:abstractNumId w:val="38"/>
  </w:num>
  <w:num w:numId="64">
    <w:abstractNumId w:val="37"/>
  </w:num>
  <w:num w:numId="65">
    <w:abstractNumId w:val="36"/>
  </w:num>
  <w:num w:numId="66">
    <w:abstractNumId w:val="35"/>
  </w:num>
  <w:num w:numId="67">
    <w:abstractNumId w:val="34"/>
  </w:num>
  <w:num w:numId="68">
    <w:abstractNumId w:val="33"/>
  </w:num>
  <w:num w:numId="69">
    <w:abstractNumId w:val="32"/>
  </w:num>
  <w:num w:numId="70">
    <w:abstractNumId w:val="31"/>
  </w:num>
  <w:num w:numId="71">
    <w:abstractNumId w:val="30"/>
  </w:num>
  <w:num w:numId="72">
    <w:abstractNumId w:val="29"/>
  </w:num>
  <w:num w:numId="73">
    <w:abstractNumId w:val="28"/>
  </w:num>
  <w:num w:numId="74">
    <w:abstractNumId w:val="27"/>
  </w:num>
  <w:num w:numId="75">
    <w:abstractNumId w:val="26"/>
  </w:num>
  <w:num w:numId="76">
    <w:abstractNumId w:val="25"/>
  </w:num>
  <w:num w:numId="77">
    <w:abstractNumId w:val="24"/>
  </w:num>
  <w:num w:numId="78">
    <w:abstractNumId w:val="23"/>
  </w:num>
  <w:num w:numId="79">
    <w:abstractNumId w:val="22"/>
  </w:num>
  <w:num w:numId="80">
    <w:abstractNumId w:val="21"/>
  </w:num>
  <w:num w:numId="81">
    <w:abstractNumId w:val="20"/>
  </w:num>
  <w:num w:numId="82">
    <w:abstractNumId w:val="19"/>
  </w:num>
  <w:num w:numId="83">
    <w:abstractNumId w:val="18"/>
  </w:num>
  <w:num w:numId="84">
    <w:abstractNumId w:val="17"/>
  </w:num>
  <w:num w:numId="85">
    <w:abstractNumId w:val="16"/>
  </w:num>
  <w:num w:numId="86">
    <w:abstractNumId w:val="15"/>
  </w:num>
  <w:num w:numId="87">
    <w:abstractNumId w:val="14"/>
  </w:num>
  <w:num w:numId="88">
    <w:abstractNumId w:val="13"/>
  </w:num>
  <w:num w:numId="89">
    <w:abstractNumId w:val="12"/>
  </w:num>
  <w:num w:numId="90">
    <w:abstractNumId w:val="11"/>
  </w:num>
  <w:num w:numId="91">
    <w:abstractNumId w:val="10"/>
  </w:num>
  <w:num w:numId="92">
    <w:abstractNumId w:val="9"/>
  </w:num>
  <w:num w:numId="93">
    <w:abstractNumId w:val="8"/>
  </w:num>
  <w:num w:numId="94">
    <w:abstractNumId w:val="109"/>
  </w:num>
  <w:num w:numId="95">
    <w:abstractNumId w:val="108"/>
  </w:num>
  <w:num w:numId="96">
    <w:abstractNumId w:val="107"/>
  </w:num>
  <w:num w:numId="97">
    <w:abstractNumId w:val="106"/>
  </w:num>
  <w:num w:numId="98">
    <w:abstractNumId w:val="105"/>
  </w:num>
  <w:num w:numId="99">
    <w:abstractNumId w:val="104"/>
  </w:num>
  <w:num w:numId="100">
    <w:abstractNumId w:val="103"/>
  </w:num>
  <w:num w:numId="101">
    <w:abstractNumId w:val="102"/>
  </w:num>
  <w:num w:numId="102">
    <w:abstractNumId w:val="101"/>
  </w:num>
  <w:num w:numId="103">
    <w:abstractNumId w:val="100"/>
  </w:num>
  <w:num w:numId="104">
    <w:abstractNumId w:val="99"/>
  </w:num>
  <w:num w:numId="105">
    <w:abstractNumId w:val="98"/>
  </w:num>
  <w:num w:numId="106">
    <w:abstractNumId w:val="97"/>
  </w:num>
  <w:num w:numId="107">
    <w:abstractNumId w:val="96"/>
  </w:num>
  <w:num w:numId="108">
    <w:abstractNumId w:val="95"/>
  </w:num>
  <w:num w:numId="109">
    <w:abstractNumId w:val="94"/>
  </w:num>
  <w:num w:numId="110">
    <w:abstractNumId w:val="93"/>
  </w:num>
  <w:num w:numId="111">
    <w:abstractNumId w:val="92"/>
  </w:num>
  <w:num w:numId="112">
    <w:abstractNumId w:val="91"/>
  </w:num>
  <w:num w:numId="113">
    <w:abstractNumId w:val="90"/>
  </w:num>
  <w:num w:numId="114">
    <w:abstractNumId w:val="89"/>
  </w:num>
  <w:num w:numId="115">
    <w:abstractNumId w:val="88"/>
  </w:num>
  <w:num w:numId="116">
    <w:abstractNumId w:val="87"/>
  </w:num>
  <w:num w:numId="117">
    <w:abstractNumId w:val="86"/>
  </w:num>
  <w:num w:numId="118">
    <w:abstractNumId w:val="85"/>
  </w:num>
  <w:num w:numId="119">
    <w:abstractNumId w:val="84"/>
  </w:num>
  <w:num w:numId="120">
    <w:abstractNumId w:val="83"/>
  </w:num>
  <w:num w:numId="121">
    <w:abstractNumId w:val="82"/>
  </w:num>
  <w:num w:numId="122">
    <w:abstractNumId w:val="131"/>
  </w:num>
  <w:num w:numId="123">
    <w:abstractNumId w:val="122"/>
  </w:num>
  <w:num w:numId="124">
    <w:abstractNumId w:val="130"/>
  </w:num>
  <w:numIdMacAtCleanup w:val="1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1ACE"/>
    <w:rsid w:val="00000873"/>
    <w:rsid w:val="00001166"/>
    <w:rsid w:val="000015C0"/>
    <w:rsid w:val="00001673"/>
    <w:rsid w:val="00002214"/>
    <w:rsid w:val="00002BA2"/>
    <w:rsid w:val="00003319"/>
    <w:rsid w:val="0000389E"/>
    <w:rsid w:val="00003EB9"/>
    <w:rsid w:val="00004EC5"/>
    <w:rsid w:val="00005AF3"/>
    <w:rsid w:val="00005CE9"/>
    <w:rsid w:val="00006521"/>
    <w:rsid w:val="00007128"/>
    <w:rsid w:val="000073B4"/>
    <w:rsid w:val="00007A23"/>
    <w:rsid w:val="00013773"/>
    <w:rsid w:val="000137D6"/>
    <w:rsid w:val="00013AA0"/>
    <w:rsid w:val="00013F23"/>
    <w:rsid w:val="00013F7F"/>
    <w:rsid w:val="00015071"/>
    <w:rsid w:val="00015EC6"/>
    <w:rsid w:val="0002031F"/>
    <w:rsid w:val="000244AB"/>
    <w:rsid w:val="00025744"/>
    <w:rsid w:val="00025DC2"/>
    <w:rsid w:val="000269F8"/>
    <w:rsid w:val="00026D1B"/>
    <w:rsid w:val="00031D9A"/>
    <w:rsid w:val="00032149"/>
    <w:rsid w:val="00033068"/>
    <w:rsid w:val="00033D83"/>
    <w:rsid w:val="00034A5A"/>
    <w:rsid w:val="00034E31"/>
    <w:rsid w:val="0003540A"/>
    <w:rsid w:val="000354F2"/>
    <w:rsid w:val="0003569B"/>
    <w:rsid w:val="000365D6"/>
    <w:rsid w:val="000368D1"/>
    <w:rsid w:val="00036BB5"/>
    <w:rsid w:val="00036DAF"/>
    <w:rsid w:val="000374D7"/>
    <w:rsid w:val="000409DD"/>
    <w:rsid w:val="00041CAD"/>
    <w:rsid w:val="0004534F"/>
    <w:rsid w:val="00045935"/>
    <w:rsid w:val="00045DDC"/>
    <w:rsid w:val="00046551"/>
    <w:rsid w:val="000473BA"/>
    <w:rsid w:val="00047FFE"/>
    <w:rsid w:val="000504A8"/>
    <w:rsid w:val="0005211F"/>
    <w:rsid w:val="00052192"/>
    <w:rsid w:val="00053C2E"/>
    <w:rsid w:val="00054398"/>
    <w:rsid w:val="00054511"/>
    <w:rsid w:val="000546B7"/>
    <w:rsid w:val="000549CF"/>
    <w:rsid w:val="00055B93"/>
    <w:rsid w:val="00057459"/>
    <w:rsid w:val="00057EE3"/>
    <w:rsid w:val="0006040B"/>
    <w:rsid w:val="00062CED"/>
    <w:rsid w:val="000634C5"/>
    <w:rsid w:val="00067D60"/>
    <w:rsid w:val="00070160"/>
    <w:rsid w:val="00071969"/>
    <w:rsid w:val="00072880"/>
    <w:rsid w:val="00072C55"/>
    <w:rsid w:val="00073268"/>
    <w:rsid w:val="00073FAE"/>
    <w:rsid w:val="00075558"/>
    <w:rsid w:val="00080E30"/>
    <w:rsid w:val="000825C4"/>
    <w:rsid w:val="00082C74"/>
    <w:rsid w:val="00082ED2"/>
    <w:rsid w:val="00082EF4"/>
    <w:rsid w:val="00084349"/>
    <w:rsid w:val="0008452E"/>
    <w:rsid w:val="00086313"/>
    <w:rsid w:val="00086FE8"/>
    <w:rsid w:val="000873D5"/>
    <w:rsid w:val="000909A7"/>
    <w:rsid w:val="0009205F"/>
    <w:rsid w:val="00094122"/>
    <w:rsid w:val="00094159"/>
    <w:rsid w:val="00095984"/>
    <w:rsid w:val="000A060B"/>
    <w:rsid w:val="000A0D24"/>
    <w:rsid w:val="000A1433"/>
    <w:rsid w:val="000A1C13"/>
    <w:rsid w:val="000A2F01"/>
    <w:rsid w:val="000A433F"/>
    <w:rsid w:val="000A5655"/>
    <w:rsid w:val="000A7DBA"/>
    <w:rsid w:val="000B1EC1"/>
    <w:rsid w:val="000B22AA"/>
    <w:rsid w:val="000B33FD"/>
    <w:rsid w:val="000B36F2"/>
    <w:rsid w:val="000B75D0"/>
    <w:rsid w:val="000B78F0"/>
    <w:rsid w:val="000B7900"/>
    <w:rsid w:val="000C0A52"/>
    <w:rsid w:val="000C217C"/>
    <w:rsid w:val="000C30C4"/>
    <w:rsid w:val="000C40BD"/>
    <w:rsid w:val="000C46FD"/>
    <w:rsid w:val="000C5DFD"/>
    <w:rsid w:val="000C5FF1"/>
    <w:rsid w:val="000C66F1"/>
    <w:rsid w:val="000C68EC"/>
    <w:rsid w:val="000C6CE1"/>
    <w:rsid w:val="000C7525"/>
    <w:rsid w:val="000C7651"/>
    <w:rsid w:val="000C7FF7"/>
    <w:rsid w:val="000D40F0"/>
    <w:rsid w:val="000D5AA8"/>
    <w:rsid w:val="000D5C47"/>
    <w:rsid w:val="000D5F4F"/>
    <w:rsid w:val="000D6627"/>
    <w:rsid w:val="000E082C"/>
    <w:rsid w:val="000E12ED"/>
    <w:rsid w:val="000E25F5"/>
    <w:rsid w:val="000E2E43"/>
    <w:rsid w:val="000E34D7"/>
    <w:rsid w:val="000E5039"/>
    <w:rsid w:val="000E51B1"/>
    <w:rsid w:val="000E5F1D"/>
    <w:rsid w:val="000E671E"/>
    <w:rsid w:val="000E7653"/>
    <w:rsid w:val="000E7A96"/>
    <w:rsid w:val="000E7D72"/>
    <w:rsid w:val="000F1B02"/>
    <w:rsid w:val="000F1F0C"/>
    <w:rsid w:val="000F2570"/>
    <w:rsid w:val="000F42B0"/>
    <w:rsid w:val="000F7A6C"/>
    <w:rsid w:val="000F7E2A"/>
    <w:rsid w:val="00101264"/>
    <w:rsid w:val="0010146F"/>
    <w:rsid w:val="001020B6"/>
    <w:rsid w:val="00102F9B"/>
    <w:rsid w:val="0010356A"/>
    <w:rsid w:val="00103918"/>
    <w:rsid w:val="00106E23"/>
    <w:rsid w:val="001077E9"/>
    <w:rsid w:val="00110337"/>
    <w:rsid w:val="00116D8E"/>
    <w:rsid w:val="00117749"/>
    <w:rsid w:val="0012213E"/>
    <w:rsid w:val="00122D41"/>
    <w:rsid w:val="00122DCD"/>
    <w:rsid w:val="001242F3"/>
    <w:rsid w:val="00124C2A"/>
    <w:rsid w:val="0012730E"/>
    <w:rsid w:val="00130ED1"/>
    <w:rsid w:val="001335D0"/>
    <w:rsid w:val="00133B44"/>
    <w:rsid w:val="00134758"/>
    <w:rsid w:val="00136A7C"/>
    <w:rsid w:val="00140245"/>
    <w:rsid w:val="00140C87"/>
    <w:rsid w:val="00142254"/>
    <w:rsid w:val="00142AB2"/>
    <w:rsid w:val="0014340D"/>
    <w:rsid w:val="00143F56"/>
    <w:rsid w:val="00144A89"/>
    <w:rsid w:val="001453BF"/>
    <w:rsid w:val="001512DA"/>
    <w:rsid w:val="00151846"/>
    <w:rsid w:val="0015500D"/>
    <w:rsid w:val="00155992"/>
    <w:rsid w:val="00157426"/>
    <w:rsid w:val="00160FBA"/>
    <w:rsid w:val="00163CBD"/>
    <w:rsid w:val="00164A58"/>
    <w:rsid w:val="001659A6"/>
    <w:rsid w:val="00170751"/>
    <w:rsid w:val="00171902"/>
    <w:rsid w:val="00171B48"/>
    <w:rsid w:val="0017256B"/>
    <w:rsid w:val="0017456B"/>
    <w:rsid w:val="00176169"/>
    <w:rsid w:val="0017638C"/>
    <w:rsid w:val="00176D87"/>
    <w:rsid w:val="001812EC"/>
    <w:rsid w:val="00181DBE"/>
    <w:rsid w:val="00182195"/>
    <w:rsid w:val="00185408"/>
    <w:rsid w:val="0018568C"/>
    <w:rsid w:val="00185D93"/>
    <w:rsid w:val="00186613"/>
    <w:rsid w:val="00186B04"/>
    <w:rsid w:val="001870DB"/>
    <w:rsid w:val="0018731A"/>
    <w:rsid w:val="00187473"/>
    <w:rsid w:val="0018778B"/>
    <w:rsid w:val="00191309"/>
    <w:rsid w:val="001915B3"/>
    <w:rsid w:val="00192D07"/>
    <w:rsid w:val="0019481A"/>
    <w:rsid w:val="00195E0A"/>
    <w:rsid w:val="00196AB3"/>
    <w:rsid w:val="00196AEB"/>
    <w:rsid w:val="001A04C0"/>
    <w:rsid w:val="001A16C2"/>
    <w:rsid w:val="001A4DEE"/>
    <w:rsid w:val="001A5020"/>
    <w:rsid w:val="001A51D6"/>
    <w:rsid w:val="001A5D65"/>
    <w:rsid w:val="001B05DF"/>
    <w:rsid w:val="001B0CFC"/>
    <w:rsid w:val="001B1930"/>
    <w:rsid w:val="001B28B4"/>
    <w:rsid w:val="001B3855"/>
    <w:rsid w:val="001B3E86"/>
    <w:rsid w:val="001B4807"/>
    <w:rsid w:val="001B4B3E"/>
    <w:rsid w:val="001B51EF"/>
    <w:rsid w:val="001B62ED"/>
    <w:rsid w:val="001B66A0"/>
    <w:rsid w:val="001B6756"/>
    <w:rsid w:val="001B6960"/>
    <w:rsid w:val="001B7DF7"/>
    <w:rsid w:val="001C2E9B"/>
    <w:rsid w:val="001C4E2A"/>
    <w:rsid w:val="001C534C"/>
    <w:rsid w:val="001C7F65"/>
    <w:rsid w:val="001D39D3"/>
    <w:rsid w:val="001D4FA3"/>
    <w:rsid w:val="001D72CF"/>
    <w:rsid w:val="001D73D3"/>
    <w:rsid w:val="001E08BD"/>
    <w:rsid w:val="001E1C1D"/>
    <w:rsid w:val="001E2EA7"/>
    <w:rsid w:val="001E4B9F"/>
    <w:rsid w:val="001E4D7F"/>
    <w:rsid w:val="001E5016"/>
    <w:rsid w:val="001E50F6"/>
    <w:rsid w:val="001E5CD1"/>
    <w:rsid w:val="001E6AE3"/>
    <w:rsid w:val="001E7CE5"/>
    <w:rsid w:val="001F0B39"/>
    <w:rsid w:val="001F1C38"/>
    <w:rsid w:val="001F292F"/>
    <w:rsid w:val="001F6CFB"/>
    <w:rsid w:val="001F6D54"/>
    <w:rsid w:val="001F78E1"/>
    <w:rsid w:val="00200789"/>
    <w:rsid w:val="00202234"/>
    <w:rsid w:val="002022CD"/>
    <w:rsid w:val="00204B79"/>
    <w:rsid w:val="002053D0"/>
    <w:rsid w:val="00207A1E"/>
    <w:rsid w:val="00210604"/>
    <w:rsid w:val="00211319"/>
    <w:rsid w:val="002118F7"/>
    <w:rsid w:val="002124EA"/>
    <w:rsid w:val="00212DE0"/>
    <w:rsid w:val="00213137"/>
    <w:rsid w:val="00214F79"/>
    <w:rsid w:val="0021597F"/>
    <w:rsid w:val="002205AE"/>
    <w:rsid w:val="0022071A"/>
    <w:rsid w:val="002209AC"/>
    <w:rsid w:val="00221060"/>
    <w:rsid w:val="00221F49"/>
    <w:rsid w:val="002243DB"/>
    <w:rsid w:val="00225415"/>
    <w:rsid w:val="0022562D"/>
    <w:rsid w:val="00225631"/>
    <w:rsid w:val="00233DCB"/>
    <w:rsid w:val="00234079"/>
    <w:rsid w:val="00234C9F"/>
    <w:rsid w:val="00234CE4"/>
    <w:rsid w:val="002355E0"/>
    <w:rsid w:val="00235929"/>
    <w:rsid w:val="00236989"/>
    <w:rsid w:val="00237F9F"/>
    <w:rsid w:val="00240410"/>
    <w:rsid w:val="00240A0F"/>
    <w:rsid w:val="00241A0A"/>
    <w:rsid w:val="00241D93"/>
    <w:rsid w:val="00243805"/>
    <w:rsid w:val="00243AAF"/>
    <w:rsid w:val="0024604E"/>
    <w:rsid w:val="00246532"/>
    <w:rsid w:val="00247468"/>
    <w:rsid w:val="00247C56"/>
    <w:rsid w:val="002501E6"/>
    <w:rsid w:val="0025362B"/>
    <w:rsid w:val="00254182"/>
    <w:rsid w:val="002543C7"/>
    <w:rsid w:val="0025623A"/>
    <w:rsid w:val="00257F84"/>
    <w:rsid w:val="0026111A"/>
    <w:rsid w:val="00262337"/>
    <w:rsid w:val="0026374C"/>
    <w:rsid w:val="00264081"/>
    <w:rsid w:val="00270583"/>
    <w:rsid w:val="00270741"/>
    <w:rsid w:val="00270773"/>
    <w:rsid w:val="00270CC1"/>
    <w:rsid w:val="00271A14"/>
    <w:rsid w:val="00271B1A"/>
    <w:rsid w:val="00272B6A"/>
    <w:rsid w:val="00275527"/>
    <w:rsid w:val="00275A11"/>
    <w:rsid w:val="00275A5E"/>
    <w:rsid w:val="00275E97"/>
    <w:rsid w:val="00276265"/>
    <w:rsid w:val="00276982"/>
    <w:rsid w:val="00280069"/>
    <w:rsid w:val="002804F2"/>
    <w:rsid w:val="002805D6"/>
    <w:rsid w:val="0028237A"/>
    <w:rsid w:val="0028240F"/>
    <w:rsid w:val="00282A70"/>
    <w:rsid w:val="00285B2C"/>
    <w:rsid w:val="00285E14"/>
    <w:rsid w:val="002862A9"/>
    <w:rsid w:val="0028689F"/>
    <w:rsid w:val="002870ED"/>
    <w:rsid w:val="00287F8A"/>
    <w:rsid w:val="00291E75"/>
    <w:rsid w:val="002922EC"/>
    <w:rsid w:val="002A244A"/>
    <w:rsid w:val="002A5D3A"/>
    <w:rsid w:val="002A60DE"/>
    <w:rsid w:val="002B0D39"/>
    <w:rsid w:val="002B12AF"/>
    <w:rsid w:val="002B1AD1"/>
    <w:rsid w:val="002B250A"/>
    <w:rsid w:val="002B2A89"/>
    <w:rsid w:val="002B2CDD"/>
    <w:rsid w:val="002B2D19"/>
    <w:rsid w:val="002B442C"/>
    <w:rsid w:val="002B456B"/>
    <w:rsid w:val="002B5BAD"/>
    <w:rsid w:val="002C1F00"/>
    <w:rsid w:val="002C4EDE"/>
    <w:rsid w:val="002C5C88"/>
    <w:rsid w:val="002C6D73"/>
    <w:rsid w:val="002D184C"/>
    <w:rsid w:val="002D1A0C"/>
    <w:rsid w:val="002D437B"/>
    <w:rsid w:val="002D49E1"/>
    <w:rsid w:val="002D4B3A"/>
    <w:rsid w:val="002D4C45"/>
    <w:rsid w:val="002E1ADF"/>
    <w:rsid w:val="002E1B53"/>
    <w:rsid w:val="002E3E49"/>
    <w:rsid w:val="002E5E09"/>
    <w:rsid w:val="002E5E57"/>
    <w:rsid w:val="002E6043"/>
    <w:rsid w:val="002E6148"/>
    <w:rsid w:val="002E6822"/>
    <w:rsid w:val="002E7208"/>
    <w:rsid w:val="002F03AA"/>
    <w:rsid w:val="002F12FD"/>
    <w:rsid w:val="002F1AAC"/>
    <w:rsid w:val="002F1F8F"/>
    <w:rsid w:val="002F3F5C"/>
    <w:rsid w:val="002F46A6"/>
    <w:rsid w:val="00300AFF"/>
    <w:rsid w:val="00301582"/>
    <w:rsid w:val="00301CD8"/>
    <w:rsid w:val="00303838"/>
    <w:rsid w:val="003050FC"/>
    <w:rsid w:val="00306B45"/>
    <w:rsid w:val="00310132"/>
    <w:rsid w:val="00310D36"/>
    <w:rsid w:val="00313243"/>
    <w:rsid w:val="00314AF7"/>
    <w:rsid w:val="003179BE"/>
    <w:rsid w:val="00320C94"/>
    <w:rsid w:val="00321521"/>
    <w:rsid w:val="003224C8"/>
    <w:rsid w:val="00323375"/>
    <w:rsid w:val="00323D9F"/>
    <w:rsid w:val="00324C78"/>
    <w:rsid w:val="0032573D"/>
    <w:rsid w:val="00326197"/>
    <w:rsid w:val="003275A2"/>
    <w:rsid w:val="00330B78"/>
    <w:rsid w:val="003328FF"/>
    <w:rsid w:val="00332AA9"/>
    <w:rsid w:val="00332F50"/>
    <w:rsid w:val="003333ED"/>
    <w:rsid w:val="00333409"/>
    <w:rsid w:val="00333A06"/>
    <w:rsid w:val="00334052"/>
    <w:rsid w:val="00337217"/>
    <w:rsid w:val="0034402C"/>
    <w:rsid w:val="0034483F"/>
    <w:rsid w:val="00345848"/>
    <w:rsid w:val="00345D89"/>
    <w:rsid w:val="003503B4"/>
    <w:rsid w:val="00350666"/>
    <w:rsid w:val="00352C83"/>
    <w:rsid w:val="0035575E"/>
    <w:rsid w:val="0035604B"/>
    <w:rsid w:val="003579EE"/>
    <w:rsid w:val="003605F8"/>
    <w:rsid w:val="00364D32"/>
    <w:rsid w:val="00365ACB"/>
    <w:rsid w:val="00367220"/>
    <w:rsid w:val="0036780F"/>
    <w:rsid w:val="00367D29"/>
    <w:rsid w:val="00370E56"/>
    <w:rsid w:val="00371F65"/>
    <w:rsid w:val="0037245A"/>
    <w:rsid w:val="003727EE"/>
    <w:rsid w:val="00373168"/>
    <w:rsid w:val="00373A59"/>
    <w:rsid w:val="00373DB1"/>
    <w:rsid w:val="00375D72"/>
    <w:rsid w:val="00376750"/>
    <w:rsid w:val="00381209"/>
    <w:rsid w:val="00383659"/>
    <w:rsid w:val="0038473C"/>
    <w:rsid w:val="00386CED"/>
    <w:rsid w:val="00390BF2"/>
    <w:rsid w:val="003913F2"/>
    <w:rsid w:val="00393884"/>
    <w:rsid w:val="00393966"/>
    <w:rsid w:val="0039516E"/>
    <w:rsid w:val="00396797"/>
    <w:rsid w:val="003A0200"/>
    <w:rsid w:val="003A1B95"/>
    <w:rsid w:val="003A1E92"/>
    <w:rsid w:val="003A24A0"/>
    <w:rsid w:val="003A42F3"/>
    <w:rsid w:val="003A469C"/>
    <w:rsid w:val="003A5551"/>
    <w:rsid w:val="003A6127"/>
    <w:rsid w:val="003B2EE1"/>
    <w:rsid w:val="003B521A"/>
    <w:rsid w:val="003B5433"/>
    <w:rsid w:val="003C17BB"/>
    <w:rsid w:val="003C2ACD"/>
    <w:rsid w:val="003C316D"/>
    <w:rsid w:val="003C5AC8"/>
    <w:rsid w:val="003C603B"/>
    <w:rsid w:val="003C6AF0"/>
    <w:rsid w:val="003C6EF7"/>
    <w:rsid w:val="003C6F3D"/>
    <w:rsid w:val="003C739B"/>
    <w:rsid w:val="003D0CD3"/>
    <w:rsid w:val="003D13FE"/>
    <w:rsid w:val="003D46DF"/>
    <w:rsid w:val="003D6D6A"/>
    <w:rsid w:val="003D7130"/>
    <w:rsid w:val="003E019E"/>
    <w:rsid w:val="003E0A44"/>
    <w:rsid w:val="003E1847"/>
    <w:rsid w:val="003E2405"/>
    <w:rsid w:val="003E3846"/>
    <w:rsid w:val="003E5000"/>
    <w:rsid w:val="003E55D7"/>
    <w:rsid w:val="003E5847"/>
    <w:rsid w:val="003E6C7B"/>
    <w:rsid w:val="003E7962"/>
    <w:rsid w:val="003F069C"/>
    <w:rsid w:val="003F122F"/>
    <w:rsid w:val="003F243F"/>
    <w:rsid w:val="003F2A9F"/>
    <w:rsid w:val="003F32BB"/>
    <w:rsid w:val="003F39CD"/>
    <w:rsid w:val="003F3B2A"/>
    <w:rsid w:val="003F3EDE"/>
    <w:rsid w:val="003F499D"/>
    <w:rsid w:val="0040192E"/>
    <w:rsid w:val="00403235"/>
    <w:rsid w:val="004039DF"/>
    <w:rsid w:val="00403BCE"/>
    <w:rsid w:val="004079EF"/>
    <w:rsid w:val="0041015B"/>
    <w:rsid w:val="00411281"/>
    <w:rsid w:val="00412500"/>
    <w:rsid w:val="00412B6B"/>
    <w:rsid w:val="004139F1"/>
    <w:rsid w:val="0041408A"/>
    <w:rsid w:val="00414278"/>
    <w:rsid w:val="004157AB"/>
    <w:rsid w:val="004174AA"/>
    <w:rsid w:val="00422A1C"/>
    <w:rsid w:val="004236C2"/>
    <w:rsid w:val="00423C3E"/>
    <w:rsid w:val="00426E07"/>
    <w:rsid w:val="00430D8C"/>
    <w:rsid w:val="00432606"/>
    <w:rsid w:val="00432F1F"/>
    <w:rsid w:val="004334F7"/>
    <w:rsid w:val="00433D6D"/>
    <w:rsid w:val="004354D5"/>
    <w:rsid w:val="00435CAC"/>
    <w:rsid w:val="004364D7"/>
    <w:rsid w:val="00436DDD"/>
    <w:rsid w:val="0043723C"/>
    <w:rsid w:val="0043766C"/>
    <w:rsid w:val="00437809"/>
    <w:rsid w:val="00437ACB"/>
    <w:rsid w:val="00437EA1"/>
    <w:rsid w:val="00440255"/>
    <w:rsid w:val="004418D5"/>
    <w:rsid w:val="0044248D"/>
    <w:rsid w:val="00442A93"/>
    <w:rsid w:val="00442B1A"/>
    <w:rsid w:val="0044561D"/>
    <w:rsid w:val="004457DA"/>
    <w:rsid w:val="00446FA9"/>
    <w:rsid w:val="004472B8"/>
    <w:rsid w:val="00447E02"/>
    <w:rsid w:val="00451551"/>
    <w:rsid w:val="0045254B"/>
    <w:rsid w:val="00452C99"/>
    <w:rsid w:val="004554F2"/>
    <w:rsid w:val="004563A2"/>
    <w:rsid w:val="00460E77"/>
    <w:rsid w:val="00461BC2"/>
    <w:rsid w:val="004623A4"/>
    <w:rsid w:val="00462E91"/>
    <w:rsid w:val="00462FAC"/>
    <w:rsid w:val="0046302D"/>
    <w:rsid w:val="004639DB"/>
    <w:rsid w:val="004639F7"/>
    <w:rsid w:val="00466D3E"/>
    <w:rsid w:val="00467002"/>
    <w:rsid w:val="00467328"/>
    <w:rsid w:val="004718C6"/>
    <w:rsid w:val="00473424"/>
    <w:rsid w:val="00473602"/>
    <w:rsid w:val="00473893"/>
    <w:rsid w:val="004746A5"/>
    <w:rsid w:val="00474AF3"/>
    <w:rsid w:val="00477A9C"/>
    <w:rsid w:val="004814A7"/>
    <w:rsid w:val="00481C4D"/>
    <w:rsid w:val="0048276F"/>
    <w:rsid w:val="00484870"/>
    <w:rsid w:val="00484E82"/>
    <w:rsid w:val="004879D0"/>
    <w:rsid w:val="00487AA3"/>
    <w:rsid w:val="00491BC0"/>
    <w:rsid w:val="00491E57"/>
    <w:rsid w:val="004924A1"/>
    <w:rsid w:val="00493922"/>
    <w:rsid w:val="004950D5"/>
    <w:rsid w:val="00496982"/>
    <w:rsid w:val="004A1282"/>
    <w:rsid w:val="004A15B3"/>
    <w:rsid w:val="004A3DE5"/>
    <w:rsid w:val="004A4090"/>
    <w:rsid w:val="004A5171"/>
    <w:rsid w:val="004A5834"/>
    <w:rsid w:val="004A68ED"/>
    <w:rsid w:val="004A7271"/>
    <w:rsid w:val="004A77BD"/>
    <w:rsid w:val="004A780E"/>
    <w:rsid w:val="004B2907"/>
    <w:rsid w:val="004B6C69"/>
    <w:rsid w:val="004B783C"/>
    <w:rsid w:val="004B7E75"/>
    <w:rsid w:val="004C289B"/>
    <w:rsid w:val="004C39FE"/>
    <w:rsid w:val="004C7673"/>
    <w:rsid w:val="004D2971"/>
    <w:rsid w:val="004D58FF"/>
    <w:rsid w:val="004D64E7"/>
    <w:rsid w:val="004E0BF9"/>
    <w:rsid w:val="004E1A6D"/>
    <w:rsid w:val="004E1CD9"/>
    <w:rsid w:val="004E4CED"/>
    <w:rsid w:val="004E51CC"/>
    <w:rsid w:val="004E620A"/>
    <w:rsid w:val="004E64DD"/>
    <w:rsid w:val="004E76EC"/>
    <w:rsid w:val="004F0863"/>
    <w:rsid w:val="004F0D10"/>
    <w:rsid w:val="004F1278"/>
    <w:rsid w:val="004F1536"/>
    <w:rsid w:val="004F240A"/>
    <w:rsid w:val="004F2A7E"/>
    <w:rsid w:val="004F3720"/>
    <w:rsid w:val="004F3B15"/>
    <w:rsid w:val="004F5AA4"/>
    <w:rsid w:val="004F63CE"/>
    <w:rsid w:val="004F6491"/>
    <w:rsid w:val="004F69F0"/>
    <w:rsid w:val="004F7303"/>
    <w:rsid w:val="005065DF"/>
    <w:rsid w:val="00507E3E"/>
    <w:rsid w:val="0051435C"/>
    <w:rsid w:val="00515C8D"/>
    <w:rsid w:val="005167C1"/>
    <w:rsid w:val="00516FB7"/>
    <w:rsid w:val="00517AB0"/>
    <w:rsid w:val="00524F7B"/>
    <w:rsid w:val="0052559E"/>
    <w:rsid w:val="00525676"/>
    <w:rsid w:val="0052626A"/>
    <w:rsid w:val="005274E6"/>
    <w:rsid w:val="00530D44"/>
    <w:rsid w:val="005313ED"/>
    <w:rsid w:val="0053253B"/>
    <w:rsid w:val="005340DD"/>
    <w:rsid w:val="0053545E"/>
    <w:rsid w:val="00535E21"/>
    <w:rsid w:val="0053694A"/>
    <w:rsid w:val="00540AF0"/>
    <w:rsid w:val="00541798"/>
    <w:rsid w:val="00542685"/>
    <w:rsid w:val="00543025"/>
    <w:rsid w:val="00543557"/>
    <w:rsid w:val="005439CA"/>
    <w:rsid w:val="005449E1"/>
    <w:rsid w:val="005458AD"/>
    <w:rsid w:val="00545D2C"/>
    <w:rsid w:val="00545D44"/>
    <w:rsid w:val="00546745"/>
    <w:rsid w:val="00550386"/>
    <w:rsid w:val="00550954"/>
    <w:rsid w:val="00553DF0"/>
    <w:rsid w:val="00554802"/>
    <w:rsid w:val="00555375"/>
    <w:rsid w:val="005556C1"/>
    <w:rsid w:val="005575B6"/>
    <w:rsid w:val="00560329"/>
    <w:rsid w:val="00560588"/>
    <w:rsid w:val="00561CA8"/>
    <w:rsid w:val="00561D43"/>
    <w:rsid w:val="00562030"/>
    <w:rsid w:val="005664E1"/>
    <w:rsid w:val="005664FA"/>
    <w:rsid w:val="00566981"/>
    <w:rsid w:val="00567404"/>
    <w:rsid w:val="00570152"/>
    <w:rsid w:val="005702F9"/>
    <w:rsid w:val="005709DE"/>
    <w:rsid w:val="00570D6F"/>
    <w:rsid w:val="00572660"/>
    <w:rsid w:val="00573CFF"/>
    <w:rsid w:val="005741B7"/>
    <w:rsid w:val="00574E57"/>
    <w:rsid w:val="00575343"/>
    <w:rsid w:val="00581286"/>
    <w:rsid w:val="00582889"/>
    <w:rsid w:val="00582B11"/>
    <w:rsid w:val="00582CAE"/>
    <w:rsid w:val="0058348B"/>
    <w:rsid w:val="00583758"/>
    <w:rsid w:val="00583F96"/>
    <w:rsid w:val="005851BB"/>
    <w:rsid w:val="00585CA7"/>
    <w:rsid w:val="00587C34"/>
    <w:rsid w:val="00590C88"/>
    <w:rsid w:val="00592001"/>
    <w:rsid w:val="00592BCE"/>
    <w:rsid w:val="00594015"/>
    <w:rsid w:val="00594268"/>
    <w:rsid w:val="00595055"/>
    <w:rsid w:val="00595B60"/>
    <w:rsid w:val="00596851"/>
    <w:rsid w:val="005A111A"/>
    <w:rsid w:val="005A137C"/>
    <w:rsid w:val="005A1979"/>
    <w:rsid w:val="005A1A79"/>
    <w:rsid w:val="005A7F3A"/>
    <w:rsid w:val="005B1BA5"/>
    <w:rsid w:val="005B1FFB"/>
    <w:rsid w:val="005B2B4D"/>
    <w:rsid w:val="005B2BEC"/>
    <w:rsid w:val="005B2F59"/>
    <w:rsid w:val="005B3AA8"/>
    <w:rsid w:val="005B49FF"/>
    <w:rsid w:val="005B6769"/>
    <w:rsid w:val="005B6F13"/>
    <w:rsid w:val="005B7AB4"/>
    <w:rsid w:val="005C26C7"/>
    <w:rsid w:val="005C430C"/>
    <w:rsid w:val="005C7481"/>
    <w:rsid w:val="005C7BAD"/>
    <w:rsid w:val="005C7BC1"/>
    <w:rsid w:val="005D1B01"/>
    <w:rsid w:val="005D7608"/>
    <w:rsid w:val="005D799D"/>
    <w:rsid w:val="005E0578"/>
    <w:rsid w:val="005E2FD3"/>
    <w:rsid w:val="005E316D"/>
    <w:rsid w:val="005E4399"/>
    <w:rsid w:val="005E619A"/>
    <w:rsid w:val="005F0D8C"/>
    <w:rsid w:val="005F13D8"/>
    <w:rsid w:val="005F1ACE"/>
    <w:rsid w:val="005F2A32"/>
    <w:rsid w:val="005F413B"/>
    <w:rsid w:val="005F5D6E"/>
    <w:rsid w:val="005F6B7E"/>
    <w:rsid w:val="005F7AB7"/>
    <w:rsid w:val="00602454"/>
    <w:rsid w:val="00602E76"/>
    <w:rsid w:val="0060318F"/>
    <w:rsid w:val="00603560"/>
    <w:rsid w:val="00604992"/>
    <w:rsid w:val="00607417"/>
    <w:rsid w:val="00607E2A"/>
    <w:rsid w:val="0061027F"/>
    <w:rsid w:val="006111F8"/>
    <w:rsid w:val="00611CBB"/>
    <w:rsid w:val="0061291E"/>
    <w:rsid w:val="00613411"/>
    <w:rsid w:val="00613EC4"/>
    <w:rsid w:val="006153B0"/>
    <w:rsid w:val="0061554C"/>
    <w:rsid w:val="00617AE8"/>
    <w:rsid w:val="00622DB6"/>
    <w:rsid w:val="006241EC"/>
    <w:rsid w:val="00624C1A"/>
    <w:rsid w:val="00627DEA"/>
    <w:rsid w:val="0063023B"/>
    <w:rsid w:val="0063049B"/>
    <w:rsid w:val="0063115E"/>
    <w:rsid w:val="0063193F"/>
    <w:rsid w:val="00632354"/>
    <w:rsid w:val="00632684"/>
    <w:rsid w:val="006328C7"/>
    <w:rsid w:val="00632F26"/>
    <w:rsid w:val="00633806"/>
    <w:rsid w:val="00633BCC"/>
    <w:rsid w:val="00633E4D"/>
    <w:rsid w:val="00634EB2"/>
    <w:rsid w:val="00641093"/>
    <w:rsid w:val="00642E7E"/>
    <w:rsid w:val="00644573"/>
    <w:rsid w:val="006446FB"/>
    <w:rsid w:val="0064564C"/>
    <w:rsid w:val="00646349"/>
    <w:rsid w:val="00653C20"/>
    <w:rsid w:val="006545A8"/>
    <w:rsid w:val="006545BF"/>
    <w:rsid w:val="006545C2"/>
    <w:rsid w:val="00654BAD"/>
    <w:rsid w:val="006555A3"/>
    <w:rsid w:val="00657010"/>
    <w:rsid w:val="006572AE"/>
    <w:rsid w:val="006573BE"/>
    <w:rsid w:val="00662D09"/>
    <w:rsid w:val="00666969"/>
    <w:rsid w:val="00666DC2"/>
    <w:rsid w:val="00667081"/>
    <w:rsid w:val="00667776"/>
    <w:rsid w:val="00670BAE"/>
    <w:rsid w:val="00670C78"/>
    <w:rsid w:val="00673745"/>
    <w:rsid w:val="006738E2"/>
    <w:rsid w:val="00673B96"/>
    <w:rsid w:val="00674DA8"/>
    <w:rsid w:val="00675AD5"/>
    <w:rsid w:val="00675CCD"/>
    <w:rsid w:val="006777F5"/>
    <w:rsid w:val="006817C4"/>
    <w:rsid w:val="00681CFF"/>
    <w:rsid w:val="0068297E"/>
    <w:rsid w:val="00683645"/>
    <w:rsid w:val="00683787"/>
    <w:rsid w:val="00683F70"/>
    <w:rsid w:val="00685D36"/>
    <w:rsid w:val="00686402"/>
    <w:rsid w:val="00686481"/>
    <w:rsid w:val="00686DD1"/>
    <w:rsid w:val="00687478"/>
    <w:rsid w:val="006874BA"/>
    <w:rsid w:val="00687A6B"/>
    <w:rsid w:val="00696B76"/>
    <w:rsid w:val="00697AB1"/>
    <w:rsid w:val="00697CB2"/>
    <w:rsid w:val="006A0A9B"/>
    <w:rsid w:val="006A3A5D"/>
    <w:rsid w:val="006A49FA"/>
    <w:rsid w:val="006A6568"/>
    <w:rsid w:val="006A6E13"/>
    <w:rsid w:val="006A7220"/>
    <w:rsid w:val="006A7615"/>
    <w:rsid w:val="006B4719"/>
    <w:rsid w:val="006B4D32"/>
    <w:rsid w:val="006B5C78"/>
    <w:rsid w:val="006B69E4"/>
    <w:rsid w:val="006B7977"/>
    <w:rsid w:val="006B7DFF"/>
    <w:rsid w:val="006C0D00"/>
    <w:rsid w:val="006C2255"/>
    <w:rsid w:val="006C300F"/>
    <w:rsid w:val="006C4BFB"/>
    <w:rsid w:val="006C52A3"/>
    <w:rsid w:val="006D0345"/>
    <w:rsid w:val="006D06EF"/>
    <w:rsid w:val="006D24DE"/>
    <w:rsid w:val="006D25B9"/>
    <w:rsid w:val="006D432F"/>
    <w:rsid w:val="006D5601"/>
    <w:rsid w:val="006E392C"/>
    <w:rsid w:val="006E3C8F"/>
    <w:rsid w:val="006E4681"/>
    <w:rsid w:val="006E5390"/>
    <w:rsid w:val="006E6377"/>
    <w:rsid w:val="006E69CF"/>
    <w:rsid w:val="006E6D6B"/>
    <w:rsid w:val="006E7672"/>
    <w:rsid w:val="006E7F5F"/>
    <w:rsid w:val="006F1343"/>
    <w:rsid w:val="006F243A"/>
    <w:rsid w:val="006F379C"/>
    <w:rsid w:val="006F6E5E"/>
    <w:rsid w:val="00700F66"/>
    <w:rsid w:val="00701905"/>
    <w:rsid w:val="00701BF2"/>
    <w:rsid w:val="00703F1C"/>
    <w:rsid w:val="0070496C"/>
    <w:rsid w:val="00706E30"/>
    <w:rsid w:val="00707269"/>
    <w:rsid w:val="00710449"/>
    <w:rsid w:val="00711EE9"/>
    <w:rsid w:val="00713242"/>
    <w:rsid w:val="007135E2"/>
    <w:rsid w:val="00714728"/>
    <w:rsid w:val="00715BDB"/>
    <w:rsid w:val="00716AE3"/>
    <w:rsid w:val="007174C1"/>
    <w:rsid w:val="00720DBD"/>
    <w:rsid w:val="007248E4"/>
    <w:rsid w:val="00727576"/>
    <w:rsid w:val="00727BDA"/>
    <w:rsid w:val="0073064C"/>
    <w:rsid w:val="00730738"/>
    <w:rsid w:val="0073269C"/>
    <w:rsid w:val="00732720"/>
    <w:rsid w:val="007331E7"/>
    <w:rsid w:val="00733311"/>
    <w:rsid w:val="00733EFA"/>
    <w:rsid w:val="0073550D"/>
    <w:rsid w:val="0073611B"/>
    <w:rsid w:val="00736737"/>
    <w:rsid w:val="00740678"/>
    <w:rsid w:val="00740A39"/>
    <w:rsid w:val="007421A4"/>
    <w:rsid w:val="00742528"/>
    <w:rsid w:val="00742728"/>
    <w:rsid w:val="00742D26"/>
    <w:rsid w:val="00742E2B"/>
    <w:rsid w:val="00743DFA"/>
    <w:rsid w:val="00743FC7"/>
    <w:rsid w:val="00750C6C"/>
    <w:rsid w:val="00752752"/>
    <w:rsid w:val="00752874"/>
    <w:rsid w:val="00752AF4"/>
    <w:rsid w:val="0075364C"/>
    <w:rsid w:val="00753922"/>
    <w:rsid w:val="00756E8C"/>
    <w:rsid w:val="007576B6"/>
    <w:rsid w:val="00757931"/>
    <w:rsid w:val="007610D8"/>
    <w:rsid w:val="007619B5"/>
    <w:rsid w:val="00764016"/>
    <w:rsid w:val="007645E7"/>
    <w:rsid w:val="00764DF2"/>
    <w:rsid w:val="00767D1F"/>
    <w:rsid w:val="00767DFC"/>
    <w:rsid w:val="00770B34"/>
    <w:rsid w:val="00773493"/>
    <w:rsid w:val="00773773"/>
    <w:rsid w:val="00774DCD"/>
    <w:rsid w:val="00775037"/>
    <w:rsid w:val="00775393"/>
    <w:rsid w:val="00776064"/>
    <w:rsid w:val="0077704E"/>
    <w:rsid w:val="007777A3"/>
    <w:rsid w:val="0077796E"/>
    <w:rsid w:val="00780D1B"/>
    <w:rsid w:val="00780F14"/>
    <w:rsid w:val="00781C4A"/>
    <w:rsid w:val="00782C42"/>
    <w:rsid w:val="00786261"/>
    <w:rsid w:val="00787645"/>
    <w:rsid w:val="007962E7"/>
    <w:rsid w:val="00797ED9"/>
    <w:rsid w:val="007A09D9"/>
    <w:rsid w:val="007A1EB8"/>
    <w:rsid w:val="007A2784"/>
    <w:rsid w:val="007A27FF"/>
    <w:rsid w:val="007A3040"/>
    <w:rsid w:val="007A3785"/>
    <w:rsid w:val="007A43CB"/>
    <w:rsid w:val="007A45CF"/>
    <w:rsid w:val="007A6518"/>
    <w:rsid w:val="007A7908"/>
    <w:rsid w:val="007B0D87"/>
    <w:rsid w:val="007B3018"/>
    <w:rsid w:val="007B4D53"/>
    <w:rsid w:val="007B64B3"/>
    <w:rsid w:val="007B7BE6"/>
    <w:rsid w:val="007C0B18"/>
    <w:rsid w:val="007C0D03"/>
    <w:rsid w:val="007C16BE"/>
    <w:rsid w:val="007C1F0E"/>
    <w:rsid w:val="007C64A3"/>
    <w:rsid w:val="007C68BC"/>
    <w:rsid w:val="007C6EB8"/>
    <w:rsid w:val="007C71DC"/>
    <w:rsid w:val="007D24C8"/>
    <w:rsid w:val="007D51D3"/>
    <w:rsid w:val="007D5932"/>
    <w:rsid w:val="007D69B8"/>
    <w:rsid w:val="007E0DE8"/>
    <w:rsid w:val="007E1065"/>
    <w:rsid w:val="007E1892"/>
    <w:rsid w:val="007E25EE"/>
    <w:rsid w:val="007E26DE"/>
    <w:rsid w:val="007E41E4"/>
    <w:rsid w:val="007E5834"/>
    <w:rsid w:val="007E5F08"/>
    <w:rsid w:val="007F0264"/>
    <w:rsid w:val="007F1C9F"/>
    <w:rsid w:val="007F1D8B"/>
    <w:rsid w:val="007F2407"/>
    <w:rsid w:val="007F26D1"/>
    <w:rsid w:val="007F32B6"/>
    <w:rsid w:val="007F35C1"/>
    <w:rsid w:val="007F3809"/>
    <w:rsid w:val="007F415E"/>
    <w:rsid w:val="007F4B1B"/>
    <w:rsid w:val="007F528E"/>
    <w:rsid w:val="007F5E65"/>
    <w:rsid w:val="007F7823"/>
    <w:rsid w:val="008000EA"/>
    <w:rsid w:val="00800808"/>
    <w:rsid w:val="00800FEF"/>
    <w:rsid w:val="0080336E"/>
    <w:rsid w:val="00804725"/>
    <w:rsid w:val="0080532E"/>
    <w:rsid w:val="008070B1"/>
    <w:rsid w:val="008072E7"/>
    <w:rsid w:val="00807406"/>
    <w:rsid w:val="0080775C"/>
    <w:rsid w:val="00810D58"/>
    <w:rsid w:val="00811102"/>
    <w:rsid w:val="0081129A"/>
    <w:rsid w:val="008134DE"/>
    <w:rsid w:val="00813923"/>
    <w:rsid w:val="00815087"/>
    <w:rsid w:val="0081767D"/>
    <w:rsid w:val="00817E65"/>
    <w:rsid w:val="008205EE"/>
    <w:rsid w:val="008214E7"/>
    <w:rsid w:val="00823E9F"/>
    <w:rsid w:val="008266BF"/>
    <w:rsid w:val="00827A97"/>
    <w:rsid w:val="00830CFF"/>
    <w:rsid w:val="00830F32"/>
    <w:rsid w:val="0083494F"/>
    <w:rsid w:val="00835542"/>
    <w:rsid w:val="00837A91"/>
    <w:rsid w:val="0084008D"/>
    <w:rsid w:val="00840169"/>
    <w:rsid w:val="00840B40"/>
    <w:rsid w:val="0084112B"/>
    <w:rsid w:val="008432B3"/>
    <w:rsid w:val="0084470D"/>
    <w:rsid w:val="00845470"/>
    <w:rsid w:val="008454E2"/>
    <w:rsid w:val="00850800"/>
    <w:rsid w:val="008522CA"/>
    <w:rsid w:val="008522F3"/>
    <w:rsid w:val="00852B29"/>
    <w:rsid w:val="00852EDC"/>
    <w:rsid w:val="00853B74"/>
    <w:rsid w:val="00857107"/>
    <w:rsid w:val="00857431"/>
    <w:rsid w:val="00857576"/>
    <w:rsid w:val="00863912"/>
    <w:rsid w:val="00863A31"/>
    <w:rsid w:val="00864254"/>
    <w:rsid w:val="0086740B"/>
    <w:rsid w:val="008707FA"/>
    <w:rsid w:val="008719D2"/>
    <w:rsid w:val="00871F78"/>
    <w:rsid w:val="00873BBA"/>
    <w:rsid w:val="00874296"/>
    <w:rsid w:val="008760B8"/>
    <w:rsid w:val="008768C4"/>
    <w:rsid w:val="00876C19"/>
    <w:rsid w:val="00883926"/>
    <w:rsid w:val="008872F5"/>
    <w:rsid w:val="00887F84"/>
    <w:rsid w:val="00887FD9"/>
    <w:rsid w:val="00891E5B"/>
    <w:rsid w:val="008920BB"/>
    <w:rsid w:val="00895184"/>
    <w:rsid w:val="00896907"/>
    <w:rsid w:val="00896FF0"/>
    <w:rsid w:val="008A0F21"/>
    <w:rsid w:val="008A10B3"/>
    <w:rsid w:val="008A1C32"/>
    <w:rsid w:val="008A2604"/>
    <w:rsid w:val="008A2C90"/>
    <w:rsid w:val="008A3930"/>
    <w:rsid w:val="008A3F1C"/>
    <w:rsid w:val="008A7515"/>
    <w:rsid w:val="008A7DC7"/>
    <w:rsid w:val="008B0B15"/>
    <w:rsid w:val="008B0D14"/>
    <w:rsid w:val="008B162D"/>
    <w:rsid w:val="008B3E7B"/>
    <w:rsid w:val="008B5FFD"/>
    <w:rsid w:val="008B61EA"/>
    <w:rsid w:val="008B6BA4"/>
    <w:rsid w:val="008B7434"/>
    <w:rsid w:val="008B7EDE"/>
    <w:rsid w:val="008C4B0B"/>
    <w:rsid w:val="008C5F3B"/>
    <w:rsid w:val="008C62B2"/>
    <w:rsid w:val="008C6378"/>
    <w:rsid w:val="008C7622"/>
    <w:rsid w:val="008D122F"/>
    <w:rsid w:val="008D1D5A"/>
    <w:rsid w:val="008D33FE"/>
    <w:rsid w:val="008D3848"/>
    <w:rsid w:val="008D3A6C"/>
    <w:rsid w:val="008D53EB"/>
    <w:rsid w:val="008D64D6"/>
    <w:rsid w:val="008D701A"/>
    <w:rsid w:val="008E2467"/>
    <w:rsid w:val="008E2756"/>
    <w:rsid w:val="008E381B"/>
    <w:rsid w:val="008E4251"/>
    <w:rsid w:val="008E44A0"/>
    <w:rsid w:val="008E50D5"/>
    <w:rsid w:val="008E57D6"/>
    <w:rsid w:val="008E596F"/>
    <w:rsid w:val="008E5C2A"/>
    <w:rsid w:val="008E7798"/>
    <w:rsid w:val="008E79B6"/>
    <w:rsid w:val="008E7A00"/>
    <w:rsid w:val="008E7D72"/>
    <w:rsid w:val="008F04BF"/>
    <w:rsid w:val="008F1673"/>
    <w:rsid w:val="008F4AA5"/>
    <w:rsid w:val="008F604D"/>
    <w:rsid w:val="008F6826"/>
    <w:rsid w:val="008F792C"/>
    <w:rsid w:val="0090009B"/>
    <w:rsid w:val="009022BE"/>
    <w:rsid w:val="00902421"/>
    <w:rsid w:val="009030F2"/>
    <w:rsid w:val="0090335F"/>
    <w:rsid w:val="00903E10"/>
    <w:rsid w:val="0090407D"/>
    <w:rsid w:val="00904B68"/>
    <w:rsid w:val="0090692F"/>
    <w:rsid w:val="009076F7"/>
    <w:rsid w:val="00910148"/>
    <w:rsid w:val="00910DCE"/>
    <w:rsid w:val="00911E55"/>
    <w:rsid w:val="00913455"/>
    <w:rsid w:val="0091400B"/>
    <w:rsid w:val="00915AB8"/>
    <w:rsid w:val="00916CB8"/>
    <w:rsid w:val="00916F8F"/>
    <w:rsid w:val="009207BF"/>
    <w:rsid w:val="00921847"/>
    <w:rsid w:val="00924A73"/>
    <w:rsid w:val="00924D31"/>
    <w:rsid w:val="00926DBA"/>
    <w:rsid w:val="009304DA"/>
    <w:rsid w:val="00930FC0"/>
    <w:rsid w:val="00933B75"/>
    <w:rsid w:val="00934923"/>
    <w:rsid w:val="00934CDE"/>
    <w:rsid w:val="0093630E"/>
    <w:rsid w:val="009378A8"/>
    <w:rsid w:val="00941A2D"/>
    <w:rsid w:val="0094213E"/>
    <w:rsid w:val="00942B49"/>
    <w:rsid w:val="00942C6B"/>
    <w:rsid w:val="00943ECA"/>
    <w:rsid w:val="009445DF"/>
    <w:rsid w:val="00944CB3"/>
    <w:rsid w:val="00945A4D"/>
    <w:rsid w:val="00946ACA"/>
    <w:rsid w:val="00947CF3"/>
    <w:rsid w:val="009509E3"/>
    <w:rsid w:val="009536DA"/>
    <w:rsid w:val="00953D87"/>
    <w:rsid w:val="00954AF8"/>
    <w:rsid w:val="00954C5D"/>
    <w:rsid w:val="009564A3"/>
    <w:rsid w:val="00957E50"/>
    <w:rsid w:val="00960F72"/>
    <w:rsid w:val="00963A2D"/>
    <w:rsid w:val="00963E11"/>
    <w:rsid w:val="0096412C"/>
    <w:rsid w:val="0096520C"/>
    <w:rsid w:val="009652A1"/>
    <w:rsid w:val="009665F5"/>
    <w:rsid w:val="00974839"/>
    <w:rsid w:val="00977077"/>
    <w:rsid w:val="00980551"/>
    <w:rsid w:val="00980995"/>
    <w:rsid w:val="00980E1E"/>
    <w:rsid w:val="00983AFD"/>
    <w:rsid w:val="00984407"/>
    <w:rsid w:val="00987BD9"/>
    <w:rsid w:val="00991B73"/>
    <w:rsid w:val="00993182"/>
    <w:rsid w:val="00994DDF"/>
    <w:rsid w:val="009975E6"/>
    <w:rsid w:val="009A0AC8"/>
    <w:rsid w:val="009A0E24"/>
    <w:rsid w:val="009A15CE"/>
    <w:rsid w:val="009A3839"/>
    <w:rsid w:val="009A3C7C"/>
    <w:rsid w:val="009A4271"/>
    <w:rsid w:val="009A440D"/>
    <w:rsid w:val="009A560B"/>
    <w:rsid w:val="009A6A4C"/>
    <w:rsid w:val="009A7278"/>
    <w:rsid w:val="009B03A2"/>
    <w:rsid w:val="009B1891"/>
    <w:rsid w:val="009B34CA"/>
    <w:rsid w:val="009B3F83"/>
    <w:rsid w:val="009B4024"/>
    <w:rsid w:val="009B44AD"/>
    <w:rsid w:val="009B6D40"/>
    <w:rsid w:val="009B76E0"/>
    <w:rsid w:val="009C042B"/>
    <w:rsid w:val="009C1B67"/>
    <w:rsid w:val="009C2958"/>
    <w:rsid w:val="009C3D31"/>
    <w:rsid w:val="009C50D2"/>
    <w:rsid w:val="009C6D90"/>
    <w:rsid w:val="009D04A4"/>
    <w:rsid w:val="009D1135"/>
    <w:rsid w:val="009D3449"/>
    <w:rsid w:val="009D4327"/>
    <w:rsid w:val="009D52DA"/>
    <w:rsid w:val="009D76DB"/>
    <w:rsid w:val="009D7D25"/>
    <w:rsid w:val="009E0446"/>
    <w:rsid w:val="009E0511"/>
    <w:rsid w:val="009E1995"/>
    <w:rsid w:val="009E3788"/>
    <w:rsid w:val="009E39BE"/>
    <w:rsid w:val="009E3F17"/>
    <w:rsid w:val="009E41A7"/>
    <w:rsid w:val="009E4235"/>
    <w:rsid w:val="009E4B7C"/>
    <w:rsid w:val="009E5563"/>
    <w:rsid w:val="009E61FF"/>
    <w:rsid w:val="009E68DE"/>
    <w:rsid w:val="009E7362"/>
    <w:rsid w:val="009E7712"/>
    <w:rsid w:val="009F00EE"/>
    <w:rsid w:val="009F0A1C"/>
    <w:rsid w:val="009F0BD1"/>
    <w:rsid w:val="009F0DE9"/>
    <w:rsid w:val="009F1730"/>
    <w:rsid w:val="009F317B"/>
    <w:rsid w:val="009F3625"/>
    <w:rsid w:val="009F37DD"/>
    <w:rsid w:val="009F3F7D"/>
    <w:rsid w:val="009F423F"/>
    <w:rsid w:val="009F53BC"/>
    <w:rsid w:val="009F569A"/>
    <w:rsid w:val="009F6B3C"/>
    <w:rsid w:val="009F72E9"/>
    <w:rsid w:val="00A01390"/>
    <w:rsid w:val="00A048EC"/>
    <w:rsid w:val="00A04A2C"/>
    <w:rsid w:val="00A06721"/>
    <w:rsid w:val="00A076FF"/>
    <w:rsid w:val="00A0776F"/>
    <w:rsid w:val="00A07F64"/>
    <w:rsid w:val="00A10777"/>
    <w:rsid w:val="00A109E5"/>
    <w:rsid w:val="00A11826"/>
    <w:rsid w:val="00A1187B"/>
    <w:rsid w:val="00A20E59"/>
    <w:rsid w:val="00A21A44"/>
    <w:rsid w:val="00A238AC"/>
    <w:rsid w:val="00A23DC5"/>
    <w:rsid w:val="00A26824"/>
    <w:rsid w:val="00A27167"/>
    <w:rsid w:val="00A32187"/>
    <w:rsid w:val="00A3421E"/>
    <w:rsid w:val="00A351B9"/>
    <w:rsid w:val="00A36458"/>
    <w:rsid w:val="00A36EDD"/>
    <w:rsid w:val="00A371C2"/>
    <w:rsid w:val="00A37326"/>
    <w:rsid w:val="00A40900"/>
    <w:rsid w:val="00A40F48"/>
    <w:rsid w:val="00A40F8B"/>
    <w:rsid w:val="00A43136"/>
    <w:rsid w:val="00A43223"/>
    <w:rsid w:val="00A4372F"/>
    <w:rsid w:val="00A447D4"/>
    <w:rsid w:val="00A44801"/>
    <w:rsid w:val="00A44916"/>
    <w:rsid w:val="00A454C8"/>
    <w:rsid w:val="00A458B3"/>
    <w:rsid w:val="00A4640B"/>
    <w:rsid w:val="00A47571"/>
    <w:rsid w:val="00A47CFA"/>
    <w:rsid w:val="00A51C80"/>
    <w:rsid w:val="00A524BD"/>
    <w:rsid w:val="00A528FD"/>
    <w:rsid w:val="00A5314E"/>
    <w:rsid w:val="00A535AE"/>
    <w:rsid w:val="00A53A78"/>
    <w:rsid w:val="00A54DEE"/>
    <w:rsid w:val="00A5647E"/>
    <w:rsid w:val="00A60387"/>
    <w:rsid w:val="00A6112F"/>
    <w:rsid w:val="00A6121D"/>
    <w:rsid w:val="00A62B00"/>
    <w:rsid w:val="00A72822"/>
    <w:rsid w:val="00A73EDF"/>
    <w:rsid w:val="00A7437B"/>
    <w:rsid w:val="00A76246"/>
    <w:rsid w:val="00A76265"/>
    <w:rsid w:val="00A81050"/>
    <w:rsid w:val="00A815E0"/>
    <w:rsid w:val="00A82406"/>
    <w:rsid w:val="00A8240A"/>
    <w:rsid w:val="00A84C2A"/>
    <w:rsid w:val="00A9018C"/>
    <w:rsid w:val="00A92BD3"/>
    <w:rsid w:val="00A9540D"/>
    <w:rsid w:val="00A9635E"/>
    <w:rsid w:val="00A966C4"/>
    <w:rsid w:val="00A9743C"/>
    <w:rsid w:val="00A97675"/>
    <w:rsid w:val="00AA19F9"/>
    <w:rsid w:val="00AA4326"/>
    <w:rsid w:val="00AA43C1"/>
    <w:rsid w:val="00AA5786"/>
    <w:rsid w:val="00AA6124"/>
    <w:rsid w:val="00AA6E2B"/>
    <w:rsid w:val="00AB0E0E"/>
    <w:rsid w:val="00AB0F29"/>
    <w:rsid w:val="00AB1D79"/>
    <w:rsid w:val="00AB2CE2"/>
    <w:rsid w:val="00AB3FC0"/>
    <w:rsid w:val="00AB608D"/>
    <w:rsid w:val="00AB6D4D"/>
    <w:rsid w:val="00AC1468"/>
    <w:rsid w:val="00AC2791"/>
    <w:rsid w:val="00AC2F73"/>
    <w:rsid w:val="00AC368D"/>
    <w:rsid w:val="00AC4422"/>
    <w:rsid w:val="00AC51E3"/>
    <w:rsid w:val="00AD2959"/>
    <w:rsid w:val="00AD2A93"/>
    <w:rsid w:val="00AD30A9"/>
    <w:rsid w:val="00AD48B4"/>
    <w:rsid w:val="00AD5443"/>
    <w:rsid w:val="00AD5F98"/>
    <w:rsid w:val="00AE3F99"/>
    <w:rsid w:val="00AE6095"/>
    <w:rsid w:val="00AE71D5"/>
    <w:rsid w:val="00AF00C0"/>
    <w:rsid w:val="00AF07B4"/>
    <w:rsid w:val="00AF0F38"/>
    <w:rsid w:val="00AF1AB3"/>
    <w:rsid w:val="00AF21BB"/>
    <w:rsid w:val="00AF31E4"/>
    <w:rsid w:val="00AF3A31"/>
    <w:rsid w:val="00AF4308"/>
    <w:rsid w:val="00AF5BF7"/>
    <w:rsid w:val="00AF6E39"/>
    <w:rsid w:val="00B006A7"/>
    <w:rsid w:val="00B0145F"/>
    <w:rsid w:val="00B01F12"/>
    <w:rsid w:val="00B04650"/>
    <w:rsid w:val="00B06405"/>
    <w:rsid w:val="00B06830"/>
    <w:rsid w:val="00B06D4C"/>
    <w:rsid w:val="00B06EDA"/>
    <w:rsid w:val="00B07294"/>
    <w:rsid w:val="00B07B8C"/>
    <w:rsid w:val="00B10574"/>
    <w:rsid w:val="00B1070C"/>
    <w:rsid w:val="00B11E8E"/>
    <w:rsid w:val="00B12312"/>
    <w:rsid w:val="00B13006"/>
    <w:rsid w:val="00B142A4"/>
    <w:rsid w:val="00B20AEA"/>
    <w:rsid w:val="00B2177C"/>
    <w:rsid w:val="00B22CDA"/>
    <w:rsid w:val="00B24002"/>
    <w:rsid w:val="00B249EF"/>
    <w:rsid w:val="00B24E7A"/>
    <w:rsid w:val="00B251AB"/>
    <w:rsid w:val="00B2555A"/>
    <w:rsid w:val="00B2587E"/>
    <w:rsid w:val="00B25B33"/>
    <w:rsid w:val="00B27818"/>
    <w:rsid w:val="00B3016C"/>
    <w:rsid w:val="00B3092B"/>
    <w:rsid w:val="00B31C02"/>
    <w:rsid w:val="00B325F8"/>
    <w:rsid w:val="00B33823"/>
    <w:rsid w:val="00B33B4F"/>
    <w:rsid w:val="00B33E8D"/>
    <w:rsid w:val="00B35AC2"/>
    <w:rsid w:val="00B36CDB"/>
    <w:rsid w:val="00B37505"/>
    <w:rsid w:val="00B40249"/>
    <w:rsid w:val="00B40942"/>
    <w:rsid w:val="00B41D62"/>
    <w:rsid w:val="00B435C7"/>
    <w:rsid w:val="00B44458"/>
    <w:rsid w:val="00B46F84"/>
    <w:rsid w:val="00B47952"/>
    <w:rsid w:val="00B5024D"/>
    <w:rsid w:val="00B51189"/>
    <w:rsid w:val="00B530C4"/>
    <w:rsid w:val="00B53604"/>
    <w:rsid w:val="00B53690"/>
    <w:rsid w:val="00B53849"/>
    <w:rsid w:val="00B53AEA"/>
    <w:rsid w:val="00B53FAA"/>
    <w:rsid w:val="00B544DF"/>
    <w:rsid w:val="00B55386"/>
    <w:rsid w:val="00B55B91"/>
    <w:rsid w:val="00B56A6A"/>
    <w:rsid w:val="00B57093"/>
    <w:rsid w:val="00B6064C"/>
    <w:rsid w:val="00B61F84"/>
    <w:rsid w:val="00B645FB"/>
    <w:rsid w:val="00B6602E"/>
    <w:rsid w:val="00B7206C"/>
    <w:rsid w:val="00B73181"/>
    <w:rsid w:val="00B7328D"/>
    <w:rsid w:val="00B7523F"/>
    <w:rsid w:val="00B7550D"/>
    <w:rsid w:val="00B76A3D"/>
    <w:rsid w:val="00B77954"/>
    <w:rsid w:val="00B839C0"/>
    <w:rsid w:val="00B83EF7"/>
    <w:rsid w:val="00B84D2E"/>
    <w:rsid w:val="00B854AC"/>
    <w:rsid w:val="00B86424"/>
    <w:rsid w:val="00B87000"/>
    <w:rsid w:val="00B87311"/>
    <w:rsid w:val="00B87B02"/>
    <w:rsid w:val="00B90FC3"/>
    <w:rsid w:val="00B918E2"/>
    <w:rsid w:val="00B940B3"/>
    <w:rsid w:val="00BA01C6"/>
    <w:rsid w:val="00BA03EE"/>
    <w:rsid w:val="00BA07CE"/>
    <w:rsid w:val="00BA2BC6"/>
    <w:rsid w:val="00BA2DA3"/>
    <w:rsid w:val="00BA40D2"/>
    <w:rsid w:val="00BA4599"/>
    <w:rsid w:val="00BA4C9B"/>
    <w:rsid w:val="00BA6A3D"/>
    <w:rsid w:val="00BA6FED"/>
    <w:rsid w:val="00BB0449"/>
    <w:rsid w:val="00BB0A91"/>
    <w:rsid w:val="00BB2C2D"/>
    <w:rsid w:val="00BB2ED6"/>
    <w:rsid w:val="00BB2FF1"/>
    <w:rsid w:val="00BB4E0C"/>
    <w:rsid w:val="00BB6088"/>
    <w:rsid w:val="00BB78E8"/>
    <w:rsid w:val="00BC05EB"/>
    <w:rsid w:val="00BC0656"/>
    <w:rsid w:val="00BC43AE"/>
    <w:rsid w:val="00BC5642"/>
    <w:rsid w:val="00BC5DD0"/>
    <w:rsid w:val="00BC79A4"/>
    <w:rsid w:val="00BD117E"/>
    <w:rsid w:val="00BD156D"/>
    <w:rsid w:val="00BD1AE9"/>
    <w:rsid w:val="00BD1CE0"/>
    <w:rsid w:val="00BD225D"/>
    <w:rsid w:val="00BD323C"/>
    <w:rsid w:val="00BD4AE6"/>
    <w:rsid w:val="00BD5C77"/>
    <w:rsid w:val="00BE0002"/>
    <w:rsid w:val="00BE3BF3"/>
    <w:rsid w:val="00BE4639"/>
    <w:rsid w:val="00BE58C5"/>
    <w:rsid w:val="00BE72F0"/>
    <w:rsid w:val="00BF132C"/>
    <w:rsid w:val="00BF2AED"/>
    <w:rsid w:val="00BF2EB5"/>
    <w:rsid w:val="00BF30FD"/>
    <w:rsid w:val="00BF321E"/>
    <w:rsid w:val="00BF3607"/>
    <w:rsid w:val="00BF44E3"/>
    <w:rsid w:val="00BF6423"/>
    <w:rsid w:val="00BF69B7"/>
    <w:rsid w:val="00BF7233"/>
    <w:rsid w:val="00C00A25"/>
    <w:rsid w:val="00C01095"/>
    <w:rsid w:val="00C01FDD"/>
    <w:rsid w:val="00C02D53"/>
    <w:rsid w:val="00C038EB"/>
    <w:rsid w:val="00C052A1"/>
    <w:rsid w:val="00C06A8D"/>
    <w:rsid w:val="00C11997"/>
    <w:rsid w:val="00C1269B"/>
    <w:rsid w:val="00C131FF"/>
    <w:rsid w:val="00C1410B"/>
    <w:rsid w:val="00C20538"/>
    <w:rsid w:val="00C207A2"/>
    <w:rsid w:val="00C20834"/>
    <w:rsid w:val="00C21385"/>
    <w:rsid w:val="00C216E6"/>
    <w:rsid w:val="00C21F16"/>
    <w:rsid w:val="00C2314C"/>
    <w:rsid w:val="00C231C3"/>
    <w:rsid w:val="00C2324D"/>
    <w:rsid w:val="00C254A1"/>
    <w:rsid w:val="00C26950"/>
    <w:rsid w:val="00C279C7"/>
    <w:rsid w:val="00C311EB"/>
    <w:rsid w:val="00C31F81"/>
    <w:rsid w:val="00C33305"/>
    <w:rsid w:val="00C33ECE"/>
    <w:rsid w:val="00C356B6"/>
    <w:rsid w:val="00C35D1D"/>
    <w:rsid w:val="00C36066"/>
    <w:rsid w:val="00C360A8"/>
    <w:rsid w:val="00C376BE"/>
    <w:rsid w:val="00C40E4E"/>
    <w:rsid w:val="00C41AB6"/>
    <w:rsid w:val="00C41C7B"/>
    <w:rsid w:val="00C437FC"/>
    <w:rsid w:val="00C448E2"/>
    <w:rsid w:val="00C472D9"/>
    <w:rsid w:val="00C51B37"/>
    <w:rsid w:val="00C53441"/>
    <w:rsid w:val="00C53D57"/>
    <w:rsid w:val="00C54ED3"/>
    <w:rsid w:val="00C54FF8"/>
    <w:rsid w:val="00C5787B"/>
    <w:rsid w:val="00C6251F"/>
    <w:rsid w:val="00C63072"/>
    <w:rsid w:val="00C63B57"/>
    <w:rsid w:val="00C641D7"/>
    <w:rsid w:val="00C645B6"/>
    <w:rsid w:val="00C67AE4"/>
    <w:rsid w:val="00C67B45"/>
    <w:rsid w:val="00C70947"/>
    <w:rsid w:val="00C71901"/>
    <w:rsid w:val="00C72246"/>
    <w:rsid w:val="00C72711"/>
    <w:rsid w:val="00C73A78"/>
    <w:rsid w:val="00C7683A"/>
    <w:rsid w:val="00C77058"/>
    <w:rsid w:val="00C82390"/>
    <w:rsid w:val="00C82727"/>
    <w:rsid w:val="00C82A5F"/>
    <w:rsid w:val="00C8341B"/>
    <w:rsid w:val="00C83841"/>
    <w:rsid w:val="00C8440E"/>
    <w:rsid w:val="00C84733"/>
    <w:rsid w:val="00C856EC"/>
    <w:rsid w:val="00C87E6D"/>
    <w:rsid w:val="00C902A4"/>
    <w:rsid w:val="00C91722"/>
    <w:rsid w:val="00C91C7E"/>
    <w:rsid w:val="00C9251E"/>
    <w:rsid w:val="00C92F72"/>
    <w:rsid w:val="00CA19F2"/>
    <w:rsid w:val="00CA1CD4"/>
    <w:rsid w:val="00CA3FCD"/>
    <w:rsid w:val="00CA5FE3"/>
    <w:rsid w:val="00CA757F"/>
    <w:rsid w:val="00CB018F"/>
    <w:rsid w:val="00CB1475"/>
    <w:rsid w:val="00CB2769"/>
    <w:rsid w:val="00CB2F77"/>
    <w:rsid w:val="00CB3C04"/>
    <w:rsid w:val="00CB6E44"/>
    <w:rsid w:val="00CB77D3"/>
    <w:rsid w:val="00CC09DA"/>
    <w:rsid w:val="00CC0FEC"/>
    <w:rsid w:val="00CC3570"/>
    <w:rsid w:val="00CC52B1"/>
    <w:rsid w:val="00CC6830"/>
    <w:rsid w:val="00CD042A"/>
    <w:rsid w:val="00CD49BF"/>
    <w:rsid w:val="00CD63D1"/>
    <w:rsid w:val="00CD77B3"/>
    <w:rsid w:val="00CE03A4"/>
    <w:rsid w:val="00CE0C0C"/>
    <w:rsid w:val="00CE1BB3"/>
    <w:rsid w:val="00CE282F"/>
    <w:rsid w:val="00CE2CB0"/>
    <w:rsid w:val="00CE2DD2"/>
    <w:rsid w:val="00CE3581"/>
    <w:rsid w:val="00CE3B49"/>
    <w:rsid w:val="00CE4431"/>
    <w:rsid w:val="00CE4A7E"/>
    <w:rsid w:val="00CE500D"/>
    <w:rsid w:val="00CE582F"/>
    <w:rsid w:val="00CE5961"/>
    <w:rsid w:val="00CE5CC2"/>
    <w:rsid w:val="00CE5DBC"/>
    <w:rsid w:val="00CF0768"/>
    <w:rsid w:val="00CF0CBA"/>
    <w:rsid w:val="00CF1018"/>
    <w:rsid w:val="00CF32E0"/>
    <w:rsid w:val="00CF3432"/>
    <w:rsid w:val="00CF460A"/>
    <w:rsid w:val="00D03DFC"/>
    <w:rsid w:val="00D052F9"/>
    <w:rsid w:val="00D05B5A"/>
    <w:rsid w:val="00D060ED"/>
    <w:rsid w:val="00D1091A"/>
    <w:rsid w:val="00D109C9"/>
    <w:rsid w:val="00D11832"/>
    <w:rsid w:val="00D12CC5"/>
    <w:rsid w:val="00D140D7"/>
    <w:rsid w:val="00D14898"/>
    <w:rsid w:val="00D14A9F"/>
    <w:rsid w:val="00D168BE"/>
    <w:rsid w:val="00D17D1D"/>
    <w:rsid w:val="00D20418"/>
    <w:rsid w:val="00D20D31"/>
    <w:rsid w:val="00D20F30"/>
    <w:rsid w:val="00D237AE"/>
    <w:rsid w:val="00D25A0D"/>
    <w:rsid w:val="00D26568"/>
    <w:rsid w:val="00D267F8"/>
    <w:rsid w:val="00D27E3D"/>
    <w:rsid w:val="00D30926"/>
    <w:rsid w:val="00D32FB6"/>
    <w:rsid w:val="00D3353E"/>
    <w:rsid w:val="00D34262"/>
    <w:rsid w:val="00D350FC"/>
    <w:rsid w:val="00D35443"/>
    <w:rsid w:val="00D36DC7"/>
    <w:rsid w:val="00D36ED0"/>
    <w:rsid w:val="00D373E5"/>
    <w:rsid w:val="00D4089E"/>
    <w:rsid w:val="00D41679"/>
    <w:rsid w:val="00D43AB4"/>
    <w:rsid w:val="00D455EC"/>
    <w:rsid w:val="00D4663F"/>
    <w:rsid w:val="00D46E4B"/>
    <w:rsid w:val="00D4737C"/>
    <w:rsid w:val="00D515D7"/>
    <w:rsid w:val="00D52124"/>
    <w:rsid w:val="00D526C9"/>
    <w:rsid w:val="00D52F0A"/>
    <w:rsid w:val="00D530DB"/>
    <w:rsid w:val="00D5514B"/>
    <w:rsid w:val="00D55C9E"/>
    <w:rsid w:val="00D561DD"/>
    <w:rsid w:val="00D60103"/>
    <w:rsid w:val="00D6024D"/>
    <w:rsid w:val="00D60912"/>
    <w:rsid w:val="00D610CE"/>
    <w:rsid w:val="00D6316F"/>
    <w:rsid w:val="00D64870"/>
    <w:rsid w:val="00D700E2"/>
    <w:rsid w:val="00D70DF4"/>
    <w:rsid w:val="00D70F98"/>
    <w:rsid w:val="00D71F4D"/>
    <w:rsid w:val="00D74534"/>
    <w:rsid w:val="00D745BC"/>
    <w:rsid w:val="00D7573C"/>
    <w:rsid w:val="00D778CE"/>
    <w:rsid w:val="00D819F9"/>
    <w:rsid w:val="00D81D36"/>
    <w:rsid w:val="00D84C59"/>
    <w:rsid w:val="00D85F12"/>
    <w:rsid w:val="00D86FF7"/>
    <w:rsid w:val="00D87062"/>
    <w:rsid w:val="00D87813"/>
    <w:rsid w:val="00D91895"/>
    <w:rsid w:val="00D91F86"/>
    <w:rsid w:val="00D92E76"/>
    <w:rsid w:val="00D93493"/>
    <w:rsid w:val="00D9451B"/>
    <w:rsid w:val="00D94C31"/>
    <w:rsid w:val="00D9661B"/>
    <w:rsid w:val="00D96DE1"/>
    <w:rsid w:val="00D97107"/>
    <w:rsid w:val="00DA0928"/>
    <w:rsid w:val="00DA2358"/>
    <w:rsid w:val="00DA3DA2"/>
    <w:rsid w:val="00DA4C92"/>
    <w:rsid w:val="00DA50CF"/>
    <w:rsid w:val="00DA5919"/>
    <w:rsid w:val="00DB0270"/>
    <w:rsid w:val="00DB02CF"/>
    <w:rsid w:val="00DB3110"/>
    <w:rsid w:val="00DB31DA"/>
    <w:rsid w:val="00DB37DD"/>
    <w:rsid w:val="00DB3963"/>
    <w:rsid w:val="00DB39AB"/>
    <w:rsid w:val="00DB3F09"/>
    <w:rsid w:val="00DB45A6"/>
    <w:rsid w:val="00DB45C1"/>
    <w:rsid w:val="00DB71E4"/>
    <w:rsid w:val="00DC105D"/>
    <w:rsid w:val="00DC30C6"/>
    <w:rsid w:val="00DC39BB"/>
    <w:rsid w:val="00DC6F72"/>
    <w:rsid w:val="00DC6F95"/>
    <w:rsid w:val="00DD1A52"/>
    <w:rsid w:val="00DD1F42"/>
    <w:rsid w:val="00DD4032"/>
    <w:rsid w:val="00DD6A0B"/>
    <w:rsid w:val="00DE0733"/>
    <w:rsid w:val="00DE3138"/>
    <w:rsid w:val="00DE4546"/>
    <w:rsid w:val="00DE7CE5"/>
    <w:rsid w:val="00DF1134"/>
    <w:rsid w:val="00DF201B"/>
    <w:rsid w:val="00DF220E"/>
    <w:rsid w:val="00DF33DF"/>
    <w:rsid w:val="00DF3ECE"/>
    <w:rsid w:val="00DF5659"/>
    <w:rsid w:val="00DF7F2C"/>
    <w:rsid w:val="00E00E21"/>
    <w:rsid w:val="00E01BF8"/>
    <w:rsid w:val="00E03270"/>
    <w:rsid w:val="00E048F7"/>
    <w:rsid w:val="00E04A40"/>
    <w:rsid w:val="00E05CC7"/>
    <w:rsid w:val="00E07979"/>
    <w:rsid w:val="00E10948"/>
    <w:rsid w:val="00E1150D"/>
    <w:rsid w:val="00E11A05"/>
    <w:rsid w:val="00E12048"/>
    <w:rsid w:val="00E14B8D"/>
    <w:rsid w:val="00E15321"/>
    <w:rsid w:val="00E163CE"/>
    <w:rsid w:val="00E16C86"/>
    <w:rsid w:val="00E1707C"/>
    <w:rsid w:val="00E1749F"/>
    <w:rsid w:val="00E2056C"/>
    <w:rsid w:val="00E21526"/>
    <w:rsid w:val="00E21DBF"/>
    <w:rsid w:val="00E2286F"/>
    <w:rsid w:val="00E23A5B"/>
    <w:rsid w:val="00E24A71"/>
    <w:rsid w:val="00E24D5B"/>
    <w:rsid w:val="00E2715D"/>
    <w:rsid w:val="00E27441"/>
    <w:rsid w:val="00E27D92"/>
    <w:rsid w:val="00E335C3"/>
    <w:rsid w:val="00E33755"/>
    <w:rsid w:val="00E34229"/>
    <w:rsid w:val="00E356F7"/>
    <w:rsid w:val="00E359BE"/>
    <w:rsid w:val="00E36A82"/>
    <w:rsid w:val="00E36CC9"/>
    <w:rsid w:val="00E42B1C"/>
    <w:rsid w:val="00E42DC4"/>
    <w:rsid w:val="00E46657"/>
    <w:rsid w:val="00E47D3C"/>
    <w:rsid w:val="00E5091B"/>
    <w:rsid w:val="00E5604F"/>
    <w:rsid w:val="00E56092"/>
    <w:rsid w:val="00E57BF6"/>
    <w:rsid w:val="00E618A6"/>
    <w:rsid w:val="00E61F02"/>
    <w:rsid w:val="00E62040"/>
    <w:rsid w:val="00E64DB0"/>
    <w:rsid w:val="00E650CB"/>
    <w:rsid w:val="00E65820"/>
    <w:rsid w:val="00E65EC0"/>
    <w:rsid w:val="00E662C4"/>
    <w:rsid w:val="00E67496"/>
    <w:rsid w:val="00E700C0"/>
    <w:rsid w:val="00E730CD"/>
    <w:rsid w:val="00E76857"/>
    <w:rsid w:val="00E8037B"/>
    <w:rsid w:val="00E8197A"/>
    <w:rsid w:val="00E83443"/>
    <w:rsid w:val="00E836F8"/>
    <w:rsid w:val="00E84790"/>
    <w:rsid w:val="00E84B52"/>
    <w:rsid w:val="00E84FE8"/>
    <w:rsid w:val="00E86C22"/>
    <w:rsid w:val="00E90FD7"/>
    <w:rsid w:val="00E911AC"/>
    <w:rsid w:val="00E9163C"/>
    <w:rsid w:val="00E91E10"/>
    <w:rsid w:val="00E9333E"/>
    <w:rsid w:val="00E944F7"/>
    <w:rsid w:val="00E94D2B"/>
    <w:rsid w:val="00E9667C"/>
    <w:rsid w:val="00E97D31"/>
    <w:rsid w:val="00EA000C"/>
    <w:rsid w:val="00EA00C3"/>
    <w:rsid w:val="00EA00FD"/>
    <w:rsid w:val="00EA2776"/>
    <w:rsid w:val="00EA2C9D"/>
    <w:rsid w:val="00EB0BE4"/>
    <w:rsid w:val="00EB24A4"/>
    <w:rsid w:val="00EB3BD2"/>
    <w:rsid w:val="00EB3CE8"/>
    <w:rsid w:val="00EB66B1"/>
    <w:rsid w:val="00EB7386"/>
    <w:rsid w:val="00EB7950"/>
    <w:rsid w:val="00EB7A87"/>
    <w:rsid w:val="00EC080F"/>
    <w:rsid w:val="00EC1883"/>
    <w:rsid w:val="00EC3A18"/>
    <w:rsid w:val="00EC4702"/>
    <w:rsid w:val="00EC5885"/>
    <w:rsid w:val="00EC642E"/>
    <w:rsid w:val="00EC65B7"/>
    <w:rsid w:val="00ED2403"/>
    <w:rsid w:val="00ED342B"/>
    <w:rsid w:val="00ED4C58"/>
    <w:rsid w:val="00ED5016"/>
    <w:rsid w:val="00ED50DA"/>
    <w:rsid w:val="00ED5AFD"/>
    <w:rsid w:val="00ED5EEE"/>
    <w:rsid w:val="00ED713F"/>
    <w:rsid w:val="00EE0B38"/>
    <w:rsid w:val="00EE12F7"/>
    <w:rsid w:val="00EE1D4E"/>
    <w:rsid w:val="00EE1F57"/>
    <w:rsid w:val="00EE3FDD"/>
    <w:rsid w:val="00EE59B8"/>
    <w:rsid w:val="00EF2CDC"/>
    <w:rsid w:val="00EF3F6B"/>
    <w:rsid w:val="00EF7B5D"/>
    <w:rsid w:val="00F01438"/>
    <w:rsid w:val="00F048F7"/>
    <w:rsid w:val="00F04BA5"/>
    <w:rsid w:val="00F05CAA"/>
    <w:rsid w:val="00F06AE8"/>
    <w:rsid w:val="00F07724"/>
    <w:rsid w:val="00F0775B"/>
    <w:rsid w:val="00F11B7B"/>
    <w:rsid w:val="00F1263B"/>
    <w:rsid w:val="00F12670"/>
    <w:rsid w:val="00F1324F"/>
    <w:rsid w:val="00F15A2A"/>
    <w:rsid w:val="00F15BA3"/>
    <w:rsid w:val="00F17EF6"/>
    <w:rsid w:val="00F2004E"/>
    <w:rsid w:val="00F207D5"/>
    <w:rsid w:val="00F21B1C"/>
    <w:rsid w:val="00F236DA"/>
    <w:rsid w:val="00F23D2C"/>
    <w:rsid w:val="00F25BBE"/>
    <w:rsid w:val="00F261F3"/>
    <w:rsid w:val="00F27CDA"/>
    <w:rsid w:val="00F3107E"/>
    <w:rsid w:val="00F32145"/>
    <w:rsid w:val="00F325DD"/>
    <w:rsid w:val="00F329C0"/>
    <w:rsid w:val="00F33774"/>
    <w:rsid w:val="00F33CAE"/>
    <w:rsid w:val="00F37C45"/>
    <w:rsid w:val="00F37DD8"/>
    <w:rsid w:val="00F40260"/>
    <w:rsid w:val="00F40BF4"/>
    <w:rsid w:val="00F40E65"/>
    <w:rsid w:val="00F43688"/>
    <w:rsid w:val="00F45F98"/>
    <w:rsid w:val="00F45FF7"/>
    <w:rsid w:val="00F47CAB"/>
    <w:rsid w:val="00F5085A"/>
    <w:rsid w:val="00F50949"/>
    <w:rsid w:val="00F5132F"/>
    <w:rsid w:val="00F533BA"/>
    <w:rsid w:val="00F54984"/>
    <w:rsid w:val="00F54C98"/>
    <w:rsid w:val="00F56322"/>
    <w:rsid w:val="00F56DE0"/>
    <w:rsid w:val="00F572D3"/>
    <w:rsid w:val="00F60859"/>
    <w:rsid w:val="00F60D99"/>
    <w:rsid w:val="00F61483"/>
    <w:rsid w:val="00F618A7"/>
    <w:rsid w:val="00F62BBA"/>
    <w:rsid w:val="00F6435A"/>
    <w:rsid w:val="00F64E0B"/>
    <w:rsid w:val="00F65611"/>
    <w:rsid w:val="00F66DE8"/>
    <w:rsid w:val="00F66E21"/>
    <w:rsid w:val="00F74EAA"/>
    <w:rsid w:val="00F76DF7"/>
    <w:rsid w:val="00F8138C"/>
    <w:rsid w:val="00F81640"/>
    <w:rsid w:val="00F81E29"/>
    <w:rsid w:val="00F8284E"/>
    <w:rsid w:val="00F84B3B"/>
    <w:rsid w:val="00F84B9B"/>
    <w:rsid w:val="00F85A17"/>
    <w:rsid w:val="00F9062C"/>
    <w:rsid w:val="00F90D0D"/>
    <w:rsid w:val="00F922CD"/>
    <w:rsid w:val="00F93069"/>
    <w:rsid w:val="00F9439F"/>
    <w:rsid w:val="00F94B0B"/>
    <w:rsid w:val="00F968DA"/>
    <w:rsid w:val="00F97470"/>
    <w:rsid w:val="00FA03DA"/>
    <w:rsid w:val="00FA144A"/>
    <w:rsid w:val="00FA3501"/>
    <w:rsid w:val="00FA3716"/>
    <w:rsid w:val="00FA39B1"/>
    <w:rsid w:val="00FA43C9"/>
    <w:rsid w:val="00FA5DD4"/>
    <w:rsid w:val="00FA6C6B"/>
    <w:rsid w:val="00FA70E7"/>
    <w:rsid w:val="00FA76FE"/>
    <w:rsid w:val="00FB04F4"/>
    <w:rsid w:val="00FB3954"/>
    <w:rsid w:val="00FB49BD"/>
    <w:rsid w:val="00FB5978"/>
    <w:rsid w:val="00FB5EF8"/>
    <w:rsid w:val="00FB6C60"/>
    <w:rsid w:val="00FB7850"/>
    <w:rsid w:val="00FC160E"/>
    <w:rsid w:val="00FC172E"/>
    <w:rsid w:val="00FC195C"/>
    <w:rsid w:val="00FC254D"/>
    <w:rsid w:val="00FC2659"/>
    <w:rsid w:val="00FC35D7"/>
    <w:rsid w:val="00FC4B39"/>
    <w:rsid w:val="00FC626D"/>
    <w:rsid w:val="00FC664C"/>
    <w:rsid w:val="00FC7E3D"/>
    <w:rsid w:val="00FD0D98"/>
    <w:rsid w:val="00FD2092"/>
    <w:rsid w:val="00FD4695"/>
    <w:rsid w:val="00FE121D"/>
    <w:rsid w:val="00FE1A85"/>
    <w:rsid w:val="00FE2165"/>
    <w:rsid w:val="00FE7388"/>
    <w:rsid w:val="00FE78AE"/>
    <w:rsid w:val="00FE7968"/>
    <w:rsid w:val="00FF0C9F"/>
    <w:rsid w:val="00FF1AF5"/>
    <w:rsid w:val="00FF230B"/>
    <w:rsid w:val="00FF4967"/>
    <w:rsid w:val="00FF6D0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7E0BF6"/>
  <w15:docId w15:val="{BEE8F2AE-96A0-4968-A3C1-61D06E958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99"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055B93"/>
    <w:pPr>
      <w:spacing w:after="120" w:line="276" w:lineRule="auto"/>
      <w:ind w:firstLine="567"/>
      <w:jc w:val="both"/>
    </w:pPr>
    <w:rPr>
      <w:rFonts w:ascii="Times New Roman" w:eastAsia="Calibri" w:hAnsi="Times New Roman" w:cs="Times New Roman"/>
      <w:sz w:val="24"/>
    </w:rPr>
  </w:style>
  <w:style w:type="paragraph" w:styleId="12">
    <w:name w:val="heading 1"/>
    <w:basedOn w:val="a1"/>
    <w:next w:val="a1"/>
    <w:link w:val="13"/>
    <w:uiPriority w:val="1"/>
    <w:qFormat/>
    <w:rsid w:val="00386CED"/>
    <w:pPr>
      <w:keepNext/>
      <w:keepLines/>
      <w:numPr>
        <w:numId w:val="17"/>
      </w:numPr>
      <w:spacing w:before="120"/>
      <w:jc w:val="center"/>
      <w:outlineLvl w:val="0"/>
    </w:pPr>
    <w:rPr>
      <w:rFonts w:eastAsiaTheme="majorEastAsia" w:cstheme="majorBidi"/>
      <w:b/>
      <w:bCs/>
      <w:szCs w:val="28"/>
    </w:rPr>
  </w:style>
  <w:style w:type="paragraph" w:styleId="20">
    <w:name w:val="heading 2"/>
    <w:basedOn w:val="a1"/>
    <w:next w:val="a1"/>
    <w:link w:val="21"/>
    <w:uiPriority w:val="9"/>
    <w:unhideWhenUsed/>
    <w:qFormat/>
    <w:rsid w:val="00046551"/>
    <w:pPr>
      <w:keepNext/>
      <w:keepLines/>
      <w:numPr>
        <w:ilvl w:val="1"/>
        <w:numId w:val="17"/>
      </w:numPr>
      <w:spacing w:before="120"/>
      <w:outlineLvl w:val="1"/>
    </w:pPr>
    <w:rPr>
      <w:rFonts w:eastAsiaTheme="majorEastAsia" w:cstheme="majorBidi"/>
      <w:b/>
      <w:szCs w:val="26"/>
    </w:rPr>
  </w:style>
  <w:style w:type="paragraph" w:styleId="3">
    <w:name w:val="heading 3"/>
    <w:aliases w:val=" Знак, Знак3, Знак3 Знак Знак Знак,Знак3 Знак"/>
    <w:basedOn w:val="20"/>
    <w:next w:val="a1"/>
    <w:link w:val="30"/>
    <w:uiPriority w:val="9"/>
    <w:qFormat/>
    <w:rsid w:val="00915AB8"/>
    <w:pPr>
      <w:keepNext w:val="0"/>
      <w:keepLines w:val="0"/>
      <w:spacing w:before="0" w:line="360" w:lineRule="auto"/>
      <w:ind w:firstLine="709"/>
      <w:jc w:val="left"/>
      <w:outlineLvl w:val="2"/>
    </w:pPr>
    <w:rPr>
      <w:rFonts w:eastAsia="Times New Roman" w:cs="Times New Roman"/>
      <w:szCs w:val="24"/>
      <w:u w:val="single"/>
      <w:lang w:eastAsia="ru-RU"/>
    </w:rPr>
  </w:style>
  <w:style w:type="paragraph" w:styleId="4">
    <w:name w:val="heading 4"/>
    <w:basedOn w:val="a1"/>
    <w:next w:val="a1"/>
    <w:link w:val="40"/>
    <w:uiPriority w:val="9"/>
    <w:qFormat/>
    <w:rsid w:val="00915AB8"/>
    <w:pPr>
      <w:keepNext/>
      <w:tabs>
        <w:tab w:val="num" w:pos="864"/>
      </w:tabs>
      <w:spacing w:before="240" w:after="60" w:line="360" w:lineRule="auto"/>
      <w:ind w:left="864" w:hanging="144"/>
      <w:outlineLvl w:val="3"/>
    </w:pPr>
    <w:rPr>
      <w:rFonts w:eastAsia="Times New Roman"/>
      <w:b/>
      <w:bCs/>
      <w:sz w:val="28"/>
      <w:szCs w:val="28"/>
      <w:lang w:eastAsia="ru-RU"/>
    </w:rPr>
  </w:style>
  <w:style w:type="paragraph" w:styleId="5">
    <w:name w:val="heading 5"/>
    <w:basedOn w:val="a1"/>
    <w:next w:val="a1"/>
    <w:link w:val="50"/>
    <w:uiPriority w:val="9"/>
    <w:unhideWhenUsed/>
    <w:qFormat/>
    <w:rsid w:val="00592BCE"/>
    <w:pPr>
      <w:keepNext/>
      <w:keepLines/>
      <w:spacing w:before="40"/>
      <w:outlineLvl w:val="4"/>
    </w:pPr>
    <w:rPr>
      <w:rFonts w:asciiTheme="majorHAnsi" w:eastAsiaTheme="majorEastAsia" w:hAnsiTheme="majorHAnsi" w:cstheme="majorBidi"/>
      <w:color w:val="2E74B5" w:themeColor="accent1" w:themeShade="BF"/>
    </w:rPr>
  </w:style>
  <w:style w:type="paragraph" w:styleId="6">
    <w:name w:val="heading 6"/>
    <w:basedOn w:val="a1"/>
    <w:next w:val="a1"/>
    <w:link w:val="60"/>
    <w:uiPriority w:val="9"/>
    <w:qFormat/>
    <w:rsid w:val="00915AB8"/>
    <w:pPr>
      <w:tabs>
        <w:tab w:val="num" w:pos="1152"/>
      </w:tabs>
      <w:spacing w:before="240" w:after="60" w:line="360" w:lineRule="auto"/>
      <w:ind w:left="1152" w:hanging="432"/>
      <w:outlineLvl w:val="5"/>
    </w:pPr>
    <w:rPr>
      <w:rFonts w:eastAsia="Times New Roman"/>
      <w:b/>
      <w:bCs/>
      <w:sz w:val="22"/>
      <w:lang w:eastAsia="ru-RU"/>
    </w:rPr>
  </w:style>
  <w:style w:type="paragraph" w:styleId="7">
    <w:name w:val="heading 7"/>
    <w:aliases w:val="Заголовок x.x"/>
    <w:basedOn w:val="a1"/>
    <w:next w:val="a"/>
    <w:link w:val="70"/>
    <w:uiPriority w:val="9"/>
    <w:qFormat/>
    <w:rsid w:val="00915AB8"/>
    <w:pPr>
      <w:tabs>
        <w:tab w:val="num" w:pos="2005"/>
      </w:tabs>
      <w:spacing w:line="360" w:lineRule="auto"/>
      <w:ind w:left="2005" w:hanging="1296"/>
      <w:outlineLvl w:val="6"/>
    </w:pPr>
    <w:rPr>
      <w:rFonts w:eastAsia="Times New Roman"/>
      <w:sz w:val="20"/>
      <w:szCs w:val="20"/>
      <w:lang w:eastAsia="ru-RU"/>
    </w:rPr>
  </w:style>
  <w:style w:type="paragraph" w:styleId="8">
    <w:name w:val="heading 8"/>
    <w:basedOn w:val="a1"/>
    <w:next w:val="a1"/>
    <w:link w:val="80"/>
    <w:uiPriority w:val="9"/>
    <w:qFormat/>
    <w:rsid w:val="00915AB8"/>
    <w:pPr>
      <w:tabs>
        <w:tab w:val="num" w:pos="2149"/>
      </w:tabs>
      <w:spacing w:before="240" w:after="60" w:line="360" w:lineRule="auto"/>
      <w:ind w:left="2149" w:hanging="1440"/>
      <w:outlineLvl w:val="7"/>
    </w:pPr>
    <w:rPr>
      <w:rFonts w:eastAsia="Times New Roman"/>
      <w:i/>
      <w:iCs/>
      <w:sz w:val="28"/>
      <w:szCs w:val="28"/>
      <w:lang w:eastAsia="ru-RU"/>
    </w:rPr>
  </w:style>
  <w:style w:type="paragraph" w:styleId="9">
    <w:name w:val="heading 9"/>
    <w:basedOn w:val="a1"/>
    <w:next w:val="a"/>
    <w:link w:val="90"/>
    <w:uiPriority w:val="9"/>
    <w:qFormat/>
    <w:rsid w:val="00915AB8"/>
    <w:pPr>
      <w:tabs>
        <w:tab w:val="num" w:pos="2293"/>
      </w:tabs>
      <w:spacing w:line="360" w:lineRule="auto"/>
      <w:ind w:left="2293" w:hanging="1584"/>
      <w:outlineLvl w:val="8"/>
    </w:pPr>
    <w:rPr>
      <w:rFonts w:eastAsia="Times New Roman"/>
      <w:sz w:val="18"/>
      <w:szCs w:val="18"/>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3">
    <w:name w:val="Заголовок 1 Знак"/>
    <w:basedOn w:val="a2"/>
    <w:link w:val="12"/>
    <w:uiPriority w:val="1"/>
    <w:rsid w:val="00386CED"/>
    <w:rPr>
      <w:rFonts w:ascii="Times New Roman" w:eastAsiaTheme="majorEastAsia" w:hAnsi="Times New Roman" w:cstheme="majorBidi"/>
      <w:b/>
      <w:bCs/>
      <w:sz w:val="24"/>
      <w:szCs w:val="28"/>
    </w:rPr>
  </w:style>
  <w:style w:type="paragraph" w:styleId="a5">
    <w:name w:val="No Spacing"/>
    <w:aliases w:val="Перечисление,Основной"/>
    <w:basedOn w:val="a1"/>
    <w:link w:val="a6"/>
    <w:uiPriority w:val="1"/>
    <w:qFormat/>
    <w:rsid w:val="00326197"/>
    <w:pPr>
      <w:spacing w:line="240" w:lineRule="auto"/>
      <w:ind w:firstLine="0"/>
      <w:jc w:val="left"/>
    </w:pPr>
    <w:rPr>
      <w:rFonts w:ascii="Calibri" w:eastAsia="Times New Roman" w:hAnsi="Calibri"/>
      <w:szCs w:val="32"/>
      <w:lang w:val="en-US" w:bidi="en-US"/>
    </w:rPr>
  </w:style>
  <w:style w:type="paragraph" w:styleId="a7">
    <w:name w:val="TOC Heading"/>
    <w:basedOn w:val="12"/>
    <w:next w:val="a1"/>
    <w:uiPriority w:val="39"/>
    <w:unhideWhenUsed/>
    <w:qFormat/>
    <w:rsid w:val="007645E7"/>
    <w:pPr>
      <w:spacing w:before="240" w:line="259" w:lineRule="auto"/>
      <w:ind w:firstLine="0"/>
      <w:jc w:val="left"/>
      <w:outlineLvl w:val="9"/>
    </w:pPr>
    <w:rPr>
      <w:rFonts w:asciiTheme="majorHAnsi" w:hAnsiTheme="majorHAnsi"/>
      <w:b w:val="0"/>
      <w:bCs w:val="0"/>
      <w:color w:val="2E74B5" w:themeColor="accent1" w:themeShade="BF"/>
      <w:sz w:val="32"/>
      <w:szCs w:val="32"/>
      <w:lang w:eastAsia="ru-RU"/>
    </w:rPr>
  </w:style>
  <w:style w:type="paragraph" w:styleId="22">
    <w:name w:val="toc 2"/>
    <w:basedOn w:val="a1"/>
    <w:next w:val="a1"/>
    <w:autoRedefine/>
    <w:uiPriority w:val="39"/>
    <w:unhideWhenUsed/>
    <w:rsid w:val="00743DFA"/>
    <w:pPr>
      <w:tabs>
        <w:tab w:val="left" w:pos="851"/>
        <w:tab w:val="right" w:leader="dot" w:pos="9486"/>
      </w:tabs>
      <w:spacing w:after="100" w:line="240" w:lineRule="auto"/>
      <w:ind w:left="284" w:firstLine="0"/>
    </w:pPr>
    <w:rPr>
      <w:rFonts w:eastAsiaTheme="minorEastAsia"/>
      <w:sz w:val="22"/>
      <w:lang w:eastAsia="ru-RU"/>
    </w:rPr>
  </w:style>
  <w:style w:type="paragraph" w:styleId="14">
    <w:name w:val="toc 1"/>
    <w:basedOn w:val="a1"/>
    <w:next w:val="a1"/>
    <w:autoRedefine/>
    <w:uiPriority w:val="39"/>
    <w:unhideWhenUsed/>
    <w:rsid w:val="00E42B1C"/>
    <w:pPr>
      <w:spacing w:after="0"/>
      <w:ind w:firstLine="0"/>
    </w:pPr>
    <w:rPr>
      <w:rFonts w:eastAsiaTheme="minorEastAsia"/>
      <w:sz w:val="22"/>
      <w:lang w:eastAsia="ru-RU"/>
    </w:rPr>
  </w:style>
  <w:style w:type="paragraph" w:styleId="31">
    <w:name w:val="toc 3"/>
    <w:basedOn w:val="a1"/>
    <w:next w:val="a1"/>
    <w:autoRedefine/>
    <w:uiPriority w:val="39"/>
    <w:unhideWhenUsed/>
    <w:rsid w:val="00743DFA"/>
    <w:pPr>
      <w:tabs>
        <w:tab w:val="left" w:pos="1400"/>
        <w:tab w:val="right" w:leader="dot" w:pos="9486"/>
      </w:tabs>
      <w:spacing w:after="100" w:line="240" w:lineRule="auto"/>
      <w:ind w:left="567" w:firstLine="0"/>
    </w:pPr>
    <w:rPr>
      <w:rFonts w:eastAsiaTheme="minorEastAsia"/>
      <w:sz w:val="22"/>
      <w:lang w:eastAsia="ru-RU"/>
    </w:rPr>
  </w:style>
  <w:style w:type="character" w:styleId="a8">
    <w:name w:val="Hyperlink"/>
    <w:basedOn w:val="a2"/>
    <w:uiPriority w:val="99"/>
    <w:unhideWhenUsed/>
    <w:rsid w:val="007645E7"/>
    <w:rPr>
      <w:color w:val="0563C1" w:themeColor="hyperlink"/>
      <w:u w:val="single"/>
    </w:rPr>
  </w:style>
  <w:style w:type="paragraph" w:customStyle="1" w:styleId="a9">
    <w:name w:val="Текст записки"/>
    <w:basedOn w:val="a1"/>
    <w:rsid w:val="00047FFE"/>
    <w:pPr>
      <w:autoSpaceDE w:val="0"/>
      <w:autoSpaceDN w:val="0"/>
      <w:adjustRightInd w:val="0"/>
      <w:spacing w:after="200"/>
    </w:pPr>
    <w:rPr>
      <w:szCs w:val="28"/>
    </w:rPr>
  </w:style>
  <w:style w:type="paragraph" w:styleId="aa">
    <w:name w:val="List Paragraph"/>
    <w:basedOn w:val="a1"/>
    <w:link w:val="ab"/>
    <w:uiPriority w:val="1"/>
    <w:qFormat/>
    <w:rsid w:val="00176D87"/>
    <w:pPr>
      <w:ind w:left="720"/>
      <w:contextualSpacing/>
    </w:pPr>
  </w:style>
  <w:style w:type="paragraph" w:customStyle="1" w:styleId="S5">
    <w:name w:val="S_Обычный"/>
    <w:basedOn w:val="a1"/>
    <w:link w:val="S6"/>
    <w:rsid w:val="00F1324F"/>
    <w:rPr>
      <w:rFonts w:eastAsia="Times New Roman"/>
      <w:szCs w:val="24"/>
      <w:lang w:eastAsia="ru-RU"/>
    </w:rPr>
  </w:style>
  <w:style w:type="character" w:customStyle="1" w:styleId="S6">
    <w:name w:val="S_Обычный Знак"/>
    <w:basedOn w:val="a2"/>
    <w:link w:val="S5"/>
    <w:rsid w:val="00F1324F"/>
    <w:rPr>
      <w:rFonts w:ascii="Bookman Old Style" w:eastAsia="Times New Roman" w:hAnsi="Bookman Old Style" w:cs="Times New Roman"/>
      <w:sz w:val="24"/>
      <w:szCs w:val="24"/>
      <w:lang w:eastAsia="ru-RU"/>
    </w:rPr>
  </w:style>
  <w:style w:type="paragraph" w:customStyle="1" w:styleId="S7">
    <w:name w:val="S_Маркированный"/>
    <w:basedOn w:val="a1"/>
    <w:link w:val="S8"/>
    <w:autoRedefine/>
    <w:rsid w:val="001A4DEE"/>
    <w:pPr>
      <w:tabs>
        <w:tab w:val="left" w:pos="993"/>
        <w:tab w:val="left" w:pos="1108"/>
      </w:tabs>
      <w:suppressAutoHyphens/>
      <w:spacing w:line="240" w:lineRule="auto"/>
      <w:ind w:firstLine="709"/>
    </w:pPr>
    <w:rPr>
      <w:rFonts w:eastAsia="Times New Roman"/>
      <w:szCs w:val="24"/>
      <w:lang w:eastAsia="ru-RU"/>
    </w:rPr>
  </w:style>
  <w:style w:type="character" w:customStyle="1" w:styleId="S8">
    <w:name w:val="S_Маркированный Знак"/>
    <w:link w:val="S7"/>
    <w:rsid w:val="001A4DEE"/>
    <w:rPr>
      <w:rFonts w:ascii="Times New Roman" w:eastAsia="Times New Roman" w:hAnsi="Times New Roman" w:cs="Times New Roman"/>
      <w:sz w:val="24"/>
      <w:szCs w:val="24"/>
      <w:lang w:eastAsia="ru-RU"/>
    </w:rPr>
  </w:style>
  <w:style w:type="paragraph" w:customStyle="1" w:styleId="S9">
    <w:name w:val="S_Заголовок таблицы"/>
    <w:basedOn w:val="a1"/>
    <w:link w:val="Sa"/>
    <w:rsid w:val="001A4DEE"/>
    <w:pPr>
      <w:spacing w:line="240" w:lineRule="auto"/>
      <w:ind w:firstLine="709"/>
      <w:jc w:val="center"/>
    </w:pPr>
    <w:rPr>
      <w:rFonts w:eastAsia="Times New Roman"/>
      <w:szCs w:val="24"/>
      <w:u w:val="single"/>
      <w:lang w:eastAsia="ru-RU"/>
    </w:rPr>
  </w:style>
  <w:style w:type="paragraph" w:customStyle="1" w:styleId="Sb">
    <w:name w:val="S_Таблица"/>
    <w:basedOn w:val="a1"/>
    <w:link w:val="S10"/>
    <w:qFormat/>
    <w:rsid w:val="00707269"/>
    <w:pPr>
      <w:widowControl w:val="0"/>
      <w:spacing w:after="0" w:line="240" w:lineRule="auto"/>
      <w:ind w:firstLine="0"/>
      <w:jc w:val="center"/>
    </w:pPr>
    <w:rPr>
      <w:rFonts w:eastAsia="Times New Roman"/>
      <w:noProof/>
      <w:sz w:val="20"/>
      <w:szCs w:val="24"/>
      <w:lang w:eastAsia="ru-RU"/>
    </w:rPr>
  </w:style>
  <w:style w:type="character" w:customStyle="1" w:styleId="S10">
    <w:name w:val="S_Таблица Знак1"/>
    <w:link w:val="Sb"/>
    <w:rsid w:val="00707269"/>
    <w:rPr>
      <w:rFonts w:ascii="Bookman Old Style" w:eastAsia="Times New Roman" w:hAnsi="Bookman Old Style" w:cs="Times New Roman"/>
      <w:noProof/>
      <w:sz w:val="20"/>
      <w:szCs w:val="24"/>
      <w:lang w:eastAsia="ru-RU"/>
    </w:rPr>
  </w:style>
  <w:style w:type="character" w:customStyle="1" w:styleId="Sa">
    <w:name w:val="S_Заголовок таблицы Знак"/>
    <w:link w:val="S9"/>
    <w:rsid w:val="001A4DEE"/>
    <w:rPr>
      <w:rFonts w:ascii="Times New Roman" w:eastAsia="Times New Roman" w:hAnsi="Times New Roman" w:cs="Times New Roman"/>
      <w:sz w:val="24"/>
      <w:szCs w:val="24"/>
      <w:u w:val="single"/>
      <w:lang w:eastAsia="ru-RU"/>
    </w:rPr>
  </w:style>
  <w:style w:type="paragraph" w:customStyle="1" w:styleId="ConsPlusNormal">
    <w:name w:val="ConsPlusNormal"/>
    <w:link w:val="ConsPlusNormal0"/>
    <w:rsid w:val="00876C19"/>
    <w:pPr>
      <w:widowControl w:val="0"/>
      <w:autoSpaceDE w:val="0"/>
      <w:autoSpaceDN w:val="0"/>
      <w:adjustRightInd w:val="0"/>
      <w:spacing w:after="0" w:line="240" w:lineRule="auto"/>
      <w:ind w:firstLine="720"/>
    </w:pPr>
    <w:rPr>
      <w:rFonts w:ascii="Arial" w:eastAsia="Times New Roman" w:hAnsi="Arial" w:cs="Arial"/>
      <w:sz w:val="24"/>
      <w:szCs w:val="24"/>
      <w:lang w:eastAsia="ru-RU"/>
    </w:rPr>
  </w:style>
  <w:style w:type="paragraph" w:customStyle="1" w:styleId="ac">
    <w:name w:val="Содержимое таблицы"/>
    <w:basedOn w:val="a1"/>
    <w:rsid w:val="00876C19"/>
    <w:pPr>
      <w:suppressLineNumbers/>
      <w:suppressAutoHyphens/>
      <w:spacing w:line="240" w:lineRule="auto"/>
      <w:ind w:firstLine="0"/>
      <w:jc w:val="left"/>
    </w:pPr>
    <w:rPr>
      <w:rFonts w:eastAsia="Times New Roman"/>
      <w:szCs w:val="24"/>
      <w:lang w:eastAsia="ar-SA"/>
    </w:rPr>
  </w:style>
  <w:style w:type="paragraph" w:customStyle="1" w:styleId="ad">
    <w:name w:val="Заголовок таблицы"/>
    <w:basedOn w:val="ac"/>
    <w:rsid w:val="00876C19"/>
    <w:pPr>
      <w:jc w:val="center"/>
    </w:pPr>
    <w:rPr>
      <w:b/>
      <w:bCs/>
      <w:i/>
      <w:iCs/>
    </w:rPr>
  </w:style>
  <w:style w:type="paragraph" w:customStyle="1" w:styleId="ae">
    <w:name w:val="+Таб"/>
    <w:basedOn w:val="a1"/>
    <w:link w:val="af"/>
    <w:rsid w:val="006E69CF"/>
    <w:pPr>
      <w:spacing w:line="240" w:lineRule="auto"/>
      <w:ind w:firstLine="0"/>
      <w:jc w:val="center"/>
    </w:pPr>
    <w:rPr>
      <w:sz w:val="20"/>
      <w:szCs w:val="20"/>
    </w:rPr>
  </w:style>
  <w:style w:type="character" w:customStyle="1" w:styleId="af">
    <w:name w:val="+Таб Знак"/>
    <w:link w:val="ae"/>
    <w:rsid w:val="006E69CF"/>
    <w:rPr>
      <w:rFonts w:ascii="Times New Roman" w:eastAsia="Calibri" w:hAnsi="Times New Roman" w:cs="Times New Roman"/>
      <w:sz w:val="20"/>
      <w:szCs w:val="20"/>
    </w:rPr>
  </w:style>
  <w:style w:type="paragraph" w:styleId="af0">
    <w:name w:val="caption"/>
    <w:aliases w:val="+Название объекта,Название объекта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1"/>
    <w:next w:val="a1"/>
    <w:link w:val="23"/>
    <w:uiPriority w:val="35"/>
    <w:rsid w:val="0096520C"/>
    <w:pPr>
      <w:keepNext/>
      <w:keepLines/>
      <w:spacing w:before="200" w:after="200" w:line="240" w:lineRule="auto"/>
      <w:ind w:firstLine="0"/>
      <w:jc w:val="right"/>
    </w:pPr>
    <w:rPr>
      <w:rFonts w:eastAsia="Times New Roman"/>
      <w:bCs/>
      <w:szCs w:val="18"/>
    </w:rPr>
  </w:style>
  <w:style w:type="table" w:styleId="af1">
    <w:name w:val="Table Grid"/>
    <w:basedOn w:val="a3"/>
    <w:uiPriority w:val="59"/>
    <w:rsid w:val="00460E7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f2">
    <w:name w:val="Текст новый"/>
    <w:basedOn w:val="a1"/>
    <w:rsid w:val="008D3848"/>
    <w:pPr>
      <w:spacing w:after="200"/>
      <w:ind w:firstLine="709"/>
    </w:pPr>
    <w:rPr>
      <w:rFonts w:eastAsia="Times New Roman"/>
      <w:szCs w:val="24"/>
      <w:lang w:eastAsia="ru-RU"/>
    </w:rPr>
  </w:style>
  <w:style w:type="character" w:customStyle="1" w:styleId="21">
    <w:name w:val="Заголовок 2 Знак"/>
    <w:basedOn w:val="a2"/>
    <w:link w:val="20"/>
    <w:uiPriority w:val="9"/>
    <w:rsid w:val="00046551"/>
    <w:rPr>
      <w:rFonts w:ascii="Times New Roman" w:eastAsiaTheme="majorEastAsia" w:hAnsi="Times New Roman" w:cstheme="majorBidi"/>
      <w:b/>
      <w:sz w:val="24"/>
      <w:szCs w:val="26"/>
    </w:rPr>
  </w:style>
  <w:style w:type="paragraph" w:customStyle="1" w:styleId="Sc">
    <w:name w:val="S_Обычный с подчеркиванием"/>
    <w:basedOn w:val="a1"/>
    <w:link w:val="Sd"/>
    <w:rsid w:val="00560329"/>
    <w:pPr>
      <w:spacing w:line="360" w:lineRule="auto"/>
      <w:ind w:firstLine="709"/>
    </w:pPr>
    <w:rPr>
      <w:rFonts w:eastAsia="Times New Roman"/>
      <w:szCs w:val="24"/>
      <w:u w:val="single"/>
      <w:lang w:eastAsia="ru-RU"/>
    </w:rPr>
  </w:style>
  <w:style w:type="character" w:customStyle="1" w:styleId="Sd">
    <w:name w:val="S_Обычный с подчеркиванием Знак"/>
    <w:link w:val="Sc"/>
    <w:rsid w:val="00560329"/>
    <w:rPr>
      <w:rFonts w:ascii="Times New Roman" w:eastAsia="Times New Roman" w:hAnsi="Times New Roman" w:cs="Times New Roman"/>
      <w:sz w:val="24"/>
      <w:szCs w:val="24"/>
      <w:u w:val="single"/>
      <w:lang w:eastAsia="ru-RU"/>
    </w:rPr>
  </w:style>
  <w:style w:type="character" w:customStyle="1" w:styleId="ab">
    <w:name w:val="Абзац списка Знак"/>
    <w:link w:val="aa"/>
    <w:uiPriority w:val="34"/>
    <w:locked/>
    <w:rsid w:val="00122DCD"/>
    <w:rPr>
      <w:rFonts w:ascii="Bookman Old Style" w:eastAsia="Calibri" w:hAnsi="Bookman Old Style" w:cs="Times New Roman"/>
      <w:sz w:val="24"/>
    </w:rPr>
  </w:style>
  <w:style w:type="paragraph" w:styleId="a">
    <w:name w:val="Body Text"/>
    <w:aliases w:val="TabelTekst,text,Body Text2, Char,Body Text2 Char Char Char Char Char Char Char Char Char,Char,Main text,Body Text Char2 Char,Body Text Char1 Char Char,Body Text Char Char Char Char,TabelTekst Char Char Char Char, Знак1 Знак Знак Знак Знак"/>
    <w:basedOn w:val="a1"/>
    <w:link w:val="af3"/>
    <w:uiPriority w:val="1"/>
    <w:qFormat/>
    <w:rsid w:val="00D6024D"/>
    <w:pPr>
      <w:numPr>
        <w:numId w:val="3"/>
      </w:numPr>
      <w:spacing w:before="120" w:line="240" w:lineRule="auto"/>
      <w:ind w:left="0" w:firstLine="709"/>
    </w:pPr>
    <w:rPr>
      <w:rFonts w:eastAsia="Times New Roman"/>
      <w:szCs w:val="24"/>
    </w:rPr>
  </w:style>
  <w:style w:type="character" w:customStyle="1" w:styleId="af3">
    <w:name w:val="Основной текст Знак"/>
    <w:aliases w:val="TabelTekst Знак,text Знак,Body Text2 Знак, Char Знак,Body Text2 Char Char Char Char Char Char Char Char Char Знак,Char Знак,Main text Знак,Body Text Char2 Char Знак,Body Text Char1 Char Char Знак,Body Text Char Char Char Char Знак"/>
    <w:basedOn w:val="a2"/>
    <w:link w:val="a"/>
    <w:uiPriority w:val="1"/>
    <w:rsid w:val="00D6024D"/>
    <w:rPr>
      <w:rFonts w:ascii="Times New Roman" w:eastAsia="Times New Roman" w:hAnsi="Times New Roman" w:cs="Times New Roman"/>
      <w:sz w:val="24"/>
      <w:szCs w:val="24"/>
    </w:rPr>
  </w:style>
  <w:style w:type="paragraph" w:customStyle="1" w:styleId="-S">
    <w:name w:val="- S_Маркированный"/>
    <w:basedOn w:val="a1"/>
    <w:autoRedefine/>
    <w:rsid w:val="00440255"/>
    <w:pPr>
      <w:numPr>
        <w:numId w:val="4"/>
      </w:numPr>
      <w:spacing w:line="360" w:lineRule="auto"/>
    </w:pPr>
    <w:rPr>
      <w:rFonts w:eastAsia="Times New Roman"/>
      <w:szCs w:val="24"/>
      <w:lang w:eastAsia="ar-SA"/>
    </w:rPr>
  </w:style>
  <w:style w:type="paragraph" w:customStyle="1" w:styleId="Se">
    <w:name w:val="S_Обычный Знак Знак"/>
    <w:basedOn w:val="a1"/>
    <w:link w:val="Sf"/>
    <w:locked/>
    <w:rsid w:val="00DD1A52"/>
    <w:pPr>
      <w:spacing w:line="360" w:lineRule="auto"/>
      <w:ind w:firstLine="709"/>
    </w:pPr>
    <w:rPr>
      <w:rFonts w:eastAsia="Times New Roman"/>
      <w:szCs w:val="24"/>
      <w:lang w:eastAsia="ru-RU"/>
    </w:rPr>
  </w:style>
  <w:style w:type="character" w:customStyle="1" w:styleId="Sf">
    <w:name w:val="S_Обычный Знак Знак Знак"/>
    <w:link w:val="Se"/>
    <w:rsid w:val="00DD1A52"/>
    <w:rPr>
      <w:rFonts w:ascii="Times New Roman" w:eastAsia="Times New Roman" w:hAnsi="Times New Roman" w:cs="Times New Roman"/>
      <w:sz w:val="24"/>
      <w:szCs w:val="24"/>
      <w:lang w:eastAsia="ru-RU"/>
    </w:rPr>
  </w:style>
  <w:style w:type="paragraph" w:customStyle="1" w:styleId="af4">
    <w:name w:val="+таб"/>
    <w:basedOn w:val="a1"/>
    <w:link w:val="af5"/>
    <w:rsid w:val="006B5C78"/>
    <w:pPr>
      <w:spacing w:after="0" w:line="240" w:lineRule="auto"/>
      <w:ind w:firstLine="0"/>
      <w:jc w:val="center"/>
    </w:pPr>
    <w:rPr>
      <w:rFonts w:eastAsia="Times New Roman"/>
      <w:sz w:val="20"/>
      <w:szCs w:val="20"/>
      <w:lang w:eastAsia="ru-RU"/>
    </w:rPr>
  </w:style>
  <w:style w:type="character" w:customStyle="1" w:styleId="af5">
    <w:name w:val="+таб Знак"/>
    <w:basedOn w:val="a2"/>
    <w:link w:val="af4"/>
    <w:rsid w:val="006B5C78"/>
    <w:rPr>
      <w:rFonts w:ascii="Bookman Old Style" w:eastAsia="Times New Roman" w:hAnsi="Bookman Old Style" w:cs="Times New Roman"/>
      <w:sz w:val="20"/>
      <w:szCs w:val="20"/>
      <w:lang w:eastAsia="ru-RU"/>
    </w:rPr>
  </w:style>
  <w:style w:type="paragraph" w:customStyle="1" w:styleId="af6">
    <w:name w:val="Абзац"/>
    <w:basedOn w:val="a1"/>
    <w:link w:val="af7"/>
    <w:rsid w:val="00C11997"/>
    <w:pPr>
      <w:spacing w:before="120" w:after="60" w:line="240" w:lineRule="auto"/>
    </w:pPr>
    <w:rPr>
      <w:rFonts w:eastAsia="Times New Roman"/>
      <w:szCs w:val="24"/>
      <w:lang w:eastAsia="ru-RU"/>
    </w:rPr>
  </w:style>
  <w:style w:type="character" w:customStyle="1" w:styleId="af7">
    <w:name w:val="Абзац Знак"/>
    <w:link w:val="af6"/>
    <w:rsid w:val="00C11997"/>
    <w:rPr>
      <w:rFonts w:ascii="Times New Roman" w:eastAsia="Times New Roman" w:hAnsi="Times New Roman" w:cs="Times New Roman"/>
      <w:sz w:val="24"/>
      <w:szCs w:val="24"/>
      <w:lang w:eastAsia="ru-RU"/>
    </w:rPr>
  </w:style>
  <w:style w:type="paragraph" w:styleId="32">
    <w:name w:val="Body Text Indent 3"/>
    <w:basedOn w:val="a1"/>
    <w:link w:val="33"/>
    <w:uiPriority w:val="99"/>
    <w:unhideWhenUsed/>
    <w:rsid w:val="00C11997"/>
    <w:pPr>
      <w:ind w:left="283"/>
    </w:pPr>
    <w:rPr>
      <w:rFonts w:eastAsiaTheme="minorHAnsi" w:cstheme="minorBidi"/>
      <w:sz w:val="16"/>
      <w:szCs w:val="16"/>
    </w:rPr>
  </w:style>
  <w:style w:type="character" w:customStyle="1" w:styleId="33">
    <w:name w:val="Основной текст с отступом 3 Знак"/>
    <w:basedOn w:val="a2"/>
    <w:link w:val="32"/>
    <w:uiPriority w:val="99"/>
    <w:rsid w:val="00C11997"/>
    <w:rPr>
      <w:rFonts w:ascii="Times New Roman" w:hAnsi="Times New Roman"/>
      <w:sz w:val="16"/>
      <w:szCs w:val="16"/>
    </w:rPr>
  </w:style>
  <w:style w:type="character" w:customStyle="1" w:styleId="Sf0">
    <w:name w:val="S_Маркированный Знак Знак"/>
    <w:basedOn w:val="a2"/>
    <w:rsid w:val="00F93069"/>
    <w:rPr>
      <w:sz w:val="24"/>
      <w:szCs w:val="24"/>
      <w:lang w:val="ru-RU" w:eastAsia="ru-RU" w:bidi="ar-SA"/>
    </w:rPr>
  </w:style>
  <w:style w:type="character" w:customStyle="1" w:styleId="af8">
    <w:name w:val="Нижний колонтитул Знак"/>
    <w:aliases w:val=" Знак6 Знак"/>
    <w:basedOn w:val="a2"/>
    <w:link w:val="af9"/>
    <w:uiPriority w:val="99"/>
    <w:rsid w:val="00BB2C2D"/>
    <w:rPr>
      <w:rFonts w:ascii="Times New Roman" w:hAnsi="Times New Roman"/>
      <w:sz w:val="24"/>
    </w:rPr>
  </w:style>
  <w:style w:type="paragraph" w:styleId="af9">
    <w:name w:val="footer"/>
    <w:aliases w:val=" Знак6"/>
    <w:basedOn w:val="a1"/>
    <w:link w:val="af8"/>
    <w:uiPriority w:val="99"/>
    <w:unhideWhenUsed/>
    <w:rsid w:val="00BB2C2D"/>
    <w:pPr>
      <w:tabs>
        <w:tab w:val="center" w:pos="4677"/>
        <w:tab w:val="right" w:pos="9355"/>
      </w:tabs>
      <w:spacing w:line="240" w:lineRule="auto"/>
    </w:pPr>
    <w:rPr>
      <w:rFonts w:eastAsiaTheme="minorHAnsi" w:cstheme="minorBidi"/>
    </w:rPr>
  </w:style>
  <w:style w:type="character" w:customStyle="1" w:styleId="15">
    <w:name w:val="Нижний колонтитул Знак1"/>
    <w:basedOn w:val="a2"/>
    <w:uiPriority w:val="99"/>
    <w:semiHidden/>
    <w:rsid w:val="00BB2C2D"/>
    <w:rPr>
      <w:rFonts w:ascii="Bookman Old Style" w:eastAsia="Calibri" w:hAnsi="Bookman Old Style" w:cs="Times New Roman"/>
      <w:sz w:val="24"/>
    </w:rPr>
  </w:style>
  <w:style w:type="paragraph" w:customStyle="1" w:styleId="S2">
    <w:name w:val="S_рисунок"/>
    <w:basedOn w:val="a1"/>
    <w:autoRedefine/>
    <w:rsid w:val="00733311"/>
    <w:pPr>
      <w:keepNext/>
      <w:keepLines/>
      <w:numPr>
        <w:numId w:val="5"/>
      </w:numPr>
      <w:suppressAutoHyphens/>
      <w:spacing w:after="240" w:line="240" w:lineRule="auto"/>
      <w:contextualSpacing/>
      <w:jc w:val="center"/>
    </w:pPr>
    <w:rPr>
      <w:rFonts w:eastAsia="Times New Roman"/>
      <w:szCs w:val="24"/>
      <w:lang w:eastAsia="ru-RU"/>
    </w:rPr>
  </w:style>
  <w:style w:type="character" w:customStyle="1" w:styleId="Sf1">
    <w:name w:val="S_Таблица Знак Знак"/>
    <w:rsid w:val="00F6435A"/>
    <w:rPr>
      <w:sz w:val="24"/>
      <w:szCs w:val="24"/>
    </w:rPr>
  </w:style>
  <w:style w:type="character" w:customStyle="1" w:styleId="afa">
    <w:name w:val="Основной текст с отступом Знак"/>
    <w:basedOn w:val="a2"/>
    <w:link w:val="afb"/>
    <w:uiPriority w:val="99"/>
    <w:rsid w:val="00B2555A"/>
    <w:rPr>
      <w:rFonts w:ascii="Times New Roman" w:hAnsi="Times New Roman"/>
      <w:sz w:val="24"/>
    </w:rPr>
  </w:style>
  <w:style w:type="paragraph" w:styleId="afb">
    <w:name w:val="Body Text Indent"/>
    <w:basedOn w:val="a1"/>
    <w:link w:val="afa"/>
    <w:uiPriority w:val="99"/>
    <w:unhideWhenUsed/>
    <w:rsid w:val="00B2555A"/>
    <w:pPr>
      <w:ind w:left="283"/>
    </w:pPr>
    <w:rPr>
      <w:rFonts w:eastAsiaTheme="minorHAnsi" w:cstheme="minorBidi"/>
    </w:rPr>
  </w:style>
  <w:style w:type="character" w:customStyle="1" w:styleId="16">
    <w:name w:val="Основной текст с отступом Знак1"/>
    <w:basedOn w:val="a2"/>
    <w:uiPriority w:val="99"/>
    <w:semiHidden/>
    <w:rsid w:val="00B2555A"/>
    <w:rPr>
      <w:rFonts w:ascii="Bookman Old Style" w:eastAsia="Calibri" w:hAnsi="Bookman Old Style" w:cs="Times New Roman"/>
      <w:sz w:val="24"/>
    </w:rPr>
  </w:style>
  <w:style w:type="character" w:customStyle="1" w:styleId="S11">
    <w:name w:val="S_Маркированный Знак Знак1"/>
    <w:rsid w:val="0017256B"/>
    <w:rPr>
      <w:sz w:val="24"/>
      <w:szCs w:val="24"/>
      <w:lang w:val="ru-RU" w:eastAsia="ar-SA" w:bidi="ar-SA"/>
    </w:rPr>
  </w:style>
  <w:style w:type="paragraph" w:styleId="afc">
    <w:name w:val="footnote text"/>
    <w:aliases w:val="Table_Footnote_last,Table_Footnote_last Знак Знак Знак,Table_Footnote_last Знак,Текст сноски Знак1,Текст сноски Знак Знак,Текст сноски Знак1 Знак Знак,Текст сноски Знак Знак Знак Знак,Table_Footnote_last Знак1 Знак Знак,single space"/>
    <w:basedOn w:val="a1"/>
    <w:link w:val="afd"/>
    <w:uiPriority w:val="99"/>
    <w:semiHidden/>
    <w:rsid w:val="005A7F3A"/>
    <w:pPr>
      <w:spacing w:line="240" w:lineRule="auto"/>
      <w:ind w:firstLine="0"/>
      <w:jc w:val="left"/>
    </w:pPr>
    <w:rPr>
      <w:rFonts w:eastAsia="Times New Roman"/>
      <w:sz w:val="20"/>
      <w:szCs w:val="20"/>
      <w:lang w:eastAsia="ru-RU"/>
    </w:rPr>
  </w:style>
  <w:style w:type="character" w:customStyle="1" w:styleId="afd">
    <w:name w:val="Текст сноски Знак"/>
    <w:aliases w:val="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
    <w:basedOn w:val="a2"/>
    <w:link w:val="afc"/>
    <w:uiPriority w:val="99"/>
    <w:rsid w:val="005A7F3A"/>
    <w:rPr>
      <w:rFonts w:ascii="Times New Roman" w:eastAsia="Times New Roman" w:hAnsi="Times New Roman" w:cs="Times New Roman"/>
      <w:sz w:val="20"/>
      <w:szCs w:val="20"/>
      <w:lang w:eastAsia="ru-RU"/>
    </w:rPr>
  </w:style>
  <w:style w:type="character" w:customStyle="1" w:styleId="apple-converted-space">
    <w:name w:val="apple-converted-space"/>
    <w:basedOn w:val="a2"/>
    <w:rsid w:val="000F7E2A"/>
  </w:style>
  <w:style w:type="paragraph" w:styleId="afe">
    <w:name w:val="Normal (Web)"/>
    <w:aliases w:val="Обычный (Web),Обычный (веб) Знак2 Знак,Обычный (веб) Знак Знак1 Знак,Обычный (веб) Знак1 Знак Знак Знак2,Обычный (веб) Знак Знак Знак Знак Знак2,Обычный (веб) Знак1 Знак Знак Знак Знак Знак,Обычный (Web) Знак Знак Знак Знак Знак Знак"/>
    <w:basedOn w:val="a1"/>
    <w:link w:val="aff"/>
    <w:uiPriority w:val="99"/>
    <w:rsid w:val="00A36458"/>
    <w:pPr>
      <w:spacing w:before="100" w:beforeAutospacing="1" w:after="100" w:afterAutospacing="1" w:line="240" w:lineRule="auto"/>
      <w:ind w:firstLine="0"/>
      <w:jc w:val="left"/>
    </w:pPr>
    <w:rPr>
      <w:rFonts w:eastAsia="Times New Roman"/>
      <w:szCs w:val="24"/>
      <w:lang w:eastAsia="ru-RU"/>
    </w:rPr>
  </w:style>
  <w:style w:type="paragraph" w:customStyle="1" w:styleId="formattext">
    <w:name w:val="formattext"/>
    <w:basedOn w:val="a1"/>
    <w:rsid w:val="000C0A52"/>
    <w:pPr>
      <w:spacing w:before="100" w:beforeAutospacing="1" w:after="100" w:afterAutospacing="1" w:line="240" w:lineRule="auto"/>
      <w:ind w:firstLine="0"/>
      <w:jc w:val="left"/>
    </w:pPr>
    <w:rPr>
      <w:rFonts w:eastAsia="Times New Roman"/>
      <w:szCs w:val="24"/>
      <w:lang w:eastAsia="ru-RU"/>
    </w:rPr>
  </w:style>
  <w:style w:type="character" w:styleId="aff0">
    <w:name w:val="footnote reference"/>
    <w:uiPriority w:val="99"/>
    <w:semiHidden/>
    <w:rsid w:val="00036DAF"/>
    <w:rPr>
      <w:vertAlign w:val="superscript"/>
    </w:rPr>
  </w:style>
  <w:style w:type="paragraph" w:styleId="24">
    <w:name w:val="Body Text 2"/>
    <w:basedOn w:val="a1"/>
    <w:link w:val="25"/>
    <w:uiPriority w:val="99"/>
    <w:unhideWhenUsed/>
    <w:rsid w:val="003B2EE1"/>
    <w:pPr>
      <w:spacing w:line="480" w:lineRule="auto"/>
    </w:pPr>
  </w:style>
  <w:style w:type="character" w:customStyle="1" w:styleId="25">
    <w:name w:val="Основной текст 2 Знак"/>
    <w:basedOn w:val="a2"/>
    <w:link w:val="24"/>
    <w:uiPriority w:val="99"/>
    <w:rsid w:val="003B2EE1"/>
    <w:rPr>
      <w:rFonts w:ascii="Bookman Old Style" w:eastAsia="Calibri" w:hAnsi="Bookman Old Style" w:cs="Times New Roman"/>
      <w:sz w:val="24"/>
    </w:rPr>
  </w:style>
  <w:style w:type="character" w:customStyle="1" w:styleId="FontStyle138">
    <w:name w:val="Font Style138"/>
    <w:rsid w:val="00CB2F77"/>
    <w:rPr>
      <w:rFonts w:ascii="Times New Roman" w:hAnsi="Times New Roman" w:cs="Times New Roman"/>
      <w:sz w:val="24"/>
      <w:szCs w:val="24"/>
    </w:rPr>
  </w:style>
  <w:style w:type="paragraph" w:customStyle="1" w:styleId="Style43">
    <w:name w:val="Style43"/>
    <w:basedOn w:val="a1"/>
    <w:rsid w:val="00CB2F77"/>
    <w:pPr>
      <w:widowControl w:val="0"/>
      <w:autoSpaceDE w:val="0"/>
      <w:autoSpaceDN w:val="0"/>
      <w:adjustRightInd w:val="0"/>
      <w:spacing w:line="455" w:lineRule="exact"/>
      <w:ind w:firstLine="739"/>
    </w:pPr>
    <w:rPr>
      <w:rFonts w:eastAsia="Times New Roman"/>
      <w:szCs w:val="24"/>
      <w:lang w:eastAsia="ru-RU"/>
    </w:rPr>
  </w:style>
  <w:style w:type="character" w:customStyle="1" w:styleId="50">
    <w:name w:val="Заголовок 5 Знак"/>
    <w:basedOn w:val="a2"/>
    <w:link w:val="5"/>
    <w:uiPriority w:val="9"/>
    <w:rsid w:val="00592BCE"/>
    <w:rPr>
      <w:rFonts w:asciiTheme="majorHAnsi" w:eastAsiaTheme="majorEastAsia" w:hAnsiTheme="majorHAnsi" w:cstheme="majorBidi"/>
      <w:color w:val="2E74B5" w:themeColor="accent1" w:themeShade="BF"/>
      <w:sz w:val="24"/>
    </w:rPr>
  </w:style>
  <w:style w:type="paragraph" w:styleId="17">
    <w:name w:val="index 1"/>
    <w:basedOn w:val="a1"/>
    <w:next w:val="a1"/>
    <w:autoRedefine/>
    <w:uiPriority w:val="99"/>
    <w:semiHidden/>
    <w:unhideWhenUsed/>
    <w:rsid w:val="00F54984"/>
    <w:pPr>
      <w:spacing w:line="240" w:lineRule="auto"/>
      <w:ind w:left="240" w:hanging="240"/>
    </w:pPr>
  </w:style>
  <w:style w:type="paragraph" w:styleId="aff1">
    <w:name w:val="index heading"/>
    <w:basedOn w:val="a1"/>
    <w:next w:val="17"/>
    <w:semiHidden/>
    <w:rsid w:val="00F54984"/>
    <w:pPr>
      <w:spacing w:line="240" w:lineRule="auto"/>
      <w:ind w:firstLine="0"/>
      <w:jc w:val="left"/>
    </w:pPr>
    <w:rPr>
      <w:rFonts w:eastAsia="Times New Roman"/>
      <w:szCs w:val="24"/>
      <w:lang w:eastAsia="ru-RU"/>
    </w:rPr>
  </w:style>
  <w:style w:type="paragraph" w:customStyle="1" w:styleId="report">
    <w:name w:val="report"/>
    <w:basedOn w:val="a1"/>
    <w:rsid w:val="002F46A6"/>
    <w:pPr>
      <w:spacing w:before="100" w:beforeAutospacing="1" w:after="100" w:afterAutospacing="1" w:line="240" w:lineRule="auto"/>
      <w:ind w:firstLine="0"/>
      <w:jc w:val="left"/>
    </w:pPr>
    <w:rPr>
      <w:rFonts w:eastAsia="Times New Roman"/>
      <w:szCs w:val="24"/>
      <w:lang w:eastAsia="ru-RU"/>
    </w:rPr>
  </w:style>
  <w:style w:type="paragraph" w:styleId="aff2">
    <w:name w:val="header"/>
    <w:aliases w:val="Верхний колонтитул1"/>
    <w:basedOn w:val="a1"/>
    <w:link w:val="aff3"/>
    <w:rsid w:val="002E6148"/>
    <w:pPr>
      <w:tabs>
        <w:tab w:val="center" w:pos="4677"/>
        <w:tab w:val="right" w:pos="9355"/>
      </w:tabs>
      <w:spacing w:line="360" w:lineRule="auto"/>
      <w:ind w:firstLine="709"/>
    </w:pPr>
    <w:rPr>
      <w:rFonts w:eastAsia="Times New Roman"/>
      <w:szCs w:val="24"/>
      <w:lang w:eastAsia="ru-RU"/>
    </w:rPr>
  </w:style>
  <w:style w:type="character" w:customStyle="1" w:styleId="aff3">
    <w:name w:val="Верхний колонтитул Знак"/>
    <w:aliases w:val="Верхний колонтитул1 Знак"/>
    <w:basedOn w:val="a2"/>
    <w:link w:val="aff2"/>
    <w:rsid w:val="002E6148"/>
    <w:rPr>
      <w:rFonts w:ascii="Times New Roman" w:eastAsia="Times New Roman" w:hAnsi="Times New Roman" w:cs="Times New Roman"/>
      <w:sz w:val="24"/>
      <w:szCs w:val="24"/>
      <w:lang w:eastAsia="ru-RU"/>
    </w:rPr>
  </w:style>
  <w:style w:type="character" w:styleId="aff4">
    <w:name w:val="page number"/>
    <w:basedOn w:val="a2"/>
    <w:uiPriority w:val="99"/>
    <w:rsid w:val="002E6148"/>
  </w:style>
  <w:style w:type="character" w:customStyle="1" w:styleId="30">
    <w:name w:val="Заголовок 3 Знак"/>
    <w:aliases w:val=" Знак Знак, Знак3 Знак, Знак3 Знак Знак Знак Знак,Знак3 Знак Знак1"/>
    <w:basedOn w:val="a2"/>
    <w:link w:val="3"/>
    <w:uiPriority w:val="9"/>
    <w:rsid w:val="00915AB8"/>
    <w:rPr>
      <w:rFonts w:ascii="Times New Roman" w:eastAsia="Times New Roman" w:hAnsi="Times New Roman" w:cs="Times New Roman"/>
      <w:b/>
      <w:sz w:val="24"/>
      <w:szCs w:val="24"/>
      <w:u w:val="single"/>
      <w:lang w:eastAsia="ru-RU"/>
    </w:rPr>
  </w:style>
  <w:style w:type="character" w:customStyle="1" w:styleId="40">
    <w:name w:val="Заголовок 4 Знак"/>
    <w:basedOn w:val="a2"/>
    <w:link w:val="4"/>
    <w:uiPriority w:val="9"/>
    <w:rsid w:val="00915AB8"/>
    <w:rPr>
      <w:rFonts w:ascii="Times New Roman" w:eastAsia="Times New Roman" w:hAnsi="Times New Roman" w:cs="Times New Roman"/>
      <w:b/>
      <w:bCs/>
      <w:sz w:val="28"/>
      <w:szCs w:val="28"/>
      <w:lang w:eastAsia="ru-RU"/>
    </w:rPr>
  </w:style>
  <w:style w:type="character" w:customStyle="1" w:styleId="60">
    <w:name w:val="Заголовок 6 Знак"/>
    <w:basedOn w:val="a2"/>
    <w:link w:val="6"/>
    <w:uiPriority w:val="9"/>
    <w:rsid w:val="00915AB8"/>
    <w:rPr>
      <w:rFonts w:ascii="Times New Roman" w:eastAsia="Times New Roman" w:hAnsi="Times New Roman" w:cs="Times New Roman"/>
      <w:b/>
      <w:bCs/>
      <w:lang w:eastAsia="ru-RU"/>
    </w:rPr>
  </w:style>
  <w:style w:type="character" w:customStyle="1" w:styleId="70">
    <w:name w:val="Заголовок 7 Знак"/>
    <w:aliases w:val="Заголовок x.x Знак"/>
    <w:basedOn w:val="a2"/>
    <w:link w:val="7"/>
    <w:uiPriority w:val="9"/>
    <w:rsid w:val="00915AB8"/>
    <w:rPr>
      <w:rFonts w:ascii="Times New Roman" w:eastAsia="Times New Roman" w:hAnsi="Times New Roman" w:cs="Times New Roman"/>
      <w:sz w:val="20"/>
      <w:szCs w:val="20"/>
      <w:lang w:eastAsia="ru-RU"/>
    </w:rPr>
  </w:style>
  <w:style w:type="character" w:customStyle="1" w:styleId="80">
    <w:name w:val="Заголовок 8 Знак"/>
    <w:basedOn w:val="a2"/>
    <w:link w:val="8"/>
    <w:uiPriority w:val="9"/>
    <w:rsid w:val="00915AB8"/>
    <w:rPr>
      <w:rFonts w:ascii="Times New Roman" w:eastAsia="Times New Roman" w:hAnsi="Times New Roman" w:cs="Times New Roman"/>
      <w:i/>
      <w:iCs/>
      <w:sz w:val="28"/>
      <w:szCs w:val="28"/>
      <w:lang w:eastAsia="ru-RU"/>
    </w:rPr>
  </w:style>
  <w:style w:type="character" w:customStyle="1" w:styleId="90">
    <w:name w:val="Заголовок 9 Знак"/>
    <w:basedOn w:val="a2"/>
    <w:link w:val="9"/>
    <w:uiPriority w:val="9"/>
    <w:rsid w:val="00915AB8"/>
    <w:rPr>
      <w:rFonts w:ascii="Times New Roman" w:eastAsia="Times New Roman" w:hAnsi="Times New Roman" w:cs="Times New Roman"/>
      <w:sz w:val="18"/>
      <w:szCs w:val="18"/>
      <w:lang w:eastAsia="ru-RU"/>
    </w:rPr>
  </w:style>
  <w:style w:type="paragraph" w:customStyle="1" w:styleId="xl22">
    <w:name w:val="xl22"/>
    <w:basedOn w:val="a1"/>
    <w:semiHidden/>
    <w:rsid w:val="00915AB8"/>
    <w:pPr>
      <w:spacing w:before="100" w:beforeAutospacing="1" w:after="100" w:afterAutospacing="1" w:line="360" w:lineRule="auto"/>
      <w:ind w:firstLine="709"/>
      <w:jc w:val="center"/>
    </w:pPr>
    <w:rPr>
      <w:rFonts w:ascii="Times New Roman CYR" w:eastAsia="Times New Roman" w:hAnsi="Times New Roman CYR" w:cs="Times New Roman CYR"/>
      <w:szCs w:val="24"/>
      <w:lang w:eastAsia="ru-RU"/>
    </w:rPr>
  </w:style>
  <w:style w:type="character" w:customStyle="1" w:styleId="18">
    <w:name w:val="Заголовок 1 Знак Знак Знак Знак"/>
    <w:semiHidden/>
    <w:rsid w:val="00915AB8"/>
    <w:rPr>
      <w:bCs/>
      <w:sz w:val="28"/>
      <w:szCs w:val="28"/>
      <w:lang w:val="ru-RU" w:eastAsia="ru-RU" w:bidi="ar-SA"/>
    </w:rPr>
  </w:style>
  <w:style w:type="paragraph" w:styleId="aff5">
    <w:name w:val="Block Text"/>
    <w:basedOn w:val="a1"/>
    <w:semiHidden/>
    <w:rsid w:val="00915AB8"/>
    <w:pPr>
      <w:spacing w:line="360" w:lineRule="auto"/>
      <w:ind w:left="360" w:right="-8" w:firstLine="709"/>
    </w:pPr>
    <w:rPr>
      <w:rFonts w:eastAsia="Times New Roman"/>
      <w:bCs/>
      <w:sz w:val="28"/>
      <w:szCs w:val="28"/>
      <w:lang w:eastAsia="ru-RU"/>
    </w:rPr>
  </w:style>
  <w:style w:type="paragraph" w:styleId="26">
    <w:name w:val="Body Text Indent 2"/>
    <w:basedOn w:val="a1"/>
    <w:link w:val="27"/>
    <w:uiPriority w:val="99"/>
    <w:rsid w:val="00915AB8"/>
    <w:pPr>
      <w:spacing w:line="360" w:lineRule="auto"/>
      <w:ind w:left="360" w:firstLine="709"/>
      <w:jc w:val="center"/>
    </w:pPr>
    <w:rPr>
      <w:rFonts w:eastAsia="Times New Roman"/>
      <w:b/>
      <w:bCs/>
      <w:caps/>
      <w:szCs w:val="24"/>
      <w:lang w:eastAsia="ru-RU"/>
    </w:rPr>
  </w:style>
  <w:style w:type="character" w:customStyle="1" w:styleId="27">
    <w:name w:val="Основной текст с отступом 2 Знак"/>
    <w:basedOn w:val="a2"/>
    <w:link w:val="26"/>
    <w:uiPriority w:val="99"/>
    <w:rsid w:val="00915AB8"/>
    <w:rPr>
      <w:rFonts w:ascii="Times New Roman" w:eastAsia="Times New Roman" w:hAnsi="Times New Roman" w:cs="Times New Roman"/>
      <w:b/>
      <w:bCs/>
      <w:caps/>
      <w:sz w:val="24"/>
      <w:szCs w:val="24"/>
      <w:lang w:eastAsia="ru-RU"/>
    </w:rPr>
  </w:style>
  <w:style w:type="paragraph" w:customStyle="1" w:styleId="Sf2">
    <w:name w:val="S_Обычный в таблице Знак"/>
    <w:basedOn w:val="a1"/>
    <w:link w:val="Sf3"/>
    <w:locked/>
    <w:rsid w:val="00915AB8"/>
    <w:pPr>
      <w:spacing w:line="360" w:lineRule="auto"/>
      <w:ind w:firstLine="0"/>
      <w:jc w:val="center"/>
    </w:pPr>
    <w:rPr>
      <w:rFonts w:eastAsia="Times New Roman"/>
      <w:szCs w:val="24"/>
      <w:lang w:eastAsia="ru-RU"/>
    </w:rPr>
  </w:style>
  <w:style w:type="paragraph" w:customStyle="1" w:styleId="aff6">
    <w:name w:val="Îáû÷íûé"/>
    <w:semiHidden/>
    <w:rsid w:val="00915AB8"/>
    <w:pPr>
      <w:spacing w:after="0" w:line="240" w:lineRule="auto"/>
    </w:pPr>
    <w:rPr>
      <w:rFonts w:ascii="Times New Roman" w:eastAsia="Times New Roman" w:hAnsi="Times New Roman" w:cs="Times New Roman"/>
      <w:sz w:val="20"/>
      <w:szCs w:val="20"/>
      <w:lang w:val="en-US" w:eastAsia="ru-RU"/>
    </w:rPr>
  </w:style>
  <w:style w:type="character" w:customStyle="1" w:styleId="Sf3">
    <w:name w:val="S_Обычный в таблице Знак Знак"/>
    <w:link w:val="Sf2"/>
    <w:rsid w:val="00915AB8"/>
    <w:rPr>
      <w:rFonts w:ascii="Times New Roman" w:eastAsia="Times New Roman" w:hAnsi="Times New Roman" w:cs="Times New Roman"/>
      <w:sz w:val="24"/>
      <w:szCs w:val="24"/>
      <w:lang w:eastAsia="ru-RU"/>
    </w:rPr>
  </w:style>
  <w:style w:type="paragraph" w:customStyle="1" w:styleId="aff7">
    <w:name w:val="Заглавие раздела"/>
    <w:basedOn w:val="20"/>
    <w:semiHidden/>
    <w:rsid w:val="00915AB8"/>
    <w:pPr>
      <w:keepNext w:val="0"/>
      <w:keepLines w:val="0"/>
      <w:tabs>
        <w:tab w:val="num" w:pos="555"/>
        <w:tab w:val="num" w:pos="1789"/>
      </w:tabs>
      <w:spacing w:before="0" w:after="240" w:line="360" w:lineRule="auto"/>
      <w:ind w:left="1789"/>
      <w:jc w:val="center"/>
    </w:pPr>
    <w:rPr>
      <w:rFonts w:eastAsia="Times New Roman" w:cs="Times New Roman"/>
      <w:b w:val="0"/>
      <w:i/>
      <w:iCs/>
      <w:szCs w:val="24"/>
      <w:lang w:eastAsia="ru-RU"/>
    </w:rPr>
  </w:style>
  <w:style w:type="paragraph" w:styleId="34">
    <w:name w:val="Body Text 3"/>
    <w:basedOn w:val="a1"/>
    <w:link w:val="35"/>
    <w:semiHidden/>
    <w:rsid w:val="00915AB8"/>
    <w:pPr>
      <w:spacing w:line="360" w:lineRule="auto"/>
      <w:ind w:firstLine="709"/>
    </w:pPr>
    <w:rPr>
      <w:rFonts w:eastAsia="Times New Roman"/>
      <w:sz w:val="16"/>
      <w:szCs w:val="16"/>
      <w:lang w:eastAsia="ru-RU"/>
    </w:rPr>
  </w:style>
  <w:style w:type="character" w:customStyle="1" w:styleId="35">
    <w:name w:val="Основной текст 3 Знак"/>
    <w:basedOn w:val="a2"/>
    <w:link w:val="34"/>
    <w:semiHidden/>
    <w:rsid w:val="00915AB8"/>
    <w:rPr>
      <w:rFonts w:ascii="Times New Roman" w:eastAsia="Times New Roman" w:hAnsi="Times New Roman" w:cs="Times New Roman"/>
      <w:sz w:val="16"/>
      <w:szCs w:val="16"/>
      <w:lang w:eastAsia="ru-RU"/>
    </w:rPr>
  </w:style>
  <w:style w:type="paragraph" w:customStyle="1" w:styleId="19">
    <w:name w:val="Заголовок_1 Знак"/>
    <w:basedOn w:val="a1"/>
    <w:link w:val="1a"/>
    <w:semiHidden/>
    <w:rsid w:val="00915AB8"/>
    <w:pPr>
      <w:spacing w:line="360" w:lineRule="auto"/>
      <w:ind w:firstLine="709"/>
      <w:jc w:val="center"/>
    </w:pPr>
    <w:rPr>
      <w:rFonts w:eastAsia="Times New Roman"/>
      <w:b/>
      <w:caps/>
      <w:szCs w:val="24"/>
      <w:lang w:eastAsia="ru-RU"/>
    </w:rPr>
  </w:style>
  <w:style w:type="character" w:customStyle="1" w:styleId="1a">
    <w:name w:val="Заголовок_1 Знак Знак"/>
    <w:link w:val="19"/>
    <w:semiHidden/>
    <w:rsid w:val="00915AB8"/>
    <w:rPr>
      <w:rFonts w:ascii="Times New Roman" w:eastAsia="Times New Roman" w:hAnsi="Times New Roman" w:cs="Times New Roman"/>
      <w:b/>
      <w:caps/>
      <w:sz w:val="24"/>
      <w:szCs w:val="24"/>
      <w:lang w:eastAsia="ru-RU"/>
    </w:rPr>
  </w:style>
  <w:style w:type="character" w:styleId="aff8">
    <w:name w:val="FollowedHyperlink"/>
    <w:uiPriority w:val="99"/>
    <w:semiHidden/>
    <w:rsid w:val="00915AB8"/>
    <w:rPr>
      <w:color w:val="800080"/>
      <w:u w:val="single"/>
    </w:rPr>
  </w:style>
  <w:style w:type="paragraph" w:customStyle="1" w:styleId="ConsNonformat">
    <w:name w:val="ConsNonformat Знак"/>
    <w:link w:val="ConsNonformat0"/>
    <w:semiHidden/>
    <w:locked/>
    <w:rsid w:val="00915AB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9">
    <w:name w:val="Неразрывный основной текст"/>
    <w:basedOn w:val="a"/>
    <w:semiHidden/>
    <w:rsid w:val="00915AB8"/>
    <w:pPr>
      <w:keepNext/>
      <w:numPr>
        <w:numId w:val="0"/>
      </w:numPr>
      <w:spacing w:before="0" w:after="240" w:line="240" w:lineRule="atLeast"/>
      <w:ind w:left="1080" w:firstLine="709"/>
    </w:pPr>
    <w:rPr>
      <w:rFonts w:ascii="Arial" w:hAnsi="Arial" w:cs="Arial"/>
      <w:spacing w:val="-5"/>
      <w:sz w:val="20"/>
      <w:szCs w:val="20"/>
    </w:rPr>
  </w:style>
  <w:style w:type="paragraph" w:customStyle="1" w:styleId="affa">
    <w:name w:val="Рисунок"/>
    <w:basedOn w:val="a1"/>
    <w:next w:val="a1"/>
    <w:rsid w:val="00915AB8"/>
    <w:pPr>
      <w:keepNext/>
      <w:spacing w:line="360" w:lineRule="auto"/>
      <w:ind w:left="1080" w:firstLine="709"/>
    </w:pPr>
    <w:rPr>
      <w:rFonts w:ascii="Arial" w:eastAsia="Times New Roman" w:hAnsi="Arial" w:cs="Arial"/>
      <w:spacing w:val="-5"/>
      <w:sz w:val="20"/>
      <w:szCs w:val="20"/>
    </w:rPr>
  </w:style>
  <w:style w:type="character" w:customStyle="1" w:styleId="ConsNonformat0">
    <w:name w:val="ConsNonformat Знак Знак"/>
    <w:link w:val="ConsNonformat"/>
    <w:semiHidden/>
    <w:rsid w:val="00915AB8"/>
    <w:rPr>
      <w:rFonts w:ascii="Courier New" w:eastAsia="Times New Roman" w:hAnsi="Courier New" w:cs="Courier New"/>
      <w:sz w:val="20"/>
      <w:szCs w:val="20"/>
      <w:lang w:eastAsia="ru-RU"/>
    </w:rPr>
  </w:style>
  <w:style w:type="paragraph" w:customStyle="1" w:styleId="affb">
    <w:name w:val="Название части"/>
    <w:basedOn w:val="a1"/>
    <w:semiHidden/>
    <w:rsid w:val="00915AB8"/>
    <w:pPr>
      <w:shd w:val="solid" w:color="auto" w:fill="auto"/>
      <w:spacing w:line="360" w:lineRule="exact"/>
      <w:ind w:firstLine="709"/>
      <w:jc w:val="center"/>
    </w:pPr>
    <w:rPr>
      <w:rFonts w:ascii="Arial" w:eastAsia="Times New Roman" w:hAnsi="Arial" w:cs="Arial"/>
      <w:color w:val="FFFFFF"/>
      <w:spacing w:val="-16"/>
      <w:sz w:val="26"/>
      <w:szCs w:val="26"/>
    </w:rPr>
  </w:style>
  <w:style w:type="paragraph" w:customStyle="1" w:styleId="affc">
    <w:name w:val="Подзаголовок главы"/>
    <w:basedOn w:val="a1"/>
    <w:semiHidden/>
    <w:rsid w:val="00915AB8"/>
    <w:pPr>
      <w:keepNext/>
      <w:keepLines/>
      <w:spacing w:before="60" w:line="340" w:lineRule="atLeast"/>
      <w:ind w:firstLine="709"/>
      <w:jc w:val="left"/>
    </w:pPr>
    <w:rPr>
      <w:rFonts w:ascii="Arial" w:eastAsia="Times New Roman" w:hAnsi="Arial" w:cs="Arial"/>
      <w:spacing w:val="-16"/>
      <w:kern w:val="28"/>
      <w:sz w:val="32"/>
      <w:szCs w:val="32"/>
    </w:rPr>
  </w:style>
  <w:style w:type="paragraph" w:customStyle="1" w:styleId="affd">
    <w:name w:val="Название предприятия"/>
    <w:basedOn w:val="a1"/>
    <w:semiHidden/>
    <w:rsid w:val="00915AB8"/>
    <w:pPr>
      <w:keepNext/>
      <w:keepLines/>
      <w:spacing w:line="220" w:lineRule="atLeast"/>
      <w:ind w:firstLine="709"/>
    </w:pPr>
    <w:rPr>
      <w:rFonts w:ascii="Arial Black" w:eastAsia="Times New Roman" w:hAnsi="Arial Black" w:cs="Arial Black"/>
      <w:spacing w:val="-25"/>
      <w:kern w:val="28"/>
      <w:sz w:val="32"/>
      <w:szCs w:val="32"/>
    </w:rPr>
  </w:style>
  <w:style w:type="character" w:customStyle="1" w:styleId="S21">
    <w:name w:val="S_Заголовок 2 Знак"/>
    <w:link w:val="S20"/>
    <w:rsid w:val="00711EE9"/>
    <w:rPr>
      <w:rFonts w:ascii="Times New Roman" w:eastAsiaTheme="majorEastAsia" w:hAnsi="Times New Roman" w:cstheme="majorBidi"/>
      <w:b/>
      <w:sz w:val="24"/>
      <w:szCs w:val="26"/>
    </w:rPr>
  </w:style>
  <w:style w:type="paragraph" w:customStyle="1" w:styleId="affe">
    <w:name w:val="Текст таблицы"/>
    <w:basedOn w:val="a1"/>
    <w:semiHidden/>
    <w:rsid w:val="00915AB8"/>
    <w:pPr>
      <w:spacing w:before="60" w:line="360" w:lineRule="auto"/>
      <w:ind w:firstLine="709"/>
    </w:pPr>
    <w:rPr>
      <w:rFonts w:ascii="Arial" w:eastAsia="Times New Roman" w:hAnsi="Arial" w:cs="Arial"/>
      <w:spacing w:val="-5"/>
      <w:sz w:val="16"/>
      <w:szCs w:val="16"/>
    </w:rPr>
  </w:style>
  <w:style w:type="paragraph" w:customStyle="1" w:styleId="afff">
    <w:name w:val="Подчеркнутый"/>
    <w:basedOn w:val="a1"/>
    <w:link w:val="afff0"/>
    <w:semiHidden/>
    <w:rsid w:val="00915AB8"/>
    <w:pPr>
      <w:spacing w:line="360" w:lineRule="auto"/>
      <w:ind w:firstLine="709"/>
    </w:pPr>
    <w:rPr>
      <w:rFonts w:eastAsia="Times New Roman"/>
      <w:szCs w:val="24"/>
      <w:u w:val="single"/>
      <w:lang w:eastAsia="ru-RU"/>
    </w:rPr>
  </w:style>
  <w:style w:type="character" w:customStyle="1" w:styleId="afff0">
    <w:name w:val="Подчеркнутый Знак"/>
    <w:link w:val="afff"/>
    <w:semiHidden/>
    <w:rsid w:val="00915AB8"/>
    <w:rPr>
      <w:rFonts w:ascii="Times New Roman" w:eastAsia="Times New Roman" w:hAnsi="Times New Roman" w:cs="Times New Roman"/>
      <w:sz w:val="24"/>
      <w:szCs w:val="24"/>
      <w:u w:val="single"/>
      <w:lang w:eastAsia="ru-RU"/>
    </w:rPr>
  </w:style>
  <w:style w:type="paragraph" w:customStyle="1" w:styleId="afff1">
    <w:name w:val="Название документа"/>
    <w:basedOn w:val="a1"/>
    <w:semiHidden/>
    <w:rsid w:val="00915AB8"/>
    <w:pPr>
      <w:keepNext/>
      <w:keepLines/>
      <w:pBdr>
        <w:top w:val="single" w:sz="48" w:space="31" w:color="auto"/>
      </w:pBdr>
      <w:tabs>
        <w:tab w:val="left" w:pos="0"/>
      </w:tabs>
      <w:spacing w:before="240" w:after="500" w:line="640" w:lineRule="exact"/>
      <w:ind w:firstLine="709"/>
    </w:pPr>
    <w:rPr>
      <w:rFonts w:ascii="Arial Black" w:eastAsia="Times New Roman" w:hAnsi="Arial Black" w:cs="Arial Black"/>
      <w:b/>
      <w:bCs/>
      <w:spacing w:val="-48"/>
      <w:kern w:val="28"/>
      <w:sz w:val="64"/>
      <w:szCs w:val="64"/>
    </w:rPr>
  </w:style>
  <w:style w:type="paragraph" w:customStyle="1" w:styleId="afff2">
    <w:name w:val="Нижний колонтитул (четный)"/>
    <w:basedOn w:val="af9"/>
    <w:semiHidden/>
    <w:rsid w:val="00915AB8"/>
    <w:pPr>
      <w:keepLines/>
      <w:pBdr>
        <w:top w:val="single" w:sz="6" w:space="2" w:color="auto"/>
      </w:pBdr>
      <w:tabs>
        <w:tab w:val="clear" w:pos="4677"/>
        <w:tab w:val="clear" w:pos="9355"/>
        <w:tab w:val="center" w:pos="4320"/>
        <w:tab w:val="right" w:pos="8640"/>
      </w:tabs>
      <w:spacing w:before="600" w:line="190" w:lineRule="atLeast"/>
      <w:ind w:left="1080" w:firstLine="709"/>
    </w:pPr>
    <w:rPr>
      <w:rFonts w:ascii="Arial" w:eastAsia="Times New Roman" w:hAnsi="Arial" w:cs="Arial"/>
      <w:caps/>
      <w:spacing w:val="-5"/>
      <w:sz w:val="15"/>
      <w:szCs w:val="15"/>
    </w:rPr>
  </w:style>
  <w:style w:type="paragraph" w:customStyle="1" w:styleId="afff3">
    <w:name w:val="Нижний колонтитул (первый)"/>
    <w:basedOn w:val="af9"/>
    <w:semiHidden/>
    <w:rsid w:val="00915AB8"/>
    <w:pPr>
      <w:keepLines/>
      <w:pBdr>
        <w:top w:val="single" w:sz="6" w:space="2" w:color="auto"/>
      </w:pBdr>
      <w:tabs>
        <w:tab w:val="clear" w:pos="4677"/>
        <w:tab w:val="clear" w:pos="9355"/>
        <w:tab w:val="center" w:pos="4320"/>
        <w:tab w:val="right" w:pos="8640"/>
      </w:tabs>
      <w:spacing w:before="600" w:line="190" w:lineRule="atLeast"/>
      <w:ind w:left="1080" w:firstLine="709"/>
    </w:pPr>
    <w:rPr>
      <w:rFonts w:ascii="Arial" w:eastAsia="Times New Roman" w:hAnsi="Arial" w:cs="Arial"/>
      <w:caps/>
      <w:spacing w:val="-5"/>
      <w:sz w:val="15"/>
      <w:szCs w:val="15"/>
    </w:rPr>
  </w:style>
  <w:style w:type="paragraph" w:customStyle="1" w:styleId="afff4">
    <w:name w:val="Нижний колонтитул (нечетный)"/>
    <w:basedOn w:val="af9"/>
    <w:semiHidden/>
    <w:rsid w:val="00915AB8"/>
    <w:pPr>
      <w:keepLines/>
      <w:pBdr>
        <w:top w:val="single" w:sz="6" w:space="2" w:color="auto"/>
      </w:pBdr>
      <w:tabs>
        <w:tab w:val="clear" w:pos="4677"/>
        <w:tab w:val="clear" w:pos="9355"/>
        <w:tab w:val="center" w:pos="4320"/>
        <w:tab w:val="right" w:pos="8640"/>
      </w:tabs>
      <w:spacing w:before="600" w:line="190" w:lineRule="atLeast"/>
      <w:ind w:left="1080" w:firstLine="709"/>
    </w:pPr>
    <w:rPr>
      <w:rFonts w:ascii="Arial" w:eastAsia="Times New Roman" w:hAnsi="Arial" w:cs="Arial"/>
      <w:caps/>
      <w:spacing w:val="-5"/>
      <w:sz w:val="15"/>
      <w:szCs w:val="15"/>
    </w:rPr>
  </w:style>
  <w:style w:type="character" w:styleId="afff5">
    <w:name w:val="line number"/>
    <w:semiHidden/>
    <w:rsid w:val="00915AB8"/>
    <w:rPr>
      <w:sz w:val="18"/>
      <w:szCs w:val="18"/>
    </w:rPr>
  </w:style>
  <w:style w:type="paragraph" w:styleId="afff6">
    <w:name w:val="List"/>
    <w:basedOn w:val="a"/>
    <w:link w:val="afff7"/>
    <w:uiPriority w:val="99"/>
    <w:rsid w:val="00915AB8"/>
    <w:pPr>
      <w:numPr>
        <w:numId w:val="0"/>
      </w:numPr>
      <w:spacing w:before="0" w:after="240" w:line="240" w:lineRule="atLeast"/>
      <w:ind w:left="1440" w:hanging="360"/>
    </w:pPr>
    <w:rPr>
      <w:rFonts w:ascii="Arial" w:hAnsi="Arial" w:cs="Arial"/>
      <w:spacing w:val="-5"/>
      <w:sz w:val="20"/>
      <w:szCs w:val="20"/>
    </w:rPr>
  </w:style>
  <w:style w:type="paragraph" w:styleId="28">
    <w:name w:val="List 2"/>
    <w:basedOn w:val="afff6"/>
    <w:rsid w:val="00915AB8"/>
    <w:pPr>
      <w:ind w:left="1800"/>
    </w:pPr>
  </w:style>
  <w:style w:type="paragraph" w:styleId="36">
    <w:name w:val="List 3"/>
    <w:basedOn w:val="afff6"/>
    <w:semiHidden/>
    <w:rsid w:val="00915AB8"/>
    <w:pPr>
      <w:ind w:left="2160"/>
    </w:pPr>
  </w:style>
  <w:style w:type="paragraph" w:styleId="41">
    <w:name w:val="List 4"/>
    <w:basedOn w:val="afff6"/>
    <w:semiHidden/>
    <w:rsid w:val="00915AB8"/>
    <w:pPr>
      <w:ind w:left="2520"/>
    </w:pPr>
  </w:style>
  <w:style w:type="paragraph" w:styleId="51">
    <w:name w:val="List 5"/>
    <w:basedOn w:val="afff6"/>
    <w:semiHidden/>
    <w:rsid w:val="00915AB8"/>
    <w:pPr>
      <w:ind w:left="2880"/>
    </w:pPr>
  </w:style>
  <w:style w:type="paragraph" w:styleId="29">
    <w:name w:val="List Bullet 2"/>
    <w:basedOn w:val="a1"/>
    <w:autoRedefine/>
    <w:semiHidden/>
    <w:rsid w:val="00915AB8"/>
    <w:pPr>
      <w:tabs>
        <w:tab w:val="num" w:pos="552"/>
      </w:tabs>
      <w:spacing w:after="240" w:line="240" w:lineRule="atLeast"/>
      <w:ind w:left="1800" w:hanging="552"/>
    </w:pPr>
    <w:rPr>
      <w:rFonts w:ascii="Arial" w:eastAsia="Times New Roman" w:hAnsi="Arial" w:cs="Arial"/>
      <w:spacing w:val="-5"/>
      <w:sz w:val="20"/>
      <w:szCs w:val="20"/>
    </w:rPr>
  </w:style>
  <w:style w:type="paragraph" w:styleId="37">
    <w:name w:val="List Bullet 3"/>
    <w:basedOn w:val="a1"/>
    <w:autoRedefine/>
    <w:semiHidden/>
    <w:rsid w:val="00915AB8"/>
    <w:pPr>
      <w:tabs>
        <w:tab w:val="num" w:pos="552"/>
      </w:tabs>
      <w:spacing w:after="240" w:line="240" w:lineRule="atLeast"/>
      <w:ind w:left="2160" w:hanging="552"/>
    </w:pPr>
    <w:rPr>
      <w:rFonts w:ascii="Arial" w:eastAsia="Times New Roman" w:hAnsi="Arial" w:cs="Arial"/>
      <w:spacing w:val="-5"/>
      <w:sz w:val="20"/>
      <w:szCs w:val="20"/>
    </w:rPr>
  </w:style>
  <w:style w:type="paragraph" w:styleId="42">
    <w:name w:val="List Bullet 4"/>
    <w:basedOn w:val="a1"/>
    <w:autoRedefine/>
    <w:semiHidden/>
    <w:rsid w:val="00915AB8"/>
    <w:pPr>
      <w:tabs>
        <w:tab w:val="num" w:pos="552"/>
      </w:tabs>
      <w:spacing w:after="240" w:line="240" w:lineRule="atLeast"/>
      <w:ind w:left="2520" w:hanging="552"/>
    </w:pPr>
    <w:rPr>
      <w:rFonts w:ascii="Arial" w:eastAsia="Times New Roman" w:hAnsi="Arial" w:cs="Arial"/>
      <w:spacing w:val="-5"/>
      <w:sz w:val="20"/>
      <w:szCs w:val="20"/>
    </w:rPr>
  </w:style>
  <w:style w:type="paragraph" w:styleId="52">
    <w:name w:val="List Bullet 5"/>
    <w:basedOn w:val="a1"/>
    <w:autoRedefine/>
    <w:semiHidden/>
    <w:rsid w:val="00915AB8"/>
    <w:pPr>
      <w:tabs>
        <w:tab w:val="num" w:pos="552"/>
      </w:tabs>
      <w:spacing w:after="240" w:line="240" w:lineRule="atLeast"/>
      <w:ind w:left="2880" w:hanging="552"/>
    </w:pPr>
    <w:rPr>
      <w:rFonts w:ascii="Arial" w:eastAsia="Times New Roman" w:hAnsi="Arial" w:cs="Arial"/>
      <w:spacing w:val="-5"/>
      <w:sz w:val="20"/>
      <w:szCs w:val="20"/>
    </w:rPr>
  </w:style>
  <w:style w:type="paragraph" w:styleId="afff8">
    <w:name w:val="List Continue"/>
    <w:basedOn w:val="afff6"/>
    <w:semiHidden/>
    <w:rsid w:val="00915AB8"/>
    <w:pPr>
      <w:ind w:firstLine="0"/>
    </w:pPr>
  </w:style>
  <w:style w:type="paragraph" w:styleId="2a">
    <w:name w:val="List Continue 2"/>
    <w:basedOn w:val="afff8"/>
    <w:semiHidden/>
    <w:rsid w:val="00915AB8"/>
    <w:pPr>
      <w:ind w:left="2160"/>
    </w:pPr>
  </w:style>
  <w:style w:type="paragraph" w:styleId="38">
    <w:name w:val="List Continue 3"/>
    <w:basedOn w:val="afff8"/>
    <w:semiHidden/>
    <w:rsid w:val="00915AB8"/>
    <w:pPr>
      <w:ind w:left="2520"/>
    </w:pPr>
  </w:style>
  <w:style w:type="paragraph" w:styleId="43">
    <w:name w:val="List Continue 4"/>
    <w:basedOn w:val="afff8"/>
    <w:semiHidden/>
    <w:rsid w:val="00915AB8"/>
    <w:pPr>
      <w:ind w:left="2880"/>
    </w:pPr>
  </w:style>
  <w:style w:type="paragraph" w:styleId="53">
    <w:name w:val="List Continue 5"/>
    <w:basedOn w:val="afff8"/>
    <w:semiHidden/>
    <w:rsid w:val="00915AB8"/>
    <w:pPr>
      <w:ind w:left="3240"/>
    </w:pPr>
  </w:style>
  <w:style w:type="paragraph" w:styleId="afff9">
    <w:name w:val="List Number"/>
    <w:basedOn w:val="a1"/>
    <w:semiHidden/>
    <w:rsid w:val="00915AB8"/>
    <w:pPr>
      <w:spacing w:before="100" w:beforeAutospacing="1" w:after="100" w:afterAutospacing="1" w:line="360" w:lineRule="auto"/>
      <w:ind w:firstLine="709"/>
    </w:pPr>
    <w:rPr>
      <w:rFonts w:eastAsia="Times New Roman"/>
      <w:sz w:val="28"/>
      <w:szCs w:val="28"/>
      <w:lang w:eastAsia="ru-RU"/>
    </w:rPr>
  </w:style>
  <w:style w:type="paragraph" w:styleId="2b">
    <w:name w:val="List Number 2"/>
    <w:basedOn w:val="afff9"/>
    <w:semiHidden/>
    <w:rsid w:val="00915AB8"/>
    <w:pPr>
      <w:spacing w:before="0" w:beforeAutospacing="0" w:after="240" w:afterAutospacing="0" w:line="240" w:lineRule="atLeast"/>
      <w:ind w:left="1800" w:hanging="360"/>
    </w:pPr>
    <w:rPr>
      <w:rFonts w:ascii="Arial" w:hAnsi="Arial" w:cs="Arial"/>
      <w:spacing w:val="-5"/>
      <w:sz w:val="20"/>
      <w:szCs w:val="20"/>
      <w:lang w:eastAsia="en-US"/>
    </w:rPr>
  </w:style>
  <w:style w:type="paragraph" w:styleId="39">
    <w:name w:val="List Number 3"/>
    <w:basedOn w:val="afff9"/>
    <w:semiHidden/>
    <w:rsid w:val="00915AB8"/>
    <w:pPr>
      <w:tabs>
        <w:tab w:val="num" w:pos="720"/>
      </w:tabs>
      <w:spacing w:before="0" w:beforeAutospacing="0" w:after="240" w:afterAutospacing="0" w:line="240" w:lineRule="atLeast"/>
      <w:ind w:left="2160" w:hanging="360"/>
    </w:pPr>
    <w:rPr>
      <w:rFonts w:ascii="Arial" w:hAnsi="Arial" w:cs="Arial"/>
      <w:spacing w:val="-5"/>
      <w:sz w:val="20"/>
      <w:szCs w:val="20"/>
      <w:lang w:eastAsia="en-US"/>
    </w:rPr>
  </w:style>
  <w:style w:type="paragraph" w:styleId="44">
    <w:name w:val="List Number 4"/>
    <w:basedOn w:val="afff9"/>
    <w:semiHidden/>
    <w:rsid w:val="00915AB8"/>
    <w:pPr>
      <w:spacing w:before="0" w:beforeAutospacing="0" w:after="240" w:afterAutospacing="0" w:line="240" w:lineRule="atLeast"/>
      <w:ind w:left="2520" w:hanging="360"/>
    </w:pPr>
    <w:rPr>
      <w:rFonts w:ascii="Arial" w:hAnsi="Arial" w:cs="Arial"/>
      <w:spacing w:val="-5"/>
      <w:sz w:val="20"/>
      <w:szCs w:val="20"/>
      <w:lang w:eastAsia="en-US"/>
    </w:rPr>
  </w:style>
  <w:style w:type="paragraph" w:styleId="54">
    <w:name w:val="List Number 5"/>
    <w:basedOn w:val="afff9"/>
    <w:semiHidden/>
    <w:rsid w:val="00915AB8"/>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a">
    <w:name w:val="Normal Indent"/>
    <w:basedOn w:val="a1"/>
    <w:semiHidden/>
    <w:rsid w:val="00915AB8"/>
    <w:pPr>
      <w:spacing w:line="360" w:lineRule="auto"/>
      <w:ind w:left="1440" w:firstLine="709"/>
    </w:pPr>
    <w:rPr>
      <w:rFonts w:ascii="Arial" w:eastAsia="Times New Roman" w:hAnsi="Arial" w:cs="Arial"/>
      <w:spacing w:val="-5"/>
      <w:sz w:val="20"/>
      <w:szCs w:val="20"/>
    </w:rPr>
  </w:style>
  <w:style w:type="paragraph" w:customStyle="1" w:styleId="afffb">
    <w:name w:val="Подзаголовок части"/>
    <w:basedOn w:val="a1"/>
    <w:next w:val="a"/>
    <w:semiHidden/>
    <w:rsid w:val="00915AB8"/>
    <w:pPr>
      <w:keepNext/>
      <w:spacing w:before="360" w:line="360" w:lineRule="auto"/>
      <w:ind w:left="1080" w:firstLine="709"/>
    </w:pPr>
    <w:rPr>
      <w:rFonts w:ascii="Arial" w:eastAsia="Times New Roman" w:hAnsi="Arial" w:cs="Arial"/>
      <w:i/>
      <w:iCs/>
      <w:spacing w:val="-5"/>
      <w:kern w:val="28"/>
      <w:sz w:val="26"/>
      <w:szCs w:val="26"/>
    </w:rPr>
  </w:style>
  <w:style w:type="paragraph" w:customStyle="1" w:styleId="afffc">
    <w:name w:val="Обратный адрес"/>
    <w:basedOn w:val="a1"/>
    <w:semiHidden/>
    <w:rsid w:val="00915AB8"/>
    <w:pPr>
      <w:keepLines/>
      <w:framePr w:w="5160" w:h="840" w:wrap="notBeside" w:vAnchor="page" w:hAnchor="page" w:x="6121" w:y="915" w:anchorLock="1"/>
      <w:tabs>
        <w:tab w:val="left" w:pos="2160"/>
      </w:tabs>
      <w:spacing w:line="160" w:lineRule="atLeast"/>
      <w:ind w:firstLine="709"/>
    </w:pPr>
    <w:rPr>
      <w:rFonts w:ascii="Arial" w:eastAsia="Times New Roman" w:hAnsi="Arial" w:cs="Arial"/>
      <w:sz w:val="14"/>
      <w:szCs w:val="14"/>
    </w:rPr>
  </w:style>
  <w:style w:type="paragraph" w:customStyle="1" w:styleId="afffd">
    <w:name w:val="Название раздела"/>
    <w:basedOn w:val="a1"/>
    <w:next w:val="a"/>
    <w:semiHidden/>
    <w:rsid w:val="00915AB8"/>
    <w:pPr>
      <w:pBdr>
        <w:bottom w:val="single" w:sz="6" w:space="2" w:color="auto"/>
      </w:pBdr>
      <w:spacing w:before="360" w:after="960" w:line="360" w:lineRule="auto"/>
      <w:ind w:firstLine="709"/>
    </w:pPr>
    <w:rPr>
      <w:rFonts w:ascii="Arial Black" w:eastAsia="Times New Roman" w:hAnsi="Arial Black" w:cs="Arial Black"/>
      <w:spacing w:val="-35"/>
      <w:sz w:val="54"/>
      <w:szCs w:val="54"/>
      <w:lang w:eastAsia="ru-RU"/>
    </w:rPr>
  </w:style>
  <w:style w:type="paragraph" w:customStyle="1" w:styleId="afffe">
    <w:name w:val="Подзаголовок титульного листа"/>
    <w:basedOn w:val="a1"/>
    <w:next w:val="a"/>
    <w:semiHidden/>
    <w:rsid w:val="00915AB8"/>
    <w:pPr>
      <w:pBdr>
        <w:top w:val="single" w:sz="6" w:space="24" w:color="auto"/>
      </w:pBdr>
      <w:spacing w:line="480" w:lineRule="atLeast"/>
      <w:ind w:left="835" w:right="835" w:firstLine="709"/>
    </w:pPr>
    <w:rPr>
      <w:rFonts w:ascii="Arial" w:eastAsia="Times New Roman" w:hAnsi="Arial" w:cs="Arial"/>
      <w:b/>
      <w:bCs/>
      <w:spacing w:val="-30"/>
      <w:sz w:val="48"/>
      <w:szCs w:val="48"/>
      <w:lang w:eastAsia="ru-RU"/>
    </w:rPr>
  </w:style>
  <w:style w:type="character" w:customStyle="1" w:styleId="affff">
    <w:name w:val="Надстрочный"/>
    <w:semiHidden/>
    <w:rsid w:val="00915AB8"/>
    <w:rPr>
      <w:b/>
      <w:bCs/>
      <w:vertAlign w:val="superscript"/>
    </w:rPr>
  </w:style>
  <w:style w:type="character" w:styleId="HTML">
    <w:name w:val="HTML Sample"/>
    <w:semiHidden/>
    <w:rsid w:val="00915AB8"/>
    <w:rPr>
      <w:rFonts w:ascii="Courier New" w:hAnsi="Courier New" w:cs="Courier New"/>
      <w:lang w:val="ru-RU"/>
    </w:rPr>
  </w:style>
  <w:style w:type="paragraph" w:styleId="2c">
    <w:name w:val="envelope return"/>
    <w:basedOn w:val="a1"/>
    <w:semiHidden/>
    <w:rsid w:val="00915AB8"/>
    <w:pPr>
      <w:spacing w:line="360" w:lineRule="auto"/>
      <w:ind w:left="1080" w:firstLine="709"/>
    </w:pPr>
    <w:rPr>
      <w:rFonts w:ascii="Arial" w:eastAsia="Times New Roman" w:hAnsi="Arial" w:cs="Arial"/>
      <w:spacing w:val="-5"/>
      <w:sz w:val="20"/>
      <w:szCs w:val="20"/>
    </w:rPr>
  </w:style>
  <w:style w:type="character" w:styleId="HTML0">
    <w:name w:val="HTML Definition"/>
    <w:semiHidden/>
    <w:rsid w:val="00915AB8"/>
    <w:rPr>
      <w:i/>
      <w:iCs/>
      <w:lang w:val="ru-RU"/>
    </w:rPr>
  </w:style>
  <w:style w:type="character" w:styleId="HTML1">
    <w:name w:val="HTML Variable"/>
    <w:semiHidden/>
    <w:rsid w:val="00915AB8"/>
    <w:rPr>
      <w:i/>
      <w:iCs/>
      <w:lang w:val="ru-RU"/>
    </w:rPr>
  </w:style>
  <w:style w:type="character" w:styleId="HTML2">
    <w:name w:val="HTML Typewriter"/>
    <w:semiHidden/>
    <w:rsid w:val="00915AB8"/>
    <w:rPr>
      <w:rFonts w:ascii="Courier New" w:hAnsi="Courier New" w:cs="Courier New"/>
      <w:sz w:val="20"/>
      <w:szCs w:val="20"/>
      <w:lang w:val="ru-RU"/>
    </w:rPr>
  </w:style>
  <w:style w:type="paragraph" w:styleId="affff0">
    <w:name w:val="Signature"/>
    <w:basedOn w:val="a1"/>
    <w:link w:val="affff1"/>
    <w:semiHidden/>
    <w:rsid w:val="00915AB8"/>
    <w:pPr>
      <w:spacing w:line="360" w:lineRule="auto"/>
      <w:ind w:left="4252" w:firstLine="709"/>
    </w:pPr>
    <w:rPr>
      <w:rFonts w:ascii="Arial" w:eastAsia="Times New Roman" w:hAnsi="Arial" w:cs="Arial"/>
      <w:spacing w:val="-5"/>
      <w:sz w:val="20"/>
      <w:szCs w:val="20"/>
    </w:rPr>
  </w:style>
  <w:style w:type="character" w:customStyle="1" w:styleId="affff1">
    <w:name w:val="Подпись Знак"/>
    <w:basedOn w:val="a2"/>
    <w:link w:val="affff0"/>
    <w:semiHidden/>
    <w:rsid w:val="00915AB8"/>
    <w:rPr>
      <w:rFonts w:ascii="Arial" w:eastAsia="Times New Roman" w:hAnsi="Arial" w:cs="Arial"/>
      <w:spacing w:val="-5"/>
      <w:sz w:val="20"/>
      <w:szCs w:val="20"/>
    </w:rPr>
  </w:style>
  <w:style w:type="paragraph" w:styleId="affff2">
    <w:name w:val="Salutation"/>
    <w:basedOn w:val="a1"/>
    <w:next w:val="a1"/>
    <w:link w:val="affff3"/>
    <w:semiHidden/>
    <w:rsid w:val="00915AB8"/>
    <w:pPr>
      <w:spacing w:line="360" w:lineRule="auto"/>
      <w:ind w:left="1080" w:firstLine="709"/>
    </w:pPr>
    <w:rPr>
      <w:rFonts w:ascii="Arial" w:eastAsia="Times New Roman" w:hAnsi="Arial" w:cs="Arial"/>
      <w:spacing w:val="-5"/>
      <w:sz w:val="20"/>
      <w:szCs w:val="20"/>
    </w:rPr>
  </w:style>
  <w:style w:type="character" w:customStyle="1" w:styleId="affff3">
    <w:name w:val="Приветствие Знак"/>
    <w:basedOn w:val="a2"/>
    <w:link w:val="affff2"/>
    <w:semiHidden/>
    <w:rsid w:val="00915AB8"/>
    <w:rPr>
      <w:rFonts w:ascii="Arial" w:eastAsia="Times New Roman" w:hAnsi="Arial" w:cs="Arial"/>
      <w:spacing w:val="-5"/>
      <w:sz w:val="20"/>
      <w:szCs w:val="20"/>
    </w:rPr>
  </w:style>
  <w:style w:type="paragraph" w:styleId="affff4">
    <w:name w:val="Closing"/>
    <w:basedOn w:val="a1"/>
    <w:link w:val="affff5"/>
    <w:semiHidden/>
    <w:rsid w:val="00915AB8"/>
    <w:pPr>
      <w:spacing w:line="360" w:lineRule="auto"/>
      <w:ind w:left="4252" w:firstLine="709"/>
    </w:pPr>
    <w:rPr>
      <w:rFonts w:ascii="Arial" w:eastAsia="Times New Roman" w:hAnsi="Arial" w:cs="Arial"/>
      <w:spacing w:val="-5"/>
      <w:sz w:val="20"/>
      <w:szCs w:val="20"/>
    </w:rPr>
  </w:style>
  <w:style w:type="character" w:customStyle="1" w:styleId="affff5">
    <w:name w:val="Прощание Знак"/>
    <w:basedOn w:val="a2"/>
    <w:link w:val="affff4"/>
    <w:semiHidden/>
    <w:rsid w:val="00915AB8"/>
    <w:rPr>
      <w:rFonts w:ascii="Arial" w:eastAsia="Times New Roman" w:hAnsi="Arial" w:cs="Arial"/>
      <w:spacing w:val="-5"/>
      <w:sz w:val="20"/>
      <w:szCs w:val="20"/>
    </w:rPr>
  </w:style>
  <w:style w:type="paragraph" w:styleId="HTML3">
    <w:name w:val="HTML Preformatted"/>
    <w:basedOn w:val="a1"/>
    <w:link w:val="HTML4"/>
    <w:uiPriority w:val="99"/>
    <w:semiHidden/>
    <w:rsid w:val="00915AB8"/>
    <w:pPr>
      <w:spacing w:line="360" w:lineRule="auto"/>
      <w:ind w:left="1080" w:firstLine="709"/>
    </w:pPr>
    <w:rPr>
      <w:rFonts w:ascii="Courier New" w:eastAsia="Times New Roman" w:hAnsi="Courier New" w:cs="Courier New"/>
      <w:spacing w:val="-5"/>
      <w:sz w:val="20"/>
      <w:szCs w:val="20"/>
    </w:rPr>
  </w:style>
  <w:style w:type="character" w:customStyle="1" w:styleId="HTML4">
    <w:name w:val="Стандартный HTML Знак"/>
    <w:basedOn w:val="a2"/>
    <w:link w:val="HTML3"/>
    <w:uiPriority w:val="99"/>
    <w:semiHidden/>
    <w:rsid w:val="00915AB8"/>
    <w:rPr>
      <w:rFonts w:ascii="Courier New" w:eastAsia="Times New Roman" w:hAnsi="Courier New" w:cs="Courier New"/>
      <w:spacing w:val="-5"/>
      <w:sz w:val="20"/>
      <w:szCs w:val="20"/>
    </w:rPr>
  </w:style>
  <w:style w:type="character" w:customStyle="1" w:styleId="45">
    <w:name w:val="Знак4"/>
    <w:semiHidden/>
    <w:locked/>
    <w:rsid w:val="00915AB8"/>
    <w:rPr>
      <w:rFonts w:ascii="Arial" w:hAnsi="Arial" w:cs="Arial"/>
      <w:b/>
      <w:bCs/>
      <w:i/>
      <w:iCs/>
      <w:sz w:val="28"/>
      <w:szCs w:val="28"/>
      <w:lang w:val="ru-RU" w:eastAsia="ru-RU" w:bidi="ar-SA"/>
    </w:rPr>
  </w:style>
  <w:style w:type="paragraph" w:styleId="affff6">
    <w:name w:val="Plain Text"/>
    <w:basedOn w:val="a1"/>
    <w:link w:val="affff7"/>
    <w:uiPriority w:val="99"/>
    <w:rsid w:val="00915AB8"/>
    <w:pPr>
      <w:spacing w:line="360" w:lineRule="auto"/>
      <w:ind w:left="1080" w:firstLine="709"/>
    </w:pPr>
    <w:rPr>
      <w:rFonts w:ascii="Courier New" w:eastAsia="Times New Roman" w:hAnsi="Courier New" w:cs="Courier New"/>
      <w:spacing w:val="-5"/>
      <w:sz w:val="20"/>
      <w:szCs w:val="20"/>
    </w:rPr>
  </w:style>
  <w:style w:type="character" w:customStyle="1" w:styleId="affff7">
    <w:name w:val="Текст Знак"/>
    <w:basedOn w:val="a2"/>
    <w:link w:val="affff6"/>
    <w:uiPriority w:val="99"/>
    <w:rsid w:val="00915AB8"/>
    <w:rPr>
      <w:rFonts w:ascii="Courier New" w:eastAsia="Times New Roman" w:hAnsi="Courier New" w:cs="Courier New"/>
      <w:spacing w:val="-5"/>
      <w:sz w:val="20"/>
      <w:szCs w:val="20"/>
    </w:rPr>
  </w:style>
  <w:style w:type="paragraph" w:styleId="affff8">
    <w:name w:val="E-mail Signature"/>
    <w:basedOn w:val="a1"/>
    <w:link w:val="affff9"/>
    <w:semiHidden/>
    <w:rsid w:val="00915AB8"/>
    <w:pPr>
      <w:spacing w:line="360" w:lineRule="auto"/>
      <w:ind w:left="1080" w:firstLine="709"/>
    </w:pPr>
    <w:rPr>
      <w:rFonts w:ascii="Arial" w:eastAsia="Times New Roman" w:hAnsi="Arial" w:cs="Arial"/>
      <w:spacing w:val="-5"/>
      <w:sz w:val="20"/>
      <w:szCs w:val="20"/>
    </w:rPr>
  </w:style>
  <w:style w:type="character" w:customStyle="1" w:styleId="affff9">
    <w:name w:val="Электронная подпись Знак"/>
    <w:basedOn w:val="a2"/>
    <w:link w:val="affff8"/>
    <w:semiHidden/>
    <w:rsid w:val="00915AB8"/>
    <w:rPr>
      <w:rFonts w:ascii="Arial" w:eastAsia="Times New Roman" w:hAnsi="Arial" w:cs="Arial"/>
      <w:spacing w:val="-5"/>
      <w:sz w:val="20"/>
      <w:szCs w:val="20"/>
    </w:rPr>
  </w:style>
  <w:style w:type="paragraph" w:customStyle="1" w:styleId="affffa">
    <w:name w:val="Обычный в таблице"/>
    <w:basedOn w:val="a1"/>
    <w:link w:val="affffb"/>
    <w:semiHidden/>
    <w:rsid w:val="00915AB8"/>
    <w:pPr>
      <w:spacing w:line="360" w:lineRule="auto"/>
      <w:ind w:firstLine="709"/>
    </w:pPr>
    <w:rPr>
      <w:rFonts w:eastAsia="Times New Roman"/>
      <w:sz w:val="28"/>
      <w:szCs w:val="28"/>
      <w:lang w:eastAsia="ru-RU"/>
    </w:rPr>
  </w:style>
  <w:style w:type="character" w:customStyle="1" w:styleId="1b">
    <w:name w:val="Заголовок_1 Знак Знак Знак"/>
    <w:semiHidden/>
    <w:rsid w:val="00915AB8"/>
    <w:rPr>
      <w:b/>
      <w:caps/>
      <w:sz w:val="24"/>
      <w:szCs w:val="24"/>
      <w:lang w:val="ru-RU" w:eastAsia="ru-RU" w:bidi="ar-SA"/>
    </w:rPr>
  </w:style>
  <w:style w:type="paragraph" w:customStyle="1" w:styleId="ConsTitle">
    <w:name w:val="ConsTitle"/>
    <w:semiHidden/>
    <w:rsid w:val="00915AB8"/>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c">
    <w:name w:val="Стиль1"/>
    <w:basedOn w:val="a1"/>
    <w:semiHidden/>
    <w:rsid w:val="00915AB8"/>
    <w:pPr>
      <w:spacing w:line="360" w:lineRule="auto"/>
      <w:ind w:firstLine="540"/>
      <w:jc w:val="center"/>
    </w:pPr>
    <w:rPr>
      <w:rFonts w:eastAsia="Times New Roman"/>
      <w:b/>
      <w:szCs w:val="24"/>
      <w:lang w:eastAsia="ru-RU"/>
    </w:rPr>
  </w:style>
  <w:style w:type="paragraph" w:customStyle="1" w:styleId="2d">
    <w:name w:val="Стиль2"/>
    <w:basedOn w:val="a1"/>
    <w:next w:val="1c"/>
    <w:semiHidden/>
    <w:rsid w:val="00915AB8"/>
    <w:pPr>
      <w:spacing w:line="360" w:lineRule="auto"/>
      <w:ind w:right="-8" w:firstLine="720"/>
      <w:jc w:val="center"/>
    </w:pPr>
    <w:rPr>
      <w:rFonts w:eastAsia="Times New Roman"/>
      <w:b/>
      <w:caps/>
      <w:szCs w:val="24"/>
      <w:lang w:eastAsia="ru-RU"/>
    </w:rPr>
  </w:style>
  <w:style w:type="numbering" w:styleId="111111">
    <w:name w:val="Outline List 2"/>
    <w:basedOn w:val="a4"/>
    <w:semiHidden/>
    <w:rsid w:val="00915AB8"/>
    <w:pPr>
      <w:numPr>
        <w:numId w:val="1"/>
      </w:numPr>
    </w:pPr>
  </w:style>
  <w:style w:type="numbering" w:styleId="1ai">
    <w:name w:val="Outline List 1"/>
    <w:basedOn w:val="a4"/>
    <w:semiHidden/>
    <w:rsid w:val="00915AB8"/>
    <w:pPr>
      <w:numPr>
        <w:numId w:val="14"/>
      </w:numPr>
    </w:pPr>
  </w:style>
  <w:style w:type="character" w:styleId="affffc">
    <w:name w:val="annotation reference"/>
    <w:semiHidden/>
    <w:rsid w:val="00915AB8"/>
    <w:rPr>
      <w:sz w:val="16"/>
      <w:szCs w:val="16"/>
    </w:rPr>
  </w:style>
  <w:style w:type="paragraph" w:styleId="affffd">
    <w:name w:val="annotation text"/>
    <w:basedOn w:val="a1"/>
    <w:link w:val="affffe"/>
    <w:semiHidden/>
    <w:rsid w:val="00915AB8"/>
    <w:pPr>
      <w:spacing w:line="360" w:lineRule="auto"/>
      <w:ind w:firstLine="680"/>
    </w:pPr>
    <w:rPr>
      <w:rFonts w:eastAsia="Times New Roman"/>
      <w:sz w:val="20"/>
      <w:szCs w:val="20"/>
      <w:lang w:eastAsia="ru-RU"/>
    </w:rPr>
  </w:style>
  <w:style w:type="character" w:customStyle="1" w:styleId="affffe">
    <w:name w:val="Текст примечания Знак"/>
    <w:basedOn w:val="a2"/>
    <w:link w:val="affffd"/>
    <w:semiHidden/>
    <w:rsid w:val="00915AB8"/>
    <w:rPr>
      <w:rFonts w:ascii="Times New Roman" w:eastAsia="Times New Roman" w:hAnsi="Times New Roman" w:cs="Times New Roman"/>
      <w:sz w:val="20"/>
      <w:szCs w:val="20"/>
      <w:lang w:eastAsia="ru-RU"/>
    </w:rPr>
  </w:style>
  <w:style w:type="paragraph" w:styleId="afffff">
    <w:name w:val="annotation subject"/>
    <w:basedOn w:val="affffd"/>
    <w:next w:val="affffd"/>
    <w:link w:val="afffff0"/>
    <w:semiHidden/>
    <w:rsid w:val="00915AB8"/>
    <w:rPr>
      <w:b/>
      <w:bCs/>
    </w:rPr>
  </w:style>
  <w:style w:type="character" w:customStyle="1" w:styleId="afffff0">
    <w:name w:val="Тема примечания Знак"/>
    <w:basedOn w:val="affffe"/>
    <w:link w:val="afffff"/>
    <w:semiHidden/>
    <w:rsid w:val="00915AB8"/>
    <w:rPr>
      <w:rFonts w:ascii="Times New Roman" w:eastAsia="Times New Roman" w:hAnsi="Times New Roman" w:cs="Times New Roman"/>
      <w:b/>
      <w:bCs/>
      <w:sz w:val="20"/>
      <w:szCs w:val="20"/>
      <w:lang w:eastAsia="ru-RU"/>
    </w:rPr>
  </w:style>
  <w:style w:type="paragraph" w:styleId="afffff1">
    <w:name w:val="Balloon Text"/>
    <w:basedOn w:val="a1"/>
    <w:link w:val="afffff2"/>
    <w:uiPriority w:val="99"/>
    <w:rsid w:val="00915AB8"/>
    <w:pPr>
      <w:spacing w:line="360" w:lineRule="auto"/>
      <w:ind w:firstLine="680"/>
    </w:pPr>
    <w:rPr>
      <w:rFonts w:ascii="Tahoma" w:eastAsia="Times New Roman" w:hAnsi="Tahoma" w:cs="Tahoma"/>
      <w:sz w:val="16"/>
      <w:szCs w:val="16"/>
      <w:lang w:eastAsia="ru-RU"/>
    </w:rPr>
  </w:style>
  <w:style w:type="character" w:customStyle="1" w:styleId="afffff2">
    <w:name w:val="Текст выноски Знак"/>
    <w:basedOn w:val="a2"/>
    <w:link w:val="afffff1"/>
    <w:uiPriority w:val="99"/>
    <w:rsid w:val="00915AB8"/>
    <w:rPr>
      <w:rFonts w:ascii="Tahoma" w:eastAsia="Times New Roman" w:hAnsi="Tahoma" w:cs="Tahoma"/>
      <w:sz w:val="16"/>
      <w:szCs w:val="16"/>
      <w:lang w:eastAsia="ru-RU"/>
    </w:rPr>
  </w:style>
  <w:style w:type="paragraph" w:customStyle="1" w:styleId="1d">
    <w:name w:val="Заголовок1"/>
    <w:basedOn w:val="a1"/>
    <w:rsid w:val="00915AB8"/>
    <w:pPr>
      <w:tabs>
        <w:tab w:val="left" w:pos="8460"/>
      </w:tabs>
      <w:spacing w:line="360" w:lineRule="auto"/>
      <w:ind w:firstLine="540"/>
      <w:jc w:val="center"/>
    </w:pPr>
    <w:rPr>
      <w:rFonts w:eastAsia="Times New Roman"/>
      <w:caps/>
      <w:szCs w:val="24"/>
      <w:lang w:eastAsia="ru-RU"/>
    </w:rPr>
  </w:style>
  <w:style w:type="paragraph" w:styleId="afffff3">
    <w:name w:val="Document Map"/>
    <w:basedOn w:val="a1"/>
    <w:link w:val="afffff4"/>
    <w:uiPriority w:val="99"/>
    <w:rsid w:val="00915AB8"/>
    <w:pPr>
      <w:shd w:val="clear" w:color="auto" w:fill="000080"/>
      <w:spacing w:line="360" w:lineRule="auto"/>
      <w:ind w:firstLine="709"/>
    </w:pPr>
    <w:rPr>
      <w:rFonts w:ascii="Tahoma" w:eastAsia="Times New Roman" w:hAnsi="Tahoma" w:cs="Tahoma"/>
      <w:sz w:val="28"/>
      <w:szCs w:val="28"/>
      <w:lang w:eastAsia="ru-RU"/>
    </w:rPr>
  </w:style>
  <w:style w:type="character" w:customStyle="1" w:styleId="afffff4">
    <w:name w:val="Схема документа Знак"/>
    <w:basedOn w:val="a2"/>
    <w:link w:val="afffff3"/>
    <w:uiPriority w:val="99"/>
    <w:rsid w:val="00915AB8"/>
    <w:rPr>
      <w:rFonts w:ascii="Tahoma" w:eastAsia="Times New Roman" w:hAnsi="Tahoma" w:cs="Tahoma"/>
      <w:sz w:val="28"/>
      <w:szCs w:val="28"/>
      <w:shd w:val="clear" w:color="auto" w:fill="000080"/>
      <w:lang w:eastAsia="ru-RU"/>
    </w:rPr>
  </w:style>
  <w:style w:type="paragraph" w:customStyle="1" w:styleId="afffff5">
    <w:name w:val="База заголовка"/>
    <w:basedOn w:val="a1"/>
    <w:next w:val="a"/>
    <w:semiHidden/>
    <w:rsid w:val="00915AB8"/>
    <w:pPr>
      <w:keepNext/>
      <w:keepLines/>
      <w:spacing w:before="140" w:line="220" w:lineRule="atLeast"/>
      <w:ind w:left="1080" w:firstLine="709"/>
    </w:pPr>
    <w:rPr>
      <w:rFonts w:ascii="Arial" w:eastAsia="Times New Roman" w:hAnsi="Arial" w:cs="Arial"/>
      <w:spacing w:val="-4"/>
      <w:kern w:val="28"/>
      <w:sz w:val="22"/>
    </w:rPr>
  </w:style>
  <w:style w:type="paragraph" w:customStyle="1" w:styleId="afffff6">
    <w:name w:val="Цитаты"/>
    <w:basedOn w:val="a1"/>
    <w:semiHidden/>
    <w:rsid w:val="00915AB8"/>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firstLine="709"/>
    </w:pPr>
    <w:rPr>
      <w:rFonts w:ascii="Arial Narrow" w:eastAsia="Times New Roman" w:hAnsi="Arial Narrow" w:cs="Arial Narrow"/>
      <w:spacing w:val="-5"/>
      <w:sz w:val="20"/>
      <w:szCs w:val="20"/>
    </w:rPr>
  </w:style>
  <w:style w:type="paragraph" w:customStyle="1" w:styleId="afffff7">
    <w:name w:val="Заголовок части"/>
    <w:basedOn w:val="a1"/>
    <w:semiHidden/>
    <w:rsid w:val="00915AB8"/>
    <w:pPr>
      <w:shd w:val="solid" w:color="auto" w:fill="auto"/>
      <w:spacing w:line="660" w:lineRule="exact"/>
      <w:ind w:firstLine="709"/>
      <w:jc w:val="center"/>
    </w:pPr>
    <w:rPr>
      <w:rFonts w:ascii="Arial Black" w:eastAsia="Times New Roman" w:hAnsi="Arial Black" w:cs="Arial Black"/>
      <w:color w:val="FFFFFF"/>
      <w:spacing w:val="-40"/>
      <w:sz w:val="84"/>
      <w:szCs w:val="84"/>
    </w:rPr>
  </w:style>
  <w:style w:type="paragraph" w:customStyle="1" w:styleId="afffff8">
    <w:name w:val="Заголовок главы"/>
    <w:basedOn w:val="a1"/>
    <w:semiHidden/>
    <w:rsid w:val="00915AB8"/>
    <w:pPr>
      <w:spacing w:line="360" w:lineRule="auto"/>
      <w:ind w:firstLine="709"/>
      <w:jc w:val="center"/>
    </w:pPr>
    <w:rPr>
      <w:rFonts w:eastAsia="Times New Roman"/>
      <w:caps/>
      <w:szCs w:val="24"/>
      <w:lang w:eastAsia="ru-RU"/>
    </w:rPr>
  </w:style>
  <w:style w:type="paragraph" w:customStyle="1" w:styleId="afffff9">
    <w:name w:val="База сноски"/>
    <w:basedOn w:val="a1"/>
    <w:semiHidden/>
    <w:rsid w:val="00915AB8"/>
    <w:pPr>
      <w:keepLines/>
      <w:spacing w:line="200" w:lineRule="atLeast"/>
      <w:ind w:left="1080" w:firstLine="709"/>
    </w:pPr>
    <w:rPr>
      <w:rFonts w:ascii="Arial" w:eastAsia="Times New Roman" w:hAnsi="Arial" w:cs="Arial"/>
      <w:spacing w:val="-5"/>
      <w:sz w:val="16"/>
      <w:szCs w:val="16"/>
    </w:rPr>
  </w:style>
  <w:style w:type="paragraph" w:customStyle="1" w:styleId="afffffa">
    <w:name w:val="Заголовок титульного листа"/>
    <w:basedOn w:val="afffff5"/>
    <w:next w:val="a1"/>
    <w:semiHidden/>
    <w:rsid w:val="00915AB8"/>
    <w:pPr>
      <w:pBdr>
        <w:top w:val="single" w:sz="48" w:space="31" w:color="auto"/>
      </w:pBdr>
      <w:tabs>
        <w:tab w:val="left" w:pos="0"/>
      </w:tabs>
      <w:spacing w:before="240" w:after="500" w:line="640" w:lineRule="exact"/>
      <w:ind w:left="0"/>
    </w:pPr>
    <w:rPr>
      <w:rFonts w:ascii="Arial Black" w:hAnsi="Arial Black" w:cs="Arial Black"/>
      <w:b/>
      <w:bCs/>
      <w:spacing w:val="-48"/>
      <w:sz w:val="64"/>
      <w:szCs w:val="64"/>
    </w:rPr>
  </w:style>
  <w:style w:type="paragraph" w:customStyle="1" w:styleId="1e">
    <w:name w:val="Маркированный_1 Знак"/>
    <w:basedOn w:val="a1"/>
    <w:link w:val="120"/>
    <w:semiHidden/>
    <w:locked/>
    <w:rsid w:val="00915AB8"/>
    <w:pPr>
      <w:tabs>
        <w:tab w:val="num" w:pos="2858"/>
      </w:tabs>
      <w:spacing w:line="360" w:lineRule="auto"/>
      <w:ind w:left="2858" w:hanging="360"/>
    </w:pPr>
    <w:rPr>
      <w:rFonts w:eastAsia="Times New Roman"/>
      <w:szCs w:val="24"/>
      <w:lang w:eastAsia="ru-RU"/>
    </w:rPr>
  </w:style>
  <w:style w:type="paragraph" w:customStyle="1" w:styleId="afffffb">
    <w:name w:val="База верхнего колонтитула"/>
    <w:basedOn w:val="a1"/>
    <w:semiHidden/>
    <w:rsid w:val="00915AB8"/>
    <w:pPr>
      <w:keepLines/>
      <w:tabs>
        <w:tab w:val="center" w:pos="4320"/>
        <w:tab w:val="right" w:pos="8640"/>
      </w:tabs>
      <w:spacing w:line="190" w:lineRule="atLeast"/>
      <w:ind w:left="1080" w:firstLine="709"/>
    </w:pPr>
    <w:rPr>
      <w:rFonts w:ascii="Arial" w:eastAsia="Times New Roman" w:hAnsi="Arial" w:cs="Arial"/>
      <w:caps/>
      <w:spacing w:val="-5"/>
      <w:sz w:val="15"/>
      <w:szCs w:val="15"/>
    </w:rPr>
  </w:style>
  <w:style w:type="paragraph" w:customStyle="1" w:styleId="afffffc">
    <w:name w:val="Верхний колонтитул (четный)"/>
    <w:basedOn w:val="aff2"/>
    <w:semiHidden/>
    <w:rsid w:val="00915AB8"/>
    <w:pPr>
      <w:keepLines/>
      <w:pBdr>
        <w:bottom w:val="single" w:sz="6" w:space="1" w:color="auto"/>
      </w:pBdr>
      <w:tabs>
        <w:tab w:val="clear" w:pos="4677"/>
        <w:tab w:val="clear" w:pos="9355"/>
        <w:tab w:val="center" w:pos="4320"/>
        <w:tab w:val="right" w:pos="8640"/>
      </w:tabs>
      <w:spacing w:after="600" w:line="190" w:lineRule="atLeast"/>
      <w:ind w:left="1080"/>
    </w:pPr>
    <w:rPr>
      <w:rFonts w:ascii="Arial" w:hAnsi="Arial" w:cs="Arial"/>
      <w:caps/>
      <w:spacing w:val="-5"/>
      <w:sz w:val="15"/>
      <w:szCs w:val="15"/>
      <w:lang w:eastAsia="en-US"/>
    </w:rPr>
  </w:style>
  <w:style w:type="paragraph" w:customStyle="1" w:styleId="afffffd">
    <w:name w:val="Верхний колонтитул (первый)"/>
    <w:basedOn w:val="aff2"/>
    <w:semiHidden/>
    <w:rsid w:val="00915AB8"/>
    <w:pPr>
      <w:keepLines/>
      <w:pBdr>
        <w:top w:val="single" w:sz="6" w:space="2" w:color="auto"/>
      </w:pBdr>
      <w:tabs>
        <w:tab w:val="clear" w:pos="4677"/>
        <w:tab w:val="clear" w:pos="9355"/>
        <w:tab w:val="center" w:pos="4320"/>
        <w:tab w:val="right" w:pos="8640"/>
      </w:tabs>
      <w:spacing w:line="190" w:lineRule="atLeast"/>
      <w:ind w:left="1080"/>
      <w:jc w:val="right"/>
    </w:pPr>
    <w:rPr>
      <w:rFonts w:ascii="Arial" w:hAnsi="Arial" w:cs="Arial"/>
      <w:caps/>
      <w:spacing w:val="-5"/>
      <w:sz w:val="15"/>
      <w:szCs w:val="15"/>
      <w:lang w:eastAsia="en-US"/>
    </w:rPr>
  </w:style>
  <w:style w:type="paragraph" w:customStyle="1" w:styleId="afffffe">
    <w:name w:val="Верхний колонтитул (нечетный)"/>
    <w:basedOn w:val="aff2"/>
    <w:semiHidden/>
    <w:rsid w:val="00915AB8"/>
    <w:pPr>
      <w:keepLines/>
      <w:pBdr>
        <w:bottom w:val="single" w:sz="6" w:space="1" w:color="auto"/>
      </w:pBdr>
      <w:tabs>
        <w:tab w:val="clear" w:pos="4677"/>
        <w:tab w:val="clear" w:pos="9355"/>
        <w:tab w:val="center" w:pos="4320"/>
        <w:tab w:val="right" w:pos="8640"/>
      </w:tabs>
      <w:spacing w:after="600" w:line="190" w:lineRule="atLeast"/>
      <w:ind w:left="1080"/>
    </w:pPr>
    <w:rPr>
      <w:rFonts w:ascii="Arial" w:hAnsi="Arial" w:cs="Arial"/>
      <w:caps/>
      <w:spacing w:val="-5"/>
      <w:sz w:val="15"/>
      <w:szCs w:val="15"/>
      <w:lang w:eastAsia="en-US"/>
    </w:rPr>
  </w:style>
  <w:style w:type="paragraph" w:customStyle="1" w:styleId="affffff">
    <w:name w:val="База указателя"/>
    <w:basedOn w:val="a1"/>
    <w:semiHidden/>
    <w:rsid w:val="00915AB8"/>
    <w:pPr>
      <w:spacing w:line="240" w:lineRule="atLeast"/>
      <w:ind w:left="360" w:hanging="360"/>
    </w:pPr>
    <w:rPr>
      <w:rFonts w:ascii="Arial" w:eastAsia="Times New Roman" w:hAnsi="Arial" w:cs="Arial"/>
      <w:spacing w:val="-5"/>
      <w:sz w:val="18"/>
      <w:szCs w:val="18"/>
    </w:rPr>
  </w:style>
  <w:style w:type="character" w:customStyle="1" w:styleId="affffff0">
    <w:name w:val="Вступление"/>
    <w:semiHidden/>
    <w:rsid w:val="00915AB8"/>
    <w:rPr>
      <w:rFonts w:ascii="Arial Black" w:hAnsi="Arial Black" w:cs="Arial Black"/>
      <w:spacing w:val="-4"/>
      <w:sz w:val="18"/>
      <w:szCs w:val="18"/>
    </w:rPr>
  </w:style>
  <w:style w:type="character" w:customStyle="1" w:styleId="120">
    <w:name w:val="Маркированный_1 Знак Знак2"/>
    <w:link w:val="1e"/>
    <w:semiHidden/>
    <w:rsid w:val="00915AB8"/>
    <w:rPr>
      <w:rFonts w:ascii="Times New Roman" w:eastAsia="Times New Roman" w:hAnsi="Times New Roman" w:cs="Times New Roman"/>
      <w:sz w:val="24"/>
      <w:szCs w:val="24"/>
      <w:lang w:eastAsia="ru-RU"/>
    </w:rPr>
  </w:style>
  <w:style w:type="paragraph" w:styleId="affffff1">
    <w:name w:val="Message Header"/>
    <w:basedOn w:val="a"/>
    <w:link w:val="affffff2"/>
    <w:semiHidden/>
    <w:rsid w:val="00915AB8"/>
    <w:pPr>
      <w:keepLines/>
      <w:numPr>
        <w:numId w:val="0"/>
      </w:numPr>
      <w:tabs>
        <w:tab w:val="left" w:pos="3600"/>
        <w:tab w:val="left" w:pos="4680"/>
      </w:tabs>
      <w:spacing w:before="0" w:line="280" w:lineRule="exact"/>
      <w:ind w:left="1080" w:right="2160" w:hanging="1080"/>
    </w:pPr>
    <w:rPr>
      <w:rFonts w:ascii="Arial" w:hAnsi="Arial" w:cs="Arial"/>
      <w:sz w:val="22"/>
      <w:szCs w:val="22"/>
    </w:rPr>
  </w:style>
  <w:style w:type="character" w:customStyle="1" w:styleId="affffff2">
    <w:name w:val="Шапка Знак"/>
    <w:basedOn w:val="a2"/>
    <w:link w:val="affffff1"/>
    <w:semiHidden/>
    <w:rsid w:val="00915AB8"/>
    <w:rPr>
      <w:rFonts w:ascii="Arial" w:eastAsia="Times New Roman" w:hAnsi="Arial" w:cs="Arial"/>
    </w:rPr>
  </w:style>
  <w:style w:type="character" w:customStyle="1" w:styleId="affffff3">
    <w:name w:val="Девиз"/>
    <w:semiHidden/>
    <w:rsid w:val="00915AB8"/>
    <w:rPr>
      <w:i/>
      <w:iCs/>
      <w:spacing w:val="-6"/>
      <w:sz w:val="24"/>
      <w:szCs w:val="24"/>
      <w:lang w:val="ru-RU"/>
    </w:rPr>
  </w:style>
  <w:style w:type="paragraph" w:customStyle="1" w:styleId="affffff4">
    <w:name w:val="База оглавления"/>
    <w:basedOn w:val="a1"/>
    <w:semiHidden/>
    <w:rsid w:val="00915AB8"/>
    <w:pPr>
      <w:tabs>
        <w:tab w:val="right" w:leader="dot" w:pos="6480"/>
      </w:tabs>
      <w:spacing w:after="240" w:line="240" w:lineRule="atLeast"/>
      <w:ind w:firstLine="709"/>
    </w:pPr>
    <w:rPr>
      <w:rFonts w:ascii="Arial" w:eastAsia="Times New Roman" w:hAnsi="Arial" w:cs="Arial"/>
      <w:spacing w:val="-5"/>
      <w:sz w:val="20"/>
      <w:szCs w:val="20"/>
    </w:rPr>
  </w:style>
  <w:style w:type="paragraph" w:styleId="HTML5">
    <w:name w:val="HTML Address"/>
    <w:basedOn w:val="a1"/>
    <w:link w:val="HTML6"/>
    <w:semiHidden/>
    <w:rsid w:val="00915AB8"/>
    <w:pPr>
      <w:spacing w:line="360" w:lineRule="auto"/>
      <w:ind w:left="1080" w:firstLine="709"/>
    </w:pPr>
    <w:rPr>
      <w:rFonts w:ascii="Arial" w:eastAsia="Times New Roman" w:hAnsi="Arial" w:cs="Arial"/>
      <w:i/>
      <w:iCs/>
      <w:spacing w:val="-5"/>
      <w:sz w:val="20"/>
      <w:szCs w:val="20"/>
    </w:rPr>
  </w:style>
  <w:style w:type="character" w:customStyle="1" w:styleId="HTML6">
    <w:name w:val="Адрес HTML Знак"/>
    <w:basedOn w:val="a2"/>
    <w:link w:val="HTML5"/>
    <w:semiHidden/>
    <w:rsid w:val="00915AB8"/>
    <w:rPr>
      <w:rFonts w:ascii="Arial" w:eastAsia="Times New Roman" w:hAnsi="Arial" w:cs="Arial"/>
      <w:i/>
      <w:iCs/>
      <w:spacing w:val="-5"/>
      <w:sz w:val="20"/>
      <w:szCs w:val="20"/>
    </w:rPr>
  </w:style>
  <w:style w:type="paragraph" w:styleId="affffff5">
    <w:name w:val="envelope address"/>
    <w:basedOn w:val="a1"/>
    <w:semiHidden/>
    <w:rsid w:val="00915AB8"/>
    <w:pPr>
      <w:framePr w:w="7920" w:h="1980" w:hRule="exact" w:hSpace="180" w:wrap="auto" w:hAnchor="page" w:xAlign="center" w:yAlign="bottom"/>
      <w:spacing w:line="360" w:lineRule="auto"/>
      <w:ind w:left="2880" w:firstLine="709"/>
    </w:pPr>
    <w:rPr>
      <w:rFonts w:ascii="Arial" w:eastAsia="Times New Roman" w:hAnsi="Arial" w:cs="Arial"/>
      <w:spacing w:val="-5"/>
      <w:sz w:val="28"/>
      <w:szCs w:val="28"/>
    </w:rPr>
  </w:style>
  <w:style w:type="character" w:styleId="HTML7">
    <w:name w:val="HTML Acronym"/>
    <w:semiHidden/>
    <w:rsid w:val="00915AB8"/>
    <w:rPr>
      <w:lang w:val="ru-RU"/>
    </w:rPr>
  </w:style>
  <w:style w:type="paragraph" w:styleId="affffff6">
    <w:name w:val="Date"/>
    <w:basedOn w:val="a1"/>
    <w:next w:val="a1"/>
    <w:link w:val="affffff7"/>
    <w:semiHidden/>
    <w:rsid w:val="00915AB8"/>
    <w:pPr>
      <w:spacing w:line="360" w:lineRule="auto"/>
      <w:ind w:left="1080" w:firstLine="709"/>
    </w:pPr>
    <w:rPr>
      <w:rFonts w:ascii="Arial" w:eastAsia="Times New Roman" w:hAnsi="Arial" w:cs="Arial"/>
      <w:spacing w:val="-5"/>
      <w:sz w:val="20"/>
      <w:szCs w:val="20"/>
    </w:rPr>
  </w:style>
  <w:style w:type="character" w:customStyle="1" w:styleId="affffff7">
    <w:name w:val="Дата Знак"/>
    <w:basedOn w:val="a2"/>
    <w:link w:val="affffff6"/>
    <w:semiHidden/>
    <w:rsid w:val="00915AB8"/>
    <w:rPr>
      <w:rFonts w:ascii="Arial" w:eastAsia="Times New Roman" w:hAnsi="Arial" w:cs="Arial"/>
      <w:spacing w:val="-5"/>
      <w:sz w:val="20"/>
      <w:szCs w:val="20"/>
    </w:rPr>
  </w:style>
  <w:style w:type="paragraph" w:styleId="affffff8">
    <w:name w:val="Note Heading"/>
    <w:basedOn w:val="a1"/>
    <w:next w:val="a1"/>
    <w:link w:val="affffff9"/>
    <w:semiHidden/>
    <w:rsid w:val="00915AB8"/>
    <w:pPr>
      <w:spacing w:line="360" w:lineRule="auto"/>
      <w:ind w:left="1080" w:firstLine="709"/>
    </w:pPr>
    <w:rPr>
      <w:rFonts w:ascii="Arial" w:eastAsia="Times New Roman" w:hAnsi="Arial" w:cs="Arial"/>
      <w:spacing w:val="-5"/>
      <w:sz w:val="20"/>
      <w:szCs w:val="20"/>
    </w:rPr>
  </w:style>
  <w:style w:type="character" w:customStyle="1" w:styleId="affffff9">
    <w:name w:val="Заголовок записки Знак"/>
    <w:basedOn w:val="a2"/>
    <w:link w:val="affffff8"/>
    <w:semiHidden/>
    <w:rsid w:val="00915AB8"/>
    <w:rPr>
      <w:rFonts w:ascii="Arial" w:eastAsia="Times New Roman" w:hAnsi="Arial" w:cs="Arial"/>
      <w:spacing w:val="-5"/>
      <w:sz w:val="20"/>
      <w:szCs w:val="20"/>
    </w:rPr>
  </w:style>
  <w:style w:type="character" w:styleId="HTML8">
    <w:name w:val="HTML Keyboard"/>
    <w:semiHidden/>
    <w:rsid w:val="00915AB8"/>
    <w:rPr>
      <w:rFonts w:ascii="Courier New" w:hAnsi="Courier New" w:cs="Courier New"/>
      <w:sz w:val="20"/>
      <w:szCs w:val="20"/>
      <w:lang w:val="ru-RU"/>
    </w:rPr>
  </w:style>
  <w:style w:type="character" w:styleId="HTML9">
    <w:name w:val="HTML Code"/>
    <w:semiHidden/>
    <w:rsid w:val="00915AB8"/>
    <w:rPr>
      <w:rFonts w:ascii="Courier New" w:hAnsi="Courier New" w:cs="Courier New"/>
      <w:sz w:val="20"/>
      <w:szCs w:val="20"/>
      <w:lang w:val="ru-RU"/>
    </w:rPr>
  </w:style>
  <w:style w:type="paragraph" w:styleId="affffffa">
    <w:name w:val="Body Text First Indent"/>
    <w:basedOn w:val="a"/>
    <w:link w:val="affffffb"/>
    <w:uiPriority w:val="99"/>
    <w:rsid w:val="00915AB8"/>
    <w:pPr>
      <w:numPr>
        <w:numId w:val="0"/>
      </w:numPr>
      <w:spacing w:before="0" w:line="360" w:lineRule="auto"/>
      <w:ind w:left="1080" w:firstLine="210"/>
    </w:pPr>
    <w:rPr>
      <w:rFonts w:ascii="Arial" w:hAnsi="Arial" w:cs="Arial"/>
      <w:spacing w:val="-5"/>
      <w:sz w:val="20"/>
      <w:szCs w:val="20"/>
    </w:rPr>
  </w:style>
  <w:style w:type="character" w:customStyle="1" w:styleId="affffffb">
    <w:name w:val="Красная строка Знак"/>
    <w:basedOn w:val="af3"/>
    <w:link w:val="affffffa"/>
    <w:uiPriority w:val="99"/>
    <w:rsid w:val="00915AB8"/>
    <w:rPr>
      <w:rFonts w:ascii="Arial" w:eastAsia="Times New Roman" w:hAnsi="Arial" w:cs="Arial"/>
      <w:spacing w:val="-5"/>
      <w:sz w:val="20"/>
      <w:szCs w:val="20"/>
    </w:rPr>
  </w:style>
  <w:style w:type="paragraph" w:styleId="2e">
    <w:name w:val="Body Text First Indent 2"/>
    <w:basedOn w:val="afb"/>
    <w:link w:val="2f"/>
    <w:semiHidden/>
    <w:rsid w:val="00915AB8"/>
    <w:pPr>
      <w:spacing w:line="360" w:lineRule="auto"/>
      <w:ind w:firstLine="210"/>
      <w:jc w:val="left"/>
    </w:pPr>
    <w:rPr>
      <w:rFonts w:ascii="Arial" w:eastAsia="Times New Roman" w:hAnsi="Arial" w:cs="Arial"/>
      <w:spacing w:val="-5"/>
      <w:sz w:val="20"/>
      <w:szCs w:val="20"/>
    </w:rPr>
  </w:style>
  <w:style w:type="character" w:customStyle="1" w:styleId="2f">
    <w:name w:val="Красная строка 2 Знак"/>
    <w:basedOn w:val="afa"/>
    <w:link w:val="2e"/>
    <w:semiHidden/>
    <w:rsid w:val="00915AB8"/>
    <w:rPr>
      <w:rFonts w:ascii="Arial" w:eastAsia="Times New Roman" w:hAnsi="Arial" w:cs="Arial"/>
      <w:spacing w:val="-5"/>
      <w:sz w:val="20"/>
      <w:szCs w:val="20"/>
    </w:rPr>
  </w:style>
  <w:style w:type="character" w:styleId="HTMLa">
    <w:name w:val="HTML Cite"/>
    <w:semiHidden/>
    <w:rsid w:val="00915AB8"/>
    <w:rPr>
      <w:i/>
      <w:iCs/>
      <w:lang w:val="ru-RU"/>
    </w:rPr>
  </w:style>
  <w:style w:type="paragraph" w:customStyle="1" w:styleId="1f">
    <w:name w:val="Название объекта1"/>
    <w:basedOn w:val="a1"/>
    <w:semiHidden/>
    <w:rsid w:val="00915AB8"/>
    <w:pPr>
      <w:spacing w:line="360" w:lineRule="auto"/>
      <w:ind w:left="1080" w:firstLine="709"/>
    </w:pPr>
    <w:rPr>
      <w:rFonts w:ascii="Arial" w:eastAsia="Times New Roman" w:hAnsi="Arial" w:cs="Arial"/>
      <w:spacing w:val="-5"/>
      <w:sz w:val="20"/>
      <w:szCs w:val="20"/>
      <w:lang w:eastAsia="ru-RU"/>
    </w:rPr>
  </w:style>
  <w:style w:type="character" w:customStyle="1" w:styleId="1f0">
    <w:name w:val="Знак1"/>
    <w:semiHidden/>
    <w:rsid w:val="00915AB8"/>
    <w:rPr>
      <w:rFonts w:ascii="Arial" w:hAnsi="Arial" w:cs="Arial"/>
      <w:b/>
      <w:bCs/>
      <w:i/>
      <w:iCs/>
      <w:sz w:val="28"/>
      <w:szCs w:val="28"/>
      <w:lang w:val="ru-RU" w:eastAsia="ru-RU" w:bidi="ar-SA"/>
    </w:rPr>
  </w:style>
  <w:style w:type="paragraph" w:styleId="46">
    <w:name w:val="toc 4"/>
    <w:basedOn w:val="a1"/>
    <w:next w:val="a1"/>
    <w:autoRedefine/>
    <w:uiPriority w:val="39"/>
    <w:rsid w:val="00915AB8"/>
    <w:pPr>
      <w:spacing w:line="360" w:lineRule="auto"/>
      <w:ind w:left="840" w:firstLine="709"/>
    </w:pPr>
    <w:rPr>
      <w:rFonts w:eastAsia="Times New Roman"/>
      <w:sz w:val="18"/>
      <w:szCs w:val="18"/>
      <w:lang w:eastAsia="ru-RU"/>
    </w:rPr>
  </w:style>
  <w:style w:type="paragraph" w:styleId="55">
    <w:name w:val="toc 5"/>
    <w:basedOn w:val="a1"/>
    <w:next w:val="a1"/>
    <w:autoRedefine/>
    <w:uiPriority w:val="39"/>
    <w:rsid w:val="00915AB8"/>
    <w:pPr>
      <w:spacing w:line="360" w:lineRule="auto"/>
      <w:ind w:left="1120" w:firstLine="709"/>
    </w:pPr>
    <w:rPr>
      <w:rFonts w:eastAsia="Times New Roman"/>
      <w:sz w:val="18"/>
      <w:szCs w:val="18"/>
      <w:lang w:eastAsia="ru-RU"/>
    </w:rPr>
  </w:style>
  <w:style w:type="paragraph" w:styleId="61">
    <w:name w:val="toc 6"/>
    <w:basedOn w:val="a1"/>
    <w:next w:val="a1"/>
    <w:autoRedefine/>
    <w:uiPriority w:val="39"/>
    <w:rsid w:val="00915AB8"/>
    <w:pPr>
      <w:spacing w:line="360" w:lineRule="auto"/>
      <w:ind w:left="1400" w:firstLine="709"/>
    </w:pPr>
    <w:rPr>
      <w:rFonts w:eastAsia="Times New Roman"/>
      <w:sz w:val="18"/>
      <w:szCs w:val="18"/>
      <w:lang w:eastAsia="ru-RU"/>
    </w:rPr>
  </w:style>
  <w:style w:type="paragraph" w:styleId="71">
    <w:name w:val="toc 7"/>
    <w:basedOn w:val="a1"/>
    <w:next w:val="a1"/>
    <w:autoRedefine/>
    <w:uiPriority w:val="39"/>
    <w:rsid w:val="00915AB8"/>
    <w:pPr>
      <w:spacing w:line="360" w:lineRule="auto"/>
      <w:ind w:left="1680" w:firstLine="709"/>
    </w:pPr>
    <w:rPr>
      <w:rFonts w:eastAsia="Times New Roman"/>
      <w:sz w:val="18"/>
      <w:szCs w:val="18"/>
      <w:lang w:eastAsia="ru-RU"/>
    </w:rPr>
  </w:style>
  <w:style w:type="paragraph" w:styleId="81">
    <w:name w:val="toc 8"/>
    <w:basedOn w:val="a1"/>
    <w:next w:val="a1"/>
    <w:autoRedefine/>
    <w:uiPriority w:val="39"/>
    <w:rsid w:val="00915AB8"/>
    <w:pPr>
      <w:spacing w:line="360" w:lineRule="auto"/>
      <w:ind w:left="1960" w:firstLine="709"/>
    </w:pPr>
    <w:rPr>
      <w:rFonts w:eastAsia="Times New Roman"/>
      <w:sz w:val="18"/>
      <w:szCs w:val="18"/>
      <w:lang w:eastAsia="ru-RU"/>
    </w:rPr>
  </w:style>
  <w:style w:type="paragraph" w:styleId="91">
    <w:name w:val="toc 9"/>
    <w:basedOn w:val="a1"/>
    <w:next w:val="a1"/>
    <w:autoRedefine/>
    <w:uiPriority w:val="39"/>
    <w:rsid w:val="00915AB8"/>
    <w:pPr>
      <w:spacing w:line="360" w:lineRule="auto"/>
      <w:ind w:left="2240" w:firstLine="709"/>
    </w:pPr>
    <w:rPr>
      <w:rFonts w:eastAsia="Times New Roman"/>
      <w:sz w:val="18"/>
      <w:szCs w:val="18"/>
      <w:lang w:eastAsia="ru-RU"/>
    </w:rPr>
  </w:style>
  <w:style w:type="paragraph" w:customStyle="1" w:styleId="210">
    <w:name w:val="Основной текст 21"/>
    <w:basedOn w:val="a1"/>
    <w:semiHidden/>
    <w:rsid w:val="00915AB8"/>
    <w:pPr>
      <w:spacing w:line="360" w:lineRule="auto"/>
      <w:ind w:left="426" w:hanging="426"/>
    </w:pPr>
    <w:rPr>
      <w:rFonts w:eastAsia="Times New Roman"/>
      <w:b/>
      <w:sz w:val="28"/>
      <w:szCs w:val="20"/>
      <w:lang w:eastAsia="ru-RU"/>
    </w:rPr>
  </w:style>
  <w:style w:type="paragraph" w:customStyle="1" w:styleId="1f1">
    <w:name w:val="Цитата1"/>
    <w:basedOn w:val="a1"/>
    <w:semiHidden/>
    <w:rsid w:val="00915AB8"/>
    <w:pPr>
      <w:spacing w:line="360" w:lineRule="auto"/>
      <w:ind w:left="526" w:right="43" w:firstLine="709"/>
    </w:pPr>
    <w:rPr>
      <w:rFonts w:eastAsia="Times New Roman"/>
      <w:sz w:val="28"/>
      <w:szCs w:val="20"/>
      <w:lang w:eastAsia="ru-RU"/>
    </w:rPr>
  </w:style>
  <w:style w:type="paragraph" w:customStyle="1" w:styleId="1f2">
    <w:name w:val="Маркированный список1"/>
    <w:basedOn w:val="a1"/>
    <w:semiHidden/>
    <w:rsid w:val="00915AB8"/>
    <w:pPr>
      <w:spacing w:before="100" w:beforeAutospacing="1" w:after="100" w:afterAutospacing="1" w:line="360" w:lineRule="auto"/>
      <w:ind w:firstLine="709"/>
    </w:pPr>
    <w:rPr>
      <w:rFonts w:eastAsia="Times New Roman"/>
      <w:sz w:val="28"/>
      <w:szCs w:val="24"/>
      <w:lang w:eastAsia="ru-RU"/>
    </w:rPr>
  </w:style>
  <w:style w:type="paragraph" w:customStyle="1" w:styleId="1f3">
    <w:name w:val="Нумерованный список1"/>
    <w:basedOn w:val="a1"/>
    <w:semiHidden/>
    <w:rsid w:val="00915AB8"/>
    <w:pPr>
      <w:spacing w:before="100" w:beforeAutospacing="1" w:after="100" w:afterAutospacing="1" w:line="360" w:lineRule="auto"/>
      <w:ind w:firstLine="709"/>
    </w:pPr>
    <w:rPr>
      <w:rFonts w:eastAsia="Times New Roman"/>
      <w:sz w:val="28"/>
      <w:szCs w:val="24"/>
      <w:lang w:eastAsia="ru-RU"/>
    </w:rPr>
  </w:style>
  <w:style w:type="table" w:styleId="-1">
    <w:name w:val="Table Web 1"/>
    <w:basedOn w:val="a3"/>
    <w:semiHidden/>
    <w:rsid w:val="00915AB8"/>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3"/>
    <w:semiHidden/>
    <w:rsid w:val="00915AB8"/>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3"/>
    <w:semiHidden/>
    <w:rsid w:val="00915AB8"/>
    <w:pPr>
      <w:spacing w:after="0" w:line="240" w:lineRule="auto"/>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fc">
    <w:name w:val="Table Elegant"/>
    <w:basedOn w:val="a3"/>
    <w:semiHidden/>
    <w:rsid w:val="00915AB8"/>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4">
    <w:name w:val="Table Subtle 1"/>
    <w:basedOn w:val="a3"/>
    <w:semiHidden/>
    <w:rsid w:val="00915AB8"/>
    <w:pPr>
      <w:spacing w:after="0" w:line="240" w:lineRule="auto"/>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0">
    <w:name w:val="Table Subtle 2"/>
    <w:basedOn w:val="a3"/>
    <w:semiHidden/>
    <w:rsid w:val="00915AB8"/>
    <w:pPr>
      <w:spacing w:after="0" w:line="240" w:lineRule="auto"/>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5">
    <w:name w:val="Table Classic 1"/>
    <w:basedOn w:val="a3"/>
    <w:semiHidden/>
    <w:rsid w:val="00915AB8"/>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1">
    <w:name w:val="Table Classic 2"/>
    <w:basedOn w:val="a3"/>
    <w:semiHidden/>
    <w:rsid w:val="00915AB8"/>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a">
    <w:name w:val="Table Classic 3"/>
    <w:basedOn w:val="a3"/>
    <w:semiHidden/>
    <w:rsid w:val="00915AB8"/>
    <w:pPr>
      <w:spacing w:after="0" w:line="240" w:lineRule="auto"/>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7">
    <w:name w:val="Table Classic 4"/>
    <w:basedOn w:val="a3"/>
    <w:semiHidden/>
    <w:rsid w:val="00915AB8"/>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6">
    <w:name w:val="Table 3D effects 1"/>
    <w:basedOn w:val="a3"/>
    <w:semiHidden/>
    <w:rsid w:val="00915AB8"/>
    <w:pPr>
      <w:spacing w:after="0" w:line="240" w:lineRule="auto"/>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2">
    <w:name w:val="Table 3D effects 2"/>
    <w:basedOn w:val="a3"/>
    <w:semiHidden/>
    <w:rsid w:val="00915AB8"/>
    <w:pPr>
      <w:spacing w:after="0" w:line="240" w:lineRule="auto"/>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3D effects 3"/>
    <w:basedOn w:val="a3"/>
    <w:semiHidden/>
    <w:rsid w:val="00915AB8"/>
    <w:pPr>
      <w:spacing w:after="0" w:line="240" w:lineRule="auto"/>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7">
    <w:name w:val="Table Simple 1"/>
    <w:basedOn w:val="a3"/>
    <w:semiHidden/>
    <w:rsid w:val="00915AB8"/>
    <w:pPr>
      <w:spacing w:after="0" w:line="240" w:lineRule="auto"/>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3">
    <w:name w:val="Table Simple 2"/>
    <w:basedOn w:val="a3"/>
    <w:semiHidden/>
    <w:rsid w:val="00915AB8"/>
    <w:pPr>
      <w:spacing w:after="0" w:line="240" w:lineRule="auto"/>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c">
    <w:name w:val="Table Simple 3"/>
    <w:basedOn w:val="a3"/>
    <w:semiHidden/>
    <w:rsid w:val="00915AB8"/>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8">
    <w:name w:val="Table Grid 1"/>
    <w:basedOn w:val="a3"/>
    <w:semiHidden/>
    <w:rsid w:val="00915AB8"/>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4">
    <w:name w:val="Table Grid 2"/>
    <w:basedOn w:val="a3"/>
    <w:semiHidden/>
    <w:rsid w:val="00915AB8"/>
    <w:pPr>
      <w:spacing w:after="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d">
    <w:name w:val="Table Grid 3"/>
    <w:basedOn w:val="a3"/>
    <w:semiHidden/>
    <w:rsid w:val="00915AB8"/>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8">
    <w:name w:val="Table Grid 4"/>
    <w:basedOn w:val="a3"/>
    <w:semiHidden/>
    <w:rsid w:val="00915AB8"/>
    <w:pPr>
      <w:spacing w:after="0" w:line="240" w:lineRule="auto"/>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3"/>
    <w:semiHidden/>
    <w:rsid w:val="00915AB8"/>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3"/>
    <w:semiHidden/>
    <w:rsid w:val="00915AB8"/>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3"/>
    <w:semiHidden/>
    <w:rsid w:val="00915AB8"/>
    <w:pPr>
      <w:spacing w:after="0" w:line="240" w:lineRule="auto"/>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3"/>
    <w:semiHidden/>
    <w:rsid w:val="00915AB8"/>
    <w:pPr>
      <w:spacing w:after="0" w:line="240" w:lineRule="auto"/>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d">
    <w:name w:val="Table Contemporary"/>
    <w:basedOn w:val="a3"/>
    <w:semiHidden/>
    <w:rsid w:val="00915AB8"/>
    <w:pPr>
      <w:spacing w:after="0" w:line="240" w:lineRule="auto"/>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e">
    <w:name w:val="Table Professional"/>
    <w:basedOn w:val="a3"/>
    <w:semiHidden/>
    <w:rsid w:val="00915AB8"/>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fffffff">
    <w:name w:val="Outline List 3"/>
    <w:basedOn w:val="a4"/>
    <w:semiHidden/>
    <w:rsid w:val="00915AB8"/>
  </w:style>
  <w:style w:type="table" w:styleId="1f9">
    <w:name w:val="Table Columns 1"/>
    <w:basedOn w:val="a3"/>
    <w:semiHidden/>
    <w:rsid w:val="00915AB8"/>
    <w:pPr>
      <w:spacing w:after="0" w:line="240" w:lineRule="auto"/>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5">
    <w:name w:val="Table Columns 2"/>
    <w:basedOn w:val="a3"/>
    <w:semiHidden/>
    <w:rsid w:val="00915AB8"/>
    <w:pPr>
      <w:spacing w:after="0" w:line="240" w:lineRule="auto"/>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e">
    <w:name w:val="Table Columns 3"/>
    <w:basedOn w:val="a3"/>
    <w:semiHidden/>
    <w:rsid w:val="00915AB8"/>
    <w:pPr>
      <w:spacing w:after="0" w:line="240" w:lineRule="auto"/>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9">
    <w:name w:val="Table Columns 4"/>
    <w:basedOn w:val="a3"/>
    <w:semiHidden/>
    <w:rsid w:val="00915AB8"/>
    <w:pPr>
      <w:spacing w:after="0" w:line="240" w:lineRule="auto"/>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3"/>
    <w:semiHidden/>
    <w:rsid w:val="00915AB8"/>
    <w:pPr>
      <w:spacing w:after="0" w:line="240" w:lineRule="auto"/>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0">
    <w:name w:val="Table List 1"/>
    <w:basedOn w:val="a3"/>
    <w:semiHidden/>
    <w:rsid w:val="00915AB8"/>
    <w:pPr>
      <w:spacing w:after="0" w:line="240" w:lineRule="auto"/>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3"/>
    <w:semiHidden/>
    <w:rsid w:val="00915AB8"/>
    <w:pPr>
      <w:spacing w:after="0" w:line="240" w:lineRule="auto"/>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3"/>
    <w:semiHidden/>
    <w:rsid w:val="00915AB8"/>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3"/>
    <w:semiHidden/>
    <w:rsid w:val="00915AB8"/>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3"/>
    <w:semiHidden/>
    <w:rsid w:val="00915AB8"/>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3"/>
    <w:semiHidden/>
    <w:rsid w:val="00915AB8"/>
    <w:pPr>
      <w:spacing w:after="0" w:line="240" w:lineRule="auto"/>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3"/>
    <w:semiHidden/>
    <w:rsid w:val="00915AB8"/>
    <w:pPr>
      <w:spacing w:after="0" w:line="240" w:lineRule="auto"/>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3"/>
    <w:semiHidden/>
    <w:rsid w:val="00915AB8"/>
    <w:pPr>
      <w:spacing w:after="0" w:line="240" w:lineRule="auto"/>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f0">
    <w:name w:val="Table Theme"/>
    <w:basedOn w:val="a3"/>
    <w:semiHidden/>
    <w:rsid w:val="00915AB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a">
    <w:name w:val="Table Colorful 1"/>
    <w:basedOn w:val="a3"/>
    <w:semiHidden/>
    <w:rsid w:val="00915AB8"/>
    <w:pPr>
      <w:spacing w:after="0" w:line="240" w:lineRule="auto"/>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6">
    <w:name w:val="Table Colorful 2"/>
    <w:basedOn w:val="a3"/>
    <w:semiHidden/>
    <w:rsid w:val="00915AB8"/>
    <w:pPr>
      <w:spacing w:after="0" w:line="240" w:lineRule="auto"/>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
    <w:name w:val="Table Colorful 3"/>
    <w:basedOn w:val="a3"/>
    <w:semiHidden/>
    <w:rsid w:val="00915AB8"/>
    <w:pPr>
      <w:spacing w:after="0" w:line="240" w:lineRule="auto"/>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customStyle="1" w:styleId="afffffff1">
    <w:name w:val="Таблица"/>
    <w:basedOn w:val="a1"/>
    <w:semiHidden/>
    <w:rsid w:val="00915AB8"/>
    <w:pPr>
      <w:spacing w:line="240" w:lineRule="auto"/>
      <w:ind w:firstLine="0"/>
    </w:pPr>
    <w:rPr>
      <w:rFonts w:eastAsia="Times New Roman"/>
      <w:szCs w:val="24"/>
      <w:lang w:eastAsia="ru-RU"/>
    </w:rPr>
  </w:style>
  <w:style w:type="character" w:customStyle="1" w:styleId="1fb">
    <w:name w:val="Заголовок_1"/>
    <w:semiHidden/>
    <w:rsid w:val="00915AB8"/>
    <w:rPr>
      <w:caps/>
    </w:rPr>
  </w:style>
  <w:style w:type="character" w:customStyle="1" w:styleId="1fc">
    <w:name w:val="Маркированный_1 Знак Знак"/>
    <w:semiHidden/>
    <w:rsid w:val="00915AB8"/>
    <w:rPr>
      <w:sz w:val="24"/>
      <w:szCs w:val="24"/>
      <w:lang w:val="ru-RU" w:eastAsia="ru-RU" w:bidi="ar-SA"/>
    </w:rPr>
  </w:style>
  <w:style w:type="character" w:customStyle="1" w:styleId="afffffff2">
    <w:name w:val="Подчеркнутый Знак Знак"/>
    <w:semiHidden/>
    <w:rsid w:val="00915AB8"/>
    <w:rPr>
      <w:sz w:val="24"/>
      <w:szCs w:val="24"/>
      <w:u w:val="single"/>
      <w:lang w:val="ru-RU" w:eastAsia="ru-RU" w:bidi="ar-SA"/>
    </w:rPr>
  </w:style>
  <w:style w:type="paragraph" w:customStyle="1" w:styleId="afffffff3">
    <w:name w:val="Статья"/>
    <w:basedOn w:val="a1"/>
    <w:semiHidden/>
    <w:rsid w:val="00915AB8"/>
    <w:pPr>
      <w:spacing w:line="240" w:lineRule="auto"/>
      <w:ind w:firstLine="0"/>
    </w:pPr>
    <w:rPr>
      <w:rFonts w:eastAsia="Times New Roman"/>
      <w:szCs w:val="24"/>
      <w:lang w:eastAsia="ru-RU"/>
    </w:rPr>
  </w:style>
  <w:style w:type="paragraph" w:customStyle="1" w:styleId="1fd">
    <w:name w:val="текст 1"/>
    <w:basedOn w:val="a1"/>
    <w:next w:val="a1"/>
    <w:semiHidden/>
    <w:rsid w:val="00915AB8"/>
    <w:pPr>
      <w:spacing w:line="240" w:lineRule="auto"/>
      <w:ind w:firstLine="540"/>
    </w:pPr>
    <w:rPr>
      <w:rFonts w:eastAsia="Times New Roman"/>
      <w:sz w:val="20"/>
      <w:szCs w:val="24"/>
      <w:lang w:eastAsia="ru-RU"/>
    </w:rPr>
  </w:style>
  <w:style w:type="paragraph" w:customStyle="1" w:styleId="afffffff4">
    <w:name w:val="Заголовок таблици"/>
    <w:basedOn w:val="1fd"/>
    <w:semiHidden/>
    <w:rsid w:val="00915AB8"/>
    <w:rPr>
      <w:sz w:val="22"/>
    </w:rPr>
  </w:style>
  <w:style w:type="paragraph" w:customStyle="1" w:styleId="afffffff5">
    <w:name w:val="Номер таблици"/>
    <w:basedOn w:val="a1"/>
    <w:next w:val="a1"/>
    <w:semiHidden/>
    <w:rsid w:val="00915AB8"/>
    <w:pPr>
      <w:spacing w:line="240" w:lineRule="auto"/>
      <w:ind w:firstLine="0"/>
      <w:jc w:val="right"/>
    </w:pPr>
    <w:rPr>
      <w:rFonts w:eastAsia="Times New Roman"/>
      <w:b/>
      <w:sz w:val="20"/>
      <w:szCs w:val="24"/>
      <w:lang w:eastAsia="ru-RU"/>
    </w:rPr>
  </w:style>
  <w:style w:type="paragraph" w:customStyle="1" w:styleId="afffffff6">
    <w:name w:val="Приложение"/>
    <w:basedOn w:val="a1"/>
    <w:next w:val="a1"/>
    <w:semiHidden/>
    <w:rsid w:val="00915AB8"/>
    <w:pPr>
      <w:spacing w:line="240" w:lineRule="auto"/>
      <w:ind w:firstLine="0"/>
      <w:jc w:val="right"/>
    </w:pPr>
    <w:rPr>
      <w:rFonts w:eastAsia="Times New Roman"/>
      <w:sz w:val="20"/>
      <w:szCs w:val="24"/>
      <w:lang w:eastAsia="ru-RU"/>
    </w:rPr>
  </w:style>
  <w:style w:type="paragraph" w:customStyle="1" w:styleId="afffffff7">
    <w:name w:val="Обычный по таблице"/>
    <w:basedOn w:val="a1"/>
    <w:semiHidden/>
    <w:rsid w:val="00915AB8"/>
    <w:pPr>
      <w:spacing w:line="240" w:lineRule="auto"/>
      <w:ind w:firstLine="0"/>
      <w:jc w:val="left"/>
    </w:pPr>
    <w:rPr>
      <w:rFonts w:eastAsia="Times New Roman"/>
      <w:szCs w:val="24"/>
      <w:lang w:eastAsia="ru-RU"/>
    </w:rPr>
  </w:style>
  <w:style w:type="character" w:customStyle="1" w:styleId="affffb">
    <w:name w:val="Обычный в таблице Знак"/>
    <w:link w:val="affffa"/>
    <w:semiHidden/>
    <w:rsid w:val="00915AB8"/>
    <w:rPr>
      <w:rFonts w:ascii="Times New Roman" w:eastAsia="Times New Roman" w:hAnsi="Times New Roman" w:cs="Times New Roman"/>
      <w:sz w:val="28"/>
      <w:szCs w:val="28"/>
      <w:lang w:eastAsia="ru-RU"/>
    </w:rPr>
  </w:style>
  <w:style w:type="paragraph" w:customStyle="1" w:styleId="font5">
    <w:name w:val="font5"/>
    <w:basedOn w:val="a1"/>
    <w:semiHidden/>
    <w:rsid w:val="00915AB8"/>
    <w:pPr>
      <w:spacing w:before="100" w:beforeAutospacing="1" w:after="100" w:afterAutospacing="1" w:line="240" w:lineRule="auto"/>
      <w:ind w:firstLine="0"/>
      <w:jc w:val="left"/>
    </w:pPr>
    <w:rPr>
      <w:rFonts w:eastAsia="Times New Roman"/>
      <w:sz w:val="20"/>
      <w:szCs w:val="20"/>
      <w:lang w:eastAsia="ru-RU"/>
    </w:rPr>
  </w:style>
  <w:style w:type="paragraph" w:customStyle="1" w:styleId="font6">
    <w:name w:val="font6"/>
    <w:basedOn w:val="a1"/>
    <w:semiHidden/>
    <w:rsid w:val="00915AB8"/>
    <w:pPr>
      <w:spacing w:before="100" w:beforeAutospacing="1" w:after="100" w:afterAutospacing="1" w:line="240" w:lineRule="auto"/>
      <w:ind w:firstLine="0"/>
      <w:jc w:val="left"/>
    </w:pPr>
    <w:rPr>
      <w:rFonts w:eastAsia="Times New Roman"/>
      <w:b/>
      <w:bCs/>
      <w:sz w:val="22"/>
      <w:lang w:eastAsia="ru-RU"/>
    </w:rPr>
  </w:style>
  <w:style w:type="paragraph" w:customStyle="1" w:styleId="xl24">
    <w:name w:val="xl24"/>
    <w:basedOn w:val="a1"/>
    <w:semiHidden/>
    <w:rsid w:val="00915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2"/>
      <w:lang w:eastAsia="ru-RU"/>
    </w:rPr>
  </w:style>
  <w:style w:type="paragraph" w:customStyle="1" w:styleId="xl25">
    <w:name w:val="xl25"/>
    <w:basedOn w:val="a1"/>
    <w:semiHidden/>
    <w:rsid w:val="00915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sz w:val="22"/>
      <w:lang w:eastAsia="ru-RU"/>
    </w:rPr>
  </w:style>
  <w:style w:type="paragraph" w:customStyle="1" w:styleId="xl26">
    <w:name w:val="xl26"/>
    <w:basedOn w:val="a1"/>
    <w:semiHidden/>
    <w:rsid w:val="00915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szCs w:val="24"/>
      <w:lang w:eastAsia="ru-RU"/>
    </w:rPr>
  </w:style>
  <w:style w:type="paragraph" w:customStyle="1" w:styleId="xl27">
    <w:name w:val="xl27"/>
    <w:basedOn w:val="a1"/>
    <w:semiHidden/>
    <w:rsid w:val="00915AB8"/>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ind w:firstLine="0"/>
      <w:jc w:val="center"/>
    </w:pPr>
    <w:rPr>
      <w:rFonts w:eastAsia="Times New Roman"/>
      <w:b/>
      <w:bCs/>
      <w:sz w:val="22"/>
      <w:lang w:eastAsia="ru-RU"/>
    </w:rPr>
  </w:style>
  <w:style w:type="paragraph" w:customStyle="1" w:styleId="xl28">
    <w:name w:val="xl28"/>
    <w:basedOn w:val="a1"/>
    <w:semiHidden/>
    <w:rsid w:val="00915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sz w:val="22"/>
      <w:lang w:eastAsia="ru-RU"/>
    </w:rPr>
  </w:style>
  <w:style w:type="paragraph" w:customStyle="1" w:styleId="xl29">
    <w:name w:val="xl29"/>
    <w:basedOn w:val="a1"/>
    <w:semiHidden/>
    <w:rsid w:val="00915AB8"/>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ind w:firstLine="0"/>
      <w:jc w:val="center"/>
    </w:pPr>
    <w:rPr>
      <w:rFonts w:eastAsia="Times New Roman"/>
      <w:sz w:val="22"/>
      <w:lang w:eastAsia="ru-RU"/>
    </w:rPr>
  </w:style>
  <w:style w:type="paragraph" w:customStyle="1" w:styleId="xl30">
    <w:name w:val="xl30"/>
    <w:basedOn w:val="a1"/>
    <w:semiHidden/>
    <w:rsid w:val="00915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b/>
      <w:bCs/>
      <w:sz w:val="22"/>
      <w:lang w:eastAsia="ru-RU"/>
    </w:rPr>
  </w:style>
  <w:style w:type="paragraph" w:customStyle="1" w:styleId="xl31">
    <w:name w:val="xl31"/>
    <w:basedOn w:val="a1"/>
    <w:semiHidden/>
    <w:rsid w:val="00915AB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ind w:firstLine="0"/>
      <w:jc w:val="center"/>
    </w:pPr>
    <w:rPr>
      <w:rFonts w:eastAsia="Times New Roman"/>
      <w:b/>
      <w:bCs/>
      <w:sz w:val="22"/>
      <w:lang w:eastAsia="ru-RU"/>
    </w:rPr>
  </w:style>
  <w:style w:type="paragraph" w:customStyle="1" w:styleId="xl32">
    <w:name w:val="xl32"/>
    <w:basedOn w:val="a1"/>
    <w:semiHidden/>
    <w:rsid w:val="00915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sz w:val="22"/>
      <w:lang w:eastAsia="ru-RU"/>
    </w:rPr>
  </w:style>
  <w:style w:type="paragraph" w:customStyle="1" w:styleId="xl33">
    <w:name w:val="xl33"/>
    <w:basedOn w:val="a1"/>
    <w:semiHidden/>
    <w:rsid w:val="00915AB8"/>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ind w:firstLine="0"/>
      <w:jc w:val="center"/>
    </w:pPr>
    <w:rPr>
      <w:rFonts w:eastAsia="Times New Roman"/>
      <w:b/>
      <w:bCs/>
      <w:sz w:val="22"/>
      <w:lang w:eastAsia="ru-RU"/>
    </w:rPr>
  </w:style>
  <w:style w:type="paragraph" w:customStyle="1" w:styleId="xl34">
    <w:name w:val="xl34"/>
    <w:basedOn w:val="a1"/>
    <w:semiHidden/>
    <w:rsid w:val="00915AB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ind w:firstLine="0"/>
      <w:jc w:val="center"/>
    </w:pPr>
    <w:rPr>
      <w:rFonts w:eastAsia="Times New Roman"/>
      <w:b/>
      <w:bCs/>
      <w:sz w:val="22"/>
      <w:lang w:eastAsia="ru-RU"/>
    </w:rPr>
  </w:style>
  <w:style w:type="paragraph" w:customStyle="1" w:styleId="xl35">
    <w:name w:val="xl35"/>
    <w:basedOn w:val="a1"/>
    <w:semiHidden/>
    <w:rsid w:val="00915AB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ind w:firstLine="0"/>
      <w:jc w:val="center"/>
    </w:pPr>
    <w:rPr>
      <w:rFonts w:eastAsia="Times New Roman"/>
      <w:sz w:val="22"/>
      <w:lang w:eastAsia="ru-RU"/>
    </w:rPr>
  </w:style>
  <w:style w:type="paragraph" w:customStyle="1" w:styleId="xl36">
    <w:name w:val="xl36"/>
    <w:basedOn w:val="a1"/>
    <w:semiHidden/>
    <w:rsid w:val="00915AB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ind w:firstLine="0"/>
      <w:jc w:val="center"/>
    </w:pPr>
    <w:rPr>
      <w:rFonts w:eastAsia="Times New Roman"/>
      <w:sz w:val="22"/>
      <w:lang w:eastAsia="ru-RU"/>
    </w:rPr>
  </w:style>
  <w:style w:type="paragraph" w:customStyle="1" w:styleId="xl37">
    <w:name w:val="xl37"/>
    <w:basedOn w:val="a1"/>
    <w:semiHidden/>
    <w:rsid w:val="00915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Cs w:val="24"/>
      <w:lang w:eastAsia="ru-RU"/>
    </w:rPr>
  </w:style>
  <w:style w:type="numbering" w:customStyle="1" w:styleId="1fe">
    <w:name w:val="Нет списка1"/>
    <w:next w:val="a4"/>
    <w:semiHidden/>
    <w:rsid w:val="00915AB8"/>
  </w:style>
  <w:style w:type="character" w:customStyle="1" w:styleId="1ff">
    <w:name w:val="Знак Знак1"/>
    <w:semiHidden/>
    <w:rsid w:val="00915AB8"/>
    <w:rPr>
      <w:sz w:val="24"/>
      <w:szCs w:val="24"/>
      <w:u w:val="single"/>
      <w:lang w:val="ru-RU" w:eastAsia="ru-RU" w:bidi="ar-SA"/>
    </w:rPr>
  </w:style>
  <w:style w:type="character" w:customStyle="1" w:styleId="1ff0">
    <w:name w:val="Маркированный_1 Знак Знак Знак"/>
    <w:semiHidden/>
    <w:rsid w:val="00915AB8"/>
    <w:rPr>
      <w:sz w:val="24"/>
      <w:szCs w:val="24"/>
      <w:lang w:val="ru-RU" w:eastAsia="ru-RU" w:bidi="ar-SA"/>
    </w:rPr>
  </w:style>
  <w:style w:type="paragraph" w:customStyle="1" w:styleId="xl38">
    <w:name w:val="xl38"/>
    <w:basedOn w:val="a1"/>
    <w:semiHidden/>
    <w:rsid w:val="00915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b/>
      <w:bCs/>
      <w:szCs w:val="24"/>
      <w:lang w:eastAsia="ru-RU"/>
    </w:rPr>
  </w:style>
  <w:style w:type="paragraph" w:customStyle="1" w:styleId="xl39">
    <w:name w:val="xl39"/>
    <w:basedOn w:val="a1"/>
    <w:semiHidden/>
    <w:rsid w:val="00915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b/>
      <w:bCs/>
      <w:szCs w:val="24"/>
      <w:lang w:eastAsia="ru-RU"/>
    </w:rPr>
  </w:style>
  <w:style w:type="paragraph" w:customStyle="1" w:styleId="xl40">
    <w:name w:val="xl40"/>
    <w:basedOn w:val="a1"/>
    <w:semiHidden/>
    <w:rsid w:val="00915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Cs w:val="24"/>
      <w:lang w:eastAsia="ru-RU"/>
    </w:rPr>
  </w:style>
  <w:style w:type="paragraph" w:customStyle="1" w:styleId="xl41">
    <w:name w:val="xl41"/>
    <w:basedOn w:val="a1"/>
    <w:semiHidden/>
    <w:rsid w:val="00915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szCs w:val="24"/>
      <w:lang w:eastAsia="ru-RU"/>
    </w:rPr>
  </w:style>
  <w:style w:type="paragraph" w:customStyle="1" w:styleId="xl42">
    <w:name w:val="xl42"/>
    <w:basedOn w:val="a1"/>
    <w:semiHidden/>
    <w:rsid w:val="00915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Cs w:val="24"/>
      <w:lang w:eastAsia="ru-RU"/>
    </w:rPr>
  </w:style>
  <w:style w:type="paragraph" w:customStyle="1" w:styleId="xl43">
    <w:name w:val="xl43"/>
    <w:basedOn w:val="a1"/>
    <w:semiHidden/>
    <w:rsid w:val="00915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Cs w:val="24"/>
      <w:lang w:eastAsia="ru-RU"/>
    </w:rPr>
  </w:style>
  <w:style w:type="paragraph" w:customStyle="1" w:styleId="xl44">
    <w:name w:val="xl44"/>
    <w:basedOn w:val="a1"/>
    <w:semiHidden/>
    <w:rsid w:val="00915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Cs w:val="24"/>
      <w:lang w:eastAsia="ru-RU"/>
    </w:rPr>
  </w:style>
  <w:style w:type="paragraph" w:customStyle="1" w:styleId="xl45">
    <w:name w:val="xl45"/>
    <w:basedOn w:val="a1"/>
    <w:semiHidden/>
    <w:rsid w:val="00915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szCs w:val="24"/>
      <w:lang w:eastAsia="ru-RU"/>
    </w:rPr>
  </w:style>
  <w:style w:type="paragraph" w:customStyle="1" w:styleId="xl46">
    <w:name w:val="xl46"/>
    <w:basedOn w:val="a1"/>
    <w:semiHidden/>
    <w:rsid w:val="00915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Cs w:val="24"/>
      <w:lang w:eastAsia="ru-RU"/>
    </w:rPr>
  </w:style>
  <w:style w:type="paragraph" w:customStyle="1" w:styleId="xl47">
    <w:name w:val="xl47"/>
    <w:basedOn w:val="a1"/>
    <w:semiHidden/>
    <w:rsid w:val="00915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Cs w:val="24"/>
      <w:lang w:eastAsia="ru-RU"/>
    </w:rPr>
  </w:style>
  <w:style w:type="paragraph" w:customStyle="1" w:styleId="xl48">
    <w:name w:val="xl48"/>
    <w:basedOn w:val="a1"/>
    <w:semiHidden/>
    <w:rsid w:val="00915AB8"/>
    <w:pPr>
      <w:pBdr>
        <w:top w:val="single" w:sz="4" w:space="0" w:color="auto"/>
        <w:left w:val="single" w:sz="4" w:space="0" w:color="auto"/>
        <w:right w:val="single" w:sz="4" w:space="0" w:color="auto"/>
      </w:pBdr>
      <w:spacing w:before="100" w:beforeAutospacing="1" w:after="100" w:afterAutospacing="1" w:line="240" w:lineRule="auto"/>
      <w:ind w:firstLine="0"/>
      <w:jc w:val="center"/>
    </w:pPr>
    <w:rPr>
      <w:rFonts w:eastAsia="Times New Roman"/>
      <w:szCs w:val="24"/>
      <w:lang w:eastAsia="ru-RU"/>
    </w:rPr>
  </w:style>
  <w:style w:type="paragraph" w:customStyle="1" w:styleId="xl49">
    <w:name w:val="xl49"/>
    <w:basedOn w:val="a1"/>
    <w:semiHidden/>
    <w:rsid w:val="00915AB8"/>
    <w:pPr>
      <w:pBdr>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szCs w:val="24"/>
      <w:lang w:eastAsia="ru-RU"/>
    </w:rPr>
  </w:style>
  <w:style w:type="paragraph" w:customStyle="1" w:styleId="xl50">
    <w:name w:val="xl50"/>
    <w:basedOn w:val="a1"/>
    <w:semiHidden/>
    <w:rsid w:val="00915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b/>
      <w:bCs/>
      <w:szCs w:val="24"/>
      <w:lang w:eastAsia="ru-RU"/>
    </w:rPr>
  </w:style>
  <w:style w:type="paragraph" w:customStyle="1" w:styleId="xl51">
    <w:name w:val="xl51"/>
    <w:basedOn w:val="a1"/>
    <w:semiHidden/>
    <w:rsid w:val="00915AB8"/>
    <w:pPr>
      <w:pBdr>
        <w:left w:val="single" w:sz="4" w:space="0" w:color="auto"/>
        <w:right w:val="single" w:sz="4" w:space="0" w:color="auto"/>
      </w:pBdr>
      <w:spacing w:before="100" w:beforeAutospacing="1" w:after="100" w:afterAutospacing="1" w:line="240" w:lineRule="auto"/>
      <w:ind w:firstLine="0"/>
      <w:jc w:val="center"/>
    </w:pPr>
    <w:rPr>
      <w:rFonts w:eastAsia="Times New Roman"/>
      <w:szCs w:val="24"/>
      <w:lang w:eastAsia="ru-RU"/>
    </w:rPr>
  </w:style>
  <w:style w:type="paragraph" w:customStyle="1" w:styleId="xl52">
    <w:name w:val="xl52"/>
    <w:basedOn w:val="a1"/>
    <w:semiHidden/>
    <w:rsid w:val="00915AB8"/>
    <w:pPr>
      <w:pBdr>
        <w:left w:val="single" w:sz="4" w:space="0" w:color="auto"/>
        <w:right w:val="single" w:sz="4" w:space="0" w:color="auto"/>
      </w:pBdr>
      <w:spacing w:before="100" w:beforeAutospacing="1" w:after="100" w:afterAutospacing="1" w:line="240" w:lineRule="auto"/>
      <w:ind w:firstLine="0"/>
      <w:jc w:val="left"/>
    </w:pPr>
    <w:rPr>
      <w:rFonts w:eastAsia="Times New Roman"/>
      <w:szCs w:val="24"/>
      <w:lang w:eastAsia="ru-RU"/>
    </w:rPr>
  </w:style>
  <w:style w:type="paragraph" w:customStyle="1" w:styleId="xl53">
    <w:name w:val="xl53"/>
    <w:basedOn w:val="a1"/>
    <w:semiHidden/>
    <w:rsid w:val="00915AB8"/>
    <w:pPr>
      <w:pBdr>
        <w:left w:val="single" w:sz="4" w:space="0" w:color="auto"/>
        <w:right w:val="single" w:sz="4" w:space="0" w:color="auto"/>
      </w:pBdr>
      <w:spacing w:before="100" w:beforeAutospacing="1" w:after="100" w:afterAutospacing="1" w:line="240" w:lineRule="auto"/>
      <w:ind w:firstLine="0"/>
      <w:jc w:val="center"/>
    </w:pPr>
    <w:rPr>
      <w:rFonts w:eastAsia="Times New Roman"/>
      <w:b/>
      <w:bCs/>
      <w:color w:val="FF0000"/>
      <w:szCs w:val="24"/>
      <w:lang w:eastAsia="ru-RU"/>
    </w:rPr>
  </w:style>
  <w:style w:type="paragraph" w:customStyle="1" w:styleId="xl54">
    <w:name w:val="xl54"/>
    <w:basedOn w:val="a1"/>
    <w:semiHidden/>
    <w:rsid w:val="00915AB8"/>
    <w:pPr>
      <w:pBdr>
        <w:left w:val="single" w:sz="4" w:space="0" w:color="auto"/>
        <w:right w:val="single" w:sz="4" w:space="0" w:color="auto"/>
      </w:pBdr>
      <w:spacing w:before="100" w:beforeAutospacing="1" w:after="100" w:afterAutospacing="1" w:line="240" w:lineRule="auto"/>
      <w:ind w:firstLine="0"/>
      <w:jc w:val="center"/>
    </w:pPr>
    <w:rPr>
      <w:rFonts w:eastAsia="Times New Roman"/>
      <w:b/>
      <w:bCs/>
      <w:color w:val="FF0000"/>
      <w:szCs w:val="24"/>
      <w:lang w:eastAsia="ru-RU"/>
    </w:rPr>
  </w:style>
  <w:style w:type="paragraph" w:customStyle="1" w:styleId="xl55">
    <w:name w:val="xl55"/>
    <w:basedOn w:val="a1"/>
    <w:semiHidden/>
    <w:rsid w:val="00915AB8"/>
    <w:pPr>
      <w:pBdr>
        <w:left w:val="single" w:sz="4" w:space="0" w:color="auto"/>
        <w:right w:val="single" w:sz="4" w:space="0" w:color="auto"/>
      </w:pBdr>
      <w:spacing w:before="100" w:beforeAutospacing="1" w:after="100" w:afterAutospacing="1" w:line="240" w:lineRule="auto"/>
      <w:ind w:firstLine="0"/>
      <w:jc w:val="left"/>
    </w:pPr>
    <w:rPr>
      <w:rFonts w:eastAsia="Times New Roman"/>
      <w:b/>
      <w:bCs/>
      <w:szCs w:val="24"/>
      <w:lang w:eastAsia="ru-RU"/>
    </w:rPr>
  </w:style>
  <w:style w:type="character" w:customStyle="1" w:styleId="afffffff8">
    <w:name w:val="Знак Знак Знак Знак"/>
    <w:semiHidden/>
    <w:rsid w:val="00915AB8"/>
    <w:rPr>
      <w:sz w:val="24"/>
      <w:szCs w:val="24"/>
      <w:lang w:val="ru-RU" w:eastAsia="ru-RU" w:bidi="ar-SA"/>
    </w:rPr>
  </w:style>
  <w:style w:type="character" w:customStyle="1" w:styleId="afffffff9">
    <w:name w:val="Знак"/>
    <w:semiHidden/>
    <w:rsid w:val="00915AB8"/>
    <w:rPr>
      <w:sz w:val="24"/>
      <w:szCs w:val="24"/>
      <w:lang w:val="ru-RU" w:eastAsia="ru-RU" w:bidi="ar-SA"/>
    </w:rPr>
  </w:style>
  <w:style w:type="paragraph" w:customStyle="1" w:styleId="xl23">
    <w:name w:val="xl23"/>
    <w:basedOn w:val="a1"/>
    <w:semiHidden/>
    <w:rsid w:val="00915AB8"/>
    <w:pPr>
      <w:pBdr>
        <w:left w:val="single" w:sz="8" w:space="0" w:color="auto"/>
        <w:bottom w:val="single" w:sz="8" w:space="0" w:color="auto"/>
        <w:right w:val="single" w:sz="8" w:space="0" w:color="auto"/>
      </w:pBdr>
      <w:spacing w:before="100" w:beforeAutospacing="1" w:after="100" w:afterAutospacing="1" w:line="240" w:lineRule="auto"/>
      <w:ind w:firstLine="0"/>
      <w:jc w:val="center"/>
    </w:pPr>
    <w:rPr>
      <w:rFonts w:eastAsia="Times New Roman"/>
      <w:szCs w:val="24"/>
      <w:lang w:eastAsia="ru-RU"/>
    </w:rPr>
  </w:style>
  <w:style w:type="numbering" w:customStyle="1" w:styleId="1111111">
    <w:name w:val="1 / 1.1 / 1.1.11"/>
    <w:basedOn w:val="a4"/>
    <w:next w:val="111111"/>
    <w:semiHidden/>
    <w:rsid w:val="00915AB8"/>
    <w:pPr>
      <w:numPr>
        <w:numId w:val="2"/>
      </w:numPr>
    </w:pPr>
  </w:style>
  <w:style w:type="numbering" w:customStyle="1" w:styleId="1ai1">
    <w:name w:val="1 / a / i1"/>
    <w:basedOn w:val="a4"/>
    <w:next w:val="1ai"/>
    <w:semiHidden/>
    <w:rsid w:val="00915AB8"/>
    <w:pPr>
      <w:numPr>
        <w:numId w:val="9"/>
      </w:numPr>
    </w:pPr>
  </w:style>
  <w:style w:type="numbering" w:customStyle="1" w:styleId="11">
    <w:name w:val="Статья / Раздел1"/>
    <w:basedOn w:val="a4"/>
    <w:next w:val="afffffff"/>
    <w:semiHidden/>
    <w:rsid w:val="00915AB8"/>
    <w:pPr>
      <w:numPr>
        <w:numId w:val="10"/>
      </w:numPr>
    </w:pPr>
  </w:style>
  <w:style w:type="character" w:customStyle="1" w:styleId="3f0">
    <w:name w:val="Знак3 Знак Знак"/>
    <w:semiHidden/>
    <w:rsid w:val="00915AB8"/>
    <w:rPr>
      <w:b/>
      <w:sz w:val="24"/>
      <w:szCs w:val="24"/>
      <w:u w:val="single"/>
      <w:lang w:val="ru-RU" w:eastAsia="ru-RU" w:bidi="ar-SA"/>
    </w:rPr>
  </w:style>
  <w:style w:type="character" w:customStyle="1" w:styleId="afffffffa">
    <w:name w:val="Подчеркнутый Знак Знак Знак"/>
    <w:semiHidden/>
    <w:rsid w:val="00915AB8"/>
    <w:rPr>
      <w:sz w:val="24"/>
      <w:szCs w:val="24"/>
      <w:u w:val="single"/>
      <w:lang w:val="ru-RU" w:eastAsia="ru-RU" w:bidi="ar-SA"/>
    </w:rPr>
  </w:style>
  <w:style w:type="character" w:customStyle="1" w:styleId="1ff1">
    <w:name w:val="Маркированный_1 Знак Знак Знак Знак"/>
    <w:semiHidden/>
    <w:rsid w:val="00915AB8"/>
    <w:rPr>
      <w:sz w:val="24"/>
      <w:szCs w:val="24"/>
      <w:lang w:val="ru-RU" w:eastAsia="ru-RU" w:bidi="ar-SA"/>
    </w:rPr>
  </w:style>
  <w:style w:type="character" w:customStyle="1" w:styleId="2f7">
    <w:name w:val="Знак2 Знак Знак"/>
    <w:semiHidden/>
    <w:rsid w:val="00915AB8"/>
    <w:rPr>
      <w:b/>
      <w:bCs/>
      <w:sz w:val="24"/>
      <w:szCs w:val="24"/>
      <w:lang w:val="ru-RU" w:eastAsia="ru-RU" w:bidi="ar-SA"/>
    </w:rPr>
  </w:style>
  <w:style w:type="character" w:customStyle="1" w:styleId="1ff2">
    <w:name w:val="Подчеркнутый Знак Знак1"/>
    <w:semiHidden/>
    <w:rsid w:val="00915AB8"/>
    <w:rPr>
      <w:sz w:val="24"/>
      <w:szCs w:val="24"/>
      <w:u w:val="single"/>
      <w:lang w:val="ru-RU" w:eastAsia="ru-RU" w:bidi="ar-SA"/>
    </w:rPr>
  </w:style>
  <w:style w:type="character" w:customStyle="1" w:styleId="1ff3">
    <w:name w:val="Знак1 Знак Знак"/>
    <w:semiHidden/>
    <w:rsid w:val="00915AB8"/>
    <w:rPr>
      <w:sz w:val="24"/>
      <w:szCs w:val="24"/>
      <w:lang w:val="ru-RU" w:eastAsia="ru-RU" w:bidi="ar-SA"/>
    </w:rPr>
  </w:style>
  <w:style w:type="character" w:customStyle="1" w:styleId="2f8">
    <w:name w:val="Знак2"/>
    <w:semiHidden/>
    <w:rsid w:val="00915AB8"/>
    <w:rPr>
      <w:b/>
      <w:bCs/>
      <w:sz w:val="24"/>
      <w:szCs w:val="24"/>
      <w:lang w:val="ru-RU" w:eastAsia="ru-RU" w:bidi="ar-SA"/>
    </w:rPr>
  </w:style>
  <w:style w:type="numbering" w:customStyle="1" w:styleId="2f9">
    <w:name w:val="Нет списка2"/>
    <w:next w:val="a4"/>
    <w:semiHidden/>
    <w:rsid w:val="00915AB8"/>
  </w:style>
  <w:style w:type="numbering" w:customStyle="1" w:styleId="1111112">
    <w:name w:val="1 / 1.1 / 1.1.12"/>
    <w:basedOn w:val="a4"/>
    <w:next w:val="111111"/>
    <w:semiHidden/>
    <w:rsid w:val="00915AB8"/>
    <w:pPr>
      <w:numPr>
        <w:numId w:val="6"/>
      </w:numPr>
    </w:pPr>
  </w:style>
  <w:style w:type="numbering" w:customStyle="1" w:styleId="1ai2">
    <w:name w:val="1 / a / i2"/>
    <w:basedOn w:val="a4"/>
    <w:next w:val="1ai"/>
    <w:semiHidden/>
    <w:rsid w:val="00915AB8"/>
    <w:pPr>
      <w:numPr>
        <w:numId w:val="7"/>
      </w:numPr>
    </w:pPr>
  </w:style>
  <w:style w:type="numbering" w:customStyle="1" w:styleId="2">
    <w:name w:val="Статья / Раздел2"/>
    <w:basedOn w:val="a4"/>
    <w:next w:val="afffffff"/>
    <w:semiHidden/>
    <w:rsid w:val="00915AB8"/>
    <w:pPr>
      <w:numPr>
        <w:numId w:val="8"/>
      </w:numPr>
    </w:pPr>
  </w:style>
  <w:style w:type="paragraph" w:customStyle="1" w:styleId="S1">
    <w:name w:val="S_Заголовок 1"/>
    <w:basedOn w:val="19"/>
    <w:rsid w:val="00915AB8"/>
    <w:pPr>
      <w:numPr>
        <w:numId w:val="11"/>
      </w:numPr>
      <w:tabs>
        <w:tab w:val="clear" w:pos="1778"/>
      </w:tabs>
      <w:spacing w:line="240" w:lineRule="auto"/>
      <w:ind w:left="927"/>
    </w:pPr>
  </w:style>
  <w:style w:type="paragraph" w:customStyle="1" w:styleId="S20">
    <w:name w:val="S_Заголовок 2"/>
    <w:basedOn w:val="20"/>
    <w:link w:val="S21"/>
    <w:autoRedefine/>
    <w:qFormat/>
    <w:rsid w:val="00711EE9"/>
    <w:pPr>
      <w:numPr>
        <w:ilvl w:val="2"/>
      </w:numPr>
      <w:spacing w:line="240" w:lineRule="auto"/>
    </w:pPr>
  </w:style>
  <w:style w:type="paragraph" w:customStyle="1" w:styleId="S3">
    <w:name w:val="S_Заголовок 3"/>
    <w:basedOn w:val="3"/>
    <w:link w:val="S30"/>
    <w:rsid w:val="00915AB8"/>
    <w:pPr>
      <w:numPr>
        <w:ilvl w:val="2"/>
        <w:numId w:val="11"/>
      </w:numPr>
      <w:spacing w:before="120"/>
    </w:pPr>
  </w:style>
  <w:style w:type="paragraph" w:customStyle="1" w:styleId="S4">
    <w:name w:val="S_Заголовок 4"/>
    <w:basedOn w:val="4"/>
    <w:link w:val="S40"/>
    <w:rsid w:val="00915AB8"/>
    <w:pPr>
      <w:keepNext w:val="0"/>
      <w:numPr>
        <w:ilvl w:val="3"/>
        <w:numId w:val="11"/>
      </w:numPr>
      <w:spacing w:before="0" w:after="0" w:line="240" w:lineRule="auto"/>
      <w:jc w:val="left"/>
    </w:pPr>
    <w:rPr>
      <w:b w:val="0"/>
      <w:bCs w:val="0"/>
      <w:i/>
      <w:sz w:val="24"/>
      <w:szCs w:val="24"/>
    </w:rPr>
  </w:style>
  <w:style w:type="character" w:customStyle="1" w:styleId="S40">
    <w:name w:val="S_Заголовок 4 Знак"/>
    <w:link w:val="S4"/>
    <w:rsid w:val="00915AB8"/>
    <w:rPr>
      <w:rFonts w:ascii="Times New Roman" w:eastAsia="Times New Roman" w:hAnsi="Times New Roman" w:cs="Times New Roman"/>
      <w:i/>
      <w:sz w:val="24"/>
      <w:szCs w:val="24"/>
      <w:lang w:eastAsia="ru-RU"/>
    </w:rPr>
  </w:style>
  <w:style w:type="paragraph" w:customStyle="1" w:styleId="afffffffb">
    <w:name w:val="Статья Знак"/>
    <w:basedOn w:val="a1"/>
    <w:link w:val="afffffffc"/>
    <w:semiHidden/>
    <w:rsid w:val="00915AB8"/>
    <w:pPr>
      <w:spacing w:line="240" w:lineRule="auto"/>
      <w:ind w:firstLine="0"/>
    </w:pPr>
    <w:rPr>
      <w:rFonts w:eastAsia="Times New Roman"/>
      <w:szCs w:val="24"/>
      <w:lang w:eastAsia="ru-RU"/>
    </w:rPr>
  </w:style>
  <w:style w:type="paragraph" w:customStyle="1" w:styleId="Sf4">
    <w:name w:val="S_Титульный"/>
    <w:basedOn w:val="S5"/>
    <w:rsid w:val="00915AB8"/>
    <w:pPr>
      <w:spacing w:line="360" w:lineRule="auto"/>
      <w:ind w:left="3240" w:firstLine="0"/>
      <w:jc w:val="right"/>
    </w:pPr>
    <w:rPr>
      <w:b/>
      <w:sz w:val="32"/>
      <w:szCs w:val="32"/>
    </w:rPr>
  </w:style>
  <w:style w:type="paragraph" w:styleId="afffffffd">
    <w:name w:val="List Bullet"/>
    <w:aliases w:val="Маркированный"/>
    <w:basedOn w:val="a1"/>
    <w:rsid w:val="00915AB8"/>
    <w:pPr>
      <w:spacing w:line="360" w:lineRule="auto"/>
      <w:ind w:left="1069" w:hanging="360"/>
      <w:contextualSpacing/>
    </w:pPr>
    <w:rPr>
      <w:rFonts w:eastAsia="Times New Roman"/>
      <w:szCs w:val="24"/>
      <w:lang w:eastAsia="ru-RU"/>
    </w:rPr>
  </w:style>
  <w:style w:type="paragraph" w:customStyle="1" w:styleId="Sf5">
    <w:name w:val="S_Обычный в таблице"/>
    <w:basedOn w:val="a1"/>
    <w:rsid w:val="00915AB8"/>
    <w:pPr>
      <w:spacing w:line="360" w:lineRule="auto"/>
      <w:ind w:firstLine="0"/>
      <w:jc w:val="center"/>
    </w:pPr>
    <w:rPr>
      <w:rFonts w:eastAsia="Times New Roman"/>
      <w:szCs w:val="24"/>
      <w:lang w:eastAsia="ru-RU"/>
    </w:rPr>
  </w:style>
  <w:style w:type="character" w:customStyle="1" w:styleId="S30">
    <w:name w:val="S_Заголовок 3 Знак"/>
    <w:basedOn w:val="30"/>
    <w:link w:val="S3"/>
    <w:rsid w:val="00915AB8"/>
    <w:rPr>
      <w:rFonts w:ascii="Times New Roman" w:eastAsia="Times New Roman" w:hAnsi="Times New Roman" w:cs="Times New Roman"/>
      <w:b/>
      <w:sz w:val="24"/>
      <w:szCs w:val="24"/>
      <w:u w:val="single"/>
      <w:lang w:eastAsia="ru-RU"/>
    </w:rPr>
  </w:style>
  <w:style w:type="character" w:customStyle="1" w:styleId="1ff4">
    <w:name w:val="Заголовок_1 Знак Знак Знак Знак"/>
    <w:semiHidden/>
    <w:rsid w:val="00915AB8"/>
    <w:rPr>
      <w:b/>
      <w:caps/>
      <w:sz w:val="24"/>
      <w:szCs w:val="24"/>
      <w:lang w:val="ru-RU" w:eastAsia="ru-RU" w:bidi="ar-SA"/>
    </w:rPr>
  </w:style>
  <w:style w:type="paragraph" w:customStyle="1" w:styleId="10">
    <w:name w:val="Таблица 1 + Обычный"/>
    <w:basedOn w:val="a1"/>
    <w:autoRedefine/>
    <w:semiHidden/>
    <w:rsid w:val="00915AB8"/>
    <w:pPr>
      <w:numPr>
        <w:numId w:val="13"/>
      </w:numPr>
      <w:spacing w:line="360" w:lineRule="auto"/>
      <w:jc w:val="right"/>
    </w:pPr>
    <w:rPr>
      <w:rFonts w:eastAsia="Times New Roman"/>
      <w:spacing w:val="2"/>
      <w:szCs w:val="24"/>
      <w:lang w:eastAsia="ru-RU"/>
    </w:rPr>
  </w:style>
  <w:style w:type="paragraph" w:customStyle="1" w:styleId="1ff5">
    <w:name w:val="Маркированный_1"/>
    <w:basedOn w:val="a1"/>
    <w:semiHidden/>
    <w:rsid w:val="00915AB8"/>
    <w:pPr>
      <w:tabs>
        <w:tab w:val="num" w:pos="2858"/>
      </w:tabs>
      <w:spacing w:line="360" w:lineRule="auto"/>
      <w:ind w:left="2858" w:hanging="360"/>
    </w:pPr>
    <w:rPr>
      <w:rFonts w:eastAsia="Times New Roman"/>
      <w:szCs w:val="24"/>
      <w:lang w:eastAsia="ru-RU"/>
    </w:rPr>
  </w:style>
  <w:style w:type="character" w:styleId="afffffffe">
    <w:name w:val="Emphasis"/>
    <w:uiPriority w:val="20"/>
    <w:qFormat/>
    <w:rsid w:val="00915AB8"/>
    <w:rPr>
      <w:i/>
      <w:iCs/>
    </w:rPr>
  </w:style>
  <w:style w:type="paragraph" w:customStyle="1" w:styleId="1">
    <w:name w:val="Рисунок 1 + Обычный"/>
    <w:basedOn w:val="a1"/>
    <w:autoRedefine/>
    <w:semiHidden/>
    <w:rsid w:val="00915AB8"/>
    <w:pPr>
      <w:numPr>
        <w:numId w:val="12"/>
      </w:numPr>
      <w:spacing w:line="360" w:lineRule="auto"/>
      <w:jc w:val="right"/>
    </w:pPr>
    <w:rPr>
      <w:rFonts w:eastAsia="Times New Roman"/>
      <w:szCs w:val="24"/>
      <w:lang w:eastAsia="ru-RU"/>
    </w:rPr>
  </w:style>
  <w:style w:type="character" w:customStyle="1" w:styleId="affffffff">
    <w:name w:val="Подчеркнутый Знак Знак Знак Знак"/>
    <w:semiHidden/>
    <w:rsid w:val="00915AB8"/>
    <w:rPr>
      <w:sz w:val="24"/>
      <w:szCs w:val="24"/>
      <w:u w:val="single"/>
      <w:lang w:val="ru-RU" w:eastAsia="ru-RU" w:bidi="ar-SA"/>
    </w:rPr>
  </w:style>
  <w:style w:type="character" w:customStyle="1" w:styleId="1ff6">
    <w:name w:val="Маркированный_1 Знак Знак Знак Знак Знак"/>
    <w:semiHidden/>
    <w:rsid w:val="00915AB8"/>
    <w:rPr>
      <w:sz w:val="24"/>
      <w:szCs w:val="24"/>
      <w:lang w:val="ru-RU" w:eastAsia="ru-RU" w:bidi="ar-SA"/>
    </w:rPr>
  </w:style>
  <w:style w:type="character" w:customStyle="1" w:styleId="1ff7">
    <w:name w:val="Заголовок_1 Знак Знак Знак Знак Знак"/>
    <w:semiHidden/>
    <w:rsid w:val="00915AB8"/>
    <w:rPr>
      <w:b/>
      <w:caps/>
      <w:sz w:val="24"/>
      <w:szCs w:val="24"/>
      <w:lang w:val="ru-RU" w:eastAsia="ru-RU" w:bidi="ar-SA"/>
    </w:rPr>
  </w:style>
  <w:style w:type="character" w:customStyle="1" w:styleId="110">
    <w:name w:val="Маркированный_1 Знак Знак1"/>
    <w:semiHidden/>
    <w:rsid w:val="00915AB8"/>
    <w:rPr>
      <w:sz w:val="24"/>
      <w:szCs w:val="24"/>
      <w:lang w:val="ru-RU" w:eastAsia="ru-RU" w:bidi="ar-SA"/>
    </w:rPr>
  </w:style>
  <w:style w:type="numbering" w:customStyle="1" w:styleId="3f1">
    <w:name w:val="Нет списка3"/>
    <w:next w:val="a4"/>
    <w:semiHidden/>
    <w:rsid w:val="00915AB8"/>
  </w:style>
  <w:style w:type="character" w:customStyle="1" w:styleId="111">
    <w:name w:val="Маркированный_1 Знак1"/>
    <w:basedOn w:val="a2"/>
    <w:semiHidden/>
    <w:rsid w:val="00915AB8"/>
  </w:style>
  <w:style w:type="paragraph" w:customStyle="1" w:styleId="-21">
    <w:name w:val="УГТП-Заголовок 2"/>
    <w:basedOn w:val="a1"/>
    <w:semiHidden/>
    <w:rsid w:val="00915AB8"/>
    <w:pPr>
      <w:spacing w:before="240" w:line="240" w:lineRule="auto"/>
      <w:ind w:left="284" w:right="284" w:firstLine="851"/>
    </w:pPr>
    <w:rPr>
      <w:rFonts w:ascii="Arial" w:eastAsia="Times New Roman" w:hAnsi="Arial" w:cs="Arial"/>
      <w:b/>
      <w:sz w:val="28"/>
      <w:szCs w:val="28"/>
      <w:lang w:eastAsia="ru-RU"/>
    </w:rPr>
  </w:style>
  <w:style w:type="character" w:customStyle="1" w:styleId="afffffffc">
    <w:name w:val="Статья Знак Знак"/>
    <w:link w:val="afffffffb"/>
    <w:semiHidden/>
    <w:rsid w:val="00915AB8"/>
    <w:rPr>
      <w:rFonts w:ascii="Times New Roman" w:eastAsia="Times New Roman" w:hAnsi="Times New Roman" w:cs="Times New Roman"/>
      <w:sz w:val="24"/>
      <w:szCs w:val="24"/>
      <w:lang w:eastAsia="ru-RU"/>
    </w:rPr>
  </w:style>
  <w:style w:type="character" w:customStyle="1" w:styleId="121">
    <w:name w:val="Заголовок_12"/>
    <w:semiHidden/>
    <w:rsid w:val="00915AB8"/>
    <w:rPr>
      <w:b/>
    </w:rPr>
  </w:style>
  <w:style w:type="numbering" w:customStyle="1" w:styleId="112">
    <w:name w:val="Нет списка11"/>
    <w:next w:val="a4"/>
    <w:uiPriority w:val="99"/>
    <w:semiHidden/>
    <w:rsid w:val="00915AB8"/>
  </w:style>
  <w:style w:type="paragraph" w:customStyle="1" w:styleId="S12">
    <w:name w:val="S_Таблица 1"/>
    <w:basedOn w:val="S5"/>
    <w:autoRedefine/>
    <w:rsid w:val="00915AB8"/>
    <w:pPr>
      <w:spacing w:line="360" w:lineRule="auto"/>
      <w:ind w:left="2325" w:hanging="1605"/>
      <w:jc w:val="right"/>
    </w:pPr>
  </w:style>
  <w:style w:type="character" w:customStyle="1" w:styleId="Sf6">
    <w:name w:val="S_Таблица Знак"/>
    <w:locked/>
    <w:rsid w:val="00915AB8"/>
    <w:rPr>
      <w:sz w:val="24"/>
      <w:szCs w:val="24"/>
    </w:rPr>
  </w:style>
  <w:style w:type="paragraph" w:customStyle="1" w:styleId="xl106">
    <w:name w:val="xl106"/>
    <w:basedOn w:val="a1"/>
    <w:semiHidden/>
    <w:rsid w:val="00915AB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FF0000"/>
      <w:sz w:val="22"/>
      <w:lang w:eastAsia="ru-RU"/>
    </w:rPr>
  </w:style>
  <w:style w:type="numbering" w:customStyle="1" w:styleId="4a">
    <w:name w:val="Нет списка4"/>
    <w:next w:val="a4"/>
    <w:semiHidden/>
    <w:unhideWhenUsed/>
    <w:rsid w:val="00915AB8"/>
  </w:style>
  <w:style w:type="paragraph" w:customStyle="1" w:styleId="affffffff0">
    <w:name w:val="Т"/>
    <w:basedOn w:val="a1"/>
    <w:autoRedefine/>
    <w:rsid w:val="00915AB8"/>
    <w:pPr>
      <w:tabs>
        <w:tab w:val="num" w:pos="834"/>
      </w:tabs>
      <w:spacing w:line="360" w:lineRule="auto"/>
      <w:ind w:left="834" w:right="-158" w:hanging="114"/>
      <w:jc w:val="right"/>
    </w:pPr>
    <w:rPr>
      <w:rFonts w:eastAsia="Times New Roman"/>
      <w:szCs w:val="24"/>
      <w:lang w:eastAsia="ru-RU"/>
    </w:rPr>
  </w:style>
  <w:style w:type="paragraph" w:customStyle="1" w:styleId="Sf7">
    <w:name w:val="S_Отступ"/>
    <w:basedOn w:val="a1"/>
    <w:rsid w:val="00915AB8"/>
    <w:pPr>
      <w:spacing w:line="360" w:lineRule="auto"/>
      <w:ind w:firstLine="709"/>
    </w:pPr>
    <w:rPr>
      <w:rFonts w:eastAsia="Times New Roman"/>
      <w:bCs/>
      <w:szCs w:val="32"/>
      <w:lang w:eastAsia="ar-SA"/>
    </w:rPr>
  </w:style>
  <w:style w:type="paragraph" w:customStyle="1" w:styleId="affffffff1">
    <w:name w:val="Название таблицы"/>
    <w:basedOn w:val="af0"/>
    <w:rsid w:val="00915AB8"/>
    <w:pPr>
      <w:keepLines w:val="0"/>
      <w:spacing w:before="120" w:after="0"/>
      <w:jc w:val="left"/>
    </w:pPr>
    <w:rPr>
      <w:b/>
      <w:sz w:val="22"/>
      <w:szCs w:val="22"/>
      <w:lang w:eastAsia="ru-RU"/>
    </w:rPr>
  </w:style>
  <w:style w:type="paragraph" w:customStyle="1" w:styleId="affffffff2">
    <w:name w:val="Табличный_заголовки"/>
    <w:basedOn w:val="a1"/>
    <w:rsid w:val="00915AB8"/>
    <w:pPr>
      <w:keepNext/>
      <w:keepLines/>
      <w:spacing w:line="240" w:lineRule="auto"/>
      <w:ind w:firstLine="0"/>
      <w:jc w:val="center"/>
    </w:pPr>
    <w:rPr>
      <w:rFonts w:eastAsia="Times New Roman"/>
      <w:b/>
      <w:sz w:val="22"/>
      <w:lang w:eastAsia="ru-RU"/>
    </w:rPr>
  </w:style>
  <w:style w:type="paragraph" w:customStyle="1" w:styleId="affffffff3">
    <w:name w:val="Табличный_центр"/>
    <w:basedOn w:val="a1"/>
    <w:rsid w:val="00915AB8"/>
    <w:pPr>
      <w:spacing w:line="240" w:lineRule="auto"/>
      <w:ind w:firstLine="0"/>
      <w:jc w:val="center"/>
    </w:pPr>
    <w:rPr>
      <w:rFonts w:eastAsia="Times New Roman"/>
      <w:sz w:val="22"/>
      <w:lang w:eastAsia="ru-RU"/>
    </w:rPr>
  </w:style>
  <w:style w:type="character" w:customStyle="1" w:styleId="S13">
    <w:name w:val="S_Маркированный Знак1"/>
    <w:rsid w:val="00915AB8"/>
    <w:rPr>
      <w:sz w:val="24"/>
      <w:szCs w:val="24"/>
    </w:rPr>
  </w:style>
  <w:style w:type="paragraph" w:customStyle="1" w:styleId="affffffff4">
    <w:name w:val="ГРАД Основной текст"/>
    <w:basedOn w:val="a1"/>
    <w:link w:val="affffffff5"/>
    <w:autoRedefine/>
    <w:rsid w:val="00915AB8"/>
    <w:pPr>
      <w:tabs>
        <w:tab w:val="left" w:pos="540"/>
        <w:tab w:val="left" w:pos="1260"/>
        <w:tab w:val="left" w:pos="1620"/>
      </w:tabs>
      <w:spacing w:line="240" w:lineRule="auto"/>
      <w:ind w:left="68" w:firstLine="539"/>
    </w:pPr>
    <w:rPr>
      <w:rFonts w:eastAsia="Times New Roman"/>
      <w:bCs/>
      <w:color w:val="000000"/>
      <w:spacing w:val="4"/>
      <w:szCs w:val="28"/>
      <w:lang w:eastAsia="ru-RU"/>
    </w:rPr>
  </w:style>
  <w:style w:type="character" w:customStyle="1" w:styleId="affffffff5">
    <w:name w:val="ГРАД Основной текст Знак Знак"/>
    <w:link w:val="affffffff4"/>
    <w:rsid w:val="00915AB8"/>
    <w:rPr>
      <w:rFonts w:ascii="Times New Roman" w:eastAsia="Times New Roman" w:hAnsi="Times New Roman" w:cs="Times New Roman"/>
      <w:bCs/>
      <w:color w:val="000000"/>
      <w:spacing w:val="4"/>
      <w:sz w:val="24"/>
      <w:szCs w:val="28"/>
      <w:lang w:eastAsia="ru-RU"/>
    </w:rPr>
  </w:style>
  <w:style w:type="paragraph" w:customStyle="1" w:styleId="S0">
    <w:name w:val="S_Маркированнай"/>
    <w:basedOn w:val="S5"/>
    <w:autoRedefine/>
    <w:rsid w:val="00915AB8"/>
    <w:pPr>
      <w:numPr>
        <w:numId w:val="15"/>
      </w:numPr>
      <w:tabs>
        <w:tab w:val="left" w:pos="992"/>
      </w:tabs>
      <w:spacing w:line="360" w:lineRule="auto"/>
    </w:pPr>
  </w:style>
  <w:style w:type="character" w:customStyle="1" w:styleId="a6">
    <w:name w:val="Без интервала Знак"/>
    <w:aliases w:val="Перечисление Знак,Основной Знак"/>
    <w:link w:val="a5"/>
    <w:uiPriority w:val="1"/>
    <w:rsid w:val="00915AB8"/>
    <w:rPr>
      <w:rFonts w:ascii="Calibri" w:eastAsia="Times New Roman" w:hAnsi="Calibri" w:cs="Times New Roman"/>
      <w:sz w:val="24"/>
      <w:szCs w:val="32"/>
      <w:lang w:val="en-US" w:bidi="en-US"/>
    </w:rPr>
  </w:style>
  <w:style w:type="paragraph" w:styleId="affffffff6">
    <w:name w:val="Revision"/>
    <w:hidden/>
    <w:uiPriority w:val="99"/>
    <w:semiHidden/>
    <w:rsid w:val="00915AB8"/>
    <w:pPr>
      <w:spacing w:after="0" w:line="240" w:lineRule="auto"/>
    </w:pPr>
    <w:rPr>
      <w:rFonts w:ascii="Times New Roman" w:eastAsia="Times New Roman" w:hAnsi="Times New Roman" w:cs="Times New Roman"/>
      <w:sz w:val="24"/>
      <w:szCs w:val="24"/>
      <w:lang w:eastAsia="ru-RU"/>
    </w:rPr>
  </w:style>
  <w:style w:type="character" w:customStyle="1" w:styleId="aff">
    <w:name w:val="Обычный (веб) Знак"/>
    <w:aliases w:val="Обычный (Web) Знак,Обычный (веб) Знак2 Знак Знак,Обычный (веб) Знак Знак1 Знак Знак,Обычный (веб) Знак1 Знак Знак Знак2 Знак,Обычный (веб) Знак Знак Знак Знак Знак2 Знак,Обычный (веб) Знак1 Знак Знак Знак Знак Знак Знак"/>
    <w:link w:val="afe"/>
    <w:rsid w:val="006545BF"/>
    <w:rPr>
      <w:rFonts w:ascii="Times New Roman" w:eastAsia="Times New Roman" w:hAnsi="Times New Roman" w:cs="Times New Roman"/>
      <w:sz w:val="24"/>
      <w:szCs w:val="24"/>
      <w:lang w:eastAsia="ru-RU"/>
    </w:rPr>
  </w:style>
  <w:style w:type="character" w:styleId="affffffff7">
    <w:name w:val="Strong"/>
    <w:basedOn w:val="a2"/>
    <w:uiPriority w:val="22"/>
    <w:qFormat/>
    <w:rsid w:val="00F1324F"/>
    <w:rPr>
      <w:b/>
      <w:bCs/>
    </w:rPr>
  </w:style>
  <w:style w:type="paragraph" w:customStyle="1" w:styleId="affffffff8">
    <w:name w:val="Нормальный (таблица)"/>
    <w:basedOn w:val="a1"/>
    <w:next w:val="a1"/>
    <w:rsid w:val="00C84733"/>
    <w:pPr>
      <w:widowControl w:val="0"/>
      <w:suppressAutoHyphens/>
      <w:autoSpaceDE w:val="0"/>
      <w:spacing w:after="0" w:line="240" w:lineRule="auto"/>
      <w:ind w:firstLine="0"/>
    </w:pPr>
    <w:rPr>
      <w:rFonts w:ascii="Arial" w:eastAsia="Times New Roman" w:hAnsi="Arial" w:cs="Arial"/>
      <w:szCs w:val="24"/>
      <w:lang w:eastAsia="zh-CN"/>
    </w:rPr>
  </w:style>
  <w:style w:type="table" w:customStyle="1" w:styleId="1ff8">
    <w:name w:val="Сетка таблицы светлая1"/>
    <w:basedOn w:val="a3"/>
    <w:uiPriority w:val="40"/>
    <w:rsid w:val="001B480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a0">
    <w:name w:val="макет"/>
    <w:basedOn w:val="a1"/>
    <w:next w:val="a1"/>
    <w:link w:val="affffffff9"/>
    <w:qFormat/>
    <w:rsid w:val="00276265"/>
    <w:pPr>
      <w:numPr>
        <w:numId w:val="16"/>
      </w:numPr>
      <w:spacing w:after="0"/>
    </w:pPr>
    <w:rPr>
      <w:rFonts w:eastAsia="Times New Roman"/>
      <w:szCs w:val="20"/>
      <w:lang w:eastAsia="ru-RU"/>
    </w:rPr>
  </w:style>
  <w:style w:type="character" w:customStyle="1" w:styleId="affffffff9">
    <w:name w:val="макет Знак"/>
    <w:basedOn w:val="a2"/>
    <w:link w:val="a0"/>
    <w:rsid w:val="00276265"/>
    <w:rPr>
      <w:rFonts w:ascii="Times New Roman" w:eastAsia="Times New Roman" w:hAnsi="Times New Roman" w:cs="Times New Roman"/>
      <w:sz w:val="24"/>
      <w:szCs w:val="20"/>
      <w:lang w:eastAsia="ru-RU"/>
    </w:rPr>
  </w:style>
  <w:style w:type="paragraph" w:customStyle="1" w:styleId="p1">
    <w:name w:val="p1"/>
    <w:basedOn w:val="a1"/>
    <w:rsid w:val="00644573"/>
    <w:pPr>
      <w:spacing w:before="100" w:beforeAutospacing="1" w:after="100" w:afterAutospacing="1" w:line="240" w:lineRule="auto"/>
      <w:ind w:firstLine="0"/>
      <w:jc w:val="left"/>
    </w:pPr>
    <w:rPr>
      <w:rFonts w:eastAsia="Times New Roman"/>
      <w:szCs w:val="24"/>
      <w:lang w:eastAsia="ru-RU"/>
    </w:rPr>
  </w:style>
  <w:style w:type="paragraph" w:customStyle="1" w:styleId="p2">
    <w:name w:val="p2"/>
    <w:basedOn w:val="a1"/>
    <w:rsid w:val="00644573"/>
    <w:pPr>
      <w:spacing w:before="100" w:beforeAutospacing="1" w:after="100" w:afterAutospacing="1" w:line="240" w:lineRule="auto"/>
      <w:ind w:firstLine="0"/>
      <w:jc w:val="left"/>
    </w:pPr>
    <w:rPr>
      <w:rFonts w:eastAsia="Times New Roman"/>
      <w:szCs w:val="24"/>
      <w:lang w:eastAsia="ru-RU"/>
    </w:rPr>
  </w:style>
  <w:style w:type="paragraph" w:customStyle="1" w:styleId="p3">
    <w:name w:val="p3"/>
    <w:basedOn w:val="a1"/>
    <w:rsid w:val="00644573"/>
    <w:pPr>
      <w:spacing w:before="100" w:beforeAutospacing="1" w:after="100" w:afterAutospacing="1" w:line="240" w:lineRule="auto"/>
      <w:ind w:firstLine="0"/>
      <w:jc w:val="left"/>
    </w:pPr>
    <w:rPr>
      <w:rFonts w:eastAsia="Times New Roman"/>
      <w:szCs w:val="24"/>
      <w:lang w:eastAsia="ru-RU"/>
    </w:rPr>
  </w:style>
  <w:style w:type="character" w:customStyle="1" w:styleId="s14">
    <w:name w:val="s1"/>
    <w:rsid w:val="00644573"/>
  </w:style>
  <w:style w:type="paragraph" w:customStyle="1" w:styleId="p4">
    <w:name w:val="p4"/>
    <w:basedOn w:val="a1"/>
    <w:rsid w:val="00644573"/>
    <w:pPr>
      <w:spacing w:before="100" w:beforeAutospacing="1" w:after="100" w:afterAutospacing="1" w:line="240" w:lineRule="auto"/>
      <w:ind w:firstLine="0"/>
      <w:jc w:val="left"/>
    </w:pPr>
    <w:rPr>
      <w:rFonts w:eastAsia="Times New Roman"/>
      <w:szCs w:val="24"/>
      <w:lang w:eastAsia="ru-RU"/>
    </w:rPr>
  </w:style>
  <w:style w:type="character" w:customStyle="1" w:styleId="s22">
    <w:name w:val="s2"/>
    <w:rsid w:val="00644573"/>
  </w:style>
  <w:style w:type="paragraph" w:customStyle="1" w:styleId="p5">
    <w:name w:val="p5"/>
    <w:basedOn w:val="a1"/>
    <w:rsid w:val="00644573"/>
    <w:pPr>
      <w:spacing w:before="100" w:beforeAutospacing="1" w:after="100" w:afterAutospacing="1" w:line="240" w:lineRule="auto"/>
      <w:ind w:firstLine="0"/>
      <w:jc w:val="left"/>
    </w:pPr>
    <w:rPr>
      <w:rFonts w:eastAsia="Times New Roman"/>
      <w:szCs w:val="24"/>
      <w:lang w:eastAsia="ru-RU"/>
    </w:rPr>
  </w:style>
  <w:style w:type="paragraph" w:customStyle="1" w:styleId="p6">
    <w:name w:val="p6"/>
    <w:basedOn w:val="a1"/>
    <w:rsid w:val="00644573"/>
    <w:pPr>
      <w:spacing w:before="100" w:beforeAutospacing="1" w:after="100" w:afterAutospacing="1" w:line="240" w:lineRule="auto"/>
      <w:ind w:firstLine="0"/>
      <w:jc w:val="left"/>
    </w:pPr>
    <w:rPr>
      <w:rFonts w:eastAsia="Times New Roman"/>
      <w:szCs w:val="24"/>
      <w:lang w:eastAsia="ru-RU"/>
    </w:rPr>
  </w:style>
  <w:style w:type="paragraph" w:customStyle="1" w:styleId="p7">
    <w:name w:val="p7"/>
    <w:basedOn w:val="a1"/>
    <w:rsid w:val="00644573"/>
    <w:pPr>
      <w:spacing w:before="100" w:beforeAutospacing="1" w:after="100" w:afterAutospacing="1" w:line="240" w:lineRule="auto"/>
      <w:ind w:firstLine="0"/>
      <w:jc w:val="left"/>
    </w:pPr>
    <w:rPr>
      <w:rFonts w:eastAsia="Times New Roman"/>
      <w:szCs w:val="24"/>
      <w:lang w:eastAsia="ru-RU"/>
    </w:rPr>
  </w:style>
  <w:style w:type="paragraph" w:customStyle="1" w:styleId="p8">
    <w:name w:val="p8"/>
    <w:basedOn w:val="a1"/>
    <w:rsid w:val="00644573"/>
    <w:pPr>
      <w:spacing w:before="100" w:beforeAutospacing="1" w:after="100" w:afterAutospacing="1" w:line="240" w:lineRule="auto"/>
      <w:ind w:firstLine="0"/>
      <w:jc w:val="left"/>
    </w:pPr>
    <w:rPr>
      <w:rFonts w:eastAsia="Times New Roman"/>
      <w:szCs w:val="24"/>
      <w:lang w:eastAsia="ru-RU"/>
    </w:rPr>
  </w:style>
  <w:style w:type="paragraph" w:customStyle="1" w:styleId="p9">
    <w:name w:val="p9"/>
    <w:basedOn w:val="a1"/>
    <w:rsid w:val="00644573"/>
    <w:pPr>
      <w:spacing w:before="100" w:beforeAutospacing="1" w:after="100" w:afterAutospacing="1" w:line="240" w:lineRule="auto"/>
      <w:ind w:firstLine="0"/>
      <w:jc w:val="left"/>
    </w:pPr>
    <w:rPr>
      <w:rFonts w:eastAsia="Times New Roman"/>
      <w:szCs w:val="24"/>
      <w:lang w:eastAsia="ru-RU"/>
    </w:rPr>
  </w:style>
  <w:style w:type="paragraph" w:customStyle="1" w:styleId="p10">
    <w:name w:val="p10"/>
    <w:basedOn w:val="a1"/>
    <w:rsid w:val="00644573"/>
    <w:pPr>
      <w:spacing w:before="100" w:beforeAutospacing="1" w:after="100" w:afterAutospacing="1" w:line="240" w:lineRule="auto"/>
      <w:ind w:firstLine="0"/>
      <w:jc w:val="left"/>
    </w:pPr>
    <w:rPr>
      <w:rFonts w:eastAsia="Times New Roman"/>
      <w:szCs w:val="24"/>
      <w:lang w:eastAsia="ru-RU"/>
    </w:rPr>
  </w:style>
  <w:style w:type="paragraph" w:customStyle="1" w:styleId="p11">
    <w:name w:val="p11"/>
    <w:basedOn w:val="a1"/>
    <w:rsid w:val="00644573"/>
    <w:pPr>
      <w:spacing w:before="100" w:beforeAutospacing="1" w:after="100" w:afterAutospacing="1" w:line="240" w:lineRule="auto"/>
      <w:ind w:firstLine="0"/>
      <w:jc w:val="left"/>
    </w:pPr>
    <w:rPr>
      <w:rFonts w:eastAsia="Times New Roman"/>
      <w:szCs w:val="24"/>
      <w:lang w:eastAsia="ru-RU"/>
    </w:rPr>
  </w:style>
  <w:style w:type="paragraph" w:customStyle="1" w:styleId="p12">
    <w:name w:val="p12"/>
    <w:basedOn w:val="a1"/>
    <w:rsid w:val="00644573"/>
    <w:pPr>
      <w:spacing w:before="100" w:beforeAutospacing="1" w:after="100" w:afterAutospacing="1" w:line="240" w:lineRule="auto"/>
      <w:ind w:firstLine="0"/>
      <w:jc w:val="left"/>
    </w:pPr>
    <w:rPr>
      <w:rFonts w:eastAsia="Times New Roman"/>
      <w:szCs w:val="24"/>
      <w:lang w:eastAsia="ru-RU"/>
    </w:rPr>
  </w:style>
  <w:style w:type="paragraph" w:customStyle="1" w:styleId="p13">
    <w:name w:val="p13"/>
    <w:basedOn w:val="a1"/>
    <w:rsid w:val="00644573"/>
    <w:pPr>
      <w:spacing w:before="100" w:beforeAutospacing="1" w:after="100" w:afterAutospacing="1" w:line="240" w:lineRule="auto"/>
      <w:ind w:firstLine="0"/>
      <w:jc w:val="left"/>
    </w:pPr>
    <w:rPr>
      <w:rFonts w:eastAsia="Times New Roman"/>
      <w:szCs w:val="24"/>
      <w:lang w:eastAsia="ru-RU"/>
    </w:rPr>
  </w:style>
  <w:style w:type="paragraph" w:customStyle="1" w:styleId="p14">
    <w:name w:val="p14"/>
    <w:basedOn w:val="a1"/>
    <w:rsid w:val="00644573"/>
    <w:pPr>
      <w:spacing w:before="100" w:beforeAutospacing="1" w:after="100" w:afterAutospacing="1" w:line="240" w:lineRule="auto"/>
      <w:ind w:firstLine="0"/>
      <w:jc w:val="left"/>
    </w:pPr>
    <w:rPr>
      <w:rFonts w:eastAsia="Times New Roman"/>
      <w:szCs w:val="24"/>
      <w:lang w:eastAsia="ru-RU"/>
    </w:rPr>
  </w:style>
  <w:style w:type="character" w:customStyle="1" w:styleId="s31">
    <w:name w:val="s3"/>
    <w:rsid w:val="00644573"/>
  </w:style>
  <w:style w:type="paragraph" w:customStyle="1" w:styleId="p15">
    <w:name w:val="p15"/>
    <w:basedOn w:val="a1"/>
    <w:rsid w:val="00644573"/>
    <w:pPr>
      <w:spacing w:before="100" w:beforeAutospacing="1" w:after="100" w:afterAutospacing="1" w:line="240" w:lineRule="auto"/>
      <w:ind w:firstLine="0"/>
      <w:jc w:val="left"/>
    </w:pPr>
    <w:rPr>
      <w:rFonts w:eastAsia="Times New Roman"/>
      <w:szCs w:val="24"/>
      <w:lang w:eastAsia="ru-RU"/>
    </w:rPr>
  </w:style>
  <w:style w:type="paragraph" w:customStyle="1" w:styleId="p16">
    <w:name w:val="p16"/>
    <w:basedOn w:val="a1"/>
    <w:rsid w:val="00644573"/>
    <w:pPr>
      <w:spacing w:before="100" w:beforeAutospacing="1" w:after="100" w:afterAutospacing="1" w:line="240" w:lineRule="auto"/>
      <w:ind w:firstLine="0"/>
      <w:jc w:val="left"/>
    </w:pPr>
    <w:rPr>
      <w:rFonts w:eastAsia="Times New Roman"/>
      <w:szCs w:val="24"/>
      <w:lang w:eastAsia="ru-RU"/>
    </w:rPr>
  </w:style>
  <w:style w:type="paragraph" w:customStyle="1" w:styleId="p17">
    <w:name w:val="p17"/>
    <w:basedOn w:val="a1"/>
    <w:rsid w:val="00644573"/>
    <w:pPr>
      <w:spacing w:before="100" w:beforeAutospacing="1" w:after="100" w:afterAutospacing="1" w:line="240" w:lineRule="auto"/>
      <w:ind w:firstLine="0"/>
      <w:jc w:val="left"/>
    </w:pPr>
    <w:rPr>
      <w:rFonts w:eastAsia="Times New Roman"/>
      <w:szCs w:val="24"/>
      <w:lang w:eastAsia="ru-RU"/>
    </w:rPr>
  </w:style>
  <w:style w:type="paragraph" w:customStyle="1" w:styleId="p18">
    <w:name w:val="p18"/>
    <w:basedOn w:val="a1"/>
    <w:rsid w:val="00644573"/>
    <w:pPr>
      <w:spacing w:before="100" w:beforeAutospacing="1" w:after="100" w:afterAutospacing="1" w:line="240" w:lineRule="auto"/>
      <w:ind w:firstLine="0"/>
      <w:jc w:val="left"/>
    </w:pPr>
    <w:rPr>
      <w:rFonts w:eastAsia="Times New Roman"/>
      <w:szCs w:val="24"/>
      <w:lang w:eastAsia="ru-RU"/>
    </w:rPr>
  </w:style>
  <w:style w:type="paragraph" w:customStyle="1" w:styleId="p19">
    <w:name w:val="p19"/>
    <w:basedOn w:val="a1"/>
    <w:rsid w:val="00644573"/>
    <w:pPr>
      <w:spacing w:before="100" w:beforeAutospacing="1" w:after="100" w:afterAutospacing="1" w:line="240" w:lineRule="auto"/>
      <w:ind w:firstLine="0"/>
      <w:jc w:val="left"/>
    </w:pPr>
    <w:rPr>
      <w:rFonts w:eastAsia="Times New Roman"/>
      <w:szCs w:val="24"/>
      <w:lang w:eastAsia="ru-RU"/>
    </w:rPr>
  </w:style>
  <w:style w:type="character" w:customStyle="1" w:styleId="s41">
    <w:name w:val="s4"/>
    <w:rsid w:val="00644573"/>
  </w:style>
  <w:style w:type="character" w:customStyle="1" w:styleId="s50">
    <w:name w:val="s5"/>
    <w:rsid w:val="00644573"/>
  </w:style>
  <w:style w:type="character" w:customStyle="1" w:styleId="s60">
    <w:name w:val="s6"/>
    <w:rsid w:val="00644573"/>
  </w:style>
  <w:style w:type="paragraph" w:customStyle="1" w:styleId="p20">
    <w:name w:val="p20"/>
    <w:basedOn w:val="a1"/>
    <w:rsid w:val="00644573"/>
    <w:pPr>
      <w:spacing w:before="100" w:beforeAutospacing="1" w:after="100" w:afterAutospacing="1" w:line="240" w:lineRule="auto"/>
      <w:ind w:firstLine="0"/>
      <w:jc w:val="left"/>
    </w:pPr>
    <w:rPr>
      <w:rFonts w:eastAsia="Times New Roman"/>
      <w:szCs w:val="24"/>
      <w:lang w:eastAsia="ru-RU"/>
    </w:rPr>
  </w:style>
  <w:style w:type="character" w:customStyle="1" w:styleId="s70">
    <w:name w:val="s7"/>
    <w:rsid w:val="00644573"/>
  </w:style>
  <w:style w:type="character" w:customStyle="1" w:styleId="s80">
    <w:name w:val="s8"/>
    <w:rsid w:val="00644573"/>
  </w:style>
  <w:style w:type="paragraph" w:customStyle="1" w:styleId="p21">
    <w:name w:val="p21"/>
    <w:basedOn w:val="a1"/>
    <w:rsid w:val="00644573"/>
    <w:pPr>
      <w:spacing w:before="100" w:beforeAutospacing="1" w:after="100" w:afterAutospacing="1" w:line="240" w:lineRule="auto"/>
      <w:ind w:firstLine="0"/>
      <w:jc w:val="left"/>
    </w:pPr>
    <w:rPr>
      <w:rFonts w:eastAsia="Times New Roman"/>
      <w:szCs w:val="24"/>
      <w:lang w:eastAsia="ru-RU"/>
    </w:rPr>
  </w:style>
  <w:style w:type="character" w:customStyle="1" w:styleId="s90">
    <w:name w:val="s9"/>
    <w:rsid w:val="00644573"/>
  </w:style>
  <w:style w:type="paragraph" w:customStyle="1" w:styleId="p22">
    <w:name w:val="p22"/>
    <w:basedOn w:val="a1"/>
    <w:rsid w:val="00644573"/>
    <w:pPr>
      <w:spacing w:before="100" w:beforeAutospacing="1" w:after="100" w:afterAutospacing="1" w:line="240" w:lineRule="auto"/>
      <w:ind w:firstLine="0"/>
      <w:jc w:val="left"/>
    </w:pPr>
    <w:rPr>
      <w:rFonts w:eastAsia="Times New Roman"/>
      <w:szCs w:val="24"/>
      <w:lang w:eastAsia="ru-RU"/>
    </w:rPr>
  </w:style>
  <w:style w:type="character" w:customStyle="1" w:styleId="s100">
    <w:name w:val="s10"/>
    <w:rsid w:val="00644573"/>
  </w:style>
  <w:style w:type="character" w:customStyle="1" w:styleId="s110">
    <w:name w:val="s11"/>
    <w:rsid w:val="00644573"/>
  </w:style>
  <w:style w:type="paragraph" w:customStyle="1" w:styleId="p23">
    <w:name w:val="p23"/>
    <w:basedOn w:val="a1"/>
    <w:rsid w:val="00644573"/>
    <w:pPr>
      <w:spacing w:before="100" w:beforeAutospacing="1" w:after="100" w:afterAutospacing="1" w:line="240" w:lineRule="auto"/>
      <w:ind w:firstLine="0"/>
      <w:jc w:val="left"/>
    </w:pPr>
    <w:rPr>
      <w:rFonts w:eastAsia="Times New Roman"/>
      <w:szCs w:val="24"/>
      <w:lang w:eastAsia="ru-RU"/>
    </w:rPr>
  </w:style>
  <w:style w:type="character" w:customStyle="1" w:styleId="s120">
    <w:name w:val="s12"/>
    <w:rsid w:val="00644573"/>
  </w:style>
  <w:style w:type="paragraph" w:customStyle="1" w:styleId="p24">
    <w:name w:val="p24"/>
    <w:basedOn w:val="a1"/>
    <w:rsid w:val="00644573"/>
    <w:pPr>
      <w:spacing w:before="100" w:beforeAutospacing="1" w:after="100" w:afterAutospacing="1" w:line="240" w:lineRule="auto"/>
      <w:ind w:firstLine="0"/>
      <w:jc w:val="left"/>
    </w:pPr>
    <w:rPr>
      <w:rFonts w:eastAsia="Times New Roman"/>
      <w:szCs w:val="24"/>
      <w:lang w:eastAsia="ru-RU"/>
    </w:rPr>
  </w:style>
  <w:style w:type="character" w:customStyle="1" w:styleId="s130">
    <w:name w:val="s13"/>
    <w:rsid w:val="00644573"/>
  </w:style>
  <w:style w:type="character" w:customStyle="1" w:styleId="s140">
    <w:name w:val="s14"/>
    <w:rsid w:val="00644573"/>
  </w:style>
  <w:style w:type="paragraph" w:customStyle="1" w:styleId="p25">
    <w:name w:val="p25"/>
    <w:basedOn w:val="a1"/>
    <w:rsid w:val="00644573"/>
    <w:pPr>
      <w:spacing w:before="100" w:beforeAutospacing="1" w:after="100" w:afterAutospacing="1" w:line="240" w:lineRule="auto"/>
      <w:ind w:firstLine="0"/>
      <w:jc w:val="left"/>
    </w:pPr>
    <w:rPr>
      <w:rFonts w:eastAsia="Times New Roman"/>
      <w:szCs w:val="24"/>
      <w:lang w:eastAsia="ru-RU"/>
    </w:rPr>
  </w:style>
  <w:style w:type="paragraph" w:customStyle="1" w:styleId="p26">
    <w:name w:val="p26"/>
    <w:basedOn w:val="a1"/>
    <w:rsid w:val="00644573"/>
    <w:pPr>
      <w:spacing w:before="100" w:beforeAutospacing="1" w:after="100" w:afterAutospacing="1" w:line="240" w:lineRule="auto"/>
      <w:ind w:firstLine="0"/>
      <w:jc w:val="left"/>
    </w:pPr>
    <w:rPr>
      <w:rFonts w:eastAsia="Times New Roman"/>
      <w:szCs w:val="24"/>
      <w:lang w:eastAsia="ru-RU"/>
    </w:rPr>
  </w:style>
  <w:style w:type="paragraph" w:customStyle="1" w:styleId="p27">
    <w:name w:val="p27"/>
    <w:basedOn w:val="a1"/>
    <w:rsid w:val="00644573"/>
    <w:pPr>
      <w:spacing w:before="100" w:beforeAutospacing="1" w:after="100" w:afterAutospacing="1" w:line="240" w:lineRule="auto"/>
      <w:ind w:firstLine="0"/>
      <w:jc w:val="left"/>
    </w:pPr>
    <w:rPr>
      <w:rFonts w:eastAsia="Times New Roman"/>
      <w:szCs w:val="24"/>
      <w:lang w:eastAsia="ru-RU"/>
    </w:rPr>
  </w:style>
  <w:style w:type="character" w:customStyle="1" w:styleId="s15">
    <w:name w:val="s15"/>
    <w:rsid w:val="00644573"/>
  </w:style>
  <w:style w:type="paragraph" w:customStyle="1" w:styleId="p28">
    <w:name w:val="p28"/>
    <w:basedOn w:val="a1"/>
    <w:rsid w:val="00644573"/>
    <w:pPr>
      <w:spacing w:before="100" w:beforeAutospacing="1" w:after="100" w:afterAutospacing="1" w:line="240" w:lineRule="auto"/>
      <w:ind w:firstLine="0"/>
      <w:jc w:val="left"/>
    </w:pPr>
    <w:rPr>
      <w:rFonts w:eastAsia="Times New Roman"/>
      <w:szCs w:val="24"/>
      <w:lang w:eastAsia="ru-RU"/>
    </w:rPr>
  </w:style>
  <w:style w:type="paragraph" w:customStyle="1" w:styleId="p29">
    <w:name w:val="p29"/>
    <w:basedOn w:val="a1"/>
    <w:rsid w:val="00644573"/>
    <w:pPr>
      <w:spacing w:before="100" w:beforeAutospacing="1" w:after="100" w:afterAutospacing="1" w:line="240" w:lineRule="auto"/>
      <w:ind w:firstLine="0"/>
      <w:jc w:val="left"/>
    </w:pPr>
    <w:rPr>
      <w:rFonts w:eastAsia="Times New Roman"/>
      <w:szCs w:val="24"/>
      <w:lang w:eastAsia="ru-RU"/>
    </w:rPr>
  </w:style>
  <w:style w:type="character" w:customStyle="1" w:styleId="s16">
    <w:name w:val="s16"/>
    <w:rsid w:val="00644573"/>
  </w:style>
  <w:style w:type="paragraph" w:customStyle="1" w:styleId="p30">
    <w:name w:val="p30"/>
    <w:basedOn w:val="a1"/>
    <w:rsid w:val="00644573"/>
    <w:pPr>
      <w:spacing w:before="100" w:beforeAutospacing="1" w:after="100" w:afterAutospacing="1" w:line="240" w:lineRule="auto"/>
      <w:ind w:firstLine="0"/>
      <w:jc w:val="left"/>
    </w:pPr>
    <w:rPr>
      <w:rFonts w:eastAsia="Times New Roman"/>
      <w:szCs w:val="24"/>
      <w:lang w:eastAsia="ru-RU"/>
    </w:rPr>
  </w:style>
  <w:style w:type="paragraph" w:customStyle="1" w:styleId="p31">
    <w:name w:val="p31"/>
    <w:basedOn w:val="a1"/>
    <w:rsid w:val="00644573"/>
    <w:pPr>
      <w:spacing w:before="100" w:beforeAutospacing="1" w:after="100" w:afterAutospacing="1" w:line="240" w:lineRule="auto"/>
      <w:ind w:firstLine="0"/>
      <w:jc w:val="left"/>
    </w:pPr>
    <w:rPr>
      <w:rFonts w:eastAsia="Times New Roman"/>
      <w:szCs w:val="24"/>
      <w:lang w:eastAsia="ru-RU"/>
    </w:rPr>
  </w:style>
  <w:style w:type="paragraph" w:customStyle="1" w:styleId="p32">
    <w:name w:val="p32"/>
    <w:basedOn w:val="a1"/>
    <w:rsid w:val="00644573"/>
    <w:pPr>
      <w:spacing w:before="100" w:beforeAutospacing="1" w:after="100" w:afterAutospacing="1" w:line="240" w:lineRule="auto"/>
      <w:ind w:firstLine="0"/>
      <w:jc w:val="left"/>
    </w:pPr>
    <w:rPr>
      <w:rFonts w:eastAsia="Times New Roman"/>
      <w:szCs w:val="24"/>
      <w:lang w:eastAsia="ru-RU"/>
    </w:rPr>
  </w:style>
  <w:style w:type="character" w:customStyle="1" w:styleId="s17">
    <w:name w:val="s17"/>
    <w:rsid w:val="00644573"/>
  </w:style>
  <w:style w:type="character" w:customStyle="1" w:styleId="s18">
    <w:name w:val="s18"/>
    <w:rsid w:val="00644573"/>
  </w:style>
  <w:style w:type="paragraph" w:customStyle="1" w:styleId="p33">
    <w:name w:val="p33"/>
    <w:basedOn w:val="a1"/>
    <w:rsid w:val="00644573"/>
    <w:pPr>
      <w:spacing w:before="100" w:beforeAutospacing="1" w:after="100" w:afterAutospacing="1" w:line="240" w:lineRule="auto"/>
      <w:ind w:firstLine="0"/>
      <w:jc w:val="left"/>
    </w:pPr>
    <w:rPr>
      <w:rFonts w:eastAsia="Times New Roman"/>
      <w:szCs w:val="24"/>
      <w:lang w:eastAsia="ru-RU"/>
    </w:rPr>
  </w:style>
  <w:style w:type="paragraph" w:customStyle="1" w:styleId="p34">
    <w:name w:val="p34"/>
    <w:basedOn w:val="a1"/>
    <w:rsid w:val="00644573"/>
    <w:pPr>
      <w:spacing w:before="100" w:beforeAutospacing="1" w:after="100" w:afterAutospacing="1" w:line="240" w:lineRule="auto"/>
      <w:ind w:firstLine="0"/>
      <w:jc w:val="left"/>
    </w:pPr>
    <w:rPr>
      <w:rFonts w:eastAsia="Times New Roman"/>
      <w:szCs w:val="24"/>
      <w:lang w:eastAsia="ru-RU"/>
    </w:rPr>
  </w:style>
  <w:style w:type="paragraph" w:customStyle="1" w:styleId="p35">
    <w:name w:val="p35"/>
    <w:basedOn w:val="a1"/>
    <w:rsid w:val="00644573"/>
    <w:pPr>
      <w:spacing w:before="100" w:beforeAutospacing="1" w:after="100" w:afterAutospacing="1" w:line="240" w:lineRule="auto"/>
      <w:ind w:firstLine="0"/>
      <w:jc w:val="left"/>
    </w:pPr>
    <w:rPr>
      <w:rFonts w:eastAsia="Times New Roman"/>
      <w:szCs w:val="24"/>
      <w:lang w:eastAsia="ru-RU"/>
    </w:rPr>
  </w:style>
  <w:style w:type="character" w:customStyle="1" w:styleId="s19">
    <w:name w:val="s19"/>
    <w:rsid w:val="00644573"/>
  </w:style>
  <w:style w:type="paragraph" w:customStyle="1" w:styleId="p36">
    <w:name w:val="p36"/>
    <w:basedOn w:val="a1"/>
    <w:rsid w:val="00644573"/>
    <w:pPr>
      <w:spacing w:before="100" w:beforeAutospacing="1" w:after="100" w:afterAutospacing="1" w:line="240" w:lineRule="auto"/>
      <w:ind w:firstLine="0"/>
      <w:jc w:val="left"/>
    </w:pPr>
    <w:rPr>
      <w:rFonts w:eastAsia="Times New Roman"/>
      <w:szCs w:val="24"/>
      <w:lang w:eastAsia="ru-RU"/>
    </w:rPr>
  </w:style>
  <w:style w:type="character" w:customStyle="1" w:styleId="s200">
    <w:name w:val="s20"/>
    <w:rsid w:val="00644573"/>
  </w:style>
  <w:style w:type="character" w:customStyle="1" w:styleId="s210">
    <w:name w:val="s21"/>
    <w:rsid w:val="00644573"/>
  </w:style>
  <w:style w:type="character" w:customStyle="1" w:styleId="s220">
    <w:name w:val="s22"/>
    <w:rsid w:val="00644573"/>
  </w:style>
  <w:style w:type="paragraph" w:customStyle="1" w:styleId="p37">
    <w:name w:val="p37"/>
    <w:basedOn w:val="a1"/>
    <w:rsid w:val="00644573"/>
    <w:pPr>
      <w:spacing w:before="100" w:beforeAutospacing="1" w:after="100" w:afterAutospacing="1" w:line="240" w:lineRule="auto"/>
      <w:ind w:firstLine="0"/>
      <w:jc w:val="left"/>
    </w:pPr>
    <w:rPr>
      <w:rFonts w:eastAsia="Times New Roman"/>
      <w:szCs w:val="24"/>
      <w:lang w:eastAsia="ru-RU"/>
    </w:rPr>
  </w:style>
  <w:style w:type="character" w:customStyle="1" w:styleId="s23">
    <w:name w:val="s23"/>
    <w:rsid w:val="00644573"/>
  </w:style>
  <w:style w:type="character" w:customStyle="1" w:styleId="s24">
    <w:name w:val="s24"/>
    <w:rsid w:val="00644573"/>
  </w:style>
  <w:style w:type="paragraph" w:customStyle="1" w:styleId="p38">
    <w:name w:val="p38"/>
    <w:basedOn w:val="a1"/>
    <w:rsid w:val="00644573"/>
    <w:pPr>
      <w:spacing w:before="100" w:beforeAutospacing="1" w:after="100" w:afterAutospacing="1" w:line="240" w:lineRule="auto"/>
      <w:ind w:firstLine="0"/>
      <w:jc w:val="left"/>
    </w:pPr>
    <w:rPr>
      <w:rFonts w:eastAsia="Times New Roman"/>
      <w:szCs w:val="24"/>
      <w:lang w:eastAsia="ru-RU"/>
    </w:rPr>
  </w:style>
  <w:style w:type="paragraph" w:customStyle="1" w:styleId="p39">
    <w:name w:val="p39"/>
    <w:basedOn w:val="a1"/>
    <w:rsid w:val="00644573"/>
    <w:pPr>
      <w:spacing w:before="100" w:beforeAutospacing="1" w:after="100" w:afterAutospacing="1" w:line="240" w:lineRule="auto"/>
      <w:ind w:firstLine="0"/>
      <w:jc w:val="left"/>
    </w:pPr>
    <w:rPr>
      <w:rFonts w:eastAsia="Times New Roman"/>
      <w:szCs w:val="24"/>
      <w:lang w:eastAsia="ru-RU"/>
    </w:rPr>
  </w:style>
  <w:style w:type="paragraph" w:customStyle="1" w:styleId="p40">
    <w:name w:val="p40"/>
    <w:basedOn w:val="a1"/>
    <w:rsid w:val="00644573"/>
    <w:pPr>
      <w:spacing w:before="100" w:beforeAutospacing="1" w:after="100" w:afterAutospacing="1" w:line="240" w:lineRule="auto"/>
      <w:ind w:firstLine="0"/>
      <w:jc w:val="left"/>
    </w:pPr>
    <w:rPr>
      <w:rFonts w:eastAsia="Times New Roman"/>
      <w:szCs w:val="24"/>
      <w:lang w:eastAsia="ru-RU"/>
    </w:rPr>
  </w:style>
  <w:style w:type="paragraph" w:customStyle="1" w:styleId="p41">
    <w:name w:val="p41"/>
    <w:basedOn w:val="a1"/>
    <w:rsid w:val="00644573"/>
    <w:pPr>
      <w:spacing w:before="100" w:beforeAutospacing="1" w:after="100" w:afterAutospacing="1" w:line="240" w:lineRule="auto"/>
      <w:ind w:firstLine="0"/>
      <w:jc w:val="left"/>
    </w:pPr>
    <w:rPr>
      <w:rFonts w:eastAsia="Times New Roman"/>
      <w:szCs w:val="24"/>
      <w:lang w:eastAsia="ru-RU"/>
    </w:rPr>
  </w:style>
  <w:style w:type="paragraph" w:customStyle="1" w:styleId="p42">
    <w:name w:val="p42"/>
    <w:basedOn w:val="a1"/>
    <w:rsid w:val="00644573"/>
    <w:pPr>
      <w:spacing w:before="100" w:beforeAutospacing="1" w:after="100" w:afterAutospacing="1" w:line="240" w:lineRule="auto"/>
      <w:ind w:firstLine="0"/>
      <w:jc w:val="left"/>
    </w:pPr>
    <w:rPr>
      <w:rFonts w:eastAsia="Times New Roman"/>
      <w:szCs w:val="24"/>
      <w:lang w:eastAsia="ru-RU"/>
    </w:rPr>
  </w:style>
  <w:style w:type="paragraph" w:customStyle="1" w:styleId="p43">
    <w:name w:val="p43"/>
    <w:basedOn w:val="a1"/>
    <w:rsid w:val="00644573"/>
    <w:pPr>
      <w:spacing w:before="100" w:beforeAutospacing="1" w:after="100" w:afterAutospacing="1" w:line="240" w:lineRule="auto"/>
      <w:ind w:firstLine="0"/>
      <w:jc w:val="left"/>
    </w:pPr>
    <w:rPr>
      <w:rFonts w:eastAsia="Times New Roman"/>
      <w:szCs w:val="24"/>
      <w:lang w:eastAsia="ru-RU"/>
    </w:rPr>
  </w:style>
  <w:style w:type="paragraph" w:customStyle="1" w:styleId="p44">
    <w:name w:val="p44"/>
    <w:basedOn w:val="a1"/>
    <w:rsid w:val="00644573"/>
    <w:pPr>
      <w:spacing w:before="100" w:beforeAutospacing="1" w:after="100" w:afterAutospacing="1" w:line="240" w:lineRule="auto"/>
      <w:ind w:firstLine="0"/>
      <w:jc w:val="left"/>
    </w:pPr>
    <w:rPr>
      <w:rFonts w:eastAsia="Times New Roman"/>
      <w:szCs w:val="24"/>
      <w:lang w:eastAsia="ru-RU"/>
    </w:rPr>
  </w:style>
  <w:style w:type="paragraph" w:customStyle="1" w:styleId="p45">
    <w:name w:val="p45"/>
    <w:basedOn w:val="a1"/>
    <w:rsid w:val="00644573"/>
    <w:pPr>
      <w:spacing w:before="100" w:beforeAutospacing="1" w:after="100" w:afterAutospacing="1" w:line="240" w:lineRule="auto"/>
      <w:ind w:firstLine="0"/>
      <w:jc w:val="left"/>
    </w:pPr>
    <w:rPr>
      <w:rFonts w:eastAsia="Times New Roman"/>
      <w:szCs w:val="24"/>
      <w:lang w:eastAsia="ru-RU"/>
    </w:rPr>
  </w:style>
  <w:style w:type="paragraph" w:customStyle="1" w:styleId="p46">
    <w:name w:val="p46"/>
    <w:basedOn w:val="a1"/>
    <w:rsid w:val="00644573"/>
    <w:pPr>
      <w:spacing w:before="100" w:beforeAutospacing="1" w:after="100" w:afterAutospacing="1" w:line="240" w:lineRule="auto"/>
      <w:ind w:firstLine="0"/>
      <w:jc w:val="left"/>
    </w:pPr>
    <w:rPr>
      <w:rFonts w:eastAsia="Times New Roman"/>
      <w:szCs w:val="24"/>
      <w:lang w:eastAsia="ru-RU"/>
    </w:rPr>
  </w:style>
  <w:style w:type="paragraph" w:customStyle="1" w:styleId="p47">
    <w:name w:val="p47"/>
    <w:basedOn w:val="a1"/>
    <w:rsid w:val="00644573"/>
    <w:pPr>
      <w:spacing w:before="100" w:beforeAutospacing="1" w:after="100" w:afterAutospacing="1" w:line="240" w:lineRule="auto"/>
      <w:ind w:firstLine="0"/>
      <w:jc w:val="left"/>
    </w:pPr>
    <w:rPr>
      <w:rFonts w:eastAsia="Times New Roman"/>
      <w:szCs w:val="24"/>
      <w:lang w:eastAsia="ru-RU"/>
    </w:rPr>
  </w:style>
  <w:style w:type="paragraph" w:customStyle="1" w:styleId="p48">
    <w:name w:val="p48"/>
    <w:basedOn w:val="a1"/>
    <w:rsid w:val="00644573"/>
    <w:pPr>
      <w:spacing w:before="100" w:beforeAutospacing="1" w:after="100" w:afterAutospacing="1" w:line="240" w:lineRule="auto"/>
      <w:ind w:firstLine="0"/>
      <w:jc w:val="left"/>
    </w:pPr>
    <w:rPr>
      <w:rFonts w:eastAsia="Times New Roman"/>
      <w:szCs w:val="24"/>
      <w:lang w:eastAsia="ru-RU"/>
    </w:rPr>
  </w:style>
  <w:style w:type="paragraph" w:customStyle="1" w:styleId="p49">
    <w:name w:val="p49"/>
    <w:basedOn w:val="a1"/>
    <w:rsid w:val="00644573"/>
    <w:pPr>
      <w:spacing w:before="100" w:beforeAutospacing="1" w:after="100" w:afterAutospacing="1" w:line="240" w:lineRule="auto"/>
      <w:ind w:firstLine="0"/>
      <w:jc w:val="left"/>
    </w:pPr>
    <w:rPr>
      <w:rFonts w:eastAsia="Times New Roman"/>
      <w:szCs w:val="24"/>
      <w:lang w:eastAsia="ru-RU"/>
    </w:rPr>
  </w:style>
  <w:style w:type="paragraph" w:customStyle="1" w:styleId="p50">
    <w:name w:val="p50"/>
    <w:basedOn w:val="a1"/>
    <w:rsid w:val="00644573"/>
    <w:pPr>
      <w:spacing w:before="100" w:beforeAutospacing="1" w:after="100" w:afterAutospacing="1" w:line="240" w:lineRule="auto"/>
      <w:ind w:firstLine="0"/>
      <w:jc w:val="left"/>
    </w:pPr>
    <w:rPr>
      <w:rFonts w:eastAsia="Times New Roman"/>
      <w:szCs w:val="24"/>
      <w:lang w:eastAsia="ru-RU"/>
    </w:rPr>
  </w:style>
  <w:style w:type="paragraph" w:customStyle="1" w:styleId="p51">
    <w:name w:val="p51"/>
    <w:basedOn w:val="a1"/>
    <w:rsid w:val="00644573"/>
    <w:pPr>
      <w:spacing w:before="100" w:beforeAutospacing="1" w:after="100" w:afterAutospacing="1" w:line="240" w:lineRule="auto"/>
      <w:ind w:firstLine="0"/>
      <w:jc w:val="left"/>
    </w:pPr>
    <w:rPr>
      <w:rFonts w:eastAsia="Times New Roman"/>
      <w:szCs w:val="24"/>
      <w:lang w:eastAsia="ru-RU"/>
    </w:rPr>
  </w:style>
  <w:style w:type="paragraph" w:customStyle="1" w:styleId="p52">
    <w:name w:val="p52"/>
    <w:basedOn w:val="a1"/>
    <w:rsid w:val="00644573"/>
    <w:pPr>
      <w:spacing w:before="100" w:beforeAutospacing="1" w:after="100" w:afterAutospacing="1" w:line="240" w:lineRule="auto"/>
      <w:ind w:firstLine="0"/>
      <w:jc w:val="left"/>
    </w:pPr>
    <w:rPr>
      <w:rFonts w:eastAsia="Times New Roman"/>
      <w:szCs w:val="24"/>
      <w:lang w:eastAsia="ru-RU"/>
    </w:rPr>
  </w:style>
  <w:style w:type="paragraph" w:customStyle="1" w:styleId="p53">
    <w:name w:val="p53"/>
    <w:basedOn w:val="a1"/>
    <w:rsid w:val="00644573"/>
    <w:pPr>
      <w:spacing w:before="100" w:beforeAutospacing="1" w:after="100" w:afterAutospacing="1" w:line="240" w:lineRule="auto"/>
      <w:ind w:firstLine="0"/>
      <w:jc w:val="left"/>
    </w:pPr>
    <w:rPr>
      <w:rFonts w:eastAsia="Times New Roman"/>
      <w:szCs w:val="24"/>
      <w:lang w:eastAsia="ru-RU"/>
    </w:rPr>
  </w:style>
  <w:style w:type="paragraph" w:customStyle="1" w:styleId="p54">
    <w:name w:val="p54"/>
    <w:basedOn w:val="a1"/>
    <w:rsid w:val="00644573"/>
    <w:pPr>
      <w:spacing w:before="100" w:beforeAutospacing="1" w:after="100" w:afterAutospacing="1" w:line="240" w:lineRule="auto"/>
      <w:ind w:firstLine="0"/>
      <w:jc w:val="left"/>
    </w:pPr>
    <w:rPr>
      <w:rFonts w:eastAsia="Times New Roman"/>
      <w:szCs w:val="24"/>
      <w:lang w:eastAsia="ru-RU"/>
    </w:rPr>
  </w:style>
  <w:style w:type="paragraph" w:customStyle="1" w:styleId="p55">
    <w:name w:val="p55"/>
    <w:basedOn w:val="a1"/>
    <w:rsid w:val="00644573"/>
    <w:pPr>
      <w:spacing w:before="100" w:beforeAutospacing="1" w:after="100" w:afterAutospacing="1" w:line="240" w:lineRule="auto"/>
      <w:ind w:firstLine="0"/>
      <w:jc w:val="left"/>
    </w:pPr>
    <w:rPr>
      <w:rFonts w:eastAsia="Times New Roman"/>
      <w:szCs w:val="24"/>
      <w:lang w:eastAsia="ru-RU"/>
    </w:rPr>
  </w:style>
  <w:style w:type="paragraph" w:customStyle="1" w:styleId="p56">
    <w:name w:val="p56"/>
    <w:basedOn w:val="a1"/>
    <w:rsid w:val="00644573"/>
    <w:pPr>
      <w:spacing w:before="100" w:beforeAutospacing="1" w:after="100" w:afterAutospacing="1" w:line="240" w:lineRule="auto"/>
      <w:ind w:firstLine="0"/>
      <w:jc w:val="left"/>
    </w:pPr>
    <w:rPr>
      <w:rFonts w:eastAsia="Times New Roman"/>
      <w:szCs w:val="24"/>
      <w:lang w:eastAsia="ru-RU"/>
    </w:rPr>
  </w:style>
  <w:style w:type="paragraph" w:customStyle="1" w:styleId="p57">
    <w:name w:val="p57"/>
    <w:basedOn w:val="a1"/>
    <w:rsid w:val="00644573"/>
    <w:pPr>
      <w:spacing w:before="100" w:beforeAutospacing="1" w:after="100" w:afterAutospacing="1" w:line="240" w:lineRule="auto"/>
      <w:ind w:firstLine="0"/>
      <w:jc w:val="left"/>
    </w:pPr>
    <w:rPr>
      <w:rFonts w:eastAsia="Times New Roman"/>
      <w:szCs w:val="24"/>
      <w:lang w:eastAsia="ru-RU"/>
    </w:rPr>
  </w:style>
  <w:style w:type="paragraph" w:customStyle="1" w:styleId="p58">
    <w:name w:val="p58"/>
    <w:basedOn w:val="a1"/>
    <w:rsid w:val="00644573"/>
    <w:pPr>
      <w:spacing w:before="100" w:beforeAutospacing="1" w:after="100" w:afterAutospacing="1" w:line="240" w:lineRule="auto"/>
      <w:ind w:firstLine="0"/>
      <w:jc w:val="left"/>
    </w:pPr>
    <w:rPr>
      <w:rFonts w:eastAsia="Times New Roman"/>
      <w:szCs w:val="24"/>
      <w:lang w:eastAsia="ru-RU"/>
    </w:rPr>
  </w:style>
  <w:style w:type="character" w:customStyle="1" w:styleId="js-downloads-folder-name">
    <w:name w:val="js-downloads-folder-name"/>
    <w:rsid w:val="00644573"/>
  </w:style>
  <w:style w:type="paragraph" w:styleId="z-">
    <w:name w:val="HTML Top of Form"/>
    <w:basedOn w:val="a1"/>
    <w:next w:val="a1"/>
    <w:link w:val="z-0"/>
    <w:hidden/>
    <w:uiPriority w:val="99"/>
    <w:semiHidden/>
    <w:unhideWhenUsed/>
    <w:rsid w:val="00644573"/>
    <w:pPr>
      <w:pBdr>
        <w:bottom w:val="single" w:sz="6" w:space="1" w:color="auto"/>
      </w:pBdr>
      <w:spacing w:after="0" w:line="240" w:lineRule="auto"/>
      <w:ind w:firstLine="0"/>
      <w:jc w:val="center"/>
    </w:pPr>
    <w:rPr>
      <w:rFonts w:ascii="Arial" w:eastAsia="Times New Roman" w:hAnsi="Arial"/>
      <w:vanish/>
      <w:sz w:val="16"/>
      <w:szCs w:val="16"/>
      <w:lang w:eastAsia="ru-RU"/>
    </w:rPr>
  </w:style>
  <w:style w:type="character" w:customStyle="1" w:styleId="z-0">
    <w:name w:val="z-Начало формы Знак"/>
    <w:basedOn w:val="a2"/>
    <w:link w:val="z-"/>
    <w:uiPriority w:val="99"/>
    <w:semiHidden/>
    <w:rsid w:val="00644573"/>
    <w:rPr>
      <w:rFonts w:ascii="Arial" w:eastAsia="Times New Roman" w:hAnsi="Arial" w:cs="Times New Roman"/>
      <w:vanish/>
      <w:sz w:val="16"/>
      <w:szCs w:val="16"/>
      <w:lang w:eastAsia="ru-RU"/>
    </w:rPr>
  </w:style>
  <w:style w:type="paragraph" w:styleId="z-1">
    <w:name w:val="HTML Bottom of Form"/>
    <w:basedOn w:val="a1"/>
    <w:next w:val="a1"/>
    <w:link w:val="z-2"/>
    <w:hidden/>
    <w:uiPriority w:val="99"/>
    <w:semiHidden/>
    <w:unhideWhenUsed/>
    <w:rsid w:val="00644573"/>
    <w:pPr>
      <w:pBdr>
        <w:top w:val="single" w:sz="6" w:space="1" w:color="auto"/>
      </w:pBdr>
      <w:spacing w:after="0" w:line="240" w:lineRule="auto"/>
      <w:ind w:firstLine="0"/>
      <w:jc w:val="center"/>
    </w:pPr>
    <w:rPr>
      <w:rFonts w:ascii="Arial" w:eastAsia="Times New Roman" w:hAnsi="Arial"/>
      <w:vanish/>
      <w:sz w:val="16"/>
      <w:szCs w:val="16"/>
      <w:lang w:eastAsia="ru-RU"/>
    </w:rPr>
  </w:style>
  <w:style w:type="character" w:customStyle="1" w:styleId="z-2">
    <w:name w:val="z-Конец формы Знак"/>
    <w:basedOn w:val="a2"/>
    <w:link w:val="z-1"/>
    <w:uiPriority w:val="99"/>
    <w:semiHidden/>
    <w:rsid w:val="00644573"/>
    <w:rPr>
      <w:rFonts w:ascii="Arial" w:eastAsia="Times New Roman" w:hAnsi="Arial" w:cs="Times New Roman"/>
      <w:vanish/>
      <w:sz w:val="16"/>
      <w:szCs w:val="16"/>
      <w:lang w:eastAsia="ru-RU"/>
    </w:rPr>
  </w:style>
  <w:style w:type="character" w:customStyle="1" w:styleId="b-pseudo-link">
    <w:name w:val="b-pseudo-link"/>
    <w:rsid w:val="00644573"/>
  </w:style>
  <w:style w:type="paragraph" w:customStyle="1" w:styleId="Default">
    <w:name w:val="Default"/>
    <w:rsid w:val="00644573"/>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0">
    <w:name w:val="0"/>
    <w:basedOn w:val="ConsPlusNormal"/>
    <w:rsid w:val="00644573"/>
    <w:pPr>
      <w:widowControl/>
      <w:suppressAutoHyphens/>
      <w:autoSpaceDN/>
      <w:adjustRightInd/>
      <w:ind w:firstLine="851"/>
      <w:jc w:val="both"/>
    </w:pPr>
    <w:rPr>
      <w:rFonts w:ascii="Times New Roman" w:eastAsia="Arial" w:hAnsi="Times New Roman" w:cs="Times New Roman"/>
      <w:sz w:val="28"/>
      <w:szCs w:val="28"/>
      <w:lang w:eastAsia="ar-SA"/>
    </w:rPr>
  </w:style>
  <w:style w:type="character" w:customStyle="1" w:styleId="grame">
    <w:name w:val="grame"/>
    <w:uiPriority w:val="99"/>
    <w:rsid w:val="00644573"/>
    <w:rPr>
      <w:rFonts w:cs="Times New Roman"/>
    </w:rPr>
  </w:style>
  <w:style w:type="paragraph" w:customStyle="1" w:styleId="ConsNonformat1">
    <w:name w:val="ConsNonformat"/>
    <w:uiPriority w:val="99"/>
    <w:rsid w:val="00644573"/>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PlusCell">
    <w:name w:val="ConsPlusCell"/>
    <w:uiPriority w:val="99"/>
    <w:rsid w:val="00A44916"/>
    <w:pPr>
      <w:widowControl w:val="0"/>
      <w:suppressAutoHyphens/>
      <w:autoSpaceDE w:val="0"/>
      <w:spacing w:after="0" w:line="240" w:lineRule="auto"/>
    </w:pPr>
    <w:rPr>
      <w:rFonts w:ascii="Arial" w:eastAsia="Arial" w:hAnsi="Arial" w:cs="Arial"/>
      <w:sz w:val="20"/>
      <w:szCs w:val="20"/>
      <w:lang w:eastAsia="ar-SA"/>
    </w:rPr>
  </w:style>
  <w:style w:type="character" w:customStyle="1" w:styleId="fontstyle01">
    <w:name w:val="fontstyle01"/>
    <w:basedOn w:val="a2"/>
    <w:rsid w:val="00ED713F"/>
    <w:rPr>
      <w:rFonts w:ascii="TimesNewRomanPSMT" w:hAnsi="TimesNewRomanPSMT" w:hint="default"/>
      <w:b w:val="0"/>
      <w:bCs w:val="0"/>
      <w:i w:val="0"/>
      <w:iCs w:val="0"/>
      <w:color w:val="000000"/>
      <w:sz w:val="18"/>
      <w:szCs w:val="18"/>
    </w:rPr>
  </w:style>
  <w:style w:type="character" w:customStyle="1" w:styleId="fontstyle21">
    <w:name w:val="fontstyle21"/>
    <w:basedOn w:val="a2"/>
    <w:rsid w:val="003A469C"/>
    <w:rPr>
      <w:rFonts w:ascii="TimesNewRomanPSMT" w:hAnsi="TimesNewRomanPSMT" w:hint="default"/>
      <w:b w:val="0"/>
      <w:bCs w:val="0"/>
      <w:i w:val="0"/>
      <w:iCs w:val="0"/>
      <w:color w:val="000000"/>
      <w:sz w:val="18"/>
      <w:szCs w:val="18"/>
    </w:rPr>
  </w:style>
  <w:style w:type="paragraph" w:customStyle="1" w:styleId="3f2">
    <w:name w:val="Стиль3"/>
    <w:basedOn w:val="20"/>
    <w:qFormat/>
    <w:rsid w:val="00046551"/>
  </w:style>
  <w:style w:type="paragraph" w:customStyle="1" w:styleId="affffffffa">
    <w:name w:val="нов_глав"/>
    <w:basedOn w:val="20"/>
    <w:link w:val="affffffffb"/>
    <w:qFormat/>
    <w:rsid w:val="004718C6"/>
  </w:style>
  <w:style w:type="character" w:customStyle="1" w:styleId="affffffffb">
    <w:name w:val="нов_глав Знак"/>
    <w:basedOn w:val="13"/>
    <w:link w:val="affffffffa"/>
    <w:rsid w:val="004718C6"/>
    <w:rPr>
      <w:rFonts w:ascii="Times New Roman" w:eastAsiaTheme="majorEastAsia" w:hAnsi="Times New Roman" w:cstheme="majorBidi"/>
      <w:b/>
      <w:bCs w:val="0"/>
      <w:sz w:val="24"/>
      <w:szCs w:val="26"/>
    </w:rPr>
  </w:style>
  <w:style w:type="character" w:customStyle="1" w:styleId="affffffffc">
    <w:name w:val="Цветовое выделение"/>
    <w:uiPriority w:val="99"/>
    <w:rsid w:val="00F15BA3"/>
    <w:rPr>
      <w:b/>
      <w:color w:val="000080"/>
      <w:sz w:val="20"/>
    </w:rPr>
  </w:style>
  <w:style w:type="paragraph" w:customStyle="1" w:styleId="affffffffd">
    <w:name w:val="Таблицы (моноширинный)"/>
    <w:basedOn w:val="a1"/>
    <w:next w:val="a1"/>
    <w:uiPriority w:val="99"/>
    <w:rsid w:val="00F15BA3"/>
    <w:pPr>
      <w:widowControl w:val="0"/>
      <w:autoSpaceDE w:val="0"/>
      <w:autoSpaceDN w:val="0"/>
      <w:adjustRightInd w:val="0"/>
      <w:spacing w:after="0" w:line="240" w:lineRule="auto"/>
      <w:ind w:firstLine="0"/>
    </w:pPr>
    <w:rPr>
      <w:rFonts w:ascii="Courier New" w:eastAsia="Times New Roman" w:hAnsi="Courier New" w:cs="Courier New"/>
      <w:sz w:val="20"/>
      <w:szCs w:val="20"/>
      <w:lang w:val="en-US" w:bidi="en-US"/>
    </w:rPr>
  </w:style>
  <w:style w:type="paragraph" w:customStyle="1" w:styleId="affffffffe">
    <w:name w:val="Заголовок к тексту"/>
    <w:basedOn w:val="a1"/>
    <w:next w:val="a"/>
    <w:rsid w:val="00F15BA3"/>
    <w:pPr>
      <w:suppressAutoHyphens/>
      <w:spacing w:after="480" w:line="240" w:lineRule="exact"/>
      <w:ind w:firstLine="0"/>
      <w:jc w:val="left"/>
    </w:pPr>
    <w:rPr>
      <w:rFonts w:eastAsia="Times New Roman"/>
      <w:b/>
      <w:sz w:val="28"/>
      <w:szCs w:val="20"/>
      <w:lang w:val="en-US" w:bidi="en-US"/>
    </w:rPr>
  </w:style>
  <w:style w:type="paragraph" w:customStyle="1" w:styleId="afffffffff">
    <w:name w:val="Адресат"/>
    <w:basedOn w:val="a1"/>
    <w:rsid w:val="00F15BA3"/>
    <w:pPr>
      <w:suppressAutoHyphens/>
      <w:spacing w:after="0" w:line="240" w:lineRule="exact"/>
      <w:ind w:firstLine="0"/>
      <w:jc w:val="left"/>
    </w:pPr>
    <w:rPr>
      <w:rFonts w:eastAsia="Times New Roman"/>
      <w:sz w:val="28"/>
      <w:szCs w:val="20"/>
      <w:lang w:val="en-US" w:bidi="en-US"/>
    </w:rPr>
  </w:style>
  <w:style w:type="paragraph" w:customStyle="1" w:styleId="afffffffff0">
    <w:name w:val="Исполнитель"/>
    <w:basedOn w:val="a"/>
    <w:rsid w:val="00F15BA3"/>
    <w:pPr>
      <w:numPr>
        <w:numId w:val="0"/>
      </w:numPr>
      <w:suppressAutoHyphens/>
      <w:spacing w:before="0" w:line="240" w:lineRule="exact"/>
      <w:jc w:val="left"/>
    </w:pPr>
    <w:rPr>
      <w:szCs w:val="20"/>
      <w:lang w:val="en-US" w:bidi="en-US"/>
    </w:rPr>
  </w:style>
  <w:style w:type="paragraph" w:customStyle="1" w:styleId="afffffffff1">
    <w:name w:val="регистрационные поля"/>
    <w:basedOn w:val="a1"/>
    <w:rsid w:val="00F15BA3"/>
    <w:pPr>
      <w:spacing w:after="0" w:line="240" w:lineRule="exact"/>
      <w:ind w:firstLine="0"/>
      <w:jc w:val="center"/>
    </w:pPr>
    <w:rPr>
      <w:rFonts w:eastAsia="Times New Roman"/>
      <w:sz w:val="28"/>
      <w:szCs w:val="20"/>
      <w:lang w:val="en-US" w:bidi="en-US"/>
    </w:rPr>
  </w:style>
  <w:style w:type="paragraph" w:customStyle="1" w:styleId="afffffffff2">
    <w:name w:val="Регистр"/>
    <w:rsid w:val="00F15BA3"/>
    <w:pPr>
      <w:spacing w:after="0" w:line="240" w:lineRule="auto"/>
    </w:pPr>
    <w:rPr>
      <w:rFonts w:ascii="Times New Roman" w:eastAsia="Times New Roman" w:hAnsi="Times New Roman" w:cs="Times New Roman"/>
      <w:sz w:val="28"/>
      <w:szCs w:val="20"/>
      <w:lang w:val="en-US" w:bidi="en-US"/>
    </w:rPr>
  </w:style>
  <w:style w:type="paragraph" w:customStyle="1" w:styleId="afffffffff3">
    <w:name w:val="Раздел"/>
    <w:basedOn w:val="a1"/>
    <w:rsid w:val="00F15BA3"/>
    <w:pPr>
      <w:spacing w:after="0" w:line="360" w:lineRule="auto"/>
      <w:ind w:firstLine="0"/>
      <w:jc w:val="center"/>
    </w:pPr>
    <w:rPr>
      <w:rFonts w:ascii="Arial" w:eastAsia="Times New Roman" w:hAnsi="Arial"/>
      <w:caps/>
      <w:szCs w:val="20"/>
      <w:lang w:val="en-US" w:bidi="en-US"/>
    </w:rPr>
  </w:style>
  <w:style w:type="paragraph" w:styleId="afffffffff4">
    <w:name w:val="Title"/>
    <w:basedOn w:val="a1"/>
    <w:next w:val="a1"/>
    <w:link w:val="afffffffff5"/>
    <w:uiPriority w:val="10"/>
    <w:qFormat/>
    <w:rsid w:val="00F15BA3"/>
    <w:pPr>
      <w:spacing w:before="240" w:after="60" w:line="240" w:lineRule="auto"/>
      <w:ind w:firstLine="0"/>
      <w:jc w:val="center"/>
      <w:outlineLvl w:val="0"/>
    </w:pPr>
    <w:rPr>
      <w:rFonts w:asciiTheme="majorHAnsi" w:eastAsiaTheme="majorEastAsia" w:hAnsiTheme="majorHAnsi"/>
      <w:b/>
      <w:bCs/>
      <w:kern w:val="28"/>
      <w:sz w:val="32"/>
      <w:szCs w:val="32"/>
      <w:lang w:val="en-US" w:bidi="en-US"/>
    </w:rPr>
  </w:style>
  <w:style w:type="character" w:customStyle="1" w:styleId="afffffffff5">
    <w:name w:val="Заголовок Знак"/>
    <w:basedOn w:val="a2"/>
    <w:link w:val="afffffffff4"/>
    <w:uiPriority w:val="10"/>
    <w:rsid w:val="00F15BA3"/>
    <w:rPr>
      <w:rFonts w:asciiTheme="majorHAnsi" w:eastAsiaTheme="majorEastAsia" w:hAnsiTheme="majorHAnsi" w:cs="Times New Roman"/>
      <w:b/>
      <w:bCs/>
      <w:kern w:val="28"/>
      <w:sz w:val="32"/>
      <w:szCs w:val="32"/>
      <w:lang w:val="en-US" w:bidi="en-US"/>
    </w:rPr>
  </w:style>
  <w:style w:type="table" w:customStyle="1" w:styleId="1ff9">
    <w:name w:val="Сетка таблицы1"/>
    <w:basedOn w:val="a3"/>
    <w:next w:val="af1"/>
    <w:uiPriority w:val="99"/>
    <w:rsid w:val="00F15BA3"/>
    <w:pPr>
      <w:spacing w:after="0" w:line="240" w:lineRule="auto"/>
    </w:pPr>
    <w:rPr>
      <w:rFonts w:ascii="Times New Roman CYR" w:eastAsia="Times New Roman" w:hAnsi="Times New Roman CYR" w:cs="Times New Roman"/>
      <w:sz w:val="20"/>
      <w:szCs w:val="20"/>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inbleck">
    <w:name w:val="main_bleck"/>
    <w:rsid w:val="00F15BA3"/>
    <w:rPr>
      <w:rFonts w:cs="Times New Roman"/>
    </w:rPr>
  </w:style>
  <w:style w:type="paragraph" w:styleId="afffffffff6">
    <w:name w:val="Subtitle"/>
    <w:basedOn w:val="a1"/>
    <w:next w:val="a1"/>
    <w:link w:val="afffffffff7"/>
    <w:uiPriority w:val="11"/>
    <w:qFormat/>
    <w:rsid w:val="00F15BA3"/>
    <w:pPr>
      <w:spacing w:after="60" w:line="240" w:lineRule="auto"/>
      <w:ind w:firstLine="0"/>
      <w:jc w:val="center"/>
      <w:outlineLvl w:val="1"/>
    </w:pPr>
    <w:rPr>
      <w:rFonts w:asciiTheme="majorHAnsi" w:eastAsiaTheme="majorEastAsia" w:hAnsiTheme="majorHAnsi"/>
      <w:szCs w:val="24"/>
      <w:lang w:val="en-US" w:bidi="en-US"/>
    </w:rPr>
  </w:style>
  <w:style w:type="character" w:customStyle="1" w:styleId="afffffffff7">
    <w:name w:val="Подзаголовок Знак"/>
    <w:basedOn w:val="a2"/>
    <w:link w:val="afffffffff6"/>
    <w:uiPriority w:val="11"/>
    <w:rsid w:val="00F15BA3"/>
    <w:rPr>
      <w:rFonts w:asciiTheme="majorHAnsi" w:eastAsiaTheme="majorEastAsia" w:hAnsiTheme="majorHAnsi" w:cs="Times New Roman"/>
      <w:sz w:val="24"/>
      <w:szCs w:val="24"/>
      <w:lang w:val="en-US" w:bidi="en-US"/>
    </w:rPr>
  </w:style>
  <w:style w:type="character" w:customStyle="1" w:styleId="23">
    <w:name w:val="Название объекта Знак2"/>
    <w:aliases w:val="+Название объекта Знак,Название объекта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0"/>
    <w:uiPriority w:val="35"/>
    <w:locked/>
    <w:rsid w:val="00F15BA3"/>
    <w:rPr>
      <w:rFonts w:ascii="Times New Roman" w:eastAsia="Times New Roman" w:hAnsi="Times New Roman" w:cs="Times New Roman"/>
      <w:bCs/>
      <w:sz w:val="24"/>
      <w:szCs w:val="18"/>
    </w:rPr>
  </w:style>
  <w:style w:type="paragraph" w:customStyle="1" w:styleId="14125">
    <w:name w:val="Стиль 14 пт не курсив По ширине Первая строка:  1.25 см Междуст..."/>
    <w:basedOn w:val="a1"/>
    <w:rsid w:val="00F15BA3"/>
    <w:pPr>
      <w:widowControl w:val="0"/>
      <w:autoSpaceDE w:val="0"/>
      <w:autoSpaceDN w:val="0"/>
      <w:adjustRightInd w:val="0"/>
      <w:spacing w:after="0" w:line="360" w:lineRule="auto"/>
      <w:ind w:firstLine="708"/>
    </w:pPr>
    <w:rPr>
      <w:rFonts w:ascii="ISOCPEUR" w:eastAsia="Times New Roman" w:hAnsi="ISOCPEUR"/>
      <w:i/>
      <w:sz w:val="28"/>
      <w:szCs w:val="20"/>
      <w:lang w:val="en-US" w:bidi="en-US"/>
    </w:rPr>
  </w:style>
  <w:style w:type="paragraph" w:customStyle="1" w:styleId="140">
    <w:name w:val="Стиль Основной текст с отступом + 14 пт не курсив Первая строка: ..."/>
    <w:basedOn w:val="afb"/>
    <w:rsid w:val="00F15BA3"/>
    <w:pPr>
      <w:spacing w:after="0" w:line="360" w:lineRule="auto"/>
      <w:ind w:left="0" w:firstLine="709"/>
    </w:pPr>
    <w:rPr>
      <w:rFonts w:ascii="ISOCPEUR" w:eastAsia="Times New Roman" w:hAnsi="ISOCPEUR" w:cs="Times New Roman"/>
      <w:i/>
      <w:sz w:val="28"/>
      <w:szCs w:val="20"/>
      <w:lang w:val="en-US" w:bidi="en-US"/>
    </w:rPr>
  </w:style>
  <w:style w:type="paragraph" w:customStyle="1" w:styleId="WW-">
    <w:name w:val="WW-Текст"/>
    <w:basedOn w:val="a1"/>
    <w:rsid w:val="00F15BA3"/>
    <w:pPr>
      <w:suppressAutoHyphens/>
      <w:spacing w:after="0" w:line="240" w:lineRule="auto"/>
      <w:ind w:firstLine="0"/>
      <w:jc w:val="left"/>
    </w:pPr>
    <w:rPr>
      <w:rFonts w:ascii="Courier New" w:eastAsia="Times New Roman" w:hAnsi="Courier New"/>
      <w:sz w:val="20"/>
      <w:szCs w:val="20"/>
      <w:lang w:val="en-US" w:eastAsia="ar-SA" w:bidi="en-US"/>
    </w:rPr>
  </w:style>
  <w:style w:type="paragraph" w:customStyle="1" w:styleId="Iauiue">
    <w:name w:val="Iau?iue"/>
    <w:rsid w:val="00F15BA3"/>
    <w:pPr>
      <w:spacing w:after="0" w:line="240" w:lineRule="auto"/>
    </w:pPr>
    <w:rPr>
      <w:rFonts w:ascii="Times New Roman" w:eastAsia="Times New Roman" w:hAnsi="Times New Roman" w:cs="Times New Roman"/>
      <w:sz w:val="24"/>
      <w:szCs w:val="20"/>
      <w:lang w:val="en-US" w:bidi="en-US"/>
    </w:rPr>
  </w:style>
  <w:style w:type="paragraph" w:customStyle="1" w:styleId="Tworddate">
    <w:name w:val="Tword_date"/>
    <w:basedOn w:val="a1"/>
    <w:rsid w:val="00F15BA3"/>
    <w:pPr>
      <w:spacing w:after="0" w:line="240" w:lineRule="auto"/>
      <w:ind w:firstLine="0"/>
      <w:jc w:val="center"/>
    </w:pPr>
    <w:rPr>
      <w:rFonts w:ascii="ISOCPEUR" w:eastAsia="Times New Roman" w:hAnsi="ISOCPEUR"/>
      <w:sz w:val="16"/>
      <w:szCs w:val="24"/>
      <w:lang w:val="en-US" w:bidi="en-US"/>
    </w:rPr>
  </w:style>
  <w:style w:type="paragraph" w:customStyle="1" w:styleId="Twordnormal">
    <w:name w:val="Tword_normal"/>
    <w:basedOn w:val="a1"/>
    <w:link w:val="Twordnormal0"/>
    <w:rsid w:val="00F15BA3"/>
    <w:pPr>
      <w:spacing w:after="0" w:line="240" w:lineRule="auto"/>
      <w:ind w:firstLine="709"/>
    </w:pPr>
    <w:rPr>
      <w:rFonts w:ascii="ISOCPEUR" w:eastAsia="Times New Roman" w:hAnsi="ISOCPEUR"/>
      <w:sz w:val="28"/>
      <w:szCs w:val="24"/>
      <w:lang w:val="en-US" w:bidi="en-US"/>
    </w:rPr>
  </w:style>
  <w:style w:type="character" w:customStyle="1" w:styleId="Twordnormal0">
    <w:name w:val="Tword_normal Знак"/>
    <w:link w:val="Twordnormal"/>
    <w:locked/>
    <w:rsid w:val="00F15BA3"/>
    <w:rPr>
      <w:rFonts w:ascii="ISOCPEUR" w:eastAsia="Times New Roman" w:hAnsi="ISOCPEUR" w:cs="Times New Roman"/>
      <w:sz w:val="28"/>
      <w:szCs w:val="24"/>
      <w:lang w:val="en-US" w:bidi="en-US"/>
    </w:rPr>
  </w:style>
  <w:style w:type="paragraph" w:customStyle="1" w:styleId="Twordfirm">
    <w:name w:val="Tword_firm"/>
    <w:basedOn w:val="a1"/>
    <w:link w:val="TwordfirmCharChar"/>
    <w:rsid w:val="00F15BA3"/>
    <w:pPr>
      <w:spacing w:after="0" w:line="240" w:lineRule="auto"/>
      <w:ind w:firstLine="0"/>
      <w:jc w:val="center"/>
    </w:pPr>
    <w:rPr>
      <w:rFonts w:ascii="ISOCPEUR" w:eastAsia="Times New Roman" w:hAnsi="ISOCPEUR"/>
      <w:szCs w:val="24"/>
      <w:lang w:val="en-US" w:bidi="en-US"/>
    </w:rPr>
  </w:style>
  <w:style w:type="character" w:customStyle="1" w:styleId="TwordfirmCharChar">
    <w:name w:val="Tword_firm Char Char"/>
    <w:link w:val="Twordfirm"/>
    <w:locked/>
    <w:rsid w:val="00F15BA3"/>
    <w:rPr>
      <w:rFonts w:ascii="ISOCPEUR" w:eastAsia="Times New Roman" w:hAnsi="ISOCPEUR" w:cs="Times New Roman"/>
      <w:sz w:val="24"/>
      <w:szCs w:val="24"/>
      <w:lang w:val="en-US" w:bidi="en-US"/>
    </w:rPr>
  </w:style>
  <w:style w:type="character" w:customStyle="1" w:styleId="ConsPlusNormal0">
    <w:name w:val="ConsPlusNormal Знак"/>
    <w:link w:val="ConsPlusNormal"/>
    <w:locked/>
    <w:rsid w:val="00F15BA3"/>
    <w:rPr>
      <w:rFonts w:ascii="Arial" w:eastAsia="Times New Roman" w:hAnsi="Arial" w:cs="Arial"/>
      <w:sz w:val="24"/>
      <w:szCs w:val="24"/>
      <w:lang w:eastAsia="ru-RU"/>
    </w:rPr>
  </w:style>
  <w:style w:type="paragraph" w:customStyle="1" w:styleId="Heading">
    <w:name w:val="Heading"/>
    <w:uiPriority w:val="99"/>
    <w:rsid w:val="00F15BA3"/>
    <w:pPr>
      <w:widowControl w:val="0"/>
      <w:autoSpaceDE w:val="0"/>
      <w:autoSpaceDN w:val="0"/>
      <w:adjustRightInd w:val="0"/>
      <w:spacing w:after="0" w:line="240" w:lineRule="auto"/>
    </w:pPr>
    <w:rPr>
      <w:rFonts w:ascii="Arial" w:eastAsia="Times New Roman" w:hAnsi="Arial" w:cs="Arial"/>
      <w:b/>
      <w:bCs/>
      <w:lang w:val="en-US" w:bidi="en-US"/>
    </w:rPr>
  </w:style>
  <w:style w:type="character" w:customStyle="1" w:styleId="afffffffff8">
    <w:name w:val="Гипертекстовая ссылка"/>
    <w:uiPriority w:val="99"/>
    <w:rsid w:val="00F15BA3"/>
    <w:rPr>
      <w:rFonts w:cs="Times New Roman"/>
      <w:b/>
      <w:bCs/>
      <w:color w:val="008000"/>
      <w:sz w:val="20"/>
      <w:szCs w:val="20"/>
      <w:u w:val="single"/>
    </w:rPr>
  </w:style>
  <w:style w:type="paragraph" w:customStyle="1" w:styleId="Style32">
    <w:name w:val="Style32"/>
    <w:basedOn w:val="a1"/>
    <w:uiPriority w:val="99"/>
    <w:rsid w:val="00F15BA3"/>
    <w:pPr>
      <w:widowControl w:val="0"/>
      <w:autoSpaceDE w:val="0"/>
      <w:autoSpaceDN w:val="0"/>
      <w:adjustRightInd w:val="0"/>
      <w:spacing w:after="0" w:line="278" w:lineRule="exact"/>
      <w:ind w:firstLine="538"/>
    </w:pPr>
    <w:rPr>
      <w:rFonts w:eastAsia="Times New Roman"/>
      <w:szCs w:val="24"/>
      <w:lang w:val="en-US" w:bidi="en-US"/>
    </w:rPr>
  </w:style>
  <w:style w:type="paragraph" w:customStyle="1" w:styleId="u">
    <w:name w:val="u"/>
    <w:basedOn w:val="a1"/>
    <w:rsid w:val="00F15BA3"/>
    <w:pPr>
      <w:spacing w:before="100" w:beforeAutospacing="1" w:after="100" w:afterAutospacing="1" w:line="240" w:lineRule="auto"/>
      <w:ind w:firstLine="0"/>
      <w:jc w:val="left"/>
    </w:pPr>
    <w:rPr>
      <w:rFonts w:eastAsia="Times New Roman"/>
      <w:szCs w:val="24"/>
      <w:lang w:val="en-US" w:bidi="en-US"/>
    </w:rPr>
  </w:style>
  <w:style w:type="paragraph" w:customStyle="1" w:styleId="uni">
    <w:name w:val="uni"/>
    <w:basedOn w:val="a1"/>
    <w:rsid w:val="00F15BA3"/>
    <w:pPr>
      <w:spacing w:before="100" w:beforeAutospacing="1" w:after="100" w:afterAutospacing="1" w:line="240" w:lineRule="auto"/>
      <w:ind w:firstLine="0"/>
      <w:jc w:val="left"/>
    </w:pPr>
    <w:rPr>
      <w:rFonts w:eastAsia="Times New Roman"/>
      <w:szCs w:val="24"/>
      <w:lang w:val="en-US" w:bidi="en-US"/>
    </w:rPr>
  </w:style>
  <w:style w:type="paragraph" w:customStyle="1" w:styleId="unip">
    <w:name w:val="unip"/>
    <w:basedOn w:val="a1"/>
    <w:rsid w:val="00F15BA3"/>
    <w:pPr>
      <w:spacing w:before="100" w:beforeAutospacing="1" w:after="100" w:afterAutospacing="1" w:line="240" w:lineRule="auto"/>
      <w:ind w:firstLine="0"/>
      <w:jc w:val="left"/>
    </w:pPr>
    <w:rPr>
      <w:rFonts w:eastAsia="Times New Roman"/>
      <w:szCs w:val="24"/>
      <w:lang w:val="en-US" w:bidi="en-US"/>
    </w:rPr>
  </w:style>
  <w:style w:type="character" w:customStyle="1" w:styleId="3f3">
    <w:name w:val="Основной текст (3)_"/>
    <w:link w:val="3f4"/>
    <w:uiPriority w:val="99"/>
    <w:locked/>
    <w:rsid w:val="00F15BA3"/>
    <w:rPr>
      <w:rFonts w:ascii="Arial" w:hAnsi="Arial"/>
      <w:sz w:val="16"/>
      <w:shd w:val="clear" w:color="auto" w:fill="FFFFFF"/>
    </w:rPr>
  </w:style>
  <w:style w:type="paragraph" w:customStyle="1" w:styleId="3f4">
    <w:name w:val="Основной текст (3)"/>
    <w:basedOn w:val="a1"/>
    <w:link w:val="3f3"/>
    <w:uiPriority w:val="99"/>
    <w:rsid w:val="00F15BA3"/>
    <w:pPr>
      <w:shd w:val="clear" w:color="auto" w:fill="FFFFFF"/>
      <w:spacing w:before="240" w:after="600" w:line="206" w:lineRule="exact"/>
      <w:ind w:firstLine="0"/>
      <w:jc w:val="left"/>
    </w:pPr>
    <w:rPr>
      <w:rFonts w:ascii="Arial" w:eastAsiaTheme="minorHAnsi" w:hAnsi="Arial" w:cstheme="minorBidi"/>
      <w:sz w:val="16"/>
      <w:shd w:val="clear" w:color="auto" w:fill="FFFFFF"/>
    </w:rPr>
  </w:style>
  <w:style w:type="paragraph" w:customStyle="1" w:styleId="ConsNormal">
    <w:name w:val="ConsNormal"/>
    <w:link w:val="ConsNormal0"/>
    <w:uiPriority w:val="99"/>
    <w:rsid w:val="00F15BA3"/>
    <w:pPr>
      <w:widowControl w:val="0"/>
      <w:spacing w:after="0" w:line="240" w:lineRule="auto"/>
      <w:ind w:firstLine="720"/>
    </w:pPr>
    <w:rPr>
      <w:rFonts w:ascii="Consultant" w:eastAsia="Times New Roman" w:hAnsi="Consultant" w:cs="Times New Roman"/>
      <w:lang w:val="en-US" w:bidi="en-US"/>
    </w:rPr>
  </w:style>
  <w:style w:type="character" w:customStyle="1" w:styleId="ConsNormal0">
    <w:name w:val="ConsNormal Знак"/>
    <w:link w:val="ConsNormal"/>
    <w:uiPriority w:val="99"/>
    <w:locked/>
    <w:rsid w:val="00F15BA3"/>
    <w:rPr>
      <w:rFonts w:ascii="Consultant" w:eastAsia="Times New Roman" w:hAnsi="Consultant" w:cs="Times New Roman"/>
      <w:lang w:val="en-US" w:bidi="en-US"/>
    </w:rPr>
  </w:style>
  <w:style w:type="paragraph" w:customStyle="1" w:styleId="ConsPlusNonformat">
    <w:name w:val="ConsPlusNonformat"/>
    <w:uiPriority w:val="99"/>
    <w:rsid w:val="00F15BA3"/>
    <w:pPr>
      <w:widowControl w:val="0"/>
      <w:autoSpaceDE w:val="0"/>
      <w:autoSpaceDN w:val="0"/>
      <w:adjustRightInd w:val="0"/>
      <w:spacing w:after="0" w:line="240" w:lineRule="auto"/>
    </w:pPr>
    <w:rPr>
      <w:rFonts w:ascii="Courier New" w:eastAsia="Times New Roman" w:hAnsi="Courier New" w:cs="Courier New"/>
      <w:sz w:val="20"/>
      <w:szCs w:val="20"/>
      <w:lang w:val="en-US" w:bidi="en-US"/>
    </w:rPr>
  </w:style>
  <w:style w:type="paragraph" w:customStyle="1" w:styleId="headertext">
    <w:name w:val="headertext"/>
    <w:basedOn w:val="a1"/>
    <w:rsid w:val="00F15BA3"/>
    <w:pPr>
      <w:spacing w:before="100" w:beforeAutospacing="1" w:after="100" w:afterAutospacing="1" w:line="240" w:lineRule="auto"/>
      <w:ind w:firstLine="0"/>
      <w:jc w:val="left"/>
    </w:pPr>
    <w:rPr>
      <w:rFonts w:eastAsia="Times New Roman"/>
      <w:szCs w:val="24"/>
      <w:lang w:val="en-US" w:bidi="en-US"/>
    </w:rPr>
  </w:style>
  <w:style w:type="paragraph" w:customStyle="1" w:styleId="Standard">
    <w:name w:val="Standard"/>
    <w:rsid w:val="00F15BA3"/>
    <w:pPr>
      <w:suppressAutoHyphens/>
      <w:spacing w:after="0" w:line="240" w:lineRule="auto"/>
      <w:textAlignment w:val="baseline"/>
    </w:pPr>
    <w:rPr>
      <w:rFonts w:ascii="Times New Roman" w:eastAsia="Times New Roman" w:hAnsi="Times New Roman" w:cs="Times New Roman"/>
      <w:kern w:val="1"/>
      <w:sz w:val="24"/>
      <w:szCs w:val="24"/>
      <w:lang w:val="en-US" w:eastAsia="zh-CN" w:bidi="en-US"/>
    </w:rPr>
  </w:style>
  <w:style w:type="paragraph" w:customStyle="1" w:styleId="1KGK9">
    <w:name w:val="1KG=K9"/>
    <w:rsid w:val="00F15BA3"/>
    <w:pPr>
      <w:suppressAutoHyphens/>
      <w:spacing w:after="0" w:line="240" w:lineRule="auto"/>
      <w:textAlignment w:val="baseline"/>
    </w:pPr>
    <w:rPr>
      <w:rFonts w:ascii="MS Sans Serif" w:eastAsia="Times New Roman" w:hAnsi="MS Sans Serif" w:cs="Times New Roman"/>
      <w:kern w:val="1"/>
      <w:sz w:val="24"/>
      <w:szCs w:val="20"/>
      <w:lang w:val="en-US" w:eastAsia="zh-CN" w:bidi="en-US"/>
    </w:rPr>
  </w:style>
  <w:style w:type="paragraph" w:customStyle="1" w:styleId="afffffffff9">
    <w:name w:val="текст_реф_ау"/>
    <w:basedOn w:val="a1"/>
    <w:rsid w:val="00F15BA3"/>
    <w:pPr>
      <w:spacing w:after="0" w:line="312" w:lineRule="auto"/>
      <w:ind w:firstLine="720"/>
    </w:pPr>
    <w:rPr>
      <w:rFonts w:eastAsia="Times New Roman"/>
      <w:spacing w:val="-2"/>
      <w:sz w:val="28"/>
      <w:szCs w:val="20"/>
      <w:lang w:val="en-US" w:bidi="en-US"/>
    </w:rPr>
  </w:style>
  <w:style w:type="character" w:customStyle="1" w:styleId="WW8Num2z0">
    <w:name w:val="WW8Num2z0"/>
    <w:rsid w:val="00F15BA3"/>
    <w:rPr>
      <w:rFonts w:ascii="OpenSymbol" w:hAnsi="OpenSymbol"/>
    </w:rPr>
  </w:style>
  <w:style w:type="character" w:customStyle="1" w:styleId="WW8Num3z0">
    <w:name w:val="WW8Num3z0"/>
    <w:rsid w:val="00F15BA3"/>
    <w:rPr>
      <w:rFonts w:ascii="OpenSymbol" w:hAnsi="OpenSymbol"/>
    </w:rPr>
  </w:style>
  <w:style w:type="character" w:customStyle="1" w:styleId="WW8Num4z0">
    <w:name w:val="WW8Num4z0"/>
    <w:rsid w:val="00F15BA3"/>
    <w:rPr>
      <w:rFonts w:ascii="OpenSymbol" w:hAnsi="OpenSymbol"/>
    </w:rPr>
  </w:style>
  <w:style w:type="character" w:customStyle="1" w:styleId="WW8Num5z0">
    <w:name w:val="WW8Num5z0"/>
    <w:rsid w:val="00F15BA3"/>
    <w:rPr>
      <w:rFonts w:ascii="OpenSymbol" w:hAnsi="OpenSymbol"/>
    </w:rPr>
  </w:style>
  <w:style w:type="character" w:customStyle="1" w:styleId="WW8Num8z0">
    <w:name w:val="WW8Num8z0"/>
    <w:rsid w:val="00F15BA3"/>
    <w:rPr>
      <w:rFonts w:ascii="OpenSymbol" w:hAnsi="OpenSymbol"/>
    </w:rPr>
  </w:style>
  <w:style w:type="character" w:customStyle="1" w:styleId="WW8Num9z0">
    <w:name w:val="WW8Num9z0"/>
    <w:rsid w:val="00F15BA3"/>
    <w:rPr>
      <w:rFonts w:ascii="OpenSymbol" w:hAnsi="OpenSymbol"/>
    </w:rPr>
  </w:style>
  <w:style w:type="character" w:customStyle="1" w:styleId="WW8Num10z0">
    <w:name w:val="WW8Num10z0"/>
    <w:rsid w:val="00F15BA3"/>
    <w:rPr>
      <w:rFonts w:ascii="Symbol" w:hAnsi="Symbol"/>
    </w:rPr>
  </w:style>
  <w:style w:type="character" w:customStyle="1" w:styleId="WW8Num13z0">
    <w:name w:val="WW8Num13z0"/>
    <w:rsid w:val="00F15BA3"/>
    <w:rPr>
      <w:rFonts w:ascii="OpenSymbol" w:hAnsi="OpenSymbol"/>
    </w:rPr>
  </w:style>
  <w:style w:type="character" w:customStyle="1" w:styleId="WW8Num20z0">
    <w:name w:val="WW8Num20z0"/>
    <w:rsid w:val="00F15BA3"/>
    <w:rPr>
      <w:rFonts w:ascii="OpenSymbol" w:hAnsi="OpenSymbol"/>
    </w:rPr>
  </w:style>
  <w:style w:type="character" w:customStyle="1" w:styleId="WW8Num21z0">
    <w:name w:val="WW8Num21z0"/>
    <w:rsid w:val="00F15BA3"/>
    <w:rPr>
      <w:rFonts w:ascii="OpenSymbol" w:hAnsi="OpenSymbol"/>
    </w:rPr>
  </w:style>
  <w:style w:type="character" w:customStyle="1" w:styleId="WW8Num25z0">
    <w:name w:val="WW8Num25z0"/>
    <w:rsid w:val="00F15BA3"/>
    <w:rPr>
      <w:rFonts w:ascii="OpenSymbol" w:hAnsi="OpenSymbol"/>
    </w:rPr>
  </w:style>
  <w:style w:type="character" w:customStyle="1" w:styleId="WW8Num30z0">
    <w:name w:val="WW8Num30z0"/>
    <w:rsid w:val="00F15BA3"/>
    <w:rPr>
      <w:rFonts w:ascii="OpenSymbol" w:hAnsi="OpenSymbol"/>
    </w:rPr>
  </w:style>
  <w:style w:type="character" w:customStyle="1" w:styleId="WW8Num31z0">
    <w:name w:val="WW8Num31z0"/>
    <w:rsid w:val="00F15BA3"/>
    <w:rPr>
      <w:rFonts w:ascii="OpenSymbol" w:hAnsi="OpenSymbol"/>
    </w:rPr>
  </w:style>
  <w:style w:type="character" w:customStyle="1" w:styleId="WW8Num32z0">
    <w:name w:val="WW8Num32z0"/>
    <w:rsid w:val="00F15BA3"/>
    <w:rPr>
      <w:rFonts w:ascii="OpenSymbol" w:hAnsi="OpenSymbol"/>
    </w:rPr>
  </w:style>
  <w:style w:type="character" w:customStyle="1" w:styleId="WW8Num37z0">
    <w:name w:val="WW8Num37z0"/>
    <w:rsid w:val="00F15BA3"/>
    <w:rPr>
      <w:rFonts w:ascii="OpenSymbol" w:hAnsi="OpenSymbol"/>
    </w:rPr>
  </w:style>
  <w:style w:type="character" w:customStyle="1" w:styleId="WW8Num38z1">
    <w:name w:val="WW8Num38z1"/>
    <w:rsid w:val="00F15BA3"/>
    <w:rPr>
      <w:rFonts w:ascii="OpenSymbol" w:hAnsi="OpenSymbol"/>
    </w:rPr>
  </w:style>
  <w:style w:type="character" w:customStyle="1" w:styleId="WW8Num39z0">
    <w:name w:val="WW8Num39z0"/>
    <w:rsid w:val="00F15BA3"/>
    <w:rPr>
      <w:rFonts w:ascii="OpenSymbol" w:hAnsi="OpenSymbol"/>
    </w:rPr>
  </w:style>
  <w:style w:type="character" w:customStyle="1" w:styleId="WW8Num40z0">
    <w:name w:val="WW8Num40z0"/>
    <w:rsid w:val="00F15BA3"/>
    <w:rPr>
      <w:rFonts w:ascii="OpenSymbol" w:hAnsi="OpenSymbol"/>
    </w:rPr>
  </w:style>
  <w:style w:type="character" w:customStyle="1" w:styleId="WW8Num41z0">
    <w:name w:val="WW8Num41z0"/>
    <w:rsid w:val="00F15BA3"/>
    <w:rPr>
      <w:rFonts w:ascii="OpenSymbol" w:hAnsi="OpenSymbol"/>
    </w:rPr>
  </w:style>
  <w:style w:type="character" w:customStyle="1" w:styleId="WW8Num46z0">
    <w:name w:val="WW8Num46z0"/>
    <w:rsid w:val="00F15BA3"/>
    <w:rPr>
      <w:rFonts w:ascii="OpenSymbol" w:hAnsi="OpenSymbol"/>
    </w:rPr>
  </w:style>
  <w:style w:type="character" w:customStyle="1" w:styleId="WW8Num47z0">
    <w:name w:val="WW8Num47z0"/>
    <w:rsid w:val="00F15BA3"/>
    <w:rPr>
      <w:rFonts w:ascii="OpenSymbol" w:hAnsi="OpenSymbol"/>
    </w:rPr>
  </w:style>
  <w:style w:type="character" w:customStyle="1" w:styleId="WW8Num48z0">
    <w:name w:val="WW8Num48z0"/>
    <w:rsid w:val="00F15BA3"/>
    <w:rPr>
      <w:rFonts w:ascii="OpenSymbol" w:hAnsi="OpenSymbol"/>
    </w:rPr>
  </w:style>
  <w:style w:type="character" w:customStyle="1" w:styleId="WW8Num49z0">
    <w:name w:val="WW8Num49z0"/>
    <w:rsid w:val="00F15BA3"/>
    <w:rPr>
      <w:rFonts w:ascii="OpenSymbol" w:hAnsi="OpenSymbol"/>
    </w:rPr>
  </w:style>
  <w:style w:type="character" w:customStyle="1" w:styleId="WW8Num51z0">
    <w:name w:val="WW8Num51z0"/>
    <w:rsid w:val="00F15BA3"/>
    <w:rPr>
      <w:rFonts w:ascii="OpenSymbol" w:hAnsi="OpenSymbol"/>
    </w:rPr>
  </w:style>
  <w:style w:type="character" w:customStyle="1" w:styleId="WW8Num53z0">
    <w:name w:val="WW8Num53z0"/>
    <w:rsid w:val="00F15BA3"/>
    <w:rPr>
      <w:rFonts w:ascii="OpenSymbol" w:hAnsi="OpenSymbol"/>
    </w:rPr>
  </w:style>
  <w:style w:type="character" w:customStyle="1" w:styleId="WW8Num54z0">
    <w:name w:val="WW8Num54z0"/>
    <w:rsid w:val="00F15BA3"/>
    <w:rPr>
      <w:rFonts w:ascii="OpenSymbol" w:hAnsi="OpenSymbol"/>
    </w:rPr>
  </w:style>
  <w:style w:type="character" w:customStyle="1" w:styleId="WW8Num55z0">
    <w:name w:val="WW8Num55z0"/>
    <w:rsid w:val="00F15BA3"/>
    <w:rPr>
      <w:rFonts w:ascii="OpenSymbol" w:hAnsi="OpenSymbol"/>
    </w:rPr>
  </w:style>
  <w:style w:type="character" w:customStyle="1" w:styleId="WW8Num56z0">
    <w:name w:val="WW8Num56z0"/>
    <w:rsid w:val="00F15BA3"/>
    <w:rPr>
      <w:rFonts w:ascii="OpenSymbol" w:hAnsi="OpenSymbol"/>
    </w:rPr>
  </w:style>
  <w:style w:type="character" w:customStyle="1" w:styleId="WW8Num57z0">
    <w:name w:val="WW8Num57z0"/>
    <w:rsid w:val="00F15BA3"/>
    <w:rPr>
      <w:rFonts w:ascii="Symbol" w:hAnsi="Symbol"/>
    </w:rPr>
  </w:style>
  <w:style w:type="character" w:customStyle="1" w:styleId="Absatz-Standardschriftart">
    <w:name w:val="Absatz-Standardschriftart"/>
    <w:rsid w:val="00F15BA3"/>
  </w:style>
  <w:style w:type="character" w:customStyle="1" w:styleId="WW8Num33z0">
    <w:name w:val="WW8Num33z0"/>
    <w:rsid w:val="00F15BA3"/>
    <w:rPr>
      <w:rFonts w:ascii="OpenSymbol" w:hAnsi="OpenSymbol"/>
    </w:rPr>
  </w:style>
  <w:style w:type="character" w:customStyle="1" w:styleId="WW8Num38z0">
    <w:name w:val="WW8Num38z0"/>
    <w:rsid w:val="00F15BA3"/>
    <w:rPr>
      <w:rFonts w:ascii="OpenSymbol" w:hAnsi="OpenSymbol"/>
    </w:rPr>
  </w:style>
  <w:style w:type="character" w:customStyle="1" w:styleId="WW8Num39z1">
    <w:name w:val="WW8Num39z1"/>
    <w:rsid w:val="00F15BA3"/>
    <w:rPr>
      <w:rFonts w:ascii="OpenSymbol" w:hAnsi="OpenSymbol"/>
    </w:rPr>
  </w:style>
  <w:style w:type="character" w:customStyle="1" w:styleId="WW8Num42z0">
    <w:name w:val="WW8Num42z0"/>
    <w:rsid w:val="00F15BA3"/>
    <w:rPr>
      <w:rFonts w:ascii="OpenSymbol" w:hAnsi="OpenSymbol"/>
    </w:rPr>
  </w:style>
  <w:style w:type="character" w:customStyle="1" w:styleId="WW8Num50z0">
    <w:name w:val="WW8Num50z0"/>
    <w:rsid w:val="00F15BA3"/>
    <w:rPr>
      <w:rFonts w:ascii="OpenSymbol" w:hAnsi="OpenSymbol"/>
    </w:rPr>
  </w:style>
  <w:style w:type="character" w:customStyle="1" w:styleId="WW8Num52z0">
    <w:name w:val="WW8Num52z0"/>
    <w:rsid w:val="00F15BA3"/>
    <w:rPr>
      <w:rFonts w:ascii="OpenSymbol" w:hAnsi="OpenSymbol"/>
    </w:rPr>
  </w:style>
  <w:style w:type="character" w:customStyle="1" w:styleId="WW8Num58z0">
    <w:name w:val="WW8Num58z0"/>
    <w:rsid w:val="00F15BA3"/>
    <w:rPr>
      <w:rFonts w:ascii="OpenSymbol" w:hAnsi="OpenSymbol"/>
    </w:rPr>
  </w:style>
  <w:style w:type="character" w:customStyle="1" w:styleId="WW-Absatz-Standardschriftart">
    <w:name w:val="WW-Absatz-Standardschriftart"/>
    <w:rsid w:val="00F15BA3"/>
  </w:style>
  <w:style w:type="character" w:customStyle="1" w:styleId="WW-Absatz-Standardschriftart1">
    <w:name w:val="WW-Absatz-Standardschriftart1"/>
    <w:rsid w:val="00F15BA3"/>
  </w:style>
  <w:style w:type="character" w:customStyle="1" w:styleId="WW-Absatz-Standardschriftart11">
    <w:name w:val="WW-Absatz-Standardschriftart11"/>
    <w:rsid w:val="00F15BA3"/>
  </w:style>
  <w:style w:type="character" w:customStyle="1" w:styleId="WW8Num40z1">
    <w:name w:val="WW8Num40z1"/>
    <w:rsid w:val="00F15BA3"/>
    <w:rPr>
      <w:rFonts w:ascii="OpenSymbol" w:hAnsi="OpenSymbol"/>
    </w:rPr>
  </w:style>
  <w:style w:type="character" w:customStyle="1" w:styleId="WW8Num43z0">
    <w:name w:val="WW8Num43z0"/>
    <w:rsid w:val="00F15BA3"/>
    <w:rPr>
      <w:rFonts w:ascii="OpenSymbol" w:hAnsi="OpenSymbol"/>
    </w:rPr>
  </w:style>
  <w:style w:type="character" w:customStyle="1" w:styleId="WW8Num59z0">
    <w:name w:val="WW8Num59z0"/>
    <w:rsid w:val="00F15BA3"/>
    <w:rPr>
      <w:rFonts w:ascii="Symbol" w:hAnsi="Symbol"/>
    </w:rPr>
  </w:style>
  <w:style w:type="character" w:customStyle="1" w:styleId="WW8Num60z0">
    <w:name w:val="WW8Num60z0"/>
    <w:rsid w:val="00F15BA3"/>
    <w:rPr>
      <w:rFonts w:ascii="Symbol" w:hAnsi="Symbol"/>
    </w:rPr>
  </w:style>
  <w:style w:type="character" w:customStyle="1" w:styleId="WW-Absatz-Standardschriftart111">
    <w:name w:val="WW-Absatz-Standardschriftart111"/>
    <w:rsid w:val="00F15BA3"/>
  </w:style>
  <w:style w:type="character" w:customStyle="1" w:styleId="WW8Num11z0">
    <w:name w:val="WW8Num11z0"/>
    <w:rsid w:val="00F15BA3"/>
    <w:rPr>
      <w:rFonts w:ascii="Symbol" w:hAnsi="Symbol"/>
    </w:rPr>
  </w:style>
  <w:style w:type="character" w:customStyle="1" w:styleId="WW8Num14z0">
    <w:name w:val="WW8Num14z0"/>
    <w:rsid w:val="00F15BA3"/>
    <w:rPr>
      <w:rFonts w:ascii="OpenSymbol" w:hAnsi="OpenSymbol"/>
    </w:rPr>
  </w:style>
  <w:style w:type="character" w:customStyle="1" w:styleId="WW8Num18z0">
    <w:name w:val="WW8Num18z0"/>
    <w:rsid w:val="00F15BA3"/>
    <w:rPr>
      <w:rFonts w:ascii="OpenSymbol" w:hAnsi="OpenSymbol"/>
    </w:rPr>
  </w:style>
  <w:style w:type="character" w:customStyle="1" w:styleId="WW8Num22z0">
    <w:name w:val="WW8Num22z0"/>
    <w:rsid w:val="00F15BA3"/>
    <w:rPr>
      <w:rFonts w:ascii="OpenSymbol" w:hAnsi="OpenSymbol"/>
    </w:rPr>
  </w:style>
  <w:style w:type="character" w:customStyle="1" w:styleId="WW8Num23z0">
    <w:name w:val="WW8Num23z0"/>
    <w:rsid w:val="00F15BA3"/>
    <w:rPr>
      <w:rFonts w:ascii="OpenSymbol" w:hAnsi="OpenSymbol"/>
    </w:rPr>
  </w:style>
  <w:style w:type="character" w:customStyle="1" w:styleId="WW8Num27z0">
    <w:name w:val="WW8Num27z0"/>
    <w:rsid w:val="00F15BA3"/>
    <w:rPr>
      <w:rFonts w:ascii="OpenSymbol" w:hAnsi="OpenSymbol"/>
    </w:rPr>
  </w:style>
  <w:style w:type="character" w:customStyle="1" w:styleId="WW-Absatz-Standardschriftart1111">
    <w:name w:val="WW-Absatz-Standardschriftart1111"/>
    <w:rsid w:val="00F15BA3"/>
  </w:style>
  <w:style w:type="character" w:customStyle="1" w:styleId="WW8Num6z0">
    <w:name w:val="WW8Num6z0"/>
    <w:rsid w:val="00F15BA3"/>
    <w:rPr>
      <w:rFonts w:ascii="OpenSymbol" w:hAnsi="OpenSymbol"/>
    </w:rPr>
  </w:style>
  <w:style w:type="character" w:customStyle="1" w:styleId="WW8Num7z0">
    <w:name w:val="WW8Num7z0"/>
    <w:rsid w:val="00F15BA3"/>
    <w:rPr>
      <w:rFonts w:ascii="OpenSymbol" w:hAnsi="OpenSymbol"/>
    </w:rPr>
  </w:style>
  <w:style w:type="character" w:customStyle="1" w:styleId="WW-Absatz-Standardschriftart11111">
    <w:name w:val="WW-Absatz-Standardschriftart11111"/>
    <w:rsid w:val="00F15BA3"/>
  </w:style>
  <w:style w:type="character" w:customStyle="1" w:styleId="afffffffffa">
    <w:name w:val="Маркеры списка"/>
    <w:rsid w:val="00F15BA3"/>
    <w:rPr>
      <w:rFonts w:ascii="OpenSymbol" w:eastAsia="Times New Roman" w:hAnsi="OpenSymbol"/>
    </w:rPr>
  </w:style>
  <w:style w:type="character" w:customStyle="1" w:styleId="afffffffffb">
    <w:name w:val="Символ нумерации"/>
    <w:rsid w:val="00F15BA3"/>
  </w:style>
  <w:style w:type="character" w:customStyle="1" w:styleId="afffffffffc">
    <w:name w:val="ООО  «Институт Территориального Планирования Знак"/>
    <w:rsid w:val="00F15BA3"/>
    <w:rPr>
      <w:sz w:val="24"/>
    </w:rPr>
  </w:style>
  <w:style w:type="character" w:customStyle="1" w:styleId="afff7">
    <w:name w:val="Список Знак"/>
    <w:link w:val="afff6"/>
    <w:uiPriority w:val="99"/>
    <w:locked/>
    <w:rsid w:val="00F15BA3"/>
    <w:rPr>
      <w:rFonts w:ascii="Arial" w:eastAsia="Times New Roman" w:hAnsi="Arial" w:cs="Arial"/>
      <w:spacing w:val="-5"/>
      <w:sz w:val="20"/>
      <w:szCs w:val="20"/>
    </w:rPr>
  </w:style>
  <w:style w:type="paragraph" w:customStyle="1" w:styleId="1ffa">
    <w:name w:val="Название1"/>
    <w:basedOn w:val="a1"/>
    <w:rsid w:val="00F15BA3"/>
    <w:pPr>
      <w:widowControl w:val="0"/>
      <w:suppressLineNumbers/>
      <w:suppressAutoHyphens/>
      <w:spacing w:before="120" w:line="240" w:lineRule="auto"/>
      <w:ind w:firstLine="0"/>
      <w:jc w:val="left"/>
    </w:pPr>
    <w:rPr>
      <w:rFonts w:eastAsia="SimSun" w:cs="Tahoma"/>
      <w:i/>
      <w:iCs/>
      <w:kern w:val="1"/>
      <w:szCs w:val="24"/>
      <w:lang w:val="en-US" w:eastAsia="hi-IN" w:bidi="hi-IN"/>
    </w:rPr>
  </w:style>
  <w:style w:type="paragraph" w:customStyle="1" w:styleId="1ffb">
    <w:name w:val="Указатель1"/>
    <w:basedOn w:val="a1"/>
    <w:rsid w:val="00F15BA3"/>
    <w:pPr>
      <w:widowControl w:val="0"/>
      <w:suppressLineNumbers/>
      <w:suppressAutoHyphens/>
      <w:spacing w:after="0" w:line="240" w:lineRule="auto"/>
      <w:ind w:firstLine="0"/>
      <w:jc w:val="left"/>
    </w:pPr>
    <w:rPr>
      <w:rFonts w:eastAsia="SimSun" w:cs="Tahoma"/>
      <w:kern w:val="1"/>
      <w:szCs w:val="24"/>
      <w:lang w:val="en-US" w:eastAsia="hi-IN" w:bidi="hi-IN"/>
    </w:rPr>
  </w:style>
  <w:style w:type="paragraph" w:customStyle="1" w:styleId="afffffffffd">
    <w:name w:val="Содержимое врезки"/>
    <w:basedOn w:val="a"/>
    <w:rsid w:val="00F15BA3"/>
    <w:pPr>
      <w:widowControl w:val="0"/>
      <w:numPr>
        <w:numId w:val="0"/>
      </w:numPr>
      <w:suppressAutoHyphens/>
      <w:spacing w:before="0"/>
      <w:jc w:val="left"/>
    </w:pPr>
    <w:rPr>
      <w:rFonts w:eastAsia="SimSun" w:cs="Tahoma"/>
      <w:kern w:val="1"/>
      <w:lang w:val="en-US" w:eastAsia="hi-IN" w:bidi="hi-IN"/>
    </w:rPr>
  </w:style>
  <w:style w:type="paragraph" w:customStyle="1" w:styleId="1ffc">
    <w:name w:val="Обычный1"/>
    <w:rsid w:val="00F15BA3"/>
    <w:pPr>
      <w:widowControl w:val="0"/>
      <w:suppressAutoHyphens/>
      <w:spacing w:after="0" w:line="100" w:lineRule="atLeast"/>
      <w:textAlignment w:val="baseline"/>
    </w:pPr>
    <w:rPr>
      <w:rFonts w:ascii="Times New Roman" w:eastAsia="Times New Roman" w:hAnsi="Times New Roman" w:cs="Times New Roman"/>
      <w:kern w:val="1"/>
      <w:sz w:val="24"/>
      <w:szCs w:val="20"/>
      <w:lang w:val="en-US" w:eastAsia="ar-SA" w:bidi="en-US"/>
    </w:rPr>
  </w:style>
  <w:style w:type="character" w:customStyle="1" w:styleId="servicespan">
    <w:name w:val="service_span"/>
    <w:rsid w:val="00F15BA3"/>
  </w:style>
  <w:style w:type="paragraph" w:customStyle="1" w:styleId="afffffffffe">
    <w:name w:val="Комментарий"/>
    <w:basedOn w:val="a1"/>
    <w:next w:val="a1"/>
    <w:uiPriority w:val="99"/>
    <w:rsid w:val="00F15BA3"/>
    <w:pPr>
      <w:autoSpaceDE w:val="0"/>
      <w:autoSpaceDN w:val="0"/>
      <w:adjustRightInd w:val="0"/>
      <w:spacing w:before="75" w:after="0" w:line="240" w:lineRule="auto"/>
      <w:ind w:left="170" w:firstLine="0"/>
    </w:pPr>
    <w:rPr>
      <w:rFonts w:ascii="Arial" w:eastAsia="Times New Roman" w:hAnsi="Arial" w:cs="Arial"/>
      <w:color w:val="353842"/>
      <w:szCs w:val="24"/>
      <w:shd w:val="clear" w:color="auto" w:fill="F0F0F0"/>
      <w:lang w:val="en-US" w:bidi="en-US"/>
    </w:rPr>
  </w:style>
  <w:style w:type="paragraph" w:customStyle="1" w:styleId="TableParagraph">
    <w:name w:val="Table Paragraph"/>
    <w:basedOn w:val="a1"/>
    <w:uiPriority w:val="1"/>
    <w:qFormat/>
    <w:rsid w:val="00F15BA3"/>
    <w:pPr>
      <w:widowControl w:val="0"/>
      <w:spacing w:after="0" w:line="240" w:lineRule="auto"/>
      <w:ind w:firstLine="0"/>
      <w:jc w:val="left"/>
    </w:pPr>
    <w:rPr>
      <w:rFonts w:ascii="Calibri" w:eastAsia="Times New Roman" w:hAnsi="Calibri"/>
      <w:szCs w:val="24"/>
      <w:lang w:val="en-US" w:bidi="en-US"/>
    </w:rPr>
  </w:style>
  <w:style w:type="paragraph" w:customStyle="1" w:styleId="ConsPlusTitle">
    <w:name w:val="ConsPlusTitle"/>
    <w:rsid w:val="00F15BA3"/>
    <w:pPr>
      <w:widowControl w:val="0"/>
      <w:autoSpaceDE w:val="0"/>
      <w:autoSpaceDN w:val="0"/>
      <w:adjustRightInd w:val="0"/>
      <w:spacing w:after="0" w:line="240" w:lineRule="auto"/>
    </w:pPr>
    <w:rPr>
      <w:rFonts w:ascii="Calibri" w:eastAsia="Times New Roman" w:hAnsi="Calibri" w:cs="Calibri"/>
      <w:b/>
      <w:bCs/>
      <w:lang w:val="en-US" w:bidi="en-US"/>
    </w:rPr>
  </w:style>
  <w:style w:type="character" w:customStyle="1" w:styleId="1ffd">
    <w:name w:val="Основной шрифт абзаца1"/>
    <w:rsid w:val="00F15BA3"/>
  </w:style>
  <w:style w:type="paragraph" w:customStyle="1" w:styleId="s1a">
    <w:name w:val="s_1"/>
    <w:basedOn w:val="a1"/>
    <w:rsid w:val="00F15BA3"/>
    <w:pPr>
      <w:spacing w:before="100" w:beforeAutospacing="1" w:after="100" w:afterAutospacing="1" w:line="240" w:lineRule="auto"/>
      <w:ind w:firstLine="0"/>
      <w:jc w:val="left"/>
    </w:pPr>
    <w:rPr>
      <w:rFonts w:eastAsia="Times New Roman"/>
      <w:szCs w:val="24"/>
      <w:lang w:val="en-US" w:bidi="en-US"/>
    </w:rPr>
  </w:style>
  <w:style w:type="paragraph" w:customStyle="1" w:styleId="s91">
    <w:name w:val="s_9"/>
    <w:basedOn w:val="a1"/>
    <w:rsid w:val="00F15BA3"/>
    <w:pPr>
      <w:spacing w:before="100" w:beforeAutospacing="1" w:after="100" w:afterAutospacing="1" w:line="240" w:lineRule="auto"/>
      <w:ind w:firstLine="0"/>
      <w:jc w:val="left"/>
    </w:pPr>
    <w:rPr>
      <w:rFonts w:eastAsia="Times New Roman"/>
      <w:szCs w:val="24"/>
      <w:lang w:val="en-US" w:bidi="en-US"/>
    </w:rPr>
  </w:style>
  <w:style w:type="paragraph" w:customStyle="1" w:styleId="s221">
    <w:name w:val="s_22"/>
    <w:basedOn w:val="a1"/>
    <w:rsid w:val="00F15BA3"/>
    <w:pPr>
      <w:spacing w:before="100" w:beforeAutospacing="1" w:after="100" w:afterAutospacing="1" w:line="240" w:lineRule="auto"/>
      <w:ind w:firstLine="0"/>
      <w:jc w:val="left"/>
    </w:pPr>
    <w:rPr>
      <w:rFonts w:eastAsia="Times New Roman"/>
      <w:szCs w:val="24"/>
      <w:lang w:val="en-US" w:bidi="en-US"/>
    </w:rPr>
  </w:style>
  <w:style w:type="paragraph" w:customStyle="1" w:styleId="affffffffff">
    <w:name w:val="Отступ перед"/>
    <w:basedOn w:val="a1"/>
    <w:rsid w:val="00F15BA3"/>
    <w:pPr>
      <w:widowControl w:val="0"/>
      <w:shd w:val="clear" w:color="auto" w:fill="FFFFFF"/>
      <w:autoSpaceDE w:val="0"/>
      <w:autoSpaceDN w:val="0"/>
      <w:adjustRightInd w:val="0"/>
      <w:spacing w:before="120" w:after="0" w:line="240" w:lineRule="auto"/>
      <w:ind w:firstLine="284"/>
    </w:pPr>
    <w:rPr>
      <w:rFonts w:eastAsia="Times New Roman"/>
      <w:szCs w:val="24"/>
      <w:lang w:val="en-US" w:bidi="en-US"/>
    </w:rPr>
  </w:style>
  <w:style w:type="paragraph" w:customStyle="1" w:styleId="affffffffff0">
    <w:name w:val="Примечание"/>
    <w:basedOn w:val="a1"/>
    <w:rsid w:val="00F15BA3"/>
    <w:pPr>
      <w:widowControl w:val="0"/>
      <w:shd w:val="clear" w:color="auto" w:fill="FFFFFF"/>
      <w:autoSpaceDE w:val="0"/>
      <w:autoSpaceDN w:val="0"/>
      <w:adjustRightInd w:val="0"/>
      <w:spacing w:before="120" w:line="240" w:lineRule="auto"/>
      <w:ind w:firstLine="284"/>
    </w:pPr>
    <w:rPr>
      <w:rFonts w:eastAsia="Times New Roman"/>
      <w:sz w:val="20"/>
      <w:szCs w:val="20"/>
      <w:lang w:val="en-US" w:bidi="en-US"/>
    </w:rPr>
  </w:style>
  <w:style w:type="paragraph" w:customStyle="1" w:styleId="affffffffff1">
    <w:name w:val="таблица"/>
    <w:basedOn w:val="a1"/>
    <w:rsid w:val="00F15BA3"/>
    <w:pPr>
      <w:widowControl w:val="0"/>
      <w:shd w:val="clear" w:color="auto" w:fill="FFFFFF"/>
      <w:autoSpaceDE w:val="0"/>
      <w:autoSpaceDN w:val="0"/>
      <w:adjustRightInd w:val="0"/>
      <w:spacing w:before="120" w:line="240" w:lineRule="auto"/>
      <w:ind w:firstLine="284"/>
    </w:pPr>
    <w:rPr>
      <w:rFonts w:eastAsia="Times New Roman"/>
      <w:szCs w:val="24"/>
      <w:lang w:val="en-US" w:bidi="en-US"/>
    </w:rPr>
  </w:style>
  <w:style w:type="paragraph" w:customStyle="1" w:styleId="affffffffff2">
    <w:name w:val="Прижатый влево"/>
    <w:basedOn w:val="a1"/>
    <w:next w:val="a1"/>
    <w:rsid w:val="00F15BA3"/>
    <w:pPr>
      <w:autoSpaceDE w:val="0"/>
      <w:autoSpaceDN w:val="0"/>
      <w:adjustRightInd w:val="0"/>
      <w:spacing w:after="0" w:line="240" w:lineRule="auto"/>
      <w:ind w:firstLine="0"/>
      <w:jc w:val="left"/>
    </w:pPr>
    <w:rPr>
      <w:rFonts w:ascii="Arial" w:eastAsia="Times New Roman" w:hAnsi="Arial"/>
      <w:szCs w:val="24"/>
      <w:lang w:val="en-US" w:bidi="en-US"/>
    </w:rPr>
  </w:style>
  <w:style w:type="paragraph" w:customStyle="1" w:styleId="S">
    <w:name w:val="S_Нумерованный"/>
    <w:basedOn w:val="a1"/>
    <w:autoRedefine/>
    <w:rsid w:val="00F15BA3"/>
    <w:pPr>
      <w:numPr>
        <w:numId w:val="18"/>
      </w:numPr>
      <w:tabs>
        <w:tab w:val="left" w:pos="992"/>
      </w:tabs>
      <w:spacing w:after="0" w:line="360" w:lineRule="auto"/>
      <w:ind w:firstLine="709"/>
    </w:pPr>
    <w:rPr>
      <w:rFonts w:eastAsia="Times New Roman"/>
      <w:szCs w:val="24"/>
      <w:lang w:val="en-US" w:bidi="en-US"/>
    </w:rPr>
  </w:style>
  <w:style w:type="paragraph" w:customStyle="1" w:styleId="100">
    <w:name w:val="Табличный_слева_10"/>
    <w:basedOn w:val="a1"/>
    <w:rsid w:val="00F15BA3"/>
    <w:pPr>
      <w:spacing w:after="0" w:line="240" w:lineRule="auto"/>
      <w:ind w:firstLine="0"/>
      <w:jc w:val="left"/>
    </w:pPr>
    <w:rPr>
      <w:rFonts w:eastAsia="Times New Roman"/>
      <w:sz w:val="20"/>
      <w:szCs w:val="24"/>
      <w:lang w:val="en-US" w:bidi="en-US"/>
    </w:rPr>
  </w:style>
  <w:style w:type="paragraph" w:customStyle="1" w:styleId="affffffffff3">
    <w:name w:val="Табличный_слева"/>
    <w:basedOn w:val="a1"/>
    <w:rsid w:val="00F15BA3"/>
    <w:pPr>
      <w:spacing w:after="0" w:line="240" w:lineRule="auto"/>
      <w:ind w:firstLine="0"/>
      <w:jc w:val="left"/>
    </w:pPr>
    <w:rPr>
      <w:rFonts w:eastAsia="Times New Roman"/>
      <w:szCs w:val="24"/>
      <w:lang w:val="en-US" w:bidi="en-US"/>
    </w:rPr>
  </w:style>
  <w:style w:type="paragraph" w:customStyle="1" w:styleId="101">
    <w:name w:val="Табличный_по ширине_10"/>
    <w:basedOn w:val="a1"/>
    <w:rsid w:val="00F15BA3"/>
    <w:pPr>
      <w:spacing w:after="0" w:line="240" w:lineRule="auto"/>
      <w:ind w:firstLine="0"/>
    </w:pPr>
    <w:rPr>
      <w:rFonts w:eastAsia="Times New Roman"/>
      <w:sz w:val="20"/>
      <w:szCs w:val="24"/>
      <w:lang w:val="en-US" w:bidi="en-US"/>
    </w:rPr>
  </w:style>
  <w:style w:type="paragraph" w:customStyle="1" w:styleId="affffffffff4">
    <w:name w:val="Табличный"/>
    <w:basedOn w:val="a1"/>
    <w:rsid w:val="00F15BA3"/>
    <w:pPr>
      <w:keepNext/>
      <w:widowControl w:val="0"/>
      <w:spacing w:before="60" w:after="60" w:line="240" w:lineRule="auto"/>
      <w:ind w:firstLine="0"/>
      <w:jc w:val="center"/>
    </w:pPr>
    <w:rPr>
      <w:rFonts w:eastAsia="Times New Roman"/>
      <w:b/>
      <w:szCs w:val="20"/>
      <w:lang w:val="en-US" w:bidi="en-US"/>
    </w:rPr>
  </w:style>
  <w:style w:type="paragraph" w:customStyle="1" w:styleId="affffffffff5">
    <w:name w:val="Табличный_по ширине"/>
    <w:basedOn w:val="a1"/>
    <w:rsid w:val="00F15BA3"/>
    <w:pPr>
      <w:spacing w:after="0" w:line="240" w:lineRule="auto"/>
      <w:ind w:firstLine="0"/>
    </w:pPr>
    <w:rPr>
      <w:rFonts w:eastAsia="Times New Roman"/>
      <w:szCs w:val="24"/>
      <w:lang w:val="en-US" w:bidi="en-US"/>
    </w:rPr>
  </w:style>
  <w:style w:type="paragraph" w:styleId="2fa">
    <w:name w:val="Quote"/>
    <w:basedOn w:val="a1"/>
    <w:next w:val="a1"/>
    <w:link w:val="2fb"/>
    <w:uiPriority w:val="29"/>
    <w:qFormat/>
    <w:rsid w:val="00F15BA3"/>
    <w:pPr>
      <w:spacing w:after="0" w:line="240" w:lineRule="auto"/>
      <w:ind w:firstLine="0"/>
      <w:jc w:val="left"/>
    </w:pPr>
    <w:rPr>
      <w:rFonts w:asciiTheme="minorHAnsi" w:eastAsiaTheme="minorEastAsia" w:hAnsiTheme="minorHAnsi"/>
      <w:i/>
      <w:szCs w:val="24"/>
      <w:lang w:val="en-US" w:bidi="en-US"/>
    </w:rPr>
  </w:style>
  <w:style w:type="character" w:customStyle="1" w:styleId="2fb">
    <w:name w:val="Цитата 2 Знак"/>
    <w:basedOn w:val="a2"/>
    <w:link w:val="2fa"/>
    <w:uiPriority w:val="29"/>
    <w:rsid w:val="00F15BA3"/>
    <w:rPr>
      <w:rFonts w:eastAsiaTheme="minorEastAsia" w:cs="Times New Roman"/>
      <w:i/>
      <w:sz w:val="24"/>
      <w:szCs w:val="24"/>
      <w:lang w:val="en-US" w:bidi="en-US"/>
    </w:rPr>
  </w:style>
  <w:style w:type="paragraph" w:styleId="affffffffff6">
    <w:name w:val="Intense Quote"/>
    <w:basedOn w:val="a1"/>
    <w:next w:val="a1"/>
    <w:link w:val="affffffffff7"/>
    <w:uiPriority w:val="30"/>
    <w:qFormat/>
    <w:rsid w:val="00F15BA3"/>
    <w:pPr>
      <w:spacing w:after="0" w:line="240" w:lineRule="auto"/>
      <w:ind w:left="720" w:right="720" w:firstLine="0"/>
      <w:jc w:val="left"/>
    </w:pPr>
    <w:rPr>
      <w:rFonts w:asciiTheme="minorHAnsi" w:eastAsiaTheme="minorEastAsia" w:hAnsiTheme="minorHAnsi"/>
      <w:b/>
      <w:i/>
      <w:lang w:val="en-US" w:bidi="en-US"/>
    </w:rPr>
  </w:style>
  <w:style w:type="character" w:customStyle="1" w:styleId="affffffffff7">
    <w:name w:val="Выделенная цитата Знак"/>
    <w:basedOn w:val="a2"/>
    <w:link w:val="affffffffff6"/>
    <w:uiPriority w:val="30"/>
    <w:rsid w:val="00F15BA3"/>
    <w:rPr>
      <w:rFonts w:eastAsiaTheme="minorEastAsia" w:cs="Times New Roman"/>
      <w:b/>
      <w:i/>
      <w:sz w:val="24"/>
      <w:lang w:val="en-US" w:bidi="en-US"/>
    </w:rPr>
  </w:style>
  <w:style w:type="character" w:styleId="affffffffff8">
    <w:name w:val="Subtle Emphasis"/>
    <w:uiPriority w:val="19"/>
    <w:qFormat/>
    <w:rsid w:val="00F15BA3"/>
    <w:rPr>
      <w:i/>
      <w:color w:val="5A5A5A" w:themeColor="text1" w:themeTint="A5"/>
    </w:rPr>
  </w:style>
  <w:style w:type="character" w:styleId="affffffffff9">
    <w:name w:val="Intense Emphasis"/>
    <w:basedOn w:val="a2"/>
    <w:uiPriority w:val="21"/>
    <w:qFormat/>
    <w:rsid w:val="00F15BA3"/>
    <w:rPr>
      <w:b/>
      <w:i/>
      <w:sz w:val="24"/>
      <w:szCs w:val="24"/>
      <w:u w:val="single"/>
    </w:rPr>
  </w:style>
  <w:style w:type="character" w:styleId="affffffffffa">
    <w:name w:val="Subtle Reference"/>
    <w:basedOn w:val="a2"/>
    <w:uiPriority w:val="31"/>
    <w:qFormat/>
    <w:rsid w:val="00F15BA3"/>
    <w:rPr>
      <w:sz w:val="24"/>
      <w:szCs w:val="24"/>
      <w:u w:val="single"/>
    </w:rPr>
  </w:style>
  <w:style w:type="character" w:styleId="affffffffffb">
    <w:name w:val="Intense Reference"/>
    <w:basedOn w:val="a2"/>
    <w:uiPriority w:val="32"/>
    <w:qFormat/>
    <w:rsid w:val="00F15BA3"/>
    <w:rPr>
      <w:b/>
      <w:sz w:val="24"/>
      <w:u w:val="single"/>
    </w:rPr>
  </w:style>
  <w:style w:type="character" w:styleId="affffffffffc">
    <w:name w:val="Book Title"/>
    <w:basedOn w:val="a2"/>
    <w:uiPriority w:val="33"/>
    <w:qFormat/>
    <w:rsid w:val="00F15BA3"/>
    <w:rPr>
      <w:rFonts w:asciiTheme="majorHAnsi" w:eastAsiaTheme="majorEastAsia" w:hAnsiTheme="majorHAnsi"/>
      <w:b/>
      <w:i/>
      <w:sz w:val="24"/>
      <w:szCs w:val="24"/>
    </w:rPr>
  </w:style>
  <w:style w:type="character" w:customStyle="1" w:styleId="searchresult">
    <w:name w:val="search_result"/>
    <w:basedOn w:val="a2"/>
    <w:rsid w:val="002B5BAD"/>
  </w:style>
  <w:style w:type="table" w:customStyle="1" w:styleId="TableNormal">
    <w:name w:val="Table Normal"/>
    <w:uiPriority w:val="2"/>
    <w:semiHidden/>
    <w:unhideWhenUsed/>
    <w:qFormat/>
    <w:rsid w:val="006328C7"/>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a00">
    <w:name w:val="a0"/>
    <w:basedOn w:val="a1"/>
    <w:rsid w:val="00F618A7"/>
    <w:pPr>
      <w:spacing w:before="100" w:beforeAutospacing="1" w:after="100" w:afterAutospacing="1" w:line="240" w:lineRule="auto"/>
      <w:ind w:firstLine="0"/>
      <w:jc w:val="left"/>
    </w:pPr>
    <w:rPr>
      <w:rFonts w:eastAsia="Times New Roman"/>
      <w:szCs w:val="24"/>
      <w:lang w:eastAsia="ru-RU"/>
    </w:rPr>
  </w:style>
  <w:style w:type="paragraph" w:customStyle="1" w:styleId="affffffffffd">
    <w:name w:val="a"/>
    <w:basedOn w:val="a1"/>
    <w:rsid w:val="00F618A7"/>
    <w:pPr>
      <w:spacing w:before="100" w:beforeAutospacing="1" w:after="100" w:afterAutospacing="1" w:line="240" w:lineRule="auto"/>
      <w:ind w:firstLine="0"/>
      <w:jc w:val="left"/>
    </w:pPr>
    <w:rPr>
      <w:rFonts w:eastAsia="Times New Roman"/>
      <w:szCs w:val="24"/>
      <w:lang w:eastAsia="ru-RU"/>
    </w:rPr>
  </w:style>
  <w:style w:type="paragraph" w:customStyle="1" w:styleId="a40">
    <w:name w:val="a4"/>
    <w:basedOn w:val="a1"/>
    <w:rsid w:val="00F618A7"/>
    <w:pPr>
      <w:spacing w:before="100" w:beforeAutospacing="1" w:after="100" w:afterAutospacing="1" w:line="240" w:lineRule="auto"/>
      <w:ind w:firstLine="0"/>
      <w:jc w:val="left"/>
    </w:pPr>
    <w:rPr>
      <w:rFonts w:eastAsia="Times New Roman"/>
      <w:szCs w:val="24"/>
      <w:lang w:eastAsia="ru-RU"/>
    </w:rPr>
  </w:style>
  <w:style w:type="paragraph" w:customStyle="1" w:styleId="affffffffffe">
    <w:name w:val="Нормальный"/>
    <w:rsid w:val="00BD1CE0"/>
    <w:pPr>
      <w:widowControl w:val="0"/>
      <w:autoSpaceDE w:val="0"/>
      <w:autoSpaceDN w:val="0"/>
      <w:adjustRightInd w:val="0"/>
      <w:spacing w:after="0" w:line="240" w:lineRule="auto"/>
    </w:pPr>
    <w:rPr>
      <w:rFonts w:ascii="Times New Roman" w:eastAsiaTheme="minorEastAsia" w:hAnsi="Times New Roman" w:cs="Times New Roman"/>
      <w:color w:val="000000"/>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477934">
      <w:bodyDiv w:val="1"/>
      <w:marLeft w:val="0"/>
      <w:marRight w:val="0"/>
      <w:marTop w:val="0"/>
      <w:marBottom w:val="0"/>
      <w:divBdr>
        <w:top w:val="none" w:sz="0" w:space="0" w:color="auto"/>
        <w:left w:val="none" w:sz="0" w:space="0" w:color="auto"/>
        <w:bottom w:val="none" w:sz="0" w:space="0" w:color="auto"/>
        <w:right w:val="none" w:sz="0" w:space="0" w:color="auto"/>
      </w:divBdr>
    </w:div>
    <w:div w:id="61024287">
      <w:bodyDiv w:val="1"/>
      <w:marLeft w:val="0"/>
      <w:marRight w:val="0"/>
      <w:marTop w:val="0"/>
      <w:marBottom w:val="0"/>
      <w:divBdr>
        <w:top w:val="none" w:sz="0" w:space="0" w:color="auto"/>
        <w:left w:val="none" w:sz="0" w:space="0" w:color="auto"/>
        <w:bottom w:val="none" w:sz="0" w:space="0" w:color="auto"/>
        <w:right w:val="none" w:sz="0" w:space="0" w:color="auto"/>
      </w:divBdr>
    </w:div>
    <w:div w:id="170727784">
      <w:bodyDiv w:val="1"/>
      <w:marLeft w:val="0"/>
      <w:marRight w:val="0"/>
      <w:marTop w:val="0"/>
      <w:marBottom w:val="0"/>
      <w:divBdr>
        <w:top w:val="none" w:sz="0" w:space="0" w:color="auto"/>
        <w:left w:val="none" w:sz="0" w:space="0" w:color="auto"/>
        <w:bottom w:val="none" w:sz="0" w:space="0" w:color="auto"/>
        <w:right w:val="none" w:sz="0" w:space="0" w:color="auto"/>
      </w:divBdr>
    </w:div>
    <w:div w:id="207568508">
      <w:bodyDiv w:val="1"/>
      <w:marLeft w:val="0"/>
      <w:marRight w:val="0"/>
      <w:marTop w:val="0"/>
      <w:marBottom w:val="0"/>
      <w:divBdr>
        <w:top w:val="none" w:sz="0" w:space="0" w:color="auto"/>
        <w:left w:val="none" w:sz="0" w:space="0" w:color="auto"/>
        <w:bottom w:val="none" w:sz="0" w:space="0" w:color="auto"/>
        <w:right w:val="none" w:sz="0" w:space="0" w:color="auto"/>
      </w:divBdr>
    </w:div>
    <w:div w:id="247227907">
      <w:bodyDiv w:val="1"/>
      <w:marLeft w:val="0"/>
      <w:marRight w:val="0"/>
      <w:marTop w:val="0"/>
      <w:marBottom w:val="0"/>
      <w:divBdr>
        <w:top w:val="none" w:sz="0" w:space="0" w:color="auto"/>
        <w:left w:val="none" w:sz="0" w:space="0" w:color="auto"/>
        <w:bottom w:val="none" w:sz="0" w:space="0" w:color="auto"/>
        <w:right w:val="none" w:sz="0" w:space="0" w:color="auto"/>
      </w:divBdr>
    </w:div>
    <w:div w:id="264729864">
      <w:bodyDiv w:val="1"/>
      <w:marLeft w:val="0"/>
      <w:marRight w:val="0"/>
      <w:marTop w:val="0"/>
      <w:marBottom w:val="0"/>
      <w:divBdr>
        <w:top w:val="none" w:sz="0" w:space="0" w:color="auto"/>
        <w:left w:val="none" w:sz="0" w:space="0" w:color="auto"/>
        <w:bottom w:val="none" w:sz="0" w:space="0" w:color="auto"/>
        <w:right w:val="none" w:sz="0" w:space="0" w:color="auto"/>
      </w:divBdr>
    </w:div>
    <w:div w:id="274795148">
      <w:bodyDiv w:val="1"/>
      <w:marLeft w:val="0"/>
      <w:marRight w:val="0"/>
      <w:marTop w:val="0"/>
      <w:marBottom w:val="0"/>
      <w:divBdr>
        <w:top w:val="none" w:sz="0" w:space="0" w:color="auto"/>
        <w:left w:val="none" w:sz="0" w:space="0" w:color="auto"/>
        <w:bottom w:val="none" w:sz="0" w:space="0" w:color="auto"/>
        <w:right w:val="none" w:sz="0" w:space="0" w:color="auto"/>
      </w:divBdr>
    </w:div>
    <w:div w:id="319383494">
      <w:bodyDiv w:val="1"/>
      <w:marLeft w:val="0"/>
      <w:marRight w:val="0"/>
      <w:marTop w:val="0"/>
      <w:marBottom w:val="0"/>
      <w:divBdr>
        <w:top w:val="none" w:sz="0" w:space="0" w:color="auto"/>
        <w:left w:val="none" w:sz="0" w:space="0" w:color="auto"/>
        <w:bottom w:val="none" w:sz="0" w:space="0" w:color="auto"/>
        <w:right w:val="none" w:sz="0" w:space="0" w:color="auto"/>
      </w:divBdr>
    </w:div>
    <w:div w:id="332490136">
      <w:bodyDiv w:val="1"/>
      <w:marLeft w:val="0"/>
      <w:marRight w:val="0"/>
      <w:marTop w:val="0"/>
      <w:marBottom w:val="0"/>
      <w:divBdr>
        <w:top w:val="none" w:sz="0" w:space="0" w:color="auto"/>
        <w:left w:val="none" w:sz="0" w:space="0" w:color="auto"/>
        <w:bottom w:val="none" w:sz="0" w:space="0" w:color="auto"/>
        <w:right w:val="none" w:sz="0" w:space="0" w:color="auto"/>
      </w:divBdr>
    </w:div>
    <w:div w:id="370496011">
      <w:bodyDiv w:val="1"/>
      <w:marLeft w:val="0"/>
      <w:marRight w:val="0"/>
      <w:marTop w:val="0"/>
      <w:marBottom w:val="0"/>
      <w:divBdr>
        <w:top w:val="none" w:sz="0" w:space="0" w:color="auto"/>
        <w:left w:val="none" w:sz="0" w:space="0" w:color="auto"/>
        <w:bottom w:val="none" w:sz="0" w:space="0" w:color="auto"/>
        <w:right w:val="none" w:sz="0" w:space="0" w:color="auto"/>
      </w:divBdr>
    </w:div>
    <w:div w:id="438525136">
      <w:bodyDiv w:val="1"/>
      <w:marLeft w:val="0"/>
      <w:marRight w:val="0"/>
      <w:marTop w:val="0"/>
      <w:marBottom w:val="0"/>
      <w:divBdr>
        <w:top w:val="none" w:sz="0" w:space="0" w:color="auto"/>
        <w:left w:val="none" w:sz="0" w:space="0" w:color="auto"/>
        <w:bottom w:val="none" w:sz="0" w:space="0" w:color="auto"/>
        <w:right w:val="none" w:sz="0" w:space="0" w:color="auto"/>
      </w:divBdr>
    </w:div>
    <w:div w:id="552157988">
      <w:bodyDiv w:val="1"/>
      <w:marLeft w:val="0"/>
      <w:marRight w:val="0"/>
      <w:marTop w:val="0"/>
      <w:marBottom w:val="0"/>
      <w:divBdr>
        <w:top w:val="none" w:sz="0" w:space="0" w:color="auto"/>
        <w:left w:val="none" w:sz="0" w:space="0" w:color="auto"/>
        <w:bottom w:val="none" w:sz="0" w:space="0" w:color="auto"/>
        <w:right w:val="none" w:sz="0" w:space="0" w:color="auto"/>
      </w:divBdr>
    </w:div>
    <w:div w:id="673528939">
      <w:bodyDiv w:val="1"/>
      <w:marLeft w:val="0"/>
      <w:marRight w:val="0"/>
      <w:marTop w:val="0"/>
      <w:marBottom w:val="0"/>
      <w:divBdr>
        <w:top w:val="none" w:sz="0" w:space="0" w:color="auto"/>
        <w:left w:val="none" w:sz="0" w:space="0" w:color="auto"/>
        <w:bottom w:val="none" w:sz="0" w:space="0" w:color="auto"/>
        <w:right w:val="none" w:sz="0" w:space="0" w:color="auto"/>
      </w:divBdr>
    </w:div>
    <w:div w:id="777413996">
      <w:bodyDiv w:val="1"/>
      <w:marLeft w:val="0"/>
      <w:marRight w:val="0"/>
      <w:marTop w:val="0"/>
      <w:marBottom w:val="0"/>
      <w:divBdr>
        <w:top w:val="none" w:sz="0" w:space="0" w:color="auto"/>
        <w:left w:val="none" w:sz="0" w:space="0" w:color="auto"/>
        <w:bottom w:val="none" w:sz="0" w:space="0" w:color="auto"/>
        <w:right w:val="none" w:sz="0" w:space="0" w:color="auto"/>
      </w:divBdr>
    </w:div>
    <w:div w:id="933824073">
      <w:bodyDiv w:val="1"/>
      <w:marLeft w:val="0"/>
      <w:marRight w:val="0"/>
      <w:marTop w:val="0"/>
      <w:marBottom w:val="0"/>
      <w:divBdr>
        <w:top w:val="none" w:sz="0" w:space="0" w:color="auto"/>
        <w:left w:val="none" w:sz="0" w:space="0" w:color="auto"/>
        <w:bottom w:val="none" w:sz="0" w:space="0" w:color="auto"/>
        <w:right w:val="none" w:sz="0" w:space="0" w:color="auto"/>
      </w:divBdr>
    </w:div>
    <w:div w:id="1062094168">
      <w:bodyDiv w:val="1"/>
      <w:marLeft w:val="0"/>
      <w:marRight w:val="0"/>
      <w:marTop w:val="0"/>
      <w:marBottom w:val="0"/>
      <w:divBdr>
        <w:top w:val="none" w:sz="0" w:space="0" w:color="auto"/>
        <w:left w:val="none" w:sz="0" w:space="0" w:color="auto"/>
        <w:bottom w:val="none" w:sz="0" w:space="0" w:color="auto"/>
        <w:right w:val="none" w:sz="0" w:space="0" w:color="auto"/>
      </w:divBdr>
    </w:div>
    <w:div w:id="1167288674">
      <w:bodyDiv w:val="1"/>
      <w:marLeft w:val="0"/>
      <w:marRight w:val="0"/>
      <w:marTop w:val="0"/>
      <w:marBottom w:val="0"/>
      <w:divBdr>
        <w:top w:val="none" w:sz="0" w:space="0" w:color="auto"/>
        <w:left w:val="none" w:sz="0" w:space="0" w:color="auto"/>
        <w:bottom w:val="none" w:sz="0" w:space="0" w:color="auto"/>
        <w:right w:val="none" w:sz="0" w:space="0" w:color="auto"/>
      </w:divBdr>
    </w:div>
    <w:div w:id="1449668289">
      <w:bodyDiv w:val="1"/>
      <w:marLeft w:val="0"/>
      <w:marRight w:val="0"/>
      <w:marTop w:val="0"/>
      <w:marBottom w:val="0"/>
      <w:divBdr>
        <w:top w:val="none" w:sz="0" w:space="0" w:color="auto"/>
        <w:left w:val="none" w:sz="0" w:space="0" w:color="auto"/>
        <w:bottom w:val="none" w:sz="0" w:space="0" w:color="auto"/>
        <w:right w:val="none" w:sz="0" w:space="0" w:color="auto"/>
      </w:divBdr>
    </w:div>
    <w:div w:id="1698000429">
      <w:bodyDiv w:val="1"/>
      <w:marLeft w:val="0"/>
      <w:marRight w:val="0"/>
      <w:marTop w:val="0"/>
      <w:marBottom w:val="0"/>
      <w:divBdr>
        <w:top w:val="none" w:sz="0" w:space="0" w:color="auto"/>
        <w:left w:val="none" w:sz="0" w:space="0" w:color="auto"/>
        <w:bottom w:val="none" w:sz="0" w:space="0" w:color="auto"/>
        <w:right w:val="none" w:sz="0" w:space="0" w:color="auto"/>
      </w:divBdr>
    </w:div>
    <w:div w:id="1723358096">
      <w:bodyDiv w:val="1"/>
      <w:marLeft w:val="0"/>
      <w:marRight w:val="0"/>
      <w:marTop w:val="0"/>
      <w:marBottom w:val="0"/>
      <w:divBdr>
        <w:top w:val="none" w:sz="0" w:space="0" w:color="auto"/>
        <w:left w:val="none" w:sz="0" w:space="0" w:color="auto"/>
        <w:bottom w:val="none" w:sz="0" w:space="0" w:color="auto"/>
        <w:right w:val="none" w:sz="0" w:space="0" w:color="auto"/>
      </w:divBdr>
    </w:div>
    <w:div w:id="1765035287">
      <w:bodyDiv w:val="1"/>
      <w:marLeft w:val="0"/>
      <w:marRight w:val="0"/>
      <w:marTop w:val="0"/>
      <w:marBottom w:val="0"/>
      <w:divBdr>
        <w:top w:val="none" w:sz="0" w:space="0" w:color="auto"/>
        <w:left w:val="none" w:sz="0" w:space="0" w:color="auto"/>
        <w:bottom w:val="none" w:sz="0" w:space="0" w:color="auto"/>
        <w:right w:val="none" w:sz="0" w:space="0" w:color="auto"/>
      </w:divBdr>
    </w:div>
    <w:div w:id="1784811535">
      <w:bodyDiv w:val="1"/>
      <w:marLeft w:val="0"/>
      <w:marRight w:val="0"/>
      <w:marTop w:val="0"/>
      <w:marBottom w:val="0"/>
      <w:divBdr>
        <w:top w:val="none" w:sz="0" w:space="0" w:color="auto"/>
        <w:left w:val="none" w:sz="0" w:space="0" w:color="auto"/>
        <w:bottom w:val="none" w:sz="0" w:space="0" w:color="auto"/>
        <w:right w:val="none" w:sz="0" w:space="0" w:color="auto"/>
      </w:divBdr>
    </w:div>
    <w:div w:id="1882864744">
      <w:bodyDiv w:val="1"/>
      <w:marLeft w:val="0"/>
      <w:marRight w:val="0"/>
      <w:marTop w:val="0"/>
      <w:marBottom w:val="0"/>
      <w:divBdr>
        <w:top w:val="none" w:sz="0" w:space="0" w:color="auto"/>
        <w:left w:val="none" w:sz="0" w:space="0" w:color="auto"/>
        <w:bottom w:val="none" w:sz="0" w:space="0" w:color="auto"/>
        <w:right w:val="none" w:sz="0" w:space="0" w:color="auto"/>
      </w:divBdr>
    </w:div>
    <w:div w:id="1899392737">
      <w:bodyDiv w:val="1"/>
      <w:marLeft w:val="0"/>
      <w:marRight w:val="0"/>
      <w:marTop w:val="0"/>
      <w:marBottom w:val="0"/>
      <w:divBdr>
        <w:top w:val="none" w:sz="0" w:space="0" w:color="auto"/>
        <w:left w:val="none" w:sz="0" w:space="0" w:color="auto"/>
        <w:bottom w:val="none" w:sz="0" w:space="0" w:color="auto"/>
        <w:right w:val="none" w:sz="0" w:space="0" w:color="auto"/>
      </w:divBdr>
    </w:div>
    <w:div w:id="2018459399">
      <w:bodyDiv w:val="1"/>
      <w:marLeft w:val="0"/>
      <w:marRight w:val="0"/>
      <w:marTop w:val="0"/>
      <w:marBottom w:val="0"/>
      <w:divBdr>
        <w:top w:val="none" w:sz="0" w:space="0" w:color="auto"/>
        <w:left w:val="none" w:sz="0" w:space="0" w:color="auto"/>
        <w:bottom w:val="none" w:sz="0" w:space="0" w:color="auto"/>
        <w:right w:val="none" w:sz="0" w:space="0" w:color="auto"/>
      </w:divBdr>
    </w:div>
    <w:div w:id="2033261517">
      <w:bodyDiv w:val="1"/>
      <w:marLeft w:val="0"/>
      <w:marRight w:val="0"/>
      <w:marTop w:val="0"/>
      <w:marBottom w:val="0"/>
      <w:divBdr>
        <w:top w:val="none" w:sz="0" w:space="0" w:color="auto"/>
        <w:left w:val="none" w:sz="0" w:space="0" w:color="auto"/>
        <w:bottom w:val="none" w:sz="0" w:space="0" w:color="auto"/>
        <w:right w:val="none" w:sz="0" w:space="0" w:color="auto"/>
      </w:divBdr>
    </w:div>
    <w:div w:id="2050176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3D6CFF3E39D4A315965BD48E3804B8ADDB5EB4F308637BCA4DD55D21E6Z8L" TargetMode="External"/><Relationship Id="rId117" Type="http://schemas.openxmlformats.org/officeDocument/2006/relationships/hyperlink" Target="consultantplus://offline/ref=3BECCC4A26514FFB40A815D0C9FBE9ABA2D4F83C27F4035245BDD33E711A73B01F2639CDC21BF16F4BFB85D6E4g9Y5N" TargetMode="External"/><Relationship Id="rId21" Type="http://schemas.openxmlformats.org/officeDocument/2006/relationships/hyperlink" Target="consultantplus://offline/ref%3D6CFF3E39D4A315965BD48E3804B8ADDB5EB0F60D637BCA4DD55D21E6Z8L" TargetMode="External"/><Relationship Id="rId42" Type="http://schemas.openxmlformats.org/officeDocument/2006/relationships/hyperlink" Target="consultantplus://offline/ref%3D6CFF3E39D4A315965BD4912D01B8ADDB5EBBF00F6D2F9D4F84082F6D46EBZBL" TargetMode="External"/><Relationship Id="rId47" Type="http://schemas.openxmlformats.org/officeDocument/2006/relationships/hyperlink" Target="consultantplus://offline/ref%3D6CFF3E39D4A315965BD4912D01B8ADDB5EBBF00F6A249D4F84082F6D46EBZBL" TargetMode="External"/><Relationship Id="rId63" Type="http://schemas.openxmlformats.org/officeDocument/2006/relationships/hyperlink" Target="consultantplus://offline/ref%3D6CFF3E39D4A315965BD4912D01B8ADDB56BAF30D6B26C0458C51236FE4Z1L" TargetMode="External"/><Relationship Id="rId68" Type="http://schemas.openxmlformats.org/officeDocument/2006/relationships/hyperlink" Target="consultantplus://offline/ref%3D6CFF3E39D4A315965BD4912D01B8ADDB5EBBF20868249D4F84082F6D46EBZBL" TargetMode="External"/><Relationship Id="rId84" Type="http://schemas.openxmlformats.org/officeDocument/2006/relationships/hyperlink" Target="consultantplus://offline/ref%3D6CFF3E39D4A315965BD48E3804B8ADDB5CB3F20C637BCA4DD55D21E6Z8L" TargetMode="External"/><Relationship Id="rId89" Type="http://schemas.openxmlformats.org/officeDocument/2006/relationships/hyperlink" Target="consultantplus://offline/ref%3D6CFF3E39D4A315965BD4912D01B8ADDB5EBBF10868289D4F84082F6D46EBZBL" TargetMode="External"/><Relationship Id="rId112" Type="http://schemas.openxmlformats.org/officeDocument/2006/relationships/hyperlink" Target="consultantplus://offline/ref=3BECCC4A26514FFB40A815D0C9FBE9ABA2D5F03F21F5035245BDD33E711A73B01F2639CDC21BF16F4BFB85D6E4g9Y5N" TargetMode="External"/><Relationship Id="rId133" Type="http://schemas.openxmlformats.org/officeDocument/2006/relationships/hyperlink" Target="consultantplus://offline/ref=3BECCC4A26514FFB40A80BDDDF97B6AEA6DBAF3021F10D041DEBD5692E4A75E54D6667949157BA634BED99D7E48B0E3994gBY1N" TargetMode="External"/><Relationship Id="rId138" Type="http://schemas.openxmlformats.org/officeDocument/2006/relationships/hyperlink" Target="consultantplus://offline/ref=3BECCC4A26514FFB40A80AC5CCFBE9ABA3D2F53C20F85E584DE4DF3C76152CB50A3761C2C80DEE6C57E787D4gEY6N" TargetMode="External"/><Relationship Id="rId154" Type="http://schemas.openxmlformats.org/officeDocument/2006/relationships/hyperlink" Target="consultantplus://offline/ref=3BECCC4A26514FFB40A80AC5CCFBE9ABA0D6F03C28A5545014E8DD3B794A29A01B6F6EC8DE12ED704BE585gDY6N" TargetMode="External"/><Relationship Id="rId159" Type="http://schemas.openxmlformats.org/officeDocument/2006/relationships/hyperlink" Target="consultantplus://offline/ref=3BECCC4A26514FFB40A815D0C9FBE9ABA0D8F43A27F4035245BDD33E711A73B01F2639CDC21BF16F4BFB85D6E4g9Y5N" TargetMode="External"/><Relationship Id="rId175" Type="http://schemas.openxmlformats.org/officeDocument/2006/relationships/hyperlink" Target="consultantplus://offline/ref=3BECCC4A26514FFB40A815D0C9FBE9ABA0D0F23523F6035245BDD33E711A73B01F2639CDC21BF16F4BFB85D6E4g9Y5N" TargetMode="External"/><Relationship Id="rId170" Type="http://schemas.openxmlformats.org/officeDocument/2006/relationships/hyperlink" Target="consultantplus://offline/ref=3BECCC4A26514FFB40A815D0C9FBE9ABA3D5F83A23F4035245BDD33E711A73B01F2639CDC21BF16F4BFB85D6E4g9Y5N" TargetMode="External"/><Relationship Id="rId16" Type="http://schemas.openxmlformats.org/officeDocument/2006/relationships/hyperlink" Target="consultantplus://offline/ref%3D6CFF3E39D4A315965BD48E3804B8ADDB5EB0F60D637BCA4DD55D21E6Z8L" TargetMode="External"/><Relationship Id="rId107" Type="http://schemas.openxmlformats.org/officeDocument/2006/relationships/hyperlink" Target="consultantplus://offline/ref=3BECCC4A26514FFB40A815D0C9FBE9ABA2D7F13E2BF2035245BDD33E711A73B01F2639CDC21BF16F4BFB85D6E4g9Y5N" TargetMode="External"/><Relationship Id="rId11" Type="http://schemas.openxmlformats.org/officeDocument/2006/relationships/hyperlink" Target="consultantplus://offline/ref%3D6CFF3E39D4A315965BD4912D01B8ADDB5EBBF00D6B2C9D4F84082F6D46EBZBL" TargetMode="External"/><Relationship Id="rId32" Type="http://schemas.openxmlformats.org/officeDocument/2006/relationships/hyperlink" Target="consultantplus://offline/ref%3D6CFF3E39D4A315965BD4912D01B8ADDB5EBBF00D6B2C9D4F84082F6D46EBZBL" TargetMode="External"/><Relationship Id="rId37" Type="http://schemas.openxmlformats.org/officeDocument/2006/relationships/hyperlink" Target="consultantplus://offline/ref%3D6CFF3E39D4A315965BD4912D01B8ADDB5EBBF00F60259D4F84082F6D46EBZBL" TargetMode="External"/><Relationship Id="rId53" Type="http://schemas.openxmlformats.org/officeDocument/2006/relationships/hyperlink" Target="consultantplus://offline/ref%3D6CFF3E39D4A315965BD4912D01B8ADDB5EB5F00A6C2E9D4F84082F6D46BBD9585D9B8507E7C507F8E9ZDL" TargetMode="External"/><Relationship Id="rId58" Type="http://schemas.openxmlformats.org/officeDocument/2006/relationships/hyperlink" Target="consultantplus://offline/ref%3D6CFF3E39D4A315965BD4912D01B8ADDB5EB2F40B61299D4F84082F6D46EBZBL" TargetMode="External"/><Relationship Id="rId74" Type="http://schemas.openxmlformats.org/officeDocument/2006/relationships/hyperlink" Target="consultantplus://offline/ref%3D6CFF3E39D4A315965BD48E3804B8ADDB5BBAF2043E71C214D95FE2Z6L" TargetMode="External"/><Relationship Id="rId79" Type="http://schemas.openxmlformats.org/officeDocument/2006/relationships/hyperlink" Target="consultantplus://offline/ref%3D6CFF3E39D4A315965BD48E3804B8ADDB5AB6FB0D637BCA4DD55D21E6Z8L" TargetMode="External"/><Relationship Id="rId102" Type="http://schemas.openxmlformats.org/officeDocument/2006/relationships/hyperlink" Target="consultantplus://offline/ref=3BECCC4A26514FFB40A815D0C9FBE9ABA2D6F43F21FB035245BDD33E711A73B01F2639CDC21BF16F4BFB85D6E4g9Y5N" TargetMode="External"/><Relationship Id="rId123" Type="http://schemas.openxmlformats.org/officeDocument/2006/relationships/hyperlink" Target="consultantplus://offline/ref=3BECCC4A26514FFB40A815D0C9FBE9ABA4D0F03420F85E584DE4DF3C76152CA70A6F6DC0C012E86842B1D692B3980E3188B0835AFFC9B7g4Y4N" TargetMode="External"/><Relationship Id="rId128" Type="http://schemas.openxmlformats.org/officeDocument/2006/relationships/hyperlink" Target="consultantplus://offline/ref=3BECCC4A26514FFB40A80BDDDF97B6AEA6DBAF3021F1080219EFD5692E4A75E54D6667949157BA634BED99D7E48B0E3994gBY1N" TargetMode="External"/><Relationship Id="rId144" Type="http://schemas.openxmlformats.org/officeDocument/2006/relationships/hyperlink" Target="consultantplus://offline/ref=3BECCC4A26514FFB40A80AC5CCFBE9ABA3D1F93F20F85E584DE4DF3C76152CB50A3761C2C80DEE6C57E787D4gEY6N" TargetMode="External"/><Relationship Id="rId149" Type="http://schemas.openxmlformats.org/officeDocument/2006/relationships/hyperlink" Target="consultantplus://offline/ref=3BECCC4A26514FFB40A80AC5CCFBE9ABA0D5F83928A5545014E8DD3B794A29A01B6F6EC8DE12ED704BE585gDY6N" TargetMode="External"/><Relationship Id="rId5" Type="http://schemas.openxmlformats.org/officeDocument/2006/relationships/webSettings" Target="webSettings.xml"/><Relationship Id="rId90" Type="http://schemas.openxmlformats.org/officeDocument/2006/relationships/hyperlink" Target="consultantplus://offline/ref%3D6CFF3E39D4A315965BD4912D01B8ADDB5EBBF10868289D4F84082F6D46EBZBL" TargetMode="External"/><Relationship Id="rId95" Type="http://schemas.openxmlformats.org/officeDocument/2006/relationships/hyperlink" Target="consultantplus://offline/ref%3DBBFD9BA80D0036A02C24077F69E1F35B8EF8F99346E0D2C0B5715FCFFA380A30DDBD6ED4C0B75668412E09581Az25FN" TargetMode="External"/><Relationship Id="rId160" Type="http://schemas.openxmlformats.org/officeDocument/2006/relationships/hyperlink" Target="consultantplus://offline/ref=3BECCC4A26514FFB40A815D0C9FBE9ABA3D0F13C2BF6035245BDD33E711A73B01F2639CDC21BF16F4BFB85D6E4g9Y5N" TargetMode="External"/><Relationship Id="rId165" Type="http://schemas.openxmlformats.org/officeDocument/2006/relationships/hyperlink" Target="consultantplus://offline/ref=3BECCC4A26514FFB40A815D0C9FBE9ABA2D2F73B21F85E584DE4DF3C76152CB50A3761C2C80DEE6C57E787D4gEY6N" TargetMode="External"/><Relationship Id="rId181" Type="http://schemas.openxmlformats.org/officeDocument/2006/relationships/fontTable" Target="fontTable.xml"/><Relationship Id="rId22" Type="http://schemas.openxmlformats.org/officeDocument/2006/relationships/hyperlink" Target="consultantplus://offline/ref%3D6CFF3E39D4A315965BD4983406B8ADDB5CB3F5096D299D4F84082F6D46EBZBL" TargetMode="External"/><Relationship Id="rId27" Type="http://schemas.openxmlformats.org/officeDocument/2006/relationships/hyperlink" Target="consultantplus://offline/ref%3D6CFF3E39D4A315965BD48E3804B8ADDB5CB3F20B637BCA4DD55D21E6Z8L" TargetMode="External"/><Relationship Id="rId43" Type="http://schemas.openxmlformats.org/officeDocument/2006/relationships/hyperlink" Target="consultantplus://offline/ref%3D6CFF3E39D4A315965BD4912D01B8ADDB5EBBF1076C299D4F84082F6D46EBZBL" TargetMode="External"/><Relationship Id="rId48" Type="http://schemas.openxmlformats.org/officeDocument/2006/relationships/hyperlink" Target="consultantplus://offline/ref%3D6CFF3E39D4A315965BD4912D01B8ADDB5EBBF00F6A249D4F84082F6D46EBZBL" TargetMode="External"/><Relationship Id="rId64" Type="http://schemas.openxmlformats.org/officeDocument/2006/relationships/hyperlink" Target="consultantplus://offline/ref%3D6CFF3E39D4A315965BD48E3804B8ADDB5EB2F30D637BCA4DD55D21E6Z8L" TargetMode="External"/><Relationship Id="rId69" Type="http://schemas.openxmlformats.org/officeDocument/2006/relationships/hyperlink" Target="consultantplus://offline/ref%3D6CFF3E39D4A315965BD48E3804B8ADDB5EB0F60D637BCA4DD55D21E6Z8L" TargetMode="External"/><Relationship Id="rId113" Type="http://schemas.openxmlformats.org/officeDocument/2006/relationships/hyperlink" Target="consultantplus://offline/ref=3BECCC4A26514FFB40A815D0C9FBE9ABA2D7F13E2AF2035245BDD33E711A73B01F2639CDC21BF16F4BFB85D6E4g9Y5N" TargetMode="External"/><Relationship Id="rId118" Type="http://schemas.openxmlformats.org/officeDocument/2006/relationships/hyperlink" Target="consultantplus://offline/ref=3BECCC4A26514FFB40A815D0C9FBE9ABA2D7F13F2BF3035245BDD33E711A73B01F2639CDC21BF16F4BFB85D6E4g9Y5N" TargetMode="External"/><Relationship Id="rId134" Type="http://schemas.openxmlformats.org/officeDocument/2006/relationships/hyperlink" Target="consultantplus://offline/ref=3BECCC4A26514FFB40A80AC5CCFBE9ABA3D2F63C2BF85E584DE4DF3C76152CB50A3761C2C80DEE6C57E787D4gEY6N" TargetMode="External"/><Relationship Id="rId139" Type="http://schemas.openxmlformats.org/officeDocument/2006/relationships/hyperlink" Target="consultantplus://offline/ref=3BECCC4A26514FFB40A80AC5CCFBE9ABA3D1F13B2AF85E584DE4DF3C76152CB50A3761C2C80DEE6C57E787D4gEY6N" TargetMode="External"/><Relationship Id="rId80" Type="http://schemas.openxmlformats.org/officeDocument/2006/relationships/hyperlink" Target="consultantplus://offline/ref%3D6CFF3E39D4A315965BD48E3804B8ADDB5EB5FA086826C0458C51236FE4Z1L" TargetMode="External"/><Relationship Id="rId85" Type="http://schemas.openxmlformats.org/officeDocument/2006/relationships/hyperlink" Target="consultantplus://offline/ref%3D6CFF3E39D4A315965BD48E3804B8ADDB58BAF00E637BCA4DD55D21E6Z8L" TargetMode="External"/><Relationship Id="rId150" Type="http://schemas.openxmlformats.org/officeDocument/2006/relationships/hyperlink" Target="consultantplus://offline/ref=3BECCC4A26514FFB40A80AC5CCFBE9ABA3D1F53428A5545014E8DD3B794A29A01B6F6EC8DE12ED704BE585gDY6N" TargetMode="External"/><Relationship Id="rId155" Type="http://schemas.openxmlformats.org/officeDocument/2006/relationships/hyperlink" Target="consultantplus://offline/ref=3BECCC4A26514FFB40A80AC5CCFBE9ABA0D3F73426F85E584DE4DF3C76152CB50A3761C2C80DEE6C57E787D4gEY6N" TargetMode="External"/><Relationship Id="rId171" Type="http://schemas.openxmlformats.org/officeDocument/2006/relationships/hyperlink" Target="consultantplus://offline/ref=3BECCC4A26514FFB40A80BDDDF97B6AEA6DBAF3021F10F051CE8D5692E4A75E54D6667948357E26F49E587DFEF9E5868D2E48C46F5D7B44664D04487g5Y8N" TargetMode="External"/><Relationship Id="rId176" Type="http://schemas.openxmlformats.org/officeDocument/2006/relationships/hyperlink" Target="consultantplus://offline/ref=3BECCC4A26514FFB40A80AC5CCFBE9ABA6D9F23C28A5545014E8DD3B794A29A01B6F6EC8DE12ED704BE585gDY6N" TargetMode="External"/><Relationship Id="rId12" Type="http://schemas.openxmlformats.org/officeDocument/2006/relationships/hyperlink" Target="consultantplus://offline/ref%3D6CFF3E39D4A315965BD48E3804B8ADDB5EB0F60D637BCA4DD55D21E6Z8L" TargetMode="External"/><Relationship Id="rId17" Type="http://schemas.openxmlformats.org/officeDocument/2006/relationships/hyperlink" Target="consultantplus://offline/ref%3D6CFF3E39D4A315965BD48E3804B8ADDB5EB0F60D637BCA4DD55D21E6Z8L" TargetMode="External"/><Relationship Id="rId33" Type="http://schemas.openxmlformats.org/officeDocument/2006/relationships/hyperlink" Target="consultantplus://offline/ref%3D6CFF3E39D4A315965BD4912D01B8ADDB5EBAF209612C9D4F84082F6D46EBZBL" TargetMode="External"/><Relationship Id="rId38" Type="http://schemas.openxmlformats.org/officeDocument/2006/relationships/hyperlink" Target="consultantplus://offline/ref%3D6CFF3E39D4A315965BD4912D01B8ADDB5EBBF00F60259D4F84082F6D46EBZBL" TargetMode="External"/><Relationship Id="rId59" Type="http://schemas.openxmlformats.org/officeDocument/2006/relationships/hyperlink" Target="consultantplus://offline/ref%3D6CFF3E39D4A315965BD4983406B8ADDB5DBBFB0E6D2B9D4F84082F6D46EBZBL" TargetMode="External"/><Relationship Id="rId103" Type="http://schemas.openxmlformats.org/officeDocument/2006/relationships/hyperlink" Target="consultantplus://offline/ref=3BECCC4A26514FFB40A815D0C9FBE9ABA2D5F93521F0035245BDD33E711A73B01F2639CDC21BF16F4BFB85D6E4g9Y5N" TargetMode="External"/><Relationship Id="rId108" Type="http://schemas.openxmlformats.org/officeDocument/2006/relationships/hyperlink" Target="consultantplus://offline/ref=3BECCC4A26514FFB40A815D0C9FBE9ABA2D4F13E27F0035245BDD33E711A73B01F2639CDC21BF16F4BFB85D6E4g9Y5N" TargetMode="External"/><Relationship Id="rId124" Type="http://schemas.openxmlformats.org/officeDocument/2006/relationships/hyperlink" Target="consultantplus://offline/ref=3BECCC4A26514FFB40A815D0C9FBE9ABA6D1F13922F85E584DE4DF3C76152CB50A3761C2C80DEE6C57E787D4gEY6N" TargetMode="External"/><Relationship Id="rId129" Type="http://schemas.openxmlformats.org/officeDocument/2006/relationships/hyperlink" Target="consultantplus://offline/ref=3BECCC4A26514FFB40A80BDDDF97B6AEA6DBAF3021F30F061FE1D5692E4A75E54D6667949157BA634BED99D7E48B0E3994gBY1N" TargetMode="External"/><Relationship Id="rId54" Type="http://schemas.openxmlformats.org/officeDocument/2006/relationships/hyperlink" Target="consultantplus://offline/ref%3D6CFF3E39D4A315965BD4912D01B8ADDB5EB6FA096A249D4F84082F6D46BBD9585D9B8507E7C507F8E9ZCL" TargetMode="External"/><Relationship Id="rId70" Type="http://schemas.openxmlformats.org/officeDocument/2006/relationships/hyperlink" Target="consultantplus://offline/ref%3D6CFF3E39D4A315965BD4912D01B8ADDB5EBBF00D6B2C9D4F84082F6D46EBZBL" TargetMode="External"/><Relationship Id="rId75" Type="http://schemas.openxmlformats.org/officeDocument/2006/relationships/hyperlink" Target="consultantplus://offline/ref%3D6CFF3E39D4A315965BD48E3804B8ADDB5EB5F20E637BCA4DD55D21E6Z8L" TargetMode="External"/><Relationship Id="rId91" Type="http://schemas.openxmlformats.org/officeDocument/2006/relationships/hyperlink" Target="consultantplus://offline/ref%3D6CFF3E39D4A315965BD4912D01B8ADDB5EBBF10868289D4F84082F6D46EBZBL" TargetMode="External"/><Relationship Id="rId96" Type="http://schemas.openxmlformats.org/officeDocument/2006/relationships/hyperlink" Target="consultantplus://offline/ref%3DBBFD9BA80D0036A02C24186A6CE1F35B88F2FD9949ED8FCABD2853CDFD375535C8AC36D8C9A1486D5A320B5Az15BN" TargetMode="External"/><Relationship Id="rId140" Type="http://schemas.openxmlformats.org/officeDocument/2006/relationships/hyperlink" Target="consultantplus://offline/ref=3BECCC4A26514FFB40A80AC5CCFBE9ABA3D3F23C20F85E584DE4DF3C76152CB50A3761C2C80DEE6C57E787D4gEY6N" TargetMode="External"/><Relationship Id="rId145" Type="http://schemas.openxmlformats.org/officeDocument/2006/relationships/hyperlink" Target="consultantplus://offline/ref=3BECCC4A26514FFB40A80AC5CCFBE9ABA9D1F13B28A5545014E8DD3B794A29A01B6F6EC8DE12ED704BE585gDY6N" TargetMode="External"/><Relationship Id="rId161" Type="http://schemas.openxmlformats.org/officeDocument/2006/relationships/hyperlink" Target="consultantplus://offline/ref=3BECCC4A26514FFB40A815D0C9FBE9ABA0D6F23827F0035245BDD33E711A73B01F2639CDC21BF16F4BFB85D6E4g9Y5N" TargetMode="External"/><Relationship Id="rId166" Type="http://schemas.openxmlformats.org/officeDocument/2006/relationships/hyperlink" Target="consultantplus://offline/ref=3BECCC4A26514FFB40A816C5D0FBE9ABA9D8F53A28A5545014E8DD3B794A29A01B6F6EC8DE12ED704BE585gDY6N" TargetMode="External"/><Relationship Id="rId18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consultantplus://offline/ref%3D6CFF3E39D4A315965BD4912D01B8ADDB5EBBF00F6D2F9D4F84082F6D46EBZBL" TargetMode="External"/><Relationship Id="rId28" Type="http://schemas.openxmlformats.org/officeDocument/2006/relationships/hyperlink" Target="consultantplus://offline/ref%3D6CFF3E39D4A315965BD4912D01B8ADDB5EBBF00F6D2F9D4F84082F6D46EBZBL" TargetMode="External"/><Relationship Id="rId49" Type="http://schemas.openxmlformats.org/officeDocument/2006/relationships/hyperlink" Target="consultantplus://offline/ref%3D6CFF3E39D4A315965BD4912D01B8ADDB5EBBFA096A2F9D4F84082F6D46EBZBL" TargetMode="External"/><Relationship Id="rId114" Type="http://schemas.openxmlformats.org/officeDocument/2006/relationships/hyperlink" Target="consultantplus://offline/ref=3BECCC4A26514FFB40A815D0C9FBE9ABA2D7F13E2BF1035245BDD33E711A73B01F2639CDC21BF16F4BFB85D6E4g9Y5N" TargetMode="External"/><Relationship Id="rId119" Type="http://schemas.openxmlformats.org/officeDocument/2006/relationships/hyperlink" Target="consultantplus://offline/ref=3BECCC4A26514FFB40A815D0C9FBE9ABA2D5F63C20FA035245BDD33E711A73B01F2639CDC21BF16F4BFB85D6E4g9Y5N" TargetMode="External"/><Relationship Id="rId44" Type="http://schemas.openxmlformats.org/officeDocument/2006/relationships/hyperlink" Target="consultantplus://offline/ref%3D6CFF3E39D4A315965BD4912D01B8ADDB5EBBF00F602A9D4F84082F6D46EBZBL" TargetMode="External"/><Relationship Id="rId60" Type="http://schemas.openxmlformats.org/officeDocument/2006/relationships/hyperlink" Target="consultantplus://offline/ref%3D6CFF3E39D4A315965BD4912D01B8ADDB56BAF30D6B26C0458C51236FE4Z1L" TargetMode="External"/><Relationship Id="rId65" Type="http://schemas.openxmlformats.org/officeDocument/2006/relationships/hyperlink" Target="consultantplus://offline/ref%3D6CFF3E39D4A315965BD48E3804B8ADDB5EB0F60D637BCA4DD55D21E6Z8L" TargetMode="External"/><Relationship Id="rId81" Type="http://schemas.openxmlformats.org/officeDocument/2006/relationships/hyperlink" Target="consultantplus://offline/ref%3D6CFF3E39D4A315965BD48E3804B8ADDB5BBBF60B637BCA4DD55D21E6Z8L" TargetMode="External"/><Relationship Id="rId86" Type="http://schemas.openxmlformats.org/officeDocument/2006/relationships/hyperlink" Target="consultantplus://offline/ref%3D6CFF3E39D4A315965BD48E3804B8ADDB5EB7FA0D6D26C0458C51236FE4Z1L" TargetMode="External"/><Relationship Id="rId130" Type="http://schemas.openxmlformats.org/officeDocument/2006/relationships/hyperlink" Target="consultantplus://offline/ref=3BECCC4A26514FFB40A80BDDDF97B6AEA6DBAF3021F10C021AEDD5692E4A75E54D6667949157BA634BED99D7E48B0E3994gBY1N" TargetMode="External"/><Relationship Id="rId135" Type="http://schemas.openxmlformats.org/officeDocument/2006/relationships/hyperlink" Target="consultantplus://offline/ref=3BECCC4A26514FFB40A80AC5CCFBE9ABA3D0F33D2BF85E584DE4DF3C76152CB50A3761C2C80DEE6C57E787D4gEY6N" TargetMode="External"/><Relationship Id="rId151" Type="http://schemas.openxmlformats.org/officeDocument/2006/relationships/hyperlink" Target="consultantplus://offline/ref=3BECCC4A26514FFB40A80AC5CCFBE9ABA5D3F93675AF5C0918EADA34264F3CB1436064DEC111F16C49E7g8Y7N" TargetMode="External"/><Relationship Id="rId156" Type="http://schemas.openxmlformats.org/officeDocument/2006/relationships/hyperlink" Target="consultantplus://offline/ref=3BECCC4A26514FFB40A80AC5CCFBE9ABA3D1F73825F85E584DE4DF3C76152CB50A3761C2C80DEE6C57E787D4gEY6N" TargetMode="External"/><Relationship Id="rId177" Type="http://schemas.openxmlformats.org/officeDocument/2006/relationships/hyperlink" Target="consultantplus://offline/ref=3BECCC4A26514FFB40A80BDDDF97B6AEA6DBAF3021F10F051CE8D5692E4A75E54D6667948357E26F49E586D6E49E5868D2E48C46F5D7B44664D04487g5Y8N" TargetMode="External"/><Relationship Id="rId4" Type="http://schemas.openxmlformats.org/officeDocument/2006/relationships/settings" Target="settings.xml"/><Relationship Id="rId9" Type="http://schemas.openxmlformats.org/officeDocument/2006/relationships/header" Target="header1.xml"/><Relationship Id="rId172" Type="http://schemas.openxmlformats.org/officeDocument/2006/relationships/hyperlink" Target="consultantplus://offline/ref=3BECCC4A26514FFB40A80AC5CCFBE9ABA0D9F33522F85E584DE4DF3C76152CB50A3761C2C80DEE6C57E787D4gEY6N" TargetMode="External"/><Relationship Id="rId180" Type="http://schemas.openxmlformats.org/officeDocument/2006/relationships/hyperlink" Target="consultantplus://offline/ref=E5CB271F37012117704D196F102B76626CEA1EDE40858295DB11D20AB1A8538E4A0300BB22505E2232D035211512B740627A61C7C37FBA2C0BxFG" TargetMode="External"/><Relationship Id="rId13" Type="http://schemas.openxmlformats.org/officeDocument/2006/relationships/hyperlink" Target="consultantplus://offline/ref%3D6CFF3E39D4A315965BD48E3804B8ADDB5EB0F60D637BCA4DD55D21E6Z8L" TargetMode="External"/><Relationship Id="rId18" Type="http://schemas.openxmlformats.org/officeDocument/2006/relationships/hyperlink" Target="consultantplus://offline/ref%3D6CFF3E39D4A315965BD48E3804B8ADDB5EB7F40D6126C0458C51236FE4Z1L" TargetMode="External"/><Relationship Id="rId39" Type="http://schemas.openxmlformats.org/officeDocument/2006/relationships/hyperlink" Target="consultantplus://offline/ref%3D6CFF3E39D4A315965BD4912D01B8ADDB5EBBF00F602A9D4F84082F6D46EBZBL" TargetMode="External"/><Relationship Id="rId109" Type="http://schemas.openxmlformats.org/officeDocument/2006/relationships/hyperlink" Target="consultantplus://offline/ref=3BECCC4A26514FFB40A815D0C9FBE9ABA2D5F63C27F4035245BDD33E711A73B01F2639CDC21BF16F4BFB85D6E4g9Y5N" TargetMode="External"/><Relationship Id="rId34" Type="http://schemas.openxmlformats.org/officeDocument/2006/relationships/image" Target="media/image2.png"/><Relationship Id="rId50" Type="http://schemas.openxmlformats.org/officeDocument/2006/relationships/hyperlink" Target="consultantplus://offline/ref%3D6CFF3E39D4A315965BD4912D01B8ADDB5EBAF20C6F259D4F84082F6D46EBZBL" TargetMode="External"/><Relationship Id="rId55" Type="http://schemas.openxmlformats.org/officeDocument/2006/relationships/hyperlink" Target="consultantplus://offline/ref%3D6CFF3E39D4A315965BD48E3804B8ADDB5EB0F40F6126C0458C51236F41B4864F5AD28906E7C50EEFZ1L" TargetMode="External"/><Relationship Id="rId76" Type="http://schemas.openxmlformats.org/officeDocument/2006/relationships/hyperlink" Target="consultantplus://offline/ref%3D6CFF3E39D4A315965BD48E3804B8ADDB5DBBF70C637BCA4DD55D21E6Z8L" TargetMode="External"/><Relationship Id="rId97" Type="http://schemas.openxmlformats.org/officeDocument/2006/relationships/hyperlink" Target="consultantplus://offline/ref%3DBBFD9BA80D0036A02C24077F69E1F35B89FCF4984DE7D2C0B5715FCFFA380A30DDBD6ED4C0B75668412E09581Az25FN" TargetMode="External"/><Relationship Id="rId104" Type="http://schemas.openxmlformats.org/officeDocument/2006/relationships/hyperlink" Target="consultantplus://offline/ref=3BECCC4A26514FFB40A815D0C9FBE9ABA2D6F63E23F6035245BDD33E711A73B01F2639CDC21BF16F4BFB85D6E4g9Y5N" TargetMode="External"/><Relationship Id="rId120" Type="http://schemas.openxmlformats.org/officeDocument/2006/relationships/hyperlink" Target="consultantplus://offline/ref=3BECCC4A26514FFB40A815D0C9FBE9ABA0D1F03B23FA035245BDD33E711A73B01F2639CDC21BF16F4BFB85D6E4g9Y5N" TargetMode="External"/><Relationship Id="rId125" Type="http://schemas.openxmlformats.org/officeDocument/2006/relationships/hyperlink" Target="consultantplus://offline/ref=3BECCC4A26514FFB40A815D0C9FBE9ABA6D9F93C2AF85E584DE4DF3C76152CB50A3761C2C80DEE6C57E787D4gEY6N" TargetMode="External"/><Relationship Id="rId141" Type="http://schemas.openxmlformats.org/officeDocument/2006/relationships/hyperlink" Target="consultantplus://offline/ref=3BECCC4A26514FFB40A80AC5CCFBE9ABA0D9F13A25F85E584DE4DF3C76152CB50A3761C2C80DEE6C57E787D4gEY6N" TargetMode="External"/><Relationship Id="rId146" Type="http://schemas.openxmlformats.org/officeDocument/2006/relationships/hyperlink" Target="consultantplus://offline/ref=3BECCC4A26514FFB40A80AC5CCFBE9ABA4D5F73D28A5545014E8DD3B794A29A01B6F6EC8DE12ED704BE585gDY6N" TargetMode="External"/><Relationship Id="rId167" Type="http://schemas.openxmlformats.org/officeDocument/2006/relationships/hyperlink" Target="consultantplus://offline/ref=3BECCC4A26514FFB40A815D0C9FBE9ABA0D3F43A20F6035245BDD33E711A73B01F2639CDC21BF16F4BFB85D6E4g9Y5N" TargetMode="External"/><Relationship Id="rId7" Type="http://schemas.openxmlformats.org/officeDocument/2006/relationships/endnotes" Target="endnotes.xml"/><Relationship Id="rId71" Type="http://schemas.openxmlformats.org/officeDocument/2006/relationships/hyperlink" Target="consultantplus://offline/ref%3D6CFF3E39D4A315965BD48E3804B8ADDB5EB7FA0D6D26C0458C51236FE4Z1L" TargetMode="External"/><Relationship Id="rId92" Type="http://schemas.openxmlformats.org/officeDocument/2006/relationships/hyperlink" Target="consultantplus://offline/ref%3D6CFF3E39D4A315965BD4983406B8ADDB5CB1F307602F9D4F84082F6D46EBZBL" TargetMode="External"/><Relationship Id="rId162" Type="http://schemas.openxmlformats.org/officeDocument/2006/relationships/hyperlink" Target="consultantplus://offline/ref=3BECCC4A26514FFB40A815D0C9FBE9ABA2D1F63C26F85E584DE4DF3C76152CB50A3761C2C80DEE6C57E787D4gEY6N" TargetMode="External"/><Relationship Id="rId2" Type="http://schemas.openxmlformats.org/officeDocument/2006/relationships/numbering" Target="numbering.xml"/><Relationship Id="rId29" Type="http://schemas.openxmlformats.org/officeDocument/2006/relationships/hyperlink" Target="consultantplus://offline/ref%3D6CFF3E39D4A315965BD4912D01B8ADDB58B7F70D6D26C0458C51236F41B4864F5AD28906E7C405EFZ0L" TargetMode="External"/><Relationship Id="rId24" Type="http://schemas.openxmlformats.org/officeDocument/2006/relationships/hyperlink" Target="consultantplus://offline/ref%3D6CFF3E39D4A315965BD48E3804B8ADDB5EB0F60D637BCA4DD55D21E6Z8L" TargetMode="External"/><Relationship Id="rId40" Type="http://schemas.openxmlformats.org/officeDocument/2006/relationships/hyperlink" Target="consultantplus://offline/ref%3D6CFF3E39D4A315965BD48E3804B8ADDB5EB0F60D637BCA4DD55D21E6Z8L" TargetMode="External"/><Relationship Id="rId45" Type="http://schemas.openxmlformats.org/officeDocument/2006/relationships/hyperlink" Target="consultantplus://offline/ref%3D6CFF3E39D4A315965BD4912D01B8ADDB5EBBF10E612F9D4F84082F6D46EBZBL" TargetMode="External"/><Relationship Id="rId66" Type="http://schemas.openxmlformats.org/officeDocument/2006/relationships/hyperlink" Target="consultantplus://offline/ref%3D6CFF3E39D4A315965BD48E3804B8ADDB5EB0F60D637BCA4DD55D21E6Z8L" TargetMode="External"/><Relationship Id="rId87" Type="http://schemas.openxmlformats.org/officeDocument/2006/relationships/hyperlink" Target="consultantplus://offline/ref%3D6CFF3E39D4A315965BD48E3804B8ADDB5BB4F409637BCA4DD55D21E6Z8L" TargetMode="External"/><Relationship Id="rId110" Type="http://schemas.openxmlformats.org/officeDocument/2006/relationships/hyperlink" Target="consultantplus://offline/ref=3BECCC4A26514FFB40A815D0C9FBE9ABA2D3F13D2BF7035245BDD33E711A73B01F2639CDC21BF16F4BFB85D6E4g9Y5N" TargetMode="External"/><Relationship Id="rId115" Type="http://schemas.openxmlformats.org/officeDocument/2006/relationships/hyperlink" Target="consultantplus://offline/ref=3BECCC4A26514FFB40A815D0C9FBE9ABA2D1F53521F7035245BDD33E711A73B01F2639CDC21BF16F4BFB85D6E4g9Y5N" TargetMode="External"/><Relationship Id="rId131" Type="http://schemas.openxmlformats.org/officeDocument/2006/relationships/hyperlink" Target="consultantplus://offline/ref=3BECCC4A26514FFB40A80BDDDF97B6AEA6DBAF3022F6080311E1D5692E4A75E54D6667949157BA634BED99D7E48B0E3994gBY1N" TargetMode="External"/><Relationship Id="rId136" Type="http://schemas.openxmlformats.org/officeDocument/2006/relationships/hyperlink" Target="consultantplus://offline/ref=3BECCC4A26514FFB40A80AC5CCFBE9ABA4D5F93F28A5545014E8DD3B794A29A01B6F6EC8DE12ED704BE585gDY6N" TargetMode="External"/><Relationship Id="rId157" Type="http://schemas.openxmlformats.org/officeDocument/2006/relationships/hyperlink" Target="consultantplus://offline/ref=3BECCC4A26514FFB40A80AC5CCFBE9ABA7D7F93675AF5C0918EADA34264F3CB1436064DEC111F16C49E7g8Y7N" TargetMode="External"/><Relationship Id="rId178" Type="http://schemas.openxmlformats.org/officeDocument/2006/relationships/hyperlink" Target="consultantplus://offline/ref=3BECCC4A26514FFB40A80AC5CCFBE9ABA3D3F03B24F85E584DE4DF3C76152CB50A3761C2C80DEE6C57E787D4gEY6N" TargetMode="External"/><Relationship Id="rId61" Type="http://schemas.openxmlformats.org/officeDocument/2006/relationships/hyperlink" Target="consultantplus://offline/ref%3D6CFF3E39D4A315965BD4983406B8ADDB5DBBFB0E6D2B9D4F84082F6D46EBZBL" TargetMode="External"/><Relationship Id="rId82" Type="http://schemas.openxmlformats.org/officeDocument/2006/relationships/hyperlink" Target="consultantplus://offline/ref%3D6CFF3E39D4A315965BD48E3804B8ADDB5BBBF60B637BCA4DD55D21E6Z8L" TargetMode="External"/><Relationship Id="rId152" Type="http://schemas.openxmlformats.org/officeDocument/2006/relationships/hyperlink" Target="consultantplus://offline/ref=3BECCC4A26514FFB40A80AC5CCFBE9ABA3D1F43D28A5545014E8DD3B794A29A01B6F6EC8DE12ED704BE585gDY6N" TargetMode="External"/><Relationship Id="rId173" Type="http://schemas.openxmlformats.org/officeDocument/2006/relationships/hyperlink" Target="consultantplus://offline/ref=3BECCC4A26514FFB40A815D0C9FBE9ABA3D7F53D21F7035245BDD33E711A73B01F2639CDC21BF16F4BFB85D6E4g9Y5N" TargetMode="External"/><Relationship Id="rId19" Type="http://schemas.openxmlformats.org/officeDocument/2006/relationships/hyperlink" Target="consultantplus://offline/ref%3D6CFF3E39D4A315965BD48E3804B8ADDB5EB7F40D6126C0458C51236FE4Z1L" TargetMode="External"/><Relationship Id="rId14" Type="http://schemas.openxmlformats.org/officeDocument/2006/relationships/hyperlink" Target="consultantplus://offline/ref%3D6CFF3E39D4A315965BD48E3804B8ADDB5EB0F60D637BCA4DD55D21E6Z8L" TargetMode="External"/><Relationship Id="rId30" Type="http://schemas.openxmlformats.org/officeDocument/2006/relationships/hyperlink" Target="consultantplus://offline/ref%3D6CFF3E39D4A315965BD48E3804B8ADDB5EB0F60D637BCA4DD55D21E6Z8L" TargetMode="External"/><Relationship Id="rId35" Type="http://schemas.openxmlformats.org/officeDocument/2006/relationships/hyperlink" Target="consultantplus://offline/ref%3D6CFF3E39D4A315965BD48E3804B8ADDB5EB5F3086826C0458C51236FE4Z1L" TargetMode="External"/><Relationship Id="rId56" Type="http://schemas.openxmlformats.org/officeDocument/2006/relationships/hyperlink" Target="consultantplus://offline/ref%3D6CFF3E39D4A315965BD4912D01B8ADDB58B7F70D6D26C0458C51236F41B4864F5AD28906E7C506EFZAL" TargetMode="External"/><Relationship Id="rId77" Type="http://schemas.openxmlformats.org/officeDocument/2006/relationships/hyperlink" Target="consultantplus://offline/ref%3D6CFF3E39D4A315965BD48E3804B8ADDB5DBBF70C637BCA4DD55D21E6Z8L" TargetMode="External"/><Relationship Id="rId100" Type="http://schemas.openxmlformats.org/officeDocument/2006/relationships/hyperlink" Target="consultantplus://offline/ref=3BECCC4A26514FFB40A815D0C9FBE9ABA2D7F13E21F4035245BDD33E711A73B01F2639CDC21BF16F4BFB85D6E4g9Y5N" TargetMode="External"/><Relationship Id="rId105" Type="http://schemas.openxmlformats.org/officeDocument/2006/relationships/hyperlink" Target="consultantplus://offline/ref=3BECCC4A26514FFB40A815D0C9FBE9ABA2D6F63E23FB035245BDD33E711A73B01F2639CDC21BF16F4BFB85D6E4g9Y5N" TargetMode="External"/><Relationship Id="rId126" Type="http://schemas.openxmlformats.org/officeDocument/2006/relationships/hyperlink" Target="consultantplus://offline/ref=3BECCC4A26514FFB40A815D0C9FBE9ABA2D5F93B2BF0035245BDD33E711A73B01F2639CDC21BF16F4BFB85D6E4g9Y5N" TargetMode="External"/><Relationship Id="rId147" Type="http://schemas.openxmlformats.org/officeDocument/2006/relationships/hyperlink" Target="consultantplus://offline/ref=3BECCC4A26514FFB40A80AC5CCFBE9ABA4D3F03428A5545014E8DD3B794A29A01B6F6EC8DE12ED704BE585gDY6N" TargetMode="External"/><Relationship Id="rId168" Type="http://schemas.openxmlformats.org/officeDocument/2006/relationships/hyperlink" Target="consultantplus://offline/ref=3BECCC4A26514FFB40A80AC5CCFBE9ABA0D7F43524F85E584DE4DF3C76152CB50A3761C2C80DEE6C57E787D4gEY6N" TargetMode="External"/><Relationship Id="rId8" Type="http://schemas.openxmlformats.org/officeDocument/2006/relationships/image" Target="media/image1.png"/><Relationship Id="rId51" Type="http://schemas.openxmlformats.org/officeDocument/2006/relationships/hyperlink" Target="consultantplus://offline/ref%3D6CFF3E39D4A315965BD4912D01B8ADDB5EBAF20C6F259D4F84082F6D46EBZBL" TargetMode="External"/><Relationship Id="rId72" Type="http://schemas.openxmlformats.org/officeDocument/2006/relationships/hyperlink" Target="consultantplus://offline/ref%3D6CFF3E39D4A315965BD48E3804B8ADDB5EB6FA0B637BCA4DD55D21E6Z8L" TargetMode="External"/><Relationship Id="rId93" Type="http://schemas.openxmlformats.org/officeDocument/2006/relationships/hyperlink" Target="consultantplus://offline/ref%3DBBFD9BA80D0036A02C24186A6CE1F35B88F2FF9F4AED8FCABD2853CDFD375535C8AC36D8C9A1486D5A320B5Az15BN" TargetMode="External"/><Relationship Id="rId98" Type="http://schemas.openxmlformats.org/officeDocument/2006/relationships/header" Target="header2.xml"/><Relationship Id="rId121" Type="http://schemas.openxmlformats.org/officeDocument/2006/relationships/hyperlink" Target="consultantplus://offline/ref=3BECCC4A26514FFB40A815D0C9FBE9ABA0D9F6392AF5035245BDD33E711A73B01F2639CDC21BF16F4BFB85D6E4g9Y5N" TargetMode="External"/><Relationship Id="rId142" Type="http://schemas.openxmlformats.org/officeDocument/2006/relationships/hyperlink" Target="consultantplus://offline/ref=3BECCC4A26514FFB40A80AC5CCFBE9ABA3D1F33C24F85E584DE4DF3C76152CB50A3761C2C80DEE6C57E787D4gEY6N" TargetMode="External"/><Relationship Id="rId163" Type="http://schemas.openxmlformats.org/officeDocument/2006/relationships/hyperlink" Target="consultantplus://offline/ref=3BECCC4A26514FFB40A815D0C9FBE9ABA6D4F53F26F85E584DE4DF3C76152CB50A3761C2C80DEE6C57E787D4gEY6N" TargetMode="External"/><Relationship Id="rId3" Type="http://schemas.openxmlformats.org/officeDocument/2006/relationships/styles" Target="styles.xml"/><Relationship Id="rId25" Type="http://schemas.openxmlformats.org/officeDocument/2006/relationships/hyperlink" Target="consultantplus://offline/ref%3D6CFF3E39D4A315965BD48E3804B8ADDB5EB0F60D637BCA4DD55D21E6Z8L" TargetMode="External"/><Relationship Id="rId46" Type="http://schemas.openxmlformats.org/officeDocument/2006/relationships/hyperlink" Target="consultantplus://offline/ref%3D6CFF3E39D4A315965BD4912D01B8ADDB5EBBF00C6C2C9D4F84082F6D46EBZBL" TargetMode="External"/><Relationship Id="rId67" Type="http://schemas.openxmlformats.org/officeDocument/2006/relationships/hyperlink" Target="consultantplus://offline/ref%3D6CFF3E39D4A315965BD4912D01B8ADDB5CB7F30E6E26C0458C51236F41B4864F5AD28906E7C506EFZCL" TargetMode="External"/><Relationship Id="rId116" Type="http://schemas.openxmlformats.org/officeDocument/2006/relationships/hyperlink" Target="consultantplus://offline/ref=3BECCC4A26514FFB40A815D0C9FBE9ABA2D7F13E2AF3035245BDD33E711A73B01F2639CDC21BF16F4BFB85D6E4g9Y5N" TargetMode="External"/><Relationship Id="rId137" Type="http://schemas.openxmlformats.org/officeDocument/2006/relationships/hyperlink" Target="consultantplus://offline/ref=3BECCC4A26514FFB40A80AC5CCFBE9ABA3D2F53C27F85E584DE4DF3C76152CB50A3761C2C80DEE6C57E787D4gEY6N" TargetMode="External"/><Relationship Id="rId158" Type="http://schemas.openxmlformats.org/officeDocument/2006/relationships/hyperlink" Target="consultantplus://offline/ref=3BECCC4A26514FFB40A80AC5CCFBE9ABA5D9F93928A5545014E8DD3B794A29A01B6F6EC8DE12ED704BE585gDY6N" TargetMode="External"/><Relationship Id="rId20" Type="http://schemas.openxmlformats.org/officeDocument/2006/relationships/hyperlink" Target="consultantplus://offline/ref%3D6CFF3E39D4A315965BD4912D01B8ADDB5EB1F70E6B259D4F84082F6D46BBD9585D9B8507E7C507F9E9Z6L" TargetMode="External"/><Relationship Id="rId41" Type="http://schemas.openxmlformats.org/officeDocument/2006/relationships/hyperlink" Target="consultantplus://offline/ref%3D6CFF3E39D4A315965BD4912D01B8ADDB5EBBF00F60259D4F84082F6D46EBZBL" TargetMode="External"/><Relationship Id="rId62" Type="http://schemas.openxmlformats.org/officeDocument/2006/relationships/hyperlink" Target="consultantplus://offline/ref%3D6CFF3E39D4A315965BD4912D01B8ADDB56BAF30D6B26C0458C51236FE4Z1L" TargetMode="External"/><Relationship Id="rId83" Type="http://schemas.openxmlformats.org/officeDocument/2006/relationships/hyperlink" Target="consultantplus://offline/ref%3D6CFF3E39D4A315965BD48E3804B8ADDB59B5F609637BCA4DD55D21E6Z8L" TargetMode="External"/><Relationship Id="rId88" Type="http://schemas.openxmlformats.org/officeDocument/2006/relationships/hyperlink" Target="consultantplus://offline/ref%3D6CFF3E39D4A315965BD4912D01B8ADDB5EBBF10868289D4F84082F6D46EBZBL" TargetMode="External"/><Relationship Id="rId111" Type="http://schemas.openxmlformats.org/officeDocument/2006/relationships/hyperlink" Target="consultantplus://offline/ref=3BECCC4A26514FFB40A815D0C9FBE9ABA2D7F13E21FA035245BDD33E711A73B01F2639CDC21BF16F4BFB85D6E4g9Y5N" TargetMode="External"/><Relationship Id="rId132" Type="http://schemas.openxmlformats.org/officeDocument/2006/relationships/hyperlink" Target="consultantplus://offline/ref=3BECCC4A26514FFB40A80BDDDF97B6AEA6DBAF3021F10E001DE0D5692E4A75E54D6667949157BA634BED99D7E48B0E3994gBY1N" TargetMode="External"/><Relationship Id="rId153" Type="http://schemas.openxmlformats.org/officeDocument/2006/relationships/hyperlink" Target="consultantplus://offline/ref=3BECCC4A26514FFB40A80AC5CCFBE9ABA5D9F03675AF5C0918EADA34264F3CB1436064DEC111F16C49E7g8Y7N" TargetMode="External"/><Relationship Id="rId174" Type="http://schemas.openxmlformats.org/officeDocument/2006/relationships/hyperlink" Target="consultantplus://offline/ref=3BECCC4A26514FFB40A80BDDDF97B6AEA6DBAF3021F10F051CE8D5692E4A75E54D6667948357E26F49E586D6E79E5868D2E48C46F5D7B44664D04487g5Y8N" TargetMode="External"/><Relationship Id="rId179" Type="http://schemas.openxmlformats.org/officeDocument/2006/relationships/hyperlink" Target="consultantplus://offline/ref=3BECCC4A26514FFB40A80BDDDF97B6AEA6DBAF3021F10F051CE8D5692E4A75E54D6667948357E26F49E586D6E29E5868D2E48C46F5D7B44664D04487g5Y8N" TargetMode="External"/><Relationship Id="rId15" Type="http://schemas.openxmlformats.org/officeDocument/2006/relationships/hyperlink" Target="consultantplus://offline/ref%3D6CFF3E39D4A315965BD48E3804B8ADDB5EB1FB0F6A26C0458C51236FE4Z1L" TargetMode="External"/><Relationship Id="rId36" Type="http://schemas.openxmlformats.org/officeDocument/2006/relationships/hyperlink" Target="consultantplus://offline/ref%3D6CFF3E39D4A315965BD4912D01B8ADDB5EBBF00F6D2F9D4F84082F6D46EBZBL" TargetMode="External"/><Relationship Id="rId57" Type="http://schemas.openxmlformats.org/officeDocument/2006/relationships/hyperlink" Target="consultantplus://offline/ref%3D6CFF3E39D4A315965BD4912D01B8ADDB5BB2F6096B26C0458C51236F41B4864F5AD28906E7C506EFZDL" TargetMode="External"/><Relationship Id="rId106" Type="http://schemas.openxmlformats.org/officeDocument/2006/relationships/hyperlink" Target="https://login.consultant.ru/link/?req=doc&amp;base=LAW&amp;n=501319" TargetMode="External"/><Relationship Id="rId127" Type="http://schemas.openxmlformats.org/officeDocument/2006/relationships/hyperlink" Target="consultantplus://offline/ref=3BECCC4A26514FFB40A815D0C9FBE9ABA2D2F03D25F7035245BDD33E711A73B01F2639CDC21BF16F4BFB85D6E4g9Y5N" TargetMode="External"/><Relationship Id="rId10" Type="http://schemas.openxmlformats.org/officeDocument/2006/relationships/footer" Target="footer1.xml"/><Relationship Id="rId31" Type="http://schemas.openxmlformats.org/officeDocument/2006/relationships/hyperlink" Target="consultantplus://offline/ref%3D6CFF3E39D4A315965BD48E3804B8ADDB5EB0F60D637BCA4DD55D21E6Z8L" TargetMode="External"/><Relationship Id="rId52" Type="http://schemas.openxmlformats.org/officeDocument/2006/relationships/hyperlink" Target="consultantplus://offline/ref%3D6CFF3E39D4A315965BD4912D01B8ADDB5EB4F60E6E289D4F84082F6D46BBD9585D9B8507E7C507F8E9ZCL" TargetMode="External"/><Relationship Id="rId73" Type="http://schemas.openxmlformats.org/officeDocument/2006/relationships/hyperlink" Target="consultantplus://offline/ref%3D6CFF3E39D4A315965BD48E3804B8ADDB5BB0FB043E71C214D95FE2Z6L" TargetMode="External"/><Relationship Id="rId78" Type="http://schemas.openxmlformats.org/officeDocument/2006/relationships/hyperlink" Target="consultantplus://offline/ref%3D6CFF3E39D4A315965BD48E3804B8ADDB5EB3F4043E71C214D95FE2Z6L" TargetMode="External"/><Relationship Id="rId94" Type="http://schemas.openxmlformats.org/officeDocument/2006/relationships/hyperlink" Target="consultantplus://offline/ref%3DBBFD9BA80D0036A02C24077F69E1F35B8EF9FD994AE7D2C0B5715FCFFA380A30DDBD6ED4C0B75668412E09581Az25FN" TargetMode="External"/><Relationship Id="rId99" Type="http://schemas.openxmlformats.org/officeDocument/2006/relationships/footer" Target="footer2.xml"/><Relationship Id="rId101" Type="http://schemas.openxmlformats.org/officeDocument/2006/relationships/hyperlink" Target="consultantplus://offline/ref=3BECCC4A26514FFB40A815D0C9FBE9ABA2D7F13E21FB035245BDD33E711A73B01F2639CDC21BF16F4BFB85D6E4g9Y5N" TargetMode="External"/><Relationship Id="rId122" Type="http://schemas.openxmlformats.org/officeDocument/2006/relationships/hyperlink" Target="consultantplus://offline/ref=3BECCC4A26514FFB40A815D0C9FBE9ABA3D1F33F2AF5035245BDD33E711A73B00D2661C1C013EF6E40EED387A2C0013B9EAF8046E3CBB546g7YAN" TargetMode="External"/><Relationship Id="rId143" Type="http://schemas.openxmlformats.org/officeDocument/2006/relationships/hyperlink" Target="consultantplus://offline/ref=3BECCC4A26514FFB40A80AC5CCFBE9ABA3D3F63824F85E584DE4DF3C76152CB50A3761C2C80DEE6C57E787D4gEY6N" TargetMode="External"/><Relationship Id="rId148" Type="http://schemas.openxmlformats.org/officeDocument/2006/relationships/hyperlink" Target="consultantplus://offline/ref=3BECCC4A26514FFB40A80AC5CCFBE9ABA0D9F53925F85E584DE4DF3C76152CB50A3761C2C80DEE6C57E787D4gEY6N" TargetMode="External"/><Relationship Id="rId164" Type="http://schemas.openxmlformats.org/officeDocument/2006/relationships/hyperlink" Target="consultantplus://offline/ref=3BECCC4A26514FFB40A815D0C9FBE9ABA5D1F43B20F85E584DE4DF3C76152CB50A3761C2C80DEE6C57E787D4gEY6N" TargetMode="External"/><Relationship Id="rId169" Type="http://schemas.openxmlformats.org/officeDocument/2006/relationships/hyperlink" Target="consultantplus://offline/ref=3BECCC4A26514FFB40A80AC5CCFBE9ABA3D5F43A21F85E584DE4DF3C76152CB50A3761C2C80DEE6C57E787D4gEY6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A17DA3-4CF7-4F7E-96C7-328C1A2303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162</Pages>
  <Words>65432</Words>
  <Characters>372965</Characters>
  <Application>Microsoft Office Word</Application>
  <DocSecurity>0</DocSecurity>
  <Lines>3108</Lines>
  <Paragraphs>875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437522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Windows</dc:creator>
  <cp:lastModifiedBy>Марина</cp:lastModifiedBy>
  <cp:revision>2</cp:revision>
  <cp:lastPrinted>2025-12-01T08:40:00Z</cp:lastPrinted>
  <dcterms:created xsi:type="dcterms:W3CDTF">2026-03-11T10:49:00Z</dcterms:created>
  <dcterms:modified xsi:type="dcterms:W3CDTF">2026-03-11T10:49:00Z</dcterms:modified>
</cp:coreProperties>
</file>